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D9BCAED" w14:textId="4DD71877" w:rsidR="004C2CD6" w:rsidRDefault="002A22DA" w:rsidP="002A22DA">
      <w:pPr>
        <w:rPr>
          <w:rFonts w:ascii="Verdana" w:hAnsi="Verdana"/>
          <w:color w:val="000000"/>
          <w:sz w:val="18"/>
          <w:szCs w:val="18"/>
          <w:shd w:val="clear" w:color="auto" w:fill="FFFFFF"/>
        </w:rPr>
      </w:pPr>
      <w:bookmarkStart w:id="0" w:name="_GoBack"/>
      <w:r>
        <w:rPr>
          <w:rFonts w:ascii="Verdana" w:hAnsi="Verdana"/>
          <w:color w:val="000000"/>
          <w:sz w:val="18"/>
          <w:szCs w:val="18"/>
          <w:shd w:val="clear" w:color="auto" w:fill="FFFFFF"/>
        </w:rPr>
        <w:t>Лядов Владимир Владимирович. Мораль и право в политико-правовой мысли России</w:t>
      </w:r>
      <w:bookmarkEnd w:id="0"/>
      <w:r>
        <w:rPr>
          <w:rFonts w:ascii="Verdana" w:hAnsi="Verdana"/>
          <w:color w:val="000000"/>
          <w:sz w:val="18"/>
          <w:szCs w:val="18"/>
          <w:shd w:val="clear" w:color="auto" w:fill="FFFFFF"/>
        </w:rPr>
        <w:t>: диссертация ... кандидата юридических наук: 12.00.01 / Лядов Владимир Владимирович;[Место защиты: Кубанский государственный аграрный университет].- Ростов-на-Дону, 2014.- 203 с.</w:t>
      </w:r>
    </w:p>
    <w:p w14:paraId="32627CA9" w14:textId="77777777" w:rsidR="002A22DA" w:rsidRPr="002A22DA" w:rsidRDefault="002A22DA" w:rsidP="002A22DA">
      <w:pPr>
        <w:widowControl/>
        <w:pBdr>
          <w:bottom w:val="single" w:sz="6" w:space="4" w:color="8E8D8D"/>
        </w:pBdr>
        <w:shd w:val="clear" w:color="auto" w:fill="FFFFFF"/>
        <w:tabs>
          <w:tab w:val="clear" w:pos="709"/>
        </w:tabs>
        <w:suppressAutoHyphens w:val="0"/>
        <w:spacing w:after="0" w:line="240" w:lineRule="atLeast"/>
        <w:ind w:firstLine="0"/>
        <w:jc w:val="left"/>
        <w:rPr>
          <w:rFonts w:ascii="Verdana" w:eastAsia="Times New Roman" w:hAnsi="Verdana" w:cs="Times New Roman"/>
          <w:b/>
          <w:bCs/>
          <w:color w:val="AC370B"/>
          <w:kern w:val="0"/>
          <w:sz w:val="23"/>
          <w:szCs w:val="23"/>
          <w:lang w:eastAsia="ru-RU"/>
        </w:rPr>
      </w:pPr>
      <w:r w:rsidRPr="002A22DA">
        <w:rPr>
          <w:rFonts w:ascii="Verdana" w:eastAsia="Times New Roman" w:hAnsi="Verdana" w:cs="Times New Roman"/>
          <w:b/>
          <w:bCs/>
          <w:color w:val="AC370B"/>
          <w:kern w:val="0"/>
          <w:sz w:val="23"/>
          <w:szCs w:val="23"/>
          <w:lang w:eastAsia="ru-RU"/>
        </w:rPr>
        <w:t>Содержание к диссертации</w:t>
      </w:r>
    </w:p>
    <w:p w14:paraId="07551F2A" w14:textId="77777777" w:rsidR="002A22DA" w:rsidRPr="002A22DA" w:rsidRDefault="002A22DA" w:rsidP="002A22DA">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2A22DA">
        <w:rPr>
          <w:rFonts w:ascii="Verdana" w:eastAsia="Times New Roman" w:hAnsi="Verdana" w:cs="Times New Roman"/>
          <w:color w:val="000000"/>
          <w:kern w:val="0"/>
          <w:sz w:val="18"/>
          <w:szCs w:val="18"/>
          <w:lang w:eastAsia="ru-RU"/>
        </w:rPr>
        <w:t>Введение</w:t>
      </w:r>
    </w:p>
    <w:p w14:paraId="67993179" w14:textId="77777777" w:rsidR="002A22DA" w:rsidRPr="002A22DA" w:rsidRDefault="002A22DA" w:rsidP="002A22DA">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b/>
          <w:bCs/>
          <w:color w:val="000000"/>
          <w:kern w:val="0"/>
          <w:sz w:val="18"/>
          <w:szCs w:val="18"/>
          <w:lang w:eastAsia="ru-RU"/>
        </w:rPr>
      </w:pPr>
      <w:r w:rsidRPr="002A22DA">
        <w:rPr>
          <w:rFonts w:ascii="Verdana" w:eastAsia="Times New Roman" w:hAnsi="Verdana" w:cs="Times New Roman"/>
          <w:b/>
          <w:bCs/>
          <w:color w:val="000000"/>
          <w:kern w:val="0"/>
          <w:sz w:val="18"/>
          <w:szCs w:val="18"/>
          <w:lang w:eastAsia="ru-RU"/>
        </w:rPr>
        <w:t>ГЛАВА 1. Мораль и право в политико-правовой мысли россии: IX-XVII в.в стр. 17-64</w:t>
      </w:r>
    </w:p>
    <w:p w14:paraId="7B0BD707" w14:textId="77777777" w:rsidR="002A22DA" w:rsidRPr="002A22DA" w:rsidRDefault="002A22DA" w:rsidP="002A22DA">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2A22DA">
        <w:rPr>
          <w:rFonts w:ascii="Verdana" w:eastAsia="Times New Roman" w:hAnsi="Verdana" w:cs="Times New Roman"/>
          <w:color w:val="000000"/>
          <w:kern w:val="0"/>
          <w:sz w:val="18"/>
          <w:szCs w:val="18"/>
          <w:lang w:eastAsia="ru-RU"/>
        </w:rPr>
        <w:t>1. Мораль и право в политико-правовой мысли Древней Руси (XI-XII в.в.) . стр.17-24</w:t>
      </w:r>
    </w:p>
    <w:p w14:paraId="10453336" w14:textId="77777777" w:rsidR="002A22DA" w:rsidRPr="002A22DA" w:rsidRDefault="002A22DA" w:rsidP="002A22DA">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2A22DA">
        <w:rPr>
          <w:rFonts w:ascii="Verdana" w:eastAsia="Times New Roman" w:hAnsi="Verdana" w:cs="Times New Roman"/>
          <w:color w:val="000000"/>
          <w:kern w:val="0"/>
          <w:sz w:val="18"/>
          <w:szCs w:val="18"/>
          <w:lang w:eastAsia="ru-RU"/>
        </w:rPr>
        <w:t>2. Мораль и право в XV-XVI в.в. в России: история и значение стр.24-41</w:t>
      </w:r>
    </w:p>
    <w:p w14:paraId="49CA6845" w14:textId="77777777" w:rsidR="002A22DA" w:rsidRPr="002A22DA" w:rsidRDefault="002A22DA" w:rsidP="002A22DA">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2A22DA">
        <w:rPr>
          <w:rFonts w:ascii="Verdana" w:eastAsia="Times New Roman" w:hAnsi="Verdana" w:cs="Times New Roman"/>
          <w:color w:val="000000"/>
          <w:kern w:val="0"/>
          <w:sz w:val="18"/>
          <w:szCs w:val="18"/>
          <w:lang w:eastAsia="ru-RU"/>
        </w:rPr>
        <w:t>3. Мораль и право в XVII в стр.41-56</w:t>
      </w:r>
    </w:p>
    <w:p w14:paraId="750F0E1B" w14:textId="77777777" w:rsidR="002A22DA" w:rsidRPr="002A22DA" w:rsidRDefault="002A22DA" w:rsidP="002A22DA">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2A22DA">
        <w:rPr>
          <w:rFonts w:ascii="Verdana" w:eastAsia="Times New Roman" w:hAnsi="Verdana" w:cs="Times New Roman"/>
          <w:color w:val="000000"/>
          <w:kern w:val="0"/>
          <w:sz w:val="18"/>
          <w:szCs w:val="18"/>
          <w:lang w:eastAsia="ru-RU"/>
        </w:rPr>
        <w:t>4. Общие итоги развития этических и политико-правовых учений в IX-XVII в.в стр.56-64</w:t>
      </w:r>
    </w:p>
    <w:p w14:paraId="5D9D295A" w14:textId="77777777" w:rsidR="002A22DA" w:rsidRPr="002A22DA" w:rsidRDefault="002A22DA" w:rsidP="002A22DA">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b/>
          <w:bCs/>
          <w:color w:val="000000"/>
          <w:kern w:val="0"/>
          <w:sz w:val="18"/>
          <w:szCs w:val="18"/>
          <w:lang w:eastAsia="ru-RU"/>
        </w:rPr>
      </w:pPr>
      <w:r w:rsidRPr="002A22DA">
        <w:rPr>
          <w:rFonts w:ascii="Verdana" w:eastAsia="Times New Roman" w:hAnsi="Verdana" w:cs="Times New Roman"/>
          <w:b/>
          <w:bCs/>
          <w:color w:val="000000"/>
          <w:kern w:val="0"/>
          <w:sz w:val="18"/>
          <w:szCs w:val="18"/>
          <w:lang w:eastAsia="ru-RU"/>
        </w:rPr>
        <w:t>ГЛАВА 2. Мораль и право в политико-правовой мысли россии в конце XVIII-начале XIX встр.65-141</w:t>
      </w:r>
    </w:p>
    <w:p w14:paraId="71485229" w14:textId="77777777" w:rsidR="002A22DA" w:rsidRPr="002A22DA" w:rsidRDefault="002A22DA" w:rsidP="002A22DA">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2A22DA">
        <w:rPr>
          <w:rFonts w:ascii="Verdana" w:eastAsia="Times New Roman" w:hAnsi="Verdana" w:cs="Times New Roman"/>
          <w:color w:val="000000"/>
          <w:kern w:val="0"/>
          <w:sz w:val="18"/>
          <w:szCs w:val="18"/>
          <w:lang w:eastAsia="ru-RU"/>
        </w:rPr>
        <w:t>1. Предпосылки развития политико-правовой мысли в начале XIX</w:t>
      </w:r>
    </w:p>
    <w:p w14:paraId="7E84E162" w14:textId="77777777" w:rsidR="002A22DA" w:rsidRPr="002A22DA" w:rsidRDefault="002A22DA" w:rsidP="002A22DA">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2A22DA">
        <w:rPr>
          <w:rFonts w:ascii="Verdana" w:eastAsia="Times New Roman" w:hAnsi="Verdana" w:cs="Times New Roman"/>
          <w:color w:val="000000"/>
          <w:kern w:val="0"/>
          <w:sz w:val="18"/>
          <w:szCs w:val="18"/>
          <w:lang w:eastAsia="ru-RU"/>
        </w:rPr>
        <w:t>в.: мораль и право стр.65-71</w:t>
      </w:r>
    </w:p>
    <w:p w14:paraId="4AC75B6C" w14:textId="77777777" w:rsidR="002A22DA" w:rsidRPr="002A22DA" w:rsidRDefault="002A22DA" w:rsidP="002A22DA">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2A22DA">
        <w:rPr>
          <w:rFonts w:ascii="Verdana" w:eastAsia="Times New Roman" w:hAnsi="Verdana" w:cs="Times New Roman"/>
          <w:color w:val="000000"/>
          <w:kern w:val="0"/>
          <w:sz w:val="18"/>
          <w:szCs w:val="18"/>
          <w:lang w:eastAsia="ru-RU"/>
        </w:rPr>
        <w:t>2. Декабристы . стр.72-80</w:t>
      </w:r>
    </w:p>
    <w:p w14:paraId="5D0B0A96" w14:textId="77777777" w:rsidR="002A22DA" w:rsidRPr="002A22DA" w:rsidRDefault="002A22DA" w:rsidP="002A22DA">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2A22DA">
        <w:rPr>
          <w:rFonts w:ascii="Verdana" w:eastAsia="Times New Roman" w:hAnsi="Verdana" w:cs="Times New Roman"/>
          <w:color w:val="000000"/>
          <w:kern w:val="0"/>
          <w:sz w:val="18"/>
          <w:szCs w:val="18"/>
          <w:lang w:eastAsia="ru-RU"/>
        </w:rPr>
        <w:t>3. Мораль и право в идеях А.И. Герцена . стр.81-88</w:t>
      </w:r>
    </w:p>
    <w:p w14:paraId="0BA1F9DB" w14:textId="77777777" w:rsidR="002A22DA" w:rsidRPr="002A22DA" w:rsidRDefault="002A22DA" w:rsidP="002A22DA">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2A22DA">
        <w:rPr>
          <w:rFonts w:ascii="Verdana" w:eastAsia="Times New Roman" w:hAnsi="Verdana" w:cs="Times New Roman"/>
          <w:color w:val="000000"/>
          <w:kern w:val="0"/>
          <w:sz w:val="18"/>
          <w:szCs w:val="18"/>
          <w:lang w:eastAsia="ru-RU"/>
        </w:rPr>
        <w:t>4. Мораль и право в политико-правовых взглядах славянофилов стр.88-101</w:t>
      </w:r>
    </w:p>
    <w:p w14:paraId="5FFB0679" w14:textId="77777777" w:rsidR="002A22DA" w:rsidRPr="002A22DA" w:rsidRDefault="002A22DA" w:rsidP="002A22DA">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2A22DA">
        <w:rPr>
          <w:rFonts w:ascii="Verdana" w:eastAsia="Times New Roman" w:hAnsi="Verdana" w:cs="Times New Roman"/>
          <w:color w:val="000000"/>
          <w:kern w:val="0"/>
          <w:sz w:val="18"/>
          <w:szCs w:val="18"/>
          <w:lang w:eastAsia="ru-RU"/>
        </w:rPr>
        <w:t>5. Мораль и право в политико-правовых взглядах западников стр.102-115</w:t>
      </w:r>
    </w:p>
    <w:p w14:paraId="3C342779" w14:textId="77777777" w:rsidR="002A22DA" w:rsidRPr="002A22DA" w:rsidRDefault="002A22DA" w:rsidP="002A22DA">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2A22DA">
        <w:rPr>
          <w:rFonts w:ascii="Verdana" w:eastAsia="Times New Roman" w:hAnsi="Verdana" w:cs="Times New Roman"/>
          <w:color w:val="000000"/>
          <w:kern w:val="0"/>
          <w:sz w:val="18"/>
          <w:szCs w:val="18"/>
          <w:lang w:eastAsia="ru-RU"/>
        </w:rPr>
        <w:t>6. Мораль и право в деятельности и мысли анархистов и ранних социалистов стр.115-130</w:t>
      </w:r>
    </w:p>
    <w:p w14:paraId="37DB2CCB" w14:textId="77777777" w:rsidR="002A22DA" w:rsidRPr="002A22DA" w:rsidRDefault="002A22DA" w:rsidP="002A22DA">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2A22DA">
        <w:rPr>
          <w:rFonts w:ascii="Verdana" w:eastAsia="Times New Roman" w:hAnsi="Verdana" w:cs="Times New Roman"/>
          <w:color w:val="000000"/>
          <w:kern w:val="0"/>
          <w:sz w:val="18"/>
          <w:szCs w:val="18"/>
          <w:lang w:eastAsia="ru-RU"/>
        </w:rPr>
        <w:t>7. Мораль и право во взглядах Вл. С. Соловьёва стр.130-142</w:t>
      </w:r>
    </w:p>
    <w:p w14:paraId="6E52276F" w14:textId="77777777" w:rsidR="002A22DA" w:rsidRPr="002A22DA" w:rsidRDefault="002A22DA" w:rsidP="002A22DA">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b/>
          <w:bCs/>
          <w:color w:val="000000"/>
          <w:kern w:val="0"/>
          <w:sz w:val="18"/>
          <w:szCs w:val="18"/>
          <w:lang w:eastAsia="ru-RU"/>
        </w:rPr>
      </w:pPr>
      <w:r w:rsidRPr="002A22DA">
        <w:rPr>
          <w:rFonts w:ascii="Verdana" w:eastAsia="Times New Roman" w:hAnsi="Verdana" w:cs="Times New Roman"/>
          <w:b/>
          <w:bCs/>
          <w:color w:val="000000"/>
          <w:kern w:val="0"/>
          <w:sz w:val="18"/>
          <w:szCs w:val="18"/>
          <w:lang w:eastAsia="ru-RU"/>
        </w:rPr>
        <w:t>ГЛАВА 3. Мораль и право в русской философской и правовой мысли XX в . стр.143-175</w:t>
      </w:r>
    </w:p>
    <w:p w14:paraId="60BFB64C" w14:textId="77777777" w:rsidR="002A22DA" w:rsidRPr="002A22DA" w:rsidRDefault="002A22DA" w:rsidP="002A22DA">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2A22DA">
        <w:rPr>
          <w:rFonts w:ascii="Verdana" w:eastAsia="Times New Roman" w:hAnsi="Verdana" w:cs="Times New Roman"/>
          <w:color w:val="000000"/>
          <w:kern w:val="0"/>
          <w:sz w:val="18"/>
          <w:szCs w:val="18"/>
          <w:lang w:eastAsia="ru-RU"/>
        </w:rPr>
        <w:t>1. Взгляды социалистов и марксистов на природу и соотношение морали и права . стр.143-154</w:t>
      </w:r>
    </w:p>
    <w:p w14:paraId="35C16DE2" w14:textId="77777777" w:rsidR="002A22DA" w:rsidRPr="002A22DA" w:rsidRDefault="002A22DA" w:rsidP="002A22DA">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2A22DA">
        <w:rPr>
          <w:rFonts w:ascii="Verdana" w:eastAsia="Times New Roman" w:hAnsi="Verdana" w:cs="Times New Roman"/>
          <w:color w:val="000000"/>
          <w:kern w:val="0"/>
          <w:sz w:val="18"/>
          <w:szCs w:val="18"/>
          <w:lang w:eastAsia="ru-RU"/>
        </w:rPr>
        <w:t>2. Марксизм-ленинизм (мораль и право в советский период) стр.154-164</w:t>
      </w:r>
    </w:p>
    <w:p w14:paraId="58A13CA2" w14:textId="77777777" w:rsidR="002A22DA" w:rsidRPr="002A22DA" w:rsidRDefault="002A22DA" w:rsidP="002A22DA">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2A22DA">
        <w:rPr>
          <w:rFonts w:ascii="Verdana" w:eastAsia="Times New Roman" w:hAnsi="Verdana" w:cs="Times New Roman"/>
          <w:color w:val="000000"/>
          <w:kern w:val="0"/>
          <w:sz w:val="18"/>
          <w:szCs w:val="18"/>
          <w:lang w:eastAsia="ru-RU"/>
        </w:rPr>
        <w:t>3. Философские и правовые теории русского зарубежья в XX в стр.165-175</w:t>
      </w:r>
    </w:p>
    <w:p w14:paraId="3CA00245" w14:textId="77777777" w:rsidR="002A22DA" w:rsidRPr="002A22DA" w:rsidRDefault="002A22DA" w:rsidP="002A22DA">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2A22DA">
        <w:rPr>
          <w:rFonts w:ascii="Verdana" w:eastAsia="Times New Roman" w:hAnsi="Verdana" w:cs="Times New Roman"/>
          <w:color w:val="000000"/>
          <w:kern w:val="0"/>
          <w:sz w:val="18"/>
          <w:szCs w:val="18"/>
          <w:lang w:eastAsia="ru-RU"/>
        </w:rPr>
        <w:t>Заключение стр.176-186</w:t>
      </w:r>
    </w:p>
    <w:p w14:paraId="6183EEBA" w14:textId="77777777" w:rsidR="002A22DA" w:rsidRPr="002A22DA" w:rsidRDefault="002A22DA" w:rsidP="002A22DA">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2A22DA">
        <w:rPr>
          <w:rFonts w:ascii="Verdana" w:eastAsia="Times New Roman" w:hAnsi="Verdana" w:cs="Times New Roman"/>
          <w:color w:val="000000"/>
          <w:kern w:val="0"/>
          <w:sz w:val="18"/>
          <w:szCs w:val="18"/>
          <w:lang w:eastAsia="ru-RU"/>
        </w:rPr>
        <w:t>Библиография</w:t>
      </w:r>
    </w:p>
    <w:p w14:paraId="3C44D925" w14:textId="77777777" w:rsidR="002A22DA" w:rsidRDefault="002A22DA" w:rsidP="002A22DA">
      <w:pPr>
        <w:pStyle w:val="20"/>
        <w:pBdr>
          <w:bottom w:val="single" w:sz="6" w:space="4" w:color="8E8D8D"/>
        </w:pBdr>
        <w:shd w:val="clear" w:color="auto" w:fill="FFFFFF"/>
        <w:spacing w:before="0" w:after="0" w:line="240" w:lineRule="atLeast"/>
        <w:rPr>
          <w:rFonts w:ascii="Verdana" w:hAnsi="Verdana"/>
          <w:color w:val="AC370B"/>
          <w:kern w:val="0"/>
          <w:sz w:val="23"/>
          <w:szCs w:val="23"/>
          <w:lang w:eastAsia="ru-RU"/>
        </w:rPr>
      </w:pPr>
      <w:r>
        <w:rPr>
          <w:rFonts w:ascii="Verdana" w:hAnsi="Verdana"/>
          <w:color w:val="AC370B"/>
          <w:sz w:val="23"/>
          <w:szCs w:val="23"/>
        </w:rPr>
        <w:t>Мораль и право в XV-XVI в.в. в России: история и значение</w:t>
      </w:r>
    </w:p>
    <w:p w14:paraId="384B4359" w14:textId="77777777" w:rsidR="002A22DA" w:rsidRDefault="002A22DA" w:rsidP="002A22DA">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Описания заслуживает и методология исследования. При работе над диссертацией автор в первую очередь руководствовался принципом научной объективности, который предполагает самостоятельность научной, творческой работы автора, отказ от идеологических штампов, </w:t>
      </w:r>
      <w:r>
        <w:rPr>
          <w:rFonts w:ascii="Verdana" w:hAnsi="Verdana"/>
          <w:color w:val="000000"/>
          <w:sz w:val="18"/>
          <w:szCs w:val="18"/>
        </w:rPr>
        <w:lastRenderedPageBreak/>
        <w:t>возможность критически осмысливать изучаемый материал, не принимать на веру, но проверять знания. Автор учитывал и принцип историзма: изучение строилось на основе предварительно собранной объективной информации, а сама работа структурирована хронологически. В числе основных использованы общенаучные методы: анализ и синтез, диалектический метод; в числе специально-юридических нашёл своё применение метод сравнительно-правовой; наконец, широко применялся автором и сравнительно-исторический метод. Что касается источников, то отобраны были как оригинальные труды самих авторов, так и фундаментальные исследования, посвящённые отдельным мыслителям или отдельным направлениям политико-правовой мысли. Наконец, изучены и современные, актуальные работы, посвящённые отдельным идеям или взглядам мыслителей, появлявшиеся в последнее время в периодической научной печати. Научная новизна настоящего исследования обусловлена специфической постановкой задач исследования: таковые ранее не становились предметом отдельного исследования. В результате разрешения этих задач, связанных единой, названной выше, целью, были сделаны, путём синтеза, обобщения и некоторые выводы. Эти синтетические знания новы, ранее были неизвестны науке. Автор последовательно проанализировал взгляды мыслителей на всём историческом пути русской мысли, синтезировал полученное знание и представил его в очищенном, хотя и окрашенном порой гипотетически (чаще всего за неимением вполне достоверных источников), виде.</w:t>
      </w:r>
    </w:p>
    <w:p w14:paraId="3A637E2E" w14:textId="77777777" w:rsidR="002A22DA" w:rsidRDefault="002A22DA" w:rsidP="002A22DA">
      <w:pPr>
        <w:pStyle w:val="afffffffffffffffffffffffffff6"/>
        <w:shd w:val="clear" w:color="auto" w:fill="FFFFFF"/>
        <w:rPr>
          <w:rFonts w:ascii="Verdana" w:hAnsi="Verdana"/>
          <w:color w:val="000000"/>
          <w:sz w:val="18"/>
          <w:szCs w:val="18"/>
        </w:rPr>
      </w:pPr>
      <w:r>
        <w:rPr>
          <w:rFonts w:ascii="Verdana" w:hAnsi="Verdana"/>
          <w:color w:val="000000"/>
          <w:sz w:val="18"/>
          <w:szCs w:val="18"/>
        </w:rPr>
        <w:t>Таким образом, автор выносит на защиту следующие положения:</w:t>
      </w:r>
    </w:p>
    <w:p w14:paraId="15EC842E" w14:textId="77777777" w:rsidR="002A22DA" w:rsidRDefault="002A22DA" w:rsidP="002A22DA">
      <w:pPr>
        <w:pStyle w:val="afffffffffffffffffffffffffff6"/>
        <w:shd w:val="clear" w:color="auto" w:fill="FFFFFF"/>
        <w:rPr>
          <w:rFonts w:ascii="Verdana" w:hAnsi="Verdana"/>
          <w:color w:val="000000"/>
          <w:sz w:val="18"/>
          <w:szCs w:val="18"/>
        </w:rPr>
      </w:pPr>
      <w:r>
        <w:rPr>
          <w:rFonts w:ascii="Verdana" w:hAnsi="Verdana"/>
          <w:color w:val="000000"/>
          <w:sz w:val="18"/>
          <w:szCs w:val="18"/>
        </w:rPr>
        <w:t>1. Пробуждение русской мысли произошло намного позднее, нежели на Востоке или Западе, а во вторую очередь – своей глубиной и силой она может если не тягаться с западной философией, то, во всяком случае, выступать во многом наравне с ней; импортированная же в нашу страну западная мысль, по мнению, например, Н.Бердяева, в России непременно становится догмой, основанной на экзальтированной вере в ее высшую Истинность. Вспомним знаменитые кружки XIX в., где попеременно Шеллинг, Гегель, Сен-Симон, Фурье, Маркс и многие другие приобретают чрезвычайное значение, становятся предметом глубокого и искреннего увлечения, правда, при весьма поверхностном знакомстве самих увлекающихся с соответствующими трудами, а затем -внезапно - исчезают почти полностью из интеллектуальной сферы, уступая место новому кумиру. В то же самое время именно влияние западных мыслителей позволило, творчески преломившись в умах наших мыслителей, создать вполне самостоятельную картину правовой и этической реальности.</w:t>
      </w:r>
    </w:p>
    <w:p w14:paraId="2D97878B" w14:textId="77777777" w:rsidR="002A22DA" w:rsidRDefault="002A22DA" w:rsidP="002A22DA">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2. Русские классики, русские философы, преимущественно религиозные, но не таким образом, как католические теософы, богословы, а особенным, в котором размышление над вопросами веры является делом не профессиональным, но – общедоступным, принадлежащим русской интеллигенции, образованным людям в принципе, непременно, несмотря на внешнее разнообразие своих взглядов, приходят к одной, общей для всех идее: безнравственности, греховности власти, в том числе и государственной, как лишающей человека свободы, выбора. По их мнению, наделенные властью, те, кто правит - апологеты социального детерминизма, старающиеся предельно упростить, свести к минимуму свободную мысль каждого из индивидов, образующих наше общество, в то время как должны бы осознавать свою вину за занятие столь </w:t>
      </w:r>
      <w:r>
        <w:rPr>
          <w:rFonts w:ascii="Verdana" w:hAnsi="Verdana"/>
          <w:color w:val="000000"/>
          <w:sz w:val="18"/>
          <w:szCs w:val="18"/>
        </w:rPr>
        <w:lastRenderedPageBreak/>
        <w:t>порочным ремеслом – осуществлением власти, в котором, выражаясь в манере Великого Инквизитора, должны хотя бы нести собственную полновесную ответственность.</w:t>
      </w:r>
    </w:p>
    <w:p w14:paraId="2937A721" w14:textId="77777777" w:rsidR="002A22DA" w:rsidRDefault="002A22DA" w:rsidP="002A22DA">
      <w:pPr>
        <w:pStyle w:val="afffffffffffffffffffffffffff6"/>
        <w:shd w:val="clear" w:color="auto" w:fill="FFFFFF"/>
        <w:rPr>
          <w:rFonts w:ascii="Verdana" w:hAnsi="Verdana"/>
          <w:color w:val="000000"/>
          <w:sz w:val="18"/>
          <w:szCs w:val="18"/>
        </w:rPr>
      </w:pPr>
      <w:r>
        <w:rPr>
          <w:rFonts w:ascii="Verdana" w:hAnsi="Verdana"/>
          <w:color w:val="000000"/>
          <w:sz w:val="18"/>
          <w:szCs w:val="18"/>
        </w:rPr>
        <w:t>3. Властвование, обеспеченное одним лишь «каноническим» позитивным правом, давно, еще даже более 150 лет назад, неизбежно вызывало в русском человеке своеобразный бунт, связанный с неразделенностью в самом обычном сознании моральной правды и правовой правды, связанный с анархизмом русского народа, свободного если не телом (как во времена существования крепостного права), то как минимум своей душою. Этот анархизм, даже, скажем, у кн. Кропоткина, есть стремление не к хаосу, а к светлому идеалу свободы, обеспеченной правдой, т.е. не отрицание общества, а отрицание власти, насильно стремящейся привить «антихристово» рационально-индивидуалистическое начало, устремленное к материальным благам. Иными словами, внутренний конфликт вызывает противоречие между сферой правовой и этической.</w:t>
      </w:r>
    </w:p>
    <w:p w14:paraId="57136957" w14:textId="77777777" w:rsidR="002A22DA" w:rsidRDefault="002A22DA" w:rsidP="002A22DA">
      <w:pPr>
        <w:pStyle w:val="afffffffffffffffffffffffffff6"/>
        <w:shd w:val="clear" w:color="auto" w:fill="FFFFFF"/>
        <w:rPr>
          <w:rFonts w:ascii="Verdana" w:hAnsi="Verdana"/>
          <w:color w:val="000000"/>
          <w:sz w:val="18"/>
          <w:szCs w:val="18"/>
        </w:rPr>
      </w:pPr>
      <w:r>
        <w:rPr>
          <w:rFonts w:ascii="Verdana" w:hAnsi="Verdana"/>
          <w:color w:val="000000"/>
          <w:sz w:val="18"/>
          <w:szCs w:val="18"/>
        </w:rPr>
        <w:t>4. Последовательно, в подлинно религиозном смысле, усваиваются в России достижения западной мысли, в том числе и в сфере понимания морали и права. Такое плотное усвоение достижений западных либеральных идей, вкупе с установившимися в сознании русского народа в ранний период, в XV-XVIв.в. апокалиптическими настроениями, приводит к восстанию декабристов, а затем – реакции государства на это восстание. Результаты не заставили себя долго ждать: обманувшись в своей вере, православной вере, в христианских ценностях, русская интеллигенция проводит эвакуацию в совершенно иную сферу, не утратив при этом ценности самого человека, его свободного духа. Родные пенаты нравственных идей (и связанных с ними правовых), осквернённые вмеша</w:t>
      </w:r>
    </w:p>
    <w:p w14:paraId="1EBD0BF8" w14:textId="77777777" w:rsidR="002A22DA" w:rsidRDefault="002A22DA" w:rsidP="002A22DA">
      <w:pPr>
        <w:pStyle w:val="20"/>
        <w:pBdr>
          <w:bottom w:val="single" w:sz="6" w:space="4" w:color="8E8D8D"/>
        </w:pBdr>
        <w:shd w:val="clear" w:color="auto" w:fill="FFFFFF"/>
        <w:spacing w:before="0" w:after="0" w:line="240" w:lineRule="atLeast"/>
        <w:rPr>
          <w:rFonts w:ascii="Verdana" w:hAnsi="Verdana"/>
          <w:color w:val="AC370B"/>
          <w:sz w:val="23"/>
          <w:szCs w:val="23"/>
        </w:rPr>
      </w:pPr>
      <w:r>
        <w:rPr>
          <w:rFonts w:ascii="Verdana" w:hAnsi="Verdana"/>
          <w:color w:val="AC370B"/>
          <w:sz w:val="23"/>
          <w:szCs w:val="23"/>
        </w:rPr>
        <w:t>Мораль и право в идеях А.И. Герцена .</w:t>
      </w:r>
    </w:p>
    <w:p w14:paraId="5580E902" w14:textId="77777777" w:rsidR="002A22DA" w:rsidRDefault="002A22DA" w:rsidP="002A22DA">
      <w:pPr>
        <w:pStyle w:val="afffffffffffffffffffffffffff6"/>
        <w:shd w:val="clear" w:color="auto" w:fill="FFFFFF"/>
        <w:rPr>
          <w:rFonts w:ascii="Verdana" w:hAnsi="Verdana"/>
          <w:color w:val="000000"/>
          <w:sz w:val="18"/>
          <w:szCs w:val="18"/>
        </w:rPr>
      </w:pPr>
      <w:r>
        <w:rPr>
          <w:rFonts w:ascii="Verdana" w:hAnsi="Verdana"/>
          <w:color w:val="000000"/>
          <w:sz w:val="18"/>
          <w:szCs w:val="18"/>
        </w:rPr>
        <w:t>Нельзя не признать правоты В.В.Зеньковского, считавшего, что «Греческий язык не стал на Руси богослужебным языком, и эта языковая изолированность русского мира имела, конечно, громадное значение в путях русской культуры».22 Кроме того, языковая обособленность русского православия также становится одной из причин, во-первых, «затяжного русского молчания», т.е. периода, связанного прежде всего с накоплением духовных сил, с оформлением собственной мыслительной парадигмы (ссылка на Флоровского – пути русского богословия), а во-вторых, внутренней переработки духовной идеи своими силами, собственным (даже в чем-то уникальным) способом.</w:t>
      </w:r>
    </w:p>
    <w:p w14:paraId="4D77C93E" w14:textId="77777777" w:rsidR="002A22DA" w:rsidRDefault="002A22DA" w:rsidP="002A22DA">
      <w:pPr>
        <w:pStyle w:val="afffffffffffffffffffffffffff6"/>
        <w:shd w:val="clear" w:color="auto" w:fill="FFFFFF"/>
        <w:rPr>
          <w:rFonts w:ascii="Verdana" w:hAnsi="Verdana"/>
          <w:color w:val="000000"/>
          <w:sz w:val="18"/>
          <w:szCs w:val="18"/>
        </w:rPr>
      </w:pPr>
      <w:r>
        <w:rPr>
          <w:rFonts w:ascii="Verdana" w:hAnsi="Verdana"/>
          <w:color w:val="000000"/>
          <w:sz w:val="18"/>
          <w:szCs w:val="18"/>
        </w:rPr>
        <w:t>Разрыв с западом, имеющим свои корни в античной культуре (например, Августин в своей «Исповеди» не гнушается платоновской диалектики; обличение ересей принимает у него форму философской полемики), несомненно, приводит к тому, что «средневековая этика опирается не на моральный логос, а на моральный этос – нравственный опыт, запечатленный во всей полноте его вербальных и невербальных форм (жизненно-поведенческих, эстетических, духовно-религиозных и т.д.)».23</w:t>
      </w:r>
    </w:p>
    <w:p w14:paraId="07702F5C" w14:textId="77777777" w:rsidR="002A22DA" w:rsidRDefault="002A22DA" w:rsidP="002A22DA">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Христианский идеал (в том виде, в котором понимала его Византийская церковь), причем идеал моральный, столкнулся на Руси с поляризованностью русского народа, ведущей к </w:t>
      </w:r>
      <w:r>
        <w:rPr>
          <w:rFonts w:ascii="Verdana" w:hAnsi="Verdana"/>
          <w:color w:val="000000"/>
          <w:sz w:val="18"/>
          <w:szCs w:val="18"/>
        </w:rPr>
        <w:lastRenderedPageBreak/>
        <w:t>возникновению лишь двух полярных позиций.24 Эти «магнитные полюса» религиозной нравственности обладают примерно одинаковым зарядом и в равной мере способны «притягивать» к себе. Кроме того, моральное начало русского христианства нашло свое первоначальное выражение не в этике, но скорее в эстетике, выражаясь в иконописи. Многие авторы отмечают феномен «иконопочитания», например, кн. Е.Трубецкой даже называл иконопись «умозрением в красках».</w:t>
      </w:r>
    </w:p>
    <w:p w14:paraId="75D59C1C" w14:textId="77777777" w:rsidR="002A22DA" w:rsidRDefault="002A22DA" w:rsidP="002A22DA">
      <w:pPr>
        <w:pStyle w:val="afffffffffffffffffffffffffff6"/>
        <w:shd w:val="clear" w:color="auto" w:fill="FFFFFF"/>
        <w:rPr>
          <w:rFonts w:ascii="Verdana" w:hAnsi="Verdana"/>
          <w:color w:val="000000"/>
          <w:sz w:val="18"/>
          <w:szCs w:val="18"/>
        </w:rPr>
      </w:pPr>
      <w:r>
        <w:rPr>
          <w:rFonts w:ascii="Verdana" w:hAnsi="Verdana"/>
          <w:color w:val="000000"/>
          <w:sz w:val="18"/>
          <w:szCs w:val="18"/>
        </w:rPr>
        <w:t>Для средних веков характерно и слияние права с моралью, вплоть до смешения. Распространение в древнейшем праве Руси ордалий, «поля» - судебного поединка и т.п. свидетельствует о том, что проявления «божьей воли» в этих случаях есть проявления внечеловеческой Правды и тем самым обуславливают непосредственность и неотменяемость (в случае с «полем» еще и обусловленную объективной причиной – частой смертью одной из сторон; впрочем, более поздние варианты поединка исключали бой до смерти) состоявшегося решения. И если первоначально такие формы совершения суда, уходящие корнями, вероятно, в язычество, имели место и регулярно практиковались, то в более позднее время, с развитием христианской мысли, с развитием духовного, нравоучительного христианства, ставятся вне закона.</w:t>
      </w:r>
    </w:p>
    <w:p w14:paraId="1ED2C726" w14:textId="77777777" w:rsidR="002A22DA" w:rsidRDefault="002A22DA" w:rsidP="002A22DA">
      <w:pPr>
        <w:pStyle w:val="afffffffffffffffffffffffffff6"/>
        <w:shd w:val="clear" w:color="auto" w:fill="FFFFFF"/>
        <w:rPr>
          <w:rFonts w:ascii="Verdana" w:hAnsi="Verdana"/>
          <w:color w:val="000000"/>
          <w:sz w:val="18"/>
          <w:szCs w:val="18"/>
        </w:rPr>
      </w:pPr>
      <w:r>
        <w:rPr>
          <w:rFonts w:ascii="Verdana" w:hAnsi="Verdana"/>
          <w:color w:val="000000"/>
          <w:sz w:val="18"/>
          <w:szCs w:val="18"/>
        </w:rPr>
        <w:t>Резкий слом описанной традиции происходит с падением Константинополя в 1453 г. под ударами турецкой армии, возглавляемой Мехмедом II. Таким образом, в основе концепции «Москва – третий Рим» с другой стороны лежит Византия – одряхлевшее православное государство, сложенное на основании теории «симфонии царств», т.е. разделении власти церковной и светской. С победой турок над Царьградом, вторым Римом, русская мысль не может прийти к мысли об избрании приведшей к падению мирового царства концепции за основу.</w:t>
      </w:r>
    </w:p>
    <w:p w14:paraId="172EC2B7" w14:textId="77777777" w:rsidR="002A22DA" w:rsidRDefault="002A22DA" w:rsidP="002A22DA">
      <w:pPr>
        <w:pStyle w:val="afffffffffffffffffffffffffff6"/>
        <w:shd w:val="clear" w:color="auto" w:fill="FFFFFF"/>
        <w:rPr>
          <w:rFonts w:ascii="Verdana" w:hAnsi="Verdana"/>
          <w:color w:val="000000"/>
          <w:sz w:val="18"/>
          <w:szCs w:val="18"/>
        </w:rPr>
      </w:pPr>
      <w:r>
        <w:rPr>
          <w:rFonts w:ascii="Verdana" w:hAnsi="Verdana"/>
          <w:color w:val="000000"/>
          <w:sz w:val="18"/>
          <w:szCs w:val="18"/>
        </w:rPr>
        <w:t>Впрочем, прежде остановимся на значимом и, безусловно, имеющем объективные причины церковно-идеологическом конфликте – противостоянии нестяжателей и иосифлян. Внешне ярче всего проявился он в спорах о монастырском имуществе. Но изначально спор зародился на несколько иной почве.</w:t>
      </w:r>
    </w:p>
    <w:p w14:paraId="77F0AC03" w14:textId="77777777" w:rsidR="002A22DA" w:rsidRDefault="002A22DA" w:rsidP="002A22DA">
      <w:pPr>
        <w:pStyle w:val="afffffffffffffffffffffffffff6"/>
        <w:shd w:val="clear" w:color="auto" w:fill="FFFFFF"/>
        <w:rPr>
          <w:rFonts w:ascii="Verdana" w:hAnsi="Verdana"/>
          <w:color w:val="000000"/>
          <w:sz w:val="18"/>
          <w:szCs w:val="18"/>
        </w:rPr>
      </w:pPr>
      <w:r>
        <w:rPr>
          <w:rFonts w:ascii="Verdana" w:hAnsi="Verdana"/>
          <w:color w:val="000000"/>
          <w:sz w:val="18"/>
          <w:szCs w:val="18"/>
        </w:rPr>
        <w:t>Так, Максим Грек, представитель Афона (неоднократно осужденный русскими религиозными властями), предостерегает Россию от ошибок Византийского государства,25 хотя и удерживает еще в своих рассуждениях названную симфонию властей. Предостережение же заключается скорее в неприятии внешнего, показного благочестия, предпочтении «не стяжания» и личного труда. Он «…вообще оценивает источник приобретения и умножения крупной частной собственности как несправедливый, расходящийся с евангельскими принципами жизни людей».26 Т.е. право собственности противопоставляется праведности, а возникновение субъективного права, приобретение, причем в том виде, в котором оно существовало в римском праве Юстиниановского образца (такое отношение к собственности, несомненно, было известно греку, практически дословно пересказывающему новеллы Юстиниана в своих посланиях), есть прямое нарушение норм христианской морали.</w:t>
      </w:r>
    </w:p>
    <w:p w14:paraId="6703DE82" w14:textId="77777777" w:rsidR="002A22DA" w:rsidRDefault="002A22DA" w:rsidP="002A22DA">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По его словам, «…корень всех зол сребролюбие, и происходящие от него росты (проценты) и то, чтобы без милости лихоимствовать, и безбожно похищать чужое добро, и предаваться </w:t>
      </w:r>
      <w:r>
        <w:rPr>
          <w:rFonts w:ascii="Verdana" w:hAnsi="Verdana"/>
          <w:color w:val="000000"/>
          <w:sz w:val="18"/>
          <w:szCs w:val="18"/>
        </w:rPr>
        <w:lastRenderedPageBreak/>
        <w:t>скверному плотскому неистовству, и то, чтобы не знать самого себя и никогда не иметь памяти смертной, и верх всякого зла - это нисколько не боятъся Бога и не трепетать будущего страшного суда, а жить только всегда подобно бессловесным животным в ненасытном угождении чреву и плотским похотениям, считая эти телесные наслаждения за совершенное благо».27 Любопытна своеобразная иерархия «зол»: проистекая из сребролюбия, стяжания мирских благ и всевозможной прибыли, на свет производится хищение чужого, плотские наслаждения (обжорство, пьянство и т.д.), что влечет забвение своей смертной природы и, наконец, отпадание от веры Христовой. Эта схема достаточно логична: страх смерти, из которого произрастает, по мнению нестяжателей, вера в Бога, создает отношение ко всему материальному как к преходящему, что делает обогащение мирскими благами много ниже обогащения духовного и жизни в соответствии с нормами христианской морали.</w:t>
      </w:r>
    </w:p>
    <w:p w14:paraId="1A7BFEF7" w14:textId="77777777" w:rsidR="002A22DA" w:rsidRDefault="002A22DA" w:rsidP="002A22DA">
      <w:pPr>
        <w:pStyle w:val="afffffffffffffffffffffffffff6"/>
        <w:shd w:val="clear" w:color="auto" w:fill="FFFFFF"/>
        <w:rPr>
          <w:rFonts w:ascii="Verdana" w:hAnsi="Verdana"/>
          <w:color w:val="000000"/>
          <w:sz w:val="18"/>
          <w:szCs w:val="18"/>
        </w:rPr>
      </w:pPr>
      <w:r>
        <w:rPr>
          <w:rFonts w:ascii="Verdana" w:hAnsi="Verdana"/>
          <w:color w:val="000000"/>
          <w:sz w:val="18"/>
          <w:szCs w:val="18"/>
        </w:rPr>
        <w:t>Иными словами, право, ограничивая стяжание (например, запрещая татьбу), оказывается нижней «чертой» нравственности, определяемой непогрешимым царем. Закон, установленный властью, есть приближенное уподобление Закону Божьему, причем неправедность народа или правителя может быть «исцелена» Богом путем насылания «дальних племен», болезней и прочих несчастий.</w:t>
      </w:r>
    </w:p>
    <w:p w14:paraId="21F10620" w14:textId="77777777" w:rsidR="002A22DA" w:rsidRDefault="002A22DA" w:rsidP="002A22DA">
      <w:pPr>
        <w:pStyle w:val="20"/>
        <w:pBdr>
          <w:bottom w:val="single" w:sz="6" w:space="4" w:color="8E8D8D"/>
        </w:pBdr>
        <w:shd w:val="clear" w:color="auto" w:fill="FFFFFF"/>
        <w:spacing w:before="0" w:after="0" w:line="240" w:lineRule="atLeast"/>
        <w:rPr>
          <w:rFonts w:ascii="Verdana" w:hAnsi="Verdana"/>
          <w:color w:val="AC370B"/>
          <w:sz w:val="23"/>
          <w:szCs w:val="23"/>
        </w:rPr>
      </w:pPr>
      <w:r>
        <w:rPr>
          <w:rFonts w:ascii="Verdana" w:hAnsi="Verdana"/>
          <w:color w:val="AC370B"/>
          <w:sz w:val="23"/>
          <w:szCs w:val="23"/>
        </w:rPr>
        <w:t>Мораль и право в деятельности и мысли анархистов и ранних социалистов</w:t>
      </w:r>
    </w:p>
    <w:p w14:paraId="3684BC89" w14:textId="77777777" w:rsidR="002A22DA" w:rsidRDefault="002A22DA" w:rsidP="002A22DA">
      <w:pPr>
        <w:pStyle w:val="afffffffffffffffffffffffffff6"/>
        <w:shd w:val="clear" w:color="auto" w:fill="FFFFFF"/>
        <w:rPr>
          <w:rFonts w:ascii="Verdana" w:hAnsi="Verdana"/>
          <w:color w:val="000000"/>
          <w:sz w:val="18"/>
          <w:szCs w:val="18"/>
        </w:rPr>
      </w:pPr>
      <w:r>
        <w:rPr>
          <w:rFonts w:ascii="Verdana" w:hAnsi="Verdana"/>
          <w:color w:val="000000"/>
          <w:sz w:val="18"/>
          <w:szCs w:val="18"/>
        </w:rPr>
        <w:t>В условиях назревавшего разрыва с царем все более четко проявлялись политические замыслы Никона. Лейтмотив взглядов Никона выражен им же самим в словах: «Я русский и сын русского, но мои убеждения и вера – греческие». В слове «греческие» прослеживается не просто грекофильство патриарха, а стремление возрождения византинизма. Так же как и Москва – третий Рим, Никон стремился к возвеличиванию русской церкви. Объективно, первой среди равных признавалась Константинопольская патриархия, но Никон желал идеологического обоснования русской церкви как самой большой из православных и единственной независимой от господства мусульманской Турции. Идея объединения православных церквей под главенством Москвы и освобождение Константинополя от Турок была одинаково близка светской и духовной власти. До этого вожделенного события Москва обстраивалась как Царьград. Патриарх курировал строительство Новоиерусалимского монастыря и в идее византинизма находил поддержку царя.</w:t>
      </w:r>
    </w:p>
    <w:p w14:paraId="1D41B57A" w14:textId="77777777" w:rsidR="002A22DA" w:rsidRDefault="002A22DA" w:rsidP="002A22DA">
      <w:pPr>
        <w:pStyle w:val="afffffffffffffffffffffffffff6"/>
        <w:shd w:val="clear" w:color="auto" w:fill="FFFFFF"/>
        <w:rPr>
          <w:rFonts w:ascii="Verdana" w:hAnsi="Verdana"/>
          <w:color w:val="000000"/>
          <w:sz w:val="18"/>
          <w:szCs w:val="18"/>
        </w:rPr>
      </w:pPr>
      <w:r>
        <w:rPr>
          <w:rFonts w:ascii="Verdana" w:hAnsi="Verdana"/>
          <w:color w:val="000000"/>
          <w:sz w:val="18"/>
          <w:szCs w:val="18"/>
        </w:rPr>
        <w:t>Основная причина дипломатического разрыва «тишайшего» монарха и патриарха-«властолюбца» заключалась в посягательстве последнего на разделение с царем светской власти. Никон не скрывал своей главной идеи: «священство царства преболее есть». Однако эта идея не была новой, другое дело, что патриарх целенаправленно добивался превращения царя в свою марионетку. Так, Никон добился от царя прибавления к патриаршему сану титула «Великий государь» и умело использовал наличие титула. Во время отсутствия в</w:t>
      </w:r>
    </w:p>
    <w:p w14:paraId="7CDBDDC3" w14:textId="77777777" w:rsidR="002A22DA" w:rsidRDefault="002A22DA" w:rsidP="002A22DA">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Москве царя все дела решались только после доклада патриарху. Управление церковным имуществом через подчиненный царю Монастырский приказ также не нравилось патриарху и Никон </w:t>
      </w:r>
      <w:r>
        <w:rPr>
          <w:rFonts w:ascii="Verdana" w:hAnsi="Verdana"/>
          <w:color w:val="000000"/>
          <w:sz w:val="18"/>
          <w:szCs w:val="18"/>
        </w:rPr>
        <w:lastRenderedPageBreak/>
        <w:t>добился передачи в свое личное управление значительных монастырских владений (что, кстати, противоречило Главе XIII Уложения).</w:t>
      </w:r>
    </w:p>
    <w:p w14:paraId="19D776E1" w14:textId="77777777" w:rsidR="002A22DA" w:rsidRDefault="002A22DA" w:rsidP="002A22DA">
      <w:pPr>
        <w:pStyle w:val="afffffffffffffffffffffffffff6"/>
        <w:shd w:val="clear" w:color="auto" w:fill="FFFFFF"/>
        <w:rPr>
          <w:rFonts w:ascii="Verdana" w:hAnsi="Verdana"/>
          <w:color w:val="000000"/>
          <w:sz w:val="18"/>
          <w:szCs w:val="18"/>
        </w:rPr>
      </w:pPr>
      <w:r>
        <w:rPr>
          <w:rFonts w:ascii="Verdana" w:hAnsi="Verdana"/>
          <w:color w:val="000000"/>
          <w:sz w:val="18"/>
          <w:szCs w:val="18"/>
        </w:rPr>
        <w:t>Никон выступал против Соборного Уложения 1649 г., поскольку духовенство было подсудно светскому суду, он открыто называл Уложение «беззаконной книгой», «проклятым законоположением». В идеале патриарх выступал за восстановление судебного и иного иммунитета церкви, как это и предписывалось каноном.</w:t>
      </w:r>
    </w:p>
    <w:p w14:paraId="79F86516" w14:textId="77777777" w:rsidR="002A22DA" w:rsidRDefault="002A22DA" w:rsidP="002A22DA">
      <w:pPr>
        <w:pStyle w:val="afffffffffffffffffffffffffff6"/>
        <w:shd w:val="clear" w:color="auto" w:fill="FFFFFF"/>
        <w:rPr>
          <w:rFonts w:ascii="Verdana" w:hAnsi="Verdana"/>
          <w:color w:val="000000"/>
          <w:sz w:val="18"/>
          <w:szCs w:val="18"/>
        </w:rPr>
      </w:pPr>
      <w:r>
        <w:rPr>
          <w:rFonts w:ascii="Verdana" w:hAnsi="Verdana"/>
          <w:color w:val="000000"/>
          <w:sz w:val="18"/>
          <w:szCs w:val="18"/>
        </w:rPr>
        <w:t>В общем, Никон сформулировал доктрину препятствующую объективному процессу обмирщения общества, лидерства духовной власти над светской, призывал к правовой анархии. По сути, его взгляды были экстремистскими.</w:t>
      </w:r>
    </w:p>
    <w:p w14:paraId="494AE48B" w14:textId="77777777" w:rsidR="002A22DA" w:rsidRDefault="002A22DA" w:rsidP="002A22DA">
      <w:pPr>
        <w:pStyle w:val="afffffffffffffffffffffffffff6"/>
        <w:shd w:val="clear" w:color="auto" w:fill="FFFFFF"/>
        <w:rPr>
          <w:rFonts w:ascii="Verdana" w:hAnsi="Verdana"/>
          <w:color w:val="000000"/>
          <w:sz w:val="18"/>
          <w:szCs w:val="18"/>
        </w:rPr>
      </w:pPr>
      <w:r>
        <w:rPr>
          <w:rFonts w:ascii="Verdana" w:hAnsi="Verdana"/>
          <w:color w:val="000000"/>
          <w:sz w:val="18"/>
          <w:szCs w:val="18"/>
        </w:rPr>
        <w:t>Официальный разрыв царя и патриарха произошел летом 1658 г. вследствие самонадеянного поведения Никона. Но это был только повод, а причина была изложена выше. Никон счел, что без поддержки Никона Алесей Михайлович не обойдется и демонстративно удалился в Новоиерусалимский монастырь. Однако опального патриарха назад не позвали. Вместо этого был созван Вселенский Собор 1666-1667 гг., который снял с Никона патриаршеский сан. Планы Никона, известные всем и до этого, теперь патриарху поставили в вину. В качестве простого монаха Никон был сослан в Ферапонтов монастырь.</w:t>
      </w:r>
    </w:p>
    <w:p w14:paraId="592E8388" w14:textId="77777777" w:rsidR="002A22DA" w:rsidRDefault="002A22DA" w:rsidP="002A22DA">
      <w:pPr>
        <w:pStyle w:val="afffffffffffffffffffffffffff6"/>
        <w:shd w:val="clear" w:color="auto" w:fill="FFFFFF"/>
        <w:rPr>
          <w:rFonts w:ascii="Verdana" w:hAnsi="Verdana"/>
          <w:color w:val="000000"/>
          <w:sz w:val="18"/>
          <w:szCs w:val="18"/>
        </w:rPr>
      </w:pPr>
      <w:r>
        <w:rPr>
          <w:rFonts w:ascii="Verdana" w:hAnsi="Verdana"/>
          <w:color w:val="000000"/>
          <w:sz w:val="18"/>
          <w:szCs w:val="18"/>
        </w:rPr>
        <w:t>Старообрядчество стало прямой противоположностью никонианства. Истоки старообрядчества нужно искать в еретических учениях XV-XVI вв. Ереси были формой протеста против феодальной эксплуатации крестьян и посадских людей, против церковного землевладения. Сектанты обличали официальную церковь в «грехопадении»: пьянстве, стяжательстве, в ложной интерпретации христианских заповедей. В «бунташный» XVII в. стали появляться новые учения протеста, такие как «капитоновцы», в народе получили популярность сатирические произведения «О куре и лисице», «Служба кабаку», «О Ерше Ершовиче» и др. В них едко критикуется духовенство, которое в понимании народа, отошло от истинных христианских ценностей. Появление в таких условиях мощного протестного учения было предопределено.</w:t>
      </w:r>
    </w:p>
    <w:p w14:paraId="6878ECD8" w14:textId="77777777" w:rsidR="002A22DA" w:rsidRDefault="002A22DA" w:rsidP="002A22DA">
      <w:pPr>
        <w:pStyle w:val="afffffffffffffffffffffffffff6"/>
        <w:shd w:val="clear" w:color="auto" w:fill="FFFFFF"/>
        <w:rPr>
          <w:rFonts w:ascii="Verdana" w:hAnsi="Verdana"/>
          <w:color w:val="000000"/>
          <w:sz w:val="18"/>
          <w:szCs w:val="18"/>
        </w:rPr>
      </w:pPr>
      <w:r>
        <w:rPr>
          <w:rFonts w:ascii="Verdana" w:hAnsi="Verdana"/>
          <w:color w:val="000000"/>
          <w:sz w:val="18"/>
          <w:szCs w:val="18"/>
        </w:rPr>
        <w:t>Главным идеологом старообрядческого движения стал протопоп Аввакум (1621-1682 гг.). До церковного раскола Аввакум входил в кружок «ревнителей благочестия», но после начала церковной реформы резко осудил нововведения и был сослан в Сибирь. В таежной глуши он стал символом борьбы раскольников с официальной церковью. Казнь Аввакума в Пустозерске среди его единомышленников была воспринята как мученическая смерть. Сожжение Аввакума на костре всколыхнуло сторонников раскола и добавило учению еще большее количество последователей. Работы Аввакума (а он был автором более 50 литературных произведений) стали пользоваться большой популярностью. «Житие протопопа Аввакума», его «Беседы», «Послания», «Слова» стали всемирно известными памятниками русской культуры. В произведениях Аввакума сформулированы основы старообрядчества, основанного на древнерусском православном учении. Итак, рассмотрим основные черты учения.</w:t>
      </w:r>
    </w:p>
    <w:p w14:paraId="0222FEA7" w14:textId="77777777" w:rsidR="002A22DA" w:rsidRDefault="002A22DA" w:rsidP="002A22DA">
      <w:pPr>
        <w:pStyle w:val="afffffffffffffffffffffffffff6"/>
        <w:shd w:val="clear" w:color="auto" w:fill="FFFFFF"/>
        <w:rPr>
          <w:rFonts w:ascii="Verdana" w:hAnsi="Verdana"/>
          <w:color w:val="000000"/>
          <w:sz w:val="18"/>
          <w:szCs w:val="18"/>
        </w:rPr>
      </w:pPr>
      <w:r>
        <w:rPr>
          <w:rFonts w:ascii="Verdana" w:hAnsi="Verdana"/>
          <w:color w:val="000000"/>
          <w:sz w:val="18"/>
          <w:szCs w:val="18"/>
        </w:rPr>
        <w:lastRenderedPageBreak/>
        <w:t>Старообрядцы слово «Иисус» писали по прежнему – «Исус», почитали старорусский восьмиконечный крест, крестились, как и прежде, двумя пальцами, отказывались от новой обрядности и не принимали отредактированные церковные книги и иконы.</w:t>
      </w:r>
    </w:p>
    <w:p w14:paraId="138FFA87" w14:textId="77777777" w:rsidR="002A22DA" w:rsidRDefault="002A22DA" w:rsidP="002A22DA">
      <w:pPr>
        <w:pStyle w:val="20"/>
        <w:pBdr>
          <w:bottom w:val="single" w:sz="6" w:space="4" w:color="8E8D8D"/>
        </w:pBdr>
        <w:shd w:val="clear" w:color="auto" w:fill="FFFFFF"/>
        <w:spacing w:before="0" w:after="0" w:line="240" w:lineRule="atLeast"/>
        <w:rPr>
          <w:rFonts w:ascii="Verdana" w:hAnsi="Verdana"/>
          <w:color w:val="AC370B"/>
          <w:sz w:val="23"/>
          <w:szCs w:val="23"/>
        </w:rPr>
      </w:pPr>
      <w:r>
        <w:rPr>
          <w:rFonts w:ascii="Verdana" w:hAnsi="Verdana"/>
          <w:color w:val="AC370B"/>
          <w:sz w:val="23"/>
          <w:szCs w:val="23"/>
        </w:rPr>
        <w:t>Марксизм-ленинизм (мораль и право в советский период)</w:t>
      </w:r>
    </w:p>
    <w:p w14:paraId="158AC6D1" w14:textId="77777777" w:rsidR="002A22DA" w:rsidRDefault="002A22DA" w:rsidP="002A22DA">
      <w:pPr>
        <w:pStyle w:val="afffffffffffffffffffffffffff6"/>
        <w:shd w:val="clear" w:color="auto" w:fill="FFFFFF"/>
        <w:rPr>
          <w:rFonts w:ascii="Verdana" w:hAnsi="Verdana"/>
          <w:color w:val="000000"/>
          <w:sz w:val="18"/>
          <w:szCs w:val="18"/>
        </w:rPr>
      </w:pPr>
      <w:r>
        <w:rPr>
          <w:rFonts w:ascii="Verdana" w:hAnsi="Verdana"/>
          <w:color w:val="000000"/>
          <w:sz w:val="18"/>
          <w:szCs w:val="18"/>
        </w:rPr>
        <w:t>Эту мысль более всего развивал в своих работах другой видный деятель славянофилов – Константин Сергеевич Аксаков.</w:t>
      </w:r>
    </w:p>
    <w:p w14:paraId="07FA0C22" w14:textId="77777777" w:rsidR="002A22DA" w:rsidRDefault="002A22DA" w:rsidP="002A22DA">
      <w:pPr>
        <w:pStyle w:val="afffffffffffffffffffffffffff6"/>
        <w:shd w:val="clear" w:color="auto" w:fill="FFFFFF"/>
        <w:rPr>
          <w:rFonts w:ascii="Verdana" w:hAnsi="Verdana"/>
          <w:color w:val="000000"/>
          <w:sz w:val="18"/>
          <w:szCs w:val="18"/>
        </w:rPr>
      </w:pPr>
      <w:r>
        <w:rPr>
          <w:rFonts w:ascii="Verdana" w:hAnsi="Verdana"/>
          <w:color w:val="000000"/>
          <w:sz w:val="18"/>
          <w:szCs w:val="18"/>
        </w:rPr>
        <w:t>К.С. Аксаков в отношении к славянофилам представитель более молодого поколения. Он родился 29 марта 1817 г. в Оренбургской губернии и первые годы своей жизни провёл в селе Ново-Аксаково. Семейная атмосфера, сам быт, уклад жизни Аксаковых был в полном смысле патриархален, укладывался в рамки православной традиции, что, однако, было характерно почти для всех дворянских семей. Его отец, Сергей Тимофеевич Аксаков, до начала 30-х гг.XIX в. состоял цензором, но в 1832 г. всё же был уволен за пропущенную в печать статью В.Киреевского «Девятнадцатый век». Иными словами, его взгляды были довольно либеральны, настолько даже, что вскорости вся семья обрела звание неблагонадёжной. Такова, в двух словах, атмосфера жизни самого Аксакова, повлиявшая в дальнейших и на его взгляды и творчество.</w:t>
      </w:r>
    </w:p>
    <w:p w14:paraId="1EB01D6A" w14:textId="77777777" w:rsidR="002A22DA" w:rsidRDefault="002A22DA" w:rsidP="002A22DA">
      <w:pPr>
        <w:pStyle w:val="afffffffffffffffffffffffffff6"/>
        <w:shd w:val="clear" w:color="auto" w:fill="FFFFFF"/>
        <w:rPr>
          <w:rFonts w:ascii="Verdana" w:hAnsi="Verdana"/>
          <w:color w:val="000000"/>
          <w:sz w:val="18"/>
          <w:szCs w:val="18"/>
        </w:rPr>
      </w:pPr>
      <w:r>
        <w:rPr>
          <w:rFonts w:ascii="Verdana" w:hAnsi="Verdana"/>
          <w:color w:val="000000"/>
          <w:sz w:val="18"/>
          <w:szCs w:val="18"/>
        </w:rPr>
        <w:t>В 1835 г. он заканчивает словесное отделение Московского университета, а в 1848 г. защищает магистерскую диссертацию; её тема – «Ломоносов в истории русской литературы и русского языка». Как и у других славянофилов, его отличительной чертой является особое, эстетическое, поэтическое восприятие реальности. Он также «преодолевает» Гегеля, тоже отмечает особую историческую роль русского народа, который должен «дать простор в себе самосознанию Абсолютного духа».116 Это увлечение русским, исконным, отражается у него во всём: по словам Герцена: «Аксаков слишком славянин». Он «…не смеялся, как Хомяков, и не сосредоточивался в безвыходном сетовании, как Киреевские. … В его убеждениях не неуверенное пытание почвы, не печальное</w:t>
      </w:r>
    </w:p>
    <w:p w14:paraId="656533A9" w14:textId="77777777" w:rsidR="002A22DA" w:rsidRDefault="002A22DA" w:rsidP="002A22DA">
      <w:pPr>
        <w:pStyle w:val="afffffffffffffffffffffffffff6"/>
        <w:shd w:val="clear" w:color="auto" w:fill="FFFFFF"/>
        <w:rPr>
          <w:rFonts w:ascii="Verdana" w:hAnsi="Verdana"/>
          <w:color w:val="000000"/>
          <w:sz w:val="18"/>
          <w:szCs w:val="18"/>
        </w:rPr>
      </w:pPr>
      <w:r>
        <w:rPr>
          <w:rFonts w:ascii="Verdana" w:hAnsi="Verdana"/>
          <w:color w:val="000000"/>
          <w:sz w:val="18"/>
          <w:szCs w:val="18"/>
        </w:rPr>
        <w:t>Поэты пушкинской поры. М.: Мир энциклопедий Аванта+, Астрель, 2008. С.390-391.</w:t>
      </w:r>
    </w:p>
    <w:p w14:paraId="767BD786" w14:textId="77777777" w:rsidR="002A22DA" w:rsidRDefault="002A22DA" w:rsidP="002A22DA">
      <w:pPr>
        <w:pStyle w:val="afffffffffffffffffffffffffff6"/>
        <w:shd w:val="clear" w:color="auto" w:fill="FFFFFF"/>
        <w:rPr>
          <w:rFonts w:ascii="Verdana" w:hAnsi="Verdana"/>
          <w:color w:val="000000"/>
          <w:sz w:val="18"/>
          <w:szCs w:val="18"/>
        </w:rPr>
      </w:pPr>
      <w:r>
        <w:rPr>
          <w:rFonts w:ascii="Verdana" w:hAnsi="Verdana"/>
          <w:color w:val="000000"/>
          <w:sz w:val="18"/>
          <w:szCs w:val="18"/>
        </w:rPr>
        <w:t>Зеньковский В.В. История русской философии. В 2-х томах. Ростов-н/Д: «Феникс», 1999. Т. 1. С. 274. сознание проповедника в пустыне, не тёмное придыхание, не дальние надежды – а фанатическая вера. … Аксаков был односторонен, как и всякий воин».117</w:t>
      </w:r>
    </w:p>
    <w:p w14:paraId="0808168F" w14:textId="77777777" w:rsidR="002A22DA" w:rsidRDefault="002A22DA" w:rsidP="002A22DA">
      <w:pPr>
        <w:pStyle w:val="afffffffffffffffffffffffffff6"/>
        <w:shd w:val="clear" w:color="auto" w:fill="FFFFFF"/>
        <w:rPr>
          <w:rFonts w:ascii="Verdana" w:hAnsi="Verdana"/>
          <w:color w:val="000000"/>
          <w:sz w:val="18"/>
          <w:szCs w:val="18"/>
        </w:rPr>
      </w:pPr>
      <w:r>
        <w:rPr>
          <w:rFonts w:ascii="Verdana" w:hAnsi="Verdana"/>
          <w:color w:val="000000"/>
          <w:sz w:val="18"/>
          <w:szCs w:val="18"/>
        </w:rPr>
        <w:t>Вся глубина противостояния морали и права, земли и государства, отражена в приводимом Б.Н. Кистяковским стихотворении Б.Н. Алмазова: По причинам органическим Мы совсем не снабжены Здравым чувством юридическим, Сим исчадьем Сатаны. Широки натуры русские, Нашей правды идеал Не влезает в формы узкие Юридических начал.</w:t>
      </w:r>
    </w:p>
    <w:p w14:paraId="39562E90" w14:textId="77777777" w:rsidR="002A22DA" w:rsidRDefault="002A22DA" w:rsidP="002A22DA">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Сам Аксаков достаточно подробно, ясно излагает своё мнение по вопросу противостояния нравственности праву в работе «Об основных началах русской истории». Он сперва выделяет два пути духовной (и нравственной) деятельности. Первый путь – «путь внутренней правды», при котором «… не силой внешнего чувства, но силой жизни самой истребляется всё противоречащее </w:t>
      </w:r>
      <w:r>
        <w:rPr>
          <w:rFonts w:ascii="Verdana" w:hAnsi="Verdana"/>
          <w:color w:val="000000"/>
          <w:sz w:val="18"/>
          <w:szCs w:val="18"/>
        </w:rPr>
        <w:lastRenderedPageBreak/>
        <w:t>истине … Под влиянием веры в нравственный подвиг, возведённой на степень исторической задачи, образуется своеобразный быт, мирный и кроткий характер».118</w:t>
      </w:r>
    </w:p>
    <w:p w14:paraId="3A451025" w14:textId="77777777" w:rsidR="002A22DA" w:rsidRDefault="002A22DA" w:rsidP="002A22DA">
      <w:pPr>
        <w:pStyle w:val="afffffffffffffffffffffffffff6"/>
        <w:shd w:val="clear" w:color="auto" w:fill="FFFFFF"/>
        <w:rPr>
          <w:rFonts w:ascii="Verdana" w:hAnsi="Verdana"/>
          <w:color w:val="000000"/>
          <w:sz w:val="18"/>
          <w:szCs w:val="18"/>
        </w:rPr>
      </w:pPr>
      <w:r>
        <w:rPr>
          <w:rFonts w:ascii="Verdana" w:hAnsi="Verdana"/>
          <w:color w:val="000000"/>
          <w:sz w:val="18"/>
          <w:szCs w:val="18"/>
        </w:rPr>
        <w:t>Второй путь – когда «… внутренний строй переносится вовне, и духовная свобода понимается только как устройство, порядок (наряд) … Всё формулируется. Это путь не внутренней, а внешней правды, не совести, а принудительного закона».119 Этот закон чрезвычайно ограничен, он не способен «обнять жизни». Право видится ему мерой несвободы, он вообще отрицает её. Право противостоит свободному человеческому духу в силу того, что является внешним по отношению к нему. Его принудительность вообще мешает духу</w:t>
      </w:r>
    </w:p>
    <w:p w14:paraId="06894060" w14:textId="77777777" w:rsidR="002A22DA" w:rsidRDefault="002A22DA" w:rsidP="002A22DA">
      <w:pPr>
        <w:pStyle w:val="afffffffffffffffffffffffffff6"/>
        <w:shd w:val="clear" w:color="auto" w:fill="FFFFFF"/>
        <w:rPr>
          <w:rFonts w:ascii="Verdana" w:hAnsi="Verdana"/>
          <w:color w:val="000000"/>
          <w:sz w:val="18"/>
          <w:szCs w:val="18"/>
        </w:rPr>
      </w:pPr>
      <w:r>
        <w:rPr>
          <w:rFonts w:ascii="Verdana" w:hAnsi="Verdana"/>
          <w:color w:val="000000"/>
          <w:sz w:val="18"/>
          <w:szCs w:val="18"/>
        </w:rPr>
        <w:t>Именно мораль, и только по необходимости, обосновывает государство и право через внутреннюю свободу. При этом они ни в коем случае не сливаются; земля суть первоисточник нравственности, отдалённой от политики, в то время как государство противопоставлялось в некотором смысле земле, требует права. Герцен весьма метко заметил, что по словам К.С. Аксакова, «историю русского народа можно назвать его житием».</w:t>
      </w:r>
    </w:p>
    <w:p w14:paraId="5A7749B0" w14:textId="77777777" w:rsidR="002A22DA" w:rsidRDefault="002A22DA" w:rsidP="002A22DA">
      <w:pPr>
        <w:pStyle w:val="afffffffffffffffffffffffffff6"/>
        <w:shd w:val="clear" w:color="auto" w:fill="FFFFFF"/>
        <w:rPr>
          <w:rFonts w:ascii="Verdana" w:hAnsi="Verdana"/>
          <w:color w:val="000000"/>
          <w:sz w:val="18"/>
          <w:szCs w:val="18"/>
        </w:rPr>
      </w:pPr>
      <w:r>
        <w:rPr>
          <w:rFonts w:ascii="Verdana" w:hAnsi="Verdana"/>
          <w:color w:val="000000"/>
          <w:sz w:val="18"/>
          <w:szCs w:val="18"/>
        </w:rPr>
        <w:t>Противостоит у него прежде всего сфера социальная, общинная, государственной. «Если первая – есть ценное и подлинное восполнение личности, то вторая. Наоборот, чужда личности».120 В общине он видит правду, ту самую, древнюю, ещё отчасти языческую правду, в которой в том числе заключено понимание справедливости. Правда, её ощущение, есть внутреннее качество, присущее каждому члену общины. Правда – атрибут души человеческой, она естественным образом влияет на поведение человека. В этом смысле закон противен природе, противен даже богу. Наше государство, в отличие от западных, возникает, по мнению Аксакова, добровольно, а власть – не сила завоевательная, но «званый гость», уважаемый и почитаемый народом. Именно правда требует признания власти; происходит её этическая легитимация. Общество, земля и государство в России находятся в гармонии прежде всего в силу нравственного начала.</w:t>
      </w:r>
    </w:p>
    <w:p w14:paraId="2D52C23A" w14:textId="77777777" w:rsidR="002A22DA" w:rsidRDefault="002A22DA" w:rsidP="002A22DA">
      <w:pPr>
        <w:pStyle w:val="afffffffffffffffffffffffffff6"/>
        <w:shd w:val="clear" w:color="auto" w:fill="FFFFFF"/>
        <w:rPr>
          <w:rFonts w:ascii="Verdana" w:hAnsi="Verdana"/>
          <w:color w:val="000000"/>
          <w:sz w:val="18"/>
          <w:szCs w:val="18"/>
        </w:rPr>
      </w:pPr>
      <w:r>
        <w:rPr>
          <w:rFonts w:ascii="Verdana" w:hAnsi="Verdana"/>
          <w:color w:val="000000"/>
          <w:sz w:val="18"/>
          <w:szCs w:val="18"/>
        </w:rPr>
        <w:t>«Вся сила – в нравственном убеждении», благодаря которому ни власть, ни народ не изменят друг другу; право не нужно для установления подобной гармонии. Основа в обществе – единство нравственного убеждения; человек, нарушивший эту нравственную основу, тем самым становится невозможен в обществе».Снова расцветает перед нашим взором древняя русская тема высших нравственных качеств государя. Аксаков восклицает</w:t>
      </w:r>
    </w:p>
    <w:p w14:paraId="4FD26CC3" w14:textId="77777777" w:rsidR="002A22DA" w:rsidRPr="002A22DA" w:rsidRDefault="002A22DA" w:rsidP="002A22DA"/>
    <w:sectPr w:rsidR="002A22DA" w:rsidRPr="002A22DA" w:rsidSect="006E463D">
      <w:headerReference w:type="default" r:id="rId7"/>
      <w:pgSz w:w="11906" w:h="16838"/>
      <w:pgMar w:top="1134" w:right="1277" w:bottom="1135" w:left="1134" w:header="426" w:footer="720" w:gutter="0"/>
      <w:cols w:space="72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FB00E6E" w14:textId="77777777" w:rsidR="000659E9" w:rsidRDefault="000659E9">
      <w:pPr>
        <w:spacing w:after="0" w:line="240" w:lineRule="auto"/>
      </w:pPr>
      <w:r>
        <w:separator/>
      </w:r>
    </w:p>
  </w:endnote>
  <w:endnote w:type="continuationSeparator" w:id="0">
    <w:p w14:paraId="3F0D919C" w14:textId="77777777" w:rsidR="000659E9" w:rsidRDefault="000659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font291">
    <w:altName w:val="Times New Roman"/>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EA4BE7E" w14:textId="77777777" w:rsidR="000659E9" w:rsidRDefault="000659E9">
      <w:pPr>
        <w:spacing w:after="0" w:line="240" w:lineRule="auto"/>
      </w:pPr>
      <w:r>
        <w:separator/>
      </w:r>
    </w:p>
  </w:footnote>
  <w:footnote w:type="continuationSeparator" w:id="0">
    <w:p w14:paraId="09A85CC4" w14:textId="77777777" w:rsidR="000659E9" w:rsidRDefault="000659E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1374D" w14:textId="77777777" w:rsidR="009A4461" w:rsidRPr="006E463D" w:rsidRDefault="009A4461" w:rsidP="006E463D">
    <w:pPr>
      <w:pStyle w:val="affffffff6"/>
      <w:jc w:val="center"/>
      <w:rPr>
        <w:rFonts w:ascii="Verdana" w:hAnsi="Verdana" w:cs="Verdana"/>
      </w:rPr>
    </w:pPr>
    <w:r w:rsidRPr="006E463D">
      <w:rPr>
        <w:rFonts w:ascii="Verdana" w:hAnsi="Verdana" w:cs="Verdana"/>
        <w:color w:val="FF0000"/>
      </w:rPr>
      <w:t xml:space="preserve">Для заказа доставки данной работы воспользуйтесь поиском на сайте по ссылке:  </w:t>
    </w:r>
    <w:hyperlink r:id="rId1" w:history="1">
      <w:r w:rsidRPr="006E463D">
        <w:rPr>
          <w:rStyle w:val="a8"/>
          <w:rFonts w:ascii="Verdana" w:hAnsi="Verdana" w:cs="Verdana"/>
          <w:color w:val="0070C0"/>
        </w:rPr>
        <w:t>http://www.mydisser.com/search.html</w:t>
      </w:r>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2"/>
    <w:multiLevelType w:val="singleLevel"/>
    <w:tmpl w:val="00000002"/>
    <w:name w:val="WW8Num5"/>
    <w:lvl w:ilvl="0">
      <w:start w:val="1"/>
      <w:numFmt w:val="decimal"/>
      <w:lvlText w:val="%1."/>
      <w:lvlJc w:val="left"/>
      <w:pPr>
        <w:tabs>
          <w:tab w:val="num" w:pos="785"/>
        </w:tabs>
        <w:ind w:left="785" w:hanging="425"/>
      </w:pPr>
      <w:rPr>
        <w:b w:val="0"/>
      </w:rPr>
    </w:lvl>
  </w:abstractNum>
  <w:abstractNum w:abstractNumId="6" w15:restartNumberingAfterBreak="0">
    <w:nsid w:val="00000003"/>
    <w:multiLevelType w:val="singleLevel"/>
    <w:tmpl w:val="00000003"/>
    <w:name w:val="WW8Num3"/>
    <w:lvl w:ilvl="0">
      <w:numFmt w:val="bullet"/>
      <w:lvlText w:val="-"/>
      <w:lvlJc w:val="left"/>
      <w:pPr>
        <w:tabs>
          <w:tab w:val="num" w:pos="2789"/>
        </w:tabs>
        <w:ind w:left="2789" w:hanging="660"/>
      </w:pPr>
      <w:rPr>
        <w:rFonts w:ascii="font291" w:hAnsi="font291" w:cs="font291"/>
      </w:rPr>
    </w:lvl>
  </w:abstractNum>
  <w:abstractNum w:abstractNumId="7" w15:restartNumberingAfterBreak="0">
    <w:nsid w:val="00000004"/>
    <w:multiLevelType w:val="multilevel"/>
    <w:tmpl w:val="00000004"/>
    <w:name w:val="WW8Num15"/>
    <w:lvl w:ilvl="0">
      <w:start w:val="3"/>
      <w:numFmt w:val="decimal"/>
      <w:lvlText w:val="%1."/>
      <w:lvlJc w:val="left"/>
      <w:pPr>
        <w:tabs>
          <w:tab w:val="num" w:pos="630"/>
        </w:tabs>
        <w:ind w:left="630" w:hanging="630"/>
      </w:pPr>
    </w:lvl>
    <w:lvl w:ilvl="1">
      <w:start w:val="4"/>
      <w:numFmt w:val="decimal"/>
      <w:lvlText w:val="%1.%2."/>
      <w:lvlJc w:val="left"/>
      <w:pPr>
        <w:tabs>
          <w:tab w:val="num" w:pos="2629"/>
        </w:tabs>
        <w:ind w:left="2629" w:hanging="720"/>
      </w:pPr>
    </w:lvl>
    <w:lvl w:ilvl="2">
      <w:start w:val="1"/>
      <w:numFmt w:val="decimal"/>
      <w:lvlText w:val="%1.%2.%3."/>
      <w:lvlJc w:val="left"/>
      <w:pPr>
        <w:tabs>
          <w:tab w:val="num" w:pos="4538"/>
        </w:tabs>
        <w:ind w:left="4538" w:hanging="720"/>
      </w:pPr>
    </w:lvl>
    <w:lvl w:ilvl="3">
      <w:start w:val="1"/>
      <w:numFmt w:val="decimal"/>
      <w:lvlText w:val="%1.%2.%3.%4."/>
      <w:lvlJc w:val="left"/>
      <w:pPr>
        <w:tabs>
          <w:tab w:val="num" w:pos="6807"/>
        </w:tabs>
        <w:ind w:left="6807" w:hanging="1080"/>
      </w:pPr>
    </w:lvl>
    <w:lvl w:ilvl="4">
      <w:start w:val="1"/>
      <w:numFmt w:val="decimal"/>
      <w:lvlText w:val="%1.%2.%3.%4.%5."/>
      <w:lvlJc w:val="left"/>
      <w:pPr>
        <w:tabs>
          <w:tab w:val="num" w:pos="8716"/>
        </w:tabs>
        <w:ind w:left="8716" w:hanging="1080"/>
      </w:pPr>
    </w:lvl>
    <w:lvl w:ilvl="5">
      <w:start w:val="1"/>
      <w:numFmt w:val="decimal"/>
      <w:lvlText w:val="%1.%2.%3.%4.%5.%6."/>
      <w:lvlJc w:val="left"/>
      <w:pPr>
        <w:tabs>
          <w:tab w:val="num" w:pos="10985"/>
        </w:tabs>
        <w:ind w:left="10985" w:hanging="1440"/>
      </w:pPr>
    </w:lvl>
    <w:lvl w:ilvl="6">
      <w:start w:val="1"/>
      <w:numFmt w:val="decimal"/>
      <w:lvlText w:val="%1.%2.%3.%4.%5.%6.%7."/>
      <w:lvlJc w:val="left"/>
      <w:pPr>
        <w:tabs>
          <w:tab w:val="num" w:pos="13254"/>
        </w:tabs>
        <w:ind w:left="13254" w:hanging="1800"/>
      </w:pPr>
    </w:lvl>
    <w:lvl w:ilvl="7">
      <w:start w:val="1"/>
      <w:numFmt w:val="decimal"/>
      <w:lvlText w:val="%1.%2.%3.%4.%5.%6.%7.%8."/>
      <w:lvlJc w:val="left"/>
      <w:pPr>
        <w:tabs>
          <w:tab w:val="num" w:pos="15163"/>
        </w:tabs>
        <w:ind w:left="15163" w:hanging="1800"/>
      </w:pPr>
    </w:lvl>
    <w:lvl w:ilvl="8">
      <w:start w:val="1"/>
      <w:numFmt w:val="decimal"/>
      <w:lvlText w:val="%1.%2.%3.%4.%5.%6.%7.%8.%9."/>
      <w:lvlJc w:val="left"/>
      <w:pPr>
        <w:tabs>
          <w:tab w:val="num" w:pos="17432"/>
        </w:tabs>
        <w:ind w:left="17432" w:hanging="2160"/>
      </w:pPr>
    </w:lvl>
  </w:abstractNum>
  <w:abstractNum w:abstractNumId="8" w15:restartNumberingAfterBreak="0">
    <w:nsid w:val="00000006"/>
    <w:multiLevelType w:val="singleLevel"/>
    <w:tmpl w:val="00000006"/>
    <w:name w:val="WW8Num6"/>
    <w:lvl w:ilvl="0">
      <w:numFmt w:val="bullet"/>
      <w:lvlText w:val="-"/>
      <w:lvlJc w:val="left"/>
      <w:pPr>
        <w:tabs>
          <w:tab w:val="num" w:pos="1512"/>
        </w:tabs>
        <w:ind w:left="1512" w:hanging="660"/>
      </w:pPr>
      <w:rPr>
        <w:rFonts w:ascii="font291" w:hAnsi="font291" w:cs="font291"/>
      </w:rPr>
    </w:lvl>
  </w:abstractNum>
  <w:abstractNum w:abstractNumId="9" w15:restartNumberingAfterBreak="0">
    <w:nsid w:val="00000007"/>
    <w:multiLevelType w:val="singleLevel"/>
    <w:tmpl w:val="00000007"/>
    <w:name w:val="WW8Num7"/>
    <w:lvl w:ilvl="0">
      <w:start w:val="1"/>
      <w:numFmt w:val="decimal"/>
      <w:lvlText w:val="%1)"/>
      <w:lvlJc w:val="left"/>
      <w:pPr>
        <w:tabs>
          <w:tab w:val="num" w:pos="360"/>
        </w:tabs>
        <w:ind w:left="360" w:hanging="360"/>
      </w:pPr>
    </w:lvl>
  </w:abstractNum>
  <w:abstractNum w:abstractNumId="10" w15:restartNumberingAfterBreak="0">
    <w:nsid w:val="00000008"/>
    <w:multiLevelType w:val="multilevel"/>
    <w:tmpl w:val="00000008"/>
    <w:name w:val="Outline"/>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1" w15:restartNumberingAfterBreak="0">
    <w:nsid w:val="00000009"/>
    <w:multiLevelType w:val="singleLevel"/>
    <w:tmpl w:val="00000009"/>
    <w:name w:val="WW8Num9"/>
    <w:lvl w:ilvl="0">
      <w:start w:val="1"/>
      <w:numFmt w:val="decimal"/>
      <w:lvlText w:val="%1."/>
      <w:lvlJc w:val="left"/>
      <w:pPr>
        <w:tabs>
          <w:tab w:val="num" w:pos="360"/>
        </w:tabs>
        <w:ind w:left="360" w:hanging="360"/>
      </w:pPr>
    </w:lvl>
  </w:abstractNum>
  <w:abstractNum w:abstractNumId="12" w15:restartNumberingAfterBreak="0">
    <w:nsid w:val="0000000A"/>
    <w:multiLevelType w:val="singleLevel"/>
    <w:tmpl w:val="0000000A"/>
    <w:name w:val="WW8Num10"/>
    <w:lvl w:ilvl="0">
      <w:start w:val="1"/>
      <w:numFmt w:val="bullet"/>
      <w:lvlText w:val="·"/>
      <w:lvlJc w:val="left"/>
      <w:pPr>
        <w:tabs>
          <w:tab w:val="num" w:pos="360"/>
        </w:tabs>
        <w:ind w:left="360" w:hanging="360"/>
      </w:pPr>
      <w:rPr>
        <w:rFonts w:ascii="Symbol" w:hAnsi="Symbol"/>
      </w:rPr>
    </w:lvl>
  </w:abstractNum>
  <w:abstractNum w:abstractNumId="13" w15:restartNumberingAfterBreak="0">
    <w:nsid w:val="0000000B"/>
    <w:multiLevelType w:val="multilevel"/>
    <w:tmpl w:val="0000000B"/>
    <w:name w:val="WW8Num11"/>
    <w:lvl w:ilvl="0">
      <w:start w:val="1"/>
      <w:numFmt w:val="decimal"/>
      <w:lvlText w:val="%1)"/>
      <w:lvlJc w:val="left"/>
      <w:pPr>
        <w:tabs>
          <w:tab w:val="num" w:pos="0"/>
        </w:tabs>
        <w:ind w:left="0" w:hanging="360"/>
      </w:pPr>
    </w:lvl>
    <w:lvl w:ilvl="1">
      <w:start w:val="1"/>
      <w:numFmt w:val="lowerLetter"/>
      <w:lvlText w:val="%2)"/>
      <w:lvlJc w:val="left"/>
      <w:pPr>
        <w:tabs>
          <w:tab w:val="num" w:pos="360"/>
        </w:tabs>
        <w:ind w:left="360" w:hanging="360"/>
      </w:pPr>
    </w:lvl>
    <w:lvl w:ilvl="2">
      <w:start w:val="1"/>
      <w:numFmt w:val="lowerRoman"/>
      <w:lvlText w:val="%3)"/>
      <w:lvlJc w:val="left"/>
      <w:pPr>
        <w:tabs>
          <w:tab w:val="num" w:pos="720"/>
        </w:tabs>
        <w:ind w:left="720" w:hanging="360"/>
      </w:pPr>
    </w:lvl>
    <w:lvl w:ilvl="3">
      <w:start w:val="1"/>
      <w:numFmt w:val="decimal"/>
      <w:lvlText w:val="(%4)"/>
      <w:lvlJc w:val="left"/>
      <w:pPr>
        <w:tabs>
          <w:tab w:val="num" w:pos="1080"/>
        </w:tabs>
        <w:ind w:left="1080" w:hanging="360"/>
      </w:pPr>
    </w:lvl>
    <w:lvl w:ilvl="4">
      <w:start w:val="1"/>
      <w:numFmt w:val="lowerLetter"/>
      <w:lvlText w:val="(%5)"/>
      <w:lvlJc w:val="left"/>
      <w:pPr>
        <w:tabs>
          <w:tab w:val="num" w:pos="1440"/>
        </w:tabs>
        <w:ind w:left="1440" w:hanging="360"/>
      </w:pPr>
    </w:lvl>
    <w:lvl w:ilvl="5">
      <w:start w:val="1"/>
      <w:numFmt w:val="lowerRoman"/>
      <w:lvlText w:val="(%6)"/>
      <w:lvlJc w:val="left"/>
      <w:pPr>
        <w:tabs>
          <w:tab w:val="num" w:pos="1800"/>
        </w:tabs>
        <w:ind w:left="1800" w:hanging="360"/>
      </w:pPr>
    </w:lvl>
    <w:lvl w:ilvl="6">
      <w:start w:val="1"/>
      <w:numFmt w:val="decimal"/>
      <w:lvlText w:val="%7."/>
      <w:lvlJc w:val="left"/>
      <w:pPr>
        <w:tabs>
          <w:tab w:val="num" w:pos="2160"/>
        </w:tabs>
        <w:ind w:left="2160" w:hanging="360"/>
      </w:pPr>
    </w:lvl>
    <w:lvl w:ilvl="7">
      <w:start w:val="1"/>
      <w:numFmt w:val="lowerLetter"/>
      <w:lvlText w:val="%8."/>
      <w:lvlJc w:val="left"/>
      <w:pPr>
        <w:tabs>
          <w:tab w:val="num" w:pos="2520"/>
        </w:tabs>
        <w:ind w:left="2520" w:hanging="360"/>
      </w:pPr>
    </w:lvl>
    <w:lvl w:ilvl="8">
      <w:start w:val="1"/>
      <w:numFmt w:val="lowerRoman"/>
      <w:lvlText w:val="%9."/>
      <w:lvlJc w:val="left"/>
      <w:pPr>
        <w:tabs>
          <w:tab w:val="num" w:pos="2880"/>
        </w:tabs>
        <w:ind w:left="2880" w:hanging="360"/>
      </w:pPr>
    </w:lvl>
  </w:abstractNum>
  <w:abstractNum w:abstractNumId="14" w15:restartNumberingAfterBreak="0">
    <w:nsid w:val="0000000C"/>
    <w:multiLevelType w:val="singleLevel"/>
    <w:tmpl w:val="0000000C"/>
    <w:name w:val="WW8Num12"/>
    <w:lvl w:ilvl="0">
      <w:start w:val="1"/>
      <w:numFmt w:val="bullet"/>
      <w:lvlText w:val="·"/>
      <w:lvlJc w:val="left"/>
      <w:pPr>
        <w:tabs>
          <w:tab w:val="num" w:pos="360"/>
        </w:tabs>
        <w:ind w:left="360" w:hanging="360"/>
      </w:pPr>
      <w:rPr>
        <w:rFonts w:ascii="Symbol" w:hAnsi="Symbol"/>
      </w:rPr>
    </w:lvl>
  </w:abstractNum>
  <w:abstractNum w:abstractNumId="15" w15:restartNumberingAfterBreak="0">
    <w:nsid w:val="0000000D"/>
    <w:multiLevelType w:val="singleLevel"/>
    <w:tmpl w:val="0000000D"/>
    <w:name w:val="WW8Num13"/>
    <w:lvl w:ilvl="0">
      <w:start w:val="1"/>
      <w:numFmt w:val="bullet"/>
      <w:lvlText w:val="·"/>
      <w:lvlJc w:val="left"/>
      <w:pPr>
        <w:tabs>
          <w:tab w:val="num" w:pos="360"/>
        </w:tabs>
        <w:ind w:left="360" w:hanging="360"/>
      </w:pPr>
      <w:rPr>
        <w:rFonts w:ascii="Symbol" w:hAnsi="Symbol"/>
      </w:rPr>
    </w:lvl>
  </w:abstractNum>
  <w:abstractNum w:abstractNumId="16" w15:restartNumberingAfterBreak="0">
    <w:nsid w:val="0000000E"/>
    <w:multiLevelType w:val="singleLevel"/>
    <w:tmpl w:val="0000000E"/>
    <w:name w:val="WW8Num14"/>
    <w:lvl w:ilvl="0">
      <w:start w:val="1"/>
      <w:numFmt w:val="lowerLetter"/>
      <w:lvlText w:val="%1)"/>
      <w:lvlJc w:val="left"/>
      <w:pPr>
        <w:tabs>
          <w:tab w:val="num" w:pos="360"/>
        </w:tabs>
        <w:ind w:left="360" w:hanging="360"/>
      </w:pPr>
    </w:lvl>
  </w:abstractNum>
  <w:abstractNum w:abstractNumId="17" w15:restartNumberingAfterBreak="0">
    <w:nsid w:val="00000011"/>
    <w:multiLevelType w:val="singleLevel"/>
    <w:tmpl w:val="00000011"/>
    <w:name w:val="WW8Num16"/>
    <w:lvl w:ilvl="0">
      <w:start w:val="1"/>
      <w:numFmt w:val="bullet"/>
      <w:lvlText w:val=""/>
      <w:lvlJc w:val="left"/>
      <w:pPr>
        <w:tabs>
          <w:tab w:val="num" w:pos="0"/>
        </w:tabs>
        <w:ind w:left="720" w:hanging="360"/>
      </w:pPr>
      <w:rPr>
        <w:rFonts w:ascii="Symbol" w:hAnsi="Symbol" w:cs="Symbol" w:hint="default"/>
      </w:rPr>
    </w:lvl>
  </w:abstractNum>
  <w:abstractNum w:abstractNumId="18" w15:restartNumberingAfterBreak="0">
    <w:nsid w:val="00000012"/>
    <w:multiLevelType w:val="singleLevel"/>
    <w:tmpl w:val="00000012"/>
    <w:name w:val="WW8Num21"/>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9" w15:restartNumberingAfterBreak="0">
    <w:nsid w:val="00000015"/>
    <w:multiLevelType w:val="singleLevel"/>
    <w:tmpl w:val="00000015"/>
    <w:name w:val="WW8Num20"/>
    <w:lvl w:ilvl="0">
      <w:start w:val="1"/>
      <w:numFmt w:val="bullet"/>
      <w:lvlText w:val=""/>
      <w:lvlJc w:val="left"/>
      <w:pPr>
        <w:tabs>
          <w:tab w:val="num" w:pos="0"/>
        </w:tabs>
        <w:ind w:left="1440" w:hanging="360"/>
      </w:pPr>
      <w:rPr>
        <w:rFonts w:ascii="Symbol" w:hAnsi="Symbol" w:cs="Symbol" w:hint="default"/>
      </w:rPr>
    </w:lvl>
  </w:abstractNum>
  <w:abstractNum w:abstractNumId="20" w15:restartNumberingAfterBreak="0">
    <w:nsid w:val="00000026"/>
    <w:multiLevelType w:val="singleLevel"/>
    <w:tmpl w:val="00000026"/>
    <w:name w:val="WW8Num4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1" w15:restartNumberingAfterBreak="0">
    <w:nsid w:val="00000027"/>
    <w:multiLevelType w:val="singleLevel"/>
    <w:tmpl w:val="00000027"/>
    <w:name w:val="WW8Num43"/>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2" w15:restartNumberingAfterBreak="0">
    <w:nsid w:val="0000002B"/>
    <w:multiLevelType w:val="multilevel"/>
    <w:tmpl w:val="0000002B"/>
    <w:name w:val="WW8Num45"/>
    <w:lvl w:ilvl="0">
      <w:start w:val="1"/>
      <w:numFmt w:val="none"/>
      <w:suff w:val="nothing"/>
      <w:lvlText w:val="2.5"/>
      <w:lvlJc w:val="left"/>
      <w:pPr>
        <w:tabs>
          <w:tab w:val="num" w:pos="0"/>
        </w:tabs>
        <w:ind w:left="360" w:hanging="360"/>
      </w:pPr>
      <w:rPr>
        <w:rFonts w:ascii="Times New Roman" w:hAnsi="Times New Roman" w:cs="Times New Roman" w:hint="default"/>
        <w:b w:val="0"/>
        <w:i w:val="0"/>
        <w:color w:val="000000"/>
        <w:sz w:val="28"/>
        <w:szCs w:val="28"/>
        <w:shd w:val="clear" w:color="auto" w:fill="FFFFFF"/>
        <w:lang w:val="uk-UA"/>
      </w:rPr>
    </w:lvl>
    <w:lvl w:ilvl="1">
      <w:start w:val="1"/>
      <w:numFmt w:val="lowerLetter"/>
      <w:lvlText w:val=")%2"/>
      <w:lvlJc w:val="left"/>
      <w:pPr>
        <w:tabs>
          <w:tab w:val="num" w:pos="0"/>
        </w:tabs>
        <w:ind w:left="720" w:hanging="360"/>
      </w:pPr>
      <w:rPr>
        <w:rFonts w:ascii="Times New Roman" w:hAnsi="Times New Roman" w:cs="Times New Roman" w:hint="default"/>
        <w:b w:val="0"/>
        <w:i w:val="0"/>
        <w:color w:val="000000"/>
        <w:sz w:val="28"/>
        <w:szCs w:val="28"/>
        <w:shd w:val="clear" w:color="auto" w:fill="FFFFFF"/>
        <w:lang w:val="uk-UA"/>
      </w:rPr>
    </w:lvl>
    <w:lvl w:ilvl="2">
      <w:start w:val="1"/>
      <w:numFmt w:val="lowerRoman"/>
      <w:lvlText w:val=")%3"/>
      <w:lvlJc w:val="left"/>
      <w:pPr>
        <w:tabs>
          <w:tab w:val="num" w:pos="0"/>
        </w:tabs>
        <w:ind w:left="1080" w:hanging="360"/>
      </w:pPr>
      <w:rPr>
        <w:rFonts w:ascii="Times New Roman" w:hAnsi="Times New Roman" w:cs="Times New Roman" w:hint="default"/>
        <w:b w:val="0"/>
        <w:i w:val="0"/>
        <w:color w:val="000000"/>
        <w:sz w:val="28"/>
        <w:szCs w:val="28"/>
        <w:shd w:val="clear" w:color="auto" w:fill="FFFFFF"/>
        <w:lang w:val="uk-UA"/>
      </w:rPr>
    </w:lvl>
    <w:lvl w:ilvl="3">
      <w:start w:val="1"/>
      <w:numFmt w:val="decimal"/>
      <w:lvlText w:val="()%4"/>
      <w:lvlJc w:val="left"/>
      <w:pPr>
        <w:tabs>
          <w:tab w:val="num" w:pos="0"/>
        </w:tabs>
        <w:ind w:left="1440" w:hanging="360"/>
      </w:pPr>
      <w:rPr>
        <w:rFonts w:ascii="Times New Roman" w:hAnsi="Times New Roman" w:cs="Times New Roman" w:hint="default"/>
        <w:b w:val="0"/>
        <w:i w:val="0"/>
        <w:color w:val="000000"/>
        <w:sz w:val="28"/>
        <w:szCs w:val="28"/>
        <w:shd w:val="clear" w:color="auto" w:fill="FFFFFF"/>
        <w:lang w:val="uk-UA"/>
      </w:rPr>
    </w:lvl>
    <w:lvl w:ilvl="4">
      <w:start w:val="1"/>
      <w:numFmt w:val="lowerLetter"/>
      <w:lvlText w:val="()%5"/>
      <w:lvlJc w:val="left"/>
      <w:pPr>
        <w:tabs>
          <w:tab w:val="num" w:pos="0"/>
        </w:tabs>
        <w:ind w:left="1800" w:hanging="360"/>
      </w:pPr>
      <w:rPr>
        <w:rFonts w:ascii="Times New Roman" w:hAnsi="Times New Roman" w:cs="Times New Roman" w:hint="default"/>
        <w:b w:val="0"/>
        <w:i w:val="0"/>
        <w:color w:val="000000"/>
        <w:sz w:val="28"/>
        <w:szCs w:val="28"/>
        <w:shd w:val="clear" w:color="auto" w:fill="FFFFFF"/>
        <w:lang w:val="uk-UA"/>
      </w:rPr>
    </w:lvl>
    <w:lvl w:ilvl="5">
      <w:start w:val="1"/>
      <w:numFmt w:val="lowerRoman"/>
      <w:lvlText w:val="()%6"/>
      <w:lvlJc w:val="left"/>
      <w:pPr>
        <w:tabs>
          <w:tab w:val="num" w:pos="0"/>
        </w:tabs>
        <w:ind w:left="2160" w:hanging="360"/>
      </w:pPr>
      <w:rPr>
        <w:rFonts w:ascii="Times New Roman" w:hAnsi="Times New Roman" w:cs="Times New Roman" w:hint="default"/>
        <w:b w:val="0"/>
        <w:i w:val="0"/>
        <w:color w:val="000000"/>
        <w:sz w:val="28"/>
        <w:szCs w:val="28"/>
        <w:shd w:val="clear" w:color="auto" w:fill="FFFFFF"/>
        <w:lang w:val="uk-UA"/>
      </w:rPr>
    </w:lvl>
    <w:lvl w:ilvl="6">
      <w:start w:val="1"/>
      <w:numFmt w:val="decimal"/>
      <w:lvlText w:val=".%7"/>
      <w:lvlJc w:val="left"/>
      <w:pPr>
        <w:tabs>
          <w:tab w:val="num" w:pos="0"/>
        </w:tabs>
        <w:ind w:left="2520" w:hanging="360"/>
      </w:pPr>
      <w:rPr>
        <w:rFonts w:ascii="Times New Roman" w:hAnsi="Times New Roman" w:cs="Times New Roman" w:hint="default"/>
        <w:b w:val="0"/>
        <w:i w:val="0"/>
        <w:color w:val="000000"/>
        <w:sz w:val="28"/>
        <w:szCs w:val="28"/>
        <w:shd w:val="clear" w:color="auto" w:fill="FFFFFF"/>
        <w:lang w:val="uk-UA"/>
      </w:rPr>
    </w:lvl>
    <w:lvl w:ilvl="7">
      <w:start w:val="1"/>
      <w:numFmt w:val="lowerLetter"/>
      <w:lvlText w:val=".%8"/>
      <w:lvlJc w:val="left"/>
      <w:pPr>
        <w:tabs>
          <w:tab w:val="num" w:pos="0"/>
        </w:tabs>
        <w:ind w:left="2880" w:hanging="360"/>
      </w:pPr>
      <w:rPr>
        <w:rFonts w:ascii="Times New Roman" w:hAnsi="Times New Roman" w:cs="Times New Roman" w:hint="default"/>
        <w:b w:val="0"/>
        <w:i w:val="0"/>
        <w:color w:val="000000"/>
        <w:sz w:val="28"/>
        <w:szCs w:val="28"/>
        <w:shd w:val="clear" w:color="auto" w:fill="FFFFFF"/>
        <w:lang w:val="uk-UA"/>
      </w:rPr>
    </w:lvl>
    <w:lvl w:ilvl="8">
      <w:start w:val="1"/>
      <w:numFmt w:val="lowerRoman"/>
      <w:lvlText w:val=".%9"/>
      <w:lvlJc w:val="left"/>
      <w:pPr>
        <w:tabs>
          <w:tab w:val="num" w:pos="0"/>
        </w:tabs>
        <w:ind w:left="3240" w:hanging="360"/>
      </w:pPr>
      <w:rPr>
        <w:rFonts w:ascii="Times New Roman" w:hAnsi="Times New Roman" w:cs="Times New Roman" w:hint="default"/>
        <w:b w:val="0"/>
        <w:i w:val="0"/>
        <w:color w:val="000000"/>
        <w:sz w:val="28"/>
        <w:szCs w:val="28"/>
        <w:shd w:val="clear" w:color="auto" w:fill="FFFFFF"/>
        <w:lang w:val="uk-UA"/>
      </w:rPr>
    </w:lvl>
  </w:abstractNum>
  <w:abstractNum w:abstractNumId="23" w15:restartNumberingAfterBreak="0">
    <w:nsid w:val="0000002F"/>
    <w:multiLevelType w:val="multilevel"/>
    <w:tmpl w:val="0000002F"/>
    <w:name w:val="WW8Num46"/>
    <w:lvl w:ilvl="0">
      <w:start w:val="1"/>
      <w:numFmt w:val="decimal"/>
      <w:lvlText w:val="%1."/>
      <w:lvlJc w:val="left"/>
      <w:pPr>
        <w:tabs>
          <w:tab w:val="num" w:pos="495"/>
        </w:tabs>
        <w:ind w:left="495" w:hanging="495"/>
      </w:pPr>
      <w:rPr>
        <w:rFonts w:hint="default"/>
        <w:sz w:val="28"/>
        <w:szCs w:val="28"/>
      </w:rPr>
    </w:lvl>
    <w:lvl w:ilvl="1">
      <w:start w:val="1"/>
      <w:numFmt w:val="decimal"/>
      <w:lvlText w:val="%1.%2."/>
      <w:lvlJc w:val="left"/>
      <w:pPr>
        <w:tabs>
          <w:tab w:val="num" w:pos="708"/>
        </w:tabs>
        <w:ind w:left="1080" w:hanging="720"/>
      </w:pPr>
      <w:rPr>
        <w:rFonts w:hint="default"/>
        <w:sz w:val="28"/>
        <w:szCs w:val="28"/>
      </w:rPr>
    </w:lvl>
    <w:lvl w:ilvl="2">
      <w:start w:val="1"/>
      <w:numFmt w:val="decimal"/>
      <w:lvlText w:val="%1.%2.%3."/>
      <w:lvlJc w:val="left"/>
      <w:pPr>
        <w:tabs>
          <w:tab w:val="num" w:pos="1440"/>
        </w:tabs>
        <w:ind w:left="1440" w:hanging="720"/>
      </w:pPr>
      <w:rPr>
        <w:rFonts w:hint="default"/>
        <w:sz w:val="28"/>
        <w:szCs w:val="28"/>
      </w:rPr>
    </w:lvl>
    <w:lvl w:ilvl="3">
      <w:start w:val="1"/>
      <w:numFmt w:val="decimal"/>
      <w:lvlText w:val="%1.%2.%3.%4."/>
      <w:lvlJc w:val="left"/>
      <w:pPr>
        <w:tabs>
          <w:tab w:val="num" w:pos="2160"/>
        </w:tabs>
        <w:ind w:left="2160" w:hanging="1080"/>
      </w:pPr>
      <w:rPr>
        <w:rFonts w:hint="default"/>
        <w:sz w:val="28"/>
        <w:szCs w:val="28"/>
      </w:rPr>
    </w:lvl>
    <w:lvl w:ilvl="4">
      <w:start w:val="1"/>
      <w:numFmt w:val="decimal"/>
      <w:lvlText w:val="%1.%2.%3.%4.%5."/>
      <w:lvlJc w:val="left"/>
      <w:pPr>
        <w:tabs>
          <w:tab w:val="num" w:pos="2520"/>
        </w:tabs>
        <w:ind w:left="2520" w:hanging="1080"/>
      </w:pPr>
      <w:rPr>
        <w:rFonts w:hint="default"/>
        <w:sz w:val="28"/>
        <w:szCs w:val="28"/>
      </w:rPr>
    </w:lvl>
    <w:lvl w:ilvl="5">
      <w:start w:val="1"/>
      <w:numFmt w:val="decimal"/>
      <w:lvlText w:val="%1.%2.%3.%4.%5.%6."/>
      <w:lvlJc w:val="left"/>
      <w:pPr>
        <w:tabs>
          <w:tab w:val="num" w:pos="3240"/>
        </w:tabs>
        <w:ind w:left="3240" w:hanging="1440"/>
      </w:pPr>
      <w:rPr>
        <w:rFonts w:hint="default"/>
        <w:sz w:val="28"/>
        <w:szCs w:val="28"/>
      </w:rPr>
    </w:lvl>
    <w:lvl w:ilvl="6">
      <w:start w:val="1"/>
      <w:numFmt w:val="decimal"/>
      <w:lvlText w:val="%1.%2.%3.%4.%5.%6.%7."/>
      <w:lvlJc w:val="left"/>
      <w:pPr>
        <w:tabs>
          <w:tab w:val="num" w:pos="3960"/>
        </w:tabs>
        <w:ind w:left="3960" w:hanging="1800"/>
      </w:pPr>
      <w:rPr>
        <w:rFonts w:hint="default"/>
        <w:sz w:val="28"/>
        <w:szCs w:val="28"/>
      </w:rPr>
    </w:lvl>
    <w:lvl w:ilvl="7">
      <w:start w:val="1"/>
      <w:numFmt w:val="decimal"/>
      <w:lvlText w:val="%1.%2.%3.%4.%5.%6.%7.%8."/>
      <w:lvlJc w:val="left"/>
      <w:pPr>
        <w:tabs>
          <w:tab w:val="num" w:pos="4320"/>
        </w:tabs>
        <w:ind w:left="4320" w:hanging="1800"/>
      </w:pPr>
      <w:rPr>
        <w:rFonts w:hint="default"/>
        <w:sz w:val="28"/>
        <w:szCs w:val="28"/>
      </w:rPr>
    </w:lvl>
    <w:lvl w:ilvl="8">
      <w:start w:val="1"/>
      <w:numFmt w:val="decimal"/>
      <w:lvlText w:val="%1.%2.%3.%4.%5.%6.%7.%8.%9."/>
      <w:lvlJc w:val="left"/>
      <w:pPr>
        <w:tabs>
          <w:tab w:val="num" w:pos="5040"/>
        </w:tabs>
        <w:ind w:left="5040" w:hanging="2160"/>
      </w:pPr>
      <w:rPr>
        <w:rFonts w:hint="default"/>
        <w:sz w:val="28"/>
        <w:szCs w:val="28"/>
      </w:rPr>
    </w:lvl>
  </w:abstractNum>
  <w:abstractNum w:abstractNumId="24" w15:restartNumberingAfterBreak="0">
    <w:nsid w:val="00000030"/>
    <w:multiLevelType w:val="singleLevel"/>
    <w:tmpl w:val="00000030"/>
    <w:name w:val="WW8Num50"/>
    <w:lvl w:ilvl="0">
      <w:start w:val="1"/>
      <w:numFmt w:val="decimal"/>
      <w:lvlText w:val="%1."/>
      <w:lvlJc w:val="left"/>
      <w:pPr>
        <w:tabs>
          <w:tab w:val="num" w:pos="0"/>
        </w:tabs>
        <w:ind w:left="1048" w:hanging="480"/>
      </w:pPr>
      <w:rPr>
        <w:rFonts w:ascii="Times New Roman" w:hAnsi="Times New Roman" w:cs="Times New Roman" w:hint="default"/>
        <w:b w:val="0"/>
        <w:bCs/>
        <w:i w:val="0"/>
        <w:iCs/>
        <w:color w:val="auto"/>
        <w:sz w:val="28"/>
        <w:szCs w:val="28"/>
        <w:shd w:val="clear" w:color="auto" w:fill="FFFFFF"/>
        <w:lang w:val="uk-UA"/>
      </w:rPr>
    </w:lvl>
  </w:abstractNum>
  <w:abstractNum w:abstractNumId="25" w15:restartNumberingAfterBreak="0">
    <w:nsid w:val="00000048"/>
    <w:multiLevelType w:val="singleLevel"/>
    <w:tmpl w:val="00000048"/>
    <w:name w:val="WW8Num71"/>
    <w:lvl w:ilvl="0">
      <w:start w:val="1"/>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6" w15:restartNumberingAfterBreak="0">
    <w:nsid w:val="06AC20BB"/>
    <w:multiLevelType w:val="hybridMultilevel"/>
    <w:tmpl w:val="C3C2703E"/>
    <w:name w:val="WW8Num2222"/>
    <w:lvl w:ilvl="0" w:tplc="993C20E4">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7" w15:restartNumberingAfterBreak="0">
    <w:nsid w:val="0C653B83"/>
    <w:multiLevelType w:val="multilevel"/>
    <w:tmpl w:val="7EC4BAD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0E76644D"/>
    <w:multiLevelType w:val="multilevel"/>
    <w:tmpl w:val="636215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19673C19"/>
    <w:multiLevelType w:val="multilevel"/>
    <w:tmpl w:val="BBAEA4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1BA23D42"/>
    <w:multiLevelType w:val="multilevel"/>
    <w:tmpl w:val="B3E85B04"/>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1DF16531"/>
    <w:multiLevelType w:val="multilevel"/>
    <w:tmpl w:val="A3963E18"/>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269A2409"/>
    <w:multiLevelType w:val="multilevel"/>
    <w:tmpl w:val="3A66DA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B4C3816"/>
    <w:multiLevelType w:val="multilevel"/>
    <w:tmpl w:val="E69EF0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2D485B14"/>
    <w:multiLevelType w:val="multilevel"/>
    <w:tmpl w:val="8C7CFB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348464CA"/>
    <w:multiLevelType w:val="hybridMultilevel"/>
    <w:tmpl w:val="AFF4DA30"/>
    <w:name w:val="WW8Num124"/>
    <w:lvl w:ilvl="0" w:tplc="0419000F">
      <w:start w:val="1"/>
      <w:numFmt w:val="decimal"/>
      <w:lvlText w:val="%1."/>
      <w:lvlJc w:val="left"/>
      <w:pPr>
        <w:tabs>
          <w:tab w:val="num" w:pos="1183"/>
        </w:tabs>
        <w:ind w:left="1183" w:hanging="360"/>
      </w:pPr>
    </w:lvl>
    <w:lvl w:ilvl="1" w:tplc="04190019" w:tentative="1">
      <w:start w:val="1"/>
      <w:numFmt w:val="lowerLetter"/>
      <w:lvlText w:val="%2."/>
      <w:lvlJc w:val="left"/>
      <w:pPr>
        <w:tabs>
          <w:tab w:val="num" w:pos="1903"/>
        </w:tabs>
        <w:ind w:left="1903" w:hanging="360"/>
      </w:pPr>
    </w:lvl>
    <w:lvl w:ilvl="2" w:tplc="0419001B" w:tentative="1">
      <w:start w:val="1"/>
      <w:numFmt w:val="lowerRoman"/>
      <w:lvlText w:val="%3."/>
      <w:lvlJc w:val="right"/>
      <w:pPr>
        <w:tabs>
          <w:tab w:val="num" w:pos="2623"/>
        </w:tabs>
        <w:ind w:left="2623" w:hanging="180"/>
      </w:pPr>
    </w:lvl>
    <w:lvl w:ilvl="3" w:tplc="0419000F" w:tentative="1">
      <w:start w:val="1"/>
      <w:numFmt w:val="decimal"/>
      <w:lvlText w:val="%4."/>
      <w:lvlJc w:val="left"/>
      <w:pPr>
        <w:tabs>
          <w:tab w:val="num" w:pos="3343"/>
        </w:tabs>
        <w:ind w:left="3343" w:hanging="360"/>
      </w:pPr>
    </w:lvl>
    <w:lvl w:ilvl="4" w:tplc="04190019" w:tentative="1">
      <w:start w:val="1"/>
      <w:numFmt w:val="lowerLetter"/>
      <w:lvlText w:val="%5."/>
      <w:lvlJc w:val="left"/>
      <w:pPr>
        <w:tabs>
          <w:tab w:val="num" w:pos="4063"/>
        </w:tabs>
        <w:ind w:left="4063" w:hanging="360"/>
      </w:pPr>
    </w:lvl>
    <w:lvl w:ilvl="5" w:tplc="0419001B" w:tentative="1">
      <w:start w:val="1"/>
      <w:numFmt w:val="lowerRoman"/>
      <w:lvlText w:val="%6."/>
      <w:lvlJc w:val="right"/>
      <w:pPr>
        <w:tabs>
          <w:tab w:val="num" w:pos="4783"/>
        </w:tabs>
        <w:ind w:left="4783" w:hanging="180"/>
      </w:pPr>
    </w:lvl>
    <w:lvl w:ilvl="6" w:tplc="0419000F" w:tentative="1">
      <w:start w:val="1"/>
      <w:numFmt w:val="decimal"/>
      <w:lvlText w:val="%7."/>
      <w:lvlJc w:val="left"/>
      <w:pPr>
        <w:tabs>
          <w:tab w:val="num" w:pos="5503"/>
        </w:tabs>
        <w:ind w:left="5503" w:hanging="360"/>
      </w:pPr>
    </w:lvl>
    <w:lvl w:ilvl="7" w:tplc="04190019" w:tentative="1">
      <w:start w:val="1"/>
      <w:numFmt w:val="lowerLetter"/>
      <w:lvlText w:val="%8."/>
      <w:lvlJc w:val="left"/>
      <w:pPr>
        <w:tabs>
          <w:tab w:val="num" w:pos="6223"/>
        </w:tabs>
        <w:ind w:left="6223" w:hanging="360"/>
      </w:pPr>
    </w:lvl>
    <w:lvl w:ilvl="8" w:tplc="0419001B" w:tentative="1">
      <w:start w:val="1"/>
      <w:numFmt w:val="lowerRoman"/>
      <w:lvlText w:val="%9."/>
      <w:lvlJc w:val="right"/>
      <w:pPr>
        <w:tabs>
          <w:tab w:val="num" w:pos="6943"/>
        </w:tabs>
        <w:ind w:left="6943" w:hanging="180"/>
      </w:pPr>
    </w:lvl>
  </w:abstractNum>
  <w:abstractNum w:abstractNumId="36" w15:restartNumberingAfterBreak="0">
    <w:nsid w:val="397749FF"/>
    <w:multiLevelType w:val="multilevel"/>
    <w:tmpl w:val="DD1C0A3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3DC577FB"/>
    <w:multiLevelType w:val="multilevel"/>
    <w:tmpl w:val="538A4A3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40BF125A"/>
    <w:multiLevelType w:val="hybridMultilevel"/>
    <w:tmpl w:val="850C8116"/>
    <w:name w:val="WW8Num142"/>
    <w:lvl w:ilvl="0" w:tplc="E29E4D7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39" w15:restartNumberingAfterBreak="0">
    <w:nsid w:val="54697A2A"/>
    <w:multiLevelType w:val="multilevel"/>
    <w:tmpl w:val="F704E2A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57EE0FD1"/>
    <w:multiLevelType w:val="hybridMultilevel"/>
    <w:tmpl w:val="08E0EC64"/>
    <w:name w:val="WW8Num22"/>
    <w:lvl w:ilvl="0" w:tplc="3032656E">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41" w15:restartNumberingAfterBreak="0">
    <w:nsid w:val="5E7A3B18"/>
    <w:multiLevelType w:val="hybridMultilevel"/>
    <w:tmpl w:val="841EE35A"/>
    <w:name w:val="WW8Num222"/>
    <w:lvl w:ilvl="0" w:tplc="207A53A0">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42" w15:restartNumberingAfterBreak="0">
    <w:nsid w:val="6262159F"/>
    <w:multiLevelType w:val="multilevel"/>
    <w:tmpl w:val="37DEA4F0"/>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731417B6"/>
    <w:multiLevelType w:val="multilevel"/>
    <w:tmpl w:val="9A2ADC4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7B8F795E"/>
    <w:multiLevelType w:val="multilevel"/>
    <w:tmpl w:val="A8C4F2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32"/>
  </w:num>
  <w:num w:numId="7">
    <w:abstractNumId w:val="39"/>
  </w:num>
  <w:num w:numId="8">
    <w:abstractNumId w:val="39"/>
    <w:lvlOverride w:ilvl="1">
      <w:startOverride w:val="5"/>
    </w:lvlOverride>
  </w:num>
  <w:num w:numId="9">
    <w:abstractNumId w:val="39"/>
    <w:lvlOverride w:ilvl="1">
      <w:startOverride w:val="12"/>
    </w:lvlOverride>
  </w:num>
  <w:num w:numId="10">
    <w:abstractNumId w:val="28"/>
  </w:num>
  <w:num w:numId="11">
    <w:abstractNumId w:val="44"/>
  </w:num>
  <w:num w:numId="12">
    <w:abstractNumId w:val="29"/>
  </w:num>
  <w:num w:numId="13">
    <w:abstractNumId w:val="42"/>
  </w:num>
  <w:num w:numId="14">
    <w:abstractNumId w:val="30"/>
  </w:num>
  <w:num w:numId="15">
    <w:abstractNumId w:val="33"/>
  </w:num>
  <w:num w:numId="16">
    <w:abstractNumId w:val="37"/>
  </w:num>
  <w:num w:numId="17">
    <w:abstractNumId w:val="27"/>
  </w:num>
  <w:num w:numId="18">
    <w:abstractNumId w:val="36"/>
  </w:num>
  <w:num w:numId="19">
    <w:abstractNumId w:val="31"/>
  </w:num>
  <w:num w:numId="20">
    <w:abstractNumId w:val="34"/>
  </w:num>
  <w:num w:numId="21">
    <w:abstractNumId w:val="4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9"/>
  <w:displayBackgroundShape/>
  <w:embedSystemFonts/>
  <w:hideSpellingError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F81"/>
    <w:rsid w:val="0000058C"/>
    <w:rsid w:val="00000663"/>
    <w:rsid w:val="000007DE"/>
    <w:rsid w:val="00000B24"/>
    <w:rsid w:val="00000FD0"/>
    <w:rsid w:val="0000111F"/>
    <w:rsid w:val="0000119C"/>
    <w:rsid w:val="000016CF"/>
    <w:rsid w:val="00001727"/>
    <w:rsid w:val="00001885"/>
    <w:rsid w:val="00001C15"/>
    <w:rsid w:val="00001E13"/>
    <w:rsid w:val="00001E1D"/>
    <w:rsid w:val="000021FF"/>
    <w:rsid w:val="000025A2"/>
    <w:rsid w:val="00002692"/>
    <w:rsid w:val="00002906"/>
    <w:rsid w:val="00002AA3"/>
    <w:rsid w:val="00002CC3"/>
    <w:rsid w:val="00002CF4"/>
    <w:rsid w:val="00002F4C"/>
    <w:rsid w:val="00002FA8"/>
    <w:rsid w:val="0000325A"/>
    <w:rsid w:val="0000357C"/>
    <w:rsid w:val="0000389A"/>
    <w:rsid w:val="00003A83"/>
    <w:rsid w:val="00003AFE"/>
    <w:rsid w:val="00003C5B"/>
    <w:rsid w:val="00003E4C"/>
    <w:rsid w:val="00004058"/>
    <w:rsid w:val="000040F6"/>
    <w:rsid w:val="000047FC"/>
    <w:rsid w:val="00004E41"/>
    <w:rsid w:val="000050F4"/>
    <w:rsid w:val="000055E1"/>
    <w:rsid w:val="00005B98"/>
    <w:rsid w:val="00005E57"/>
    <w:rsid w:val="0000657B"/>
    <w:rsid w:val="000066F4"/>
    <w:rsid w:val="00006869"/>
    <w:rsid w:val="00006C12"/>
    <w:rsid w:val="00006D05"/>
    <w:rsid w:val="00006E18"/>
    <w:rsid w:val="00006F78"/>
    <w:rsid w:val="000071D0"/>
    <w:rsid w:val="00007704"/>
    <w:rsid w:val="0000782D"/>
    <w:rsid w:val="00007CC0"/>
    <w:rsid w:val="00007E46"/>
    <w:rsid w:val="000100FE"/>
    <w:rsid w:val="000105D4"/>
    <w:rsid w:val="00011047"/>
    <w:rsid w:val="00011174"/>
    <w:rsid w:val="00011261"/>
    <w:rsid w:val="0001128B"/>
    <w:rsid w:val="00011643"/>
    <w:rsid w:val="00011DBC"/>
    <w:rsid w:val="00012486"/>
    <w:rsid w:val="0001261B"/>
    <w:rsid w:val="0001286F"/>
    <w:rsid w:val="00012E2E"/>
    <w:rsid w:val="00012EF9"/>
    <w:rsid w:val="00013A36"/>
    <w:rsid w:val="00013C25"/>
    <w:rsid w:val="00013CC9"/>
    <w:rsid w:val="0001425D"/>
    <w:rsid w:val="00014387"/>
    <w:rsid w:val="00014BB7"/>
    <w:rsid w:val="00014C87"/>
    <w:rsid w:val="00014CFF"/>
    <w:rsid w:val="000154AA"/>
    <w:rsid w:val="000154FB"/>
    <w:rsid w:val="000155F6"/>
    <w:rsid w:val="00015825"/>
    <w:rsid w:val="00015D6F"/>
    <w:rsid w:val="00016286"/>
    <w:rsid w:val="000162D4"/>
    <w:rsid w:val="000163F0"/>
    <w:rsid w:val="0001683F"/>
    <w:rsid w:val="000169F6"/>
    <w:rsid w:val="00016D0D"/>
    <w:rsid w:val="00017420"/>
    <w:rsid w:val="00017823"/>
    <w:rsid w:val="00017E9A"/>
    <w:rsid w:val="00020196"/>
    <w:rsid w:val="00020834"/>
    <w:rsid w:val="00020A53"/>
    <w:rsid w:val="00020B54"/>
    <w:rsid w:val="00020B72"/>
    <w:rsid w:val="00020EAA"/>
    <w:rsid w:val="0002105A"/>
    <w:rsid w:val="000210A0"/>
    <w:rsid w:val="00021AD4"/>
    <w:rsid w:val="00021CD1"/>
    <w:rsid w:val="00022072"/>
    <w:rsid w:val="00022302"/>
    <w:rsid w:val="000223EA"/>
    <w:rsid w:val="000225E3"/>
    <w:rsid w:val="000229D0"/>
    <w:rsid w:val="00022B31"/>
    <w:rsid w:val="00022C9A"/>
    <w:rsid w:val="00023440"/>
    <w:rsid w:val="000237E6"/>
    <w:rsid w:val="00023DB3"/>
    <w:rsid w:val="00024033"/>
    <w:rsid w:val="000240C4"/>
    <w:rsid w:val="00024196"/>
    <w:rsid w:val="000241E6"/>
    <w:rsid w:val="00024526"/>
    <w:rsid w:val="000247A1"/>
    <w:rsid w:val="00024B61"/>
    <w:rsid w:val="00024BDC"/>
    <w:rsid w:val="00024DAC"/>
    <w:rsid w:val="0002508E"/>
    <w:rsid w:val="0002510E"/>
    <w:rsid w:val="00025274"/>
    <w:rsid w:val="000254A4"/>
    <w:rsid w:val="000254B8"/>
    <w:rsid w:val="0002552B"/>
    <w:rsid w:val="00025838"/>
    <w:rsid w:val="00025997"/>
    <w:rsid w:val="00025D7F"/>
    <w:rsid w:val="00026370"/>
    <w:rsid w:val="00026928"/>
    <w:rsid w:val="00026CF3"/>
    <w:rsid w:val="000270E6"/>
    <w:rsid w:val="00027332"/>
    <w:rsid w:val="00027646"/>
    <w:rsid w:val="00027AF9"/>
    <w:rsid w:val="00027ED6"/>
    <w:rsid w:val="00030019"/>
    <w:rsid w:val="0003051A"/>
    <w:rsid w:val="000307BF"/>
    <w:rsid w:val="00030F5B"/>
    <w:rsid w:val="00031303"/>
    <w:rsid w:val="000313D4"/>
    <w:rsid w:val="000318B6"/>
    <w:rsid w:val="0003190F"/>
    <w:rsid w:val="00031BD4"/>
    <w:rsid w:val="000322ED"/>
    <w:rsid w:val="000324E6"/>
    <w:rsid w:val="00032535"/>
    <w:rsid w:val="000326C4"/>
    <w:rsid w:val="00032FCB"/>
    <w:rsid w:val="000334AE"/>
    <w:rsid w:val="00033862"/>
    <w:rsid w:val="00033B0D"/>
    <w:rsid w:val="00033D74"/>
    <w:rsid w:val="00033D98"/>
    <w:rsid w:val="00034285"/>
    <w:rsid w:val="00034498"/>
    <w:rsid w:val="00035303"/>
    <w:rsid w:val="000356C4"/>
    <w:rsid w:val="00035904"/>
    <w:rsid w:val="00035D72"/>
    <w:rsid w:val="000363A9"/>
    <w:rsid w:val="000367A1"/>
    <w:rsid w:val="0003729A"/>
    <w:rsid w:val="000375F8"/>
    <w:rsid w:val="000376DC"/>
    <w:rsid w:val="00037B3C"/>
    <w:rsid w:val="00037E32"/>
    <w:rsid w:val="000407EF"/>
    <w:rsid w:val="000408E3"/>
    <w:rsid w:val="00040963"/>
    <w:rsid w:val="00040E42"/>
    <w:rsid w:val="00040EE9"/>
    <w:rsid w:val="00041C2B"/>
    <w:rsid w:val="0004230D"/>
    <w:rsid w:val="00042545"/>
    <w:rsid w:val="0004364D"/>
    <w:rsid w:val="0004390A"/>
    <w:rsid w:val="00044991"/>
    <w:rsid w:val="00045127"/>
    <w:rsid w:val="00045613"/>
    <w:rsid w:val="0004592D"/>
    <w:rsid w:val="000463ED"/>
    <w:rsid w:val="000466C2"/>
    <w:rsid w:val="00046D04"/>
    <w:rsid w:val="00046D49"/>
    <w:rsid w:val="00046F1F"/>
    <w:rsid w:val="00047265"/>
    <w:rsid w:val="000473F3"/>
    <w:rsid w:val="000474A7"/>
    <w:rsid w:val="000477FF"/>
    <w:rsid w:val="00047C57"/>
    <w:rsid w:val="00047FE9"/>
    <w:rsid w:val="00050308"/>
    <w:rsid w:val="00050540"/>
    <w:rsid w:val="00050835"/>
    <w:rsid w:val="000508D5"/>
    <w:rsid w:val="00050BAD"/>
    <w:rsid w:val="00050F8A"/>
    <w:rsid w:val="00051273"/>
    <w:rsid w:val="000513B8"/>
    <w:rsid w:val="000516F8"/>
    <w:rsid w:val="000519D4"/>
    <w:rsid w:val="00051C31"/>
    <w:rsid w:val="00051D74"/>
    <w:rsid w:val="00051DD4"/>
    <w:rsid w:val="00052033"/>
    <w:rsid w:val="00052151"/>
    <w:rsid w:val="00052BE3"/>
    <w:rsid w:val="00052D64"/>
    <w:rsid w:val="00052D9C"/>
    <w:rsid w:val="00052E5D"/>
    <w:rsid w:val="000530F7"/>
    <w:rsid w:val="00053A3D"/>
    <w:rsid w:val="00053B07"/>
    <w:rsid w:val="00053CEE"/>
    <w:rsid w:val="00054356"/>
    <w:rsid w:val="0005446A"/>
    <w:rsid w:val="00054534"/>
    <w:rsid w:val="000545B0"/>
    <w:rsid w:val="000545F3"/>
    <w:rsid w:val="000547EB"/>
    <w:rsid w:val="00054B15"/>
    <w:rsid w:val="00054DF2"/>
    <w:rsid w:val="00056407"/>
    <w:rsid w:val="00056499"/>
    <w:rsid w:val="000565B6"/>
    <w:rsid w:val="000568B7"/>
    <w:rsid w:val="00056909"/>
    <w:rsid w:val="00056A0E"/>
    <w:rsid w:val="00056D27"/>
    <w:rsid w:val="000574AE"/>
    <w:rsid w:val="00057578"/>
    <w:rsid w:val="00057614"/>
    <w:rsid w:val="000576CD"/>
    <w:rsid w:val="0005772B"/>
    <w:rsid w:val="00057F31"/>
    <w:rsid w:val="000602A3"/>
    <w:rsid w:val="00060764"/>
    <w:rsid w:val="0006090C"/>
    <w:rsid w:val="00060CCA"/>
    <w:rsid w:val="00061155"/>
    <w:rsid w:val="00061257"/>
    <w:rsid w:val="0006144B"/>
    <w:rsid w:val="00061636"/>
    <w:rsid w:val="00061ABC"/>
    <w:rsid w:val="00061D2A"/>
    <w:rsid w:val="00061DBD"/>
    <w:rsid w:val="000622E1"/>
    <w:rsid w:val="00063258"/>
    <w:rsid w:val="00063300"/>
    <w:rsid w:val="00063AA4"/>
    <w:rsid w:val="00063BDE"/>
    <w:rsid w:val="00063FCA"/>
    <w:rsid w:val="00064295"/>
    <w:rsid w:val="000642B9"/>
    <w:rsid w:val="0006473D"/>
    <w:rsid w:val="00064AAD"/>
    <w:rsid w:val="00064EC3"/>
    <w:rsid w:val="00065367"/>
    <w:rsid w:val="000657C0"/>
    <w:rsid w:val="000659E9"/>
    <w:rsid w:val="00065C7D"/>
    <w:rsid w:val="00065D1A"/>
    <w:rsid w:val="00065DEE"/>
    <w:rsid w:val="00065E21"/>
    <w:rsid w:val="000665CD"/>
    <w:rsid w:val="00066670"/>
    <w:rsid w:val="00066878"/>
    <w:rsid w:val="00066A92"/>
    <w:rsid w:val="00066F60"/>
    <w:rsid w:val="000672BA"/>
    <w:rsid w:val="00067452"/>
    <w:rsid w:val="000677CC"/>
    <w:rsid w:val="000678AB"/>
    <w:rsid w:val="00067F86"/>
    <w:rsid w:val="000700D4"/>
    <w:rsid w:val="000704D5"/>
    <w:rsid w:val="00070FB5"/>
    <w:rsid w:val="000714B4"/>
    <w:rsid w:val="000728DD"/>
    <w:rsid w:val="00072BFA"/>
    <w:rsid w:val="00072D45"/>
    <w:rsid w:val="000731F4"/>
    <w:rsid w:val="000732D1"/>
    <w:rsid w:val="000735E0"/>
    <w:rsid w:val="00073A32"/>
    <w:rsid w:val="00073A55"/>
    <w:rsid w:val="00073BD9"/>
    <w:rsid w:val="00073DE2"/>
    <w:rsid w:val="00074B93"/>
    <w:rsid w:val="00075043"/>
    <w:rsid w:val="0007505E"/>
    <w:rsid w:val="00075159"/>
    <w:rsid w:val="0007578A"/>
    <w:rsid w:val="00075885"/>
    <w:rsid w:val="00075BC1"/>
    <w:rsid w:val="00075F6D"/>
    <w:rsid w:val="0007604D"/>
    <w:rsid w:val="00076402"/>
    <w:rsid w:val="000765FA"/>
    <w:rsid w:val="0007689E"/>
    <w:rsid w:val="00076E74"/>
    <w:rsid w:val="00077056"/>
    <w:rsid w:val="00077269"/>
    <w:rsid w:val="00077D90"/>
    <w:rsid w:val="00077F61"/>
    <w:rsid w:val="000800FA"/>
    <w:rsid w:val="00080222"/>
    <w:rsid w:val="000803B9"/>
    <w:rsid w:val="0008076C"/>
    <w:rsid w:val="00080815"/>
    <w:rsid w:val="00081BEA"/>
    <w:rsid w:val="00082246"/>
    <w:rsid w:val="00082393"/>
    <w:rsid w:val="000823E9"/>
    <w:rsid w:val="00082460"/>
    <w:rsid w:val="0008253E"/>
    <w:rsid w:val="000828B2"/>
    <w:rsid w:val="00082A37"/>
    <w:rsid w:val="00082CC9"/>
    <w:rsid w:val="000831AE"/>
    <w:rsid w:val="00083427"/>
    <w:rsid w:val="000836B3"/>
    <w:rsid w:val="00083CFA"/>
    <w:rsid w:val="00083D98"/>
    <w:rsid w:val="000840F1"/>
    <w:rsid w:val="000840FA"/>
    <w:rsid w:val="00084140"/>
    <w:rsid w:val="00084550"/>
    <w:rsid w:val="00084610"/>
    <w:rsid w:val="00084814"/>
    <w:rsid w:val="000848A2"/>
    <w:rsid w:val="000848DF"/>
    <w:rsid w:val="00084CB3"/>
    <w:rsid w:val="000851D4"/>
    <w:rsid w:val="000854AE"/>
    <w:rsid w:val="00085657"/>
    <w:rsid w:val="00085BBC"/>
    <w:rsid w:val="00085F0F"/>
    <w:rsid w:val="00086E59"/>
    <w:rsid w:val="00086EC6"/>
    <w:rsid w:val="00086FB3"/>
    <w:rsid w:val="000872D5"/>
    <w:rsid w:val="000874C8"/>
    <w:rsid w:val="00087679"/>
    <w:rsid w:val="00087696"/>
    <w:rsid w:val="000876BB"/>
    <w:rsid w:val="00087AE2"/>
    <w:rsid w:val="00087D57"/>
    <w:rsid w:val="00090859"/>
    <w:rsid w:val="00090D55"/>
    <w:rsid w:val="00090E0E"/>
    <w:rsid w:val="0009130F"/>
    <w:rsid w:val="000913DD"/>
    <w:rsid w:val="00091A2B"/>
    <w:rsid w:val="00091AEF"/>
    <w:rsid w:val="00091C33"/>
    <w:rsid w:val="00091EDA"/>
    <w:rsid w:val="00092408"/>
    <w:rsid w:val="00092ED8"/>
    <w:rsid w:val="00093263"/>
    <w:rsid w:val="000933D0"/>
    <w:rsid w:val="00093D00"/>
    <w:rsid w:val="00093E46"/>
    <w:rsid w:val="00093E98"/>
    <w:rsid w:val="0009408F"/>
    <w:rsid w:val="00094172"/>
    <w:rsid w:val="00094214"/>
    <w:rsid w:val="000944D7"/>
    <w:rsid w:val="00094C7F"/>
    <w:rsid w:val="00094CA3"/>
    <w:rsid w:val="00094E48"/>
    <w:rsid w:val="0009540B"/>
    <w:rsid w:val="00095640"/>
    <w:rsid w:val="00095947"/>
    <w:rsid w:val="000959D2"/>
    <w:rsid w:val="00095B3A"/>
    <w:rsid w:val="000962D7"/>
    <w:rsid w:val="000963FF"/>
    <w:rsid w:val="00096450"/>
    <w:rsid w:val="0009648B"/>
    <w:rsid w:val="00096F5A"/>
    <w:rsid w:val="0009706C"/>
    <w:rsid w:val="00097646"/>
    <w:rsid w:val="000979B8"/>
    <w:rsid w:val="00097C7E"/>
    <w:rsid w:val="000A107B"/>
    <w:rsid w:val="000A1353"/>
    <w:rsid w:val="000A18D1"/>
    <w:rsid w:val="000A194C"/>
    <w:rsid w:val="000A1D4B"/>
    <w:rsid w:val="000A1EC8"/>
    <w:rsid w:val="000A269C"/>
    <w:rsid w:val="000A2709"/>
    <w:rsid w:val="000A282E"/>
    <w:rsid w:val="000A2BEB"/>
    <w:rsid w:val="000A2C82"/>
    <w:rsid w:val="000A4147"/>
    <w:rsid w:val="000A4576"/>
    <w:rsid w:val="000A47D9"/>
    <w:rsid w:val="000A4CBD"/>
    <w:rsid w:val="000A4E88"/>
    <w:rsid w:val="000A4FE1"/>
    <w:rsid w:val="000A514B"/>
    <w:rsid w:val="000A58A4"/>
    <w:rsid w:val="000A5C83"/>
    <w:rsid w:val="000A5E02"/>
    <w:rsid w:val="000A6176"/>
    <w:rsid w:val="000A624E"/>
    <w:rsid w:val="000A63DF"/>
    <w:rsid w:val="000A63E0"/>
    <w:rsid w:val="000A6DAB"/>
    <w:rsid w:val="000A6E3F"/>
    <w:rsid w:val="000A780E"/>
    <w:rsid w:val="000B0134"/>
    <w:rsid w:val="000B0213"/>
    <w:rsid w:val="000B05CF"/>
    <w:rsid w:val="000B0710"/>
    <w:rsid w:val="000B10E8"/>
    <w:rsid w:val="000B161C"/>
    <w:rsid w:val="000B1860"/>
    <w:rsid w:val="000B1AD0"/>
    <w:rsid w:val="000B1C89"/>
    <w:rsid w:val="000B200C"/>
    <w:rsid w:val="000B24E1"/>
    <w:rsid w:val="000B2B29"/>
    <w:rsid w:val="000B2C4F"/>
    <w:rsid w:val="000B3055"/>
    <w:rsid w:val="000B324F"/>
    <w:rsid w:val="000B325A"/>
    <w:rsid w:val="000B339E"/>
    <w:rsid w:val="000B399A"/>
    <w:rsid w:val="000B3CD1"/>
    <w:rsid w:val="000B3F2C"/>
    <w:rsid w:val="000B42E1"/>
    <w:rsid w:val="000B499D"/>
    <w:rsid w:val="000B4A0E"/>
    <w:rsid w:val="000B4ED5"/>
    <w:rsid w:val="000B53F4"/>
    <w:rsid w:val="000B5EFA"/>
    <w:rsid w:val="000B6336"/>
    <w:rsid w:val="000B638A"/>
    <w:rsid w:val="000B64EB"/>
    <w:rsid w:val="000B7059"/>
    <w:rsid w:val="000B7075"/>
    <w:rsid w:val="000B7397"/>
    <w:rsid w:val="000B771A"/>
    <w:rsid w:val="000B7B13"/>
    <w:rsid w:val="000B7BE1"/>
    <w:rsid w:val="000C003B"/>
    <w:rsid w:val="000C06F5"/>
    <w:rsid w:val="000C0CCE"/>
    <w:rsid w:val="000C0D6C"/>
    <w:rsid w:val="000C11E1"/>
    <w:rsid w:val="000C1315"/>
    <w:rsid w:val="000C154B"/>
    <w:rsid w:val="000C17CA"/>
    <w:rsid w:val="000C1A3B"/>
    <w:rsid w:val="000C1CB3"/>
    <w:rsid w:val="000C20E4"/>
    <w:rsid w:val="000C2352"/>
    <w:rsid w:val="000C263B"/>
    <w:rsid w:val="000C2D41"/>
    <w:rsid w:val="000C2E36"/>
    <w:rsid w:val="000C2E6A"/>
    <w:rsid w:val="000C2FBD"/>
    <w:rsid w:val="000C30C1"/>
    <w:rsid w:val="000C30F0"/>
    <w:rsid w:val="000C3312"/>
    <w:rsid w:val="000C3577"/>
    <w:rsid w:val="000C38ED"/>
    <w:rsid w:val="000C3BE2"/>
    <w:rsid w:val="000C3E50"/>
    <w:rsid w:val="000C3E79"/>
    <w:rsid w:val="000C4071"/>
    <w:rsid w:val="000C4165"/>
    <w:rsid w:val="000C44B2"/>
    <w:rsid w:val="000C4575"/>
    <w:rsid w:val="000C4748"/>
    <w:rsid w:val="000C4A80"/>
    <w:rsid w:val="000C4AC2"/>
    <w:rsid w:val="000C53C8"/>
    <w:rsid w:val="000C54E2"/>
    <w:rsid w:val="000C554F"/>
    <w:rsid w:val="000C5656"/>
    <w:rsid w:val="000C58C6"/>
    <w:rsid w:val="000C58E6"/>
    <w:rsid w:val="000C5B0B"/>
    <w:rsid w:val="000C642B"/>
    <w:rsid w:val="000C6A43"/>
    <w:rsid w:val="000C6B5A"/>
    <w:rsid w:val="000C6C0A"/>
    <w:rsid w:val="000C6C67"/>
    <w:rsid w:val="000C6ED2"/>
    <w:rsid w:val="000C6EF5"/>
    <w:rsid w:val="000C6F8A"/>
    <w:rsid w:val="000C70EF"/>
    <w:rsid w:val="000C78A7"/>
    <w:rsid w:val="000D0141"/>
    <w:rsid w:val="000D12DA"/>
    <w:rsid w:val="000D1561"/>
    <w:rsid w:val="000D1A1C"/>
    <w:rsid w:val="000D1CF7"/>
    <w:rsid w:val="000D223F"/>
    <w:rsid w:val="000D24E7"/>
    <w:rsid w:val="000D3048"/>
    <w:rsid w:val="000D3432"/>
    <w:rsid w:val="000D3791"/>
    <w:rsid w:val="000D38F0"/>
    <w:rsid w:val="000D3AC9"/>
    <w:rsid w:val="000D3E3F"/>
    <w:rsid w:val="000D3F30"/>
    <w:rsid w:val="000D4185"/>
    <w:rsid w:val="000D4676"/>
    <w:rsid w:val="000D4AF9"/>
    <w:rsid w:val="000D4BC4"/>
    <w:rsid w:val="000D4EDD"/>
    <w:rsid w:val="000D5188"/>
    <w:rsid w:val="000D53D8"/>
    <w:rsid w:val="000D587B"/>
    <w:rsid w:val="000D5A69"/>
    <w:rsid w:val="000D5C56"/>
    <w:rsid w:val="000D5C67"/>
    <w:rsid w:val="000D5DA0"/>
    <w:rsid w:val="000D6035"/>
    <w:rsid w:val="000D676A"/>
    <w:rsid w:val="000D6C59"/>
    <w:rsid w:val="000D6D00"/>
    <w:rsid w:val="000D6F87"/>
    <w:rsid w:val="000D728F"/>
    <w:rsid w:val="000D7292"/>
    <w:rsid w:val="000D75B9"/>
    <w:rsid w:val="000D78EE"/>
    <w:rsid w:val="000E017B"/>
    <w:rsid w:val="000E0399"/>
    <w:rsid w:val="000E051E"/>
    <w:rsid w:val="000E0BB9"/>
    <w:rsid w:val="000E128D"/>
    <w:rsid w:val="000E131A"/>
    <w:rsid w:val="000E16BC"/>
    <w:rsid w:val="000E186B"/>
    <w:rsid w:val="000E19BA"/>
    <w:rsid w:val="000E2983"/>
    <w:rsid w:val="000E29B1"/>
    <w:rsid w:val="000E2B16"/>
    <w:rsid w:val="000E321A"/>
    <w:rsid w:val="000E3DB8"/>
    <w:rsid w:val="000E3E4D"/>
    <w:rsid w:val="000E3F38"/>
    <w:rsid w:val="000E4148"/>
    <w:rsid w:val="000E4898"/>
    <w:rsid w:val="000E4C1B"/>
    <w:rsid w:val="000E5379"/>
    <w:rsid w:val="000E5469"/>
    <w:rsid w:val="000E584E"/>
    <w:rsid w:val="000E586C"/>
    <w:rsid w:val="000E5BD5"/>
    <w:rsid w:val="000E5D33"/>
    <w:rsid w:val="000E7055"/>
    <w:rsid w:val="000E7AF5"/>
    <w:rsid w:val="000F0129"/>
    <w:rsid w:val="000F0324"/>
    <w:rsid w:val="000F048F"/>
    <w:rsid w:val="000F0C8C"/>
    <w:rsid w:val="000F13FF"/>
    <w:rsid w:val="000F1450"/>
    <w:rsid w:val="000F18D8"/>
    <w:rsid w:val="000F19C1"/>
    <w:rsid w:val="000F1A5B"/>
    <w:rsid w:val="000F1B73"/>
    <w:rsid w:val="000F26E2"/>
    <w:rsid w:val="000F29EA"/>
    <w:rsid w:val="000F2AA3"/>
    <w:rsid w:val="000F2AAD"/>
    <w:rsid w:val="000F2AF9"/>
    <w:rsid w:val="000F2C40"/>
    <w:rsid w:val="000F2C43"/>
    <w:rsid w:val="000F2DCB"/>
    <w:rsid w:val="000F3093"/>
    <w:rsid w:val="000F3993"/>
    <w:rsid w:val="000F43C5"/>
    <w:rsid w:val="000F44DF"/>
    <w:rsid w:val="000F46EF"/>
    <w:rsid w:val="000F4A38"/>
    <w:rsid w:val="000F4CA2"/>
    <w:rsid w:val="000F4D6A"/>
    <w:rsid w:val="000F4D76"/>
    <w:rsid w:val="000F534B"/>
    <w:rsid w:val="000F5FFD"/>
    <w:rsid w:val="000F66A6"/>
    <w:rsid w:val="000F6D4B"/>
    <w:rsid w:val="000F718E"/>
    <w:rsid w:val="000F74BB"/>
    <w:rsid w:val="000F7522"/>
    <w:rsid w:val="000F759C"/>
    <w:rsid w:val="000F7688"/>
    <w:rsid w:val="000F778C"/>
    <w:rsid w:val="000F786B"/>
    <w:rsid w:val="000F7C10"/>
    <w:rsid w:val="000F7CAF"/>
    <w:rsid w:val="000F7EA5"/>
    <w:rsid w:val="00100426"/>
    <w:rsid w:val="00100A16"/>
    <w:rsid w:val="00100CE9"/>
    <w:rsid w:val="0010139E"/>
    <w:rsid w:val="00101B2F"/>
    <w:rsid w:val="00101F72"/>
    <w:rsid w:val="001024DB"/>
    <w:rsid w:val="0010299D"/>
    <w:rsid w:val="00102A49"/>
    <w:rsid w:val="00102ECA"/>
    <w:rsid w:val="00103057"/>
    <w:rsid w:val="0010305F"/>
    <w:rsid w:val="001036D5"/>
    <w:rsid w:val="001036DA"/>
    <w:rsid w:val="00104007"/>
    <w:rsid w:val="001047AA"/>
    <w:rsid w:val="001047AC"/>
    <w:rsid w:val="00104B73"/>
    <w:rsid w:val="00104F16"/>
    <w:rsid w:val="001050B4"/>
    <w:rsid w:val="00105371"/>
    <w:rsid w:val="00105E96"/>
    <w:rsid w:val="0010624A"/>
    <w:rsid w:val="0010627E"/>
    <w:rsid w:val="00106527"/>
    <w:rsid w:val="0010657D"/>
    <w:rsid w:val="00106604"/>
    <w:rsid w:val="0010686C"/>
    <w:rsid w:val="00106DDF"/>
    <w:rsid w:val="0010732B"/>
    <w:rsid w:val="0010742F"/>
    <w:rsid w:val="001074F5"/>
    <w:rsid w:val="0010787C"/>
    <w:rsid w:val="00107E59"/>
    <w:rsid w:val="00110EDB"/>
    <w:rsid w:val="00111013"/>
    <w:rsid w:val="0011124B"/>
    <w:rsid w:val="0011216C"/>
    <w:rsid w:val="001125B4"/>
    <w:rsid w:val="0011260C"/>
    <w:rsid w:val="0011281D"/>
    <w:rsid w:val="001131FD"/>
    <w:rsid w:val="00113718"/>
    <w:rsid w:val="00113EEB"/>
    <w:rsid w:val="0011449A"/>
    <w:rsid w:val="001145C6"/>
    <w:rsid w:val="00114859"/>
    <w:rsid w:val="001149B3"/>
    <w:rsid w:val="001149BD"/>
    <w:rsid w:val="00114B62"/>
    <w:rsid w:val="00114E74"/>
    <w:rsid w:val="0011506B"/>
    <w:rsid w:val="0011528F"/>
    <w:rsid w:val="0011536E"/>
    <w:rsid w:val="00115D27"/>
    <w:rsid w:val="001162D3"/>
    <w:rsid w:val="0011644A"/>
    <w:rsid w:val="001164D7"/>
    <w:rsid w:val="00116711"/>
    <w:rsid w:val="001172EE"/>
    <w:rsid w:val="00117472"/>
    <w:rsid w:val="0011753D"/>
    <w:rsid w:val="00117714"/>
    <w:rsid w:val="001178DB"/>
    <w:rsid w:val="001178E3"/>
    <w:rsid w:val="00117B81"/>
    <w:rsid w:val="00120064"/>
    <w:rsid w:val="0012064A"/>
    <w:rsid w:val="00120671"/>
    <w:rsid w:val="001208B5"/>
    <w:rsid w:val="00120D71"/>
    <w:rsid w:val="00120D74"/>
    <w:rsid w:val="00120DE0"/>
    <w:rsid w:val="001212F4"/>
    <w:rsid w:val="0012188C"/>
    <w:rsid w:val="00121C8A"/>
    <w:rsid w:val="001220CA"/>
    <w:rsid w:val="001222FB"/>
    <w:rsid w:val="00122C51"/>
    <w:rsid w:val="00123280"/>
    <w:rsid w:val="001233D4"/>
    <w:rsid w:val="00123827"/>
    <w:rsid w:val="00123A6B"/>
    <w:rsid w:val="00123A8F"/>
    <w:rsid w:val="00123E99"/>
    <w:rsid w:val="0012448F"/>
    <w:rsid w:val="0012455F"/>
    <w:rsid w:val="00124578"/>
    <w:rsid w:val="001246EF"/>
    <w:rsid w:val="00124838"/>
    <w:rsid w:val="00125386"/>
    <w:rsid w:val="001257E9"/>
    <w:rsid w:val="00125820"/>
    <w:rsid w:val="00125BF5"/>
    <w:rsid w:val="0012603B"/>
    <w:rsid w:val="001269F7"/>
    <w:rsid w:val="00126A04"/>
    <w:rsid w:val="00126C3C"/>
    <w:rsid w:val="00126CCB"/>
    <w:rsid w:val="00127109"/>
    <w:rsid w:val="00127135"/>
    <w:rsid w:val="0012773F"/>
    <w:rsid w:val="00127CAE"/>
    <w:rsid w:val="0013030C"/>
    <w:rsid w:val="00130340"/>
    <w:rsid w:val="001307F2"/>
    <w:rsid w:val="00130DB3"/>
    <w:rsid w:val="00130E45"/>
    <w:rsid w:val="001318EC"/>
    <w:rsid w:val="001319EC"/>
    <w:rsid w:val="00132297"/>
    <w:rsid w:val="001323C4"/>
    <w:rsid w:val="001326C3"/>
    <w:rsid w:val="001328A5"/>
    <w:rsid w:val="00132A12"/>
    <w:rsid w:val="00133068"/>
    <w:rsid w:val="00133384"/>
    <w:rsid w:val="00133661"/>
    <w:rsid w:val="00134047"/>
    <w:rsid w:val="00134EDB"/>
    <w:rsid w:val="00135091"/>
    <w:rsid w:val="00135377"/>
    <w:rsid w:val="00135479"/>
    <w:rsid w:val="00135A24"/>
    <w:rsid w:val="00135A78"/>
    <w:rsid w:val="00135E1E"/>
    <w:rsid w:val="00135EE5"/>
    <w:rsid w:val="0013631D"/>
    <w:rsid w:val="00136B45"/>
    <w:rsid w:val="00136B5D"/>
    <w:rsid w:val="00136CD5"/>
    <w:rsid w:val="00136D43"/>
    <w:rsid w:val="001372B2"/>
    <w:rsid w:val="001374D5"/>
    <w:rsid w:val="00137782"/>
    <w:rsid w:val="00137F3F"/>
    <w:rsid w:val="0014009A"/>
    <w:rsid w:val="00140277"/>
    <w:rsid w:val="00140466"/>
    <w:rsid w:val="001405E1"/>
    <w:rsid w:val="00140798"/>
    <w:rsid w:val="001407F0"/>
    <w:rsid w:val="001409E6"/>
    <w:rsid w:val="00140B8D"/>
    <w:rsid w:val="00140C5C"/>
    <w:rsid w:val="00140D28"/>
    <w:rsid w:val="00141262"/>
    <w:rsid w:val="001415AB"/>
    <w:rsid w:val="00141654"/>
    <w:rsid w:val="001419CE"/>
    <w:rsid w:val="00141A27"/>
    <w:rsid w:val="00141B18"/>
    <w:rsid w:val="001424E5"/>
    <w:rsid w:val="001426CD"/>
    <w:rsid w:val="0014276F"/>
    <w:rsid w:val="00143055"/>
    <w:rsid w:val="00143316"/>
    <w:rsid w:val="001436B6"/>
    <w:rsid w:val="001438DF"/>
    <w:rsid w:val="00143DB6"/>
    <w:rsid w:val="001447BB"/>
    <w:rsid w:val="00144903"/>
    <w:rsid w:val="001449B8"/>
    <w:rsid w:val="00145487"/>
    <w:rsid w:val="00145E3D"/>
    <w:rsid w:val="0014631E"/>
    <w:rsid w:val="0014677A"/>
    <w:rsid w:val="00146BB6"/>
    <w:rsid w:val="00146C3C"/>
    <w:rsid w:val="00146FA0"/>
    <w:rsid w:val="001474D5"/>
    <w:rsid w:val="0014770A"/>
    <w:rsid w:val="00150866"/>
    <w:rsid w:val="00150DA9"/>
    <w:rsid w:val="00151318"/>
    <w:rsid w:val="00151A7F"/>
    <w:rsid w:val="00151BB9"/>
    <w:rsid w:val="0015208E"/>
    <w:rsid w:val="00152370"/>
    <w:rsid w:val="001525B8"/>
    <w:rsid w:val="001528BF"/>
    <w:rsid w:val="00153005"/>
    <w:rsid w:val="00153634"/>
    <w:rsid w:val="001537AB"/>
    <w:rsid w:val="00153A4C"/>
    <w:rsid w:val="00153AE1"/>
    <w:rsid w:val="0015407A"/>
    <w:rsid w:val="0015473B"/>
    <w:rsid w:val="00154C24"/>
    <w:rsid w:val="00154C8F"/>
    <w:rsid w:val="00154E7F"/>
    <w:rsid w:val="00154E9B"/>
    <w:rsid w:val="001550DB"/>
    <w:rsid w:val="00155120"/>
    <w:rsid w:val="0015532C"/>
    <w:rsid w:val="001558D2"/>
    <w:rsid w:val="00156260"/>
    <w:rsid w:val="0015668B"/>
    <w:rsid w:val="00156784"/>
    <w:rsid w:val="00156E4C"/>
    <w:rsid w:val="00157C79"/>
    <w:rsid w:val="00157DA6"/>
    <w:rsid w:val="00157EE5"/>
    <w:rsid w:val="00160234"/>
    <w:rsid w:val="001604B6"/>
    <w:rsid w:val="00160636"/>
    <w:rsid w:val="00160A63"/>
    <w:rsid w:val="00161624"/>
    <w:rsid w:val="001616A1"/>
    <w:rsid w:val="0016197F"/>
    <w:rsid w:val="0016261C"/>
    <w:rsid w:val="00162FA8"/>
    <w:rsid w:val="00162FB7"/>
    <w:rsid w:val="00163038"/>
    <w:rsid w:val="00163238"/>
    <w:rsid w:val="00163312"/>
    <w:rsid w:val="00163329"/>
    <w:rsid w:val="001634BB"/>
    <w:rsid w:val="001635A9"/>
    <w:rsid w:val="00163E5F"/>
    <w:rsid w:val="00163EEF"/>
    <w:rsid w:val="001642D9"/>
    <w:rsid w:val="001646DB"/>
    <w:rsid w:val="00164F1B"/>
    <w:rsid w:val="00164FAC"/>
    <w:rsid w:val="00165054"/>
    <w:rsid w:val="00165161"/>
    <w:rsid w:val="00165349"/>
    <w:rsid w:val="001655F6"/>
    <w:rsid w:val="00165809"/>
    <w:rsid w:val="0016590C"/>
    <w:rsid w:val="00165AAB"/>
    <w:rsid w:val="00166078"/>
    <w:rsid w:val="00166329"/>
    <w:rsid w:val="00166579"/>
    <w:rsid w:val="001666AB"/>
    <w:rsid w:val="00166A96"/>
    <w:rsid w:val="00166DFE"/>
    <w:rsid w:val="00166F4A"/>
    <w:rsid w:val="001673BC"/>
    <w:rsid w:val="0016768E"/>
    <w:rsid w:val="00167989"/>
    <w:rsid w:val="00167AF6"/>
    <w:rsid w:val="0017036D"/>
    <w:rsid w:val="0017080B"/>
    <w:rsid w:val="00170B7B"/>
    <w:rsid w:val="001714BC"/>
    <w:rsid w:val="001715EB"/>
    <w:rsid w:val="00171CAC"/>
    <w:rsid w:val="001723A9"/>
    <w:rsid w:val="00172404"/>
    <w:rsid w:val="0017245B"/>
    <w:rsid w:val="0017287B"/>
    <w:rsid w:val="00172CDA"/>
    <w:rsid w:val="00172E0C"/>
    <w:rsid w:val="00173163"/>
    <w:rsid w:val="00173289"/>
    <w:rsid w:val="00173464"/>
    <w:rsid w:val="0017352C"/>
    <w:rsid w:val="00173911"/>
    <w:rsid w:val="00174007"/>
    <w:rsid w:val="00174702"/>
    <w:rsid w:val="0017474B"/>
    <w:rsid w:val="0017475F"/>
    <w:rsid w:val="0017495E"/>
    <w:rsid w:val="00174B37"/>
    <w:rsid w:val="00175BA9"/>
    <w:rsid w:val="0017626E"/>
    <w:rsid w:val="001764AB"/>
    <w:rsid w:val="00176656"/>
    <w:rsid w:val="001769F4"/>
    <w:rsid w:val="00176AC0"/>
    <w:rsid w:val="00176DDD"/>
    <w:rsid w:val="00176E0E"/>
    <w:rsid w:val="00176F9D"/>
    <w:rsid w:val="00177A04"/>
    <w:rsid w:val="00177AD1"/>
    <w:rsid w:val="00177CB7"/>
    <w:rsid w:val="00177E5A"/>
    <w:rsid w:val="00180679"/>
    <w:rsid w:val="00180EF4"/>
    <w:rsid w:val="001819F9"/>
    <w:rsid w:val="00181BC8"/>
    <w:rsid w:val="00181F4E"/>
    <w:rsid w:val="00181FCD"/>
    <w:rsid w:val="00181FEA"/>
    <w:rsid w:val="001826D8"/>
    <w:rsid w:val="00182CE6"/>
    <w:rsid w:val="0018307D"/>
    <w:rsid w:val="001830AE"/>
    <w:rsid w:val="00183281"/>
    <w:rsid w:val="001834D8"/>
    <w:rsid w:val="001837E7"/>
    <w:rsid w:val="00183814"/>
    <w:rsid w:val="00183825"/>
    <w:rsid w:val="00183AE3"/>
    <w:rsid w:val="00183D2C"/>
    <w:rsid w:val="00183E5B"/>
    <w:rsid w:val="001840DE"/>
    <w:rsid w:val="00184725"/>
    <w:rsid w:val="00184A9E"/>
    <w:rsid w:val="00184F38"/>
    <w:rsid w:val="00184F64"/>
    <w:rsid w:val="001855A1"/>
    <w:rsid w:val="001857BD"/>
    <w:rsid w:val="001864AA"/>
    <w:rsid w:val="00186E64"/>
    <w:rsid w:val="00187046"/>
    <w:rsid w:val="00187089"/>
    <w:rsid w:val="00187485"/>
    <w:rsid w:val="001875B1"/>
    <w:rsid w:val="00187A70"/>
    <w:rsid w:val="00187B0C"/>
    <w:rsid w:val="001902CD"/>
    <w:rsid w:val="0019057A"/>
    <w:rsid w:val="00190783"/>
    <w:rsid w:val="001907D6"/>
    <w:rsid w:val="00190BBA"/>
    <w:rsid w:val="00191A94"/>
    <w:rsid w:val="00192089"/>
    <w:rsid w:val="001920E1"/>
    <w:rsid w:val="001923B1"/>
    <w:rsid w:val="001925EF"/>
    <w:rsid w:val="001927CA"/>
    <w:rsid w:val="0019303A"/>
    <w:rsid w:val="00193104"/>
    <w:rsid w:val="00193A85"/>
    <w:rsid w:val="00193B9C"/>
    <w:rsid w:val="00193D79"/>
    <w:rsid w:val="00193E0A"/>
    <w:rsid w:val="00193FB5"/>
    <w:rsid w:val="0019404B"/>
    <w:rsid w:val="00194A6B"/>
    <w:rsid w:val="00194D41"/>
    <w:rsid w:val="00195D83"/>
    <w:rsid w:val="00195FFF"/>
    <w:rsid w:val="0019606E"/>
    <w:rsid w:val="00196AD4"/>
    <w:rsid w:val="00196B51"/>
    <w:rsid w:val="00196C72"/>
    <w:rsid w:val="00196D33"/>
    <w:rsid w:val="001973A3"/>
    <w:rsid w:val="0019790A"/>
    <w:rsid w:val="00197FAD"/>
    <w:rsid w:val="001A0054"/>
    <w:rsid w:val="001A00EF"/>
    <w:rsid w:val="001A051E"/>
    <w:rsid w:val="001A0A3B"/>
    <w:rsid w:val="001A0BD3"/>
    <w:rsid w:val="001A0C27"/>
    <w:rsid w:val="001A0C7C"/>
    <w:rsid w:val="001A113D"/>
    <w:rsid w:val="001A1280"/>
    <w:rsid w:val="001A1322"/>
    <w:rsid w:val="001A13D2"/>
    <w:rsid w:val="001A1753"/>
    <w:rsid w:val="001A1DED"/>
    <w:rsid w:val="001A1F0E"/>
    <w:rsid w:val="001A21E3"/>
    <w:rsid w:val="001A23FC"/>
    <w:rsid w:val="001A2A91"/>
    <w:rsid w:val="001A2C78"/>
    <w:rsid w:val="001A3013"/>
    <w:rsid w:val="001A309D"/>
    <w:rsid w:val="001A3967"/>
    <w:rsid w:val="001A3D06"/>
    <w:rsid w:val="001A4371"/>
    <w:rsid w:val="001A4B48"/>
    <w:rsid w:val="001A4D08"/>
    <w:rsid w:val="001A4D55"/>
    <w:rsid w:val="001A52B3"/>
    <w:rsid w:val="001A54E4"/>
    <w:rsid w:val="001A56B3"/>
    <w:rsid w:val="001A58AA"/>
    <w:rsid w:val="001A5BD0"/>
    <w:rsid w:val="001A5EA1"/>
    <w:rsid w:val="001A62B9"/>
    <w:rsid w:val="001A664D"/>
    <w:rsid w:val="001A6A07"/>
    <w:rsid w:val="001A6AE3"/>
    <w:rsid w:val="001A6BC0"/>
    <w:rsid w:val="001A70D7"/>
    <w:rsid w:val="001A7214"/>
    <w:rsid w:val="001A76A2"/>
    <w:rsid w:val="001A7932"/>
    <w:rsid w:val="001B00E0"/>
    <w:rsid w:val="001B018A"/>
    <w:rsid w:val="001B023D"/>
    <w:rsid w:val="001B0DF6"/>
    <w:rsid w:val="001B0ECA"/>
    <w:rsid w:val="001B10D7"/>
    <w:rsid w:val="001B1249"/>
    <w:rsid w:val="001B128D"/>
    <w:rsid w:val="001B1714"/>
    <w:rsid w:val="001B1791"/>
    <w:rsid w:val="001B1D30"/>
    <w:rsid w:val="001B320C"/>
    <w:rsid w:val="001B3773"/>
    <w:rsid w:val="001B3945"/>
    <w:rsid w:val="001B3E06"/>
    <w:rsid w:val="001B4468"/>
    <w:rsid w:val="001B4892"/>
    <w:rsid w:val="001B56FB"/>
    <w:rsid w:val="001B609E"/>
    <w:rsid w:val="001B69AF"/>
    <w:rsid w:val="001B69D5"/>
    <w:rsid w:val="001B6AFD"/>
    <w:rsid w:val="001B6B53"/>
    <w:rsid w:val="001B6B60"/>
    <w:rsid w:val="001B7295"/>
    <w:rsid w:val="001B78DE"/>
    <w:rsid w:val="001B7BC4"/>
    <w:rsid w:val="001B7D20"/>
    <w:rsid w:val="001B7D7B"/>
    <w:rsid w:val="001C0184"/>
    <w:rsid w:val="001C0800"/>
    <w:rsid w:val="001C0E39"/>
    <w:rsid w:val="001C0E8C"/>
    <w:rsid w:val="001C1462"/>
    <w:rsid w:val="001C1893"/>
    <w:rsid w:val="001C1D4D"/>
    <w:rsid w:val="001C1E62"/>
    <w:rsid w:val="001C21C4"/>
    <w:rsid w:val="001C22CA"/>
    <w:rsid w:val="001C26AD"/>
    <w:rsid w:val="001C26E5"/>
    <w:rsid w:val="001C2B35"/>
    <w:rsid w:val="001C2C8D"/>
    <w:rsid w:val="001C329D"/>
    <w:rsid w:val="001C3508"/>
    <w:rsid w:val="001C3C58"/>
    <w:rsid w:val="001C4731"/>
    <w:rsid w:val="001C4D10"/>
    <w:rsid w:val="001C4DA3"/>
    <w:rsid w:val="001C503D"/>
    <w:rsid w:val="001C54AB"/>
    <w:rsid w:val="001C5564"/>
    <w:rsid w:val="001C567D"/>
    <w:rsid w:val="001C56EF"/>
    <w:rsid w:val="001C57E7"/>
    <w:rsid w:val="001C582D"/>
    <w:rsid w:val="001C5880"/>
    <w:rsid w:val="001C58E1"/>
    <w:rsid w:val="001C5A55"/>
    <w:rsid w:val="001C5D54"/>
    <w:rsid w:val="001C6279"/>
    <w:rsid w:val="001C67EB"/>
    <w:rsid w:val="001C6C22"/>
    <w:rsid w:val="001C6D38"/>
    <w:rsid w:val="001C7091"/>
    <w:rsid w:val="001C714C"/>
    <w:rsid w:val="001C7348"/>
    <w:rsid w:val="001C77AF"/>
    <w:rsid w:val="001C78FA"/>
    <w:rsid w:val="001C7C5B"/>
    <w:rsid w:val="001C7E55"/>
    <w:rsid w:val="001C7FBE"/>
    <w:rsid w:val="001D01A7"/>
    <w:rsid w:val="001D021D"/>
    <w:rsid w:val="001D0A63"/>
    <w:rsid w:val="001D0E20"/>
    <w:rsid w:val="001D0F79"/>
    <w:rsid w:val="001D12ED"/>
    <w:rsid w:val="001D1448"/>
    <w:rsid w:val="001D2241"/>
    <w:rsid w:val="001D24B5"/>
    <w:rsid w:val="001D2803"/>
    <w:rsid w:val="001D2C5B"/>
    <w:rsid w:val="001D3358"/>
    <w:rsid w:val="001D3A8A"/>
    <w:rsid w:val="001D3C98"/>
    <w:rsid w:val="001D3F7F"/>
    <w:rsid w:val="001D4AE2"/>
    <w:rsid w:val="001D4E28"/>
    <w:rsid w:val="001D50DA"/>
    <w:rsid w:val="001D5A1B"/>
    <w:rsid w:val="001D5B62"/>
    <w:rsid w:val="001D5D7B"/>
    <w:rsid w:val="001D6013"/>
    <w:rsid w:val="001D60E5"/>
    <w:rsid w:val="001D60E9"/>
    <w:rsid w:val="001D63F7"/>
    <w:rsid w:val="001D6BF2"/>
    <w:rsid w:val="001D6E1C"/>
    <w:rsid w:val="001D7184"/>
    <w:rsid w:val="001D7592"/>
    <w:rsid w:val="001D795B"/>
    <w:rsid w:val="001D7AE7"/>
    <w:rsid w:val="001D7C03"/>
    <w:rsid w:val="001E0195"/>
    <w:rsid w:val="001E04F5"/>
    <w:rsid w:val="001E0625"/>
    <w:rsid w:val="001E0994"/>
    <w:rsid w:val="001E0A10"/>
    <w:rsid w:val="001E14F7"/>
    <w:rsid w:val="001E1867"/>
    <w:rsid w:val="001E1D5F"/>
    <w:rsid w:val="001E1EAE"/>
    <w:rsid w:val="001E2037"/>
    <w:rsid w:val="001E23BD"/>
    <w:rsid w:val="001E24C9"/>
    <w:rsid w:val="001E26CC"/>
    <w:rsid w:val="001E2791"/>
    <w:rsid w:val="001E28E4"/>
    <w:rsid w:val="001E2D69"/>
    <w:rsid w:val="001E3B9E"/>
    <w:rsid w:val="001E3C36"/>
    <w:rsid w:val="001E41F5"/>
    <w:rsid w:val="001E4260"/>
    <w:rsid w:val="001E42A9"/>
    <w:rsid w:val="001E4365"/>
    <w:rsid w:val="001E4630"/>
    <w:rsid w:val="001E4797"/>
    <w:rsid w:val="001E4AAA"/>
    <w:rsid w:val="001E4CFB"/>
    <w:rsid w:val="001E50E0"/>
    <w:rsid w:val="001E523F"/>
    <w:rsid w:val="001E5A6C"/>
    <w:rsid w:val="001E5BE7"/>
    <w:rsid w:val="001E5D7F"/>
    <w:rsid w:val="001E5DA7"/>
    <w:rsid w:val="001E6221"/>
    <w:rsid w:val="001E633E"/>
    <w:rsid w:val="001E65FF"/>
    <w:rsid w:val="001E68DF"/>
    <w:rsid w:val="001E6943"/>
    <w:rsid w:val="001E7088"/>
    <w:rsid w:val="001E753B"/>
    <w:rsid w:val="001E78C4"/>
    <w:rsid w:val="001E79F3"/>
    <w:rsid w:val="001E7AB6"/>
    <w:rsid w:val="001E7C50"/>
    <w:rsid w:val="001E7DED"/>
    <w:rsid w:val="001E7FA4"/>
    <w:rsid w:val="001E7FC9"/>
    <w:rsid w:val="001F0917"/>
    <w:rsid w:val="001F0CBC"/>
    <w:rsid w:val="001F1051"/>
    <w:rsid w:val="001F10AF"/>
    <w:rsid w:val="001F143D"/>
    <w:rsid w:val="001F15E2"/>
    <w:rsid w:val="001F1611"/>
    <w:rsid w:val="001F1A23"/>
    <w:rsid w:val="001F1F78"/>
    <w:rsid w:val="001F2116"/>
    <w:rsid w:val="001F2487"/>
    <w:rsid w:val="001F2514"/>
    <w:rsid w:val="001F255E"/>
    <w:rsid w:val="001F2803"/>
    <w:rsid w:val="001F2A35"/>
    <w:rsid w:val="001F2DEF"/>
    <w:rsid w:val="001F2E31"/>
    <w:rsid w:val="001F3230"/>
    <w:rsid w:val="001F355E"/>
    <w:rsid w:val="001F3703"/>
    <w:rsid w:val="001F4B82"/>
    <w:rsid w:val="001F4C4A"/>
    <w:rsid w:val="001F5B65"/>
    <w:rsid w:val="001F5DE5"/>
    <w:rsid w:val="001F6212"/>
    <w:rsid w:val="001F647F"/>
    <w:rsid w:val="001F670A"/>
    <w:rsid w:val="001F6BBD"/>
    <w:rsid w:val="001F6C12"/>
    <w:rsid w:val="001F7190"/>
    <w:rsid w:val="001F71DB"/>
    <w:rsid w:val="001F734D"/>
    <w:rsid w:val="001F7427"/>
    <w:rsid w:val="001F7AFE"/>
    <w:rsid w:val="001F7B82"/>
    <w:rsid w:val="001F7B89"/>
    <w:rsid w:val="001F7EED"/>
    <w:rsid w:val="00200038"/>
    <w:rsid w:val="00200194"/>
    <w:rsid w:val="0020057E"/>
    <w:rsid w:val="002005C2"/>
    <w:rsid w:val="00200661"/>
    <w:rsid w:val="0020076D"/>
    <w:rsid w:val="00200866"/>
    <w:rsid w:val="00200B07"/>
    <w:rsid w:val="00200D88"/>
    <w:rsid w:val="00200E39"/>
    <w:rsid w:val="002011D5"/>
    <w:rsid w:val="002017B2"/>
    <w:rsid w:val="002017B5"/>
    <w:rsid w:val="00201ADD"/>
    <w:rsid w:val="00201B75"/>
    <w:rsid w:val="00201CC9"/>
    <w:rsid w:val="00201F08"/>
    <w:rsid w:val="002021D8"/>
    <w:rsid w:val="00202374"/>
    <w:rsid w:val="00202543"/>
    <w:rsid w:val="00203713"/>
    <w:rsid w:val="00203909"/>
    <w:rsid w:val="00203911"/>
    <w:rsid w:val="00203BDB"/>
    <w:rsid w:val="002045EE"/>
    <w:rsid w:val="00205240"/>
    <w:rsid w:val="002054FC"/>
    <w:rsid w:val="00205827"/>
    <w:rsid w:val="00205ADA"/>
    <w:rsid w:val="00205B24"/>
    <w:rsid w:val="00205F77"/>
    <w:rsid w:val="00206199"/>
    <w:rsid w:val="002061D3"/>
    <w:rsid w:val="002064B7"/>
    <w:rsid w:val="002064BC"/>
    <w:rsid w:val="0020653B"/>
    <w:rsid w:val="00206777"/>
    <w:rsid w:val="00206827"/>
    <w:rsid w:val="00206970"/>
    <w:rsid w:val="00206E86"/>
    <w:rsid w:val="002070F6"/>
    <w:rsid w:val="0020735B"/>
    <w:rsid w:val="002074D3"/>
    <w:rsid w:val="00207A3B"/>
    <w:rsid w:val="00210170"/>
    <w:rsid w:val="002101CD"/>
    <w:rsid w:val="00210BCD"/>
    <w:rsid w:val="00211081"/>
    <w:rsid w:val="002115C6"/>
    <w:rsid w:val="002115E4"/>
    <w:rsid w:val="00211E98"/>
    <w:rsid w:val="0021226F"/>
    <w:rsid w:val="00212471"/>
    <w:rsid w:val="00212CFF"/>
    <w:rsid w:val="00212D86"/>
    <w:rsid w:val="00212E39"/>
    <w:rsid w:val="00212F02"/>
    <w:rsid w:val="002130F7"/>
    <w:rsid w:val="0021330D"/>
    <w:rsid w:val="00213568"/>
    <w:rsid w:val="002135DA"/>
    <w:rsid w:val="0021370C"/>
    <w:rsid w:val="00213C16"/>
    <w:rsid w:val="00213CE7"/>
    <w:rsid w:val="00213FCD"/>
    <w:rsid w:val="002140A6"/>
    <w:rsid w:val="00214350"/>
    <w:rsid w:val="002147A1"/>
    <w:rsid w:val="00215B0B"/>
    <w:rsid w:val="00215B42"/>
    <w:rsid w:val="0021619E"/>
    <w:rsid w:val="002167B7"/>
    <w:rsid w:val="00217079"/>
    <w:rsid w:val="0021735D"/>
    <w:rsid w:val="00217757"/>
    <w:rsid w:val="0021779C"/>
    <w:rsid w:val="00217B16"/>
    <w:rsid w:val="0022013F"/>
    <w:rsid w:val="00220214"/>
    <w:rsid w:val="0022025F"/>
    <w:rsid w:val="00221318"/>
    <w:rsid w:val="002214D1"/>
    <w:rsid w:val="00221650"/>
    <w:rsid w:val="00221692"/>
    <w:rsid w:val="002216F1"/>
    <w:rsid w:val="00221B7C"/>
    <w:rsid w:val="00221B96"/>
    <w:rsid w:val="00221CC2"/>
    <w:rsid w:val="00221CC5"/>
    <w:rsid w:val="00222340"/>
    <w:rsid w:val="00222586"/>
    <w:rsid w:val="00222594"/>
    <w:rsid w:val="002225F0"/>
    <w:rsid w:val="00222760"/>
    <w:rsid w:val="0022286E"/>
    <w:rsid w:val="00222E06"/>
    <w:rsid w:val="002232E8"/>
    <w:rsid w:val="00223872"/>
    <w:rsid w:val="00223911"/>
    <w:rsid w:val="00223976"/>
    <w:rsid w:val="0022409A"/>
    <w:rsid w:val="002241CC"/>
    <w:rsid w:val="002241FD"/>
    <w:rsid w:val="00224208"/>
    <w:rsid w:val="00224B72"/>
    <w:rsid w:val="00224F69"/>
    <w:rsid w:val="002250CA"/>
    <w:rsid w:val="0022522C"/>
    <w:rsid w:val="00225E48"/>
    <w:rsid w:val="00226DCF"/>
    <w:rsid w:val="00226FCA"/>
    <w:rsid w:val="00227C8A"/>
    <w:rsid w:val="002301F7"/>
    <w:rsid w:val="00230597"/>
    <w:rsid w:val="0023092C"/>
    <w:rsid w:val="002317D9"/>
    <w:rsid w:val="00231C07"/>
    <w:rsid w:val="00231CD1"/>
    <w:rsid w:val="00232235"/>
    <w:rsid w:val="00232341"/>
    <w:rsid w:val="00232380"/>
    <w:rsid w:val="002323A3"/>
    <w:rsid w:val="00232474"/>
    <w:rsid w:val="00232B2A"/>
    <w:rsid w:val="00232BD9"/>
    <w:rsid w:val="00232CE2"/>
    <w:rsid w:val="00232E67"/>
    <w:rsid w:val="00233300"/>
    <w:rsid w:val="002334BB"/>
    <w:rsid w:val="002337E1"/>
    <w:rsid w:val="00233AE0"/>
    <w:rsid w:val="00233B52"/>
    <w:rsid w:val="00233EE4"/>
    <w:rsid w:val="002343B6"/>
    <w:rsid w:val="002343DF"/>
    <w:rsid w:val="002344DE"/>
    <w:rsid w:val="00234507"/>
    <w:rsid w:val="00234CE1"/>
    <w:rsid w:val="00234E29"/>
    <w:rsid w:val="00234F69"/>
    <w:rsid w:val="00235264"/>
    <w:rsid w:val="002358C0"/>
    <w:rsid w:val="00235D53"/>
    <w:rsid w:val="002363A7"/>
    <w:rsid w:val="002364AD"/>
    <w:rsid w:val="00236F03"/>
    <w:rsid w:val="00237601"/>
    <w:rsid w:val="0023767A"/>
    <w:rsid w:val="002376CF"/>
    <w:rsid w:val="00237840"/>
    <w:rsid w:val="00240040"/>
    <w:rsid w:val="0024005B"/>
    <w:rsid w:val="00240318"/>
    <w:rsid w:val="0024048D"/>
    <w:rsid w:val="00240AD0"/>
    <w:rsid w:val="002411BC"/>
    <w:rsid w:val="002412D5"/>
    <w:rsid w:val="002413C7"/>
    <w:rsid w:val="002415D3"/>
    <w:rsid w:val="00241852"/>
    <w:rsid w:val="002418F2"/>
    <w:rsid w:val="00241B89"/>
    <w:rsid w:val="00241D12"/>
    <w:rsid w:val="00242974"/>
    <w:rsid w:val="00242BE9"/>
    <w:rsid w:val="00242E9B"/>
    <w:rsid w:val="00242EE3"/>
    <w:rsid w:val="00242F15"/>
    <w:rsid w:val="00242FD3"/>
    <w:rsid w:val="002442F4"/>
    <w:rsid w:val="00244462"/>
    <w:rsid w:val="00244792"/>
    <w:rsid w:val="0024520F"/>
    <w:rsid w:val="00245B4E"/>
    <w:rsid w:val="00245DCF"/>
    <w:rsid w:val="00245F06"/>
    <w:rsid w:val="002466DC"/>
    <w:rsid w:val="002469E1"/>
    <w:rsid w:val="00247220"/>
    <w:rsid w:val="00247848"/>
    <w:rsid w:val="00247984"/>
    <w:rsid w:val="002479DD"/>
    <w:rsid w:val="00247FC0"/>
    <w:rsid w:val="002500BA"/>
    <w:rsid w:val="0025027C"/>
    <w:rsid w:val="00250953"/>
    <w:rsid w:val="0025100D"/>
    <w:rsid w:val="002513D8"/>
    <w:rsid w:val="00251431"/>
    <w:rsid w:val="002515BA"/>
    <w:rsid w:val="00251895"/>
    <w:rsid w:val="00251B35"/>
    <w:rsid w:val="00251BF7"/>
    <w:rsid w:val="00251C3C"/>
    <w:rsid w:val="00251E88"/>
    <w:rsid w:val="00252352"/>
    <w:rsid w:val="00252581"/>
    <w:rsid w:val="00252838"/>
    <w:rsid w:val="00252E1E"/>
    <w:rsid w:val="00252E95"/>
    <w:rsid w:val="002532B1"/>
    <w:rsid w:val="002536E8"/>
    <w:rsid w:val="0025384F"/>
    <w:rsid w:val="00253CCB"/>
    <w:rsid w:val="00253DC4"/>
    <w:rsid w:val="00253F15"/>
    <w:rsid w:val="00253F25"/>
    <w:rsid w:val="002545F0"/>
    <w:rsid w:val="0025468C"/>
    <w:rsid w:val="002546FC"/>
    <w:rsid w:val="00254E06"/>
    <w:rsid w:val="002553BF"/>
    <w:rsid w:val="0025541E"/>
    <w:rsid w:val="00255A13"/>
    <w:rsid w:val="002560E8"/>
    <w:rsid w:val="0025668D"/>
    <w:rsid w:val="00256690"/>
    <w:rsid w:val="00256921"/>
    <w:rsid w:val="00256947"/>
    <w:rsid w:val="00256C77"/>
    <w:rsid w:val="00256E95"/>
    <w:rsid w:val="002573ED"/>
    <w:rsid w:val="00257658"/>
    <w:rsid w:val="0025785D"/>
    <w:rsid w:val="00257DE7"/>
    <w:rsid w:val="00257F9A"/>
    <w:rsid w:val="00260047"/>
    <w:rsid w:val="00260B23"/>
    <w:rsid w:val="00260F56"/>
    <w:rsid w:val="0026138D"/>
    <w:rsid w:val="00261680"/>
    <w:rsid w:val="00261B6A"/>
    <w:rsid w:val="002621C6"/>
    <w:rsid w:val="00262700"/>
    <w:rsid w:val="00262B0C"/>
    <w:rsid w:val="00262D59"/>
    <w:rsid w:val="00262DB0"/>
    <w:rsid w:val="00263187"/>
    <w:rsid w:val="00263236"/>
    <w:rsid w:val="00263285"/>
    <w:rsid w:val="002632AA"/>
    <w:rsid w:val="002634C7"/>
    <w:rsid w:val="00263AD1"/>
    <w:rsid w:val="00264C1B"/>
    <w:rsid w:val="00265E17"/>
    <w:rsid w:val="00266558"/>
    <w:rsid w:val="0026667B"/>
    <w:rsid w:val="002669E6"/>
    <w:rsid w:val="00266E28"/>
    <w:rsid w:val="0026704A"/>
    <w:rsid w:val="002670DD"/>
    <w:rsid w:val="002677B4"/>
    <w:rsid w:val="00267887"/>
    <w:rsid w:val="00267FB1"/>
    <w:rsid w:val="0027005C"/>
    <w:rsid w:val="0027016F"/>
    <w:rsid w:val="002705B5"/>
    <w:rsid w:val="00270864"/>
    <w:rsid w:val="00270D2E"/>
    <w:rsid w:val="0027128A"/>
    <w:rsid w:val="00271324"/>
    <w:rsid w:val="002713BF"/>
    <w:rsid w:val="002715B0"/>
    <w:rsid w:val="0027162F"/>
    <w:rsid w:val="002719E5"/>
    <w:rsid w:val="00271B15"/>
    <w:rsid w:val="00271E6D"/>
    <w:rsid w:val="0027249A"/>
    <w:rsid w:val="0027279D"/>
    <w:rsid w:val="00272C44"/>
    <w:rsid w:val="002737F7"/>
    <w:rsid w:val="00273D45"/>
    <w:rsid w:val="00273DA3"/>
    <w:rsid w:val="00273E05"/>
    <w:rsid w:val="0027405E"/>
    <w:rsid w:val="00274191"/>
    <w:rsid w:val="00274FA8"/>
    <w:rsid w:val="00275161"/>
    <w:rsid w:val="0027557C"/>
    <w:rsid w:val="0027567E"/>
    <w:rsid w:val="00275A2F"/>
    <w:rsid w:val="00275C76"/>
    <w:rsid w:val="00275E06"/>
    <w:rsid w:val="00275E9E"/>
    <w:rsid w:val="00275EC7"/>
    <w:rsid w:val="0027625B"/>
    <w:rsid w:val="002763F9"/>
    <w:rsid w:val="00276671"/>
    <w:rsid w:val="00276B22"/>
    <w:rsid w:val="00276C72"/>
    <w:rsid w:val="00277AC3"/>
    <w:rsid w:val="002800D7"/>
    <w:rsid w:val="0028077A"/>
    <w:rsid w:val="00280DA2"/>
    <w:rsid w:val="00280E74"/>
    <w:rsid w:val="0028111B"/>
    <w:rsid w:val="002816EA"/>
    <w:rsid w:val="00282381"/>
    <w:rsid w:val="002826C8"/>
    <w:rsid w:val="00282A37"/>
    <w:rsid w:val="00282AE7"/>
    <w:rsid w:val="00282F56"/>
    <w:rsid w:val="00283290"/>
    <w:rsid w:val="00283649"/>
    <w:rsid w:val="00283C8E"/>
    <w:rsid w:val="00283E11"/>
    <w:rsid w:val="00284697"/>
    <w:rsid w:val="0028473F"/>
    <w:rsid w:val="00284BFC"/>
    <w:rsid w:val="00284CED"/>
    <w:rsid w:val="002855FE"/>
    <w:rsid w:val="002863D6"/>
    <w:rsid w:val="0028644F"/>
    <w:rsid w:val="002864DF"/>
    <w:rsid w:val="002869FE"/>
    <w:rsid w:val="00287246"/>
    <w:rsid w:val="002878C9"/>
    <w:rsid w:val="00287ADD"/>
    <w:rsid w:val="00287B18"/>
    <w:rsid w:val="00287B51"/>
    <w:rsid w:val="00287BB0"/>
    <w:rsid w:val="00287DEA"/>
    <w:rsid w:val="00287E52"/>
    <w:rsid w:val="002900AA"/>
    <w:rsid w:val="00290220"/>
    <w:rsid w:val="002905B6"/>
    <w:rsid w:val="002905B8"/>
    <w:rsid w:val="002905FA"/>
    <w:rsid w:val="00290660"/>
    <w:rsid w:val="002907E5"/>
    <w:rsid w:val="0029087A"/>
    <w:rsid w:val="00290D7E"/>
    <w:rsid w:val="00290DA5"/>
    <w:rsid w:val="00291501"/>
    <w:rsid w:val="0029170C"/>
    <w:rsid w:val="002918A1"/>
    <w:rsid w:val="00291B45"/>
    <w:rsid w:val="00291EFB"/>
    <w:rsid w:val="00291FF7"/>
    <w:rsid w:val="00292459"/>
    <w:rsid w:val="002927D5"/>
    <w:rsid w:val="00292992"/>
    <w:rsid w:val="00292F3C"/>
    <w:rsid w:val="00292F45"/>
    <w:rsid w:val="00292F48"/>
    <w:rsid w:val="00293246"/>
    <w:rsid w:val="00293389"/>
    <w:rsid w:val="002935E6"/>
    <w:rsid w:val="002936EA"/>
    <w:rsid w:val="00293808"/>
    <w:rsid w:val="00293C61"/>
    <w:rsid w:val="00293CA4"/>
    <w:rsid w:val="00293E16"/>
    <w:rsid w:val="00293EAF"/>
    <w:rsid w:val="00293F4A"/>
    <w:rsid w:val="00294075"/>
    <w:rsid w:val="00294325"/>
    <w:rsid w:val="00294AA7"/>
    <w:rsid w:val="0029554E"/>
    <w:rsid w:val="002955E8"/>
    <w:rsid w:val="00295694"/>
    <w:rsid w:val="00295C43"/>
    <w:rsid w:val="00296228"/>
    <w:rsid w:val="00296543"/>
    <w:rsid w:val="00297D0B"/>
    <w:rsid w:val="00297DC3"/>
    <w:rsid w:val="002A022B"/>
    <w:rsid w:val="002A090E"/>
    <w:rsid w:val="002A0CA7"/>
    <w:rsid w:val="002A153A"/>
    <w:rsid w:val="002A1DC7"/>
    <w:rsid w:val="002A22DA"/>
    <w:rsid w:val="002A2B41"/>
    <w:rsid w:val="002A32B5"/>
    <w:rsid w:val="002A334C"/>
    <w:rsid w:val="002A33D8"/>
    <w:rsid w:val="002A386A"/>
    <w:rsid w:val="002A38E1"/>
    <w:rsid w:val="002A39AD"/>
    <w:rsid w:val="002A40FA"/>
    <w:rsid w:val="002A432A"/>
    <w:rsid w:val="002A4562"/>
    <w:rsid w:val="002A46FF"/>
    <w:rsid w:val="002A4798"/>
    <w:rsid w:val="002A4F43"/>
    <w:rsid w:val="002A5361"/>
    <w:rsid w:val="002A5452"/>
    <w:rsid w:val="002A5780"/>
    <w:rsid w:val="002A59DA"/>
    <w:rsid w:val="002A5C22"/>
    <w:rsid w:val="002A5DFE"/>
    <w:rsid w:val="002A5E3A"/>
    <w:rsid w:val="002A6369"/>
    <w:rsid w:val="002A6527"/>
    <w:rsid w:val="002A655B"/>
    <w:rsid w:val="002A65F9"/>
    <w:rsid w:val="002A6741"/>
    <w:rsid w:val="002A69AF"/>
    <w:rsid w:val="002A713B"/>
    <w:rsid w:val="002A74B6"/>
    <w:rsid w:val="002A7631"/>
    <w:rsid w:val="002A77C5"/>
    <w:rsid w:val="002A7925"/>
    <w:rsid w:val="002B0B22"/>
    <w:rsid w:val="002B0D18"/>
    <w:rsid w:val="002B0DB5"/>
    <w:rsid w:val="002B1005"/>
    <w:rsid w:val="002B13E4"/>
    <w:rsid w:val="002B17E9"/>
    <w:rsid w:val="002B1A4B"/>
    <w:rsid w:val="002B1F08"/>
    <w:rsid w:val="002B1FB6"/>
    <w:rsid w:val="002B2009"/>
    <w:rsid w:val="002B21CD"/>
    <w:rsid w:val="002B24A4"/>
    <w:rsid w:val="002B2645"/>
    <w:rsid w:val="002B2B9A"/>
    <w:rsid w:val="002B3349"/>
    <w:rsid w:val="002B3539"/>
    <w:rsid w:val="002B3A38"/>
    <w:rsid w:val="002B3B49"/>
    <w:rsid w:val="002B3DA2"/>
    <w:rsid w:val="002B4306"/>
    <w:rsid w:val="002B499F"/>
    <w:rsid w:val="002B49F6"/>
    <w:rsid w:val="002B535A"/>
    <w:rsid w:val="002B5520"/>
    <w:rsid w:val="002B59E5"/>
    <w:rsid w:val="002B5ABB"/>
    <w:rsid w:val="002B5E44"/>
    <w:rsid w:val="002B5E6A"/>
    <w:rsid w:val="002B5E6E"/>
    <w:rsid w:val="002B62CD"/>
    <w:rsid w:val="002B6321"/>
    <w:rsid w:val="002B640D"/>
    <w:rsid w:val="002B6594"/>
    <w:rsid w:val="002B6C59"/>
    <w:rsid w:val="002B6FA8"/>
    <w:rsid w:val="002B74C2"/>
    <w:rsid w:val="002B74EA"/>
    <w:rsid w:val="002B7721"/>
    <w:rsid w:val="002B7B85"/>
    <w:rsid w:val="002B7C7F"/>
    <w:rsid w:val="002C0543"/>
    <w:rsid w:val="002C06FE"/>
    <w:rsid w:val="002C186A"/>
    <w:rsid w:val="002C1A78"/>
    <w:rsid w:val="002C1B45"/>
    <w:rsid w:val="002C22F5"/>
    <w:rsid w:val="002C2DD6"/>
    <w:rsid w:val="002C3570"/>
    <w:rsid w:val="002C359A"/>
    <w:rsid w:val="002C3C3F"/>
    <w:rsid w:val="002C3FB3"/>
    <w:rsid w:val="002C4445"/>
    <w:rsid w:val="002C4982"/>
    <w:rsid w:val="002C4C1B"/>
    <w:rsid w:val="002C4D7E"/>
    <w:rsid w:val="002C5560"/>
    <w:rsid w:val="002C56C4"/>
    <w:rsid w:val="002C5763"/>
    <w:rsid w:val="002C5912"/>
    <w:rsid w:val="002C5C18"/>
    <w:rsid w:val="002C5C26"/>
    <w:rsid w:val="002C6469"/>
    <w:rsid w:val="002C6826"/>
    <w:rsid w:val="002C69B0"/>
    <w:rsid w:val="002C6A99"/>
    <w:rsid w:val="002C6D5F"/>
    <w:rsid w:val="002C745B"/>
    <w:rsid w:val="002C792C"/>
    <w:rsid w:val="002C7C79"/>
    <w:rsid w:val="002C7E07"/>
    <w:rsid w:val="002D0731"/>
    <w:rsid w:val="002D07EA"/>
    <w:rsid w:val="002D0C56"/>
    <w:rsid w:val="002D1200"/>
    <w:rsid w:val="002D153E"/>
    <w:rsid w:val="002D190C"/>
    <w:rsid w:val="002D1E56"/>
    <w:rsid w:val="002D2023"/>
    <w:rsid w:val="002D207A"/>
    <w:rsid w:val="002D2123"/>
    <w:rsid w:val="002D24C0"/>
    <w:rsid w:val="002D276D"/>
    <w:rsid w:val="002D2921"/>
    <w:rsid w:val="002D2DBC"/>
    <w:rsid w:val="002D305A"/>
    <w:rsid w:val="002D3300"/>
    <w:rsid w:val="002D33A6"/>
    <w:rsid w:val="002D355E"/>
    <w:rsid w:val="002D3B19"/>
    <w:rsid w:val="002D3BB4"/>
    <w:rsid w:val="002D3D1A"/>
    <w:rsid w:val="002D428A"/>
    <w:rsid w:val="002D4450"/>
    <w:rsid w:val="002D4E1B"/>
    <w:rsid w:val="002D5374"/>
    <w:rsid w:val="002D5381"/>
    <w:rsid w:val="002D5725"/>
    <w:rsid w:val="002D5F75"/>
    <w:rsid w:val="002D62A3"/>
    <w:rsid w:val="002D6745"/>
    <w:rsid w:val="002D6A5D"/>
    <w:rsid w:val="002D6B30"/>
    <w:rsid w:val="002D6C84"/>
    <w:rsid w:val="002D6FF1"/>
    <w:rsid w:val="002D70E9"/>
    <w:rsid w:val="002D7C1E"/>
    <w:rsid w:val="002D7E8D"/>
    <w:rsid w:val="002D7EBE"/>
    <w:rsid w:val="002D7F46"/>
    <w:rsid w:val="002D7F95"/>
    <w:rsid w:val="002E025C"/>
    <w:rsid w:val="002E04E1"/>
    <w:rsid w:val="002E0907"/>
    <w:rsid w:val="002E0D5E"/>
    <w:rsid w:val="002E15F8"/>
    <w:rsid w:val="002E19E4"/>
    <w:rsid w:val="002E284E"/>
    <w:rsid w:val="002E2C93"/>
    <w:rsid w:val="002E2D28"/>
    <w:rsid w:val="002E3BB1"/>
    <w:rsid w:val="002E4307"/>
    <w:rsid w:val="002E47FD"/>
    <w:rsid w:val="002E4DCB"/>
    <w:rsid w:val="002E5516"/>
    <w:rsid w:val="002E56C6"/>
    <w:rsid w:val="002E58BF"/>
    <w:rsid w:val="002E5E83"/>
    <w:rsid w:val="002E5EF6"/>
    <w:rsid w:val="002E5F7B"/>
    <w:rsid w:val="002E61BD"/>
    <w:rsid w:val="002E6963"/>
    <w:rsid w:val="002E7540"/>
    <w:rsid w:val="002E76A1"/>
    <w:rsid w:val="002E7727"/>
    <w:rsid w:val="002E7B68"/>
    <w:rsid w:val="002E7D9B"/>
    <w:rsid w:val="002F01D4"/>
    <w:rsid w:val="002F06D4"/>
    <w:rsid w:val="002F0771"/>
    <w:rsid w:val="002F097D"/>
    <w:rsid w:val="002F10C1"/>
    <w:rsid w:val="002F122F"/>
    <w:rsid w:val="002F14FB"/>
    <w:rsid w:val="002F1695"/>
    <w:rsid w:val="002F17A1"/>
    <w:rsid w:val="002F18B0"/>
    <w:rsid w:val="002F192D"/>
    <w:rsid w:val="002F1D90"/>
    <w:rsid w:val="002F1EC2"/>
    <w:rsid w:val="002F2416"/>
    <w:rsid w:val="002F280F"/>
    <w:rsid w:val="002F28CC"/>
    <w:rsid w:val="002F2A38"/>
    <w:rsid w:val="002F2B6D"/>
    <w:rsid w:val="002F302C"/>
    <w:rsid w:val="002F33E6"/>
    <w:rsid w:val="002F353D"/>
    <w:rsid w:val="002F4062"/>
    <w:rsid w:val="002F40FF"/>
    <w:rsid w:val="002F418E"/>
    <w:rsid w:val="002F43AA"/>
    <w:rsid w:val="002F4BB3"/>
    <w:rsid w:val="002F4F63"/>
    <w:rsid w:val="002F517C"/>
    <w:rsid w:val="002F5585"/>
    <w:rsid w:val="002F56DB"/>
    <w:rsid w:val="002F59E6"/>
    <w:rsid w:val="002F6072"/>
    <w:rsid w:val="002F609C"/>
    <w:rsid w:val="002F6E0D"/>
    <w:rsid w:val="002F7643"/>
    <w:rsid w:val="002F7F41"/>
    <w:rsid w:val="002F7F78"/>
    <w:rsid w:val="002F7FA0"/>
    <w:rsid w:val="003001F3"/>
    <w:rsid w:val="003002CA"/>
    <w:rsid w:val="003006C8"/>
    <w:rsid w:val="0030177B"/>
    <w:rsid w:val="0030191F"/>
    <w:rsid w:val="003019CE"/>
    <w:rsid w:val="00302D40"/>
    <w:rsid w:val="003036E7"/>
    <w:rsid w:val="0030389D"/>
    <w:rsid w:val="00303EB6"/>
    <w:rsid w:val="00304052"/>
    <w:rsid w:val="003046E6"/>
    <w:rsid w:val="003051EF"/>
    <w:rsid w:val="003051FD"/>
    <w:rsid w:val="00305369"/>
    <w:rsid w:val="0030540F"/>
    <w:rsid w:val="00305672"/>
    <w:rsid w:val="00305AC2"/>
    <w:rsid w:val="00306779"/>
    <w:rsid w:val="0030681A"/>
    <w:rsid w:val="00306BFD"/>
    <w:rsid w:val="00306CB0"/>
    <w:rsid w:val="0030713B"/>
    <w:rsid w:val="0030733C"/>
    <w:rsid w:val="003075F3"/>
    <w:rsid w:val="0030775B"/>
    <w:rsid w:val="00307825"/>
    <w:rsid w:val="00307E65"/>
    <w:rsid w:val="00310448"/>
    <w:rsid w:val="003107BC"/>
    <w:rsid w:val="00310CAE"/>
    <w:rsid w:val="003115C6"/>
    <w:rsid w:val="003116DD"/>
    <w:rsid w:val="00311E05"/>
    <w:rsid w:val="00312011"/>
    <w:rsid w:val="0031214F"/>
    <w:rsid w:val="00312238"/>
    <w:rsid w:val="00312254"/>
    <w:rsid w:val="00312451"/>
    <w:rsid w:val="00312B21"/>
    <w:rsid w:val="00312BBB"/>
    <w:rsid w:val="00312CF5"/>
    <w:rsid w:val="00312D53"/>
    <w:rsid w:val="00313A48"/>
    <w:rsid w:val="00313ABE"/>
    <w:rsid w:val="00313B4B"/>
    <w:rsid w:val="00313C3E"/>
    <w:rsid w:val="00313D6F"/>
    <w:rsid w:val="00314307"/>
    <w:rsid w:val="003149B5"/>
    <w:rsid w:val="00314A95"/>
    <w:rsid w:val="00314BEF"/>
    <w:rsid w:val="00315147"/>
    <w:rsid w:val="003152F4"/>
    <w:rsid w:val="0031534F"/>
    <w:rsid w:val="0031542B"/>
    <w:rsid w:val="003154F7"/>
    <w:rsid w:val="003155A9"/>
    <w:rsid w:val="00315EA6"/>
    <w:rsid w:val="00315F0E"/>
    <w:rsid w:val="003160AE"/>
    <w:rsid w:val="00316219"/>
    <w:rsid w:val="00316257"/>
    <w:rsid w:val="0031642D"/>
    <w:rsid w:val="0031653B"/>
    <w:rsid w:val="003167C5"/>
    <w:rsid w:val="003169E4"/>
    <w:rsid w:val="0031741F"/>
    <w:rsid w:val="00317507"/>
    <w:rsid w:val="003178F5"/>
    <w:rsid w:val="00317AA6"/>
    <w:rsid w:val="00317CF5"/>
    <w:rsid w:val="00317D63"/>
    <w:rsid w:val="00317DC4"/>
    <w:rsid w:val="0032013A"/>
    <w:rsid w:val="003202DE"/>
    <w:rsid w:val="003203FC"/>
    <w:rsid w:val="0032108C"/>
    <w:rsid w:val="00321B5A"/>
    <w:rsid w:val="00321FBC"/>
    <w:rsid w:val="00322402"/>
    <w:rsid w:val="00322692"/>
    <w:rsid w:val="00322CCC"/>
    <w:rsid w:val="00323234"/>
    <w:rsid w:val="0032325D"/>
    <w:rsid w:val="003233B8"/>
    <w:rsid w:val="003234AC"/>
    <w:rsid w:val="00323DF7"/>
    <w:rsid w:val="0032422C"/>
    <w:rsid w:val="003245D1"/>
    <w:rsid w:val="00324724"/>
    <w:rsid w:val="00324933"/>
    <w:rsid w:val="003249E2"/>
    <w:rsid w:val="00325251"/>
    <w:rsid w:val="0032544D"/>
    <w:rsid w:val="00325A85"/>
    <w:rsid w:val="00325F84"/>
    <w:rsid w:val="00326026"/>
    <w:rsid w:val="00326363"/>
    <w:rsid w:val="003266F7"/>
    <w:rsid w:val="0032696A"/>
    <w:rsid w:val="00326B35"/>
    <w:rsid w:val="00326B37"/>
    <w:rsid w:val="00330233"/>
    <w:rsid w:val="00330DFC"/>
    <w:rsid w:val="00331061"/>
    <w:rsid w:val="003317D3"/>
    <w:rsid w:val="00331DEE"/>
    <w:rsid w:val="00332066"/>
    <w:rsid w:val="00332732"/>
    <w:rsid w:val="0033294A"/>
    <w:rsid w:val="00332EF6"/>
    <w:rsid w:val="003330FA"/>
    <w:rsid w:val="00333284"/>
    <w:rsid w:val="003332F0"/>
    <w:rsid w:val="00333611"/>
    <w:rsid w:val="00333902"/>
    <w:rsid w:val="003339AD"/>
    <w:rsid w:val="00333E55"/>
    <w:rsid w:val="00334009"/>
    <w:rsid w:val="003343FE"/>
    <w:rsid w:val="00334B93"/>
    <w:rsid w:val="00335034"/>
    <w:rsid w:val="0033510C"/>
    <w:rsid w:val="003352F0"/>
    <w:rsid w:val="003356FD"/>
    <w:rsid w:val="00335B25"/>
    <w:rsid w:val="00335B44"/>
    <w:rsid w:val="00335BE8"/>
    <w:rsid w:val="00335C48"/>
    <w:rsid w:val="00335E09"/>
    <w:rsid w:val="00335E30"/>
    <w:rsid w:val="00336037"/>
    <w:rsid w:val="003361E1"/>
    <w:rsid w:val="003364CD"/>
    <w:rsid w:val="003365DA"/>
    <w:rsid w:val="003366D0"/>
    <w:rsid w:val="00336E1A"/>
    <w:rsid w:val="00336E97"/>
    <w:rsid w:val="0033720F"/>
    <w:rsid w:val="00337238"/>
    <w:rsid w:val="003373F2"/>
    <w:rsid w:val="00337777"/>
    <w:rsid w:val="00337FD3"/>
    <w:rsid w:val="0034032C"/>
    <w:rsid w:val="003404DD"/>
    <w:rsid w:val="00340618"/>
    <w:rsid w:val="0034073C"/>
    <w:rsid w:val="0034075C"/>
    <w:rsid w:val="00340E5C"/>
    <w:rsid w:val="0034109E"/>
    <w:rsid w:val="00342270"/>
    <w:rsid w:val="0034289E"/>
    <w:rsid w:val="00342CCB"/>
    <w:rsid w:val="00343326"/>
    <w:rsid w:val="003434DD"/>
    <w:rsid w:val="0034352E"/>
    <w:rsid w:val="00343E2D"/>
    <w:rsid w:val="0034430F"/>
    <w:rsid w:val="0034453C"/>
    <w:rsid w:val="0034480A"/>
    <w:rsid w:val="00345B7E"/>
    <w:rsid w:val="00345F06"/>
    <w:rsid w:val="0034688E"/>
    <w:rsid w:val="003468CB"/>
    <w:rsid w:val="00346AF7"/>
    <w:rsid w:val="00346F69"/>
    <w:rsid w:val="00346FB3"/>
    <w:rsid w:val="0034730E"/>
    <w:rsid w:val="0034785A"/>
    <w:rsid w:val="00347B2B"/>
    <w:rsid w:val="00350292"/>
    <w:rsid w:val="003503B7"/>
    <w:rsid w:val="003504F3"/>
    <w:rsid w:val="00350688"/>
    <w:rsid w:val="00350824"/>
    <w:rsid w:val="00351357"/>
    <w:rsid w:val="00351AE4"/>
    <w:rsid w:val="00351B4E"/>
    <w:rsid w:val="003522F0"/>
    <w:rsid w:val="003524E7"/>
    <w:rsid w:val="00352876"/>
    <w:rsid w:val="00352947"/>
    <w:rsid w:val="00352C7D"/>
    <w:rsid w:val="00352D85"/>
    <w:rsid w:val="00353355"/>
    <w:rsid w:val="003537AC"/>
    <w:rsid w:val="003537CC"/>
    <w:rsid w:val="003538C3"/>
    <w:rsid w:val="00353DC7"/>
    <w:rsid w:val="00353FF4"/>
    <w:rsid w:val="00354072"/>
    <w:rsid w:val="00354180"/>
    <w:rsid w:val="003541A0"/>
    <w:rsid w:val="00354C46"/>
    <w:rsid w:val="00354C63"/>
    <w:rsid w:val="00354E61"/>
    <w:rsid w:val="00354E7E"/>
    <w:rsid w:val="00355546"/>
    <w:rsid w:val="00355607"/>
    <w:rsid w:val="003559DB"/>
    <w:rsid w:val="00355A2F"/>
    <w:rsid w:val="00355C0F"/>
    <w:rsid w:val="003564DF"/>
    <w:rsid w:val="00356747"/>
    <w:rsid w:val="0035676F"/>
    <w:rsid w:val="00356819"/>
    <w:rsid w:val="00356AFF"/>
    <w:rsid w:val="00357281"/>
    <w:rsid w:val="00357B0B"/>
    <w:rsid w:val="00360204"/>
    <w:rsid w:val="0036051A"/>
    <w:rsid w:val="003609D5"/>
    <w:rsid w:val="00361059"/>
    <w:rsid w:val="00361248"/>
    <w:rsid w:val="0036136F"/>
    <w:rsid w:val="00361564"/>
    <w:rsid w:val="003615A4"/>
    <w:rsid w:val="00362048"/>
    <w:rsid w:val="003625C4"/>
    <w:rsid w:val="003629E7"/>
    <w:rsid w:val="00362D6C"/>
    <w:rsid w:val="00362D9F"/>
    <w:rsid w:val="00362DBD"/>
    <w:rsid w:val="00362DC6"/>
    <w:rsid w:val="00363194"/>
    <w:rsid w:val="003631B5"/>
    <w:rsid w:val="00363266"/>
    <w:rsid w:val="0036361F"/>
    <w:rsid w:val="00363624"/>
    <w:rsid w:val="00363A77"/>
    <w:rsid w:val="00363B35"/>
    <w:rsid w:val="00363B53"/>
    <w:rsid w:val="00363C69"/>
    <w:rsid w:val="00363F76"/>
    <w:rsid w:val="00364657"/>
    <w:rsid w:val="00364663"/>
    <w:rsid w:val="0036482B"/>
    <w:rsid w:val="003651D8"/>
    <w:rsid w:val="003656FD"/>
    <w:rsid w:val="00365709"/>
    <w:rsid w:val="00365770"/>
    <w:rsid w:val="00365CD5"/>
    <w:rsid w:val="00365F29"/>
    <w:rsid w:val="0036664E"/>
    <w:rsid w:val="0036728E"/>
    <w:rsid w:val="003700F7"/>
    <w:rsid w:val="003705A5"/>
    <w:rsid w:val="003708E1"/>
    <w:rsid w:val="00370C27"/>
    <w:rsid w:val="00370D6C"/>
    <w:rsid w:val="00370FEF"/>
    <w:rsid w:val="003713C8"/>
    <w:rsid w:val="0037143A"/>
    <w:rsid w:val="003716DE"/>
    <w:rsid w:val="00371EAA"/>
    <w:rsid w:val="00371F49"/>
    <w:rsid w:val="00372882"/>
    <w:rsid w:val="00373345"/>
    <w:rsid w:val="003734B2"/>
    <w:rsid w:val="00373AFE"/>
    <w:rsid w:val="00373B58"/>
    <w:rsid w:val="00373D87"/>
    <w:rsid w:val="003740FF"/>
    <w:rsid w:val="00374799"/>
    <w:rsid w:val="003747DA"/>
    <w:rsid w:val="00374929"/>
    <w:rsid w:val="003749DC"/>
    <w:rsid w:val="00374C7B"/>
    <w:rsid w:val="00374CE0"/>
    <w:rsid w:val="00374EAE"/>
    <w:rsid w:val="00374F94"/>
    <w:rsid w:val="003751E4"/>
    <w:rsid w:val="003755D5"/>
    <w:rsid w:val="00375CAA"/>
    <w:rsid w:val="00375EBB"/>
    <w:rsid w:val="003760BC"/>
    <w:rsid w:val="003762EE"/>
    <w:rsid w:val="0037658B"/>
    <w:rsid w:val="003768EE"/>
    <w:rsid w:val="003769E2"/>
    <w:rsid w:val="003802D1"/>
    <w:rsid w:val="00380376"/>
    <w:rsid w:val="00380383"/>
    <w:rsid w:val="00380453"/>
    <w:rsid w:val="00380541"/>
    <w:rsid w:val="00380618"/>
    <w:rsid w:val="0038066E"/>
    <w:rsid w:val="00380738"/>
    <w:rsid w:val="00380969"/>
    <w:rsid w:val="003809D2"/>
    <w:rsid w:val="00380A2C"/>
    <w:rsid w:val="00380AAA"/>
    <w:rsid w:val="00380FB6"/>
    <w:rsid w:val="00381A63"/>
    <w:rsid w:val="00381B2B"/>
    <w:rsid w:val="00382110"/>
    <w:rsid w:val="00382741"/>
    <w:rsid w:val="003828E8"/>
    <w:rsid w:val="0038296C"/>
    <w:rsid w:val="00382AE4"/>
    <w:rsid w:val="0038339F"/>
    <w:rsid w:val="0038362C"/>
    <w:rsid w:val="00383820"/>
    <w:rsid w:val="00384126"/>
    <w:rsid w:val="0038416F"/>
    <w:rsid w:val="00384FD3"/>
    <w:rsid w:val="00385456"/>
    <w:rsid w:val="00385A42"/>
    <w:rsid w:val="00386473"/>
    <w:rsid w:val="003864E1"/>
    <w:rsid w:val="00386593"/>
    <w:rsid w:val="00386A31"/>
    <w:rsid w:val="00386C04"/>
    <w:rsid w:val="00386E7D"/>
    <w:rsid w:val="00386F52"/>
    <w:rsid w:val="00387155"/>
    <w:rsid w:val="003872C8"/>
    <w:rsid w:val="00387602"/>
    <w:rsid w:val="00387C3C"/>
    <w:rsid w:val="00387C57"/>
    <w:rsid w:val="00387F9B"/>
    <w:rsid w:val="00387FCA"/>
    <w:rsid w:val="0039042E"/>
    <w:rsid w:val="00390C47"/>
    <w:rsid w:val="00390EBE"/>
    <w:rsid w:val="0039133A"/>
    <w:rsid w:val="0039134D"/>
    <w:rsid w:val="00391B3E"/>
    <w:rsid w:val="003921CE"/>
    <w:rsid w:val="00392551"/>
    <w:rsid w:val="00392C41"/>
    <w:rsid w:val="00392F1F"/>
    <w:rsid w:val="00392FE3"/>
    <w:rsid w:val="003933E8"/>
    <w:rsid w:val="00393676"/>
    <w:rsid w:val="00393797"/>
    <w:rsid w:val="003938E2"/>
    <w:rsid w:val="00393ED6"/>
    <w:rsid w:val="00393F88"/>
    <w:rsid w:val="0039418A"/>
    <w:rsid w:val="00394FD9"/>
    <w:rsid w:val="00395305"/>
    <w:rsid w:val="003953BC"/>
    <w:rsid w:val="0039569A"/>
    <w:rsid w:val="003967DE"/>
    <w:rsid w:val="00396914"/>
    <w:rsid w:val="00396B5D"/>
    <w:rsid w:val="00396E78"/>
    <w:rsid w:val="00396EB5"/>
    <w:rsid w:val="00396F38"/>
    <w:rsid w:val="00397015"/>
    <w:rsid w:val="003976B9"/>
    <w:rsid w:val="00397C9E"/>
    <w:rsid w:val="00397DCD"/>
    <w:rsid w:val="00397E36"/>
    <w:rsid w:val="003A06A7"/>
    <w:rsid w:val="003A0AC8"/>
    <w:rsid w:val="003A0F2C"/>
    <w:rsid w:val="003A0FE2"/>
    <w:rsid w:val="003A135B"/>
    <w:rsid w:val="003A1394"/>
    <w:rsid w:val="003A162D"/>
    <w:rsid w:val="003A1A8A"/>
    <w:rsid w:val="003A2039"/>
    <w:rsid w:val="003A28D3"/>
    <w:rsid w:val="003A29F3"/>
    <w:rsid w:val="003A2AE5"/>
    <w:rsid w:val="003A2CC5"/>
    <w:rsid w:val="003A3396"/>
    <w:rsid w:val="003A375F"/>
    <w:rsid w:val="003A3ADC"/>
    <w:rsid w:val="003A3E0B"/>
    <w:rsid w:val="003A4B1F"/>
    <w:rsid w:val="003A5062"/>
    <w:rsid w:val="003A5253"/>
    <w:rsid w:val="003A52BD"/>
    <w:rsid w:val="003A540A"/>
    <w:rsid w:val="003A5618"/>
    <w:rsid w:val="003A5E83"/>
    <w:rsid w:val="003A6114"/>
    <w:rsid w:val="003A65E0"/>
    <w:rsid w:val="003A66AA"/>
    <w:rsid w:val="003A69E8"/>
    <w:rsid w:val="003A70EE"/>
    <w:rsid w:val="003A7C8C"/>
    <w:rsid w:val="003A7DD6"/>
    <w:rsid w:val="003A7FE3"/>
    <w:rsid w:val="003B002C"/>
    <w:rsid w:val="003B0976"/>
    <w:rsid w:val="003B09E9"/>
    <w:rsid w:val="003B0AF1"/>
    <w:rsid w:val="003B0BD0"/>
    <w:rsid w:val="003B0C04"/>
    <w:rsid w:val="003B0E41"/>
    <w:rsid w:val="003B0EEC"/>
    <w:rsid w:val="003B0FF5"/>
    <w:rsid w:val="003B12EC"/>
    <w:rsid w:val="003B1FAB"/>
    <w:rsid w:val="003B201A"/>
    <w:rsid w:val="003B33B8"/>
    <w:rsid w:val="003B39DC"/>
    <w:rsid w:val="003B3D81"/>
    <w:rsid w:val="003B3E82"/>
    <w:rsid w:val="003B40C4"/>
    <w:rsid w:val="003B42F2"/>
    <w:rsid w:val="003B4567"/>
    <w:rsid w:val="003B555A"/>
    <w:rsid w:val="003B5DB3"/>
    <w:rsid w:val="003B5DB6"/>
    <w:rsid w:val="003B5F08"/>
    <w:rsid w:val="003B61E1"/>
    <w:rsid w:val="003B63B1"/>
    <w:rsid w:val="003B649B"/>
    <w:rsid w:val="003B6716"/>
    <w:rsid w:val="003B6932"/>
    <w:rsid w:val="003B6A70"/>
    <w:rsid w:val="003B6DEF"/>
    <w:rsid w:val="003B7568"/>
    <w:rsid w:val="003B764D"/>
    <w:rsid w:val="003C0A2A"/>
    <w:rsid w:val="003C1095"/>
    <w:rsid w:val="003C121C"/>
    <w:rsid w:val="003C1388"/>
    <w:rsid w:val="003C13BF"/>
    <w:rsid w:val="003C1A68"/>
    <w:rsid w:val="003C1A74"/>
    <w:rsid w:val="003C1DC7"/>
    <w:rsid w:val="003C1EB7"/>
    <w:rsid w:val="003C23A9"/>
    <w:rsid w:val="003C23F0"/>
    <w:rsid w:val="003C2B8D"/>
    <w:rsid w:val="003C2BE8"/>
    <w:rsid w:val="003C3020"/>
    <w:rsid w:val="003C359A"/>
    <w:rsid w:val="003C3639"/>
    <w:rsid w:val="003C3965"/>
    <w:rsid w:val="003C3B30"/>
    <w:rsid w:val="003C4318"/>
    <w:rsid w:val="003C45FF"/>
    <w:rsid w:val="003C4BD9"/>
    <w:rsid w:val="003C4DCF"/>
    <w:rsid w:val="003C50C0"/>
    <w:rsid w:val="003C554A"/>
    <w:rsid w:val="003C606B"/>
    <w:rsid w:val="003C62A4"/>
    <w:rsid w:val="003C6489"/>
    <w:rsid w:val="003C661A"/>
    <w:rsid w:val="003C6866"/>
    <w:rsid w:val="003C68AB"/>
    <w:rsid w:val="003C6A37"/>
    <w:rsid w:val="003C6C87"/>
    <w:rsid w:val="003C7C43"/>
    <w:rsid w:val="003D0059"/>
    <w:rsid w:val="003D00F4"/>
    <w:rsid w:val="003D01E7"/>
    <w:rsid w:val="003D05DC"/>
    <w:rsid w:val="003D07A4"/>
    <w:rsid w:val="003D0D3A"/>
    <w:rsid w:val="003D0DF5"/>
    <w:rsid w:val="003D0E75"/>
    <w:rsid w:val="003D17BF"/>
    <w:rsid w:val="003D17D1"/>
    <w:rsid w:val="003D1887"/>
    <w:rsid w:val="003D19DE"/>
    <w:rsid w:val="003D1B7A"/>
    <w:rsid w:val="003D1D04"/>
    <w:rsid w:val="003D1D82"/>
    <w:rsid w:val="003D1E5F"/>
    <w:rsid w:val="003D2151"/>
    <w:rsid w:val="003D24DF"/>
    <w:rsid w:val="003D25C5"/>
    <w:rsid w:val="003D28DD"/>
    <w:rsid w:val="003D28DE"/>
    <w:rsid w:val="003D2A23"/>
    <w:rsid w:val="003D2AD2"/>
    <w:rsid w:val="003D2B49"/>
    <w:rsid w:val="003D2C64"/>
    <w:rsid w:val="003D2E83"/>
    <w:rsid w:val="003D2E8A"/>
    <w:rsid w:val="003D312A"/>
    <w:rsid w:val="003D321A"/>
    <w:rsid w:val="003D36E8"/>
    <w:rsid w:val="003D4020"/>
    <w:rsid w:val="003D4211"/>
    <w:rsid w:val="003D4624"/>
    <w:rsid w:val="003D4679"/>
    <w:rsid w:val="003D4E96"/>
    <w:rsid w:val="003D5529"/>
    <w:rsid w:val="003D56C4"/>
    <w:rsid w:val="003D58F6"/>
    <w:rsid w:val="003D61CE"/>
    <w:rsid w:val="003D63DE"/>
    <w:rsid w:val="003D657A"/>
    <w:rsid w:val="003D67B7"/>
    <w:rsid w:val="003D6B86"/>
    <w:rsid w:val="003D7037"/>
    <w:rsid w:val="003D7810"/>
    <w:rsid w:val="003D79FF"/>
    <w:rsid w:val="003D7EED"/>
    <w:rsid w:val="003E0776"/>
    <w:rsid w:val="003E0802"/>
    <w:rsid w:val="003E0BA1"/>
    <w:rsid w:val="003E0DA4"/>
    <w:rsid w:val="003E0F99"/>
    <w:rsid w:val="003E1B04"/>
    <w:rsid w:val="003E1D8B"/>
    <w:rsid w:val="003E2071"/>
    <w:rsid w:val="003E3071"/>
    <w:rsid w:val="003E3089"/>
    <w:rsid w:val="003E36B1"/>
    <w:rsid w:val="003E3A06"/>
    <w:rsid w:val="003E40DA"/>
    <w:rsid w:val="003E40FC"/>
    <w:rsid w:val="003E4850"/>
    <w:rsid w:val="003E4863"/>
    <w:rsid w:val="003E493F"/>
    <w:rsid w:val="003E5323"/>
    <w:rsid w:val="003E5DF1"/>
    <w:rsid w:val="003E5E79"/>
    <w:rsid w:val="003E6142"/>
    <w:rsid w:val="003E6CCC"/>
    <w:rsid w:val="003E6DFD"/>
    <w:rsid w:val="003E6EF5"/>
    <w:rsid w:val="003E70A2"/>
    <w:rsid w:val="003E7587"/>
    <w:rsid w:val="003E7595"/>
    <w:rsid w:val="003E7737"/>
    <w:rsid w:val="003E78EB"/>
    <w:rsid w:val="003E798B"/>
    <w:rsid w:val="003E7BE7"/>
    <w:rsid w:val="003E7E69"/>
    <w:rsid w:val="003F05F3"/>
    <w:rsid w:val="003F06E6"/>
    <w:rsid w:val="003F0898"/>
    <w:rsid w:val="003F0C90"/>
    <w:rsid w:val="003F1268"/>
    <w:rsid w:val="003F1281"/>
    <w:rsid w:val="003F1785"/>
    <w:rsid w:val="003F185B"/>
    <w:rsid w:val="003F1ADB"/>
    <w:rsid w:val="003F1DB7"/>
    <w:rsid w:val="003F1DEF"/>
    <w:rsid w:val="003F1F45"/>
    <w:rsid w:val="003F261D"/>
    <w:rsid w:val="003F277F"/>
    <w:rsid w:val="003F2C4A"/>
    <w:rsid w:val="003F31B8"/>
    <w:rsid w:val="003F323D"/>
    <w:rsid w:val="003F3248"/>
    <w:rsid w:val="003F3E98"/>
    <w:rsid w:val="003F43D0"/>
    <w:rsid w:val="003F4665"/>
    <w:rsid w:val="003F4868"/>
    <w:rsid w:val="003F52D1"/>
    <w:rsid w:val="003F560D"/>
    <w:rsid w:val="003F5786"/>
    <w:rsid w:val="003F5966"/>
    <w:rsid w:val="003F5A27"/>
    <w:rsid w:val="003F5C7B"/>
    <w:rsid w:val="003F5F70"/>
    <w:rsid w:val="003F611B"/>
    <w:rsid w:val="003F6127"/>
    <w:rsid w:val="003F635F"/>
    <w:rsid w:val="003F6878"/>
    <w:rsid w:val="003F6CD5"/>
    <w:rsid w:val="003F6E6D"/>
    <w:rsid w:val="003F73BB"/>
    <w:rsid w:val="003F73CE"/>
    <w:rsid w:val="003F7A62"/>
    <w:rsid w:val="00400454"/>
    <w:rsid w:val="004016EC"/>
    <w:rsid w:val="00401FA7"/>
    <w:rsid w:val="004023E5"/>
    <w:rsid w:val="00402701"/>
    <w:rsid w:val="004028C3"/>
    <w:rsid w:val="0040302B"/>
    <w:rsid w:val="004031E7"/>
    <w:rsid w:val="00403C87"/>
    <w:rsid w:val="00403D4B"/>
    <w:rsid w:val="00403F8F"/>
    <w:rsid w:val="004048B7"/>
    <w:rsid w:val="00404B50"/>
    <w:rsid w:val="0040518F"/>
    <w:rsid w:val="004052C5"/>
    <w:rsid w:val="00405622"/>
    <w:rsid w:val="00405AD4"/>
    <w:rsid w:val="00405C27"/>
    <w:rsid w:val="00405F44"/>
    <w:rsid w:val="004061C4"/>
    <w:rsid w:val="004062B2"/>
    <w:rsid w:val="00406356"/>
    <w:rsid w:val="004066D0"/>
    <w:rsid w:val="00406812"/>
    <w:rsid w:val="004069D7"/>
    <w:rsid w:val="004069D9"/>
    <w:rsid w:val="00406CC6"/>
    <w:rsid w:val="00406E5F"/>
    <w:rsid w:val="00406FAC"/>
    <w:rsid w:val="004070C8"/>
    <w:rsid w:val="0040760E"/>
    <w:rsid w:val="0040783A"/>
    <w:rsid w:val="00407C0A"/>
    <w:rsid w:val="00407C41"/>
    <w:rsid w:val="00407D4F"/>
    <w:rsid w:val="0041004F"/>
    <w:rsid w:val="004102C9"/>
    <w:rsid w:val="00410C1E"/>
    <w:rsid w:val="00410FCB"/>
    <w:rsid w:val="0041148B"/>
    <w:rsid w:val="00411664"/>
    <w:rsid w:val="00411725"/>
    <w:rsid w:val="00411B9B"/>
    <w:rsid w:val="0041227F"/>
    <w:rsid w:val="004127D3"/>
    <w:rsid w:val="004131C4"/>
    <w:rsid w:val="0041372C"/>
    <w:rsid w:val="004139EA"/>
    <w:rsid w:val="00413A35"/>
    <w:rsid w:val="00413E9F"/>
    <w:rsid w:val="00413F8A"/>
    <w:rsid w:val="00413FD9"/>
    <w:rsid w:val="004142D2"/>
    <w:rsid w:val="00414311"/>
    <w:rsid w:val="00414F4A"/>
    <w:rsid w:val="004158F5"/>
    <w:rsid w:val="0041595E"/>
    <w:rsid w:val="00415DFA"/>
    <w:rsid w:val="00416206"/>
    <w:rsid w:val="00416421"/>
    <w:rsid w:val="004167EE"/>
    <w:rsid w:val="00416838"/>
    <w:rsid w:val="00416A77"/>
    <w:rsid w:val="00416AA2"/>
    <w:rsid w:val="0041725F"/>
    <w:rsid w:val="00417495"/>
    <w:rsid w:val="004176EA"/>
    <w:rsid w:val="00417760"/>
    <w:rsid w:val="00417A3F"/>
    <w:rsid w:val="00417AFB"/>
    <w:rsid w:val="00420010"/>
    <w:rsid w:val="0042002F"/>
    <w:rsid w:val="0042044F"/>
    <w:rsid w:val="00420841"/>
    <w:rsid w:val="0042097C"/>
    <w:rsid w:val="00420A4C"/>
    <w:rsid w:val="004214EC"/>
    <w:rsid w:val="0042158D"/>
    <w:rsid w:val="00421604"/>
    <w:rsid w:val="00421D26"/>
    <w:rsid w:val="00421D78"/>
    <w:rsid w:val="0042264F"/>
    <w:rsid w:val="00422949"/>
    <w:rsid w:val="0042328C"/>
    <w:rsid w:val="00424344"/>
    <w:rsid w:val="004245AB"/>
    <w:rsid w:val="00424700"/>
    <w:rsid w:val="0042488A"/>
    <w:rsid w:val="004248A0"/>
    <w:rsid w:val="00424E2E"/>
    <w:rsid w:val="0042508F"/>
    <w:rsid w:val="00425728"/>
    <w:rsid w:val="00425DB9"/>
    <w:rsid w:val="004263C4"/>
    <w:rsid w:val="00426BE0"/>
    <w:rsid w:val="00426D05"/>
    <w:rsid w:val="0042741C"/>
    <w:rsid w:val="00427670"/>
    <w:rsid w:val="0042790E"/>
    <w:rsid w:val="00427FB4"/>
    <w:rsid w:val="00430182"/>
    <w:rsid w:val="0043025D"/>
    <w:rsid w:val="0043108C"/>
    <w:rsid w:val="004313DB"/>
    <w:rsid w:val="00431440"/>
    <w:rsid w:val="00431456"/>
    <w:rsid w:val="00431690"/>
    <w:rsid w:val="00431753"/>
    <w:rsid w:val="00431804"/>
    <w:rsid w:val="0043183D"/>
    <w:rsid w:val="0043208C"/>
    <w:rsid w:val="00432353"/>
    <w:rsid w:val="004326EF"/>
    <w:rsid w:val="00432780"/>
    <w:rsid w:val="004327B6"/>
    <w:rsid w:val="00432ADE"/>
    <w:rsid w:val="00432B10"/>
    <w:rsid w:val="00432BE0"/>
    <w:rsid w:val="00432C31"/>
    <w:rsid w:val="00433036"/>
    <w:rsid w:val="00433244"/>
    <w:rsid w:val="004334BF"/>
    <w:rsid w:val="004334E5"/>
    <w:rsid w:val="0043391D"/>
    <w:rsid w:val="0043394D"/>
    <w:rsid w:val="00433AE7"/>
    <w:rsid w:val="00433B05"/>
    <w:rsid w:val="00433E19"/>
    <w:rsid w:val="004341BD"/>
    <w:rsid w:val="00434ADF"/>
    <w:rsid w:val="00434B2E"/>
    <w:rsid w:val="00435150"/>
    <w:rsid w:val="004351AB"/>
    <w:rsid w:val="00435282"/>
    <w:rsid w:val="0043597B"/>
    <w:rsid w:val="004360B6"/>
    <w:rsid w:val="004363F2"/>
    <w:rsid w:val="0043642C"/>
    <w:rsid w:val="0043657D"/>
    <w:rsid w:val="004366B0"/>
    <w:rsid w:val="0043670D"/>
    <w:rsid w:val="004369A1"/>
    <w:rsid w:val="00436A13"/>
    <w:rsid w:val="00436A60"/>
    <w:rsid w:val="00436A9E"/>
    <w:rsid w:val="00436AD8"/>
    <w:rsid w:val="00437145"/>
    <w:rsid w:val="00437386"/>
    <w:rsid w:val="004374BF"/>
    <w:rsid w:val="004379BE"/>
    <w:rsid w:val="00437D5A"/>
    <w:rsid w:val="00437FF9"/>
    <w:rsid w:val="0044000B"/>
    <w:rsid w:val="004402DE"/>
    <w:rsid w:val="00440517"/>
    <w:rsid w:val="004405D8"/>
    <w:rsid w:val="00440723"/>
    <w:rsid w:val="004408CC"/>
    <w:rsid w:val="00440941"/>
    <w:rsid w:val="00440E3D"/>
    <w:rsid w:val="00441584"/>
    <w:rsid w:val="004417B1"/>
    <w:rsid w:val="00441DFE"/>
    <w:rsid w:val="00441FB6"/>
    <w:rsid w:val="00442076"/>
    <w:rsid w:val="004428AB"/>
    <w:rsid w:val="00442E04"/>
    <w:rsid w:val="00443557"/>
    <w:rsid w:val="0044398B"/>
    <w:rsid w:val="00443E0B"/>
    <w:rsid w:val="00443E24"/>
    <w:rsid w:val="00443FBD"/>
    <w:rsid w:val="004442D9"/>
    <w:rsid w:val="00444BAC"/>
    <w:rsid w:val="00444D08"/>
    <w:rsid w:val="00444EFC"/>
    <w:rsid w:val="00445367"/>
    <w:rsid w:val="004457DF"/>
    <w:rsid w:val="0044594A"/>
    <w:rsid w:val="0044594D"/>
    <w:rsid w:val="00445D3F"/>
    <w:rsid w:val="00446E06"/>
    <w:rsid w:val="00447481"/>
    <w:rsid w:val="0044773D"/>
    <w:rsid w:val="00447990"/>
    <w:rsid w:val="00447BDE"/>
    <w:rsid w:val="00450342"/>
    <w:rsid w:val="0045053A"/>
    <w:rsid w:val="00450E37"/>
    <w:rsid w:val="00450FB8"/>
    <w:rsid w:val="0045118C"/>
    <w:rsid w:val="00451925"/>
    <w:rsid w:val="00451A30"/>
    <w:rsid w:val="00451C01"/>
    <w:rsid w:val="0045206B"/>
    <w:rsid w:val="0045250F"/>
    <w:rsid w:val="00452722"/>
    <w:rsid w:val="004528D3"/>
    <w:rsid w:val="00452B84"/>
    <w:rsid w:val="004538FD"/>
    <w:rsid w:val="00453C32"/>
    <w:rsid w:val="004543A9"/>
    <w:rsid w:val="00454471"/>
    <w:rsid w:val="004545CA"/>
    <w:rsid w:val="00454CE5"/>
    <w:rsid w:val="00454DA1"/>
    <w:rsid w:val="00455039"/>
    <w:rsid w:val="0045503D"/>
    <w:rsid w:val="00455698"/>
    <w:rsid w:val="004558B8"/>
    <w:rsid w:val="00455B14"/>
    <w:rsid w:val="00455BF2"/>
    <w:rsid w:val="00455C0F"/>
    <w:rsid w:val="00455C3D"/>
    <w:rsid w:val="00455EDD"/>
    <w:rsid w:val="00455F7C"/>
    <w:rsid w:val="0045634C"/>
    <w:rsid w:val="0045656F"/>
    <w:rsid w:val="004567D5"/>
    <w:rsid w:val="004568A2"/>
    <w:rsid w:val="00456BB9"/>
    <w:rsid w:val="00456DAC"/>
    <w:rsid w:val="00456E84"/>
    <w:rsid w:val="00456EA3"/>
    <w:rsid w:val="00457064"/>
    <w:rsid w:val="00457315"/>
    <w:rsid w:val="00457485"/>
    <w:rsid w:val="0045759B"/>
    <w:rsid w:val="00457C14"/>
    <w:rsid w:val="00457DB5"/>
    <w:rsid w:val="00457F29"/>
    <w:rsid w:val="00460086"/>
    <w:rsid w:val="00460301"/>
    <w:rsid w:val="004606AC"/>
    <w:rsid w:val="004609A8"/>
    <w:rsid w:val="00460AB5"/>
    <w:rsid w:val="00461514"/>
    <w:rsid w:val="00461547"/>
    <w:rsid w:val="004619DF"/>
    <w:rsid w:val="00461B22"/>
    <w:rsid w:val="004621D8"/>
    <w:rsid w:val="00462469"/>
    <w:rsid w:val="00462483"/>
    <w:rsid w:val="00462622"/>
    <w:rsid w:val="00462706"/>
    <w:rsid w:val="00462915"/>
    <w:rsid w:val="00462A38"/>
    <w:rsid w:val="0046367E"/>
    <w:rsid w:val="00463907"/>
    <w:rsid w:val="004646ED"/>
    <w:rsid w:val="00464748"/>
    <w:rsid w:val="0046478B"/>
    <w:rsid w:val="00464811"/>
    <w:rsid w:val="00464E6D"/>
    <w:rsid w:val="004651AB"/>
    <w:rsid w:val="00465251"/>
    <w:rsid w:val="004653C1"/>
    <w:rsid w:val="00465634"/>
    <w:rsid w:val="00466292"/>
    <w:rsid w:val="00466522"/>
    <w:rsid w:val="00466573"/>
    <w:rsid w:val="004667D0"/>
    <w:rsid w:val="00466A9A"/>
    <w:rsid w:val="00466D82"/>
    <w:rsid w:val="004671BE"/>
    <w:rsid w:val="0046782D"/>
    <w:rsid w:val="0047007D"/>
    <w:rsid w:val="00470424"/>
    <w:rsid w:val="0047052E"/>
    <w:rsid w:val="0047063B"/>
    <w:rsid w:val="00470C4A"/>
    <w:rsid w:val="00471640"/>
    <w:rsid w:val="00471C95"/>
    <w:rsid w:val="004722CF"/>
    <w:rsid w:val="004722FD"/>
    <w:rsid w:val="0047244C"/>
    <w:rsid w:val="0047256A"/>
    <w:rsid w:val="0047272B"/>
    <w:rsid w:val="00472A25"/>
    <w:rsid w:val="00472BA5"/>
    <w:rsid w:val="00472CFB"/>
    <w:rsid w:val="00474172"/>
    <w:rsid w:val="004744BC"/>
    <w:rsid w:val="0047484A"/>
    <w:rsid w:val="004749B9"/>
    <w:rsid w:val="00474BC2"/>
    <w:rsid w:val="00474E8E"/>
    <w:rsid w:val="0047501D"/>
    <w:rsid w:val="004750AB"/>
    <w:rsid w:val="0047524A"/>
    <w:rsid w:val="004753D3"/>
    <w:rsid w:val="004755D7"/>
    <w:rsid w:val="004757ED"/>
    <w:rsid w:val="00475E3E"/>
    <w:rsid w:val="004760CC"/>
    <w:rsid w:val="004761E8"/>
    <w:rsid w:val="00476353"/>
    <w:rsid w:val="00476581"/>
    <w:rsid w:val="00476651"/>
    <w:rsid w:val="00476B0F"/>
    <w:rsid w:val="00476DA4"/>
    <w:rsid w:val="00477716"/>
    <w:rsid w:val="00477ABD"/>
    <w:rsid w:val="00477F8B"/>
    <w:rsid w:val="004806D6"/>
    <w:rsid w:val="00480AAF"/>
    <w:rsid w:val="004815AB"/>
    <w:rsid w:val="004818B2"/>
    <w:rsid w:val="00481FA7"/>
    <w:rsid w:val="004823B8"/>
    <w:rsid w:val="00482505"/>
    <w:rsid w:val="00482B29"/>
    <w:rsid w:val="00482CAA"/>
    <w:rsid w:val="00482DBB"/>
    <w:rsid w:val="004835BB"/>
    <w:rsid w:val="00483BA4"/>
    <w:rsid w:val="00483F11"/>
    <w:rsid w:val="00484243"/>
    <w:rsid w:val="0048427E"/>
    <w:rsid w:val="0048434B"/>
    <w:rsid w:val="00484662"/>
    <w:rsid w:val="0048482B"/>
    <w:rsid w:val="00484CC7"/>
    <w:rsid w:val="00484F3A"/>
    <w:rsid w:val="00485129"/>
    <w:rsid w:val="0048537C"/>
    <w:rsid w:val="004860AD"/>
    <w:rsid w:val="0048621B"/>
    <w:rsid w:val="0048633F"/>
    <w:rsid w:val="00486785"/>
    <w:rsid w:val="004868E8"/>
    <w:rsid w:val="0048694E"/>
    <w:rsid w:val="00486B26"/>
    <w:rsid w:val="00486B70"/>
    <w:rsid w:val="00486D52"/>
    <w:rsid w:val="0048755B"/>
    <w:rsid w:val="00487A04"/>
    <w:rsid w:val="00487DBD"/>
    <w:rsid w:val="0049060F"/>
    <w:rsid w:val="00490A74"/>
    <w:rsid w:val="00490B46"/>
    <w:rsid w:val="00490C9D"/>
    <w:rsid w:val="00491153"/>
    <w:rsid w:val="00491504"/>
    <w:rsid w:val="00491513"/>
    <w:rsid w:val="00491531"/>
    <w:rsid w:val="004915B9"/>
    <w:rsid w:val="004915D7"/>
    <w:rsid w:val="004917FF"/>
    <w:rsid w:val="00491A0F"/>
    <w:rsid w:val="00491ADC"/>
    <w:rsid w:val="00491CB4"/>
    <w:rsid w:val="0049260D"/>
    <w:rsid w:val="0049278D"/>
    <w:rsid w:val="00492959"/>
    <w:rsid w:val="00492D2E"/>
    <w:rsid w:val="00492EEF"/>
    <w:rsid w:val="00493453"/>
    <w:rsid w:val="004935DA"/>
    <w:rsid w:val="004935F8"/>
    <w:rsid w:val="00493DB8"/>
    <w:rsid w:val="00493E08"/>
    <w:rsid w:val="00494645"/>
    <w:rsid w:val="00494EC2"/>
    <w:rsid w:val="00494F7E"/>
    <w:rsid w:val="00494FA2"/>
    <w:rsid w:val="00495AAE"/>
    <w:rsid w:val="00495E13"/>
    <w:rsid w:val="0049610D"/>
    <w:rsid w:val="00496AFE"/>
    <w:rsid w:val="00496C94"/>
    <w:rsid w:val="00496CF2"/>
    <w:rsid w:val="00496ECC"/>
    <w:rsid w:val="0049729A"/>
    <w:rsid w:val="004977A5"/>
    <w:rsid w:val="00497C94"/>
    <w:rsid w:val="00497C99"/>
    <w:rsid w:val="00497F35"/>
    <w:rsid w:val="004A0827"/>
    <w:rsid w:val="004A0D82"/>
    <w:rsid w:val="004A0FA4"/>
    <w:rsid w:val="004A1636"/>
    <w:rsid w:val="004A18A1"/>
    <w:rsid w:val="004A1AD2"/>
    <w:rsid w:val="004A21A4"/>
    <w:rsid w:val="004A22C1"/>
    <w:rsid w:val="004A2393"/>
    <w:rsid w:val="004A2434"/>
    <w:rsid w:val="004A249E"/>
    <w:rsid w:val="004A255F"/>
    <w:rsid w:val="004A291A"/>
    <w:rsid w:val="004A2A97"/>
    <w:rsid w:val="004A33C6"/>
    <w:rsid w:val="004A35BD"/>
    <w:rsid w:val="004A3722"/>
    <w:rsid w:val="004A3930"/>
    <w:rsid w:val="004A3D14"/>
    <w:rsid w:val="004A3E97"/>
    <w:rsid w:val="004A3F39"/>
    <w:rsid w:val="004A4082"/>
    <w:rsid w:val="004A4265"/>
    <w:rsid w:val="004A467F"/>
    <w:rsid w:val="004A4C0C"/>
    <w:rsid w:val="004A4C5A"/>
    <w:rsid w:val="004A4C76"/>
    <w:rsid w:val="004A4CEC"/>
    <w:rsid w:val="004A4F09"/>
    <w:rsid w:val="004A547D"/>
    <w:rsid w:val="004A567A"/>
    <w:rsid w:val="004A5700"/>
    <w:rsid w:val="004A57D7"/>
    <w:rsid w:val="004A5C37"/>
    <w:rsid w:val="004A5FF2"/>
    <w:rsid w:val="004A6396"/>
    <w:rsid w:val="004A798D"/>
    <w:rsid w:val="004A7BDA"/>
    <w:rsid w:val="004A7FCD"/>
    <w:rsid w:val="004B0030"/>
    <w:rsid w:val="004B00CF"/>
    <w:rsid w:val="004B06EE"/>
    <w:rsid w:val="004B0830"/>
    <w:rsid w:val="004B0FB5"/>
    <w:rsid w:val="004B0FCC"/>
    <w:rsid w:val="004B11DC"/>
    <w:rsid w:val="004B137F"/>
    <w:rsid w:val="004B1C4B"/>
    <w:rsid w:val="004B1EF2"/>
    <w:rsid w:val="004B23A3"/>
    <w:rsid w:val="004B23BD"/>
    <w:rsid w:val="004B2552"/>
    <w:rsid w:val="004B2F02"/>
    <w:rsid w:val="004B3054"/>
    <w:rsid w:val="004B33AB"/>
    <w:rsid w:val="004B3424"/>
    <w:rsid w:val="004B35D8"/>
    <w:rsid w:val="004B3A29"/>
    <w:rsid w:val="004B3A3A"/>
    <w:rsid w:val="004B47EA"/>
    <w:rsid w:val="004B4830"/>
    <w:rsid w:val="004B4999"/>
    <w:rsid w:val="004B4A04"/>
    <w:rsid w:val="004B4A32"/>
    <w:rsid w:val="004B4F27"/>
    <w:rsid w:val="004B5056"/>
    <w:rsid w:val="004B510F"/>
    <w:rsid w:val="004B52C5"/>
    <w:rsid w:val="004B5EB5"/>
    <w:rsid w:val="004B5FC1"/>
    <w:rsid w:val="004B6100"/>
    <w:rsid w:val="004B6154"/>
    <w:rsid w:val="004B61FC"/>
    <w:rsid w:val="004B66CA"/>
    <w:rsid w:val="004B66E0"/>
    <w:rsid w:val="004B703E"/>
    <w:rsid w:val="004B7238"/>
    <w:rsid w:val="004B7556"/>
    <w:rsid w:val="004B76EF"/>
    <w:rsid w:val="004B7704"/>
    <w:rsid w:val="004B78F2"/>
    <w:rsid w:val="004B7A4E"/>
    <w:rsid w:val="004B7DAB"/>
    <w:rsid w:val="004C010B"/>
    <w:rsid w:val="004C0196"/>
    <w:rsid w:val="004C058D"/>
    <w:rsid w:val="004C070E"/>
    <w:rsid w:val="004C0D19"/>
    <w:rsid w:val="004C0FF8"/>
    <w:rsid w:val="004C1086"/>
    <w:rsid w:val="004C15AF"/>
    <w:rsid w:val="004C199C"/>
    <w:rsid w:val="004C1AD7"/>
    <w:rsid w:val="004C1F17"/>
    <w:rsid w:val="004C2047"/>
    <w:rsid w:val="004C20B5"/>
    <w:rsid w:val="004C21A2"/>
    <w:rsid w:val="004C249F"/>
    <w:rsid w:val="004C24C3"/>
    <w:rsid w:val="004C266F"/>
    <w:rsid w:val="004C2859"/>
    <w:rsid w:val="004C298F"/>
    <w:rsid w:val="004C2CD6"/>
    <w:rsid w:val="004C34F8"/>
    <w:rsid w:val="004C3724"/>
    <w:rsid w:val="004C3C8E"/>
    <w:rsid w:val="004C3D9E"/>
    <w:rsid w:val="004C4DB3"/>
    <w:rsid w:val="004C540D"/>
    <w:rsid w:val="004C569A"/>
    <w:rsid w:val="004C5C3B"/>
    <w:rsid w:val="004C5D3E"/>
    <w:rsid w:val="004C5F9B"/>
    <w:rsid w:val="004C5FBC"/>
    <w:rsid w:val="004C60D8"/>
    <w:rsid w:val="004C699C"/>
    <w:rsid w:val="004C6B2E"/>
    <w:rsid w:val="004C6CAC"/>
    <w:rsid w:val="004C7B31"/>
    <w:rsid w:val="004D0288"/>
    <w:rsid w:val="004D0321"/>
    <w:rsid w:val="004D0405"/>
    <w:rsid w:val="004D099A"/>
    <w:rsid w:val="004D09D4"/>
    <w:rsid w:val="004D0A27"/>
    <w:rsid w:val="004D0A65"/>
    <w:rsid w:val="004D0D8A"/>
    <w:rsid w:val="004D1237"/>
    <w:rsid w:val="004D190D"/>
    <w:rsid w:val="004D2457"/>
    <w:rsid w:val="004D2CE4"/>
    <w:rsid w:val="004D2E4B"/>
    <w:rsid w:val="004D34B7"/>
    <w:rsid w:val="004D34E4"/>
    <w:rsid w:val="004D3DF9"/>
    <w:rsid w:val="004D41B6"/>
    <w:rsid w:val="004D4A2A"/>
    <w:rsid w:val="004D52BF"/>
    <w:rsid w:val="004D595B"/>
    <w:rsid w:val="004D6056"/>
    <w:rsid w:val="004D6178"/>
    <w:rsid w:val="004D621D"/>
    <w:rsid w:val="004D64F7"/>
    <w:rsid w:val="004D6645"/>
    <w:rsid w:val="004D6C32"/>
    <w:rsid w:val="004D6D06"/>
    <w:rsid w:val="004D6E4C"/>
    <w:rsid w:val="004D6F01"/>
    <w:rsid w:val="004D715A"/>
    <w:rsid w:val="004D7559"/>
    <w:rsid w:val="004D7B27"/>
    <w:rsid w:val="004E014C"/>
    <w:rsid w:val="004E0899"/>
    <w:rsid w:val="004E097A"/>
    <w:rsid w:val="004E0A17"/>
    <w:rsid w:val="004E0B6B"/>
    <w:rsid w:val="004E1DD1"/>
    <w:rsid w:val="004E1DD7"/>
    <w:rsid w:val="004E1E15"/>
    <w:rsid w:val="004E2465"/>
    <w:rsid w:val="004E2845"/>
    <w:rsid w:val="004E2920"/>
    <w:rsid w:val="004E29CB"/>
    <w:rsid w:val="004E29E7"/>
    <w:rsid w:val="004E2A98"/>
    <w:rsid w:val="004E2EA9"/>
    <w:rsid w:val="004E3230"/>
    <w:rsid w:val="004E3295"/>
    <w:rsid w:val="004E32D0"/>
    <w:rsid w:val="004E35D2"/>
    <w:rsid w:val="004E4669"/>
    <w:rsid w:val="004E469E"/>
    <w:rsid w:val="004E49DB"/>
    <w:rsid w:val="004E4CBB"/>
    <w:rsid w:val="004E5461"/>
    <w:rsid w:val="004E5631"/>
    <w:rsid w:val="004E5C9B"/>
    <w:rsid w:val="004E5CDA"/>
    <w:rsid w:val="004E5FA4"/>
    <w:rsid w:val="004E604D"/>
    <w:rsid w:val="004E62A0"/>
    <w:rsid w:val="004E6489"/>
    <w:rsid w:val="004E64C0"/>
    <w:rsid w:val="004E6914"/>
    <w:rsid w:val="004E6D9A"/>
    <w:rsid w:val="004E7038"/>
    <w:rsid w:val="004E70BA"/>
    <w:rsid w:val="004E75B0"/>
    <w:rsid w:val="004E7770"/>
    <w:rsid w:val="004E7993"/>
    <w:rsid w:val="004E7E0E"/>
    <w:rsid w:val="004E7FAE"/>
    <w:rsid w:val="004F00EA"/>
    <w:rsid w:val="004F043C"/>
    <w:rsid w:val="004F075D"/>
    <w:rsid w:val="004F0895"/>
    <w:rsid w:val="004F0C5F"/>
    <w:rsid w:val="004F0E68"/>
    <w:rsid w:val="004F10C8"/>
    <w:rsid w:val="004F1AA5"/>
    <w:rsid w:val="004F232C"/>
    <w:rsid w:val="004F298C"/>
    <w:rsid w:val="004F2DD1"/>
    <w:rsid w:val="004F31DF"/>
    <w:rsid w:val="004F3B75"/>
    <w:rsid w:val="004F3D4F"/>
    <w:rsid w:val="004F479A"/>
    <w:rsid w:val="004F4F69"/>
    <w:rsid w:val="004F52BB"/>
    <w:rsid w:val="004F5354"/>
    <w:rsid w:val="004F5677"/>
    <w:rsid w:val="004F591B"/>
    <w:rsid w:val="004F5B6C"/>
    <w:rsid w:val="004F6183"/>
    <w:rsid w:val="004F674F"/>
    <w:rsid w:val="004F691E"/>
    <w:rsid w:val="004F6A47"/>
    <w:rsid w:val="004F6C31"/>
    <w:rsid w:val="004F6CEB"/>
    <w:rsid w:val="004F7069"/>
    <w:rsid w:val="004F7410"/>
    <w:rsid w:val="004F780C"/>
    <w:rsid w:val="004F78D6"/>
    <w:rsid w:val="004F7A07"/>
    <w:rsid w:val="004F7AAC"/>
    <w:rsid w:val="005003D8"/>
    <w:rsid w:val="00500433"/>
    <w:rsid w:val="005007A7"/>
    <w:rsid w:val="00500A12"/>
    <w:rsid w:val="00500DD8"/>
    <w:rsid w:val="00500E22"/>
    <w:rsid w:val="00501123"/>
    <w:rsid w:val="005016A1"/>
    <w:rsid w:val="00501717"/>
    <w:rsid w:val="00501BB0"/>
    <w:rsid w:val="00501BB2"/>
    <w:rsid w:val="00501D96"/>
    <w:rsid w:val="00501F34"/>
    <w:rsid w:val="00502129"/>
    <w:rsid w:val="00502733"/>
    <w:rsid w:val="00502B43"/>
    <w:rsid w:val="005031C0"/>
    <w:rsid w:val="00503332"/>
    <w:rsid w:val="00503353"/>
    <w:rsid w:val="005033AB"/>
    <w:rsid w:val="00503947"/>
    <w:rsid w:val="00503A65"/>
    <w:rsid w:val="00503DBC"/>
    <w:rsid w:val="00503EFD"/>
    <w:rsid w:val="005045D5"/>
    <w:rsid w:val="00504680"/>
    <w:rsid w:val="00504AD4"/>
    <w:rsid w:val="00504FBC"/>
    <w:rsid w:val="00505486"/>
    <w:rsid w:val="0050594B"/>
    <w:rsid w:val="0050640B"/>
    <w:rsid w:val="00506A10"/>
    <w:rsid w:val="00506C6B"/>
    <w:rsid w:val="0050720A"/>
    <w:rsid w:val="00507663"/>
    <w:rsid w:val="0050769F"/>
    <w:rsid w:val="00507987"/>
    <w:rsid w:val="00507A4F"/>
    <w:rsid w:val="00507A69"/>
    <w:rsid w:val="00507C64"/>
    <w:rsid w:val="005102EF"/>
    <w:rsid w:val="005105B9"/>
    <w:rsid w:val="00510A54"/>
    <w:rsid w:val="0051156E"/>
    <w:rsid w:val="0051173F"/>
    <w:rsid w:val="005118E0"/>
    <w:rsid w:val="005121FF"/>
    <w:rsid w:val="00512764"/>
    <w:rsid w:val="00512BBE"/>
    <w:rsid w:val="00512CB7"/>
    <w:rsid w:val="005131A6"/>
    <w:rsid w:val="00513405"/>
    <w:rsid w:val="0051348F"/>
    <w:rsid w:val="00513F5B"/>
    <w:rsid w:val="005146C7"/>
    <w:rsid w:val="00514746"/>
    <w:rsid w:val="005149BC"/>
    <w:rsid w:val="00514C12"/>
    <w:rsid w:val="00514D4A"/>
    <w:rsid w:val="0051575D"/>
    <w:rsid w:val="005162A7"/>
    <w:rsid w:val="005165B0"/>
    <w:rsid w:val="00516B24"/>
    <w:rsid w:val="00516B84"/>
    <w:rsid w:val="00516BF5"/>
    <w:rsid w:val="00516D84"/>
    <w:rsid w:val="00517F2E"/>
    <w:rsid w:val="00517F47"/>
    <w:rsid w:val="00520315"/>
    <w:rsid w:val="005203AF"/>
    <w:rsid w:val="005207DA"/>
    <w:rsid w:val="005209F5"/>
    <w:rsid w:val="00520A01"/>
    <w:rsid w:val="00520C97"/>
    <w:rsid w:val="00521D32"/>
    <w:rsid w:val="005221A8"/>
    <w:rsid w:val="0052266B"/>
    <w:rsid w:val="00522797"/>
    <w:rsid w:val="00523689"/>
    <w:rsid w:val="00523A79"/>
    <w:rsid w:val="00524DFB"/>
    <w:rsid w:val="00525A13"/>
    <w:rsid w:val="00525BE6"/>
    <w:rsid w:val="00525C2E"/>
    <w:rsid w:val="00525C90"/>
    <w:rsid w:val="0052642E"/>
    <w:rsid w:val="005266DE"/>
    <w:rsid w:val="00526D2A"/>
    <w:rsid w:val="0052771D"/>
    <w:rsid w:val="00527C11"/>
    <w:rsid w:val="00527D02"/>
    <w:rsid w:val="0053026A"/>
    <w:rsid w:val="0053043E"/>
    <w:rsid w:val="00530610"/>
    <w:rsid w:val="00530822"/>
    <w:rsid w:val="00530832"/>
    <w:rsid w:val="00530E0E"/>
    <w:rsid w:val="00530F60"/>
    <w:rsid w:val="0053148C"/>
    <w:rsid w:val="00531BBE"/>
    <w:rsid w:val="00531F75"/>
    <w:rsid w:val="00532655"/>
    <w:rsid w:val="00533887"/>
    <w:rsid w:val="00533D1A"/>
    <w:rsid w:val="00533DB0"/>
    <w:rsid w:val="005346B1"/>
    <w:rsid w:val="00535B91"/>
    <w:rsid w:val="005366E4"/>
    <w:rsid w:val="005369AB"/>
    <w:rsid w:val="00536AFC"/>
    <w:rsid w:val="00536D4B"/>
    <w:rsid w:val="00536E1F"/>
    <w:rsid w:val="005372D7"/>
    <w:rsid w:val="00537988"/>
    <w:rsid w:val="00537B71"/>
    <w:rsid w:val="00537DDF"/>
    <w:rsid w:val="005401E8"/>
    <w:rsid w:val="005402E5"/>
    <w:rsid w:val="00540A8A"/>
    <w:rsid w:val="00540C6F"/>
    <w:rsid w:val="00540D31"/>
    <w:rsid w:val="00540D57"/>
    <w:rsid w:val="00540E1E"/>
    <w:rsid w:val="00540F8C"/>
    <w:rsid w:val="00540F8F"/>
    <w:rsid w:val="005410F3"/>
    <w:rsid w:val="0054125B"/>
    <w:rsid w:val="005414EE"/>
    <w:rsid w:val="005416FC"/>
    <w:rsid w:val="005419B4"/>
    <w:rsid w:val="00542074"/>
    <w:rsid w:val="0054229A"/>
    <w:rsid w:val="00542AB3"/>
    <w:rsid w:val="00542AD6"/>
    <w:rsid w:val="005430F4"/>
    <w:rsid w:val="00543354"/>
    <w:rsid w:val="00543B56"/>
    <w:rsid w:val="00543C37"/>
    <w:rsid w:val="005440F4"/>
    <w:rsid w:val="00544C82"/>
    <w:rsid w:val="005452E2"/>
    <w:rsid w:val="00545368"/>
    <w:rsid w:val="005456D8"/>
    <w:rsid w:val="00545769"/>
    <w:rsid w:val="00545906"/>
    <w:rsid w:val="00545CFB"/>
    <w:rsid w:val="00545E96"/>
    <w:rsid w:val="005460E6"/>
    <w:rsid w:val="00546219"/>
    <w:rsid w:val="00546282"/>
    <w:rsid w:val="005462BC"/>
    <w:rsid w:val="005462C5"/>
    <w:rsid w:val="00546393"/>
    <w:rsid w:val="00546654"/>
    <w:rsid w:val="005469A6"/>
    <w:rsid w:val="00546C9E"/>
    <w:rsid w:val="0054752A"/>
    <w:rsid w:val="005475ED"/>
    <w:rsid w:val="005476FF"/>
    <w:rsid w:val="00547B56"/>
    <w:rsid w:val="005501EA"/>
    <w:rsid w:val="00550276"/>
    <w:rsid w:val="00550552"/>
    <w:rsid w:val="00550965"/>
    <w:rsid w:val="00550BDD"/>
    <w:rsid w:val="00551769"/>
    <w:rsid w:val="00551D55"/>
    <w:rsid w:val="00551E7F"/>
    <w:rsid w:val="00552459"/>
    <w:rsid w:val="00553458"/>
    <w:rsid w:val="00553AE1"/>
    <w:rsid w:val="00553C9E"/>
    <w:rsid w:val="00554057"/>
    <w:rsid w:val="0055418C"/>
    <w:rsid w:val="005547EC"/>
    <w:rsid w:val="00554B61"/>
    <w:rsid w:val="00554D02"/>
    <w:rsid w:val="00555011"/>
    <w:rsid w:val="00555140"/>
    <w:rsid w:val="00555508"/>
    <w:rsid w:val="00555AF9"/>
    <w:rsid w:val="00555B8E"/>
    <w:rsid w:val="00555FAF"/>
    <w:rsid w:val="005563C5"/>
    <w:rsid w:val="00556860"/>
    <w:rsid w:val="00556BAD"/>
    <w:rsid w:val="00556BD4"/>
    <w:rsid w:val="00556E16"/>
    <w:rsid w:val="00557429"/>
    <w:rsid w:val="005576E1"/>
    <w:rsid w:val="00557AE9"/>
    <w:rsid w:val="00557DB0"/>
    <w:rsid w:val="00557F00"/>
    <w:rsid w:val="00557F77"/>
    <w:rsid w:val="00560048"/>
    <w:rsid w:val="00560124"/>
    <w:rsid w:val="005609C3"/>
    <w:rsid w:val="00560B04"/>
    <w:rsid w:val="00560DBC"/>
    <w:rsid w:val="00561578"/>
    <w:rsid w:val="005615F2"/>
    <w:rsid w:val="0056167D"/>
    <w:rsid w:val="00561BB1"/>
    <w:rsid w:val="00561FAB"/>
    <w:rsid w:val="0056249B"/>
    <w:rsid w:val="00562AA7"/>
    <w:rsid w:val="00562AAE"/>
    <w:rsid w:val="00562B72"/>
    <w:rsid w:val="005633BE"/>
    <w:rsid w:val="0056383D"/>
    <w:rsid w:val="00563E7F"/>
    <w:rsid w:val="00564050"/>
    <w:rsid w:val="005645F8"/>
    <w:rsid w:val="00564B2C"/>
    <w:rsid w:val="00564D59"/>
    <w:rsid w:val="005650C7"/>
    <w:rsid w:val="005655DA"/>
    <w:rsid w:val="005655EE"/>
    <w:rsid w:val="00565F43"/>
    <w:rsid w:val="00566ACD"/>
    <w:rsid w:val="00566CF4"/>
    <w:rsid w:val="00567059"/>
    <w:rsid w:val="0056705C"/>
    <w:rsid w:val="00567118"/>
    <w:rsid w:val="00567195"/>
    <w:rsid w:val="005676D0"/>
    <w:rsid w:val="00567950"/>
    <w:rsid w:val="00567977"/>
    <w:rsid w:val="00567A1B"/>
    <w:rsid w:val="00567DA9"/>
    <w:rsid w:val="005700E6"/>
    <w:rsid w:val="00570195"/>
    <w:rsid w:val="0057048B"/>
    <w:rsid w:val="00570651"/>
    <w:rsid w:val="00570A84"/>
    <w:rsid w:val="00570CBE"/>
    <w:rsid w:val="00570DAB"/>
    <w:rsid w:val="005713EE"/>
    <w:rsid w:val="00572422"/>
    <w:rsid w:val="005724A1"/>
    <w:rsid w:val="00572B3E"/>
    <w:rsid w:val="00572B53"/>
    <w:rsid w:val="00572BCC"/>
    <w:rsid w:val="00572C89"/>
    <w:rsid w:val="00572D08"/>
    <w:rsid w:val="00572F76"/>
    <w:rsid w:val="00573AD8"/>
    <w:rsid w:val="0057418E"/>
    <w:rsid w:val="00574226"/>
    <w:rsid w:val="005742DE"/>
    <w:rsid w:val="005746FF"/>
    <w:rsid w:val="00574898"/>
    <w:rsid w:val="005748C2"/>
    <w:rsid w:val="00574956"/>
    <w:rsid w:val="00574A56"/>
    <w:rsid w:val="00574B33"/>
    <w:rsid w:val="00574CAD"/>
    <w:rsid w:val="005753F4"/>
    <w:rsid w:val="0057547B"/>
    <w:rsid w:val="00575C2E"/>
    <w:rsid w:val="005760A5"/>
    <w:rsid w:val="00576466"/>
    <w:rsid w:val="0057788C"/>
    <w:rsid w:val="00577A4D"/>
    <w:rsid w:val="00577EEF"/>
    <w:rsid w:val="00580353"/>
    <w:rsid w:val="00580C32"/>
    <w:rsid w:val="00581147"/>
    <w:rsid w:val="005811DE"/>
    <w:rsid w:val="005811F8"/>
    <w:rsid w:val="00581648"/>
    <w:rsid w:val="00581A3B"/>
    <w:rsid w:val="00581A4C"/>
    <w:rsid w:val="00581AE5"/>
    <w:rsid w:val="00581F0B"/>
    <w:rsid w:val="0058237B"/>
    <w:rsid w:val="00582573"/>
    <w:rsid w:val="0058270A"/>
    <w:rsid w:val="00583262"/>
    <w:rsid w:val="0058399A"/>
    <w:rsid w:val="00583FF6"/>
    <w:rsid w:val="005842E7"/>
    <w:rsid w:val="0058433C"/>
    <w:rsid w:val="00584D87"/>
    <w:rsid w:val="00584DD7"/>
    <w:rsid w:val="00584E24"/>
    <w:rsid w:val="00584ECB"/>
    <w:rsid w:val="00585193"/>
    <w:rsid w:val="005851AE"/>
    <w:rsid w:val="00585FFA"/>
    <w:rsid w:val="005863ED"/>
    <w:rsid w:val="00586634"/>
    <w:rsid w:val="005867D2"/>
    <w:rsid w:val="0058692E"/>
    <w:rsid w:val="00586A88"/>
    <w:rsid w:val="00586B2D"/>
    <w:rsid w:val="00586E57"/>
    <w:rsid w:val="00586FA5"/>
    <w:rsid w:val="00587298"/>
    <w:rsid w:val="0058742B"/>
    <w:rsid w:val="005875A2"/>
    <w:rsid w:val="005877AD"/>
    <w:rsid w:val="0058798F"/>
    <w:rsid w:val="005879CE"/>
    <w:rsid w:val="00587A68"/>
    <w:rsid w:val="00587C17"/>
    <w:rsid w:val="00587FB8"/>
    <w:rsid w:val="005900D4"/>
    <w:rsid w:val="005904AF"/>
    <w:rsid w:val="0059096D"/>
    <w:rsid w:val="00590DA5"/>
    <w:rsid w:val="00590DAC"/>
    <w:rsid w:val="00590E48"/>
    <w:rsid w:val="00590F94"/>
    <w:rsid w:val="00591160"/>
    <w:rsid w:val="00591299"/>
    <w:rsid w:val="00591596"/>
    <w:rsid w:val="00591DD6"/>
    <w:rsid w:val="00592CDF"/>
    <w:rsid w:val="00592EDD"/>
    <w:rsid w:val="00592FA7"/>
    <w:rsid w:val="0059302B"/>
    <w:rsid w:val="0059329D"/>
    <w:rsid w:val="00593364"/>
    <w:rsid w:val="00593512"/>
    <w:rsid w:val="00593871"/>
    <w:rsid w:val="00593A10"/>
    <w:rsid w:val="00593AFA"/>
    <w:rsid w:val="00593BB3"/>
    <w:rsid w:val="00593CCC"/>
    <w:rsid w:val="00593DD9"/>
    <w:rsid w:val="00593EC9"/>
    <w:rsid w:val="005940C9"/>
    <w:rsid w:val="005941EF"/>
    <w:rsid w:val="00594326"/>
    <w:rsid w:val="00594554"/>
    <w:rsid w:val="0059479E"/>
    <w:rsid w:val="00594965"/>
    <w:rsid w:val="00594C6F"/>
    <w:rsid w:val="00594CC3"/>
    <w:rsid w:val="0059556C"/>
    <w:rsid w:val="00595579"/>
    <w:rsid w:val="0059563D"/>
    <w:rsid w:val="005956C6"/>
    <w:rsid w:val="00595BB7"/>
    <w:rsid w:val="00595DCA"/>
    <w:rsid w:val="00596759"/>
    <w:rsid w:val="00596DC7"/>
    <w:rsid w:val="00596DD3"/>
    <w:rsid w:val="005973E5"/>
    <w:rsid w:val="005978CE"/>
    <w:rsid w:val="00597FA4"/>
    <w:rsid w:val="005A0961"/>
    <w:rsid w:val="005A113C"/>
    <w:rsid w:val="005A1497"/>
    <w:rsid w:val="005A1778"/>
    <w:rsid w:val="005A181E"/>
    <w:rsid w:val="005A26C1"/>
    <w:rsid w:val="005A284A"/>
    <w:rsid w:val="005A2DC9"/>
    <w:rsid w:val="005A2E92"/>
    <w:rsid w:val="005A2F80"/>
    <w:rsid w:val="005A32A3"/>
    <w:rsid w:val="005A39A2"/>
    <w:rsid w:val="005A3F1B"/>
    <w:rsid w:val="005A42FC"/>
    <w:rsid w:val="005A441C"/>
    <w:rsid w:val="005A47E9"/>
    <w:rsid w:val="005A5885"/>
    <w:rsid w:val="005A5F75"/>
    <w:rsid w:val="005A6188"/>
    <w:rsid w:val="005A6BDC"/>
    <w:rsid w:val="005A6DCF"/>
    <w:rsid w:val="005A6EAD"/>
    <w:rsid w:val="005A714F"/>
    <w:rsid w:val="005A7219"/>
    <w:rsid w:val="005A72AC"/>
    <w:rsid w:val="005A7B88"/>
    <w:rsid w:val="005A7F31"/>
    <w:rsid w:val="005B06DE"/>
    <w:rsid w:val="005B0960"/>
    <w:rsid w:val="005B0AB0"/>
    <w:rsid w:val="005B0C7A"/>
    <w:rsid w:val="005B0D1D"/>
    <w:rsid w:val="005B0DBF"/>
    <w:rsid w:val="005B0F5B"/>
    <w:rsid w:val="005B1409"/>
    <w:rsid w:val="005B16CE"/>
    <w:rsid w:val="005B16FC"/>
    <w:rsid w:val="005B1A0E"/>
    <w:rsid w:val="005B1B9B"/>
    <w:rsid w:val="005B1C52"/>
    <w:rsid w:val="005B2746"/>
    <w:rsid w:val="005B2907"/>
    <w:rsid w:val="005B2E70"/>
    <w:rsid w:val="005B2F9D"/>
    <w:rsid w:val="005B328A"/>
    <w:rsid w:val="005B36DE"/>
    <w:rsid w:val="005B3A80"/>
    <w:rsid w:val="005B3C5C"/>
    <w:rsid w:val="005B4294"/>
    <w:rsid w:val="005B4541"/>
    <w:rsid w:val="005B47E6"/>
    <w:rsid w:val="005B4F4C"/>
    <w:rsid w:val="005B4FCD"/>
    <w:rsid w:val="005B5BCF"/>
    <w:rsid w:val="005B5D49"/>
    <w:rsid w:val="005B5F29"/>
    <w:rsid w:val="005B6130"/>
    <w:rsid w:val="005B658A"/>
    <w:rsid w:val="005B66C7"/>
    <w:rsid w:val="005B6984"/>
    <w:rsid w:val="005B6CA8"/>
    <w:rsid w:val="005B70C1"/>
    <w:rsid w:val="005B7680"/>
    <w:rsid w:val="005B7804"/>
    <w:rsid w:val="005B7860"/>
    <w:rsid w:val="005B78B2"/>
    <w:rsid w:val="005B7E74"/>
    <w:rsid w:val="005C0293"/>
    <w:rsid w:val="005C040A"/>
    <w:rsid w:val="005C0AEA"/>
    <w:rsid w:val="005C0E78"/>
    <w:rsid w:val="005C10BC"/>
    <w:rsid w:val="005C185F"/>
    <w:rsid w:val="005C21B5"/>
    <w:rsid w:val="005C22DB"/>
    <w:rsid w:val="005C28A7"/>
    <w:rsid w:val="005C2D32"/>
    <w:rsid w:val="005C2D6A"/>
    <w:rsid w:val="005C2D84"/>
    <w:rsid w:val="005C2DDD"/>
    <w:rsid w:val="005C339F"/>
    <w:rsid w:val="005C35FE"/>
    <w:rsid w:val="005C367E"/>
    <w:rsid w:val="005C37AE"/>
    <w:rsid w:val="005C3E09"/>
    <w:rsid w:val="005C406F"/>
    <w:rsid w:val="005C47B2"/>
    <w:rsid w:val="005C4C96"/>
    <w:rsid w:val="005C506E"/>
    <w:rsid w:val="005C51E2"/>
    <w:rsid w:val="005C554F"/>
    <w:rsid w:val="005C55E7"/>
    <w:rsid w:val="005C5DE8"/>
    <w:rsid w:val="005C5F5E"/>
    <w:rsid w:val="005C6034"/>
    <w:rsid w:val="005C61C6"/>
    <w:rsid w:val="005C6EB9"/>
    <w:rsid w:val="005C73AA"/>
    <w:rsid w:val="005C76FF"/>
    <w:rsid w:val="005C7902"/>
    <w:rsid w:val="005C7AE6"/>
    <w:rsid w:val="005C7B3A"/>
    <w:rsid w:val="005C7ED6"/>
    <w:rsid w:val="005D0027"/>
    <w:rsid w:val="005D0114"/>
    <w:rsid w:val="005D095C"/>
    <w:rsid w:val="005D0C86"/>
    <w:rsid w:val="005D0D95"/>
    <w:rsid w:val="005D0F72"/>
    <w:rsid w:val="005D11F7"/>
    <w:rsid w:val="005D12FC"/>
    <w:rsid w:val="005D13EC"/>
    <w:rsid w:val="005D1653"/>
    <w:rsid w:val="005D1C73"/>
    <w:rsid w:val="005D1C9C"/>
    <w:rsid w:val="005D282A"/>
    <w:rsid w:val="005D284B"/>
    <w:rsid w:val="005D2E8D"/>
    <w:rsid w:val="005D34D4"/>
    <w:rsid w:val="005D3EE1"/>
    <w:rsid w:val="005D41DC"/>
    <w:rsid w:val="005D471B"/>
    <w:rsid w:val="005D4755"/>
    <w:rsid w:val="005D4BAC"/>
    <w:rsid w:val="005D53AF"/>
    <w:rsid w:val="005D55AF"/>
    <w:rsid w:val="005D5D51"/>
    <w:rsid w:val="005D5E25"/>
    <w:rsid w:val="005D60B2"/>
    <w:rsid w:val="005D63F4"/>
    <w:rsid w:val="005D67DE"/>
    <w:rsid w:val="005D6A6D"/>
    <w:rsid w:val="005D6BE6"/>
    <w:rsid w:val="005D6C36"/>
    <w:rsid w:val="005D7207"/>
    <w:rsid w:val="005D72DC"/>
    <w:rsid w:val="005D762C"/>
    <w:rsid w:val="005D7706"/>
    <w:rsid w:val="005D7898"/>
    <w:rsid w:val="005D7985"/>
    <w:rsid w:val="005D7E30"/>
    <w:rsid w:val="005D7F5E"/>
    <w:rsid w:val="005E0195"/>
    <w:rsid w:val="005E05DD"/>
    <w:rsid w:val="005E095C"/>
    <w:rsid w:val="005E0AFA"/>
    <w:rsid w:val="005E0E8D"/>
    <w:rsid w:val="005E100A"/>
    <w:rsid w:val="005E1144"/>
    <w:rsid w:val="005E1519"/>
    <w:rsid w:val="005E15B2"/>
    <w:rsid w:val="005E186F"/>
    <w:rsid w:val="005E1FAE"/>
    <w:rsid w:val="005E207D"/>
    <w:rsid w:val="005E26D4"/>
    <w:rsid w:val="005E2AC7"/>
    <w:rsid w:val="005E2BA5"/>
    <w:rsid w:val="005E3074"/>
    <w:rsid w:val="005E3613"/>
    <w:rsid w:val="005E3C66"/>
    <w:rsid w:val="005E3D7E"/>
    <w:rsid w:val="005E3ECB"/>
    <w:rsid w:val="005E3F08"/>
    <w:rsid w:val="005E44C5"/>
    <w:rsid w:val="005E54F3"/>
    <w:rsid w:val="005E5666"/>
    <w:rsid w:val="005E5CB6"/>
    <w:rsid w:val="005E5E04"/>
    <w:rsid w:val="005E5F0A"/>
    <w:rsid w:val="005E5F2E"/>
    <w:rsid w:val="005E60DB"/>
    <w:rsid w:val="005E66BB"/>
    <w:rsid w:val="005E6BCA"/>
    <w:rsid w:val="005E6DFA"/>
    <w:rsid w:val="005E710D"/>
    <w:rsid w:val="005E72A7"/>
    <w:rsid w:val="005E792C"/>
    <w:rsid w:val="005E7931"/>
    <w:rsid w:val="005E7A73"/>
    <w:rsid w:val="005E7D40"/>
    <w:rsid w:val="005F03A8"/>
    <w:rsid w:val="005F03B4"/>
    <w:rsid w:val="005F06B9"/>
    <w:rsid w:val="005F090F"/>
    <w:rsid w:val="005F0CCB"/>
    <w:rsid w:val="005F0CF2"/>
    <w:rsid w:val="005F0D7A"/>
    <w:rsid w:val="005F0E7A"/>
    <w:rsid w:val="005F1022"/>
    <w:rsid w:val="005F151E"/>
    <w:rsid w:val="005F165D"/>
    <w:rsid w:val="005F17F1"/>
    <w:rsid w:val="005F1826"/>
    <w:rsid w:val="005F18E8"/>
    <w:rsid w:val="005F19B8"/>
    <w:rsid w:val="005F1A15"/>
    <w:rsid w:val="005F1A76"/>
    <w:rsid w:val="005F1D22"/>
    <w:rsid w:val="005F1F05"/>
    <w:rsid w:val="005F2161"/>
    <w:rsid w:val="005F2379"/>
    <w:rsid w:val="005F23EF"/>
    <w:rsid w:val="005F2787"/>
    <w:rsid w:val="005F29EB"/>
    <w:rsid w:val="005F2A2E"/>
    <w:rsid w:val="005F3146"/>
    <w:rsid w:val="005F33E6"/>
    <w:rsid w:val="005F3453"/>
    <w:rsid w:val="005F3DB6"/>
    <w:rsid w:val="005F3F7F"/>
    <w:rsid w:val="005F4C3C"/>
    <w:rsid w:val="005F4DBD"/>
    <w:rsid w:val="005F53B4"/>
    <w:rsid w:val="005F5447"/>
    <w:rsid w:val="005F59A3"/>
    <w:rsid w:val="005F5BB0"/>
    <w:rsid w:val="005F622C"/>
    <w:rsid w:val="005F6421"/>
    <w:rsid w:val="005F66D7"/>
    <w:rsid w:val="005F6812"/>
    <w:rsid w:val="005F689F"/>
    <w:rsid w:val="005F69CB"/>
    <w:rsid w:val="005F6FB4"/>
    <w:rsid w:val="005F706B"/>
    <w:rsid w:val="005F70BC"/>
    <w:rsid w:val="005F7AB4"/>
    <w:rsid w:val="005F7B1C"/>
    <w:rsid w:val="006001D3"/>
    <w:rsid w:val="006001E6"/>
    <w:rsid w:val="0060042E"/>
    <w:rsid w:val="00600557"/>
    <w:rsid w:val="006006A6"/>
    <w:rsid w:val="00600BE9"/>
    <w:rsid w:val="006010AF"/>
    <w:rsid w:val="00601107"/>
    <w:rsid w:val="00601920"/>
    <w:rsid w:val="00601EEC"/>
    <w:rsid w:val="00601F93"/>
    <w:rsid w:val="00601FBF"/>
    <w:rsid w:val="00602772"/>
    <w:rsid w:val="00603445"/>
    <w:rsid w:val="00603523"/>
    <w:rsid w:val="00603752"/>
    <w:rsid w:val="00603E1F"/>
    <w:rsid w:val="0060425B"/>
    <w:rsid w:val="00604B39"/>
    <w:rsid w:val="00604E57"/>
    <w:rsid w:val="00605378"/>
    <w:rsid w:val="0060539F"/>
    <w:rsid w:val="00605AED"/>
    <w:rsid w:val="00605C91"/>
    <w:rsid w:val="00606016"/>
    <w:rsid w:val="00606025"/>
    <w:rsid w:val="00606183"/>
    <w:rsid w:val="006068C7"/>
    <w:rsid w:val="00606DAE"/>
    <w:rsid w:val="006070BD"/>
    <w:rsid w:val="006074DB"/>
    <w:rsid w:val="00607626"/>
    <w:rsid w:val="0060769F"/>
    <w:rsid w:val="00607704"/>
    <w:rsid w:val="00607955"/>
    <w:rsid w:val="00607C38"/>
    <w:rsid w:val="00610029"/>
    <w:rsid w:val="0061040E"/>
    <w:rsid w:val="006105D9"/>
    <w:rsid w:val="00610EDD"/>
    <w:rsid w:val="006111AE"/>
    <w:rsid w:val="006115B2"/>
    <w:rsid w:val="00611B14"/>
    <w:rsid w:val="0061207A"/>
    <w:rsid w:val="0061274A"/>
    <w:rsid w:val="00612FD5"/>
    <w:rsid w:val="00612FE4"/>
    <w:rsid w:val="006137A4"/>
    <w:rsid w:val="00613A4D"/>
    <w:rsid w:val="00614748"/>
    <w:rsid w:val="00614994"/>
    <w:rsid w:val="00614AAF"/>
    <w:rsid w:val="00615049"/>
    <w:rsid w:val="00615354"/>
    <w:rsid w:val="00615635"/>
    <w:rsid w:val="00615DD4"/>
    <w:rsid w:val="00616F32"/>
    <w:rsid w:val="00617241"/>
    <w:rsid w:val="00617322"/>
    <w:rsid w:val="00617399"/>
    <w:rsid w:val="00617EEE"/>
    <w:rsid w:val="0062008D"/>
    <w:rsid w:val="00620927"/>
    <w:rsid w:val="00621337"/>
    <w:rsid w:val="006214E6"/>
    <w:rsid w:val="006217C4"/>
    <w:rsid w:val="00621849"/>
    <w:rsid w:val="00621887"/>
    <w:rsid w:val="0062195F"/>
    <w:rsid w:val="00621B56"/>
    <w:rsid w:val="00621B86"/>
    <w:rsid w:val="00622615"/>
    <w:rsid w:val="00622DC6"/>
    <w:rsid w:val="00622DD0"/>
    <w:rsid w:val="0062301F"/>
    <w:rsid w:val="006231FE"/>
    <w:rsid w:val="0062375B"/>
    <w:rsid w:val="00623B5E"/>
    <w:rsid w:val="00624175"/>
    <w:rsid w:val="00624CF0"/>
    <w:rsid w:val="00624D10"/>
    <w:rsid w:val="00624D67"/>
    <w:rsid w:val="00624E37"/>
    <w:rsid w:val="00624E75"/>
    <w:rsid w:val="00624F49"/>
    <w:rsid w:val="00624F7F"/>
    <w:rsid w:val="00624FBD"/>
    <w:rsid w:val="006258C8"/>
    <w:rsid w:val="00625D72"/>
    <w:rsid w:val="006260AC"/>
    <w:rsid w:val="00626582"/>
    <w:rsid w:val="00626787"/>
    <w:rsid w:val="006267BC"/>
    <w:rsid w:val="00626DB0"/>
    <w:rsid w:val="006273DF"/>
    <w:rsid w:val="00627699"/>
    <w:rsid w:val="006302E0"/>
    <w:rsid w:val="006303E9"/>
    <w:rsid w:val="00630786"/>
    <w:rsid w:val="00630C5D"/>
    <w:rsid w:val="00630F6B"/>
    <w:rsid w:val="00631624"/>
    <w:rsid w:val="00631A52"/>
    <w:rsid w:val="00632747"/>
    <w:rsid w:val="00632ED5"/>
    <w:rsid w:val="0063312F"/>
    <w:rsid w:val="006336A7"/>
    <w:rsid w:val="00633C7C"/>
    <w:rsid w:val="00634009"/>
    <w:rsid w:val="006342CE"/>
    <w:rsid w:val="006343CB"/>
    <w:rsid w:val="00634872"/>
    <w:rsid w:val="00634908"/>
    <w:rsid w:val="006349DB"/>
    <w:rsid w:val="00634A6A"/>
    <w:rsid w:val="00634A95"/>
    <w:rsid w:val="00634DDD"/>
    <w:rsid w:val="00634DE1"/>
    <w:rsid w:val="00634DEB"/>
    <w:rsid w:val="00634F05"/>
    <w:rsid w:val="00635064"/>
    <w:rsid w:val="00635914"/>
    <w:rsid w:val="006360A5"/>
    <w:rsid w:val="0063634C"/>
    <w:rsid w:val="00636674"/>
    <w:rsid w:val="00636831"/>
    <w:rsid w:val="00636D05"/>
    <w:rsid w:val="006370A4"/>
    <w:rsid w:val="006377AC"/>
    <w:rsid w:val="00637DFB"/>
    <w:rsid w:val="00640301"/>
    <w:rsid w:val="00640537"/>
    <w:rsid w:val="00640857"/>
    <w:rsid w:val="00640AC5"/>
    <w:rsid w:val="00640E0A"/>
    <w:rsid w:val="0064138D"/>
    <w:rsid w:val="00641414"/>
    <w:rsid w:val="0064177D"/>
    <w:rsid w:val="00641A6D"/>
    <w:rsid w:val="00641D5E"/>
    <w:rsid w:val="00642602"/>
    <w:rsid w:val="00642A03"/>
    <w:rsid w:val="00642C85"/>
    <w:rsid w:val="0064376A"/>
    <w:rsid w:val="006437D9"/>
    <w:rsid w:val="00644426"/>
    <w:rsid w:val="00644724"/>
    <w:rsid w:val="00645241"/>
    <w:rsid w:val="00645652"/>
    <w:rsid w:val="00645783"/>
    <w:rsid w:val="006459C0"/>
    <w:rsid w:val="00645FC1"/>
    <w:rsid w:val="00645FD0"/>
    <w:rsid w:val="00646361"/>
    <w:rsid w:val="0064663A"/>
    <w:rsid w:val="00646923"/>
    <w:rsid w:val="00646C78"/>
    <w:rsid w:val="00646D40"/>
    <w:rsid w:val="00646DF4"/>
    <w:rsid w:val="00647274"/>
    <w:rsid w:val="00647502"/>
    <w:rsid w:val="00647542"/>
    <w:rsid w:val="00647F1E"/>
    <w:rsid w:val="00647F22"/>
    <w:rsid w:val="00650DC0"/>
    <w:rsid w:val="00651130"/>
    <w:rsid w:val="006514BF"/>
    <w:rsid w:val="0065158A"/>
    <w:rsid w:val="006516F8"/>
    <w:rsid w:val="0065201A"/>
    <w:rsid w:val="006522CF"/>
    <w:rsid w:val="006522D5"/>
    <w:rsid w:val="006526C1"/>
    <w:rsid w:val="00652BC5"/>
    <w:rsid w:val="006530EE"/>
    <w:rsid w:val="006532C2"/>
    <w:rsid w:val="006533EC"/>
    <w:rsid w:val="0065368E"/>
    <w:rsid w:val="0065397A"/>
    <w:rsid w:val="00654343"/>
    <w:rsid w:val="006543E4"/>
    <w:rsid w:val="006548C0"/>
    <w:rsid w:val="006549B3"/>
    <w:rsid w:val="00654A7B"/>
    <w:rsid w:val="00654B3E"/>
    <w:rsid w:val="00654B84"/>
    <w:rsid w:val="00654E7E"/>
    <w:rsid w:val="00655059"/>
    <w:rsid w:val="006556A7"/>
    <w:rsid w:val="00655874"/>
    <w:rsid w:val="00655BDA"/>
    <w:rsid w:val="00655DA4"/>
    <w:rsid w:val="00655E26"/>
    <w:rsid w:val="00655FF0"/>
    <w:rsid w:val="006568AD"/>
    <w:rsid w:val="006568EE"/>
    <w:rsid w:val="00656976"/>
    <w:rsid w:val="00656A83"/>
    <w:rsid w:val="00657024"/>
    <w:rsid w:val="006574BC"/>
    <w:rsid w:val="00657A37"/>
    <w:rsid w:val="00657CD4"/>
    <w:rsid w:val="0066000C"/>
    <w:rsid w:val="006603A0"/>
    <w:rsid w:val="0066072C"/>
    <w:rsid w:val="00660BAD"/>
    <w:rsid w:val="00660E94"/>
    <w:rsid w:val="00660EAA"/>
    <w:rsid w:val="006612AA"/>
    <w:rsid w:val="006618CF"/>
    <w:rsid w:val="00661DD8"/>
    <w:rsid w:val="0066200D"/>
    <w:rsid w:val="00662048"/>
    <w:rsid w:val="0066251E"/>
    <w:rsid w:val="00662557"/>
    <w:rsid w:val="0066294F"/>
    <w:rsid w:val="00662EF0"/>
    <w:rsid w:val="00662EFA"/>
    <w:rsid w:val="00663224"/>
    <w:rsid w:val="006634E7"/>
    <w:rsid w:val="00663697"/>
    <w:rsid w:val="00663A3E"/>
    <w:rsid w:val="0066415D"/>
    <w:rsid w:val="0066430F"/>
    <w:rsid w:val="00664774"/>
    <w:rsid w:val="00664786"/>
    <w:rsid w:val="00664892"/>
    <w:rsid w:val="00664B6D"/>
    <w:rsid w:val="00664C8A"/>
    <w:rsid w:val="006654B5"/>
    <w:rsid w:val="00665566"/>
    <w:rsid w:val="006655D9"/>
    <w:rsid w:val="00665B77"/>
    <w:rsid w:val="00665EB1"/>
    <w:rsid w:val="006660C7"/>
    <w:rsid w:val="006660E4"/>
    <w:rsid w:val="00666716"/>
    <w:rsid w:val="00666B90"/>
    <w:rsid w:val="00666CCE"/>
    <w:rsid w:val="00667107"/>
    <w:rsid w:val="00667B99"/>
    <w:rsid w:val="00667DB3"/>
    <w:rsid w:val="006703A3"/>
    <w:rsid w:val="0067051A"/>
    <w:rsid w:val="00670803"/>
    <w:rsid w:val="0067122C"/>
    <w:rsid w:val="0067132B"/>
    <w:rsid w:val="0067138B"/>
    <w:rsid w:val="00671655"/>
    <w:rsid w:val="00671DAE"/>
    <w:rsid w:val="00671EE3"/>
    <w:rsid w:val="0067203C"/>
    <w:rsid w:val="00672628"/>
    <w:rsid w:val="00672780"/>
    <w:rsid w:val="00672794"/>
    <w:rsid w:val="00672838"/>
    <w:rsid w:val="006736A2"/>
    <w:rsid w:val="006738D0"/>
    <w:rsid w:val="00673CC4"/>
    <w:rsid w:val="00674A28"/>
    <w:rsid w:val="00674D79"/>
    <w:rsid w:val="00674FED"/>
    <w:rsid w:val="00675013"/>
    <w:rsid w:val="006752F6"/>
    <w:rsid w:val="0067539A"/>
    <w:rsid w:val="00675682"/>
    <w:rsid w:val="00675DEF"/>
    <w:rsid w:val="00675FFF"/>
    <w:rsid w:val="0067600D"/>
    <w:rsid w:val="00676082"/>
    <w:rsid w:val="00676107"/>
    <w:rsid w:val="006761A8"/>
    <w:rsid w:val="00676518"/>
    <w:rsid w:val="00676597"/>
    <w:rsid w:val="00676FA5"/>
    <w:rsid w:val="006776DA"/>
    <w:rsid w:val="00677721"/>
    <w:rsid w:val="00677934"/>
    <w:rsid w:val="00677B4B"/>
    <w:rsid w:val="00677DB1"/>
    <w:rsid w:val="0068056D"/>
    <w:rsid w:val="00680AB2"/>
    <w:rsid w:val="00681218"/>
    <w:rsid w:val="006814C4"/>
    <w:rsid w:val="00681635"/>
    <w:rsid w:val="0068189B"/>
    <w:rsid w:val="00681920"/>
    <w:rsid w:val="00681C24"/>
    <w:rsid w:val="00681CDC"/>
    <w:rsid w:val="00681D46"/>
    <w:rsid w:val="0068262F"/>
    <w:rsid w:val="006829CB"/>
    <w:rsid w:val="00682CB3"/>
    <w:rsid w:val="00682E45"/>
    <w:rsid w:val="00682EA2"/>
    <w:rsid w:val="0068325B"/>
    <w:rsid w:val="0068346D"/>
    <w:rsid w:val="006835D1"/>
    <w:rsid w:val="00683F39"/>
    <w:rsid w:val="00684296"/>
    <w:rsid w:val="0068434F"/>
    <w:rsid w:val="00685095"/>
    <w:rsid w:val="006850D0"/>
    <w:rsid w:val="00685867"/>
    <w:rsid w:val="006861F9"/>
    <w:rsid w:val="006868FE"/>
    <w:rsid w:val="00686D21"/>
    <w:rsid w:val="00686EDF"/>
    <w:rsid w:val="00687A31"/>
    <w:rsid w:val="00687A5B"/>
    <w:rsid w:val="0069001D"/>
    <w:rsid w:val="00690665"/>
    <w:rsid w:val="00690668"/>
    <w:rsid w:val="006907A8"/>
    <w:rsid w:val="006907FD"/>
    <w:rsid w:val="00690BA8"/>
    <w:rsid w:val="00690D72"/>
    <w:rsid w:val="0069107C"/>
    <w:rsid w:val="0069110C"/>
    <w:rsid w:val="006911BD"/>
    <w:rsid w:val="0069163C"/>
    <w:rsid w:val="006916A8"/>
    <w:rsid w:val="006916CF"/>
    <w:rsid w:val="00691D9C"/>
    <w:rsid w:val="00691EE4"/>
    <w:rsid w:val="0069219E"/>
    <w:rsid w:val="00692721"/>
    <w:rsid w:val="006929D0"/>
    <w:rsid w:val="00692BC4"/>
    <w:rsid w:val="00692C25"/>
    <w:rsid w:val="00692D74"/>
    <w:rsid w:val="006930D9"/>
    <w:rsid w:val="00693753"/>
    <w:rsid w:val="00693C2A"/>
    <w:rsid w:val="00693E81"/>
    <w:rsid w:val="006941EF"/>
    <w:rsid w:val="0069424D"/>
    <w:rsid w:val="00694811"/>
    <w:rsid w:val="006948AC"/>
    <w:rsid w:val="00694F1E"/>
    <w:rsid w:val="00695596"/>
    <w:rsid w:val="00695D42"/>
    <w:rsid w:val="00697224"/>
    <w:rsid w:val="006973A8"/>
    <w:rsid w:val="0069760D"/>
    <w:rsid w:val="006979AE"/>
    <w:rsid w:val="00697BC9"/>
    <w:rsid w:val="00697F55"/>
    <w:rsid w:val="006A00B7"/>
    <w:rsid w:val="006A021E"/>
    <w:rsid w:val="006A0372"/>
    <w:rsid w:val="006A048F"/>
    <w:rsid w:val="006A0DBD"/>
    <w:rsid w:val="006A1121"/>
    <w:rsid w:val="006A18CD"/>
    <w:rsid w:val="006A24F7"/>
    <w:rsid w:val="006A2672"/>
    <w:rsid w:val="006A2866"/>
    <w:rsid w:val="006A323B"/>
    <w:rsid w:val="006A331A"/>
    <w:rsid w:val="006A3486"/>
    <w:rsid w:val="006A34A2"/>
    <w:rsid w:val="006A3D71"/>
    <w:rsid w:val="006A413B"/>
    <w:rsid w:val="006A443D"/>
    <w:rsid w:val="006A4C47"/>
    <w:rsid w:val="006A4D74"/>
    <w:rsid w:val="006A514B"/>
    <w:rsid w:val="006A54C9"/>
    <w:rsid w:val="006A5633"/>
    <w:rsid w:val="006A56EE"/>
    <w:rsid w:val="006A5816"/>
    <w:rsid w:val="006A5BE0"/>
    <w:rsid w:val="006A607E"/>
    <w:rsid w:val="006A60F7"/>
    <w:rsid w:val="006A6F6C"/>
    <w:rsid w:val="006A77A9"/>
    <w:rsid w:val="006A7DA9"/>
    <w:rsid w:val="006A7E11"/>
    <w:rsid w:val="006A7EB8"/>
    <w:rsid w:val="006B0951"/>
    <w:rsid w:val="006B0DC4"/>
    <w:rsid w:val="006B0EF6"/>
    <w:rsid w:val="006B1151"/>
    <w:rsid w:val="006B1386"/>
    <w:rsid w:val="006B14E9"/>
    <w:rsid w:val="006B16EC"/>
    <w:rsid w:val="006B1E3C"/>
    <w:rsid w:val="006B2001"/>
    <w:rsid w:val="006B290B"/>
    <w:rsid w:val="006B29F2"/>
    <w:rsid w:val="006B3265"/>
    <w:rsid w:val="006B332B"/>
    <w:rsid w:val="006B3803"/>
    <w:rsid w:val="006B3BB5"/>
    <w:rsid w:val="006B419D"/>
    <w:rsid w:val="006B44F3"/>
    <w:rsid w:val="006B471B"/>
    <w:rsid w:val="006B47A5"/>
    <w:rsid w:val="006B4C11"/>
    <w:rsid w:val="006B4D1D"/>
    <w:rsid w:val="006B51DB"/>
    <w:rsid w:val="006B56BE"/>
    <w:rsid w:val="006B63D2"/>
    <w:rsid w:val="006B67D9"/>
    <w:rsid w:val="006B6E2F"/>
    <w:rsid w:val="006B7282"/>
    <w:rsid w:val="006B7BA3"/>
    <w:rsid w:val="006C0157"/>
    <w:rsid w:val="006C01C1"/>
    <w:rsid w:val="006C0395"/>
    <w:rsid w:val="006C0643"/>
    <w:rsid w:val="006C0A13"/>
    <w:rsid w:val="006C0CAA"/>
    <w:rsid w:val="006C0CD0"/>
    <w:rsid w:val="006C0DB9"/>
    <w:rsid w:val="006C0F7A"/>
    <w:rsid w:val="006C149D"/>
    <w:rsid w:val="006C189A"/>
    <w:rsid w:val="006C1A1C"/>
    <w:rsid w:val="006C1B4E"/>
    <w:rsid w:val="006C1B65"/>
    <w:rsid w:val="006C1CF4"/>
    <w:rsid w:val="006C1F71"/>
    <w:rsid w:val="006C2365"/>
    <w:rsid w:val="006C263E"/>
    <w:rsid w:val="006C3808"/>
    <w:rsid w:val="006C3850"/>
    <w:rsid w:val="006C3B01"/>
    <w:rsid w:val="006C450B"/>
    <w:rsid w:val="006C4D4E"/>
    <w:rsid w:val="006C556F"/>
    <w:rsid w:val="006C5629"/>
    <w:rsid w:val="006C5738"/>
    <w:rsid w:val="006C5964"/>
    <w:rsid w:val="006C5A0C"/>
    <w:rsid w:val="006C618D"/>
    <w:rsid w:val="006C6839"/>
    <w:rsid w:val="006C6DB7"/>
    <w:rsid w:val="006C757B"/>
    <w:rsid w:val="006C75CB"/>
    <w:rsid w:val="006C7665"/>
    <w:rsid w:val="006C7855"/>
    <w:rsid w:val="006C7A09"/>
    <w:rsid w:val="006C7A23"/>
    <w:rsid w:val="006C7B5F"/>
    <w:rsid w:val="006C7D2E"/>
    <w:rsid w:val="006C7E17"/>
    <w:rsid w:val="006C7F63"/>
    <w:rsid w:val="006D0027"/>
    <w:rsid w:val="006D026D"/>
    <w:rsid w:val="006D040E"/>
    <w:rsid w:val="006D07CF"/>
    <w:rsid w:val="006D0EA0"/>
    <w:rsid w:val="006D1251"/>
    <w:rsid w:val="006D1623"/>
    <w:rsid w:val="006D1804"/>
    <w:rsid w:val="006D18CF"/>
    <w:rsid w:val="006D19B4"/>
    <w:rsid w:val="006D1B66"/>
    <w:rsid w:val="006D1B9E"/>
    <w:rsid w:val="006D1F20"/>
    <w:rsid w:val="006D2203"/>
    <w:rsid w:val="006D2207"/>
    <w:rsid w:val="006D2BD9"/>
    <w:rsid w:val="006D2D9D"/>
    <w:rsid w:val="006D2EE1"/>
    <w:rsid w:val="006D3B94"/>
    <w:rsid w:val="006D3E80"/>
    <w:rsid w:val="006D4082"/>
    <w:rsid w:val="006D42F1"/>
    <w:rsid w:val="006D4B20"/>
    <w:rsid w:val="006D4BB3"/>
    <w:rsid w:val="006D5324"/>
    <w:rsid w:val="006D5CFC"/>
    <w:rsid w:val="006D5D87"/>
    <w:rsid w:val="006D609F"/>
    <w:rsid w:val="006D79E4"/>
    <w:rsid w:val="006D7F67"/>
    <w:rsid w:val="006E000C"/>
    <w:rsid w:val="006E095A"/>
    <w:rsid w:val="006E099C"/>
    <w:rsid w:val="006E0C1E"/>
    <w:rsid w:val="006E0DA3"/>
    <w:rsid w:val="006E110D"/>
    <w:rsid w:val="006E17F4"/>
    <w:rsid w:val="006E19B4"/>
    <w:rsid w:val="006E1BB2"/>
    <w:rsid w:val="006E1F81"/>
    <w:rsid w:val="006E2005"/>
    <w:rsid w:val="006E24A8"/>
    <w:rsid w:val="006E2759"/>
    <w:rsid w:val="006E27CE"/>
    <w:rsid w:val="006E2867"/>
    <w:rsid w:val="006E28E8"/>
    <w:rsid w:val="006E2AAF"/>
    <w:rsid w:val="006E2E4A"/>
    <w:rsid w:val="006E31D2"/>
    <w:rsid w:val="006E32E9"/>
    <w:rsid w:val="006E34A7"/>
    <w:rsid w:val="006E35D3"/>
    <w:rsid w:val="006E3831"/>
    <w:rsid w:val="006E3B4E"/>
    <w:rsid w:val="006E3BE8"/>
    <w:rsid w:val="006E3E51"/>
    <w:rsid w:val="006E3F6A"/>
    <w:rsid w:val="006E44E1"/>
    <w:rsid w:val="006E463D"/>
    <w:rsid w:val="006E4711"/>
    <w:rsid w:val="006E4975"/>
    <w:rsid w:val="006E4A37"/>
    <w:rsid w:val="006E5108"/>
    <w:rsid w:val="006E51CD"/>
    <w:rsid w:val="006E520C"/>
    <w:rsid w:val="006E56B7"/>
    <w:rsid w:val="006E5B86"/>
    <w:rsid w:val="006E5BAD"/>
    <w:rsid w:val="006E5CE3"/>
    <w:rsid w:val="006E5E40"/>
    <w:rsid w:val="006E6200"/>
    <w:rsid w:val="006E70DB"/>
    <w:rsid w:val="006E735D"/>
    <w:rsid w:val="006E751C"/>
    <w:rsid w:val="006E7566"/>
    <w:rsid w:val="006E7641"/>
    <w:rsid w:val="006E7C67"/>
    <w:rsid w:val="006E7CF6"/>
    <w:rsid w:val="006E7EE3"/>
    <w:rsid w:val="006E7F10"/>
    <w:rsid w:val="006F019B"/>
    <w:rsid w:val="006F0291"/>
    <w:rsid w:val="006F038E"/>
    <w:rsid w:val="006F07A8"/>
    <w:rsid w:val="006F11DE"/>
    <w:rsid w:val="006F14AC"/>
    <w:rsid w:val="006F1A5F"/>
    <w:rsid w:val="006F1A84"/>
    <w:rsid w:val="006F1C6F"/>
    <w:rsid w:val="006F1ED3"/>
    <w:rsid w:val="006F21F6"/>
    <w:rsid w:val="006F238D"/>
    <w:rsid w:val="006F247A"/>
    <w:rsid w:val="006F359C"/>
    <w:rsid w:val="006F3EA4"/>
    <w:rsid w:val="006F42F0"/>
    <w:rsid w:val="006F43B8"/>
    <w:rsid w:val="006F4493"/>
    <w:rsid w:val="006F49A1"/>
    <w:rsid w:val="006F4AE0"/>
    <w:rsid w:val="006F4C51"/>
    <w:rsid w:val="006F5194"/>
    <w:rsid w:val="006F5884"/>
    <w:rsid w:val="006F5DC6"/>
    <w:rsid w:val="006F6529"/>
    <w:rsid w:val="006F66D3"/>
    <w:rsid w:val="006F67CD"/>
    <w:rsid w:val="006F6907"/>
    <w:rsid w:val="006F6AFC"/>
    <w:rsid w:val="006F6C27"/>
    <w:rsid w:val="006F6FB2"/>
    <w:rsid w:val="006F70A1"/>
    <w:rsid w:val="006F774C"/>
    <w:rsid w:val="006F78B5"/>
    <w:rsid w:val="006F79AF"/>
    <w:rsid w:val="007007AA"/>
    <w:rsid w:val="0070090D"/>
    <w:rsid w:val="00700A79"/>
    <w:rsid w:val="007011A9"/>
    <w:rsid w:val="007018C0"/>
    <w:rsid w:val="00701931"/>
    <w:rsid w:val="00701C85"/>
    <w:rsid w:val="00702451"/>
    <w:rsid w:val="007024B4"/>
    <w:rsid w:val="00702816"/>
    <w:rsid w:val="00702BF1"/>
    <w:rsid w:val="00703091"/>
    <w:rsid w:val="00704103"/>
    <w:rsid w:val="00704414"/>
    <w:rsid w:val="00704B84"/>
    <w:rsid w:val="00705F71"/>
    <w:rsid w:val="007061E7"/>
    <w:rsid w:val="0070623E"/>
    <w:rsid w:val="00706768"/>
    <w:rsid w:val="00706842"/>
    <w:rsid w:val="00706936"/>
    <w:rsid w:val="00706A6B"/>
    <w:rsid w:val="00707052"/>
    <w:rsid w:val="0070725B"/>
    <w:rsid w:val="0070736F"/>
    <w:rsid w:val="00710510"/>
    <w:rsid w:val="007105D9"/>
    <w:rsid w:val="007111D8"/>
    <w:rsid w:val="007115B3"/>
    <w:rsid w:val="00711B67"/>
    <w:rsid w:val="00711E6F"/>
    <w:rsid w:val="00711FA1"/>
    <w:rsid w:val="0071251A"/>
    <w:rsid w:val="0071260E"/>
    <w:rsid w:val="00712962"/>
    <w:rsid w:val="00712A81"/>
    <w:rsid w:val="007131EC"/>
    <w:rsid w:val="007133C0"/>
    <w:rsid w:val="00713846"/>
    <w:rsid w:val="0071398D"/>
    <w:rsid w:val="0071404C"/>
    <w:rsid w:val="007145B2"/>
    <w:rsid w:val="00714721"/>
    <w:rsid w:val="00714E89"/>
    <w:rsid w:val="00714FB9"/>
    <w:rsid w:val="007158FA"/>
    <w:rsid w:val="00715B49"/>
    <w:rsid w:val="00715C16"/>
    <w:rsid w:val="00715F8D"/>
    <w:rsid w:val="007167B9"/>
    <w:rsid w:val="00716904"/>
    <w:rsid w:val="00717411"/>
    <w:rsid w:val="0071752C"/>
    <w:rsid w:val="00717FCD"/>
    <w:rsid w:val="00720207"/>
    <w:rsid w:val="0072034F"/>
    <w:rsid w:val="0072084A"/>
    <w:rsid w:val="00721296"/>
    <w:rsid w:val="007213D6"/>
    <w:rsid w:val="00721B1C"/>
    <w:rsid w:val="00721E56"/>
    <w:rsid w:val="00721FB9"/>
    <w:rsid w:val="007235AC"/>
    <w:rsid w:val="007235C9"/>
    <w:rsid w:val="007236BB"/>
    <w:rsid w:val="00723A7B"/>
    <w:rsid w:val="00723B64"/>
    <w:rsid w:val="00724250"/>
    <w:rsid w:val="00724256"/>
    <w:rsid w:val="007248B8"/>
    <w:rsid w:val="00724C06"/>
    <w:rsid w:val="00724D4E"/>
    <w:rsid w:val="00724E1F"/>
    <w:rsid w:val="00724F60"/>
    <w:rsid w:val="0072505C"/>
    <w:rsid w:val="00725406"/>
    <w:rsid w:val="007254AC"/>
    <w:rsid w:val="00725989"/>
    <w:rsid w:val="00725AE3"/>
    <w:rsid w:val="00726016"/>
    <w:rsid w:val="00726078"/>
    <w:rsid w:val="00726419"/>
    <w:rsid w:val="00726C5D"/>
    <w:rsid w:val="00727338"/>
    <w:rsid w:val="007273C7"/>
    <w:rsid w:val="00727835"/>
    <w:rsid w:val="0072783D"/>
    <w:rsid w:val="00727ACE"/>
    <w:rsid w:val="00727CFA"/>
    <w:rsid w:val="00730001"/>
    <w:rsid w:val="007304EE"/>
    <w:rsid w:val="007309F3"/>
    <w:rsid w:val="00730AE1"/>
    <w:rsid w:val="0073113D"/>
    <w:rsid w:val="00731157"/>
    <w:rsid w:val="00731754"/>
    <w:rsid w:val="00732286"/>
    <w:rsid w:val="0073230B"/>
    <w:rsid w:val="0073241A"/>
    <w:rsid w:val="00732BC8"/>
    <w:rsid w:val="00732EE1"/>
    <w:rsid w:val="00733134"/>
    <w:rsid w:val="0073318A"/>
    <w:rsid w:val="007332EA"/>
    <w:rsid w:val="00733312"/>
    <w:rsid w:val="00733B0A"/>
    <w:rsid w:val="00733DD8"/>
    <w:rsid w:val="00734268"/>
    <w:rsid w:val="0073434E"/>
    <w:rsid w:val="0073495E"/>
    <w:rsid w:val="00735109"/>
    <w:rsid w:val="0073512F"/>
    <w:rsid w:val="00735CC0"/>
    <w:rsid w:val="007363A5"/>
    <w:rsid w:val="00736669"/>
    <w:rsid w:val="0073670C"/>
    <w:rsid w:val="00736766"/>
    <w:rsid w:val="00736D2F"/>
    <w:rsid w:val="007371F5"/>
    <w:rsid w:val="007373C1"/>
    <w:rsid w:val="00737461"/>
    <w:rsid w:val="0074033A"/>
    <w:rsid w:val="00740474"/>
    <w:rsid w:val="007409DB"/>
    <w:rsid w:val="00740E11"/>
    <w:rsid w:val="00741015"/>
    <w:rsid w:val="0074113B"/>
    <w:rsid w:val="00741652"/>
    <w:rsid w:val="007417E4"/>
    <w:rsid w:val="007419C7"/>
    <w:rsid w:val="00741F3A"/>
    <w:rsid w:val="0074228F"/>
    <w:rsid w:val="00742395"/>
    <w:rsid w:val="00742570"/>
    <w:rsid w:val="0074261B"/>
    <w:rsid w:val="0074263A"/>
    <w:rsid w:val="00742950"/>
    <w:rsid w:val="00743053"/>
    <w:rsid w:val="00743133"/>
    <w:rsid w:val="00743796"/>
    <w:rsid w:val="0074379D"/>
    <w:rsid w:val="00743FA4"/>
    <w:rsid w:val="00743FD5"/>
    <w:rsid w:val="007441BE"/>
    <w:rsid w:val="00744363"/>
    <w:rsid w:val="00744392"/>
    <w:rsid w:val="007446AB"/>
    <w:rsid w:val="0074529A"/>
    <w:rsid w:val="00745F5F"/>
    <w:rsid w:val="0074623C"/>
    <w:rsid w:val="007466F8"/>
    <w:rsid w:val="0074672D"/>
    <w:rsid w:val="007469D3"/>
    <w:rsid w:val="00746C3A"/>
    <w:rsid w:val="00746CBB"/>
    <w:rsid w:val="00746FDD"/>
    <w:rsid w:val="0074704E"/>
    <w:rsid w:val="007470CC"/>
    <w:rsid w:val="007470CE"/>
    <w:rsid w:val="00747136"/>
    <w:rsid w:val="00747DEA"/>
    <w:rsid w:val="00750176"/>
    <w:rsid w:val="0075084E"/>
    <w:rsid w:val="00751EFF"/>
    <w:rsid w:val="007523A3"/>
    <w:rsid w:val="0075255D"/>
    <w:rsid w:val="007526D1"/>
    <w:rsid w:val="00752A5F"/>
    <w:rsid w:val="00752A81"/>
    <w:rsid w:val="00753102"/>
    <w:rsid w:val="007533F5"/>
    <w:rsid w:val="007534B8"/>
    <w:rsid w:val="007538C2"/>
    <w:rsid w:val="00753B3B"/>
    <w:rsid w:val="00753E56"/>
    <w:rsid w:val="007544F1"/>
    <w:rsid w:val="007545FB"/>
    <w:rsid w:val="00754CF7"/>
    <w:rsid w:val="00754F9F"/>
    <w:rsid w:val="00756206"/>
    <w:rsid w:val="00756385"/>
    <w:rsid w:val="007563EF"/>
    <w:rsid w:val="0075666C"/>
    <w:rsid w:val="00756A82"/>
    <w:rsid w:val="0075710A"/>
    <w:rsid w:val="00757227"/>
    <w:rsid w:val="00757578"/>
    <w:rsid w:val="00757943"/>
    <w:rsid w:val="00757BA1"/>
    <w:rsid w:val="00757EBC"/>
    <w:rsid w:val="00760197"/>
    <w:rsid w:val="0076024C"/>
    <w:rsid w:val="00760603"/>
    <w:rsid w:val="00760715"/>
    <w:rsid w:val="00760749"/>
    <w:rsid w:val="00760D4A"/>
    <w:rsid w:val="00760DA7"/>
    <w:rsid w:val="00760F9D"/>
    <w:rsid w:val="00761559"/>
    <w:rsid w:val="0076189A"/>
    <w:rsid w:val="00761BAB"/>
    <w:rsid w:val="00761D9D"/>
    <w:rsid w:val="007622B4"/>
    <w:rsid w:val="007630C4"/>
    <w:rsid w:val="007631A7"/>
    <w:rsid w:val="0076324A"/>
    <w:rsid w:val="00763A6B"/>
    <w:rsid w:val="00763AFE"/>
    <w:rsid w:val="00763E94"/>
    <w:rsid w:val="00763E9B"/>
    <w:rsid w:val="00763F82"/>
    <w:rsid w:val="007641FD"/>
    <w:rsid w:val="007647FF"/>
    <w:rsid w:val="00764B95"/>
    <w:rsid w:val="00765270"/>
    <w:rsid w:val="0076543E"/>
    <w:rsid w:val="007659C5"/>
    <w:rsid w:val="00765C2E"/>
    <w:rsid w:val="00765E3D"/>
    <w:rsid w:val="0076604E"/>
    <w:rsid w:val="00766383"/>
    <w:rsid w:val="0076728F"/>
    <w:rsid w:val="007674B7"/>
    <w:rsid w:val="0076756B"/>
    <w:rsid w:val="007678B5"/>
    <w:rsid w:val="00767947"/>
    <w:rsid w:val="00767A9B"/>
    <w:rsid w:val="007706DB"/>
    <w:rsid w:val="00770D51"/>
    <w:rsid w:val="007711E6"/>
    <w:rsid w:val="00771340"/>
    <w:rsid w:val="00771760"/>
    <w:rsid w:val="00771E67"/>
    <w:rsid w:val="007723A2"/>
    <w:rsid w:val="00772535"/>
    <w:rsid w:val="007727BE"/>
    <w:rsid w:val="007729AF"/>
    <w:rsid w:val="00772F25"/>
    <w:rsid w:val="0077450C"/>
    <w:rsid w:val="00774587"/>
    <w:rsid w:val="00774B06"/>
    <w:rsid w:val="00774D1E"/>
    <w:rsid w:val="007752A3"/>
    <w:rsid w:val="007752AC"/>
    <w:rsid w:val="007752C8"/>
    <w:rsid w:val="007755BD"/>
    <w:rsid w:val="0077562F"/>
    <w:rsid w:val="00775B5C"/>
    <w:rsid w:val="00775B86"/>
    <w:rsid w:val="00775DDD"/>
    <w:rsid w:val="00775F38"/>
    <w:rsid w:val="00775F6A"/>
    <w:rsid w:val="00776550"/>
    <w:rsid w:val="00776CBC"/>
    <w:rsid w:val="00777025"/>
    <w:rsid w:val="00777098"/>
    <w:rsid w:val="007773E3"/>
    <w:rsid w:val="00780167"/>
    <w:rsid w:val="0078035F"/>
    <w:rsid w:val="007804E6"/>
    <w:rsid w:val="00780625"/>
    <w:rsid w:val="00780627"/>
    <w:rsid w:val="007806F1"/>
    <w:rsid w:val="007807E6"/>
    <w:rsid w:val="00780836"/>
    <w:rsid w:val="00780D10"/>
    <w:rsid w:val="00780F6F"/>
    <w:rsid w:val="00781574"/>
    <w:rsid w:val="00781985"/>
    <w:rsid w:val="00781F86"/>
    <w:rsid w:val="00782691"/>
    <w:rsid w:val="0078278C"/>
    <w:rsid w:val="007829E0"/>
    <w:rsid w:val="00782F6A"/>
    <w:rsid w:val="007832BD"/>
    <w:rsid w:val="00783661"/>
    <w:rsid w:val="007838F0"/>
    <w:rsid w:val="00784065"/>
    <w:rsid w:val="007843B0"/>
    <w:rsid w:val="00784689"/>
    <w:rsid w:val="00784849"/>
    <w:rsid w:val="007849BE"/>
    <w:rsid w:val="00784E84"/>
    <w:rsid w:val="00785536"/>
    <w:rsid w:val="0078557F"/>
    <w:rsid w:val="0078586B"/>
    <w:rsid w:val="0078589E"/>
    <w:rsid w:val="007866DF"/>
    <w:rsid w:val="007867B1"/>
    <w:rsid w:val="0078711C"/>
    <w:rsid w:val="0078740E"/>
    <w:rsid w:val="00787739"/>
    <w:rsid w:val="007877E3"/>
    <w:rsid w:val="00787D10"/>
    <w:rsid w:val="00787EBD"/>
    <w:rsid w:val="00790638"/>
    <w:rsid w:val="00790D54"/>
    <w:rsid w:val="00790F4A"/>
    <w:rsid w:val="00791128"/>
    <w:rsid w:val="00791587"/>
    <w:rsid w:val="007918FD"/>
    <w:rsid w:val="00792159"/>
    <w:rsid w:val="00792758"/>
    <w:rsid w:val="00792811"/>
    <w:rsid w:val="00792CEA"/>
    <w:rsid w:val="00792D1A"/>
    <w:rsid w:val="00792E54"/>
    <w:rsid w:val="0079301E"/>
    <w:rsid w:val="007937B1"/>
    <w:rsid w:val="0079388E"/>
    <w:rsid w:val="00793A63"/>
    <w:rsid w:val="00793CC8"/>
    <w:rsid w:val="00793CF8"/>
    <w:rsid w:val="0079416A"/>
    <w:rsid w:val="007946B9"/>
    <w:rsid w:val="00794A20"/>
    <w:rsid w:val="00794BD7"/>
    <w:rsid w:val="00794E93"/>
    <w:rsid w:val="00795747"/>
    <w:rsid w:val="007958F2"/>
    <w:rsid w:val="007959A1"/>
    <w:rsid w:val="00795D20"/>
    <w:rsid w:val="00796190"/>
    <w:rsid w:val="00796445"/>
    <w:rsid w:val="00796D9F"/>
    <w:rsid w:val="007970CD"/>
    <w:rsid w:val="007972FF"/>
    <w:rsid w:val="007978E4"/>
    <w:rsid w:val="007979F1"/>
    <w:rsid w:val="00797D61"/>
    <w:rsid w:val="007A0192"/>
    <w:rsid w:val="007A020B"/>
    <w:rsid w:val="007A0D05"/>
    <w:rsid w:val="007A0DC3"/>
    <w:rsid w:val="007A0DEB"/>
    <w:rsid w:val="007A0E35"/>
    <w:rsid w:val="007A0F70"/>
    <w:rsid w:val="007A1937"/>
    <w:rsid w:val="007A1AFE"/>
    <w:rsid w:val="007A2105"/>
    <w:rsid w:val="007A2A48"/>
    <w:rsid w:val="007A2B6F"/>
    <w:rsid w:val="007A2ECB"/>
    <w:rsid w:val="007A3058"/>
    <w:rsid w:val="007A30D3"/>
    <w:rsid w:val="007A3273"/>
    <w:rsid w:val="007A3341"/>
    <w:rsid w:val="007A3B49"/>
    <w:rsid w:val="007A3DCE"/>
    <w:rsid w:val="007A3EE5"/>
    <w:rsid w:val="007A4038"/>
    <w:rsid w:val="007A40FD"/>
    <w:rsid w:val="007A41F2"/>
    <w:rsid w:val="007A44D5"/>
    <w:rsid w:val="007A4542"/>
    <w:rsid w:val="007A465E"/>
    <w:rsid w:val="007A47A7"/>
    <w:rsid w:val="007A4863"/>
    <w:rsid w:val="007A49C6"/>
    <w:rsid w:val="007A4C6A"/>
    <w:rsid w:val="007A4C8A"/>
    <w:rsid w:val="007A4DCE"/>
    <w:rsid w:val="007A51C4"/>
    <w:rsid w:val="007A52A3"/>
    <w:rsid w:val="007A5319"/>
    <w:rsid w:val="007A54D2"/>
    <w:rsid w:val="007A596B"/>
    <w:rsid w:val="007A5F30"/>
    <w:rsid w:val="007A60D5"/>
    <w:rsid w:val="007A61F0"/>
    <w:rsid w:val="007A647B"/>
    <w:rsid w:val="007A66BF"/>
    <w:rsid w:val="007A66DD"/>
    <w:rsid w:val="007A6726"/>
    <w:rsid w:val="007A67E3"/>
    <w:rsid w:val="007A6BA4"/>
    <w:rsid w:val="007A7210"/>
    <w:rsid w:val="007A7B40"/>
    <w:rsid w:val="007A7D48"/>
    <w:rsid w:val="007B043F"/>
    <w:rsid w:val="007B0487"/>
    <w:rsid w:val="007B0610"/>
    <w:rsid w:val="007B0A22"/>
    <w:rsid w:val="007B0BD6"/>
    <w:rsid w:val="007B1143"/>
    <w:rsid w:val="007B118B"/>
    <w:rsid w:val="007B175B"/>
    <w:rsid w:val="007B184B"/>
    <w:rsid w:val="007B19B6"/>
    <w:rsid w:val="007B2060"/>
    <w:rsid w:val="007B20F0"/>
    <w:rsid w:val="007B2392"/>
    <w:rsid w:val="007B23C4"/>
    <w:rsid w:val="007B2BCE"/>
    <w:rsid w:val="007B2C11"/>
    <w:rsid w:val="007B2D3F"/>
    <w:rsid w:val="007B2F8D"/>
    <w:rsid w:val="007B328D"/>
    <w:rsid w:val="007B3438"/>
    <w:rsid w:val="007B365C"/>
    <w:rsid w:val="007B3797"/>
    <w:rsid w:val="007B3A30"/>
    <w:rsid w:val="007B3C61"/>
    <w:rsid w:val="007B3D24"/>
    <w:rsid w:val="007B3EB1"/>
    <w:rsid w:val="007B42F1"/>
    <w:rsid w:val="007B4DE0"/>
    <w:rsid w:val="007B5256"/>
    <w:rsid w:val="007B5B1D"/>
    <w:rsid w:val="007B5BC7"/>
    <w:rsid w:val="007B5CFE"/>
    <w:rsid w:val="007B5EC9"/>
    <w:rsid w:val="007B5F23"/>
    <w:rsid w:val="007B601A"/>
    <w:rsid w:val="007B616D"/>
    <w:rsid w:val="007B640D"/>
    <w:rsid w:val="007B68FF"/>
    <w:rsid w:val="007B6A6C"/>
    <w:rsid w:val="007B7273"/>
    <w:rsid w:val="007B7335"/>
    <w:rsid w:val="007B7485"/>
    <w:rsid w:val="007B7621"/>
    <w:rsid w:val="007B7673"/>
    <w:rsid w:val="007B78F4"/>
    <w:rsid w:val="007B799D"/>
    <w:rsid w:val="007B7D4D"/>
    <w:rsid w:val="007B7F41"/>
    <w:rsid w:val="007C04E7"/>
    <w:rsid w:val="007C0514"/>
    <w:rsid w:val="007C074F"/>
    <w:rsid w:val="007C088E"/>
    <w:rsid w:val="007C14AD"/>
    <w:rsid w:val="007C1DA2"/>
    <w:rsid w:val="007C1E85"/>
    <w:rsid w:val="007C26DB"/>
    <w:rsid w:val="007C293A"/>
    <w:rsid w:val="007C2958"/>
    <w:rsid w:val="007C2C55"/>
    <w:rsid w:val="007C2E80"/>
    <w:rsid w:val="007C3601"/>
    <w:rsid w:val="007C367B"/>
    <w:rsid w:val="007C380B"/>
    <w:rsid w:val="007C4590"/>
    <w:rsid w:val="007C46DA"/>
    <w:rsid w:val="007C4A68"/>
    <w:rsid w:val="007C5430"/>
    <w:rsid w:val="007C5457"/>
    <w:rsid w:val="007C5494"/>
    <w:rsid w:val="007C54E3"/>
    <w:rsid w:val="007C5ACB"/>
    <w:rsid w:val="007C5EB6"/>
    <w:rsid w:val="007C6312"/>
    <w:rsid w:val="007C66EF"/>
    <w:rsid w:val="007C6C4F"/>
    <w:rsid w:val="007C6D1F"/>
    <w:rsid w:val="007C6DD4"/>
    <w:rsid w:val="007C7151"/>
    <w:rsid w:val="007C735D"/>
    <w:rsid w:val="007C7403"/>
    <w:rsid w:val="007C7CA5"/>
    <w:rsid w:val="007C7F8D"/>
    <w:rsid w:val="007D02BE"/>
    <w:rsid w:val="007D053F"/>
    <w:rsid w:val="007D0728"/>
    <w:rsid w:val="007D0780"/>
    <w:rsid w:val="007D105D"/>
    <w:rsid w:val="007D1293"/>
    <w:rsid w:val="007D228C"/>
    <w:rsid w:val="007D2C23"/>
    <w:rsid w:val="007D302D"/>
    <w:rsid w:val="007D3031"/>
    <w:rsid w:val="007D3178"/>
    <w:rsid w:val="007D3286"/>
    <w:rsid w:val="007D3440"/>
    <w:rsid w:val="007D364D"/>
    <w:rsid w:val="007D39F8"/>
    <w:rsid w:val="007D3A65"/>
    <w:rsid w:val="007D3D93"/>
    <w:rsid w:val="007D3DF0"/>
    <w:rsid w:val="007D3E0F"/>
    <w:rsid w:val="007D413B"/>
    <w:rsid w:val="007D459F"/>
    <w:rsid w:val="007D46FE"/>
    <w:rsid w:val="007D4968"/>
    <w:rsid w:val="007D4B43"/>
    <w:rsid w:val="007D4BBB"/>
    <w:rsid w:val="007D521F"/>
    <w:rsid w:val="007D537B"/>
    <w:rsid w:val="007D53BE"/>
    <w:rsid w:val="007D54F0"/>
    <w:rsid w:val="007D5591"/>
    <w:rsid w:val="007D5CDE"/>
    <w:rsid w:val="007D6020"/>
    <w:rsid w:val="007D633E"/>
    <w:rsid w:val="007D65FC"/>
    <w:rsid w:val="007D6839"/>
    <w:rsid w:val="007D68AD"/>
    <w:rsid w:val="007D6901"/>
    <w:rsid w:val="007D69FA"/>
    <w:rsid w:val="007D6E95"/>
    <w:rsid w:val="007D6F5E"/>
    <w:rsid w:val="007D6FD9"/>
    <w:rsid w:val="007D711D"/>
    <w:rsid w:val="007D7C6C"/>
    <w:rsid w:val="007D7CAD"/>
    <w:rsid w:val="007D7DA3"/>
    <w:rsid w:val="007D7F93"/>
    <w:rsid w:val="007E00CE"/>
    <w:rsid w:val="007E0877"/>
    <w:rsid w:val="007E08D9"/>
    <w:rsid w:val="007E0BD1"/>
    <w:rsid w:val="007E0E6C"/>
    <w:rsid w:val="007E0FC4"/>
    <w:rsid w:val="007E0FE6"/>
    <w:rsid w:val="007E1112"/>
    <w:rsid w:val="007E166C"/>
    <w:rsid w:val="007E1ACD"/>
    <w:rsid w:val="007E1B7F"/>
    <w:rsid w:val="007E20EA"/>
    <w:rsid w:val="007E22F5"/>
    <w:rsid w:val="007E26B4"/>
    <w:rsid w:val="007E2848"/>
    <w:rsid w:val="007E2C2E"/>
    <w:rsid w:val="007E2E22"/>
    <w:rsid w:val="007E3116"/>
    <w:rsid w:val="007E37A9"/>
    <w:rsid w:val="007E381E"/>
    <w:rsid w:val="007E3825"/>
    <w:rsid w:val="007E3923"/>
    <w:rsid w:val="007E3AA3"/>
    <w:rsid w:val="007E3C21"/>
    <w:rsid w:val="007E4060"/>
    <w:rsid w:val="007E44EC"/>
    <w:rsid w:val="007E4AED"/>
    <w:rsid w:val="007E4BF9"/>
    <w:rsid w:val="007E4EED"/>
    <w:rsid w:val="007E5A3C"/>
    <w:rsid w:val="007E5AEE"/>
    <w:rsid w:val="007E5B83"/>
    <w:rsid w:val="007E60B5"/>
    <w:rsid w:val="007E61AD"/>
    <w:rsid w:val="007E663B"/>
    <w:rsid w:val="007E69F7"/>
    <w:rsid w:val="007E6F46"/>
    <w:rsid w:val="007E7112"/>
    <w:rsid w:val="007E71E7"/>
    <w:rsid w:val="007E73E1"/>
    <w:rsid w:val="007E7789"/>
    <w:rsid w:val="007E7994"/>
    <w:rsid w:val="007E7B70"/>
    <w:rsid w:val="007E7DB3"/>
    <w:rsid w:val="007E7FAC"/>
    <w:rsid w:val="007F0007"/>
    <w:rsid w:val="007F019F"/>
    <w:rsid w:val="007F02EB"/>
    <w:rsid w:val="007F042F"/>
    <w:rsid w:val="007F09FA"/>
    <w:rsid w:val="007F0AB3"/>
    <w:rsid w:val="007F0E1A"/>
    <w:rsid w:val="007F1166"/>
    <w:rsid w:val="007F1652"/>
    <w:rsid w:val="007F18D5"/>
    <w:rsid w:val="007F2245"/>
    <w:rsid w:val="007F26EE"/>
    <w:rsid w:val="007F2772"/>
    <w:rsid w:val="007F279B"/>
    <w:rsid w:val="007F28BF"/>
    <w:rsid w:val="007F2BA2"/>
    <w:rsid w:val="007F2C9D"/>
    <w:rsid w:val="007F2E57"/>
    <w:rsid w:val="007F31E1"/>
    <w:rsid w:val="007F33D7"/>
    <w:rsid w:val="007F3677"/>
    <w:rsid w:val="007F40F7"/>
    <w:rsid w:val="007F453B"/>
    <w:rsid w:val="007F4681"/>
    <w:rsid w:val="007F4716"/>
    <w:rsid w:val="007F483B"/>
    <w:rsid w:val="007F5063"/>
    <w:rsid w:val="007F52C5"/>
    <w:rsid w:val="007F5658"/>
    <w:rsid w:val="007F571F"/>
    <w:rsid w:val="007F57C7"/>
    <w:rsid w:val="007F581F"/>
    <w:rsid w:val="007F5AA0"/>
    <w:rsid w:val="007F60D8"/>
    <w:rsid w:val="007F6453"/>
    <w:rsid w:val="007F663C"/>
    <w:rsid w:val="007F6907"/>
    <w:rsid w:val="007F74A7"/>
    <w:rsid w:val="007F75E0"/>
    <w:rsid w:val="007F7A59"/>
    <w:rsid w:val="0080029E"/>
    <w:rsid w:val="0080029F"/>
    <w:rsid w:val="00800379"/>
    <w:rsid w:val="008008D3"/>
    <w:rsid w:val="00800A49"/>
    <w:rsid w:val="00800A4B"/>
    <w:rsid w:val="008018B8"/>
    <w:rsid w:val="00801C8B"/>
    <w:rsid w:val="00801DBE"/>
    <w:rsid w:val="00801E7E"/>
    <w:rsid w:val="0080256C"/>
    <w:rsid w:val="008025C2"/>
    <w:rsid w:val="00802874"/>
    <w:rsid w:val="00802F99"/>
    <w:rsid w:val="00803161"/>
    <w:rsid w:val="008032E0"/>
    <w:rsid w:val="008041B4"/>
    <w:rsid w:val="0080447B"/>
    <w:rsid w:val="00804B2B"/>
    <w:rsid w:val="00804C80"/>
    <w:rsid w:val="00804F43"/>
    <w:rsid w:val="0080562D"/>
    <w:rsid w:val="00805692"/>
    <w:rsid w:val="00806790"/>
    <w:rsid w:val="008068D1"/>
    <w:rsid w:val="00806B20"/>
    <w:rsid w:val="00806C16"/>
    <w:rsid w:val="00806F7B"/>
    <w:rsid w:val="00807254"/>
    <w:rsid w:val="00807AE9"/>
    <w:rsid w:val="00810046"/>
    <w:rsid w:val="008101D9"/>
    <w:rsid w:val="00810853"/>
    <w:rsid w:val="00810BC5"/>
    <w:rsid w:val="00810BD3"/>
    <w:rsid w:val="00810DBD"/>
    <w:rsid w:val="00811E4F"/>
    <w:rsid w:val="0081201C"/>
    <w:rsid w:val="008120FF"/>
    <w:rsid w:val="008124CB"/>
    <w:rsid w:val="00813016"/>
    <w:rsid w:val="0081322C"/>
    <w:rsid w:val="0081368B"/>
    <w:rsid w:val="0081385C"/>
    <w:rsid w:val="00813A80"/>
    <w:rsid w:val="00813F12"/>
    <w:rsid w:val="00814219"/>
    <w:rsid w:val="008143A4"/>
    <w:rsid w:val="0081463F"/>
    <w:rsid w:val="00814835"/>
    <w:rsid w:val="00814D42"/>
    <w:rsid w:val="00815025"/>
    <w:rsid w:val="008152C9"/>
    <w:rsid w:val="008158C2"/>
    <w:rsid w:val="0081597F"/>
    <w:rsid w:val="00815FB6"/>
    <w:rsid w:val="00816DCA"/>
    <w:rsid w:val="00816F43"/>
    <w:rsid w:val="00816FAD"/>
    <w:rsid w:val="00817719"/>
    <w:rsid w:val="008179B1"/>
    <w:rsid w:val="00817B51"/>
    <w:rsid w:val="0082021B"/>
    <w:rsid w:val="0082056D"/>
    <w:rsid w:val="00820707"/>
    <w:rsid w:val="008207D0"/>
    <w:rsid w:val="008208A8"/>
    <w:rsid w:val="008210F9"/>
    <w:rsid w:val="008214DF"/>
    <w:rsid w:val="0082169B"/>
    <w:rsid w:val="008216C4"/>
    <w:rsid w:val="00821923"/>
    <w:rsid w:val="008221C6"/>
    <w:rsid w:val="00822745"/>
    <w:rsid w:val="008228C2"/>
    <w:rsid w:val="00822CA4"/>
    <w:rsid w:val="00822DA0"/>
    <w:rsid w:val="00822EAF"/>
    <w:rsid w:val="0082321A"/>
    <w:rsid w:val="008233EB"/>
    <w:rsid w:val="00823642"/>
    <w:rsid w:val="00823656"/>
    <w:rsid w:val="00823730"/>
    <w:rsid w:val="00823AB2"/>
    <w:rsid w:val="00823C8C"/>
    <w:rsid w:val="00823D1F"/>
    <w:rsid w:val="0082405B"/>
    <w:rsid w:val="008242B4"/>
    <w:rsid w:val="00825152"/>
    <w:rsid w:val="00825169"/>
    <w:rsid w:val="00825292"/>
    <w:rsid w:val="008252A5"/>
    <w:rsid w:val="008253E0"/>
    <w:rsid w:val="00825451"/>
    <w:rsid w:val="008258FD"/>
    <w:rsid w:val="00825A02"/>
    <w:rsid w:val="00825D85"/>
    <w:rsid w:val="00826000"/>
    <w:rsid w:val="00826283"/>
    <w:rsid w:val="00826307"/>
    <w:rsid w:val="008267FB"/>
    <w:rsid w:val="00826A94"/>
    <w:rsid w:val="00826A9E"/>
    <w:rsid w:val="00827306"/>
    <w:rsid w:val="00827470"/>
    <w:rsid w:val="00827B1F"/>
    <w:rsid w:val="00830595"/>
    <w:rsid w:val="00830838"/>
    <w:rsid w:val="00830863"/>
    <w:rsid w:val="00830CF0"/>
    <w:rsid w:val="00831972"/>
    <w:rsid w:val="00831979"/>
    <w:rsid w:val="00831A46"/>
    <w:rsid w:val="00831A70"/>
    <w:rsid w:val="00831DEB"/>
    <w:rsid w:val="00832094"/>
    <w:rsid w:val="00832452"/>
    <w:rsid w:val="00832B38"/>
    <w:rsid w:val="00832CFE"/>
    <w:rsid w:val="00833001"/>
    <w:rsid w:val="00833072"/>
    <w:rsid w:val="00833158"/>
    <w:rsid w:val="00833349"/>
    <w:rsid w:val="008335E7"/>
    <w:rsid w:val="00833844"/>
    <w:rsid w:val="008338DF"/>
    <w:rsid w:val="00833ABB"/>
    <w:rsid w:val="00833DA9"/>
    <w:rsid w:val="00833DEC"/>
    <w:rsid w:val="008343CE"/>
    <w:rsid w:val="00834BE8"/>
    <w:rsid w:val="00834EC0"/>
    <w:rsid w:val="008350AB"/>
    <w:rsid w:val="0083538C"/>
    <w:rsid w:val="00835DB0"/>
    <w:rsid w:val="0083628B"/>
    <w:rsid w:val="008367CA"/>
    <w:rsid w:val="008367E8"/>
    <w:rsid w:val="008368E8"/>
    <w:rsid w:val="008371FF"/>
    <w:rsid w:val="0083748E"/>
    <w:rsid w:val="0083761B"/>
    <w:rsid w:val="008378AD"/>
    <w:rsid w:val="00840601"/>
    <w:rsid w:val="00840D36"/>
    <w:rsid w:val="008412B9"/>
    <w:rsid w:val="00841330"/>
    <w:rsid w:val="00841394"/>
    <w:rsid w:val="008414B7"/>
    <w:rsid w:val="0084157B"/>
    <w:rsid w:val="008422ED"/>
    <w:rsid w:val="008425D2"/>
    <w:rsid w:val="0084297D"/>
    <w:rsid w:val="00842CB6"/>
    <w:rsid w:val="00843386"/>
    <w:rsid w:val="0084374E"/>
    <w:rsid w:val="00843780"/>
    <w:rsid w:val="00843E57"/>
    <w:rsid w:val="008449FA"/>
    <w:rsid w:val="008451E8"/>
    <w:rsid w:val="00845FE5"/>
    <w:rsid w:val="0084600B"/>
    <w:rsid w:val="00846062"/>
    <w:rsid w:val="00846604"/>
    <w:rsid w:val="00847148"/>
    <w:rsid w:val="00847464"/>
    <w:rsid w:val="0084763D"/>
    <w:rsid w:val="00847819"/>
    <w:rsid w:val="008478FE"/>
    <w:rsid w:val="00847928"/>
    <w:rsid w:val="0084797C"/>
    <w:rsid w:val="008500FB"/>
    <w:rsid w:val="008506BB"/>
    <w:rsid w:val="008506C2"/>
    <w:rsid w:val="00850763"/>
    <w:rsid w:val="00850899"/>
    <w:rsid w:val="00850BC1"/>
    <w:rsid w:val="00850D2E"/>
    <w:rsid w:val="00850EDB"/>
    <w:rsid w:val="0085164A"/>
    <w:rsid w:val="00851FD8"/>
    <w:rsid w:val="008522DC"/>
    <w:rsid w:val="008522F6"/>
    <w:rsid w:val="00852616"/>
    <w:rsid w:val="00852B67"/>
    <w:rsid w:val="00852D0E"/>
    <w:rsid w:val="00853835"/>
    <w:rsid w:val="008538DD"/>
    <w:rsid w:val="008540C7"/>
    <w:rsid w:val="00854235"/>
    <w:rsid w:val="008542FE"/>
    <w:rsid w:val="008544BB"/>
    <w:rsid w:val="008546E5"/>
    <w:rsid w:val="00854BD8"/>
    <w:rsid w:val="00854D31"/>
    <w:rsid w:val="008554F5"/>
    <w:rsid w:val="008556FA"/>
    <w:rsid w:val="008558F4"/>
    <w:rsid w:val="00855B61"/>
    <w:rsid w:val="00855E98"/>
    <w:rsid w:val="008560F8"/>
    <w:rsid w:val="00856210"/>
    <w:rsid w:val="008565E4"/>
    <w:rsid w:val="00856989"/>
    <w:rsid w:val="00856D49"/>
    <w:rsid w:val="008573BE"/>
    <w:rsid w:val="008575CB"/>
    <w:rsid w:val="00857E5A"/>
    <w:rsid w:val="00857FB3"/>
    <w:rsid w:val="008600CE"/>
    <w:rsid w:val="008604F3"/>
    <w:rsid w:val="00860556"/>
    <w:rsid w:val="0086065F"/>
    <w:rsid w:val="0086066E"/>
    <w:rsid w:val="00860AF2"/>
    <w:rsid w:val="00860E37"/>
    <w:rsid w:val="00860EDD"/>
    <w:rsid w:val="00861207"/>
    <w:rsid w:val="00861371"/>
    <w:rsid w:val="00861493"/>
    <w:rsid w:val="0086182E"/>
    <w:rsid w:val="0086183F"/>
    <w:rsid w:val="00861A86"/>
    <w:rsid w:val="00862586"/>
    <w:rsid w:val="00862630"/>
    <w:rsid w:val="0086264B"/>
    <w:rsid w:val="008628E3"/>
    <w:rsid w:val="00862C5D"/>
    <w:rsid w:val="00862DEF"/>
    <w:rsid w:val="008632B6"/>
    <w:rsid w:val="0086365F"/>
    <w:rsid w:val="0086373D"/>
    <w:rsid w:val="0086376C"/>
    <w:rsid w:val="00864EA9"/>
    <w:rsid w:val="00864F00"/>
    <w:rsid w:val="00864FA3"/>
    <w:rsid w:val="008650C4"/>
    <w:rsid w:val="00865460"/>
    <w:rsid w:val="008654D1"/>
    <w:rsid w:val="00865922"/>
    <w:rsid w:val="00865B77"/>
    <w:rsid w:val="00865BC6"/>
    <w:rsid w:val="00865FD7"/>
    <w:rsid w:val="0086614B"/>
    <w:rsid w:val="00866292"/>
    <w:rsid w:val="0086634D"/>
    <w:rsid w:val="00866647"/>
    <w:rsid w:val="00866D60"/>
    <w:rsid w:val="00866E48"/>
    <w:rsid w:val="00867C32"/>
    <w:rsid w:val="00870117"/>
    <w:rsid w:val="0087068F"/>
    <w:rsid w:val="00870CE8"/>
    <w:rsid w:val="00871027"/>
    <w:rsid w:val="00871080"/>
    <w:rsid w:val="0087121B"/>
    <w:rsid w:val="008712F2"/>
    <w:rsid w:val="00871596"/>
    <w:rsid w:val="00872107"/>
    <w:rsid w:val="008723DE"/>
    <w:rsid w:val="008725D6"/>
    <w:rsid w:val="008727EF"/>
    <w:rsid w:val="00872B56"/>
    <w:rsid w:val="008734FC"/>
    <w:rsid w:val="0087384A"/>
    <w:rsid w:val="00874123"/>
    <w:rsid w:val="00874CAC"/>
    <w:rsid w:val="00875354"/>
    <w:rsid w:val="00875727"/>
    <w:rsid w:val="00875CE2"/>
    <w:rsid w:val="00876010"/>
    <w:rsid w:val="00876027"/>
    <w:rsid w:val="008768A3"/>
    <w:rsid w:val="00876A42"/>
    <w:rsid w:val="00876E20"/>
    <w:rsid w:val="0087705B"/>
    <w:rsid w:val="00877644"/>
    <w:rsid w:val="008777A2"/>
    <w:rsid w:val="0087787B"/>
    <w:rsid w:val="0087790F"/>
    <w:rsid w:val="00877BBC"/>
    <w:rsid w:val="00877F3E"/>
    <w:rsid w:val="0088033D"/>
    <w:rsid w:val="00880379"/>
    <w:rsid w:val="00880449"/>
    <w:rsid w:val="00880547"/>
    <w:rsid w:val="0088062B"/>
    <w:rsid w:val="00880914"/>
    <w:rsid w:val="00880C9E"/>
    <w:rsid w:val="008811EA"/>
    <w:rsid w:val="00881446"/>
    <w:rsid w:val="008815C4"/>
    <w:rsid w:val="00881675"/>
    <w:rsid w:val="008817B4"/>
    <w:rsid w:val="00881876"/>
    <w:rsid w:val="008821E9"/>
    <w:rsid w:val="008825E4"/>
    <w:rsid w:val="00882ABD"/>
    <w:rsid w:val="0088349F"/>
    <w:rsid w:val="008834F3"/>
    <w:rsid w:val="00883632"/>
    <w:rsid w:val="00884291"/>
    <w:rsid w:val="008842DA"/>
    <w:rsid w:val="008845AA"/>
    <w:rsid w:val="00884AC9"/>
    <w:rsid w:val="00884D95"/>
    <w:rsid w:val="008851E3"/>
    <w:rsid w:val="008852DA"/>
    <w:rsid w:val="008853C2"/>
    <w:rsid w:val="008859B6"/>
    <w:rsid w:val="00885A85"/>
    <w:rsid w:val="00885B3F"/>
    <w:rsid w:val="00885C0B"/>
    <w:rsid w:val="008863ED"/>
    <w:rsid w:val="008864EF"/>
    <w:rsid w:val="00886BB0"/>
    <w:rsid w:val="00886DB5"/>
    <w:rsid w:val="00886DE0"/>
    <w:rsid w:val="00886E3D"/>
    <w:rsid w:val="00887472"/>
    <w:rsid w:val="00887848"/>
    <w:rsid w:val="00887865"/>
    <w:rsid w:val="00887970"/>
    <w:rsid w:val="008879FF"/>
    <w:rsid w:val="00887D0B"/>
    <w:rsid w:val="00887E5F"/>
    <w:rsid w:val="00887F39"/>
    <w:rsid w:val="0089020F"/>
    <w:rsid w:val="00890B86"/>
    <w:rsid w:val="00890B96"/>
    <w:rsid w:val="00890CD5"/>
    <w:rsid w:val="00891165"/>
    <w:rsid w:val="00891718"/>
    <w:rsid w:val="00891A29"/>
    <w:rsid w:val="008920E8"/>
    <w:rsid w:val="008925E2"/>
    <w:rsid w:val="00892996"/>
    <w:rsid w:val="00892ABC"/>
    <w:rsid w:val="00892E78"/>
    <w:rsid w:val="008930B4"/>
    <w:rsid w:val="0089382C"/>
    <w:rsid w:val="00893836"/>
    <w:rsid w:val="00893EFF"/>
    <w:rsid w:val="008947D4"/>
    <w:rsid w:val="00895944"/>
    <w:rsid w:val="00895BDE"/>
    <w:rsid w:val="00895DD1"/>
    <w:rsid w:val="00896068"/>
    <w:rsid w:val="008960F9"/>
    <w:rsid w:val="00896223"/>
    <w:rsid w:val="008965ED"/>
    <w:rsid w:val="0089677C"/>
    <w:rsid w:val="00896B24"/>
    <w:rsid w:val="00896F73"/>
    <w:rsid w:val="008970FF"/>
    <w:rsid w:val="008974A5"/>
    <w:rsid w:val="0089752B"/>
    <w:rsid w:val="008976A1"/>
    <w:rsid w:val="00897702"/>
    <w:rsid w:val="00897761"/>
    <w:rsid w:val="00897BEE"/>
    <w:rsid w:val="008A00B1"/>
    <w:rsid w:val="008A0425"/>
    <w:rsid w:val="008A04FF"/>
    <w:rsid w:val="008A075C"/>
    <w:rsid w:val="008A0772"/>
    <w:rsid w:val="008A089C"/>
    <w:rsid w:val="008A100D"/>
    <w:rsid w:val="008A12AD"/>
    <w:rsid w:val="008A12E1"/>
    <w:rsid w:val="008A1B30"/>
    <w:rsid w:val="008A2592"/>
    <w:rsid w:val="008A2814"/>
    <w:rsid w:val="008A2EAE"/>
    <w:rsid w:val="008A32AE"/>
    <w:rsid w:val="008A35A9"/>
    <w:rsid w:val="008A39BC"/>
    <w:rsid w:val="008A4714"/>
    <w:rsid w:val="008A4DA7"/>
    <w:rsid w:val="008A51CA"/>
    <w:rsid w:val="008A56D7"/>
    <w:rsid w:val="008A5808"/>
    <w:rsid w:val="008A58EF"/>
    <w:rsid w:val="008A5BA2"/>
    <w:rsid w:val="008A5D41"/>
    <w:rsid w:val="008A619C"/>
    <w:rsid w:val="008A61CE"/>
    <w:rsid w:val="008A6785"/>
    <w:rsid w:val="008A69BC"/>
    <w:rsid w:val="008A6B9E"/>
    <w:rsid w:val="008A70D1"/>
    <w:rsid w:val="008A73D9"/>
    <w:rsid w:val="008A76F6"/>
    <w:rsid w:val="008A7758"/>
    <w:rsid w:val="008A7CEA"/>
    <w:rsid w:val="008B01E8"/>
    <w:rsid w:val="008B078C"/>
    <w:rsid w:val="008B0900"/>
    <w:rsid w:val="008B0907"/>
    <w:rsid w:val="008B0978"/>
    <w:rsid w:val="008B09C8"/>
    <w:rsid w:val="008B0B08"/>
    <w:rsid w:val="008B10FB"/>
    <w:rsid w:val="008B1719"/>
    <w:rsid w:val="008B1E39"/>
    <w:rsid w:val="008B25F8"/>
    <w:rsid w:val="008B276B"/>
    <w:rsid w:val="008B2CBA"/>
    <w:rsid w:val="008B348E"/>
    <w:rsid w:val="008B3691"/>
    <w:rsid w:val="008B3931"/>
    <w:rsid w:val="008B39E7"/>
    <w:rsid w:val="008B3ED3"/>
    <w:rsid w:val="008B4565"/>
    <w:rsid w:val="008B47A2"/>
    <w:rsid w:val="008B5109"/>
    <w:rsid w:val="008B5CE3"/>
    <w:rsid w:val="008B65B7"/>
    <w:rsid w:val="008B6972"/>
    <w:rsid w:val="008B6D54"/>
    <w:rsid w:val="008B6E75"/>
    <w:rsid w:val="008B7352"/>
    <w:rsid w:val="008B7614"/>
    <w:rsid w:val="008B7EE7"/>
    <w:rsid w:val="008B7F8C"/>
    <w:rsid w:val="008C0108"/>
    <w:rsid w:val="008C06A7"/>
    <w:rsid w:val="008C09C1"/>
    <w:rsid w:val="008C0A80"/>
    <w:rsid w:val="008C0C65"/>
    <w:rsid w:val="008C0C6A"/>
    <w:rsid w:val="008C0D71"/>
    <w:rsid w:val="008C0EB0"/>
    <w:rsid w:val="008C0EFF"/>
    <w:rsid w:val="008C15FD"/>
    <w:rsid w:val="008C1B1E"/>
    <w:rsid w:val="008C1B24"/>
    <w:rsid w:val="008C1CBC"/>
    <w:rsid w:val="008C2247"/>
    <w:rsid w:val="008C2989"/>
    <w:rsid w:val="008C2C58"/>
    <w:rsid w:val="008C2E43"/>
    <w:rsid w:val="008C2E5B"/>
    <w:rsid w:val="008C32B8"/>
    <w:rsid w:val="008C33EF"/>
    <w:rsid w:val="008C35ED"/>
    <w:rsid w:val="008C4472"/>
    <w:rsid w:val="008C4537"/>
    <w:rsid w:val="008C464A"/>
    <w:rsid w:val="008C46BB"/>
    <w:rsid w:val="008C482B"/>
    <w:rsid w:val="008C483E"/>
    <w:rsid w:val="008C49E4"/>
    <w:rsid w:val="008C51F7"/>
    <w:rsid w:val="008C5B1B"/>
    <w:rsid w:val="008C5B3D"/>
    <w:rsid w:val="008C6160"/>
    <w:rsid w:val="008C638F"/>
    <w:rsid w:val="008C65B8"/>
    <w:rsid w:val="008C67D7"/>
    <w:rsid w:val="008C6DB2"/>
    <w:rsid w:val="008C6EC1"/>
    <w:rsid w:val="008C71C2"/>
    <w:rsid w:val="008C734E"/>
    <w:rsid w:val="008C741F"/>
    <w:rsid w:val="008C75B3"/>
    <w:rsid w:val="008C7BB9"/>
    <w:rsid w:val="008C7F31"/>
    <w:rsid w:val="008D0425"/>
    <w:rsid w:val="008D08CB"/>
    <w:rsid w:val="008D0975"/>
    <w:rsid w:val="008D0C8E"/>
    <w:rsid w:val="008D0EDA"/>
    <w:rsid w:val="008D1155"/>
    <w:rsid w:val="008D11D5"/>
    <w:rsid w:val="008D1C7E"/>
    <w:rsid w:val="008D1CB3"/>
    <w:rsid w:val="008D1D90"/>
    <w:rsid w:val="008D1EA1"/>
    <w:rsid w:val="008D2326"/>
    <w:rsid w:val="008D2B80"/>
    <w:rsid w:val="008D31D5"/>
    <w:rsid w:val="008D3A17"/>
    <w:rsid w:val="008D3B94"/>
    <w:rsid w:val="008D3C62"/>
    <w:rsid w:val="008D3C81"/>
    <w:rsid w:val="008D3CF9"/>
    <w:rsid w:val="008D42CD"/>
    <w:rsid w:val="008D44F0"/>
    <w:rsid w:val="008D4584"/>
    <w:rsid w:val="008D4639"/>
    <w:rsid w:val="008D4B35"/>
    <w:rsid w:val="008D4C78"/>
    <w:rsid w:val="008D4EDF"/>
    <w:rsid w:val="008D514B"/>
    <w:rsid w:val="008D51AA"/>
    <w:rsid w:val="008D5909"/>
    <w:rsid w:val="008D5D84"/>
    <w:rsid w:val="008D62D7"/>
    <w:rsid w:val="008D6495"/>
    <w:rsid w:val="008D65A9"/>
    <w:rsid w:val="008D692A"/>
    <w:rsid w:val="008D6C0F"/>
    <w:rsid w:val="008D728B"/>
    <w:rsid w:val="008D7814"/>
    <w:rsid w:val="008D7FE7"/>
    <w:rsid w:val="008E11DC"/>
    <w:rsid w:val="008E1484"/>
    <w:rsid w:val="008E1792"/>
    <w:rsid w:val="008E1816"/>
    <w:rsid w:val="008E18FC"/>
    <w:rsid w:val="008E1AEA"/>
    <w:rsid w:val="008E1AF8"/>
    <w:rsid w:val="008E1CCE"/>
    <w:rsid w:val="008E1DB7"/>
    <w:rsid w:val="008E1DD1"/>
    <w:rsid w:val="008E1F58"/>
    <w:rsid w:val="008E1FDE"/>
    <w:rsid w:val="008E259A"/>
    <w:rsid w:val="008E2F1E"/>
    <w:rsid w:val="008E3691"/>
    <w:rsid w:val="008E37D7"/>
    <w:rsid w:val="008E3A2F"/>
    <w:rsid w:val="008E3A5D"/>
    <w:rsid w:val="008E3CE9"/>
    <w:rsid w:val="008E3F8D"/>
    <w:rsid w:val="008E4107"/>
    <w:rsid w:val="008E41DD"/>
    <w:rsid w:val="008E454B"/>
    <w:rsid w:val="008E4A45"/>
    <w:rsid w:val="008E53C6"/>
    <w:rsid w:val="008E5699"/>
    <w:rsid w:val="008E62FA"/>
    <w:rsid w:val="008E6C37"/>
    <w:rsid w:val="008E70EF"/>
    <w:rsid w:val="008E7540"/>
    <w:rsid w:val="008E78BD"/>
    <w:rsid w:val="008E7B0F"/>
    <w:rsid w:val="008E7BA6"/>
    <w:rsid w:val="008E7F66"/>
    <w:rsid w:val="008F0709"/>
    <w:rsid w:val="008F085D"/>
    <w:rsid w:val="008F0CE1"/>
    <w:rsid w:val="008F0D78"/>
    <w:rsid w:val="008F0F72"/>
    <w:rsid w:val="008F1C21"/>
    <w:rsid w:val="008F2957"/>
    <w:rsid w:val="008F32A3"/>
    <w:rsid w:val="008F3522"/>
    <w:rsid w:val="008F3CF4"/>
    <w:rsid w:val="008F3F85"/>
    <w:rsid w:val="008F4045"/>
    <w:rsid w:val="008F4355"/>
    <w:rsid w:val="008F44F2"/>
    <w:rsid w:val="008F470F"/>
    <w:rsid w:val="008F4BF8"/>
    <w:rsid w:val="008F4C5B"/>
    <w:rsid w:val="008F50B8"/>
    <w:rsid w:val="008F53CD"/>
    <w:rsid w:val="008F5646"/>
    <w:rsid w:val="008F5731"/>
    <w:rsid w:val="008F58D3"/>
    <w:rsid w:val="008F6669"/>
    <w:rsid w:val="008F678C"/>
    <w:rsid w:val="008F7009"/>
    <w:rsid w:val="008F770A"/>
    <w:rsid w:val="008F77AC"/>
    <w:rsid w:val="008F77BB"/>
    <w:rsid w:val="008F7862"/>
    <w:rsid w:val="008F7915"/>
    <w:rsid w:val="008F7FA0"/>
    <w:rsid w:val="009002A1"/>
    <w:rsid w:val="009002E2"/>
    <w:rsid w:val="00900812"/>
    <w:rsid w:val="009009C2"/>
    <w:rsid w:val="00900D68"/>
    <w:rsid w:val="00900FF3"/>
    <w:rsid w:val="0090140C"/>
    <w:rsid w:val="009014E7"/>
    <w:rsid w:val="00901549"/>
    <w:rsid w:val="009016C4"/>
    <w:rsid w:val="0090189E"/>
    <w:rsid w:val="00901CF1"/>
    <w:rsid w:val="00901D8F"/>
    <w:rsid w:val="009021AD"/>
    <w:rsid w:val="00902635"/>
    <w:rsid w:val="00902C5C"/>
    <w:rsid w:val="00902CC2"/>
    <w:rsid w:val="00902DA1"/>
    <w:rsid w:val="009037A4"/>
    <w:rsid w:val="009037ED"/>
    <w:rsid w:val="0090394A"/>
    <w:rsid w:val="00903A2B"/>
    <w:rsid w:val="00903B18"/>
    <w:rsid w:val="00903BD6"/>
    <w:rsid w:val="00903F08"/>
    <w:rsid w:val="00903F2E"/>
    <w:rsid w:val="00904074"/>
    <w:rsid w:val="0090431A"/>
    <w:rsid w:val="009043C4"/>
    <w:rsid w:val="0090442D"/>
    <w:rsid w:val="00904D66"/>
    <w:rsid w:val="00905113"/>
    <w:rsid w:val="009051B3"/>
    <w:rsid w:val="00905448"/>
    <w:rsid w:val="009059B7"/>
    <w:rsid w:val="00905ADC"/>
    <w:rsid w:val="00905DCF"/>
    <w:rsid w:val="00905E15"/>
    <w:rsid w:val="00905E26"/>
    <w:rsid w:val="00905F70"/>
    <w:rsid w:val="00906443"/>
    <w:rsid w:val="00906852"/>
    <w:rsid w:val="00906AFC"/>
    <w:rsid w:val="00906D8D"/>
    <w:rsid w:val="00907154"/>
    <w:rsid w:val="009074F0"/>
    <w:rsid w:val="0090761B"/>
    <w:rsid w:val="00907ED2"/>
    <w:rsid w:val="00907FEC"/>
    <w:rsid w:val="00910345"/>
    <w:rsid w:val="009109FE"/>
    <w:rsid w:val="00910AA6"/>
    <w:rsid w:val="009110CB"/>
    <w:rsid w:val="009110DF"/>
    <w:rsid w:val="00911102"/>
    <w:rsid w:val="00911160"/>
    <w:rsid w:val="00911603"/>
    <w:rsid w:val="00911891"/>
    <w:rsid w:val="00911C98"/>
    <w:rsid w:val="00911F72"/>
    <w:rsid w:val="00911FDF"/>
    <w:rsid w:val="00913019"/>
    <w:rsid w:val="0091306C"/>
    <w:rsid w:val="00913218"/>
    <w:rsid w:val="00913378"/>
    <w:rsid w:val="00913600"/>
    <w:rsid w:val="00913D4B"/>
    <w:rsid w:val="00913F66"/>
    <w:rsid w:val="00914189"/>
    <w:rsid w:val="00914262"/>
    <w:rsid w:val="009143B5"/>
    <w:rsid w:val="009144C5"/>
    <w:rsid w:val="009152FF"/>
    <w:rsid w:val="009157F7"/>
    <w:rsid w:val="0091589F"/>
    <w:rsid w:val="00915AB3"/>
    <w:rsid w:val="00915AD6"/>
    <w:rsid w:val="009162C8"/>
    <w:rsid w:val="00916425"/>
    <w:rsid w:val="00916467"/>
    <w:rsid w:val="009164B0"/>
    <w:rsid w:val="00916706"/>
    <w:rsid w:val="00916C01"/>
    <w:rsid w:val="00916CC0"/>
    <w:rsid w:val="00916F49"/>
    <w:rsid w:val="0091732E"/>
    <w:rsid w:val="00917B3B"/>
    <w:rsid w:val="00917F32"/>
    <w:rsid w:val="009200C8"/>
    <w:rsid w:val="00920211"/>
    <w:rsid w:val="00920496"/>
    <w:rsid w:val="00920526"/>
    <w:rsid w:val="00920DE6"/>
    <w:rsid w:val="0092128E"/>
    <w:rsid w:val="00921B68"/>
    <w:rsid w:val="009220E1"/>
    <w:rsid w:val="0092222E"/>
    <w:rsid w:val="009223BB"/>
    <w:rsid w:val="00922969"/>
    <w:rsid w:val="00922CBA"/>
    <w:rsid w:val="00922F10"/>
    <w:rsid w:val="00923157"/>
    <w:rsid w:val="0092358E"/>
    <w:rsid w:val="0092378C"/>
    <w:rsid w:val="00923979"/>
    <w:rsid w:val="009239CD"/>
    <w:rsid w:val="00923AE0"/>
    <w:rsid w:val="009248A9"/>
    <w:rsid w:val="009250EA"/>
    <w:rsid w:val="0092521F"/>
    <w:rsid w:val="0092530B"/>
    <w:rsid w:val="00925378"/>
    <w:rsid w:val="0092547F"/>
    <w:rsid w:val="009256BE"/>
    <w:rsid w:val="00925AC2"/>
    <w:rsid w:val="00925B57"/>
    <w:rsid w:val="009267EB"/>
    <w:rsid w:val="00926BE9"/>
    <w:rsid w:val="0092783B"/>
    <w:rsid w:val="00927F78"/>
    <w:rsid w:val="00927F8B"/>
    <w:rsid w:val="009305E7"/>
    <w:rsid w:val="00930783"/>
    <w:rsid w:val="00930789"/>
    <w:rsid w:val="00930B57"/>
    <w:rsid w:val="00931AD9"/>
    <w:rsid w:val="00931EF0"/>
    <w:rsid w:val="00932174"/>
    <w:rsid w:val="00932317"/>
    <w:rsid w:val="00932899"/>
    <w:rsid w:val="00932C1E"/>
    <w:rsid w:val="009331BB"/>
    <w:rsid w:val="00933703"/>
    <w:rsid w:val="00933745"/>
    <w:rsid w:val="00933C24"/>
    <w:rsid w:val="00933E3A"/>
    <w:rsid w:val="0093441E"/>
    <w:rsid w:val="00934A55"/>
    <w:rsid w:val="00935101"/>
    <w:rsid w:val="009352B8"/>
    <w:rsid w:val="00935B23"/>
    <w:rsid w:val="009360B2"/>
    <w:rsid w:val="009360E1"/>
    <w:rsid w:val="0093612D"/>
    <w:rsid w:val="00936778"/>
    <w:rsid w:val="00936CD2"/>
    <w:rsid w:val="00937023"/>
    <w:rsid w:val="00937149"/>
    <w:rsid w:val="009371BD"/>
    <w:rsid w:val="0093720F"/>
    <w:rsid w:val="009373FB"/>
    <w:rsid w:val="0093795E"/>
    <w:rsid w:val="009379ED"/>
    <w:rsid w:val="0094099E"/>
    <w:rsid w:val="00940B39"/>
    <w:rsid w:val="00940DD2"/>
    <w:rsid w:val="0094104A"/>
    <w:rsid w:val="009411DF"/>
    <w:rsid w:val="009415ED"/>
    <w:rsid w:val="00941A14"/>
    <w:rsid w:val="00941AE8"/>
    <w:rsid w:val="00941DF1"/>
    <w:rsid w:val="009421CD"/>
    <w:rsid w:val="00942207"/>
    <w:rsid w:val="0094241F"/>
    <w:rsid w:val="009425C8"/>
    <w:rsid w:val="0094299E"/>
    <w:rsid w:val="00942AE5"/>
    <w:rsid w:val="00942BE4"/>
    <w:rsid w:val="009439CB"/>
    <w:rsid w:val="00943AE6"/>
    <w:rsid w:val="00943C22"/>
    <w:rsid w:val="00943ED2"/>
    <w:rsid w:val="00944582"/>
    <w:rsid w:val="0094523F"/>
    <w:rsid w:val="0094539D"/>
    <w:rsid w:val="009455B1"/>
    <w:rsid w:val="009457EF"/>
    <w:rsid w:val="00946026"/>
    <w:rsid w:val="00946B2E"/>
    <w:rsid w:val="00946DA7"/>
    <w:rsid w:val="00946F41"/>
    <w:rsid w:val="009477B1"/>
    <w:rsid w:val="00947867"/>
    <w:rsid w:val="0094790B"/>
    <w:rsid w:val="00947A47"/>
    <w:rsid w:val="00947D38"/>
    <w:rsid w:val="009503B6"/>
    <w:rsid w:val="009504E1"/>
    <w:rsid w:val="00950CB9"/>
    <w:rsid w:val="00950E84"/>
    <w:rsid w:val="00951003"/>
    <w:rsid w:val="00951716"/>
    <w:rsid w:val="00952121"/>
    <w:rsid w:val="009523FF"/>
    <w:rsid w:val="00952470"/>
    <w:rsid w:val="009524BA"/>
    <w:rsid w:val="00952AF8"/>
    <w:rsid w:val="00952BC2"/>
    <w:rsid w:val="00953029"/>
    <w:rsid w:val="0095353D"/>
    <w:rsid w:val="009538A7"/>
    <w:rsid w:val="00953A11"/>
    <w:rsid w:val="00953B34"/>
    <w:rsid w:val="00954430"/>
    <w:rsid w:val="00954451"/>
    <w:rsid w:val="00954540"/>
    <w:rsid w:val="0095476B"/>
    <w:rsid w:val="00954FBD"/>
    <w:rsid w:val="009551DA"/>
    <w:rsid w:val="00955256"/>
    <w:rsid w:val="0095554E"/>
    <w:rsid w:val="0095588A"/>
    <w:rsid w:val="00955989"/>
    <w:rsid w:val="00955C66"/>
    <w:rsid w:val="00955EC0"/>
    <w:rsid w:val="00956100"/>
    <w:rsid w:val="0095632E"/>
    <w:rsid w:val="009566F2"/>
    <w:rsid w:val="00956BE4"/>
    <w:rsid w:val="00956F48"/>
    <w:rsid w:val="00957047"/>
    <w:rsid w:val="00957049"/>
    <w:rsid w:val="0095788D"/>
    <w:rsid w:val="009578C1"/>
    <w:rsid w:val="00957A2E"/>
    <w:rsid w:val="00957CEE"/>
    <w:rsid w:val="00957FC6"/>
    <w:rsid w:val="0096037F"/>
    <w:rsid w:val="00960825"/>
    <w:rsid w:val="00960CC6"/>
    <w:rsid w:val="00961806"/>
    <w:rsid w:val="00961D4B"/>
    <w:rsid w:val="00961D54"/>
    <w:rsid w:val="00961FA3"/>
    <w:rsid w:val="009649D8"/>
    <w:rsid w:val="00964AEC"/>
    <w:rsid w:val="00964CB6"/>
    <w:rsid w:val="00964D03"/>
    <w:rsid w:val="0096509F"/>
    <w:rsid w:val="009651E2"/>
    <w:rsid w:val="0096531C"/>
    <w:rsid w:val="009654B0"/>
    <w:rsid w:val="00965738"/>
    <w:rsid w:val="0096575E"/>
    <w:rsid w:val="00965C68"/>
    <w:rsid w:val="00965C92"/>
    <w:rsid w:val="00966057"/>
    <w:rsid w:val="00966DD3"/>
    <w:rsid w:val="00967088"/>
    <w:rsid w:val="009670B8"/>
    <w:rsid w:val="009674C2"/>
    <w:rsid w:val="009674E4"/>
    <w:rsid w:val="00967E7F"/>
    <w:rsid w:val="009703E8"/>
    <w:rsid w:val="00970462"/>
    <w:rsid w:val="00970743"/>
    <w:rsid w:val="0097075A"/>
    <w:rsid w:val="00970BDC"/>
    <w:rsid w:val="009711A5"/>
    <w:rsid w:val="0097122E"/>
    <w:rsid w:val="0097131B"/>
    <w:rsid w:val="00971AF3"/>
    <w:rsid w:val="00971B4E"/>
    <w:rsid w:val="00971D3E"/>
    <w:rsid w:val="00971EEE"/>
    <w:rsid w:val="00971FE7"/>
    <w:rsid w:val="0097226C"/>
    <w:rsid w:val="009724F7"/>
    <w:rsid w:val="00972656"/>
    <w:rsid w:val="0097278B"/>
    <w:rsid w:val="009729B8"/>
    <w:rsid w:val="00972FAA"/>
    <w:rsid w:val="00973432"/>
    <w:rsid w:val="009736E6"/>
    <w:rsid w:val="00973BC4"/>
    <w:rsid w:val="00973FDC"/>
    <w:rsid w:val="0097405E"/>
    <w:rsid w:val="009747E0"/>
    <w:rsid w:val="00976030"/>
    <w:rsid w:val="009767FD"/>
    <w:rsid w:val="0097680C"/>
    <w:rsid w:val="00976D56"/>
    <w:rsid w:val="00976E5B"/>
    <w:rsid w:val="0097740C"/>
    <w:rsid w:val="009775A9"/>
    <w:rsid w:val="00977ED4"/>
    <w:rsid w:val="0098048E"/>
    <w:rsid w:val="00980AA9"/>
    <w:rsid w:val="00980F3A"/>
    <w:rsid w:val="0098192F"/>
    <w:rsid w:val="00981B24"/>
    <w:rsid w:val="00981CC3"/>
    <w:rsid w:val="00981CCA"/>
    <w:rsid w:val="00981F18"/>
    <w:rsid w:val="009821CA"/>
    <w:rsid w:val="00982949"/>
    <w:rsid w:val="00982D06"/>
    <w:rsid w:val="00982DBC"/>
    <w:rsid w:val="00983740"/>
    <w:rsid w:val="00984130"/>
    <w:rsid w:val="0098448A"/>
    <w:rsid w:val="00984D27"/>
    <w:rsid w:val="00985251"/>
    <w:rsid w:val="009852DB"/>
    <w:rsid w:val="00985360"/>
    <w:rsid w:val="00985809"/>
    <w:rsid w:val="0098587D"/>
    <w:rsid w:val="00985A1D"/>
    <w:rsid w:val="00985F14"/>
    <w:rsid w:val="00985F49"/>
    <w:rsid w:val="00986106"/>
    <w:rsid w:val="009864B9"/>
    <w:rsid w:val="009866F0"/>
    <w:rsid w:val="00986B27"/>
    <w:rsid w:val="00986DDC"/>
    <w:rsid w:val="00986E0B"/>
    <w:rsid w:val="00987362"/>
    <w:rsid w:val="009875E5"/>
    <w:rsid w:val="009876F4"/>
    <w:rsid w:val="00990356"/>
    <w:rsid w:val="009904FC"/>
    <w:rsid w:val="009906A6"/>
    <w:rsid w:val="00990990"/>
    <w:rsid w:val="00990D9D"/>
    <w:rsid w:val="00990E1F"/>
    <w:rsid w:val="0099160E"/>
    <w:rsid w:val="009916F2"/>
    <w:rsid w:val="00991A62"/>
    <w:rsid w:val="00991B89"/>
    <w:rsid w:val="00991CD2"/>
    <w:rsid w:val="00991D26"/>
    <w:rsid w:val="00992267"/>
    <w:rsid w:val="00992377"/>
    <w:rsid w:val="0099246C"/>
    <w:rsid w:val="00992573"/>
    <w:rsid w:val="009930DA"/>
    <w:rsid w:val="00993131"/>
    <w:rsid w:val="00993226"/>
    <w:rsid w:val="0099341A"/>
    <w:rsid w:val="0099387D"/>
    <w:rsid w:val="00994163"/>
    <w:rsid w:val="00994198"/>
    <w:rsid w:val="00994D50"/>
    <w:rsid w:val="0099507A"/>
    <w:rsid w:val="0099569F"/>
    <w:rsid w:val="0099574A"/>
    <w:rsid w:val="009957A9"/>
    <w:rsid w:val="00995A04"/>
    <w:rsid w:val="00995F94"/>
    <w:rsid w:val="00996180"/>
    <w:rsid w:val="00996D1A"/>
    <w:rsid w:val="00996F2B"/>
    <w:rsid w:val="00996F5B"/>
    <w:rsid w:val="009972B5"/>
    <w:rsid w:val="00997981"/>
    <w:rsid w:val="00997B66"/>
    <w:rsid w:val="00997B7B"/>
    <w:rsid w:val="009A00E9"/>
    <w:rsid w:val="009A0219"/>
    <w:rsid w:val="009A094C"/>
    <w:rsid w:val="009A0B02"/>
    <w:rsid w:val="009A0E27"/>
    <w:rsid w:val="009A132B"/>
    <w:rsid w:val="009A13AC"/>
    <w:rsid w:val="009A1626"/>
    <w:rsid w:val="009A1BC9"/>
    <w:rsid w:val="009A21C2"/>
    <w:rsid w:val="009A25CA"/>
    <w:rsid w:val="009A260A"/>
    <w:rsid w:val="009A306E"/>
    <w:rsid w:val="009A33B6"/>
    <w:rsid w:val="009A36E8"/>
    <w:rsid w:val="009A3DCA"/>
    <w:rsid w:val="009A3E7A"/>
    <w:rsid w:val="009A3ED7"/>
    <w:rsid w:val="009A40FF"/>
    <w:rsid w:val="009A4461"/>
    <w:rsid w:val="009A4DDC"/>
    <w:rsid w:val="009A4EE0"/>
    <w:rsid w:val="009A523F"/>
    <w:rsid w:val="009A5258"/>
    <w:rsid w:val="009A5451"/>
    <w:rsid w:val="009A5488"/>
    <w:rsid w:val="009A5734"/>
    <w:rsid w:val="009A6309"/>
    <w:rsid w:val="009A6B73"/>
    <w:rsid w:val="009A7855"/>
    <w:rsid w:val="009A7B21"/>
    <w:rsid w:val="009A7DBF"/>
    <w:rsid w:val="009A7E08"/>
    <w:rsid w:val="009B017E"/>
    <w:rsid w:val="009B09CF"/>
    <w:rsid w:val="009B0DCF"/>
    <w:rsid w:val="009B0FFE"/>
    <w:rsid w:val="009B1114"/>
    <w:rsid w:val="009B123D"/>
    <w:rsid w:val="009B1289"/>
    <w:rsid w:val="009B12C8"/>
    <w:rsid w:val="009B14CE"/>
    <w:rsid w:val="009B2013"/>
    <w:rsid w:val="009B26E9"/>
    <w:rsid w:val="009B2BE7"/>
    <w:rsid w:val="009B2CD5"/>
    <w:rsid w:val="009B321B"/>
    <w:rsid w:val="009B33B4"/>
    <w:rsid w:val="009B38F7"/>
    <w:rsid w:val="009B3E00"/>
    <w:rsid w:val="009B3EC6"/>
    <w:rsid w:val="009B3EE9"/>
    <w:rsid w:val="009B3F37"/>
    <w:rsid w:val="009B42DC"/>
    <w:rsid w:val="009B4B16"/>
    <w:rsid w:val="009B4B85"/>
    <w:rsid w:val="009B5029"/>
    <w:rsid w:val="009B517B"/>
    <w:rsid w:val="009B58F5"/>
    <w:rsid w:val="009B5EB1"/>
    <w:rsid w:val="009B6150"/>
    <w:rsid w:val="009B6338"/>
    <w:rsid w:val="009B633A"/>
    <w:rsid w:val="009B660B"/>
    <w:rsid w:val="009B6AC2"/>
    <w:rsid w:val="009B6E5D"/>
    <w:rsid w:val="009B6F46"/>
    <w:rsid w:val="009B70A1"/>
    <w:rsid w:val="009B7240"/>
    <w:rsid w:val="009B74E2"/>
    <w:rsid w:val="009B75F8"/>
    <w:rsid w:val="009B7C42"/>
    <w:rsid w:val="009B7F65"/>
    <w:rsid w:val="009C02B7"/>
    <w:rsid w:val="009C0A0C"/>
    <w:rsid w:val="009C0DB2"/>
    <w:rsid w:val="009C0F82"/>
    <w:rsid w:val="009C17DC"/>
    <w:rsid w:val="009C1950"/>
    <w:rsid w:val="009C1D2F"/>
    <w:rsid w:val="009C1EC2"/>
    <w:rsid w:val="009C1F52"/>
    <w:rsid w:val="009C2727"/>
    <w:rsid w:val="009C2A8F"/>
    <w:rsid w:val="009C30BE"/>
    <w:rsid w:val="009C3161"/>
    <w:rsid w:val="009C3214"/>
    <w:rsid w:val="009C3A26"/>
    <w:rsid w:val="009C3A79"/>
    <w:rsid w:val="009C3E2B"/>
    <w:rsid w:val="009C4212"/>
    <w:rsid w:val="009C4493"/>
    <w:rsid w:val="009C456D"/>
    <w:rsid w:val="009C4632"/>
    <w:rsid w:val="009C4A71"/>
    <w:rsid w:val="009C4C86"/>
    <w:rsid w:val="009C4E09"/>
    <w:rsid w:val="009C4E7E"/>
    <w:rsid w:val="009C50B8"/>
    <w:rsid w:val="009C5398"/>
    <w:rsid w:val="009C5998"/>
    <w:rsid w:val="009C5CA8"/>
    <w:rsid w:val="009C64FC"/>
    <w:rsid w:val="009C660B"/>
    <w:rsid w:val="009C6649"/>
    <w:rsid w:val="009C6B72"/>
    <w:rsid w:val="009C6C35"/>
    <w:rsid w:val="009C7048"/>
    <w:rsid w:val="009C72C8"/>
    <w:rsid w:val="009C73EE"/>
    <w:rsid w:val="009C7A55"/>
    <w:rsid w:val="009C7C4A"/>
    <w:rsid w:val="009D0135"/>
    <w:rsid w:val="009D0243"/>
    <w:rsid w:val="009D0294"/>
    <w:rsid w:val="009D0919"/>
    <w:rsid w:val="009D126B"/>
    <w:rsid w:val="009D1B58"/>
    <w:rsid w:val="009D1CEB"/>
    <w:rsid w:val="009D1D01"/>
    <w:rsid w:val="009D2BD9"/>
    <w:rsid w:val="009D2FFF"/>
    <w:rsid w:val="009D3012"/>
    <w:rsid w:val="009D30C4"/>
    <w:rsid w:val="009D3206"/>
    <w:rsid w:val="009D362B"/>
    <w:rsid w:val="009D3770"/>
    <w:rsid w:val="009D382F"/>
    <w:rsid w:val="009D3AC0"/>
    <w:rsid w:val="009D3B46"/>
    <w:rsid w:val="009D3B63"/>
    <w:rsid w:val="009D3D9C"/>
    <w:rsid w:val="009D3EE5"/>
    <w:rsid w:val="009D46AE"/>
    <w:rsid w:val="009D46E0"/>
    <w:rsid w:val="009D4C05"/>
    <w:rsid w:val="009D4FD4"/>
    <w:rsid w:val="009D584F"/>
    <w:rsid w:val="009D5951"/>
    <w:rsid w:val="009D5B46"/>
    <w:rsid w:val="009D5DFF"/>
    <w:rsid w:val="009D5F8F"/>
    <w:rsid w:val="009D6225"/>
    <w:rsid w:val="009D624B"/>
    <w:rsid w:val="009D6375"/>
    <w:rsid w:val="009D66FA"/>
    <w:rsid w:val="009D688B"/>
    <w:rsid w:val="009D6A78"/>
    <w:rsid w:val="009D6CE0"/>
    <w:rsid w:val="009D6E89"/>
    <w:rsid w:val="009D72DC"/>
    <w:rsid w:val="009D7B2B"/>
    <w:rsid w:val="009E0356"/>
    <w:rsid w:val="009E038E"/>
    <w:rsid w:val="009E045A"/>
    <w:rsid w:val="009E04AC"/>
    <w:rsid w:val="009E05DE"/>
    <w:rsid w:val="009E089A"/>
    <w:rsid w:val="009E0C85"/>
    <w:rsid w:val="009E1571"/>
    <w:rsid w:val="009E1629"/>
    <w:rsid w:val="009E1897"/>
    <w:rsid w:val="009E1B39"/>
    <w:rsid w:val="009E1D96"/>
    <w:rsid w:val="009E1E8D"/>
    <w:rsid w:val="009E20CD"/>
    <w:rsid w:val="009E25C1"/>
    <w:rsid w:val="009E28CD"/>
    <w:rsid w:val="009E2BD6"/>
    <w:rsid w:val="009E2FC7"/>
    <w:rsid w:val="009E38F5"/>
    <w:rsid w:val="009E3C12"/>
    <w:rsid w:val="009E3DBB"/>
    <w:rsid w:val="009E3FEE"/>
    <w:rsid w:val="009E40EC"/>
    <w:rsid w:val="009E4523"/>
    <w:rsid w:val="009E4809"/>
    <w:rsid w:val="009E4C00"/>
    <w:rsid w:val="009E4E94"/>
    <w:rsid w:val="009E50AA"/>
    <w:rsid w:val="009E5614"/>
    <w:rsid w:val="009E58B7"/>
    <w:rsid w:val="009E5999"/>
    <w:rsid w:val="009E5C76"/>
    <w:rsid w:val="009E5D3B"/>
    <w:rsid w:val="009E67A0"/>
    <w:rsid w:val="009E6B4F"/>
    <w:rsid w:val="009E6C4F"/>
    <w:rsid w:val="009E75FB"/>
    <w:rsid w:val="009E7CC9"/>
    <w:rsid w:val="009F0086"/>
    <w:rsid w:val="009F01A3"/>
    <w:rsid w:val="009F0962"/>
    <w:rsid w:val="009F0D7A"/>
    <w:rsid w:val="009F0DF3"/>
    <w:rsid w:val="009F0EFB"/>
    <w:rsid w:val="009F17BD"/>
    <w:rsid w:val="009F1E1F"/>
    <w:rsid w:val="009F1FC2"/>
    <w:rsid w:val="009F255D"/>
    <w:rsid w:val="009F2575"/>
    <w:rsid w:val="009F28CC"/>
    <w:rsid w:val="009F29E6"/>
    <w:rsid w:val="009F2AFA"/>
    <w:rsid w:val="009F31C7"/>
    <w:rsid w:val="009F3417"/>
    <w:rsid w:val="009F36E2"/>
    <w:rsid w:val="009F3FA2"/>
    <w:rsid w:val="009F447D"/>
    <w:rsid w:val="009F4655"/>
    <w:rsid w:val="009F4772"/>
    <w:rsid w:val="009F48C6"/>
    <w:rsid w:val="009F49B8"/>
    <w:rsid w:val="009F4B88"/>
    <w:rsid w:val="009F504F"/>
    <w:rsid w:val="009F505A"/>
    <w:rsid w:val="009F5733"/>
    <w:rsid w:val="009F5AA2"/>
    <w:rsid w:val="009F5B44"/>
    <w:rsid w:val="009F6763"/>
    <w:rsid w:val="009F69C4"/>
    <w:rsid w:val="009F7424"/>
    <w:rsid w:val="009F747C"/>
    <w:rsid w:val="009F7839"/>
    <w:rsid w:val="009F7A11"/>
    <w:rsid w:val="009F7FD3"/>
    <w:rsid w:val="00A004F6"/>
    <w:rsid w:val="00A00509"/>
    <w:rsid w:val="00A0076E"/>
    <w:rsid w:val="00A00E93"/>
    <w:rsid w:val="00A01047"/>
    <w:rsid w:val="00A012CC"/>
    <w:rsid w:val="00A01AD9"/>
    <w:rsid w:val="00A01D0D"/>
    <w:rsid w:val="00A01FC9"/>
    <w:rsid w:val="00A0227B"/>
    <w:rsid w:val="00A02348"/>
    <w:rsid w:val="00A023F2"/>
    <w:rsid w:val="00A026F1"/>
    <w:rsid w:val="00A02A7D"/>
    <w:rsid w:val="00A02B7C"/>
    <w:rsid w:val="00A02FFD"/>
    <w:rsid w:val="00A03089"/>
    <w:rsid w:val="00A031ED"/>
    <w:rsid w:val="00A034ED"/>
    <w:rsid w:val="00A037EE"/>
    <w:rsid w:val="00A03CA0"/>
    <w:rsid w:val="00A03CD6"/>
    <w:rsid w:val="00A03E24"/>
    <w:rsid w:val="00A044C5"/>
    <w:rsid w:val="00A04B12"/>
    <w:rsid w:val="00A04BA2"/>
    <w:rsid w:val="00A04F5D"/>
    <w:rsid w:val="00A050A3"/>
    <w:rsid w:val="00A05432"/>
    <w:rsid w:val="00A0577E"/>
    <w:rsid w:val="00A05B17"/>
    <w:rsid w:val="00A05D61"/>
    <w:rsid w:val="00A05FB5"/>
    <w:rsid w:val="00A064DC"/>
    <w:rsid w:val="00A06A38"/>
    <w:rsid w:val="00A06AA6"/>
    <w:rsid w:val="00A06CCC"/>
    <w:rsid w:val="00A07468"/>
    <w:rsid w:val="00A076E1"/>
    <w:rsid w:val="00A10CD0"/>
    <w:rsid w:val="00A10D95"/>
    <w:rsid w:val="00A1199A"/>
    <w:rsid w:val="00A11A1B"/>
    <w:rsid w:val="00A11F68"/>
    <w:rsid w:val="00A1228E"/>
    <w:rsid w:val="00A13460"/>
    <w:rsid w:val="00A134AD"/>
    <w:rsid w:val="00A136A0"/>
    <w:rsid w:val="00A13CD5"/>
    <w:rsid w:val="00A14146"/>
    <w:rsid w:val="00A1477F"/>
    <w:rsid w:val="00A14D33"/>
    <w:rsid w:val="00A1573A"/>
    <w:rsid w:val="00A15988"/>
    <w:rsid w:val="00A15BC7"/>
    <w:rsid w:val="00A15D1F"/>
    <w:rsid w:val="00A15DB3"/>
    <w:rsid w:val="00A16F02"/>
    <w:rsid w:val="00A16F58"/>
    <w:rsid w:val="00A17C98"/>
    <w:rsid w:val="00A20379"/>
    <w:rsid w:val="00A205BB"/>
    <w:rsid w:val="00A20BD1"/>
    <w:rsid w:val="00A221AF"/>
    <w:rsid w:val="00A221B9"/>
    <w:rsid w:val="00A22887"/>
    <w:rsid w:val="00A22C41"/>
    <w:rsid w:val="00A22CB7"/>
    <w:rsid w:val="00A2307A"/>
    <w:rsid w:val="00A231A2"/>
    <w:rsid w:val="00A23A79"/>
    <w:rsid w:val="00A23C71"/>
    <w:rsid w:val="00A23C82"/>
    <w:rsid w:val="00A23D7E"/>
    <w:rsid w:val="00A23E65"/>
    <w:rsid w:val="00A23FB7"/>
    <w:rsid w:val="00A24156"/>
    <w:rsid w:val="00A2472D"/>
    <w:rsid w:val="00A24833"/>
    <w:rsid w:val="00A2483B"/>
    <w:rsid w:val="00A24D19"/>
    <w:rsid w:val="00A24DE7"/>
    <w:rsid w:val="00A2529A"/>
    <w:rsid w:val="00A25665"/>
    <w:rsid w:val="00A25825"/>
    <w:rsid w:val="00A25D66"/>
    <w:rsid w:val="00A25DC6"/>
    <w:rsid w:val="00A25F3B"/>
    <w:rsid w:val="00A25F56"/>
    <w:rsid w:val="00A25F92"/>
    <w:rsid w:val="00A260B1"/>
    <w:rsid w:val="00A261DA"/>
    <w:rsid w:val="00A262D0"/>
    <w:rsid w:val="00A2636D"/>
    <w:rsid w:val="00A2655B"/>
    <w:rsid w:val="00A271BE"/>
    <w:rsid w:val="00A2754E"/>
    <w:rsid w:val="00A27799"/>
    <w:rsid w:val="00A2792F"/>
    <w:rsid w:val="00A27A6A"/>
    <w:rsid w:val="00A27CF4"/>
    <w:rsid w:val="00A27ED0"/>
    <w:rsid w:val="00A3042F"/>
    <w:rsid w:val="00A307A7"/>
    <w:rsid w:val="00A30B11"/>
    <w:rsid w:val="00A30FF9"/>
    <w:rsid w:val="00A3107F"/>
    <w:rsid w:val="00A31106"/>
    <w:rsid w:val="00A3177D"/>
    <w:rsid w:val="00A318FF"/>
    <w:rsid w:val="00A31AEE"/>
    <w:rsid w:val="00A31DD2"/>
    <w:rsid w:val="00A32301"/>
    <w:rsid w:val="00A327A6"/>
    <w:rsid w:val="00A327EC"/>
    <w:rsid w:val="00A32D52"/>
    <w:rsid w:val="00A33257"/>
    <w:rsid w:val="00A335E5"/>
    <w:rsid w:val="00A3367D"/>
    <w:rsid w:val="00A33A06"/>
    <w:rsid w:val="00A33A08"/>
    <w:rsid w:val="00A33FE7"/>
    <w:rsid w:val="00A343E2"/>
    <w:rsid w:val="00A34BD6"/>
    <w:rsid w:val="00A34BE1"/>
    <w:rsid w:val="00A34E16"/>
    <w:rsid w:val="00A34FA6"/>
    <w:rsid w:val="00A35819"/>
    <w:rsid w:val="00A35B4A"/>
    <w:rsid w:val="00A35FAC"/>
    <w:rsid w:val="00A36293"/>
    <w:rsid w:val="00A36AB4"/>
    <w:rsid w:val="00A36B5A"/>
    <w:rsid w:val="00A36C52"/>
    <w:rsid w:val="00A37046"/>
    <w:rsid w:val="00A37175"/>
    <w:rsid w:val="00A374C9"/>
    <w:rsid w:val="00A376D4"/>
    <w:rsid w:val="00A376F4"/>
    <w:rsid w:val="00A37BFF"/>
    <w:rsid w:val="00A4010A"/>
    <w:rsid w:val="00A402EC"/>
    <w:rsid w:val="00A4037D"/>
    <w:rsid w:val="00A40837"/>
    <w:rsid w:val="00A40B60"/>
    <w:rsid w:val="00A40CD1"/>
    <w:rsid w:val="00A40D38"/>
    <w:rsid w:val="00A40DE5"/>
    <w:rsid w:val="00A412E0"/>
    <w:rsid w:val="00A418E7"/>
    <w:rsid w:val="00A427EB"/>
    <w:rsid w:val="00A42C0E"/>
    <w:rsid w:val="00A42CE7"/>
    <w:rsid w:val="00A42E46"/>
    <w:rsid w:val="00A42FFB"/>
    <w:rsid w:val="00A43259"/>
    <w:rsid w:val="00A43394"/>
    <w:rsid w:val="00A43440"/>
    <w:rsid w:val="00A435A5"/>
    <w:rsid w:val="00A43654"/>
    <w:rsid w:val="00A43673"/>
    <w:rsid w:val="00A43839"/>
    <w:rsid w:val="00A439E3"/>
    <w:rsid w:val="00A43B13"/>
    <w:rsid w:val="00A43CAB"/>
    <w:rsid w:val="00A43F2B"/>
    <w:rsid w:val="00A43F93"/>
    <w:rsid w:val="00A43FB4"/>
    <w:rsid w:val="00A44014"/>
    <w:rsid w:val="00A442CA"/>
    <w:rsid w:val="00A443AE"/>
    <w:rsid w:val="00A4450B"/>
    <w:rsid w:val="00A44605"/>
    <w:rsid w:val="00A44684"/>
    <w:rsid w:val="00A44BA8"/>
    <w:rsid w:val="00A44CAA"/>
    <w:rsid w:val="00A4514A"/>
    <w:rsid w:val="00A46490"/>
    <w:rsid w:val="00A467B9"/>
    <w:rsid w:val="00A467D7"/>
    <w:rsid w:val="00A46872"/>
    <w:rsid w:val="00A46927"/>
    <w:rsid w:val="00A46983"/>
    <w:rsid w:val="00A469B5"/>
    <w:rsid w:val="00A46B37"/>
    <w:rsid w:val="00A47830"/>
    <w:rsid w:val="00A478A2"/>
    <w:rsid w:val="00A47922"/>
    <w:rsid w:val="00A47A8E"/>
    <w:rsid w:val="00A47AB3"/>
    <w:rsid w:val="00A47C0D"/>
    <w:rsid w:val="00A50064"/>
    <w:rsid w:val="00A50283"/>
    <w:rsid w:val="00A502B0"/>
    <w:rsid w:val="00A507A8"/>
    <w:rsid w:val="00A50AD6"/>
    <w:rsid w:val="00A51083"/>
    <w:rsid w:val="00A51089"/>
    <w:rsid w:val="00A516CD"/>
    <w:rsid w:val="00A51831"/>
    <w:rsid w:val="00A51D56"/>
    <w:rsid w:val="00A51F7F"/>
    <w:rsid w:val="00A52451"/>
    <w:rsid w:val="00A52532"/>
    <w:rsid w:val="00A52560"/>
    <w:rsid w:val="00A5260C"/>
    <w:rsid w:val="00A52648"/>
    <w:rsid w:val="00A52A52"/>
    <w:rsid w:val="00A52B62"/>
    <w:rsid w:val="00A52CC3"/>
    <w:rsid w:val="00A52D60"/>
    <w:rsid w:val="00A52D6F"/>
    <w:rsid w:val="00A52D74"/>
    <w:rsid w:val="00A53069"/>
    <w:rsid w:val="00A53176"/>
    <w:rsid w:val="00A5369C"/>
    <w:rsid w:val="00A53D5E"/>
    <w:rsid w:val="00A53DD0"/>
    <w:rsid w:val="00A540F6"/>
    <w:rsid w:val="00A5411E"/>
    <w:rsid w:val="00A541DE"/>
    <w:rsid w:val="00A546E6"/>
    <w:rsid w:val="00A54B70"/>
    <w:rsid w:val="00A54C6B"/>
    <w:rsid w:val="00A5502D"/>
    <w:rsid w:val="00A550E9"/>
    <w:rsid w:val="00A5534B"/>
    <w:rsid w:val="00A553F2"/>
    <w:rsid w:val="00A55ACE"/>
    <w:rsid w:val="00A5663D"/>
    <w:rsid w:val="00A57467"/>
    <w:rsid w:val="00A57573"/>
    <w:rsid w:val="00A57794"/>
    <w:rsid w:val="00A57849"/>
    <w:rsid w:val="00A57880"/>
    <w:rsid w:val="00A57B8B"/>
    <w:rsid w:val="00A57EF6"/>
    <w:rsid w:val="00A600C4"/>
    <w:rsid w:val="00A6020A"/>
    <w:rsid w:val="00A60B63"/>
    <w:rsid w:val="00A614DF"/>
    <w:rsid w:val="00A61515"/>
    <w:rsid w:val="00A61614"/>
    <w:rsid w:val="00A61636"/>
    <w:rsid w:val="00A61C6F"/>
    <w:rsid w:val="00A6237A"/>
    <w:rsid w:val="00A6239F"/>
    <w:rsid w:val="00A62B23"/>
    <w:rsid w:val="00A62C83"/>
    <w:rsid w:val="00A62CAB"/>
    <w:rsid w:val="00A62E47"/>
    <w:rsid w:val="00A6322A"/>
    <w:rsid w:val="00A63B3A"/>
    <w:rsid w:val="00A64163"/>
    <w:rsid w:val="00A641F0"/>
    <w:rsid w:val="00A64477"/>
    <w:rsid w:val="00A64796"/>
    <w:rsid w:val="00A647D3"/>
    <w:rsid w:val="00A64934"/>
    <w:rsid w:val="00A64BDB"/>
    <w:rsid w:val="00A650A2"/>
    <w:rsid w:val="00A65296"/>
    <w:rsid w:val="00A652B0"/>
    <w:rsid w:val="00A654FE"/>
    <w:rsid w:val="00A65694"/>
    <w:rsid w:val="00A65988"/>
    <w:rsid w:val="00A65DED"/>
    <w:rsid w:val="00A65E83"/>
    <w:rsid w:val="00A660A0"/>
    <w:rsid w:val="00A665F9"/>
    <w:rsid w:val="00A666E9"/>
    <w:rsid w:val="00A67322"/>
    <w:rsid w:val="00A673CC"/>
    <w:rsid w:val="00A67445"/>
    <w:rsid w:val="00A67A15"/>
    <w:rsid w:val="00A67AAC"/>
    <w:rsid w:val="00A67DB1"/>
    <w:rsid w:val="00A7042D"/>
    <w:rsid w:val="00A70591"/>
    <w:rsid w:val="00A705F1"/>
    <w:rsid w:val="00A7064A"/>
    <w:rsid w:val="00A7069F"/>
    <w:rsid w:val="00A70709"/>
    <w:rsid w:val="00A707A3"/>
    <w:rsid w:val="00A70F49"/>
    <w:rsid w:val="00A71146"/>
    <w:rsid w:val="00A71494"/>
    <w:rsid w:val="00A71544"/>
    <w:rsid w:val="00A7161C"/>
    <w:rsid w:val="00A71626"/>
    <w:rsid w:val="00A71DB2"/>
    <w:rsid w:val="00A726EB"/>
    <w:rsid w:val="00A72A7A"/>
    <w:rsid w:val="00A7324A"/>
    <w:rsid w:val="00A73754"/>
    <w:rsid w:val="00A73864"/>
    <w:rsid w:val="00A738DF"/>
    <w:rsid w:val="00A73EFF"/>
    <w:rsid w:val="00A7410C"/>
    <w:rsid w:val="00A74177"/>
    <w:rsid w:val="00A7435F"/>
    <w:rsid w:val="00A744B4"/>
    <w:rsid w:val="00A74794"/>
    <w:rsid w:val="00A74C29"/>
    <w:rsid w:val="00A74E28"/>
    <w:rsid w:val="00A75216"/>
    <w:rsid w:val="00A7535A"/>
    <w:rsid w:val="00A759F8"/>
    <w:rsid w:val="00A75C0E"/>
    <w:rsid w:val="00A76165"/>
    <w:rsid w:val="00A76442"/>
    <w:rsid w:val="00A7675E"/>
    <w:rsid w:val="00A7692A"/>
    <w:rsid w:val="00A76967"/>
    <w:rsid w:val="00A76BC2"/>
    <w:rsid w:val="00A773E3"/>
    <w:rsid w:val="00A775E1"/>
    <w:rsid w:val="00A77940"/>
    <w:rsid w:val="00A77C10"/>
    <w:rsid w:val="00A77C3F"/>
    <w:rsid w:val="00A77DE9"/>
    <w:rsid w:val="00A77EE3"/>
    <w:rsid w:val="00A77F86"/>
    <w:rsid w:val="00A80139"/>
    <w:rsid w:val="00A80667"/>
    <w:rsid w:val="00A808C6"/>
    <w:rsid w:val="00A810A4"/>
    <w:rsid w:val="00A81362"/>
    <w:rsid w:val="00A813F0"/>
    <w:rsid w:val="00A81400"/>
    <w:rsid w:val="00A816EA"/>
    <w:rsid w:val="00A81D33"/>
    <w:rsid w:val="00A81EB5"/>
    <w:rsid w:val="00A821D6"/>
    <w:rsid w:val="00A8230B"/>
    <w:rsid w:val="00A823AC"/>
    <w:rsid w:val="00A828B2"/>
    <w:rsid w:val="00A82A56"/>
    <w:rsid w:val="00A82D2F"/>
    <w:rsid w:val="00A82F81"/>
    <w:rsid w:val="00A83152"/>
    <w:rsid w:val="00A83E28"/>
    <w:rsid w:val="00A83E88"/>
    <w:rsid w:val="00A842EF"/>
    <w:rsid w:val="00A84486"/>
    <w:rsid w:val="00A8491F"/>
    <w:rsid w:val="00A84B73"/>
    <w:rsid w:val="00A8503B"/>
    <w:rsid w:val="00A852F6"/>
    <w:rsid w:val="00A85620"/>
    <w:rsid w:val="00A85A37"/>
    <w:rsid w:val="00A85E20"/>
    <w:rsid w:val="00A8607F"/>
    <w:rsid w:val="00A861BD"/>
    <w:rsid w:val="00A86799"/>
    <w:rsid w:val="00A870EA"/>
    <w:rsid w:val="00A8753F"/>
    <w:rsid w:val="00A87635"/>
    <w:rsid w:val="00A902E2"/>
    <w:rsid w:val="00A9151C"/>
    <w:rsid w:val="00A9243D"/>
    <w:rsid w:val="00A92A09"/>
    <w:rsid w:val="00A92CF5"/>
    <w:rsid w:val="00A937B7"/>
    <w:rsid w:val="00A938AF"/>
    <w:rsid w:val="00A93AB7"/>
    <w:rsid w:val="00A93CA7"/>
    <w:rsid w:val="00A942FF"/>
    <w:rsid w:val="00A94381"/>
    <w:rsid w:val="00A94705"/>
    <w:rsid w:val="00A95463"/>
    <w:rsid w:val="00A9646C"/>
    <w:rsid w:val="00A9653F"/>
    <w:rsid w:val="00A966BC"/>
    <w:rsid w:val="00A96815"/>
    <w:rsid w:val="00A969F6"/>
    <w:rsid w:val="00A96C16"/>
    <w:rsid w:val="00A96D99"/>
    <w:rsid w:val="00A96DC8"/>
    <w:rsid w:val="00A9745E"/>
    <w:rsid w:val="00A9769D"/>
    <w:rsid w:val="00A9776D"/>
    <w:rsid w:val="00AA01DE"/>
    <w:rsid w:val="00AA14BB"/>
    <w:rsid w:val="00AA1591"/>
    <w:rsid w:val="00AA15E0"/>
    <w:rsid w:val="00AA26BA"/>
    <w:rsid w:val="00AA2AA5"/>
    <w:rsid w:val="00AA2B8B"/>
    <w:rsid w:val="00AA2ED6"/>
    <w:rsid w:val="00AA34FC"/>
    <w:rsid w:val="00AA356A"/>
    <w:rsid w:val="00AA3659"/>
    <w:rsid w:val="00AA3A39"/>
    <w:rsid w:val="00AA3AF6"/>
    <w:rsid w:val="00AA3E2F"/>
    <w:rsid w:val="00AA3E69"/>
    <w:rsid w:val="00AA416A"/>
    <w:rsid w:val="00AA4CA3"/>
    <w:rsid w:val="00AA4E36"/>
    <w:rsid w:val="00AA5191"/>
    <w:rsid w:val="00AA5727"/>
    <w:rsid w:val="00AA5F0E"/>
    <w:rsid w:val="00AA5F50"/>
    <w:rsid w:val="00AA65A7"/>
    <w:rsid w:val="00AA691E"/>
    <w:rsid w:val="00AA6DEB"/>
    <w:rsid w:val="00AA6F16"/>
    <w:rsid w:val="00AA7268"/>
    <w:rsid w:val="00AA74B3"/>
    <w:rsid w:val="00AA7586"/>
    <w:rsid w:val="00AA77D3"/>
    <w:rsid w:val="00AA783F"/>
    <w:rsid w:val="00AA7A4D"/>
    <w:rsid w:val="00AA7C20"/>
    <w:rsid w:val="00AB07C4"/>
    <w:rsid w:val="00AB0BD5"/>
    <w:rsid w:val="00AB0CC3"/>
    <w:rsid w:val="00AB0D21"/>
    <w:rsid w:val="00AB0D6A"/>
    <w:rsid w:val="00AB0EB8"/>
    <w:rsid w:val="00AB105E"/>
    <w:rsid w:val="00AB1156"/>
    <w:rsid w:val="00AB15F1"/>
    <w:rsid w:val="00AB1A9A"/>
    <w:rsid w:val="00AB2583"/>
    <w:rsid w:val="00AB2867"/>
    <w:rsid w:val="00AB2BAC"/>
    <w:rsid w:val="00AB2DC3"/>
    <w:rsid w:val="00AB4135"/>
    <w:rsid w:val="00AB43BE"/>
    <w:rsid w:val="00AB4EDD"/>
    <w:rsid w:val="00AB5476"/>
    <w:rsid w:val="00AB55D6"/>
    <w:rsid w:val="00AB57F3"/>
    <w:rsid w:val="00AB59A7"/>
    <w:rsid w:val="00AB5BCE"/>
    <w:rsid w:val="00AB5DF4"/>
    <w:rsid w:val="00AB603D"/>
    <w:rsid w:val="00AB6419"/>
    <w:rsid w:val="00AB6B5D"/>
    <w:rsid w:val="00AB6D7C"/>
    <w:rsid w:val="00AB6EF4"/>
    <w:rsid w:val="00AB7197"/>
    <w:rsid w:val="00AB7252"/>
    <w:rsid w:val="00AB72B2"/>
    <w:rsid w:val="00AB7513"/>
    <w:rsid w:val="00AB7726"/>
    <w:rsid w:val="00AB79B6"/>
    <w:rsid w:val="00AB7DB2"/>
    <w:rsid w:val="00AC017C"/>
    <w:rsid w:val="00AC0BA1"/>
    <w:rsid w:val="00AC0F41"/>
    <w:rsid w:val="00AC1391"/>
    <w:rsid w:val="00AC1982"/>
    <w:rsid w:val="00AC1985"/>
    <w:rsid w:val="00AC1A43"/>
    <w:rsid w:val="00AC23A5"/>
    <w:rsid w:val="00AC2740"/>
    <w:rsid w:val="00AC299B"/>
    <w:rsid w:val="00AC2C11"/>
    <w:rsid w:val="00AC2F11"/>
    <w:rsid w:val="00AC34B4"/>
    <w:rsid w:val="00AC34BB"/>
    <w:rsid w:val="00AC39E1"/>
    <w:rsid w:val="00AC3BD1"/>
    <w:rsid w:val="00AC3D8A"/>
    <w:rsid w:val="00AC3F1E"/>
    <w:rsid w:val="00AC3F1F"/>
    <w:rsid w:val="00AC403D"/>
    <w:rsid w:val="00AC44C5"/>
    <w:rsid w:val="00AC4C67"/>
    <w:rsid w:val="00AC52AF"/>
    <w:rsid w:val="00AC5497"/>
    <w:rsid w:val="00AC5539"/>
    <w:rsid w:val="00AC55F7"/>
    <w:rsid w:val="00AC5F04"/>
    <w:rsid w:val="00AC5FC6"/>
    <w:rsid w:val="00AC64E4"/>
    <w:rsid w:val="00AC6751"/>
    <w:rsid w:val="00AC6921"/>
    <w:rsid w:val="00AC6A8C"/>
    <w:rsid w:val="00AC6CA0"/>
    <w:rsid w:val="00AC6CF4"/>
    <w:rsid w:val="00AC6EE0"/>
    <w:rsid w:val="00AC7295"/>
    <w:rsid w:val="00AC733E"/>
    <w:rsid w:val="00AC7AB0"/>
    <w:rsid w:val="00AC7C8B"/>
    <w:rsid w:val="00AD038F"/>
    <w:rsid w:val="00AD0416"/>
    <w:rsid w:val="00AD0625"/>
    <w:rsid w:val="00AD1040"/>
    <w:rsid w:val="00AD1383"/>
    <w:rsid w:val="00AD167C"/>
    <w:rsid w:val="00AD1706"/>
    <w:rsid w:val="00AD1A63"/>
    <w:rsid w:val="00AD1A84"/>
    <w:rsid w:val="00AD1B47"/>
    <w:rsid w:val="00AD2004"/>
    <w:rsid w:val="00AD202D"/>
    <w:rsid w:val="00AD22A3"/>
    <w:rsid w:val="00AD230C"/>
    <w:rsid w:val="00AD23DA"/>
    <w:rsid w:val="00AD3263"/>
    <w:rsid w:val="00AD356A"/>
    <w:rsid w:val="00AD36EF"/>
    <w:rsid w:val="00AD38CB"/>
    <w:rsid w:val="00AD454D"/>
    <w:rsid w:val="00AD4784"/>
    <w:rsid w:val="00AD4EC2"/>
    <w:rsid w:val="00AD50C1"/>
    <w:rsid w:val="00AD50F4"/>
    <w:rsid w:val="00AD568C"/>
    <w:rsid w:val="00AD5BCE"/>
    <w:rsid w:val="00AD61A2"/>
    <w:rsid w:val="00AD61FC"/>
    <w:rsid w:val="00AD6DA3"/>
    <w:rsid w:val="00AD6EFF"/>
    <w:rsid w:val="00AE09DD"/>
    <w:rsid w:val="00AE0ABC"/>
    <w:rsid w:val="00AE0FD0"/>
    <w:rsid w:val="00AE0FF1"/>
    <w:rsid w:val="00AE11D9"/>
    <w:rsid w:val="00AE1540"/>
    <w:rsid w:val="00AE162A"/>
    <w:rsid w:val="00AE1794"/>
    <w:rsid w:val="00AE199D"/>
    <w:rsid w:val="00AE1B95"/>
    <w:rsid w:val="00AE22C6"/>
    <w:rsid w:val="00AE2430"/>
    <w:rsid w:val="00AE26EA"/>
    <w:rsid w:val="00AE2CE2"/>
    <w:rsid w:val="00AE33BA"/>
    <w:rsid w:val="00AE346B"/>
    <w:rsid w:val="00AE3816"/>
    <w:rsid w:val="00AE394E"/>
    <w:rsid w:val="00AE3AFA"/>
    <w:rsid w:val="00AE3C70"/>
    <w:rsid w:val="00AE3FEB"/>
    <w:rsid w:val="00AE3FF7"/>
    <w:rsid w:val="00AE4985"/>
    <w:rsid w:val="00AE4C5B"/>
    <w:rsid w:val="00AE5151"/>
    <w:rsid w:val="00AE536D"/>
    <w:rsid w:val="00AE55FC"/>
    <w:rsid w:val="00AE576A"/>
    <w:rsid w:val="00AE57F9"/>
    <w:rsid w:val="00AE5C23"/>
    <w:rsid w:val="00AE5CAA"/>
    <w:rsid w:val="00AE5F7F"/>
    <w:rsid w:val="00AE6026"/>
    <w:rsid w:val="00AE602B"/>
    <w:rsid w:val="00AE62AC"/>
    <w:rsid w:val="00AE6328"/>
    <w:rsid w:val="00AE6AA7"/>
    <w:rsid w:val="00AE6D26"/>
    <w:rsid w:val="00AE7101"/>
    <w:rsid w:val="00AE72C1"/>
    <w:rsid w:val="00AE7E1D"/>
    <w:rsid w:val="00AF0625"/>
    <w:rsid w:val="00AF06C2"/>
    <w:rsid w:val="00AF0F3D"/>
    <w:rsid w:val="00AF1158"/>
    <w:rsid w:val="00AF119A"/>
    <w:rsid w:val="00AF13BA"/>
    <w:rsid w:val="00AF149B"/>
    <w:rsid w:val="00AF157C"/>
    <w:rsid w:val="00AF1A02"/>
    <w:rsid w:val="00AF1D6A"/>
    <w:rsid w:val="00AF2BAF"/>
    <w:rsid w:val="00AF3BD6"/>
    <w:rsid w:val="00AF3DB4"/>
    <w:rsid w:val="00AF4186"/>
    <w:rsid w:val="00AF44C7"/>
    <w:rsid w:val="00AF4561"/>
    <w:rsid w:val="00AF462F"/>
    <w:rsid w:val="00AF46B3"/>
    <w:rsid w:val="00AF46DC"/>
    <w:rsid w:val="00AF4CD2"/>
    <w:rsid w:val="00AF4E4B"/>
    <w:rsid w:val="00AF5348"/>
    <w:rsid w:val="00AF565C"/>
    <w:rsid w:val="00AF57CD"/>
    <w:rsid w:val="00AF6544"/>
    <w:rsid w:val="00AF6839"/>
    <w:rsid w:val="00AF69EE"/>
    <w:rsid w:val="00AF707D"/>
    <w:rsid w:val="00AF709E"/>
    <w:rsid w:val="00AF70D5"/>
    <w:rsid w:val="00AF73A3"/>
    <w:rsid w:val="00AF790D"/>
    <w:rsid w:val="00AF79EC"/>
    <w:rsid w:val="00AF7DD4"/>
    <w:rsid w:val="00AF7E4C"/>
    <w:rsid w:val="00AF7EEA"/>
    <w:rsid w:val="00AF7F0C"/>
    <w:rsid w:val="00B0036E"/>
    <w:rsid w:val="00B00515"/>
    <w:rsid w:val="00B00B2E"/>
    <w:rsid w:val="00B011E5"/>
    <w:rsid w:val="00B0174A"/>
    <w:rsid w:val="00B0193A"/>
    <w:rsid w:val="00B01F09"/>
    <w:rsid w:val="00B0207D"/>
    <w:rsid w:val="00B02B69"/>
    <w:rsid w:val="00B02B7F"/>
    <w:rsid w:val="00B0315F"/>
    <w:rsid w:val="00B03CB0"/>
    <w:rsid w:val="00B03CBB"/>
    <w:rsid w:val="00B04048"/>
    <w:rsid w:val="00B04644"/>
    <w:rsid w:val="00B04713"/>
    <w:rsid w:val="00B04AAB"/>
    <w:rsid w:val="00B05058"/>
    <w:rsid w:val="00B0510F"/>
    <w:rsid w:val="00B052D9"/>
    <w:rsid w:val="00B05769"/>
    <w:rsid w:val="00B0577C"/>
    <w:rsid w:val="00B058B5"/>
    <w:rsid w:val="00B05C99"/>
    <w:rsid w:val="00B05CE9"/>
    <w:rsid w:val="00B05CFC"/>
    <w:rsid w:val="00B05E4B"/>
    <w:rsid w:val="00B061CF"/>
    <w:rsid w:val="00B06551"/>
    <w:rsid w:val="00B06BD2"/>
    <w:rsid w:val="00B06E9A"/>
    <w:rsid w:val="00B0705F"/>
    <w:rsid w:val="00B0708C"/>
    <w:rsid w:val="00B0722D"/>
    <w:rsid w:val="00B0756E"/>
    <w:rsid w:val="00B0778C"/>
    <w:rsid w:val="00B07D1E"/>
    <w:rsid w:val="00B10063"/>
    <w:rsid w:val="00B101F7"/>
    <w:rsid w:val="00B10749"/>
    <w:rsid w:val="00B10852"/>
    <w:rsid w:val="00B10955"/>
    <w:rsid w:val="00B10C6F"/>
    <w:rsid w:val="00B11482"/>
    <w:rsid w:val="00B11D78"/>
    <w:rsid w:val="00B11E17"/>
    <w:rsid w:val="00B12034"/>
    <w:rsid w:val="00B122D3"/>
    <w:rsid w:val="00B128F5"/>
    <w:rsid w:val="00B1304A"/>
    <w:rsid w:val="00B1344D"/>
    <w:rsid w:val="00B1356D"/>
    <w:rsid w:val="00B13ABB"/>
    <w:rsid w:val="00B13D82"/>
    <w:rsid w:val="00B13E38"/>
    <w:rsid w:val="00B140C7"/>
    <w:rsid w:val="00B1417C"/>
    <w:rsid w:val="00B141D6"/>
    <w:rsid w:val="00B143C9"/>
    <w:rsid w:val="00B144AF"/>
    <w:rsid w:val="00B1488D"/>
    <w:rsid w:val="00B149CA"/>
    <w:rsid w:val="00B14A51"/>
    <w:rsid w:val="00B14C22"/>
    <w:rsid w:val="00B14F98"/>
    <w:rsid w:val="00B15144"/>
    <w:rsid w:val="00B1527B"/>
    <w:rsid w:val="00B154F2"/>
    <w:rsid w:val="00B15C79"/>
    <w:rsid w:val="00B166A3"/>
    <w:rsid w:val="00B166AE"/>
    <w:rsid w:val="00B1672A"/>
    <w:rsid w:val="00B16B79"/>
    <w:rsid w:val="00B16BB5"/>
    <w:rsid w:val="00B17375"/>
    <w:rsid w:val="00B17390"/>
    <w:rsid w:val="00B17935"/>
    <w:rsid w:val="00B17B33"/>
    <w:rsid w:val="00B17B45"/>
    <w:rsid w:val="00B17B5B"/>
    <w:rsid w:val="00B2028A"/>
    <w:rsid w:val="00B203B4"/>
    <w:rsid w:val="00B20495"/>
    <w:rsid w:val="00B20562"/>
    <w:rsid w:val="00B20829"/>
    <w:rsid w:val="00B20AE5"/>
    <w:rsid w:val="00B20BEF"/>
    <w:rsid w:val="00B20C1B"/>
    <w:rsid w:val="00B2101B"/>
    <w:rsid w:val="00B2104B"/>
    <w:rsid w:val="00B2134D"/>
    <w:rsid w:val="00B215CC"/>
    <w:rsid w:val="00B216DD"/>
    <w:rsid w:val="00B2185A"/>
    <w:rsid w:val="00B21AE3"/>
    <w:rsid w:val="00B21B71"/>
    <w:rsid w:val="00B222CC"/>
    <w:rsid w:val="00B22333"/>
    <w:rsid w:val="00B226B3"/>
    <w:rsid w:val="00B22834"/>
    <w:rsid w:val="00B22E55"/>
    <w:rsid w:val="00B22E69"/>
    <w:rsid w:val="00B232A4"/>
    <w:rsid w:val="00B2346D"/>
    <w:rsid w:val="00B2483F"/>
    <w:rsid w:val="00B24FED"/>
    <w:rsid w:val="00B254BA"/>
    <w:rsid w:val="00B256F3"/>
    <w:rsid w:val="00B2576A"/>
    <w:rsid w:val="00B258DF"/>
    <w:rsid w:val="00B259E4"/>
    <w:rsid w:val="00B25F5F"/>
    <w:rsid w:val="00B265B3"/>
    <w:rsid w:val="00B268C1"/>
    <w:rsid w:val="00B26926"/>
    <w:rsid w:val="00B26DA1"/>
    <w:rsid w:val="00B271B2"/>
    <w:rsid w:val="00B271B9"/>
    <w:rsid w:val="00B27489"/>
    <w:rsid w:val="00B274F6"/>
    <w:rsid w:val="00B27671"/>
    <w:rsid w:val="00B27672"/>
    <w:rsid w:val="00B27727"/>
    <w:rsid w:val="00B300CB"/>
    <w:rsid w:val="00B3056D"/>
    <w:rsid w:val="00B305B1"/>
    <w:rsid w:val="00B30A15"/>
    <w:rsid w:val="00B30A9B"/>
    <w:rsid w:val="00B30C5B"/>
    <w:rsid w:val="00B30E1B"/>
    <w:rsid w:val="00B310E5"/>
    <w:rsid w:val="00B3128B"/>
    <w:rsid w:val="00B31500"/>
    <w:rsid w:val="00B3185E"/>
    <w:rsid w:val="00B319D9"/>
    <w:rsid w:val="00B31DE7"/>
    <w:rsid w:val="00B31F09"/>
    <w:rsid w:val="00B31F79"/>
    <w:rsid w:val="00B32385"/>
    <w:rsid w:val="00B3284F"/>
    <w:rsid w:val="00B32B4F"/>
    <w:rsid w:val="00B32E0F"/>
    <w:rsid w:val="00B3300E"/>
    <w:rsid w:val="00B332AA"/>
    <w:rsid w:val="00B3345A"/>
    <w:rsid w:val="00B337F0"/>
    <w:rsid w:val="00B339D4"/>
    <w:rsid w:val="00B33A67"/>
    <w:rsid w:val="00B33AC0"/>
    <w:rsid w:val="00B33C59"/>
    <w:rsid w:val="00B33D35"/>
    <w:rsid w:val="00B343D3"/>
    <w:rsid w:val="00B344D9"/>
    <w:rsid w:val="00B348B9"/>
    <w:rsid w:val="00B348BA"/>
    <w:rsid w:val="00B34EF8"/>
    <w:rsid w:val="00B3573B"/>
    <w:rsid w:val="00B361D1"/>
    <w:rsid w:val="00B361F7"/>
    <w:rsid w:val="00B36476"/>
    <w:rsid w:val="00B36A53"/>
    <w:rsid w:val="00B36C03"/>
    <w:rsid w:val="00B36E33"/>
    <w:rsid w:val="00B37742"/>
    <w:rsid w:val="00B377A8"/>
    <w:rsid w:val="00B37C48"/>
    <w:rsid w:val="00B37FB6"/>
    <w:rsid w:val="00B40039"/>
    <w:rsid w:val="00B402D7"/>
    <w:rsid w:val="00B40418"/>
    <w:rsid w:val="00B4085F"/>
    <w:rsid w:val="00B40CF9"/>
    <w:rsid w:val="00B40D45"/>
    <w:rsid w:val="00B40F80"/>
    <w:rsid w:val="00B412D5"/>
    <w:rsid w:val="00B41679"/>
    <w:rsid w:val="00B419B3"/>
    <w:rsid w:val="00B41A54"/>
    <w:rsid w:val="00B41CA5"/>
    <w:rsid w:val="00B41DA5"/>
    <w:rsid w:val="00B4221A"/>
    <w:rsid w:val="00B428DE"/>
    <w:rsid w:val="00B42B66"/>
    <w:rsid w:val="00B42B8C"/>
    <w:rsid w:val="00B42D8E"/>
    <w:rsid w:val="00B431D5"/>
    <w:rsid w:val="00B43657"/>
    <w:rsid w:val="00B43F8C"/>
    <w:rsid w:val="00B44105"/>
    <w:rsid w:val="00B4456D"/>
    <w:rsid w:val="00B44D4F"/>
    <w:rsid w:val="00B45013"/>
    <w:rsid w:val="00B45098"/>
    <w:rsid w:val="00B45287"/>
    <w:rsid w:val="00B45803"/>
    <w:rsid w:val="00B45899"/>
    <w:rsid w:val="00B458FE"/>
    <w:rsid w:val="00B45DB2"/>
    <w:rsid w:val="00B46335"/>
    <w:rsid w:val="00B46509"/>
    <w:rsid w:val="00B468E0"/>
    <w:rsid w:val="00B46A74"/>
    <w:rsid w:val="00B46AB8"/>
    <w:rsid w:val="00B46F74"/>
    <w:rsid w:val="00B47A54"/>
    <w:rsid w:val="00B47E46"/>
    <w:rsid w:val="00B50548"/>
    <w:rsid w:val="00B5059B"/>
    <w:rsid w:val="00B50747"/>
    <w:rsid w:val="00B50A7D"/>
    <w:rsid w:val="00B50C96"/>
    <w:rsid w:val="00B50CD4"/>
    <w:rsid w:val="00B51386"/>
    <w:rsid w:val="00B513A8"/>
    <w:rsid w:val="00B51426"/>
    <w:rsid w:val="00B5152A"/>
    <w:rsid w:val="00B517BF"/>
    <w:rsid w:val="00B5193E"/>
    <w:rsid w:val="00B536B1"/>
    <w:rsid w:val="00B53857"/>
    <w:rsid w:val="00B5396C"/>
    <w:rsid w:val="00B53F55"/>
    <w:rsid w:val="00B53F5E"/>
    <w:rsid w:val="00B54641"/>
    <w:rsid w:val="00B54698"/>
    <w:rsid w:val="00B547E3"/>
    <w:rsid w:val="00B54C72"/>
    <w:rsid w:val="00B54C84"/>
    <w:rsid w:val="00B55037"/>
    <w:rsid w:val="00B550A0"/>
    <w:rsid w:val="00B556F6"/>
    <w:rsid w:val="00B55A69"/>
    <w:rsid w:val="00B55C2C"/>
    <w:rsid w:val="00B55C80"/>
    <w:rsid w:val="00B55D40"/>
    <w:rsid w:val="00B566F4"/>
    <w:rsid w:val="00B5670E"/>
    <w:rsid w:val="00B5675E"/>
    <w:rsid w:val="00B56930"/>
    <w:rsid w:val="00B569D2"/>
    <w:rsid w:val="00B57481"/>
    <w:rsid w:val="00B575EA"/>
    <w:rsid w:val="00B576E6"/>
    <w:rsid w:val="00B57FF0"/>
    <w:rsid w:val="00B601F6"/>
    <w:rsid w:val="00B6027A"/>
    <w:rsid w:val="00B608EE"/>
    <w:rsid w:val="00B60D51"/>
    <w:rsid w:val="00B60DFE"/>
    <w:rsid w:val="00B60E90"/>
    <w:rsid w:val="00B60FD5"/>
    <w:rsid w:val="00B614DB"/>
    <w:rsid w:val="00B61E7A"/>
    <w:rsid w:val="00B6226D"/>
    <w:rsid w:val="00B62A27"/>
    <w:rsid w:val="00B62ABE"/>
    <w:rsid w:val="00B62B9A"/>
    <w:rsid w:val="00B62C88"/>
    <w:rsid w:val="00B637EC"/>
    <w:rsid w:val="00B63A20"/>
    <w:rsid w:val="00B63BCD"/>
    <w:rsid w:val="00B641D3"/>
    <w:rsid w:val="00B6437B"/>
    <w:rsid w:val="00B652F8"/>
    <w:rsid w:val="00B65CE2"/>
    <w:rsid w:val="00B65D24"/>
    <w:rsid w:val="00B661F5"/>
    <w:rsid w:val="00B662C2"/>
    <w:rsid w:val="00B66317"/>
    <w:rsid w:val="00B66654"/>
    <w:rsid w:val="00B6693B"/>
    <w:rsid w:val="00B66BB3"/>
    <w:rsid w:val="00B66CFE"/>
    <w:rsid w:val="00B66F70"/>
    <w:rsid w:val="00B6701C"/>
    <w:rsid w:val="00B671D2"/>
    <w:rsid w:val="00B673BE"/>
    <w:rsid w:val="00B67403"/>
    <w:rsid w:val="00B67A89"/>
    <w:rsid w:val="00B67BC7"/>
    <w:rsid w:val="00B7016C"/>
    <w:rsid w:val="00B70563"/>
    <w:rsid w:val="00B7078F"/>
    <w:rsid w:val="00B70928"/>
    <w:rsid w:val="00B709E6"/>
    <w:rsid w:val="00B70B17"/>
    <w:rsid w:val="00B70C3A"/>
    <w:rsid w:val="00B70DA1"/>
    <w:rsid w:val="00B716AC"/>
    <w:rsid w:val="00B71AAA"/>
    <w:rsid w:val="00B71D57"/>
    <w:rsid w:val="00B7286C"/>
    <w:rsid w:val="00B73145"/>
    <w:rsid w:val="00B73531"/>
    <w:rsid w:val="00B7446A"/>
    <w:rsid w:val="00B7466A"/>
    <w:rsid w:val="00B75195"/>
    <w:rsid w:val="00B751D7"/>
    <w:rsid w:val="00B752A9"/>
    <w:rsid w:val="00B75B28"/>
    <w:rsid w:val="00B75E0E"/>
    <w:rsid w:val="00B75E8E"/>
    <w:rsid w:val="00B770FD"/>
    <w:rsid w:val="00B7724A"/>
    <w:rsid w:val="00B776A4"/>
    <w:rsid w:val="00B776B4"/>
    <w:rsid w:val="00B77811"/>
    <w:rsid w:val="00B77B99"/>
    <w:rsid w:val="00B77BDA"/>
    <w:rsid w:val="00B806D8"/>
    <w:rsid w:val="00B809CD"/>
    <w:rsid w:val="00B809FC"/>
    <w:rsid w:val="00B80DC5"/>
    <w:rsid w:val="00B80F49"/>
    <w:rsid w:val="00B8130D"/>
    <w:rsid w:val="00B813A7"/>
    <w:rsid w:val="00B81C8C"/>
    <w:rsid w:val="00B81F1B"/>
    <w:rsid w:val="00B81F93"/>
    <w:rsid w:val="00B822E0"/>
    <w:rsid w:val="00B8234E"/>
    <w:rsid w:val="00B82828"/>
    <w:rsid w:val="00B8287F"/>
    <w:rsid w:val="00B833EA"/>
    <w:rsid w:val="00B8362E"/>
    <w:rsid w:val="00B83656"/>
    <w:rsid w:val="00B83876"/>
    <w:rsid w:val="00B8396D"/>
    <w:rsid w:val="00B83F92"/>
    <w:rsid w:val="00B8415F"/>
    <w:rsid w:val="00B8418D"/>
    <w:rsid w:val="00B8431F"/>
    <w:rsid w:val="00B843E2"/>
    <w:rsid w:val="00B847C9"/>
    <w:rsid w:val="00B84A96"/>
    <w:rsid w:val="00B85148"/>
    <w:rsid w:val="00B851AF"/>
    <w:rsid w:val="00B8532F"/>
    <w:rsid w:val="00B8545B"/>
    <w:rsid w:val="00B854FF"/>
    <w:rsid w:val="00B855C5"/>
    <w:rsid w:val="00B85B28"/>
    <w:rsid w:val="00B85C4B"/>
    <w:rsid w:val="00B86866"/>
    <w:rsid w:val="00B86A04"/>
    <w:rsid w:val="00B86F43"/>
    <w:rsid w:val="00B87008"/>
    <w:rsid w:val="00B871D6"/>
    <w:rsid w:val="00B8749F"/>
    <w:rsid w:val="00B87918"/>
    <w:rsid w:val="00B87B45"/>
    <w:rsid w:val="00B87C74"/>
    <w:rsid w:val="00B87F0D"/>
    <w:rsid w:val="00B903E7"/>
    <w:rsid w:val="00B90412"/>
    <w:rsid w:val="00B91085"/>
    <w:rsid w:val="00B9120A"/>
    <w:rsid w:val="00B914F7"/>
    <w:rsid w:val="00B9157C"/>
    <w:rsid w:val="00B92129"/>
    <w:rsid w:val="00B92142"/>
    <w:rsid w:val="00B921FB"/>
    <w:rsid w:val="00B92557"/>
    <w:rsid w:val="00B929D7"/>
    <w:rsid w:val="00B9323B"/>
    <w:rsid w:val="00B934D5"/>
    <w:rsid w:val="00B937DB"/>
    <w:rsid w:val="00B93E21"/>
    <w:rsid w:val="00B941D2"/>
    <w:rsid w:val="00B941D9"/>
    <w:rsid w:val="00B94246"/>
    <w:rsid w:val="00B9495F"/>
    <w:rsid w:val="00B94D47"/>
    <w:rsid w:val="00B94E0A"/>
    <w:rsid w:val="00B94E3F"/>
    <w:rsid w:val="00B95464"/>
    <w:rsid w:val="00B95C91"/>
    <w:rsid w:val="00B95DA4"/>
    <w:rsid w:val="00B95EBB"/>
    <w:rsid w:val="00B96B90"/>
    <w:rsid w:val="00B96E18"/>
    <w:rsid w:val="00B97312"/>
    <w:rsid w:val="00B9776C"/>
    <w:rsid w:val="00B978B0"/>
    <w:rsid w:val="00B97C96"/>
    <w:rsid w:val="00B97DD1"/>
    <w:rsid w:val="00B97DDD"/>
    <w:rsid w:val="00BA0021"/>
    <w:rsid w:val="00BA01D0"/>
    <w:rsid w:val="00BA074F"/>
    <w:rsid w:val="00BA110E"/>
    <w:rsid w:val="00BA1295"/>
    <w:rsid w:val="00BA12DB"/>
    <w:rsid w:val="00BA13CC"/>
    <w:rsid w:val="00BA14FE"/>
    <w:rsid w:val="00BA15D9"/>
    <w:rsid w:val="00BA1A48"/>
    <w:rsid w:val="00BA1C8B"/>
    <w:rsid w:val="00BA224B"/>
    <w:rsid w:val="00BA31E8"/>
    <w:rsid w:val="00BA3998"/>
    <w:rsid w:val="00BA3D4A"/>
    <w:rsid w:val="00BA431A"/>
    <w:rsid w:val="00BA4AF7"/>
    <w:rsid w:val="00BA6363"/>
    <w:rsid w:val="00BA6579"/>
    <w:rsid w:val="00BA6A53"/>
    <w:rsid w:val="00BA6C52"/>
    <w:rsid w:val="00BA7576"/>
    <w:rsid w:val="00BA796E"/>
    <w:rsid w:val="00BA7B75"/>
    <w:rsid w:val="00BA7D26"/>
    <w:rsid w:val="00BA7D4B"/>
    <w:rsid w:val="00BB0A5E"/>
    <w:rsid w:val="00BB0A6B"/>
    <w:rsid w:val="00BB0C5E"/>
    <w:rsid w:val="00BB0EE0"/>
    <w:rsid w:val="00BB10E1"/>
    <w:rsid w:val="00BB11F6"/>
    <w:rsid w:val="00BB14B4"/>
    <w:rsid w:val="00BB1C43"/>
    <w:rsid w:val="00BB1C52"/>
    <w:rsid w:val="00BB1CCC"/>
    <w:rsid w:val="00BB1D77"/>
    <w:rsid w:val="00BB1EA6"/>
    <w:rsid w:val="00BB2473"/>
    <w:rsid w:val="00BB2623"/>
    <w:rsid w:val="00BB2638"/>
    <w:rsid w:val="00BB265E"/>
    <w:rsid w:val="00BB3D0A"/>
    <w:rsid w:val="00BB435B"/>
    <w:rsid w:val="00BB44B7"/>
    <w:rsid w:val="00BB44EA"/>
    <w:rsid w:val="00BB54B3"/>
    <w:rsid w:val="00BB56B0"/>
    <w:rsid w:val="00BB5709"/>
    <w:rsid w:val="00BB57A1"/>
    <w:rsid w:val="00BB62DB"/>
    <w:rsid w:val="00BB6353"/>
    <w:rsid w:val="00BB7277"/>
    <w:rsid w:val="00BB7291"/>
    <w:rsid w:val="00BB73E2"/>
    <w:rsid w:val="00BB7545"/>
    <w:rsid w:val="00BB7928"/>
    <w:rsid w:val="00BC0399"/>
    <w:rsid w:val="00BC1455"/>
    <w:rsid w:val="00BC1B3A"/>
    <w:rsid w:val="00BC2109"/>
    <w:rsid w:val="00BC2391"/>
    <w:rsid w:val="00BC2AA8"/>
    <w:rsid w:val="00BC2AFA"/>
    <w:rsid w:val="00BC345F"/>
    <w:rsid w:val="00BC390A"/>
    <w:rsid w:val="00BC42D0"/>
    <w:rsid w:val="00BC4498"/>
    <w:rsid w:val="00BC44C6"/>
    <w:rsid w:val="00BC46FF"/>
    <w:rsid w:val="00BC4A69"/>
    <w:rsid w:val="00BC4BBE"/>
    <w:rsid w:val="00BC524C"/>
    <w:rsid w:val="00BC5F42"/>
    <w:rsid w:val="00BC6631"/>
    <w:rsid w:val="00BC669C"/>
    <w:rsid w:val="00BC6A48"/>
    <w:rsid w:val="00BC6AA1"/>
    <w:rsid w:val="00BC6BE0"/>
    <w:rsid w:val="00BC6CA5"/>
    <w:rsid w:val="00BC6D19"/>
    <w:rsid w:val="00BC6E97"/>
    <w:rsid w:val="00BC77AC"/>
    <w:rsid w:val="00BD0051"/>
    <w:rsid w:val="00BD011D"/>
    <w:rsid w:val="00BD0298"/>
    <w:rsid w:val="00BD035C"/>
    <w:rsid w:val="00BD0A4B"/>
    <w:rsid w:val="00BD0DD0"/>
    <w:rsid w:val="00BD1145"/>
    <w:rsid w:val="00BD16D1"/>
    <w:rsid w:val="00BD1CB2"/>
    <w:rsid w:val="00BD2072"/>
    <w:rsid w:val="00BD20C3"/>
    <w:rsid w:val="00BD22DC"/>
    <w:rsid w:val="00BD2429"/>
    <w:rsid w:val="00BD273E"/>
    <w:rsid w:val="00BD2786"/>
    <w:rsid w:val="00BD27E1"/>
    <w:rsid w:val="00BD2AAF"/>
    <w:rsid w:val="00BD2C2F"/>
    <w:rsid w:val="00BD2C63"/>
    <w:rsid w:val="00BD2E01"/>
    <w:rsid w:val="00BD378D"/>
    <w:rsid w:val="00BD381B"/>
    <w:rsid w:val="00BD3928"/>
    <w:rsid w:val="00BD3C82"/>
    <w:rsid w:val="00BD3F32"/>
    <w:rsid w:val="00BD4486"/>
    <w:rsid w:val="00BD462C"/>
    <w:rsid w:val="00BD477A"/>
    <w:rsid w:val="00BD4802"/>
    <w:rsid w:val="00BD491D"/>
    <w:rsid w:val="00BD4EA6"/>
    <w:rsid w:val="00BD5013"/>
    <w:rsid w:val="00BD54C3"/>
    <w:rsid w:val="00BD57B7"/>
    <w:rsid w:val="00BD5840"/>
    <w:rsid w:val="00BD591C"/>
    <w:rsid w:val="00BD5E29"/>
    <w:rsid w:val="00BD64A4"/>
    <w:rsid w:val="00BD6825"/>
    <w:rsid w:val="00BD6C62"/>
    <w:rsid w:val="00BD6E64"/>
    <w:rsid w:val="00BD6FCA"/>
    <w:rsid w:val="00BD707A"/>
    <w:rsid w:val="00BD72F3"/>
    <w:rsid w:val="00BD765A"/>
    <w:rsid w:val="00BD7B13"/>
    <w:rsid w:val="00BE02BC"/>
    <w:rsid w:val="00BE02CC"/>
    <w:rsid w:val="00BE05E5"/>
    <w:rsid w:val="00BE0A89"/>
    <w:rsid w:val="00BE0D3D"/>
    <w:rsid w:val="00BE1396"/>
    <w:rsid w:val="00BE1C05"/>
    <w:rsid w:val="00BE1D01"/>
    <w:rsid w:val="00BE2098"/>
    <w:rsid w:val="00BE21C4"/>
    <w:rsid w:val="00BE21F3"/>
    <w:rsid w:val="00BE25B8"/>
    <w:rsid w:val="00BE29D9"/>
    <w:rsid w:val="00BE2E87"/>
    <w:rsid w:val="00BE3460"/>
    <w:rsid w:val="00BE38A8"/>
    <w:rsid w:val="00BE4061"/>
    <w:rsid w:val="00BE5597"/>
    <w:rsid w:val="00BE56B9"/>
    <w:rsid w:val="00BE57E5"/>
    <w:rsid w:val="00BE59AE"/>
    <w:rsid w:val="00BE5D5D"/>
    <w:rsid w:val="00BE6200"/>
    <w:rsid w:val="00BE6511"/>
    <w:rsid w:val="00BE655C"/>
    <w:rsid w:val="00BE684A"/>
    <w:rsid w:val="00BE6C09"/>
    <w:rsid w:val="00BE71B1"/>
    <w:rsid w:val="00BE7440"/>
    <w:rsid w:val="00BE7BD6"/>
    <w:rsid w:val="00BE7CE9"/>
    <w:rsid w:val="00BE7D03"/>
    <w:rsid w:val="00BE7D11"/>
    <w:rsid w:val="00BE7FFD"/>
    <w:rsid w:val="00BF089E"/>
    <w:rsid w:val="00BF0AEC"/>
    <w:rsid w:val="00BF0B94"/>
    <w:rsid w:val="00BF16F6"/>
    <w:rsid w:val="00BF1D5B"/>
    <w:rsid w:val="00BF2037"/>
    <w:rsid w:val="00BF2737"/>
    <w:rsid w:val="00BF2C78"/>
    <w:rsid w:val="00BF3126"/>
    <w:rsid w:val="00BF31D9"/>
    <w:rsid w:val="00BF35BE"/>
    <w:rsid w:val="00BF37B6"/>
    <w:rsid w:val="00BF3BA2"/>
    <w:rsid w:val="00BF3E1F"/>
    <w:rsid w:val="00BF401B"/>
    <w:rsid w:val="00BF4921"/>
    <w:rsid w:val="00BF4ADC"/>
    <w:rsid w:val="00BF4FA0"/>
    <w:rsid w:val="00BF50DA"/>
    <w:rsid w:val="00BF5700"/>
    <w:rsid w:val="00BF5B0E"/>
    <w:rsid w:val="00BF6038"/>
    <w:rsid w:val="00BF680B"/>
    <w:rsid w:val="00BF6C3D"/>
    <w:rsid w:val="00BF6DA7"/>
    <w:rsid w:val="00BF6F82"/>
    <w:rsid w:val="00BF700D"/>
    <w:rsid w:val="00BF7270"/>
    <w:rsid w:val="00BF73CA"/>
    <w:rsid w:val="00BF751D"/>
    <w:rsid w:val="00BF7863"/>
    <w:rsid w:val="00BF7AC4"/>
    <w:rsid w:val="00C000C4"/>
    <w:rsid w:val="00C00226"/>
    <w:rsid w:val="00C0091D"/>
    <w:rsid w:val="00C00FAD"/>
    <w:rsid w:val="00C00FC0"/>
    <w:rsid w:val="00C00FEB"/>
    <w:rsid w:val="00C01150"/>
    <w:rsid w:val="00C012AC"/>
    <w:rsid w:val="00C0177E"/>
    <w:rsid w:val="00C017FC"/>
    <w:rsid w:val="00C022A3"/>
    <w:rsid w:val="00C02308"/>
    <w:rsid w:val="00C02A83"/>
    <w:rsid w:val="00C034CD"/>
    <w:rsid w:val="00C03AE8"/>
    <w:rsid w:val="00C03B8E"/>
    <w:rsid w:val="00C03F10"/>
    <w:rsid w:val="00C03FAE"/>
    <w:rsid w:val="00C04398"/>
    <w:rsid w:val="00C045DF"/>
    <w:rsid w:val="00C046BA"/>
    <w:rsid w:val="00C04705"/>
    <w:rsid w:val="00C0473C"/>
    <w:rsid w:val="00C04BB5"/>
    <w:rsid w:val="00C05440"/>
    <w:rsid w:val="00C058EF"/>
    <w:rsid w:val="00C05963"/>
    <w:rsid w:val="00C05C52"/>
    <w:rsid w:val="00C05C68"/>
    <w:rsid w:val="00C0647A"/>
    <w:rsid w:val="00C0673F"/>
    <w:rsid w:val="00C068EE"/>
    <w:rsid w:val="00C06D50"/>
    <w:rsid w:val="00C06F1A"/>
    <w:rsid w:val="00C073DB"/>
    <w:rsid w:val="00C075C1"/>
    <w:rsid w:val="00C077D3"/>
    <w:rsid w:val="00C07991"/>
    <w:rsid w:val="00C07B1D"/>
    <w:rsid w:val="00C07C1C"/>
    <w:rsid w:val="00C07CA0"/>
    <w:rsid w:val="00C07D20"/>
    <w:rsid w:val="00C10741"/>
    <w:rsid w:val="00C10DB8"/>
    <w:rsid w:val="00C110D6"/>
    <w:rsid w:val="00C113A0"/>
    <w:rsid w:val="00C114B6"/>
    <w:rsid w:val="00C11755"/>
    <w:rsid w:val="00C119EA"/>
    <w:rsid w:val="00C11BCE"/>
    <w:rsid w:val="00C11D67"/>
    <w:rsid w:val="00C11DA2"/>
    <w:rsid w:val="00C11DE9"/>
    <w:rsid w:val="00C120E3"/>
    <w:rsid w:val="00C120FC"/>
    <w:rsid w:val="00C12FB4"/>
    <w:rsid w:val="00C136EB"/>
    <w:rsid w:val="00C148F5"/>
    <w:rsid w:val="00C15232"/>
    <w:rsid w:val="00C15274"/>
    <w:rsid w:val="00C153D7"/>
    <w:rsid w:val="00C157FB"/>
    <w:rsid w:val="00C15F7F"/>
    <w:rsid w:val="00C16071"/>
    <w:rsid w:val="00C16643"/>
    <w:rsid w:val="00C16878"/>
    <w:rsid w:val="00C16E91"/>
    <w:rsid w:val="00C16FF1"/>
    <w:rsid w:val="00C17080"/>
    <w:rsid w:val="00C17B3C"/>
    <w:rsid w:val="00C17F6A"/>
    <w:rsid w:val="00C200EA"/>
    <w:rsid w:val="00C208FD"/>
    <w:rsid w:val="00C20976"/>
    <w:rsid w:val="00C20BFA"/>
    <w:rsid w:val="00C20C6E"/>
    <w:rsid w:val="00C21376"/>
    <w:rsid w:val="00C214DA"/>
    <w:rsid w:val="00C21610"/>
    <w:rsid w:val="00C216E2"/>
    <w:rsid w:val="00C21C42"/>
    <w:rsid w:val="00C21E54"/>
    <w:rsid w:val="00C21EEA"/>
    <w:rsid w:val="00C21F00"/>
    <w:rsid w:val="00C2215B"/>
    <w:rsid w:val="00C22665"/>
    <w:rsid w:val="00C22792"/>
    <w:rsid w:val="00C22DB1"/>
    <w:rsid w:val="00C2315D"/>
    <w:rsid w:val="00C23544"/>
    <w:rsid w:val="00C23798"/>
    <w:rsid w:val="00C239C9"/>
    <w:rsid w:val="00C23D02"/>
    <w:rsid w:val="00C23ED0"/>
    <w:rsid w:val="00C24A08"/>
    <w:rsid w:val="00C24C99"/>
    <w:rsid w:val="00C24ED4"/>
    <w:rsid w:val="00C24F02"/>
    <w:rsid w:val="00C24F9A"/>
    <w:rsid w:val="00C24FB6"/>
    <w:rsid w:val="00C250DE"/>
    <w:rsid w:val="00C259BB"/>
    <w:rsid w:val="00C25C31"/>
    <w:rsid w:val="00C2680A"/>
    <w:rsid w:val="00C268F6"/>
    <w:rsid w:val="00C26943"/>
    <w:rsid w:val="00C26A81"/>
    <w:rsid w:val="00C26AEB"/>
    <w:rsid w:val="00C26B71"/>
    <w:rsid w:val="00C26E71"/>
    <w:rsid w:val="00C276B6"/>
    <w:rsid w:val="00C2772E"/>
    <w:rsid w:val="00C27AC0"/>
    <w:rsid w:val="00C27CDF"/>
    <w:rsid w:val="00C27E21"/>
    <w:rsid w:val="00C27F7F"/>
    <w:rsid w:val="00C30CD8"/>
    <w:rsid w:val="00C3119F"/>
    <w:rsid w:val="00C3179F"/>
    <w:rsid w:val="00C32077"/>
    <w:rsid w:val="00C325E5"/>
    <w:rsid w:val="00C328B8"/>
    <w:rsid w:val="00C328F7"/>
    <w:rsid w:val="00C32B28"/>
    <w:rsid w:val="00C32C66"/>
    <w:rsid w:val="00C32E80"/>
    <w:rsid w:val="00C32FB2"/>
    <w:rsid w:val="00C33593"/>
    <w:rsid w:val="00C33860"/>
    <w:rsid w:val="00C339C2"/>
    <w:rsid w:val="00C33BAF"/>
    <w:rsid w:val="00C33D9A"/>
    <w:rsid w:val="00C340E2"/>
    <w:rsid w:val="00C341E9"/>
    <w:rsid w:val="00C34598"/>
    <w:rsid w:val="00C34854"/>
    <w:rsid w:val="00C34CBA"/>
    <w:rsid w:val="00C35002"/>
    <w:rsid w:val="00C35053"/>
    <w:rsid w:val="00C3581A"/>
    <w:rsid w:val="00C359C7"/>
    <w:rsid w:val="00C36533"/>
    <w:rsid w:val="00C367D7"/>
    <w:rsid w:val="00C368F3"/>
    <w:rsid w:val="00C36CC4"/>
    <w:rsid w:val="00C37C32"/>
    <w:rsid w:val="00C37C38"/>
    <w:rsid w:val="00C37D77"/>
    <w:rsid w:val="00C37E63"/>
    <w:rsid w:val="00C37F89"/>
    <w:rsid w:val="00C40463"/>
    <w:rsid w:val="00C405BB"/>
    <w:rsid w:val="00C40780"/>
    <w:rsid w:val="00C4084D"/>
    <w:rsid w:val="00C40864"/>
    <w:rsid w:val="00C41813"/>
    <w:rsid w:val="00C41889"/>
    <w:rsid w:val="00C41F42"/>
    <w:rsid w:val="00C41FAE"/>
    <w:rsid w:val="00C42051"/>
    <w:rsid w:val="00C42821"/>
    <w:rsid w:val="00C42A5A"/>
    <w:rsid w:val="00C42E26"/>
    <w:rsid w:val="00C431B4"/>
    <w:rsid w:val="00C43371"/>
    <w:rsid w:val="00C4375F"/>
    <w:rsid w:val="00C43F20"/>
    <w:rsid w:val="00C43F7C"/>
    <w:rsid w:val="00C43F7E"/>
    <w:rsid w:val="00C442E3"/>
    <w:rsid w:val="00C4466D"/>
    <w:rsid w:val="00C446A2"/>
    <w:rsid w:val="00C44981"/>
    <w:rsid w:val="00C44B90"/>
    <w:rsid w:val="00C44BE8"/>
    <w:rsid w:val="00C44CA5"/>
    <w:rsid w:val="00C44F7A"/>
    <w:rsid w:val="00C45308"/>
    <w:rsid w:val="00C459EC"/>
    <w:rsid w:val="00C45BFC"/>
    <w:rsid w:val="00C45F4D"/>
    <w:rsid w:val="00C46185"/>
    <w:rsid w:val="00C461E0"/>
    <w:rsid w:val="00C46556"/>
    <w:rsid w:val="00C46A14"/>
    <w:rsid w:val="00C46E55"/>
    <w:rsid w:val="00C47737"/>
    <w:rsid w:val="00C5058E"/>
    <w:rsid w:val="00C5072D"/>
    <w:rsid w:val="00C50EB9"/>
    <w:rsid w:val="00C51884"/>
    <w:rsid w:val="00C51DD7"/>
    <w:rsid w:val="00C522CE"/>
    <w:rsid w:val="00C524D6"/>
    <w:rsid w:val="00C52917"/>
    <w:rsid w:val="00C52B47"/>
    <w:rsid w:val="00C52D87"/>
    <w:rsid w:val="00C52DF0"/>
    <w:rsid w:val="00C53332"/>
    <w:rsid w:val="00C53518"/>
    <w:rsid w:val="00C53624"/>
    <w:rsid w:val="00C53B01"/>
    <w:rsid w:val="00C53D47"/>
    <w:rsid w:val="00C53F87"/>
    <w:rsid w:val="00C543ED"/>
    <w:rsid w:val="00C546CC"/>
    <w:rsid w:val="00C546D4"/>
    <w:rsid w:val="00C54896"/>
    <w:rsid w:val="00C548E5"/>
    <w:rsid w:val="00C549C0"/>
    <w:rsid w:val="00C54E04"/>
    <w:rsid w:val="00C54EC7"/>
    <w:rsid w:val="00C5544C"/>
    <w:rsid w:val="00C5617F"/>
    <w:rsid w:val="00C5637F"/>
    <w:rsid w:val="00C5646E"/>
    <w:rsid w:val="00C5648D"/>
    <w:rsid w:val="00C568B1"/>
    <w:rsid w:val="00C569A1"/>
    <w:rsid w:val="00C56D6B"/>
    <w:rsid w:val="00C570FF"/>
    <w:rsid w:val="00C5760D"/>
    <w:rsid w:val="00C578AF"/>
    <w:rsid w:val="00C57AC4"/>
    <w:rsid w:val="00C57E41"/>
    <w:rsid w:val="00C57F33"/>
    <w:rsid w:val="00C6011C"/>
    <w:rsid w:val="00C6013E"/>
    <w:rsid w:val="00C60486"/>
    <w:rsid w:val="00C60810"/>
    <w:rsid w:val="00C608A8"/>
    <w:rsid w:val="00C60961"/>
    <w:rsid w:val="00C60FAE"/>
    <w:rsid w:val="00C61516"/>
    <w:rsid w:val="00C615D0"/>
    <w:rsid w:val="00C61646"/>
    <w:rsid w:val="00C618F1"/>
    <w:rsid w:val="00C620BD"/>
    <w:rsid w:val="00C620CA"/>
    <w:rsid w:val="00C621B4"/>
    <w:rsid w:val="00C625B5"/>
    <w:rsid w:val="00C6261A"/>
    <w:rsid w:val="00C629D9"/>
    <w:rsid w:val="00C62A8B"/>
    <w:rsid w:val="00C62C51"/>
    <w:rsid w:val="00C6322A"/>
    <w:rsid w:val="00C63675"/>
    <w:rsid w:val="00C636B3"/>
    <w:rsid w:val="00C636EA"/>
    <w:rsid w:val="00C637A2"/>
    <w:rsid w:val="00C6390A"/>
    <w:rsid w:val="00C63C2F"/>
    <w:rsid w:val="00C64806"/>
    <w:rsid w:val="00C64DE7"/>
    <w:rsid w:val="00C64E72"/>
    <w:rsid w:val="00C65610"/>
    <w:rsid w:val="00C659D4"/>
    <w:rsid w:val="00C65C66"/>
    <w:rsid w:val="00C65F1E"/>
    <w:rsid w:val="00C660D8"/>
    <w:rsid w:val="00C66184"/>
    <w:rsid w:val="00C66419"/>
    <w:rsid w:val="00C6678F"/>
    <w:rsid w:val="00C668AC"/>
    <w:rsid w:val="00C669D8"/>
    <w:rsid w:val="00C66BF9"/>
    <w:rsid w:val="00C66FB6"/>
    <w:rsid w:val="00C67424"/>
    <w:rsid w:val="00C674E1"/>
    <w:rsid w:val="00C67541"/>
    <w:rsid w:val="00C676A7"/>
    <w:rsid w:val="00C678F0"/>
    <w:rsid w:val="00C701C6"/>
    <w:rsid w:val="00C701D2"/>
    <w:rsid w:val="00C705ED"/>
    <w:rsid w:val="00C70861"/>
    <w:rsid w:val="00C7092B"/>
    <w:rsid w:val="00C70C58"/>
    <w:rsid w:val="00C71457"/>
    <w:rsid w:val="00C718EE"/>
    <w:rsid w:val="00C71D68"/>
    <w:rsid w:val="00C71FBA"/>
    <w:rsid w:val="00C71FC2"/>
    <w:rsid w:val="00C7224A"/>
    <w:rsid w:val="00C7279F"/>
    <w:rsid w:val="00C72B78"/>
    <w:rsid w:val="00C72E57"/>
    <w:rsid w:val="00C733BD"/>
    <w:rsid w:val="00C73886"/>
    <w:rsid w:val="00C73B58"/>
    <w:rsid w:val="00C73B9C"/>
    <w:rsid w:val="00C7413C"/>
    <w:rsid w:val="00C7453F"/>
    <w:rsid w:val="00C74675"/>
    <w:rsid w:val="00C748CF"/>
    <w:rsid w:val="00C748FF"/>
    <w:rsid w:val="00C74F2D"/>
    <w:rsid w:val="00C75429"/>
    <w:rsid w:val="00C759A4"/>
    <w:rsid w:val="00C7633D"/>
    <w:rsid w:val="00C7657B"/>
    <w:rsid w:val="00C7672C"/>
    <w:rsid w:val="00C7688D"/>
    <w:rsid w:val="00C769B5"/>
    <w:rsid w:val="00C76B2B"/>
    <w:rsid w:val="00C76BBD"/>
    <w:rsid w:val="00C76BDD"/>
    <w:rsid w:val="00C77243"/>
    <w:rsid w:val="00C77542"/>
    <w:rsid w:val="00C775DB"/>
    <w:rsid w:val="00C77A35"/>
    <w:rsid w:val="00C77A40"/>
    <w:rsid w:val="00C77A71"/>
    <w:rsid w:val="00C77F5E"/>
    <w:rsid w:val="00C77F99"/>
    <w:rsid w:val="00C804F2"/>
    <w:rsid w:val="00C805A0"/>
    <w:rsid w:val="00C806EE"/>
    <w:rsid w:val="00C80A86"/>
    <w:rsid w:val="00C80A9E"/>
    <w:rsid w:val="00C80D93"/>
    <w:rsid w:val="00C81241"/>
    <w:rsid w:val="00C812B3"/>
    <w:rsid w:val="00C816B3"/>
    <w:rsid w:val="00C8196E"/>
    <w:rsid w:val="00C823EF"/>
    <w:rsid w:val="00C825E9"/>
    <w:rsid w:val="00C828F9"/>
    <w:rsid w:val="00C83186"/>
    <w:rsid w:val="00C83574"/>
    <w:rsid w:val="00C84244"/>
    <w:rsid w:val="00C842CE"/>
    <w:rsid w:val="00C848C5"/>
    <w:rsid w:val="00C84C50"/>
    <w:rsid w:val="00C84C82"/>
    <w:rsid w:val="00C8512D"/>
    <w:rsid w:val="00C853AF"/>
    <w:rsid w:val="00C853D7"/>
    <w:rsid w:val="00C855EB"/>
    <w:rsid w:val="00C85E3E"/>
    <w:rsid w:val="00C85FF5"/>
    <w:rsid w:val="00C86B89"/>
    <w:rsid w:val="00C86FCB"/>
    <w:rsid w:val="00C87003"/>
    <w:rsid w:val="00C870AA"/>
    <w:rsid w:val="00C87710"/>
    <w:rsid w:val="00C879BD"/>
    <w:rsid w:val="00C9025D"/>
    <w:rsid w:val="00C90298"/>
    <w:rsid w:val="00C90792"/>
    <w:rsid w:val="00C9079C"/>
    <w:rsid w:val="00C90D14"/>
    <w:rsid w:val="00C91749"/>
    <w:rsid w:val="00C920FC"/>
    <w:rsid w:val="00C92192"/>
    <w:rsid w:val="00C923C4"/>
    <w:rsid w:val="00C925C6"/>
    <w:rsid w:val="00C92789"/>
    <w:rsid w:val="00C92835"/>
    <w:rsid w:val="00C92D70"/>
    <w:rsid w:val="00C93045"/>
    <w:rsid w:val="00C934D4"/>
    <w:rsid w:val="00C935D8"/>
    <w:rsid w:val="00C93693"/>
    <w:rsid w:val="00C9379A"/>
    <w:rsid w:val="00C939A7"/>
    <w:rsid w:val="00C943A0"/>
    <w:rsid w:val="00C94A5F"/>
    <w:rsid w:val="00C94B3B"/>
    <w:rsid w:val="00C94DA7"/>
    <w:rsid w:val="00C951C6"/>
    <w:rsid w:val="00C952F3"/>
    <w:rsid w:val="00C95542"/>
    <w:rsid w:val="00C95546"/>
    <w:rsid w:val="00C9558F"/>
    <w:rsid w:val="00C957E5"/>
    <w:rsid w:val="00C95DC6"/>
    <w:rsid w:val="00C961C7"/>
    <w:rsid w:val="00C964D4"/>
    <w:rsid w:val="00C9653D"/>
    <w:rsid w:val="00C969F0"/>
    <w:rsid w:val="00C96EC7"/>
    <w:rsid w:val="00C96F4A"/>
    <w:rsid w:val="00C972CD"/>
    <w:rsid w:val="00C973F5"/>
    <w:rsid w:val="00C97F8D"/>
    <w:rsid w:val="00CA0614"/>
    <w:rsid w:val="00CA06AF"/>
    <w:rsid w:val="00CA06DF"/>
    <w:rsid w:val="00CA0CF4"/>
    <w:rsid w:val="00CA10DA"/>
    <w:rsid w:val="00CA1111"/>
    <w:rsid w:val="00CA12B8"/>
    <w:rsid w:val="00CA1713"/>
    <w:rsid w:val="00CA191B"/>
    <w:rsid w:val="00CA1C56"/>
    <w:rsid w:val="00CA21BE"/>
    <w:rsid w:val="00CA2322"/>
    <w:rsid w:val="00CA271C"/>
    <w:rsid w:val="00CA27CA"/>
    <w:rsid w:val="00CA2A80"/>
    <w:rsid w:val="00CA39FF"/>
    <w:rsid w:val="00CA3B0D"/>
    <w:rsid w:val="00CA4723"/>
    <w:rsid w:val="00CA4B68"/>
    <w:rsid w:val="00CA541D"/>
    <w:rsid w:val="00CA5FA1"/>
    <w:rsid w:val="00CA6141"/>
    <w:rsid w:val="00CA62AF"/>
    <w:rsid w:val="00CA6E16"/>
    <w:rsid w:val="00CA6E44"/>
    <w:rsid w:val="00CA7125"/>
    <w:rsid w:val="00CA7833"/>
    <w:rsid w:val="00CA7D8B"/>
    <w:rsid w:val="00CA7EC4"/>
    <w:rsid w:val="00CA7F42"/>
    <w:rsid w:val="00CA7FF7"/>
    <w:rsid w:val="00CB05AC"/>
    <w:rsid w:val="00CB07E5"/>
    <w:rsid w:val="00CB08CE"/>
    <w:rsid w:val="00CB0B4D"/>
    <w:rsid w:val="00CB0FC2"/>
    <w:rsid w:val="00CB12D7"/>
    <w:rsid w:val="00CB14FD"/>
    <w:rsid w:val="00CB1582"/>
    <w:rsid w:val="00CB190C"/>
    <w:rsid w:val="00CB1C62"/>
    <w:rsid w:val="00CB2230"/>
    <w:rsid w:val="00CB22D7"/>
    <w:rsid w:val="00CB240A"/>
    <w:rsid w:val="00CB2A33"/>
    <w:rsid w:val="00CB35C7"/>
    <w:rsid w:val="00CB3803"/>
    <w:rsid w:val="00CB3D27"/>
    <w:rsid w:val="00CB3F45"/>
    <w:rsid w:val="00CB4B52"/>
    <w:rsid w:val="00CB4C66"/>
    <w:rsid w:val="00CB4F0A"/>
    <w:rsid w:val="00CB5493"/>
    <w:rsid w:val="00CB56E6"/>
    <w:rsid w:val="00CB5960"/>
    <w:rsid w:val="00CB6066"/>
    <w:rsid w:val="00CB67DF"/>
    <w:rsid w:val="00CB68F1"/>
    <w:rsid w:val="00CB70A7"/>
    <w:rsid w:val="00CB7AE5"/>
    <w:rsid w:val="00CB7B45"/>
    <w:rsid w:val="00CB7BE0"/>
    <w:rsid w:val="00CB7C42"/>
    <w:rsid w:val="00CC00A0"/>
    <w:rsid w:val="00CC047A"/>
    <w:rsid w:val="00CC0D09"/>
    <w:rsid w:val="00CC0E6D"/>
    <w:rsid w:val="00CC0EB3"/>
    <w:rsid w:val="00CC0FEE"/>
    <w:rsid w:val="00CC102B"/>
    <w:rsid w:val="00CC1156"/>
    <w:rsid w:val="00CC15FB"/>
    <w:rsid w:val="00CC1631"/>
    <w:rsid w:val="00CC170C"/>
    <w:rsid w:val="00CC193F"/>
    <w:rsid w:val="00CC24C3"/>
    <w:rsid w:val="00CC2553"/>
    <w:rsid w:val="00CC2575"/>
    <w:rsid w:val="00CC2BCA"/>
    <w:rsid w:val="00CC2E0C"/>
    <w:rsid w:val="00CC2F4B"/>
    <w:rsid w:val="00CC3740"/>
    <w:rsid w:val="00CC3A3B"/>
    <w:rsid w:val="00CC3BD1"/>
    <w:rsid w:val="00CC3CE6"/>
    <w:rsid w:val="00CC42D6"/>
    <w:rsid w:val="00CC45DE"/>
    <w:rsid w:val="00CC487E"/>
    <w:rsid w:val="00CC4D9E"/>
    <w:rsid w:val="00CC4DE9"/>
    <w:rsid w:val="00CC5CE7"/>
    <w:rsid w:val="00CC607C"/>
    <w:rsid w:val="00CC6560"/>
    <w:rsid w:val="00CC6846"/>
    <w:rsid w:val="00CC68FF"/>
    <w:rsid w:val="00CC6F7D"/>
    <w:rsid w:val="00CC738B"/>
    <w:rsid w:val="00CC7B2E"/>
    <w:rsid w:val="00CC7C42"/>
    <w:rsid w:val="00CD03CC"/>
    <w:rsid w:val="00CD0450"/>
    <w:rsid w:val="00CD04D2"/>
    <w:rsid w:val="00CD0586"/>
    <w:rsid w:val="00CD070B"/>
    <w:rsid w:val="00CD124C"/>
    <w:rsid w:val="00CD1A43"/>
    <w:rsid w:val="00CD1BF3"/>
    <w:rsid w:val="00CD2348"/>
    <w:rsid w:val="00CD27A4"/>
    <w:rsid w:val="00CD29AF"/>
    <w:rsid w:val="00CD2E7E"/>
    <w:rsid w:val="00CD2FED"/>
    <w:rsid w:val="00CD30E1"/>
    <w:rsid w:val="00CD3245"/>
    <w:rsid w:val="00CD3627"/>
    <w:rsid w:val="00CD38D7"/>
    <w:rsid w:val="00CD3D2D"/>
    <w:rsid w:val="00CD3D61"/>
    <w:rsid w:val="00CD4202"/>
    <w:rsid w:val="00CD4619"/>
    <w:rsid w:val="00CD4CD0"/>
    <w:rsid w:val="00CD58CA"/>
    <w:rsid w:val="00CD6044"/>
    <w:rsid w:val="00CD60CF"/>
    <w:rsid w:val="00CD61BF"/>
    <w:rsid w:val="00CD61FE"/>
    <w:rsid w:val="00CD6B11"/>
    <w:rsid w:val="00CD74C7"/>
    <w:rsid w:val="00CD76FD"/>
    <w:rsid w:val="00CD7AA0"/>
    <w:rsid w:val="00CD7D2E"/>
    <w:rsid w:val="00CD7D3E"/>
    <w:rsid w:val="00CE0092"/>
    <w:rsid w:val="00CE00A8"/>
    <w:rsid w:val="00CE0454"/>
    <w:rsid w:val="00CE0866"/>
    <w:rsid w:val="00CE0B69"/>
    <w:rsid w:val="00CE1480"/>
    <w:rsid w:val="00CE1574"/>
    <w:rsid w:val="00CE18DE"/>
    <w:rsid w:val="00CE19D9"/>
    <w:rsid w:val="00CE1D3F"/>
    <w:rsid w:val="00CE1EF4"/>
    <w:rsid w:val="00CE2042"/>
    <w:rsid w:val="00CE2685"/>
    <w:rsid w:val="00CE26A9"/>
    <w:rsid w:val="00CE29F0"/>
    <w:rsid w:val="00CE2B54"/>
    <w:rsid w:val="00CE342A"/>
    <w:rsid w:val="00CE36A8"/>
    <w:rsid w:val="00CE3AB9"/>
    <w:rsid w:val="00CE3C2D"/>
    <w:rsid w:val="00CE3D29"/>
    <w:rsid w:val="00CE46AB"/>
    <w:rsid w:val="00CE46D2"/>
    <w:rsid w:val="00CE4C3F"/>
    <w:rsid w:val="00CE4EB7"/>
    <w:rsid w:val="00CE533F"/>
    <w:rsid w:val="00CE5709"/>
    <w:rsid w:val="00CE5AF7"/>
    <w:rsid w:val="00CE5C96"/>
    <w:rsid w:val="00CE6F50"/>
    <w:rsid w:val="00CE75C4"/>
    <w:rsid w:val="00CE7A65"/>
    <w:rsid w:val="00CE7C8E"/>
    <w:rsid w:val="00CE7E64"/>
    <w:rsid w:val="00CE7E70"/>
    <w:rsid w:val="00CF00BE"/>
    <w:rsid w:val="00CF02E3"/>
    <w:rsid w:val="00CF06BA"/>
    <w:rsid w:val="00CF0726"/>
    <w:rsid w:val="00CF1181"/>
    <w:rsid w:val="00CF120A"/>
    <w:rsid w:val="00CF15DC"/>
    <w:rsid w:val="00CF173E"/>
    <w:rsid w:val="00CF1B6A"/>
    <w:rsid w:val="00CF1C0E"/>
    <w:rsid w:val="00CF1C98"/>
    <w:rsid w:val="00CF20EB"/>
    <w:rsid w:val="00CF2149"/>
    <w:rsid w:val="00CF222A"/>
    <w:rsid w:val="00CF2390"/>
    <w:rsid w:val="00CF2774"/>
    <w:rsid w:val="00CF2CD0"/>
    <w:rsid w:val="00CF355F"/>
    <w:rsid w:val="00CF3564"/>
    <w:rsid w:val="00CF37BD"/>
    <w:rsid w:val="00CF3A32"/>
    <w:rsid w:val="00CF3E0F"/>
    <w:rsid w:val="00CF3E4E"/>
    <w:rsid w:val="00CF3F8F"/>
    <w:rsid w:val="00CF441D"/>
    <w:rsid w:val="00CF4E0A"/>
    <w:rsid w:val="00CF4FFC"/>
    <w:rsid w:val="00CF55C0"/>
    <w:rsid w:val="00CF5EE7"/>
    <w:rsid w:val="00CF6267"/>
    <w:rsid w:val="00CF62A1"/>
    <w:rsid w:val="00CF6EB3"/>
    <w:rsid w:val="00CF6F72"/>
    <w:rsid w:val="00CF731D"/>
    <w:rsid w:val="00CF75ED"/>
    <w:rsid w:val="00CF7770"/>
    <w:rsid w:val="00CF7779"/>
    <w:rsid w:val="00CF7F59"/>
    <w:rsid w:val="00D00411"/>
    <w:rsid w:val="00D00618"/>
    <w:rsid w:val="00D009F1"/>
    <w:rsid w:val="00D00E76"/>
    <w:rsid w:val="00D011AC"/>
    <w:rsid w:val="00D013A5"/>
    <w:rsid w:val="00D01401"/>
    <w:rsid w:val="00D01653"/>
    <w:rsid w:val="00D01668"/>
    <w:rsid w:val="00D01969"/>
    <w:rsid w:val="00D01C85"/>
    <w:rsid w:val="00D01E66"/>
    <w:rsid w:val="00D02617"/>
    <w:rsid w:val="00D029A4"/>
    <w:rsid w:val="00D02F7A"/>
    <w:rsid w:val="00D0327C"/>
    <w:rsid w:val="00D03434"/>
    <w:rsid w:val="00D035EE"/>
    <w:rsid w:val="00D036B7"/>
    <w:rsid w:val="00D03993"/>
    <w:rsid w:val="00D03CA3"/>
    <w:rsid w:val="00D04035"/>
    <w:rsid w:val="00D04130"/>
    <w:rsid w:val="00D04847"/>
    <w:rsid w:val="00D049A4"/>
    <w:rsid w:val="00D04BC5"/>
    <w:rsid w:val="00D054FD"/>
    <w:rsid w:val="00D0576A"/>
    <w:rsid w:val="00D05A6E"/>
    <w:rsid w:val="00D05C5C"/>
    <w:rsid w:val="00D05C83"/>
    <w:rsid w:val="00D06284"/>
    <w:rsid w:val="00D06358"/>
    <w:rsid w:val="00D0648E"/>
    <w:rsid w:val="00D0667E"/>
    <w:rsid w:val="00D066F3"/>
    <w:rsid w:val="00D06818"/>
    <w:rsid w:val="00D06937"/>
    <w:rsid w:val="00D06C62"/>
    <w:rsid w:val="00D0717F"/>
    <w:rsid w:val="00D07B98"/>
    <w:rsid w:val="00D07D5E"/>
    <w:rsid w:val="00D112B2"/>
    <w:rsid w:val="00D11699"/>
    <w:rsid w:val="00D121C7"/>
    <w:rsid w:val="00D1220D"/>
    <w:rsid w:val="00D12362"/>
    <w:rsid w:val="00D1261A"/>
    <w:rsid w:val="00D128A6"/>
    <w:rsid w:val="00D129F6"/>
    <w:rsid w:val="00D12B09"/>
    <w:rsid w:val="00D12B71"/>
    <w:rsid w:val="00D12C90"/>
    <w:rsid w:val="00D12C98"/>
    <w:rsid w:val="00D132CB"/>
    <w:rsid w:val="00D1368A"/>
    <w:rsid w:val="00D136AB"/>
    <w:rsid w:val="00D13A88"/>
    <w:rsid w:val="00D13D4B"/>
    <w:rsid w:val="00D13E2F"/>
    <w:rsid w:val="00D13EAA"/>
    <w:rsid w:val="00D142BA"/>
    <w:rsid w:val="00D143E5"/>
    <w:rsid w:val="00D146E0"/>
    <w:rsid w:val="00D1497D"/>
    <w:rsid w:val="00D1498E"/>
    <w:rsid w:val="00D14C14"/>
    <w:rsid w:val="00D14D99"/>
    <w:rsid w:val="00D150A2"/>
    <w:rsid w:val="00D1532E"/>
    <w:rsid w:val="00D15C96"/>
    <w:rsid w:val="00D15DAD"/>
    <w:rsid w:val="00D15E5C"/>
    <w:rsid w:val="00D15FE2"/>
    <w:rsid w:val="00D1617E"/>
    <w:rsid w:val="00D166EE"/>
    <w:rsid w:val="00D16814"/>
    <w:rsid w:val="00D16B40"/>
    <w:rsid w:val="00D16F5B"/>
    <w:rsid w:val="00D16FE3"/>
    <w:rsid w:val="00D17561"/>
    <w:rsid w:val="00D17B60"/>
    <w:rsid w:val="00D17D65"/>
    <w:rsid w:val="00D17F86"/>
    <w:rsid w:val="00D2027A"/>
    <w:rsid w:val="00D20669"/>
    <w:rsid w:val="00D209C7"/>
    <w:rsid w:val="00D20A24"/>
    <w:rsid w:val="00D20F78"/>
    <w:rsid w:val="00D21018"/>
    <w:rsid w:val="00D210D0"/>
    <w:rsid w:val="00D2114A"/>
    <w:rsid w:val="00D21922"/>
    <w:rsid w:val="00D21DA0"/>
    <w:rsid w:val="00D21F47"/>
    <w:rsid w:val="00D22149"/>
    <w:rsid w:val="00D22208"/>
    <w:rsid w:val="00D22E39"/>
    <w:rsid w:val="00D23124"/>
    <w:rsid w:val="00D231C0"/>
    <w:rsid w:val="00D234DE"/>
    <w:rsid w:val="00D235CB"/>
    <w:rsid w:val="00D238A8"/>
    <w:rsid w:val="00D23923"/>
    <w:rsid w:val="00D23974"/>
    <w:rsid w:val="00D239A1"/>
    <w:rsid w:val="00D23D50"/>
    <w:rsid w:val="00D24876"/>
    <w:rsid w:val="00D2495D"/>
    <w:rsid w:val="00D24968"/>
    <w:rsid w:val="00D251D8"/>
    <w:rsid w:val="00D2521A"/>
    <w:rsid w:val="00D253B1"/>
    <w:rsid w:val="00D25699"/>
    <w:rsid w:val="00D25872"/>
    <w:rsid w:val="00D258F6"/>
    <w:rsid w:val="00D25A71"/>
    <w:rsid w:val="00D26280"/>
    <w:rsid w:val="00D264E6"/>
    <w:rsid w:val="00D26774"/>
    <w:rsid w:val="00D2689A"/>
    <w:rsid w:val="00D26ABA"/>
    <w:rsid w:val="00D2705F"/>
    <w:rsid w:val="00D27293"/>
    <w:rsid w:val="00D276BA"/>
    <w:rsid w:val="00D276BD"/>
    <w:rsid w:val="00D30D99"/>
    <w:rsid w:val="00D30FC0"/>
    <w:rsid w:val="00D310F0"/>
    <w:rsid w:val="00D311B9"/>
    <w:rsid w:val="00D31236"/>
    <w:rsid w:val="00D31703"/>
    <w:rsid w:val="00D31E94"/>
    <w:rsid w:val="00D3216A"/>
    <w:rsid w:val="00D32284"/>
    <w:rsid w:val="00D3284A"/>
    <w:rsid w:val="00D328E1"/>
    <w:rsid w:val="00D33650"/>
    <w:rsid w:val="00D344E7"/>
    <w:rsid w:val="00D34D41"/>
    <w:rsid w:val="00D350EA"/>
    <w:rsid w:val="00D35252"/>
    <w:rsid w:val="00D35289"/>
    <w:rsid w:val="00D35364"/>
    <w:rsid w:val="00D35507"/>
    <w:rsid w:val="00D35AFF"/>
    <w:rsid w:val="00D35C41"/>
    <w:rsid w:val="00D35E16"/>
    <w:rsid w:val="00D35E89"/>
    <w:rsid w:val="00D363CE"/>
    <w:rsid w:val="00D368B5"/>
    <w:rsid w:val="00D36AFC"/>
    <w:rsid w:val="00D37013"/>
    <w:rsid w:val="00D375AA"/>
    <w:rsid w:val="00D3768D"/>
    <w:rsid w:val="00D37BF2"/>
    <w:rsid w:val="00D40077"/>
    <w:rsid w:val="00D40CBA"/>
    <w:rsid w:val="00D418C9"/>
    <w:rsid w:val="00D41CB5"/>
    <w:rsid w:val="00D41DE1"/>
    <w:rsid w:val="00D4201D"/>
    <w:rsid w:val="00D4284B"/>
    <w:rsid w:val="00D4288C"/>
    <w:rsid w:val="00D429CB"/>
    <w:rsid w:val="00D42BD9"/>
    <w:rsid w:val="00D42C56"/>
    <w:rsid w:val="00D42C65"/>
    <w:rsid w:val="00D42C9B"/>
    <w:rsid w:val="00D42DB5"/>
    <w:rsid w:val="00D42E30"/>
    <w:rsid w:val="00D4350F"/>
    <w:rsid w:val="00D43614"/>
    <w:rsid w:val="00D436B6"/>
    <w:rsid w:val="00D4394C"/>
    <w:rsid w:val="00D43AA3"/>
    <w:rsid w:val="00D43AB4"/>
    <w:rsid w:val="00D43EE6"/>
    <w:rsid w:val="00D44279"/>
    <w:rsid w:val="00D443F0"/>
    <w:rsid w:val="00D44C40"/>
    <w:rsid w:val="00D44D21"/>
    <w:rsid w:val="00D4574C"/>
    <w:rsid w:val="00D457F2"/>
    <w:rsid w:val="00D4589B"/>
    <w:rsid w:val="00D45CC2"/>
    <w:rsid w:val="00D45DCB"/>
    <w:rsid w:val="00D460B4"/>
    <w:rsid w:val="00D47587"/>
    <w:rsid w:val="00D4767A"/>
    <w:rsid w:val="00D47D12"/>
    <w:rsid w:val="00D47D63"/>
    <w:rsid w:val="00D47F0F"/>
    <w:rsid w:val="00D47FBD"/>
    <w:rsid w:val="00D50017"/>
    <w:rsid w:val="00D5080A"/>
    <w:rsid w:val="00D50972"/>
    <w:rsid w:val="00D50A10"/>
    <w:rsid w:val="00D50A9B"/>
    <w:rsid w:val="00D51C1C"/>
    <w:rsid w:val="00D51CE7"/>
    <w:rsid w:val="00D5245E"/>
    <w:rsid w:val="00D52AF4"/>
    <w:rsid w:val="00D52BA8"/>
    <w:rsid w:val="00D52C7B"/>
    <w:rsid w:val="00D53098"/>
    <w:rsid w:val="00D5313B"/>
    <w:rsid w:val="00D53667"/>
    <w:rsid w:val="00D53C58"/>
    <w:rsid w:val="00D54C29"/>
    <w:rsid w:val="00D5504C"/>
    <w:rsid w:val="00D555E1"/>
    <w:rsid w:val="00D5577B"/>
    <w:rsid w:val="00D55937"/>
    <w:rsid w:val="00D560A8"/>
    <w:rsid w:val="00D5657E"/>
    <w:rsid w:val="00D567C3"/>
    <w:rsid w:val="00D56D9A"/>
    <w:rsid w:val="00D56E24"/>
    <w:rsid w:val="00D56E4D"/>
    <w:rsid w:val="00D57923"/>
    <w:rsid w:val="00D57BE3"/>
    <w:rsid w:val="00D57E76"/>
    <w:rsid w:val="00D600DA"/>
    <w:rsid w:val="00D601EB"/>
    <w:rsid w:val="00D604E0"/>
    <w:rsid w:val="00D6090A"/>
    <w:rsid w:val="00D60B39"/>
    <w:rsid w:val="00D619B5"/>
    <w:rsid w:val="00D61C65"/>
    <w:rsid w:val="00D622BB"/>
    <w:rsid w:val="00D6263D"/>
    <w:rsid w:val="00D62BA9"/>
    <w:rsid w:val="00D62D54"/>
    <w:rsid w:val="00D63061"/>
    <w:rsid w:val="00D636AF"/>
    <w:rsid w:val="00D636D6"/>
    <w:rsid w:val="00D63B85"/>
    <w:rsid w:val="00D63CC4"/>
    <w:rsid w:val="00D63E97"/>
    <w:rsid w:val="00D64509"/>
    <w:rsid w:val="00D64830"/>
    <w:rsid w:val="00D6496C"/>
    <w:rsid w:val="00D64A32"/>
    <w:rsid w:val="00D64E4A"/>
    <w:rsid w:val="00D64EE9"/>
    <w:rsid w:val="00D65153"/>
    <w:rsid w:val="00D6529C"/>
    <w:rsid w:val="00D65496"/>
    <w:rsid w:val="00D65779"/>
    <w:rsid w:val="00D65A36"/>
    <w:rsid w:val="00D66007"/>
    <w:rsid w:val="00D66A94"/>
    <w:rsid w:val="00D66BAF"/>
    <w:rsid w:val="00D66E2C"/>
    <w:rsid w:val="00D67167"/>
    <w:rsid w:val="00D6779F"/>
    <w:rsid w:val="00D67827"/>
    <w:rsid w:val="00D67FF3"/>
    <w:rsid w:val="00D7047E"/>
    <w:rsid w:val="00D70619"/>
    <w:rsid w:val="00D707BD"/>
    <w:rsid w:val="00D70811"/>
    <w:rsid w:val="00D70814"/>
    <w:rsid w:val="00D70D86"/>
    <w:rsid w:val="00D70E26"/>
    <w:rsid w:val="00D710D3"/>
    <w:rsid w:val="00D714E5"/>
    <w:rsid w:val="00D71DBF"/>
    <w:rsid w:val="00D72123"/>
    <w:rsid w:val="00D721E6"/>
    <w:rsid w:val="00D72C53"/>
    <w:rsid w:val="00D72DA3"/>
    <w:rsid w:val="00D736AA"/>
    <w:rsid w:val="00D73888"/>
    <w:rsid w:val="00D73DBB"/>
    <w:rsid w:val="00D73EAD"/>
    <w:rsid w:val="00D75823"/>
    <w:rsid w:val="00D76A52"/>
    <w:rsid w:val="00D76B6D"/>
    <w:rsid w:val="00D76FB1"/>
    <w:rsid w:val="00D77537"/>
    <w:rsid w:val="00D775BF"/>
    <w:rsid w:val="00D779EA"/>
    <w:rsid w:val="00D77D36"/>
    <w:rsid w:val="00D77F5A"/>
    <w:rsid w:val="00D80134"/>
    <w:rsid w:val="00D80197"/>
    <w:rsid w:val="00D801FB"/>
    <w:rsid w:val="00D80A51"/>
    <w:rsid w:val="00D80B12"/>
    <w:rsid w:val="00D80F51"/>
    <w:rsid w:val="00D81683"/>
    <w:rsid w:val="00D816F0"/>
    <w:rsid w:val="00D81FDC"/>
    <w:rsid w:val="00D82686"/>
    <w:rsid w:val="00D826EB"/>
    <w:rsid w:val="00D82A5C"/>
    <w:rsid w:val="00D82ECE"/>
    <w:rsid w:val="00D83276"/>
    <w:rsid w:val="00D834DC"/>
    <w:rsid w:val="00D83673"/>
    <w:rsid w:val="00D837CB"/>
    <w:rsid w:val="00D837F9"/>
    <w:rsid w:val="00D83D25"/>
    <w:rsid w:val="00D8425A"/>
    <w:rsid w:val="00D84458"/>
    <w:rsid w:val="00D84557"/>
    <w:rsid w:val="00D84746"/>
    <w:rsid w:val="00D84B46"/>
    <w:rsid w:val="00D84BCC"/>
    <w:rsid w:val="00D85E95"/>
    <w:rsid w:val="00D86001"/>
    <w:rsid w:val="00D8658A"/>
    <w:rsid w:val="00D8661C"/>
    <w:rsid w:val="00D86B66"/>
    <w:rsid w:val="00D86C33"/>
    <w:rsid w:val="00D86C65"/>
    <w:rsid w:val="00D870FF"/>
    <w:rsid w:val="00D8711F"/>
    <w:rsid w:val="00D87175"/>
    <w:rsid w:val="00D8722B"/>
    <w:rsid w:val="00D873C4"/>
    <w:rsid w:val="00D87CEB"/>
    <w:rsid w:val="00D87FB8"/>
    <w:rsid w:val="00D9007A"/>
    <w:rsid w:val="00D9023B"/>
    <w:rsid w:val="00D9076C"/>
    <w:rsid w:val="00D90860"/>
    <w:rsid w:val="00D90911"/>
    <w:rsid w:val="00D9092E"/>
    <w:rsid w:val="00D90B9F"/>
    <w:rsid w:val="00D91479"/>
    <w:rsid w:val="00D915EF"/>
    <w:rsid w:val="00D91658"/>
    <w:rsid w:val="00D91E82"/>
    <w:rsid w:val="00D925E6"/>
    <w:rsid w:val="00D9291C"/>
    <w:rsid w:val="00D929C1"/>
    <w:rsid w:val="00D92B5D"/>
    <w:rsid w:val="00D92F59"/>
    <w:rsid w:val="00D92FE8"/>
    <w:rsid w:val="00D9329C"/>
    <w:rsid w:val="00D93611"/>
    <w:rsid w:val="00D937DA"/>
    <w:rsid w:val="00D93A91"/>
    <w:rsid w:val="00D93BB9"/>
    <w:rsid w:val="00D94046"/>
    <w:rsid w:val="00D940BC"/>
    <w:rsid w:val="00D94115"/>
    <w:rsid w:val="00D941C6"/>
    <w:rsid w:val="00D943F1"/>
    <w:rsid w:val="00D946E6"/>
    <w:rsid w:val="00D94731"/>
    <w:rsid w:val="00D9481D"/>
    <w:rsid w:val="00D9485B"/>
    <w:rsid w:val="00D94E9B"/>
    <w:rsid w:val="00D94FE2"/>
    <w:rsid w:val="00D9512B"/>
    <w:rsid w:val="00D9526B"/>
    <w:rsid w:val="00D95895"/>
    <w:rsid w:val="00D95A22"/>
    <w:rsid w:val="00D95D4B"/>
    <w:rsid w:val="00D96044"/>
    <w:rsid w:val="00D967B1"/>
    <w:rsid w:val="00D96C05"/>
    <w:rsid w:val="00D97685"/>
    <w:rsid w:val="00D97C50"/>
    <w:rsid w:val="00D97CE2"/>
    <w:rsid w:val="00D97D26"/>
    <w:rsid w:val="00DA0B47"/>
    <w:rsid w:val="00DA0BB5"/>
    <w:rsid w:val="00DA0CD3"/>
    <w:rsid w:val="00DA0CDB"/>
    <w:rsid w:val="00DA159C"/>
    <w:rsid w:val="00DA226D"/>
    <w:rsid w:val="00DA2EED"/>
    <w:rsid w:val="00DA309A"/>
    <w:rsid w:val="00DA3B3C"/>
    <w:rsid w:val="00DA40CF"/>
    <w:rsid w:val="00DA41E0"/>
    <w:rsid w:val="00DA4961"/>
    <w:rsid w:val="00DA4E99"/>
    <w:rsid w:val="00DA4F20"/>
    <w:rsid w:val="00DA5748"/>
    <w:rsid w:val="00DA610A"/>
    <w:rsid w:val="00DA63BB"/>
    <w:rsid w:val="00DA6585"/>
    <w:rsid w:val="00DA663A"/>
    <w:rsid w:val="00DA6A6A"/>
    <w:rsid w:val="00DA6EF0"/>
    <w:rsid w:val="00DA72E8"/>
    <w:rsid w:val="00DA7692"/>
    <w:rsid w:val="00DA7D48"/>
    <w:rsid w:val="00DB00D8"/>
    <w:rsid w:val="00DB08BB"/>
    <w:rsid w:val="00DB0E4B"/>
    <w:rsid w:val="00DB1092"/>
    <w:rsid w:val="00DB11DD"/>
    <w:rsid w:val="00DB1640"/>
    <w:rsid w:val="00DB1C99"/>
    <w:rsid w:val="00DB1D0D"/>
    <w:rsid w:val="00DB20AC"/>
    <w:rsid w:val="00DB23B3"/>
    <w:rsid w:val="00DB26E5"/>
    <w:rsid w:val="00DB2710"/>
    <w:rsid w:val="00DB2995"/>
    <w:rsid w:val="00DB2B76"/>
    <w:rsid w:val="00DB3128"/>
    <w:rsid w:val="00DB3592"/>
    <w:rsid w:val="00DB3735"/>
    <w:rsid w:val="00DB3918"/>
    <w:rsid w:val="00DB3CED"/>
    <w:rsid w:val="00DB4432"/>
    <w:rsid w:val="00DB47A8"/>
    <w:rsid w:val="00DB483F"/>
    <w:rsid w:val="00DB4C70"/>
    <w:rsid w:val="00DB50F4"/>
    <w:rsid w:val="00DB52CE"/>
    <w:rsid w:val="00DB5AE3"/>
    <w:rsid w:val="00DB5B4F"/>
    <w:rsid w:val="00DB5BA3"/>
    <w:rsid w:val="00DB5CB7"/>
    <w:rsid w:val="00DB61F3"/>
    <w:rsid w:val="00DB6A21"/>
    <w:rsid w:val="00DB6A7B"/>
    <w:rsid w:val="00DB6DE3"/>
    <w:rsid w:val="00DB7384"/>
    <w:rsid w:val="00DB77C8"/>
    <w:rsid w:val="00DB77D1"/>
    <w:rsid w:val="00DB7A4E"/>
    <w:rsid w:val="00DB7ABC"/>
    <w:rsid w:val="00DB7F35"/>
    <w:rsid w:val="00DC0407"/>
    <w:rsid w:val="00DC071B"/>
    <w:rsid w:val="00DC134A"/>
    <w:rsid w:val="00DC14AD"/>
    <w:rsid w:val="00DC1720"/>
    <w:rsid w:val="00DC17C7"/>
    <w:rsid w:val="00DC18DE"/>
    <w:rsid w:val="00DC210A"/>
    <w:rsid w:val="00DC2C06"/>
    <w:rsid w:val="00DC2E04"/>
    <w:rsid w:val="00DC2F40"/>
    <w:rsid w:val="00DC30F5"/>
    <w:rsid w:val="00DC3830"/>
    <w:rsid w:val="00DC3883"/>
    <w:rsid w:val="00DC4A83"/>
    <w:rsid w:val="00DC4D78"/>
    <w:rsid w:val="00DC515D"/>
    <w:rsid w:val="00DC524E"/>
    <w:rsid w:val="00DC5548"/>
    <w:rsid w:val="00DC57F2"/>
    <w:rsid w:val="00DC5955"/>
    <w:rsid w:val="00DC59D0"/>
    <w:rsid w:val="00DC5B79"/>
    <w:rsid w:val="00DC5D81"/>
    <w:rsid w:val="00DC6701"/>
    <w:rsid w:val="00DD0217"/>
    <w:rsid w:val="00DD030D"/>
    <w:rsid w:val="00DD0652"/>
    <w:rsid w:val="00DD0C5C"/>
    <w:rsid w:val="00DD0D5A"/>
    <w:rsid w:val="00DD0FFC"/>
    <w:rsid w:val="00DD11E3"/>
    <w:rsid w:val="00DD14F1"/>
    <w:rsid w:val="00DD2197"/>
    <w:rsid w:val="00DD2331"/>
    <w:rsid w:val="00DD2799"/>
    <w:rsid w:val="00DD27FC"/>
    <w:rsid w:val="00DD2B92"/>
    <w:rsid w:val="00DD2CDA"/>
    <w:rsid w:val="00DD2E3E"/>
    <w:rsid w:val="00DD343B"/>
    <w:rsid w:val="00DD41A3"/>
    <w:rsid w:val="00DD4690"/>
    <w:rsid w:val="00DD4E41"/>
    <w:rsid w:val="00DD537E"/>
    <w:rsid w:val="00DD53BF"/>
    <w:rsid w:val="00DD5518"/>
    <w:rsid w:val="00DD6094"/>
    <w:rsid w:val="00DD6147"/>
    <w:rsid w:val="00DD7026"/>
    <w:rsid w:val="00DD7433"/>
    <w:rsid w:val="00DD79BC"/>
    <w:rsid w:val="00DD7A73"/>
    <w:rsid w:val="00DD7C6B"/>
    <w:rsid w:val="00DD7F0C"/>
    <w:rsid w:val="00DE0078"/>
    <w:rsid w:val="00DE009A"/>
    <w:rsid w:val="00DE04A6"/>
    <w:rsid w:val="00DE07DB"/>
    <w:rsid w:val="00DE08ED"/>
    <w:rsid w:val="00DE0B61"/>
    <w:rsid w:val="00DE0DD0"/>
    <w:rsid w:val="00DE0FBD"/>
    <w:rsid w:val="00DE0FE8"/>
    <w:rsid w:val="00DE1283"/>
    <w:rsid w:val="00DE12F1"/>
    <w:rsid w:val="00DE1415"/>
    <w:rsid w:val="00DE142E"/>
    <w:rsid w:val="00DE1575"/>
    <w:rsid w:val="00DE1B75"/>
    <w:rsid w:val="00DE1F0E"/>
    <w:rsid w:val="00DE28B2"/>
    <w:rsid w:val="00DE290A"/>
    <w:rsid w:val="00DE3182"/>
    <w:rsid w:val="00DE3367"/>
    <w:rsid w:val="00DE36BD"/>
    <w:rsid w:val="00DE410E"/>
    <w:rsid w:val="00DE44A0"/>
    <w:rsid w:val="00DE44E2"/>
    <w:rsid w:val="00DE451B"/>
    <w:rsid w:val="00DE4BFC"/>
    <w:rsid w:val="00DE5BDA"/>
    <w:rsid w:val="00DE68A7"/>
    <w:rsid w:val="00DE69BE"/>
    <w:rsid w:val="00DE7300"/>
    <w:rsid w:val="00DE7716"/>
    <w:rsid w:val="00DE7D18"/>
    <w:rsid w:val="00DF013D"/>
    <w:rsid w:val="00DF03D3"/>
    <w:rsid w:val="00DF0CCE"/>
    <w:rsid w:val="00DF18A3"/>
    <w:rsid w:val="00DF20A6"/>
    <w:rsid w:val="00DF2444"/>
    <w:rsid w:val="00DF248E"/>
    <w:rsid w:val="00DF28C5"/>
    <w:rsid w:val="00DF2A20"/>
    <w:rsid w:val="00DF3AF6"/>
    <w:rsid w:val="00DF3F81"/>
    <w:rsid w:val="00DF3FEC"/>
    <w:rsid w:val="00DF40BA"/>
    <w:rsid w:val="00DF42F5"/>
    <w:rsid w:val="00DF4494"/>
    <w:rsid w:val="00DF4562"/>
    <w:rsid w:val="00DF470F"/>
    <w:rsid w:val="00DF4B2E"/>
    <w:rsid w:val="00DF50BE"/>
    <w:rsid w:val="00DF5388"/>
    <w:rsid w:val="00DF5645"/>
    <w:rsid w:val="00DF57B2"/>
    <w:rsid w:val="00DF580E"/>
    <w:rsid w:val="00DF584A"/>
    <w:rsid w:val="00DF594D"/>
    <w:rsid w:val="00DF5CAB"/>
    <w:rsid w:val="00DF5D2F"/>
    <w:rsid w:val="00DF66C1"/>
    <w:rsid w:val="00DF66FC"/>
    <w:rsid w:val="00DF67CC"/>
    <w:rsid w:val="00DF6851"/>
    <w:rsid w:val="00DF68AC"/>
    <w:rsid w:val="00DF6C9D"/>
    <w:rsid w:val="00DF7527"/>
    <w:rsid w:val="00DF76A5"/>
    <w:rsid w:val="00DF7897"/>
    <w:rsid w:val="00DF7E73"/>
    <w:rsid w:val="00E001B4"/>
    <w:rsid w:val="00E00775"/>
    <w:rsid w:val="00E00919"/>
    <w:rsid w:val="00E00B07"/>
    <w:rsid w:val="00E012EB"/>
    <w:rsid w:val="00E01DDA"/>
    <w:rsid w:val="00E020E8"/>
    <w:rsid w:val="00E0224B"/>
    <w:rsid w:val="00E02343"/>
    <w:rsid w:val="00E02DD0"/>
    <w:rsid w:val="00E02E3B"/>
    <w:rsid w:val="00E02FA1"/>
    <w:rsid w:val="00E03274"/>
    <w:rsid w:val="00E0379B"/>
    <w:rsid w:val="00E0609C"/>
    <w:rsid w:val="00E06135"/>
    <w:rsid w:val="00E0619B"/>
    <w:rsid w:val="00E061AE"/>
    <w:rsid w:val="00E0626C"/>
    <w:rsid w:val="00E0633F"/>
    <w:rsid w:val="00E066A9"/>
    <w:rsid w:val="00E0724F"/>
    <w:rsid w:val="00E07F53"/>
    <w:rsid w:val="00E1031B"/>
    <w:rsid w:val="00E10834"/>
    <w:rsid w:val="00E10FAD"/>
    <w:rsid w:val="00E1135E"/>
    <w:rsid w:val="00E11994"/>
    <w:rsid w:val="00E11E45"/>
    <w:rsid w:val="00E12110"/>
    <w:rsid w:val="00E12277"/>
    <w:rsid w:val="00E1271A"/>
    <w:rsid w:val="00E12BDD"/>
    <w:rsid w:val="00E12CF6"/>
    <w:rsid w:val="00E13038"/>
    <w:rsid w:val="00E134DA"/>
    <w:rsid w:val="00E13933"/>
    <w:rsid w:val="00E13F4E"/>
    <w:rsid w:val="00E140F2"/>
    <w:rsid w:val="00E14559"/>
    <w:rsid w:val="00E14A07"/>
    <w:rsid w:val="00E14A9B"/>
    <w:rsid w:val="00E14ACD"/>
    <w:rsid w:val="00E14E1E"/>
    <w:rsid w:val="00E15016"/>
    <w:rsid w:val="00E1542D"/>
    <w:rsid w:val="00E15750"/>
    <w:rsid w:val="00E15925"/>
    <w:rsid w:val="00E16217"/>
    <w:rsid w:val="00E167CE"/>
    <w:rsid w:val="00E16992"/>
    <w:rsid w:val="00E16BF0"/>
    <w:rsid w:val="00E17461"/>
    <w:rsid w:val="00E1771E"/>
    <w:rsid w:val="00E17A38"/>
    <w:rsid w:val="00E17FD1"/>
    <w:rsid w:val="00E203CF"/>
    <w:rsid w:val="00E20599"/>
    <w:rsid w:val="00E2081B"/>
    <w:rsid w:val="00E20A91"/>
    <w:rsid w:val="00E20DA2"/>
    <w:rsid w:val="00E212E3"/>
    <w:rsid w:val="00E212E5"/>
    <w:rsid w:val="00E21447"/>
    <w:rsid w:val="00E216F3"/>
    <w:rsid w:val="00E219A3"/>
    <w:rsid w:val="00E2217E"/>
    <w:rsid w:val="00E221FD"/>
    <w:rsid w:val="00E22668"/>
    <w:rsid w:val="00E231EA"/>
    <w:rsid w:val="00E231F2"/>
    <w:rsid w:val="00E237C7"/>
    <w:rsid w:val="00E24466"/>
    <w:rsid w:val="00E2466A"/>
    <w:rsid w:val="00E2507C"/>
    <w:rsid w:val="00E255BE"/>
    <w:rsid w:val="00E256AB"/>
    <w:rsid w:val="00E2638D"/>
    <w:rsid w:val="00E26A11"/>
    <w:rsid w:val="00E27959"/>
    <w:rsid w:val="00E27ACF"/>
    <w:rsid w:val="00E30125"/>
    <w:rsid w:val="00E305F7"/>
    <w:rsid w:val="00E3087A"/>
    <w:rsid w:val="00E30892"/>
    <w:rsid w:val="00E308F3"/>
    <w:rsid w:val="00E30E4E"/>
    <w:rsid w:val="00E311C8"/>
    <w:rsid w:val="00E31AC0"/>
    <w:rsid w:val="00E31D8D"/>
    <w:rsid w:val="00E32381"/>
    <w:rsid w:val="00E32820"/>
    <w:rsid w:val="00E32B5B"/>
    <w:rsid w:val="00E32CA3"/>
    <w:rsid w:val="00E32E34"/>
    <w:rsid w:val="00E33375"/>
    <w:rsid w:val="00E333E1"/>
    <w:rsid w:val="00E339E3"/>
    <w:rsid w:val="00E33A1E"/>
    <w:rsid w:val="00E342AB"/>
    <w:rsid w:val="00E3466E"/>
    <w:rsid w:val="00E347AE"/>
    <w:rsid w:val="00E34C9C"/>
    <w:rsid w:val="00E35002"/>
    <w:rsid w:val="00E35029"/>
    <w:rsid w:val="00E350F7"/>
    <w:rsid w:val="00E35306"/>
    <w:rsid w:val="00E35327"/>
    <w:rsid w:val="00E359BC"/>
    <w:rsid w:val="00E35D6F"/>
    <w:rsid w:val="00E35F10"/>
    <w:rsid w:val="00E36461"/>
    <w:rsid w:val="00E364B3"/>
    <w:rsid w:val="00E36500"/>
    <w:rsid w:val="00E3696C"/>
    <w:rsid w:val="00E36A30"/>
    <w:rsid w:val="00E370C2"/>
    <w:rsid w:val="00E370D4"/>
    <w:rsid w:val="00E37104"/>
    <w:rsid w:val="00E376AB"/>
    <w:rsid w:val="00E376BD"/>
    <w:rsid w:val="00E3787B"/>
    <w:rsid w:val="00E37B71"/>
    <w:rsid w:val="00E37C64"/>
    <w:rsid w:val="00E37C8B"/>
    <w:rsid w:val="00E4064F"/>
    <w:rsid w:val="00E40847"/>
    <w:rsid w:val="00E40933"/>
    <w:rsid w:val="00E4096F"/>
    <w:rsid w:val="00E40C47"/>
    <w:rsid w:val="00E40DB7"/>
    <w:rsid w:val="00E40EEE"/>
    <w:rsid w:val="00E41710"/>
    <w:rsid w:val="00E419E6"/>
    <w:rsid w:val="00E41A69"/>
    <w:rsid w:val="00E41B66"/>
    <w:rsid w:val="00E41ED1"/>
    <w:rsid w:val="00E41FBC"/>
    <w:rsid w:val="00E42080"/>
    <w:rsid w:val="00E420BB"/>
    <w:rsid w:val="00E42387"/>
    <w:rsid w:val="00E4239D"/>
    <w:rsid w:val="00E43489"/>
    <w:rsid w:val="00E43670"/>
    <w:rsid w:val="00E4376B"/>
    <w:rsid w:val="00E43D94"/>
    <w:rsid w:val="00E43E84"/>
    <w:rsid w:val="00E446EE"/>
    <w:rsid w:val="00E4498E"/>
    <w:rsid w:val="00E44B82"/>
    <w:rsid w:val="00E458F2"/>
    <w:rsid w:val="00E45E89"/>
    <w:rsid w:val="00E45EB5"/>
    <w:rsid w:val="00E46130"/>
    <w:rsid w:val="00E46621"/>
    <w:rsid w:val="00E46623"/>
    <w:rsid w:val="00E46671"/>
    <w:rsid w:val="00E46AC4"/>
    <w:rsid w:val="00E46CD2"/>
    <w:rsid w:val="00E472CA"/>
    <w:rsid w:val="00E47563"/>
    <w:rsid w:val="00E4782F"/>
    <w:rsid w:val="00E47A7E"/>
    <w:rsid w:val="00E5049B"/>
    <w:rsid w:val="00E50AB6"/>
    <w:rsid w:val="00E50B74"/>
    <w:rsid w:val="00E51109"/>
    <w:rsid w:val="00E51295"/>
    <w:rsid w:val="00E512AB"/>
    <w:rsid w:val="00E51614"/>
    <w:rsid w:val="00E518C6"/>
    <w:rsid w:val="00E51A91"/>
    <w:rsid w:val="00E51ED5"/>
    <w:rsid w:val="00E5239C"/>
    <w:rsid w:val="00E52621"/>
    <w:rsid w:val="00E5270B"/>
    <w:rsid w:val="00E52F16"/>
    <w:rsid w:val="00E533EA"/>
    <w:rsid w:val="00E53737"/>
    <w:rsid w:val="00E53978"/>
    <w:rsid w:val="00E53A04"/>
    <w:rsid w:val="00E53C96"/>
    <w:rsid w:val="00E53CAA"/>
    <w:rsid w:val="00E5409D"/>
    <w:rsid w:val="00E541E8"/>
    <w:rsid w:val="00E5424E"/>
    <w:rsid w:val="00E54ADC"/>
    <w:rsid w:val="00E55104"/>
    <w:rsid w:val="00E551AA"/>
    <w:rsid w:val="00E552FE"/>
    <w:rsid w:val="00E55C26"/>
    <w:rsid w:val="00E56068"/>
    <w:rsid w:val="00E5608D"/>
    <w:rsid w:val="00E563FF"/>
    <w:rsid w:val="00E565E1"/>
    <w:rsid w:val="00E56B46"/>
    <w:rsid w:val="00E56DFB"/>
    <w:rsid w:val="00E57404"/>
    <w:rsid w:val="00E574A1"/>
    <w:rsid w:val="00E57612"/>
    <w:rsid w:val="00E5793E"/>
    <w:rsid w:val="00E5797E"/>
    <w:rsid w:val="00E57B56"/>
    <w:rsid w:val="00E57C4C"/>
    <w:rsid w:val="00E600CA"/>
    <w:rsid w:val="00E60C07"/>
    <w:rsid w:val="00E61173"/>
    <w:rsid w:val="00E6142D"/>
    <w:rsid w:val="00E6158E"/>
    <w:rsid w:val="00E62008"/>
    <w:rsid w:val="00E620BC"/>
    <w:rsid w:val="00E623D1"/>
    <w:rsid w:val="00E62545"/>
    <w:rsid w:val="00E625CB"/>
    <w:rsid w:val="00E62A06"/>
    <w:rsid w:val="00E62E59"/>
    <w:rsid w:val="00E632A4"/>
    <w:rsid w:val="00E632B1"/>
    <w:rsid w:val="00E64444"/>
    <w:rsid w:val="00E64BEF"/>
    <w:rsid w:val="00E64CF0"/>
    <w:rsid w:val="00E6511B"/>
    <w:rsid w:val="00E6537C"/>
    <w:rsid w:val="00E658A0"/>
    <w:rsid w:val="00E65BCD"/>
    <w:rsid w:val="00E65C93"/>
    <w:rsid w:val="00E65F5C"/>
    <w:rsid w:val="00E661AF"/>
    <w:rsid w:val="00E6620D"/>
    <w:rsid w:val="00E66244"/>
    <w:rsid w:val="00E66CD3"/>
    <w:rsid w:val="00E66CFC"/>
    <w:rsid w:val="00E6756F"/>
    <w:rsid w:val="00E67F1C"/>
    <w:rsid w:val="00E70857"/>
    <w:rsid w:val="00E70C52"/>
    <w:rsid w:val="00E70EC1"/>
    <w:rsid w:val="00E71095"/>
    <w:rsid w:val="00E71282"/>
    <w:rsid w:val="00E714F9"/>
    <w:rsid w:val="00E71907"/>
    <w:rsid w:val="00E71F87"/>
    <w:rsid w:val="00E7255D"/>
    <w:rsid w:val="00E727A0"/>
    <w:rsid w:val="00E72956"/>
    <w:rsid w:val="00E72D15"/>
    <w:rsid w:val="00E730F5"/>
    <w:rsid w:val="00E73202"/>
    <w:rsid w:val="00E7376B"/>
    <w:rsid w:val="00E73980"/>
    <w:rsid w:val="00E73BCA"/>
    <w:rsid w:val="00E7401E"/>
    <w:rsid w:val="00E7428D"/>
    <w:rsid w:val="00E749B3"/>
    <w:rsid w:val="00E75741"/>
    <w:rsid w:val="00E75799"/>
    <w:rsid w:val="00E76BF0"/>
    <w:rsid w:val="00E77221"/>
    <w:rsid w:val="00E77BC7"/>
    <w:rsid w:val="00E8041C"/>
    <w:rsid w:val="00E8052A"/>
    <w:rsid w:val="00E80CFD"/>
    <w:rsid w:val="00E80D5D"/>
    <w:rsid w:val="00E811FC"/>
    <w:rsid w:val="00E8127B"/>
    <w:rsid w:val="00E812E0"/>
    <w:rsid w:val="00E819BD"/>
    <w:rsid w:val="00E81E62"/>
    <w:rsid w:val="00E82352"/>
    <w:rsid w:val="00E8265F"/>
    <w:rsid w:val="00E827B3"/>
    <w:rsid w:val="00E82B8D"/>
    <w:rsid w:val="00E832B2"/>
    <w:rsid w:val="00E835EA"/>
    <w:rsid w:val="00E83653"/>
    <w:rsid w:val="00E84187"/>
    <w:rsid w:val="00E8434F"/>
    <w:rsid w:val="00E846D2"/>
    <w:rsid w:val="00E84715"/>
    <w:rsid w:val="00E84918"/>
    <w:rsid w:val="00E85124"/>
    <w:rsid w:val="00E85DFF"/>
    <w:rsid w:val="00E85E5B"/>
    <w:rsid w:val="00E86008"/>
    <w:rsid w:val="00E860B6"/>
    <w:rsid w:val="00E863E4"/>
    <w:rsid w:val="00E868D6"/>
    <w:rsid w:val="00E86AA8"/>
    <w:rsid w:val="00E86AAE"/>
    <w:rsid w:val="00E86D06"/>
    <w:rsid w:val="00E87437"/>
    <w:rsid w:val="00E8751D"/>
    <w:rsid w:val="00E87895"/>
    <w:rsid w:val="00E87DEB"/>
    <w:rsid w:val="00E901E5"/>
    <w:rsid w:val="00E9059C"/>
    <w:rsid w:val="00E9063D"/>
    <w:rsid w:val="00E90807"/>
    <w:rsid w:val="00E90C42"/>
    <w:rsid w:val="00E90CFA"/>
    <w:rsid w:val="00E90DB2"/>
    <w:rsid w:val="00E90FE9"/>
    <w:rsid w:val="00E910E9"/>
    <w:rsid w:val="00E913D0"/>
    <w:rsid w:val="00E91A01"/>
    <w:rsid w:val="00E92213"/>
    <w:rsid w:val="00E92242"/>
    <w:rsid w:val="00E92453"/>
    <w:rsid w:val="00E925A5"/>
    <w:rsid w:val="00E928FC"/>
    <w:rsid w:val="00E9334D"/>
    <w:rsid w:val="00E93C2B"/>
    <w:rsid w:val="00E93FBB"/>
    <w:rsid w:val="00E94027"/>
    <w:rsid w:val="00E941E5"/>
    <w:rsid w:val="00E9474B"/>
    <w:rsid w:val="00E949EB"/>
    <w:rsid w:val="00E94C23"/>
    <w:rsid w:val="00E94EE9"/>
    <w:rsid w:val="00E9527C"/>
    <w:rsid w:val="00E9533A"/>
    <w:rsid w:val="00E953F2"/>
    <w:rsid w:val="00E957A6"/>
    <w:rsid w:val="00E958ED"/>
    <w:rsid w:val="00E95FB1"/>
    <w:rsid w:val="00E960E6"/>
    <w:rsid w:val="00E9617B"/>
    <w:rsid w:val="00E96945"/>
    <w:rsid w:val="00E96AFB"/>
    <w:rsid w:val="00E96C69"/>
    <w:rsid w:val="00E96E55"/>
    <w:rsid w:val="00E96F13"/>
    <w:rsid w:val="00E97287"/>
    <w:rsid w:val="00E9765B"/>
    <w:rsid w:val="00E97795"/>
    <w:rsid w:val="00E97AB0"/>
    <w:rsid w:val="00E97BF7"/>
    <w:rsid w:val="00EA04CC"/>
    <w:rsid w:val="00EA06EE"/>
    <w:rsid w:val="00EA0C10"/>
    <w:rsid w:val="00EA0D01"/>
    <w:rsid w:val="00EA10CC"/>
    <w:rsid w:val="00EA174A"/>
    <w:rsid w:val="00EA19E6"/>
    <w:rsid w:val="00EA1A7E"/>
    <w:rsid w:val="00EA24EA"/>
    <w:rsid w:val="00EA2705"/>
    <w:rsid w:val="00EA2BF7"/>
    <w:rsid w:val="00EA2D73"/>
    <w:rsid w:val="00EA3344"/>
    <w:rsid w:val="00EA34CB"/>
    <w:rsid w:val="00EA3578"/>
    <w:rsid w:val="00EA3589"/>
    <w:rsid w:val="00EA38A3"/>
    <w:rsid w:val="00EA392A"/>
    <w:rsid w:val="00EA3C0D"/>
    <w:rsid w:val="00EA3CD6"/>
    <w:rsid w:val="00EA3D55"/>
    <w:rsid w:val="00EA3D5B"/>
    <w:rsid w:val="00EA3FB7"/>
    <w:rsid w:val="00EA404A"/>
    <w:rsid w:val="00EA46B5"/>
    <w:rsid w:val="00EA488E"/>
    <w:rsid w:val="00EA4989"/>
    <w:rsid w:val="00EA62C1"/>
    <w:rsid w:val="00EA65A3"/>
    <w:rsid w:val="00EA692D"/>
    <w:rsid w:val="00EA6E47"/>
    <w:rsid w:val="00EA7044"/>
    <w:rsid w:val="00EA781A"/>
    <w:rsid w:val="00EA7FEB"/>
    <w:rsid w:val="00EB0A2E"/>
    <w:rsid w:val="00EB0D87"/>
    <w:rsid w:val="00EB0D9B"/>
    <w:rsid w:val="00EB1057"/>
    <w:rsid w:val="00EB13EB"/>
    <w:rsid w:val="00EB17EF"/>
    <w:rsid w:val="00EB186A"/>
    <w:rsid w:val="00EB1B88"/>
    <w:rsid w:val="00EB1D7E"/>
    <w:rsid w:val="00EB1E87"/>
    <w:rsid w:val="00EB20A0"/>
    <w:rsid w:val="00EB2142"/>
    <w:rsid w:val="00EB263E"/>
    <w:rsid w:val="00EB26DE"/>
    <w:rsid w:val="00EB293D"/>
    <w:rsid w:val="00EB2C77"/>
    <w:rsid w:val="00EB3017"/>
    <w:rsid w:val="00EB3098"/>
    <w:rsid w:val="00EB353C"/>
    <w:rsid w:val="00EB397A"/>
    <w:rsid w:val="00EB3E5C"/>
    <w:rsid w:val="00EB41DC"/>
    <w:rsid w:val="00EB4342"/>
    <w:rsid w:val="00EB44FF"/>
    <w:rsid w:val="00EB46CD"/>
    <w:rsid w:val="00EB50D8"/>
    <w:rsid w:val="00EB54BA"/>
    <w:rsid w:val="00EB58C9"/>
    <w:rsid w:val="00EB5CD2"/>
    <w:rsid w:val="00EB5E60"/>
    <w:rsid w:val="00EB6158"/>
    <w:rsid w:val="00EB6338"/>
    <w:rsid w:val="00EB6392"/>
    <w:rsid w:val="00EB63A9"/>
    <w:rsid w:val="00EB661D"/>
    <w:rsid w:val="00EB671D"/>
    <w:rsid w:val="00EB72FC"/>
    <w:rsid w:val="00EB736E"/>
    <w:rsid w:val="00EB7796"/>
    <w:rsid w:val="00EB7CDD"/>
    <w:rsid w:val="00EB7D6D"/>
    <w:rsid w:val="00EB7F67"/>
    <w:rsid w:val="00EC119B"/>
    <w:rsid w:val="00EC12D9"/>
    <w:rsid w:val="00EC1362"/>
    <w:rsid w:val="00EC1468"/>
    <w:rsid w:val="00EC15CE"/>
    <w:rsid w:val="00EC1FB9"/>
    <w:rsid w:val="00EC2099"/>
    <w:rsid w:val="00EC4262"/>
    <w:rsid w:val="00EC42BA"/>
    <w:rsid w:val="00EC443A"/>
    <w:rsid w:val="00EC498B"/>
    <w:rsid w:val="00EC49FB"/>
    <w:rsid w:val="00EC4DAA"/>
    <w:rsid w:val="00EC4F5E"/>
    <w:rsid w:val="00EC51C3"/>
    <w:rsid w:val="00EC51CE"/>
    <w:rsid w:val="00EC52B7"/>
    <w:rsid w:val="00EC52C0"/>
    <w:rsid w:val="00EC5AD8"/>
    <w:rsid w:val="00EC6501"/>
    <w:rsid w:val="00EC668F"/>
    <w:rsid w:val="00EC6741"/>
    <w:rsid w:val="00EC7553"/>
    <w:rsid w:val="00EC779F"/>
    <w:rsid w:val="00EC7B39"/>
    <w:rsid w:val="00EC7C96"/>
    <w:rsid w:val="00EC7E41"/>
    <w:rsid w:val="00EC7F43"/>
    <w:rsid w:val="00ED01D4"/>
    <w:rsid w:val="00ED0A1F"/>
    <w:rsid w:val="00ED0AD6"/>
    <w:rsid w:val="00ED0AE2"/>
    <w:rsid w:val="00ED0B47"/>
    <w:rsid w:val="00ED0E34"/>
    <w:rsid w:val="00ED0F33"/>
    <w:rsid w:val="00ED13CA"/>
    <w:rsid w:val="00ED15EA"/>
    <w:rsid w:val="00ED1B8E"/>
    <w:rsid w:val="00ED297A"/>
    <w:rsid w:val="00ED2A44"/>
    <w:rsid w:val="00ED2CD4"/>
    <w:rsid w:val="00ED2D76"/>
    <w:rsid w:val="00ED32B2"/>
    <w:rsid w:val="00ED3396"/>
    <w:rsid w:val="00ED34AD"/>
    <w:rsid w:val="00ED39C3"/>
    <w:rsid w:val="00ED3B45"/>
    <w:rsid w:val="00ED3E05"/>
    <w:rsid w:val="00ED4ACD"/>
    <w:rsid w:val="00ED4DBA"/>
    <w:rsid w:val="00ED51DD"/>
    <w:rsid w:val="00ED5E5A"/>
    <w:rsid w:val="00ED62E3"/>
    <w:rsid w:val="00ED6557"/>
    <w:rsid w:val="00ED659C"/>
    <w:rsid w:val="00ED699F"/>
    <w:rsid w:val="00ED6B4D"/>
    <w:rsid w:val="00ED6F24"/>
    <w:rsid w:val="00ED7498"/>
    <w:rsid w:val="00ED78EC"/>
    <w:rsid w:val="00ED7DAC"/>
    <w:rsid w:val="00EE0446"/>
    <w:rsid w:val="00EE066B"/>
    <w:rsid w:val="00EE0C92"/>
    <w:rsid w:val="00EE0D0B"/>
    <w:rsid w:val="00EE0EF5"/>
    <w:rsid w:val="00EE1397"/>
    <w:rsid w:val="00EE1477"/>
    <w:rsid w:val="00EE19A3"/>
    <w:rsid w:val="00EE1A17"/>
    <w:rsid w:val="00EE2090"/>
    <w:rsid w:val="00EE20A5"/>
    <w:rsid w:val="00EE22C7"/>
    <w:rsid w:val="00EE25B3"/>
    <w:rsid w:val="00EE2696"/>
    <w:rsid w:val="00EE2997"/>
    <w:rsid w:val="00EE2A32"/>
    <w:rsid w:val="00EE2C80"/>
    <w:rsid w:val="00EE2E25"/>
    <w:rsid w:val="00EE33F4"/>
    <w:rsid w:val="00EE3910"/>
    <w:rsid w:val="00EE3A4A"/>
    <w:rsid w:val="00EE3D4E"/>
    <w:rsid w:val="00EE3E5C"/>
    <w:rsid w:val="00EE432B"/>
    <w:rsid w:val="00EE4630"/>
    <w:rsid w:val="00EE46E7"/>
    <w:rsid w:val="00EE585B"/>
    <w:rsid w:val="00EE59B7"/>
    <w:rsid w:val="00EE5C89"/>
    <w:rsid w:val="00EE612F"/>
    <w:rsid w:val="00EE614D"/>
    <w:rsid w:val="00EE64D2"/>
    <w:rsid w:val="00EE6520"/>
    <w:rsid w:val="00EE67BF"/>
    <w:rsid w:val="00EE691D"/>
    <w:rsid w:val="00EE6C6C"/>
    <w:rsid w:val="00EE77A8"/>
    <w:rsid w:val="00EE7937"/>
    <w:rsid w:val="00EE7CA8"/>
    <w:rsid w:val="00EE7D33"/>
    <w:rsid w:val="00EE7EE8"/>
    <w:rsid w:val="00EF06E3"/>
    <w:rsid w:val="00EF09CF"/>
    <w:rsid w:val="00EF0AB7"/>
    <w:rsid w:val="00EF0D6F"/>
    <w:rsid w:val="00EF124D"/>
    <w:rsid w:val="00EF15FE"/>
    <w:rsid w:val="00EF1DFC"/>
    <w:rsid w:val="00EF1E82"/>
    <w:rsid w:val="00EF2442"/>
    <w:rsid w:val="00EF2991"/>
    <w:rsid w:val="00EF2AC8"/>
    <w:rsid w:val="00EF2E81"/>
    <w:rsid w:val="00EF3060"/>
    <w:rsid w:val="00EF30A0"/>
    <w:rsid w:val="00EF3250"/>
    <w:rsid w:val="00EF32E7"/>
    <w:rsid w:val="00EF3437"/>
    <w:rsid w:val="00EF3858"/>
    <w:rsid w:val="00EF4355"/>
    <w:rsid w:val="00EF43DD"/>
    <w:rsid w:val="00EF44F6"/>
    <w:rsid w:val="00EF4593"/>
    <w:rsid w:val="00EF46A3"/>
    <w:rsid w:val="00EF47B5"/>
    <w:rsid w:val="00EF5341"/>
    <w:rsid w:val="00EF5557"/>
    <w:rsid w:val="00EF5610"/>
    <w:rsid w:val="00EF5654"/>
    <w:rsid w:val="00EF5ED1"/>
    <w:rsid w:val="00EF60B3"/>
    <w:rsid w:val="00EF667B"/>
    <w:rsid w:val="00EF6AA2"/>
    <w:rsid w:val="00EF6C78"/>
    <w:rsid w:val="00EF6E2E"/>
    <w:rsid w:val="00EF73E4"/>
    <w:rsid w:val="00EF7A29"/>
    <w:rsid w:val="00EF7CCD"/>
    <w:rsid w:val="00EF7D30"/>
    <w:rsid w:val="00F00126"/>
    <w:rsid w:val="00F002DD"/>
    <w:rsid w:val="00F003A4"/>
    <w:rsid w:val="00F00BD8"/>
    <w:rsid w:val="00F00ED1"/>
    <w:rsid w:val="00F0169A"/>
    <w:rsid w:val="00F016DD"/>
    <w:rsid w:val="00F018B7"/>
    <w:rsid w:val="00F01CDE"/>
    <w:rsid w:val="00F01CEF"/>
    <w:rsid w:val="00F02235"/>
    <w:rsid w:val="00F02412"/>
    <w:rsid w:val="00F024BA"/>
    <w:rsid w:val="00F024ED"/>
    <w:rsid w:val="00F02649"/>
    <w:rsid w:val="00F0292F"/>
    <w:rsid w:val="00F02CB9"/>
    <w:rsid w:val="00F0307A"/>
    <w:rsid w:val="00F03690"/>
    <w:rsid w:val="00F03692"/>
    <w:rsid w:val="00F03A11"/>
    <w:rsid w:val="00F03F00"/>
    <w:rsid w:val="00F0457F"/>
    <w:rsid w:val="00F04629"/>
    <w:rsid w:val="00F047CE"/>
    <w:rsid w:val="00F04FC9"/>
    <w:rsid w:val="00F055B6"/>
    <w:rsid w:val="00F056D2"/>
    <w:rsid w:val="00F057EB"/>
    <w:rsid w:val="00F0580E"/>
    <w:rsid w:val="00F058B9"/>
    <w:rsid w:val="00F05A4E"/>
    <w:rsid w:val="00F05DE3"/>
    <w:rsid w:val="00F05EA8"/>
    <w:rsid w:val="00F06008"/>
    <w:rsid w:val="00F063A5"/>
    <w:rsid w:val="00F0685B"/>
    <w:rsid w:val="00F06B13"/>
    <w:rsid w:val="00F06C55"/>
    <w:rsid w:val="00F06FB0"/>
    <w:rsid w:val="00F0701E"/>
    <w:rsid w:val="00F07220"/>
    <w:rsid w:val="00F072B3"/>
    <w:rsid w:val="00F07434"/>
    <w:rsid w:val="00F07462"/>
    <w:rsid w:val="00F07465"/>
    <w:rsid w:val="00F07C90"/>
    <w:rsid w:val="00F07D8B"/>
    <w:rsid w:val="00F07DB0"/>
    <w:rsid w:val="00F07FF1"/>
    <w:rsid w:val="00F10348"/>
    <w:rsid w:val="00F104DB"/>
    <w:rsid w:val="00F1051A"/>
    <w:rsid w:val="00F11943"/>
    <w:rsid w:val="00F119B3"/>
    <w:rsid w:val="00F11D79"/>
    <w:rsid w:val="00F11F34"/>
    <w:rsid w:val="00F1280C"/>
    <w:rsid w:val="00F12B9D"/>
    <w:rsid w:val="00F1343C"/>
    <w:rsid w:val="00F1355A"/>
    <w:rsid w:val="00F13624"/>
    <w:rsid w:val="00F13785"/>
    <w:rsid w:val="00F13B34"/>
    <w:rsid w:val="00F13E2B"/>
    <w:rsid w:val="00F13F93"/>
    <w:rsid w:val="00F1470B"/>
    <w:rsid w:val="00F147EE"/>
    <w:rsid w:val="00F14B68"/>
    <w:rsid w:val="00F14FC0"/>
    <w:rsid w:val="00F15A1A"/>
    <w:rsid w:val="00F15CA0"/>
    <w:rsid w:val="00F15EC8"/>
    <w:rsid w:val="00F16416"/>
    <w:rsid w:val="00F16459"/>
    <w:rsid w:val="00F16B1C"/>
    <w:rsid w:val="00F17133"/>
    <w:rsid w:val="00F179CC"/>
    <w:rsid w:val="00F17E59"/>
    <w:rsid w:val="00F17E9B"/>
    <w:rsid w:val="00F206E2"/>
    <w:rsid w:val="00F208FD"/>
    <w:rsid w:val="00F20E1F"/>
    <w:rsid w:val="00F20E98"/>
    <w:rsid w:val="00F213B4"/>
    <w:rsid w:val="00F21519"/>
    <w:rsid w:val="00F21A9D"/>
    <w:rsid w:val="00F21F11"/>
    <w:rsid w:val="00F2251F"/>
    <w:rsid w:val="00F2253D"/>
    <w:rsid w:val="00F227B1"/>
    <w:rsid w:val="00F22C3F"/>
    <w:rsid w:val="00F22E42"/>
    <w:rsid w:val="00F23042"/>
    <w:rsid w:val="00F2340F"/>
    <w:rsid w:val="00F236C4"/>
    <w:rsid w:val="00F23A17"/>
    <w:rsid w:val="00F23A9C"/>
    <w:rsid w:val="00F24124"/>
    <w:rsid w:val="00F244A8"/>
    <w:rsid w:val="00F25043"/>
    <w:rsid w:val="00F2531E"/>
    <w:rsid w:val="00F25532"/>
    <w:rsid w:val="00F2556E"/>
    <w:rsid w:val="00F25723"/>
    <w:rsid w:val="00F25B53"/>
    <w:rsid w:val="00F25CD9"/>
    <w:rsid w:val="00F25F88"/>
    <w:rsid w:val="00F26468"/>
    <w:rsid w:val="00F26517"/>
    <w:rsid w:val="00F2651A"/>
    <w:rsid w:val="00F26552"/>
    <w:rsid w:val="00F268B5"/>
    <w:rsid w:val="00F26C41"/>
    <w:rsid w:val="00F27153"/>
    <w:rsid w:val="00F273D3"/>
    <w:rsid w:val="00F273F6"/>
    <w:rsid w:val="00F2740B"/>
    <w:rsid w:val="00F27B99"/>
    <w:rsid w:val="00F27F92"/>
    <w:rsid w:val="00F3051B"/>
    <w:rsid w:val="00F30BBC"/>
    <w:rsid w:val="00F317F6"/>
    <w:rsid w:val="00F31850"/>
    <w:rsid w:val="00F31BA6"/>
    <w:rsid w:val="00F31F3F"/>
    <w:rsid w:val="00F31F97"/>
    <w:rsid w:val="00F32081"/>
    <w:rsid w:val="00F32C56"/>
    <w:rsid w:val="00F32F6D"/>
    <w:rsid w:val="00F33167"/>
    <w:rsid w:val="00F334CA"/>
    <w:rsid w:val="00F33505"/>
    <w:rsid w:val="00F339AB"/>
    <w:rsid w:val="00F339DD"/>
    <w:rsid w:val="00F33BF7"/>
    <w:rsid w:val="00F33F39"/>
    <w:rsid w:val="00F3428F"/>
    <w:rsid w:val="00F34475"/>
    <w:rsid w:val="00F346D5"/>
    <w:rsid w:val="00F34E30"/>
    <w:rsid w:val="00F3557C"/>
    <w:rsid w:val="00F356EE"/>
    <w:rsid w:val="00F35A0E"/>
    <w:rsid w:val="00F35AE8"/>
    <w:rsid w:val="00F35E22"/>
    <w:rsid w:val="00F35E9F"/>
    <w:rsid w:val="00F366C7"/>
    <w:rsid w:val="00F36BC6"/>
    <w:rsid w:val="00F36BEF"/>
    <w:rsid w:val="00F37134"/>
    <w:rsid w:val="00F3714A"/>
    <w:rsid w:val="00F372D2"/>
    <w:rsid w:val="00F3792E"/>
    <w:rsid w:val="00F40040"/>
    <w:rsid w:val="00F403CF"/>
    <w:rsid w:val="00F406DD"/>
    <w:rsid w:val="00F407FE"/>
    <w:rsid w:val="00F40BAC"/>
    <w:rsid w:val="00F40BB2"/>
    <w:rsid w:val="00F40E67"/>
    <w:rsid w:val="00F41644"/>
    <w:rsid w:val="00F41685"/>
    <w:rsid w:val="00F416CE"/>
    <w:rsid w:val="00F4188E"/>
    <w:rsid w:val="00F41C9C"/>
    <w:rsid w:val="00F41CBB"/>
    <w:rsid w:val="00F41F9B"/>
    <w:rsid w:val="00F42448"/>
    <w:rsid w:val="00F4245C"/>
    <w:rsid w:val="00F425E0"/>
    <w:rsid w:val="00F42FC4"/>
    <w:rsid w:val="00F43E31"/>
    <w:rsid w:val="00F43EA4"/>
    <w:rsid w:val="00F442EE"/>
    <w:rsid w:val="00F444F7"/>
    <w:rsid w:val="00F445E7"/>
    <w:rsid w:val="00F44694"/>
    <w:rsid w:val="00F44852"/>
    <w:rsid w:val="00F44B80"/>
    <w:rsid w:val="00F44F19"/>
    <w:rsid w:val="00F455D6"/>
    <w:rsid w:val="00F4580D"/>
    <w:rsid w:val="00F45CB9"/>
    <w:rsid w:val="00F460DF"/>
    <w:rsid w:val="00F467A5"/>
    <w:rsid w:val="00F47083"/>
    <w:rsid w:val="00F47166"/>
    <w:rsid w:val="00F47169"/>
    <w:rsid w:val="00F47468"/>
    <w:rsid w:val="00F474D5"/>
    <w:rsid w:val="00F47586"/>
    <w:rsid w:val="00F47621"/>
    <w:rsid w:val="00F4784E"/>
    <w:rsid w:val="00F47859"/>
    <w:rsid w:val="00F478D1"/>
    <w:rsid w:val="00F4793C"/>
    <w:rsid w:val="00F479C6"/>
    <w:rsid w:val="00F5022D"/>
    <w:rsid w:val="00F50887"/>
    <w:rsid w:val="00F50905"/>
    <w:rsid w:val="00F5094D"/>
    <w:rsid w:val="00F50ADD"/>
    <w:rsid w:val="00F50E49"/>
    <w:rsid w:val="00F511BF"/>
    <w:rsid w:val="00F513B7"/>
    <w:rsid w:val="00F51867"/>
    <w:rsid w:val="00F519A4"/>
    <w:rsid w:val="00F519D0"/>
    <w:rsid w:val="00F51C22"/>
    <w:rsid w:val="00F51DFD"/>
    <w:rsid w:val="00F51FF5"/>
    <w:rsid w:val="00F52405"/>
    <w:rsid w:val="00F527C3"/>
    <w:rsid w:val="00F52BE7"/>
    <w:rsid w:val="00F5336F"/>
    <w:rsid w:val="00F534FC"/>
    <w:rsid w:val="00F53637"/>
    <w:rsid w:val="00F53AA2"/>
    <w:rsid w:val="00F5412E"/>
    <w:rsid w:val="00F541A3"/>
    <w:rsid w:val="00F54323"/>
    <w:rsid w:val="00F545E3"/>
    <w:rsid w:val="00F5496F"/>
    <w:rsid w:val="00F54984"/>
    <w:rsid w:val="00F55867"/>
    <w:rsid w:val="00F5598D"/>
    <w:rsid w:val="00F55BD0"/>
    <w:rsid w:val="00F55E82"/>
    <w:rsid w:val="00F562A5"/>
    <w:rsid w:val="00F5681F"/>
    <w:rsid w:val="00F569A0"/>
    <w:rsid w:val="00F56B29"/>
    <w:rsid w:val="00F57065"/>
    <w:rsid w:val="00F5785F"/>
    <w:rsid w:val="00F57BE9"/>
    <w:rsid w:val="00F57C6B"/>
    <w:rsid w:val="00F603CA"/>
    <w:rsid w:val="00F60DC8"/>
    <w:rsid w:val="00F60E69"/>
    <w:rsid w:val="00F6127B"/>
    <w:rsid w:val="00F61281"/>
    <w:rsid w:val="00F61623"/>
    <w:rsid w:val="00F61CD5"/>
    <w:rsid w:val="00F61F94"/>
    <w:rsid w:val="00F621F0"/>
    <w:rsid w:val="00F627AB"/>
    <w:rsid w:val="00F62CBB"/>
    <w:rsid w:val="00F62D13"/>
    <w:rsid w:val="00F62F2C"/>
    <w:rsid w:val="00F6327F"/>
    <w:rsid w:val="00F63530"/>
    <w:rsid w:val="00F63AED"/>
    <w:rsid w:val="00F63BEC"/>
    <w:rsid w:val="00F63CE7"/>
    <w:rsid w:val="00F63CFA"/>
    <w:rsid w:val="00F640F0"/>
    <w:rsid w:val="00F64575"/>
    <w:rsid w:val="00F64E31"/>
    <w:rsid w:val="00F64E69"/>
    <w:rsid w:val="00F64EBB"/>
    <w:rsid w:val="00F64EFA"/>
    <w:rsid w:val="00F6503A"/>
    <w:rsid w:val="00F6503C"/>
    <w:rsid w:val="00F65126"/>
    <w:rsid w:val="00F657C2"/>
    <w:rsid w:val="00F65F5C"/>
    <w:rsid w:val="00F663D8"/>
    <w:rsid w:val="00F663E4"/>
    <w:rsid w:val="00F666A6"/>
    <w:rsid w:val="00F6674D"/>
    <w:rsid w:val="00F66924"/>
    <w:rsid w:val="00F66B28"/>
    <w:rsid w:val="00F66FCB"/>
    <w:rsid w:val="00F672CA"/>
    <w:rsid w:val="00F67329"/>
    <w:rsid w:val="00F676AD"/>
    <w:rsid w:val="00F67A99"/>
    <w:rsid w:val="00F67B90"/>
    <w:rsid w:val="00F67E7E"/>
    <w:rsid w:val="00F67F71"/>
    <w:rsid w:val="00F70096"/>
    <w:rsid w:val="00F70133"/>
    <w:rsid w:val="00F70161"/>
    <w:rsid w:val="00F70261"/>
    <w:rsid w:val="00F704F5"/>
    <w:rsid w:val="00F706CD"/>
    <w:rsid w:val="00F707E3"/>
    <w:rsid w:val="00F70A89"/>
    <w:rsid w:val="00F70E1C"/>
    <w:rsid w:val="00F717E4"/>
    <w:rsid w:val="00F71976"/>
    <w:rsid w:val="00F71D7D"/>
    <w:rsid w:val="00F72868"/>
    <w:rsid w:val="00F7299D"/>
    <w:rsid w:val="00F72DFF"/>
    <w:rsid w:val="00F72F9F"/>
    <w:rsid w:val="00F73000"/>
    <w:rsid w:val="00F7307C"/>
    <w:rsid w:val="00F73126"/>
    <w:rsid w:val="00F731C2"/>
    <w:rsid w:val="00F7321B"/>
    <w:rsid w:val="00F73750"/>
    <w:rsid w:val="00F738C9"/>
    <w:rsid w:val="00F739B5"/>
    <w:rsid w:val="00F73CA3"/>
    <w:rsid w:val="00F73EAF"/>
    <w:rsid w:val="00F73F52"/>
    <w:rsid w:val="00F73FD0"/>
    <w:rsid w:val="00F740B4"/>
    <w:rsid w:val="00F7446F"/>
    <w:rsid w:val="00F74719"/>
    <w:rsid w:val="00F74810"/>
    <w:rsid w:val="00F74BD1"/>
    <w:rsid w:val="00F74C00"/>
    <w:rsid w:val="00F75148"/>
    <w:rsid w:val="00F755DF"/>
    <w:rsid w:val="00F759F3"/>
    <w:rsid w:val="00F75A74"/>
    <w:rsid w:val="00F75BF4"/>
    <w:rsid w:val="00F75C44"/>
    <w:rsid w:val="00F75C9B"/>
    <w:rsid w:val="00F75CEE"/>
    <w:rsid w:val="00F76387"/>
    <w:rsid w:val="00F769B0"/>
    <w:rsid w:val="00F76ECC"/>
    <w:rsid w:val="00F76F71"/>
    <w:rsid w:val="00F773AE"/>
    <w:rsid w:val="00F776B2"/>
    <w:rsid w:val="00F778E7"/>
    <w:rsid w:val="00F77AF5"/>
    <w:rsid w:val="00F77DC7"/>
    <w:rsid w:val="00F8023A"/>
    <w:rsid w:val="00F80701"/>
    <w:rsid w:val="00F80AF7"/>
    <w:rsid w:val="00F80D43"/>
    <w:rsid w:val="00F80EFC"/>
    <w:rsid w:val="00F8140C"/>
    <w:rsid w:val="00F81483"/>
    <w:rsid w:val="00F82036"/>
    <w:rsid w:val="00F8240E"/>
    <w:rsid w:val="00F8242A"/>
    <w:rsid w:val="00F82F48"/>
    <w:rsid w:val="00F83555"/>
    <w:rsid w:val="00F83E84"/>
    <w:rsid w:val="00F8416F"/>
    <w:rsid w:val="00F841A9"/>
    <w:rsid w:val="00F8433C"/>
    <w:rsid w:val="00F84443"/>
    <w:rsid w:val="00F847D6"/>
    <w:rsid w:val="00F85566"/>
    <w:rsid w:val="00F858A9"/>
    <w:rsid w:val="00F858FF"/>
    <w:rsid w:val="00F85966"/>
    <w:rsid w:val="00F86557"/>
    <w:rsid w:val="00F86668"/>
    <w:rsid w:val="00F86CFE"/>
    <w:rsid w:val="00F870BA"/>
    <w:rsid w:val="00F876BA"/>
    <w:rsid w:val="00F876E7"/>
    <w:rsid w:val="00F8774C"/>
    <w:rsid w:val="00F87AD3"/>
    <w:rsid w:val="00F87BA2"/>
    <w:rsid w:val="00F9018B"/>
    <w:rsid w:val="00F90493"/>
    <w:rsid w:val="00F90633"/>
    <w:rsid w:val="00F90761"/>
    <w:rsid w:val="00F90B37"/>
    <w:rsid w:val="00F90EE8"/>
    <w:rsid w:val="00F913D7"/>
    <w:rsid w:val="00F913F2"/>
    <w:rsid w:val="00F91BE7"/>
    <w:rsid w:val="00F91D49"/>
    <w:rsid w:val="00F9223E"/>
    <w:rsid w:val="00F92C05"/>
    <w:rsid w:val="00F937C8"/>
    <w:rsid w:val="00F93C4E"/>
    <w:rsid w:val="00F93CD3"/>
    <w:rsid w:val="00F93CDC"/>
    <w:rsid w:val="00F940B2"/>
    <w:rsid w:val="00F94909"/>
    <w:rsid w:val="00F952C5"/>
    <w:rsid w:val="00F962E4"/>
    <w:rsid w:val="00F9646B"/>
    <w:rsid w:val="00F964DA"/>
    <w:rsid w:val="00F966F4"/>
    <w:rsid w:val="00F9670E"/>
    <w:rsid w:val="00F9696C"/>
    <w:rsid w:val="00F96CFA"/>
    <w:rsid w:val="00F96FAF"/>
    <w:rsid w:val="00F9714D"/>
    <w:rsid w:val="00F973DD"/>
    <w:rsid w:val="00F97431"/>
    <w:rsid w:val="00F9756D"/>
    <w:rsid w:val="00F978D5"/>
    <w:rsid w:val="00F97E9C"/>
    <w:rsid w:val="00F97F68"/>
    <w:rsid w:val="00FA0167"/>
    <w:rsid w:val="00FA0171"/>
    <w:rsid w:val="00FA01CB"/>
    <w:rsid w:val="00FA02EE"/>
    <w:rsid w:val="00FA0D18"/>
    <w:rsid w:val="00FA14A9"/>
    <w:rsid w:val="00FA1548"/>
    <w:rsid w:val="00FA15FC"/>
    <w:rsid w:val="00FA191C"/>
    <w:rsid w:val="00FA1EB1"/>
    <w:rsid w:val="00FA21D0"/>
    <w:rsid w:val="00FA25CC"/>
    <w:rsid w:val="00FA26D3"/>
    <w:rsid w:val="00FA270C"/>
    <w:rsid w:val="00FA2AD6"/>
    <w:rsid w:val="00FA2B73"/>
    <w:rsid w:val="00FA2BD0"/>
    <w:rsid w:val="00FA2C04"/>
    <w:rsid w:val="00FA2D8C"/>
    <w:rsid w:val="00FA2E21"/>
    <w:rsid w:val="00FA304D"/>
    <w:rsid w:val="00FA31E6"/>
    <w:rsid w:val="00FA324A"/>
    <w:rsid w:val="00FA33D8"/>
    <w:rsid w:val="00FA377F"/>
    <w:rsid w:val="00FA3CB8"/>
    <w:rsid w:val="00FA3E13"/>
    <w:rsid w:val="00FA3E30"/>
    <w:rsid w:val="00FA42D9"/>
    <w:rsid w:val="00FA4334"/>
    <w:rsid w:val="00FA4405"/>
    <w:rsid w:val="00FA4A80"/>
    <w:rsid w:val="00FA5096"/>
    <w:rsid w:val="00FA524A"/>
    <w:rsid w:val="00FA5512"/>
    <w:rsid w:val="00FA55E7"/>
    <w:rsid w:val="00FA57BA"/>
    <w:rsid w:val="00FA58BB"/>
    <w:rsid w:val="00FA5C1C"/>
    <w:rsid w:val="00FA5EFA"/>
    <w:rsid w:val="00FA61A1"/>
    <w:rsid w:val="00FA6965"/>
    <w:rsid w:val="00FA7278"/>
    <w:rsid w:val="00FA7286"/>
    <w:rsid w:val="00FA754F"/>
    <w:rsid w:val="00FA7BA8"/>
    <w:rsid w:val="00FA7CA7"/>
    <w:rsid w:val="00FA7F63"/>
    <w:rsid w:val="00FB0333"/>
    <w:rsid w:val="00FB0A90"/>
    <w:rsid w:val="00FB0CE1"/>
    <w:rsid w:val="00FB0E33"/>
    <w:rsid w:val="00FB0F07"/>
    <w:rsid w:val="00FB1068"/>
    <w:rsid w:val="00FB12A3"/>
    <w:rsid w:val="00FB1605"/>
    <w:rsid w:val="00FB1760"/>
    <w:rsid w:val="00FB1A5C"/>
    <w:rsid w:val="00FB1D47"/>
    <w:rsid w:val="00FB1E9A"/>
    <w:rsid w:val="00FB2203"/>
    <w:rsid w:val="00FB25B9"/>
    <w:rsid w:val="00FB26B4"/>
    <w:rsid w:val="00FB3139"/>
    <w:rsid w:val="00FB3160"/>
    <w:rsid w:val="00FB31F8"/>
    <w:rsid w:val="00FB33A9"/>
    <w:rsid w:val="00FB380A"/>
    <w:rsid w:val="00FB385F"/>
    <w:rsid w:val="00FB3EE4"/>
    <w:rsid w:val="00FB56B3"/>
    <w:rsid w:val="00FB57A7"/>
    <w:rsid w:val="00FB5E43"/>
    <w:rsid w:val="00FB6066"/>
    <w:rsid w:val="00FB63CE"/>
    <w:rsid w:val="00FB6785"/>
    <w:rsid w:val="00FB68AE"/>
    <w:rsid w:val="00FB6CD7"/>
    <w:rsid w:val="00FB6E03"/>
    <w:rsid w:val="00FB6E81"/>
    <w:rsid w:val="00FB710E"/>
    <w:rsid w:val="00FB7163"/>
    <w:rsid w:val="00FB7429"/>
    <w:rsid w:val="00FB7AA8"/>
    <w:rsid w:val="00FB7C98"/>
    <w:rsid w:val="00FB7F45"/>
    <w:rsid w:val="00FB7FE6"/>
    <w:rsid w:val="00FC0060"/>
    <w:rsid w:val="00FC0124"/>
    <w:rsid w:val="00FC02DE"/>
    <w:rsid w:val="00FC03AC"/>
    <w:rsid w:val="00FC080E"/>
    <w:rsid w:val="00FC0F90"/>
    <w:rsid w:val="00FC10E9"/>
    <w:rsid w:val="00FC1202"/>
    <w:rsid w:val="00FC1707"/>
    <w:rsid w:val="00FC17C7"/>
    <w:rsid w:val="00FC25AB"/>
    <w:rsid w:val="00FC285B"/>
    <w:rsid w:val="00FC29D4"/>
    <w:rsid w:val="00FC2D43"/>
    <w:rsid w:val="00FC3093"/>
    <w:rsid w:val="00FC3454"/>
    <w:rsid w:val="00FC346B"/>
    <w:rsid w:val="00FC3779"/>
    <w:rsid w:val="00FC43FA"/>
    <w:rsid w:val="00FC4580"/>
    <w:rsid w:val="00FC4A87"/>
    <w:rsid w:val="00FC4AB1"/>
    <w:rsid w:val="00FC547D"/>
    <w:rsid w:val="00FC5A9B"/>
    <w:rsid w:val="00FC5AE9"/>
    <w:rsid w:val="00FC6111"/>
    <w:rsid w:val="00FC6352"/>
    <w:rsid w:val="00FC6903"/>
    <w:rsid w:val="00FC6C8B"/>
    <w:rsid w:val="00FC6C94"/>
    <w:rsid w:val="00FC6FC6"/>
    <w:rsid w:val="00FC750A"/>
    <w:rsid w:val="00FC7920"/>
    <w:rsid w:val="00FC797F"/>
    <w:rsid w:val="00FD014C"/>
    <w:rsid w:val="00FD0347"/>
    <w:rsid w:val="00FD04F9"/>
    <w:rsid w:val="00FD0A9D"/>
    <w:rsid w:val="00FD0DB2"/>
    <w:rsid w:val="00FD0F36"/>
    <w:rsid w:val="00FD0F3E"/>
    <w:rsid w:val="00FD0F9A"/>
    <w:rsid w:val="00FD1289"/>
    <w:rsid w:val="00FD17C4"/>
    <w:rsid w:val="00FD1B5C"/>
    <w:rsid w:val="00FD1D33"/>
    <w:rsid w:val="00FD1D8E"/>
    <w:rsid w:val="00FD1F2F"/>
    <w:rsid w:val="00FD1FE7"/>
    <w:rsid w:val="00FD215C"/>
    <w:rsid w:val="00FD2846"/>
    <w:rsid w:val="00FD2855"/>
    <w:rsid w:val="00FD2F74"/>
    <w:rsid w:val="00FD30F3"/>
    <w:rsid w:val="00FD3761"/>
    <w:rsid w:val="00FD37B1"/>
    <w:rsid w:val="00FD39A4"/>
    <w:rsid w:val="00FD3F39"/>
    <w:rsid w:val="00FD3F3B"/>
    <w:rsid w:val="00FD4771"/>
    <w:rsid w:val="00FD4D69"/>
    <w:rsid w:val="00FD4DFB"/>
    <w:rsid w:val="00FD548C"/>
    <w:rsid w:val="00FD55D3"/>
    <w:rsid w:val="00FD629C"/>
    <w:rsid w:val="00FD6937"/>
    <w:rsid w:val="00FD75FA"/>
    <w:rsid w:val="00FD768B"/>
    <w:rsid w:val="00FD7AE7"/>
    <w:rsid w:val="00FE03C6"/>
    <w:rsid w:val="00FE04DB"/>
    <w:rsid w:val="00FE0740"/>
    <w:rsid w:val="00FE11CB"/>
    <w:rsid w:val="00FE1320"/>
    <w:rsid w:val="00FE174A"/>
    <w:rsid w:val="00FE1A04"/>
    <w:rsid w:val="00FE1D58"/>
    <w:rsid w:val="00FE1E31"/>
    <w:rsid w:val="00FE20C1"/>
    <w:rsid w:val="00FE22BD"/>
    <w:rsid w:val="00FE24C1"/>
    <w:rsid w:val="00FE2531"/>
    <w:rsid w:val="00FE2BF3"/>
    <w:rsid w:val="00FE2C17"/>
    <w:rsid w:val="00FE3129"/>
    <w:rsid w:val="00FE32D7"/>
    <w:rsid w:val="00FE344A"/>
    <w:rsid w:val="00FE3643"/>
    <w:rsid w:val="00FE3F20"/>
    <w:rsid w:val="00FE48DC"/>
    <w:rsid w:val="00FE5F63"/>
    <w:rsid w:val="00FE6034"/>
    <w:rsid w:val="00FE61C6"/>
    <w:rsid w:val="00FE6316"/>
    <w:rsid w:val="00FE683E"/>
    <w:rsid w:val="00FE6CCB"/>
    <w:rsid w:val="00FE7109"/>
    <w:rsid w:val="00FE74C4"/>
    <w:rsid w:val="00FE7551"/>
    <w:rsid w:val="00FE779B"/>
    <w:rsid w:val="00FF1D46"/>
    <w:rsid w:val="00FF2A1C"/>
    <w:rsid w:val="00FF2AE1"/>
    <w:rsid w:val="00FF2FA1"/>
    <w:rsid w:val="00FF3346"/>
    <w:rsid w:val="00FF3726"/>
    <w:rsid w:val="00FF3B49"/>
    <w:rsid w:val="00FF3C5C"/>
    <w:rsid w:val="00FF3FB2"/>
    <w:rsid w:val="00FF42C8"/>
    <w:rsid w:val="00FF4B6C"/>
    <w:rsid w:val="00FF5501"/>
    <w:rsid w:val="00FF591C"/>
    <w:rsid w:val="00FF5B69"/>
    <w:rsid w:val="00FF6503"/>
    <w:rsid w:val="00FF6811"/>
    <w:rsid w:val="00FF6C8A"/>
    <w:rsid w:val="00FF718D"/>
    <w:rsid w:val="00FF720D"/>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8074CCA"/>
  <w15:chartTrackingRefBased/>
  <w15:docId w15:val="{AFBC1A58-70C3-4E6F-9F74-20990AD7C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0" w:qFormat="1"/>
    <w:lsdException w:name="Intense Reference" w:uiPriority="0"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
    <w:basedOn w:val="a1"/>
    <w:next w:val="a2"/>
    <w:qFormat/>
    <w:pPr>
      <w:keepNext/>
      <w:numPr>
        <w:numId w:val="1"/>
      </w:numPr>
      <w:spacing w:before="240" w:after="60"/>
      <w:outlineLvl w:val="0"/>
    </w:pPr>
    <w:rPr>
      <w:b/>
      <w:bCs/>
      <w:sz w:val="32"/>
      <w:szCs w:val="32"/>
    </w:rPr>
  </w:style>
  <w:style w:type="paragraph" w:styleId="20">
    <w:name w:val="heading 2"/>
    <w:aliases w:val="Заголовок 2 Знак Знак,Заг 1 Знак Знак"/>
    <w:basedOn w:val="a1"/>
    <w:next w:val="a2"/>
    <w:qFormat/>
    <w:pPr>
      <w:keepNext/>
      <w:tabs>
        <w:tab w:val="num" w:pos="360"/>
      </w:tabs>
      <w:spacing w:before="240" w:after="60"/>
      <w:ind w:left="284" w:hanging="284"/>
      <w:outlineLvl w:val="1"/>
    </w:pPr>
    <w:rPr>
      <w:b/>
      <w:bCs/>
      <w:i/>
      <w:iCs/>
      <w:sz w:val="28"/>
      <w:szCs w:val="28"/>
    </w:rPr>
  </w:style>
  <w:style w:type="paragraph" w:styleId="30">
    <w:name w:val="heading 3"/>
    <w:basedOn w:val="6"/>
    <w:next w:val="a2"/>
    <w:qFormat/>
    <w:pPr>
      <w:numPr>
        <w:ilvl w:val="0"/>
        <w:numId w:val="0"/>
      </w:numPr>
      <w:tabs>
        <w:tab w:val="num" w:pos="360"/>
      </w:tabs>
      <w:ind w:left="284" w:hanging="284"/>
      <w:outlineLvl w:val="2"/>
    </w:pPr>
  </w:style>
  <w:style w:type="paragraph" w:styleId="4">
    <w:name w:val="heading 4"/>
    <w:basedOn w:val="a1"/>
    <w:next w:val="a2"/>
    <w:qFormat/>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
    <w:basedOn w:val="a1"/>
    <w:next w:val="a2"/>
    <w:qFormat/>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basedOn w:val="a1"/>
    <w:next w:val="a2"/>
    <w:qFormat/>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basedOn w:val="a1"/>
    <w:next w:val="a2"/>
    <w:qFormat/>
    <w:pPr>
      <w:numPr>
        <w:ilvl w:val="6"/>
        <w:numId w:val="1"/>
      </w:numPr>
      <w:spacing w:before="240" w:after="60"/>
      <w:outlineLvl w:val="6"/>
    </w:pPr>
    <w:rPr>
      <w:rFonts w:ascii="Courier New" w:hAnsi="Courier New"/>
    </w:rPr>
  </w:style>
  <w:style w:type="paragraph" w:styleId="8">
    <w:name w:val="heading 8"/>
    <w:basedOn w:val="a1"/>
    <w:next w:val="a2"/>
    <w:qFormat/>
    <w:pPr>
      <w:numPr>
        <w:ilvl w:val="7"/>
        <w:numId w:val="1"/>
      </w:numPr>
      <w:spacing w:before="240" w:after="60"/>
      <w:outlineLvl w:val="7"/>
    </w:pPr>
    <w:rPr>
      <w:rFonts w:ascii="Courier New" w:hAnsi="Courier New"/>
      <w:i/>
      <w:iCs/>
    </w:rPr>
  </w:style>
  <w:style w:type="paragraph" w:styleId="9">
    <w:name w:val="heading 9"/>
    <w:basedOn w:val="a1"/>
    <w:next w:val="a2"/>
    <w:qFormat/>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style>
  <w:style w:type="character" w:customStyle="1" w:styleId="WW8Num1z0">
    <w:name w:val="WW8Num1z0"/>
    <w:rPr>
      <w:rFonts w:ascii="Symbol" w:hAnsi="Symbol" w:cs="Symbol"/>
      <w:caps w:val="0"/>
      <w:smallCaps w:val="0"/>
      <w:strike w:val="0"/>
      <w:dstrike w:val="0"/>
      <w:vanish w:val="0"/>
      <w:color w:val="000000"/>
      <w:position w:val="0"/>
      <w:sz w:val="24"/>
      <w:vertAlign w:val="baseline"/>
    </w:rPr>
  </w:style>
  <w:style w:type="character" w:customStyle="1" w:styleId="WW8Num1z2">
    <w:name w:val="WW8Num1z2"/>
    <w:rPr>
      <w:rFonts w:ascii="Courier New" w:hAnsi="Courier New" w:cs="Courier New"/>
    </w:rPr>
  </w:style>
  <w:style w:type="character" w:customStyle="1" w:styleId="WW8Num2z0">
    <w:name w:val="WW8Num2z0"/>
    <w:rPr>
      <w:rFonts w:ascii="Symbol" w:hAnsi="Symbol" w:cs="Symbol"/>
      <w:b w:val="0"/>
      <w:i w:val="0"/>
      <w:color w:val="00000A"/>
      <w:spacing w:val="-6"/>
      <w:sz w:val="28"/>
      <w:szCs w:val="28"/>
    </w:rPr>
  </w:style>
  <w:style w:type="character" w:customStyle="1" w:styleId="WW8Num3z0">
    <w:name w:val="WW8Num3z0"/>
    <w:rPr>
      <w:rFonts w:ascii="Symbol" w:hAnsi="Symbol" w:cs="Symbol"/>
      <w:b w:val="0"/>
      <w:i w:val="0"/>
      <w:color w:val="00000A"/>
      <w:spacing w:val="-6"/>
      <w:sz w:val="28"/>
      <w:szCs w:val="28"/>
    </w:rPr>
  </w:style>
  <w:style w:type="character" w:customStyle="1" w:styleId="WW8Num4z0">
    <w:name w:val="WW8Num4z0"/>
    <w:rPr>
      <w:rFonts w:ascii="Symbol" w:hAnsi="Symbol" w:cs="Symbol"/>
    </w:rPr>
  </w:style>
  <w:style w:type="character" w:customStyle="1" w:styleId="WW8Num5z0">
    <w:name w:val="WW8Num5z0"/>
    <w:rPr>
      <w:rFonts w:ascii="Symbol" w:hAnsi="Symbol" w:cs="Symbol"/>
      <w:spacing w:val="-6"/>
      <w:sz w:val="28"/>
      <w:szCs w:val="28"/>
    </w:rPr>
  </w:style>
  <w:style w:type="character" w:customStyle="1" w:styleId="WW8Num6z0">
    <w:name w:val="WW8Num6z0"/>
    <w:rPr>
      <w:rFonts w:ascii="Symbol" w:hAnsi="Symbol" w:cs="Symbol"/>
    </w:rPr>
  </w:style>
  <w:style w:type="character" w:customStyle="1" w:styleId="WW8Num7z0">
    <w:name w:val="WW8Num7z0"/>
    <w:rPr>
      <w:rFonts w:ascii="Symbol" w:hAnsi="Symbol" w:cs="Symbol"/>
    </w:rPr>
  </w:style>
  <w:style w:type="character" w:customStyle="1" w:styleId="WW8Num8z0">
    <w:name w:val="WW8Num8z0"/>
    <w:rPr>
      <w:lang w:val="uk-UA"/>
    </w:rPr>
  </w:style>
  <w:style w:type="character" w:customStyle="1" w:styleId="WW8Num9z0">
    <w:name w:val="WW8Num9z0"/>
    <w:rPr>
      <w:rFonts w:ascii="Symbol" w:hAnsi="Symbol" w:cs="Symbol"/>
      <w:spacing w:val="-6"/>
      <w:sz w:val="28"/>
      <w:szCs w:val="28"/>
    </w:rPr>
  </w:style>
  <w:style w:type="character" w:customStyle="1" w:styleId="WW8Num10z0">
    <w:name w:val="WW8Num10z0"/>
    <w:rPr>
      <w:rFonts w:ascii="Courier New" w:hAnsi="Courier New" w:cs="Courier New"/>
      <w:color w:val="000000"/>
      <w:spacing w:val="-6"/>
      <w:kern w:val="1"/>
      <w:sz w:val="24"/>
      <w:szCs w:val="24"/>
      <w:lang w:val="ru-RU"/>
    </w:rPr>
  </w:style>
  <w:style w:type="character" w:customStyle="1" w:styleId="WW8Num11z0">
    <w:name w:val="WW8Num11z0"/>
    <w:rPr>
      <w:rFonts w:ascii="Symbol" w:eastAsia="Symbol" w:hAnsi="Symbol" w:cs="Symbol"/>
      <w:spacing w:val="-6"/>
      <w:sz w:val="28"/>
      <w:szCs w:val="28"/>
    </w:rPr>
  </w:style>
  <w:style w:type="character" w:customStyle="1" w:styleId="WW8Num11z2">
    <w:name w:val="WW8Num11z2"/>
    <w:rPr>
      <w:rFonts w:ascii="Courier New" w:hAnsi="Courier New" w:cs="Courier New"/>
    </w:rPr>
  </w:style>
  <w:style w:type="character" w:customStyle="1" w:styleId="WW8Num11z3">
    <w:name w:val="WW8Num11z3"/>
    <w:rPr>
      <w:rFonts w:ascii="Symbol" w:hAnsi="Symbol" w:cs="Symbol"/>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Courier New" w:hAnsi="Courier New" w:cs="Courier New"/>
      <w:spacing w:val="-6"/>
      <w:sz w:val="28"/>
      <w:szCs w:val="28"/>
    </w:rPr>
  </w:style>
  <w:style w:type="character" w:customStyle="1" w:styleId="WW8Num12z1">
    <w:name w:val="WW8Num12z1"/>
    <w:rPr>
      <w:rFonts w:ascii="Symbol" w:hAnsi="Symbol" w:cs="Symbol"/>
    </w:rPr>
  </w:style>
  <w:style w:type="character" w:customStyle="1" w:styleId="WW8Num12z2">
    <w:name w:val="WW8Num12z2"/>
    <w:rPr>
      <w:rFonts w:ascii="Courier New" w:hAnsi="Courier New" w:cs="Courier New"/>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eastAsia="Symbol" w:hAnsi="Symbol" w:cs="Symbol"/>
      <w:b/>
      <w:color w:val="000000"/>
      <w:spacing w:val="-6"/>
      <w:sz w:val="28"/>
      <w:szCs w:val="28"/>
    </w:rPr>
  </w:style>
  <w:style w:type="character" w:customStyle="1" w:styleId="WW8Num14z0">
    <w:name w:val="WW8Num14z0"/>
    <w:rPr>
      <w:rFonts w:ascii="Symbol" w:eastAsia="Symbol" w:hAnsi="Symbol" w:cs="Symbol"/>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Symbol" w:hAnsi="Symbol" w:cs="Symbol"/>
      <w:spacing w:val="-6"/>
      <w:sz w:val="28"/>
      <w:szCs w:val="28"/>
    </w:rPr>
  </w:style>
  <w:style w:type="character" w:customStyle="1" w:styleId="WW8Num17z0">
    <w:name w:val="WW8Num17z0"/>
    <w:rPr>
      <w:lang w:val="uk-UA"/>
    </w:rPr>
  </w:style>
  <w:style w:type="character" w:customStyle="1" w:styleId="WW8Num17z2">
    <w:name w:val="WW8Num17z2"/>
    <w:rPr>
      <w:rFonts w:ascii="Courier New" w:hAnsi="Courier New" w:cs="Courier New"/>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hAnsi="Symbol" w:cs="Symbol"/>
      <w:spacing w:val="-6"/>
      <w:sz w:val="28"/>
      <w:szCs w:val="28"/>
    </w:rPr>
  </w:style>
  <w:style w:type="character" w:customStyle="1" w:styleId="WW8Num19z0">
    <w:name w:val="WW8Num19z0"/>
    <w:rPr>
      <w:spacing w:val="-6"/>
      <w:sz w:val="28"/>
      <w:szCs w:val="28"/>
    </w:rPr>
  </w:style>
  <w:style w:type="character" w:customStyle="1" w:styleId="WW8Num20z0">
    <w:name w:val="WW8Num20z0"/>
    <w:rPr>
      <w:rFonts w:ascii="Symbol" w:hAnsi="Symbol" w:cs="Symbol"/>
    </w:rPr>
  </w:style>
  <w:style w:type="character" w:customStyle="1" w:styleId="WW8Num21z0">
    <w:name w:val="WW8Num21z0"/>
    <w:rPr>
      <w:rFonts w:ascii="Symbol" w:eastAsia="Symbol" w:hAnsi="Symbol" w:cs="Symbol"/>
    </w:rPr>
  </w:style>
  <w:style w:type="character" w:customStyle="1" w:styleId="WW8Num21z2">
    <w:name w:val="WW8Num21z2"/>
    <w:rPr>
      <w:rFonts w:ascii="Courier New" w:hAnsi="Courier New" w:cs="Courier New"/>
    </w:rPr>
  </w:style>
  <w:style w:type="character" w:customStyle="1" w:styleId="WW8Num21z3">
    <w:name w:val="WW8Num21z3"/>
    <w:rPr>
      <w:rFonts w:ascii="Symbol" w:hAnsi="Symbol" w:cs="Symbol"/>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Courier New" w:eastAsia="Courier New" w:hAnsi="Courier New" w:cs="Courier New"/>
    </w:rPr>
  </w:style>
  <w:style w:type="character" w:customStyle="1" w:styleId="WW8Num23z0">
    <w:name w:val="WW8Num23z0"/>
    <w:rPr>
      <w:rFonts w:ascii="Symbol" w:hAnsi="Symbol" w:cs="Symbol"/>
    </w:rPr>
  </w:style>
  <w:style w:type="character" w:customStyle="1" w:styleId="WW8Num24z0">
    <w:name w:val="WW8Num24z0"/>
    <w:rPr>
      <w:rFonts w:ascii="Symbol" w:hAnsi="Symbol" w:cs="Symbol"/>
    </w:rPr>
  </w:style>
  <w:style w:type="character" w:customStyle="1" w:styleId="WW8Num24z2">
    <w:name w:val="WW8Num24z2"/>
    <w:rPr>
      <w:rFonts w:ascii="Courier New" w:hAnsi="Courier New" w:cs="Courier New"/>
    </w:rPr>
  </w:style>
  <w:style w:type="character" w:customStyle="1" w:styleId="WW8Num24z3">
    <w:name w:val="WW8Num24z3"/>
    <w:rPr>
      <w:rFonts w:ascii="Courier New" w:hAnsi="Courier New" w:cs="Courier New"/>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Symbol" w:hAnsi="Symbol" w:cs="Symbol"/>
      <w:b w:val="0"/>
      <w:i w:val="0"/>
    </w:rPr>
  </w:style>
  <w:style w:type="character" w:customStyle="1" w:styleId="WW8Num26z0">
    <w:name w:val="WW8Num26z0"/>
    <w:rPr>
      <w:rFonts w:ascii="Symbol" w:hAnsi="Symbol" w:cs="Symbol"/>
    </w:rPr>
  </w:style>
  <w:style w:type="character" w:customStyle="1" w:styleId="WW8Num27z0">
    <w:name w:val="WW8Num27z0"/>
    <w:rPr>
      <w:rFonts w:ascii="Symbol" w:hAnsi="Symbol" w:cs="Symbol"/>
    </w:rPr>
  </w:style>
  <w:style w:type="character" w:customStyle="1" w:styleId="WW8Num28z0">
    <w:name w:val="WW8Num28z0"/>
    <w:rPr>
      <w:rFonts w:ascii="Symbol" w:hAnsi="Symbol" w:cs="Symbol"/>
      <w:sz w:val="24"/>
      <w:szCs w:val="24"/>
    </w:rPr>
  </w:style>
  <w:style w:type="character" w:customStyle="1" w:styleId="WW8Num29z0">
    <w:name w:val="WW8Num29z0"/>
    <w:rPr>
      <w:rFonts w:ascii="Symbol" w:eastAsia="Symbol" w:hAnsi="Symbol" w:cs="Symbol"/>
      <w:b w:val="0"/>
    </w:rPr>
  </w:style>
  <w:style w:type="character" w:customStyle="1" w:styleId="WW8Num30z0">
    <w:name w:val="WW8Num30z0"/>
    <w:rPr>
      <w:rFonts w:ascii="Symbol" w:eastAsia="Symbol" w:hAnsi="Symbol" w:cs="Symbol"/>
    </w:rPr>
  </w:style>
  <w:style w:type="character" w:customStyle="1" w:styleId="WW8Num30z1">
    <w:name w:val="WW8Num30z1"/>
    <w:rPr>
      <w:rFonts w:ascii="Courier New" w:hAnsi="Courier New" w:cs="Courier New"/>
    </w:rPr>
  </w:style>
  <w:style w:type="character" w:customStyle="1" w:styleId="WW8Num30z3">
    <w:name w:val="WW8Num30z3"/>
    <w:rPr>
      <w:rFonts w:ascii="Courier New" w:hAnsi="Courier New" w:cs="Courier New"/>
    </w:rPr>
  </w:style>
  <w:style w:type="character" w:customStyle="1" w:styleId="WW8Num30z4">
    <w:name w:val="WW8Num30z4"/>
    <w:rPr>
      <w:rFonts w:ascii="Symbol" w:hAnsi="Symbol" w:cs="Symbol"/>
      <w:b/>
      <w:i/>
      <w:sz w:val="24"/>
    </w:rPr>
  </w:style>
  <w:style w:type="character" w:customStyle="1" w:styleId="WW8Num30z5">
    <w:name w:val="WW8Num30z5"/>
    <w:rPr>
      <w:rFonts w:ascii="Symbol" w:hAnsi="Symbol" w:cs="Symbol"/>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Courier New" w:hAnsi="Courier New" w:cs="Courier New"/>
    </w:rPr>
  </w:style>
  <w:style w:type="character" w:customStyle="1" w:styleId="WW8Num32z0">
    <w:name w:val="WW8Num32z0"/>
    <w:rPr>
      <w:rFonts w:ascii="Symbol" w:eastAsia="Symbol" w:hAnsi="Symbol" w:cs="Symbol"/>
      <w:b/>
    </w:rPr>
  </w:style>
  <w:style w:type="character" w:customStyle="1" w:styleId="WW8Num33z0">
    <w:name w:val="WW8Num33z0"/>
    <w:rPr>
      <w:rFonts w:ascii="Symbol" w:eastAsia="Symbol" w:hAnsi="Symbol" w:cs="Symbol"/>
    </w:rPr>
  </w:style>
  <w:style w:type="character" w:customStyle="1" w:styleId="WW8Num33z1">
    <w:name w:val="WW8Num33z1"/>
    <w:rPr>
      <w:rFonts w:ascii="Symbol" w:hAnsi="Symbol" w:cs="Symbol"/>
    </w:rPr>
  </w:style>
  <w:style w:type="character" w:customStyle="1" w:styleId="WW8Num33z2">
    <w:name w:val="WW8Num33z2"/>
    <w:rPr>
      <w:rFonts w:ascii="Courier New" w:hAnsi="Courier New" w:cs="Courier New"/>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Symbol" w:hAnsi="Symbol" w:cs="Symbol"/>
      <w:b/>
      <w:i w:val="0"/>
      <w:color w:val="5F5F5F"/>
      <w:position w:val="9"/>
      <w:sz w:val="16"/>
    </w:rPr>
  </w:style>
  <w:style w:type="character" w:customStyle="1" w:styleId="WW8Num36z0">
    <w:name w:val="WW8Num36z0"/>
    <w:rPr>
      <w:i w:val="0"/>
    </w:rPr>
  </w:style>
  <w:style w:type="character" w:customStyle="1" w:styleId="WW8Num37z0">
    <w:name w:val="WW8Num37z0"/>
  </w:style>
  <w:style w:type="character" w:customStyle="1" w:styleId="WW8Num38z0">
    <w:name w:val="WW8Num38z0"/>
    <w:rPr>
      <w:rFonts w:ascii="Courier New" w:hAnsi="Courier New" w:cs="Symbol"/>
      <w:b/>
      <w:i w:val="0"/>
      <w:color w:val="5F5F5F"/>
      <w:sz w:val="20"/>
    </w:rPr>
  </w:style>
  <w:style w:type="character" w:customStyle="1" w:styleId="WW8Num38z1">
    <w:name w:val="WW8Num38z1"/>
    <w:rPr>
      <w:rFonts w:ascii="Symbol" w:hAnsi="Symbol" w:cs="Symbol"/>
      <w:b w:val="0"/>
      <w:i w:val="0"/>
      <w:sz w:val="22"/>
    </w:rPr>
  </w:style>
  <w:style w:type="character" w:customStyle="1" w:styleId="WW8Num38z2">
    <w:name w:val="WW8Num38z2"/>
    <w:rPr>
      <w:rFonts w:ascii="Symbol" w:hAnsi="Symbol" w:cs="Symbol"/>
    </w:rPr>
  </w:style>
  <w:style w:type="character" w:customStyle="1" w:styleId="WW8Num38z3">
    <w:name w:val="WW8Num38z3"/>
    <w:rPr>
      <w:rFonts w:ascii="Courier New" w:hAnsi="Courier New" w:cs="Courier New"/>
    </w:rPr>
  </w:style>
  <w:style w:type="character" w:customStyle="1" w:styleId="WW8Num39z0">
    <w:name w:val="WW8Num39z0"/>
    <w:rPr>
      <w:rFonts w:ascii="Courier New" w:hAnsi="Courier New" w:cs="Symbol"/>
    </w:rPr>
  </w:style>
  <w:style w:type="character" w:customStyle="1" w:styleId="WW8Num40z0">
    <w:name w:val="WW8Num40z0"/>
  </w:style>
  <w:style w:type="character" w:customStyle="1" w:styleId="WW8Num40z1">
    <w:name w:val="WW8Num40z1"/>
    <w:rPr>
      <w:rFonts w:ascii="Symbol" w:eastAsia="Symbol" w:hAnsi="Symbol" w:cs="Symbol"/>
    </w:rPr>
  </w:style>
  <w:style w:type="character" w:customStyle="1" w:styleId="WW8Num41z0">
    <w:name w:val="WW8Num41z0"/>
    <w:rPr>
      <w:rFonts w:ascii="Symbol" w:eastAsia="Symbol" w:hAnsi="Symbol" w:cs="Symbol"/>
    </w:rPr>
  </w:style>
  <w:style w:type="character" w:customStyle="1" w:styleId="WW8Num42z0">
    <w:name w:val="WW8Num42z0"/>
    <w:rPr>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Symbol" w:hAnsi="Symbol" w:cs="Symbol"/>
    </w:rPr>
  </w:style>
  <w:style w:type="character" w:customStyle="1" w:styleId="WW8Num43z1">
    <w:name w:val="WW8Num43z1"/>
  </w:style>
  <w:style w:type="character" w:customStyle="1" w:styleId="WW8Num43z2">
    <w:name w:val="WW8Num43z2"/>
    <w:rPr>
      <w:rFonts w:ascii="Courier New" w:hAnsi="Courier New" w:cs="Courier New"/>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Symbol" w:hAnsi="Symbol" w:cs="Courier New"/>
    </w:rPr>
  </w:style>
  <w:style w:type="character" w:customStyle="1" w:styleId="WW8Num48z1">
    <w:name w:val="WW8Num48z1"/>
    <w:rPr>
      <w:rFonts w:ascii="Courier New" w:hAnsi="Courier New" w:cs="Courier New"/>
    </w:rPr>
  </w:style>
  <w:style w:type="character" w:customStyle="1" w:styleId="WW8Num10z1">
    <w:name w:val="WW8Num10z1"/>
    <w:rPr>
      <w:rFonts w:ascii="Courier New" w:hAnsi="Courier New" w:cs="Courier New"/>
    </w:rPr>
  </w:style>
  <w:style w:type="character" w:customStyle="1" w:styleId="WW8Num10z2">
    <w:name w:val="WW8Num10z2"/>
    <w:rPr>
      <w:rFonts w:ascii="Symbol" w:hAnsi="Symbol" w:cs="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Symbol" w:hAnsi="Symbol" w:cs="Symbol"/>
    </w:rPr>
  </w:style>
  <w:style w:type="character" w:customStyle="1" w:styleId="WW8Num16z1">
    <w:name w:val="WW8Num16z1"/>
    <w:rPr>
      <w:rFonts w:ascii="Symbol" w:hAnsi="Symbol" w:cs="Symbol"/>
    </w:rPr>
  </w:style>
  <w:style w:type="character" w:customStyle="1" w:styleId="WW8Num16z2">
    <w:name w:val="WW8Num16z2"/>
    <w:rPr>
      <w:rFonts w:ascii="Courier New" w:hAnsi="Courier New" w:cs="Courier New"/>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Symbol" w:hAnsi="Symbol" w:cs="Symbol"/>
    </w:rPr>
  </w:style>
  <w:style w:type="character" w:customStyle="1" w:styleId="WW8Num20z2">
    <w:name w:val="WW8Num20z2"/>
    <w:rPr>
      <w:rFonts w:ascii="Courier New" w:hAnsi="Courier New" w:cs="Courier New"/>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Symbol" w:hAnsi="Symbol" w:cs="Symbol"/>
    </w:rPr>
  </w:style>
  <w:style w:type="character" w:customStyle="1" w:styleId="WW8Num23z1">
    <w:name w:val="WW8Num23z1"/>
    <w:rPr>
      <w:rFonts w:ascii="Symbol" w:hAnsi="Symbol" w:cs="Symbol"/>
    </w:rPr>
  </w:style>
  <w:style w:type="character" w:customStyle="1" w:styleId="WW8Num23z2">
    <w:name w:val="WW8Num23z2"/>
    <w:rPr>
      <w:rFonts w:ascii="Courier New" w:hAnsi="Courier New" w:cs="Courier New"/>
    </w:rPr>
  </w:style>
  <w:style w:type="character" w:customStyle="1" w:styleId="WW8Num23z3">
    <w:name w:val="WW8Num23z3"/>
    <w:rPr>
      <w:rFonts w:ascii="Courier New" w:hAnsi="Courier New" w:cs="Courier New"/>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Symbol" w:hAnsi="Symbol" w:cs="Symbol"/>
    </w:rPr>
  </w:style>
  <w:style w:type="character" w:customStyle="1" w:styleId="WW8Num29z3">
    <w:name w:val="WW8Num29z3"/>
    <w:rPr>
      <w:rFonts w:ascii="Symbol" w:hAnsi="Symbol" w:cs="Symbol"/>
    </w:rPr>
  </w:style>
  <w:style w:type="character" w:customStyle="1" w:styleId="WW8Num29z4">
    <w:name w:val="WW8Num29z4"/>
    <w:rPr>
      <w:rFonts w:ascii="Symbol" w:hAnsi="Symbol" w:cs="Symbol"/>
      <w:b/>
      <w:i/>
      <w:sz w:val="24"/>
    </w:rPr>
  </w:style>
  <w:style w:type="character" w:customStyle="1" w:styleId="WW8Num29z5">
    <w:name w:val="WW8Num29z5"/>
    <w:rPr>
      <w:rFonts w:ascii="Symbol" w:hAnsi="Symbol" w:cs="Symbol"/>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Symbol" w:hAnsi="Symbol" w:cs="Symbol"/>
    </w:rPr>
  </w:style>
  <w:style w:type="character" w:customStyle="1" w:styleId="WW8Num32z3">
    <w:name w:val="WW8Num32z3"/>
    <w:rPr>
      <w:rFonts w:ascii="Courier New" w:hAnsi="Courier New" w:cs="Courier New"/>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Courier New" w:hAnsi="Courier New" w:cs="Courier New"/>
    </w:rPr>
  </w:style>
  <w:style w:type="character" w:customStyle="1" w:styleId="WW8Num35z2">
    <w:name w:val="WW8Num35z2"/>
    <w:rPr>
      <w:rFonts w:ascii="Symbol" w:hAnsi="Symbol" w:cs="Symbol"/>
    </w:rPr>
  </w:style>
  <w:style w:type="character" w:customStyle="1" w:styleId="WW8Num36z2">
    <w:name w:val="WW8Num36z2"/>
    <w:rPr>
      <w:rFonts w:ascii="Courier New" w:hAnsi="Courier New" w:cs="Courier New"/>
    </w:rPr>
  </w:style>
  <w:style w:type="character" w:customStyle="1" w:styleId="WW8Num39z2">
    <w:name w:val="WW8Num39z2"/>
    <w:rPr>
      <w:rFonts w:ascii="Symbol" w:hAnsi="Symbol" w:cs="Symbol"/>
    </w:rPr>
  </w:style>
  <w:style w:type="character" w:customStyle="1" w:styleId="WW8Num39z4">
    <w:name w:val="WW8Num39z4"/>
    <w:rPr>
      <w:rFonts w:ascii="Courier New" w:hAnsi="Courier New" w:cs="Courier New"/>
    </w:rPr>
  </w:style>
  <w:style w:type="character" w:customStyle="1" w:styleId="WW8Num41z1">
    <w:name w:val="WW8Num41z1"/>
    <w:rPr>
      <w:rFonts w:ascii="Symbol" w:hAnsi="Symbol" w:cs="Symbol"/>
    </w:rPr>
  </w:style>
  <w:style w:type="character" w:customStyle="1" w:styleId="WW8Num41z2">
    <w:name w:val="WW8Num41z2"/>
    <w:rPr>
      <w:rFonts w:ascii="Courier New" w:hAnsi="Courier New" w:cs="Courier New"/>
    </w:rPr>
  </w:style>
  <w:style w:type="character" w:customStyle="1" w:styleId="60">
    <w:name w:val="Основной шрифт абзаца6"/>
  </w:style>
  <w:style w:type="character" w:customStyle="1" w:styleId="a6">
    <w:name w:val="Основной текст Знак"/>
    <w:rPr>
      <w:sz w:val="28"/>
      <w:szCs w:val="24"/>
      <w:lang w:val="ru-RU" w:eastAsia="ar-SA" w:bidi="ar-SA"/>
    </w:rPr>
  </w:style>
  <w:style w:type="character" w:customStyle="1" w:styleId="a7">
    <w:name w:val="Символ сноски"/>
    <w:rPr>
      <w:vertAlign w:val="superscript"/>
    </w:rPr>
  </w:style>
  <w:style w:type="character" w:customStyle="1" w:styleId="11">
    <w:name w:val="Номер страницы1"/>
    <w:basedOn w:val="60"/>
  </w:style>
  <w:style w:type="character" w:styleId="a8">
    <w:name w:val="Hyperlink"/>
    <w:rPr>
      <w:rFonts w:eastAsia="Symbol" w:cs="Symbol"/>
      <w:color w:val="000080"/>
      <w:u w:val="single"/>
    </w:rPr>
  </w:style>
  <w:style w:type="character" w:customStyle="1" w:styleId="a9">
    <w:name w:val="Верхний колонтитул Знак"/>
    <w:rPr>
      <w:sz w:val="28"/>
      <w:szCs w:val="24"/>
    </w:rPr>
  </w:style>
  <w:style w:type="character" w:customStyle="1" w:styleId="aa">
    <w:name w:val="Нижний колонтитул Знак"/>
    <w:rPr>
      <w:sz w:val="24"/>
      <w:szCs w:val="24"/>
    </w:rPr>
  </w:style>
  <w:style w:type="character" w:customStyle="1" w:styleId="21">
    <w:name w:val="Заголовок 2 Знак"/>
    <w:aliases w:val="Заголовок 2 Знак1 Знак,Заголовок 2 Знак Знак Знак,Заг 1 Знак Знак Знак"/>
    <w:rPr>
      <w:rFonts w:ascii="Symbol" w:hAnsi="Symbol" w:cs="Symbol"/>
      <w:b/>
      <w:bCs/>
      <w:i/>
      <w:iCs/>
      <w:sz w:val="28"/>
      <w:szCs w:val="28"/>
    </w:rPr>
  </w:style>
  <w:style w:type="character" w:customStyle="1" w:styleId="12">
    <w:name w:val="Заголовок 1 Знак"/>
    <w:rPr>
      <w:rFonts w:ascii="Symbol" w:hAnsi="Symbol" w:cs="Symbol"/>
      <w:b/>
      <w:bCs/>
      <w:kern w:val="1"/>
      <w:sz w:val="32"/>
      <w:szCs w:val="32"/>
    </w:rPr>
  </w:style>
  <w:style w:type="character" w:customStyle="1" w:styleId="70">
    <w:name w:val="Заголовок 7 Знак"/>
    <w:rPr>
      <w:rFonts w:ascii="Courier New" w:hAnsi="Courier New" w:cs="Courier New"/>
      <w:sz w:val="24"/>
      <w:szCs w:val="24"/>
    </w:rPr>
  </w:style>
  <w:style w:type="character" w:customStyle="1" w:styleId="80">
    <w:name w:val="Заголовок 8 Знак"/>
    <w:rPr>
      <w:rFonts w:ascii="Courier New" w:hAnsi="Courier New" w:cs="Courier New"/>
      <w:i/>
      <w:iCs/>
      <w:sz w:val="24"/>
      <w:szCs w:val="24"/>
    </w:rPr>
  </w:style>
  <w:style w:type="character" w:customStyle="1" w:styleId="22">
    <w:name w:val="Основной текст 2 Знак"/>
    <w:rPr>
      <w:sz w:val="24"/>
      <w:szCs w:val="24"/>
    </w:rPr>
  </w:style>
  <w:style w:type="character" w:customStyle="1" w:styleId="31">
    <w:name w:val="Основной текст 3 Знак"/>
    <w:uiPriority w:val="99"/>
    <w:rPr>
      <w:sz w:val="16"/>
      <w:szCs w:val="16"/>
    </w:rPr>
  </w:style>
  <w:style w:type="character" w:customStyle="1" w:styleId="32">
    <w:name w:val="Заголовок 3 Знак"/>
    <w:rPr>
      <w:b/>
      <w:i/>
      <w:color w:val="000000"/>
      <w:sz w:val="26"/>
    </w:rPr>
  </w:style>
  <w:style w:type="character" w:customStyle="1" w:styleId="50">
    <w:name w:val="Заголовок 5 Знак"/>
    <w:rPr>
      <w:b/>
      <w:sz w:val="28"/>
    </w:rPr>
  </w:style>
  <w:style w:type="character" w:customStyle="1" w:styleId="61">
    <w:name w:val="Заголовок 6 Знак"/>
    <w:rPr>
      <w:b/>
      <w:i/>
      <w:color w:val="000000"/>
      <w:sz w:val="26"/>
    </w:rPr>
  </w:style>
  <w:style w:type="character" w:customStyle="1" w:styleId="90">
    <w:name w:val="Заголовок 9 Знак"/>
    <w:rPr>
      <w:b/>
      <w:bCs/>
      <w:sz w:val="28"/>
      <w:szCs w:val="24"/>
    </w:rPr>
  </w:style>
  <w:style w:type="character" w:customStyle="1" w:styleId="40">
    <w:name w:val="Заголовок 4 Знак"/>
    <w:rPr>
      <w:sz w:val="32"/>
    </w:rPr>
  </w:style>
  <w:style w:type="character" w:customStyle="1" w:styleId="ab">
    <w:name w:val="Текст сноски Знак"/>
    <w:aliases w:val=" Знак2 Знак,Текст сноски Знак1 Знак Знак Знак,Текст сноски Знак Знак Знак Знак Знак,Текст сноски Знак1 Знак Знак Знак Знак Знак,Текст сноски Знак Знак Знак Знак Знак Знак Знак"/>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
    <w:rPr>
      <w:sz w:val="28"/>
      <w:szCs w:val="24"/>
    </w:rPr>
  </w:style>
  <w:style w:type="character" w:customStyle="1" w:styleId="23">
    <w:name w:val="Основной текст с отступом 2 Знак"/>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Pr>
      <w:sz w:val="24"/>
    </w:rPr>
  </w:style>
  <w:style w:type="character" w:customStyle="1" w:styleId="ad">
    <w:name w:val="Символы концевой сноски"/>
    <w:rPr>
      <w:vertAlign w:val="superscript"/>
    </w:rPr>
  </w:style>
  <w:style w:type="character" w:customStyle="1" w:styleId="13">
    <w:name w:val="Просмотренная гиперссылка1"/>
    <w:rPr>
      <w:color w:val="800080"/>
      <w:u w:val="single"/>
    </w:rPr>
  </w:style>
  <w:style w:type="character" w:customStyle="1" w:styleId="ae">
    <w:name w:val="Текст Знак"/>
    <w:link w:val="af"/>
    <w:rPr>
      <w:rFonts w:ascii="Symbol" w:hAnsi="Symbol" w:cs="Symbol"/>
    </w:rPr>
  </w:style>
  <w:style w:type="character" w:customStyle="1" w:styleId="hlmenu3">
    <w:name w:val="hlmenu3"/>
  </w:style>
  <w:style w:type="character" w:customStyle="1" w:styleId="af0">
    <w:name w:val="Схема документа Знак"/>
    <w:link w:val="af1"/>
    <w:rPr>
      <w:rFonts w:ascii="Symbol" w:hAnsi="Symbol" w:cs="Symbol"/>
      <w:sz w:val="16"/>
      <w:szCs w:val="16"/>
    </w:rPr>
  </w:style>
  <w:style w:type="character" w:styleId="af2">
    <w:name w:val="Strong"/>
    <w:uiPriority w:val="22"/>
    <w:qFormat/>
    <w:rPr>
      <w:b/>
      <w:bCs/>
    </w:rPr>
  </w:style>
  <w:style w:type="character" w:customStyle="1" w:styleId="af3">
    <w:name w:val="Текст концевой сноски Знак"/>
    <w:basedOn w:val="60"/>
    <w:link w:val="af4"/>
  </w:style>
  <w:style w:type="character" w:customStyle="1" w:styleId="af5">
    <w:name w:val="Текст выноски Знак"/>
    <w:link w:val="af6"/>
    <w:uiPriority w:val="99"/>
    <w:rPr>
      <w:rFonts w:ascii="Symbol" w:hAnsi="Symbol" w:cs="Symbol"/>
      <w:sz w:val="16"/>
      <w:szCs w:val="16"/>
    </w:rPr>
  </w:style>
  <w:style w:type="character" w:customStyle="1" w:styleId="24">
    <w:name w:val="Знак примечания2"/>
    <w:rPr>
      <w:sz w:val="16"/>
      <w:szCs w:val="16"/>
    </w:rPr>
  </w:style>
  <w:style w:type="character" w:customStyle="1" w:styleId="af7">
    <w:name w:val="Текст примечания Знак"/>
    <w:basedOn w:val="60"/>
    <w:link w:val="af8"/>
  </w:style>
  <w:style w:type="character" w:customStyle="1" w:styleId="af9">
    <w:name w:val="Тема примечания Знак"/>
    <w:link w:val="afa"/>
    <w:rPr>
      <w:b/>
      <w:bCs/>
    </w:rPr>
  </w:style>
  <w:style w:type="character" w:customStyle="1" w:styleId="afb">
    <w:name w:val="знак сноски"/>
    <w:rPr>
      <w:vertAlign w:val="superscript"/>
    </w:rPr>
  </w:style>
  <w:style w:type="character" w:customStyle="1" w:styleId="afc">
    <w:name w:val="Название Знак"/>
    <w:rPr>
      <w:caps/>
      <w:sz w:val="32"/>
    </w:rPr>
  </w:style>
  <w:style w:type="character" w:customStyle="1" w:styleId="HTML1">
    <w:name w:val="Пишущая машинка HTML1"/>
    <w:rPr>
      <w:rFonts w:ascii="Symbol" w:eastAsia="Symbol" w:hAnsi="Symbol" w:cs="Symbol"/>
      <w:sz w:val="20"/>
      <w:szCs w:val="20"/>
    </w:rPr>
  </w:style>
  <w:style w:type="character" w:customStyle="1" w:styleId="HTML">
    <w:name w:val="Стандартный HTML Знак"/>
    <w:aliases w:val="Стандартный HTML2 Знак,Знак Знак Знак Знак2 Знак,Знак Знак Знак Знак3 Знак,Знак Знак Знак Знак4 Знак,Знак Знак Знак Знак6 Знак, Знак Знак Знак Знак"/>
    <w:link w:val="HTML0"/>
    <w:rPr>
      <w:rFonts w:ascii="Symbol" w:hAnsi="Symbol" w:cs="Symbol"/>
    </w:rPr>
  </w:style>
  <w:style w:type="character" w:customStyle="1" w:styleId="times12ptbd">
    <w:name w:val="times_12pt_bd"/>
    <w:rPr>
      <w:rFonts w:ascii="Symbol" w:hAnsi="Symbol" w:cs="Symbol"/>
      <w:b/>
      <w:bCs/>
      <w:sz w:val="24"/>
      <w:szCs w:val="24"/>
    </w:rPr>
  </w:style>
  <w:style w:type="character" w:customStyle="1" w:styleId="afd">
    <w:name w:val="Подзаголовок Знак"/>
    <w:rPr>
      <w:rFonts w:ascii="Symbol" w:hAnsi="Symbol" w:cs="Symbol"/>
      <w:b/>
    </w:rPr>
  </w:style>
  <w:style w:type="character" w:styleId="afe">
    <w:name w:val="Emphasis"/>
    <w:uiPriority w:val="20"/>
    <w:qFormat/>
    <w:rPr>
      <w:i/>
      <w:iCs/>
    </w:rPr>
  </w:style>
  <w:style w:type="character" w:customStyle="1" w:styleId="aff">
    <w:name w:val="ТаблицаСодержание Знак"/>
    <w:rPr>
      <w:color w:val="000000"/>
      <w:sz w:val="26"/>
      <w:szCs w:val="28"/>
    </w:rPr>
  </w:style>
  <w:style w:type="character" w:customStyle="1" w:styleId="aff0">
    <w:name w:val="ПодписьРис Знак"/>
    <w:rPr>
      <w:sz w:val="28"/>
      <w:szCs w:val="26"/>
    </w:rPr>
  </w:style>
  <w:style w:type="character" w:customStyle="1" w:styleId="aff1">
    <w:name w:val="ТекстНадписи Знак"/>
    <w:rPr>
      <w:color w:val="000000"/>
      <w:sz w:val="26"/>
      <w:szCs w:val="26"/>
    </w:rPr>
  </w:style>
  <w:style w:type="character" w:customStyle="1" w:styleId="aff2">
    <w:name w:val="Гипертекстовая ссылка"/>
    <w:rPr>
      <w:b/>
      <w:bCs/>
      <w:color w:val="008000"/>
      <w:sz w:val="20"/>
      <w:szCs w:val="20"/>
      <w:u w:val="single"/>
    </w:rPr>
  </w:style>
  <w:style w:type="character" w:customStyle="1" w:styleId="FontStyle55">
    <w:name w:val="Font Style55"/>
    <w:uiPriority w:val="99"/>
    <w:rPr>
      <w:rFonts w:ascii="Symbol" w:hAnsi="Symbol" w:cs="Symbol"/>
      <w:b/>
      <w:bCs/>
      <w:spacing w:val="-10"/>
      <w:sz w:val="28"/>
      <w:szCs w:val="28"/>
    </w:rPr>
  </w:style>
  <w:style w:type="character" w:customStyle="1" w:styleId="FontStyle28">
    <w:name w:val="Font Style28"/>
    <w:rPr>
      <w:rFonts w:ascii="Courier New" w:hAnsi="Courier New" w:cs="Courier New"/>
      <w:spacing w:val="-20"/>
      <w:sz w:val="22"/>
      <w:szCs w:val="22"/>
    </w:rPr>
  </w:style>
  <w:style w:type="character" w:customStyle="1" w:styleId="14">
    <w:name w:val="Текст сноски Знак1"/>
    <w:rPr>
      <w:rFonts w:ascii="Courier New" w:hAnsi="Courier New" w:cs="Courier New"/>
    </w:rPr>
  </w:style>
  <w:style w:type="character" w:customStyle="1" w:styleId="FootnoteTextChar">
    <w:name w:val="Footnote Text Char"/>
    <w:rPr>
      <w:lang w:val="ru-RU" w:eastAsia="ar-SA" w:bidi="ar-SA"/>
    </w:rPr>
  </w:style>
  <w:style w:type="character" w:customStyle="1" w:styleId="15">
    <w:name w:val="Основной текст с отступом Знак1"/>
    <w:rPr>
      <w:sz w:val="24"/>
      <w:szCs w:val="24"/>
    </w:rPr>
  </w:style>
  <w:style w:type="character" w:customStyle="1" w:styleId="apple-style-span">
    <w:name w:val="apple-style-span"/>
  </w:style>
  <w:style w:type="character" w:customStyle="1" w:styleId="FontStyle19">
    <w:name w:val="Font Style19"/>
    <w:rPr>
      <w:rFonts w:ascii="Symbol" w:hAnsi="Symbol" w:cs="Symbol"/>
      <w:sz w:val="18"/>
      <w:szCs w:val="18"/>
    </w:rPr>
  </w:style>
  <w:style w:type="character" w:customStyle="1" w:styleId="FontStyle16">
    <w:name w:val="Font Style16"/>
    <w:rPr>
      <w:rFonts w:ascii="Courier New" w:hAnsi="Courier New" w:cs="Courier New"/>
      <w:sz w:val="20"/>
      <w:szCs w:val="20"/>
    </w:rPr>
  </w:style>
  <w:style w:type="character" w:customStyle="1" w:styleId="aff3">
    <w:name w:val="Абзац списка Знак"/>
    <w:rPr>
      <w:sz w:val="28"/>
    </w:rPr>
  </w:style>
  <w:style w:type="character" w:customStyle="1" w:styleId="25">
    <w:name w:val="Основной текст (2)_"/>
  </w:style>
  <w:style w:type="character" w:customStyle="1" w:styleId="81">
    <w:name w:val="Основной текст (8)_"/>
    <w:rPr>
      <w:rFonts w:ascii="Symbol" w:eastAsia="Symbol" w:hAnsi="Symbol" w:cs="Symbol"/>
      <w:sz w:val="19"/>
      <w:szCs w:val="19"/>
    </w:rPr>
  </w:style>
  <w:style w:type="character" w:customStyle="1" w:styleId="120">
    <w:name w:val="Основной текст (12)_"/>
    <w:rPr>
      <w:rFonts w:ascii="Symbol" w:eastAsia="Symbol" w:hAnsi="Symbol" w:cs="Symbol"/>
      <w:sz w:val="16"/>
      <w:szCs w:val="16"/>
    </w:rPr>
  </w:style>
  <w:style w:type="character" w:customStyle="1" w:styleId="26">
    <w:name w:val="Знак Знак2"/>
    <w:rPr>
      <w:rFonts w:ascii="Symbol" w:hAnsi="Symbol"/>
      <w:lang w:val="ru-RU" w:eastAsia="ar-SA" w:bidi="ar-SA"/>
    </w:rPr>
  </w:style>
  <w:style w:type="character" w:customStyle="1" w:styleId="aff4">
    <w:name w:val="Абзац Знак"/>
    <w:rPr>
      <w:sz w:val="24"/>
      <w:szCs w:val="24"/>
      <w:lang w:val="ru-RU"/>
    </w:rPr>
  </w:style>
  <w:style w:type="character" w:customStyle="1" w:styleId="FontStyle32">
    <w:name w:val="Font Style32"/>
    <w:rPr>
      <w:rFonts w:ascii="Symbol" w:hAnsi="Symbol" w:cs="Symbol"/>
      <w:sz w:val="18"/>
      <w:szCs w:val="18"/>
    </w:rPr>
  </w:style>
  <w:style w:type="character" w:customStyle="1" w:styleId="FontStyle35">
    <w:name w:val="Font Style35"/>
    <w:rPr>
      <w:rFonts w:ascii="Symbol" w:hAnsi="Symbol" w:cs="Symbol"/>
      <w:sz w:val="16"/>
      <w:szCs w:val="16"/>
    </w:rPr>
  </w:style>
  <w:style w:type="character" w:customStyle="1" w:styleId="FontStyle13">
    <w:name w:val="Font Style13"/>
    <w:rPr>
      <w:rFonts w:ascii="Symbol" w:hAnsi="Symbol" w:cs="Symbol"/>
      <w:b/>
      <w:bCs/>
      <w:i/>
      <w:iCs/>
      <w:sz w:val="16"/>
      <w:szCs w:val="16"/>
    </w:rPr>
  </w:style>
  <w:style w:type="character" w:customStyle="1" w:styleId="FontStyle30">
    <w:name w:val="Font Style30"/>
    <w:rPr>
      <w:rFonts w:ascii="Symbol" w:hAnsi="Symbol" w:cs="Symbol"/>
      <w:i/>
      <w:iCs/>
      <w:sz w:val="16"/>
      <w:szCs w:val="16"/>
    </w:rPr>
  </w:style>
  <w:style w:type="character" w:customStyle="1" w:styleId="WW-">
    <w:name w:val="WW-Символ сноски"/>
    <w:rPr>
      <w:vertAlign w:val="superscript"/>
    </w:rPr>
  </w:style>
  <w:style w:type="character" w:customStyle="1" w:styleId="HTML2">
    <w:name w:val="Адрес HTML Знак"/>
    <w:rPr>
      <w:i/>
      <w:iCs/>
      <w:sz w:val="24"/>
      <w:szCs w:val="24"/>
    </w:rPr>
  </w:style>
  <w:style w:type="character" w:customStyle="1" w:styleId="aff5">
    <w:name w:val="Обычный без отступа Знак"/>
    <w:rPr>
      <w:rFonts w:eastAsia="Courier New"/>
    </w:rPr>
  </w:style>
  <w:style w:type="character" w:customStyle="1" w:styleId="aff6">
    <w:name w:val="Стиль полужирный"/>
    <w:rPr>
      <w:b/>
    </w:rPr>
  </w:style>
  <w:style w:type="character" w:customStyle="1" w:styleId="FontStyle346">
    <w:name w:val="Font Style346"/>
    <w:rPr>
      <w:rFonts w:ascii="Symbol" w:hAnsi="Symbol" w:cs="Symbol"/>
      <w:b/>
      <w:bCs/>
      <w:spacing w:val="-10"/>
      <w:sz w:val="24"/>
      <w:szCs w:val="24"/>
    </w:rPr>
  </w:style>
  <w:style w:type="character" w:customStyle="1" w:styleId="FontStyle365">
    <w:name w:val="Font Style365"/>
    <w:rPr>
      <w:rFonts w:ascii="Symbol" w:hAnsi="Symbol" w:cs="Symbol"/>
      <w:b/>
      <w:bCs/>
      <w:i/>
      <w:iCs/>
      <w:sz w:val="20"/>
      <w:szCs w:val="20"/>
    </w:rPr>
  </w:style>
  <w:style w:type="character" w:customStyle="1" w:styleId="FontStyle389">
    <w:name w:val="Font Style389"/>
    <w:rPr>
      <w:rFonts w:ascii="Courier New" w:hAnsi="Courier New" w:cs="Courier New"/>
      <w:b/>
      <w:bCs/>
      <w:sz w:val="18"/>
      <w:szCs w:val="18"/>
    </w:rPr>
  </w:style>
  <w:style w:type="character" w:customStyle="1" w:styleId="71">
    <w:name w:val="Знак Знак7"/>
    <w:rPr>
      <w:lang w:val="ru-RU" w:eastAsia="ar-SA" w:bidi="ar-SA"/>
    </w:rPr>
  </w:style>
  <w:style w:type="character" w:customStyle="1" w:styleId="rvts1412">
    <w:name w:val="rvts1412"/>
    <w:rPr>
      <w:rFonts w:ascii="Symbol" w:hAnsi="Symbol" w:cs="Symbol"/>
      <w:b w:val="0"/>
      <w:bCs w:val="0"/>
      <w:i w:val="0"/>
      <w:iCs w:val="0"/>
      <w:strike w:val="0"/>
      <w:dstrike w:val="0"/>
      <w:color w:val="D67119"/>
      <w:sz w:val="24"/>
      <w:szCs w:val="24"/>
      <w:u w:val="none"/>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Courier New" w:hAnsi="Courier New" w:cs="Courier New"/>
      <w:i/>
      <w:sz w:val="32"/>
      <w:lang w:val="ru-RU" w:eastAsia="ar-SA" w:bidi="ar-SA"/>
    </w:rPr>
  </w:style>
  <w:style w:type="character" w:customStyle="1" w:styleId="aff7">
    <w:name w:val="Красная строка Знак"/>
    <w:uiPriority w:val="99"/>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customStyle="1" w:styleId="17">
    <w:name w:val="Замещающий текст1"/>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8">
    <w:name w:val="Основной текст_ Знак"/>
    <w:rPr>
      <w:spacing w:val="4"/>
      <w:sz w:val="24"/>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8">
    <w:name w:val="Основной текст1"/>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Pr>
      <w:sz w:val="28"/>
      <w:szCs w:val="28"/>
    </w:rPr>
  </w:style>
  <w:style w:type="character" w:customStyle="1" w:styleId="hl">
    <w:name w:val="hl"/>
    <w:rPr>
      <w:rFonts w:cs="Symbol"/>
    </w:rPr>
  </w:style>
  <w:style w:type="character" w:customStyle="1" w:styleId="affa">
    <w:name w:val="Цветовое выделение"/>
    <w:rPr>
      <w:b/>
      <w:color w:val="000080"/>
    </w:rPr>
  </w:style>
  <w:style w:type="character" w:customStyle="1" w:styleId="FontStyle24">
    <w:name w:val="Font Style24"/>
    <w:rPr>
      <w:rFonts w:ascii="Symbol" w:hAnsi="Symbol" w:cs="Symbol"/>
      <w:sz w:val="20"/>
      <w:szCs w:val="20"/>
    </w:rPr>
  </w:style>
  <w:style w:type="character" w:customStyle="1" w:styleId="35">
    <w:name w:val="Знак Знак3"/>
    <w:rPr>
      <w:b/>
      <w:bCs w:val="0"/>
      <w:sz w:val="28"/>
      <w:lang w:val="ru-RU" w:eastAsia="ar-SA" w:bidi="ar-SA"/>
    </w:rPr>
  </w:style>
  <w:style w:type="character" w:customStyle="1" w:styleId="p1">
    <w:name w:val="p1"/>
  </w:style>
  <w:style w:type="character" w:customStyle="1" w:styleId="affb">
    <w:name w:val="Без интервала Знак"/>
    <w:uiPriority w:val="1"/>
    <w:rPr>
      <w:rFonts w:ascii="Courier New" w:hAnsi="Courier New" w:cs="Courier New"/>
      <w:sz w:val="22"/>
      <w:szCs w:val="22"/>
    </w:rPr>
  </w:style>
  <w:style w:type="character" w:customStyle="1" w:styleId="articleauthor1">
    <w:name w:val="article_author1"/>
    <w:rPr>
      <w:b/>
      <w:bCs/>
      <w:color w:val="333333"/>
    </w:rPr>
  </w:style>
  <w:style w:type="character" w:customStyle="1" w:styleId="rvts7">
    <w:name w:val="rvts7"/>
    <w:rPr>
      <w:rFonts w:ascii="Symbol" w:hAnsi="Symbol" w:cs="Symbol"/>
      <w:sz w:val="24"/>
      <w:szCs w:val="24"/>
    </w:rPr>
  </w:style>
  <w:style w:type="character" w:customStyle="1" w:styleId="HTML10">
    <w:name w:val="Цитата HTML1"/>
    <w:rPr>
      <w:i/>
      <w:iCs/>
    </w:rPr>
  </w:style>
  <w:style w:type="character" w:customStyle="1" w:styleId="19">
    <w:name w:val="Название книги1"/>
    <w:rPr>
      <w:b/>
      <w:bCs/>
      <w:smallCaps/>
      <w:spacing w:val="5"/>
    </w:rPr>
  </w:style>
  <w:style w:type="character" w:customStyle="1" w:styleId="style111">
    <w:name w:val="style111"/>
    <w:rPr>
      <w:rFonts w:cs="Symbol"/>
      <w:sz w:val="15"/>
      <w:szCs w:val="15"/>
    </w:rPr>
  </w:style>
  <w:style w:type="character" w:customStyle="1" w:styleId="accented">
    <w:name w:val="accented"/>
    <w:rPr>
      <w:rFonts w:cs="Symbol"/>
    </w:rPr>
  </w:style>
  <w:style w:type="character" w:customStyle="1" w:styleId="51">
    <w:name w:val="Знак Знак5"/>
    <w:rPr>
      <w:rFonts w:ascii="Symbol" w:hAnsi="Symbol" w:cs="Symbol"/>
      <w:sz w:val="28"/>
      <w:szCs w:val="28"/>
    </w:rPr>
  </w:style>
  <w:style w:type="character" w:customStyle="1" w:styleId="rvts9">
    <w:name w:val="rvts9"/>
    <w:rPr>
      <w:rFonts w:ascii="Symbol" w:hAnsi="Symbol" w:cs="Symbol"/>
      <w:sz w:val="24"/>
      <w:szCs w:val="24"/>
    </w:rPr>
  </w:style>
  <w:style w:type="character" w:customStyle="1" w:styleId="rvts10">
    <w:name w:val="rvts10"/>
    <w:rPr>
      <w:rFonts w:ascii="Symbol" w:hAnsi="Symbol" w:cs="Symbol"/>
      <w:sz w:val="24"/>
      <w:szCs w:val="24"/>
    </w:rPr>
  </w:style>
  <w:style w:type="character" w:customStyle="1" w:styleId="rvts13">
    <w:name w:val="rvts13"/>
    <w:rPr>
      <w:rFonts w:ascii="Symbol" w:hAnsi="Symbol" w:cs="Symbol"/>
      <w:sz w:val="24"/>
      <w:szCs w:val="24"/>
    </w:rPr>
  </w:style>
  <w:style w:type="character" w:customStyle="1" w:styleId="rvts30">
    <w:name w:val="rvts30"/>
    <w:rPr>
      <w:rFonts w:ascii="Symbol" w:hAnsi="Symbol" w:cs="Symbol"/>
      <w:sz w:val="24"/>
      <w:szCs w:val="24"/>
    </w:rPr>
  </w:style>
  <w:style w:type="character" w:customStyle="1" w:styleId="rvts11">
    <w:name w:val="rvts11"/>
    <w:rPr>
      <w:rFonts w:ascii="Symbol" w:hAnsi="Symbol" w:cs="Symbol"/>
      <w:sz w:val="28"/>
      <w:szCs w:val="28"/>
    </w:rPr>
  </w:style>
  <w:style w:type="character" w:customStyle="1" w:styleId="rvts6">
    <w:name w:val="rvts6"/>
    <w:rPr>
      <w:rFonts w:ascii="Symbol" w:hAnsi="Symbol" w:cs="Symbol"/>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Symbol" w:hAnsi="Symbol" w:cs="Symbol"/>
      <w:sz w:val="24"/>
      <w:szCs w:val="24"/>
    </w:rPr>
  </w:style>
  <w:style w:type="character" w:customStyle="1" w:styleId="affc">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Symbol" w:hAnsi="Symbol" w:cs="Symbol"/>
      <w:sz w:val="24"/>
      <w:szCs w:val="24"/>
    </w:rPr>
  </w:style>
  <w:style w:type="character" w:customStyle="1" w:styleId="rvts12">
    <w:name w:val="rvts12"/>
    <w:rPr>
      <w:rFonts w:ascii="Symbol" w:hAnsi="Symbol" w:cs="Symbol"/>
      <w:i/>
      <w:iCs/>
      <w:sz w:val="24"/>
      <w:szCs w:val="24"/>
    </w:rPr>
  </w:style>
  <w:style w:type="character" w:customStyle="1" w:styleId="affd">
    <w:name w:val="номер страницы"/>
    <w:uiPriority w:val="99"/>
  </w:style>
  <w:style w:type="character" w:customStyle="1" w:styleId="27">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e">
    <w:name w:val="Основной шрифт"/>
    <w:uiPriority w:val="99"/>
  </w:style>
  <w:style w:type="character" w:customStyle="1" w:styleId="afff">
    <w:name w:val="Электронная подпись Знак"/>
    <w:rPr>
      <w:color w:val="000000"/>
      <w:sz w:val="28"/>
      <w:szCs w:val="28"/>
      <w:lang w:val="uk-UA"/>
    </w:rPr>
  </w:style>
  <w:style w:type="character" w:customStyle="1" w:styleId="afff0">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Symbol" w:hAnsi="Symbol" w:cs="Symbol"/>
      <w:color w:val="000000"/>
      <w:sz w:val="28"/>
      <w:szCs w:val="28"/>
      <w:lang w:val="uk-UA"/>
    </w:rPr>
  </w:style>
  <w:style w:type="character" w:customStyle="1" w:styleId="afff1">
    <w:name w:val="текст ссылки Знак"/>
    <w:rPr>
      <w:color w:val="000000"/>
      <w:sz w:val="28"/>
      <w:szCs w:val="28"/>
      <w:lang w:val="uk-UA"/>
    </w:rPr>
  </w:style>
  <w:style w:type="character" w:customStyle="1" w:styleId="post-b">
    <w:name w:val="post-b"/>
  </w:style>
  <w:style w:type="character" w:customStyle="1" w:styleId="afff2">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Symbol" w:hAnsi="Symbol" w:cs="Symbol"/>
    </w:rPr>
  </w:style>
  <w:style w:type="character" w:customStyle="1" w:styleId="WW8Num14z2">
    <w:name w:val="WW8Num14z2"/>
    <w:rPr>
      <w:rFonts w:ascii="Courier New" w:hAnsi="Courier New" w:cs="Courier New"/>
    </w:rPr>
  </w:style>
  <w:style w:type="character" w:customStyle="1" w:styleId="WW8Num14z3">
    <w:name w:val="WW8Num14z3"/>
    <w:rPr>
      <w:rFonts w:ascii="Symbol" w:hAnsi="Symbol" w:cs="Symbol"/>
    </w:rPr>
  </w:style>
  <w:style w:type="character" w:customStyle="1" w:styleId="WW8Num22z1">
    <w:name w:val="WW8Num22z1"/>
    <w:rPr>
      <w:rFonts w:ascii="Symbol" w:hAnsi="Symbol" w:cs="Symbol"/>
    </w:rPr>
  </w:style>
  <w:style w:type="character" w:customStyle="1" w:styleId="WW8Num22z2">
    <w:name w:val="WW8Num22z2"/>
    <w:rPr>
      <w:rFonts w:ascii="Courier New" w:hAnsi="Courier New" w:cs="Courier New"/>
    </w:rPr>
  </w:style>
  <w:style w:type="character" w:customStyle="1" w:styleId="WW8Num22z3">
    <w:name w:val="WW8Num22z3"/>
    <w:rPr>
      <w:rFonts w:ascii="Symbol" w:hAnsi="Symbol" w:cs="Symbol"/>
    </w:rPr>
  </w:style>
  <w:style w:type="character" w:customStyle="1" w:styleId="WW8Num33z3">
    <w:name w:val="WW8Num33z3"/>
    <w:rPr>
      <w:rFonts w:ascii="Symbol" w:hAnsi="Symbol" w:cs="Symbol"/>
    </w:rPr>
  </w:style>
  <w:style w:type="character" w:customStyle="1" w:styleId="36">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3">
    <w:name w:val="Знак виноски"/>
    <w:rPr>
      <w:vertAlign w:val="superscript"/>
    </w:rPr>
  </w:style>
  <w:style w:type="character" w:customStyle="1" w:styleId="WW8Num6z1">
    <w:name w:val="WW8Num6z1"/>
    <w:rPr>
      <w:rFonts w:ascii="Symbol" w:hAnsi="Symbol" w:cs="Symbol"/>
    </w:rPr>
  </w:style>
  <w:style w:type="character" w:customStyle="1" w:styleId="110">
    <w:name w:val="Знак сноски11"/>
    <w:rPr>
      <w:vertAlign w:val="superscript"/>
    </w:rPr>
  </w:style>
  <w:style w:type="character" w:customStyle="1" w:styleId="28">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9">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11">
    <w:name w:val="Основной шрифт абзаца1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c">
    <w:name w:val="Знак концевой сноски1"/>
    <w:rPr>
      <w:vertAlign w:val="superscript"/>
    </w:rPr>
  </w:style>
  <w:style w:type="character" w:customStyle="1" w:styleId="2a">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Symbol" w:hAnsi="Symbol" w:cs="Symbol"/>
    </w:rPr>
  </w:style>
  <w:style w:type="character" w:customStyle="1" w:styleId="WW8Num2z2">
    <w:name w:val="WW8Num2z2"/>
    <w:rPr>
      <w:rFonts w:ascii="Courier New" w:hAnsi="Courier New" w:cs="Courier New"/>
    </w:rPr>
  </w:style>
  <w:style w:type="character" w:customStyle="1" w:styleId="WW8Num2z3">
    <w:name w:val="WW8Num2z3"/>
    <w:rPr>
      <w:rFonts w:ascii="Symbol" w:hAnsi="Symbol" w:cs="Symbol"/>
    </w:rPr>
  </w:style>
  <w:style w:type="character" w:customStyle="1" w:styleId="WW8Num3z1">
    <w:name w:val="WW8Num3z1"/>
    <w:rPr>
      <w:rFonts w:ascii="Symbol" w:hAnsi="Symbol" w:cs="Symbol"/>
    </w:rPr>
  </w:style>
  <w:style w:type="character" w:customStyle="1" w:styleId="WW8Num3z2">
    <w:name w:val="WW8Num3z2"/>
    <w:rPr>
      <w:rFonts w:ascii="Courier New" w:hAnsi="Courier New" w:cs="Symbol"/>
    </w:rPr>
  </w:style>
  <w:style w:type="character" w:customStyle="1" w:styleId="WW8Num3z3">
    <w:name w:val="WW8Num3z3"/>
    <w:rPr>
      <w:rFonts w:ascii="Symbol" w:hAnsi="Symbol" w:cs="Symbol"/>
    </w:rPr>
  </w:style>
  <w:style w:type="character" w:customStyle="1" w:styleId="WW8Num18z1">
    <w:name w:val="WW8Num18z1"/>
    <w:rPr>
      <w:rFonts w:ascii="Symbol" w:hAnsi="Symbol" w:cs="Symbol"/>
    </w:rPr>
  </w:style>
  <w:style w:type="character" w:customStyle="1" w:styleId="52">
    <w:name w:val="Основной шрифт абзаца5"/>
  </w:style>
  <w:style w:type="character" w:customStyle="1" w:styleId="WW8Num29z2">
    <w:name w:val="WW8Num29z2"/>
    <w:rPr>
      <w:rFonts w:ascii="Courier New" w:hAnsi="Courier New" w:cs="Courier New"/>
    </w:rPr>
  </w:style>
  <w:style w:type="character" w:customStyle="1" w:styleId="41">
    <w:name w:val="Основной шрифт абзаца4"/>
  </w:style>
  <w:style w:type="character" w:customStyle="1" w:styleId="37">
    <w:name w:val="Знак сноски3"/>
    <w:rPr>
      <w:vertAlign w:val="superscript"/>
    </w:rPr>
  </w:style>
  <w:style w:type="character" w:customStyle="1" w:styleId="38">
    <w:name w:val="Знак концевой сноски3"/>
    <w:rPr>
      <w:vertAlign w:val="superscript"/>
    </w:rPr>
  </w:style>
  <w:style w:type="character" w:customStyle="1" w:styleId="42">
    <w:name w:val="Знак сноски4"/>
    <w:rPr>
      <w:vertAlign w:val="superscript"/>
    </w:rPr>
  </w:style>
  <w:style w:type="character" w:customStyle="1" w:styleId="43">
    <w:name w:val="Знак концевой сноски4"/>
    <w:rPr>
      <w:vertAlign w:val="superscript"/>
    </w:rPr>
  </w:style>
  <w:style w:type="character" w:customStyle="1" w:styleId="afff4">
    <w:name w:val="a"/>
    <w:basedOn w:val="60"/>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Symbol" w:hAnsi="Symbol" w:cs="Symbol"/>
      <w:b w:val="0"/>
      <w:bCs w:val="0"/>
      <w:i w:val="0"/>
      <w:iCs w:val="0"/>
      <w:sz w:val="18"/>
      <w:szCs w:val="18"/>
    </w:rPr>
  </w:style>
  <w:style w:type="character" w:customStyle="1" w:styleId="tm1">
    <w:name w:val="tm1"/>
    <w:rPr>
      <w:rFonts w:ascii="Symbol" w:hAnsi="Symbol" w:cs="Symbol"/>
      <w:color w:val="444444"/>
      <w:sz w:val="20"/>
      <w:szCs w:val="20"/>
    </w:rPr>
  </w:style>
  <w:style w:type="character" w:customStyle="1" w:styleId="namenowrap">
    <w:name w:val="name nowrap"/>
  </w:style>
  <w:style w:type="character" w:customStyle="1" w:styleId="wbr1">
    <w:name w:val="wbr1"/>
    <w:rPr>
      <w:rFonts w:ascii="Courier New" w:hAnsi="Courier New" w:cs="Courier New"/>
      <w:color w:val="FFFFFF"/>
      <w:spacing w:val="0"/>
      <w:sz w:val="2"/>
      <w:szCs w:val="2"/>
    </w:rPr>
  </w:style>
  <w:style w:type="character" w:customStyle="1" w:styleId="z3988">
    <w:name w:val="z3988"/>
  </w:style>
  <w:style w:type="character" w:customStyle="1" w:styleId="menu1">
    <w:name w:val="menu1"/>
    <w:rPr>
      <w:rFonts w:ascii="Courier New" w:hAnsi="Courier New" w:cs="Courier New"/>
      <w:i w:val="0"/>
      <w:iCs w:val="0"/>
      <w:strike w:val="0"/>
      <w:dstrike w:val="0"/>
      <w:color w:val="000000"/>
      <w:sz w:val="20"/>
      <w:szCs w:val="20"/>
      <w:u w:val="none"/>
    </w:rPr>
  </w:style>
  <w:style w:type="character" w:customStyle="1" w:styleId="fineprint1">
    <w:name w:val="fineprint1"/>
    <w:rPr>
      <w:rFonts w:ascii="Courier New" w:hAnsi="Courier New" w:cs="Courier New"/>
      <w:color w:val="333333"/>
      <w:sz w:val="10"/>
      <w:szCs w:val="10"/>
    </w:rPr>
  </w:style>
  <w:style w:type="character" w:customStyle="1" w:styleId="artcopy1">
    <w:name w:val="artcopy1"/>
    <w:rPr>
      <w:rFonts w:ascii="Symbol" w:hAnsi="Symbol" w:cs="Symbol"/>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Symbol" w:hAnsi="Symbol" w:cs="Symbol"/>
      <w:vanish/>
      <w:color w:val="0F0F00"/>
      <w:sz w:val="16"/>
      <w:szCs w:val="16"/>
    </w:rPr>
  </w:style>
  <w:style w:type="character" w:customStyle="1" w:styleId="afff5">
    <w:name w:val="Обычный (веб) Знак Знак Знак"/>
    <w:rPr>
      <w:sz w:val="22"/>
      <w:szCs w:val="22"/>
      <w:lang w:val="ru-RU" w:eastAsia="ar-SA" w:bidi="ar-SA"/>
    </w:rPr>
  </w:style>
  <w:style w:type="character" w:customStyle="1" w:styleId="nobr1">
    <w:name w:val="nobr1"/>
    <w:rPr>
      <w:color w:val="444444"/>
      <w:sz w:val="22"/>
      <w:szCs w:val="22"/>
    </w:rPr>
  </w:style>
  <w:style w:type="character" w:customStyle="1" w:styleId="WW-0">
    <w:name w:val="WW-Символы концевой сноски"/>
    <w:rPr>
      <w:vertAlign w:val="superscript"/>
    </w:rPr>
  </w:style>
  <w:style w:type="character" w:customStyle="1" w:styleId="WW8Num1z1">
    <w:name w:val="WW8Num1z1"/>
    <w:rPr>
      <w:rFonts w:ascii="Symbol" w:hAnsi="Symbol" w:cs="Symbol"/>
    </w:rPr>
  </w:style>
  <w:style w:type="character" w:customStyle="1" w:styleId="WW8Num5z1">
    <w:name w:val="WW8Num5z1"/>
    <w:rPr>
      <w:rFonts w:ascii="Symbol" w:hAnsi="Symbol" w:cs="Symbol"/>
    </w:rPr>
  </w:style>
  <w:style w:type="character" w:customStyle="1" w:styleId="WW8Num5z2">
    <w:name w:val="WW8Num5z2"/>
    <w:rPr>
      <w:rFonts w:ascii="Courier New" w:hAnsi="Courier New" w:cs="Courier New"/>
    </w:rPr>
  </w:style>
  <w:style w:type="character" w:customStyle="1" w:styleId="WW8Num7z1">
    <w:name w:val="WW8Num7z1"/>
    <w:rPr>
      <w:rFonts w:ascii="Symbol" w:hAnsi="Symbol" w:cs="Symbol"/>
    </w:rPr>
  </w:style>
  <w:style w:type="character" w:customStyle="1" w:styleId="WW8Num7z2">
    <w:name w:val="WW8Num7z2"/>
    <w:rPr>
      <w:rFonts w:ascii="Courier New" w:hAnsi="Courier New" w:cs="Courier New"/>
    </w:rPr>
  </w:style>
  <w:style w:type="character" w:customStyle="1" w:styleId="WW8Num8z2">
    <w:name w:val="WW8Num8z2"/>
    <w:rPr>
      <w:b w:val="0"/>
    </w:rPr>
  </w:style>
  <w:style w:type="character" w:customStyle="1" w:styleId="WW8Num9z1">
    <w:name w:val="WW8Num9z1"/>
    <w:rPr>
      <w:rFonts w:ascii="Symbol" w:hAnsi="Symbol" w:cs="Symbol"/>
    </w:rPr>
  </w:style>
  <w:style w:type="character" w:customStyle="1" w:styleId="WW8Num9z2">
    <w:name w:val="WW8Num9z2"/>
    <w:rPr>
      <w:rFonts w:ascii="Courier New" w:hAnsi="Courier New" w:cs="Courier New"/>
    </w:rPr>
  </w:style>
  <w:style w:type="character" w:customStyle="1" w:styleId="WW8Num15z1">
    <w:name w:val="WW8Num15z1"/>
    <w:rPr>
      <w:rFonts w:ascii="Symbol" w:hAnsi="Symbol" w:cs="Symbol"/>
    </w:rPr>
  </w:style>
  <w:style w:type="character" w:customStyle="1" w:styleId="WW8Num15z2">
    <w:name w:val="WW8Num15z2"/>
    <w:rPr>
      <w:rFonts w:ascii="Courier New" w:hAnsi="Courier New" w:cs="Courier New"/>
    </w:rPr>
  </w:style>
  <w:style w:type="character" w:customStyle="1" w:styleId="WW8Num17z1">
    <w:name w:val="WW8Num17z1"/>
    <w:rPr>
      <w:rFonts w:ascii="Symbol" w:hAnsi="Symbol" w:cs="Symbol"/>
    </w:rPr>
  </w:style>
  <w:style w:type="character" w:customStyle="1" w:styleId="WW8Num24z1">
    <w:name w:val="WW8Num24z1"/>
    <w:rPr>
      <w:rFonts w:ascii="Symbol" w:hAnsi="Symbol" w:cs="Symbol"/>
    </w:rPr>
  </w:style>
  <w:style w:type="character" w:customStyle="1" w:styleId="WW8Num26z1">
    <w:name w:val="WW8Num26z1"/>
    <w:rPr>
      <w:rFonts w:ascii="Symbol" w:hAnsi="Symbol" w:cs="Symbol"/>
    </w:rPr>
  </w:style>
  <w:style w:type="character" w:customStyle="1" w:styleId="WW8Num26z2">
    <w:name w:val="WW8Num26z2"/>
    <w:rPr>
      <w:rFonts w:ascii="Courier New" w:hAnsi="Courier New" w:cs="Courier New"/>
    </w:rPr>
  </w:style>
  <w:style w:type="character" w:customStyle="1" w:styleId="WW-1">
    <w:name w:val="WW-Символы концевой сноски1"/>
  </w:style>
  <w:style w:type="character" w:customStyle="1" w:styleId="profileshighlighttext1">
    <w:name w:val="profileshighlighttext1"/>
    <w:rPr>
      <w:rFonts w:ascii="Symbol" w:hAnsi="Symbol" w:cs="Symbol"/>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6">
    <w:name w:val="Текст виноски Знак"/>
    <w:rPr>
      <w:rFonts w:ascii="Symbol" w:eastAsia="Symbol" w:hAnsi="Symbol" w:cs="Symbol"/>
      <w:sz w:val="20"/>
      <w:szCs w:val="20"/>
      <w:lang w:val="ru-RU"/>
    </w:rPr>
  </w:style>
  <w:style w:type="character" w:customStyle="1" w:styleId="afff7">
    <w:name w:val="Верхній колонтитул Знак"/>
    <w:rPr>
      <w:rFonts w:ascii="Symbol" w:eastAsia="Symbol" w:hAnsi="Symbol" w:cs="Symbol"/>
      <w:sz w:val="24"/>
      <w:szCs w:val="24"/>
    </w:rPr>
  </w:style>
  <w:style w:type="character" w:customStyle="1" w:styleId="afff8">
    <w:name w:val="Нижній колонтитул Знак"/>
    <w:rPr>
      <w:rFonts w:ascii="Symbol" w:eastAsia="Symbol" w:hAnsi="Symbol" w:cs="Symbol"/>
      <w:sz w:val="24"/>
      <w:szCs w:val="24"/>
      <w:lang w:val="ru-RU"/>
    </w:rPr>
  </w:style>
  <w:style w:type="character" w:customStyle="1" w:styleId="afff9">
    <w:name w:val="Основний текст Знак"/>
    <w:rPr>
      <w:rFonts w:ascii="Symbol" w:eastAsia="Symbol" w:hAnsi="Symbol" w:cs="Symbol"/>
      <w:b/>
      <w:bCs/>
      <w:sz w:val="28"/>
      <w:szCs w:val="28"/>
    </w:rPr>
  </w:style>
  <w:style w:type="character" w:customStyle="1" w:styleId="afffa">
    <w:name w:val="Основний текст з відступом Знак"/>
    <w:rPr>
      <w:rFonts w:ascii="Symbol" w:eastAsia="Symbol" w:hAnsi="Symbol" w:cs="Symbol"/>
      <w:sz w:val="28"/>
      <w:szCs w:val="24"/>
    </w:rPr>
  </w:style>
  <w:style w:type="character" w:customStyle="1" w:styleId="afffb">
    <w:name w:val="Червоний рядок Знак"/>
    <w:rPr>
      <w:rFonts w:ascii="Symbol" w:eastAsia="Symbol" w:hAnsi="Symbol" w:cs="Symbol"/>
      <w:b/>
      <w:bCs/>
      <w:sz w:val="24"/>
      <w:szCs w:val="24"/>
      <w:lang w:val="ru-RU"/>
    </w:rPr>
  </w:style>
  <w:style w:type="character" w:customStyle="1" w:styleId="2b">
    <w:name w:val="Красная строка 2 Знак"/>
    <w:rPr>
      <w:sz w:val="24"/>
      <w:szCs w:val="24"/>
    </w:rPr>
  </w:style>
  <w:style w:type="character" w:customStyle="1" w:styleId="2c">
    <w:name w:val="Червоний рядок 2 Знак"/>
    <w:rPr>
      <w:rFonts w:ascii="Symbol" w:eastAsia="Symbol" w:hAnsi="Symbol" w:cs="Symbol"/>
      <w:sz w:val="24"/>
      <w:szCs w:val="24"/>
      <w:lang w:val="ru-RU"/>
    </w:rPr>
  </w:style>
  <w:style w:type="character" w:customStyle="1" w:styleId="2d">
    <w:name w:val="Основний текст 2 Знак"/>
    <w:rPr>
      <w:rFonts w:ascii="Symbol" w:eastAsia="Symbol" w:hAnsi="Symbol" w:cs="Symbol"/>
      <w:sz w:val="28"/>
      <w:szCs w:val="28"/>
    </w:rPr>
  </w:style>
  <w:style w:type="character" w:customStyle="1" w:styleId="39">
    <w:name w:val="Основний текст 3 Знак"/>
    <w:rPr>
      <w:rFonts w:ascii="Symbol" w:eastAsia="Symbol" w:hAnsi="Symbol" w:cs="Symbol"/>
      <w:sz w:val="28"/>
      <w:szCs w:val="24"/>
    </w:rPr>
  </w:style>
  <w:style w:type="character" w:customStyle="1" w:styleId="2e">
    <w:name w:val="Основний текст з відступом 2 Знак"/>
    <w:rPr>
      <w:rFonts w:ascii="Symbol" w:eastAsia="Symbol" w:hAnsi="Symbol" w:cs="Symbol"/>
      <w:sz w:val="28"/>
      <w:szCs w:val="28"/>
    </w:rPr>
  </w:style>
  <w:style w:type="character" w:customStyle="1" w:styleId="3a">
    <w:name w:val="Основний текст з відступом 3 Знак"/>
    <w:rPr>
      <w:rFonts w:ascii="Symbol" w:eastAsia="Symbol" w:hAnsi="Symbol" w:cs="Symbol"/>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d">
    <w:name w:val="Гиперссылка1"/>
    <w:rPr>
      <w:color w:val="0000FF"/>
      <w:u w:val="single"/>
    </w:rPr>
  </w:style>
  <w:style w:type="character" w:customStyle="1" w:styleId="112">
    <w:name w:val="Просмотренная гиперссылка11"/>
    <w:rPr>
      <w:color w:val="800080"/>
      <w:u w:val="single"/>
    </w:rPr>
  </w:style>
  <w:style w:type="character" w:customStyle="1" w:styleId="BookPage">
    <w:name w:val="BookPage Знак Знак"/>
    <w:rPr>
      <w:rFonts w:ascii="Symbol" w:hAnsi="Symbol" w:cs="Symbol"/>
      <w:b/>
      <w:bCs/>
      <w:color w:val="666699"/>
      <w:sz w:val="24"/>
      <w:szCs w:val="24"/>
      <w:lang w:val="ru-RU"/>
    </w:rPr>
  </w:style>
  <w:style w:type="character" w:customStyle="1" w:styleId="font101">
    <w:name w:val="font101"/>
    <w:rPr>
      <w:rFonts w:ascii="Symbol" w:hAnsi="Symbol" w:cs="Symbol"/>
    </w:rPr>
  </w:style>
  <w:style w:type="character" w:customStyle="1" w:styleId="afffc">
    <w:name w:val="знак примечания"/>
    <w:rPr>
      <w:sz w:val="16"/>
      <w:szCs w:val="16"/>
    </w:rPr>
  </w:style>
  <w:style w:type="character" w:customStyle="1" w:styleId="FootnoteCharacters">
    <w:name w:val="Footnote Characters"/>
    <w:rPr>
      <w:vertAlign w:val="superscript"/>
    </w:rPr>
  </w:style>
  <w:style w:type="character" w:customStyle="1" w:styleId="1-liter">
    <w:name w:val="1-liter Знак"/>
    <w:rPr>
      <w:rFonts w:eastAsia="Courier New"/>
      <w:i/>
      <w:iCs/>
      <w:sz w:val="21"/>
      <w:szCs w:val="21"/>
      <w:lang w:val="uk-UA"/>
    </w:rPr>
  </w:style>
  <w:style w:type="character" w:customStyle="1" w:styleId="z-0">
    <w:name w:val="z-Конец формы Знак"/>
    <w:uiPriority w:val="99"/>
    <w:rPr>
      <w:rFonts w:ascii="Symbol" w:hAnsi="Symbol" w:cs="Symbol"/>
      <w:vanish/>
      <w:sz w:val="16"/>
      <w:szCs w:val="16"/>
      <w:lang w:val="uk-UA"/>
    </w:rPr>
  </w:style>
  <w:style w:type="character" w:customStyle="1" w:styleId="source1">
    <w:name w:val="source1"/>
    <w:rPr>
      <w:rFonts w:ascii="Symbol" w:hAnsi="Symbol" w:cs="Symbol"/>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Symbol" w:eastAsia="Symbol" w:hAnsi="Symbol" w:cs="Symbol"/>
      <w:sz w:val="28"/>
      <w:szCs w:val="20"/>
    </w:rPr>
  </w:style>
  <w:style w:type="character" w:customStyle="1" w:styleId="lgsubhead1">
    <w:name w:val="lgsubhead1"/>
    <w:rPr>
      <w:rFonts w:ascii="Courier New" w:hAnsi="Courier New" w:cs="Courier New"/>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Courier New" w:hAnsi="Courier New" w:cs="Courier New"/>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3">
    <w:name w:val="Знак Знак11"/>
    <w:rPr>
      <w:rFonts w:ascii="Symbol" w:hAnsi="Symbol" w:cs="Symbol"/>
      <w:b/>
      <w:bCs/>
      <w:kern w:val="1"/>
      <w:sz w:val="32"/>
      <w:szCs w:val="32"/>
      <w:lang w:val="ru-RU" w:eastAsia="ar-SA" w:bidi="ar-SA"/>
    </w:rPr>
  </w:style>
  <w:style w:type="character" w:customStyle="1" w:styleId="afffd">
    <w:name w:val="Символи виноски"/>
    <w:rPr>
      <w:vertAlign w:val="superscript"/>
    </w:rPr>
  </w:style>
  <w:style w:type="character" w:customStyle="1" w:styleId="afffe">
    <w:name w:val="Стиль"/>
    <w:rPr>
      <w:rFonts w:ascii="Symbol" w:hAnsi="Symbol" w:cs="Symbol"/>
      <w:sz w:val="20"/>
      <w:vertAlign w:val="superscript"/>
    </w:rPr>
  </w:style>
  <w:style w:type="character" w:customStyle="1" w:styleId="affff">
    <w:name w:val="текст виноски Знак"/>
  </w:style>
  <w:style w:type="character" w:customStyle="1" w:styleId="affff0">
    <w:name w:val="цитата"/>
    <w:rPr>
      <w:rFonts w:ascii="Symbol" w:hAnsi="Symbol" w:cs="Symbol"/>
      <w:i/>
      <w:color w:val="00000A"/>
      <w:sz w:val="28"/>
      <w:szCs w:val="28"/>
    </w:rPr>
  </w:style>
  <w:style w:type="character" w:customStyle="1" w:styleId="iiianoaieou">
    <w:name w:val="iiia? no?aieou"/>
    <w:basedOn w:val="60"/>
    <w:uiPriority w:val="99"/>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1">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uiPriority w:val="99"/>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Symbol" w:hAnsi="Symbol" w:cs="Symbol"/>
      <w:b/>
      <w:bCs/>
      <w:sz w:val="19"/>
      <w:szCs w:val="19"/>
    </w:rPr>
  </w:style>
  <w:style w:type="character" w:customStyle="1" w:styleId="HTML11">
    <w:name w:val="Акроним HTML1"/>
  </w:style>
  <w:style w:type="character" w:customStyle="1" w:styleId="1f3">
    <w:name w:val="Номер строки1"/>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Symbol" w:hAnsi="Symbol" w:cs="Symbol"/>
      <w:color w:val="676767"/>
    </w:rPr>
  </w:style>
  <w:style w:type="character" w:customStyle="1" w:styleId="RTFNum107">
    <w:name w:val="RTF_Num 10 7"/>
    <w:rPr>
      <w:sz w:val="20"/>
    </w:rPr>
  </w:style>
  <w:style w:type="character" w:customStyle="1" w:styleId="f01">
    <w:name w:val="f01"/>
    <w:rPr>
      <w:rFonts w:ascii="Symbol" w:hAnsi="Symbol" w:cs="Symbol"/>
      <w:color w:val="000000"/>
      <w:sz w:val="24"/>
      <w:szCs w:val="24"/>
    </w:rPr>
  </w:style>
  <w:style w:type="character" w:customStyle="1" w:styleId="f21">
    <w:name w:val="f21"/>
    <w:rPr>
      <w:rFonts w:ascii="Symbol" w:hAnsi="Symbol" w:cs="Symbol"/>
      <w:color w:val="000000"/>
      <w:sz w:val="24"/>
      <w:szCs w:val="24"/>
    </w:rPr>
  </w:style>
  <w:style w:type="character" w:customStyle="1" w:styleId="f41">
    <w:name w:val="f41"/>
    <w:rPr>
      <w:rFonts w:ascii="Symbol" w:hAnsi="Symbol" w:cs="Symbol"/>
      <w:color w:val="000000"/>
      <w:sz w:val="20"/>
      <w:szCs w:val="20"/>
    </w:rPr>
  </w:style>
  <w:style w:type="character" w:customStyle="1" w:styleId="f11">
    <w:name w:val="f11"/>
    <w:rPr>
      <w:rFonts w:ascii="Symbol" w:hAnsi="Symbol" w:cs="Symbol"/>
      <w:color w:val="000000"/>
      <w:sz w:val="20"/>
      <w:szCs w:val="20"/>
    </w:rPr>
  </w:style>
  <w:style w:type="character" w:customStyle="1" w:styleId="cnfheaderchar">
    <w:name w:val="cnfheaderchar"/>
  </w:style>
  <w:style w:type="character" w:customStyle="1" w:styleId="HTML12">
    <w:name w:val="Клавиатура HTML1"/>
    <w:rPr>
      <w:rFonts w:ascii="Symbol" w:eastAsia="Symbol" w:hAnsi="Symbol" w:cs="Symbol"/>
      <w:sz w:val="20"/>
      <w:szCs w:val="20"/>
    </w:rPr>
  </w:style>
  <w:style w:type="character" w:customStyle="1" w:styleId="114">
    <w:name w:val="Номер страницы11"/>
  </w:style>
  <w:style w:type="character" w:customStyle="1" w:styleId="trb121">
    <w:name w:val="trb121"/>
    <w:rPr>
      <w:rFonts w:ascii="Symbol" w:hAnsi="Symbol" w:cs="Symbol"/>
      <w:b/>
      <w:bCs/>
      <w:strike w:val="0"/>
      <w:dstrike w:val="0"/>
      <w:color w:val="663333"/>
      <w:sz w:val="18"/>
      <w:szCs w:val="18"/>
      <w:u w:val="none"/>
    </w:rPr>
  </w:style>
  <w:style w:type="character" w:customStyle="1" w:styleId="tbln121">
    <w:name w:val="tbln121"/>
    <w:rPr>
      <w:rFonts w:ascii="Symbol" w:hAnsi="Symbol" w:cs="Symbol"/>
      <w:b w:val="0"/>
      <w:bCs w:val="0"/>
      <w:i/>
      <w:iCs/>
      <w:strike w:val="0"/>
      <w:dstrike w:val="0"/>
      <w:color w:val="000000"/>
      <w:sz w:val="18"/>
      <w:szCs w:val="18"/>
      <w:u w:val="none"/>
    </w:rPr>
  </w:style>
  <w:style w:type="character" w:customStyle="1" w:styleId="HTMLSchreibmaschine">
    <w:name w:val="HTML Schreibmaschine"/>
    <w:rPr>
      <w:rFonts w:ascii="Symbol" w:eastAsia="Courier New" w:hAnsi="Symbol" w:cs="Symbol"/>
      <w:sz w:val="20"/>
      <w:szCs w:val="20"/>
    </w:rPr>
  </w:style>
  <w:style w:type="character" w:customStyle="1" w:styleId="affff2">
    <w:name w:val="Прощание Знак"/>
    <w:rPr>
      <w:sz w:val="24"/>
      <w:szCs w:val="24"/>
      <w:lang w:val="pl-PL"/>
    </w:rPr>
  </w:style>
  <w:style w:type="character" w:customStyle="1" w:styleId="rvts17">
    <w:name w:val="rvts17"/>
    <w:rPr>
      <w:rFonts w:cs="Symbol"/>
    </w:rPr>
  </w:style>
  <w:style w:type="character" w:customStyle="1" w:styleId="rvts19">
    <w:name w:val="rvts19"/>
    <w:rPr>
      <w:rFonts w:cs="Symbol"/>
    </w:rPr>
  </w:style>
  <w:style w:type="character" w:customStyle="1" w:styleId="VAFigureCaptionChar">
    <w:name w:val="VA_Figure_Caption Char"/>
    <w:rPr>
      <w:rFonts w:ascii="Symbol" w:hAnsi="Symbol" w:cs="Symbol"/>
      <w:sz w:val="16"/>
      <w:lang w:val="en-US"/>
    </w:rPr>
  </w:style>
  <w:style w:type="character" w:customStyle="1" w:styleId="maintext">
    <w:name w:val="maintext"/>
  </w:style>
  <w:style w:type="character" w:customStyle="1" w:styleId="VAFigureCaption">
    <w:name w:val="VA_Figure_Caption Знак"/>
    <w:rPr>
      <w:rFonts w:ascii="Symbol" w:hAnsi="Symbol" w:cs="Symbol"/>
      <w:sz w:val="16"/>
      <w:lang w:val="en-US" w:eastAsia="ar-SA" w:bidi="ar-SA"/>
    </w:rPr>
  </w:style>
  <w:style w:type="character" w:customStyle="1" w:styleId="adresse1">
    <w:name w:val="adresse1"/>
    <w:rPr>
      <w:i/>
      <w:iCs/>
    </w:rPr>
  </w:style>
  <w:style w:type="character" w:customStyle="1" w:styleId="affff3">
    <w:name w:val="Вподбор подзаголовок"/>
    <w:rPr>
      <w:rFonts w:ascii="Symbol" w:hAnsi="Symbol" w:cs="Symbol"/>
      <w:b/>
      <w:sz w:val="28"/>
      <w:lang w:val="uk-UA"/>
    </w:rPr>
  </w:style>
  <w:style w:type="character" w:customStyle="1" w:styleId="affff4">
    <w:name w:val="Таблица знак Знак Знак"/>
    <w:rPr>
      <w:sz w:val="26"/>
      <w:szCs w:val="26"/>
    </w:rPr>
  </w:style>
  <w:style w:type="character" w:customStyle="1" w:styleId="affff5">
    <w:name w:val="Рисунок Знак Знак"/>
    <w:rPr>
      <w:sz w:val="24"/>
      <w:szCs w:val="24"/>
    </w:rPr>
  </w:style>
  <w:style w:type="character" w:customStyle="1" w:styleId="affff6">
    <w:name w:val="Таблица центр Знак"/>
    <w:rPr>
      <w:sz w:val="28"/>
    </w:rPr>
  </w:style>
  <w:style w:type="character" w:customStyle="1" w:styleId="inf2">
    <w:name w:val="inf2"/>
  </w:style>
  <w:style w:type="character" w:customStyle="1" w:styleId="headl1">
    <w:name w:val="headl1"/>
    <w:rPr>
      <w:rFonts w:ascii="Courier New" w:hAnsi="Courier New" w:cs="Courier New"/>
      <w:b/>
      <w:bCs/>
      <w:color w:val="00000A"/>
      <w:sz w:val="28"/>
      <w:szCs w:val="28"/>
    </w:rPr>
  </w:style>
  <w:style w:type="character" w:customStyle="1" w:styleId="whereline">
    <w:name w:val="where_line"/>
    <w:rPr>
      <w:rFonts w:cs="Symbol"/>
    </w:rPr>
  </w:style>
  <w:style w:type="character" w:customStyle="1" w:styleId="72">
    <w:name w:val="Основной шрифт абзаца7"/>
  </w:style>
  <w:style w:type="character" w:customStyle="1" w:styleId="affff7">
    <w:name w:val="Стиль Знак сноски +"/>
    <w:rPr>
      <w:sz w:val="20"/>
      <w:vertAlign w:val="superscript"/>
    </w:rPr>
  </w:style>
  <w:style w:type="character" w:customStyle="1" w:styleId="szerzo2">
    <w:name w:val="szerzo2"/>
    <w:rPr>
      <w:color w:val="00000A"/>
    </w:rPr>
  </w:style>
  <w:style w:type="character" w:customStyle="1" w:styleId="cim2">
    <w:name w:val="cim2"/>
    <w:rPr>
      <w:sz w:val="20"/>
      <w:szCs w:val="20"/>
    </w:rPr>
  </w:style>
  <w:style w:type="character" w:customStyle="1" w:styleId="isbn1">
    <w:name w:val="isbn1"/>
    <w:rPr>
      <w:rFonts w:ascii="Symbol" w:hAnsi="Symbol" w:cs="Symbol"/>
      <w:b/>
      <w:bCs/>
      <w:color w:val="000000"/>
      <w:sz w:val="22"/>
      <w:szCs w:val="22"/>
    </w:rPr>
  </w:style>
  <w:style w:type="character" w:customStyle="1" w:styleId="postbody1">
    <w:name w:val="postbody1"/>
    <w:rPr>
      <w:rFonts w:ascii="Symbol" w:hAnsi="Symbol" w:cs="Symbol"/>
      <w:sz w:val="20"/>
      <w:szCs w:val="20"/>
    </w:rPr>
  </w:style>
  <w:style w:type="character" w:customStyle="1" w:styleId="2f">
    <w:name w:val="Гиперссылка2"/>
    <w:rPr>
      <w:rFonts w:ascii="Symbol" w:hAnsi="Symbol" w:cs="Symbol"/>
      <w:color w:val="0000FF"/>
      <w:u w:val="single"/>
    </w:rPr>
  </w:style>
  <w:style w:type="character" w:customStyle="1" w:styleId="affff8">
    <w:name w:val="Пример (символ)"/>
    <w:rPr>
      <w:rFonts w:ascii="Symbol" w:hAnsi="Symbol" w:cs="Symbol"/>
      <w:sz w:val="26"/>
    </w:rPr>
  </w:style>
  <w:style w:type="character" w:customStyle="1" w:styleId="affff9">
    <w:name w:val="Информблок"/>
    <w:rPr>
      <w:i/>
    </w:rPr>
  </w:style>
  <w:style w:type="character" w:customStyle="1" w:styleId="1f4">
    <w:name w:val="Верхний колонтитул Знак1"/>
    <w:uiPriority w:val="99"/>
    <w:rPr>
      <w:rFonts w:ascii="Symbol" w:eastAsia="Symbol" w:hAnsi="Symbol" w:cs="Symbol"/>
      <w:sz w:val="24"/>
      <w:szCs w:val="24"/>
    </w:rPr>
  </w:style>
  <w:style w:type="character" w:customStyle="1" w:styleId="211">
    <w:name w:val="Основной текст 2 Знак1"/>
    <w:uiPriority w:val="99"/>
    <w:rPr>
      <w:rFonts w:ascii="Symbol" w:eastAsia="Symbol" w:hAnsi="Symbol" w:cs="Symbol"/>
      <w:sz w:val="24"/>
      <w:szCs w:val="24"/>
    </w:rPr>
  </w:style>
  <w:style w:type="character" w:customStyle="1" w:styleId="1f5">
    <w:name w:val="Нижний колонтитул Знак1"/>
    <w:rPr>
      <w:rFonts w:ascii="Symbol" w:eastAsia="Symbol" w:hAnsi="Symbol" w:cs="Symbol"/>
      <w:sz w:val="24"/>
      <w:szCs w:val="24"/>
    </w:rPr>
  </w:style>
  <w:style w:type="character" w:customStyle="1" w:styleId="fs801">
    <w:name w:val="fs801"/>
    <w:rPr>
      <w:sz w:val="19"/>
      <w:szCs w:val="19"/>
    </w:rPr>
  </w:style>
  <w:style w:type="character" w:customStyle="1" w:styleId="rvts26">
    <w:name w:val="rvts26"/>
    <w:rPr>
      <w:rFonts w:ascii="Symbol" w:hAnsi="Symbol" w:cs="Symbol"/>
      <w:sz w:val="24"/>
      <w:szCs w:val="24"/>
    </w:rPr>
  </w:style>
  <w:style w:type="character" w:customStyle="1" w:styleId="rvts18">
    <w:name w:val="rvts18"/>
    <w:rPr>
      <w:rFonts w:ascii="Symbol" w:hAnsi="Symbol" w:cs="Symbol"/>
      <w:sz w:val="24"/>
      <w:szCs w:val="24"/>
    </w:rPr>
  </w:style>
  <w:style w:type="character" w:customStyle="1" w:styleId="rvts25">
    <w:name w:val="rvts25"/>
    <w:rPr>
      <w:rFonts w:ascii="Symbol" w:hAnsi="Symbol" w:cs="Symbol"/>
      <w:b/>
      <w:bCs/>
      <w:i/>
      <w:iCs/>
      <w:sz w:val="24"/>
      <w:szCs w:val="24"/>
    </w:rPr>
  </w:style>
  <w:style w:type="character" w:customStyle="1" w:styleId="rvts27">
    <w:name w:val="rvts27"/>
    <w:rPr>
      <w:rFonts w:ascii="Symbol" w:hAnsi="Symbol" w:cs="Symbol"/>
      <w:b/>
      <w:bCs/>
      <w:i/>
      <w:iCs/>
      <w:sz w:val="24"/>
      <w:szCs w:val="24"/>
    </w:rPr>
  </w:style>
  <w:style w:type="character" w:customStyle="1" w:styleId="titlebig1">
    <w:name w:val="titlebig1"/>
    <w:rPr>
      <w:rFonts w:ascii="Courier New" w:hAnsi="Courier New" w:cs="Courier New"/>
      <w:b/>
      <w:bCs/>
      <w:i w:val="0"/>
      <w:iCs w:val="0"/>
      <w:color w:val="000000"/>
      <w:sz w:val="20"/>
      <w:szCs w:val="20"/>
    </w:rPr>
  </w:style>
  <w:style w:type="character" w:customStyle="1" w:styleId="subtitle1">
    <w:name w:val="subtitle1"/>
    <w:rPr>
      <w:rFonts w:ascii="Courier New" w:hAnsi="Courier New" w:cs="Courier New"/>
      <w:b w:val="0"/>
      <w:bCs w:val="0"/>
      <w:i w:val="0"/>
      <w:iCs w:val="0"/>
      <w:color w:val="000000"/>
      <w:sz w:val="15"/>
      <w:szCs w:val="15"/>
    </w:rPr>
  </w:style>
  <w:style w:type="character" w:customStyle="1" w:styleId="author1">
    <w:name w:val="author1"/>
    <w:rPr>
      <w:rFonts w:ascii="Courier New" w:hAnsi="Courier New" w:cs="Courier New"/>
      <w:b/>
      <w:bCs/>
      <w:i w:val="0"/>
      <w:iCs w:val="0"/>
      <w:color w:val="006699"/>
      <w:sz w:val="18"/>
      <w:szCs w:val="18"/>
    </w:rPr>
  </w:style>
  <w:style w:type="character" w:customStyle="1" w:styleId="xp">
    <w:name w:val="xp"/>
  </w:style>
  <w:style w:type="character" w:customStyle="1" w:styleId="affffa">
    <w:name w:val="Çíàê êîíöåâîé ñíîñêè"/>
    <w:rPr>
      <w:vertAlign w:val="superscript"/>
    </w:rPr>
  </w:style>
  <w:style w:type="character" w:customStyle="1" w:styleId="addmd1">
    <w:name w:val="addmd1"/>
    <w:rPr>
      <w:rFonts w:ascii="Symbol" w:hAnsi="Symbol" w:cs="Symbol"/>
      <w:color w:val="777777"/>
      <w:sz w:val="20"/>
      <w:szCs w:val="20"/>
    </w:rPr>
  </w:style>
  <w:style w:type="character" w:customStyle="1" w:styleId="str21">
    <w:name w:val="str21"/>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Symbol" w:eastAsia="Symbol" w:hAnsi="Symbol" w:cs="Symbol"/>
      <w:color w:val="000000"/>
      <w:sz w:val="28"/>
      <w:lang w:val="ru-RU"/>
    </w:rPr>
  </w:style>
  <w:style w:type="character" w:customStyle="1" w:styleId="menu111">
    <w:name w:val="menu1_11"/>
    <w:rPr>
      <w:rFonts w:ascii="Courier New" w:hAnsi="Courier New" w:cs="Courier New"/>
      <w:b/>
      <w:sz w:val="18"/>
    </w:rPr>
  </w:style>
  <w:style w:type="character" w:customStyle="1" w:styleId="navigationline1">
    <w:name w:val="navigationline1"/>
    <w:rPr>
      <w:rFonts w:ascii="Symbol" w:hAnsi="Symbol" w:cs="Symbol"/>
      <w:color w:val="00000A"/>
      <w:sz w:val="18"/>
    </w:rPr>
  </w:style>
  <w:style w:type="character" w:customStyle="1" w:styleId="srtitle1">
    <w:name w:val="srtitle1"/>
    <w:rPr>
      <w:rFonts w:ascii="Courier New" w:hAnsi="Courier New" w:cs="Courier New"/>
      <w:b/>
      <w:sz w:val="17"/>
    </w:rPr>
  </w:style>
  <w:style w:type="character" w:customStyle="1" w:styleId="upheadlinetype1">
    <w:name w:val="up_headline_type1"/>
    <w:rPr>
      <w:rFonts w:ascii="Symbol" w:hAnsi="Symbol" w:cs="Symbol"/>
      <w:color w:val="00000A"/>
      <w:sz w:val="15"/>
    </w:rPr>
  </w:style>
  <w:style w:type="character" w:customStyle="1" w:styleId="smartsectionitemtitle1">
    <w:name w:val="smartsection_itemtitle1"/>
    <w:rPr>
      <w:b/>
      <w:color w:val="00000A"/>
      <w:sz w:val="18"/>
    </w:rPr>
  </w:style>
  <w:style w:type="character" w:customStyle="1" w:styleId="body1">
    <w:name w:val="body1"/>
    <w:rPr>
      <w:rFonts w:ascii="Symbol" w:hAnsi="Symbol" w:cs="Symbol"/>
      <w:sz w:val="20"/>
    </w:rPr>
  </w:style>
  <w:style w:type="character" w:customStyle="1" w:styleId="heading1">
    <w:name w:val="heading1"/>
    <w:rPr>
      <w:rFonts w:ascii="Courier New" w:hAnsi="Courier New" w:cs="Courier New"/>
      <w:b/>
      <w:color w:val="00000A"/>
      <w:sz w:val="27"/>
    </w:rPr>
  </w:style>
  <w:style w:type="character" w:customStyle="1" w:styleId="feature">
    <w:name w:val="feature"/>
  </w:style>
  <w:style w:type="character" w:customStyle="1" w:styleId="mark">
    <w:name w:val="mark"/>
    <w:rPr>
      <w:rFonts w:ascii="Symbol" w:hAnsi="Symbol" w:cs="Symbol"/>
    </w:rPr>
  </w:style>
  <w:style w:type="character" w:customStyle="1" w:styleId="FontStyle41">
    <w:name w:val="Font Style41"/>
    <w:uiPriority w:val="99"/>
    <w:rPr>
      <w:rFonts w:ascii="Symbol" w:hAnsi="Symbol" w:cs="Symbol"/>
      <w:b/>
      <w:bCs/>
      <w:sz w:val="14"/>
      <w:szCs w:val="14"/>
    </w:rPr>
  </w:style>
  <w:style w:type="character" w:customStyle="1" w:styleId="FontStyle42">
    <w:name w:val="Font Style42"/>
    <w:rPr>
      <w:rFonts w:ascii="Symbol" w:hAnsi="Symbol" w:cs="Symbol"/>
      <w:sz w:val="14"/>
      <w:szCs w:val="14"/>
    </w:rPr>
  </w:style>
  <w:style w:type="character" w:customStyle="1" w:styleId="62">
    <w:name w:val="Знак Знак6"/>
    <w:rPr>
      <w:rFonts w:cs="Symbol"/>
      <w:b/>
      <w:bCs/>
      <w:sz w:val="24"/>
      <w:lang w:val="ru-RU" w:eastAsia="ar-SA" w:bidi="ar-SA"/>
    </w:rPr>
  </w:style>
  <w:style w:type="character" w:customStyle="1" w:styleId="44">
    <w:name w:val="Знак Знак4"/>
    <w:rPr>
      <w:rFonts w:cs="Symbol"/>
      <w:lang w:val="ru-RU" w:eastAsia="ar-SA" w:bidi="ar-SA"/>
    </w:rPr>
  </w:style>
  <w:style w:type="character" w:customStyle="1" w:styleId="1f6">
    <w:name w:val="Название Знак1"/>
    <w:aliases w:val="Название Знак Знак"/>
    <w:rPr>
      <w:rFonts w:ascii="Symbol" w:eastAsia="Symbol" w:hAnsi="Symbol" w:cs="Symbol"/>
      <w:color w:val="17365D"/>
      <w:spacing w:val="5"/>
      <w:kern w:val="1"/>
      <w:sz w:val="52"/>
      <w:szCs w:val="52"/>
    </w:rPr>
  </w:style>
  <w:style w:type="character" w:customStyle="1" w:styleId="510">
    <w:name w:val="Знак Знак51"/>
    <w:rPr>
      <w:rFonts w:cs="Symbol"/>
      <w:lang w:val="ru-RU" w:eastAsia="ar-SA" w:bidi="ar-SA"/>
    </w:rPr>
  </w:style>
  <w:style w:type="character" w:customStyle="1" w:styleId="1f7">
    <w:name w:val="Слабое выделение1"/>
    <w:rPr>
      <w:rFonts w:cs="Symbol"/>
      <w:i/>
      <w:iCs/>
      <w:color w:val="808080"/>
    </w:rPr>
  </w:style>
  <w:style w:type="character" w:customStyle="1" w:styleId="page">
    <w:name w:val="page"/>
    <w:rPr>
      <w:rFonts w:cs="Symbol"/>
      <w:i/>
      <w:iCs/>
      <w:color w:val="00008B"/>
      <w:sz w:val="19"/>
      <w:szCs w:val="19"/>
    </w:rPr>
  </w:style>
  <w:style w:type="character" w:customStyle="1" w:styleId="FontStyle11">
    <w:name w:val="Font Style11"/>
    <w:rPr>
      <w:rFonts w:ascii="Symbol" w:hAnsi="Symbol" w:cs="Symbol"/>
      <w:sz w:val="22"/>
      <w:szCs w:val="22"/>
    </w:rPr>
  </w:style>
  <w:style w:type="character" w:customStyle="1" w:styleId="FontStyle12">
    <w:name w:val="Font Style12"/>
    <w:uiPriority w:val="99"/>
    <w:rPr>
      <w:rFonts w:ascii="Symbol" w:hAnsi="Symbol" w:cs="Symbol"/>
      <w:b/>
      <w:bCs/>
      <w:i/>
      <w:iCs/>
      <w:sz w:val="26"/>
      <w:szCs w:val="26"/>
    </w:rPr>
  </w:style>
  <w:style w:type="character" w:customStyle="1" w:styleId="1f8">
    <w:name w:val="Подзаголовок Знак1"/>
    <w:rPr>
      <w:rFonts w:ascii="Symbol" w:eastAsia="Symbol" w:hAnsi="Symbol" w:cs="Symbol"/>
      <w:i/>
      <w:iCs/>
      <w:color w:val="4F81BD"/>
      <w:spacing w:val="15"/>
      <w:sz w:val="24"/>
      <w:szCs w:val="24"/>
    </w:rPr>
  </w:style>
  <w:style w:type="character" w:customStyle="1" w:styleId="iNormalText">
    <w:name w:val="iNormalText Знак"/>
    <w:rPr>
      <w:color w:val="000000"/>
      <w:sz w:val="28"/>
      <w:szCs w:val="28"/>
      <w:lang w:val="uk-UA"/>
    </w:rPr>
  </w:style>
  <w:style w:type="character" w:customStyle="1" w:styleId="affffb">
    <w:name w:val="Цитація Знак"/>
    <w:rPr>
      <w:i/>
      <w:iCs/>
      <w:sz w:val="24"/>
      <w:szCs w:val="24"/>
      <w:lang w:val="uk-UA"/>
    </w:rPr>
  </w:style>
  <w:style w:type="character" w:customStyle="1" w:styleId="affffc">
    <w:name w:val="Насичена цитата Знак"/>
    <w:rPr>
      <w:b/>
      <w:bCs/>
      <w:i/>
      <w:iCs/>
      <w:sz w:val="24"/>
      <w:szCs w:val="24"/>
      <w:lang w:val="uk-UA"/>
    </w:rPr>
  </w:style>
  <w:style w:type="character" w:customStyle="1" w:styleId="affffd">
    <w:name w:val="Слабке виокремлення"/>
    <w:rPr>
      <w:i/>
      <w:iCs/>
    </w:rPr>
  </w:style>
  <w:style w:type="character" w:customStyle="1" w:styleId="affffe">
    <w:name w:val="Сильне виокремлення"/>
    <w:rPr>
      <w:b/>
      <w:bCs/>
    </w:rPr>
  </w:style>
  <w:style w:type="character" w:customStyle="1" w:styleId="afffff">
    <w:name w:val="Слабке посилання"/>
    <w:rPr>
      <w:smallCaps/>
    </w:rPr>
  </w:style>
  <w:style w:type="character" w:customStyle="1" w:styleId="afffff0">
    <w:name w:val="Сильне посилання"/>
    <w:rPr>
      <w:smallCaps/>
      <w:spacing w:val="5"/>
      <w:u w:val="single"/>
    </w:rPr>
  </w:style>
  <w:style w:type="character" w:customStyle="1" w:styleId="afffff1">
    <w:name w:val="Назва книги"/>
    <w:rPr>
      <w:i/>
      <w:iCs/>
      <w:smallCaps/>
      <w:spacing w:val="5"/>
    </w:rPr>
  </w:style>
  <w:style w:type="character" w:customStyle="1" w:styleId="inventory-title1">
    <w:name w:val="inventory-title1"/>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2">
    <w:name w:val="текст сноски Знак Знак"/>
    <w:rPr>
      <w:sz w:val="16"/>
      <w:lang w:val="ru-RU" w:eastAsia="ar-SA" w:bidi="ar-SA"/>
    </w:rPr>
  </w:style>
  <w:style w:type="character" w:customStyle="1" w:styleId="afffff3">
    <w:name w:val="Дата Знак"/>
    <w:rPr>
      <w:sz w:val="24"/>
    </w:rPr>
  </w:style>
  <w:style w:type="character" w:customStyle="1" w:styleId="HTML13">
    <w:name w:val="Код HTML1"/>
    <w:rPr>
      <w:rFonts w:ascii="Symbol" w:hAnsi="Symbol" w:cs="Symbol"/>
      <w:sz w:val="20"/>
      <w:szCs w:val="20"/>
    </w:rPr>
  </w:style>
  <w:style w:type="character" w:customStyle="1" w:styleId="HTML14">
    <w:name w:val="Образец HTML1"/>
    <w:rPr>
      <w:rFonts w:ascii="Symbol" w:hAnsi="Symbol" w:cs="Symbol"/>
    </w:rPr>
  </w:style>
  <w:style w:type="character" w:customStyle="1" w:styleId="HTML15">
    <w:name w:val="Определение HTML1"/>
    <w:rPr>
      <w:i/>
      <w:iCs/>
    </w:rPr>
  </w:style>
  <w:style w:type="character" w:customStyle="1" w:styleId="HTML16">
    <w:name w:val="Переменный HTML1"/>
    <w:rPr>
      <w:i/>
      <w:iCs/>
    </w:rPr>
  </w:style>
  <w:style w:type="character" w:customStyle="1" w:styleId="afffff4">
    <w:name w:val="Приветствие Знак"/>
    <w:rPr>
      <w:sz w:val="24"/>
    </w:rPr>
  </w:style>
  <w:style w:type="character" w:customStyle="1" w:styleId="afffff5">
    <w:name w:val="Шапка Знак"/>
    <w:rPr>
      <w:rFonts w:ascii="Symbol" w:hAnsi="Symbol" w:cs="Symbol"/>
      <w:sz w:val="24"/>
      <w:szCs w:val="24"/>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b">
    <w:name w:val="заголовок 3 Знак"/>
    <w:rPr>
      <w:b/>
      <w:i/>
      <w:sz w:val="28"/>
      <w:szCs w:val="28"/>
      <w:lang w:val="ru-RU" w:eastAsia="ar-SA" w:bidi="ar-SA"/>
    </w:rPr>
  </w:style>
  <w:style w:type="character" w:customStyle="1" w:styleId="avtor1">
    <w:name w:val="avtor1"/>
    <w:rPr>
      <w:rFonts w:ascii="Symbol" w:hAnsi="Symbol" w:cs="Symbol"/>
      <w:b/>
      <w:bCs/>
      <w:color w:val="000000"/>
      <w:sz w:val="18"/>
      <w:szCs w:val="18"/>
    </w:rPr>
  </w:style>
  <w:style w:type="character" w:customStyle="1" w:styleId="afffff6">
    <w:name w:val="Сноска_"/>
    <w:link w:val="afffff7"/>
    <w:rPr>
      <w:rFonts w:ascii="Courier New" w:hAnsi="Courier New" w:cs="Courier New"/>
      <w:sz w:val="18"/>
    </w:rPr>
  </w:style>
  <w:style w:type="character" w:customStyle="1" w:styleId="2f0">
    <w:name w:val="Сноска (2)_"/>
    <w:rPr>
      <w:i/>
      <w:iCs/>
      <w:sz w:val="17"/>
      <w:szCs w:val="17"/>
    </w:rPr>
  </w:style>
  <w:style w:type="character" w:customStyle="1" w:styleId="1f9">
    <w:name w:val="Заголовок №1_"/>
    <w:uiPriority w:val="99"/>
    <w:rPr>
      <w:b/>
      <w:bCs/>
      <w:spacing w:val="-20"/>
      <w:sz w:val="38"/>
      <w:szCs w:val="38"/>
    </w:rPr>
  </w:style>
  <w:style w:type="character" w:customStyle="1" w:styleId="2f1">
    <w:name w:val="Заголовок №2_"/>
    <w:uiPriority w:val="99"/>
    <w:rPr>
      <w:b/>
      <w:bCs/>
      <w:i/>
      <w:iCs/>
      <w:sz w:val="34"/>
      <w:szCs w:val="34"/>
    </w:rPr>
  </w:style>
  <w:style w:type="character" w:customStyle="1" w:styleId="3c">
    <w:name w:val="Основной текст (3)_"/>
    <w:rPr>
      <w:b/>
      <w:bCs/>
      <w:sz w:val="17"/>
      <w:szCs w:val="17"/>
    </w:rPr>
  </w:style>
  <w:style w:type="character" w:customStyle="1" w:styleId="3d">
    <w:name w:val="Основной текст (3)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Pr>
      <w:i/>
      <w:iCs/>
      <w:sz w:val="17"/>
      <w:szCs w:val="17"/>
    </w:rPr>
  </w:style>
  <w:style w:type="character" w:customStyle="1" w:styleId="320">
    <w:name w:val="Заголовок №3 (2)_"/>
    <w:rPr>
      <w:b/>
      <w:bCs/>
      <w:i/>
      <w:iCs/>
      <w:sz w:val="23"/>
      <w:szCs w:val="23"/>
      <w:lang w:eastAsia="ru-RU" w:bidi="ru-RU"/>
    </w:rPr>
  </w:style>
  <w:style w:type="character" w:customStyle="1" w:styleId="afffff8">
    <w:name w:val="Колонтитул_"/>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Pr>
      <w:i/>
      <w:iCs/>
      <w:lang w:eastAsia="ru-RU" w:bidi="ru-RU"/>
    </w:rPr>
  </w:style>
  <w:style w:type="character" w:customStyle="1" w:styleId="63">
    <w:name w:val="Основной текст (6)_"/>
    <w:rPr>
      <w:rFonts w:ascii="Courier New" w:eastAsia="Courier New" w:hAnsi="Courier New" w:cs="Courier New"/>
      <w:b/>
      <w:bCs/>
      <w:sz w:val="30"/>
      <w:szCs w:val="30"/>
      <w:lang w:val="de-DE" w:eastAsia="de-DE" w:bidi="de-DE"/>
    </w:rPr>
  </w:style>
  <w:style w:type="character" w:customStyle="1" w:styleId="2f2">
    <w:name w:val="Оглавление (2)_"/>
    <w:rPr>
      <w:i/>
      <w:iCs/>
      <w:sz w:val="17"/>
      <w:szCs w:val="17"/>
    </w:rPr>
  </w:style>
  <w:style w:type="character" w:customStyle="1" w:styleId="2f3">
    <w:name w:val="Оглавление (2) + Полужирный;Не 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Pr>
      <w:b/>
      <w:bCs/>
      <w:sz w:val="23"/>
      <w:szCs w:val="23"/>
    </w:rPr>
  </w:style>
  <w:style w:type="character" w:customStyle="1" w:styleId="Corbel85pt">
    <w:name w:val="Основной текст + Corbel;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Pr>
      <w:b/>
      <w:bCs/>
    </w:rPr>
  </w:style>
  <w:style w:type="character" w:customStyle="1" w:styleId="31pt">
    <w:name w:val="Основной текст (3) + Интервал 1 pt"/>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Pr>
      <w:sz w:val="26"/>
      <w:szCs w:val="26"/>
    </w:rPr>
  </w:style>
  <w:style w:type="character" w:customStyle="1" w:styleId="54">
    <w:name w:val="Основной текст (5) + Не полужирный"/>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Pr>
      <w:sz w:val="28"/>
    </w:rPr>
  </w:style>
  <w:style w:type="character" w:customStyle="1" w:styleId="14pt0">
    <w:name w:val="Колонтитул + 14 pt"/>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uiPriority w:val="99"/>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Pr>
      <w:sz w:val="26"/>
      <w:szCs w:val="26"/>
    </w:rPr>
  </w:style>
  <w:style w:type="character" w:customStyle="1" w:styleId="74">
    <w:name w:val="Основной текст7"/>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lang w:val="en-US" w:eastAsia="en-US" w:bidi="en-US"/>
    </w:rPr>
  </w:style>
  <w:style w:type="character" w:customStyle="1" w:styleId="2f5">
    <w:name w:val="Основной текст (2) + Не полужирный"/>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Pr>
      <w:b/>
      <w:caps/>
      <w:sz w:val="24"/>
      <w:lang w:val="ru-RU"/>
    </w:rPr>
  </w:style>
  <w:style w:type="character" w:customStyle="1" w:styleId="0pt0">
    <w:name w:val="Основной текст +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Courier New" w:eastAsia="Courier New" w:hAnsi="Courier New" w:cs="Courier New"/>
      <w:sz w:val="17"/>
      <w:szCs w:val="17"/>
    </w:rPr>
  </w:style>
  <w:style w:type="character" w:customStyle="1" w:styleId="CordiaUPC13pt0pt">
    <w:name w:val="Колонтитул + CordiaUPC;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Pr>
      <w:rFonts w:ascii="Courier New" w:eastAsia="Courier New" w:hAnsi="Courier New" w:cs="Courier New"/>
      <w:sz w:val="17"/>
      <w:szCs w:val="17"/>
    </w:rPr>
  </w:style>
  <w:style w:type="character" w:customStyle="1" w:styleId="60pt">
    <w:name w:val="Основной текст (6) + 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rPr>
  </w:style>
  <w:style w:type="character" w:customStyle="1" w:styleId="4Exact">
    <w:name w:val="Основной текст (4) Exact"/>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Pr>
      <w:sz w:val="24"/>
      <w:szCs w:val="24"/>
    </w:rPr>
  </w:style>
  <w:style w:type="character" w:customStyle="1" w:styleId="75">
    <w:name w:val="Заголовок №7_"/>
    <w:rPr>
      <w:b/>
      <w:bCs/>
      <w:sz w:val="28"/>
      <w:szCs w:val="28"/>
    </w:rPr>
  </w:style>
  <w:style w:type="character" w:customStyle="1" w:styleId="Candara115pt">
    <w:name w:val="Основной текст + Candara;11;5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Pr>
      <w:sz w:val="20"/>
      <w:szCs w:val="20"/>
    </w:rPr>
  </w:style>
  <w:style w:type="character" w:customStyle="1" w:styleId="1fb">
    <w:name w:val="???????? ????? ??????1"/>
    <w:rPr>
      <w:sz w:val="20"/>
      <w:szCs w:val="20"/>
    </w:rPr>
  </w:style>
  <w:style w:type="character" w:customStyle="1" w:styleId="affffff2">
    <w:name w:val="????? ????????"/>
  </w:style>
  <w:style w:type="character" w:customStyle="1" w:styleId="1fc">
    <w:name w:val="????? ????????1"/>
  </w:style>
  <w:style w:type="character" w:customStyle="1" w:styleId="2Exact">
    <w:name w:val="Основной текст (2) Exact"/>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
    <w:uiPriority w:val="99"/>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Pr>
      <w:sz w:val="28"/>
      <w:szCs w:val="28"/>
    </w:rPr>
  </w:style>
  <w:style w:type="character" w:customStyle="1" w:styleId="affffff3">
    <w:name w:val="Оглавление +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rPr>
  </w:style>
  <w:style w:type="character" w:customStyle="1" w:styleId="530">
    <w:name w:val="Заголовок №5 (3)_"/>
    <w:rPr>
      <w:sz w:val="28"/>
      <w:szCs w:val="28"/>
      <w:lang w:eastAsia="ru-RU" w:bidi="ru-RU"/>
    </w:rPr>
  </w:style>
  <w:style w:type="character" w:customStyle="1" w:styleId="55">
    <w:name w:val="Заголовок №5_"/>
    <w:rPr>
      <w:b/>
      <w:bCs/>
      <w:sz w:val="28"/>
      <w:szCs w:val="28"/>
    </w:rPr>
  </w:style>
  <w:style w:type="character" w:customStyle="1" w:styleId="115pt">
    <w:name w:val="Основной текст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Courier New" w:hAnsi="Courier New" w:cs="Courier New"/>
      <w:sz w:val="28"/>
    </w:rPr>
  </w:style>
  <w:style w:type="character" w:customStyle="1" w:styleId="WW8NumSt2z0">
    <w:name w:val="WW8NumSt2z0"/>
    <w:rPr>
      <w:rFonts w:ascii="Symbol" w:hAnsi="Symbol" w:cs="Symbol"/>
    </w:rPr>
  </w:style>
  <w:style w:type="character" w:customStyle="1" w:styleId="1fd">
    <w:name w:val="Знак Знак1"/>
    <w:rPr>
      <w:sz w:val="24"/>
      <w:szCs w:val="24"/>
      <w:lang w:val="en-US" w:eastAsia="ar-SA" w:bidi="ar-SA"/>
    </w:rPr>
  </w:style>
  <w:style w:type="character" w:customStyle="1" w:styleId="117">
    <w:name w:val="Основной текст Знак1 Знак Знак1"/>
    <w:rPr>
      <w:rFonts w:ascii="Courier New" w:hAnsi="Courier New" w:cs="Courier New"/>
      <w:sz w:val="32"/>
      <w:szCs w:val="32"/>
      <w:lang w:val="ru-RU" w:eastAsia="ar-SA" w:bidi="ar-SA"/>
    </w:rPr>
  </w:style>
  <w:style w:type="character" w:customStyle="1" w:styleId="2f8">
    <w:name w:val="Основной текст Знак Знак2 Знак Знак"/>
    <w:rPr>
      <w:rFonts w:ascii="Courier New" w:hAnsi="Courier New" w:cs="Courier New"/>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4">
    <w:name w:val="Текст у виносці Знак"/>
    <w:rPr>
      <w:rFonts w:ascii="Symbol" w:hAnsi="Symbol" w:cs="Symbol"/>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0">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Symbol" w:hAnsi="Symbol" w:cs="Symbol"/>
    </w:rPr>
  </w:style>
  <w:style w:type="character" w:customStyle="1" w:styleId="WW8Num4z3">
    <w:name w:val="WW8Num4z3"/>
    <w:rPr>
      <w:rFonts w:ascii="Courier New" w:hAnsi="Courier New" w:cs="Courier New"/>
    </w:rPr>
  </w:style>
  <w:style w:type="character" w:customStyle="1" w:styleId="WW8Num13z1">
    <w:name w:val="WW8Num13z1"/>
    <w:rPr>
      <w:rFonts w:ascii="Courier New" w:hAnsi="Courier New" w:cs="Courier New"/>
    </w:rPr>
  </w:style>
  <w:style w:type="character" w:customStyle="1" w:styleId="WW8Num13z2">
    <w:name w:val="WW8Num13z2"/>
    <w:rPr>
      <w:rFonts w:ascii="Symbol" w:hAnsi="Symbol" w:cs="Symbol"/>
    </w:rPr>
  </w:style>
  <w:style w:type="character" w:customStyle="1" w:styleId="WW8Num13z3">
    <w:name w:val="WW8Num13z3"/>
    <w:rPr>
      <w:rFonts w:ascii="Courier New" w:hAnsi="Courier New" w:cs="Courier New"/>
    </w:rPr>
  </w:style>
  <w:style w:type="character" w:customStyle="1" w:styleId="WW8Num15z3">
    <w:name w:val="WW8Num15z3"/>
    <w:rPr>
      <w:rFonts w:ascii="Courier New" w:hAnsi="Courier New" w:cs="Courier New"/>
    </w:rPr>
  </w:style>
  <w:style w:type="character" w:customStyle="1" w:styleId="WW8Num26z3">
    <w:name w:val="WW8Num26z3"/>
    <w:rPr>
      <w:rFonts w:ascii="Courier New" w:hAnsi="Courier New" w:cs="Courier New"/>
    </w:rPr>
  </w:style>
  <w:style w:type="character" w:customStyle="1" w:styleId="FontStyle27">
    <w:name w:val="Font Style27"/>
    <w:rPr>
      <w:rFonts w:ascii="Symbol" w:hAnsi="Symbol" w:cs="Symbol"/>
      <w:b/>
      <w:bCs/>
      <w:sz w:val="26"/>
      <w:szCs w:val="26"/>
    </w:rPr>
  </w:style>
  <w:style w:type="character" w:customStyle="1" w:styleId="4a">
    <w:name w:val="Заг 4 Знак"/>
    <w:rPr>
      <w:rFonts w:ascii="Symbol" w:eastAsia="Symbol" w:hAnsi="Symbol" w:cs="Symbol"/>
      <w:spacing w:val="40"/>
      <w:sz w:val="28"/>
      <w:szCs w:val="28"/>
    </w:rPr>
  </w:style>
  <w:style w:type="character" w:customStyle="1" w:styleId="affffff5">
    <w:name w:val="Обычный без проверки"/>
    <w:rPr>
      <w:i/>
      <w:sz w:val="24"/>
      <w:lang w:val="ru-RU"/>
    </w:rPr>
  </w:style>
  <w:style w:type="character" w:customStyle="1" w:styleId="affffff6">
    <w:name w:val="Текст макроса Знак"/>
    <w:rPr>
      <w:rFonts w:ascii="Courier New" w:eastAsia="Symbol" w:hAnsi="Courier New" w:cs="Courier New"/>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Courier New" w:hAnsi="Courier New" w:cs="Courier New"/>
      <w:b w:val="0"/>
      <w:bCs w:val="0"/>
      <w:color w:val="339999"/>
      <w:sz w:val="18"/>
      <w:szCs w:val="18"/>
    </w:rPr>
  </w:style>
  <w:style w:type="character" w:customStyle="1" w:styleId="term1">
    <w:name w:val="term1"/>
    <w:rPr>
      <w:rFonts w:ascii="Symbol" w:hAnsi="Symbol" w:cs="Symbol"/>
      <w:color w:val="000000"/>
      <w:sz w:val="32"/>
      <w:szCs w:val="32"/>
    </w:rPr>
  </w:style>
  <w:style w:type="character" w:customStyle="1" w:styleId="118">
    <w:name w:val="Заголовок 1 Знак1 Знак"/>
    <w:rPr>
      <w:rFonts w:ascii="Courier New" w:hAnsi="Courier New" w:cs="Courier New"/>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00000A"/>
    </w:rPr>
  </w:style>
  <w:style w:type="character" w:customStyle="1" w:styleId="simple1">
    <w:name w:val="simple1"/>
    <w:rPr>
      <w:rFonts w:ascii="Courier New" w:hAnsi="Courier New" w:cs="Courier New"/>
      <w:i w:val="0"/>
      <w:iCs w:val="0"/>
      <w:sz w:val="18"/>
      <w:szCs w:val="18"/>
    </w:rPr>
  </w:style>
  <w:style w:type="character" w:customStyle="1" w:styleId="h121">
    <w:name w:val="h121"/>
    <w:rPr>
      <w:rFonts w:ascii="Courier New" w:hAnsi="Courier New" w:cs="Courier New"/>
      <w:color w:val="000000"/>
      <w:sz w:val="18"/>
      <w:szCs w:val="18"/>
    </w:rPr>
  </w:style>
  <w:style w:type="character" w:customStyle="1" w:styleId="FR1">
    <w:name w:val="Абзац FR1 Знак"/>
    <w:rPr>
      <w:rFonts w:ascii="Symbol" w:eastAsia="Symbol" w:hAnsi="Symbol" w:cs="Symbol"/>
      <w:kern w:val="1"/>
      <w:sz w:val="22"/>
      <w:szCs w:val="22"/>
      <w:lang w:val="en-GB"/>
    </w:rPr>
  </w:style>
  <w:style w:type="character" w:customStyle="1" w:styleId="FR5">
    <w:name w:val="Абзац FR5 Знак"/>
    <w:rPr>
      <w:rFonts w:ascii="Symbol" w:eastAsia="Symbol" w:hAnsi="Symbol" w:cs="Symbol"/>
      <w:kern w:val="1"/>
      <w:sz w:val="22"/>
      <w:szCs w:val="22"/>
      <w:lang w:val="en-GB"/>
    </w:rPr>
  </w:style>
  <w:style w:type="character" w:customStyle="1" w:styleId="A1A1A">
    <w:name w:val="Заголовок A1A1A Знак"/>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Pr>
      <w:rFonts w:ascii="Symbol" w:eastAsia="Symbol" w:hAnsi="Symbol" w:cs="Courier New"/>
      <w:b/>
      <w:color w:val="000000"/>
      <w:kern w:val="1"/>
      <w:sz w:val="24"/>
      <w:szCs w:val="24"/>
      <w:lang w:val="en-GB"/>
    </w:rPr>
  </w:style>
  <w:style w:type="character" w:customStyle="1" w:styleId="Text2">
    <w:name w:val="Заголовок Text 2 Знак"/>
    <w:rPr>
      <w:rFonts w:ascii="Symbol" w:eastAsia="Symbol" w:hAnsi="Symbol" w:cs="Courier New"/>
      <w:b/>
      <w:color w:val="000000"/>
      <w:kern w:val="1"/>
      <w:sz w:val="22"/>
      <w:szCs w:val="22"/>
      <w:lang w:val="en-GB"/>
    </w:rPr>
  </w:style>
  <w:style w:type="character" w:customStyle="1" w:styleId="1fe">
    <w:name w:val="Заголовок А1 Знак"/>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Symbol" w:eastAsia="Symbol" w:hAnsi="Symbol" w:cs="Symbol"/>
      <w:sz w:val="28"/>
      <w:szCs w:val="24"/>
      <w:lang w:val="uk-UA"/>
    </w:rPr>
  </w:style>
  <w:style w:type="character" w:customStyle="1" w:styleId="5Exact">
    <w:name w:val="Основной текст (5) Exact"/>
    <w:rPr>
      <w:rFonts w:ascii="Courier New" w:eastAsia="Courier New" w:hAnsi="Courier New" w:cs="Courier New"/>
      <w:b/>
      <w:bCs/>
      <w:spacing w:val="2"/>
      <w:sz w:val="36"/>
      <w:szCs w:val="36"/>
    </w:rPr>
  </w:style>
  <w:style w:type="character" w:customStyle="1" w:styleId="6Exact">
    <w:name w:val="Основной текст (6) Exact"/>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Pr>
      <w:rFonts w:ascii="Symbol" w:eastAsia="Symbol" w:hAnsi="Symbol" w:cs="Symbol"/>
      <w:b/>
      <w:bCs/>
      <w:sz w:val="18"/>
      <w:szCs w:val="18"/>
    </w:rPr>
  </w:style>
  <w:style w:type="character" w:customStyle="1" w:styleId="350">
    <w:name w:val="Основной текст (35)_"/>
    <w:rPr>
      <w:b/>
      <w:bCs/>
      <w:spacing w:val="10"/>
      <w:sz w:val="13"/>
      <w:szCs w:val="13"/>
    </w:rPr>
  </w:style>
  <w:style w:type="character" w:customStyle="1" w:styleId="35Impact12pt0pt">
    <w:name w:val="Основной текст (35) + Impact;12 pt;Не полужирный;Интервал 0 pt"/>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Symbol" w:eastAsia="Symbol" w:hAnsi="Symbol" w:cs="Symbol"/>
      <w:b/>
      <w:bCs/>
      <w:sz w:val="17"/>
      <w:szCs w:val="17"/>
      <w:lang w:val="en-US" w:eastAsia="en-US" w:bidi="en-US"/>
    </w:rPr>
  </w:style>
  <w:style w:type="character" w:customStyle="1" w:styleId="369pt">
    <w:name w:val="Основной текст (36) + 9 pt;Не полужирный"/>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Symbol" w:eastAsia="Symbol" w:hAnsi="Symbol" w:cs="Symbol"/>
      <w:b/>
      <w:bCs/>
      <w:sz w:val="16"/>
      <w:szCs w:val="16"/>
      <w:lang w:val="en-US" w:eastAsia="en-US" w:bidi="en-US"/>
    </w:rPr>
  </w:style>
  <w:style w:type="character" w:customStyle="1" w:styleId="380">
    <w:name w:val="Основной текст (38)_"/>
    <w:rPr>
      <w:rFonts w:ascii="Symbol" w:eastAsia="Symbol" w:hAnsi="Symbol" w:cs="Symbol"/>
      <w:b/>
      <w:bCs/>
      <w:sz w:val="16"/>
      <w:szCs w:val="16"/>
      <w:lang w:val="en-US" w:eastAsia="en-US" w:bidi="en-US"/>
    </w:rPr>
  </w:style>
  <w:style w:type="character" w:customStyle="1" w:styleId="38Georgia85pt">
    <w:name w:val="Основной текст (38) + Georgia;8;5 pt"/>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Symbol" w:eastAsia="Symbol" w:hAnsi="Symbol" w:cs="Symbol"/>
      <w:b/>
      <w:bCs/>
      <w:spacing w:val="80"/>
      <w:sz w:val="32"/>
      <w:szCs w:val="32"/>
    </w:rPr>
  </w:style>
  <w:style w:type="character" w:customStyle="1" w:styleId="2fa">
    <w:name w:val="Основной текст + Полужирный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Symbol" w:eastAsia="Symbol" w:hAnsi="Symbol" w:cs="Symbol"/>
      <w:b/>
      <w:bCs/>
      <w:sz w:val="32"/>
      <w:szCs w:val="32"/>
    </w:rPr>
  </w:style>
  <w:style w:type="character" w:customStyle="1" w:styleId="11pt0pt">
    <w:name w:val="Основной текст + 11 pt;Полужирный;Интервал 0 pt"/>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Symbol" w:hAnsi="Symbol" w:cs="Symbol"/>
    </w:rPr>
  </w:style>
  <w:style w:type="character" w:customStyle="1" w:styleId="142">
    <w:name w:val="Стиль 14 пт Узор: Нет (Бирюзовый)"/>
    <w:rPr>
      <w:sz w:val="28"/>
    </w:rPr>
  </w:style>
  <w:style w:type="character" w:customStyle="1" w:styleId="14-">
    <w:name w:val="Стиль 14 пт Узор: Нет (Ярко-зеленый)"/>
    <w:rPr>
      <w:sz w:val="28"/>
    </w:rPr>
  </w:style>
  <w:style w:type="character" w:customStyle="1" w:styleId="14-025">
    <w:name w:val="Стиль 14 пт Черный Узор: Нет (Ярко-зеленый) уплотненный на  025..."/>
    <w:rPr>
      <w:color w:val="000000"/>
      <w:spacing w:val="-5"/>
      <w:sz w:val="28"/>
    </w:rPr>
  </w:style>
  <w:style w:type="character" w:customStyle="1" w:styleId="n1">
    <w:name w:val="n1"/>
    <w:rPr>
      <w:rFonts w:ascii="Symbol" w:hAnsi="Symbol" w:cs="Symbol"/>
      <w:b/>
      <w:bCs/>
      <w:i w:val="0"/>
      <w:iCs w:val="0"/>
      <w:color w:val="6E4099"/>
      <w:sz w:val="52"/>
      <w:szCs w:val="52"/>
    </w:rPr>
  </w:style>
  <w:style w:type="character" w:customStyle="1" w:styleId="affffff7">
    <w:name w:val="Маркеры списка"/>
    <w:rPr>
      <w:rFonts w:ascii="Courier New" w:eastAsia="Courier New" w:hAnsi="Courier New" w:cs="Courier New"/>
    </w:rPr>
  </w:style>
  <w:style w:type="character" w:customStyle="1" w:styleId="1ff0">
    <w:name w:val="Основной текст Знак1"/>
    <w:aliases w:val="Основной текст Знак Знак1"/>
    <w:uiPriority w:val="99"/>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uiPriority w:val="99"/>
    <w:rPr>
      <w:rFonts w:ascii="Symbol" w:eastAsia="Symbol" w:hAnsi="Symbol" w:cs="Symbol"/>
      <w:sz w:val="16"/>
      <w:szCs w:val="16"/>
    </w:rPr>
  </w:style>
  <w:style w:type="character" w:customStyle="1" w:styleId="213">
    <w:name w:val="Основной текст с отступом 2 Знак1"/>
    <w:uiPriority w:val="99"/>
    <w:rPr>
      <w:rFonts w:ascii="Symbol" w:eastAsia="Symbol" w:hAnsi="Symbol" w:cs="Symbol"/>
      <w:sz w:val="24"/>
      <w:szCs w:val="24"/>
    </w:rPr>
  </w:style>
  <w:style w:type="character" w:customStyle="1" w:styleId="65">
    <w:name w:val="Стиль6 Знак"/>
    <w:rPr>
      <w:sz w:val="28"/>
      <w:lang w:val="uk-UA"/>
    </w:rPr>
  </w:style>
  <w:style w:type="character" w:customStyle="1" w:styleId="221">
    <w:name w:val="Основной текст 2 Знак2"/>
    <w:rPr>
      <w:rFonts w:ascii="Symbol" w:eastAsia="Symbol" w:hAnsi="Symbol" w:cs="Symbol"/>
      <w:sz w:val="24"/>
      <w:szCs w:val="24"/>
    </w:rPr>
  </w:style>
  <w:style w:type="character" w:customStyle="1" w:styleId="57">
    <w:name w:val="Знак сноски5"/>
    <w:rPr>
      <w:vertAlign w:val="superscript"/>
    </w:rPr>
  </w:style>
  <w:style w:type="character" w:customStyle="1" w:styleId="3f">
    <w:name w:val="Знак примечания3"/>
    <w:rPr>
      <w:sz w:val="16"/>
    </w:rPr>
  </w:style>
  <w:style w:type="character" w:customStyle="1" w:styleId="1ff1">
    <w:name w:val="Текст примечания Знак1"/>
    <w:uiPriority w:val="99"/>
    <w:rPr>
      <w:rFonts w:ascii="Symbol" w:eastAsia="Symbol" w:hAnsi="Symbol" w:cs="Symbol"/>
    </w:rPr>
  </w:style>
  <w:style w:type="character" w:customStyle="1" w:styleId="1ff2">
    <w:name w:val="Схема документа Знак1"/>
    <w:rPr>
      <w:rFonts w:ascii="Courier New" w:eastAsia="Symbol" w:hAnsi="Courier New" w:cs="Courier New"/>
      <w:sz w:val="16"/>
      <w:szCs w:val="16"/>
    </w:rPr>
  </w:style>
  <w:style w:type="character" w:customStyle="1" w:styleId="58">
    <w:name w:val="Знак концевой сноски5"/>
    <w:rPr>
      <w:vertAlign w:val="superscript"/>
    </w:rPr>
  </w:style>
  <w:style w:type="character" w:customStyle="1" w:styleId="312">
    <w:name w:val="Основной текст 3 Знак1"/>
    <w:rPr>
      <w:rFonts w:ascii="Symbol" w:eastAsia="Symbol" w:hAnsi="Symbol" w:cs="Symbol"/>
      <w:sz w:val="16"/>
      <w:szCs w:val="16"/>
    </w:rPr>
  </w:style>
  <w:style w:type="character" w:customStyle="1" w:styleId="text31">
    <w:name w:val="text31"/>
    <w:rPr>
      <w:rFonts w:ascii="Courier New" w:hAnsi="Courier New" w:cs="Courier New"/>
      <w:b/>
      <w:bCs/>
      <w:color w:val="212063"/>
      <w:sz w:val="24"/>
      <w:szCs w:val="24"/>
    </w:rPr>
  </w:style>
  <w:style w:type="character" w:customStyle="1" w:styleId="1ff3">
    <w:name w:val="Текст Знак1"/>
    <w:rPr>
      <w:rFonts w:ascii="Symbol" w:eastAsia="Symbol" w:hAnsi="Symbol" w:cs="Symbol"/>
      <w:sz w:val="21"/>
      <w:szCs w:val="21"/>
    </w:rPr>
  </w:style>
  <w:style w:type="character" w:customStyle="1" w:styleId="b4t">
    <w:name w:val="b4t"/>
    <w:basedOn w:val="10"/>
  </w:style>
  <w:style w:type="character" w:customStyle="1" w:styleId="b3t1">
    <w:name w:val="b3t1"/>
    <w:rPr>
      <w:rFonts w:ascii="Courier New" w:hAnsi="Courier New"/>
      <w:b/>
      <w:bCs/>
      <w:color w:val="4556B1"/>
      <w:sz w:val="16"/>
      <w:szCs w:val="16"/>
    </w:rPr>
  </w:style>
  <w:style w:type="character" w:customStyle="1" w:styleId="b3t">
    <w:name w:val="b3t"/>
    <w:basedOn w:val="10"/>
  </w:style>
  <w:style w:type="character" w:customStyle="1" w:styleId="name1">
    <w:name w:val="name1"/>
    <w:rPr>
      <w:color w:val="000000"/>
      <w:sz w:val="17"/>
      <w:szCs w:val="17"/>
    </w:rPr>
  </w:style>
  <w:style w:type="character" w:customStyle="1" w:styleId="postdetails1">
    <w:name w:val="postdetails1"/>
    <w:rPr>
      <w:color w:val="000000"/>
      <w:sz w:val="15"/>
      <w:szCs w:val="15"/>
    </w:rPr>
  </w:style>
  <w:style w:type="character" w:customStyle="1" w:styleId="nav1">
    <w:name w:val="nav1"/>
    <w:rPr>
      <w:b/>
      <w:bCs/>
      <w:color w:val="000000"/>
      <w:sz w:val="17"/>
      <w:szCs w:val="17"/>
    </w:rPr>
  </w:style>
  <w:style w:type="character" w:customStyle="1" w:styleId="4b">
    <w:name w:val="Гиперссылка4"/>
    <w:rPr>
      <w:strike w:val="0"/>
      <w:dstrike w:val="0"/>
      <w:color w:val="0033FF"/>
      <w:u w:val="none"/>
      <w:effect w:val="none"/>
    </w:rPr>
  </w:style>
  <w:style w:type="character" w:customStyle="1" w:styleId="3f0">
    <w:name w:val="Основной текст Знак3 Знак"/>
    <w:rPr>
      <w:b/>
      <w:sz w:val="28"/>
      <w:szCs w:val="24"/>
      <w:lang w:val="uk-UA" w:eastAsia="ar-SA" w:bidi="ar-SA"/>
    </w:rPr>
  </w:style>
  <w:style w:type="character" w:customStyle="1" w:styleId="2fb">
    <w:name w:val="Основной текст 2 Знак Знак"/>
    <w:rPr>
      <w:sz w:val="28"/>
      <w:szCs w:val="24"/>
      <w:lang w:val="uk-UA" w:eastAsia="ar-SA" w:bidi="ar-SA"/>
    </w:rPr>
  </w:style>
  <w:style w:type="character" w:customStyle="1" w:styleId="2fc">
    <w:name w:val="Строгий2"/>
    <w:rPr>
      <w:b/>
    </w:rPr>
  </w:style>
  <w:style w:type="character" w:customStyle="1" w:styleId="hw">
    <w:name w:val="hw"/>
    <w:basedOn w:val="10"/>
  </w:style>
  <w:style w:type="character" w:customStyle="1" w:styleId="resultbody">
    <w:name w:val="resultbody"/>
    <w:basedOn w:val="10"/>
  </w:style>
  <w:style w:type="character" w:customStyle="1" w:styleId="editsection7">
    <w:name w:val="editsection7"/>
    <w:rPr>
      <w:sz w:val="16"/>
      <w:szCs w:val="16"/>
    </w:rPr>
  </w:style>
  <w:style w:type="character" w:customStyle="1" w:styleId="editsection8">
    <w:name w:val="editsection8"/>
    <w:rPr>
      <w:b w:val="0"/>
      <w:bCs w:val="0"/>
      <w:sz w:val="18"/>
      <w:szCs w:val="18"/>
    </w:rPr>
  </w:style>
  <w:style w:type="character" w:customStyle="1" w:styleId="editsection9">
    <w:name w:val="editsection9"/>
    <w:rPr>
      <w:b w:val="0"/>
      <w:bCs w:val="0"/>
      <w:sz w:val="21"/>
      <w:szCs w:val="21"/>
    </w:rPr>
  </w:style>
  <w:style w:type="character" w:customStyle="1" w:styleId="editsection1">
    <w:name w:val="editsection1"/>
    <w:basedOn w:val="10"/>
  </w:style>
  <w:style w:type="character" w:customStyle="1" w:styleId="affffff8">
    <w:name w:val="Оглавление_"/>
    <w:rPr>
      <w:rFonts w:ascii="Courier New" w:eastAsia="Courier New" w:hAnsi="Courier New" w:cs="Courier New"/>
      <w:sz w:val="18"/>
      <w:szCs w:val="18"/>
    </w:rPr>
  </w:style>
  <w:style w:type="character" w:customStyle="1" w:styleId="4c">
    <w:name w:val="Колонтитул (4)_"/>
    <w:uiPriority w:val="99"/>
    <w:rPr>
      <w:rFonts w:ascii="Courier New" w:eastAsia="Courier New" w:hAnsi="Courier New" w:cs="Courier New"/>
      <w:b/>
      <w:bCs/>
      <w:sz w:val="17"/>
      <w:szCs w:val="17"/>
    </w:rPr>
  </w:style>
  <w:style w:type="character" w:customStyle="1" w:styleId="4Arial6pt">
    <w:name w:val="Колонтитул (4) + Arial;6 pt;Не полужирный"/>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Pr>
      <w:rFonts w:ascii="Courier New" w:eastAsia="Courier New" w:hAnsi="Courier New" w:cs="Courier New"/>
      <w:b/>
      <w:bCs/>
      <w:i/>
      <w:iCs/>
      <w:sz w:val="18"/>
      <w:szCs w:val="18"/>
    </w:rPr>
  </w:style>
  <w:style w:type="character" w:customStyle="1" w:styleId="Arial75pt">
    <w:name w:val="Основной текст + Arial;7;5 pt"/>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Pr>
      <w:rFonts w:ascii="Courier New" w:eastAsia="Courier New" w:hAnsi="Courier New" w:cs="Courier New"/>
      <w:sz w:val="24"/>
      <w:szCs w:val="24"/>
      <w:lang w:val="uk-UA"/>
    </w:rPr>
  </w:style>
  <w:style w:type="character" w:customStyle="1" w:styleId="head1">
    <w:name w:val="head1"/>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Pr>
      <w:sz w:val="24"/>
      <w:szCs w:val="24"/>
      <w:lang w:val="uk-UA" w:eastAsia="ar-SA" w:bidi="ar-SA"/>
    </w:rPr>
  </w:style>
  <w:style w:type="character" w:customStyle="1" w:styleId="s14bb">
    <w:name w:val="s14b b"/>
    <w:basedOn w:val="10"/>
  </w:style>
  <w:style w:type="character" w:customStyle="1" w:styleId="storyhead1">
    <w:name w:val="storyhead1"/>
    <w:rPr>
      <w:rFonts w:ascii="Courier New" w:hAnsi="Courier New"/>
      <w:b/>
      <w:bCs/>
      <w:color w:val="FF0000"/>
      <w:sz w:val="21"/>
      <w:szCs w:val="21"/>
    </w:rPr>
  </w:style>
  <w:style w:type="character" w:customStyle="1" w:styleId="bigheadline1">
    <w:name w:val="bigheadline1"/>
    <w:rPr>
      <w:rFonts w:ascii="Courier New" w:hAnsi="Courier New"/>
      <w:b/>
      <w:strike w:val="0"/>
      <w:dstrike w:val="0"/>
      <w:color w:val="000000"/>
      <w:sz w:val="32"/>
      <w:u w:val="none"/>
      <w:effect w:val="none"/>
    </w:rPr>
  </w:style>
  <w:style w:type="character" w:customStyle="1" w:styleId="sidebar1">
    <w:name w:val="sidebar1"/>
    <w:rPr>
      <w:rFonts w:ascii="Courier New" w:hAnsi="Courier New" w:cs="Courier New"/>
      <w:sz w:val="19"/>
      <w:szCs w:val="19"/>
    </w:rPr>
  </w:style>
  <w:style w:type="character" w:customStyle="1" w:styleId="inside-head1">
    <w:name w:val="inside-head1"/>
    <w:rPr>
      <w:rFonts w:ascii="Courier New" w:hAnsi="Courier New" w:cs="Courier New"/>
      <w:b/>
      <w:bCs/>
      <w:sz w:val="36"/>
      <w:szCs w:val="36"/>
    </w:rPr>
  </w:style>
  <w:style w:type="character" w:customStyle="1" w:styleId="hedline">
    <w:name w:val="hedline"/>
    <w:basedOn w:val="10"/>
  </w:style>
  <w:style w:type="character" w:customStyle="1" w:styleId="subhed">
    <w:name w:val="subhed"/>
    <w:basedOn w:val="10"/>
  </w:style>
  <w:style w:type="character" w:customStyle="1" w:styleId="allbold1">
    <w:name w:val="allbold1"/>
    <w:rPr>
      <w:rFonts w:ascii="Courier New" w:hAnsi="Courier New" w:cs="Courier New"/>
      <w:b/>
      <w:bCs/>
      <w:color w:val="000000"/>
      <w:sz w:val="14"/>
      <w:szCs w:val="14"/>
    </w:rPr>
  </w:style>
  <w:style w:type="character" w:customStyle="1" w:styleId="cald-hword1">
    <w:name w:val="cald-hword1"/>
    <w:rPr>
      <w:color w:val="000099"/>
    </w:rPr>
  </w:style>
  <w:style w:type="character" w:customStyle="1" w:styleId="cald-guideword">
    <w:name w:val="cald-guideword"/>
    <w:basedOn w:val="10"/>
  </w:style>
  <w:style w:type="character" w:customStyle="1" w:styleId="def-classification">
    <w:name w:val="def-classification"/>
    <w:basedOn w:val="10"/>
  </w:style>
  <w:style w:type="character" w:customStyle="1" w:styleId="cald-definition">
    <w:name w:val="cald-definition"/>
    <w:basedOn w:val="10"/>
  </w:style>
  <w:style w:type="character" w:customStyle="1" w:styleId="resultbodyblack1">
    <w:name w:val="resultbodyblack1"/>
    <w:rPr>
      <w:rFonts w:ascii="Courier New" w:hAnsi="Courier New"/>
      <w:b/>
      <w:bCs/>
      <w:color w:val="000000"/>
      <w:sz w:val="22"/>
      <w:szCs w:val="22"/>
    </w:rPr>
  </w:style>
  <w:style w:type="character" w:customStyle="1" w:styleId="storyby1">
    <w:name w:val="storyby1"/>
    <w:rPr>
      <w:rFonts w:ascii="Courier New" w:hAnsi="Courier New"/>
      <w:b/>
      <w:bCs/>
      <w:color w:val="336699"/>
      <w:sz w:val="15"/>
      <w:szCs w:val="15"/>
    </w:rPr>
  </w:style>
  <w:style w:type="character" w:customStyle="1" w:styleId="headline1">
    <w:name w:val="headline1"/>
    <w:rPr>
      <w:rFonts w:ascii="Courier New" w:hAnsi="Courier New"/>
      <w:b/>
      <w:strike w:val="0"/>
      <w:dstrike w:val="0"/>
      <w:color w:val="333333"/>
      <w:sz w:val="30"/>
      <w:u w:val="none"/>
      <w:effect w:val="none"/>
    </w:rPr>
  </w:style>
  <w:style w:type="character" w:customStyle="1" w:styleId="Iniiaiieoeoo">
    <w:name w:val="Iniiaiie o?eoo"/>
    <w:uiPriority w:val="99"/>
  </w:style>
  <w:style w:type="character" w:customStyle="1" w:styleId="h">
    <w:name w:val="h"/>
    <w:basedOn w:val="10"/>
  </w:style>
  <w:style w:type="character" w:customStyle="1" w:styleId="small-text1">
    <w:name w:val="small-text1"/>
    <w:rPr>
      <w:rFonts w:ascii="Courier New" w:hAnsi="Courier New" w:cs="Courier New"/>
      <w:color w:val="000000"/>
      <w:sz w:val="20"/>
      <w:szCs w:val="20"/>
    </w:rPr>
  </w:style>
  <w:style w:type="character" w:customStyle="1" w:styleId="bodycopy1">
    <w:name w:val="bodycopy1"/>
    <w:rPr>
      <w:rFonts w:ascii="Courier New" w:hAnsi="Courier New"/>
      <w:color w:val="000000"/>
      <w:sz w:val="19"/>
      <w:szCs w:val="19"/>
    </w:rPr>
  </w:style>
  <w:style w:type="character" w:customStyle="1" w:styleId="pagetitle1">
    <w:name w:val="pagetitle1"/>
    <w:rPr>
      <w:rFonts w:ascii="Courier New" w:hAnsi="Courier New" w:cs="Courier New"/>
      <w:color w:val="000000"/>
      <w:sz w:val="23"/>
      <w:szCs w:val="23"/>
    </w:rPr>
  </w:style>
  <w:style w:type="character" w:customStyle="1" w:styleId="pagesubtitle1">
    <w:name w:val="pagesubtitle1"/>
    <w:rPr>
      <w:rFonts w:ascii="Courier New" w:hAnsi="Courier New"/>
      <w:b/>
      <w:bCs/>
      <w:color w:val="000000"/>
      <w:sz w:val="13"/>
      <w:szCs w:val="13"/>
    </w:rPr>
  </w:style>
  <w:style w:type="character" w:customStyle="1" w:styleId="section1">
    <w:name w:val="section1"/>
    <w:rPr>
      <w:rFonts w:ascii="Courier New" w:hAnsi="Courier New"/>
      <w:b/>
      <w:bCs/>
      <w:color w:val="000000"/>
      <w:sz w:val="24"/>
      <w:szCs w:val="24"/>
    </w:rPr>
  </w:style>
  <w:style w:type="character" w:customStyle="1" w:styleId="gift1">
    <w:name w:val="gift1"/>
    <w:rPr>
      <w:rFonts w:ascii="Courier New" w:hAnsi="Courier New" w:cs="Courier New"/>
      <w:b/>
      <w:bCs/>
      <w:color w:val="00000A"/>
      <w:spacing w:val="13"/>
      <w:sz w:val="24"/>
      <w:szCs w:val="24"/>
    </w:rPr>
  </w:style>
  <w:style w:type="character" w:customStyle="1" w:styleId="59">
    <w:name w:val="Гиперссылка5"/>
    <w:rPr>
      <w:rFonts w:ascii="Courier New" w:hAnsi="Courier New"/>
      <w:color w:val="00000A"/>
      <w:sz w:val="20"/>
      <w:u w:val="none"/>
      <w:effect w:val="none"/>
    </w:rPr>
  </w:style>
  <w:style w:type="character" w:customStyle="1" w:styleId="76">
    <w:name w:val="Гиперссылка7"/>
    <w:rPr>
      <w:rFonts w:ascii="Courier New" w:hAnsi="Courier New"/>
      <w:color w:val="00000A"/>
      <w:sz w:val="20"/>
      <w:u w:val="none"/>
      <w:effect w:val="none"/>
    </w:rPr>
  </w:style>
  <w:style w:type="character" w:customStyle="1" w:styleId="toplinks1">
    <w:name w:val="top_links1"/>
    <w:rPr>
      <w:b/>
      <w:bCs/>
      <w:smallCaps/>
      <w:color w:val="00000A"/>
      <w:sz w:val="22"/>
      <w:szCs w:val="22"/>
    </w:rPr>
  </w:style>
  <w:style w:type="character" w:customStyle="1" w:styleId="invisible1">
    <w:name w:val="invisible1"/>
    <w:rPr>
      <w:vanish/>
    </w:rPr>
  </w:style>
  <w:style w:type="character" w:customStyle="1" w:styleId="infohead1">
    <w:name w:val="info_head1"/>
    <w:rPr>
      <w:b/>
      <w:bCs/>
      <w:color w:val="00000A"/>
      <w:sz w:val="24"/>
      <w:szCs w:val="24"/>
    </w:rPr>
  </w:style>
  <w:style w:type="character" w:customStyle="1" w:styleId="lineheight1">
    <w:name w:val="lineheight1"/>
    <w:basedOn w:val="10"/>
  </w:style>
  <w:style w:type="character" w:customStyle="1" w:styleId="newshead1">
    <w:name w:val="news_head1"/>
    <w:rPr>
      <w:b/>
      <w:bCs/>
      <w:color w:val="FFFFFF"/>
      <w:sz w:val="24"/>
      <w:szCs w:val="24"/>
    </w:rPr>
  </w:style>
  <w:style w:type="character" w:customStyle="1" w:styleId="newssubhead1">
    <w:name w:val="news_sub_head1"/>
    <w:rPr>
      <w:b/>
      <w:bCs/>
      <w:color w:val="00000A"/>
      <w:sz w:val="24"/>
      <w:szCs w:val="24"/>
    </w:rPr>
  </w:style>
  <w:style w:type="character" w:customStyle="1" w:styleId="newstext1">
    <w:name w:val="news_text1"/>
    <w:rPr>
      <w:color w:val="FFFFFF"/>
      <w:sz w:val="24"/>
      <w:szCs w:val="24"/>
    </w:rPr>
  </w:style>
  <w:style w:type="character" w:customStyle="1" w:styleId="bigbluelink1">
    <w:name w:val="big_blue_link1"/>
    <w:rPr>
      <w:b/>
      <w:bCs/>
      <w:color w:val="00000A"/>
      <w:sz w:val="42"/>
      <w:szCs w:val="42"/>
    </w:rPr>
  </w:style>
  <w:style w:type="character" w:customStyle="1" w:styleId="rotatetxt1">
    <w:name w:val="rotatetxt1"/>
    <w:rPr>
      <w:rFonts w:ascii="Courier New" w:hAnsi="Courier New"/>
      <w:color w:val="00000A"/>
      <w:sz w:val="19"/>
      <w:szCs w:val="19"/>
    </w:rPr>
  </w:style>
  <w:style w:type="character" w:customStyle="1" w:styleId="smallbluelink1">
    <w:name w:val="small_blue_link1"/>
    <w:rPr>
      <w:color w:val="00000A"/>
      <w:sz w:val="25"/>
      <w:szCs w:val="25"/>
    </w:rPr>
  </w:style>
  <w:style w:type="character" w:customStyle="1" w:styleId="footertext1">
    <w:name w:val="footer_text1"/>
    <w:rPr>
      <w:rFonts w:ascii="Courier New" w:hAnsi="Courier New" w:cs="Courier New"/>
      <w:color w:val="FFFFFF"/>
      <w:sz w:val="17"/>
      <w:szCs w:val="17"/>
    </w:rPr>
  </w:style>
  <w:style w:type="character" w:customStyle="1" w:styleId="small1">
    <w:name w:val="small1"/>
    <w:rPr>
      <w:rFonts w:ascii="Courier New" w:hAnsi="Courier New" w:cs="Courier New"/>
      <w:color w:val="000000"/>
      <w:sz w:val="16"/>
      <w:szCs w:val="16"/>
    </w:rPr>
  </w:style>
  <w:style w:type="character" w:customStyle="1" w:styleId="maintext1">
    <w:name w:val="maintext1"/>
    <w:rPr>
      <w:rFonts w:ascii="Courier New" w:hAnsi="Courier New" w:cs="Courier New"/>
      <w:color w:val="000000"/>
      <w:sz w:val="18"/>
      <w:szCs w:val="18"/>
    </w:rPr>
  </w:style>
  <w:style w:type="character" w:customStyle="1" w:styleId="titlered2">
    <w:name w:val="title_red2"/>
    <w:rPr>
      <w:rFonts w:ascii="Courier New" w:hAnsi="Courier New" w:cs="Courier New"/>
      <w:b/>
      <w:bCs/>
      <w:color w:val="990000"/>
      <w:sz w:val="21"/>
      <w:szCs w:val="21"/>
    </w:rPr>
  </w:style>
  <w:style w:type="character" w:customStyle="1" w:styleId="affffff9">
    <w:name w:val="Знак Знак"/>
    <w:rPr>
      <w:sz w:val="24"/>
      <w:szCs w:val="24"/>
      <w:lang w:val="ru-RU"/>
    </w:rPr>
  </w:style>
  <w:style w:type="character" w:customStyle="1" w:styleId="14pt2">
    <w:name w:val="Стиль Текст + 14 pt Знак"/>
    <w:rPr>
      <w:sz w:val="28"/>
      <w:szCs w:val="28"/>
      <w:lang w:val="ru-RU" w:eastAsia="ar-SA" w:bidi="ar-SA"/>
    </w:rPr>
  </w:style>
  <w:style w:type="character" w:customStyle="1" w:styleId="14pt3">
    <w:name w:val="Стиль Текст + 14 pt Знак Знак"/>
    <w:rPr>
      <w:sz w:val="28"/>
      <w:szCs w:val="28"/>
      <w:lang w:val="ru-RU" w:eastAsia="ar-SA" w:bidi="ar-SA"/>
    </w:rPr>
  </w:style>
  <w:style w:type="character" w:customStyle="1" w:styleId="131">
    <w:name w:val="Знак Знак13"/>
    <w:rPr>
      <w:i/>
      <w:iCs/>
      <w:sz w:val="28"/>
      <w:szCs w:val="28"/>
      <w:lang w:val="uk-UA" w:eastAsia="ar-SA" w:bidi="ar-SA"/>
    </w:rPr>
  </w:style>
  <w:style w:type="character" w:customStyle="1" w:styleId="normal1">
    <w:name w:val="normal1"/>
    <w:rPr>
      <w:rFonts w:ascii="Courier New" w:hAnsi="Courier New"/>
      <w:b w:val="0"/>
      <w:strike w:val="0"/>
      <w:dstrike w:val="0"/>
      <w:color w:val="17273E"/>
      <w:sz w:val="18"/>
      <w:u w:val="none"/>
      <w:effect w:val="none"/>
    </w:rPr>
  </w:style>
  <w:style w:type="character" w:customStyle="1" w:styleId="title11">
    <w:name w:val="title11"/>
    <w:rPr>
      <w:rFonts w:ascii="Courier New" w:hAnsi="Courier New"/>
      <w:b/>
      <w:bCs/>
      <w:sz w:val="21"/>
      <w:szCs w:val="21"/>
    </w:rPr>
  </w:style>
  <w:style w:type="character" w:customStyle="1" w:styleId="affffffa">
    <w:name w:val="Дисс. Обычный абзац Знак"/>
    <w:rPr>
      <w:rFonts w:ascii="Courier New" w:eastAsia="Courier New" w:hAnsi="Courier New" w:cs="Courier New"/>
      <w:sz w:val="26"/>
      <w:szCs w:val="26"/>
      <w:lang w:val="uk-UA"/>
    </w:rPr>
  </w:style>
  <w:style w:type="character" w:customStyle="1" w:styleId="13pt1">
    <w:name w:val="Стиль Авторское выделение Знак + 13 pt Знак"/>
    <w:rPr>
      <w:rFonts w:ascii="Courier New" w:eastAsia="Courier New" w:hAnsi="Courier New" w:cs="Courier New"/>
      <w:b/>
      <w:bCs/>
      <w:sz w:val="26"/>
      <w:szCs w:val="28"/>
      <w:lang w:val="uk-UA"/>
    </w:rPr>
  </w:style>
  <w:style w:type="character" w:customStyle="1" w:styleId="affffffb">
    <w:name w:val="Определения Автора Знак"/>
    <w:rPr>
      <w:rFonts w:ascii="Courier New" w:eastAsia="Courier New" w:hAnsi="Courier New" w:cs="Courier New"/>
      <w:b/>
      <w:bCs/>
      <w:sz w:val="28"/>
      <w:szCs w:val="28"/>
      <w:lang w:val="uk-UA"/>
    </w:rPr>
  </w:style>
  <w:style w:type="character" w:customStyle="1" w:styleId="content">
    <w:name w:val="content"/>
    <w:basedOn w:val="10"/>
  </w:style>
  <w:style w:type="character" w:customStyle="1" w:styleId="affffffc">
    <w:name w:val="Обычный абзац"/>
    <w:rPr>
      <w:rFonts w:ascii="Courier New" w:hAnsi="Courier New"/>
      <w:sz w:val="28"/>
      <w:lang w:val="uk-UA"/>
    </w:rPr>
  </w:style>
  <w:style w:type="character" w:customStyle="1" w:styleId="hps">
    <w:name w:val="hps"/>
  </w:style>
  <w:style w:type="character" w:customStyle="1" w:styleId="affffffd">
    <w:name w:val="Основний текст_"/>
    <w:rPr>
      <w:sz w:val="21"/>
    </w:rPr>
  </w:style>
  <w:style w:type="character" w:customStyle="1" w:styleId="parasmallgreytext">
    <w:name w:val="parasmallgreytext"/>
    <w:rPr>
      <w:rFonts w:cs="Courier New"/>
    </w:rPr>
  </w:style>
  <w:style w:type="character" w:customStyle="1" w:styleId="hpsatn">
    <w:name w:val="hps atn"/>
    <w:rPr>
      <w:rFonts w:cs="Courier New"/>
    </w:rPr>
  </w:style>
  <w:style w:type="character" w:customStyle="1" w:styleId="affffffe">
    <w:name w:val="Основний текст + Курсив"/>
    <w:uiPriority w:val="99"/>
    <w:rPr>
      <w:i/>
      <w:sz w:val="19"/>
    </w:rPr>
  </w:style>
  <w:style w:type="character" w:customStyle="1" w:styleId="article-text">
    <w:name w:val="article-text"/>
    <w:basedOn w:val="10"/>
  </w:style>
  <w:style w:type="character" w:customStyle="1" w:styleId="navigationline">
    <w:name w:val="navigationline"/>
    <w:basedOn w:val="10"/>
  </w:style>
  <w:style w:type="character" w:customStyle="1" w:styleId="article-author">
    <w:name w:val="article-author"/>
    <w:basedOn w:val="10"/>
  </w:style>
  <w:style w:type="character" w:customStyle="1" w:styleId="orange1">
    <w:name w:val="orange1"/>
    <w:rPr>
      <w:color w:val="FF9900"/>
    </w:rPr>
  </w:style>
  <w:style w:type="character" w:customStyle="1" w:styleId="A53">
    <w:name w:val="A5+3"/>
    <w:rPr>
      <w:color w:val="000000"/>
      <w:sz w:val="18"/>
    </w:rPr>
  </w:style>
  <w:style w:type="character" w:customStyle="1" w:styleId="FontStyle25">
    <w:name w:val="Font Style25"/>
    <w:rPr>
      <w:rFonts w:ascii="Courier New" w:hAnsi="Courier New" w:cs="Courier New"/>
      <w:sz w:val="18"/>
      <w:szCs w:val="18"/>
    </w:rPr>
  </w:style>
  <w:style w:type="character" w:customStyle="1" w:styleId="spelle">
    <w:name w:val="spelle"/>
    <w:basedOn w:val="10"/>
  </w:style>
  <w:style w:type="character" w:customStyle="1" w:styleId="ga1on">
    <w:name w:val="_ga1_on_"/>
    <w:basedOn w:val="10"/>
  </w:style>
  <w:style w:type="character" w:customStyle="1" w:styleId="nobr">
    <w:name w:val="nobr"/>
    <w:basedOn w:val="10"/>
  </w:style>
  <w:style w:type="character" w:customStyle="1" w:styleId="3f1">
    <w:name w:val="Оглавление (3)_"/>
    <w:rPr>
      <w:rFonts w:ascii="Courier New" w:eastAsia="Courier New" w:hAnsi="Courier New" w:cs="Courier New"/>
      <w:i/>
      <w:iCs/>
      <w:sz w:val="23"/>
      <w:szCs w:val="23"/>
    </w:rPr>
  </w:style>
  <w:style w:type="character" w:customStyle="1" w:styleId="313pt">
    <w:name w:val="Оглавление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Pr>
      <w:rFonts w:ascii="Courier New" w:eastAsia="Courier New" w:hAnsi="Courier New" w:cs="Courier New"/>
      <w:b/>
      <w:bCs/>
      <w:i/>
      <w:iCs/>
      <w:sz w:val="26"/>
      <w:szCs w:val="26"/>
    </w:rPr>
  </w:style>
  <w:style w:type="character" w:customStyle="1" w:styleId="5115pt">
    <w:name w:val="Оглавление (5) + 11;5 pt;Не полужирный"/>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Pr>
      <w:rFonts w:ascii="Symbol" w:eastAsia="Symbol" w:hAnsi="Symbol" w:cs="Symbol"/>
      <w:b/>
      <w:bCs/>
    </w:rPr>
  </w:style>
  <w:style w:type="character" w:customStyle="1" w:styleId="8TimesNewRoman85pt0pt">
    <w:name w:val="Основной текст (8) + Times New Roman;8;5 pt;Интервал 0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Pr>
      <w:rFonts w:ascii="Symbol" w:eastAsia="Symbol" w:hAnsi="Symbol" w:cs="Symbol"/>
      <w:spacing w:val="-2"/>
      <w:sz w:val="26"/>
      <w:szCs w:val="26"/>
    </w:rPr>
  </w:style>
  <w:style w:type="character" w:customStyle="1" w:styleId="143">
    <w:name w:val="Основной текст (14)_"/>
    <w:rPr>
      <w:rFonts w:ascii="Courier New" w:eastAsia="Courier New" w:hAnsi="Courier New" w:cs="Courier New"/>
      <w:spacing w:val="10"/>
      <w:sz w:val="8"/>
      <w:szCs w:val="8"/>
    </w:rPr>
  </w:style>
  <w:style w:type="character" w:customStyle="1" w:styleId="0ptExact">
    <w:name w:val="Основной текст + 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Pr>
      <w:rFonts w:ascii="Courier New" w:eastAsia="Courier New" w:hAnsi="Courier New" w:cs="Courier New"/>
      <w:sz w:val="26"/>
      <w:szCs w:val="26"/>
    </w:rPr>
  </w:style>
  <w:style w:type="character" w:customStyle="1" w:styleId="3f5">
    <w:name w:val="Подпись к картинке (3)_"/>
    <w:rPr>
      <w:rFonts w:ascii="Courier New" w:eastAsia="Courier New" w:hAnsi="Courier New" w:cs="Courier New"/>
      <w:b/>
      <w:bCs/>
      <w:sz w:val="23"/>
      <w:szCs w:val="23"/>
      <w:lang w:val="fr-FR" w:eastAsia="fr-FR" w:bidi="fr-FR"/>
    </w:rPr>
  </w:style>
  <w:style w:type="character" w:customStyle="1" w:styleId="11pt0">
    <w:name w:val="Колонтитул + 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Pr>
      <w:rFonts w:ascii="Courier New" w:eastAsia="Courier New" w:hAnsi="Courier New" w:cs="Courier New"/>
      <w:sz w:val="17"/>
      <w:szCs w:val="17"/>
    </w:rPr>
  </w:style>
  <w:style w:type="character" w:customStyle="1" w:styleId="16Consolas4pt">
    <w:name w:val="Основной текст (16)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Pr>
      <w:rFonts w:ascii="Symbol" w:eastAsia="Symbol" w:hAnsi="Symbol" w:cs="Symbol"/>
      <w:sz w:val="28"/>
    </w:rPr>
  </w:style>
  <w:style w:type="character" w:customStyle="1" w:styleId="180">
    <w:name w:val="Основной текст (18)_"/>
    <w:rPr>
      <w:rFonts w:ascii="Symbol" w:eastAsia="Symbol" w:hAnsi="Symbol" w:cs="Symbol"/>
      <w:sz w:val="15"/>
      <w:szCs w:val="15"/>
    </w:rPr>
  </w:style>
  <w:style w:type="character" w:customStyle="1" w:styleId="140pt">
    <w:name w:val="Основной текст (14) + 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Pr>
      <w:rFonts w:ascii="Symbol" w:eastAsia="Symbol" w:hAnsi="Symbol" w:cs="Symbol"/>
      <w:i/>
      <w:iCs/>
      <w:sz w:val="14"/>
      <w:szCs w:val="14"/>
    </w:rPr>
  </w:style>
  <w:style w:type="character" w:customStyle="1" w:styleId="19TimesNewRoman75pt">
    <w:name w:val="Основной текст (19) + Times New Roman;7;5 pt;Не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Pr>
      <w:rFonts w:ascii="Symbol" w:eastAsia="Symbol" w:hAnsi="Symbol" w:cs="Symbol"/>
      <w:sz w:val="8"/>
      <w:szCs w:val="8"/>
    </w:rPr>
  </w:style>
  <w:style w:type="character" w:customStyle="1" w:styleId="20TrebuchetMS75pt">
    <w:name w:val="Основной текст (20) + Trebuchet MS;7;5 pt"/>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Pr>
      <w:rFonts w:ascii="Courier New" w:eastAsia="Courier New" w:hAnsi="Courier New" w:cs="Courier New"/>
      <w:spacing w:val="30"/>
      <w:sz w:val="9"/>
      <w:szCs w:val="9"/>
    </w:rPr>
  </w:style>
  <w:style w:type="character" w:customStyle="1" w:styleId="141pt">
    <w:name w:val="Основной текст (14) + Интервал 1 pt"/>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Pr>
      <w:rFonts w:ascii="Symbol" w:eastAsia="Symbol" w:hAnsi="Symbol" w:cs="Symbol"/>
      <w:sz w:val="8"/>
      <w:szCs w:val="8"/>
    </w:rPr>
  </w:style>
  <w:style w:type="character" w:customStyle="1" w:styleId="23TimesNewRoman85pt">
    <w:name w:val="Основной текст (23)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Pr>
      <w:rFonts w:ascii="Symbol" w:eastAsia="Symbol" w:hAnsi="Symbol" w:cs="Symbol"/>
      <w:b/>
      <w:bCs/>
      <w:sz w:val="28"/>
      <w:szCs w:val="28"/>
    </w:rPr>
  </w:style>
  <w:style w:type="character" w:customStyle="1" w:styleId="2475pt">
    <w:name w:val="Основной текст (24) + 7;5 pt;Не 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Pr>
      <w:rFonts w:ascii="Courier New" w:eastAsia="Courier New" w:hAnsi="Courier New" w:cs="Courier New"/>
      <w:sz w:val="12"/>
      <w:szCs w:val="12"/>
    </w:rPr>
  </w:style>
  <w:style w:type="character" w:customStyle="1" w:styleId="224pt">
    <w:name w:val="Основной текст (22) + Интервал 4 pt"/>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Pr>
      <w:rFonts w:ascii="Symbol" w:eastAsia="Symbol" w:hAnsi="Symbol" w:cs="Symbol"/>
      <w:spacing w:val="30"/>
      <w:sz w:val="12"/>
      <w:szCs w:val="12"/>
    </w:rPr>
  </w:style>
  <w:style w:type="character" w:customStyle="1" w:styleId="4pt0">
    <w:name w:val="Основной текст + 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Pr>
      <w:rFonts w:ascii="Symbol" w:eastAsia="Symbol" w:hAnsi="Symbol" w:cs="Symbol"/>
      <w:sz w:val="10"/>
      <w:szCs w:val="10"/>
    </w:rPr>
  </w:style>
  <w:style w:type="character" w:customStyle="1" w:styleId="TrebuchetMS4pt">
    <w:name w:val="Основной текст + Trebuchet M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Pr>
      <w:rFonts w:ascii="Courier New" w:eastAsia="Courier New" w:hAnsi="Courier New" w:cs="Courier New"/>
      <w:sz w:val="18"/>
      <w:szCs w:val="18"/>
    </w:rPr>
  </w:style>
  <w:style w:type="character" w:customStyle="1" w:styleId="309pt">
    <w:name w:val="Основной текст (30)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Pr>
      <w:rFonts w:ascii="Symbol" w:eastAsia="Symbol" w:hAnsi="Symbol" w:cs="Symbol"/>
      <w:sz w:val="28"/>
    </w:rPr>
  </w:style>
  <w:style w:type="character" w:customStyle="1" w:styleId="Constantia95pt0pt">
    <w:name w:val="Колонтитул + Constantia;9;5 pt;Интервал 0 pt"/>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Pr>
      <w:rFonts w:ascii="Courier New" w:eastAsia="Courier New" w:hAnsi="Courier New" w:cs="Courier New"/>
      <w:sz w:val="26"/>
      <w:szCs w:val="26"/>
    </w:rPr>
  </w:style>
  <w:style w:type="character" w:customStyle="1" w:styleId="85pt1pt">
    <w:name w:val="Основной текст + 8;5 pt;Интервал 1 pt"/>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Pr>
      <w:rFonts w:ascii="Courier New" w:eastAsia="Symbol" w:hAnsi="Courier New" w:cs="Courier New"/>
      <w:sz w:val="18"/>
      <w:szCs w:val="18"/>
    </w:rPr>
  </w:style>
  <w:style w:type="character" w:customStyle="1" w:styleId="15pt0">
    <w:name w:val="Оглавление + 15 pt;Полужирный"/>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Pr>
      <w:rFonts w:ascii="Courier New" w:eastAsia="Courier New" w:hAnsi="Courier New" w:cs="Courier New"/>
      <w:sz w:val="28"/>
      <w:szCs w:val="28"/>
    </w:rPr>
  </w:style>
  <w:style w:type="character" w:customStyle="1" w:styleId="6CourierNew105pt">
    <w:name w:val="Колонтитул (6) + Courier New;10;5 pt"/>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Pr>
      <w:rFonts w:ascii="Courier New" w:eastAsia="Symbol" w:hAnsi="Courier New" w:cs="Courier New"/>
      <w:sz w:val="18"/>
      <w:szCs w:val="18"/>
    </w:rPr>
  </w:style>
  <w:style w:type="character" w:customStyle="1" w:styleId="9pt1">
    <w:name w:val="Колонтитул + 9 pt"/>
    <w:uiPriority w:val="99"/>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Pr>
      <w:rFonts w:ascii="Courier New" w:eastAsia="Courier New" w:hAnsi="Courier New" w:cs="Courier New"/>
      <w:b/>
      <w:bCs/>
      <w:sz w:val="32"/>
      <w:szCs w:val="32"/>
    </w:rPr>
  </w:style>
  <w:style w:type="character" w:customStyle="1" w:styleId="22pt">
    <w:name w:val="Основной текст + 22 pt;Курсив"/>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style>
  <w:style w:type="character" w:customStyle="1" w:styleId="201">
    <w:name w:val="20"/>
    <w:basedOn w:val="10"/>
  </w:style>
  <w:style w:type="character" w:customStyle="1" w:styleId="75pt3">
    <w:name w:val="75pt"/>
    <w:basedOn w:val="10"/>
  </w:style>
  <w:style w:type="character" w:customStyle="1" w:styleId="constantia12pt40">
    <w:name w:val="constantia12pt40"/>
    <w:basedOn w:val="10"/>
  </w:style>
  <w:style w:type="character" w:customStyle="1" w:styleId="9pt2">
    <w:name w:val="9pt"/>
    <w:basedOn w:val="10"/>
  </w:style>
  <w:style w:type="character" w:customStyle="1" w:styleId="a00">
    <w:name w:val="a0"/>
    <w:basedOn w:val="10"/>
  </w:style>
  <w:style w:type="character" w:customStyle="1" w:styleId="BodyTextIndent2">
    <w:name w:val="Body Text Indent 2 Знак Знак"/>
    <w:rPr>
      <w:sz w:val="24"/>
      <w:lang w:val="uk-UA" w:eastAsia="ar-SA" w:bidi="ar-SA"/>
    </w:rPr>
  </w:style>
  <w:style w:type="character" w:customStyle="1" w:styleId="afffffff5">
    <w:name w:val="Основной текст Знак Знак Знак"/>
    <w:rPr>
      <w:b/>
      <w:sz w:val="36"/>
      <w:szCs w:val="36"/>
      <w:lang w:val="ru-RU" w:eastAsia="ar-SA" w:bidi="ar-SA"/>
    </w:rPr>
  </w:style>
  <w:style w:type="character" w:customStyle="1" w:styleId="BodyTextIndent21">
    <w:name w:val="Body Text Indent 2 Знак Знак1"/>
    <w:rPr>
      <w:sz w:val="24"/>
      <w:szCs w:val="24"/>
      <w:lang w:val="uk-UA" w:eastAsia="ar-SA" w:bidi="ar-SA"/>
    </w:rPr>
  </w:style>
  <w:style w:type="character" w:customStyle="1" w:styleId="9pt0pt">
    <w:name w:val="Основной текст + 9 pt;Интервал 0 pt"/>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style>
  <w:style w:type="character" w:customStyle="1" w:styleId="date4">
    <w:name w:val="date4"/>
    <w:basedOn w:val="10"/>
  </w:style>
  <w:style w:type="character" w:customStyle="1" w:styleId="3Arial85pt0pt70">
    <w:name w:val="Основной текст (3) + Arial;8;5 pt;Не полужирный;Интервал 0 pt;Масштаб 70%"/>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Pr>
      <w:rFonts w:ascii="Courier New" w:eastAsia="Courier New" w:hAnsi="Courier New" w:cs="Courier New"/>
      <w:sz w:val="19"/>
      <w:szCs w:val="19"/>
    </w:rPr>
  </w:style>
  <w:style w:type="character" w:customStyle="1" w:styleId="3f8">
    <w:name w:val="Сноска (3)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Pr>
      <w:rFonts w:ascii="Courier New" w:eastAsia="Courier New" w:hAnsi="Courier New" w:cs="Courier New"/>
      <w:i/>
      <w:iCs/>
      <w:sz w:val="13"/>
      <w:szCs w:val="13"/>
    </w:rPr>
  </w:style>
  <w:style w:type="character" w:customStyle="1" w:styleId="56pt">
    <w:name w:val="Сноска (5) + 6 pt;Полужирный;Не курсив"/>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Pr>
      <w:rFonts w:ascii="Courier New" w:eastAsia="Courier New" w:hAnsi="Courier New" w:cs="Courier New"/>
      <w:b/>
      <w:bCs/>
      <w:sz w:val="15"/>
      <w:szCs w:val="15"/>
    </w:rPr>
  </w:style>
  <w:style w:type="character" w:customStyle="1" w:styleId="665pt">
    <w:name w:val="Сноска (6)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Pr>
      <w:rFonts w:ascii="Courier New" w:eastAsia="Courier New" w:hAnsi="Courier New" w:cs="Courier New"/>
      <w:b/>
      <w:bCs/>
      <w:sz w:val="13"/>
      <w:szCs w:val="13"/>
    </w:rPr>
  </w:style>
  <w:style w:type="character" w:customStyle="1" w:styleId="26pt">
    <w:name w:val="Сноска (2)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Pr>
      <w:rFonts w:ascii="Courier New" w:eastAsia="Courier New" w:hAnsi="Courier New" w:cs="Courier New"/>
      <w:b/>
      <w:bCs/>
      <w:i/>
      <w:iCs/>
      <w:sz w:val="13"/>
      <w:szCs w:val="13"/>
    </w:rPr>
  </w:style>
  <w:style w:type="character" w:customStyle="1" w:styleId="104">
    <w:name w:val="Сноска (10) + 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Pr>
      <w:rFonts w:ascii="Courier New" w:eastAsia="Courier New" w:hAnsi="Courier New" w:cs="Courier New"/>
    </w:rPr>
  </w:style>
  <w:style w:type="character" w:customStyle="1" w:styleId="16Exact">
    <w:name w:val="Основной текст (16) Exact"/>
    <w:rPr>
      <w:rFonts w:ascii="Symbol" w:eastAsia="Symbol" w:hAnsi="Symbol" w:cs="Symbol"/>
      <w:b/>
      <w:bCs/>
      <w:sz w:val="19"/>
      <w:szCs w:val="19"/>
    </w:rPr>
  </w:style>
  <w:style w:type="character" w:customStyle="1" w:styleId="4CenturySchoolbook">
    <w:name w:val="Колонтитул (4) + Century Schoolbook"/>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Pr>
      <w:rFonts w:ascii="Symbol" w:eastAsia="Symbol" w:hAnsi="Symbol" w:cs="Symbol"/>
    </w:rPr>
  </w:style>
  <w:style w:type="character" w:customStyle="1" w:styleId="4Gulim8pt">
    <w:name w:val="Колонтитул (4) + Gulim;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Pr>
      <w:rFonts w:ascii="Courier New" w:eastAsia="Courier New" w:hAnsi="Courier New" w:cs="Courier New"/>
      <w:sz w:val="9"/>
      <w:szCs w:val="9"/>
    </w:rPr>
  </w:style>
  <w:style w:type="character" w:customStyle="1" w:styleId="6b">
    <w:name w:val="Заголовок №6_"/>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style>
  <w:style w:type="character" w:customStyle="1" w:styleId="-">
    <w:name w:val="опред-е"/>
    <w:basedOn w:val="10"/>
  </w:style>
  <w:style w:type="character" w:customStyle="1" w:styleId="afffffff8">
    <w:name w:val="название"/>
    <w:basedOn w:val="10"/>
  </w:style>
  <w:style w:type="character" w:customStyle="1" w:styleId="afffffff9">
    <w:name w:val="назначение"/>
    <w:basedOn w:val="10"/>
  </w:style>
  <w:style w:type="character" w:customStyle="1" w:styleId="texhtml">
    <w:name w:val="texhtml"/>
    <w:basedOn w:val="10"/>
  </w:style>
  <w:style w:type="character" w:customStyle="1" w:styleId="y5black">
    <w:name w:val="y5_black"/>
    <w:basedOn w:val="10"/>
  </w:style>
  <w:style w:type="character" w:customStyle="1" w:styleId="y5blacky5bg">
    <w:name w:val="y5_black y5_bg"/>
    <w:basedOn w:val="10"/>
  </w:style>
  <w:style w:type="character" w:customStyle="1" w:styleId="url">
    <w:name w:val="url"/>
    <w:basedOn w:val="10"/>
  </w:style>
  <w:style w:type="character" w:customStyle="1" w:styleId="sp2">
    <w:name w:val="sp2"/>
    <w:basedOn w:val="10"/>
  </w:style>
  <w:style w:type="character" w:customStyle="1" w:styleId="personname">
    <w:name w:val="person_name"/>
    <w:basedOn w:val="10"/>
  </w:style>
  <w:style w:type="character" w:customStyle="1" w:styleId="search-keyword-match">
    <w:name w:val="search-keyword-match"/>
    <w:basedOn w:val="10"/>
  </w:style>
  <w:style w:type="character" w:customStyle="1" w:styleId="title1">
    <w:name w:val="title1"/>
    <w:rPr>
      <w:rFonts w:ascii="Courier New" w:hAnsi="Courier New" w:cs="Courier New"/>
      <w:b/>
      <w:bCs/>
      <w:color w:val="000000"/>
      <w:sz w:val="18"/>
      <w:szCs w:val="18"/>
    </w:rPr>
  </w:style>
  <w:style w:type="character" w:customStyle="1" w:styleId="txt1">
    <w:name w:val="txt1"/>
    <w:rPr>
      <w:sz w:val="18"/>
      <w:szCs w:val="18"/>
    </w:rPr>
  </w:style>
  <w:style w:type="character" w:customStyle="1" w:styleId="s4">
    <w:name w:val="s4"/>
    <w:basedOn w:val="10"/>
  </w:style>
  <w:style w:type="character" w:customStyle="1" w:styleId="s1">
    <w:name w:val="s1"/>
    <w:basedOn w:val="10"/>
  </w:style>
  <w:style w:type="character" w:customStyle="1" w:styleId="s2">
    <w:name w:val="s2"/>
    <w:basedOn w:val="10"/>
  </w:style>
  <w:style w:type="character" w:customStyle="1" w:styleId="5f1">
    <w:name w:val="Название5"/>
    <w:basedOn w:val="10"/>
  </w:style>
  <w:style w:type="character" w:customStyle="1" w:styleId="dcom1">
    <w:name w:val="d_com1"/>
    <w:rPr>
      <w:i/>
      <w:iCs/>
      <w:color w:val="6F0000"/>
    </w:rPr>
  </w:style>
  <w:style w:type="character" w:customStyle="1" w:styleId="FontStyle14">
    <w:name w:val="Font Style14"/>
    <w:rPr>
      <w:rFonts w:ascii="Courier New" w:hAnsi="Courier New" w:cs="Courier New"/>
      <w:b/>
      <w:bCs/>
      <w:sz w:val="22"/>
      <w:szCs w:val="22"/>
    </w:rPr>
  </w:style>
  <w:style w:type="character" w:customStyle="1" w:styleId="FontStyle175">
    <w:name w:val="Font Style175"/>
    <w:rPr>
      <w:rFonts w:ascii="Courier New" w:hAnsi="Courier New" w:cs="Courier New"/>
      <w:sz w:val="18"/>
      <w:szCs w:val="18"/>
    </w:rPr>
  </w:style>
  <w:style w:type="character" w:customStyle="1" w:styleId="FontStyle177">
    <w:name w:val="Font Style177"/>
    <w:rPr>
      <w:rFonts w:ascii="Courier New" w:hAnsi="Courier New" w:cs="Courier New"/>
      <w:sz w:val="18"/>
      <w:szCs w:val="18"/>
    </w:rPr>
  </w:style>
  <w:style w:type="character" w:customStyle="1" w:styleId="FontStyle188">
    <w:name w:val="Font Style188"/>
    <w:rPr>
      <w:rFonts w:ascii="Courier New" w:hAnsi="Courier New" w:cs="Courier New"/>
      <w:sz w:val="18"/>
      <w:szCs w:val="18"/>
    </w:rPr>
  </w:style>
  <w:style w:type="character" w:customStyle="1" w:styleId="FontStyle142">
    <w:name w:val="Font Style142"/>
    <w:rPr>
      <w:rFonts w:ascii="Courier New" w:hAnsi="Courier New" w:cs="Courier New"/>
      <w:b/>
      <w:bCs/>
      <w:sz w:val="12"/>
      <w:szCs w:val="12"/>
    </w:rPr>
  </w:style>
  <w:style w:type="character" w:customStyle="1" w:styleId="FontStyle186">
    <w:name w:val="Font Style186"/>
    <w:rPr>
      <w:rFonts w:ascii="Courier New" w:hAnsi="Courier New" w:cs="Courier New"/>
      <w:sz w:val="20"/>
      <w:szCs w:val="20"/>
    </w:rPr>
  </w:style>
  <w:style w:type="character" w:customStyle="1" w:styleId="FontStyle36">
    <w:name w:val="Font Style36"/>
    <w:rPr>
      <w:rFonts w:ascii="Courier New" w:hAnsi="Courier New" w:cs="Courier New"/>
      <w:i/>
      <w:iCs/>
      <w:sz w:val="18"/>
      <w:szCs w:val="18"/>
    </w:rPr>
  </w:style>
  <w:style w:type="character" w:customStyle="1" w:styleId="FontStyle22">
    <w:name w:val="Font Style22"/>
    <w:rPr>
      <w:rFonts w:ascii="Courier New" w:hAnsi="Courier New" w:cs="Courier New"/>
      <w:sz w:val="20"/>
      <w:szCs w:val="20"/>
    </w:rPr>
  </w:style>
  <w:style w:type="character" w:customStyle="1" w:styleId="FontStyle73">
    <w:name w:val="Font Style73"/>
    <w:rPr>
      <w:rFonts w:ascii="Courier New" w:hAnsi="Courier New" w:cs="Courier New"/>
      <w:sz w:val="16"/>
      <w:szCs w:val="16"/>
    </w:rPr>
  </w:style>
  <w:style w:type="character" w:customStyle="1" w:styleId="FontStyle180">
    <w:name w:val="Font Style180"/>
    <w:rPr>
      <w:rFonts w:ascii="Courier New" w:hAnsi="Courier New" w:cs="Courier New"/>
      <w:b/>
      <w:bCs/>
      <w:sz w:val="16"/>
      <w:szCs w:val="16"/>
    </w:rPr>
  </w:style>
  <w:style w:type="character" w:customStyle="1" w:styleId="FontStyle200">
    <w:name w:val="Font Style200"/>
    <w:rPr>
      <w:rFonts w:ascii="Courier New" w:hAnsi="Courier New" w:cs="Courier New"/>
      <w:b/>
      <w:bCs/>
      <w:sz w:val="20"/>
      <w:szCs w:val="20"/>
    </w:rPr>
  </w:style>
  <w:style w:type="character" w:customStyle="1" w:styleId="FontStyle31">
    <w:name w:val="Font Style31"/>
    <w:rPr>
      <w:rFonts w:ascii="Courier New" w:hAnsi="Courier New" w:cs="Courier New"/>
      <w:sz w:val="18"/>
      <w:szCs w:val="18"/>
    </w:rPr>
  </w:style>
  <w:style w:type="character" w:customStyle="1" w:styleId="FontStyle196">
    <w:name w:val="Font Style196"/>
    <w:rPr>
      <w:rFonts w:ascii="Courier New" w:hAnsi="Courier New" w:cs="Courier New"/>
      <w:b/>
      <w:bCs/>
      <w:sz w:val="20"/>
      <w:szCs w:val="20"/>
    </w:rPr>
  </w:style>
  <w:style w:type="character" w:customStyle="1" w:styleId="FontStyle37">
    <w:name w:val="Font Style37"/>
    <w:rPr>
      <w:rFonts w:ascii="Courier New" w:hAnsi="Courier New" w:cs="Courier New"/>
      <w:b/>
      <w:bCs/>
      <w:i/>
      <w:iCs/>
      <w:sz w:val="14"/>
      <w:szCs w:val="14"/>
    </w:rPr>
  </w:style>
  <w:style w:type="character" w:customStyle="1" w:styleId="FontStyle33">
    <w:name w:val="Font Style33"/>
    <w:rPr>
      <w:rFonts w:ascii="Courier New" w:hAnsi="Courier New" w:cs="Courier New"/>
      <w:b/>
      <w:bCs/>
      <w:i/>
      <w:iCs/>
      <w:sz w:val="18"/>
      <w:szCs w:val="18"/>
    </w:rPr>
  </w:style>
  <w:style w:type="character" w:customStyle="1" w:styleId="FontStyle58">
    <w:name w:val="Font Style58"/>
    <w:uiPriority w:val="99"/>
    <w:rPr>
      <w:rFonts w:ascii="Courier New" w:hAnsi="Courier New" w:cs="Courier New"/>
      <w:sz w:val="20"/>
      <w:szCs w:val="20"/>
    </w:rPr>
  </w:style>
  <w:style w:type="character" w:customStyle="1" w:styleId="FontStyle64">
    <w:name w:val="Font Style64"/>
    <w:uiPriority w:val="99"/>
    <w:rPr>
      <w:rFonts w:ascii="Courier New" w:hAnsi="Courier New" w:cs="Courier New"/>
      <w:sz w:val="24"/>
      <w:szCs w:val="24"/>
    </w:rPr>
  </w:style>
  <w:style w:type="character" w:customStyle="1" w:styleId="FontStyle18">
    <w:name w:val="Font Style18"/>
    <w:rPr>
      <w:rFonts w:ascii="Courier New" w:hAnsi="Courier New" w:cs="Courier New"/>
      <w:i/>
      <w:iCs/>
      <w:sz w:val="20"/>
      <w:szCs w:val="20"/>
    </w:rPr>
  </w:style>
  <w:style w:type="character" w:customStyle="1" w:styleId="FontStyle39">
    <w:name w:val="Font Style39"/>
    <w:rPr>
      <w:rFonts w:ascii="Courier New" w:hAnsi="Courier New" w:cs="Courier New"/>
      <w:b/>
      <w:bCs/>
      <w:smallCaps/>
      <w:sz w:val="16"/>
      <w:szCs w:val="16"/>
    </w:rPr>
  </w:style>
  <w:style w:type="character" w:customStyle="1" w:styleId="FontStyle52">
    <w:name w:val="Font Style52"/>
    <w:rPr>
      <w:rFonts w:ascii="Courier New" w:hAnsi="Courier New" w:cs="Courier New"/>
      <w:b/>
      <w:bCs/>
      <w:sz w:val="12"/>
      <w:szCs w:val="12"/>
    </w:rPr>
  </w:style>
  <w:style w:type="character" w:customStyle="1" w:styleId="FontStyle138">
    <w:name w:val="Font Style138"/>
    <w:rPr>
      <w:rFonts w:ascii="Courier New" w:hAnsi="Courier New" w:cs="Courier New"/>
      <w:sz w:val="18"/>
      <w:szCs w:val="18"/>
    </w:rPr>
  </w:style>
  <w:style w:type="character" w:customStyle="1" w:styleId="FontStyle150">
    <w:name w:val="Font Style150"/>
    <w:rPr>
      <w:rFonts w:ascii="Courier New" w:hAnsi="Courier New" w:cs="Courier New"/>
      <w:b/>
      <w:bCs/>
      <w:i/>
      <w:iCs/>
      <w:sz w:val="14"/>
      <w:szCs w:val="14"/>
    </w:rPr>
  </w:style>
  <w:style w:type="character" w:customStyle="1" w:styleId="FontStyle173">
    <w:name w:val="Font Style173"/>
    <w:rPr>
      <w:rFonts w:ascii="Courier New" w:hAnsi="Courier New" w:cs="Courier New"/>
      <w:b/>
      <w:bCs/>
      <w:smallCaps/>
      <w:sz w:val="16"/>
      <w:szCs w:val="16"/>
    </w:rPr>
  </w:style>
  <w:style w:type="character" w:customStyle="1" w:styleId="FontStyle63">
    <w:name w:val="Font Style63"/>
    <w:rPr>
      <w:rFonts w:ascii="Courier New" w:hAnsi="Courier New" w:cs="Courier New"/>
      <w:b/>
      <w:bCs/>
      <w:sz w:val="24"/>
      <w:szCs w:val="24"/>
    </w:rPr>
  </w:style>
  <w:style w:type="character" w:customStyle="1" w:styleId="FontStyle102">
    <w:name w:val="Font Style102"/>
    <w:rPr>
      <w:rFonts w:ascii="Courier New" w:hAnsi="Courier New" w:cs="Courier New"/>
      <w:b/>
      <w:bCs/>
      <w:sz w:val="38"/>
      <w:szCs w:val="38"/>
    </w:rPr>
  </w:style>
  <w:style w:type="character" w:customStyle="1" w:styleId="FontStyle103">
    <w:name w:val="Font Style103"/>
    <w:rPr>
      <w:rFonts w:ascii="Courier New" w:hAnsi="Courier New" w:cs="Courier New"/>
      <w:i/>
      <w:iCs/>
      <w:sz w:val="36"/>
      <w:szCs w:val="36"/>
    </w:rPr>
  </w:style>
  <w:style w:type="character" w:customStyle="1" w:styleId="216">
    <w:name w:val="Знак21"/>
    <w:rPr>
      <w:rFonts w:ascii="Symbol" w:hAnsi="Symbol" w:cs="Symbol"/>
      <w:b/>
      <w:bCs/>
      <w:sz w:val="26"/>
      <w:szCs w:val="26"/>
      <w:lang w:val="uk-UA"/>
    </w:rPr>
  </w:style>
  <w:style w:type="character" w:customStyle="1" w:styleId="119">
    <w:name w:val="Знак11"/>
    <w:rPr>
      <w:sz w:val="24"/>
      <w:szCs w:val="24"/>
    </w:rPr>
  </w:style>
  <w:style w:type="character" w:customStyle="1" w:styleId="11px1">
    <w:name w:val="11px1"/>
    <w:rPr>
      <w:rFonts w:ascii="Courier New" w:hAnsi="Courier New"/>
      <w:color w:val="000000"/>
      <w:sz w:val="20"/>
      <w:szCs w:val="20"/>
    </w:rPr>
  </w:style>
  <w:style w:type="character" w:customStyle="1" w:styleId="apple-tab-span">
    <w:name w:val="apple-tab-span"/>
    <w:basedOn w:val="10"/>
  </w:style>
  <w:style w:type="character" w:customStyle="1" w:styleId="RTFNum21">
    <w:name w:val="RTF_Num 2 1"/>
    <w:rPr>
      <w:rFonts w:eastAsia="Courier New"/>
    </w:rPr>
  </w:style>
  <w:style w:type="character" w:customStyle="1" w:styleId="RTFNum22">
    <w:name w:val="RTF_Num 2 2"/>
    <w:rPr>
      <w:rFonts w:eastAsia="Courier New"/>
    </w:rPr>
  </w:style>
  <w:style w:type="character" w:customStyle="1" w:styleId="RTFNum23">
    <w:name w:val="RTF_Num 2 3"/>
    <w:rPr>
      <w:rFonts w:eastAsia="Courier New"/>
    </w:rPr>
  </w:style>
  <w:style w:type="character" w:customStyle="1" w:styleId="RTFNum24">
    <w:name w:val="RTF_Num 2 4"/>
    <w:rPr>
      <w:rFonts w:eastAsia="Courier New"/>
    </w:rPr>
  </w:style>
  <w:style w:type="character" w:customStyle="1" w:styleId="RTFNum25">
    <w:name w:val="RTF_Num 2 5"/>
    <w:rPr>
      <w:rFonts w:eastAsia="Courier New"/>
    </w:rPr>
  </w:style>
  <w:style w:type="character" w:customStyle="1" w:styleId="RTFNum26">
    <w:name w:val="RTF_Num 2 6"/>
    <w:rPr>
      <w:rFonts w:eastAsia="Courier New"/>
    </w:rPr>
  </w:style>
  <w:style w:type="character" w:customStyle="1" w:styleId="RTFNum27">
    <w:name w:val="RTF_Num 2 7"/>
    <w:rPr>
      <w:rFonts w:eastAsia="Courier New"/>
    </w:rPr>
  </w:style>
  <w:style w:type="character" w:customStyle="1" w:styleId="RTFNum28">
    <w:name w:val="RTF_Num 2 8"/>
    <w:rPr>
      <w:rFonts w:eastAsia="Courier New"/>
    </w:rPr>
  </w:style>
  <w:style w:type="character" w:customStyle="1" w:styleId="RTFNum29">
    <w:name w:val="RTF_Num 2 9"/>
    <w:rPr>
      <w:rFonts w:eastAsia="Courier New"/>
    </w:rPr>
  </w:style>
  <w:style w:type="character" w:customStyle="1" w:styleId="2ff5">
    <w:name w:val="Текст концевой сноски2"/>
    <w:rPr>
      <w:rFonts w:eastAsia="Courier New" w:cs="Courier New"/>
    </w:rPr>
  </w:style>
  <w:style w:type="character" w:customStyle="1" w:styleId="Reference">
    <w:name w:val="Reference"/>
    <w:rPr>
      <w:rFonts w:eastAsia="Courier New"/>
      <w:sz w:val="20"/>
    </w:rPr>
  </w:style>
  <w:style w:type="character" w:customStyle="1" w:styleId="Reference2">
    <w:name w:val="Reference2"/>
    <w:rPr>
      <w:rFonts w:eastAsia="Courier New"/>
      <w:sz w:val="20"/>
    </w:rPr>
  </w:style>
  <w:style w:type="character" w:customStyle="1" w:styleId="1ff6">
    <w:name w:val="Текст сноски1"/>
    <w:rPr>
      <w:rFonts w:eastAsia="Courier New" w:cs="Courier New"/>
      <w:sz w:val="20"/>
      <w:szCs w:val="20"/>
    </w:rPr>
  </w:style>
  <w:style w:type="character" w:customStyle="1" w:styleId="Reference1">
    <w:name w:val="Reference1"/>
    <w:rPr>
      <w:rFonts w:eastAsia="Courier New"/>
      <w:sz w:val="20"/>
    </w:rPr>
  </w:style>
  <w:style w:type="character" w:customStyle="1" w:styleId="EndnoteText1">
    <w:name w:val="Endnote Text1"/>
    <w:rPr>
      <w:rFonts w:eastAsia="Courier New" w:cs="Courier New"/>
    </w:rPr>
  </w:style>
  <w:style w:type="character" w:customStyle="1" w:styleId="FootnoteText1">
    <w:name w:val="Footnote Text1"/>
    <w:rPr>
      <w:rFonts w:eastAsia="Courier New" w:cs="Courier New"/>
      <w:sz w:val="20"/>
      <w:szCs w:val="20"/>
    </w:rPr>
  </w:style>
  <w:style w:type="character" w:customStyle="1" w:styleId="Footnote">
    <w:name w:val="Footnote"/>
    <w:rPr>
      <w:rFonts w:eastAsia="Courier New"/>
      <w:sz w:val="20"/>
    </w:rPr>
  </w:style>
  <w:style w:type="character" w:customStyle="1" w:styleId="11a">
    <w:name w:val="Замещающий текст11"/>
    <w:rPr>
      <w:color w:val="808080"/>
    </w:rPr>
  </w:style>
  <w:style w:type="character" w:customStyle="1" w:styleId="content-small-11">
    <w:name w:val="content-small-11"/>
    <w:rPr>
      <w:b w:val="0"/>
      <w:bCs w:val="0"/>
      <w:color w:val="000000"/>
      <w:sz w:val="20"/>
      <w:szCs w:val="20"/>
    </w:rPr>
  </w:style>
  <w:style w:type="character" w:customStyle="1" w:styleId="afffffffa">
    <w:name w:val="курсовая Знак"/>
    <w:rPr>
      <w:sz w:val="25"/>
      <w:szCs w:val="25"/>
      <w:lang w:val="ru-RU" w:eastAsia="ar-SA" w:bidi="ar-SA"/>
    </w:rPr>
  </w:style>
  <w:style w:type="character" w:customStyle="1" w:styleId="afffffffb">
    <w:name w:val="Текст покажчика місця заповнення"/>
    <w:uiPriority w:val="99"/>
    <w:rPr>
      <w:color w:val="808080"/>
    </w:rPr>
  </w:style>
  <w:style w:type="character" w:customStyle="1" w:styleId="arabic">
    <w:name w:val="arabic"/>
  </w:style>
  <w:style w:type="character" w:customStyle="1" w:styleId="textit">
    <w:name w:val="textit"/>
  </w:style>
  <w:style w:type="character" w:customStyle="1" w:styleId="MTEquationSection">
    <w:name w:val="MTEquationSection"/>
    <w:rPr>
      <w:b/>
      <w:vanish/>
      <w:color w:val="FF0000"/>
      <w:sz w:val="28"/>
      <w:szCs w:val="28"/>
      <w:lang w:val="ru-RU"/>
    </w:rPr>
  </w:style>
  <w:style w:type="character" w:customStyle="1" w:styleId="bstrong">
    <w:name w:val="bstrong"/>
    <w:basedOn w:val="10"/>
  </w:style>
  <w:style w:type="character" w:customStyle="1" w:styleId="10pt2">
    <w:name w:val="Колонтитул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basedOn w:val="10"/>
  </w:style>
  <w:style w:type="character" w:customStyle="1" w:styleId="sylfaen11pt">
    <w:name w:val="sylfaen11pt"/>
    <w:basedOn w:val="10"/>
  </w:style>
  <w:style w:type="character" w:customStyle="1" w:styleId="1pt2">
    <w:name w:val="1pt"/>
    <w:basedOn w:val="10"/>
  </w:style>
  <w:style w:type="character" w:customStyle="1" w:styleId="6c">
    <w:name w:val="6"/>
    <w:aliases w:val="Виноска (18) + Lucida Sans Unicode,5 pt13"/>
    <w:basedOn w:val="10"/>
    <w:uiPriority w:val="99"/>
  </w:style>
  <w:style w:type="character" w:customStyle="1" w:styleId="95pt2">
    <w:name w:val="95pt"/>
    <w:basedOn w:val="10"/>
  </w:style>
  <w:style w:type="character" w:customStyle="1" w:styleId="Verdana11pt-1pt">
    <w:name w:val="Оглавление + Verdana;11 pt;Интервал -1 pt"/>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Pr>
      <w:sz w:val="18"/>
      <w:szCs w:val="18"/>
      <w:lang w:eastAsia="ar-SA" w:bidi="ar-SA"/>
    </w:rPr>
  </w:style>
  <w:style w:type="character" w:customStyle="1" w:styleId="b-serp-urlitem1">
    <w:name w:val="b-serp-url__item1"/>
    <w:rPr>
      <w:vanish w:val="0"/>
    </w:rPr>
  </w:style>
  <w:style w:type="character" w:customStyle="1" w:styleId="b-serp-urlmark1">
    <w:name w:val="b-serp-url__mark1"/>
    <w:rPr>
      <w:rFonts w:ascii="Courier New" w:hAnsi="Courier New"/>
    </w:rPr>
  </w:style>
  <w:style w:type="character" w:customStyle="1" w:styleId="FontStyle431">
    <w:name w:val="Font Style431"/>
    <w:rPr>
      <w:rFonts w:ascii="Courier New" w:hAnsi="Courier New" w:cs="Courier New"/>
      <w:sz w:val="18"/>
      <w:szCs w:val="18"/>
    </w:rPr>
  </w:style>
  <w:style w:type="character" w:customStyle="1" w:styleId="FontStyle432">
    <w:name w:val="Font Style432"/>
    <w:rPr>
      <w:rFonts w:ascii="Courier New" w:hAnsi="Courier New" w:cs="Courier New"/>
      <w:i/>
      <w:iCs/>
      <w:sz w:val="18"/>
      <w:szCs w:val="18"/>
    </w:rPr>
  </w:style>
  <w:style w:type="character" w:customStyle="1" w:styleId="314">
    <w:name w:val="31"/>
    <w:basedOn w:val="10"/>
  </w:style>
  <w:style w:type="character" w:customStyle="1" w:styleId="321">
    <w:name w:val="32"/>
    <w:basedOn w:val="10"/>
  </w:style>
  <w:style w:type="character" w:customStyle="1" w:styleId="a30">
    <w:name w:val="a3"/>
    <w:basedOn w:val="10"/>
  </w:style>
  <w:style w:type="character" w:customStyle="1" w:styleId="a40">
    <w:name w:val="a4"/>
    <w:basedOn w:val="10"/>
  </w:style>
  <w:style w:type="character" w:customStyle="1" w:styleId="700">
    <w:name w:val="70"/>
    <w:basedOn w:val="10"/>
  </w:style>
  <w:style w:type="character" w:customStyle="1" w:styleId="303">
    <w:name w:val="30"/>
    <w:basedOn w:val="10"/>
  </w:style>
  <w:style w:type="character" w:customStyle="1" w:styleId="600">
    <w:name w:val="60"/>
    <w:basedOn w:val="10"/>
  </w:style>
  <w:style w:type="character" w:customStyle="1" w:styleId="611">
    <w:name w:val="61"/>
    <w:aliases w:val="Заголовок №2 (2) + Tahoma"/>
    <w:basedOn w:val="10"/>
    <w:uiPriority w:val="99"/>
  </w:style>
  <w:style w:type="character" w:customStyle="1" w:styleId="45pt0">
    <w:name w:val="Оглавление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Pr>
      <w:b w:val="0"/>
      <w:bCs w:val="0"/>
      <w:color w:val="949494"/>
      <w:sz w:val="24"/>
      <w:szCs w:val="24"/>
    </w:rPr>
  </w:style>
  <w:style w:type="character" w:customStyle="1" w:styleId="900">
    <w:name w:val="90"/>
    <w:basedOn w:val="10"/>
  </w:style>
  <w:style w:type="character" w:customStyle="1" w:styleId="ab0">
    <w:name w:val="ab"/>
    <w:basedOn w:val="10"/>
  </w:style>
  <w:style w:type="character" w:customStyle="1" w:styleId="aa0">
    <w:name w:val="aa"/>
    <w:basedOn w:val="10"/>
  </w:style>
  <w:style w:type="character" w:customStyle="1" w:styleId="580">
    <w:name w:val="58"/>
    <w:basedOn w:val="10"/>
  </w:style>
  <w:style w:type="character" w:customStyle="1" w:styleId="fontstyle130">
    <w:name w:val="fontstyle13"/>
    <w:basedOn w:val="10"/>
  </w:style>
  <w:style w:type="character" w:customStyle="1" w:styleId="fontstyle140">
    <w:name w:val="fontstyle14"/>
    <w:basedOn w:val="10"/>
  </w:style>
  <w:style w:type="character" w:customStyle="1" w:styleId="521">
    <w:name w:val="52"/>
    <w:basedOn w:val="10"/>
  </w:style>
  <w:style w:type="character" w:customStyle="1" w:styleId="490">
    <w:name w:val="49"/>
    <w:basedOn w:val="10"/>
  </w:style>
  <w:style w:type="character" w:customStyle="1" w:styleId="1ff7">
    <w:name w:val="Красная строка Знак1"/>
    <w:rPr>
      <w:rFonts w:ascii="Symbol" w:eastAsia="Symbol" w:hAnsi="Symbol" w:cs="Symbol"/>
      <w:sz w:val="24"/>
      <w:szCs w:val="24"/>
    </w:rPr>
  </w:style>
  <w:style w:type="character" w:customStyle="1" w:styleId="rvts23">
    <w:name w:val="rvts23"/>
    <w:basedOn w:val="10"/>
  </w:style>
  <w:style w:type="character" w:customStyle="1" w:styleId="730">
    <w:name w:val="73"/>
    <w:basedOn w:val="10"/>
  </w:style>
  <w:style w:type="character" w:customStyle="1" w:styleId="480">
    <w:name w:val="480"/>
    <w:basedOn w:val="10"/>
  </w:style>
  <w:style w:type="character" w:customStyle="1" w:styleId="430">
    <w:name w:val="43"/>
    <w:basedOn w:val="10"/>
  </w:style>
  <w:style w:type="character" w:customStyle="1" w:styleId="281">
    <w:name w:val="28"/>
    <w:basedOn w:val="10"/>
  </w:style>
  <w:style w:type="character" w:customStyle="1" w:styleId="341">
    <w:name w:val="34"/>
    <w:basedOn w:val="10"/>
  </w:style>
  <w:style w:type="character" w:customStyle="1" w:styleId="3f9">
    <w:name w:val="Гиперссылка3"/>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style>
  <w:style w:type="character" w:customStyle="1" w:styleId="orange">
    <w:name w:val="orange"/>
    <w:basedOn w:val="10"/>
  </w:style>
  <w:style w:type="character" w:customStyle="1" w:styleId="style11">
    <w:name w:val="style11"/>
    <w:basedOn w:val="10"/>
  </w:style>
  <w:style w:type="character" w:customStyle="1" w:styleId="style30">
    <w:name w:val="style30"/>
    <w:basedOn w:val="10"/>
  </w:style>
  <w:style w:type="character" w:customStyle="1" w:styleId="style21">
    <w:name w:val="style21"/>
    <w:basedOn w:val="10"/>
  </w:style>
  <w:style w:type="character" w:customStyle="1" w:styleId="78">
    <w:name w:val="Заголовок 7 Знак Знак"/>
    <w:rPr>
      <w:b/>
      <w:bCs/>
      <w:sz w:val="28"/>
      <w:szCs w:val="24"/>
      <w:lang w:val="uk-UA" w:eastAsia="ar-SA" w:bidi="ar-SA"/>
    </w:rPr>
  </w:style>
  <w:style w:type="character" w:customStyle="1" w:styleId="1ff8">
    <w:name w:val="1 Рисунок Знак Знак Знак"/>
    <w:rPr>
      <w:sz w:val="28"/>
      <w:lang w:val="ru-RU" w:eastAsia="ar-SA" w:bidi="ar-SA"/>
    </w:rPr>
  </w:style>
  <w:style w:type="character" w:customStyle="1" w:styleId="11b">
    <w:name w:val="1 Рисунок Знак Знак1"/>
    <w:rPr>
      <w:sz w:val="28"/>
      <w:lang w:val="ru-RU" w:eastAsia="ar-SA" w:bidi="ar-SA"/>
    </w:rPr>
  </w:style>
  <w:style w:type="character" w:customStyle="1" w:styleId="1ff9">
    <w:name w:val="Стиль Заголовок 1 + все прописные По центру Знак"/>
    <w:rPr>
      <w:rFonts w:ascii="Courier New" w:eastAsia="Courier New" w:hAnsi="Courier New" w:cs="Courier New"/>
      <w:b/>
      <w:bCs/>
      <w:caps/>
      <w:kern w:val="1"/>
      <w:sz w:val="28"/>
      <w:szCs w:val="32"/>
    </w:rPr>
  </w:style>
  <w:style w:type="character" w:customStyle="1" w:styleId="BodyText2">
    <w:name w:val="Body Text 2 Знак Знак"/>
    <w:rPr>
      <w:rFonts w:ascii="Symbol" w:eastAsia="Courier New" w:hAnsi="Symbol" w:cs="Courier New"/>
      <w:spacing w:val="-20"/>
      <w:sz w:val="28"/>
    </w:rPr>
  </w:style>
  <w:style w:type="character" w:customStyle="1" w:styleId="text110">
    <w:name w:val="text11"/>
    <w:rPr>
      <w:rFonts w:ascii="Courier New" w:hAnsi="Courier New" w:cs="Courier New"/>
      <w:color w:val="000000"/>
      <w:sz w:val="18"/>
      <w:szCs w:val="18"/>
    </w:rPr>
  </w:style>
  <w:style w:type="character" w:customStyle="1" w:styleId="6d">
    <w:name w:val="Гиперссылка6"/>
    <w:rPr>
      <w:color w:val="0000FF"/>
      <w:u w:val="single"/>
    </w:rPr>
  </w:style>
  <w:style w:type="character" w:customStyle="1" w:styleId="big2">
    <w:name w:val="big2"/>
    <w:basedOn w:val="10"/>
  </w:style>
  <w:style w:type="character" w:customStyle="1" w:styleId="3pt0">
    <w:name w:val="Подпись к картинке + Интервал 3 pt"/>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Pr>
      <w:rFonts w:ascii="Symbol" w:eastAsia="Courier New" w:hAnsi="Symbol" w:cs="Symbol"/>
      <w:lang w:val="uk-UA"/>
    </w:rPr>
  </w:style>
  <w:style w:type="character" w:customStyle="1" w:styleId="zze">
    <w:name w:val="zze"/>
    <w:rPr>
      <w:rFonts w:cs="Courier New"/>
    </w:rPr>
  </w:style>
  <w:style w:type="character" w:customStyle="1" w:styleId="WW8Num1z01">
    <w:name w:val="WW8Num1z01"/>
    <w:rPr>
      <w:rFonts w:ascii="Courier New" w:hAnsi="Courier New"/>
    </w:rPr>
  </w:style>
  <w:style w:type="character" w:customStyle="1" w:styleId="user1">
    <w:name w:val="user1"/>
    <w:basedOn w:val="10"/>
  </w:style>
  <w:style w:type="character" w:customStyle="1" w:styleId="reference-text">
    <w:name w:val="reference-text"/>
  </w:style>
  <w:style w:type="character" w:customStyle="1" w:styleId="atn">
    <w:name w:val="atn"/>
    <w:basedOn w:val="10"/>
  </w:style>
  <w:style w:type="character" w:customStyle="1" w:styleId="shorttext">
    <w:name w:val="short_text"/>
    <w:basedOn w:val="10"/>
  </w:style>
  <w:style w:type="character" w:customStyle="1" w:styleId="Bodytext2514pt">
    <w:name w:val="Body text (25) + 14 pt"/>
    <w:rPr>
      <w:rFonts w:ascii="Courier New" w:hAnsi="Courier New" w:cs="Courier New"/>
      <w:sz w:val="28"/>
      <w:szCs w:val="28"/>
    </w:rPr>
  </w:style>
  <w:style w:type="character" w:customStyle="1" w:styleId="Bodytext25145pt">
    <w:name w:val="Body text (25) + 14.5 pt"/>
    <w:rPr>
      <w:rFonts w:ascii="Courier New" w:hAnsi="Courier New" w:cs="Courier New"/>
      <w:i/>
      <w:iCs/>
      <w:spacing w:val="20"/>
      <w:sz w:val="29"/>
      <w:szCs w:val="29"/>
    </w:rPr>
  </w:style>
  <w:style w:type="character" w:customStyle="1" w:styleId="bkpicstickactive">
    <w:name w:val="bkpic_stick_active"/>
    <w:basedOn w:val="10"/>
  </w:style>
  <w:style w:type="character" w:customStyle="1" w:styleId="79">
    <w:name w:val="Знак7"/>
    <w:rPr>
      <w:rFonts w:ascii="Courier New" w:hAnsi="Courier New" w:cs="Courier New"/>
      <w:color w:val="000000"/>
      <w:sz w:val="20"/>
      <w:szCs w:val="20"/>
      <w:lang w:val="uk-UA"/>
    </w:rPr>
  </w:style>
  <w:style w:type="character" w:customStyle="1" w:styleId="FootnoteTextChar1">
    <w:name w:val="Footnote Text Char1"/>
    <w:rPr>
      <w:rFonts w:ascii="Courier New" w:hAnsi="Courier New" w:cs="Courier New"/>
      <w:color w:val="000000"/>
      <w:sz w:val="20"/>
      <w:szCs w:val="20"/>
    </w:rPr>
  </w:style>
  <w:style w:type="character" w:customStyle="1" w:styleId="hlcopyright1">
    <w:name w:val="hlcopyright1"/>
    <w:rPr>
      <w:rFonts w:cs="Courier New"/>
      <w:i/>
      <w:iCs/>
      <w:sz w:val="20"/>
      <w:szCs w:val="20"/>
    </w:rPr>
  </w:style>
  <w:style w:type="character" w:customStyle="1" w:styleId="1ffa">
    <w:name w:val="Текст выноски Знак1"/>
    <w:uiPriority w:val="99"/>
    <w:rPr>
      <w:rFonts w:ascii="Courier New" w:hAnsi="Courier New" w:cs="Courier New"/>
      <w:sz w:val="16"/>
      <w:szCs w:val="16"/>
    </w:rPr>
  </w:style>
  <w:style w:type="character" w:customStyle="1" w:styleId="FootnoteBase">
    <w:name w:val="Footnote Base Знак Знак"/>
    <w:rPr>
      <w:rFonts w:cs="Courier New"/>
      <w:sz w:val="18"/>
      <w:lang w:val="en-US" w:eastAsia="ar-SA" w:bidi="ar-SA"/>
    </w:rPr>
  </w:style>
  <w:style w:type="character" w:customStyle="1" w:styleId="DocumentMapChar">
    <w:name w:val="Document Map Char"/>
    <w:rPr>
      <w:rFonts w:ascii="Courier New" w:hAnsi="Courier New"/>
      <w:sz w:val="24"/>
    </w:rPr>
  </w:style>
  <w:style w:type="character" w:customStyle="1" w:styleId="DocumentMapChar1">
    <w:name w:val="Document Map Char1"/>
    <w:rPr>
      <w:rFonts w:ascii="Courier New" w:hAnsi="Courier New" w:cs="Courier New"/>
      <w:color w:val="000000"/>
      <w:sz w:val="2"/>
    </w:rPr>
  </w:style>
  <w:style w:type="character" w:customStyle="1" w:styleId="time1">
    <w:name w:val="time1"/>
    <w:rPr>
      <w:rFonts w:ascii="Courier New" w:hAnsi="Courier New"/>
      <w:color w:val="000000"/>
      <w:sz w:val="18"/>
      <w:u w:val="none"/>
      <w:effect w:val="none"/>
    </w:rPr>
  </w:style>
  <w:style w:type="character" w:customStyle="1" w:styleId="afffffffe">
    <w:name w:val="табл Знак"/>
    <w:rPr>
      <w:rFonts w:cs="Courier New"/>
      <w:color w:val="000000"/>
      <w:sz w:val="28"/>
      <w:szCs w:val="28"/>
      <w:lang w:val="uk-UA" w:eastAsia="ar-SA" w:bidi="ar-SA"/>
    </w:rPr>
  </w:style>
  <w:style w:type="character" w:customStyle="1" w:styleId="affffffff">
    <w:name w:val="ДСТУ Знак Знак Знак"/>
    <w:rPr>
      <w:rFonts w:ascii="Courier New" w:eastAsia="Courier New" w:hAnsi="Courier New" w:cs="Courier New"/>
      <w:lang w:val="uk-UA"/>
    </w:rPr>
  </w:style>
  <w:style w:type="character" w:customStyle="1" w:styleId="copy3">
    <w:name w:val="copy3"/>
    <w:rPr>
      <w:rFonts w:cs="Courier New"/>
    </w:rPr>
  </w:style>
  <w:style w:type="character" w:customStyle="1" w:styleId="1ffb">
    <w:name w:val="Шапка Знак1"/>
    <w:rPr>
      <w:rFonts w:ascii="Symbol" w:hAnsi="Symbol" w:cs="Courier New"/>
      <w:sz w:val="24"/>
      <w:szCs w:val="24"/>
    </w:rPr>
  </w:style>
  <w:style w:type="character" w:customStyle="1" w:styleId="FontStyle203">
    <w:name w:val="Font Style203"/>
    <w:rPr>
      <w:rFonts w:ascii="Courier New" w:hAnsi="Courier New" w:cs="Courier New"/>
      <w:b/>
      <w:bCs/>
      <w:sz w:val="30"/>
      <w:szCs w:val="30"/>
    </w:rPr>
  </w:style>
  <w:style w:type="character" w:customStyle="1" w:styleId="1ffc">
    <w:name w:val="Сильное выделение1"/>
    <w:rPr>
      <w:rFonts w:cs="Courier New"/>
      <w:b/>
      <w:bCs/>
      <w:i/>
      <w:iCs/>
      <w:color w:val="4F81BD"/>
    </w:rPr>
  </w:style>
  <w:style w:type="character" w:customStyle="1" w:styleId="1ffd">
    <w:name w:val="Обычный (веб) Знак1"/>
    <w:aliases w:val="Обычный (веб)2 Знак,Обычный (веб) Знак Знак, Знак Знак"/>
    <w:rPr>
      <w:rFonts w:ascii="Symbol" w:eastAsia="Symbol" w:hAnsi="Symbol" w:cs="Symbol"/>
      <w:color w:val="000000"/>
      <w:sz w:val="24"/>
      <w:szCs w:val="24"/>
    </w:rPr>
  </w:style>
  <w:style w:type="character" w:customStyle="1" w:styleId="publishername">
    <w:name w:val="publishername"/>
    <w:rPr>
      <w:rFonts w:cs="Courier New"/>
    </w:rPr>
  </w:style>
  <w:style w:type="character" w:customStyle="1" w:styleId="pubdate">
    <w:name w:val="pubdate"/>
    <w:rPr>
      <w:rFonts w:cs="Courier New"/>
    </w:rPr>
  </w:style>
  <w:style w:type="character" w:customStyle="1" w:styleId="3fa">
    <w:name w:val="Основной текст + Курсив3"/>
    <w:rPr>
      <w:rFonts w:ascii="Courier New" w:hAnsi="Courier New"/>
      <w:i/>
      <w:spacing w:val="0"/>
      <w:sz w:val="20"/>
    </w:rPr>
  </w:style>
  <w:style w:type="character" w:customStyle="1" w:styleId="FontStyle105">
    <w:name w:val="Font Style105"/>
    <w:rPr>
      <w:rFonts w:ascii="Symbol" w:hAnsi="Symbol" w:cs="Symbol"/>
      <w:color w:val="000000"/>
      <w:sz w:val="20"/>
      <w:szCs w:val="20"/>
    </w:rPr>
  </w:style>
  <w:style w:type="character" w:customStyle="1" w:styleId="FontStyle230">
    <w:name w:val="Font Style230"/>
    <w:rPr>
      <w:rFonts w:ascii="Courier New" w:hAnsi="Courier New" w:cs="Courier New"/>
      <w:b/>
      <w:bCs/>
      <w:color w:val="000000"/>
      <w:sz w:val="20"/>
      <w:szCs w:val="20"/>
    </w:rPr>
  </w:style>
  <w:style w:type="character" w:customStyle="1" w:styleId="FontStyle229">
    <w:name w:val="Font Style229"/>
    <w:rPr>
      <w:rFonts w:ascii="Courier New" w:hAnsi="Courier New" w:cs="Courier New"/>
      <w:b/>
      <w:bCs/>
      <w:color w:val="000000"/>
      <w:sz w:val="20"/>
      <w:szCs w:val="20"/>
    </w:rPr>
  </w:style>
  <w:style w:type="character" w:customStyle="1" w:styleId="1ffe">
    <w:name w:val="Текст концевой сноски Знак1"/>
    <w:uiPriority w:val="99"/>
    <w:rPr>
      <w:rFonts w:ascii="Courier New" w:hAnsi="Courier New" w:cs="Courier New"/>
      <w:sz w:val="20"/>
      <w:szCs w:val="20"/>
    </w:rPr>
  </w:style>
  <w:style w:type="character" w:customStyle="1" w:styleId="Web">
    <w:name w:val="Обычный (Web) Знак"/>
    <w:rPr>
      <w:rFonts w:cs="Courier New"/>
      <w:sz w:val="24"/>
      <w:szCs w:val="24"/>
      <w:lang w:val="ru-RU" w:eastAsia="ar-SA" w:bidi="ar-SA"/>
    </w:rPr>
  </w:style>
  <w:style w:type="character" w:customStyle="1" w:styleId="FontStyle23">
    <w:name w:val="Font Style23"/>
    <w:rPr>
      <w:rFonts w:ascii="Symbol" w:hAnsi="Symbol" w:cs="Symbol"/>
      <w:sz w:val="18"/>
      <w:szCs w:val="18"/>
    </w:rPr>
  </w:style>
  <w:style w:type="character" w:customStyle="1" w:styleId="FontStyle17">
    <w:name w:val="Font Style17"/>
    <w:rPr>
      <w:rFonts w:ascii="Courier New" w:hAnsi="Courier New"/>
      <w:b/>
      <w:sz w:val="18"/>
    </w:rPr>
  </w:style>
  <w:style w:type="character" w:customStyle="1" w:styleId="124">
    <w:name w:val="Заголовок №1 (2) + Малые прописные"/>
    <w:rPr>
      <w:rFonts w:ascii="Courier New" w:hAnsi="Courier New" w:cs="Courier New"/>
      <w:b/>
      <w:bCs/>
      <w:smallCaps/>
      <w:sz w:val="25"/>
      <w:szCs w:val="25"/>
      <w:u w:val="none"/>
    </w:rPr>
  </w:style>
  <w:style w:type="character" w:customStyle="1" w:styleId="2ff6">
    <w:name w:val="Основний текст (2)_"/>
    <w:link w:val="217"/>
    <w:uiPriority w:val="99"/>
    <w:rPr>
      <w:i/>
      <w:iCs/>
      <w:sz w:val="21"/>
      <w:szCs w:val="21"/>
    </w:rPr>
  </w:style>
  <w:style w:type="character" w:customStyle="1" w:styleId="2ff7">
    <w:name w:val="Основной текст (2) + Полужирный"/>
    <w:rPr>
      <w:rFonts w:ascii="Courier New" w:hAnsi="Courier New" w:cs="Courier New"/>
      <w:b/>
      <w:bCs/>
      <w:sz w:val="17"/>
      <w:szCs w:val="17"/>
      <w:u w:val="none"/>
      <w:lang w:val="en-US"/>
    </w:rPr>
  </w:style>
  <w:style w:type="character" w:customStyle="1" w:styleId="Calibri5">
    <w:name w:val="Основний текст + Calibri5"/>
    <w:rPr>
      <w:rFonts w:ascii="Symbol" w:eastAsia="Symbol" w:hAnsi="Symbol" w:cs="Symbol"/>
      <w:b/>
      <w:bCs/>
      <w:i/>
      <w:iCs/>
      <w:sz w:val="16"/>
      <w:szCs w:val="16"/>
    </w:rPr>
  </w:style>
  <w:style w:type="character" w:customStyle="1" w:styleId="5f3">
    <w:name w:val="Основний текст (5)_"/>
    <w:link w:val="511"/>
    <w:uiPriority w:val="99"/>
    <w:rPr>
      <w:i/>
      <w:iCs/>
      <w:sz w:val="17"/>
      <w:szCs w:val="17"/>
      <w:lang w:val="en-US"/>
    </w:rPr>
  </w:style>
  <w:style w:type="character" w:customStyle="1" w:styleId="st1">
    <w:name w:val="st1"/>
    <w:basedOn w:val="10"/>
  </w:style>
  <w:style w:type="character" w:customStyle="1" w:styleId="affffffff0">
    <w:name w:val="стильДисера Знак"/>
    <w:rPr>
      <w:rFonts w:ascii="Symbol" w:eastAsia="Symbol" w:hAnsi="Symbol" w:cs="Courier New"/>
      <w:sz w:val="28"/>
      <w:szCs w:val="28"/>
      <w:lang w:val="uk-UA"/>
    </w:rPr>
  </w:style>
  <w:style w:type="character" w:customStyle="1" w:styleId="info2">
    <w:name w:val="info2"/>
    <w:rPr>
      <w:rFonts w:ascii="Courier New" w:hAnsi="Courier New"/>
      <w:b w:val="0"/>
      <w:strike w:val="0"/>
      <w:dstrike w:val="0"/>
      <w:color w:val="080000"/>
      <w:sz w:val="20"/>
      <w:u w:val="none"/>
      <w:effect w:val="none"/>
    </w:rPr>
  </w:style>
  <w:style w:type="character" w:customStyle="1" w:styleId="post-b1">
    <w:name w:val="post-b1"/>
    <w:rPr>
      <w:b/>
      <w:bCs/>
    </w:rPr>
  </w:style>
  <w:style w:type="character" w:customStyle="1" w:styleId="hl1">
    <w:name w:val="hl1"/>
    <w:rPr>
      <w:color w:val="4682B4"/>
    </w:rPr>
  </w:style>
  <w:style w:type="character" w:customStyle="1" w:styleId="w">
    <w:name w:val="w"/>
    <w:basedOn w:val="10"/>
  </w:style>
  <w:style w:type="character" w:customStyle="1" w:styleId="affffffff1">
    <w:name w:val="Название объекта Знак"/>
    <w:rPr>
      <w:rFonts w:ascii="Courier New" w:eastAsia="Courier New" w:hAnsi="Courier New" w:cs="Courier New"/>
      <w:spacing w:val="-3"/>
      <w:sz w:val="28"/>
      <w:lang w:val="uk-UA"/>
    </w:rPr>
  </w:style>
  <w:style w:type="character" w:customStyle="1" w:styleId="1fff">
    <w:name w:val="Тема примечания Знак1"/>
    <w:uiPriority w:val="99"/>
    <w:rPr>
      <w:rFonts w:ascii="Symbol" w:eastAsia="Symbol" w:hAnsi="Symbol" w:cs="Symbol"/>
      <w:b/>
      <w:bCs/>
    </w:rPr>
  </w:style>
  <w:style w:type="character" w:customStyle="1" w:styleId="dcom">
    <w:name w:val="d_com"/>
    <w:rPr>
      <w:rFonts w:cs="Courier New"/>
    </w:rPr>
  </w:style>
  <w:style w:type="character" w:customStyle="1" w:styleId="FontStyle43">
    <w:name w:val="Font Style43"/>
    <w:rPr>
      <w:rFonts w:ascii="Courier New" w:hAnsi="Courier New" w:cs="Courier New"/>
      <w:b/>
      <w:bCs/>
      <w:sz w:val="22"/>
      <w:szCs w:val="22"/>
    </w:rPr>
  </w:style>
  <w:style w:type="character" w:customStyle="1" w:styleId="FontStyle40">
    <w:name w:val="Font Style40"/>
    <w:rPr>
      <w:rFonts w:ascii="Courier New" w:hAnsi="Courier New" w:cs="Courier New"/>
      <w:b/>
      <w:bCs/>
      <w:sz w:val="22"/>
      <w:szCs w:val="22"/>
    </w:rPr>
  </w:style>
  <w:style w:type="character" w:customStyle="1" w:styleId="componentheading">
    <w:name w:val="componentheading"/>
    <w:rPr>
      <w:rFonts w:cs="Courier New"/>
      <w:b/>
      <w:bCs/>
    </w:rPr>
  </w:style>
  <w:style w:type="character" w:customStyle="1" w:styleId="reference-accessdate">
    <w:name w:val="reference-accessdate"/>
    <w:rPr>
      <w:rFonts w:cs="Courier New"/>
    </w:rPr>
  </w:style>
  <w:style w:type="character" w:customStyle="1" w:styleId="fs4">
    <w:name w:val="fs4"/>
    <w:rPr>
      <w:rFonts w:cs="Courier New"/>
    </w:rPr>
  </w:style>
  <w:style w:type="character" w:customStyle="1" w:styleId="2ff8">
    <w:name w:val="Замещающий текст2"/>
    <w:rPr>
      <w:rFonts w:cs="Courier New"/>
      <w:color w:val="808080"/>
    </w:rPr>
  </w:style>
  <w:style w:type="character" w:customStyle="1" w:styleId="A31">
    <w:name w:val="A3"/>
    <w:uiPriority w:val="99"/>
    <w:rPr>
      <w:rFonts w:cs="Courier New"/>
      <w:color w:val="000000"/>
      <w:sz w:val="18"/>
      <w:szCs w:val="18"/>
    </w:rPr>
  </w:style>
  <w:style w:type="character" w:customStyle="1" w:styleId="FontStyle">
    <w:name w:val="Font Style"/>
    <w:rPr>
      <w:rFonts w:cs="Symbol"/>
      <w:color w:val="000000"/>
      <w:sz w:val="20"/>
      <w:szCs w:val="20"/>
    </w:rPr>
  </w:style>
  <w:style w:type="character" w:customStyle="1" w:styleId="FontStyle86">
    <w:name w:val="Font Style86"/>
    <w:uiPriority w:val="99"/>
    <w:rPr>
      <w:rFonts w:ascii="Courier New" w:hAnsi="Courier New" w:cs="Courier New"/>
      <w:sz w:val="26"/>
      <w:szCs w:val="26"/>
    </w:rPr>
  </w:style>
  <w:style w:type="character" w:customStyle="1" w:styleId="longtextshorttext">
    <w:name w:val="long_text short_text"/>
    <w:basedOn w:val="10"/>
  </w:style>
  <w:style w:type="character" w:customStyle="1" w:styleId="11c">
    <w:name w:val="Заголовок 1 Знак1"/>
    <w:rPr>
      <w:rFonts w:ascii="Symbol" w:eastAsia="Symbol" w:hAnsi="Symbol" w:cs="Symbol"/>
      <w:b/>
      <w:bCs/>
      <w:kern w:val="1"/>
      <w:sz w:val="32"/>
      <w:szCs w:val="32"/>
    </w:rPr>
  </w:style>
  <w:style w:type="character" w:customStyle="1" w:styleId="Heading3Char">
    <w:name w:val="Heading 3 Char"/>
    <w:rPr>
      <w:rFonts w:ascii="Courier New" w:hAnsi="Courier New" w:cs="Courier New"/>
      <w:b/>
      <w:bCs/>
      <w:sz w:val="26"/>
      <w:szCs w:val="26"/>
      <w:lang w:val="ru-RU" w:eastAsia="ar-SA" w:bidi="ar-SA"/>
    </w:rPr>
  </w:style>
  <w:style w:type="character" w:customStyle="1" w:styleId="135">
    <w:name w:val="Колонтитул + 13"/>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Pr>
      <w:sz w:val="15"/>
      <w:szCs w:val="15"/>
    </w:rPr>
  </w:style>
  <w:style w:type="character" w:customStyle="1" w:styleId="8pt">
    <w:name w:val="Основной текст + 8 pt"/>
    <w:rPr>
      <w:spacing w:val="10"/>
      <w:sz w:val="16"/>
      <w:szCs w:val="16"/>
      <w:lang w:val="en-US" w:eastAsia="ar-SA" w:bidi="ar-SA"/>
    </w:rPr>
  </w:style>
  <w:style w:type="character" w:customStyle="1" w:styleId="5f4">
    <w:name w:val="Подпись к картинке (5)_"/>
    <w:rPr>
      <w:b/>
      <w:bCs/>
      <w:sz w:val="27"/>
      <w:szCs w:val="27"/>
    </w:rPr>
  </w:style>
  <w:style w:type="character" w:customStyle="1" w:styleId="516pt">
    <w:name w:val="Основной текст (5) + 16 pt"/>
    <w:rPr>
      <w:b/>
      <w:bCs/>
      <w:i/>
      <w:iCs/>
      <w:sz w:val="32"/>
      <w:szCs w:val="32"/>
      <w:lang w:eastAsia="ru-RU" w:bidi="ru-RU"/>
    </w:rPr>
  </w:style>
  <w:style w:type="character" w:customStyle="1" w:styleId="11pt3">
    <w:name w:val="Колонтитул + 11 pt3"/>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Pr>
      <w:rFonts w:ascii="Symbol" w:eastAsia="Symbol" w:hAnsi="Symbol" w:cs="Symbol"/>
      <w:sz w:val="27"/>
      <w:szCs w:val="27"/>
    </w:rPr>
  </w:style>
  <w:style w:type="character" w:customStyle="1" w:styleId="713">
    <w:name w:val="Основной текст (7) + 13"/>
    <w:rPr>
      <w:b w:val="0"/>
      <w:bCs w:val="0"/>
      <w:sz w:val="27"/>
      <w:szCs w:val="27"/>
    </w:rPr>
  </w:style>
  <w:style w:type="character" w:customStyle="1" w:styleId="8pt3">
    <w:name w:val="Основной текст + 8 pt3"/>
    <w:rPr>
      <w:sz w:val="16"/>
      <w:szCs w:val="16"/>
      <w:lang w:eastAsia="ar-SA" w:bidi="ar-SA"/>
    </w:rPr>
  </w:style>
  <w:style w:type="character" w:customStyle="1" w:styleId="2ff9">
    <w:name w:val="Подпись к таблице2"/>
    <w:rPr>
      <w:rFonts w:ascii="Symbol" w:eastAsia="Symbol" w:hAnsi="Symbol" w:cs="Symbol"/>
      <w:b/>
      <w:bCs/>
      <w:sz w:val="27"/>
      <w:szCs w:val="27"/>
      <w:u w:val="single"/>
    </w:rPr>
  </w:style>
  <w:style w:type="character" w:customStyle="1" w:styleId="351">
    <w:name w:val="Заголовок №3 (5)_"/>
    <w:rPr>
      <w:sz w:val="27"/>
      <w:szCs w:val="27"/>
    </w:rPr>
  </w:style>
  <w:style w:type="character" w:customStyle="1" w:styleId="7a">
    <w:name w:val="Основной текст + 7"/>
    <w:rPr>
      <w:smallCaps/>
      <w:sz w:val="15"/>
      <w:szCs w:val="15"/>
      <w:lang w:val="en-US" w:eastAsia="ar-SA" w:bidi="ar-SA"/>
    </w:rPr>
  </w:style>
  <w:style w:type="character" w:customStyle="1" w:styleId="450">
    <w:name w:val="Заголовок №4 (5)_"/>
    <w:rPr>
      <w:i/>
      <w:iCs/>
      <w:sz w:val="27"/>
      <w:szCs w:val="27"/>
    </w:rPr>
  </w:style>
  <w:style w:type="character" w:customStyle="1" w:styleId="451">
    <w:name w:val="Заголовок №4 (5)"/>
    <w:rPr>
      <w:i/>
      <w:iCs/>
      <w:sz w:val="27"/>
      <w:szCs w:val="27"/>
    </w:rPr>
  </w:style>
  <w:style w:type="character" w:customStyle="1" w:styleId="458">
    <w:name w:val="Заголовок №4 (5) + 8"/>
    <w:rPr>
      <w:i/>
      <w:iCs/>
      <w:sz w:val="17"/>
      <w:szCs w:val="17"/>
    </w:rPr>
  </w:style>
  <w:style w:type="character" w:customStyle="1" w:styleId="452">
    <w:name w:val="Заголовок №4 (5) + Не курсив"/>
    <w:rPr>
      <w:i/>
      <w:iCs/>
      <w:sz w:val="27"/>
      <w:szCs w:val="27"/>
    </w:rPr>
  </w:style>
  <w:style w:type="character" w:customStyle="1" w:styleId="98pt">
    <w:name w:val="Основной текст (9) + 8 pt"/>
    <w:rPr>
      <w:rFonts w:ascii="Courier New" w:eastAsia="Courier New" w:hAnsi="Courier New" w:cs="Courier New"/>
      <w:i/>
      <w:iCs/>
      <w:spacing w:val="230"/>
      <w:sz w:val="16"/>
      <w:szCs w:val="16"/>
      <w:lang w:val="en-US"/>
    </w:rPr>
  </w:style>
  <w:style w:type="character" w:customStyle="1" w:styleId="125">
    <w:name w:val="Основной текст (12) + Курсив"/>
    <w:rPr>
      <w:rFonts w:ascii="Symbol" w:eastAsia="Symbol" w:hAnsi="Symbol" w:cs="Symbol"/>
      <w:i/>
      <w:iCs/>
      <w:sz w:val="23"/>
      <w:szCs w:val="23"/>
    </w:rPr>
  </w:style>
  <w:style w:type="character" w:customStyle="1" w:styleId="1213">
    <w:name w:val="Основной текст (12) + 13"/>
    <w:rPr>
      <w:rFonts w:ascii="Symbol" w:eastAsia="Symbol" w:hAnsi="Symbol" w:cs="Symbol"/>
      <w:sz w:val="27"/>
      <w:szCs w:val="27"/>
    </w:rPr>
  </w:style>
  <w:style w:type="character" w:customStyle="1" w:styleId="711">
    <w:name w:val="Основной текст + 71"/>
    <w:rPr>
      <w:sz w:val="15"/>
      <w:szCs w:val="15"/>
      <w:lang w:eastAsia="ar-SA" w:bidi="ar-SA"/>
    </w:rPr>
  </w:style>
  <w:style w:type="character" w:customStyle="1" w:styleId="770">
    <w:name w:val="Основной текст (7) + 7"/>
    <w:rPr>
      <w:b w:val="0"/>
      <w:bCs w:val="0"/>
      <w:sz w:val="15"/>
      <w:szCs w:val="15"/>
    </w:rPr>
  </w:style>
  <w:style w:type="character" w:customStyle="1" w:styleId="126">
    <w:name w:val="Заголовок №1 (2) + Курсив"/>
    <w:rPr>
      <w:i/>
      <w:iCs/>
      <w:spacing w:val="-10"/>
      <w:sz w:val="33"/>
      <w:szCs w:val="33"/>
    </w:rPr>
  </w:style>
  <w:style w:type="character" w:customStyle="1" w:styleId="352">
    <w:name w:val="Заголовок №3 (5) + Курсив"/>
    <w:rPr>
      <w:i/>
      <w:iCs/>
      <w:sz w:val="27"/>
      <w:szCs w:val="27"/>
    </w:rPr>
  </w:style>
  <w:style w:type="character" w:customStyle="1" w:styleId="3fb">
    <w:name w:val="Подпись к таблице (3)_"/>
    <w:rPr>
      <w:spacing w:val="10"/>
      <w:sz w:val="16"/>
      <w:szCs w:val="16"/>
    </w:rPr>
  </w:style>
  <w:style w:type="character" w:customStyle="1" w:styleId="30pt">
    <w:name w:val="Подпись к таблице (3) + Интервал 0 pt"/>
    <w:rPr>
      <w:spacing w:val="0"/>
      <w:sz w:val="16"/>
      <w:szCs w:val="16"/>
    </w:rPr>
  </w:style>
  <w:style w:type="character" w:customStyle="1" w:styleId="5f5">
    <w:name w:val="Подпись к картинке (5)"/>
    <w:rPr>
      <w:b/>
      <w:bCs/>
      <w:sz w:val="27"/>
      <w:szCs w:val="27"/>
    </w:rPr>
  </w:style>
  <w:style w:type="character" w:customStyle="1" w:styleId="11pt2">
    <w:name w:val="Колонтитул + 11 pt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Pr>
      <w:rFonts w:ascii="Symbol" w:eastAsia="Symbol" w:hAnsi="Symbol" w:cs="Symbol"/>
      <w:b/>
      <w:bCs/>
      <w:sz w:val="27"/>
      <w:szCs w:val="27"/>
    </w:rPr>
  </w:style>
  <w:style w:type="character" w:customStyle="1" w:styleId="5f6">
    <w:name w:val="Подпись к картинке (5) + Не полужирный"/>
    <w:rPr>
      <w:b/>
      <w:bCs/>
      <w:sz w:val="27"/>
      <w:szCs w:val="27"/>
    </w:rPr>
  </w:style>
  <w:style w:type="character" w:customStyle="1" w:styleId="512">
    <w:name w:val="Подпись к картинке (5) + Не полужирный1"/>
    <w:rPr>
      <w:b/>
      <w:bCs/>
      <w:spacing w:val="40"/>
      <w:sz w:val="27"/>
      <w:szCs w:val="27"/>
    </w:rPr>
  </w:style>
  <w:style w:type="character" w:customStyle="1" w:styleId="6e">
    <w:name w:val="Подпись к картинке (6)_"/>
    <w:rPr>
      <w:b/>
      <w:bCs/>
      <w:sz w:val="29"/>
      <w:szCs w:val="29"/>
    </w:rPr>
  </w:style>
  <w:style w:type="character" w:customStyle="1" w:styleId="613">
    <w:name w:val="Подпись к картинке (6) + 13"/>
    <w:rPr>
      <w:b/>
      <w:bCs/>
      <w:sz w:val="27"/>
      <w:szCs w:val="27"/>
    </w:rPr>
  </w:style>
  <w:style w:type="character" w:customStyle="1" w:styleId="6f">
    <w:name w:val="Подпись к картинке (6) + Не полужирный"/>
    <w:rPr>
      <w:b/>
      <w:bCs/>
      <w:sz w:val="29"/>
      <w:szCs w:val="29"/>
    </w:rPr>
  </w:style>
  <w:style w:type="character" w:customStyle="1" w:styleId="612">
    <w:name w:val="Подпись к картинке (6) + Не полужирный1"/>
    <w:rPr>
      <w:b/>
      <w:bCs/>
      <w:spacing w:val="40"/>
      <w:sz w:val="29"/>
      <w:szCs w:val="29"/>
    </w:rPr>
  </w:style>
  <w:style w:type="character" w:customStyle="1" w:styleId="7b">
    <w:name w:val="Подпись к картинке (7)_"/>
    <w:rPr>
      <w:sz w:val="23"/>
      <w:szCs w:val="23"/>
    </w:rPr>
  </w:style>
  <w:style w:type="character" w:customStyle="1" w:styleId="7c">
    <w:name w:val="Подпись к картинке (7)"/>
    <w:rPr>
      <w:sz w:val="23"/>
      <w:szCs w:val="23"/>
    </w:rPr>
  </w:style>
  <w:style w:type="character" w:customStyle="1" w:styleId="5120">
    <w:name w:val="Подпись к картинке (5) + 12"/>
    <w:rPr>
      <w:b/>
      <w:bCs/>
      <w:sz w:val="25"/>
      <w:szCs w:val="25"/>
    </w:rPr>
  </w:style>
  <w:style w:type="character" w:customStyle="1" w:styleId="241">
    <w:name w:val="Подпись к таблице (2)4"/>
    <w:rPr>
      <w:rFonts w:ascii="Courier New" w:eastAsia="Courier New" w:hAnsi="Courier New" w:cs="Courier New"/>
      <w:sz w:val="19"/>
      <w:szCs w:val="19"/>
    </w:rPr>
  </w:style>
  <w:style w:type="character" w:customStyle="1" w:styleId="12pt20">
    <w:name w:val="Основной текст + 12 pt2"/>
    <w:rPr>
      <w:sz w:val="24"/>
      <w:szCs w:val="24"/>
      <w:lang w:eastAsia="ar-SA" w:bidi="ar-SA"/>
    </w:rPr>
  </w:style>
  <w:style w:type="character" w:customStyle="1" w:styleId="231">
    <w:name w:val="Заголовок №2 (3)_"/>
    <w:rPr>
      <w:b/>
      <w:bCs/>
      <w:i/>
      <w:iCs/>
      <w:sz w:val="30"/>
      <w:szCs w:val="30"/>
      <w:lang w:val="en-US"/>
    </w:rPr>
  </w:style>
  <w:style w:type="character" w:customStyle="1" w:styleId="2315">
    <w:name w:val="Заголовок №2 (3) + 15"/>
    <w:rPr>
      <w:b/>
      <w:bCs/>
      <w:i/>
      <w:iCs/>
      <w:sz w:val="31"/>
      <w:szCs w:val="31"/>
      <w:lang w:val="en-US"/>
    </w:rPr>
  </w:style>
  <w:style w:type="character" w:customStyle="1" w:styleId="23151">
    <w:name w:val="Заголовок №2 (3) + 151"/>
    <w:rPr>
      <w:b/>
      <w:bCs/>
      <w:i/>
      <w:iCs/>
      <w:sz w:val="31"/>
      <w:szCs w:val="31"/>
      <w:lang w:val="en-US"/>
    </w:rPr>
  </w:style>
  <w:style w:type="character" w:customStyle="1" w:styleId="1fff0">
    <w:name w:val="Основной текст + Курсив1"/>
    <w:rPr>
      <w:i/>
      <w:iCs/>
      <w:spacing w:val="30"/>
      <w:sz w:val="27"/>
      <w:szCs w:val="27"/>
      <w:lang w:eastAsia="ar-SA" w:bidi="ar-SA"/>
    </w:rPr>
  </w:style>
  <w:style w:type="character" w:customStyle="1" w:styleId="2150">
    <w:name w:val="Оглавление (2) + 15"/>
    <w:rPr>
      <w:b/>
      <w:bCs/>
      <w:i/>
      <w:iCs/>
      <w:sz w:val="31"/>
      <w:szCs w:val="31"/>
      <w:lang w:val="en-US"/>
    </w:rPr>
  </w:style>
  <w:style w:type="character" w:customStyle="1" w:styleId="2152">
    <w:name w:val="Оглавление (2) + 152"/>
    <w:rPr>
      <w:b/>
      <w:bCs/>
      <w:i/>
      <w:iCs/>
      <w:sz w:val="31"/>
      <w:szCs w:val="31"/>
      <w:lang w:val="en-US"/>
    </w:rPr>
  </w:style>
  <w:style w:type="character" w:customStyle="1" w:styleId="2ffb">
    <w:name w:val="Оглавление2"/>
    <w:rPr>
      <w:sz w:val="27"/>
      <w:szCs w:val="27"/>
    </w:rPr>
  </w:style>
  <w:style w:type="character" w:customStyle="1" w:styleId="214pt0">
    <w:name w:val="Оглавление (2) + 14 pt"/>
    <w:rPr>
      <w:b/>
      <w:bCs/>
      <w:i/>
      <w:iCs/>
      <w:smallCaps/>
      <w:sz w:val="28"/>
      <w:szCs w:val="28"/>
      <w:lang w:val="en-US"/>
    </w:rPr>
  </w:style>
  <w:style w:type="character" w:customStyle="1" w:styleId="1315">
    <w:name w:val="Заголовок №1 (3) + 15"/>
    <w:rPr>
      <w:rFonts w:ascii="Courier New" w:eastAsia="Courier New" w:hAnsi="Courier New" w:cs="Courier New"/>
      <w:b/>
      <w:bCs/>
      <w:i/>
      <w:iCs/>
      <w:spacing w:val="-20"/>
      <w:sz w:val="31"/>
      <w:szCs w:val="31"/>
      <w:lang w:val="en-US"/>
    </w:rPr>
  </w:style>
  <w:style w:type="character" w:customStyle="1" w:styleId="13-1pt">
    <w:name w:val="Заголовок №1 (3) + Интервал -1 pt"/>
    <w:rPr>
      <w:rFonts w:ascii="Courier New" w:eastAsia="Courier New" w:hAnsi="Courier New" w:cs="Courier New"/>
      <w:b/>
      <w:bCs/>
      <w:i/>
      <w:iCs/>
      <w:spacing w:val="-20"/>
      <w:sz w:val="30"/>
      <w:szCs w:val="30"/>
      <w:lang w:val="en-US"/>
    </w:rPr>
  </w:style>
  <w:style w:type="character" w:customStyle="1" w:styleId="13151">
    <w:name w:val="Заголовок №1 (3) + 151"/>
    <w:rPr>
      <w:rFonts w:ascii="Courier New" w:eastAsia="Courier New" w:hAnsi="Courier New" w:cs="Courier New"/>
      <w:b/>
      <w:bCs/>
      <w:i/>
      <w:iCs/>
      <w:spacing w:val="-20"/>
      <w:sz w:val="31"/>
      <w:szCs w:val="31"/>
      <w:lang w:val="en-US"/>
    </w:rPr>
  </w:style>
  <w:style w:type="character" w:customStyle="1" w:styleId="95">
    <w:name w:val="Основной текст + 9"/>
    <w:rPr>
      <w:i/>
      <w:iCs/>
      <w:smallCaps/>
      <w:spacing w:val="-20"/>
      <w:sz w:val="19"/>
      <w:szCs w:val="19"/>
      <w:lang w:val="en-US" w:eastAsia="ar-SA" w:bidi="ar-SA"/>
    </w:rPr>
  </w:style>
  <w:style w:type="character" w:customStyle="1" w:styleId="182">
    <w:name w:val="Основной текст (18) + Не полужирный"/>
    <w:rPr>
      <w:rFonts w:ascii="Symbol" w:eastAsia="Symbol" w:hAnsi="Symbol" w:cs="Symbol"/>
      <w:b/>
      <w:bCs/>
      <w:i/>
      <w:iCs/>
      <w:sz w:val="27"/>
      <w:szCs w:val="27"/>
      <w:lang w:val="en-US"/>
    </w:rPr>
  </w:style>
  <w:style w:type="character" w:customStyle="1" w:styleId="1810">
    <w:name w:val="Основной текст (18) + Не полужирный1"/>
    <w:rPr>
      <w:rFonts w:ascii="Symbol" w:eastAsia="Symbol" w:hAnsi="Symbol" w:cs="Symbol"/>
      <w:b/>
      <w:bCs/>
      <w:i/>
      <w:iCs/>
      <w:sz w:val="27"/>
      <w:szCs w:val="27"/>
      <w:lang w:val="en-US"/>
    </w:rPr>
  </w:style>
  <w:style w:type="character" w:customStyle="1" w:styleId="4215">
    <w:name w:val="Заголовок №4 (2) + 15"/>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Pr>
      <w:rFonts w:ascii="Courier New" w:eastAsia="Courier New" w:hAnsi="Courier New" w:cs="Courier New"/>
      <w:b/>
      <w:bCs/>
      <w:i/>
      <w:iCs/>
      <w:spacing w:val="20"/>
      <w:sz w:val="31"/>
      <w:szCs w:val="31"/>
      <w:lang w:val="fr-FR" w:eastAsia="fr-FR" w:bidi="fr-FR"/>
    </w:rPr>
  </w:style>
  <w:style w:type="character" w:customStyle="1" w:styleId="428">
    <w:name w:val="Заголовок №4 (2) + 8"/>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Pr>
      <w:sz w:val="16"/>
      <w:szCs w:val="16"/>
      <w:lang w:eastAsia="ar-SA" w:bidi="ar-SA"/>
    </w:rPr>
  </w:style>
  <w:style w:type="character" w:customStyle="1" w:styleId="431">
    <w:name w:val="Заголовок №4 (3)_"/>
    <w:rPr>
      <w:b/>
      <w:bCs/>
      <w:i/>
      <w:iCs/>
      <w:sz w:val="31"/>
      <w:szCs w:val="31"/>
    </w:rPr>
  </w:style>
  <w:style w:type="character" w:customStyle="1" w:styleId="432">
    <w:name w:val="Заголовок №4 (3) + Не полужирный"/>
    <w:rPr>
      <w:b/>
      <w:bCs/>
      <w:i/>
      <w:iCs/>
      <w:sz w:val="31"/>
      <w:szCs w:val="31"/>
    </w:rPr>
  </w:style>
  <w:style w:type="character" w:customStyle="1" w:styleId="433">
    <w:name w:val="Заголовок №4 (3)"/>
    <w:rPr>
      <w:b/>
      <w:bCs/>
      <w:i/>
      <w:iCs/>
      <w:sz w:val="31"/>
      <w:szCs w:val="31"/>
    </w:rPr>
  </w:style>
  <w:style w:type="character" w:customStyle="1" w:styleId="4315pt">
    <w:name w:val="Заголовок №4 (3) + 15 pt"/>
    <w:rPr>
      <w:b/>
      <w:bCs/>
      <w:i/>
      <w:iCs/>
      <w:sz w:val="30"/>
      <w:szCs w:val="30"/>
    </w:rPr>
  </w:style>
  <w:style w:type="character" w:customStyle="1" w:styleId="316pt">
    <w:name w:val="Оглавление (3) + 16 pt"/>
    <w:rPr>
      <w:rFonts w:ascii="Courier New" w:eastAsia="Courier New" w:hAnsi="Courier New" w:cs="Courier New"/>
      <w:i/>
      <w:iCs/>
      <w:sz w:val="32"/>
      <w:szCs w:val="32"/>
      <w:lang w:val="en-US"/>
    </w:rPr>
  </w:style>
  <w:style w:type="character" w:customStyle="1" w:styleId="315pt">
    <w:name w:val="Оглавление (3) + 15 pt"/>
    <w:rPr>
      <w:rFonts w:ascii="Courier New" w:eastAsia="Courier New" w:hAnsi="Courier New" w:cs="Courier New"/>
      <w:i/>
      <w:iCs/>
      <w:sz w:val="30"/>
      <w:szCs w:val="30"/>
      <w:lang w:val="en-US"/>
    </w:rPr>
  </w:style>
  <w:style w:type="character" w:customStyle="1" w:styleId="96">
    <w:name w:val="Оглавление (9)_"/>
    <w:rPr>
      <w:sz w:val="32"/>
      <w:szCs w:val="32"/>
      <w:lang w:val="en-US"/>
    </w:rPr>
  </w:style>
  <w:style w:type="character" w:customStyle="1" w:styleId="97">
    <w:name w:val="Оглавление (9) + Курсив"/>
    <w:rPr>
      <w:i/>
      <w:iCs/>
      <w:smallCaps/>
      <w:spacing w:val="20"/>
      <w:sz w:val="32"/>
      <w:szCs w:val="32"/>
      <w:lang w:val="en-US"/>
    </w:rPr>
  </w:style>
  <w:style w:type="character" w:customStyle="1" w:styleId="915">
    <w:name w:val="Оглавление (9) + 15"/>
    <w:rPr>
      <w:i/>
      <w:iCs/>
      <w:sz w:val="31"/>
      <w:szCs w:val="31"/>
      <w:lang w:val="en-US"/>
    </w:rPr>
  </w:style>
  <w:style w:type="character" w:customStyle="1" w:styleId="1fff1">
    <w:name w:val="Оглавление1"/>
    <w:rPr>
      <w:sz w:val="27"/>
      <w:szCs w:val="27"/>
    </w:rPr>
  </w:style>
  <w:style w:type="character" w:customStyle="1" w:styleId="8pt0">
    <w:name w:val="Оглавление + 8 pt"/>
    <w:rPr>
      <w:sz w:val="16"/>
      <w:szCs w:val="16"/>
    </w:rPr>
  </w:style>
  <w:style w:type="character" w:customStyle="1" w:styleId="2151">
    <w:name w:val="Оглавление (2) + 151"/>
    <w:rPr>
      <w:b/>
      <w:bCs/>
      <w:i/>
      <w:iCs/>
      <w:sz w:val="31"/>
      <w:szCs w:val="31"/>
      <w:lang w:val="en-US"/>
    </w:rPr>
  </w:style>
  <w:style w:type="character" w:customStyle="1" w:styleId="282">
    <w:name w:val="Оглавление (2) + 8"/>
    <w:rPr>
      <w:b/>
      <w:bCs/>
      <w:i/>
      <w:iCs/>
      <w:sz w:val="17"/>
      <w:szCs w:val="17"/>
      <w:lang w:val="en-US"/>
    </w:rPr>
  </w:style>
  <w:style w:type="character" w:customStyle="1" w:styleId="1fff2">
    <w:name w:val="Оглавление + Курсив1"/>
    <w:rPr>
      <w:i/>
      <w:iCs/>
      <w:sz w:val="27"/>
      <w:szCs w:val="27"/>
      <w:lang w:val="en-US"/>
    </w:rPr>
  </w:style>
  <w:style w:type="character" w:customStyle="1" w:styleId="151">
    <w:name w:val="Оглавление + 15"/>
    <w:rPr>
      <w:b/>
      <w:bCs/>
      <w:i/>
      <w:iCs/>
      <w:sz w:val="31"/>
      <w:szCs w:val="31"/>
    </w:rPr>
  </w:style>
  <w:style w:type="character" w:customStyle="1" w:styleId="86">
    <w:name w:val="Оглавление + 8"/>
    <w:rPr>
      <w:b/>
      <w:bCs/>
      <w:i/>
      <w:iCs/>
      <w:sz w:val="17"/>
      <w:szCs w:val="17"/>
    </w:rPr>
  </w:style>
  <w:style w:type="character" w:customStyle="1" w:styleId="15pt1">
    <w:name w:val="Оглавление + 15 pt"/>
    <w:rPr>
      <w:b/>
      <w:bCs/>
      <w:i/>
      <w:iCs/>
      <w:sz w:val="30"/>
      <w:szCs w:val="30"/>
    </w:rPr>
  </w:style>
  <w:style w:type="character" w:customStyle="1" w:styleId="1510">
    <w:name w:val="Оглавление + 151"/>
    <w:rPr>
      <w:i/>
      <w:iCs/>
      <w:sz w:val="31"/>
      <w:szCs w:val="31"/>
    </w:rPr>
  </w:style>
  <w:style w:type="character" w:customStyle="1" w:styleId="421pt">
    <w:name w:val="Заголовок №4 (2) + Интервал 1 pt"/>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Pr>
      <w:b/>
      <w:bCs/>
      <w:i/>
      <w:iCs/>
      <w:sz w:val="31"/>
      <w:szCs w:val="31"/>
    </w:rPr>
  </w:style>
  <w:style w:type="character" w:customStyle="1" w:styleId="6f1">
    <w:name w:val="Оглавление (6)"/>
    <w:rPr>
      <w:b/>
      <w:bCs/>
      <w:i/>
      <w:iCs/>
      <w:sz w:val="31"/>
      <w:szCs w:val="31"/>
    </w:rPr>
  </w:style>
  <w:style w:type="character" w:customStyle="1" w:styleId="615pt">
    <w:name w:val="Оглавление (6) + 15 pt"/>
    <w:rPr>
      <w:b/>
      <w:bCs/>
      <w:i/>
      <w:iCs/>
      <w:sz w:val="30"/>
      <w:szCs w:val="30"/>
      <w:lang w:val="en-US"/>
    </w:rPr>
  </w:style>
  <w:style w:type="character" w:customStyle="1" w:styleId="6f2">
    <w:name w:val="Оглавление (6) + Не полужирный"/>
    <w:rPr>
      <w:b/>
      <w:bCs/>
      <w:i/>
      <w:iCs/>
      <w:sz w:val="31"/>
      <w:szCs w:val="31"/>
    </w:rPr>
  </w:style>
  <w:style w:type="character" w:customStyle="1" w:styleId="3fc">
    <w:name w:val="Оглавление (3) + Полужирный"/>
    <w:rPr>
      <w:rFonts w:ascii="Courier New" w:eastAsia="Courier New" w:hAnsi="Courier New" w:cs="Courier New"/>
      <w:b/>
      <w:bCs/>
      <w:i/>
      <w:iCs/>
      <w:sz w:val="31"/>
      <w:szCs w:val="31"/>
    </w:rPr>
  </w:style>
  <w:style w:type="character" w:customStyle="1" w:styleId="310pt">
    <w:name w:val="Оглавление (3) + 10 pt"/>
    <w:rPr>
      <w:rFonts w:ascii="Courier New" w:eastAsia="Courier New" w:hAnsi="Courier New" w:cs="Courier New"/>
      <w:b/>
      <w:bCs/>
      <w:i/>
      <w:iCs/>
      <w:smallCaps/>
      <w:sz w:val="20"/>
      <w:szCs w:val="20"/>
      <w:lang w:val="uk-UA"/>
    </w:rPr>
  </w:style>
  <w:style w:type="character" w:customStyle="1" w:styleId="315pt1">
    <w:name w:val="Оглавление (3) + 15 pt1"/>
    <w:rPr>
      <w:rFonts w:ascii="Courier New" w:eastAsia="Courier New" w:hAnsi="Courier New" w:cs="Courier New"/>
      <w:b/>
      <w:bCs/>
      <w:i/>
      <w:iCs/>
      <w:sz w:val="30"/>
      <w:szCs w:val="30"/>
    </w:rPr>
  </w:style>
  <w:style w:type="character" w:customStyle="1" w:styleId="528">
    <w:name w:val="Заголовок №5 (2) + 8"/>
    <w:rPr>
      <w:b w:val="0"/>
      <w:bCs w:val="0"/>
      <w:i/>
      <w:iCs/>
      <w:sz w:val="17"/>
      <w:szCs w:val="17"/>
    </w:rPr>
  </w:style>
  <w:style w:type="character" w:customStyle="1" w:styleId="1220">
    <w:name w:val="Основной текст (12) + Курсив2"/>
    <w:rPr>
      <w:rFonts w:ascii="Symbol" w:eastAsia="Symbol" w:hAnsi="Symbol" w:cs="Symbol"/>
      <w:i/>
      <w:iCs/>
      <w:sz w:val="23"/>
      <w:szCs w:val="23"/>
    </w:rPr>
  </w:style>
  <w:style w:type="character" w:customStyle="1" w:styleId="1216pt">
    <w:name w:val="Основной текст (12) + 16 pt"/>
    <w:rPr>
      <w:rFonts w:ascii="Symbol" w:eastAsia="Symbol" w:hAnsi="Symbol" w:cs="Symbol"/>
      <w:spacing w:val="30"/>
      <w:sz w:val="32"/>
      <w:szCs w:val="32"/>
    </w:rPr>
  </w:style>
  <w:style w:type="character" w:customStyle="1" w:styleId="12131">
    <w:name w:val="Основной текст (12) + 131"/>
    <w:rPr>
      <w:rFonts w:ascii="Symbol" w:eastAsia="Symbol" w:hAnsi="Symbol" w:cs="Symbol"/>
      <w:i/>
      <w:iCs/>
      <w:sz w:val="27"/>
      <w:szCs w:val="27"/>
    </w:rPr>
  </w:style>
  <w:style w:type="character" w:customStyle="1" w:styleId="128">
    <w:name w:val="Основной текст (12) + 8"/>
    <w:rPr>
      <w:rFonts w:ascii="Symbol" w:eastAsia="Symbol" w:hAnsi="Symbol" w:cs="Symbol"/>
      <w:i/>
      <w:iCs/>
      <w:sz w:val="17"/>
      <w:szCs w:val="17"/>
    </w:rPr>
  </w:style>
  <w:style w:type="character" w:customStyle="1" w:styleId="202">
    <w:name w:val="Основной текст (20) + Не курсив"/>
    <w:rPr>
      <w:rFonts w:ascii="Symbol" w:eastAsia="Symbol" w:hAnsi="Symbol" w:cs="Symbol"/>
      <w:i/>
      <w:iCs/>
      <w:sz w:val="23"/>
      <w:szCs w:val="23"/>
    </w:rPr>
  </w:style>
  <w:style w:type="character" w:customStyle="1" w:styleId="2016pt">
    <w:name w:val="Основной текст (20) + 16 pt"/>
    <w:rPr>
      <w:rFonts w:ascii="Symbol" w:eastAsia="Symbol" w:hAnsi="Symbol" w:cs="Symbol"/>
      <w:i/>
      <w:iCs/>
      <w:spacing w:val="30"/>
      <w:sz w:val="32"/>
      <w:szCs w:val="32"/>
    </w:rPr>
  </w:style>
  <w:style w:type="character" w:customStyle="1" w:styleId="1221">
    <w:name w:val="Основной текст (12)2"/>
    <w:rPr>
      <w:rFonts w:ascii="Symbol" w:eastAsia="Symbol" w:hAnsi="Symbol" w:cs="Symbol"/>
      <w:strike/>
      <w:sz w:val="23"/>
      <w:szCs w:val="23"/>
    </w:rPr>
  </w:style>
  <w:style w:type="character" w:customStyle="1" w:styleId="1210">
    <w:name w:val="Основной текст (12) + Курсив1"/>
    <w:rPr>
      <w:rFonts w:ascii="Symbol" w:eastAsia="Symbol" w:hAnsi="Symbol" w:cs="Symbol"/>
      <w:i/>
      <w:iCs/>
      <w:strike/>
      <w:sz w:val="23"/>
      <w:szCs w:val="23"/>
    </w:rPr>
  </w:style>
  <w:style w:type="character" w:customStyle="1" w:styleId="5211">
    <w:name w:val="Заголовок №5 (2) + 11"/>
    <w:rPr>
      <w:b w:val="0"/>
      <w:bCs w:val="0"/>
      <w:i/>
      <w:iCs/>
      <w:sz w:val="23"/>
      <w:szCs w:val="23"/>
    </w:rPr>
  </w:style>
  <w:style w:type="character" w:customStyle="1" w:styleId="620">
    <w:name w:val="Заголовок №6 (2)_"/>
    <w:rPr>
      <w:b/>
      <w:bCs/>
      <w:sz w:val="27"/>
      <w:szCs w:val="27"/>
    </w:rPr>
  </w:style>
  <w:style w:type="character" w:customStyle="1" w:styleId="621">
    <w:name w:val="Заголовок №6 (2)"/>
    <w:rPr>
      <w:b/>
      <w:bCs/>
      <w:sz w:val="27"/>
      <w:szCs w:val="27"/>
    </w:rPr>
  </w:style>
  <w:style w:type="character" w:customStyle="1" w:styleId="137">
    <w:name w:val="Колонтитул + 137"/>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rPr>
      <w:rFonts w:ascii="Courier New" w:eastAsia="Courier New" w:hAnsi="Courier New" w:cs="Courier New"/>
      <w:spacing w:val="30"/>
      <w:sz w:val="23"/>
      <w:szCs w:val="23"/>
    </w:rPr>
  </w:style>
  <w:style w:type="character" w:customStyle="1" w:styleId="4f7">
    <w:name w:val="Подпись к таблице (4)_"/>
    <w:rPr>
      <w:b/>
      <w:bCs/>
      <w:sz w:val="17"/>
      <w:szCs w:val="17"/>
    </w:rPr>
  </w:style>
  <w:style w:type="character" w:customStyle="1" w:styleId="622">
    <w:name w:val="Заголовок №6 (2) + Не полужирный"/>
    <w:rPr>
      <w:b/>
      <w:bCs/>
      <w:sz w:val="27"/>
      <w:szCs w:val="27"/>
    </w:rPr>
  </w:style>
  <w:style w:type="character" w:customStyle="1" w:styleId="232">
    <w:name w:val="Подпись к таблице (2)3"/>
    <w:rPr>
      <w:rFonts w:ascii="Courier New" w:eastAsia="Courier New" w:hAnsi="Courier New" w:cs="Courier New"/>
      <w:sz w:val="19"/>
      <w:szCs w:val="19"/>
    </w:rPr>
  </w:style>
  <w:style w:type="character" w:customStyle="1" w:styleId="1fff3">
    <w:name w:val="Подпись к таблице + Не полужирный1"/>
    <w:rPr>
      <w:rFonts w:ascii="Symbol" w:eastAsia="Symbol" w:hAnsi="Symbol" w:cs="Symbol"/>
      <w:b/>
      <w:bCs/>
      <w:sz w:val="27"/>
      <w:szCs w:val="27"/>
    </w:rPr>
  </w:style>
  <w:style w:type="character" w:customStyle="1" w:styleId="30pt1">
    <w:name w:val="Подпись к таблице (3) + Интервал 0 pt1"/>
    <w:rPr>
      <w:spacing w:val="0"/>
      <w:sz w:val="16"/>
      <w:szCs w:val="16"/>
    </w:rPr>
  </w:style>
  <w:style w:type="character" w:customStyle="1" w:styleId="1350">
    <w:name w:val="Колонтитул + 135"/>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Pr>
      <w:sz w:val="15"/>
      <w:szCs w:val="15"/>
    </w:rPr>
  </w:style>
  <w:style w:type="character" w:customStyle="1" w:styleId="5f8">
    <w:name w:val="Подпись к таблице (5)"/>
    <w:rPr>
      <w:sz w:val="15"/>
      <w:szCs w:val="15"/>
    </w:rPr>
  </w:style>
  <w:style w:type="character" w:customStyle="1" w:styleId="23150">
    <w:name w:val="Основной текст (23) + 15"/>
    <w:rPr>
      <w:rFonts w:ascii="Symbol" w:eastAsia="Symbol" w:hAnsi="Symbol" w:cs="Symbol"/>
      <w:i/>
      <w:iCs/>
      <w:spacing w:val="0"/>
      <w:sz w:val="31"/>
      <w:szCs w:val="31"/>
      <w:lang w:val="en-US"/>
    </w:rPr>
  </w:style>
  <w:style w:type="character" w:customStyle="1" w:styleId="152">
    <w:name w:val="Основной текст + 15"/>
    <w:rPr>
      <w:i/>
      <w:iCs/>
      <w:sz w:val="31"/>
      <w:szCs w:val="31"/>
      <w:lang w:eastAsia="ar-SA" w:bidi="ar-SA"/>
    </w:rPr>
  </w:style>
  <w:style w:type="character" w:customStyle="1" w:styleId="144">
    <w:name w:val="Заголовок №1 (4)_"/>
    <w:rPr>
      <w:spacing w:val="30"/>
      <w:sz w:val="23"/>
      <w:szCs w:val="23"/>
    </w:rPr>
  </w:style>
  <w:style w:type="character" w:customStyle="1" w:styleId="1419pt">
    <w:name w:val="Заголовок №1 (4) + 19 pt"/>
    <w:rPr>
      <w:i/>
      <w:iCs/>
      <w:smallCaps/>
      <w:spacing w:val="0"/>
      <w:sz w:val="38"/>
      <w:szCs w:val="38"/>
    </w:rPr>
  </w:style>
  <w:style w:type="character" w:customStyle="1" w:styleId="1413">
    <w:name w:val="Заголовок №1 (4) + 13"/>
    <w:rPr>
      <w:i/>
      <w:iCs/>
      <w:smallCaps/>
      <w:spacing w:val="0"/>
      <w:sz w:val="27"/>
      <w:szCs w:val="27"/>
      <w:lang w:val="uk-UA"/>
    </w:rPr>
  </w:style>
  <w:style w:type="character" w:customStyle="1" w:styleId="1415">
    <w:name w:val="Заголовок №1 (4) + 15"/>
    <w:rPr>
      <w:i/>
      <w:iCs/>
      <w:spacing w:val="0"/>
      <w:sz w:val="31"/>
      <w:szCs w:val="31"/>
    </w:rPr>
  </w:style>
  <w:style w:type="character" w:customStyle="1" w:styleId="1611">
    <w:name w:val="Основной текст (16) + 11"/>
    <w:rPr>
      <w:rFonts w:ascii="Courier New" w:eastAsia="Courier New" w:hAnsi="Courier New" w:cs="Courier New"/>
      <w:i/>
      <w:iCs/>
      <w:spacing w:val="0"/>
      <w:sz w:val="23"/>
      <w:szCs w:val="23"/>
    </w:rPr>
  </w:style>
  <w:style w:type="character" w:customStyle="1" w:styleId="160pt">
    <w:name w:val="Основной текст (16) + Интервал 0 pt"/>
    <w:rPr>
      <w:rFonts w:ascii="Courier New" w:eastAsia="Courier New" w:hAnsi="Courier New" w:cs="Courier New"/>
      <w:spacing w:val="0"/>
      <w:sz w:val="16"/>
      <w:szCs w:val="16"/>
    </w:rPr>
  </w:style>
  <w:style w:type="character" w:customStyle="1" w:styleId="11d">
    <w:name w:val="Основной текст + 11"/>
    <w:rPr>
      <w:i/>
      <w:iCs/>
      <w:smallCaps/>
      <w:spacing w:val="10"/>
      <w:sz w:val="23"/>
      <w:szCs w:val="23"/>
      <w:lang w:eastAsia="ar-SA" w:bidi="ar-SA"/>
    </w:rPr>
  </w:style>
  <w:style w:type="character" w:customStyle="1" w:styleId="1120">
    <w:name w:val="Основной текст + 112"/>
    <w:rPr>
      <w:i/>
      <w:iCs/>
      <w:sz w:val="23"/>
      <w:szCs w:val="23"/>
      <w:lang w:val="en-US" w:eastAsia="ar-SA" w:bidi="ar-SA"/>
    </w:rPr>
  </w:style>
  <w:style w:type="character" w:customStyle="1" w:styleId="6f3">
    <w:name w:val="Подпись к таблице (6)_"/>
    <w:rPr>
      <w:sz w:val="27"/>
      <w:szCs w:val="27"/>
    </w:rPr>
  </w:style>
  <w:style w:type="character" w:customStyle="1" w:styleId="6f4">
    <w:name w:val="Подпись к таблице (6)"/>
    <w:rPr>
      <w:sz w:val="27"/>
      <w:szCs w:val="27"/>
    </w:rPr>
  </w:style>
  <w:style w:type="character" w:customStyle="1" w:styleId="140pt2">
    <w:name w:val="Основной текст (14) + Интервал 0 pt2"/>
    <w:rPr>
      <w:rFonts w:ascii="Courier New" w:eastAsia="Courier New" w:hAnsi="Courier New" w:cs="Courier New"/>
      <w:spacing w:val="0"/>
      <w:sz w:val="16"/>
      <w:szCs w:val="16"/>
    </w:rPr>
  </w:style>
  <w:style w:type="character" w:customStyle="1" w:styleId="1320">
    <w:name w:val="Колонтитул + 1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Pr>
      <w:rFonts w:ascii="Courier New" w:eastAsia="Courier New" w:hAnsi="Courier New" w:cs="Courier New"/>
      <w:b/>
      <w:bCs/>
      <w:i/>
      <w:iCs/>
      <w:sz w:val="30"/>
      <w:szCs w:val="30"/>
    </w:rPr>
  </w:style>
  <w:style w:type="character" w:customStyle="1" w:styleId="224">
    <w:name w:val="Подпись к таблице (2)2"/>
    <w:rPr>
      <w:rFonts w:ascii="Courier New" w:eastAsia="Courier New" w:hAnsi="Courier New" w:cs="Courier New"/>
      <w:sz w:val="19"/>
      <w:szCs w:val="19"/>
    </w:rPr>
  </w:style>
  <w:style w:type="character" w:customStyle="1" w:styleId="910">
    <w:name w:val="Основной текст + 91"/>
    <w:rPr>
      <w:sz w:val="19"/>
      <w:szCs w:val="19"/>
      <w:lang w:eastAsia="ar-SA" w:bidi="ar-SA"/>
    </w:rPr>
  </w:style>
  <w:style w:type="character" w:customStyle="1" w:styleId="421">
    <w:name w:val="Основной текст (4)2"/>
    <w:rPr>
      <w:i w:val="0"/>
      <w:iCs w:val="0"/>
      <w:sz w:val="19"/>
      <w:szCs w:val="19"/>
    </w:rPr>
  </w:style>
  <w:style w:type="character" w:customStyle="1" w:styleId="251">
    <w:name w:val="Заголовок №2 (5)_"/>
    <w:rPr>
      <w:i/>
      <w:iCs/>
      <w:sz w:val="31"/>
      <w:szCs w:val="31"/>
    </w:rPr>
  </w:style>
  <w:style w:type="character" w:customStyle="1" w:styleId="252">
    <w:name w:val="Заголовок №2 (5)"/>
    <w:rPr>
      <w:i/>
      <w:iCs/>
      <w:sz w:val="31"/>
      <w:szCs w:val="31"/>
    </w:rPr>
  </w:style>
  <w:style w:type="character" w:customStyle="1" w:styleId="1511">
    <w:name w:val="Основной текст + 151"/>
    <w:rPr>
      <w:b/>
      <w:bCs/>
      <w:i/>
      <w:iCs/>
      <w:sz w:val="31"/>
      <w:szCs w:val="31"/>
      <w:lang w:eastAsia="ar-SA" w:bidi="ar-SA"/>
    </w:rPr>
  </w:style>
  <w:style w:type="character" w:customStyle="1" w:styleId="9pt3">
    <w:name w:val="Подпись к таблице + 9 pt"/>
    <w:rPr>
      <w:rFonts w:ascii="Symbol" w:eastAsia="Symbol" w:hAnsi="Symbol" w:cs="Symbol"/>
      <w:b/>
      <w:bCs/>
      <w:smallCaps/>
      <w:sz w:val="18"/>
      <w:szCs w:val="18"/>
    </w:rPr>
  </w:style>
  <w:style w:type="character" w:customStyle="1" w:styleId="304">
    <w:name w:val="Основной текст (30) + Не малые прописные"/>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Pr>
      <w:rFonts w:ascii="Symbol" w:eastAsia="Symbol" w:hAnsi="Symbol" w:cs="Symbol"/>
      <w:b/>
      <w:bCs/>
      <w:i/>
      <w:iCs/>
      <w:spacing w:val="80"/>
      <w:sz w:val="31"/>
      <w:szCs w:val="31"/>
    </w:rPr>
  </w:style>
  <w:style w:type="character" w:customStyle="1" w:styleId="3415pt">
    <w:name w:val="Заголовок №3 (4) + 15 pt"/>
    <w:rPr>
      <w:rFonts w:ascii="Symbol" w:eastAsia="Symbol" w:hAnsi="Symbol" w:cs="Symbol"/>
      <w:b/>
      <w:bCs/>
      <w:i/>
      <w:iCs/>
      <w:sz w:val="30"/>
      <w:szCs w:val="30"/>
    </w:rPr>
  </w:style>
  <w:style w:type="character" w:customStyle="1" w:styleId="331">
    <w:name w:val="Заголовок №3 (3) + Не полужирный"/>
    <w:rPr>
      <w:rFonts w:ascii="Symbol" w:eastAsia="Symbol" w:hAnsi="Symbol" w:cs="Symbol"/>
      <w:b/>
      <w:bCs/>
      <w:i/>
      <w:iCs/>
      <w:spacing w:val="80"/>
      <w:sz w:val="30"/>
      <w:szCs w:val="30"/>
    </w:rPr>
  </w:style>
  <w:style w:type="character" w:customStyle="1" w:styleId="14130">
    <w:name w:val="Основной текст (14) + 13"/>
    <w:rPr>
      <w:rFonts w:ascii="Courier New" w:eastAsia="Courier New" w:hAnsi="Courier New" w:cs="Courier New"/>
      <w:spacing w:val="0"/>
      <w:sz w:val="27"/>
      <w:szCs w:val="27"/>
    </w:rPr>
  </w:style>
  <w:style w:type="character" w:customStyle="1" w:styleId="140pt1">
    <w:name w:val="Основной текст (14) + Интервал 0 pt1"/>
    <w:rPr>
      <w:rFonts w:ascii="Courier New" w:eastAsia="Courier New" w:hAnsi="Courier New" w:cs="Courier New"/>
      <w:spacing w:val="0"/>
      <w:sz w:val="16"/>
      <w:szCs w:val="16"/>
    </w:rPr>
  </w:style>
  <w:style w:type="character" w:customStyle="1" w:styleId="153">
    <w:name w:val="Заголовок №1 (5)_"/>
    <w:rPr>
      <w:b/>
      <w:bCs/>
      <w:i/>
      <w:iCs/>
      <w:sz w:val="31"/>
      <w:szCs w:val="31"/>
    </w:rPr>
  </w:style>
  <w:style w:type="character" w:customStyle="1" w:styleId="154">
    <w:name w:val="Заголовок №1 (5)"/>
    <w:rPr>
      <w:b/>
      <w:bCs/>
      <w:i/>
      <w:iCs/>
      <w:sz w:val="31"/>
      <w:szCs w:val="31"/>
    </w:rPr>
  </w:style>
  <w:style w:type="character" w:customStyle="1" w:styleId="1515pt">
    <w:name w:val="Заголовок №1 (5) + 15 pt"/>
    <w:rPr>
      <w:b/>
      <w:bCs/>
      <w:i/>
      <w:iCs/>
      <w:sz w:val="30"/>
      <w:szCs w:val="30"/>
    </w:rPr>
  </w:style>
  <w:style w:type="character" w:customStyle="1" w:styleId="155">
    <w:name w:val="Заголовок №1 (5) + Не полужирный"/>
    <w:rPr>
      <w:b/>
      <w:bCs/>
      <w:i/>
      <w:iCs/>
      <w:sz w:val="31"/>
      <w:szCs w:val="31"/>
    </w:rPr>
  </w:style>
  <w:style w:type="character" w:customStyle="1" w:styleId="2513">
    <w:name w:val="Заголовок №2 (5) + 13"/>
    <w:rPr>
      <w:i/>
      <w:iCs/>
      <w:sz w:val="27"/>
      <w:szCs w:val="27"/>
    </w:rPr>
  </w:style>
  <w:style w:type="character" w:customStyle="1" w:styleId="2510pt">
    <w:name w:val="Заголовок №2 (5) + 10 pt"/>
    <w:rPr>
      <w:i/>
      <w:iCs/>
      <w:sz w:val="20"/>
      <w:szCs w:val="20"/>
    </w:rPr>
  </w:style>
  <w:style w:type="character" w:customStyle="1" w:styleId="8pt1">
    <w:name w:val="Основной текст + 8 pt1"/>
    <w:rPr>
      <w:sz w:val="16"/>
      <w:szCs w:val="16"/>
      <w:lang w:eastAsia="ar-SA" w:bidi="ar-SA"/>
    </w:rPr>
  </w:style>
  <w:style w:type="character" w:customStyle="1" w:styleId="16pt10">
    <w:name w:val="Основной текст + 16 pt1"/>
    <w:rPr>
      <w:i/>
      <w:iCs/>
      <w:sz w:val="32"/>
      <w:szCs w:val="32"/>
      <w:lang w:eastAsia="ar-SA" w:bidi="ar-SA"/>
    </w:rPr>
  </w:style>
  <w:style w:type="character" w:customStyle="1" w:styleId="127">
    <w:name w:val="Основной текст (12) + 7"/>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
    <w:uiPriority w:val="99"/>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Pr>
      <w:sz w:val="27"/>
      <w:szCs w:val="27"/>
    </w:rPr>
  </w:style>
  <w:style w:type="character" w:customStyle="1" w:styleId="7d">
    <w:name w:val="Подпись к таблице (7)_"/>
    <w:rPr>
      <w:b/>
      <w:bCs/>
      <w:sz w:val="23"/>
      <w:szCs w:val="23"/>
    </w:rPr>
  </w:style>
  <w:style w:type="character" w:customStyle="1" w:styleId="422">
    <w:name w:val="Знак Знак42"/>
    <w:rPr>
      <w:sz w:val="24"/>
      <w:szCs w:val="24"/>
      <w:lang w:val="ru-RU" w:eastAsia="ar-SA" w:bidi="ar-SA"/>
    </w:rPr>
  </w:style>
  <w:style w:type="character" w:customStyle="1" w:styleId="FontStyle15">
    <w:name w:val="Font Style15"/>
    <w:uiPriority w:val="99"/>
    <w:rPr>
      <w:rFonts w:ascii="Courier New" w:hAnsi="Courier New" w:cs="Courier New"/>
      <w:sz w:val="26"/>
      <w:szCs w:val="26"/>
    </w:rPr>
  </w:style>
  <w:style w:type="character" w:customStyle="1" w:styleId="FontStyle21">
    <w:name w:val="Font Style21"/>
    <w:rPr>
      <w:rFonts w:ascii="Courier New" w:hAnsi="Courier New" w:cs="Courier New"/>
      <w:b/>
      <w:bCs/>
      <w:sz w:val="40"/>
      <w:szCs w:val="40"/>
    </w:rPr>
  </w:style>
  <w:style w:type="character" w:customStyle="1" w:styleId="322">
    <w:name w:val="Знак Знак32"/>
    <w:rPr>
      <w:sz w:val="24"/>
      <w:szCs w:val="24"/>
      <w:lang w:val="ru-RU" w:eastAsia="ar-SA" w:bidi="ar-SA"/>
    </w:rPr>
  </w:style>
  <w:style w:type="character" w:customStyle="1" w:styleId="ft">
    <w:name w:val="ft Знак"/>
    <w:rPr>
      <w:lang w:eastAsia="ar-SA" w:bidi="ar-SA"/>
    </w:rPr>
  </w:style>
  <w:style w:type="character" w:customStyle="1" w:styleId="161">
    <w:name w:val="Знак Знак16"/>
    <w:rPr>
      <w:rFonts w:eastAsia="Symbol"/>
      <w:sz w:val="28"/>
      <w:szCs w:val="28"/>
      <w:lang w:val="ru-RU" w:eastAsia="ar-SA" w:bidi="ar-SA"/>
    </w:rPr>
  </w:style>
  <w:style w:type="character" w:customStyle="1" w:styleId="singlespace">
    <w:name w:val="single space Знак"/>
    <w:rPr>
      <w:rFonts w:ascii="Symbol" w:hAnsi="Symbol" w:cs="Symbol"/>
      <w:lang w:val="ru-RU" w:eastAsia="ar-SA" w:bidi="ar-SA"/>
    </w:rPr>
  </w:style>
  <w:style w:type="character" w:customStyle="1" w:styleId="quot">
    <w:name w:val="quot"/>
    <w:rPr>
      <w:rFonts w:cs="Courier New"/>
    </w:rPr>
  </w:style>
  <w:style w:type="character" w:customStyle="1" w:styleId="BodyTextIndent3Char">
    <w:name w:val="Body Text Indent 3 Char"/>
    <w:rPr>
      <w:sz w:val="16"/>
      <w:szCs w:val="16"/>
      <w:lang w:val="ru-RU" w:eastAsia="ar-SA" w:bidi="ar-SA"/>
    </w:rPr>
  </w:style>
  <w:style w:type="character" w:customStyle="1" w:styleId="TitleChar">
    <w:name w:val="Title Char"/>
    <w:rPr>
      <w:b/>
      <w:sz w:val="28"/>
      <w:lang w:val="ru-RU" w:eastAsia="ar-SA" w:bidi="ar-SA"/>
    </w:rPr>
  </w:style>
  <w:style w:type="character" w:customStyle="1" w:styleId="531">
    <w:name w:val="Знак Знак53"/>
    <w:rPr>
      <w:lang w:val="ru-RU" w:eastAsia="ar-SA" w:bidi="ar-SA"/>
    </w:rPr>
  </w:style>
  <w:style w:type="character" w:customStyle="1" w:styleId="242">
    <w:name w:val="Знак Знак24"/>
    <w:rPr>
      <w:rFonts w:ascii="Symbol" w:eastAsia="Symbol" w:hAnsi="Symbol" w:cs="Symbol"/>
      <w:sz w:val="22"/>
      <w:szCs w:val="22"/>
      <w:lang w:val="ru-RU" w:eastAsia="ar-SA" w:bidi="ar-SA"/>
    </w:rPr>
  </w:style>
  <w:style w:type="character" w:customStyle="1" w:styleId="srsatxt">
    <w:name w:val="srsatxt"/>
  </w:style>
  <w:style w:type="character" w:customStyle="1" w:styleId="srsaurl">
    <w:name w:val="srsaurl"/>
  </w:style>
  <w:style w:type="character" w:customStyle="1" w:styleId="FontStyle81">
    <w:name w:val="Font Style81"/>
    <w:uiPriority w:val="99"/>
    <w:rPr>
      <w:rFonts w:ascii="Courier New" w:hAnsi="Courier New" w:cs="Courier New"/>
      <w:sz w:val="18"/>
      <w:szCs w:val="18"/>
    </w:rPr>
  </w:style>
  <w:style w:type="character" w:customStyle="1" w:styleId="FontStyle82">
    <w:name w:val="Font Style82"/>
    <w:uiPriority w:val="99"/>
    <w:rPr>
      <w:rFonts w:ascii="Courier New" w:hAnsi="Courier New" w:cs="Courier New"/>
      <w:sz w:val="18"/>
      <w:szCs w:val="18"/>
    </w:rPr>
  </w:style>
  <w:style w:type="character" w:customStyle="1" w:styleId="FontStyle75">
    <w:name w:val="Font Style75"/>
    <w:uiPriority w:val="99"/>
    <w:rPr>
      <w:rFonts w:ascii="Courier New" w:hAnsi="Courier New" w:cs="Courier New"/>
      <w:smallCaps/>
      <w:sz w:val="18"/>
      <w:szCs w:val="18"/>
    </w:rPr>
  </w:style>
  <w:style w:type="character" w:customStyle="1" w:styleId="FontStyle29">
    <w:name w:val="Font Style29"/>
    <w:rPr>
      <w:rFonts w:ascii="Courier New" w:hAnsi="Courier New" w:cs="Courier New"/>
      <w:b/>
      <w:bCs/>
      <w:smallCaps/>
      <w:sz w:val="18"/>
      <w:szCs w:val="18"/>
    </w:rPr>
  </w:style>
  <w:style w:type="character" w:customStyle="1" w:styleId="mw-editsection1">
    <w:name w:val="mw-editsection1"/>
  </w:style>
  <w:style w:type="character" w:customStyle="1" w:styleId="mw-editsection-bracket">
    <w:name w:val="mw-editsection-bracket"/>
  </w:style>
  <w:style w:type="character" w:customStyle="1" w:styleId="toctoggle">
    <w:name w:val="toctoggle"/>
  </w:style>
  <w:style w:type="character" w:customStyle="1" w:styleId="tocnumber">
    <w:name w:val="tocnumber"/>
  </w:style>
  <w:style w:type="character" w:customStyle="1" w:styleId="toctext">
    <w:name w:val="toctext"/>
  </w:style>
  <w:style w:type="character" w:customStyle="1" w:styleId="mw-cite-backlink">
    <w:name w:val="mw-cite-backlink"/>
  </w:style>
  <w:style w:type="character" w:customStyle="1" w:styleId="butback1">
    <w:name w:val="butback1"/>
    <w:rPr>
      <w:color w:val="666666"/>
    </w:rPr>
  </w:style>
  <w:style w:type="character" w:customStyle="1" w:styleId="b-share2">
    <w:name w:val="b-share2"/>
    <w:rPr>
      <w:rFonts w:ascii="Courier New" w:hAnsi="Courier New" w:cs="Courier New"/>
      <w:sz w:val="21"/>
      <w:szCs w:val="21"/>
    </w:rPr>
  </w:style>
  <w:style w:type="character" w:customStyle="1" w:styleId="b-share-form-buttonb-share-form-buttonshare">
    <w:name w:val="b-share-form-button b-share-form-button_share"/>
    <w:rPr>
      <w:rFonts w:ascii="Courier New" w:hAnsi="Courier New"/>
      <w:strike w:val="0"/>
      <w:dstrike w:val="0"/>
      <w:sz w:val="21"/>
      <w:u w:val="none"/>
      <w:effect w:val="none"/>
    </w:rPr>
  </w:style>
  <w:style w:type="character" w:customStyle="1" w:styleId="st-stp1-text1">
    <w:name w:val="st-stp1-text1"/>
    <w:rPr>
      <w:color w:val="222222"/>
    </w:rPr>
  </w:style>
  <w:style w:type="character" w:customStyle="1" w:styleId="jfk-butterbar1">
    <w:name w:val="jfk-butterbar1"/>
    <w:rPr>
      <w:sz w:val="17"/>
      <w:szCs w:val="17"/>
    </w:rPr>
  </w:style>
  <w:style w:type="character" w:customStyle="1" w:styleId="gt-ft-text1">
    <w:name w:val="gt-ft-text1"/>
  </w:style>
  <w:style w:type="character" w:customStyle="1" w:styleId="ita-kd-menuitem-inputtool-name1">
    <w:name w:val="ita-kd-menuitem-inputtool-name1"/>
  </w:style>
  <w:style w:type="character" w:customStyle="1" w:styleId="ita-kd-menuitem-setting1">
    <w:name w:val="ita-kd-menuitem-setting1"/>
  </w:style>
  <w:style w:type="character" w:customStyle="1" w:styleId="FontStyle34">
    <w:name w:val="Font Style34"/>
    <w:rPr>
      <w:rFonts w:ascii="Courier New" w:hAnsi="Courier New" w:cs="Courier New"/>
      <w:b/>
      <w:bCs/>
      <w:sz w:val="16"/>
      <w:szCs w:val="16"/>
    </w:rPr>
  </w:style>
  <w:style w:type="character" w:customStyle="1" w:styleId="FontStyle38">
    <w:name w:val="Font Style38"/>
    <w:rPr>
      <w:rFonts w:ascii="Courier New" w:hAnsi="Courier New" w:cs="Courier New"/>
      <w:sz w:val="16"/>
      <w:szCs w:val="16"/>
    </w:rPr>
  </w:style>
  <w:style w:type="character" w:customStyle="1" w:styleId="FontStyle44">
    <w:name w:val="Font Style44"/>
    <w:rPr>
      <w:rFonts w:ascii="Courier New" w:hAnsi="Courier New" w:cs="Courier New"/>
      <w:b/>
      <w:bCs/>
      <w:i/>
      <w:iCs/>
      <w:sz w:val="26"/>
      <w:szCs w:val="26"/>
    </w:rPr>
  </w:style>
  <w:style w:type="character" w:customStyle="1" w:styleId="FontStyle45">
    <w:name w:val="Font Style45"/>
    <w:uiPriority w:val="99"/>
    <w:rPr>
      <w:rFonts w:ascii="Symbol" w:hAnsi="Symbol" w:cs="Symbol"/>
      <w:b/>
      <w:bCs/>
      <w:sz w:val="16"/>
      <w:szCs w:val="16"/>
    </w:rPr>
  </w:style>
  <w:style w:type="character" w:customStyle="1" w:styleId="FontStyle26">
    <w:name w:val="Font Style26"/>
    <w:rPr>
      <w:rFonts w:ascii="Courier New" w:hAnsi="Courier New" w:cs="Courier New"/>
      <w:sz w:val="24"/>
      <w:szCs w:val="24"/>
    </w:rPr>
  </w:style>
  <w:style w:type="character" w:customStyle="1" w:styleId="FontStyle20">
    <w:name w:val="Font Style20"/>
    <w:rPr>
      <w:rFonts w:ascii="Courier New" w:hAnsi="Courier New" w:cs="Courier New"/>
      <w:b/>
      <w:bCs/>
      <w:i/>
      <w:iCs/>
      <w:sz w:val="26"/>
      <w:szCs w:val="26"/>
    </w:rPr>
  </w:style>
  <w:style w:type="character" w:customStyle="1" w:styleId="5f9">
    <w:name w:val="Знак5"/>
    <w:rPr>
      <w:color w:val="000000"/>
      <w:sz w:val="28"/>
      <w:lang w:val="ru-RU" w:eastAsia="ar-SA" w:bidi="ar-SA"/>
    </w:rPr>
  </w:style>
  <w:style w:type="character" w:customStyle="1" w:styleId="FontStyle51">
    <w:name w:val="Font Style51"/>
    <w:uiPriority w:val="99"/>
    <w:rPr>
      <w:rFonts w:ascii="Courier New" w:hAnsi="Courier New" w:cs="Courier New"/>
      <w:b/>
      <w:bCs/>
      <w:spacing w:val="-10"/>
      <w:sz w:val="18"/>
      <w:szCs w:val="18"/>
    </w:rPr>
  </w:style>
  <w:style w:type="character" w:customStyle="1" w:styleId="FontStyle53">
    <w:name w:val="Font Style53"/>
    <w:rPr>
      <w:rFonts w:ascii="Symbol" w:hAnsi="Symbol" w:cs="Symbol"/>
      <w:i/>
      <w:iCs/>
      <w:smallCaps/>
      <w:sz w:val="14"/>
      <w:szCs w:val="14"/>
    </w:rPr>
  </w:style>
  <w:style w:type="character" w:customStyle="1" w:styleId="FontStyle54">
    <w:name w:val="Font Style54"/>
    <w:rPr>
      <w:rFonts w:ascii="Courier New" w:hAnsi="Courier New" w:cs="Courier New"/>
      <w:sz w:val="14"/>
      <w:szCs w:val="14"/>
    </w:rPr>
  </w:style>
  <w:style w:type="character" w:customStyle="1" w:styleId="A310">
    <w:name w:val="A3+1"/>
    <w:rPr>
      <w:color w:val="000000"/>
      <w:sz w:val="16"/>
      <w:szCs w:val="16"/>
    </w:rPr>
  </w:style>
  <w:style w:type="character" w:customStyle="1" w:styleId="3fd">
    <w:name w:val="Основной текст + Полужирный3"/>
    <w:rPr>
      <w:rFonts w:ascii="Courier New" w:hAnsi="Courier New" w:cs="Courier New"/>
      <w:b/>
      <w:bCs/>
      <w:spacing w:val="0"/>
      <w:sz w:val="21"/>
      <w:szCs w:val="21"/>
      <w:lang w:val="ru-RU" w:eastAsia="ar-SA" w:bidi="ar-SA"/>
    </w:rPr>
  </w:style>
  <w:style w:type="character" w:customStyle="1" w:styleId="165pt">
    <w:name w:val="Основной текст + 16;5 pt;Курсив"/>
    <w:rPr>
      <w:rFonts w:ascii="Courier New" w:eastAsia="Courier New" w:hAnsi="Courier New" w:cs="Courier New"/>
      <w:i/>
      <w:iCs/>
      <w:spacing w:val="-2"/>
      <w:sz w:val="31"/>
      <w:szCs w:val="31"/>
    </w:rPr>
  </w:style>
  <w:style w:type="character" w:customStyle="1" w:styleId="87">
    <w:name w:val="Основной текст (8) + Полужирный"/>
    <w:rPr>
      <w:rFonts w:ascii="Courier New" w:eastAsia="Courier New" w:hAnsi="Courier New" w:cs="Courier New"/>
      <w:b/>
      <w:bCs/>
      <w:spacing w:val="-3"/>
      <w:sz w:val="28"/>
      <w:szCs w:val="28"/>
    </w:rPr>
  </w:style>
  <w:style w:type="character" w:customStyle="1" w:styleId="80pt0">
    <w:name w:val="Основной текст (8) + Курсив;Интервал 0 pt"/>
    <w:rPr>
      <w:rFonts w:ascii="Courier New" w:eastAsia="Courier New" w:hAnsi="Courier New" w:cs="Courier New"/>
      <w:i/>
      <w:iCs/>
      <w:spacing w:val="10"/>
      <w:sz w:val="28"/>
      <w:szCs w:val="28"/>
    </w:rPr>
  </w:style>
  <w:style w:type="character" w:customStyle="1" w:styleId="Arial9pt0">
    <w:name w:val="Колонтитул + Arial;9 pt"/>
    <w:rPr>
      <w:rFonts w:ascii="Courier New" w:eastAsia="Courier New" w:hAnsi="Courier New" w:cs="Courier New"/>
      <w:spacing w:val="4"/>
      <w:sz w:val="17"/>
      <w:szCs w:val="17"/>
      <w:lang w:val="en-US"/>
    </w:rPr>
  </w:style>
  <w:style w:type="character" w:customStyle="1" w:styleId="Arial95pt0">
    <w:name w:val="Колонтитул + Arial;9;5 pt;Полужирный"/>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Pr>
      <w:rFonts w:ascii="Courier New" w:hAnsi="Courier New"/>
      <w:spacing w:val="17"/>
      <w:sz w:val="21"/>
      <w:szCs w:val="21"/>
    </w:rPr>
  </w:style>
  <w:style w:type="character" w:customStyle="1" w:styleId="8115pt">
    <w:name w:val="Основной текст (8) + 11;5 pt;Не курсив"/>
    <w:rPr>
      <w:rFonts w:ascii="Courier New" w:hAnsi="Courier New"/>
      <w:i/>
      <w:iCs/>
      <w:spacing w:val="3"/>
      <w:sz w:val="21"/>
      <w:szCs w:val="21"/>
    </w:rPr>
  </w:style>
  <w:style w:type="character" w:customStyle="1" w:styleId="5fb">
    <w:name w:val="Заголовок №5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Pr>
      <w:rFonts w:ascii="Courier New" w:eastAsia="Courier New" w:hAnsi="Courier New" w:cs="Courier New"/>
      <w:i/>
      <w:iCs/>
      <w:spacing w:val="3"/>
      <w:sz w:val="16"/>
      <w:szCs w:val="16"/>
      <w:lang w:val="en-US"/>
    </w:rPr>
  </w:style>
  <w:style w:type="character" w:customStyle="1" w:styleId="6f5">
    <w:name w:val="Основной текст (6) + Полужирный"/>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Pr>
      <w:rFonts w:ascii="Symbol" w:eastAsia="Symbol" w:hAnsi="Symbol" w:cs="Symbol"/>
      <w:b/>
      <w:bCs/>
      <w:i/>
      <w:iCs/>
      <w:spacing w:val="2"/>
      <w:sz w:val="20"/>
      <w:szCs w:val="20"/>
    </w:rPr>
  </w:style>
  <w:style w:type="character" w:customStyle="1" w:styleId="11pt4">
    <w:name w:val="Заголовок №1 + Интервал 1 pt"/>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Pr>
      <w:rFonts w:ascii="Courier New" w:hAnsi="Courier New" w:cs="Courier New"/>
      <w:sz w:val="18"/>
      <w:szCs w:val="18"/>
    </w:rPr>
  </w:style>
  <w:style w:type="character" w:customStyle="1" w:styleId="Bodytext3">
    <w:name w:val="Body text (3)_"/>
    <w:rPr>
      <w:rFonts w:ascii="Courier New" w:hAnsi="Courier New" w:cs="Courier New"/>
      <w:b/>
      <w:bCs/>
      <w:sz w:val="18"/>
      <w:szCs w:val="18"/>
    </w:rPr>
  </w:style>
  <w:style w:type="character" w:customStyle="1" w:styleId="affffffff2">
    <w:name w:val="ОСН_СТИЛЬ Знак"/>
    <w:rPr>
      <w:rFonts w:ascii="Courier New" w:eastAsia="Courier New" w:hAnsi="Courier New" w:cs="Courier New"/>
      <w:sz w:val="28"/>
      <w:szCs w:val="24"/>
    </w:rPr>
  </w:style>
  <w:style w:type="character" w:customStyle="1" w:styleId="SegoeUI">
    <w:name w:val="Основной текст + Segoe UI"/>
    <w:rPr>
      <w:rFonts w:ascii="Courier New" w:hAnsi="Courier New" w:cs="Courier New"/>
      <w:sz w:val="12"/>
      <w:szCs w:val="12"/>
      <w:lang w:eastAsia="ar-SA" w:bidi="ar-SA"/>
    </w:rPr>
  </w:style>
  <w:style w:type="character" w:customStyle="1" w:styleId="selected">
    <w:name w:val="selected"/>
    <w:rPr>
      <w:rFonts w:cs="Courier New"/>
    </w:rPr>
  </w:style>
  <w:style w:type="character" w:customStyle="1" w:styleId="FontStyle123">
    <w:name w:val="Font Style123"/>
    <w:rPr>
      <w:rFonts w:ascii="Courier New" w:hAnsi="Courier New" w:cs="Courier New"/>
      <w:sz w:val="20"/>
      <w:szCs w:val="20"/>
    </w:rPr>
  </w:style>
  <w:style w:type="character" w:customStyle="1" w:styleId="FontStyle96">
    <w:name w:val="Font Style96"/>
    <w:rPr>
      <w:rFonts w:ascii="Courier New" w:hAnsi="Courier New" w:cs="Courier New"/>
      <w:sz w:val="18"/>
      <w:szCs w:val="18"/>
    </w:rPr>
  </w:style>
  <w:style w:type="character" w:customStyle="1" w:styleId="FontStyle68">
    <w:name w:val="Font Style68"/>
    <w:uiPriority w:val="99"/>
    <w:rPr>
      <w:rFonts w:ascii="Courier New" w:hAnsi="Courier New" w:cs="Courier New"/>
      <w:sz w:val="20"/>
      <w:szCs w:val="20"/>
    </w:rPr>
  </w:style>
  <w:style w:type="character" w:customStyle="1" w:styleId="FontStyle57">
    <w:name w:val="Font Style57"/>
    <w:rPr>
      <w:rFonts w:ascii="Courier New" w:hAnsi="Courier New" w:cs="Courier New"/>
      <w:sz w:val="24"/>
      <w:szCs w:val="24"/>
    </w:rPr>
  </w:style>
  <w:style w:type="character" w:customStyle="1" w:styleId="FontStyle46">
    <w:name w:val="Font Style46"/>
    <w:rPr>
      <w:rFonts w:ascii="Courier New" w:hAnsi="Courier New" w:cs="Courier New"/>
      <w:sz w:val="20"/>
      <w:szCs w:val="20"/>
    </w:rPr>
  </w:style>
  <w:style w:type="character" w:customStyle="1" w:styleId="FontStyle48">
    <w:name w:val="Font Style48"/>
    <w:rPr>
      <w:rFonts w:ascii="Courier New" w:hAnsi="Courier New" w:cs="Courier New"/>
      <w:sz w:val="18"/>
      <w:szCs w:val="18"/>
    </w:rPr>
  </w:style>
  <w:style w:type="character" w:customStyle="1" w:styleId="FontStyle120">
    <w:name w:val="Font Style120"/>
    <w:rPr>
      <w:rFonts w:ascii="Courier New" w:hAnsi="Courier New" w:cs="Courier New"/>
      <w:i/>
      <w:iCs/>
      <w:sz w:val="16"/>
      <w:szCs w:val="16"/>
    </w:rPr>
  </w:style>
  <w:style w:type="character" w:customStyle="1" w:styleId="FontStyle115">
    <w:name w:val="Font Style115"/>
    <w:rPr>
      <w:rFonts w:ascii="Courier New" w:hAnsi="Courier New" w:cs="Courier New"/>
      <w:b/>
      <w:bCs/>
      <w:sz w:val="20"/>
      <w:szCs w:val="20"/>
    </w:rPr>
  </w:style>
  <w:style w:type="character" w:customStyle="1" w:styleId="FontStyle97">
    <w:name w:val="Font Style97"/>
    <w:rPr>
      <w:rFonts w:ascii="Courier New" w:hAnsi="Courier New" w:cs="Courier New"/>
      <w:sz w:val="16"/>
      <w:szCs w:val="16"/>
    </w:rPr>
  </w:style>
  <w:style w:type="character" w:customStyle="1" w:styleId="22Arial2">
    <w:name w:val="Основной текст (22) + Arial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Pr>
      <w:rFonts w:ascii="Courier New" w:hAnsi="Courier New" w:cs="Courier New"/>
      <w:sz w:val="20"/>
      <w:szCs w:val="20"/>
    </w:rPr>
  </w:style>
  <w:style w:type="character" w:customStyle="1" w:styleId="FontStyle98">
    <w:name w:val="Font Style98"/>
    <w:rPr>
      <w:rFonts w:ascii="Courier New" w:hAnsi="Courier New" w:cs="Courier New"/>
      <w:sz w:val="20"/>
      <w:szCs w:val="20"/>
    </w:rPr>
  </w:style>
  <w:style w:type="character" w:customStyle="1" w:styleId="FontStyle100">
    <w:name w:val="Font Style100"/>
    <w:rPr>
      <w:rFonts w:ascii="Courier New" w:hAnsi="Courier New" w:cs="Courier New"/>
      <w:b/>
      <w:bCs/>
      <w:sz w:val="20"/>
      <w:szCs w:val="20"/>
    </w:rPr>
  </w:style>
  <w:style w:type="character" w:customStyle="1" w:styleId="FontStyle95">
    <w:name w:val="Font Style95"/>
    <w:rPr>
      <w:rFonts w:ascii="Courier New" w:hAnsi="Courier New" w:cs="Courier New"/>
      <w:b/>
      <w:bCs/>
      <w:sz w:val="18"/>
      <w:szCs w:val="18"/>
    </w:rPr>
  </w:style>
  <w:style w:type="character" w:customStyle="1" w:styleId="FontStyle49">
    <w:name w:val="Font Style49"/>
    <w:rPr>
      <w:rFonts w:ascii="Courier New" w:hAnsi="Courier New" w:cs="Courier New"/>
      <w:b/>
      <w:bCs/>
      <w:sz w:val="14"/>
      <w:szCs w:val="14"/>
    </w:rPr>
  </w:style>
  <w:style w:type="character" w:customStyle="1" w:styleId="FontStyle50">
    <w:name w:val="Font Style50"/>
    <w:rPr>
      <w:rFonts w:ascii="Courier New" w:hAnsi="Courier New" w:cs="Courier New"/>
      <w:sz w:val="14"/>
      <w:szCs w:val="14"/>
    </w:rPr>
  </w:style>
  <w:style w:type="character" w:customStyle="1" w:styleId="shorttext1">
    <w:name w:val="short_text1"/>
    <w:rPr>
      <w:rFonts w:cs="Courier New"/>
      <w:sz w:val="29"/>
      <w:szCs w:val="29"/>
    </w:rPr>
  </w:style>
  <w:style w:type="character" w:customStyle="1" w:styleId="ListParagraphChar">
    <w:name w:val="List Paragraph Char"/>
    <w:rPr>
      <w:rFonts w:ascii="Courier New" w:eastAsia="Symbol" w:hAnsi="Courier New" w:cs="Courier New"/>
      <w:sz w:val="22"/>
      <w:szCs w:val="22"/>
      <w:lang w:val="en-US"/>
    </w:rPr>
  </w:style>
  <w:style w:type="character" w:customStyle="1" w:styleId="27pt0">
    <w:name w:val="Сноска (2) + 7 pt"/>
    <w:rPr>
      <w:rFonts w:ascii="Courier New" w:hAnsi="Courier New"/>
      <w:i w:val="0"/>
      <w:iCs w:val="0"/>
      <w:sz w:val="14"/>
      <w:szCs w:val="14"/>
    </w:rPr>
  </w:style>
  <w:style w:type="character" w:customStyle="1" w:styleId="830">
    <w:name w:val="Основной текст (8)3"/>
    <w:rPr>
      <w:rFonts w:ascii="Courier New" w:eastAsia="Symbol" w:hAnsi="Courier New" w:cs="Symbol"/>
      <w:sz w:val="15"/>
      <w:szCs w:val="15"/>
    </w:rPr>
  </w:style>
  <w:style w:type="character" w:customStyle="1" w:styleId="7TrebuchetMS1">
    <w:name w:val="Основной текст (7) + Trebuchet MS1"/>
    <w:rPr>
      <w:rFonts w:ascii="Symbol" w:hAnsi="Symbol" w:cs="Symbol"/>
      <w:b w:val="0"/>
      <w:bCs w:val="0"/>
      <w:sz w:val="18"/>
      <w:szCs w:val="18"/>
    </w:rPr>
  </w:style>
  <w:style w:type="character" w:customStyle="1" w:styleId="105">
    <w:name w:val="Основной текст (10)5"/>
    <w:rPr>
      <w:rFonts w:ascii="Courier New" w:hAnsi="Courier New"/>
      <w:i/>
      <w:iCs/>
      <w:spacing w:val="40"/>
      <w:w w:val="300"/>
      <w:sz w:val="21"/>
      <w:szCs w:val="21"/>
      <w:lang w:val="en-US" w:eastAsia="en-US" w:bidi="en-US"/>
    </w:rPr>
  </w:style>
  <w:style w:type="character" w:customStyle="1" w:styleId="1040">
    <w:name w:val="Основной текст (10)4"/>
    <w:rPr>
      <w:rFonts w:ascii="Courier New" w:hAnsi="Courier New"/>
      <w:i/>
      <w:iCs/>
      <w:spacing w:val="40"/>
      <w:w w:val="300"/>
      <w:sz w:val="21"/>
      <w:szCs w:val="21"/>
      <w:lang w:val="en-US" w:eastAsia="en-US" w:bidi="en-US"/>
    </w:rPr>
  </w:style>
  <w:style w:type="character" w:customStyle="1" w:styleId="101pt">
    <w:name w:val="Основной текст (10) + Интервал 1 pt"/>
    <w:rPr>
      <w:rFonts w:ascii="Courier New" w:hAnsi="Courier New"/>
      <w:i/>
      <w:iCs/>
      <w:spacing w:val="40"/>
      <w:w w:val="300"/>
      <w:sz w:val="21"/>
      <w:szCs w:val="21"/>
      <w:lang w:val="en-US" w:eastAsia="en-US" w:bidi="en-US"/>
    </w:rPr>
  </w:style>
  <w:style w:type="character" w:customStyle="1" w:styleId="101pt3">
    <w:name w:val="Основной текст (10) + Интервал 1 pt3"/>
    <w:rPr>
      <w:rFonts w:ascii="Courier New" w:hAnsi="Courier New"/>
      <w:i/>
      <w:iCs/>
      <w:spacing w:val="40"/>
      <w:w w:val="300"/>
      <w:sz w:val="21"/>
      <w:szCs w:val="21"/>
      <w:lang w:val="en-US" w:eastAsia="en-US" w:bidi="en-US"/>
    </w:rPr>
  </w:style>
  <w:style w:type="character" w:customStyle="1" w:styleId="101pt2">
    <w:name w:val="Основной текст (10) + Интервал 1 pt2"/>
    <w:rPr>
      <w:rFonts w:ascii="Courier New" w:hAnsi="Courier New"/>
      <w:i/>
      <w:iCs/>
      <w:spacing w:val="40"/>
      <w:w w:val="300"/>
      <w:sz w:val="21"/>
      <w:szCs w:val="21"/>
      <w:lang w:val="en-US" w:eastAsia="en-US" w:bidi="en-US"/>
    </w:rPr>
  </w:style>
  <w:style w:type="character" w:customStyle="1" w:styleId="1030">
    <w:name w:val="Основной текст (10)3"/>
    <w:rPr>
      <w:rFonts w:ascii="Courier New" w:hAnsi="Courier New"/>
      <w:i/>
      <w:iCs/>
      <w:spacing w:val="40"/>
      <w:w w:val="300"/>
      <w:sz w:val="21"/>
      <w:szCs w:val="21"/>
      <w:lang w:val="en-US" w:eastAsia="en-US" w:bidi="en-US"/>
    </w:rPr>
  </w:style>
  <w:style w:type="character" w:customStyle="1" w:styleId="101pt1">
    <w:name w:val="Основной текст (10) + Интервал 1 pt1"/>
    <w:rPr>
      <w:rFonts w:ascii="Courier New" w:hAnsi="Courier New"/>
      <w:i/>
      <w:iCs/>
      <w:spacing w:val="40"/>
      <w:w w:val="300"/>
      <w:sz w:val="21"/>
      <w:szCs w:val="21"/>
      <w:lang w:val="en-US" w:eastAsia="en-US" w:bidi="en-US"/>
    </w:rPr>
  </w:style>
  <w:style w:type="character" w:customStyle="1" w:styleId="1020">
    <w:name w:val="Основной текст (10)2"/>
    <w:rPr>
      <w:rFonts w:ascii="Courier New" w:hAnsi="Courier New"/>
      <w:i/>
      <w:iCs/>
      <w:spacing w:val="40"/>
      <w:w w:val="300"/>
      <w:sz w:val="21"/>
      <w:szCs w:val="21"/>
      <w:lang w:val="en-US" w:eastAsia="en-US" w:bidi="en-US"/>
    </w:rPr>
  </w:style>
  <w:style w:type="character" w:customStyle="1" w:styleId="820">
    <w:name w:val="Основной текст (8)2"/>
    <w:rPr>
      <w:rFonts w:ascii="Courier New" w:eastAsia="Symbol" w:hAnsi="Courier New" w:cs="Symbol"/>
      <w:sz w:val="15"/>
      <w:szCs w:val="15"/>
    </w:rPr>
  </w:style>
  <w:style w:type="character" w:customStyle="1" w:styleId="FontStyle56">
    <w:name w:val="Font Style56"/>
    <w:rPr>
      <w:rFonts w:ascii="Courier New" w:hAnsi="Courier New" w:cs="Courier New"/>
      <w:sz w:val="18"/>
      <w:szCs w:val="18"/>
    </w:rPr>
  </w:style>
  <w:style w:type="character" w:customStyle="1" w:styleId="FontStyle60">
    <w:name w:val="Font Style60"/>
    <w:uiPriority w:val="99"/>
    <w:rPr>
      <w:rFonts w:ascii="Courier New" w:hAnsi="Courier New" w:cs="Courier New"/>
      <w:b/>
      <w:bCs/>
      <w:sz w:val="24"/>
      <w:szCs w:val="24"/>
    </w:rPr>
  </w:style>
  <w:style w:type="character" w:customStyle="1" w:styleId="FontStyle61">
    <w:name w:val="Font Style61"/>
    <w:rPr>
      <w:rFonts w:ascii="Courier New" w:hAnsi="Courier New" w:cs="Courier New"/>
      <w:sz w:val="20"/>
      <w:szCs w:val="20"/>
    </w:rPr>
  </w:style>
  <w:style w:type="character" w:customStyle="1" w:styleId="FontStyle69">
    <w:name w:val="Font Style69"/>
    <w:uiPriority w:val="99"/>
    <w:rPr>
      <w:rFonts w:ascii="Courier New" w:hAnsi="Courier New" w:cs="Courier New"/>
      <w:sz w:val="22"/>
      <w:szCs w:val="22"/>
    </w:rPr>
  </w:style>
  <w:style w:type="character" w:customStyle="1" w:styleId="FontStyle72">
    <w:name w:val="Font Style72"/>
    <w:uiPriority w:val="99"/>
    <w:rPr>
      <w:rFonts w:ascii="Courier New" w:hAnsi="Courier New" w:cs="Courier New"/>
      <w:sz w:val="26"/>
      <w:szCs w:val="26"/>
    </w:rPr>
  </w:style>
  <w:style w:type="character" w:customStyle="1" w:styleId="rvts21">
    <w:name w:val="rvts21"/>
    <w:rPr>
      <w:rFonts w:cs="Courier New"/>
    </w:rPr>
  </w:style>
  <w:style w:type="character" w:customStyle="1" w:styleId="rvts22">
    <w:name w:val="rvts22"/>
    <w:rPr>
      <w:rFonts w:cs="Courier New"/>
    </w:rPr>
  </w:style>
  <w:style w:type="character" w:customStyle="1" w:styleId="dtitle">
    <w:name w:val="dtitle"/>
    <w:rPr>
      <w:rFonts w:cs="Courier New"/>
    </w:rPr>
  </w:style>
  <w:style w:type="character" w:customStyle="1" w:styleId="5fc">
    <w:name w:val="Подпись к таблице + Не полужирный5"/>
    <w:rPr>
      <w:b w:val="0"/>
      <w:bCs w:val="0"/>
      <w:i/>
      <w:iCs/>
      <w:spacing w:val="30"/>
      <w:sz w:val="13"/>
      <w:szCs w:val="13"/>
      <w:lang w:eastAsia="ar-SA" w:bidi="ar-SA"/>
    </w:rPr>
  </w:style>
  <w:style w:type="character" w:customStyle="1" w:styleId="6f6">
    <w:name w:val="Подпись к таблице6"/>
    <w:rPr>
      <w:b/>
      <w:bCs/>
      <w:i/>
      <w:iCs/>
      <w:sz w:val="13"/>
      <w:szCs w:val="13"/>
      <w:lang w:eastAsia="ar-SA" w:bidi="ar-SA"/>
    </w:rPr>
  </w:style>
  <w:style w:type="character" w:customStyle="1" w:styleId="581">
    <w:name w:val="Основной текст (5)8"/>
    <w:rPr>
      <w:rFonts w:ascii="Courier New" w:hAnsi="Courier New"/>
      <w:sz w:val="13"/>
      <w:szCs w:val="13"/>
      <w:lang w:eastAsia="ar-SA" w:bidi="ar-SA"/>
    </w:rPr>
  </w:style>
  <w:style w:type="character" w:customStyle="1" w:styleId="570">
    <w:name w:val="Основной текст (5)7"/>
    <w:rPr>
      <w:rFonts w:ascii="Courier New" w:hAnsi="Courier New"/>
      <w:sz w:val="13"/>
      <w:szCs w:val="13"/>
      <w:lang w:eastAsia="ar-SA" w:bidi="ar-SA"/>
    </w:rPr>
  </w:style>
  <w:style w:type="character" w:customStyle="1" w:styleId="426">
    <w:name w:val="Основной текст (4)26"/>
    <w:rPr>
      <w:rFonts w:ascii="Courier New" w:hAnsi="Courier New"/>
      <w:sz w:val="13"/>
      <w:szCs w:val="13"/>
      <w:lang w:eastAsia="ar-SA" w:bidi="ar-SA"/>
    </w:rPr>
  </w:style>
  <w:style w:type="character" w:customStyle="1" w:styleId="425">
    <w:name w:val="Основной текст (4)25"/>
    <w:rPr>
      <w:rFonts w:ascii="Courier New" w:hAnsi="Courier New"/>
      <w:sz w:val="13"/>
      <w:szCs w:val="13"/>
      <w:lang w:eastAsia="ar-SA" w:bidi="ar-SA"/>
    </w:rPr>
  </w:style>
  <w:style w:type="character" w:customStyle="1" w:styleId="424">
    <w:name w:val="Основной текст (4)24"/>
    <w:rPr>
      <w:rFonts w:ascii="Courier New" w:hAnsi="Courier New"/>
      <w:sz w:val="13"/>
      <w:szCs w:val="13"/>
      <w:lang w:eastAsia="ar-SA" w:bidi="ar-SA"/>
    </w:rPr>
  </w:style>
  <w:style w:type="character" w:customStyle="1" w:styleId="423">
    <w:name w:val="Основной текст (4)23"/>
    <w:rPr>
      <w:rFonts w:ascii="Courier New" w:hAnsi="Courier New"/>
      <w:sz w:val="13"/>
      <w:szCs w:val="13"/>
      <w:lang w:eastAsia="ar-SA" w:bidi="ar-SA"/>
    </w:rPr>
  </w:style>
  <w:style w:type="character" w:customStyle="1" w:styleId="4220">
    <w:name w:val="Основной текст (4)22"/>
    <w:rPr>
      <w:rFonts w:ascii="Courier New" w:hAnsi="Courier New"/>
      <w:sz w:val="13"/>
      <w:szCs w:val="13"/>
      <w:lang w:eastAsia="ar-SA" w:bidi="ar-SA"/>
    </w:rPr>
  </w:style>
  <w:style w:type="character" w:customStyle="1" w:styleId="4210">
    <w:name w:val="Основной текст (4)21"/>
    <w:rPr>
      <w:rFonts w:ascii="Courier New" w:hAnsi="Courier New"/>
      <w:sz w:val="13"/>
      <w:szCs w:val="13"/>
      <w:lang w:eastAsia="ar-SA" w:bidi="ar-SA"/>
    </w:rPr>
  </w:style>
  <w:style w:type="character" w:customStyle="1" w:styleId="650">
    <w:name w:val="Основной текст (6)5"/>
  </w:style>
  <w:style w:type="character" w:customStyle="1" w:styleId="640">
    <w:name w:val="Основной текст (6)4"/>
  </w:style>
  <w:style w:type="character" w:customStyle="1" w:styleId="5220">
    <w:name w:val="Заголовок №5 (2)2"/>
  </w:style>
  <w:style w:type="character" w:customStyle="1" w:styleId="4f8">
    <w:name w:val="Подпись к таблице + Не полужирный4"/>
    <w:rPr>
      <w:b w:val="0"/>
      <w:bCs w:val="0"/>
      <w:i/>
      <w:iCs/>
      <w:spacing w:val="30"/>
      <w:sz w:val="13"/>
      <w:szCs w:val="13"/>
      <w:lang w:eastAsia="ar-SA" w:bidi="ar-SA"/>
    </w:rPr>
  </w:style>
  <w:style w:type="character" w:customStyle="1" w:styleId="5fd">
    <w:name w:val="Подпись к таблице5"/>
    <w:rPr>
      <w:b/>
      <w:bCs/>
      <w:i/>
      <w:iCs/>
      <w:sz w:val="13"/>
      <w:szCs w:val="13"/>
      <w:lang w:eastAsia="ar-SA" w:bidi="ar-SA"/>
    </w:rPr>
  </w:style>
  <w:style w:type="character" w:customStyle="1" w:styleId="4f9">
    <w:name w:val="Подпись к таблице4"/>
    <w:rPr>
      <w:b/>
      <w:bCs/>
      <w:i/>
      <w:iCs/>
      <w:sz w:val="13"/>
      <w:szCs w:val="13"/>
      <w:lang w:eastAsia="ar-SA" w:bidi="ar-SA"/>
    </w:rPr>
  </w:style>
  <w:style w:type="character" w:customStyle="1" w:styleId="560">
    <w:name w:val="Основной текст (5)6"/>
    <w:rPr>
      <w:rFonts w:ascii="Courier New" w:hAnsi="Courier New"/>
      <w:sz w:val="13"/>
      <w:szCs w:val="13"/>
      <w:lang w:eastAsia="ar-SA" w:bidi="ar-SA"/>
    </w:rPr>
  </w:style>
  <w:style w:type="character" w:customStyle="1" w:styleId="550">
    <w:name w:val="Основной текст (5)5"/>
    <w:rPr>
      <w:rFonts w:ascii="Courier New" w:hAnsi="Courier New"/>
      <w:sz w:val="13"/>
      <w:szCs w:val="13"/>
      <w:lang w:eastAsia="ar-SA" w:bidi="ar-SA"/>
    </w:rPr>
  </w:style>
  <w:style w:type="character" w:customStyle="1" w:styleId="4200">
    <w:name w:val="Основной текст (4)20"/>
    <w:rPr>
      <w:rFonts w:ascii="Courier New" w:hAnsi="Courier New"/>
      <w:sz w:val="13"/>
      <w:szCs w:val="13"/>
      <w:lang w:eastAsia="ar-SA" w:bidi="ar-SA"/>
    </w:rPr>
  </w:style>
  <w:style w:type="character" w:customStyle="1" w:styleId="419">
    <w:name w:val="Основной текст (4)19"/>
    <w:rPr>
      <w:rFonts w:ascii="Courier New" w:hAnsi="Courier New"/>
      <w:sz w:val="13"/>
      <w:szCs w:val="13"/>
      <w:lang w:eastAsia="ar-SA" w:bidi="ar-SA"/>
    </w:rPr>
  </w:style>
  <w:style w:type="character" w:customStyle="1" w:styleId="418">
    <w:name w:val="Основной текст (4)18"/>
    <w:rPr>
      <w:rFonts w:ascii="Courier New" w:hAnsi="Courier New"/>
      <w:sz w:val="13"/>
      <w:szCs w:val="13"/>
      <w:lang w:eastAsia="ar-SA" w:bidi="ar-SA"/>
    </w:rPr>
  </w:style>
  <w:style w:type="character" w:customStyle="1" w:styleId="416">
    <w:name w:val="Основной текст (4)16"/>
    <w:rPr>
      <w:rFonts w:ascii="Courier New" w:hAnsi="Courier New"/>
      <w:sz w:val="13"/>
      <w:szCs w:val="13"/>
      <w:lang w:eastAsia="ar-SA" w:bidi="ar-SA"/>
    </w:rPr>
  </w:style>
  <w:style w:type="character" w:customStyle="1" w:styleId="233">
    <w:name w:val="Подпись к таблице (2) + Курсив3"/>
    <w:rPr>
      <w:i/>
      <w:iCs/>
      <w:sz w:val="17"/>
      <w:szCs w:val="17"/>
      <w:lang w:eastAsia="ar-SA" w:bidi="ar-SA"/>
    </w:rPr>
  </w:style>
  <w:style w:type="character" w:customStyle="1" w:styleId="3fe">
    <w:name w:val="Подпись к таблице3"/>
    <w:rPr>
      <w:b/>
      <w:bCs/>
      <w:i/>
      <w:iCs/>
      <w:sz w:val="13"/>
      <w:szCs w:val="13"/>
      <w:lang w:eastAsia="ar-SA" w:bidi="ar-SA"/>
    </w:rPr>
  </w:style>
  <w:style w:type="character" w:customStyle="1" w:styleId="540">
    <w:name w:val="Основной текст (5)4"/>
    <w:rPr>
      <w:rFonts w:ascii="Courier New" w:hAnsi="Courier New"/>
      <w:sz w:val="13"/>
      <w:szCs w:val="13"/>
      <w:lang w:eastAsia="ar-SA" w:bidi="ar-SA"/>
    </w:rPr>
  </w:style>
  <w:style w:type="character" w:customStyle="1" w:styleId="412">
    <w:name w:val="Основной текст (4)12"/>
    <w:rPr>
      <w:rFonts w:ascii="Courier New" w:hAnsi="Courier New"/>
      <w:sz w:val="13"/>
      <w:szCs w:val="13"/>
      <w:lang w:eastAsia="ar-SA" w:bidi="ar-SA"/>
    </w:rPr>
  </w:style>
  <w:style w:type="character" w:customStyle="1" w:styleId="411">
    <w:name w:val="Основной текст (4)11"/>
    <w:rPr>
      <w:rFonts w:ascii="Courier New" w:hAnsi="Courier New"/>
      <w:sz w:val="13"/>
      <w:szCs w:val="13"/>
      <w:lang w:eastAsia="ar-SA" w:bidi="ar-SA"/>
    </w:rPr>
  </w:style>
  <w:style w:type="character" w:customStyle="1" w:styleId="4100">
    <w:name w:val="Основной текст (4)10"/>
    <w:rPr>
      <w:rFonts w:ascii="Courier New" w:hAnsi="Courier New"/>
      <w:sz w:val="13"/>
      <w:szCs w:val="13"/>
      <w:lang w:eastAsia="ar-SA" w:bidi="ar-SA"/>
    </w:rPr>
  </w:style>
  <w:style w:type="character" w:customStyle="1" w:styleId="491">
    <w:name w:val="Основной текст (4)9"/>
    <w:rPr>
      <w:rFonts w:ascii="Courier New" w:hAnsi="Courier New"/>
      <w:sz w:val="13"/>
      <w:szCs w:val="13"/>
      <w:lang w:eastAsia="ar-SA" w:bidi="ar-SA"/>
    </w:rPr>
  </w:style>
  <w:style w:type="character" w:customStyle="1" w:styleId="481">
    <w:name w:val="Основной текст (4)8"/>
    <w:rPr>
      <w:rFonts w:ascii="Courier New" w:hAnsi="Courier New"/>
      <w:sz w:val="13"/>
      <w:szCs w:val="13"/>
      <w:lang w:eastAsia="ar-SA" w:bidi="ar-SA"/>
    </w:rPr>
  </w:style>
  <w:style w:type="character" w:customStyle="1" w:styleId="470">
    <w:name w:val="Основной текст (4)7"/>
    <w:rPr>
      <w:rFonts w:ascii="Courier New" w:hAnsi="Courier New"/>
      <w:sz w:val="13"/>
      <w:szCs w:val="13"/>
      <w:lang w:eastAsia="ar-SA" w:bidi="ar-SA"/>
    </w:rPr>
  </w:style>
  <w:style w:type="character" w:customStyle="1" w:styleId="460">
    <w:name w:val="Основной текст (4)6"/>
    <w:rPr>
      <w:rFonts w:ascii="Courier New" w:hAnsi="Courier New"/>
      <w:sz w:val="13"/>
      <w:szCs w:val="13"/>
      <w:lang w:eastAsia="ar-SA" w:bidi="ar-SA"/>
    </w:rPr>
  </w:style>
  <w:style w:type="character" w:customStyle="1" w:styleId="630">
    <w:name w:val="Основной текст (6)3"/>
  </w:style>
  <w:style w:type="character" w:customStyle="1" w:styleId="623">
    <w:name w:val="Основной текст (6)2"/>
  </w:style>
  <w:style w:type="character" w:customStyle="1" w:styleId="Heading1Char">
    <w:name w:val="Heading 1 Char"/>
    <w:rPr>
      <w:rFonts w:ascii="Courier New" w:hAnsi="Courier New" w:cs="Courier New"/>
      <w:b/>
      <w:bCs/>
      <w:sz w:val="28"/>
      <w:szCs w:val="28"/>
      <w:lang w:val="uk-UA"/>
    </w:rPr>
  </w:style>
  <w:style w:type="character" w:customStyle="1" w:styleId="4fa">
    <w:name w:val="Сноска (4) + Курсив"/>
    <w:rPr>
      <w:b/>
      <w:bCs/>
      <w:i/>
      <w:iCs/>
      <w:sz w:val="16"/>
      <w:szCs w:val="16"/>
      <w:lang w:val="ru-RU" w:eastAsia="ar-SA" w:bidi="ar-SA"/>
    </w:rPr>
  </w:style>
  <w:style w:type="character" w:customStyle="1" w:styleId="434">
    <w:name w:val="Сноска (4)3"/>
  </w:style>
  <w:style w:type="character" w:customStyle="1" w:styleId="427">
    <w:name w:val="Сноска (4)2"/>
  </w:style>
  <w:style w:type="character" w:customStyle="1" w:styleId="Exact1">
    <w:name w:val="Основной текст Exact1"/>
    <w:rPr>
      <w:rFonts w:ascii="Courier New" w:eastAsia="Courier New" w:hAnsi="Courier New" w:cs="Courier New"/>
      <w:spacing w:val="-4"/>
      <w:sz w:val="19"/>
      <w:szCs w:val="19"/>
      <w:u w:val="none"/>
    </w:rPr>
  </w:style>
  <w:style w:type="character" w:customStyle="1" w:styleId="523">
    <w:name w:val="Знак Знак52"/>
    <w:rPr>
      <w:lang w:val="ru-RU" w:eastAsia="ar-SA" w:bidi="ar-SA"/>
    </w:rPr>
  </w:style>
  <w:style w:type="character" w:customStyle="1" w:styleId="BodyTextIndent2Char">
    <w:name w:val="Body Text Indent 2 Char"/>
    <w:rPr>
      <w:sz w:val="24"/>
      <w:szCs w:val="24"/>
      <w:lang w:val="uk-UA" w:eastAsia="ar-SA" w:bidi="ar-SA"/>
    </w:rPr>
  </w:style>
  <w:style w:type="character" w:customStyle="1" w:styleId="fontstyle210">
    <w:name w:val="fontstyle21"/>
    <w:basedOn w:val="10"/>
  </w:style>
  <w:style w:type="character" w:customStyle="1" w:styleId="156">
    <w:name w:val="Знак Знак15"/>
    <w:rPr>
      <w:rFonts w:eastAsia="Symbol"/>
      <w:sz w:val="28"/>
      <w:szCs w:val="28"/>
      <w:lang w:val="ru-RU" w:eastAsia="ar-SA" w:bidi="ar-SA"/>
    </w:rPr>
  </w:style>
  <w:style w:type="character" w:customStyle="1" w:styleId="234">
    <w:name w:val="Знак Знак23"/>
    <w:rPr>
      <w:rFonts w:ascii="Symbol" w:eastAsia="Symbol" w:hAnsi="Symbol" w:cs="Symbol"/>
      <w:sz w:val="22"/>
      <w:szCs w:val="22"/>
      <w:lang w:val="ru-RU" w:eastAsia="ar-SA" w:bidi="ar-SA"/>
    </w:rPr>
  </w:style>
  <w:style w:type="character" w:customStyle="1" w:styleId="sm1black1">
    <w:name w:val="sm1black1"/>
    <w:rPr>
      <w:rFonts w:ascii="Courier New" w:hAnsi="Courier New"/>
      <w:sz w:val="18"/>
      <w:szCs w:val="18"/>
    </w:rPr>
  </w:style>
  <w:style w:type="character" w:customStyle="1" w:styleId="notranslate">
    <w:name w:val="notranslate"/>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Pr>
      <w:rFonts w:ascii="Symbol" w:eastAsia="Symbol" w:hAnsi="Symbol" w:cs="Symbol"/>
      <w:sz w:val="24"/>
      <w:szCs w:val="24"/>
    </w:rPr>
  </w:style>
  <w:style w:type="character" w:customStyle="1" w:styleId="FontStyle178">
    <w:name w:val="Font Style178"/>
    <w:rPr>
      <w:rFonts w:ascii="Courier New" w:hAnsi="Courier New" w:cs="Courier New"/>
      <w:sz w:val="20"/>
      <w:szCs w:val="20"/>
    </w:rPr>
  </w:style>
  <w:style w:type="character" w:customStyle="1" w:styleId="FontStyle190">
    <w:name w:val="Font Style190"/>
    <w:rPr>
      <w:rFonts w:ascii="Courier New" w:hAnsi="Courier New" w:cs="Courier New"/>
      <w:i/>
      <w:iCs/>
      <w:spacing w:val="-20"/>
      <w:sz w:val="24"/>
      <w:szCs w:val="24"/>
    </w:rPr>
  </w:style>
  <w:style w:type="character" w:customStyle="1" w:styleId="FontStyle174">
    <w:name w:val="Font Style174"/>
    <w:rPr>
      <w:rFonts w:ascii="Courier New" w:hAnsi="Courier New" w:cs="Courier New"/>
      <w:b/>
      <w:bCs/>
      <w:sz w:val="26"/>
      <w:szCs w:val="26"/>
    </w:rPr>
  </w:style>
  <w:style w:type="character" w:customStyle="1" w:styleId="FontStyle176">
    <w:name w:val="Font Style176"/>
    <w:rPr>
      <w:rFonts w:ascii="Courier New" w:hAnsi="Courier New" w:cs="Courier New"/>
      <w:sz w:val="20"/>
      <w:szCs w:val="20"/>
    </w:rPr>
  </w:style>
  <w:style w:type="character" w:customStyle="1" w:styleId="FontStyle184">
    <w:name w:val="Font Style184"/>
    <w:rPr>
      <w:rFonts w:ascii="Courier New" w:hAnsi="Courier New" w:cs="Courier New"/>
      <w:sz w:val="26"/>
      <w:szCs w:val="26"/>
    </w:rPr>
  </w:style>
  <w:style w:type="character" w:customStyle="1" w:styleId="FontStyle185">
    <w:name w:val="Font Style185"/>
    <w:rPr>
      <w:rFonts w:ascii="Courier New" w:hAnsi="Courier New" w:cs="Courier New"/>
      <w:b/>
      <w:bCs/>
      <w:sz w:val="26"/>
      <w:szCs w:val="26"/>
    </w:rPr>
  </w:style>
  <w:style w:type="character" w:customStyle="1" w:styleId="FontStyle187">
    <w:name w:val="Font Style187"/>
    <w:rPr>
      <w:rFonts w:ascii="Courier New" w:hAnsi="Courier New" w:cs="Courier New"/>
      <w:sz w:val="22"/>
      <w:szCs w:val="22"/>
    </w:rPr>
  </w:style>
  <w:style w:type="character" w:customStyle="1" w:styleId="FontStyle191">
    <w:name w:val="Font Style191"/>
    <w:rPr>
      <w:rFonts w:ascii="Courier New" w:hAnsi="Courier New" w:cs="Courier New"/>
      <w:sz w:val="12"/>
      <w:szCs w:val="12"/>
    </w:rPr>
  </w:style>
  <w:style w:type="character" w:customStyle="1" w:styleId="FontStyle192">
    <w:name w:val="Font Style192"/>
    <w:rPr>
      <w:rFonts w:ascii="Courier New" w:hAnsi="Courier New" w:cs="Courier New"/>
      <w:sz w:val="20"/>
      <w:szCs w:val="20"/>
    </w:rPr>
  </w:style>
  <w:style w:type="character" w:customStyle="1" w:styleId="FontStyle193">
    <w:name w:val="Font Style193"/>
    <w:rPr>
      <w:rFonts w:ascii="Courier New" w:hAnsi="Courier New" w:cs="Courier New"/>
      <w:sz w:val="12"/>
      <w:szCs w:val="12"/>
    </w:rPr>
  </w:style>
  <w:style w:type="character" w:customStyle="1" w:styleId="FontStyle194">
    <w:name w:val="Font Style194"/>
    <w:rPr>
      <w:rFonts w:ascii="Courier New" w:hAnsi="Courier New" w:cs="Courier New"/>
      <w:b/>
      <w:bCs/>
      <w:sz w:val="18"/>
      <w:szCs w:val="18"/>
    </w:rPr>
  </w:style>
  <w:style w:type="character" w:customStyle="1" w:styleId="FontStyle195">
    <w:name w:val="Font Style195"/>
    <w:rPr>
      <w:rFonts w:ascii="Courier New" w:hAnsi="Courier New" w:cs="Courier New"/>
      <w:sz w:val="22"/>
      <w:szCs w:val="22"/>
    </w:rPr>
  </w:style>
  <w:style w:type="character" w:customStyle="1" w:styleId="FontStyle197">
    <w:name w:val="Font Style197"/>
    <w:rPr>
      <w:rFonts w:ascii="Courier New" w:hAnsi="Courier New" w:cs="Courier New"/>
      <w:sz w:val="22"/>
      <w:szCs w:val="22"/>
    </w:rPr>
  </w:style>
  <w:style w:type="character" w:customStyle="1" w:styleId="FontStyle198">
    <w:name w:val="Font Style198"/>
    <w:rPr>
      <w:rFonts w:ascii="Symbol" w:hAnsi="Symbol" w:cs="Symbol"/>
      <w:b/>
      <w:bCs/>
      <w:sz w:val="10"/>
      <w:szCs w:val="10"/>
    </w:rPr>
  </w:style>
  <w:style w:type="character" w:customStyle="1" w:styleId="FontStyle199">
    <w:name w:val="Font Style199"/>
    <w:rPr>
      <w:rFonts w:ascii="Courier New" w:hAnsi="Courier New" w:cs="Courier New"/>
      <w:sz w:val="12"/>
      <w:szCs w:val="12"/>
    </w:rPr>
  </w:style>
  <w:style w:type="character" w:customStyle="1" w:styleId="FontStyle201">
    <w:name w:val="Font Style201"/>
    <w:rPr>
      <w:rFonts w:ascii="Courier New" w:hAnsi="Courier New" w:cs="Courier New"/>
      <w:sz w:val="12"/>
      <w:szCs w:val="12"/>
    </w:rPr>
  </w:style>
  <w:style w:type="character" w:customStyle="1" w:styleId="FontStyle202">
    <w:name w:val="Font Style202"/>
    <w:rPr>
      <w:rFonts w:ascii="Courier New" w:hAnsi="Courier New" w:cs="Courier New"/>
      <w:sz w:val="12"/>
      <w:szCs w:val="12"/>
    </w:rPr>
  </w:style>
  <w:style w:type="character" w:customStyle="1" w:styleId="FontStyle204">
    <w:name w:val="Font Style204"/>
    <w:rPr>
      <w:rFonts w:ascii="Courier New" w:hAnsi="Courier New" w:cs="Courier New"/>
      <w:sz w:val="12"/>
      <w:szCs w:val="12"/>
    </w:rPr>
  </w:style>
  <w:style w:type="character" w:customStyle="1" w:styleId="FontStyle205">
    <w:name w:val="Font Style205"/>
    <w:rPr>
      <w:rFonts w:ascii="Symbol" w:hAnsi="Symbol" w:cs="Symbol"/>
      <w:sz w:val="16"/>
      <w:szCs w:val="16"/>
    </w:rPr>
  </w:style>
  <w:style w:type="character" w:customStyle="1" w:styleId="FontStyle206">
    <w:name w:val="Font Style206"/>
    <w:rPr>
      <w:rFonts w:ascii="Courier New" w:hAnsi="Courier New" w:cs="Courier New"/>
      <w:b/>
      <w:bCs/>
      <w:sz w:val="16"/>
      <w:szCs w:val="16"/>
    </w:rPr>
  </w:style>
  <w:style w:type="character" w:customStyle="1" w:styleId="FontStyle179">
    <w:name w:val="Font Style179"/>
    <w:rPr>
      <w:rFonts w:ascii="Courier New" w:hAnsi="Courier New" w:cs="Courier New"/>
      <w:sz w:val="22"/>
      <w:szCs w:val="22"/>
    </w:rPr>
  </w:style>
  <w:style w:type="character" w:customStyle="1" w:styleId="FontStyle181">
    <w:name w:val="Font Style181"/>
    <w:rPr>
      <w:rFonts w:ascii="Courier New" w:hAnsi="Courier New" w:cs="Courier New"/>
      <w:sz w:val="16"/>
      <w:szCs w:val="16"/>
    </w:rPr>
  </w:style>
  <w:style w:type="character" w:customStyle="1" w:styleId="FontStyle183">
    <w:name w:val="Font Style183"/>
    <w:rPr>
      <w:rFonts w:ascii="Symbol" w:hAnsi="Symbol" w:cs="Symbol"/>
      <w:b/>
      <w:bCs/>
      <w:sz w:val="16"/>
      <w:szCs w:val="16"/>
    </w:rPr>
  </w:style>
  <w:style w:type="character" w:customStyle="1" w:styleId="FontStyle207">
    <w:name w:val="Font Style207"/>
    <w:rPr>
      <w:rFonts w:ascii="Courier New" w:hAnsi="Courier New" w:cs="Courier New"/>
      <w:i/>
      <w:iCs/>
      <w:smallCaps/>
      <w:sz w:val="22"/>
      <w:szCs w:val="22"/>
    </w:rPr>
  </w:style>
  <w:style w:type="character" w:customStyle="1" w:styleId="FontStyle208">
    <w:name w:val="Font Style208"/>
    <w:rPr>
      <w:rFonts w:ascii="Courier New" w:hAnsi="Courier New" w:cs="Courier New"/>
      <w:sz w:val="24"/>
      <w:szCs w:val="24"/>
    </w:rPr>
  </w:style>
  <w:style w:type="character" w:customStyle="1" w:styleId="FontStyle209">
    <w:name w:val="Font Style209"/>
    <w:rPr>
      <w:rFonts w:ascii="Courier New" w:hAnsi="Courier New" w:cs="Courier New"/>
      <w:b/>
      <w:bCs/>
      <w:i/>
      <w:iCs/>
      <w:smallCaps/>
      <w:spacing w:val="10"/>
      <w:sz w:val="26"/>
      <w:szCs w:val="26"/>
    </w:rPr>
  </w:style>
  <w:style w:type="character" w:customStyle="1" w:styleId="FontStyle2100">
    <w:name w:val="Font Style210"/>
    <w:rPr>
      <w:rFonts w:ascii="Courier New" w:hAnsi="Courier New" w:cs="Courier New"/>
      <w:b/>
      <w:bCs/>
      <w:spacing w:val="10"/>
      <w:sz w:val="22"/>
      <w:szCs w:val="22"/>
    </w:rPr>
  </w:style>
  <w:style w:type="character" w:customStyle="1" w:styleId="FontStyle211">
    <w:name w:val="Font Style211"/>
    <w:rPr>
      <w:rFonts w:ascii="Courier New" w:hAnsi="Courier New" w:cs="Courier New"/>
      <w:sz w:val="24"/>
      <w:szCs w:val="24"/>
    </w:rPr>
  </w:style>
  <w:style w:type="character" w:customStyle="1" w:styleId="FontStyle212">
    <w:name w:val="Font Style212"/>
    <w:rPr>
      <w:rFonts w:ascii="Courier New" w:hAnsi="Courier New" w:cs="Courier New"/>
      <w:b/>
      <w:bCs/>
      <w:sz w:val="22"/>
      <w:szCs w:val="22"/>
    </w:rPr>
  </w:style>
  <w:style w:type="character" w:customStyle="1" w:styleId="FontStyle213">
    <w:name w:val="Font Style213"/>
    <w:rPr>
      <w:rFonts w:ascii="Courier New" w:hAnsi="Courier New" w:cs="Courier New"/>
      <w:b/>
      <w:bCs/>
      <w:spacing w:val="10"/>
      <w:sz w:val="22"/>
      <w:szCs w:val="22"/>
    </w:rPr>
  </w:style>
  <w:style w:type="character" w:customStyle="1" w:styleId="FontStyle220">
    <w:name w:val="Font Style220"/>
    <w:rPr>
      <w:rFonts w:ascii="Courier New" w:hAnsi="Courier New" w:cs="Courier New"/>
      <w:b/>
      <w:bCs/>
      <w:smallCaps/>
      <w:spacing w:val="-10"/>
      <w:sz w:val="20"/>
      <w:szCs w:val="20"/>
    </w:rPr>
  </w:style>
  <w:style w:type="character" w:customStyle="1" w:styleId="FontStyle189">
    <w:name w:val="Font Style189"/>
    <w:rPr>
      <w:rFonts w:ascii="Courier New" w:hAnsi="Courier New" w:cs="Courier New"/>
      <w:b/>
      <w:bCs/>
      <w:i/>
      <w:iCs/>
      <w:sz w:val="18"/>
      <w:szCs w:val="18"/>
    </w:rPr>
  </w:style>
  <w:style w:type="character" w:customStyle="1" w:styleId="FontStyle218">
    <w:name w:val="Font Style218"/>
    <w:rPr>
      <w:rFonts w:ascii="Courier New" w:hAnsi="Courier New" w:cs="Courier New"/>
      <w:i/>
      <w:iCs/>
      <w:sz w:val="26"/>
      <w:szCs w:val="26"/>
    </w:rPr>
  </w:style>
  <w:style w:type="character" w:customStyle="1" w:styleId="FontStyle219">
    <w:name w:val="Font Style219"/>
    <w:rPr>
      <w:rFonts w:ascii="Courier New" w:hAnsi="Courier New" w:cs="Courier New"/>
      <w:b/>
      <w:bCs/>
      <w:i/>
      <w:iCs/>
      <w:sz w:val="26"/>
      <w:szCs w:val="26"/>
    </w:rPr>
  </w:style>
  <w:style w:type="character" w:customStyle="1" w:styleId="FontStyle221">
    <w:name w:val="Font Style221"/>
    <w:rPr>
      <w:rFonts w:ascii="Courier New" w:hAnsi="Courier New" w:cs="Courier New"/>
      <w:i/>
      <w:iCs/>
      <w:spacing w:val="30"/>
      <w:sz w:val="20"/>
      <w:szCs w:val="20"/>
    </w:rPr>
  </w:style>
  <w:style w:type="character" w:customStyle="1" w:styleId="FontStyle222">
    <w:name w:val="Font Style222"/>
    <w:rPr>
      <w:rFonts w:ascii="Courier New" w:hAnsi="Courier New" w:cs="Courier New"/>
      <w:sz w:val="24"/>
      <w:szCs w:val="24"/>
    </w:rPr>
  </w:style>
  <w:style w:type="character" w:customStyle="1" w:styleId="FontStyle223">
    <w:name w:val="Font Style223"/>
    <w:rPr>
      <w:rFonts w:ascii="Courier New" w:hAnsi="Courier New" w:cs="Courier New"/>
      <w:sz w:val="24"/>
      <w:szCs w:val="24"/>
    </w:rPr>
  </w:style>
  <w:style w:type="character" w:customStyle="1" w:styleId="FontStyle224">
    <w:name w:val="Font Style224"/>
    <w:rPr>
      <w:rFonts w:ascii="Courier New" w:hAnsi="Courier New" w:cs="Courier New"/>
      <w:sz w:val="12"/>
      <w:szCs w:val="12"/>
    </w:rPr>
  </w:style>
  <w:style w:type="character" w:customStyle="1" w:styleId="FontStyle225">
    <w:name w:val="Font Style225"/>
    <w:rPr>
      <w:rFonts w:ascii="Courier New" w:hAnsi="Courier New" w:cs="Courier New"/>
      <w:sz w:val="16"/>
      <w:szCs w:val="16"/>
    </w:rPr>
  </w:style>
  <w:style w:type="character" w:customStyle="1" w:styleId="FontStyle182">
    <w:name w:val="Font Style182"/>
    <w:rPr>
      <w:rFonts w:ascii="Courier New" w:hAnsi="Courier New" w:cs="Courier New"/>
      <w:sz w:val="8"/>
      <w:szCs w:val="8"/>
    </w:rPr>
  </w:style>
  <w:style w:type="character" w:customStyle="1" w:styleId="FontStyle214">
    <w:name w:val="Font Style214"/>
    <w:rPr>
      <w:rFonts w:ascii="Courier New" w:hAnsi="Courier New" w:cs="Courier New"/>
      <w:b/>
      <w:bCs/>
      <w:sz w:val="22"/>
      <w:szCs w:val="22"/>
    </w:rPr>
  </w:style>
  <w:style w:type="character" w:customStyle="1" w:styleId="FontStyle215">
    <w:name w:val="Font Style215"/>
    <w:rPr>
      <w:rFonts w:ascii="Symbol" w:hAnsi="Symbol" w:cs="Symbol"/>
      <w:sz w:val="18"/>
      <w:szCs w:val="18"/>
    </w:rPr>
  </w:style>
  <w:style w:type="character" w:customStyle="1" w:styleId="FontStyle216">
    <w:name w:val="Font Style216"/>
    <w:rPr>
      <w:rFonts w:ascii="Courier New" w:hAnsi="Courier New" w:cs="Courier New"/>
      <w:sz w:val="24"/>
      <w:szCs w:val="24"/>
    </w:rPr>
  </w:style>
  <w:style w:type="character" w:customStyle="1" w:styleId="FontStyle217">
    <w:name w:val="Font Style217"/>
    <w:rPr>
      <w:rFonts w:ascii="Courier New" w:hAnsi="Courier New" w:cs="Courier New"/>
      <w:sz w:val="24"/>
      <w:szCs w:val="24"/>
    </w:rPr>
  </w:style>
  <w:style w:type="character" w:customStyle="1" w:styleId="FontStyle226">
    <w:name w:val="Font Style226"/>
    <w:rPr>
      <w:rFonts w:ascii="Courier New" w:hAnsi="Courier New" w:cs="Courier New"/>
      <w:sz w:val="26"/>
      <w:szCs w:val="26"/>
    </w:rPr>
  </w:style>
  <w:style w:type="character" w:customStyle="1" w:styleId="FontStyle227">
    <w:name w:val="Font Style227"/>
    <w:rPr>
      <w:rFonts w:ascii="Courier New" w:hAnsi="Courier New" w:cs="Courier New"/>
      <w:sz w:val="22"/>
      <w:szCs w:val="22"/>
    </w:rPr>
  </w:style>
  <w:style w:type="character" w:customStyle="1" w:styleId="FontStyle228">
    <w:name w:val="Font Style228"/>
    <w:rPr>
      <w:rFonts w:ascii="Symbol" w:hAnsi="Symbol" w:cs="Symbol"/>
      <w:b/>
      <w:bCs/>
      <w:sz w:val="20"/>
      <w:szCs w:val="20"/>
    </w:rPr>
  </w:style>
  <w:style w:type="character" w:customStyle="1" w:styleId="FontStyle231">
    <w:name w:val="Font Style231"/>
    <w:rPr>
      <w:rFonts w:ascii="Symbol" w:hAnsi="Symbol" w:cs="Symbol"/>
      <w:sz w:val="20"/>
      <w:szCs w:val="20"/>
    </w:rPr>
  </w:style>
  <w:style w:type="character" w:customStyle="1" w:styleId="FontStyle232">
    <w:name w:val="Font Style232"/>
    <w:rPr>
      <w:rFonts w:ascii="Courier New" w:hAnsi="Courier New" w:cs="Courier New"/>
      <w:sz w:val="22"/>
      <w:szCs w:val="22"/>
    </w:rPr>
  </w:style>
  <w:style w:type="character" w:customStyle="1" w:styleId="FontStyle233">
    <w:name w:val="Font Style233"/>
    <w:rPr>
      <w:rFonts w:ascii="Symbol" w:hAnsi="Symbol" w:cs="Symbol"/>
      <w:sz w:val="16"/>
      <w:szCs w:val="16"/>
    </w:rPr>
  </w:style>
  <w:style w:type="character" w:customStyle="1" w:styleId="FontStyle234">
    <w:name w:val="Font Style234"/>
    <w:rPr>
      <w:rFonts w:ascii="Courier New" w:hAnsi="Courier New" w:cs="Courier New"/>
      <w:sz w:val="20"/>
      <w:szCs w:val="20"/>
    </w:rPr>
  </w:style>
  <w:style w:type="character" w:customStyle="1" w:styleId="FontStyle235">
    <w:name w:val="Font Style235"/>
    <w:rPr>
      <w:rFonts w:ascii="Courier New" w:hAnsi="Courier New" w:cs="Courier New"/>
      <w:sz w:val="18"/>
      <w:szCs w:val="18"/>
    </w:rPr>
  </w:style>
  <w:style w:type="character" w:customStyle="1" w:styleId="FontStyle236">
    <w:name w:val="Font Style236"/>
    <w:rPr>
      <w:rFonts w:ascii="Symbol" w:hAnsi="Symbol" w:cs="Symbol"/>
      <w:b/>
      <w:bCs/>
      <w:sz w:val="16"/>
      <w:szCs w:val="16"/>
    </w:rPr>
  </w:style>
  <w:style w:type="character" w:customStyle="1" w:styleId="FontStyle237">
    <w:name w:val="Font Style237"/>
    <w:rPr>
      <w:rFonts w:ascii="Courier New" w:hAnsi="Courier New" w:cs="Courier New"/>
      <w:sz w:val="22"/>
      <w:szCs w:val="22"/>
    </w:rPr>
  </w:style>
  <w:style w:type="character" w:customStyle="1" w:styleId="FontStyle238">
    <w:name w:val="Font Style238"/>
    <w:rPr>
      <w:rFonts w:ascii="Courier New" w:hAnsi="Courier New" w:cs="Courier New"/>
      <w:sz w:val="14"/>
      <w:szCs w:val="14"/>
    </w:rPr>
  </w:style>
  <w:style w:type="character" w:customStyle="1" w:styleId="FontStyle239">
    <w:name w:val="Font Style239"/>
    <w:rPr>
      <w:rFonts w:ascii="Courier New" w:hAnsi="Courier New" w:cs="Courier New"/>
      <w:b/>
      <w:bCs/>
      <w:sz w:val="12"/>
      <w:szCs w:val="12"/>
    </w:rPr>
  </w:style>
  <w:style w:type="character" w:customStyle="1" w:styleId="FontStyle240">
    <w:name w:val="Font Style240"/>
    <w:rPr>
      <w:rFonts w:ascii="Courier New" w:hAnsi="Courier New" w:cs="Courier New"/>
      <w:b/>
      <w:bCs/>
      <w:sz w:val="20"/>
      <w:szCs w:val="20"/>
    </w:rPr>
  </w:style>
  <w:style w:type="character" w:customStyle="1" w:styleId="FontStyle241">
    <w:name w:val="Font Style241"/>
    <w:rPr>
      <w:rFonts w:ascii="Courier New" w:hAnsi="Courier New" w:cs="Courier New"/>
      <w:sz w:val="22"/>
      <w:szCs w:val="22"/>
    </w:rPr>
  </w:style>
  <w:style w:type="character" w:customStyle="1" w:styleId="FontStyle242">
    <w:name w:val="Font Style242"/>
    <w:rPr>
      <w:rFonts w:ascii="Courier New" w:hAnsi="Courier New" w:cs="Courier New"/>
      <w:b/>
      <w:bCs/>
      <w:sz w:val="22"/>
      <w:szCs w:val="22"/>
    </w:rPr>
  </w:style>
  <w:style w:type="character" w:customStyle="1" w:styleId="FontStyle243">
    <w:name w:val="Font Style243"/>
    <w:rPr>
      <w:rFonts w:ascii="Courier New" w:hAnsi="Courier New" w:cs="Courier New"/>
      <w:sz w:val="22"/>
      <w:szCs w:val="22"/>
    </w:rPr>
  </w:style>
  <w:style w:type="character" w:customStyle="1" w:styleId="FontStyle244">
    <w:name w:val="Font Style244"/>
    <w:rPr>
      <w:rFonts w:ascii="Courier New" w:hAnsi="Courier New" w:cs="Courier New"/>
      <w:sz w:val="22"/>
      <w:szCs w:val="22"/>
    </w:rPr>
  </w:style>
  <w:style w:type="character" w:customStyle="1" w:styleId="FontStyle245">
    <w:name w:val="Font Style245"/>
    <w:rPr>
      <w:rFonts w:ascii="Courier New" w:hAnsi="Courier New" w:cs="Courier New"/>
      <w:b/>
      <w:bCs/>
      <w:sz w:val="18"/>
      <w:szCs w:val="18"/>
    </w:rPr>
  </w:style>
  <w:style w:type="character" w:customStyle="1" w:styleId="FontStyle246">
    <w:name w:val="Font Style246"/>
    <w:rPr>
      <w:rFonts w:ascii="Courier New" w:hAnsi="Courier New" w:cs="Courier New"/>
      <w:b/>
      <w:bCs/>
      <w:spacing w:val="-20"/>
      <w:sz w:val="18"/>
      <w:szCs w:val="18"/>
    </w:rPr>
  </w:style>
  <w:style w:type="character" w:customStyle="1" w:styleId="FontStyle247">
    <w:name w:val="Font Style247"/>
    <w:rPr>
      <w:rFonts w:ascii="Courier New" w:hAnsi="Courier New" w:cs="Courier New"/>
      <w:b/>
      <w:bCs/>
      <w:spacing w:val="-20"/>
      <w:sz w:val="18"/>
      <w:szCs w:val="18"/>
    </w:rPr>
  </w:style>
  <w:style w:type="character" w:customStyle="1" w:styleId="FontStyle248">
    <w:name w:val="Font Style248"/>
    <w:rPr>
      <w:rFonts w:ascii="Symbol" w:hAnsi="Symbol" w:cs="Symbol"/>
      <w:smallCaps/>
      <w:spacing w:val="20"/>
      <w:sz w:val="22"/>
      <w:szCs w:val="22"/>
    </w:rPr>
  </w:style>
  <w:style w:type="character" w:customStyle="1" w:styleId="FontStyle249">
    <w:name w:val="Font Style249"/>
    <w:rPr>
      <w:rFonts w:ascii="Courier New" w:hAnsi="Courier New" w:cs="Courier New"/>
      <w:sz w:val="30"/>
      <w:szCs w:val="30"/>
    </w:rPr>
  </w:style>
  <w:style w:type="character" w:customStyle="1" w:styleId="FontStyle250">
    <w:name w:val="Font Style250"/>
    <w:rPr>
      <w:rFonts w:ascii="Symbol" w:hAnsi="Symbol" w:cs="Symbol"/>
      <w:b/>
      <w:bCs/>
      <w:sz w:val="30"/>
      <w:szCs w:val="30"/>
    </w:rPr>
  </w:style>
  <w:style w:type="character" w:customStyle="1" w:styleId="hpsalt-edited">
    <w:name w:val="hps alt-edited"/>
    <w:basedOn w:val="10"/>
  </w:style>
  <w:style w:type="character" w:customStyle="1" w:styleId="ArialUnicodeMS">
    <w:name w:val="Основний текст + Arial Unicode MS"/>
    <w:rPr>
      <w:rFonts w:ascii="Symbol" w:hAnsi="Symbol"/>
      <w:strike w:val="0"/>
      <w:dstrike w:val="0"/>
      <w:sz w:val="27"/>
      <w:u w:val="none"/>
      <w:effect w:val="none"/>
      <w:lang w:val="en-US"/>
    </w:rPr>
  </w:style>
  <w:style w:type="character" w:customStyle="1" w:styleId="TrebuchetMS7pt">
    <w:name w:val="Колонтитул + Trebuchet MS;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Pr>
      <w:rFonts w:ascii="Courier New" w:eastAsia="Courier New" w:hAnsi="Courier New" w:cs="Courier New"/>
      <w:sz w:val="28"/>
      <w:szCs w:val="24"/>
      <w:lang w:val="uk-UA"/>
    </w:rPr>
  </w:style>
  <w:style w:type="character" w:customStyle="1" w:styleId="513">
    <w:name w:val="Знак концевой сноски51"/>
    <w:rPr>
      <w:vertAlign w:val="superscript"/>
    </w:rPr>
  </w:style>
  <w:style w:type="character" w:customStyle="1" w:styleId="WW8NumSt3z0">
    <w:name w:val="WW8NumSt3z0"/>
    <w:rPr>
      <w:rFonts w:ascii="Courier New" w:hAnsi="Courier New" w:cs="Courier New"/>
    </w:rPr>
  </w:style>
  <w:style w:type="character" w:customStyle="1" w:styleId="WW8NumSt13z0">
    <w:name w:val="WW8NumSt13z0"/>
    <w:rPr>
      <w:rFonts w:ascii="Courier New" w:hAnsi="Courier New" w:cs="Courier New"/>
      <w:b/>
      <w:sz w:val="28"/>
      <w:szCs w:val="28"/>
    </w:rPr>
  </w:style>
  <w:style w:type="character" w:customStyle="1" w:styleId="253">
    <w:name w:val="Знак Знак25"/>
    <w:rPr>
      <w:b/>
      <w:bCs/>
      <w:sz w:val="28"/>
      <w:szCs w:val="28"/>
    </w:rPr>
  </w:style>
  <w:style w:type="character" w:customStyle="1" w:styleId="172">
    <w:name w:val="Знак Знак17"/>
    <w:basedOn w:val="111"/>
  </w:style>
  <w:style w:type="character" w:customStyle="1" w:styleId="332">
    <w:name w:val="Знак Знак33"/>
    <w:rPr>
      <w:rFonts w:eastAsia="Symbol"/>
      <w:sz w:val="28"/>
      <w:lang w:val="en-US"/>
    </w:rPr>
  </w:style>
  <w:style w:type="character" w:customStyle="1" w:styleId="Iniiaiueeeoeoo">
    <w:name w:val="Iniiaiueee o?eoo"/>
  </w:style>
  <w:style w:type="character" w:customStyle="1" w:styleId="unhead11">
    <w:name w:val="unhead11"/>
    <w:rPr>
      <w:rFonts w:ascii="Courier New" w:hAnsi="Courier New" w:cs="Courier New"/>
      <w:b/>
      <w:bCs/>
      <w:sz w:val="20"/>
      <w:szCs w:val="20"/>
    </w:rPr>
  </w:style>
  <w:style w:type="character" w:customStyle="1" w:styleId="journal8">
    <w:name w:val="journal8"/>
    <w:rPr>
      <w:i/>
      <w:iCs/>
    </w:rPr>
  </w:style>
  <w:style w:type="character" w:customStyle="1" w:styleId="jnumber1">
    <w:name w:val="jnumber1"/>
    <w:rPr>
      <w:b/>
      <w:bCs/>
    </w:rPr>
  </w:style>
  <w:style w:type="character" w:customStyle="1" w:styleId="ti">
    <w:name w:val="ti"/>
    <w:basedOn w:val="10"/>
  </w:style>
  <w:style w:type="character" w:customStyle="1" w:styleId="linkbar">
    <w:name w:val="linkbar"/>
    <w:basedOn w:val="10"/>
  </w:style>
  <w:style w:type="character" w:customStyle="1" w:styleId="featuredlinkouts">
    <w:name w:val="featured_linkouts"/>
    <w:basedOn w:val="10"/>
  </w:style>
  <w:style w:type="character" w:customStyle="1" w:styleId="darkbold1">
    <w:name w:val="darkbold1"/>
    <w:rPr>
      <w:b/>
      <w:bCs/>
      <w:color w:val="5A969C"/>
    </w:rPr>
  </w:style>
  <w:style w:type="character" w:customStyle="1" w:styleId="ti2">
    <w:name w:val="ti2"/>
    <w:rPr>
      <w:sz w:val="22"/>
      <w:szCs w:val="22"/>
    </w:rPr>
  </w:style>
  <w:style w:type="character" w:customStyle="1" w:styleId="style51">
    <w:name w:val="style51"/>
    <w:rPr>
      <w:b/>
      <w:bCs/>
      <w:sz w:val="20"/>
      <w:szCs w:val="20"/>
    </w:rPr>
  </w:style>
  <w:style w:type="character" w:customStyle="1" w:styleId="style41">
    <w:name w:val="style41"/>
    <w:rPr>
      <w:i/>
      <w:iCs/>
      <w:sz w:val="20"/>
      <w:szCs w:val="20"/>
    </w:rPr>
  </w:style>
  <w:style w:type="character" w:customStyle="1" w:styleId="style31">
    <w:name w:val="style31"/>
    <w:rPr>
      <w:sz w:val="20"/>
      <w:szCs w:val="20"/>
    </w:rPr>
  </w:style>
  <w:style w:type="character" w:customStyle="1" w:styleId="verdana11orange1">
    <w:name w:val="verdana11orange1"/>
    <w:rPr>
      <w:rFonts w:ascii="Courier New" w:hAnsi="Courier New"/>
      <w:color w:val="FF9933"/>
      <w:sz w:val="22"/>
      <w:szCs w:val="22"/>
    </w:rPr>
  </w:style>
  <w:style w:type="character" w:customStyle="1" w:styleId="verdana11blue1">
    <w:name w:val="verdana11blue1"/>
    <w:rPr>
      <w:rFonts w:ascii="Courier New" w:hAnsi="Courier New"/>
      <w:color w:val="34587F"/>
      <w:sz w:val="22"/>
      <w:szCs w:val="22"/>
    </w:rPr>
  </w:style>
  <w:style w:type="character" w:customStyle="1" w:styleId="issue">
    <w:name w:val="issue"/>
    <w:basedOn w:val="10"/>
  </w:style>
  <w:style w:type="character" w:customStyle="1" w:styleId="rvts34">
    <w:name w:val="rvts34"/>
    <w:rPr>
      <w:rFonts w:ascii="Courier New" w:hAnsi="Courier New" w:cs="Courier New"/>
      <w:sz w:val="12"/>
      <w:szCs w:val="12"/>
      <w:vertAlign w:val="superscript"/>
    </w:rPr>
  </w:style>
  <w:style w:type="character" w:customStyle="1" w:styleId="artheader2">
    <w:name w:val="artheader2"/>
    <w:rPr>
      <w:rFonts w:ascii="Courier New" w:hAnsi="Courier New"/>
      <w:b/>
      <w:bCs/>
      <w:color w:val="990000"/>
      <w:sz w:val="24"/>
      <w:szCs w:val="24"/>
    </w:rPr>
  </w:style>
  <w:style w:type="character" w:customStyle="1" w:styleId="WW-10">
    <w:name w:val="WW-Основной шрифт абзаца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entity">
    <w:name w:val="entity"/>
    <w:basedOn w:val="10"/>
  </w:style>
  <w:style w:type="character" w:customStyle="1" w:styleId="FontStyle74">
    <w:name w:val="Font Style74"/>
    <w:rPr>
      <w:rFonts w:ascii="Symbol" w:hAnsi="Symbol" w:cs="Symbol"/>
      <w:sz w:val="18"/>
      <w:szCs w:val="18"/>
    </w:rPr>
  </w:style>
  <w:style w:type="character" w:customStyle="1" w:styleId="WW8Num3z4">
    <w:name w:val="WW8Num3z4"/>
    <w:rPr>
      <w:rFonts w:ascii="Symbol" w:hAnsi="Symbol" w:cs="Symbol"/>
    </w:rPr>
  </w:style>
  <w:style w:type="character" w:customStyle="1" w:styleId="WW8Num19z1">
    <w:name w:val="WW8Num19z1"/>
    <w:rPr>
      <w:rFonts w:ascii="Symbol" w:hAnsi="Symbol"/>
    </w:rPr>
  </w:style>
  <w:style w:type="character" w:customStyle="1" w:styleId="WW8Num19z2">
    <w:name w:val="WW8Num19z2"/>
    <w:rPr>
      <w:rFonts w:ascii="Courier New" w:hAnsi="Courier New"/>
    </w:rPr>
  </w:style>
  <w:style w:type="character" w:customStyle="1" w:styleId="WW8Num39z1">
    <w:name w:val="WW8Num39z1"/>
    <w:rPr>
      <w:rFonts w:ascii="Symbol" w:hAnsi="Symbol" w:cs="Symbol"/>
    </w:rPr>
  </w:style>
  <w:style w:type="character" w:customStyle="1" w:styleId="searchterm0">
    <w:name w:val="searchterm0"/>
    <w:basedOn w:val="10"/>
  </w:style>
  <w:style w:type="character" w:customStyle="1" w:styleId="maintextbldleft">
    <w:name w:val="maintextbldleft"/>
    <w:basedOn w:val="10"/>
  </w:style>
  <w:style w:type="character" w:customStyle="1" w:styleId="maintextleft">
    <w:name w:val="maintextleft"/>
    <w:basedOn w:val="10"/>
  </w:style>
  <w:style w:type="character" w:customStyle="1" w:styleId="frag1">
    <w:name w:val="frag1"/>
    <w:rPr>
      <w:color w:val="0000FF"/>
    </w:rPr>
  </w:style>
  <w:style w:type="character" w:customStyle="1" w:styleId="kw1">
    <w:name w:val="kw1"/>
    <w:rPr>
      <w:b/>
      <w:bCs/>
      <w:color w:val="FF0000"/>
    </w:rPr>
  </w:style>
  <w:style w:type="character" w:customStyle="1" w:styleId="3ff0">
    <w:name w:val="Знак3 Знак"/>
    <w:rPr>
      <w:rFonts w:ascii="Symbol" w:eastAsia="Courier New" w:hAnsi="Symbol" w:cs="Courier New"/>
      <w:sz w:val="24"/>
      <w:szCs w:val="24"/>
      <w:lang w:val="uk-UA"/>
    </w:rPr>
  </w:style>
  <w:style w:type="character" w:customStyle="1" w:styleId="rvts31">
    <w:name w:val="rvts31"/>
    <w:basedOn w:val="10"/>
  </w:style>
  <w:style w:type="character" w:customStyle="1" w:styleId="rvts32">
    <w:name w:val="rvts32"/>
    <w:basedOn w:val="10"/>
  </w:style>
  <w:style w:type="character" w:customStyle="1" w:styleId="medium1">
    <w:name w:val="medium1"/>
    <w:rPr>
      <w:rFonts w:ascii="Courier New" w:hAnsi="Courier New" w:cs="Courier New"/>
      <w:sz w:val="14"/>
      <w:szCs w:val="14"/>
    </w:rPr>
  </w:style>
  <w:style w:type="character" w:customStyle="1" w:styleId="10pt4">
    <w:name w:val="Заголовок №1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Pr>
      <w:rFonts w:cs="Symbol"/>
      <w:caps w:val="0"/>
      <w:smallCaps w:val="0"/>
      <w:strike w:val="0"/>
      <w:dstrike w:val="0"/>
      <w:vanish w:val="0"/>
      <w:color w:val="000000"/>
      <w:position w:val="0"/>
      <w:sz w:val="24"/>
      <w:vertAlign w:val="baseline"/>
    </w:rPr>
  </w:style>
  <w:style w:type="character" w:customStyle="1" w:styleId="ListLabel2">
    <w:name w:val="ListLabel 2"/>
    <w:rPr>
      <w:rFonts w:cs="Symbol"/>
      <w:b w:val="0"/>
      <w:i w:val="0"/>
      <w:color w:val="00000A"/>
      <w:spacing w:val="-6"/>
      <w:sz w:val="28"/>
      <w:szCs w:val="28"/>
    </w:rPr>
  </w:style>
  <w:style w:type="character" w:customStyle="1" w:styleId="ListLabel3">
    <w:name w:val="ListLabel 3"/>
    <w:rPr>
      <w:rFonts w:cs="Symbol"/>
      <w:b w:val="0"/>
      <w:i w:val="0"/>
      <w:color w:val="00000A"/>
      <w:spacing w:val="-6"/>
      <w:sz w:val="28"/>
      <w:szCs w:val="28"/>
    </w:rPr>
  </w:style>
  <w:style w:type="character" w:customStyle="1" w:styleId="ListLabel4">
    <w:name w:val="ListLabel 4"/>
    <w:rPr>
      <w:rFonts w:cs="Symbol"/>
    </w:rPr>
  </w:style>
  <w:style w:type="character" w:customStyle="1" w:styleId="ListLabel5">
    <w:name w:val="ListLabel 5"/>
    <w:rPr>
      <w:rFonts w:cs="Symbol"/>
      <w:spacing w:val="-6"/>
      <w:sz w:val="28"/>
      <w:szCs w:val="28"/>
    </w:rPr>
  </w:style>
  <w:style w:type="character" w:customStyle="1" w:styleId="ListLabel6">
    <w:name w:val="ListLabel 6"/>
    <w:rPr>
      <w:rFonts w:cs="Symbol"/>
      <w:spacing w:val="-6"/>
      <w:sz w:val="28"/>
      <w:szCs w:val="28"/>
    </w:rPr>
  </w:style>
  <w:style w:type="character" w:customStyle="1" w:styleId="ListLabel7">
    <w:name w:val="ListLabel 7"/>
    <w:rPr>
      <w:spacing w:val="-6"/>
      <w:sz w:val="28"/>
      <w:szCs w:val="28"/>
    </w:rPr>
  </w:style>
  <w:style w:type="character" w:customStyle="1" w:styleId="ListLabel8">
    <w:name w:val="ListLabel 8"/>
    <w:rPr>
      <w:rFonts w:eastAsia="Symbol" w:cs="Symbol"/>
    </w:rPr>
  </w:style>
  <w:style w:type="character" w:customStyle="1" w:styleId="ListLabel9">
    <w:name w:val="ListLabel 9"/>
    <w:rPr>
      <w:rFonts w:eastAsia="Courier New" w:cs="Courier New"/>
    </w:rPr>
  </w:style>
  <w:style w:type="character" w:customStyle="1" w:styleId="ListLabel10">
    <w:name w:val="ListLabel 10"/>
    <w:rPr>
      <w:rFonts w:cs="Symbol"/>
      <w:b w:val="0"/>
      <w:i w:val="0"/>
    </w:rPr>
  </w:style>
  <w:style w:type="character" w:customStyle="1" w:styleId="ListLabel11">
    <w:name w:val="ListLabel 11"/>
    <w:rPr>
      <w:rFonts w:cs="Symbol"/>
      <w:sz w:val="24"/>
      <w:szCs w:val="24"/>
    </w:rPr>
  </w:style>
  <w:style w:type="character" w:customStyle="1" w:styleId="ListLabel12">
    <w:name w:val="ListLabel 12"/>
    <w:rPr>
      <w:rFonts w:eastAsia="Symbol" w:cs="Symbol"/>
      <w:b w:val="0"/>
    </w:rPr>
  </w:style>
  <w:style w:type="character" w:customStyle="1" w:styleId="ListLabel13">
    <w:name w:val="ListLabel 13"/>
    <w:rPr>
      <w:rFonts w:cs="Courier New"/>
    </w:rPr>
  </w:style>
  <w:style w:type="character" w:customStyle="1" w:styleId="ListLabel14">
    <w:name w:val="ListLabel 14"/>
    <w:rPr>
      <w:rFonts w:cs="Symbol"/>
      <w:b/>
    </w:rPr>
  </w:style>
  <w:style w:type="character" w:customStyle="1" w:styleId="ListLabel15">
    <w:name w:val="ListLabel 15"/>
    <w:rPr>
      <w:rFonts w:cs="Symbol"/>
      <w:b/>
      <w:i w:val="0"/>
      <w:color w:val="5F5F5F"/>
      <w:position w:val="9"/>
      <w:sz w:val="16"/>
    </w:rPr>
  </w:style>
  <w:style w:type="character" w:customStyle="1" w:styleId="ListLabel16">
    <w:name w:val="ListLabel 16"/>
    <w:rPr>
      <w:i w:val="0"/>
    </w:rPr>
  </w:style>
  <w:style w:type="character" w:customStyle="1" w:styleId="ListLabel17">
    <w:name w:val="ListLabel 17"/>
    <w:rPr>
      <w:rFonts w:cs="Symbol"/>
      <w:b/>
      <w:i w:val="0"/>
      <w:color w:val="5F5F5F"/>
      <w:sz w:val="20"/>
    </w:rPr>
  </w:style>
  <w:style w:type="character" w:customStyle="1" w:styleId="ListLabel18">
    <w:name w:val="ListLabel 18"/>
    <w:rPr>
      <w:rFonts w:cs="Symbol"/>
    </w:rPr>
  </w:style>
  <w:style w:type="character" w:customStyle="1" w:styleId="ListLabel19">
    <w:name w:val="ListLabel 19"/>
    <w:rPr>
      <w:spacing w:val="-4"/>
      <w:sz w:val="20"/>
    </w:rPr>
  </w:style>
  <w:style w:type="character" w:customStyle="1" w:styleId="ListLabel20">
    <w:name w:val="ListLabel 20"/>
    <w:rPr>
      <w:b w:val="0"/>
      <w:i w:val="0"/>
      <w:sz w:val="28"/>
    </w:rPr>
  </w:style>
  <w:style w:type="character" w:customStyle="1" w:styleId="ListLabel21">
    <w:name w:val="ListLabel 21"/>
    <w:rPr>
      <w:b w:val="0"/>
      <w:i w:val="0"/>
      <w:sz w:val="22"/>
    </w:rPr>
  </w:style>
  <w:style w:type="character" w:customStyle="1" w:styleId="ListLabel22">
    <w:name w:val="ListLabel 22"/>
    <w:rPr>
      <w:color w:val="FFFFFF"/>
    </w:rPr>
  </w:style>
  <w:style w:type="character" w:customStyle="1" w:styleId="ListLabel23">
    <w:name w:val="ListLabel 23"/>
    <w:rPr>
      <w:b w:val="0"/>
      <w:i/>
      <w:color w:val="00000A"/>
      <w:sz w:val="24"/>
      <w:szCs w:val="24"/>
    </w:rPr>
  </w:style>
  <w:style w:type="character" w:customStyle="1" w:styleId="ListLabel24">
    <w:name w:val="ListLabel 24"/>
    <w:rPr>
      <w:rFonts w:cs="Courier New"/>
      <w:b w:val="0"/>
      <w:bCs w:val="0"/>
      <w:i w:val="0"/>
      <w:iCs w:val="0"/>
    </w:rPr>
  </w:style>
  <w:style w:type="character" w:customStyle="1" w:styleId="ListLabel25">
    <w:name w:val="ListLabel 25"/>
    <w:rPr>
      <w:rFonts w:cs="Courier New"/>
    </w:rPr>
  </w:style>
  <w:style w:type="character" w:customStyle="1" w:styleId="ListLabel26">
    <w:name w:val="ListLabel 26"/>
    <w:rPr>
      <w:rFonts w:cs="Courier New"/>
      <w:b/>
      <w:i w:val="0"/>
      <w:sz w:val="32"/>
      <w:szCs w:val="32"/>
    </w:rPr>
  </w:style>
  <w:style w:type="character" w:customStyle="1" w:styleId="ListLabel27">
    <w:name w:val="ListLabel 27"/>
    <w:rPr>
      <w:b w:val="0"/>
      <w:i w:val="0"/>
      <w:sz w:val="24"/>
    </w:rPr>
  </w:style>
  <w:style w:type="character" w:customStyle="1" w:styleId="ListLabel28">
    <w:name w:val="ListLabel 28"/>
    <w:rPr>
      <w:rFonts w:cs="Courier New"/>
      <w:b/>
      <w:bCs/>
      <w:i w:val="0"/>
      <w:iCs w:val="0"/>
      <w:sz w:val="28"/>
      <w:szCs w:val="28"/>
    </w:rPr>
  </w:style>
  <w:style w:type="character" w:customStyle="1" w:styleId="ListLabel29">
    <w:name w:val="ListLabel 29"/>
    <w:rPr>
      <w:rFonts w:cs="Courier New"/>
      <w:b w:val="0"/>
      <w:bCs w:val="0"/>
      <w:i/>
      <w:iCs/>
      <w:sz w:val="28"/>
      <w:szCs w:val="28"/>
    </w:rPr>
  </w:style>
  <w:style w:type="character" w:customStyle="1" w:styleId="ListLabel30">
    <w:name w:val="ListLabel 30"/>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
    <w:basedOn w:val="a1"/>
    <w:pPr>
      <w:spacing w:after="120"/>
    </w:pPr>
    <w:rPr>
      <w:sz w:val="28"/>
    </w:rPr>
  </w:style>
  <w:style w:type="paragraph" w:styleId="affffffff5">
    <w:name w:val="List"/>
    <w:basedOn w:val="a1"/>
    <w:pPr>
      <w:tabs>
        <w:tab w:val="clear" w:pos="709"/>
        <w:tab w:val="left" w:pos="644"/>
      </w:tabs>
      <w:spacing w:before="60" w:after="60"/>
      <w:ind w:left="624" w:hanging="340"/>
    </w:pPr>
    <w:rPr>
      <w:rFonts w:cs="Symbol"/>
      <w:sz w:val="26"/>
    </w:rPr>
  </w:style>
  <w:style w:type="paragraph" w:customStyle="1" w:styleId="6f7">
    <w:name w:val="Название6"/>
    <w:basedOn w:val="a1"/>
    <w:pPr>
      <w:suppressLineNumbers/>
      <w:spacing w:before="120" w:after="120"/>
    </w:pPr>
    <w:rPr>
      <w:rFonts w:cs="Symbol"/>
      <w:i/>
      <w:iCs/>
      <w:sz w:val="24"/>
      <w:szCs w:val="24"/>
    </w:rPr>
  </w:style>
  <w:style w:type="paragraph" w:customStyle="1" w:styleId="3ff1">
    <w:name w:val="Указатель3"/>
    <w:basedOn w:val="a1"/>
    <w:pPr>
      <w:suppressLineNumbers/>
    </w:pPr>
    <w:rPr>
      <w:rFonts w:cs="Symbol"/>
      <w:lang w:val="uk-UA"/>
    </w:rPr>
  </w:style>
  <w:style w:type="paragraph" w:customStyle="1" w:styleId="2fff">
    <w:name w:val="Название2"/>
    <w:basedOn w:val="a1"/>
    <w:pPr>
      <w:suppressLineNumbers/>
      <w:spacing w:before="120" w:after="120"/>
    </w:pPr>
    <w:rPr>
      <w:rFonts w:cs="Symbol"/>
      <w:i/>
      <w:iCs/>
    </w:rPr>
  </w:style>
  <w:style w:type="paragraph" w:customStyle="1" w:styleId="2fff0">
    <w:name w:val="Указатель2"/>
    <w:basedOn w:val="a1"/>
    <w:pPr>
      <w:suppressLineNumbers/>
    </w:pPr>
    <w:rPr>
      <w:rFonts w:cs="Symbol"/>
    </w:rPr>
  </w:style>
  <w:style w:type="paragraph" w:styleId="1fff4">
    <w:name w:val="toc 1"/>
    <w:basedOn w:val="a1"/>
    <w:uiPriority w:val="39"/>
    <w:qFormat/>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pPr>
      <w:spacing w:line="240" w:lineRule="atLeast"/>
    </w:pPr>
  </w:style>
  <w:style w:type="paragraph" w:styleId="affffffff6">
    <w:name w:val="header"/>
    <w:basedOn w:val="a1"/>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pPr>
      <w:shd w:val="clear" w:color="auto" w:fill="FFFFFF"/>
      <w:spacing w:line="360" w:lineRule="auto"/>
      <w:ind w:firstLine="709"/>
    </w:pPr>
    <w:rPr>
      <w:sz w:val="28"/>
      <w:szCs w:val="20"/>
    </w:rPr>
  </w:style>
  <w:style w:type="paragraph" w:styleId="affffffff7">
    <w:name w:val="Title"/>
    <w:basedOn w:val="a1"/>
    <w:next w:val="affffffff8"/>
    <w:qFormat/>
    <w:pPr>
      <w:spacing w:line="360" w:lineRule="auto"/>
      <w:jc w:val="center"/>
    </w:pPr>
    <w:rPr>
      <w:b/>
      <w:bCs/>
      <w:caps/>
      <w:sz w:val="32"/>
      <w:szCs w:val="20"/>
    </w:rPr>
  </w:style>
  <w:style w:type="paragraph" w:styleId="affffffff8">
    <w:name w:val="Subtitle"/>
    <w:basedOn w:val="a1"/>
    <w:next w:val="a2"/>
    <w:qFormat/>
    <w:pPr>
      <w:jc w:val="center"/>
    </w:pPr>
    <w:rPr>
      <w:rFonts w:cs="Symbol"/>
      <w:b/>
      <w:i/>
      <w:iCs/>
      <w:sz w:val="20"/>
      <w:szCs w:val="20"/>
    </w:rPr>
  </w:style>
  <w:style w:type="paragraph" w:styleId="affffffff9">
    <w:name w:val="footer"/>
    <w:basedOn w:val="a1"/>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
    <w:basedOn w:val="a1"/>
    <w:pPr>
      <w:spacing w:after="120"/>
      <w:ind w:left="283" w:firstLine="0"/>
    </w:pPr>
    <w:rPr>
      <w:sz w:val="28"/>
    </w:rPr>
  </w:style>
  <w:style w:type="paragraph" w:customStyle="1" w:styleId="235">
    <w:name w:val="Основной текст 23"/>
    <w:basedOn w:val="a1"/>
    <w:pPr>
      <w:spacing w:after="120" w:line="480" w:lineRule="auto"/>
    </w:pPr>
  </w:style>
  <w:style w:type="paragraph" w:customStyle="1" w:styleId="323">
    <w:name w:val="Основной текст 32"/>
    <w:basedOn w:val="a1"/>
    <w:pPr>
      <w:spacing w:after="120"/>
    </w:pPr>
    <w:rPr>
      <w:sz w:val="16"/>
      <w:szCs w:val="16"/>
    </w:rPr>
  </w:style>
  <w:style w:type="paragraph" w:customStyle="1" w:styleId="affffffffb">
    <w:name w:val="Автор"/>
    <w:basedOn w:val="a1"/>
    <w:pPr>
      <w:spacing w:after="120" w:line="360" w:lineRule="auto"/>
      <w:jc w:val="right"/>
    </w:pPr>
    <w:rPr>
      <w:sz w:val="28"/>
      <w:szCs w:val="20"/>
    </w:rPr>
  </w:style>
  <w:style w:type="paragraph" w:customStyle="1" w:styleId="Name">
    <w:name w:val="Name"/>
    <w:basedOn w:val="a1"/>
    <w:pPr>
      <w:spacing w:line="360" w:lineRule="auto"/>
    </w:pPr>
    <w:rPr>
      <w:sz w:val="18"/>
      <w:szCs w:val="20"/>
      <w:lang w:val="en-US"/>
    </w:rPr>
  </w:style>
  <w:style w:type="paragraph" w:customStyle="1" w:styleId="affffffffc">
    <w:name w:val="ЭлАдрес"/>
    <w:basedOn w:val="a1"/>
    <w:pPr>
      <w:spacing w:after="120" w:line="360" w:lineRule="auto"/>
      <w:jc w:val="right"/>
    </w:pPr>
    <w:rPr>
      <w:sz w:val="20"/>
      <w:szCs w:val="20"/>
      <w:lang w:val="en-GB"/>
    </w:rPr>
  </w:style>
  <w:style w:type="paragraph" w:customStyle="1" w:styleId="254">
    <w:name w:val="Основной текст с отступом 25"/>
    <w:basedOn w:val="a1"/>
    <w:pPr>
      <w:spacing w:line="360" w:lineRule="auto"/>
      <w:ind w:right="105" w:firstLine="660"/>
    </w:pPr>
    <w:rPr>
      <w:sz w:val="28"/>
      <w:szCs w:val="20"/>
    </w:rPr>
  </w:style>
  <w:style w:type="paragraph" w:customStyle="1" w:styleId="3ff2">
    <w:name w:val="Цитата3"/>
    <w:basedOn w:val="a1"/>
    <w:pPr>
      <w:spacing w:line="360" w:lineRule="auto"/>
      <w:ind w:left="567" w:right="567" w:firstLine="0"/>
      <w:jc w:val="center"/>
    </w:pPr>
    <w:rPr>
      <w:sz w:val="28"/>
      <w:szCs w:val="20"/>
    </w:rPr>
  </w:style>
  <w:style w:type="paragraph" w:customStyle="1" w:styleId="342">
    <w:name w:val="Основной текст с отступом 34"/>
    <w:basedOn w:val="a1"/>
    <w:pPr>
      <w:spacing w:line="360" w:lineRule="auto"/>
    </w:pPr>
    <w:rPr>
      <w:szCs w:val="20"/>
    </w:rPr>
  </w:style>
  <w:style w:type="paragraph" w:customStyle="1" w:styleId="affffffffd">
    <w:name w:val="Название таблицы"/>
    <w:basedOn w:val="affffffffa"/>
    <w:pPr>
      <w:spacing w:line="360" w:lineRule="auto"/>
      <w:ind w:left="567" w:right="567"/>
      <w:jc w:val="center"/>
    </w:pPr>
    <w:rPr>
      <w:rFonts w:cs="Symbol"/>
      <w:b/>
      <w:sz w:val="24"/>
      <w:szCs w:val="20"/>
    </w:rPr>
  </w:style>
  <w:style w:type="paragraph" w:customStyle="1" w:styleId="1fff6">
    <w:name w:val="Квадрат1"/>
    <w:basedOn w:val="a1"/>
    <w:pPr>
      <w:spacing w:line="360" w:lineRule="auto"/>
    </w:pPr>
    <w:rPr>
      <w:szCs w:val="20"/>
      <w:lang w:val="en-US"/>
    </w:rPr>
  </w:style>
  <w:style w:type="paragraph" w:customStyle="1" w:styleId="-2">
    <w:name w:val="-Текст2"/>
    <w:basedOn w:val="a1"/>
    <w:pPr>
      <w:spacing w:line="360" w:lineRule="auto"/>
      <w:ind w:firstLine="601"/>
    </w:pPr>
    <w:rPr>
      <w:szCs w:val="20"/>
      <w:lang w:val="en-US"/>
    </w:rPr>
  </w:style>
  <w:style w:type="paragraph" w:customStyle="1" w:styleId="affffffffe">
    <w:name w:val="Стандарт"/>
    <w:basedOn w:val="a1"/>
    <w:pPr>
      <w:spacing w:line="312" w:lineRule="auto"/>
      <w:ind w:firstLine="720"/>
    </w:pPr>
    <w:rPr>
      <w:sz w:val="26"/>
      <w:szCs w:val="20"/>
    </w:rPr>
  </w:style>
  <w:style w:type="paragraph" w:customStyle="1" w:styleId="2fff2">
    <w:name w:val="Название объекта2"/>
    <w:basedOn w:val="a1"/>
    <w:pPr>
      <w:jc w:val="right"/>
    </w:pPr>
    <w:rPr>
      <w:b/>
      <w:szCs w:val="20"/>
    </w:rPr>
  </w:style>
  <w:style w:type="paragraph" w:customStyle="1" w:styleId="afffffffff">
    <w:name w:val="Монография"/>
    <w:basedOn w:val="a2"/>
    <w:pPr>
      <w:spacing w:after="0" w:line="360" w:lineRule="auto"/>
      <w:ind w:firstLine="720"/>
    </w:pPr>
    <w:rPr>
      <w:sz w:val="24"/>
      <w:szCs w:val="20"/>
    </w:rPr>
  </w:style>
  <w:style w:type="paragraph" w:customStyle="1" w:styleId="xl28">
    <w:name w:val="xl28"/>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basedOn w:val="a1"/>
    <w:pPr>
      <w:spacing w:before="280" w:after="280"/>
    </w:pPr>
    <w:rPr>
      <w:color w:val="000000"/>
    </w:rPr>
  </w:style>
  <w:style w:type="paragraph" w:customStyle="1" w:styleId="rvps698610">
    <w:name w:val="rvps698610"/>
    <w:basedOn w:val="a1"/>
    <w:pPr>
      <w:spacing w:after="100"/>
      <w:ind w:right="200" w:firstLine="0"/>
    </w:pPr>
  </w:style>
  <w:style w:type="paragraph" w:styleId="3ff3">
    <w:name w:val="toc 3"/>
    <w:basedOn w:val="a1"/>
    <w:qFormat/>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basedOn w:val="a1"/>
    <w:uiPriority w:val="39"/>
    <w:qFormat/>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Pr>
      <w:rFonts w:cs="Symbol"/>
      <w:sz w:val="20"/>
      <w:szCs w:val="20"/>
    </w:rPr>
  </w:style>
  <w:style w:type="paragraph" w:customStyle="1" w:styleId="1fff8">
    <w:name w:val="Стиль1"/>
    <w:basedOn w:val="a1"/>
    <w:pPr>
      <w:tabs>
        <w:tab w:val="clear" w:pos="709"/>
        <w:tab w:val="left" w:pos="1080"/>
      </w:tabs>
      <w:spacing w:line="360" w:lineRule="auto"/>
      <w:ind w:firstLine="720"/>
    </w:pPr>
    <w:rPr>
      <w:rFonts w:cs="Symbol"/>
      <w:bCs/>
    </w:rPr>
  </w:style>
  <w:style w:type="paragraph" w:customStyle="1" w:styleId="NormalNoIndent">
    <w:name w:val="Normal No Indent"/>
    <w:basedOn w:val="a1"/>
    <w:rPr>
      <w:rFonts w:cs="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1"/>
    <w:pPr>
      <w:jc w:val="center"/>
    </w:pPr>
    <w:rPr>
      <w:rFonts w:cs="Symbol"/>
      <w:b/>
      <w:sz w:val="16"/>
      <w:szCs w:val="16"/>
    </w:rPr>
  </w:style>
  <w:style w:type="paragraph" w:customStyle="1" w:styleId="TabZag">
    <w:name w:val="Tab Zag"/>
    <w:basedOn w:val="a1"/>
    <w:pPr>
      <w:spacing w:before="120" w:after="120"/>
      <w:jc w:val="center"/>
    </w:pPr>
    <w:rPr>
      <w:rFonts w:cs="Symbol"/>
      <w:b/>
      <w:caps/>
      <w:sz w:val="18"/>
      <w:szCs w:val="18"/>
    </w:rPr>
  </w:style>
  <w:style w:type="paragraph" w:styleId="afffffffff0">
    <w:name w:val="TOC Heading"/>
    <w:basedOn w:val="1"/>
    <w:uiPriority w:val="39"/>
    <w:qFormat/>
    <w:pPr>
      <w:numPr>
        <w:numId w:val="0"/>
      </w:numPr>
      <w:suppressLineNumbers/>
      <w:spacing w:line="360" w:lineRule="auto"/>
      <w:ind w:firstLine="567"/>
    </w:pPr>
  </w:style>
  <w:style w:type="paragraph" w:customStyle="1" w:styleId="2fff5">
    <w:name w:val="Схема документа2"/>
    <w:basedOn w:val="a1"/>
    <w:pPr>
      <w:spacing w:line="360" w:lineRule="auto"/>
    </w:pPr>
    <w:rPr>
      <w:rFonts w:cs="Symbol"/>
      <w:sz w:val="16"/>
      <w:szCs w:val="16"/>
    </w:rPr>
  </w:style>
  <w:style w:type="paragraph" w:customStyle="1" w:styleId="1fff9">
    <w:name w:val="Текст концевой сноски1"/>
    <w:basedOn w:val="a1"/>
    <w:pPr>
      <w:spacing w:line="360" w:lineRule="auto"/>
    </w:pPr>
    <w:rPr>
      <w:sz w:val="20"/>
      <w:szCs w:val="20"/>
    </w:rPr>
  </w:style>
  <w:style w:type="paragraph" w:customStyle="1" w:styleId="font5">
    <w:name w:val="font5"/>
    <w:basedOn w:val="a1"/>
    <w:pPr>
      <w:spacing w:before="280" w:after="280"/>
    </w:pPr>
    <w:rPr>
      <w:sz w:val="28"/>
      <w:szCs w:val="28"/>
    </w:rPr>
  </w:style>
  <w:style w:type="paragraph" w:customStyle="1" w:styleId="font6">
    <w:name w:val="font6"/>
    <w:basedOn w:val="a1"/>
    <w:pPr>
      <w:spacing w:before="280" w:after="280"/>
    </w:pPr>
    <w:rPr>
      <w:b/>
      <w:bCs/>
      <w:sz w:val="28"/>
      <w:szCs w:val="28"/>
    </w:rPr>
  </w:style>
  <w:style w:type="paragraph" w:customStyle="1" w:styleId="font7">
    <w:name w:val="font7"/>
    <w:basedOn w:val="a1"/>
    <w:pPr>
      <w:spacing w:before="280" w:after="280"/>
    </w:pPr>
    <w:rPr>
      <w:color w:val="333333"/>
      <w:sz w:val="28"/>
      <w:szCs w:val="28"/>
    </w:rPr>
  </w:style>
  <w:style w:type="paragraph" w:customStyle="1" w:styleId="font8">
    <w:name w:val="font8"/>
    <w:basedOn w:val="a1"/>
    <w:pPr>
      <w:spacing w:before="280" w:after="280"/>
    </w:pPr>
    <w:rPr>
      <w:color w:val="000000"/>
      <w:sz w:val="28"/>
      <w:szCs w:val="28"/>
    </w:rPr>
  </w:style>
  <w:style w:type="paragraph" w:customStyle="1" w:styleId="xl65">
    <w:name w:val="xl65"/>
    <w:basedOn w:val="a1"/>
    <w:pPr>
      <w:spacing w:before="280" w:after="280"/>
    </w:pPr>
    <w:rPr>
      <w:b/>
      <w:bCs/>
      <w:sz w:val="28"/>
      <w:szCs w:val="28"/>
    </w:rPr>
  </w:style>
  <w:style w:type="paragraph" w:customStyle="1" w:styleId="xl66">
    <w:name w:val="xl66"/>
    <w:basedOn w:val="a1"/>
    <w:pPr>
      <w:spacing w:before="280" w:after="280"/>
    </w:pPr>
    <w:rPr>
      <w:sz w:val="28"/>
      <w:szCs w:val="28"/>
    </w:rPr>
  </w:style>
  <w:style w:type="paragraph" w:customStyle="1" w:styleId="xl67">
    <w:name w:val="xl67"/>
    <w:basedOn w:val="a1"/>
    <w:pPr>
      <w:spacing w:before="280" w:after="280"/>
    </w:pPr>
    <w:rPr>
      <w:b/>
      <w:bCs/>
      <w:color w:val="000000"/>
      <w:sz w:val="28"/>
      <w:szCs w:val="28"/>
    </w:rPr>
  </w:style>
  <w:style w:type="paragraph" w:customStyle="1" w:styleId="xl68">
    <w:name w:val="xl68"/>
    <w:basedOn w:val="a1"/>
    <w:pPr>
      <w:spacing w:before="280" w:after="280"/>
    </w:pPr>
    <w:rPr>
      <w:b/>
      <w:bCs/>
      <w:color w:val="000000"/>
      <w:sz w:val="28"/>
      <w:szCs w:val="28"/>
    </w:rPr>
  </w:style>
  <w:style w:type="paragraph" w:customStyle="1" w:styleId="xl69">
    <w:name w:val="xl69"/>
    <w:basedOn w:val="a1"/>
    <w:pPr>
      <w:spacing w:before="280" w:after="280"/>
    </w:pPr>
    <w:rPr>
      <w:color w:val="333333"/>
      <w:sz w:val="28"/>
      <w:szCs w:val="28"/>
    </w:rPr>
  </w:style>
  <w:style w:type="paragraph" w:customStyle="1" w:styleId="xl70">
    <w:name w:val="xl70"/>
    <w:basedOn w:val="a1"/>
    <w:pPr>
      <w:spacing w:before="280" w:after="280"/>
    </w:pPr>
    <w:rPr>
      <w:b/>
      <w:bCs/>
      <w:color w:val="333333"/>
      <w:sz w:val="28"/>
      <w:szCs w:val="28"/>
    </w:rPr>
  </w:style>
  <w:style w:type="paragraph" w:customStyle="1" w:styleId="xl71">
    <w:name w:val="xl71"/>
    <w:basedOn w:val="a1"/>
    <w:pPr>
      <w:spacing w:before="280" w:after="280"/>
    </w:pPr>
    <w:rPr>
      <w:sz w:val="28"/>
      <w:szCs w:val="28"/>
    </w:rPr>
  </w:style>
  <w:style w:type="paragraph" w:customStyle="1" w:styleId="xl72">
    <w:name w:val="xl72"/>
    <w:basedOn w:val="a1"/>
    <w:pPr>
      <w:spacing w:before="280" w:after="280"/>
    </w:pPr>
    <w:rPr>
      <w:sz w:val="28"/>
      <w:szCs w:val="28"/>
    </w:rPr>
  </w:style>
  <w:style w:type="paragraph" w:customStyle="1" w:styleId="1fffa">
    <w:name w:val="Текст выноски1"/>
    <w:basedOn w:val="a1"/>
    <w:rPr>
      <w:rFonts w:cs="Symbol"/>
      <w:sz w:val="16"/>
      <w:szCs w:val="16"/>
    </w:rPr>
  </w:style>
  <w:style w:type="paragraph" w:customStyle="1" w:styleId="1fffb">
    <w:name w:val="Список литературы1"/>
    <w:basedOn w:val="a1"/>
    <w:pPr>
      <w:spacing w:line="360" w:lineRule="auto"/>
    </w:pPr>
    <w:rPr>
      <w:sz w:val="28"/>
      <w:szCs w:val="20"/>
    </w:rPr>
  </w:style>
  <w:style w:type="paragraph" w:customStyle="1" w:styleId="1fffc">
    <w:name w:val="Абзац списка1"/>
    <w:basedOn w:val="a1"/>
    <w:pPr>
      <w:spacing w:line="360" w:lineRule="auto"/>
      <w:ind w:left="720"/>
    </w:pPr>
    <w:rPr>
      <w:sz w:val="28"/>
      <w:szCs w:val="20"/>
    </w:rPr>
  </w:style>
  <w:style w:type="paragraph" w:customStyle="1" w:styleId="11Char">
    <w:name w:val="Знак1 Знак Знак Знак Знак Знак Знак Знак Знак1 Char"/>
    <w:basedOn w:val="a1"/>
    <w:pPr>
      <w:spacing w:after="160" w:line="240" w:lineRule="exact"/>
    </w:pPr>
    <w:rPr>
      <w:rFonts w:ascii="Courier New" w:hAnsi="Courier New"/>
      <w:sz w:val="20"/>
      <w:szCs w:val="20"/>
      <w:lang w:val="en-US"/>
    </w:rPr>
  </w:style>
  <w:style w:type="paragraph" w:customStyle="1" w:styleId="ConsPlusNormal">
    <w:name w:val="ConsPlusNormal"/>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pPr>
      <w:spacing w:before="280" w:after="280"/>
    </w:pPr>
    <w:rPr>
      <w:i/>
      <w:iCs/>
      <w:sz w:val="28"/>
      <w:szCs w:val="28"/>
    </w:rPr>
  </w:style>
  <w:style w:type="paragraph" w:customStyle="1" w:styleId="font10">
    <w:name w:val="font10"/>
    <w:basedOn w:val="a1"/>
    <w:pPr>
      <w:spacing w:before="280" w:after="280"/>
    </w:pPr>
    <w:rPr>
      <w:b/>
      <w:bCs/>
      <w:i/>
      <w:iCs/>
      <w:sz w:val="28"/>
      <w:szCs w:val="28"/>
    </w:rPr>
  </w:style>
  <w:style w:type="paragraph" w:customStyle="1" w:styleId="font11">
    <w:name w:val="font11"/>
    <w:basedOn w:val="a1"/>
    <w:pPr>
      <w:spacing w:before="280" w:after="280"/>
    </w:pPr>
    <w:rPr>
      <w:i/>
      <w:iCs/>
      <w:color w:val="000000"/>
      <w:sz w:val="28"/>
      <w:szCs w:val="28"/>
    </w:rPr>
  </w:style>
  <w:style w:type="paragraph" w:customStyle="1" w:styleId="font12">
    <w:name w:val="font12"/>
    <w:basedOn w:val="a1"/>
    <w:pPr>
      <w:spacing w:before="280" w:after="280"/>
    </w:pPr>
    <w:rPr>
      <w:b/>
      <w:bCs/>
      <w:i/>
      <w:iCs/>
      <w:color w:val="000000"/>
      <w:sz w:val="28"/>
      <w:szCs w:val="28"/>
    </w:rPr>
  </w:style>
  <w:style w:type="paragraph" w:customStyle="1" w:styleId="xl63">
    <w:name w:val="xl63"/>
    <w:basedOn w:val="a1"/>
    <w:pPr>
      <w:spacing w:before="280" w:after="280"/>
    </w:pPr>
    <w:rPr>
      <w:b/>
      <w:bCs/>
      <w:sz w:val="28"/>
      <w:szCs w:val="28"/>
    </w:rPr>
  </w:style>
  <w:style w:type="paragraph" w:customStyle="1" w:styleId="xl64">
    <w:name w:val="xl64"/>
    <w:basedOn w:val="a1"/>
    <w:pPr>
      <w:spacing w:before="280" w:after="280"/>
    </w:pPr>
    <w:rPr>
      <w:sz w:val="28"/>
      <w:szCs w:val="28"/>
    </w:rPr>
  </w:style>
  <w:style w:type="paragraph" w:customStyle="1" w:styleId="xl73">
    <w:name w:val="xl73"/>
    <w:basedOn w:val="a1"/>
    <w:pPr>
      <w:spacing w:before="280" w:after="280"/>
    </w:pPr>
    <w:rPr>
      <w:i/>
      <w:iCs/>
      <w:sz w:val="28"/>
      <w:szCs w:val="28"/>
    </w:rPr>
  </w:style>
  <w:style w:type="paragraph" w:customStyle="1" w:styleId="xl74">
    <w:name w:val="xl74"/>
    <w:basedOn w:val="a1"/>
    <w:pPr>
      <w:spacing w:before="280" w:after="280"/>
    </w:pPr>
    <w:rPr>
      <w:b/>
      <w:bCs/>
      <w:i/>
      <w:iCs/>
      <w:sz w:val="28"/>
      <w:szCs w:val="28"/>
    </w:rPr>
  </w:style>
  <w:style w:type="paragraph" w:customStyle="1" w:styleId="xl75">
    <w:name w:val="xl75"/>
    <w:basedOn w:val="a1"/>
    <w:pPr>
      <w:spacing w:before="280" w:after="280"/>
    </w:pPr>
    <w:rPr>
      <w:i/>
      <w:iCs/>
      <w:sz w:val="28"/>
      <w:szCs w:val="28"/>
    </w:rPr>
  </w:style>
  <w:style w:type="paragraph" w:customStyle="1" w:styleId="xl76">
    <w:name w:val="xl76"/>
    <w:basedOn w:val="a1"/>
    <w:pPr>
      <w:spacing w:before="280" w:after="280"/>
    </w:pPr>
    <w:rPr>
      <w:b/>
      <w:bCs/>
      <w:color w:val="000000"/>
      <w:sz w:val="28"/>
      <w:szCs w:val="28"/>
    </w:rPr>
  </w:style>
  <w:style w:type="paragraph" w:customStyle="1" w:styleId="BodyText21">
    <w:name w:val="Body Text 21"/>
    <w:basedOn w:val="a1"/>
    <w:pPr>
      <w:jc w:val="center"/>
    </w:pPr>
    <w:rPr>
      <w:szCs w:val="20"/>
    </w:rPr>
  </w:style>
  <w:style w:type="paragraph" w:customStyle="1" w:styleId="Boditt">
    <w:name w:val="Bodi tt"/>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Pr>
      <w:sz w:val="20"/>
      <w:szCs w:val="20"/>
    </w:rPr>
  </w:style>
  <w:style w:type="paragraph" w:customStyle="1" w:styleId="1fffd">
    <w:name w:val="Тема примечания1"/>
    <w:basedOn w:val="2fff6"/>
    <w:rPr>
      <w:b/>
      <w:bCs/>
    </w:rPr>
  </w:style>
  <w:style w:type="paragraph" w:customStyle="1" w:styleId="ttsnoska">
    <w:name w:val="tt snoska"/>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pPr>
      <w:suppressAutoHyphens/>
      <w:spacing w:before="20"/>
      <w:jc w:val="both"/>
    </w:pPr>
    <w:rPr>
      <w:rFonts w:ascii="Symbol" w:eastAsia="Symbol" w:hAnsi="Symbol" w:cs="Symbol"/>
      <w:sz w:val="16"/>
      <w:lang w:eastAsia="ar-SA"/>
    </w:rPr>
  </w:style>
  <w:style w:type="paragraph" w:customStyle="1" w:styleId="1fffe">
    <w:name w:val="табл. 1"/>
    <w:pPr>
      <w:suppressAutoHyphens/>
      <w:jc w:val="right"/>
    </w:pPr>
    <w:rPr>
      <w:rFonts w:ascii="Symbol" w:eastAsia="Symbol" w:hAnsi="Symbol" w:cs="Symbol"/>
      <w:i/>
      <w:sz w:val="18"/>
      <w:lang w:eastAsia="ar-SA"/>
    </w:rPr>
  </w:style>
  <w:style w:type="paragraph" w:customStyle="1" w:styleId="1ffff">
    <w:name w:val="Заг 1."/>
    <w:pPr>
      <w:suppressAutoHyphens/>
      <w:spacing w:after="120"/>
      <w:jc w:val="center"/>
    </w:pPr>
    <w:rPr>
      <w:rFonts w:eastAsia="Symbol"/>
      <w:b/>
      <w:smallCaps/>
      <w:sz w:val="24"/>
      <w:lang w:eastAsia="ar-SA"/>
    </w:rPr>
  </w:style>
  <w:style w:type="paragraph" w:customStyle="1" w:styleId="11e">
    <w:name w:val="заг. 1.1."/>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pPr>
      <w:suppressAutoHyphens/>
      <w:jc w:val="center"/>
    </w:pPr>
    <w:rPr>
      <w:b/>
      <w:smallCaps/>
      <w:sz w:val="24"/>
      <w:lang w:eastAsia="ar-SA"/>
    </w:rPr>
  </w:style>
  <w:style w:type="paragraph" w:customStyle="1" w:styleId="-0">
    <w:name w:val="ф-ла"/>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pPr>
      <w:spacing w:after="120"/>
      <w:ind w:left="849" w:firstLine="0"/>
    </w:pPr>
    <w:rPr>
      <w:sz w:val="20"/>
      <w:szCs w:val="20"/>
    </w:rPr>
  </w:style>
  <w:style w:type="paragraph" w:customStyle="1" w:styleId="afffffffff4">
    <w:name w:val="Авт."/>
    <w:pPr>
      <w:suppressAutoHyphens/>
      <w:jc w:val="right"/>
    </w:pPr>
    <w:rPr>
      <w:rFonts w:ascii="Symbol" w:eastAsia="Symbol" w:hAnsi="Symbol" w:cs="Symbol"/>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pPr>
      <w:tabs>
        <w:tab w:val="clear" w:pos="709"/>
        <w:tab w:val="left" w:pos="1080"/>
      </w:tabs>
      <w:ind w:left="1080" w:hanging="360"/>
    </w:pPr>
  </w:style>
  <w:style w:type="paragraph" w:customStyle="1" w:styleId="berschriften">
    <w:name w:val="Überschriften"/>
    <w:basedOn w:val="235"/>
    <w:pPr>
      <w:spacing w:before="120" w:after="240" w:line="100" w:lineRule="atLeast"/>
    </w:pPr>
    <w:rPr>
      <w:rFonts w:cs="Symbol"/>
      <w:sz w:val="32"/>
      <w:lang w:val="de-DE"/>
    </w:rPr>
  </w:style>
  <w:style w:type="paragraph" w:customStyle="1" w:styleId="HTML17">
    <w:name w:val="Стандартный HTML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pPr>
      <w:ind w:firstLine="600"/>
    </w:pPr>
  </w:style>
  <w:style w:type="paragraph" w:customStyle="1" w:styleId="afffffffff5">
    <w:name w:val="Знак Знак Знак Знак Знак Знак"/>
    <w:basedOn w:val="a1"/>
    <w:rPr>
      <w:rFonts w:ascii="Courier New" w:hAnsi="Courier New"/>
      <w:sz w:val="20"/>
      <w:szCs w:val="20"/>
      <w:lang w:val="en-US"/>
    </w:rPr>
  </w:style>
  <w:style w:type="paragraph" w:customStyle="1" w:styleId="MainStyle">
    <w:name w:val="MainStyle"/>
    <w:basedOn w:val="a1"/>
    <w:pPr>
      <w:spacing w:line="360" w:lineRule="auto"/>
      <w:ind w:firstLine="709"/>
    </w:pPr>
    <w:rPr>
      <w:rFonts w:eastAsia="Symbol"/>
      <w:sz w:val="28"/>
      <w:szCs w:val="28"/>
    </w:rPr>
  </w:style>
  <w:style w:type="paragraph" w:customStyle="1" w:styleId="Main1Line">
    <w:name w:val="Main1Line"/>
    <w:basedOn w:val="MainStyle"/>
    <w:pPr>
      <w:spacing w:line="100" w:lineRule="atLeast"/>
    </w:pPr>
  </w:style>
  <w:style w:type="paragraph" w:customStyle="1" w:styleId="1400">
    <w:name w:val="Стиль 14 пт все прописные По центру Первая строка:  0 см"/>
    <w:basedOn w:val="a1"/>
    <w:pPr>
      <w:spacing w:line="360" w:lineRule="auto"/>
      <w:jc w:val="center"/>
    </w:pPr>
    <w:rPr>
      <w:caps/>
      <w:sz w:val="28"/>
      <w:szCs w:val="20"/>
    </w:rPr>
  </w:style>
  <w:style w:type="paragraph" w:customStyle="1" w:styleId="afffffffff6">
    <w:name w:val="текст"/>
    <w:basedOn w:val="a1"/>
    <w:pPr>
      <w:spacing w:line="360" w:lineRule="auto"/>
      <w:ind w:firstLine="709"/>
    </w:pPr>
    <w:rPr>
      <w:sz w:val="28"/>
      <w:szCs w:val="20"/>
    </w:rPr>
  </w:style>
  <w:style w:type="paragraph" w:customStyle="1" w:styleId="afffffffff7">
    <w:name w:val="ТаблицаСтроки"/>
    <w:basedOn w:val="a1"/>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style>
  <w:style w:type="paragraph" w:customStyle="1" w:styleId="afffffffff8">
    <w:name w:val="ОбычнАбзац"/>
    <w:basedOn w:val="a1"/>
    <w:pPr>
      <w:ind w:firstLine="284"/>
    </w:pPr>
    <w:rPr>
      <w:sz w:val="20"/>
      <w:szCs w:val="20"/>
    </w:rPr>
  </w:style>
  <w:style w:type="paragraph" w:customStyle="1" w:styleId="05">
    <w:name w:val="Стиль ТаблицаСтроки Слева:  05 см"/>
    <w:basedOn w:val="afffffffff7"/>
    <w:pPr>
      <w:ind w:left="284"/>
    </w:pPr>
    <w:rPr>
      <w:szCs w:val="20"/>
    </w:rPr>
  </w:style>
  <w:style w:type="paragraph" w:customStyle="1" w:styleId="afffffffff9">
    <w:name w:val="ТаблицаСодержание"/>
    <w:basedOn w:val="a1"/>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pPr>
      <w:jc w:val="both"/>
    </w:pPr>
    <w:rPr>
      <w:szCs w:val="20"/>
    </w:rPr>
  </w:style>
  <w:style w:type="paragraph" w:customStyle="1" w:styleId="afffffffffa">
    <w:name w:val="ТаблицаЗаголовок"/>
    <w:basedOn w:val="a1"/>
    <w:pPr>
      <w:keepNext/>
      <w:shd w:val="clear" w:color="auto" w:fill="FFFFFF"/>
      <w:spacing w:before="40" w:after="40"/>
      <w:jc w:val="center"/>
    </w:pPr>
    <w:rPr>
      <w:color w:val="000000"/>
      <w:sz w:val="26"/>
      <w:szCs w:val="26"/>
    </w:rPr>
  </w:style>
  <w:style w:type="paragraph" w:customStyle="1" w:styleId="afffffffffb">
    <w:name w:val="ТаблицаНазвание"/>
    <w:basedOn w:val="a1"/>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pPr>
      <w:spacing w:before="120" w:after="240" w:line="288" w:lineRule="auto"/>
      <w:jc w:val="center"/>
    </w:pPr>
    <w:rPr>
      <w:sz w:val="28"/>
      <w:szCs w:val="26"/>
    </w:rPr>
  </w:style>
  <w:style w:type="paragraph" w:customStyle="1" w:styleId="afffffffffe">
    <w:name w:val="ТекстНадписи"/>
    <w:basedOn w:val="a1"/>
    <w:pPr>
      <w:shd w:val="clear" w:color="auto" w:fill="FFFFFF"/>
      <w:spacing w:line="360" w:lineRule="auto"/>
      <w:ind w:firstLine="709"/>
      <w:jc w:val="center"/>
    </w:pPr>
    <w:rPr>
      <w:color w:val="000000"/>
      <w:sz w:val="26"/>
      <w:szCs w:val="26"/>
    </w:rPr>
  </w:style>
  <w:style w:type="paragraph" w:customStyle="1" w:styleId="affffffffff">
    <w:name w:val="СписокЛит"/>
    <w:basedOn w:val="a1"/>
    <w:pPr>
      <w:spacing w:line="360" w:lineRule="auto"/>
    </w:pPr>
    <w:rPr>
      <w:iCs/>
      <w:sz w:val="28"/>
      <w:szCs w:val="26"/>
      <w:lang w:val="en-US"/>
    </w:rPr>
  </w:style>
  <w:style w:type="paragraph" w:customStyle="1" w:styleId="147">
    <w:name w:val="Стиль ТаблицаЗаголовок + 14 пт"/>
    <w:basedOn w:val="afffffffffa"/>
  </w:style>
  <w:style w:type="paragraph" w:customStyle="1" w:styleId="148">
    <w:name w:val="Стиль ТаблицаЗаголовок + 14 пт По ширине"/>
    <w:basedOn w:val="afffffffffa"/>
    <w:pPr>
      <w:jc w:val="both"/>
    </w:pPr>
    <w:rPr>
      <w:szCs w:val="20"/>
    </w:rPr>
  </w:style>
  <w:style w:type="paragraph" w:customStyle="1" w:styleId="affffffffff0">
    <w:name w:val="Знак"/>
    <w:basedOn w:val="a1"/>
    <w:rPr>
      <w:rFonts w:ascii="Courier New" w:hAnsi="Courier New"/>
      <w:sz w:val="20"/>
      <w:szCs w:val="20"/>
      <w:lang w:val="en-US"/>
    </w:rPr>
  </w:style>
  <w:style w:type="paragraph" w:customStyle="1" w:styleId="316">
    <w:name w:val="Основной текст 31"/>
    <w:basedOn w:val="a1"/>
    <w:rPr>
      <w:rFonts w:cs="Symbol"/>
      <w:sz w:val="26"/>
      <w:szCs w:val="20"/>
    </w:rPr>
  </w:style>
  <w:style w:type="paragraph" w:customStyle="1" w:styleId="218">
    <w:name w:val="Основной текст 21"/>
    <w:basedOn w:val="a1"/>
    <w:rPr>
      <w:b/>
      <w:sz w:val="26"/>
      <w:szCs w:val="20"/>
    </w:rPr>
  </w:style>
  <w:style w:type="paragraph" w:customStyle="1" w:styleId="Default">
    <w:name w:val="Default"/>
    <w:pPr>
      <w:suppressAutoHyphens/>
    </w:pPr>
    <w:rPr>
      <w:rFonts w:eastAsia="Symbol"/>
      <w:color w:val="000000"/>
      <w:sz w:val="24"/>
      <w:szCs w:val="24"/>
      <w:lang w:eastAsia="ar-SA"/>
    </w:rPr>
  </w:style>
  <w:style w:type="paragraph" w:customStyle="1" w:styleId="Pa4">
    <w:name w:val="Pa4"/>
    <w:basedOn w:val="Default"/>
    <w:pPr>
      <w:spacing w:line="191" w:lineRule="atLeast"/>
    </w:pPr>
    <w:rPr>
      <w:rFonts w:cs="Symbol"/>
      <w:color w:val="00000A"/>
    </w:rPr>
  </w:style>
  <w:style w:type="paragraph" w:styleId="4fb">
    <w:name w:val="toc 4"/>
    <w:basedOn w:val="a1"/>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pPr>
      <w:spacing w:line="360" w:lineRule="auto"/>
    </w:pPr>
    <w:rPr>
      <w:sz w:val="28"/>
    </w:rPr>
  </w:style>
  <w:style w:type="paragraph" w:customStyle="1" w:styleId="ConsPlusCell">
    <w:name w:val="ConsPlusCell"/>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pPr>
      <w:spacing w:before="0" w:after="0" w:line="360" w:lineRule="auto"/>
    </w:pPr>
    <w:rPr>
      <w:color w:val="00000A"/>
      <w:sz w:val="28"/>
      <w:szCs w:val="28"/>
    </w:rPr>
  </w:style>
  <w:style w:type="paragraph" w:customStyle="1" w:styleId="ConsNormal">
    <w:name w:val="ConsNormal"/>
    <w:pPr>
      <w:suppressAutoHyphens/>
      <w:ind w:firstLine="720"/>
    </w:pPr>
    <w:rPr>
      <w:rFonts w:ascii="Symbol" w:eastAsia="Symbol" w:hAnsi="Symbol" w:cs="Symbol"/>
      <w:lang w:eastAsia="ar-SA"/>
    </w:rPr>
  </w:style>
  <w:style w:type="paragraph" w:customStyle="1" w:styleId="2fff7">
    <w:name w:val="Уровень2"/>
    <w:basedOn w:val="20"/>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uiPriority w:val="99"/>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pPr>
      <w:spacing w:after="160" w:line="240" w:lineRule="exact"/>
    </w:pPr>
    <w:rPr>
      <w:sz w:val="28"/>
      <w:szCs w:val="28"/>
      <w:lang w:val="en-US"/>
    </w:rPr>
  </w:style>
  <w:style w:type="paragraph" w:customStyle="1" w:styleId="1ffff3">
    <w:name w:val="Без интервала1"/>
    <w:pPr>
      <w:suppressAutoHyphens/>
    </w:pPr>
    <w:rPr>
      <w:rFonts w:eastAsia="Symbol"/>
      <w:sz w:val="22"/>
      <w:szCs w:val="22"/>
      <w:lang w:eastAsia="ar-SA"/>
    </w:rPr>
  </w:style>
  <w:style w:type="paragraph" w:customStyle="1" w:styleId="affffffffff1">
    <w:name w:val="Знак Знак Знак Знак"/>
    <w:basedOn w:val="a1"/>
    <w:pPr>
      <w:pageBreakBefore/>
      <w:spacing w:after="160" w:line="360" w:lineRule="auto"/>
    </w:pPr>
    <w:rPr>
      <w:rFonts w:cs="Symbol"/>
      <w:sz w:val="28"/>
      <w:szCs w:val="28"/>
      <w:lang w:val="en-US"/>
    </w:rPr>
  </w:style>
  <w:style w:type="paragraph" w:customStyle="1" w:styleId="11f">
    <w:name w:val="Абзац списка11"/>
    <w:basedOn w:val="a1"/>
    <w:pPr>
      <w:ind w:left="720" w:firstLine="0"/>
    </w:pPr>
  </w:style>
  <w:style w:type="paragraph" w:customStyle="1" w:styleId="mb12">
    <w:name w:val="mb12"/>
    <w:basedOn w:val="a1"/>
    <w:pPr>
      <w:spacing w:after="288"/>
    </w:pPr>
    <w:rPr>
      <w:rFonts w:cs="Symbol"/>
      <w:sz w:val="19"/>
      <w:szCs w:val="19"/>
    </w:rPr>
  </w:style>
  <w:style w:type="paragraph" w:customStyle="1" w:styleId="11f0">
    <w:name w:val="Без интервала11"/>
    <w:pPr>
      <w:suppressAutoHyphens/>
    </w:pPr>
    <w:rPr>
      <w:sz w:val="22"/>
      <w:szCs w:val="22"/>
      <w:lang w:eastAsia="ar-SA"/>
    </w:rPr>
  </w:style>
  <w:style w:type="paragraph" w:customStyle="1" w:styleId="Style1">
    <w:name w:val="Style1"/>
    <w:basedOn w:val="a1"/>
    <w:rPr>
      <w:rFonts w:cs="Symbol"/>
    </w:rPr>
  </w:style>
  <w:style w:type="paragraph" w:customStyle="1" w:styleId="1ffff4">
    <w:name w:val="Знак Знак1 Знак"/>
    <w:basedOn w:val="a1"/>
    <w:pPr>
      <w:spacing w:after="160" w:line="240" w:lineRule="exact"/>
    </w:pPr>
    <w:rPr>
      <w:rFonts w:ascii="Courier New" w:hAnsi="Courier New"/>
      <w:sz w:val="20"/>
      <w:szCs w:val="20"/>
      <w:lang w:val="en-US"/>
    </w:rPr>
  </w:style>
  <w:style w:type="paragraph" w:customStyle="1" w:styleId="bodytxt">
    <w:name w:val="bodytxt"/>
    <w:basedOn w:val="a1"/>
    <w:pPr>
      <w:spacing w:before="280" w:after="280"/>
    </w:pPr>
  </w:style>
  <w:style w:type="paragraph" w:customStyle="1" w:styleId="Style6">
    <w:name w:val="Style6"/>
    <w:basedOn w:val="a1"/>
    <w:pPr>
      <w:spacing w:line="173" w:lineRule="exact"/>
      <w:ind w:firstLine="6821"/>
    </w:pPr>
  </w:style>
  <w:style w:type="paragraph" w:customStyle="1" w:styleId="1ffff5">
    <w:name w:val="Знак1 Знак Знак Знак"/>
    <w:basedOn w:val="a1"/>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pPr>
      <w:spacing w:after="160" w:line="240" w:lineRule="exact"/>
    </w:pPr>
    <w:rPr>
      <w:rFonts w:ascii="Courier New" w:hAnsi="Courier New"/>
      <w:sz w:val="20"/>
      <w:szCs w:val="20"/>
      <w:lang w:val="en-US"/>
    </w:rPr>
  </w:style>
  <w:style w:type="paragraph" w:customStyle="1" w:styleId="11f1">
    <w:name w:val="Знак Знак1 Знак1"/>
    <w:basedOn w:val="a1"/>
    <w:pPr>
      <w:spacing w:after="160" w:line="240" w:lineRule="exact"/>
    </w:pPr>
    <w:rPr>
      <w:rFonts w:ascii="Courier New" w:hAnsi="Courier New"/>
      <w:sz w:val="20"/>
      <w:szCs w:val="20"/>
      <w:lang w:val="en-US"/>
    </w:rPr>
  </w:style>
  <w:style w:type="paragraph" w:customStyle="1" w:styleId="2fff8">
    <w:name w:val="Основной текст (2)"/>
    <w:basedOn w:val="a1"/>
    <w:pPr>
      <w:shd w:val="clear" w:color="auto" w:fill="FFFFFF"/>
      <w:spacing w:line="0" w:lineRule="atLeast"/>
    </w:pPr>
    <w:rPr>
      <w:sz w:val="20"/>
      <w:szCs w:val="20"/>
    </w:rPr>
  </w:style>
  <w:style w:type="paragraph" w:customStyle="1" w:styleId="88">
    <w:name w:val="Основной текст (8)"/>
    <w:basedOn w:val="a1"/>
    <w:pPr>
      <w:shd w:val="clear" w:color="auto" w:fill="FFFFFF"/>
      <w:spacing w:line="0" w:lineRule="atLeast"/>
    </w:pPr>
    <w:rPr>
      <w:rFonts w:eastAsia="Symbol" w:cs="Symbol"/>
      <w:sz w:val="19"/>
      <w:szCs w:val="19"/>
    </w:rPr>
  </w:style>
  <w:style w:type="paragraph" w:customStyle="1" w:styleId="129">
    <w:name w:val="Основной текст (12)"/>
    <w:basedOn w:val="a1"/>
    <w:pPr>
      <w:shd w:val="clear" w:color="auto" w:fill="FFFFFF"/>
      <w:spacing w:line="0" w:lineRule="atLeast"/>
    </w:pPr>
    <w:rPr>
      <w:rFonts w:eastAsia="Symbol" w:cs="Symbol"/>
      <w:sz w:val="16"/>
      <w:szCs w:val="16"/>
    </w:rPr>
  </w:style>
  <w:style w:type="paragraph" w:customStyle="1" w:styleId="FR50">
    <w:name w:val="FR5"/>
    <w:uiPriority w:val="99"/>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pPr>
      <w:spacing w:line="360" w:lineRule="auto"/>
      <w:ind w:firstLine="720"/>
    </w:pPr>
    <w:rPr>
      <w:sz w:val="28"/>
    </w:rPr>
  </w:style>
  <w:style w:type="paragraph" w:customStyle="1" w:styleId="106">
    <w:name w:val="Стиль Рисунок + 10 пт Знак Знак"/>
    <w:basedOn w:val="a1"/>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pPr>
      <w:keepNext/>
      <w:spacing w:after="20"/>
      <w:jc w:val="right"/>
    </w:pPr>
    <w:rPr>
      <w:b/>
    </w:rPr>
  </w:style>
  <w:style w:type="paragraph" w:customStyle="1" w:styleId="distable">
    <w:name w:val="Стиль dis_table + По ширине"/>
    <w:basedOn w:val="a1"/>
    <w:rPr>
      <w:b/>
      <w:bCs/>
      <w:szCs w:val="20"/>
    </w:rPr>
  </w:style>
  <w:style w:type="paragraph" w:customStyle="1" w:styleId="107">
    <w:name w:val="Стиль Рисунок + 10 пт"/>
    <w:basedOn w:val="a1"/>
    <w:pPr>
      <w:tabs>
        <w:tab w:val="clear" w:pos="709"/>
        <w:tab w:val="left" w:pos="964"/>
      </w:tabs>
      <w:spacing w:before="120" w:after="0"/>
      <w:ind w:left="360" w:firstLine="0"/>
      <w:jc w:val="center"/>
    </w:pPr>
    <w:rPr>
      <w:rFonts w:cs="Symbol"/>
      <w:b/>
      <w:color w:val="000000"/>
    </w:rPr>
  </w:style>
  <w:style w:type="paragraph" w:customStyle="1" w:styleId="affffffffff2">
    <w:name w:val="Абзац"/>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pPr>
      <w:spacing w:before="280" w:after="115"/>
    </w:pPr>
    <w:rPr>
      <w:color w:val="000000"/>
      <w:sz w:val="20"/>
      <w:szCs w:val="20"/>
    </w:rPr>
  </w:style>
  <w:style w:type="paragraph" w:customStyle="1" w:styleId="Style3">
    <w:name w:val="Style3"/>
    <w:basedOn w:val="a1"/>
    <w:pPr>
      <w:spacing w:line="288" w:lineRule="exact"/>
    </w:pPr>
  </w:style>
  <w:style w:type="paragraph" w:customStyle="1" w:styleId="consnormal0">
    <w:name w:val="consnormal"/>
    <w:basedOn w:val="a1"/>
    <w:pPr>
      <w:spacing w:before="280" w:after="280" w:line="360" w:lineRule="auto"/>
      <w:ind w:firstLine="709"/>
    </w:pPr>
    <w:rPr>
      <w:color w:val="000000"/>
      <w:sz w:val="28"/>
    </w:rPr>
  </w:style>
  <w:style w:type="paragraph" w:customStyle="1" w:styleId="affffffffff4">
    <w:name w:val="Готовый"/>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pPr>
      <w:suppressAutoHyphens/>
    </w:pPr>
    <w:rPr>
      <w:sz w:val="22"/>
      <w:szCs w:val="22"/>
      <w:lang w:eastAsia="ar-SA"/>
    </w:rPr>
  </w:style>
  <w:style w:type="paragraph" w:customStyle="1" w:styleId="affffffffff5">
    <w:name w:val="Диссертация"/>
    <w:basedOn w:val="a1"/>
    <w:pPr>
      <w:spacing w:line="360" w:lineRule="auto"/>
    </w:pPr>
    <w:rPr>
      <w:sz w:val="28"/>
      <w:szCs w:val="28"/>
    </w:rPr>
  </w:style>
  <w:style w:type="paragraph" w:customStyle="1" w:styleId="2fffa">
    <w:name w:val="Знак2 Знак Знак Знак Знак Знак Знак Знак Знак Знак"/>
    <w:basedOn w:val="a1"/>
    <w:pPr>
      <w:spacing w:after="160" w:line="240" w:lineRule="exact"/>
    </w:pPr>
    <w:rPr>
      <w:sz w:val="28"/>
      <w:szCs w:val="20"/>
      <w:lang w:val="en-US"/>
    </w:rPr>
  </w:style>
  <w:style w:type="paragraph" w:customStyle="1" w:styleId="HTML18">
    <w:name w:val="Адрес HTML1"/>
    <w:basedOn w:val="a1"/>
    <w:rPr>
      <w:i/>
      <w:iCs/>
    </w:rPr>
  </w:style>
  <w:style w:type="paragraph" w:customStyle="1" w:styleId="318">
    <w:name w:val="Основной текст с отступом 31"/>
    <w:basedOn w:val="a1"/>
    <w:pPr>
      <w:spacing w:line="360" w:lineRule="auto"/>
      <w:ind w:left="964" w:firstLine="0"/>
    </w:pPr>
    <w:rPr>
      <w:szCs w:val="20"/>
    </w:rPr>
  </w:style>
  <w:style w:type="paragraph" w:customStyle="1" w:styleId="MainText0">
    <w:name w:val="MainText"/>
    <w:pPr>
      <w:suppressAutoHyphens/>
      <w:ind w:firstLine="567"/>
      <w:jc w:val="both"/>
    </w:pPr>
    <w:rPr>
      <w:rFonts w:eastAsia="Symbol"/>
      <w:color w:val="000000"/>
      <w:sz w:val="19"/>
      <w:lang w:val="en-US" w:eastAsia="ar-SA"/>
    </w:rPr>
  </w:style>
  <w:style w:type="paragraph" w:customStyle="1" w:styleId="3ff5">
    <w:name w:val="3"/>
    <w:basedOn w:val="a1"/>
    <w:pPr>
      <w:spacing w:before="280" w:after="280"/>
    </w:pPr>
    <w:rPr>
      <w:rFonts w:eastAsia="Symbol" w:cs="Symbol"/>
    </w:rPr>
  </w:style>
  <w:style w:type="paragraph" w:customStyle="1" w:styleId="1ffff7">
    <w:name w:val="1"/>
    <w:basedOn w:val="a1"/>
    <w:pPr>
      <w:spacing w:before="280" w:after="280"/>
    </w:pPr>
    <w:rPr>
      <w:rFonts w:eastAsia="Symbol" w:cs="Symbol"/>
    </w:rPr>
  </w:style>
  <w:style w:type="paragraph" w:customStyle="1" w:styleId="fr51">
    <w:name w:val="fr5"/>
    <w:basedOn w:val="a1"/>
    <w:pPr>
      <w:spacing w:before="280" w:after="280"/>
    </w:pPr>
    <w:rPr>
      <w:rFonts w:eastAsia="Symbol" w:cs="Symbol"/>
    </w:rPr>
  </w:style>
  <w:style w:type="paragraph" w:customStyle="1" w:styleId="324">
    <w:name w:val="Основной текст с отступом 32"/>
    <w:basedOn w:val="a1"/>
    <w:pPr>
      <w:spacing w:line="360" w:lineRule="auto"/>
      <w:ind w:left="964" w:firstLine="0"/>
    </w:pPr>
    <w:rPr>
      <w:szCs w:val="20"/>
    </w:rPr>
  </w:style>
  <w:style w:type="paragraph" w:customStyle="1" w:styleId="ConsPlusNonformat">
    <w:name w:val="ConsPlusNonformat"/>
    <w:pPr>
      <w:widowControl w:val="0"/>
      <w:suppressAutoHyphens/>
    </w:pPr>
    <w:rPr>
      <w:rFonts w:ascii="Symbol" w:eastAsia="Symbol" w:hAnsi="Symbol" w:cs="Symbol"/>
      <w:lang w:eastAsia="ar-SA"/>
    </w:rPr>
  </w:style>
  <w:style w:type="paragraph" w:customStyle="1" w:styleId="affffffffff6">
    <w:name w:val="Таблица"/>
    <w:basedOn w:val="a1"/>
    <w:pPr>
      <w:keepNext/>
      <w:spacing w:before="160" w:after="120"/>
      <w:ind w:left="964" w:hanging="964"/>
    </w:pPr>
    <w:rPr>
      <w:sz w:val="18"/>
    </w:rPr>
  </w:style>
  <w:style w:type="paragraph" w:customStyle="1" w:styleId="affffffffff7">
    <w:name w:val="Обычный вправо"/>
    <w:basedOn w:val="a1"/>
    <w:pPr>
      <w:jc w:val="right"/>
    </w:pPr>
    <w:rPr>
      <w:sz w:val="20"/>
      <w:szCs w:val="20"/>
    </w:rPr>
  </w:style>
  <w:style w:type="paragraph" w:customStyle="1" w:styleId="affffffffff8">
    <w:name w:val="Специальность"/>
    <w:basedOn w:val="a1"/>
    <w:pPr>
      <w:jc w:val="center"/>
    </w:pPr>
    <w:rPr>
      <w:sz w:val="20"/>
    </w:rPr>
  </w:style>
  <w:style w:type="paragraph" w:customStyle="1" w:styleId="affffffffff9">
    <w:name w:val="Кафедра"/>
    <w:basedOn w:val="affffffffff8"/>
    <w:pPr>
      <w:keepNext/>
    </w:pPr>
    <w:rPr>
      <w:sz w:val="18"/>
    </w:rPr>
  </w:style>
  <w:style w:type="paragraph" w:customStyle="1" w:styleId="0">
    <w:name w:val="Обычный+0"/>
    <w:basedOn w:val="a1"/>
    <w:rPr>
      <w:spacing w:val="-1"/>
      <w:sz w:val="20"/>
      <w:szCs w:val="20"/>
    </w:rPr>
  </w:style>
  <w:style w:type="paragraph" w:customStyle="1" w:styleId="affffffffffa">
    <w:name w:val="Обычный без отступа"/>
    <w:basedOn w:val="a1"/>
    <w:rPr>
      <w:sz w:val="20"/>
      <w:szCs w:val="20"/>
    </w:rPr>
  </w:style>
  <w:style w:type="paragraph" w:customStyle="1" w:styleId="affffffffffb">
    <w:name w:val="Ученый секретарь"/>
    <w:basedOn w:val="affffffffffa"/>
    <w:pPr>
      <w:tabs>
        <w:tab w:val="clear" w:pos="709"/>
        <w:tab w:val="right" w:pos="6124"/>
      </w:tabs>
      <w:jc w:val="left"/>
    </w:pPr>
    <w:rPr>
      <w:sz w:val="18"/>
    </w:rPr>
  </w:style>
  <w:style w:type="paragraph" w:customStyle="1" w:styleId="Style29">
    <w:name w:val="Style29"/>
    <w:basedOn w:val="a1"/>
    <w:pPr>
      <w:spacing w:line="470" w:lineRule="exact"/>
      <w:ind w:firstLine="633"/>
    </w:pPr>
    <w:rPr>
      <w:sz w:val="28"/>
    </w:rPr>
  </w:style>
  <w:style w:type="paragraph" w:customStyle="1" w:styleId="12a">
    <w:name w:val="Абзац списка12"/>
    <w:basedOn w:val="a1"/>
    <w:pPr>
      <w:spacing w:line="276" w:lineRule="auto"/>
      <w:ind w:left="720" w:firstLine="0"/>
    </w:pPr>
    <w:rPr>
      <w:rFonts w:ascii="Courier New" w:hAnsi="Courier New"/>
      <w:lang w:val="en-US"/>
    </w:rPr>
  </w:style>
  <w:style w:type="paragraph" w:customStyle="1" w:styleId="Style9">
    <w:name w:val="Style9"/>
    <w:basedOn w:val="a1"/>
    <w:uiPriority w:val="99"/>
    <w:pPr>
      <w:spacing w:line="469" w:lineRule="exact"/>
      <w:ind w:firstLine="671"/>
    </w:pPr>
    <w:rPr>
      <w:sz w:val="28"/>
    </w:rPr>
  </w:style>
  <w:style w:type="paragraph" w:customStyle="1" w:styleId="Style47">
    <w:name w:val="Style47"/>
    <w:basedOn w:val="a1"/>
    <w:pPr>
      <w:spacing w:line="280" w:lineRule="exact"/>
    </w:pPr>
    <w:rPr>
      <w:sz w:val="28"/>
    </w:rPr>
  </w:style>
  <w:style w:type="paragraph" w:customStyle="1" w:styleId="Style32">
    <w:name w:val="Style32"/>
    <w:basedOn w:val="a1"/>
    <w:uiPriority w:val="99"/>
    <w:pPr>
      <w:spacing w:line="273" w:lineRule="exact"/>
    </w:pPr>
    <w:rPr>
      <w:sz w:val="28"/>
    </w:rPr>
  </w:style>
  <w:style w:type="paragraph" w:customStyle="1" w:styleId="Style46">
    <w:name w:val="Style46"/>
    <w:basedOn w:val="a1"/>
    <w:uiPriority w:val="99"/>
    <w:rPr>
      <w:sz w:val="28"/>
    </w:rPr>
  </w:style>
  <w:style w:type="paragraph" w:customStyle="1" w:styleId="Style48">
    <w:name w:val="Style48"/>
    <w:basedOn w:val="a1"/>
    <w:uiPriority w:val="99"/>
    <w:pPr>
      <w:spacing w:line="271" w:lineRule="exact"/>
      <w:ind w:firstLine="137"/>
    </w:pPr>
    <w:rPr>
      <w:sz w:val="28"/>
    </w:rPr>
  </w:style>
  <w:style w:type="paragraph" w:customStyle="1" w:styleId="Style45">
    <w:name w:val="Style45"/>
    <w:basedOn w:val="a1"/>
    <w:uiPriority w:val="99"/>
    <w:pPr>
      <w:spacing w:line="249" w:lineRule="exact"/>
      <w:jc w:val="center"/>
    </w:pPr>
    <w:rPr>
      <w:sz w:val="28"/>
    </w:rPr>
  </w:style>
  <w:style w:type="paragraph" w:customStyle="1" w:styleId="Style54">
    <w:name w:val="Style54"/>
    <w:basedOn w:val="a1"/>
    <w:uiPriority w:val="99"/>
    <w:rPr>
      <w:sz w:val="28"/>
    </w:rPr>
  </w:style>
  <w:style w:type="paragraph" w:customStyle="1" w:styleId="Style81">
    <w:name w:val="Style81"/>
    <w:basedOn w:val="a1"/>
    <w:rPr>
      <w:sz w:val="28"/>
    </w:rPr>
  </w:style>
  <w:style w:type="paragraph" w:customStyle="1" w:styleId="Style79">
    <w:name w:val="Style79"/>
    <w:basedOn w:val="a1"/>
    <w:pPr>
      <w:spacing w:line="479" w:lineRule="exact"/>
      <w:ind w:firstLine="345"/>
    </w:pPr>
    <w:rPr>
      <w:sz w:val="28"/>
    </w:rPr>
  </w:style>
  <w:style w:type="paragraph" w:customStyle="1" w:styleId="subhead5">
    <w:name w:val="subhead5"/>
    <w:basedOn w:val="a1"/>
    <w:pPr>
      <w:spacing w:before="120" w:after="120"/>
    </w:pPr>
    <w:rPr>
      <w:color w:val="666666"/>
    </w:rPr>
  </w:style>
  <w:style w:type="paragraph" w:customStyle="1" w:styleId="2fffb">
    <w:name w:val="Основной текст2"/>
    <w:pPr>
      <w:suppressAutoHyphens/>
      <w:ind w:firstLine="369"/>
      <w:jc w:val="both"/>
    </w:pPr>
    <w:rPr>
      <w:rFonts w:ascii="Symbol" w:eastAsia="Symbol" w:hAnsi="Symbol" w:cs="Symbol"/>
      <w:color w:val="000000"/>
      <w:lang w:eastAsia="ar-SA"/>
    </w:rPr>
  </w:style>
  <w:style w:type="paragraph" w:customStyle="1" w:styleId="affffffffffc">
    <w:name w:val="Диплом"/>
    <w:basedOn w:val="a1"/>
    <w:pPr>
      <w:spacing w:line="360" w:lineRule="auto"/>
      <w:ind w:firstLine="709"/>
    </w:pPr>
    <w:rPr>
      <w:sz w:val="28"/>
      <w:szCs w:val="28"/>
    </w:rPr>
  </w:style>
  <w:style w:type="paragraph" w:customStyle="1" w:styleId="affffffffffd">
    <w:name w:val="Заголовок статьи"/>
    <w:basedOn w:val="a1"/>
    <w:pPr>
      <w:ind w:left="1612" w:hanging="892"/>
    </w:pPr>
    <w:rPr>
      <w:rFonts w:cs="Symbol"/>
      <w:sz w:val="26"/>
      <w:szCs w:val="26"/>
    </w:rPr>
  </w:style>
  <w:style w:type="paragraph" w:customStyle="1" w:styleId="ConsNonformat">
    <w:name w:val="ConsNonformat"/>
    <w:pPr>
      <w:suppressAutoHyphens/>
    </w:pPr>
    <w:rPr>
      <w:rFonts w:ascii="Symbol" w:eastAsia="Symbol" w:hAnsi="Symbol" w:cs="Symbol"/>
      <w:lang w:eastAsia="ar-SA"/>
    </w:rPr>
  </w:style>
  <w:style w:type="paragraph" w:customStyle="1" w:styleId="1ffff8">
    <w:name w:val="ЗАГОЛОВОК1"/>
    <w:basedOn w:val="a1"/>
    <w:pPr>
      <w:spacing w:before="120" w:after="120"/>
      <w:jc w:val="center"/>
    </w:pPr>
    <w:rPr>
      <w:rFonts w:cs="Symbol"/>
      <w:b/>
      <w:sz w:val="32"/>
      <w:szCs w:val="28"/>
    </w:rPr>
  </w:style>
  <w:style w:type="paragraph" w:customStyle="1" w:styleId="affffffffffe">
    <w:name w:val="Тема"/>
    <w:basedOn w:val="a1"/>
    <w:pPr>
      <w:spacing w:after="120" w:line="360" w:lineRule="auto"/>
      <w:jc w:val="center"/>
    </w:pPr>
    <w:rPr>
      <w:rFonts w:cs="Symbol"/>
      <w:b/>
      <w:sz w:val="28"/>
      <w:szCs w:val="20"/>
    </w:rPr>
  </w:style>
  <w:style w:type="paragraph" w:customStyle="1" w:styleId="1ffff9">
    <w:name w:val="Знак Знак Знак Знак Знак Знак1"/>
    <w:basedOn w:val="a1"/>
    <w:rPr>
      <w:rFonts w:ascii="Courier New" w:hAnsi="Courier New"/>
      <w:sz w:val="20"/>
      <w:szCs w:val="20"/>
      <w:lang w:val="en-US"/>
    </w:rPr>
  </w:style>
  <w:style w:type="paragraph" w:customStyle="1" w:styleId="1ffffa">
    <w:name w:val="Обычный1"/>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pPr>
      <w:spacing w:after="160" w:line="240" w:lineRule="exact"/>
    </w:pPr>
    <w:rPr>
      <w:sz w:val="20"/>
      <w:szCs w:val="20"/>
    </w:rPr>
  </w:style>
  <w:style w:type="paragraph" w:customStyle="1" w:styleId="text0">
    <w:name w:val="text"/>
    <w:basedOn w:val="a1"/>
    <w:pPr>
      <w:spacing w:before="280" w:after="280"/>
    </w:pPr>
    <w:rPr>
      <w:sz w:val="18"/>
      <w:szCs w:val="18"/>
    </w:rPr>
  </w:style>
  <w:style w:type="paragraph" w:customStyle="1" w:styleId="12b">
    <w:name w:val="Знак Знак12"/>
    <w:basedOn w:val="a1"/>
    <w:pPr>
      <w:spacing w:after="160" w:line="240" w:lineRule="exact"/>
    </w:pPr>
    <w:rPr>
      <w:rFonts w:ascii="Courier New" w:hAnsi="Courier New"/>
      <w:sz w:val="20"/>
      <w:szCs w:val="20"/>
      <w:lang w:val="en-US"/>
    </w:rPr>
  </w:style>
  <w:style w:type="paragraph" w:customStyle="1" w:styleId="rvps140">
    <w:name w:val="rvps140"/>
    <w:basedOn w:val="a1"/>
    <w:pPr>
      <w:spacing w:before="280" w:after="280"/>
    </w:pPr>
  </w:style>
  <w:style w:type="paragraph" w:customStyle="1" w:styleId="11f2">
    <w:name w:val="Знак Знак1 Знак Знак Знак Знак1"/>
    <w:basedOn w:val="a1"/>
    <w:pPr>
      <w:spacing w:after="160" w:line="240" w:lineRule="exact"/>
    </w:pPr>
    <w:rPr>
      <w:rFonts w:ascii="Courier New" w:hAnsi="Courier New"/>
      <w:sz w:val="20"/>
      <w:szCs w:val="20"/>
      <w:lang w:val="en-US"/>
    </w:rPr>
  </w:style>
  <w:style w:type="paragraph" w:customStyle="1" w:styleId="2fffc">
    <w:name w:val="Обычный (веб)2"/>
    <w:basedOn w:val="a1"/>
    <w:pPr>
      <w:spacing w:before="280" w:after="280"/>
    </w:pPr>
  </w:style>
  <w:style w:type="paragraph" w:customStyle="1" w:styleId="Normal-bullit">
    <w:name w:val="Normal-bullit"/>
    <w:basedOn w:val="a1"/>
    <w:pPr>
      <w:tabs>
        <w:tab w:val="num" w:pos="360"/>
      </w:tabs>
      <w:ind w:left="284" w:firstLine="0"/>
    </w:pPr>
    <w:rPr>
      <w:rFonts w:cs="Symbol"/>
      <w:sz w:val="18"/>
      <w:szCs w:val="20"/>
    </w:rPr>
  </w:style>
  <w:style w:type="paragraph" w:customStyle="1" w:styleId="2fffd">
    <w:name w:val="Знак2 Знак Знак Знак"/>
    <w:basedOn w:val="a1"/>
    <w:rPr>
      <w:rFonts w:ascii="Courier New" w:hAnsi="Courier New"/>
      <w:sz w:val="20"/>
      <w:szCs w:val="20"/>
      <w:lang w:val="en-US"/>
    </w:rPr>
  </w:style>
  <w:style w:type="paragraph" w:customStyle="1" w:styleId="INT-20">
    <w:name w:val="INT-20"/>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pPr>
      <w:spacing w:after="160" w:line="240" w:lineRule="exact"/>
    </w:pPr>
    <w:rPr>
      <w:sz w:val="28"/>
      <w:szCs w:val="20"/>
      <w:lang w:val="en-US"/>
    </w:rPr>
  </w:style>
  <w:style w:type="paragraph" w:customStyle="1" w:styleId="4fc">
    <w:name w:val="Знак4 Знак Знак"/>
    <w:basedOn w:val="a1"/>
    <w:rPr>
      <w:rFonts w:ascii="Courier New" w:hAnsi="Courier New"/>
      <w:sz w:val="20"/>
      <w:szCs w:val="20"/>
      <w:lang w:val="en-US"/>
    </w:rPr>
  </w:style>
  <w:style w:type="paragraph" w:customStyle="1" w:styleId="2fffe">
    <w:name w:val="Знак2"/>
    <w:basedOn w:val="a1"/>
    <w:rPr>
      <w:rFonts w:ascii="Courier New" w:hAnsi="Courier New"/>
      <w:sz w:val="20"/>
      <w:szCs w:val="20"/>
      <w:lang w:val="en-US"/>
    </w:rPr>
  </w:style>
  <w:style w:type="paragraph" w:customStyle="1" w:styleId="ConsTitle">
    <w:name w:val="ConsTitle"/>
    <w:basedOn w:val="a1"/>
    <w:rPr>
      <w:rFonts w:cs="Symbol"/>
      <w:b/>
      <w:bCs/>
      <w:sz w:val="16"/>
      <w:szCs w:val="16"/>
    </w:rPr>
  </w:style>
  <w:style w:type="paragraph" w:customStyle="1" w:styleId="j">
    <w:name w:val="j"/>
    <w:basedOn w:val="a1"/>
    <w:pPr>
      <w:spacing w:before="280" w:after="280"/>
    </w:pPr>
    <w:rPr>
      <w:rFonts w:cs="Symbol"/>
      <w:sz w:val="20"/>
      <w:szCs w:val="20"/>
    </w:rPr>
  </w:style>
  <w:style w:type="paragraph" w:customStyle="1" w:styleId="Normal10">
    <w:name w:val="Normal1"/>
    <w:pPr>
      <w:suppressAutoHyphens/>
      <w:spacing w:before="300"/>
      <w:ind w:left="1000" w:right="800"/>
      <w:jc w:val="center"/>
    </w:pPr>
    <w:rPr>
      <w:rFonts w:eastAsia="Symbol"/>
      <w:i/>
      <w:sz w:val="32"/>
      <w:lang w:eastAsia="ar-SA"/>
    </w:rPr>
  </w:style>
  <w:style w:type="paragraph" w:customStyle="1" w:styleId="5ff">
    <w:name w:val="Стиль5"/>
    <w:basedOn w:val="a1"/>
    <w:pPr>
      <w:spacing w:line="360" w:lineRule="auto"/>
    </w:pPr>
    <w:rPr>
      <w:sz w:val="28"/>
      <w:szCs w:val="28"/>
    </w:rPr>
  </w:style>
  <w:style w:type="paragraph" w:styleId="89">
    <w:name w:val="toc 8"/>
    <w:basedOn w:val="a1"/>
    <w:pPr>
      <w:tabs>
        <w:tab w:val="clear" w:pos="709"/>
        <w:tab w:val="right" w:leader="dot" w:pos="7657"/>
      </w:tabs>
      <w:ind w:left="1680" w:firstLine="0"/>
    </w:pPr>
  </w:style>
  <w:style w:type="paragraph" w:customStyle="1" w:styleId="u">
    <w:name w:val="u"/>
    <w:basedOn w:val="a1"/>
    <w:pPr>
      <w:ind w:firstLine="390"/>
    </w:pPr>
  </w:style>
  <w:style w:type="paragraph" w:customStyle="1" w:styleId="afffffffffff1">
    <w:name w:val="#Основной Стиль"/>
    <w:basedOn w:val="a1"/>
    <w:pPr>
      <w:spacing w:line="360" w:lineRule="auto"/>
      <w:ind w:firstLine="720"/>
    </w:pPr>
    <w:rPr>
      <w:sz w:val="28"/>
      <w:szCs w:val="20"/>
    </w:rPr>
  </w:style>
  <w:style w:type="paragraph" w:customStyle="1" w:styleId="1ffffb">
    <w:name w:val="Красная строка1"/>
    <w:basedOn w:val="a2"/>
    <w:pPr>
      <w:ind w:firstLine="210"/>
    </w:pPr>
    <w:rPr>
      <w:sz w:val="24"/>
    </w:rPr>
  </w:style>
  <w:style w:type="paragraph" w:customStyle="1" w:styleId="1ffffc">
    <w:name w:val="Знак Знак Знак Знак1"/>
    <w:basedOn w:val="a1"/>
    <w:pPr>
      <w:spacing w:before="280" w:after="280" w:line="360" w:lineRule="atLeast"/>
    </w:pPr>
    <w:rPr>
      <w:rFonts w:cs="Symbol"/>
      <w:sz w:val="20"/>
      <w:szCs w:val="20"/>
      <w:lang w:val="en-US"/>
    </w:rPr>
  </w:style>
  <w:style w:type="paragraph" w:customStyle="1" w:styleId="2ffff">
    <w:name w:val="ЗАГОЛОВОК2"/>
    <w:basedOn w:val="a1"/>
    <w:pPr>
      <w:spacing w:after="240" w:line="360" w:lineRule="auto"/>
      <w:jc w:val="center"/>
    </w:pPr>
    <w:rPr>
      <w:b/>
      <w:sz w:val="32"/>
    </w:rPr>
  </w:style>
  <w:style w:type="paragraph" w:customStyle="1" w:styleId="afffffffffff2">
    <w:name w:val="Содержимое таблицы"/>
    <w:basedOn w:val="a2"/>
    <w:pPr>
      <w:suppressLineNumbers/>
    </w:pPr>
    <w:rPr>
      <w:sz w:val="24"/>
      <w:szCs w:val="20"/>
      <w:lang w:val="uk-UA"/>
    </w:rPr>
  </w:style>
  <w:style w:type="paragraph" w:customStyle="1" w:styleId="afffffffffff3">
    <w:name w:val="Заголовок таблицы"/>
    <w:basedOn w:val="afffffffffff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pPr>
      <w:spacing w:after="160" w:line="240" w:lineRule="exact"/>
    </w:pPr>
    <w:rPr>
      <w:rFonts w:ascii="Courier New" w:hAnsi="Courier New"/>
      <w:sz w:val="20"/>
      <w:szCs w:val="20"/>
      <w:lang w:val="en-US"/>
    </w:rPr>
  </w:style>
  <w:style w:type="paragraph" w:customStyle="1" w:styleId="par">
    <w:name w:val="par"/>
    <w:basedOn w:val="a1"/>
    <w:pPr>
      <w:spacing w:before="280" w:after="280"/>
    </w:pPr>
  </w:style>
  <w:style w:type="paragraph" w:customStyle="1" w:styleId="dt">
    <w:name w:val="dt"/>
    <w:basedOn w:val="a1"/>
    <w:pPr>
      <w:spacing w:before="280" w:after="280"/>
    </w:pPr>
  </w:style>
  <w:style w:type="paragraph" w:customStyle="1" w:styleId="afffffffffff4">
    <w:name w:val="Текст в заданном формате"/>
    <w:basedOn w:val="a1"/>
    <w:pPr>
      <w:spacing w:after="0"/>
    </w:pPr>
    <w:rPr>
      <w:rFonts w:eastAsia="Symbol" w:cs="Symbol"/>
      <w:sz w:val="20"/>
      <w:szCs w:val="20"/>
    </w:rPr>
  </w:style>
  <w:style w:type="paragraph" w:customStyle="1" w:styleId="1ffffd">
    <w:name w:val="Нумерованный список 1"/>
    <w:basedOn w:val="a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Pr>
      <w:rFonts w:cs="Symbol"/>
      <w:sz w:val="18"/>
      <w:szCs w:val="20"/>
    </w:rPr>
  </w:style>
  <w:style w:type="paragraph" w:customStyle="1" w:styleId="1fffff0">
    <w:name w:val="1Тема"/>
    <w:basedOn w:val="a1"/>
    <w:pPr>
      <w:spacing w:after="120"/>
    </w:pPr>
    <w:rPr>
      <w:rFonts w:ascii="Courier New" w:hAnsi="Courier New"/>
      <w:b/>
      <w:bCs/>
    </w:rPr>
  </w:style>
  <w:style w:type="paragraph" w:customStyle="1" w:styleId="-3">
    <w:name w:val="Рис.-табл"/>
    <w:basedOn w:val="a1"/>
    <w:pPr>
      <w:jc w:val="center"/>
    </w:pPr>
    <w:rPr>
      <w:rFonts w:cs="Symbol"/>
      <w:b/>
      <w:szCs w:val="16"/>
    </w:rPr>
  </w:style>
  <w:style w:type="paragraph" w:customStyle="1" w:styleId="2110">
    <w:name w:val="Основной текст 211"/>
    <w:basedOn w:val="a1"/>
    <w:rPr>
      <w:sz w:val="28"/>
    </w:rPr>
  </w:style>
  <w:style w:type="paragraph" w:customStyle="1" w:styleId="afffffffffff5">
    <w:name w:val="мой стиль"/>
    <w:basedOn w:val="254"/>
    <w:pPr>
      <w:widowControl/>
      <w:ind w:right="0" w:firstLine="709"/>
    </w:pPr>
    <w:rPr>
      <w:sz w:val="24"/>
      <w:szCs w:val="24"/>
    </w:rPr>
  </w:style>
  <w:style w:type="paragraph" w:customStyle="1" w:styleId="zz-4">
    <w:name w:val="zz-4+"/>
    <w:basedOn w:val="a1"/>
    <w:pPr>
      <w:spacing w:before="80" w:after="0"/>
      <w:ind w:firstLine="397"/>
    </w:pPr>
  </w:style>
  <w:style w:type="paragraph" w:customStyle="1" w:styleId="1411">
    <w:name w:val="Стиль 14 пт По ширине Первая строка:  1 см Междустр.интервал:  1..."/>
    <w:basedOn w:val="a1"/>
    <w:pPr>
      <w:shd w:val="clear" w:color="auto" w:fill="FFFFFF"/>
      <w:spacing w:line="360" w:lineRule="auto"/>
    </w:pPr>
    <w:rPr>
      <w:sz w:val="28"/>
      <w:szCs w:val="20"/>
    </w:rPr>
  </w:style>
  <w:style w:type="paragraph" w:customStyle="1" w:styleId="11f3">
    <w:name w:val="Обычный11"/>
    <w:pPr>
      <w:widowControl w:val="0"/>
      <w:suppressAutoHyphens/>
    </w:pPr>
    <w:rPr>
      <w:rFonts w:ascii="Symbol" w:eastAsia="Symbol" w:hAnsi="Symbol" w:cs="Symbol"/>
      <w:lang w:eastAsia="ar-SA"/>
    </w:rPr>
  </w:style>
  <w:style w:type="paragraph" w:customStyle="1" w:styleId="A29B5ABABABC2">
    <w:name w:val="A=&gt;2=&gt;9 B5:AB A &gt;BABC?&gt;&lt; 2"/>
    <w:basedOn w:val="a1"/>
    <w:rPr>
      <w:rFonts w:cs="Symbol"/>
      <w:szCs w:val="20"/>
    </w:rPr>
  </w:style>
  <w:style w:type="paragraph" w:customStyle="1" w:styleId="afffffffffff6">
    <w:name w:val="Текст таблицы"/>
    <w:basedOn w:val="a1"/>
    <w:pPr>
      <w:spacing w:line="360" w:lineRule="auto"/>
    </w:pPr>
    <w:rPr>
      <w:rFonts w:cs="Symbol"/>
      <w:bCs/>
      <w:sz w:val="16"/>
    </w:rPr>
  </w:style>
  <w:style w:type="paragraph" w:customStyle="1" w:styleId="afffffffffff7">
    <w:name w:val="Текст таблицы центр"/>
    <w:basedOn w:val="afffffffffff6"/>
    <w:pPr>
      <w:jc w:val="center"/>
    </w:pPr>
  </w:style>
  <w:style w:type="paragraph" w:customStyle="1" w:styleId="afffffffffff8">
    <w:name w:val="Заголовок рисунка"/>
    <w:basedOn w:val="afffffffffff3"/>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a">
    <w:name w:val="Основной текст_"/>
    <w:basedOn w:val="a1"/>
    <w:pPr>
      <w:shd w:val="clear" w:color="auto" w:fill="FFFFFF"/>
      <w:spacing w:line="470" w:lineRule="exact"/>
      <w:jc w:val="center"/>
    </w:pPr>
    <w:rPr>
      <w:spacing w:val="4"/>
      <w:szCs w:val="20"/>
    </w:rPr>
  </w:style>
  <w:style w:type="paragraph" w:customStyle="1" w:styleId="21b">
    <w:name w:val="Основной текст21"/>
    <w:basedOn w:val="a1"/>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c">
    <w:name w:val="Текст статьи"/>
    <w:basedOn w:val="a1"/>
    <w:pPr>
      <w:spacing w:line="360" w:lineRule="auto"/>
      <w:ind w:firstLine="720"/>
    </w:pPr>
    <w:rPr>
      <w:sz w:val="28"/>
      <w:szCs w:val="28"/>
    </w:rPr>
  </w:style>
  <w:style w:type="paragraph" w:customStyle="1" w:styleId="3ff6">
    <w:name w:val="Обычный (веб)3"/>
    <w:basedOn w:val="a1"/>
    <w:pPr>
      <w:spacing w:before="150" w:after="150"/>
    </w:pPr>
  </w:style>
  <w:style w:type="paragraph" w:customStyle="1" w:styleId="11f4">
    <w:name w:val="Обычный (веб)11"/>
    <w:basedOn w:val="a1"/>
    <w:pPr>
      <w:spacing w:after="280" w:line="312" w:lineRule="atLeast"/>
    </w:pPr>
  </w:style>
  <w:style w:type="paragraph" w:customStyle="1" w:styleId="afffffffffffd">
    <w:name w:val="Обычный текст"/>
    <w:basedOn w:val="a1"/>
    <w:pPr>
      <w:ind w:firstLine="454"/>
    </w:pPr>
    <w:rPr>
      <w:szCs w:val="20"/>
    </w:rPr>
  </w:style>
  <w:style w:type="paragraph" w:customStyle="1" w:styleId="afffffffffffe">
    <w:name w:val="Основной"/>
    <w:basedOn w:val="a1"/>
    <w:pPr>
      <w:spacing w:line="360" w:lineRule="auto"/>
      <w:ind w:firstLine="709"/>
    </w:pPr>
    <w:rPr>
      <w:sz w:val="28"/>
    </w:rPr>
  </w:style>
  <w:style w:type="paragraph" w:customStyle="1" w:styleId="Style8">
    <w:name w:val="Style8"/>
    <w:basedOn w:val="a1"/>
    <w:uiPriority w:val="99"/>
  </w:style>
  <w:style w:type="paragraph" w:customStyle="1" w:styleId="MediumGrid1-Accent2">
    <w:name w:val="Medium Grid 1 - Accent 2"/>
    <w:basedOn w:val="a1"/>
    <w:pPr>
      <w:ind w:left="720" w:firstLine="0"/>
    </w:pPr>
    <w:rPr>
      <w:rFonts w:eastAsia="Symbol" w:cs="Symbol"/>
    </w:rPr>
  </w:style>
  <w:style w:type="paragraph" w:customStyle="1" w:styleId="149">
    <w:name w:val="табл_14"/>
    <w:basedOn w:val="a1"/>
    <w:rPr>
      <w:rFonts w:cs="Symbol"/>
      <w:sz w:val="28"/>
      <w:szCs w:val="20"/>
    </w:rPr>
  </w:style>
  <w:style w:type="paragraph" w:customStyle="1" w:styleId="My">
    <w:name w:val="Основной текст.My Текст"/>
    <w:basedOn w:val="a1"/>
    <w:pPr>
      <w:spacing w:line="360" w:lineRule="auto"/>
      <w:ind w:firstLine="720"/>
    </w:pPr>
    <w:rPr>
      <w:sz w:val="28"/>
      <w:szCs w:val="20"/>
      <w:lang w:val="uk-UA"/>
    </w:rPr>
  </w:style>
  <w:style w:type="paragraph" w:customStyle="1" w:styleId="affffffffffff">
    <w:name w:val="Норм без абзаца"/>
    <w:basedOn w:val="a1"/>
    <w:rPr>
      <w:rFonts w:ascii="Courier New" w:hAnsi="Courier New"/>
      <w:sz w:val="16"/>
      <w:szCs w:val="16"/>
    </w:rPr>
  </w:style>
  <w:style w:type="paragraph" w:customStyle="1" w:styleId="affffffffffff0">
    <w:name w:val="Осн текст"/>
    <w:basedOn w:val="a1"/>
    <w:pPr>
      <w:ind w:firstLine="709"/>
    </w:pPr>
    <w:rPr>
      <w:sz w:val="32"/>
      <w:szCs w:val="32"/>
      <w:lang w:val="uk-UA"/>
    </w:rPr>
  </w:style>
  <w:style w:type="paragraph" w:customStyle="1" w:styleId="H1">
    <w:name w:val="H1"/>
    <w:basedOn w:val="a1"/>
    <w:pPr>
      <w:keepNext/>
      <w:spacing w:before="100" w:after="100"/>
    </w:pPr>
    <w:rPr>
      <w:b/>
      <w:bCs/>
      <w:sz w:val="48"/>
      <w:szCs w:val="48"/>
    </w:rPr>
  </w:style>
  <w:style w:type="paragraph" w:customStyle="1" w:styleId="a10">
    <w:name w:val="a1"/>
    <w:basedOn w:val="a1"/>
    <w:pPr>
      <w:spacing w:before="280" w:after="280"/>
    </w:pPr>
  </w:style>
  <w:style w:type="paragraph" w:customStyle="1" w:styleId="FR2">
    <w:name w:val="FR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pPr>
      <w:tabs>
        <w:tab w:val="clear" w:pos="709"/>
        <w:tab w:val="right" w:leader="dot" w:pos="8506"/>
      </w:tabs>
      <w:ind w:left="960" w:firstLine="0"/>
    </w:pPr>
    <w:rPr>
      <w:rFonts w:ascii="Courier New" w:hAnsi="Courier New"/>
      <w:sz w:val="18"/>
      <w:szCs w:val="18"/>
    </w:rPr>
  </w:style>
  <w:style w:type="paragraph" w:styleId="6f8">
    <w:name w:val="toc 6"/>
    <w:basedOn w:val="a1"/>
    <w:pPr>
      <w:tabs>
        <w:tab w:val="clear" w:pos="709"/>
        <w:tab w:val="right" w:leader="dot" w:pos="8223"/>
      </w:tabs>
      <w:ind w:left="1200" w:firstLine="0"/>
    </w:pPr>
    <w:rPr>
      <w:rFonts w:ascii="Courier New" w:hAnsi="Courier New"/>
      <w:sz w:val="18"/>
      <w:szCs w:val="18"/>
    </w:rPr>
  </w:style>
  <w:style w:type="paragraph" w:styleId="7e">
    <w:name w:val="toc 7"/>
    <w:basedOn w:val="a1"/>
    <w:pPr>
      <w:tabs>
        <w:tab w:val="clear" w:pos="709"/>
        <w:tab w:val="right" w:leader="dot" w:pos="7940"/>
      </w:tabs>
      <w:ind w:left="1440" w:firstLine="0"/>
    </w:pPr>
    <w:rPr>
      <w:rFonts w:ascii="Courier New" w:hAnsi="Courier New"/>
      <w:sz w:val="18"/>
      <w:szCs w:val="18"/>
    </w:rPr>
  </w:style>
  <w:style w:type="paragraph" w:styleId="99">
    <w:name w:val="toc 9"/>
    <w:basedOn w:val="a1"/>
    <w:pPr>
      <w:tabs>
        <w:tab w:val="clear" w:pos="709"/>
        <w:tab w:val="right" w:leader="dot" w:pos="7374"/>
      </w:tabs>
      <w:ind w:left="1920" w:firstLine="0"/>
    </w:pPr>
    <w:rPr>
      <w:rFonts w:ascii="Courier New" w:hAnsi="Courier New"/>
      <w:sz w:val="18"/>
      <w:szCs w:val="18"/>
    </w:rPr>
  </w:style>
  <w:style w:type="paragraph" w:customStyle="1" w:styleId="rvps19">
    <w:name w:val="rvps19"/>
    <w:basedOn w:val="a1"/>
    <w:pPr>
      <w:ind w:firstLine="603"/>
    </w:pPr>
    <w:rPr>
      <w:lang w:val="en-AU"/>
    </w:rPr>
  </w:style>
  <w:style w:type="paragraph" w:customStyle="1" w:styleId="rvps20">
    <w:name w:val="rvps20"/>
    <w:basedOn w:val="a1"/>
    <w:pPr>
      <w:ind w:firstLine="603"/>
    </w:pPr>
    <w:rPr>
      <w:lang w:val="en-AU"/>
    </w:rPr>
  </w:style>
  <w:style w:type="paragraph" w:customStyle="1" w:styleId="rvps7">
    <w:name w:val="rvps7"/>
    <w:basedOn w:val="a1"/>
    <w:pPr>
      <w:ind w:firstLine="787"/>
    </w:pPr>
    <w:rPr>
      <w:lang w:val="en-AU"/>
    </w:rPr>
  </w:style>
  <w:style w:type="paragraph" w:customStyle="1" w:styleId="rvps16">
    <w:name w:val="rvps16"/>
    <w:basedOn w:val="a1"/>
    <w:pPr>
      <w:ind w:firstLine="787"/>
    </w:pPr>
    <w:rPr>
      <w:lang w:val="en-AU"/>
    </w:rPr>
  </w:style>
  <w:style w:type="paragraph" w:customStyle="1" w:styleId="Iauiue">
    <w:name w:val="Iau.iue"/>
    <w:basedOn w:val="a1"/>
    <w:rPr>
      <w:lang w:val="uk-UA"/>
    </w:rPr>
  </w:style>
  <w:style w:type="paragraph" w:customStyle="1" w:styleId="Normal2">
    <w:name w:val="Normal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Pr>
      <w:rFonts w:ascii="Courier New" w:hAnsi="Courier New"/>
      <w:spacing w:val="-36"/>
      <w:sz w:val="26"/>
      <w:szCs w:val="20"/>
      <w:lang w:val="en-GB"/>
    </w:rPr>
  </w:style>
  <w:style w:type="paragraph" w:customStyle="1" w:styleId="FR10">
    <w:name w:val="FR1"/>
    <w:pPr>
      <w:widowControl w:val="0"/>
      <w:suppressAutoHyphens/>
      <w:ind w:left="4360"/>
    </w:pPr>
    <w:rPr>
      <w:rFonts w:ascii="Symbol" w:eastAsia="Symbol" w:hAnsi="Symbol" w:cs="Symbol"/>
      <w:lang w:eastAsia="ar-SA"/>
    </w:rPr>
  </w:style>
  <w:style w:type="paragraph" w:customStyle="1" w:styleId="FR3">
    <w:name w:val="FR3"/>
    <w:uiPriority w:val="99"/>
    <w:pPr>
      <w:widowControl w:val="0"/>
      <w:suppressAutoHyphens/>
      <w:spacing w:line="276" w:lineRule="auto"/>
    </w:pPr>
    <w:rPr>
      <w:rFonts w:ascii="Symbol" w:eastAsia="Symbol" w:hAnsi="Symbol" w:cs="Symbol"/>
      <w:lang w:eastAsia="ar-SA"/>
    </w:rPr>
  </w:style>
  <w:style w:type="paragraph" w:customStyle="1" w:styleId="226">
    <w:name w:val="Список 22"/>
    <w:basedOn w:val="a1"/>
    <w:pPr>
      <w:ind w:left="566" w:hanging="283"/>
    </w:pPr>
  </w:style>
  <w:style w:type="paragraph" w:customStyle="1" w:styleId="413">
    <w:name w:val="Список 41"/>
    <w:basedOn w:val="a1"/>
    <w:pPr>
      <w:ind w:left="1132" w:hanging="283"/>
    </w:pPr>
  </w:style>
  <w:style w:type="paragraph" w:customStyle="1" w:styleId="Iauiue0">
    <w:name w:val="Iau?iue"/>
    <w:pPr>
      <w:suppressAutoHyphens/>
    </w:pPr>
    <w:rPr>
      <w:rFonts w:ascii="Symbol" w:eastAsia="Symbol" w:hAnsi="Symbol" w:cs="Symbol"/>
      <w:lang w:val="en-GB" w:eastAsia="ar-SA"/>
    </w:rPr>
  </w:style>
  <w:style w:type="paragraph" w:customStyle="1" w:styleId="21c">
    <w:name w:val="Продолжение списка 21"/>
    <w:basedOn w:val="a1"/>
    <w:pPr>
      <w:spacing w:after="120"/>
      <w:ind w:left="566" w:firstLine="0"/>
    </w:pPr>
    <w:rPr>
      <w:sz w:val="20"/>
      <w:szCs w:val="20"/>
    </w:rPr>
  </w:style>
  <w:style w:type="paragraph" w:customStyle="1" w:styleId="2ffff0">
    <w:name w:val="Îñíîâíîé òåêñò 2"/>
    <w:basedOn w:val="a1"/>
    <w:pPr>
      <w:ind w:firstLine="851"/>
    </w:pPr>
    <w:rPr>
      <w:sz w:val="28"/>
      <w:szCs w:val="20"/>
      <w:lang w:val="en-GB"/>
    </w:rPr>
  </w:style>
  <w:style w:type="paragraph" w:customStyle="1" w:styleId="affffffffffff1">
    <w:name w:val="Îáû÷íûé"/>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Pr>
      <w:rFonts w:ascii="Courier New" w:hAnsi="Courier New" w:cs="Courier New"/>
      <w:sz w:val="28"/>
    </w:rPr>
  </w:style>
  <w:style w:type="paragraph" w:customStyle="1" w:styleId="2ffff1">
    <w:name w:val="2"/>
    <w:basedOn w:val="a1"/>
    <w:pPr>
      <w:spacing w:before="280" w:after="280"/>
    </w:pPr>
    <w:rPr>
      <w:lang w:val="uk-UA"/>
    </w:rPr>
  </w:style>
  <w:style w:type="paragraph" w:customStyle="1" w:styleId="3ff7">
    <w:name w:val="заголовок 3"/>
    <w:basedOn w:val="a1"/>
    <w:uiPriority w:val="99"/>
    <w:pPr>
      <w:keepNext/>
      <w:jc w:val="center"/>
    </w:pPr>
    <w:rPr>
      <w:b/>
      <w:bCs/>
      <w:sz w:val="20"/>
      <w:szCs w:val="20"/>
    </w:rPr>
  </w:style>
  <w:style w:type="paragraph" w:customStyle="1" w:styleId="1fffff3">
    <w:name w:val="заголовок 1"/>
    <w:basedOn w:val="a1"/>
    <w:uiPriority w:val="99"/>
    <w:pPr>
      <w:keepNext/>
      <w:jc w:val="center"/>
    </w:pPr>
    <w:rPr>
      <w:rFonts w:ascii="Courier New" w:hAnsi="Courier New"/>
      <w:b/>
      <w:bCs/>
      <w:sz w:val="36"/>
      <w:szCs w:val="36"/>
    </w:rPr>
  </w:style>
  <w:style w:type="paragraph" w:customStyle="1" w:styleId="2ffff2">
    <w:name w:val="заголовок 2"/>
    <w:basedOn w:val="a1"/>
    <w:pPr>
      <w:keepNext/>
      <w:jc w:val="center"/>
    </w:pPr>
    <w:rPr>
      <w:rFonts w:ascii="Courier New" w:hAnsi="Courier New"/>
    </w:rPr>
  </w:style>
  <w:style w:type="paragraph" w:customStyle="1" w:styleId="4fd">
    <w:name w:val="заголовок 4"/>
    <w:basedOn w:val="a1"/>
    <w:pPr>
      <w:keepNext/>
    </w:pPr>
    <w:rPr>
      <w:rFonts w:ascii="Courier New" w:hAnsi="Courier New"/>
      <w:b/>
      <w:bCs/>
      <w:sz w:val="20"/>
      <w:szCs w:val="20"/>
      <w:lang w:val="uk-UA"/>
    </w:rPr>
  </w:style>
  <w:style w:type="paragraph" w:customStyle="1" w:styleId="Chapter">
    <w:name w:val="Chapter"/>
    <w:pPr>
      <w:widowControl w:val="0"/>
      <w:suppressAutoHyphens/>
    </w:pPr>
    <w:rPr>
      <w:rFonts w:ascii="Symbol" w:eastAsia="Symbol" w:hAnsi="Symbol" w:cs="Symbol"/>
      <w:sz w:val="48"/>
      <w:szCs w:val="48"/>
      <w:lang w:eastAsia="ar-SA"/>
    </w:rPr>
  </w:style>
  <w:style w:type="paragraph" w:customStyle="1" w:styleId="k1">
    <w:name w:val="k1"/>
    <w:basedOn w:val="a1"/>
    <w:pPr>
      <w:spacing w:line="300" w:lineRule="atLeast"/>
      <w:ind w:firstLine="400"/>
    </w:pPr>
  </w:style>
  <w:style w:type="paragraph" w:customStyle="1" w:styleId="k7">
    <w:name w:val="k7"/>
    <w:basedOn w:val="a1"/>
    <w:pPr>
      <w:spacing w:line="280" w:lineRule="atLeast"/>
      <w:ind w:left="1000" w:firstLine="0"/>
    </w:pPr>
  </w:style>
  <w:style w:type="paragraph" w:customStyle="1" w:styleId="affffffffffff3">
    <w:name w:val="Текст_статті Знак"/>
    <w:basedOn w:val="a1"/>
    <w:pPr>
      <w:ind w:firstLine="284"/>
    </w:pPr>
    <w:rPr>
      <w:sz w:val="20"/>
      <w:szCs w:val="20"/>
      <w:lang w:val="uk-UA"/>
    </w:rPr>
  </w:style>
  <w:style w:type="paragraph" w:customStyle="1" w:styleId="affffffffffff4">
    <w:name w:val="література"/>
    <w:basedOn w:val="a1"/>
    <w:pPr>
      <w:tabs>
        <w:tab w:val="clear" w:pos="709"/>
        <w:tab w:val="left" w:pos="360"/>
      </w:tabs>
    </w:pPr>
    <w:rPr>
      <w:sz w:val="18"/>
      <w:szCs w:val="18"/>
      <w:lang w:val="en-US"/>
    </w:rPr>
  </w:style>
  <w:style w:type="paragraph" w:customStyle="1" w:styleId="note">
    <w:name w:val="note"/>
    <w:basedOn w:val="a1"/>
    <w:pPr>
      <w:spacing w:before="280" w:after="26"/>
    </w:pPr>
    <w:rPr>
      <w:rFonts w:ascii="Courier New" w:hAnsi="Courier New"/>
      <w:color w:val="000000"/>
      <w:sz w:val="15"/>
      <w:szCs w:val="15"/>
    </w:rPr>
  </w:style>
  <w:style w:type="paragraph" w:customStyle="1" w:styleId="11f5">
    <w:name w:val="Текст выноски11"/>
    <w:basedOn w:val="a1"/>
    <w:rPr>
      <w:rFonts w:cs="Symbol"/>
      <w:sz w:val="16"/>
      <w:szCs w:val="16"/>
    </w:rPr>
  </w:style>
  <w:style w:type="paragraph" w:customStyle="1" w:styleId="1Title">
    <w:name w:val="Заголовок 1.Title"/>
    <w:basedOn w:val="a1"/>
    <w:pPr>
      <w:keepNext/>
      <w:spacing w:line="360" w:lineRule="auto"/>
      <w:jc w:val="center"/>
    </w:pPr>
    <w:rPr>
      <w:b/>
      <w:caps/>
      <w:color w:val="000000"/>
      <w:szCs w:val="20"/>
      <w:lang w:val="uk-UA"/>
    </w:rPr>
  </w:style>
  <w:style w:type="paragraph" w:customStyle="1" w:styleId="2pidzaholovok">
    <w:name w:val="Заголовок 2.pidzaholovok"/>
    <w:basedOn w:val="a1"/>
    <w:pPr>
      <w:keepNext/>
      <w:jc w:val="center"/>
    </w:pPr>
    <w:rPr>
      <w:b/>
      <w:i/>
      <w:szCs w:val="20"/>
    </w:rPr>
  </w:style>
  <w:style w:type="paragraph" w:customStyle="1" w:styleId="1Title1">
    <w:name w:val="Заголовок 1.Title1"/>
    <w:basedOn w:val="a1"/>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pPr>
      <w:keepNext/>
      <w:spacing w:after="120"/>
      <w:jc w:val="center"/>
    </w:pPr>
    <w:rPr>
      <w:rFonts w:ascii="Courier New" w:hAnsi="Courier New"/>
      <w:b/>
      <w:i/>
      <w:szCs w:val="20"/>
      <w:lang w:val="uk-UA"/>
    </w:rPr>
  </w:style>
  <w:style w:type="paragraph" w:customStyle="1" w:styleId="Avtor">
    <w:name w:val="Основной текст.Avtor"/>
    <w:basedOn w:val="a1"/>
    <w:pPr>
      <w:spacing w:after="120"/>
      <w:jc w:val="center"/>
    </w:pPr>
    <w:rPr>
      <w:b/>
      <w:szCs w:val="20"/>
      <w:lang w:val="uk-UA"/>
    </w:rPr>
  </w:style>
  <w:style w:type="paragraph" w:customStyle="1" w:styleId="body">
    <w:name w:val="Основной текст с отступом.body"/>
    <w:basedOn w:val="a1"/>
    <w:pPr>
      <w:spacing w:after="120"/>
      <w:ind w:firstLine="709"/>
    </w:pPr>
    <w:rPr>
      <w:rFonts w:ascii="Courier New" w:hAnsi="Courier New"/>
      <w:sz w:val="20"/>
      <w:szCs w:val="20"/>
      <w:lang w:val="uk-UA"/>
    </w:rPr>
  </w:style>
  <w:style w:type="paragraph" w:customStyle="1" w:styleId="text3">
    <w:name w:val="Цитата.text"/>
    <w:basedOn w:val="a1"/>
    <w:pPr>
      <w:spacing w:after="120"/>
      <w:ind w:left="2824" w:right="-1213" w:firstLine="0"/>
    </w:pPr>
    <w:rPr>
      <w:rFonts w:ascii="Courier New" w:hAnsi="Courier New"/>
      <w:i/>
      <w:szCs w:val="20"/>
      <w:lang w:val="uk-UA"/>
    </w:rPr>
  </w:style>
  <w:style w:type="paragraph" w:customStyle="1" w:styleId="epihraf">
    <w:name w:val="epihraf"/>
    <w:basedOn w:val="text3"/>
    <w:pPr>
      <w:ind w:left="3969" w:right="-51"/>
    </w:pPr>
    <w:rPr>
      <w:sz w:val="20"/>
    </w:rPr>
  </w:style>
  <w:style w:type="paragraph" w:customStyle="1" w:styleId="lit">
    <w:name w:val="Список.lit"/>
    <w:basedOn w:val="a1"/>
    <w:pPr>
      <w:spacing w:after="120"/>
    </w:pPr>
    <w:rPr>
      <w:rFonts w:ascii="Courier New" w:hAnsi="Courier New"/>
      <w:szCs w:val="20"/>
      <w:lang w:val="uk-UA"/>
    </w:rPr>
  </w:style>
  <w:style w:type="paragraph" w:customStyle="1" w:styleId="liter">
    <w:name w:val="Нумерованный список.liter"/>
    <w:basedOn w:val="a1"/>
    <w:pPr>
      <w:spacing w:after="120"/>
    </w:pPr>
    <w:rPr>
      <w:rFonts w:ascii="Courier New" w:hAnsi="Courier New"/>
      <w:sz w:val="20"/>
      <w:szCs w:val="20"/>
      <w:lang w:val="uk-UA"/>
    </w:rPr>
  </w:style>
  <w:style w:type="paragraph" w:customStyle="1" w:styleId="3spysokl-ry">
    <w:name w:val="Основной текст 3.spysok l-ry"/>
    <w:basedOn w:val="a1"/>
    <w:pPr>
      <w:spacing w:after="120"/>
      <w:jc w:val="center"/>
    </w:pPr>
    <w:rPr>
      <w:rFonts w:ascii="Courier New" w:hAnsi="Courier New"/>
      <w:b/>
      <w:caps/>
      <w:szCs w:val="20"/>
      <w:lang w:val="en-US"/>
    </w:rPr>
  </w:style>
  <w:style w:type="paragraph" w:customStyle="1" w:styleId="rubryka">
    <w:name w:val="Основной текст с отступом.rubryka"/>
    <w:basedOn w:val="a1"/>
    <w:pPr>
      <w:spacing w:before="40" w:after="40"/>
      <w:ind w:firstLine="709"/>
    </w:pPr>
    <w:rPr>
      <w:rFonts w:ascii="Courier New" w:hAnsi="Courier New"/>
      <w:b/>
      <w:i/>
      <w:szCs w:val="20"/>
      <w:lang w:val="pl-PL"/>
    </w:rPr>
  </w:style>
  <w:style w:type="paragraph" w:customStyle="1" w:styleId="mkTerm">
    <w:name w:val="mkTerm"/>
    <w:basedOn w:val="a1"/>
    <w:pPr>
      <w:spacing w:after="120"/>
    </w:pPr>
    <w:rPr>
      <w:rFonts w:cs="Symbol"/>
      <w:b/>
      <w:i/>
      <w:sz w:val="20"/>
      <w:szCs w:val="20"/>
      <w:lang w:val="uk-UA"/>
    </w:rPr>
  </w:style>
  <w:style w:type="paragraph" w:customStyle="1" w:styleId="mkSpec">
    <w:name w:val="mkSpec"/>
    <w:basedOn w:val="a1"/>
    <w:pPr>
      <w:spacing w:after="120"/>
    </w:pPr>
    <w:rPr>
      <w:rFonts w:ascii="Courier New" w:hAnsi="Courier New"/>
      <w:i/>
      <w:smallCaps/>
      <w:sz w:val="20"/>
      <w:szCs w:val="20"/>
      <w:lang w:val="uk-UA"/>
    </w:rPr>
  </w:style>
  <w:style w:type="paragraph" w:customStyle="1" w:styleId="mkEntry">
    <w:name w:val="mkEntry"/>
    <w:basedOn w:val="a1"/>
    <w:pPr>
      <w:spacing w:after="120"/>
    </w:pPr>
    <w:rPr>
      <w:rFonts w:cs="Symbol"/>
      <w:b/>
      <w:caps/>
      <w:sz w:val="20"/>
      <w:szCs w:val="20"/>
      <w:lang w:val="uk-UA"/>
    </w:rPr>
  </w:style>
  <w:style w:type="paragraph" w:customStyle="1" w:styleId="mkText">
    <w:name w:val="mkText"/>
    <w:basedOn w:val="a1"/>
    <w:pPr>
      <w:spacing w:after="120"/>
      <w:ind w:firstLine="3402"/>
      <w:jc w:val="center"/>
    </w:pPr>
    <w:rPr>
      <w:rFonts w:cs="Symbo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Courier New" w:hAnsi="Courier New" w:cs="Courier New"/>
      <w:spacing w:val="40"/>
    </w:rPr>
  </w:style>
  <w:style w:type="paragraph" w:customStyle="1" w:styleId="mkIdentifier">
    <w:name w:val="mkIdentifier"/>
    <w:basedOn w:val="2f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1"/>
    <w:pPr>
      <w:spacing w:after="120" w:line="480" w:lineRule="auto"/>
      <w:jc w:val="center"/>
    </w:pPr>
    <w:rPr>
      <w:rFonts w:ascii="Courier New" w:hAnsi="Courier New"/>
      <w:b/>
      <w:i/>
      <w:sz w:val="32"/>
      <w:szCs w:val="20"/>
      <w:lang w:val="uk-UA"/>
    </w:rPr>
  </w:style>
  <w:style w:type="paragraph" w:customStyle="1" w:styleId="Shapka3">
    <w:name w:val="Shapka3"/>
    <w:basedOn w:val="Shapka1"/>
    <w:pPr>
      <w:jc w:val="left"/>
    </w:pPr>
  </w:style>
  <w:style w:type="paragraph" w:customStyle="1" w:styleId="Sokiltext">
    <w:name w:val="Sokil text"/>
    <w:basedOn w:val="2fff4"/>
    <w:pPr>
      <w:spacing w:line="360" w:lineRule="auto"/>
      <w:ind w:firstLine="720"/>
    </w:pPr>
    <w:rPr>
      <w:sz w:val="28"/>
      <w:lang w:val="uk-UA"/>
    </w:rPr>
  </w:style>
  <w:style w:type="paragraph" w:customStyle="1" w:styleId="Sokiltitle">
    <w:name w:val="Sokil title"/>
    <w:basedOn w:val="2fff4"/>
    <w:pPr>
      <w:spacing w:after="120"/>
      <w:jc w:val="center"/>
    </w:pPr>
    <w:rPr>
      <w:caps/>
      <w:sz w:val="28"/>
      <w:lang w:val="uk-UA"/>
    </w:rPr>
  </w:style>
  <w:style w:type="paragraph" w:customStyle="1" w:styleId="Sokilendnote">
    <w:name w:val="Sokil endnote"/>
    <w:basedOn w:val="Sokiltext"/>
    <w:rPr>
      <w:i/>
      <w:sz w:val="24"/>
    </w:rPr>
  </w:style>
  <w:style w:type="paragraph" w:customStyle="1" w:styleId="Sokilpidz">
    <w:name w:val="Sokil pidz"/>
    <w:basedOn w:val="a1"/>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b/>
      <w:i/>
      <w:sz w:val="24"/>
      <w:lang w:val="uk-UA"/>
    </w:rPr>
  </w:style>
  <w:style w:type="paragraph" w:customStyle="1" w:styleId="Peredacha">
    <w:name w:val="Peredacha"/>
    <w:basedOn w:val="a1"/>
    <w:pPr>
      <w:spacing w:after="120"/>
    </w:pPr>
    <w:rPr>
      <w:szCs w:val="20"/>
      <w:lang w:val="uk-UA"/>
    </w:rPr>
  </w:style>
  <w:style w:type="paragraph" w:customStyle="1" w:styleId="Datakrush">
    <w:name w:val="Data krush"/>
    <w:basedOn w:val="a1"/>
    <w:pPr>
      <w:spacing w:after="120"/>
      <w:jc w:val="right"/>
    </w:pPr>
    <w:rPr>
      <w:rFonts w:ascii="Courier New" w:hAnsi="Courier New"/>
      <w:i/>
      <w:sz w:val="20"/>
      <w:szCs w:val="20"/>
      <w:lang w:val="uk-UA"/>
    </w:rPr>
  </w:style>
  <w:style w:type="paragraph" w:customStyle="1" w:styleId="mkCover01">
    <w:name w:val="mkCover01"/>
    <w:pPr>
      <w:suppressAutoHyphens/>
      <w:jc w:val="center"/>
    </w:pPr>
    <w:rPr>
      <w:rFonts w:ascii="Symbol" w:eastAsia="Symbol" w:hAnsi="Symbol" w:cs="Symbol"/>
      <w:lang w:eastAsia="ar-SA"/>
    </w:rPr>
  </w:style>
  <w:style w:type="paragraph" w:customStyle="1" w:styleId="mkCover02">
    <w:name w:val="mkCover02"/>
    <w:basedOn w:val="a1"/>
    <w:pPr>
      <w:spacing w:before="1000" w:after="480"/>
      <w:jc w:val="center"/>
    </w:pPr>
    <w:rPr>
      <w:rFonts w:ascii="Courier New" w:hAnsi="Courier New"/>
      <w:b/>
      <w:caps/>
      <w:spacing w:val="40"/>
      <w:sz w:val="40"/>
      <w:szCs w:val="20"/>
      <w:lang w:val="uk-UA"/>
    </w:rPr>
  </w:style>
  <w:style w:type="paragraph" w:customStyle="1" w:styleId="mkCover03">
    <w:name w:val="mkCover03"/>
    <w:basedOn w:val="a1"/>
    <w:pPr>
      <w:spacing w:before="120" w:after="240"/>
      <w:jc w:val="center"/>
    </w:pPr>
    <w:rPr>
      <w:rFonts w:ascii="Courier New" w:hAnsi="Courier New"/>
      <w:b/>
      <w:sz w:val="36"/>
      <w:szCs w:val="20"/>
      <w:lang w:val="uk-UA"/>
    </w:rPr>
  </w:style>
  <w:style w:type="paragraph" w:customStyle="1" w:styleId="mkCover04">
    <w:name w:val="mkCover04"/>
    <w:basedOn w:val="a1"/>
    <w:pPr>
      <w:spacing w:before="4000" w:after="120"/>
      <w:jc w:val="center"/>
    </w:pPr>
    <w:rPr>
      <w:rFonts w:ascii="Courier New" w:hAnsi="Courier New"/>
      <w:sz w:val="20"/>
      <w:szCs w:val="20"/>
      <w:lang w:val="uk-UA"/>
    </w:rPr>
  </w:style>
  <w:style w:type="paragraph" w:customStyle="1" w:styleId="mkCover05">
    <w:name w:val="mkCover05"/>
    <w:basedOn w:val="a1"/>
    <w:pPr>
      <w:spacing w:before="2040" w:after="120"/>
      <w:jc w:val="center"/>
    </w:pPr>
    <w:rPr>
      <w:rFonts w:ascii="Courier New" w:hAnsi="Courier New"/>
      <w:sz w:val="20"/>
      <w:szCs w:val="20"/>
      <w:lang w:val="uk-UA"/>
    </w:rPr>
  </w:style>
  <w:style w:type="paragraph" w:customStyle="1" w:styleId="mkChapter01">
    <w:name w:val="mkChapter01"/>
    <w:basedOn w:val="mkEntry"/>
    <w:pPr>
      <w:spacing w:before="240"/>
      <w:jc w:val="center"/>
    </w:pPr>
    <w:rPr>
      <w:rFonts w:ascii="Courier New" w:hAnsi="Courier New" w:cs="Courier New"/>
      <w:spacing w:val="40"/>
    </w:rPr>
  </w:style>
  <w:style w:type="paragraph" w:customStyle="1" w:styleId="mkChapter02">
    <w:name w:val="mkChapter02"/>
    <w:basedOn w:val="mkChapter01"/>
    <w:pPr>
      <w:ind w:left="227" w:firstLine="0"/>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1"/>
    <w:pPr>
      <w:keepNext/>
      <w:spacing w:before="170" w:after="170"/>
      <w:jc w:val="center"/>
    </w:pPr>
    <w:rPr>
      <w:rFonts w:cs="Symbol"/>
      <w:b/>
      <w:i/>
      <w:szCs w:val="20"/>
    </w:rPr>
  </w:style>
  <w:style w:type="paragraph" w:customStyle="1" w:styleId="1fffff4">
    <w:name w:val="Заголовок 1.Название"/>
    <w:basedOn w:val="a1"/>
    <w:pPr>
      <w:keepNext/>
      <w:spacing w:after="283"/>
      <w:jc w:val="center"/>
    </w:pPr>
    <w:rPr>
      <w:rFonts w:cs="Symbol"/>
      <w:b/>
      <w:caps/>
      <w:szCs w:val="20"/>
    </w:rPr>
  </w:style>
  <w:style w:type="paragraph" w:customStyle="1" w:styleId="Avtor10">
    <w:name w:val="Основной текст.Avtor1"/>
    <w:basedOn w:val="a1"/>
    <w:pPr>
      <w:spacing w:after="120"/>
      <w:jc w:val="center"/>
    </w:pPr>
    <w:rPr>
      <w:b/>
      <w:szCs w:val="20"/>
      <w:lang w:val="uk-UA"/>
    </w:rPr>
  </w:style>
  <w:style w:type="paragraph" w:customStyle="1" w:styleId="Cytata">
    <w:name w:val="Cytata"/>
    <w:basedOn w:val="mkText"/>
    <w:pPr>
      <w:spacing w:after="0" w:line="360" w:lineRule="auto"/>
      <w:ind w:left="907" w:firstLine="0"/>
      <w:jc w:val="both"/>
    </w:pPr>
    <w:rPr>
      <w:sz w:val="16"/>
      <w:lang w:val="ru-RU"/>
    </w:rPr>
  </w:style>
  <w:style w:type="paragraph" w:customStyle="1" w:styleId="rubryka1">
    <w:name w:val="Основной текст с отступом.rubryka1"/>
    <w:basedOn w:val="a1"/>
    <w:pPr>
      <w:spacing w:line="360" w:lineRule="auto"/>
      <w:ind w:firstLine="720"/>
      <w:jc w:val="center"/>
    </w:pPr>
    <w:rPr>
      <w:b/>
      <w:sz w:val="28"/>
      <w:szCs w:val="20"/>
      <w:lang w:val="uk-UA"/>
    </w:rPr>
  </w:style>
  <w:style w:type="paragraph" w:customStyle="1" w:styleId="Avtor2">
    <w:name w:val="Основной текст.Avtor2"/>
    <w:basedOn w:val="a1"/>
    <w:pPr>
      <w:jc w:val="center"/>
    </w:pPr>
    <w:rPr>
      <w:b/>
      <w:szCs w:val="20"/>
      <w:lang w:val="uk-UA"/>
    </w:rPr>
  </w:style>
  <w:style w:type="paragraph" w:customStyle="1" w:styleId="body10">
    <w:name w:val="Основной текст с отступом.body1"/>
    <w:basedOn w:val="a1"/>
    <w:pPr>
      <w:ind w:firstLine="709"/>
    </w:pPr>
    <w:rPr>
      <w:sz w:val="20"/>
      <w:szCs w:val="20"/>
      <w:lang w:val="uk-UA"/>
    </w:rPr>
  </w:style>
  <w:style w:type="paragraph" w:customStyle="1" w:styleId="text10">
    <w:name w:val="Цитата.text1"/>
    <w:basedOn w:val="a1"/>
    <w:pPr>
      <w:ind w:left="2824" w:right="-1213" w:firstLine="0"/>
    </w:pPr>
    <w:rPr>
      <w:i/>
      <w:szCs w:val="20"/>
      <w:lang w:val="uk-UA"/>
    </w:rPr>
  </w:style>
  <w:style w:type="paragraph" w:customStyle="1" w:styleId="lit1">
    <w:name w:val="Список.lit1"/>
    <w:basedOn w:val="a1"/>
    <w:pPr>
      <w:tabs>
        <w:tab w:val="clear" w:pos="709"/>
        <w:tab w:val="left" w:pos="360"/>
      </w:tabs>
      <w:ind w:left="360" w:hanging="360"/>
    </w:pPr>
    <w:rPr>
      <w:szCs w:val="20"/>
      <w:lang w:val="uk-UA"/>
    </w:rPr>
  </w:style>
  <w:style w:type="paragraph" w:customStyle="1" w:styleId="liter1">
    <w:name w:val="Нумерованный список.liter1"/>
    <w:basedOn w:val="a1"/>
    <w:pPr>
      <w:tabs>
        <w:tab w:val="clear" w:pos="709"/>
        <w:tab w:val="left" w:pos="360"/>
      </w:tabs>
      <w:ind w:left="360" w:hanging="360"/>
    </w:pPr>
    <w:rPr>
      <w:sz w:val="20"/>
      <w:szCs w:val="20"/>
    </w:rPr>
  </w:style>
  <w:style w:type="paragraph" w:customStyle="1" w:styleId="3spysokl-ry1">
    <w:name w:val="Основной текст 3.spysok l-ry1"/>
    <w:basedOn w:val="a1"/>
    <w:pPr>
      <w:jc w:val="center"/>
    </w:pPr>
    <w:rPr>
      <w:b/>
      <w:caps/>
      <w:szCs w:val="20"/>
      <w:lang w:val="en-US"/>
    </w:rPr>
  </w:style>
  <w:style w:type="paragraph" w:customStyle="1" w:styleId="1fffff5">
    <w:name w:val="Основной текст с отступом1"/>
    <w:basedOn w:val="a1"/>
    <w:pPr>
      <w:spacing w:line="360" w:lineRule="auto"/>
      <w:ind w:firstLine="709"/>
    </w:pPr>
  </w:style>
  <w:style w:type="paragraph" w:customStyle="1" w:styleId="SNOSKA">
    <w:name w:val="SNOSKA"/>
    <w:basedOn w:val="20"/>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pPr>
      <w:spacing w:line="360" w:lineRule="auto"/>
      <w:ind w:firstLine="680"/>
    </w:pPr>
    <w:rPr>
      <w:sz w:val="28"/>
      <w:szCs w:val="20"/>
      <w:lang w:val="uk-UA"/>
    </w:rPr>
  </w:style>
  <w:style w:type="paragraph" w:customStyle="1" w:styleId="1fffff6">
    <w:name w:val="Текст1"/>
    <w:basedOn w:val="a1"/>
    <w:pPr>
      <w:spacing w:line="360" w:lineRule="auto"/>
      <w:ind w:firstLine="720"/>
    </w:pPr>
    <w:rPr>
      <w:rFonts w:cs="Symbol"/>
      <w:sz w:val="28"/>
      <w:szCs w:val="20"/>
      <w:lang w:val="uk-UA"/>
    </w:rPr>
  </w:style>
  <w:style w:type="paragraph" w:customStyle="1" w:styleId="affffffffffff5">
    <w:name w:val="Вірш"/>
    <w:basedOn w:val="a1"/>
    <w:pPr>
      <w:keepLines/>
      <w:spacing w:before="28" w:after="0" w:line="360" w:lineRule="auto"/>
      <w:ind w:left="1701" w:hanging="567"/>
    </w:pPr>
    <w:rPr>
      <w:i/>
      <w:szCs w:val="20"/>
      <w:lang w:val="uk-UA"/>
    </w:rPr>
  </w:style>
  <w:style w:type="paragraph" w:customStyle="1" w:styleId="affffffffffff6">
    <w:name w:val="Загальний текст"/>
    <w:basedOn w:val="a1"/>
    <w:pPr>
      <w:spacing w:before="28" w:after="0" w:line="262" w:lineRule="atLeast"/>
      <w:ind w:firstLine="283"/>
    </w:pPr>
    <w:rPr>
      <w:szCs w:val="20"/>
      <w:lang w:val="uk-UA"/>
    </w:rPr>
  </w:style>
  <w:style w:type="paragraph" w:customStyle="1" w:styleId="affffffffffff7">
    <w:name w:val="Заголовок розділів"/>
    <w:basedOn w:val="a1"/>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pPr>
      <w:ind w:firstLine="720"/>
      <w:jc w:val="left"/>
    </w:pPr>
  </w:style>
  <w:style w:type="paragraph" w:customStyle="1" w:styleId="1fffff7">
    <w:name w:val="Цитата1"/>
    <w:basedOn w:val="a1"/>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pPr>
      <w:spacing w:line="360" w:lineRule="auto"/>
      <w:ind w:firstLine="720"/>
    </w:pPr>
    <w:rPr>
      <w:sz w:val="28"/>
      <w:szCs w:val="20"/>
      <w:lang w:val="uk-UA"/>
    </w:rPr>
  </w:style>
  <w:style w:type="paragraph" w:customStyle="1" w:styleId="POD-ZAGOL">
    <w:name w:val="POD-ZAGOL"/>
    <w:basedOn w:val="20"/>
    <w:pPr>
      <w:tabs>
        <w:tab w:val="clear" w:pos="360"/>
      </w:tabs>
      <w:spacing w:before="0" w:after="0" w:line="360" w:lineRule="auto"/>
      <w:ind w:left="0" w:firstLine="720"/>
    </w:pPr>
    <w:rPr>
      <w:bCs w:val="0"/>
      <w:i w:val="0"/>
      <w:iCs w:val="0"/>
      <w:szCs w:val="20"/>
      <w:lang w:val="en-US"/>
    </w:rPr>
  </w:style>
  <w:style w:type="paragraph" w:customStyle="1" w:styleId="POEM">
    <w:name w:val="POEM"/>
    <w:basedOn w:val="20"/>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pPr>
      <w:keepLines/>
      <w:spacing w:line="360" w:lineRule="auto"/>
      <w:ind w:firstLine="0"/>
      <w:jc w:val="center"/>
    </w:pPr>
    <w:rPr>
      <w:b/>
      <w:sz w:val="28"/>
      <w:szCs w:val="20"/>
      <w:lang w:val="uk-UA"/>
    </w:rPr>
  </w:style>
  <w:style w:type="paragraph" w:customStyle="1" w:styleId="affffffffffffa">
    <w:name w:val="ТЕКСТ"/>
    <w:basedOn w:val="a1"/>
    <w:pPr>
      <w:spacing w:line="360" w:lineRule="auto"/>
      <w:ind w:firstLine="709"/>
    </w:pPr>
    <w:rPr>
      <w:rFonts w:ascii="Courier New" w:hAnsi="Courier New"/>
      <w:sz w:val="28"/>
      <w:szCs w:val="20"/>
      <w:lang w:val="uk-UA"/>
    </w:rPr>
  </w:style>
  <w:style w:type="paragraph" w:customStyle="1" w:styleId="CT-SNOSKA">
    <w:name w:val="CT-SNOSKA"/>
    <w:basedOn w:val="a1"/>
    <w:rPr>
      <w:szCs w:val="20"/>
    </w:rPr>
  </w:style>
  <w:style w:type="paragraph" w:customStyle="1" w:styleId="2ffff3">
    <w:name w:val="Стиль2"/>
    <w:basedOn w:val="a1"/>
    <w:rPr>
      <w:rFonts w:cs="Symbol"/>
    </w:rPr>
  </w:style>
  <w:style w:type="paragraph" w:customStyle="1" w:styleId="left">
    <w:name w:val="left"/>
    <w:basedOn w:val="a1"/>
    <w:pPr>
      <w:spacing w:before="280" w:after="280"/>
    </w:pPr>
    <w:rPr>
      <w:rFonts w:ascii="Courier New" w:hAnsi="Courier New"/>
    </w:rPr>
  </w:style>
  <w:style w:type="paragraph" w:customStyle="1" w:styleId="31a">
    <w:name w:val="Маркированный список 31"/>
    <w:basedOn w:val="a1"/>
    <w:rPr>
      <w:sz w:val="20"/>
      <w:szCs w:val="20"/>
      <w:lang w:val="uk-UA"/>
    </w:rPr>
  </w:style>
  <w:style w:type="paragraph" w:customStyle="1" w:styleId="1fffff8">
    <w:name w:val="Верхний колонтитул1"/>
    <w:basedOn w:val="1ffffa"/>
    <w:pPr>
      <w:tabs>
        <w:tab w:val="center" w:pos="4153"/>
        <w:tab w:val="right" w:pos="8306"/>
      </w:tabs>
      <w:spacing w:before="0" w:after="0"/>
    </w:pPr>
    <w:rPr>
      <w:sz w:val="20"/>
      <w:lang w:val="uk-UA"/>
    </w:rPr>
  </w:style>
  <w:style w:type="paragraph" w:customStyle="1" w:styleId="Zag1">
    <w:name w:val="[О] Zag1"/>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pPr>
      <w:suppressAutoHyphens/>
      <w:spacing w:after="283"/>
      <w:jc w:val="center"/>
    </w:pPr>
    <w:rPr>
      <w:rFonts w:ascii="Symbol" w:eastAsia="Symbol" w:hAnsi="Symbol" w:cs="Symbol"/>
      <w:b/>
      <w:color w:val="000000"/>
      <w:sz w:val="60"/>
      <w:lang w:eastAsia="ar-SA"/>
    </w:rPr>
  </w:style>
  <w:style w:type="paragraph" w:customStyle="1" w:styleId="Zag10">
    <w:name w:val="Zag1"/>
    <w:basedOn w:val="1"/>
    <w:pPr>
      <w:keepNext w:val="0"/>
      <w:numPr>
        <w:numId w:val="0"/>
      </w:numPr>
      <w:spacing w:before="0" w:after="113"/>
      <w:ind w:left="850"/>
    </w:pPr>
    <w:rPr>
      <w:b w:val="0"/>
      <w:bCs w:val="0"/>
      <w:i/>
      <w:sz w:val="24"/>
      <w:szCs w:val="20"/>
    </w:rPr>
  </w:style>
  <w:style w:type="paragraph" w:customStyle="1" w:styleId="Zag2">
    <w:name w:val="Zag2"/>
    <w:basedOn w:val="Zag10"/>
    <w:pPr>
      <w:spacing w:after="283"/>
      <w:ind w:right="283"/>
    </w:pPr>
    <w:rPr>
      <w:b/>
      <w:i w:val="0"/>
      <w:caps/>
    </w:rPr>
  </w:style>
  <w:style w:type="paragraph" w:customStyle="1" w:styleId="Zag30">
    <w:name w:val="Zag3"/>
    <w:basedOn w:val="Zag10"/>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Symbol" w:eastAsia="Symbol" w:hAnsi="Symbol" w:cs="Symbol"/>
      <w:sz w:val="26"/>
      <w:lang w:eastAsia="ar-SA"/>
    </w:rPr>
  </w:style>
  <w:style w:type="paragraph" w:customStyle="1" w:styleId="affffffffffffc">
    <w:name w:val="Глава"/>
    <w:uiPriority w:val="99"/>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pPr>
      <w:spacing w:line="360" w:lineRule="atLeast"/>
    </w:pPr>
    <w:rPr>
      <w:szCs w:val="20"/>
    </w:rPr>
  </w:style>
  <w:style w:type="paragraph" w:customStyle="1" w:styleId="WW-3">
    <w:name w:val="WW-Сноска"/>
    <w:basedOn w:val="2fff4"/>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Pr>
      <w:sz w:val="20"/>
      <w:szCs w:val="20"/>
    </w:rPr>
  </w:style>
  <w:style w:type="paragraph" w:customStyle="1" w:styleId="affffffffffffe">
    <w:name w:val="Àäðåñà"/>
    <w:basedOn w:val="a1"/>
    <w:pPr>
      <w:spacing w:after="60" w:line="360" w:lineRule="auto"/>
      <w:jc w:val="center"/>
    </w:pPr>
    <w:rPr>
      <w:szCs w:val="20"/>
      <w:lang w:val="uk-UA"/>
    </w:rPr>
  </w:style>
  <w:style w:type="paragraph" w:customStyle="1" w:styleId="5ff2">
    <w:name w:val="Основной текст5"/>
    <w:basedOn w:val="a1"/>
    <w:pPr>
      <w:spacing w:line="420" w:lineRule="auto"/>
      <w:ind w:firstLine="851"/>
    </w:pPr>
    <w:rPr>
      <w:sz w:val="26"/>
      <w:szCs w:val="20"/>
    </w:rPr>
  </w:style>
  <w:style w:type="paragraph" w:customStyle="1" w:styleId="afffffffffffff">
    <w:name w:val="СноскаОсн"/>
    <w:basedOn w:val="a1"/>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pPr>
      <w:widowControl w:val="0"/>
      <w:spacing w:line="480" w:lineRule="auto"/>
      <w:ind w:firstLine="720"/>
      <w:jc w:val="both"/>
    </w:pPr>
    <w:rPr>
      <w:sz w:val="24"/>
      <w:szCs w:val="24"/>
      <w:lang w:val="en-AU"/>
    </w:rPr>
  </w:style>
  <w:style w:type="paragraph" w:customStyle="1" w:styleId="oaenoniinee">
    <w:name w:val="oaeno niinee"/>
    <w:basedOn w:val="Iauiue0"/>
    <w:uiPriority w:val="99"/>
    <w:pPr>
      <w:widowControl w:val="0"/>
    </w:pPr>
    <w:rPr>
      <w:lang w:val="en-AU"/>
    </w:rPr>
  </w:style>
  <w:style w:type="paragraph" w:customStyle="1" w:styleId="Iniiaiieoaeno2">
    <w:name w:val="Iniiaiie oaeno 2"/>
    <w:basedOn w:val="Iauiue0"/>
    <w:pPr>
      <w:widowControl w:val="0"/>
      <w:jc w:val="center"/>
    </w:pPr>
    <w:rPr>
      <w:sz w:val="28"/>
      <w:szCs w:val="28"/>
      <w:lang w:val="en-AU"/>
    </w:rPr>
  </w:style>
  <w:style w:type="paragraph" w:customStyle="1" w:styleId="Baldtext">
    <w:name w:val="Bald text"/>
    <w:pPr>
      <w:suppressAutoHyphens/>
      <w:ind w:firstLine="170"/>
      <w:jc w:val="both"/>
    </w:pPr>
    <w:rPr>
      <w:rFonts w:eastAsia="Symbol"/>
      <w:color w:val="000000"/>
      <w:sz w:val="18"/>
      <w:szCs w:val="18"/>
      <w:lang w:val="uk-UA" w:eastAsia="ar-SA"/>
    </w:rPr>
  </w:style>
  <w:style w:type="paragraph" w:customStyle="1" w:styleId="FussTitel">
    <w:name w:val="Fuss_Titel"/>
    <w:basedOn w:val="Baldtext"/>
    <w:pPr>
      <w:spacing w:before="113" w:after="57"/>
      <w:ind w:firstLine="0"/>
      <w:jc w:val="center"/>
    </w:pPr>
    <w:rPr>
      <w:rFonts w:ascii="Symbol" w:hAnsi="Symbol" w:cs="Symbol"/>
      <w:b/>
      <w:bCs/>
      <w:color w:val="00000A"/>
      <w:sz w:val="20"/>
      <w:szCs w:val="20"/>
    </w:rPr>
  </w:style>
  <w:style w:type="paragraph" w:customStyle="1" w:styleId="Titel">
    <w:name w:val="Titel"/>
    <w:basedOn w:val="Baldtext"/>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pPr>
      <w:spacing w:before="100" w:after="100"/>
      <w:ind w:left="360" w:right="360" w:firstLine="0"/>
    </w:pPr>
  </w:style>
  <w:style w:type="paragraph" w:customStyle="1" w:styleId="1fffff9">
    <w:name w:val="Электронная подпись1"/>
    <w:basedOn w:val="a1"/>
    <w:pPr>
      <w:spacing w:line="360" w:lineRule="auto"/>
      <w:ind w:firstLine="851"/>
    </w:pPr>
    <w:rPr>
      <w:color w:val="000000"/>
      <w:sz w:val="28"/>
      <w:szCs w:val="28"/>
      <w:lang w:val="uk-UA"/>
    </w:rPr>
  </w:style>
  <w:style w:type="paragraph" w:styleId="afffffffffffff1">
    <w:name w:val="Signature"/>
    <w:basedOn w:val="a1"/>
    <w:pPr>
      <w:suppressLineNumbers/>
      <w:spacing w:before="240" w:after="120" w:line="360" w:lineRule="auto"/>
      <w:jc w:val="center"/>
    </w:pPr>
    <w:rPr>
      <w:i/>
      <w:iCs/>
      <w:color w:val="000000"/>
      <w:sz w:val="28"/>
      <w:szCs w:val="28"/>
      <w:lang w:val="uk-UA"/>
    </w:rPr>
  </w:style>
  <w:style w:type="paragraph" w:customStyle="1" w:styleId="mber">
    <w:name w:val="mber"/>
    <w:basedOn w:val="a1"/>
    <w:pPr>
      <w:shd w:val="clear" w:color="auto" w:fill="FFFFFF"/>
      <w:spacing w:line="360" w:lineRule="auto"/>
      <w:jc w:val="center"/>
    </w:pPr>
    <w:rPr>
      <w:color w:val="FF0000"/>
      <w:sz w:val="16"/>
      <w:szCs w:val="16"/>
    </w:rPr>
  </w:style>
  <w:style w:type="paragraph" w:customStyle="1" w:styleId="11f6">
    <w:name w:val="Указатель 11"/>
    <w:basedOn w:val="a1"/>
    <w:pPr>
      <w:spacing w:line="360" w:lineRule="auto"/>
      <w:ind w:left="200" w:hanging="200"/>
    </w:pPr>
    <w:rPr>
      <w:color w:val="000000"/>
      <w:sz w:val="28"/>
      <w:szCs w:val="28"/>
      <w:lang w:val="uk-UA"/>
    </w:rPr>
  </w:style>
  <w:style w:type="paragraph" w:customStyle="1" w:styleId="prym">
    <w:name w:val="prym"/>
    <w:basedOn w:val="a1"/>
    <w:pPr>
      <w:shd w:val="clear" w:color="auto" w:fill="FFFFFF"/>
      <w:spacing w:line="360" w:lineRule="auto"/>
      <w:ind w:left="300" w:right="80" w:firstLine="0"/>
    </w:pPr>
    <w:rPr>
      <w:color w:val="000000"/>
      <w:sz w:val="28"/>
      <w:szCs w:val="28"/>
    </w:rPr>
  </w:style>
  <w:style w:type="paragraph" w:customStyle="1" w:styleId="vary">
    <w:name w:val="vary"/>
    <w:basedOn w:val="a1"/>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pPr>
      <w:ind w:firstLine="851"/>
    </w:pPr>
    <w:rPr>
      <w:color w:val="000000"/>
      <w:sz w:val="28"/>
      <w:szCs w:val="28"/>
      <w:lang w:val="uk-UA"/>
    </w:rPr>
  </w:style>
  <w:style w:type="paragraph" w:customStyle="1" w:styleId="afffffffffffff2">
    <w:name w:val="текст ссылки"/>
    <w:basedOn w:val="a1"/>
    <w:pPr>
      <w:spacing w:line="360" w:lineRule="auto"/>
      <w:ind w:left="567" w:firstLine="0"/>
    </w:pPr>
    <w:rPr>
      <w:color w:val="000000"/>
      <w:sz w:val="28"/>
      <w:szCs w:val="28"/>
      <w:lang w:val="uk-UA"/>
    </w:rPr>
  </w:style>
  <w:style w:type="paragraph" w:customStyle="1" w:styleId="afffffffffffff3">
    <w:name w:val="Конверт"/>
    <w:basedOn w:val="a1"/>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pPr>
      <w:ind w:left="2268" w:firstLine="0"/>
    </w:pPr>
    <w:rPr>
      <w:i/>
      <w:iCs/>
      <w:sz w:val="28"/>
      <w:szCs w:val="28"/>
      <w:lang w:val="uk-UA"/>
    </w:rPr>
  </w:style>
  <w:style w:type="paragraph" w:customStyle="1" w:styleId="8a">
    <w:name w:val="заголовок 8"/>
    <w:basedOn w:val="a1"/>
    <w:pPr>
      <w:keepNext/>
      <w:spacing w:line="360" w:lineRule="auto"/>
      <w:ind w:firstLine="720"/>
      <w:jc w:val="center"/>
    </w:pPr>
    <w:rPr>
      <w:b/>
      <w:bCs/>
      <w:sz w:val="28"/>
      <w:szCs w:val="28"/>
      <w:lang w:val="uk-UA"/>
    </w:rPr>
  </w:style>
  <w:style w:type="paragraph" w:customStyle="1" w:styleId="1fffffa">
    <w:name w:val="Заголовок записки1"/>
    <w:basedOn w:val="a1"/>
    <w:rPr>
      <w:sz w:val="28"/>
      <w:szCs w:val="28"/>
      <w:lang w:val="uk-UA"/>
    </w:rPr>
  </w:style>
  <w:style w:type="paragraph" w:customStyle="1" w:styleId="afffffffffffff5">
    <w:name w:val="[ ]"/>
    <w:basedOn w:val="a1"/>
    <w:pPr>
      <w:spacing w:line="288" w:lineRule="auto"/>
    </w:pPr>
    <w:rPr>
      <w:color w:val="000000"/>
      <w:sz w:val="20"/>
      <w:lang w:val="uk-UA"/>
    </w:rPr>
  </w:style>
  <w:style w:type="paragraph" w:customStyle="1" w:styleId="-4">
    <w:name w:val="Нормальний-мій"/>
    <w:basedOn w:val="a1"/>
    <w:rPr>
      <w:sz w:val="26"/>
      <w:szCs w:val="26"/>
      <w:lang w:val="uk-UA"/>
    </w:rPr>
  </w:style>
  <w:style w:type="paragraph" w:customStyle="1" w:styleId="BodySingle">
    <w:name w:val="Body Single"/>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pPr>
      <w:spacing w:before="100" w:after="100"/>
    </w:pPr>
    <w:rPr>
      <w:sz w:val="20"/>
      <w:lang w:val="uk-UA"/>
    </w:rPr>
  </w:style>
  <w:style w:type="paragraph" w:customStyle="1" w:styleId="afffffffffffff7">
    <w:name w:val="Текст виноски"/>
    <w:basedOn w:val="a1"/>
    <w:rPr>
      <w:rFonts w:cs="Symbol"/>
      <w:sz w:val="16"/>
      <w:szCs w:val="16"/>
    </w:rPr>
  </w:style>
  <w:style w:type="paragraph" w:customStyle="1" w:styleId="recenziji">
    <w:name w:val="recenziji"/>
    <w:basedOn w:val="323"/>
    <w:pPr>
      <w:spacing w:after="0" w:line="360" w:lineRule="auto"/>
      <w:ind w:left="567" w:firstLine="0"/>
    </w:pPr>
    <w:rPr>
      <w:color w:val="000000"/>
      <w:sz w:val="22"/>
      <w:szCs w:val="22"/>
    </w:rPr>
  </w:style>
  <w:style w:type="paragraph" w:customStyle="1" w:styleId="BodyText4">
    <w:name w:val="Body Text 4"/>
    <w:basedOn w:val="a1"/>
    <w:pPr>
      <w:spacing w:line="240" w:lineRule="atLeast"/>
      <w:ind w:firstLine="340"/>
    </w:pPr>
    <w:rPr>
      <w:color w:val="000000"/>
      <w:lang w:val="uk-UA"/>
    </w:rPr>
  </w:style>
  <w:style w:type="paragraph" w:customStyle="1" w:styleId="Prymitka">
    <w:name w:val="Prymitka"/>
    <w:basedOn w:val="323"/>
    <w:pPr>
      <w:spacing w:after="0" w:line="200" w:lineRule="atLeast"/>
      <w:ind w:firstLine="340"/>
    </w:pPr>
    <w:rPr>
      <w:color w:val="000000"/>
      <w:lang w:val="uk-UA"/>
    </w:rPr>
  </w:style>
  <w:style w:type="paragraph" w:customStyle="1" w:styleId="1121">
    <w:name w:val="11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pPr>
      <w:spacing w:before="0" w:after="0" w:line="220" w:lineRule="atLeast"/>
      <w:ind w:firstLine="283"/>
    </w:pPr>
    <w:rPr>
      <w:rFonts w:ascii="Courier New" w:hAnsi="Courier New"/>
      <w:i/>
      <w:iCs/>
    </w:rPr>
  </w:style>
  <w:style w:type="paragraph" w:customStyle="1" w:styleId="afffffffffffff8">
    <w:name w:val="табл"/>
    <w:basedOn w:val="text0"/>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pPr>
      <w:spacing w:line="280" w:lineRule="atLeast"/>
      <w:ind w:left="800" w:firstLine="400"/>
    </w:pPr>
    <w:rPr>
      <w:color w:val="008000"/>
    </w:rPr>
  </w:style>
  <w:style w:type="paragraph" w:customStyle="1" w:styleId="just">
    <w:name w:val="just"/>
    <w:basedOn w:val="a1"/>
    <w:pPr>
      <w:spacing w:before="280" w:after="280"/>
    </w:pPr>
    <w:rPr>
      <w:lang w:val="uk-UA"/>
    </w:rPr>
  </w:style>
  <w:style w:type="paragraph" w:customStyle="1" w:styleId="Nagwek2">
    <w:name w:val="Nagłówek2"/>
    <w:basedOn w:val="a1"/>
    <w:pPr>
      <w:keepNext/>
      <w:spacing w:before="240" w:after="120"/>
    </w:pPr>
    <w:rPr>
      <w:rFonts w:cs="Symbol"/>
      <w:sz w:val="28"/>
      <w:szCs w:val="28"/>
    </w:rPr>
  </w:style>
  <w:style w:type="paragraph" w:customStyle="1" w:styleId="Podpis2">
    <w:name w:val="Podpis2"/>
    <w:basedOn w:val="a1"/>
    <w:pPr>
      <w:suppressLineNumbers/>
      <w:spacing w:before="120" w:after="120"/>
    </w:pPr>
    <w:rPr>
      <w:rFonts w:cs="Symbol"/>
      <w:i/>
      <w:iCs/>
    </w:rPr>
  </w:style>
  <w:style w:type="paragraph" w:customStyle="1" w:styleId="Indeks">
    <w:name w:val="Indeks"/>
    <w:basedOn w:val="a1"/>
    <w:pPr>
      <w:suppressLineNumbers/>
    </w:pPr>
    <w:rPr>
      <w:rFonts w:cs="Symbol"/>
    </w:rPr>
  </w:style>
  <w:style w:type="paragraph" w:customStyle="1" w:styleId="1fffffb">
    <w:name w:val="Текст примечания1"/>
    <w:basedOn w:val="a1"/>
    <w:rPr>
      <w:sz w:val="20"/>
      <w:szCs w:val="20"/>
    </w:rPr>
  </w:style>
  <w:style w:type="paragraph" w:customStyle="1" w:styleId="227">
    <w:name w:val="Основной текст 22"/>
    <w:basedOn w:val="a1"/>
    <w:pPr>
      <w:spacing w:after="120" w:line="480" w:lineRule="auto"/>
    </w:pPr>
  </w:style>
  <w:style w:type="paragraph" w:customStyle="1" w:styleId="3110">
    <w:name w:val="Основной текст с отступом 311"/>
    <w:basedOn w:val="a1"/>
    <w:pPr>
      <w:ind w:firstLine="340"/>
    </w:pPr>
    <w:rPr>
      <w:szCs w:val="20"/>
      <w:lang w:val="uk-UA"/>
    </w:rPr>
  </w:style>
  <w:style w:type="paragraph" w:customStyle="1" w:styleId="Tekstpodstawowywcity21">
    <w:name w:val="Tekst podstawowy wcięty 21"/>
    <w:basedOn w:val="a1"/>
    <w:pPr>
      <w:spacing w:line="360" w:lineRule="auto"/>
      <w:ind w:right="-766" w:firstLine="425"/>
    </w:pPr>
    <w:rPr>
      <w:sz w:val="28"/>
      <w:szCs w:val="20"/>
      <w:lang w:val="uk-UA"/>
    </w:rPr>
  </w:style>
  <w:style w:type="paragraph" w:customStyle="1" w:styleId="Tekstblokowy1">
    <w:name w:val="Tekst blokowy1"/>
    <w:basedOn w:val="a1"/>
    <w:pPr>
      <w:spacing w:line="360" w:lineRule="auto"/>
      <w:ind w:left="57" w:right="454" w:firstLine="426"/>
    </w:pPr>
    <w:rPr>
      <w:sz w:val="28"/>
      <w:szCs w:val="20"/>
      <w:lang w:val="uk-UA"/>
    </w:rPr>
  </w:style>
  <w:style w:type="paragraph" w:customStyle="1" w:styleId="3ff9">
    <w:name w:val="Основний текст з відступом 3"/>
    <w:basedOn w:val="a1"/>
    <w:pPr>
      <w:spacing w:line="360" w:lineRule="auto"/>
      <w:ind w:firstLine="680"/>
    </w:pPr>
    <w:rPr>
      <w:i/>
      <w:iCs/>
      <w:sz w:val="28"/>
      <w:szCs w:val="28"/>
      <w:lang w:val="uk-UA"/>
    </w:rPr>
  </w:style>
  <w:style w:type="paragraph" w:customStyle="1" w:styleId="2ffff4">
    <w:name w:val="Продовження списку 2"/>
    <w:basedOn w:val="a1"/>
    <w:pPr>
      <w:spacing w:after="120"/>
      <w:ind w:left="566" w:firstLine="0"/>
    </w:pPr>
  </w:style>
  <w:style w:type="paragraph" w:customStyle="1" w:styleId="21e">
    <w:name w:val="Список 21"/>
    <w:basedOn w:val="a1"/>
    <w:pPr>
      <w:ind w:left="566" w:hanging="283"/>
    </w:pPr>
  </w:style>
  <w:style w:type="paragraph" w:customStyle="1" w:styleId="Tekstpodstawowywcity31">
    <w:name w:val="Tekst podstawowy wcięty 31"/>
    <w:basedOn w:val="a1"/>
    <w:pPr>
      <w:spacing w:line="360" w:lineRule="auto"/>
      <w:ind w:firstLine="720"/>
      <w:jc w:val="center"/>
    </w:pPr>
    <w:rPr>
      <w:b/>
      <w:sz w:val="28"/>
      <w:szCs w:val="20"/>
      <w:lang w:val="uk-UA"/>
    </w:rPr>
  </w:style>
  <w:style w:type="paragraph" w:customStyle="1" w:styleId="2ffff5">
    <w:name w:val="Основний текст 2"/>
    <w:basedOn w:val="a1"/>
    <w:pPr>
      <w:spacing w:line="360" w:lineRule="auto"/>
    </w:pPr>
    <w:rPr>
      <w:szCs w:val="20"/>
      <w:lang w:val="uk-UA"/>
    </w:rPr>
  </w:style>
  <w:style w:type="paragraph" w:customStyle="1" w:styleId="228">
    <w:name w:val="Основной текст с отступом 22"/>
    <w:basedOn w:val="a1"/>
    <w:pPr>
      <w:spacing w:line="360" w:lineRule="auto"/>
      <w:ind w:right="357" w:firstLine="902"/>
    </w:pPr>
    <w:rPr>
      <w:sz w:val="28"/>
      <w:szCs w:val="28"/>
      <w:lang w:val="en-US"/>
    </w:rPr>
  </w:style>
  <w:style w:type="paragraph" w:customStyle="1" w:styleId="2112">
    <w:name w:val="Основной текст с отступом 211"/>
    <w:basedOn w:val="a1"/>
    <w:pPr>
      <w:spacing w:after="120" w:line="480" w:lineRule="auto"/>
      <w:ind w:left="283" w:firstLine="0"/>
    </w:pPr>
    <w:rPr>
      <w:lang w:val="uk-UA"/>
    </w:rPr>
  </w:style>
  <w:style w:type="paragraph" w:customStyle="1" w:styleId="2ffff6">
    <w:name w:val="Основний текст з відступом 2"/>
    <w:basedOn w:val="a1"/>
    <w:pPr>
      <w:spacing w:after="120" w:line="480" w:lineRule="auto"/>
      <w:ind w:left="283" w:firstLine="0"/>
    </w:pPr>
    <w:rPr>
      <w:lang w:val="uk-UA"/>
    </w:rPr>
  </w:style>
  <w:style w:type="paragraph" w:customStyle="1" w:styleId="Zwykytekst1">
    <w:name w:val="Zwykły tekst1"/>
    <w:basedOn w:val="a1"/>
    <w:rPr>
      <w:rFonts w:cs="Symbol"/>
      <w:sz w:val="20"/>
      <w:szCs w:val="20"/>
      <w:lang w:val="uk-UA"/>
    </w:rPr>
  </w:style>
  <w:style w:type="paragraph" w:customStyle="1" w:styleId="11f7">
    <w:name w:val="Текст11"/>
    <w:basedOn w:val="a1"/>
    <w:pPr>
      <w:spacing w:line="220" w:lineRule="exact"/>
      <w:ind w:firstLine="454"/>
    </w:pPr>
    <w:rPr>
      <w:sz w:val="20"/>
      <w:szCs w:val="20"/>
      <w:lang w:val="uk-UA"/>
    </w:rPr>
  </w:style>
  <w:style w:type="paragraph" w:customStyle="1" w:styleId="afffffffffffff9">
    <w:name w:val="дисертация"/>
    <w:basedOn w:val="a1"/>
    <w:pPr>
      <w:spacing w:line="360" w:lineRule="auto"/>
      <w:ind w:firstLine="720"/>
    </w:pPr>
    <w:rPr>
      <w:sz w:val="28"/>
      <w:szCs w:val="20"/>
      <w:lang w:val="uk-UA"/>
    </w:rPr>
  </w:style>
  <w:style w:type="paragraph" w:customStyle="1" w:styleId="afffffffffffffa">
    <w:name w:val="Звичайний відступ"/>
    <w:basedOn w:val="a1"/>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pPr>
      <w:keepNext/>
      <w:widowControl w:val="0"/>
      <w:spacing w:before="0" w:after="0"/>
      <w:jc w:val="both"/>
    </w:pPr>
    <w:rPr>
      <w:rFonts w:ascii="Courier New" w:hAnsi="Courier New" w:cs="Courier New"/>
      <w:sz w:val="28"/>
      <w:lang w:val="uk-UA"/>
    </w:rPr>
  </w:style>
  <w:style w:type="paragraph" w:customStyle="1" w:styleId="2ffff7">
    <w:name w:val="Цитата2"/>
    <w:basedOn w:val="a1"/>
    <w:pPr>
      <w:spacing w:line="360" w:lineRule="auto"/>
      <w:ind w:left="-170" w:right="-567" w:firstLine="720"/>
    </w:pPr>
    <w:rPr>
      <w:sz w:val="28"/>
      <w:szCs w:val="20"/>
      <w:lang w:val="uk-UA"/>
    </w:rPr>
  </w:style>
  <w:style w:type="paragraph" w:customStyle="1" w:styleId="236">
    <w:name w:val="Основной текст с отступом 23"/>
    <w:basedOn w:val="a1"/>
    <w:pPr>
      <w:spacing w:after="120" w:line="480" w:lineRule="auto"/>
      <w:ind w:left="283" w:firstLine="0"/>
    </w:pPr>
  </w:style>
  <w:style w:type="paragraph" w:customStyle="1" w:styleId="Nagwek1">
    <w:name w:val="Nagłówek1"/>
    <w:basedOn w:val="a1"/>
    <w:pPr>
      <w:keepNext/>
      <w:spacing w:before="240" w:after="120"/>
    </w:pPr>
    <w:rPr>
      <w:rFonts w:cs="Symbol"/>
      <w:sz w:val="28"/>
      <w:szCs w:val="28"/>
    </w:rPr>
  </w:style>
  <w:style w:type="paragraph" w:customStyle="1" w:styleId="Podpis1">
    <w:name w:val="Podpis1"/>
    <w:basedOn w:val="a1"/>
    <w:pPr>
      <w:suppressLineNumbers/>
      <w:spacing w:before="120" w:after="120"/>
    </w:pPr>
    <w:rPr>
      <w:rFonts w:cs="Symbol"/>
      <w:i/>
      <w:iCs/>
    </w:rPr>
  </w:style>
  <w:style w:type="paragraph" w:customStyle="1" w:styleId="1fffffc">
    <w:name w:val="Схема документа1"/>
    <w:basedOn w:val="a1"/>
    <w:pPr>
      <w:shd w:val="clear" w:color="auto" w:fill="000080"/>
    </w:pPr>
    <w:rPr>
      <w:rFonts w:cs="Symbol"/>
      <w:sz w:val="20"/>
      <w:szCs w:val="20"/>
    </w:rPr>
  </w:style>
  <w:style w:type="paragraph" w:customStyle="1" w:styleId="Zawartolisty">
    <w:name w:val="Zawartość listy"/>
    <w:basedOn w:val="a1"/>
    <w:pPr>
      <w:ind w:left="567" w:firstLine="0"/>
    </w:pPr>
  </w:style>
  <w:style w:type="paragraph" w:customStyle="1" w:styleId="Nagweklisty">
    <w:name w:val="Nagłówek listy"/>
    <w:basedOn w:val="a1"/>
  </w:style>
  <w:style w:type="paragraph" w:customStyle="1" w:styleId="Zawartotabeli">
    <w:name w:val="Zawartość tabeli"/>
    <w:basedOn w:val="a1"/>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1"/>
    <w:pPr>
      <w:tabs>
        <w:tab w:val="clear" w:pos="709"/>
        <w:tab w:val="left" w:pos="0"/>
      </w:tabs>
      <w:spacing w:line="360" w:lineRule="auto"/>
    </w:pPr>
    <w:rPr>
      <w:sz w:val="28"/>
      <w:szCs w:val="28"/>
      <w:lang w:val="pl-PL"/>
    </w:rPr>
  </w:style>
  <w:style w:type="paragraph" w:customStyle="1" w:styleId="Zawartoramki">
    <w:name w:val="Zawartość ramki"/>
    <w:basedOn w:val="a2"/>
    <w:rPr>
      <w:sz w:val="24"/>
    </w:rPr>
  </w:style>
  <w:style w:type="paragraph" w:customStyle="1" w:styleId="11f9">
    <w:name w:val="Цитата11"/>
    <w:basedOn w:val="a1"/>
    <w:pPr>
      <w:ind w:left="72" w:right="-766" w:firstLine="0"/>
    </w:pPr>
    <w:rPr>
      <w:sz w:val="28"/>
      <w:szCs w:val="20"/>
    </w:rPr>
  </w:style>
  <w:style w:type="paragraph" w:customStyle="1" w:styleId="3ffa">
    <w:name w:val="Основний текст 3"/>
    <w:basedOn w:val="a1"/>
    <w:pPr>
      <w:ind w:right="-766" w:firstLine="0"/>
    </w:pPr>
    <w:rPr>
      <w:sz w:val="28"/>
      <w:szCs w:val="20"/>
      <w:lang w:val="en-US"/>
    </w:rPr>
  </w:style>
  <w:style w:type="paragraph" w:customStyle="1" w:styleId="BlockText1">
    <w:name w:val="Block Text1"/>
    <w:basedOn w:val="a1"/>
    <w:pPr>
      <w:spacing w:line="360" w:lineRule="auto"/>
    </w:pPr>
    <w:rPr>
      <w:sz w:val="28"/>
      <w:szCs w:val="28"/>
    </w:rPr>
  </w:style>
  <w:style w:type="paragraph" w:customStyle="1" w:styleId="Nagwek">
    <w:name w:val="Nagłówek"/>
    <w:basedOn w:val="a1"/>
    <w:pPr>
      <w:keepNext/>
      <w:spacing w:before="240" w:after="120"/>
    </w:pPr>
    <w:rPr>
      <w:rFonts w:cs="Symbol"/>
      <w:sz w:val="28"/>
      <w:szCs w:val="28"/>
    </w:rPr>
  </w:style>
  <w:style w:type="paragraph" w:customStyle="1" w:styleId="Podpis">
    <w:name w:val="Podpis"/>
    <w:basedOn w:val="a1"/>
    <w:pPr>
      <w:suppressLineNumbers/>
      <w:spacing w:before="120" w:after="120"/>
    </w:pPr>
    <w:rPr>
      <w:rFonts w:cs="Symbol"/>
      <w:i/>
      <w:iCs/>
    </w:rPr>
  </w:style>
  <w:style w:type="paragraph" w:customStyle="1" w:styleId="Nagwek3">
    <w:name w:val="Nagłówek3"/>
    <w:basedOn w:val="a1"/>
    <w:pPr>
      <w:keepNext/>
      <w:spacing w:before="240" w:after="120"/>
    </w:pPr>
    <w:rPr>
      <w:rFonts w:cs="Symbol"/>
      <w:sz w:val="28"/>
      <w:szCs w:val="28"/>
    </w:rPr>
  </w:style>
  <w:style w:type="paragraph" w:customStyle="1" w:styleId="Podpis3">
    <w:name w:val="Podpis3"/>
    <w:basedOn w:val="a1"/>
    <w:pPr>
      <w:suppressLineNumbers/>
      <w:spacing w:before="120" w:after="120"/>
    </w:pPr>
    <w:rPr>
      <w:rFonts w:cs="Symbol"/>
      <w:i/>
      <w:iCs/>
    </w:rPr>
  </w:style>
  <w:style w:type="paragraph" w:customStyle="1" w:styleId="1fffffd">
    <w:name w:val="Название объекта1"/>
    <w:basedOn w:val="a1"/>
    <w:pPr>
      <w:spacing w:line="360" w:lineRule="auto"/>
      <w:ind w:left="-567" w:right="-1050"/>
      <w:jc w:val="center"/>
    </w:pPr>
    <w:rPr>
      <w:b/>
      <w:bCs/>
      <w:sz w:val="28"/>
      <w:szCs w:val="28"/>
      <w:lang w:val="uk-UA"/>
    </w:rPr>
  </w:style>
  <w:style w:type="paragraph" w:customStyle="1" w:styleId="243">
    <w:name w:val="Основной текст с отступом 24"/>
    <w:basedOn w:val="a1"/>
    <w:pPr>
      <w:spacing w:line="360" w:lineRule="auto"/>
      <w:ind w:firstLine="360"/>
    </w:pPr>
    <w:rPr>
      <w:sz w:val="28"/>
      <w:szCs w:val="28"/>
      <w:lang w:val="uk-UA"/>
    </w:rPr>
  </w:style>
  <w:style w:type="paragraph" w:customStyle="1" w:styleId="333">
    <w:name w:val="Основной текст с отступом 33"/>
    <w:basedOn w:val="a1"/>
    <w:pPr>
      <w:ind w:firstLine="397"/>
    </w:pPr>
    <w:rPr>
      <w:sz w:val="28"/>
      <w:szCs w:val="28"/>
      <w:lang w:val="uk-UA"/>
    </w:rPr>
  </w:style>
  <w:style w:type="paragraph" w:customStyle="1" w:styleId="afffffffffffffb">
    <w:name w:val="ЦитатаВірш"/>
    <w:basedOn w:val="a1"/>
    <w:pPr>
      <w:ind w:left="2552" w:firstLine="0"/>
    </w:pPr>
    <w:rPr>
      <w:sz w:val="28"/>
      <w:szCs w:val="20"/>
      <w:lang w:val="uk-UA"/>
    </w:rPr>
  </w:style>
  <w:style w:type="paragraph" w:customStyle="1" w:styleId="FR4">
    <w:name w:val="FR4"/>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pPr>
      <w:keepNext/>
      <w:tabs>
        <w:tab w:val="clear" w:pos="709"/>
        <w:tab w:val="left" w:pos="5670"/>
      </w:tabs>
      <w:ind w:firstLine="5387"/>
    </w:pPr>
    <w:rPr>
      <w:b/>
      <w:bCs/>
      <w:sz w:val="28"/>
      <w:szCs w:val="28"/>
    </w:rPr>
  </w:style>
  <w:style w:type="paragraph" w:customStyle="1" w:styleId="afffffffffffffc">
    <w:name w:val="меню"/>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pPr>
      <w:spacing w:before="48" w:after="48"/>
      <w:ind w:firstLine="432"/>
    </w:pPr>
  </w:style>
  <w:style w:type="paragraph" w:customStyle="1" w:styleId="fulltext">
    <w:name w:val="fulltext"/>
    <w:basedOn w:val="a1"/>
    <w:pPr>
      <w:spacing w:before="280" w:after="280"/>
    </w:pPr>
    <w:rPr>
      <w:rFonts w:cs="Symbol"/>
    </w:rPr>
  </w:style>
  <w:style w:type="paragraph" w:customStyle="1" w:styleId="2ffff8">
    <w:name w:val="Подзаголовок2"/>
    <w:basedOn w:val="a1"/>
    <w:pPr>
      <w:spacing w:after="280"/>
    </w:pPr>
    <w:rPr>
      <w:sz w:val="27"/>
      <w:szCs w:val="27"/>
    </w:rPr>
  </w:style>
  <w:style w:type="paragraph" w:customStyle="1" w:styleId="31b">
    <w:name w:val="Список 31"/>
    <w:basedOn w:val="a1"/>
    <w:pPr>
      <w:ind w:left="849" w:hanging="283"/>
    </w:pPr>
  </w:style>
  <w:style w:type="paragraph" w:customStyle="1" w:styleId="afffffffffffffd">
    <w:name w:val="Краткий обратный адрес"/>
    <w:basedOn w:val="a1"/>
  </w:style>
  <w:style w:type="paragraph" w:customStyle="1" w:styleId="Head">
    <w:name w:val="Head"/>
    <w:basedOn w:val="a1"/>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Pr>
      <w:spacing w:val="200"/>
      <w:sz w:val="20"/>
    </w:rPr>
  </w:style>
  <w:style w:type="paragraph" w:customStyle="1" w:styleId="4fe">
    <w:name w:val="Текст4"/>
    <w:basedOn w:val="6f7"/>
    <w:pPr>
      <w:widowControl/>
      <w:tabs>
        <w:tab w:val="clear" w:pos="709"/>
        <w:tab w:val="left" w:pos="283"/>
      </w:tabs>
      <w:ind w:firstLine="283"/>
    </w:pPr>
    <w:rPr>
      <w:rFonts w:eastAsia="Symbol"/>
      <w:color w:val="000000"/>
      <w:sz w:val="22"/>
    </w:rPr>
  </w:style>
  <w:style w:type="paragraph" w:customStyle="1" w:styleId="Snoska0">
    <w:name w:val="Snoska"/>
    <w:basedOn w:val="a1"/>
    <w:pPr>
      <w:tabs>
        <w:tab w:val="clear" w:pos="709"/>
        <w:tab w:val="left" w:pos="283"/>
      </w:tabs>
      <w:ind w:left="283" w:hanging="283"/>
    </w:pPr>
    <w:rPr>
      <w:color w:val="000000"/>
      <w:sz w:val="16"/>
      <w:szCs w:val="20"/>
    </w:rPr>
  </w:style>
  <w:style w:type="paragraph" w:customStyle="1" w:styleId="BodyText31">
    <w:name w:val="Body Text 31"/>
    <w:basedOn w:val="a1"/>
    <w:pPr>
      <w:spacing w:line="360" w:lineRule="auto"/>
    </w:pPr>
    <w:rPr>
      <w:rFonts w:cs="Symbol"/>
      <w:sz w:val="28"/>
      <w:szCs w:val="20"/>
    </w:rPr>
  </w:style>
  <w:style w:type="paragraph" w:customStyle="1" w:styleId="Noparagraphstyle">
    <w:name w:val="[No paragraph style]"/>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pPr>
      <w:pBdr>
        <w:top w:val="none" w:sz="0" w:space="0" w:color="auto"/>
      </w:pBdr>
      <w:spacing w:line="200" w:lineRule="atLeast"/>
    </w:pPr>
  </w:style>
  <w:style w:type="paragraph" w:customStyle="1" w:styleId="zit">
    <w:name w:val="zit"/>
    <w:basedOn w:val="a1"/>
    <w:pPr>
      <w:shd w:val="clear" w:color="auto" w:fill="FFFFFF"/>
      <w:spacing w:before="284" w:after="0" w:line="320" w:lineRule="atLeast"/>
      <w:ind w:left="900" w:right="284" w:firstLine="284"/>
    </w:pPr>
    <w:rPr>
      <w:color w:val="993300"/>
    </w:rPr>
  </w:style>
  <w:style w:type="paragraph" w:customStyle="1" w:styleId="m1">
    <w:name w:val="m1"/>
    <w:basedOn w:val="a1"/>
    <w:pPr>
      <w:shd w:val="clear" w:color="auto" w:fill="FFFFFF"/>
      <w:spacing w:line="320" w:lineRule="atLeast"/>
      <w:ind w:firstLine="284"/>
    </w:pPr>
    <w:rPr>
      <w:color w:val="000000"/>
    </w:rPr>
  </w:style>
  <w:style w:type="paragraph" w:customStyle="1" w:styleId="small">
    <w:name w:val="small"/>
    <w:basedOn w:val="a1"/>
    <w:rPr>
      <w:rFonts w:ascii="Courier New" w:hAnsi="Courier New"/>
      <w:color w:val="808080"/>
    </w:rPr>
  </w:style>
  <w:style w:type="paragraph" w:customStyle="1" w:styleId="answer1">
    <w:name w:val="answer1"/>
    <w:basedOn w:val="a1"/>
    <w:pPr>
      <w:spacing w:after="240"/>
    </w:pPr>
  </w:style>
  <w:style w:type="paragraph" w:customStyle="1" w:styleId="pagenum">
    <w:name w:val="pagenum"/>
    <w:basedOn w:val="a1"/>
    <w:pPr>
      <w:spacing w:before="280" w:after="280"/>
      <w:ind w:firstLine="360"/>
    </w:pPr>
    <w:rPr>
      <w:rFonts w:ascii="Courier New" w:hAnsi="Courier New"/>
      <w:b/>
      <w:bCs/>
      <w:color w:val="000000"/>
      <w:sz w:val="20"/>
      <w:szCs w:val="20"/>
    </w:rPr>
  </w:style>
  <w:style w:type="paragraph" w:customStyle="1" w:styleId="topabzac">
    <w:name w:val="topabzac"/>
    <w:basedOn w:val="a1"/>
    <w:pPr>
      <w:spacing w:before="180" w:after="0"/>
      <w:ind w:firstLine="432"/>
    </w:pPr>
  </w:style>
  <w:style w:type="paragraph" w:customStyle="1" w:styleId="1111">
    <w:name w:val="Заголовок 111"/>
    <w:basedOn w:val="a1"/>
    <w:rPr>
      <w:b/>
      <w:bCs/>
      <w:color w:val="02125F"/>
      <w:sz w:val="21"/>
      <w:szCs w:val="21"/>
    </w:rPr>
  </w:style>
  <w:style w:type="paragraph" w:customStyle="1" w:styleId="3111">
    <w:name w:val="Заголовок 311"/>
    <w:basedOn w:val="a1"/>
    <w:rPr>
      <w:rFonts w:cs="Symbol"/>
      <w:b/>
      <w:bCs/>
      <w:color w:val="02125F"/>
      <w:sz w:val="18"/>
      <w:szCs w:val="18"/>
    </w:rPr>
  </w:style>
  <w:style w:type="paragraph" w:customStyle="1" w:styleId="z-1">
    <w:name w:val="z-Начало формы1"/>
    <w:basedOn w:val="a1"/>
    <w:pPr>
      <w:pBdr>
        <w:bottom w:val="single" w:sz="4" w:space="1" w:color="000000"/>
      </w:pBdr>
      <w:jc w:val="center"/>
    </w:pPr>
    <w:rPr>
      <w:rFonts w:cs="Symbol"/>
      <w:vanish/>
      <w:color w:val="0F0F00"/>
      <w:sz w:val="16"/>
      <w:szCs w:val="16"/>
    </w:rPr>
  </w:style>
  <w:style w:type="paragraph" w:customStyle="1" w:styleId="published">
    <w:name w:val="published"/>
    <w:basedOn w:val="a1"/>
    <w:pPr>
      <w:spacing w:before="280" w:after="280"/>
    </w:pPr>
    <w:rPr>
      <w:rFonts w:cs="Symbol"/>
      <w:b/>
      <w:bCs/>
      <w:i/>
      <w:iCs/>
      <w:color w:val="000000"/>
      <w:sz w:val="18"/>
      <w:szCs w:val="18"/>
    </w:rPr>
  </w:style>
  <w:style w:type="paragraph" w:customStyle="1" w:styleId="11fa">
    <w:name w:val="Название11"/>
    <w:basedOn w:val="a1"/>
    <w:pPr>
      <w:suppressLineNumbers/>
      <w:spacing w:before="120" w:after="120"/>
    </w:pPr>
    <w:rPr>
      <w:rFonts w:cs="Symbol"/>
      <w:i/>
      <w:iCs/>
    </w:rPr>
  </w:style>
  <w:style w:type="paragraph" w:customStyle="1" w:styleId="1ffffff">
    <w:name w:val="Указатель1"/>
    <w:basedOn w:val="a1"/>
    <w:pPr>
      <w:suppressLineNumbers/>
    </w:pPr>
    <w:rPr>
      <w:rFonts w:cs="Symbol"/>
    </w:rPr>
  </w:style>
  <w:style w:type="paragraph" w:customStyle="1" w:styleId="affffffffffffff">
    <w:name w:val="Содержимое врезки"/>
    <w:basedOn w:val="a2"/>
    <w:rPr>
      <w:sz w:val="24"/>
      <w:lang w:val="uk-UA"/>
    </w:rPr>
  </w:style>
  <w:style w:type="paragraph" w:customStyle="1" w:styleId="H2">
    <w:name w:val="H2"/>
    <w:basedOn w:val="a1"/>
    <w:pPr>
      <w:keepNext/>
      <w:spacing w:before="100" w:after="100"/>
    </w:pPr>
    <w:rPr>
      <w:b/>
      <w:sz w:val="36"/>
      <w:szCs w:val="20"/>
      <w:lang w:val="uk-UA"/>
    </w:rPr>
  </w:style>
  <w:style w:type="paragraph" w:customStyle="1" w:styleId="Blockquote">
    <w:name w:val="Blockquote"/>
    <w:basedOn w:val="a1"/>
    <w:pPr>
      <w:spacing w:before="100" w:after="100"/>
      <w:ind w:left="360" w:right="360" w:firstLine="0"/>
    </w:pPr>
    <w:rPr>
      <w:szCs w:val="20"/>
      <w:lang w:val="uk-UA"/>
    </w:rPr>
  </w:style>
  <w:style w:type="paragraph" w:customStyle="1" w:styleId="DefinitionList">
    <w:name w:val="Definition List"/>
    <w:basedOn w:val="a1"/>
    <w:pPr>
      <w:ind w:left="360" w:firstLine="0"/>
    </w:pPr>
    <w:rPr>
      <w:szCs w:val="20"/>
      <w:lang w:val="uk-UA"/>
    </w:rPr>
  </w:style>
  <w:style w:type="paragraph" w:customStyle="1" w:styleId="H3">
    <w:name w:val="H3"/>
    <w:basedOn w:val="a1"/>
    <w:pPr>
      <w:keepNext/>
      <w:spacing w:before="100" w:after="100"/>
    </w:pPr>
    <w:rPr>
      <w:b/>
      <w:sz w:val="28"/>
      <w:szCs w:val="20"/>
      <w:lang w:val="uk-UA"/>
    </w:rPr>
  </w:style>
  <w:style w:type="paragraph" w:customStyle="1" w:styleId="H5">
    <w:name w:val="H5"/>
    <w:basedOn w:val="a1"/>
    <w:pPr>
      <w:keepNext/>
      <w:spacing w:before="100" w:after="100"/>
    </w:pPr>
    <w:rPr>
      <w:b/>
      <w:sz w:val="20"/>
      <w:szCs w:val="20"/>
      <w:lang w:val="uk-UA"/>
    </w:rPr>
  </w:style>
  <w:style w:type="paragraph" w:customStyle="1" w:styleId="H4">
    <w:name w:val="H4"/>
    <w:basedOn w:val="a1"/>
    <w:pPr>
      <w:keepNext/>
      <w:spacing w:before="100" w:after="100"/>
    </w:pPr>
    <w:rPr>
      <w:b/>
      <w:szCs w:val="20"/>
      <w:lang w:val="uk-UA"/>
    </w:rPr>
  </w:style>
  <w:style w:type="paragraph" w:customStyle="1" w:styleId="PP">
    <w:name w:val="Строка PP"/>
    <w:basedOn w:val="afffffffffffff1"/>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Pr>
      <w:sz w:val="28"/>
      <w:szCs w:val="20"/>
      <w:lang w:val="uk-UA"/>
    </w:rPr>
  </w:style>
  <w:style w:type="paragraph" w:customStyle="1" w:styleId="21f">
    <w:name w:val="Указатель 21"/>
    <w:basedOn w:val="a1"/>
    <w:pPr>
      <w:ind w:left="400" w:hanging="200"/>
    </w:pPr>
    <w:rPr>
      <w:sz w:val="18"/>
      <w:szCs w:val="18"/>
    </w:rPr>
  </w:style>
  <w:style w:type="paragraph" w:customStyle="1" w:styleId="31c">
    <w:name w:val="Указатель 31"/>
    <w:basedOn w:val="a1"/>
    <w:pPr>
      <w:ind w:left="600" w:hanging="200"/>
    </w:pPr>
    <w:rPr>
      <w:sz w:val="18"/>
      <w:szCs w:val="18"/>
    </w:rPr>
  </w:style>
  <w:style w:type="paragraph" w:customStyle="1" w:styleId="414">
    <w:name w:val="Указатель 41"/>
    <w:basedOn w:val="a1"/>
    <w:pPr>
      <w:ind w:left="800" w:hanging="200"/>
    </w:pPr>
    <w:rPr>
      <w:sz w:val="18"/>
      <w:szCs w:val="18"/>
    </w:rPr>
  </w:style>
  <w:style w:type="paragraph" w:customStyle="1" w:styleId="515">
    <w:name w:val="Указатель 51"/>
    <w:basedOn w:val="a1"/>
    <w:pPr>
      <w:ind w:left="1000" w:hanging="200"/>
    </w:pPr>
    <w:rPr>
      <w:sz w:val="18"/>
      <w:szCs w:val="18"/>
    </w:rPr>
  </w:style>
  <w:style w:type="paragraph" w:customStyle="1" w:styleId="614">
    <w:name w:val="Указатель 61"/>
    <w:basedOn w:val="a1"/>
    <w:pPr>
      <w:ind w:left="1200" w:hanging="200"/>
    </w:pPr>
    <w:rPr>
      <w:sz w:val="18"/>
      <w:szCs w:val="18"/>
    </w:rPr>
  </w:style>
  <w:style w:type="paragraph" w:customStyle="1" w:styleId="712">
    <w:name w:val="Указатель 71"/>
    <w:basedOn w:val="a1"/>
    <w:pPr>
      <w:ind w:left="1400" w:hanging="200"/>
    </w:pPr>
    <w:rPr>
      <w:sz w:val="18"/>
      <w:szCs w:val="18"/>
    </w:rPr>
  </w:style>
  <w:style w:type="paragraph" w:customStyle="1" w:styleId="810">
    <w:name w:val="Указатель 81"/>
    <w:basedOn w:val="a1"/>
    <w:pPr>
      <w:ind w:left="1600" w:hanging="200"/>
    </w:pPr>
    <w:rPr>
      <w:sz w:val="18"/>
      <w:szCs w:val="18"/>
    </w:rPr>
  </w:style>
  <w:style w:type="paragraph" w:customStyle="1" w:styleId="911">
    <w:name w:val="Указатель 91"/>
    <w:basedOn w:val="a1"/>
    <w:pPr>
      <w:ind w:left="1800" w:hanging="200"/>
    </w:pPr>
    <w:rPr>
      <w:sz w:val="18"/>
      <w:szCs w:val="18"/>
    </w:rPr>
  </w:style>
  <w:style w:type="paragraph" w:customStyle="1" w:styleId="4ff">
    <w:name w:val="Указатель4"/>
    <w:basedOn w:val="a1"/>
    <w:pPr>
      <w:pBdr>
        <w:top w:val="single" w:sz="8" w:space="0" w:color="000000"/>
      </w:pBdr>
      <w:spacing w:before="360" w:after="240"/>
    </w:pPr>
    <w:rPr>
      <w:b/>
      <w:bCs/>
      <w:i/>
      <w:iCs/>
      <w:sz w:val="26"/>
      <w:szCs w:val="26"/>
    </w:rPr>
  </w:style>
  <w:style w:type="paragraph" w:customStyle="1" w:styleId="liter0">
    <w:name w:val="liter"/>
    <w:pPr>
      <w:suppressAutoHyphens/>
      <w:spacing w:line="240" w:lineRule="atLeast"/>
      <w:ind w:left="482" w:hanging="482"/>
      <w:jc w:val="both"/>
    </w:pPr>
    <w:rPr>
      <w:lang w:eastAsia="ar-SA"/>
    </w:rPr>
  </w:style>
  <w:style w:type="paragraph" w:customStyle="1" w:styleId="Roboczyj">
    <w:name w:val="Roboczyj"/>
    <w:basedOn w:val="a1"/>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pPr>
      <w:widowControl/>
      <w:spacing w:after="120" w:line="100" w:lineRule="atLeast"/>
      <w:ind w:right="0" w:firstLine="720"/>
    </w:pPr>
    <w:rPr>
      <w:szCs w:val="28"/>
    </w:rPr>
  </w:style>
  <w:style w:type="paragraph" w:customStyle="1" w:styleId="21f0">
    <w:name w:val="Красная строка 21"/>
    <w:basedOn w:val="affffffffa"/>
    <w:pPr>
      <w:ind w:firstLine="210"/>
    </w:pPr>
    <w:rPr>
      <w:sz w:val="24"/>
    </w:rPr>
  </w:style>
  <w:style w:type="paragraph" w:customStyle="1" w:styleId="Iauiueaennaoaoey">
    <w:name w:val="Iau?iue aenna?oaoey"/>
    <w:basedOn w:val="a1"/>
    <w:pPr>
      <w:spacing w:line="360" w:lineRule="auto"/>
    </w:pPr>
    <w:rPr>
      <w:sz w:val="28"/>
      <w:szCs w:val="20"/>
    </w:rPr>
  </w:style>
  <w:style w:type="paragraph" w:customStyle="1" w:styleId="Ioiaiaaiiuenienie1iaaaynoiea">
    <w:name w:val="Ioia?iaaiiue nienie 1 ia?aay no?iea"/>
    <w:basedOn w:val="Iauiueaennaoaoey"/>
    <w:pPr>
      <w:tabs>
        <w:tab w:val="clear" w:pos="709"/>
        <w:tab w:val="left" w:pos="360"/>
      </w:tabs>
      <w:spacing w:before="120" w:after="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pPr>
      <w:keepNext/>
      <w:spacing w:after="360"/>
      <w:jc w:val="center"/>
    </w:pPr>
    <w:rPr>
      <w:b/>
    </w:rPr>
  </w:style>
  <w:style w:type="paragraph" w:customStyle="1" w:styleId="Iacaaieaaeaauniiiaii">
    <w:name w:val="Iacaaiea aeaau n iiia?ii"/>
    <w:basedOn w:val="Iacaaieaaeaauaaciiiaa"/>
    <w:pPr>
      <w:tabs>
        <w:tab w:val="clear" w:pos="709"/>
        <w:tab w:val="left" w:pos="2367"/>
      </w:tabs>
      <w:spacing w:after="120"/>
      <w:ind w:left="284" w:firstLine="284"/>
    </w:pPr>
  </w:style>
  <w:style w:type="paragraph" w:customStyle="1" w:styleId="Iaeeiaaiiuenienie1">
    <w:name w:val="Ia?ee?iaaiiue nienie 1"/>
    <w:basedOn w:val="Iauiueaennaoaoey"/>
    <w:pPr>
      <w:tabs>
        <w:tab w:val="clear" w:pos="709"/>
        <w:tab w:val="num" w:pos="360"/>
        <w:tab w:val="left" w:pos="927"/>
      </w:tabs>
      <w:ind w:left="927" w:hanging="360"/>
    </w:pPr>
  </w:style>
  <w:style w:type="paragraph" w:customStyle="1" w:styleId="415">
    <w:name w:val="Нумерованный список 41"/>
    <w:basedOn w:val="Iauiueaennaoaoey"/>
    <w:pPr>
      <w:tabs>
        <w:tab w:val="clear" w:pos="709"/>
        <w:tab w:val="num" w:pos="360"/>
        <w:tab w:val="left" w:pos="1209"/>
      </w:tabs>
      <w:ind w:left="1209" w:hanging="360"/>
    </w:pPr>
  </w:style>
  <w:style w:type="paragraph" w:customStyle="1" w:styleId="Nienie1">
    <w:name w:val="Nienie 1"/>
    <w:basedOn w:val="Iauiueaennaoaoey"/>
    <w:pPr>
      <w:tabs>
        <w:tab w:val="clear" w:pos="709"/>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pPr>
      <w:ind w:firstLine="0"/>
    </w:pPr>
  </w:style>
  <w:style w:type="paragraph" w:customStyle="1" w:styleId="oaeeeiiiioee">
    <w:name w:val="?oa?eee i?iii?oee"/>
    <w:basedOn w:val="Iauiueaennaoaoey"/>
    <w:pPr>
      <w:tabs>
        <w:tab w:val="clear" w:pos="709"/>
        <w:tab w:val="left" w:pos="5670"/>
        <w:tab w:val="left" w:pos="6096"/>
      </w:tabs>
      <w:ind w:left="567" w:firstLine="709"/>
    </w:pPr>
  </w:style>
  <w:style w:type="paragraph" w:customStyle="1" w:styleId="oaeeeanaai">
    <w:name w:val="?oa?eee anaai"/>
    <w:basedOn w:val="Iauiueaennaoaoey"/>
    <w:pPr>
      <w:tabs>
        <w:tab w:val="clear" w:pos="709"/>
        <w:tab w:val="left" w:pos="6096"/>
      </w:tabs>
      <w:spacing w:after="240"/>
      <w:ind w:left="1865" w:hanging="11"/>
    </w:pPr>
  </w:style>
  <w:style w:type="paragraph" w:customStyle="1" w:styleId="oaeea">
    <w:name w:val="?oa?eea"/>
    <w:basedOn w:val="Iauiueaennaoaoey"/>
    <w:pPr>
      <w:spacing w:before="120" w:after="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after="0"/>
    </w:pPr>
  </w:style>
  <w:style w:type="paragraph" w:customStyle="1" w:styleId="Iauiueiinea">
    <w:name w:val="Iau?iue iinea"/>
    <w:basedOn w:val="Iauiueaennaoaoey"/>
    <w:pPr>
      <w:spacing w:after="240"/>
    </w:pPr>
  </w:style>
  <w:style w:type="paragraph" w:customStyle="1" w:styleId="Noeoeiacaaiea">
    <w:name w:val="Noeoe iacaaiea"/>
    <w:basedOn w:val="Iauiueaennaoaoey"/>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pPr>
      <w:spacing w:after="120"/>
    </w:pPr>
  </w:style>
  <w:style w:type="paragraph" w:customStyle="1" w:styleId="Iauiueiioaioo">
    <w:name w:val="Iau?iue ii oaio?o"/>
    <w:basedOn w:val="Iauiueaennaoaoey"/>
    <w:pPr>
      <w:ind w:firstLine="0"/>
      <w:jc w:val="center"/>
    </w:pPr>
  </w:style>
  <w:style w:type="paragraph" w:customStyle="1" w:styleId="3ffb">
    <w:name w:val="Схема документа3"/>
    <w:basedOn w:val="a1"/>
    <w:pPr>
      <w:shd w:val="clear" w:color="auto" w:fill="000080"/>
    </w:pPr>
    <w:rPr>
      <w:rFonts w:cs="Symbol"/>
      <w:sz w:val="20"/>
      <w:szCs w:val="20"/>
    </w:rPr>
  </w:style>
  <w:style w:type="paragraph" w:customStyle="1" w:styleId="Oeiieiaeyiaaaynoiea">
    <w:name w:val="Oeiieiaey ia?aay no?iea"/>
    <w:basedOn w:val="Oeiieiaey"/>
    <w:pPr>
      <w:spacing w:before="240" w:after="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pPr>
      <w:spacing w:before="240" w:after="0"/>
    </w:pPr>
  </w:style>
  <w:style w:type="paragraph" w:customStyle="1" w:styleId="Noeoeiineaaiyynoiea">
    <w:name w:val="Noeoe iineaaiyy no?iea"/>
    <w:basedOn w:val="Noeoe"/>
    <w:pPr>
      <w:keepNext w:val="0"/>
      <w:spacing w:after="240"/>
      <w:ind w:left="2727" w:firstLine="0"/>
    </w:pPr>
  </w:style>
  <w:style w:type="paragraph" w:customStyle="1" w:styleId="Caaieiaieoaaeeou">
    <w:name w:val="Caaieiaie oaaeeou"/>
    <w:basedOn w:val="Iauiueaacionooia"/>
    <w:pPr>
      <w:jc w:val="center"/>
    </w:pPr>
    <w:rPr>
      <w:b/>
    </w:rPr>
  </w:style>
  <w:style w:type="paragraph" w:customStyle="1" w:styleId="Nienieeeoaaoou">
    <w:name w:val="Nienie eeoa?aoo?u"/>
    <w:basedOn w:val="Iauiueaennaoaoey"/>
    <w:pPr>
      <w:tabs>
        <w:tab w:val="clear" w:pos="709"/>
        <w:tab w:val="left" w:pos="360"/>
        <w:tab w:val="left" w:pos="720"/>
      </w:tabs>
      <w:ind w:left="360" w:hanging="360"/>
    </w:pPr>
  </w:style>
  <w:style w:type="paragraph" w:customStyle="1" w:styleId="Iacaaieaacaaea">
    <w:name w:val="Iacaaiea ?acaaea"/>
    <w:basedOn w:val="Iacaaieaaeaauniiiaii"/>
    <w:pPr>
      <w:tabs>
        <w:tab w:val="clear" w:pos="2367"/>
        <w:tab w:val="left" w:pos="931"/>
      </w:tabs>
      <w:spacing w:before="720" w:after="480"/>
      <w:ind w:left="283" w:firstLine="288"/>
    </w:pPr>
  </w:style>
  <w:style w:type="paragraph" w:customStyle="1" w:styleId="azagilovok1">
    <w:name w:val="a_zagilovok_1"/>
    <w:basedOn w:val="1"/>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pPr>
      <w:tabs>
        <w:tab w:val="clear" w:pos="709"/>
        <w:tab w:val="left" w:pos="360"/>
      </w:tabs>
      <w:spacing w:line="360" w:lineRule="auto"/>
      <w:ind w:firstLine="454"/>
    </w:pPr>
    <w:rPr>
      <w:sz w:val="28"/>
      <w:szCs w:val="28"/>
      <w:lang w:val="uk-UA"/>
    </w:rPr>
  </w:style>
  <w:style w:type="paragraph" w:customStyle="1" w:styleId="BookPage0">
    <w:name w:val="BookPage Знак"/>
    <w:basedOn w:val="a1"/>
    <w:pPr>
      <w:spacing w:before="210" w:after="0"/>
    </w:pPr>
    <w:rPr>
      <w:rFonts w:cs="Symbol"/>
      <w:b/>
      <w:bCs/>
      <w:color w:val="666699"/>
    </w:rPr>
  </w:style>
  <w:style w:type="paragraph" w:customStyle="1" w:styleId="BookPage1">
    <w:name w:val="BookPage"/>
    <w:basedOn w:val="a1"/>
    <w:pPr>
      <w:spacing w:before="210" w:after="0"/>
    </w:pPr>
    <w:rPr>
      <w:rFonts w:cs="Symbol"/>
      <w:b/>
      <w:bCs/>
      <w:color w:val="666699"/>
    </w:rPr>
  </w:style>
  <w:style w:type="paragraph" w:customStyle="1" w:styleId="9a">
    <w:name w:val="заголовок 9"/>
    <w:basedOn w:val="a1"/>
    <w:pPr>
      <w:keepNext/>
      <w:spacing w:line="360" w:lineRule="auto"/>
    </w:pPr>
    <w:rPr>
      <w:sz w:val="28"/>
      <w:szCs w:val="28"/>
      <w:lang w:val="uk-UA"/>
    </w:rPr>
  </w:style>
  <w:style w:type="paragraph" w:customStyle="1" w:styleId="affffffffffffff1">
    <w:name w:val="Основ"/>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Pr>
      <w:sz w:val="20"/>
      <w:szCs w:val="20"/>
    </w:rPr>
  </w:style>
  <w:style w:type="paragraph" w:customStyle="1" w:styleId="affffffffffffff5">
    <w:name w:val="глава №"/>
    <w:basedOn w:val="a1"/>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pPr>
      <w:spacing w:after="57" w:line="244" w:lineRule="atLeast"/>
      <w:ind w:firstLine="0"/>
      <w:jc w:val="center"/>
    </w:pPr>
    <w:rPr>
      <w:b/>
      <w:bCs/>
      <w:caps/>
      <w:color w:val="000000"/>
      <w:sz w:val="20"/>
    </w:rPr>
  </w:style>
  <w:style w:type="paragraph" w:customStyle="1" w:styleId="affffffffffffff7">
    <w:name w:val="???????"/>
    <w:pPr>
      <w:suppressAutoHyphens/>
    </w:pPr>
    <w:rPr>
      <w:rFonts w:ascii="Symbol" w:eastAsia="Symbol" w:hAnsi="Symbol" w:cs="Symbol"/>
      <w:sz w:val="28"/>
      <w:szCs w:val="28"/>
      <w:lang w:val="de-DE" w:eastAsia="ar-SA"/>
    </w:rPr>
  </w:style>
  <w:style w:type="paragraph" w:customStyle="1" w:styleId="1ffffff0">
    <w:name w:val="????????? 1"/>
    <w:basedOn w:val="affffffffffffff7"/>
    <w:pPr>
      <w:keepNext/>
      <w:spacing w:before="240" w:after="60"/>
    </w:pPr>
    <w:rPr>
      <w:b/>
      <w:bCs/>
      <w:kern w:val="1"/>
      <w:lang w:val="uk-UA"/>
    </w:rPr>
  </w:style>
  <w:style w:type="paragraph" w:customStyle="1" w:styleId="Aenao-1">
    <w:name w:val="Aena?o-1"/>
    <w:basedOn w:val="a2"/>
    <w:pPr>
      <w:spacing w:after="0" w:line="360" w:lineRule="auto"/>
      <w:ind w:firstLine="720"/>
    </w:pPr>
    <w:rPr>
      <w:szCs w:val="28"/>
    </w:rPr>
  </w:style>
  <w:style w:type="paragraph" w:customStyle="1" w:styleId="Noeeu1">
    <w:name w:val="Noeeu1"/>
    <w:basedOn w:val="a1"/>
    <w:pPr>
      <w:spacing w:line="360" w:lineRule="auto"/>
    </w:pPr>
    <w:rPr>
      <w:sz w:val="28"/>
      <w:szCs w:val="28"/>
    </w:rPr>
  </w:style>
  <w:style w:type="paragraph" w:customStyle="1" w:styleId="rvps5">
    <w:name w:val="rvps5"/>
    <w:basedOn w:val="a1"/>
    <w:pPr>
      <w:spacing w:before="280" w:after="280"/>
    </w:pPr>
  </w:style>
  <w:style w:type="paragraph" w:customStyle="1" w:styleId="1-liter0">
    <w:name w:val="1-liter"/>
    <w:basedOn w:val="a1"/>
    <w:pPr>
      <w:spacing w:line="228" w:lineRule="auto"/>
    </w:pPr>
    <w:rPr>
      <w:i/>
      <w:iCs/>
      <w:sz w:val="21"/>
      <w:szCs w:val="21"/>
      <w:lang w:val="uk-UA"/>
    </w:rPr>
  </w:style>
  <w:style w:type="paragraph" w:customStyle="1" w:styleId="affffffffffffff8">
    <w:name w:val="Текст_статті"/>
    <w:basedOn w:val="a1"/>
    <w:pPr>
      <w:ind w:firstLine="284"/>
    </w:pPr>
    <w:rPr>
      <w:sz w:val="20"/>
      <w:szCs w:val="20"/>
      <w:lang w:val="uk-UA"/>
    </w:rPr>
  </w:style>
  <w:style w:type="paragraph" w:customStyle="1" w:styleId="WW-20">
    <w:name w:val="WW-Основной текст с отступом 2"/>
    <w:basedOn w:val="a1"/>
    <w:pPr>
      <w:spacing w:before="120" w:after="120" w:line="360" w:lineRule="auto"/>
      <w:ind w:firstLine="851"/>
    </w:pPr>
    <w:rPr>
      <w:b/>
      <w:bCs/>
      <w:spacing w:val="20"/>
      <w:sz w:val="28"/>
      <w:szCs w:val="28"/>
      <w:lang w:val="uk-UA"/>
    </w:rPr>
  </w:style>
  <w:style w:type="paragraph" w:customStyle="1" w:styleId="Inioaeno-oa">
    <w:name w:val="Ini. oaeno.-o/a"/>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pPr>
      <w:spacing w:before="100" w:after="100"/>
      <w:ind w:left="360" w:right="360" w:firstLine="0"/>
    </w:pPr>
    <w:rPr>
      <w:sz w:val="20"/>
      <w:szCs w:val="20"/>
      <w:lang w:val="uk-UA"/>
    </w:rPr>
  </w:style>
  <w:style w:type="paragraph" w:customStyle="1" w:styleId="-6">
    <w:name w:val="Осн. текст.-т/б"/>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pPr>
      <w:numPr>
        <w:numId w:val="0"/>
      </w:numPr>
      <w:spacing w:before="0" w:after="0"/>
      <w:ind w:firstLine="567"/>
      <w:jc w:val="center"/>
    </w:pPr>
    <w:rPr>
      <w:bCs w:val="0"/>
      <w:sz w:val="28"/>
      <w:szCs w:val="20"/>
      <w:lang w:val="uk-UA"/>
    </w:rPr>
  </w:style>
  <w:style w:type="paragraph" w:customStyle="1" w:styleId="z-10">
    <w:name w:val="z-Конец формы1"/>
    <w:basedOn w:val="a1"/>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pPr>
      <w:spacing w:after="0" w:line="360" w:lineRule="auto"/>
      <w:ind w:firstLine="709"/>
    </w:pPr>
    <w:rPr>
      <w:szCs w:val="20"/>
      <w:lang w:val="uk-UA"/>
    </w:rPr>
  </w:style>
  <w:style w:type="paragraph" w:customStyle="1" w:styleId="-7">
    <w:name w:val="о-основний"/>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pPr>
      <w:spacing w:line="343" w:lineRule="auto"/>
      <w:ind w:firstLine="709"/>
    </w:pPr>
    <w:rPr>
      <w:rFonts w:cs="Symbol"/>
      <w:sz w:val="16"/>
      <w:szCs w:val="16"/>
      <w:lang w:val="uk-UA"/>
    </w:rPr>
  </w:style>
  <w:style w:type="paragraph" w:customStyle="1" w:styleId="1-zbirnyk">
    <w:name w:val="1-zbirnyk"/>
    <w:basedOn w:val="a1"/>
    <w:rPr>
      <w:sz w:val="21"/>
      <w:szCs w:val="20"/>
      <w:lang w:val="uk-UA"/>
    </w:rPr>
  </w:style>
  <w:style w:type="paragraph" w:customStyle="1" w:styleId="pfull">
    <w:name w:val="pfull"/>
    <w:basedOn w:val="a1"/>
    <w:pPr>
      <w:spacing w:before="280" w:after="280"/>
    </w:pPr>
  </w:style>
  <w:style w:type="paragraph" w:customStyle="1" w:styleId="bodytext">
    <w:name w:val="bodytext"/>
    <w:basedOn w:val="a1"/>
    <w:pPr>
      <w:spacing w:after="22"/>
      <w:ind w:firstLine="330"/>
    </w:pPr>
    <w:rPr>
      <w:sz w:val="26"/>
      <w:szCs w:val="26"/>
    </w:rPr>
  </w:style>
  <w:style w:type="paragraph" w:customStyle="1" w:styleId="docheader">
    <w:name w:val="docheader"/>
    <w:basedOn w:val="a1"/>
    <w:pPr>
      <w:spacing w:before="22" w:after="22"/>
      <w:jc w:val="center"/>
    </w:pPr>
    <w:rPr>
      <w:rFonts w:cs="Symbol"/>
      <w:b/>
      <w:bCs/>
      <w:color w:val="0000FF"/>
      <w:sz w:val="28"/>
      <w:szCs w:val="28"/>
    </w:rPr>
  </w:style>
  <w:style w:type="paragraph" w:customStyle="1" w:styleId="msonormalcxspmiddle">
    <w:name w:val="msonormalcxspmiddle"/>
    <w:basedOn w:val="a1"/>
    <w:pPr>
      <w:spacing w:before="280" w:after="280"/>
    </w:pPr>
  </w:style>
  <w:style w:type="paragraph" w:customStyle="1" w:styleId="affffffffffffff9">
    <w:name w:val="текст виноски"/>
    <w:basedOn w:val="2fff1"/>
    <w:pPr>
      <w:spacing w:line="100" w:lineRule="atLeast"/>
    </w:pPr>
    <w:rPr>
      <w:sz w:val="20"/>
      <w:szCs w:val="20"/>
    </w:rPr>
  </w:style>
  <w:style w:type="paragraph" w:customStyle="1" w:styleId="0500286">
    <w:name w:val="Стиль Черный Первая строка:  05 см Справа:  002 см Перед:  86..."/>
    <w:basedOn w:val="a1"/>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pPr>
      <w:widowControl w:val="0"/>
      <w:suppressAutoHyphens/>
    </w:pPr>
    <w:rPr>
      <w:rFonts w:ascii="Symbol" w:eastAsia="Symbol" w:hAnsi="Symbol" w:cs="Symbol"/>
      <w:color w:val="000000"/>
      <w:sz w:val="24"/>
      <w:szCs w:val="24"/>
      <w:lang w:eastAsia="ar-SA"/>
    </w:rPr>
  </w:style>
  <w:style w:type="paragraph" w:customStyle="1" w:styleId="Publications">
    <w:name w:val="Publications"/>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pPr>
      <w:spacing w:line="360" w:lineRule="auto"/>
      <w:ind w:firstLine="360"/>
    </w:pPr>
    <w:rPr>
      <w:rFonts w:cs="Symbol"/>
      <w:sz w:val="28"/>
      <w:szCs w:val="28"/>
    </w:rPr>
  </w:style>
  <w:style w:type="paragraph" w:customStyle="1" w:styleId="affffffffffffffb">
    <w:name w:val="Дисертація"/>
    <w:basedOn w:val="a1"/>
    <w:pPr>
      <w:spacing w:line="360" w:lineRule="auto"/>
      <w:ind w:firstLine="709"/>
    </w:pPr>
    <w:rPr>
      <w:sz w:val="28"/>
      <w:szCs w:val="28"/>
    </w:rPr>
  </w:style>
  <w:style w:type="paragraph" w:customStyle="1" w:styleId="BodyText23">
    <w:name w:val="Body Text 23"/>
    <w:basedOn w:val="a1"/>
    <w:pPr>
      <w:tabs>
        <w:tab w:val="clear" w:pos="709"/>
        <w:tab w:val="left" w:pos="3630"/>
      </w:tabs>
      <w:spacing w:line="360" w:lineRule="auto"/>
    </w:pPr>
  </w:style>
  <w:style w:type="paragraph" w:customStyle="1" w:styleId="BodyText22">
    <w:name w:val="Body Text 22"/>
    <w:basedOn w:val="a1"/>
    <w:pPr>
      <w:spacing w:line="360" w:lineRule="auto"/>
    </w:pPr>
    <w:rPr>
      <w:sz w:val="28"/>
      <w:szCs w:val="28"/>
    </w:rPr>
  </w:style>
  <w:style w:type="paragraph" w:customStyle="1" w:styleId="affffffffffffffc">
    <w:name w:val="????? ??????"/>
    <w:basedOn w:val="a1"/>
    <w:rPr>
      <w:sz w:val="20"/>
      <w:szCs w:val="20"/>
    </w:rPr>
  </w:style>
  <w:style w:type="paragraph" w:customStyle="1" w:styleId="6f9">
    <w:name w:val="Нумерованный список 6"/>
    <w:basedOn w:val="a1"/>
    <w:pPr>
      <w:spacing w:line="192" w:lineRule="auto"/>
    </w:pPr>
  </w:style>
  <w:style w:type="paragraph" w:customStyle="1" w:styleId="outdent">
    <w:name w:val="outdent"/>
    <w:basedOn w:val="a1"/>
    <w:pPr>
      <w:spacing w:after="240"/>
      <w:ind w:left="480" w:right="240" w:hanging="240"/>
    </w:pPr>
  </w:style>
  <w:style w:type="paragraph" w:customStyle="1" w:styleId="firstpara">
    <w:name w:val="firstpara"/>
    <w:basedOn w:val="a1"/>
  </w:style>
  <w:style w:type="paragraph" w:customStyle="1" w:styleId="medium-normal1">
    <w:name w:val="medium-normal1"/>
    <w:basedOn w:val="a1"/>
    <w:pPr>
      <w:spacing w:before="280" w:after="280"/>
    </w:pPr>
    <w:rPr>
      <w:lang w:val="uk-UA"/>
    </w:rPr>
  </w:style>
  <w:style w:type="paragraph" w:customStyle="1" w:styleId="rvps6">
    <w:name w:val="rvps6"/>
    <w:basedOn w:val="a1"/>
    <w:pPr>
      <w:spacing w:before="280" w:after="280"/>
    </w:pPr>
  </w:style>
  <w:style w:type="paragraph" w:customStyle="1" w:styleId="Iniiaiieoaeno">
    <w:name w:val="Iniiaiie oaeno"/>
    <w:basedOn w:val="a1"/>
    <w:pPr>
      <w:spacing w:after="120"/>
    </w:pPr>
    <w:rPr>
      <w:sz w:val="20"/>
      <w:szCs w:val="20"/>
    </w:rPr>
  </w:style>
  <w:style w:type="paragraph" w:customStyle="1" w:styleId="censm">
    <w:name w:val="censm"/>
    <w:basedOn w:val="a1"/>
    <w:pPr>
      <w:spacing w:before="280" w:after="280"/>
    </w:pPr>
  </w:style>
  <w:style w:type="paragraph" w:customStyle="1" w:styleId="sm">
    <w:name w:val="sm"/>
    <w:basedOn w:val="a1"/>
    <w:pPr>
      <w:spacing w:before="280" w:after="280"/>
    </w:pPr>
    <w:rPr>
      <w:rFonts w:cs="Symbol"/>
    </w:rPr>
  </w:style>
  <w:style w:type="paragraph" w:customStyle="1" w:styleId="author0">
    <w:name w:val="author"/>
    <w:basedOn w:val="a1"/>
    <w:pPr>
      <w:spacing w:before="280" w:after="280"/>
      <w:ind w:firstLine="276"/>
      <w:jc w:val="right"/>
    </w:pPr>
    <w:rPr>
      <w:rFonts w:ascii="Courier New" w:hAnsi="Courier New"/>
      <w:b/>
      <w:bCs/>
      <w:color w:val="000000"/>
      <w:sz w:val="15"/>
      <w:szCs w:val="15"/>
    </w:rPr>
  </w:style>
  <w:style w:type="paragraph" w:customStyle="1" w:styleId="refbiblio">
    <w:name w:val="refbiblio"/>
    <w:basedOn w:val="a1"/>
    <w:pPr>
      <w:spacing w:before="120" w:after="120" w:line="360" w:lineRule="atLeast"/>
      <w:ind w:left="115" w:right="115" w:firstLine="0"/>
    </w:pPr>
    <w:rPr>
      <w:rFonts w:cs="Symbol"/>
      <w:color w:val="000000"/>
    </w:rPr>
  </w:style>
  <w:style w:type="paragraph" w:customStyle="1" w:styleId="avtor0">
    <w:name w:val="avtor"/>
    <w:basedOn w:val="a1"/>
    <w:pPr>
      <w:spacing w:before="280" w:after="280"/>
    </w:pPr>
  </w:style>
  <w:style w:type="paragraph" w:customStyle="1" w:styleId="affffffffffffffd">
    <w:name w:val="Звезды"/>
    <w:basedOn w:val="a1"/>
    <w:pPr>
      <w:keepNext/>
      <w:spacing w:line="500" w:lineRule="exact"/>
      <w:jc w:val="center"/>
    </w:pPr>
    <w:rPr>
      <w:rFonts w:cs="Symbol"/>
      <w:sz w:val="25"/>
      <w:szCs w:val="20"/>
    </w:rPr>
  </w:style>
  <w:style w:type="paragraph" w:customStyle="1" w:styleId="1ffffff3">
    <w:name w:val="Основной текст разд1"/>
    <w:basedOn w:val="a2"/>
    <w:pPr>
      <w:spacing w:before="120" w:after="0" w:line="360" w:lineRule="auto"/>
      <w:ind w:firstLine="1134"/>
    </w:pPr>
    <w:rPr>
      <w:szCs w:val="20"/>
    </w:rPr>
  </w:style>
  <w:style w:type="paragraph" w:customStyle="1" w:styleId="3f3f3f">
    <w:name w:val="Ч3fи3fп3f"/>
    <w:basedOn w:val="a1"/>
    <w:pPr>
      <w:spacing w:line="360" w:lineRule="auto"/>
    </w:pPr>
    <w:rPr>
      <w:sz w:val="28"/>
      <w:szCs w:val="28"/>
    </w:rPr>
  </w:style>
  <w:style w:type="paragraph" w:customStyle="1" w:styleId="3f3f3f3f3f3f3f3f3f3f3f3f3f21">
    <w:name w:val="О3fс3fн3fо3fв3fн3fо3fй3f т3fе3fк3fс3fт3f 21"/>
    <w:basedOn w:val="a1"/>
    <w:pPr>
      <w:spacing w:after="120" w:line="480" w:lineRule="auto"/>
    </w:pPr>
  </w:style>
  <w:style w:type="paragraph" w:customStyle="1" w:styleId="3f3f3f3f3f3f">
    <w:name w:val="М3fо3fй3f у3fк3fр3f"/>
    <w:basedOn w:val="a1"/>
    <w:rPr>
      <w:sz w:val="28"/>
      <w:szCs w:val="28"/>
      <w:lang w:val="uk-UA"/>
    </w:rPr>
  </w:style>
  <w:style w:type="paragraph" w:customStyle="1" w:styleId="affffffffffffffe">
    <w:name w:val="Мой укр"/>
    <w:basedOn w:val="a1"/>
    <w:rPr>
      <w:sz w:val="28"/>
      <w:szCs w:val="28"/>
      <w:lang w:val="uk-UA"/>
    </w:rPr>
  </w:style>
  <w:style w:type="paragraph" w:customStyle="1" w:styleId="11fc">
    <w:name w:val="11"/>
    <w:basedOn w:val="a1"/>
    <w:rPr>
      <w:sz w:val="28"/>
      <w:szCs w:val="28"/>
      <w:lang w:val="uk-UA"/>
    </w:rPr>
  </w:style>
  <w:style w:type="paragraph" w:customStyle="1" w:styleId="afffffffffffffff">
    <w:name w:val="Название.Название схем"/>
    <w:basedOn w:val="a1"/>
    <w:pPr>
      <w:jc w:val="center"/>
    </w:pPr>
    <w:rPr>
      <w:b/>
      <w:bCs/>
      <w:sz w:val="28"/>
      <w:szCs w:val="28"/>
      <w:lang w:val="uk-UA"/>
    </w:rPr>
  </w:style>
  <w:style w:type="paragraph" w:customStyle="1" w:styleId="footnote0">
    <w:name w:val="footnote"/>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pPr>
      <w:keepNext/>
      <w:jc w:val="right"/>
    </w:pPr>
    <w:rPr>
      <w:b/>
      <w:bCs/>
      <w:sz w:val="32"/>
      <w:szCs w:val="32"/>
      <w:lang w:val="uk-UA"/>
    </w:rPr>
  </w:style>
  <w:style w:type="paragraph" w:customStyle="1" w:styleId="afffffffffffffff0">
    <w:name w:val="а"/>
    <w:basedOn w:val="a1"/>
    <w:pPr>
      <w:ind w:firstLine="720"/>
    </w:pPr>
    <w:rPr>
      <w:sz w:val="28"/>
      <w:szCs w:val="28"/>
      <w:lang w:val="uk-UA"/>
    </w:rPr>
  </w:style>
  <w:style w:type="paragraph" w:customStyle="1" w:styleId="6fa">
    <w:name w:val="заголовок 6"/>
    <w:basedOn w:val="a1"/>
    <w:pPr>
      <w:keepNext/>
      <w:spacing w:line="288" w:lineRule="auto"/>
      <w:jc w:val="center"/>
    </w:pPr>
    <w:rPr>
      <w:sz w:val="26"/>
      <w:szCs w:val="26"/>
      <w:lang w:val="en-US"/>
    </w:rPr>
  </w:style>
  <w:style w:type="paragraph" w:customStyle="1" w:styleId="afffffffffffffff1">
    <w:name w:val="рабочий"/>
    <w:basedOn w:val="a1"/>
    <w:pPr>
      <w:spacing w:line="360" w:lineRule="auto"/>
      <w:ind w:right="-284" w:firstLine="709"/>
    </w:pPr>
    <w:rPr>
      <w:sz w:val="28"/>
      <w:szCs w:val="20"/>
    </w:rPr>
  </w:style>
  <w:style w:type="paragraph" w:customStyle="1" w:styleId="1ffffff4">
    <w:name w:val="Продолжение списка1"/>
    <w:basedOn w:val="a1"/>
    <w:pPr>
      <w:spacing w:after="120"/>
      <w:ind w:left="283" w:firstLine="0"/>
    </w:pPr>
  </w:style>
  <w:style w:type="paragraph" w:customStyle="1" w:styleId="cnfheader">
    <w:name w:val="cnfheader"/>
    <w:basedOn w:val="a1"/>
    <w:pPr>
      <w:spacing w:before="280" w:after="280"/>
    </w:pPr>
    <w:rPr>
      <w:rFonts w:cs="Symbol"/>
      <w:b/>
      <w:bCs/>
      <w:caps/>
      <w:sz w:val="20"/>
      <w:szCs w:val="20"/>
    </w:rPr>
  </w:style>
  <w:style w:type="paragraph" w:customStyle="1" w:styleId="titul">
    <w:name w:val="titul"/>
    <w:basedOn w:val="a1"/>
    <w:pPr>
      <w:spacing w:before="280" w:after="280"/>
      <w:jc w:val="center"/>
    </w:pPr>
    <w:rPr>
      <w:b/>
      <w:bCs/>
      <w:color w:val="333333"/>
      <w:sz w:val="14"/>
      <w:szCs w:val="14"/>
    </w:rPr>
  </w:style>
  <w:style w:type="paragraph" w:customStyle="1" w:styleId="sources">
    <w:name w:val="sources"/>
    <w:basedOn w:val="a1"/>
    <w:pPr>
      <w:spacing w:before="300" w:after="300"/>
      <w:ind w:left="150" w:right="150" w:firstLine="15"/>
    </w:pPr>
  </w:style>
  <w:style w:type="paragraph" w:customStyle="1" w:styleId="3112">
    <w:name w:val="Основной текст 311"/>
    <w:pPr>
      <w:suppressAutoHyphens/>
    </w:pPr>
    <w:rPr>
      <w:rFonts w:ascii="Symbol" w:eastAsia="Symbol" w:hAnsi="Symbol" w:cs="Symbol"/>
      <w:sz w:val="28"/>
      <w:szCs w:val="28"/>
      <w:lang w:val="uk-UA" w:eastAsia="ar-SA"/>
    </w:rPr>
  </w:style>
  <w:style w:type="paragraph" w:customStyle="1" w:styleId="3ffc">
    <w:name w:val="Подзаголовок3"/>
    <w:basedOn w:val="1ffffa"/>
    <w:pPr>
      <w:spacing w:before="0" w:after="0" w:line="360" w:lineRule="auto"/>
    </w:pPr>
    <w:rPr>
      <w:b/>
      <w:sz w:val="28"/>
      <w:u w:val="single"/>
    </w:rPr>
  </w:style>
  <w:style w:type="paragraph" w:customStyle="1" w:styleId="21f1">
    <w:name w:val="Заголовок 21"/>
    <w:basedOn w:val="1ffffa"/>
    <w:pPr>
      <w:keepNext/>
      <w:spacing w:before="0" w:after="0" w:line="360" w:lineRule="auto"/>
      <w:jc w:val="center"/>
    </w:pPr>
    <w:rPr>
      <w:sz w:val="28"/>
      <w:lang w:val="uk-UA"/>
    </w:rPr>
  </w:style>
  <w:style w:type="paragraph" w:customStyle="1" w:styleId="325">
    <w:name w:val="Заголовок 32"/>
    <w:basedOn w:val="1ffffa"/>
    <w:pPr>
      <w:keepNext/>
      <w:spacing w:before="0" w:after="0"/>
    </w:pPr>
    <w:rPr>
      <w:b/>
      <w:sz w:val="28"/>
      <w:lang w:val="pl-PL"/>
    </w:rPr>
  </w:style>
  <w:style w:type="paragraph" w:customStyle="1" w:styleId="3ffd">
    <w:name w:val="Название3"/>
    <w:basedOn w:val="1ffffa"/>
    <w:pPr>
      <w:spacing w:before="0" w:after="0" w:line="360" w:lineRule="auto"/>
      <w:jc w:val="center"/>
    </w:pPr>
    <w:rPr>
      <w:sz w:val="28"/>
      <w:lang w:val="uk-UA"/>
    </w:rPr>
  </w:style>
  <w:style w:type="paragraph" w:customStyle="1" w:styleId="afffffffffffffff2">
    <w:name w:val="Âåðõíèé êîëîíòèòóë"/>
    <w:basedOn w:val="a1"/>
    <w:pPr>
      <w:tabs>
        <w:tab w:val="clear" w:pos="709"/>
        <w:tab w:val="center" w:pos="4677"/>
        <w:tab w:val="right" w:pos="9355"/>
      </w:tabs>
    </w:pPr>
    <w:rPr>
      <w:sz w:val="20"/>
      <w:szCs w:val="20"/>
    </w:rPr>
  </w:style>
  <w:style w:type="paragraph" w:customStyle="1" w:styleId="417">
    <w:name w:val="Заголовок 41"/>
    <w:basedOn w:val="1ffffa"/>
    <w:pPr>
      <w:keepNext/>
      <w:widowControl w:val="0"/>
      <w:spacing w:before="0" w:after="0" w:line="360" w:lineRule="auto"/>
      <w:jc w:val="center"/>
    </w:pPr>
    <w:rPr>
      <w:sz w:val="28"/>
    </w:rPr>
  </w:style>
  <w:style w:type="paragraph" w:customStyle="1" w:styleId="615">
    <w:name w:val="Заголовок 61"/>
    <w:basedOn w:val="1ffffa"/>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pPr>
      <w:spacing w:before="0" w:after="0"/>
      <w:jc w:val="both"/>
    </w:pPr>
    <w:rPr>
      <w:rFonts w:ascii="Courier New" w:hAnsi="Courier New" w:cs="Courier New"/>
      <w:kern w:val="1"/>
      <w:sz w:val="18"/>
      <w:lang w:val="hr-HR"/>
    </w:rPr>
  </w:style>
  <w:style w:type="paragraph" w:customStyle="1" w:styleId="11fe">
    <w:name w:val="заголовок 11"/>
    <w:basedOn w:val="a1"/>
    <w:pPr>
      <w:keepNext/>
      <w:jc w:val="center"/>
    </w:pPr>
    <w:rPr>
      <w:b/>
      <w:bCs/>
      <w:sz w:val="20"/>
      <w:szCs w:val="20"/>
      <w:lang w:val="uk-UA"/>
    </w:rPr>
  </w:style>
  <w:style w:type="paragraph" w:customStyle="1" w:styleId="d22">
    <w:name w:val="сdовной текст2 2"/>
    <w:basedOn w:val="a1"/>
    <w:pPr>
      <w:spacing w:line="360" w:lineRule="auto"/>
    </w:pPr>
    <w:rPr>
      <w:lang w:val="uk-UA" w:eastAsia="fa-IR" w:bidi="fa-IR"/>
    </w:rPr>
  </w:style>
  <w:style w:type="paragraph" w:customStyle="1" w:styleId="516">
    <w:name w:val="Заголовок 51"/>
    <w:basedOn w:val="1ffffa"/>
    <w:pPr>
      <w:keepNext/>
      <w:spacing w:before="0" w:after="0" w:line="360" w:lineRule="auto"/>
      <w:ind w:left="708"/>
      <w:jc w:val="center"/>
    </w:pPr>
    <w:rPr>
      <w:b/>
      <w:lang w:val="uk-UA"/>
    </w:rPr>
  </w:style>
  <w:style w:type="paragraph" w:customStyle="1" w:styleId="afffffffffffffff3">
    <w:name w:val="абзац"/>
    <w:basedOn w:val="a1"/>
    <w:pPr>
      <w:spacing w:line="360" w:lineRule="auto"/>
    </w:pPr>
    <w:rPr>
      <w:b/>
      <w:sz w:val="28"/>
      <w:szCs w:val="20"/>
    </w:rPr>
  </w:style>
  <w:style w:type="paragraph" w:customStyle="1" w:styleId="pt">
    <w:name w:val="pt"/>
    <w:basedOn w:val="a1"/>
    <w:pPr>
      <w:spacing w:before="280" w:after="280"/>
      <w:ind w:left="443" w:right="443" w:firstLine="400"/>
    </w:pPr>
  </w:style>
  <w:style w:type="paragraph" w:customStyle="1" w:styleId="ht">
    <w:name w:val="ht"/>
    <w:basedOn w:val="a1"/>
    <w:pPr>
      <w:spacing w:before="280" w:after="280"/>
      <w:ind w:left="443" w:right="443" w:firstLine="0"/>
      <w:jc w:val="center"/>
    </w:pPr>
    <w:rPr>
      <w:sz w:val="27"/>
      <w:szCs w:val="27"/>
    </w:rPr>
  </w:style>
  <w:style w:type="paragraph" w:customStyle="1" w:styleId="afffffffffffffff4">
    <w:name w:val="Книги"/>
    <w:basedOn w:val="a1"/>
    <w:rPr>
      <w:rFonts w:cs="Symbol"/>
      <w:szCs w:val="20"/>
    </w:rPr>
  </w:style>
  <w:style w:type="paragraph" w:customStyle="1" w:styleId="3ffe">
    <w:name w:val="Заголовок 3 книг"/>
    <w:basedOn w:val="30"/>
    <w:pPr>
      <w:widowControl/>
      <w:tabs>
        <w:tab w:val="clear" w:pos="360"/>
      </w:tabs>
      <w:spacing w:before="0" w:after="0"/>
      <w:ind w:left="0" w:firstLine="425"/>
    </w:pPr>
    <w:rPr>
      <w:b w:val="0"/>
      <w:color w:val="00000A"/>
      <w:sz w:val="28"/>
    </w:rPr>
  </w:style>
  <w:style w:type="paragraph" w:customStyle="1" w:styleId="1ffffff6">
    <w:name w:val="Прощание1"/>
    <w:basedOn w:val="a1"/>
    <w:pPr>
      <w:ind w:left="4252" w:firstLine="0"/>
    </w:pPr>
    <w:rPr>
      <w:lang w:val="pl-PL"/>
    </w:rPr>
  </w:style>
  <w:style w:type="paragraph" w:customStyle="1" w:styleId="rvps17">
    <w:name w:val="rvps17"/>
    <w:basedOn w:val="a1"/>
    <w:pPr>
      <w:spacing w:before="280" w:after="280"/>
    </w:pPr>
  </w:style>
  <w:style w:type="paragraph" w:customStyle="1" w:styleId="rvps14">
    <w:name w:val="rvps14"/>
    <w:basedOn w:val="a1"/>
    <w:pPr>
      <w:spacing w:before="280" w:after="280"/>
    </w:pPr>
  </w:style>
  <w:style w:type="paragraph" w:customStyle="1" w:styleId="afffffffffffffff5">
    <w:name w:val="без абзаца"/>
    <w:basedOn w:val="a1"/>
    <w:pPr>
      <w:jc w:val="center"/>
    </w:pPr>
    <w:rPr>
      <w:sz w:val="28"/>
      <w:szCs w:val="20"/>
      <w:lang w:val="uk-UA"/>
    </w:rPr>
  </w:style>
  <w:style w:type="paragraph" w:customStyle="1" w:styleId="Programmline2">
    <w:name w:val="Programmline2"/>
    <w:basedOn w:val="a1"/>
    <w:pPr>
      <w:spacing w:before="40" w:after="40" w:line="360" w:lineRule="auto"/>
      <w:ind w:left="488" w:right="-153" w:hanging="488"/>
      <w:jc w:val="center"/>
    </w:pPr>
    <w:rPr>
      <w:bCs/>
      <w:szCs w:val="20"/>
      <w:lang w:val="en-US"/>
    </w:rPr>
  </w:style>
  <w:style w:type="paragraph" w:customStyle="1" w:styleId="reference20">
    <w:name w:val="reference2"/>
    <w:basedOn w:val="a1"/>
    <w:pPr>
      <w:keepNext/>
      <w:spacing w:line="360" w:lineRule="auto"/>
    </w:pPr>
    <w:rPr>
      <w:szCs w:val="20"/>
    </w:rPr>
  </w:style>
  <w:style w:type="paragraph" w:customStyle="1" w:styleId="TAMainText">
    <w:name w:val="TA_Main_Text"/>
    <w:basedOn w:val="a1"/>
    <w:pPr>
      <w:spacing w:line="220" w:lineRule="exact"/>
      <w:ind w:firstLine="187"/>
    </w:pPr>
    <w:rPr>
      <w:rFonts w:cs="Symbol"/>
      <w:sz w:val="18"/>
      <w:szCs w:val="20"/>
      <w:lang w:val="en-US"/>
    </w:rPr>
  </w:style>
  <w:style w:type="paragraph" w:customStyle="1" w:styleId="VAFigureCaption0">
    <w:name w:val="VA_Figure_Caption"/>
    <w:basedOn w:val="a1"/>
    <w:pPr>
      <w:spacing w:before="255" w:after="295" w:line="180" w:lineRule="exact"/>
    </w:pPr>
    <w:rPr>
      <w:rFonts w:cs="Symbol"/>
      <w:sz w:val="16"/>
      <w:szCs w:val="20"/>
      <w:lang w:val="en-US"/>
    </w:rPr>
  </w:style>
  <w:style w:type="paragraph" w:customStyle="1" w:styleId="headersmall">
    <w:name w:val="headersmall"/>
    <w:basedOn w:val="a1"/>
    <w:pPr>
      <w:spacing w:before="280" w:after="280"/>
    </w:pPr>
  </w:style>
  <w:style w:type="paragraph" w:customStyle="1" w:styleId="TFReferencesSection">
    <w:name w:val="TF_References_Section"/>
    <w:basedOn w:val="a1"/>
    <w:pPr>
      <w:spacing w:line="150" w:lineRule="exact"/>
      <w:ind w:left="346" w:hanging="346"/>
    </w:pPr>
    <w:rPr>
      <w:rFonts w:cs="Symbol"/>
      <w:sz w:val="15"/>
      <w:szCs w:val="20"/>
      <w:lang w:val="en-US"/>
    </w:rPr>
  </w:style>
  <w:style w:type="paragraph" w:customStyle="1" w:styleId="afffffffffffffff6">
    <w:name w:val="Текст табл"/>
    <w:basedOn w:val="6"/>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pPr>
      <w:jc w:val="center"/>
    </w:pPr>
    <w:rPr>
      <w:sz w:val="28"/>
      <w:szCs w:val="20"/>
      <w:lang w:val="uk-UA"/>
    </w:rPr>
  </w:style>
  <w:style w:type="paragraph" w:customStyle="1" w:styleId="2ffff9">
    <w:name w:val="Схема 2"/>
    <w:basedOn w:val="a1"/>
    <w:pPr>
      <w:jc w:val="center"/>
    </w:pPr>
    <w:rPr>
      <w:szCs w:val="20"/>
      <w:lang w:val="uk-UA"/>
    </w:rPr>
  </w:style>
  <w:style w:type="paragraph" w:customStyle="1" w:styleId="afffffffffffffff7">
    <w:name w:val="Титул"/>
    <w:basedOn w:val="a1"/>
    <w:pPr>
      <w:jc w:val="center"/>
    </w:pPr>
    <w:rPr>
      <w:sz w:val="32"/>
      <w:szCs w:val="20"/>
      <w:lang w:val="uk-UA"/>
    </w:rPr>
  </w:style>
  <w:style w:type="paragraph" w:customStyle="1" w:styleId="afffffffffffffff8">
    <w:name w:val="Формула"/>
    <w:basedOn w:val="a1"/>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pPr>
      <w:spacing w:line="360" w:lineRule="auto"/>
    </w:pPr>
    <w:rPr>
      <w:sz w:val="28"/>
      <w:szCs w:val="28"/>
      <w:lang w:val="uk-UA"/>
    </w:rPr>
  </w:style>
  <w:style w:type="paragraph" w:customStyle="1" w:styleId="11ff">
    <w:name w:val="Тема примечания11"/>
    <w:basedOn w:val="2fff6"/>
    <w:rPr>
      <w:b/>
      <w:bCs/>
      <w:lang w:val="uk-UA"/>
    </w:rPr>
  </w:style>
  <w:style w:type="paragraph" w:customStyle="1" w:styleId="afffffffffffffff9">
    <w:name w:val="Золото"/>
    <w:pPr>
      <w:suppressAutoHyphens/>
      <w:ind w:firstLine="851"/>
      <w:jc w:val="both"/>
    </w:pPr>
    <w:rPr>
      <w:rFonts w:ascii="Symbol" w:eastAsia="Symbol" w:hAnsi="Symbol" w:cs="Symbol"/>
      <w:sz w:val="28"/>
      <w:szCs w:val="28"/>
      <w:lang w:eastAsia="ar-SA"/>
    </w:rPr>
  </w:style>
  <w:style w:type="paragraph" w:customStyle="1" w:styleId="Formula">
    <w:name w:val="Formula"/>
    <w:basedOn w:val="a1"/>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pPr>
      <w:jc w:val="center"/>
    </w:pPr>
    <w:rPr>
      <w:sz w:val="26"/>
      <w:szCs w:val="26"/>
    </w:rPr>
  </w:style>
  <w:style w:type="paragraph" w:customStyle="1" w:styleId="afffffffffffffffb">
    <w:name w:val="Ссылка"/>
    <w:basedOn w:val="a1"/>
    <w:pPr>
      <w:spacing w:line="360" w:lineRule="auto"/>
      <w:ind w:firstLine="709"/>
    </w:pPr>
  </w:style>
  <w:style w:type="paragraph" w:customStyle="1" w:styleId="afffffffffffffffc">
    <w:name w:val="Рисунок Знак"/>
    <w:basedOn w:val="a1"/>
    <w:pPr>
      <w:spacing w:after="240"/>
      <w:jc w:val="center"/>
    </w:pPr>
  </w:style>
  <w:style w:type="paragraph" w:customStyle="1" w:styleId="afffffffffffffffd">
    <w:name w:val="Рисунок"/>
    <w:basedOn w:val="a1"/>
    <w:pPr>
      <w:spacing w:after="120"/>
      <w:ind w:firstLine="709"/>
    </w:pPr>
  </w:style>
  <w:style w:type="paragraph" w:customStyle="1" w:styleId="afffffffffffffffe">
    <w:name w:val="Таблица центр"/>
    <w:pPr>
      <w:suppressAutoHyphens/>
      <w:spacing w:after="120"/>
      <w:jc w:val="center"/>
    </w:pPr>
    <w:rPr>
      <w:rFonts w:ascii="Symbol" w:eastAsia="Symbol" w:hAnsi="Symbol" w:cs="Symbol"/>
      <w:sz w:val="28"/>
      <w:lang w:eastAsia="ar-SA"/>
    </w:rPr>
  </w:style>
  <w:style w:type="paragraph" w:customStyle="1" w:styleId="affffffffffffffff">
    <w:name w:val="Таблица назв"/>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pPr>
      <w:ind w:left="3240" w:firstLine="0"/>
      <w:jc w:val="right"/>
    </w:pPr>
    <w:rPr>
      <w:sz w:val="28"/>
      <w:szCs w:val="20"/>
    </w:rPr>
  </w:style>
  <w:style w:type="paragraph" w:customStyle="1" w:styleId="affffffffffffffff1">
    <w:name w:val="Таблица Примечание"/>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pPr>
      <w:spacing w:after="0"/>
    </w:pPr>
    <w:rPr>
      <w:sz w:val="26"/>
    </w:rPr>
  </w:style>
  <w:style w:type="paragraph" w:customStyle="1" w:styleId="1311">
    <w:name w:val="Стиль Рисунок Знак + 13 пт1"/>
    <w:basedOn w:val="afffffffffffffffc"/>
    <w:pPr>
      <w:spacing w:after="360"/>
    </w:pPr>
    <w:rPr>
      <w:sz w:val="26"/>
    </w:rPr>
  </w:style>
  <w:style w:type="paragraph" w:customStyle="1" w:styleId="--">
    <w:name w:val="- СТРАНИЦА -"/>
    <w:pPr>
      <w:suppressAutoHyphens/>
    </w:pPr>
    <w:rPr>
      <w:rFonts w:ascii="Symbol" w:eastAsia="Symbol" w:hAnsi="Symbol" w:cs="Symbol"/>
      <w:sz w:val="24"/>
      <w:szCs w:val="24"/>
      <w:lang w:eastAsia="ar-SA"/>
    </w:rPr>
  </w:style>
  <w:style w:type="paragraph" w:customStyle="1" w:styleId="OSNOVA">
    <w:name w:val="OSNOVA"/>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pPr>
      <w:spacing w:line="360" w:lineRule="auto"/>
      <w:ind w:firstLine="709"/>
    </w:pPr>
    <w:rPr>
      <w:sz w:val="28"/>
      <w:szCs w:val="28"/>
      <w:lang w:val="uk-UA"/>
    </w:rPr>
  </w:style>
  <w:style w:type="paragraph" w:customStyle="1" w:styleId="2ffffa">
    <w:name w:val="оглавление 2"/>
    <w:basedOn w:val="a1"/>
    <w:pPr>
      <w:ind w:left="200" w:firstLine="0"/>
    </w:pPr>
    <w:rPr>
      <w:sz w:val="20"/>
      <w:szCs w:val="20"/>
    </w:rPr>
  </w:style>
  <w:style w:type="paragraph" w:customStyle="1" w:styleId="1ffffff8">
    <w:name w:val="оглавление 1"/>
    <w:basedOn w:val="a1"/>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pPr>
      <w:ind w:left="400" w:firstLine="0"/>
    </w:pPr>
    <w:rPr>
      <w:sz w:val="20"/>
      <w:szCs w:val="20"/>
    </w:rPr>
  </w:style>
  <w:style w:type="paragraph" w:customStyle="1" w:styleId="affffffffffffffff2">
    <w:name w:val="&quot;він"/>
    <w:basedOn w:val="a1"/>
    <w:rPr>
      <w:sz w:val="28"/>
      <w:lang w:val="uk-UA"/>
    </w:rPr>
  </w:style>
  <w:style w:type="paragraph" w:customStyle="1" w:styleId="LITERAT">
    <w:name w:val="LITERAT"/>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pPr>
      <w:spacing w:before="57" w:after="57" w:line="230" w:lineRule="atLeast"/>
      <w:ind w:left="850" w:firstLine="0"/>
      <w:jc w:val="left"/>
    </w:pPr>
    <w:rPr>
      <w:i/>
      <w:iCs/>
      <w:color w:val="00000A"/>
    </w:rPr>
  </w:style>
  <w:style w:type="paragraph" w:customStyle="1" w:styleId="caaieiaie1">
    <w:name w:val="caaieiaie 1"/>
    <w:basedOn w:val="a1"/>
    <w:uiPriority w:val="99"/>
    <w:pPr>
      <w:keepNext/>
      <w:spacing w:line="360" w:lineRule="auto"/>
    </w:pPr>
    <w:rPr>
      <w:sz w:val="28"/>
      <w:szCs w:val="20"/>
      <w:lang w:val="uk-UA"/>
    </w:rPr>
  </w:style>
  <w:style w:type="paragraph" w:customStyle="1" w:styleId="Preformatted">
    <w:name w:val="Preformatted"/>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pPr>
      <w:spacing w:line="384" w:lineRule="auto"/>
      <w:ind w:firstLine="709"/>
    </w:pPr>
    <w:rPr>
      <w:sz w:val="28"/>
      <w:szCs w:val="20"/>
      <w:lang w:val="en-US"/>
    </w:rPr>
  </w:style>
  <w:style w:type="paragraph" w:customStyle="1" w:styleId="D">
    <w:name w:val="D БезОтступа"/>
    <w:basedOn w:val="a1"/>
    <w:pPr>
      <w:spacing w:line="384" w:lineRule="auto"/>
    </w:pPr>
    <w:rPr>
      <w:sz w:val="28"/>
      <w:szCs w:val="20"/>
      <w:lang w:val="en-US"/>
    </w:rPr>
  </w:style>
  <w:style w:type="paragraph" w:customStyle="1" w:styleId="f">
    <w:name w:val="f"/>
    <w:basedOn w:val="a1"/>
    <w:pPr>
      <w:spacing w:before="100" w:after="100"/>
    </w:pPr>
    <w:rPr>
      <w:rFonts w:ascii="Courier New" w:hAnsi="Courier New"/>
      <w:sz w:val="18"/>
      <w:szCs w:val="18"/>
    </w:rPr>
  </w:style>
  <w:style w:type="paragraph" w:customStyle="1" w:styleId="affffffffffffffff3">
    <w:name w:val="Сдано в печать"/>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pPr>
      <w:spacing w:before="567" w:after="283" w:line="360" w:lineRule="atLeast"/>
      <w:ind w:left="1701" w:hanging="283"/>
    </w:pPr>
    <w:rPr>
      <w:rFonts w:ascii="Courier New" w:hAnsi="Courier New"/>
      <w:b/>
      <w:bCs/>
      <w:sz w:val="30"/>
      <w:szCs w:val="30"/>
    </w:rPr>
  </w:style>
  <w:style w:type="paragraph" w:customStyle="1" w:styleId="WW-22">
    <w:name w:val="WW-???????? ????? 2"/>
    <w:basedOn w:val="a1"/>
    <w:pPr>
      <w:spacing w:line="360" w:lineRule="auto"/>
    </w:pPr>
    <w:rPr>
      <w:sz w:val="28"/>
      <w:szCs w:val="28"/>
    </w:rPr>
  </w:style>
  <w:style w:type="paragraph" w:customStyle="1" w:styleId="affffffffffffffff5">
    <w:name w:val="×îðíîâèê"/>
    <w:basedOn w:val="1ffffa"/>
    <w:pPr>
      <w:spacing w:before="0" w:after="0" w:line="420" w:lineRule="atLeast"/>
      <w:ind w:firstLine="720"/>
      <w:jc w:val="both"/>
    </w:pPr>
    <w:rPr>
      <w:sz w:val="28"/>
      <w:lang w:val="uk-UA"/>
    </w:rPr>
  </w:style>
  <w:style w:type="paragraph" w:customStyle="1" w:styleId="1ffffff9">
    <w:name w:val="Ñòèëü1"/>
    <w:basedOn w:val="1ffffa"/>
    <w:pPr>
      <w:spacing w:before="0" w:after="0" w:line="420" w:lineRule="exact"/>
      <w:ind w:firstLine="720"/>
      <w:jc w:val="both"/>
    </w:pPr>
    <w:rPr>
      <w:sz w:val="28"/>
      <w:lang w:val="uk-UA"/>
    </w:rPr>
  </w:style>
  <w:style w:type="paragraph" w:customStyle="1" w:styleId="affffffffffffffff6">
    <w:name w:val="Чорновик"/>
    <w:basedOn w:val="1ffffa"/>
    <w:pPr>
      <w:spacing w:before="0" w:after="0" w:line="360" w:lineRule="exact"/>
      <w:ind w:firstLine="720"/>
    </w:pPr>
  </w:style>
  <w:style w:type="paragraph" w:customStyle="1" w:styleId="3fff0">
    <w:name w:val="Название объекта3"/>
    <w:basedOn w:val="1ffffa"/>
    <w:pPr>
      <w:widowControl w:val="0"/>
      <w:spacing w:before="0" w:after="0"/>
      <w:jc w:val="center"/>
    </w:pPr>
    <w:rPr>
      <w:sz w:val="28"/>
      <w:lang w:val="uk-UA"/>
    </w:rPr>
  </w:style>
  <w:style w:type="paragraph" w:customStyle="1" w:styleId="Cite0">
    <w:name w:val="Cite"/>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pPr>
      <w:suppressAutoHyphens/>
    </w:pPr>
    <w:rPr>
      <w:sz w:val="22"/>
      <w:szCs w:val="22"/>
      <w:lang w:eastAsia="ar-SA"/>
    </w:rPr>
  </w:style>
  <w:style w:type="paragraph" w:customStyle="1" w:styleId="f10">
    <w:name w:val="лсно$f1т"/>
    <w:basedOn w:val="a1"/>
    <w:rPr>
      <w:sz w:val="28"/>
      <w:szCs w:val="20"/>
    </w:rPr>
  </w:style>
  <w:style w:type="paragraph" w:customStyle="1" w:styleId="affffffffffffffff7">
    <w:name w:val="н"/>
    <w:basedOn w:val="a1"/>
    <w:pPr>
      <w:spacing w:line="360" w:lineRule="auto"/>
      <w:ind w:firstLine="284"/>
    </w:pPr>
    <w:rPr>
      <w:sz w:val="28"/>
      <w:szCs w:val="20"/>
      <w:lang w:val="uk-UA"/>
    </w:rPr>
  </w:style>
  <w:style w:type="paragraph" w:customStyle="1" w:styleId="1ffffffb">
    <w:name w:val="çàãîëîâîê 1"/>
    <w:basedOn w:val="a1"/>
    <w:pPr>
      <w:keepNext/>
      <w:spacing w:line="360" w:lineRule="auto"/>
    </w:pPr>
    <w:rPr>
      <w:sz w:val="28"/>
      <w:szCs w:val="20"/>
      <w:lang w:val="uk-UA"/>
    </w:rPr>
  </w:style>
  <w:style w:type="paragraph" w:customStyle="1" w:styleId="affffffffffffffff8">
    <w:name w:val="Ос"/>
    <w:basedOn w:val="affffffffa"/>
    <w:pPr>
      <w:tabs>
        <w:tab w:val="left" w:pos="3969"/>
      </w:tabs>
      <w:spacing w:after="0"/>
      <w:ind w:left="0" w:firstLine="708"/>
    </w:pPr>
    <w:rPr>
      <w:sz w:val="32"/>
      <w:szCs w:val="32"/>
      <w:lang w:val="uk-UA"/>
    </w:rPr>
  </w:style>
  <w:style w:type="paragraph" w:customStyle="1" w:styleId="2ffffb">
    <w:name w:val="Журнал2"/>
    <w:pPr>
      <w:widowControl w:val="0"/>
      <w:suppressAutoHyphens/>
      <w:ind w:firstLine="357"/>
      <w:jc w:val="both"/>
    </w:pPr>
    <w:rPr>
      <w:rFonts w:ascii="Symbol" w:eastAsia="Symbol" w:hAnsi="Symbol" w:cs="Symbol"/>
      <w:lang w:eastAsia="ar-SA"/>
    </w:rPr>
  </w:style>
  <w:style w:type="paragraph" w:customStyle="1" w:styleId="-8">
    <w:name w:val="Список-м"/>
    <w:basedOn w:val="a1"/>
    <w:pPr>
      <w:tabs>
        <w:tab w:val="num" w:pos="360"/>
      </w:tabs>
      <w:ind w:left="284" w:hanging="284"/>
    </w:pPr>
    <w:rPr>
      <w:rFonts w:ascii="Courier New" w:hAnsi="Courier New"/>
      <w:sz w:val="19"/>
      <w:szCs w:val="20"/>
    </w:rPr>
  </w:style>
  <w:style w:type="paragraph" w:customStyle="1" w:styleId="affffffffffffffff9">
    <w:name w:val="Пример"/>
    <w:basedOn w:val="a1"/>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pPr>
      <w:keepLines/>
      <w:spacing w:after="360" w:line="360" w:lineRule="auto"/>
      <w:jc w:val="center"/>
    </w:pPr>
    <w:rPr>
      <w:szCs w:val="20"/>
    </w:rPr>
  </w:style>
  <w:style w:type="paragraph" w:customStyle="1" w:styleId="affffffffffffffffc">
    <w:name w:val="Подпись к таблице"/>
    <w:basedOn w:val="a1"/>
    <w:pPr>
      <w:spacing w:line="360" w:lineRule="auto"/>
      <w:jc w:val="right"/>
    </w:pPr>
    <w:rPr>
      <w:sz w:val="28"/>
      <w:szCs w:val="20"/>
    </w:rPr>
  </w:style>
  <w:style w:type="paragraph" w:customStyle="1" w:styleId="affffffffffffffffd">
    <w:name w:val="Экспликация"/>
    <w:basedOn w:val="a1"/>
    <w:pPr>
      <w:tabs>
        <w:tab w:val="clear" w:pos="709"/>
        <w:tab w:val="left" w:pos="1276"/>
      </w:tabs>
      <w:spacing w:line="360" w:lineRule="auto"/>
      <w:ind w:left="907" w:firstLine="0"/>
    </w:pPr>
    <w:rPr>
      <w:sz w:val="20"/>
      <w:szCs w:val="20"/>
      <w:lang w:val="en-US"/>
    </w:rPr>
  </w:style>
  <w:style w:type="paragraph" w:customStyle="1" w:styleId="aaieiaie1">
    <w:name w:val="aaieiaie 1"/>
    <w:basedOn w:val="a1"/>
    <w:pPr>
      <w:keepNext/>
      <w:jc w:val="center"/>
    </w:pPr>
    <w:rPr>
      <w:szCs w:val="20"/>
      <w:lang w:val="uk-UA"/>
    </w:rPr>
  </w:style>
  <w:style w:type="paragraph" w:customStyle="1" w:styleId="rvps1">
    <w:name w:val="rvps1"/>
    <w:basedOn w:val="a1"/>
    <w:pPr>
      <w:jc w:val="center"/>
    </w:pPr>
  </w:style>
  <w:style w:type="paragraph" w:customStyle="1" w:styleId="rvps2">
    <w:name w:val="rvps2"/>
    <w:basedOn w:val="a1"/>
    <w:pPr>
      <w:keepNext/>
      <w:jc w:val="right"/>
    </w:pPr>
  </w:style>
  <w:style w:type="paragraph" w:customStyle="1" w:styleId="rvps3">
    <w:name w:val="rvps3"/>
    <w:basedOn w:val="a1"/>
    <w:pPr>
      <w:ind w:left="2880" w:hanging="2880"/>
    </w:pPr>
  </w:style>
  <w:style w:type="paragraph" w:customStyle="1" w:styleId="rvps4">
    <w:name w:val="rvps4"/>
    <w:basedOn w:val="a1"/>
    <w:pPr>
      <w:ind w:left="2880" w:firstLine="0"/>
    </w:pPr>
  </w:style>
  <w:style w:type="paragraph" w:customStyle="1" w:styleId="-NOAIEOA-">
    <w:name w:val="- NO?AIEOA -"/>
    <w:pPr>
      <w:suppressAutoHyphens/>
    </w:pPr>
    <w:rPr>
      <w:rFonts w:ascii="Symbol" w:eastAsia="Symbol" w:hAnsi="Symbol" w:cs="Symbol"/>
      <w:sz w:val="24"/>
      <w:szCs w:val="24"/>
      <w:lang w:eastAsia="ar-SA"/>
    </w:rPr>
  </w:style>
  <w:style w:type="paragraph" w:customStyle="1" w:styleId="rvps9">
    <w:name w:val="rvps9"/>
    <w:basedOn w:val="a1"/>
    <w:pPr>
      <w:spacing w:before="280" w:after="280"/>
    </w:pPr>
  </w:style>
  <w:style w:type="paragraph" w:customStyle="1" w:styleId="affffffffffffffffe">
    <w:name w:val="Обычн_основн"/>
    <w:basedOn w:val="a1"/>
    <w:pPr>
      <w:spacing w:line="360" w:lineRule="auto"/>
      <w:ind w:firstLine="539"/>
    </w:pPr>
    <w:rPr>
      <w:sz w:val="28"/>
      <w:szCs w:val="20"/>
      <w:lang w:val="uk-UA"/>
    </w:rPr>
  </w:style>
  <w:style w:type="paragraph" w:customStyle="1" w:styleId="auto">
    <w:name w:val="auto"/>
    <w:basedOn w:val="a1"/>
    <w:pPr>
      <w:spacing w:line="312" w:lineRule="atLeast"/>
    </w:pPr>
    <w:rPr>
      <w:rFonts w:ascii="Courier New" w:hAnsi="Courier New"/>
    </w:rPr>
  </w:style>
  <w:style w:type="paragraph" w:customStyle="1" w:styleId="rvps23">
    <w:name w:val="rvps23"/>
    <w:basedOn w:val="a1"/>
    <w:pPr>
      <w:ind w:firstLine="720"/>
    </w:pPr>
    <w:rPr>
      <w:lang w:val="uk-UA"/>
    </w:rPr>
  </w:style>
  <w:style w:type="paragraph" w:customStyle="1" w:styleId="wwwstas">
    <w:name w:val="wwwstas"/>
    <w:basedOn w:val="a1"/>
    <w:pPr>
      <w:spacing w:before="96" w:after="288"/>
      <w:ind w:left="284" w:right="284" w:firstLine="0"/>
    </w:pPr>
    <w:rPr>
      <w:lang w:val="uk-UA"/>
    </w:rPr>
  </w:style>
  <w:style w:type="paragraph" w:customStyle="1" w:styleId="afffffffffffffffff">
    <w:name w:val="Стаття"/>
    <w:basedOn w:val="a1"/>
    <w:pPr>
      <w:spacing w:before="120" w:after="120"/>
      <w:ind w:firstLine="720"/>
    </w:pPr>
    <w:rPr>
      <w:sz w:val="28"/>
      <w:szCs w:val="28"/>
      <w:lang w:val="uk-UA"/>
    </w:rPr>
  </w:style>
  <w:style w:type="paragraph" w:customStyle="1" w:styleId="broken">
    <w:name w:val="broken"/>
    <w:basedOn w:val="a1"/>
    <w:pPr>
      <w:spacing w:before="280" w:after="280"/>
    </w:pPr>
    <w:rPr>
      <w:rFonts w:ascii="Courier New" w:hAnsi="Courier New"/>
      <w:color w:val="000000"/>
      <w:sz w:val="20"/>
      <w:szCs w:val="20"/>
      <w:lang w:val="uk-UA"/>
    </w:rPr>
  </w:style>
  <w:style w:type="paragraph" w:customStyle="1" w:styleId="1ffffffc">
    <w:name w:val="Журнал 1"/>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pPr>
      <w:ind w:firstLine="397"/>
    </w:pPr>
    <w:rPr>
      <w:rFonts w:ascii="Courier New" w:hAnsi="Courier New"/>
      <w:szCs w:val="20"/>
    </w:rPr>
  </w:style>
  <w:style w:type="paragraph" w:customStyle="1" w:styleId="2ffffc">
    <w:name w:val="Адрес 2"/>
    <w:basedOn w:val="a1"/>
    <w:pPr>
      <w:spacing w:line="200" w:lineRule="atLeast"/>
    </w:pPr>
    <w:rPr>
      <w:sz w:val="16"/>
      <w:szCs w:val="20"/>
    </w:rPr>
  </w:style>
  <w:style w:type="paragraph" w:customStyle="1" w:styleId="afffffffffffffffff1">
    <w:name w:val="Підзаголовок"/>
    <w:basedOn w:val="a1"/>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Pr>
      <w:color w:val="000000"/>
    </w:rPr>
  </w:style>
  <w:style w:type="paragraph" w:customStyle="1" w:styleId="4ff1">
    <w:name w:val="Обычный (веб)4"/>
    <w:basedOn w:val="1ffffa"/>
  </w:style>
  <w:style w:type="paragraph" w:customStyle="1" w:styleId="3fff1">
    <w:name w:val="Текст примечания3"/>
    <w:basedOn w:val="1ffffa"/>
    <w:pPr>
      <w:spacing w:before="0" w:after="0"/>
    </w:pPr>
    <w:rPr>
      <w:sz w:val="20"/>
    </w:rPr>
  </w:style>
  <w:style w:type="paragraph" w:customStyle="1" w:styleId="20127">
    <w:name w:val="Стиль Заголовок 2 + Слева:  0 см Выступ:  127 см"/>
    <w:basedOn w:val="20"/>
    <w:pPr>
      <w:tabs>
        <w:tab w:val="clear" w:pos="360"/>
      </w:tabs>
      <w:spacing w:before="0" w:after="0" w:line="360" w:lineRule="auto"/>
      <w:ind w:left="720" w:hanging="720"/>
    </w:pPr>
    <w:rPr>
      <w:i w:val="0"/>
      <w:iCs w:val="0"/>
      <w:lang w:val="uk-UA"/>
    </w:rPr>
  </w:style>
  <w:style w:type="paragraph" w:customStyle="1" w:styleId="petit">
    <w:name w:val="petit"/>
    <w:basedOn w:val="a1"/>
    <w:pPr>
      <w:spacing w:before="280" w:after="280"/>
    </w:pPr>
  </w:style>
  <w:style w:type="paragraph" w:customStyle="1" w:styleId="msonormalbullet2gif">
    <w:name w:val="msonormalbullet2.gif"/>
    <w:basedOn w:val="a1"/>
    <w:pPr>
      <w:spacing w:before="280" w:after="280"/>
    </w:pPr>
  </w:style>
  <w:style w:type="paragraph" w:customStyle="1" w:styleId="msonormalbullet3gif">
    <w:name w:val="msonormalbullet3.gif"/>
    <w:basedOn w:val="a1"/>
    <w:pPr>
      <w:spacing w:before="280" w:after="280"/>
    </w:pPr>
  </w:style>
  <w:style w:type="paragraph" w:customStyle="1" w:styleId="msobodytextindent2bullet1gif">
    <w:name w:val="msobodytextindent2bullet1.gif"/>
    <w:basedOn w:val="a1"/>
    <w:pPr>
      <w:spacing w:before="280" w:after="280"/>
    </w:pPr>
  </w:style>
  <w:style w:type="paragraph" w:customStyle="1" w:styleId="msobodytextindent2bullet2gif">
    <w:name w:val="msobodytextindent2bullet2.gif"/>
    <w:basedOn w:val="a1"/>
    <w:pPr>
      <w:spacing w:before="280" w:after="280"/>
    </w:pPr>
  </w:style>
  <w:style w:type="paragraph" w:customStyle="1" w:styleId="msonormalbullet2gifcxspmiddle">
    <w:name w:val="msonormalbullet2gifcxspmiddle"/>
    <w:basedOn w:val="a1"/>
    <w:pPr>
      <w:spacing w:before="280" w:after="280"/>
    </w:pPr>
    <w:rPr>
      <w:szCs w:val="20"/>
    </w:rPr>
  </w:style>
  <w:style w:type="paragraph" w:customStyle="1" w:styleId="msonormalbullet2gifcxsplast">
    <w:name w:val="msonormalbullet2gifcxsplast"/>
    <w:basedOn w:val="a1"/>
    <w:pPr>
      <w:spacing w:before="280" w:after="280"/>
    </w:pPr>
    <w:rPr>
      <w:szCs w:val="20"/>
    </w:rPr>
  </w:style>
  <w:style w:type="paragraph" w:customStyle="1" w:styleId="msonormalbullet3gifcxsplast">
    <w:name w:val="msonormalbullet3gifcxsplast"/>
    <w:basedOn w:val="a1"/>
    <w:pPr>
      <w:spacing w:before="280" w:after="280"/>
    </w:pPr>
  </w:style>
  <w:style w:type="paragraph" w:customStyle="1" w:styleId="msobodytextindent2bullet2gifcxspmiddle">
    <w:name w:val="msobodytextindent2bullet2gifcxspmiddle"/>
    <w:basedOn w:val="a1"/>
    <w:pPr>
      <w:spacing w:before="280" w:after="280"/>
    </w:pPr>
  </w:style>
  <w:style w:type="paragraph" w:customStyle="1" w:styleId="msotitlebullet1gif">
    <w:name w:val="msotitlebullet1.gif"/>
    <w:basedOn w:val="a1"/>
    <w:pPr>
      <w:spacing w:before="280" w:after="280"/>
    </w:pPr>
  </w:style>
  <w:style w:type="paragraph" w:customStyle="1" w:styleId="msonormalbullet1gif">
    <w:name w:val="msonormalbullet1.gif"/>
    <w:basedOn w:val="a1"/>
    <w:pPr>
      <w:spacing w:before="280" w:after="280"/>
    </w:pPr>
  </w:style>
  <w:style w:type="paragraph" w:customStyle="1" w:styleId="msonormalbullet2gifbullet1gif">
    <w:name w:val="msonormalbullet2gifbullet1.gif"/>
    <w:basedOn w:val="a1"/>
    <w:pPr>
      <w:spacing w:before="280" w:after="280"/>
    </w:pPr>
  </w:style>
  <w:style w:type="paragraph" w:customStyle="1" w:styleId="msonormalbullet2gifbullet2gif">
    <w:name w:val="msonormalbullet2gifbullet2.gif"/>
    <w:basedOn w:val="a1"/>
    <w:pPr>
      <w:spacing w:before="280" w:after="280"/>
    </w:pPr>
  </w:style>
  <w:style w:type="paragraph" w:customStyle="1" w:styleId="msobodytextindent2bullet3gif">
    <w:name w:val="msobodytextindent2bullet3.gif"/>
    <w:basedOn w:val="a1"/>
    <w:pPr>
      <w:spacing w:before="280" w:after="280"/>
    </w:pPr>
  </w:style>
  <w:style w:type="paragraph" w:customStyle="1" w:styleId="msotitlebullet3gif">
    <w:name w:val="msotitlebullet3.gif"/>
    <w:basedOn w:val="a1"/>
    <w:pPr>
      <w:spacing w:before="280" w:after="280"/>
    </w:pPr>
  </w:style>
  <w:style w:type="paragraph" w:customStyle="1" w:styleId="nofootspace">
    <w:name w:val="nofootspace"/>
    <w:basedOn w:val="a1"/>
    <w:pPr>
      <w:ind w:firstLine="720"/>
    </w:pPr>
    <w:rPr>
      <w:color w:val="000000"/>
    </w:rPr>
  </w:style>
  <w:style w:type="paragraph" w:customStyle="1" w:styleId="msonormalbullet2gifbullet3gif">
    <w:name w:val="msonormalbullet2gifbullet3.gif"/>
    <w:basedOn w:val="a1"/>
    <w:pPr>
      <w:spacing w:before="280" w:after="280"/>
    </w:pPr>
  </w:style>
  <w:style w:type="paragraph" w:customStyle="1" w:styleId="msonormalbullet2gifbullet2gifbullet2gif">
    <w:name w:val="msonormalbullet2gifbullet2gifbullet2.gif"/>
    <w:basedOn w:val="a1"/>
    <w:pPr>
      <w:spacing w:before="280" w:after="280"/>
    </w:pPr>
  </w:style>
  <w:style w:type="paragraph" w:customStyle="1" w:styleId="msobodytextbullet1gif">
    <w:name w:val="msobodytextbullet1.gif"/>
    <w:basedOn w:val="a1"/>
    <w:pPr>
      <w:spacing w:before="280" w:after="280"/>
    </w:pPr>
  </w:style>
  <w:style w:type="paragraph" w:customStyle="1" w:styleId="msobodytextbullet3gif">
    <w:name w:val="msobodytextbullet3.gif"/>
    <w:basedOn w:val="a1"/>
    <w:pPr>
      <w:spacing w:before="280" w:after="280"/>
    </w:pPr>
  </w:style>
  <w:style w:type="paragraph" w:customStyle="1" w:styleId="msonormalbullet2gifbullet1gifbullet3gif">
    <w:name w:val="msonormalbullet2gifbullet1gifbullet3.gif"/>
    <w:basedOn w:val="a1"/>
    <w:pPr>
      <w:spacing w:before="280" w:after="280"/>
    </w:pPr>
  </w:style>
  <w:style w:type="paragraph" w:customStyle="1" w:styleId="msonormalbullet1gifbullet1gif">
    <w:name w:val="msonormalbullet1gifbullet1.gif"/>
    <w:basedOn w:val="a1"/>
    <w:pPr>
      <w:spacing w:before="280" w:after="280"/>
    </w:pPr>
  </w:style>
  <w:style w:type="paragraph" w:customStyle="1" w:styleId="msonormalbullet1gifbullet3gif">
    <w:name w:val="msonormalbullet1gifbullet3.gif"/>
    <w:basedOn w:val="a1"/>
    <w:pPr>
      <w:spacing w:before="280" w:after="280"/>
    </w:pPr>
  </w:style>
  <w:style w:type="paragraph" w:customStyle="1" w:styleId="msonormalbullet2gifbullet2gifbullet1gif">
    <w:name w:val="msonormalbullet2gifbullet2gifbullet1.gif"/>
    <w:basedOn w:val="a1"/>
    <w:pPr>
      <w:spacing w:before="280" w:after="280"/>
    </w:pPr>
  </w:style>
  <w:style w:type="paragraph" w:customStyle="1" w:styleId="msonormalbullet2gifbullet2gifbullet3gif">
    <w:name w:val="msonormalbullet2gifbullet2gifbullet3.gif"/>
    <w:basedOn w:val="a1"/>
    <w:pPr>
      <w:spacing w:before="280" w:after="280"/>
    </w:pPr>
  </w:style>
  <w:style w:type="paragraph" w:customStyle="1" w:styleId="msofootnotetextbullet1gif">
    <w:name w:val="msofootnotetextbullet1.gif"/>
    <w:basedOn w:val="a1"/>
    <w:pPr>
      <w:spacing w:before="280" w:after="280"/>
    </w:pPr>
  </w:style>
  <w:style w:type="paragraph" w:customStyle="1" w:styleId="msofootnotetextbullet2gif">
    <w:name w:val="msofootnotetextbullet2.gif"/>
    <w:basedOn w:val="a1"/>
    <w:pPr>
      <w:spacing w:before="280" w:after="280"/>
    </w:pPr>
  </w:style>
  <w:style w:type="paragraph" w:customStyle="1" w:styleId="1ffffffd">
    <w:name w:val="Заголовок оглавления1"/>
    <w:basedOn w:val="1"/>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pPr>
      <w:spacing w:before="280" w:after="280"/>
    </w:pPr>
  </w:style>
  <w:style w:type="paragraph" w:customStyle="1" w:styleId="msobodytextcxspmiddle">
    <w:name w:val="msobodytextcxspmiddle"/>
    <w:basedOn w:val="a1"/>
    <w:pPr>
      <w:spacing w:before="280" w:after="280"/>
    </w:pPr>
    <w:rPr>
      <w:szCs w:val="20"/>
    </w:rPr>
  </w:style>
  <w:style w:type="paragraph" w:customStyle="1" w:styleId="msobodytextcxsplast">
    <w:name w:val="msobodytextcxsplast"/>
    <w:basedOn w:val="a1"/>
    <w:pPr>
      <w:spacing w:before="280" w:after="280"/>
    </w:pPr>
    <w:rPr>
      <w:szCs w:val="20"/>
    </w:rPr>
  </w:style>
  <w:style w:type="paragraph" w:customStyle="1" w:styleId="msonormalcxsplast">
    <w:name w:val="msonormalcxsplast"/>
    <w:basedOn w:val="a1"/>
    <w:pPr>
      <w:spacing w:before="280" w:after="280"/>
    </w:pPr>
    <w:rPr>
      <w:szCs w:val="20"/>
    </w:rPr>
  </w:style>
  <w:style w:type="paragraph" w:customStyle="1" w:styleId="msonormalbullet2gifcxspmiddlecxspmiddle">
    <w:name w:val="msonormalbullet2gifcxspmiddlecxspmiddle"/>
    <w:basedOn w:val="a1"/>
    <w:pPr>
      <w:spacing w:before="280" w:after="280"/>
    </w:pPr>
    <w:rPr>
      <w:szCs w:val="20"/>
    </w:rPr>
  </w:style>
  <w:style w:type="paragraph" w:customStyle="1" w:styleId="msonormalbullet2gifcxspmiddlecxsplast">
    <w:name w:val="msonormalbullet2gifcxspmiddlecxsplast"/>
    <w:basedOn w:val="a1"/>
    <w:pPr>
      <w:spacing w:before="280" w:after="280"/>
    </w:pPr>
    <w:rPr>
      <w:szCs w:val="20"/>
    </w:rPr>
  </w:style>
  <w:style w:type="paragraph" w:customStyle="1" w:styleId="msobodytextindent2bullet2gifcxspmiddlecxspmiddle">
    <w:name w:val="msobodytextindent2bullet2gifcxspmiddlecxspmiddle"/>
    <w:basedOn w:val="a1"/>
    <w:pPr>
      <w:spacing w:before="280" w:after="280"/>
    </w:pPr>
    <w:rPr>
      <w:szCs w:val="20"/>
    </w:rPr>
  </w:style>
  <w:style w:type="paragraph" w:customStyle="1" w:styleId="msonormalbullet2gifbullet1gifcxspmiddle">
    <w:name w:val="msonormalbullet2gifbullet1gifcxspmiddle"/>
    <w:basedOn w:val="a1"/>
    <w:pPr>
      <w:spacing w:before="280" w:after="280"/>
    </w:pPr>
    <w:rPr>
      <w:szCs w:val="20"/>
    </w:rPr>
  </w:style>
  <w:style w:type="paragraph" w:customStyle="1" w:styleId="msonormalbullet2gifbullet1gifcxsplast">
    <w:name w:val="msonormalbullet2gifbullet1gifcxsplast"/>
    <w:basedOn w:val="a1"/>
    <w:pPr>
      <w:spacing w:before="280" w:after="280"/>
    </w:pPr>
    <w:rPr>
      <w:szCs w:val="20"/>
    </w:rPr>
  </w:style>
  <w:style w:type="paragraph" w:customStyle="1" w:styleId="msonormalbullet2gifbullet2gifbullet2gifcxspmiddle">
    <w:name w:val="msonormalbullet2gifbullet2gifbullet2gifcxspmiddle"/>
    <w:basedOn w:val="a1"/>
    <w:pPr>
      <w:spacing w:before="280" w:after="280"/>
    </w:pPr>
    <w:rPr>
      <w:szCs w:val="20"/>
    </w:rPr>
  </w:style>
  <w:style w:type="paragraph" w:customStyle="1" w:styleId="msonormalbullet2gifbullet2gifbullet2gifcxsplast">
    <w:name w:val="msonormalbullet2gifbullet2gifbullet2gifcxsplast"/>
    <w:basedOn w:val="a1"/>
    <w:pPr>
      <w:spacing w:before="280" w:after="280"/>
    </w:pPr>
    <w:rPr>
      <w:szCs w:val="20"/>
    </w:rPr>
  </w:style>
  <w:style w:type="paragraph" w:customStyle="1" w:styleId="msonormalbullet2gifbullet2gifcxspmiddle">
    <w:name w:val="msonormalbullet2gifbullet2gifcxspmiddle"/>
    <w:basedOn w:val="a1"/>
    <w:pPr>
      <w:spacing w:before="280" w:after="280"/>
    </w:pPr>
    <w:rPr>
      <w:szCs w:val="20"/>
    </w:rPr>
  </w:style>
  <w:style w:type="paragraph" w:customStyle="1" w:styleId="msonormalbullet2gifbullet2gifcxsplast">
    <w:name w:val="msonormalbullet2gifbullet2gifcxsplast"/>
    <w:basedOn w:val="a1"/>
    <w:pPr>
      <w:spacing w:before="280" w:after="280"/>
    </w:pPr>
    <w:rPr>
      <w:szCs w:val="20"/>
    </w:rPr>
  </w:style>
  <w:style w:type="paragraph" w:customStyle="1" w:styleId="msonormalbullet2gifbullet2gifbullet3gifcxspmiddle">
    <w:name w:val="msonormalbullet2gifbullet2gifbullet3gifcxspmiddle"/>
    <w:basedOn w:val="a1"/>
    <w:pPr>
      <w:spacing w:before="280" w:after="280"/>
    </w:pPr>
    <w:rPr>
      <w:szCs w:val="20"/>
    </w:rPr>
  </w:style>
  <w:style w:type="paragraph" w:customStyle="1" w:styleId="msonormalbullet2gifbullet2gifbullet3gifcxsplast">
    <w:name w:val="msonormalbullet2gifbullet2gifbullet3gifcxsplast"/>
    <w:basedOn w:val="a1"/>
    <w:pPr>
      <w:spacing w:before="280" w:after="280"/>
    </w:pPr>
    <w:rPr>
      <w:szCs w:val="20"/>
    </w:rPr>
  </w:style>
  <w:style w:type="paragraph" w:customStyle="1" w:styleId="msonormalbullet2gifbullet3gifcxspmiddle">
    <w:name w:val="msonormalbullet2gifbullet3gifcxspmiddle"/>
    <w:basedOn w:val="a1"/>
    <w:pPr>
      <w:spacing w:before="280" w:after="280"/>
    </w:pPr>
    <w:rPr>
      <w:szCs w:val="20"/>
    </w:rPr>
  </w:style>
  <w:style w:type="paragraph" w:customStyle="1" w:styleId="msonormalbullet2gifbullet3gifcxsplast">
    <w:name w:val="msonormalbullet2gifbullet3gifcxsplast"/>
    <w:basedOn w:val="a1"/>
    <w:pPr>
      <w:spacing w:before="280" w:after="280"/>
    </w:pPr>
    <w:rPr>
      <w:szCs w:val="20"/>
    </w:rPr>
  </w:style>
  <w:style w:type="paragraph" w:customStyle="1" w:styleId="msonormalbullet1gifcxsplast">
    <w:name w:val="msonormalbullet1gifcxsplast"/>
    <w:basedOn w:val="a1"/>
    <w:pPr>
      <w:spacing w:before="280" w:after="280"/>
    </w:pPr>
    <w:rPr>
      <w:szCs w:val="20"/>
    </w:rPr>
  </w:style>
  <w:style w:type="paragraph" w:customStyle="1" w:styleId="text-ks">
    <w:name w:val="text-ks"/>
    <w:basedOn w:val="a1"/>
    <w:pPr>
      <w:spacing w:before="48" w:after="48"/>
      <w:ind w:firstLine="360"/>
    </w:pPr>
  </w:style>
  <w:style w:type="paragraph" w:customStyle="1" w:styleId="Style2">
    <w:name w:val="Style2"/>
    <w:basedOn w:val="a1"/>
    <w:pPr>
      <w:spacing w:line="252" w:lineRule="exact"/>
      <w:ind w:firstLine="334"/>
    </w:pPr>
    <w:rPr>
      <w:lang w:val="uk-UA"/>
    </w:rPr>
  </w:style>
  <w:style w:type="paragraph" w:customStyle="1" w:styleId="Style4">
    <w:name w:val="Style4"/>
    <w:basedOn w:val="a1"/>
    <w:pPr>
      <w:spacing w:line="248" w:lineRule="exact"/>
      <w:ind w:firstLine="404"/>
    </w:pPr>
    <w:rPr>
      <w:lang w:val="uk-UA"/>
    </w:rPr>
  </w:style>
  <w:style w:type="paragraph" w:customStyle="1" w:styleId="Style5">
    <w:name w:val="Style5"/>
    <w:basedOn w:val="a1"/>
    <w:pPr>
      <w:spacing w:line="238" w:lineRule="exact"/>
    </w:pPr>
    <w:rPr>
      <w:lang w:val="uk-UA"/>
    </w:rPr>
  </w:style>
  <w:style w:type="paragraph" w:customStyle="1" w:styleId="rvps8">
    <w:name w:val="rvps8"/>
    <w:basedOn w:val="a1"/>
    <w:pPr>
      <w:keepNext/>
    </w:pPr>
  </w:style>
  <w:style w:type="paragraph" w:customStyle="1" w:styleId="rvps10">
    <w:name w:val="rvps10"/>
    <w:basedOn w:val="a1"/>
    <w:pPr>
      <w:ind w:left="2880" w:firstLine="720"/>
    </w:pPr>
  </w:style>
  <w:style w:type="paragraph" w:customStyle="1" w:styleId="rvps11">
    <w:name w:val="rvps11"/>
    <w:basedOn w:val="a1"/>
    <w:pPr>
      <w:ind w:left="4320" w:firstLine="720"/>
    </w:pPr>
  </w:style>
  <w:style w:type="paragraph" w:customStyle="1" w:styleId="rvps12">
    <w:name w:val="rvps12"/>
    <w:basedOn w:val="a1"/>
    <w:pPr>
      <w:ind w:left="3600" w:firstLine="0"/>
    </w:pPr>
  </w:style>
  <w:style w:type="paragraph" w:customStyle="1" w:styleId="rvps13">
    <w:name w:val="rvps13"/>
    <w:basedOn w:val="a1"/>
    <w:pPr>
      <w:ind w:left="2130" w:hanging="2130"/>
    </w:pPr>
  </w:style>
  <w:style w:type="paragraph" w:customStyle="1" w:styleId="afffffffffffffffff2">
    <w:name w:val="Òåêñò"/>
    <w:basedOn w:val="a1"/>
    <w:pPr>
      <w:spacing w:line="320" w:lineRule="atLeast"/>
      <w:ind w:firstLine="283"/>
    </w:pPr>
    <w:rPr>
      <w:rFonts w:ascii="Courier New" w:hAnsi="Courier New"/>
      <w:sz w:val="28"/>
      <w:szCs w:val="20"/>
      <w:lang w:val="en-GB"/>
    </w:rPr>
  </w:style>
  <w:style w:type="paragraph" w:customStyle="1" w:styleId="1ffffffe">
    <w:name w:val="Обычный.Обычный1"/>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pPr>
      <w:spacing w:line="360" w:lineRule="auto"/>
    </w:pPr>
    <w:rPr>
      <w:sz w:val="28"/>
      <w:szCs w:val="28"/>
      <w:lang w:val="uk-UA"/>
    </w:rPr>
  </w:style>
  <w:style w:type="paragraph" w:customStyle="1" w:styleId="iNormalText0">
    <w:name w:val="iNormalText"/>
    <w:basedOn w:val="a1"/>
    <w:pPr>
      <w:shd w:val="clear" w:color="auto" w:fill="FFFFFF"/>
    </w:pPr>
    <w:rPr>
      <w:color w:val="000000"/>
      <w:sz w:val="28"/>
      <w:szCs w:val="28"/>
      <w:lang w:val="uk-UA"/>
    </w:rPr>
  </w:style>
  <w:style w:type="paragraph" w:customStyle="1" w:styleId="afffffffffffffffff4">
    <w:name w:val="Без інтервалів"/>
    <w:basedOn w:val="a1"/>
    <w:uiPriority w:val="1"/>
    <w:qFormat/>
    <w:rPr>
      <w:lang w:val="uk-UA"/>
    </w:rPr>
  </w:style>
  <w:style w:type="paragraph" w:customStyle="1" w:styleId="afffffffffffffffff5">
    <w:name w:val="Абзац списку"/>
    <w:basedOn w:val="a1"/>
    <w:uiPriority w:val="34"/>
    <w:qFormat/>
    <w:pPr>
      <w:ind w:left="720" w:firstLine="0"/>
    </w:pPr>
    <w:rPr>
      <w:lang w:val="uk-UA"/>
    </w:rPr>
  </w:style>
  <w:style w:type="paragraph" w:customStyle="1" w:styleId="afffffffffffffffff6">
    <w:name w:val="Цитація"/>
    <w:basedOn w:val="a1"/>
    <w:pPr>
      <w:spacing w:before="200" w:after="0"/>
      <w:ind w:left="360" w:right="360" w:firstLine="0"/>
    </w:pPr>
    <w:rPr>
      <w:i/>
      <w:iCs/>
      <w:lang w:val="uk-UA"/>
    </w:rPr>
  </w:style>
  <w:style w:type="paragraph" w:customStyle="1" w:styleId="afffffffffffffffff7">
    <w:name w:val="Насичена цитата"/>
    <w:basedOn w:val="a1"/>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pPr>
      <w:ind w:firstLine="709"/>
    </w:pPr>
    <w:rPr>
      <w:sz w:val="28"/>
      <w:szCs w:val="28"/>
      <w:lang w:val="uk-UA"/>
    </w:rPr>
  </w:style>
  <w:style w:type="paragraph" w:customStyle="1" w:styleId="caaieiaie8">
    <w:name w:val="caaieiaie 8"/>
    <w:basedOn w:val="a1"/>
    <w:uiPriority w:val="99"/>
    <w:pPr>
      <w:keepNext/>
      <w:spacing w:line="360" w:lineRule="auto"/>
    </w:pPr>
    <w:rPr>
      <w:rFonts w:ascii="Courier New" w:hAnsi="Courier New"/>
      <w:sz w:val="28"/>
      <w:szCs w:val="28"/>
      <w:lang w:val="uk-UA"/>
    </w:rPr>
  </w:style>
  <w:style w:type="paragraph" w:customStyle="1" w:styleId="Iauiue1">
    <w:name w:val="Iau?iue1"/>
    <w:pPr>
      <w:suppressAutoHyphens/>
    </w:pPr>
    <w:rPr>
      <w:rFonts w:eastAsia="Symbo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pPr>
      <w:spacing w:line="360" w:lineRule="auto"/>
      <w:ind w:firstLine="284"/>
    </w:pPr>
    <w:rPr>
      <w:sz w:val="28"/>
      <w:szCs w:val="28"/>
      <w:lang w:val="uk-UA"/>
    </w:rPr>
  </w:style>
  <w:style w:type="paragraph" w:customStyle="1" w:styleId="7-">
    <w:name w:val="7-Библиотекст"/>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pPr>
      <w:keepNext/>
      <w:suppressAutoHyphens/>
      <w:jc w:val="center"/>
    </w:pPr>
    <w:rPr>
      <w:rFonts w:ascii="Symbol" w:eastAsia="Symbol" w:hAnsi="Symbol" w:cs="Symbol"/>
      <w:b/>
      <w:bCs/>
      <w:sz w:val="22"/>
      <w:lang w:eastAsia="ar-SA"/>
    </w:rPr>
  </w:style>
  <w:style w:type="paragraph" w:customStyle="1" w:styleId="5--">
    <w:name w:val="5-Текст статьи-рус"/>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pPr>
      <w:keepNext/>
      <w:spacing w:before="120" w:after="60" w:line="100" w:lineRule="atLeast"/>
      <w:ind w:firstLine="0"/>
      <w:jc w:val="center"/>
    </w:pPr>
    <w:rPr>
      <w:b/>
      <w:color w:val="000000"/>
      <w:sz w:val="18"/>
      <w:szCs w:val="20"/>
    </w:rPr>
  </w:style>
  <w:style w:type="paragraph" w:customStyle="1" w:styleId="8-">
    <w:name w:val="8-В редакцию"/>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pPr>
      <w:keepNext/>
      <w:keepLines/>
      <w:spacing w:before="240" w:after="0"/>
      <w:jc w:val="center"/>
    </w:pPr>
    <w:rPr>
      <w:caps/>
      <w:sz w:val="28"/>
      <w:szCs w:val="28"/>
    </w:rPr>
  </w:style>
  <w:style w:type="paragraph" w:customStyle="1" w:styleId="afffffffffffffffffa">
    <w:name w:val="текст сноски Знак"/>
    <w:basedOn w:val="a1"/>
    <w:pPr>
      <w:ind w:firstLine="709"/>
    </w:pPr>
    <w:rPr>
      <w:sz w:val="16"/>
      <w:szCs w:val="20"/>
    </w:rPr>
  </w:style>
  <w:style w:type="paragraph" w:customStyle="1" w:styleId="afffffffffffffffffb">
    <w:name w:val="автор"/>
    <w:basedOn w:val="a1"/>
    <w:pPr>
      <w:jc w:val="center"/>
    </w:pPr>
    <w:rPr>
      <w:sz w:val="28"/>
      <w:szCs w:val="20"/>
    </w:rPr>
  </w:style>
  <w:style w:type="paragraph" w:customStyle="1" w:styleId="5--0">
    <w:name w:val="5-Текст статьи-укр"/>
    <w:basedOn w:val="a1"/>
    <w:pPr>
      <w:spacing w:line="216" w:lineRule="auto"/>
      <w:ind w:firstLine="397"/>
    </w:pPr>
    <w:rPr>
      <w:sz w:val="19"/>
      <w:szCs w:val="18"/>
      <w:lang w:val="uk-UA"/>
    </w:rPr>
  </w:style>
  <w:style w:type="paragraph" w:customStyle="1" w:styleId="1fffffff">
    <w:name w:val="Адрес на конверте1"/>
    <w:basedOn w:val="a1"/>
    <w:pPr>
      <w:ind w:left="2880" w:firstLine="0"/>
    </w:pPr>
    <w:rPr>
      <w:rFonts w:cs="Symbol"/>
    </w:rPr>
  </w:style>
  <w:style w:type="paragraph" w:customStyle="1" w:styleId="11ff0">
    <w:name w:val="Дата11"/>
    <w:basedOn w:val="a1"/>
    <w:rPr>
      <w:szCs w:val="20"/>
    </w:rPr>
  </w:style>
  <w:style w:type="paragraph" w:customStyle="1" w:styleId="41a">
    <w:name w:val="Маркированный список 41"/>
    <w:basedOn w:val="a1"/>
    <w:rPr>
      <w:szCs w:val="20"/>
    </w:rPr>
  </w:style>
  <w:style w:type="paragraph" w:customStyle="1" w:styleId="517">
    <w:name w:val="Маркированный список 51"/>
    <w:basedOn w:val="a1"/>
    <w:rPr>
      <w:szCs w:val="20"/>
    </w:rPr>
  </w:style>
  <w:style w:type="paragraph" w:customStyle="1" w:styleId="21f2">
    <w:name w:val="Обратный адрес 21"/>
    <w:basedOn w:val="a1"/>
    <w:rPr>
      <w:rFonts w:cs="Symbol"/>
      <w:sz w:val="20"/>
      <w:szCs w:val="20"/>
    </w:rPr>
  </w:style>
  <w:style w:type="paragraph" w:customStyle="1" w:styleId="1fffffff0">
    <w:name w:val="Приветствие1"/>
    <w:basedOn w:val="a1"/>
    <w:rPr>
      <w:szCs w:val="20"/>
    </w:rPr>
  </w:style>
  <w:style w:type="paragraph" w:customStyle="1" w:styleId="41b">
    <w:name w:val="Продолжение списка 41"/>
    <w:basedOn w:val="a1"/>
    <w:pPr>
      <w:spacing w:after="120"/>
      <w:ind w:left="1132" w:firstLine="0"/>
    </w:pPr>
    <w:rPr>
      <w:szCs w:val="20"/>
    </w:rPr>
  </w:style>
  <w:style w:type="paragraph" w:customStyle="1" w:styleId="518">
    <w:name w:val="Продолжение списка 51"/>
    <w:basedOn w:val="a1"/>
    <w:pPr>
      <w:spacing w:after="120"/>
      <w:ind w:left="1415" w:firstLine="0"/>
    </w:pPr>
    <w:rPr>
      <w:szCs w:val="20"/>
    </w:rPr>
  </w:style>
  <w:style w:type="paragraph" w:customStyle="1" w:styleId="519">
    <w:name w:val="Список 51"/>
    <w:basedOn w:val="a1"/>
    <w:pPr>
      <w:ind w:left="1415" w:hanging="283"/>
    </w:pPr>
    <w:rPr>
      <w:szCs w:val="20"/>
    </w:rPr>
  </w:style>
  <w:style w:type="paragraph" w:customStyle="1" w:styleId="1fffffff1">
    <w:name w:val="Шапка1"/>
    <w:basedOn w:val="a1"/>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pPr>
      <w:suppressAutoHyphens/>
      <w:ind w:firstLine="1701"/>
    </w:pPr>
    <w:rPr>
      <w:rFonts w:ascii="Symbol" w:eastAsia="Symbol" w:hAnsi="Symbol" w:cs="Symbol"/>
      <w:color w:val="000000"/>
      <w:sz w:val="18"/>
      <w:lang w:eastAsia="ar-SA"/>
    </w:rPr>
  </w:style>
  <w:style w:type="paragraph" w:customStyle="1" w:styleId="5-">
    <w:name w:val="5-Текст статьи"/>
    <w:basedOn w:val="a1"/>
    <w:pPr>
      <w:ind w:firstLine="709"/>
    </w:pPr>
    <w:rPr>
      <w:color w:val="000000"/>
      <w:sz w:val="18"/>
      <w:szCs w:val="20"/>
    </w:rPr>
  </w:style>
  <w:style w:type="paragraph" w:customStyle="1" w:styleId="2-0">
    <w:name w:val="2а-Город"/>
    <w:basedOn w:val="20"/>
    <w:pPr>
      <w:tabs>
        <w:tab w:val="clear" w:pos="360"/>
      </w:tabs>
      <w:spacing w:before="0" w:after="240"/>
      <w:ind w:left="0" w:firstLine="567"/>
      <w:jc w:val="center"/>
    </w:pPr>
    <w:rPr>
      <w:rFonts w:cs="Symbol"/>
      <w:b w:val="0"/>
      <w:i w:val="0"/>
      <w:sz w:val="18"/>
    </w:rPr>
  </w:style>
  <w:style w:type="paragraph" w:customStyle="1" w:styleId="9-">
    <w:name w:val="9-Стихотворение"/>
    <w:pPr>
      <w:suppressAutoHyphens/>
      <w:ind w:left="1701"/>
      <w:jc w:val="both"/>
    </w:pPr>
    <w:rPr>
      <w:rFonts w:ascii="Symbol" w:eastAsia="Symbol" w:hAnsi="Symbol" w:cs="Symbol"/>
      <w:i/>
      <w:color w:val="000000"/>
      <w:sz w:val="16"/>
      <w:lang w:eastAsia="ar-SA"/>
    </w:rPr>
  </w:style>
  <w:style w:type="paragraph" w:customStyle="1" w:styleId="10-0">
    <w:name w:val="10-Сноска"/>
    <w:pPr>
      <w:suppressAutoHyphens/>
      <w:ind w:firstLine="397"/>
      <w:jc w:val="both"/>
    </w:pPr>
    <w:rPr>
      <w:rFonts w:ascii="Symbol" w:eastAsia="Symbol" w:hAnsi="Symbol" w:cs="Symbol"/>
      <w:sz w:val="16"/>
      <w:lang w:eastAsia="ar-SA"/>
    </w:rPr>
  </w:style>
  <w:style w:type="paragraph" w:customStyle="1" w:styleId="4-1">
    <w:name w:val="4-Аннотация"/>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Symbol" w:eastAsia="Symbol" w:hAnsi="Symbol" w:cs="Symbol"/>
      <w:color w:val="000000"/>
      <w:sz w:val="16"/>
      <w:lang w:val="uk-UA" w:eastAsia="ar-SA"/>
    </w:rPr>
  </w:style>
  <w:style w:type="paragraph" w:customStyle="1" w:styleId="afffffffffffffffffd">
    <w:name w:val="УДК"/>
    <w:pPr>
      <w:suppressAutoHyphens/>
      <w:spacing w:before="480" w:after="120"/>
    </w:pPr>
    <w:rPr>
      <w:rFonts w:ascii="Symbol" w:eastAsia="Symbol" w:hAnsi="Symbol" w:cs="Symbol"/>
      <w:sz w:val="16"/>
      <w:lang w:eastAsia="ar-SA"/>
    </w:rPr>
  </w:style>
  <w:style w:type="paragraph" w:customStyle="1" w:styleId="center">
    <w:name w:val="center"/>
    <w:basedOn w:val="a1"/>
    <w:pPr>
      <w:spacing w:before="280" w:after="280"/>
      <w:jc w:val="center"/>
    </w:pPr>
  </w:style>
  <w:style w:type="paragraph" w:customStyle="1" w:styleId="Arial15pt125">
    <w:name w:val="Стиль Arial 15 pt Черный по ширине Первая строка:  125 см"/>
    <w:basedOn w:val="a1"/>
    <w:pPr>
      <w:spacing w:line="360" w:lineRule="auto"/>
      <w:ind w:firstLine="709"/>
    </w:pPr>
    <w:rPr>
      <w:color w:val="000000"/>
      <w:sz w:val="28"/>
      <w:szCs w:val="20"/>
    </w:rPr>
  </w:style>
  <w:style w:type="paragraph" w:customStyle="1" w:styleId="newsbody">
    <w:name w:val="newsbody"/>
    <w:basedOn w:val="a1"/>
    <w:pPr>
      <w:spacing w:after="221"/>
    </w:pPr>
    <w:rPr>
      <w:rFonts w:cs="Symbol"/>
    </w:rPr>
  </w:style>
  <w:style w:type="paragraph" w:customStyle="1" w:styleId="afffffffffffffffffe">
    <w:name w:val="керивн"/>
    <w:basedOn w:val="a1"/>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pPr>
      <w:spacing w:line="288" w:lineRule="auto"/>
      <w:ind w:left="0" w:firstLine="0"/>
      <w:jc w:val="center"/>
    </w:pPr>
    <w:rPr>
      <w:rFonts w:cs="Symbol"/>
      <w:spacing w:val="0"/>
    </w:rPr>
  </w:style>
  <w:style w:type="paragraph" w:customStyle="1" w:styleId="affffffffffffffffff0">
    <w:name w:val="Рукопись"/>
    <w:basedOn w:val="a1"/>
    <w:pPr>
      <w:tabs>
        <w:tab w:val="clear" w:pos="709"/>
        <w:tab w:val="left" w:pos="1899"/>
      </w:tabs>
      <w:spacing w:line="288" w:lineRule="auto"/>
    </w:pPr>
    <w:rPr>
      <w:color w:val="000000"/>
      <w:sz w:val="20"/>
      <w:szCs w:val="20"/>
    </w:rPr>
  </w:style>
  <w:style w:type="paragraph" w:customStyle="1" w:styleId="affffffffffffffffff1">
    <w:name w:val="Література"/>
    <w:basedOn w:val="a1"/>
    <w:pPr>
      <w:tabs>
        <w:tab w:val="num" w:pos="360"/>
      </w:tabs>
      <w:spacing w:line="360" w:lineRule="auto"/>
      <w:ind w:left="284" w:hanging="284"/>
    </w:pPr>
    <w:rPr>
      <w:sz w:val="28"/>
      <w:szCs w:val="20"/>
      <w:lang w:val="uk-UA"/>
    </w:rPr>
  </w:style>
  <w:style w:type="paragraph" w:customStyle="1" w:styleId="Foot">
    <w:name w:val="Foot"/>
    <w:basedOn w:val="2fff1"/>
    <w:pPr>
      <w:spacing w:line="100" w:lineRule="atLeast"/>
      <w:ind w:firstLine="720"/>
    </w:pPr>
    <w:rPr>
      <w:rFonts w:cs="Symbol"/>
      <w:lang w:val="en-GB"/>
    </w:rPr>
  </w:style>
  <w:style w:type="paragraph" w:customStyle="1" w:styleId="NormalWeb1">
    <w:name w:val="Normal (Web)1"/>
    <w:basedOn w:val="a1"/>
    <w:pPr>
      <w:spacing w:before="280" w:after="280"/>
    </w:pPr>
    <w:rPr>
      <w:lang w:val="uk-UA"/>
    </w:rPr>
  </w:style>
  <w:style w:type="paragraph" w:customStyle="1" w:styleId="Exampl">
    <w:name w:val="Exampl"/>
    <w:basedOn w:val="a1"/>
    <w:pPr>
      <w:ind w:firstLine="851"/>
    </w:pPr>
    <w:rPr>
      <w:rFonts w:cs="Symbol"/>
    </w:rPr>
  </w:style>
  <w:style w:type="paragraph" w:customStyle="1" w:styleId="14a">
    <w:name w:val="14Полуторный"/>
    <w:basedOn w:val="a1"/>
    <w:pPr>
      <w:spacing w:line="360" w:lineRule="auto"/>
      <w:ind w:firstLine="709"/>
    </w:pPr>
    <w:rPr>
      <w:sz w:val="28"/>
      <w:szCs w:val="28"/>
      <w:lang w:val="uk-UA"/>
    </w:rPr>
  </w:style>
  <w:style w:type="paragraph" w:customStyle="1" w:styleId="2ffffd">
    <w:name w:val="Сноска (2)"/>
    <w:basedOn w:val="a1"/>
    <w:pPr>
      <w:shd w:val="clear" w:color="auto" w:fill="FFFFFF"/>
      <w:spacing w:before="60" w:after="0" w:line="0" w:lineRule="atLeast"/>
      <w:jc w:val="right"/>
    </w:pPr>
    <w:rPr>
      <w:i/>
      <w:iCs/>
      <w:sz w:val="17"/>
      <w:szCs w:val="17"/>
    </w:rPr>
  </w:style>
  <w:style w:type="paragraph" w:customStyle="1" w:styleId="31d">
    <w:name w:val="Основной текст31"/>
    <w:basedOn w:val="a1"/>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pPr>
      <w:shd w:val="clear" w:color="auto" w:fill="FFFFFF"/>
      <w:spacing w:after="180" w:line="240" w:lineRule="exact"/>
      <w:ind w:hanging="280"/>
    </w:pPr>
    <w:rPr>
      <w:b/>
      <w:bCs/>
      <w:sz w:val="17"/>
      <w:szCs w:val="17"/>
    </w:rPr>
  </w:style>
  <w:style w:type="paragraph" w:customStyle="1" w:styleId="4ff2">
    <w:name w:val="Основной текст (4)"/>
    <w:basedOn w:val="a1"/>
    <w:pPr>
      <w:shd w:val="clear" w:color="auto" w:fill="FFFFFF"/>
      <w:spacing w:before="420" w:after="300" w:line="0" w:lineRule="atLeast"/>
    </w:pPr>
    <w:rPr>
      <w:i/>
      <w:iCs/>
      <w:sz w:val="17"/>
      <w:szCs w:val="17"/>
    </w:rPr>
  </w:style>
  <w:style w:type="paragraph" w:customStyle="1" w:styleId="326">
    <w:name w:val="Заголовок №3 (2)"/>
    <w:basedOn w:val="a1"/>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pPr>
      <w:shd w:val="clear" w:color="auto" w:fill="FFFFFF"/>
      <w:spacing w:line="0" w:lineRule="atLeast"/>
    </w:pPr>
    <w:rPr>
      <w:i/>
      <w:iCs/>
      <w:sz w:val="17"/>
      <w:szCs w:val="17"/>
    </w:rPr>
  </w:style>
  <w:style w:type="paragraph" w:customStyle="1" w:styleId="3fff3">
    <w:name w:val="Заголовок №3"/>
    <w:basedOn w:val="a1"/>
    <w:pPr>
      <w:shd w:val="clear" w:color="auto" w:fill="FFFFFF"/>
      <w:spacing w:after="180" w:line="0" w:lineRule="atLeast"/>
      <w:jc w:val="center"/>
    </w:pPr>
    <w:rPr>
      <w:b/>
      <w:bCs/>
      <w:sz w:val="23"/>
      <w:szCs w:val="23"/>
    </w:rPr>
  </w:style>
  <w:style w:type="paragraph" w:customStyle="1" w:styleId="7f0">
    <w:name w:val="Основной текст (7)"/>
    <w:basedOn w:val="a1"/>
    <w:pPr>
      <w:shd w:val="clear" w:color="auto" w:fill="FFFFFF"/>
      <w:spacing w:line="240" w:lineRule="exact"/>
      <w:ind w:firstLine="400"/>
    </w:pPr>
    <w:rPr>
      <w:b/>
      <w:bCs/>
      <w:sz w:val="20"/>
      <w:szCs w:val="20"/>
    </w:rPr>
  </w:style>
  <w:style w:type="paragraph" w:customStyle="1" w:styleId="6fc">
    <w:name w:val="Основной текст6"/>
    <w:basedOn w:val="a1"/>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pPr>
      <w:shd w:val="clear" w:color="auto" w:fill="FFFFFF"/>
      <w:spacing w:after="660" w:line="0" w:lineRule="atLeast"/>
      <w:jc w:val="right"/>
    </w:pPr>
    <w:rPr>
      <w:sz w:val="26"/>
      <w:szCs w:val="26"/>
    </w:rPr>
  </w:style>
  <w:style w:type="paragraph" w:customStyle="1" w:styleId="51a">
    <w:name w:val="Основной текст51"/>
    <w:basedOn w:val="a1"/>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pPr>
      <w:shd w:val="clear" w:color="auto" w:fill="FFFFFF"/>
      <w:spacing w:line="451" w:lineRule="exact"/>
    </w:pPr>
    <w:rPr>
      <w:sz w:val="26"/>
      <w:szCs w:val="26"/>
    </w:rPr>
  </w:style>
  <w:style w:type="paragraph" w:customStyle="1" w:styleId="108">
    <w:name w:val="Основной текст (10)"/>
    <w:basedOn w:val="a1"/>
    <w:link w:val="10Exact"/>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pPr>
      <w:shd w:val="clear" w:color="auto" w:fill="FFFFFF"/>
      <w:spacing w:line="0" w:lineRule="atLeast"/>
    </w:pPr>
    <w:rPr>
      <w:spacing w:val="-2"/>
      <w:sz w:val="26"/>
      <w:szCs w:val="26"/>
    </w:rPr>
  </w:style>
  <w:style w:type="paragraph" w:customStyle="1" w:styleId="7f1">
    <w:name w:val="Заголовок №7"/>
    <w:basedOn w:val="a1"/>
    <w:pPr>
      <w:shd w:val="clear" w:color="auto" w:fill="FFFFFF"/>
      <w:spacing w:before="480" w:after="600" w:line="0" w:lineRule="atLeast"/>
      <w:ind w:firstLine="680"/>
    </w:pPr>
    <w:rPr>
      <w:b/>
      <w:bCs/>
      <w:sz w:val="28"/>
      <w:szCs w:val="28"/>
    </w:rPr>
  </w:style>
  <w:style w:type="paragraph" w:customStyle="1" w:styleId="2fffff0">
    <w:name w:val="????????? 2"/>
    <w:basedOn w:val="a2"/>
    <w:pPr>
      <w:keepNext/>
      <w:spacing w:after="0" w:line="480" w:lineRule="auto"/>
      <w:ind w:firstLine="720"/>
      <w:jc w:val="center"/>
    </w:pPr>
    <w:rPr>
      <w:b/>
      <w:bCs/>
      <w:szCs w:val="28"/>
    </w:rPr>
  </w:style>
  <w:style w:type="paragraph" w:customStyle="1" w:styleId="3fff4">
    <w:name w:val="????????? 3"/>
    <w:basedOn w:val="a2"/>
    <w:pPr>
      <w:keepNext/>
      <w:spacing w:after="0" w:line="480" w:lineRule="auto"/>
      <w:ind w:firstLine="720"/>
    </w:pPr>
    <w:rPr>
      <w:b/>
      <w:bCs/>
      <w:szCs w:val="28"/>
    </w:rPr>
  </w:style>
  <w:style w:type="paragraph" w:customStyle="1" w:styleId="4ff4">
    <w:name w:val="????????? 4"/>
    <w:basedOn w:val="a2"/>
    <w:pPr>
      <w:keepNext/>
      <w:spacing w:after="0" w:line="480" w:lineRule="auto"/>
      <w:ind w:firstLine="993"/>
    </w:pPr>
    <w:rPr>
      <w:b/>
      <w:bCs/>
      <w:szCs w:val="28"/>
    </w:rPr>
  </w:style>
  <w:style w:type="paragraph" w:customStyle="1" w:styleId="5ff5">
    <w:name w:val="????????? 5"/>
    <w:basedOn w:val="a2"/>
    <w:pPr>
      <w:keepNext/>
      <w:spacing w:after="0"/>
    </w:pPr>
    <w:rPr>
      <w:szCs w:val="28"/>
    </w:rPr>
  </w:style>
  <w:style w:type="paragraph" w:customStyle="1" w:styleId="6fd">
    <w:name w:val="????????? 6"/>
    <w:basedOn w:val="a2"/>
    <w:pPr>
      <w:keepNext/>
      <w:spacing w:after="0"/>
      <w:ind w:firstLine="720"/>
      <w:jc w:val="center"/>
    </w:pPr>
    <w:rPr>
      <w:szCs w:val="28"/>
    </w:rPr>
  </w:style>
  <w:style w:type="paragraph" w:customStyle="1" w:styleId="7f2">
    <w:name w:val="????????? 7"/>
    <w:basedOn w:val="a2"/>
    <w:pPr>
      <w:keepNext/>
      <w:spacing w:after="0"/>
      <w:jc w:val="center"/>
    </w:pPr>
    <w:rPr>
      <w:b/>
      <w:bCs/>
      <w:caps/>
      <w:szCs w:val="28"/>
    </w:rPr>
  </w:style>
  <w:style w:type="paragraph" w:customStyle="1" w:styleId="8b">
    <w:name w:val="????????? 8"/>
    <w:basedOn w:val="a2"/>
    <w:pPr>
      <w:keepNext/>
      <w:spacing w:before="120" w:line="480" w:lineRule="auto"/>
      <w:ind w:firstLine="709"/>
    </w:pPr>
    <w:rPr>
      <w:b/>
      <w:bCs/>
      <w:szCs w:val="28"/>
    </w:rPr>
  </w:style>
  <w:style w:type="paragraph" w:customStyle="1" w:styleId="9d">
    <w:name w:val="????????? 9"/>
    <w:basedOn w:val="a2"/>
    <w:pPr>
      <w:keepNext/>
      <w:spacing w:after="0" w:line="360" w:lineRule="auto"/>
      <w:ind w:left="2126" w:right="2404" w:firstLine="0"/>
      <w:jc w:val="center"/>
    </w:pPr>
    <w:rPr>
      <w:b/>
      <w:bCs/>
      <w:szCs w:val="28"/>
    </w:rPr>
  </w:style>
  <w:style w:type="paragraph" w:customStyle="1" w:styleId="affffffffffffffffff3">
    <w:name w:val="??????? ??????????"/>
    <w:basedOn w:val="a2"/>
    <w:pPr>
      <w:tabs>
        <w:tab w:val="clear" w:pos="709"/>
        <w:tab w:val="center" w:pos="4536"/>
        <w:tab w:val="right" w:pos="9072"/>
      </w:tabs>
      <w:spacing w:after="0"/>
    </w:pPr>
    <w:rPr>
      <w:szCs w:val="28"/>
    </w:rPr>
  </w:style>
  <w:style w:type="paragraph" w:customStyle="1" w:styleId="affffffffffffffffff4">
    <w:name w:val="????????????"/>
    <w:basedOn w:val="a2"/>
    <w:pPr>
      <w:spacing w:before="240" w:after="0" w:line="480" w:lineRule="auto"/>
      <w:ind w:firstLine="720"/>
    </w:pPr>
    <w:rPr>
      <w:szCs w:val="28"/>
    </w:rPr>
  </w:style>
  <w:style w:type="paragraph" w:customStyle="1" w:styleId="affffffffffffffffff5">
    <w:name w:val="???????? ????? ? ????????"/>
    <w:basedOn w:val="a2"/>
    <w:pPr>
      <w:tabs>
        <w:tab w:val="clear" w:pos="709"/>
        <w:tab w:val="left" w:pos="567"/>
      </w:tabs>
      <w:spacing w:after="0" w:line="374" w:lineRule="auto"/>
    </w:pPr>
    <w:rPr>
      <w:szCs w:val="28"/>
    </w:rPr>
  </w:style>
  <w:style w:type="paragraph" w:customStyle="1" w:styleId="2fffff1">
    <w:name w:val="???????? ????? ? ???????? 2"/>
    <w:basedOn w:val="a2"/>
    <w:pPr>
      <w:tabs>
        <w:tab w:val="clear" w:pos="709"/>
        <w:tab w:val="left" w:pos="360"/>
      </w:tabs>
      <w:spacing w:after="0" w:line="374" w:lineRule="auto"/>
      <w:ind w:firstLine="357"/>
    </w:pPr>
    <w:rPr>
      <w:szCs w:val="28"/>
    </w:rPr>
  </w:style>
  <w:style w:type="paragraph" w:customStyle="1" w:styleId="affffffffffffffffff6">
    <w:name w:val="???????? ?????"/>
    <w:basedOn w:val="a2"/>
    <w:pPr>
      <w:spacing w:after="0"/>
    </w:pPr>
    <w:rPr>
      <w:szCs w:val="28"/>
    </w:rPr>
  </w:style>
  <w:style w:type="paragraph" w:customStyle="1" w:styleId="affffffffffffffffff7">
    <w:name w:val="????????"/>
    <w:basedOn w:val="a2"/>
    <w:pPr>
      <w:spacing w:after="0" w:line="480" w:lineRule="auto"/>
      <w:ind w:firstLine="720"/>
      <w:jc w:val="center"/>
    </w:pPr>
    <w:rPr>
      <w:b/>
      <w:bCs/>
      <w:caps/>
      <w:szCs w:val="28"/>
    </w:rPr>
  </w:style>
  <w:style w:type="paragraph" w:customStyle="1" w:styleId="2fffff2">
    <w:name w:val="???????? ????? 2"/>
    <w:basedOn w:val="a2"/>
    <w:pPr>
      <w:spacing w:after="0"/>
      <w:jc w:val="center"/>
    </w:pPr>
    <w:rPr>
      <w:b/>
      <w:bCs/>
      <w:caps/>
      <w:sz w:val="32"/>
      <w:szCs w:val="32"/>
    </w:rPr>
  </w:style>
  <w:style w:type="paragraph" w:customStyle="1" w:styleId="affffffffffffffffff8">
    <w:name w:val="?????? ??????????"/>
    <w:basedOn w:val="a2"/>
    <w:pPr>
      <w:tabs>
        <w:tab w:val="clear" w:pos="709"/>
        <w:tab w:val="center" w:pos="4153"/>
        <w:tab w:val="right" w:pos="8306"/>
      </w:tabs>
      <w:spacing w:after="0"/>
    </w:pPr>
    <w:rPr>
      <w:szCs w:val="28"/>
    </w:rPr>
  </w:style>
  <w:style w:type="paragraph" w:customStyle="1" w:styleId="1fffffff3">
    <w:name w:val="??????? ??????????1"/>
    <w:basedOn w:val="affffffffffffff7"/>
    <w:pPr>
      <w:tabs>
        <w:tab w:val="center" w:pos="4536"/>
        <w:tab w:val="right" w:pos="9072"/>
      </w:tabs>
      <w:overflowPunct w:val="0"/>
    </w:pPr>
    <w:rPr>
      <w:sz w:val="20"/>
      <w:szCs w:val="20"/>
      <w:lang w:val="ru-RU"/>
    </w:rPr>
  </w:style>
  <w:style w:type="paragraph" w:customStyle="1" w:styleId="1fffffff4">
    <w:name w:val="?????? ??????????1"/>
    <w:basedOn w:val="affffffffffffff7"/>
    <w:pPr>
      <w:tabs>
        <w:tab w:val="center" w:pos="4153"/>
        <w:tab w:val="right" w:pos="8306"/>
      </w:tabs>
      <w:overflowPunct w:val="0"/>
    </w:pPr>
    <w:rPr>
      <w:sz w:val="20"/>
      <w:szCs w:val="20"/>
      <w:lang w:val="ru-RU"/>
    </w:rPr>
  </w:style>
  <w:style w:type="paragraph" w:customStyle="1" w:styleId="1fffffff5">
    <w:name w:val="???????? ????? ? ????????1"/>
    <w:basedOn w:val="affffffffffffff7"/>
    <w:pPr>
      <w:overflowPunct w:val="0"/>
      <w:spacing w:line="360" w:lineRule="auto"/>
      <w:ind w:firstLine="709"/>
      <w:jc w:val="both"/>
    </w:pPr>
    <w:rPr>
      <w:sz w:val="24"/>
      <w:szCs w:val="24"/>
      <w:lang w:val="ru-RU"/>
    </w:rPr>
  </w:style>
  <w:style w:type="paragraph" w:customStyle="1" w:styleId="229">
    <w:name w:val="Заголовок №2 (2)"/>
    <w:basedOn w:val="a1"/>
    <w:uiPriority w:val="99"/>
    <w:pPr>
      <w:shd w:val="clear" w:color="auto" w:fill="FFFFFF"/>
      <w:spacing w:after="1500" w:line="0" w:lineRule="atLeast"/>
      <w:jc w:val="right"/>
    </w:pPr>
    <w:rPr>
      <w:sz w:val="28"/>
      <w:szCs w:val="28"/>
    </w:rPr>
  </w:style>
  <w:style w:type="paragraph" w:customStyle="1" w:styleId="524">
    <w:name w:val="Заголовок №5 (2)"/>
    <w:basedOn w:val="a1"/>
    <w:pPr>
      <w:shd w:val="clear" w:color="auto" w:fill="FFFFFF"/>
      <w:spacing w:before="300" w:after="0" w:line="322" w:lineRule="exact"/>
      <w:jc w:val="center"/>
    </w:pPr>
    <w:rPr>
      <w:b/>
      <w:bCs/>
      <w:sz w:val="28"/>
      <w:szCs w:val="28"/>
    </w:rPr>
  </w:style>
  <w:style w:type="paragraph" w:customStyle="1" w:styleId="533">
    <w:name w:val="Заголовок №5 (3)"/>
    <w:basedOn w:val="a1"/>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pPr>
      <w:shd w:val="clear" w:color="auto" w:fill="FFFFFF"/>
      <w:spacing w:before="1620" w:after="540" w:line="0" w:lineRule="atLeast"/>
    </w:pPr>
    <w:rPr>
      <w:b/>
      <w:bCs/>
      <w:sz w:val="28"/>
      <w:szCs w:val="28"/>
    </w:rPr>
  </w:style>
  <w:style w:type="paragraph" w:customStyle="1" w:styleId="Zagolowok">
    <w:name w:val="Zagolowok"/>
    <w:basedOn w:val="a1"/>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pPr>
      <w:spacing w:line="360" w:lineRule="auto"/>
    </w:pPr>
    <w:rPr>
      <w:sz w:val="28"/>
      <w:szCs w:val="28"/>
    </w:rPr>
  </w:style>
  <w:style w:type="paragraph" w:customStyle="1" w:styleId="1fffffff6">
    <w:name w:val="заголовок дисера 1"/>
    <w:basedOn w:val="afffffffffffffffff3"/>
    <w:pPr>
      <w:widowControl/>
      <w:ind w:firstLine="0"/>
      <w:jc w:val="center"/>
    </w:pPr>
    <w:rPr>
      <w:rFonts w:cs="Symbol"/>
      <w:b/>
      <w:bCs/>
      <w:caps/>
    </w:rPr>
  </w:style>
  <w:style w:type="paragraph" w:customStyle="1" w:styleId="2fffff3">
    <w:name w:val="заголовок дисера 2"/>
    <w:basedOn w:val="1fffffff6"/>
    <w:pPr>
      <w:spacing w:before="360" w:after="0"/>
      <w:ind w:firstLine="706"/>
      <w:jc w:val="left"/>
    </w:pPr>
    <w:rPr>
      <w:caps w:val="0"/>
    </w:rPr>
  </w:style>
  <w:style w:type="paragraph" w:customStyle="1" w:styleId="3text">
    <w:name w:val="3text"/>
    <w:basedOn w:val="a1"/>
    <w:pPr>
      <w:spacing w:before="280" w:after="280"/>
    </w:pPr>
  </w:style>
  <w:style w:type="paragraph" w:customStyle="1" w:styleId="affffffffffffffffff9">
    <w:name w:val="Нормал."/>
    <w:pPr>
      <w:widowControl w:val="0"/>
      <w:suppressAutoHyphens/>
    </w:pPr>
    <w:rPr>
      <w:rFonts w:eastAsia="Symbol" w:cs="Symbol"/>
      <w:color w:val="000000"/>
      <w:sz w:val="24"/>
      <w:lang w:eastAsia="ar-SA"/>
    </w:rPr>
  </w:style>
  <w:style w:type="paragraph" w:customStyle="1" w:styleId="affffffffffffffffffa">
    <w:name w:val="нова"/>
    <w:basedOn w:val="a1"/>
    <w:pPr>
      <w:pageBreakBefore/>
      <w:spacing w:line="20" w:lineRule="exact"/>
      <w:ind w:firstLine="284"/>
    </w:pPr>
    <w:rPr>
      <w:color w:val="000000"/>
      <w:sz w:val="28"/>
      <w:szCs w:val="36"/>
      <w:lang w:val="uk-UA"/>
    </w:rPr>
  </w:style>
  <w:style w:type="paragraph" w:customStyle="1" w:styleId="NOVA">
    <w:name w:val="NOVA"/>
    <w:basedOn w:val="a1"/>
    <w:pPr>
      <w:pageBreakBefore/>
      <w:spacing w:line="20" w:lineRule="exact"/>
      <w:ind w:firstLine="284"/>
    </w:pPr>
    <w:rPr>
      <w:sz w:val="32"/>
      <w:szCs w:val="20"/>
      <w:lang w:val="en-US"/>
    </w:rPr>
  </w:style>
  <w:style w:type="paragraph" w:customStyle="1" w:styleId="affffffffffffffffffb">
    <w:name w:val="Нова"/>
    <w:basedOn w:val="a1"/>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pPr>
      <w:spacing w:line="180" w:lineRule="exact"/>
      <w:ind w:firstLine="284"/>
    </w:pPr>
    <w:rPr>
      <w:sz w:val="18"/>
      <w:szCs w:val="18"/>
    </w:rPr>
  </w:style>
  <w:style w:type="paragraph" w:customStyle="1" w:styleId="1fffffff7">
    <w:name w:val="ВИНОСКА1"/>
    <w:basedOn w:val="affffffffffffffffffc"/>
    <w:pPr>
      <w:spacing w:line="100" w:lineRule="atLeast"/>
    </w:pPr>
    <w:rPr>
      <w:lang w:val="en-US"/>
    </w:rPr>
  </w:style>
  <w:style w:type="paragraph" w:customStyle="1" w:styleId="00000">
    <w:name w:val="00000"/>
    <w:basedOn w:val="a1"/>
    <w:pPr>
      <w:spacing w:line="200" w:lineRule="exact"/>
      <w:ind w:firstLine="284"/>
    </w:pPr>
    <w:rPr>
      <w:sz w:val="18"/>
      <w:szCs w:val="20"/>
    </w:rPr>
  </w:style>
  <w:style w:type="paragraph" w:customStyle="1" w:styleId="affffffffffffffffffd">
    <w:name w:val="Розд."/>
    <w:basedOn w:val="a1"/>
    <w:pPr>
      <w:spacing w:line="360" w:lineRule="auto"/>
      <w:jc w:val="center"/>
    </w:pPr>
    <w:rPr>
      <w:b/>
      <w:sz w:val="28"/>
      <w:szCs w:val="20"/>
      <w:lang w:val="uk-UA"/>
    </w:rPr>
  </w:style>
  <w:style w:type="paragraph" w:customStyle="1" w:styleId="affffffffffffffffffe">
    <w:name w:val="Переменные"/>
    <w:basedOn w:val="a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pPr>
      <w:suppressAutoHyphens/>
      <w:jc w:val="both"/>
    </w:pPr>
    <w:rPr>
      <w:rFonts w:ascii="Symbol" w:eastAsia="Symbol" w:hAnsi="Symbol" w:cs="Symbol"/>
      <w:i/>
      <w:sz w:val="28"/>
      <w:lang w:val="uk-UA" w:eastAsia="ar-SA"/>
    </w:rPr>
  </w:style>
  <w:style w:type="paragraph" w:customStyle="1" w:styleId="afffffffffffffffffff0">
    <w:name w:val="Листинг программы"/>
    <w:pPr>
      <w:suppressAutoHyphens/>
    </w:pPr>
    <w:rPr>
      <w:rFonts w:ascii="Symbol" w:eastAsia="Symbol" w:hAnsi="Symbol" w:cs="Symbol"/>
      <w:lang w:eastAsia="ar-SA"/>
    </w:rPr>
  </w:style>
  <w:style w:type="paragraph" w:customStyle="1" w:styleId="fila">
    <w:name w:val="fila"/>
    <w:basedOn w:val="a1"/>
    <w:pPr>
      <w:spacing w:line="360" w:lineRule="auto"/>
      <w:ind w:firstLine="708"/>
    </w:pPr>
    <w:rPr>
      <w:sz w:val="28"/>
      <w:szCs w:val="28"/>
      <w:lang w:val="uk-UA"/>
    </w:rPr>
  </w:style>
  <w:style w:type="paragraph" w:customStyle="1" w:styleId="fila1">
    <w:name w:val="fila1"/>
    <w:basedOn w:val="a1"/>
    <w:pPr>
      <w:keepNext/>
      <w:spacing w:before="120" w:after="120" w:line="360" w:lineRule="auto"/>
      <w:ind w:firstLine="709"/>
    </w:pPr>
    <w:rPr>
      <w:b/>
      <w:bCs/>
      <w:sz w:val="28"/>
      <w:lang w:val="uk-UA"/>
    </w:rPr>
  </w:style>
  <w:style w:type="paragraph" w:customStyle="1" w:styleId="SL">
    <w:name w:val="SL"/>
    <w:basedOn w:val="a1"/>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pPr>
      <w:spacing w:after="0" w:line="100" w:lineRule="atLeast"/>
      <w:ind w:firstLine="709"/>
    </w:pPr>
    <w:rPr>
      <w:sz w:val="28"/>
      <w:szCs w:val="28"/>
      <w:lang w:val="uk-UA"/>
    </w:rPr>
  </w:style>
  <w:style w:type="paragraph" w:customStyle="1" w:styleId="snspi">
    <w:name w:val="snspi"/>
    <w:basedOn w:val="sno"/>
    <w:pPr>
      <w:tabs>
        <w:tab w:val="clear" w:pos="709"/>
        <w:tab w:val="left" w:pos="360"/>
      </w:tabs>
      <w:ind w:left="360" w:hanging="360"/>
    </w:pPr>
    <w:rPr>
      <w:color w:val="000000"/>
    </w:rPr>
  </w:style>
  <w:style w:type="paragraph" w:customStyle="1" w:styleId="snspim">
    <w:name w:val="snspim"/>
    <w:basedOn w:val="sno"/>
    <w:pPr>
      <w:tabs>
        <w:tab w:val="clear" w:pos="709"/>
        <w:tab w:val="left" w:pos="1069"/>
      </w:tabs>
      <w:ind w:left="1069" w:hanging="360"/>
    </w:pPr>
    <w:rPr>
      <w:color w:val="000000"/>
    </w:rPr>
  </w:style>
  <w:style w:type="paragraph" w:customStyle="1" w:styleId="fsd">
    <w:name w:val="fsd"/>
    <w:basedOn w:val="a1"/>
    <w:pPr>
      <w:tabs>
        <w:tab w:val="clear" w:pos="709"/>
        <w:tab w:val="left" w:pos="539"/>
      </w:tabs>
      <w:ind w:left="454" w:hanging="227"/>
    </w:pPr>
    <w:rPr>
      <w:color w:val="000000"/>
      <w:sz w:val="30"/>
      <w:lang w:val="uk-UA"/>
    </w:rPr>
  </w:style>
  <w:style w:type="paragraph" w:customStyle="1" w:styleId="fs">
    <w:name w:val="fs"/>
    <w:basedOn w:val="a1"/>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pPr>
      <w:ind w:left="357" w:hanging="357"/>
      <w:jc w:val="left"/>
    </w:pPr>
    <w:rPr>
      <w:color w:val="000000"/>
      <w:szCs w:val="20"/>
    </w:rPr>
  </w:style>
  <w:style w:type="paragraph" w:customStyle="1" w:styleId="L">
    <w:name w:val="СтильL"/>
    <w:basedOn w:val="a1"/>
    <w:pPr>
      <w:ind w:left="284" w:hanging="284"/>
    </w:pPr>
    <w:rPr>
      <w:color w:val="000000"/>
      <w:sz w:val="20"/>
      <w:szCs w:val="20"/>
    </w:rPr>
  </w:style>
  <w:style w:type="paragraph" w:customStyle="1" w:styleId="fill">
    <w:name w:val="fill"/>
    <w:basedOn w:val="a1"/>
    <w:pPr>
      <w:spacing w:line="360" w:lineRule="auto"/>
    </w:pPr>
    <w:rPr>
      <w:sz w:val="28"/>
      <w:szCs w:val="28"/>
    </w:rPr>
  </w:style>
  <w:style w:type="paragraph" w:customStyle="1" w:styleId="2fffff4">
    <w:name w:val="2_Основний текст"/>
    <w:pPr>
      <w:suppressAutoHyphens/>
      <w:ind w:firstLine="397"/>
      <w:jc w:val="both"/>
    </w:pPr>
    <w:rPr>
      <w:rFonts w:eastAsia="Symbol"/>
      <w:color w:val="000000"/>
      <w:lang w:eastAsia="ar-SA"/>
    </w:rPr>
  </w:style>
  <w:style w:type="paragraph" w:customStyle="1" w:styleId="1fffffff8">
    <w:name w:val="1_Заголовок"/>
    <w:basedOn w:val="2fffff4"/>
    <w:pPr>
      <w:ind w:firstLine="0"/>
      <w:jc w:val="center"/>
    </w:pPr>
    <w:rPr>
      <w:b/>
      <w:bCs/>
      <w:color w:val="00000A"/>
    </w:rPr>
  </w:style>
  <w:style w:type="paragraph" w:customStyle="1" w:styleId="3fff5">
    <w:name w:val="Лит 3"/>
    <w:basedOn w:val="a1"/>
    <w:pPr>
      <w:tabs>
        <w:tab w:val="clear" w:pos="709"/>
        <w:tab w:val="left" w:pos="1287"/>
      </w:tabs>
      <w:spacing w:after="120"/>
      <w:ind w:left="851" w:hanging="851"/>
    </w:pPr>
    <w:rPr>
      <w:sz w:val="28"/>
      <w:lang w:val="uk-UA"/>
    </w:rPr>
  </w:style>
  <w:style w:type="paragraph" w:customStyle="1" w:styleId="rvps25">
    <w:name w:val="rvps25"/>
    <w:basedOn w:val="a1"/>
    <w:pPr>
      <w:keepNext/>
      <w:shd w:val="clear" w:color="auto" w:fill="FFFFFF"/>
      <w:jc w:val="center"/>
    </w:pPr>
  </w:style>
  <w:style w:type="paragraph" w:customStyle="1" w:styleId="1007">
    <w:name w:val="Стиль 10 пт По ширине Первая строка:  07 см"/>
    <w:basedOn w:val="a1"/>
    <w:pPr>
      <w:ind w:firstLine="397"/>
    </w:pPr>
    <w:rPr>
      <w:sz w:val="20"/>
      <w:szCs w:val="20"/>
      <w:lang w:val="uk-UA"/>
    </w:rPr>
  </w:style>
  <w:style w:type="paragraph" w:customStyle="1" w:styleId="afffffffffffffffffff1">
    <w:name w:val="КУ_литература"/>
    <w:basedOn w:val="affffffffa"/>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pPr>
      <w:ind w:firstLine="425"/>
    </w:pPr>
    <w:rPr>
      <w:sz w:val="28"/>
      <w:szCs w:val="28"/>
    </w:rPr>
  </w:style>
  <w:style w:type="paragraph" w:customStyle="1" w:styleId="21f3">
    <w:name w:val="Основний текст з відступом 21"/>
    <w:basedOn w:val="a1"/>
    <w:pPr>
      <w:spacing w:after="120" w:line="480" w:lineRule="auto"/>
      <w:ind w:left="283" w:firstLine="425"/>
    </w:pPr>
    <w:rPr>
      <w:sz w:val="28"/>
      <w:szCs w:val="28"/>
    </w:rPr>
  </w:style>
  <w:style w:type="paragraph" w:customStyle="1" w:styleId="bodytextnoindent">
    <w:name w:val="bodytextnoindent"/>
    <w:basedOn w:val="a1"/>
    <w:pPr>
      <w:spacing w:before="200" w:after="40"/>
    </w:pPr>
    <w:rPr>
      <w:sz w:val="26"/>
      <w:szCs w:val="26"/>
    </w:rPr>
  </w:style>
  <w:style w:type="paragraph" w:customStyle="1" w:styleId="109">
    <w:name w:val="Оглавление 10"/>
    <w:basedOn w:val="1ffffff"/>
    <w:pPr>
      <w:tabs>
        <w:tab w:val="clear" w:pos="709"/>
        <w:tab w:val="right" w:leader="dot" w:pos="7090"/>
      </w:tabs>
      <w:ind w:left="2547" w:firstLine="0"/>
    </w:pPr>
    <w:rPr>
      <w:rFonts w:ascii="Courier New" w:hAnsi="Courier New"/>
    </w:rPr>
  </w:style>
  <w:style w:type="paragraph" w:customStyle="1" w:styleId="Style12">
    <w:name w:val="Style12"/>
    <w:basedOn w:val="a1"/>
    <w:pPr>
      <w:spacing w:line="322" w:lineRule="exact"/>
      <w:ind w:firstLine="778"/>
    </w:pPr>
  </w:style>
  <w:style w:type="paragraph" w:customStyle="1" w:styleId="Style14">
    <w:name w:val="Style14"/>
    <w:basedOn w:val="a1"/>
    <w:uiPriority w:val="99"/>
    <w:pPr>
      <w:spacing w:line="326" w:lineRule="exact"/>
      <w:ind w:hanging="355"/>
    </w:pPr>
  </w:style>
  <w:style w:type="paragraph" w:customStyle="1" w:styleId="Style16">
    <w:name w:val="Style16"/>
    <w:basedOn w:val="a1"/>
    <w:uiPriority w:val="99"/>
    <w:pPr>
      <w:spacing w:line="326" w:lineRule="exact"/>
      <w:ind w:firstLine="365"/>
    </w:pPr>
  </w:style>
  <w:style w:type="paragraph" w:customStyle="1" w:styleId="4ff5">
    <w:name w:val="Заг 4"/>
    <w:basedOn w:val="a1"/>
    <w:pPr>
      <w:tabs>
        <w:tab w:val="num" w:pos="360"/>
      </w:tabs>
      <w:spacing w:line="360" w:lineRule="auto"/>
      <w:ind w:firstLine="720"/>
    </w:pPr>
    <w:rPr>
      <w:spacing w:val="40"/>
      <w:sz w:val="28"/>
      <w:szCs w:val="28"/>
    </w:rPr>
  </w:style>
  <w:style w:type="paragraph" w:customStyle="1" w:styleId="5ff7">
    <w:name w:val="Заг 5"/>
    <w:basedOn w:val="4ff5"/>
    <w:pPr>
      <w:tabs>
        <w:tab w:val="clear" w:pos="360"/>
      </w:tabs>
    </w:pPr>
    <w:rPr>
      <w:i/>
      <w:spacing w:val="0"/>
    </w:rPr>
  </w:style>
  <w:style w:type="paragraph" w:customStyle="1" w:styleId="afffffffffffffffffff3">
    <w:name w:val="Обычный центр"/>
    <w:basedOn w:val="a1"/>
    <w:pPr>
      <w:ind w:left="1701" w:right="1701" w:firstLine="0"/>
    </w:pPr>
    <w:rPr>
      <w:sz w:val="28"/>
      <w:szCs w:val="20"/>
      <w:lang w:val="uk-UA"/>
    </w:rPr>
  </w:style>
  <w:style w:type="paragraph" w:customStyle="1" w:styleId="-9">
    <w:name w:val="Цитата-ижица"/>
    <w:basedOn w:val="a1"/>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pPr>
      <w:spacing w:before="120" w:after="120" w:line="360" w:lineRule="auto"/>
      <w:ind w:left="567" w:right="567" w:firstLine="0"/>
    </w:pPr>
    <w:rPr>
      <w:iCs/>
      <w:sz w:val="28"/>
      <w:szCs w:val="20"/>
      <w:lang w:val="en-US"/>
    </w:rPr>
  </w:style>
  <w:style w:type="paragraph" w:customStyle="1" w:styleId="Hellenikos">
    <w:name w:val="Hellenikos"/>
    <w:basedOn w:val="a1"/>
    <w:pPr>
      <w:spacing w:before="60" w:after="60"/>
      <w:ind w:left="567" w:right="567" w:firstLine="0"/>
    </w:pPr>
    <w:rPr>
      <w:sz w:val="28"/>
      <w:lang w:val="en-GB"/>
    </w:rPr>
  </w:style>
  <w:style w:type="paragraph" w:customStyle="1" w:styleId="afffffffffffffffffff4">
    <w:name w:val="Эпиграф"/>
    <w:basedOn w:val="a1"/>
    <w:pPr>
      <w:spacing w:line="360" w:lineRule="auto"/>
      <w:ind w:left="3828" w:right="758" w:firstLine="0"/>
    </w:pPr>
    <w:rPr>
      <w:b/>
      <w:sz w:val="28"/>
      <w:szCs w:val="20"/>
      <w:lang w:val="uk-UA"/>
    </w:rPr>
  </w:style>
  <w:style w:type="paragraph" w:customStyle="1" w:styleId="afffffffffffffffffff5">
    <w:name w:val="Список литератури"/>
    <w:basedOn w:val="a1"/>
    <w:pPr>
      <w:spacing w:before="120" w:after="0" w:line="360" w:lineRule="auto"/>
    </w:pPr>
    <w:rPr>
      <w:sz w:val="28"/>
    </w:rPr>
  </w:style>
  <w:style w:type="paragraph" w:customStyle="1" w:styleId="afffffffffffffffffff6">
    <w:name w:val="Памятник"/>
    <w:basedOn w:val="a1"/>
    <w:pPr>
      <w:spacing w:line="360" w:lineRule="auto"/>
    </w:pPr>
    <w:rPr>
      <w:sz w:val="28"/>
      <w:szCs w:val="20"/>
      <w:lang w:val="uk-UA"/>
    </w:rPr>
  </w:style>
  <w:style w:type="paragraph" w:customStyle="1" w:styleId="afffffffffffffffffff7">
    <w:name w:val="Колонки"/>
    <w:basedOn w:val="a1"/>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b">
    <w:name w:val="Цитата-перевод"/>
    <w:basedOn w:val="-a"/>
    <w:rPr>
      <w:i/>
      <w:lang w:val="uk-UA"/>
    </w:rPr>
  </w:style>
  <w:style w:type="paragraph" w:customStyle="1" w:styleId="1fffffff9">
    <w:name w:val="Перечень рисунков1"/>
    <w:basedOn w:val="a1"/>
    <w:pPr>
      <w:spacing w:line="360" w:lineRule="auto"/>
      <w:ind w:left="440" w:hanging="440"/>
    </w:pPr>
    <w:rPr>
      <w:sz w:val="28"/>
      <w:szCs w:val="20"/>
      <w:lang w:val="uk-UA"/>
    </w:rPr>
  </w:style>
  <w:style w:type="paragraph" w:customStyle="1" w:styleId="1fffffffa">
    <w:name w:val="Таблица ссылок1"/>
    <w:basedOn w:val="a1"/>
    <w:pPr>
      <w:spacing w:line="360" w:lineRule="auto"/>
      <w:ind w:left="220" w:hanging="220"/>
    </w:pPr>
    <w:rPr>
      <w:sz w:val="28"/>
      <w:szCs w:val="20"/>
      <w:lang w:val="uk-UA"/>
    </w:rPr>
  </w:style>
  <w:style w:type="paragraph" w:customStyle="1" w:styleId="1fffffffb">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pPr>
      <w:spacing w:line="360" w:lineRule="auto"/>
    </w:pPr>
    <w:rPr>
      <w:rFonts w:ascii="Courier New" w:hAnsi="Courier New"/>
      <w:sz w:val="28"/>
      <w:szCs w:val="20"/>
    </w:rPr>
  </w:style>
  <w:style w:type="paragraph" w:customStyle="1" w:styleId="HellenikaPM6">
    <w:name w:val="HellenikaPM6"/>
    <w:basedOn w:val="a1"/>
    <w:pPr>
      <w:spacing w:line="360" w:lineRule="auto"/>
    </w:pPr>
    <w:rPr>
      <w:rFonts w:ascii="Courier New" w:hAnsi="Courier New"/>
      <w:sz w:val="28"/>
      <w:szCs w:val="20"/>
      <w:lang w:val="en-US"/>
    </w:rPr>
  </w:style>
  <w:style w:type="paragraph" w:customStyle="1" w:styleId="afffffffffffffffffff8">
    <w:name w:val="Аркуш"/>
    <w:basedOn w:val="a1"/>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pPr>
      <w:spacing w:after="0" w:line="360" w:lineRule="auto"/>
      <w:ind w:firstLine="709"/>
    </w:pPr>
    <w:rPr>
      <w:color w:val="000000"/>
      <w:szCs w:val="28"/>
      <w:lang w:val="uk-UA"/>
    </w:rPr>
  </w:style>
  <w:style w:type="paragraph" w:customStyle="1" w:styleId="afffffffffffffffffff9">
    <w:name w:val="Основной текст дисертации"/>
    <w:basedOn w:val="a1"/>
    <w:pPr>
      <w:spacing w:line="360" w:lineRule="auto"/>
      <w:ind w:firstLine="709"/>
    </w:pPr>
    <w:rPr>
      <w:sz w:val="28"/>
      <w:szCs w:val="20"/>
    </w:rPr>
  </w:style>
  <w:style w:type="paragraph" w:customStyle="1" w:styleId="afffffffffffffffffffa">
    <w:name w:val="Нумерованный текст дисертации"/>
    <w:basedOn w:val="a1"/>
    <w:pPr>
      <w:spacing w:line="360" w:lineRule="auto"/>
    </w:pPr>
    <w:rPr>
      <w:sz w:val="28"/>
      <w:szCs w:val="20"/>
    </w:rPr>
  </w:style>
  <w:style w:type="paragraph" w:customStyle="1" w:styleId="afffffffffffffffffffb">
    <w:name w:val="Нумерованный список в дисертации"/>
    <w:basedOn w:val="afffffffffffffffffffa"/>
  </w:style>
  <w:style w:type="paragraph" w:customStyle="1" w:styleId="afffffffffffffffffffc">
    <w:name w:val="Сноска в дисертации"/>
    <w:basedOn w:val="2fff1"/>
    <w:pPr>
      <w:spacing w:line="100" w:lineRule="atLeast"/>
      <w:ind w:firstLine="284"/>
    </w:pPr>
    <w:rPr>
      <w:sz w:val="18"/>
      <w:szCs w:val="20"/>
    </w:rPr>
  </w:style>
  <w:style w:type="paragraph" w:customStyle="1" w:styleId="1fffffffc">
    <w:name w:val="Дисертация Заголовок1 без номера"/>
    <w:basedOn w:val="1"/>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pPr>
      <w:spacing w:line="360" w:lineRule="auto"/>
      <w:ind w:firstLine="709"/>
    </w:pPr>
    <w:rPr>
      <w:sz w:val="28"/>
      <w:szCs w:val="20"/>
    </w:rPr>
  </w:style>
  <w:style w:type="paragraph" w:customStyle="1" w:styleId="autor">
    <w:name w:val="autor"/>
    <w:basedOn w:val="a1"/>
    <w:pPr>
      <w:spacing w:after="120"/>
      <w:ind w:firstLine="680"/>
    </w:pPr>
    <w:rPr>
      <w:b/>
      <w:sz w:val="20"/>
      <w:szCs w:val="20"/>
      <w:lang w:val="uk-UA"/>
    </w:rPr>
  </w:style>
  <w:style w:type="paragraph" w:customStyle="1" w:styleId="4ff6">
    <w:name w:val="Стиль4"/>
    <w:basedOn w:val="affffffffa"/>
    <w:uiPriority w:val="99"/>
    <w:pPr>
      <w:spacing w:after="0" w:line="360" w:lineRule="auto"/>
      <w:ind w:left="340"/>
    </w:pPr>
    <w:rPr>
      <w:bCs/>
    </w:rPr>
  </w:style>
  <w:style w:type="paragraph" w:customStyle="1" w:styleId="Iauiue3">
    <w:name w:val="Iau?iue3"/>
    <w:pPr>
      <w:suppressAutoHyphens/>
    </w:pPr>
    <w:rPr>
      <w:rFonts w:ascii="Symbol" w:eastAsia="Symbol" w:hAnsi="Symbol" w:cs="Symbol"/>
      <w:sz w:val="24"/>
      <w:szCs w:val="24"/>
      <w:lang w:eastAsia="ar-SA"/>
    </w:rPr>
  </w:style>
  <w:style w:type="paragraph" w:customStyle="1" w:styleId="textbig">
    <w:name w:val="text_big"/>
    <w:basedOn w:val="a1"/>
    <w:pPr>
      <w:spacing w:before="280" w:after="280"/>
    </w:pPr>
  </w:style>
  <w:style w:type="paragraph" w:customStyle="1" w:styleId="textitalic">
    <w:name w:val="text_italic"/>
    <w:basedOn w:val="a1"/>
    <w:pPr>
      <w:spacing w:before="280" w:after="280"/>
    </w:pPr>
  </w:style>
  <w:style w:type="paragraph" w:customStyle="1" w:styleId="Style">
    <w:name w:val="Style"/>
    <w:basedOn w:val="Default"/>
    <w:rPr>
      <w:rFonts w:ascii="Symbol" w:hAnsi="Symbol" w:cs="Symbol"/>
      <w:color w:val="00000A"/>
    </w:rPr>
  </w:style>
  <w:style w:type="paragraph" w:customStyle="1" w:styleId="For">
    <w:name w:val="For"/>
    <w:basedOn w:val="Default"/>
    <w:rPr>
      <w:rFonts w:ascii="Symbol" w:hAnsi="Symbol" w:cs="Symbol"/>
      <w:color w:val="00000A"/>
    </w:rPr>
  </w:style>
  <w:style w:type="paragraph" w:customStyle="1" w:styleId="afffffffffffffffffffe">
    <w:name w:val="АвторСборник"/>
    <w:basedOn w:val="9"/>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pPr>
      <w:spacing w:line="22" w:lineRule="atLeast"/>
      <w:jc w:val="center"/>
    </w:pPr>
    <w:rPr>
      <w:b/>
      <w:i/>
      <w:smallCaps/>
      <w:sz w:val="20"/>
      <w:szCs w:val="20"/>
    </w:rPr>
  </w:style>
  <w:style w:type="paragraph" w:customStyle="1" w:styleId="TextSbornik">
    <w:name w:val="TextSbornik"/>
    <w:basedOn w:val="a1"/>
    <w:pPr>
      <w:spacing w:line="22" w:lineRule="atLeast"/>
    </w:pPr>
    <w:rPr>
      <w:sz w:val="20"/>
      <w:szCs w:val="20"/>
    </w:rPr>
  </w:style>
  <w:style w:type="paragraph" w:customStyle="1" w:styleId="BiblioTitleSbornik">
    <w:name w:val="BiblioTitleSbornik"/>
    <w:basedOn w:val="a1"/>
    <w:pPr>
      <w:spacing w:before="120" w:after="120" w:line="22" w:lineRule="atLeast"/>
      <w:jc w:val="center"/>
    </w:pPr>
    <w:rPr>
      <w:b/>
      <w:smallCaps/>
      <w:sz w:val="18"/>
      <w:szCs w:val="20"/>
    </w:rPr>
  </w:style>
  <w:style w:type="paragraph" w:customStyle="1" w:styleId="BiblioSbornik">
    <w:name w:val="BiblioSbornik"/>
    <w:basedOn w:val="a1"/>
    <w:pPr>
      <w:tabs>
        <w:tab w:val="clear" w:pos="709"/>
        <w:tab w:val="left" w:pos="3828"/>
      </w:tabs>
      <w:spacing w:line="22" w:lineRule="atLeast"/>
    </w:pPr>
    <w:rPr>
      <w:sz w:val="18"/>
      <w:szCs w:val="20"/>
    </w:rPr>
  </w:style>
  <w:style w:type="paragraph" w:customStyle="1" w:styleId="WW-BodyTextIndent2">
    <w:name w:val="WW-Body Text Indent 2"/>
    <w:basedOn w:val="a1"/>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pPr>
      <w:shd w:val="clear" w:color="auto" w:fill="000080"/>
      <w:spacing w:line="360" w:lineRule="auto"/>
    </w:pPr>
    <w:rPr>
      <w:sz w:val="28"/>
      <w:lang w:val="uk-UA"/>
    </w:rPr>
  </w:style>
  <w:style w:type="paragraph" w:customStyle="1" w:styleId="SOSBLUE">
    <w:name w:val="SOS_BLUE"/>
    <w:basedOn w:val="Normal14pt"/>
    <w:pPr>
      <w:shd w:val="clear" w:color="auto" w:fill="FFFFFF"/>
      <w:jc w:val="left"/>
    </w:pPr>
    <w:rPr>
      <w:szCs w:val="28"/>
    </w:rPr>
  </w:style>
  <w:style w:type="paragraph" w:customStyle="1" w:styleId="Caption1">
    <w:name w:val="Caption1"/>
    <w:basedOn w:val="a1"/>
    <w:pPr>
      <w:suppressLineNumbers/>
      <w:spacing w:before="120" w:after="120"/>
    </w:pPr>
    <w:rPr>
      <w:i/>
      <w:iCs/>
      <w:sz w:val="20"/>
      <w:szCs w:val="20"/>
      <w:lang w:val="uk-UA"/>
    </w:rPr>
  </w:style>
  <w:style w:type="paragraph" w:customStyle="1" w:styleId="WW-30">
    <w:name w:val="WW-Основной текст с отступом 3"/>
    <w:basedOn w:val="a1"/>
    <w:pPr>
      <w:spacing w:after="120"/>
      <w:ind w:left="283" w:firstLine="0"/>
    </w:pPr>
    <w:rPr>
      <w:sz w:val="16"/>
      <w:szCs w:val="16"/>
      <w:lang w:val="uk-UA"/>
    </w:rPr>
  </w:style>
  <w:style w:type="paragraph" w:customStyle="1" w:styleId="WW-4">
    <w:name w:val="WW-Обычный (веб)"/>
    <w:basedOn w:val="a1"/>
    <w:pPr>
      <w:spacing w:before="280" w:after="280"/>
    </w:pPr>
    <w:rPr>
      <w:lang w:val="uk-UA"/>
    </w:rPr>
  </w:style>
  <w:style w:type="paragraph" w:customStyle="1" w:styleId="WW-5">
    <w:name w:val="WW-Схема документа"/>
    <w:basedOn w:val="a1"/>
    <w:pPr>
      <w:shd w:val="clear" w:color="auto" w:fill="000080"/>
    </w:pPr>
    <w:rPr>
      <w:lang w:val="uk-UA"/>
    </w:rPr>
  </w:style>
  <w:style w:type="paragraph" w:customStyle="1" w:styleId="affffffffffffffffffff0">
    <w:name w:val="Маркер"/>
    <w:basedOn w:val="a1"/>
    <w:pPr>
      <w:tabs>
        <w:tab w:val="clear" w:pos="709"/>
        <w:tab w:val="left" w:pos="1260"/>
      </w:tabs>
      <w:spacing w:line="360" w:lineRule="auto"/>
      <w:ind w:left="1260" w:hanging="540"/>
    </w:pPr>
    <w:rPr>
      <w:sz w:val="28"/>
      <w:szCs w:val="28"/>
      <w:lang w:val="uk-UA"/>
    </w:rPr>
  </w:style>
  <w:style w:type="paragraph" w:customStyle="1" w:styleId="justify">
    <w:name w:val="justify"/>
    <w:basedOn w:val="a1"/>
    <w:pPr>
      <w:spacing w:before="280" w:after="280"/>
      <w:ind w:firstLine="397"/>
    </w:pPr>
    <w:rPr>
      <w:rFonts w:ascii="Courier New" w:hAnsi="Courier New"/>
      <w:sz w:val="26"/>
      <w:szCs w:val="26"/>
    </w:rPr>
  </w:style>
  <w:style w:type="paragraph" w:customStyle="1" w:styleId="Kursiv">
    <w:name w:val="Kursiv"/>
    <w:basedOn w:val="2fffb"/>
    <w:pPr>
      <w:ind w:firstLine="283"/>
    </w:pPr>
    <w:rPr>
      <w:rFonts w:ascii="Courier New" w:hAnsi="Courier New"/>
      <w:i/>
      <w:iCs/>
      <w:color w:val="00000A"/>
      <w:sz w:val="18"/>
      <w:szCs w:val="18"/>
    </w:rPr>
  </w:style>
  <w:style w:type="paragraph" w:customStyle="1" w:styleId="1fffffffd">
    <w:name w:val="Текст сноски 1"/>
    <w:basedOn w:val="2fff1"/>
    <w:pPr>
      <w:spacing w:line="100" w:lineRule="atLeast"/>
      <w:ind w:left="170" w:hanging="170"/>
    </w:pPr>
    <w:rPr>
      <w:sz w:val="20"/>
      <w:szCs w:val="20"/>
      <w:lang w:val="uk-UA"/>
    </w:rPr>
  </w:style>
  <w:style w:type="paragraph" w:customStyle="1" w:styleId="affffffffffffffffffff1">
    <w:name w:val="Загол_маркир"/>
    <w:basedOn w:val="20"/>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pPr>
      <w:spacing w:before="240" w:after="0" w:line="360" w:lineRule="auto"/>
      <w:ind w:firstLine="720"/>
    </w:pPr>
    <w:rPr>
      <w:sz w:val="28"/>
      <w:szCs w:val="20"/>
      <w:lang w:val="uk-UA"/>
    </w:rPr>
  </w:style>
  <w:style w:type="paragraph" w:customStyle="1" w:styleId="WW-6">
    <w:name w:val="WW-Цитата"/>
    <w:basedOn w:val="a1"/>
    <w:pPr>
      <w:spacing w:line="360" w:lineRule="auto"/>
      <w:ind w:left="-513" w:right="225" w:firstLine="456"/>
    </w:pPr>
    <w:rPr>
      <w:sz w:val="28"/>
      <w:szCs w:val="28"/>
      <w:lang w:val="uk-UA"/>
    </w:rPr>
  </w:style>
  <w:style w:type="paragraph" w:customStyle="1" w:styleId="1fffffffe">
    <w:name w:val="Заголовок_1"/>
    <w:basedOn w:val="1"/>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pPr>
      <w:numPr>
        <w:numId w:val="0"/>
      </w:numPr>
      <w:spacing w:before="0" w:after="360"/>
      <w:ind w:firstLine="567"/>
      <w:jc w:val="center"/>
    </w:pPr>
    <w:rPr>
      <w:szCs w:val="20"/>
      <w:lang w:val="uk-UA"/>
    </w:rPr>
  </w:style>
  <w:style w:type="paragraph" w:customStyle="1" w:styleId="1ffffffff">
    <w:name w:val="Абзац 1А"/>
    <w:basedOn w:val="a1"/>
    <w:pPr>
      <w:spacing w:after="60"/>
    </w:pPr>
    <w:rPr>
      <w:lang w:val="en-GB"/>
    </w:rPr>
  </w:style>
  <w:style w:type="paragraph" w:customStyle="1" w:styleId="2fffff7">
    <w:name w:val="Абзац 2А"/>
    <w:basedOn w:val="a1"/>
    <w:pPr>
      <w:tabs>
        <w:tab w:val="clear" w:pos="709"/>
        <w:tab w:val="left" w:pos="482"/>
      </w:tabs>
      <w:spacing w:after="60"/>
      <w:ind w:left="482" w:firstLine="0"/>
    </w:pPr>
    <w:rPr>
      <w:lang w:val="en-GB"/>
    </w:rPr>
  </w:style>
  <w:style w:type="paragraph" w:customStyle="1" w:styleId="3fff6">
    <w:name w:val="Абзац 3А"/>
    <w:basedOn w:val="a1"/>
    <w:pPr>
      <w:tabs>
        <w:tab w:val="clear" w:pos="709"/>
        <w:tab w:val="left" w:pos="964"/>
      </w:tabs>
      <w:spacing w:after="60"/>
      <w:ind w:left="964" w:firstLine="0"/>
    </w:pPr>
    <w:rPr>
      <w:lang w:val="en-GB"/>
    </w:rPr>
  </w:style>
  <w:style w:type="paragraph" w:customStyle="1" w:styleId="4ff7">
    <w:name w:val="Абзац 4А"/>
    <w:basedOn w:val="a1"/>
    <w:pPr>
      <w:tabs>
        <w:tab w:val="clear" w:pos="709"/>
        <w:tab w:val="left" w:pos="1446"/>
      </w:tabs>
      <w:spacing w:after="60"/>
      <w:ind w:left="1446" w:firstLine="0"/>
    </w:pPr>
    <w:rPr>
      <w:lang w:val="en-GB"/>
    </w:rPr>
  </w:style>
  <w:style w:type="paragraph" w:customStyle="1" w:styleId="1ffffffff0">
    <w:name w:val="Абисок 1АНум"/>
    <w:basedOn w:val="a1"/>
    <w:pPr>
      <w:tabs>
        <w:tab w:val="clear" w:pos="709"/>
        <w:tab w:val="left" w:pos="482"/>
        <w:tab w:val="left" w:pos="1800"/>
      </w:tabs>
      <w:spacing w:after="60"/>
      <w:ind w:left="1321" w:hanging="241"/>
    </w:pPr>
    <w:rPr>
      <w:lang w:val="en-GB"/>
    </w:rPr>
  </w:style>
  <w:style w:type="paragraph" w:customStyle="1" w:styleId="2fffff8">
    <w:name w:val="Абисок 2АМар"/>
    <w:basedOn w:val="a1"/>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pPr>
      <w:tabs>
        <w:tab w:val="clear" w:pos="709"/>
        <w:tab w:val="left" w:pos="720"/>
        <w:tab w:val="left" w:pos="964"/>
      </w:tabs>
      <w:spacing w:after="60"/>
      <w:ind w:left="720" w:hanging="360"/>
    </w:pPr>
    <w:rPr>
      <w:lang w:val="en-GB"/>
    </w:rPr>
  </w:style>
  <w:style w:type="paragraph" w:customStyle="1" w:styleId="4ff8">
    <w:name w:val="Абисок 4АМар"/>
    <w:basedOn w:val="a1"/>
    <w:pPr>
      <w:tabs>
        <w:tab w:val="clear" w:pos="709"/>
        <w:tab w:val="left" w:pos="720"/>
        <w:tab w:val="left" w:pos="964"/>
      </w:tabs>
      <w:spacing w:after="60"/>
      <w:ind w:left="720" w:hanging="360"/>
    </w:pPr>
    <w:rPr>
      <w:lang w:val="en-GB"/>
    </w:rPr>
  </w:style>
  <w:style w:type="paragraph" w:customStyle="1" w:styleId="5ff8">
    <w:name w:val="Абисок 5АМар"/>
    <w:basedOn w:val="a1"/>
    <w:pPr>
      <w:tabs>
        <w:tab w:val="clear" w:pos="709"/>
        <w:tab w:val="left" w:pos="720"/>
        <w:tab w:val="left" w:pos="1446"/>
      </w:tabs>
      <w:spacing w:after="60"/>
      <w:ind w:left="720" w:hanging="360"/>
    </w:pPr>
    <w:rPr>
      <w:lang w:val="en-GB"/>
    </w:rPr>
  </w:style>
  <w:style w:type="paragraph" w:customStyle="1" w:styleId="1ffffffff1">
    <w:name w:val="Заголовок 1А"/>
    <w:basedOn w:val="a1"/>
    <w:pPr>
      <w:keepNext/>
      <w:spacing w:before="280" w:after="280"/>
    </w:pPr>
    <w:rPr>
      <w:rFonts w:ascii="Courier New" w:hAnsi="Courier New"/>
      <w:b/>
      <w:caps/>
      <w:color w:val="5F5F5F"/>
      <w:sz w:val="32"/>
      <w:lang w:val="en-GB"/>
    </w:rPr>
  </w:style>
  <w:style w:type="paragraph" w:customStyle="1" w:styleId="2fffff9">
    <w:name w:val="Заголовок 2А"/>
    <w:basedOn w:val="a1"/>
    <w:pPr>
      <w:keepNext/>
      <w:spacing w:before="240" w:after="120"/>
    </w:pPr>
    <w:rPr>
      <w:rFonts w:ascii="Courier New" w:hAnsi="Courier New"/>
      <w:b/>
      <w:color w:val="4D4D4D"/>
      <w:sz w:val="28"/>
      <w:lang w:val="en-GB"/>
    </w:rPr>
  </w:style>
  <w:style w:type="paragraph" w:customStyle="1" w:styleId="3fff8">
    <w:name w:val="Заголовок 3А"/>
    <w:basedOn w:val="a1"/>
    <w:pPr>
      <w:keepNext/>
      <w:spacing w:before="240" w:after="120"/>
    </w:pPr>
    <w:rPr>
      <w:b/>
      <w:color w:val="5F5F5F"/>
      <w:sz w:val="28"/>
      <w:lang w:val="en-GB"/>
    </w:rPr>
  </w:style>
  <w:style w:type="paragraph" w:customStyle="1" w:styleId="4ff9">
    <w:name w:val="Заголовок 4А"/>
    <w:basedOn w:val="a1"/>
    <w:pPr>
      <w:keepNext/>
      <w:spacing w:before="240" w:after="120"/>
    </w:pPr>
    <w:rPr>
      <w:rFonts w:ascii="Courier New" w:hAnsi="Courier New"/>
      <w:b/>
      <w:color w:val="333333"/>
      <w:lang w:val="en-GB"/>
    </w:rPr>
  </w:style>
  <w:style w:type="paragraph" w:customStyle="1" w:styleId="5ff9">
    <w:name w:val="Заголовок 5А"/>
    <w:basedOn w:val="a1"/>
    <w:pPr>
      <w:keepNext/>
      <w:spacing w:before="240" w:after="120"/>
    </w:pPr>
    <w:rPr>
      <w:rFonts w:ascii="Courier New" w:hAnsi="Courier New"/>
      <w:b/>
      <w:color w:val="333333"/>
      <w:lang w:val="en-GB"/>
    </w:rPr>
  </w:style>
  <w:style w:type="paragraph" w:customStyle="1" w:styleId="6ff">
    <w:name w:val="Заголовок 6А"/>
    <w:basedOn w:val="a1"/>
    <w:pPr>
      <w:keepNext/>
      <w:spacing w:before="240" w:after="120"/>
    </w:pPr>
    <w:rPr>
      <w:b/>
      <w:color w:val="333333"/>
      <w:lang w:val="en-GB"/>
    </w:rPr>
  </w:style>
  <w:style w:type="paragraph" w:customStyle="1" w:styleId="affffffffffffffffffff2">
    <w:name w:val="Основний А"/>
    <w:basedOn w:val="a1"/>
    <w:rPr>
      <w:lang w:val="en-GB"/>
    </w:rPr>
  </w:style>
  <w:style w:type="paragraph" w:customStyle="1" w:styleId="affffffffffffffffffff3">
    <w:name w:val="Заголовок А"/>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pPr>
      <w:spacing w:before="280" w:after="280"/>
    </w:pPr>
  </w:style>
  <w:style w:type="paragraph" w:customStyle="1" w:styleId="FR11">
    <w:name w:val="Абзац FR1"/>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Pr>
      <w:rFonts w:ascii="Courier New" w:hAnsi="Courier New"/>
      <w:sz w:val="20"/>
      <w:szCs w:val="20"/>
    </w:rPr>
  </w:style>
  <w:style w:type="paragraph" w:customStyle="1" w:styleId="WW-31">
    <w:name w:val="WW-Основной текст 3"/>
    <w:basedOn w:val="a1"/>
    <w:pPr>
      <w:spacing w:after="120"/>
    </w:pPr>
    <w:rPr>
      <w:sz w:val="16"/>
      <w:szCs w:val="16"/>
    </w:rPr>
  </w:style>
  <w:style w:type="paragraph" w:customStyle="1" w:styleId="affffffffffffffffffff4">
    <w:name w:val="Дисертация"/>
    <w:basedOn w:val="a1"/>
    <w:pPr>
      <w:spacing w:line="360" w:lineRule="auto"/>
      <w:ind w:firstLine="709"/>
    </w:pPr>
    <w:rPr>
      <w:sz w:val="28"/>
      <w:szCs w:val="28"/>
    </w:rPr>
  </w:style>
  <w:style w:type="paragraph" w:customStyle="1" w:styleId="affffffffffffffffffff5">
    <w:name w:val="БИБЛИОГРАФИЯ"/>
    <w:basedOn w:val="a1"/>
    <w:pPr>
      <w:tabs>
        <w:tab w:val="clear" w:pos="709"/>
        <w:tab w:val="left" w:pos="360"/>
      </w:tabs>
      <w:spacing w:line="360" w:lineRule="auto"/>
    </w:pPr>
    <w:rPr>
      <w:sz w:val="28"/>
      <w:szCs w:val="20"/>
    </w:rPr>
  </w:style>
  <w:style w:type="paragraph" w:customStyle="1" w:styleId="14c">
    <w:name w:val="Стиль Основной текст + 14 пт"/>
    <w:basedOn w:val="a2"/>
    <w:pPr>
      <w:spacing w:after="0" w:line="360" w:lineRule="auto"/>
      <w:ind w:firstLine="454"/>
    </w:pPr>
    <w:rPr>
      <w:szCs w:val="28"/>
    </w:rPr>
  </w:style>
  <w:style w:type="paragraph" w:customStyle="1" w:styleId="WW-210">
    <w:name w:val="WW-Основной текст с отступом 21"/>
    <w:basedOn w:val="a1"/>
    <w:pPr>
      <w:ind w:firstLine="5670"/>
    </w:pPr>
    <w:rPr>
      <w:b/>
      <w:bCs/>
      <w:sz w:val="28"/>
      <w:szCs w:val="28"/>
      <w:lang w:val="uk-UA"/>
    </w:rPr>
  </w:style>
  <w:style w:type="paragraph" w:customStyle="1" w:styleId="Head11">
    <w:name w:val="Head 1"/>
    <w:basedOn w:val="a2"/>
    <w:pPr>
      <w:spacing w:after="113"/>
      <w:ind w:firstLine="283"/>
      <w:jc w:val="center"/>
    </w:pPr>
    <w:rPr>
      <w:rFonts w:ascii="Courier New" w:hAnsi="Courier New"/>
      <w:b/>
      <w:bCs/>
      <w:sz w:val="24"/>
    </w:rPr>
  </w:style>
  <w:style w:type="paragraph" w:customStyle="1" w:styleId="dyplom0">
    <w:name w:val="dyplom"/>
    <w:basedOn w:val="a1"/>
    <w:pPr>
      <w:spacing w:line="480" w:lineRule="auto"/>
      <w:ind w:firstLine="709"/>
    </w:pPr>
    <w:rPr>
      <w:sz w:val="28"/>
      <w:lang w:val="uk-UA"/>
    </w:rPr>
  </w:style>
  <w:style w:type="paragraph" w:customStyle="1" w:styleId="4ffa">
    <w:name w:val="???????4"/>
    <w:pPr>
      <w:widowControl w:val="0"/>
      <w:suppressAutoHyphens/>
    </w:pPr>
    <w:rPr>
      <w:rFonts w:ascii="Symbol" w:eastAsia="Symbol" w:hAnsi="Symbol" w:cs="Symbol"/>
      <w:lang w:eastAsia="ar-SA"/>
    </w:rPr>
  </w:style>
  <w:style w:type="paragraph" w:customStyle="1" w:styleId="Style40">
    <w:name w:val="Style40"/>
    <w:pPr>
      <w:suppressAutoHyphens/>
    </w:pPr>
    <w:rPr>
      <w:rFonts w:ascii="Symbol" w:eastAsia="Symbol" w:hAnsi="Symbol" w:cs="Symbol"/>
      <w:lang w:eastAsia="ar-SA"/>
    </w:rPr>
  </w:style>
  <w:style w:type="paragraph" w:customStyle="1" w:styleId="Style210">
    <w:name w:val="Style21"/>
    <w:basedOn w:val="Style40"/>
  </w:style>
  <w:style w:type="paragraph" w:customStyle="1" w:styleId="affffffffffffffffffff6">
    <w:name w:val="òåêñò ñíîñêè"/>
    <w:basedOn w:val="a1"/>
    <w:rPr>
      <w:sz w:val="20"/>
      <w:szCs w:val="20"/>
      <w:lang w:val="en-GB"/>
    </w:rPr>
  </w:style>
  <w:style w:type="paragraph" w:customStyle="1" w:styleId="390">
    <w:name w:val="Основной текст (39)"/>
    <w:basedOn w:val="a1"/>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pPr>
      <w:shd w:val="clear" w:color="auto" w:fill="FFFFFF"/>
      <w:spacing w:before="180" w:after="180" w:line="0" w:lineRule="atLeast"/>
    </w:pPr>
    <w:rPr>
      <w:b/>
      <w:bCs/>
      <w:sz w:val="18"/>
      <w:szCs w:val="18"/>
    </w:rPr>
  </w:style>
  <w:style w:type="paragraph" w:customStyle="1" w:styleId="353">
    <w:name w:val="Основной текст (35)"/>
    <w:basedOn w:val="a1"/>
    <w:pPr>
      <w:shd w:val="clear" w:color="auto" w:fill="FFFFFF"/>
      <w:spacing w:line="206" w:lineRule="exact"/>
    </w:pPr>
    <w:rPr>
      <w:b/>
      <w:bCs/>
      <w:spacing w:val="10"/>
      <w:sz w:val="13"/>
      <w:szCs w:val="13"/>
    </w:rPr>
  </w:style>
  <w:style w:type="paragraph" w:customStyle="1" w:styleId="361">
    <w:name w:val="Основной текст (36)"/>
    <w:basedOn w:val="a1"/>
    <w:pPr>
      <w:shd w:val="clear" w:color="auto" w:fill="FFFFFF"/>
      <w:spacing w:line="193" w:lineRule="exact"/>
    </w:pPr>
    <w:rPr>
      <w:b/>
      <w:bCs/>
      <w:sz w:val="17"/>
      <w:szCs w:val="17"/>
      <w:lang w:val="en-US" w:eastAsia="en-US" w:bidi="en-US"/>
    </w:rPr>
  </w:style>
  <w:style w:type="paragraph" w:customStyle="1" w:styleId="371">
    <w:name w:val="Основной текст (37)"/>
    <w:basedOn w:val="a1"/>
    <w:pPr>
      <w:shd w:val="clear" w:color="auto" w:fill="FFFFFF"/>
      <w:spacing w:line="178" w:lineRule="exact"/>
    </w:pPr>
    <w:rPr>
      <w:b/>
      <w:bCs/>
      <w:sz w:val="16"/>
      <w:szCs w:val="16"/>
      <w:lang w:val="en-US" w:eastAsia="en-US" w:bidi="en-US"/>
    </w:rPr>
  </w:style>
  <w:style w:type="paragraph" w:customStyle="1" w:styleId="381">
    <w:name w:val="Основной текст (38)"/>
    <w:basedOn w:val="a1"/>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pPr>
      <w:shd w:val="clear" w:color="auto" w:fill="FFFFFF"/>
      <w:spacing w:line="0" w:lineRule="atLeast"/>
      <w:jc w:val="center"/>
    </w:pPr>
    <w:rPr>
      <w:b/>
      <w:bCs/>
      <w:sz w:val="17"/>
      <w:szCs w:val="17"/>
    </w:rPr>
  </w:style>
  <w:style w:type="paragraph" w:customStyle="1" w:styleId="41c">
    <w:name w:val="Основной текст (4)1"/>
    <w:basedOn w:val="a1"/>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pPr>
      <w:shd w:val="clear" w:color="auto" w:fill="FFFFFF"/>
      <w:spacing w:line="480" w:lineRule="exact"/>
    </w:pPr>
    <w:rPr>
      <w:b/>
      <w:bCs/>
      <w:color w:val="000000"/>
      <w:sz w:val="26"/>
      <w:szCs w:val="26"/>
      <w:lang w:eastAsia="ru-RU" w:bidi="ru-RU"/>
    </w:rPr>
  </w:style>
  <w:style w:type="paragraph" w:customStyle="1" w:styleId="334">
    <w:name w:val="Заголовок №3 (3)"/>
    <w:basedOn w:val="a1"/>
    <w:pPr>
      <w:shd w:val="clear" w:color="auto" w:fill="FFFFFF"/>
      <w:spacing w:after="240" w:line="0" w:lineRule="atLeast"/>
    </w:pPr>
    <w:rPr>
      <w:b/>
      <w:bCs/>
      <w:spacing w:val="80"/>
      <w:sz w:val="32"/>
      <w:szCs w:val="32"/>
    </w:rPr>
  </w:style>
  <w:style w:type="paragraph" w:customStyle="1" w:styleId="343">
    <w:name w:val="Заголовок №3 (4)"/>
    <w:basedOn w:val="a1"/>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pPr>
      <w:spacing w:after="0" w:line="360" w:lineRule="auto"/>
      <w:ind w:left="284" w:firstLine="720"/>
    </w:pPr>
    <w:rPr>
      <w:szCs w:val="20"/>
    </w:rPr>
  </w:style>
  <w:style w:type="paragraph" w:customStyle="1" w:styleId="ConsCell">
    <w:name w:val="ConsCell"/>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pPr>
      <w:spacing w:after="0" w:line="100" w:lineRule="atLeast"/>
      <w:ind w:right="-5" w:firstLine="709"/>
      <w:jc w:val="both"/>
    </w:pPr>
    <w:rPr>
      <w:b w:val="0"/>
      <w:color w:val="00000A"/>
    </w:rPr>
  </w:style>
  <w:style w:type="paragraph" w:customStyle="1" w:styleId="BodyText0">
    <w:name w:val="Body.Text"/>
    <w:basedOn w:val="a1"/>
    <w:pPr>
      <w:spacing w:after="120"/>
    </w:pPr>
    <w:rPr>
      <w:sz w:val="20"/>
      <w:szCs w:val="20"/>
    </w:rPr>
  </w:style>
  <w:style w:type="paragraph" w:customStyle="1" w:styleId="affffffffffffffffffff7">
    <w:name w:val="Светлана"/>
    <w:basedOn w:val="a1"/>
    <w:rPr>
      <w:rFonts w:cs="Symbol"/>
      <w:sz w:val="28"/>
    </w:rPr>
  </w:style>
  <w:style w:type="paragraph" w:customStyle="1" w:styleId="affffffffffffffffffff8">
    <w:name w:val="Текст_осн"/>
    <w:pPr>
      <w:widowControl w:val="0"/>
      <w:suppressAutoHyphens/>
      <w:spacing w:line="360" w:lineRule="auto"/>
      <w:ind w:firstLine="567"/>
      <w:jc w:val="both"/>
    </w:pPr>
    <w:rPr>
      <w:sz w:val="28"/>
      <w:szCs w:val="28"/>
      <w:lang w:val="uk-UA" w:eastAsia="ar-SA"/>
    </w:rPr>
  </w:style>
  <w:style w:type="paragraph" w:customStyle="1" w:styleId="4ffb">
    <w:name w:val="Цитата4"/>
    <w:basedOn w:val="a1"/>
    <w:pPr>
      <w:suppressAutoHyphens w:val="0"/>
      <w:ind w:left="1417" w:right="287" w:firstLine="0"/>
    </w:pPr>
    <w:rPr>
      <w:rFonts w:ascii="Courier New" w:hAnsi="Courier New"/>
      <w:sz w:val="28"/>
    </w:rPr>
  </w:style>
  <w:style w:type="paragraph" w:customStyle="1" w:styleId="354">
    <w:name w:val="Основной текст с отступом 35"/>
    <w:basedOn w:val="a1"/>
    <w:pPr>
      <w:spacing w:after="120" w:line="360" w:lineRule="auto"/>
      <w:ind w:left="283" w:firstLine="720"/>
    </w:pPr>
    <w:rPr>
      <w:rFonts w:ascii="Courier New" w:hAnsi="Courier New"/>
      <w:szCs w:val="20"/>
    </w:rPr>
  </w:style>
  <w:style w:type="paragraph" w:customStyle="1" w:styleId="9e">
    <w:name w:val="Стиль9"/>
    <w:basedOn w:val="6fe"/>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pPr>
      <w:widowControl w:val="0"/>
      <w:tabs>
        <w:tab w:val="left" w:pos="360"/>
      </w:tabs>
      <w:suppressAutoHyphens/>
      <w:ind w:left="360" w:hanging="360"/>
    </w:pPr>
    <w:rPr>
      <w:lang w:eastAsia="ar-SA"/>
    </w:rPr>
  </w:style>
  <w:style w:type="paragraph" w:customStyle="1" w:styleId="10a">
    <w:name w:val="Стиль10"/>
    <w:basedOn w:val="7f3"/>
    <w:pPr>
      <w:tabs>
        <w:tab w:val="clear" w:pos="567"/>
        <w:tab w:val="left" w:pos="644"/>
      </w:tabs>
      <w:spacing w:line="100" w:lineRule="atLeast"/>
      <w:ind w:firstLine="284"/>
    </w:pPr>
    <w:rPr>
      <w:sz w:val="24"/>
    </w:rPr>
  </w:style>
  <w:style w:type="paragraph" w:customStyle="1" w:styleId="3030">
    <w:name w:val="Стиль303"/>
    <w:basedOn w:val="305"/>
    <w:rPr>
      <w:sz w:val="22"/>
    </w:rPr>
  </w:style>
  <w:style w:type="paragraph" w:customStyle="1" w:styleId="244">
    <w:name w:val="Основной текст 24"/>
    <w:basedOn w:val="a1"/>
    <w:pPr>
      <w:spacing w:after="120" w:line="480" w:lineRule="auto"/>
    </w:pPr>
  </w:style>
  <w:style w:type="paragraph" w:customStyle="1" w:styleId="4ffd">
    <w:name w:val="Текст примечания4"/>
    <w:basedOn w:val="a1"/>
    <w:pPr>
      <w:suppressAutoHyphens w:val="0"/>
    </w:pPr>
    <w:rPr>
      <w:rFonts w:ascii="Courier New" w:hAnsi="Courier New"/>
      <w:sz w:val="20"/>
      <w:szCs w:val="20"/>
    </w:rPr>
  </w:style>
  <w:style w:type="paragraph" w:customStyle="1" w:styleId="4ffe">
    <w:name w:val="Схема документа4"/>
    <w:basedOn w:val="a1"/>
    <w:pPr>
      <w:shd w:val="clear" w:color="auto" w:fill="000080"/>
      <w:suppressAutoHyphens w:val="0"/>
    </w:pPr>
    <w:rPr>
      <w:rFonts w:cs="Symbol"/>
      <w:sz w:val="16"/>
      <w:szCs w:val="16"/>
    </w:rPr>
  </w:style>
  <w:style w:type="paragraph" w:customStyle="1" w:styleId="335">
    <w:name w:val="Основной текст 33"/>
    <w:basedOn w:val="a1"/>
    <w:pPr>
      <w:suppressAutoHyphens w:val="0"/>
      <w:spacing w:line="480" w:lineRule="auto"/>
    </w:pPr>
    <w:rPr>
      <w:rFonts w:ascii="Courier New" w:hAnsi="Courier New"/>
      <w:sz w:val="16"/>
      <w:szCs w:val="16"/>
    </w:rPr>
  </w:style>
  <w:style w:type="paragraph" w:customStyle="1" w:styleId="3fff9">
    <w:name w:val="Текст3"/>
    <w:basedOn w:val="a1"/>
    <w:pPr>
      <w:suppressAutoHyphens w:val="0"/>
    </w:pPr>
    <w:rPr>
      <w:rFonts w:cs="Symbol"/>
      <w:sz w:val="20"/>
      <w:szCs w:val="20"/>
    </w:rPr>
  </w:style>
  <w:style w:type="paragraph" w:customStyle="1" w:styleId="3fffa">
    <w:name w:val="Обычный3"/>
    <w:pPr>
      <w:suppressAutoHyphens/>
    </w:pPr>
    <w:rPr>
      <w:lang w:eastAsia="ar-SA"/>
    </w:rPr>
  </w:style>
  <w:style w:type="paragraph" w:customStyle="1" w:styleId="Web0">
    <w:name w:val="Обычный (Web)"/>
    <w:basedOn w:val="a1"/>
    <w:pPr>
      <w:suppressAutoHyphens w:val="0"/>
      <w:spacing w:before="100" w:after="100"/>
    </w:pPr>
    <w:rPr>
      <w:rFonts w:ascii="Courier New" w:eastAsia="Symbol" w:hAnsi="Courier New"/>
      <w:color w:val="000000"/>
      <w:szCs w:val="20"/>
    </w:rPr>
  </w:style>
  <w:style w:type="paragraph" w:customStyle="1" w:styleId="b2t">
    <w:name w:val="b2t"/>
    <w:basedOn w:val="a1"/>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pPr>
      <w:suppressAutoHyphens w:val="0"/>
      <w:spacing w:after="0" w:line="360" w:lineRule="auto"/>
      <w:ind w:left="0" w:firstLine="720"/>
    </w:pPr>
    <w:rPr>
      <w:rFonts w:ascii="Courier New" w:hAnsi="Courier New"/>
      <w:szCs w:val="20"/>
      <w:lang w:val="uk-UA"/>
    </w:rPr>
  </w:style>
  <w:style w:type="paragraph" w:customStyle="1" w:styleId="h10">
    <w:name w:val="h1"/>
    <w:basedOn w:val="a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pPr>
      <w:suppressAutoHyphens w:val="0"/>
      <w:spacing w:line="360" w:lineRule="auto"/>
      <w:ind w:firstLine="709"/>
    </w:pPr>
    <w:rPr>
      <w:rFonts w:ascii="Courier New" w:hAnsi="Courier New"/>
      <w:sz w:val="28"/>
      <w:szCs w:val="20"/>
      <w:lang w:val="uk-UA"/>
    </w:rPr>
  </w:style>
  <w:style w:type="paragraph" w:customStyle="1" w:styleId="nwavenrm">
    <w:name w:val="nwave_nrm"/>
    <w:basedOn w:val="a1"/>
    <w:pPr>
      <w:suppressAutoHyphens w:val="0"/>
      <w:spacing w:after="240"/>
      <w:ind w:firstLine="709"/>
    </w:pPr>
    <w:rPr>
      <w:szCs w:val="20"/>
      <w:lang w:val="en-US"/>
    </w:rPr>
  </w:style>
  <w:style w:type="paragraph" w:customStyle="1" w:styleId="hpic">
    <w:name w:val="h_pic"/>
    <w:basedOn w:val="a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pPr>
      <w:suppressAutoHyphens w:val="0"/>
      <w:spacing w:after="120"/>
      <w:ind w:left="566" w:hanging="283"/>
    </w:pPr>
    <w:rPr>
      <w:rFonts w:ascii="Courier New" w:hAnsi="Courier New"/>
    </w:rPr>
  </w:style>
  <w:style w:type="paragraph" w:customStyle="1" w:styleId="2fffffb">
    <w:name w:val="Продолжение списка2"/>
    <w:basedOn w:val="a1"/>
    <w:pPr>
      <w:suppressAutoHyphens w:val="0"/>
      <w:spacing w:after="120"/>
      <w:ind w:left="283" w:firstLine="0"/>
    </w:pPr>
    <w:rPr>
      <w:rFonts w:ascii="Courier New" w:hAnsi="Courier New"/>
    </w:rPr>
  </w:style>
  <w:style w:type="paragraph" w:customStyle="1" w:styleId="22b">
    <w:name w:val="Продолжение списка 22"/>
    <w:basedOn w:val="a1"/>
    <w:pPr>
      <w:suppressAutoHyphens w:val="0"/>
      <w:spacing w:after="120"/>
      <w:ind w:left="566" w:firstLine="0"/>
    </w:pPr>
    <w:rPr>
      <w:rFonts w:ascii="Courier New" w:hAnsi="Courier New"/>
    </w:rPr>
  </w:style>
  <w:style w:type="paragraph" w:customStyle="1" w:styleId="affffffffffffffffffff9">
    <w:name w:val="Стиль власова"/>
    <w:basedOn w:val="a1"/>
    <w:pPr>
      <w:suppressAutoHyphens w:val="0"/>
      <w:spacing w:before="20" w:after="0" w:line="360" w:lineRule="auto"/>
      <w:ind w:firstLine="851"/>
    </w:pPr>
    <w:rPr>
      <w:rFonts w:ascii="Courier New" w:hAnsi="Courier New"/>
      <w:sz w:val="28"/>
      <w:szCs w:val="20"/>
    </w:rPr>
  </w:style>
  <w:style w:type="paragraph" w:customStyle="1" w:styleId="4fff">
    <w:name w:val="Обычный4"/>
    <w:pPr>
      <w:widowControl w:val="0"/>
      <w:suppressAutoHyphens/>
      <w:spacing w:line="360" w:lineRule="auto"/>
      <w:ind w:left="720"/>
      <w:jc w:val="both"/>
    </w:pPr>
    <w:rPr>
      <w:sz w:val="56"/>
      <w:lang w:eastAsia="ar-SA"/>
    </w:rPr>
  </w:style>
  <w:style w:type="paragraph" w:customStyle="1" w:styleId="5ffa">
    <w:name w:val="Обычный5"/>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pPr>
      <w:suppressAutoHyphens w:val="0"/>
      <w:ind w:firstLine="454"/>
    </w:pPr>
    <w:rPr>
      <w:rFonts w:ascii="Courier New" w:hAnsi="Courier New"/>
      <w:sz w:val="20"/>
      <w:szCs w:val="20"/>
    </w:rPr>
  </w:style>
  <w:style w:type="paragraph" w:customStyle="1" w:styleId="ajus">
    <w:name w:val="ajus"/>
    <w:basedOn w:val="a1"/>
    <w:pPr>
      <w:suppressAutoHyphens w:val="0"/>
      <w:spacing w:before="100" w:after="100"/>
    </w:pPr>
    <w:rPr>
      <w:rFonts w:ascii="Courier New" w:hAnsi="Courier New"/>
    </w:rPr>
  </w:style>
  <w:style w:type="paragraph" w:customStyle="1" w:styleId="text13">
    <w:name w:val="text1"/>
    <w:basedOn w:val="a1"/>
    <w:pPr>
      <w:suppressAutoHyphens w:val="0"/>
      <w:spacing w:before="20" w:after="20"/>
      <w:ind w:left="400" w:right="1300" w:firstLine="0"/>
    </w:pPr>
    <w:rPr>
      <w:rFonts w:ascii="Courier New" w:hAnsi="Courier New"/>
      <w:sz w:val="20"/>
      <w:szCs w:val="20"/>
    </w:rPr>
  </w:style>
  <w:style w:type="paragraph" w:customStyle="1" w:styleId="t">
    <w:name w:val="t"/>
    <w:basedOn w:val="a1"/>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 Знак1 Знак Знак Знак Знак"/>
    <w:basedOn w:val="a1"/>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pPr>
      <w:suppressAutoHyphens w:val="0"/>
      <w:spacing w:line="100" w:lineRule="atLeast"/>
      <w:jc w:val="left"/>
    </w:pPr>
    <w:rPr>
      <w:rFonts w:ascii="Courier New" w:hAnsi="Courier New"/>
      <w:lang w:val="uk-UA"/>
    </w:rPr>
  </w:style>
  <w:style w:type="paragraph" w:customStyle="1" w:styleId="6ff0">
    <w:name w:val="Обычный6"/>
    <w:pPr>
      <w:widowControl w:val="0"/>
      <w:suppressAutoHyphens/>
      <w:jc w:val="both"/>
    </w:pPr>
    <w:rPr>
      <w:lang w:val="en-US" w:eastAsia="ar-SA"/>
    </w:rPr>
  </w:style>
  <w:style w:type="paragraph" w:customStyle="1" w:styleId="158">
    <w:name w:val="Основной текст15"/>
    <w:basedOn w:val="a1"/>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pPr>
      <w:widowControl/>
      <w:spacing w:line="360" w:lineRule="auto"/>
      <w:ind w:firstLine="709"/>
    </w:pPr>
    <w:rPr>
      <w:sz w:val="28"/>
      <w:lang w:val="uk-UA"/>
    </w:rPr>
  </w:style>
  <w:style w:type="paragraph" w:customStyle="1" w:styleId="affffffffffffffffffffb">
    <w:name w:val="Íàçâàíèå"/>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pPr>
      <w:suppressAutoHyphens w:val="0"/>
      <w:spacing w:before="100" w:after="100"/>
      <w:ind w:right="2070" w:firstLine="0"/>
    </w:pPr>
    <w:rPr>
      <w:rFonts w:ascii="Courier New" w:hAnsi="Courier New"/>
      <w:sz w:val="20"/>
      <w:szCs w:val="20"/>
    </w:rPr>
  </w:style>
  <w:style w:type="paragraph" w:customStyle="1" w:styleId="139">
    <w:name w:val="Заголовок 13"/>
    <w:basedOn w:val="a1"/>
    <w:pPr>
      <w:suppressAutoHyphens w:val="0"/>
    </w:pPr>
    <w:rPr>
      <w:rFonts w:ascii="Courier New" w:hAnsi="Courier New"/>
      <w:b/>
      <w:bCs/>
      <w:color w:val="000000"/>
      <w:sz w:val="36"/>
      <w:szCs w:val="36"/>
    </w:rPr>
  </w:style>
  <w:style w:type="paragraph" w:customStyle="1" w:styleId="heading-fulltext">
    <w:name w:val="heading-fulltext"/>
    <w:basedOn w:val="a1"/>
    <w:pPr>
      <w:suppressAutoHyphens w:val="0"/>
      <w:spacing w:before="100" w:after="100"/>
    </w:pPr>
    <w:rPr>
      <w:rFonts w:ascii="Courier New" w:hAnsi="Courier New"/>
    </w:rPr>
  </w:style>
  <w:style w:type="paragraph" w:customStyle="1" w:styleId="story">
    <w:name w:val="story"/>
    <w:basedOn w:val="a1"/>
    <w:pPr>
      <w:suppressAutoHyphens w:val="0"/>
      <w:spacing w:before="100" w:after="100"/>
    </w:pPr>
    <w:rPr>
      <w:rFonts w:ascii="Courier New" w:hAnsi="Courier New"/>
      <w:color w:val="000000"/>
      <w:sz w:val="17"/>
      <w:szCs w:val="17"/>
    </w:rPr>
  </w:style>
  <w:style w:type="paragraph" w:customStyle="1" w:styleId="textbodyblack">
    <w:name w:val="textbodyblack"/>
    <w:basedOn w:val="a1"/>
    <w:pPr>
      <w:suppressAutoHyphens w:val="0"/>
      <w:spacing w:before="100" w:after="100"/>
    </w:pPr>
    <w:rPr>
      <w:rFonts w:ascii="Courier New" w:hAnsi="Courier New"/>
    </w:rPr>
  </w:style>
  <w:style w:type="paragraph" w:customStyle="1" w:styleId="fp">
    <w:name w:val="fp"/>
    <w:basedOn w:val="a1"/>
    <w:pPr>
      <w:suppressAutoHyphens w:val="0"/>
      <w:spacing w:after="100"/>
    </w:pPr>
    <w:rPr>
      <w:rFonts w:ascii="Courier New" w:hAnsi="Courier New"/>
    </w:rPr>
  </w:style>
  <w:style w:type="paragraph" w:customStyle="1" w:styleId="3fffb">
    <w:name w:val="Основной текст с отступом3"/>
    <w:basedOn w:val="a1"/>
    <w:pPr>
      <w:suppressAutoHyphens w:val="0"/>
      <w:spacing w:line="360" w:lineRule="auto"/>
      <w:ind w:left="567"/>
    </w:pPr>
    <w:rPr>
      <w:rFonts w:ascii="Courier New" w:hAnsi="Courier New"/>
      <w:sz w:val="28"/>
      <w:szCs w:val="28"/>
    </w:rPr>
  </w:style>
  <w:style w:type="paragraph" w:customStyle="1" w:styleId="12e">
    <w:name w:val="Обычный + 12 пт"/>
    <w:basedOn w:val="a1"/>
    <w:pPr>
      <w:suppressAutoHyphens w:val="0"/>
      <w:spacing w:line="312" w:lineRule="auto"/>
      <w:ind w:firstLine="720"/>
    </w:pPr>
    <w:rPr>
      <w:rFonts w:ascii="Courier New" w:hAnsi="Courier New"/>
    </w:rPr>
  </w:style>
  <w:style w:type="paragraph" w:customStyle="1" w:styleId="Example1">
    <w:name w:val="Example 1"/>
    <w:basedOn w:val="a1"/>
    <w:pPr>
      <w:keepNext/>
      <w:suppressAutoHyphens w:val="0"/>
      <w:ind w:left="720" w:firstLine="0"/>
    </w:pPr>
    <w:rPr>
      <w:rFonts w:ascii="Courier New" w:hAnsi="Courier New"/>
      <w:sz w:val="20"/>
      <w:szCs w:val="20"/>
    </w:rPr>
  </w:style>
  <w:style w:type="paragraph" w:customStyle="1" w:styleId="contactnew">
    <w:name w:val="contact_new"/>
    <w:basedOn w:val="a1"/>
    <w:pPr>
      <w:suppressAutoHyphens w:val="0"/>
      <w:spacing w:before="26" w:after="0"/>
    </w:pPr>
    <w:rPr>
      <w:rFonts w:ascii="Courier New" w:hAnsi="Courier New"/>
      <w:sz w:val="16"/>
      <w:szCs w:val="16"/>
    </w:rPr>
  </w:style>
  <w:style w:type="paragraph" w:customStyle="1" w:styleId="sup">
    <w:name w:val="sup"/>
    <w:basedOn w:val="a1"/>
    <w:pPr>
      <w:suppressAutoHyphens w:val="0"/>
      <w:spacing w:before="100" w:after="100"/>
    </w:pPr>
    <w:rPr>
      <w:rFonts w:ascii="Courier New" w:hAnsi="Courier New"/>
      <w:color w:val="000000"/>
      <w:sz w:val="20"/>
      <w:szCs w:val="20"/>
    </w:rPr>
  </w:style>
  <w:style w:type="paragraph" w:customStyle="1" w:styleId="mainstory">
    <w:name w:val="mainstory"/>
    <w:basedOn w:val="a1"/>
    <w:pPr>
      <w:suppressAutoHyphens w:val="0"/>
      <w:spacing w:before="100" w:after="100"/>
    </w:pPr>
    <w:rPr>
      <w:rFonts w:ascii="Courier New" w:hAnsi="Courier New"/>
      <w:sz w:val="20"/>
      <w:szCs w:val="20"/>
    </w:rPr>
  </w:style>
  <w:style w:type="paragraph" w:customStyle="1" w:styleId="journaltitles">
    <w:name w:val="journaltitles"/>
    <w:basedOn w:val="a1"/>
    <w:pPr>
      <w:suppressAutoHyphens w:val="0"/>
      <w:spacing w:before="100" w:after="100"/>
    </w:pPr>
    <w:rPr>
      <w:rFonts w:ascii="Courier New" w:hAnsi="Courier New"/>
      <w:color w:val="000000"/>
    </w:rPr>
  </w:style>
  <w:style w:type="paragraph" w:customStyle="1" w:styleId="default0">
    <w:name w:val="default"/>
    <w:basedOn w:val="a1"/>
    <w:pPr>
      <w:suppressAutoHyphens w:val="0"/>
      <w:spacing w:before="100" w:after="100"/>
    </w:pPr>
    <w:rPr>
      <w:rFonts w:ascii="Courier New" w:hAnsi="Courier New"/>
    </w:rPr>
  </w:style>
  <w:style w:type="paragraph" w:customStyle="1" w:styleId="7f4">
    <w:name w:val="Обычный7"/>
    <w:pPr>
      <w:widowControl w:val="0"/>
      <w:suppressAutoHyphens/>
    </w:pPr>
    <w:rPr>
      <w:lang w:eastAsia="ar-SA"/>
    </w:rPr>
  </w:style>
  <w:style w:type="paragraph" w:customStyle="1" w:styleId="2fffffd">
    <w:name w:val="Текст выноски2"/>
    <w:basedOn w:val="a1"/>
    <w:pPr>
      <w:suppressAutoHyphens w:val="0"/>
    </w:pPr>
    <w:rPr>
      <w:rFonts w:ascii="Courier New" w:hAnsi="Courier New"/>
      <w:sz w:val="16"/>
      <w:szCs w:val="16"/>
      <w:lang w:val="uk-UA"/>
    </w:rPr>
  </w:style>
  <w:style w:type="paragraph" w:customStyle="1" w:styleId="14pt6">
    <w:name w:val="Стиль Текст + 14 pt"/>
    <w:basedOn w:val="a1"/>
    <w:pPr>
      <w:suppressAutoHyphens w:val="0"/>
      <w:spacing w:line="360" w:lineRule="auto"/>
    </w:pPr>
    <w:rPr>
      <w:rFonts w:ascii="Courier New" w:hAnsi="Courier New"/>
      <w:sz w:val="28"/>
      <w:szCs w:val="28"/>
    </w:rPr>
  </w:style>
  <w:style w:type="paragraph" w:customStyle="1" w:styleId="4fff1">
    <w:name w:val="Подзаголовок4"/>
    <w:basedOn w:val="a1"/>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pPr>
      <w:suppressAutoHyphens w:val="0"/>
    </w:pPr>
    <w:rPr>
      <w:rFonts w:ascii="Courier New" w:hAnsi="Courier New"/>
      <w:b/>
      <w:sz w:val="28"/>
      <w:szCs w:val="20"/>
      <w:lang w:val="en-US"/>
    </w:rPr>
  </w:style>
  <w:style w:type="paragraph" w:customStyle="1" w:styleId="8e">
    <w:name w:val="Обычный8"/>
    <w:pPr>
      <w:suppressAutoHyphens/>
    </w:pPr>
    <w:rPr>
      <w:lang w:val="en-GB" w:eastAsia="ar-SA"/>
    </w:rPr>
  </w:style>
  <w:style w:type="paragraph" w:customStyle="1" w:styleId="336">
    <w:name w:val="Заголовок 33"/>
    <w:basedOn w:val="8e"/>
    <w:pPr>
      <w:keepNext/>
    </w:pPr>
    <w:rPr>
      <w:b/>
      <w:sz w:val="28"/>
      <w:lang w:val="uk-UA"/>
    </w:rPr>
  </w:style>
  <w:style w:type="paragraph" w:customStyle="1" w:styleId="42a">
    <w:name w:val="Заголовок 42"/>
    <w:basedOn w:val="8e"/>
    <w:pPr>
      <w:keepNext/>
      <w:spacing w:line="360" w:lineRule="auto"/>
      <w:jc w:val="both"/>
    </w:pPr>
    <w:rPr>
      <w:b/>
      <w:sz w:val="28"/>
    </w:rPr>
  </w:style>
  <w:style w:type="paragraph" w:customStyle="1" w:styleId="624">
    <w:name w:val="Заголовок 62"/>
    <w:basedOn w:val="8e"/>
    <w:pPr>
      <w:keepNext/>
      <w:jc w:val="both"/>
    </w:pPr>
    <w:rPr>
      <w:b/>
      <w:sz w:val="28"/>
      <w:lang w:val="uk-UA"/>
    </w:rPr>
  </w:style>
  <w:style w:type="paragraph" w:customStyle="1" w:styleId="271">
    <w:name w:val="Основной текст 27"/>
    <w:basedOn w:val="8e"/>
    <w:pPr>
      <w:spacing w:line="360" w:lineRule="auto"/>
      <w:ind w:firstLine="709"/>
      <w:jc w:val="both"/>
    </w:pPr>
    <w:rPr>
      <w:sz w:val="28"/>
      <w:lang w:val="uk-UA"/>
    </w:rPr>
  </w:style>
  <w:style w:type="paragraph" w:customStyle="1" w:styleId="4fff2">
    <w:name w:val="Название4"/>
    <w:basedOn w:val="8e"/>
    <w:pPr>
      <w:spacing w:line="360" w:lineRule="auto"/>
      <w:jc w:val="center"/>
    </w:pPr>
    <w:rPr>
      <w:sz w:val="28"/>
      <w:lang w:val="en-US"/>
    </w:rPr>
  </w:style>
  <w:style w:type="paragraph" w:customStyle="1" w:styleId="2fffffe">
    <w:name w:val="Верхний колонтитул2"/>
    <w:basedOn w:val="8e"/>
    <w:pPr>
      <w:tabs>
        <w:tab w:val="center" w:pos="4153"/>
        <w:tab w:val="right" w:pos="8306"/>
      </w:tabs>
    </w:pPr>
  </w:style>
  <w:style w:type="paragraph" w:customStyle="1" w:styleId="paper1">
    <w:name w:val="paper1"/>
    <w:basedOn w:val="a1"/>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pPr>
      <w:suppressAutoHyphens w:val="0"/>
      <w:spacing w:line="360" w:lineRule="auto"/>
      <w:ind w:firstLine="709"/>
    </w:pPr>
    <w:rPr>
      <w:rFonts w:ascii="Courier New" w:hAnsi="Courier New"/>
      <w:b/>
      <w:bCs/>
      <w:sz w:val="28"/>
      <w:szCs w:val="28"/>
      <w:lang w:val="uk-UA"/>
    </w:rPr>
  </w:style>
  <w:style w:type="paragraph" w:customStyle="1" w:styleId="Just0">
    <w:name w:val="Just"/>
    <w:pPr>
      <w:suppressAutoHyphens/>
      <w:spacing w:before="40" w:after="40"/>
      <w:ind w:firstLine="568"/>
      <w:jc w:val="both"/>
    </w:pPr>
    <w:rPr>
      <w:sz w:val="24"/>
      <w:lang w:eastAsia="ar-SA"/>
    </w:rPr>
  </w:style>
  <w:style w:type="paragraph" w:customStyle="1" w:styleId="10b">
    <w:name w:val="Стиль Абзац списка + После:  10 пт"/>
    <w:basedOn w:val="1fffc"/>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pPr>
      <w:suppressAutoHyphens w:val="0"/>
      <w:ind w:firstLine="709"/>
    </w:pPr>
    <w:rPr>
      <w:rFonts w:ascii="Courier New" w:hAnsi="Courier New"/>
      <w:szCs w:val="20"/>
      <w:lang w:val="uk-UA"/>
    </w:rPr>
  </w:style>
  <w:style w:type="paragraph" w:customStyle="1" w:styleId="1140">
    <w:name w:val="Стиль Заголовок 1 + 14 пт"/>
    <w:basedOn w:val="1"/>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pPr>
      <w:suppressAutoHyphens w:val="0"/>
    </w:pPr>
    <w:rPr>
      <w:lang w:val="en-US"/>
    </w:rPr>
  </w:style>
  <w:style w:type="paragraph" w:customStyle="1" w:styleId="afffffffffffffffffffff1">
    <w:name w:val="Основний текст"/>
    <w:basedOn w:val="a1"/>
    <w:pPr>
      <w:shd w:val="clear" w:color="auto" w:fill="FFFFFF"/>
      <w:suppressAutoHyphens w:val="0"/>
      <w:spacing w:line="230" w:lineRule="exact"/>
    </w:pPr>
    <w:rPr>
      <w:rFonts w:ascii="Courier New" w:hAnsi="Courier New"/>
      <w:sz w:val="21"/>
      <w:szCs w:val="20"/>
    </w:rPr>
  </w:style>
  <w:style w:type="paragraph" w:customStyle="1" w:styleId="CM7">
    <w:name w:val="CM7"/>
    <w:basedOn w:val="Default"/>
    <w:pPr>
      <w:suppressAutoHyphens w:val="0"/>
      <w:spacing w:line="240" w:lineRule="atLeast"/>
    </w:pPr>
    <w:rPr>
      <w:rFonts w:ascii="Symbol" w:eastAsia="Courier New" w:hAnsi="Symbol"/>
      <w:color w:val="00000A"/>
    </w:rPr>
  </w:style>
  <w:style w:type="paragraph" w:customStyle="1" w:styleId="Literature">
    <w:name w:val="Literature"/>
    <w:basedOn w:val="a1"/>
    <w:pPr>
      <w:suppressAutoHyphens w:val="0"/>
      <w:spacing w:line="360" w:lineRule="auto"/>
    </w:pPr>
    <w:rPr>
      <w:rFonts w:ascii="Courier New" w:hAnsi="Courier New"/>
      <w:sz w:val="28"/>
      <w:lang w:val="uk-UA"/>
    </w:rPr>
  </w:style>
  <w:style w:type="paragraph" w:customStyle="1" w:styleId="2ffffff">
    <w:name w:val="Абзац списка2"/>
    <w:basedOn w:val="a1"/>
    <w:pPr>
      <w:suppressAutoHyphens w:val="0"/>
      <w:spacing w:line="276" w:lineRule="auto"/>
      <w:ind w:left="720" w:firstLine="0"/>
    </w:pPr>
  </w:style>
  <w:style w:type="paragraph" w:customStyle="1" w:styleId="articleauthorname">
    <w:name w:val="articleauthorname"/>
    <w:basedOn w:val="a1"/>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pPr>
      <w:suppressAutoHyphens w:val="0"/>
      <w:spacing w:after="160" w:line="240" w:lineRule="exact"/>
    </w:pPr>
    <w:rPr>
      <w:rFonts w:ascii="Courier New" w:hAnsi="Courier New"/>
      <w:b/>
      <w:szCs w:val="20"/>
      <w:lang w:val="en-US"/>
    </w:rPr>
  </w:style>
  <w:style w:type="paragraph" w:customStyle="1" w:styleId="ListParagraph1">
    <w:name w:val="List Paragraph1"/>
    <w:basedOn w:val="a1"/>
    <w:pPr>
      <w:suppressAutoHyphens w:val="0"/>
      <w:spacing w:line="276" w:lineRule="auto"/>
      <w:ind w:left="720" w:firstLine="0"/>
    </w:pPr>
    <w:rPr>
      <w:rFonts w:eastAsia="Symbol"/>
    </w:rPr>
  </w:style>
  <w:style w:type="paragraph" w:customStyle="1" w:styleId="Pa141">
    <w:name w:val="Pa14+1"/>
    <w:basedOn w:val="a1"/>
    <w:pPr>
      <w:suppressAutoHyphens w:val="0"/>
      <w:spacing w:line="201" w:lineRule="atLeast"/>
    </w:pPr>
    <w:rPr>
      <w:rFonts w:ascii="Courier New" w:eastAsia="Symbol" w:hAnsi="Courier New"/>
    </w:rPr>
  </w:style>
  <w:style w:type="paragraph" w:customStyle="1" w:styleId="291">
    <w:name w:val="29"/>
    <w:basedOn w:val="a1"/>
    <w:pPr>
      <w:suppressAutoHyphens w:val="0"/>
      <w:spacing w:before="100" w:after="100"/>
    </w:pPr>
    <w:rPr>
      <w:lang w:val="uk-UA"/>
    </w:rPr>
  </w:style>
  <w:style w:type="paragraph" w:customStyle="1" w:styleId="3fffc">
    <w:name w:val="Оглавление (3)"/>
    <w:basedOn w:val="a1"/>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pPr>
      <w:suppressAutoHyphens w:val="0"/>
      <w:spacing w:line="360" w:lineRule="auto"/>
    </w:pPr>
    <w:rPr>
      <w:rFonts w:ascii="Courier New" w:hAnsi="Courier New"/>
      <w:szCs w:val="20"/>
      <w:lang w:val="uk-UA"/>
    </w:rPr>
  </w:style>
  <w:style w:type="paragraph" w:customStyle="1" w:styleId="9f0">
    <w:name w:val="Обычный9"/>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pPr>
      <w:spacing w:before="280" w:after="280"/>
    </w:pPr>
    <w:rPr>
      <w:rFonts w:ascii="Courier New" w:hAnsi="Courier New"/>
      <w:lang w:val="uk-UA"/>
    </w:rPr>
  </w:style>
  <w:style w:type="paragraph" w:customStyle="1" w:styleId="284">
    <w:name w:val="Основной текст 28"/>
    <w:basedOn w:val="a1"/>
    <w:pPr>
      <w:suppressAutoHyphens w:val="0"/>
      <w:ind w:left="2268" w:hanging="1548"/>
    </w:pPr>
    <w:rPr>
      <w:rFonts w:ascii="Courier New" w:hAnsi="Courier New"/>
      <w:sz w:val="28"/>
      <w:szCs w:val="20"/>
      <w:lang w:val="uk-UA"/>
    </w:rPr>
  </w:style>
  <w:style w:type="paragraph" w:customStyle="1" w:styleId="4fff4">
    <w:name w:val="4"/>
    <w:basedOn w:val="a1"/>
    <w:pPr>
      <w:suppressAutoHyphens w:val="0"/>
      <w:spacing w:before="100" w:after="100"/>
    </w:pPr>
    <w:rPr>
      <w:rFonts w:ascii="Courier New" w:hAnsi="Courier New"/>
    </w:rPr>
  </w:style>
  <w:style w:type="paragraph" w:customStyle="1" w:styleId="327">
    <w:name w:val="Нумерованный список 32"/>
    <w:basedOn w:val="a1"/>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pPr>
      <w:suppressAutoHyphens w:val="0"/>
      <w:spacing w:line="360" w:lineRule="auto"/>
      <w:ind w:firstLine="720"/>
    </w:pPr>
    <w:rPr>
      <w:rFonts w:ascii="Courier New" w:hAnsi="Courier New"/>
      <w:szCs w:val="20"/>
      <w:lang w:val="uk-UA"/>
    </w:rPr>
  </w:style>
  <w:style w:type="paragraph" w:customStyle="1" w:styleId="3fffe">
    <w:name w:val="Сноска (3)"/>
    <w:basedOn w:val="a1"/>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pPr>
      <w:jc w:val="center"/>
    </w:pPr>
    <w:rPr>
      <w:rFonts w:ascii="Courier New" w:hAnsi="Courier New"/>
      <w:sz w:val="28"/>
      <w:szCs w:val="20"/>
    </w:rPr>
  </w:style>
  <w:style w:type="paragraph" w:customStyle="1" w:styleId="StyleHeader">
    <w:name w:val="StyleHeader"/>
    <w:basedOn w:val="a1"/>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0d">
    <w:name w:val="Обычный10"/>
    <w:pPr>
      <w:widowControl w:val="0"/>
      <w:suppressAutoHyphens/>
      <w:spacing w:line="259" w:lineRule="auto"/>
      <w:ind w:firstLine="720"/>
      <w:jc w:val="both"/>
    </w:pPr>
    <w:rPr>
      <w:sz w:val="18"/>
      <w:lang w:eastAsia="ar-SA"/>
    </w:rPr>
  </w:style>
  <w:style w:type="paragraph" w:customStyle="1" w:styleId="14e">
    <w:name w:val="14Обычный"/>
    <w:basedOn w:val="a1"/>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pPr>
      <w:suppressAutoHyphens w:val="0"/>
      <w:spacing w:line="360" w:lineRule="auto"/>
      <w:ind w:firstLine="720"/>
    </w:pPr>
    <w:rPr>
      <w:rFonts w:ascii="Courier New" w:hAnsi="Courier New"/>
    </w:rPr>
  </w:style>
  <w:style w:type="paragraph" w:customStyle="1" w:styleId="afffffffffffffffffffff6">
    <w:name w:val="Заголов."/>
    <w:basedOn w:val="a1"/>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2f">
    <w:name w:val="Обычный12"/>
    <w:basedOn w:val="a1"/>
    <w:pPr>
      <w:suppressAutoHyphens w:val="0"/>
      <w:spacing w:before="100" w:after="100"/>
    </w:pPr>
    <w:rPr>
      <w:rFonts w:ascii="Courier New" w:hAnsi="Courier New"/>
    </w:rPr>
  </w:style>
  <w:style w:type="paragraph" w:customStyle="1" w:styleId="bodytextindent20">
    <w:name w:val="bodytextindent2"/>
    <w:basedOn w:val="a1"/>
    <w:pPr>
      <w:suppressAutoHyphens w:val="0"/>
      <w:spacing w:before="100" w:after="100"/>
    </w:pPr>
    <w:rPr>
      <w:rFonts w:ascii="Courier New" w:hAnsi="Courier New"/>
    </w:rPr>
  </w:style>
  <w:style w:type="paragraph" w:customStyle="1" w:styleId="afffffffffffffffffffff7">
    <w:name w:val="Вопросы"/>
    <w:basedOn w:val="a1"/>
    <w:pPr>
      <w:suppressAutoHyphens w:val="0"/>
      <w:spacing w:line="360" w:lineRule="auto"/>
    </w:pPr>
    <w:rPr>
      <w:rFonts w:ascii="Courier New" w:hAnsi="Courier New"/>
      <w:sz w:val="28"/>
      <w:szCs w:val="20"/>
    </w:rPr>
  </w:style>
  <w:style w:type="paragraph" w:customStyle="1" w:styleId="rtejustify">
    <w:name w:val="rtejustify"/>
    <w:basedOn w:val="a1"/>
    <w:pPr>
      <w:suppressAutoHyphens w:val="0"/>
      <w:spacing w:before="100" w:after="100"/>
    </w:pPr>
    <w:rPr>
      <w:rFonts w:ascii="Courier New" w:hAnsi="Courier New"/>
    </w:rPr>
  </w:style>
  <w:style w:type="paragraph" w:customStyle="1" w:styleId="leftauthor">
    <w:name w:val="left_author"/>
    <w:basedOn w:val="a1"/>
    <w:pPr>
      <w:suppressAutoHyphens w:val="0"/>
      <w:spacing w:before="100" w:after="100"/>
    </w:pPr>
    <w:rPr>
      <w:rFonts w:ascii="Courier New" w:hAnsi="Courier New"/>
    </w:rPr>
  </w:style>
  <w:style w:type="paragraph" w:customStyle="1" w:styleId="2ffffff2">
    <w:name w:val="сновной текст с отступом 2"/>
    <w:basedOn w:val="10d"/>
    <w:pPr>
      <w:widowControl/>
      <w:tabs>
        <w:tab w:val="left" w:pos="1985"/>
      </w:tabs>
      <w:spacing w:line="100" w:lineRule="atLeast"/>
    </w:pPr>
    <w:rPr>
      <w:sz w:val="28"/>
    </w:rPr>
  </w:style>
  <w:style w:type="paragraph" w:customStyle="1" w:styleId="2ffffff3">
    <w:name w:val="Обычный отступ2"/>
    <w:basedOn w:val="a1"/>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pPr>
      <w:suppressAutoHyphens w:val="0"/>
      <w:spacing w:before="100" w:after="100"/>
    </w:pPr>
    <w:rPr>
      <w:rFonts w:ascii="Courier New" w:hAnsi="Courier New"/>
      <w:sz w:val="20"/>
      <w:szCs w:val="20"/>
      <w:lang w:val="en-US"/>
    </w:rPr>
  </w:style>
  <w:style w:type="paragraph" w:customStyle="1" w:styleId="bodytext24">
    <w:name w:val="bodytext2"/>
    <w:basedOn w:val="a1"/>
    <w:pPr>
      <w:suppressAutoHyphens w:val="0"/>
      <w:spacing w:before="100" w:after="100"/>
    </w:pPr>
    <w:rPr>
      <w:rFonts w:ascii="Courier New" w:hAnsi="Courier New"/>
    </w:rPr>
  </w:style>
  <w:style w:type="paragraph" w:customStyle="1" w:styleId="afffffffffffffffffffff9">
    <w:name w:val="обычный_(веб)"/>
    <w:basedOn w:val="a1"/>
    <w:pPr>
      <w:suppressAutoHyphens w:val="0"/>
      <w:spacing w:before="100" w:after="100"/>
    </w:pPr>
    <w:rPr>
      <w:rFonts w:ascii="Courier New" w:hAnsi="Courier New"/>
    </w:rPr>
  </w:style>
  <w:style w:type="paragraph" w:customStyle="1" w:styleId="afffffffffffffffffffffa">
    <w:name w:val="АА"/>
    <w:basedOn w:val="a1"/>
    <w:pPr>
      <w:suppressAutoHyphens w:val="0"/>
      <w:spacing w:line="360" w:lineRule="auto"/>
      <w:ind w:firstLine="709"/>
    </w:pPr>
    <w:rPr>
      <w:rFonts w:ascii="Courier New" w:hAnsi="Courier New"/>
      <w:sz w:val="28"/>
      <w:szCs w:val="28"/>
    </w:rPr>
  </w:style>
  <w:style w:type="paragraph" w:customStyle="1" w:styleId="afffffffffffffffffffffb">
    <w:name w:val="Б"/>
    <w:basedOn w:val="a1"/>
    <w:pPr>
      <w:suppressAutoHyphens w:val="0"/>
      <w:spacing w:line="360" w:lineRule="auto"/>
    </w:pPr>
    <w:rPr>
      <w:rFonts w:ascii="Courier New" w:hAnsi="Courier New"/>
      <w:sz w:val="20"/>
    </w:rPr>
  </w:style>
  <w:style w:type="paragraph" w:customStyle="1" w:styleId="text-content-page1">
    <w:name w:val="text-content-page1"/>
    <w:basedOn w:val="a1"/>
    <w:pPr>
      <w:suppressAutoHyphens w:val="0"/>
      <w:spacing w:before="140" w:after="140"/>
    </w:pPr>
    <w:rPr>
      <w:rFonts w:ascii="Courier New" w:hAnsi="Courier New"/>
      <w:color w:val="000000"/>
    </w:rPr>
  </w:style>
  <w:style w:type="paragraph" w:customStyle="1" w:styleId="p3">
    <w:name w:val="p3"/>
    <w:basedOn w:val="a1"/>
    <w:pPr>
      <w:suppressAutoHyphens w:val="0"/>
      <w:spacing w:before="100" w:after="100"/>
    </w:pPr>
    <w:rPr>
      <w:rFonts w:ascii="Courier New" w:hAnsi="Courier New"/>
    </w:rPr>
  </w:style>
  <w:style w:type="paragraph" w:customStyle="1" w:styleId="p5">
    <w:name w:val="p5"/>
    <w:basedOn w:val="a1"/>
    <w:pPr>
      <w:suppressAutoHyphens w:val="0"/>
      <w:spacing w:before="100" w:after="100"/>
    </w:pPr>
    <w:rPr>
      <w:rFonts w:ascii="Courier New" w:hAnsi="Courier New"/>
    </w:rPr>
  </w:style>
  <w:style w:type="paragraph" w:customStyle="1" w:styleId="Norm">
    <w:name w:val="Norm"/>
    <w:pPr>
      <w:suppressAutoHyphens/>
      <w:jc w:val="both"/>
    </w:pPr>
    <w:rPr>
      <w:color w:val="000000"/>
      <w:sz w:val="28"/>
      <w:szCs w:val="28"/>
      <w:lang w:val="uk-UA" w:eastAsia="ar-SA"/>
    </w:rPr>
  </w:style>
  <w:style w:type="paragraph" w:customStyle="1" w:styleId="p4">
    <w:name w:val="p4"/>
    <w:basedOn w:val="a1"/>
    <w:pPr>
      <w:suppressAutoHyphens w:val="0"/>
      <w:spacing w:before="100" w:after="100"/>
    </w:pPr>
    <w:rPr>
      <w:rFonts w:ascii="Courier New" w:hAnsi="Courier New"/>
    </w:rPr>
  </w:style>
  <w:style w:type="paragraph" w:customStyle="1" w:styleId="StyleAwt">
    <w:name w:val="StyleAwt"/>
    <w:basedOn w:val="a1"/>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pPr>
      <w:suppressAutoHyphens w:val="0"/>
      <w:jc w:val="center"/>
    </w:pPr>
    <w:rPr>
      <w:rFonts w:ascii="Courier New" w:hAnsi="Courier New"/>
      <w:b/>
      <w:sz w:val="32"/>
    </w:rPr>
  </w:style>
  <w:style w:type="paragraph" w:customStyle="1" w:styleId="13b">
    <w:name w:val="Обычный13"/>
    <w:pPr>
      <w:suppressAutoHyphens/>
    </w:pPr>
    <w:rPr>
      <w:smallCaps/>
      <w:sz w:val="28"/>
      <w:lang w:eastAsia="ar-SA"/>
    </w:rPr>
  </w:style>
  <w:style w:type="paragraph" w:customStyle="1" w:styleId="14f">
    <w:name w:val="Обычный14"/>
    <w:pPr>
      <w:suppressAutoHyphens/>
    </w:pPr>
    <w:rPr>
      <w:lang w:eastAsia="ar-SA"/>
    </w:rPr>
  </w:style>
  <w:style w:type="paragraph" w:customStyle="1" w:styleId="12f0">
    <w:name w:val="Заголовок 12"/>
    <w:basedOn w:val="14f"/>
    <w:pPr>
      <w:keepNext/>
      <w:spacing w:line="360" w:lineRule="auto"/>
      <w:ind w:firstLine="851"/>
      <w:jc w:val="center"/>
    </w:pPr>
    <w:rPr>
      <w:b/>
      <w:sz w:val="28"/>
    </w:rPr>
  </w:style>
  <w:style w:type="paragraph" w:customStyle="1" w:styleId="22c">
    <w:name w:val="Заголовок 22"/>
    <w:basedOn w:val="14f"/>
    <w:pPr>
      <w:keepNext/>
      <w:spacing w:line="360" w:lineRule="auto"/>
      <w:ind w:firstLine="851"/>
    </w:pPr>
    <w:rPr>
      <w:b/>
      <w:color w:val="000000"/>
      <w:sz w:val="28"/>
    </w:rPr>
  </w:style>
  <w:style w:type="paragraph" w:customStyle="1" w:styleId="bluecontent">
    <w:name w:val="bluecontent"/>
    <w:basedOn w:val="a1"/>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4">
    <w:name w:val="Style104"/>
    <w:basedOn w:val="a1"/>
    <w:pPr>
      <w:suppressAutoHyphens w:val="0"/>
      <w:spacing w:line="261" w:lineRule="exact"/>
      <w:ind w:firstLine="278"/>
    </w:pPr>
  </w:style>
  <w:style w:type="paragraph" w:customStyle="1" w:styleId="Style124">
    <w:name w:val="Style124"/>
    <w:basedOn w:val="a1"/>
    <w:pPr>
      <w:suppressAutoHyphens w:val="0"/>
      <w:spacing w:line="197" w:lineRule="exact"/>
      <w:ind w:firstLine="269"/>
    </w:pPr>
  </w:style>
  <w:style w:type="paragraph" w:customStyle="1" w:styleId="Style56">
    <w:name w:val="Style56"/>
    <w:basedOn w:val="a1"/>
    <w:pPr>
      <w:suppressAutoHyphens w:val="0"/>
      <w:spacing w:line="261" w:lineRule="exact"/>
      <w:ind w:firstLine="600"/>
    </w:pPr>
  </w:style>
  <w:style w:type="paragraph" w:customStyle="1" w:styleId="Style300">
    <w:name w:val="Style30"/>
    <w:basedOn w:val="a1"/>
    <w:uiPriority w:val="99"/>
    <w:pPr>
      <w:suppressAutoHyphens w:val="0"/>
      <w:spacing w:line="149" w:lineRule="exact"/>
      <w:ind w:firstLine="202"/>
    </w:pPr>
  </w:style>
  <w:style w:type="paragraph" w:customStyle="1" w:styleId="Style37">
    <w:name w:val="Style37"/>
    <w:basedOn w:val="a1"/>
    <w:uiPriority w:val="99"/>
    <w:pPr>
      <w:suppressAutoHyphens w:val="0"/>
      <w:spacing w:line="192" w:lineRule="exact"/>
    </w:pPr>
  </w:style>
  <w:style w:type="paragraph" w:customStyle="1" w:styleId="StyleWisnow">
    <w:name w:val="StyleWisnow"/>
    <w:basedOn w:val="a1"/>
    <w:pPr>
      <w:suppressAutoHyphens w:val="0"/>
      <w:spacing w:line="220" w:lineRule="exact"/>
    </w:pPr>
    <w:rPr>
      <w:rFonts w:ascii="Courier New" w:hAnsi="Courier New"/>
      <w:sz w:val="18"/>
      <w:szCs w:val="20"/>
      <w:lang w:val="uk-UA"/>
    </w:rPr>
  </w:style>
  <w:style w:type="paragraph" w:customStyle="1" w:styleId="Style77">
    <w:name w:val="Style77"/>
    <w:basedOn w:val="a1"/>
    <w:pPr>
      <w:suppressAutoHyphens w:val="0"/>
      <w:spacing w:line="245" w:lineRule="exact"/>
      <w:ind w:firstLine="298"/>
    </w:pPr>
  </w:style>
  <w:style w:type="paragraph" w:customStyle="1" w:styleId="Style22">
    <w:name w:val="Style22"/>
    <w:basedOn w:val="a1"/>
    <w:pPr>
      <w:suppressAutoHyphens w:val="0"/>
      <w:spacing w:line="232" w:lineRule="exact"/>
      <w:ind w:firstLine="269"/>
    </w:pPr>
    <w:rPr>
      <w:rFonts w:ascii="Courier New" w:hAnsi="Courier New"/>
    </w:rPr>
  </w:style>
  <w:style w:type="paragraph" w:customStyle="1" w:styleId="Style7">
    <w:name w:val="Style7"/>
    <w:basedOn w:val="a1"/>
    <w:pPr>
      <w:suppressAutoHyphens w:val="0"/>
      <w:spacing w:line="245" w:lineRule="exact"/>
      <w:ind w:firstLine="346"/>
    </w:pPr>
    <w:rPr>
      <w:rFonts w:ascii="Courier New" w:hAnsi="Courier New"/>
    </w:rPr>
  </w:style>
  <w:style w:type="paragraph" w:customStyle="1" w:styleId="Style25">
    <w:name w:val="Style25"/>
    <w:basedOn w:val="a1"/>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5">
    <w:name w:val="Style105"/>
    <w:basedOn w:val="a1"/>
    <w:pPr>
      <w:suppressAutoHyphens w:val="0"/>
      <w:spacing w:line="214" w:lineRule="exact"/>
      <w:ind w:firstLine="293"/>
    </w:pPr>
  </w:style>
  <w:style w:type="paragraph" w:customStyle="1" w:styleId="Style410">
    <w:name w:val="Style41"/>
    <w:basedOn w:val="a1"/>
    <w:pPr>
      <w:suppressAutoHyphens w:val="0"/>
      <w:spacing w:line="206" w:lineRule="exact"/>
      <w:ind w:firstLine="197"/>
    </w:pPr>
    <w:rPr>
      <w:rFonts w:ascii="Courier New" w:hAnsi="Courier New"/>
    </w:rPr>
  </w:style>
  <w:style w:type="paragraph" w:customStyle="1" w:styleId="Style52">
    <w:name w:val="Style52"/>
    <w:basedOn w:val="a1"/>
    <w:uiPriority w:val="99"/>
    <w:pPr>
      <w:suppressAutoHyphens w:val="0"/>
      <w:spacing w:line="206" w:lineRule="exact"/>
      <w:ind w:firstLine="2894"/>
    </w:pPr>
    <w:rPr>
      <w:rFonts w:ascii="Courier New" w:hAnsi="Courier New"/>
    </w:rPr>
  </w:style>
  <w:style w:type="paragraph" w:customStyle="1" w:styleId="Style610">
    <w:name w:val="Style61"/>
    <w:basedOn w:val="a1"/>
    <w:pPr>
      <w:suppressAutoHyphens w:val="0"/>
      <w:spacing w:line="624" w:lineRule="exact"/>
      <w:ind w:firstLine="1613"/>
    </w:pPr>
    <w:rPr>
      <w:rFonts w:ascii="Courier New" w:hAnsi="Courier New"/>
    </w:rPr>
  </w:style>
  <w:style w:type="paragraph" w:customStyle="1" w:styleId="ListParagraph2">
    <w:name w:val="List Paragraph2"/>
    <w:basedOn w:val="a1"/>
    <w:pPr>
      <w:suppressAutoHyphens w:val="0"/>
      <w:ind w:left="720" w:firstLine="0"/>
    </w:pPr>
    <w:rPr>
      <w:rFonts w:ascii="Courier New" w:hAnsi="Courier New"/>
    </w:rPr>
  </w:style>
  <w:style w:type="paragraph" w:customStyle="1" w:styleId="big">
    <w:name w:val="big"/>
    <w:basedOn w:val="a1"/>
    <w:pPr>
      <w:suppressAutoHyphens w:val="0"/>
      <w:spacing w:before="100" w:after="100"/>
    </w:pPr>
    <w:rPr>
      <w:rFonts w:ascii="Courier New" w:hAnsi="Courier New"/>
    </w:rPr>
  </w:style>
  <w:style w:type="paragraph" w:customStyle="1" w:styleId="2100">
    <w:name w:val="Основной текст 210"/>
    <w:basedOn w:val="a1"/>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pPr>
      <w:widowControl w:val="0"/>
      <w:suppressAutoHyphens/>
      <w:ind w:left="720" w:hanging="429"/>
    </w:pPr>
    <w:rPr>
      <w:sz w:val="24"/>
      <w:szCs w:val="24"/>
      <w:lang w:val="uk-UA" w:eastAsia="ar-SA"/>
    </w:rPr>
  </w:style>
  <w:style w:type="paragraph" w:customStyle="1" w:styleId="DiamondList">
    <w:name w:val="Diamond List"/>
    <w:pPr>
      <w:widowControl w:val="0"/>
      <w:suppressAutoHyphens/>
      <w:ind w:left="720" w:hanging="429"/>
    </w:pPr>
    <w:rPr>
      <w:sz w:val="24"/>
      <w:szCs w:val="24"/>
      <w:lang w:val="uk-UA" w:eastAsia="ar-SA"/>
    </w:rPr>
  </w:style>
  <w:style w:type="paragraph" w:customStyle="1" w:styleId="NumberedList">
    <w:name w:val="Numbered List"/>
    <w:pPr>
      <w:widowControl w:val="0"/>
      <w:suppressAutoHyphens/>
      <w:ind w:left="720" w:hanging="429"/>
    </w:pPr>
    <w:rPr>
      <w:sz w:val="24"/>
      <w:szCs w:val="24"/>
      <w:lang w:val="uk-UA" w:eastAsia="ar-SA"/>
    </w:rPr>
  </w:style>
  <w:style w:type="paragraph" w:customStyle="1" w:styleId="NumberedHeading2">
    <w:name w:val="Numbered Heading 2"/>
    <w:basedOn w:val="20"/>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pPr>
      <w:widowControl w:val="0"/>
      <w:suppressAutoHyphens/>
      <w:ind w:left="720" w:hanging="429"/>
    </w:pPr>
    <w:rPr>
      <w:sz w:val="24"/>
      <w:szCs w:val="24"/>
      <w:lang w:val="uk-UA" w:eastAsia="ar-SA"/>
    </w:rPr>
  </w:style>
  <w:style w:type="paragraph" w:customStyle="1" w:styleId="NumberedHeading3">
    <w:name w:val="Numbered Heading 3"/>
    <w:basedOn w:val="30"/>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pPr>
      <w:widowControl w:val="0"/>
      <w:suppressAutoHyphens/>
      <w:ind w:left="720" w:hanging="429"/>
    </w:pPr>
    <w:rPr>
      <w:sz w:val="24"/>
      <w:szCs w:val="24"/>
      <w:lang w:val="uk-UA" w:eastAsia="ar-SA"/>
    </w:rPr>
  </w:style>
  <w:style w:type="paragraph" w:customStyle="1" w:styleId="UpperRomanList">
    <w:name w:val="Upper Roman List"/>
    <w:basedOn w:val="NumberedList"/>
  </w:style>
  <w:style w:type="paragraph" w:customStyle="1" w:styleId="TickList">
    <w:name w:val="Tick List"/>
    <w:pPr>
      <w:widowControl w:val="0"/>
      <w:suppressAutoHyphens/>
      <w:ind w:left="720" w:hanging="429"/>
    </w:pPr>
    <w:rPr>
      <w:sz w:val="24"/>
      <w:szCs w:val="24"/>
      <w:lang w:val="uk-UA" w:eastAsia="ar-SA"/>
    </w:rPr>
  </w:style>
  <w:style w:type="paragraph" w:customStyle="1" w:styleId="HeartList">
    <w:name w:val="Heart List"/>
    <w:pPr>
      <w:widowControl w:val="0"/>
      <w:suppressAutoHyphens/>
      <w:ind w:left="720" w:hanging="429"/>
    </w:pPr>
    <w:rPr>
      <w:sz w:val="24"/>
      <w:szCs w:val="24"/>
      <w:lang w:val="uk-UA" w:eastAsia="ar-SA"/>
    </w:rPr>
  </w:style>
  <w:style w:type="paragraph" w:customStyle="1" w:styleId="ImpliesList">
    <w:name w:val="Implies List"/>
    <w:pPr>
      <w:widowControl w:val="0"/>
      <w:suppressAutoHyphens/>
      <w:ind w:left="720" w:hanging="429"/>
    </w:pPr>
    <w:rPr>
      <w:sz w:val="24"/>
      <w:szCs w:val="24"/>
      <w:lang w:val="uk-UA" w:eastAsia="ar-SA"/>
    </w:rPr>
  </w:style>
  <w:style w:type="paragraph" w:customStyle="1" w:styleId="UpperCaseList">
    <w:name w:val="Upper Case List"/>
    <w:basedOn w:val="NumberedList"/>
  </w:style>
  <w:style w:type="paragraph" w:customStyle="1" w:styleId="BulletList">
    <w:name w:val="Bullet List"/>
    <w:pPr>
      <w:widowControl w:val="0"/>
      <w:suppressAutoHyphens/>
      <w:ind w:left="720" w:hanging="429"/>
    </w:pPr>
    <w:rPr>
      <w:sz w:val="24"/>
      <w:szCs w:val="24"/>
      <w:lang w:val="uk-UA" w:eastAsia="ar-SA"/>
    </w:rPr>
  </w:style>
  <w:style w:type="paragraph" w:customStyle="1" w:styleId="HandList">
    <w:name w:val="Hand List"/>
    <w:pPr>
      <w:widowControl w:val="0"/>
      <w:suppressAutoHyphens/>
      <w:ind w:left="720" w:hanging="429"/>
    </w:pPr>
    <w:rPr>
      <w:sz w:val="24"/>
      <w:szCs w:val="24"/>
      <w:lang w:val="uk-UA" w:eastAsia="ar-SA"/>
    </w:rPr>
  </w:style>
  <w:style w:type="paragraph" w:customStyle="1" w:styleId="ContentsHeader">
    <w:name w:val="Contents Header"/>
    <w:basedOn w:val="a1"/>
    <w:pPr>
      <w:tabs>
        <w:tab w:val="clear" w:pos="709"/>
        <w:tab w:val="left" w:pos="0"/>
      </w:tabs>
      <w:suppressAutoHyphens w:val="0"/>
      <w:spacing w:before="240" w:after="118"/>
      <w:jc w:val="center"/>
    </w:pPr>
    <w:rPr>
      <w:rFonts w:cs="Symbol"/>
      <w:b/>
      <w:bCs/>
      <w:sz w:val="32"/>
      <w:szCs w:val="32"/>
    </w:rPr>
  </w:style>
  <w:style w:type="paragraph" w:customStyle="1" w:styleId="BoxList">
    <w:name w:val="Box List"/>
    <w:pPr>
      <w:widowControl w:val="0"/>
      <w:suppressAutoHyphens/>
      <w:ind w:left="720" w:hanging="429"/>
    </w:pPr>
    <w:rPr>
      <w:sz w:val="24"/>
      <w:szCs w:val="24"/>
      <w:lang w:val="uk-UA" w:eastAsia="ar-SA"/>
    </w:rPr>
  </w:style>
  <w:style w:type="paragraph" w:customStyle="1" w:styleId="LowerCaseList">
    <w:name w:val="Lower Case List"/>
    <w:basedOn w:val="NumberedList"/>
  </w:style>
  <w:style w:type="paragraph" w:customStyle="1" w:styleId="afffffffffffffffffffffd">
    <w:name w:val="?бычная таблица"/>
    <w:pPr>
      <w:widowControl w:val="0"/>
      <w:suppressAutoHyphens/>
    </w:pPr>
    <w:rPr>
      <w:sz w:val="24"/>
      <w:szCs w:val="24"/>
      <w:lang w:eastAsia="ar-SA"/>
    </w:rPr>
  </w:style>
  <w:style w:type="paragraph" w:customStyle="1" w:styleId="afffffffffffffffffffffe">
    <w:name w:val="?сновной текст"/>
    <w:basedOn w:val="a1"/>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pPr>
      <w:tabs>
        <w:tab w:val="clear" w:pos="0"/>
        <w:tab w:val="clear" w:pos="431"/>
        <w:tab w:val="left" w:pos="1584"/>
      </w:tabs>
    </w:pPr>
  </w:style>
  <w:style w:type="paragraph" w:customStyle="1" w:styleId="affffffffffffffffffffff">
    <w:name w:val="?етка таблицы"/>
    <w:basedOn w:val="afffffffffffffffffffffd"/>
  </w:style>
  <w:style w:type="paragraph" w:customStyle="1" w:styleId="StarList">
    <w:name w:val="Star List"/>
    <w:pPr>
      <w:widowControl w:val="0"/>
      <w:suppressAutoHyphens/>
      <w:ind w:left="720" w:hanging="429"/>
    </w:pPr>
    <w:rPr>
      <w:sz w:val="24"/>
      <w:szCs w:val="24"/>
      <w:lang w:val="uk-UA" w:eastAsia="ar-SA"/>
    </w:rPr>
  </w:style>
  <w:style w:type="paragraph" w:customStyle="1" w:styleId="ChapterHeading">
    <w:name w:val="Chapter Heading"/>
    <w:basedOn w:val="NumberedHeading1"/>
    <w:pPr>
      <w:tabs>
        <w:tab w:val="clear" w:pos="0"/>
        <w:tab w:val="clear" w:pos="431"/>
        <w:tab w:val="left" w:pos="1584"/>
      </w:tabs>
    </w:pPr>
  </w:style>
  <w:style w:type="paragraph" w:customStyle="1" w:styleId="affffffffffffffffffffff0">
    <w:name w:val="?азвание объекта"/>
    <w:basedOn w:val="a1"/>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pPr>
      <w:suppressAutoHyphens w:val="0"/>
      <w:ind w:left="720" w:firstLine="0"/>
    </w:pPr>
    <w:rPr>
      <w:rFonts w:ascii="Courier New" w:hAnsi="Courier New"/>
    </w:rPr>
  </w:style>
  <w:style w:type="paragraph" w:customStyle="1" w:styleId="intro1">
    <w:name w:val="intro1"/>
    <w:basedOn w:val="a1"/>
    <w:pPr>
      <w:suppressAutoHyphens w:val="0"/>
      <w:spacing w:before="100" w:after="100"/>
    </w:pPr>
    <w:rPr>
      <w:rFonts w:ascii="Courier New" w:hAnsi="Courier New"/>
      <w:lang w:val="uk-UA"/>
    </w:rPr>
  </w:style>
  <w:style w:type="paragraph" w:customStyle="1" w:styleId="doc-1">
    <w:name w:val="doc-1"/>
    <w:basedOn w:val="a1"/>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pPr>
      <w:suppressAutoHyphens w:val="0"/>
      <w:spacing w:line="360" w:lineRule="auto"/>
    </w:pPr>
    <w:rPr>
      <w:rFonts w:ascii="Courier New" w:hAnsi="Courier New"/>
      <w:sz w:val="25"/>
      <w:szCs w:val="25"/>
    </w:rPr>
  </w:style>
  <w:style w:type="paragraph" w:customStyle="1" w:styleId="sbm">
    <w:name w:val="sbm"/>
    <w:basedOn w:val="a1"/>
    <w:pPr>
      <w:suppressAutoHyphens w:val="0"/>
      <w:spacing w:before="100" w:after="100"/>
    </w:pPr>
    <w:rPr>
      <w:rFonts w:ascii="Courier New" w:hAnsi="Courier New"/>
      <w:lang w:val="uk-UA"/>
    </w:rPr>
  </w:style>
  <w:style w:type="paragraph" w:customStyle="1" w:styleId="pic">
    <w:name w:val="pic"/>
    <w:basedOn w:val="a1"/>
    <w:pPr>
      <w:suppressAutoHyphens w:val="0"/>
      <w:spacing w:before="100" w:after="100"/>
    </w:pPr>
    <w:rPr>
      <w:rFonts w:ascii="Courier New" w:hAnsi="Courier New"/>
      <w:lang w:val="uk-UA"/>
    </w:rPr>
  </w:style>
  <w:style w:type="paragraph" w:customStyle="1" w:styleId="328">
    <w:name w:val="Маркированный список 32"/>
    <w:basedOn w:val="a1"/>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pPr>
      <w:suppressAutoHyphens w:val="0"/>
      <w:spacing w:before="192" w:after="192"/>
      <w:ind w:firstLine="360"/>
    </w:pPr>
    <w:rPr>
      <w:rFonts w:ascii="Courier New" w:hAnsi="Courier New"/>
      <w:color w:val="C0C0C0"/>
      <w:sz w:val="20"/>
      <w:szCs w:val="20"/>
    </w:rPr>
  </w:style>
  <w:style w:type="paragraph" w:customStyle="1" w:styleId="abz">
    <w:name w:val="abz"/>
    <w:basedOn w:val="a1"/>
    <w:pPr>
      <w:suppressAutoHyphens w:val="0"/>
      <w:spacing w:before="50" w:after="0"/>
      <w:ind w:firstLine="200"/>
    </w:pPr>
    <w:rPr>
      <w:rFonts w:ascii="Courier New" w:hAnsi="Courier New"/>
    </w:rPr>
  </w:style>
  <w:style w:type="paragraph" w:customStyle="1" w:styleId="HTML110">
    <w:name w:val="Стандартный HTML1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pPr>
      <w:widowControl w:val="0"/>
      <w:suppressAutoHyphens/>
    </w:pPr>
    <w:rPr>
      <w:sz w:val="18"/>
      <w:szCs w:val="18"/>
      <w:lang w:eastAsia="ar-SA"/>
    </w:rPr>
  </w:style>
  <w:style w:type="paragraph" w:customStyle="1" w:styleId="t15tii">
    <w:name w:val="t15 tii"/>
    <w:basedOn w:val="a1"/>
    <w:pPr>
      <w:suppressAutoHyphens w:val="0"/>
      <w:spacing w:before="100" w:after="100"/>
    </w:pPr>
    <w:rPr>
      <w:rFonts w:ascii="Courier New" w:hAnsi="Courier New"/>
      <w:lang w:val="uk-UA"/>
    </w:rPr>
  </w:style>
  <w:style w:type="paragraph" w:customStyle="1" w:styleId="1200">
    <w:name w:val="120"/>
    <w:basedOn w:val="a1"/>
    <w:pPr>
      <w:suppressAutoHyphens w:val="0"/>
      <w:spacing w:before="100" w:after="100"/>
    </w:pPr>
    <w:rPr>
      <w:rFonts w:ascii="Courier New" w:hAnsi="Courier New"/>
    </w:rPr>
  </w:style>
  <w:style w:type="paragraph" w:customStyle="1" w:styleId="7f5">
    <w:name w:val="7"/>
    <w:basedOn w:val="a1"/>
    <w:pPr>
      <w:suppressAutoHyphens w:val="0"/>
      <w:spacing w:before="100" w:after="100"/>
    </w:pPr>
    <w:rPr>
      <w:rFonts w:ascii="Courier New" w:hAnsi="Courier New"/>
    </w:rPr>
  </w:style>
  <w:style w:type="paragraph" w:customStyle="1" w:styleId="1ffffffff9">
    <w:name w:val="Знак1 Знак Знак Знак Знак Знак Знак"/>
    <w:basedOn w:val="a1"/>
    <w:pPr>
      <w:suppressAutoHyphens w:val="0"/>
    </w:pPr>
    <w:rPr>
      <w:rFonts w:ascii="Courier New" w:hAnsi="Courier New"/>
      <w:sz w:val="20"/>
      <w:szCs w:val="20"/>
      <w:lang w:val="en-US"/>
    </w:rPr>
  </w:style>
  <w:style w:type="paragraph" w:customStyle="1" w:styleId="mainheader">
    <w:name w:val="mainheader"/>
    <w:basedOn w:val="a1"/>
    <w:pPr>
      <w:suppressAutoHyphens w:val="0"/>
      <w:spacing w:before="100" w:after="100"/>
    </w:pPr>
    <w:rPr>
      <w:rFonts w:ascii="Courier New" w:hAnsi="Courier New"/>
    </w:rPr>
  </w:style>
  <w:style w:type="paragraph" w:customStyle="1" w:styleId="-d">
    <w:name w:val="АА - К У Р Ь Е Р"/>
    <w:basedOn w:val="a1"/>
    <w:pPr>
      <w:ind w:firstLine="720"/>
    </w:pPr>
    <w:rPr>
      <w:szCs w:val="20"/>
    </w:rPr>
  </w:style>
  <w:style w:type="paragraph" w:customStyle="1" w:styleId="11ff2">
    <w:name w:val="Знак1 Знак Знак Знак1"/>
    <w:basedOn w:val="a1"/>
    <w:pPr>
      <w:suppressAutoHyphens w:val="0"/>
    </w:pPr>
    <w:rPr>
      <w:rFonts w:ascii="Courier New" w:hAnsi="Courier New"/>
      <w:color w:val="000000"/>
      <w:sz w:val="20"/>
      <w:szCs w:val="20"/>
      <w:lang w:val="en-US"/>
    </w:rPr>
  </w:style>
  <w:style w:type="paragraph" w:customStyle="1" w:styleId="11111">
    <w:name w:val="1111"/>
    <w:basedOn w:val="a1"/>
    <w:pPr>
      <w:suppressAutoHyphens w:val="0"/>
      <w:spacing w:line="360" w:lineRule="auto"/>
      <w:ind w:firstLine="709"/>
    </w:pPr>
    <w:rPr>
      <w:rFonts w:ascii="Courier New" w:hAnsi="Courier New"/>
      <w:sz w:val="28"/>
      <w:szCs w:val="20"/>
    </w:rPr>
  </w:style>
  <w:style w:type="paragraph" w:customStyle="1" w:styleId="4fff5">
    <w:name w:val="Абзац списка4"/>
    <w:basedOn w:val="a1"/>
    <w:pPr>
      <w:suppressAutoHyphens w:val="0"/>
      <w:spacing w:line="276" w:lineRule="auto"/>
      <w:ind w:left="720" w:firstLine="0"/>
    </w:pPr>
    <w:rPr>
      <w:rFonts w:cs="Symbol"/>
      <w:lang w:val="uk-UA"/>
    </w:rPr>
  </w:style>
  <w:style w:type="paragraph" w:customStyle="1" w:styleId="Style15">
    <w:name w:val="Style15"/>
    <w:basedOn w:val="a1"/>
    <w:pPr>
      <w:suppressAutoHyphens w:val="0"/>
      <w:spacing w:line="213" w:lineRule="exact"/>
      <w:ind w:firstLine="322"/>
    </w:pPr>
    <w:rPr>
      <w:rFonts w:ascii="Courier New" w:eastAsia="Symbol" w:hAnsi="Courier New"/>
      <w:lang w:val="uk-UA"/>
    </w:rPr>
  </w:style>
  <w:style w:type="paragraph" w:customStyle="1" w:styleId="Style148">
    <w:name w:val="Style148"/>
    <w:basedOn w:val="a1"/>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pPr>
      <w:suppressAutoHyphens w:val="0"/>
      <w:spacing w:before="100" w:after="100"/>
    </w:pPr>
    <w:rPr>
      <w:rFonts w:ascii="Courier New" w:hAnsi="Courier New"/>
    </w:rPr>
  </w:style>
  <w:style w:type="paragraph" w:customStyle="1" w:styleId="affffffffffffffffffffff3">
    <w:name w:val="Абзац: Основной текст"/>
    <w:basedOn w:val="a1"/>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pPr>
      <w:suppressAutoHyphens w:val="0"/>
    </w:pPr>
    <w:rPr>
      <w:rFonts w:ascii="Courier New" w:hAnsi="Courier New"/>
      <w:sz w:val="20"/>
      <w:szCs w:val="20"/>
      <w:lang w:val="en-US"/>
    </w:rPr>
  </w:style>
  <w:style w:type="paragraph" w:customStyle="1" w:styleId="400">
    <w:name w:val="40"/>
    <w:basedOn w:val="a1"/>
    <w:pPr>
      <w:suppressAutoHyphens w:val="0"/>
      <w:spacing w:before="100" w:after="100"/>
    </w:pPr>
    <w:rPr>
      <w:rFonts w:ascii="Courier New" w:hAnsi="Courier New"/>
    </w:rPr>
  </w:style>
  <w:style w:type="paragraph" w:customStyle="1" w:styleId="41e">
    <w:name w:val="41"/>
    <w:basedOn w:val="a1"/>
    <w:pPr>
      <w:suppressAutoHyphens w:val="0"/>
      <w:spacing w:before="100" w:after="100"/>
    </w:pPr>
    <w:rPr>
      <w:rFonts w:ascii="Courier New" w:hAnsi="Courier New"/>
    </w:rPr>
  </w:style>
  <w:style w:type="paragraph" w:customStyle="1" w:styleId="a50">
    <w:name w:val="a5"/>
    <w:basedOn w:val="a1"/>
    <w:pPr>
      <w:suppressAutoHyphens w:val="0"/>
      <w:spacing w:before="100" w:after="100"/>
    </w:pPr>
    <w:rPr>
      <w:rFonts w:ascii="Courier New" w:hAnsi="Courier New"/>
    </w:rPr>
  </w:style>
  <w:style w:type="paragraph" w:customStyle="1" w:styleId="800">
    <w:name w:val="80"/>
    <w:basedOn w:val="a1"/>
    <w:pPr>
      <w:suppressAutoHyphens w:val="0"/>
      <w:spacing w:before="100" w:after="100"/>
    </w:pPr>
    <w:rPr>
      <w:rFonts w:ascii="Courier New" w:hAnsi="Courier New"/>
    </w:rPr>
  </w:style>
  <w:style w:type="paragraph" w:customStyle="1" w:styleId="14f0">
    <w:name w:val="14"/>
    <w:basedOn w:val="a1"/>
    <w:pPr>
      <w:suppressAutoHyphens w:val="0"/>
      <w:spacing w:before="100" w:after="100"/>
    </w:pPr>
    <w:rPr>
      <w:rFonts w:ascii="Courier New" w:hAnsi="Courier New"/>
    </w:rPr>
  </w:style>
  <w:style w:type="paragraph" w:customStyle="1" w:styleId="4fff6">
    <w:name w:val="Основной текст с отступом4"/>
    <w:basedOn w:val="a1"/>
    <w:pPr>
      <w:suppressAutoHyphens w:val="0"/>
      <w:spacing w:before="100" w:after="100"/>
    </w:pPr>
    <w:rPr>
      <w:rFonts w:ascii="Courier New" w:hAnsi="Courier New"/>
    </w:rPr>
  </w:style>
  <w:style w:type="paragraph" w:customStyle="1" w:styleId="psection">
    <w:name w:val="psection"/>
    <w:basedOn w:val="a1"/>
    <w:pPr>
      <w:suppressAutoHyphens w:val="0"/>
      <w:spacing w:before="100" w:after="100"/>
    </w:pPr>
    <w:rPr>
      <w:rFonts w:ascii="Courier New" w:hAnsi="Courier New"/>
    </w:rPr>
  </w:style>
  <w:style w:type="paragraph" w:customStyle="1" w:styleId="720">
    <w:name w:val="72"/>
    <w:basedOn w:val="a1"/>
    <w:pPr>
      <w:suppressAutoHyphens w:val="0"/>
      <w:spacing w:before="100" w:after="100"/>
    </w:pPr>
    <w:rPr>
      <w:rFonts w:ascii="Courier New" w:hAnsi="Courier New"/>
    </w:rPr>
  </w:style>
  <w:style w:type="paragraph" w:customStyle="1" w:styleId="173">
    <w:name w:val="Основной текст17"/>
    <w:pPr>
      <w:suppressAutoHyphens/>
      <w:spacing w:line="360" w:lineRule="auto"/>
      <w:ind w:firstLine="851"/>
      <w:jc w:val="both"/>
    </w:pPr>
    <w:rPr>
      <w:spacing w:val="6"/>
      <w:kern w:val="1"/>
      <w:sz w:val="28"/>
      <w:lang w:val="uk-UA" w:eastAsia="ar-SA"/>
    </w:rPr>
  </w:style>
  <w:style w:type="paragraph" w:customStyle="1" w:styleId="3ffff0">
    <w:name w:val="Текст сноски3"/>
    <w:pPr>
      <w:suppressAutoHyphens/>
    </w:pPr>
    <w:rPr>
      <w:lang w:eastAsia="ar-SA"/>
    </w:rPr>
  </w:style>
  <w:style w:type="paragraph" w:customStyle="1" w:styleId="41f">
    <w:name w:val="Основной текст с отступом41"/>
    <w:pPr>
      <w:suppressAutoHyphens/>
      <w:spacing w:after="120"/>
      <w:ind w:left="283"/>
    </w:pPr>
    <w:rPr>
      <w:sz w:val="24"/>
      <w:lang w:val="uk-UA" w:eastAsia="ar-SA"/>
    </w:rPr>
  </w:style>
  <w:style w:type="paragraph" w:customStyle="1" w:styleId="affffffffffffffffffffff4">
    <w:name w:val="МойТекст"/>
    <w:basedOn w:val="244"/>
    <w:pPr>
      <w:suppressAutoHyphens w:val="0"/>
      <w:spacing w:after="0" w:line="360" w:lineRule="auto"/>
      <w:ind w:right="-1"/>
    </w:pPr>
    <w:rPr>
      <w:rFonts w:ascii="Courier New" w:hAnsi="Courier New"/>
      <w:sz w:val="28"/>
      <w:szCs w:val="28"/>
      <w:lang w:val="uk-UA"/>
    </w:rPr>
  </w:style>
  <w:style w:type="paragraph" w:customStyle="1" w:styleId="gold">
    <w:name w:val="gold"/>
    <w:basedOn w:val="a1"/>
    <w:pPr>
      <w:suppressAutoHyphens w:val="0"/>
      <w:ind w:firstLine="709"/>
    </w:pPr>
    <w:rPr>
      <w:rFonts w:ascii="Courier New" w:hAnsi="Courier New"/>
      <w:sz w:val="28"/>
      <w:szCs w:val="28"/>
    </w:rPr>
  </w:style>
  <w:style w:type="paragraph" w:customStyle="1" w:styleId="affffffffffffffffffffff5">
    <w:name w:val="Розділ"/>
    <w:basedOn w:val="1"/>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pPr>
      <w:tabs>
        <w:tab w:val="clear" w:pos="709"/>
        <w:tab w:val="left" w:pos="2145"/>
      </w:tabs>
      <w:ind w:left="2145" w:hanging="885"/>
    </w:pPr>
  </w:style>
  <w:style w:type="paragraph" w:customStyle="1" w:styleId="affffffffffffffffffffff9">
    <w:name w:val="ТекстДок"/>
    <w:basedOn w:val="a1"/>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pPr>
      <w:spacing w:line="100" w:lineRule="atLeast"/>
    </w:pPr>
  </w:style>
  <w:style w:type="paragraph" w:customStyle="1" w:styleId="159">
    <w:name w:val="Обычный15"/>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pPr>
      <w:suppressAutoHyphens w:val="0"/>
      <w:ind w:firstLine="720"/>
    </w:pPr>
    <w:rPr>
      <w:rFonts w:ascii="Courier New" w:hAnsi="Courier New"/>
      <w:sz w:val="28"/>
      <w:lang w:val="uk-UA"/>
    </w:rPr>
  </w:style>
  <w:style w:type="paragraph" w:customStyle="1" w:styleId="affffffffffffffffffffffc">
    <w:name w:val="таблица"/>
    <w:basedOn w:val="a1"/>
    <w:pPr>
      <w:suppressAutoHyphens w:val="0"/>
      <w:jc w:val="center"/>
    </w:pPr>
    <w:rPr>
      <w:rFonts w:ascii="Courier New" w:hAnsi="Courier New"/>
      <w:b/>
      <w:color w:val="000000"/>
      <w:szCs w:val="20"/>
    </w:rPr>
  </w:style>
  <w:style w:type="paragraph" w:customStyle="1" w:styleId="285">
    <w:name w:val="Основной текст с отступом 28"/>
    <w:basedOn w:val="a1"/>
    <w:pPr>
      <w:suppressAutoHyphens w:val="0"/>
      <w:ind w:firstLine="720"/>
    </w:pPr>
    <w:rPr>
      <w:rFonts w:ascii="Courier New" w:hAnsi="Courier New"/>
      <w:sz w:val="28"/>
      <w:szCs w:val="20"/>
      <w:lang w:val="uk-UA"/>
    </w:rPr>
  </w:style>
  <w:style w:type="paragraph" w:customStyle="1" w:styleId="2120">
    <w:name w:val="Основной текст 212"/>
    <w:basedOn w:val="a1"/>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pPr>
      <w:suppressAutoHyphens w:val="0"/>
    </w:pPr>
    <w:rPr>
      <w:rFonts w:ascii="Courier New" w:hAnsi="Courier New"/>
      <w:szCs w:val="20"/>
    </w:rPr>
  </w:style>
  <w:style w:type="paragraph" w:customStyle="1" w:styleId="affffffffffffffffffffffd">
    <w:name w:val="НАЗВАНИЕ"/>
    <w:basedOn w:val="1"/>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pPr>
      <w:tabs>
        <w:tab w:val="clear" w:pos="709"/>
        <w:tab w:val="left" w:pos="360"/>
      </w:tabs>
      <w:spacing w:before="120" w:after="0"/>
      <w:ind w:left="0" w:firstLine="709"/>
    </w:pPr>
    <w:rPr>
      <w:lang w:val="uk-UA"/>
    </w:rPr>
  </w:style>
  <w:style w:type="paragraph" w:customStyle="1" w:styleId="afffffffffffffffffffffff">
    <w:name w:val="Для таблиц Знак"/>
    <w:basedOn w:val="a1"/>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Pr>
      <w:lang w:val="uk-UA"/>
    </w:rPr>
  </w:style>
  <w:style w:type="paragraph" w:customStyle="1" w:styleId="8570-0">
    <w:name w:val="Стиль по центру Слева:  857 см Первая строка:  0 см Справа:  -0..."/>
    <w:basedOn w:val="a1"/>
    <w:pPr>
      <w:suppressAutoHyphens w:val="0"/>
      <w:jc w:val="right"/>
    </w:pPr>
    <w:rPr>
      <w:rFonts w:ascii="Courier New" w:hAnsi="Courier New"/>
      <w:szCs w:val="20"/>
    </w:rPr>
  </w:style>
  <w:style w:type="paragraph" w:customStyle="1" w:styleId="afffffffffffffffffffffff1">
    <w:name w:val="Заголовки таблиц"/>
    <w:basedOn w:val="1"/>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pPr>
      <w:suppressAutoHyphens w:val="0"/>
      <w:spacing w:line="360" w:lineRule="auto"/>
      <w:ind w:firstLine="851"/>
    </w:pPr>
    <w:rPr>
      <w:rFonts w:ascii="Courier New" w:hAnsi="Courier New"/>
      <w:sz w:val="28"/>
    </w:rPr>
  </w:style>
  <w:style w:type="paragraph" w:customStyle="1" w:styleId="afffffffffffffffffffffff3">
    <w:name w:val="Осно"/>
    <w:basedOn w:val="a1"/>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pPr>
      <w:suppressAutoHyphens w:val="0"/>
      <w:spacing w:before="60" w:after="80"/>
      <w:jc w:val="center"/>
    </w:pPr>
    <w:rPr>
      <w:rFonts w:ascii="Courier New" w:hAnsi="Courier New"/>
      <w:spacing w:val="20"/>
      <w:sz w:val="28"/>
      <w:szCs w:val="20"/>
      <w:lang w:val="uk-UA"/>
    </w:rPr>
  </w:style>
  <w:style w:type="paragraph" w:customStyle="1" w:styleId="a70">
    <w:name w:val="a7"/>
    <w:basedOn w:val="a1"/>
    <w:pPr>
      <w:suppressAutoHyphens w:val="0"/>
      <w:spacing w:before="100" w:after="100"/>
    </w:pPr>
    <w:rPr>
      <w:rFonts w:ascii="Courier New" w:hAnsi="Courier New"/>
    </w:rPr>
  </w:style>
  <w:style w:type="paragraph" w:customStyle="1" w:styleId="afffffffffffffffffffffff5">
    <w:name w:val="Дисер"/>
    <w:basedOn w:val="a1"/>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pPr>
      <w:suppressAutoHyphens w:val="0"/>
      <w:jc w:val="center"/>
    </w:pPr>
    <w:rPr>
      <w:rFonts w:ascii="Courier New" w:hAnsi="Courier New"/>
      <w:szCs w:val="20"/>
      <w:lang w:val="uk-UA"/>
    </w:rPr>
  </w:style>
  <w:style w:type="paragraph" w:customStyle="1" w:styleId="mt">
    <w:name w:val="mt"/>
    <w:basedOn w:val="a1"/>
    <w:pPr>
      <w:suppressAutoHyphens w:val="0"/>
      <w:spacing w:before="100" w:after="100"/>
    </w:pPr>
    <w:rPr>
      <w:rFonts w:ascii="Courier New" w:hAnsi="Courier New"/>
      <w:lang w:val="en-US"/>
    </w:rPr>
  </w:style>
  <w:style w:type="paragraph" w:customStyle="1" w:styleId="184">
    <w:name w:val="Основной текст18"/>
    <w:basedOn w:val="159"/>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pPr>
      <w:suppressAutoHyphens w:val="0"/>
    </w:pPr>
    <w:rPr>
      <w:rFonts w:ascii="Courier New" w:hAnsi="Courier New"/>
      <w:color w:val="333333"/>
    </w:rPr>
  </w:style>
  <w:style w:type="paragraph" w:customStyle="1" w:styleId="Noeeu2">
    <w:name w:val="Noeeu2"/>
    <w:basedOn w:val="a1"/>
    <w:pPr>
      <w:suppressAutoHyphens w:val="0"/>
      <w:spacing w:line="288" w:lineRule="auto"/>
    </w:pPr>
    <w:rPr>
      <w:rFonts w:cs="Symbol"/>
      <w:sz w:val="28"/>
      <w:szCs w:val="28"/>
    </w:rPr>
  </w:style>
  <w:style w:type="paragraph" w:customStyle="1" w:styleId="164">
    <w:name w:val="Обычный16"/>
    <w:pPr>
      <w:suppressAutoHyphens/>
    </w:pPr>
    <w:rPr>
      <w:rFonts w:ascii="Symbol" w:hAnsi="Symbol"/>
      <w:spacing w:val="-20"/>
      <w:sz w:val="28"/>
      <w:lang w:eastAsia="ar-SA"/>
    </w:rPr>
  </w:style>
  <w:style w:type="paragraph" w:customStyle="1" w:styleId="BodyText25">
    <w:name w:val="Body Text 2 Знак"/>
    <w:basedOn w:val="a1"/>
    <w:pPr>
      <w:suppressAutoHyphens w:val="0"/>
      <w:spacing w:line="360" w:lineRule="auto"/>
      <w:ind w:firstLine="709"/>
    </w:pPr>
    <w:rPr>
      <w:spacing w:val="-20"/>
      <w:sz w:val="28"/>
      <w:szCs w:val="20"/>
    </w:rPr>
  </w:style>
  <w:style w:type="paragraph" w:customStyle="1" w:styleId="294">
    <w:name w:val="Основной текст с отступом 29"/>
    <w:basedOn w:val="a1"/>
    <w:pPr>
      <w:suppressAutoHyphens w:val="0"/>
      <w:ind w:left="1276" w:hanging="556"/>
    </w:pPr>
    <w:rPr>
      <w:spacing w:val="-20"/>
      <w:sz w:val="28"/>
      <w:szCs w:val="20"/>
    </w:rPr>
  </w:style>
  <w:style w:type="paragraph" w:customStyle="1" w:styleId="afffffffffffffffffffffffb">
    <w:name w:val="Нормальный"/>
    <w:pPr>
      <w:suppressAutoHyphens/>
    </w:pPr>
    <w:rPr>
      <w:lang w:eastAsia="ar-SA"/>
    </w:rPr>
  </w:style>
  <w:style w:type="paragraph" w:customStyle="1" w:styleId="simple">
    <w:name w:val="simple"/>
    <w:basedOn w:val="a1"/>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pPr>
      <w:keepNext/>
      <w:spacing w:after="240"/>
      <w:jc w:val="center"/>
    </w:pPr>
    <w:rPr>
      <w:rFonts w:ascii="Courier New" w:hAnsi="Courier New"/>
      <w:b/>
      <w:spacing w:val="0"/>
      <w:sz w:val="24"/>
    </w:rPr>
  </w:style>
  <w:style w:type="paragraph" w:customStyle="1" w:styleId="afffffffffffffffffffffffd">
    <w:name w:val="определения"/>
    <w:basedOn w:val="a1"/>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pPr>
      <w:tabs>
        <w:tab w:val="clear" w:pos="7371"/>
        <w:tab w:val="left" w:pos="720"/>
        <w:tab w:val="left" w:pos="927"/>
      </w:tabs>
      <w:spacing w:after="20"/>
    </w:pPr>
  </w:style>
  <w:style w:type="paragraph" w:customStyle="1" w:styleId="afffffffffffffffffffffffe">
    <w:name w:val="спипок"/>
    <w:basedOn w:val="a1"/>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pPr>
      <w:suppressAutoHyphens w:val="0"/>
      <w:ind w:left="360" w:firstLine="0"/>
    </w:pPr>
    <w:rPr>
      <w:rFonts w:ascii="Courier New" w:hAnsi="Courier New"/>
      <w:szCs w:val="20"/>
    </w:rPr>
  </w:style>
  <w:style w:type="paragraph" w:customStyle="1" w:styleId="5ffe">
    <w:name w:val="Основной текст с отступом5"/>
    <w:basedOn w:val="a1"/>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pPr>
      <w:suppressAutoHyphens w:val="0"/>
    </w:pPr>
    <w:rPr>
      <w:rFonts w:ascii="Courier New" w:hAnsi="Courier New"/>
      <w:sz w:val="16"/>
      <w:szCs w:val="16"/>
    </w:rPr>
  </w:style>
  <w:style w:type="paragraph" w:customStyle="1" w:styleId="2130">
    <w:name w:val="Основной текст 213"/>
    <w:basedOn w:val="a1"/>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pPr>
      <w:suppressLineNumbers/>
      <w:spacing w:before="120" w:after="120"/>
    </w:pPr>
    <w:rPr>
      <w:rFonts w:ascii="Courier New" w:hAnsi="Courier New"/>
      <w:i/>
      <w:iCs/>
      <w:lang w:val="uk-UA"/>
    </w:rPr>
  </w:style>
  <w:style w:type="paragraph" w:customStyle="1" w:styleId="affffffffffffffffffffffff0">
    <w:name w:val="Вміст таблиці"/>
    <w:basedOn w:val="a1"/>
    <w:pPr>
      <w:suppressLineNumbers/>
    </w:pPr>
    <w:rPr>
      <w:rFonts w:ascii="Courier New" w:hAnsi="Courier New"/>
      <w:lang w:val="uk-UA"/>
    </w:rPr>
  </w:style>
  <w:style w:type="paragraph" w:customStyle="1" w:styleId="WW-8">
    <w:name w:val="WW-Заголовок"/>
    <w:basedOn w:val="a1"/>
    <w:pPr>
      <w:suppressLineNumbers/>
      <w:spacing w:before="120" w:after="120"/>
    </w:pPr>
    <w:rPr>
      <w:rFonts w:ascii="Courier New" w:hAnsi="Courier New"/>
      <w:i/>
      <w:iCs/>
      <w:lang w:val="uk-UA"/>
    </w:rPr>
  </w:style>
  <w:style w:type="paragraph" w:customStyle="1" w:styleId="affffffffffffffffffffffff1">
    <w:name w:val="Індекс"/>
    <w:basedOn w:val="a1"/>
    <w:pPr>
      <w:suppressLineNumbers/>
    </w:pPr>
    <w:rPr>
      <w:rFonts w:ascii="Courier New" w:hAnsi="Courier New"/>
      <w:lang w:val="uk-UA"/>
    </w:rPr>
  </w:style>
  <w:style w:type="paragraph" w:customStyle="1" w:styleId="affffffffffffffffffffffff2">
    <w:name w:val="Заголовок таблиці"/>
    <w:basedOn w:val="affffffffffffffffffffffff0"/>
    <w:pPr>
      <w:jc w:val="center"/>
    </w:pPr>
    <w:rPr>
      <w:b/>
      <w:bCs/>
    </w:rPr>
  </w:style>
  <w:style w:type="paragraph" w:customStyle="1" w:styleId="caw">
    <w:name w:val="caw"/>
    <w:basedOn w:val="a1"/>
    <w:pPr>
      <w:suppressAutoHyphens w:val="0"/>
      <w:spacing w:before="280" w:after="280"/>
    </w:pPr>
    <w:rPr>
      <w:rFonts w:ascii="Courier New" w:hAnsi="Courier New"/>
    </w:rPr>
  </w:style>
  <w:style w:type="paragraph" w:customStyle="1" w:styleId="174">
    <w:name w:val="Обычный17"/>
    <w:pPr>
      <w:widowControl w:val="0"/>
      <w:suppressAutoHyphens/>
    </w:pPr>
    <w:rPr>
      <w:lang w:eastAsia="ar-SA"/>
    </w:rPr>
  </w:style>
  <w:style w:type="paragraph" w:customStyle="1" w:styleId="2141">
    <w:name w:val="Основной текст 214"/>
    <w:basedOn w:val="174"/>
    <w:pPr>
      <w:widowControl/>
      <w:spacing w:line="360" w:lineRule="auto"/>
      <w:ind w:right="-285" w:firstLine="708"/>
      <w:jc w:val="both"/>
    </w:pPr>
    <w:rPr>
      <w:sz w:val="28"/>
    </w:rPr>
  </w:style>
  <w:style w:type="paragraph" w:customStyle="1" w:styleId="1250">
    <w:name w:val="Стиль Авто по ширине Первая строка:  125 см"/>
    <w:basedOn w:val="a1"/>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uiPriority w:val="99"/>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pPr>
      <w:shd w:val="clear" w:color="auto" w:fill="000080"/>
      <w:suppressAutoHyphens w:val="0"/>
    </w:pPr>
    <w:rPr>
      <w:rFonts w:ascii="Courier New" w:hAnsi="Courier New"/>
      <w:sz w:val="20"/>
      <w:szCs w:val="20"/>
    </w:rPr>
  </w:style>
  <w:style w:type="paragraph" w:customStyle="1" w:styleId="2153">
    <w:name w:val="Основной текст 215"/>
    <w:basedOn w:val="a1"/>
    <w:pPr>
      <w:suppressAutoHyphens w:val="0"/>
      <w:spacing w:line="480" w:lineRule="auto"/>
      <w:ind w:firstLine="720"/>
    </w:pPr>
    <w:rPr>
      <w:rFonts w:ascii="Courier New" w:hAnsi="Courier New"/>
      <w:sz w:val="28"/>
      <w:szCs w:val="20"/>
    </w:rPr>
  </w:style>
  <w:style w:type="paragraph" w:customStyle="1" w:styleId="5fff">
    <w:name w:val="Абзац списка5"/>
    <w:basedOn w:val="a1"/>
    <w:pPr>
      <w:suppressAutoHyphens w:val="0"/>
      <w:spacing w:line="276" w:lineRule="auto"/>
      <w:ind w:left="720" w:firstLine="0"/>
    </w:pPr>
  </w:style>
  <w:style w:type="paragraph" w:customStyle="1" w:styleId="912">
    <w:name w:val="Основной текст (9)1"/>
    <w:basedOn w:val="a1"/>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pPr>
      <w:suppressAutoHyphens w:val="0"/>
      <w:spacing w:after="160" w:line="240" w:lineRule="exact"/>
    </w:pPr>
    <w:rPr>
      <w:rFonts w:ascii="Courier New" w:hAnsi="Courier New"/>
      <w:sz w:val="20"/>
      <w:szCs w:val="20"/>
      <w:lang w:val="en-US"/>
    </w:rPr>
  </w:style>
  <w:style w:type="paragraph" w:customStyle="1" w:styleId="justify1">
    <w:name w:val="justify1"/>
    <w:basedOn w:val="a1"/>
    <w:pPr>
      <w:suppressAutoHyphens w:val="0"/>
      <w:spacing w:before="100" w:after="100"/>
    </w:pPr>
    <w:rPr>
      <w:rFonts w:eastAsia="Symbol"/>
    </w:rPr>
  </w:style>
  <w:style w:type="paragraph" w:customStyle="1" w:styleId="affffffffffffffffffffffff3">
    <w:name w:val="Абзац_монограф"/>
    <w:basedOn w:val="a2"/>
    <w:pPr>
      <w:suppressAutoHyphens w:val="0"/>
      <w:spacing w:after="0"/>
      <w:ind w:firstLine="454"/>
    </w:pPr>
    <w:rPr>
      <w:rFonts w:cs="Symbol"/>
      <w:sz w:val="20"/>
      <w:szCs w:val="20"/>
      <w:lang w:val="uk-UA"/>
    </w:rPr>
  </w:style>
  <w:style w:type="paragraph" w:customStyle="1" w:styleId="affffffffffffffffffffffff4">
    <w:name w:val="основа"/>
    <w:basedOn w:val="a1"/>
    <w:pPr>
      <w:suppressAutoHyphens w:val="0"/>
      <w:spacing w:line="360" w:lineRule="auto"/>
      <w:ind w:firstLine="709"/>
    </w:pPr>
    <w:rPr>
      <w:rFonts w:ascii="Courier New" w:hAnsi="Courier New"/>
      <w:sz w:val="28"/>
      <w:szCs w:val="28"/>
      <w:lang w:val="uk-UA"/>
    </w:rPr>
  </w:style>
  <w:style w:type="paragraph" w:customStyle="1" w:styleId="tabl9">
    <w:name w:val="tabl_9"/>
    <w:basedOn w:val="a1"/>
    <w:pPr>
      <w:suppressAutoHyphens w:val="0"/>
      <w:spacing w:before="100" w:after="100"/>
    </w:pPr>
    <w:rPr>
      <w:rFonts w:ascii="Courier New" w:hAnsi="Courier New"/>
      <w:color w:val="000000"/>
      <w:sz w:val="18"/>
      <w:szCs w:val="18"/>
    </w:rPr>
  </w:style>
  <w:style w:type="paragraph" w:customStyle="1" w:styleId="tablmini">
    <w:name w:val="tabl_mini"/>
    <w:basedOn w:val="a1"/>
    <w:pPr>
      <w:suppressAutoHyphens w:val="0"/>
      <w:spacing w:before="100" w:after="100"/>
    </w:pPr>
    <w:rPr>
      <w:rFonts w:ascii="Courier New" w:hAnsi="Courier New"/>
      <w:color w:val="000000"/>
      <w:sz w:val="14"/>
      <w:szCs w:val="14"/>
    </w:rPr>
  </w:style>
  <w:style w:type="paragraph" w:customStyle="1" w:styleId="tags">
    <w:name w:val="tags"/>
    <w:basedOn w:val="a1"/>
    <w:pPr>
      <w:suppressAutoHyphens w:val="0"/>
      <w:spacing w:before="100" w:after="100"/>
    </w:pPr>
    <w:rPr>
      <w:rFonts w:ascii="Courier New" w:hAnsi="Courier New"/>
    </w:rPr>
  </w:style>
  <w:style w:type="paragraph" w:customStyle="1" w:styleId="2121">
    <w:name w:val="Основной текст с отступом 212"/>
    <w:basedOn w:val="a1"/>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pPr>
      <w:suppressAutoHyphens w:val="0"/>
      <w:spacing w:before="100" w:after="100"/>
    </w:pPr>
    <w:rPr>
      <w:rFonts w:ascii="Courier New" w:hAnsi="Courier New"/>
    </w:rPr>
  </w:style>
  <w:style w:type="paragraph" w:customStyle="1" w:styleId="msolistparagraphcxsplast">
    <w:name w:val="msolistparagraphcxsplast"/>
    <w:basedOn w:val="a1"/>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3ffff2">
    <w:name w:val="Без интервала3"/>
    <w:pPr>
      <w:suppressAutoHyphens/>
    </w:pPr>
    <w:rPr>
      <w:rFonts w:ascii="Symbol" w:hAnsi="Symbol" w:cs="Symbol"/>
      <w:sz w:val="22"/>
      <w:szCs w:val="22"/>
      <w:lang w:eastAsia="ar-SA"/>
    </w:rPr>
  </w:style>
  <w:style w:type="paragraph" w:customStyle="1" w:styleId="6ff3">
    <w:name w:val="Абзац списка6"/>
    <w:basedOn w:val="a1"/>
    <w:pPr>
      <w:suppressAutoHyphens w:val="0"/>
      <w:ind w:left="720" w:firstLine="0"/>
    </w:pPr>
    <w:rPr>
      <w:rFonts w:ascii="Courier New" w:hAnsi="Courier New"/>
    </w:rPr>
  </w:style>
  <w:style w:type="paragraph" w:customStyle="1" w:styleId="1ffffffffe">
    <w:name w:val="Знак Знак1 Знак Знак Знак"/>
    <w:basedOn w:val="a1"/>
    <w:pPr>
      <w:suppressAutoHyphens w:val="0"/>
    </w:pPr>
    <w:rPr>
      <w:rFonts w:ascii="Courier New" w:hAnsi="Courier New"/>
      <w:sz w:val="20"/>
      <w:szCs w:val="20"/>
      <w:lang w:val="en-US"/>
    </w:rPr>
  </w:style>
  <w:style w:type="paragraph" w:customStyle="1" w:styleId="002">
    <w:name w:val="Заголовок (Книга) 002"/>
    <w:basedOn w:val="a1"/>
    <w:pPr>
      <w:suppressAutoHyphens w:val="0"/>
      <w:jc w:val="center"/>
    </w:pPr>
    <w:rPr>
      <w:rFonts w:ascii="Courier New" w:hAnsi="Courier New"/>
      <w:b/>
    </w:rPr>
  </w:style>
  <w:style w:type="paragraph" w:customStyle="1" w:styleId="affffffffffffffffffffffff5">
    <w:name w:val="раздилитель сноски"/>
    <w:basedOn w:val="a1"/>
    <w:pPr>
      <w:suppressAutoHyphens w:val="0"/>
      <w:spacing w:after="120"/>
    </w:pPr>
    <w:rPr>
      <w:rFonts w:ascii="Courier New" w:hAnsi="Courier New"/>
      <w:szCs w:val="20"/>
      <w:lang w:val="en-US"/>
    </w:rPr>
  </w:style>
  <w:style w:type="paragraph" w:customStyle="1" w:styleId="affffffffffffffffffffffff6">
    <w:name w:val="Название (Рис.)"/>
    <w:basedOn w:val="4ffc"/>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pPr>
      <w:spacing w:line="100" w:lineRule="atLeast"/>
      <w:ind w:right="355" w:firstLine="0"/>
      <w:jc w:val="center"/>
    </w:pPr>
    <w:rPr>
      <w:i/>
      <w:spacing w:val="0"/>
      <w:lang w:val="ru-RU"/>
    </w:rPr>
  </w:style>
  <w:style w:type="paragraph" w:customStyle="1" w:styleId="ConsPlusTitle">
    <w:name w:val="ConsPlusTitle"/>
    <w:pPr>
      <w:widowControl w:val="0"/>
      <w:suppressAutoHyphens/>
    </w:pPr>
    <w:rPr>
      <w:b/>
      <w:bCs/>
      <w:lang w:eastAsia="ar-SA"/>
    </w:rPr>
  </w:style>
  <w:style w:type="paragraph" w:customStyle="1" w:styleId="1bullet1gif">
    <w:name w:val="1bullet1.gif"/>
    <w:basedOn w:val="a1"/>
    <w:pPr>
      <w:suppressAutoHyphens w:val="0"/>
      <w:spacing w:before="100" w:after="100"/>
    </w:pPr>
    <w:rPr>
      <w:rFonts w:ascii="Courier New" w:hAnsi="Courier New"/>
    </w:rPr>
  </w:style>
  <w:style w:type="paragraph" w:customStyle="1" w:styleId="1bullet2gif">
    <w:name w:val="1bullet2.gif"/>
    <w:basedOn w:val="a1"/>
    <w:pPr>
      <w:suppressAutoHyphens w:val="0"/>
      <w:spacing w:before="100" w:after="100"/>
    </w:pPr>
    <w:rPr>
      <w:rFonts w:ascii="Courier New" w:hAnsi="Courier New"/>
    </w:rPr>
  </w:style>
  <w:style w:type="paragraph" w:customStyle="1" w:styleId="1bullet3gif">
    <w:name w:val="1bullet3.gif"/>
    <w:basedOn w:val="a1"/>
    <w:pPr>
      <w:suppressAutoHyphens w:val="0"/>
      <w:spacing w:before="100" w:after="100"/>
    </w:pPr>
    <w:rPr>
      <w:rFonts w:ascii="Courier New" w:hAnsi="Courier New"/>
    </w:rPr>
  </w:style>
  <w:style w:type="paragraph" w:customStyle="1" w:styleId="msonormalbullet1gifbullet2gif">
    <w:name w:val="msonormalbullet1gifbullet2.gif"/>
    <w:basedOn w:val="a1"/>
    <w:pPr>
      <w:suppressAutoHyphens w:val="0"/>
      <w:spacing w:before="100" w:after="100"/>
    </w:pPr>
    <w:rPr>
      <w:rFonts w:ascii="Courier New" w:hAnsi="Courier New"/>
    </w:rPr>
  </w:style>
  <w:style w:type="paragraph" w:customStyle="1" w:styleId="2ffffff5">
    <w:name w:val="Нумерованный список2"/>
    <w:basedOn w:val="a1"/>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pPr>
      <w:spacing w:before="0" w:after="360"/>
    </w:pPr>
    <w:rPr>
      <w:lang w:val="uk-UA"/>
    </w:rPr>
  </w:style>
  <w:style w:type="paragraph" w:customStyle="1" w:styleId="affffffffffffffffffffffffd">
    <w:name w:val="Мой текст"/>
    <w:basedOn w:val="a1"/>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pPr>
      <w:suppressAutoHyphens w:val="0"/>
      <w:spacing w:before="60" w:after="120"/>
      <w:jc w:val="center"/>
    </w:pPr>
    <w:rPr>
      <w:rFonts w:ascii="Courier New" w:hAnsi="Courier New"/>
      <w:b/>
      <w:sz w:val="28"/>
      <w:szCs w:val="20"/>
    </w:rPr>
  </w:style>
  <w:style w:type="paragraph" w:customStyle="1" w:styleId="ttl">
    <w:name w:val="ttl"/>
    <w:basedOn w:val="a1"/>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pPr>
      <w:suppressAutoHyphens w:val="0"/>
    </w:pPr>
    <w:rPr>
      <w:rFonts w:ascii="Courier New" w:hAnsi="Courier New"/>
    </w:rPr>
  </w:style>
  <w:style w:type="paragraph" w:customStyle="1" w:styleId="TitleCover">
    <w:name w:val="Title Cover"/>
    <w:basedOn w:val="a1"/>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pPr>
      <w:spacing w:before="0" w:line="400" w:lineRule="atLeast"/>
    </w:pPr>
    <w:rPr>
      <w:i/>
      <w:spacing w:val="-14"/>
      <w:sz w:val="34"/>
    </w:rPr>
  </w:style>
  <w:style w:type="paragraph" w:customStyle="1" w:styleId="PartLabel">
    <w:name w:val="Part Label"/>
    <w:basedOn w:val="a1"/>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pPr>
      <w:ind w:left="1077"/>
    </w:pPr>
    <w:rPr>
      <w:spacing w:val="0"/>
      <w:sz w:val="28"/>
    </w:rPr>
  </w:style>
  <w:style w:type="paragraph" w:customStyle="1" w:styleId="drk">
    <w:name w:val="drk"/>
    <w:basedOn w:val="a1"/>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pPr>
      <w:ind w:firstLine="709"/>
      <w:jc w:val="right"/>
    </w:pPr>
  </w:style>
  <w:style w:type="paragraph" w:customStyle="1" w:styleId="-e">
    <w:name w:val="Список-марк"/>
    <w:basedOn w:val="a1"/>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pPr>
      <w:suppressAutoHyphens w:val="0"/>
      <w:spacing w:before="80" w:after="60"/>
      <w:jc w:val="center"/>
    </w:pPr>
    <w:rPr>
      <w:rFonts w:ascii="Courier New" w:hAnsi="Courier New"/>
      <w:lang w:val="uk-UA"/>
    </w:rPr>
  </w:style>
  <w:style w:type="paragraph" w:customStyle="1" w:styleId="098">
    <w:name w:val="098"/>
    <w:basedOn w:val="a1"/>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pPr>
      <w:suppressAutoHyphens w:val="0"/>
      <w:spacing w:before="60" w:after="60" w:line="312" w:lineRule="auto"/>
      <w:jc w:val="center"/>
    </w:pPr>
    <w:rPr>
      <w:rFonts w:ascii="Courier New" w:hAnsi="Courier New"/>
      <w:lang w:val="uk-UA"/>
    </w:rPr>
  </w:style>
  <w:style w:type="paragraph" w:customStyle="1" w:styleId="8f0">
    <w:name w:val="8п"/>
    <w:basedOn w:val="a1"/>
    <w:pPr>
      <w:suppressAutoHyphens w:val="0"/>
      <w:ind w:firstLine="720"/>
    </w:pPr>
    <w:rPr>
      <w:rFonts w:ascii="Courier New" w:hAnsi="Courier New"/>
      <w:sz w:val="16"/>
      <w:szCs w:val="16"/>
      <w:lang w:val="uk-UA"/>
    </w:rPr>
  </w:style>
  <w:style w:type="paragraph" w:customStyle="1" w:styleId="newsletterstyle">
    <w:name w:val="newsletterstyle"/>
    <w:basedOn w:val="a1"/>
    <w:pPr>
      <w:suppressAutoHyphens w:val="0"/>
      <w:spacing w:before="100" w:after="100"/>
    </w:pPr>
    <w:rPr>
      <w:rFonts w:ascii="Courier New" w:hAnsi="Courier New"/>
    </w:rPr>
  </w:style>
  <w:style w:type="paragraph" w:customStyle="1" w:styleId="Text4">
    <w:name w:val="_Text"/>
    <w:basedOn w:val="261"/>
    <w:pPr>
      <w:spacing w:after="0" w:line="360" w:lineRule="auto"/>
      <w:ind w:left="0" w:firstLine="567"/>
    </w:pPr>
    <w:rPr>
      <w:szCs w:val="28"/>
      <w:lang w:val="uk-UA"/>
    </w:rPr>
  </w:style>
  <w:style w:type="paragraph" w:customStyle="1" w:styleId="Spisok">
    <w:name w:val="_Spisok"/>
    <w:basedOn w:val="261"/>
    <w:pPr>
      <w:spacing w:after="0" w:line="360" w:lineRule="auto"/>
      <w:ind w:left="284" w:hanging="284"/>
    </w:pPr>
    <w:rPr>
      <w:lang w:val="uk-UA"/>
    </w:rPr>
  </w:style>
  <w:style w:type="paragraph" w:customStyle="1" w:styleId="Formula0">
    <w:name w:val="_Formula"/>
    <w:basedOn w:val="Text4"/>
    <w:pPr>
      <w:tabs>
        <w:tab w:val="clear" w:pos="709"/>
        <w:tab w:val="right" w:pos="9582"/>
      </w:tabs>
      <w:spacing w:before="60" w:after="60"/>
      <w:ind w:firstLine="1134"/>
    </w:pPr>
  </w:style>
  <w:style w:type="paragraph" w:customStyle="1" w:styleId="-f2">
    <w:name w:val="табл-отб"/>
    <w:basedOn w:val="afffffffffffff8"/>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pPr>
      <w:suppressAutoHyphens w:val="0"/>
    </w:pPr>
    <w:rPr>
      <w:rFonts w:ascii="Courier New" w:hAnsi="Courier New"/>
      <w:sz w:val="32"/>
      <w:szCs w:val="32"/>
      <w:lang w:val="uk-UA"/>
    </w:rPr>
  </w:style>
  <w:style w:type="paragraph" w:customStyle="1" w:styleId="3ffff3">
    <w:name w:val="Стиль3"/>
    <w:basedOn w:val="2ffff3"/>
    <w:pPr>
      <w:suppressAutoHyphens w:val="0"/>
    </w:pPr>
    <w:rPr>
      <w:rFonts w:ascii="Courier New" w:hAnsi="Courier New" w:cs="Courier New"/>
      <w:sz w:val="32"/>
      <w:szCs w:val="32"/>
      <w:lang w:val="uk-UA"/>
    </w:rPr>
  </w:style>
  <w:style w:type="paragraph" w:customStyle="1" w:styleId="afffffffffffffffffffffffff3">
    <w:name w:val="ДСТУ Знак"/>
    <w:basedOn w:val="a1"/>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Pr>
      <w:sz w:val="20"/>
      <w:szCs w:val="20"/>
    </w:rPr>
  </w:style>
  <w:style w:type="paragraph" w:customStyle="1" w:styleId="3ffff4">
    <w:name w:val="Знак Знак3 Знак"/>
    <w:basedOn w:val="a1"/>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pPr>
      <w:suppressAutoHyphens w:val="0"/>
      <w:spacing w:after="160" w:line="240" w:lineRule="exact"/>
    </w:pPr>
    <w:rPr>
      <w:rFonts w:ascii="Courier New" w:hAnsi="Courier New"/>
      <w:sz w:val="20"/>
      <w:szCs w:val="20"/>
      <w:lang w:val="de-CH"/>
    </w:rPr>
  </w:style>
  <w:style w:type="paragraph" w:customStyle="1" w:styleId="2ffffff6">
    <w:name w:val="Шапка2"/>
    <w:basedOn w:val="a1"/>
    <w:pPr>
      <w:keepNext/>
      <w:suppressAutoHyphens w:val="0"/>
      <w:jc w:val="center"/>
    </w:pPr>
    <w:rPr>
      <w:rFonts w:cs="Symbol"/>
    </w:rPr>
  </w:style>
  <w:style w:type="paragraph" w:customStyle="1" w:styleId="afffffffffffffffffffffffff5">
    <w:name w:val="Підпис"/>
    <w:basedOn w:val="a1"/>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pPr>
      <w:suppressAutoHyphens w:val="0"/>
      <w:spacing w:after="160" w:line="240" w:lineRule="exact"/>
    </w:pPr>
    <w:rPr>
      <w:rFonts w:ascii="Courier New" w:hAnsi="Courier New"/>
      <w:sz w:val="20"/>
      <w:szCs w:val="20"/>
      <w:lang w:val="de-CH"/>
    </w:rPr>
  </w:style>
  <w:style w:type="paragraph" w:customStyle="1" w:styleId="asod">
    <w:name w:val="asod"/>
    <w:basedOn w:val="a1"/>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basedOn w:val="a1"/>
    <w:pPr>
      <w:suppressAutoHyphens w:val="0"/>
      <w:ind w:firstLine="426"/>
    </w:pPr>
    <w:rPr>
      <w:rFonts w:ascii="Courier New" w:hAnsi="Courier New"/>
      <w:szCs w:val="20"/>
    </w:rPr>
  </w:style>
  <w:style w:type="paragraph" w:customStyle="1" w:styleId="8f1">
    <w:name w:val="Левый_разм.8"/>
    <w:basedOn w:val="a1"/>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pPr>
      <w:suppressAutoHyphens w:val="0"/>
      <w:ind w:left="849" w:hanging="283"/>
    </w:pPr>
    <w:rPr>
      <w:rFonts w:ascii="Courier New" w:hAnsi="Courier New"/>
      <w:sz w:val="20"/>
      <w:szCs w:val="20"/>
    </w:rPr>
  </w:style>
  <w:style w:type="paragraph" w:customStyle="1" w:styleId="435">
    <w:name w:val="Маркированный список 43"/>
    <w:basedOn w:val="a1"/>
    <w:pPr>
      <w:suppressAutoHyphens w:val="0"/>
      <w:ind w:left="1132" w:hanging="283"/>
    </w:pPr>
    <w:rPr>
      <w:rFonts w:ascii="Courier New" w:hAnsi="Courier New"/>
      <w:sz w:val="20"/>
      <w:szCs w:val="20"/>
    </w:rPr>
  </w:style>
  <w:style w:type="paragraph" w:customStyle="1" w:styleId="534">
    <w:name w:val="Маркированный список 53"/>
    <w:basedOn w:val="a1"/>
    <w:pPr>
      <w:suppressAutoHyphens w:val="0"/>
      <w:ind w:left="1415" w:hanging="283"/>
    </w:pPr>
    <w:rPr>
      <w:rFonts w:ascii="Courier New" w:hAnsi="Courier New"/>
      <w:sz w:val="20"/>
      <w:szCs w:val="20"/>
    </w:rPr>
  </w:style>
  <w:style w:type="paragraph" w:customStyle="1" w:styleId="175">
    <w:name w:val="Стиль17"/>
    <w:pPr>
      <w:suppressAutoHyphens/>
    </w:pPr>
    <w:rPr>
      <w:lang w:eastAsia="ar-SA"/>
    </w:rPr>
  </w:style>
  <w:style w:type="paragraph" w:customStyle="1" w:styleId="ed">
    <w:name w:val="Обычedый"/>
    <w:pPr>
      <w:widowControl w:val="0"/>
      <w:suppressAutoHyphens/>
    </w:pPr>
    <w:rPr>
      <w:lang w:eastAsia="ar-SA"/>
    </w:rPr>
  </w:style>
  <w:style w:type="paragraph" w:customStyle="1" w:styleId="Pa6">
    <w:name w:val="Pa6"/>
    <w:basedOn w:val="Default"/>
    <w:pPr>
      <w:suppressAutoHyphens w:val="0"/>
      <w:spacing w:line="201" w:lineRule="atLeast"/>
    </w:pPr>
    <w:rPr>
      <w:color w:val="00000A"/>
    </w:rPr>
  </w:style>
  <w:style w:type="paragraph" w:customStyle="1" w:styleId="Pa20">
    <w:name w:val="Pa20"/>
    <w:basedOn w:val="Default"/>
    <w:pPr>
      <w:suppressAutoHyphens w:val="0"/>
      <w:spacing w:line="191" w:lineRule="atLeast"/>
    </w:pPr>
    <w:rPr>
      <w:rFonts w:ascii="Symbol" w:hAnsi="Symbol"/>
      <w:color w:val="00000A"/>
    </w:rPr>
  </w:style>
  <w:style w:type="paragraph" w:customStyle="1" w:styleId="CSIT-Ref">
    <w:name w:val="CSIT-Ref"/>
    <w:basedOn w:val="a1"/>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pPr>
      <w:suppressAutoHyphens w:val="0"/>
      <w:spacing w:line="264" w:lineRule="auto"/>
      <w:jc w:val="center"/>
    </w:pPr>
    <w:rPr>
      <w:rFonts w:ascii="Courier New" w:hAnsi="Courier New"/>
      <w:sz w:val="28"/>
      <w:szCs w:val="28"/>
    </w:rPr>
  </w:style>
  <w:style w:type="paragraph" w:customStyle="1" w:styleId="777">
    <w:name w:val="777"/>
    <w:basedOn w:val="a1"/>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rPr>
      <w:rFonts w:ascii="Courier New" w:hAnsi="Courier New"/>
      <w:sz w:val="20"/>
      <w:szCs w:val="20"/>
      <w:lang w:val="en-US"/>
    </w:rPr>
  </w:style>
  <w:style w:type="paragraph" w:customStyle="1" w:styleId="15a">
    <w:name w:val="Абзац ст.1.5 инт."/>
    <w:basedOn w:val="a2"/>
    <w:pPr>
      <w:suppressAutoHyphens w:val="0"/>
      <w:spacing w:line="360" w:lineRule="auto"/>
      <w:ind w:firstLine="720"/>
    </w:pPr>
    <w:rPr>
      <w:rFonts w:ascii="Courier New" w:eastAsia="Symbol" w:hAnsi="Courier New"/>
      <w:sz w:val="24"/>
      <w:szCs w:val="20"/>
    </w:rPr>
  </w:style>
  <w:style w:type="paragraph" w:customStyle="1" w:styleId="text30">
    <w:name w:val="text3"/>
    <w:basedOn w:val="a1"/>
    <w:pPr>
      <w:suppressAutoHyphens w:val="0"/>
      <w:spacing w:line="180" w:lineRule="atLeast"/>
      <w:jc w:val="center"/>
    </w:pPr>
    <w:rPr>
      <w:rFonts w:cs="Symbol"/>
      <w:sz w:val="18"/>
      <w:szCs w:val="18"/>
    </w:rPr>
  </w:style>
  <w:style w:type="paragraph" w:customStyle="1" w:styleId="001">
    <w:name w:val="_00нормал"/>
    <w:basedOn w:val="a1"/>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pPr>
      <w:suppressAutoHyphens w:val="0"/>
    </w:pPr>
    <w:rPr>
      <w:rFonts w:ascii="Courier New" w:hAnsi="Courier New"/>
      <w:sz w:val="20"/>
      <w:szCs w:val="20"/>
      <w:lang w:val="en-US"/>
    </w:rPr>
  </w:style>
  <w:style w:type="paragraph" w:customStyle="1" w:styleId="2131">
    <w:name w:val="Основной текст с отступом 213"/>
    <w:basedOn w:val="a1"/>
    <w:rPr>
      <w:rFonts w:ascii="Courier New" w:hAnsi="Courier New"/>
      <w:sz w:val="20"/>
      <w:lang w:val="uk-UA"/>
    </w:rPr>
  </w:style>
  <w:style w:type="paragraph" w:customStyle="1" w:styleId="Style10">
    <w:name w:val="Style10"/>
    <w:basedOn w:val="a1"/>
    <w:uiPriority w:val="99"/>
    <w:pPr>
      <w:suppressAutoHyphens w:val="0"/>
    </w:pPr>
    <w:rPr>
      <w:rFonts w:ascii="Courier New" w:hAnsi="Courier New"/>
    </w:rPr>
  </w:style>
  <w:style w:type="paragraph" w:customStyle="1" w:styleId="11ff3">
    <w:name w:val="Заголовок №11"/>
    <w:basedOn w:val="a1"/>
    <w:uiPriority w:val="99"/>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uiPriority w:val="99"/>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uiPriority w:val="99"/>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pPr>
      <w:suppressAutoHyphens w:val="0"/>
    </w:pPr>
    <w:rPr>
      <w:rFonts w:ascii="Courier New" w:hAnsi="Courier New"/>
      <w:sz w:val="28"/>
      <w:szCs w:val="20"/>
    </w:rPr>
  </w:style>
  <w:style w:type="paragraph" w:customStyle="1" w:styleId="afffffffffffffffffffffffff9">
    <w:name w:val="Знак Знак Знак"/>
    <w:basedOn w:val="a1"/>
    <w:rPr>
      <w:rFonts w:ascii="Courier New" w:hAnsi="Courier New"/>
      <w:sz w:val="20"/>
      <w:szCs w:val="20"/>
      <w:lang w:val="en-US"/>
    </w:rPr>
  </w:style>
  <w:style w:type="paragraph" w:customStyle="1" w:styleId="--0">
    <w:name w:val="Дисс-АвРеф-ОсновнойТекст"/>
    <w:basedOn w:val="a1"/>
    <w:pPr>
      <w:suppressAutoHyphens w:val="0"/>
      <w:ind w:firstLine="709"/>
    </w:pPr>
    <w:rPr>
      <w:rFonts w:ascii="Courier New" w:hAnsi="Courier New"/>
      <w:sz w:val="28"/>
      <w:szCs w:val="20"/>
    </w:rPr>
  </w:style>
  <w:style w:type="paragraph" w:customStyle="1" w:styleId="7f6">
    <w:name w:val="Абзац списка7"/>
    <w:basedOn w:val="a1"/>
    <w:pPr>
      <w:suppressAutoHyphens w:val="0"/>
      <w:spacing w:line="360" w:lineRule="auto"/>
      <w:ind w:left="720" w:firstLine="709"/>
    </w:pPr>
    <w:rPr>
      <w:rFonts w:ascii="Courier New" w:hAnsi="Courier New"/>
      <w:sz w:val="28"/>
    </w:rPr>
  </w:style>
  <w:style w:type="paragraph" w:customStyle="1" w:styleId="4fff7">
    <w:name w:val="Без интервала4"/>
    <w:pPr>
      <w:suppressAutoHyphens/>
    </w:pPr>
    <w:rPr>
      <w:rFonts w:ascii="Symbol" w:eastAsia="Symbol" w:hAnsi="Symbol"/>
      <w:sz w:val="22"/>
      <w:szCs w:val="22"/>
      <w:lang w:eastAsia="ar-SA"/>
    </w:rPr>
  </w:style>
  <w:style w:type="paragraph" w:customStyle="1" w:styleId="Body11">
    <w:name w:val="Body 1"/>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pPr>
      <w:suppressAutoHyphens w:val="0"/>
    </w:pPr>
    <w:rPr>
      <w:rFonts w:ascii="Courier New" w:eastAsia="Symbol" w:hAnsi="Courier New"/>
      <w:sz w:val="20"/>
      <w:szCs w:val="20"/>
      <w:lang w:val="en-US"/>
    </w:rPr>
  </w:style>
  <w:style w:type="paragraph" w:customStyle="1" w:styleId="5fff1">
    <w:name w:val="Титул5_спец"/>
    <w:basedOn w:val="a1"/>
    <w:pPr>
      <w:suppressAutoHyphens w:val="0"/>
      <w:spacing w:before="1440" w:line="360" w:lineRule="auto"/>
      <w:jc w:val="center"/>
    </w:pPr>
    <w:rPr>
      <w:rFonts w:ascii="Courier New" w:eastAsia="Symbol" w:hAnsi="Courier New"/>
      <w:lang w:val="uk-UA"/>
    </w:rPr>
  </w:style>
  <w:style w:type="paragraph" w:customStyle="1" w:styleId="tc">
    <w:name w:val="tc"/>
    <w:basedOn w:val="a1"/>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pPr>
      <w:suppressAutoHyphens w:val="0"/>
    </w:pPr>
    <w:rPr>
      <w:rFonts w:ascii="Courier New" w:hAnsi="Courier New"/>
      <w:b/>
      <w:bCs/>
    </w:rPr>
  </w:style>
  <w:style w:type="paragraph" w:customStyle="1" w:styleId="acp">
    <w:name w:val="acp"/>
    <w:basedOn w:val="a1"/>
    <w:pPr>
      <w:suppressAutoHyphens w:val="0"/>
      <w:spacing w:before="100" w:after="100"/>
    </w:pPr>
    <w:rPr>
      <w:rFonts w:ascii="Courier New" w:hAnsi="Courier New"/>
    </w:rPr>
  </w:style>
  <w:style w:type="paragraph" w:customStyle="1" w:styleId="ParagraphStyle">
    <w:name w:val="Paragraph Style"/>
    <w:pPr>
      <w:suppressAutoHyphens/>
    </w:pPr>
    <w:rPr>
      <w:rFonts w:ascii="Symbol" w:eastAsia="Symbol" w:hAnsi="Symbol"/>
      <w:sz w:val="24"/>
      <w:szCs w:val="24"/>
      <w:lang w:eastAsia="ar-SA"/>
    </w:rPr>
  </w:style>
  <w:style w:type="paragraph" w:customStyle="1" w:styleId="referat">
    <w:name w:val="referat"/>
    <w:basedOn w:val="a1"/>
    <w:pPr>
      <w:suppressAutoHyphens w:val="0"/>
      <w:spacing w:line="340" w:lineRule="atLeast"/>
      <w:ind w:firstLine="720"/>
    </w:pPr>
    <w:rPr>
      <w:rFonts w:ascii="Courier New" w:hAnsi="Courier New"/>
      <w:sz w:val="28"/>
      <w:szCs w:val="20"/>
    </w:rPr>
  </w:style>
  <w:style w:type="paragraph" w:customStyle="1" w:styleId="185">
    <w:name w:val="Обычный18"/>
    <w:pPr>
      <w:widowControl w:val="0"/>
      <w:suppressAutoHyphens/>
      <w:spacing w:line="259" w:lineRule="auto"/>
      <w:ind w:firstLine="420"/>
      <w:jc w:val="both"/>
    </w:pPr>
    <w:rPr>
      <w:sz w:val="18"/>
      <w:lang w:eastAsia="ar-SA"/>
    </w:rPr>
  </w:style>
  <w:style w:type="paragraph" w:customStyle="1" w:styleId="1fffffffff0">
    <w:name w:val="Сноска1"/>
    <w:basedOn w:val="a1"/>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pPr>
      <w:shd w:val="clear" w:color="auto" w:fill="FFFFFF"/>
      <w:suppressAutoHyphens w:val="0"/>
      <w:spacing w:after="300" w:line="240" w:lineRule="atLeast"/>
    </w:pPr>
    <w:rPr>
      <w:b/>
      <w:bCs/>
      <w:sz w:val="32"/>
      <w:szCs w:val="32"/>
    </w:rPr>
  </w:style>
  <w:style w:type="paragraph" w:customStyle="1" w:styleId="1512">
    <w:name w:val="Заголовок №1 (5)1"/>
    <w:basedOn w:val="a1"/>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pPr>
      <w:suppressAutoHyphens w:val="0"/>
    </w:pPr>
    <w:rPr>
      <w:rFonts w:ascii="Courier New" w:hAnsi="Courier New"/>
      <w:color w:val="000000"/>
      <w:sz w:val="20"/>
      <w:szCs w:val="20"/>
      <w:lang w:val="en-US"/>
    </w:rPr>
  </w:style>
  <w:style w:type="paragraph" w:customStyle="1" w:styleId="2160">
    <w:name w:val="Основной текст 216"/>
    <w:basedOn w:val="185"/>
    <w:pPr>
      <w:widowControl/>
      <w:spacing w:line="100" w:lineRule="atLeast"/>
      <w:ind w:left="-540" w:firstLine="540"/>
    </w:pPr>
    <w:rPr>
      <w:sz w:val="28"/>
    </w:rPr>
  </w:style>
  <w:style w:type="paragraph" w:customStyle="1" w:styleId="1fffffffff3">
    <w:name w:val="Знак Знак Знак1"/>
    <w:basedOn w:val="a1"/>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1ff4">
    <w:name w:val="Знак Знак1 Знак Знак Знак1"/>
    <w:basedOn w:val="a1"/>
    <w:pPr>
      <w:suppressAutoHyphens w:val="0"/>
    </w:pPr>
    <w:rPr>
      <w:rFonts w:ascii="Courier New" w:hAnsi="Courier New"/>
      <w:sz w:val="20"/>
      <w:szCs w:val="20"/>
      <w:lang w:val="en-US"/>
    </w:rPr>
  </w:style>
  <w:style w:type="paragraph" w:customStyle="1" w:styleId="cap">
    <w:name w:val="cap"/>
    <w:basedOn w:val="a1"/>
    <w:pPr>
      <w:suppressAutoHyphens w:val="0"/>
      <w:spacing w:after="45"/>
      <w:jc w:val="center"/>
    </w:pPr>
    <w:rPr>
      <w:rFonts w:ascii="Courier New" w:hAnsi="Courier New"/>
      <w:color w:val="FFFFCA"/>
      <w:sz w:val="18"/>
      <w:szCs w:val="18"/>
    </w:rPr>
  </w:style>
  <w:style w:type="paragraph" w:customStyle="1" w:styleId="Style110">
    <w:name w:val="Style11"/>
    <w:basedOn w:val="a1"/>
    <w:pPr>
      <w:suppressAutoHyphens w:val="0"/>
      <w:spacing w:line="187" w:lineRule="exact"/>
    </w:pPr>
    <w:rPr>
      <w:rFonts w:ascii="Courier New" w:hAnsi="Courier New"/>
    </w:rPr>
  </w:style>
  <w:style w:type="paragraph" w:customStyle="1" w:styleId="Style19">
    <w:name w:val="Style19"/>
    <w:basedOn w:val="a1"/>
    <w:uiPriority w:val="99"/>
    <w:pPr>
      <w:suppressAutoHyphens w:val="0"/>
    </w:pPr>
    <w:rPr>
      <w:rFonts w:ascii="Courier New" w:hAnsi="Courier New"/>
    </w:rPr>
  </w:style>
  <w:style w:type="paragraph" w:customStyle="1" w:styleId="Style27">
    <w:name w:val="Style27"/>
    <w:basedOn w:val="a1"/>
    <w:uiPriority w:val="99"/>
    <w:pPr>
      <w:suppressAutoHyphens w:val="0"/>
      <w:spacing w:line="245" w:lineRule="exact"/>
    </w:pPr>
    <w:rPr>
      <w:rFonts w:ascii="Courier New" w:hAnsi="Courier New"/>
    </w:rPr>
  </w:style>
  <w:style w:type="paragraph" w:customStyle="1" w:styleId="Style24">
    <w:name w:val="Style24"/>
    <w:basedOn w:val="a1"/>
    <w:pPr>
      <w:suppressAutoHyphens w:val="0"/>
    </w:pPr>
    <w:rPr>
      <w:rFonts w:ascii="Courier New" w:hAnsi="Courier New"/>
    </w:rPr>
  </w:style>
  <w:style w:type="paragraph" w:customStyle="1" w:styleId="Style310">
    <w:name w:val="Style31"/>
    <w:basedOn w:val="a1"/>
    <w:uiPriority w:val="99"/>
    <w:pPr>
      <w:suppressAutoHyphens w:val="0"/>
    </w:pPr>
    <w:rPr>
      <w:rFonts w:ascii="Courier New" w:hAnsi="Courier New"/>
    </w:rPr>
  </w:style>
  <w:style w:type="paragraph" w:customStyle="1" w:styleId="Style17">
    <w:name w:val="Style17"/>
    <w:basedOn w:val="a1"/>
    <w:uiPriority w:val="99"/>
    <w:pPr>
      <w:suppressAutoHyphens w:val="0"/>
      <w:spacing w:line="278" w:lineRule="exact"/>
      <w:ind w:hanging="662"/>
    </w:pPr>
    <w:rPr>
      <w:rFonts w:ascii="Courier New" w:hAnsi="Courier New"/>
    </w:rPr>
  </w:style>
  <w:style w:type="paragraph" w:customStyle="1" w:styleId="Style20">
    <w:name w:val="Style20"/>
    <w:basedOn w:val="a1"/>
    <w:pPr>
      <w:suppressAutoHyphens w:val="0"/>
      <w:spacing w:line="206" w:lineRule="exact"/>
    </w:pPr>
    <w:rPr>
      <w:rFonts w:ascii="Courier New" w:hAnsi="Courier New"/>
    </w:rPr>
  </w:style>
  <w:style w:type="paragraph" w:customStyle="1" w:styleId="Style13">
    <w:name w:val="Style13"/>
    <w:basedOn w:val="a1"/>
    <w:uiPriority w:val="99"/>
    <w:pPr>
      <w:suppressAutoHyphens w:val="0"/>
    </w:pPr>
    <w:rPr>
      <w:rFonts w:ascii="Courier New" w:hAnsi="Courier New"/>
    </w:rPr>
  </w:style>
  <w:style w:type="paragraph" w:customStyle="1" w:styleId="1fffffffff5">
    <w:name w:val="Знак Знак1 Знак Знак Знак Знак Знак Знак"/>
    <w:basedOn w:val="a1"/>
    <w:pPr>
      <w:suppressAutoHyphens w:val="0"/>
    </w:pPr>
    <w:rPr>
      <w:rFonts w:ascii="Courier New" w:hAnsi="Courier New"/>
      <w:sz w:val="20"/>
      <w:szCs w:val="20"/>
      <w:lang w:val="en-US"/>
    </w:rPr>
  </w:style>
  <w:style w:type="paragraph" w:customStyle="1" w:styleId="Style18">
    <w:name w:val="Style18"/>
    <w:basedOn w:val="a1"/>
    <w:uiPriority w:val="99"/>
    <w:pPr>
      <w:suppressAutoHyphens w:val="0"/>
      <w:spacing w:line="237" w:lineRule="exact"/>
      <w:ind w:firstLine="494"/>
    </w:pPr>
    <w:rPr>
      <w:rFonts w:ascii="Courier New" w:hAnsi="Courier New"/>
    </w:rPr>
  </w:style>
  <w:style w:type="paragraph" w:customStyle="1" w:styleId="Style28">
    <w:name w:val="Style28"/>
    <w:basedOn w:val="a1"/>
    <w:pPr>
      <w:suppressAutoHyphens w:val="0"/>
      <w:spacing w:line="226" w:lineRule="exact"/>
      <w:ind w:firstLine="576"/>
    </w:pPr>
    <w:rPr>
      <w:rFonts w:ascii="Courier New" w:hAnsi="Courier New"/>
    </w:rPr>
  </w:style>
  <w:style w:type="paragraph" w:customStyle="1" w:styleId="afffffffffffffffffffffffffb">
    <w:name w:val="......."/>
    <w:basedOn w:val="Default"/>
    <w:pPr>
      <w:suppressAutoHyphens w:val="0"/>
    </w:pPr>
    <w:rPr>
      <w:rFonts w:ascii="Symbol" w:eastAsia="Courier New" w:hAnsi="Symbol"/>
      <w:color w:val="00000A"/>
    </w:rPr>
  </w:style>
  <w:style w:type="paragraph" w:customStyle="1" w:styleId="HTML4">
    <w:name w:val="........... HTML"/>
    <w:basedOn w:val="Default"/>
    <w:pPr>
      <w:suppressAutoHyphens w:val="0"/>
    </w:pPr>
    <w:rPr>
      <w:rFonts w:ascii="Symbol" w:eastAsia="Courier New" w:hAnsi="Symbol"/>
      <w:color w:val="00000A"/>
    </w:rPr>
  </w:style>
  <w:style w:type="paragraph" w:customStyle="1" w:styleId="192">
    <w:name w:val="Обычный19"/>
    <w:pPr>
      <w:suppressAutoHyphens/>
    </w:pPr>
    <w:rPr>
      <w:lang w:eastAsia="ar-SA"/>
    </w:rPr>
  </w:style>
  <w:style w:type="paragraph" w:customStyle="1" w:styleId="1-21">
    <w:name w:val="Средняя сетка 1 - Акцент 21"/>
    <w:basedOn w:val="a1"/>
    <w:pPr>
      <w:suppressAutoHyphens w:val="0"/>
      <w:ind w:left="720"/>
    </w:pPr>
    <w:rPr>
      <w:rFonts w:ascii="Courier New" w:hAnsi="Courier New"/>
      <w:sz w:val="20"/>
      <w:szCs w:val="20"/>
    </w:rPr>
  </w:style>
  <w:style w:type="paragraph" w:customStyle="1" w:styleId="Bodytext26">
    <w:name w:val="Body text (2)"/>
    <w:basedOn w:val="a1"/>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pPr>
      <w:suppressAutoHyphens w:val="0"/>
      <w:spacing w:line="276" w:lineRule="auto"/>
      <w:ind w:left="720"/>
    </w:pPr>
  </w:style>
  <w:style w:type="paragraph" w:customStyle="1" w:styleId="afffffffffffffffffffffffffc">
    <w:name w:val="ОСН_СТИЛЬ"/>
    <w:basedOn w:val="a2"/>
    <w:pPr>
      <w:suppressAutoHyphens w:val="0"/>
      <w:spacing w:after="0" w:line="360" w:lineRule="auto"/>
      <w:ind w:firstLine="709"/>
    </w:pPr>
    <w:rPr>
      <w:rFonts w:ascii="Courier New" w:hAnsi="Courier New"/>
    </w:rPr>
  </w:style>
  <w:style w:type="paragraph" w:customStyle="1" w:styleId="rvps27">
    <w:name w:val="rvps27"/>
    <w:basedOn w:val="a1"/>
    <w:pPr>
      <w:suppressAutoHyphens w:val="0"/>
      <w:spacing w:before="100" w:after="100"/>
    </w:pPr>
    <w:rPr>
      <w:rFonts w:ascii="Courier New" w:hAnsi="Courier New"/>
    </w:rPr>
  </w:style>
  <w:style w:type="paragraph" w:customStyle="1" w:styleId="nospacing">
    <w:name w:val="nospacing"/>
    <w:basedOn w:val="a1"/>
    <w:pPr>
      <w:suppressAutoHyphens w:val="0"/>
    </w:pPr>
    <w:rPr>
      <w:rFonts w:ascii="Courier New" w:hAnsi="Courier New"/>
      <w:color w:val="000000"/>
      <w:sz w:val="16"/>
      <w:szCs w:val="16"/>
    </w:rPr>
  </w:style>
  <w:style w:type="paragraph" w:customStyle="1" w:styleId="acth">
    <w:name w:val="acth"/>
    <w:basedOn w:val="a1"/>
    <w:pPr>
      <w:suppressAutoHyphens w:val="0"/>
      <w:spacing w:before="100" w:after="100"/>
    </w:pPr>
    <w:rPr>
      <w:rFonts w:ascii="Courier New" w:hAnsi="Courier New"/>
    </w:rPr>
  </w:style>
  <w:style w:type="paragraph" w:customStyle="1" w:styleId="actd">
    <w:name w:val="actd"/>
    <w:basedOn w:val="a1"/>
    <w:pPr>
      <w:suppressAutoHyphens w:val="0"/>
      <w:spacing w:before="100" w:after="100"/>
    </w:pPr>
    <w:rPr>
      <w:rFonts w:ascii="Courier New" w:hAnsi="Courier New"/>
    </w:rPr>
  </w:style>
  <w:style w:type="paragraph" w:customStyle="1" w:styleId="normal0">
    <w:name w:val="normal0"/>
    <w:basedOn w:val="a1"/>
    <w:pPr>
      <w:suppressAutoHyphens w:val="0"/>
      <w:spacing w:before="100" w:after="100"/>
    </w:pPr>
    <w:rPr>
      <w:rFonts w:ascii="Courier New" w:hAnsi="Courier New"/>
    </w:rPr>
  </w:style>
  <w:style w:type="paragraph" w:customStyle="1" w:styleId="style250">
    <w:name w:val="style25"/>
    <w:basedOn w:val="a1"/>
    <w:pPr>
      <w:suppressAutoHyphens w:val="0"/>
      <w:spacing w:before="100" w:after="100"/>
    </w:pPr>
    <w:rPr>
      <w:rFonts w:ascii="Courier New" w:hAnsi="Courier New"/>
    </w:rPr>
  </w:style>
  <w:style w:type="paragraph" w:customStyle="1" w:styleId="style36">
    <w:name w:val="style36"/>
    <w:basedOn w:val="a1"/>
    <w:pPr>
      <w:suppressAutoHyphens w:val="0"/>
      <w:spacing w:before="100" w:after="100"/>
    </w:pPr>
    <w:rPr>
      <w:rFonts w:ascii="Courier New" w:hAnsi="Courier New"/>
    </w:rPr>
  </w:style>
  <w:style w:type="paragraph" w:customStyle="1" w:styleId="style35">
    <w:name w:val="style35"/>
    <w:basedOn w:val="a1"/>
    <w:pPr>
      <w:suppressAutoHyphens w:val="0"/>
      <w:spacing w:before="100" w:after="100"/>
    </w:pPr>
    <w:rPr>
      <w:rFonts w:ascii="Courier New" w:hAnsi="Courier New"/>
    </w:rPr>
  </w:style>
  <w:style w:type="paragraph" w:customStyle="1" w:styleId="style42">
    <w:name w:val="style42"/>
    <w:basedOn w:val="a1"/>
    <w:pPr>
      <w:suppressAutoHyphens w:val="0"/>
      <w:spacing w:before="100" w:after="100"/>
    </w:pPr>
    <w:rPr>
      <w:rFonts w:ascii="Courier New" w:hAnsi="Courier New"/>
    </w:rPr>
  </w:style>
  <w:style w:type="paragraph" w:customStyle="1" w:styleId="Style23">
    <w:name w:val="Style23"/>
    <w:basedOn w:val="a1"/>
    <w:uiPriority w:val="99"/>
    <w:pPr>
      <w:suppressAutoHyphens w:val="0"/>
      <w:spacing w:line="230" w:lineRule="exact"/>
    </w:pPr>
    <w:rPr>
      <w:rFonts w:ascii="Courier New" w:hAnsi="Courier New"/>
    </w:rPr>
  </w:style>
  <w:style w:type="paragraph" w:customStyle="1" w:styleId="Style38">
    <w:name w:val="Style38"/>
    <w:basedOn w:val="a1"/>
    <w:uiPriority w:val="99"/>
    <w:pPr>
      <w:suppressAutoHyphens w:val="0"/>
      <w:jc w:val="center"/>
    </w:pPr>
    <w:rPr>
      <w:rFonts w:ascii="Courier New" w:hAnsi="Courier New"/>
    </w:rPr>
  </w:style>
  <w:style w:type="paragraph" w:customStyle="1" w:styleId="Style26">
    <w:name w:val="Style26"/>
    <w:basedOn w:val="a1"/>
    <w:uiPriority w:val="99"/>
    <w:pPr>
      <w:suppressAutoHyphens w:val="0"/>
      <w:spacing w:line="254" w:lineRule="exact"/>
    </w:pPr>
    <w:rPr>
      <w:rFonts w:ascii="Courier New" w:hAnsi="Courier New"/>
    </w:rPr>
  </w:style>
  <w:style w:type="paragraph" w:customStyle="1" w:styleId="Style69">
    <w:name w:val="Style69"/>
    <w:basedOn w:val="a1"/>
    <w:pPr>
      <w:suppressAutoHyphens w:val="0"/>
      <w:spacing w:line="230" w:lineRule="exact"/>
    </w:pPr>
    <w:rPr>
      <w:rFonts w:ascii="Courier New" w:hAnsi="Courier New"/>
    </w:rPr>
  </w:style>
  <w:style w:type="paragraph" w:customStyle="1" w:styleId="Style34">
    <w:name w:val="Style34"/>
    <w:basedOn w:val="a1"/>
    <w:uiPriority w:val="99"/>
    <w:pPr>
      <w:suppressAutoHyphens w:val="0"/>
      <w:spacing w:line="230" w:lineRule="exact"/>
      <w:jc w:val="center"/>
    </w:pPr>
    <w:rPr>
      <w:rFonts w:ascii="Courier New" w:hAnsi="Courier New"/>
    </w:rPr>
  </w:style>
  <w:style w:type="paragraph" w:customStyle="1" w:styleId="Style33">
    <w:name w:val="Style33"/>
    <w:basedOn w:val="a1"/>
    <w:uiPriority w:val="99"/>
    <w:pPr>
      <w:suppressAutoHyphens w:val="0"/>
      <w:jc w:val="right"/>
    </w:pPr>
    <w:rPr>
      <w:rFonts w:ascii="Courier New" w:hAnsi="Courier New"/>
    </w:rPr>
  </w:style>
  <w:style w:type="paragraph" w:customStyle="1" w:styleId="afffffffffffffffffffffffffd">
    <w:name w:val="Нормальний текст"/>
    <w:basedOn w:val="a1"/>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pPr>
      <w:suppressAutoHyphens w:val="0"/>
      <w:jc w:val="center"/>
    </w:pPr>
    <w:rPr>
      <w:rFonts w:ascii="Courier New" w:hAnsi="Courier New"/>
      <w:b/>
      <w:bCs/>
      <w:color w:val="000000"/>
      <w:sz w:val="28"/>
      <w:szCs w:val="28"/>
      <w:lang w:val="uk-UA"/>
    </w:rPr>
  </w:style>
  <w:style w:type="paragraph" w:customStyle="1" w:styleId="acxspmiddle">
    <w:name w:val="acxspmiddle"/>
    <w:basedOn w:val="a1"/>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pPr>
      <w:suppressAutoHyphens w:val="0"/>
    </w:pPr>
    <w:rPr>
      <w:rFonts w:ascii="Courier New" w:hAnsi="Courier New"/>
      <w:sz w:val="20"/>
      <w:szCs w:val="20"/>
      <w:lang w:val="en-US"/>
    </w:rPr>
  </w:style>
  <w:style w:type="paragraph" w:customStyle="1" w:styleId="NormalText">
    <w:name w:val="Normal Text"/>
    <w:basedOn w:val="1ffffa"/>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pPr>
      <w:suppressAutoHyphens w:val="0"/>
      <w:spacing w:after="240"/>
      <w:ind w:left="360" w:hanging="360"/>
      <w:jc w:val="center"/>
    </w:pPr>
    <w:rPr>
      <w:rFonts w:cs="Symbol"/>
      <w:b/>
      <w:sz w:val="40"/>
      <w:szCs w:val="40"/>
      <w:lang w:val="uk-UA"/>
    </w:rPr>
  </w:style>
  <w:style w:type="paragraph" w:customStyle="1" w:styleId="2ffffffa">
    <w:name w:val="Заг 2"/>
    <w:basedOn w:val="a1"/>
    <w:pPr>
      <w:suppressAutoHyphens w:val="0"/>
      <w:spacing w:after="240"/>
      <w:ind w:left="1567" w:hanging="432"/>
      <w:jc w:val="center"/>
    </w:pPr>
    <w:rPr>
      <w:rFonts w:cs="Symbol"/>
      <w:b/>
      <w:bCs/>
      <w:iCs/>
      <w:sz w:val="36"/>
      <w:szCs w:val="40"/>
      <w:lang w:val="uk-UA"/>
    </w:rPr>
  </w:style>
  <w:style w:type="paragraph" w:customStyle="1" w:styleId="3ffff7">
    <w:name w:val="Заг 3"/>
    <w:basedOn w:val="12a"/>
    <w:pPr>
      <w:suppressAutoHyphens w:val="0"/>
      <w:spacing w:after="0"/>
    </w:pPr>
    <w:rPr>
      <w:rFonts w:ascii="Symbol" w:hAnsi="Symbol" w:cs="Symbol"/>
      <w:b/>
      <w:sz w:val="32"/>
      <w:u w:val="single"/>
      <w:lang w:val="uk-UA"/>
    </w:rPr>
  </w:style>
  <w:style w:type="paragraph" w:customStyle="1" w:styleId="1010">
    <w:name w:val="Основной текст (10)1"/>
    <w:basedOn w:val="a1"/>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uiPriority w:val="99"/>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pPr>
      <w:suppressAutoHyphens w:val="0"/>
    </w:pPr>
    <w:rPr>
      <w:rFonts w:ascii="Courier New" w:hAnsi="Courier New"/>
      <w:sz w:val="20"/>
      <w:szCs w:val="20"/>
      <w:lang w:val="en-US"/>
    </w:rPr>
  </w:style>
  <w:style w:type="paragraph" w:customStyle="1" w:styleId="12f1">
    <w:name w:val="Таблица с кеглем 12 пг"/>
    <w:basedOn w:val="a1"/>
    <w:pPr>
      <w:tabs>
        <w:tab w:val="clear" w:pos="709"/>
        <w:tab w:val="right" w:pos="9356"/>
      </w:tabs>
      <w:jc w:val="center"/>
    </w:pPr>
    <w:rPr>
      <w:rFonts w:ascii="Courier New" w:eastAsia="Symbol" w:hAnsi="Courier New"/>
    </w:rPr>
  </w:style>
  <w:style w:type="paragraph" w:customStyle="1" w:styleId="-f3">
    <w:name w:val="Таблица-заголовок"/>
    <w:basedOn w:val="a1"/>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pPr>
      <w:suppressAutoHyphens w:val="0"/>
      <w:spacing w:before="100" w:after="100"/>
    </w:pPr>
    <w:rPr>
      <w:rFonts w:ascii="Courier New" w:hAnsi="Courier New"/>
    </w:rPr>
  </w:style>
  <w:style w:type="paragraph" w:customStyle="1" w:styleId="12f2">
    <w:name w:val="Знак1 Знак Знак Знак2"/>
    <w:basedOn w:val="a1"/>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pPr>
      <w:suppressAutoHyphens w:val="0"/>
    </w:pPr>
    <w:rPr>
      <w:rFonts w:ascii="Courier New" w:hAnsi="Courier New"/>
      <w:color w:val="000000"/>
      <w:sz w:val="20"/>
      <w:szCs w:val="20"/>
      <w:lang w:val="en-US"/>
    </w:rPr>
  </w:style>
  <w:style w:type="paragraph" w:customStyle="1" w:styleId="721">
    <w:name w:val="Знак Знак72"/>
    <w:basedOn w:val="a1"/>
    <w:pPr>
      <w:suppressAutoHyphens w:val="0"/>
    </w:pPr>
    <w:rPr>
      <w:rFonts w:ascii="Courier New" w:hAnsi="Courier New"/>
      <w:color w:val="000000"/>
      <w:sz w:val="20"/>
      <w:szCs w:val="20"/>
      <w:lang w:val="en-US"/>
    </w:rPr>
  </w:style>
  <w:style w:type="paragraph" w:customStyle="1" w:styleId="2170">
    <w:name w:val="Основной текст 217"/>
    <w:basedOn w:val="192"/>
    <w:pPr>
      <w:ind w:left="-540" w:firstLine="540"/>
      <w:jc w:val="both"/>
    </w:pPr>
    <w:rPr>
      <w:sz w:val="28"/>
    </w:rPr>
  </w:style>
  <w:style w:type="paragraph" w:customStyle="1" w:styleId="1fffffffff9">
    <w:name w:val="Основний текст1"/>
    <w:basedOn w:val="a1"/>
    <w:pPr>
      <w:shd w:val="clear" w:color="auto" w:fill="FFFFFF"/>
      <w:suppressAutoHyphens w:val="0"/>
      <w:spacing w:after="300" w:line="240" w:lineRule="atLeast"/>
    </w:pPr>
    <w:rPr>
      <w:sz w:val="19"/>
      <w:szCs w:val="19"/>
    </w:rPr>
  </w:style>
  <w:style w:type="paragraph" w:customStyle="1" w:styleId="2ffffffb">
    <w:name w:val="Титул2_автор"/>
    <w:basedOn w:val="a1"/>
    <w:pPr>
      <w:suppressAutoHyphens w:val="0"/>
      <w:spacing w:before="1000"/>
      <w:jc w:val="center"/>
    </w:pPr>
    <w:rPr>
      <w:rFonts w:ascii="Courier New" w:hAnsi="Courier New"/>
      <w:b/>
      <w:caps/>
      <w:szCs w:val="20"/>
      <w:lang w:val="uk-UA"/>
    </w:rPr>
  </w:style>
  <w:style w:type="paragraph" w:customStyle="1" w:styleId="Style39">
    <w:name w:val="Style39"/>
    <w:basedOn w:val="a1"/>
    <w:pPr>
      <w:suppressAutoHyphens w:val="0"/>
    </w:pPr>
    <w:rPr>
      <w:rFonts w:ascii="Courier New" w:hAnsi="Courier New"/>
    </w:rPr>
  </w:style>
  <w:style w:type="paragraph" w:customStyle="1" w:styleId="Style43">
    <w:name w:val="Style43"/>
    <w:basedOn w:val="a1"/>
    <w:pPr>
      <w:suppressAutoHyphens w:val="0"/>
    </w:pPr>
    <w:rPr>
      <w:rFonts w:ascii="Courier New" w:hAnsi="Courier New"/>
    </w:rPr>
  </w:style>
  <w:style w:type="paragraph" w:customStyle="1" w:styleId="Style44">
    <w:name w:val="Style44"/>
    <w:basedOn w:val="a1"/>
    <w:uiPriority w:val="99"/>
    <w:pPr>
      <w:suppressAutoHyphens w:val="0"/>
    </w:pPr>
    <w:rPr>
      <w:rFonts w:ascii="Courier New" w:hAnsi="Courier New"/>
    </w:rPr>
  </w:style>
  <w:style w:type="paragraph" w:customStyle="1" w:styleId="Style55">
    <w:name w:val="Style55"/>
    <w:basedOn w:val="a1"/>
    <w:pPr>
      <w:suppressAutoHyphens w:val="0"/>
    </w:pPr>
    <w:rPr>
      <w:rFonts w:ascii="Courier New" w:hAnsi="Courier New"/>
    </w:rPr>
  </w:style>
  <w:style w:type="paragraph" w:customStyle="1" w:styleId="Style58">
    <w:name w:val="Style58"/>
    <w:basedOn w:val="a1"/>
    <w:pPr>
      <w:suppressAutoHyphens w:val="0"/>
      <w:spacing w:line="278" w:lineRule="exact"/>
      <w:ind w:firstLine="235"/>
    </w:pPr>
    <w:rPr>
      <w:rFonts w:ascii="Courier New" w:hAnsi="Courier New"/>
    </w:rPr>
  </w:style>
  <w:style w:type="paragraph" w:customStyle="1" w:styleId="Style59">
    <w:name w:val="Style59"/>
    <w:basedOn w:val="a1"/>
    <w:pPr>
      <w:suppressAutoHyphens w:val="0"/>
    </w:pPr>
    <w:rPr>
      <w:rFonts w:ascii="Courier New" w:hAnsi="Courier New"/>
    </w:rPr>
  </w:style>
  <w:style w:type="paragraph" w:customStyle="1" w:styleId="Style60">
    <w:name w:val="Style60"/>
    <w:basedOn w:val="a1"/>
    <w:pPr>
      <w:suppressAutoHyphens w:val="0"/>
      <w:spacing w:line="278" w:lineRule="exact"/>
      <w:ind w:firstLine="365"/>
    </w:pPr>
    <w:rPr>
      <w:rFonts w:ascii="Courier New" w:hAnsi="Courier New"/>
    </w:rPr>
  </w:style>
  <w:style w:type="paragraph" w:customStyle="1" w:styleId="Style62">
    <w:name w:val="Style62"/>
    <w:basedOn w:val="a1"/>
    <w:pPr>
      <w:suppressAutoHyphens w:val="0"/>
      <w:spacing w:line="254" w:lineRule="exact"/>
      <w:ind w:firstLine="571"/>
    </w:pPr>
    <w:rPr>
      <w:rFonts w:ascii="Courier New" w:hAnsi="Courier New"/>
    </w:rPr>
  </w:style>
  <w:style w:type="paragraph" w:customStyle="1" w:styleId="Style63">
    <w:name w:val="Style63"/>
    <w:basedOn w:val="a1"/>
    <w:pPr>
      <w:suppressAutoHyphens w:val="0"/>
    </w:pPr>
    <w:rPr>
      <w:rFonts w:ascii="Courier New" w:hAnsi="Courier New"/>
    </w:rPr>
  </w:style>
  <w:style w:type="paragraph" w:customStyle="1" w:styleId="Style350">
    <w:name w:val="Style35"/>
    <w:basedOn w:val="a1"/>
    <w:uiPriority w:val="99"/>
    <w:pPr>
      <w:suppressAutoHyphens w:val="0"/>
      <w:spacing w:line="144" w:lineRule="exact"/>
    </w:pPr>
    <w:rPr>
      <w:rFonts w:ascii="Courier New" w:hAnsi="Courier New"/>
    </w:rPr>
  </w:style>
  <w:style w:type="paragraph" w:customStyle="1" w:styleId="Style360">
    <w:name w:val="Style36"/>
    <w:basedOn w:val="a1"/>
    <w:uiPriority w:val="99"/>
    <w:pPr>
      <w:suppressAutoHyphens w:val="0"/>
      <w:spacing w:line="394" w:lineRule="exact"/>
    </w:pPr>
    <w:rPr>
      <w:rFonts w:ascii="Courier New" w:hAnsi="Courier New"/>
    </w:rPr>
  </w:style>
  <w:style w:type="paragraph" w:customStyle="1" w:styleId="Style420">
    <w:name w:val="Style42"/>
    <w:basedOn w:val="a1"/>
    <w:uiPriority w:val="99"/>
    <w:pPr>
      <w:suppressAutoHyphens w:val="0"/>
    </w:pPr>
    <w:rPr>
      <w:rFonts w:ascii="Courier New" w:hAnsi="Courier New"/>
    </w:rPr>
  </w:style>
  <w:style w:type="paragraph" w:customStyle="1" w:styleId="Style49">
    <w:name w:val="Style49"/>
    <w:basedOn w:val="a1"/>
    <w:uiPriority w:val="99"/>
    <w:pPr>
      <w:suppressAutoHyphens w:val="0"/>
      <w:spacing w:line="487" w:lineRule="exact"/>
      <w:ind w:hanging="895"/>
    </w:pPr>
    <w:rPr>
      <w:rFonts w:ascii="Courier New" w:hAnsi="Courier New"/>
    </w:rPr>
  </w:style>
  <w:style w:type="paragraph" w:customStyle="1" w:styleId="Style510">
    <w:name w:val="Style51"/>
    <w:basedOn w:val="a1"/>
    <w:uiPriority w:val="99"/>
    <w:pPr>
      <w:suppressAutoHyphens w:val="0"/>
      <w:spacing w:line="230" w:lineRule="exact"/>
      <w:jc w:val="center"/>
    </w:pPr>
    <w:rPr>
      <w:rFonts w:ascii="Courier New" w:hAnsi="Courier New"/>
    </w:rPr>
  </w:style>
  <w:style w:type="paragraph" w:customStyle="1" w:styleId="Style53">
    <w:name w:val="Style53"/>
    <w:basedOn w:val="a1"/>
    <w:uiPriority w:val="99"/>
    <w:pPr>
      <w:suppressAutoHyphens w:val="0"/>
      <w:spacing w:line="252" w:lineRule="exact"/>
    </w:pPr>
    <w:rPr>
      <w:rFonts w:ascii="Courier New" w:hAnsi="Courier New"/>
    </w:rPr>
  </w:style>
  <w:style w:type="paragraph" w:customStyle="1" w:styleId="Style57">
    <w:name w:val="Style57"/>
    <w:basedOn w:val="a1"/>
    <w:pPr>
      <w:suppressAutoHyphens w:val="0"/>
      <w:spacing w:line="498" w:lineRule="exact"/>
      <w:ind w:hanging="355"/>
    </w:pPr>
    <w:rPr>
      <w:rFonts w:ascii="Courier New" w:hAnsi="Courier New"/>
    </w:rPr>
  </w:style>
  <w:style w:type="paragraph" w:customStyle="1" w:styleId="Style70">
    <w:name w:val="Style70"/>
    <w:basedOn w:val="a1"/>
    <w:pPr>
      <w:suppressAutoHyphens w:val="0"/>
    </w:pPr>
    <w:rPr>
      <w:rFonts w:ascii="Courier New" w:hAnsi="Courier New"/>
    </w:rPr>
  </w:style>
  <w:style w:type="paragraph" w:customStyle="1" w:styleId="Style93">
    <w:name w:val="Style93"/>
    <w:basedOn w:val="a1"/>
    <w:pPr>
      <w:suppressAutoHyphens w:val="0"/>
    </w:pPr>
    <w:rPr>
      <w:rFonts w:ascii="Courier New" w:hAnsi="Courier New"/>
    </w:rPr>
  </w:style>
  <w:style w:type="paragraph" w:customStyle="1" w:styleId="Style68">
    <w:name w:val="Style68"/>
    <w:basedOn w:val="a1"/>
    <w:pPr>
      <w:suppressAutoHyphens w:val="0"/>
      <w:jc w:val="center"/>
    </w:pPr>
    <w:rPr>
      <w:rFonts w:ascii="Courier New" w:hAnsi="Courier New"/>
    </w:rPr>
  </w:style>
  <w:style w:type="paragraph" w:customStyle="1" w:styleId="Style95">
    <w:name w:val="Style95"/>
    <w:basedOn w:val="a1"/>
    <w:pPr>
      <w:suppressAutoHyphens w:val="0"/>
      <w:spacing w:line="485" w:lineRule="exact"/>
      <w:ind w:firstLine="571"/>
    </w:pPr>
    <w:rPr>
      <w:rFonts w:ascii="Courier New" w:hAnsi="Courier New"/>
    </w:rPr>
  </w:style>
  <w:style w:type="paragraph" w:customStyle="1" w:styleId="Style96">
    <w:name w:val="Style96"/>
    <w:basedOn w:val="a1"/>
    <w:pPr>
      <w:suppressAutoHyphens w:val="0"/>
    </w:pPr>
    <w:rPr>
      <w:rFonts w:ascii="Courier New" w:hAnsi="Courier New"/>
    </w:rPr>
  </w:style>
  <w:style w:type="paragraph" w:customStyle="1" w:styleId="Style97">
    <w:name w:val="Style97"/>
    <w:basedOn w:val="a1"/>
    <w:pPr>
      <w:suppressAutoHyphens w:val="0"/>
    </w:pPr>
    <w:rPr>
      <w:rFonts w:ascii="Courier New" w:hAnsi="Courier New"/>
    </w:rPr>
  </w:style>
  <w:style w:type="paragraph" w:customStyle="1" w:styleId="Style98">
    <w:name w:val="Style98"/>
    <w:basedOn w:val="a1"/>
    <w:pPr>
      <w:suppressAutoHyphens w:val="0"/>
    </w:pPr>
    <w:rPr>
      <w:rFonts w:ascii="Courier New" w:hAnsi="Courier New"/>
    </w:rPr>
  </w:style>
  <w:style w:type="paragraph" w:customStyle="1" w:styleId="Style102">
    <w:name w:val="Style102"/>
    <w:basedOn w:val="a1"/>
    <w:pPr>
      <w:suppressAutoHyphens w:val="0"/>
    </w:pPr>
    <w:rPr>
      <w:rFonts w:ascii="Courier New" w:hAnsi="Courier New"/>
    </w:rPr>
  </w:style>
  <w:style w:type="paragraph" w:customStyle="1" w:styleId="Style66">
    <w:name w:val="Style66"/>
    <w:basedOn w:val="a1"/>
    <w:pPr>
      <w:suppressAutoHyphens w:val="0"/>
    </w:pPr>
    <w:rPr>
      <w:rFonts w:ascii="Courier New" w:hAnsi="Courier New"/>
    </w:rPr>
  </w:style>
  <w:style w:type="paragraph" w:customStyle="1" w:styleId="Style67">
    <w:name w:val="Style67"/>
    <w:basedOn w:val="a1"/>
    <w:pPr>
      <w:suppressAutoHyphens w:val="0"/>
    </w:pPr>
    <w:rPr>
      <w:rFonts w:ascii="Courier New" w:hAnsi="Courier New"/>
    </w:rPr>
  </w:style>
  <w:style w:type="paragraph" w:customStyle="1" w:styleId="Style73">
    <w:name w:val="Style73"/>
    <w:basedOn w:val="a1"/>
    <w:pPr>
      <w:suppressAutoHyphens w:val="0"/>
      <w:spacing w:line="274" w:lineRule="exact"/>
      <w:ind w:hanging="290"/>
    </w:pPr>
    <w:rPr>
      <w:rFonts w:ascii="Courier New" w:hAnsi="Courier New"/>
    </w:rPr>
  </w:style>
  <w:style w:type="paragraph" w:customStyle="1" w:styleId="Style74">
    <w:name w:val="Style74"/>
    <w:basedOn w:val="a1"/>
    <w:pPr>
      <w:suppressAutoHyphens w:val="0"/>
      <w:spacing w:line="490" w:lineRule="exact"/>
      <w:ind w:firstLine="720"/>
    </w:pPr>
    <w:rPr>
      <w:rFonts w:ascii="Courier New" w:hAnsi="Courier New"/>
    </w:rPr>
  </w:style>
  <w:style w:type="paragraph" w:customStyle="1" w:styleId="Style75">
    <w:name w:val="Style75"/>
    <w:basedOn w:val="a1"/>
    <w:pPr>
      <w:suppressAutoHyphens w:val="0"/>
      <w:spacing w:line="278" w:lineRule="exact"/>
      <w:ind w:hanging="490"/>
    </w:pPr>
    <w:rPr>
      <w:rFonts w:ascii="Courier New" w:hAnsi="Courier New"/>
    </w:rPr>
  </w:style>
  <w:style w:type="paragraph" w:customStyle="1" w:styleId="Style78">
    <w:name w:val="Style78"/>
    <w:basedOn w:val="a1"/>
    <w:pPr>
      <w:suppressAutoHyphens w:val="0"/>
    </w:pPr>
    <w:rPr>
      <w:rFonts w:ascii="Courier New" w:hAnsi="Courier New"/>
    </w:rPr>
  </w:style>
  <w:style w:type="paragraph" w:customStyle="1" w:styleId="Style86">
    <w:name w:val="Style86"/>
    <w:basedOn w:val="a1"/>
    <w:pPr>
      <w:suppressAutoHyphens w:val="0"/>
      <w:spacing w:line="322" w:lineRule="exact"/>
      <w:ind w:firstLine="322"/>
    </w:pPr>
    <w:rPr>
      <w:rFonts w:ascii="Courier New" w:hAnsi="Courier New"/>
    </w:rPr>
  </w:style>
  <w:style w:type="paragraph" w:customStyle="1" w:styleId="Style89">
    <w:name w:val="Style89"/>
    <w:basedOn w:val="a1"/>
    <w:pPr>
      <w:suppressAutoHyphens w:val="0"/>
    </w:pPr>
    <w:rPr>
      <w:rFonts w:ascii="Courier New" w:hAnsi="Courier New"/>
    </w:rPr>
  </w:style>
  <w:style w:type="paragraph" w:customStyle="1" w:styleId="Style64">
    <w:name w:val="Style64"/>
    <w:basedOn w:val="a1"/>
    <w:pPr>
      <w:suppressAutoHyphens w:val="0"/>
    </w:pPr>
    <w:rPr>
      <w:rFonts w:ascii="Courier New" w:hAnsi="Courier New"/>
    </w:rPr>
  </w:style>
  <w:style w:type="paragraph" w:customStyle="1" w:styleId="Style65">
    <w:name w:val="Style65"/>
    <w:basedOn w:val="a1"/>
    <w:pPr>
      <w:suppressAutoHyphens w:val="0"/>
      <w:spacing w:line="278" w:lineRule="exact"/>
      <w:ind w:firstLine="79"/>
    </w:pPr>
    <w:rPr>
      <w:rFonts w:ascii="Courier New" w:hAnsi="Courier New"/>
    </w:rPr>
  </w:style>
  <w:style w:type="paragraph" w:customStyle="1" w:styleId="Style71">
    <w:name w:val="Style71"/>
    <w:basedOn w:val="a1"/>
    <w:pPr>
      <w:suppressAutoHyphens w:val="0"/>
    </w:pPr>
    <w:rPr>
      <w:rFonts w:ascii="Courier New" w:hAnsi="Courier New"/>
    </w:rPr>
  </w:style>
  <w:style w:type="paragraph" w:customStyle="1" w:styleId="Style72">
    <w:name w:val="Style72"/>
    <w:basedOn w:val="a1"/>
    <w:pPr>
      <w:suppressAutoHyphens w:val="0"/>
      <w:spacing w:line="590" w:lineRule="exact"/>
    </w:pPr>
    <w:rPr>
      <w:rFonts w:ascii="Courier New" w:hAnsi="Courier New"/>
    </w:rPr>
  </w:style>
  <w:style w:type="paragraph" w:customStyle="1" w:styleId="Style76">
    <w:name w:val="Style76"/>
    <w:basedOn w:val="a1"/>
    <w:pPr>
      <w:suppressAutoHyphens w:val="0"/>
    </w:pPr>
    <w:rPr>
      <w:rFonts w:ascii="Courier New" w:hAnsi="Courier New"/>
    </w:rPr>
  </w:style>
  <w:style w:type="paragraph" w:customStyle="1" w:styleId="Style80">
    <w:name w:val="Style80"/>
    <w:basedOn w:val="a1"/>
    <w:pPr>
      <w:suppressAutoHyphens w:val="0"/>
      <w:spacing w:line="278" w:lineRule="exact"/>
    </w:pPr>
    <w:rPr>
      <w:rFonts w:ascii="Courier New" w:hAnsi="Courier New"/>
    </w:rPr>
  </w:style>
  <w:style w:type="paragraph" w:customStyle="1" w:styleId="Style82">
    <w:name w:val="Style82"/>
    <w:basedOn w:val="a1"/>
    <w:pPr>
      <w:suppressAutoHyphens w:val="0"/>
      <w:spacing w:line="493" w:lineRule="exact"/>
      <w:jc w:val="center"/>
    </w:pPr>
    <w:rPr>
      <w:rFonts w:ascii="Courier New" w:hAnsi="Courier New"/>
    </w:rPr>
  </w:style>
  <w:style w:type="paragraph" w:customStyle="1" w:styleId="Style83">
    <w:name w:val="Style83"/>
    <w:basedOn w:val="a1"/>
    <w:pPr>
      <w:suppressAutoHyphens w:val="0"/>
    </w:pPr>
    <w:rPr>
      <w:rFonts w:ascii="Courier New" w:hAnsi="Courier New"/>
    </w:rPr>
  </w:style>
  <w:style w:type="paragraph" w:customStyle="1" w:styleId="Style84">
    <w:name w:val="Style84"/>
    <w:basedOn w:val="a1"/>
    <w:pPr>
      <w:suppressAutoHyphens w:val="0"/>
    </w:pPr>
    <w:rPr>
      <w:rFonts w:ascii="Courier New" w:hAnsi="Courier New"/>
    </w:rPr>
  </w:style>
  <w:style w:type="paragraph" w:customStyle="1" w:styleId="Style85">
    <w:name w:val="Style85"/>
    <w:basedOn w:val="a1"/>
    <w:pPr>
      <w:suppressAutoHyphens w:val="0"/>
    </w:pPr>
    <w:rPr>
      <w:rFonts w:ascii="Courier New" w:hAnsi="Courier New"/>
    </w:rPr>
  </w:style>
  <w:style w:type="paragraph" w:customStyle="1" w:styleId="Style87">
    <w:name w:val="Style87"/>
    <w:basedOn w:val="a1"/>
    <w:pPr>
      <w:suppressAutoHyphens w:val="0"/>
      <w:spacing w:line="255" w:lineRule="exact"/>
      <w:ind w:firstLine="94"/>
    </w:pPr>
    <w:rPr>
      <w:rFonts w:ascii="Courier New" w:hAnsi="Courier New"/>
    </w:rPr>
  </w:style>
  <w:style w:type="paragraph" w:customStyle="1" w:styleId="Style88">
    <w:name w:val="Style88"/>
    <w:basedOn w:val="a1"/>
    <w:pPr>
      <w:suppressAutoHyphens w:val="0"/>
      <w:spacing w:line="192" w:lineRule="exact"/>
    </w:pPr>
    <w:rPr>
      <w:rFonts w:ascii="Courier New" w:hAnsi="Courier New"/>
    </w:rPr>
  </w:style>
  <w:style w:type="paragraph" w:customStyle="1" w:styleId="Style90">
    <w:name w:val="Style90"/>
    <w:basedOn w:val="a1"/>
    <w:pPr>
      <w:suppressAutoHyphens w:val="0"/>
      <w:spacing w:line="490" w:lineRule="exact"/>
      <w:ind w:hanging="1649"/>
    </w:pPr>
    <w:rPr>
      <w:rFonts w:ascii="Courier New" w:hAnsi="Courier New"/>
    </w:rPr>
  </w:style>
  <w:style w:type="paragraph" w:customStyle="1" w:styleId="Style91">
    <w:name w:val="Style91"/>
    <w:basedOn w:val="a1"/>
    <w:pPr>
      <w:suppressAutoHyphens w:val="0"/>
      <w:spacing w:line="293" w:lineRule="exact"/>
    </w:pPr>
    <w:rPr>
      <w:rFonts w:ascii="Courier New" w:hAnsi="Courier New"/>
    </w:rPr>
  </w:style>
  <w:style w:type="paragraph" w:customStyle="1" w:styleId="Style92">
    <w:name w:val="Style92"/>
    <w:basedOn w:val="a1"/>
    <w:pPr>
      <w:suppressAutoHyphens w:val="0"/>
      <w:spacing w:line="281" w:lineRule="exact"/>
      <w:ind w:firstLine="374"/>
    </w:pPr>
    <w:rPr>
      <w:rFonts w:ascii="Courier New" w:hAnsi="Courier New"/>
    </w:rPr>
  </w:style>
  <w:style w:type="paragraph" w:customStyle="1" w:styleId="Style94">
    <w:name w:val="Style94"/>
    <w:basedOn w:val="a1"/>
    <w:pPr>
      <w:suppressAutoHyphens w:val="0"/>
    </w:pPr>
    <w:rPr>
      <w:rFonts w:ascii="Courier New" w:hAnsi="Courier New"/>
    </w:rPr>
  </w:style>
  <w:style w:type="paragraph" w:customStyle="1" w:styleId="Style99">
    <w:name w:val="Style99"/>
    <w:basedOn w:val="a1"/>
    <w:pPr>
      <w:suppressAutoHyphens w:val="0"/>
    </w:pPr>
    <w:rPr>
      <w:rFonts w:ascii="Courier New" w:hAnsi="Courier New"/>
    </w:rPr>
  </w:style>
  <w:style w:type="paragraph" w:customStyle="1" w:styleId="Style100">
    <w:name w:val="Style100"/>
    <w:basedOn w:val="a1"/>
    <w:pPr>
      <w:suppressAutoHyphens w:val="0"/>
      <w:spacing w:line="278" w:lineRule="exact"/>
      <w:ind w:firstLine="2815"/>
    </w:pPr>
    <w:rPr>
      <w:rFonts w:ascii="Courier New" w:hAnsi="Courier New"/>
    </w:rPr>
  </w:style>
  <w:style w:type="paragraph" w:customStyle="1" w:styleId="Style101">
    <w:name w:val="Style101"/>
    <w:basedOn w:val="a1"/>
    <w:pPr>
      <w:suppressAutoHyphens w:val="0"/>
      <w:spacing w:line="413" w:lineRule="exact"/>
    </w:pPr>
    <w:rPr>
      <w:rFonts w:ascii="Courier New" w:hAnsi="Courier New"/>
    </w:rPr>
  </w:style>
  <w:style w:type="paragraph" w:customStyle="1" w:styleId="Style103">
    <w:name w:val="Style103"/>
    <w:basedOn w:val="a1"/>
    <w:pPr>
      <w:suppressAutoHyphens w:val="0"/>
    </w:pPr>
    <w:rPr>
      <w:rFonts w:ascii="Courier New" w:hAnsi="Courier New"/>
    </w:rPr>
  </w:style>
  <w:style w:type="paragraph" w:customStyle="1" w:styleId="Style106">
    <w:name w:val="Style106"/>
    <w:basedOn w:val="a1"/>
    <w:pPr>
      <w:suppressAutoHyphens w:val="0"/>
    </w:pPr>
    <w:rPr>
      <w:rFonts w:ascii="Courier New" w:hAnsi="Courier New"/>
    </w:rPr>
  </w:style>
  <w:style w:type="paragraph" w:customStyle="1" w:styleId="Style107">
    <w:name w:val="Style107"/>
    <w:basedOn w:val="a1"/>
    <w:pPr>
      <w:suppressAutoHyphens w:val="0"/>
    </w:pPr>
    <w:rPr>
      <w:rFonts w:ascii="Courier New" w:hAnsi="Courier New"/>
    </w:rPr>
  </w:style>
  <w:style w:type="paragraph" w:customStyle="1" w:styleId="Style108">
    <w:name w:val="Style108"/>
    <w:basedOn w:val="a1"/>
    <w:pPr>
      <w:suppressAutoHyphens w:val="0"/>
    </w:pPr>
    <w:rPr>
      <w:rFonts w:ascii="Courier New" w:hAnsi="Courier New"/>
    </w:rPr>
  </w:style>
  <w:style w:type="paragraph" w:customStyle="1" w:styleId="Style109">
    <w:name w:val="Style109"/>
    <w:basedOn w:val="a1"/>
    <w:pPr>
      <w:suppressAutoHyphens w:val="0"/>
      <w:spacing w:line="324" w:lineRule="exact"/>
      <w:ind w:firstLine="715"/>
    </w:pPr>
    <w:rPr>
      <w:rFonts w:ascii="Courier New" w:hAnsi="Courier New"/>
    </w:rPr>
  </w:style>
  <w:style w:type="paragraph" w:customStyle="1" w:styleId="Style1100">
    <w:name w:val="Style110"/>
    <w:basedOn w:val="a1"/>
    <w:pPr>
      <w:suppressAutoHyphens w:val="0"/>
    </w:pPr>
    <w:rPr>
      <w:rFonts w:ascii="Courier New" w:hAnsi="Courier New"/>
    </w:rPr>
  </w:style>
  <w:style w:type="paragraph" w:customStyle="1" w:styleId="Style1110">
    <w:name w:val="Style111"/>
    <w:basedOn w:val="a1"/>
    <w:pPr>
      <w:suppressAutoHyphens w:val="0"/>
    </w:pPr>
    <w:rPr>
      <w:rFonts w:ascii="Courier New" w:hAnsi="Courier New"/>
    </w:rPr>
  </w:style>
  <w:style w:type="paragraph" w:customStyle="1" w:styleId="Style112">
    <w:name w:val="Style112"/>
    <w:basedOn w:val="a1"/>
    <w:pPr>
      <w:suppressAutoHyphens w:val="0"/>
    </w:pPr>
    <w:rPr>
      <w:rFonts w:ascii="Courier New" w:hAnsi="Courier New"/>
    </w:rPr>
  </w:style>
  <w:style w:type="paragraph" w:customStyle="1" w:styleId="Style113">
    <w:name w:val="Style113"/>
    <w:basedOn w:val="a1"/>
    <w:pPr>
      <w:suppressAutoHyphens w:val="0"/>
    </w:pPr>
    <w:rPr>
      <w:rFonts w:ascii="Courier New" w:hAnsi="Courier New"/>
    </w:rPr>
  </w:style>
  <w:style w:type="paragraph" w:customStyle="1" w:styleId="Style114">
    <w:name w:val="Style114"/>
    <w:basedOn w:val="a1"/>
    <w:pPr>
      <w:suppressAutoHyphens w:val="0"/>
    </w:pPr>
    <w:rPr>
      <w:rFonts w:ascii="Courier New" w:hAnsi="Courier New"/>
    </w:rPr>
  </w:style>
  <w:style w:type="paragraph" w:customStyle="1" w:styleId="Style115">
    <w:name w:val="Style115"/>
    <w:basedOn w:val="a1"/>
    <w:pPr>
      <w:suppressAutoHyphens w:val="0"/>
      <w:spacing w:line="278" w:lineRule="exact"/>
      <w:jc w:val="center"/>
    </w:pPr>
    <w:rPr>
      <w:rFonts w:ascii="Courier New" w:hAnsi="Courier New"/>
    </w:rPr>
  </w:style>
  <w:style w:type="paragraph" w:customStyle="1" w:styleId="Style116">
    <w:name w:val="Style116"/>
    <w:basedOn w:val="a1"/>
    <w:pPr>
      <w:suppressAutoHyphens w:val="0"/>
    </w:pPr>
    <w:rPr>
      <w:rFonts w:ascii="Courier New" w:hAnsi="Courier New"/>
    </w:rPr>
  </w:style>
  <w:style w:type="paragraph" w:customStyle="1" w:styleId="Style117">
    <w:name w:val="Style117"/>
    <w:basedOn w:val="a1"/>
    <w:pPr>
      <w:suppressAutoHyphens w:val="0"/>
      <w:spacing w:line="247" w:lineRule="exact"/>
    </w:pPr>
    <w:rPr>
      <w:rFonts w:ascii="Courier New" w:hAnsi="Courier New"/>
    </w:rPr>
  </w:style>
  <w:style w:type="paragraph" w:customStyle="1" w:styleId="Style118">
    <w:name w:val="Style118"/>
    <w:basedOn w:val="a1"/>
    <w:pPr>
      <w:suppressAutoHyphens w:val="0"/>
    </w:pPr>
    <w:rPr>
      <w:rFonts w:ascii="Courier New" w:hAnsi="Courier New"/>
    </w:rPr>
  </w:style>
  <w:style w:type="paragraph" w:customStyle="1" w:styleId="Style119">
    <w:name w:val="Style119"/>
    <w:basedOn w:val="a1"/>
    <w:pPr>
      <w:suppressAutoHyphens w:val="0"/>
    </w:pPr>
    <w:rPr>
      <w:rFonts w:ascii="Courier New" w:hAnsi="Courier New"/>
    </w:rPr>
  </w:style>
  <w:style w:type="paragraph" w:customStyle="1" w:styleId="Style120">
    <w:name w:val="Style120"/>
    <w:basedOn w:val="a1"/>
    <w:pPr>
      <w:suppressAutoHyphens w:val="0"/>
    </w:pPr>
    <w:rPr>
      <w:rFonts w:ascii="Courier New" w:hAnsi="Courier New"/>
    </w:rPr>
  </w:style>
  <w:style w:type="paragraph" w:customStyle="1" w:styleId="Style121">
    <w:name w:val="Style121"/>
    <w:basedOn w:val="a1"/>
    <w:pPr>
      <w:suppressAutoHyphens w:val="0"/>
    </w:pPr>
    <w:rPr>
      <w:rFonts w:ascii="Courier New" w:hAnsi="Courier New"/>
    </w:rPr>
  </w:style>
  <w:style w:type="paragraph" w:customStyle="1" w:styleId="Style122">
    <w:name w:val="Style122"/>
    <w:basedOn w:val="a1"/>
    <w:pPr>
      <w:suppressAutoHyphens w:val="0"/>
    </w:pPr>
    <w:rPr>
      <w:rFonts w:ascii="Courier New" w:hAnsi="Courier New"/>
    </w:rPr>
  </w:style>
  <w:style w:type="paragraph" w:customStyle="1" w:styleId="Style123">
    <w:name w:val="Style123"/>
    <w:basedOn w:val="a1"/>
    <w:pPr>
      <w:suppressAutoHyphens w:val="0"/>
    </w:pPr>
    <w:rPr>
      <w:rFonts w:ascii="Courier New" w:hAnsi="Courier New"/>
    </w:rPr>
  </w:style>
  <w:style w:type="paragraph" w:customStyle="1" w:styleId="Style125">
    <w:name w:val="Style125"/>
    <w:basedOn w:val="a1"/>
    <w:pPr>
      <w:suppressAutoHyphens w:val="0"/>
    </w:pPr>
    <w:rPr>
      <w:rFonts w:ascii="Courier New" w:hAnsi="Courier New"/>
    </w:rPr>
  </w:style>
  <w:style w:type="paragraph" w:customStyle="1" w:styleId="Style126">
    <w:name w:val="Style126"/>
    <w:basedOn w:val="a1"/>
    <w:pPr>
      <w:suppressAutoHyphens w:val="0"/>
      <w:spacing w:line="324" w:lineRule="exact"/>
    </w:pPr>
    <w:rPr>
      <w:rFonts w:ascii="Courier New" w:hAnsi="Courier New"/>
    </w:rPr>
  </w:style>
  <w:style w:type="paragraph" w:customStyle="1" w:styleId="Style127">
    <w:name w:val="Style127"/>
    <w:basedOn w:val="a1"/>
    <w:pPr>
      <w:suppressAutoHyphens w:val="0"/>
      <w:spacing w:line="482" w:lineRule="exact"/>
      <w:ind w:hanging="2035"/>
    </w:pPr>
    <w:rPr>
      <w:rFonts w:ascii="Courier New" w:hAnsi="Courier New"/>
    </w:rPr>
  </w:style>
  <w:style w:type="paragraph" w:customStyle="1" w:styleId="Style128">
    <w:name w:val="Style128"/>
    <w:basedOn w:val="a1"/>
    <w:pPr>
      <w:suppressAutoHyphens w:val="0"/>
    </w:pPr>
    <w:rPr>
      <w:rFonts w:ascii="Courier New" w:hAnsi="Courier New"/>
    </w:rPr>
  </w:style>
  <w:style w:type="paragraph" w:customStyle="1" w:styleId="Style129">
    <w:name w:val="Style129"/>
    <w:basedOn w:val="a1"/>
    <w:pPr>
      <w:suppressAutoHyphens w:val="0"/>
      <w:spacing w:line="348" w:lineRule="exact"/>
      <w:ind w:firstLine="451"/>
    </w:pPr>
    <w:rPr>
      <w:rFonts w:ascii="Courier New" w:hAnsi="Courier New"/>
    </w:rPr>
  </w:style>
  <w:style w:type="paragraph" w:customStyle="1" w:styleId="Style1300">
    <w:name w:val="Style130"/>
    <w:basedOn w:val="a1"/>
    <w:pPr>
      <w:suppressAutoHyphens w:val="0"/>
      <w:spacing w:line="202" w:lineRule="exact"/>
    </w:pPr>
    <w:rPr>
      <w:rFonts w:ascii="Courier New" w:hAnsi="Courier New"/>
    </w:rPr>
  </w:style>
  <w:style w:type="paragraph" w:customStyle="1" w:styleId="Style131">
    <w:name w:val="Style131"/>
    <w:basedOn w:val="a1"/>
    <w:pPr>
      <w:suppressAutoHyphens w:val="0"/>
      <w:spacing w:line="326" w:lineRule="exact"/>
      <w:ind w:hanging="677"/>
    </w:pPr>
    <w:rPr>
      <w:rFonts w:ascii="Courier New" w:hAnsi="Courier New"/>
    </w:rPr>
  </w:style>
  <w:style w:type="paragraph" w:customStyle="1" w:styleId="Style132">
    <w:name w:val="Style132"/>
    <w:basedOn w:val="a1"/>
    <w:pPr>
      <w:suppressAutoHyphens w:val="0"/>
      <w:spacing w:line="312" w:lineRule="exact"/>
      <w:jc w:val="center"/>
    </w:pPr>
    <w:rPr>
      <w:rFonts w:ascii="Courier New" w:hAnsi="Courier New"/>
    </w:rPr>
  </w:style>
  <w:style w:type="paragraph" w:customStyle="1" w:styleId="Style133">
    <w:name w:val="Style133"/>
    <w:basedOn w:val="a1"/>
    <w:pPr>
      <w:suppressAutoHyphens w:val="0"/>
      <w:spacing w:line="324" w:lineRule="exact"/>
      <w:ind w:firstLine="276"/>
    </w:pPr>
    <w:rPr>
      <w:rFonts w:ascii="Courier New" w:hAnsi="Courier New"/>
    </w:rPr>
  </w:style>
  <w:style w:type="paragraph" w:customStyle="1" w:styleId="Style134">
    <w:name w:val="Style134"/>
    <w:basedOn w:val="a1"/>
    <w:pPr>
      <w:suppressAutoHyphens w:val="0"/>
      <w:spacing w:line="322" w:lineRule="exact"/>
      <w:ind w:firstLine="360"/>
    </w:pPr>
    <w:rPr>
      <w:rFonts w:ascii="Courier New" w:hAnsi="Courier New"/>
    </w:rPr>
  </w:style>
  <w:style w:type="paragraph" w:customStyle="1" w:styleId="Style135">
    <w:name w:val="Style135"/>
    <w:basedOn w:val="a1"/>
    <w:pPr>
      <w:suppressAutoHyphens w:val="0"/>
      <w:spacing w:line="485" w:lineRule="exact"/>
      <w:ind w:hanging="686"/>
    </w:pPr>
    <w:rPr>
      <w:rFonts w:ascii="Courier New" w:hAnsi="Courier New"/>
    </w:rPr>
  </w:style>
  <w:style w:type="paragraph" w:customStyle="1" w:styleId="Style136">
    <w:name w:val="Style136"/>
    <w:basedOn w:val="a1"/>
    <w:pPr>
      <w:suppressAutoHyphens w:val="0"/>
      <w:spacing w:line="325" w:lineRule="exact"/>
      <w:ind w:firstLine="538"/>
    </w:pPr>
    <w:rPr>
      <w:rFonts w:ascii="Courier New" w:hAnsi="Courier New"/>
    </w:rPr>
  </w:style>
  <w:style w:type="paragraph" w:customStyle="1" w:styleId="Style137">
    <w:name w:val="Style137"/>
    <w:basedOn w:val="a1"/>
    <w:pPr>
      <w:suppressAutoHyphens w:val="0"/>
      <w:spacing w:line="415" w:lineRule="exact"/>
      <w:ind w:firstLine="720"/>
    </w:pPr>
    <w:rPr>
      <w:rFonts w:ascii="Courier New" w:hAnsi="Courier New"/>
    </w:rPr>
  </w:style>
  <w:style w:type="paragraph" w:customStyle="1" w:styleId="Style138">
    <w:name w:val="Style138"/>
    <w:basedOn w:val="a1"/>
    <w:pPr>
      <w:suppressAutoHyphens w:val="0"/>
      <w:spacing w:line="324" w:lineRule="exact"/>
      <w:ind w:hanging="1253"/>
    </w:pPr>
    <w:rPr>
      <w:rFonts w:ascii="Courier New" w:hAnsi="Courier New"/>
    </w:rPr>
  </w:style>
  <w:style w:type="paragraph" w:customStyle="1" w:styleId="Style139">
    <w:name w:val="Style139"/>
    <w:basedOn w:val="a1"/>
    <w:pPr>
      <w:suppressAutoHyphens w:val="0"/>
      <w:spacing w:line="418" w:lineRule="exact"/>
      <w:ind w:firstLine="708"/>
    </w:pPr>
    <w:rPr>
      <w:rFonts w:ascii="Courier New" w:hAnsi="Courier New"/>
    </w:rPr>
  </w:style>
  <w:style w:type="paragraph" w:customStyle="1" w:styleId="Style140">
    <w:name w:val="Style140"/>
    <w:basedOn w:val="a1"/>
    <w:pPr>
      <w:suppressAutoHyphens w:val="0"/>
    </w:pPr>
    <w:rPr>
      <w:rFonts w:ascii="Courier New" w:hAnsi="Courier New"/>
    </w:rPr>
  </w:style>
  <w:style w:type="paragraph" w:customStyle="1" w:styleId="Style141">
    <w:name w:val="Style141"/>
    <w:basedOn w:val="a1"/>
    <w:pPr>
      <w:suppressAutoHyphens w:val="0"/>
    </w:pPr>
    <w:rPr>
      <w:rFonts w:ascii="Courier New" w:hAnsi="Courier New"/>
    </w:rPr>
  </w:style>
  <w:style w:type="paragraph" w:customStyle="1" w:styleId="Style142">
    <w:name w:val="Style142"/>
    <w:basedOn w:val="a1"/>
    <w:pPr>
      <w:suppressAutoHyphens w:val="0"/>
    </w:pPr>
    <w:rPr>
      <w:rFonts w:ascii="Courier New" w:hAnsi="Courier New"/>
    </w:rPr>
  </w:style>
  <w:style w:type="paragraph" w:customStyle="1" w:styleId="Style143">
    <w:name w:val="Style143"/>
    <w:basedOn w:val="a1"/>
    <w:pPr>
      <w:suppressAutoHyphens w:val="0"/>
    </w:pPr>
    <w:rPr>
      <w:rFonts w:ascii="Courier New" w:hAnsi="Courier New"/>
    </w:rPr>
  </w:style>
  <w:style w:type="paragraph" w:customStyle="1" w:styleId="Style144">
    <w:name w:val="Style144"/>
    <w:basedOn w:val="a1"/>
    <w:pPr>
      <w:suppressAutoHyphens w:val="0"/>
      <w:spacing w:line="274" w:lineRule="exact"/>
      <w:ind w:hanging="533"/>
    </w:pPr>
    <w:rPr>
      <w:rFonts w:ascii="Courier New" w:hAnsi="Courier New"/>
    </w:rPr>
  </w:style>
  <w:style w:type="paragraph" w:customStyle="1" w:styleId="Style145">
    <w:name w:val="Style145"/>
    <w:basedOn w:val="a1"/>
    <w:pPr>
      <w:suppressAutoHyphens w:val="0"/>
      <w:spacing w:line="763" w:lineRule="exact"/>
    </w:pPr>
    <w:rPr>
      <w:rFonts w:ascii="Courier New" w:hAnsi="Courier New"/>
    </w:rPr>
  </w:style>
  <w:style w:type="paragraph" w:customStyle="1" w:styleId="Style146">
    <w:name w:val="Style146"/>
    <w:basedOn w:val="a1"/>
    <w:pPr>
      <w:suppressAutoHyphens w:val="0"/>
    </w:pPr>
    <w:rPr>
      <w:rFonts w:ascii="Courier New" w:hAnsi="Courier New"/>
    </w:rPr>
  </w:style>
  <w:style w:type="paragraph" w:customStyle="1" w:styleId="Style147">
    <w:name w:val="Style147"/>
    <w:basedOn w:val="a1"/>
    <w:pPr>
      <w:suppressAutoHyphens w:val="0"/>
      <w:spacing w:line="276" w:lineRule="exact"/>
      <w:ind w:firstLine="535"/>
    </w:pPr>
    <w:rPr>
      <w:rFonts w:ascii="Courier New" w:hAnsi="Courier New"/>
    </w:rPr>
  </w:style>
  <w:style w:type="paragraph" w:customStyle="1" w:styleId="Style149">
    <w:name w:val="Style149"/>
    <w:basedOn w:val="a1"/>
    <w:pPr>
      <w:suppressAutoHyphens w:val="0"/>
    </w:pPr>
    <w:rPr>
      <w:rFonts w:ascii="Courier New" w:hAnsi="Courier New"/>
    </w:rPr>
  </w:style>
  <w:style w:type="paragraph" w:customStyle="1" w:styleId="Style150">
    <w:name w:val="Style150"/>
    <w:basedOn w:val="a1"/>
    <w:pPr>
      <w:suppressAutoHyphens w:val="0"/>
    </w:pPr>
    <w:rPr>
      <w:rFonts w:ascii="Courier New" w:hAnsi="Courier New"/>
    </w:rPr>
  </w:style>
  <w:style w:type="paragraph" w:customStyle="1" w:styleId="Style151">
    <w:name w:val="Style151"/>
    <w:basedOn w:val="a1"/>
    <w:pPr>
      <w:suppressAutoHyphens w:val="0"/>
    </w:pPr>
    <w:rPr>
      <w:rFonts w:ascii="Courier New" w:hAnsi="Courier New"/>
    </w:rPr>
  </w:style>
  <w:style w:type="paragraph" w:customStyle="1" w:styleId="Style152">
    <w:name w:val="Style152"/>
    <w:basedOn w:val="a1"/>
    <w:pPr>
      <w:suppressAutoHyphens w:val="0"/>
      <w:spacing w:line="485" w:lineRule="exact"/>
      <w:ind w:firstLine="163"/>
    </w:pPr>
    <w:rPr>
      <w:rFonts w:ascii="Courier New" w:hAnsi="Courier New"/>
    </w:rPr>
  </w:style>
  <w:style w:type="paragraph" w:customStyle="1" w:styleId="Style153">
    <w:name w:val="Style153"/>
    <w:basedOn w:val="a1"/>
    <w:pPr>
      <w:suppressAutoHyphens w:val="0"/>
      <w:spacing w:line="276" w:lineRule="exact"/>
      <w:ind w:firstLine="641"/>
    </w:pPr>
    <w:rPr>
      <w:rFonts w:ascii="Courier New" w:hAnsi="Courier New"/>
    </w:rPr>
  </w:style>
  <w:style w:type="paragraph" w:customStyle="1" w:styleId="Style154">
    <w:name w:val="Style154"/>
    <w:basedOn w:val="a1"/>
    <w:pPr>
      <w:suppressAutoHyphens w:val="0"/>
      <w:spacing w:line="386" w:lineRule="exact"/>
      <w:ind w:hanging="1690"/>
    </w:pPr>
    <w:rPr>
      <w:rFonts w:ascii="Courier New" w:hAnsi="Courier New"/>
    </w:rPr>
  </w:style>
  <w:style w:type="paragraph" w:customStyle="1" w:styleId="Style155">
    <w:name w:val="Style155"/>
    <w:basedOn w:val="a1"/>
    <w:pPr>
      <w:suppressAutoHyphens w:val="0"/>
    </w:pPr>
    <w:rPr>
      <w:rFonts w:ascii="Courier New" w:hAnsi="Courier New"/>
    </w:rPr>
  </w:style>
  <w:style w:type="paragraph" w:customStyle="1" w:styleId="Style156">
    <w:name w:val="Style156"/>
    <w:basedOn w:val="a1"/>
    <w:pPr>
      <w:suppressAutoHyphens w:val="0"/>
      <w:spacing w:line="485" w:lineRule="exact"/>
      <w:ind w:firstLine="336"/>
    </w:pPr>
    <w:rPr>
      <w:rFonts w:ascii="Courier New" w:hAnsi="Courier New"/>
    </w:rPr>
  </w:style>
  <w:style w:type="paragraph" w:customStyle="1" w:styleId="Style157">
    <w:name w:val="Style157"/>
    <w:basedOn w:val="a1"/>
    <w:pPr>
      <w:suppressAutoHyphens w:val="0"/>
    </w:pPr>
    <w:rPr>
      <w:rFonts w:ascii="Courier New" w:hAnsi="Courier New"/>
    </w:rPr>
  </w:style>
  <w:style w:type="paragraph" w:customStyle="1" w:styleId="Style158">
    <w:name w:val="Style158"/>
    <w:basedOn w:val="a1"/>
    <w:pPr>
      <w:suppressAutoHyphens w:val="0"/>
    </w:pPr>
    <w:rPr>
      <w:rFonts w:ascii="Courier New" w:hAnsi="Courier New"/>
    </w:rPr>
  </w:style>
  <w:style w:type="paragraph" w:customStyle="1" w:styleId="Style159">
    <w:name w:val="Style159"/>
    <w:basedOn w:val="a1"/>
    <w:pPr>
      <w:suppressAutoHyphens w:val="0"/>
      <w:spacing w:line="250" w:lineRule="exact"/>
      <w:ind w:firstLine="151"/>
    </w:pPr>
    <w:rPr>
      <w:rFonts w:ascii="Courier New" w:hAnsi="Courier New"/>
    </w:rPr>
  </w:style>
  <w:style w:type="paragraph" w:customStyle="1" w:styleId="Style160">
    <w:name w:val="Style160"/>
    <w:basedOn w:val="a1"/>
    <w:pPr>
      <w:suppressAutoHyphens w:val="0"/>
    </w:pPr>
    <w:rPr>
      <w:rFonts w:ascii="Courier New" w:hAnsi="Courier New"/>
    </w:rPr>
  </w:style>
  <w:style w:type="paragraph" w:customStyle="1" w:styleId="Style161">
    <w:name w:val="Style161"/>
    <w:basedOn w:val="a1"/>
    <w:pPr>
      <w:suppressAutoHyphens w:val="0"/>
      <w:spacing w:line="449" w:lineRule="exact"/>
      <w:ind w:firstLine="1783"/>
    </w:pPr>
    <w:rPr>
      <w:rFonts w:ascii="Courier New" w:hAnsi="Courier New"/>
    </w:rPr>
  </w:style>
  <w:style w:type="paragraph" w:customStyle="1" w:styleId="Style162">
    <w:name w:val="Style162"/>
    <w:basedOn w:val="a1"/>
    <w:pPr>
      <w:suppressAutoHyphens w:val="0"/>
    </w:pPr>
    <w:rPr>
      <w:rFonts w:ascii="Courier New" w:hAnsi="Courier New"/>
    </w:rPr>
  </w:style>
  <w:style w:type="paragraph" w:customStyle="1" w:styleId="Style163">
    <w:name w:val="Style163"/>
    <w:basedOn w:val="a1"/>
    <w:pPr>
      <w:suppressAutoHyphens w:val="0"/>
      <w:spacing w:line="324" w:lineRule="exact"/>
      <w:ind w:firstLine="1090"/>
    </w:pPr>
    <w:rPr>
      <w:rFonts w:ascii="Courier New" w:hAnsi="Courier New"/>
    </w:rPr>
  </w:style>
  <w:style w:type="paragraph" w:customStyle="1" w:styleId="Style164">
    <w:name w:val="Style164"/>
    <w:basedOn w:val="a1"/>
    <w:pPr>
      <w:suppressAutoHyphens w:val="0"/>
      <w:spacing w:line="325" w:lineRule="exact"/>
      <w:ind w:firstLine="1226"/>
    </w:pPr>
    <w:rPr>
      <w:rFonts w:ascii="Courier New" w:hAnsi="Courier New"/>
    </w:rPr>
  </w:style>
  <w:style w:type="paragraph" w:customStyle="1" w:styleId="Style165">
    <w:name w:val="Style165"/>
    <w:basedOn w:val="a1"/>
    <w:pPr>
      <w:suppressAutoHyphens w:val="0"/>
      <w:spacing w:line="485" w:lineRule="exact"/>
    </w:pPr>
    <w:rPr>
      <w:rFonts w:ascii="Courier New" w:hAnsi="Courier New"/>
    </w:rPr>
  </w:style>
  <w:style w:type="paragraph" w:customStyle="1" w:styleId="Style166">
    <w:name w:val="Style166"/>
    <w:basedOn w:val="a1"/>
    <w:pPr>
      <w:suppressAutoHyphens w:val="0"/>
      <w:spacing w:line="280" w:lineRule="exact"/>
      <w:ind w:firstLine="2198"/>
    </w:pPr>
    <w:rPr>
      <w:rFonts w:ascii="Courier New" w:hAnsi="Courier New"/>
    </w:rPr>
  </w:style>
  <w:style w:type="paragraph" w:customStyle="1" w:styleId="Style167">
    <w:name w:val="Style167"/>
    <w:basedOn w:val="a1"/>
    <w:pPr>
      <w:suppressAutoHyphens w:val="0"/>
    </w:pPr>
    <w:rPr>
      <w:rFonts w:ascii="Courier New" w:hAnsi="Courier New"/>
    </w:rPr>
  </w:style>
  <w:style w:type="paragraph" w:customStyle="1" w:styleId="Style168">
    <w:name w:val="Style168"/>
    <w:basedOn w:val="a1"/>
    <w:pPr>
      <w:suppressAutoHyphens w:val="0"/>
      <w:spacing w:line="490" w:lineRule="exact"/>
      <w:ind w:hanging="696"/>
    </w:pPr>
    <w:rPr>
      <w:rFonts w:ascii="Courier New" w:hAnsi="Courier New"/>
    </w:rPr>
  </w:style>
  <w:style w:type="paragraph" w:customStyle="1" w:styleId="Style169">
    <w:name w:val="Style169"/>
    <w:basedOn w:val="a1"/>
    <w:pPr>
      <w:suppressAutoHyphens w:val="0"/>
      <w:spacing w:line="264" w:lineRule="exact"/>
      <w:ind w:firstLine="696"/>
    </w:pPr>
    <w:rPr>
      <w:rFonts w:ascii="Courier New" w:hAnsi="Courier New"/>
    </w:rPr>
  </w:style>
  <w:style w:type="paragraph" w:customStyle="1" w:styleId="Style170">
    <w:name w:val="Style170"/>
    <w:basedOn w:val="a1"/>
    <w:pPr>
      <w:suppressAutoHyphens w:val="0"/>
      <w:spacing w:line="266" w:lineRule="exact"/>
      <w:jc w:val="right"/>
    </w:pPr>
    <w:rPr>
      <w:rFonts w:ascii="Courier New" w:hAnsi="Courier New"/>
    </w:rPr>
  </w:style>
  <w:style w:type="paragraph" w:customStyle="1" w:styleId="Style171">
    <w:name w:val="Style171"/>
    <w:basedOn w:val="a1"/>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Pa12">
    <w:name w:val="Pa12"/>
    <w:basedOn w:val="a1"/>
    <w:pPr>
      <w:suppressAutoHyphens w:val="0"/>
      <w:spacing w:line="201" w:lineRule="atLeast"/>
    </w:pPr>
    <w:rPr>
      <w:rFonts w:ascii="Courier New" w:hAnsi="Courier New"/>
    </w:rPr>
  </w:style>
  <w:style w:type="paragraph" w:customStyle="1" w:styleId="1CharChar">
    <w:name w:val="Знак1 Знак Знак Знак Char Char"/>
    <w:basedOn w:val="a1"/>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pPr>
      <w:suppressAutoHyphens w:val="0"/>
      <w:spacing w:after="160" w:line="240" w:lineRule="exact"/>
    </w:pPr>
    <w:rPr>
      <w:rFonts w:ascii="Courier New" w:hAnsi="Courier New"/>
      <w:sz w:val="20"/>
      <w:szCs w:val="20"/>
      <w:lang w:val="en-US"/>
    </w:rPr>
  </w:style>
  <w:style w:type="paragraph" w:customStyle="1" w:styleId="205">
    <w:name w:val="Обычный20"/>
    <w:pPr>
      <w:widowControl w:val="0"/>
      <w:suppressAutoHyphens/>
      <w:spacing w:line="300" w:lineRule="auto"/>
      <w:jc w:val="both"/>
    </w:pPr>
    <w:rPr>
      <w:sz w:val="24"/>
      <w:szCs w:val="24"/>
      <w:lang w:eastAsia="ar-SA"/>
    </w:rPr>
  </w:style>
  <w:style w:type="paragraph" w:customStyle="1" w:styleId="2ffffffc">
    <w:name w:val="Знак2 Знак"/>
    <w:basedOn w:val="a1"/>
    <w:pPr>
      <w:suppressAutoHyphens w:val="0"/>
    </w:pPr>
    <w:rPr>
      <w:rFonts w:ascii="Courier New" w:hAnsi="Courier New"/>
      <w:sz w:val="20"/>
      <w:szCs w:val="20"/>
      <w:lang w:val="en-US"/>
    </w:rPr>
  </w:style>
  <w:style w:type="paragraph" w:customStyle="1" w:styleId="1fffffffffa">
    <w:name w:val="Основ1"/>
    <w:basedOn w:val="a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pPr>
      <w:suppressAutoHyphens w:val="0"/>
      <w:spacing w:line="276" w:lineRule="auto"/>
      <w:ind w:left="720"/>
    </w:pPr>
    <w:rPr>
      <w:rFonts w:cs="Symbol"/>
    </w:rPr>
  </w:style>
  <w:style w:type="paragraph" w:customStyle="1" w:styleId="41f3">
    <w:name w:val="Основний текст (4)1"/>
    <w:basedOn w:val="a1"/>
    <w:link w:val="4fffa"/>
    <w:uiPriority w:val="99"/>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pPr>
      <w:suppressAutoHyphens w:val="0"/>
      <w:ind w:firstLine="720"/>
    </w:pPr>
    <w:rPr>
      <w:rFonts w:ascii="Courier New" w:hAnsi="Courier New"/>
      <w:sz w:val="28"/>
      <w:szCs w:val="20"/>
    </w:rPr>
  </w:style>
  <w:style w:type="paragraph" w:customStyle="1" w:styleId="21fb">
    <w:name w:val="Обычный21"/>
    <w:pPr>
      <w:widowControl w:val="0"/>
      <w:suppressAutoHyphens/>
      <w:spacing w:line="252" w:lineRule="auto"/>
      <w:ind w:left="40" w:firstLine="300"/>
      <w:jc w:val="both"/>
    </w:pPr>
    <w:rPr>
      <w:sz w:val="18"/>
      <w:lang w:val="uk-UA" w:eastAsia="ar-SA"/>
    </w:rPr>
  </w:style>
  <w:style w:type="paragraph" w:customStyle="1" w:styleId="Crowmy">
    <w:name w:val="Обычный Crowmy"/>
    <w:pPr>
      <w:suppressAutoHyphens/>
      <w:ind w:right="-108" w:firstLine="709"/>
      <w:jc w:val="both"/>
    </w:pPr>
    <w:rPr>
      <w:sz w:val="28"/>
      <w:szCs w:val="28"/>
      <w:lang w:eastAsia="ar-SA"/>
    </w:rPr>
  </w:style>
  <w:style w:type="paragraph" w:customStyle="1" w:styleId="-31">
    <w:name w:val="Заг-3"/>
    <w:basedOn w:val="a1"/>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pPr>
      <w:suppressAutoHyphens w:val="0"/>
      <w:spacing w:line="360" w:lineRule="auto"/>
    </w:pPr>
    <w:rPr>
      <w:rFonts w:ascii="Courier New" w:hAnsi="Courier New"/>
      <w:lang w:val="uk-UA"/>
    </w:rPr>
  </w:style>
  <w:style w:type="paragraph" w:customStyle="1" w:styleId="affffffffffffffffffffffffff5">
    <w:name w:val="ГЛАВА"/>
    <w:basedOn w:val="a1"/>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pPr>
      <w:widowControl/>
      <w:spacing w:line="100" w:lineRule="atLeast"/>
      <w:ind w:left="0" w:firstLine="0"/>
      <w:jc w:val="left"/>
    </w:pPr>
    <w:rPr>
      <w:sz w:val="20"/>
      <w:lang w:val="ru-RU"/>
    </w:rPr>
  </w:style>
  <w:style w:type="paragraph" w:customStyle="1" w:styleId="6ff5">
    <w:name w:val="Основной текст с отступом6"/>
    <w:basedOn w:val="a1"/>
    <w:pPr>
      <w:suppressAutoHyphens w:val="0"/>
      <w:spacing w:line="360" w:lineRule="auto"/>
      <w:ind w:firstLine="284"/>
    </w:pPr>
    <w:rPr>
      <w:rFonts w:ascii="Courier New" w:hAnsi="Courier New"/>
      <w:sz w:val="28"/>
      <w:szCs w:val="28"/>
      <w:lang w:val="uk-UA"/>
    </w:rPr>
  </w:style>
  <w:style w:type="paragraph" w:customStyle="1" w:styleId="TitleL">
    <w:name w:val="Title L"/>
    <w:basedOn w:val="a1"/>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pPr>
      <w:suppressAutoHyphens w:val="0"/>
      <w:spacing w:line="360" w:lineRule="auto"/>
      <w:ind w:firstLine="851"/>
    </w:pPr>
    <w:rPr>
      <w:rFonts w:ascii="Courier New" w:hAnsi="Courier New"/>
      <w:sz w:val="28"/>
      <w:szCs w:val="28"/>
      <w:lang w:val="uk-UA"/>
    </w:rPr>
  </w:style>
  <w:style w:type="paragraph" w:customStyle="1" w:styleId="jf">
    <w:name w:val="jf"/>
    <w:basedOn w:val="a1"/>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pPr>
      <w:suppressAutoHyphens w:val="0"/>
    </w:pPr>
    <w:rPr>
      <w:rFonts w:ascii="Courier New" w:hAnsi="Courier New"/>
      <w:sz w:val="16"/>
      <w:szCs w:val="16"/>
    </w:rPr>
  </w:style>
  <w:style w:type="paragraph" w:customStyle="1" w:styleId="abstract">
    <w:name w:val="abstract"/>
    <w:basedOn w:val="a1"/>
    <w:pPr>
      <w:suppressAutoHyphens w:val="0"/>
      <w:spacing w:before="100" w:after="100"/>
    </w:pPr>
    <w:rPr>
      <w:rFonts w:ascii="Courier New" w:hAnsi="Courier New"/>
    </w:rPr>
  </w:style>
  <w:style w:type="paragraph" w:customStyle="1" w:styleId="contrib">
    <w:name w:val="contrib"/>
    <w:basedOn w:val="a1"/>
    <w:pPr>
      <w:suppressAutoHyphens w:val="0"/>
      <w:spacing w:before="100" w:after="100"/>
    </w:pPr>
    <w:rPr>
      <w:rFonts w:ascii="Courier New" w:hAnsi="Courier New"/>
      <w:color w:val="000000"/>
      <w:sz w:val="20"/>
      <w:szCs w:val="20"/>
    </w:rPr>
  </w:style>
  <w:style w:type="paragraph" w:customStyle="1" w:styleId="pmid">
    <w:name w:val="pmid"/>
    <w:basedOn w:val="a1"/>
    <w:pPr>
      <w:suppressAutoHyphens w:val="0"/>
      <w:spacing w:before="100" w:after="100"/>
    </w:pPr>
    <w:rPr>
      <w:rFonts w:ascii="Courier New" w:hAnsi="Courier New"/>
    </w:rPr>
  </w:style>
  <w:style w:type="paragraph" w:customStyle="1" w:styleId="style3a">
    <w:name w:val="style3"/>
    <w:basedOn w:val="a1"/>
    <w:pPr>
      <w:suppressAutoHyphens w:val="0"/>
      <w:spacing w:before="100" w:after="100"/>
    </w:pPr>
    <w:rPr>
      <w:rFonts w:ascii="Courier New" w:hAnsi="Courier New"/>
      <w:sz w:val="20"/>
      <w:szCs w:val="20"/>
    </w:rPr>
  </w:style>
  <w:style w:type="paragraph" w:customStyle="1" w:styleId="style1a">
    <w:name w:val="style1"/>
    <w:basedOn w:val="a1"/>
    <w:pPr>
      <w:suppressAutoHyphens w:val="0"/>
      <w:spacing w:before="100" w:after="100"/>
    </w:pPr>
    <w:rPr>
      <w:rFonts w:ascii="Courier New" w:hAnsi="Courier New"/>
      <w:sz w:val="48"/>
      <w:szCs w:val="48"/>
    </w:rPr>
  </w:style>
  <w:style w:type="paragraph" w:customStyle="1" w:styleId="ndb">
    <w:name w:val="ndb"/>
    <w:basedOn w:val="a1"/>
    <w:pPr>
      <w:suppressAutoHyphens w:val="0"/>
      <w:spacing w:before="100" w:after="100"/>
    </w:pPr>
    <w:rPr>
      <w:rFonts w:ascii="Courier New" w:hAnsi="Courier New"/>
    </w:rPr>
  </w:style>
  <w:style w:type="paragraph" w:customStyle="1" w:styleId="authorgroup">
    <w:name w:val="authorgroup"/>
    <w:basedOn w:val="a1"/>
    <w:pPr>
      <w:suppressAutoHyphens w:val="0"/>
      <w:spacing w:before="100" w:after="100"/>
    </w:pPr>
    <w:rPr>
      <w:rFonts w:ascii="Courier New" w:hAnsi="Courier New"/>
      <w:b/>
      <w:bCs/>
    </w:rPr>
  </w:style>
  <w:style w:type="paragraph" w:customStyle="1" w:styleId="Pa2">
    <w:name w:val="Pa2"/>
    <w:basedOn w:val="a1"/>
    <w:uiPriority w:val="99"/>
    <w:pPr>
      <w:suppressAutoHyphens w:val="0"/>
      <w:spacing w:line="241" w:lineRule="atLeast"/>
    </w:pPr>
    <w:rPr>
      <w:lang w:val="uk-UA"/>
    </w:rPr>
  </w:style>
  <w:style w:type="paragraph" w:customStyle="1" w:styleId="WW-12">
    <w:name w:val="WW-Содержимое таблицы1"/>
    <w:basedOn w:val="a2"/>
    <w:pPr>
      <w:suppressLineNumbers/>
      <w:suppressAutoHyphens w:val="0"/>
      <w:spacing w:line="360" w:lineRule="auto"/>
    </w:pPr>
    <w:rPr>
      <w:szCs w:val="20"/>
      <w:lang w:val="en-AU"/>
    </w:rPr>
  </w:style>
  <w:style w:type="paragraph" w:customStyle="1" w:styleId="5fff2">
    <w:name w:val="Текст выноски5"/>
    <w:basedOn w:val="a1"/>
    <w:pPr>
      <w:suppressAutoHyphens w:val="0"/>
    </w:pPr>
    <w:rPr>
      <w:rFonts w:ascii="Courier New" w:hAnsi="Courier New"/>
      <w:sz w:val="16"/>
      <w:szCs w:val="16"/>
    </w:rPr>
  </w:style>
  <w:style w:type="paragraph" w:customStyle="1" w:styleId="10e">
    <w:name w:val="Таблица с кеглем 10 пг"/>
    <w:basedOn w:val="a1"/>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pPr>
      <w:suppressAutoHyphens w:val="0"/>
      <w:spacing w:after="120"/>
      <w:ind w:left="283"/>
    </w:pPr>
    <w:rPr>
      <w:rFonts w:ascii="Courier New" w:hAnsi="Courier New"/>
      <w:lang w:val="uk-UA"/>
    </w:rPr>
  </w:style>
  <w:style w:type="paragraph" w:customStyle="1" w:styleId="10f">
    <w:name w:val="Абзац списка10"/>
    <w:basedOn w:val="a1"/>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pPr>
      <w:suppressLineNumbers/>
    </w:pPr>
    <w:rPr>
      <w:rFonts w:ascii="Courier New" w:hAnsi="Courier New"/>
      <w:sz w:val="24"/>
      <w:szCs w:val="20"/>
    </w:rPr>
  </w:style>
  <w:style w:type="paragraph" w:customStyle="1" w:styleId="WW-111">
    <w:name w:val="WW-Заголовок таблицы11"/>
    <w:basedOn w:val="WW-110"/>
    <w:pPr>
      <w:jc w:val="center"/>
    </w:pPr>
    <w:rPr>
      <w:b/>
      <w:bCs/>
      <w:i/>
      <w:iCs/>
    </w:rPr>
  </w:style>
  <w:style w:type="paragraph" w:customStyle="1" w:styleId="WW-1111111">
    <w:name w:val="WW-Содержимое таблицы1111111"/>
    <w:basedOn w:val="a2"/>
    <w:pPr>
      <w:suppressLineNumbers/>
    </w:pPr>
    <w:rPr>
      <w:rFonts w:ascii="Courier New" w:hAnsi="Courier New"/>
      <w:sz w:val="24"/>
      <w:szCs w:val="20"/>
    </w:rPr>
  </w:style>
  <w:style w:type="paragraph" w:customStyle="1" w:styleId="WW-11211111111">
    <w:name w:val="WW-Содержимое таблицы11211111111"/>
    <w:basedOn w:val="a2"/>
    <w:pPr>
      <w:suppressLineNumbers/>
    </w:pPr>
    <w:rPr>
      <w:rFonts w:ascii="Courier New" w:hAnsi="Courier New"/>
      <w:sz w:val="24"/>
      <w:szCs w:val="20"/>
    </w:rPr>
  </w:style>
  <w:style w:type="paragraph" w:customStyle="1" w:styleId="WW-112111111110">
    <w:name w:val="WW-Заголовок таблицы11211111111"/>
    <w:basedOn w:val="WW-11211111111"/>
    <w:pPr>
      <w:jc w:val="center"/>
    </w:pPr>
    <w:rPr>
      <w:b/>
      <w:bCs/>
      <w:i/>
      <w:iCs/>
    </w:rPr>
  </w:style>
  <w:style w:type="paragraph" w:customStyle="1" w:styleId="WW-11111111">
    <w:name w:val="WW-Содержимое таблицы11111111"/>
    <w:basedOn w:val="a2"/>
    <w:pPr>
      <w:suppressLineNumbers/>
    </w:pPr>
    <w:rPr>
      <w:rFonts w:ascii="Courier New" w:hAnsi="Courier New"/>
      <w:sz w:val="24"/>
      <w:szCs w:val="20"/>
    </w:rPr>
  </w:style>
  <w:style w:type="paragraph" w:customStyle="1" w:styleId="WW-111111110">
    <w:name w:val="WW-Заголовок таблицы11111111"/>
    <w:basedOn w:val="WW-11111111"/>
    <w:pPr>
      <w:jc w:val="center"/>
    </w:pPr>
    <w:rPr>
      <w:b/>
      <w:bCs/>
      <w:i/>
      <w:iCs/>
    </w:rPr>
  </w:style>
  <w:style w:type="paragraph" w:customStyle="1" w:styleId="WW-13">
    <w:name w:val="WW-Заголовок таблицы1"/>
    <w:basedOn w:val="WW-1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pPr>
      <w:suppressLineNumbers/>
    </w:pPr>
    <w:rPr>
      <w:rFonts w:ascii="Courier New" w:hAnsi="Courier New"/>
      <w:sz w:val="24"/>
      <w:szCs w:val="20"/>
    </w:rPr>
  </w:style>
  <w:style w:type="paragraph" w:customStyle="1" w:styleId="22e">
    <w:name w:val="Обычный22"/>
    <w:pPr>
      <w:suppressAutoHyphens/>
    </w:pPr>
    <w:rPr>
      <w:kern w:val="1"/>
      <w:sz w:val="28"/>
      <w:lang w:eastAsia="ar-SA"/>
    </w:rPr>
  </w:style>
  <w:style w:type="paragraph" w:customStyle="1" w:styleId="356">
    <w:name w:val="Основной текст 35"/>
    <w:basedOn w:val="a1"/>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pPr>
      <w:tabs>
        <w:tab w:val="clear" w:pos="709"/>
        <w:tab w:val="left" w:pos="6726"/>
      </w:tabs>
      <w:spacing w:after="0" w:line="360" w:lineRule="auto"/>
      <w:ind w:left="0" w:firstLine="540"/>
    </w:pPr>
    <w:rPr>
      <w:sz w:val="24"/>
      <w:szCs w:val="24"/>
      <w:lang w:val="en-US"/>
    </w:rPr>
  </w:style>
  <w:style w:type="paragraph" w:customStyle="1" w:styleId="1113">
    <w:name w:val="111"/>
    <w:basedOn w:val="a1"/>
    <w:pPr>
      <w:suppressAutoHyphens w:val="0"/>
      <w:spacing w:after="60" w:line="360" w:lineRule="auto"/>
    </w:pPr>
    <w:rPr>
      <w:rFonts w:ascii="Courier New" w:hAnsi="Courier New"/>
      <w:sz w:val="28"/>
      <w:szCs w:val="28"/>
      <w:lang w:val="uk-UA"/>
    </w:rPr>
  </w:style>
  <w:style w:type="paragraph" w:customStyle="1" w:styleId="1fffffffffb">
    <w:name w:val="ЗАГ.1"/>
    <w:basedOn w:val="a1"/>
    <w:pPr>
      <w:suppressAutoHyphens w:val="0"/>
      <w:jc w:val="center"/>
    </w:pPr>
    <w:rPr>
      <w:rFonts w:ascii="Courier New" w:hAnsi="Courier New"/>
      <w:b/>
      <w:sz w:val="36"/>
      <w:szCs w:val="20"/>
    </w:rPr>
  </w:style>
  <w:style w:type="paragraph" w:customStyle="1" w:styleId="d0">
    <w:name w:val="маши_dка"/>
    <w:basedOn w:val="a1"/>
    <w:pPr>
      <w:suppressAutoHyphens w:val="0"/>
      <w:spacing w:line="312" w:lineRule="auto"/>
    </w:pPr>
    <w:rPr>
      <w:rFonts w:ascii="Courier New" w:hAnsi="Courier New"/>
      <w:sz w:val="26"/>
      <w:szCs w:val="20"/>
    </w:rPr>
  </w:style>
  <w:style w:type="paragraph" w:customStyle="1" w:styleId="2180">
    <w:name w:val="Основной текст 218"/>
    <w:basedOn w:val="a1"/>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pPr>
      <w:suppressAutoHyphens w:val="0"/>
      <w:spacing w:line="360" w:lineRule="auto"/>
      <w:ind w:firstLine="709"/>
    </w:pPr>
    <w:rPr>
      <w:rFonts w:ascii="Courier New" w:hAnsi="Courier New"/>
      <w:sz w:val="28"/>
      <w:szCs w:val="20"/>
    </w:rPr>
  </w:style>
  <w:style w:type="paragraph" w:customStyle="1" w:styleId="31f2">
    <w:name w:val="Текст31"/>
    <w:basedOn w:val="a1"/>
    <w:pPr>
      <w:suppressAutoHyphens w:val="0"/>
      <w:spacing w:line="360" w:lineRule="auto"/>
      <w:ind w:firstLine="720"/>
    </w:pPr>
    <w:rPr>
      <w:sz w:val="28"/>
      <w:szCs w:val="20"/>
    </w:rPr>
  </w:style>
  <w:style w:type="paragraph" w:customStyle="1" w:styleId="affffffffffffffffffffffffff9">
    <w:name w:val="ìàøèíêà"/>
    <w:basedOn w:val="a1"/>
    <w:pPr>
      <w:suppressAutoHyphens w:val="0"/>
      <w:spacing w:line="312" w:lineRule="auto"/>
    </w:pPr>
    <w:rPr>
      <w:sz w:val="28"/>
      <w:szCs w:val="20"/>
    </w:rPr>
  </w:style>
  <w:style w:type="paragraph" w:customStyle="1" w:styleId="NormalParagraf">
    <w:name w:val="Normal Paragraf"/>
    <w:basedOn w:val="a1"/>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pPr>
      <w:suppressAutoHyphens w:val="0"/>
      <w:ind w:left="288" w:right="288" w:hanging="216"/>
    </w:pPr>
    <w:rPr>
      <w:rFonts w:ascii="Courier New" w:hAnsi="Courier New"/>
      <w:lang w:val="uk-UA"/>
    </w:rPr>
  </w:style>
  <w:style w:type="paragraph" w:customStyle="1" w:styleId="Style1b">
    <w:name w:val="Style 1"/>
    <w:basedOn w:val="a1"/>
    <w:pPr>
      <w:suppressAutoHyphens w:val="0"/>
      <w:ind w:left="288" w:right="288" w:hanging="216"/>
    </w:pPr>
    <w:rPr>
      <w:rFonts w:ascii="Courier New" w:hAnsi="Courier New"/>
      <w:lang w:val="uk-UA"/>
    </w:rPr>
  </w:style>
  <w:style w:type="paragraph" w:customStyle="1" w:styleId="Style4a">
    <w:name w:val="Style 4"/>
    <w:basedOn w:val="a1"/>
    <w:pPr>
      <w:suppressAutoHyphens w:val="0"/>
      <w:ind w:left="216" w:right="144" w:hanging="144"/>
    </w:pPr>
    <w:rPr>
      <w:rFonts w:ascii="Courier New" w:hAnsi="Courier New"/>
      <w:lang w:val="uk-UA"/>
    </w:rPr>
  </w:style>
  <w:style w:type="paragraph" w:customStyle="1" w:styleId="Style5a">
    <w:name w:val="Style 5"/>
    <w:basedOn w:val="a1"/>
    <w:pPr>
      <w:suppressAutoHyphens w:val="0"/>
      <w:spacing w:line="552" w:lineRule="exact"/>
      <w:ind w:left="576"/>
    </w:pPr>
    <w:rPr>
      <w:rFonts w:ascii="Courier New" w:hAnsi="Courier New"/>
      <w:lang w:val="uk-UA"/>
    </w:rPr>
  </w:style>
  <w:style w:type="paragraph" w:customStyle="1" w:styleId="Style3b">
    <w:name w:val="Style 3"/>
    <w:basedOn w:val="a1"/>
    <w:pPr>
      <w:suppressAutoHyphens w:val="0"/>
      <w:ind w:left="648" w:right="144" w:hanging="360"/>
    </w:pPr>
    <w:rPr>
      <w:rFonts w:ascii="Courier New" w:hAnsi="Courier New"/>
      <w:lang w:val="uk-UA"/>
    </w:rPr>
  </w:style>
  <w:style w:type="paragraph" w:customStyle="1" w:styleId="Style7a">
    <w:name w:val="Style 7"/>
    <w:basedOn w:val="a1"/>
    <w:pPr>
      <w:suppressAutoHyphens w:val="0"/>
      <w:spacing w:after="720"/>
      <w:ind w:left="144" w:right="288"/>
    </w:pPr>
    <w:rPr>
      <w:rFonts w:ascii="Courier New" w:hAnsi="Courier New"/>
      <w:lang w:val="uk-UA"/>
    </w:rPr>
  </w:style>
  <w:style w:type="paragraph" w:customStyle="1" w:styleId="Style6a">
    <w:name w:val="Style 6"/>
    <w:basedOn w:val="a1"/>
    <w:pPr>
      <w:suppressAutoHyphens w:val="0"/>
      <w:spacing w:before="216"/>
      <w:ind w:left="144" w:right="288"/>
    </w:pPr>
    <w:rPr>
      <w:rFonts w:ascii="Courier New" w:hAnsi="Courier New"/>
      <w:lang w:val="uk-UA"/>
    </w:rPr>
  </w:style>
  <w:style w:type="paragraph" w:customStyle="1" w:styleId="affffffffffffffffffffffffffa">
    <w:name w:val="ФИО"/>
    <w:basedOn w:val="a1"/>
    <w:pPr>
      <w:suppressAutoHyphens w:val="0"/>
      <w:jc w:val="center"/>
    </w:pPr>
    <w:rPr>
      <w:rFonts w:ascii="Courier New" w:hAnsi="Courier New"/>
      <w:sz w:val="28"/>
      <w:szCs w:val="20"/>
    </w:rPr>
  </w:style>
  <w:style w:type="paragraph" w:customStyle="1" w:styleId="DisPrikh">
    <w:name w:val="Dis_Prikh_Таблица_текст"/>
    <w:pPr>
      <w:widowControl w:val="0"/>
      <w:suppressLineNumbers/>
      <w:suppressAutoHyphens/>
      <w:spacing w:before="80" w:after="80"/>
      <w:jc w:val="center"/>
    </w:pPr>
    <w:rPr>
      <w:kern w:val="1"/>
      <w:sz w:val="28"/>
      <w:szCs w:val="28"/>
      <w:lang w:val="uk-UA" w:eastAsia="ar-SA"/>
    </w:rPr>
  </w:style>
  <w:style w:type="paragraph" w:customStyle="1" w:styleId="a100">
    <w:name w:val="a10"/>
    <w:basedOn w:val="a1"/>
    <w:pPr>
      <w:suppressAutoHyphens w:val="0"/>
      <w:spacing w:before="100" w:after="100"/>
    </w:pPr>
    <w:rPr>
      <w:rFonts w:ascii="Courier New" w:hAnsi="Courier New"/>
      <w:sz w:val="16"/>
      <w:szCs w:val="16"/>
    </w:rPr>
  </w:style>
  <w:style w:type="paragraph" w:customStyle="1" w:styleId="DisPrikh0">
    <w:name w:val="Dis_Prikh_Текст_абзаца"/>
    <w:basedOn w:val="a1"/>
    <w:pPr>
      <w:spacing w:line="360" w:lineRule="auto"/>
    </w:pPr>
    <w:rPr>
      <w:rFonts w:ascii="Courier New" w:hAnsi="Courier New"/>
      <w:sz w:val="28"/>
      <w:lang w:val="uk-UA"/>
    </w:rPr>
  </w:style>
  <w:style w:type="paragraph" w:customStyle="1" w:styleId="DisPrikh1">
    <w:name w:val="Dis_Prikh_Заголовок_1"/>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pPr>
      <w:suppressAutoHyphens w:val="0"/>
      <w:ind w:firstLine="720"/>
    </w:pPr>
    <w:rPr>
      <w:rFonts w:ascii="Courier New" w:hAnsi="Courier New"/>
      <w:lang w:val="uk-UA"/>
    </w:rPr>
  </w:style>
  <w:style w:type="paragraph" w:customStyle="1" w:styleId="affffffffffffffffffffffffffd">
    <w:name w:val="Назв"/>
    <w:basedOn w:val="a1"/>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pPr>
      <w:suppressAutoHyphens w:val="0"/>
      <w:ind w:firstLine="708"/>
    </w:pPr>
    <w:rPr>
      <w:rFonts w:ascii="Courier New" w:hAnsi="Courier New"/>
      <w:sz w:val="28"/>
      <w:szCs w:val="28"/>
    </w:rPr>
  </w:style>
  <w:style w:type="paragraph" w:customStyle="1" w:styleId="14f3">
    <w:name w:val="Обычный + 14 пт"/>
    <w:basedOn w:val="affffffff8"/>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pPr>
      <w:suppressAutoHyphens w:val="0"/>
      <w:spacing w:line="360" w:lineRule="auto"/>
    </w:pPr>
    <w:rPr>
      <w:rFonts w:ascii="Courier New" w:hAnsi="Courier New"/>
      <w:sz w:val="28"/>
      <w:szCs w:val="28"/>
      <w:lang w:val="uk-UA"/>
    </w:rPr>
  </w:style>
  <w:style w:type="paragraph" w:customStyle="1" w:styleId="PlainText1">
    <w:name w:val="Plain Text1"/>
    <w:basedOn w:val="a1"/>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pPr>
      <w:spacing w:after="120" w:line="100" w:lineRule="atLeast"/>
    </w:pPr>
    <w:rPr>
      <w:sz w:val="20"/>
      <w:szCs w:val="20"/>
    </w:rPr>
  </w:style>
  <w:style w:type="table" w:styleId="afffffffffffffffffffffffffff2">
    <w:name w:val="Table Grid"/>
    <w:basedOn w:val="a4"/>
    <w:rsid w:val="00A82F81"/>
    <w:rPr>
      <w:rFonts w:eastAsia="Symbo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3">
    <w:name w:val="page number"/>
    <w:rsid w:val="00A82F81"/>
    <w:rPr>
      <w:rFonts w:cs="Courier New"/>
    </w:rPr>
  </w:style>
  <w:style w:type="paragraph" w:styleId="af4">
    <w:name w:val="endnote text"/>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rsid w:val="00A82F81"/>
    <w:rPr>
      <w:rFonts w:cs="Courier New"/>
      <w:vertAlign w:val="superscript"/>
    </w:rPr>
  </w:style>
  <w:style w:type="paragraph" w:styleId="afffffffffffffffffffffffffff6">
    <w:name w:val="Normal (Web)"/>
    <w:aliases w:val="Обычный (веб) Знак, Знак"/>
    <w:basedOn w:val="a1"/>
    <w:uiPriority w:val="99"/>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uiPriority w:val="99"/>
    <w:semiHidden/>
    <w:rsid w:val="00A82F81"/>
    <w:rPr>
      <w:rFonts w:ascii="Symbol" w:eastAsia="Courier New" w:hAnsi="Symbol"/>
      <w:kern w:val="1"/>
      <w:sz w:val="16"/>
      <w:szCs w:val="16"/>
      <w:lang w:eastAsia="ar-SA"/>
    </w:rPr>
  </w:style>
  <w:style w:type="paragraph" w:styleId="HTML0">
    <w:name w:val="HTML Preformatted"/>
    <w:aliases w:val="Стандартный HTML2,Знак Знак Знак Знак2,Знак Знак Знак Знак3,Знак Знак Знак Знак4,Знак Знак Знак Знак6, Знак Знак Знак"/>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uiPriority w:val="99"/>
    <w:semiHidden/>
    <w:rsid w:val="00A82F81"/>
    <w:rPr>
      <w:rFonts w:ascii="Symbol" w:eastAsia="Courier New" w:hAnsi="Symbol" w:cs="Symbol"/>
      <w:kern w:val="1"/>
      <w:lang w:eastAsia="ar-SA"/>
    </w:rPr>
  </w:style>
  <w:style w:type="paragraph" w:styleId="af6">
    <w:name w:val="Balloon Text"/>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semiHidden/>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semiHidden/>
    <w:locked/>
    <w:rsid w:val="00A82F81"/>
    <w:rPr>
      <w:rFonts w:ascii="Courier New" w:eastAsia="Symbol" w:hAnsi="Courier New" w:cs="Courier New"/>
      <w:bCs/>
      <w:sz w:val="20"/>
      <w:szCs w:val="20"/>
      <w:lang w:val="x-none"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semiHidden/>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basedOn w:val="a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basedOn w:val="a1"/>
    <w:link w:val="22f"/>
    <w:unhideWhenUsed/>
    <w:rsid w:val="00061257"/>
    <w:pPr>
      <w:spacing w:after="120" w:line="480" w:lineRule="auto"/>
      <w:ind w:left="283"/>
    </w:pPr>
  </w:style>
  <w:style w:type="character" w:customStyle="1" w:styleId="22f">
    <w:name w:val="Основной текст с отступом 2 Знак2"/>
    <w:link w:val="2fffffff2"/>
    <w:uiPriority w:val="99"/>
    <w:semiHidden/>
    <w:rsid w:val="00061257"/>
    <w:rPr>
      <w:rFonts w:ascii="Symbol" w:eastAsia="Courier New" w:hAnsi="Symbol"/>
      <w:kern w:val="1"/>
      <w:sz w:val="22"/>
      <w:szCs w:val="22"/>
      <w:lang w:eastAsia="ar-SA"/>
    </w:rPr>
  </w:style>
  <w:style w:type="paragraph" w:styleId="3ffff9">
    <w:name w:val="Body Text 3"/>
    <w:basedOn w:val="a1"/>
    <w:link w:val="32b"/>
    <w:uiPriority w:val="99"/>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basedOn w:val="a1"/>
    <w:link w:val="23a"/>
    <w:unhideWhenUsed/>
    <w:rsid w:val="00BF37B6"/>
    <w:pPr>
      <w:spacing w:after="120" w:line="480" w:lineRule="auto"/>
    </w:pPr>
  </w:style>
  <w:style w:type="character" w:customStyle="1" w:styleId="23a">
    <w:name w:val="Основной текст 2 Знак3"/>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semiHidden/>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uiPriority w:val="99"/>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uiPriority w:val="99"/>
    <w:locked/>
    <w:rsid w:val="00CE2685"/>
    <w:rPr>
      <w:b/>
      <w:bCs/>
      <w:sz w:val="14"/>
      <w:szCs w:val="14"/>
      <w:shd w:val="clear" w:color="auto" w:fill="FFFFFF"/>
    </w:rPr>
  </w:style>
  <w:style w:type="paragraph" w:customStyle="1" w:styleId="3ffffb">
    <w:name w:val="Основний текст (3)"/>
    <w:basedOn w:val="a1"/>
    <w:link w:val="3ffffa"/>
    <w:uiPriority w:val="9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uiPriority w:val="99"/>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uiPriority w:val="99"/>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
    <w:uiPriority w:val="99"/>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uiPriority w:val="99"/>
    <w:rsid w:val="00CE2685"/>
    <w:rPr>
      <w:b/>
      <w:bCs/>
      <w:sz w:val="19"/>
      <w:szCs w:val="19"/>
      <w:shd w:val="clear" w:color="auto" w:fill="FFFFFF"/>
    </w:rPr>
  </w:style>
  <w:style w:type="character" w:customStyle="1" w:styleId="8f6">
    <w:name w:val="Основний текст (8)_"/>
    <w:link w:val="812"/>
    <w:uiPriority w:val="99"/>
    <w:locked/>
    <w:rsid w:val="00CE2685"/>
    <w:rPr>
      <w:b/>
      <w:bCs/>
      <w:sz w:val="18"/>
      <w:szCs w:val="18"/>
      <w:shd w:val="clear" w:color="auto" w:fill="FFFFFF"/>
    </w:rPr>
  </w:style>
  <w:style w:type="paragraph" w:customStyle="1" w:styleId="812">
    <w:name w:val="Основний текст (8)1"/>
    <w:basedOn w:val="a1"/>
    <w:link w:val="8f6"/>
    <w:uiPriority w:val="99"/>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uiPriority w:val="99"/>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uiPriority w:val="99"/>
    <w:rsid w:val="002C3FB3"/>
    <w:rPr>
      <w:rFonts w:ascii="Courier New" w:hAnsi="Courier New" w:cs="Courier New"/>
      <w:b/>
      <w:bCs/>
      <w:i/>
      <w:iCs/>
      <w:sz w:val="26"/>
      <w:szCs w:val="26"/>
    </w:rPr>
  </w:style>
  <w:style w:type="character" w:customStyle="1" w:styleId="FontStyle76">
    <w:name w:val="Font Style76"/>
    <w:uiPriority w:val="99"/>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uiPriority w:val="99"/>
    <w:rsid w:val="002C3FB3"/>
    <w:rPr>
      <w:rFonts w:ascii="Courier New" w:hAnsi="Courier New" w:cs="Courier New"/>
      <w:b/>
      <w:bCs/>
      <w:i/>
      <w:iCs/>
      <w:sz w:val="24"/>
      <w:szCs w:val="24"/>
    </w:rPr>
  </w:style>
  <w:style w:type="character" w:customStyle="1" w:styleId="FontStyle79">
    <w:name w:val="Font Style79"/>
    <w:uiPriority w:val="99"/>
    <w:rsid w:val="002C3FB3"/>
    <w:rPr>
      <w:rFonts w:ascii="Courier New" w:hAnsi="Courier New" w:cs="Courier New"/>
      <w:b/>
      <w:bCs/>
      <w:sz w:val="28"/>
      <w:szCs w:val="28"/>
    </w:rPr>
  </w:style>
  <w:style w:type="character" w:customStyle="1" w:styleId="FontStyle80">
    <w:name w:val="Font Style80"/>
    <w:uiPriority w:val="99"/>
    <w:rsid w:val="002C3FB3"/>
    <w:rPr>
      <w:rFonts w:ascii="Courier New" w:hAnsi="Courier New" w:cs="Courier New"/>
      <w:smallCaps/>
      <w:sz w:val="22"/>
      <w:szCs w:val="22"/>
    </w:rPr>
  </w:style>
  <w:style w:type="character" w:customStyle="1" w:styleId="FontStyle83">
    <w:name w:val="Font Style83"/>
    <w:uiPriority w:val="99"/>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uiPriority w:val="99"/>
    <w:rsid w:val="002C3FB3"/>
    <w:rPr>
      <w:rFonts w:ascii="Symbol" w:hAnsi="Symbol" w:cs="Symbol"/>
      <w:b/>
      <w:bCs/>
      <w:i/>
      <w:iCs/>
      <w:sz w:val="30"/>
      <w:szCs w:val="30"/>
    </w:rPr>
  </w:style>
  <w:style w:type="character" w:customStyle="1" w:styleId="FontStyle91">
    <w:name w:val="Font Style91"/>
    <w:uiPriority w:val="99"/>
    <w:rsid w:val="002C3FB3"/>
    <w:rPr>
      <w:rFonts w:ascii="Courier New" w:hAnsi="Courier New" w:cs="Courier New"/>
      <w:b/>
      <w:bCs/>
      <w:sz w:val="28"/>
      <w:szCs w:val="28"/>
    </w:rPr>
  </w:style>
  <w:style w:type="character" w:customStyle="1" w:styleId="FontStyle85">
    <w:name w:val="Font Style85"/>
    <w:uiPriority w:val="99"/>
    <w:rsid w:val="002C3FB3"/>
    <w:rPr>
      <w:rFonts w:ascii="Symbol" w:hAnsi="Symbol" w:cs="Symbol"/>
      <w:i/>
      <w:iCs/>
      <w:sz w:val="28"/>
      <w:szCs w:val="28"/>
    </w:rPr>
  </w:style>
  <w:style w:type="character" w:customStyle="1" w:styleId="FontStyle87">
    <w:name w:val="Font Style87"/>
    <w:uiPriority w:val="99"/>
    <w:rsid w:val="002C3FB3"/>
    <w:rPr>
      <w:rFonts w:ascii="Courier New" w:hAnsi="Courier New" w:cs="Courier New"/>
      <w:b/>
      <w:bCs/>
      <w:i/>
      <w:iCs/>
      <w:sz w:val="24"/>
      <w:szCs w:val="24"/>
    </w:rPr>
  </w:style>
  <w:style w:type="character" w:customStyle="1" w:styleId="FontStyle89">
    <w:name w:val="Font Style89"/>
    <w:uiPriority w:val="9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eastAsia="x-none"/>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eastAsia="x-none"/>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qFormat/>
    <w:rsid w:val="001F2514"/>
    <w:rPr>
      <w:b/>
      <w:smallCaps/>
      <w:color w:val="C0504D"/>
      <w:spacing w:val="5"/>
      <w:u w:val="single"/>
    </w:rPr>
  </w:style>
  <w:style w:type="character" w:styleId="affffffffffffffffffffffffffff">
    <w:name w:val="Subtle Reference"/>
    <w:qFormat/>
    <w:rsid w:val="001F2514"/>
    <w:rPr>
      <w:smallCaps/>
      <w:color w:val="C0504D"/>
      <w:u w:val="single"/>
    </w:rPr>
  </w:style>
  <w:style w:type="paragraph" w:styleId="affffffffffffffffffffffffffff0">
    <w:name w:val="Intense Quote"/>
    <w:basedOn w:val="a1"/>
    <w:next w:val="a1"/>
    <w:link w:val="affffffffffffffffffffffffffff1"/>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rsid w:val="001F2514"/>
    <w:rPr>
      <w:rFonts w:ascii="Symbol" w:eastAsia="Symbol" w:hAnsi="Symbol"/>
      <w:b/>
      <w:i/>
      <w:color w:val="4F81BD"/>
      <w:lang w:val="uk-UA" w:eastAsia="uk-UA"/>
    </w:rPr>
  </w:style>
  <w:style w:type="paragraph" w:styleId="2fffffff8">
    <w:name w:val="Quote"/>
    <w:basedOn w:val="a1"/>
    <w:next w:val="a1"/>
    <w:link w:val="2fffffff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rsid w:val="001F2514"/>
    <w:rPr>
      <w:rFonts w:ascii="Symbol" w:eastAsia="Symbol" w:hAnsi="Symbol"/>
      <w:i/>
      <w:color w:val="000000"/>
      <w:lang w:val="uk-UA" w:eastAsia="uk-UA"/>
    </w:rPr>
  </w:style>
  <w:style w:type="character" w:styleId="affffffffffffffffffffffffffff2">
    <w:name w:val="Intense Emphasis"/>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uiPriority w:val="99"/>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uiPriority w:val="99"/>
    <w:rsid w:val="00084CB3"/>
    <w:rPr>
      <w:rFonts w:ascii="Symbol" w:hAnsi="Symbol" w:cs="Symbol"/>
      <w:sz w:val="15"/>
      <w:szCs w:val="15"/>
      <w:shd w:val="clear" w:color="auto" w:fill="FFFFFF"/>
    </w:rPr>
  </w:style>
  <w:style w:type="character" w:customStyle="1" w:styleId="3fffff">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
    <w:uiPriority w:val="99"/>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uiPriority w:val="99"/>
    <w:rsid w:val="00D054FD"/>
    <w:rPr>
      <w:sz w:val="19"/>
      <w:szCs w:val="19"/>
      <w:shd w:val="clear" w:color="auto" w:fill="FFFFFF"/>
    </w:rPr>
  </w:style>
  <w:style w:type="paragraph" w:customStyle="1" w:styleId="affffffffffffffffffffffffffff6">
    <w:name w:val="Зміст"/>
    <w:basedOn w:val="a1"/>
    <w:link w:val="affffffffffffffffffffffffffff5"/>
    <w:uiPriority w:val="99"/>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uiPriority w:val="99"/>
    <w:rsid w:val="00437FF9"/>
    <w:rPr>
      <w:rFonts w:ascii="Courier New" w:hAnsi="Courier New"/>
      <w:b/>
      <w:bCs/>
      <w:sz w:val="19"/>
      <w:szCs w:val="19"/>
      <w:shd w:val="clear" w:color="auto" w:fill="FFFFFF"/>
    </w:rPr>
  </w:style>
  <w:style w:type="character" w:customStyle="1" w:styleId="14f4">
    <w:name w:val="Основний текст (14)_"/>
    <w:link w:val="14f5"/>
    <w:uiPriority w:val="99"/>
    <w:rsid w:val="00437FF9"/>
    <w:rPr>
      <w:b/>
      <w:bCs/>
      <w:sz w:val="15"/>
      <w:szCs w:val="15"/>
      <w:shd w:val="clear" w:color="auto" w:fill="FFFFFF"/>
    </w:rPr>
  </w:style>
  <w:style w:type="character" w:customStyle="1" w:styleId="15b">
    <w:name w:val="Основний текст (15)_"/>
    <w:link w:val="15c"/>
    <w:uiPriority w:val="99"/>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uiPriority w:val="99"/>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uiPriority w:val="99"/>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uiPriority w:val="99"/>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uiPriority w:val="99"/>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uiPriority w:val="99"/>
    <w:rsid w:val="00217B16"/>
    <w:rPr>
      <w:b/>
      <w:bCs/>
      <w:i/>
      <w:iCs/>
      <w:spacing w:val="-30"/>
      <w:shd w:val="clear" w:color="auto" w:fill="FFFFFF"/>
      <w:lang w:val="en-US" w:eastAsia="en-US"/>
    </w:rPr>
  </w:style>
  <w:style w:type="paragraph" w:customStyle="1" w:styleId="166">
    <w:name w:val="Основний текст (16)"/>
    <w:basedOn w:val="a1"/>
    <w:link w:val="165"/>
    <w:uiPriority w:val="99"/>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semiHidden/>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42533817">
          <w:marLeft w:val="0"/>
          <w:marRight w:val="0"/>
          <w:marTop w:val="0"/>
          <w:marBottom w:val="0"/>
          <w:divBdr>
            <w:top w:val="none" w:sz="0" w:space="0" w:color="auto"/>
            <w:left w:val="none" w:sz="0" w:space="0" w:color="auto"/>
            <w:bottom w:val="none" w:sz="0" w:space="0" w:color="auto"/>
            <w:right w:val="none" w:sz="0" w:space="0" w:color="auto"/>
          </w:divBdr>
        </w:div>
        <w:div w:id="1173454094">
          <w:marLeft w:val="0"/>
          <w:marRight w:val="0"/>
          <w:marTop w:val="0"/>
          <w:marBottom w:val="0"/>
          <w:divBdr>
            <w:top w:val="none" w:sz="0" w:space="0" w:color="auto"/>
            <w:left w:val="none" w:sz="0" w:space="0" w:color="auto"/>
            <w:bottom w:val="none" w:sz="0" w:space="0" w:color="auto"/>
            <w:right w:val="none" w:sz="0" w:space="0" w:color="auto"/>
          </w:divBdr>
          <w:divsChild>
            <w:div w:id="1781296534">
              <w:marLeft w:val="0"/>
              <w:marRight w:val="0"/>
              <w:marTop w:val="0"/>
              <w:marBottom w:val="0"/>
              <w:divBdr>
                <w:top w:val="none" w:sz="0" w:space="0" w:color="auto"/>
                <w:left w:val="none" w:sz="0" w:space="0" w:color="auto"/>
                <w:bottom w:val="none" w:sz="0" w:space="0" w:color="auto"/>
                <w:right w:val="none" w:sz="0" w:space="0" w:color="auto"/>
              </w:divBdr>
            </w:div>
          </w:divsChild>
        </w:div>
        <w:div w:id="866068309">
          <w:marLeft w:val="0"/>
          <w:marRight w:val="0"/>
          <w:marTop w:val="0"/>
          <w:marBottom w:val="0"/>
          <w:divBdr>
            <w:top w:val="none" w:sz="0" w:space="0" w:color="auto"/>
            <w:left w:val="none" w:sz="0" w:space="0" w:color="auto"/>
            <w:bottom w:val="none" w:sz="0" w:space="0" w:color="auto"/>
            <w:right w:val="none" w:sz="0" w:space="0" w:color="auto"/>
          </w:divBdr>
        </w:div>
        <w:div w:id="1754282465">
          <w:marLeft w:val="0"/>
          <w:marRight w:val="0"/>
          <w:marTop w:val="0"/>
          <w:marBottom w:val="0"/>
          <w:divBdr>
            <w:top w:val="none" w:sz="0" w:space="0" w:color="auto"/>
            <w:left w:val="none" w:sz="0" w:space="0" w:color="auto"/>
            <w:bottom w:val="none" w:sz="0" w:space="0" w:color="auto"/>
            <w:right w:val="none" w:sz="0" w:space="0" w:color="auto"/>
          </w:divBdr>
          <w:divsChild>
            <w:div w:id="1991596745">
              <w:marLeft w:val="0"/>
              <w:marRight w:val="0"/>
              <w:marTop w:val="0"/>
              <w:marBottom w:val="0"/>
              <w:divBdr>
                <w:top w:val="none" w:sz="0" w:space="0" w:color="auto"/>
                <w:left w:val="none" w:sz="0" w:space="0" w:color="auto"/>
                <w:bottom w:val="none" w:sz="0" w:space="0" w:color="auto"/>
                <w:right w:val="none" w:sz="0" w:space="0" w:color="auto"/>
              </w:divBdr>
            </w:div>
          </w:divsChild>
        </w:div>
        <w:div w:id="11034005">
          <w:marLeft w:val="0"/>
          <w:marRight w:val="0"/>
          <w:marTop w:val="0"/>
          <w:marBottom w:val="0"/>
          <w:divBdr>
            <w:top w:val="none" w:sz="0" w:space="0" w:color="auto"/>
            <w:left w:val="none" w:sz="0" w:space="0" w:color="auto"/>
            <w:bottom w:val="none" w:sz="0" w:space="0" w:color="auto"/>
            <w:right w:val="none" w:sz="0" w:space="0" w:color="auto"/>
          </w:divBdr>
        </w:div>
        <w:div w:id="616258745">
          <w:marLeft w:val="0"/>
          <w:marRight w:val="0"/>
          <w:marTop w:val="0"/>
          <w:marBottom w:val="0"/>
          <w:divBdr>
            <w:top w:val="none" w:sz="0" w:space="0" w:color="auto"/>
            <w:left w:val="none" w:sz="0" w:space="0" w:color="auto"/>
            <w:bottom w:val="none" w:sz="0" w:space="0" w:color="auto"/>
            <w:right w:val="none" w:sz="0" w:space="0" w:color="auto"/>
          </w:divBdr>
          <w:divsChild>
            <w:div w:id="1143962000">
              <w:marLeft w:val="0"/>
              <w:marRight w:val="0"/>
              <w:marTop w:val="0"/>
              <w:marBottom w:val="0"/>
              <w:divBdr>
                <w:top w:val="none" w:sz="0" w:space="0" w:color="auto"/>
                <w:left w:val="none" w:sz="0" w:space="0" w:color="auto"/>
                <w:bottom w:val="none" w:sz="0" w:space="0" w:color="auto"/>
                <w:right w:val="none" w:sz="0" w:space="0" w:color="auto"/>
              </w:divBdr>
            </w:div>
          </w:divsChild>
        </w:div>
        <w:div w:id="1371763147">
          <w:marLeft w:val="0"/>
          <w:marRight w:val="0"/>
          <w:marTop w:val="0"/>
          <w:marBottom w:val="0"/>
          <w:divBdr>
            <w:top w:val="none" w:sz="0" w:space="0" w:color="auto"/>
            <w:left w:val="none" w:sz="0" w:space="0" w:color="auto"/>
            <w:bottom w:val="none" w:sz="0" w:space="0" w:color="auto"/>
            <w:right w:val="none" w:sz="0" w:space="0" w:color="auto"/>
          </w:divBdr>
        </w:div>
        <w:div w:id="1712337815">
          <w:marLeft w:val="0"/>
          <w:marRight w:val="0"/>
          <w:marTop w:val="0"/>
          <w:marBottom w:val="0"/>
          <w:divBdr>
            <w:top w:val="none" w:sz="0" w:space="0" w:color="auto"/>
            <w:left w:val="none" w:sz="0" w:space="0" w:color="auto"/>
            <w:bottom w:val="none" w:sz="0" w:space="0" w:color="auto"/>
            <w:right w:val="none" w:sz="0" w:space="0" w:color="auto"/>
          </w:divBdr>
          <w:divsChild>
            <w:div w:id="880826854">
              <w:marLeft w:val="0"/>
              <w:marRight w:val="0"/>
              <w:marTop w:val="0"/>
              <w:marBottom w:val="0"/>
              <w:divBdr>
                <w:top w:val="none" w:sz="0" w:space="0" w:color="auto"/>
                <w:left w:val="none" w:sz="0" w:space="0" w:color="auto"/>
                <w:bottom w:val="none" w:sz="0" w:space="0" w:color="auto"/>
                <w:right w:val="none" w:sz="0" w:space="0" w:color="auto"/>
              </w:divBdr>
            </w:div>
          </w:divsChild>
        </w:div>
        <w:div w:id="1028263192">
          <w:marLeft w:val="0"/>
          <w:marRight w:val="0"/>
          <w:marTop w:val="0"/>
          <w:marBottom w:val="0"/>
          <w:divBdr>
            <w:top w:val="none" w:sz="0" w:space="0" w:color="auto"/>
            <w:left w:val="none" w:sz="0" w:space="0" w:color="auto"/>
            <w:bottom w:val="none" w:sz="0" w:space="0" w:color="auto"/>
            <w:right w:val="none" w:sz="0" w:space="0" w:color="auto"/>
          </w:divBdr>
        </w:div>
        <w:div w:id="871267655">
          <w:marLeft w:val="0"/>
          <w:marRight w:val="0"/>
          <w:marTop w:val="0"/>
          <w:marBottom w:val="0"/>
          <w:divBdr>
            <w:top w:val="none" w:sz="0" w:space="0" w:color="auto"/>
            <w:left w:val="none" w:sz="0" w:space="0" w:color="auto"/>
            <w:bottom w:val="none" w:sz="0" w:space="0" w:color="auto"/>
            <w:right w:val="none" w:sz="0" w:space="0" w:color="auto"/>
          </w:divBdr>
          <w:divsChild>
            <w:div w:id="1317957858">
              <w:marLeft w:val="0"/>
              <w:marRight w:val="0"/>
              <w:marTop w:val="0"/>
              <w:marBottom w:val="0"/>
              <w:divBdr>
                <w:top w:val="none" w:sz="0" w:space="0" w:color="auto"/>
                <w:left w:val="none" w:sz="0" w:space="0" w:color="auto"/>
                <w:bottom w:val="none" w:sz="0" w:space="0" w:color="auto"/>
                <w:right w:val="none" w:sz="0" w:space="0" w:color="auto"/>
              </w:divBdr>
            </w:div>
          </w:divsChild>
        </w:div>
        <w:div w:id="1165709953">
          <w:marLeft w:val="0"/>
          <w:marRight w:val="0"/>
          <w:marTop w:val="0"/>
          <w:marBottom w:val="0"/>
          <w:divBdr>
            <w:top w:val="none" w:sz="0" w:space="0" w:color="auto"/>
            <w:left w:val="none" w:sz="0" w:space="0" w:color="auto"/>
            <w:bottom w:val="none" w:sz="0" w:space="0" w:color="auto"/>
            <w:right w:val="none" w:sz="0" w:space="0" w:color="auto"/>
          </w:divBdr>
        </w:div>
        <w:div w:id="1432772573">
          <w:marLeft w:val="0"/>
          <w:marRight w:val="0"/>
          <w:marTop w:val="0"/>
          <w:marBottom w:val="0"/>
          <w:divBdr>
            <w:top w:val="none" w:sz="0" w:space="0" w:color="auto"/>
            <w:left w:val="none" w:sz="0" w:space="0" w:color="auto"/>
            <w:bottom w:val="none" w:sz="0" w:space="0" w:color="auto"/>
            <w:right w:val="none" w:sz="0" w:space="0" w:color="auto"/>
          </w:divBdr>
          <w:divsChild>
            <w:div w:id="1037781843">
              <w:marLeft w:val="0"/>
              <w:marRight w:val="0"/>
              <w:marTop w:val="0"/>
              <w:marBottom w:val="0"/>
              <w:divBdr>
                <w:top w:val="none" w:sz="0" w:space="0" w:color="auto"/>
                <w:left w:val="none" w:sz="0" w:space="0" w:color="auto"/>
                <w:bottom w:val="none" w:sz="0" w:space="0" w:color="auto"/>
                <w:right w:val="none" w:sz="0" w:space="0" w:color="auto"/>
              </w:divBdr>
            </w:div>
          </w:divsChild>
        </w:div>
        <w:div w:id="1064642880">
          <w:marLeft w:val="0"/>
          <w:marRight w:val="0"/>
          <w:marTop w:val="0"/>
          <w:marBottom w:val="0"/>
          <w:divBdr>
            <w:top w:val="none" w:sz="0" w:space="0" w:color="auto"/>
            <w:left w:val="none" w:sz="0" w:space="0" w:color="auto"/>
            <w:bottom w:val="none" w:sz="0" w:space="0" w:color="auto"/>
            <w:right w:val="none" w:sz="0" w:space="0" w:color="auto"/>
          </w:divBdr>
        </w:div>
        <w:div w:id="1521820860">
          <w:marLeft w:val="0"/>
          <w:marRight w:val="0"/>
          <w:marTop w:val="0"/>
          <w:marBottom w:val="0"/>
          <w:divBdr>
            <w:top w:val="none" w:sz="0" w:space="0" w:color="auto"/>
            <w:left w:val="none" w:sz="0" w:space="0" w:color="auto"/>
            <w:bottom w:val="none" w:sz="0" w:space="0" w:color="auto"/>
            <w:right w:val="none" w:sz="0" w:space="0" w:color="auto"/>
          </w:divBdr>
          <w:divsChild>
            <w:div w:id="459568455">
              <w:marLeft w:val="0"/>
              <w:marRight w:val="0"/>
              <w:marTop w:val="0"/>
              <w:marBottom w:val="0"/>
              <w:divBdr>
                <w:top w:val="none" w:sz="0" w:space="0" w:color="auto"/>
                <w:left w:val="none" w:sz="0" w:space="0" w:color="auto"/>
                <w:bottom w:val="none" w:sz="0" w:space="0" w:color="auto"/>
                <w:right w:val="none" w:sz="0" w:space="0" w:color="auto"/>
              </w:divBdr>
            </w:div>
          </w:divsChild>
        </w:div>
        <w:div w:id="1636566413">
          <w:marLeft w:val="0"/>
          <w:marRight w:val="0"/>
          <w:marTop w:val="300"/>
          <w:marBottom w:val="0"/>
          <w:divBdr>
            <w:top w:val="none" w:sz="0" w:space="0" w:color="auto"/>
            <w:left w:val="none" w:sz="0" w:space="0" w:color="auto"/>
            <w:bottom w:val="none" w:sz="0" w:space="0" w:color="auto"/>
            <w:right w:val="none" w:sz="0" w:space="0" w:color="auto"/>
          </w:divBdr>
          <w:divsChild>
            <w:div w:id="1982272726">
              <w:marLeft w:val="0"/>
              <w:marRight w:val="0"/>
              <w:marTop w:val="0"/>
              <w:marBottom w:val="0"/>
              <w:divBdr>
                <w:top w:val="none" w:sz="0" w:space="0" w:color="auto"/>
                <w:left w:val="none" w:sz="0" w:space="0" w:color="auto"/>
                <w:bottom w:val="none" w:sz="0" w:space="0" w:color="auto"/>
                <w:right w:val="none" w:sz="0" w:space="0" w:color="auto"/>
              </w:divBdr>
              <w:divsChild>
                <w:div w:id="156618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713309">
          <w:marLeft w:val="0"/>
          <w:marRight w:val="0"/>
          <w:marTop w:val="300"/>
          <w:marBottom w:val="0"/>
          <w:divBdr>
            <w:top w:val="none" w:sz="0" w:space="0" w:color="auto"/>
            <w:left w:val="none" w:sz="0" w:space="0" w:color="auto"/>
            <w:bottom w:val="none" w:sz="0" w:space="0" w:color="auto"/>
            <w:right w:val="none" w:sz="0" w:space="0" w:color="auto"/>
          </w:divBdr>
          <w:divsChild>
            <w:div w:id="1804691155">
              <w:marLeft w:val="0"/>
              <w:marRight w:val="0"/>
              <w:marTop w:val="0"/>
              <w:marBottom w:val="0"/>
              <w:divBdr>
                <w:top w:val="none" w:sz="0" w:space="0" w:color="auto"/>
                <w:left w:val="none" w:sz="0" w:space="0" w:color="auto"/>
                <w:bottom w:val="none" w:sz="0" w:space="0" w:color="auto"/>
                <w:right w:val="none" w:sz="0" w:space="0" w:color="auto"/>
              </w:divBdr>
              <w:divsChild>
                <w:div w:id="198033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866217">
          <w:marLeft w:val="0"/>
          <w:marRight w:val="0"/>
          <w:marTop w:val="300"/>
          <w:marBottom w:val="0"/>
          <w:divBdr>
            <w:top w:val="none" w:sz="0" w:space="0" w:color="auto"/>
            <w:left w:val="none" w:sz="0" w:space="0" w:color="auto"/>
            <w:bottom w:val="none" w:sz="0" w:space="0" w:color="auto"/>
            <w:right w:val="none" w:sz="0" w:space="0" w:color="auto"/>
          </w:divBdr>
          <w:divsChild>
            <w:div w:id="69743107">
              <w:marLeft w:val="0"/>
              <w:marRight w:val="0"/>
              <w:marTop w:val="0"/>
              <w:marBottom w:val="0"/>
              <w:divBdr>
                <w:top w:val="none" w:sz="0" w:space="0" w:color="auto"/>
                <w:left w:val="none" w:sz="0" w:space="0" w:color="auto"/>
                <w:bottom w:val="none" w:sz="0" w:space="0" w:color="auto"/>
                <w:right w:val="none" w:sz="0" w:space="0" w:color="auto"/>
              </w:divBdr>
              <w:divsChild>
                <w:div w:id="20718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522346">
          <w:marLeft w:val="0"/>
          <w:marRight w:val="0"/>
          <w:marTop w:val="300"/>
          <w:marBottom w:val="0"/>
          <w:divBdr>
            <w:top w:val="none" w:sz="0" w:space="0" w:color="auto"/>
            <w:left w:val="none" w:sz="0" w:space="0" w:color="auto"/>
            <w:bottom w:val="none" w:sz="0" w:space="0" w:color="auto"/>
            <w:right w:val="none" w:sz="0" w:space="0" w:color="auto"/>
          </w:divBdr>
          <w:divsChild>
            <w:div w:id="576130479">
              <w:marLeft w:val="0"/>
              <w:marRight w:val="0"/>
              <w:marTop w:val="0"/>
              <w:marBottom w:val="0"/>
              <w:divBdr>
                <w:top w:val="none" w:sz="0" w:space="0" w:color="auto"/>
                <w:left w:val="none" w:sz="0" w:space="0" w:color="auto"/>
                <w:bottom w:val="none" w:sz="0" w:space="0" w:color="auto"/>
                <w:right w:val="none" w:sz="0" w:space="0" w:color="auto"/>
              </w:divBdr>
              <w:divsChild>
                <w:div w:id="1045720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 w:id="294414166">
          <w:marLeft w:val="0"/>
          <w:marRight w:val="0"/>
          <w:marTop w:val="300"/>
          <w:marBottom w:val="0"/>
          <w:divBdr>
            <w:top w:val="none" w:sz="0" w:space="0" w:color="auto"/>
            <w:left w:val="none" w:sz="0" w:space="0" w:color="auto"/>
            <w:bottom w:val="none" w:sz="0" w:space="0" w:color="auto"/>
            <w:right w:val="none" w:sz="0" w:space="0" w:color="auto"/>
          </w:divBdr>
          <w:divsChild>
            <w:div w:id="1348631101">
              <w:marLeft w:val="0"/>
              <w:marRight w:val="0"/>
              <w:marTop w:val="0"/>
              <w:marBottom w:val="0"/>
              <w:divBdr>
                <w:top w:val="none" w:sz="0" w:space="0" w:color="auto"/>
                <w:left w:val="none" w:sz="0" w:space="0" w:color="auto"/>
                <w:bottom w:val="none" w:sz="0" w:space="0" w:color="auto"/>
                <w:right w:val="none" w:sz="0" w:space="0" w:color="auto"/>
              </w:divBdr>
              <w:divsChild>
                <w:div w:id="152721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332944">
          <w:marLeft w:val="0"/>
          <w:marRight w:val="0"/>
          <w:marTop w:val="0"/>
          <w:marBottom w:val="0"/>
          <w:divBdr>
            <w:top w:val="none" w:sz="0" w:space="0" w:color="auto"/>
            <w:left w:val="none" w:sz="0" w:space="0" w:color="auto"/>
            <w:bottom w:val="none" w:sz="0" w:space="0" w:color="auto"/>
            <w:right w:val="none" w:sz="0" w:space="0" w:color="auto"/>
          </w:divBdr>
          <w:divsChild>
            <w:div w:id="697657118">
              <w:marLeft w:val="0"/>
              <w:marRight w:val="0"/>
              <w:marTop w:val="0"/>
              <w:marBottom w:val="0"/>
              <w:divBdr>
                <w:top w:val="none" w:sz="0" w:space="0" w:color="auto"/>
                <w:left w:val="none" w:sz="0" w:space="0" w:color="auto"/>
                <w:bottom w:val="none" w:sz="0" w:space="0" w:color="auto"/>
                <w:right w:val="none" w:sz="0" w:space="0" w:color="auto"/>
              </w:divBdr>
            </w:div>
          </w:divsChild>
        </w:div>
        <w:div w:id="433480756">
          <w:marLeft w:val="0"/>
          <w:marRight w:val="0"/>
          <w:marTop w:val="0"/>
          <w:marBottom w:val="0"/>
          <w:divBdr>
            <w:top w:val="none" w:sz="0" w:space="0" w:color="auto"/>
            <w:left w:val="none" w:sz="0" w:space="0" w:color="auto"/>
            <w:bottom w:val="none" w:sz="0" w:space="0" w:color="auto"/>
            <w:right w:val="none" w:sz="0" w:space="0" w:color="auto"/>
          </w:divBdr>
          <w:divsChild>
            <w:div w:id="608314451">
              <w:marLeft w:val="0"/>
              <w:marRight w:val="0"/>
              <w:marTop w:val="0"/>
              <w:marBottom w:val="0"/>
              <w:divBdr>
                <w:top w:val="none" w:sz="0" w:space="0" w:color="auto"/>
                <w:left w:val="none" w:sz="0" w:space="0" w:color="auto"/>
                <w:bottom w:val="none" w:sz="0" w:space="0" w:color="auto"/>
                <w:right w:val="none" w:sz="0" w:space="0" w:color="auto"/>
              </w:divBdr>
            </w:div>
          </w:divsChild>
        </w:div>
        <w:div w:id="573204845">
          <w:marLeft w:val="0"/>
          <w:marRight w:val="0"/>
          <w:marTop w:val="0"/>
          <w:marBottom w:val="0"/>
          <w:divBdr>
            <w:top w:val="none" w:sz="0" w:space="0" w:color="auto"/>
            <w:left w:val="none" w:sz="0" w:space="0" w:color="auto"/>
            <w:bottom w:val="none" w:sz="0" w:space="0" w:color="auto"/>
            <w:right w:val="none" w:sz="0" w:space="0" w:color="auto"/>
          </w:divBdr>
        </w:div>
        <w:div w:id="612249210">
          <w:marLeft w:val="0"/>
          <w:marRight w:val="0"/>
          <w:marTop w:val="0"/>
          <w:marBottom w:val="0"/>
          <w:divBdr>
            <w:top w:val="none" w:sz="0" w:space="0" w:color="auto"/>
            <w:left w:val="none" w:sz="0" w:space="0" w:color="auto"/>
            <w:bottom w:val="none" w:sz="0" w:space="0" w:color="auto"/>
            <w:right w:val="none" w:sz="0" w:space="0" w:color="auto"/>
          </w:divBdr>
          <w:divsChild>
            <w:div w:id="1859737263">
              <w:marLeft w:val="0"/>
              <w:marRight w:val="0"/>
              <w:marTop w:val="0"/>
              <w:marBottom w:val="0"/>
              <w:divBdr>
                <w:top w:val="none" w:sz="0" w:space="0" w:color="auto"/>
                <w:left w:val="none" w:sz="0" w:space="0" w:color="auto"/>
                <w:bottom w:val="none" w:sz="0" w:space="0" w:color="auto"/>
                <w:right w:val="none" w:sz="0" w:space="0" w:color="auto"/>
              </w:divBdr>
            </w:div>
          </w:divsChild>
        </w:div>
        <w:div w:id="612438284">
          <w:marLeft w:val="0"/>
          <w:marRight w:val="0"/>
          <w:marTop w:val="0"/>
          <w:marBottom w:val="0"/>
          <w:divBdr>
            <w:top w:val="none" w:sz="0" w:space="0" w:color="auto"/>
            <w:left w:val="none" w:sz="0" w:space="0" w:color="auto"/>
            <w:bottom w:val="none" w:sz="0" w:space="0" w:color="auto"/>
            <w:right w:val="none" w:sz="0" w:space="0" w:color="auto"/>
          </w:divBdr>
          <w:divsChild>
            <w:div w:id="890310271">
              <w:marLeft w:val="0"/>
              <w:marRight w:val="0"/>
              <w:marTop w:val="0"/>
              <w:marBottom w:val="0"/>
              <w:divBdr>
                <w:top w:val="none" w:sz="0" w:space="0" w:color="auto"/>
                <w:left w:val="none" w:sz="0" w:space="0" w:color="auto"/>
                <w:bottom w:val="none" w:sz="0" w:space="0" w:color="auto"/>
                <w:right w:val="none" w:sz="0" w:space="0" w:color="auto"/>
              </w:divBdr>
            </w:div>
          </w:divsChild>
        </w:div>
        <w:div w:id="869226665">
          <w:marLeft w:val="0"/>
          <w:marRight w:val="0"/>
          <w:marTop w:val="300"/>
          <w:marBottom w:val="0"/>
          <w:divBdr>
            <w:top w:val="none" w:sz="0" w:space="0" w:color="auto"/>
            <w:left w:val="none" w:sz="0" w:space="0" w:color="auto"/>
            <w:bottom w:val="none" w:sz="0" w:space="0" w:color="auto"/>
            <w:right w:val="none" w:sz="0" w:space="0" w:color="auto"/>
          </w:divBdr>
          <w:divsChild>
            <w:div w:id="174030478">
              <w:marLeft w:val="0"/>
              <w:marRight w:val="0"/>
              <w:marTop w:val="0"/>
              <w:marBottom w:val="0"/>
              <w:divBdr>
                <w:top w:val="none" w:sz="0" w:space="0" w:color="auto"/>
                <w:left w:val="none" w:sz="0" w:space="0" w:color="auto"/>
                <w:bottom w:val="none" w:sz="0" w:space="0" w:color="auto"/>
                <w:right w:val="none" w:sz="0" w:space="0" w:color="auto"/>
              </w:divBdr>
              <w:divsChild>
                <w:div w:id="171076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578384">
          <w:marLeft w:val="0"/>
          <w:marRight w:val="0"/>
          <w:marTop w:val="0"/>
          <w:marBottom w:val="0"/>
          <w:divBdr>
            <w:top w:val="none" w:sz="0" w:space="0" w:color="auto"/>
            <w:left w:val="none" w:sz="0" w:space="0" w:color="auto"/>
            <w:bottom w:val="none" w:sz="0" w:space="0" w:color="auto"/>
            <w:right w:val="none" w:sz="0" w:space="0" w:color="auto"/>
          </w:divBdr>
        </w:div>
        <w:div w:id="967785142">
          <w:marLeft w:val="0"/>
          <w:marRight w:val="0"/>
          <w:marTop w:val="0"/>
          <w:marBottom w:val="0"/>
          <w:divBdr>
            <w:top w:val="none" w:sz="0" w:space="0" w:color="auto"/>
            <w:left w:val="none" w:sz="0" w:space="0" w:color="auto"/>
            <w:bottom w:val="none" w:sz="0" w:space="0" w:color="auto"/>
            <w:right w:val="none" w:sz="0" w:space="0" w:color="auto"/>
          </w:divBdr>
        </w:div>
        <w:div w:id="1205405440">
          <w:marLeft w:val="0"/>
          <w:marRight w:val="0"/>
          <w:marTop w:val="300"/>
          <w:marBottom w:val="0"/>
          <w:divBdr>
            <w:top w:val="none" w:sz="0" w:space="0" w:color="auto"/>
            <w:left w:val="none" w:sz="0" w:space="0" w:color="auto"/>
            <w:bottom w:val="none" w:sz="0" w:space="0" w:color="auto"/>
            <w:right w:val="none" w:sz="0" w:space="0" w:color="auto"/>
          </w:divBdr>
          <w:divsChild>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216978">
          <w:marLeft w:val="0"/>
          <w:marRight w:val="0"/>
          <w:marTop w:val="0"/>
          <w:marBottom w:val="0"/>
          <w:divBdr>
            <w:top w:val="none" w:sz="0" w:space="0" w:color="auto"/>
            <w:left w:val="none" w:sz="0" w:space="0" w:color="auto"/>
            <w:bottom w:val="none" w:sz="0" w:space="0" w:color="auto"/>
            <w:right w:val="none" w:sz="0" w:space="0" w:color="auto"/>
          </w:divBdr>
        </w:div>
        <w:div w:id="1408768573">
          <w:marLeft w:val="0"/>
          <w:marRight w:val="0"/>
          <w:marTop w:val="0"/>
          <w:marBottom w:val="0"/>
          <w:divBdr>
            <w:top w:val="none" w:sz="0" w:space="0" w:color="auto"/>
            <w:left w:val="none" w:sz="0" w:space="0" w:color="auto"/>
            <w:bottom w:val="none" w:sz="0" w:space="0" w:color="auto"/>
            <w:right w:val="none" w:sz="0" w:space="0" w:color="auto"/>
          </w:divBdr>
        </w:div>
        <w:div w:id="1834098873">
          <w:marLeft w:val="0"/>
          <w:marRight w:val="0"/>
          <w:marTop w:val="300"/>
          <w:marBottom w:val="0"/>
          <w:divBdr>
            <w:top w:val="none" w:sz="0" w:space="0" w:color="auto"/>
            <w:left w:val="none" w:sz="0" w:space="0" w:color="auto"/>
            <w:bottom w:val="none" w:sz="0" w:space="0" w:color="auto"/>
            <w:right w:val="none" w:sz="0" w:space="0" w:color="auto"/>
          </w:divBdr>
          <w:divsChild>
            <w:div w:id="1446269864">
              <w:marLeft w:val="0"/>
              <w:marRight w:val="0"/>
              <w:marTop w:val="0"/>
              <w:marBottom w:val="0"/>
              <w:divBdr>
                <w:top w:val="none" w:sz="0" w:space="0" w:color="auto"/>
                <w:left w:val="none" w:sz="0" w:space="0" w:color="auto"/>
                <w:bottom w:val="none" w:sz="0" w:space="0" w:color="auto"/>
                <w:right w:val="none" w:sz="0" w:space="0" w:color="auto"/>
              </w:divBdr>
              <w:divsChild>
                <w:div w:id="51087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145523">
          <w:marLeft w:val="0"/>
          <w:marRight w:val="0"/>
          <w:marTop w:val="0"/>
          <w:marBottom w:val="0"/>
          <w:divBdr>
            <w:top w:val="none" w:sz="0" w:space="0" w:color="auto"/>
            <w:left w:val="none" w:sz="0" w:space="0" w:color="auto"/>
            <w:bottom w:val="none" w:sz="0" w:space="0" w:color="auto"/>
            <w:right w:val="none" w:sz="0" w:space="0" w:color="auto"/>
          </w:divBdr>
          <w:divsChild>
            <w:div w:id="1837111220">
              <w:marLeft w:val="0"/>
              <w:marRight w:val="0"/>
              <w:marTop w:val="0"/>
              <w:marBottom w:val="0"/>
              <w:divBdr>
                <w:top w:val="none" w:sz="0" w:space="0" w:color="auto"/>
                <w:left w:val="none" w:sz="0" w:space="0" w:color="auto"/>
                <w:bottom w:val="none" w:sz="0" w:space="0" w:color="auto"/>
                <w:right w:val="none" w:sz="0" w:space="0" w:color="auto"/>
              </w:divBdr>
            </w:div>
          </w:divsChild>
        </w:div>
        <w:div w:id="2002465812">
          <w:marLeft w:val="0"/>
          <w:marRight w:val="0"/>
          <w:marTop w:val="0"/>
          <w:marBottom w:val="0"/>
          <w:divBdr>
            <w:top w:val="none" w:sz="0" w:space="0" w:color="auto"/>
            <w:left w:val="none" w:sz="0" w:space="0" w:color="auto"/>
            <w:bottom w:val="none" w:sz="0" w:space="0" w:color="auto"/>
            <w:right w:val="none" w:sz="0" w:space="0" w:color="auto"/>
          </w:divBdr>
          <w:divsChild>
            <w:div w:id="1601446394">
              <w:marLeft w:val="0"/>
              <w:marRight w:val="0"/>
              <w:marTop w:val="0"/>
              <w:marBottom w:val="0"/>
              <w:divBdr>
                <w:top w:val="none" w:sz="0" w:space="0" w:color="auto"/>
                <w:left w:val="none" w:sz="0" w:space="0" w:color="auto"/>
                <w:bottom w:val="none" w:sz="0" w:space="0" w:color="auto"/>
                <w:right w:val="none" w:sz="0" w:space="0" w:color="auto"/>
              </w:divBdr>
            </w:div>
          </w:divsChild>
        </w:div>
        <w:div w:id="2040816571">
          <w:marLeft w:val="0"/>
          <w:marRight w:val="0"/>
          <w:marTop w:val="0"/>
          <w:marBottom w:val="0"/>
          <w:divBdr>
            <w:top w:val="none" w:sz="0" w:space="0" w:color="auto"/>
            <w:left w:val="none" w:sz="0" w:space="0" w:color="auto"/>
            <w:bottom w:val="none" w:sz="0" w:space="0" w:color="auto"/>
            <w:right w:val="none" w:sz="0" w:space="0" w:color="auto"/>
          </w:divBdr>
          <w:divsChild>
            <w:div w:id="136783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1424687977">
          <w:marLeft w:val="0"/>
          <w:marRight w:val="0"/>
          <w:marTop w:val="0"/>
          <w:marBottom w:val="0"/>
          <w:divBdr>
            <w:top w:val="none" w:sz="0" w:space="0" w:color="auto"/>
            <w:left w:val="none" w:sz="0" w:space="0" w:color="auto"/>
            <w:bottom w:val="none" w:sz="0" w:space="0" w:color="auto"/>
            <w:right w:val="none" w:sz="0" w:space="0" w:color="auto"/>
          </w:divBdr>
        </w:div>
        <w:div w:id="2085181095">
          <w:marLeft w:val="0"/>
          <w:marRight w:val="0"/>
          <w:marTop w:val="0"/>
          <w:marBottom w:val="0"/>
          <w:divBdr>
            <w:top w:val="none" w:sz="0" w:space="0" w:color="auto"/>
            <w:left w:val="none" w:sz="0" w:space="0" w:color="auto"/>
            <w:bottom w:val="none" w:sz="0" w:space="0" w:color="auto"/>
            <w:right w:val="none" w:sz="0" w:space="0" w:color="auto"/>
          </w:divBdr>
          <w:divsChild>
            <w:div w:id="1829973639">
              <w:marLeft w:val="0"/>
              <w:marRight w:val="0"/>
              <w:marTop w:val="0"/>
              <w:marBottom w:val="0"/>
              <w:divBdr>
                <w:top w:val="none" w:sz="0" w:space="0" w:color="auto"/>
                <w:left w:val="none" w:sz="0" w:space="0" w:color="auto"/>
                <w:bottom w:val="none" w:sz="0" w:space="0" w:color="auto"/>
                <w:right w:val="none" w:sz="0" w:space="0" w:color="auto"/>
              </w:divBdr>
            </w:div>
          </w:divsChild>
        </w:div>
        <w:div w:id="2009794326">
          <w:marLeft w:val="0"/>
          <w:marRight w:val="0"/>
          <w:marTop w:val="0"/>
          <w:marBottom w:val="0"/>
          <w:divBdr>
            <w:top w:val="none" w:sz="0" w:space="0" w:color="auto"/>
            <w:left w:val="none" w:sz="0" w:space="0" w:color="auto"/>
            <w:bottom w:val="none" w:sz="0" w:space="0" w:color="auto"/>
            <w:right w:val="none" w:sz="0" w:space="0" w:color="auto"/>
          </w:divBdr>
        </w:div>
        <w:div w:id="282228706">
          <w:marLeft w:val="0"/>
          <w:marRight w:val="0"/>
          <w:marTop w:val="0"/>
          <w:marBottom w:val="0"/>
          <w:divBdr>
            <w:top w:val="none" w:sz="0" w:space="0" w:color="auto"/>
            <w:left w:val="none" w:sz="0" w:space="0" w:color="auto"/>
            <w:bottom w:val="none" w:sz="0" w:space="0" w:color="auto"/>
            <w:right w:val="none" w:sz="0" w:space="0" w:color="auto"/>
          </w:divBdr>
          <w:divsChild>
            <w:div w:id="1711419953">
              <w:marLeft w:val="0"/>
              <w:marRight w:val="0"/>
              <w:marTop w:val="0"/>
              <w:marBottom w:val="0"/>
              <w:divBdr>
                <w:top w:val="none" w:sz="0" w:space="0" w:color="auto"/>
                <w:left w:val="none" w:sz="0" w:space="0" w:color="auto"/>
                <w:bottom w:val="none" w:sz="0" w:space="0" w:color="auto"/>
                <w:right w:val="none" w:sz="0" w:space="0" w:color="auto"/>
              </w:divBdr>
            </w:div>
          </w:divsChild>
        </w:div>
        <w:div w:id="1199393787">
          <w:marLeft w:val="0"/>
          <w:marRight w:val="0"/>
          <w:marTop w:val="0"/>
          <w:marBottom w:val="0"/>
          <w:divBdr>
            <w:top w:val="none" w:sz="0" w:space="0" w:color="auto"/>
            <w:left w:val="none" w:sz="0" w:space="0" w:color="auto"/>
            <w:bottom w:val="none" w:sz="0" w:space="0" w:color="auto"/>
            <w:right w:val="none" w:sz="0" w:space="0" w:color="auto"/>
          </w:divBdr>
        </w:div>
        <w:div w:id="2146577535">
          <w:marLeft w:val="0"/>
          <w:marRight w:val="0"/>
          <w:marTop w:val="0"/>
          <w:marBottom w:val="0"/>
          <w:divBdr>
            <w:top w:val="none" w:sz="0" w:space="0" w:color="auto"/>
            <w:left w:val="none" w:sz="0" w:space="0" w:color="auto"/>
            <w:bottom w:val="none" w:sz="0" w:space="0" w:color="auto"/>
            <w:right w:val="none" w:sz="0" w:space="0" w:color="auto"/>
          </w:divBdr>
          <w:divsChild>
            <w:div w:id="189758045">
              <w:marLeft w:val="0"/>
              <w:marRight w:val="0"/>
              <w:marTop w:val="0"/>
              <w:marBottom w:val="0"/>
              <w:divBdr>
                <w:top w:val="none" w:sz="0" w:space="0" w:color="auto"/>
                <w:left w:val="none" w:sz="0" w:space="0" w:color="auto"/>
                <w:bottom w:val="none" w:sz="0" w:space="0" w:color="auto"/>
                <w:right w:val="none" w:sz="0" w:space="0" w:color="auto"/>
              </w:divBdr>
            </w:div>
          </w:divsChild>
        </w:div>
        <w:div w:id="412822268">
          <w:marLeft w:val="0"/>
          <w:marRight w:val="0"/>
          <w:marTop w:val="0"/>
          <w:marBottom w:val="0"/>
          <w:divBdr>
            <w:top w:val="none" w:sz="0" w:space="0" w:color="auto"/>
            <w:left w:val="none" w:sz="0" w:space="0" w:color="auto"/>
            <w:bottom w:val="none" w:sz="0" w:space="0" w:color="auto"/>
            <w:right w:val="none" w:sz="0" w:space="0" w:color="auto"/>
          </w:divBdr>
        </w:div>
        <w:div w:id="483088992">
          <w:marLeft w:val="0"/>
          <w:marRight w:val="0"/>
          <w:marTop w:val="0"/>
          <w:marBottom w:val="0"/>
          <w:divBdr>
            <w:top w:val="none" w:sz="0" w:space="0" w:color="auto"/>
            <w:left w:val="none" w:sz="0" w:space="0" w:color="auto"/>
            <w:bottom w:val="none" w:sz="0" w:space="0" w:color="auto"/>
            <w:right w:val="none" w:sz="0" w:space="0" w:color="auto"/>
          </w:divBdr>
          <w:divsChild>
            <w:div w:id="277957758">
              <w:marLeft w:val="0"/>
              <w:marRight w:val="0"/>
              <w:marTop w:val="0"/>
              <w:marBottom w:val="0"/>
              <w:divBdr>
                <w:top w:val="none" w:sz="0" w:space="0" w:color="auto"/>
                <w:left w:val="none" w:sz="0" w:space="0" w:color="auto"/>
                <w:bottom w:val="none" w:sz="0" w:space="0" w:color="auto"/>
                <w:right w:val="none" w:sz="0" w:space="0" w:color="auto"/>
              </w:divBdr>
            </w:div>
          </w:divsChild>
        </w:div>
        <w:div w:id="624502641">
          <w:marLeft w:val="0"/>
          <w:marRight w:val="0"/>
          <w:marTop w:val="0"/>
          <w:marBottom w:val="0"/>
          <w:divBdr>
            <w:top w:val="none" w:sz="0" w:space="0" w:color="auto"/>
            <w:left w:val="none" w:sz="0" w:space="0" w:color="auto"/>
            <w:bottom w:val="none" w:sz="0" w:space="0" w:color="auto"/>
            <w:right w:val="none" w:sz="0" w:space="0" w:color="auto"/>
          </w:divBdr>
        </w:div>
        <w:div w:id="1470585788">
          <w:marLeft w:val="0"/>
          <w:marRight w:val="0"/>
          <w:marTop w:val="0"/>
          <w:marBottom w:val="0"/>
          <w:divBdr>
            <w:top w:val="none" w:sz="0" w:space="0" w:color="auto"/>
            <w:left w:val="none" w:sz="0" w:space="0" w:color="auto"/>
            <w:bottom w:val="none" w:sz="0" w:space="0" w:color="auto"/>
            <w:right w:val="none" w:sz="0" w:space="0" w:color="auto"/>
          </w:divBdr>
          <w:divsChild>
            <w:div w:id="465782141">
              <w:marLeft w:val="0"/>
              <w:marRight w:val="0"/>
              <w:marTop w:val="0"/>
              <w:marBottom w:val="0"/>
              <w:divBdr>
                <w:top w:val="none" w:sz="0" w:space="0" w:color="auto"/>
                <w:left w:val="none" w:sz="0" w:space="0" w:color="auto"/>
                <w:bottom w:val="none" w:sz="0" w:space="0" w:color="auto"/>
                <w:right w:val="none" w:sz="0" w:space="0" w:color="auto"/>
              </w:divBdr>
            </w:div>
          </w:divsChild>
        </w:div>
        <w:div w:id="1493988493">
          <w:marLeft w:val="0"/>
          <w:marRight w:val="0"/>
          <w:marTop w:val="0"/>
          <w:marBottom w:val="0"/>
          <w:divBdr>
            <w:top w:val="none" w:sz="0" w:space="0" w:color="auto"/>
            <w:left w:val="none" w:sz="0" w:space="0" w:color="auto"/>
            <w:bottom w:val="none" w:sz="0" w:space="0" w:color="auto"/>
            <w:right w:val="none" w:sz="0" w:space="0" w:color="auto"/>
          </w:divBdr>
        </w:div>
        <w:div w:id="1626765669">
          <w:marLeft w:val="0"/>
          <w:marRight w:val="0"/>
          <w:marTop w:val="0"/>
          <w:marBottom w:val="0"/>
          <w:divBdr>
            <w:top w:val="none" w:sz="0" w:space="0" w:color="auto"/>
            <w:left w:val="none" w:sz="0" w:space="0" w:color="auto"/>
            <w:bottom w:val="none" w:sz="0" w:space="0" w:color="auto"/>
            <w:right w:val="none" w:sz="0" w:space="0" w:color="auto"/>
          </w:divBdr>
          <w:divsChild>
            <w:div w:id="1566448471">
              <w:marLeft w:val="0"/>
              <w:marRight w:val="0"/>
              <w:marTop w:val="0"/>
              <w:marBottom w:val="0"/>
              <w:divBdr>
                <w:top w:val="none" w:sz="0" w:space="0" w:color="auto"/>
                <w:left w:val="none" w:sz="0" w:space="0" w:color="auto"/>
                <w:bottom w:val="none" w:sz="0" w:space="0" w:color="auto"/>
                <w:right w:val="none" w:sz="0" w:space="0" w:color="auto"/>
              </w:divBdr>
            </w:div>
          </w:divsChild>
        </w:div>
        <w:div w:id="927081109">
          <w:marLeft w:val="0"/>
          <w:marRight w:val="0"/>
          <w:marTop w:val="0"/>
          <w:marBottom w:val="0"/>
          <w:divBdr>
            <w:top w:val="none" w:sz="0" w:space="0" w:color="auto"/>
            <w:left w:val="none" w:sz="0" w:space="0" w:color="auto"/>
            <w:bottom w:val="none" w:sz="0" w:space="0" w:color="auto"/>
            <w:right w:val="none" w:sz="0" w:space="0" w:color="auto"/>
          </w:divBdr>
        </w:div>
        <w:div w:id="1028095641">
          <w:marLeft w:val="0"/>
          <w:marRight w:val="0"/>
          <w:marTop w:val="0"/>
          <w:marBottom w:val="0"/>
          <w:divBdr>
            <w:top w:val="none" w:sz="0" w:space="0" w:color="auto"/>
            <w:left w:val="none" w:sz="0" w:space="0" w:color="auto"/>
            <w:bottom w:val="none" w:sz="0" w:space="0" w:color="auto"/>
            <w:right w:val="none" w:sz="0" w:space="0" w:color="auto"/>
          </w:divBdr>
          <w:divsChild>
            <w:div w:id="1011029075">
              <w:marLeft w:val="0"/>
              <w:marRight w:val="0"/>
              <w:marTop w:val="0"/>
              <w:marBottom w:val="0"/>
              <w:divBdr>
                <w:top w:val="none" w:sz="0" w:space="0" w:color="auto"/>
                <w:left w:val="none" w:sz="0" w:space="0" w:color="auto"/>
                <w:bottom w:val="none" w:sz="0" w:space="0" w:color="auto"/>
                <w:right w:val="none" w:sz="0" w:space="0" w:color="auto"/>
              </w:divBdr>
            </w:div>
          </w:divsChild>
        </w:div>
        <w:div w:id="557865733">
          <w:marLeft w:val="0"/>
          <w:marRight w:val="0"/>
          <w:marTop w:val="300"/>
          <w:marBottom w:val="0"/>
          <w:divBdr>
            <w:top w:val="none" w:sz="0" w:space="0" w:color="auto"/>
            <w:left w:val="none" w:sz="0" w:space="0" w:color="auto"/>
            <w:bottom w:val="none" w:sz="0" w:space="0" w:color="auto"/>
            <w:right w:val="none" w:sz="0" w:space="0" w:color="auto"/>
          </w:divBdr>
          <w:divsChild>
            <w:div w:id="846559461">
              <w:marLeft w:val="0"/>
              <w:marRight w:val="0"/>
              <w:marTop w:val="0"/>
              <w:marBottom w:val="0"/>
              <w:divBdr>
                <w:top w:val="none" w:sz="0" w:space="0" w:color="auto"/>
                <w:left w:val="none" w:sz="0" w:space="0" w:color="auto"/>
                <w:bottom w:val="none" w:sz="0" w:space="0" w:color="auto"/>
                <w:right w:val="none" w:sz="0" w:space="0" w:color="auto"/>
              </w:divBdr>
              <w:divsChild>
                <w:div w:id="167741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967998">
          <w:marLeft w:val="0"/>
          <w:marRight w:val="0"/>
          <w:marTop w:val="300"/>
          <w:marBottom w:val="0"/>
          <w:divBdr>
            <w:top w:val="none" w:sz="0" w:space="0" w:color="auto"/>
            <w:left w:val="none" w:sz="0" w:space="0" w:color="auto"/>
            <w:bottom w:val="none" w:sz="0" w:space="0" w:color="auto"/>
            <w:right w:val="none" w:sz="0" w:space="0" w:color="auto"/>
          </w:divBdr>
          <w:divsChild>
            <w:div w:id="647787809">
              <w:marLeft w:val="0"/>
              <w:marRight w:val="0"/>
              <w:marTop w:val="0"/>
              <w:marBottom w:val="0"/>
              <w:divBdr>
                <w:top w:val="none" w:sz="0" w:space="0" w:color="auto"/>
                <w:left w:val="none" w:sz="0" w:space="0" w:color="auto"/>
                <w:bottom w:val="none" w:sz="0" w:space="0" w:color="auto"/>
                <w:right w:val="none" w:sz="0" w:space="0" w:color="auto"/>
              </w:divBdr>
              <w:divsChild>
                <w:div w:id="163436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3266">
          <w:marLeft w:val="0"/>
          <w:marRight w:val="0"/>
          <w:marTop w:val="300"/>
          <w:marBottom w:val="0"/>
          <w:divBdr>
            <w:top w:val="none" w:sz="0" w:space="0" w:color="auto"/>
            <w:left w:val="none" w:sz="0" w:space="0" w:color="auto"/>
            <w:bottom w:val="none" w:sz="0" w:space="0" w:color="auto"/>
            <w:right w:val="none" w:sz="0" w:space="0" w:color="auto"/>
          </w:divBdr>
          <w:divsChild>
            <w:div w:id="1481113660">
              <w:marLeft w:val="0"/>
              <w:marRight w:val="0"/>
              <w:marTop w:val="0"/>
              <w:marBottom w:val="0"/>
              <w:divBdr>
                <w:top w:val="none" w:sz="0" w:space="0" w:color="auto"/>
                <w:left w:val="none" w:sz="0" w:space="0" w:color="auto"/>
                <w:bottom w:val="none" w:sz="0" w:space="0" w:color="auto"/>
                <w:right w:val="none" w:sz="0" w:space="0" w:color="auto"/>
              </w:divBdr>
              <w:divsChild>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42166">
          <w:marLeft w:val="0"/>
          <w:marRight w:val="0"/>
          <w:marTop w:val="300"/>
          <w:marBottom w:val="0"/>
          <w:divBdr>
            <w:top w:val="none" w:sz="0" w:space="0" w:color="auto"/>
            <w:left w:val="none" w:sz="0" w:space="0" w:color="auto"/>
            <w:bottom w:val="none" w:sz="0" w:space="0" w:color="auto"/>
            <w:right w:val="none" w:sz="0" w:space="0" w:color="auto"/>
          </w:divBdr>
          <w:divsChild>
            <w:div w:id="1408068916">
              <w:marLeft w:val="0"/>
              <w:marRight w:val="0"/>
              <w:marTop w:val="0"/>
              <w:marBottom w:val="0"/>
              <w:divBdr>
                <w:top w:val="none" w:sz="0" w:space="0" w:color="auto"/>
                <w:left w:val="none" w:sz="0" w:space="0" w:color="auto"/>
                <w:bottom w:val="none" w:sz="0" w:space="0" w:color="auto"/>
                <w:right w:val="none" w:sz="0" w:space="0" w:color="auto"/>
              </w:divBdr>
              <w:divsChild>
                <w:div w:id="186771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38702">
      <w:bodyDiv w:val="1"/>
      <w:marLeft w:val="0"/>
      <w:marRight w:val="0"/>
      <w:marTop w:val="0"/>
      <w:marBottom w:val="0"/>
      <w:divBdr>
        <w:top w:val="none" w:sz="0" w:space="0" w:color="auto"/>
        <w:left w:val="none" w:sz="0" w:space="0" w:color="auto"/>
        <w:bottom w:val="none" w:sz="0" w:space="0" w:color="auto"/>
        <w:right w:val="none" w:sz="0" w:space="0" w:color="auto"/>
      </w:divBdr>
    </w:div>
    <w:div w:id="4746322">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1587806357">
          <w:marLeft w:val="0"/>
          <w:marRight w:val="0"/>
          <w:marTop w:val="0"/>
          <w:marBottom w:val="0"/>
          <w:divBdr>
            <w:top w:val="none" w:sz="0" w:space="0" w:color="auto"/>
            <w:left w:val="none" w:sz="0" w:space="0" w:color="auto"/>
            <w:bottom w:val="none" w:sz="0" w:space="0" w:color="auto"/>
            <w:right w:val="none" w:sz="0" w:space="0" w:color="auto"/>
          </w:divBdr>
        </w:div>
        <w:div w:id="1396245254">
          <w:marLeft w:val="0"/>
          <w:marRight w:val="0"/>
          <w:marTop w:val="0"/>
          <w:marBottom w:val="0"/>
          <w:divBdr>
            <w:top w:val="none" w:sz="0" w:space="0" w:color="auto"/>
            <w:left w:val="none" w:sz="0" w:space="0" w:color="auto"/>
            <w:bottom w:val="none" w:sz="0" w:space="0" w:color="auto"/>
            <w:right w:val="none" w:sz="0" w:space="0" w:color="auto"/>
          </w:divBdr>
          <w:divsChild>
            <w:div w:id="1633054349">
              <w:marLeft w:val="0"/>
              <w:marRight w:val="0"/>
              <w:marTop w:val="0"/>
              <w:marBottom w:val="0"/>
              <w:divBdr>
                <w:top w:val="none" w:sz="0" w:space="0" w:color="auto"/>
                <w:left w:val="none" w:sz="0" w:space="0" w:color="auto"/>
                <w:bottom w:val="none" w:sz="0" w:space="0" w:color="auto"/>
                <w:right w:val="none" w:sz="0" w:space="0" w:color="auto"/>
              </w:divBdr>
            </w:div>
          </w:divsChild>
        </w:div>
        <w:div w:id="182089994">
          <w:marLeft w:val="0"/>
          <w:marRight w:val="0"/>
          <w:marTop w:val="0"/>
          <w:marBottom w:val="0"/>
          <w:divBdr>
            <w:top w:val="none" w:sz="0" w:space="0" w:color="auto"/>
            <w:left w:val="none" w:sz="0" w:space="0" w:color="auto"/>
            <w:bottom w:val="none" w:sz="0" w:space="0" w:color="auto"/>
            <w:right w:val="none" w:sz="0" w:space="0" w:color="auto"/>
          </w:divBdr>
        </w:div>
        <w:div w:id="189806614">
          <w:marLeft w:val="0"/>
          <w:marRight w:val="0"/>
          <w:marTop w:val="0"/>
          <w:marBottom w:val="0"/>
          <w:divBdr>
            <w:top w:val="none" w:sz="0" w:space="0" w:color="auto"/>
            <w:left w:val="none" w:sz="0" w:space="0" w:color="auto"/>
            <w:bottom w:val="none" w:sz="0" w:space="0" w:color="auto"/>
            <w:right w:val="none" w:sz="0" w:space="0" w:color="auto"/>
          </w:divBdr>
          <w:divsChild>
            <w:div w:id="756247720">
              <w:marLeft w:val="0"/>
              <w:marRight w:val="0"/>
              <w:marTop w:val="0"/>
              <w:marBottom w:val="0"/>
              <w:divBdr>
                <w:top w:val="none" w:sz="0" w:space="0" w:color="auto"/>
                <w:left w:val="none" w:sz="0" w:space="0" w:color="auto"/>
                <w:bottom w:val="none" w:sz="0" w:space="0" w:color="auto"/>
                <w:right w:val="none" w:sz="0" w:space="0" w:color="auto"/>
              </w:divBdr>
            </w:div>
          </w:divsChild>
        </w:div>
        <w:div w:id="856307169">
          <w:marLeft w:val="0"/>
          <w:marRight w:val="0"/>
          <w:marTop w:val="0"/>
          <w:marBottom w:val="0"/>
          <w:divBdr>
            <w:top w:val="none" w:sz="0" w:space="0" w:color="auto"/>
            <w:left w:val="none" w:sz="0" w:space="0" w:color="auto"/>
            <w:bottom w:val="none" w:sz="0" w:space="0" w:color="auto"/>
            <w:right w:val="none" w:sz="0" w:space="0" w:color="auto"/>
          </w:divBdr>
        </w:div>
        <w:div w:id="418061445">
          <w:marLeft w:val="0"/>
          <w:marRight w:val="0"/>
          <w:marTop w:val="0"/>
          <w:marBottom w:val="0"/>
          <w:divBdr>
            <w:top w:val="none" w:sz="0" w:space="0" w:color="auto"/>
            <w:left w:val="none" w:sz="0" w:space="0" w:color="auto"/>
            <w:bottom w:val="none" w:sz="0" w:space="0" w:color="auto"/>
            <w:right w:val="none" w:sz="0" w:space="0" w:color="auto"/>
          </w:divBdr>
          <w:divsChild>
            <w:div w:id="211580423">
              <w:marLeft w:val="0"/>
              <w:marRight w:val="0"/>
              <w:marTop w:val="0"/>
              <w:marBottom w:val="0"/>
              <w:divBdr>
                <w:top w:val="none" w:sz="0" w:space="0" w:color="auto"/>
                <w:left w:val="none" w:sz="0" w:space="0" w:color="auto"/>
                <w:bottom w:val="none" w:sz="0" w:space="0" w:color="auto"/>
                <w:right w:val="none" w:sz="0" w:space="0" w:color="auto"/>
              </w:divBdr>
            </w:div>
          </w:divsChild>
        </w:div>
        <w:div w:id="847328505">
          <w:marLeft w:val="0"/>
          <w:marRight w:val="0"/>
          <w:marTop w:val="0"/>
          <w:marBottom w:val="0"/>
          <w:divBdr>
            <w:top w:val="none" w:sz="0" w:space="0" w:color="auto"/>
            <w:left w:val="none" w:sz="0" w:space="0" w:color="auto"/>
            <w:bottom w:val="none" w:sz="0" w:space="0" w:color="auto"/>
            <w:right w:val="none" w:sz="0" w:space="0" w:color="auto"/>
          </w:divBdr>
        </w:div>
        <w:div w:id="1659377539">
          <w:marLeft w:val="0"/>
          <w:marRight w:val="0"/>
          <w:marTop w:val="0"/>
          <w:marBottom w:val="0"/>
          <w:divBdr>
            <w:top w:val="none" w:sz="0" w:space="0" w:color="auto"/>
            <w:left w:val="none" w:sz="0" w:space="0" w:color="auto"/>
            <w:bottom w:val="none" w:sz="0" w:space="0" w:color="auto"/>
            <w:right w:val="none" w:sz="0" w:space="0" w:color="auto"/>
          </w:divBdr>
          <w:divsChild>
            <w:div w:id="1124739448">
              <w:marLeft w:val="0"/>
              <w:marRight w:val="0"/>
              <w:marTop w:val="0"/>
              <w:marBottom w:val="0"/>
              <w:divBdr>
                <w:top w:val="none" w:sz="0" w:space="0" w:color="auto"/>
                <w:left w:val="none" w:sz="0" w:space="0" w:color="auto"/>
                <w:bottom w:val="none" w:sz="0" w:space="0" w:color="auto"/>
                <w:right w:val="none" w:sz="0" w:space="0" w:color="auto"/>
              </w:divBdr>
            </w:div>
          </w:divsChild>
        </w:div>
        <w:div w:id="144594628">
          <w:marLeft w:val="0"/>
          <w:marRight w:val="0"/>
          <w:marTop w:val="0"/>
          <w:marBottom w:val="0"/>
          <w:divBdr>
            <w:top w:val="none" w:sz="0" w:space="0" w:color="auto"/>
            <w:left w:val="none" w:sz="0" w:space="0" w:color="auto"/>
            <w:bottom w:val="none" w:sz="0" w:space="0" w:color="auto"/>
            <w:right w:val="none" w:sz="0" w:space="0" w:color="auto"/>
          </w:divBdr>
        </w:div>
        <w:div w:id="1522281586">
          <w:marLeft w:val="0"/>
          <w:marRight w:val="0"/>
          <w:marTop w:val="0"/>
          <w:marBottom w:val="0"/>
          <w:divBdr>
            <w:top w:val="none" w:sz="0" w:space="0" w:color="auto"/>
            <w:left w:val="none" w:sz="0" w:space="0" w:color="auto"/>
            <w:bottom w:val="none" w:sz="0" w:space="0" w:color="auto"/>
            <w:right w:val="none" w:sz="0" w:space="0" w:color="auto"/>
          </w:divBdr>
          <w:divsChild>
            <w:div w:id="1228149680">
              <w:marLeft w:val="0"/>
              <w:marRight w:val="0"/>
              <w:marTop w:val="0"/>
              <w:marBottom w:val="0"/>
              <w:divBdr>
                <w:top w:val="none" w:sz="0" w:space="0" w:color="auto"/>
                <w:left w:val="none" w:sz="0" w:space="0" w:color="auto"/>
                <w:bottom w:val="none" w:sz="0" w:space="0" w:color="auto"/>
                <w:right w:val="none" w:sz="0" w:space="0" w:color="auto"/>
              </w:divBdr>
            </w:div>
          </w:divsChild>
        </w:div>
        <w:div w:id="335545399">
          <w:marLeft w:val="0"/>
          <w:marRight w:val="0"/>
          <w:marTop w:val="0"/>
          <w:marBottom w:val="0"/>
          <w:divBdr>
            <w:top w:val="none" w:sz="0" w:space="0" w:color="auto"/>
            <w:left w:val="none" w:sz="0" w:space="0" w:color="auto"/>
            <w:bottom w:val="none" w:sz="0" w:space="0" w:color="auto"/>
            <w:right w:val="none" w:sz="0" w:space="0" w:color="auto"/>
          </w:divBdr>
        </w:div>
        <w:div w:id="262497750">
          <w:marLeft w:val="0"/>
          <w:marRight w:val="0"/>
          <w:marTop w:val="0"/>
          <w:marBottom w:val="0"/>
          <w:divBdr>
            <w:top w:val="none" w:sz="0" w:space="0" w:color="auto"/>
            <w:left w:val="none" w:sz="0" w:space="0" w:color="auto"/>
            <w:bottom w:val="none" w:sz="0" w:space="0" w:color="auto"/>
            <w:right w:val="none" w:sz="0" w:space="0" w:color="auto"/>
          </w:divBdr>
          <w:divsChild>
            <w:div w:id="954141233">
              <w:marLeft w:val="0"/>
              <w:marRight w:val="0"/>
              <w:marTop w:val="0"/>
              <w:marBottom w:val="0"/>
              <w:divBdr>
                <w:top w:val="none" w:sz="0" w:space="0" w:color="auto"/>
                <w:left w:val="none" w:sz="0" w:space="0" w:color="auto"/>
                <w:bottom w:val="none" w:sz="0" w:space="0" w:color="auto"/>
                <w:right w:val="none" w:sz="0" w:space="0" w:color="auto"/>
              </w:divBdr>
            </w:div>
          </w:divsChild>
        </w:div>
        <w:div w:id="1668091445">
          <w:marLeft w:val="0"/>
          <w:marRight w:val="0"/>
          <w:marTop w:val="0"/>
          <w:marBottom w:val="0"/>
          <w:divBdr>
            <w:top w:val="none" w:sz="0" w:space="0" w:color="auto"/>
            <w:left w:val="none" w:sz="0" w:space="0" w:color="auto"/>
            <w:bottom w:val="none" w:sz="0" w:space="0" w:color="auto"/>
            <w:right w:val="none" w:sz="0" w:space="0" w:color="auto"/>
          </w:divBdr>
        </w:div>
        <w:div w:id="203561795">
          <w:marLeft w:val="0"/>
          <w:marRight w:val="0"/>
          <w:marTop w:val="0"/>
          <w:marBottom w:val="0"/>
          <w:divBdr>
            <w:top w:val="none" w:sz="0" w:space="0" w:color="auto"/>
            <w:left w:val="none" w:sz="0" w:space="0" w:color="auto"/>
            <w:bottom w:val="none" w:sz="0" w:space="0" w:color="auto"/>
            <w:right w:val="none" w:sz="0" w:space="0" w:color="auto"/>
          </w:divBdr>
          <w:divsChild>
            <w:div w:id="490485404">
              <w:marLeft w:val="0"/>
              <w:marRight w:val="0"/>
              <w:marTop w:val="0"/>
              <w:marBottom w:val="0"/>
              <w:divBdr>
                <w:top w:val="none" w:sz="0" w:space="0" w:color="auto"/>
                <w:left w:val="none" w:sz="0" w:space="0" w:color="auto"/>
                <w:bottom w:val="none" w:sz="0" w:space="0" w:color="auto"/>
                <w:right w:val="none" w:sz="0" w:space="0" w:color="auto"/>
              </w:divBdr>
            </w:div>
          </w:divsChild>
        </w:div>
        <w:div w:id="2082633912">
          <w:marLeft w:val="0"/>
          <w:marRight w:val="0"/>
          <w:marTop w:val="300"/>
          <w:marBottom w:val="0"/>
          <w:divBdr>
            <w:top w:val="none" w:sz="0" w:space="0" w:color="auto"/>
            <w:left w:val="none" w:sz="0" w:space="0" w:color="auto"/>
            <w:bottom w:val="none" w:sz="0" w:space="0" w:color="auto"/>
            <w:right w:val="none" w:sz="0" w:space="0" w:color="auto"/>
          </w:divBdr>
          <w:divsChild>
            <w:div w:id="1942251130">
              <w:marLeft w:val="0"/>
              <w:marRight w:val="0"/>
              <w:marTop w:val="0"/>
              <w:marBottom w:val="0"/>
              <w:divBdr>
                <w:top w:val="none" w:sz="0" w:space="0" w:color="auto"/>
                <w:left w:val="none" w:sz="0" w:space="0" w:color="auto"/>
                <w:bottom w:val="none" w:sz="0" w:space="0" w:color="auto"/>
                <w:right w:val="none" w:sz="0" w:space="0" w:color="auto"/>
              </w:divBdr>
              <w:divsChild>
                <w:div w:id="2076200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69360">
          <w:marLeft w:val="0"/>
          <w:marRight w:val="0"/>
          <w:marTop w:val="300"/>
          <w:marBottom w:val="0"/>
          <w:divBdr>
            <w:top w:val="none" w:sz="0" w:space="0" w:color="auto"/>
            <w:left w:val="none" w:sz="0" w:space="0" w:color="auto"/>
            <w:bottom w:val="none" w:sz="0" w:space="0" w:color="auto"/>
            <w:right w:val="none" w:sz="0" w:space="0" w:color="auto"/>
          </w:divBdr>
          <w:divsChild>
            <w:div w:id="1981035643">
              <w:marLeft w:val="0"/>
              <w:marRight w:val="0"/>
              <w:marTop w:val="0"/>
              <w:marBottom w:val="0"/>
              <w:divBdr>
                <w:top w:val="none" w:sz="0" w:space="0" w:color="auto"/>
                <w:left w:val="none" w:sz="0" w:space="0" w:color="auto"/>
                <w:bottom w:val="none" w:sz="0" w:space="0" w:color="auto"/>
                <w:right w:val="none" w:sz="0" w:space="0" w:color="auto"/>
              </w:divBdr>
              <w:divsChild>
                <w:div w:id="1440954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205369">
          <w:marLeft w:val="0"/>
          <w:marRight w:val="0"/>
          <w:marTop w:val="300"/>
          <w:marBottom w:val="0"/>
          <w:divBdr>
            <w:top w:val="none" w:sz="0" w:space="0" w:color="auto"/>
            <w:left w:val="none" w:sz="0" w:space="0" w:color="auto"/>
            <w:bottom w:val="none" w:sz="0" w:space="0" w:color="auto"/>
            <w:right w:val="none" w:sz="0" w:space="0" w:color="auto"/>
          </w:divBdr>
          <w:divsChild>
            <w:div w:id="859121630">
              <w:marLeft w:val="0"/>
              <w:marRight w:val="0"/>
              <w:marTop w:val="0"/>
              <w:marBottom w:val="0"/>
              <w:divBdr>
                <w:top w:val="none" w:sz="0" w:space="0" w:color="auto"/>
                <w:left w:val="none" w:sz="0" w:space="0" w:color="auto"/>
                <w:bottom w:val="none" w:sz="0" w:space="0" w:color="auto"/>
                <w:right w:val="none" w:sz="0" w:space="0" w:color="auto"/>
              </w:divBdr>
              <w:divsChild>
                <w:div w:id="16731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22815">
          <w:marLeft w:val="0"/>
          <w:marRight w:val="0"/>
          <w:marTop w:val="300"/>
          <w:marBottom w:val="0"/>
          <w:divBdr>
            <w:top w:val="none" w:sz="0" w:space="0" w:color="auto"/>
            <w:left w:val="none" w:sz="0" w:space="0" w:color="auto"/>
            <w:bottom w:val="none" w:sz="0" w:space="0" w:color="auto"/>
            <w:right w:val="none" w:sz="0" w:space="0" w:color="auto"/>
          </w:divBdr>
          <w:divsChild>
            <w:div w:id="718670892">
              <w:marLeft w:val="0"/>
              <w:marRight w:val="0"/>
              <w:marTop w:val="0"/>
              <w:marBottom w:val="0"/>
              <w:divBdr>
                <w:top w:val="none" w:sz="0" w:space="0" w:color="auto"/>
                <w:left w:val="none" w:sz="0" w:space="0" w:color="auto"/>
                <w:bottom w:val="none" w:sz="0" w:space="0" w:color="auto"/>
                <w:right w:val="none" w:sz="0" w:space="0" w:color="auto"/>
              </w:divBdr>
              <w:divsChild>
                <w:div w:id="1896551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38788">
      <w:bodyDiv w:val="1"/>
      <w:marLeft w:val="0"/>
      <w:marRight w:val="0"/>
      <w:marTop w:val="0"/>
      <w:marBottom w:val="0"/>
      <w:divBdr>
        <w:top w:val="none" w:sz="0" w:space="0" w:color="auto"/>
        <w:left w:val="none" w:sz="0" w:space="0" w:color="auto"/>
        <w:bottom w:val="none" w:sz="0" w:space="0" w:color="auto"/>
        <w:right w:val="none" w:sz="0" w:space="0" w:color="auto"/>
      </w:divBdr>
    </w:div>
    <w:div w:id="5445256">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098138438">
          <w:marLeft w:val="0"/>
          <w:marRight w:val="0"/>
          <w:marTop w:val="0"/>
          <w:marBottom w:val="0"/>
          <w:divBdr>
            <w:top w:val="none" w:sz="0" w:space="0" w:color="auto"/>
            <w:left w:val="none" w:sz="0" w:space="0" w:color="auto"/>
            <w:bottom w:val="none" w:sz="0" w:space="0" w:color="auto"/>
            <w:right w:val="none" w:sz="0" w:space="0" w:color="auto"/>
          </w:divBdr>
        </w:div>
        <w:div w:id="1918979093">
          <w:marLeft w:val="0"/>
          <w:marRight w:val="0"/>
          <w:marTop w:val="0"/>
          <w:marBottom w:val="0"/>
          <w:divBdr>
            <w:top w:val="none" w:sz="0" w:space="0" w:color="auto"/>
            <w:left w:val="none" w:sz="0" w:space="0" w:color="auto"/>
            <w:bottom w:val="none" w:sz="0" w:space="0" w:color="auto"/>
            <w:right w:val="none" w:sz="0" w:space="0" w:color="auto"/>
          </w:divBdr>
          <w:divsChild>
            <w:div w:id="2099671671">
              <w:marLeft w:val="0"/>
              <w:marRight w:val="0"/>
              <w:marTop w:val="0"/>
              <w:marBottom w:val="0"/>
              <w:divBdr>
                <w:top w:val="none" w:sz="0" w:space="0" w:color="auto"/>
                <w:left w:val="none" w:sz="0" w:space="0" w:color="auto"/>
                <w:bottom w:val="none" w:sz="0" w:space="0" w:color="auto"/>
                <w:right w:val="none" w:sz="0" w:space="0" w:color="auto"/>
              </w:divBdr>
            </w:div>
          </w:divsChild>
        </w:div>
        <w:div w:id="1341195562">
          <w:marLeft w:val="0"/>
          <w:marRight w:val="0"/>
          <w:marTop w:val="0"/>
          <w:marBottom w:val="0"/>
          <w:divBdr>
            <w:top w:val="none" w:sz="0" w:space="0" w:color="auto"/>
            <w:left w:val="none" w:sz="0" w:space="0" w:color="auto"/>
            <w:bottom w:val="none" w:sz="0" w:space="0" w:color="auto"/>
            <w:right w:val="none" w:sz="0" w:space="0" w:color="auto"/>
          </w:divBdr>
        </w:div>
        <w:div w:id="1893229270">
          <w:marLeft w:val="0"/>
          <w:marRight w:val="0"/>
          <w:marTop w:val="0"/>
          <w:marBottom w:val="0"/>
          <w:divBdr>
            <w:top w:val="none" w:sz="0" w:space="0" w:color="auto"/>
            <w:left w:val="none" w:sz="0" w:space="0" w:color="auto"/>
            <w:bottom w:val="none" w:sz="0" w:space="0" w:color="auto"/>
            <w:right w:val="none" w:sz="0" w:space="0" w:color="auto"/>
          </w:divBdr>
          <w:divsChild>
            <w:div w:id="563373206">
              <w:marLeft w:val="0"/>
              <w:marRight w:val="0"/>
              <w:marTop w:val="0"/>
              <w:marBottom w:val="0"/>
              <w:divBdr>
                <w:top w:val="none" w:sz="0" w:space="0" w:color="auto"/>
                <w:left w:val="none" w:sz="0" w:space="0" w:color="auto"/>
                <w:bottom w:val="none" w:sz="0" w:space="0" w:color="auto"/>
                <w:right w:val="none" w:sz="0" w:space="0" w:color="auto"/>
              </w:divBdr>
            </w:div>
          </w:divsChild>
        </w:div>
        <w:div w:id="1283464515">
          <w:marLeft w:val="0"/>
          <w:marRight w:val="0"/>
          <w:marTop w:val="0"/>
          <w:marBottom w:val="0"/>
          <w:divBdr>
            <w:top w:val="none" w:sz="0" w:space="0" w:color="auto"/>
            <w:left w:val="none" w:sz="0" w:space="0" w:color="auto"/>
            <w:bottom w:val="none" w:sz="0" w:space="0" w:color="auto"/>
            <w:right w:val="none" w:sz="0" w:space="0" w:color="auto"/>
          </w:divBdr>
        </w:div>
        <w:div w:id="408622459">
          <w:marLeft w:val="0"/>
          <w:marRight w:val="0"/>
          <w:marTop w:val="0"/>
          <w:marBottom w:val="0"/>
          <w:divBdr>
            <w:top w:val="none" w:sz="0" w:space="0" w:color="auto"/>
            <w:left w:val="none" w:sz="0" w:space="0" w:color="auto"/>
            <w:bottom w:val="none" w:sz="0" w:space="0" w:color="auto"/>
            <w:right w:val="none" w:sz="0" w:space="0" w:color="auto"/>
          </w:divBdr>
          <w:divsChild>
            <w:div w:id="731464496">
              <w:marLeft w:val="0"/>
              <w:marRight w:val="0"/>
              <w:marTop w:val="0"/>
              <w:marBottom w:val="0"/>
              <w:divBdr>
                <w:top w:val="none" w:sz="0" w:space="0" w:color="auto"/>
                <w:left w:val="none" w:sz="0" w:space="0" w:color="auto"/>
                <w:bottom w:val="none" w:sz="0" w:space="0" w:color="auto"/>
                <w:right w:val="none" w:sz="0" w:space="0" w:color="auto"/>
              </w:divBdr>
            </w:div>
          </w:divsChild>
        </w:div>
        <w:div w:id="258804207">
          <w:marLeft w:val="0"/>
          <w:marRight w:val="0"/>
          <w:marTop w:val="0"/>
          <w:marBottom w:val="0"/>
          <w:divBdr>
            <w:top w:val="none" w:sz="0" w:space="0" w:color="auto"/>
            <w:left w:val="none" w:sz="0" w:space="0" w:color="auto"/>
            <w:bottom w:val="none" w:sz="0" w:space="0" w:color="auto"/>
            <w:right w:val="none" w:sz="0" w:space="0" w:color="auto"/>
          </w:divBdr>
        </w:div>
        <w:div w:id="1523202239">
          <w:marLeft w:val="0"/>
          <w:marRight w:val="0"/>
          <w:marTop w:val="0"/>
          <w:marBottom w:val="0"/>
          <w:divBdr>
            <w:top w:val="none" w:sz="0" w:space="0" w:color="auto"/>
            <w:left w:val="none" w:sz="0" w:space="0" w:color="auto"/>
            <w:bottom w:val="none" w:sz="0" w:space="0" w:color="auto"/>
            <w:right w:val="none" w:sz="0" w:space="0" w:color="auto"/>
          </w:divBdr>
          <w:divsChild>
            <w:div w:id="867304367">
              <w:marLeft w:val="0"/>
              <w:marRight w:val="0"/>
              <w:marTop w:val="0"/>
              <w:marBottom w:val="0"/>
              <w:divBdr>
                <w:top w:val="none" w:sz="0" w:space="0" w:color="auto"/>
                <w:left w:val="none" w:sz="0" w:space="0" w:color="auto"/>
                <w:bottom w:val="none" w:sz="0" w:space="0" w:color="auto"/>
                <w:right w:val="none" w:sz="0" w:space="0" w:color="auto"/>
              </w:divBdr>
            </w:div>
          </w:divsChild>
        </w:div>
        <w:div w:id="424497585">
          <w:marLeft w:val="0"/>
          <w:marRight w:val="0"/>
          <w:marTop w:val="0"/>
          <w:marBottom w:val="0"/>
          <w:divBdr>
            <w:top w:val="none" w:sz="0" w:space="0" w:color="auto"/>
            <w:left w:val="none" w:sz="0" w:space="0" w:color="auto"/>
            <w:bottom w:val="none" w:sz="0" w:space="0" w:color="auto"/>
            <w:right w:val="none" w:sz="0" w:space="0" w:color="auto"/>
          </w:divBdr>
        </w:div>
        <w:div w:id="111361808">
          <w:marLeft w:val="0"/>
          <w:marRight w:val="0"/>
          <w:marTop w:val="0"/>
          <w:marBottom w:val="0"/>
          <w:divBdr>
            <w:top w:val="none" w:sz="0" w:space="0" w:color="auto"/>
            <w:left w:val="none" w:sz="0" w:space="0" w:color="auto"/>
            <w:bottom w:val="none" w:sz="0" w:space="0" w:color="auto"/>
            <w:right w:val="none" w:sz="0" w:space="0" w:color="auto"/>
          </w:divBdr>
          <w:divsChild>
            <w:div w:id="224220703">
              <w:marLeft w:val="0"/>
              <w:marRight w:val="0"/>
              <w:marTop w:val="0"/>
              <w:marBottom w:val="0"/>
              <w:divBdr>
                <w:top w:val="none" w:sz="0" w:space="0" w:color="auto"/>
                <w:left w:val="none" w:sz="0" w:space="0" w:color="auto"/>
                <w:bottom w:val="none" w:sz="0" w:space="0" w:color="auto"/>
                <w:right w:val="none" w:sz="0" w:space="0" w:color="auto"/>
              </w:divBdr>
            </w:div>
          </w:divsChild>
        </w:div>
        <w:div w:id="1431512024">
          <w:marLeft w:val="0"/>
          <w:marRight w:val="0"/>
          <w:marTop w:val="0"/>
          <w:marBottom w:val="0"/>
          <w:divBdr>
            <w:top w:val="none" w:sz="0" w:space="0" w:color="auto"/>
            <w:left w:val="none" w:sz="0" w:space="0" w:color="auto"/>
            <w:bottom w:val="none" w:sz="0" w:space="0" w:color="auto"/>
            <w:right w:val="none" w:sz="0" w:space="0" w:color="auto"/>
          </w:divBdr>
        </w:div>
        <w:div w:id="909728596">
          <w:marLeft w:val="0"/>
          <w:marRight w:val="0"/>
          <w:marTop w:val="0"/>
          <w:marBottom w:val="0"/>
          <w:divBdr>
            <w:top w:val="none" w:sz="0" w:space="0" w:color="auto"/>
            <w:left w:val="none" w:sz="0" w:space="0" w:color="auto"/>
            <w:bottom w:val="none" w:sz="0" w:space="0" w:color="auto"/>
            <w:right w:val="none" w:sz="0" w:space="0" w:color="auto"/>
          </w:divBdr>
          <w:divsChild>
            <w:div w:id="501353397">
              <w:marLeft w:val="0"/>
              <w:marRight w:val="0"/>
              <w:marTop w:val="0"/>
              <w:marBottom w:val="0"/>
              <w:divBdr>
                <w:top w:val="none" w:sz="0" w:space="0" w:color="auto"/>
                <w:left w:val="none" w:sz="0" w:space="0" w:color="auto"/>
                <w:bottom w:val="none" w:sz="0" w:space="0" w:color="auto"/>
                <w:right w:val="none" w:sz="0" w:space="0" w:color="auto"/>
              </w:divBdr>
            </w:div>
          </w:divsChild>
        </w:div>
        <w:div w:id="1109011186">
          <w:marLeft w:val="0"/>
          <w:marRight w:val="0"/>
          <w:marTop w:val="0"/>
          <w:marBottom w:val="0"/>
          <w:divBdr>
            <w:top w:val="none" w:sz="0" w:space="0" w:color="auto"/>
            <w:left w:val="none" w:sz="0" w:space="0" w:color="auto"/>
            <w:bottom w:val="none" w:sz="0" w:space="0" w:color="auto"/>
            <w:right w:val="none" w:sz="0" w:space="0" w:color="auto"/>
          </w:divBdr>
        </w:div>
        <w:div w:id="1250114548">
          <w:marLeft w:val="0"/>
          <w:marRight w:val="0"/>
          <w:marTop w:val="0"/>
          <w:marBottom w:val="0"/>
          <w:divBdr>
            <w:top w:val="none" w:sz="0" w:space="0" w:color="auto"/>
            <w:left w:val="none" w:sz="0" w:space="0" w:color="auto"/>
            <w:bottom w:val="none" w:sz="0" w:space="0" w:color="auto"/>
            <w:right w:val="none" w:sz="0" w:space="0" w:color="auto"/>
          </w:divBdr>
          <w:divsChild>
            <w:div w:id="306519511">
              <w:marLeft w:val="0"/>
              <w:marRight w:val="0"/>
              <w:marTop w:val="0"/>
              <w:marBottom w:val="0"/>
              <w:divBdr>
                <w:top w:val="none" w:sz="0" w:space="0" w:color="auto"/>
                <w:left w:val="none" w:sz="0" w:space="0" w:color="auto"/>
                <w:bottom w:val="none" w:sz="0" w:space="0" w:color="auto"/>
                <w:right w:val="none" w:sz="0" w:space="0" w:color="auto"/>
              </w:divBdr>
            </w:div>
          </w:divsChild>
        </w:div>
        <w:div w:id="846594986">
          <w:marLeft w:val="0"/>
          <w:marRight w:val="0"/>
          <w:marTop w:val="300"/>
          <w:marBottom w:val="0"/>
          <w:divBdr>
            <w:top w:val="none" w:sz="0" w:space="0" w:color="auto"/>
            <w:left w:val="none" w:sz="0" w:space="0" w:color="auto"/>
            <w:bottom w:val="none" w:sz="0" w:space="0" w:color="auto"/>
            <w:right w:val="none" w:sz="0" w:space="0" w:color="auto"/>
          </w:divBdr>
          <w:divsChild>
            <w:div w:id="1305961547">
              <w:marLeft w:val="0"/>
              <w:marRight w:val="0"/>
              <w:marTop w:val="0"/>
              <w:marBottom w:val="0"/>
              <w:divBdr>
                <w:top w:val="none" w:sz="0" w:space="0" w:color="auto"/>
                <w:left w:val="none" w:sz="0" w:space="0" w:color="auto"/>
                <w:bottom w:val="none" w:sz="0" w:space="0" w:color="auto"/>
                <w:right w:val="none" w:sz="0" w:space="0" w:color="auto"/>
              </w:divBdr>
              <w:divsChild>
                <w:div w:id="199981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664891">
          <w:marLeft w:val="0"/>
          <w:marRight w:val="0"/>
          <w:marTop w:val="300"/>
          <w:marBottom w:val="0"/>
          <w:divBdr>
            <w:top w:val="none" w:sz="0" w:space="0" w:color="auto"/>
            <w:left w:val="none" w:sz="0" w:space="0" w:color="auto"/>
            <w:bottom w:val="none" w:sz="0" w:space="0" w:color="auto"/>
            <w:right w:val="none" w:sz="0" w:space="0" w:color="auto"/>
          </w:divBdr>
          <w:divsChild>
            <w:div w:id="1006859401">
              <w:marLeft w:val="0"/>
              <w:marRight w:val="0"/>
              <w:marTop w:val="0"/>
              <w:marBottom w:val="0"/>
              <w:divBdr>
                <w:top w:val="none" w:sz="0" w:space="0" w:color="auto"/>
                <w:left w:val="none" w:sz="0" w:space="0" w:color="auto"/>
                <w:bottom w:val="none" w:sz="0" w:space="0" w:color="auto"/>
                <w:right w:val="none" w:sz="0" w:space="0" w:color="auto"/>
              </w:divBdr>
              <w:divsChild>
                <w:div w:id="676274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458306">
          <w:marLeft w:val="0"/>
          <w:marRight w:val="0"/>
          <w:marTop w:val="300"/>
          <w:marBottom w:val="0"/>
          <w:divBdr>
            <w:top w:val="none" w:sz="0" w:space="0" w:color="auto"/>
            <w:left w:val="none" w:sz="0" w:space="0" w:color="auto"/>
            <w:bottom w:val="none" w:sz="0" w:space="0" w:color="auto"/>
            <w:right w:val="none" w:sz="0" w:space="0" w:color="auto"/>
          </w:divBdr>
          <w:divsChild>
            <w:div w:id="1507400507">
              <w:marLeft w:val="0"/>
              <w:marRight w:val="0"/>
              <w:marTop w:val="0"/>
              <w:marBottom w:val="0"/>
              <w:divBdr>
                <w:top w:val="none" w:sz="0" w:space="0" w:color="auto"/>
                <w:left w:val="none" w:sz="0" w:space="0" w:color="auto"/>
                <w:bottom w:val="none" w:sz="0" w:space="0" w:color="auto"/>
                <w:right w:val="none" w:sz="0" w:space="0" w:color="auto"/>
              </w:divBdr>
              <w:divsChild>
                <w:div w:id="558370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55675">
          <w:marLeft w:val="0"/>
          <w:marRight w:val="0"/>
          <w:marTop w:val="300"/>
          <w:marBottom w:val="0"/>
          <w:divBdr>
            <w:top w:val="none" w:sz="0" w:space="0" w:color="auto"/>
            <w:left w:val="none" w:sz="0" w:space="0" w:color="auto"/>
            <w:bottom w:val="none" w:sz="0" w:space="0" w:color="auto"/>
            <w:right w:val="none" w:sz="0" w:space="0" w:color="auto"/>
          </w:divBdr>
          <w:divsChild>
            <w:div w:id="1860855606">
              <w:marLeft w:val="0"/>
              <w:marRight w:val="0"/>
              <w:marTop w:val="0"/>
              <w:marBottom w:val="0"/>
              <w:divBdr>
                <w:top w:val="none" w:sz="0" w:space="0" w:color="auto"/>
                <w:left w:val="none" w:sz="0" w:space="0" w:color="auto"/>
                <w:bottom w:val="none" w:sz="0" w:space="0" w:color="auto"/>
                <w:right w:val="none" w:sz="0" w:space="0" w:color="auto"/>
              </w:divBdr>
              <w:divsChild>
                <w:div w:id="954822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422651340">
          <w:marLeft w:val="0"/>
          <w:marRight w:val="0"/>
          <w:marTop w:val="0"/>
          <w:marBottom w:val="0"/>
          <w:divBdr>
            <w:top w:val="none" w:sz="0" w:space="0" w:color="auto"/>
            <w:left w:val="none" w:sz="0" w:space="0" w:color="auto"/>
            <w:bottom w:val="none" w:sz="0" w:space="0" w:color="auto"/>
            <w:right w:val="none" w:sz="0" w:space="0" w:color="auto"/>
          </w:divBdr>
        </w:div>
        <w:div w:id="424230723">
          <w:marLeft w:val="0"/>
          <w:marRight w:val="0"/>
          <w:marTop w:val="0"/>
          <w:marBottom w:val="0"/>
          <w:divBdr>
            <w:top w:val="none" w:sz="0" w:space="0" w:color="auto"/>
            <w:left w:val="none" w:sz="0" w:space="0" w:color="auto"/>
            <w:bottom w:val="none" w:sz="0" w:space="0" w:color="auto"/>
            <w:right w:val="none" w:sz="0" w:space="0" w:color="auto"/>
          </w:divBdr>
          <w:divsChild>
            <w:div w:id="636029743">
              <w:marLeft w:val="0"/>
              <w:marRight w:val="0"/>
              <w:marTop w:val="0"/>
              <w:marBottom w:val="0"/>
              <w:divBdr>
                <w:top w:val="none" w:sz="0" w:space="0" w:color="auto"/>
                <w:left w:val="none" w:sz="0" w:space="0" w:color="auto"/>
                <w:bottom w:val="none" w:sz="0" w:space="0" w:color="auto"/>
                <w:right w:val="none" w:sz="0" w:space="0" w:color="auto"/>
              </w:divBdr>
            </w:div>
          </w:divsChild>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sChild>
            <w:div w:id="2075420809">
              <w:marLeft w:val="0"/>
              <w:marRight w:val="0"/>
              <w:marTop w:val="0"/>
              <w:marBottom w:val="0"/>
              <w:divBdr>
                <w:top w:val="none" w:sz="0" w:space="0" w:color="auto"/>
                <w:left w:val="none" w:sz="0" w:space="0" w:color="auto"/>
                <w:bottom w:val="none" w:sz="0" w:space="0" w:color="auto"/>
                <w:right w:val="none" w:sz="0" w:space="0" w:color="auto"/>
              </w:divBdr>
            </w:div>
          </w:divsChild>
        </w:div>
        <w:div w:id="1474057995">
          <w:marLeft w:val="0"/>
          <w:marRight w:val="0"/>
          <w:marTop w:val="0"/>
          <w:marBottom w:val="0"/>
          <w:divBdr>
            <w:top w:val="none" w:sz="0" w:space="0" w:color="auto"/>
            <w:left w:val="none" w:sz="0" w:space="0" w:color="auto"/>
            <w:bottom w:val="none" w:sz="0" w:space="0" w:color="auto"/>
            <w:right w:val="none" w:sz="0" w:space="0" w:color="auto"/>
          </w:divBdr>
        </w:div>
        <w:div w:id="1012954718">
          <w:marLeft w:val="0"/>
          <w:marRight w:val="0"/>
          <w:marTop w:val="0"/>
          <w:marBottom w:val="0"/>
          <w:divBdr>
            <w:top w:val="none" w:sz="0" w:space="0" w:color="auto"/>
            <w:left w:val="none" w:sz="0" w:space="0" w:color="auto"/>
            <w:bottom w:val="none" w:sz="0" w:space="0" w:color="auto"/>
            <w:right w:val="none" w:sz="0" w:space="0" w:color="auto"/>
          </w:divBdr>
          <w:divsChild>
            <w:div w:id="1813137655">
              <w:marLeft w:val="0"/>
              <w:marRight w:val="0"/>
              <w:marTop w:val="0"/>
              <w:marBottom w:val="0"/>
              <w:divBdr>
                <w:top w:val="none" w:sz="0" w:space="0" w:color="auto"/>
                <w:left w:val="none" w:sz="0" w:space="0" w:color="auto"/>
                <w:bottom w:val="none" w:sz="0" w:space="0" w:color="auto"/>
                <w:right w:val="none" w:sz="0" w:space="0" w:color="auto"/>
              </w:divBdr>
            </w:div>
          </w:divsChild>
        </w:div>
        <w:div w:id="361131928">
          <w:marLeft w:val="0"/>
          <w:marRight w:val="0"/>
          <w:marTop w:val="0"/>
          <w:marBottom w:val="0"/>
          <w:divBdr>
            <w:top w:val="none" w:sz="0" w:space="0" w:color="auto"/>
            <w:left w:val="none" w:sz="0" w:space="0" w:color="auto"/>
            <w:bottom w:val="none" w:sz="0" w:space="0" w:color="auto"/>
            <w:right w:val="none" w:sz="0" w:space="0" w:color="auto"/>
          </w:divBdr>
        </w:div>
        <w:div w:id="965358905">
          <w:marLeft w:val="0"/>
          <w:marRight w:val="0"/>
          <w:marTop w:val="0"/>
          <w:marBottom w:val="0"/>
          <w:divBdr>
            <w:top w:val="none" w:sz="0" w:space="0" w:color="auto"/>
            <w:left w:val="none" w:sz="0" w:space="0" w:color="auto"/>
            <w:bottom w:val="none" w:sz="0" w:space="0" w:color="auto"/>
            <w:right w:val="none" w:sz="0" w:space="0" w:color="auto"/>
          </w:divBdr>
          <w:divsChild>
            <w:div w:id="950435427">
              <w:marLeft w:val="0"/>
              <w:marRight w:val="0"/>
              <w:marTop w:val="0"/>
              <w:marBottom w:val="0"/>
              <w:divBdr>
                <w:top w:val="none" w:sz="0" w:space="0" w:color="auto"/>
                <w:left w:val="none" w:sz="0" w:space="0" w:color="auto"/>
                <w:bottom w:val="none" w:sz="0" w:space="0" w:color="auto"/>
                <w:right w:val="none" w:sz="0" w:space="0" w:color="auto"/>
              </w:divBdr>
            </w:div>
          </w:divsChild>
        </w:div>
        <w:div w:id="1897164600">
          <w:marLeft w:val="0"/>
          <w:marRight w:val="0"/>
          <w:marTop w:val="0"/>
          <w:marBottom w:val="0"/>
          <w:divBdr>
            <w:top w:val="none" w:sz="0" w:space="0" w:color="auto"/>
            <w:left w:val="none" w:sz="0" w:space="0" w:color="auto"/>
            <w:bottom w:val="none" w:sz="0" w:space="0" w:color="auto"/>
            <w:right w:val="none" w:sz="0" w:space="0" w:color="auto"/>
          </w:divBdr>
        </w:div>
        <w:div w:id="646325101">
          <w:marLeft w:val="0"/>
          <w:marRight w:val="0"/>
          <w:marTop w:val="0"/>
          <w:marBottom w:val="0"/>
          <w:divBdr>
            <w:top w:val="none" w:sz="0" w:space="0" w:color="auto"/>
            <w:left w:val="none" w:sz="0" w:space="0" w:color="auto"/>
            <w:bottom w:val="none" w:sz="0" w:space="0" w:color="auto"/>
            <w:right w:val="none" w:sz="0" w:space="0" w:color="auto"/>
          </w:divBdr>
          <w:divsChild>
            <w:div w:id="1332950020">
              <w:marLeft w:val="0"/>
              <w:marRight w:val="0"/>
              <w:marTop w:val="0"/>
              <w:marBottom w:val="0"/>
              <w:divBdr>
                <w:top w:val="none" w:sz="0" w:space="0" w:color="auto"/>
                <w:left w:val="none" w:sz="0" w:space="0" w:color="auto"/>
                <w:bottom w:val="none" w:sz="0" w:space="0" w:color="auto"/>
                <w:right w:val="none" w:sz="0" w:space="0" w:color="auto"/>
              </w:divBdr>
            </w:div>
          </w:divsChild>
        </w:div>
        <w:div w:id="468746072">
          <w:marLeft w:val="0"/>
          <w:marRight w:val="0"/>
          <w:marTop w:val="0"/>
          <w:marBottom w:val="0"/>
          <w:divBdr>
            <w:top w:val="none" w:sz="0" w:space="0" w:color="auto"/>
            <w:left w:val="none" w:sz="0" w:space="0" w:color="auto"/>
            <w:bottom w:val="none" w:sz="0" w:space="0" w:color="auto"/>
            <w:right w:val="none" w:sz="0" w:space="0" w:color="auto"/>
          </w:divBdr>
        </w:div>
        <w:div w:id="1517502453">
          <w:marLeft w:val="0"/>
          <w:marRight w:val="0"/>
          <w:marTop w:val="0"/>
          <w:marBottom w:val="0"/>
          <w:divBdr>
            <w:top w:val="none" w:sz="0" w:space="0" w:color="auto"/>
            <w:left w:val="none" w:sz="0" w:space="0" w:color="auto"/>
            <w:bottom w:val="none" w:sz="0" w:space="0" w:color="auto"/>
            <w:right w:val="none" w:sz="0" w:space="0" w:color="auto"/>
          </w:divBdr>
          <w:divsChild>
            <w:div w:id="288635547">
              <w:marLeft w:val="0"/>
              <w:marRight w:val="0"/>
              <w:marTop w:val="0"/>
              <w:marBottom w:val="0"/>
              <w:divBdr>
                <w:top w:val="none" w:sz="0" w:space="0" w:color="auto"/>
                <w:left w:val="none" w:sz="0" w:space="0" w:color="auto"/>
                <w:bottom w:val="none" w:sz="0" w:space="0" w:color="auto"/>
                <w:right w:val="none" w:sz="0" w:space="0" w:color="auto"/>
              </w:divBdr>
            </w:div>
          </w:divsChild>
        </w:div>
        <w:div w:id="1000815280">
          <w:marLeft w:val="0"/>
          <w:marRight w:val="0"/>
          <w:marTop w:val="0"/>
          <w:marBottom w:val="0"/>
          <w:divBdr>
            <w:top w:val="none" w:sz="0" w:space="0" w:color="auto"/>
            <w:left w:val="none" w:sz="0" w:space="0" w:color="auto"/>
            <w:bottom w:val="none" w:sz="0" w:space="0" w:color="auto"/>
            <w:right w:val="none" w:sz="0" w:space="0" w:color="auto"/>
          </w:divBdr>
        </w:div>
        <w:div w:id="681394350">
          <w:marLeft w:val="0"/>
          <w:marRight w:val="0"/>
          <w:marTop w:val="0"/>
          <w:marBottom w:val="0"/>
          <w:divBdr>
            <w:top w:val="none" w:sz="0" w:space="0" w:color="auto"/>
            <w:left w:val="none" w:sz="0" w:space="0" w:color="auto"/>
            <w:bottom w:val="none" w:sz="0" w:space="0" w:color="auto"/>
            <w:right w:val="none" w:sz="0" w:space="0" w:color="auto"/>
          </w:divBdr>
          <w:divsChild>
            <w:div w:id="149442333">
              <w:marLeft w:val="0"/>
              <w:marRight w:val="0"/>
              <w:marTop w:val="0"/>
              <w:marBottom w:val="0"/>
              <w:divBdr>
                <w:top w:val="none" w:sz="0" w:space="0" w:color="auto"/>
                <w:left w:val="none" w:sz="0" w:space="0" w:color="auto"/>
                <w:bottom w:val="none" w:sz="0" w:space="0" w:color="auto"/>
                <w:right w:val="none" w:sz="0" w:space="0" w:color="auto"/>
              </w:divBdr>
            </w:div>
          </w:divsChild>
        </w:div>
        <w:div w:id="354700416">
          <w:marLeft w:val="0"/>
          <w:marRight w:val="0"/>
          <w:marTop w:val="300"/>
          <w:marBottom w:val="0"/>
          <w:divBdr>
            <w:top w:val="none" w:sz="0" w:space="0" w:color="auto"/>
            <w:left w:val="none" w:sz="0" w:space="0" w:color="auto"/>
            <w:bottom w:val="none" w:sz="0" w:space="0" w:color="auto"/>
            <w:right w:val="none" w:sz="0" w:space="0" w:color="auto"/>
          </w:divBdr>
          <w:divsChild>
            <w:div w:id="652027463">
              <w:marLeft w:val="0"/>
              <w:marRight w:val="0"/>
              <w:marTop w:val="0"/>
              <w:marBottom w:val="0"/>
              <w:divBdr>
                <w:top w:val="none" w:sz="0" w:space="0" w:color="auto"/>
                <w:left w:val="none" w:sz="0" w:space="0" w:color="auto"/>
                <w:bottom w:val="none" w:sz="0" w:space="0" w:color="auto"/>
                <w:right w:val="none" w:sz="0" w:space="0" w:color="auto"/>
              </w:divBdr>
              <w:divsChild>
                <w:div w:id="164380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2582">
          <w:marLeft w:val="0"/>
          <w:marRight w:val="0"/>
          <w:marTop w:val="300"/>
          <w:marBottom w:val="0"/>
          <w:divBdr>
            <w:top w:val="none" w:sz="0" w:space="0" w:color="auto"/>
            <w:left w:val="none" w:sz="0" w:space="0" w:color="auto"/>
            <w:bottom w:val="none" w:sz="0" w:space="0" w:color="auto"/>
            <w:right w:val="none" w:sz="0" w:space="0" w:color="auto"/>
          </w:divBdr>
          <w:divsChild>
            <w:div w:id="827356185">
              <w:marLeft w:val="0"/>
              <w:marRight w:val="0"/>
              <w:marTop w:val="0"/>
              <w:marBottom w:val="0"/>
              <w:divBdr>
                <w:top w:val="none" w:sz="0" w:space="0" w:color="auto"/>
                <w:left w:val="none" w:sz="0" w:space="0" w:color="auto"/>
                <w:bottom w:val="none" w:sz="0" w:space="0" w:color="auto"/>
                <w:right w:val="none" w:sz="0" w:space="0" w:color="auto"/>
              </w:divBdr>
              <w:divsChild>
                <w:div w:id="1557281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676627">
          <w:marLeft w:val="0"/>
          <w:marRight w:val="0"/>
          <w:marTop w:val="300"/>
          <w:marBottom w:val="0"/>
          <w:divBdr>
            <w:top w:val="none" w:sz="0" w:space="0" w:color="auto"/>
            <w:left w:val="none" w:sz="0" w:space="0" w:color="auto"/>
            <w:bottom w:val="none" w:sz="0" w:space="0" w:color="auto"/>
            <w:right w:val="none" w:sz="0" w:space="0" w:color="auto"/>
          </w:divBdr>
          <w:divsChild>
            <w:div w:id="1801217909">
              <w:marLeft w:val="0"/>
              <w:marRight w:val="0"/>
              <w:marTop w:val="0"/>
              <w:marBottom w:val="0"/>
              <w:divBdr>
                <w:top w:val="none" w:sz="0" w:space="0" w:color="auto"/>
                <w:left w:val="none" w:sz="0" w:space="0" w:color="auto"/>
                <w:bottom w:val="none" w:sz="0" w:space="0" w:color="auto"/>
                <w:right w:val="none" w:sz="0" w:space="0" w:color="auto"/>
              </w:divBdr>
              <w:divsChild>
                <w:div w:id="60858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908742">
          <w:marLeft w:val="0"/>
          <w:marRight w:val="0"/>
          <w:marTop w:val="300"/>
          <w:marBottom w:val="0"/>
          <w:divBdr>
            <w:top w:val="none" w:sz="0" w:space="0" w:color="auto"/>
            <w:left w:val="none" w:sz="0" w:space="0" w:color="auto"/>
            <w:bottom w:val="none" w:sz="0" w:space="0" w:color="auto"/>
            <w:right w:val="none" w:sz="0" w:space="0" w:color="auto"/>
          </w:divBdr>
          <w:divsChild>
            <w:div w:id="1441141968">
              <w:marLeft w:val="0"/>
              <w:marRight w:val="0"/>
              <w:marTop w:val="0"/>
              <w:marBottom w:val="0"/>
              <w:divBdr>
                <w:top w:val="none" w:sz="0" w:space="0" w:color="auto"/>
                <w:left w:val="none" w:sz="0" w:space="0" w:color="auto"/>
                <w:bottom w:val="none" w:sz="0" w:space="0" w:color="auto"/>
                <w:right w:val="none" w:sz="0" w:space="0" w:color="auto"/>
              </w:divBdr>
              <w:divsChild>
                <w:div w:id="431972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sChild>
            <w:div w:id="1796605782">
              <w:marLeft w:val="0"/>
              <w:marRight w:val="0"/>
              <w:marTop w:val="0"/>
              <w:marBottom w:val="0"/>
              <w:divBdr>
                <w:top w:val="none" w:sz="0" w:space="0" w:color="auto"/>
                <w:left w:val="none" w:sz="0" w:space="0" w:color="auto"/>
                <w:bottom w:val="none" w:sz="0" w:space="0" w:color="auto"/>
                <w:right w:val="none" w:sz="0" w:space="0" w:color="auto"/>
              </w:divBdr>
              <w:divsChild>
                <w:div w:id="6618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1920">
          <w:marLeft w:val="0"/>
          <w:marRight w:val="0"/>
          <w:marTop w:val="0"/>
          <w:marBottom w:val="0"/>
          <w:divBdr>
            <w:top w:val="none" w:sz="0" w:space="0" w:color="auto"/>
            <w:left w:val="none" w:sz="0" w:space="0" w:color="auto"/>
            <w:bottom w:val="none" w:sz="0" w:space="0" w:color="auto"/>
            <w:right w:val="none" w:sz="0" w:space="0" w:color="auto"/>
          </w:divBdr>
          <w:divsChild>
            <w:div w:id="1356078056">
              <w:marLeft w:val="0"/>
              <w:marRight w:val="0"/>
              <w:marTop w:val="0"/>
              <w:marBottom w:val="0"/>
              <w:divBdr>
                <w:top w:val="none" w:sz="0" w:space="0" w:color="auto"/>
                <w:left w:val="none" w:sz="0" w:space="0" w:color="auto"/>
                <w:bottom w:val="none" w:sz="0" w:space="0" w:color="auto"/>
                <w:right w:val="none" w:sz="0" w:space="0" w:color="auto"/>
              </w:divBdr>
            </w:div>
          </w:divsChild>
        </w:div>
        <w:div w:id="575554660">
          <w:marLeft w:val="0"/>
          <w:marRight w:val="0"/>
          <w:marTop w:val="0"/>
          <w:marBottom w:val="0"/>
          <w:divBdr>
            <w:top w:val="none" w:sz="0" w:space="0" w:color="auto"/>
            <w:left w:val="none" w:sz="0" w:space="0" w:color="auto"/>
            <w:bottom w:val="none" w:sz="0" w:space="0" w:color="auto"/>
            <w:right w:val="none" w:sz="0" w:space="0" w:color="auto"/>
          </w:divBdr>
        </w:div>
        <w:div w:id="707293710">
          <w:marLeft w:val="0"/>
          <w:marRight w:val="0"/>
          <w:marTop w:val="0"/>
          <w:marBottom w:val="0"/>
          <w:divBdr>
            <w:top w:val="none" w:sz="0" w:space="0" w:color="auto"/>
            <w:left w:val="none" w:sz="0" w:space="0" w:color="auto"/>
            <w:bottom w:val="none" w:sz="0" w:space="0" w:color="auto"/>
            <w:right w:val="none" w:sz="0" w:space="0" w:color="auto"/>
          </w:divBdr>
          <w:divsChild>
            <w:div w:id="56365278">
              <w:marLeft w:val="0"/>
              <w:marRight w:val="0"/>
              <w:marTop w:val="0"/>
              <w:marBottom w:val="0"/>
              <w:divBdr>
                <w:top w:val="none" w:sz="0" w:space="0" w:color="auto"/>
                <w:left w:val="none" w:sz="0" w:space="0" w:color="auto"/>
                <w:bottom w:val="none" w:sz="0" w:space="0" w:color="auto"/>
                <w:right w:val="none" w:sz="0" w:space="0" w:color="auto"/>
              </w:divBdr>
            </w:div>
          </w:divsChild>
        </w:div>
        <w:div w:id="709035415">
          <w:marLeft w:val="0"/>
          <w:marRight w:val="0"/>
          <w:marTop w:val="0"/>
          <w:marBottom w:val="0"/>
          <w:divBdr>
            <w:top w:val="none" w:sz="0" w:space="0" w:color="auto"/>
            <w:left w:val="none" w:sz="0" w:space="0" w:color="auto"/>
            <w:bottom w:val="none" w:sz="0" w:space="0" w:color="auto"/>
            <w:right w:val="none" w:sz="0" w:space="0" w:color="auto"/>
          </w:divBdr>
        </w:div>
        <w:div w:id="929197436">
          <w:marLeft w:val="0"/>
          <w:marRight w:val="0"/>
          <w:marTop w:val="0"/>
          <w:marBottom w:val="0"/>
          <w:divBdr>
            <w:top w:val="none" w:sz="0" w:space="0" w:color="auto"/>
            <w:left w:val="none" w:sz="0" w:space="0" w:color="auto"/>
            <w:bottom w:val="none" w:sz="0" w:space="0" w:color="auto"/>
            <w:right w:val="none" w:sz="0" w:space="0" w:color="auto"/>
          </w:divBdr>
        </w:div>
        <w:div w:id="1073771618">
          <w:marLeft w:val="0"/>
          <w:marRight w:val="0"/>
          <w:marTop w:val="300"/>
          <w:marBottom w:val="0"/>
          <w:divBdr>
            <w:top w:val="none" w:sz="0" w:space="0" w:color="auto"/>
            <w:left w:val="none" w:sz="0" w:space="0" w:color="auto"/>
            <w:bottom w:val="none" w:sz="0" w:space="0" w:color="auto"/>
            <w:right w:val="none" w:sz="0" w:space="0" w:color="auto"/>
          </w:divBdr>
          <w:divsChild>
            <w:div w:id="2102599537">
              <w:marLeft w:val="0"/>
              <w:marRight w:val="0"/>
              <w:marTop w:val="0"/>
              <w:marBottom w:val="0"/>
              <w:divBdr>
                <w:top w:val="none" w:sz="0" w:space="0" w:color="auto"/>
                <w:left w:val="none" w:sz="0" w:space="0" w:color="auto"/>
                <w:bottom w:val="none" w:sz="0" w:space="0" w:color="auto"/>
                <w:right w:val="none" w:sz="0" w:space="0" w:color="auto"/>
              </w:divBdr>
              <w:divsChild>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344635">
          <w:marLeft w:val="0"/>
          <w:marRight w:val="0"/>
          <w:marTop w:val="0"/>
          <w:marBottom w:val="0"/>
          <w:divBdr>
            <w:top w:val="none" w:sz="0" w:space="0" w:color="auto"/>
            <w:left w:val="none" w:sz="0" w:space="0" w:color="auto"/>
            <w:bottom w:val="none" w:sz="0" w:space="0" w:color="auto"/>
            <w:right w:val="none" w:sz="0" w:space="0" w:color="auto"/>
          </w:divBdr>
        </w:div>
        <w:div w:id="1454207448">
          <w:marLeft w:val="0"/>
          <w:marRight w:val="0"/>
          <w:marTop w:val="0"/>
          <w:marBottom w:val="0"/>
          <w:divBdr>
            <w:top w:val="none" w:sz="0" w:space="0" w:color="auto"/>
            <w:left w:val="none" w:sz="0" w:space="0" w:color="auto"/>
            <w:bottom w:val="none" w:sz="0" w:space="0" w:color="auto"/>
            <w:right w:val="none" w:sz="0" w:space="0" w:color="auto"/>
          </w:divBdr>
        </w:div>
        <w:div w:id="1632713246">
          <w:marLeft w:val="0"/>
          <w:marRight w:val="0"/>
          <w:marTop w:val="300"/>
          <w:marBottom w:val="0"/>
          <w:divBdr>
            <w:top w:val="none" w:sz="0" w:space="0" w:color="auto"/>
            <w:left w:val="none" w:sz="0" w:space="0" w:color="auto"/>
            <w:bottom w:val="none" w:sz="0" w:space="0" w:color="auto"/>
            <w:right w:val="none" w:sz="0" w:space="0" w:color="auto"/>
          </w:divBdr>
          <w:divsChild>
            <w:div w:id="589581156">
              <w:marLeft w:val="0"/>
              <w:marRight w:val="0"/>
              <w:marTop w:val="0"/>
              <w:marBottom w:val="0"/>
              <w:divBdr>
                <w:top w:val="none" w:sz="0" w:space="0" w:color="auto"/>
                <w:left w:val="none" w:sz="0" w:space="0" w:color="auto"/>
                <w:bottom w:val="none" w:sz="0" w:space="0" w:color="auto"/>
                <w:right w:val="none" w:sz="0" w:space="0" w:color="auto"/>
              </w:divBdr>
              <w:divsChild>
                <w:div w:id="772093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611589">
          <w:marLeft w:val="0"/>
          <w:marRight w:val="0"/>
          <w:marTop w:val="0"/>
          <w:marBottom w:val="0"/>
          <w:divBdr>
            <w:top w:val="none" w:sz="0" w:space="0" w:color="auto"/>
            <w:left w:val="none" w:sz="0" w:space="0" w:color="auto"/>
            <w:bottom w:val="none" w:sz="0" w:space="0" w:color="auto"/>
            <w:right w:val="none" w:sz="0" w:space="0" w:color="auto"/>
          </w:divBdr>
          <w:divsChild>
            <w:div w:id="1259873475">
              <w:marLeft w:val="0"/>
              <w:marRight w:val="0"/>
              <w:marTop w:val="0"/>
              <w:marBottom w:val="0"/>
              <w:divBdr>
                <w:top w:val="none" w:sz="0" w:space="0" w:color="auto"/>
                <w:left w:val="none" w:sz="0" w:space="0" w:color="auto"/>
                <w:bottom w:val="none" w:sz="0" w:space="0" w:color="auto"/>
                <w:right w:val="none" w:sz="0" w:space="0" w:color="auto"/>
              </w:divBdr>
            </w:div>
          </w:divsChild>
        </w:div>
        <w:div w:id="1687714234">
          <w:marLeft w:val="0"/>
          <w:marRight w:val="0"/>
          <w:marTop w:val="300"/>
          <w:marBottom w:val="0"/>
          <w:divBdr>
            <w:top w:val="none" w:sz="0" w:space="0" w:color="auto"/>
            <w:left w:val="none" w:sz="0" w:space="0" w:color="auto"/>
            <w:bottom w:val="none" w:sz="0" w:space="0" w:color="auto"/>
            <w:right w:val="none" w:sz="0" w:space="0" w:color="auto"/>
          </w:divBdr>
          <w:divsChild>
            <w:div w:id="2070378787">
              <w:marLeft w:val="0"/>
              <w:marRight w:val="0"/>
              <w:marTop w:val="0"/>
              <w:marBottom w:val="0"/>
              <w:divBdr>
                <w:top w:val="none" w:sz="0" w:space="0" w:color="auto"/>
                <w:left w:val="none" w:sz="0" w:space="0" w:color="auto"/>
                <w:bottom w:val="none" w:sz="0" w:space="0" w:color="auto"/>
                <w:right w:val="none" w:sz="0" w:space="0" w:color="auto"/>
              </w:divBdr>
              <w:divsChild>
                <w:div w:id="7946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004939">
          <w:marLeft w:val="0"/>
          <w:marRight w:val="0"/>
          <w:marTop w:val="0"/>
          <w:marBottom w:val="0"/>
          <w:divBdr>
            <w:top w:val="none" w:sz="0" w:space="0" w:color="auto"/>
            <w:left w:val="none" w:sz="0" w:space="0" w:color="auto"/>
            <w:bottom w:val="none" w:sz="0" w:space="0" w:color="auto"/>
            <w:right w:val="none" w:sz="0" w:space="0" w:color="auto"/>
          </w:divBdr>
        </w:div>
        <w:div w:id="1919711488">
          <w:marLeft w:val="0"/>
          <w:marRight w:val="0"/>
          <w:marTop w:val="0"/>
          <w:marBottom w:val="0"/>
          <w:divBdr>
            <w:top w:val="none" w:sz="0" w:space="0" w:color="auto"/>
            <w:left w:val="none" w:sz="0" w:space="0" w:color="auto"/>
            <w:bottom w:val="none" w:sz="0" w:space="0" w:color="auto"/>
            <w:right w:val="none" w:sz="0" w:space="0" w:color="auto"/>
          </w:divBdr>
          <w:divsChild>
            <w:div w:id="1225946660">
              <w:marLeft w:val="0"/>
              <w:marRight w:val="0"/>
              <w:marTop w:val="0"/>
              <w:marBottom w:val="0"/>
              <w:divBdr>
                <w:top w:val="none" w:sz="0" w:space="0" w:color="auto"/>
                <w:left w:val="none" w:sz="0" w:space="0" w:color="auto"/>
                <w:bottom w:val="none" w:sz="0" w:space="0" w:color="auto"/>
                <w:right w:val="none" w:sz="0" w:space="0" w:color="auto"/>
              </w:divBdr>
            </w:div>
          </w:divsChild>
        </w:div>
        <w:div w:id="1970234474">
          <w:marLeft w:val="0"/>
          <w:marRight w:val="0"/>
          <w:marTop w:val="0"/>
          <w:marBottom w:val="0"/>
          <w:divBdr>
            <w:top w:val="none" w:sz="0" w:space="0" w:color="auto"/>
            <w:left w:val="none" w:sz="0" w:space="0" w:color="auto"/>
            <w:bottom w:val="none" w:sz="0" w:space="0" w:color="auto"/>
            <w:right w:val="none" w:sz="0" w:space="0" w:color="auto"/>
          </w:divBdr>
          <w:divsChild>
            <w:div w:id="1255896896">
              <w:marLeft w:val="0"/>
              <w:marRight w:val="0"/>
              <w:marTop w:val="0"/>
              <w:marBottom w:val="0"/>
              <w:divBdr>
                <w:top w:val="none" w:sz="0" w:space="0" w:color="auto"/>
                <w:left w:val="none" w:sz="0" w:space="0" w:color="auto"/>
                <w:bottom w:val="none" w:sz="0" w:space="0" w:color="auto"/>
                <w:right w:val="none" w:sz="0" w:space="0" w:color="auto"/>
              </w:divBdr>
            </w:div>
          </w:divsChild>
        </w:div>
        <w:div w:id="2019191673">
          <w:marLeft w:val="0"/>
          <w:marRight w:val="0"/>
          <w:marTop w:val="0"/>
          <w:marBottom w:val="0"/>
          <w:divBdr>
            <w:top w:val="none" w:sz="0" w:space="0" w:color="auto"/>
            <w:left w:val="none" w:sz="0" w:space="0" w:color="auto"/>
            <w:bottom w:val="none" w:sz="0" w:space="0" w:color="auto"/>
            <w:right w:val="none" w:sz="0" w:space="0" w:color="auto"/>
          </w:divBdr>
          <w:divsChild>
            <w:div w:id="238443573">
              <w:marLeft w:val="0"/>
              <w:marRight w:val="0"/>
              <w:marTop w:val="0"/>
              <w:marBottom w:val="0"/>
              <w:divBdr>
                <w:top w:val="none" w:sz="0" w:space="0" w:color="auto"/>
                <w:left w:val="none" w:sz="0" w:space="0" w:color="auto"/>
                <w:bottom w:val="none" w:sz="0" w:space="0" w:color="auto"/>
                <w:right w:val="none" w:sz="0" w:space="0" w:color="auto"/>
              </w:divBdr>
            </w:div>
          </w:divsChild>
        </w:div>
        <w:div w:id="2069524811">
          <w:marLeft w:val="0"/>
          <w:marRight w:val="0"/>
          <w:marTop w:val="0"/>
          <w:marBottom w:val="0"/>
          <w:divBdr>
            <w:top w:val="none" w:sz="0" w:space="0" w:color="auto"/>
            <w:left w:val="none" w:sz="0" w:space="0" w:color="auto"/>
            <w:bottom w:val="none" w:sz="0" w:space="0" w:color="auto"/>
            <w:right w:val="none" w:sz="0" w:space="0" w:color="auto"/>
          </w:divBdr>
          <w:divsChild>
            <w:div w:id="28731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58970">
      <w:bodyDiv w:val="1"/>
      <w:marLeft w:val="0"/>
      <w:marRight w:val="0"/>
      <w:marTop w:val="0"/>
      <w:marBottom w:val="0"/>
      <w:divBdr>
        <w:top w:val="none" w:sz="0" w:space="0" w:color="auto"/>
        <w:left w:val="none" w:sz="0" w:space="0" w:color="auto"/>
        <w:bottom w:val="none" w:sz="0" w:space="0" w:color="auto"/>
        <w:right w:val="none" w:sz="0" w:space="0" w:color="auto"/>
      </w:divBdr>
    </w:div>
    <w:div w:id="9453040">
      <w:bodyDiv w:val="1"/>
      <w:marLeft w:val="0"/>
      <w:marRight w:val="0"/>
      <w:marTop w:val="0"/>
      <w:marBottom w:val="0"/>
      <w:divBdr>
        <w:top w:val="none" w:sz="0" w:space="0" w:color="auto"/>
        <w:left w:val="none" w:sz="0" w:space="0" w:color="auto"/>
        <w:bottom w:val="none" w:sz="0" w:space="0" w:color="auto"/>
        <w:right w:val="none" w:sz="0" w:space="0" w:color="auto"/>
      </w:divBdr>
    </w:div>
    <w:div w:id="12070960">
      <w:bodyDiv w:val="1"/>
      <w:marLeft w:val="0"/>
      <w:marRight w:val="0"/>
      <w:marTop w:val="0"/>
      <w:marBottom w:val="0"/>
      <w:divBdr>
        <w:top w:val="none" w:sz="0" w:space="0" w:color="auto"/>
        <w:left w:val="none" w:sz="0" w:space="0" w:color="auto"/>
        <w:bottom w:val="none" w:sz="0" w:space="0" w:color="auto"/>
        <w:right w:val="none" w:sz="0" w:space="0" w:color="auto"/>
      </w:divBdr>
    </w:div>
    <w:div w:id="12070987">
      <w:bodyDiv w:val="1"/>
      <w:marLeft w:val="0"/>
      <w:marRight w:val="0"/>
      <w:marTop w:val="0"/>
      <w:marBottom w:val="0"/>
      <w:divBdr>
        <w:top w:val="none" w:sz="0" w:space="0" w:color="auto"/>
        <w:left w:val="none" w:sz="0" w:space="0" w:color="auto"/>
        <w:bottom w:val="none" w:sz="0" w:space="0" w:color="auto"/>
        <w:right w:val="none" w:sz="0" w:space="0" w:color="auto"/>
      </w:divBdr>
    </w:div>
    <w:div w:id="1226857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997121">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855995486">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sChild>
            <w:div w:id="603414955">
              <w:marLeft w:val="0"/>
              <w:marRight w:val="0"/>
              <w:marTop w:val="0"/>
              <w:marBottom w:val="0"/>
              <w:divBdr>
                <w:top w:val="none" w:sz="0" w:space="0" w:color="auto"/>
                <w:left w:val="none" w:sz="0" w:space="0" w:color="auto"/>
                <w:bottom w:val="none" w:sz="0" w:space="0" w:color="auto"/>
                <w:right w:val="none" w:sz="0" w:space="0" w:color="auto"/>
              </w:divBdr>
            </w:div>
          </w:divsChild>
        </w:div>
        <w:div w:id="1954097210">
          <w:marLeft w:val="0"/>
          <w:marRight w:val="0"/>
          <w:marTop w:val="0"/>
          <w:marBottom w:val="0"/>
          <w:divBdr>
            <w:top w:val="none" w:sz="0" w:space="0" w:color="auto"/>
            <w:left w:val="none" w:sz="0" w:space="0" w:color="auto"/>
            <w:bottom w:val="none" w:sz="0" w:space="0" w:color="auto"/>
            <w:right w:val="none" w:sz="0" w:space="0" w:color="auto"/>
          </w:divBdr>
        </w:div>
        <w:div w:id="424962403">
          <w:marLeft w:val="0"/>
          <w:marRight w:val="0"/>
          <w:marTop w:val="0"/>
          <w:marBottom w:val="0"/>
          <w:divBdr>
            <w:top w:val="none" w:sz="0" w:space="0" w:color="auto"/>
            <w:left w:val="none" w:sz="0" w:space="0" w:color="auto"/>
            <w:bottom w:val="none" w:sz="0" w:space="0" w:color="auto"/>
            <w:right w:val="none" w:sz="0" w:space="0" w:color="auto"/>
          </w:divBdr>
          <w:divsChild>
            <w:div w:id="1516000326">
              <w:marLeft w:val="0"/>
              <w:marRight w:val="0"/>
              <w:marTop w:val="0"/>
              <w:marBottom w:val="0"/>
              <w:divBdr>
                <w:top w:val="none" w:sz="0" w:space="0" w:color="auto"/>
                <w:left w:val="none" w:sz="0" w:space="0" w:color="auto"/>
                <w:bottom w:val="none" w:sz="0" w:space="0" w:color="auto"/>
                <w:right w:val="none" w:sz="0" w:space="0" w:color="auto"/>
              </w:divBdr>
            </w:div>
          </w:divsChild>
        </w:div>
        <w:div w:id="481624140">
          <w:marLeft w:val="0"/>
          <w:marRight w:val="0"/>
          <w:marTop w:val="0"/>
          <w:marBottom w:val="0"/>
          <w:divBdr>
            <w:top w:val="none" w:sz="0" w:space="0" w:color="auto"/>
            <w:left w:val="none" w:sz="0" w:space="0" w:color="auto"/>
            <w:bottom w:val="none" w:sz="0" w:space="0" w:color="auto"/>
            <w:right w:val="none" w:sz="0" w:space="0" w:color="auto"/>
          </w:divBdr>
        </w:div>
        <w:div w:id="1643655005">
          <w:marLeft w:val="0"/>
          <w:marRight w:val="0"/>
          <w:marTop w:val="0"/>
          <w:marBottom w:val="0"/>
          <w:divBdr>
            <w:top w:val="none" w:sz="0" w:space="0" w:color="auto"/>
            <w:left w:val="none" w:sz="0" w:space="0" w:color="auto"/>
            <w:bottom w:val="none" w:sz="0" w:space="0" w:color="auto"/>
            <w:right w:val="none" w:sz="0" w:space="0" w:color="auto"/>
          </w:divBdr>
          <w:divsChild>
            <w:div w:id="2019386141">
              <w:marLeft w:val="0"/>
              <w:marRight w:val="0"/>
              <w:marTop w:val="0"/>
              <w:marBottom w:val="0"/>
              <w:divBdr>
                <w:top w:val="none" w:sz="0" w:space="0" w:color="auto"/>
                <w:left w:val="none" w:sz="0" w:space="0" w:color="auto"/>
                <w:bottom w:val="none" w:sz="0" w:space="0" w:color="auto"/>
                <w:right w:val="none" w:sz="0" w:space="0" w:color="auto"/>
              </w:divBdr>
            </w:div>
          </w:divsChild>
        </w:div>
        <w:div w:id="258679060">
          <w:marLeft w:val="0"/>
          <w:marRight w:val="0"/>
          <w:marTop w:val="0"/>
          <w:marBottom w:val="0"/>
          <w:divBdr>
            <w:top w:val="none" w:sz="0" w:space="0" w:color="auto"/>
            <w:left w:val="none" w:sz="0" w:space="0" w:color="auto"/>
            <w:bottom w:val="none" w:sz="0" w:space="0" w:color="auto"/>
            <w:right w:val="none" w:sz="0" w:space="0" w:color="auto"/>
          </w:divBdr>
        </w:div>
        <w:div w:id="692196680">
          <w:marLeft w:val="0"/>
          <w:marRight w:val="0"/>
          <w:marTop w:val="0"/>
          <w:marBottom w:val="0"/>
          <w:divBdr>
            <w:top w:val="none" w:sz="0" w:space="0" w:color="auto"/>
            <w:left w:val="none" w:sz="0" w:space="0" w:color="auto"/>
            <w:bottom w:val="none" w:sz="0" w:space="0" w:color="auto"/>
            <w:right w:val="none" w:sz="0" w:space="0" w:color="auto"/>
          </w:divBdr>
          <w:divsChild>
            <w:div w:id="426314524">
              <w:marLeft w:val="0"/>
              <w:marRight w:val="0"/>
              <w:marTop w:val="0"/>
              <w:marBottom w:val="0"/>
              <w:divBdr>
                <w:top w:val="none" w:sz="0" w:space="0" w:color="auto"/>
                <w:left w:val="none" w:sz="0" w:space="0" w:color="auto"/>
                <w:bottom w:val="none" w:sz="0" w:space="0" w:color="auto"/>
                <w:right w:val="none" w:sz="0" w:space="0" w:color="auto"/>
              </w:divBdr>
            </w:div>
          </w:divsChild>
        </w:div>
        <w:div w:id="1949702334">
          <w:marLeft w:val="0"/>
          <w:marRight w:val="0"/>
          <w:marTop w:val="0"/>
          <w:marBottom w:val="0"/>
          <w:divBdr>
            <w:top w:val="none" w:sz="0" w:space="0" w:color="auto"/>
            <w:left w:val="none" w:sz="0" w:space="0" w:color="auto"/>
            <w:bottom w:val="none" w:sz="0" w:space="0" w:color="auto"/>
            <w:right w:val="none" w:sz="0" w:space="0" w:color="auto"/>
          </w:divBdr>
        </w:div>
        <w:div w:id="1891652016">
          <w:marLeft w:val="0"/>
          <w:marRight w:val="0"/>
          <w:marTop w:val="0"/>
          <w:marBottom w:val="0"/>
          <w:divBdr>
            <w:top w:val="none" w:sz="0" w:space="0" w:color="auto"/>
            <w:left w:val="none" w:sz="0" w:space="0" w:color="auto"/>
            <w:bottom w:val="none" w:sz="0" w:space="0" w:color="auto"/>
            <w:right w:val="none" w:sz="0" w:space="0" w:color="auto"/>
          </w:divBdr>
          <w:divsChild>
            <w:div w:id="1147936700">
              <w:marLeft w:val="0"/>
              <w:marRight w:val="0"/>
              <w:marTop w:val="0"/>
              <w:marBottom w:val="0"/>
              <w:divBdr>
                <w:top w:val="none" w:sz="0" w:space="0" w:color="auto"/>
                <w:left w:val="none" w:sz="0" w:space="0" w:color="auto"/>
                <w:bottom w:val="none" w:sz="0" w:space="0" w:color="auto"/>
                <w:right w:val="none" w:sz="0" w:space="0" w:color="auto"/>
              </w:divBdr>
            </w:div>
          </w:divsChild>
        </w:div>
        <w:div w:id="1674339366">
          <w:marLeft w:val="0"/>
          <w:marRight w:val="0"/>
          <w:marTop w:val="0"/>
          <w:marBottom w:val="0"/>
          <w:divBdr>
            <w:top w:val="none" w:sz="0" w:space="0" w:color="auto"/>
            <w:left w:val="none" w:sz="0" w:space="0" w:color="auto"/>
            <w:bottom w:val="none" w:sz="0" w:space="0" w:color="auto"/>
            <w:right w:val="none" w:sz="0" w:space="0" w:color="auto"/>
          </w:divBdr>
        </w:div>
        <w:div w:id="1529636367">
          <w:marLeft w:val="0"/>
          <w:marRight w:val="0"/>
          <w:marTop w:val="0"/>
          <w:marBottom w:val="0"/>
          <w:divBdr>
            <w:top w:val="none" w:sz="0" w:space="0" w:color="auto"/>
            <w:left w:val="none" w:sz="0" w:space="0" w:color="auto"/>
            <w:bottom w:val="none" w:sz="0" w:space="0" w:color="auto"/>
            <w:right w:val="none" w:sz="0" w:space="0" w:color="auto"/>
          </w:divBdr>
          <w:divsChild>
            <w:div w:id="697240919">
              <w:marLeft w:val="0"/>
              <w:marRight w:val="0"/>
              <w:marTop w:val="0"/>
              <w:marBottom w:val="0"/>
              <w:divBdr>
                <w:top w:val="none" w:sz="0" w:space="0" w:color="auto"/>
                <w:left w:val="none" w:sz="0" w:space="0" w:color="auto"/>
                <w:bottom w:val="none" w:sz="0" w:space="0" w:color="auto"/>
                <w:right w:val="none" w:sz="0" w:space="0" w:color="auto"/>
              </w:divBdr>
            </w:div>
          </w:divsChild>
        </w:div>
        <w:div w:id="72363268">
          <w:marLeft w:val="0"/>
          <w:marRight w:val="0"/>
          <w:marTop w:val="0"/>
          <w:marBottom w:val="0"/>
          <w:divBdr>
            <w:top w:val="none" w:sz="0" w:space="0" w:color="auto"/>
            <w:left w:val="none" w:sz="0" w:space="0" w:color="auto"/>
            <w:bottom w:val="none" w:sz="0" w:space="0" w:color="auto"/>
            <w:right w:val="none" w:sz="0" w:space="0" w:color="auto"/>
          </w:divBdr>
        </w:div>
        <w:div w:id="1387875270">
          <w:marLeft w:val="0"/>
          <w:marRight w:val="0"/>
          <w:marTop w:val="0"/>
          <w:marBottom w:val="0"/>
          <w:divBdr>
            <w:top w:val="none" w:sz="0" w:space="0" w:color="auto"/>
            <w:left w:val="none" w:sz="0" w:space="0" w:color="auto"/>
            <w:bottom w:val="none" w:sz="0" w:space="0" w:color="auto"/>
            <w:right w:val="none" w:sz="0" w:space="0" w:color="auto"/>
          </w:divBdr>
          <w:divsChild>
            <w:div w:id="95249330">
              <w:marLeft w:val="0"/>
              <w:marRight w:val="0"/>
              <w:marTop w:val="0"/>
              <w:marBottom w:val="0"/>
              <w:divBdr>
                <w:top w:val="none" w:sz="0" w:space="0" w:color="auto"/>
                <w:left w:val="none" w:sz="0" w:space="0" w:color="auto"/>
                <w:bottom w:val="none" w:sz="0" w:space="0" w:color="auto"/>
                <w:right w:val="none" w:sz="0" w:space="0" w:color="auto"/>
              </w:divBdr>
            </w:div>
          </w:divsChild>
        </w:div>
        <w:div w:id="628974476">
          <w:marLeft w:val="0"/>
          <w:marRight w:val="0"/>
          <w:marTop w:val="300"/>
          <w:marBottom w:val="0"/>
          <w:divBdr>
            <w:top w:val="none" w:sz="0" w:space="0" w:color="auto"/>
            <w:left w:val="none" w:sz="0" w:space="0" w:color="auto"/>
            <w:bottom w:val="none" w:sz="0" w:space="0" w:color="auto"/>
            <w:right w:val="none" w:sz="0" w:space="0" w:color="auto"/>
          </w:divBdr>
          <w:divsChild>
            <w:div w:id="1602756498">
              <w:marLeft w:val="0"/>
              <w:marRight w:val="0"/>
              <w:marTop w:val="0"/>
              <w:marBottom w:val="0"/>
              <w:divBdr>
                <w:top w:val="none" w:sz="0" w:space="0" w:color="auto"/>
                <w:left w:val="none" w:sz="0" w:space="0" w:color="auto"/>
                <w:bottom w:val="none" w:sz="0" w:space="0" w:color="auto"/>
                <w:right w:val="none" w:sz="0" w:space="0" w:color="auto"/>
              </w:divBdr>
              <w:divsChild>
                <w:div w:id="272175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3570">
          <w:marLeft w:val="0"/>
          <w:marRight w:val="0"/>
          <w:marTop w:val="300"/>
          <w:marBottom w:val="0"/>
          <w:divBdr>
            <w:top w:val="none" w:sz="0" w:space="0" w:color="auto"/>
            <w:left w:val="none" w:sz="0" w:space="0" w:color="auto"/>
            <w:bottom w:val="none" w:sz="0" w:space="0" w:color="auto"/>
            <w:right w:val="none" w:sz="0" w:space="0" w:color="auto"/>
          </w:divBdr>
          <w:divsChild>
            <w:div w:id="1491945283">
              <w:marLeft w:val="0"/>
              <w:marRight w:val="0"/>
              <w:marTop w:val="0"/>
              <w:marBottom w:val="0"/>
              <w:divBdr>
                <w:top w:val="none" w:sz="0" w:space="0" w:color="auto"/>
                <w:left w:val="none" w:sz="0" w:space="0" w:color="auto"/>
                <w:bottom w:val="none" w:sz="0" w:space="0" w:color="auto"/>
                <w:right w:val="none" w:sz="0" w:space="0" w:color="auto"/>
              </w:divBdr>
              <w:divsChild>
                <w:div w:id="231087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4913">
          <w:marLeft w:val="0"/>
          <w:marRight w:val="0"/>
          <w:marTop w:val="300"/>
          <w:marBottom w:val="0"/>
          <w:divBdr>
            <w:top w:val="none" w:sz="0" w:space="0" w:color="auto"/>
            <w:left w:val="none" w:sz="0" w:space="0" w:color="auto"/>
            <w:bottom w:val="none" w:sz="0" w:space="0" w:color="auto"/>
            <w:right w:val="none" w:sz="0" w:space="0" w:color="auto"/>
          </w:divBdr>
          <w:divsChild>
            <w:div w:id="2057966269">
              <w:marLeft w:val="0"/>
              <w:marRight w:val="0"/>
              <w:marTop w:val="0"/>
              <w:marBottom w:val="0"/>
              <w:divBdr>
                <w:top w:val="none" w:sz="0" w:space="0" w:color="auto"/>
                <w:left w:val="none" w:sz="0" w:space="0" w:color="auto"/>
                <w:bottom w:val="none" w:sz="0" w:space="0" w:color="auto"/>
                <w:right w:val="none" w:sz="0" w:space="0" w:color="auto"/>
              </w:divBdr>
              <w:divsChild>
                <w:div w:id="192394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115009">
          <w:marLeft w:val="0"/>
          <w:marRight w:val="0"/>
          <w:marTop w:val="300"/>
          <w:marBottom w:val="0"/>
          <w:divBdr>
            <w:top w:val="none" w:sz="0" w:space="0" w:color="auto"/>
            <w:left w:val="none" w:sz="0" w:space="0" w:color="auto"/>
            <w:bottom w:val="none" w:sz="0" w:space="0" w:color="auto"/>
            <w:right w:val="none" w:sz="0" w:space="0" w:color="auto"/>
          </w:divBdr>
          <w:divsChild>
            <w:div w:id="557977630">
              <w:marLeft w:val="0"/>
              <w:marRight w:val="0"/>
              <w:marTop w:val="0"/>
              <w:marBottom w:val="0"/>
              <w:divBdr>
                <w:top w:val="none" w:sz="0" w:space="0" w:color="auto"/>
                <w:left w:val="none" w:sz="0" w:space="0" w:color="auto"/>
                <w:bottom w:val="none" w:sz="0" w:space="0" w:color="auto"/>
                <w:right w:val="none" w:sz="0" w:space="0" w:color="auto"/>
              </w:divBdr>
              <w:divsChild>
                <w:div w:id="92684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59819">
      <w:bodyDiv w:val="1"/>
      <w:marLeft w:val="0"/>
      <w:marRight w:val="0"/>
      <w:marTop w:val="0"/>
      <w:marBottom w:val="0"/>
      <w:divBdr>
        <w:top w:val="none" w:sz="0" w:space="0" w:color="auto"/>
        <w:left w:val="none" w:sz="0" w:space="0" w:color="auto"/>
        <w:bottom w:val="none" w:sz="0" w:space="0" w:color="auto"/>
        <w:right w:val="none" w:sz="0" w:space="0" w:color="auto"/>
      </w:divBdr>
    </w:div>
    <w:div w:id="15010414">
      <w:bodyDiv w:val="1"/>
      <w:marLeft w:val="0"/>
      <w:marRight w:val="0"/>
      <w:marTop w:val="0"/>
      <w:marBottom w:val="0"/>
      <w:divBdr>
        <w:top w:val="none" w:sz="0" w:space="0" w:color="auto"/>
        <w:left w:val="none" w:sz="0" w:space="0" w:color="auto"/>
        <w:bottom w:val="none" w:sz="0" w:space="0" w:color="auto"/>
        <w:right w:val="none" w:sz="0" w:space="0" w:color="auto"/>
      </w:divBdr>
    </w:div>
    <w:div w:id="15083123">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 w:id="545337923">
          <w:marLeft w:val="0"/>
          <w:marRight w:val="0"/>
          <w:marTop w:val="0"/>
          <w:marBottom w:val="0"/>
          <w:divBdr>
            <w:top w:val="none" w:sz="0" w:space="0" w:color="auto"/>
            <w:left w:val="none" w:sz="0" w:space="0" w:color="auto"/>
            <w:bottom w:val="none" w:sz="0" w:space="0" w:color="auto"/>
            <w:right w:val="none" w:sz="0" w:space="0" w:color="auto"/>
          </w:divBdr>
        </w:div>
        <w:div w:id="795412702">
          <w:marLeft w:val="0"/>
          <w:marRight w:val="0"/>
          <w:marTop w:val="0"/>
          <w:marBottom w:val="0"/>
          <w:divBdr>
            <w:top w:val="none" w:sz="0" w:space="0" w:color="auto"/>
            <w:left w:val="none" w:sz="0" w:space="0" w:color="auto"/>
            <w:bottom w:val="none" w:sz="0" w:space="0" w:color="auto"/>
            <w:right w:val="none" w:sz="0" w:space="0" w:color="auto"/>
          </w:divBdr>
          <w:divsChild>
            <w:div w:id="596788754">
              <w:marLeft w:val="0"/>
              <w:marRight w:val="0"/>
              <w:marTop w:val="0"/>
              <w:marBottom w:val="0"/>
              <w:divBdr>
                <w:top w:val="none" w:sz="0" w:space="0" w:color="auto"/>
                <w:left w:val="none" w:sz="0" w:space="0" w:color="auto"/>
                <w:bottom w:val="none" w:sz="0" w:space="0" w:color="auto"/>
                <w:right w:val="none" w:sz="0" w:space="0" w:color="auto"/>
              </w:divBdr>
            </w:div>
          </w:divsChild>
        </w:div>
        <w:div w:id="828834171">
          <w:marLeft w:val="0"/>
          <w:marRight w:val="0"/>
          <w:marTop w:val="0"/>
          <w:marBottom w:val="0"/>
          <w:divBdr>
            <w:top w:val="none" w:sz="0" w:space="0" w:color="auto"/>
            <w:left w:val="none" w:sz="0" w:space="0" w:color="auto"/>
            <w:bottom w:val="none" w:sz="0" w:space="0" w:color="auto"/>
            <w:right w:val="none" w:sz="0" w:space="0" w:color="auto"/>
          </w:divBdr>
        </w:div>
        <w:div w:id="1049299225">
          <w:marLeft w:val="0"/>
          <w:marRight w:val="0"/>
          <w:marTop w:val="0"/>
          <w:marBottom w:val="0"/>
          <w:divBdr>
            <w:top w:val="none" w:sz="0" w:space="0" w:color="auto"/>
            <w:left w:val="none" w:sz="0" w:space="0" w:color="auto"/>
            <w:bottom w:val="none" w:sz="0" w:space="0" w:color="auto"/>
            <w:right w:val="none" w:sz="0" w:space="0" w:color="auto"/>
          </w:divBdr>
        </w:div>
        <w:div w:id="1257404457">
          <w:marLeft w:val="0"/>
          <w:marRight w:val="0"/>
          <w:marTop w:val="0"/>
          <w:marBottom w:val="0"/>
          <w:divBdr>
            <w:top w:val="none" w:sz="0" w:space="0" w:color="auto"/>
            <w:left w:val="none" w:sz="0" w:space="0" w:color="auto"/>
            <w:bottom w:val="none" w:sz="0" w:space="0" w:color="auto"/>
            <w:right w:val="none" w:sz="0" w:space="0" w:color="auto"/>
          </w:divBdr>
        </w:div>
        <w:div w:id="1271669146">
          <w:marLeft w:val="0"/>
          <w:marRight w:val="0"/>
          <w:marTop w:val="300"/>
          <w:marBottom w:val="0"/>
          <w:divBdr>
            <w:top w:val="none" w:sz="0" w:space="0" w:color="auto"/>
            <w:left w:val="none" w:sz="0" w:space="0" w:color="auto"/>
            <w:bottom w:val="none" w:sz="0" w:space="0" w:color="auto"/>
            <w:right w:val="none" w:sz="0" w:space="0" w:color="auto"/>
          </w:divBdr>
          <w:divsChild>
            <w:div w:id="374355580">
              <w:marLeft w:val="0"/>
              <w:marRight w:val="0"/>
              <w:marTop w:val="0"/>
              <w:marBottom w:val="0"/>
              <w:divBdr>
                <w:top w:val="none" w:sz="0" w:space="0" w:color="auto"/>
                <w:left w:val="none" w:sz="0" w:space="0" w:color="auto"/>
                <w:bottom w:val="none" w:sz="0" w:space="0" w:color="auto"/>
                <w:right w:val="none" w:sz="0" w:space="0" w:color="auto"/>
              </w:divBdr>
              <w:divsChild>
                <w:div w:id="130770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161976">
          <w:marLeft w:val="0"/>
          <w:marRight w:val="0"/>
          <w:marTop w:val="0"/>
          <w:marBottom w:val="0"/>
          <w:divBdr>
            <w:top w:val="none" w:sz="0" w:space="0" w:color="auto"/>
            <w:left w:val="none" w:sz="0" w:space="0" w:color="auto"/>
            <w:bottom w:val="none" w:sz="0" w:space="0" w:color="auto"/>
            <w:right w:val="none" w:sz="0" w:space="0" w:color="auto"/>
          </w:divBdr>
          <w:divsChild>
            <w:div w:id="1429622771">
              <w:marLeft w:val="0"/>
              <w:marRight w:val="0"/>
              <w:marTop w:val="0"/>
              <w:marBottom w:val="0"/>
              <w:divBdr>
                <w:top w:val="none" w:sz="0" w:space="0" w:color="auto"/>
                <w:left w:val="none" w:sz="0" w:space="0" w:color="auto"/>
                <w:bottom w:val="none" w:sz="0" w:space="0" w:color="auto"/>
                <w:right w:val="none" w:sz="0" w:space="0" w:color="auto"/>
              </w:divBdr>
            </w:div>
          </w:divsChild>
        </w:div>
        <w:div w:id="1341082608">
          <w:marLeft w:val="0"/>
          <w:marRight w:val="0"/>
          <w:marTop w:val="0"/>
          <w:marBottom w:val="0"/>
          <w:divBdr>
            <w:top w:val="none" w:sz="0" w:space="0" w:color="auto"/>
            <w:left w:val="none" w:sz="0" w:space="0" w:color="auto"/>
            <w:bottom w:val="none" w:sz="0" w:space="0" w:color="auto"/>
            <w:right w:val="none" w:sz="0" w:space="0" w:color="auto"/>
          </w:divBdr>
          <w:divsChild>
            <w:div w:id="630673432">
              <w:marLeft w:val="0"/>
              <w:marRight w:val="0"/>
              <w:marTop w:val="0"/>
              <w:marBottom w:val="0"/>
              <w:divBdr>
                <w:top w:val="none" w:sz="0" w:space="0" w:color="auto"/>
                <w:left w:val="none" w:sz="0" w:space="0" w:color="auto"/>
                <w:bottom w:val="none" w:sz="0" w:space="0" w:color="auto"/>
                <w:right w:val="none" w:sz="0" w:space="0" w:color="auto"/>
              </w:divBdr>
            </w:div>
          </w:divsChild>
        </w:div>
        <w:div w:id="1420056897">
          <w:marLeft w:val="0"/>
          <w:marRight w:val="0"/>
          <w:marTop w:val="300"/>
          <w:marBottom w:val="0"/>
          <w:divBdr>
            <w:top w:val="none" w:sz="0" w:space="0" w:color="auto"/>
            <w:left w:val="none" w:sz="0" w:space="0" w:color="auto"/>
            <w:bottom w:val="none" w:sz="0" w:space="0" w:color="auto"/>
            <w:right w:val="none" w:sz="0" w:space="0" w:color="auto"/>
          </w:divBdr>
          <w:divsChild>
            <w:div w:id="597445863">
              <w:marLeft w:val="0"/>
              <w:marRight w:val="0"/>
              <w:marTop w:val="0"/>
              <w:marBottom w:val="0"/>
              <w:divBdr>
                <w:top w:val="none" w:sz="0" w:space="0" w:color="auto"/>
                <w:left w:val="none" w:sz="0" w:space="0" w:color="auto"/>
                <w:bottom w:val="none" w:sz="0" w:space="0" w:color="auto"/>
                <w:right w:val="none" w:sz="0" w:space="0" w:color="auto"/>
              </w:divBdr>
              <w:divsChild>
                <w:div w:id="38079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248649">
          <w:marLeft w:val="0"/>
          <w:marRight w:val="0"/>
          <w:marTop w:val="300"/>
          <w:marBottom w:val="0"/>
          <w:divBdr>
            <w:top w:val="none" w:sz="0" w:space="0" w:color="auto"/>
            <w:left w:val="none" w:sz="0" w:space="0" w:color="auto"/>
            <w:bottom w:val="none" w:sz="0" w:space="0" w:color="auto"/>
            <w:right w:val="none" w:sz="0" w:space="0" w:color="auto"/>
          </w:divBdr>
          <w:divsChild>
            <w:div w:id="614363950">
              <w:marLeft w:val="0"/>
              <w:marRight w:val="0"/>
              <w:marTop w:val="0"/>
              <w:marBottom w:val="0"/>
              <w:divBdr>
                <w:top w:val="none" w:sz="0" w:space="0" w:color="auto"/>
                <w:left w:val="none" w:sz="0" w:space="0" w:color="auto"/>
                <w:bottom w:val="none" w:sz="0" w:space="0" w:color="auto"/>
                <w:right w:val="none" w:sz="0" w:space="0" w:color="auto"/>
              </w:divBdr>
              <w:divsChild>
                <w:div w:id="572551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76159">
          <w:marLeft w:val="0"/>
          <w:marRight w:val="0"/>
          <w:marTop w:val="0"/>
          <w:marBottom w:val="0"/>
          <w:divBdr>
            <w:top w:val="none" w:sz="0" w:space="0" w:color="auto"/>
            <w:left w:val="none" w:sz="0" w:space="0" w:color="auto"/>
            <w:bottom w:val="none" w:sz="0" w:space="0" w:color="auto"/>
            <w:right w:val="none" w:sz="0" w:space="0" w:color="auto"/>
          </w:divBdr>
        </w:div>
        <w:div w:id="1476676332">
          <w:marLeft w:val="0"/>
          <w:marRight w:val="0"/>
          <w:marTop w:val="0"/>
          <w:marBottom w:val="0"/>
          <w:divBdr>
            <w:top w:val="none" w:sz="0" w:space="0" w:color="auto"/>
            <w:left w:val="none" w:sz="0" w:space="0" w:color="auto"/>
            <w:bottom w:val="none" w:sz="0" w:space="0" w:color="auto"/>
            <w:right w:val="none" w:sz="0" w:space="0" w:color="auto"/>
          </w:divBdr>
          <w:divsChild>
            <w:div w:id="1770193802">
              <w:marLeft w:val="0"/>
              <w:marRight w:val="0"/>
              <w:marTop w:val="0"/>
              <w:marBottom w:val="0"/>
              <w:divBdr>
                <w:top w:val="none" w:sz="0" w:space="0" w:color="auto"/>
                <w:left w:val="none" w:sz="0" w:space="0" w:color="auto"/>
                <w:bottom w:val="none" w:sz="0" w:space="0" w:color="auto"/>
                <w:right w:val="none" w:sz="0" w:space="0" w:color="auto"/>
              </w:divBdr>
            </w:div>
          </w:divsChild>
        </w:div>
        <w:div w:id="1592204751">
          <w:marLeft w:val="0"/>
          <w:marRight w:val="0"/>
          <w:marTop w:val="0"/>
          <w:marBottom w:val="0"/>
          <w:divBdr>
            <w:top w:val="none" w:sz="0" w:space="0" w:color="auto"/>
            <w:left w:val="none" w:sz="0" w:space="0" w:color="auto"/>
            <w:bottom w:val="none" w:sz="0" w:space="0" w:color="auto"/>
            <w:right w:val="none" w:sz="0" w:space="0" w:color="auto"/>
          </w:divBdr>
          <w:divsChild>
            <w:div w:id="1421684211">
              <w:marLeft w:val="0"/>
              <w:marRight w:val="0"/>
              <w:marTop w:val="0"/>
              <w:marBottom w:val="0"/>
              <w:divBdr>
                <w:top w:val="none" w:sz="0" w:space="0" w:color="auto"/>
                <w:left w:val="none" w:sz="0" w:space="0" w:color="auto"/>
                <w:bottom w:val="none" w:sz="0" w:space="0" w:color="auto"/>
                <w:right w:val="none" w:sz="0" w:space="0" w:color="auto"/>
              </w:divBdr>
            </w:div>
          </w:divsChild>
        </w:div>
        <w:div w:id="1602256065">
          <w:marLeft w:val="0"/>
          <w:marRight w:val="0"/>
          <w:marTop w:val="0"/>
          <w:marBottom w:val="0"/>
          <w:divBdr>
            <w:top w:val="none" w:sz="0" w:space="0" w:color="auto"/>
            <w:left w:val="none" w:sz="0" w:space="0" w:color="auto"/>
            <w:bottom w:val="none" w:sz="0" w:space="0" w:color="auto"/>
            <w:right w:val="none" w:sz="0" w:space="0" w:color="auto"/>
          </w:divBdr>
          <w:divsChild>
            <w:div w:id="2084984650">
              <w:marLeft w:val="0"/>
              <w:marRight w:val="0"/>
              <w:marTop w:val="0"/>
              <w:marBottom w:val="0"/>
              <w:divBdr>
                <w:top w:val="none" w:sz="0" w:space="0" w:color="auto"/>
                <w:left w:val="none" w:sz="0" w:space="0" w:color="auto"/>
                <w:bottom w:val="none" w:sz="0" w:space="0" w:color="auto"/>
                <w:right w:val="none" w:sz="0" w:space="0" w:color="auto"/>
              </w:divBdr>
            </w:div>
          </w:divsChild>
        </w:div>
        <w:div w:id="1944919679">
          <w:marLeft w:val="0"/>
          <w:marRight w:val="0"/>
          <w:marTop w:val="300"/>
          <w:marBottom w:val="0"/>
          <w:divBdr>
            <w:top w:val="none" w:sz="0" w:space="0" w:color="auto"/>
            <w:left w:val="none" w:sz="0" w:space="0" w:color="auto"/>
            <w:bottom w:val="none" w:sz="0" w:space="0" w:color="auto"/>
            <w:right w:val="none" w:sz="0" w:space="0" w:color="auto"/>
          </w:divBdr>
          <w:divsChild>
            <w:div w:id="2120753464">
              <w:marLeft w:val="0"/>
              <w:marRight w:val="0"/>
              <w:marTop w:val="0"/>
              <w:marBottom w:val="0"/>
              <w:divBdr>
                <w:top w:val="none" w:sz="0" w:space="0" w:color="auto"/>
                <w:left w:val="none" w:sz="0" w:space="0" w:color="auto"/>
                <w:bottom w:val="none" w:sz="0" w:space="0" w:color="auto"/>
                <w:right w:val="none" w:sz="0" w:space="0" w:color="auto"/>
              </w:divBdr>
              <w:divsChild>
                <w:div w:id="1077361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179238">
          <w:marLeft w:val="0"/>
          <w:marRight w:val="0"/>
          <w:marTop w:val="0"/>
          <w:marBottom w:val="0"/>
          <w:divBdr>
            <w:top w:val="none" w:sz="0" w:space="0" w:color="auto"/>
            <w:left w:val="none" w:sz="0" w:space="0" w:color="auto"/>
            <w:bottom w:val="none" w:sz="0" w:space="0" w:color="auto"/>
            <w:right w:val="none" w:sz="0" w:space="0" w:color="auto"/>
          </w:divBdr>
          <w:divsChild>
            <w:div w:id="2096439161">
              <w:marLeft w:val="0"/>
              <w:marRight w:val="0"/>
              <w:marTop w:val="0"/>
              <w:marBottom w:val="0"/>
              <w:divBdr>
                <w:top w:val="none" w:sz="0" w:space="0" w:color="auto"/>
                <w:left w:val="none" w:sz="0" w:space="0" w:color="auto"/>
                <w:bottom w:val="none" w:sz="0" w:space="0" w:color="auto"/>
                <w:right w:val="none" w:sz="0" w:space="0" w:color="auto"/>
              </w:divBdr>
            </w:div>
          </w:divsChild>
        </w:div>
        <w:div w:id="2030256399">
          <w:marLeft w:val="0"/>
          <w:marRight w:val="0"/>
          <w:marTop w:val="0"/>
          <w:marBottom w:val="0"/>
          <w:divBdr>
            <w:top w:val="none" w:sz="0" w:space="0" w:color="auto"/>
            <w:left w:val="none" w:sz="0" w:space="0" w:color="auto"/>
            <w:bottom w:val="none" w:sz="0" w:space="0" w:color="auto"/>
            <w:right w:val="none" w:sz="0" w:space="0" w:color="auto"/>
          </w:divBdr>
        </w:div>
      </w:divsChild>
    </w:div>
    <w:div w:id="16201028">
      <w:bodyDiv w:val="1"/>
      <w:marLeft w:val="0"/>
      <w:marRight w:val="0"/>
      <w:marTop w:val="0"/>
      <w:marBottom w:val="0"/>
      <w:divBdr>
        <w:top w:val="none" w:sz="0" w:space="0" w:color="auto"/>
        <w:left w:val="none" w:sz="0" w:space="0" w:color="auto"/>
        <w:bottom w:val="none" w:sz="0" w:space="0" w:color="auto"/>
        <w:right w:val="none" w:sz="0" w:space="0" w:color="auto"/>
      </w:divBdr>
    </w:div>
    <w:div w:id="17241793">
      <w:bodyDiv w:val="1"/>
      <w:marLeft w:val="0"/>
      <w:marRight w:val="0"/>
      <w:marTop w:val="0"/>
      <w:marBottom w:val="0"/>
      <w:divBdr>
        <w:top w:val="none" w:sz="0" w:space="0" w:color="auto"/>
        <w:left w:val="none" w:sz="0" w:space="0" w:color="auto"/>
        <w:bottom w:val="none" w:sz="0" w:space="0" w:color="auto"/>
        <w:right w:val="none" w:sz="0" w:space="0" w:color="auto"/>
      </w:divBdr>
    </w:div>
    <w:div w:id="17893327">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sChild>
            <w:div w:id="416172507">
              <w:marLeft w:val="0"/>
              <w:marRight w:val="0"/>
              <w:marTop w:val="0"/>
              <w:marBottom w:val="0"/>
              <w:divBdr>
                <w:top w:val="none" w:sz="0" w:space="0" w:color="auto"/>
                <w:left w:val="none" w:sz="0" w:space="0" w:color="auto"/>
                <w:bottom w:val="none" w:sz="0" w:space="0" w:color="auto"/>
                <w:right w:val="none" w:sz="0" w:space="0" w:color="auto"/>
              </w:divBdr>
              <w:divsChild>
                <w:div w:id="61741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250993">
          <w:marLeft w:val="0"/>
          <w:marRight w:val="0"/>
          <w:marTop w:val="0"/>
          <w:marBottom w:val="0"/>
          <w:divBdr>
            <w:top w:val="none" w:sz="0" w:space="0" w:color="auto"/>
            <w:left w:val="none" w:sz="0" w:space="0" w:color="auto"/>
            <w:bottom w:val="none" w:sz="0" w:space="0" w:color="auto"/>
            <w:right w:val="none" w:sz="0" w:space="0" w:color="auto"/>
          </w:divBdr>
          <w:divsChild>
            <w:div w:id="265041237">
              <w:marLeft w:val="0"/>
              <w:marRight w:val="0"/>
              <w:marTop w:val="0"/>
              <w:marBottom w:val="0"/>
              <w:divBdr>
                <w:top w:val="none" w:sz="0" w:space="0" w:color="auto"/>
                <w:left w:val="none" w:sz="0" w:space="0" w:color="auto"/>
                <w:bottom w:val="none" w:sz="0" w:space="0" w:color="auto"/>
                <w:right w:val="none" w:sz="0" w:space="0" w:color="auto"/>
              </w:divBdr>
              <w:divsChild>
                <w:div w:id="336271806">
                  <w:marLeft w:val="0"/>
                  <w:marRight w:val="0"/>
                  <w:marTop w:val="0"/>
                  <w:marBottom w:val="0"/>
                  <w:divBdr>
                    <w:top w:val="none" w:sz="0" w:space="0" w:color="auto"/>
                    <w:left w:val="none" w:sz="0" w:space="0" w:color="auto"/>
                    <w:bottom w:val="none" w:sz="0" w:space="0" w:color="auto"/>
                    <w:right w:val="none" w:sz="0" w:space="0" w:color="auto"/>
                  </w:divBdr>
                </w:div>
              </w:divsChild>
            </w:div>
            <w:div w:id="1202480649">
              <w:marLeft w:val="0"/>
              <w:marRight w:val="0"/>
              <w:marTop w:val="0"/>
              <w:marBottom w:val="0"/>
              <w:divBdr>
                <w:top w:val="none" w:sz="0" w:space="0" w:color="auto"/>
                <w:left w:val="none" w:sz="0" w:space="0" w:color="auto"/>
                <w:bottom w:val="none" w:sz="0" w:space="0" w:color="auto"/>
                <w:right w:val="none" w:sz="0" w:space="0" w:color="auto"/>
              </w:divBdr>
            </w:div>
          </w:divsChild>
        </w:div>
        <w:div w:id="395975769">
          <w:marLeft w:val="0"/>
          <w:marRight w:val="0"/>
          <w:marTop w:val="300"/>
          <w:marBottom w:val="0"/>
          <w:divBdr>
            <w:top w:val="none" w:sz="0" w:space="0" w:color="auto"/>
            <w:left w:val="none" w:sz="0" w:space="0" w:color="auto"/>
            <w:bottom w:val="none" w:sz="0" w:space="0" w:color="auto"/>
            <w:right w:val="none" w:sz="0" w:space="0" w:color="auto"/>
          </w:divBdr>
          <w:divsChild>
            <w:div w:id="1689721692">
              <w:marLeft w:val="0"/>
              <w:marRight w:val="0"/>
              <w:marTop w:val="0"/>
              <w:marBottom w:val="0"/>
              <w:divBdr>
                <w:top w:val="none" w:sz="0" w:space="0" w:color="auto"/>
                <w:left w:val="none" w:sz="0" w:space="0" w:color="auto"/>
                <w:bottom w:val="none" w:sz="0" w:space="0" w:color="auto"/>
                <w:right w:val="none" w:sz="0" w:space="0" w:color="auto"/>
              </w:divBdr>
              <w:divsChild>
                <w:div w:id="1458526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575801">
          <w:marLeft w:val="0"/>
          <w:marRight w:val="0"/>
          <w:marTop w:val="0"/>
          <w:marBottom w:val="0"/>
          <w:divBdr>
            <w:top w:val="none" w:sz="0" w:space="0" w:color="auto"/>
            <w:left w:val="none" w:sz="0" w:space="0" w:color="auto"/>
            <w:bottom w:val="none" w:sz="0" w:space="0" w:color="auto"/>
            <w:right w:val="none" w:sz="0" w:space="0" w:color="auto"/>
          </w:divBdr>
          <w:divsChild>
            <w:div w:id="1934705183">
              <w:marLeft w:val="0"/>
              <w:marRight w:val="0"/>
              <w:marTop w:val="0"/>
              <w:marBottom w:val="0"/>
              <w:divBdr>
                <w:top w:val="none" w:sz="0" w:space="0" w:color="auto"/>
                <w:left w:val="none" w:sz="0" w:space="0" w:color="auto"/>
                <w:bottom w:val="none" w:sz="0" w:space="0" w:color="auto"/>
                <w:right w:val="none" w:sz="0" w:space="0" w:color="auto"/>
              </w:divBdr>
            </w:div>
            <w:div w:id="2065326371">
              <w:marLeft w:val="0"/>
              <w:marRight w:val="0"/>
              <w:marTop w:val="0"/>
              <w:marBottom w:val="0"/>
              <w:divBdr>
                <w:top w:val="none" w:sz="0" w:space="0" w:color="auto"/>
                <w:left w:val="none" w:sz="0" w:space="0" w:color="auto"/>
                <w:bottom w:val="none" w:sz="0" w:space="0" w:color="auto"/>
                <w:right w:val="none" w:sz="0" w:space="0" w:color="auto"/>
              </w:divBdr>
              <w:divsChild>
                <w:div w:id="111471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73205">
          <w:marLeft w:val="0"/>
          <w:marRight w:val="0"/>
          <w:marTop w:val="0"/>
          <w:marBottom w:val="0"/>
          <w:divBdr>
            <w:top w:val="none" w:sz="0" w:space="0" w:color="auto"/>
            <w:left w:val="none" w:sz="0" w:space="0" w:color="auto"/>
            <w:bottom w:val="none" w:sz="0" w:space="0" w:color="auto"/>
            <w:right w:val="none" w:sz="0" w:space="0" w:color="auto"/>
          </w:divBdr>
          <w:divsChild>
            <w:div w:id="313796848">
              <w:marLeft w:val="0"/>
              <w:marRight w:val="0"/>
              <w:marTop w:val="0"/>
              <w:marBottom w:val="0"/>
              <w:divBdr>
                <w:top w:val="none" w:sz="0" w:space="0" w:color="auto"/>
                <w:left w:val="none" w:sz="0" w:space="0" w:color="auto"/>
                <w:bottom w:val="none" w:sz="0" w:space="0" w:color="auto"/>
                <w:right w:val="none" w:sz="0" w:space="0" w:color="auto"/>
              </w:divBdr>
            </w:div>
            <w:div w:id="1941329937">
              <w:marLeft w:val="0"/>
              <w:marRight w:val="0"/>
              <w:marTop w:val="0"/>
              <w:marBottom w:val="0"/>
              <w:divBdr>
                <w:top w:val="none" w:sz="0" w:space="0" w:color="auto"/>
                <w:left w:val="none" w:sz="0" w:space="0" w:color="auto"/>
                <w:bottom w:val="none" w:sz="0" w:space="0" w:color="auto"/>
                <w:right w:val="none" w:sz="0" w:space="0" w:color="auto"/>
              </w:divBdr>
              <w:divsChild>
                <w:div w:id="2893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8853">
          <w:marLeft w:val="0"/>
          <w:marRight w:val="0"/>
          <w:marTop w:val="0"/>
          <w:marBottom w:val="0"/>
          <w:divBdr>
            <w:top w:val="none" w:sz="0" w:space="0" w:color="auto"/>
            <w:left w:val="none" w:sz="0" w:space="0" w:color="auto"/>
            <w:bottom w:val="none" w:sz="0" w:space="0" w:color="auto"/>
            <w:right w:val="none" w:sz="0" w:space="0" w:color="auto"/>
          </w:divBdr>
          <w:divsChild>
            <w:div w:id="1126047698">
              <w:marLeft w:val="0"/>
              <w:marRight w:val="0"/>
              <w:marTop w:val="0"/>
              <w:marBottom w:val="0"/>
              <w:divBdr>
                <w:top w:val="none" w:sz="0" w:space="0" w:color="auto"/>
                <w:left w:val="none" w:sz="0" w:space="0" w:color="auto"/>
                <w:bottom w:val="none" w:sz="0" w:space="0" w:color="auto"/>
                <w:right w:val="none" w:sz="0" w:space="0" w:color="auto"/>
              </w:divBdr>
            </w:div>
            <w:div w:id="1881891846">
              <w:marLeft w:val="0"/>
              <w:marRight w:val="0"/>
              <w:marTop w:val="0"/>
              <w:marBottom w:val="0"/>
              <w:divBdr>
                <w:top w:val="none" w:sz="0" w:space="0" w:color="auto"/>
                <w:left w:val="none" w:sz="0" w:space="0" w:color="auto"/>
                <w:bottom w:val="none" w:sz="0" w:space="0" w:color="auto"/>
                <w:right w:val="none" w:sz="0" w:space="0" w:color="auto"/>
              </w:divBdr>
              <w:divsChild>
                <w:div w:id="10188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255688">
          <w:marLeft w:val="0"/>
          <w:marRight w:val="0"/>
          <w:marTop w:val="0"/>
          <w:marBottom w:val="0"/>
          <w:divBdr>
            <w:top w:val="none" w:sz="0" w:space="0" w:color="auto"/>
            <w:left w:val="none" w:sz="0" w:space="0" w:color="auto"/>
            <w:bottom w:val="none" w:sz="0" w:space="0" w:color="auto"/>
            <w:right w:val="none" w:sz="0" w:space="0" w:color="auto"/>
          </w:divBdr>
          <w:divsChild>
            <w:div w:id="1751850152">
              <w:marLeft w:val="0"/>
              <w:marRight w:val="0"/>
              <w:marTop w:val="0"/>
              <w:marBottom w:val="0"/>
              <w:divBdr>
                <w:top w:val="none" w:sz="0" w:space="0" w:color="auto"/>
                <w:left w:val="none" w:sz="0" w:space="0" w:color="auto"/>
                <w:bottom w:val="none" w:sz="0" w:space="0" w:color="auto"/>
                <w:right w:val="none" w:sz="0" w:space="0" w:color="auto"/>
              </w:divBdr>
              <w:divsChild>
                <w:div w:id="1620142190">
                  <w:marLeft w:val="0"/>
                  <w:marRight w:val="0"/>
                  <w:marTop w:val="0"/>
                  <w:marBottom w:val="0"/>
                  <w:divBdr>
                    <w:top w:val="none" w:sz="0" w:space="0" w:color="auto"/>
                    <w:left w:val="none" w:sz="0" w:space="0" w:color="auto"/>
                    <w:bottom w:val="none" w:sz="0" w:space="0" w:color="auto"/>
                    <w:right w:val="none" w:sz="0" w:space="0" w:color="auto"/>
                  </w:divBdr>
                </w:div>
              </w:divsChild>
            </w:div>
            <w:div w:id="1878424010">
              <w:marLeft w:val="0"/>
              <w:marRight w:val="0"/>
              <w:marTop w:val="0"/>
              <w:marBottom w:val="0"/>
              <w:divBdr>
                <w:top w:val="none" w:sz="0" w:space="0" w:color="auto"/>
                <w:left w:val="none" w:sz="0" w:space="0" w:color="auto"/>
                <w:bottom w:val="none" w:sz="0" w:space="0" w:color="auto"/>
                <w:right w:val="none" w:sz="0" w:space="0" w:color="auto"/>
              </w:divBdr>
            </w:div>
          </w:divsChild>
        </w:div>
        <w:div w:id="2004778062">
          <w:marLeft w:val="0"/>
          <w:marRight w:val="0"/>
          <w:marTop w:val="0"/>
          <w:marBottom w:val="0"/>
          <w:divBdr>
            <w:top w:val="none" w:sz="0" w:space="0" w:color="auto"/>
            <w:left w:val="none" w:sz="0" w:space="0" w:color="auto"/>
            <w:bottom w:val="none" w:sz="0" w:space="0" w:color="auto"/>
            <w:right w:val="none" w:sz="0" w:space="0" w:color="auto"/>
          </w:divBdr>
          <w:divsChild>
            <w:div w:id="3290842">
              <w:marLeft w:val="0"/>
              <w:marRight w:val="0"/>
              <w:marTop w:val="0"/>
              <w:marBottom w:val="0"/>
              <w:divBdr>
                <w:top w:val="none" w:sz="0" w:space="0" w:color="auto"/>
                <w:left w:val="none" w:sz="0" w:space="0" w:color="auto"/>
                <w:bottom w:val="none" w:sz="0" w:space="0" w:color="auto"/>
                <w:right w:val="none" w:sz="0" w:space="0" w:color="auto"/>
              </w:divBdr>
            </w:div>
            <w:div w:id="1967740350">
              <w:marLeft w:val="0"/>
              <w:marRight w:val="0"/>
              <w:marTop w:val="0"/>
              <w:marBottom w:val="0"/>
              <w:divBdr>
                <w:top w:val="none" w:sz="0" w:space="0" w:color="auto"/>
                <w:left w:val="none" w:sz="0" w:space="0" w:color="auto"/>
                <w:bottom w:val="none" w:sz="0" w:space="0" w:color="auto"/>
                <w:right w:val="none" w:sz="0" w:space="0" w:color="auto"/>
              </w:divBdr>
              <w:divsChild>
                <w:div w:id="16754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75341">
          <w:marLeft w:val="0"/>
          <w:marRight w:val="0"/>
          <w:marTop w:val="0"/>
          <w:marBottom w:val="0"/>
          <w:divBdr>
            <w:top w:val="none" w:sz="0" w:space="0" w:color="auto"/>
            <w:left w:val="none" w:sz="0" w:space="0" w:color="auto"/>
            <w:bottom w:val="none" w:sz="0" w:space="0" w:color="auto"/>
            <w:right w:val="none" w:sz="0" w:space="0" w:color="auto"/>
          </w:divBdr>
          <w:divsChild>
            <w:div w:id="85463069">
              <w:marLeft w:val="0"/>
              <w:marRight w:val="0"/>
              <w:marTop w:val="0"/>
              <w:marBottom w:val="0"/>
              <w:divBdr>
                <w:top w:val="none" w:sz="0" w:space="0" w:color="auto"/>
                <w:left w:val="none" w:sz="0" w:space="0" w:color="auto"/>
                <w:bottom w:val="none" w:sz="0" w:space="0" w:color="auto"/>
                <w:right w:val="none" w:sz="0" w:space="0" w:color="auto"/>
              </w:divBdr>
            </w:div>
            <w:div w:id="1262445928">
              <w:marLeft w:val="0"/>
              <w:marRight w:val="0"/>
              <w:marTop w:val="0"/>
              <w:marBottom w:val="0"/>
              <w:divBdr>
                <w:top w:val="none" w:sz="0" w:space="0" w:color="auto"/>
                <w:left w:val="none" w:sz="0" w:space="0" w:color="auto"/>
                <w:bottom w:val="none" w:sz="0" w:space="0" w:color="auto"/>
                <w:right w:val="none" w:sz="0" w:space="0" w:color="auto"/>
              </w:divBdr>
              <w:divsChild>
                <w:div w:id="75035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46480">
      <w:bodyDiv w:val="1"/>
      <w:marLeft w:val="0"/>
      <w:marRight w:val="0"/>
      <w:marTop w:val="0"/>
      <w:marBottom w:val="0"/>
      <w:divBdr>
        <w:top w:val="none" w:sz="0" w:space="0" w:color="auto"/>
        <w:left w:val="none" w:sz="0" w:space="0" w:color="auto"/>
        <w:bottom w:val="none" w:sz="0" w:space="0" w:color="auto"/>
        <w:right w:val="none" w:sz="0" w:space="0" w:color="auto"/>
      </w:divBdr>
    </w:div>
    <w:div w:id="1974848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 w:id="371004937">
          <w:marLeft w:val="0"/>
          <w:marRight w:val="0"/>
          <w:marTop w:val="0"/>
          <w:marBottom w:val="0"/>
          <w:divBdr>
            <w:top w:val="none" w:sz="0" w:space="0" w:color="auto"/>
            <w:left w:val="none" w:sz="0" w:space="0" w:color="auto"/>
            <w:bottom w:val="none" w:sz="0" w:space="0" w:color="auto"/>
            <w:right w:val="none" w:sz="0" w:space="0" w:color="auto"/>
          </w:divBdr>
          <w:divsChild>
            <w:div w:id="1129978202">
              <w:marLeft w:val="0"/>
              <w:marRight w:val="0"/>
              <w:marTop w:val="0"/>
              <w:marBottom w:val="0"/>
              <w:divBdr>
                <w:top w:val="none" w:sz="0" w:space="0" w:color="auto"/>
                <w:left w:val="none" w:sz="0" w:space="0" w:color="auto"/>
                <w:bottom w:val="none" w:sz="0" w:space="0" w:color="auto"/>
                <w:right w:val="none" w:sz="0" w:space="0" w:color="auto"/>
              </w:divBdr>
            </w:div>
          </w:divsChild>
        </w:div>
        <w:div w:id="684551352">
          <w:marLeft w:val="0"/>
          <w:marRight w:val="0"/>
          <w:marTop w:val="300"/>
          <w:marBottom w:val="0"/>
          <w:divBdr>
            <w:top w:val="none" w:sz="0" w:space="0" w:color="auto"/>
            <w:left w:val="none" w:sz="0" w:space="0" w:color="auto"/>
            <w:bottom w:val="none" w:sz="0" w:space="0" w:color="auto"/>
            <w:right w:val="none" w:sz="0" w:space="0" w:color="auto"/>
          </w:divBdr>
          <w:divsChild>
            <w:div w:id="888373151">
              <w:marLeft w:val="0"/>
              <w:marRight w:val="0"/>
              <w:marTop w:val="0"/>
              <w:marBottom w:val="0"/>
              <w:divBdr>
                <w:top w:val="none" w:sz="0" w:space="0" w:color="auto"/>
                <w:left w:val="none" w:sz="0" w:space="0" w:color="auto"/>
                <w:bottom w:val="none" w:sz="0" w:space="0" w:color="auto"/>
                <w:right w:val="none" w:sz="0" w:space="0" w:color="auto"/>
              </w:divBdr>
              <w:divsChild>
                <w:div w:id="838155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367986">
          <w:marLeft w:val="0"/>
          <w:marRight w:val="0"/>
          <w:marTop w:val="300"/>
          <w:marBottom w:val="0"/>
          <w:divBdr>
            <w:top w:val="none" w:sz="0" w:space="0" w:color="auto"/>
            <w:left w:val="none" w:sz="0" w:space="0" w:color="auto"/>
            <w:bottom w:val="none" w:sz="0" w:space="0" w:color="auto"/>
            <w:right w:val="none" w:sz="0" w:space="0" w:color="auto"/>
          </w:divBdr>
          <w:divsChild>
            <w:div w:id="882060806">
              <w:marLeft w:val="0"/>
              <w:marRight w:val="0"/>
              <w:marTop w:val="0"/>
              <w:marBottom w:val="0"/>
              <w:divBdr>
                <w:top w:val="none" w:sz="0" w:space="0" w:color="auto"/>
                <w:left w:val="none" w:sz="0" w:space="0" w:color="auto"/>
                <w:bottom w:val="none" w:sz="0" w:space="0" w:color="auto"/>
                <w:right w:val="none" w:sz="0" w:space="0" w:color="auto"/>
              </w:divBdr>
              <w:divsChild>
                <w:div w:id="51184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931700">
          <w:marLeft w:val="0"/>
          <w:marRight w:val="0"/>
          <w:marTop w:val="0"/>
          <w:marBottom w:val="0"/>
          <w:divBdr>
            <w:top w:val="none" w:sz="0" w:space="0" w:color="auto"/>
            <w:left w:val="none" w:sz="0" w:space="0" w:color="auto"/>
            <w:bottom w:val="none" w:sz="0" w:space="0" w:color="auto"/>
            <w:right w:val="none" w:sz="0" w:space="0" w:color="auto"/>
          </w:divBdr>
        </w:div>
        <w:div w:id="989796931">
          <w:marLeft w:val="0"/>
          <w:marRight w:val="0"/>
          <w:marTop w:val="0"/>
          <w:marBottom w:val="0"/>
          <w:divBdr>
            <w:top w:val="none" w:sz="0" w:space="0" w:color="auto"/>
            <w:left w:val="none" w:sz="0" w:space="0" w:color="auto"/>
            <w:bottom w:val="none" w:sz="0" w:space="0" w:color="auto"/>
            <w:right w:val="none" w:sz="0" w:space="0" w:color="auto"/>
          </w:divBdr>
          <w:divsChild>
            <w:div w:id="1296985090">
              <w:marLeft w:val="0"/>
              <w:marRight w:val="0"/>
              <w:marTop w:val="0"/>
              <w:marBottom w:val="0"/>
              <w:divBdr>
                <w:top w:val="none" w:sz="0" w:space="0" w:color="auto"/>
                <w:left w:val="none" w:sz="0" w:space="0" w:color="auto"/>
                <w:bottom w:val="none" w:sz="0" w:space="0" w:color="auto"/>
                <w:right w:val="none" w:sz="0" w:space="0" w:color="auto"/>
              </w:divBdr>
            </w:div>
          </w:divsChild>
        </w:div>
        <w:div w:id="1052466735">
          <w:marLeft w:val="0"/>
          <w:marRight w:val="0"/>
          <w:marTop w:val="0"/>
          <w:marBottom w:val="0"/>
          <w:divBdr>
            <w:top w:val="none" w:sz="0" w:space="0" w:color="auto"/>
            <w:left w:val="none" w:sz="0" w:space="0" w:color="auto"/>
            <w:bottom w:val="none" w:sz="0" w:space="0" w:color="auto"/>
            <w:right w:val="none" w:sz="0" w:space="0" w:color="auto"/>
          </w:divBdr>
          <w:divsChild>
            <w:div w:id="32387494">
              <w:marLeft w:val="0"/>
              <w:marRight w:val="0"/>
              <w:marTop w:val="0"/>
              <w:marBottom w:val="0"/>
              <w:divBdr>
                <w:top w:val="none" w:sz="0" w:space="0" w:color="auto"/>
                <w:left w:val="none" w:sz="0" w:space="0" w:color="auto"/>
                <w:bottom w:val="none" w:sz="0" w:space="0" w:color="auto"/>
                <w:right w:val="none" w:sz="0" w:space="0" w:color="auto"/>
              </w:divBdr>
            </w:div>
          </w:divsChild>
        </w:div>
        <w:div w:id="1162427995">
          <w:marLeft w:val="0"/>
          <w:marRight w:val="0"/>
          <w:marTop w:val="0"/>
          <w:marBottom w:val="0"/>
          <w:divBdr>
            <w:top w:val="none" w:sz="0" w:space="0" w:color="auto"/>
            <w:left w:val="none" w:sz="0" w:space="0" w:color="auto"/>
            <w:bottom w:val="none" w:sz="0" w:space="0" w:color="auto"/>
            <w:right w:val="none" w:sz="0" w:space="0" w:color="auto"/>
          </w:divBdr>
        </w:div>
        <w:div w:id="1457289144">
          <w:marLeft w:val="0"/>
          <w:marRight w:val="0"/>
          <w:marTop w:val="0"/>
          <w:marBottom w:val="0"/>
          <w:divBdr>
            <w:top w:val="none" w:sz="0" w:space="0" w:color="auto"/>
            <w:left w:val="none" w:sz="0" w:space="0" w:color="auto"/>
            <w:bottom w:val="none" w:sz="0" w:space="0" w:color="auto"/>
            <w:right w:val="none" w:sz="0" w:space="0" w:color="auto"/>
          </w:divBdr>
          <w:divsChild>
            <w:div w:id="927621419">
              <w:marLeft w:val="0"/>
              <w:marRight w:val="0"/>
              <w:marTop w:val="0"/>
              <w:marBottom w:val="0"/>
              <w:divBdr>
                <w:top w:val="none" w:sz="0" w:space="0" w:color="auto"/>
                <w:left w:val="none" w:sz="0" w:space="0" w:color="auto"/>
                <w:bottom w:val="none" w:sz="0" w:space="0" w:color="auto"/>
                <w:right w:val="none" w:sz="0" w:space="0" w:color="auto"/>
              </w:divBdr>
            </w:div>
          </w:divsChild>
        </w:div>
        <w:div w:id="1619098899">
          <w:marLeft w:val="0"/>
          <w:marRight w:val="0"/>
          <w:marTop w:val="0"/>
          <w:marBottom w:val="0"/>
          <w:divBdr>
            <w:top w:val="none" w:sz="0" w:space="0" w:color="auto"/>
            <w:left w:val="none" w:sz="0" w:space="0" w:color="auto"/>
            <w:bottom w:val="none" w:sz="0" w:space="0" w:color="auto"/>
            <w:right w:val="none" w:sz="0" w:space="0" w:color="auto"/>
          </w:divBdr>
          <w:divsChild>
            <w:div w:id="744959268">
              <w:marLeft w:val="0"/>
              <w:marRight w:val="0"/>
              <w:marTop w:val="0"/>
              <w:marBottom w:val="0"/>
              <w:divBdr>
                <w:top w:val="none" w:sz="0" w:space="0" w:color="auto"/>
                <w:left w:val="none" w:sz="0" w:space="0" w:color="auto"/>
                <w:bottom w:val="none" w:sz="0" w:space="0" w:color="auto"/>
                <w:right w:val="none" w:sz="0" w:space="0" w:color="auto"/>
              </w:divBdr>
            </w:div>
          </w:divsChild>
        </w:div>
        <w:div w:id="1667901326">
          <w:marLeft w:val="0"/>
          <w:marRight w:val="0"/>
          <w:marTop w:val="300"/>
          <w:marBottom w:val="0"/>
          <w:divBdr>
            <w:top w:val="none" w:sz="0" w:space="0" w:color="auto"/>
            <w:left w:val="none" w:sz="0" w:space="0" w:color="auto"/>
            <w:bottom w:val="none" w:sz="0" w:space="0" w:color="auto"/>
            <w:right w:val="none" w:sz="0" w:space="0" w:color="auto"/>
          </w:divBdr>
          <w:divsChild>
            <w:div w:id="383065269">
              <w:marLeft w:val="0"/>
              <w:marRight w:val="0"/>
              <w:marTop w:val="0"/>
              <w:marBottom w:val="0"/>
              <w:divBdr>
                <w:top w:val="none" w:sz="0" w:space="0" w:color="auto"/>
                <w:left w:val="none" w:sz="0" w:space="0" w:color="auto"/>
                <w:bottom w:val="none" w:sz="0" w:space="0" w:color="auto"/>
                <w:right w:val="none" w:sz="0" w:space="0" w:color="auto"/>
              </w:divBdr>
              <w:divsChild>
                <w:div w:id="2103718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868941">
          <w:marLeft w:val="0"/>
          <w:marRight w:val="0"/>
          <w:marTop w:val="0"/>
          <w:marBottom w:val="0"/>
          <w:divBdr>
            <w:top w:val="none" w:sz="0" w:space="0" w:color="auto"/>
            <w:left w:val="none" w:sz="0" w:space="0" w:color="auto"/>
            <w:bottom w:val="none" w:sz="0" w:space="0" w:color="auto"/>
            <w:right w:val="none" w:sz="0" w:space="0" w:color="auto"/>
          </w:divBdr>
          <w:divsChild>
            <w:div w:id="727143806">
              <w:marLeft w:val="0"/>
              <w:marRight w:val="0"/>
              <w:marTop w:val="0"/>
              <w:marBottom w:val="0"/>
              <w:divBdr>
                <w:top w:val="none" w:sz="0" w:space="0" w:color="auto"/>
                <w:left w:val="none" w:sz="0" w:space="0" w:color="auto"/>
                <w:bottom w:val="none" w:sz="0" w:space="0" w:color="auto"/>
                <w:right w:val="none" w:sz="0" w:space="0" w:color="auto"/>
              </w:divBdr>
            </w:div>
          </w:divsChild>
        </w:div>
        <w:div w:id="1766609883">
          <w:marLeft w:val="0"/>
          <w:marRight w:val="0"/>
          <w:marTop w:val="0"/>
          <w:marBottom w:val="0"/>
          <w:divBdr>
            <w:top w:val="none" w:sz="0" w:space="0" w:color="auto"/>
            <w:left w:val="none" w:sz="0" w:space="0" w:color="auto"/>
            <w:bottom w:val="none" w:sz="0" w:space="0" w:color="auto"/>
            <w:right w:val="none" w:sz="0" w:space="0" w:color="auto"/>
          </w:divBdr>
        </w:div>
        <w:div w:id="1833640224">
          <w:marLeft w:val="0"/>
          <w:marRight w:val="0"/>
          <w:marTop w:val="0"/>
          <w:marBottom w:val="0"/>
          <w:divBdr>
            <w:top w:val="none" w:sz="0" w:space="0" w:color="auto"/>
            <w:left w:val="none" w:sz="0" w:space="0" w:color="auto"/>
            <w:bottom w:val="none" w:sz="0" w:space="0" w:color="auto"/>
            <w:right w:val="none" w:sz="0" w:space="0" w:color="auto"/>
          </w:divBdr>
        </w:div>
        <w:div w:id="2005470626">
          <w:marLeft w:val="0"/>
          <w:marRight w:val="0"/>
          <w:marTop w:val="300"/>
          <w:marBottom w:val="0"/>
          <w:divBdr>
            <w:top w:val="none" w:sz="0" w:space="0" w:color="auto"/>
            <w:left w:val="none" w:sz="0" w:space="0" w:color="auto"/>
            <w:bottom w:val="none" w:sz="0" w:space="0" w:color="auto"/>
            <w:right w:val="none" w:sz="0" w:space="0" w:color="auto"/>
          </w:divBdr>
          <w:divsChild>
            <w:div w:id="762728767">
              <w:marLeft w:val="0"/>
              <w:marRight w:val="0"/>
              <w:marTop w:val="0"/>
              <w:marBottom w:val="0"/>
              <w:divBdr>
                <w:top w:val="none" w:sz="0" w:space="0" w:color="auto"/>
                <w:left w:val="none" w:sz="0" w:space="0" w:color="auto"/>
                <w:bottom w:val="none" w:sz="0" w:space="0" w:color="auto"/>
                <w:right w:val="none" w:sz="0" w:space="0" w:color="auto"/>
              </w:divBdr>
              <w:divsChild>
                <w:div w:id="37836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426485">
          <w:marLeft w:val="0"/>
          <w:marRight w:val="0"/>
          <w:marTop w:val="0"/>
          <w:marBottom w:val="0"/>
          <w:divBdr>
            <w:top w:val="none" w:sz="0" w:space="0" w:color="auto"/>
            <w:left w:val="none" w:sz="0" w:space="0" w:color="auto"/>
            <w:bottom w:val="none" w:sz="0" w:space="0" w:color="auto"/>
            <w:right w:val="none" w:sz="0" w:space="0" w:color="auto"/>
          </w:divBdr>
        </w:div>
        <w:div w:id="2076705917">
          <w:marLeft w:val="0"/>
          <w:marRight w:val="0"/>
          <w:marTop w:val="0"/>
          <w:marBottom w:val="0"/>
          <w:divBdr>
            <w:top w:val="none" w:sz="0" w:space="0" w:color="auto"/>
            <w:left w:val="none" w:sz="0" w:space="0" w:color="auto"/>
            <w:bottom w:val="none" w:sz="0" w:space="0" w:color="auto"/>
            <w:right w:val="none" w:sz="0" w:space="0" w:color="auto"/>
          </w:divBdr>
          <w:divsChild>
            <w:div w:id="110122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58695">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sChild>
        <w:div w:id="212734375">
          <w:marLeft w:val="0"/>
          <w:marRight w:val="0"/>
          <w:marTop w:val="300"/>
          <w:marBottom w:val="0"/>
          <w:divBdr>
            <w:top w:val="none" w:sz="0" w:space="0" w:color="auto"/>
            <w:left w:val="none" w:sz="0" w:space="0" w:color="auto"/>
            <w:bottom w:val="none" w:sz="0" w:space="0" w:color="auto"/>
            <w:right w:val="none" w:sz="0" w:space="0" w:color="auto"/>
          </w:divBdr>
          <w:divsChild>
            <w:div w:id="1950892894">
              <w:marLeft w:val="0"/>
              <w:marRight w:val="0"/>
              <w:marTop w:val="0"/>
              <w:marBottom w:val="0"/>
              <w:divBdr>
                <w:top w:val="none" w:sz="0" w:space="0" w:color="auto"/>
                <w:left w:val="none" w:sz="0" w:space="0" w:color="auto"/>
                <w:bottom w:val="none" w:sz="0" w:space="0" w:color="auto"/>
                <w:right w:val="none" w:sz="0" w:space="0" w:color="auto"/>
              </w:divBdr>
              <w:divsChild>
                <w:div w:id="108600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373141">
          <w:marLeft w:val="0"/>
          <w:marRight w:val="0"/>
          <w:marTop w:val="0"/>
          <w:marBottom w:val="0"/>
          <w:divBdr>
            <w:top w:val="none" w:sz="0" w:space="0" w:color="auto"/>
            <w:left w:val="none" w:sz="0" w:space="0" w:color="auto"/>
            <w:bottom w:val="none" w:sz="0" w:space="0" w:color="auto"/>
            <w:right w:val="none" w:sz="0" w:space="0" w:color="auto"/>
          </w:divBdr>
          <w:divsChild>
            <w:div w:id="716930407">
              <w:marLeft w:val="0"/>
              <w:marRight w:val="0"/>
              <w:marTop w:val="0"/>
              <w:marBottom w:val="0"/>
              <w:divBdr>
                <w:top w:val="none" w:sz="0" w:space="0" w:color="auto"/>
                <w:left w:val="none" w:sz="0" w:space="0" w:color="auto"/>
                <w:bottom w:val="none" w:sz="0" w:space="0" w:color="auto"/>
                <w:right w:val="none" w:sz="0" w:space="0" w:color="auto"/>
              </w:divBdr>
            </w:div>
          </w:divsChild>
        </w:div>
        <w:div w:id="413285083">
          <w:marLeft w:val="0"/>
          <w:marRight w:val="0"/>
          <w:marTop w:val="0"/>
          <w:marBottom w:val="0"/>
          <w:divBdr>
            <w:top w:val="none" w:sz="0" w:space="0" w:color="auto"/>
            <w:left w:val="none" w:sz="0" w:space="0" w:color="auto"/>
            <w:bottom w:val="none" w:sz="0" w:space="0" w:color="auto"/>
            <w:right w:val="none" w:sz="0" w:space="0" w:color="auto"/>
          </w:divBdr>
        </w:div>
        <w:div w:id="489979472">
          <w:marLeft w:val="0"/>
          <w:marRight w:val="0"/>
          <w:marTop w:val="0"/>
          <w:marBottom w:val="0"/>
          <w:divBdr>
            <w:top w:val="none" w:sz="0" w:space="0" w:color="auto"/>
            <w:left w:val="none" w:sz="0" w:space="0" w:color="auto"/>
            <w:bottom w:val="none" w:sz="0" w:space="0" w:color="auto"/>
            <w:right w:val="none" w:sz="0" w:space="0" w:color="auto"/>
          </w:divBdr>
          <w:divsChild>
            <w:div w:id="1104955511">
              <w:marLeft w:val="0"/>
              <w:marRight w:val="0"/>
              <w:marTop w:val="0"/>
              <w:marBottom w:val="0"/>
              <w:divBdr>
                <w:top w:val="none" w:sz="0" w:space="0" w:color="auto"/>
                <w:left w:val="none" w:sz="0" w:space="0" w:color="auto"/>
                <w:bottom w:val="none" w:sz="0" w:space="0" w:color="auto"/>
                <w:right w:val="none" w:sz="0" w:space="0" w:color="auto"/>
              </w:divBdr>
            </w:div>
          </w:divsChild>
        </w:div>
        <w:div w:id="753820337">
          <w:marLeft w:val="0"/>
          <w:marRight w:val="0"/>
          <w:marTop w:val="0"/>
          <w:marBottom w:val="0"/>
          <w:divBdr>
            <w:top w:val="none" w:sz="0" w:space="0" w:color="auto"/>
            <w:left w:val="none" w:sz="0" w:space="0" w:color="auto"/>
            <w:bottom w:val="none" w:sz="0" w:space="0" w:color="auto"/>
            <w:right w:val="none" w:sz="0" w:space="0" w:color="auto"/>
          </w:divBdr>
          <w:divsChild>
            <w:div w:id="916288638">
              <w:marLeft w:val="0"/>
              <w:marRight w:val="0"/>
              <w:marTop w:val="0"/>
              <w:marBottom w:val="0"/>
              <w:divBdr>
                <w:top w:val="none" w:sz="0" w:space="0" w:color="auto"/>
                <w:left w:val="none" w:sz="0" w:space="0" w:color="auto"/>
                <w:bottom w:val="none" w:sz="0" w:space="0" w:color="auto"/>
                <w:right w:val="none" w:sz="0" w:space="0" w:color="auto"/>
              </w:divBdr>
            </w:div>
          </w:divsChild>
        </w:div>
        <w:div w:id="803083447">
          <w:marLeft w:val="0"/>
          <w:marRight w:val="0"/>
          <w:marTop w:val="0"/>
          <w:marBottom w:val="0"/>
          <w:divBdr>
            <w:top w:val="none" w:sz="0" w:space="0" w:color="auto"/>
            <w:left w:val="none" w:sz="0" w:space="0" w:color="auto"/>
            <w:bottom w:val="none" w:sz="0" w:space="0" w:color="auto"/>
            <w:right w:val="none" w:sz="0" w:space="0" w:color="auto"/>
          </w:divBdr>
          <w:divsChild>
            <w:div w:id="1130708234">
              <w:marLeft w:val="0"/>
              <w:marRight w:val="0"/>
              <w:marTop w:val="0"/>
              <w:marBottom w:val="0"/>
              <w:divBdr>
                <w:top w:val="none" w:sz="0" w:space="0" w:color="auto"/>
                <w:left w:val="none" w:sz="0" w:space="0" w:color="auto"/>
                <w:bottom w:val="none" w:sz="0" w:space="0" w:color="auto"/>
                <w:right w:val="none" w:sz="0" w:space="0" w:color="auto"/>
              </w:divBdr>
            </w:div>
          </w:divsChild>
        </w:div>
        <w:div w:id="901451058">
          <w:marLeft w:val="0"/>
          <w:marRight w:val="0"/>
          <w:marTop w:val="0"/>
          <w:marBottom w:val="0"/>
          <w:divBdr>
            <w:top w:val="none" w:sz="0" w:space="0" w:color="auto"/>
            <w:left w:val="none" w:sz="0" w:space="0" w:color="auto"/>
            <w:bottom w:val="none" w:sz="0" w:space="0" w:color="auto"/>
            <w:right w:val="none" w:sz="0" w:space="0" w:color="auto"/>
          </w:divBdr>
        </w:div>
        <w:div w:id="909583921">
          <w:marLeft w:val="0"/>
          <w:marRight w:val="0"/>
          <w:marTop w:val="300"/>
          <w:marBottom w:val="0"/>
          <w:divBdr>
            <w:top w:val="none" w:sz="0" w:space="0" w:color="auto"/>
            <w:left w:val="none" w:sz="0" w:space="0" w:color="auto"/>
            <w:bottom w:val="none" w:sz="0" w:space="0" w:color="auto"/>
            <w:right w:val="none" w:sz="0" w:space="0" w:color="auto"/>
          </w:divBdr>
          <w:divsChild>
            <w:div w:id="974872340">
              <w:marLeft w:val="0"/>
              <w:marRight w:val="0"/>
              <w:marTop w:val="0"/>
              <w:marBottom w:val="0"/>
              <w:divBdr>
                <w:top w:val="none" w:sz="0" w:space="0" w:color="auto"/>
                <w:left w:val="none" w:sz="0" w:space="0" w:color="auto"/>
                <w:bottom w:val="none" w:sz="0" w:space="0" w:color="auto"/>
                <w:right w:val="none" w:sz="0" w:space="0" w:color="auto"/>
              </w:divBdr>
              <w:divsChild>
                <w:div w:id="24091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333">
          <w:marLeft w:val="0"/>
          <w:marRight w:val="0"/>
          <w:marTop w:val="0"/>
          <w:marBottom w:val="0"/>
          <w:divBdr>
            <w:top w:val="none" w:sz="0" w:space="0" w:color="auto"/>
            <w:left w:val="none" w:sz="0" w:space="0" w:color="auto"/>
            <w:bottom w:val="none" w:sz="0" w:space="0" w:color="auto"/>
            <w:right w:val="none" w:sz="0" w:space="0" w:color="auto"/>
          </w:divBdr>
        </w:div>
        <w:div w:id="1228760583">
          <w:marLeft w:val="0"/>
          <w:marRight w:val="0"/>
          <w:marTop w:val="0"/>
          <w:marBottom w:val="0"/>
          <w:divBdr>
            <w:top w:val="none" w:sz="0" w:space="0" w:color="auto"/>
            <w:left w:val="none" w:sz="0" w:space="0" w:color="auto"/>
            <w:bottom w:val="none" w:sz="0" w:space="0" w:color="auto"/>
            <w:right w:val="none" w:sz="0" w:space="0" w:color="auto"/>
          </w:divBdr>
        </w:div>
        <w:div w:id="1292976542">
          <w:marLeft w:val="0"/>
          <w:marRight w:val="0"/>
          <w:marTop w:val="0"/>
          <w:marBottom w:val="0"/>
          <w:divBdr>
            <w:top w:val="none" w:sz="0" w:space="0" w:color="auto"/>
            <w:left w:val="none" w:sz="0" w:space="0" w:color="auto"/>
            <w:bottom w:val="none" w:sz="0" w:space="0" w:color="auto"/>
            <w:right w:val="none" w:sz="0" w:space="0" w:color="auto"/>
          </w:divBdr>
          <w:divsChild>
            <w:div w:id="2097676613">
              <w:marLeft w:val="0"/>
              <w:marRight w:val="0"/>
              <w:marTop w:val="0"/>
              <w:marBottom w:val="0"/>
              <w:divBdr>
                <w:top w:val="none" w:sz="0" w:space="0" w:color="auto"/>
                <w:left w:val="none" w:sz="0" w:space="0" w:color="auto"/>
                <w:bottom w:val="none" w:sz="0" w:space="0" w:color="auto"/>
                <w:right w:val="none" w:sz="0" w:space="0" w:color="auto"/>
              </w:divBdr>
            </w:div>
          </w:divsChild>
        </w:div>
        <w:div w:id="1388185894">
          <w:marLeft w:val="0"/>
          <w:marRight w:val="0"/>
          <w:marTop w:val="300"/>
          <w:marBottom w:val="0"/>
          <w:divBdr>
            <w:top w:val="none" w:sz="0" w:space="0" w:color="auto"/>
            <w:left w:val="none" w:sz="0" w:space="0" w:color="auto"/>
            <w:bottom w:val="none" w:sz="0" w:space="0" w:color="auto"/>
            <w:right w:val="none" w:sz="0" w:space="0" w:color="auto"/>
          </w:divBdr>
          <w:divsChild>
            <w:div w:id="1829858230">
              <w:marLeft w:val="0"/>
              <w:marRight w:val="0"/>
              <w:marTop w:val="0"/>
              <w:marBottom w:val="0"/>
              <w:divBdr>
                <w:top w:val="none" w:sz="0" w:space="0" w:color="auto"/>
                <w:left w:val="none" w:sz="0" w:space="0" w:color="auto"/>
                <w:bottom w:val="none" w:sz="0" w:space="0" w:color="auto"/>
                <w:right w:val="none" w:sz="0" w:space="0" w:color="auto"/>
              </w:divBdr>
              <w:divsChild>
                <w:div w:id="1039865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21096">
          <w:marLeft w:val="0"/>
          <w:marRight w:val="0"/>
          <w:marTop w:val="0"/>
          <w:marBottom w:val="0"/>
          <w:divBdr>
            <w:top w:val="none" w:sz="0" w:space="0" w:color="auto"/>
            <w:left w:val="none" w:sz="0" w:space="0" w:color="auto"/>
            <w:bottom w:val="none" w:sz="0" w:space="0" w:color="auto"/>
            <w:right w:val="none" w:sz="0" w:space="0" w:color="auto"/>
          </w:divBdr>
        </w:div>
        <w:div w:id="1569029354">
          <w:marLeft w:val="0"/>
          <w:marRight w:val="0"/>
          <w:marTop w:val="0"/>
          <w:marBottom w:val="0"/>
          <w:divBdr>
            <w:top w:val="none" w:sz="0" w:space="0" w:color="auto"/>
            <w:left w:val="none" w:sz="0" w:space="0" w:color="auto"/>
            <w:bottom w:val="none" w:sz="0" w:space="0" w:color="auto"/>
            <w:right w:val="none" w:sz="0" w:space="0" w:color="auto"/>
          </w:divBdr>
          <w:divsChild>
            <w:div w:id="841775879">
              <w:marLeft w:val="0"/>
              <w:marRight w:val="0"/>
              <w:marTop w:val="0"/>
              <w:marBottom w:val="0"/>
              <w:divBdr>
                <w:top w:val="none" w:sz="0" w:space="0" w:color="auto"/>
                <w:left w:val="none" w:sz="0" w:space="0" w:color="auto"/>
                <w:bottom w:val="none" w:sz="0" w:space="0" w:color="auto"/>
                <w:right w:val="none" w:sz="0" w:space="0" w:color="auto"/>
              </w:divBdr>
            </w:div>
          </w:divsChild>
        </w:div>
        <w:div w:id="1583642306">
          <w:marLeft w:val="0"/>
          <w:marRight w:val="0"/>
          <w:marTop w:val="0"/>
          <w:marBottom w:val="0"/>
          <w:divBdr>
            <w:top w:val="none" w:sz="0" w:space="0" w:color="auto"/>
            <w:left w:val="none" w:sz="0" w:space="0" w:color="auto"/>
            <w:bottom w:val="none" w:sz="0" w:space="0" w:color="auto"/>
            <w:right w:val="none" w:sz="0" w:space="0" w:color="auto"/>
          </w:divBdr>
        </w:div>
        <w:div w:id="1693678029">
          <w:marLeft w:val="0"/>
          <w:marRight w:val="0"/>
          <w:marTop w:val="0"/>
          <w:marBottom w:val="0"/>
          <w:divBdr>
            <w:top w:val="none" w:sz="0" w:space="0" w:color="auto"/>
            <w:left w:val="none" w:sz="0" w:space="0" w:color="auto"/>
            <w:bottom w:val="none" w:sz="0" w:space="0" w:color="auto"/>
            <w:right w:val="none" w:sz="0" w:space="0" w:color="auto"/>
          </w:divBdr>
          <w:divsChild>
            <w:div w:id="905258543">
              <w:marLeft w:val="0"/>
              <w:marRight w:val="0"/>
              <w:marTop w:val="0"/>
              <w:marBottom w:val="0"/>
              <w:divBdr>
                <w:top w:val="none" w:sz="0" w:space="0" w:color="auto"/>
                <w:left w:val="none" w:sz="0" w:space="0" w:color="auto"/>
                <w:bottom w:val="none" w:sz="0" w:space="0" w:color="auto"/>
                <w:right w:val="none" w:sz="0" w:space="0" w:color="auto"/>
              </w:divBdr>
            </w:div>
          </w:divsChild>
        </w:div>
        <w:div w:id="1809931781">
          <w:marLeft w:val="0"/>
          <w:marRight w:val="0"/>
          <w:marTop w:val="300"/>
          <w:marBottom w:val="0"/>
          <w:divBdr>
            <w:top w:val="none" w:sz="0" w:space="0" w:color="auto"/>
            <w:left w:val="none" w:sz="0" w:space="0" w:color="auto"/>
            <w:bottom w:val="none" w:sz="0" w:space="0" w:color="auto"/>
            <w:right w:val="none" w:sz="0" w:space="0" w:color="auto"/>
          </w:divBdr>
          <w:divsChild>
            <w:div w:id="405609597">
              <w:marLeft w:val="0"/>
              <w:marRight w:val="0"/>
              <w:marTop w:val="0"/>
              <w:marBottom w:val="0"/>
              <w:divBdr>
                <w:top w:val="none" w:sz="0" w:space="0" w:color="auto"/>
                <w:left w:val="none" w:sz="0" w:space="0" w:color="auto"/>
                <w:bottom w:val="none" w:sz="0" w:space="0" w:color="auto"/>
                <w:right w:val="none" w:sz="0" w:space="0" w:color="auto"/>
              </w:divBdr>
              <w:divsChild>
                <w:div w:id="208872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131293">
          <w:marLeft w:val="0"/>
          <w:marRight w:val="0"/>
          <w:marTop w:val="0"/>
          <w:marBottom w:val="0"/>
          <w:divBdr>
            <w:top w:val="none" w:sz="0" w:space="0" w:color="auto"/>
            <w:left w:val="none" w:sz="0" w:space="0" w:color="auto"/>
            <w:bottom w:val="none" w:sz="0" w:space="0" w:color="auto"/>
            <w:right w:val="none" w:sz="0" w:space="0" w:color="auto"/>
          </w:divBdr>
        </w:div>
      </w:divsChild>
    </w:div>
    <w:div w:id="21712261">
      <w:bodyDiv w:val="1"/>
      <w:marLeft w:val="0"/>
      <w:marRight w:val="0"/>
      <w:marTop w:val="0"/>
      <w:marBottom w:val="0"/>
      <w:divBdr>
        <w:top w:val="none" w:sz="0" w:space="0" w:color="auto"/>
        <w:left w:val="none" w:sz="0" w:space="0" w:color="auto"/>
        <w:bottom w:val="none" w:sz="0" w:space="0" w:color="auto"/>
        <w:right w:val="none" w:sz="0" w:space="0" w:color="auto"/>
      </w:divBdr>
    </w:div>
    <w:div w:id="22100055">
      <w:bodyDiv w:val="1"/>
      <w:marLeft w:val="0"/>
      <w:marRight w:val="0"/>
      <w:marTop w:val="0"/>
      <w:marBottom w:val="0"/>
      <w:divBdr>
        <w:top w:val="none" w:sz="0" w:space="0" w:color="auto"/>
        <w:left w:val="none" w:sz="0" w:space="0" w:color="auto"/>
        <w:bottom w:val="none" w:sz="0" w:space="0" w:color="auto"/>
        <w:right w:val="none" w:sz="0" w:space="0" w:color="auto"/>
      </w:divBdr>
      <w:divsChild>
        <w:div w:id="715086394">
          <w:marLeft w:val="0"/>
          <w:marRight w:val="0"/>
          <w:marTop w:val="0"/>
          <w:marBottom w:val="0"/>
          <w:divBdr>
            <w:top w:val="none" w:sz="0" w:space="0" w:color="auto"/>
            <w:left w:val="none" w:sz="0" w:space="0" w:color="auto"/>
            <w:bottom w:val="none" w:sz="0" w:space="0" w:color="auto"/>
            <w:right w:val="none" w:sz="0" w:space="0" w:color="auto"/>
          </w:divBdr>
        </w:div>
      </w:divsChild>
    </w:div>
    <w:div w:id="23136503">
      <w:bodyDiv w:val="1"/>
      <w:marLeft w:val="0"/>
      <w:marRight w:val="0"/>
      <w:marTop w:val="0"/>
      <w:marBottom w:val="0"/>
      <w:divBdr>
        <w:top w:val="none" w:sz="0" w:space="0" w:color="auto"/>
        <w:left w:val="none" w:sz="0" w:space="0" w:color="auto"/>
        <w:bottom w:val="none" w:sz="0" w:space="0" w:color="auto"/>
        <w:right w:val="none" w:sz="0" w:space="0" w:color="auto"/>
      </w:divBdr>
      <w:divsChild>
        <w:div w:id="226183995">
          <w:marLeft w:val="0"/>
          <w:marRight w:val="0"/>
          <w:marTop w:val="300"/>
          <w:marBottom w:val="0"/>
          <w:divBdr>
            <w:top w:val="none" w:sz="0" w:space="0" w:color="auto"/>
            <w:left w:val="none" w:sz="0" w:space="0" w:color="auto"/>
            <w:bottom w:val="none" w:sz="0" w:space="0" w:color="auto"/>
            <w:right w:val="none" w:sz="0" w:space="0" w:color="auto"/>
          </w:divBdr>
          <w:divsChild>
            <w:div w:id="1262762031">
              <w:marLeft w:val="0"/>
              <w:marRight w:val="0"/>
              <w:marTop w:val="0"/>
              <w:marBottom w:val="0"/>
              <w:divBdr>
                <w:top w:val="none" w:sz="0" w:space="0" w:color="auto"/>
                <w:left w:val="none" w:sz="0" w:space="0" w:color="auto"/>
                <w:bottom w:val="none" w:sz="0" w:space="0" w:color="auto"/>
                <w:right w:val="none" w:sz="0" w:space="0" w:color="auto"/>
              </w:divBdr>
              <w:divsChild>
                <w:div w:id="19324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3932">
          <w:marLeft w:val="0"/>
          <w:marRight w:val="0"/>
          <w:marTop w:val="0"/>
          <w:marBottom w:val="0"/>
          <w:divBdr>
            <w:top w:val="none" w:sz="0" w:space="0" w:color="auto"/>
            <w:left w:val="none" w:sz="0" w:space="0" w:color="auto"/>
            <w:bottom w:val="none" w:sz="0" w:space="0" w:color="auto"/>
            <w:right w:val="none" w:sz="0" w:space="0" w:color="auto"/>
          </w:divBdr>
          <w:divsChild>
            <w:div w:id="168640660">
              <w:marLeft w:val="0"/>
              <w:marRight w:val="0"/>
              <w:marTop w:val="0"/>
              <w:marBottom w:val="0"/>
              <w:divBdr>
                <w:top w:val="none" w:sz="0" w:space="0" w:color="auto"/>
                <w:left w:val="none" w:sz="0" w:space="0" w:color="auto"/>
                <w:bottom w:val="none" w:sz="0" w:space="0" w:color="auto"/>
                <w:right w:val="none" w:sz="0" w:space="0" w:color="auto"/>
              </w:divBdr>
            </w:div>
          </w:divsChild>
        </w:div>
        <w:div w:id="344553897">
          <w:marLeft w:val="0"/>
          <w:marRight w:val="0"/>
          <w:marTop w:val="300"/>
          <w:marBottom w:val="0"/>
          <w:divBdr>
            <w:top w:val="none" w:sz="0" w:space="0" w:color="auto"/>
            <w:left w:val="none" w:sz="0" w:space="0" w:color="auto"/>
            <w:bottom w:val="none" w:sz="0" w:space="0" w:color="auto"/>
            <w:right w:val="none" w:sz="0" w:space="0" w:color="auto"/>
          </w:divBdr>
          <w:divsChild>
            <w:div w:id="394670638">
              <w:marLeft w:val="0"/>
              <w:marRight w:val="0"/>
              <w:marTop w:val="0"/>
              <w:marBottom w:val="0"/>
              <w:divBdr>
                <w:top w:val="none" w:sz="0" w:space="0" w:color="auto"/>
                <w:left w:val="none" w:sz="0" w:space="0" w:color="auto"/>
                <w:bottom w:val="none" w:sz="0" w:space="0" w:color="auto"/>
                <w:right w:val="none" w:sz="0" w:space="0" w:color="auto"/>
              </w:divBdr>
              <w:divsChild>
                <w:div w:id="89007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459267">
          <w:marLeft w:val="0"/>
          <w:marRight w:val="0"/>
          <w:marTop w:val="0"/>
          <w:marBottom w:val="0"/>
          <w:divBdr>
            <w:top w:val="none" w:sz="0" w:space="0" w:color="auto"/>
            <w:left w:val="none" w:sz="0" w:space="0" w:color="auto"/>
            <w:bottom w:val="none" w:sz="0" w:space="0" w:color="auto"/>
            <w:right w:val="none" w:sz="0" w:space="0" w:color="auto"/>
          </w:divBdr>
        </w:div>
        <w:div w:id="587885391">
          <w:marLeft w:val="0"/>
          <w:marRight w:val="0"/>
          <w:marTop w:val="0"/>
          <w:marBottom w:val="0"/>
          <w:divBdr>
            <w:top w:val="none" w:sz="0" w:space="0" w:color="auto"/>
            <w:left w:val="none" w:sz="0" w:space="0" w:color="auto"/>
            <w:bottom w:val="none" w:sz="0" w:space="0" w:color="auto"/>
            <w:right w:val="none" w:sz="0" w:space="0" w:color="auto"/>
          </w:divBdr>
        </w:div>
        <w:div w:id="750003141">
          <w:marLeft w:val="0"/>
          <w:marRight w:val="0"/>
          <w:marTop w:val="0"/>
          <w:marBottom w:val="0"/>
          <w:divBdr>
            <w:top w:val="none" w:sz="0" w:space="0" w:color="auto"/>
            <w:left w:val="none" w:sz="0" w:space="0" w:color="auto"/>
            <w:bottom w:val="none" w:sz="0" w:space="0" w:color="auto"/>
            <w:right w:val="none" w:sz="0" w:space="0" w:color="auto"/>
          </w:divBdr>
        </w:div>
        <w:div w:id="855536337">
          <w:marLeft w:val="0"/>
          <w:marRight w:val="0"/>
          <w:marTop w:val="0"/>
          <w:marBottom w:val="0"/>
          <w:divBdr>
            <w:top w:val="none" w:sz="0" w:space="0" w:color="auto"/>
            <w:left w:val="none" w:sz="0" w:space="0" w:color="auto"/>
            <w:bottom w:val="none" w:sz="0" w:space="0" w:color="auto"/>
            <w:right w:val="none" w:sz="0" w:space="0" w:color="auto"/>
          </w:divBdr>
          <w:divsChild>
            <w:div w:id="1400906689">
              <w:marLeft w:val="0"/>
              <w:marRight w:val="0"/>
              <w:marTop w:val="0"/>
              <w:marBottom w:val="0"/>
              <w:divBdr>
                <w:top w:val="none" w:sz="0" w:space="0" w:color="auto"/>
                <w:left w:val="none" w:sz="0" w:space="0" w:color="auto"/>
                <w:bottom w:val="none" w:sz="0" w:space="0" w:color="auto"/>
                <w:right w:val="none" w:sz="0" w:space="0" w:color="auto"/>
              </w:divBdr>
            </w:div>
          </w:divsChild>
        </w:div>
        <w:div w:id="935401126">
          <w:marLeft w:val="0"/>
          <w:marRight w:val="0"/>
          <w:marTop w:val="0"/>
          <w:marBottom w:val="0"/>
          <w:divBdr>
            <w:top w:val="none" w:sz="0" w:space="0" w:color="auto"/>
            <w:left w:val="none" w:sz="0" w:space="0" w:color="auto"/>
            <w:bottom w:val="none" w:sz="0" w:space="0" w:color="auto"/>
            <w:right w:val="none" w:sz="0" w:space="0" w:color="auto"/>
          </w:divBdr>
          <w:divsChild>
            <w:div w:id="620496701">
              <w:marLeft w:val="0"/>
              <w:marRight w:val="0"/>
              <w:marTop w:val="0"/>
              <w:marBottom w:val="0"/>
              <w:divBdr>
                <w:top w:val="none" w:sz="0" w:space="0" w:color="auto"/>
                <w:left w:val="none" w:sz="0" w:space="0" w:color="auto"/>
                <w:bottom w:val="none" w:sz="0" w:space="0" w:color="auto"/>
                <w:right w:val="none" w:sz="0" w:space="0" w:color="auto"/>
              </w:divBdr>
            </w:div>
          </w:divsChild>
        </w:div>
        <w:div w:id="1102727383">
          <w:marLeft w:val="0"/>
          <w:marRight w:val="0"/>
          <w:marTop w:val="0"/>
          <w:marBottom w:val="0"/>
          <w:divBdr>
            <w:top w:val="none" w:sz="0" w:space="0" w:color="auto"/>
            <w:left w:val="none" w:sz="0" w:space="0" w:color="auto"/>
            <w:bottom w:val="none" w:sz="0" w:space="0" w:color="auto"/>
            <w:right w:val="none" w:sz="0" w:space="0" w:color="auto"/>
          </w:divBdr>
        </w:div>
        <w:div w:id="1207259144">
          <w:marLeft w:val="0"/>
          <w:marRight w:val="0"/>
          <w:marTop w:val="0"/>
          <w:marBottom w:val="0"/>
          <w:divBdr>
            <w:top w:val="none" w:sz="0" w:space="0" w:color="auto"/>
            <w:left w:val="none" w:sz="0" w:space="0" w:color="auto"/>
            <w:bottom w:val="none" w:sz="0" w:space="0" w:color="auto"/>
            <w:right w:val="none" w:sz="0" w:space="0" w:color="auto"/>
          </w:divBdr>
          <w:divsChild>
            <w:div w:id="1676228857">
              <w:marLeft w:val="0"/>
              <w:marRight w:val="0"/>
              <w:marTop w:val="0"/>
              <w:marBottom w:val="0"/>
              <w:divBdr>
                <w:top w:val="none" w:sz="0" w:space="0" w:color="auto"/>
                <w:left w:val="none" w:sz="0" w:space="0" w:color="auto"/>
                <w:bottom w:val="none" w:sz="0" w:space="0" w:color="auto"/>
                <w:right w:val="none" w:sz="0" w:space="0" w:color="auto"/>
              </w:divBdr>
            </w:div>
          </w:divsChild>
        </w:div>
        <w:div w:id="1438406672">
          <w:marLeft w:val="0"/>
          <w:marRight w:val="0"/>
          <w:marTop w:val="0"/>
          <w:marBottom w:val="0"/>
          <w:divBdr>
            <w:top w:val="none" w:sz="0" w:space="0" w:color="auto"/>
            <w:left w:val="none" w:sz="0" w:space="0" w:color="auto"/>
            <w:bottom w:val="none" w:sz="0" w:space="0" w:color="auto"/>
            <w:right w:val="none" w:sz="0" w:space="0" w:color="auto"/>
          </w:divBdr>
        </w:div>
        <w:div w:id="1624925616">
          <w:marLeft w:val="0"/>
          <w:marRight w:val="0"/>
          <w:marTop w:val="0"/>
          <w:marBottom w:val="0"/>
          <w:divBdr>
            <w:top w:val="none" w:sz="0" w:space="0" w:color="auto"/>
            <w:left w:val="none" w:sz="0" w:space="0" w:color="auto"/>
            <w:bottom w:val="none" w:sz="0" w:space="0" w:color="auto"/>
            <w:right w:val="none" w:sz="0" w:space="0" w:color="auto"/>
          </w:divBdr>
        </w:div>
        <w:div w:id="1737900712">
          <w:marLeft w:val="0"/>
          <w:marRight w:val="0"/>
          <w:marTop w:val="0"/>
          <w:marBottom w:val="0"/>
          <w:divBdr>
            <w:top w:val="none" w:sz="0" w:space="0" w:color="auto"/>
            <w:left w:val="none" w:sz="0" w:space="0" w:color="auto"/>
            <w:bottom w:val="none" w:sz="0" w:space="0" w:color="auto"/>
            <w:right w:val="none" w:sz="0" w:space="0" w:color="auto"/>
          </w:divBdr>
          <w:divsChild>
            <w:div w:id="1906255911">
              <w:marLeft w:val="0"/>
              <w:marRight w:val="0"/>
              <w:marTop w:val="0"/>
              <w:marBottom w:val="0"/>
              <w:divBdr>
                <w:top w:val="none" w:sz="0" w:space="0" w:color="auto"/>
                <w:left w:val="none" w:sz="0" w:space="0" w:color="auto"/>
                <w:bottom w:val="none" w:sz="0" w:space="0" w:color="auto"/>
                <w:right w:val="none" w:sz="0" w:space="0" w:color="auto"/>
              </w:divBdr>
            </w:div>
          </w:divsChild>
        </w:div>
        <w:div w:id="1834179650">
          <w:marLeft w:val="0"/>
          <w:marRight w:val="0"/>
          <w:marTop w:val="300"/>
          <w:marBottom w:val="0"/>
          <w:divBdr>
            <w:top w:val="none" w:sz="0" w:space="0" w:color="auto"/>
            <w:left w:val="none" w:sz="0" w:space="0" w:color="auto"/>
            <w:bottom w:val="none" w:sz="0" w:space="0" w:color="auto"/>
            <w:right w:val="none" w:sz="0" w:space="0" w:color="auto"/>
          </w:divBdr>
          <w:divsChild>
            <w:div w:id="2004969642">
              <w:marLeft w:val="0"/>
              <w:marRight w:val="0"/>
              <w:marTop w:val="0"/>
              <w:marBottom w:val="0"/>
              <w:divBdr>
                <w:top w:val="none" w:sz="0" w:space="0" w:color="auto"/>
                <w:left w:val="none" w:sz="0" w:space="0" w:color="auto"/>
                <w:bottom w:val="none" w:sz="0" w:space="0" w:color="auto"/>
                <w:right w:val="none" w:sz="0" w:space="0" w:color="auto"/>
              </w:divBdr>
              <w:divsChild>
                <w:div w:id="179629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255764">
          <w:marLeft w:val="0"/>
          <w:marRight w:val="0"/>
          <w:marTop w:val="0"/>
          <w:marBottom w:val="0"/>
          <w:divBdr>
            <w:top w:val="none" w:sz="0" w:space="0" w:color="auto"/>
            <w:left w:val="none" w:sz="0" w:space="0" w:color="auto"/>
            <w:bottom w:val="none" w:sz="0" w:space="0" w:color="auto"/>
            <w:right w:val="none" w:sz="0" w:space="0" w:color="auto"/>
          </w:divBdr>
          <w:divsChild>
            <w:div w:id="1882131810">
              <w:marLeft w:val="0"/>
              <w:marRight w:val="0"/>
              <w:marTop w:val="0"/>
              <w:marBottom w:val="0"/>
              <w:divBdr>
                <w:top w:val="none" w:sz="0" w:space="0" w:color="auto"/>
                <w:left w:val="none" w:sz="0" w:space="0" w:color="auto"/>
                <w:bottom w:val="none" w:sz="0" w:space="0" w:color="auto"/>
                <w:right w:val="none" w:sz="0" w:space="0" w:color="auto"/>
              </w:divBdr>
            </w:div>
          </w:divsChild>
        </w:div>
        <w:div w:id="1967813436">
          <w:marLeft w:val="0"/>
          <w:marRight w:val="0"/>
          <w:marTop w:val="0"/>
          <w:marBottom w:val="0"/>
          <w:divBdr>
            <w:top w:val="none" w:sz="0" w:space="0" w:color="auto"/>
            <w:left w:val="none" w:sz="0" w:space="0" w:color="auto"/>
            <w:bottom w:val="none" w:sz="0" w:space="0" w:color="auto"/>
            <w:right w:val="none" w:sz="0" w:space="0" w:color="auto"/>
          </w:divBdr>
        </w:div>
        <w:div w:id="2041663144">
          <w:marLeft w:val="0"/>
          <w:marRight w:val="0"/>
          <w:marTop w:val="0"/>
          <w:marBottom w:val="0"/>
          <w:divBdr>
            <w:top w:val="none" w:sz="0" w:space="0" w:color="auto"/>
            <w:left w:val="none" w:sz="0" w:space="0" w:color="auto"/>
            <w:bottom w:val="none" w:sz="0" w:space="0" w:color="auto"/>
            <w:right w:val="none" w:sz="0" w:space="0" w:color="auto"/>
          </w:divBdr>
          <w:divsChild>
            <w:div w:id="132929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sChild>
            <w:div w:id="1701514798">
              <w:marLeft w:val="0"/>
              <w:marRight w:val="0"/>
              <w:marTop w:val="0"/>
              <w:marBottom w:val="0"/>
              <w:divBdr>
                <w:top w:val="none" w:sz="0" w:space="0" w:color="auto"/>
                <w:left w:val="none" w:sz="0" w:space="0" w:color="auto"/>
                <w:bottom w:val="none" w:sz="0" w:space="0" w:color="auto"/>
                <w:right w:val="none" w:sz="0" w:space="0" w:color="auto"/>
              </w:divBdr>
              <w:divsChild>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245562">
          <w:marLeft w:val="0"/>
          <w:marRight w:val="0"/>
          <w:marTop w:val="0"/>
          <w:marBottom w:val="0"/>
          <w:divBdr>
            <w:top w:val="none" w:sz="0" w:space="0" w:color="auto"/>
            <w:left w:val="none" w:sz="0" w:space="0" w:color="auto"/>
            <w:bottom w:val="none" w:sz="0" w:space="0" w:color="auto"/>
            <w:right w:val="none" w:sz="0" w:space="0" w:color="auto"/>
          </w:divBdr>
          <w:divsChild>
            <w:div w:id="1697806505">
              <w:marLeft w:val="0"/>
              <w:marRight w:val="0"/>
              <w:marTop w:val="0"/>
              <w:marBottom w:val="0"/>
              <w:divBdr>
                <w:top w:val="none" w:sz="0" w:space="0" w:color="auto"/>
                <w:left w:val="none" w:sz="0" w:space="0" w:color="auto"/>
                <w:bottom w:val="none" w:sz="0" w:space="0" w:color="auto"/>
                <w:right w:val="none" w:sz="0" w:space="0" w:color="auto"/>
              </w:divBdr>
            </w:div>
          </w:divsChild>
        </w:div>
        <w:div w:id="393310506">
          <w:marLeft w:val="0"/>
          <w:marRight w:val="0"/>
          <w:marTop w:val="300"/>
          <w:marBottom w:val="0"/>
          <w:divBdr>
            <w:top w:val="none" w:sz="0" w:space="0" w:color="auto"/>
            <w:left w:val="none" w:sz="0" w:space="0" w:color="auto"/>
            <w:bottom w:val="none" w:sz="0" w:space="0" w:color="auto"/>
            <w:right w:val="none" w:sz="0" w:space="0" w:color="auto"/>
          </w:divBdr>
          <w:divsChild>
            <w:div w:id="2018925965">
              <w:marLeft w:val="0"/>
              <w:marRight w:val="0"/>
              <w:marTop w:val="0"/>
              <w:marBottom w:val="0"/>
              <w:divBdr>
                <w:top w:val="none" w:sz="0" w:space="0" w:color="auto"/>
                <w:left w:val="none" w:sz="0" w:space="0" w:color="auto"/>
                <w:bottom w:val="none" w:sz="0" w:space="0" w:color="auto"/>
                <w:right w:val="none" w:sz="0" w:space="0" w:color="auto"/>
              </w:divBdr>
              <w:divsChild>
                <w:div w:id="179636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761916">
          <w:marLeft w:val="0"/>
          <w:marRight w:val="0"/>
          <w:marTop w:val="0"/>
          <w:marBottom w:val="0"/>
          <w:divBdr>
            <w:top w:val="none" w:sz="0" w:space="0" w:color="auto"/>
            <w:left w:val="none" w:sz="0" w:space="0" w:color="auto"/>
            <w:bottom w:val="none" w:sz="0" w:space="0" w:color="auto"/>
            <w:right w:val="none" w:sz="0" w:space="0" w:color="auto"/>
          </w:divBdr>
        </w:div>
        <w:div w:id="759519848">
          <w:marLeft w:val="0"/>
          <w:marRight w:val="0"/>
          <w:marTop w:val="0"/>
          <w:marBottom w:val="0"/>
          <w:divBdr>
            <w:top w:val="none" w:sz="0" w:space="0" w:color="auto"/>
            <w:left w:val="none" w:sz="0" w:space="0" w:color="auto"/>
            <w:bottom w:val="none" w:sz="0" w:space="0" w:color="auto"/>
            <w:right w:val="none" w:sz="0" w:space="0" w:color="auto"/>
          </w:divBdr>
        </w:div>
        <w:div w:id="796263060">
          <w:marLeft w:val="0"/>
          <w:marRight w:val="0"/>
          <w:marTop w:val="300"/>
          <w:marBottom w:val="0"/>
          <w:divBdr>
            <w:top w:val="none" w:sz="0" w:space="0" w:color="auto"/>
            <w:left w:val="none" w:sz="0" w:space="0" w:color="auto"/>
            <w:bottom w:val="none" w:sz="0" w:space="0" w:color="auto"/>
            <w:right w:val="none" w:sz="0" w:space="0" w:color="auto"/>
          </w:divBdr>
          <w:divsChild>
            <w:div w:id="1947733348">
              <w:marLeft w:val="0"/>
              <w:marRight w:val="0"/>
              <w:marTop w:val="0"/>
              <w:marBottom w:val="0"/>
              <w:divBdr>
                <w:top w:val="none" w:sz="0" w:space="0" w:color="auto"/>
                <w:left w:val="none" w:sz="0" w:space="0" w:color="auto"/>
                <w:bottom w:val="none" w:sz="0" w:space="0" w:color="auto"/>
                <w:right w:val="none" w:sz="0" w:space="0" w:color="auto"/>
              </w:divBdr>
              <w:divsChild>
                <w:div w:id="196719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967616">
          <w:marLeft w:val="0"/>
          <w:marRight w:val="0"/>
          <w:marTop w:val="0"/>
          <w:marBottom w:val="0"/>
          <w:divBdr>
            <w:top w:val="none" w:sz="0" w:space="0" w:color="auto"/>
            <w:left w:val="none" w:sz="0" w:space="0" w:color="auto"/>
            <w:bottom w:val="none" w:sz="0" w:space="0" w:color="auto"/>
            <w:right w:val="none" w:sz="0" w:space="0" w:color="auto"/>
          </w:divBdr>
        </w:div>
        <w:div w:id="1055198622">
          <w:marLeft w:val="0"/>
          <w:marRight w:val="0"/>
          <w:marTop w:val="0"/>
          <w:marBottom w:val="0"/>
          <w:divBdr>
            <w:top w:val="none" w:sz="0" w:space="0" w:color="auto"/>
            <w:left w:val="none" w:sz="0" w:space="0" w:color="auto"/>
            <w:bottom w:val="none" w:sz="0" w:space="0" w:color="auto"/>
            <w:right w:val="none" w:sz="0" w:space="0" w:color="auto"/>
          </w:divBdr>
        </w:div>
        <w:div w:id="1142389591">
          <w:marLeft w:val="0"/>
          <w:marRight w:val="0"/>
          <w:marTop w:val="0"/>
          <w:marBottom w:val="0"/>
          <w:divBdr>
            <w:top w:val="none" w:sz="0" w:space="0" w:color="auto"/>
            <w:left w:val="none" w:sz="0" w:space="0" w:color="auto"/>
            <w:bottom w:val="none" w:sz="0" w:space="0" w:color="auto"/>
            <w:right w:val="none" w:sz="0" w:space="0" w:color="auto"/>
          </w:divBdr>
          <w:divsChild>
            <w:div w:id="1679384251">
              <w:marLeft w:val="0"/>
              <w:marRight w:val="0"/>
              <w:marTop w:val="0"/>
              <w:marBottom w:val="0"/>
              <w:divBdr>
                <w:top w:val="none" w:sz="0" w:space="0" w:color="auto"/>
                <w:left w:val="none" w:sz="0" w:space="0" w:color="auto"/>
                <w:bottom w:val="none" w:sz="0" w:space="0" w:color="auto"/>
                <w:right w:val="none" w:sz="0" w:space="0" w:color="auto"/>
              </w:divBdr>
            </w:div>
          </w:divsChild>
        </w:div>
        <w:div w:id="1252084720">
          <w:marLeft w:val="0"/>
          <w:marRight w:val="0"/>
          <w:marTop w:val="0"/>
          <w:marBottom w:val="0"/>
          <w:divBdr>
            <w:top w:val="none" w:sz="0" w:space="0" w:color="auto"/>
            <w:left w:val="none" w:sz="0" w:space="0" w:color="auto"/>
            <w:bottom w:val="none" w:sz="0" w:space="0" w:color="auto"/>
            <w:right w:val="none" w:sz="0" w:space="0" w:color="auto"/>
          </w:divBdr>
          <w:divsChild>
            <w:div w:id="1339042664">
              <w:marLeft w:val="0"/>
              <w:marRight w:val="0"/>
              <w:marTop w:val="0"/>
              <w:marBottom w:val="0"/>
              <w:divBdr>
                <w:top w:val="none" w:sz="0" w:space="0" w:color="auto"/>
                <w:left w:val="none" w:sz="0" w:space="0" w:color="auto"/>
                <w:bottom w:val="none" w:sz="0" w:space="0" w:color="auto"/>
                <w:right w:val="none" w:sz="0" w:space="0" w:color="auto"/>
              </w:divBdr>
            </w:div>
          </w:divsChild>
        </w:div>
        <w:div w:id="1556697116">
          <w:marLeft w:val="0"/>
          <w:marRight w:val="0"/>
          <w:marTop w:val="0"/>
          <w:marBottom w:val="0"/>
          <w:divBdr>
            <w:top w:val="none" w:sz="0" w:space="0" w:color="auto"/>
            <w:left w:val="none" w:sz="0" w:space="0" w:color="auto"/>
            <w:bottom w:val="none" w:sz="0" w:space="0" w:color="auto"/>
            <w:right w:val="none" w:sz="0" w:space="0" w:color="auto"/>
          </w:divBdr>
        </w:div>
        <w:div w:id="1578518054">
          <w:marLeft w:val="0"/>
          <w:marRight w:val="0"/>
          <w:marTop w:val="0"/>
          <w:marBottom w:val="0"/>
          <w:divBdr>
            <w:top w:val="none" w:sz="0" w:space="0" w:color="auto"/>
            <w:left w:val="none" w:sz="0" w:space="0" w:color="auto"/>
            <w:bottom w:val="none" w:sz="0" w:space="0" w:color="auto"/>
            <w:right w:val="none" w:sz="0" w:space="0" w:color="auto"/>
          </w:divBdr>
          <w:divsChild>
            <w:div w:id="1696150998">
              <w:marLeft w:val="0"/>
              <w:marRight w:val="0"/>
              <w:marTop w:val="0"/>
              <w:marBottom w:val="0"/>
              <w:divBdr>
                <w:top w:val="none" w:sz="0" w:space="0" w:color="auto"/>
                <w:left w:val="none" w:sz="0" w:space="0" w:color="auto"/>
                <w:bottom w:val="none" w:sz="0" w:space="0" w:color="auto"/>
                <w:right w:val="none" w:sz="0" w:space="0" w:color="auto"/>
              </w:divBdr>
            </w:div>
          </w:divsChild>
        </w:div>
        <w:div w:id="1627160556">
          <w:marLeft w:val="0"/>
          <w:marRight w:val="0"/>
          <w:marTop w:val="0"/>
          <w:marBottom w:val="0"/>
          <w:divBdr>
            <w:top w:val="none" w:sz="0" w:space="0" w:color="auto"/>
            <w:left w:val="none" w:sz="0" w:space="0" w:color="auto"/>
            <w:bottom w:val="none" w:sz="0" w:space="0" w:color="auto"/>
            <w:right w:val="none" w:sz="0" w:space="0" w:color="auto"/>
          </w:divBdr>
          <w:divsChild>
            <w:div w:id="557786007">
              <w:marLeft w:val="0"/>
              <w:marRight w:val="0"/>
              <w:marTop w:val="0"/>
              <w:marBottom w:val="0"/>
              <w:divBdr>
                <w:top w:val="none" w:sz="0" w:space="0" w:color="auto"/>
                <w:left w:val="none" w:sz="0" w:space="0" w:color="auto"/>
                <w:bottom w:val="none" w:sz="0" w:space="0" w:color="auto"/>
                <w:right w:val="none" w:sz="0" w:space="0" w:color="auto"/>
              </w:divBdr>
            </w:div>
          </w:divsChild>
        </w:div>
        <w:div w:id="1709529515">
          <w:marLeft w:val="0"/>
          <w:marRight w:val="0"/>
          <w:marTop w:val="0"/>
          <w:marBottom w:val="0"/>
          <w:divBdr>
            <w:top w:val="none" w:sz="0" w:space="0" w:color="auto"/>
            <w:left w:val="none" w:sz="0" w:space="0" w:color="auto"/>
            <w:bottom w:val="none" w:sz="0" w:space="0" w:color="auto"/>
            <w:right w:val="none" w:sz="0" w:space="0" w:color="auto"/>
          </w:divBdr>
        </w:div>
        <w:div w:id="1825388894">
          <w:marLeft w:val="0"/>
          <w:marRight w:val="0"/>
          <w:marTop w:val="0"/>
          <w:marBottom w:val="0"/>
          <w:divBdr>
            <w:top w:val="none" w:sz="0" w:space="0" w:color="auto"/>
            <w:left w:val="none" w:sz="0" w:space="0" w:color="auto"/>
            <w:bottom w:val="none" w:sz="0" w:space="0" w:color="auto"/>
            <w:right w:val="none" w:sz="0" w:space="0" w:color="auto"/>
          </w:divBdr>
          <w:divsChild>
            <w:div w:id="1035423489">
              <w:marLeft w:val="0"/>
              <w:marRight w:val="0"/>
              <w:marTop w:val="0"/>
              <w:marBottom w:val="0"/>
              <w:divBdr>
                <w:top w:val="none" w:sz="0" w:space="0" w:color="auto"/>
                <w:left w:val="none" w:sz="0" w:space="0" w:color="auto"/>
                <w:bottom w:val="none" w:sz="0" w:space="0" w:color="auto"/>
                <w:right w:val="none" w:sz="0" w:space="0" w:color="auto"/>
              </w:divBdr>
            </w:div>
          </w:divsChild>
        </w:div>
        <w:div w:id="2001035573">
          <w:marLeft w:val="0"/>
          <w:marRight w:val="0"/>
          <w:marTop w:val="0"/>
          <w:marBottom w:val="0"/>
          <w:divBdr>
            <w:top w:val="none" w:sz="0" w:space="0" w:color="auto"/>
            <w:left w:val="none" w:sz="0" w:space="0" w:color="auto"/>
            <w:bottom w:val="none" w:sz="0" w:space="0" w:color="auto"/>
            <w:right w:val="none" w:sz="0" w:space="0" w:color="auto"/>
          </w:divBdr>
        </w:div>
        <w:div w:id="2092582914">
          <w:marLeft w:val="0"/>
          <w:marRight w:val="0"/>
          <w:marTop w:val="0"/>
          <w:marBottom w:val="0"/>
          <w:divBdr>
            <w:top w:val="none" w:sz="0" w:space="0" w:color="auto"/>
            <w:left w:val="none" w:sz="0" w:space="0" w:color="auto"/>
            <w:bottom w:val="none" w:sz="0" w:space="0" w:color="auto"/>
            <w:right w:val="none" w:sz="0" w:space="0" w:color="auto"/>
          </w:divBdr>
          <w:divsChild>
            <w:div w:id="316880322">
              <w:marLeft w:val="0"/>
              <w:marRight w:val="0"/>
              <w:marTop w:val="0"/>
              <w:marBottom w:val="0"/>
              <w:divBdr>
                <w:top w:val="none" w:sz="0" w:space="0" w:color="auto"/>
                <w:left w:val="none" w:sz="0" w:space="0" w:color="auto"/>
                <w:bottom w:val="none" w:sz="0" w:space="0" w:color="auto"/>
                <w:right w:val="none" w:sz="0" w:space="0" w:color="auto"/>
              </w:divBdr>
            </w:div>
          </w:divsChild>
        </w:div>
        <w:div w:id="2125996821">
          <w:marLeft w:val="0"/>
          <w:marRight w:val="0"/>
          <w:marTop w:val="300"/>
          <w:marBottom w:val="0"/>
          <w:divBdr>
            <w:top w:val="none" w:sz="0" w:space="0" w:color="auto"/>
            <w:left w:val="none" w:sz="0" w:space="0" w:color="auto"/>
            <w:bottom w:val="none" w:sz="0" w:space="0" w:color="auto"/>
            <w:right w:val="none" w:sz="0" w:space="0" w:color="auto"/>
          </w:divBdr>
          <w:divsChild>
            <w:div w:id="1472137517">
              <w:marLeft w:val="0"/>
              <w:marRight w:val="0"/>
              <w:marTop w:val="0"/>
              <w:marBottom w:val="0"/>
              <w:divBdr>
                <w:top w:val="none" w:sz="0" w:space="0" w:color="auto"/>
                <w:left w:val="none" w:sz="0" w:space="0" w:color="auto"/>
                <w:bottom w:val="none" w:sz="0" w:space="0" w:color="auto"/>
                <w:right w:val="none" w:sz="0" w:space="0" w:color="auto"/>
              </w:divBdr>
              <w:divsChild>
                <w:div w:id="138348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763814">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621523297">
          <w:marLeft w:val="0"/>
          <w:marRight w:val="0"/>
          <w:marTop w:val="0"/>
          <w:marBottom w:val="0"/>
          <w:divBdr>
            <w:top w:val="none" w:sz="0" w:space="0" w:color="auto"/>
            <w:left w:val="none" w:sz="0" w:space="0" w:color="auto"/>
            <w:bottom w:val="none" w:sz="0" w:space="0" w:color="auto"/>
            <w:right w:val="none" w:sz="0" w:space="0" w:color="auto"/>
          </w:divBdr>
        </w:div>
        <w:div w:id="2104179685">
          <w:marLeft w:val="0"/>
          <w:marRight w:val="0"/>
          <w:marTop w:val="0"/>
          <w:marBottom w:val="0"/>
          <w:divBdr>
            <w:top w:val="none" w:sz="0" w:space="0" w:color="auto"/>
            <w:left w:val="none" w:sz="0" w:space="0" w:color="auto"/>
            <w:bottom w:val="none" w:sz="0" w:space="0" w:color="auto"/>
            <w:right w:val="none" w:sz="0" w:space="0" w:color="auto"/>
          </w:divBdr>
          <w:divsChild>
            <w:div w:id="1915895102">
              <w:marLeft w:val="0"/>
              <w:marRight w:val="0"/>
              <w:marTop w:val="0"/>
              <w:marBottom w:val="0"/>
              <w:divBdr>
                <w:top w:val="none" w:sz="0" w:space="0" w:color="auto"/>
                <w:left w:val="none" w:sz="0" w:space="0" w:color="auto"/>
                <w:bottom w:val="none" w:sz="0" w:space="0" w:color="auto"/>
                <w:right w:val="none" w:sz="0" w:space="0" w:color="auto"/>
              </w:divBdr>
            </w:div>
          </w:divsChild>
        </w:div>
        <w:div w:id="1576429731">
          <w:marLeft w:val="0"/>
          <w:marRight w:val="0"/>
          <w:marTop w:val="0"/>
          <w:marBottom w:val="0"/>
          <w:divBdr>
            <w:top w:val="none" w:sz="0" w:space="0" w:color="auto"/>
            <w:left w:val="none" w:sz="0" w:space="0" w:color="auto"/>
            <w:bottom w:val="none" w:sz="0" w:space="0" w:color="auto"/>
            <w:right w:val="none" w:sz="0" w:space="0" w:color="auto"/>
          </w:divBdr>
        </w:div>
        <w:div w:id="1293438230">
          <w:marLeft w:val="0"/>
          <w:marRight w:val="0"/>
          <w:marTop w:val="0"/>
          <w:marBottom w:val="0"/>
          <w:divBdr>
            <w:top w:val="none" w:sz="0" w:space="0" w:color="auto"/>
            <w:left w:val="none" w:sz="0" w:space="0" w:color="auto"/>
            <w:bottom w:val="none" w:sz="0" w:space="0" w:color="auto"/>
            <w:right w:val="none" w:sz="0" w:space="0" w:color="auto"/>
          </w:divBdr>
          <w:divsChild>
            <w:div w:id="1382434559">
              <w:marLeft w:val="0"/>
              <w:marRight w:val="0"/>
              <w:marTop w:val="0"/>
              <w:marBottom w:val="0"/>
              <w:divBdr>
                <w:top w:val="none" w:sz="0" w:space="0" w:color="auto"/>
                <w:left w:val="none" w:sz="0" w:space="0" w:color="auto"/>
                <w:bottom w:val="none" w:sz="0" w:space="0" w:color="auto"/>
                <w:right w:val="none" w:sz="0" w:space="0" w:color="auto"/>
              </w:divBdr>
            </w:div>
          </w:divsChild>
        </w:div>
        <w:div w:id="1960718206">
          <w:marLeft w:val="0"/>
          <w:marRight w:val="0"/>
          <w:marTop w:val="0"/>
          <w:marBottom w:val="0"/>
          <w:divBdr>
            <w:top w:val="none" w:sz="0" w:space="0" w:color="auto"/>
            <w:left w:val="none" w:sz="0" w:space="0" w:color="auto"/>
            <w:bottom w:val="none" w:sz="0" w:space="0" w:color="auto"/>
            <w:right w:val="none" w:sz="0" w:space="0" w:color="auto"/>
          </w:divBdr>
        </w:div>
        <w:div w:id="1757021718">
          <w:marLeft w:val="0"/>
          <w:marRight w:val="0"/>
          <w:marTop w:val="0"/>
          <w:marBottom w:val="0"/>
          <w:divBdr>
            <w:top w:val="none" w:sz="0" w:space="0" w:color="auto"/>
            <w:left w:val="none" w:sz="0" w:space="0" w:color="auto"/>
            <w:bottom w:val="none" w:sz="0" w:space="0" w:color="auto"/>
            <w:right w:val="none" w:sz="0" w:space="0" w:color="auto"/>
          </w:divBdr>
          <w:divsChild>
            <w:div w:id="337272291">
              <w:marLeft w:val="0"/>
              <w:marRight w:val="0"/>
              <w:marTop w:val="0"/>
              <w:marBottom w:val="0"/>
              <w:divBdr>
                <w:top w:val="none" w:sz="0" w:space="0" w:color="auto"/>
                <w:left w:val="none" w:sz="0" w:space="0" w:color="auto"/>
                <w:bottom w:val="none" w:sz="0" w:space="0" w:color="auto"/>
                <w:right w:val="none" w:sz="0" w:space="0" w:color="auto"/>
              </w:divBdr>
            </w:div>
          </w:divsChild>
        </w:div>
        <w:div w:id="110977584">
          <w:marLeft w:val="0"/>
          <w:marRight w:val="0"/>
          <w:marTop w:val="0"/>
          <w:marBottom w:val="0"/>
          <w:divBdr>
            <w:top w:val="none" w:sz="0" w:space="0" w:color="auto"/>
            <w:left w:val="none" w:sz="0" w:space="0" w:color="auto"/>
            <w:bottom w:val="none" w:sz="0" w:space="0" w:color="auto"/>
            <w:right w:val="none" w:sz="0" w:space="0" w:color="auto"/>
          </w:divBdr>
        </w:div>
        <w:div w:id="1064061367">
          <w:marLeft w:val="0"/>
          <w:marRight w:val="0"/>
          <w:marTop w:val="0"/>
          <w:marBottom w:val="0"/>
          <w:divBdr>
            <w:top w:val="none" w:sz="0" w:space="0" w:color="auto"/>
            <w:left w:val="none" w:sz="0" w:space="0" w:color="auto"/>
            <w:bottom w:val="none" w:sz="0" w:space="0" w:color="auto"/>
            <w:right w:val="none" w:sz="0" w:space="0" w:color="auto"/>
          </w:divBdr>
          <w:divsChild>
            <w:div w:id="2121685166">
              <w:marLeft w:val="0"/>
              <w:marRight w:val="0"/>
              <w:marTop w:val="0"/>
              <w:marBottom w:val="0"/>
              <w:divBdr>
                <w:top w:val="none" w:sz="0" w:space="0" w:color="auto"/>
                <w:left w:val="none" w:sz="0" w:space="0" w:color="auto"/>
                <w:bottom w:val="none" w:sz="0" w:space="0" w:color="auto"/>
                <w:right w:val="none" w:sz="0" w:space="0" w:color="auto"/>
              </w:divBdr>
            </w:div>
          </w:divsChild>
        </w:div>
        <w:div w:id="15888591">
          <w:marLeft w:val="0"/>
          <w:marRight w:val="0"/>
          <w:marTop w:val="0"/>
          <w:marBottom w:val="0"/>
          <w:divBdr>
            <w:top w:val="none" w:sz="0" w:space="0" w:color="auto"/>
            <w:left w:val="none" w:sz="0" w:space="0" w:color="auto"/>
            <w:bottom w:val="none" w:sz="0" w:space="0" w:color="auto"/>
            <w:right w:val="none" w:sz="0" w:space="0" w:color="auto"/>
          </w:divBdr>
        </w:div>
        <w:div w:id="633831115">
          <w:marLeft w:val="0"/>
          <w:marRight w:val="0"/>
          <w:marTop w:val="0"/>
          <w:marBottom w:val="0"/>
          <w:divBdr>
            <w:top w:val="none" w:sz="0" w:space="0" w:color="auto"/>
            <w:left w:val="none" w:sz="0" w:space="0" w:color="auto"/>
            <w:bottom w:val="none" w:sz="0" w:space="0" w:color="auto"/>
            <w:right w:val="none" w:sz="0" w:space="0" w:color="auto"/>
          </w:divBdr>
          <w:divsChild>
            <w:div w:id="1579366895">
              <w:marLeft w:val="0"/>
              <w:marRight w:val="0"/>
              <w:marTop w:val="0"/>
              <w:marBottom w:val="0"/>
              <w:divBdr>
                <w:top w:val="none" w:sz="0" w:space="0" w:color="auto"/>
                <w:left w:val="none" w:sz="0" w:space="0" w:color="auto"/>
                <w:bottom w:val="none" w:sz="0" w:space="0" w:color="auto"/>
                <w:right w:val="none" w:sz="0" w:space="0" w:color="auto"/>
              </w:divBdr>
            </w:div>
          </w:divsChild>
        </w:div>
        <w:div w:id="1870023511">
          <w:marLeft w:val="0"/>
          <w:marRight w:val="0"/>
          <w:marTop w:val="0"/>
          <w:marBottom w:val="0"/>
          <w:divBdr>
            <w:top w:val="none" w:sz="0" w:space="0" w:color="auto"/>
            <w:left w:val="none" w:sz="0" w:space="0" w:color="auto"/>
            <w:bottom w:val="none" w:sz="0" w:space="0" w:color="auto"/>
            <w:right w:val="none" w:sz="0" w:space="0" w:color="auto"/>
          </w:divBdr>
        </w:div>
        <w:div w:id="1307123929">
          <w:marLeft w:val="0"/>
          <w:marRight w:val="0"/>
          <w:marTop w:val="0"/>
          <w:marBottom w:val="0"/>
          <w:divBdr>
            <w:top w:val="none" w:sz="0" w:space="0" w:color="auto"/>
            <w:left w:val="none" w:sz="0" w:space="0" w:color="auto"/>
            <w:bottom w:val="none" w:sz="0" w:space="0" w:color="auto"/>
            <w:right w:val="none" w:sz="0" w:space="0" w:color="auto"/>
          </w:divBdr>
          <w:divsChild>
            <w:div w:id="1457943906">
              <w:marLeft w:val="0"/>
              <w:marRight w:val="0"/>
              <w:marTop w:val="0"/>
              <w:marBottom w:val="0"/>
              <w:divBdr>
                <w:top w:val="none" w:sz="0" w:space="0" w:color="auto"/>
                <w:left w:val="none" w:sz="0" w:space="0" w:color="auto"/>
                <w:bottom w:val="none" w:sz="0" w:space="0" w:color="auto"/>
                <w:right w:val="none" w:sz="0" w:space="0" w:color="auto"/>
              </w:divBdr>
            </w:div>
          </w:divsChild>
        </w:div>
        <w:div w:id="1201284523">
          <w:marLeft w:val="0"/>
          <w:marRight w:val="0"/>
          <w:marTop w:val="0"/>
          <w:marBottom w:val="0"/>
          <w:divBdr>
            <w:top w:val="none" w:sz="0" w:space="0" w:color="auto"/>
            <w:left w:val="none" w:sz="0" w:space="0" w:color="auto"/>
            <w:bottom w:val="none" w:sz="0" w:space="0" w:color="auto"/>
            <w:right w:val="none" w:sz="0" w:space="0" w:color="auto"/>
          </w:divBdr>
        </w:div>
        <w:div w:id="1041637939">
          <w:marLeft w:val="0"/>
          <w:marRight w:val="0"/>
          <w:marTop w:val="0"/>
          <w:marBottom w:val="0"/>
          <w:divBdr>
            <w:top w:val="none" w:sz="0" w:space="0" w:color="auto"/>
            <w:left w:val="none" w:sz="0" w:space="0" w:color="auto"/>
            <w:bottom w:val="none" w:sz="0" w:space="0" w:color="auto"/>
            <w:right w:val="none" w:sz="0" w:space="0" w:color="auto"/>
          </w:divBdr>
          <w:divsChild>
            <w:div w:id="712927107">
              <w:marLeft w:val="0"/>
              <w:marRight w:val="0"/>
              <w:marTop w:val="0"/>
              <w:marBottom w:val="0"/>
              <w:divBdr>
                <w:top w:val="none" w:sz="0" w:space="0" w:color="auto"/>
                <w:left w:val="none" w:sz="0" w:space="0" w:color="auto"/>
                <w:bottom w:val="none" w:sz="0" w:space="0" w:color="auto"/>
                <w:right w:val="none" w:sz="0" w:space="0" w:color="auto"/>
              </w:divBdr>
            </w:div>
          </w:divsChild>
        </w:div>
        <w:div w:id="453792123">
          <w:marLeft w:val="0"/>
          <w:marRight w:val="0"/>
          <w:marTop w:val="300"/>
          <w:marBottom w:val="0"/>
          <w:divBdr>
            <w:top w:val="none" w:sz="0" w:space="0" w:color="auto"/>
            <w:left w:val="none" w:sz="0" w:space="0" w:color="auto"/>
            <w:bottom w:val="none" w:sz="0" w:space="0" w:color="auto"/>
            <w:right w:val="none" w:sz="0" w:space="0" w:color="auto"/>
          </w:divBdr>
          <w:divsChild>
            <w:div w:id="567493521">
              <w:marLeft w:val="0"/>
              <w:marRight w:val="0"/>
              <w:marTop w:val="0"/>
              <w:marBottom w:val="0"/>
              <w:divBdr>
                <w:top w:val="none" w:sz="0" w:space="0" w:color="auto"/>
                <w:left w:val="none" w:sz="0" w:space="0" w:color="auto"/>
                <w:bottom w:val="none" w:sz="0" w:space="0" w:color="auto"/>
                <w:right w:val="none" w:sz="0" w:space="0" w:color="auto"/>
              </w:divBdr>
              <w:divsChild>
                <w:div w:id="44665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075925">
          <w:marLeft w:val="0"/>
          <w:marRight w:val="0"/>
          <w:marTop w:val="300"/>
          <w:marBottom w:val="0"/>
          <w:divBdr>
            <w:top w:val="none" w:sz="0" w:space="0" w:color="auto"/>
            <w:left w:val="none" w:sz="0" w:space="0" w:color="auto"/>
            <w:bottom w:val="none" w:sz="0" w:space="0" w:color="auto"/>
            <w:right w:val="none" w:sz="0" w:space="0" w:color="auto"/>
          </w:divBdr>
          <w:divsChild>
            <w:div w:id="3408034">
              <w:marLeft w:val="0"/>
              <w:marRight w:val="0"/>
              <w:marTop w:val="0"/>
              <w:marBottom w:val="0"/>
              <w:divBdr>
                <w:top w:val="none" w:sz="0" w:space="0" w:color="auto"/>
                <w:left w:val="none" w:sz="0" w:space="0" w:color="auto"/>
                <w:bottom w:val="none" w:sz="0" w:space="0" w:color="auto"/>
                <w:right w:val="none" w:sz="0" w:space="0" w:color="auto"/>
              </w:divBdr>
              <w:divsChild>
                <w:div w:id="191138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78057">
          <w:marLeft w:val="0"/>
          <w:marRight w:val="0"/>
          <w:marTop w:val="300"/>
          <w:marBottom w:val="0"/>
          <w:divBdr>
            <w:top w:val="none" w:sz="0" w:space="0" w:color="auto"/>
            <w:left w:val="none" w:sz="0" w:space="0" w:color="auto"/>
            <w:bottom w:val="none" w:sz="0" w:space="0" w:color="auto"/>
            <w:right w:val="none" w:sz="0" w:space="0" w:color="auto"/>
          </w:divBdr>
          <w:divsChild>
            <w:div w:id="1188981437">
              <w:marLeft w:val="0"/>
              <w:marRight w:val="0"/>
              <w:marTop w:val="0"/>
              <w:marBottom w:val="0"/>
              <w:divBdr>
                <w:top w:val="none" w:sz="0" w:space="0" w:color="auto"/>
                <w:left w:val="none" w:sz="0" w:space="0" w:color="auto"/>
                <w:bottom w:val="none" w:sz="0" w:space="0" w:color="auto"/>
                <w:right w:val="none" w:sz="0" w:space="0" w:color="auto"/>
              </w:divBdr>
              <w:divsChild>
                <w:div w:id="852259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4420">
          <w:marLeft w:val="0"/>
          <w:marRight w:val="0"/>
          <w:marTop w:val="300"/>
          <w:marBottom w:val="0"/>
          <w:divBdr>
            <w:top w:val="none" w:sz="0" w:space="0" w:color="auto"/>
            <w:left w:val="none" w:sz="0" w:space="0" w:color="auto"/>
            <w:bottom w:val="none" w:sz="0" w:space="0" w:color="auto"/>
            <w:right w:val="none" w:sz="0" w:space="0" w:color="auto"/>
          </w:divBdr>
          <w:divsChild>
            <w:div w:id="1696149784">
              <w:marLeft w:val="0"/>
              <w:marRight w:val="0"/>
              <w:marTop w:val="0"/>
              <w:marBottom w:val="0"/>
              <w:divBdr>
                <w:top w:val="none" w:sz="0" w:space="0" w:color="auto"/>
                <w:left w:val="none" w:sz="0" w:space="0" w:color="auto"/>
                <w:bottom w:val="none" w:sz="0" w:space="0" w:color="auto"/>
                <w:right w:val="none" w:sz="0" w:space="0" w:color="auto"/>
              </w:divBdr>
              <w:divsChild>
                <w:div w:id="99217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177783">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19892">
      <w:bodyDiv w:val="1"/>
      <w:marLeft w:val="0"/>
      <w:marRight w:val="0"/>
      <w:marTop w:val="0"/>
      <w:marBottom w:val="0"/>
      <w:divBdr>
        <w:top w:val="none" w:sz="0" w:space="0" w:color="auto"/>
        <w:left w:val="none" w:sz="0" w:space="0" w:color="auto"/>
        <w:bottom w:val="none" w:sz="0" w:space="0" w:color="auto"/>
        <w:right w:val="none" w:sz="0" w:space="0" w:color="auto"/>
      </w:divBdr>
    </w:div>
    <w:div w:id="27993861">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 w:id="250506238">
          <w:marLeft w:val="0"/>
          <w:marRight w:val="0"/>
          <w:marTop w:val="0"/>
          <w:marBottom w:val="0"/>
          <w:divBdr>
            <w:top w:val="none" w:sz="0" w:space="0" w:color="auto"/>
            <w:left w:val="none" w:sz="0" w:space="0" w:color="auto"/>
            <w:bottom w:val="none" w:sz="0" w:space="0" w:color="auto"/>
            <w:right w:val="none" w:sz="0" w:space="0" w:color="auto"/>
          </w:divBdr>
          <w:divsChild>
            <w:div w:id="1606646780">
              <w:marLeft w:val="0"/>
              <w:marRight w:val="0"/>
              <w:marTop w:val="0"/>
              <w:marBottom w:val="0"/>
              <w:divBdr>
                <w:top w:val="none" w:sz="0" w:space="0" w:color="auto"/>
                <w:left w:val="none" w:sz="0" w:space="0" w:color="auto"/>
                <w:bottom w:val="none" w:sz="0" w:space="0" w:color="auto"/>
                <w:right w:val="none" w:sz="0" w:space="0" w:color="auto"/>
              </w:divBdr>
            </w:div>
          </w:divsChild>
        </w:div>
        <w:div w:id="384262333">
          <w:marLeft w:val="0"/>
          <w:marRight w:val="0"/>
          <w:marTop w:val="0"/>
          <w:marBottom w:val="0"/>
          <w:divBdr>
            <w:top w:val="none" w:sz="0" w:space="0" w:color="auto"/>
            <w:left w:val="none" w:sz="0" w:space="0" w:color="auto"/>
            <w:bottom w:val="none" w:sz="0" w:space="0" w:color="auto"/>
            <w:right w:val="none" w:sz="0" w:space="0" w:color="auto"/>
          </w:divBdr>
          <w:divsChild>
            <w:div w:id="1976058141">
              <w:marLeft w:val="0"/>
              <w:marRight w:val="0"/>
              <w:marTop w:val="0"/>
              <w:marBottom w:val="0"/>
              <w:divBdr>
                <w:top w:val="none" w:sz="0" w:space="0" w:color="auto"/>
                <w:left w:val="none" w:sz="0" w:space="0" w:color="auto"/>
                <w:bottom w:val="none" w:sz="0" w:space="0" w:color="auto"/>
                <w:right w:val="none" w:sz="0" w:space="0" w:color="auto"/>
              </w:divBdr>
            </w:div>
          </w:divsChild>
        </w:div>
        <w:div w:id="531841397">
          <w:marLeft w:val="0"/>
          <w:marRight w:val="0"/>
          <w:marTop w:val="0"/>
          <w:marBottom w:val="0"/>
          <w:divBdr>
            <w:top w:val="none" w:sz="0" w:space="0" w:color="auto"/>
            <w:left w:val="none" w:sz="0" w:space="0" w:color="auto"/>
            <w:bottom w:val="none" w:sz="0" w:space="0" w:color="auto"/>
            <w:right w:val="none" w:sz="0" w:space="0" w:color="auto"/>
          </w:divBdr>
        </w:div>
        <w:div w:id="566458510">
          <w:marLeft w:val="0"/>
          <w:marRight w:val="0"/>
          <w:marTop w:val="300"/>
          <w:marBottom w:val="0"/>
          <w:divBdr>
            <w:top w:val="none" w:sz="0" w:space="0" w:color="auto"/>
            <w:left w:val="none" w:sz="0" w:space="0" w:color="auto"/>
            <w:bottom w:val="none" w:sz="0" w:space="0" w:color="auto"/>
            <w:right w:val="none" w:sz="0" w:space="0" w:color="auto"/>
          </w:divBdr>
          <w:divsChild>
            <w:div w:id="2030249897">
              <w:marLeft w:val="0"/>
              <w:marRight w:val="0"/>
              <w:marTop w:val="0"/>
              <w:marBottom w:val="0"/>
              <w:divBdr>
                <w:top w:val="none" w:sz="0" w:space="0" w:color="auto"/>
                <w:left w:val="none" w:sz="0" w:space="0" w:color="auto"/>
                <w:bottom w:val="none" w:sz="0" w:space="0" w:color="auto"/>
                <w:right w:val="none" w:sz="0" w:space="0" w:color="auto"/>
              </w:divBdr>
              <w:divsChild>
                <w:div w:id="37003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408894">
          <w:marLeft w:val="0"/>
          <w:marRight w:val="0"/>
          <w:marTop w:val="300"/>
          <w:marBottom w:val="0"/>
          <w:divBdr>
            <w:top w:val="none" w:sz="0" w:space="0" w:color="auto"/>
            <w:left w:val="none" w:sz="0" w:space="0" w:color="auto"/>
            <w:bottom w:val="none" w:sz="0" w:space="0" w:color="auto"/>
            <w:right w:val="none" w:sz="0" w:space="0" w:color="auto"/>
          </w:divBdr>
          <w:divsChild>
            <w:div w:id="108357527">
              <w:marLeft w:val="0"/>
              <w:marRight w:val="0"/>
              <w:marTop w:val="0"/>
              <w:marBottom w:val="0"/>
              <w:divBdr>
                <w:top w:val="none" w:sz="0" w:space="0" w:color="auto"/>
                <w:left w:val="none" w:sz="0" w:space="0" w:color="auto"/>
                <w:bottom w:val="none" w:sz="0" w:space="0" w:color="auto"/>
                <w:right w:val="none" w:sz="0" w:space="0" w:color="auto"/>
              </w:divBdr>
              <w:divsChild>
                <w:div w:id="456415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531557">
          <w:marLeft w:val="0"/>
          <w:marRight w:val="0"/>
          <w:marTop w:val="0"/>
          <w:marBottom w:val="0"/>
          <w:divBdr>
            <w:top w:val="none" w:sz="0" w:space="0" w:color="auto"/>
            <w:left w:val="none" w:sz="0" w:space="0" w:color="auto"/>
            <w:bottom w:val="none" w:sz="0" w:space="0" w:color="auto"/>
            <w:right w:val="none" w:sz="0" w:space="0" w:color="auto"/>
          </w:divBdr>
        </w:div>
        <w:div w:id="855457760">
          <w:marLeft w:val="0"/>
          <w:marRight w:val="0"/>
          <w:marTop w:val="300"/>
          <w:marBottom w:val="0"/>
          <w:divBdr>
            <w:top w:val="none" w:sz="0" w:space="0" w:color="auto"/>
            <w:left w:val="none" w:sz="0" w:space="0" w:color="auto"/>
            <w:bottom w:val="none" w:sz="0" w:space="0" w:color="auto"/>
            <w:right w:val="none" w:sz="0" w:space="0" w:color="auto"/>
          </w:divBdr>
          <w:divsChild>
            <w:div w:id="1969504285">
              <w:marLeft w:val="0"/>
              <w:marRight w:val="0"/>
              <w:marTop w:val="0"/>
              <w:marBottom w:val="0"/>
              <w:divBdr>
                <w:top w:val="none" w:sz="0" w:space="0" w:color="auto"/>
                <w:left w:val="none" w:sz="0" w:space="0" w:color="auto"/>
                <w:bottom w:val="none" w:sz="0" w:space="0" w:color="auto"/>
                <w:right w:val="none" w:sz="0" w:space="0" w:color="auto"/>
              </w:divBdr>
              <w:divsChild>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522947">
          <w:marLeft w:val="0"/>
          <w:marRight w:val="0"/>
          <w:marTop w:val="0"/>
          <w:marBottom w:val="0"/>
          <w:divBdr>
            <w:top w:val="none" w:sz="0" w:space="0" w:color="auto"/>
            <w:left w:val="none" w:sz="0" w:space="0" w:color="auto"/>
            <w:bottom w:val="none" w:sz="0" w:space="0" w:color="auto"/>
            <w:right w:val="none" w:sz="0" w:space="0" w:color="auto"/>
          </w:divBdr>
          <w:divsChild>
            <w:div w:id="1818912133">
              <w:marLeft w:val="0"/>
              <w:marRight w:val="0"/>
              <w:marTop w:val="0"/>
              <w:marBottom w:val="0"/>
              <w:divBdr>
                <w:top w:val="none" w:sz="0" w:space="0" w:color="auto"/>
                <w:left w:val="none" w:sz="0" w:space="0" w:color="auto"/>
                <w:bottom w:val="none" w:sz="0" w:space="0" w:color="auto"/>
                <w:right w:val="none" w:sz="0" w:space="0" w:color="auto"/>
              </w:divBdr>
            </w:div>
          </w:divsChild>
        </w:div>
        <w:div w:id="1149856695">
          <w:marLeft w:val="0"/>
          <w:marRight w:val="0"/>
          <w:marTop w:val="0"/>
          <w:marBottom w:val="0"/>
          <w:divBdr>
            <w:top w:val="none" w:sz="0" w:space="0" w:color="auto"/>
            <w:left w:val="none" w:sz="0" w:space="0" w:color="auto"/>
            <w:bottom w:val="none" w:sz="0" w:space="0" w:color="auto"/>
            <w:right w:val="none" w:sz="0" w:space="0" w:color="auto"/>
          </w:divBdr>
        </w:div>
        <w:div w:id="1154105033">
          <w:marLeft w:val="0"/>
          <w:marRight w:val="0"/>
          <w:marTop w:val="0"/>
          <w:marBottom w:val="0"/>
          <w:divBdr>
            <w:top w:val="none" w:sz="0" w:space="0" w:color="auto"/>
            <w:left w:val="none" w:sz="0" w:space="0" w:color="auto"/>
            <w:bottom w:val="none" w:sz="0" w:space="0" w:color="auto"/>
            <w:right w:val="none" w:sz="0" w:space="0" w:color="auto"/>
          </w:divBdr>
          <w:divsChild>
            <w:div w:id="1447697515">
              <w:marLeft w:val="0"/>
              <w:marRight w:val="0"/>
              <w:marTop w:val="0"/>
              <w:marBottom w:val="0"/>
              <w:divBdr>
                <w:top w:val="none" w:sz="0" w:space="0" w:color="auto"/>
                <w:left w:val="none" w:sz="0" w:space="0" w:color="auto"/>
                <w:bottom w:val="none" w:sz="0" w:space="0" w:color="auto"/>
                <w:right w:val="none" w:sz="0" w:space="0" w:color="auto"/>
              </w:divBdr>
            </w:div>
          </w:divsChild>
        </w:div>
        <w:div w:id="1174497687">
          <w:marLeft w:val="0"/>
          <w:marRight w:val="0"/>
          <w:marTop w:val="0"/>
          <w:marBottom w:val="0"/>
          <w:divBdr>
            <w:top w:val="none" w:sz="0" w:space="0" w:color="auto"/>
            <w:left w:val="none" w:sz="0" w:space="0" w:color="auto"/>
            <w:bottom w:val="none" w:sz="0" w:space="0" w:color="auto"/>
            <w:right w:val="none" w:sz="0" w:space="0" w:color="auto"/>
          </w:divBdr>
        </w:div>
        <w:div w:id="1216235202">
          <w:marLeft w:val="0"/>
          <w:marRight w:val="0"/>
          <w:marTop w:val="0"/>
          <w:marBottom w:val="0"/>
          <w:divBdr>
            <w:top w:val="none" w:sz="0" w:space="0" w:color="auto"/>
            <w:left w:val="none" w:sz="0" w:space="0" w:color="auto"/>
            <w:bottom w:val="none" w:sz="0" w:space="0" w:color="auto"/>
            <w:right w:val="none" w:sz="0" w:space="0" w:color="auto"/>
          </w:divBdr>
          <w:divsChild>
            <w:div w:id="828594367">
              <w:marLeft w:val="0"/>
              <w:marRight w:val="0"/>
              <w:marTop w:val="0"/>
              <w:marBottom w:val="0"/>
              <w:divBdr>
                <w:top w:val="none" w:sz="0" w:space="0" w:color="auto"/>
                <w:left w:val="none" w:sz="0" w:space="0" w:color="auto"/>
                <w:bottom w:val="none" w:sz="0" w:space="0" w:color="auto"/>
                <w:right w:val="none" w:sz="0" w:space="0" w:color="auto"/>
              </w:divBdr>
            </w:div>
          </w:divsChild>
        </w:div>
        <w:div w:id="1221207313">
          <w:marLeft w:val="0"/>
          <w:marRight w:val="0"/>
          <w:marTop w:val="0"/>
          <w:marBottom w:val="0"/>
          <w:divBdr>
            <w:top w:val="none" w:sz="0" w:space="0" w:color="auto"/>
            <w:left w:val="none" w:sz="0" w:space="0" w:color="auto"/>
            <w:bottom w:val="none" w:sz="0" w:space="0" w:color="auto"/>
            <w:right w:val="none" w:sz="0" w:space="0" w:color="auto"/>
          </w:divBdr>
          <w:divsChild>
            <w:div w:id="1998530952">
              <w:marLeft w:val="0"/>
              <w:marRight w:val="0"/>
              <w:marTop w:val="0"/>
              <w:marBottom w:val="0"/>
              <w:divBdr>
                <w:top w:val="none" w:sz="0" w:space="0" w:color="auto"/>
                <w:left w:val="none" w:sz="0" w:space="0" w:color="auto"/>
                <w:bottom w:val="none" w:sz="0" w:space="0" w:color="auto"/>
                <w:right w:val="none" w:sz="0" w:space="0" w:color="auto"/>
              </w:divBdr>
            </w:div>
          </w:divsChild>
        </w:div>
        <w:div w:id="1386610714">
          <w:marLeft w:val="0"/>
          <w:marRight w:val="0"/>
          <w:marTop w:val="0"/>
          <w:marBottom w:val="0"/>
          <w:divBdr>
            <w:top w:val="none" w:sz="0" w:space="0" w:color="auto"/>
            <w:left w:val="none" w:sz="0" w:space="0" w:color="auto"/>
            <w:bottom w:val="none" w:sz="0" w:space="0" w:color="auto"/>
            <w:right w:val="none" w:sz="0" w:space="0" w:color="auto"/>
          </w:divBdr>
        </w:div>
        <w:div w:id="1579972803">
          <w:marLeft w:val="0"/>
          <w:marRight w:val="0"/>
          <w:marTop w:val="0"/>
          <w:marBottom w:val="0"/>
          <w:divBdr>
            <w:top w:val="none" w:sz="0" w:space="0" w:color="auto"/>
            <w:left w:val="none" w:sz="0" w:space="0" w:color="auto"/>
            <w:bottom w:val="none" w:sz="0" w:space="0" w:color="auto"/>
            <w:right w:val="none" w:sz="0" w:space="0" w:color="auto"/>
          </w:divBdr>
          <w:divsChild>
            <w:div w:id="1712149919">
              <w:marLeft w:val="0"/>
              <w:marRight w:val="0"/>
              <w:marTop w:val="0"/>
              <w:marBottom w:val="0"/>
              <w:divBdr>
                <w:top w:val="none" w:sz="0" w:space="0" w:color="auto"/>
                <w:left w:val="none" w:sz="0" w:space="0" w:color="auto"/>
                <w:bottom w:val="none" w:sz="0" w:space="0" w:color="auto"/>
                <w:right w:val="none" w:sz="0" w:space="0" w:color="auto"/>
              </w:divBdr>
            </w:div>
          </w:divsChild>
        </w:div>
        <w:div w:id="2060399380">
          <w:marLeft w:val="0"/>
          <w:marRight w:val="0"/>
          <w:marTop w:val="300"/>
          <w:marBottom w:val="0"/>
          <w:divBdr>
            <w:top w:val="none" w:sz="0" w:space="0" w:color="auto"/>
            <w:left w:val="none" w:sz="0" w:space="0" w:color="auto"/>
            <w:bottom w:val="none" w:sz="0" w:space="0" w:color="auto"/>
            <w:right w:val="none" w:sz="0" w:space="0" w:color="auto"/>
          </w:divBdr>
          <w:divsChild>
            <w:div w:id="1660037790">
              <w:marLeft w:val="0"/>
              <w:marRight w:val="0"/>
              <w:marTop w:val="0"/>
              <w:marBottom w:val="0"/>
              <w:divBdr>
                <w:top w:val="none" w:sz="0" w:space="0" w:color="auto"/>
                <w:left w:val="none" w:sz="0" w:space="0" w:color="auto"/>
                <w:bottom w:val="none" w:sz="0" w:space="0" w:color="auto"/>
                <w:right w:val="none" w:sz="0" w:space="0" w:color="auto"/>
              </w:divBdr>
              <w:divsChild>
                <w:div w:id="53499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847041">
      <w:bodyDiv w:val="1"/>
      <w:marLeft w:val="0"/>
      <w:marRight w:val="0"/>
      <w:marTop w:val="0"/>
      <w:marBottom w:val="0"/>
      <w:divBdr>
        <w:top w:val="none" w:sz="0" w:space="0" w:color="auto"/>
        <w:left w:val="none" w:sz="0" w:space="0" w:color="auto"/>
        <w:bottom w:val="none" w:sz="0" w:space="0" w:color="auto"/>
        <w:right w:val="none" w:sz="0" w:space="0" w:color="auto"/>
      </w:divBdr>
    </w:div>
    <w:div w:id="2910808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2053648626">
          <w:marLeft w:val="0"/>
          <w:marRight w:val="0"/>
          <w:marTop w:val="0"/>
          <w:marBottom w:val="0"/>
          <w:divBdr>
            <w:top w:val="none" w:sz="0" w:space="0" w:color="auto"/>
            <w:left w:val="none" w:sz="0" w:space="0" w:color="auto"/>
            <w:bottom w:val="none" w:sz="0" w:space="0" w:color="auto"/>
            <w:right w:val="none" w:sz="0" w:space="0" w:color="auto"/>
          </w:divBdr>
        </w:div>
        <w:div w:id="1984652435">
          <w:marLeft w:val="0"/>
          <w:marRight w:val="0"/>
          <w:marTop w:val="0"/>
          <w:marBottom w:val="0"/>
          <w:divBdr>
            <w:top w:val="none" w:sz="0" w:space="0" w:color="auto"/>
            <w:left w:val="none" w:sz="0" w:space="0" w:color="auto"/>
            <w:bottom w:val="none" w:sz="0" w:space="0" w:color="auto"/>
            <w:right w:val="none" w:sz="0" w:space="0" w:color="auto"/>
          </w:divBdr>
          <w:divsChild>
            <w:div w:id="1164517017">
              <w:marLeft w:val="0"/>
              <w:marRight w:val="0"/>
              <w:marTop w:val="0"/>
              <w:marBottom w:val="0"/>
              <w:divBdr>
                <w:top w:val="none" w:sz="0" w:space="0" w:color="auto"/>
                <w:left w:val="none" w:sz="0" w:space="0" w:color="auto"/>
                <w:bottom w:val="none" w:sz="0" w:space="0" w:color="auto"/>
                <w:right w:val="none" w:sz="0" w:space="0" w:color="auto"/>
              </w:divBdr>
            </w:div>
          </w:divsChild>
        </w:div>
        <w:div w:id="1893273135">
          <w:marLeft w:val="0"/>
          <w:marRight w:val="0"/>
          <w:marTop w:val="0"/>
          <w:marBottom w:val="0"/>
          <w:divBdr>
            <w:top w:val="none" w:sz="0" w:space="0" w:color="auto"/>
            <w:left w:val="none" w:sz="0" w:space="0" w:color="auto"/>
            <w:bottom w:val="none" w:sz="0" w:space="0" w:color="auto"/>
            <w:right w:val="none" w:sz="0" w:space="0" w:color="auto"/>
          </w:divBdr>
        </w:div>
        <w:div w:id="1524830912">
          <w:marLeft w:val="0"/>
          <w:marRight w:val="0"/>
          <w:marTop w:val="0"/>
          <w:marBottom w:val="0"/>
          <w:divBdr>
            <w:top w:val="none" w:sz="0" w:space="0" w:color="auto"/>
            <w:left w:val="none" w:sz="0" w:space="0" w:color="auto"/>
            <w:bottom w:val="none" w:sz="0" w:space="0" w:color="auto"/>
            <w:right w:val="none" w:sz="0" w:space="0" w:color="auto"/>
          </w:divBdr>
          <w:divsChild>
            <w:div w:id="438062438">
              <w:marLeft w:val="0"/>
              <w:marRight w:val="0"/>
              <w:marTop w:val="0"/>
              <w:marBottom w:val="0"/>
              <w:divBdr>
                <w:top w:val="none" w:sz="0" w:space="0" w:color="auto"/>
                <w:left w:val="none" w:sz="0" w:space="0" w:color="auto"/>
                <w:bottom w:val="none" w:sz="0" w:space="0" w:color="auto"/>
                <w:right w:val="none" w:sz="0" w:space="0" w:color="auto"/>
              </w:divBdr>
            </w:div>
          </w:divsChild>
        </w:div>
        <w:div w:id="1658726557">
          <w:marLeft w:val="0"/>
          <w:marRight w:val="0"/>
          <w:marTop w:val="0"/>
          <w:marBottom w:val="0"/>
          <w:divBdr>
            <w:top w:val="none" w:sz="0" w:space="0" w:color="auto"/>
            <w:left w:val="none" w:sz="0" w:space="0" w:color="auto"/>
            <w:bottom w:val="none" w:sz="0" w:space="0" w:color="auto"/>
            <w:right w:val="none" w:sz="0" w:space="0" w:color="auto"/>
          </w:divBdr>
        </w:div>
        <w:div w:id="498078854">
          <w:marLeft w:val="0"/>
          <w:marRight w:val="0"/>
          <w:marTop w:val="0"/>
          <w:marBottom w:val="0"/>
          <w:divBdr>
            <w:top w:val="none" w:sz="0" w:space="0" w:color="auto"/>
            <w:left w:val="none" w:sz="0" w:space="0" w:color="auto"/>
            <w:bottom w:val="none" w:sz="0" w:space="0" w:color="auto"/>
            <w:right w:val="none" w:sz="0" w:space="0" w:color="auto"/>
          </w:divBdr>
          <w:divsChild>
            <w:div w:id="383482349">
              <w:marLeft w:val="0"/>
              <w:marRight w:val="0"/>
              <w:marTop w:val="0"/>
              <w:marBottom w:val="0"/>
              <w:divBdr>
                <w:top w:val="none" w:sz="0" w:space="0" w:color="auto"/>
                <w:left w:val="none" w:sz="0" w:space="0" w:color="auto"/>
                <w:bottom w:val="none" w:sz="0" w:space="0" w:color="auto"/>
                <w:right w:val="none" w:sz="0" w:space="0" w:color="auto"/>
              </w:divBdr>
            </w:div>
          </w:divsChild>
        </w:div>
        <w:div w:id="1934312816">
          <w:marLeft w:val="0"/>
          <w:marRight w:val="0"/>
          <w:marTop w:val="0"/>
          <w:marBottom w:val="0"/>
          <w:divBdr>
            <w:top w:val="none" w:sz="0" w:space="0" w:color="auto"/>
            <w:left w:val="none" w:sz="0" w:space="0" w:color="auto"/>
            <w:bottom w:val="none" w:sz="0" w:space="0" w:color="auto"/>
            <w:right w:val="none" w:sz="0" w:space="0" w:color="auto"/>
          </w:divBdr>
        </w:div>
        <w:div w:id="1926962094">
          <w:marLeft w:val="0"/>
          <w:marRight w:val="0"/>
          <w:marTop w:val="0"/>
          <w:marBottom w:val="0"/>
          <w:divBdr>
            <w:top w:val="none" w:sz="0" w:space="0" w:color="auto"/>
            <w:left w:val="none" w:sz="0" w:space="0" w:color="auto"/>
            <w:bottom w:val="none" w:sz="0" w:space="0" w:color="auto"/>
            <w:right w:val="none" w:sz="0" w:space="0" w:color="auto"/>
          </w:divBdr>
          <w:divsChild>
            <w:div w:id="25568875">
              <w:marLeft w:val="0"/>
              <w:marRight w:val="0"/>
              <w:marTop w:val="0"/>
              <w:marBottom w:val="0"/>
              <w:divBdr>
                <w:top w:val="none" w:sz="0" w:space="0" w:color="auto"/>
                <w:left w:val="none" w:sz="0" w:space="0" w:color="auto"/>
                <w:bottom w:val="none" w:sz="0" w:space="0" w:color="auto"/>
                <w:right w:val="none" w:sz="0" w:space="0" w:color="auto"/>
              </w:divBdr>
            </w:div>
          </w:divsChild>
        </w:div>
        <w:div w:id="1803772078">
          <w:marLeft w:val="0"/>
          <w:marRight w:val="0"/>
          <w:marTop w:val="0"/>
          <w:marBottom w:val="0"/>
          <w:divBdr>
            <w:top w:val="none" w:sz="0" w:space="0" w:color="auto"/>
            <w:left w:val="none" w:sz="0" w:space="0" w:color="auto"/>
            <w:bottom w:val="none" w:sz="0" w:space="0" w:color="auto"/>
            <w:right w:val="none" w:sz="0" w:space="0" w:color="auto"/>
          </w:divBdr>
        </w:div>
        <w:div w:id="1453015637">
          <w:marLeft w:val="0"/>
          <w:marRight w:val="0"/>
          <w:marTop w:val="0"/>
          <w:marBottom w:val="0"/>
          <w:divBdr>
            <w:top w:val="none" w:sz="0" w:space="0" w:color="auto"/>
            <w:left w:val="none" w:sz="0" w:space="0" w:color="auto"/>
            <w:bottom w:val="none" w:sz="0" w:space="0" w:color="auto"/>
            <w:right w:val="none" w:sz="0" w:space="0" w:color="auto"/>
          </w:divBdr>
          <w:divsChild>
            <w:div w:id="354768961">
              <w:marLeft w:val="0"/>
              <w:marRight w:val="0"/>
              <w:marTop w:val="0"/>
              <w:marBottom w:val="0"/>
              <w:divBdr>
                <w:top w:val="none" w:sz="0" w:space="0" w:color="auto"/>
                <w:left w:val="none" w:sz="0" w:space="0" w:color="auto"/>
                <w:bottom w:val="none" w:sz="0" w:space="0" w:color="auto"/>
                <w:right w:val="none" w:sz="0" w:space="0" w:color="auto"/>
              </w:divBdr>
            </w:div>
          </w:divsChild>
        </w:div>
        <w:div w:id="1703094191">
          <w:marLeft w:val="0"/>
          <w:marRight w:val="0"/>
          <w:marTop w:val="0"/>
          <w:marBottom w:val="0"/>
          <w:divBdr>
            <w:top w:val="none" w:sz="0" w:space="0" w:color="auto"/>
            <w:left w:val="none" w:sz="0" w:space="0" w:color="auto"/>
            <w:bottom w:val="none" w:sz="0" w:space="0" w:color="auto"/>
            <w:right w:val="none" w:sz="0" w:space="0" w:color="auto"/>
          </w:divBdr>
        </w:div>
        <w:div w:id="1031995642">
          <w:marLeft w:val="0"/>
          <w:marRight w:val="0"/>
          <w:marTop w:val="0"/>
          <w:marBottom w:val="0"/>
          <w:divBdr>
            <w:top w:val="none" w:sz="0" w:space="0" w:color="auto"/>
            <w:left w:val="none" w:sz="0" w:space="0" w:color="auto"/>
            <w:bottom w:val="none" w:sz="0" w:space="0" w:color="auto"/>
            <w:right w:val="none" w:sz="0" w:space="0" w:color="auto"/>
          </w:divBdr>
          <w:divsChild>
            <w:div w:id="1875342726">
              <w:marLeft w:val="0"/>
              <w:marRight w:val="0"/>
              <w:marTop w:val="0"/>
              <w:marBottom w:val="0"/>
              <w:divBdr>
                <w:top w:val="none" w:sz="0" w:space="0" w:color="auto"/>
                <w:left w:val="none" w:sz="0" w:space="0" w:color="auto"/>
                <w:bottom w:val="none" w:sz="0" w:space="0" w:color="auto"/>
                <w:right w:val="none" w:sz="0" w:space="0" w:color="auto"/>
              </w:divBdr>
            </w:div>
          </w:divsChild>
        </w:div>
        <w:div w:id="2078278946">
          <w:marLeft w:val="0"/>
          <w:marRight w:val="0"/>
          <w:marTop w:val="0"/>
          <w:marBottom w:val="0"/>
          <w:divBdr>
            <w:top w:val="none" w:sz="0" w:space="0" w:color="auto"/>
            <w:left w:val="none" w:sz="0" w:space="0" w:color="auto"/>
            <w:bottom w:val="none" w:sz="0" w:space="0" w:color="auto"/>
            <w:right w:val="none" w:sz="0" w:space="0" w:color="auto"/>
          </w:divBdr>
        </w:div>
        <w:div w:id="1099373332">
          <w:marLeft w:val="0"/>
          <w:marRight w:val="0"/>
          <w:marTop w:val="0"/>
          <w:marBottom w:val="0"/>
          <w:divBdr>
            <w:top w:val="none" w:sz="0" w:space="0" w:color="auto"/>
            <w:left w:val="none" w:sz="0" w:space="0" w:color="auto"/>
            <w:bottom w:val="none" w:sz="0" w:space="0" w:color="auto"/>
            <w:right w:val="none" w:sz="0" w:space="0" w:color="auto"/>
          </w:divBdr>
          <w:divsChild>
            <w:div w:id="1861620158">
              <w:marLeft w:val="0"/>
              <w:marRight w:val="0"/>
              <w:marTop w:val="0"/>
              <w:marBottom w:val="0"/>
              <w:divBdr>
                <w:top w:val="none" w:sz="0" w:space="0" w:color="auto"/>
                <w:left w:val="none" w:sz="0" w:space="0" w:color="auto"/>
                <w:bottom w:val="none" w:sz="0" w:space="0" w:color="auto"/>
                <w:right w:val="none" w:sz="0" w:space="0" w:color="auto"/>
              </w:divBdr>
            </w:div>
          </w:divsChild>
        </w:div>
        <w:div w:id="1665475941">
          <w:marLeft w:val="0"/>
          <w:marRight w:val="0"/>
          <w:marTop w:val="300"/>
          <w:marBottom w:val="0"/>
          <w:divBdr>
            <w:top w:val="none" w:sz="0" w:space="0" w:color="auto"/>
            <w:left w:val="none" w:sz="0" w:space="0" w:color="auto"/>
            <w:bottom w:val="none" w:sz="0" w:space="0" w:color="auto"/>
            <w:right w:val="none" w:sz="0" w:space="0" w:color="auto"/>
          </w:divBdr>
          <w:divsChild>
            <w:div w:id="403456120">
              <w:marLeft w:val="0"/>
              <w:marRight w:val="0"/>
              <w:marTop w:val="0"/>
              <w:marBottom w:val="0"/>
              <w:divBdr>
                <w:top w:val="none" w:sz="0" w:space="0" w:color="auto"/>
                <w:left w:val="none" w:sz="0" w:space="0" w:color="auto"/>
                <w:bottom w:val="none" w:sz="0" w:space="0" w:color="auto"/>
                <w:right w:val="none" w:sz="0" w:space="0" w:color="auto"/>
              </w:divBdr>
              <w:divsChild>
                <w:div w:id="1830246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6120029">
          <w:marLeft w:val="0"/>
          <w:marRight w:val="0"/>
          <w:marTop w:val="300"/>
          <w:marBottom w:val="0"/>
          <w:divBdr>
            <w:top w:val="none" w:sz="0" w:space="0" w:color="auto"/>
            <w:left w:val="none" w:sz="0" w:space="0" w:color="auto"/>
            <w:bottom w:val="none" w:sz="0" w:space="0" w:color="auto"/>
            <w:right w:val="none" w:sz="0" w:space="0" w:color="auto"/>
          </w:divBdr>
          <w:divsChild>
            <w:div w:id="83574639">
              <w:marLeft w:val="0"/>
              <w:marRight w:val="0"/>
              <w:marTop w:val="0"/>
              <w:marBottom w:val="0"/>
              <w:divBdr>
                <w:top w:val="none" w:sz="0" w:space="0" w:color="auto"/>
                <w:left w:val="none" w:sz="0" w:space="0" w:color="auto"/>
                <w:bottom w:val="none" w:sz="0" w:space="0" w:color="auto"/>
                <w:right w:val="none" w:sz="0" w:space="0" w:color="auto"/>
              </w:divBdr>
              <w:divsChild>
                <w:div w:id="93482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3488">
          <w:marLeft w:val="0"/>
          <w:marRight w:val="0"/>
          <w:marTop w:val="300"/>
          <w:marBottom w:val="0"/>
          <w:divBdr>
            <w:top w:val="none" w:sz="0" w:space="0" w:color="auto"/>
            <w:left w:val="none" w:sz="0" w:space="0" w:color="auto"/>
            <w:bottom w:val="none" w:sz="0" w:space="0" w:color="auto"/>
            <w:right w:val="none" w:sz="0" w:space="0" w:color="auto"/>
          </w:divBdr>
          <w:divsChild>
            <w:div w:id="1462990763">
              <w:marLeft w:val="0"/>
              <w:marRight w:val="0"/>
              <w:marTop w:val="0"/>
              <w:marBottom w:val="0"/>
              <w:divBdr>
                <w:top w:val="none" w:sz="0" w:space="0" w:color="auto"/>
                <w:left w:val="none" w:sz="0" w:space="0" w:color="auto"/>
                <w:bottom w:val="none" w:sz="0" w:space="0" w:color="auto"/>
                <w:right w:val="none" w:sz="0" w:space="0" w:color="auto"/>
              </w:divBdr>
              <w:divsChild>
                <w:div w:id="1243638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725365">
          <w:marLeft w:val="0"/>
          <w:marRight w:val="0"/>
          <w:marTop w:val="300"/>
          <w:marBottom w:val="0"/>
          <w:divBdr>
            <w:top w:val="none" w:sz="0" w:space="0" w:color="auto"/>
            <w:left w:val="none" w:sz="0" w:space="0" w:color="auto"/>
            <w:bottom w:val="none" w:sz="0" w:space="0" w:color="auto"/>
            <w:right w:val="none" w:sz="0" w:space="0" w:color="auto"/>
          </w:divBdr>
          <w:divsChild>
            <w:div w:id="188566559">
              <w:marLeft w:val="0"/>
              <w:marRight w:val="0"/>
              <w:marTop w:val="0"/>
              <w:marBottom w:val="0"/>
              <w:divBdr>
                <w:top w:val="none" w:sz="0" w:space="0" w:color="auto"/>
                <w:left w:val="none" w:sz="0" w:space="0" w:color="auto"/>
                <w:bottom w:val="none" w:sz="0" w:space="0" w:color="auto"/>
                <w:right w:val="none" w:sz="0" w:space="0" w:color="auto"/>
              </w:divBdr>
              <w:divsChild>
                <w:div w:id="819537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999730">
      <w:bodyDiv w:val="1"/>
      <w:marLeft w:val="0"/>
      <w:marRight w:val="0"/>
      <w:marTop w:val="0"/>
      <w:marBottom w:val="0"/>
      <w:divBdr>
        <w:top w:val="none" w:sz="0" w:space="0" w:color="auto"/>
        <w:left w:val="none" w:sz="0" w:space="0" w:color="auto"/>
        <w:bottom w:val="none" w:sz="0" w:space="0" w:color="auto"/>
        <w:right w:val="none" w:sz="0" w:space="0" w:color="auto"/>
      </w:divBdr>
    </w:div>
    <w:div w:id="31421333">
      <w:bodyDiv w:val="1"/>
      <w:marLeft w:val="0"/>
      <w:marRight w:val="0"/>
      <w:marTop w:val="0"/>
      <w:marBottom w:val="0"/>
      <w:divBdr>
        <w:top w:val="none" w:sz="0" w:space="0" w:color="auto"/>
        <w:left w:val="none" w:sz="0" w:space="0" w:color="auto"/>
        <w:bottom w:val="none" w:sz="0" w:space="0" w:color="auto"/>
        <w:right w:val="none" w:sz="0" w:space="0" w:color="auto"/>
      </w:divBdr>
    </w:div>
    <w:div w:id="32124898">
      <w:bodyDiv w:val="1"/>
      <w:marLeft w:val="0"/>
      <w:marRight w:val="0"/>
      <w:marTop w:val="0"/>
      <w:marBottom w:val="0"/>
      <w:divBdr>
        <w:top w:val="none" w:sz="0" w:space="0" w:color="auto"/>
        <w:left w:val="none" w:sz="0" w:space="0" w:color="auto"/>
        <w:bottom w:val="none" w:sz="0" w:space="0" w:color="auto"/>
        <w:right w:val="none" w:sz="0" w:space="0" w:color="auto"/>
      </w:divBdr>
    </w:div>
    <w:div w:id="32506581">
      <w:bodyDiv w:val="1"/>
      <w:marLeft w:val="0"/>
      <w:marRight w:val="0"/>
      <w:marTop w:val="0"/>
      <w:marBottom w:val="0"/>
      <w:divBdr>
        <w:top w:val="none" w:sz="0" w:space="0" w:color="auto"/>
        <w:left w:val="none" w:sz="0" w:space="0" w:color="auto"/>
        <w:bottom w:val="none" w:sz="0" w:space="0" w:color="auto"/>
        <w:right w:val="none" w:sz="0" w:space="0" w:color="auto"/>
      </w:divBdr>
    </w:div>
    <w:div w:id="32928663">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1981693359">
          <w:marLeft w:val="0"/>
          <w:marRight w:val="0"/>
          <w:marTop w:val="0"/>
          <w:marBottom w:val="0"/>
          <w:divBdr>
            <w:top w:val="none" w:sz="0" w:space="0" w:color="auto"/>
            <w:left w:val="none" w:sz="0" w:space="0" w:color="auto"/>
            <w:bottom w:val="none" w:sz="0" w:space="0" w:color="auto"/>
            <w:right w:val="none" w:sz="0" w:space="0" w:color="auto"/>
          </w:divBdr>
        </w:div>
        <w:div w:id="1310673762">
          <w:marLeft w:val="0"/>
          <w:marRight w:val="0"/>
          <w:marTop w:val="0"/>
          <w:marBottom w:val="0"/>
          <w:divBdr>
            <w:top w:val="none" w:sz="0" w:space="0" w:color="auto"/>
            <w:left w:val="none" w:sz="0" w:space="0" w:color="auto"/>
            <w:bottom w:val="none" w:sz="0" w:space="0" w:color="auto"/>
            <w:right w:val="none" w:sz="0" w:space="0" w:color="auto"/>
          </w:divBdr>
          <w:divsChild>
            <w:div w:id="251625269">
              <w:marLeft w:val="0"/>
              <w:marRight w:val="0"/>
              <w:marTop w:val="0"/>
              <w:marBottom w:val="0"/>
              <w:divBdr>
                <w:top w:val="none" w:sz="0" w:space="0" w:color="auto"/>
                <w:left w:val="none" w:sz="0" w:space="0" w:color="auto"/>
                <w:bottom w:val="none" w:sz="0" w:space="0" w:color="auto"/>
                <w:right w:val="none" w:sz="0" w:space="0" w:color="auto"/>
              </w:divBdr>
            </w:div>
          </w:divsChild>
        </w:div>
        <w:div w:id="386148359">
          <w:marLeft w:val="0"/>
          <w:marRight w:val="0"/>
          <w:marTop w:val="0"/>
          <w:marBottom w:val="0"/>
          <w:divBdr>
            <w:top w:val="none" w:sz="0" w:space="0" w:color="auto"/>
            <w:left w:val="none" w:sz="0" w:space="0" w:color="auto"/>
            <w:bottom w:val="none" w:sz="0" w:space="0" w:color="auto"/>
            <w:right w:val="none" w:sz="0" w:space="0" w:color="auto"/>
          </w:divBdr>
        </w:div>
        <w:div w:id="1222056316">
          <w:marLeft w:val="0"/>
          <w:marRight w:val="0"/>
          <w:marTop w:val="0"/>
          <w:marBottom w:val="0"/>
          <w:divBdr>
            <w:top w:val="none" w:sz="0" w:space="0" w:color="auto"/>
            <w:left w:val="none" w:sz="0" w:space="0" w:color="auto"/>
            <w:bottom w:val="none" w:sz="0" w:space="0" w:color="auto"/>
            <w:right w:val="none" w:sz="0" w:space="0" w:color="auto"/>
          </w:divBdr>
          <w:divsChild>
            <w:div w:id="479688701">
              <w:marLeft w:val="0"/>
              <w:marRight w:val="0"/>
              <w:marTop w:val="0"/>
              <w:marBottom w:val="0"/>
              <w:divBdr>
                <w:top w:val="none" w:sz="0" w:space="0" w:color="auto"/>
                <w:left w:val="none" w:sz="0" w:space="0" w:color="auto"/>
                <w:bottom w:val="none" w:sz="0" w:space="0" w:color="auto"/>
                <w:right w:val="none" w:sz="0" w:space="0" w:color="auto"/>
              </w:divBdr>
            </w:div>
          </w:divsChild>
        </w:div>
        <w:div w:id="1279331867">
          <w:marLeft w:val="0"/>
          <w:marRight w:val="0"/>
          <w:marTop w:val="0"/>
          <w:marBottom w:val="0"/>
          <w:divBdr>
            <w:top w:val="none" w:sz="0" w:space="0" w:color="auto"/>
            <w:left w:val="none" w:sz="0" w:space="0" w:color="auto"/>
            <w:bottom w:val="none" w:sz="0" w:space="0" w:color="auto"/>
            <w:right w:val="none" w:sz="0" w:space="0" w:color="auto"/>
          </w:divBdr>
        </w:div>
        <w:div w:id="437792731">
          <w:marLeft w:val="0"/>
          <w:marRight w:val="0"/>
          <w:marTop w:val="0"/>
          <w:marBottom w:val="0"/>
          <w:divBdr>
            <w:top w:val="none" w:sz="0" w:space="0" w:color="auto"/>
            <w:left w:val="none" w:sz="0" w:space="0" w:color="auto"/>
            <w:bottom w:val="none" w:sz="0" w:space="0" w:color="auto"/>
            <w:right w:val="none" w:sz="0" w:space="0" w:color="auto"/>
          </w:divBdr>
          <w:divsChild>
            <w:div w:id="1065952729">
              <w:marLeft w:val="0"/>
              <w:marRight w:val="0"/>
              <w:marTop w:val="0"/>
              <w:marBottom w:val="0"/>
              <w:divBdr>
                <w:top w:val="none" w:sz="0" w:space="0" w:color="auto"/>
                <w:left w:val="none" w:sz="0" w:space="0" w:color="auto"/>
                <w:bottom w:val="none" w:sz="0" w:space="0" w:color="auto"/>
                <w:right w:val="none" w:sz="0" w:space="0" w:color="auto"/>
              </w:divBdr>
            </w:div>
          </w:divsChild>
        </w:div>
        <w:div w:id="1746491357">
          <w:marLeft w:val="0"/>
          <w:marRight w:val="0"/>
          <w:marTop w:val="0"/>
          <w:marBottom w:val="0"/>
          <w:divBdr>
            <w:top w:val="none" w:sz="0" w:space="0" w:color="auto"/>
            <w:left w:val="none" w:sz="0" w:space="0" w:color="auto"/>
            <w:bottom w:val="none" w:sz="0" w:space="0" w:color="auto"/>
            <w:right w:val="none" w:sz="0" w:space="0" w:color="auto"/>
          </w:divBdr>
        </w:div>
        <w:div w:id="839735602">
          <w:marLeft w:val="0"/>
          <w:marRight w:val="0"/>
          <w:marTop w:val="0"/>
          <w:marBottom w:val="0"/>
          <w:divBdr>
            <w:top w:val="none" w:sz="0" w:space="0" w:color="auto"/>
            <w:left w:val="none" w:sz="0" w:space="0" w:color="auto"/>
            <w:bottom w:val="none" w:sz="0" w:space="0" w:color="auto"/>
            <w:right w:val="none" w:sz="0" w:space="0" w:color="auto"/>
          </w:divBdr>
          <w:divsChild>
            <w:div w:id="1309551096">
              <w:marLeft w:val="0"/>
              <w:marRight w:val="0"/>
              <w:marTop w:val="0"/>
              <w:marBottom w:val="0"/>
              <w:divBdr>
                <w:top w:val="none" w:sz="0" w:space="0" w:color="auto"/>
                <w:left w:val="none" w:sz="0" w:space="0" w:color="auto"/>
                <w:bottom w:val="none" w:sz="0" w:space="0" w:color="auto"/>
                <w:right w:val="none" w:sz="0" w:space="0" w:color="auto"/>
              </w:divBdr>
            </w:div>
          </w:divsChild>
        </w:div>
        <w:div w:id="1893883383">
          <w:marLeft w:val="0"/>
          <w:marRight w:val="0"/>
          <w:marTop w:val="0"/>
          <w:marBottom w:val="0"/>
          <w:divBdr>
            <w:top w:val="none" w:sz="0" w:space="0" w:color="auto"/>
            <w:left w:val="none" w:sz="0" w:space="0" w:color="auto"/>
            <w:bottom w:val="none" w:sz="0" w:space="0" w:color="auto"/>
            <w:right w:val="none" w:sz="0" w:space="0" w:color="auto"/>
          </w:divBdr>
        </w:div>
        <w:div w:id="1082944078">
          <w:marLeft w:val="0"/>
          <w:marRight w:val="0"/>
          <w:marTop w:val="0"/>
          <w:marBottom w:val="0"/>
          <w:divBdr>
            <w:top w:val="none" w:sz="0" w:space="0" w:color="auto"/>
            <w:left w:val="none" w:sz="0" w:space="0" w:color="auto"/>
            <w:bottom w:val="none" w:sz="0" w:space="0" w:color="auto"/>
            <w:right w:val="none" w:sz="0" w:space="0" w:color="auto"/>
          </w:divBdr>
          <w:divsChild>
            <w:div w:id="2067337092">
              <w:marLeft w:val="0"/>
              <w:marRight w:val="0"/>
              <w:marTop w:val="0"/>
              <w:marBottom w:val="0"/>
              <w:divBdr>
                <w:top w:val="none" w:sz="0" w:space="0" w:color="auto"/>
                <w:left w:val="none" w:sz="0" w:space="0" w:color="auto"/>
                <w:bottom w:val="none" w:sz="0" w:space="0" w:color="auto"/>
                <w:right w:val="none" w:sz="0" w:space="0" w:color="auto"/>
              </w:divBdr>
            </w:div>
          </w:divsChild>
        </w:div>
        <w:div w:id="1354649798">
          <w:marLeft w:val="0"/>
          <w:marRight w:val="0"/>
          <w:marTop w:val="0"/>
          <w:marBottom w:val="0"/>
          <w:divBdr>
            <w:top w:val="none" w:sz="0" w:space="0" w:color="auto"/>
            <w:left w:val="none" w:sz="0" w:space="0" w:color="auto"/>
            <w:bottom w:val="none" w:sz="0" w:space="0" w:color="auto"/>
            <w:right w:val="none" w:sz="0" w:space="0" w:color="auto"/>
          </w:divBdr>
        </w:div>
        <w:div w:id="1196193040">
          <w:marLeft w:val="0"/>
          <w:marRight w:val="0"/>
          <w:marTop w:val="0"/>
          <w:marBottom w:val="0"/>
          <w:divBdr>
            <w:top w:val="none" w:sz="0" w:space="0" w:color="auto"/>
            <w:left w:val="none" w:sz="0" w:space="0" w:color="auto"/>
            <w:bottom w:val="none" w:sz="0" w:space="0" w:color="auto"/>
            <w:right w:val="none" w:sz="0" w:space="0" w:color="auto"/>
          </w:divBdr>
          <w:divsChild>
            <w:div w:id="1601990195">
              <w:marLeft w:val="0"/>
              <w:marRight w:val="0"/>
              <w:marTop w:val="0"/>
              <w:marBottom w:val="0"/>
              <w:divBdr>
                <w:top w:val="none" w:sz="0" w:space="0" w:color="auto"/>
                <w:left w:val="none" w:sz="0" w:space="0" w:color="auto"/>
                <w:bottom w:val="none" w:sz="0" w:space="0" w:color="auto"/>
                <w:right w:val="none" w:sz="0" w:space="0" w:color="auto"/>
              </w:divBdr>
            </w:div>
          </w:divsChild>
        </w:div>
        <w:div w:id="221527641">
          <w:marLeft w:val="0"/>
          <w:marRight w:val="0"/>
          <w:marTop w:val="0"/>
          <w:marBottom w:val="0"/>
          <w:divBdr>
            <w:top w:val="none" w:sz="0" w:space="0" w:color="auto"/>
            <w:left w:val="none" w:sz="0" w:space="0" w:color="auto"/>
            <w:bottom w:val="none" w:sz="0" w:space="0" w:color="auto"/>
            <w:right w:val="none" w:sz="0" w:space="0" w:color="auto"/>
          </w:divBdr>
        </w:div>
        <w:div w:id="1470586687">
          <w:marLeft w:val="0"/>
          <w:marRight w:val="0"/>
          <w:marTop w:val="0"/>
          <w:marBottom w:val="0"/>
          <w:divBdr>
            <w:top w:val="none" w:sz="0" w:space="0" w:color="auto"/>
            <w:left w:val="none" w:sz="0" w:space="0" w:color="auto"/>
            <w:bottom w:val="none" w:sz="0" w:space="0" w:color="auto"/>
            <w:right w:val="none" w:sz="0" w:space="0" w:color="auto"/>
          </w:divBdr>
          <w:divsChild>
            <w:div w:id="1687829203">
              <w:marLeft w:val="0"/>
              <w:marRight w:val="0"/>
              <w:marTop w:val="0"/>
              <w:marBottom w:val="0"/>
              <w:divBdr>
                <w:top w:val="none" w:sz="0" w:space="0" w:color="auto"/>
                <w:left w:val="none" w:sz="0" w:space="0" w:color="auto"/>
                <w:bottom w:val="none" w:sz="0" w:space="0" w:color="auto"/>
                <w:right w:val="none" w:sz="0" w:space="0" w:color="auto"/>
              </w:divBdr>
            </w:div>
          </w:divsChild>
        </w:div>
        <w:div w:id="27535222">
          <w:marLeft w:val="0"/>
          <w:marRight w:val="0"/>
          <w:marTop w:val="300"/>
          <w:marBottom w:val="0"/>
          <w:divBdr>
            <w:top w:val="none" w:sz="0" w:space="0" w:color="auto"/>
            <w:left w:val="none" w:sz="0" w:space="0" w:color="auto"/>
            <w:bottom w:val="none" w:sz="0" w:space="0" w:color="auto"/>
            <w:right w:val="none" w:sz="0" w:space="0" w:color="auto"/>
          </w:divBdr>
          <w:divsChild>
            <w:div w:id="1579440558">
              <w:marLeft w:val="0"/>
              <w:marRight w:val="0"/>
              <w:marTop w:val="0"/>
              <w:marBottom w:val="0"/>
              <w:divBdr>
                <w:top w:val="none" w:sz="0" w:space="0" w:color="auto"/>
                <w:left w:val="none" w:sz="0" w:space="0" w:color="auto"/>
                <w:bottom w:val="none" w:sz="0" w:space="0" w:color="auto"/>
                <w:right w:val="none" w:sz="0" w:space="0" w:color="auto"/>
              </w:divBdr>
              <w:divsChild>
                <w:div w:id="64620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602772">
          <w:marLeft w:val="0"/>
          <w:marRight w:val="0"/>
          <w:marTop w:val="300"/>
          <w:marBottom w:val="0"/>
          <w:divBdr>
            <w:top w:val="none" w:sz="0" w:space="0" w:color="auto"/>
            <w:left w:val="none" w:sz="0" w:space="0" w:color="auto"/>
            <w:bottom w:val="none" w:sz="0" w:space="0" w:color="auto"/>
            <w:right w:val="none" w:sz="0" w:space="0" w:color="auto"/>
          </w:divBdr>
          <w:divsChild>
            <w:div w:id="1053232766">
              <w:marLeft w:val="0"/>
              <w:marRight w:val="0"/>
              <w:marTop w:val="0"/>
              <w:marBottom w:val="0"/>
              <w:divBdr>
                <w:top w:val="none" w:sz="0" w:space="0" w:color="auto"/>
                <w:left w:val="none" w:sz="0" w:space="0" w:color="auto"/>
                <w:bottom w:val="none" w:sz="0" w:space="0" w:color="auto"/>
                <w:right w:val="none" w:sz="0" w:space="0" w:color="auto"/>
              </w:divBdr>
              <w:divsChild>
                <w:div w:id="21376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1340">
          <w:marLeft w:val="0"/>
          <w:marRight w:val="0"/>
          <w:marTop w:val="300"/>
          <w:marBottom w:val="0"/>
          <w:divBdr>
            <w:top w:val="none" w:sz="0" w:space="0" w:color="auto"/>
            <w:left w:val="none" w:sz="0" w:space="0" w:color="auto"/>
            <w:bottom w:val="none" w:sz="0" w:space="0" w:color="auto"/>
            <w:right w:val="none" w:sz="0" w:space="0" w:color="auto"/>
          </w:divBdr>
          <w:divsChild>
            <w:div w:id="1133907872">
              <w:marLeft w:val="0"/>
              <w:marRight w:val="0"/>
              <w:marTop w:val="0"/>
              <w:marBottom w:val="0"/>
              <w:divBdr>
                <w:top w:val="none" w:sz="0" w:space="0" w:color="auto"/>
                <w:left w:val="none" w:sz="0" w:space="0" w:color="auto"/>
                <w:bottom w:val="none" w:sz="0" w:space="0" w:color="auto"/>
                <w:right w:val="none" w:sz="0" w:space="0" w:color="auto"/>
              </w:divBdr>
              <w:divsChild>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17753">
          <w:marLeft w:val="0"/>
          <w:marRight w:val="0"/>
          <w:marTop w:val="300"/>
          <w:marBottom w:val="0"/>
          <w:divBdr>
            <w:top w:val="none" w:sz="0" w:space="0" w:color="auto"/>
            <w:left w:val="none" w:sz="0" w:space="0" w:color="auto"/>
            <w:bottom w:val="none" w:sz="0" w:space="0" w:color="auto"/>
            <w:right w:val="none" w:sz="0" w:space="0" w:color="auto"/>
          </w:divBdr>
          <w:divsChild>
            <w:div w:id="2016374979">
              <w:marLeft w:val="0"/>
              <w:marRight w:val="0"/>
              <w:marTop w:val="0"/>
              <w:marBottom w:val="0"/>
              <w:divBdr>
                <w:top w:val="none" w:sz="0" w:space="0" w:color="auto"/>
                <w:left w:val="none" w:sz="0" w:space="0" w:color="auto"/>
                <w:bottom w:val="none" w:sz="0" w:space="0" w:color="auto"/>
                <w:right w:val="none" w:sz="0" w:space="0" w:color="auto"/>
              </w:divBdr>
              <w:divsChild>
                <w:div w:id="61841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2095515256">
          <w:marLeft w:val="0"/>
          <w:marRight w:val="0"/>
          <w:marTop w:val="0"/>
          <w:marBottom w:val="0"/>
          <w:divBdr>
            <w:top w:val="none" w:sz="0" w:space="0" w:color="auto"/>
            <w:left w:val="none" w:sz="0" w:space="0" w:color="auto"/>
            <w:bottom w:val="none" w:sz="0" w:space="0" w:color="auto"/>
            <w:right w:val="none" w:sz="0" w:space="0" w:color="auto"/>
          </w:divBdr>
          <w:divsChild>
            <w:div w:id="872965897">
              <w:marLeft w:val="0"/>
              <w:marRight w:val="0"/>
              <w:marTop w:val="0"/>
              <w:marBottom w:val="0"/>
              <w:divBdr>
                <w:top w:val="none" w:sz="0" w:space="0" w:color="auto"/>
                <w:left w:val="none" w:sz="0" w:space="0" w:color="auto"/>
                <w:bottom w:val="none" w:sz="0" w:space="0" w:color="auto"/>
                <w:right w:val="none" w:sz="0" w:space="0" w:color="auto"/>
              </w:divBdr>
            </w:div>
          </w:divsChild>
        </w:div>
        <w:div w:id="880361897">
          <w:marLeft w:val="0"/>
          <w:marRight w:val="0"/>
          <w:marTop w:val="0"/>
          <w:marBottom w:val="0"/>
          <w:divBdr>
            <w:top w:val="none" w:sz="0" w:space="0" w:color="auto"/>
            <w:left w:val="none" w:sz="0" w:space="0" w:color="auto"/>
            <w:bottom w:val="none" w:sz="0" w:space="0" w:color="auto"/>
            <w:right w:val="none" w:sz="0" w:space="0" w:color="auto"/>
          </w:divBdr>
        </w:div>
        <w:div w:id="793206952">
          <w:marLeft w:val="0"/>
          <w:marRight w:val="0"/>
          <w:marTop w:val="0"/>
          <w:marBottom w:val="0"/>
          <w:divBdr>
            <w:top w:val="none" w:sz="0" w:space="0" w:color="auto"/>
            <w:left w:val="none" w:sz="0" w:space="0" w:color="auto"/>
            <w:bottom w:val="none" w:sz="0" w:space="0" w:color="auto"/>
            <w:right w:val="none" w:sz="0" w:space="0" w:color="auto"/>
          </w:divBdr>
          <w:divsChild>
            <w:div w:id="362172643">
              <w:marLeft w:val="0"/>
              <w:marRight w:val="0"/>
              <w:marTop w:val="0"/>
              <w:marBottom w:val="0"/>
              <w:divBdr>
                <w:top w:val="none" w:sz="0" w:space="0" w:color="auto"/>
                <w:left w:val="none" w:sz="0" w:space="0" w:color="auto"/>
                <w:bottom w:val="none" w:sz="0" w:space="0" w:color="auto"/>
                <w:right w:val="none" w:sz="0" w:space="0" w:color="auto"/>
              </w:divBdr>
            </w:div>
          </w:divsChild>
        </w:div>
        <w:div w:id="821850036">
          <w:marLeft w:val="0"/>
          <w:marRight w:val="0"/>
          <w:marTop w:val="0"/>
          <w:marBottom w:val="0"/>
          <w:divBdr>
            <w:top w:val="none" w:sz="0" w:space="0" w:color="auto"/>
            <w:left w:val="none" w:sz="0" w:space="0" w:color="auto"/>
            <w:bottom w:val="none" w:sz="0" w:space="0" w:color="auto"/>
            <w:right w:val="none" w:sz="0" w:space="0" w:color="auto"/>
          </w:divBdr>
        </w:div>
        <w:div w:id="1615865636">
          <w:marLeft w:val="0"/>
          <w:marRight w:val="0"/>
          <w:marTop w:val="0"/>
          <w:marBottom w:val="0"/>
          <w:divBdr>
            <w:top w:val="none" w:sz="0" w:space="0" w:color="auto"/>
            <w:left w:val="none" w:sz="0" w:space="0" w:color="auto"/>
            <w:bottom w:val="none" w:sz="0" w:space="0" w:color="auto"/>
            <w:right w:val="none" w:sz="0" w:space="0" w:color="auto"/>
          </w:divBdr>
          <w:divsChild>
            <w:div w:id="1947810769">
              <w:marLeft w:val="0"/>
              <w:marRight w:val="0"/>
              <w:marTop w:val="0"/>
              <w:marBottom w:val="0"/>
              <w:divBdr>
                <w:top w:val="none" w:sz="0" w:space="0" w:color="auto"/>
                <w:left w:val="none" w:sz="0" w:space="0" w:color="auto"/>
                <w:bottom w:val="none" w:sz="0" w:space="0" w:color="auto"/>
                <w:right w:val="none" w:sz="0" w:space="0" w:color="auto"/>
              </w:divBdr>
            </w:div>
          </w:divsChild>
        </w:div>
        <w:div w:id="815074957">
          <w:marLeft w:val="0"/>
          <w:marRight w:val="0"/>
          <w:marTop w:val="0"/>
          <w:marBottom w:val="0"/>
          <w:divBdr>
            <w:top w:val="none" w:sz="0" w:space="0" w:color="auto"/>
            <w:left w:val="none" w:sz="0" w:space="0" w:color="auto"/>
            <w:bottom w:val="none" w:sz="0" w:space="0" w:color="auto"/>
            <w:right w:val="none" w:sz="0" w:space="0" w:color="auto"/>
          </w:divBdr>
        </w:div>
        <w:div w:id="1552957689">
          <w:marLeft w:val="0"/>
          <w:marRight w:val="0"/>
          <w:marTop w:val="0"/>
          <w:marBottom w:val="0"/>
          <w:divBdr>
            <w:top w:val="none" w:sz="0" w:space="0" w:color="auto"/>
            <w:left w:val="none" w:sz="0" w:space="0" w:color="auto"/>
            <w:bottom w:val="none" w:sz="0" w:space="0" w:color="auto"/>
            <w:right w:val="none" w:sz="0" w:space="0" w:color="auto"/>
          </w:divBdr>
          <w:divsChild>
            <w:div w:id="892616677">
              <w:marLeft w:val="0"/>
              <w:marRight w:val="0"/>
              <w:marTop w:val="0"/>
              <w:marBottom w:val="0"/>
              <w:divBdr>
                <w:top w:val="none" w:sz="0" w:space="0" w:color="auto"/>
                <w:left w:val="none" w:sz="0" w:space="0" w:color="auto"/>
                <w:bottom w:val="none" w:sz="0" w:space="0" w:color="auto"/>
                <w:right w:val="none" w:sz="0" w:space="0" w:color="auto"/>
              </w:divBdr>
            </w:div>
          </w:divsChild>
        </w:div>
        <w:div w:id="747118867">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sChild>
            <w:div w:id="1943031603">
              <w:marLeft w:val="0"/>
              <w:marRight w:val="0"/>
              <w:marTop w:val="0"/>
              <w:marBottom w:val="0"/>
              <w:divBdr>
                <w:top w:val="none" w:sz="0" w:space="0" w:color="auto"/>
                <w:left w:val="none" w:sz="0" w:space="0" w:color="auto"/>
                <w:bottom w:val="none" w:sz="0" w:space="0" w:color="auto"/>
                <w:right w:val="none" w:sz="0" w:space="0" w:color="auto"/>
              </w:divBdr>
            </w:div>
          </w:divsChild>
        </w:div>
        <w:div w:id="769275160">
          <w:marLeft w:val="0"/>
          <w:marRight w:val="0"/>
          <w:marTop w:val="0"/>
          <w:marBottom w:val="0"/>
          <w:divBdr>
            <w:top w:val="none" w:sz="0" w:space="0" w:color="auto"/>
            <w:left w:val="none" w:sz="0" w:space="0" w:color="auto"/>
            <w:bottom w:val="none" w:sz="0" w:space="0" w:color="auto"/>
            <w:right w:val="none" w:sz="0" w:space="0" w:color="auto"/>
          </w:divBdr>
        </w:div>
        <w:div w:id="692851315">
          <w:marLeft w:val="0"/>
          <w:marRight w:val="0"/>
          <w:marTop w:val="0"/>
          <w:marBottom w:val="0"/>
          <w:divBdr>
            <w:top w:val="none" w:sz="0" w:space="0" w:color="auto"/>
            <w:left w:val="none" w:sz="0" w:space="0" w:color="auto"/>
            <w:bottom w:val="none" w:sz="0" w:space="0" w:color="auto"/>
            <w:right w:val="none" w:sz="0" w:space="0" w:color="auto"/>
          </w:divBdr>
          <w:divsChild>
            <w:div w:id="2043744935">
              <w:marLeft w:val="0"/>
              <w:marRight w:val="0"/>
              <w:marTop w:val="0"/>
              <w:marBottom w:val="0"/>
              <w:divBdr>
                <w:top w:val="none" w:sz="0" w:space="0" w:color="auto"/>
                <w:left w:val="none" w:sz="0" w:space="0" w:color="auto"/>
                <w:bottom w:val="none" w:sz="0" w:space="0" w:color="auto"/>
                <w:right w:val="none" w:sz="0" w:space="0" w:color="auto"/>
              </w:divBdr>
            </w:div>
          </w:divsChild>
        </w:div>
        <w:div w:id="1383092422">
          <w:marLeft w:val="0"/>
          <w:marRight w:val="0"/>
          <w:marTop w:val="0"/>
          <w:marBottom w:val="0"/>
          <w:divBdr>
            <w:top w:val="none" w:sz="0" w:space="0" w:color="auto"/>
            <w:left w:val="none" w:sz="0" w:space="0" w:color="auto"/>
            <w:bottom w:val="none" w:sz="0" w:space="0" w:color="auto"/>
            <w:right w:val="none" w:sz="0" w:space="0" w:color="auto"/>
          </w:divBdr>
        </w:div>
        <w:div w:id="654379284">
          <w:marLeft w:val="0"/>
          <w:marRight w:val="0"/>
          <w:marTop w:val="0"/>
          <w:marBottom w:val="0"/>
          <w:divBdr>
            <w:top w:val="none" w:sz="0" w:space="0" w:color="auto"/>
            <w:left w:val="none" w:sz="0" w:space="0" w:color="auto"/>
            <w:bottom w:val="none" w:sz="0" w:space="0" w:color="auto"/>
            <w:right w:val="none" w:sz="0" w:space="0" w:color="auto"/>
          </w:divBdr>
          <w:divsChild>
            <w:div w:id="1686664188">
              <w:marLeft w:val="0"/>
              <w:marRight w:val="0"/>
              <w:marTop w:val="0"/>
              <w:marBottom w:val="0"/>
              <w:divBdr>
                <w:top w:val="none" w:sz="0" w:space="0" w:color="auto"/>
                <w:left w:val="none" w:sz="0" w:space="0" w:color="auto"/>
                <w:bottom w:val="none" w:sz="0" w:space="0" w:color="auto"/>
                <w:right w:val="none" w:sz="0" w:space="0" w:color="auto"/>
              </w:divBdr>
            </w:div>
          </w:divsChild>
        </w:div>
        <w:div w:id="1984002071">
          <w:marLeft w:val="0"/>
          <w:marRight w:val="0"/>
          <w:marTop w:val="300"/>
          <w:marBottom w:val="0"/>
          <w:divBdr>
            <w:top w:val="none" w:sz="0" w:space="0" w:color="auto"/>
            <w:left w:val="none" w:sz="0" w:space="0" w:color="auto"/>
            <w:bottom w:val="none" w:sz="0" w:space="0" w:color="auto"/>
            <w:right w:val="none" w:sz="0" w:space="0" w:color="auto"/>
          </w:divBdr>
          <w:divsChild>
            <w:div w:id="608701697">
              <w:marLeft w:val="0"/>
              <w:marRight w:val="0"/>
              <w:marTop w:val="0"/>
              <w:marBottom w:val="0"/>
              <w:divBdr>
                <w:top w:val="none" w:sz="0" w:space="0" w:color="auto"/>
                <w:left w:val="none" w:sz="0" w:space="0" w:color="auto"/>
                <w:bottom w:val="none" w:sz="0" w:space="0" w:color="auto"/>
                <w:right w:val="none" w:sz="0" w:space="0" w:color="auto"/>
              </w:divBdr>
              <w:divsChild>
                <w:div w:id="1094059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339004">
          <w:marLeft w:val="0"/>
          <w:marRight w:val="0"/>
          <w:marTop w:val="300"/>
          <w:marBottom w:val="0"/>
          <w:divBdr>
            <w:top w:val="none" w:sz="0" w:space="0" w:color="auto"/>
            <w:left w:val="none" w:sz="0" w:space="0" w:color="auto"/>
            <w:bottom w:val="none" w:sz="0" w:space="0" w:color="auto"/>
            <w:right w:val="none" w:sz="0" w:space="0" w:color="auto"/>
          </w:divBdr>
          <w:divsChild>
            <w:div w:id="852571155">
              <w:marLeft w:val="0"/>
              <w:marRight w:val="0"/>
              <w:marTop w:val="0"/>
              <w:marBottom w:val="0"/>
              <w:divBdr>
                <w:top w:val="none" w:sz="0" w:space="0" w:color="auto"/>
                <w:left w:val="none" w:sz="0" w:space="0" w:color="auto"/>
                <w:bottom w:val="none" w:sz="0" w:space="0" w:color="auto"/>
                <w:right w:val="none" w:sz="0" w:space="0" w:color="auto"/>
              </w:divBdr>
              <w:divsChild>
                <w:div w:id="109689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259524">
          <w:marLeft w:val="0"/>
          <w:marRight w:val="0"/>
          <w:marTop w:val="300"/>
          <w:marBottom w:val="0"/>
          <w:divBdr>
            <w:top w:val="none" w:sz="0" w:space="0" w:color="auto"/>
            <w:left w:val="none" w:sz="0" w:space="0" w:color="auto"/>
            <w:bottom w:val="none" w:sz="0" w:space="0" w:color="auto"/>
            <w:right w:val="none" w:sz="0" w:space="0" w:color="auto"/>
          </w:divBdr>
          <w:divsChild>
            <w:div w:id="1122311221">
              <w:marLeft w:val="0"/>
              <w:marRight w:val="0"/>
              <w:marTop w:val="0"/>
              <w:marBottom w:val="0"/>
              <w:divBdr>
                <w:top w:val="none" w:sz="0" w:space="0" w:color="auto"/>
                <w:left w:val="none" w:sz="0" w:space="0" w:color="auto"/>
                <w:bottom w:val="none" w:sz="0" w:space="0" w:color="auto"/>
                <w:right w:val="none" w:sz="0" w:space="0" w:color="auto"/>
              </w:divBdr>
              <w:divsChild>
                <w:div w:id="101996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24402">
          <w:marLeft w:val="0"/>
          <w:marRight w:val="0"/>
          <w:marTop w:val="300"/>
          <w:marBottom w:val="0"/>
          <w:divBdr>
            <w:top w:val="none" w:sz="0" w:space="0" w:color="auto"/>
            <w:left w:val="none" w:sz="0" w:space="0" w:color="auto"/>
            <w:bottom w:val="none" w:sz="0" w:space="0" w:color="auto"/>
            <w:right w:val="none" w:sz="0" w:space="0" w:color="auto"/>
          </w:divBdr>
          <w:divsChild>
            <w:div w:id="955215919">
              <w:marLeft w:val="0"/>
              <w:marRight w:val="0"/>
              <w:marTop w:val="0"/>
              <w:marBottom w:val="0"/>
              <w:divBdr>
                <w:top w:val="none" w:sz="0" w:space="0" w:color="auto"/>
                <w:left w:val="none" w:sz="0" w:space="0" w:color="auto"/>
                <w:bottom w:val="none" w:sz="0" w:space="0" w:color="auto"/>
                <w:right w:val="none" w:sz="0" w:space="0" w:color="auto"/>
              </w:divBdr>
              <w:divsChild>
                <w:div w:id="3101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009610">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698773115">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sChild>
            <w:div w:id="362827832">
              <w:marLeft w:val="0"/>
              <w:marRight w:val="0"/>
              <w:marTop w:val="0"/>
              <w:marBottom w:val="0"/>
              <w:divBdr>
                <w:top w:val="none" w:sz="0" w:space="0" w:color="auto"/>
                <w:left w:val="none" w:sz="0" w:space="0" w:color="auto"/>
                <w:bottom w:val="none" w:sz="0" w:space="0" w:color="auto"/>
                <w:right w:val="none" w:sz="0" w:space="0" w:color="auto"/>
              </w:divBdr>
            </w:div>
          </w:divsChild>
        </w:div>
        <w:div w:id="513803532">
          <w:marLeft w:val="0"/>
          <w:marRight w:val="0"/>
          <w:marTop w:val="0"/>
          <w:marBottom w:val="0"/>
          <w:divBdr>
            <w:top w:val="none" w:sz="0" w:space="0" w:color="auto"/>
            <w:left w:val="none" w:sz="0" w:space="0" w:color="auto"/>
            <w:bottom w:val="none" w:sz="0" w:space="0" w:color="auto"/>
            <w:right w:val="none" w:sz="0" w:space="0" w:color="auto"/>
          </w:divBdr>
        </w:div>
        <w:div w:id="372386541">
          <w:marLeft w:val="0"/>
          <w:marRight w:val="0"/>
          <w:marTop w:val="0"/>
          <w:marBottom w:val="0"/>
          <w:divBdr>
            <w:top w:val="none" w:sz="0" w:space="0" w:color="auto"/>
            <w:left w:val="none" w:sz="0" w:space="0" w:color="auto"/>
            <w:bottom w:val="none" w:sz="0" w:space="0" w:color="auto"/>
            <w:right w:val="none" w:sz="0" w:space="0" w:color="auto"/>
          </w:divBdr>
          <w:divsChild>
            <w:div w:id="943683653">
              <w:marLeft w:val="0"/>
              <w:marRight w:val="0"/>
              <w:marTop w:val="0"/>
              <w:marBottom w:val="0"/>
              <w:divBdr>
                <w:top w:val="none" w:sz="0" w:space="0" w:color="auto"/>
                <w:left w:val="none" w:sz="0" w:space="0" w:color="auto"/>
                <w:bottom w:val="none" w:sz="0" w:space="0" w:color="auto"/>
                <w:right w:val="none" w:sz="0" w:space="0" w:color="auto"/>
              </w:divBdr>
            </w:div>
          </w:divsChild>
        </w:div>
        <w:div w:id="1516268338">
          <w:marLeft w:val="0"/>
          <w:marRight w:val="0"/>
          <w:marTop w:val="0"/>
          <w:marBottom w:val="0"/>
          <w:divBdr>
            <w:top w:val="none" w:sz="0" w:space="0" w:color="auto"/>
            <w:left w:val="none" w:sz="0" w:space="0" w:color="auto"/>
            <w:bottom w:val="none" w:sz="0" w:space="0" w:color="auto"/>
            <w:right w:val="none" w:sz="0" w:space="0" w:color="auto"/>
          </w:divBdr>
        </w:div>
        <w:div w:id="772017960">
          <w:marLeft w:val="0"/>
          <w:marRight w:val="0"/>
          <w:marTop w:val="0"/>
          <w:marBottom w:val="0"/>
          <w:divBdr>
            <w:top w:val="none" w:sz="0" w:space="0" w:color="auto"/>
            <w:left w:val="none" w:sz="0" w:space="0" w:color="auto"/>
            <w:bottom w:val="none" w:sz="0" w:space="0" w:color="auto"/>
            <w:right w:val="none" w:sz="0" w:space="0" w:color="auto"/>
          </w:divBdr>
          <w:divsChild>
            <w:div w:id="157120682">
              <w:marLeft w:val="0"/>
              <w:marRight w:val="0"/>
              <w:marTop w:val="0"/>
              <w:marBottom w:val="0"/>
              <w:divBdr>
                <w:top w:val="none" w:sz="0" w:space="0" w:color="auto"/>
                <w:left w:val="none" w:sz="0" w:space="0" w:color="auto"/>
                <w:bottom w:val="none" w:sz="0" w:space="0" w:color="auto"/>
                <w:right w:val="none" w:sz="0" w:space="0" w:color="auto"/>
              </w:divBdr>
            </w:div>
          </w:divsChild>
        </w:div>
        <w:div w:id="54597307">
          <w:marLeft w:val="0"/>
          <w:marRight w:val="0"/>
          <w:marTop w:val="0"/>
          <w:marBottom w:val="0"/>
          <w:divBdr>
            <w:top w:val="none" w:sz="0" w:space="0" w:color="auto"/>
            <w:left w:val="none" w:sz="0" w:space="0" w:color="auto"/>
            <w:bottom w:val="none" w:sz="0" w:space="0" w:color="auto"/>
            <w:right w:val="none" w:sz="0" w:space="0" w:color="auto"/>
          </w:divBdr>
        </w:div>
        <w:div w:id="1059331095">
          <w:marLeft w:val="0"/>
          <w:marRight w:val="0"/>
          <w:marTop w:val="0"/>
          <w:marBottom w:val="0"/>
          <w:divBdr>
            <w:top w:val="none" w:sz="0" w:space="0" w:color="auto"/>
            <w:left w:val="none" w:sz="0" w:space="0" w:color="auto"/>
            <w:bottom w:val="none" w:sz="0" w:space="0" w:color="auto"/>
            <w:right w:val="none" w:sz="0" w:space="0" w:color="auto"/>
          </w:divBdr>
          <w:divsChild>
            <w:div w:id="620914844">
              <w:marLeft w:val="0"/>
              <w:marRight w:val="0"/>
              <w:marTop w:val="0"/>
              <w:marBottom w:val="0"/>
              <w:divBdr>
                <w:top w:val="none" w:sz="0" w:space="0" w:color="auto"/>
                <w:left w:val="none" w:sz="0" w:space="0" w:color="auto"/>
                <w:bottom w:val="none" w:sz="0" w:space="0" w:color="auto"/>
                <w:right w:val="none" w:sz="0" w:space="0" w:color="auto"/>
              </w:divBdr>
            </w:div>
          </w:divsChild>
        </w:div>
        <w:div w:id="894008055">
          <w:marLeft w:val="0"/>
          <w:marRight w:val="0"/>
          <w:marTop w:val="0"/>
          <w:marBottom w:val="0"/>
          <w:divBdr>
            <w:top w:val="none" w:sz="0" w:space="0" w:color="auto"/>
            <w:left w:val="none" w:sz="0" w:space="0" w:color="auto"/>
            <w:bottom w:val="none" w:sz="0" w:space="0" w:color="auto"/>
            <w:right w:val="none" w:sz="0" w:space="0" w:color="auto"/>
          </w:divBdr>
        </w:div>
        <w:div w:id="519974077">
          <w:marLeft w:val="0"/>
          <w:marRight w:val="0"/>
          <w:marTop w:val="0"/>
          <w:marBottom w:val="0"/>
          <w:divBdr>
            <w:top w:val="none" w:sz="0" w:space="0" w:color="auto"/>
            <w:left w:val="none" w:sz="0" w:space="0" w:color="auto"/>
            <w:bottom w:val="none" w:sz="0" w:space="0" w:color="auto"/>
            <w:right w:val="none" w:sz="0" w:space="0" w:color="auto"/>
          </w:divBdr>
          <w:divsChild>
            <w:div w:id="34626070">
              <w:marLeft w:val="0"/>
              <w:marRight w:val="0"/>
              <w:marTop w:val="0"/>
              <w:marBottom w:val="0"/>
              <w:divBdr>
                <w:top w:val="none" w:sz="0" w:space="0" w:color="auto"/>
                <w:left w:val="none" w:sz="0" w:space="0" w:color="auto"/>
                <w:bottom w:val="none" w:sz="0" w:space="0" w:color="auto"/>
                <w:right w:val="none" w:sz="0" w:space="0" w:color="auto"/>
              </w:divBdr>
            </w:div>
          </w:divsChild>
        </w:div>
        <w:div w:id="1550528164">
          <w:marLeft w:val="0"/>
          <w:marRight w:val="0"/>
          <w:marTop w:val="0"/>
          <w:marBottom w:val="0"/>
          <w:divBdr>
            <w:top w:val="none" w:sz="0" w:space="0" w:color="auto"/>
            <w:left w:val="none" w:sz="0" w:space="0" w:color="auto"/>
            <w:bottom w:val="none" w:sz="0" w:space="0" w:color="auto"/>
            <w:right w:val="none" w:sz="0" w:space="0" w:color="auto"/>
          </w:divBdr>
        </w:div>
        <w:div w:id="524825229">
          <w:marLeft w:val="0"/>
          <w:marRight w:val="0"/>
          <w:marTop w:val="0"/>
          <w:marBottom w:val="0"/>
          <w:divBdr>
            <w:top w:val="none" w:sz="0" w:space="0" w:color="auto"/>
            <w:left w:val="none" w:sz="0" w:space="0" w:color="auto"/>
            <w:bottom w:val="none" w:sz="0" w:space="0" w:color="auto"/>
            <w:right w:val="none" w:sz="0" w:space="0" w:color="auto"/>
          </w:divBdr>
          <w:divsChild>
            <w:div w:id="1394044890">
              <w:marLeft w:val="0"/>
              <w:marRight w:val="0"/>
              <w:marTop w:val="0"/>
              <w:marBottom w:val="0"/>
              <w:divBdr>
                <w:top w:val="none" w:sz="0" w:space="0" w:color="auto"/>
                <w:left w:val="none" w:sz="0" w:space="0" w:color="auto"/>
                <w:bottom w:val="none" w:sz="0" w:space="0" w:color="auto"/>
                <w:right w:val="none" w:sz="0" w:space="0" w:color="auto"/>
              </w:divBdr>
            </w:div>
          </w:divsChild>
        </w:div>
        <w:div w:id="1545291769">
          <w:marLeft w:val="0"/>
          <w:marRight w:val="0"/>
          <w:marTop w:val="0"/>
          <w:marBottom w:val="0"/>
          <w:divBdr>
            <w:top w:val="none" w:sz="0" w:space="0" w:color="auto"/>
            <w:left w:val="none" w:sz="0" w:space="0" w:color="auto"/>
            <w:bottom w:val="none" w:sz="0" w:space="0" w:color="auto"/>
            <w:right w:val="none" w:sz="0" w:space="0" w:color="auto"/>
          </w:divBdr>
        </w:div>
        <w:div w:id="1251045495">
          <w:marLeft w:val="0"/>
          <w:marRight w:val="0"/>
          <w:marTop w:val="0"/>
          <w:marBottom w:val="0"/>
          <w:divBdr>
            <w:top w:val="none" w:sz="0" w:space="0" w:color="auto"/>
            <w:left w:val="none" w:sz="0" w:space="0" w:color="auto"/>
            <w:bottom w:val="none" w:sz="0" w:space="0" w:color="auto"/>
            <w:right w:val="none" w:sz="0" w:space="0" w:color="auto"/>
          </w:divBdr>
          <w:divsChild>
            <w:div w:id="1148745178">
              <w:marLeft w:val="0"/>
              <w:marRight w:val="0"/>
              <w:marTop w:val="0"/>
              <w:marBottom w:val="0"/>
              <w:divBdr>
                <w:top w:val="none" w:sz="0" w:space="0" w:color="auto"/>
                <w:left w:val="none" w:sz="0" w:space="0" w:color="auto"/>
                <w:bottom w:val="none" w:sz="0" w:space="0" w:color="auto"/>
                <w:right w:val="none" w:sz="0" w:space="0" w:color="auto"/>
              </w:divBdr>
            </w:div>
          </w:divsChild>
        </w:div>
        <w:div w:id="1975334959">
          <w:marLeft w:val="0"/>
          <w:marRight w:val="0"/>
          <w:marTop w:val="300"/>
          <w:marBottom w:val="0"/>
          <w:divBdr>
            <w:top w:val="none" w:sz="0" w:space="0" w:color="auto"/>
            <w:left w:val="none" w:sz="0" w:space="0" w:color="auto"/>
            <w:bottom w:val="none" w:sz="0" w:space="0" w:color="auto"/>
            <w:right w:val="none" w:sz="0" w:space="0" w:color="auto"/>
          </w:divBdr>
          <w:divsChild>
            <w:div w:id="1682389903">
              <w:marLeft w:val="0"/>
              <w:marRight w:val="0"/>
              <w:marTop w:val="0"/>
              <w:marBottom w:val="0"/>
              <w:divBdr>
                <w:top w:val="none" w:sz="0" w:space="0" w:color="auto"/>
                <w:left w:val="none" w:sz="0" w:space="0" w:color="auto"/>
                <w:bottom w:val="none" w:sz="0" w:space="0" w:color="auto"/>
                <w:right w:val="none" w:sz="0" w:space="0" w:color="auto"/>
              </w:divBdr>
              <w:divsChild>
                <w:div w:id="1081563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842036">
          <w:marLeft w:val="0"/>
          <w:marRight w:val="0"/>
          <w:marTop w:val="300"/>
          <w:marBottom w:val="0"/>
          <w:divBdr>
            <w:top w:val="none" w:sz="0" w:space="0" w:color="auto"/>
            <w:left w:val="none" w:sz="0" w:space="0" w:color="auto"/>
            <w:bottom w:val="none" w:sz="0" w:space="0" w:color="auto"/>
            <w:right w:val="none" w:sz="0" w:space="0" w:color="auto"/>
          </w:divBdr>
          <w:divsChild>
            <w:div w:id="123619228">
              <w:marLeft w:val="0"/>
              <w:marRight w:val="0"/>
              <w:marTop w:val="0"/>
              <w:marBottom w:val="0"/>
              <w:divBdr>
                <w:top w:val="none" w:sz="0" w:space="0" w:color="auto"/>
                <w:left w:val="none" w:sz="0" w:space="0" w:color="auto"/>
                <w:bottom w:val="none" w:sz="0" w:space="0" w:color="auto"/>
                <w:right w:val="none" w:sz="0" w:space="0" w:color="auto"/>
              </w:divBdr>
              <w:divsChild>
                <w:div w:id="181582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273948">
          <w:marLeft w:val="0"/>
          <w:marRight w:val="0"/>
          <w:marTop w:val="300"/>
          <w:marBottom w:val="0"/>
          <w:divBdr>
            <w:top w:val="none" w:sz="0" w:space="0" w:color="auto"/>
            <w:left w:val="none" w:sz="0" w:space="0" w:color="auto"/>
            <w:bottom w:val="none" w:sz="0" w:space="0" w:color="auto"/>
            <w:right w:val="none" w:sz="0" w:space="0" w:color="auto"/>
          </w:divBdr>
          <w:divsChild>
            <w:div w:id="1570650905">
              <w:marLeft w:val="0"/>
              <w:marRight w:val="0"/>
              <w:marTop w:val="0"/>
              <w:marBottom w:val="0"/>
              <w:divBdr>
                <w:top w:val="none" w:sz="0" w:space="0" w:color="auto"/>
                <w:left w:val="none" w:sz="0" w:space="0" w:color="auto"/>
                <w:bottom w:val="none" w:sz="0" w:space="0" w:color="auto"/>
                <w:right w:val="none" w:sz="0" w:space="0" w:color="auto"/>
              </w:divBdr>
              <w:divsChild>
                <w:div w:id="1238516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927918">
          <w:marLeft w:val="0"/>
          <w:marRight w:val="0"/>
          <w:marTop w:val="300"/>
          <w:marBottom w:val="0"/>
          <w:divBdr>
            <w:top w:val="none" w:sz="0" w:space="0" w:color="auto"/>
            <w:left w:val="none" w:sz="0" w:space="0" w:color="auto"/>
            <w:bottom w:val="none" w:sz="0" w:space="0" w:color="auto"/>
            <w:right w:val="none" w:sz="0" w:space="0" w:color="auto"/>
          </w:divBdr>
          <w:divsChild>
            <w:div w:id="2055233172">
              <w:marLeft w:val="0"/>
              <w:marRight w:val="0"/>
              <w:marTop w:val="0"/>
              <w:marBottom w:val="0"/>
              <w:divBdr>
                <w:top w:val="none" w:sz="0" w:space="0" w:color="auto"/>
                <w:left w:val="none" w:sz="0" w:space="0" w:color="auto"/>
                <w:bottom w:val="none" w:sz="0" w:space="0" w:color="auto"/>
                <w:right w:val="none" w:sz="0" w:space="0" w:color="auto"/>
              </w:divBdr>
              <w:divsChild>
                <w:div w:id="799570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202739">
      <w:bodyDiv w:val="1"/>
      <w:marLeft w:val="0"/>
      <w:marRight w:val="0"/>
      <w:marTop w:val="0"/>
      <w:marBottom w:val="0"/>
      <w:divBdr>
        <w:top w:val="none" w:sz="0" w:space="0" w:color="auto"/>
        <w:left w:val="none" w:sz="0" w:space="0" w:color="auto"/>
        <w:bottom w:val="none" w:sz="0" w:space="0" w:color="auto"/>
        <w:right w:val="none" w:sz="0" w:space="0" w:color="auto"/>
      </w:divBdr>
    </w:div>
    <w:div w:id="36709308">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sChild>
            <w:div w:id="2086489454">
              <w:marLeft w:val="0"/>
              <w:marRight w:val="0"/>
              <w:marTop w:val="0"/>
              <w:marBottom w:val="0"/>
              <w:divBdr>
                <w:top w:val="none" w:sz="0" w:space="0" w:color="auto"/>
                <w:left w:val="none" w:sz="0" w:space="0" w:color="auto"/>
                <w:bottom w:val="none" w:sz="0" w:space="0" w:color="auto"/>
                <w:right w:val="none" w:sz="0" w:space="0" w:color="auto"/>
              </w:divBdr>
            </w:div>
          </w:divsChild>
        </w:div>
        <w:div w:id="315036372">
          <w:marLeft w:val="0"/>
          <w:marRight w:val="0"/>
          <w:marTop w:val="0"/>
          <w:marBottom w:val="0"/>
          <w:divBdr>
            <w:top w:val="none" w:sz="0" w:space="0" w:color="auto"/>
            <w:left w:val="none" w:sz="0" w:space="0" w:color="auto"/>
            <w:bottom w:val="none" w:sz="0" w:space="0" w:color="auto"/>
            <w:right w:val="none" w:sz="0" w:space="0" w:color="auto"/>
          </w:divBdr>
          <w:divsChild>
            <w:div w:id="2067533258">
              <w:marLeft w:val="0"/>
              <w:marRight w:val="0"/>
              <w:marTop w:val="0"/>
              <w:marBottom w:val="0"/>
              <w:divBdr>
                <w:top w:val="none" w:sz="0" w:space="0" w:color="auto"/>
                <w:left w:val="none" w:sz="0" w:space="0" w:color="auto"/>
                <w:bottom w:val="none" w:sz="0" w:space="0" w:color="auto"/>
                <w:right w:val="none" w:sz="0" w:space="0" w:color="auto"/>
              </w:divBdr>
            </w:div>
          </w:divsChild>
        </w:div>
        <w:div w:id="399988004">
          <w:marLeft w:val="0"/>
          <w:marRight w:val="0"/>
          <w:marTop w:val="0"/>
          <w:marBottom w:val="0"/>
          <w:divBdr>
            <w:top w:val="none" w:sz="0" w:space="0" w:color="auto"/>
            <w:left w:val="none" w:sz="0" w:space="0" w:color="auto"/>
            <w:bottom w:val="none" w:sz="0" w:space="0" w:color="auto"/>
            <w:right w:val="none" w:sz="0" w:space="0" w:color="auto"/>
          </w:divBdr>
        </w:div>
        <w:div w:id="409733834">
          <w:marLeft w:val="0"/>
          <w:marRight w:val="0"/>
          <w:marTop w:val="300"/>
          <w:marBottom w:val="0"/>
          <w:divBdr>
            <w:top w:val="none" w:sz="0" w:space="0" w:color="auto"/>
            <w:left w:val="none" w:sz="0" w:space="0" w:color="auto"/>
            <w:bottom w:val="none" w:sz="0" w:space="0" w:color="auto"/>
            <w:right w:val="none" w:sz="0" w:space="0" w:color="auto"/>
          </w:divBdr>
          <w:divsChild>
            <w:div w:id="1910076191">
              <w:marLeft w:val="0"/>
              <w:marRight w:val="0"/>
              <w:marTop w:val="0"/>
              <w:marBottom w:val="0"/>
              <w:divBdr>
                <w:top w:val="none" w:sz="0" w:space="0" w:color="auto"/>
                <w:left w:val="none" w:sz="0" w:space="0" w:color="auto"/>
                <w:bottom w:val="none" w:sz="0" w:space="0" w:color="auto"/>
                <w:right w:val="none" w:sz="0" w:space="0" w:color="auto"/>
              </w:divBdr>
              <w:divsChild>
                <w:div w:id="135557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808399">
          <w:marLeft w:val="0"/>
          <w:marRight w:val="0"/>
          <w:marTop w:val="0"/>
          <w:marBottom w:val="0"/>
          <w:divBdr>
            <w:top w:val="none" w:sz="0" w:space="0" w:color="auto"/>
            <w:left w:val="none" w:sz="0" w:space="0" w:color="auto"/>
            <w:bottom w:val="none" w:sz="0" w:space="0" w:color="auto"/>
            <w:right w:val="none" w:sz="0" w:space="0" w:color="auto"/>
          </w:divBdr>
        </w:div>
        <w:div w:id="731925751">
          <w:marLeft w:val="0"/>
          <w:marRight w:val="0"/>
          <w:marTop w:val="0"/>
          <w:marBottom w:val="0"/>
          <w:divBdr>
            <w:top w:val="none" w:sz="0" w:space="0" w:color="auto"/>
            <w:left w:val="none" w:sz="0" w:space="0" w:color="auto"/>
            <w:bottom w:val="none" w:sz="0" w:space="0" w:color="auto"/>
            <w:right w:val="none" w:sz="0" w:space="0" w:color="auto"/>
          </w:divBdr>
        </w:div>
        <w:div w:id="781538593">
          <w:marLeft w:val="0"/>
          <w:marRight w:val="0"/>
          <w:marTop w:val="0"/>
          <w:marBottom w:val="0"/>
          <w:divBdr>
            <w:top w:val="none" w:sz="0" w:space="0" w:color="auto"/>
            <w:left w:val="none" w:sz="0" w:space="0" w:color="auto"/>
            <w:bottom w:val="none" w:sz="0" w:space="0" w:color="auto"/>
            <w:right w:val="none" w:sz="0" w:space="0" w:color="auto"/>
          </w:divBdr>
          <w:divsChild>
            <w:div w:id="1203515056">
              <w:marLeft w:val="0"/>
              <w:marRight w:val="0"/>
              <w:marTop w:val="0"/>
              <w:marBottom w:val="0"/>
              <w:divBdr>
                <w:top w:val="none" w:sz="0" w:space="0" w:color="auto"/>
                <w:left w:val="none" w:sz="0" w:space="0" w:color="auto"/>
                <w:bottom w:val="none" w:sz="0" w:space="0" w:color="auto"/>
                <w:right w:val="none" w:sz="0" w:space="0" w:color="auto"/>
              </w:divBdr>
            </w:div>
          </w:divsChild>
        </w:div>
        <w:div w:id="839463242">
          <w:marLeft w:val="0"/>
          <w:marRight w:val="0"/>
          <w:marTop w:val="300"/>
          <w:marBottom w:val="0"/>
          <w:divBdr>
            <w:top w:val="none" w:sz="0" w:space="0" w:color="auto"/>
            <w:left w:val="none" w:sz="0" w:space="0" w:color="auto"/>
            <w:bottom w:val="none" w:sz="0" w:space="0" w:color="auto"/>
            <w:right w:val="none" w:sz="0" w:space="0" w:color="auto"/>
          </w:divBdr>
          <w:divsChild>
            <w:div w:id="262811923">
              <w:marLeft w:val="0"/>
              <w:marRight w:val="0"/>
              <w:marTop w:val="0"/>
              <w:marBottom w:val="0"/>
              <w:divBdr>
                <w:top w:val="none" w:sz="0" w:space="0" w:color="auto"/>
                <w:left w:val="none" w:sz="0" w:space="0" w:color="auto"/>
                <w:bottom w:val="none" w:sz="0" w:space="0" w:color="auto"/>
                <w:right w:val="none" w:sz="0" w:space="0" w:color="auto"/>
              </w:divBdr>
              <w:divsChild>
                <w:div w:id="297613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9817194">
          <w:marLeft w:val="0"/>
          <w:marRight w:val="0"/>
          <w:marTop w:val="300"/>
          <w:marBottom w:val="0"/>
          <w:divBdr>
            <w:top w:val="none" w:sz="0" w:space="0" w:color="auto"/>
            <w:left w:val="none" w:sz="0" w:space="0" w:color="auto"/>
            <w:bottom w:val="none" w:sz="0" w:space="0" w:color="auto"/>
            <w:right w:val="none" w:sz="0" w:space="0" w:color="auto"/>
          </w:divBdr>
          <w:divsChild>
            <w:div w:id="1819228359">
              <w:marLeft w:val="0"/>
              <w:marRight w:val="0"/>
              <w:marTop w:val="0"/>
              <w:marBottom w:val="0"/>
              <w:divBdr>
                <w:top w:val="none" w:sz="0" w:space="0" w:color="auto"/>
                <w:left w:val="none" w:sz="0" w:space="0" w:color="auto"/>
                <w:bottom w:val="none" w:sz="0" w:space="0" w:color="auto"/>
                <w:right w:val="none" w:sz="0" w:space="0" w:color="auto"/>
              </w:divBdr>
              <w:divsChild>
                <w:div w:id="166628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016143">
          <w:marLeft w:val="0"/>
          <w:marRight w:val="0"/>
          <w:marTop w:val="0"/>
          <w:marBottom w:val="0"/>
          <w:divBdr>
            <w:top w:val="none" w:sz="0" w:space="0" w:color="auto"/>
            <w:left w:val="none" w:sz="0" w:space="0" w:color="auto"/>
            <w:bottom w:val="none" w:sz="0" w:space="0" w:color="auto"/>
            <w:right w:val="none" w:sz="0" w:space="0" w:color="auto"/>
          </w:divBdr>
        </w:div>
        <w:div w:id="1108543236">
          <w:marLeft w:val="0"/>
          <w:marRight w:val="0"/>
          <w:marTop w:val="0"/>
          <w:marBottom w:val="0"/>
          <w:divBdr>
            <w:top w:val="none" w:sz="0" w:space="0" w:color="auto"/>
            <w:left w:val="none" w:sz="0" w:space="0" w:color="auto"/>
            <w:bottom w:val="none" w:sz="0" w:space="0" w:color="auto"/>
            <w:right w:val="none" w:sz="0" w:space="0" w:color="auto"/>
          </w:divBdr>
          <w:divsChild>
            <w:div w:id="235283343">
              <w:marLeft w:val="0"/>
              <w:marRight w:val="0"/>
              <w:marTop w:val="0"/>
              <w:marBottom w:val="0"/>
              <w:divBdr>
                <w:top w:val="none" w:sz="0" w:space="0" w:color="auto"/>
                <w:left w:val="none" w:sz="0" w:space="0" w:color="auto"/>
                <w:bottom w:val="none" w:sz="0" w:space="0" w:color="auto"/>
                <w:right w:val="none" w:sz="0" w:space="0" w:color="auto"/>
              </w:divBdr>
            </w:div>
          </w:divsChild>
        </w:div>
        <w:div w:id="1165362323">
          <w:marLeft w:val="0"/>
          <w:marRight w:val="0"/>
          <w:marTop w:val="0"/>
          <w:marBottom w:val="0"/>
          <w:divBdr>
            <w:top w:val="none" w:sz="0" w:space="0" w:color="auto"/>
            <w:left w:val="none" w:sz="0" w:space="0" w:color="auto"/>
            <w:bottom w:val="none" w:sz="0" w:space="0" w:color="auto"/>
            <w:right w:val="none" w:sz="0" w:space="0" w:color="auto"/>
          </w:divBdr>
        </w:div>
        <w:div w:id="1424645349">
          <w:marLeft w:val="0"/>
          <w:marRight w:val="0"/>
          <w:marTop w:val="0"/>
          <w:marBottom w:val="0"/>
          <w:divBdr>
            <w:top w:val="none" w:sz="0" w:space="0" w:color="auto"/>
            <w:left w:val="none" w:sz="0" w:space="0" w:color="auto"/>
            <w:bottom w:val="none" w:sz="0" w:space="0" w:color="auto"/>
            <w:right w:val="none" w:sz="0" w:space="0" w:color="auto"/>
          </w:divBdr>
          <w:divsChild>
            <w:div w:id="2025477939">
              <w:marLeft w:val="0"/>
              <w:marRight w:val="0"/>
              <w:marTop w:val="0"/>
              <w:marBottom w:val="0"/>
              <w:divBdr>
                <w:top w:val="none" w:sz="0" w:space="0" w:color="auto"/>
                <w:left w:val="none" w:sz="0" w:space="0" w:color="auto"/>
                <w:bottom w:val="none" w:sz="0" w:space="0" w:color="auto"/>
                <w:right w:val="none" w:sz="0" w:space="0" w:color="auto"/>
              </w:divBdr>
            </w:div>
          </w:divsChild>
        </w:div>
        <w:div w:id="1597517228">
          <w:marLeft w:val="0"/>
          <w:marRight w:val="0"/>
          <w:marTop w:val="0"/>
          <w:marBottom w:val="0"/>
          <w:divBdr>
            <w:top w:val="none" w:sz="0" w:space="0" w:color="auto"/>
            <w:left w:val="none" w:sz="0" w:space="0" w:color="auto"/>
            <w:bottom w:val="none" w:sz="0" w:space="0" w:color="auto"/>
            <w:right w:val="none" w:sz="0" w:space="0" w:color="auto"/>
          </w:divBdr>
          <w:divsChild>
            <w:div w:id="1583172933">
              <w:marLeft w:val="0"/>
              <w:marRight w:val="0"/>
              <w:marTop w:val="0"/>
              <w:marBottom w:val="0"/>
              <w:divBdr>
                <w:top w:val="none" w:sz="0" w:space="0" w:color="auto"/>
                <w:left w:val="none" w:sz="0" w:space="0" w:color="auto"/>
                <w:bottom w:val="none" w:sz="0" w:space="0" w:color="auto"/>
                <w:right w:val="none" w:sz="0" w:space="0" w:color="auto"/>
              </w:divBdr>
            </w:div>
          </w:divsChild>
        </w:div>
        <w:div w:id="1600790964">
          <w:marLeft w:val="0"/>
          <w:marRight w:val="0"/>
          <w:marTop w:val="0"/>
          <w:marBottom w:val="0"/>
          <w:divBdr>
            <w:top w:val="none" w:sz="0" w:space="0" w:color="auto"/>
            <w:left w:val="none" w:sz="0" w:space="0" w:color="auto"/>
            <w:bottom w:val="none" w:sz="0" w:space="0" w:color="auto"/>
            <w:right w:val="none" w:sz="0" w:space="0" w:color="auto"/>
          </w:divBdr>
        </w:div>
        <w:div w:id="1817641331">
          <w:marLeft w:val="0"/>
          <w:marRight w:val="0"/>
          <w:marTop w:val="0"/>
          <w:marBottom w:val="0"/>
          <w:divBdr>
            <w:top w:val="none" w:sz="0" w:space="0" w:color="auto"/>
            <w:left w:val="none" w:sz="0" w:space="0" w:color="auto"/>
            <w:bottom w:val="none" w:sz="0" w:space="0" w:color="auto"/>
            <w:right w:val="none" w:sz="0" w:space="0" w:color="auto"/>
          </w:divBdr>
          <w:divsChild>
            <w:div w:id="1800799395">
              <w:marLeft w:val="0"/>
              <w:marRight w:val="0"/>
              <w:marTop w:val="0"/>
              <w:marBottom w:val="0"/>
              <w:divBdr>
                <w:top w:val="none" w:sz="0" w:space="0" w:color="auto"/>
                <w:left w:val="none" w:sz="0" w:space="0" w:color="auto"/>
                <w:bottom w:val="none" w:sz="0" w:space="0" w:color="auto"/>
                <w:right w:val="none" w:sz="0" w:space="0" w:color="auto"/>
              </w:divBdr>
            </w:div>
          </w:divsChild>
        </w:div>
        <w:div w:id="2115516913">
          <w:marLeft w:val="0"/>
          <w:marRight w:val="0"/>
          <w:marTop w:val="0"/>
          <w:marBottom w:val="0"/>
          <w:divBdr>
            <w:top w:val="none" w:sz="0" w:space="0" w:color="auto"/>
            <w:left w:val="none" w:sz="0" w:space="0" w:color="auto"/>
            <w:bottom w:val="none" w:sz="0" w:space="0" w:color="auto"/>
            <w:right w:val="none" w:sz="0" w:space="0" w:color="auto"/>
          </w:divBdr>
        </w:div>
        <w:div w:id="2122147617">
          <w:marLeft w:val="0"/>
          <w:marRight w:val="0"/>
          <w:marTop w:val="300"/>
          <w:marBottom w:val="0"/>
          <w:divBdr>
            <w:top w:val="none" w:sz="0" w:space="0" w:color="auto"/>
            <w:left w:val="none" w:sz="0" w:space="0" w:color="auto"/>
            <w:bottom w:val="none" w:sz="0" w:space="0" w:color="auto"/>
            <w:right w:val="none" w:sz="0" w:space="0" w:color="auto"/>
          </w:divBdr>
          <w:divsChild>
            <w:div w:id="1075011844">
              <w:marLeft w:val="0"/>
              <w:marRight w:val="0"/>
              <w:marTop w:val="0"/>
              <w:marBottom w:val="0"/>
              <w:divBdr>
                <w:top w:val="none" w:sz="0" w:space="0" w:color="auto"/>
                <w:left w:val="none" w:sz="0" w:space="0" w:color="auto"/>
                <w:bottom w:val="none" w:sz="0" w:space="0" w:color="auto"/>
                <w:right w:val="none" w:sz="0" w:space="0" w:color="auto"/>
              </w:divBdr>
              <w:divsChild>
                <w:div w:id="1783500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510068">
      <w:bodyDiv w:val="1"/>
      <w:marLeft w:val="0"/>
      <w:marRight w:val="0"/>
      <w:marTop w:val="0"/>
      <w:marBottom w:val="0"/>
      <w:divBdr>
        <w:top w:val="none" w:sz="0" w:space="0" w:color="auto"/>
        <w:left w:val="none" w:sz="0" w:space="0" w:color="auto"/>
        <w:bottom w:val="none" w:sz="0" w:space="0" w:color="auto"/>
        <w:right w:val="none" w:sz="0" w:space="0" w:color="auto"/>
      </w:divBdr>
    </w:div>
    <w:div w:id="38214569">
      <w:bodyDiv w:val="1"/>
      <w:marLeft w:val="0"/>
      <w:marRight w:val="0"/>
      <w:marTop w:val="0"/>
      <w:marBottom w:val="0"/>
      <w:divBdr>
        <w:top w:val="none" w:sz="0" w:space="0" w:color="auto"/>
        <w:left w:val="none" w:sz="0" w:space="0" w:color="auto"/>
        <w:bottom w:val="none" w:sz="0" w:space="0" w:color="auto"/>
        <w:right w:val="none" w:sz="0" w:space="0" w:color="auto"/>
      </w:divBdr>
    </w:div>
    <w:div w:id="38675872">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286079">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sChild>
        <w:div w:id="300035732">
          <w:marLeft w:val="0"/>
          <w:marRight w:val="0"/>
          <w:marTop w:val="0"/>
          <w:marBottom w:val="0"/>
          <w:divBdr>
            <w:top w:val="none" w:sz="0" w:space="0" w:color="auto"/>
            <w:left w:val="none" w:sz="0" w:space="0" w:color="auto"/>
            <w:bottom w:val="none" w:sz="0" w:space="0" w:color="auto"/>
            <w:right w:val="none" w:sz="0" w:space="0" w:color="auto"/>
          </w:divBdr>
          <w:divsChild>
            <w:div w:id="1051129">
              <w:marLeft w:val="0"/>
              <w:marRight w:val="0"/>
              <w:marTop w:val="0"/>
              <w:marBottom w:val="0"/>
              <w:divBdr>
                <w:top w:val="none" w:sz="0" w:space="0" w:color="auto"/>
                <w:left w:val="none" w:sz="0" w:space="0" w:color="auto"/>
                <w:bottom w:val="none" w:sz="0" w:space="0" w:color="auto"/>
                <w:right w:val="none" w:sz="0" w:space="0" w:color="auto"/>
              </w:divBdr>
            </w:div>
          </w:divsChild>
        </w:div>
        <w:div w:id="464276148">
          <w:marLeft w:val="0"/>
          <w:marRight w:val="0"/>
          <w:marTop w:val="0"/>
          <w:marBottom w:val="0"/>
          <w:divBdr>
            <w:top w:val="none" w:sz="0" w:space="0" w:color="auto"/>
            <w:left w:val="none" w:sz="0" w:space="0" w:color="auto"/>
            <w:bottom w:val="none" w:sz="0" w:space="0" w:color="auto"/>
            <w:right w:val="none" w:sz="0" w:space="0" w:color="auto"/>
          </w:divBdr>
        </w:div>
        <w:div w:id="555429894">
          <w:marLeft w:val="0"/>
          <w:marRight w:val="0"/>
          <w:marTop w:val="0"/>
          <w:marBottom w:val="0"/>
          <w:divBdr>
            <w:top w:val="none" w:sz="0" w:space="0" w:color="auto"/>
            <w:left w:val="none" w:sz="0" w:space="0" w:color="auto"/>
            <w:bottom w:val="none" w:sz="0" w:space="0" w:color="auto"/>
            <w:right w:val="none" w:sz="0" w:space="0" w:color="auto"/>
          </w:divBdr>
        </w:div>
        <w:div w:id="753084882">
          <w:marLeft w:val="0"/>
          <w:marRight w:val="0"/>
          <w:marTop w:val="0"/>
          <w:marBottom w:val="0"/>
          <w:divBdr>
            <w:top w:val="none" w:sz="0" w:space="0" w:color="auto"/>
            <w:left w:val="none" w:sz="0" w:space="0" w:color="auto"/>
            <w:bottom w:val="none" w:sz="0" w:space="0" w:color="auto"/>
            <w:right w:val="none" w:sz="0" w:space="0" w:color="auto"/>
          </w:divBdr>
          <w:divsChild>
            <w:div w:id="1469932439">
              <w:marLeft w:val="0"/>
              <w:marRight w:val="0"/>
              <w:marTop w:val="0"/>
              <w:marBottom w:val="0"/>
              <w:divBdr>
                <w:top w:val="none" w:sz="0" w:space="0" w:color="auto"/>
                <w:left w:val="none" w:sz="0" w:space="0" w:color="auto"/>
                <w:bottom w:val="none" w:sz="0" w:space="0" w:color="auto"/>
                <w:right w:val="none" w:sz="0" w:space="0" w:color="auto"/>
              </w:divBdr>
            </w:div>
          </w:divsChild>
        </w:div>
        <w:div w:id="764882634">
          <w:marLeft w:val="0"/>
          <w:marRight w:val="0"/>
          <w:marTop w:val="0"/>
          <w:marBottom w:val="0"/>
          <w:divBdr>
            <w:top w:val="none" w:sz="0" w:space="0" w:color="auto"/>
            <w:left w:val="none" w:sz="0" w:space="0" w:color="auto"/>
            <w:bottom w:val="none" w:sz="0" w:space="0" w:color="auto"/>
            <w:right w:val="none" w:sz="0" w:space="0" w:color="auto"/>
          </w:divBdr>
          <w:divsChild>
            <w:div w:id="1666594811">
              <w:marLeft w:val="0"/>
              <w:marRight w:val="0"/>
              <w:marTop w:val="0"/>
              <w:marBottom w:val="0"/>
              <w:divBdr>
                <w:top w:val="none" w:sz="0" w:space="0" w:color="auto"/>
                <w:left w:val="none" w:sz="0" w:space="0" w:color="auto"/>
                <w:bottom w:val="none" w:sz="0" w:space="0" w:color="auto"/>
                <w:right w:val="none" w:sz="0" w:space="0" w:color="auto"/>
              </w:divBdr>
            </w:div>
          </w:divsChild>
        </w:div>
        <w:div w:id="970479392">
          <w:marLeft w:val="0"/>
          <w:marRight w:val="0"/>
          <w:marTop w:val="300"/>
          <w:marBottom w:val="0"/>
          <w:divBdr>
            <w:top w:val="none" w:sz="0" w:space="0" w:color="auto"/>
            <w:left w:val="none" w:sz="0" w:space="0" w:color="auto"/>
            <w:bottom w:val="none" w:sz="0" w:space="0" w:color="auto"/>
            <w:right w:val="none" w:sz="0" w:space="0" w:color="auto"/>
          </w:divBdr>
          <w:divsChild>
            <w:div w:id="1065177569">
              <w:marLeft w:val="0"/>
              <w:marRight w:val="0"/>
              <w:marTop w:val="0"/>
              <w:marBottom w:val="0"/>
              <w:divBdr>
                <w:top w:val="none" w:sz="0" w:space="0" w:color="auto"/>
                <w:left w:val="none" w:sz="0" w:space="0" w:color="auto"/>
                <w:bottom w:val="none" w:sz="0" w:space="0" w:color="auto"/>
                <w:right w:val="none" w:sz="0" w:space="0" w:color="auto"/>
              </w:divBdr>
              <w:divsChild>
                <w:div w:id="17184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576437">
          <w:marLeft w:val="0"/>
          <w:marRight w:val="0"/>
          <w:marTop w:val="0"/>
          <w:marBottom w:val="0"/>
          <w:divBdr>
            <w:top w:val="none" w:sz="0" w:space="0" w:color="auto"/>
            <w:left w:val="none" w:sz="0" w:space="0" w:color="auto"/>
            <w:bottom w:val="none" w:sz="0" w:space="0" w:color="auto"/>
            <w:right w:val="none" w:sz="0" w:space="0" w:color="auto"/>
          </w:divBdr>
        </w:div>
        <w:div w:id="1466923503">
          <w:marLeft w:val="0"/>
          <w:marRight w:val="0"/>
          <w:marTop w:val="0"/>
          <w:marBottom w:val="0"/>
          <w:divBdr>
            <w:top w:val="none" w:sz="0" w:space="0" w:color="auto"/>
            <w:left w:val="none" w:sz="0" w:space="0" w:color="auto"/>
            <w:bottom w:val="none" w:sz="0" w:space="0" w:color="auto"/>
            <w:right w:val="none" w:sz="0" w:space="0" w:color="auto"/>
          </w:divBdr>
        </w:div>
        <w:div w:id="1547599661">
          <w:marLeft w:val="0"/>
          <w:marRight w:val="0"/>
          <w:marTop w:val="0"/>
          <w:marBottom w:val="0"/>
          <w:divBdr>
            <w:top w:val="none" w:sz="0" w:space="0" w:color="auto"/>
            <w:left w:val="none" w:sz="0" w:space="0" w:color="auto"/>
            <w:bottom w:val="none" w:sz="0" w:space="0" w:color="auto"/>
            <w:right w:val="none" w:sz="0" w:space="0" w:color="auto"/>
          </w:divBdr>
          <w:divsChild>
            <w:div w:id="1894392733">
              <w:marLeft w:val="0"/>
              <w:marRight w:val="0"/>
              <w:marTop w:val="0"/>
              <w:marBottom w:val="0"/>
              <w:divBdr>
                <w:top w:val="none" w:sz="0" w:space="0" w:color="auto"/>
                <w:left w:val="none" w:sz="0" w:space="0" w:color="auto"/>
                <w:bottom w:val="none" w:sz="0" w:space="0" w:color="auto"/>
                <w:right w:val="none" w:sz="0" w:space="0" w:color="auto"/>
              </w:divBdr>
            </w:div>
          </w:divsChild>
        </w:div>
        <w:div w:id="1625456054">
          <w:marLeft w:val="0"/>
          <w:marRight w:val="0"/>
          <w:marTop w:val="0"/>
          <w:marBottom w:val="0"/>
          <w:divBdr>
            <w:top w:val="none" w:sz="0" w:space="0" w:color="auto"/>
            <w:left w:val="none" w:sz="0" w:space="0" w:color="auto"/>
            <w:bottom w:val="none" w:sz="0" w:space="0" w:color="auto"/>
            <w:right w:val="none" w:sz="0" w:space="0" w:color="auto"/>
          </w:divBdr>
          <w:divsChild>
            <w:div w:id="1737972838">
              <w:marLeft w:val="0"/>
              <w:marRight w:val="0"/>
              <w:marTop w:val="0"/>
              <w:marBottom w:val="0"/>
              <w:divBdr>
                <w:top w:val="none" w:sz="0" w:space="0" w:color="auto"/>
                <w:left w:val="none" w:sz="0" w:space="0" w:color="auto"/>
                <w:bottom w:val="none" w:sz="0" w:space="0" w:color="auto"/>
                <w:right w:val="none" w:sz="0" w:space="0" w:color="auto"/>
              </w:divBdr>
            </w:div>
          </w:divsChild>
        </w:div>
        <w:div w:id="1676376781">
          <w:marLeft w:val="0"/>
          <w:marRight w:val="0"/>
          <w:marTop w:val="0"/>
          <w:marBottom w:val="0"/>
          <w:divBdr>
            <w:top w:val="none" w:sz="0" w:space="0" w:color="auto"/>
            <w:left w:val="none" w:sz="0" w:space="0" w:color="auto"/>
            <w:bottom w:val="none" w:sz="0" w:space="0" w:color="auto"/>
            <w:right w:val="none" w:sz="0" w:space="0" w:color="auto"/>
          </w:divBdr>
          <w:divsChild>
            <w:div w:id="1281179578">
              <w:marLeft w:val="0"/>
              <w:marRight w:val="0"/>
              <w:marTop w:val="0"/>
              <w:marBottom w:val="0"/>
              <w:divBdr>
                <w:top w:val="none" w:sz="0" w:space="0" w:color="auto"/>
                <w:left w:val="none" w:sz="0" w:space="0" w:color="auto"/>
                <w:bottom w:val="none" w:sz="0" w:space="0" w:color="auto"/>
                <w:right w:val="none" w:sz="0" w:space="0" w:color="auto"/>
              </w:divBdr>
            </w:div>
          </w:divsChild>
        </w:div>
        <w:div w:id="1683047451">
          <w:marLeft w:val="0"/>
          <w:marRight w:val="0"/>
          <w:marTop w:val="0"/>
          <w:marBottom w:val="0"/>
          <w:divBdr>
            <w:top w:val="none" w:sz="0" w:space="0" w:color="auto"/>
            <w:left w:val="none" w:sz="0" w:space="0" w:color="auto"/>
            <w:bottom w:val="none" w:sz="0" w:space="0" w:color="auto"/>
            <w:right w:val="none" w:sz="0" w:space="0" w:color="auto"/>
          </w:divBdr>
        </w:div>
        <w:div w:id="1770809937">
          <w:marLeft w:val="0"/>
          <w:marRight w:val="0"/>
          <w:marTop w:val="0"/>
          <w:marBottom w:val="0"/>
          <w:divBdr>
            <w:top w:val="none" w:sz="0" w:space="0" w:color="auto"/>
            <w:left w:val="none" w:sz="0" w:space="0" w:color="auto"/>
            <w:bottom w:val="none" w:sz="0" w:space="0" w:color="auto"/>
            <w:right w:val="none" w:sz="0" w:space="0" w:color="auto"/>
          </w:divBdr>
        </w:div>
        <w:div w:id="1800371708">
          <w:marLeft w:val="0"/>
          <w:marRight w:val="0"/>
          <w:marTop w:val="0"/>
          <w:marBottom w:val="0"/>
          <w:divBdr>
            <w:top w:val="none" w:sz="0" w:space="0" w:color="auto"/>
            <w:left w:val="none" w:sz="0" w:space="0" w:color="auto"/>
            <w:bottom w:val="none" w:sz="0" w:space="0" w:color="auto"/>
            <w:right w:val="none" w:sz="0" w:space="0" w:color="auto"/>
          </w:divBdr>
          <w:divsChild>
            <w:div w:id="677200343">
              <w:marLeft w:val="0"/>
              <w:marRight w:val="0"/>
              <w:marTop w:val="0"/>
              <w:marBottom w:val="0"/>
              <w:divBdr>
                <w:top w:val="none" w:sz="0" w:space="0" w:color="auto"/>
                <w:left w:val="none" w:sz="0" w:space="0" w:color="auto"/>
                <w:bottom w:val="none" w:sz="0" w:space="0" w:color="auto"/>
                <w:right w:val="none" w:sz="0" w:space="0" w:color="auto"/>
              </w:divBdr>
            </w:div>
          </w:divsChild>
        </w:div>
        <w:div w:id="1823497886">
          <w:marLeft w:val="0"/>
          <w:marRight w:val="0"/>
          <w:marTop w:val="300"/>
          <w:marBottom w:val="0"/>
          <w:divBdr>
            <w:top w:val="none" w:sz="0" w:space="0" w:color="auto"/>
            <w:left w:val="none" w:sz="0" w:space="0" w:color="auto"/>
            <w:bottom w:val="none" w:sz="0" w:space="0" w:color="auto"/>
            <w:right w:val="none" w:sz="0" w:space="0" w:color="auto"/>
          </w:divBdr>
          <w:divsChild>
            <w:div w:id="1197474919">
              <w:marLeft w:val="0"/>
              <w:marRight w:val="0"/>
              <w:marTop w:val="0"/>
              <w:marBottom w:val="0"/>
              <w:divBdr>
                <w:top w:val="none" w:sz="0" w:space="0" w:color="auto"/>
                <w:left w:val="none" w:sz="0" w:space="0" w:color="auto"/>
                <w:bottom w:val="none" w:sz="0" w:space="0" w:color="auto"/>
                <w:right w:val="none" w:sz="0" w:space="0" w:color="auto"/>
              </w:divBdr>
              <w:divsChild>
                <w:div w:id="18953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434600">
          <w:marLeft w:val="0"/>
          <w:marRight w:val="0"/>
          <w:marTop w:val="0"/>
          <w:marBottom w:val="0"/>
          <w:divBdr>
            <w:top w:val="none" w:sz="0" w:space="0" w:color="auto"/>
            <w:left w:val="none" w:sz="0" w:space="0" w:color="auto"/>
            <w:bottom w:val="none" w:sz="0" w:space="0" w:color="auto"/>
            <w:right w:val="none" w:sz="0" w:space="0" w:color="auto"/>
          </w:divBdr>
        </w:div>
        <w:div w:id="1953200280">
          <w:marLeft w:val="0"/>
          <w:marRight w:val="0"/>
          <w:marTop w:val="300"/>
          <w:marBottom w:val="0"/>
          <w:divBdr>
            <w:top w:val="none" w:sz="0" w:space="0" w:color="auto"/>
            <w:left w:val="none" w:sz="0" w:space="0" w:color="auto"/>
            <w:bottom w:val="none" w:sz="0" w:space="0" w:color="auto"/>
            <w:right w:val="none" w:sz="0" w:space="0" w:color="auto"/>
          </w:divBdr>
          <w:divsChild>
            <w:div w:id="594677721">
              <w:marLeft w:val="0"/>
              <w:marRight w:val="0"/>
              <w:marTop w:val="0"/>
              <w:marBottom w:val="0"/>
              <w:divBdr>
                <w:top w:val="none" w:sz="0" w:space="0" w:color="auto"/>
                <w:left w:val="none" w:sz="0" w:space="0" w:color="auto"/>
                <w:bottom w:val="none" w:sz="0" w:space="0" w:color="auto"/>
                <w:right w:val="none" w:sz="0" w:space="0" w:color="auto"/>
              </w:divBdr>
              <w:divsChild>
                <w:div w:id="20528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214651">
          <w:marLeft w:val="0"/>
          <w:marRight w:val="0"/>
          <w:marTop w:val="300"/>
          <w:marBottom w:val="0"/>
          <w:divBdr>
            <w:top w:val="none" w:sz="0" w:space="0" w:color="auto"/>
            <w:left w:val="none" w:sz="0" w:space="0" w:color="auto"/>
            <w:bottom w:val="none" w:sz="0" w:space="0" w:color="auto"/>
            <w:right w:val="none" w:sz="0" w:space="0" w:color="auto"/>
          </w:divBdr>
          <w:divsChild>
            <w:div w:id="1437562041">
              <w:marLeft w:val="0"/>
              <w:marRight w:val="0"/>
              <w:marTop w:val="0"/>
              <w:marBottom w:val="0"/>
              <w:divBdr>
                <w:top w:val="none" w:sz="0" w:space="0" w:color="auto"/>
                <w:left w:val="none" w:sz="0" w:space="0" w:color="auto"/>
                <w:bottom w:val="none" w:sz="0" w:space="0" w:color="auto"/>
                <w:right w:val="none" w:sz="0" w:space="0" w:color="auto"/>
              </w:divBdr>
              <w:divsChild>
                <w:div w:id="210530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747080">
      <w:bodyDiv w:val="1"/>
      <w:marLeft w:val="0"/>
      <w:marRight w:val="0"/>
      <w:marTop w:val="0"/>
      <w:marBottom w:val="0"/>
      <w:divBdr>
        <w:top w:val="none" w:sz="0" w:space="0" w:color="auto"/>
        <w:left w:val="none" w:sz="0" w:space="0" w:color="auto"/>
        <w:bottom w:val="none" w:sz="0" w:space="0" w:color="auto"/>
        <w:right w:val="none" w:sz="0" w:space="0" w:color="auto"/>
      </w:divBdr>
    </w:div>
    <w:div w:id="40904758">
      <w:bodyDiv w:val="1"/>
      <w:marLeft w:val="0"/>
      <w:marRight w:val="0"/>
      <w:marTop w:val="0"/>
      <w:marBottom w:val="0"/>
      <w:divBdr>
        <w:top w:val="none" w:sz="0" w:space="0" w:color="auto"/>
        <w:left w:val="none" w:sz="0" w:space="0" w:color="auto"/>
        <w:bottom w:val="none" w:sz="0" w:space="0" w:color="auto"/>
        <w:right w:val="none" w:sz="0" w:space="0" w:color="auto"/>
      </w:divBdr>
    </w:div>
    <w:div w:id="41904407">
      <w:bodyDiv w:val="1"/>
      <w:marLeft w:val="0"/>
      <w:marRight w:val="0"/>
      <w:marTop w:val="0"/>
      <w:marBottom w:val="0"/>
      <w:divBdr>
        <w:top w:val="none" w:sz="0" w:space="0" w:color="auto"/>
        <w:left w:val="none" w:sz="0" w:space="0" w:color="auto"/>
        <w:bottom w:val="none" w:sz="0" w:space="0" w:color="auto"/>
        <w:right w:val="none" w:sz="0" w:space="0" w:color="auto"/>
      </w:divBdr>
    </w:div>
    <w:div w:id="42801819">
      <w:bodyDiv w:val="1"/>
      <w:marLeft w:val="0"/>
      <w:marRight w:val="0"/>
      <w:marTop w:val="0"/>
      <w:marBottom w:val="0"/>
      <w:divBdr>
        <w:top w:val="none" w:sz="0" w:space="0" w:color="auto"/>
        <w:left w:val="none" w:sz="0" w:space="0" w:color="auto"/>
        <w:bottom w:val="none" w:sz="0" w:space="0" w:color="auto"/>
        <w:right w:val="none" w:sz="0" w:space="0" w:color="auto"/>
      </w:divBdr>
    </w:div>
    <w:div w:id="43801035">
      <w:bodyDiv w:val="1"/>
      <w:marLeft w:val="0"/>
      <w:marRight w:val="0"/>
      <w:marTop w:val="0"/>
      <w:marBottom w:val="0"/>
      <w:divBdr>
        <w:top w:val="none" w:sz="0" w:space="0" w:color="auto"/>
        <w:left w:val="none" w:sz="0" w:space="0" w:color="auto"/>
        <w:bottom w:val="none" w:sz="0" w:space="0" w:color="auto"/>
        <w:right w:val="none" w:sz="0" w:space="0" w:color="auto"/>
      </w:divBdr>
    </w:div>
    <w:div w:id="45184338">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1363900923">
          <w:marLeft w:val="0"/>
          <w:marRight w:val="0"/>
          <w:marTop w:val="0"/>
          <w:marBottom w:val="0"/>
          <w:divBdr>
            <w:top w:val="none" w:sz="0" w:space="0" w:color="auto"/>
            <w:left w:val="none" w:sz="0" w:space="0" w:color="auto"/>
            <w:bottom w:val="none" w:sz="0" w:space="0" w:color="auto"/>
            <w:right w:val="none" w:sz="0" w:space="0" w:color="auto"/>
          </w:divBdr>
        </w:div>
        <w:div w:id="1954314141">
          <w:marLeft w:val="0"/>
          <w:marRight w:val="0"/>
          <w:marTop w:val="0"/>
          <w:marBottom w:val="0"/>
          <w:divBdr>
            <w:top w:val="none" w:sz="0" w:space="0" w:color="auto"/>
            <w:left w:val="none" w:sz="0" w:space="0" w:color="auto"/>
            <w:bottom w:val="none" w:sz="0" w:space="0" w:color="auto"/>
            <w:right w:val="none" w:sz="0" w:space="0" w:color="auto"/>
          </w:divBdr>
          <w:divsChild>
            <w:div w:id="1051925872">
              <w:marLeft w:val="0"/>
              <w:marRight w:val="0"/>
              <w:marTop w:val="0"/>
              <w:marBottom w:val="0"/>
              <w:divBdr>
                <w:top w:val="none" w:sz="0" w:space="0" w:color="auto"/>
                <w:left w:val="none" w:sz="0" w:space="0" w:color="auto"/>
                <w:bottom w:val="none" w:sz="0" w:space="0" w:color="auto"/>
                <w:right w:val="none" w:sz="0" w:space="0" w:color="auto"/>
              </w:divBdr>
            </w:div>
          </w:divsChild>
        </w:div>
        <w:div w:id="1877811895">
          <w:marLeft w:val="0"/>
          <w:marRight w:val="0"/>
          <w:marTop w:val="0"/>
          <w:marBottom w:val="0"/>
          <w:divBdr>
            <w:top w:val="none" w:sz="0" w:space="0" w:color="auto"/>
            <w:left w:val="none" w:sz="0" w:space="0" w:color="auto"/>
            <w:bottom w:val="none" w:sz="0" w:space="0" w:color="auto"/>
            <w:right w:val="none" w:sz="0" w:space="0" w:color="auto"/>
          </w:divBdr>
        </w:div>
        <w:div w:id="1307316164">
          <w:marLeft w:val="0"/>
          <w:marRight w:val="0"/>
          <w:marTop w:val="0"/>
          <w:marBottom w:val="0"/>
          <w:divBdr>
            <w:top w:val="none" w:sz="0" w:space="0" w:color="auto"/>
            <w:left w:val="none" w:sz="0" w:space="0" w:color="auto"/>
            <w:bottom w:val="none" w:sz="0" w:space="0" w:color="auto"/>
            <w:right w:val="none" w:sz="0" w:space="0" w:color="auto"/>
          </w:divBdr>
          <w:divsChild>
            <w:div w:id="1444957688">
              <w:marLeft w:val="0"/>
              <w:marRight w:val="0"/>
              <w:marTop w:val="0"/>
              <w:marBottom w:val="0"/>
              <w:divBdr>
                <w:top w:val="none" w:sz="0" w:space="0" w:color="auto"/>
                <w:left w:val="none" w:sz="0" w:space="0" w:color="auto"/>
                <w:bottom w:val="none" w:sz="0" w:space="0" w:color="auto"/>
                <w:right w:val="none" w:sz="0" w:space="0" w:color="auto"/>
              </w:divBdr>
            </w:div>
          </w:divsChild>
        </w:div>
        <w:div w:id="1491143095">
          <w:marLeft w:val="0"/>
          <w:marRight w:val="0"/>
          <w:marTop w:val="0"/>
          <w:marBottom w:val="0"/>
          <w:divBdr>
            <w:top w:val="none" w:sz="0" w:space="0" w:color="auto"/>
            <w:left w:val="none" w:sz="0" w:space="0" w:color="auto"/>
            <w:bottom w:val="none" w:sz="0" w:space="0" w:color="auto"/>
            <w:right w:val="none" w:sz="0" w:space="0" w:color="auto"/>
          </w:divBdr>
        </w:div>
        <w:div w:id="328100925">
          <w:marLeft w:val="0"/>
          <w:marRight w:val="0"/>
          <w:marTop w:val="0"/>
          <w:marBottom w:val="0"/>
          <w:divBdr>
            <w:top w:val="none" w:sz="0" w:space="0" w:color="auto"/>
            <w:left w:val="none" w:sz="0" w:space="0" w:color="auto"/>
            <w:bottom w:val="none" w:sz="0" w:space="0" w:color="auto"/>
            <w:right w:val="none" w:sz="0" w:space="0" w:color="auto"/>
          </w:divBdr>
          <w:divsChild>
            <w:div w:id="1170289748">
              <w:marLeft w:val="0"/>
              <w:marRight w:val="0"/>
              <w:marTop w:val="0"/>
              <w:marBottom w:val="0"/>
              <w:divBdr>
                <w:top w:val="none" w:sz="0" w:space="0" w:color="auto"/>
                <w:left w:val="none" w:sz="0" w:space="0" w:color="auto"/>
                <w:bottom w:val="none" w:sz="0" w:space="0" w:color="auto"/>
                <w:right w:val="none" w:sz="0" w:space="0" w:color="auto"/>
              </w:divBdr>
            </w:div>
          </w:divsChild>
        </w:div>
        <w:div w:id="366031215">
          <w:marLeft w:val="0"/>
          <w:marRight w:val="0"/>
          <w:marTop w:val="0"/>
          <w:marBottom w:val="0"/>
          <w:divBdr>
            <w:top w:val="none" w:sz="0" w:space="0" w:color="auto"/>
            <w:left w:val="none" w:sz="0" w:space="0" w:color="auto"/>
            <w:bottom w:val="none" w:sz="0" w:space="0" w:color="auto"/>
            <w:right w:val="none" w:sz="0" w:space="0" w:color="auto"/>
          </w:divBdr>
        </w:div>
        <w:div w:id="221405118">
          <w:marLeft w:val="0"/>
          <w:marRight w:val="0"/>
          <w:marTop w:val="0"/>
          <w:marBottom w:val="0"/>
          <w:divBdr>
            <w:top w:val="none" w:sz="0" w:space="0" w:color="auto"/>
            <w:left w:val="none" w:sz="0" w:space="0" w:color="auto"/>
            <w:bottom w:val="none" w:sz="0" w:space="0" w:color="auto"/>
            <w:right w:val="none" w:sz="0" w:space="0" w:color="auto"/>
          </w:divBdr>
          <w:divsChild>
            <w:div w:id="22094247">
              <w:marLeft w:val="0"/>
              <w:marRight w:val="0"/>
              <w:marTop w:val="0"/>
              <w:marBottom w:val="0"/>
              <w:divBdr>
                <w:top w:val="none" w:sz="0" w:space="0" w:color="auto"/>
                <w:left w:val="none" w:sz="0" w:space="0" w:color="auto"/>
                <w:bottom w:val="none" w:sz="0" w:space="0" w:color="auto"/>
                <w:right w:val="none" w:sz="0" w:space="0" w:color="auto"/>
              </w:divBdr>
            </w:div>
          </w:divsChild>
        </w:div>
        <w:div w:id="541019677">
          <w:marLeft w:val="0"/>
          <w:marRight w:val="0"/>
          <w:marTop w:val="0"/>
          <w:marBottom w:val="0"/>
          <w:divBdr>
            <w:top w:val="none" w:sz="0" w:space="0" w:color="auto"/>
            <w:left w:val="none" w:sz="0" w:space="0" w:color="auto"/>
            <w:bottom w:val="none" w:sz="0" w:space="0" w:color="auto"/>
            <w:right w:val="none" w:sz="0" w:space="0" w:color="auto"/>
          </w:divBdr>
        </w:div>
        <w:div w:id="1079911209">
          <w:marLeft w:val="0"/>
          <w:marRight w:val="0"/>
          <w:marTop w:val="0"/>
          <w:marBottom w:val="0"/>
          <w:divBdr>
            <w:top w:val="none" w:sz="0" w:space="0" w:color="auto"/>
            <w:left w:val="none" w:sz="0" w:space="0" w:color="auto"/>
            <w:bottom w:val="none" w:sz="0" w:space="0" w:color="auto"/>
            <w:right w:val="none" w:sz="0" w:space="0" w:color="auto"/>
          </w:divBdr>
          <w:divsChild>
            <w:div w:id="993607913">
              <w:marLeft w:val="0"/>
              <w:marRight w:val="0"/>
              <w:marTop w:val="0"/>
              <w:marBottom w:val="0"/>
              <w:divBdr>
                <w:top w:val="none" w:sz="0" w:space="0" w:color="auto"/>
                <w:left w:val="none" w:sz="0" w:space="0" w:color="auto"/>
                <w:bottom w:val="none" w:sz="0" w:space="0" w:color="auto"/>
                <w:right w:val="none" w:sz="0" w:space="0" w:color="auto"/>
              </w:divBdr>
            </w:div>
          </w:divsChild>
        </w:div>
        <w:div w:id="2074497660">
          <w:marLeft w:val="0"/>
          <w:marRight w:val="0"/>
          <w:marTop w:val="0"/>
          <w:marBottom w:val="0"/>
          <w:divBdr>
            <w:top w:val="none" w:sz="0" w:space="0" w:color="auto"/>
            <w:left w:val="none" w:sz="0" w:space="0" w:color="auto"/>
            <w:bottom w:val="none" w:sz="0" w:space="0" w:color="auto"/>
            <w:right w:val="none" w:sz="0" w:space="0" w:color="auto"/>
          </w:divBdr>
        </w:div>
        <w:div w:id="5444687">
          <w:marLeft w:val="0"/>
          <w:marRight w:val="0"/>
          <w:marTop w:val="0"/>
          <w:marBottom w:val="0"/>
          <w:divBdr>
            <w:top w:val="none" w:sz="0" w:space="0" w:color="auto"/>
            <w:left w:val="none" w:sz="0" w:space="0" w:color="auto"/>
            <w:bottom w:val="none" w:sz="0" w:space="0" w:color="auto"/>
            <w:right w:val="none" w:sz="0" w:space="0" w:color="auto"/>
          </w:divBdr>
          <w:divsChild>
            <w:div w:id="2022079940">
              <w:marLeft w:val="0"/>
              <w:marRight w:val="0"/>
              <w:marTop w:val="0"/>
              <w:marBottom w:val="0"/>
              <w:divBdr>
                <w:top w:val="none" w:sz="0" w:space="0" w:color="auto"/>
                <w:left w:val="none" w:sz="0" w:space="0" w:color="auto"/>
                <w:bottom w:val="none" w:sz="0" w:space="0" w:color="auto"/>
                <w:right w:val="none" w:sz="0" w:space="0" w:color="auto"/>
              </w:divBdr>
            </w:div>
          </w:divsChild>
        </w:div>
        <w:div w:id="802887161">
          <w:marLeft w:val="0"/>
          <w:marRight w:val="0"/>
          <w:marTop w:val="0"/>
          <w:marBottom w:val="0"/>
          <w:divBdr>
            <w:top w:val="none" w:sz="0" w:space="0" w:color="auto"/>
            <w:left w:val="none" w:sz="0" w:space="0" w:color="auto"/>
            <w:bottom w:val="none" w:sz="0" w:space="0" w:color="auto"/>
            <w:right w:val="none" w:sz="0" w:space="0" w:color="auto"/>
          </w:divBdr>
        </w:div>
        <w:div w:id="1915778602">
          <w:marLeft w:val="0"/>
          <w:marRight w:val="0"/>
          <w:marTop w:val="0"/>
          <w:marBottom w:val="0"/>
          <w:divBdr>
            <w:top w:val="none" w:sz="0" w:space="0" w:color="auto"/>
            <w:left w:val="none" w:sz="0" w:space="0" w:color="auto"/>
            <w:bottom w:val="none" w:sz="0" w:space="0" w:color="auto"/>
            <w:right w:val="none" w:sz="0" w:space="0" w:color="auto"/>
          </w:divBdr>
          <w:divsChild>
            <w:div w:id="90665995">
              <w:marLeft w:val="0"/>
              <w:marRight w:val="0"/>
              <w:marTop w:val="0"/>
              <w:marBottom w:val="0"/>
              <w:divBdr>
                <w:top w:val="none" w:sz="0" w:space="0" w:color="auto"/>
                <w:left w:val="none" w:sz="0" w:space="0" w:color="auto"/>
                <w:bottom w:val="none" w:sz="0" w:space="0" w:color="auto"/>
                <w:right w:val="none" w:sz="0" w:space="0" w:color="auto"/>
              </w:divBdr>
            </w:div>
          </w:divsChild>
        </w:div>
        <w:div w:id="327712185">
          <w:marLeft w:val="0"/>
          <w:marRight w:val="0"/>
          <w:marTop w:val="300"/>
          <w:marBottom w:val="0"/>
          <w:divBdr>
            <w:top w:val="none" w:sz="0" w:space="0" w:color="auto"/>
            <w:left w:val="none" w:sz="0" w:space="0" w:color="auto"/>
            <w:bottom w:val="none" w:sz="0" w:space="0" w:color="auto"/>
            <w:right w:val="none" w:sz="0" w:space="0" w:color="auto"/>
          </w:divBdr>
          <w:divsChild>
            <w:div w:id="1937396268">
              <w:marLeft w:val="0"/>
              <w:marRight w:val="0"/>
              <w:marTop w:val="0"/>
              <w:marBottom w:val="0"/>
              <w:divBdr>
                <w:top w:val="none" w:sz="0" w:space="0" w:color="auto"/>
                <w:left w:val="none" w:sz="0" w:space="0" w:color="auto"/>
                <w:bottom w:val="none" w:sz="0" w:space="0" w:color="auto"/>
                <w:right w:val="none" w:sz="0" w:space="0" w:color="auto"/>
              </w:divBdr>
              <w:divsChild>
                <w:div w:id="146781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730304">
          <w:marLeft w:val="0"/>
          <w:marRight w:val="0"/>
          <w:marTop w:val="300"/>
          <w:marBottom w:val="0"/>
          <w:divBdr>
            <w:top w:val="none" w:sz="0" w:space="0" w:color="auto"/>
            <w:left w:val="none" w:sz="0" w:space="0" w:color="auto"/>
            <w:bottom w:val="none" w:sz="0" w:space="0" w:color="auto"/>
            <w:right w:val="none" w:sz="0" w:space="0" w:color="auto"/>
          </w:divBdr>
          <w:divsChild>
            <w:div w:id="2072077820">
              <w:marLeft w:val="0"/>
              <w:marRight w:val="0"/>
              <w:marTop w:val="0"/>
              <w:marBottom w:val="0"/>
              <w:divBdr>
                <w:top w:val="none" w:sz="0" w:space="0" w:color="auto"/>
                <w:left w:val="none" w:sz="0" w:space="0" w:color="auto"/>
                <w:bottom w:val="none" w:sz="0" w:space="0" w:color="auto"/>
                <w:right w:val="none" w:sz="0" w:space="0" w:color="auto"/>
              </w:divBdr>
              <w:divsChild>
                <w:div w:id="113976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646682">
          <w:marLeft w:val="0"/>
          <w:marRight w:val="0"/>
          <w:marTop w:val="300"/>
          <w:marBottom w:val="0"/>
          <w:divBdr>
            <w:top w:val="none" w:sz="0" w:space="0" w:color="auto"/>
            <w:left w:val="none" w:sz="0" w:space="0" w:color="auto"/>
            <w:bottom w:val="none" w:sz="0" w:space="0" w:color="auto"/>
            <w:right w:val="none" w:sz="0" w:space="0" w:color="auto"/>
          </w:divBdr>
          <w:divsChild>
            <w:div w:id="1468939074">
              <w:marLeft w:val="0"/>
              <w:marRight w:val="0"/>
              <w:marTop w:val="0"/>
              <w:marBottom w:val="0"/>
              <w:divBdr>
                <w:top w:val="none" w:sz="0" w:space="0" w:color="auto"/>
                <w:left w:val="none" w:sz="0" w:space="0" w:color="auto"/>
                <w:bottom w:val="none" w:sz="0" w:space="0" w:color="auto"/>
                <w:right w:val="none" w:sz="0" w:space="0" w:color="auto"/>
              </w:divBdr>
              <w:divsChild>
                <w:div w:id="610014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574702">
          <w:marLeft w:val="0"/>
          <w:marRight w:val="0"/>
          <w:marTop w:val="300"/>
          <w:marBottom w:val="0"/>
          <w:divBdr>
            <w:top w:val="none" w:sz="0" w:space="0" w:color="auto"/>
            <w:left w:val="none" w:sz="0" w:space="0" w:color="auto"/>
            <w:bottom w:val="none" w:sz="0" w:space="0" w:color="auto"/>
            <w:right w:val="none" w:sz="0" w:space="0" w:color="auto"/>
          </w:divBdr>
          <w:divsChild>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498788">
      <w:bodyDiv w:val="1"/>
      <w:marLeft w:val="0"/>
      <w:marRight w:val="0"/>
      <w:marTop w:val="0"/>
      <w:marBottom w:val="0"/>
      <w:divBdr>
        <w:top w:val="none" w:sz="0" w:space="0" w:color="auto"/>
        <w:left w:val="none" w:sz="0" w:space="0" w:color="auto"/>
        <w:bottom w:val="none" w:sz="0" w:space="0" w:color="auto"/>
        <w:right w:val="none" w:sz="0" w:space="0" w:color="auto"/>
      </w:divBdr>
    </w:div>
    <w:div w:id="46495708">
      <w:bodyDiv w:val="1"/>
      <w:marLeft w:val="0"/>
      <w:marRight w:val="0"/>
      <w:marTop w:val="0"/>
      <w:marBottom w:val="0"/>
      <w:divBdr>
        <w:top w:val="none" w:sz="0" w:space="0" w:color="auto"/>
        <w:left w:val="none" w:sz="0" w:space="0" w:color="auto"/>
        <w:bottom w:val="none" w:sz="0" w:space="0" w:color="auto"/>
        <w:right w:val="none" w:sz="0" w:space="0" w:color="auto"/>
      </w:divBdr>
    </w:div>
    <w:div w:id="47265657">
      <w:bodyDiv w:val="1"/>
      <w:marLeft w:val="0"/>
      <w:marRight w:val="0"/>
      <w:marTop w:val="0"/>
      <w:marBottom w:val="0"/>
      <w:divBdr>
        <w:top w:val="none" w:sz="0" w:space="0" w:color="auto"/>
        <w:left w:val="none" w:sz="0" w:space="0" w:color="auto"/>
        <w:bottom w:val="none" w:sz="0" w:space="0" w:color="auto"/>
        <w:right w:val="none" w:sz="0" w:space="0" w:color="auto"/>
      </w:divBdr>
    </w:div>
    <w:div w:id="48500832">
      <w:bodyDiv w:val="1"/>
      <w:marLeft w:val="0"/>
      <w:marRight w:val="0"/>
      <w:marTop w:val="0"/>
      <w:marBottom w:val="0"/>
      <w:divBdr>
        <w:top w:val="none" w:sz="0" w:space="0" w:color="auto"/>
        <w:left w:val="none" w:sz="0" w:space="0" w:color="auto"/>
        <w:bottom w:val="none" w:sz="0" w:space="0" w:color="auto"/>
        <w:right w:val="none" w:sz="0" w:space="0" w:color="auto"/>
      </w:divBdr>
    </w:div>
    <w:div w:id="48581929">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1571235672">
          <w:marLeft w:val="0"/>
          <w:marRight w:val="0"/>
          <w:marTop w:val="0"/>
          <w:marBottom w:val="0"/>
          <w:divBdr>
            <w:top w:val="none" w:sz="0" w:space="0" w:color="auto"/>
            <w:left w:val="none" w:sz="0" w:space="0" w:color="auto"/>
            <w:bottom w:val="none" w:sz="0" w:space="0" w:color="auto"/>
            <w:right w:val="none" w:sz="0" w:space="0" w:color="auto"/>
          </w:divBdr>
        </w:div>
        <w:div w:id="614680132">
          <w:marLeft w:val="0"/>
          <w:marRight w:val="0"/>
          <w:marTop w:val="0"/>
          <w:marBottom w:val="0"/>
          <w:divBdr>
            <w:top w:val="none" w:sz="0" w:space="0" w:color="auto"/>
            <w:left w:val="none" w:sz="0" w:space="0" w:color="auto"/>
            <w:bottom w:val="none" w:sz="0" w:space="0" w:color="auto"/>
            <w:right w:val="none" w:sz="0" w:space="0" w:color="auto"/>
          </w:divBdr>
          <w:divsChild>
            <w:div w:id="1553730098">
              <w:marLeft w:val="0"/>
              <w:marRight w:val="0"/>
              <w:marTop w:val="0"/>
              <w:marBottom w:val="0"/>
              <w:divBdr>
                <w:top w:val="none" w:sz="0" w:space="0" w:color="auto"/>
                <w:left w:val="none" w:sz="0" w:space="0" w:color="auto"/>
                <w:bottom w:val="none" w:sz="0" w:space="0" w:color="auto"/>
                <w:right w:val="none" w:sz="0" w:space="0" w:color="auto"/>
              </w:divBdr>
            </w:div>
          </w:divsChild>
        </w:div>
        <w:div w:id="1275361132">
          <w:marLeft w:val="0"/>
          <w:marRight w:val="0"/>
          <w:marTop w:val="0"/>
          <w:marBottom w:val="0"/>
          <w:divBdr>
            <w:top w:val="none" w:sz="0" w:space="0" w:color="auto"/>
            <w:left w:val="none" w:sz="0" w:space="0" w:color="auto"/>
            <w:bottom w:val="none" w:sz="0" w:space="0" w:color="auto"/>
            <w:right w:val="none" w:sz="0" w:space="0" w:color="auto"/>
          </w:divBdr>
        </w:div>
        <w:div w:id="1005278808">
          <w:marLeft w:val="0"/>
          <w:marRight w:val="0"/>
          <w:marTop w:val="0"/>
          <w:marBottom w:val="0"/>
          <w:divBdr>
            <w:top w:val="none" w:sz="0" w:space="0" w:color="auto"/>
            <w:left w:val="none" w:sz="0" w:space="0" w:color="auto"/>
            <w:bottom w:val="none" w:sz="0" w:space="0" w:color="auto"/>
            <w:right w:val="none" w:sz="0" w:space="0" w:color="auto"/>
          </w:divBdr>
          <w:divsChild>
            <w:div w:id="142621495">
              <w:marLeft w:val="0"/>
              <w:marRight w:val="0"/>
              <w:marTop w:val="0"/>
              <w:marBottom w:val="0"/>
              <w:divBdr>
                <w:top w:val="none" w:sz="0" w:space="0" w:color="auto"/>
                <w:left w:val="none" w:sz="0" w:space="0" w:color="auto"/>
                <w:bottom w:val="none" w:sz="0" w:space="0" w:color="auto"/>
                <w:right w:val="none" w:sz="0" w:space="0" w:color="auto"/>
              </w:divBdr>
            </w:div>
          </w:divsChild>
        </w:div>
        <w:div w:id="220866746">
          <w:marLeft w:val="0"/>
          <w:marRight w:val="0"/>
          <w:marTop w:val="0"/>
          <w:marBottom w:val="0"/>
          <w:divBdr>
            <w:top w:val="none" w:sz="0" w:space="0" w:color="auto"/>
            <w:left w:val="none" w:sz="0" w:space="0" w:color="auto"/>
            <w:bottom w:val="none" w:sz="0" w:space="0" w:color="auto"/>
            <w:right w:val="none" w:sz="0" w:space="0" w:color="auto"/>
          </w:divBdr>
        </w:div>
        <w:div w:id="237206111">
          <w:marLeft w:val="0"/>
          <w:marRight w:val="0"/>
          <w:marTop w:val="0"/>
          <w:marBottom w:val="0"/>
          <w:divBdr>
            <w:top w:val="none" w:sz="0" w:space="0" w:color="auto"/>
            <w:left w:val="none" w:sz="0" w:space="0" w:color="auto"/>
            <w:bottom w:val="none" w:sz="0" w:space="0" w:color="auto"/>
            <w:right w:val="none" w:sz="0" w:space="0" w:color="auto"/>
          </w:divBdr>
          <w:divsChild>
            <w:div w:id="2051804805">
              <w:marLeft w:val="0"/>
              <w:marRight w:val="0"/>
              <w:marTop w:val="0"/>
              <w:marBottom w:val="0"/>
              <w:divBdr>
                <w:top w:val="none" w:sz="0" w:space="0" w:color="auto"/>
                <w:left w:val="none" w:sz="0" w:space="0" w:color="auto"/>
                <w:bottom w:val="none" w:sz="0" w:space="0" w:color="auto"/>
                <w:right w:val="none" w:sz="0" w:space="0" w:color="auto"/>
              </w:divBdr>
            </w:div>
          </w:divsChild>
        </w:div>
        <w:div w:id="1180584436">
          <w:marLeft w:val="0"/>
          <w:marRight w:val="0"/>
          <w:marTop w:val="0"/>
          <w:marBottom w:val="0"/>
          <w:divBdr>
            <w:top w:val="none" w:sz="0" w:space="0" w:color="auto"/>
            <w:left w:val="none" w:sz="0" w:space="0" w:color="auto"/>
            <w:bottom w:val="none" w:sz="0" w:space="0" w:color="auto"/>
            <w:right w:val="none" w:sz="0" w:space="0" w:color="auto"/>
          </w:divBdr>
        </w:div>
        <w:div w:id="1687780695">
          <w:marLeft w:val="0"/>
          <w:marRight w:val="0"/>
          <w:marTop w:val="0"/>
          <w:marBottom w:val="0"/>
          <w:divBdr>
            <w:top w:val="none" w:sz="0" w:space="0" w:color="auto"/>
            <w:left w:val="none" w:sz="0" w:space="0" w:color="auto"/>
            <w:bottom w:val="none" w:sz="0" w:space="0" w:color="auto"/>
            <w:right w:val="none" w:sz="0" w:space="0" w:color="auto"/>
          </w:divBdr>
          <w:divsChild>
            <w:div w:id="945694188">
              <w:marLeft w:val="0"/>
              <w:marRight w:val="0"/>
              <w:marTop w:val="0"/>
              <w:marBottom w:val="0"/>
              <w:divBdr>
                <w:top w:val="none" w:sz="0" w:space="0" w:color="auto"/>
                <w:left w:val="none" w:sz="0" w:space="0" w:color="auto"/>
                <w:bottom w:val="none" w:sz="0" w:space="0" w:color="auto"/>
                <w:right w:val="none" w:sz="0" w:space="0" w:color="auto"/>
              </w:divBdr>
            </w:div>
          </w:divsChild>
        </w:div>
        <w:div w:id="318000464">
          <w:marLeft w:val="0"/>
          <w:marRight w:val="0"/>
          <w:marTop w:val="0"/>
          <w:marBottom w:val="0"/>
          <w:divBdr>
            <w:top w:val="none" w:sz="0" w:space="0" w:color="auto"/>
            <w:left w:val="none" w:sz="0" w:space="0" w:color="auto"/>
            <w:bottom w:val="none" w:sz="0" w:space="0" w:color="auto"/>
            <w:right w:val="none" w:sz="0" w:space="0" w:color="auto"/>
          </w:divBdr>
        </w:div>
        <w:div w:id="1768883398">
          <w:marLeft w:val="0"/>
          <w:marRight w:val="0"/>
          <w:marTop w:val="0"/>
          <w:marBottom w:val="0"/>
          <w:divBdr>
            <w:top w:val="none" w:sz="0" w:space="0" w:color="auto"/>
            <w:left w:val="none" w:sz="0" w:space="0" w:color="auto"/>
            <w:bottom w:val="none" w:sz="0" w:space="0" w:color="auto"/>
            <w:right w:val="none" w:sz="0" w:space="0" w:color="auto"/>
          </w:divBdr>
          <w:divsChild>
            <w:div w:id="110827067">
              <w:marLeft w:val="0"/>
              <w:marRight w:val="0"/>
              <w:marTop w:val="0"/>
              <w:marBottom w:val="0"/>
              <w:divBdr>
                <w:top w:val="none" w:sz="0" w:space="0" w:color="auto"/>
                <w:left w:val="none" w:sz="0" w:space="0" w:color="auto"/>
                <w:bottom w:val="none" w:sz="0" w:space="0" w:color="auto"/>
                <w:right w:val="none" w:sz="0" w:space="0" w:color="auto"/>
              </w:divBdr>
            </w:div>
          </w:divsChild>
        </w:div>
        <w:div w:id="578828940">
          <w:marLeft w:val="0"/>
          <w:marRight w:val="0"/>
          <w:marTop w:val="0"/>
          <w:marBottom w:val="0"/>
          <w:divBdr>
            <w:top w:val="none" w:sz="0" w:space="0" w:color="auto"/>
            <w:left w:val="none" w:sz="0" w:space="0" w:color="auto"/>
            <w:bottom w:val="none" w:sz="0" w:space="0" w:color="auto"/>
            <w:right w:val="none" w:sz="0" w:space="0" w:color="auto"/>
          </w:divBdr>
        </w:div>
        <w:div w:id="39549676">
          <w:marLeft w:val="0"/>
          <w:marRight w:val="0"/>
          <w:marTop w:val="0"/>
          <w:marBottom w:val="0"/>
          <w:divBdr>
            <w:top w:val="none" w:sz="0" w:space="0" w:color="auto"/>
            <w:left w:val="none" w:sz="0" w:space="0" w:color="auto"/>
            <w:bottom w:val="none" w:sz="0" w:space="0" w:color="auto"/>
            <w:right w:val="none" w:sz="0" w:space="0" w:color="auto"/>
          </w:divBdr>
          <w:divsChild>
            <w:div w:id="679813312">
              <w:marLeft w:val="0"/>
              <w:marRight w:val="0"/>
              <w:marTop w:val="0"/>
              <w:marBottom w:val="0"/>
              <w:divBdr>
                <w:top w:val="none" w:sz="0" w:space="0" w:color="auto"/>
                <w:left w:val="none" w:sz="0" w:space="0" w:color="auto"/>
                <w:bottom w:val="none" w:sz="0" w:space="0" w:color="auto"/>
                <w:right w:val="none" w:sz="0" w:space="0" w:color="auto"/>
              </w:divBdr>
            </w:div>
          </w:divsChild>
        </w:div>
        <w:div w:id="1682733301">
          <w:marLeft w:val="0"/>
          <w:marRight w:val="0"/>
          <w:marTop w:val="0"/>
          <w:marBottom w:val="0"/>
          <w:divBdr>
            <w:top w:val="none" w:sz="0" w:space="0" w:color="auto"/>
            <w:left w:val="none" w:sz="0" w:space="0" w:color="auto"/>
            <w:bottom w:val="none" w:sz="0" w:space="0" w:color="auto"/>
            <w:right w:val="none" w:sz="0" w:space="0" w:color="auto"/>
          </w:divBdr>
        </w:div>
        <w:div w:id="1642421824">
          <w:marLeft w:val="0"/>
          <w:marRight w:val="0"/>
          <w:marTop w:val="0"/>
          <w:marBottom w:val="0"/>
          <w:divBdr>
            <w:top w:val="none" w:sz="0" w:space="0" w:color="auto"/>
            <w:left w:val="none" w:sz="0" w:space="0" w:color="auto"/>
            <w:bottom w:val="none" w:sz="0" w:space="0" w:color="auto"/>
            <w:right w:val="none" w:sz="0" w:space="0" w:color="auto"/>
          </w:divBdr>
          <w:divsChild>
            <w:div w:id="2023512259">
              <w:marLeft w:val="0"/>
              <w:marRight w:val="0"/>
              <w:marTop w:val="0"/>
              <w:marBottom w:val="0"/>
              <w:divBdr>
                <w:top w:val="none" w:sz="0" w:space="0" w:color="auto"/>
                <w:left w:val="none" w:sz="0" w:space="0" w:color="auto"/>
                <w:bottom w:val="none" w:sz="0" w:space="0" w:color="auto"/>
                <w:right w:val="none" w:sz="0" w:space="0" w:color="auto"/>
              </w:divBdr>
            </w:div>
          </w:divsChild>
        </w:div>
        <w:div w:id="856698526">
          <w:marLeft w:val="0"/>
          <w:marRight w:val="0"/>
          <w:marTop w:val="300"/>
          <w:marBottom w:val="0"/>
          <w:divBdr>
            <w:top w:val="none" w:sz="0" w:space="0" w:color="auto"/>
            <w:left w:val="none" w:sz="0" w:space="0" w:color="auto"/>
            <w:bottom w:val="none" w:sz="0" w:space="0" w:color="auto"/>
            <w:right w:val="none" w:sz="0" w:space="0" w:color="auto"/>
          </w:divBdr>
          <w:divsChild>
            <w:div w:id="1973901393">
              <w:marLeft w:val="0"/>
              <w:marRight w:val="0"/>
              <w:marTop w:val="0"/>
              <w:marBottom w:val="0"/>
              <w:divBdr>
                <w:top w:val="none" w:sz="0" w:space="0" w:color="auto"/>
                <w:left w:val="none" w:sz="0" w:space="0" w:color="auto"/>
                <w:bottom w:val="none" w:sz="0" w:space="0" w:color="auto"/>
                <w:right w:val="none" w:sz="0" w:space="0" w:color="auto"/>
              </w:divBdr>
              <w:divsChild>
                <w:div w:id="160773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880834">
          <w:marLeft w:val="0"/>
          <w:marRight w:val="0"/>
          <w:marTop w:val="300"/>
          <w:marBottom w:val="0"/>
          <w:divBdr>
            <w:top w:val="none" w:sz="0" w:space="0" w:color="auto"/>
            <w:left w:val="none" w:sz="0" w:space="0" w:color="auto"/>
            <w:bottom w:val="none" w:sz="0" w:space="0" w:color="auto"/>
            <w:right w:val="none" w:sz="0" w:space="0" w:color="auto"/>
          </w:divBdr>
          <w:divsChild>
            <w:div w:id="1815020333">
              <w:marLeft w:val="0"/>
              <w:marRight w:val="0"/>
              <w:marTop w:val="0"/>
              <w:marBottom w:val="0"/>
              <w:divBdr>
                <w:top w:val="none" w:sz="0" w:space="0" w:color="auto"/>
                <w:left w:val="none" w:sz="0" w:space="0" w:color="auto"/>
                <w:bottom w:val="none" w:sz="0" w:space="0" w:color="auto"/>
                <w:right w:val="none" w:sz="0" w:space="0" w:color="auto"/>
              </w:divBdr>
              <w:divsChild>
                <w:div w:id="20501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829305">
          <w:marLeft w:val="0"/>
          <w:marRight w:val="0"/>
          <w:marTop w:val="300"/>
          <w:marBottom w:val="0"/>
          <w:divBdr>
            <w:top w:val="none" w:sz="0" w:space="0" w:color="auto"/>
            <w:left w:val="none" w:sz="0" w:space="0" w:color="auto"/>
            <w:bottom w:val="none" w:sz="0" w:space="0" w:color="auto"/>
            <w:right w:val="none" w:sz="0" w:space="0" w:color="auto"/>
          </w:divBdr>
          <w:divsChild>
            <w:div w:id="282152572">
              <w:marLeft w:val="0"/>
              <w:marRight w:val="0"/>
              <w:marTop w:val="0"/>
              <w:marBottom w:val="0"/>
              <w:divBdr>
                <w:top w:val="none" w:sz="0" w:space="0" w:color="auto"/>
                <w:left w:val="none" w:sz="0" w:space="0" w:color="auto"/>
                <w:bottom w:val="none" w:sz="0" w:space="0" w:color="auto"/>
                <w:right w:val="none" w:sz="0" w:space="0" w:color="auto"/>
              </w:divBdr>
              <w:divsChild>
                <w:div w:id="194970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025944">
          <w:marLeft w:val="0"/>
          <w:marRight w:val="0"/>
          <w:marTop w:val="300"/>
          <w:marBottom w:val="0"/>
          <w:divBdr>
            <w:top w:val="none" w:sz="0" w:space="0" w:color="auto"/>
            <w:left w:val="none" w:sz="0" w:space="0" w:color="auto"/>
            <w:bottom w:val="none" w:sz="0" w:space="0" w:color="auto"/>
            <w:right w:val="none" w:sz="0" w:space="0" w:color="auto"/>
          </w:divBdr>
          <w:divsChild>
            <w:div w:id="1900706776">
              <w:marLeft w:val="0"/>
              <w:marRight w:val="0"/>
              <w:marTop w:val="0"/>
              <w:marBottom w:val="0"/>
              <w:divBdr>
                <w:top w:val="none" w:sz="0" w:space="0" w:color="auto"/>
                <w:left w:val="none" w:sz="0" w:space="0" w:color="auto"/>
                <w:bottom w:val="none" w:sz="0" w:space="0" w:color="auto"/>
                <w:right w:val="none" w:sz="0" w:space="0" w:color="auto"/>
              </w:divBdr>
              <w:divsChild>
                <w:div w:id="82805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547137">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479036961">
          <w:marLeft w:val="0"/>
          <w:marRight w:val="0"/>
          <w:marTop w:val="0"/>
          <w:marBottom w:val="0"/>
          <w:divBdr>
            <w:top w:val="none" w:sz="0" w:space="0" w:color="auto"/>
            <w:left w:val="none" w:sz="0" w:space="0" w:color="auto"/>
            <w:bottom w:val="none" w:sz="0" w:space="0" w:color="auto"/>
            <w:right w:val="none" w:sz="0" w:space="0" w:color="auto"/>
          </w:divBdr>
        </w:div>
        <w:div w:id="1152335150">
          <w:marLeft w:val="0"/>
          <w:marRight w:val="0"/>
          <w:marTop w:val="0"/>
          <w:marBottom w:val="0"/>
          <w:divBdr>
            <w:top w:val="none" w:sz="0" w:space="0" w:color="auto"/>
            <w:left w:val="none" w:sz="0" w:space="0" w:color="auto"/>
            <w:bottom w:val="none" w:sz="0" w:space="0" w:color="auto"/>
            <w:right w:val="none" w:sz="0" w:space="0" w:color="auto"/>
          </w:divBdr>
          <w:divsChild>
            <w:div w:id="305359294">
              <w:marLeft w:val="0"/>
              <w:marRight w:val="0"/>
              <w:marTop w:val="0"/>
              <w:marBottom w:val="0"/>
              <w:divBdr>
                <w:top w:val="none" w:sz="0" w:space="0" w:color="auto"/>
                <w:left w:val="none" w:sz="0" w:space="0" w:color="auto"/>
                <w:bottom w:val="none" w:sz="0" w:space="0" w:color="auto"/>
                <w:right w:val="none" w:sz="0" w:space="0" w:color="auto"/>
              </w:divBdr>
            </w:div>
          </w:divsChild>
        </w:div>
        <w:div w:id="581069516">
          <w:marLeft w:val="0"/>
          <w:marRight w:val="0"/>
          <w:marTop w:val="0"/>
          <w:marBottom w:val="0"/>
          <w:divBdr>
            <w:top w:val="none" w:sz="0" w:space="0" w:color="auto"/>
            <w:left w:val="none" w:sz="0" w:space="0" w:color="auto"/>
            <w:bottom w:val="none" w:sz="0" w:space="0" w:color="auto"/>
            <w:right w:val="none" w:sz="0" w:space="0" w:color="auto"/>
          </w:divBdr>
        </w:div>
        <w:div w:id="2001611740">
          <w:marLeft w:val="0"/>
          <w:marRight w:val="0"/>
          <w:marTop w:val="0"/>
          <w:marBottom w:val="0"/>
          <w:divBdr>
            <w:top w:val="none" w:sz="0" w:space="0" w:color="auto"/>
            <w:left w:val="none" w:sz="0" w:space="0" w:color="auto"/>
            <w:bottom w:val="none" w:sz="0" w:space="0" w:color="auto"/>
            <w:right w:val="none" w:sz="0" w:space="0" w:color="auto"/>
          </w:divBdr>
          <w:divsChild>
            <w:div w:id="1170675493">
              <w:marLeft w:val="0"/>
              <w:marRight w:val="0"/>
              <w:marTop w:val="0"/>
              <w:marBottom w:val="0"/>
              <w:divBdr>
                <w:top w:val="none" w:sz="0" w:space="0" w:color="auto"/>
                <w:left w:val="none" w:sz="0" w:space="0" w:color="auto"/>
                <w:bottom w:val="none" w:sz="0" w:space="0" w:color="auto"/>
                <w:right w:val="none" w:sz="0" w:space="0" w:color="auto"/>
              </w:divBdr>
            </w:div>
          </w:divsChild>
        </w:div>
        <w:div w:id="965621321">
          <w:marLeft w:val="0"/>
          <w:marRight w:val="0"/>
          <w:marTop w:val="0"/>
          <w:marBottom w:val="0"/>
          <w:divBdr>
            <w:top w:val="none" w:sz="0" w:space="0" w:color="auto"/>
            <w:left w:val="none" w:sz="0" w:space="0" w:color="auto"/>
            <w:bottom w:val="none" w:sz="0" w:space="0" w:color="auto"/>
            <w:right w:val="none" w:sz="0" w:space="0" w:color="auto"/>
          </w:divBdr>
        </w:div>
        <w:div w:id="1911772796">
          <w:marLeft w:val="0"/>
          <w:marRight w:val="0"/>
          <w:marTop w:val="0"/>
          <w:marBottom w:val="0"/>
          <w:divBdr>
            <w:top w:val="none" w:sz="0" w:space="0" w:color="auto"/>
            <w:left w:val="none" w:sz="0" w:space="0" w:color="auto"/>
            <w:bottom w:val="none" w:sz="0" w:space="0" w:color="auto"/>
            <w:right w:val="none" w:sz="0" w:space="0" w:color="auto"/>
          </w:divBdr>
          <w:divsChild>
            <w:div w:id="425267768">
              <w:marLeft w:val="0"/>
              <w:marRight w:val="0"/>
              <w:marTop w:val="0"/>
              <w:marBottom w:val="0"/>
              <w:divBdr>
                <w:top w:val="none" w:sz="0" w:space="0" w:color="auto"/>
                <w:left w:val="none" w:sz="0" w:space="0" w:color="auto"/>
                <w:bottom w:val="none" w:sz="0" w:space="0" w:color="auto"/>
                <w:right w:val="none" w:sz="0" w:space="0" w:color="auto"/>
              </w:divBdr>
            </w:div>
          </w:divsChild>
        </w:div>
        <w:div w:id="1828010278">
          <w:marLeft w:val="0"/>
          <w:marRight w:val="0"/>
          <w:marTop w:val="0"/>
          <w:marBottom w:val="0"/>
          <w:divBdr>
            <w:top w:val="none" w:sz="0" w:space="0" w:color="auto"/>
            <w:left w:val="none" w:sz="0" w:space="0" w:color="auto"/>
            <w:bottom w:val="none" w:sz="0" w:space="0" w:color="auto"/>
            <w:right w:val="none" w:sz="0" w:space="0" w:color="auto"/>
          </w:divBdr>
        </w:div>
        <w:div w:id="1752115720">
          <w:marLeft w:val="0"/>
          <w:marRight w:val="0"/>
          <w:marTop w:val="0"/>
          <w:marBottom w:val="0"/>
          <w:divBdr>
            <w:top w:val="none" w:sz="0" w:space="0" w:color="auto"/>
            <w:left w:val="none" w:sz="0" w:space="0" w:color="auto"/>
            <w:bottom w:val="none" w:sz="0" w:space="0" w:color="auto"/>
            <w:right w:val="none" w:sz="0" w:space="0" w:color="auto"/>
          </w:divBdr>
          <w:divsChild>
            <w:div w:id="137110923">
              <w:marLeft w:val="0"/>
              <w:marRight w:val="0"/>
              <w:marTop w:val="0"/>
              <w:marBottom w:val="0"/>
              <w:divBdr>
                <w:top w:val="none" w:sz="0" w:space="0" w:color="auto"/>
                <w:left w:val="none" w:sz="0" w:space="0" w:color="auto"/>
                <w:bottom w:val="none" w:sz="0" w:space="0" w:color="auto"/>
                <w:right w:val="none" w:sz="0" w:space="0" w:color="auto"/>
              </w:divBdr>
            </w:div>
          </w:divsChild>
        </w:div>
        <w:div w:id="222103145">
          <w:marLeft w:val="0"/>
          <w:marRight w:val="0"/>
          <w:marTop w:val="0"/>
          <w:marBottom w:val="0"/>
          <w:divBdr>
            <w:top w:val="none" w:sz="0" w:space="0" w:color="auto"/>
            <w:left w:val="none" w:sz="0" w:space="0" w:color="auto"/>
            <w:bottom w:val="none" w:sz="0" w:space="0" w:color="auto"/>
            <w:right w:val="none" w:sz="0" w:space="0" w:color="auto"/>
          </w:divBdr>
        </w:div>
        <w:div w:id="133839119">
          <w:marLeft w:val="0"/>
          <w:marRight w:val="0"/>
          <w:marTop w:val="0"/>
          <w:marBottom w:val="0"/>
          <w:divBdr>
            <w:top w:val="none" w:sz="0" w:space="0" w:color="auto"/>
            <w:left w:val="none" w:sz="0" w:space="0" w:color="auto"/>
            <w:bottom w:val="none" w:sz="0" w:space="0" w:color="auto"/>
            <w:right w:val="none" w:sz="0" w:space="0" w:color="auto"/>
          </w:divBdr>
          <w:divsChild>
            <w:div w:id="2084520948">
              <w:marLeft w:val="0"/>
              <w:marRight w:val="0"/>
              <w:marTop w:val="0"/>
              <w:marBottom w:val="0"/>
              <w:divBdr>
                <w:top w:val="none" w:sz="0" w:space="0" w:color="auto"/>
                <w:left w:val="none" w:sz="0" w:space="0" w:color="auto"/>
                <w:bottom w:val="none" w:sz="0" w:space="0" w:color="auto"/>
                <w:right w:val="none" w:sz="0" w:space="0" w:color="auto"/>
              </w:divBdr>
            </w:div>
          </w:divsChild>
        </w:div>
        <w:div w:id="307051435">
          <w:marLeft w:val="0"/>
          <w:marRight w:val="0"/>
          <w:marTop w:val="0"/>
          <w:marBottom w:val="0"/>
          <w:divBdr>
            <w:top w:val="none" w:sz="0" w:space="0" w:color="auto"/>
            <w:left w:val="none" w:sz="0" w:space="0" w:color="auto"/>
            <w:bottom w:val="none" w:sz="0" w:space="0" w:color="auto"/>
            <w:right w:val="none" w:sz="0" w:space="0" w:color="auto"/>
          </w:divBdr>
        </w:div>
        <w:div w:id="1891375466">
          <w:marLeft w:val="0"/>
          <w:marRight w:val="0"/>
          <w:marTop w:val="0"/>
          <w:marBottom w:val="0"/>
          <w:divBdr>
            <w:top w:val="none" w:sz="0" w:space="0" w:color="auto"/>
            <w:left w:val="none" w:sz="0" w:space="0" w:color="auto"/>
            <w:bottom w:val="none" w:sz="0" w:space="0" w:color="auto"/>
            <w:right w:val="none" w:sz="0" w:space="0" w:color="auto"/>
          </w:divBdr>
          <w:divsChild>
            <w:div w:id="871839994">
              <w:marLeft w:val="0"/>
              <w:marRight w:val="0"/>
              <w:marTop w:val="0"/>
              <w:marBottom w:val="0"/>
              <w:divBdr>
                <w:top w:val="none" w:sz="0" w:space="0" w:color="auto"/>
                <w:left w:val="none" w:sz="0" w:space="0" w:color="auto"/>
                <w:bottom w:val="none" w:sz="0" w:space="0" w:color="auto"/>
                <w:right w:val="none" w:sz="0" w:space="0" w:color="auto"/>
              </w:divBdr>
            </w:div>
          </w:divsChild>
        </w:div>
        <w:div w:id="154612052">
          <w:marLeft w:val="0"/>
          <w:marRight w:val="0"/>
          <w:marTop w:val="0"/>
          <w:marBottom w:val="0"/>
          <w:divBdr>
            <w:top w:val="none" w:sz="0" w:space="0" w:color="auto"/>
            <w:left w:val="none" w:sz="0" w:space="0" w:color="auto"/>
            <w:bottom w:val="none" w:sz="0" w:space="0" w:color="auto"/>
            <w:right w:val="none" w:sz="0" w:space="0" w:color="auto"/>
          </w:divBdr>
        </w:div>
        <w:div w:id="1144591270">
          <w:marLeft w:val="0"/>
          <w:marRight w:val="0"/>
          <w:marTop w:val="0"/>
          <w:marBottom w:val="0"/>
          <w:divBdr>
            <w:top w:val="none" w:sz="0" w:space="0" w:color="auto"/>
            <w:left w:val="none" w:sz="0" w:space="0" w:color="auto"/>
            <w:bottom w:val="none" w:sz="0" w:space="0" w:color="auto"/>
            <w:right w:val="none" w:sz="0" w:space="0" w:color="auto"/>
          </w:divBdr>
          <w:divsChild>
            <w:div w:id="185407161">
              <w:marLeft w:val="0"/>
              <w:marRight w:val="0"/>
              <w:marTop w:val="0"/>
              <w:marBottom w:val="0"/>
              <w:divBdr>
                <w:top w:val="none" w:sz="0" w:space="0" w:color="auto"/>
                <w:left w:val="none" w:sz="0" w:space="0" w:color="auto"/>
                <w:bottom w:val="none" w:sz="0" w:space="0" w:color="auto"/>
                <w:right w:val="none" w:sz="0" w:space="0" w:color="auto"/>
              </w:divBdr>
            </w:div>
          </w:divsChild>
        </w:div>
        <w:div w:id="292296229">
          <w:marLeft w:val="0"/>
          <w:marRight w:val="0"/>
          <w:marTop w:val="300"/>
          <w:marBottom w:val="0"/>
          <w:divBdr>
            <w:top w:val="none" w:sz="0" w:space="0" w:color="auto"/>
            <w:left w:val="none" w:sz="0" w:space="0" w:color="auto"/>
            <w:bottom w:val="none" w:sz="0" w:space="0" w:color="auto"/>
            <w:right w:val="none" w:sz="0" w:space="0" w:color="auto"/>
          </w:divBdr>
          <w:divsChild>
            <w:div w:id="997995731">
              <w:marLeft w:val="0"/>
              <w:marRight w:val="0"/>
              <w:marTop w:val="0"/>
              <w:marBottom w:val="0"/>
              <w:divBdr>
                <w:top w:val="none" w:sz="0" w:space="0" w:color="auto"/>
                <w:left w:val="none" w:sz="0" w:space="0" w:color="auto"/>
                <w:bottom w:val="none" w:sz="0" w:space="0" w:color="auto"/>
                <w:right w:val="none" w:sz="0" w:space="0" w:color="auto"/>
              </w:divBdr>
              <w:divsChild>
                <w:div w:id="1656183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709830">
          <w:marLeft w:val="0"/>
          <w:marRight w:val="0"/>
          <w:marTop w:val="300"/>
          <w:marBottom w:val="0"/>
          <w:divBdr>
            <w:top w:val="none" w:sz="0" w:space="0" w:color="auto"/>
            <w:left w:val="none" w:sz="0" w:space="0" w:color="auto"/>
            <w:bottom w:val="none" w:sz="0" w:space="0" w:color="auto"/>
            <w:right w:val="none" w:sz="0" w:space="0" w:color="auto"/>
          </w:divBdr>
          <w:divsChild>
            <w:div w:id="766847550">
              <w:marLeft w:val="0"/>
              <w:marRight w:val="0"/>
              <w:marTop w:val="0"/>
              <w:marBottom w:val="0"/>
              <w:divBdr>
                <w:top w:val="none" w:sz="0" w:space="0" w:color="auto"/>
                <w:left w:val="none" w:sz="0" w:space="0" w:color="auto"/>
                <w:bottom w:val="none" w:sz="0" w:space="0" w:color="auto"/>
                <w:right w:val="none" w:sz="0" w:space="0" w:color="auto"/>
              </w:divBdr>
              <w:divsChild>
                <w:div w:id="292905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986993">
          <w:marLeft w:val="0"/>
          <w:marRight w:val="0"/>
          <w:marTop w:val="300"/>
          <w:marBottom w:val="0"/>
          <w:divBdr>
            <w:top w:val="none" w:sz="0" w:space="0" w:color="auto"/>
            <w:left w:val="none" w:sz="0" w:space="0" w:color="auto"/>
            <w:bottom w:val="none" w:sz="0" w:space="0" w:color="auto"/>
            <w:right w:val="none" w:sz="0" w:space="0" w:color="auto"/>
          </w:divBdr>
          <w:divsChild>
            <w:div w:id="339506485">
              <w:marLeft w:val="0"/>
              <w:marRight w:val="0"/>
              <w:marTop w:val="0"/>
              <w:marBottom w:val="0"/>
              <w:divBdr>
                <w:top w:val="none" w:sz="0" w:space="0" w:color="auto"/>
                <w:left w:val="none" w:sz="0" w:space="0" w:color="auto"/>
                <w:bottom w:val="none" w:sz="0" w:space="0" w:color="auto"/>
                <w:right w:val="none" w:sz="0" w:space="0" w:color="auto"/>
              </w:divBdr>
              <w:divsChild>
                <w:div w:id="571281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231438">
          <w:marLeft w:val="0"/>
          <w:marRight w:val="0"/>
          <w:marTop w:val="300"/>
          <w:marBottom w:val="0"/>
          <w:divBdr>
            <w:top w:val="none" w:sz="0" w:space="0" w:color="auto"/>
            <w:left w:val="none" w:sz="0" w:space="0" w:color="auto"/>
            <w:bottom w:val="none" w:sz="0" w:space="0" w:color="auto"/>
            <w:right w:val="none" w:sz="0" w:space="0" w:color="auto"/>
          </w:divBdr>
          <w:divsChild>
            <w:div w:id="857696677">
              <w:marLeft w:val="0"/>
              <w:marRight w:val="0"/>
              <w:marTop w:val="0"/>
              <w:marBottom w:val="0"/>
              <w:divBdr>
                <w:top w:val="none" w:sz="0" w:space="0" w:color="auto"/>
                <w:left w:val="none" w:sz="0" w:space="0" w:color="auto"/>
                <w:bottom w:val="none" w:sz="0" w:space="0" w:color="auto"/>
                <w:right w:val="none" w:sz="0" w:space="0" w:color="auto"/>
              </w:divBdr>
              <w:divsChild>
                <w:div w:id="209704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sChild>
            <w:div w:id="355278967">
              <w:marLeft w:val="0"/>
              <w:marRight w:val="0"/>
              <w:marTop w:val="0"/>
              <w:marBottom w:val="0"/>
              <w:divBdr>
                <w:top w:val="none" w:sz="0" w:space="0" w:color="auto"/>
                <w:left w:val="none" w:sz="0" w:space="0" w:color="auto"/>
                <w:bottom w:val="none" w:sz="0" w:space="0" w:color="auto"/>
                <w:right w:val="none" w:sz="0" w:space="0" w:color="auto"/>
              </w:divBdr>
              <w:divsChild>
                <w:div w:id="1459765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4872">
          <w:marLeft w:val="0"/>
          <w:marRight w:val="0"/>
          <w:marTop w:val="0"/>
          <w:marBottom w:val="0"/>
          <w:divBdr>
            <w:top w:val="none" w:sz="0" w:space="0" w:color="auto"/>
            <w:left w:val="none" w:sz="0" w:space="0" w:color="auto"/>
            <w:bottom w:val="none" w:sz="0" w:space="0" w:color="auto"/>
            <w:right w:val="none" w:sz="0" w:space="0" w:color="auto"/>
          </w:divBdr>
        </w:div>
        <w:div w:id="246765637">
          <w:marLeft w:val="0"/>
          <w:marRight w:val="0"/>
          <w:marTop w:val="0"/>
          <w:marBottom w:val="0"/>
          <w:divBdr>
            <w:top w:val="none" w:sz="0" w:space="0" w:color="auto"/>
            <w:left w:val="none" w:sz="0" w:space="0" w:color="auto"/>
            <w:bottom w:val="none" w:sz="0" w:space="0" w:color="auto"/>
            <w:right w:val="none" w:sz="0" w:space="0" w:color="auto"/>
          </w:divBdr>
          <w:divsChild>
            <w:div w:id="1560902775">
              <w:marLeft w:val="0"/>
              <w:marRight w:val="0"/>
              <w:marTop w:val="0"/>
              <w:marBottom w:val="0"/>
              <w:divBdr>
                <w:top w:val="none" w:sz="0" w:space="0" w:color="auto"/>
                <w:left w:val="none" w:sz="0" w:space="0" w:color="auto"/>
                <w:bottom w:val="none" w:sz="0" w:space="0" w:color="auto"/>
                <w:right w:val="none" w:sz="0" w:space="0" w:color="auto"/>
              </w:divBdr>
            </w:div>
          </w:divsChild>
        </w:div>
        <w:div w:id="366570086">
          <w:marLeft w:val="0"/>
          <w:marRight w:val="0"/>
          <w:marTop w:val="0"/>
          <w:marBottom w:val="0"/>
          <w:divBdr>
            <w:top w:val="none" w:sz="0" w:space="0" w:color="auto"/>
            <w:left w:val="none" w:sz="0" w:space="0" w:color="auto"/>
            <w:bottom w:val="none" w:sz="0" w:space="0" w:color="auto"/>
            <w:right w:val="none" w:sz="0" w:space="0" w:color="auto"/>
          </w:divBdr>
          <w:divsChild>
            <w:div w:id="1036547040">
              <w:marLeft w:val="0"/>
              <w:marRight w:val="0"/>
              <w:marTop w:val="0"/>
              <w:marBottom w:val="0"/>
              <w:divBdr>
                <w:top w:val="none" w:sz="0" w:space="0" w:color="auto"/>
                <w:left w:val="none" w:sz="0" w:space="0" w:color="auto"/>
                <w:bottom w:val="none" w:sz="0" w:space="0" w:color="auto"/>
                <w:right w:val="none" w:sz="0" w:space="0" w:color="auto"/>
              </w:divBdr>
            </w:div>
          </w:divsChild>
        </w:div>
        <w:div w:id="460272133">
          <w:marLeft w:val="0"/>
          <w:marRight w:val="0"/>
          <w:marTop w:val="0"/>
          <w:marBottom w:val="0"/>
          <w:divBdr>
            <w:top w:val="none" w:sz="0" w:space="0" w:color="auto"/>
            <w:left w:val="none" w:sz="0" w:space="0" w:color="auto"/>
            <w:bottom w:val="none" w:sz="0" w:space="0" w:color="auto"/>
            <w:right w:val="none" w:sz="0" w:space="0" w:color="auto"/>
          </w:divBdr>
          <w:divsChild>
            <w:div w:id="1316566874">
              <w:marLeft w:val="0"/>
              <w:marRight w:val="0"/>
              <w:marTop w:val="0"/>
              <w:marBottom w:val="0"/>
              <w:divBdr>
                <w:top w:val="none" w:sz="0" w:space="0" w:color="auto"/>
                <w:left w:val="none" w:sz="0" w:space="0" w:color="auto"/>
                <w:bottom w:val="none" w:sz="0" w:space="0" w:color="auto"/>
                <w:right w:val="none" w:sz="0" w:space="0" w:color="auto"/>
              </w:divBdr>
            </w:div>
          </w:divsChild>
        </w:div>
        <w:div w:id="501504489">
          <w:marLeft w:val="0"/>
          <w:marRight w:val="0"/>
          <w:marTop w:val="300"/>
          <w:marBottom w:val="0"/>
          <w:divBdr>
            <w:top w:val="none" w:sz="0" w:space="0" w:color="auto"/>
            <w:left w:val="none" w:sz="0" w:space="0" w:color="auto"/>
            <w:bottom w:val="none" w:sz="0" w:space="0" w:color="auto"/>
            <w:right w:val="none" w:sz="0" w:space="0" w:color="auto"/>
          </w:divBdr>
          <w:divsChild>
            <w:div w:id="321548350">
              <w:marLeft w:val="0"/>
              <w:marRight w:val="0"/>
              <w:marTop w:val="0"/>
              <w:marBottom w:val="0"/>
              <w:divBdr>
                <w:top w:val="none" w:sz="0" w:space="0" w:color="auto"/>
                <w:left w:val="none" w:sz="0" w:space="0" w:color="auto"/>
                <w:bottom w:val="none" w:sz="0" w:space="0" w:color="auto"/>
                <w:right w:val="none" w:sz="0" w:space="0" w:color="auto"/>
              </w:divBdr>
              <w:divsChild>
                <w:div w:id="1665088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77472">
          <w:marLeft w:val="0"/>
          <w:marRight w:val="0"/>
          <w:marTop w:val="0"/>
          <w:marBottom w:val="0"/>
          <w:divBdr>
            <w:top w:val="none" w:sz="0" w:space="0" w:color="auto"/>
            <w:left w:val="none" w:sz="0" w:space="0" w:color="auto"/>
            <w:bottom w:val="none" w:sz="0" w:space="0" w:color="auto"/>
            <w:right w:val="none" w:sz="0" w:space="0" w:color="auto"/>
          </w:divBdr>
          <w:divsChild>
            <w:div w:id="1807897139">
              <w:marLeft w:val="0"/>
              <w:marRight w:val="0"/>
              <w:marTop w:val="0"/>
              <w:marBottom w:val="0"/>
              <w:divBdr>
                <w:top w:val="none" w:sz="0" w:space="0" w:color="auto"/>
                <w:left w:val="none" w:sz="0" w:space="0" w:color="auto"/>
                <w:bottom w:val="none" w:sz="0" w:space="0" w:color="auto"/>
                <w:right w:val="none" w:sz="0" w:space="0" w:color="auto"/>
              </w:divBdr>
            </w:div>
          </w:divsChild>
        </w:div>
        <w:div w:id="745490353">
          <w:marLeft w:val="0"/>
          <w:marRight w:val="0"/>
          <w:marTop w:val="300"/>
          <w:marBottom w:val="0"/>
          <w:divBdr>
            <w:top w:val="none" w:sz="0" w:space="0" w:color="auto"/>
            <w:left w:val="none" w:sz="0" w:space="0" w:color="auto"/>
            <w:bottom w:val="none" w:sz="0" w:space="0" w:color="auto"/>
            <w:right w:val="none" w:sz="0" w:space="0" w:color="auto"/>
          </w:divBdr>
          <w:divsChild>
            <w:div w:id="1339237723">
              <w:marLeft w:val="0"/>
              <w:marRight w:val="0"/>
              <w:marTop w:val="0"/>
              <w:marBottom w:val="0"/>
              <w:divBdr>
                <w:top w:val="none" w:sz="0" w:space="0" w:color="auto"/>
                <w:left w:val="none" w:sz="0" w:space="0" w:color="auto"/>
                <w:bottom w:val="none" w:sz="0" w:space="0" w:color="auto"/>
                <w:right w:val="none" w:sz="0" w:space="0" w:color="auto"/>
              </w:divBdr>
              <w:divsChild>
                <w:div w:id="16649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93650">
          <w:marLeft w:val="0"/>
          <w:marRight w:val="0"/>
          <w:marTop w:val="0"/>
          <w:marBottom w:val="0"/>
          <w:divBdr>
            <w:top w:val="none" w:sz="0" w:space="0" w:color="auto"/>
            <w:left w:val="none" w:sz="0" w:space="0" w:color="auto"/>
            <w:bottom w:val="none" w:sz="0" w:space="0" w:color="auto"/>
            <w:right w:val="none" w:sz="0" w:space="0" w:color="auto"/>
          </w:divBdr>
        </w:div>
        <w:div w:id="977994989">
          <w:marLeft w:val="0"/>
          <w:marRight w:val="0"/>
          <w:marTop w:val="0"/>
          <w:marBottom w:val="0"/>
          <w:divBdr>
            <w:top w:val="none" w:sz="0" w:space="0" w:color="auto"/>
            <w:left w:val="none" w:sz="0" w:space="0" w:color="auto"/>
            <w:bottom w:val="none" w:sz="0" w:space="0" w:color="auto"/>
            <w:right w:val="none" w:sz="0" w:space="0" w:color="auto"/>
          </w:divBdr>
          <w:divsChild>
            <w:div w:id="1916933223">
              <w:marLeft w:val="0"/>
              <w:marRight w:val="0"/>
              <w:marTop w:val="0"/>
              <w:marBottom w:val="0"/>
              <w:divBdr>
                <w:top w:val="none" w:sz="0" w:space="0" w:color="auto"/>
                <w:left w:val="none" w:sz="0" w:space="0" w:color="auto"/>
                <w:bottom w:val="none" w:sz="0" w:space="0" w:color="auto"/>
                <w:right w:val="none" w:sz="0" w:space="0" w:color="auto"/>
              </w:divBdr>
            </w:div>
          </w:divsChild>
        </w:div>
        <w:div w:id="1096558023">
          <w:marLeft w:val="0"/>
          <w:marRight w:val="0"/>
          <w:marTop w:val="0"/>
          <w:marBottom w:val="0"/>
          <w:divBdr>
            <w:top w:val="none" w:sz="0" w:space="0" w:color="auto"/>
            <w:left w:val="none" w:sz="0" w:space="0" w:color="auto"/>
            <w:bottom w:val="none" w:sz="0" w:space="0" w:color="auto"/>
            <w:right w:val="none" w:sz="0" w:space="0" w:color="auto"/>
          </w:divBdr>
        </w:div>
        <w:div w:id="1276398990">
          <w:marLeft w:val="0"/>
          <w:marRight w:val="0"/>
          <w:marTop w:val="0"/>
          <w:marBottom w:val="0"/>
          <w:divBdr>
            <w:top w:val="none" w:sz="0" w:space="0" w:color="auto"/>
            <w:left w:val="none" w:sz="0" w:space="0" w:color="auto"/>
            <w:bottom w:val="none" w:sz="0" w:space="0" w:color="auto"/>
            <w:right w:val="none" w:sz="0" w:space="0" w:color="auto"/>
          </w:divBdr>
          <w:divsChild>
            <w:div w:id="1815370020">
              <w:marLeft w:val="0"/>
              <w:marRight w:val="0"/>
              <w:marTop w:val="0"/>
              <w:marBottom w:val="0"/>
              <w:divBdr>
                <w:top w:val="none" w:sz="0" w:space="0" w:color="auto"/>
                <w:left w:val="none" w:sz="0" w:space="0" w:color="auto"/>
                <w:bottom w:val="none" w:sz="0" w:space="0" w:color="auto"/>
                <w:right w:val="none" w:sz="0" w:space="0" w:color="auto"/>
              </w:divBdr>
            </w:div>
          </w:divsChild>
        </w:div>
        <w:div w:id="1350840593">
          <w:marLeft w:val="0"/>
          <w:marRight w:val="0"/>
          <w:marTop w:val="0"/>
          <w:marBottom w:val="0"/>
          <w:divBdr>
            <w:top w:val="none" w:sz="0" w:space="0" w:color="auto"/>
            <w:left w:val="none" w:sz="0" w:space="0" w:color="auto"/>
            <w:bottom w:val="none" w:sz="0" w:space="0" w:color="auto"/>
            <w:right w:val="none" w:sz="0" w:space="0" w:color="auto"/>
          </w:divBdr>
          <w:divsChild>
            <w:div w:id="967509995">
              <w:marLeft w:val="0"/>
              <w:marRight w:val="0"/>
              <w:marTop w:val="0"/>
              <w:marBottom w:val="0"/>
              <w:divBdr>
                <w:top w:val="none" w:sz="0" w:space="0" w:color="auto"/>
                <w:left w:val="none" w:sz="0" w:space="0" w:color="auto"/>
                <w:bottom w:val="none" w:sz="0" w:space="0" w:color="auto"/>
                <w:right w:val="none" w:sz="0" w:space="0" w:color="auto"/>
              </w:divBdr>
            </w:div>
          </w:divsChild>
        </w:div>
        <w:div w:id="1785072495">
          <w:marLeft w:val="0"/>
          <w:marRight w:val="0"/>
          <w:marTop w:val="0"/>
          <w:marBottom w:val="0"/>
          <w:divBdr>
            <w:top w:val="none" w:sz="0" w:space="0" w:color="auto"/>
            <w:left w:val="none" w:sz="0" w:space="0" w:color="auto"/>
            <w:bottom w:val="none" w:sz="0" w:space="0" w:color="auto"/>
            <w:right w:val="none" w:sz="0" w:space="0" w:color="auto"/>
          </w:divBdr>
        </w:div>
        <w:div w:id="1809086394">
          <w:marLeft w:val="0"/>
          <w:marRight w:val="0"/>
          <w:marTop w:val="0"/>
          <w:marBottom w:val="0"/>
          <w:divBdr>
            <w:top w:val="none" w:sz="0" w:space="0" w:color="auto"/>
            <w:left w:val="none" w:sz="0" w:space="0" w:color="auto"/>
            <w:bottom w:val="none" w:sz="0" w:space="0" w:color="auto"/>
            <w:right w:val="none" w:sz="0" w:space="0" w:color="auto"/>
          </w:divBdr>
        </w:div>
        <w:div w:id="1875313032">
          <w:marLeft w:val="0"/>
          <w:marRight w:val="0"/>
          <w:marTop w:val="0"/>
          <w:marBottom w:val="0"/>
          <w:divBdr>
            <w:top w:val="none" w:sz="0" w:space="0" w:color="auto"/>
            <w:left w:val="none" w:sz="0" w:space="0" w:color="auto"/>
            <w:bottom w:val="none" w:sz="0" w:space="0" w:color="auto"/>
            <w:right w:val="none" w:sz="0" w:space="0" w:color="auto"/>
          </w:divBdr>
        </w:div>
        <w:div w:id="2001232838">
          <w:marLeft w:val="0"/>
          <w:marRight w:val="0"/>
          <w:marTop w:val="300"/>
          <w:marBottom w:val="0"/>
          <w:divBdr>
            <w:top w:val="none" w:sz="0" w:space="0" w:color="auto"/>
            <w:left w:val="none" w:sz="0" w:space="0" w:color="auto"/>
            <w:bottom w:val="none" w:sz="0" w:space="0" w:color="auto"/>
            <w:right w:val="none" w:sz="0" w:space="0" w:color="auto"/>
          </w:divBdr>
          <w:divsChild>
            <w:div w:id="16540929">
              <w:marLeft w:val="0"/>
              <w:marRight w:val="0"/>
              <w:marTop w:val="0"/>
              <w:marBottom w:val="0"/>
              <w:divBdr>
                <w:top w:val="none" w:sz="0" w:space="0" w:color="auto"/>
                <w:left w:val="none" w:sz="0" w:space="0" w:color="auto"/>
                <w:bottom w:val="none" w:sz="0" w:space="0" w:color="auto"/>
                <w:right w:val="none" w:sz="0" w:space="0" w:color="auto"/>
              </w:divBdr>
              <w:divsChild>
                <w:div w:id="1592928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582190">
          <w:marLeft w:val="0"/>
          <w:marRight w:val="0"/>
          <w:marTop w:val="0"/>
          <w:marBottom w:val="0"/>
          <w:divBdr>
            <w:top w:val="none" w:sz="0" w:space="0" w:color="auto"/>
            <w:left w:val="none" w:sz="0" w:space="0" w:color="auto"/>
            <w:bottom w:val="none" w:sz="0" w:space="0" w:color="auto"/>
            <w:right w:val="none" w:sz="0" w:space="0" w:color="auto"/>
          </w:divBdr>
        </w:div>
      </w:divsChild>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381488009">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sChild>
            <w:div w:id="222984311">
              <w:marLeft w:val="0"/>
              <w:marRight w:val="0"/>
              <w:marTop w:val="0"/>
              <w:marBottom w:val="0"/>
              <w:divBdr>
                <w:top w:val="none" w:sz="0" w:space="0" w:color="auto"/>
                <w:left w:val="none" w:sz="0" w:space="0" w:color="auto"/>
                <w:bottom w:val="none" w:sz="0" w:space="0" w:color="auto"/>
                <w:right w:val="none" w:sz="0" w:space="0" w:color="auto"/>
              </w:divBdr>
            </w:div>
          </w:divsChild>
        </w:div>
        <w:div w:id="1996258733">
          <w:marLeft w:val="0"/>
          <w:marRight w:val="0"/>
          <w:marTop w:val="0"/>
          <w:marBottom w:val="0"/>
          <w:divBdr>
            <w:top w:val="none" w:sz="0" w:space="0" w:color="auto"/>
            <w:left w:val="none" w:sz="0" w:space="0" w:color="auto"/>
            <w:bottom w:val="none" w:sz="0" w:space="0" w:color="auto"/>
            <w:right w:val="none" w:sz="0" w:space="0" w:color="auto"/>
          </w:divBdr>
        </w:div>
        <w:div w:id="967006115">
          <w:marLeft w:val="0"/>
          <w:marRight w:val="0"/>
          <w:marTop w:val="0"/>
          <w:marBottom w:val="0"/>
          <w:divBdr>
            <w:top w:val="none" w:sz="0" w:space="0" w:color="auto"/>
            <w:left w:val="none" w:sz="0" w:space="0" w:color="auto"/>
            <w:bottom w:val="none" w:sz="0" w:space="0" w:color="auto"/>
            <w:right w:val="none" w:sz="0" w:space="0" w:color="auto"/>
          </w:divBdr>
          <w:divsChild>
            <w:div w:id="13923768">
              <w:marLeft w:val="0"/>
              <w:marRight w:val="0"/>
              <w:marTop w:val="0"/>
              <w:marBottom w:val="0"/>
              <w:divBdr>
                <w:top w:val="none" w:sz="0" w:space="0" w:color="auto"/>
                <w:left w:val="none" w:sz="0" w:space="0" w:color="auto"/>
                <w:bottom w:val="none" w:sz="0" w:space="0" w:color="auto"/>
                <w:right w:val="none" w:sz="0" w:space="0" w:color="auto"/>
              </w:divBdr>
            </w:div>
          </w:divsChild>
        </w:div>
        <w:div w:id="822893728">
          <w:marLeft w:val="0"/>
          <w:marRight w:val="0"/>
          <w:marTop w:val="0"/>
          <w:marBottom w:val="0"/>
          <w:divBdr>
            <w:top w:val="none" w:sz="0" w:space="0" w:color="auto"/>
            <w:left w:val="none" w:sz="0" w:space="0" w:color="auto"/>
            <w:bottom w:val="none" w:sz="0" w:space="0" w:color="auto"/>
            <w:right w:val="none" w:sz="0" w:space="0" w:color="auto"/>
          </w:divBdr>
        </w:div>
        <w:div w:id="1975331503">
          <w:marLeft w:val="0"/>
          <w:marRight w:val="0"/>
          <w:marTop w:val="0"/>
          <w:marBottom w:val="0"/>
          <w:divBdr>
            <w:top w:val="none" w:sz="0" w:space="0" w:color="auto"/>
            <w:left w:val="none" w:sz="0" w:space="0" w:color="auto"/>
            <w:bottom w:val="none" w:sz="0" w:space="0" w:color="auto"/>
            <w:right w:val="none" w:sz="0" w:space="0" w:color="auto"/>
          </w:divBdr>
          <w:divsChild>
            <w:div w:id="255945872">
              <w:marLeft w:val="0"/>
              <w:marRight w:val="0"/>
              <w:marTop w:val="0"/>
              <w:marBottom w:val="0"/>
              <w:divBdr>
                <w:top w:val="none" w:sz="0" w:space="0" w:color="auto"/>
                <w:left w:val="none" w:sz="0" w:space="0" w:color="auto"/>
                <w:bottom w:val="none" w:sz="0" w:space="0" w:color="auto"/>
                <w:right w:val="none" w:sz="0" w:space="0" w:color="auto"/>
              </w:divBdr>
            </w:div>
          </w:divsChild>
        </w:div>
        <w:div w:id="409235232">
          <w:marLeft w:val="0"/>
          <w:marRight w:val="0"/>
          <w:marTop w:val="0"/>
          <w:marBottom w:val="0"/>
          <w:divBdr>
            <w:top w:val="none" w:sz="0" w:space="0" w:color="auto"/>
            <w:left w:val="none" w:sz="0" w:space="0" w:color="auto"/>
            <w:bottom w:val="none" w:sz="0" w:space="0" w:color="auto"/>
            <w:right w:val="none" w:sz="0" w:space="0" w:color="auto"/>
          </w:divBdr>
        </w:div>
        <w:div w:id="1356034699">
          <w:marLeft w:val="0"/>
          <w:marRight w:val="0"/>
          <w:marTop w:val="0"/>
          <w:marBottom w:val="0"/>
          <w:divBdr>
            <w:top w:val="none" w:sz="0" w:space="0" w:color="auto"/>
            <w:left w:val="none" w:sz="0" w:space="0" w:color="auto"/>
            <w:bottom w:val="none" w:sz="0" w:space="0" w:color="auto"/>
            <w:right w:val="none" w:sz="0" w:space="0" w:color="auto"/>
          </w:divBdr>
          <w:divsChild>
            <w:div w:id="989943633">
              <w:marLeft w:val="0"/>
              <w:marRight w:val="0"/>
              <w:marTop w:val="0"/>
              <w:marBottom w:val="0"/>
              <w:divBdr>
                <w:top w:val="none" w:sz="0" w:space="0" w:color="auto"/>
                <w:left w:val="none" w:sz="0" w:space="0" w:color="auto"/>
                <w:bottom w:val="none" w:sz="0" w:space="0" w:color="auto"/>
                <w:right w:val="none" w:sz="0" w:space="0" w:color="auto"/>
              </w:divBdr>
            </w:div>
          </w:divsChild>
        </w:div>
        <w:div w:id="1972125704">
          <w:marLeft w:val="0"/>
          <w:marRight w:val="0"/>
          <w:marTop w:val="0"/>
          <w:marBottom w:val="0"/>
          <w:divBdr>
            <w:top w:val="none" w:sz="0" w:space="0" w:color="auto"/>
            <w:left w:val="none" w:sz="0" w:space="0" w:color="auto"/>
            <w:bottom w:val="none" w:sz="0" w:space="0" w:color="auto"/>
            <w:right w:val="none" w:sz="0" w:space="0" w:color="auto"/>
          </w:divBdr>
        </w:div>
        <w:div w:id="90007250">
          <w:marLeft w:val="0"/>
          <w:marRight w:val="0"/>
          <w:marTop w:val="0"/>
          <w:marBottom w:val="0"/>
          <w:divBdr>
            <w:top w:val="none" w:sz="0" w:space="0" w:color="auto"/>
            <w:left w:val="none" w:sz="0" w:space="0" w:color="auto"/>
            <w:bottom w:val="none" w:sz="0" w:space="0" w:color="auto"/>
            <w:right w:val="none" w:sz="0" w:space="0" w:color="auto"/>
          </w:divBdr>
          <w:divsChild>
            <w:div w:id="526258691">
              <w:marLeft w:val="0"/>
              <w:marRight w:val="0"/>
              <w:marTop w:val="0"/>
              <w:marBottom w:val="0"/>
              <w:divBdr>
                <w:top w:val="none" w:sz="0" w:space="0" w:color="auto"/>
                <w:left w:val="none" w:sz="0" w:space="0" w:color="auto"/>
                <w:bottom w:val="none" w:sz="0" w:space="0" w:color="auto"/>
                <w:right w:val="none" w:sz="0" w:space="0" w:color="auto"/>
              </w:divBdr>
            </w:div>
          </w:divsChild>
        </w:div>
        <w:div w:id="1027875849">
          <w:marLeft w:val="0"/>
          <w:marRight w:val="0"/>
          <w:marTop w:val="0"/>
          <w:marBottom w:val="0"/>
          <w:divBdr>
            <w:top w:val="none" w:sz="0" w:space="0" w:color="auto"/>
            <w:left w:val="none" w:sz="0" w:space="0" w:color="auto"/>
            <w:bottom w:val="none" w:sz="0" w:space="0" w:color="auto"/>
            <w:right w:val="none" w:sz="0" w:space="0" w:color="auto"/>
          </w:divBdr>
        </w:div>
        <w:div w:id="1196505411">
          <w:marLeft w:val="0"/>
          <w:marRight w:val="0"/>
          <w:marTop w:val="0"/>
          <w:marBottom w:val="0"/>
          <w:divBdr>
            <w:top w:val="none" w:sz="0" w:space="0" w:color="auto"/>
            <w:left w:val="none" w:sz="0" w:space="0" w:color="auto"/>
            <w:bottom w:val="none" w:sz="0" w:space="0" w:color="auto"/>
            <w:right w:val="none" w:sz="0" w:space="0" w:color="auto"/>
          </w:divBdr>
          <w:divsChild>
            <w:div w:id="39941040">
              <w:marLeft w:val="0"/>
              <w:marRight w:val="0"/>
              <w:marTop w:val="0"/>
              <w:marBottom w:val="0"/>
              <w:divBdr>
                <w:top w:val="none" w:sz="0" w:space="0" w:color="auto"/>
                <w:left w:val="none" w:sz="0" w:space="0" w:color="auto"/>
                <w:bottom w:val="none" w:sz="0" w:space="0" w:color="auto"/>
                <w:right w:val="none" w:sz="0" w:space="0" w:color="auto"/>
              </w:divBdr>
            </w:div>
          </w:divsChild>
        </w:div>
        <w:div w:id="1706443321">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sChild>
            <w:div w:id="784691999">
              <w:marLeft w:val="0"/>
              <w:marRight w:val="0"/>
              <w:marTop w:val="0"/>
              <w:marBottom w:val="0"/>
              <w:divBdr>
                <w:top w:val="none" w:sz="0" w:space="0" w:color="auto"/>
                <w:left w:val="none" w:sz="0" w:space="0" w:color="auto"/>
                <w:bottom w:val="none" w:sz="0" w:space="0" w:color="auto"/>
                <w:right w:val="none" w:sz="0" w:space="0" w:color="auto"/>
              </w:divBdr>
            </w:div>
          </w:divsChild>
        </w:div>
        <w:div w:id="755173938">
          <w:marLeft w:val="0"/>
          <w:marRight w:val="0"/>
          <w:marTop w:val="300"/>
          <w:marBottom w:val="0"/>
          <w:divBdr>
            <w:top w:val="none" w:sz="0" w:space="0" w:color="auto"/>
            <w:left w:val="none" w:sz="0" w:space="0" w:color="auto"/>
            <w:bottom w:val="none" w:sz="0" w:space="0" w:color="auto"/>
            <w:right w:val="none" w:sz="0" w:space="0" w:color="auto"/>
          </w:divBdr>
          <w:divsChild>
            <w:div w:id="1444419997">
              <w:marLeft w:val="0"/>
              <w:marRight w:val="0"/>
              <w:marTop w:val="0"/>
              <w:marBottom w:val="0"/>
              <w:divBdr>
                <w:top w:val="none" w:sz="0" w:space="0" w:color="auto"/>
                <w:left w:val="none" w:sz="0" w:space="0" w:color="auto"/>
                <w:bottom w:val="none" w:sz="0" w:space="0" w:color="auto"/>
                <w:right w:val="none" w:sz="0" w:space="0" w:color="auto"/>
              </w:divBdr>
              <w:divsChild>
                <w:div w:id="993408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821210">
          <w:marLeft w:val="0"/>
          <w:marRight w:val="0"/>
          <w:marTop w:val="300"/>
          <w:marBottom w:val="0"/>
          <w:divBdr>
            <w:top w:val="none" w:sz="0" w:space="0" w:color="auto"/>
            <w:left w:val="none" w:sz="0" w:space="0" w:color="auto"/>
            <w:bottom w:val="none" w:sz="0" w:space="0" w:color="auto"/>
            <w:right w:val="none" w:sz="0" w:space="0" w:color="auto"/>
          </w:divBdr>
          <w:divsChild>
            <w:div w:id="1682973054">
              <w:marLeft w:val="0"/>
              <w:marRight w:val="0"/>
              <w:marTop w:val="0"/>
              <w:marBottom w:val="0"/>
              <w:divBdr>
                <w:top w:val="none" w:sz="0" w:space="0" w:color="auto"/>
                <w:left w:val="none" w:sz="0" w:space="0" w:color="auto"/>
                <w:bottom w:val="none" w:sz="0" w:space="0" w:color="auto"/>
                <w:right w:val="none" w:sz="0" w:space="0" w:color="auto"/>
              </w:divBdr>
              <w:divsChild>
                <w:div w:id="995112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712997">
          <w:marLeft w:val="0"/>
          <w:marRight w:val="0"/>
          <w:marTop w:val="300"/>
          <w:marBottom w:val="0"/>
          <w:divBdr>
            <w:top w:val="none" w:sz="0" w:space="0" w:color="auto"/>
            <w:left w:val="none" w:sz="0" w:space="0" w:color="auto"/>
            <w:bottom w:val="none" w:sz="0" w:space="0" w:color="auto"/>
            <w:right w:val="none" w:sz="0" w:space="0" w:color="auto"/>
          </w:divBdr>
          <w:divsChild>
            <w:div w:id="1495023032">
              <w:marLeft w:val="0"/>
              <w:marRight w:val="0"/>
              <w:marTop w:val="0"/>
              <w:marBottom w:val="0"/>
              <w:divBdr>
                <w:top w:val="none" w:sz="0" w:space="0" w:color="auto"/>
                <w:left w:val="none" w:sz="0" w:space="0" w:color="auto"/>
                <w:bottom w:val="none" w:sz="0" w:space="0" w:color="auto"/>
                <w:right w:val="none" w:sz="0" w:space="0" w:color="auto"/>
              </w:divBdr>
              <w:divsChild>
                <w:div w:id="991642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378123">
          <w:marLeft w:val="0"/>
          <w:marRight w:val="0"/>
          <w:marTop w:val="300"/>
          <w:marBottom w:val="0"/>
          <w:divBdr>
            <w:top w:val="none" w:sz="0" w:space="0" w:color="auto"/>
            <w:left w:val="none" w:sz="0" w:space="0" w:color="auto"/>
            <w:bottom w:val="none" w:sz="0" w:space="0" w:color="auto"/>
            <w:right w:val="none" w:sz="0" w:space="0" w:color="auto"/>
          </w:divBdr>
          <w:divsChild>
            <w:div w:id="811218944">
              <w:marLeft w:val="0"/>
              <w:marRight w:val="0"/>
              <w:marTop w:val="0"/>
              <w:marBottom w:val="0"/>
              <w:divBdr>
                <w:top w:val="none" w:sz="0" w:space="0" w:color="auto"/>
                <w:left w:val="none" w:sz="0" w:space="0" w:color="auto"/>
                <w:bottom w:val="none" w:sz="0" w:space="0" w:color="auto"/>
                <w:right w:val="none" w:sz="0" w:space="0" w:color="auto"/>
              </w:divBdr>
              <w:divsChild>
                <w:div w:id="1789666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062098064">
          <w:marLeft w:val="0"/>
          <w:marRight w:val="0"/>
          <w:marTop w:val="0"/>
          <w:marBottom w:val="0"/>
          <w:divBdr>
            <w:top w:val="none" w:sz="0" w:space="0" w:color="auto"/>
            <w:left w:val="none" w:sz="0" w:space="0" w:color="auto"/>
            <w:bottom w:val="none" w:sz="0" w:space="0" w:color="auto"/>
            <w:right w:val="none" w:sz="0" w:space="0" w:color="auto"/>
          </w:divBdr>
        </w:div>
        <w:div w:id="2071611269">
          <w:marLeft w:val="0"/>
          <w:marRight w:val="0"/>
          <w:marTop w:val="0"/>
          <w:marBottom w:val="0"/>
          <w:divBdr>
            <w:top w:val="none" w:sz="0" w:space="0" w:color="auto"/>
            <w:left w:val="none" w:sz="0" w:space="0" w:color="auto"/>
            <w:bottom w:val="none" w:sz="0" w:space="0" w:color="auto"/>
            <w:right w:val="none" w:sz="0" w:space="0" w:color="auto"/>
          </w:divBdr>
          <w:divsChild>
            <w:div w:id="857623300">
              <w:marLeft w:val="0"/>
              <w:marRight w:val="0"/>
              <w:marTop w:val="0"/>
              <w:marBottom w:val="0"/>
              <w:divBdr>
                <w:top w:val="none" w:sz="0" w:space="0" w:color="auto"/>
                <w:left w:val="none" w:sz="0" w:space="0" w:color="auto"/>
                <w:bottom w:val="none" w:sz="0" w:space="0" w:color="auto"/>
                <w:right w:val="none" w:sz="0" w:space="0" w:color="auto"/>
              </w:divBdr>
            </w:div>
          </w:divsChild>
        </w:div>
        <w:div w:id="1393039289">
          <w:marLeft w:val="0"/>
          <w:marRight w:val="0"/>
          <w:marTop w:val="0"/>
          <w:marBottom w:val="0"/>
          <w:divBdr>
            <w:top w:val="none" w:sz="0" w:space="0" w:color="auto"/>
            <w:left w:val="none" w:sz="0" w:space="0" w:color="auto"/>
            <w:bottom w:val="none" w:sz="0" w:space="0" w:color="auto"/>
            <w:right w:val="none" w:sz="0" w:space="0" w:color="auto"/>
          </w:divBdr>
        </w:div>
        <w:div w:id="14886256">
          <w:marLeft w:val="0"/>
          <w:marRight w:val="0"/>
          <w:marTop w:val="0"/>
          <w:marBottom w:val="0"/>
          <w:divBdr>
            <w:top w:val="none" w:sz="0" w:space="0" w:color="auto"/>
            <w:left w:val="none" w:sz="0" w:space="0" w:color="auto"/>
            <w:bottom w:val="none" w:sz="0" w:space="0" w:color="auto"/>
            <w:right w:val="none" w:sz="0" w:space="0" w:color="auto"/>
          </w:divBdr>
          <w:divsChild>
            <w:div w:id="367535991">
              <w:marLeft w:val="0"/>
              <w:marRight w:val="0"/>
              <w:marTop w:val="0"/>
              <w:marBottom w:val="0"/>
              <w:divBdr>
                <w:top w:val="none" w:sz="0" w:space="0" w:color="auto"/>
                <w:left w:val="none" w:sz="0" w:space="0" w:color="auto"/>
                <w:bottom w:val="none" w:sz="0" w:space="0" w:color="auto"/>
                <w:right w:val="none" w:sz="0" w:space="0" w:color="auto"/>
              </w:divBdr>
            </w:div>
          </w:divsChild>
        </w:div>
        <w:div w:id="1033461379">
          <w:marLeft w:val="0"/>
          <w:marRight w:val="0"/>
          <w:marTop w:val="0"/>
          <w:marBottom w:val="0"/>
          <w:divBdr>
            <w:top w:val="none" w:sz="0" w:space="0" w:color="auto"/>
            <w:left w:val="none" w:sz="0" w:space="0" w:color="auto"/>
            <w:bottom w:val="none" w:sz="0" w:space="0" w:color="auto"/>
            <w:right w:val="none" w:sz="0" w:space="0" w:color="auto"/>
          </w:divBdr>
        </w:div>
        <w:div w:id="1917518027">
          <w:marLeft w:val="0"/>
          <w:marRight w:val="0"/>
          <w:marTop w:val="0"/>
          <w:marBottom w:val="0"/>
          <w:divBdr>
            <w:top w:val="none" w:sz="0" w:space="0" w:color="auto"/>
            <w:left w:val="none" w:sz="0" w:space="0" w:color="auto"/>
            <w:bottom w:val="none" w:sz="0" w:space="0" w:color="auto"/>
            <w:right w:val="none" w:sz="0" w:space="0" w:color="auto"/>
          </w:divBdr>
          <w:divsChild>
            <w:div w:id="2095590129">
              <w:marLeft w:val="0"/>
              <w:marRight w:val="0"/>
              <w:marTop w:val="0"/>
              <w:marBottom w:val="0"/>
              <w:divBdr>
                <w:top w:val="none" w:sz="0" w:space="0" w:color="auto"/>
                <w:left w:val="none" w:sz="0" w:space="0" w:color="auto"/>
                <w:bottom w:val="none" w:sz="0" w:space="0" w:color="auto"/>
                <w:right w:val="none" w:sz="0" w:space="0" w:color="auto"/>
              </w:divBdr>
            </w:div>
          </w:divsChild>
        </w:div>
        <w:div w:id="1774401043">
          <w:marLeft w:val="0"/>
          <w:marRight w:val="0"/>
          <w:marTop w:val="0"/>
          <w:marBottom w:val="0"/>
          <w:divBdr>
            <w:top w:val="none" w:sz="0" w:space="0" w:color="auto"/>
            <w:left w:val="none" w:sz="0" w:space="0" w:color="auto"/>
            <w:bottom w:val="none" w:sz="0" w:space="0" w:color="auto"/>
            <w:right w:val="none" w:sz="0" w:space="0" w:color="auto"/>
          </w:divBdr>
        </w:div>
        <w:div w:id="313222588">
          <w:marLeft w:val="0"/>
          <w:marRight w:val="0"/>
          <w:marTop w:val="0"/>
          <w:marBottom w:val="0"/>
          <w:divBdr>
            <w:top w:val="none" w:sz="0" w:space="0" w:color="auto"/>
            <w:left w:val="none" w:sz="0" w:space="0" w:color="auto"/>
            <w:bottom w:val="none" w:sz="0" w:space="0" w:color="auto"/>
            <w:right w:val="none" w:sz="0" w:space="0" w:color="auto"/>
          </w:divBdr>
          <w:divsChild>
            <w:div w:id="419180931">
              <w:marLeft w:val="0"/>
              <w:marRight w:val="0"/>
              <w:marTop w:val="0"/>
              <w:marBottom w:val="0"/>
              <w:divBdr>
                <w:top w:val="none" w:sz="0" w:space="0" w:color="auto"/>
                <w:left w:val="none" w:sz="0" w:space="0" w:color="auto"/>
                <w:bottom w:val="none" w:sz="0" w:space="0" w:color="auto"/>
                <w:right w:val="none" w:sz="0" w:space="0" w:color="auto"/>
              </w:divBdr>
            </w:div>
          </w:divsChild>
        </w:div>
        <w:div w:id="352732606">
          <w:marLeft w:val="0"/>
          <w:marRight w:val="0"/>
          <w:marTop w:val="0"/>
          <w:marBottom w:val="0"/>
          <w:divBdr>
            <w:top w:val="none" w:sz="0" w:space="0" w:color="auto"/>
            <w:left w:val="none" w:sz="0" w:space="0" w:color="auto"/>
            <w:bottom w:val="none" w:sz="0" w:space="0" w:color="auto"/>
            <w:right w:val="none" w:sz="0" w:space="0" w:color="auto"/>
          </w:divBdr>
        </w:div>
        <w:div w:id="555895554">
          <w:marLeft w:val="0"/>
          <w:marRight w:val="0"/>
          <w:marTop w:val="0"/>
          <w:marBottom w:val="0"/>
          <w:divBdr>
            <w:top w:val="none" w:sz="0" w:space="0" w:color="auto"/>
            <w:left w:val="none" w:sz="0" w:space="0" w:color="auto"/>
            <w:bottom w:val="none" w:sz="0" w:space="0" w:color="auto"/>
            <w:right w:val="none" w:sz="0" w:space="0" w:color="auto"/>
          </w:divBdr>
          <w:divsChild>
            <w:div w:id="370109505">
              <w:marLeft w:val="0"/>
              <w:marRight w:val="0"/>
              <w:marTop w:val="0"/>
              <w:marBottom w:val="0"/>
              <w:divBdr>
                <w:top w:val="none" w:sz="0" w:space="0" w:color="auto"/>
                <w:left w:val="none" w:sz="0" w:space="0" w:color="auto"/>
                <w:bottom w:val="none" w:sz="0" w:space="0" w:color="auto"/>
                <w:right w:val="none" w:sz="0" w:space="0" w:color="auto"/>
              </w:divBdr>
            </w:div>
          </w:divsChild>
        </w:div>
        <w:div w:id="434598387">
          <w:marLeft w:val="0"/>
          <w:marRight w:val="0"/>
          <w:marTop w:val="0"/>
          <w:marBottom w:val="0"/>
          <w:divBdr>
            <w:top w:val="none" w:sz="0" w:space="0" w:color="auto"/>
            <w:left w:val="none" w:sz="0" w:space="0" w:color="auto"/>
            <w:bottom w:val="none" w:sz="0" w:space="0" w:color="auto"/>
            <w:right w:val="none" w:sz="0" w:space="0" w:color="auto"/>
          </w:divBdr>
        </w:div>
        <w:div w:id="1546914571">
          <w:marLeft w:val="0"/>
          <w:marRight w:val="0"/>
          <w:marTop w:val="0"/>
          <w:marBottom w:val="0"/>
          <w:divBdr>
            <w:top w:val="none" w:sz="0" w:space="0" w:color="auto"/>
            <w:left w:val="none" w:sz="0" w:space="0" w:color="auto"/>
            <w:bottom w:val="none" w:sz="0" w:space="0" w:color="auto"/>
            <w:right w:val="none" w:sz="0" w:space="0" w:color="auto"/>
          </w:divBdr>
          <w:divsChild>
            <w:div w:id="307248578">
              <w:marLeft w:val="0"/>
              <w:marRight w:val="0"/>
              <w:marTop w:val="0"/>
              <w:marBottom w:val="0"/>
              <w:divBdr>
                <w:top w:val="none" w:sz="0" w:space="0" w:color="auto"/>
                <w:left w:val="none" w:sz="0" w:space="0" w:color="auto"/>
                <w:bottom w:val="none" w:sz="0" w:space="0" w:color="auto"/>
                <w:right w:val="none" w:sz="0" w:space="0" w:color="auto"/>
              </w:divBdr>
            </w:div>
          </w:divsChild>
        </w:div>
        <w:div w:id="944269283">
          <w:marLeft w:val="0"/>
          <w:marRight w:val="0"/>
          <w:marTop w:val="0"/>
          <w:marBottom w:val="0"/>
          <w:divBdr>
            <w:top w:val="none" w:sz="0" w:space="0" w:color="auto"/>
            <w:left w:val="none" w:sz="0" w:space="0" w:color="auto"/>
            <w:bottom w:val="none" w:sz="0" w:space="0" w:color="auto"/>
            <w:right w:val="none" w:sz="0" w:space="0" w:color="auto"/>
          </w:divBdr>
        </w:div>
        <w:div w:id="676229961">
          <w:marLeft w:val="0"/>
          <w:marRight w:val="0"/>
          <w:marTop w:val="0"/>
          <w:marBottom w:val="0"/>
          <w:divBdr>
            <w:top w:val="none" w:sz="0" w:space="0" w:color="auto"/>
            <w:left w:val="none" w:sz="0" w:space="0" w:color="auto"/>
            <w:bottom w:val="none" w:sz="0" w:space="0" w:color="auto"/>
            <w:right w:val="none" w:sz="0" w:space="0" w:color="auto"/>
          </w:divBdr>
          <w:divsChild>
            <w:div w:id="399325609">
              <w:marLeft w:val="0"/>
              <w:marRight w:val="0"/>
              <w:marTop w:val="0"/>
              <w:marBottom w:val="0"/>
              <w:divBdr>
                <w:top w:val="none" w:sz="0" w:space="0" w:color="auto"/>
                <w:left w:val="none" w:sz="0" w:space="0" w:color="auto"/>
                <w:bottom w:val="none" w:sz="0" w:space="0" w:color="auto"/>
                <w:right w:val="none" w:sz="0" w:space="0" w:color="auto"/>
              </w:divBdr>
            </w:div>
          </w:divsChild>
        </w:div>
        <w:div w:id="1435394363">
          <w:marLeft w:val="0"/>
          <w:marRight w:val="0"/>
          <w:marTop w:val="300"/>
          <w:marBottom w:val="0"/>
          <w:divBdr>
            <w:top w:val="none" w:sz="0" w:space="0" w:color="auto"/>
            <w:left w:val="none" w:sz="0" w:space="0" w:color="auto"/>
            <w:bottom w:val="none" w:sz="0" w:space="0" w:color="auto"/>
            <w:right w:val="none" w:sz="0" w:space="0" w:color="auto"/>
          </w:divBdr>
          <w:divsChild>
            <w:div w:id="1382897182">
              <w:marLeft w:val="0"/>
              <w:marRight w:val="0"/>
              <w:marTop w:val="0"/>
              <w:marBottom w:val="0"/>
              <w:divBdr>
                <w:top w:val="none" w:sz="0" w:space="0" w:color="auto"/>
                <w:left w:val="none" w:sz="0" w:space="0" w:color="auto"/>
                <w:bottom w:val="none" w:sz="0" w:space="0" w:color="auto"/>
                <w:right w:val="none" w:sz="0" w:space="0" w:color="auto"/>
              </w:divBdr>
              <w:divsChild>
                <w:div w:id="1330255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336730">
          <w:marLeft w:val="0"/>
          <w:marRight w:val="0"/>
          <w:marTop w:val="300"/>
          <w:marBottom w:val="0"/>
          <w:divBdr>
            <w:top w:val="none" w:sz="0" w:space="0" w:color="auto"/>
            <w:left w:val="none" w:sz="0" w:space="0" w:color="auto"/>
            <w:bottom w:val="none" w:sz="0" w:space="0" w:color="auto"/>
            <w:right w:val="none" w:sz="0" w:space="0" w:color="auto"/>
          </w:divBdr>
          <w:divsChild>
            <w:div w:id="1407414395">
              <w:marLeft w:val="0"/>
              <w:marRight w:val="0"/>
              <w:marTop w:val="0"/>
              <w:marBottom w:val="0"/>
              <w:divBdr>
                <w:top w:val="none" w:sz="0" w:space="0" w:color="auto"/>
                <w:left w:val="none" w:sz="0" w:space="0" w:color="auto"/>
                <w:bottom w:val="none" w:sz="0" w:space="0" w:color="auto"/>
                <w:right w:val="none" w:sz="0" w:space="0" w:color="auto"/>
              </w:divBdr>
              <w:divsChild>
                <w:div w:id="91987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816751">
          <w:marLeft w:val="0"/>
          <w:marRight w:val="0"/>
          <w:marTop w:val="300"/>
          <w:marBottom w:val="0"/>
          <w:divBdr>
            <w:top w:val="none" w:sz="0" w:space="0" w:color="auto"/>
            <w:left w:val="none" w:sz="0" w:space="0" w:color="auto"/>
            <w:bottom w:val="none" w:sz="0" w:space="0" w:color="auto"/>
            <w:right w:val="none" w:sz="0" w:space="0" w:color="auto"/>
          </w:divBdr>
          <w:divsChild>
            <w:div w:id="229733208">
              <w:marLeft w:val="0"/>
              <w:marRight w:val="0"/>
              <w:marTop w:val="0"/>
              <w:marBottom w:val="0"/>
              <w:divBdr>
                <w:top w:val="none" w:sz="0" w:space="0" w:color="auto"/>
                <w:left w:val="none" w:sz="0" w:space="0" w:color="auto"/>
                <w:bottom w:val="none" w:sz="0" w:space="0" w:color="auto"/>
                <w:right w:val="none" w:sz="0" w:space="0" w:color="auto"/>
              </w:divBdr>
              <w:divsChild>
                <w:div w:id="762190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137172">
          <w:marLeft w:val="0"/>
          <w:marRight w:val="0"/>
          <w:marTop w:val="300"/>
          <w:marBottom w:val="0"/>
          <w:divBdr>
            <w:top w:val="none" w:sz="0" w:space="0" w:color="auto"/>
            <w:left w:val="none" w:sz="0" w:space="0" w:color="auto"/>
            <w:bottom w:val="none" w:sz="0" w:space="0" w:color="auto"/>
            <w:right w:val="none" w:sz="0" w:space="0" w:color="auto"/>
          </w:divBdr>
          <w:divsChild>
            <w:div w:id="984353450">
              <w:marLeft w:val="0"/>
              <w:marRight w:val="0"/>
              <w:marTop w:val="0"/>
              <w:marBottom w:val="0"/>
              <w:divBdr>
                <w:top w:val="none" w:sz="0" w:space="0" w:color="auto"/>
                <w:left w:val="none" w:sz="0" w:space="0" w:color="auto"/>
                <w:bottom w:val="none" w:sz="0" w:space="0" w:color="auto"/>
                <w:right w:val="none" w:sz="0" w:space="0" w:color="auto"/>
              </w:divBdr>
              <w:divsChild>
                <w:div w:id="80347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sChild>
            <w:div w:id="2048487876">
              <w:marLeft w:val="0"/>
              <w:marRight w:val="0"/>
              <w:marTop w:val="0"/>
              <w:marBottom w:val="0"/>
              <w:divBdr>
                <w:top w:val="none" w:sz="0" w:space="0" w:color="auto"/>
                <w:left w:val="none" w:sz="0" w:space="0" w:color="auto"/>
                <w:bottom w:val="none" w:sz="0" w:space="0" w:color="auto"/>
                <w:right w:val="none" w:sz="0" w:space="0" w:color="auto"/>
              </w:divBdr>
            </w:div>
          </w:divsChild>
        </w:div>
        <w:div w:id="321664718">
          <w:marLeft w:val="0"/>
          <w:marRight w:val="0"/>
          <w:marTop w:val="0"/>
          <w:marBottom w:val="0"/>
          <w:divBdr>
            <w:top w:val="none" w:sz="0" w:space="0" w:color="auto"/>
            <w:left w:val="none" w:sz="0" w:space="0" w:color="auto"/>
            <w:bottom w:val="none" w:sz="0" w:space="0" w:color="auto"/>
            <w:right w:val="none" w:sz="0" w:space="0" w:color="auto"/>
          </w:divBdr>
        </w:div>
        <w:div w:id="333266962">
          <w:marLeft w:val="0"/>
          <w:marRight w:val="0"/>
          <w:marTop w:val="0"/>
          <w:marBottom w:val="0"/>
          <w:divBdr>
            <w:top w:val="none" w:sz="0" w:space="0" w:color="auto"/>
            <w:left w:val="none" w:sz="0" w:space="0" w:color="auto"/>
            <w:bottom w:val="none" w:sz="0" w:space="0" w:color="auto"/>
            <w:right w:val="none" w:sz="0" w:space="0" w:color="auto"/>
          </w:divBdr>
          <w:divsChild>
            <w:div w:id="295961707">
              <w:marLeft w:val="0"/>
              <w:marRight w:val="0"/>
              <w:marTop w:val="0"/>
              <w:marBottom w:val="0"/>
              <w:divBdr>
                <w:top w:val="none" w:sz="0" w:space="0" w:color="auto"/>
                <w:left w:val="none" w:sz="0" w:space="0" w:color="auto"/>
                <w:bottom w:val="none" w:sz="0" w:space="0" w:color="auto"/>
                <w:right w:val="none" w:sz="0" w:space="0" w:color="auto"/>
              </w:divBdr>
            </w:div>
          </w:divsChild>
        </w:div>
        <w:div w:id="546063671">
          <w:marLeft w:val="0"/>
          <w:marRight w:val="0"/>
          <w:marTop w:val="0"/>
          <w:marBottom w:val="0"/>
          <w:divBdr>
            <w:top w:val="none" w:sz="0" w:space="0" w:color="auto"/>
            <w:left w:val="none" w:sz="0" w:space="0" w:color="auto"/>
            <w:bottom w:val="none" w:sz="0" w:space="0" w:color="auto"/>
            <w:right w:val="none" w:sz="0" w:space="0" w:color="auto"/>
          </w:divBdr>
        </w:div>
        <w:div w:id="554043791">
          <w:marLeft w:val="0"/>
          <w:marRight w:val="0"/>
          <w:marTop w:val="0"/>
          <w:marBottom w:val="0"/>
          <w:divBdr>
            <w:top w:val="none" w:sz="0" w:space="0" w:color="auto"/>
            <w:left w:val="none" w:sz="0" w:space="0" w:color="auto"/>
            <w:bottom w:val="none" w:sz="0" w:space="0" w:color="auto"/>
            <w:right w:val="none" w:sz="0" w:space="0" w:color="auto"/>
          </w:divBdr>
          <w:divsChild>
            <w:div w:id="18239581">
              <w:marLeft w:val="0"/>
              <w:marRight w:val="0"/>
              <w:marTop w:val="0"/>
              <w:marBottom w:val="0"/>
              <w:divBdr>
                <w:top w:val="none" w:sz="0" w:space="0" w:color="auto"/>
                <w:left w:val="none" w:sz="0" w:space="0" w:color="auto"/>
                <w:bottom w:val="none" w:sz="0" w:space="0" w:color="auto"/>
                <w:right w:val="none" w:sz="0" w:space="0" w:color="auto"/>
              </w:divBdr>
            </w:div>
          </w:divsChild>
        </w:div>
        <w:div w:id="600187031">
          <w:marLeft w:val="0"/>
          <w:marRight w:val="0"/>
          <w:marTop w:val="0"/>
          <w:marBottom w:val="0"/>
          <w:divBdr>
            <w:top w:val="none" w:sz="0" w:space="0" w:color="auto"/>
            <w:left w:val="none" w:sz="0" w:space="0" w:color="auto"/>
            <w:bottom w:val="none" w:sz="0" w:space="0" w:color="auto"/>
            <w:right w:val="none" w:sz="0" w:space="0" w:color="auto"/>
          </w:divBdr>
          <w:divsChild>
            <w:div w:id="228345838">
              <w:marLeft w:val="0"/>
              <w:marRight w:val="0"/>
              <w:marTop w:val="0"/>
              <w:marBottom w:val="0"/>
              <w:divBdr>
                <w:top w:val="none" w:sz="0" w:space="0" w:color="auto"/>
                <w:left w:val="none" w:sz="0" w:space="0" w:color="auto"/>
                <w:bottom w:val="none" w:sz="0" w:space="0" w:color="auto"/>
                <w:right w:val="none" w:sz="0" w:space="0" w:color="auto"/>
              </w:divBdr>
            </w:div>
          </w:divsChild>
        </w:div>
        <w:div w:id="684677416">
          <w:marLeft w:val="0"/>
          <w:marRight w:val="0"/>
          <w:marTop w:val="0"/>
          <w:marBottom w:val="0"/>
          <w:divBdr>
            <w:top w:val="none" w:sz="0" w:space="0" w:color="auto"/>
            <w:left w:val="none" w:sz="0" w:space="0" w:color="auto"/>
            <w:bottom w:val="none" w:sz="0" w:space="0" w:color="auto"/>
            <w:right w:val="none" w:sz="0" w:space="0" w:color="auto"/>
          </w:divBdr>
        </w:div>
        <w:div w:id="829489472">
          <w:marLeft w:val="0"/>
          <w:marRight w:val="0"/>
          <w:marTop w:val="300"/>
          <w:marBottom w:val="0"/>
          <w:divBdr>
            <w:top w:val="none" w:sz="0" w:space="0" w:color="auto"/>
            <w:left w:val="none" w:sz="0" w:space="0" w:color="auto"/>
            <w:bottom w:val="none" w:sz="0" w:space="0" w:color="auto"/>
            <w:right w:val="none" w:sz="0" w:space="0" w:color="auto"/>
          </w:divBdr>
          <w:divsChild>
            <w:div w:id="1403717780">
              <w:marLeft w:val="0"/>
              <w:marRight w:val="0"/>
              <w:marTop w:val="0"/>
              <w:marBottom w:val="0"/>
              <w:divBdr>
                <w:top w:val="none" w:sz="0" w:space="0" w:color="auto"/>
                <w:left w:val="none" w:sz="0" w:space="0" w:color="auto"/>
                <w:bottom w:val="none" w:sz="0" w:space="0" w:color="auto"/>
                <w:right w:val="none" w:sz="0" w:space="0" w:color="auto"/>
              </w:divBdr>
              <w:divsChild>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662460">
          <w:marLeft w:val="0"/>
          <w:marRight w:val="0"/>
          <w:marTop w:val="0"/>
          <w:marBottom w:val="0"/>
          <w:divBdr>
            <w:top w:val="none" w:sz="0" w:space="0" w:color="auto"/>
            <w:left w:val="none" w:sz="0" w:space="0" w:color="auto"/>
            <w:bottom w:val="none" w:sz="0" w:space="0" w:color="auto"/>
            <w:right w:val="none" w:sz="0" w:space="0" w:color="auto"/>
          </w:divBdr>
        </w:div>
        <w:div w:id="1325665017">
          <w:marLeft w:val="0"/>
          <w:marRight w:val="0"/>
          <w:marTop w:val="0"/>
          <w:marBottom w:val="0"/>
          <w:divBdr>
            <w:top w:val="none" w:sz="0" w:space="0" w:color="auto"/>
            <w:left w:val="none" w:sz="0" w:space="0" w:color="auto"/>
            <w:bottom w:val="none" w:sz="0" w:space="0" w:color="auto"/>
            <w:right w:val="none" w:sz="0" w:space="0" w:color="auto"/>
          </w:divBdr>
        </w:div>
        <w:div w:id="1653101733">
          <w:marLeft w:val="0"/>
          <w:marRight w:val="0"/>
          <w:marTop w:val="0"/>
          <w:marBottom w:val="0"/>
          <w:divBdr>
            <w:top w:val="none" w:sz="0" w:space="0" w:color="auto"/>
            <w:left w:val="none" w:sz="0" w:space="0" w:color="auto"/>
            <w:bottom w:val="none" w:sz="0" w:space="0" w:color="auto"/>
            <w:right w:val="none" w:sz="0" w:space="0" w:color="auto"/>
          </w:divBdr>
        </w:div>
        <w:div w:id="1695615485">
          <w:marLeft w:val="0"/>
          <w:marRight w:val="0"/>
          <w:marTop w:val="300"/>
          <w:marBottom w:val="0"/>
          <w:divBdr>
            <w:top w:val="none" w:sz="0" w:space="0" w:color="auto"/>
            <w:left w:val="none" w:sz="0" w:space="0" w:color="auto"/>
            <w:bottom w:val="none" w:sz="0" w:space="0" w:color="auto"/>
            <w:right w:val="none" w:sz="0" w:space="0" w:color="auto"/>
          </w:divBdr>
          <w:divsChild>
            <w:div w:id="341128485">
              <w:marLeft w:val="0"/>
              <w:marRight w:val="0"/>
              <w:marTop w:val="0"/>
              <w:marBottom w:val="0"/>
              <w:divBdr>
                <w:top w:val="none" w:sz="0" w:space="0" w:color="auto"/>
                <w:left w:val="none" w:sz="0" w:space="0" w:color="auto"/>
                <w:bottom w:val="none" w:sz="0" w:space="0" w:color="auto"/>
                <w:right w:val="none" w:sz="0" w:space="0" w:color="auto"/>
              </w:divBdr>
              <w:divsChild>
                <w:div w:id="1017582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840002">
          <w:marLeft w:val="0"/>
          <w:marRight w:val="0"/>
          <w:marTop w:val="0"/>
          <w:marBottom w:val="0"/>
          <w:divBdr>
            <w:top w:val="none" w:sz="0" w:space="0" w:color="auto"/>
            <w:left w:val="none" w:sz="0" w:space="0" w:color="auto"/>
            <w:bottom w:val="none" w:sz="0" w:space="0" w:color="auto"/>
            <w:right w:val="none" w:sz="0" w:space="0" w:color="auto"/>
          </w:divBdr>
        </w:div>
        <w:div w:id="1807622638">
          <w:marLeft w:val="0"/>
          <w:marRight w:val="0"/>
          <w:marTop w:val="0"/>
          <w:marBottom w:val="0"/>
          <w:divBdr>
            <w:top w:val="none" w:sz="0" w:space="0" w:color="auto"/>
            <w:left w:val="none" w:sz="0" w:space="0" w:color="auto"/>
            <w:bottom w:val="none" w:sz="0" w:space="0" w:color="auto"/>
            <w:right w:val="none" w:sz="0" w:space="0" w:color="auto"/>
          </w:divBdr>
          <w:divsChild>
            <w:div w:id="1865288190">
              <w:marLeft w:val="0"/>
              <w:marRight w:val="0"/>
              <w:marTop w:val="0"/>
              <w:marBottom w:val="0"/>
              <w:divBdr>
                <w:top w:val="none" w:sz="0" w:space="0" w:color="auto"/>
                <w:left w:val="none" w:sz="0" w:space="0" w:color="auto"/>
                <w:bottom w:val="none" w:sz="0" w:space="0" w:color="auto"/>
                <w:right w:val="none" w:sz="0" w:space="0" w:color="auto"/>
              </w:divBdr>
            </w:div>
          </w:divsChild>
        </w:div>
        <w:div w:id="1808430600">
          <w:marLeft w:val="0"/>
          <w:marRight w:val="0"/>
          <w:marTop w:val="0"/>
          <w:marBottom w:val="0"/>
          <w:divBdr>
            <w:top w:val="none" w:sz="0" w:space="0" w:color="auto"/>
            <w:left w:val="none" w:sz="0" w:space="0" w:color="auto"/>
            <w:bottom w:val="none" w:sz="0" w:space="0" w:color="auto"/>
            <w:right w:val="none" w:sz="0" w:space="0" w:color="auto"/>
          </w:divBdr>
          <w:divsChild>
            <w:div w:id="1915702797">
              <w:marLeft w:val="0"/>
              <w:marRight w:val="0"/>
              <w:marTop w:val="0"/>
              <w:marBottom w:val="0"/>
              <w:divBdr>
                <w:top w:val="none" w:sz="0" w:space="0" w:color="auto"/>
                <w:left w:val="none" w:sz="0" w:space="0" w:color="auto"/>
                <w:bottom w:val="none" w:sz="0" w:space="0" w:color="auto"/>
                <w:right w:val="none" w:sz="0" w:space="0" w:color="auto"/>
              </w:divBdr>
            </w:div>
          </w:divsChild>
        </w:div>
        <w:div w:id="1842895184">
          <w:marLeft w:val="0"/>
          <w:marRight w:val="0"/>
          <w:marTop w:val="300"/>
          <w:marBottom w:val="0"/>
          <w:divBdr>
            <w:top w:val="none" w:sz="0" w:space="0" w:color="auto"/>
            <w:left w:val="none" w:sz="0" w:space="0" w:color="auto"/>
            <w:bottom w:val="none" w:sz="0" w:space="0" w:color="auto"/>
            <w:right w:val="none" w:sz="0" w:space="0" w:color="auto"/>
          </w:divBdr>
          <w:divsChild>
            <w:div w:id="1053968178">
              <w:marLeft w:val="0"/>
              <w:marRight w:val="0"/>
              <w:marTop w:val="0"/>
              <w:marBottom w:val="0"/>
              <w:divBdr>
                <w:top w:val="none" w:sz="0" w:space="0" w:color="auto"/>
                <w:left w:val="none" w:sz="0" w:space="0" w:color="auto"/>
                <w:bottom w:val="none" w:sz="0" w:space="0" w:color="auto"/>
                <w:right w:val="none" w:sz="0" w:space="0" w:color="auto"/>
              </w:divBdr>
              <w:divsChild>
                <w:div w:id="73702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426591">
          <w:marLeft w:val="0"/>
          <w:marRight w:val="0"/>
          <w:marTop w:val="0"/>
          <w:marBottom w:val="0"/>
          <w:divBdr>
            <w:top w:val="none" w:sz="0" w:space="0" w:color="auto"/>
            <w:left w:val="none" w:sz="0" w:space="0" w:color="auto"/>
            <w:bottom w:val="none" w:sz="0" w:space="0" w:color="auto"/>
            <w:right w:val="none" w:sz="0" w:space="0" w:color="auto"/>
          </w:divBdr>
          <w:divsChild>
            <w:div w:id="1671180948">
              <w:marLeft w:val="0"/>
              <w:marRight w:val="0"/>
              <w:marTop w:val="0"/>
              <w:marBottom w:val="0"/>
              <w:divBdr>
                <w:top w:val="none" w:sz="0" w:space="0" w:color="auto"/>
                <w:left w:val="none" w:sz="0" w:space="0" w:color="auto"/>
                <w:bottom w:val="none" w:sz="0" w:space="0" w:color="auto"/>
                <w:right w:val="none" w:sz="0" w:space="0" w:color="auto"/>
              </w:divBdr>
            </w:div>
          </w:divsChild>
        </w:div>
        <w:div w:id="1974409715">
          <w:marLeft w:val="0"/>
          <w:marRight w:val="0"/>
          <w:marTop w:val="300"/>
          <w:marBottom w:val="0"/>
          <w:divBdr>
            <w:top w:val="none" w:sz="0" w:space="0" w:color="auto"/>
            <w:left w:val="none" w:sz="0" w:space="0" w:color="auto"/>
            <w:bottom w:val="none" w:sz="0" w:space="0" w:color="auto"/>
            <w:right w:val="none" w:sz="0" w:space="0" w:color="auto"/>
          </w:divBdr>
          <w:divsChild>
            <w:div w:id="1861817335">
              <w:marLeft w:val="0"/>
              <w:marRight w:val="0"/>
              <w:marTop w:val="0"/>
              <w:marBottom w:val="0"/>
              <w:divBdr>
                <w:top w:val="none" w:sz="0" w:space="0" w:color="auto"/>
                <w:left w:val="none" w:sz="0" w:space="0" w:color="auto"/>
                <w:bottom w:val="none" w:sz="0" w:space="0" w:color="auto"/>
                <w:right w:val="none" w:sz="0" w:space="0" w:color="auto"/>
              </w:divBdr>
              <w:divsChild>
                <w:div w:id="189453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971851">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sChild>
        <w:div w:id="600721662">
          <w:marLeft w:val="0"/>
          <w:marRight w:val="0"/>
          <w:marTop w:val="0"/>
          <w:marBottom w:val="0"/>
          <w:divBdr>
            <w:top w:val="none" w:sz="0" w:space="0" w:color="auto"/>
            <w:left w:val="none" w:sz="0" w:space="0" w:color="auto"/>
            <w:bottom w:val="none" w:sz="0" w:space="0" w:color="auto"/>
            <w:right w:val="none" w:sz="0" w:space="0" w:color="auto"/>
          </w:divBdr>
        </w:div>
      </w:divsChild>
    </w:div>
    <w:div w:id="54016309">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sChild>
            <w:div w:id="375934468">
              <w:marLeft w:val="0"/>
              <w:marRight w:val="0"/>
              <w:marTop w:val="0"/>
              <w:marBottom w:val="0"/>
              <w:divBdr>
                <w:top w:val="none" w:sz="0" w:space="0" w:color="auto"/>
                <w:left w:val="none" w:sz="0" w:space="0" w:color="auto"/>
                <w:bottom w:val="none" w:sz="0" w:space="0" w:color="auto"/>
                <w:right w:val="none" w:sz="0" w:space="0" w:color="auto"/>
              </w:divBdr>
            </w:div>
          </w:divsChild>
        </w:div>
        <w:div w:id="136995993">
          <w:marLeft w:val="0"/>
          <w:marRight w:val="0"/>
          <w:marTop w:val="0"/>
          <w:marBottom w:val="0"/>
          <w:divBdr>
            <w:top w:val="none" w:sz="0" w:space="0" w:color="auto"/>
            <w:left w:val="none" w:sz="0" w:space="0" w:color="auto"/>
            <w:bottom w:val="none" w:sz="0" w:space="0" w:color="auto"/>
            <w:right w:val="none" w:sz="0" w:space="0" w:color="auto"/>
          </w:divBdr>
          <w:divsChild>
            <w:div w:id="1746877081">
              <w:marLeft w:val="0"/>
              <w:marRight w:val="0"/>
              <w:marTop w:val="0"/>
              <w:marBottom w:val="0"/>
              <w:divBdr>
                <w:top w:val="none" w:sz="0" w:space="0" w:color="auto"/>
                <w:left w:val="none" w:sz="0" w:space="0" w:color="auto"/>
                <w:bottom w:val="none" w:sz="0" w:space="0" w:color="auto"/>
                <w:right w:val="none" w:sz="0" w:space="0" w:color="auto"/>
              </w:divBdr>
            </w:div>
          </w:divsChild>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 w:id="224681348">
          <w:marLeft w:val="0"/>
          <w:marRight w:val="0"/>
          <w:marTop w:val="0"/>
          <w:marBottom w:val="0"/>
          <w:divBdr>
            <w:top w:val="none" w:sz="0" w:space="0" w:color="auto"/>
            <w:left w:val="none" w:sz="0" w:space="0" w:color="auto"/>
            <w:bottom w:val="none" w:sz="0" w:space="0" w:color="auto"/>
            <w:right w:val="none" w:sz="0" w:space="0" w:color="auto"/>
          </w:divBdr>
        </w:div>
        <w:div w:id="375088239">
          <w:marLeft w:val="0"/>
          <w:marRight w:val="0"/>
          <w:marTop w:val="0"/>
          <w:marBottom w:val="0"/>
          <w:divBdr>
            <w:top w:val="none" w:sz="0" w:space="0" w:color="auto"/>
            <w:left w:val="none" w:sz="0" w:space="0" w:color="auto"/>
            <w:bottom w:val="none" w:sz="0" w:space="0" w:color="auto"/>
            <w:right w:val="none" w:sz="0" w:space="0" w:color="auto"/>
          </w:divBdr>
          <w:divsChild>
            <w:div w:id="272132271">
              <w:marLeft w:val="0"/>
              <w:marRight w:val="0"/>
              <w:marTop w:val="0"/>
              <w:marBottom w:val="0"/>
              <w:divBdr>
                <w:top w:val="none" w:sz="0" w:space="0" w:color="auto"/>
                <w:left w:val="none" w:sz="0" w:space="0" w:color="auto"/>
                <w:bottom w:val="none" w:sz="0" w:space="0" w:color="auto"/>
                <w:right w:val="none" w:sz="0" w:space="0" w:color="auto"/>
              </w:divBdr>
            </w:div>
          </w:divsChild>
        </w:div>
        <w:div w:id="566575215">
          <w:marLeft w:val="0"/>
          <w:marRight w:val="0"/>
          <w:marTop w:val="300"/>
          <w:marBottom w:val="0"/>
          <w:divBdr>
            <w:top w:val="none" w:sz="0" w:space="0" w:color="auto"/>
            <w:left w:val="none" w:sz="0" w:space="0" w:color="auto"/>
            <w:bottom w:val="none" w:sz="0" w:space="0" w:color="auto"/>
            <w:right w:val="none" w:sz="0" w:space="0" w:color="auto"/>
          </w:divBdr>
          <w:divsChild>
            <w:div w:id="519780046">
              <w:marLeft w:val="0"/>
              <w:marRight w:val="0"/>
              <w:marTop w:val="0"/>
              <w:marBottom w:val="0"/>
              <w:divBdr>
                <w:top w:val="none" w:sz="0" w:space="0" w:color="auto"/>
                <w:left w:val="none" w:sz="0" w:space="0" w:color="auto"/>
                <w:bottom w:val="none" w:sz="0" w:space="0" w:color="auto"/>
                <w:right w:val="none" w:sz="0" w:space="0" w:color="auto"/>
              </w:divBdr>
              <w:divsChild>
                <w:div w:id="1443308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912261">
          <w:marLeft w:val="0"/>
          <w:marRight w:val="0"/>
          <w:marTop w:val="0"/>
          <w:marBottom w:val="0"/>
          <w:divBdr>
            <w:top w:val="none" w:sz="0" w:space="0" w:color="auto"/>
            <w:left w:val="none" w:sz="0" w:space="0" w:color="auto"/>
            <w:bottom w:val="none" w:sz="0" w:space="0" w:color="auto"/>
            <w:right w:val="none" w:sz="0" w:space="0" w:color="auto"/>
          </w:divBdr>
        </w:div>
        <w:div w:id="795834870">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
          </w:divsChild>
        </w:div>
        <w:div w:id="814833535">
          <w:marLeft w:val="0"/>
          <w:marRight w:val="0"/>
          <w:marTop w:val="0"/>
          <w:marBottom w:val="0"/>
          <w:divBdr>
            <w:top w:val="none" w:sz="0" w:space="0" w:color="auto"/>
            <w:left w:val="none" w:sz="0" w:space="0" w:color="auto"/>
            <w:bottom w:val="none" w:sz="0" w:space="0" w:color="auto"/>
            <w:right w:val="none" w:sz="0" w:space="0" w:color="auto"/>
          </w:divBdr>
          <w:divsChild>
            <w:div w:id="842546922">
              <w:marLeft w:val="0"/>
              <w:marRight w:val="0"/>
              <w:marTop w:val="0"/>
              <w:marBottom w:val="0"/>
              <w:divBdr>
                <w:top w:val="none" w:sz="0" w:space="0" w:color="auto"/>
                <w:left w:val="none" w:sz="0" w:space="0" w:color="auto"/>
                <w:bottom w:val="none" w:sz="0" w:space="0" w:color="auto"/>
                <w:right w:val="none" w:sz="0" w:space="0" w:color="auto"/>
              </w:divBdr>
            </w:div>
          </w:divsChild>
        </w:div>
        <w:div w:id="886986080">
          <w:marLeft w:val="0"/>
          <w:marRight w:val="0"/>
          <w:marTop w:val="300"/>
          <w:marBottom w:val="0"/>
          <w:divBdr>
            <w:top w:val="none" w:sz="0" w:space="0" w:color="auto"/>
            <w:left w:val="none" w:sz="0" w:space="0" w:color="auto"/>
            <w:bottom w:val="none" w:sz="0" w:space="0" w:color="auto"/>
            <w:right w:val="none" w:sz="0" w:space="0" w:color="auto"/>
          </w:divBdr>
          <w:divsChild>
            <w:div w:id="829102043">
              <w:marLeft w:val="0"/>
              <w:marRight w:val="0"/>
              <w:marTop w:val="0"/>
              <w:marBottom w:val="0"/>
              <w:divBdr>
                <w:top w:val="none" w:sz="0" w:space="0" w:color="auto"/>
                <w:left w:val="none" w:sz="0" w:space="0" w:color="auto"/>
                <w:bottom w:val="none" w:sz="0" w:space="0" w:color="auto"/>
                <w:right w:val="none" w:sz="0" w:space="0" w:color="auto"/>
              </w:divBdr>
              <w:divsChild>
                <w:div w:id="94727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963559">
          <w:marLeft w:val="0"/>
          <w:marRight w:val="0"/>
          <w:marTop w:val="0"/>
          <w:marBottom w:val="0"/>
          <w:divBdr>
            <w:top w:val="none" w:sz="0" w:space="0" w:color="auto"/>
            <w:left w:val="none" w:sz="0" w:space="0" w:color="auto"/>
            <w:bottom w:val="none" w:sz="0" w:space="0" w:color="auto"/>
            <w:right w:val="none" w:sz="0" w:space="0" w:color="auto"/>
          </w:divBdr>
        </w:div>
        <w:div w:id="1332874450">
          <w:marLeft w:val="0"/>
          <w:marRight w:val="0"/>
          <w:marTop w:val="0"/>
          <w:marBottom w:val="0"/>
          <w:divBdr>
            <w:top w:val="none" w:sz="0" w:space="0" w:color="auto"/>
            <w:left w:val="none" w:sz="0" w:space="0" w:color="auto"/>
            <w:bottom w:val="none" w:sz="0" w:space="0" w:color="auto"/>
            <w:right w:val="none" w:sz="0" w:space="0" w:color="auto"/>
          </w:divBdr>
          <w:divsChild>
            <w:div w:id="1196308176">
              <w:marLeft w:val="0"/>
              <w:marRight w:val="0"/>
              <w:marTop w:val="0"/>
              <w:marBottom w:val="0"/>
              <w:divBdr>
                <w:top w:val="none" w:sz="0" w:space="0" w:color="auto"/>
                <w:left w:val="none" w:sz="0" w:space="0" w:color="auto"/>
                <w:bottom w:val="none" w:sz="0" w:space="0" w:color="auto"/>
                <w:right w:val="none" w:sz="0" w:space="0" w:color="auto"/>
              </w:divBdr>
            </w:div>
          </w:divsChild>
        </w:div>
        <w:div w:id="1575699224">
          <w:marLeft w:val="0"/>
          <w:marRight w:val="0"/>
          <w:marTop w:val="0"/>
          <w:marBottom w:val="0"/>
          <w:divBdr>
            <w:top w:val="none" w:sz="0" w:space="0" w:color="auto"/>
            <w:left w:val="none" w:sz="0" w:space="0" w:color="auto"/>
            <w:bottom w:val="none" w:sz="0" w:space="0" w:color="auto"/>
            <w:right w:val="none" w:sz="0" w:space="0" w:color="auto"/>
          </w:divBdr>
        </w:div>
        <w:div w:id="1628662483">
          <w:marLeft w:val="0"/>
          <w:marRight w:val="0"/>
          <w:marTop w:val="0"/>
          <w:marBottom w:val="0"/>
          <w:divBdr>
            <w:top w:val="none" w:sz="0" w:space="0" w:color="auto"/>
            <w:left w:val="none" w:sz="0" w:space="0" w:color="auto"/>
            <w:bottom w:val="none" w:sz="0" w:space="0" w:color="auto"/>
            <w:right w:val="none" w:sz="0" w:space="0" w:color="auto"/>
          </w:divBdr>
        </w:div>
        <w:div w:id="1727949342">
          <w:marLeft w:val="0"/>
          <w:marRight w:val="0"/>
          <w:marTop w:val="300"/>
          <w:marBottom w:val="0"/>
          <w:divBdr>
            <w:top w:val="none" w:sz="0" w:space="0" w:color="auto"/>
            <w:left w:val="none" w:sz="0" w:space="0" w:color="auto"/>
            <w:bottom w:val="none" w:sz="0" w:space="0" w:color="auto"/>
            <w:right w:val="none" w:sz="0" w:space="0" w:color="auto"/>
          </w:divBdr>
          <w:divsChild>
            <w:div w:id="513766664">
              <w:marLeft w:val="0"/>
              <w:marRight w:val="0"/>
              <w:marTop w:val="0"/>
              <w:marBottom w:val="0"/>
              <w:divBdr>
                <w:top w:val="none" w:sz="0" w:space="0" w:color="auto"/>
                <w:left w:val="none" w:sz="0" w:space="0" w:color="auto"/>
                <w:bottom w:val="none" w:sz="0" w:space="0" w:color="auto"/>
                <w:right w:val="none" w:sz="0" w:space="0" w:color="auto"/>
              </w:divBdr>
              <w:divsChild>
                <w:div w:id="23628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268167">
          <w:marLeft w:val="0"/>
          <w:marRight w:val="0"/>
          <w:marTop w:val="0"/>
          <w:marBottom w:val="0"/>
          <w:divBdr>
            <w:top w:val="none" w:sz="0" w:space="0" w:color="auto"/>
            <w:left w:val="none" w:sz="0" w:space="0" w:color="auto"/>
            <w:bottom w:val="none" w:sz="0" w:space="0" w:color="auto"/>
            <w:right w:val="none" w:sz="0" w:space="0" w:color="auto"/>
          </w:divBdr>
        </w:div>
      </w:divsChild>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sChild>
            <w:div w:id="1747141714">
              <w:marLeft w:val="0"/>
              <w:marRight w:val="0"/>
              <w:marTop w:val="0"/>
              <w:marBottom w:val="0"/>
              <w:divBdr>
                <w:top w:val="none" w:sz="0" w:space="0" w:color="auto"/>
                <w:left w:val="none" w:sz="0" w:space="0" w:color="auto"/>
                <w:bottom w:val="none" w:sz="0" w:space="0" w:color="auto"/>
                <w:right w:val="none" w:sz="0" w:space="0" w:color="auto"/>
              </w:divBdr>
            </w:div>
          </w:divsChild>
        </w:div>
        <w:div w:id="208225932">
          <w:marLeft w:val="0"/>
          <w:marRight w:val="0"/>
          <w:marTop w:val="300"/>
          <w:marBottom w:val="0"/>
          <w:divBdr>
            <w:top w:val="none" w:sz="0" w:space="0" w:color="auto"/>
            <w:left w:val="none" w:sz="0" w:space="0" w:color="auto"/>
            <w:bottom w:val="none" w:sz="0" w:space="0" w:color="auto"/>
            <w:right w:val="none" w:sz="0" w:space="0" w:color="auto"/>
          </w:divBdr>
          <w:divsChild>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181">
          <w:marLeft w:val="0"/>
          <w:marRight w:val="0"/>
          <w:marTop w:val="0"/>
          <w:marBottom w:val="0"/>
          <w:divBdr>
            <w:top w:val="none" w:sz="0" w:space="0" w:color="auto"/>
            <w:left w:val="none" w:sz="0" w:space="0" w:color="auto"/>
            <w:bottom w:val="none" w:sz="0" w:space="0" w:color="auto"/>
            <w:right w:val="none" w:sz="0" w:space="0" w:color="auto"/>
          </w:divBdr>
        </w:div>
        <w:div w:id="617562331">
          <w:marLeft w:val="0"/>
          <w:marRight w:val="0"/>
          <w:marTop w:val="300"/>
          <w:marBottom w:val="0"/>
          <w:divBdr>
            <w:top w:val="none" w:sz="0" w:space="0" w:color="auto"/>
            <w:left w:val="none" w:sz="0" w:space="0" w:color="auto"/>
            <w:bottom w:val="none" w:sz="0" w:space="0" w:color="auto"/>
            <w:right w:val="none" w:sz="0" w:space="0" w:color="auto"/>
          </w:divBdr>
          <w:divsChild>
            <w:div w:id="746539885">
              <w:marLeft w:val="0"/>
              <w:marRight w:val="0"/>
              <w:marTop w:val="0"/>
              <w:marBottom w:val="0"/>
              <w:divBdr>
                <w:top w:val="none" w:sz="0" w:space="0" w:color="auto"/>
                <w:left w:val="none" w:sz="0" w:space="0" w:color="auto"/>
                <w:bottom w:val="none" w:sz="0" w:space="0" w:color="auto"/>
                <w:right w:val="none" w:sz="0" w:space="0" w:color="auto"/>
              </w:divBdr>
              <w:divsChild>
                <w:div w:id="1364935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409469">
          <w:marLeft w:val="0"/>
          <w:marRight w:val="0"/>
          <w:marTop w:val="0"/>
          <w:marBottom w:val="0"/>
          <w:divBdr>
            <w:top w:val="none" w:sz="0" w:space="0" w:color="auto"/>
            <w:left w:val="none" w:sz="0" w:space="0" w:color="auto"/>
            <w:bottom w:val="none" w:sz="0" w:space="0" w:color="auto"/>
            <w:right w:val="none" w:sz="0" w:space="0" w:color="auto"/>
          </w:divBdr>
          <w:divsChild>
            <w:div w:id="619603272">
              <w:marLeft w:val="0"/>
              <w:marRight w:val="0"/>
              <w:marTop w:val="0"/>
              <w:marBottom w:val="0"/>
              <w:divBdr>
                <w:top w:val="none" w:sz="0" w:space="0" w:color="auto"/>
                <w:left w:val="none" w:sz="0" w:space="0" w:color="auto"/>
                <w:bottom w:val="none" w:sz="0" w:space="0" w:color="auto"/>
                <w:right w:val="none" w:sz="0" w:space="0" w:color="auto"/>
              </w:divBdr>
            </w:div>
          </w:divsChild>
        </w:div>
        <w:div w:id="638145328">
          <w:marLeft w:val="0"/>
          <w:marRight w:val="0"/>
          <w:marTop w:val="0"/>
          <w:marBottom w:val="0"/>
          <w:divBdr>
            <w:top w:val="none" w:sz="0" w:space="0" w:color="auto"/>
            <w:left w:val="none" w:sz="0" w:space="0" w:color="auto"/>
            <w:bottom w:val="none" w:sz="0" w:space="0" w:color="auto"/>
            <w:right w:val="none" w:sz="0" w:space="0" w:color="auto"/>
          </w:divBdr>
        </w:div>
        <w:div w:id="843472718">
          <w:marLeft w:val="0"/>
          <w:marRight w:val="0"/>
          <w:marTop w:val="0"/>
          <w:marBottom w:val="0"/>
          <w:divBdr>
            <w:top w:val="none" w:sz="0" w:space="0" w:color="auto"/>
            <w:left w:val="none" w:sz="0" w:space="0" w:color="auto"/>
            <w:bottom w:val="none" w:sz="0" w:space="0" w:color="auto"/>
            <w:right w:val="none" w:sz="0" w:space="0" w:color="auto"/>
          </w:divBdr>
          <w:divsChild>
            <w:div w:id="1806041146">
              <w:marLeft w:val="0"/>
              <w:marRight w:val="0"/>
              <w:marTop w:val="0"/>
              <w:marBottom w:val="0"/>
              <w:divBdr>
                <w:top w:val="none" w:sz="0" w:space="0" w:color="auto"/>
                <w:left w:val="none" w:sz="0" w:space="0" w:color="auto"/>
                <w:bottom w:val="none" w:sz="0" w:space="0" w:color="auto"/>
                <w:right w:val="none" w:sz="0" w:space="0" w:color="auto"/>
              </w:divBdr>
            </w:div>
          </w:divsChild>
        </w:div>
        <w:div w:id="1099982799">
          <w:marLeft w:val="0"/>
          <w:marRight w:val="0"/>
          <w:marTop w:val="0"/>
          <w:marBottom w:val="0"/>
          <w:divBdr>
            <w:top w:val="none" w:sz="0" w:space="0" w:color="auto"/>
            <w:left w:val="none" w:sz="0" w:space="0" w:color="auto"/>
            <w:bottom w:val="none" w:sz="0" w:space="0" w:color="auto"/>
            <w:right w:val="none" w:sz="0" w:space="0" w:color="auto"/>
          </w:divBdr>
          <w:divsChild>
            <w:div w:id="831213021">
              <w:marLeft w:val="0"/>
              <w:marRight w:val="0"/>
              <w:marTop w:val="0"/>
              <w:marBottom w:val="0"/>
              <w:divBdr>
                <w:top w:val="none" w:sz="0" w:space="0" w:color="auto"/>
                <w:left w:val="none" w:sz="0" w:space="0" w:color="auto"/>
                <w:bottom w:val="none" w:sz="0" w:space="0" w:color="auto"/>
                <w:right w:val="none" w:sz="0" w:space="0" w:color="auto"/>
              </w:divBdr>
            </w:div>
          </w:divsChild>
        </w:div>
        <w:div w:id="1198353242">
          <w:marLeft w:val="0"/>
          <w:marRight w:val="0"/>
          <w:marTop w:val="0"/>
          <w:marBottom w:val="0"/>
          <w:divBdr>
            <w:top w:val="none" w:sz="0" w:space="0" w:color="auto"/>
            <w:left w:val="none" w:sz="0" w:space="0" w:color="auto"/>
            <w:bottom w:val="none" w:sz="0" w:space="0" w:color="auto"/>
            <w:right w:val="none" w:sz="0" w:space="0" w:color="auto"/>
          </w:divBdr>
        </w:div>
        <w:div w:id="1338998086">
          <w:marLeft w:val="0"/>
          <w:marRight w:val="0"/>
          <w:marTop w:val="300"/>
          <w:marBottom w:val="0"/>
          <w:divBdr>
            <w:top w:val="none" w:sz="0" w:space="0" w:color="auto"/>
            <w:left w:val="none" w:sz="0" w:space="0" w:color="auto"/>
            <w:bottom w:val="none" w:sz="0" w:space="0" w:color="auto"/>
            <w:right w:val="none" w:sz="0" w:space="0" w:color="auto"/>
          </w:divBdr>
          <w:divsChild>
            <w:div w:id="2105806174">
              <w:marLeft w:val="0"/>
              <w:marRight w:val="0"/>
              <w:marTop w:val="0"/>
              <w:marBottom w:val="0"/>
              <w:divBdr>
                <w:top w:val="none" w:sz="0" w:space="0" w:color="auto"/>
                <w:left w:val="none" w:sz="0" w:space="0" w:color="auto"/>
                <w:bottom w:val="none" w:sz="0" w:space="0" w:color="auto"/>
                <w:right w:val="none" w:sz="0" w:space="0" w:color="auto"/>
              </w:divBdr>
              <w:divsChild>
                <w:div w:id="7051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218508">
          <w:marLeft w:val="0"/>
          <w:marRight w:val="0"/>
          <w:marTop w:val="0"/>
          <w:marBottom w:val="0"/>
          <w:divBdr>
            <w:top w:val="none" w:sz="0" w:space="0" w:color="auto"/>
            <w:left w:val="none" w:sz="0" w:space="0" w:color="auto"/>
            <w:bottom w:val="none" w:sz="0" w:space="0" w:color="auto"/>
            <w:right w:val="none" w:sz="0" w:space="0" w:color="auto"/>
          </w:divBdr>
        </w:div>
        <w:div w:id="1504929896">
          <w:marLeft w:val="0"/>
          <w:marRight w:val="0"/>
          <w:marTop w:val="0"/>
          <w:marBottom w:val="0"/>
          <w:divBdr>
            <w:top w:val="none" w:sz="0" w:space="0" w:color="auto"/>
            <w:left w:val="none" w:sz="0" w:space="0" w:color="auto"/>
            <w:bottom w:val="none" w:sz="0" w:space="0" w:color="auto"/>
            <w:right w:val="none" w:sz="0" w:space="0" w:color="auto"/>
          </w:divBdr>
          <w:divsChild>
            <w:div w:id="111218034">
              <w:marLeft w:val="0"/>
              <w:marRight w:val="0"/>
              <w:marTop w:val="0"/>
              <w:marBottom w:val="0"/>
              <w:divBdr>
                <w:top w:val="none" w:sz="0" w:space="0" w:color="auto"/>
                <w:left w:val="none" w:sz="0" w:space="0" w:color="auto"/>
                <w:bottom w:val="none" w:sz="0" w:space="0" w:color="auto"/>
                <w:right w:val="none" w:sz="0" w:space="0" w:color="auto"/>
              </w:divBdr>
            </w:div>
          </w:divsChild>
        </w:div>
        <w:div w:id="1588726310">
          <w:marLeft w:val="0"/>
          <w:marRight w:val="0"/>
          <w:marTop w:val="0"/>
          <w:marBottom w:val="0"/>
          <w:divBdr>
            <w:top w:val="none" w:sz="0" w:space="0" w:color="auto"/>
            <w:left w:val="none" w:sz="0" w:space="0" w:color="auto"/>
            <w:bottom w:val="none" w:sz="0" w:space="0" w:color="auto"/>
            <w:right w:val="none" w:sz="0" w:space="0" w:color="auto"/>
          </w:divBdr>
        </w:div>
        <w:div w:id="1769080758">
          <w:marLeft w:val="0"/>
          <w:marRight w:val="0"/>
          <w:marTop w:val="0"/>
          <w:marBottom w:val="0"/>
          <w:divBdr>
            <w:top w:val="none" w:sz="0" w:space="0" w:color="auto"/>
            <w:left w:val="none" w:sz="0" w:space="0" w:color="auto"/>
            <w:bottom w:val="none" w:sz="0" w:space="0" w:color="auto"/>
            <w:right w:val="none" w:sz="0" w:space="0" w:color="auto"/>
          </w:divBdr>
          <w:divsChild>
            <w:div w:id="381639839">
              <w:marLeft w:val="0"/>
              <w:marRight w:val="0"/>
              <w:marTop w:val="0"/>
              <w:marBottom w:val="0"/>
              <w:divBdr>
                <w:top w:val="none" w:sz="0" w:space="0" w:color="auto"/>
                <w:left w:val="none" w:sz="0" w:space="0" w:color="auto"/>
                <w:bottom w:val="none" w:sz="0" w:space="0" w:color="auto"/>
                <w:right w:val="none" w:sz="0" w:space="0" w:color="auto"/>
              </w:divBdr>
            </w:div>
          </w:divsChild>
        </w:div>
        <w:div w:id="1784955900">
          <w:marLeft w:val="0"/>
          <w:marRight w:val="0"/>
          <w:marTop w:val="0"/>
          <w:marBottom w:val="0"/>
          <w:divBdr>
            <w:top w:val="none" w:sz="0" w:space="0" w:color="auto"/>
            <w:left w:val="none" w:sz="0" w:space="0" w:color="auto"/>
            <w:bottom w:val="none" w:sz="0" w:space="0" w:color="auto"/>
            <w:right w:val="none" w:sz="0" w:space="0" w:color="auto"/>
          </w:divBdr>
        </w:div>
        <w:div w:id="1912041193">
          <w:marLeft w:val="0"/>
          <w:marRight w:val="0"/>
          <w:marTop w:val="0"/>
          <w:marBottom w:val="0"/>
          <w:divBdr>
            <w:top w:val="none" w:sz="0" w:space="0" w:color="auto"/>
            <w:left w:val="none" w:sz="0" w:space="0" w:color="auto"/>
            <w:bottom w:val="none" w:sz="0" w:space="0" w:color="auto"/>
            <w:right w:val="none" w:sz="0" w:space="0" w:color="auto"/>
          </w:divBdr>
          <w:divsChild>
            <w:div w:id="187334554">
              <w:marLeft w:val="0"/>
              <w:marRight w:val="0"/>
              <w:marTop w:val="0"/>
              <w:marBottom w:val="0"/>
              <w:divBdr>
                <w:top w:val="none" w:sz="0" w:space="0" w:color="auto"/>
                <w:left w:val="none" w:sz="0" w:space="0" w:color="auto"/>
                <w:bottom w:val="none" w:sz="0" w:space="0" w:color="auto"/>
                <w:right w:val="none" w:sz="0" w:space="0" w:color="auto"/>
              </w:divBdr>
            </w:div>
          </w:divsChild>
        </w:div>
        <w:div w:id="1995987499">
          <w:marLeft w:val="0"/>
          <w:marRight w:val="0"/>
          <w:marTop w:val="300"/>
          <w:marBottom w:val="0"/>
          <w:divBdr>
            <w:top w:val="none" w:sz="0" w:space="0" w:color="auto"/>
            <w:left w:val="none" w:sz="0" w:space="0" w:color="auto"/>
            <w:bottom w:val="none" w:sz="0" w:space="0" w:color="auto"/>
            <w:right w:val="none" w:sz="0" w:space="0" w:color="auto"/>
          </w:divBdr>
          <w:divsChild>
            <w:div w:id="821391047">
              <w:marLeft w:val="0"/>
              <w:marRight w:val="0"/>
              <w:marTop w:val="0"/>
              <w:marBottom w:val="0"/>
              <w:divBdr>
                <w:top w:val="none" w:sz="0" w:space="0" w:color="auto"/>
                <w:left w:val="none" w:sz="0" w:space="0" w:color="auto"/>
                <w:bottom w:val="none" w:sz="0" w:space="0" w:color="auto"/>
                <w:right w:val="none" w:sz="0" w:space="0" w:color="auto"/>
              </w:divBdr>
              <w:divsChild>
                <w:div w:id="2100252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013330">
          <w:marLeft w:val="0"/>
          <w:marRight w:val="0"/>
          <w:marTop w:val="0"/>
          <w:marBottom w:val="0"/>
          <w:divBdr>
            <w:top w:val="none" w:sz="0" w:space="0" w:color="auto"/>
            <w:left w:val="none" w:sz="0" w:space="0" w:color="auto"/>
            <w:bottom w:val="none" w:sz="0" w:space="0" w:color="auto"/>
            <w:right w:val="none" w:sz="0" w:space="0" w:color="auto"/>
          </w:divBdr>
        </w:div>
      </w:divsChild>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90449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303391302">
          <w:marLeft w:val="0"/>
          <w:marRight w:val="0"/>
          <w:marTop w:val="0"/>
          <w:marBottom w:val="0"/>
          <w:divBdr>
            <w:top w:val="none" w:sz="0" w:space="0" w:color="auto"/>
            <w:left w:val="none" w:sz="0" w:space="0" w:color="auto"/>
            <w:bottom w:val="none" w:sz="0" w:space="0" w:color="auto"/>
            <w:right w:val="none" w:sz="0" w:space="0" w:color="auto"/>
          </w:divBdr>
        </w:div>
        <w:div w:id="2058628350">
          <w:marLeft w:val="0"/>
          <w:marRight w:val="0"/>
          <w:marTop w:val="0"/>
          <w:marBottom w:val="0"/>
          <w:divBdr>
            <w:top w:val="none" w:sz="0" w:space="0" w:color="auto"/>
            <w:left w:val="none" w:sz="0" w:space="0" w:color="auto"/>
            <w:bottom w:val="none" w:sz="0" w:space="0" w:color="auto"/>
            <w:right w:val="none" w:sz="0" w:space="0" w:color="auto"/>
          </w:divBdr>
          <w:divsChild>
            <w:div w:id="423113328">
              <w:marLeft w:val="0"/>
              <w:marRight w:val="0"/>
              <w:marTop w:val="0"/>
              <w:marBottom w:val="0"/>
              <w:divBdr>
                <w:top w:val="none" w:sz="0" w:space="0" w:color="auto"/>
                <w:left w:val="none" w:sz="0" w:space="0" w:color="auto"/>
                <w:bottom w:val="none" w:sz="0" w:space="0" w:color="auto"/>
                <w:right w:val="none" w:sz="0" w:space="0" w:color="auto"/>
              </w:divBdr>
            </w:div>
          </w:divsChild>
        </w:div>
        <w:div w:id="556086365">
          <w:marLeft w:val="0"/>
          <w:marRight w:val="0"/>
          <w:marTop w:val="0"/>
          <w:marBottom w:val="0"/>
          <w:divBdr>
            <w:top w:val="none" w:sz="0" w:space="0" w:color="auto"/>
            <w:left w:val="none" w:sz="0" w:space="0" w:color="auto"/>
            <w:bottom w:val="none" w:sz="0" w:space="0" w:color="auto"/>
            <w:right w:val="none" w:sz="0" w:space="0" w:color="auto"/>
          </w:divBdr>
        </w:div>
        <w:div w:id="2094734951">
          <w:marLeft w:val="0"/>
          <w:marRight w:val="0"/>
          <w:marTop w:val="0"/>
          <w:marBottom w:val="0"/>
          <w:divBdr>
            <w:top w:val="none" w:sz="0" w:space="0" w:color="auto"/>
            <w:left w:val="none" w:sz="0" w:space="0" w:color="auto"/>
            <w:bottom w:val="none" w:sz="0" w:space="0" w:color="auto"/>
            <w:right w:val="none" w:sz="0" w:space="0" w:color="auto"/>
          </w:divBdr>
          <w:divsChild>
            <w:div w:id="1620337788">
              <w:marLeft w:val="0"/>
              <w:marRight w:val="0"/>
              <w:marTop w:val="0"/>
              <w:marBottom w:val="0"/>
              <w:divBdr>
                <w:top w:val="none" w:sz="0" w:space="0" w:color="auto"/>
                <w:left w:val="none" w:sz="0" w:space="0" w:color="auto"/>
                <w:bottom w:val="none" w:sz="0" w:space="0" w:color="auto"/>
                <w:right w:val="none" w:sz="0" w:space="0" w:color="auto"/>
              </w:divBdr>
            </w:div>
          </w:divsChild>
        </w:div>
        <w:div w:id="1666668550">
          <w:marLeft w:val="0"/>
          <w:marRight w:val="0"/>
          <w:marTop w:val="0"/>
          <w:marBottom w:val="0"/>
          <w:divBdr>
            <w:top w:val="none" w:sz="0" w:space="0" w:color="auto"/>
            <w:left w:val="none" w:sz="0" w:space="0" w:color="auto"/>
            <w:bottom w:val="none" w:sz="0" w:space="0" w:color="auto"/>
            <w:right w:val="none" w:sz="0" w:space="0" w:color="auto"/>
          </w:divBdr>
        </w:div>
        <w:div w:id="1982415924">
          <w:marLeft w:val="0"/>
          <w:marRight w:val="0"/>
          <w:marTop w:val="0"/>
          <w:marBottom w:val="0"/>
          <w:divBdr>
            <w:top w:val="none" w:sz="0" w:space="0" w:color="auto"/>
            <w:left w:val="none" w:sz="0" w:space="0" w:color="auto"/>
            <w:bottom w:val="none" w:sz="0" w:space="0" w:color="auto"/>
            <w:right w:val="none" w:sz="0" w:space="0" w:color="auto"/>
          </w:divBdr>
          <w:divsChild>
            <w:div w:id="187063092">
              <w:marLeft w:val="0"/>
              <w:marRight w:val="0"/>
              <w:marTop w:val="0"/>
              <w:marBottom w:val="0"/>
              <w:divBdr>
                <w:top w:val="none" w:sz="0" w:space="0" w:color="auto"/>
                <w:left w:val="none" w:sz="0" w:space="0" w:color="auto"/>
                <w:bottom w:val="none" w:sz="0" w:space="0" w:color="auto"/>
                <w:right w:val="none" w:sz="0" w:space="0" w:color="auto"/>
              </w:divBdr>
            </w:div>
          </w:divsChild>
        </w:div>
        <w:div w:id="680400898">
          <w:marLeft w:val="0"/>
          <w:marRight w:val="0"/>
          <w:marTop w:val="0"/>
          <w:marBottom w:val="0"/>
          <w:divBdr>
            <w:top w:val="none" w:sz="0" w:space="0" w:color="auto"/>
            <w:left w:val="none" w:sz="0" w:space="0" w:color="auto"/>
            <w:bottom w:val="none" w:sz="0" w:space="0" w:color="auto"/>
            <w:right w:val="none" w:sz="0" w:space="0" w:color="auto"/>
          </w:divBdr>
        </w:div>
        <w:div w:id="820392054">
          <w:marLeft w:val="0"/>
          <w:marRight w:val="0"/>
          <w:marTop w:val="0"/>
          <w:marBottom w:val="0"/>
          <w:divBdr>
            <w:top w:val="none" w:sz="0" w:space="0" w:color="auto"/>
            <w:left w:val="none" w:sz="0" w:space="0" w:color="auto"/>
            <w:bottom w:val="none" w:sz="0" w:space="0" w:color="auto"/>
            <w:right w:val="none" w:sz="0" w:space="0" w:color="auto"/>
          </w:divBdr>
          <w:divsChild>
            <w:div w:id="612327679">
              <w:marLeft w:val="0"/>
              <w:marRight w:val="0"/>
              <w:marTop w:val="0"/>
              <w:marBottom w:val="0"/>
              <w:divBdr>
                <w:top w:val="none" w:sz="0" w:space="0" w:color="auto"/>
                <w:left w:val="none" w:sz="0" w:space="0" w:color="auto"/>
                <w:bottom w:val="none" w:sz="0" w:space="0" w:color="auto"/>
                <w:right w:val="none" w:sz="0" w:space="0" w:color="auto"/>
              </w:divBdr>
            </w:div>
          </w:divsChild>
        </w:div>
        <w:div w:id="1100880997">
          <w:marLeft w:val="0"/>
          <w:marRight w:val="0"/>
          <w:marTop w:val="0"/>
          <w:marBottom w:val="0"/>
          <w:divBdr>
            <w:top w:val="none" w:sz="0" w:space="0" w:color="auto"/>
            <w:left w:val="none" w:sz="0" w:space="0" w:color="auto"/>
            <w:bottom w:val="none" w:sz="0" w:space="0" w:color="auto"/>
            <w:right w:val="none" w:sz="0" w:space="0" w:color="auto"/>
          </w:divBdr>
        </w:div>
        <w:div w:id="775514531">
          <w:marLeft w:val="0"/>
          <w:marRight w:val="0"/>
          <w:marTop w:val="0"/>
          <w:marBottom w:val="0"/>
          <w:divBdr>
            <w:top w:val="none" w:sz="0" w:space="0" w:color="auto"/>
            <w:left w:val="none" w:sz="0" w:space="0" w:color="auto"/>
            <w:bottom w:val="none" w:sz="0" w:space="0" w:color="auto"/>
            <w:right w:val="none" w:sz="0" w:space="0" w:color="auto"/>
          </w:divBdr>
          <w:divsChild>
            <w:div w:id="1744448399">
              <w:marLeft w:val="0"/>
              <w:marRight w:val="0"/>
              <w:marTop w:val="0"/>
              <w:marBottom w:val="0"/>
              <w:divBdr>
                <w:top w:val="none" w:sz="0" w:space="0" w:color="auto"/>
                <w:left w:val="none" w:sz="0" w:space="0" w:color="auto"/>
                <w:bottom w:val="none" w:sz="0" w:space="0" w:color="auto"/>
                <w:right w:val="none" w:sz="0" w:space="0" w:color="auto"/>
              </w:divBdr>
            </w:div>
          </w:divsChild>
        </w:div>
        <w:div w:id="1227835566">
          <w:marLeft w:val="0"/>
          <w:marRight w:val="0"/>
          <w:marTop w:val="0"/>
          <w:marBottom w:val="0"/>
          <w:divBdr>
            <w:top w:val="none" w:sz="0" w:space="0" w:color="auto"/>
            <w:left w:val="none" w:sz="0" w:space="0" w:color="auto"/>
            <w:bottom w:val="none" w:sz="0" w:space="0" w:color="auto"/>
            <w:right w:val="none" w:sz="0" w:space="0" w:color="auto"/>
          </w:divBdr>
        </w:div>
        <w:div w:id="296374126">
          <w:marLeft w:val="0"/>
          <w:marRight w:val="0"/>
          <w:marTop w:val="0"/>
          <w:marBottom w:val="0"/>
          <w:divBdr>
            <w:top w:val="none" w:sz="0" w:space="0" w:color="auto"/>
            <w:left w:val="none" w:sz="0" w:space="0" w:color="auto"/>
            <w:bottom w:val="none" w:sz="0" w:space="0" w:color="auto"/>
            <w:right w:val="none" w:sz="0" w:space="0" w:color="auto"/>
          </w:divBdr>
          <w:divsChild>
            <w:div w:id="1186363317">
              <w:marLeft w:val="0"/>
              <w:marRight w:val="0"/>
              <w:marTop w:val="0"/>
              <w:marBottom w:val="0"/>
              <w:divBdr>
                <w:top w:val="none" w:sz="0" w:space="0" w:color="auto"/>
                <w:left w:val="none" w:sz="0" w:space="0" w:color="auto"/>
                <w:bottom w:val="none" w:sz="0" w:space="0" w:color="auto"/>
                <w:right w:val="none" w:sz="0" w:space="0" w:color="auto"/>
              </w:divBdr>
            </w:div>
          </w:divsChild>
        </w:div>
        <w:div w:id="1049761898">
          <w:marLeft w:val="0"/>
          <w:marRight w:val="0"/>
          <w:marTop w:val="0"/>
          <w:marBottom w:val="0"/>
          <w:divBdr>
            <w:top w:val="none" w:sz="0" w:space="0" w:color="auto"/>
            <w:left w:val="none" w:sz="0" w:space="0" w:color="auto"/>
            <w:bottom w:val="none" w:sz="0" w:space="0" w:color="auto"/>
            <w:right w:val="none" w:sz="0" w:space="0" w:color="auto"/>
          </w:divBdr>
        </w:div>
        <w:div w:id="995230094">
          <w:marLeft w:val="0"/>
          <w:marRight w:val="0"/>
          <w:marTop w:val="0"/>
          <w:marBottom w:val="0"/>
          <w:divBdr>
            <w:top w:val="none" w:sz="0" w:space="0" w:color="auto"/>
            <w:left w:val="none" w:sz="0" w:space="0" w:color="auto"/>
            <w:bottom w:val="none" w:sz="0" w:space="0" w:color="auto"/>
            <w:right w:val="none" w:sz="0" w:space="0" w:color="auto"/>
          </w:divBdr>
          <w:divsChild>
            <w:div w:id="688604964">
              <w:marLeft w:val="0"/>
              <w:marRight w:val="0"/>
              <w:marTop w:val="0"/>
              <w:marBottom w:val="0"/>
              <w:divBdr>
                <w:top w:val="none" w:sz="0" w:space="0" w:color="auto"/>
                <w:left w:val="none" w:sz="0" w:space="0" w:color="auto"/>
                <w:bottom w:val="none" w:sz="0" w:space="0" w:color="auto"/>
                <w:right w:val="none" w:sz="0" w:space="0" w:color="auto"/>
              </w:divBdr>
            </w:div>
          </w:divsChild>
        </w:div>
        <w:div w:id="1305887983">
          <w:marLeft w:val="0"/>
          <w:marRight w:val="0"/>
          <w:marTop w:val="300"/>
          <w:marBottom w:val="0"/>
          <w:divBdr>
            <w:top w:val="none" w:sz="0" w:space="0" w:color="auto"/>
            <w:left w:val="none" w:sz="0" w:space="0" w:color="auto"/>
            <w:bottom w:val="none" w:sz="0" w:space="0" w:color="auto"/>
            <w:right w:val="none" w:sz="0" w:space="0" w:color="auto"/>
          </w:divBdr>
          <w:divsChild>
            <w:div w:id="1835411778">
              <w:marLeft w:val="0"/>
              <w:marRight w:val="0"/>
              <w:marTop w:val="0"/>
              <w:marBottom w:val="0"/>
              <w:divBdr>
                <w:top w:val="none" w:sz="0" w:space="0" w:color="auto"/>
                <w:left w:val="none" w:sz="0" w:space="0" w:color="auto"/>
                <w:bottom w:val="none" w:sz="0" w:space="0" w:color="auto"/>
                <w:right w:val="none" w:sz="0" w:space="0" w:color="auto"/>
              </w:divBdr>
              <w:divsChild>
                <w:div w:id="92873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2951323">
          <w:marLeft w:val="0"/>
          <w:marRight w:val="0"/>
          <w:marTop w:val="300"/>
          <w:marBottom w:val="0"/>
          <w:divBdr>
            <w:top w:val="none" w:sz="0" w:space="0" w:color="auto"/>
            <w:left w:val="none" w:sz="0" w:space="0" w:color="auto"/>
            <w:bottom w:val="none" w:sz="0" w:space="0" w:color="auto"/>
            <w:right w:val="none" w:sz="0" w:space="0" w:color="auto"/>
          </w:divBdr>
          <w:divsChild>
            <w:div w:id="875654019">
              <w:marLeft w:val="0"/>
              <w:marRight w:val="0"/>
              <w:marTop w:val="0"/>
              <w:marBottom w:val="0"/>
              <w:divBdr>
                <w:top w:val="none" w:sz="0" w:space="0" w:color="auto"/>
                <w:left w:val="none" w:sz="0" w:space="0" w:color="auto"/>
                <w:bottom w:val="none" w:sz="0" w:space="0" w:color="auto"/>
                <w:right w:val="none" w:sz="0" w:space="0" w:color="auto"/>
              </w:divBdr>
              <w:divsChild>
                <w:div w:id="27174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491661">
          <w:marLeft w:val="0"/>
          <w:marRight w:val="0"/>
          <w:marTop w:val="300"/>
          <w:marBottom w:val="0"/>
          <w:divBdr>
            <w:top w:val="none" w:sz="0" w:space="0" w:color="auto"/>
            <w:left w:val="none" w:sz="0" w:space="0" w:color="auto"/>
            <w:bottom w:val="none" w:sz="0" w:space="0" w:color="auto"/>
            <w:right w:val="none" w:sz="0" w:space="0" w:color="auto"/>
          </w:divBdr>
          <w:divsChild>
            <w:div w:id="1408846274">
              <w:marLeft w:val="0"/>
              <w:marRight w:val="0"/>
              <w:marTop w:val="0"/>
              <w:marBottom w:val="0"/>
              <w:divBdr>
                <w:top w:val="none" w:sz="0" w:space="0" w:color="auto"/>
                <w:left w:val="none" w:sz="0" w:space="0" w:color="auto"/>
                <w:bottom w:val="none" w:sz="0" w:space="0" w:color="auto"/>
                <w:right w:val="none" w:sz="0" w:space="0" w:color="auto"/>
              </w:divBdr>
              <w:divsChild>
                <w:div w:id="1865552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87687">
          <w:marLeft w:val="0"/>
          <w:marRight w:val="0"/>
          <w:marTop w:val="300"/>
          <w:marBottom w:val="0"/>
          <w:divBdr>
            <w:top w:val="none" w:sz="0" w:space="0" w:color="auto"/>
            <w:left w:val="none" w:sz="0" w:space="0" w:color="auto"/>
            <w:bottom w:val="none" w:sz="0" w:space="0" w:color="auto"/>
            <w:right w:val="none" w:sz="0" w:space="0" w:color="auto"/>
          </w:divBdr>
          <w:divsChild>
            <w:div w:id="1715079903">
              <w:marLeft w:val="0"/>
              <w:marRight w:val="0"/>
              <w:marTop w:val="0"/>
              <w:marBottom w:val="0"/>
              <w:divBdr>
                <w:top w:val="none" w:sz="0" w:space="0" w:color="auto"/>
                <w:left w:val="none" w:sz="0" w:space="0" w:color="auto"/>
                <w:bottom w:val="none" w:sz="0" w:space="0" w:color="auto"/>
                <w:right w:val="none" w:sz="0" w:space="0" w:color="auto"/>
              </w:divBdr>
              <w:divsChild>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sChild>
            <w:div w:id="939290618">
              <w:marLeft w:val="0"/>
              <w:marRight w:val="0"/>
              <w:marTop w:val="0"/>
              <w:marBottom w:val="0"/>
              <w:divBdr>
                <w:top w:val="none" w:sz="0" w:space="0" w:color="auto"/>
                <w:left w:val="none" w:sz="0" w:space="0" w:color="auto"/>
                <w:bottom w:val="none" w:sz="0" w:space="0" w:color="auto"/>
                <w:right w:val="none" w:sz="0" w:space="0" w:color="auto"/>
              </w:divBdr>
            </w:div>
            <w:div w:id="1136488940">
              <w:marLeft w:val="0"/>
              <w:marRight w:val="0"/>
              <w:marTop w:val="0"/>
              <w:marBottom w:val="0"/>
              <w:divBdr>
                <w:top w:val="none" w:sz="0" w:space="0" w:color="auto"/>
                <w:left w:val="none" w:sz="0" w:space="0" w:color="auto"/>
                <w:bottom w:val="none" w:sz="0" w:space="0" w:color="auto"/>
                <w:right w:val="none" w:sz="0" w:space="0" w:color="auto"/>
              </w:divBdr>
              <w:divsChild>
                <w:div w:id="1848255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642860">
          <w:marLeft w:val="0"/>
          <w:marRight w:val="0"/>
          <w:marTop w:val="0"/>
          <w:marBottom w:val="0"/>
          <w:divBdr>
            <w:top w:val="none" w:sz="0" w:space="0" w:color="auto"/>
            <w:left w:val="none" w:sz="0" w:space="0" w:color="auto"/>
            <w:bottom w:val="none" w:sz="0" w:space="0" w:color="auto"/>
            <w:right w:val="none" w:sz="0" w:space="0" w:color="auto"/>
          </w:divBdr>
          <w:divsChild>
            <w:div w:id="1961953402">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sChild>
                <w:div w:id="92152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851436">
          <w:marLeft w:val="0"/>
          <w:marRight w:val="0"/>
          <w:marTop w:val="0"/>
          <w:marBottom w:val="0"/>
          <w:divBdr>
            <w:top w:val="none" w:sz="0" w:space="0" w:color="auto"/>
            <w:left w:val="none" w:sz="0" w:space="0" w:color="auto"/>
            <w:bottom w:val="none" w:sz="0" w:space="0" w:color="auto"/>
            <w:right w:val="none" w:sz="0" w:space="0" w:color="auto"/>
          </w:divBdr>
          <w:divsChild>
            <w:div w:id="1225069142">
              <w:marLeft w:val="0"/>
              <w:marRight w:val="0"/>
              <w:marTop w:val="0"/>
              <w:marBottom w:val="0"/>
              <w:divBdr>
                <w:top w:val="none" w:sz="0" w:space="0" w:color="auto"/>
                <w:left w:val="none" w:sz="0" w:space="0" w:color="auto"/>
                <w:bottom w:val="none" w:sz="0" w:space="0" w:color="auto"/>
                <w:right w:val="none" w:sz="0" w:space="0" w:color="auto"/>
              </w:divBdr>
            </w:div>
            <w:div w:id="1264413395">
              <w:marLeft w:val="0"/>
              <w:marRight w:val="0"/>
              <w:marTop w:val="0"/>
              <w:marBottom w:val="0"/>
              <w:divBdr>
                <w:top w:val="none" w:sz="0" w:space="0" w:color="auto"/>
                <w:left w:val="none" w:sz="0" w:space="0" w:color="auto"/>
                <w:bottom w:val="none" w:sz="0" w:space="0" w:color="auto"/>
                <w:right w:val="none" w:sz="0" w:space="0" w:color="auto"/>
              </w:divBdr>
              <w:divsChild>
                <w:div w:id="165295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527777">
          <w:marLeft w:val="0"/>
          <w:marRight w:val="0"/>
          <w:marTop w:val="0"/>
          <w:marBottom w:val="0"/>
          <w:divBdr>
            <w:top w:val="none" w:sz="0" w:space="0" w:color="auto"/>
            <w:left w:val="none" w:sz="0" w:space="0" w:color="auto"/>
            <w:bottom w:val="none" w:sz="0" w:space="0" w:color="auto"/>
            <w:right w:val="none" w:sz="0" w:space="0" w:color="auto"/>
          </w:divBdr>
          <w:divsChild>
            <w:div w:id="973485057">
              <w:marLeft w:val="0"/>
              <w:marRight w:val="0"/>
              <w:marTop w:val="0"/>
              <w:marBottom w:val="0"/>
              <w:divBdr>
                <w:top w:val="none" w:sz="0" w:space="0" w:color="auto"/>
                <w:left w:val="none" w:sz="0" w:space="0" w:color="auto"/>
                <w:bottom w:val="none" w:sz="0" w:space="0" w:color="auto"/>
                <w:right w:val="none" w:sz="0" w:space="0" w:color="auto"/>
              </w:divBdr>
            </w:div>
            <w:div w:id="1603218746">
              <w:marLeft w:val="0"/>
              <w:marRight w:val="0"/>
              <w:marTop w:val="0"/>
              <w:marBottom w:val="0"/>
              <w:divBdr>
                <w:top w:val="none" w:sz="0" w:space="0" w:color="auto"/>
                <w:left w:val="none" w:sz="0" w:space="0" w:color="auto"/>
                <w:bottom w:val="none" w:sz="0" w:space="0" w:color="auto"/>
                <w:right w:val="none" w:sz="0" w:space="0" w:color="auto"/>
              </w:divBdr>
              <w:divsChild>
                <w:div w:id="77459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4122">
          <w:marLeft w:val="0"/>
          <w:marRight w:val="0"/>
          <w:marTop w:val="0"/>
          <w:marBottom w:val="0"/>
          <w:divBdr>
            <w:top w:val="none" w:sz="0" w:space="0" w:color="auto"/>
            <w:left w:val="none" w:sz="0" w:space="0" w:color="auto"/>
            <w:bottom w:val="none" w:sz="0" w:space="0" w:color="auto"/>
            <w:right w:val="none" w:sz="0" w:space="0" w:color="auto"/>
          </w:divBdr>
          <w:divsChild>
            <w:div w:id="748422978">
              <w:marLeft w:val="0"/>
              <w:marRight w:val="0"/>
              <w:marTop w:val="0"/>
              <w:marBottom w:val="0"/>
              <w:divBdr>
                <w:top w:val="none" w:sz="0" w:space="0" w:color="auto"/>
                <w:left w:val="none" w:sz="0" w:space="0" w:color="auto"/>
                <w:bottom w:val="none" w:sz="0" w:space="0" w:color="auto"/>
                <w:right w:val="none" w:sz="0" w:space="0" w:color="auto"/>
              </w:divBdr>
            </w:div>
            <w:div w:id="976647831">
              <w:marLeft w:val="0"/>
              <w:marRight w:val="0"/>
              <w:marTop w:val="0"/>
              <w:marBottom w:val="0"/>
              <w:divBdr>
                <w:top w:val="none" w:sz="0" w:space="0" w:color="auto"/>
                <w:left w:val="none" w:sz="0" w:space="0" w:color="auto"/>
                <w:bottom w:val="none" w:sz="0" w:space="0" w:color="auto"/>
                <w:right w:val="none" w:sz="0" w:space="0" w:color="auto"/>
              </w:divBdr>
              <w:divsChild>
                <w:div w:id="1780099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375876">
          <w:marLeft w:val="0"/>
          <w:marRight w:val="0"/>
          <w:marTop w:val="0"/>
          <w:marBottom w:val="0"/>
          <w:divBdr>
            <w:top w:val="none" w:sz="0" w:space="0" w:color="auto"/>
            <w:left w:val="none" w:sz="0" w:space="0" w:color="auto"/>
            <w:bottom w:val="none" w:sz="0" w:space="0" w:color="auto"/>
            <w:right w:val="none" w:sz="0" w:space="0" w:color="auto"/>
          </w:divBdr>
          <w:divsChild>
            <w:div w:id="1795442309">
              <w:marLeft w:val="0"/>
              <w:marRight w:val="0"/>
              <w:marTop w:val="0"/>
              <w:marBottom w:val="0"/>
              <w:divBdr>
                <w:top w:val="none" w:sz="0" w:space="0" w:color="auto"/>
                <w:left w:val="none" w:sz="0" w:space="0" w:color="auto"/>
                <w:bottom w:val="none" w:sz="0" w:space="0" w:color="auto"/>
                <w:right w:val="none" w:sz="0" w:space="0" w:color="auto"/>
              </w:divBdr>
            </w:div>
            <w:div w:id="450318680">
              <w:marLeft w:val="0"/>
              <w:marRight w:val="0"/>
              <w:marTop w:val="0"/>
              <w:marBottom w:val="0"/>
              <w:divBdr>
                <w:top w:val="none" w:sz="0" w:space="0" w:color="auto"/>
                <w:left w:val="none" w:sz="0" w:space="0" w:color="auto"/>
                <w:bottom w:val="none" w:sz="0" w:space="0" w:color="auto"/>
                <w:right w:val="none" w:sz="0" w:space="0" w:color="auto"/>
              </w:divBdr>
              <w:divsChild>
                <w:div w:id="8874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778768">
          <w:marLeft w:val="0"/>
          <w:marRight w:val="0"/>
          <w:marTop w:val="0"/>
          <w:marBottom w:val="0"/>
          <w:divBdr>
            <w:top w:val="none" w:sz="0" w:space="0" w:color="auto"/>
            <w:left w:val="none" w:sz="0" w:space="0" w:color="auto"/>
            <w:bottom w:val="none" w:sz="0" w:space="0" w:color="auto"/>
            <w:right w:val="none" w:sz="0" w:space="0" w:color="auto"/>
          </w:divBdr>
          <w:divsChild>
            <w:div w:id="1976058044">
              <w:marLeft w:val="0"/>
              <w:marRight w:val="0"/>
              <w:marTop w:val="0"/>
              <w:marBottom w:val="0"/>
              <w:divBdr>
                <w:top w:val="none" w:sz="0" w:space="0" w:color="auto"/>
                <w:left w:val="none" w:sz="0" w:space="0" w:color="auto"/>
                <w:bottom w:val="none" w:sz="0" w:space="0" w:color="auto"/>
                <w:right w:val="none" w:sz="0" w:space="0" w:color="auto"/>
              </w:divBdr>
            </w:div>
            <w:div w:id="874779784">
              <w:marLeft w:val="0"/>
              <w:marRight w:val="0"/>
              <w:marTop w:val="0"/>
              <w:marBottom w:val="0"/>
              <w:divBdr>
                <w:top w:val="none" w:sz="0" w:space="0" w:color="auto"/>
                <w:left w:val="none" w:sz="0" w:space="0" w:color="auto"/>
                <w:bottom w:val="none" w:sz="0" w:space="0" w:color="auto"/>
                <w:right w:val="none" w:sz="0" w:space="0" w:color="auto"/>
              </w:divBdr>
              <w:divsChild>
                <w:div w:id="297885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712081">
      <w:bodyDiv w:val="1"/>
      <w:marLeft w:val="0"/>
      <w:marRight w:val="0"/>
      <w:marTop w:val="0"/>
      <w:marBottom w:val="0"/>
      <w:divBdr>
        <w:top w:val="none" w:sz="0" w:space="0" w:color="auto"/>
        <w:left w:val="none" w:sz="0" w:space="0" w:color="auto"/>
        <w:bottom w:val="none" w:sz="0" w:space="0" w:color="auto"/>
        <w:right w:val="none" w:sz="0" w:space="0" w:color="auto"/>
      </w:divBdr>
    </w:div>
    <w:div w:id="62148819">
      <w:bodyDiv w:val="1"/>
      <w:marLeft w:val="0"/>
      <w:marRight w:val="0"/>
      <w:marTop w:val="0"/>
      <w:marBottom w:val="0"/>
      <w:divBdr>
        <w:top w:val="none" w:sz="0" w:space="0" w:color="auto"/>
        <w:left w:val="none" w:sz="0" w:space="0" w:color="auto"/>
        <w:bottom w:val="none" w:sz="0" w:space="0" w:color="auto"/>
        <w:right w:val="none" w:sz="0" w:space="0" w:color="auto"/>
      </w:divBdr>
    </w:div>
    <w:div w:id="62605194">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520365386">
          <w:marLeft w:val="0"/>
          <w:marRight w:val="0"/>
          <w:marTop w:val="0"/>
          <w:marBottom w:val="0"/>
          <w:divBdr>
            <w:top w:val="none" w:sz="0" w:space="0" w:color="auto"/>
            <w:left w:val="none" w:sz="0" w:space="0" w:color="auto"/>
            <w:bottom w:val="none" w:sz="0" w:space="0" w:color="auto"/>
            <w:right w:val="none" w:sz="0" w:space="0" w:color="auto"/>
          </w:divBdr>
        </w:div>
        <w:div w:id="456609553">
          <w:marLeft w:val="0"/>
          <w:marRight w:val="0"/>
          <w:marTop w:val="0"/>
          <w:marBottom w:val="0"/>
          <w:divBdr>
            <w:top w:val="none" w:sz="0" w:space="0" w:color="auto"/>
            <w:left w:val="none" w:sz="0" w:space="0" w:color="auto"/>
            <w:bottom w:val="none" w:sz="0" w:space="0" w:color="auto"/>
            <w:right w:val="none" w:sz="0" w:space="0" w:color="auto"/>
          </w:divBdr>
          <w:divsChild>
            <w:div w:id="584152586">
              <w:marLeft w:val="0"/>
              <w:marRight w:val="0"/>
              <w:marTop w:val="0"/>
              <w:marBottom w:val="0"/>
              <w:divBdr>
                <w:top w:val="none" w:sz="0" w:space="0" w:color="auto"/>
                <w:left w:val="none" w:sz="0" w:space="0" w:color="auto"/>
                <w:bottom w:val="none" w:sz="0" w:space="0" w:color="auto"/>
                <w:right w:val="none" w:sz="0" w:space="0" w:color="auto"/>
              </w:divBdr>
            </w:div>
          </w:divsChild>
        </w:div>
        <w:div w:id="1792360898">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sChild>
            <w:div w:id="1219783661">
              <w:marLeft w:val="0"/>
              <w:marRight w:val="0"/>
              <w:marTop w:val="0"/>
              <w:marBottom w:val="0"/>
              <w:divBdr>
                <w:top w:val="none" w:sz="0" w:space="0" w:color="auto"/>
                <w:left w:val="none" w:sz="0" w:space="0" w:color="auto"/>
                <w:bottom w:val="none" w:sz="0" w:space="0" w:color="auto"/>
                <w:right w:val="none" w:sz="0" w:space="0" w:color="auto"/>
              </w:divBdr>
            </w:div>
          </w:divsChild>
        </w:div>
        <w:div w:id="366756237">
          <w:marLeft w:val="0"/>
          <w:marRight w:val="0"/>
          <w:marTop w:val="0"/>
          <w:marBottom w:val="0"/>
          <w:divBdr>
            <w:top w:val="none" w:sz="0" w:space="0" w:color="auto"/>
            <w:left w:val="none" w:sz="0" w:space="0" w:color="auto"/>
            <w:bottom w:val="none" w:sz="0" w:space="0" w:color="auto"/>
            <w:right w:val="none" w:sz="0" w:space="0" w:color="auto"/>
          </w:divBdr>
        </w:div>
        <w:div w:id="1535463184">
          <w:marLeft w:val="0"/>
          <w:marRight w:val="0"/>
          <w:marTop w:val="0"/>
          <w:marBottom w:val="0"/>
          <w:divBdr>
            <w:top w:val="none" w:sz="0" w:space="0" w:color="auto"/>
            <w:left w:val="none" w:sz="0" w:space="0" w:color="auto"/>
            <w:bottom w:val="none" w:sz="0" w:space="0" w:color="auto"/>
            <w:right w:val="none" w:sz="0" w:space="0" w:color="auto"/>
          </w:divBdr>
          <w:divsChild>
            <w:div w:id="1800537761">
              <w:marLeft w:val="0"/>
              <w:marRight w:val="0"/>
              <w:marTop w:val="0"/>
              <w:marBottom w:val="0"/>
              <w:divBdr>
                <w:top w:val="none" w:sz="0" w:space="0" w:color="auto"/>
                <w:left w:val="none" w:sz="0" w:space="0" w:color="auto"/>
                <w:bottom w:val="none" w:sz="0" w:space="0" w:color="auto"/>
                <w:right w:val="none" w:sz="0" w:space="0" w:color="auto"/>
              </w:divBdr>
            </w:div>
          </w:divsChild>
        </w:div>
        <w:div w:id="1191409030">
          <w:marLeft w:val="0"/>
          <w:marRight w:val="0"/>
          <w:marTop w:val="0"/>
          <w:marBottom w:val="0"/>
          <w:divBdr>
            <w:top w:val="none" w:sz="0" w:space="0" w:color="auto"/>
            <w:left w:val="none" w:sz="0" w:space="0" w:color="auto"/>
            <w:bottom w:val="none" w:sz="0" w:space="0" w:color="auto"/>
            <w:right w:val="none" w:sz="0" w:space="0" w:color="auto"/>
          </w:divBdr>
        </w:div>
        <w:div w:id="908810940">
          <w:marLeft w:val="0"/>
          <w:marRight w:val="0"/>
          <w:marTop w:val="0"/>
          <w:marBottom w:val="0"/>
          <w:divBdr>
            <w:top w:val="none" w:sz="0" w:space="0" w:color="auto"/>
            <w:left w:val="none" w:sz="0" w:space="0" w:color="auto"/>
            <w:bottom w:val="none" w:sz="0" w:space="0" w:color="auto"/>
            <w:right w:val="none" w:sz="0" w:space="0" w:color="auto"/>
          </w:divBdr>
          <w:divsChild>
            <w:div w:id="821965832">
              <w:marLeft w:val="0"/>
              <w:marRight w:val="0"/>
              <w:marTop w:val="0"/>
              <w:marBottom w:val="0"/>
              <w:divBdr>
                <w:top w:val="none" w:sz="0" w:space="0" w:color="auto"/>
                <w:left w:val="none" w:sz="0" w:space="0" w:color="auto"/>
                <w:bottom w:val="none" w:sz="0" w:space="0" w:color="auto"/>
                <w:right w:val="none" w:sz="0" w:space="0" w:color="auto"/>
              </w:divBdr>
            </w:div>
          </w:divsChild>
        </w:div>
        <w:div w:id="18774895">
          <w:marLeft w:val="0"/>
          <w:marRight w:val="0"/>
          <w:marTop w:val="0"/>
          <w:marBottom w:val="0"/>
          <w:divBdr>
            <w:top w:val="none" w:sz="0" w:space="0" w:color="auto"/>
            <w:left w:val="none" w:sz="0" w:space="0" w:color="auto"/>
            <w:bottom w:val="none" w:sz="0" w:space="0" w:color="auto"/>
            <w:right w:val="none" w:sz="0" w:space="0" w:color="auto"/>
          </w:divBdr>
        </w:div>
        <w:div w:id="808934390">
          <w:marLeft w:val="0"/>
          <w:marRight w:val="0"/>
          <w:marTop w:val="0"/>
          <w:marBottom w:val="0"/>
          <w:divBdr>
            <w:top w:val="none" w:sz="0" w:space="0" w:color="auto"/>
            <w:left w:val="none" w:sz="0" w:space="0" w:color="auto"/>
            <w:bottom w:val="none" w:sz="0" w:space="0" w:color="auto"/>
            <w:right w:val="none" w:sz="0" w:space="0" w:color="auto"/>
          </w:divBdr>
          <w:divsChild>
            <w:div w:id="12730580">
              <w:marLeft w:val="0"/>
              <w:marRight w:val="0"/>
              <w:marTop w:val="0"/>
              <w:marBottom w:val="0"/>
              <w:divBdr>
                <w:top w:val="none" w:sz="0" w:space="0" w:color="auto"/>
                <w:left w:val="none" w:sz="0" w:space="0" w:color="auto"/>
                <w:bottom w:val="none" w:sz="0" w:space="0" w:color="auto"/>
                <w:right w:val="none" w:sz="0" w:space="0" w:color="auto"/>
              </w:divBdr>
            </w:div>
          </w:divsChild>
        </w:div>
        <w:div w:id="70591767">
          <w:marLeft w:val="0"/>
          <w:marRight w:val="0"/>
          <w:marTop w:val="0"/>
          <w:marBottom w:val="0"/>
          <w:divBdr>
            <w:top w:val="none" w:sz="0" w:space="0" w:color="auto"/>
            <w:left w:val="none" w:sz="0" w:space="0" w:color="auto"/>
            <w:bottom w:val="none" w:sz="0" w:space="0" w:color="auto"/>
            <w:right w:val="none" w:sz="0" w:space="0" w:color="auto"/>
          </w:divBdr>
        </w:div>
        <w:div w:id="1899323740">
          <w:marLeft w:val="0"/>
          <w:marRight w:val="0"/>
          <w:marTop w:val="0"/>
          <w:marBottom w:val="0"/>
          <w:divBdr>
            <w:top w:val="none" w:sz="0" w:space="0" w:color="auto"/>
            <w:left w:val="none" w:sz="0" w:space="0" w:color="auto"/>
            <w:bottom w:val="none" w:sz="0" w:space="0" w:color="auto"/>
            <w:right w:val="none" w:sz="0" w:space="0" w:color="auto"/>
          </w:divBdr>
          <w:divsChild>
            <w:div w:id="118691811">
              <w:marLeft w:val="0"/>
              <w:marRight w:val="0"/>
              <w:marTop w:val="0"/>
              <w:marBottom w:val="0"/>
              <w:divBdr>
                <w:top w:val="none" w:sz="0" w:space="0" w:color="auto"/>
                <w:left w:val="none" w:sz="0" w:space="0" w:color="auto"/>
                <w:bottom w:val="none" w:sz="0" w:space="0" w:color="auto"/>
                <w:right w:val="none" w:sz="0" w:space="0" w:color="auto"/>
              </w:divBdr>
            </w:div>
          </w:divsChild>
        </w:div>
        <w:div w:id="83048589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sChild>
            <w:div w:id="1648972816">
              <w:marLeft w:val="0"/>
              <w:marRight w:val="0"/>
              <w:marTop w:val="0"/>
              <w:marBottom w:val="0"/>
              <w:divBdr>
                <w:top w:val="none" w:sz="0" w:space="0" w:color="auto"/>
                <w:left w:val="none" w:sz="0" w:space="0" w:color="auto"/>
                <w:bottom w:val="none" w:sz="0" w:space="0" w:color="auto"/>
                <w:right w:val="none" w:sz="0" w:space="0" w:color="auto"/>
              </w:divBdr>
            </w:div>
          </w:divsChild>
        </w:div>
        <w:div w:id="1599675410">
          <w:marLeft w:val="0"/>
          <w:marRight w:val="0"/>
          <w:marTop w:val="300"/>
          <w:marBottom w:val="0"/>
          <w:divBdr>
            <w:top w:val="none" w:sz="0" w:space="0" w:color="auto"/>
            <w:left w:val="none" w:sz="0" w:space="0" w:color="auto"/>
            <w:bottom w:val="none" w:sz="0" w:space="0" w:color="auto"/>
            <w:right w:val="none" w:sz="0" w:space="0" w:color="auto"/>
          </w:divBdr>
          <w:divsChild>
            <w:div w:id="45103991">
              <w:marLeft w:val="0"/>
              <w:marRight w:val="0"/>
              <w:marTop w:val="0"/>
              <w:marBottom w:val="0"/>
              <w:divBdr>
                <w:top w:val="none" w:sz="0" w:space="0" w:color="auto"/>
                <w:left w:val="none" w:sz="0" w:space="0" w:color="auto"/>
                <w:bottom w:val="none" w:sz="0" w:space="0" w:color="auto"/>
                <w:right w:val="none" w:sz="0" w:space="0" w:color="auto"/>
              </w:divBdr>
              <w:divsChild>
                <w:div w:id="12440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322332">
          <w:marLeft w:val="0"/>
          <w:marRight w:val="0"/>
          <w:marTop w:val="300"/>
          <w:marBottom w:val="0"/>
          <w:divBdr>
            <w:top w:val="none" w:sz="0" w:space="0" w:color="auto"/>
            <w:left w:val="none" w:sz="0" w:space="0" w:color="auto"/>
            <w:bottom w:val="none" w:sz="0" w:space="0" w:color="auto"/>
            <w:right w:val="none" w:sz="0" w:space="0" w:color="auto"/>
          </w:divBdr>
          <w:divsChild>
            <w:div w:id="577786274">
              <w:marLeft w:val="0"/>
              <w:marRight w:val="0"/>
              <w:marTop w:val="0"/>
              <w:marBottom w:val="0"/>
              <w:divBdr>
                <w:top w:val="none" w:sz="0" w:space="0" w:color="auto"/>
                <w:left w:val="none" w:sz="0" w:space="0" w:color="auto"/>
                <w:bottom w:val="none" w:sz="0" w:space="0" w:color="auto"/>
                <w:right w:val="none" w:sz="0" w:space="0" w:color="auto"/>
              </w:divBdr>
              <w:divsChild>
                <w:div w:id="1927419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272052">
          <w:marLeft w:val="0"/>
          <w:marRight w:val="0"/>
          <w:marTop w:val="300"/>
          <w:marBottom w:val="0"/>
          <w:divBdr>
            <w:top w:val="none" w:sz="0" w:space="0" w:color="auto"/>
            <w:left w:val="none" w:sz="0" w:space="0" w:color="auto"/>
            <w:bottom w:val="none" w:sz="0" w:space="0" w:color="auto"/>
            <w:right w:val="none" w:sz="0" w:space="0" w:color="auto"/>
          </w:divBdr>
          <w:divsChild>
            <w:div w:id="1480465796">
              <w:marLeft w:val="0"/>
              <w:marRight w:val="0"/>
              <w:marTop w:val="0"/>
              <w:marBottom w:val="0"/>
              <w:divBdr>
                <w:top w:val="none" w:sz="0" w:space="0" w:color="auto"/>
                <w:left w:val="none" w:sz="0" w:space="0" w:color="auto"/>
                <w:bottom w:val="none" w:sz="0" w:space="0" w:color="auto"/>
                <w:right w:val="none" w:sz="0" w:space="0" w:color="auto"/>
              </w:divBdr>
              <w:divsChild>
                <w:div w:id="697507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6420">
          <w:marLeft w:val="0"/>
          <w:marRight w:val="0"/>
          <w:marTop w:val="300"/>
          <w:marBottom w:val="0"/>
          <w:divBdr>
            <w:top w:val="none" w:sz="0" w:space="0" w:color="auto"/>
            <w:left w:val="none" w:sz="0" w:space="0" w:color="auto"/>
            <w:bottom w:val="none" w:sz="0" w:space="0" w:color="auto"/>
            <w:right w:val="none" w:sz="0" w:space="0" w:color="auto"/>
          </w:divBdr>
          <w:divsChild>
            <w:div w:id="417020099">
              <w:marLeft w:val="0"/>
              <w:marRight w:val="0"/>
              <w:marTop w:val="0"/>
              <w:marBottom w:val="0"/>
              <w:divBdr>
                <w:top w:val="none" w:sz="0" w:space="0" w:color="auto"/>
                <w:left w:val="none" w:sz="0" w:space="0" w:color="auto"/>
                <w:bottom w:val="none" w:sz="0" w:space="0" w:color="auto"/>
                <w:right w:val="none" w:sz="0" w:space="0" w:color="auto"/>
              </w:divBdr>
              <w:divsChild>
                <w:div w:id="1976594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989261">
      <w:bodyDiv w:val="1"/>
      <w:marLeft w:val="0"/>
      <w:marRight w:val="0"/>
      <w:marTop w:val="0"/>
      <w:marBottom w:val="0"/>
      <w:divBdr>
        <w:top w:val="none" w:sz="0" w:space="0" w:color="auto"/>
        <w:left w:val="none" w:sz="0" w:space="0" w:color="auto"/>
        <w:bottom w:val="none" w:sz="0" w:space="0" w:color="auto"/>
        <w:right w:val="none" w:sz="0" w:space="0" w:color="auto"/>
      </w:divBdr>
    </w:div>
    <w:div w:id="63335220">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 w:id="338584631">
          <w:marLeft w:val="0"/>
          <w:marRight w:val="0"/>
          <w:marTop w:val="0"/>
          <w:marBottom w:val="0"/>
          <w:divBdr>
            <w:top w:val="none" w:sz="0" w:space="0" w:color="auto"/>
            <w:left w:val="none" w:sz="0" w:space="0" w:color="auto"/>
            <w:bottom w:val="none" w:sz="0" w:space="0" w:color="auto"/>
            <w:right w:val="none" w:sz="0" w:space="0" w:color="auto"/>
          </w:divBdr>
        </w:div>
        <w:div w:id="598879408">
          <w:marLeft w:val="0"/>
          <w:marRight w:val="0"/>
          <w:marTop w:val="300"/>
          <w:marBottom w:val="0"/>
          <w:divBdr>
            <w:top w:val="none" w:sz="0" w:space="0" w:color="auto"/>
            <w:left w:val="none" w:sz="0" w:space="0" w:color="auto"/>
            <w:bottom w:val="none" w:sz="0" w:space="0" w:color="auto"/>
            <w:right w:val="none" w:sz="0" w:space="0" w:color="auto"/>
          </w:divBdr>
          <w:divsChild>
            <w:div w:id="1024096198">
              <w:marLeft w:val="0"/>
              <w:marRight w:val="0"/>
              <w:marTop w:val="0"/>
              <w:marBottom w:val="0"/>
              <w:divBdr>
                <w:top w:val="none" w:sz="0" w:space="0" w:color="auto"/>
                <w:left w:val="none" w:sz="0" w:space="0" w:color="auto"/>
                <w:bottom w:val="none" w:sz="0" w:space="0" w:color="auto"/>
                <w:right w:val="none" w:sz="0" w:space="0" w:color="auto"/>
              </w:divBdr>
              <w:divsChild>
                <w:div w:id="149594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129803">
          <w:marLeft w:val="0"/>
          <w:marRight w:val="0"/>
          <w:marTop w:val="0"/>
          <w:marBottom w:val="0"/>
          <w:divBdr>
            <w:top w:val="none" w:sz="0" w:space="0" w:color="auto"/>
            <w:left w:val="none" w:sz="0" w:space="0" w:color="auto"/>
            <w:bottom w:val="none" w:sz="0" w:space="0" w:color="auto"/>
            <w:right w:val="none" w:sz="0" w:space="0" w:color="auto"/>
          </w:divBdr>
          <w:divsChild>
            <w:div w:id="558128219">
              <w:marLeft w:val="0"/>
              <w:marRight w:val="0"/>
              <w:marTop w:val="0"/>
              <w:marBottom w:val="0"/>
              <w:divBdr>
                <w:top w:val="none" w:sz="0" w:space="0" w:color="auto"/>
                <w:left w:val="none" w:sz="0" w:space="0" w:color="auto"/>
                <w:bottom w:val="none" w:sz="0" w:space="0" w:color="auto"/>
                <w:right w:val="none" w:sz="0" w:space="0" w:color="auto"/>
              </w:divBdr>
            </w:div>
          </w:divsChild>
        </w:div>
        <w:div w:id="800419861">
          <w:marLeft w:val="0"/>
          <w:marRight w:val="0"/>
          <w:marTop w:val="0"/>
          <w:marBottom w:val="0"/>
          <w:divBdr>
            <w:top w:val="none" w:sz="0" w:space="0" w:color="auto"/>
            <w:left w:val="none" w:sz="0" w:space="0" w:color="auto"/>
            <w:bottom w:val="none" w:sz="0" w:space="0" w:color="auto"/>
            <w:right w:val="none" w:sz="0" w:space="0" w:color="auto"/>
          </w:divBdr>
          <w:divsChild>
            <w:div w:id="1260257381">
              <w:marLeft w:val="0"/>
              <w:marRight w:val="0"/>
              <w:marTop w:val="0"/>
              <w:marBottom w:val="0"/>
              <w:divBdr>
                <w:top w:val="none" w:sz="0" w:space="0" w:color="auto"/>
                <w:left w:val="none" w:sz="0" w:space="0" w:color="auto"/>
                <w:bottom w:val="none" w:sz="0" w:space="0" w:color="auto"/>
                <w:right w:val="none" w:sz="0" w:space="0" w:color="auto"/>
              </w:divBdr>
            </w:div>
          </w:divsChild>
        </w:div>
        <w:div w:id="995034336">
          <w:marLeft w:val="0"/>
          <w:marRight w:val="0"/>
          <w:marTop w:val="0"/>
          <w:marBottom w:val="0"/>
          <w:divBdr>
            <w:top w:val="none" w:sz="0" w:space="0" w:color="auto"/>
            <w:left w:val="none" w:sz="0" w:space="0" w:color="auto"/>
            <w:bottom w:val="none" w:sz="0" w:space="0" w:color="auto"/>
            <w:right w:val="none" w:sz="0" w:space="0" w:color="auto"/>
          </w:divBdr>
        </w:div>
        <w:div w:id="1174957045">
          <w:marLeft w:val="0"/>
          <w:marRight w:val="0"/>
          <w:marTop w:val="0"/>
          <w:marBottom w:val="0"/>
          <w:divBdr>
            <w:top w:val="none" w:sz="0" w:space="0" w:color="auto"/>
            <w:left w:val="none" w:sz="0" w:space="0" w:color="auto"/>
            <w:bottom w:val="none" w:sz="0" w:space="0" w:color="auto"/>
            <w:right w:val="none" w:sz="0" w:space="0" w:color="auto"/>
          </w:divBdr>
        </w:div>
        <w:div w:id="1193496654">
          <w:marLeft w:val="0"/>
          <w:marRight w:val="0"/>
          <w:marTop w:val="0"/>
          <w:marBottom w:val="0"/>
          <w:divBdr>
            <w:top w:val="none" w:sz="0" w:space="0" w:color="auto"/>
            <w:left w:val="none" w:sz="0" w:space="0" w:color="auto"/>
            <w:bottom w:val="none" w:sz="0" w:space="0" w:color="auto"/>
            <w:right w:val="none" w:sz="0" w:space="0" w:color="auto"/>
          </w:divBdr>
        </w:div>
        <w:div w:id="1418483541">
          <w:marLeft w:val="0"/>
          <w:marRight w:val="0"/>
          <w:marTop w:val="0"/>
          <w:marBottom w:val="0"/>
          <w:divBdr>
            <w:top w:val="none" w:sz="0" w:space="0" w:color="auto"/>
            <w:left w:val="none" w:sz="0" w:space="0" w:color="auto"/>
            <w:bottom w:val="none" w:sz="0" w:space="0" w:color="auto"/>
            <w:right w:val="none" w:sz="0" w:space="0" w:color="auto"/>
          </w:divBdr>
          <w:divsChild>
            <w:div w:id="1350258639">
              <w:marLeft w:val="0"/>
              <w:marRight w:val="0"/>
              <w:marTop w:val="0"/>
              <w:marBottom w:val="0"/>
              <w:divBdr>
                <w:top w:val="none" w:sz="0" w:space="0" w:color="auto"/>
                <w:left w:val="none" w:sz="0" w:space="0" w:color="auto"/>
                <w:bottom w:val="none" w:sz="0" w:space="0" w:color="auto"/>
                <w:right w:val="none" w:sz="0" w:space="0" w:color="auto"/>
              </w:divBdr>
            </w:div>
          </w:divsChild>
        </w:div>
        <w:div w:id="1489131985">
          <w:marLeft w:val="0"/>
          <w:marRight w:val="0"/>
          <w:marTop w:val="0"/>
          <w:marBottom w:val="0"/>
          <w:divBdr>
            <w:top w:val="none" w:sz="0" w:space="0" w:color="auto"/>
            <w:left w:val="none" w:sz="0" w:space="0" w:color="auto"/>
            <w:bottom w:val="none" w:sz="0" w:space="0" w:color="auto"/>
            <w:right w:val="none" w:sz="0" w:space="0" w:color="auto"/>
          </w:divBdr>
        </w:div>
        <w:div w:id="1620339628">
          <w:marLeft w:val="0"/>
          <w:marRight w:val="0"/>
          <w:marTop w:val="0"/>
          <w:marBottom w:val="0"/>
          <w:divBdr>
            <w:top w:val="none" w:sz="0" w:space="0" w:color="auto"/>
            <w:left w:val="none" w:sz="0" w:space="0" w:color="auto"/>
            <w:bottom w:val="none" w:sz="0" w:space="0" w:color="auto"/>
            <w:right w:val="none" w:sz="0" w:space="0" w:color="auto"/>
          </w:divBdr>
          <w:divsChild>
            <w:div w:id="1096244596">
              <w:marLeft w:val="0"/>
              <w:marRight w:val="0"/>
              <w:marTop w:val="0"/>
              <w:marBottom w:val="0"/>
              <w:divBdr>
                <w:top w:val="none" w:sz="0" w:space="0" w:color="auto"/>
                <w:left w:val="none" w:sz="0" w:space="0" w:color="auto"/>
                <w:bottom w:val="none" w:sz="0" w:space="0" w:color="auto"/>
                <w:right w:val="none" w:sz="0" w:space="0" w:color="auto"/>
              </w:divBdr>
            </w:div>
          </w:divsChild>
        </w:div>
        <w:div w:id="1639410331">
          <w:marLeft w:val="0"/>
          <w:marRight w:val="0"/>
          <w:marTop w:val="300"/>
          <w:marBottom w:val="0"/>
          <w:divBdr>
            <w:top w:val="none" w:sz="0" w:space="0" w:color="auto"/>
            <w:left w:val="none" w:sz="0" w:space="0" w:color="auto"/>
            <w:bottom w:val="none" w:sz="0" w:space="0" w:color="auto"/>
            <w:right w:val="none" w:sz="0" w:space="0" w:color="auto"/>
          </w:divBdr>
          <w:divsChild>
            <w:div w:id="1201935854">
              <w:marLeft w:val="0"/>
              <w:marRight w:val="0"/>
              <w:marTop w:val="0"/>
              <w:marBottom w:val="0"/>
              <w:divBdr>
                <w:top w:val="none" w:sz="0" w:space="0" w:color="auto"/>
                <w:left w:val="none" w:sz="0" w:space="0" w:color="auto"/>
                <w:bottom w:val="none" w:sz="0" w:space="0" w:color="auto"/>
                <w:right w:val="none" w:sz="0" w:space="0" w:color="auto"/>
              </w:divBdr>
              <w:divsChild>
                <w:div w:id="239826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02496">
          <w:marLeft w:val="0"/>
          <w:marRight w:val="0"/>
          <w:marTop w:val="0"/>
          <w:marBottom w:val="0"/>
          <w:divBdr>
            <w:top w:val="none" w:sz="0" w:space="0" w:color="auto"/>
            <w:left w:val="none" w:sz="0" w:space="0" w:color="auto"/>
            <w:bottom w:val="none" w:sz="0" w:space="0" w:color="auto"/>
            <w:right w:val="none" w:sz="0" w:space="0" w:color="auto"/>
          </w:divBdr>
          <w:divsChild>
            <w:div w:id="898246741">
              <w:marLeft w:val="0"/>
              <w:marRight w:val="0"/>
              <w:marTop w:val="0"/>
              <w:marBottom w:val="0"/>
              <w:divBdr>
                <w:top w:val="none" w:sz="0" w:space="0" w:color="auto"/>
                <w:left w:val="none" w:sz="0" w:space="0" w:color="auto"/>
                <w:bottom w:val="none" w:sz="0" w:space="0" w:color="auto"/>
                <w:right w:val="none" w:sz="0" w:space="0" w:color="auto"/>
              </w:divBdr>
            </w:div>
          </w:divsChild>
        </w:div>
        <w:div w:id="1818107032">
          <w:marLeft w:val="0"/>
          <w:marRight w:val="0"/>
          <w:marTop w:val="0"/>
          <w:marBottom w:val="0"/>
          <w:divBdr>
            <w:top w:val="none" w:sz="0" w:space="0" w:color="auto"/>
            <w:left w:val="none" w:sz="0" w:space="0" w:color="auto"/>
            <w:bottom w:val="none" w:sz="0" w:space="0" w:color="auto"/>
            <w:right w:val="none" w:sz="0" w:space="0" w:color="auto"/>
          </w:divBdr>
          <w:divsChild>
            <w:div w:id="900210026">
              <w:marLeft w:val="0"/>
              <w:marRight w:val="0"/>
              <w:marTop w:val="0"/>
              <w:marBottom w:val="0"/>
              <w:divBdr>
                <w:top w:val="none" w:sz="0" w:space="0" w:color="auto"/>
                <w:left w:val="none" w:sz="0" w:space="0" w:color="auto"/>
                <w:bottom w:val="none" w:sz="0" w:space="0" w:color="auto"/>
                <w:right w:val="none" w:sz="0" w:space="0" w:color="auto"/>
              </w:divBdr>
            </w:div>
          </w:divsChild>
        </w:div>
        <w:div w:id="1856191907">
          <w:marLeft w:val="0"/>
          <w:marRight w:val="0"/>
          <w:marTop w:val="0"/>
          <w:marBottom w:val="0"/>
          <w:divBdr>
            <w:top w:val="none" w:sz="0" w:space="0" w:color="auto"/>
            <w:left w:val="none" w:sz="0" w:space="0" w:color="auto"/>
            <w:bottom w:val="none" w:sz="0" w:space="0" w:color="auto"/>
            <w:right w:val="none" w:sz="0" w:space="0" w:color="auto"/>
          </w:divBdr>
        </w:div>
        <w:div w:id="1925649104">
          <w:marLeft w:val="0"/>
          <w:marRight w:val="0"/>
          <w:marTop w:val="0"/>
          <w:marBottom w:val="0"/>
          <w:divBdr>
            <w:top w:val="none" w:sz="0" w:space="0" w:color="auto"/>
            <w:left w:val="none" w:sz="0" w:space="0" w:color="auto"/>
            <w:bottom w:val="none" w:sz="0" w:space="0" w:color="auto"/>
            <w:right w:val="none" w:sz="0" w:space="0" w:color="auto"/>
          </w:divBdr>
          <w:divsChild>
            <w:div w:id="453837357">
              <w:marLeft w:val="0"/>
              <w:marRight w:val="0"/>
              <w:marTop w:val="0"/>
              <w:marBottom w:val="0"/>
              <w:divBdr>
                <w:top w:val="none" w:sz="0" w:space="0" w:color="auto"/>
                <w:left w:val="none" w:sz="0" w:space="0" w:color="auto"/>
                <w:bottom w:val="none" w:sz="0" w:space="0" w:color="auto"/>
                <w:right w:val="none" w:sz="0" w:space="0" w:color="auto"/>
              </w:divBdr>
            </w:div>
          </w:divsChild>
        </w:div>
        <w:div w:id="2016569618">
          <w:marLeft w:val="0"/>
          <w:marRight w:val="0"/>
          <w:marTop w:val="300"/>
          <w:marBottom w:val="0"/>
          <w:divBdr>
            <w:top w:val="none" w:sz="0" w:space="0" w:color="auto"/>
            <w:left w:val="none" w:sz="0" w:space="0" w:color="auto"/>
            <w:bottom w:val="none" w:sz="0" w:space="0" w:color="auto"/>
            <w:right w:val="none" w:sz="0" w:space="0" w:color="auto"/>
          </w:divBdr>
          <w:divsChild>
            <w:div w:id="1873229023">
              <w:marLeft w:val="0"/>
              <w:marRight w:val="0"/>
              <w:marTop w:val="0"/>
              <w:marBottom w:val="0"/>
              <w:divBdr>
                <w:top w:val="none" w:sz="0" w:space="0" w:color="auto"/>
                <w:left w:val="none" w:sz="0" w:space="0" w:color="auto"/>
                <w:bottom w:val="none" w:sz="0" w:space="0" w:color="auto"/>
                <w:right w:val="none" w:sz="0" w:space="0" w:color="auto"/>
              </w:divBdr>
              <w:divsChild>
                <w:div w:id="1580483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300433">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sChild>
        <w:div w:id="199124766">
          <w:marLeft w:val="0"/>
          <w:marRight w:val="0"/>
          <w:marTop w:val="0"/>
          <w:marBottom w:val="0"/>
          <w:divBdr>
            <w:top w:val="none" w:sz="0" w:space="0" w:color="auto"/>
            <w:left w:val="none" w:sz="0" w:space="0" w:color="auto"/>
            <w:bottom w:val="none" w:sz="0" w:space="0" w:color="auto"/>
            <w:right w:val="none" w:sz="0" w:space="0" w:color="auto"/>
          </w:divBdr>
          <w:divsChild>
            <w:div w:id="1243760755">
              <w:marLeft w:val="0"/>
              <w:marRight w:val="0"/>
              <w:marTop w:val="0"/>
              <w:marBottom w:val="0"/>
              <w:divBdr>
                <w:top w:val="none" w:sz="0" w:space="0" w:color="auto"/>
                <w:left w:val="none" w:sz="0" w:space="0" w:color="auto"/>
                <w:bottom w:val="none" w:sz="0" w:space="0" w:color="auto"/>
                <w:right w:val="none" w:sz="0" w:space="0" w:color="auto"/>
              </w:divBdr>
            </w:div>
          </w:divsChild>
        </w:div>
        <w:div w:id="225183753">
          <w:marLeft w:val="0"/>
          <w:marRight w:val="0"/>
          <w:marTop w:val="0"/>
          <w:marBottom w:val="0"/>
          <w:divBdr>
            <w:top w:val="none" w:sz="0" w:space="0" w:color="auto"/>
            <w:left w:val="none" w:sz="0" w:space="0" w:color="auto"/>
            <w:bottom w:val="none" w:sz="0" w:space="0" w:color="auto"/>
            <w:right w:val="none" w:sz="0" w:space="0" w:color="auto"/>
          </w:divBdr>
        </w:div>
        <w:div w:id="267389713">
          <w:marLeft w:val="0"/>
          <w:marRight w:val="0"/>
          <w:marTop w:val="0"/>
          <w:marBottom w:val="0"/>
          <w:divBdr>
            <w:top w:val="none" w:sz="0" w:space="0" w:color="auto"/>
            <w:left w:val="none" w:sz="0" w:space="0" w:color="auto"/>
            <w:bottom w:val="none" w:sz="0" w:space="0" w:color="auto"/>
            <w:right w:val="none" w:sz="0" w:space="0" w:color="auto"/>
          </w:divBdr>
        </w:div>
        <w:div w:id="459570207">
          <w:marLeft w:val="0"/>
          <w:marRight w:val="0"/>
          <w:marTop w:val="300"/>
          <w:marBottom w:val="0"/>
          <w:divBdr>
            <w:top w:val="none" w:sz="0" w:space="0" w:color="auto"/>
            <w:left w:val="none" w:sz="0" w:space="0" w:color="auto"/>
            <w:bottom w:val="none" w:sz="0" w:space="0" w:color="auto"/>
            <w:right w:val="none" w:sz="0" w:space="0" w:color="auto"/>
          </w:divBdr>
          <w:divsChild>
            <w:div w:id="888105652">
              <w:marLeft w:val="0"/>
              <w:marRight w:val="0"/>
              <w:marTop w:val="0"/>
              <w:marBottom w:val="0"/>
              <w:divBdr>
                <w:top w:val="none" w:sz="0" w:space="0" w:color="auto"/>
                <w:left w:val="none" w:sz="0" w:space="0" w:color="auto"/>
                <w:bottom w:val="none" w:sz="0" w:space="0" w:color="auto"/>
                <w:right w:val="none" w:sz="0" w:space="0" w:color="auto"/>
              </w:divBdr>
              <w:divsChild>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453182">
          <w:marLeft w:val="0"/>
          <w:marRight w:val="0"/>
          <w:marTop w:val="0"/>
          <w:marBottom w:val="0"/>
          <w:divBdr>
            <w:top w:val="none" w:sz="0" w:space="0" w:color="auto"/>
            <w:left w:val="none" w:sz="0" w:space="0" w:color="auto"/>
            <w:bottom w:val="none" w:sz="0" w:space="0" w:color="auto"/>
            <w:right w:val="none" w:sz="0" w:space="0" w:color="auto"/>
          </w:divBdr>
          <w:divsChild>
            <w:div w:id="1634631233">
              <w:marLeft w:val="0"/>
              <w:marRight w:val="0"/>
              <w:marTop w:val="0"/>
              <w:marBottom w:val="0"/>
              <w:divBdr>
                <w:top w:val="none" w:sz="0" w:space="0" w:color="auto"/>
                <w:left w:val="none" w:sz="0" w:space="0" w:color="auto"/>
                <w:bottom w:val="none" w:sz="0" w:space="0" w:color="auto"/>
                <w:right w:val="none" w:sz="0" w:space="0" w:color="auto"/>
              </w:divBdr>
            </w:div>
          </w:divsChild>
        </w:div>
        <w:div w:id="641815122">
          <w:marLeft w:val="0"/>
          <w:marRight w:val="0"/>
          <w:marTop w:val="0"/>
          <w:marBottom w:val="0"/>
          <w:divBdr>
            <w:top w:val="none" w:sz="0" w:space="0" w:color="auto"/>
            <w:left w:val="none" w:sz="0" w:space="0" w:color="auto"/>
            <w:bottom w:val="none" w:sz="0" w:space="0" w:color="auto"/>
            <w:right w:val="none" w:sz="0" w:space="0" w:color="auto"/>
          </w:divBdr>
          <w:divsChild>
            <w:div w:id="663320765">
              <w:marLeft w:val="0"/>
              <w:marRight w:val="0"/>
              <w:marTop w:val="0"/>
              <w:marBottom w:val="0"/>
              <w:divBdr>
                <w:top w:val="none" w:sz="0" w:space="0" w:color="auto"/>
                <w:left w:val="none" w:sz="0" w:space="0" w:color="auto"/>
                <w:bottom w:val="none" w:sz="0" w:space="0" w:color="auto"/>
                <w:right w:val="none" w:sz="0" w:space="0" w:color="auto"/>
              </w:divBdr>
            </w:div>
          </w:divsChild>
        </w:div>
        <w:div w:id="815494931">
          <w:marLeft w:val="0"/>
          <w:marRight w:val="0"/>
          <w:marTop w:val="0"/>
          <w:marBottom w:val="0"/>
          <w:divBdr>
            <w:top w:val="none" w:sz="0" w:space="0" w:color="auto"/>
            <w:left w:val="none" w:sz="0" w:space="0" w:color="auto"/>
            <w:bottom w:val="none" w:sz="0" w:space="0" w:color="auto"/>
            <w:right w:val="none" w:sz="0" w:space="0" w:color="auto"/>
          </w:divBdr>
          <w:divsChild>
            <w:div w:id="1424883973">
              <w:marLeft w:val="0"/>
              <w:marRight w:val="0"/>
              <w:marTop w:val="0"/>
              <w:marBottom w:val="0"/>
              <w:divBdr>
                <w:top w:val="none" w:sz="0" w:space="0" w:color="auto"/>
                <w:left w:val="none" w:sz="0" w:space="0" w:color="auto"/>
                <w:bottom w:val="none" w:sz="0" w:space="0" w:color="auto"/>
                <w:right w:val="none" w:sz="0" w:space="0" w:color="auto"/>
              </w:divBdr>
            </w:div>
          </w:divsChild>
        </w:div>
        <w:div w:id="853809336">
          <w:marLeft w:val="0"/>
          <w:marRight w:val="0"/>
          <w:marTop w:val="0"/>
          <w:marBottom w:val="0"/>
          <w:divBdr>
            <w:top w:val="none" w:sz="0" w:space="0" w:color="auto"/>
            <w:left w:val="none" w:sz="0" w:space="0" w:color="auto"/>
            <w:bottom w:val="none" w:sz="0" w:space="0" w:color="auto"/>
            <w:right w:val="none" w:sz="0" w:space="0" w:color="auto"/>
          </w:divBdr>
        </w:div>
        <w:div w:id="862284107">
          <w:marLeft w:val="0"/>
          <w:marRight w:val="0"/>
          <w:marTop w:val="300"/>
          <w:marBottom w:val="0"/>
          <w:divBdr>
            <w:top w:val="none" w:sz="0" w:space="0" w:color="auto"/>
            <w:left w:val="none" w:sz="0" w:space="0" w:color="auto"/>
            <w:bottom w:val="none" w:sz="0" w:space="0" w:color="auto"/>
            <w:right w:val="none" w:sz="0" w:space="0" w:color="auto"/>
          </w:divBdr>
          <w:divsChild>
            <w:div w:id="410273204">
              <w:marLeft w:val="0"/>
              <w:marRight w:val="0"/>
              <w:marTop w:val="0"/>
              <w:marBottom w:val="0"/>
              <w:divBdr>
                <w:top w:val="none" w:sz="0" w:space="0" w:color="auto"/>
                <w:left w:val="none" w:sz="0" w:space="0" w:color="auto"/>
                <w:bottom w:val="none" w:sz="0" w:space="0" w:color="auto"/>
                <w:right w:val="none" w:sz="0" w:space="0" w:color="auto"/>
              </w:divBdr>
              <w:divsChild>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76223">
          <w:marLeft w:val="0"/>
          <w:marRight w:val="0"/>
          <w:marTop w:val="0"/>
          <w:marBottom w:val="0"/>
          <w:divBdr>
            <w:top w:val="none" w:sz="0" w:space="0" w:color="auto"/>
            <w:left w:val="none" w:sz="0" w:space="0" w:color="auto"/>
            <w:bottom w:val="none" w:sz="0" w:space="0" w:color="auto"/>
            <w:right w:val="none" w:sz="0" w:space="0" w:color="auto"/>
          </w:divBdr>
          <w:divsChild>
            <w:div w:id="1360623486">
              <w:marLeft w:val="0"/>
              <w:marRight w:val="0"/>
              <w:marTop w:val="0"/>
              <w:marBottom w:val="0"/>
              <w:divBdr>
                <w:top w:val="none" w:sz="0" w:space="0" w:color="auto"/>
                <w:left w:val="none" w:sz="0" w:space="0" w:color="auto"/>
                <w:bottom w:val="none" w:sz="0" w:space="0" w:color="auto"/>
                <w:right w:val="none" w:sz="0" w:space="0" w:color="auto"/>
              </w:divBdr>
            </w:div>
          </w:divsChild>
        </w:div>
        <w:div w:id="945700320">
          <w:marLeft w:val="0"/>
          <w:marRight w:val="0"/>
          <w:marTop w:val="0"/>
          <w:marBottom w:val="0"/>
          <w:divBdr>
            <w:top w:val="none" w:sz="0" w:space="0" w:color="auto"/>
            <w:left w:val="none" w:sz="0" w:space="0" w:color="auto"/>
            <w:bottom w:val="none" w:sz="0" w:space="0" w:color="auto"/>
            <w:right w:val="none" w:sz="0" w:space="0" w:color="auto"/>
          </w:divBdr>
        </w:div>
        <w:div w:id="1029987777">
          <w:marLeft w:val="0"/>
          <w:marRight w:val="0"/>
          <w:marTop w:val="0"/>
          <w:marBottom w:val="0"/>
          <w:divBdr>
            <w:top w:val="none" w:sz="0" w:space="0" w:color="auto"/>
            <w:left w:val="none" w:sz="0" w:space="0" w:color="auto"/>
            <w:bottom w:val="none" w:sz="0" w:space="0" w:color="auto"/>
            <w:right w:val="none" w:sz="0" w:space="0" w:color="auto"/>
          </w:divBdr>
        </w:div>
        <w:div w:id="1041368773">
          <w:marLeft w:val="0"/>
          <w:marRight w:val="0"/>
          <w:marTop w:val="0"/>
          <w:marBottom w:val="0"/>
          <w:divBdr>
            <w:top w:val="none" w:sz="0" w:space="0" w:color="auto"/>
            <w:left w:val="none" w:sz="0" w:space="0" w:color="auto"/>
            <w:bottom w:val="none" w:sz="0" w:space="0" w:color="auto"/>
            <w:right w:val="none" w:sz="0" w:space="0" w:color="auto"/>
          </w:divBdr>
          <w:divsChild>
            <w:div w:id="1057246231">
              <w:marLeft w:val="0"/>
              <w:marRight w:val="0"/>
              <w:marTop w:val="0"/>
              <w:marBottom w:val="0"/>
              <w:divBdr>
                <w:top w:val="none" w:sz="0" w:space="0" w:color="auto"/>
                <w:left w:val="none" w:sz="0" w:space="0" w:color="auto"/>
                <w:bottom w:val="none" w:sz="0" w:space="0" w:color="auto"/>
                <w:right w:val="none" w:sz="0" w:space="0" w:color="auto"/>
              </w:divBdr>
            </w:div>
          </w:divsChild>
        </w:div>
        <w:div w:id="1112285069">
          <w:marLeft w:val="0"/>
          <w:marRight w:val="0"/>
          <w:marTop w:val="0"/>
          <w:marBottom w:val="0"/>
          <w:divBdr>
            <w:top w:val="none" w:sz="0" w:space="0" w:color="auto"/>
            <w:left w:val="none" w:sz="0" w:space="0" w:color="auto"/>
            <w:bottom w:val="none" w:sz="0" w:space="0" w:color="auto"/>
            <w:right w:val="none" w:sz="0" w:space="0" w:color="auto"/>
          </w:divBdr>
        </w:div>
        <w:div w:id="1304700379">
          <w:marLeft w:val="0"/>
          <w:marRight w:val="0"/>
          <w:marTop w:val="300"/>
          <w:marBottom w:val="0"/>
          <w:divBdr>
            <w:top w:val="none" w:sz="0" w:space="0" w:color="auto"/>
            <w:left w:val="none" w:sz="0" w:space="0" w:color="auto"/>
            <w:bottom w:val="none" w:sz="0" w:space="0" w:color="auto"/>
            <w:right w:val="none" w:sz="0" w:space="0" w:color="auto"/>
          </w:divBdr>
          <w:divsChild>
            <w:div w:id="1084759945">
              <w:marLeft w:val="0"/>
              <w:marRight w:val="0"/>
              <w:marTop w:val="0"/>
              <w:marBottom w:val="0"/>
              <w:divBdr>
                <w:top w:val="none" w:sz="0" w:space="0" w:color="auto"/>
                <w:left w:val="none" w:sz="0" w:space="0" w:color="auto"/>
                <w:bottom w:val="none" w:sz="0" w:space="0" w:color="auto"/>
                <w:right w:val="none" w:sz="0" w:space="0" w:color="auto"/>
              </w:divBdr>
              <w:divsChild>
                <w:div w:id="159300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116340">
          <w:marLeft w:val="0"/>
          <w:marRight w:val="0"/>
          <w:marTop w:val="300"/>
          <w:marBottom w:val="0"/>
          <w:divBdr>
            <w:top w:val="none" w:sz="0" w:space="0" w:color="auto"/>
            <w:left w:val="none" w:sz="0" w:space="0" w:color="auto"/>
            <w:bottom w:val="none" w:sz="0" w:space="0" w:color="auto"/>
            <w:right w:val="none" w:sz="0" w:space="0" w:color="auto"/>
          </w:divBdr>
          <w:divsChild>
            <w:div w:id="2035030053">
              <w:marLeft w:val="0"/>
              <w:marRight w:val="0"/>
              <w:marTop w:val="0"/>
              <w:marBottom w:val="0"/>
              <w:divBdr>
                <w:top w:val="none" w:sz="0" w:space="0" w:color="auto"/>
                <w:left w:val="none" w:sz="0" w:space="0" w:color="auto"/>
                <w:bottom w:val="none" w:sz="0" w:space="0" w:color="auto"/>
                <w:right w:val="none" w:sz="0" w:space="0" w:color="auto"/>
              </w:divBdr>
              <w:divsChild>
                <w:div w:id="166084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0197">
          <w:marLeft w:val="0"/>
          <w:marRight w:val="0"/>
          <w:marTop w:val="0"/>
          <w:marBottom w:val="0"/>
          <w:divBdr>
            <w:top w:val="none" w:sz="0" w:space="0" w:color="auto"/>
            <w:left w:val="none" w:sz="0" w:space="0" w:color="auto"/>
            <w:bottom w:val="none" w:sz="0" w:space="0" w:color="auto"/>
            <w:right w:val="none" w:sz="0" w:space="0" w:color="auto"/>
          </w:divBdr>
          <w:divsChild>
            <w:div w:id="1688292116">
              <w:marLeft w:val="0"/>
              <w:marRight w:val="0"/>
              <w:marTop w:val="0"/>
              <w:marBottom w:val="0"/>
              <w:divBdr>
                <w:top w:val="none" w:sz="0" w:space="0" w:color="auto"/>
                <w:left w:val="none" w:sz="0" w:space="0" w:color="auto"/>
                <w:bottom w:val="none" w:sz="0" w:space="0" w:color="auto"/>
                <w:right w:val="none" w:sz="0" w:space="0" w:color="auto"/>
              </w:divBdr>
            </w:div>
          </w:divsChild>
        </w:div>
        <w:div w:id="1732849386">
          <w:marLeft w:val="0"/>
          <w:marRight w:val="0"/>
          <w:marTop w:val="0"/>
          <w:marBottom w:val="0"/>
          <w:divBdr>
            <w:top w:val="none" w:sz="0" w:space="0" w:color="auto"/>
            <w:left w:val="none" w:sz="0" w:space="0" w:color="auto"/>
            <w:bottom w:val="none" w:sz="0" w:space="0" w:color="auto"/>
            <w:right w:val="none" w:sz="0" w:space="0" w:color="auto"/>
          </w:divBdr>
        </w:div>
      </w:divsChild>
    </w:div>
    <w:div w:id="65147631">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sChild>
            <w:div w:id="1297641430">
              <w:marLeft w:val="0"/>
              <w:marRight w:val="0"/>
              <w:marTop w:val="0"/>
              <w:marBottom w:val="0"/>
              <w:divBdr>
                <w:top w:val="none" w:sz="0" w:space="0" w:color="auto"/>
                <w:left w:val="none" w:sz="0" w:space="0" w:color="auto"/>
                <w:bottom w:val="none" w:sz="0" w:space="0" w:color="auto"/>
                <w:right w:val="none" w:sz="0" w:space="0" w:color="auto"/>
              </w:divBdr>
            </w:div>
          </w:divsChild>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sChild>
            <w:div w:id="1479150122">
              <w:marLeft w:val="0"/>
              <w:marRight w:val="0"/>
              <w:marTop w:val="0"/>
              <w:marBottom w:val="0"/>
              <w:divBdr>
                <w:top w:val="none" w:sz="0" w:space="0" w:color="auto"/>
                <w:left w:val="none" w:sz="0" w:space="0" w:color="auto"/>
                <w:bottom w:val="none" w:sz="0" w:space="0" w:color="auto"/>
                <w:right w:val="none" w:sz="0" w:space="0" w:color="auto"/>
              </w:divBdr>
            </w:div>
          </w:divsChild>
        </w:div>
        <w:div w:id="276527680">
          <w:marLeft w:val="0"/>
          <w:marRight w:val="0"/>
          <w:marTop w:val="300"/>
          <w:marBottom w:val="0"/>
          <w:divBdr>
            <w:top w:val="none" w:sz="0" w:space="0" w:color="auto"/>
            <w:left w:val="none" w:sz="0" w:space="0" w:color="auto"/>
            <w:bottom w:val="none" w:sz="0" w:space="0" w:color="auto"/>
            <w:right w:val="none" w:sz="0" w:space="0" w:color="auto"/>
          </w:divBdr>
          <w:divsChild>
            <w:div w:id="562451782">
              <w:marLeft w:val="0"/>
              <w:marRight w:val="0"/>
              <w:marTop w:val="0"/>
              <w:marBottom w:val="0"/>
              <w:divBdr>
                <w:top w:val="none" w:sz="0" w:space="0" w:color="auto"/>
                <w:left w:val="none" w:sz="0" w:space="0" w:color="auto"/>
                <w:bottom w:val="none" w:sz="0" w:space="0" w:color="auto"/>
                <w:right w:val="none" w:sz="0" w:space="0" w:color="auto"/>
              </w:divBdr>
              <w:divsChild>
                <w:div w:id="3122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331931">
          <w:marLeft w:val="0"/>
          <w:marRight w:val="0"/>
          <w:marTop w:val="0"/>
          <w:marBottom w:val="0"/>
          <w:divBdr>
            <w:top w:val="none" w:sz="0" w:space="0" w:color="auto"/>
            <w:left w:val="none" w:sz="0" w:space="0" w:color="auto"/>
            <w:bottom w:val="none" w:sz="0" w:space="0" w:color="auto"/>
            <w:right w:val="none" w:sz="0" w:space="0" w:color="auto"/>
          </w:divBdr>
        </w:div>
        <w:div w:id="350111407">
          <w:marLeft w:val="0"/>
          <w:marRight w:val="0"/>
          <w:marTop w:val="300"/>
          <w:marBottom w:val="0"/>
          <w:divBdr>
            <w:top w:val="none" w:sz="0" w:space="0" w:color="auto"/>
            <w:left w:val="none" w:sz="0" w:space="0" w:color="auto"/>
            <w:bottom w:val="none" w:sz="0" w:space="0" w:color="auto"/>
            <w:right w:val="none" w:sz="0" w:space="0" w:color="auto"/>
          </w:divBdr>
          <w:divsChild>
            <w:div w:id="259149209">
              <w:marLeft w:val="0"/>
              <w:marRight w:val="0"/>
              <w:marTop w:val="0"/>
              <w:marBottom w:val="0"/>
              <w:divBdr>
                <w:top w:val="none" w:sz="0" w:space="0" w:color="auto"/>
                <w:left w:val="none" w:sz="0" w:space="0" w:color="auto"/>
                <w:bottom w:val="none" w:sz="0" w:space="0" w:color="auto"/>
                <w:right w:val="none" w:sz="0" w:space="0" w:color="auto"/>
              </w:divBdr>
              <w:divsChild>
                <w:div w:id="545721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548097">
          <w:marLeft w:val="0"/>
          <w:marRight w:val="0"/>
          <w:marTop w:val="300"/>
          <w:marBottom w:val="0"/>
          <w:divBdr>
            <w:top w:val="none" w:sz="0" w:space="0" w:color="auto"/>
            <w:left w:val="none" w:sz="0" w:space="0" w:color="auto"/>
            <w:bottom w:val="none" w:sz="0" w:space="0" w:color="auto"/>
            <w:right w:val="none" w:sz="0" w:space="0" w:color="auto"/>
          </w:divBdr>
          <w:divsChild>
            <w:div w:id="1469010947">
              <w:marLeft w:val="0"/>
              <w:marRight w:val="0"/>
              <w:marTop w:val="0"/>
              <w:marBottom w:val="0"/>
              <w:divBdr>
                <w:top w:val="none" w:sz="0" w:space="0" w:color="auto"/>
                <w:left w:val="none" w:sz="0" w:space="0" w:color="auto"/>
                <w:bottom w:val="none" w:sz="0" w:space="0" w:color="auto"/>
                <w:right w:val="none" w:sz="0" w:space="0" w:color="auto"/>
              </w:divBdr>
              <w:divsChild>
                <w:div w:id="86868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859846">
          <w:marLeft w:val="0"/>
          <w:marRight w:val="0"/>
          <w:marTop w:val="0"/>
          <w:marBottom w:val="0"/>
          <w:divBdr>
            <w:top w:val="none" w:sz="0" w:space="0" w:color="auto"/>
            <w:left w:val="none" w:sz="0" w:space="0" w:color="auto"/>
            <w:bottom w:val="none" w:sz="0" w:space="0" w:color="auto"/>
            <w:right w:val="none" w:sz="0" w:space="0" w:color="auto"/>
          </w:divBdr>
        </w:div>
        <w:div w:id="683165271">
          <w:marLeft w:val="0"/>
          <w:marRight w:val="0"/>
          <w:marTop w:val="0"/>
          <w:marBottom w:val="0"/>
          <w:divBdr>
            <w:top w:val="none" w:sz="0" w:space="0" w:color="auto"/>
            <w:left w:val="none" w:sz="0" w:space="0" w:color="auto"/>
            <w:bottom w:val="none" w:sz="0" w:space="0" w:color="auto"/>
            <w:right w:val="none" w:sz="0" w:space="0" w:color="auto"/>
          </w:divBdr>
          <w:divsChild>
            <w:div w:id="958953725">
              <w:marLeft w:val="0"/>
              <w:marRight w:val="0"/>
              <w:marTop w:val="0"/>
              <w:marBottom w:val="0"/>
              <w:divBdr>
                <w:top w:val="none" w:sz="0" w:space="0" w:color="auto"/>
                <w:left w:val="none" w:sz="0" w:space="0" w:color="auto"/>
                <w:bottom w:val="none" w:sz="0" w:space="0" w:color="auto"/>
                <w:right w:val="none" w:sz="0" w:space="0" w:color="auto"/>
              </w:divBdr>
            </w:div>
          </w:divsChild>
        </w:div>
        <w:div w:id="737174200">
          <w:marLeft w:val="0"/>
          <w:marRight w:val="0"/>
          <w:marTop w:val="0"/>
          <w:marBottom w:val="0"/>
          <w:divBdr>
            <w:top w:val="none" w:sz="0" w:space="0" w:color="auto"/>
            <w:left w:val="none" w:sz="0" w:space="0" w:color="auto"/>
            <w:bottom w:val="none" w:sz="0" w:space="0" w:color="auto"/>
            <w:right w:val="none" w:sz="0" w:space="0" w:color="auto"/>
          </w:divBdr>
        </w:div>
        <w:div w:id="944970278">
          <w:marLeft w:val="0"/>
          <w:marRight w:val="0"/>
          <w:marTop w:val="0"/>
          <w:marBottom w:val="0"/>
          <w:divBdr>
            <w:top w:val="none" w:sz="0" w:space="0" w:color="auto"/>
            <w:left w:val="none" w:sz="0" w:space="0" w:color="auto"/>
            <w:bottom w:val="none" w:sz="0" w:space="0" w:color="auto"/>
            <w:right w:val="none" w:sz="0" w:space="0" w:color="auto"/>
          </w:divBdr>
          <w:divsChild>
            <w:div w:id="1449544070">
              <w:marLeft w:val="0"/>
              <w:marRight w:val="0"/>
              <w:marTop w:val="0"/>
              <w:marBottom w:val="0"/>
              <w:divBdr>
                <w:top w:val="none" w:sz="0" w:space="0" w:color="auto"/>
                <w:left w:val="none" w:sz="0" w:space="0" w:color="auto"/>
                <w:bottom w:val="none" w:sz="0" w:space="0" w:color="auto"/>
                <w:right w:val="none" w:sz="0" w:space="0" w:color="auto"/>
              </w:divBdr>
            </w:div>
          </w:divsChild>
        </w:div>
        <w:div w:id="958101875">
          <w:marLeft w:val="0"/>
          <w:marRight w:val="0"/>
          <w:marTop w:val="0"/>
          <w:marBottom w:val="0"/>
          <w:divBdr>
            <w:top w:val="none" w:sz="0" w:space="0" w:color="auto"/>
            <w:left w:val="none" w:sz="0" w:space="0" w:color="auto"/>
            <w:bottom w:val="none" w:sz="0" w:space="0" w:color="auto"/>
            <w:right w:val="none" w:sz="0" w:space="0" w:color="auto"/>
          </w:divBdr>
        </w:div>
        <w:div w:id="1103842406">
          <w:marLeft w:val="0"/>
          <w:marRight w:val="0"/>
          <w:marTop w:val="0"/>
          <w:marBottom w:val="0"/>
          <w:divBdr>
            <w:top w:val="none" w:sz="0" w:space="0" w:color="auto"/>
            <w:left w:val="none" w:sz="0" w:space="0" w:color="auto"/>
            <w:bottom w:val="none" w:sz="0" w:space="0" w:color="auto"/>
            <w:right w:val="none" w:sz="0" w:space="0" w:color="auto"/>
          </w:divBdr>
          <w:divsChild>
            <w:div w:id="1279605405">
              <w:marLeft w:val="0"/>
              <w:marRight w:val="0"/>
              <w:marTop w:val="0"/>
              <w:marBottom w:val="0"/>
              <w:divBdr>
                <w:top w:val="none" w:sz="0" w:space="0" w:color="auto"/>
                <w:left w:val="none" w:sz="0" w:space="0" w:color="auto"/>
                <w:bottom w:val="none" w:sz="0" w:space="0" w:color="auto"/>
                <w:right w:val="none" w:sz="0" w:space="0" w:color="auto"/>
              </w:divBdr>
            </w:div>
          </w:divsChild>
        </w:div>
        <w:div w:id="1283457575">
          <w:marLeft w:val="0"/>
          <w:marRight w:val="0"/>
          <w:marTop w:val="300"/>
          <w:marBottom w:val="0"/>
          <w:divBdr>
            <w:top w:val="none" w:sz="0" w:space="0" w:color="auto"/>
            <w:left w:val="none" w:sz="0" w:space="0" w:color="auto"/>
            <w:bottom w:val="none" w:sz="0" w:space="0" w:color="auto"/>
            <w:right w:val="none" w:sz="0" w:space="0" w:color="auto"/>
          </w:divBdr>
          <w:divsChild>
            <w:div w:id="1871793593">
              <w:marLeft w:val="0"/>
              <w:marRight w:val="0"/>
              <w:marTop w:val="0"/>
              <w:marBottom w:val="0"/>
              <w:divBdr>
                <w:top w:val="none" w:sz="0" w:space="0" w:color="auto"/>
                <w:left w:val="none" w:sz="0" w:space="0" w:color="auto"/>
                <w:bottom w:val="none" w:sz="0" w:space="0" w:color="auto"/>
                <w:right w:val="none" w:sz="0" w:space="0" w:color="auto"/>
              </w:divBdr>
              <w:divsChild>
                <w:div w:id="31433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519455">
          <w:marLeft w:val="0"/>
          <w:marRight w:val="0"/>
          <w:marTop w:val="0"/>
          <w:marBottom w:val="0"/>
          <w:divBdr>
            <w:top w:val="none" w:sz="0" w:space="0" w:color="auto"/>
            <w:left w:val="none" w:sz="0" w:space="0" w:color="auto"/>
            <w:bottom w:val="none" w:sz="0" w:space="0" w:color="auto"/>
            <w:right w:val="none" w:sz="0" w:space="0" w:color="auto"/>
          </w:divBdr>
          <w:divsChild>
            <w:div w:id="1219825330">
              <w:marLeft w:val="0"/>
              <w:marRight w:val="0"/>
              <w:marTop w:val="0"/>
              <w:marBottom w:val="0"/>
              <w:divBdr>
                <w:top w:val="none" w:sz="0" w:space="0" w:color="auto"/>
                <w:left w:val="none" w:sz="0" w:space="0" w:color="auto"/>
                <w:bottom w:val="none" w:sz="0" w:space="0" w:color="auto"/>
                <w:right w:val="none" w:sz="0" w:space="0" w:color="auto"/>
              </w:divBdr>
            </w:div>
          </w:divsChild>
        </w:div>
        <w:div w:id="1783379550">
          <w:marLeft w:val="0"/>
          <w:marRight w:val="0"/>
          <w:marTop w:val="0"/>
          <w:marBottom w:val="0"/>
          <w:divBdr>
            <w:top w:val="none" w:sz="0" w:space="0" w:color="auto"/>
            <w:left w:val="none" w:sz="0" w:space="0" w:color="auto"/>
            <w:bottom w:val="none" w:sz="0" w:space="0" w:color="auto"/>
            <w:right w:val="none" w:sz="0" w:space="0" w:color="auto"/>
          </w:divBdr>
        </w:div>
        <w:div w:id="2102528277">
          <w:marLeft w:val="0"/>
          <w:marRight w:val="0"/>
          <w:marTop w:val="0"/>
          <w:marBottom w:val="0"/>
          <w:divBdr>
            <w:top w:val="none" w:sz="0" w:space="0" w:color="auto"/>
            <w:left w:val="none" w:sz="0" w:space="0" w:color="auto"/>
            <w:bottom w:val="none" w:sz="0" w:space="0" w:color="auto"/>
            <w:right w:val="none" w:sz="0" w:space="0" w:color="auto"/>
          </w:divBdr>
          <w:divsChild>
            <w:div w:id="174313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14668">
      <w:bodyDiv w:val="1"/>
      <w:marLeft w:val="0"/>
      <w:marRight w:val="0"/>
      <w:marTop w:val="0"/>
      <w:marBottom w:val="0"/>
      <w:divBdr>
        <w:top w:val="none" w:sz="0" w:space="0" w:color="auto"/>
        <w:left w:val="none" w:sz="0" w:space="0" w:color="auto"/>
        <w:bottom w:val="none" w:sz="0" w:space="0" w:color="auto"/>
        <w:right w:val="none" w:sz="0" w:space="0" w:color="auto"/>
      </w:divBdr>
      <w:divsChild>
        <w:div w:id="196817288">
          <w:marLeft w:val="0"/>
          <w:marRight w:val="0"/>
          <w:marTop w:val="0"/>
          <w:marBottom w:val="0"/>
          <w:divBdr>
            <w:top w:val="none" w:sz="0" w:space="0" w:color="auto"/>
            <w:left w:val="none" w:sz="0" w:space="0" w:color="auto"/>
            <w:bottom w:val="none" w:sz="0" w:space="0" w:color="auto"/>
            <w:right w:val="none" w:sz="0" w:space="0" w:color="auto"/>
          </w:divBdr>
        </w:div>
        <w:div w:id="270555023">
          <w:marLeft w:val="0"/>
          <w:marRight w:val="0"/>
          <w:marTop w:val="0"/>
          <w:marBottom w:val="0"/>
          <w:divBdr>
            <w:top w:val="none" w:sz="0" w:space="0" w:color="auto"/>
            <w:left w:val="none" w:sz="0" w:space="0" w:color="auto"/>
            <w:bottom w:val="none" w:sz="0" w:space="0" w:color="auto"/>
            <w:right w:val="none" w:sz="0" w:space="0" w:color="auto"/>
          </w:divBdr>
          <w:divsChild>
            <w:div w:id="986281192">
              <w:marLeft w:val="0"/>
              <w:marRight w:val="0"/>
              <w:marTop w:val="0"/>
              <w:marBottom w:val="0"/>
              <w:divBdr>
                <w:top w:val="none" w:sz="0" w:space="0" w:color="auto"/>
                <w:left w:val="none" w:sz="0" w:space="0" w:color="auto"/>
                <w:bottom w:val="none" w:sz="0" w:space="0" w:color="auto"/>
                <w:right w:val="none" w:sz="0" w:space="0" w:color="auto"/>
              </w:divBdr>
            </w:div>
          </w:divsChild>
        </w:div>
        <w:div w:id="493568868">
          <w:marLeft w:val="0"/>
          <w:marRight w:val="0"/>
          <w:marTop w:val="0"/>
          <w:marBottom w:val="0"/>
          <w:divBdr>
            <w:top w:val="none" w:sz="0" w:space="0" w:color="auto"/>
            <w:left w:val="none" w:sz="0" w:space="0" w:color="auto"/>
            <w:bottom w:val="none" w:sz="0" w:space="0" w:color="auto"/>
            <w:right w:val="none" w:sz="0" w:space="0" w:color="auto"/>
          </w:divBdr>
          <w:divsChild>
            <w:div w:id="1305619900">
              <w:marLeft w:val="0"/>
              <w:marRight w:val="0"/>
              <w:marTop w:val="0"/>
              <w:marBottom w:val="0"/>
              <w:divBdr>
                <w:top w:val="none" w:sz="0" w:space="0" w:color="auto"/>
                <w:left w:val="none" w:sz="0" w:space="0" w:color="auto"/>
                <w:bottom w:val="none" w:sz="0" w:space="0" w:color="auto"/>
                <w:right w:val="none" w:sz="0" w:space="0" w:color="auto"/>
              </w:divBdr>
            </w:div>
          </w:divsChild>
        </w:div>
        <w:div w:id="503479524">
          <w:marLeft w:val="0"/>
          <w:marRight w:val="0"/>
          <w:marTop w:val="0"/>
          <w:marBottom w:val="0"/>
          <w:divBdr>
            <w:top w:val="none" w:sz="0" w:space="0" w:color="auto"/>
            <w:left w:val="none" w:sz="0" w:space="0" w:color="auto"/>
            <w:bottom w:val="none" w:sz="0" w:space="0" w:color="auto"/>
            <w:right w:val="none" w:sz="0" w:space="0" w:color="auto"/>
          </w:divBdr>
          <w:divsChild>
            <w:div w:id="1807622103">
              <w:marLeft w:val="0"/>
              <w:marRight w:val="0"/>
              <w:marTop w:val="0"/>
              <w:marBottom w:val="0"/>
              <w:divBdr>
                <w:top w:val="none" w:sz="0" w:space="0" w:color="auto"/>
                <w:left w:val="none" w:sz="0" w:space="0" w:color="auto"/>
                <w:bottom w:val="none" w:sz="0" w:space="0" w:color="auto"/>
                <w:right w:val="none" w:sz="0" w:space="0" w:color="auto"/>
              </w:divBdr>
            </w:div>
          </w:divsChild>
        </w:div>
        <w:div w:id="559022687">
          <w:marLeft w:val="0"/>
          <w:marRight w:val="0"/>
          <w:marTop w:val="300"/>
          <w:marBottom w:val="0"/>
          <w:divBdr>
            <w:top w:val="none" w:sz="0" w:space="0" w:color="auto"/>
            <w:left w:val="none" w:sz="0" w:space="0" w:color="auto"/>
            <w:bottom w:val="none" w:sz="0" w:space="0" w:color="auto"/>
            <w:right w:val="none" w:sz="0" w:space="0" w:color="auto"/>
          </w:divBdr>
          <w:divsChild>
            <w:div w:id="2071924898">
              <w:marLeft w:val="0"/>
              <w:marRight w:val="0"/>
              <w:marTop w:val="0"/>
              <w:marBottom w:val="0"/>
              <w:divBdr>
                <w:top w:val="none" w:sz="0" w:space="0" w:color="auto"/>
                <w:left w:val="none" w:sz="0" w:space="0" w:color="auto"/>
                <w:bottom w:val="none" w:sz="0" w:space="0" w:color="auto"/>
                <w:right w:val="none" w:sz="0" w:space="0" w:color="auto"/>
              </w:divBdr>
              <w:divsChild>
                <w:div w:id="957760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11382">
          <w:marLeft w:val="0"/>
          <w:marRight w:val="0"/>
          <w:marTop w:val="0"/>
          <w:marBottom w:val="0"/>
          <w:divBdr>
            <w:top w:val="none" w:sz="0" w:space="0" w:color="auto"/>
            <w:left w:val="none" w:sz="0" w:space="0" w:color="auto"/>
            <w:bottom w:val="none" w:sz="0" w:space="0" w:color="auto"/>
            <w:right w:val="none" w:sz="0" w:space="0" w:color="auto"/>
          </w:divBdr>
          <w:divsChild>
            <w:div w:id="656223797">
              <w:marLeft w:val="0"/>
              <w:marRight w:val="0"/>
              <w:marTop w:val="0"/>
              <w:marBottom w:val="0"/>
              <w:divBdr>
                <w:top w:val="none" w:sz="0" w:space="0" w:color="auto"/>
                <w:left w:val="none" w:sz="0" w:space="0" w:color="auto"/>
                <w:bottom w:val="none" w:sz="0" w:space="0" w:color="auto"/>
                <w:right w:val="none" w:sz="0" w:space="0" w:color="auto"/>
              </w:divBdr>
            </w:div>
          </w:divsChild>
        </w:div>
        <w:div w:id="1020207709">
          <w:marLeft w:val="0"/>
          <w:marRight w:val="0"/>
          <w:marTop w:val="300"/>
          <w:marBottom w:val="0"/>
          <w:divBdr>
            <w:top w:val="none" w:sz="0" w:space="0" w:color="auto"/>
            <w:left w:val="none" w:sz="0" w:space="0" w:color="auto"/>
            <w:bottom w:val="none" w:sz="0" w:space="0" w:color="auto"/>
            <w:right w:val="none" w:sz="0" w:space="0" w:color="auto"/>
          </w:divBdr>
          <w:divsChild>
            <w:div w:id="50275419">
              <w:marLeft w:val="0"/>
              <w:marRight w:val="0"/>
              <w:marTop w:val="0"/>
              <w:marBottom w:val="0"/>
              <w:divBdr>
                <w:top w:val="none" w:sz="0" w:space="0" w:color="auto"/>
                <w:left w:val="none" w:sz="0" w:space="0" w:color="auto"/>
                <w:bottom w:val="none" w:sz="0" w:space="0" w:color="auto"/>
                <w:right w:val="none" w:sz="0" w:space="0" w:color="auto"/>
              </w:divBdr>
              <w:divsChild>
                <w:div w:id="6033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76337">
          <w:marLeft w:val="0"/>
          <w:marRight w:val="0"/>
          <w:marTop w:val="0"/>
          <w:marBottom w:val="0"/>
          <w:divBdr>
            <w:top w:val="none" w:sz="0" w:space="0" w:color="auto"/>
            <w:left w:val="none" w:sz="0" w:space="0" w:color="auto"/>
            <w:bottom w:val="none" w:sz="0" w:space="0" w:color="auto"/>
            <w:right w:val="none" w:sz="0" w:space="0" w:color="auto"/>
          </w:divBdr>
          <w:divsChild>
            <w:div w:id="1203444009">
              <w:marLeft w:val="0"/>
              <w:marRight w:val="0"/>
              <w:marTop w:val="0"/>
              <w:marBottom w:val="0"/>
              <w:divBdr>
                <w:top w:val="none" w:sz="0" w:space="0" w:color="auto"/>
                <w:left w:val="none" w:sz="0" w:space="0" w:color="auto"/>
                <w:bottom w:val="none" w:sz="0" w:space="0" w:color="auto"/>
                <w:right w:val="none" w:sz="0" w:space="0" w:color="auto"/>
              </w:divBdr>
            </w:div>
          </w:divsChild>
        </w:div>
        <w:div w:id="1421371444">
          <w:marLeft w:val="0"/>
          <w:marRight w:val="0"/>
          <w:marTop w:val="0"/>
          <w:marBottom w:val="0"/>
          <w:divBdr>
            <w:top w:val="none" w:sz="0" w:space="0" w:color="auto"/>
            <w:left w:val="none" w:sz="0" w:space="0" w:color="auto"/>
            <w:bottom w:val="none" w:sz="0" w:space="0" w:color="auto"/>
            <w:right w:val="none" w:sz="0" w:space="0" w:color="auto"/>
          </w:divBdr>
        </w:div>
        <w:div w:id="1529760703">
          <w:marLeft w:val="0"/>
          <w:marRight w:val="0"/>
          <w:marTop w:val="0"/>
          <w:marBottom w:val="0"/>
          <w:divBdr>
            <w:top w:val="none" w:sz="0" w:space="0" w:color="auto"/>
            <w:left w:val="none" w:sz="0" w:space="0" w:color="auto"/>
            <w:bottom w:val="none" w:sz="0" w:space="0" w:color="auto"/>
            <w:right w:val="none" w:sz="0" w:space="0" w:color="auto"/>
          </w:divBdr>
        </w:div>
        <w:div w:id="1593396038">
          <w:marLeft w:val="0"/>
          <w:marRight w:val="0"/>
          <w:marTop w:val="0"/>
          <w:marBottom w:val="0"/>
          <w:divBdr>
            <w:top w:val="none" w:sz="0" w:space="0" w:color="auto"/>
            <w:left w:val="none" w:sz="0" w:space="0" w:color="auto"/>
            <w:bottom w:val="none" w:sz="0" w:space="0" w:color="auto"/>
            <w:right w:val="none" w:sz="0" w:space="0" w:color="auto"/>
          </w:divBdr>
        </w:div>
        <w:div w:id="1595867181">
          <w:marLeft w:val="0"/>
          <w:marRight w:val="0"/>
          <w:marTop w:val="300"/>
          <w:marBottom w:val="0"/>
          <w:divBdr>
            <w:top w:val="none" w:sz="0" w:space="0" w:color="auto"/>
            <w:left w:val="none" w:sz="0" w:space="0" w:color="auto"/>
            <w:bottom w:val="none" w:sz="0" w:space="0" w:color="auto"/>
            <w:right w:val="none" w:sz="0" w:space="0" w:color="auto"/>
          </w:divBdr>
          <w:divsChild>
            <w:div w:id="1005084995">
              <w:marLeft w:val="0"/>
              <w:marRight w:val="0"/>
              <w:marTop w:val="0"/>
              <w:marBottom w:val="0"/>
              <w:divBdr>
                <w:top w:val="none" w:sz="0" w:space="0" w:color="auto"/>
                <w:left w:val="none" w:sz="0" w:space="0" w:color="auto"/>
                <w:bottom w:val="none" w:sz="0" w:space="0" w:color="auto"/>
                <w:right w:val="none" w:sz="0" w:space="0" w:color="auto"/>
              </w:divBdr>
              <w:divsChild>
                <w:div w:id="184971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046894">
          <w:marLeft w:val="0"/>
          <w:marRight w:val="0"/>
          <w:marTop w:val="0"/>
          <w:marBottom w:val="0"/>
          <w:divBdr>
            <w:top w:val="none" w:sz="0" w:space="0" w:color="auto"/>
            <w:left w:val="none" w:sz="0" w:space="0" w:color="auto"/>
            <w:bottom w:val="none" w:sz="0" w:space="0" w:color="auto"/>
            <w:right w:val="none" w:sz="0" w:space="0" w:color="auto"/>
          </w:divBdr>
          <w:divsChild>
            <w:div w:id="6491256">
              <w:marLeft w:val="0"/>
              <w:marRight w:val="0"/>
              <w:marTop w:val="0"/>
              <w:marBottom w:val="0"/>
              <w:divBdr>
                <w:top w:val="none" w:sz="0" w:space="0" w:color="auto"/>
                <w:left w:val="none" w:sz="0" w:space="0" w:color="auto"/>
                <w:bottom w:val="none" w:sz="0" w:space="0" w:color="auto"/>
                <w:right w:val="none" w:sz="0" w:space="0" w:color="auto"/>
              </w:divBdr>
            </w:div>
          </w:divsChild>
        </w:div>
        <w:div w:id="1740790663">
          <w:marLeft w:val="0"/>
          <w:marRight w:val="0"/>
          <w:marTop w:val="0"/>
          <w:marBottom w:val="0"/>
          <w:divBdr>
            <w:top w:val="none" w:sz="0" w:space="0" w:color="auto"/>
            <w:left w:val="none" w:sz="0" w:space="0" w:color="auto"/>
            <w:bottom w:val="none" w:sz="0" w:space="0" w:color="auto"/>
            <w:right w:val="none" w:sz="0" w:space="0" w:color="auto"/>
          </w:divBdr>
        </w:div>
        <w:div w:id="1806653399">
          <w:marLeft w:val="0"/>
          <w:marRight w:val="0"/>
          <w:marTop w:val="0"/>
          <w:marBottom w:val="0"/>
          <w:divBdr>
            <w:top w:val="none" w:sz="0" w:space="0" w:color="auto"/>
            <w:left w:val="none" w:sz="0" w:space="0" w:color="auto"/>
            <w:bottom w:val="none" w:sz="0" w:space="0" w:color="auto"/>
            <w:right w:val="none" w:sz="0" w:space="0" w:color="auto"/>
          </w:divBdr>
        </w:div>
        <w:div w:id="1841776410">
          <w:marLeft w:val="0"/>
          <w:marRight w:val="0"/>
          <w:marTop w:val="0"/>
          <w:marBottom w:val="0"/>
          <w:divBdr>
            <w:top w:val="none" w:sz="0" w:space="0" w:color="auto"/>
            <w:left w:val="none" w:sz="0" w:space="0" w:color="auto"/>
            <w:bottom w:val="none" w:sz="0" w:space="0" w:color="auto"/>
            <w:right w:val="none" w:sz="0" w:space="0" w:color="auto"/>
          </w:divBdr>
        </w:div>
        <w:div w:id="2022468011">
          <w:marLeft w:val="0"/>
          <w:marRight w:val="0"/>
          <w:marTop w:val="0"/>
          <w:marBottom w:val="0"/>
          <w:divBdr>
            <w:top w:val="none" w:sz="0" w:space="0" w:color="auto"/>
            <w:left w:val="none" w:sz="0" w:space="0" w:color="auto"/>
            <w:bottom w:val="none" w:sz="0" w:space="0" w:color="auto"/>
            <w:right w:val="none" w:sz="0" w:space="0" w:color="auto"/>
          </w:divBdr>
          <w:divsChild>
            <w:div w:id="2053115034">
              <w:marLeft w:val="0"/>
              <w:marRight w:val="0"/>
              <w:marTop w:val="0"/>
              <w:marBottom w:val="0"/>
              <w:divBdr>
                <w:top w:val="none" w:sz="0" w:space="0" w:color="auto"/>
                <w:left w:val="none" w:sz="0" w:space="0" w:color="auto"/>
                <w:bottom w:val="none" w:sz="0" w:space="0" w:color="auto"/>
                <w:right w:val="none" w:sz="0" w:space="0" w:color="auto"/>
              </w:divBdr>
            </w:div>
          </w:divsChild>
        </w:div>
        <w:div w:id="2139910312">
          <w:marLeft w:val="0"/>
          <w:marRight w:val="0"/>
          <w:marTop w:val="300"/>
          <w:marBottom w:val="0"/>
          <w:divBdr>
            <w:top w:val="none" w:sz="0" w:space="0" w:color="auto"/>
            <w:left w:val="none" w:sz="0" w:space="0" w:color="auto"/>
            <w:bottom w:val="none" w:sz="0" w:space="0" w:color="auto"/>
            <w:right w:val="none" w:sz="0" w:space="0" w:color="auto"/>
          </w:divBdr>
          <w:divsChild>
            <w:div w:id="737289959">
              <w:marLeft w:val="0"/>
              <w:marRight w:val="0"/>
              <w:marTop w:val="0"/>
              <w:marBottom w:val="0"/>
              <w:divBdr>
                <w:top w:val="none" w:sz="0" w:space="0" w:color="auto"/>
                <w:left w:val="none" w:sz="0" w:space="0" w:color="auto"/>
                <w:bottom w:val="none" w:sz="0" w:space="0" w:color="auto"/>
                <w:right w:val="none" w:sz="0" w:space="0" w:color="auto"/>
              </w:divBdr>
              <w:divsChild>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7074600">
      <w:bodyDiv w:val="1"/>
      <w:marLeft w:val="0"/>
      <w:marRight w:val="0"/>
      <w:marTop w:val="0"/>
      <w:marBottom w:val="0"/>
      <w:divBdr>
        <w:top w:val="none" w:sz="0" w:space="0" w:color="auto"/>
        <w:left w:val="none" w:sz="0" w:space="0" w:color="auto"/>
        <w:bottom w:val="none" w:sz="0" w:space="0" w:color="auto"/>
        <w:right w:val="none" w:sz="0" w:space="0" w:color="auto"/>
      </w:divBdr>
    </w:div>
    <w:div w:id="68575684">
      <w:bodyDiv w:val="1"/>
      <w:marLeft w:val="0"/>
      <w:marRight w:val="0"/>
      <w:marTop w:val="0"/>
      <w:marBottom w:val="0"/>
      <w:divBdr>
        <w:top w:val="none" w:sz="0" w:space="0" w:color="auto"/>
        <w:left w:val="none" w:sz="0" w:space="0" w:color="auto"/>
        <w:bottom w:val="none" w:sz="0" w:space="0" w:color="auto"/>
        <w:right w:val="none" w:sz="0" w:space="0" w:color="auto"/>
      </w:divBdr>
    </w:div>
    <w:div w:id="71781645">
      <w:bodyDiv w:val="1"/>
      <w:marLeft w:val="0"/>
      <w:marRight w:val="0"/>
      <w:marTop w:val="0"/>
      <w:marBottom w:val="0"/>
      <w:divBdr>
        <w:top w:val="none" w:sz="0" w:space="0" w:color="auto"/>
        <w:left w:val="none" w:sz="0" w:space="0" w:color="auto"/>
        <w:bottom w:val="none" w:sz="0" w:space="0" w:color="auto"/>
        <w:right w:val="none" w:sz="0" w:space="0" w:color="auto"/>
      </w:divBdr>
    </w:div>
    <w:div w:id="71851974">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17410">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sChild>
            <w:div w:id="1024207435">
              <w:marLeft w:val="0"/>
              <w:marRight w:val="0"/>
              <w:marTop w:val="0"/>
              <w:marBottom w:val="0"/>
              <w:divBdr>
                <w:top w:val="none" w:sz="0" w:space="0" w:color="auto"/>
                <w:left w:val="none" w:sz="0" w:space="0" w:color="auto"/>
                <w:bottom w:val="none" w:sz="0" w:space="0" w:color="auto"/>
                <w:right w:val="none" w:sz="0" w:space="0" w:color="auto"/>
              </w:divBdr>
            </w:div>
          </w:divsChild>
        </w:div>
        <w:div w:id="169106201">
          <w:marLeft w:val="0"/>
          <w:marRight w:val="0"/>
          <w:marTop w:val="300"/>
          <w:marBottom w:val="0"/>
          <w:divBdr>
            <w:top w:val="none" w:sz="0" w:space="0" w:color="auto"/>
            <w:left w:val="none" w:sz="0" w:space="0" w:color="auto"/>
            <w:bottom w:val="none" w:sz="0" w:space="0" w:color="auto"/>
            <w:right w:val="none" w:sz="0" w:space="0" w:color="auto"/>
          </w:divBdr>
          <w:divsChild>
            <w:div w:id="1756705085">
              <w:marLeft w:val="0"/>
              <w:marRight w:val="0"/>
              <w:marTop w:val="0"/>
              <w:marBottom w:val="0"/>
              <w:divBdr>
                <w:top w:val="none" w:sz="0" w:space="0" w:color="auto"/>
                <w:left w:val="none" w:sz="0" w:space="0" w:color="auto"/>
                <w:bottom w:val="none" w:sz="0" w:space="0" w:color="auto"/>
                <w:right w:val="none" w:sz="0" w:space="0" w:color="auto"/>
              </w:divBdr>
              <w:divsChild>
                <w:div w:id="1120955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400277">
          <w:marLeft w:val="0"/>
          <w:marRight w:val="0"/>
          <w:marTop w:val="0"/>
          <w:marBottom w:val="0"/>
          <w:divBdr>
            <w:top w:val="none" w:sz="0" w:space="0" w:color="auto"/>
            <w:left w:val="none" w:sz="0" w:space="0" w:color="auto"/>
            <w:bottom w:val="none" w:sz="0" w:space="0" w:color="auto"/>
            <w:right w:val="none" w:sz="0" w:space="0" w:color="auto"/>
          </w:divBdr>
          <w:divsChild>
            <w:div w:id="1025136383">
              <w:marLeft w:val="0"/>
              <w:marRight w:val="0"/>
              <w:marTop w:val="0"/>
              <w:marBottom w:val="0"/>
              <w:divBdr>
                <w:top w:val="none" w:sz="0" w:space="0" w:color="auto"/>
                <w:left w:val="none" w:sz="0" w:space="0" w:color="auto"/>
                <w:bottom w:val="none" w:sz="0" w:space="0" w:color="auto"/>
                <w:right w:val="none" w:sz="0" w:space="0" w:color="auto"/>
              </w:divBdr>
            </w:div>
          </w:divsChild>
        </w:div>
        <w:div w:id="409546846">
          <w:marLeft w:val="0"/>
          <w:marRight w:val="0"/>
          <w:marTop w:val="0"/>
          <w:marBottom w:val="0"/>
          <w:divBdr>
            <w:top w:val="none" w:sz="0" w:space="0" w:color="auto"/>
            <w:left w:val="none" w:sz="0" w:space="0" w:color="auto"/>
            <w:bottom w:val="none" w:sz="0" w:space="0" w:color="auto"/>
            <w:right w:val="none" w:sz="0" w:space="0" w:color="auto"/>
          </w:divBdr>
        </w:div>
        <w:div w:id="490491491">
          <w:marLeft w:val="0"/>
          <w:marRight w:val="0"/>
          <w:marTop w:val="0"/>
          <w:marBottom w:val="0"/>
          <w:divBdr>
            <w:top w:val="none" w:sz="0" w:space="0" w:color="auto"/>
            <w:left w:val="none" w:sz="0" w:space="0" w:color="auto"/>
            <w:bottom w:val="none" w:sz="0" w:space="0" w:color="auto"/>
            <w:right w:val="none" w:sz="0" w:space="0" w:color="auto"/>
          </w:divBdr>
          <w:divsChild>
            <w:div w:id="1833830401">
              <w:marLeft w:val="0"/>
              <w:marRight w:val="0"/>
              <w:marTop w:val="0"/>
              <w:marBottom w:val="0"/>
              <w:divBdr>
                <w:top w:val="none" w:sz="0" w:space="0" w:color="auto"/>
                <w:left w:val="none" w:sz="0" w:space="0" w:color="auto"/>
                <w:bottom w:val="none" w:sz="0" w:space="0" w:color="auto"/>
                <w:right w:val="none" w:sz="0" w:space="0" w:color="auto"/>
              </w:divBdr>
            </w:div>
          </w:divsChild>
        </w:div>
        <w:div w:id="675109971">
          <w:marLeft w:val="0"/>
          <w:marRight w:val="0"/>
          <w:marTop w:val="0"/>
          <w:marBottom w:val="0"/>
          <w:divBdr>
            <w:top w:val="none" w:sz="0" w:space="0" w:color="auto"/>
            <w:left w:val="none" w:sz="0" w:space="0" w:color="auto"/>
            <w:bottom w:val="none" w:sz="0" w:space="0" w:color="auto"/>
            <w:right w:val="none" w:sz="0" w:space="0" w:color="auto"/>
          </w:divBdr>
        </w:div>
        <w:div w:id="853149111">
          <w:marLeft w:val="0"/>
          <w:marRight w:val="0"/>
          <w:marTop w:val="300"/>
          <w:marBottom w:val="0"/>
          <w:divBdr>
            <w:top w:val="none" w:sz="0" w:space="0" w:color="auto"/>
            <w:left w:val="none" w:sz="0" w:space="0" w:color="auto"/>
            <w:bottom w:val="none" w:sz="0" w:space="0" w:color="auto"/>
            <w:right w:val="none" w:sz="0" w:space="0" w:color="auto"/>
          </w:divBdr>
          <w:divsChild>
            <w:div w:id="624427957">
              <w:marLeft w:val="0"/>
              <w:marRight w:val="0"/>
              <w:marTop w:val="0"/>
              <w:marBottom w:val="0"/>
              <w:divBdr>
                <w:top w:val="none" w:sz="0" w:space="0" w:color="auto"/>
                <w:left w:val="none" w:sz="0" w:space="0" w:color="auto"/>
                <w:bottom w:val="none" w:sz="0" w:space="0" w:color="auto"/>
                <w:right w:val="none" w:sz="0" w:space="0" w:color="auto"/>
              </w:divBdr>
              <w:divsChild>
                <w:div w:id="191765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010172">
          <w:marLeft w:val="0"/>
          <w:marRight w:val="0"/>
          <w:marTop w:val="0"/>
          <w:marBottom w:val="0"/>
          <w:divBdr>
            <w:top w:val="none" w:sz="0" w:space="0" w:color="auto"/>
            <w:left w:val="none" w:sz="0" w:space="0" w:color="auto"/>
            <w:bottom w:val="none" w:sz="0" w:space="0" w:color="auto"/>
            <w:right w:val="none" w:sz="0" w:space="0" w:color="auto"/>
          </w:divBdr>
        </w:div>
        <w:div w:id="1030881835">
          <w:marLeft w:val="0"/>
          <w:marRight w:val="0"/>
          <w:marTop w:val="0"/>
          <w:marBottom w:val="0"/>
          <w:divBdr>
            <w:top w:val="none" w:sz="0" w:space="0" w:color="auto"/>
            <w:left w:val="none" w:sz="0" w:space="0" w:color="auto"/>
            <w:bottom w:val="none" w:sz="0" w:space="0" w:color="auto"/>
            <w:right w:val="none" w:sz="0" w:space="0" w:color="auto"/>
          </w:divBdr>
        </w:div>
        <w:div w:id="1038511966">
          <w:marLeft w:val="0"/>
          <w:marRight w:val="0"/>
          <w:marTop w:val="0"/>
          <w:marBottom w:val="0"/>
          <w:divBdr>
            <w:top w:val="none" w:sz="0" w:space="0" w:color="auto"/>
            <w:left w:val="none" w:sz="0" w:space="0" w:color="auto"/>
            <w:bottom w:val="none" w:sz="0" w:space="0" w:color="auto"/>
            <w:right w:val="none" w:sz="0" w:space="0" w:color="auto"/>
          </w:divBdr>
        </w:div>
        <w:div w:id="1150367527">
          <w:marLeft w:val="0"/>
          <w:marRight w:val="0"/>
          <w:marTop w:val="300"/>
          <w:marBottom w:val="0"/>
          <w:divBdr>
            <w:top w:val="none" w:sz="0" w:space="0" w:color="auto"/>
            <w:left w:val="none" w:sz="0" w:space="0" w:color="auto"/>
            <w:bottom w:val="none" w:sz="0" w:space="0" w:color="auto"/>
            <w:right w:val="none" w:sz="0" w:space="0" w:color="auto"/>
          </w:divBdr>
          <w:divsChild>
            <w:div w:id="544485808">
              <w:marLeft w:val="0"/>
              <w:marRight w:val="0"/>
              <w:marTop w:val="0"/>
              <w:marBottom w:val="0"/>
              <w:divBdr>
                <w:top w:val="none" w:sz="0" w:space="0" w:color="auto"/>
                <w:left w:val="none" w:sz="0" w:space="0" w:color="auto"/>
                <w:bottom w:val="none" w:sz="0" w:space="0" w:color="auto"/>
                <w:right w:val="none" w:sz="0" w:space="0" w:color="auto"/>
              </w:divBdr>
              <w:divsChild>
                <w:div w:id="1922368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3376">
          <w:marLeft w:val="0"/>
          <w:marRight w:val="0"/>
          <w:marTop w:val="0"/>
          <w:marBottom w:val="0"/>
          <w:divBdr>
            <w:top w:val="none" w:sz="0" w:space="0" w:color="auto"/>
            <w:left w:val="none" w:sz="0" w:space="0" w:color="auto"/>
            <w:bottom w:val="none" w:sz="0" w:space="0" w:color="auto"/>
            <w:right w:val="none" w:sz="0" w:space="0" w:color="auto"/>
          </w:divBdr>
        </w:div>
        <w:div w:id="1212229216">
          <w:marLeft w:val="0"/>
          <w:marRight w:val="0"/>
          <w:marTop w:val="0"/>
          <w:marBottom w:val="0"/>
          <w:divBdr>
            <w:top w:val="none" w:sz="0" w:space="0" w:color="auto"/>
            <w:left w:val="none" w:sz="0" w:space="0" w:color="auto"/>
            <w:bottom w:val="none" w:sz="0" w:space="0" w:color="auto"/>
            <w:right w:val="none" w:sz="0" w:space="0" w:color="auto"/>
          </w:divBdr>
          <w:divsChild>
            <w:div w:id="138112446">
              <w:marLeft w:val="0"/>
              <w:marRight w:val="0"/>
              <w:marTop w:val="0"/>
              <w:marBottom w:val="0"/>
              <w:divBdr>
                <w:top w:val="none" w:sz="0" w:space="0" w:color="auto"/>
                <w:left w:val="none" w:sz="0" w:space="0" w:color="auto"/>
                <w:bottom w:val="none" w:sz="0" w:space="0" w:color="auto"/>
                <w:right w:val="none" w:sz="0" w:space="0" w:color="auto"/>
              </w:divBdr>
            </w:div>
          </w:divsChild>
        </w:div>
        <w:div w:id="1286425095">
          <w:marLeft w:val="0"/>
          <w:marRight w:val="0"/>
          <w:marTop w:val="300"/>
          <w:marBottom w:val="0"/>
          <w:divBdr>
            <w:top w:val="none" w:sz="0" w:space="0" w:color="auto"/>
            <w:left w:val="none" w:sz="0" w:space="0" w:color="auto"/>
            <w:bottom w:val="none" w:sz="0" w:space="0" w:color="auto"/>
            <w:right w:val="none" w:sz="0" w:space="0" w:color="auto"/>
          </w:divBdr>
          <w:divsChild>
            <w:div w:id="1665235261">
              <w:marLeft w:val="0"/>
              <w:marRight w:val="0"/>
              <w:marTop w:val="0"/>
              <w:marBottom w:val="0"/>
              <w:divBdr>
                <w:top w:val="none" w:sz="0" w:space="0" w:color="auto"/>
                <w:left w:val="none" w:sz="0" w:space="0" w:color="auto"/>
                <w:bottom w:val="none" w:sz="0" w:space="0" w:color="auto"/>
                <w:right w:val="none" w:sz="0" w:space="0" w:color="auto"/>
              </w:divBdr>
              <w:divsChild>
                <w:div w:id="17950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368372">
          <w:marLeft w:val="0"/>
          <w:marRight w:val="0"/>
          <w:marTop w:val="0"/>
          <w:marBottom w:val="0"/>
          <w:divBdr>
            <w:top w:val="none" w:sz="0" w:space="0" w:color="auto"/>
            <w:left w:val="none" w:sz="0" w:space="0" w:color="auto"/>
            <w:bottom w:val="none" w:sz="0" w:space="0" w:color="auto"/>
            <w:right w:val="none" w:sz="0" w:space="0" w:color="auto"/>
          </w:divBdr>
          <w:divsChild>
            <w:div w:id="75054326">
              <w:marLeft w:val="0"/>
              <w:marRight w:val="0"/>
              <w:marTop w:val="0"/>
              <w:marBottom w:val="0"/>
              <w:divBdr>
                <w:top w:val="none" w:sz="0" w:space="0" w:color="auto"/>
                <w:left w:val="none" w:sz="0" w:space="0" w:color="auto"/>
                <w:bottom w:val="none" w:sz="0" w:space="0" w:color="auto"/>
                <w:right w:val="none" w:sz="0" w:space="0" w:color="auto"/>
              </w:divBdr>
            </w:div>
          </w:divsChild>
        </w:div>
        <w:div w:id="1474985954">
          <w:marLeft w:val="0"/>
          <w:marRight w:val="0"/>
          <w:marTop w:val="0"/>
          <w:marBottom w:val="0"/>
          <w:divBdr>
            <w:top w:val="none" w:sz="0" w:space="0" w:color="auto"/>
            <w:left w:val="none" w:sz="0" w:space="0" w:color="auto"/>
            <w:bottom w:val="none" w:sz="0" w:space="0" w:color="auto"/>
            <w:right w:val="none" w:sz="0" w:space="0" w:color="auto"/>
          </w:divBdr>
          <w:divsChild>
            <w:div w:id="1127773541">
              <w:marLeft w:val="0"/>
              <w:marRight w:val="0"/>
              <w:marTop w:val="0"/>
              <w:marBottom w:val="0"/>
              <w:divBdr>
                <w:top w:val="none" w:sz="0" w:space="0" w:color="auto"/>
                <w:left w:val="none" w:sz="0" w:space="0" w:color="auto"/>
                <w:bottom w:val="none" w:sz="0" w:space="0" w:color="auto"/>
                <w:right w:val="none" w:sz="0" w:space="0" w:color="auto"/>
              </w:divBdr>
            </w:div>
          </w:divsChild>
        </w:div>
        <w:div w:id="1749576241">
          <w:marLeft w:val="0"/>
          <w:marRight w:val="0"/>
          <w:marTop w:val="0"/>
          <w:marBottom w:val="0"/>
          <w:divBdr>
            <w:top w:val="none" w:sz="0" w:space="0" w:color="auto"/>
            <w:left w:val="none" w:sz="0" w:space="0" w:color="auto"/>
            <w:bottom w:val="none" w:sz="0" w:space="0" w:color="auto"/>
            <w:right w:val="none" w:sz="0" w:space="0" w:color="auto"/>
          </w:divBdr>
        </w:div>
        <w:div w:id="2086678982">
          <w:marLeft w:val="0"/>
          <w:marRight w:val="0"/>
          <w:marTop w:val="0"/>
          <w:marBottom w:val="0"/>
          <w:divBdr>
            <w:top w:val="none" w:sz="0" w:space="0" w:color="auto"/>
            <w:left w:val="none" w:sz="0" w:space="0" w:color="auto"/>
            <w:bottom w:val="none" w:sz="0" w:space="0" w:color="auto"/>
            <w:right w:val="none" w:sz="0" w:space="0" w:color="auto"/>
          </w:divBdr>
          <w:divsChild>
            <w:div w:id="41165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81177">
      <w:bodyDiv w:val="1"/>
      <w:marLeft w:val="0"/>
      <w:marRight w:val="0"/>
      <w:marTop w:val="0"/>
      <w:marBottom w:val="0"/>
      <w:divBdr>
        <w:top w:val="none" w:sz="0" w:space="0" w:color="auto"/>
        <w:left w:val="none" w:sz="0" w:space="0" w:color="auto"/>
        <w:bottom w:val="none" w:sz="0" w:space="0" w:color="auto"/>
        <w:right w:val="none" w:sz="0" w:space="0" w:color="auto"/>
      </w:divBdr>
      <w:divsChild>
        <w:div w:id="592276682">
          <w:marLeft w:val="0"/>
          <w:marRight w:val="0"/>
          <w:marTop w:val="0"/>
          <w:marBottom w:val="0"/>
          <w:divBdr>
            <w:top w:val="none" w:sz="0" w:space="0" w:color="auto"/>
            <w:left w:val="none" w:sz="0" w:space="0" w:color="auto"/>
            <w:bottom w:val="none" w:sz="0" w:space="0" w:color="auto"/>
            <w:right w:val="none" w:sz="0" w:space="0" w:color="auto"/>
          </w:divBdr>
        </w:div>
        <w:div w:id="669790154">
          <w:marLeft w:val="0"/>
          <w:marRight w:val="0"/>
          <w:marTop w:val="0"/>
          <w:marBottom w:val="0"/>
          <w:divBdr>
            <w:top w:val="none" w:sz="0" w:space="0" w:color="auto"/>
            <w:left w:val="none" w:sz="0" w:space="0" w:color="auto"/>
            <w:bottom w:val="none" w:sz="0" w:space="0" w:color="auto"/>
            <w:right w:val="none" w:sz="0" w:space="0" w:color="auto"/>
          </w:divBdr>
          <w:divsChild>
            <w:div w:id="643894501">
              <w:marLeft w:val="0"/>
              <w:marRight w:val="0"/>
              <w:marTop w:val="0"/>
              <w:marBottom w:val="0"/>
              <w:divBdr>
                <w:top w:val="none" w:sz="0" w:space="0" w:color="auto"/>
                <w:left w:val="none" w:sz="0" w:space="0" w:color="auto"/>
                <w:bottom w:val="none" w:sz="0" w:space="0" w:color="auto"/>
                <w:right w:val="none" w:sz="0" w:space="0" w:color="auto"/>
              </w:divBdr>
            </w:div>
          </w:divsChild>
        </w:div>
        <w:div w:id="1668285669">
          <w:marLeft w:val="0"/>
          <w:marRight w:val="0"/>
          <w:marTop w:val="0"/>
          <w:marBottom w:val="0"/>
          <w:divBdr>
            <w:top w:val="none" w:sz="0" w:space="0" w:color="auto"/>
            <w:left w:val="none" w:sz="0" w:space="0" w:color="auto"/>
            <w:bottom w:val="none" w:sz="0" w:space="0" w:color="auto"/>
            <w:right w:val="none" w:sz="0" w:space="0" w:color="auto"/>
          </w:divBdr>
        </w:div>
        <w:div w:id="1457064740">
          <w:marLeft w:val="0"/>
          <w:marRight w:val="0"/>
          <w:marTop w:val="0"/>
          <w:marBottom w:val="0"/>
          <w:divBdr>
            <w:top w:val="none" w:sz="0" w:space="0" w:color="auto"/>
            <w:left w:val="none" w:sz="0" w:space="0" w:color="auto"/>
            <w:bottom w:val="none" w:sz="0" w:space="0" w:color="auto"/>
            <w:right w:val="none" w:sz="0" w:space="0" w:color="auto"/>
          </w:divBdr>
          <w:divsChild>
            <w:div w:id="998191570">
              <w:marLeft w:val="0"/>
              <w:marRight w:val="0"/>
              <w:marTop w:val="0"/>
              <w:marBottom w:val="0"/>
              <w:divBdr>
                <w:top w:val="none" w:sz="0" w:space="0" w:color="auto"/>
                <w:left w:val="none" w:sz="0" w:space="0" w:color="auto"/>
                <w:bottom w:val="none" w:sz="0" w:space="0" w:color="auto"/>
                <w:right w:val="none" w:sz="0" w:space="0" w:color="auto"/>
              </w:divBdr>
            </w:div>
          </w:divsChild>
        </w:div>
        <w:div w:id="1888485726">
          <w:marLeft w:val="0"/>
          <w:marRight w:val="0"/>
          <w:marTop w:val="0"/>
          <w:marBottom w:val="0"/>
          <w:divBdr>
            <w:top w:val="none" w:sz="0" w:space="0" w:color="auto"/>
            <w:left w:val="none" w:sz="0" w:space="0" w:color="auto"/>
            <w:bottom w:val="none" w:sz="0" w:space="0" w:color="auto"/>
            <w:right w:val="none" w:sz="0" w:space="0" w:color="auto"/>
          </w:divBdr>
        </w:div>
        <w:div w:id="607544089">
          <w:marLeft w:val="0"/>
          <w:marRight w:val="0"/>
          <w:marTop w:val="0"/>
          <w:marBottom w:val="0"/>
          <w:divBdr>
            <w:top w:val="none" w:sz="0" w:space="0" w:color="auto"/>
            <w:left w:val="none" w:sz="0" w:space="0" w:color="auto"/>
            <w:bottom w:val="none" w:sz="0" w:space="0" w:color="auto"/>
            <w:right w:val="none" w:sz="0" w:space="0" w:color="auto"/>
          </w:divBdr>
          <w:divsChild>
            <w:div w:id="202523463">
              <w:marLeft w:val="0"/>
              <w:marRight w:val="0"/>
              <w:marTop w:val="0"/>
              <w:marBottom w:val="0"/>
              <w:divBdr>
                <w:top w:val="none" w:sz="0" w:space="0" w:color="auto"/>
                <w:left w:val="none" w:sz="0" w:space="0" w:color="auto"/>
                <w:bottom w:val="none" w:sz="0" w:space="0" w:color="auto"/>
                <w:right w:val="none" w:sz="0" w:space="0" w:color="auto"/>
              </w:divBdr>
            </w:div>
          </w:divsChild>
        </w:div>
        <w:div w:id="1641496036">
          <w:marLeft w:val="0"/>
          <w:marRight w:val="0"/>
          <w:marTop w:val="0"/>
          <w:marBottom w:val="0"/>
          <w:divBdr>
            <w:top w:val="none" w:sz="0" w:space="0" w:color="auto"/>
            <w:left w:val="none" w:sz="0" w:space="0" w:color="auto"/>
            <w:bottom w:val="none" w:sz="0" w:space="0" w:color="auto"/>
            <w:right w:val="none" w:sz="0" w:space="0" w:color="auto"/>
          </w:divBdr>
        </w:div>
        <w:div w:id="1248225535">
          <w:marLeft w:val="0"/>
          <w:marRight w:val="0"/>
          <w:marTop w:val="0"/>
          <w:marBottom w:val="0"/>
          <w:divBdr>
            <w:top w:val="none" w:sz="0" w:space="0" w:color="auto"/>
            <w:left w:val="none" w:sz="0" w:space="0" w:color="auto"/>
            <w:bottom w:val="none" w:sz="0" w:space="0" w:color="auto"/>
            <w:right w:val="none" w:sz="0" w:space="0" w:color="auto"/>
          </w:divBdr>
          <w:divsChild>
            <w:div w:id="1682120761">
              <w:marLeft w:val="0"/>
              <w:marRight w:val="0"/>
              <w:marTop w:val="0"/>
              <w:marBottom w:val="0"/>
              <w:divBdr>
                <w:top w:val="none" w:sz="0" w:space="0" w:color="auto"/>
                <w:left w:val="none" w:sz="0" w:space="0" w:color="auto"/>
                <w:bottom w:val="none" w:sz="0" w:space="0" w:color="auto"/>
                <w:right w:val="none" w:sz="0" w:space="0" w:color="auto"/>
              </w:divBdr>
            </w:div>
          </w:divsChild>
        </w:div>
        <w:div w:id="630866188">
          <w:marLeft w:val="0"/>
          <w:marRight w:val="0"/>
          <w:marTop w:val="0"/>
          <w:marBottom w:val="0"/>
          <w:divBdr>
            <w:top w:val="none" w:sz="0" w:space="0" w:color="auto"/>
            <w:left w:val="none" w:sz="0" w:space="0" w:color="auto"/>
            <w:bottom w:val="none" w:sz="0" w:space="0" w:color="auto"/>
            <w:right w:val="none" w:sz="0" w:space="0" w:color="auto"/>
          </w:divBdr>
        </w:div>
        <w:div w:id="1556358221">
          <w:marLeft w:val="0"/>
          <w:marRight w:val="0"/>
          <w:marTop w:val="0"/>
          <w:marBottom w:val="0"/>
          <w:divBdr>
            <w:top w:val="none" w:sz="0" w:space="0" w:color="auto"/>
            <w:left w:val="none" w:sz="0" w:space="0" w:color="auto"/>
            <w:bottom w:val="none" w:sz="0" w:space="0" w:color="auto"/>
            <w:right w:val="none" w:sz="0" w:space="0" w:color="auto"/>
          </w:divBdr>
          <w:divsChild>
            <w:div w:id="292905960">
              <w:marLeft w:val="0"/>
              <w:marRight w:val="0"/>
              <w:marTop w:val="0"/>
              <w:marBottom w:val="0"/>
              <w:divBdr>
                <w:top w:val="none" w:sz="0" w:space="0" w:color="auto"/>
                <w:left w:val="none" w:sz="0" w:space="0" w:color="auto"/>
                <w:bottom w:val="none" w:sz="0" w:space="0" w:color="auto"/>
                <w:right w:val="none" w:sz="0" w:space="0" w:color="auto"/>
              </w:divBdr>
            </w:div>
          </w:divsChild>
        </w:div>
        <w:div w:id="1025524536">
          <w:marLeft w:val="0"/>
          <w:marRight w:val="0"/>
          <w:marTop w:val="0"/>
          <w:marBottom w:val="0"/>
          <w:divBdr>
            <w:top w:val="none" w:sz="0" w:space="0" w:color="auto"/>
            <w:left w:val="none" w:sz="0" w:space="0" w:color="auto"/>
            <w:bottom w:val="none" w:sz="0" w:space="0" w:color="auto"/>
            <w:right w:val="none" w:sz="0" w:space="0" w:color="auto"/>
          </w:divBdr>
        </w:div>
        <w:div w:id="879125814">
          <w:marLeft w:val="0"/>
          <w:marRight w:val="0"/>
          <w:marTop w:val="0"/>
          <w:marBottom w:val="0"/>
          <w:divBdr>
            <w:top w:val="none" w:sz="0" w:space="0" w:color="auto"/>
            <w:left w:val="none" w:sz="0" w:space="0" w:color="auto"/>
            <w:bottom w:val="none" w:sz="0" w:space="0" w:color="auto"/>
            <w:right w:val="none" w:sz="0" w:space="0" w:color="auto"/>
          </w:divBdr>
          <w:divsChild>
            <w:div w:id="1287810190">
              <w:marLeft w:val="0"/>
              <w:marRight w:val="0"/>
              <w:marTop w:val="0"/>
              <w:marBottom w:val="0"/>
              <w:divBdr>
                <w:top w:val="none" w:sz="0" w:space="0" w:color="auto"/>
                <w:left w:val="none" w:sz="0" w:space="0" w:color="auto"/>
                <w:bottom w:val="none" w:sz="0" w:space="0" w:color="auto"/>
                <w:right w:val="none" w:sz="0" w:space="0" w:color="auto"/>
              </w:divBdr>
            </w:div>
          </w:divsChild>
        </w:div>
        <w:div w:id="1693871990">
          <w:marLeft w:val="0"/>
          <w:marRight w:val="0"/>
          <w:marTop w:val="0"/>
          <w:marBottom w:val="0"/>
          <w:divBdr>
            <w:top w:val="none" w:sz="0" w:space="0" w:color="auto"/>
            <w:left w:val="none" w:sz="0" w:space="0" w:color="auto"/>
            <w:bottom w:val="none" w:sz="0" w:space="0" w:color="auto"/>
            <w:right w:val="none" w:sz="0" w:space="0" w:color="auto"/>
          </w:divBdr>
        </w:div>
        <w:div w:id="1599410623">
          <w:marLeft w:val="0"/>
          <w:marRight w:val="0"/>
          <w:marTop w:val="0"/>
          <w:marBottom w:val="0"/>
          <w:divBdr>
            <w:top w:val="none" w:sz="0" w:space="0" w:color="auto"/>
            <w:left w:val="none" w:sz="0" w:space="0" w:color="auto"/>
            <w:bottom w:val="none" w:sz="0" w:space="0" w:color="auto"/>
            <w:right w:val="none" w:sz="0" w:space="0" w:color="auto"/>
          </w:divBdr>
          <w:divsChild>
            <w:div w:id="553857650">
              <w:marLeft w:val="0"/>
              <w:marRight w:val="0"/>
              <w:marTop w:val="0"/>
              <w:marBottom w:val="0"/>
              <w:divBdr>
                <w:top w:val="none" w:sz="0" w:space="0" w:color="auto"/>
                <w:left w:val="none" w:sz="0" w:space="0" w:color="auto"/>
                <w:bottom w:val="none" w:sz="0" w:space="0" w:color="auto"/>
                <w:right w:val="none" w:sz="0" w:space="0" w:color="auto"/>
              </w:divBdr>
            </w:div>
          </w:divsChild>
        </w:div>
        <w:div w:id="1002393539">
          <w:marLeft w:val="0"/>
          <w:marRight w:val="0"/>
          <w:marTop w:val="300"/>
          <w:marBottom w:val="0"/>
          <w:divBdr>
            <w:top w:val="none" w:sz="0" w:space="0" w:color="auto"/>
            <w:left w:val="none" w:sz="0" w:space="0" w:color="auto"/>
            <w:bottom w:val="none" w:sz="0" w:space="0" w:color="auto"/>
            <w:right w:val="none" w:sz="0" w:space="0" w:color="auto"/>
          </w:divBdr>
          <w:divsChild>
            <w:div w:id="65420797">
              <w:marLeft w:val="0"/>
              <w:marRight w:val="0"/>
              <w:marTop w:val="0"/>
              <w:marBottom w:val="0"/>
              <w:divBdr>
                <w:top w:val="none" w:sz="0" w:space="0" w:color="auto"/>
                <w:left w:val="none" w:sz="0" w:space="0" w:color="auto"/>
                <w:bottom w:val="none" w:sz="0" w:space="0" w:color="auto"/>
                <w:right w:val="none" w:sz="0" w:space="0" w:color="auto"/>
              </w:divBdr>
              <w:divsChild>
                <w:div w:id="1208640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116838">
          <w:marLeft w:val="0"/>
          <w:marRight w:val="0"/>
          <w:marTop w:val="300"/>
          <w:marBottom w:val="0"/>
          <w:divBdr>
            <w:top w:val="none" w:sz="0" w:space="0" w:color="auto"/>
            <w:left w:val="none" w:sz="0" w:space="0" w:color="auto"/>
            <w:bottom w:val="none" w:sz="0" w:space="0" w:color="auto"/>
            <w:right w:val="none" w:sz="0" w:space="0" w:color="auto"/>
          </w:divBdr>
          <w:divsChild>
            <w:div w:id="1740397293">
              <w:marLeft w:val="0"/>
              <w:marRight w:val="0"/>
              <w:marTop w:val="0"/>
              <w:marBottom w:val="0"/>
              <w:divBdr>
                <w:top w:val="none" w:sz="0" w:space="0" w:color="auto"/>
                <w:left w:val="none" w:sz="0" w:space="0" w:color="auto"/>
                <w:bottom w:val="none" w:sz="0" w:space="0" w:color="auto"/>
                <w:right w:val="none" w:sz="0" w:space="0" w:color="auto"/>
              </w:divBdr>
              <w:divsChild>
                <w:div w:id="208679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154281">
          <w:marLeft w:val="0"/>
          <w:marRight w:val="0"/>
          <w:marTop w:val="300"/>
          <w:marBottom w:val="0"/>
          <w:divBdr>
            <w:top w:val="none" w:sz="0" w:space="0" w:color="auto"/>
            <w:left w:val="none" w:sz="0" w:space="0" w:color="auto"/>
            <w:bottom w:val="none" w:sz="0" w:space="0" w:color="auto"/>
            <w:right w:val="none" w:sz="0" w:space="0" w:color="auto"/>
          </w:divBdr>
          <w:divsChild>
            <w:div w:id="2042586060">
              <w:marLeft w:val="0"/>
              <w:marRight w:val="0"/>
              <w:marTop w:val="0"/>
              <w:marBottom w:val="0"/>
              <w:divBdr>
                <w:top w:val="none" w:sz="0" w:space="0" w:color="auto"/>
                <w:left w:val="none" w:sz="0" w:space="0" w:color="auto"/>
                <w:bottom w:val="none" w:sz="0" w:space="0" w:color="auto"/>
                <w:right w:val="none" w:sz="0" w:space="0" w:color="auto"/>
              </w:divBdr>
              <w:divsChild>
                <w:div w:id="1475443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674">
          <w:marLeft w:val="0"/>
          <w:marRight w:val="0"/>
          <w:marTop w:val="300"/>
          <w:marBottom w:val="0"/>
          <w:divBdr>
            <w:top w:val="none" w:sz="0" w:space="0" w:color="auto"/>
            <w:left w:val="none" w:sz="0" w:space="0" w:color="auto"/>
            <w:bottom w:val="none" w:sz="0" w:space="0" w:color="auto"/>
            <w:right w:val="none" w:sz="0" w:space="0" w:color="auto"/>
          </w:divBdr>
          <w:divsChild>
            <w:div w:id="206185826">
              <w:marLeft w:val="0"/>
              <w:marRight w:val="0"/>
              <w:marTop w:val="0"/>
              <w:marBottom w:val="0"/>
              <w:divBdr>
                <w:top w:val="none" w:sz="0" w:space="0" w:color="auto"/>
                <w:left w:val="none" w:sz="0" w:space="0" w:color="auto"/>
                <w:bottom w:val="none" w:sz="0" w:space="0" w:color="auto"/>
                <w:right w:val="none" w:sz="0" w:space="0" w:color="auto"/>
              </w:divBdr>
              <w:divsChild>
                <w:div w:id="759644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1309364606">
          <w:marLeft w:val="0"/>
          <w:marRight w:val="0"/>
          <w:marTop w:val="0"/>
          <w:marBottom w:val="0"/>
          <w:divBdr>
            <w:top w:val="none" w:sz="0" w:space="0" w:color="auto"/>
            <w:left w:val="none" w:sz="0" w:space="0" w:color="auto"/>
            <w:bottom w:val="none" w:sz="0" w:space="0" w:color="auto"/>
            <w:right w:val="none" w:sz="0" w:space="0" w:color="auto"/>
          </w:divBdr>
        </w:div>
        <w:div w:id="487986710">
          <w:marLeft w:val="0"/>
          <w:marRight w:val="0"/>
          <w:marTop w:val="0"/>
          <w:marBottom w:val="0"/>
          <w:divBdr>
            <w:top w:val="none" w:sz="0" w:space="0" w:color="auto"/>
            <w:left w:val="none" w:sz="0" w:space="0" w:color="auto"/>
            <w:bottom w:val="none" w:sz="0" w:space="0" w:color="auto"/>
            <w:right w:val="none" w:sz="0" w:space="0" w:color="auto"/>
          </w:divBdr>
          <w:divsChild>
            <w:div w:id="1850948613">
              <w:marLeft w:val="0"/>
              <w:marRight w:val="0"/>
              <w:marTop w:val="0"/>
              <w:marBottom w:val="0"/>
              <w:divBdr>
                <w:top w:val="none" w:sz="0" w:space="0" w:color="auto"/>
                <w:left w:val="none" w:sz="0" w:space="0" w:color="auto"/>
                <w:bottom w:val="none" w:sz="0" w:space="0" w:color="auto"/>
                <w:right w:val="none" w:sz="0" w:space="0" w:color="auto"/>
              </w:divBdr>
            </w:div>
          </w:divsChild>
        </w:div>
        <w:div w:id="1401443738">
          <w:marLeft w:val="0"/>
          <w:marRight w:val="0"/>
          <w:marTop w:val="0"/>
          <w:marBottom w:val="0"/>
          <w:divBdr>
            <w:top w:val="none" w:sz="0" w:space="0" w:color="auto"/>
            <w:left w:val="none" w:sz="0" w:space="0" w:color="auto"/>
            <w:bottom w:val="none" w:sz="0" w:space="0" w:color="auto"/>
            <w:right w:val="none" w:sz="0" w:space="0" w:color="auto"/>
          </w:divBdr>
        </w:div>
        <w:div w:id="578951815">
          <w:marLeft w:val="0"/>
          <w:marRight w:val="0"/>
          <w:marTop w:val="0"/>
          <w:marBottom w:val="0"/>
          <w:divBdr>
            <w:top w:val="none" w:sz="0" w:space="0" w:color="auto"/>
            <w:left w:val="none" w:sz="0" w:space="0" w:color="auto"/>
            <w:bottom w:val="none" w:sz="0" w:space="0" w:color="auto"/>
            <w:right w:val="none" w:sz="0" w:space="0" w:color="auto"/>
          </w:divBdr>
          <w:divsChild>
            <w:div w:id="586184480">
              <w:marLeft w:val="0"/>
              <w:marRight w:val="0"/>
              <w:marTop w:val="0"/>
              <w:marBottom w:val="0"/>
              <w:divBdr>
                <w:top w:val="none" w:sz="0" w:space="0" w:color="auto"/>
                <w:left w:val="none" w:sz="0" w:space="0" w:color="auto"/>
                <w:bottom w:val="none" w:sz="0" w:space="0" w:color="auto"/>
                <w:right w:val="none" w:sz="0" w:space="0" w:color="auto"/>
              </w:divBdr>
            </w:div>
          </w:divsChild>
        </w:div>
        <w:div w:id="1257976301">
          <w:marLeft w:val="0"/>
          <w:marRight w:val="0"/>
          <w:marTop w:val="0"/>
          <w:marBottom w:val="0"/>
          <w:divBdr>
            <w:top w:val="none" w:sz="0" w:space="0" w:color="auto"/>
            <w:left w:val="none" w:sz="0" w:space="0" w:color="auto"/>
            <w:bottom w:val="none" w:sz="0" w:space="0" w:color="auto"/>
            <w:right w:val="none" w:sz="0" w:space="0" w:color="auto"/>
          </w:divBdr>
        </w:div>
        <w:div w:id="1848858752">
          <w:marLeft w:val="0"/>
          <w:marRight w:val="0"/>
          <w:marTop w:val="0"/>
          <w:marBottom w:val="0"/>
          <w:divBdr>
            <w:top w:val="none" w:sz="0" w:space="0" w:color="auto"/>
            <w:left w:val="none" w:sz="0" w:space="0" w:color="auto"/>
            <w:bottom w:val="none" w:sz="0" w:space="0" w:color="auto"/>
            <w:right w:val="none" w:sz="0" w:space="0" w:color="auto"/>
          </w:divBdr>
          <w:divsChild>
            <w:div w:id="1918246623">
              <w:marLeft w:val="0"/>
              <w:marRight w:val="0"/>
              <w:marTop w:val="0"/>
              <w:marBottom w:val="0"/>
              <w:divBdr>
                <w:top w:val="none" w:sz="0" w:space="0" w:color="auto"/>
                <w:left w:val="none" w:sz="0" w:space="0" w:color="auto"/>
                <w:bottom w:val="none" w:sz="0" w:space="0" w:color="auto"/>
                <w:right w:val="none" w:sz="0" w:space="0" w:color="auto"/>
              </w:divBdr>
            </w:div>
          </w:divsChild>
        </w:div>
        <w:div w:id="1371422439">
          <w:marLeft w:val="0"/>
          <w:marRight w:val="0"/>
          <w:marTop w:val="0"/>
          <w:marBottom w:val="0"/>
          <w:divBdr>
            <w:top w:val="none" w:sz="0" w:space="0" w:color="auto"/>
            <w:left w:val="none" w:sz="0" w:space="0" w:color="auto"/>
            <w:bottom w:val="none" w:sz="0" w:space="0" w:color="auto"/>
            <w:right w:val="none" w:sz="0" w:space="0" w:color="auto"/>
          </w:divBdr>
        </w:div>
        <w:div w:id="1201824853">
          <w:marLeft w:val="0"/>
          <w:marRight w:val="0"/>
          <w:marTop w:val="0"/>
          <w:marBottom w:val="0"/>
          <w:divBdr>
            <w:top w:val="none" w:sz="0" w:space="0" w:color="auto"/>
            <w:left w:val="none" w:sz="0" w:space="0" w:color="auto"/>
            <w:bottom w:val="none" w:sz="0" w:space="0" w:color="auto"/>
            <w:right w:val="none" w:sz="0" w:space="0" w:color="auto"/>
          </w:divBdr>
          <w:divsChild>
            <w:div w:id="786508701">
              <w:marLeft w:val="0"/>
              <w:marRight w:val="0"/>
              <w:marTop w:val="0"/>
              <w:marBottom w:val="0"/>
              <w:divBdr>
                <w:top w:val="none" w:sz="0" w:space="0" w:color="auto"/>
                <w:left w:val="none" w:sz="0" w:space="0" w:color="auto"/>
                <w:bottom w:val="none" w:sz="0" w:space="0" w:color="auto"/>
                <w:right w:val="none" w:sz="0" w:space="0" w:color="auto"/>
              </w:divBdr>
            </w:div>
          </w:divsChild>
        </w:div>
        <w:div w:id="641008982">
          <w:marLeft w:val="0"/>
          <w:marRight w:val="0"/>
          <w:marTop w:val="0"/>
          <w:marBottom w:val="0"/>
          <w:divBdr>
            <w:top w:val="none" w:sz="0" w:space="0" w:color="auto"/>
            <w:left w:val="none" w:sz="0" w:space="0" w:color="auto"/>
            <w:bottom w:val="none" w:sz="0" w:space="0" w:color="auto"/>
            <w:right w:val="none" w:sz="0" w:space="0" w:color="auto"/>
          </w:divBdr>
        </w:div>
        <w:div w:id="1958172912">
          <w:marLeft w:val="0"/>
          <w:marRight w:val="0"/>
          <w:marTop w:val="0"/>
          <w:marBottom w:val="0"/>
          <w:divBdr>
            <w:top w:val="none" w:sz="0" w:space="0" w:color="auto"/>
            <w:left w:val="none" w:sz="0" w:space="0" w:color="auto"/>
            <w:bottom w:val="none" w:sz="0" w:space="0" w:color="auto"/>
            <w:right w:val="none" w:sz="0" w:space="0" w:color="auto"/>
          </w:divBdr>
          <w:divsChild>
            <w:div w:id="1014959281">
              <w:marLeft w:val="0"/>
              <w:marRight w:val="0"/>
              <w:marTop w:val="0"/>
              <w:marBottom w:val="0"/>
              <w:divBdr>
                <w:top w:val="none" w:sz="0" w:space="0" w:color="auto"/>
                <w:left w:val="none" w:sz="0" w:space="0" w:color="auto"/>
                <w:bottom w:val="none" w:sz="0" w:space="0" w:color="auto"/>
                <w:right w:val="none" w:sz="0" w:space="0" w:color="auto"/>
              </w:divBdr>
            </w:div>
          </w:divsChild>
        </w:div>
        <w:div w:id="490684813">
          <w:marLeft w:val="0"/>
          <w:marRight w:val="0"/>
          <w:marTop w:val="0"/>
          <w:marBottom w:val="0"/>
          <w:divBdr>
            <w:top w:val="none" w:sz="0" w:space="0" w:color="auto"/>
            <w:left w:val="none" w:sz="0" w:space="0" w:color="auto"/>
            <w:bottom w:val="none" w:sz="0" w:space="0" w:color="auto"/>
            <w:right w:val="none" w:sz="0" w:space="0" w:color="auto"/>
          </w:divBdr>
        </w:div>
        <w:div w:id="689256542">
          <w:marLeft w:val="0"/>
          <w:marRight w:val="0"/>
          <w:marTop w:val="0"/>
          <w:marBottom w:val="0"/>
          <w:divBdr>
            <w:top w:val="none" w:sz="0" w:space="0" w:color="auto"/>
            <w:left w:val="none" w:sz="0" w:space="0" w:color="auto"/>
            <w:bottom w:val="none" w:sz="0" w:space="0" w:color="auto"/>
            <w:right w:val="none" w:sz="0" w:space="0" w:color="auto"/>
          </w:divBdr>
          <w:divsChild>
            <w:div w:id="1763141991">
              <w:marLeft w:val="0"/>
              <w:marRight w:val="0"/>
              <w:marTop w:val="0"/>
              <w:marBottom w:val="0"/>
              <w:divBdr>
                <w:top w:val="none" w:sz="0" w:space="0" w:color="auto"/>
                <w:left w:val="none" w:sz="0" w:space="0" w:color="auto"/>
                <w:bottom w:val="none" w:sz="0" w:space="0" w:color="auto"/>
                <w:right w:val="none" w:sz="0" w:space="0" w:color="auto"/>
              </w:divBdr>
            </w:div>
          </w:divsChild>
        </w:div>
        <w:div w:id="9185221">
          <w:marLeft w:val="0"/>
          <w:marRight w:val="0"/>
          <w:marTop w:val="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sChild>
            <w:div w:id="1036277616">
              <w:marLeft w:val="0"/>
              <w:marRight w:val="0"/>
              <w:marTop w:val="0"/>
              <w:marBottom w:val="0"/>
              <w:divBdr>
                <w:top w:val="none" w:sz="0" w:space="0" w:color="auto"/>
                <w:left w:val="none" w:sz="0" w:space="0" w:color="auto"/>
                <w:bottom w:val="none" w:sz="0" w:space="0" w:color="auto"/>
                <w:right w:val="none" w:sz="0" w:space="0" w:color="auto"/>
              </w:divBdr>
            </w:div>
          </w:divsChild>
        </w:div>
        <w:div w:id="913128548">
          <w:marLeft w:val="0"/>
          <w:marRight w:val="0"/>
          <w:marTop w:val="300"/>
          <w:marBottom w:val="0"/>
          <w:divBdr>
            <w:top w:val="none" w:sz="0" w:space="0" w:color="auto"/>
            <w:left w:val="none" w:sz="0" w:space="0" w:color="auto"/>
            <w:bottom w:val="none" w:sz="0" w:space="0" w:color="auto"/>
            <w:right w:val="none" w:sz="0" w:space="0" w:color="auto"/>
          </w:divBdr>
          <w:divsChild>
            <w:div w:id="1483036049">
              <w:marLeft w:val="0"/>
              <w:marRight w:val="0"/>
              <w:marTop w:val="0"/>
              <w:marBottom w:val="0"/>
              <w:divBdr>
                <w:top w:val="none" w:sz="0" w:space="0" w:color="auto"/>
                <w:left w:val="none" w:sz="0" w:space="0" w:color="auto"/>
                <w:bottom w:val="none" w:sz="0" w:space="0" w:color="auto"/>
                <w:right w:val="none" w:sz="0" w:space="0" w:color="auto"/>
              </w:divBdr>
              <w:divsChild>
                <w:div w:id="163999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954">
          <w:marLeft w:val="0"/>
          <w:marRight w:val="0"/>
          <w:marTop w:val="300"/>
          <w:marBottom w:val="0"/>
          <w:divBdr>
            <w:top w:val="none" w:sz="0" w:space="0" w:color="auto"/>
            <w:left w:val="none" w:sz="0" w:space="0" w:color="auto"/>
            <w:bottom w:val="none" w:sz="0" w:space="0" w:color="auto"/>
            <w:right w:val="none" w:sz="0" w:space="0" w:color="auto"/>
          </w:divBdr>
          <w:divsChild>
            <w:div w:id="3676297">
              <w:marLeft w:val="0"/>
              <w:marRight w:val="0"/>
              <w:marTop w:val="0"/>
              <w:marBottom w:val="0"/>
              <w:divBdr>
                <w:top w:val="none" w:sz="0" w:space="0" w:color="auto"/>
                <w:left w:val="none" w:sz="0" w:space="0" w:color="auto"/>
                <w:bottom w:val="none" w:sz="0" w:space="0" w:color="auto"/>
                <w:right w:val="none" w:sz="0" w:space="0" w:color="auto"/>
              </w:divBdr>
              <w:divsChild>
                <w:div w:id="188058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139474">
          <w:marLeft w:val="0"/>
          <w:marRight w:val="0"/>
          <w:marTop w:val="300"/>
          <w:marBottom w:val="0"/>
          <w:divBdr>
            <w:top w:val="none" w:sz="0" w:space="0" w:color="auto"/>
            <w:left w:val="none" w:sz="0" w:space="0" w:color="auto"/>
            <w:bottom w:val="none" w:sz="0" w:space="0" w:color="auto"/>
            <w:right w:val="none" w:sz="0" w:space="0" w:color="auto"/>
          </w:divBdr>
          <w:divsChild>
            <w:div w:id="1470317123">
              <w:marLeft w:val="0"/>
              <w:marRight w:val="0"/>
              <w:marTop w:val="0"/>
              <w:marBottom w:val="0"/>
              <w:divBdr>
                <w:top w:val="none" w:sz="0" w:space="0" w:color="auto"/>
                <w:left w:val="none" w:sz="0" w:space="0" w:color="auto"/>
                <w:bottom w:val="none" w:sz="0" w:space="0" w:color="auto"/>
                <w:right w:val="none" w:sz="0" w:space="0" w:color="auto"/>
              </w:divBdr>
              <w:divsChild>
                <w:div w:id="646132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26312">
          <w:marLeft w:val="0"/>
          <w:marRight w:val="0"/>
          <w:marTop w:val="300"/>
          <w:marBottom w:val="0"/>
          <w:divBdr>
            <w:top w:val="none" w:sz="0" w:space="0" w:color="auto"/>
            <w:left w:val="none" w:sz="0" w:space="0" w:color="auto"/>
            <w:bottom w:val="none" w:sz="0" w:space="0" w:color="auto"/>
            <w:right w:val="none" w:sz="0" w:space="0" w:color="auto"/>
          </w:divBdr>
          <w:divsChild>
            <w:div w:id="700395537">
              <w:marLeft w:val="0"/>
              <w:marRight w:val="0"/>
              <w:marTop w:val="0"/>
              <w:marBottom w:val="0"/>
              <w:divBdr>
                <w:top w:val="none" w:sz="0" w:space="0" w:color="auto"/>
                <w:left w:val="none" w:sz="0" w:space="0" w:color="auto"/>
                <w:bottom w:val="none" w:sz="0" w:space="0" w:color="auto"/>
                <w:right w:val="none" w:sz="0" w:space="0" w:color="auto"/>
              </w:divBdr>
              <w:divsChild>
                <w:div w:id="1045956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945202">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996493090">
          <w:marLeft w:val="0"/>
          <w:marRight w:val="0"/>
          <w:marTop w:val="0"/>
          <w:marBottom w:val="0"/>
          <w:divBdr>
            <w:top w:val="none" w:sz="0" w:space="0" w:color="auto"/>
            <w:left w:val="none" w:sz="0" w:space="0" w:color="auto"/>
            <w:bottom w:val="none" w:sz="0" w:space="0" w:color="auto"/>
            <w:right w:val="none" w:sz="0" w:space="0" w:color="auto"/>
          </w:divBdr>
        </w:div>
        <w:div w:id="2051686980">
          <w:marLeft w:val="0"/>
          <w:marRight w:val="0"/>
          <w:marTop w:val="0"/>
          <w:marBottom w:val="0"/>
          <w:divBdr>
            <w:top w:val="none" w:sz="0" w:space="0" w:color="auto"/>
            <w:left w:val="none" w:sz="0" w:space="0" w:color="auto"/>
            <w:bottom w:val="none" w:sz="0" w:space="0" w:color="auto"/>
            <w:right w:val="none" w:sz="0" w:space="0" w:color="auto"/>
          </w:divBdr>
          <w:divsChild>
            <w:div w:id="1962109712">
              <w:marLeft w:val="0"/>
              <w:marRight w:val="0"/>
              <w:marTop w:val="0"/>
              <w:marBottom w:val="0"/>
              <w:divBdr>
                <w:top w:val="none" w:sz="0" w:space="0" w:color="auto"/>
                <w:left w:val="none" w:sz="0" w:space="0" w:color="auto"/>
                <w:bottom w:val="none" w:sz="0" w:space="0" w:color="auto"/>
                <w:right w:val="none" w:sz="0" w:space="0" w:color="auto"/>
              </w:divBdr>
            </w:div>
          </w:divsChild>
        </w:div>
        <w:div w:id="1299259948">
          <w:marLeft w:val="0"/>
          <w:marRight w:val="0"/>
          <w:marTop w:val="0"/>
          <w:marBottom w:val="0"/>
          <w:divBdr>
            <w:top w:val="none" w:sz="0" w:space="0" w:color="auto"/>
            <w:left w:val="none" w:sz="0" w:space="0" w:color="auto"/>
            <w:bottom w:val="none" w:sz="0" w:space="0" w:color="auto"/>
            <w:right w:val="none" w:sz="0" w:space="0" w:color="auto"/>
          </w:divBdr>
        </w:div>
        <w:div w:id="37975823">
          <w:marLeft w:val="0"/>
          <w:marRight w:val="0"/>
          <w:marTop w:val="0"/>
          <w:marBottom w:val="0"/>
          <w:divBdr>
            <w:top w:val="none" w:sz="0" w:space="0" w:color="auto"/>
            <w:left w:val="none" w:sz="0" w:space="0" w:color="auto"/>
            <w:bottom w:val="none" w:sz="0" w:space="0" w:color="auto"/>
            <w:right w:val="none" w:sz="0" w:space="0" w:color="auto"/>
          </w:divBdr>
          <w:divsChild>
            <w:div w:id="351348088">
              <w:marLeft w:val="0"/>
              <w:marRight w:val="0"/>
              <w:marTop w:val="0"/>
              <w:marBottom w:val="0"/>
              <w:divBdr>
                <w:top w:val="none" w:sz="0" w:space="0" w:color="auto"/>
                <w:left w:val="none" w:sz="0" w:space="0" w:color="auto"/>
                <w:bottom w:val="none" w:sz="0" w:space="0" w:color="auto"/>
                <w:right w:val="none" w:sz="0" w:space="0" w:color="auto"/>
              </w:divBdr>
            </w:div>
          </w:divsChild>
        </w:div>
        <w:div w:id="502009196">
          <w:marLeft w:val="0"/>
          <w:marRight w:val="0"/>
          <w:marTop w:val="0"/>
          <w:marBottom w:val="0"/>
          <w:divBdr>
            <w:top w:val="none" w:sz="0" w:space="0" w:color="auto"/>
            <w:left w:val="none" w:sz="0" w:space="0" w:color="auto"/>
            <w:bottom w:val="none" w:sz="0" w:space="0" w:color="auto"/>
            <w:right w:val="none" w:sz="0" w:space="0" w:color="auto"/>
          </w:divBdr>
        </w:div>
        <w:div w:id="1755054805">
          <w:marLeft w:val="0"/>
          <w:marRight w:val="0"/>
          <w:marTop w:val="0"/>
          <w:marBottom w:val="0"/>
          <w:divBdr>
            <w:top w:val="none" w:sz="0" w:space="0" w:color="auto"/>
            <w:left w:val="none" w:sz="0" w:space="0" w:color="auto"/>
            <w:bottom w:val="none" w:sz="0" w:space="0" w:color="auto"/>
            <w:right w:val="none" w:sz="0" w:space="0" w:color="auto"/>
          </w:divBdr>
          <w:divsChild>
            <w:div w:id="12190656">
              <w:marLeft w:val="0"/>
              <w:marRight w:val="0"/>
              <w:marTop w:val="0"/>
              <w:marBottom w:val="0"/>
              <w:divBdr>
                <w:top w:val="none" w:sz="0" w:space="0" w:color="auto"/>
                <w:left w:val="none" w:sz="0" w:space="0" w:color="auto"/>
                <w:bottom w:val="none" w:sz="0" w:space="0" w:color="auto"/>
                <w:right w:val="none" w:sz="0" w:space="0" w:color="auto"/>
              </w:divBdr>
            </w:div>
          </w:divsChild>
        </w:div>
        <w:div w:id="977489442">
          <w:marLeft w:val="0"/>
          <w:marRight w:val="0"/>
          <w:marTop w:val="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sChild>
            <w:div w:id="518932448">
              <w:marLeft w:val="0"/>
              <w:marRight w:val="0"/>
              <w:marTop w:val="0"/>
              <w:marBottom w:val="0"/>
              <w:divBdr>
                <w:top w:val="none" w:sz="0" w:space="0" w:color="auto"/>
                <w:left w:val="none" w:sz="0" w:space="0" w:color="auto"/>
                <w:bottom w:val="none" w:sz="0" w:space="0" w:color="auto"/>
                <w:right w:val="none" w:sz="0" w:space="0" w:color="auto"/>
              </w:divBdr>
            </w:div>
          </w:divsChild>
        </w:div>
        <w:div w:id="974604680">
          <w:marLeft w:val="0"/>
          <w:marRight w:val="0"/>
          <w:marTop w:val="0"/>
          <w:marBottom w:val="0"/>
          <w:divBdr>
            <w:top w:val="none" w:sz="0" w:space="0" w:color="auto"/>
            <w:left w:val="none" w:sz="0" w:space="0" w:color="auto"/>
            <w:bottom w:val="none" w:sz="0" w:space="0" w:color="auto"/>
            <w:right w:val="none" w:sz="0" w:space="0" w:color="auto"/>
          </w:divBdr>
        </w:div>
        <w:div w:id="1047801526">
          <w:marLeft w:val="0"/>
          <w:marRight w:val="0"/>
          <w:marTop w:val="0"/>
          <w:marBottom w:val="0"/>
          <w:divBdr>
            <w:top w:val="none" w:sz="0" w:space="0" w:color="auto"/>
            <w:left w:val="none" w:sz="0" w:space="0" w:color="auto"/>
            <w:bottom w:val="none" w:sz="0" w:space="0" w:color="auto"/>
            <w:right w:val="none" w:sz="0" w:space="0" w:color="auto"/>
          </w:divBdr>
          <w:divsChild>
            <w:div w:id="1951738307">
              <w:marLeft w:val="0"/>
              <w:marRight w:val="0"/>
              <w:marTop w:val="0"/>
              <w:marBottom w:val="0"/>
              <w:divBdr>
                <w:top w:val="none" w:sz="0" w:space="0" w:color="auto"/>
                <w:left w:val="none" w:sz="0" w:space="0" w:color="auto"/>
                <w:bottom w:val="none" w:sz="0" w:space="0" w:color="auto"/>
                <w:right w:val="none" w:sz="0" w:space="0" w:color="auto"/>
              </w:divBdr>
            </w:div>
          </w:divsChild>
        </w:div>
        <w:div w:id="284191252">
          <w:marLeft w:val="0"/>
          <w:marRight w:val="0"/>
          <w:marTop w:val="0"/>
          <w:marBottom w:val="0"/>
          <w:divBdr>
            <w:top w:val="none" w:sz="0" w:space="0" w:color="auto"/>
            <w:left w:val="none" w:sz="0" w:space="0" w:color="auto"/>
            <w:bottom w:val="none" w:sz="0" w:space="0" w:color="auto"/>
            <w:right w:val="none" w:sz="0" w:space="0" w:color="auto"/>
          </w:divBdr>
        </w:div>
        <w:div w:id="1628969437">
          <w:marLeft w:val="0"/>
          <w:marRight w:val="0"/>
          <w:marTop w:val="0"/>
          <w:marBottom w:val="0"/>
          <w:divBdr>
            <w:top w:val="none" w:sz="0" w:space="0" w:color="auto"/>
            <w:left w:val="none" w:sz="0" w:space="0" w:color="auto"/>
            <w:bottom w:val="none" w:sz="0" w:space="0" w:color="auto"/>
            <w:right w:val="none" w:sz="0" w:space="0" w:color="auto"/>
          </w:divBdr>
          <w:divsChild>
            <w:div w:id="457457581">
              <w:marLeft w:val="0"/>
              <w:marRight w:val="0"/>
              <w:marTop w:val="0"/>
              <w:marBottom w:val="0"/>
              <w:divBdr>
                <w:top w:val="none" w:sz="0" w:space="0" w:color="auto"/>
                <w:left w:val="none" w:sz="0" w:space="0" w:color="auto"/>
                <w:bottom w:val="none" w:sz="0" w:space="0" w:color="auto"/>
                <w:right w:val="none" w:sz="0" w:space="0" w:color="auto"/>
              </w:divBdr>
            </w:div>
          </w:divsChild>
        </w:div>
        <w:div w:id="839471057">
          <w:marLeft w:val="0"/>
          <w:marRight w:val="0"/>
          <w:marTop w:val="0"/>
          <w:marBottom w:val="0"/>
          <w:divBdr>
            <w:top w:val="none" w:sz="0" w:space="0" w:color="auto"/>
            <w:left w:val="none" w:sz="0" w:space="0" w:color="auto"/>
            <w:bottom w:val="none" w:sz="0" w:space="0" w:color="auto"/>
            <w:right w:val="none" w:sz="0" w:space="0" w:color="auto"/>
          </w:divBdr>
        </w:div>
        <w:div w:id="1940530324">
          <w:marLeft w:val="0"/>
          <w:marRight w:val="0"/>
          <w:marTop w:val="0"/>
          <w:marBottom w:val="0"/>
          <w:divBdr>
            <w:top w:val="none" w:sz="0" w:space="0" w:color="auto"/>
            <w:left w:val="none" w:sz="0" w:space="0" w:color="auto"/>
            <w:bottom w:val="none" w:sz="0" w:space="0" w:color="auto"/>
            <w:right w:val="none" w:sz="0" w:space="0" w:color="auto"/>
          </w:divBdr>
          <w:divsChild>
            <w:div w:id="679354954">
              <w:marLeft w:val="0"/>
              <w:marRight w:val="0"/>
              <w:marTop w:val="0"/>
              <w:marBottom w:val="0"/>
              <w:divBdr>
                <w:top w:val="none" w:sz="0" w:space="0" w:color="auto"/>
                <w:left w:val="none" w:sz="0" w:space="0" w:color="auto"/>
                <w:bottom w:val="none" w:sz="0" w:space="0" w:color="auto"/>
                <w:right w:val="none" w:sz="0" w:space="0" w:color="auto"/>
              </w:divBdr>
            </w:div>
          </w:divsChild>
        </w:div>
        <w:div w:id="1718121814">
          <w:marLeft w:val="0"/>
          <w:marRight w:val="0"/>
          <w:marTop w:val="300"/>
          <w:marBottom w:val="0"/>
          <w:divBdr>
            <w:top w:val="none" w:sz="0" w:space="0" w:color="auto"/>
            <w:left w:val="none" w:sz="0" w:space="0" w:color="auto"/>
            <w:bottom w:val="none" w:sz="0" w:space="0" w:color="auto"/>
            <w:right w:val="none" w:sz="0" w:space="0" w:color="auto"/>
          </w:divBdr>
          <w:divsChild>
            <w:div w:id="1436170417">
              <w:marLeft w:val="0"/>
              <w:marRight w:val="0"/>
              <w:marTop w:val="0"/>
              <w:marBottom w:val="0"/>
              <w:divBdr>
                <w:top w:val="none" w:sz="0" w:space="0" w:color="auto"/>
                <w:left w:val="none" w:sz="0" w:space="0" w:color="auto"/>
                <w:bottom w:val="none" w:sz="0" w:space="0" w:color="auto"/>
                <w:right w:val="none" w:sz="0" w:space="0" w:color="auto"/>
              </w:divBdr>
              <w:divsChild>
                <w:div w:id="120182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489541">
          <w:marLeft w:val="0"/>
          <w:marRight w:val="0"/>
          <w:marTop w:val="300"/>
          <w:marBottom w:val="0"/>
          <w:divBdr>
            <w:top w:val="none" w:sz="0" w:space="0" w:color="auto"/>
            <w:left w:val="none" w:sz="0" w:space="0" w:color="auto"/>
            <w:bottom w:val="none" w:sz="0" w:space="0" w:color="auto"/>
            <w:right w:val="none" w:sz="0" w:space="0" w:color="auto"/>
          </w:divBdr>
          <w:divsChild>
            <w:div w:id="413820729">
              <w:marLeft w:val="0"/>
              <w:marRight w:val="0"/>
              <w:marTop w:val="0"/>
              <w:marBottom w:val="0"/>
              <w:divBdr>
                <w:top w:val="none" w:sz="0" w:space="0" w:color="auto"/>
                <w:left w:val="none" w:sz="0" w:space="0" w:color="auto"/>
                <w:bottom w:val="none" w:sz="0" w:space="0" w:color="auto"/>
                <w:right w:val="none" w:sz="0" w:space="0" w:color="auto"/>
              </w:divBdr>
              <w:divsChild>
                <w:div w:id="463040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292358">
          <w:marLeft w:val="0"/>
          <w:marRight w:val="0"/>
          <w:marTop w:val="300"/>
          <w:marBottom w:val="0"/>
          <w:divBdr>
            <w:top w:val="none" w:sz="0" w:space="0" w:color="auto"/>
            <w:left w:val="none" w:sz="0" w:space="0" w:color="auto"/>
            <w:bottom w:val="none" w:sz="0" w:space="0" w:color="auto"/>
            <w:right w:val="none" w:sz="0" w:space="0" w:color="auto"/>
          </w:divBdr>
          <w:divsChild>
            <w:div w:id="576285609">
              <w:marLeft w:val="0"/>
              <w:marRight w:val="0"/>
              <w:marTop w:val="0"/>
              <w:marBottom w:val="0"/>
              <w:divBdr>
                <w:top w:val="none" w:sz="0" w:space="0" w:color="auto"/>
                <w:left w:val="none" w:sz="0" w:space="0" w:color="auto"/>
                <w:bottom w:val="none" w:sz="0" w:space="0" w:color="auto"/>
                <w:right w:val="none" w:sz="0" w:space="0" w:color="auto"/>
              </w:divBdr>
              <w:divsChild>
                <w:div w:id="1271550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82663">
          <w:marLeft w:val="0"/>
          <w:marRight w:val="0"/>
          <w:marTop w:val="300"/>
          <w:marBottom w:val="0"/>
          <w:divBdr>
            <w:top w:val="none" w:sz="0" w:space="0" w:color="auto"/>
            <w:left w:val="none" w:sz="0" w:space="0" w:color="auto"/>
            <w:bottom w:val="none" w:sz="0" w:space="0" w:color="auto"/>
            <w:right w:val="none" w:sz="0" w:space="0" w:color="auto"/>
          </w:divBdr>
          <w:divsChild>
            <w:div w:id="620574881">
              <w:marLeft w:val="0"/>
              <w:marRight w:val="0"/>
              <w:marTop w:val="0"/>
              <w:marBottom w:val="0"/>
              <w:divBdr>
                <w:top w:val="none" w:sz="0" w:space="0" w:color="auto"/>
                <w:left w:val="none" w:sz="0" w:space="0" w:color="auto"/>
                <w:bottom w:val="none" w:sz="0" w:space="0" w:color="auto"/>
                <w:right w:val="none" w:sz="0" w:space="0" w:color="auto"/>
              </w:divBdr>
              <w:divsChild>
                <w:div w:id="134928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sChild>
            <w:div w:id="1306472695">
              <w:marLeft w:val="0"/>
              <w:marRight w:val="0"/>
              <w:marTop w:val="0"/>
              <w:marBottom w:val="0"/>
              <w:divBdr>
                <w:top w:val="none" w:sz="0" w:space="0" w:color="auto"/>
                <w:left w:val="none" w:sz="0" w:space="0" w:color="auto"/>
                <w:bottom w:val="none" w:sz="0" w:space="0" w:color="auto"/>
                <w:right w:val="none" w:sz="0" w:space="0" w:color="auto"/>
              </w:divBdr>
            </w:div>
          </w:divsChild>
        </w:div>
        <w:div w:id="61295633">
          <w:marLeft w:val="0"/>
          <w:marRight w:val="0"/>
          <w:marTop w:val="300"/>
          <w:marBottom w:val="0"/>
          <w:divBdr>
            <w:top w:val="none" w:sz="0" w:space="0" w:color="auto"/>
            <w:left w:val="none" w:sz="0" w:space="0" w:color="auto"/>
            <w:bottom w:val="none" w:sz="0" w:space="0" w:color="auto"/>
            <w:right w:val="none" w:sz="0" w:space="0" w:color="auto"/>
          </w:divBdr>
          <w:divsChild>
            <w:div w:id="2102755040">
              <w:marLeft w:val="0"/>
              <w:marRight w:val="0"/>
              <w:marTop w:val="0"/>
              <w:marBottom w:val="0"/>
              <w:divBdr>
                <w:top w:val="none" w:sz="0" w:space="0" w:color="auto"/>
                <w:left w:val="none" w:sz="0" w:space="0" w:color="auto"/>
                <w:bottom w:val="none" w:sz="0" w:space="0" w:color="auto"/>
                <w:right w:val="none" w:sz="0" w:space="0" w:color="auto"/>
              </w:divBdr>
              <w:divsChild>
                <w:div w:id="265843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sChild>
            <w:div w:id="1317491204">
              <w:marLeft w:val="0"/>
              <w:marRight w:val="0"/>
              <w:marTop w:val="0"/>
              <w:marBottom w:val="0"/>
              <w:divBdr>
                <w:top w:val="none" w:sz="0" w:space="0" w:color="auto"/>
                <w:left w:val="none" w:sz="0" w:space="0" w:color="auto"/>
                <w:bottom w:val="none" w:sz="0" w:space="0" w:color="auto"/>
                <w:right w:val="none" w:sz="0" w:space="0" w:color="auto"/>
              </w:divBdr>
              <w:divsChild>
                <w:div w:id="175486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14554">
          <w:marLeft w:val="0"/>
          <w:marRight w:val="0"/>
          <w:marTop w:val="0"/>
          <w:marBottom w:val="0"/>
          <w:divBdr>
            <w:top w:val="none" w:sz="0" w:space="0" w:color="auto"/>
            <w:left w:val="none" w:sz="0" w:space="0" w:color="auto"/>
            <w:bottom w:val="none" w:sz="0" w:space="0" w:color="auto"/>
            <w:right w:val="none" w:sz="0" w:space="0" w:color="auto"/>
          </w:divBdr>
          <w:divsChild>
            <w:div w:id="521628106">
              <w:marLeft w:val="0"/>
              <w:marRight w:val="0"/>
              <w:marTop w:val="0"/>
              <w:marBottom w:val="0"/>
              <w:divBdr>
                <w:top w:val="none" w:sz="0" w:space="0" w:color="auto"/>
                <w:left w:val="none" w:sz="0" w:space="0" w:color="auto"/>
                <w:bottom w:val="none" w:sz="0" w:space="0" w:color="auto"/>
                <w:right w:val="none" w:sz="0" w:space="0" w:color="auto"/>
              </w:divBdr>
            </w:div>
          </w:divsChild>
        </w:div>
        <w:div w:id="285895087">
          <w:marLeft w:val="0"/>
          <w:marRight w:val="0"/>
          <w:marTop w:val="0"/>
          <w:marBottom w:val="0"/>
          <w:divBdr>
            <w:top w:val="none" w:sz="0" w:space="0" w:color="auto"/>
            <w:left w:val="none" w:sz="0" w:space="0" w:color="auto"/>
            <w:bottom w:val="none" w:sz="0" w:space="0" w:color="auto"/>
            <w:right w:val="none" w:sz="0" w:space="0" w:color="auto"/>
          </w:divBdr>
        </w:div>
        <w:div w:id="418337046">
          <w:marLeft w:val="0"/>
          <w:marRight w:val="0"/>
          <w:marTop w:val="0"/>
          <w:marBottom w:val="0"/>
          <w:divBdr>
            <w:top w:val="none" w:sz="0" w:space="0" w:color="auto"/>
            <w:left w:val="none" w:sz="0" w:space="0" w:color="auto"/>
            <w:bottom w:val="none" w:sz="0" w:space="0" w:color="auto"/>
            <w:right w:val="none" w:sz="0" w:space="0" w:color="auto"/>
          </w:divBdr>
        </w:div>
        <w:div w:id="437414975">
          <w:marLeft w:val="0"/>
          <w:marRight w:val="0"/>
          <w:marTop w:val="0"/>
          <w:marBottom w:val="0"/>
          <w:divBdr>
            <w:top w:val="none" w:sz="0" w:space="0" w:color="auto"/>
            <w:left w:val="none" w:sz="0" w:space="0" w:color="auto"/>
            <w:bottom w:val="none" w:sz="0" w:space="0" w:color="auto"/>
            <w:right w:val="none" w:sz="0" w:space="0" w:color="auto"/>
          </w:divBdr>
          <w:divsChild>
            <w:div w:id="220098955">
              <w:marLeft w:val="0"/>
              <w:marRight w:val="0"/>
              <w:marTop w:val="0"/>
              <w:marBottom w:val="0"/>
              <w:divBdr>
                <w:top w:val="none" w:sz="0" w:space="0" w:color="auto"/>
                <w:left w:val="none" w:sz="0" w:space="0" w:color="auto"/>
                <w:bottom w:val="none" w:sz="0" w:space="0" w:color="auto"/>
                <w:right w:val="none" w:sz="0" w:space="0" w:color="auto"/>
              </w:divBdr>
            </w:div>
          </w:divsChild>
        </w:div>
        <w:div w:id="481502368">
          <w:marLeft w:val="0"/>
          <w:marRight w:val="0"/>
          <w:marTop w:val="0"/>
          <w:marBottom w:val="0"/>
          <w:divBdr>
            <w:top w:val="none" w:sz="0" w:space="0" w:color="auto"/>
            <w:left w:val="none" w:sz="0" w:space="0" w:color="auto"/>
            <w:bottom w:val="none" w:sz="0" w:space="0" w:color="auto"/>
            <w:right w:val="none" w:sz="0" w:space="0" w:color="auto"/>
          </w:divBdr>
          <w:divsChild>
            <w:div w:id="476457370">
              <w:marLeft w:val="0"/>
              <w:marRight w:val="0"/>
              <w:marTop w:val="0"/>
              <w:marBottom w:val="0"/>
              <w:divBdr>
                <w:top w:val="none" w:sz="0" w:space="0" w:color="auto"/>
                <w:left w:val="none" w:sz="0" w:space="0" w:color="auto"/>
                <w:bottom w:val="none" w:sz="0" w:space="0" w:color="auto"/>
                <w:right w:val="none" w:sz="0" w:space="0" w:color="auto"/>
              </w:divBdr>
            </w:div>
          </w:divsChild>
        </w:div>
        <w:div w:id="1121805468">
          <w:marLeft w:val="0"/>
          <w:marRight w:val="0"/>
          <w:marTop w:val="0"/>
          <w:marBottom w:val="0"/>
          <w:divBdr>
            <w:top w:val="none" w:sz="0" w:space="0" w:color="auto"/>
            <w:left w:val="none" w:sz="0" w:space="0" w:color="auto"/>
            <w:bottom w:val="none" w:sz="0" w:space="0" w:color="auto"/>
            <w:right w:val="none" w:sz="0" w:space="0" w:color="auto"/>
          </w:divBdr>
          <w:divsChild>
            <w:div w:id="1335380662">
              <w:marLeft w:val="0"/>
              <w:marRight w:val="0"/>
              <w:marTop w:val="0"/>
              <w:marBottom w:val="0"/>
              <w:divBdr>
                <w:top w:val="none" w:sz="0" w:space="0" w:color="auto"/>
                <w:left w:val="none" w:sz="0" w:space="0" w:color="auto"/>
                <w:bottom w:val="none" w:sz="0" w:space="0" w:color="auto"/>
                <w:right w:val="none" w:sz="0" w:space="0" w:color="auto"/>
              </w:divBdr>
            </w:div>
          </w:divsChild>
        </w:div>
        <w:div w:id="1451588087">
          <w:marLeft w:val="0"/>
          <w:marRight w:val="0"/>
          <w:marTop w:val="0"/>
          <w:marBottom w:val="0"/>
          <w:divBdr>
            <w:top w:val="none" w:sz="0" w:space="0" w:color="auto"/>
            <w:left w:val="none" w:sz="0" w:space="0" w:color="auto"/>
            <w:bottom w:val="none" w:sz="0" w:space="0" w:color="auto"/>
            <w:right w:val="none" w:sz="0" w:space="0" w:color="auto"/>
          </w:divBdr>
        </w:div>
        <w:div w:id="1455758748">
          <w:marLeft w:val="0"/>
          <w:marRight w:val="0"/>
          <w:marTop w:val="0"/>
          <w:marBottom w:val="0"/>
          <w:divBdr>
            <w:top w:val="none" w:sz="0" w:space="0" w:color="auto"/>
            <w:left w:val="none" w:sz="0" w:space="0" w:color="auto"/>
            <w:bottom w:val="none" w:sz="0" w:space="0" w:color="auto"/>
            <w:right w:val="none" w:sz="0" w:space="0" w:color="auto"/>
          </w:divBdr>
          <w:divsChild>
            <w:div w:id="1641493049">
              <w:marLeft w:val="0"/>
              <w:marRight w:val="0"/>
              <w:marTop w:val="0"/>
              <w:marBottom w:val="0"/>
              <w:divBdr>
                <w:top w:val="none" w:sz="0" w:space="0" w:color="auto"/>
                <w:left w:val="none" w:sz="0" w:space="0" w:color="auto"/>
                <w:bottom w:val="none" w:sz="0" w:space="0" w:color="auto"/>
                <w:right w:val="none" w:sz="0" w:space="0" w:color="auto"/>
              </w:divBdr>
            </w:div>
          </w:divsChild>
        </w:div>
        <w:div w:id="1475290449">
          <w:marLeft w:val="0"/>
          <w:marRight w:val="0"/>
          <w:marTop w:val="0"/>
          <w:marBottom w:val="0"/>
          <w:divBdr>
            <w:top w:val="none" w:sz="0" w:space="0" w:color="auto"/>
            <w:left w:val="none" w:sz="0" w:space="0" w:color="auto"/>
            <w:bottom w:val="none" w:sz="0" w:space="0" w:color="auto"/>
            <w:right w:val="none" w:sz="0" w:space="0" w:color="auto"/>
          </w:divBdr>
        </w:div>
        <w:div w:id="1486356894">
          <w:marLeft w:val="0"/>
          <w:marRight w:val="0"/>
          <w:marTop w:val="300"/>
          <w:marBottom w:val="0"/>
          <w:divBdr>
            <w:top w:val="none" w:sz="0" w:space="0" w:color="auto"/>
            <w:left w:val="none" w:sz="0" w:space="0" w:color="auto"/>
            <w:bottom w:val="none" w:sz="0" w:space="0" w:color="auto"/>
            <w:right w:val="none" w:sz="0" w:space="0" w:color="auto"/>
          </w:divBdr>
          <w:divsChild>
            <w:div w:id="772550455">
              <w:marLeft w:val="0"/>
              <w:marRight w:val="0"/>
              <w:marTop w:val="0"/>
              <w:marBottom w:val="0"/>
              <w:divBdr>
                <w:top w:val="none" w:sz="0" w:space="0" w:color="auto"/>
                <w:left w:val="none" w:sz="0" w:space="0" w:color="auto"/>
                <w:bottom w:val="none" w:sz="0" w:space="0" w:color="auto"/>
                <w:right w:val="none" w:sz="0" w:space="0" w:color="auto"/>
              </w:divBdr>
              <w:divsChild>
                <w:div w:id="1344550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9045">
          <w:marLeft w:val="0"/>
          <w:marRight w:val="0"/>
          <w:marTop w:val="0"/>
          <w:marBottom w:val="0"/>
          <w:divBdr>
            <w:top w:val="none" w:sz="0" w:space="0" w:color="auto"/>
            <w:left w:val="none" w:sz="0" w:space="0" w:color="auto"/>
            <w:bottom w:val="none" w:sz="0" w:space="0" w:color="auto"/>
            <w:right w:val="none" w:sz="0" w:space="0" w:color="auto"/>
          </w:divBdr>
        </w:div>
        <w:div w:id="1797487705">
          <w:marLeft w:val="0"/>
          <w:marRight w:val="0"/>
          <w:marTop w:val="0"/>
          <w:marBottom w:val="0"/>
          <w:divBdr>
            <w:top w:val="none" w:sz="0" w:space="0" w:color="auto"/>
            <w:left w:val="none" w:sz="0" w:space="0" w:color="auto"/>
            <w:bottom w:val="none" w:sz="0" w:space="0" w:color="auto"/>
            <w:right w:val="none" w:sz="0" w:space="0" w:color="auto"/>
          </w:divBdr>
          <w:divsChild>
            <w:div w:id="484664693">
              <w:marLeft w:val="0"/>
              <w:marRight w:val="0"/>
              <w:marTop w:val="0"/>
              <w:marBottom w:val="0"/>
              <w:divBdr>
                <w:top w:val="none" w:sz="0" w:space="0" w:color="auto"/>
                <w:left w:val="none" w:sz="0" w:space="0" w:color="auto"/>
                <w:bottom w:val="none" w:sz="0" w:space="0" w:color="auto"/>
                <w:right w:val="none" w:sz="0" w:space="0" w:color="auto"/>
              </w:divBdr>
            </w:div>
          </w:divsChild>
        </w:div>
        <w:div w:id="1964534765">
          <w:marLeft w:val="0"/>
          <w:marRight w:val="0"/>
          <w:marTop w:val="0"/>
          <w:marBottom w:val="0"/>
          <w:divBdr>
            <w:top w:val="none" w:sz="0" w:space="0" w:color="auto"/>
            <w:left w:val="none" w:sz="0" w:space="0" w:color="auto"/>
            <w:bottom w:val="none" w:sz="0" w:space="0" w:color="auto"/>
            <w:right w:val="none" w:sz="0" w:space="0" w:color="auto"/>
          </w:divBdr>
        </w:div>
        <w:div w:id="2127502043">
          <w:marLeft w:val="0"/>
          <w:marRight w:val="0"/>
          <w:marTop w:val="300"/>
          <w:marBottom w:val="0"/>
          <w:divBdr>
            <w:top w:val="none" w:sz="0" w:space="0" w:color="auto"/>
            <w:left w:val="none" w:sz="0" w:space="0" w:color="auto"/>
            <w:bottom w:val="none" w:sz="0" w:space="0" w:color="auto"/>
            <w:right w:val="none" w:sz="0" w:space="0" w:color="auto"/>
          </w:divBdr>
          <w:divsChild>
            <w:div w:id="985860206">
              <w:marLeft w:val="0"/>
              <w:marRight w:val="0"/>
              <w:marTop w:val="0"/>
              <w:marBottom w:val="0"/>
              <w:divBdr>
                <w:top w:val="none" w:sz="0" w:space="0" w:color="auto"/>
                <w:left w:val="none" w:sz="0" w:space="0" w:color="auto"/>
                <w:bottom w:val="none" w:sz="0" w:space="0" w:color="auto"/>
                <w:right w:val="none" w:sz="0" w:space="0" w:color="auto"/>
              </w:divBdr>
              <w:divsChild>
                <w:div w:id="1194344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644202">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sChild>
            <w:div w:id="1102724290">
              <w:marLeft w:val="0"/>
              <w:marRight w:val="0"/>
              <w:marTop w:val="0"/>
              <w:marBottom w:val="0"/>
              <w:divBdr>
                <w:top w:val="none" w:sz="0" w:space="0" w:color="auto"/>
                <w:left w:val="none" w:sz="0" w:space="0" w:color="auto"/>
                <w:bottom w:val="none" w:sz="0" w:space="0" w:color="auto"/>
                <w:right w:val="none" w:sz="0" w:space="0" w:color="auto"/>
              </w:divBdr>
            </w:div>
          </w:divsChild>
        </w:div>
        <w:div w:id="39668965">
          <w:marLeft w:val="0"/>
          <w:marRight w:val="0"/>
          <w:marTop w:val="0"/>
          <w:marBottom w:val="0"/>
          <w:divBdr>
            <w:top w:val="none" w:sz="0" w:space="0" w:color="auto"/>
            <w:left w:val="none" w:sz="0" w:space="0" w:color="auto"/>
            <w:bottom w:val="none" w:sz="0" w:space="0" w:color="auto"/>
            <w:right w:val="none" w:sz="0" w:space="0" w:color="auto"/>
          </w:divBdr>
          <w:divsChild>
            <w:div w:id="784037643">
              <w:marLeft w:val="0"/>
              <w:marRight w:val="0"/>
              <w:marTop w:val="0"/>
              <w:marBottom w:val="0"/>
              <w:divBdr>
                <w:top w:val="none" w:sz="0" w:space="0" w:color="auto"/>
                <w:left w:val="none" w:sz="0" w:space="0" w:color="auto"/>
                <w:bottom w:val="none" w:sz="0" w:space="0" w:color="auto"/>
                <w:right w:val="none" w:sz="0" w:space="0" w:color="auto"/>
              </w:divBdr>
            </w:div>
          </w:divsChild>
        </w:div>
        <w:div w:id="447621808">
          <w:marLeft w:val="0"/>
          <w:marRight w:val="0"/>
          <w:marTop w:val="0"/>
          <w:marBottom w:val="0"/>
          <w:divBdr>
            <w:top w:val="none" w:sz="0" w:space="0" w:color="auto"/>
            <w:left w:val="none" w:sz="0" w:space="0" w:color="auto"/>
            <w:bottom w:val="none" w:sz="0" w:space="0" w:color="auto"/>
            <w:right w:val="none" w:sz="0" w:space="0" w:color="auto"/>
          </w:divBdr>
        </w:div>
        <w:div w:id="502625351">
          <w:marLeft w:val="0"/>
          <w:marRight w:val="0"/>
          <w:marTop w:val="0"/>
          <w:marBottom w:val="0"/>
          <w:divBdr>
            <w:top w:val="none" w:sz="0" w:space="0" w:color="auto"/>
            <w:left w:val="none" w:sz="0" w:space="0" w:color="auto"/>
            <w:bottom w:val="none" w:sz="0" w:space="0" w:color="auto"/>
            <w:right w:val="none" w:sz="0" w:space="0" w:color="auto"/>
          </w:divBdr>
        </w:div>
        <w:div w:id="519709156">
          <w:marLeft w:val="0"/>
          <w:marRight w:val="0"/>
          <w:marTop w:val="0"/>
          <w:marBottom w:val="0"/>
          <w:divBdr>
            <w:top w:val="none" w:sz="0" w:space="0" w:color="auto"/>
            <w:left w:val="none" w:sz="0" w:space="0" w:color="auto"/>
            <w:bottom w:val="none" w:sz="0" w:space="0" w:color="auto"/>
            <w:right w:val="none" w:sz="0" w:space="0" w:color="auto"/>
          </w:divBdr>
        </w:div>
        <w:div w:id="519974240">
          <w:marLeft w:val="0"/>
          <w:marRight w:val="0"/>
          <w:marTop w:val="300"/>
          <w:marBottom w:val="0"/>
          <w:divBdr>
            <w:top w:val="none" w:sz="0" w:space="0" w:color="auto"/>
            <w:left w:val="none" w:sz="0" w:space="0" w:color="auto"/>
            <w:bottom w:val="none" w:sz="0" w:space="0" w:color="auto"/>
            <w:right w:val="none" w:sz="0" w:space="0" w:color="auto"/>
          </w:divBdr>
          <w:divsChild>
            <w:div w:id="2068724434">
              <w:marLeft w:val="0"/>
              <w:marRight w:val="0"/>
              <w:marTop w:val="0"/>
              <w:marBottom w:val="0"/>
              <w:divBdr>
                <w:top w:val="none" w:sz="0" w:space="0" w:color="auto"/>
                <w:left w:val="none" w:sz="0" w:space="0" w:color="auto"/>
                <w:bottom w:val="none" w:sz="0" w:space="0" w:color="auto"/>
                <w:right w:val="none" w:sz="0" w:space="0" w:color="auto"/>
              </w:divBdr>
              <w:divsChild>
                <w:div w:id="1152523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198557">
          <w:marLeft w:val="0"/>
          <w:marRight w:val="0"/>
          <w:marTop w:val="0"/>
          <w:marBottom w:val="0"/>
          <w:divBdr>
            <w:top w:val="none" w:sz="0" w:space="0" w:color="auto"/>
            <w:left w:val="none" w:sz="0" w:space="0" w:color="auto"/>
            <w:bottom w:val="none" w:sz="0" w:space="0" w:color="auto"/>
            <w:right w:val="none" w:sz="0" w:space="0" w:color="auto"/>
          </w:divBdr>
        </w:div>
        <w:div w:id="574435753">
          <w:marLeft w:val="0"/>
          <w:marRight w:val="0"/>
          <w:marTop w:val="300"/>
          <w:marBottom w:val="0"/>
          <w:divBdr>
            <w:top w:val="none" w:sz="0" w:space="0" w:color="auto"/>
            <w:left w:val="none" w:sz="0" w:space="0" w:color="auto"/>
            <w:bottom w:val="none" w:sz="0" w:space="0" w:color="auto"/>
            <w:right w:val="none" w:sz="0" w:space="0" w:color="auto"/>
          </w:divBdr>
          <w:divsChild>
            <w:div w:id="1988243954">
              <w:marLeft w:val="0"/>
              <w:marRight w:val="0"/>
              <w:marTop w:val="0"/>
              <w:marBottom w:val="0"/>
              <w:divBdr>
                <w:top w:val="none" w:sz="0" w:space="0" w:color="auto"/>
                <w:left w:val="none" w:sz="0" w:space="0" w:color="auto"/>
                <w:bottom w:val="none" w:sz="0" w:space="0" w:color="auto"/>
                <w:right w:val="none" w:sz="0" w:space="0" w:color="auto"/>
              </w:divBdr>
              <w:divsChild>
                <w:div w:id="173377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961309">
          <w:marLeft w:val="0"/>
          <w:marRight w:val="0"/>
          <w:marTop w:val="0"/>
          <w:marBottom w:val="0"/>
          <w:divBdr>
            <w:top w:val="none" w:sz="0" w:space="0" w:color="auto"/>
            <w:left w:val="none" w:sz="0" w:space="0" w:color="auto"/>
            <w:bottom w:val="none" w:sz="0" w:space="0" w:color="auto"/>
            <w:right w:val="none" w:sz="0" w:space="0" w:color="auto"/>
          </w:divBdr>
          <w:divsChild>
            <w:div w:id="1745108931">
              <w:marLeft w:val="0"/>
              <w:marRight w:val="0"/>
              <w:marTop w:val="0"/>
              <w:marBottom w:val="0"/>
              <w:divBdr>
                <w:top w:val="none" w:sz="0" w:space="0" w:color="auto"/>
                <w:left w:val="none" w:sz="0" w:space="0" w:color="auto"/>
                <w:bottom w:val="none" w:sz="0" w:space="0" w:color="auto"/>
                <w:right w:val="none" w:sz="0" w:space="0" w:color="auto"/>
              </w:divBdr>
            </w:div>
          </w:divsChild>
        </w:div>
        <w:div w:id="873273716">
          <w:marLeft w:val="0"/>
          <w:marRight w:val="0"/>
          <w:marTop w:val="300"/>
          <w:marBottom w:val="0"/>
          <w:divBdr>
            <w:top w:val="none" w:sz="0" w:space="0" w:color="auto"/>
            <w:left w:val="none" w:sz="0" w:space="0" w:color="auto"/>
            <w:bottom w:val="none" w:sz="0" w:space="0" w:color="auto"/>
            <w:right w:val="none" w:sz="0" w:space="0" w:color="auto"/>
          </w:divBdr>
          <w:divsChild>
            <w:div w:id="1742215151">
              <w:marLeft w:val="0"/>
              <w:marRight w:val="0"/>
              <w:marTop w:val="0"/>
              <w:marBottom w:val="0"/>
              <w:divBdr>
                <w:top w:val="none" w:sz="0" w:space="0" w:color="auto"/>
                <w:left w:val="none" w:sz="0" w:space="0" w:color="auto"/>
                <w:bottom w:val="none" w:sz="0" w:space="0" w:color="auto"/>
                <w:right w:val="none" w:sz="0" w:space="0" w:color="auto"/>
              </w:divBdr>
              <w:divsChild>
                <w:div w:id="151827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097715">
          <w:marLeft w:val="0"/>
          <w:marRight w:val="0"/>
          <w:marTop w:val="0"/>
          <w:marBottom w:val="0"/>
          <w:divBdr>
            <w:top w:val="none" w:sz="0" w:space="0" w:color="auto"/>
            <w:left w:val="none" w:sz="0" w:space="0" w:color="auto"/>
            <w:bottom w:val="none" w:sz="0" w:space="0" w:color="auto"/>
            <w:right w:val="none" w:sz="0" w:space="0" w:color="auto"/>
          </w:divBdr>
          <w:divsChild>
            <w:div w:id="1676885958">
              <w:marLeft w:val="0"/>
              <w:marRight w:val="0"/>
              <w:marTop w:val="0"/>
              <w:marBottom w:val="0"/>
              <w:divBdr>
                <w:top w:val="none" w:sz="0" w:space="0" w:color="auto"/>
                <w:left w:val="none" w:sz="0" w:space="0" w:color="auto"/>
                <w:bottom w:val="none" w:sz="0" w:space="0" w:color="auto"/>
                <w:right w:val="none" w:sz="0" w:space="0" w:color="auto"/>
              </w:divBdr>
            </w:div>
          </w:divsChild>
        </w:div>
        <w:div w:id="1048183911">
          <w:marLeft w:val="0"/>
          <w:marRight w:val="0"/>
          <w:marTop w:val="0"/>
          <w:marBottom w:val="0"/>
          <w:divBdr>
            <w:top w:val="none" w:sz="0" w:space="0" w:color="auto"/>
            <w:left w:val="none" w:sz="0" w:space="0" w:color="auto"/>
            <w:bottom w:val="none" w:sz="0" w:space="0" w:color="auto"/>
            <w:right w:val="none" w:sz="0" w:space="0" w:color="auto"/>
          </w:divBdr>
          <w:divsChild>
            <w:div w:id="1846743737">
              <w:marLeft w:val="0"/>
              <w:marRight w:val="0"/>
              <w:marTop w:val="0"/>
              <w:marBottom w:val="0"/>
              <w:divBdr>
                <w:top w:val="none" w:sz="0" w:space="0" w:color="auto"/>
                <w:left w:val="none" w:sz="0" w:space="0" w:color="auto"/>
                <w:bottom w:val="none" w:sz="0" w:space="0" w:color="auto"/>
                <w:right w:val="none" w:sz="0" w:space="0" w:color="auto"/>
              </w:divBdr>
            </w:div>
          </w:divsChild>
        </w:div>
        <w:div w:id="1223754423">
          <w:marLeft w:val="0"/>
          <w:marRight w:val="0"/>
          <w:marTop w:val="0"/>
          <w:marBottom w:val="0"/>
          <w:divBdr>
            <w:top w:val="none" w:sz="0" w:space="0" w:color="auto"/>
            <w:left w:val="none" w:sz="0" w:space="0" w:color="auto"/>
            <w:bottom w:val="none" w:sz="0" w:space="0" w:color="auto"/>
            <w:right w:val="none" w:sz="0" w:space="0" w:color="auto"/>
          </w:divBdr>
          <w:divsChild>
            <w:div w:id="1052457690">
              <w:marLeft w:val="0"/>
              <w:marRight w:val="0"/>
              <w:marTop w:val="0"/>
              <w:marBottom w:val="0"/>
              <w:divBdr>
                <w:top w:val="none" w:sz="0" w:space="0" w:color="auto"/>
                <w:left w:val="none" w:sz="0" w:space="0" w:color="auto"/>
                <w:bottom w:val="none" w:sz="0" w:space="0" w:color="auto"/>
                <w:right w:val="none" w:sz="0" w:space="0" w:color="auto"/>
              </w:divBdr>
            </w:div>
          </w:divsChild>
        </w:div>
        <w:div w:id="1539121082">
          <w:marLeft w:val="0"/>
          <w:marRight w:val="0"/>
          <w:marTop w:val="0"/>
          <w:marBottom w:val="0"/>
          <w:divBdr>
            <w:top w:val="none" w:sz="0" w:space="0" w:color="auto"/>
            <w:left w:val="none" w:sz="0" w:space="0" w:color="auto"/>
            <w:bottom w:val="none" w:sz="0" w:space="0" w:color="auto"/>
            <w:right w:val="none" w:sz="0" w:space="0" w:color="auto"/>
          </w:divBdr>
        </w:div>
        <w:div w:id="1582983465">
          <w:marLeft w:val="0"/>
          <w:marRight w:val="0"/>
          <w:marTop w:val="0"/>
          <w:marBottom w:val="0"/>
          <w:divBdr>
            <w:top w:val="none" w:sz="0" w:space="0" w:color="auto"/>
            <w:left w:val="none" w:sz="0" w:space="0" w:color="auto"/>
            <w:bottom w:val="none" w:sz="0" w:space="0" w:color="auto"/>
            <w:right w:val="none" w:sz="0" w:space="0" w:color="auto"/>
          </w:divBdr>
        </w:div>
        <w:div w:id="1682857159">
          <w:marLeft w:val="0"/>
          <w:marRight w:val="0"/>
          <w:marTop w:val="0"/>
          <w:marBottom w:val="0"/>
          <w:divBdr>
            <w:top w:val="none" w:sz="0" w:space="0" w:color="auto"/>
            <w:left w:val="none" w:sz="0" w:space="0" w:color="auto"/>
            <w:bottom w:val="none" w:sz="0" w:space="0" w:color="auto"/>
            <w:right w:val="none" w:sz="0" w:space="0" w:color="auto"/>
          </w:divBdr>
        </w:div>
        <w:div w:id="1924223021">
          <w:marLeft w:val="0"/>
          <w:marRight w:val="0"/>
          <w:marTop w:val="300"/>
          <w:marBottom w:val="0"/>
          <w:divBdr>
            <w:top w:val="none" w:sz="0" w:space="0" w:color="auto"/>
            <w:left w:val="none" w:sz="0" w:space="0" w:color="auto"/>
            <w:bottom w:val="none" w:sz="0" w:space="0" w:color="auto"/>
            <w:right w:val="none" w:sz="0" w:space="0" w:color="auto"/>
          </w:divBdr>
          <w:divsChild>
            <w:div w:id="814374147">
              <w:marLeft w:val="0"/>
              <w:marRight w:val="0"/>
              <w:marTop w:val="0"/>
              <w:marBottom w:val="0"/>
              <w:divBdr>
                <w:top w:val="none" w:sz="0" w:space="0" w:color="auto"/>
                <w:left w:val="none" w:sz="0" w:space="0" w:color="auto"/>
                <w:bottom w:val="none" w:sz="0" w:space="0" w:color="auto"/>
                <w:right w:val="none" w:sz="0" w:space="0" w:color="auto"/>
              </w:divBdr>
              <w:divsChild>
                <w:div w:id="70695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14081">
          <w:marLeft w:val="0"/>
          <w:marRight w:val="0"/>
          <w:marTop w:val="0"/>
          <w:marBottom w:val="0"/>
          <w:divBdr>
            <w:top w:val="none" w:sz="0" w:space="0" w:color="auto"/>
            <w:left w:val="none" w:sz="0" w:space="0" w:color="auto"/>
            <w:bottom w:val="none" w:sz="0" w:space="0" w:color="auto"/>
            <w:right w:val="none" w:sz="0" w:space="0" w:color="auto"/>
          </w:divBdr>
          <w:divsChild>
            <w:div w:id="5690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69262">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2069185156">
          <w:marLeft w:val="0"/>
          <w:marRight w:val="0"/>
          <w:marTop w:val="0"/>
          <w:marBottom w:val="0"/>
          <w:divBdr>
            <w:top w:val="none" w:sz="0" w:space="0" w:color="auto"/>
            <w:left w:val="none" w:sz="0" w:space="0" w:color="auto"/>
            <w:bottom w:val="none" w:sz="0" w:space="0" w:color="auto"/>
            <w:right w:val="none" w:sz="0" w:space="0" w:color="auto"/>
          </w:divBdr>
        </w:div>
        <w:div w:id="767693923">
          <w:marLeft w:val="0"/>
          <w:marRight w:val="0"/>
          <w:marTop w:val="0"/>
          <w:marBottom w:val="0"/>
          <w:divBdr>
            <w:top w:val="none" w:sz="0" w:space="0" w:color="auto"/>
            <w:left w:val="none" w:sz="0" w:space="0" w:color="auto"/>
            <w:bottom w:val="none" w:sz="0" w:space="0" w:color="auto"/>
            <w:right w:val="none" w:sz="0" w:space="0" w:color="auto"/>
          </w:divBdr>
          <w:divsChild>
            <w:div w:id="1412775278">
              <w:marLeft w:val="0"/>
              <w:marRight w:val="0"/>
              <w:marTop w:val="0"/>
              <w:marBottom w:val="0"/>
              <w:divBdr>
                <w:top w:val="none" w:sz="0" w:space="0" w:color="auto"/>
                <w:left w:val="none" w:sz="0" w:space="0" w:color="auto"/>
                <w:bottom w:val="none" w:sz="0" w:space="0" w:color="auto"/>
                <w:right w:val="none" w:sz="0" w:space="0" w:color="auto"/>
              </w:divBdr>
            </w:div>
          </w:divsChild>
        </w:div>
        <w:div w:id="448932989">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sChild>
            <w:div w:id="1171220748">
              <w:marLeft w:val="0"/>
              <w:marRight w:val="0"/>
              <w:marTop w:val="0"/>
              <w:marBottom w:val="0"/>
              <w:divBdr>
                <w:top w:val="none" w:sz="0" w:space="0" w:color="auto"/>
                <w:left w:val="none" w:sz="0" w:space="0" w:color="auto"/>
                <w:bottom w:val="none" w:sz="0" w:space="0" w:color="auto"/>
                <w:right w:val="none" w:sz="0" w:space="0" w:color="auto"/>
              </w:divBdr>
            </w:div>
          </w:divsChild>
        </w:div>
        <w:div w:id="1916623366">
          <w:marLeft w:val="0"/>
          <w:marRight w:val="0"/>
          <w:marTop w:val="0"/>
          <w:marBottom w:val="0"/>
          <w:divBdr>
            <w:top w:val="none" w:sz="0" w:space="0" w:color="auto"/>
            <w:left w:val="none" w:sz="0" w:space="0" w:color="auto"/>
            <w:bottom w:val="none" w:sz="0" w:space="0" w:color="auto"/>
            <w:right w:val="none" w:sz="0" w:space="0" w:color="auto"/>
          </w:divBdr>
        </w:div>
        <w:div w:id="90784041">
          <w:marLeft w:val="0"/>
          <w:marRight w:val="0"/>
          <w:marTop w:val="0"/>
          <w:marBottom w:val="0"/>
          <w:divBdr>
            <w:top w:val="none" w:sz="0" w:space="0" w:color="auto"/>
            <w:left w:val="none" w:sz="0" w:space="0" w:color="auto"/>
            <w:bottom w:val="none" w:sz="0" w:space="0" w:color="auto"/>
            <w:right w:val="none" w:sz="0" w:space="0" w:color="auto"/>
          </w:divBdr>
          <w:divsChild>
            <w:div w:id="1241060814">
              <w:marLeft w:val="0"/>
              <w:marRight w:val="0"/>
              <w:marTop w:val="0"/>
              <w:marBottom w:val="0"/>
              <w:divBdr>
                <w:top w:val="none" w:sz="0" w:space="0" w:color="auto"/>
                <w:left w:val="none" w:sz="0" w:space="0" w:color="auto"/>
                <w:bottom w:val="none" w:sz="0" w:space="0" w:color="auto"/>
                <w:right w:val="none" w:sz="0" w:space="0" w:color="auto"/>
              </w:divBdr>
            </w:div>
          </w:divsChild>
        </w:div>
        <w:div w:id="1566990871">
          <w:marLeft w:val="0"/>
          <w:marRight w:val="0"/>
          <w:marTop w:val="0"/>
          <w:marBottom w:val="0"/>
          <w:divBdr>
            <w:top w:val="none" w:sz="0" w:space="0" w:color="auto"/>
            <w:left w:val="none" w:sz="0" w:space="0" w:color="auto"/>
            <w:bottom w:val="none" w:sz="0" w:space="0" w:color="auto"/>
            <w:right w:val="none" w:sz="0" w:space="0" w:color="auto"/>
          </w:divBdr>
        </w:div>
        <w:div w:id="229199998">
          <w:marLeft w:val="0"/>
          <w:marRight w:val="0"/>
          <w:marTop w:val="0"/>
          <w:marBottom w:val="0"/>
          <w:divBdr>
            <w:top w:val="none" w:sz="0" w:space="0" w:color="auto"/>
            <w:left w:val="none" w:sz="0" w:space="0" w:color="auto"/>
            <w:bottom w:val="none" w:sz="0" w:space="0" w:color="auto"/>
            <w:right w:val="none" w:sz="0" w:space="0" w:color="auto"/>
          </w:divBdr>
          <w:divsChild>
            <w:div w:id="1152452112">
              <w:marLeft w:val="0"/>
              <w:marRight w:val="0"/>
              <w:marTop w:val="0"/>
              <w:marBottom w:val="0"/>
              <w:divBdr>
                <w:top w:val="none" w:sz="0" w:space="0" w:color="auto"/>
                <w:left w:val="none" w:sz="0" w:space="0" w:color="auto"/>
                <w:bottom w:val="none" w:sz="0" w:space="0" w:color="auto"/>
                <w:right w:val="none" w:sz="0" w:space="0" w:color="auto"/>
              </w:divBdr>
            </w:div>
          </w:divsChild>
        </w:div>
        <w:div w:id="199903384">
          <w:marLeft w:val="0"/>
          <w:marRight w:val="0"/>
          <w:marTop w:val="0"/>
          <w:marBottom w:val="0"/>
          <w:divBdr>
            <w:top w:val="none" w:sz="0" w:space="0" w:color="auto"/>
            <w:left w:val="none" w:sz="0" w:space="0" w:color="auto"/>
            <w:bottom w:val="none" w:sz="0" w:space="0" w:color="auto"/>
            <w:right w:val="none" w:sz="0" w:space="0" w:color="auto"/>
          </w:divBdr>
        </w:div>
        <w:div w:id="1924560361">
          <w:marLeft w:val="0"/>
          <w:marRight w:val="0"/>
          <w:marTop w:val="0"/>
          <w:marBottom w:val="0"/>
          <w:divBdr>
            <w:top w:val="none" w:sz="0" w:space="0" w:color="auto"/>
            <w:left w:val="none" w:sz="0" w:space="0" w:color="auto"/>
            <w:bottom w:val="none" w:sz="0" w:space="0" w:color="auto"/>
            <w:right w:val="none" w:sz="0" w:space="0" w:color="auto"/>
          </w:divBdr>
          <w:divsChild>
            <w:div w:id="456097230">
              <w:marLeft w:val="0"/>
              <w:marRight w:val="0"/>
              <w:marTop w:val="0"/>
              <w:marBottom w:val="0"/>
              <w:divBdr>
                <w:top w:val="none" w:sz="0" w:space="0" w:color="auto"/>
                <w:left w:val="none" w:sz="0" w:space="0" w:color="auto"/>
                <w:bottom w:val="none" w:sz="0" w:space="0" w:color="auto"/>
                <w:right w:val="none" w:sz="0" w:space="0" w:color="auto"/>
              </w:divBdr>
            </w:div>
          </w:divsChild>
        </w:div>
        <w:div w:id="230193255">
          <w:marLeft w:val="0"/>
          <w:marRight w:val="0"/>
          <w:marTop w:val="0"/>
          <w:marBottom w:val="0"/>
          <w:divBdr>
            <w:top w:val="none" w:sz="0" w:space="0" w:color="auto"/>
            <w:left w:val="none" w:sz="0" w:space="0" w:color="auto"/>
            <w:bottom w:val="none" w:sz="0" w:space="0" w:color="auto"/>
            <w:right w:val="none" w:sz="0" w:space="0" w:color="auto"/>
          </w:divBdr>
        </w:div>
        <w:div w:id="1004622994">
          <w:marLeft w:val="0"/>
          <w:marRight w:val="0"/>
          <w:marTop w:val="0"/>
          <w:marBottom w:val="0"/>
          <w:divBdr>
            <w:top w:val="none" w:sz="0" w:space="0" w:color="auto"/>
            <w:left w:val="none" w:sz="0" w:space="0" w:color="auto"/>
            <w:bottom w:val="none" w:sz="0" w:space="0" w:color="auto"/>
            <w:right w:val="none" w:sz="0" w:space="0" w:color="auto"/>
          </w:divBdr>
          <w:divsChild>
            <w:div w:id="569194498">
              <w:marLeft w:val="0"/>
              <w:marRight w:val="0"/>
              <w:marTop w:val="0"/>
              <w:marBottom w:val="0"/>
              <w:divBdr>
                <w:top w:val="none" w:sz="0" w:space="0" w:color="auto"/>
                <w:left w:val="none" w:sz="0" w:space="0" w:color="auto"/>
                <w:bottom w:val="none" w:sz="0" w:space="0" w:color="auto"/>
                <w:right w:val="none" w:sz="0" w:space="0" w:color="auto"/>
              </w:divBdr>
            </w:div>
          </w:divsChild>
        </w:div>
        <w:div w:id="282228599">
          <w:marLeft w:val="0"/>
          <w:marRight w:val="0"/>
          <w:marTop w:val="0"/>
          <w:marBottom w:val="0"/>
          <w:divBdr>
            <w:top w:val="none" w:sz="0" w:space="0" w:color="auto"/>
            <w:left w:val="none" w:sz="0" w:space="0" w:color="auto"/>
            <w:bottom w:val="none" w:sz="0" w:space="0" w:color="auto"/>
            <w:right w:val="none" w:sz="0" w:space="0" w:color="auto"/>
          </w:divBdr>
        </w:div>
        <w:div w:id="1815097369">
          <w:marLeft w:val="0"/>
          <w:marRight w:val="0"/>
          <w:marTop w:val="0"/>
          <w:marBottom w:val="0"/>
          <w:divBdr>
            <w:top w:val="none" w:sz="0" w:space="0" w:color="auto"/>
            <w:left w:val="none" w:sz="0" w:space="0" w:color="auto"/>
            <w:bottom w:val="none" w:sz="0" w:space="0" w:color="auto"/>
            <w:right w:val="none" w:sz="0" w:space="0" w:color="auto"/>
          </w:divBdr>
          <w:divsChild>
            <w:div w:id="819079954">
              <w:marLeft w:val="0"/>
              <w:marRight w:val="0"/>
              <w:marTop w:val="0"/>
              <w:marBottom w:val="0"/>
              <w:divBdr>
                <w:top w:val="none" w:sz="0" w:space="0" w:color="auto"/>
                <w:left w:val="none" w:sz="0" w:space="0" w:color="auto"/>
                <w:bottom w:val="none" w:sz="0" w:space="0" w:color="auto"/>
                <w:right w:val="none" w:sz="0" w:space="0" w:color="auto"/>
              </w:divBdr>
            </w:div>
          </w:divsChild>
        </w:div>
        <w:div w:id="508645979">
          <w:marLeft w:val="0"/>
          <w:marRight w:val="0"/>
          <w:marTop w:val="300"/>
          <w:marBottom w:val="0"/>
          <w:divBdr>
            <w:top w:val="none" w:sz="0" w:space="0" w:color="auto"/>
            <w:left w:val="none" w:sz="0" w:space="0" w:color="auto"/>
            <w:bottom w:val="none" w:sz="0" w:space="0" w:color="auto"/>
            <w:right w:val="none" w:sz="0" w:space="0" w:color="auto"/>
          </w:divBdr>
          <w:divsChild>
            <w:div w:id="737361568">
              <w:marLeft w:val="0"/>
              <w:marRight w:val="0"/>
              <w:marTop w:val="0"/>
              <w:marBottom w:val="0"/>
              <w:divBdr>
                <w:top w:val="none" w:sz="0" w:space="0" w:color="auto"/>
                <w:left w:val="none" w:sz="0" w:space="0" w:color="auto"/>
                <w:bottom w:val="none" w:sz="0" w:space="0" w:color="auto"/>
                <w:right w:val="none" w:sz="0" w:space="0" w:color="auto"/>
              </w:divBdr>
              <w:divsChild>
                <w:div w:id="10721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157495">
          <w:marLeft w:val="0"/>
          <w:marRight w:val="0"/>
          <w:marTop w:val="300"/>
          <w:marBottom w:val="0"/>
          <w:divBdr>
            <w:top w:val="none" w:sz="0" w:space="0" w:color="auto"/>
            <w:left w:val="none" w:sz="0" w:space="0" w:color="auto"/>
            <w:bottom w:val="none" w:sz="0" w:space="0" w:color="auto"/>
            <w:right w:val="none" w:sz="0" w:space="0" w:color="auto"/>
          </w:divBdr>
          <w:divsChild>
            <w:div w:id="1644577686">
              <w:marLeft w:val="0"/>
              <w:marRight w:val="0"/>
              <w:marTop w:val="0"/>
              <w:marBottom w:val="0"/>
              <w:divBdr>
                <w:top w:val="none" w:sz="0" w:space="0" w:color="auto"/>
                <w:left w:val="none" w:sz="0" w:space="0" w:color="auto"/>
                <w:bottom w:val="none" w:sz="0" w:space="0" w:color="auto"/>
                <w:right w:val="none" w:sz="0" w:space="0" w:color="auto"/>
              </w:divBdr>
              <w:divsChild>
                <w:div w:id="19943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52707">
          <w:marLeft w:val="0"/>
          <w:marRight w:val="0"/>
          <w:marTop w:val="300"/>
          <w:marBottom w:val="0"/>
          <w:divBdr>
            <w:top w:val="none" w:sz="0" w:space="0" w:color="auto"/>
            <w:left w:val="none" w:sz="0" w:space="0" w:color="auto"/>
            <w:bottom w:val="none" w:sz="0" w:space="0" w:color="auto"/>
            <w:right w:val="none" w:sz="0" w:space="0" w:color="auto"/>
          </w:divBdr>
          <w:divsChild>
            <w:div w:id="196547429">
              <w:marLeft w:val="0"/>
              <w:marRight w:val="0"/>
              <w:marTop w:val="0"/>
              <w:marBottom w:val="0"/>
              <w:divBdr>
                <w:top w:val="none" w:sz="0" w:space="0" w:color="auto"/>
                <w:left w:val="none" w:sz="0" w:space="0" w:color="auto"/>
                <w:bottom w:val="none" w:sz="0" w:space="0" w:color="auto"/>
                <w:right w:val="none" w:sz="0" w:space="0" w:color="auto"/>
              </w:divBdr>
              <w:divsChild>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812318">
          <w:marLeft w:val="0"/>
          <w:marRight w:val="0"/>
          <w:marTop w:val="300"/>
          <w:marBottom w:val="0"/>
          <w:divBdr>
            <w:top w:val="none" w:sz="0" w:space="0" w:color="auto"/>
            <w:left w:val="none" w:sz="0" w:space="0" w:color="auto"/>
            <w:bottom w:val="none" w:sz="0" w:space="0" w:color="auto"/>
            <w:right w:val="none" w:sz="0" w:space="0" w:color="auto"/>
          </w:divBdr>
          <w:divsChild>
            <w:div w:id="1241717070">
              <w:marLeft w:val="0"/>
              <w:marRight w:val="0"/>
              <w:marTop w:val="0"/>
              <w:marBottom w:val="0"/>
              <w:divBdr>
                <w:top w:val="none" w:sz="0" w:space="0" w:color="auto"/>
                <w:left w:val="none" w:sz="0" w:space="0" w:color="auto"/>
                <w:bottom w:val="none" w:sz="0" w:space="0" w:color="auto"/>
                <w:right w:val="none" w:sz="0" w:space="0" w:color="auto"/>
              </w:divBdr>
              <w:divsChild>
                <w:div w:id="1024479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89858">
      <w:bodyDiv w:val="1"/>
      <w:marLeft w:val="0"/>
      <w:marRight w:val="0"/>
      <w:marTop w:val="0"/>
      <w:marBottom w:val="0"/>
      <w:divBdr>
        <w:top w:val="none" w:sz="0" w:space="0" w:color="auto"/>
        <w:left w:val="none" w:sz="0" w:space="0" w:color="auto"/>
        <w:bottom w:val="none" w:sz="0" w:space="0" w:color="auto"/>
        <w:right w:val="none" w:sz="0" w:space="0" w:color="auto"/>
      </w:divBdr>
    </w:div>
    <w:div w:id="83768686">
      <w:bodyDiv w:val="1"/>
      <w:marLeft w:val="0"/>
      <w:marRight w:val="0"/>
      <w:marTop w:val="0"/>
      <w:marBottom w:val="0"/>
      <w:divBdr>
        <w:top w:val="none" w:sz="0" w:space="0" w:color="auto"/>
        <w:left w:val="none" w:sz="0" w:space="0" w:color="auto"/>
        <w:bottom w:val="none" w:sz="0" w:space="0" w:color="auto"/>
        <w:right w:val="none" w:sz="0" w:space="0" w:color="auto"/>
      </w:divBdr>
    </w:div>
    <w:div w:id="84692681">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5541451">
      <w:bodyDiv w:val="1"/>
      <w:marLeft w:val="0"/>
      <w:marRight w:val="0"/>
      <w:marTop w:val="0"/>
      <w:marBottom w:val="0"/>
      <w:divBdr>
        <w:top w:val="none" w:sz="0" w:space="0" w:color="auto"/>
        <w:left w:val="none" w:sz="0" w:space="0" w:color="auto"/>
        <w:bottom w:val="none" w:sz="0" w:space="0" w:color="auto"/>
        <w:right w:val="none" w:sz="0" w:space="0" w:color="auto"/>
      </w:divBdr>
    </w:div>
    <w:div w:id="86315105">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sChild>
            <w:div w:id="1108623885">
              <w:marLeft w:val="0"/>
              <w:marRight w:val="0"/>
              <w:marTop w:val="0"/>
              <w:marBottom w:val="0"/>
              <w:divBdr>
                <w:top w:val="none" w:sz="0" w:space="0" w:color="auto"/>
                <w:left w:val="none" w:sz="0" w:space="0" w:color="auto"/>
                <w:bottom w:val="none" w:sz="0" w:space="0" w:color="auto"/>
                <w:right w:val="none" w:sz="0" w:space="0" w:color="auto"/>
              </w:divBdr>
              <w:divsChild>
                <w:div w:id="172117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53962">
          <w:marLeft w:val="0"/>
          <w:marRight w:val="0"/>
          <w:marTop w:val="0"/>
          <w:marBottom w:val="0"/>
          <w:divBdr>
            <w:top w:val="none" w:sz="0" w:space="0" w:color="auto"/>
            <w:left w:val="none" w:sz="0" w:space="0" w:color="auto"/>
            <w:bottom w:val="none" w:sz="0" w:space="0" w:color="auto"/>
            <w:right w:val="none" w:sz="0" w:space="0" w:color="auto"/>
          </w:divBdr>
          <w:divsChild>
            <w:div w:id="787703065">
              <w:marLeft w:val="0"/>
              <w:marRight w:val="0"/>
              <w:marTop w:val="0"/>
              <w:marBottom w:val="0"/>
              <w:divBdr>
                <w:top w:val="none" w:sz="0" w:space="0" w:color="auto"/>
                <w:left w:val="none" w:sz="0" w:space="0" w:color="auto"/>
                <w:bottom w:val="none" w:sz="0" w:space="0" w:color="auto"/>
                <w:right w:val="none" w:sz="0" w:space="0" w:color="auto"/>
              </w:divBdr>
            </w:div>
          </w:divsChild>
        </w:div>
        <w:div w:id="335612970">
          <w:marLeft w:val="0"/>
          <w:marRight w:val="0"/>
          <w:marTop w:val="0"/>
          <w:marBottom w:val="0"/>
          <w:divBdr>
            <w:top w:val="none" w:sz="0" w:space="0" w:color="auto"/>
            <w:left w:val="none" w:sz="0" w:space="0" w:color="auto"/>
            <w:bottom w:val="none" w:sz="0" w:space="0" w:color="auto"/>
            <w:right w:val="none" w:sz="0" w:space="0" w:color="auto"/>
          </w:divBdr>
        </w:div>
        <w:div w:id="476459983">
          <w:marLeft w:val="0"/>
          <w:marRight w:val="0"/>
          <w:marTop w:val="0"/>
          <w:marBottom w:val="0"/>
          <w:divBdr>
            <w:top w:val="none" w:sz="0" w:space="0" w:color="auto"/>
            <w:left w:val="none" w:sz="0" w:space="0" w:color="auto"/>
            <w:bottom w:val="none" w:sz="0" w:space="0" w:color="auto"/>
            <w:right w:val="none" w:sz="0" w:space="0" w:color="auto"/>
          </w:divBdr>
        </w:div>
        <w:div w:id="540632605">
          <w:marLeft w:val="0"/>
          <w:marRight w:val="0"/>
          <w:marTop w:val="300"/>
          <w:marBottom w:val="0"/>
          <w:divBdr>
            <w:top w:val="none" w:sz="0" w:space="0" w:color="auto"/>
            <w:left w:val="none" w:sz="0" w:space="0" w:color="auto"/>
            <w:bottom w:val="none" w:sz="0" w:space="0" w:color="auto"/>
            <w:right w:val="none" w:sz="0" w:space="0" w:color="auto"/>
          </w:divBdr>
          <w:divsChild>
            <w:div w:id="1193684923">
              <w:marLeft w:val="0"/>
              <w:marRight w:val="0"/>
              <w:marTop w:val="0"/>
              <w:marBottom w:val="0"/>
              <w:divBdr>
                <w:top w:val="none" w:sz="0" w:space="0" w:color="auto"/>
                <w:left w:val="none" w:sz="0" w:space="0" w:color="auto"/>
                <w:bottom w:val="none" w:sz="0" w:space="0" w:color="auto"/>
                <w:right w:val="none" w:sz="0" w:space="0" w:color="auto"/>
              </w:divBdr>
              <w:divsChild>
                <w:div w:id="437137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87545">
          <w:marLeft w:val="0"/>
          <w:marRight w:val="0"/>
          <w:marTop w:val="0"/>
          <w:marBottom w:val="0"/>
          <w:divBdr>
            <w:top w:val="none" w:sz="0" w:space="0" w:color="auto"/>
            <w:left w:val="none" w:sz="0" w:space="0" w:color="auto"/>
            <w:bottom w:val="none" w:sz="0" w:space="0" w:color="auto"/>
            <w:right w:val="none" w:sz="0" w:space="0" w:color="auto"/>
          </w:divBdr>
          <w:divsChild>
            <w:div w:id="291981702">
              <w:marLeft w:val="0"/>
              <w:marRight w:val="0"/>
              <w:marTop w:val="0"/>
              <w:marBottom w:val="0"/>
              <w:divBdr>
                <w:top w:val="none" w:sz="0" w:space="0" w:color="auto"/>
                <w:left w:val="none" w:sz="0" w:space="0" w:color="auto"/>
                <w:bottom w:val="none" w:sz="0" w:space="0" w:color="auto"/>
                <w:right w:val="none" w:sz="0" w:space="0" w:color="auto"/>
              </w:divBdr>
            </w:div>
          </w:divsChild>
        </w:div>
        <w:div w:id="985545996">
          <w:marLeft w:val="0"/>
          <w:marRight w:val="0"/>
          <w:marTop w:val="0"/>
          <w:marBottom w:val="0"/>
          <w:divBdr>
            <w:top w:val="none" w:sz="0" w:space="0" w:color="auto"/>
            <w:left w:val="none" w:sz="0" w:space="0" w:color="auto"/>
            <w:bottom w:val="none" w:sz="0" w:space="0" w:color="auto"/>
            <w:right w:val="none" w:sz="0" w:space="0" w:color="auto"/>
          </w:divBdr>
        </w:div>
        <w:div w:id="999040394">
          <w:marLeft w:val="0"/>
          <w:marRight w:val="0"/>
          <w:marTop w:val="0"/>
          <w:marBottom w:val="0"/>
          <w:divBdr>
            <w:top w:val="none" w:sz="0" w:space="0" w:color="auto"/>
            <w:left w:val="none" w:sz="0" w:space="0" w:color="auto"/>
            <w:bottom w:val="none" w:sz="0" w:space="0" w:color="auto"/>
            <w:right w:val="none" w:sz="0" w:space="0" w:color="auto"/>
          </w:divBdr>
          <w:divsChild>
            <w:div w:id="878325077">
              <w:marLeft w:val="0"/>
              <w:marRight w:val="0"/>
              <w:marTop w:val="0"/>
              <w:marBottom w:val="0"/>
              <w:divBdr>
                <w:top w:val="none" w:sz="0" w:space="0" w:color="auto"/>
                <w:left w:val="none" w:sz="0" w:space="0" w:color="auto"/>
                <w:bottom w:val="none" w:sz="0" w:space="0" w:color="auto"/>
                <w:right w:val="none" w:sz="0" w:space="0" w:color="auto"/>
              </w:divBdr>
            </w:div>
          </w:divsChild>
        </w:div>
        <w:div w:id="1095053049">
          <w:marLeft w:val="0"/>
          <w:marRight w:val="0"/>
          <w:marTop w:val="0"/>
          <w:marBottom w:val="0"/>
          <w:divBdr>
            <w:top w:val="none" w:sz="0" w:space="0" w:color="auto"/>
            <w:left w:val="none" w:sz="0" w:space="0" w:color="auto"/>
            <w:bottom w:val="none" w:sz="0" w:space="0" w:color="auto"/>
            <w:right w:val="none" w:sz="0" w:space="0" w:color="auto"/>
          </w:divBdr>
        </w:div>
        <w:div w:id="1296376225">
          <w:marLeft w:val="0"/>
          <w:marRight w:val="0"/>
          <w:marTop w:val="0"/>
          <w:marBottom w:val="0"/>
          <w:divBdr>
            <w:top w:val="none" w:sz="0" w:space="0" w:color="auto"/>
            <w:left w:val="none" w:sz="0" w:space="0" w:color="auto"/>
            <w:bottom w:val="none" w:sz="0" w:space="0" w:color="auto"/>
            <w:right w:val="none" w:sz="0" w:space="0" w:color="auto"/>
          </w:divBdr>
          <w:divsChild>
            <w:div w:id="460462874">
              <w:marLeft w:val="0"/>
              <w:marRight w:val="0"/>
              <w:marTop w:val="0"/>
              <w:marBottom w:val="0"/>
              <w:divBdr>
                <w:top w:val="none" w:sz="0" w:space="0" w:color="auto"/>
                <w:left w:val="none" w:sz="0" w:space="0" w:color="auto"/>
                <w:bottom w:val="none" w:sz="0" w:space="0" w:color="auto"/>
                <w:right w:val="none" w:sz="0" w:space="0" w:color="auto"/>
              </w:divBdr>
            </w:div>
          </w:divsChild>
        </w:div>
        <w:div w:id="1423139788">
          <w:marLeft w:val="0"/>
          <w:marRight w:val="0"/>
          <w:marTop w:val="0"/>
          <w:marBottom w:val="0"/>
          <w:divBdr>
            <w:top w:val="none" w:sz="0" w:space="0" w:color="auto"/>
            <w:left w:val="none" w:sz="0" w:space="0" w:color="auto"/>
            <w:bottom w:val="none" w:sz="0" w:space="0" w:color="auto"/>
            <w:right w:val="none" w:sz="0" w:space="0" w:color="auto"/>
          </w:divBdr>
          <w:divsChild>
            <w:div w:id="1337877476">
              <w:marLeft w:val="0"/>
              <w:marRight w:val="0"/>
              <w:marTop w:val="0"/>
              <w:marBottom w:val="0"/>
              <w:divBdr>
                <w:top w:val="none" w:sz="0" w:space="0" w:color="auto"/>
                <w:left w:val="none" w:sz="0" w:space="0" w:color="auto"/>
                <w:bottom w:val="none" w:sz="0" w:space="0" w:color="auto"/>
                <w:right w:val="none" w:sz="0" w:space="0" w:color="auto"/>
              </w:divBdr>
            </w:div>
          </w:divsChild>
        </w:div>
        <w:div w:id="1692031567">
          <w:marLeft w:val="0"/>
          <w:marRight w:val="0"/>
          <w:marTop w:val="0"/>
          <w:marBottom w:val="0"/>
          <w:divBdr>
            <w:top w:val="none" w:sz="0" w:space="0" w:color="auto"/>
            <w:left w:val="none" w:sz="0" w:space="0" w:color="auto"/>
            <w:bottom w:val="none" w:sz="0" w:space="0" w:color="auto"/>
            <w:right w:val="none" w:sz="0" w:space="0" w:color="auto"/>
          </w:divBdr>
        </w:div>
        <w:div w:id="1693259391">
          <w:marLeft w:val="0"/>
          <w:marRight w:val="0"/>
          <w:marTop w:val="300"/>
          <w:marBottom w:val="0"/>
          <w:divBdr>
            <w:top w:val="none" w:sz="0" w:space="0" w:color="auto"/>
            <w:left w:val="none" w:sz="0" w:space="0" w:color="auto"/>
            <w:bottom w:val="none" w:sz="0" w:space="0" w:color="auto"/>
            <w:right w:val="none" w:sz="0" w:space="0" w:color="auto"/>
          </w:divBdr>
          <w:divsChild>
            <w:div w:id="294525933">
              <w:marLeft w:val="0"/>
              <w:marRight w:val="0"/>
              <w:marTop w:val="0"/>
              <w:marBottom w:val="0"/>
              <w:divBdr>
                <w:top w:val="none" w:sz="0" w:space="0" w:color="auto"/>
                <w:left w:val="none" w:sz="0" w:space="0" w:color="auto"/>
                <w:bottom w:val="none" w:sz="0" w:space="0" w:color="auto"/>
                <w:right w:val="none" w:sz="0" w:space="0" w:color="auto"/>
              </w:divBdr>
              <w:divsChild>
                <w:div w:id="4883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825388">
          <w:marLeft w:val="0"/>
          <w:marRight w:val="0"/>
          <w:marTop w:val="0"/>
          <w:marBottom w:val="0"/>
          <w:divBdr>
            <w:top w:val="none" w:sz="0" w:space="0" w:color="auto"/>
            <w:left w:val="none" w:sz="0" w:space="0" w:color="auto"/>
            <w:bottom w:val="none" w:sz="0" w:space="0" w:color="auto"/>
            <w:right w:val="none" w:sz="0" w:space="0" w:color="auto"/>
          </w:divBdr>
        </w:div>
        <w:div w:id="1829397150">
          <w:marLeft w:val="0"/>
          <w:marRight w:val="0"/>
          <w:marTop w:val="0"/>
          <w:marBottom w:val="0"/>
          <w:divBdr>
            <w:top w:val="none" w:sz="0" w:space="0" w:color="auto"/>
            <w:left w:val="none" w:sz="0" w:space="0" w:color="auto"/>
            <w:bottom w:val="none" w:sz="0" w:space="0" w:color="auto"/>
            <w:right w:val="none" w:sz="0" w:space="0" w:color="auto"/>
          </w:divBdr>
          <w:divsChild>
            <w:div w:id="374888554">
              <w:marLeft w:val="0"/>
              <w:marRight w:val="0"/>
              <w:marTop w:val="0"/>
              <w:marBottom w:val="0"/>
              <w:divBdr>
                <w:top w:val="none" w:sz="0" w:space="0" w:color="auto"/>
                <w:left w:val="none" w:sz="0" w:space="0" w:color="auto"/>
                <w:bottom w:val="none" w:sz="0" w:space="0" w:color="auto"/>
                <w:right w:val="none" w:sz="0" w:space="0" w:color="auto"/>
              </w:divBdr>
            </w:div>
          </w:divsChild>
        </w:div>
        <w:div w:id="1903366982">
          <w:marLeft w:val="0"/>
          <w:marRight w:val="0"/>
          <w:marTop w:val="300"/>
          <w:marBottom w:val="0"/>
          <w:divBdr>
            <w:top w:val="none" w:sz="0" w:space="0" w:color="auto"/>
            <w:left w:val="none" w:sz="0" w:space="0" w:color="auto"/>
            <w:bottom w:val="none" w:sz="0" w:space="0" w:color="auto"/>
            <w:right w:val="none" w:sz="0" w:space="0" w:color="auto"/>
          </w:divBdr>
          <w:divsChild>
            <w:div w:id="507789800">
              <w:marLeft w:val="0"/>
              <w:marRight w:val="0"/>
              <w:marTop w:val="0"/>
              <w:marBottom w:val="0"/>
              <w:divBdr>
                <w:top w:val="none" w:sz="0" w:space="0" w:color="auto"/>
                <w:left w:val="none" w:sz="0" w:space="0" w:color="auto"/>
                <w:bottom w:val="none" w:sz="0" w:space="0" w:color="auto"/>
                <w:right w:val="none" w:sz="0" w:space="0" w:color="auto"/>
              </w:divBdr>
              <w:divsChild>
                <w:div w:id="619530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180463">
          <w:marLeft w:val="0"/>
          <w:marRight w:val="0"/>
          <w:marTop w:val="0"/>
          <w:marBottom w:val="0"/>
          <w:divBdr>
            <w:top w:val="none" w:sz="0" w:space="0" w:color="auto"/>
            <w:left w:val="none" w:sz="0" w:space="0" w:color="auto"/>
            <w:bottom w:val="none" w:sz="0" w:space="0" w:color="auto"/>
            <w:right w:val="none" w:sz="0" w:space="0" w:color="auto"/>
          </w:divBdr>
        </w:div>
        <w:div w:id="2016684916">
          <w:marLeft w:val="0"/>
          <w:marRight w:val="0"/>
          <w:marTop w:val="0"/>
          <w:marBottom w:val="0"/>
          <w:divBdr>
            <w:top w:val="none" w:sz="0" w:space="0" w:color="auto"/>
            <w:left w:val="none" w:sz="0" w:space="0" w:color="auto"/>
            <w:bottom w:val="none" w:sz="0" w:space="0" w:color="auto"/>
            <w:right w:val="none" w:sz="0" w:space="0" w:color="auto"/>
          </w:divBdr>
          <w:divsChild>
            <w:div w:id="4168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22719">
      <w:bodyDiv w:val="1"/>
      <w:marLeft w:val="0"/>
      <w:marRight w:val="0"/>
      <w:marTop w:val="0"/>
      <w:marBottom w:val="0"/>
      <w:divBdr>
        <w:top w:val="none" w:sz="0" w:space="0" w:color="auto"/>
        <w:left w:val="none" w:sz="0" w:space="0" w:color="auto"/>
        <w:bottom w:val="none" w:sz="0" w:space="0" w:color="auto"/>
        <w:right w:val="none" w:sz="0" w:space="0" w:color="auto"/>
      </w:divBdr>
    </w:div>
    <w:div w:id="87973460">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336999143">
          <w:marLeft w:val="0"/>
          <w:marRight w:val="0"/>
          <w:marTop w:val="0"/>
          <w:marBottom w:val="0"/>
          <w:divBdr>
            <w:top w:val="none" w:sz="0" w:space="0" w:color="auto"/>
            <w:left w:val="none" w:sz="0" w:space="0" w:color="auto"/>
            <w:bottom w:val="none" w:sz="0" w:space="0" w:color="auto"/>
            <w:right w:val="none" w:sz="0" w:space="0" w:color="auto"/>
          </w:divBdr>
        </w:div>
        <w:div w:id="1516457297">
          <w:marLeft w:val="0"/>
          <w:marRight w:val="0"/>
          <w:marTop w:val="0"/>
          <w:marBottom w:val="0"/>
          <w:divBdr>
            <w:top w:val="none" w:sz="0" w:space="0" w:color="auto"/>
            <w:left w:val="none" w:sz="0" w:space="0" w:color="auto"/>
            <w:bottom w:val="none" w:sz="0" w:space="0" w:color="auto"/>
            <w:right w:val="none" w:sz="0" w:space="0" w:color="auto"/>
          </w:divBdr>
          <w:divsChild>
            <w:div w:id="1657874984">
              <w:marLeft w:val="0"/>
              <w:marRight w:val="0"/>
              <w:marTop w:val="0"/>
              <w:marBottom w:val="0"/>
              <w:divBdr>
                <w:top w:val="none" w:sz="0" w:space="0" w:color="auto"/>
                <w:left w:val="none" w:sz="0" w:space="0" w:color="auto"/>
                <w:bottom w:val="none" w:sz="0" w:space="0" w:color="auto"/>
                <w:right w:val="none" w:sz="0" w:space="0" w:color="auto"/>
              </w:divBdr>
            </w:div>
          </w:divsChild>
        </w:div>
        <w:div w:id="1084687390">
          <w:marLeft w:val="0"/>
          <w:marRight w:val="0"/>
          <w:marTop w:val="0"/>
          <w:marBottom w:val="0"/>
          <w:divBdr>
            <w:top w:val="none" w:sz="0" w:space="0" w:color="auto"/>
            <w:left w:val="none" w:sz="0" w:space="0" w:color="auto"/>
            <w:bottom w:val="none" w:sz="0" w:space="0" w:color="auto"/>
            <w:right w:val="none" w:sz="0" w:space="0" w:color="auto"/>
          </w:divBdr>
        </w:div>
        <w:div w:id="1630939794">
          <w:marLeft w:val="0"/>
          <w:marRight w:val="0"/>
          <w:marTop w:val="0"/>
          <w:marBottom w:val="0"/>
          <w:divBdr>
            <w:top w:val="none" w:sz="0" w:space="0" w:color="auto"/>
            <w:left w:val="none" w:sz="0" w:space="0" w:color="auto"/>
            <w:bottom w:val="none" w:sz="0" w:space="0" w:color="auto"/>
            <w:right w:val="none" w:sz="0" w:space="0" w:color="auto"/>
          </w:divBdr>
          <w:divsChild>
            <w:div w:id="122820602">
              <w:marLeft w:val="0"/>
              <w:marRight w:val="0"/>
              <w:marTop w:val="0"/>
              <w:marBottom w:val="0"/>
              <w:divBdr>
                <w:top w:val="none" w:sz="0" w:space="0" w:color="auto"/>
                <w:left w:val="none" w:sz="0" w:space="0" w:color="auto"/>
                <w:bottom w:val="none" w:sz="0" w:space="0" w:color="auto"/>
                <w:right w:val="none" w:sz="0" w:space="0" w:color="auto"/>
              </w:divBdr>
            </w:div>
          </w:divsChild>
        </w:div>
        <w:div w:id="838229350">
          <w:marLeft w:val="0"/>
          <w:marRight w:val="0"/>
          <w:marTop w:val="0"/>
          <w:marBottom w:val="0"/>
          <w:divBdr>
            <w:top w:val="none" w:sz="0" w:space="0" w:color="auto"/>
            <w:left w:val="none" w:sz="0" w:space="0" w:color="auto"/>
            <w:bottom w:val="none" w:sz="0" w:space="0" w:color="auto"/>
            <w:right w:val="none" w:sz="0" w:space="0" w:color="auto"/>
          </w:divBdr>
        </w:div>
        <w:div w:id="440952847">
          <w:marLeft w:val="0"/>
          <w:marRight w:val="0"/>
          <w:marTop w:val="0"/>
          <w:marBottom w:val="0"/>
          <w:divBdr>
            <w:top w:val="none" w:sz="0" w:space="0" w:color="auto"/>
            <w:left w:val="none" w:sz="0" w:space="0" w:color="auto"/>
            <w:bottom w:val="none" w:sz="0" w:space="0" w:color="auto"/>
            <w:right w:val="none" w:sz="0" w:space="0" w:color="auto"/>
          </w:divBdr>
          <w:divsChild>
            <w:div w:id="836771913">
              <w:marLeft w:val="0"/>
              <w:marRight w:val="0"/>
              <w:marTop w:val="0"/>
              <w:marBottom w:val="0"/>
              <w:divBdr>
                <w:top w:val="none" w:sz="0" w:space="0" w:color="auto"/>
                <w:left w:val="none" w:sz="0" w:space="0" w:color="auto"/>
                <w:bottom w:val="none" w:sz="0" w:space="0" w:color="auto"/>
                <w:right w:val="none" w:sz="0" w:space="0" w:color="auto"/>
              </w:divBdr>
            </w:div>
          </w:divsChild>
        </w:div>
        <w:div w:id="569118835">
          <w:marLeft w:val="0"/>
          <w:marRight w:val="0"/>
          <w:marTop w:val="0"/>
          <w:marBottom w:val="0"/>
          <w:divBdr>
            <w:top w:val="none" w:sz="0" w:space="0" w:color="auto"/>
            <w:left w:val="none" w:sz="0" w:space="0" w:color="auto"/>
            <w:bottom w:val="none" w:sz="0" w:space="0" w:color="auto"/>
            <w:right w:val="none" w:sz="0" w:space="0" w:color="auto"/>
          </w:divBdr>
        </w:div>
        <w:div w:id="1582984173">
          <w:marLeft w:val="0"/>
          <w:marRight w:val="0"/>
          <w:marTop w:val="0"/>
          <w:marBottom w:val="0"/>
          <w:divBdr>
            <w:top w:val="none" w:sz="0" w:space="0" w:color="auto"/>
            <w:left w:val="none" w:sz="0" w:space="0" w:color="auto"/>
            <w:bottom w:val="none" w:sz="0" w:space="0" w:color="auto"/>
            <w:right w:val="none" w:sz="0" w:space="0" w:color="auto"/>
          </w:divBdr>
          <w:divsChild>
            <w:div w:id="320352779">
              <w:marLeft w:val="0"/>
              <w:marRight w:val="0"/>
              <w:marTop w:val="0"/>
              <w:marBottom w:val="0"/>
              <w:divBdr>
                <w:top w:val="none" w:sz="0" w:space="0" w:color="auto"/>
                <w:left w:val="none" w:sz="0" w:space="0" w:color="auto"/>
                <w:bottom w:val="none" w:sz="0" w:space="0" w:color="auto"/>
                <w:right w:val="none" w:sz="0" w:space="0" w:color="auto"/>
              </w:divBdr>
            </w:div>
          </w:divsChild>
        </w:div>
        <w:div w:id="62223405">
          <w:marLeft w:val="0"/>
          <w:marRight w:val="0"/>
          <w:marTop w:val="0"/>
          <w:marBottom w:val="0"/>
          <w:divBdr>
            <w:top w:val="none" w:sz="0" w:space="0" w:color="auto"/>
            <w:left w:val="none" w:sz="0" w:space="0" w:color="auto"/>
            <w:bottom w:val="none" w:sz="0" w:space="0" w:color="auto"/>
            <w:right w:val="none" w:sz="0" w:space="0" w:color="auto"/>
          </w:divBdr>
        </w:div>
        <w:div w:id="669261880">
          <w:marLeft w:val="0"/>
          <w:marRight w:val="0"/>
          <w:marTop w:val="0"/>
          <w:marBottom w:val="0"/>
          <w:divBdr>
            <w:top w:val="none" w:sz="0" w:space="0" w:color="auto"/>
            <w:left w:val="none" w:sz="0" w:space="0" w:color="auto"/>
            <w:bottom w:val="none" w:sz="0" w:space="0" w:color="auto"/>
            <w:right w:val="none" w:sz="0" w:space="0" w:color="auto"/>
          </w:divBdr>
          <w:divsChild>
            <w:div w:id="503403036">
              <w:marLeft w:val="0"/>
              <w:marRight w:val="0"/>
              <w:marTop w:val="0"/>
              <w:marBottom w:val="0"/>
              <w:divBdr>
                <w:top w:val="none" w:sz="0" w:space="0" w:color="auto"/>
                <w:left w:val="none" w:sz="0" w:space="0" w:color="auto"/>
                <w:bottom w:val="none" w:sz="0" w:space="0" w:color="auto"/>
                <w:right w:val="none" w:sz="0" w:space="0" w:color="auto"/>
              </w:divBdr>
            </w:div>
          </w:divsChild>
        </w:div>
        <w:div w:id="388965237">
          <w:marLeft w:val="0"/>
          <w:marRight w:val="0"/>
          <w:marTop w:val="0"/>
          <w:marBottom w:val="0"/>
          <w:divBdr>
            <w:top w:val="none" w:sz="0" w:space="0" w:color="auto"/>
            <w:left w:val="none" w:sz="0" w:space="0" w:color="auto"/>
            <w:bottom w:val="none" w:sz="0" w:space="0" w:color="auto"/>
            <w:right w:val="none" w:sz="0" w:space="0" w:color="auto"/>
          </w:divBdr>
        </w:div>
        <w:div w:id="1795901856">
          <w:marLeft w:val="0"/>
          <w:marRight w:val="0"/>
          <w:marTop w:val="0"/>
          <w:marBottom w:val="0"/>
          <w:divBdr>
            <w:top w:val="none" w:sz="0" w:space="0" w:color="auto"/>
            <w:left w:val="none" w:sz="0" w:space="0" w:color="auto"/>
            <w:bottom w:val="none" w:sz="0" w:space="0" w:color="auto"/>
            <w:right w:val="none" w:sz="0" w:space="0" w:color="auto"/>
          </w:divBdr>
          <w:divsChild>
            <w:div w:id="1509826949">
              <w:marLeft w:val="0"/>
              <w:marRight w:val="0"/>
              <w:marTop w:val="0"/>
              <w:marBottom w:val="0"/>
              <w:divBdr>
                <w:top w:val="none" w:sz="0" w:space="0" w:color="auto"/>
                <w:left w:val="none" w:sz="0" w:space="0" w:color="auto"/>
                <w:bottom w:val="none" w:sz="0" w:space="0" w:color="auto"/>
                <w:right w:val="none" w:sz="0" w:space="0" w:color="auto"/>
              </w:divBdr>
            </w:div>
          </w:divsChild>
        </w:div>
        <w:div w:id="731583586">
          <w:marLeft w:val="0"/>
          <w:marRight w:val="0"/>
          <w:marTop w:val="0"/>
          <w:marBottom w:val="0"/>
          <w:divBdr>
            <w:top w:val="none" w:sz="0" w:space="0" w:color="auto"/>
            <w:left w:val="none" w:sz="0" w:space="0" w:color="auto"/>
            <w:bottom w:val="none" w:sz="0" w:space="0" w:color="auto"/>
            <w:right w:val="none" w:sz="0" w:space="0" w:color="auto"/>
          </w:divBdr>
        </w:div>
        <w:div w:id="667290245">
          <w:marLeft w:val="0"/>
          <w:marRight w:val="0"/>
          <w:marTop w:val="0"/>
          <w:marBottom w:val="0"/>
          <w:divBdr>
            <w:top w:val="none" w:sz="0" w:space="0" w:color="auto"/>
            <w:left w:val="none" w:sz="0" w:space="0" w:color="auto"/>
            <w:bottom w:val="none" w:sz="0" w:space="0" w:color="auto"/>
            <w:right w:val="none" w:sz="0" w:space="0" w:color="auto"/>
          </w:divBdr>
          <w:divsChild>
            <w:div w:id="104858385">
              <w:marLeft w:val="0"/>
              <w:marRight w:val="0"/>
              <w:marTop w:val="0"/>
              <w:marBottom w:val="0"/>
              <w:divBdr>
                <w:top w:val="none" w:sz="0" w:space="0" w:color="auto"/>
                <w:left w:val="none" w:sz="0" w:space="0" w:color="auto"/>
                <w:bottom w:val="none" w:sz="0" w:space="0" w:color="auto"/>
                <w:right w:val="none" w:sz="0" w:space="0" w:color="auto"/>
              </w:divBdr>
            </w:div>
          </w:divsChild>
        </w:div>
        <w:div w:id="169225815">
          <w:marLeft w:val="0"/>
          <w:marRight w:val="0"/>
          <w:marTop w:val="300"/>
          <w:marBottom w:val="0"/>
          <w:divBdr>
            <w:top w:val="none" w:sz="0" w:space="0" w:color="auto"/>
            <w:left w:val="none" w:sz="0" w:space="0" w:color="auto"/>
            <w:bottom w:val="none" w:sz="0" w:space="0" w:color="auto"/>
            <w:right w:val="none" w:sz="0" w:space="0" w:color="auto"/>
          </w:divBdr>
          <w:divsChild>
            <w:div w:id="1938905481">
              <w:marLeft w:val="0"/>
              <w:marRight w:val="0"/>
              <w:marTop w:val="0"/>
              <w:marBottom w:val="0"/>
              <w:divBdr>
                <w:top w:val="none" w:sz="0" w:space="0" w:color="auto"/>
                <w:left w:val="none" w:sz="0" w:space="0" w:color="auto"/>
                <w:bottom w:val="none" w:sz="0" w:space="0" w:color="auto"/>
                <w:right w:val="none" w:sz="0" w:space="0" w:color="auto"/>
              </w:divBdr>
              <w:divsChild>
                <w:div w:id="74680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46744">
          <w:marLeft w:val="0"/>
          <w:marRight w:val="0"/>
          <w:marTop w:val="300"/>
          <w:marBottom w:val="0"/>
          <w:divBdr>
            <w:top w:val="none" w:sz="0" w:space="0" w:color="auto"/>
            <w:left w:val="none" w:sz="0" w:space="0" w:color="auto"/>
            <w:bottom w:val="none" w:sz="0" w:space="0" w:color="auto"/>
            <w:right w:val="none" w:sz="0" w:space="0" w:color="auto"/>
          </w:divBdr>
          <w:divsChild>
            <w:div w:id="1988703446">
              <w:marLeft w:val="0"/>
              <w:marRight w:val="0"/>
              <w:marTop w:val="0"/>
              <w:marBottom w:val="0"/>
              <w:divBdr>
                <w:top w:val="none" w:sz="0" w:space="0" w:color="auto"/>
                <w:left w:val="none" w:sz="0" w:space="0" w:color="auto"/>
                <w:bottom w:val="none" w:sz="0" w:space="0" w:color="auto"/>
                <w:right w:val="none" w:sz="0" w:space="0" w:color="auto"/>
              </w:divBdr>
              <w:divsChild>
                <w:div w:id="115463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318925">
          <w:marLeft w:val="0"/>
          <w:marRight w:val="0"/>
          <w:marTop w:val="300"/>
          <w:marBottom w:val="0"/>
          <w:divBdr>
            <w:top w:val="none" w:sz="0" w:space="0" w:color="auto"/>
            <w:left w:val="none" w:sz="0" w:space="0" w:color="auto"/>
            <w:bottom w:val="none" w:sz="0" w:space="0" w:color="auto"/>
            <w:right w:val="none" w:sz="0" w:space="0" w:color="auto"/>
          </w:divBdr>
          <w:divsChild>
            <w:div w:id="1666547038">
              <w:marLeft w:val="0"/>
              <w:marRight w:val="0"/>
              <w:marTop w:val="0"/>
              <w:marBottom w:val="0"/>
              <w:divBdr>
                <w:top w:val="none" w:sz="0" w:space="0" w:color="auto"/>
                <w:left w:val="none" w:sz="0" w:space="0" w:color="auto"/>
                <w:bottom w:val="none" w:sz="0" w:space="0" w:color="auto"/>
                <w:right w:val="none" w:sz="0" w:space="0" w:color="auto"/>
              </w:divBdr>
              <w:divsChild>
                <w:div w:id="1978682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363457">
          <w:marLeft w:val="0"/>
          <w:marRight w:val="0"/>
          <w:marTop w:val="300"/>
          <w:marBottom w:val="0"/>
          <w:divBdr>
            <w:top w:val="none" w:sz="0" w:space="0" w:color="auto"/>
            <w:left w:val="none" w:sz="0" w:space="0" w:color="auto"/>
            <w:bottom w:val="none" w:sz="0" w:space="0" w:color="auto"/>
            <w:right w:val="none" w:sz="0" w:space="0" w:color="auto"/>
          </w:divBdr>
          <w:divsChild>
            <w:div w:id="67776376">
              <w:marLeft w:val="0"/>
              <w:marRight w:val="0"/>
              <w:marTop w:val="0"/>
              <w:marBottom w:val="0"/>
              <w:divBdr>
                <w:top w:val="none" w:sz="0" w:space="0" w:color="auto"/>
                <w:left w:val="none" w:sz="0" w:space="0" w:color="auto"/>
                <w:bottom w:val="none" w:sz="0" w:space="0" w:color="auto"/>
                <w:right w:val="none" w:sz="0" w:space="0" w:color="auto"/>
              </w:divBdr>
              <w:divsChild>
                <w:div w:id="1144469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620206">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sChild>
        <w:div w:id="196818446">
          <w:marLeft w:val="0"/>
          <w:marRight w:val="0"/>
          <w:marTop w:val="0"/>
          <w:marBottom w:val="0"/>
          <w:divBdr>
            <w:top w:val="none" w:sz="0" w:space="0" w:color="auto"/>
            <w:left w:val="none" w:sz="0" w:space="0" w:color="auto"/>
            <w:bottom w:val="none" w:sz="0" w:space="0" w:color="auto"/>
            <w:right w:val="none" w:sz="0" w:space="0" w:color="auto"/>
          </w:divBdr>
        </w:div>
        <w:div w:id="359935727">
          <w:marLeft w:val="0"/>
          <w:marRight w:val="0"/>
          <w:marTop w:val="0"/>
          <w:marBottom w:val="0"/>
          <w:divBdr>
            <w:top w:val="none" w:sz="0" w:space="0" w:color="auto"/>
            <w:left w:val="none" w:sz="0" w:space="0" w:color="auto"/>
            <w:bottom w:val="none" w:sz="0" w:space="0" w:color="auto"/>
            <w:right w:val="none" w:sz="0" w:space="0" w:color="auto"/>
          </w:divBdr>
        </w:div>
        <w:div w:id="477496615">
          <w:marLeft w:val="0"/>
          <w:marRight w:val="0"/>
          <w:marTop w:val="0"/>
          <w:marBottom w:val="0"/>
          <w:divBdr>
            <w:top w:val="none" w:sz="0" w:space="0" w:color="auto"/>
            <w:left w:val="none" w:sz="0" w:space="0" w:color="auto"/>
            <w:bottom w:val="none" w:sz="0" w:space="0" w:color="auto"/>
            <w:right w:val="none" w:sz="0" w:space="0" w:color="auto"/>
          </w:divBdr>
        </w:div>
        <w:div w:id="507449697">
          <w:marLeft w:val="0"/>
          <w:marRight w:val="0"/>
          <w:marTop w:val="0"/>
          <w:marBottom w:val="0"/>
          <w:divBdr>
            <w:top w:val="none" w:sz="0" w:space="0" w:color="auto"/>
            <w:left w:val="none" w:sz="0" w:space="0" w:color="auto"/>
            <w:bottom w:val="none" w:sz="0" w:space="0" w:color="auto"/>
            <w:right w:val="none" w:sz="0" w:space="0" w:color="auto"/>
          </w:divBdr>
          <w:divsChild>
            <w:div w:id="378018582">
              <w:marLeft w:val="0"/>
              <w:marRight w:val="0"/>
              <w:marTop w:val="0"/>
              <w:marBottom w:val="0"/>
              <w:divBdr>
                <w:top w:val="none" w:sz="0" w:space="0" w:color="auto"/>
                <w:left w:val="none" w:sz="0" w:space="0" w:color="auto"/>
                <w:bottom w:val="none" w:sz="0" w:space="0" w:color="auto"/>
                <w:right w:val="none" w:sz="0" w:space="0" w:color="auto"/>
              </w:divBdr>
            </w:div>
          </w:divsChild>
        </w:div>
        <w:div w:id="627710892">
          <w:marLeft w:val="0"/>
          <w:marRight w:val="0"/>
          <w:marTop w:val="0"/>
          <w:marBottom w:val="0"/>
          <w:divBdr>
            <w:top w:val="none" w:sz="0" w:space="0" w:color="auto"/>
            <w:left w:val="none" w:sz="0" w:space="0" w:color="auto"/>
            <w:bottom w:val="none" w:sz="0" w:space="0" w:color="auto"/>
            <w:right w:val="none" w:sz="0" w:space="0" w:color="auto"/>
          </w:divBdr>
          <w:divsChild>
            <w:div w:id="2028361518">
              <w:marLeft w:val="0"/>
              <w:marRight w:val="0"/>
              <w:marTop w:val="0"/>
              <w:marBottom w:val="0"/>
              <w:divBdr>
                <w:top w:val="none" w:sz="0" w:space="0" w:color="auto"/>
                <w:left w:val="none" w:sz="0" w:space="0" w:color="auto"/>
                <w:bottom w:val="none" w:sz="0" w:space="0" w:color="auto"/>
                <w:right w:val="none" w:sz="0" w:space="0" w:color="auto"/>
              </w:divBdr>
            </w:div>
          </w:divsChild>
        </w:div>
        <w:div w:id="672995831">
          <w:marLeft w:val="0"/>
          <w:marRight w:val="0"/>
          <w:marTop w:val="0"/>
          <w:marBottom w:val="0"/>
          <w:divBdr>
            <w:top w:val="none" w:sz="0" w:space="0" w:color="auto"/>
            <w:left w:val="none" w:sz="0" w:space="0" w:color="auto"/>
            <w:bottom w:val="none" w:sz="0" w:space="0" w:color="auto"/>
            <w:right w:val="none" w:sz="0" w:space="0" w:color="auto"/>
          </w:divBdr>
          <w:divsChild>
            <w:div w:id="1197622418">
              <w:marLeft w:val="0"/>
              <w:marRight w:val="0"/>
              <w:marTop w:val="0"/>
              <w:marBottom w:val="0"/>
              <w:divBdr>
                <w:top w:val="none" w:sz="0" w:space="0" w:color="auto"/>
                <w:left w:val="none" w:sz="0" w:space="0" w:color="auto"/>
                <w:bottom w:val="none" w:sz="0" w:space="0" w:color="auto"/>
                <w:right w:val="none" w:sz="0" w:space="0" w:color="auto"/>
              </w:divBdr>
            </w:div>
          </w:divsChild>
        </w:div>
        <w:div w:id="721097372">
          <w:marLeft w:val="0"/>
          <w:marRight w:val="0"/>
          <w:marTop w:val="300"/>
          <w:marBottom w:val="0"/>
          <w:divBdr>
            <w:top w:val="none" w:sz="0" w:space="0" w:color="auto"/>
            <w:left w:val="none" w:sz="0" w:space="0" w:color="auto"/>
            <w:bottom w:val="none" w:sz="0" w:space="0" w:color="auto"/>
            <w:right w:val="none" w:sz="0" w:space="0" w:color="auto"/>
          </w:divBdr>
          <w:divsChild>
            <w:div w:id="616523571">
              <w:marLeft w:val="0"/>
              <w:marRight w:val="0"/>
              <w:marTop w:val="0"/>
              <w:marBottom w:val="0"/>
              <w:divBdr>
                <w:top w:val="none" w:sz="0" w:space="0" w:color="auto"/>
                <w:left w:val="none" w:sz="0" w:space="0" w:color="auto"/>
                <w:bottom w:val="none" w:sz="0" w:space="0" w:color="auto"/>
                <w:right w:val="none" w:sz="0" w:space="0" w:color="auto"/>
              </w:divBdr>
              <w:divsChild>
                <w:div w:id="512889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888921">
          <w:marLeft w:val="0"/>
          <w:marRight w:val="0"/>
          <w:marTop w:val="0"/>
          <w:marBottom w:val="0"/>
          <w:divBdr>
            <w:top w:val="none" w:sz="0" w:space="0" w:color="auto"/>
            <w:left w:val="none" w:sz="0" w:space="0" w:color="auto"/>
            <w:bottom w:val="none" w:sz="0" w:space="0" w:color="auto"/>
            <w:right w:val="none" w:sz="0" w:space="0" w:color="auto"/>
          </w:divBdr>
          <w:divsChild>
            <w:div w:id="204802250">
              <w:marLeft w:val="0"/>
              <w:marRight w:val="0"/>
              <w:marTop w:val="0"/>
              <w:marBottom w:val="0"/>
              <w:divBdr>
                <w:top w:val="none" w:sz="0" w:space="0" w:color="auto"/>
                <w:left w:val="none" w:sz="0" w:space="0" w:color="auto"/>
                <w:bottom w:val="none" w:sz="0" w:space="0" w:color="auto"/>
                <w:right w:val="none" w:sz="0" w:space="0" w:color="auto"/>
              </w:divBdr>
            </w:div>
          </w:divsChild>
        </w:div>
        <w:div w:id="807555498">
          <w:marLeft w:val="0"/>
          <w:marRight w:val="0"/>
          <w:marTop w:val="300"/>
          <w:marBottom w:val="0"/>
          <w:divBdr>
            <w:top w:val="none" w:sz="0" w:space="0" w:color="auto"/>
            <w:left w:val="none" w:sz="0" w:space="0" w:color="auto"/>
            <w:bottom w:val="none" w:sz="0" w:space="0" w:color="auto"/>
            <w:right w:val="none" w:sz="0" w:space="0" w:color="auto"/>
          </w:divBdr>
          <w:divsChild>
            <w:div w:id="50467058">
              <w:marLeft w:val="0"/>
              <w:marRight w:val="0"/>
              <w:marTop w:val="0"/>
              <w:marBottom w:val="0"/>
              <w:divBdr>
                <w:top w:val="none" w:sz="0" w:space="0" w:color="auto"/>
                <w:left w:val="none" w:sz="0" w:space="0" w:color="auto"/>
                <w:bottom w:val="none" w:sz="0" w:space="0" w:color="auto"/>
                <w:right w:val="none" w:sz="0" w:space="0" w:color="auto"/>
              </w:divBdr>
              <w:divsChild>
                <w:div w:id="1030642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90591">
          <w:marLeft w:val="0"/>
          <w:marRight w:val="0"/>
          <w:marTop w:val="0"/>
          <w:marBottom w:val="0"/>
          <w:divBdr>
            <w:top w:val="none" w:sz="0" w:space="0" w:color="auto"/>
            <w:left w:val="none" w:sz="0" w:space="0" w:color="auto"/>
            <w:bottom w:val="none" w:sz="0" w:space="0" w:color="auto"/>
            <w:right w:val="none" w:sz="0" w:space="0" w:color="auto"/>
          </w:divBdr>
        </w:div>
        <w:div w:id="1030571270">
          <w:marLeft w:val="0"/>
          <w:marRight w:val="0"/>
          <w:marTop w:val="300"/>
          <w:marBottom w:val="0"/>
          <w:divBdr>
            <w:top w:val="none" w:sz="0" w:space="0" w:color="auto"/>
            <w:left w:val="none" w:sz="0" w:space="0" w:color="auto"/>
            <w:bottom w:val="none" w:sz="0" w:space="0" w:color="auto"/>
            <w:right w:val="none" w:sz="0" w:space="0" w:color="auto"/>
          </w:divBdr>
          <w:divsChild>
            <w:div w:id="2036155215">
              <w:marLeft w:val="0"/>
              <w:marRight w:val="0"/>
              <w:marTop w:val="0"/>
              <w:marBottom w:val="0"/>
              <w:divBdr>
                <w:top w:val="none" w:sz="0" w:space="0" w:color="auto"/>
                <w:left w:val="none" w:sz="0" w:space="0" w:color="auto"/>
                <w:bottom w:val="none" w:sz="0" w:space="0" w:color="auto"/>
                <w:right w:val="none" w:sz="0" w:space="0" w:color="auto"/>
              </w:divBdr>
              <w:divsChild>
                <w:div w:id="30304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180295">
          <w:marLeft w:val="0"/>
          <w:marRight w:val="0"/>
          <w:marTop w:val="0"/>
          <w:marBottom w:val="0"/>
          <w:divBdr>
            <w:top w:val="none" w:sz="0" w:space="0" w:color="auto"/>
            <w:left w:val="none" w:sz="0" w:space="0" w:color="auto"/>
            <w:bottom w:val="none" w:sz="0" w:space="0" w:color="auto"/>
            <w:right w:val="none" w:sz="0" w:space="0" w:color="auto"/>
          </w:divBdr>
          <w:divsChild>
            <w:div w:id="949631592">
              <w:marLeft w:val="0"/>
              <w:marRight w:val="0"/>
              <w:marTop w:val="0"/>
              <w:marBottom w:val="0"/>
              <w:divBdr>
                <w:top w:val="none" w:sz="0" w:space="0" w:color="auto"/>
                <w:left w:val="none" w:sz="0" w:space="0" w:color="auto"/>
                <w:bottom w:val="none" w:sz="0" w:space="0" w:color="auto"/>
                <w:right w:val="none" w:sz="0" w:space="0" w:color="auto"/>
              </w:divBdr>
            </w:div>
          </w:divsChild>
        </w:div>
        <w:div w:id="1154686926">
          <w:marLeft w:val="0"/>
          <w:marRight w:val="0"/>
          <w:marTop w:val="300"/>
          <w:marBottom w:val="0"/>
          <w:divBdr>
            <w:top w:val="none" w:sz="0" w:space="0" w:color="auto"/>
            <w:left w:val="none" w:sz="0" w:space="0" w:color="auto"/>
            <w:bottom w:val="none" w:sz="0" w:space="0" w:color="auto"/>
            <w:right w:val="none" w:sz="0" w:space="0" w:color="auto"/>
          </w:divBdr>
          <w:divsChild>
            <w:div w:id="1096902959">
              <w:marLeft w:val="0"/>
              <w:marRight w:val="0"/>
              <w:marTop w:val="0"/>
              <w:marBottom w:val="0"/>
              <w:divBdr>
                <w:top w:val="none" w:sz="0" w:space="0" w:color="auto"/>
                <w:left w:val="none" w:sz="0" w:space="0" w:color="auto"/>
                <w:bottom w:val="none" w:sz="0" w:space="0" w:color="auto"/>
                <w:right w:val="none" w:sz="0" w:space="0" w:color="auto"/>
              </w:divBdr>
              <w:divsChild>
                <w:div w:id="9353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49958">
          <w:marLeft w:val="0"/>
          <w:marRight w:val="0"/>
          <w:marTop w:val="0"/>
          <w:marBottom w:val="0"/>
          <w:divBdr>
            <w:top w:val="none" w:sz="0" w:space="0" w:color="auto"/>
            <w:left w:val="none" w:sz="0" w:space="0" w:color="auto"/>
            <w:bottom w:val="none" w:sz="0" w:space="0" w:color="auto"/>
            <w:right w:val="none" w:sz="0" w:space="0" w:color="auto"/>
          </w:divBdr>
        </w:div>
        <w:div w:id="1549992782">
          <w:marLeft w:val="0"/>
          <w:marRight w:val="0"/>
          <w:marTop w:val="0"/>
          <w:marBottom w:val="0"/>
          <w:divBdr>
            <w:top w:val="none" w:sz="0" w:space="0" w:color="auto"/>
            <w:left w:val="none" w:sz="0" w:space="0" w:color="auto"/>
            <w:bottom w:val="none" w:sz="0" w:space="0" w:color="auto"/>
            <w:right w:val="none" w:sz="0" w:space="0" w:color="auto"/>
          </w:divBdr>
          <w:divsChild>
            <w:div w:id="863253396">
              <w:marLeft w:val="0"/>
              <w:marRight w:val="0"/>
              <w:marTop w:val="0"/>
              <w:marBottom w:val="0"/>
              <w:divBdr>
                <w:top w:val="none" w:sz="0" w:space="0" w:color="auto"/>
                <w:left w:val="none" w:sz="0" w:space="0" w:color="auto"/>
                <w:bottom w:val="none" w:sz="0" w:space="0" w:color="auto"/>
                <w:right w:val="none" w:sz="0" w:space="0" w:color="auto"/>
              </w:divBdr>
            </w:div>
          </w:divsChild>
        </w:div>
        <w:div w:id="1643929127">
          <w:marLeft w:val="0"/>
          <w:marRight w:val="0"/>
          <w:marTop w:val="0"/>
          <w:marBottom w:val="0"/>
          <w:divBdr>
            <w:top w:val="none" w:sz="0" w:space="0" w:color="auto"/>
            <w:left w:val="none" w:sz="0" w:space="0" w:color="auto"/>
            <w:bottom w:val="none" w:sz="0" w:space="0" w:color="auto"/>
            <w:right w:val="none" w:sz="0" w:space="0" w:color="auto"/>
          </w:divBdr>
        </w:div>
        <w:div w:id="1899658609">
          <w:marLeft w:val="0"/>
          <w:marRight w:val="0"/>
          <w:marTop w:val="0"/>
          <w:marBottom w:val="0"/>
          <w:divBdr>
            <w:top w:val="none" w:sz="0" w:space="0" w:color="auto"/>
            <w:left w:val="none" w:sz="0" w:space="0" w:color="auto"/>
            <w:bottom w:val="none" w:sz="0" w:space="0" w:color="auto"/>
            <w:right w:val="none" w:sz="0" w:space="0" w:color="auto"/>
          </w:divBdr>
          <w:divsChild>
            <w:div w:id="811799376">
              <w:marLeft w:val="0"/>
              <w:marRight w:val="0"/>
              <w:marTop w:val="0"/>
              <w:marBottom w:val="0"/>
              <w:divBdr>
                <w:top w:val="none" w:sz="0" w:space="0" w:color="auto"/>
                <w:left w:val="none" w:sz="0" w:space="0" w:color="auto"/>
                <w:bottom w:val="none" w:sz="0" w:space="0" w:color="auto"/>
                <w:right w:val="none" w:sz="0" w:space="0" w:color="auto"/>
              </w:divBdr>
            </w:div>
          </w:divsChild>
        </w:div>
        <w:div w:id="2034719485">
          <w:marLeft w:val="0"/>
          <w:marRight w:val="0"/>
          <w:marTop w:val="0"/>
          <w:marBottom w:val="0"/>
          <w:divBdr>
            <w:top w:val="none" w:sz="0" w:space="0" w:color="auto"/>
            <w:left w:val="none" w:sz="0" w:space="0" w:color="auto"/>
            <w:bottom w:val="none" w:sz="0" w:space="0" w:color="auto"/>
            <w:right w:val="none" w:sz="0" w:space="0" w:color="auto"/>
          </w:divBdr>
        </w:div>
      </w:divsChild>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 w:id="256445591">
          <w:marLeft w:val="0"/>
          <w:marRight w:val="0"/>
          <w:marTop w:val="300"/>
          <w:marBottom w:val="0"/>
          <w:divBdr>
            <w:top w:val="none" w:sz="0" w:space="0" w:color="auto"/>
            <w:left w:val="none" w:sz="0" w:space="0" w:color="auto"/>
            <w:bottom w:val="none" w:sz="0" w:space="0" w:color="auto"/>
            <w:right w:val="none" w:sz="0" w:space="0" w:color="auto"/>
          </w:divBdr>
          <w:divsChild>
            <w:div w:id="2047638867">
              <w:marLeft w:val="0"/>
              <w:marRight w:val="0"/>
              <w:marTop w:val="0"/>
              <w:marBottom w:val="0"/>
              <w:divBdr>
                <w:top w:val="none" w:sz="0" w:space="0" w:color="auto"/>
                <w:left w:val="none" w:sz="0" w:space="0" w:color="auto"/>
                <w:bottom w:val="none" w:sz="0" w:space="0" w:color="auto"/>
                <w:right w:val="none" w:sz="0" w:space="0" w:color="auto"/>
              </w:divBdr>
              <w:divsChild>
                <w:div w:id="5859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07253">
          <w:marLeft w:val="0"/>
          <w:marRight w:val="0"/>
          <w:marTop w:val="0"/>
          <w:marBottom w:val="0"/>
          <w:divBdr>
            <w:top w:val="none" w:sz="0" w:space="0" w:color="auto"/>
            <w:left w:val="none" w:sz="0" w:space="0" w:color="auto"/>
            <w:bottom w:val="none" w:sz="0" w:space="0" w:color="auto"/>
            <w:right w:val="none" w:sz="0" w:space="0" w:color="auto"/>
          </w:divBdr>
        </w:div>
        <w:div w:id="439616999">
          <w:marLeft w:val="0"/>
          <w:marRight w:val="0"/>
          <w:marTop w:val="300"/>
          <w:marBottom w:val="0"/>
          <w:divBdr>
            <w:top w:val="none" w:sz="0" w:space="0" w:color="auto"/>
            <w:left w:val="none" w:sz="0" w:space="0" w:color="auto"/>
            <w:bottom w:val="none" w:sz="0" w:space="0" w:color="auto"/>
            <w:right w:val="none" w:sz="0" w:space="0" w:color="auto"/>
          </w:divBdr>
          <w:divsChild>
            <w:div w:id="1331451007">
              <w:marLeft w:val="0"/>
              <w:marRight w:val="0"/>
              <w:marTop w:val="0"/>
              <w:marBottom w:val="0"/>
              <w:divBdr>
                <w:top w:val="none" w:sz="0" w:space="0" w:color="auto"/>
                <w:left w:val="none" w:sz="0" w:space="0" w:color="auto"/>
                <w:bottom w:val="none" w:sz="0" w:space="0" w:color="auto"/>
                <w:right w:val="none" w:sz="0" w:space="0" w:color="auto"/>
              </w:divBdr>
              <w:divsChild>
                <w:div w:id="1548759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552406">
          <w:marLeft w:val="0"/>
          <w:marRight w:val="0"/>
          <w:marTop w:val="0"/>
          <w:marBottom w:val="0"/>
          <w:divBdr>
            <w:top w:val="none" w:sz="0" w:space="0" w:color="auto"/>
            <w:left w:val="none" w:sz="0" w:space="0" w:color="auto"/>
            <w:bottom w:val="none" w:sz="0" w:space="0" w:color="auto"/>
            <w:right w:val="none" w:sz="0" w:space="0" w:color="auto"/>
          </w:divBdr>
          <w:divsChild>
            <w:div w:id="1147091656">
              <w:marLeft w:val="0"/>
              <w:marRight w:val="0"/>
              <w:marTop w:val="0"/>
              <w:marBottom w:val="0"/>
              <w:divBdr>
                <w:top w:val="none" w:sz="0" w:space="0" w:color="auto"/>
                <w:left w:val="none" w:sz="0" w:space="0" w:color="auto"/>
                <w:bottom w:val="none" w:sz="0" w:space="0" w:color="auto"/>
                <w:right w:val="none" w:sz="0" w:space="0" w:color="auto"/>
              </w:divBdr>
            </w:div>
          </w:divsChild>
        </w:div>
        <w:div w:id="579870261">
          <w:marLeft w:val="0"/>
          <w:marRight w:val="0"/>
          <w:marTop w:val="0"/>
          <w:marBottom w:val="0"/>
          <w:divBdr>
            <w:top w:val="none" w:sz="0" w:space="0" w:color="auto"/>
            <w:left w:val="none" w:sz="0" w:space="0" w:color="auto"/>
            <w:bottom w:val="none" w:sz="0" w:space="0" w:color="auto"/>
            <w:right w:val="none" w:sz="0" w:space="0" w:color="auto"/>
          </w:divBdr>
        </w:div>
        <w:div w:id="976493916">
          <w:marLeft w:val="0"/>
          <w:marRight w:val="0"/>
          <w:marTop w:val="0"/>
          <w:marBottom w:val="0"/>
          <w:divBdr>
            <w:top w:val="none" w:sz="0" w:space="0" w:color="auto"/>
            <w:left w:val="none" w:sz="0" w:space="0" w:color="auto"/>
            <w:bottom w:val="none" w:sz="0" w:space="0" w:color="auto"/>
            <w:right w:val="none" w:sz="0" w:space="0" w:color="auto"/>
          </w:divBdr>
        </w:div>
        <w:div w:id="1129976681">
          <w:marLeft w:val="0"/>
          <w:marRight w:val="0"/>
          <w:marTop w:val="0"/>
          <w:marBottom w:val="0"/>
          <w:divBdr>
            <w:top w:val="none" w:sz="0" w:space="0" w:color="auto"/>
            <w:left w:val="none" w:sz="0" w:space="0" w:color="auto"/>
            <w:bottom w:val="none" w:sz="0" w:space="0" w:color="auto"/>
            <w:right w:val="none" w:sz="0" w:space="0" w:color="auto"/>
          </w:divBdr>
          <w:divsChild>
            <w:div w:id="1518277735">
              <w:marLeft w:val="0"/>
              <w:marRight w:val="0"/>
              <w:marTop w:val="0"/>
              <w:marBottom w:val="0"/>
              <w:divBdr>
                <w:top w:val="none" w:sz="0" w:space="0" w:color="auto"/>
                <w:left w:val="none" w:sz="0" w:space="0" w:color="auto"/>
                <w:bottom w:val="none" w:sz="0" w:space="0" w:color="auto"/>
                <w:right w:val="none" w:sz="0" w:space="0" w:color="auto"/>
              </w:divBdr>
            </w:div>
          </w:divsChild>
        </w:div>
        <w:div w:id="1190409074">
          <w:marLeft w:val="0"/>
          <w:marRight w:val="0"/>
          <w:marTop w:val="0"/>
          <w:marBottom w:val="0"/>
          <w:divBdr>
            <w:top w:val="none" w:sz="0" w:space="0" w:color="auto"/>
            <w:left w:val="none" w:sz="0" w:space="0" w:color="auto"/>
            <w:bottom w:val="none" w:sz="0" w:space="0" w:color="auto"/>
            <w:right w:val="none" w:sz="0" w:space="0" w:color="auto"/>
          </w:divBdr>
        </w:div>
        <w:div w:id="1318338281">
          <w:marLeft w:val="0"/>
          <w:marRight w:val="0"/>
          <w:marTop w:val="0"/>
          <w:marBottom w:val="0"/>
          <w:divBdr>
            <w:top w:val="none" w:sz="0" w:space="0" w:color="auto"/>
            <w:left w:val="none" w:sz="0" w:space="0" w:color="auto"/>
            <w:bottom w:val="none" w:sz="0" w:space="0" w:color="auto"/>
            <w:right w:val="none" w:sz="0" w:space="0" w:color="auto"/>
          </w:divBdr>
          <w:divsChild>
            <w:div w:id="964116396">
              <w:marLeft w:val="0"/>
              <w:marRight w:val="0"/>
              <w:marTop w:val="0"/>
              <w:marBottom w:val="0"/>
              <w:divBdr>
                <w:top w:val="none" w:sz="0" w:space="0" w:color="auto"/>
                <w:left w:val="none" w:sz="0" w:space="0" w:color="auto"/>
                <w:bottom w:val="none" w:sz="0" w:space="0" w:color="auto"/>
                <w:right w:val="none" w:sz="0" w:space="0" w:color="auto"/>
              </w:divBdr>
            </w:div>
          </w:divsChild>
        </w:div>
        <w:div w:id="1428378713">
          <w:marLeft w:val="0"/>
          <w:marRight w:val="0"/>
          <w:marTop w:val="0"/>
          <w:marBottom w:val="0"/>
          <w:divBdr>
            <w:top w:val="none" w:sz="0" w:space="0" w:color="auto"/>
            <w:left w:val="none" w:sz="0" w:space="0" w:color="auto"/>
            <w:bottom w:val="none" w:sz="0" w:space="0" w:color="auto"/>
            <w:right w:val="none" w:sz="0" w:space="0" w:color="auto"/>
          </w:divBdr>
          <w:divsChild>
            <w:div w:id="612857760">
              <w:marLeft w:val="0"/>
              <w:marRight w:val="0"/>
              <w:marTop w:val="0"/>
              <w:marBottom w:val="0"/>
              <w:divBdr>
                <w:top w:val="none" w:sz="0" w:space="0" w:color="auto"/>
                <w:left w:val="none" w:sz="0" w:space="0" w:color="auto"/>
                <w:bottom w:val="none" w:sz="0" w:space="0" w:color="auto"/>
                <w:right w:val="none" w:sz="0" w:space="0" w:color="auto"/>
              </w:divBdr>
            </w:div>
          </w:divsChild>
        </w:div>
        <w:div w:id="1430852618">
          <w:marLeft w:val="0"/>
          <w:marRight w:val="0"/>
          <w:marTop w:val="0"/>
          <w:marBottom w:val="0"/>
          <w:divBdr>
            <w:top w:val="none" w:sz="0" w:space="0" w:color="auto"/>
            <w:left w:val="none" w:sz="0" w:space="0" w:color="auto"/>
            <w:bottom w:val="none" w:sz="0" w:space="0" w:color="auto"/>
            <w:right w:val="none" w:sz="0" w:space="0" w:color="auto"/>
          </w:divBdr>
          <w:divsChild>
            <w:div w:id="1448280473">
              <w:marLeft w:val="0"/>
              <w:marRight w:val="0"/>
              <w:marTop w:val="0"/>
              <w:marBottom w:val="0"/>
              <w:divBdr>
                <w:top w:val="none" w:sz="0" w:space="0" w:color="auto"/>
                <w:left w:val="none" w:sz="0" w:space="0" w:color="auto"/>
                <w:bottom w:val="none" w:sz="0" w:space="0" w:color="auto"/>
                <w:right w:val="none" w:sz="0" w:space="0" w:color="auto"/>
              </w:divBdr>
            </w:div>
          </w:divsChild>
        </w:div>
        <w:div w:id="1467046736">
          <w:marLeft w:val="0"/>
          <w:marRight w:val="0"/>
          <w:marTop w:val="0"/>
          <w:marBottom w:val="0"/>
          <w:divBdr>
            <w:top w:val="none" w:sz="0" w:space="0" w:color="auto"/>
            <w:left w:val="none" w:sz="0" w:space="0" w:color="auto"/>
            <w:bottom w:val="none" w:sz="0" w:space="0" w:color="auto"/>
            <w:right w:val="none" w:sz="0" w:space="0" w:color="auto"/>
          </w:divBdr>
          <w:divsChild>
            <w:div w:id="127017245">
              <w:marLeft w:val="0"/>
              <w:marRight w:val="0"/>
              <w:marTop w:val="0"/>
              <w:marBottom w:val="0"/>
              <w:divBdr>
                <w:top w:val="none" w:sz="0" w:space="0" w:color="auto"/>
                <w:left w:val="none" w:sz="0" w:space="0" w:color="auto"/>
                <w:bottom w:val="none" w:sz="0" w:space="0" w:color="auto"/>
                <w:right w:val="none" w:sz="0" w:space="0" w:color="auto"/>
              </w:divBdr>
            </w:div>
          </w:divsChild>
        </w:div>
        <w:div w:id="1529948165">
          <w:marLeft w:val="0"/>
          <w:marRight w:val="0"/>
          <w:marTop w:val="300"/>
          <w:marBottom w:val="0"/>
          <w:divBdr>
            <w:top w:val="none" w:sz="0" w:space="0" w:color="auto"/>
            <w:left w:val="none" w:sz="0" w:space="0" w:color="auto"/>
            <w:bottom w:val="none" w:sz="0" w:space="0" w:color="auto"/>
            <w:right w:val="none" w:sz="0" w:space="0" w:color="auto"/>
          </w:divBdr>
          <w:divsChild>
            <w:div w:id="1821800595">
              <w:marLeft w:val="0"/>
              <w:marRight w:val="0"/>
              <w:marTop w:val="0"/>
              <w:marBottom w:val="0"/>
              <w:divBdr>
                <w:top w:val="none" w:sz="0" w:space="0" w:color="auto"/>
                <w:left w:val="none" w:sz="0" w:space="0" w:color="auto"/>
                <w:bottom w:val="none" w:sz="0" w:space="0" w:color="auto"/>
                <w:right w:val="none" w:sz="0" w:space="0" w:color="auto"/>
              </w:divBdr>
              <w:divsChild>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525106">
          <w:marLeft w:val="0"/>
          <w:marRight w:val="0"/>
          <w:marTop w:val="0"/>
          <w:marBottom w:val="0"/>
          <w:divBdr>
            <w:top w:val="none" w:sz="0" w:space="0" w:color="auto"/>
            <w:left w:val="none" w:sz="0" w:space="0" w:color="auto"/>
            <w:bottom w:val="none" w:sz="0" w:space="0" w:color="auto"/>
            <w:right w:val="none" w:sz="0" w:space="0" w:color="auto"/>
          </w:divBdr>
        </w:div>
        <w:div w:id="1775053810">
          <w:marLeft w:val="0"/>
          <w:marRight w:val="0"/>
          <w:marTop w:val="0"/>
          <w:marBottom w:val="0"/>
          <w:divBdr>
            <w:top w:val="none" w:sz="0" w:space="0" w:color="auto"/>
            <w:left w:val="none" w:sz="0" w:space="0" w:color="auto"/>
            <w:bottom w:val="none" w:sz="0" w:space="0" w:color="auto"/>
            <w:right w:val="none" w:sz="0" w:space="0" w:color="auto"/>
          </w:divBdr>
        </w:div>
        <w:div w:id="1812869838">
          <w:marLeft w:val="0"/>
          <w:marRight w:val="0"/>
          <w:marTop w:val="300"/>
          <w:marBottom w:val="0"/>
          <w:divBdr>
            <w:top w:val="none" w:sz="0" w:space="0" w:color="auto"/>
            <w:left w:val="none" w:sz="0" w:space="0" w:color="auto"/>
            <w:bottom w:val="none" w:sz="0" w:space="0" w:color="auto"/>
            <w:right w:val="none" w:sz="0" w:space="0" w:color="auto"/>
          </w:divBdr>
          <w:divsChild>
            <w:div w:id="520824751">
              <w:marLeft w:val="0"/>
              <w:marRight w:val="0"/>
              <w:marTop w:val="0"/>
              <w:marBottom w:val="0"/>
              <w:divBdr>
                <w:top w:val="none" w:sz="0" w:space="0" w:color="auto"/>
                <w:left w:val="none" w:sz="0" w:space="0" w:color="auto"/>
                <w:bottom w:val="none" w:sz="0" w:space="0" w:color="auto"/>
                <w:right w:val="none" w:sz="0" w:space="0" w:color="auto"/>
              </w:divBdr>
              <w:divsChild>
                <w:div w:id="83684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171380">
          <w:marLeft w:val="0"/>
          <w:marRight w:val="0"/>
          <w:marTop w:val="0"/>
          <w:marBottom w:val="0"/>
          <w:divBdr>
            <w:top w:val="none" w:sz="0" w:space="0" w:color="auto"/>
            <w:left w:val="none" w:sz="0" w:space="0" w:color="auto"/>
            <w:bottom w:val="none" w:sz="0" w:space="0" w:color="auto"/>
            <w:right w:val="none" w:sz="0" w:space="0" w:color="auto"/>
          </w:divBdr>
          <w:divsChild>
            <w:div w:id="109301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sChild>
            <w:div w:id="1911192278">
              <w:marLeft w:val="0"/>
              <w:marRight w:val="0"/>
              <w:marTop w:val="0"/>
              <w:marBottom w:val="0"/>
              <w:divBdr>
                <w:top w:val="none" w:sz="0" w:space="0" w:color="auto"/>
                <w:left w:val="none" w:sz="0" w:space="0" w:color="auto"/>
                <w:bottom w:val="none" w:sz="0" w:space="0" w:color="auto"/>
                <w:right w:val="none" w:sz="0" w:space="0" w:color="auto"/>
              </w:divBdr>
              <w:divsChild>
                <w:div w:id="1805536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4439">
          <w:marLeft w:val="0"/>
          <w:marRight w:val="0"/>
          <w:marTop w:val="0"/>
          <w:marBottom w:val="0"/>
          <w:divBdr>
            <w:top w:val="none" w:sz="0" w:space="0" w:color="auto"/>
            <w:left w:val="none" w:sz="0" w:space="0" w:color="auto"/>
            <w:bottom w:val="none" w:sz="0" w:space="0" w:color="auto"/>
            <w:right w:val="none" w:sz="0" w:space="0" w:color="auto"/>
          </w:divBdr>
          <w:divsChild>
            <w:div w:id="1044259442">
              <w:marLeft w:val="0"/>
              <w:marRight w:val="0"/>
              <w:marTop w:val="0"/>
              <w:marBottom w:val="0"/>
              <w:divBdr>
                <w:top w:val="none" w:sz="0" w:space="0" w:color="auto"/>
                <w:left w:val="none" w:sz="0" w:space="0" w:color="auto"/>
                <w:bottom w:val="none" w:sz="0" w:space="0" w:color="auto"/>
                <w:right w:val="none" w:sz="0" w:space="0" w:color="auto"/>
              </w:divBdr>
            </w:div>
          </w:divsChild>
        </w:div>
        <w:div w:id="113328715">
          <w:marLeft w:val="0"/>
          <w:marRight w:val="0"/>
          <w:marTop w:val="0"/>
          <w:marBottom w:val="0"/>
          <w:divBdr>
            <w:top w:val="none" w:sz="0" w:space="0" w:color="auto"/>
            <w:left w:val="none" w:sz="0" w:space="0" w:color="auto"/>
            <w:bottom w:val="none" w:sz="0" w:space="0" w:color="auto"/>
            <w:right w:val="none" w:sz="0" w:space="0" w:color="auto"/>
          </w:divBdr>
          <w:divsChild>
            <w:div w:id="231937819">
              <w:marLeft w:val="0"/>
              <w:marRight w:val="0"/>
              <w:marTop w:val="0"/>
              <w:marBottom w:val="0"/>
              <w:divBdr>
                <w:top w:val="none" w:sz="0" w:space="0" w:color="auto"/>
                <w:left w:val="none" w:sz="0" w:space="0" w:color="auto"/>
                <w:bottom w:val="none" w:sz="0" w:space="0" w:color="auto"/>
                <w:right w:val="none" w:sz="0" w:space="0" w:color="auto"/>
              </w:divBdr>
            </w:div>
          </w:divsChild>
        </w:div>
        <w:div w:id="220286891">
          <w:marLeft w:val="0"/>
          <w:marRight w:val="0"/>
          <w:marTop w:val="0"/>
          <w:marBottom w:val="0"/>
          <w:divBdr>
            <w:top w:val="none" w:sz="0" w:space="0" w:color="auto"/>
            <w:left w:val="none" w:sz="0" w:space="0" w:color="auto"/>
            <w:bottom w:val="none" w:sz="0" w:space="0" w:color="auto"/>
            <w:right w:val="none" w:sz="0" w:space="0" w:color="auto"/>
          </w:divBdr>
          <w:divsChild>
            <w:div w:id="54473995">
              <w:marLeft w:val="0"/>
              <w:marRight w:val="0"/>
              <w:marTop w:val="0"/>
              <w:marBottom w:val="0"/>
              <w:divBdr>
                <w:top w:val="none" w:sz="0" w:space="0" w:color="auto"/>
                <w:left w:val="none" w:sz="0" w:space="0" w:color="auto"/>
                <w:bottom w:val="none" w:sz="0" w:space="0" w:color="auto"/>
                <w:right w:val="none" w:sz="0" w:space="0" w:color="auto"/>
              </w:divBdr>
            </w:div>
          </w:divsChild>
        </w:div>
        <w:div w:id="752240847">
          <w:marLeft w:val="0"/>
          <w:marRight w:val="0"/>
          <w:marTop w:val="0"/>
          <w:marBottom w:val="0"/>
          <w:divBdr>
            <w:top w:val="none" w:sz="0" w:space="0" w:color="auto"/>
            <w:left w:val="none" w:sz="0" w:space="0" w:color="auto"/>
            <w:bottom w:val="none" w:sz="0" w:space="0" w:color="auto"/>
            <w:right w:val="none" w:sz="0" w:space="0" w:color="auto"/>
          </w:divBdr>
        </w:div>
        <w:div w:id="816191616">
          <w:marLeft w:val="0"/>
          <w:marRight w:val="0"/>
          <w:marTop w:val="300"/>
          <w:marBottom w:val="0"/>
          <w:divBdr>
            <w:top w:val="none" w:sz="0" w:space="0" w:color="auto"/>
            <w:left w:val="none" w:sz="0" w:space="0" w:color="auto"/>
            <w:bottom w:val="none" w:sz="0" w:space="0" w:color="auto"/>
            <w:right w:val="none" w:sz="0" w:space="0" w:color="auto"/>
          </w:divBdr>
          <w:divsChild>
            <w:div w:id="1236280240">
              <w:marLeft w:val="0"/>
              <w:marRight w:val="0"/>
              <w:marTop w:val="0"/>
              <w:marBottom w:val="0"/>
              <w:divBdr>
                <w:top w:val="none" w:sz="0" w:space="0" w:color="auto"/>
                <w:left w:val="none" w:sz="0" w:space="0" w:color="auto"/>
                <w:bottom w:val="none" w:sz="0" w:space="0" w:color="auto"/>
                <w:right w:val="none" w:sz="0" w:space="0" w:color="auto"/>
              </w:divBdr>
              <w:divsChild>
                <w:div w:id="181556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93931">
          <w:marLeft w:val="0"/>
          <w:marRight w:val="0"/>
          <w:marTop w:val="0"/>
          <w:marBottom w:val="0"/>
          <w:divBdr>
            <w:top w:val="none" w:sz="0" w:space="0" w:color="auto"/>
            <w:left w:val="none" w:sz="0" w:space="0" w:color="auto"/>
            <w:bottom w:val="none" w:sz="0" w:space="0" w:color="auto"/>
            <w:right w:val="none" w:sz="0" w:space="0" w:color="auto"/>
          </w:divBdr>
        </w:div>
        <w:div w:id="999237092">
          <w:marLeft w:val="0"/>
          <w:marRight w:val="0"/>
          <w:marTop w:val="0"/>
          <w:marBottom w:val="0"/>
          <w:divBdr>
            <w:top w:val="none" w:sz="0" w:space="0" w:color="auto"/>
            <w:left w:val="none" w:sz="0" w:space="0" w:color="auto"/>
            <w:bottom w:val="none" w:sz="0" w:space="0" w:color="auto"/>
            <w:right w:val="none" w:sz="0" w:space="0" w:color="auto"/>
          </w:divBdr>
        </w:div>
        <w:div w:id="1099445743">
          <w:marLeft w:val="0"/>
          <w:marRight w:val="0"/>
          <w:marTop w:val="0"/>
          <w:marBottom w:val="0"/>
          <w:divBdr>
            <w:top w:val="none" w:sz="0" w:space="0" w:color="auto"/>
            <w:left w:val="none" w:sz="0" w:space="0" w:color="auto"/>
            <w:bottom w:val="none" w:sz="0" w:space="0" w:color="auto"/>
            <w:right w:val="none" w:sz="0" w:space="0" w:color="auto"/>
          </w:divBdr>
          <w:divsChild>
            <w:div w:id="725681874">
              <w:marLeft w:val="0"/>
              <w:marRight w:val="0"/>
              <w:marTop w:val="0"/>
              <w:marBottom w:val="0"/>
              <w:divBdr>
                <w:top w:val="none" w:sz="0" w:space="0" w:color="auto"/>
                <w:left w:val="none" w:sz="0" w:space="0" w:color="auto"/>
                <w:bottom w:val="none" w:sz="0" w:space="0" w:color="auto"/>
                <w:right w:val="none" w:sz="0" w:space="0" w:color="auto"/>
              </w:divBdr>
            </w:div>
          </w:divsChild>
        </w:div>
        <w:div w:id="1357270116">
          <w:marLeft w:val="0"/>
          <w:marRight w:val="0"/>
          <w:marTop w:val="0"/>
          <w:marBottom w:val="0"/>
          <w:divBdr>
            <w:top w:val="none" w:sz="0" w:space="0" w:color="auto"/>
            <w:left w:val="none" w:sz="0" w:space="0" w:color="auto"/>
            <w:bottom w:val="none" w:sz="0" w:space="0" w:color="auto"/>
            <w:right w:val="none" w:sz="0" w:space="0" w:color="auto"/>
          </w:divBdr>
          <w:divsChild>
            <w:div w:id="860708135">
              <w:marLeft w:val="0"/>
              <w:marRight w:val="0"/>
              <w:marTop w:val="0"/>
              <w:marBottom w:val="0"/>
              <w:divBdr>
                <w:top w:val="none" w:sz="0" w:space="0" w:color="auto"/>
                <w:left w:val="none" w:sz="0" w:space="0" w:color="auto"/>
                <w:bottom w:val="none" w:sz="0" w:space="0" w:color="auto"/>
                <w:right w:val="none" w:sz="0" w:space="0" w:color="auto"/>
              </w:divBdr>
            </w:div>
          </w:divsChild>
        </w:div>
        <w:div w:id="1686395987">
          <w:marLeft w:val="0"/>
          <w:marRight w:val="0"/>
          <w:marTop w:val="0"/>
          <w:marBottom w:val="0"/>
          <w:divBdr>
            <w:top w:val="none" w:sz="0" w:space="0" w:color="auto"/>
            <w:left w:val="none" w:sz="0" w:space="0" w:color="auto"/>
            <w:bottom w:val="none" w:sz="0" w:space="0" w:color="auto"/>
            <w:right w:val="none" w:sz="0" w:space="0" w:color="auto"/>
          </w:divBdr>
        </w:div>
        <w:div w:id="1765153558">
          <w:marLeft w:val="0"/>
          <w:marRight w:val="0"/>
          <w:marTop w:val="0"/>
          <w:marBottom w:val="0"/>
          <w:divBdr>
            <w:top w:val="none" w:sz="0" w:space="0" w:color="auto"/>
            <w:left w:val="none" w:sz="0" w:space="0" w:color="auto"/>
            <w:bottom w:val="none" w:sz="0" w:space="0" w:color="auto"/>
            <w:right w:val="none" w:sz="0" w:space="0" w:color="auto"/>
          </w:divBdr>
        </w:div>
        <w:div w:id="1817380642">
          <w:marLeft w:val="0"/>
          <w:marRight w:val="0"/>
          <w:marTop w:val="0"/>
          <w:marBottom w:val="0"/>
          <w:divBdr>
            <w:top w:val="none" w:sz="0" w:space="0" w:color="auto"/>
            <w:left w:val="none" w:sz="0" w:space="0" w:color="auto"/>
            <w:bottom w:val="none" w:sz="0" w:space="0" w:color="auto"/>
            <w:right w:val="none" w:sz="0" w:space="0" w:color="auto"/>
          </w:divBdr>
        </w:div>
        <w:div w:id="1850289970">
          <w:marLeft w:val="0"/>
          <w:marRight w:val="0"/>
          <w:marTop w:val="0"/>
          <w:marBottom w:val="0"/>
          <w:divBdr>
            <w:top w:val="none" w:sz="0" w:space="0" w:color="auto"/>
            <w:left w:val="none" w:sz="0" w:space="0" w:color="auto"/>
            <w:bottom w:val="none" w:sz="0" w:space="0" w:color="auto"/>
            <w:right w:val="none" w:sz="0" w:space="0" w:color="auto"/>
          </w:divBdr>
          <w:divsChild>
            <w:div w:id="1849641255">
              <w:marLeft w:val="0"/>
              <w:marRight w:val="0"/>
              <w:marTop w:val="0"/>
              <w:marBottom w:val="0"/>
              <w:divBdr>
                <w:top w:val="none" w:sz="0" w:space="0" w:color="auto"/>
                <w:left w:val="none" w:sz="0" w:space="0" w:color="auto"/>
                <w:bottom w:val="none" w:sz="0" w:space="0" w:color="auto"/>
                <w:right w:val="none" w:sz="0" w:space="0" w:color="auto"/>
              </w:divBdr>
            </w:div>
          </w:divsChild>
        </w:div>
        <w:div w:id="1944191743">
          <w:marLeft w:val="0"/>
          <w:marRight w:val="0"/>
          <w:marTop w:val="300"/>
          <w:marBottom w:val="0"/>
          <w:divBdr>
            <w:top w:val="none" w:sz="0" w:space="0" w:color="auto"/>
            <w:left w:val="none" w:sz="0" w:space="0" w:color="auto"/>
            <w:bottom w:val="none" w:sz="0" w:space="0" w:color="auto"/>
            <w:right w:val="none" w:sz="0" w:space="0" w:color="auto"/>
          </w:divBdr>
          <w:divsChild>
            <w:div w:id="1477649247">
              <w:marLeft w:val="0"/>
              <w:marRight w:val="0"/>
              <w:marTop w:val="0"/>
              <w:marBottom w:val="0"/>
              <w:divBdr>
                <w:top w:val="none" w:sz="0" w:space="0" w:color="auto"/>
                <w:left w:val="none" w:sz="0" w:space="0" w:color="auto"/>
                <w:bottom w:val="none" w:sz="0" w:space="0" w:color="auto"/>
                <w:right w:val="none" w:sz="0" w:space="0" w:color="auto"/>
              </w:divBdr>
              <w:divsChild>
                <w:div w:id="1487353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028722">
          <w:marLeft w:val="0"/>
          <w:marRight w:val="0"/>
          <w:marTop w:val="0"/>
          <w:marBottom w:val="0"/>
          <w:divBdr>
            <w:top w:val="none" w:sz="0" w:space="0" w:color="auto"/>
            <w:left w:val="none" w:sz="0" w:space="0" w:color="auto"/>
            <w:bottom w:val="none" w:sz="0" w:space="0" w:color="auto"/>
            <w:right w:val="none" w:sz="0" w:space="0" w:color="auto"/>
          </w:divBdr>
        </w:div>
        <w:div w:id="2008820865">
          <w:marLeft w:val="0"/>
          <w:marRight w:val="0"/>
          <w:marTop w:val="0"/>
          <w:marBottom w:val="0"/>
          <w:divBdr>
            <w:top w:val="none" w:sz="0" w:space="0" w:color="auto"/>
            <w:left w:val="none" w:sz="0" w:space="0" w:color="auto"/>
            <w:bottom w:val="none" w:sz="0" w:space="0" w:color="auto"/>
            <w:right w:val="none" w:sz="0" w:space="0" w:color="auto"/>
          </w:divBdr>
          <w:divsChild>
            <w:div w:id="961231736">
              <w:marLeft w:val="0"/>
              <w:marRight w:val="0"/>
              <w:marTop w:val="0"/>
              <w:marBottom w:val="0"/>
              <w:divBdr>
                <w:top w:val="none" w:sz="0" w:space="0" w:color="auto"/>
                <w:left w:val="none" w:sz="0" w:space="0" w:color="auto"/>
                <w:bottom w:val="none" w:sz="0" w:space="0" w:color="auto"/>
                <w:right w:val="none" w:sz="0" w:space="0" w:color="auto"/>
              </w:divBdr>
            </w:div>
          </w:divsChild>
        </w:div>
        <w:div w:id="2064939049">
          <w:marLeft w:val="0"/>
          <w:marRight w:val="0"/>
          <w:marTop w:val="300"/>
          <w:marBottom w:val="0"/>
          <w:divBdr>
            <w:top w:val="none" w:sz="0" w:space="0" w:color="auto"/>
            <w:left w:val="none" w:sz="0" w:space="0" w:color="auto"/>
            <w:bottom w:val="none" w:sz="0" w:space="0" w:color="auto"/>
            <w:right w:val="none" w:sz="0" w:space="0" w:color="auto"/>
          </w:divBdr>
          <w:divsChild>
            <w:div w:id="1474978449">
              <w:marLeft w:val="0"/>
              <w:marRight w:val="0"/>
              <w:marTop w:val="0"/>
              <w:marBottom w:val="0"/>
              <w:divBdr>
                <w:top w:val="none" w:sz="0" w:space="0" w:color="auto"/>
                <w:left w:val="none" w:sz="0" w:space="0" w:color="auto"/>
                <w:bottom w:val="none" w:sz="0" w:space="0" w:color="auto"/>
                <w:right w:val="none" w:sz="0" w:space="0" w:color="auto"/>
              </w:divBdr>
              <w:divsChild>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5124">
      <w:bodyDiv w:val="1"/>
      <w:marLeft w:val="0"/>
      <w:marRight w:val="0"/>
      <w:marTop w:val="0"/>
      <w:marBottom w:val="0"/>
      <w:divBdr>
        <w:top w:val="none" w:sz="0" w:space="0" w:color="auto"/>
        <w:left w:val="none" w:sz="0" w:space="0" w:color="auto"/>
        <w:bottom w:val="none" w:sz="0" w:space="0" w:color="auto"/>
        <w:right w:val="none" w:sz="0" w:space="0" w:color="auto"/>
      </w:divBdr>
      <w:divsChild>
        <w:div w:id="337006590">
          <w:marLeft w:val="0"/>
          <w:marRight w:val="0"/>
          <w:marTop w:val="0"/>
          <w:marBottom w:val="0"/>
          <w:divBdr>
            <w:top w:val="none" w:sz="0" w:space="0" w:color="auto"/>
            <w:left w:val="none" w:sz="0" w:space="0" w:color="auto"/>
            <w:bottom w:val="none" w:sz="0" w:space="0" w:color="auto"/>
            <w:right w:val="none" w:sz="0" w:space="0" w:color="auto"/>
          </w:divBdr>
        </w:div>
        <w:div w:id="507981315">
          <w:marLeft w:val="0"/>
          <w:marRight w:val="0"/>
          <w:marTop w:val="0"/>
          <w:marBottom w:val="0"/>
          <w:divBdr>
            <w:top w:val="none" w:sz="0" w:space="0" w:color="auto"/>
            <w:left w:val="none" w:sz="0" w:space="0" w:color="auto"/>
            <w:bottom w:val="none" w:sz="0" w:space="0" w:color="auto"/>
            <w:right w:val="none" w:sz="0" w:space="0" w:color="auto"/>
          </w:divBdr>
          <w:divsChild>
            <w:div w:id="979117586">
              <w:marLeft w:val="0"/>
              <w:marRight w:val="0"/>
              <w:marTop w:val="0"/>
              <w:marBottom w:val="0"/>
              <w:divBdr>
                <w:top w:val="none" w:sz="0" w:space="0" w:color="auto"/>
                <w:left w:val="none" w:sz="0" w:space="0" w:color="auto"/>
                <w:bottom w:val="none" w:sz="0" w:space="0" w:color="auto"/>
                <w:right w:val="none" w:sz="0" w:space="0" w:color="auto"/>
              </w:divBdr>
            </w:div>
          </w:divsChild>
        </w:div>
        <w:div w:id="509493026">
          <w:marLeft w:val="0"/>
          <w:marRight w:val="0"/>
          <w:marTop w:val="300"/>
          <w:marBottom w:val="0"/>
          <w:divBdr>
            <w:top w:val="none" w:sz="0" w:space="0" w:color="auto"/>
            <w:left w:val="none" w:sz="0" w:space="0" w:color="auto"/>
            <w:bottom w:val="none" w:sz="0" w:space="0" w:color="auto"/>
            <w:right w:val="none" w:sz="0" w:space="0" w:color="auto"/>
          </w:divBdr>
          <w:divsChild>
            <w:div w:id="831483896">
              <w:marLeft w:val="0"/>
              <w:marRight w:val="0"/>
              <w:marTop w:val="0"/>
              <w:marBottom w:val="0"/>
              <w:divBdr>
                <w:top w:val="none" w:sz="0" w:space="0" w:color="auto"/>
                <w:left w:val="none" w:sz="0" w:space="0" w:color="auto"/>
                <w:bottom w:val="none" w:sz="0" w:space="0" w:color="auto"/>
                <w:right w:val="none" w:sz="0" w:space="0" w:color="auto"/>
              </w:divBdr>
              <w:divsChild>
                <w:div w:id="73388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729368">
          <w:marLeft w:val="0"/>
          <w:marRight w:val="0"/>
          <w:marTop w:val="0"/>
          <w:marBottom w:val="0"/>
          <w:divBdr>
            <w:top w:val="none" w:sz="0" w:space="0" w:color="auto"/>
            <w:left w:val="none" w:sz="0" w:space="0" w:color="auto"/>
            <w:bottom w:val="none" w:sz="0" w:space="0" w:color="auto"/>
            <w:right w:val="none" w:sz="0" w:space="0" w:color="auto"/>
          </w:divBdr>
          <w:divsChild>
            <w:div w:id="1098411050">
              <w:marLeft w:val="0"/>
              <w:marRight w:val="0"/>
              <w:marTop w:val="0"/>
              <w:marBottom w:val="0"/>
              <w:divBdr>
                <w:top w:val="none" w:sz="0" w:space="0" w:color="auto"/>
                <w:left w:val="none" w:sz="0" w:space="0" w:color="auto"/>
                <w:bottom w:val="none" w:sz="0" w:space="0" w:color="auto"/>
                <w:right w:val="none" w:sz="0" w:space="0" w:color="auto"/>
              </w:divBdr>
            </w:div>
          </w:divsChild>
        </w:div>
        <w:div w:id="658461925">
          <w:marLeft w:val="0"/>
          <w:marRight w:val="0"/>
          <w:marTop w:val="0"/>
          <w:marBottom w:val="0"/>
          <w:divBdr>
            <w:top w:val="none" w:sz="0" w:space="0" w:color="auto"/>
            <w:left w:val="none" w:sz="0" w:space="0" w:color="auto"/>
            <w:bottom w:val="none" w:sz="0" w:space="0" w:color="auto"/>
            <w:right w:val="none" w:sz="0" w:space="0" w:color="auto"/>
          </w:divBdr>
        </w:div>
        <w:div w:id="707029458">
          <w:marLeft w:val="0"/>
          <w:marRight w:val="0"/>
          <w:marTop w:val="300"/>
          <w:marBottom w:val="0"/>
          <w:divBdr>
            <w:top w:val="none" w:sz="0" w:space="0" w:color="auto"/>
            <w:left w:val="none" w:sz="0" w:space="0" w:color="auto"/>
            <w:bottom w:val="none" w:sz="0" w:space="0" w:color="auto"/>
            <w:right w:val="none" w:sz="0" w:space="0" w:color="auto"/>
          </w:divBdr>
          <w:divsChild>
            <w:div w:id="679698466">
              <w:marLeft w:val="0"/>
              <w:marRight w:val="0"/>
              <w:marTop w:val="0"/>
              <w:marBottom w:val="0"/>
              <w:divBdr>
                <w:top w:val="none" w:sz="0" w:space="0" w:color="auto"/>
                <w:left w:val="none" w:sz="0" w:space="0" w:color="auto"/>
                <w:bottom w:val="none" w:sz="0" w:space="0" w:color="auto"/>
                <w:right w:val="none" w:sz="0" w:space="0" w:color="auto"/>
              </w:divBdr>
              <w:divsChild>
                <w:div w:id="136239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682040">
          <w:marLeft w:val="0"/>
          <w:marRight w:val="0"/>
          <w:marTop w:val="0"/>
          <w:marBottom w:val="0"/>
          <w:divBdr>
            <w:top w:val="none" w:sz="0" w:space="0" w:color="auto"/>
            <w:left w:val="none" w:sz="0" w:space="0" w:color="auto"/>
            <w:bottom w:val="none" w:sz="0" w:space="0" w:color="auto"/>
            <w:right w:val="none" w:sz="0" w:space="0" w:color="auto"/>
          </w:divBdr>
        </w:div>
        <w:div w:id="771051328">
          <w:marLeft w:val="0"/>
          <w:marRight w:val="0"/>
          <w:marTop w:val="0"/>
          <w:marBottom w:val="0"/>
          <w:divBdr>
            <w:top w:val="none" w:sz="0" w:space="0" w:color="auto"/>
            <w:left w:val="none" w:sz="0" w:space="0" w:color="auto"/>
            <w:bottom w:val="none" w:sz="0" w:space="0" w:color="auto"/>
            <w:right w:val="none" w:sz="0" w:space="0" w:color="auto"/>
          </w:divBdr>
          <w:divsChild>
            <w:div w:id="1750494106">
              <w:marLeft w:val="0"/>
              <w:marRight w:val="0"/>
              <w:marTop w:val="0"/>
              <w:marBottom w:val="0"/>
              <w:divBdr>
                <w:top w:val="none" w:sz="0" w:space="0" w:color="auto"/>
                <w:left w:val="none" w:sz="0" w:space="0" w:color="auto"/>
                <w:bottom w:val="none" w:sz="0" w:space="0" w:color="auto"/>
                <w:right w:val="none" w:sz="0" w:space="0" w:color="auto"/>
              </w:divBdr>
            </w:div>
          </w:divsChild>
        </w:div>
        <w:div w:id="1097406400">
          <w:marLeft w:val="0"/>
          <w:marRight w:val="0"/>
          <w:marTop w:val="0"/>
          <w:marBottom w:val="0"/>
          <w:divBdr>
            <w:top w:val="none" w:sz="0" w:space="0" w:color="auto"/>
            <w:left w:val="none" w:sz="0" w:space="0" w:color="auto"/>
            <w:bottom w:val="none" w:sz="0" w:space="0" w:color="auto"/>
            <w:right w:val="none" w:sz="0" w:space="0" w:color="auto"/>
          </w:divBdr>
        </w:div>
        <w:div w:id="1190415910">
          <w:marLeft w:val="0"/>
          <w:marRight w:val="0"/>
          <w:marTop w:val="300"/>
          <w:marBottom w:val="0"/>
          <w:divBdr>
            <w:top w:val="none" w:sz="0" w:space="0" w:color="auto"/>
            <w:left w:val="none" w:sz="0" w:space="0" w:color="auto"/>
            <w:bottom w:val="none" w:sz="0" w:space="0" w:color="auto"/>
            <w:right w:val="none" w:sz="0" w:space="0" w:color="auto"/>
          </w:divBdr>
          <w:divsChild>
            <w:div w:id="952782351">
              <w:marLeft w:val="0"/>
              <w:marRight w:val="0"/>
              <w:marTop w:val="0"/>
              <w:marBottom w:val="0"/>
              <w:divBdr>
                <w:top w:val="none" w:sz="0" w:space="0" w:color="auto"/>
                <w:left w:val="none" w:sz="0" w:space="0" w:color="auto"/>
                <w:bottom w:val="none" w:sz="0" w:space="0" w:color="auto"/>
                <w:right w:val="none" w:sz="0" w:space="0" w:color="auto"/>
              </w:divBdr>
              <w:divsChild>
                <w:div w:id="1460027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022078">
          <w:marLeft w:val="0"/>
          <w:marRight w:val="0"/>
          <w:marTop w:val="0"/>
          <w:marBottom w:val="0"/>
          <w:divBdr>
            <w:top w:val="none" w:sz="0" w:space="0" w:color="auto"/>
            <w:left w:val="none" w:sz="0" w:space="0" w:color="auto"/>
            <w:bottom w:val="none" w:sz="0" w:space="0" w:color="auto"/>
            <w:right w:val="none" w:sz="0" w:space="0" w:color="auto"/>
          </w:divBdr>
        </w:div>
        <w:div w:id="1290941846">
          <w:marLeft w:val="0"/>
          <w:marRight w:val="0"/>
          <w:marTop w:val="0"/>
          <w:marBottom w:val="0"/>
          <w:divBdr>
            <w:top w:val="none" w:sz="0" w:space="0" w:color="auto"/>
            <w:left w:val="none" w:sz="0" w:space="0" w:color="auto"/>
            <w:bottom w:val="none" w:sz="0" w:space="0" w:color="auto"/>
            <w:right w:val="none" w:sz="0" w:space="0" w:color="auto"/>
          </w:divBdr>
          <w:divsChild>
            <w:div w:id="628049537">
              <w:marLeft w:val="0"/>
              <w:marRight w:val="0"/>
              <w:marTop w:val="0"/>
              <w:marBottom w:val="0"/>
              <w:divBdr>
                <w:top w:val="none" w:sz="0" w:space="0" w:color="auto"/>
                <w:left w:val="none" w:sz="0" w:space="0" w:color="auto"/>
                <w:bottom w:val="none" w:sz="0" w:space="0" w:color="auto"/>
                <w:right w:val="none" w:sz="0" w:space="0" w:color="auto"/>
              </w:divBdr>
            </w:div>
          </w:divsChild>
        </w:div>
        <w:div w:id="1316371888">
          <w:marLeft w:val="0"/>
          <w:marRight w:val="0"/>
          <w:marTop w:val="0"/>
          <w:marBottom w:val="0"/>
          <w:divBdr>
            <w:top w:val="none" w:sz="0" w:space="0" w:color="auto"/>
            <w:left w:val="none" w:sz="0" w:space="0" w:color="auto"/>
            <w:bottom w:val="none" w:sz="0" w:space="0" w:color="auto"/>
            <w:right w:val="none" w:sz="0" w:space="0" w:color="auto"/>
          </w:divBdr>
          <w:divsChild>
            <w:div w:id="2134790729">
              <w:marLeft w:val="0"/>
              <w:marRight w:val="0"/>
              <w:marTop w:val="0"/>
              <w:marBottom w:val="0"/>
              <w:divBdr>
                <w:top w:val="none" w:sz="0" w:space="0" w:color="auto"/>
                <w:left w:val="none" w:sz="0" w:space="0" w:color="auto"/>
                <w:bottom w:val="none" w:sz="0" w:space="0" w:color="auto"/>
                <w:right w:val="none" w:sz="0" w:space="0" w:color="auto"/>
              </w:divBdr>
            </w:div>
          </w:divsChild>
        </w:div>
        <w:div w:id="1524782960">
          <w:marLeft w:val="0"/>
          <w:marRight w:val="0"/>
          <w:marTop w:val="0"/>
          <w:marBottom w:val="0"/>
          <w:divBdr>
            <w:top w:val="none" w:sz="0" w:space="0" w:color="auto"/>
            <w:left w:val="none" w:sz="0" w:space="0" w:color="auto"/>
            <w:bottom w:val="none" w:sz="0" w:space="0" w:color="auto"/>
            <w:right w:val="none" w:sz="0" w:space="0" w:color="auto"/>
          </w:divBdr>
          <w:divsChild>
            <w:div w:id="1903755410">
              <w:marLeft w:val="0"/>
              <w:marRight w:val="0"/>
              <w:marTop w:val="0"/>
              <w:marBottom w:val="0"/>
              <w:divBdr>
                <w:top w:val="none" w:sz="0" w:space="0" w:color="auto"/>
                <w:left w:val="none" w:sz="0" w:space="0" w:color="auto"/>
                <w:bottom w:val="none" w:sz="0" w:space="0" w:color="auto"/>
                <w:right w:val="none" w:sz="0" w:space="0" w:color="auto"/>
              </w:divBdr>
            </w:div>
          </w:divsChild>
        </w:div>
        <w:div w:id="1728259438">
          <w:marLeft w:val="0"/>
          <w:marRight w:val="0"/>
          <w:marTop w:val="0"/>
          <w:marBottom w:val="0"/>
          <w:divBdr>
            <w:top w:val="none" w:sz="0" w:space="0" w:color="auto"/>
            <w:left w:val="none" w:sz="0" w:space="0" w:color="auto"/>
            <w:bottom w:val="none" w:sz="0" w:space="0" w:color="auto"/>
            <w:right w:val="none" w:sz="0" w:space="0" w:color="auto"/>
          </w:divBdr>
          <w:divsChild>
            <w:div w:id="1905531315">
              <w:marLeft w:val="0"/>
              <w:marRight w:val="0"/>
              <w:marTop w:val="0"/>
              <w:marBottom w:val="0"/>
              <w:divBdr>
                <w:top w:val="none" w:sz="0" w:space="0" w:color="auto"/>
                <w:left w:val="none" w:sz="0" w:space="0" w:color="auto"/>
                <w:bottom w:val="none" w:sz="0" w:space="0" w:color="auto"/>
                <w:right w:val="none" w:sz="0" w:space="0" w:color="auto"/>
              </w:divBdr>
            </w:div>
          </w:divsChild>
        </w:div>
        <w:div w:id="1870489123">
          <w:marLeft w:val="0"/>
          <w:marRight w:val="0"/>
          <w:marTop w:val="0"/>
          <w:marBottom w:val="0"/>
          <w:divBdr>
            <w:top w:val="none" w:sz="0" w:space="0" w:color="auto"/>
            <w:left w:val="none" w:sz="0" w:space="0" w:color="auto"/>
            <w:bottom w:val="none" w:sz="0" w:space="0" w:color="auto"/>
            <w:right w:val="none" w:sz="0" w:space="0" w:color="auto"/>
          </w:divBdr>
        </w:div>
        <w:div w:id="1893540030">
          <w:marLeft w:val="0"/>
          <w:marRight w:val="0"/>
          <w:marTop w:val="0"/>
          <w:marBottom w:val="0"/>
          <w:divBdr>
            <w:top w:val="none" w:sz="0" w:space="0" w:color="auto"/>
            <w:left w:val="none" w:sz="0" w:space="0" w:color="auto"/>
            <w:bottom w:val="none" w:sz="0" w:space="0" w:color="auto"/>
            <w:right w:val="none" w:sz="0" w:space="0" w:color="auto"/>
          </w:divBdr>
        </w:div>
        <w:div w:id="1952274570">
          <w:marLeft w:val="0"/>
          <w:marRight w:val="0"/>
          <w:marTop w:val="300"/>
          <w:marBottom w:val="0"/>
          <w:divBdr>
            <w:top w:val="none" w:sz="0" w:space="0" w:color="auto"/>
            <w:left w:val="none" w:sz="0" w:space="0" w:color="auto"/>
            <w:bottom w:val="none" w:sz="0" w:space="0" w:color="auto"/>
            <w:right w:val="none" w:sz="0" w:space="0" w:color="auto"/>
          </w:divBdr>
          <w:divsChild>
            <w:div w:id="653026140">
              <w:marLeft w:val="0"/>
              <w:marRight w:val="0"/>
              <w:marTop w:val="0"/>
              <w:marBottom w:val="0"/>
              <w:divBdr>
                <w:top w:val="none" w:sz="0" w:space="0" w:color="auto"/>
                <w:left w:val="none" w:sz="0" w:space="0" w:color="auto"/>
                <w:bottom w:val="none" w:sz="0" w:space="0" w:color="auto"/>
                <w:right w:val="none" w:sz="0" w:space="0" w:color="auto"/>
              </w:divBdr>
              <w:divsChild>
                <w:div w:id="122409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855252">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370764000">
          <w:marLeft w:val="0"/>
          <w:marRight w:val="0"/>
          <w:marTop w:val="0"/>
          <w:marBottom w:val="0"/>
          <w:divBdr>
            <w:top w:val="none" w:sz="0" w:space="0" w:color="auto"/>
            <w:left w:val="none" w:sz="0" w:space="0" w:color="auto"/>
            <w:bottom w:val="none" w:sz="0" w:space="0" w:color="auto"/>
            <w:right w:val="none" w:sz="0" w:space="0" w:color="auto"/>
          </w:divBdr>
        </w:div>
        <w:div w:id="2087417313">
          <w:marLeft w:val="0"/>
          <w:marRight w:val="0"/>
          <w:marTop w:val="0"/>
          <w:marBottom w:val="0"/>
          <w:divBdr>
            <w:top w:val="none" w:sz="0" w:space="0" w:color="auto"/>
            <w:left w:val="none" w:sz="0" w:space="0" w:color="auto"/>
            <w:bottom w:val="none" w:sz="0" w:space="0" w:color="auto"/>
            <w:right w:val="none" w:sz="0" w:space="0" w:color="auto"/>
          </w:divBdr>
          <w:divsChild>
            <w:div w:id="1664578254">
              <w:marLeft w:val="0"/>
              <w:marRight w:val="0"/>
              <w:marTop w:val="0"/>
              <w:marBottom w:val="0"/>
              <w:divBdr>
                <w:top w:val="none" w:sz="0" w:space="0" w:color="auto"/>
                <w:left w:val="none" w:sz="0" w:space="0" w:color="auto"/>
                <w:bottom w:val="none" w:sz="0" w:space="0" w:color="auto"/>
                <w:right w:val="none" w:sz="0" w:space="0" w:color="auto"/>
              </w:divBdr>
            </w:div>
          </w:divsChild>
        </w:div>
        <w:div w:id="1704986570">
          <w:marLeft w:val="0"/>
          <w:marRight w:val="0"/>
          <w:marTop w:val="0"/>
          <w:marBottom w:val="0"/>
          <w:divBdr>
            <w:top w:val="none" w:sz="0" w:space="0" w:color="auto"/>
            <w:left w:val="none" w:sz="0" w:space="0" w:color="auto"/>
            <w:bottom w:val="none" w:sz="0" w:space="0" w:color="auto"/>
            <w:right w:val="none" w:sz="0" w:space="0" w:color="auto"/>
          </w:divBdr>
        </w:div>
        <w:div w:id="1501970597">
          <w:marLeft w:val="0"/>
          <w:marRight w:val="0"/>
          <w:marTop w:val="0"/>
          <w:marBottom w:val="0"/>
          <w:divBdr>
            <w:top w:val="none" w:sz="0" w:space="0" w:color="auto"/>
            <w:left w:val="none" w:sz="0" w:space="0" w:color="auto"/>
            <w:bottom w:val="none" w:sz="0" w:space="0" w:color="auto"/>
            <w:right w:val="none" w:sz="0" w:space="0" w:color="auto"/>
          </w:divBdr>
          <w:divsChild>
            <w:div w:id="1812988306">
              <w:marLeft w:val="0"/>
              <w:marRight w:val="0"/>
              <w:marTop w:val="0"/>
              <w:marBottom w:val="0"/>
              <w:divBdr>
                <w:top w:val="none" w:sz="0" w:space="0" w:color="auto"/>
                <w:left w:val="none" w:sz="0" w:space="0" w:color="auto"/>
                <w:bottom w:val="none" w:sz="0" w:space="0" w:color="auto"/>
                <w:right w:val="none" w:sz="0" w:space="0" w:color="auto"/>
              </w:divBdr>
            </w:div>
          </w:divsChild>
        </w:div>
        <w:div w:id="565721601">
          <w:marLeft w:val="0"/>
          <w:marRight w:val="0"/>
          <w:marTop w:val="0"/>
          <w:marBottom w:val="0"/>
          <w:divBdr>
            <w:top w:val="none" w:sz="0" w:space="0" w:color="auto"/>
            <w:left w:val="none" w:sz="0" w:space="0" w:color="auto"/>
            <w:bottom w:val="none" w:sz="0" w:space="0" w:color="auto"/>
            <w:right w:val="none" w:sz="0" w:space="0" w:color="auto"/>
          </w:divBdr>
        </w:div>
        <w:div w:id="351809919">
          <w:marLeft w:val="0"/>
          <w:marRight w:val="0"/>
          <w:marTop w:val="0"/>
          <w:marBottom w:val="0"/>
          <w:divBdr>
            <w:top w:val="none" w:sz="0" w:space="0" w:color="auto"/>
            <w:left w:val="none" w:sz="0" w:space="0" w:color="auto"/>
            <w:bottom w:val="none" w:sz="0" w:space="0" w:color="auto"/>
            <w:right w:val="none" w:sz="0" w:space="0" w:color="auto"/>
          </w:divBdr>
          <w:divsChild>
            <w:div w:id="1570185696">
              <w:marLeft w:val="0"/>
              <w:marRight w:val="0"/>
              <w:marTop w:val="0"/>
              <w:marBottom w:val="0"/>
              <w:divBdr>
                <w:top w:val="none" w:sz="0" w:space="0" w:color="auto"/>
                <w:left w:val="none" w:sz="0" w:space="0" w:color="auto"/>
                <w:bottom w:val="none" w:sz="0" w:space="0" w:color="auto"/>
                <w:right w:val="none" w:sz="0" w:space="0" w:color="auto"/>
              </w:divBdr>
            </w:div>
          </w:divsChild>
        </w:div>
        <w:div w:id="1856307384">
          <w:marLeft w:val="0"/>
          <w:marRight w:val="0"/>
          <w:marTop w:val="0"/>
          <w:marBottom w:val="0"/>
          <w:divBdr>
            <w:top w:val="none" w:sz="0" w:space="0" w:color="auto"/>
            <w:left w:val="none" w:sz="0" w:space="0" w:color="auto"/>
            <w:bottom w:val="none" w:sz="0" w:space="0" w:color="auto"/>
            <w:right w:val="none" w:sz="0" w:space="0" w:color="auto"/>
          </w:divBdr>
        </w:div>
        <w:div w:id="1689452705">
          <w:marLeft w:val="0"/>
          <w:marRight w:val="0"/>
          <w:marTop w:val="0"/>
          <w:marBottom w:val="0"/>
          <w:divBdr>
            <w:top w:val="none" w:sz="0" w:space="0" w:color="auto"/>
            <w:left w:val="none" w:sz="0" w:space="0" w:color="auto"/>
            <w:bottom w:val="none" w:sz="0" w:space="0" w:color="auto"/>
            <w:right w:val="none" w:sz="0" w:space="0" w:color="auto"/>
          </w:divBdr>
          <w:divsChild>
            <w:div w:id="666247510">
              <w:marLeft w:val="0"/>
              <w:marRight w:val="0"/>
              <w:marTop w:val="0"/>
              <w:marBottom w:val="0"/>
              <w:divBdr>
                <w:top w:val="none" w:sz="0" w:space="0" w:color="auto"/>
                <w:left w:val="none" w:sz="0" w:space="0" w:color="auto"/>
                <w:bottom w:val="none" w:sz="0" w:space="0" w:color="auto"/>
                <w:right w:val="none" w:sz="0" w:space="0" w:color="auto"/>
              </w:divBdr>
            </w:div>
          </w:divsChild>
        </w:div>
        <w:div w:id="688724445">
          <w:marLeft w:val="0"/>
          <w:marRight w:val="0"/>
          <w:marTop w:val="0"/>
          <w:marBottom w:val="0"/>
          <w:divBdr>
            <w:top w:val="none" w:sz="0" w:space="0" w:color="auto"/>
            <w:left w:val="none" w:sz="0" w:space="0" w:color="auto"/>
            <w:bottom w:val="none" w:sz="0" w:space="0" w:color="auto"/>
            <w:right w:val="none" w:sz="0" w:space="0" w:color="auto"/>
          </w:divBdr>
        </w:div>
        <w:div w:id="148249984">
          <w:marLeft w:val="0"/>
          <w:marRight w:val="0"/>
          <w:marTop w:val="0"/>
          <w:marBottom w:val="0"/>
          <w:divBdr>
            <w:top w:val="none" w:sz="0" w:space="0" w:color="auto"/>
            <w:left w:val="none" w:sz="0" w:space="0" w:color="auto"/>
            <w:bottom w:val="none" w:sz="0" w:space="0" w:color="auto"/>
            <w:right w:val="none" w:sz="0" w:space="0" w:color="auto"/>
          </w:divBdr>
          <w:divsChild>
            <w:div w:id="905576862">
              <w:marLeft w:val="0"/>
              <w:marRight w:val="0"/>
              <w:marTop w:val="0"/>
              <w:marBottom w:val="0"/>
              <w:divBdr>
                <w:top w:val="none" w:sz="0" w:space="0" w:color="auto"/>
                <w:left w:val="none" w:sz="0" w:space="0" w:color="auto"/>
                <w:bottom w:val="none" w:sz="0" w:space="0" w:color="auto"/>
                <w:right w:val="none" w:sz="0" w:space="0" w:color="auto"/>
              </w:divBdr>
            </w:div>
          </w:divsChild>
        </w:div>
        <w:div w:id="909925078">
          <w:marLeft w:val="0"/>
          <w:marRight w:val="0"/>
          <w:marTop w:val="0"/>
          <w:marBottom w:val="0"/>
          <w:divBdr>
            <w:top w:val="none" w:sz="0" w:space="0" w:color="auto"/>
            <w:left w:val="none" w:sz="0" w:space="0" w:color="auto"/>
            <w:bottom w:val="none" w:sz="0" w:space="0" w:color="auto"/>
            <w:right w:val="none" w:sz="0" w:space="0" w:color="auto"/>
          </w:divBdr>
        </w:div>
        <w:div w:id="1030254949">
          <w:marLeft w:val="0"/>
          <w:marRight w:val="0"/>
          <w:marTop w:val="0"/>
          <w:marBottom w:val="0"/>
          <w:divBdr>
            <w:top w:val="none" w:sz="0" w:space="0" w:color="auto"/>
            <w:left w:val="none" w:sz="0" w:space="0" w:color="auto"/>
            <w:bottom w:val="none" w:sz="0" w:space="0" w:color="auto"/>
            <w:right w:val="none" w:sz="0" w:space="0" w:color="auto"/>
          </w:divBdr>
          <w:divsChild>
            <w:div w:id="1539661385">
              <w:marLeft w:val="0"/>
              <w:marRight w:val="0"/>
              <w:marTop w:val="0"/>
              <w:marBottom w:val="0"/>
              <w:divBdr>
                <w:top w:val="none" w:sz="0" w:space="0" w:color="auto"/>
                <w:left w:val="none" w:sz="0" w:space="0" w:color="auto"/>
                <w:bottom w:val="none" w:sz="0" w:space="0" w:color="auto"/>
                <w:right w:val="none" w:sz="0" w:space="0" w:color="auto"/>
              </w:divBdr>
            </w:div>
          </w:divsChild>
        </w:div>
        <w:div w:id="1519006398">
          <w:marLeft w:val="0"/>
          <w:marRight w:val="0"/>
          <w:marTop w:val="0"/>
          <w:marBottom w:val="0"/>
          <w:divBdr>
            <w:top w:val="none" w:sz="0" w:space="0" w:color="auto"/>
            <w:left w:val="none" w:sz="0" w:space="0" w:color="auto"/>
            <w:bottom w:val="none" w:sz="0" w:space="0" w:color="auto"/>
            <w:right w:val="none" w:sz="0" w:space="0" w:color="auto"/>
          </w:divBdr>
        </w:div>
        <w:div w:id="1743402979">
          <w:marLeft w:val="0"/>
          <w:marRight w:val="0"/>
          <w:marTop w:val="0"/>
          <w:marBottom w:val="0"/>
          <w:divBdr>
            <w:top w:val="none" w:sz="0" w:space="0" w:color="auto"/>
            <w:left w:val="none" w:sz="0" w:space="0" w:color="auto"/>
            <w:bottom w:val="none" w:sz="0" w:space="0" w:color="auto"/>
            <w:right w:val="none" w:sz="0" w:space="0" w:color="auto"/>
          </w:divBdr>
          <w:divsChild>
            <w:div w:id="760299313">
              <w:marLeft w:val="0"/>
              <w:marRight w:val="0"/>
              <w:marTop w:val="0"/>
              <w:marBottom w:val="0"/>
              <w:divBdr>
                <w:top w:val="none" w:sz="0" w:space="0" w:color="auto"/>
                <w:left w:val="none" w:sz="0" w:space="0" w:color="auto"/>
                <w:bottom w:val="none" w:sz="0" w:space="0" w:color="auto"/>
                <w:right w:val="none" w:sz="0" w:space="0" w:color="auto"/>
              </w:divBdr>
            </w:div>
          </w:divsChild>
        </w:div>
        <w:div w:id="426582377">
          <w:marLeft w:val="0"/>
          <w:marRight w:val="0"/>
          <w:marTop w:val="300"/>
          <w:marBottom w:val="0"/>
          <w:divBdr>
            <w:top w:val="none" w:sz="0" w:space="0" w:color="auto"/>
            <w:left w:val="none" w:sz="0" w:space="0" w:color="auto"/>
            <w:bottom w:val="none" w:sz="0" w:space="0" w:color="auto"/>
            <w:right w:val="none" w:sz="0" w:space="0" w:color="auto"/>
          </w:divBdr>
          <w:divsChild>
            <w:div w:id="600449607">
              <w:marLeft w:val="0"/>
              <w:marRight w:val="0"/>
              <w:marTop w:val="0"/>
              <w:marBottom w:val="0"/>
              <w:divBdr>
                <w:top w:val="none" w:sz="0" w:space="0" w:color="auto"/>
                <w:left w:val="none" w:sz="0" w:space="0" w:color="auto"/>
                <w:bottom w:val="none" w:sz="0" w:space="0" w:color="auto"/>
                <w:right w:val="none" w:sz="0" w:space="0" w:color="auto"/>
              </w:divBdr>
              <w:divsChild>
                <w:div w:id="45039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33567">
          <w:marLeft w:val="0"/>
          <w:marRight w:val="0"/>
          <w:marTop w:val="300"/>
          <w:marBottom w:val="0"/>
          <w:divBdr>
            <w:top w:val="none" w:sz="0" w:space="0" w:color="auto"/>
            <w:left w:val="none" w:sz="0" w:space="0" w:color="auto"/>
            <w:bottom w:val="none" w:sz="0" w:space="0" w:color="auto"/>
            <w:right w:val="none" w:sz="0" w:space="0" w:color="auto"/>
          </w:divBdr>
          <w:divsChild>
            <w:div w:id="246546682">
              <w:marLeft w:val="0"/>
              <w:marRight w:val="0"/>
              <w:marTop w:val="0"/>
              <w:marBottom w:val="0"/>
              <w:divBdr>
                <w:top w:val="none" w:sz="0" w:space="0" w:color="auto"/>
                <w:left w:val="none" w:sz="0" w:space="0" w:color="auto"/>
                <w:bottom w:val="none" w:sz="0" w:space="0" w:color="auto"/>
                <w:right w:val="none" w:sz="0" w:space="0" w:color="auto"/>
              </w:divBdr>
              <w:divsChild>
                <w:div w:id="97206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287878">
          <w:marLeft w:val="0"/>
          <w:marRight w:val="0"/>
          <w:marTop w:val="300"/>
          <w:marBottom w:val="0"/>
          <w:divBdr>
            <w:top w:val="none" w:sz="0" w:space="0" w:color="auto"/>
            <w:left w:val="none" w:sz="0" w:space="0" w:color="auto"/>
            <w:bottom w:val="none" w:sz="0" w:space="0" w:color="auto"/>
            <w:right w:val="none" w:sz="0" w:space="0" w:color="auto"/>
          </w:divBdr>
          <w:divsChild>
            <w:div w:id="1023552492">
              <w:marLeft w:val="0"/>
              <w:marRight w:val="0"/>
              <w:marTop w:val="0"/>
              <w:marBottom w:val="0"/>
              <w:divBdr>
                <w:top w:val="none" w:sz="0" w:space="0" w:color="auto"/>
                <w:left w:val="none" w:sz="0" w:space="0" w:color="auto"/>
                <w:bottom w:val="none" w:sz="0" w:space="0" w:color="auto"/>
                <w:right w:val="none" w:sz="0" w:space="0" w:color="auto"/>
              </w:divBdr>
              <w:divsChild>
                <w:div w:id="201634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353604">
          <w:marLeft w:val="0"/>
          <w:marRight w:val="0"/>
          <w:marTop w:val="300"/>
          <w:marBottom w:val="0"/>
          <w:divBdr>
            <w:top w:val="none" w:sz="0" w:space="0" w:color="auto"/>
            <w:left w:val="none" w:sz="0" w:space="0" w:color="auto"/>
            <w:bottom w:val="none" w:sz="0" w:space="0" w:color="auto"/>
            <w:right w:val="none" w:sz="0" w:space="0" w:color="auto"/>
          </w:divBdr>
          <w:divsChild>
            <w:div w:id="1859272358">
              <w:marLeft w:val="0"/>
              <w:marRight w:val="0"/>
              <w:marTop w:val="0"/>
              <w:marBottom w:val="0"/>
              <w:divBdr>
                <w:top w:val="none" w:sz="0" w:space="0" w:color="auto"/>
                <w:left w:val="none" w:sz="0" w:space="0" w:color="auto"/>
                <w:bottom w:val="none" w:sz="0" w:space="0" w:color="auto"/>
                <w:right w:val="none" w:sz="0" w:space="0" w:color="auto"/>
              </w:divBdr>
              <w:divsChild>
                <w:div w:id="102880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29577">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 w:id="378088822">
          <w:marLeft w:val="0"/>
          <w:marRight w:val="0"/>
          <w:marTop w:val="0"/>
          <w:marBottom w:val="0"/>
          <w:divBdr>
            <w:top w:val="none" w:sz="0" w:space="0" w:color="auto"/>
            <w:left w:val="none" w:sz="0" w:space="0" w:color="auto"/>
            <w:bottom w:val="none" w:sz="0" w:space="0" w:color="auto"/>
            <w:right w:val="none" w:sz="0" w:space="0" w:color="auto"/>
          </w:divBdr>
        </w:div>
        <w:div w:id="418453511">
          <w:marLeft w:val="0"/>
          <w:marRight w:val="0"/>
          <w:marTop w:val="0"/>
          <w:marBottom w:val="0"/>
          <w:divBdr>
            <w:top w:val="none" w:sz="0" w:space="0" w:color="auto"/>
            <w:left w:val="none" w:sz="0" w:space="0" w:color="auto"/>
            <w:bottom w:val="none" w:sz="0" w:space="0" w:color="auto"/>
            <w:right w:val="none" w:sz="0" w:space="0" w:color="auto"/>
          </w:divBdr>
          <w:divsChild>
            <w:div w:id="586353175">
              <w:marLeft w:val="0"/>
              <w:marRight w:val="0"/>
              <w:marTop w:val="0"/>
              <w:marBottom w:val="0"/>
              <w:divBdr>
                <w:top w:val="none" w:sz="0" w:space="0" w:color="auto"/>
                <w:left w:val="none" w:sz="0" w:space="0" w:color="auto"/>
                <w:bottom w:val="none" w:sz="0" w:space="0" w:color="auto"/>
                <w:right w:val="none" w:sz="0" w:space="0" w:color="auto"/>
              </w:divBdr>
            </w:div>
          </w:divsChild>
        </w:div>
        <w:div w:id="423571561">
          <w:marLeft w:val="0"/>
          <w:marRight w:val="0"/>
          <w:marTop w:val="300"/>
          <w:marBottom w:val="0"/>
          <w:divBdr>
            <w:top w:val="none" w:sz="0" w:space="0" w:color="auto"/>
            <w:left w:val="none" w:sz="0" w:space="0" w:color="auto"/>
            <w:bottom w:val="none" w:sz="0" w:space="0" w:color="auto"/>
            <w:right w:val="none" w:sz="0" w:space="0" w:color="auto"/>
          </w:divBdr>
          <w:divsChild>
            <w:div w:id="1476222696">
              <w:marLeft w:val="0"/>
              <w:marRight w:val="0"/>
              <w:marTop w:val="0"/>
              <w:marBottom w:val="0"/>
              <w:divBdr>
                <w:top w:val="none" w:sz="0" w:space="0" w:color="auto"/>
                <w:left w:val="none" w:sz="0" w:space="0" w:color="auto"/>
                <w:bottom w:val="none" w:sz="0" w:space="0" w:color="auto"/>
                <w:right w:val="none" w:sz="0" w:space="0" w:color="auto"/>
              </w:divBdr>
              <w:divsChild>
                <w:div w:id="2123063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62225">
          <w:marLeft w:val="0"/>
          <w:marRight w:val="0"/>
          <w:marTop w:val="0"/>
          <w:marBottom w:val="0"/>
          <w:divBdr>
            <w:top w:val="none" w:sz="0" w:space="0" w:color="auto"/>
            <w:left w:val="none" w:sz="0" w:space="0" w:color="auto"/>
            <w:bottom w:val="none" w:sz="0" w:space="0" w:color="auto"/>
            <w:right w:val="none" w:sz="0" w:space="0" w:color="auto"/>
          </w:divBdr>
          <w:divsChild>
            <w:div w:id="673261295">
              <w:marLeft w:val="0"/>
              <w:marRight w:val="0"/>
              <w:marTop w:val="0"/>
              <w:marBottom w:val="0"/>
              <w:divBdr>
                <w:top w:val="none" w:sz="0" w:space="0" w:color="auto"/>
                <w:left w:val="none" w:sz="0" w:space="0" w:color="auto"/>
                <w:bottom w:val="none" w:sz="0" w:space="0" w:color="auto"/>
                <w:right w:val="none" w:sz="0" w:space="0" w:color="auto"/>
              </w:divBdr>
            </w:div>
          </w:divsChild>
        </w:div>
        <w:div w:id="1384525450">
          <w:marLeft w:val="0"/>
          <w:marRight w:val="0"/>
          <w:marTop w:val="0"/>
          <w:marBottom w:val="0"/>
          <w:divBdr>
            <w:top w:val="none" w:sz="0" w:space="0" w:color="auto"/>
            <w:left w:val="none" w:sz="0" w:space="0" w:color="auto"/>
            <w:bottom w:val="none" w:sz="0" w:space="0" w:color="auto"/>
            <w:right w:val="none" w:sz="0" w:space="0" w:color="auto"/>
          </w:divBdr>
          <w:divsChild>
            <w:div w:id="1282151888">
              <w:marLeft w:val="0"/>
              <w:marRight w:val="0"/>
              <w:marTop w:val="0"/>
              <w:marBottom w:val="0"/>
              <w:divBdr>
                <w:top w:val="none" w:sz="0" w:space="0" w:color="auto"/>
                <w:left w:val="none" w:sz="0" w:space="0" w:color="auto"/>
                <w:bottom w:val="none" w:sz="0" w:space="0" w:color="auto"/>
                <w:right w:val="none" w:sz="0" w:space="0" w:color="auto"/>
              </w:divBdr>
            </w:div>
          </w:divsChild>
        </w:div>
        <w:div w:id="1628245003">
          <w:marLeft w:val="0"/>
          <w:marRight w:val="0"/>
          <w:marTop w:val="0"/>
          <w:marBottom w:val="0"/>
          <w:divBdr>
            <w:top w:val="none" w:sz="0" w:space="0" w:color="auto"/>
            <w:left w:val="none" w:sz="0" w:space="0" w:color="auto"/>
            <w:bottom w:val="none" w:sz="0" w:space="0" w:color="auto"/>
            <w:right w:val="none" w:sz="0" w:space="0" w:color="auto"/>
          </w:divBdr>
        </w:div>
        <w:div w:id="1628313725">
          <w:marLeft w:val="0"/>
          <w:marRight w:val="0"/>
          <w:marTop w:val="0"/>
          <w:marBottom w:val="0"/>
          <w:divBdr>
            <w:top w:val="none" w:sz="0" w:space="0" w:color="auto"/>
            <w:left w:val="none" w:sz="0" w:space="0" w:color="auto"/>
            <w:bottom w:val="none" w:sz="0" w:space="0" w:color="auto"/>
            <w:right w:val="none" w:sz="0" w:space="0" w:color="auto"/>
          </w:divBdr>
          <w:divsChild>
            <w:div w:id="380981513">
              <w:marLeft w:val="0"/>
              <w:marRight w:val="0"/>
              <w:marTop w:val="0"/>
              <w:marBottom w:val="0"/>
              <w:divBdr>
                <w:top w:val="none" w:sz="0" w:space="0" w:color="auto"/>
                <w:left w:val="none" w:sz="0" w:space="0" w:color="auto"/>
                <w:bottom w:val="none" w:sz="0" w:space="0" w:color="auto"/>
                <w:right w:val="none" w:sz="0" w:space="0" w:color="auto"/>
              </w:divBdr>
            </w:div>
          </w:divsChild>
        </w:div>
        <w:div w:id="1670868021">
          <w:marLeft w:val="0"/>
          <w:marRight w:val="0"/>
          <w:marTop w:val="0"/>
          <w:marBottom w:val="0"/>
          <w:divBdr>
            <w:top w:val="none" w:sz="0" w:space="0" w:color="auto"/>
            <w:left w:val="none" w:sz="0" w:space="0" w:color="auto"/>
            <w:bottom w:val="none" w:sz="0" w:space="0" w:color="auto"/>
            <w:right w:val="none" w:sz="0" w:space="0" w:color="auto"/>
          </w:divBdr>
        </w:div>
        <w:div w:id="1702779320">
          <w:marLeft w:val="0"/>
          <w:marRight w:val="0"/>
          <w:marTop w:val="300"/>
          <w:marBottom w:val="0"/>
          <w:divBdr>
            <w:top w:val="none" w:sz="0" w:space="0" w:color="auto"/>
            <w:left w:val="none" w:sz="0" w:space="0" w:color="auto"/>
            <w:bottom w:val="none" w:sz="0" w:space="0" w:color="auto"/>
            <w:right w:val="none" w:sz="0" w:space="0" w:color="auto"/>
          </w:divBdr>
          <w:divsChild>
            <w:div w:id="1023629337">
              <w:marLeft w:val="0"/>
              <w:marRight w:val="0"/>
              <w:marTop w:val="0"/>
              <w:marBottom w:val="0"/>
              <w:divBdr>
                <w:top w:val="none" w:sz="0" w:space="0" w:color="auto"/>
                <w:left w:val="none" w:sz="0" w:space="0" w:color="auto"/>
                <w:bottom w:val="none" w:sz="0" w:space="0" w:color="auto"/>
                <w:right w:val="none" w:sz="0" w:space="0" w:color="auto"/>
              </w:divBdr>
              <w:divsChild>
                <w:div w:id="1382679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501663">
          <w:marLeft w:val="0"/>
          <w:marRight w:val="0"/>
          <w:marTop w:val="0"/>
          <w:marBottom w:val="0"/>
          <w:divBdr>
            <w:top w:val="none" w:sz="0" w:space="0" w:color="auto"/>
            <w:left w:val="none" w:sz="0" w:space="0" w:color="auto"/>
            <w:bottom w:val="none" w:sz="0" w:space="0" w:color="auto"/>
            <w:right w:val="none" w:sz="0" w:space="0" w:color="auto"/>
          </w:divBdr>
          <w:divsChild>
            <w:div w:id="514417203">
              <w:marLeft w:val="0"/>
              <w:marRight w:val="0"/>
              <w:marTop w:val="0"/>
              <w:marBottom w:val="0"/>
              <w:divBdr>
                <w:top w:val="none" w:sz="0" w:space="0" w:color="auto"/>
                <w:left w:val="none" w:sz="0" w:space="0" w:color="auto"/>
                <w:bottom w:val="none" w:sz="0" w:space="0" w:color="auto"/>
                <w:right w:val="none" w:sz="0" w:space="0" w:color="auto"/>
              </w:divBdr>
            </w:div>
          </w:divsChild>
        </w:div>
        <w:div w:id="1818840023">
          <w:marLeft w:val="0"/>
          <w:marRight w:val="0"/>
          <w:marTop w:val="0"/>
          <w:marBottom w:val="0"/>
          <w:divBdr>
            <w:top w:val="none" w:sz="0" w:space="0" w:color="auto"/>
            <w:left w:val="none" w:sz="0" w:space="0" w:color="auto"/>
            <w:bottom w:val="none" w:sz="0" w:space="0" w:color="auto"/>
            <w:right w:val="none" w:sz="0" w:space="0" w:color="auto"/>
          </w:divBdr>
        </w:div>
        <w:div w:id="1866867511">
          <w:marLeft w:val="0"/>
          <w:marRight w:val="0"/>
          <w:marTop w:val="300"/>
          <w:marBottom w:val="0"/>
          <w:divBdr>
            <w:top w:val="none" w:sz="0" w:space="0" w:color="auto"/>
            <w:left w:val="none" w:sz="0" w:space="0" w:color="auto"/>
            <w:bottom w:val="none" w:sz="0" w:space="0" w:color="auto"/>
            <w:right w:val="none" w:sz="0" w:space="0" w:color="auto"/>
          </w:divBdr>
          <w:divsChild>
            <w:div w:id="1679120606">
              <w:marLeft w:val="0"/>
              <w:marRight w:val="0"/>
              <w:marTop w:val="0"/>
              <w:marBottom w:val="0"/>
              <w:divBdr>
                <w:top w:val="none" w:sz="0" w:space="0" w:color="auto"/>
                <w:left w:val="none" w:sz="0" w:space="0" w:color="auto"/>
                <w:bottom w:val="none" w:sz="0" w:space="0" w:color="auto"/>
                <w:right w:val="none" w:sz="0" w:space="0" w:color="auto"/>
              </w:divBdr>
              <w:divsChild>
                <w:div w:id="27717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16670">
          <w:marLeft w:val="0"/>
          <w:marRight w:val="0"/>
          <w:marTop w:val="0"/>
          <w:marBottom w:val="0"/>
          <w:divBdr>
            <w:top w:val="none" w:sz="0" w:space="0" w:color="auto"/>
            <w:left w:val="none" w:sz="0" w:space="0" w:color="auto"/>
            <w:bottom w:val="none" w:sz="0" w:space="0" w:color="auto"/>
            <w:right w:val="none" w:sz="0" w:space="0" w:color="auto"/>
          </w:divBdr>
        </w:div>
        <w:div w:id="2102870023">
          <w:marLeft w:val="0"/>
          <w:marRight w:val="0"/>
          <w:marTop w:val="0"/>
          <w:marBottom w:val="0"/>
          <w:divBdr>
            <w:top w:val="none" w:sz="0" w:space="0" w:color="auto"/>
            <w:left w:val="none" w:sz="0" w:space="0" w:color="auto"/>
            <w:bottom w:val="none" w:sz="0" w:space="0" w:color="auto"/>
            <w:right w:val="none" w:sz="0" w:space="0" w:color="auto"/>
          </w:divBdr>
          <w:divsChild>
            <w:div w:id="249243607">
              <w:marLeft w:val="0"/>
              <w:marRight w:val="0"/>
              <w:marTop w:val="0"/>
              <w:marBottom w:val="0"/>
              <w:divBdr>
                <w:top w:val="none" w:sz="0" w:space="0" w:color="auto"/>
                <w:left w:val="none" w:sz="0" w:space="0" w:color="auto"/>
                <w:bottom w:val="none" w:sz="0" w:space="0" w:color="auto"/>
                <w:right w:val="none" w:sz="0" w:space="0" w:color="auto"/>
              </w:divBdr>
            </w:div>
          </w:divsChild>
        </w:div>
        <w:div w:id="2112119222">
          <w:marLeft w:val="0"/>
          <w:marRight w:val="0"/>
          <w:marTop w:val="0"/>
          <w:marBottom w:val="0"/>
          <w:divBdr>
            <w:top w:val="none" w:sz="0" w:space="0" w:color="auto"/>
            <w:left w:val="none" w:sz="0" w:space="0" w:color="auto"/>
            <w:bottom w:val="none" w:sz="0" w:space="0" w:color="auto"/>
            <w:right w:val="none" w:sz="0" w:space="0" w:color="auto"/>
          </w:divBdr>
          <w:divsChild>
            <w:div w:id="138525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2114746570">
          <w:marLeft w:val="0"/>
          <w:marRight w:val="0"/>
          <w:marTop w:val="0"/>
          <w:marBottom w:val="0"/>
          <w:divBdr>
            <w:top w:val="none" w:sz="0" w:space="0" w:color="auto"/>
            <w:left w:val="none" w:sz="0" w:space="0" w:color="auto"/>
            <w:bottom w:val="none" w:sz="0" w:space="0" w:color="auto"/>
            <w:right w:val="none" w:sz="0" w:space="0" w:color="auto"/>
          </w:divBdr>
        </w:div>
        <w:div w:id="465437908">
          <w:marLeft w:val="0"/>
          <w:marRight w:val="0"/>
          <w:marTop w:val="0"/>
          <w:marBottom w:val="0"/>
          <w:divBdr>
            <w:top w:val="none" w:sz="0" w:space="0" w:color="auto"/>
            <w:left w:val="none" w:sz="0" w:space="0" w:color="auto"/>
            <w:bottom w:val="none" w:sz="0" w:space="0" w:color="auto"/>
            <w:right w:val="none" w:sz="0" w:space="0" w:color="auto"/>
          </w:divBdr>
          <w:divsChild>
            <w:div w:id="229583469">
              <w:marLeft w:val="0"/>
              <w:marRight w:val="0"/>
              <w:marTop w:val="0"/>
              <w:marBottom w:val="0"/>
              <w:divBdr>
                <w:top w:val="none" w:sz="0" w:space="0" w:color="auto"/>
                <w:left w:val="none" w:sz="0" w:space="0" w:color="auto"/>
                <w:bottom w:val="none" w:sz="0" w:space="0" w:color="auto"/>
                <w:right w:val="none" w:sz="0" w:space="0" w:color="auto"/>
              </w:divBdr>
            </w:div>
          </w:divsChild>
        </w:div>
        <w:div w:id="1381901804">
          <w:marLeft w:val="0"/>
          <w:marRight w:val="0"/>
          <w:marTop w:val="0"/>
          <w:marBottom w:val="0"/>
          <w:divBdr>
            <w:top w:val="none" w:sz="0" w:space="0" w:color="auto"/>
            <w:left w:val="none" w:sz="0" w:space="0" w:color="auto"/>
            <w:bottom w:val="none" w:sz="0" w:space="0" w:color="auto"/>
            <w:right w:val="none" w:sz="0" w:space="0" w:color="auto"/>
          </w:divBdr>
        </w:div>
        <w:div w:id="810026971">
          <w:marLeft w:val="0"/>
          <w:marRight w:val="0"/>
          <w:marTop w:val="0"/>
          <w:marBottom w:val="0"/>
          <w:divBdr>
            <w:top w:val="none" w:sz="0" w:space="0" w:color="auto"/>
            <w:left w:val="none" w:sz="0" w:space="0" w:color="auto"/>
            <w:bottom w:val="none" w:sz="0" w:space="0" w:color="auto"/>
            <w:right w:val="none" w:sz="0" w:space="0" w:color="auto"/>
          </w:divBdr>
          <w:divsChild>
            <w:div w:id="1693454645">
              <w:marLeft w:val="0"/>
              <w:marRight w:val="0"/>
              <w:marTop w:val="0"/>
              <w:marBottom w:val="0"/>
              <w:divBdr>
                <w:top w:val="none" w:sz="0" w:space="0" w:color="auto"/>
                <w:left w:val="none" w:sz="0" w:space="0" w:color="auto"/>
                <w:bottom w:val="none" w:sz="0" w:space="0" w:color="auto"/>
                <w:right w:val="none" w:sz="0" w:space="0" w:color="auto"/>
              </w:divBdr>
            </w:div>
          </w:divsChild>
        </w:div>
        <w:div w:id="1529374566">
          <w:marLeft w:val="0"/>
          <w:marRight w:val="0"/>
          <w:marTop w:val="0"/>
          <w:marBottom w:val="0"/>
          <w:divBdr>
            <w:top w:val="none" w:sz="0" w:space="0" w:color="auto"/>
            <w:left w:val="none" w:sz="0" w:space="0" w:color="auto"/>
            <w:bottom w:val="none" w:sz="0" w:space="0" w:color="auto"/>
            <w:right w:val="none" w:sz="0" w:space="0" w:color="auto"/>
          </w:divBdr>
        </w:div>
        <w:div w:id="95684993">
          <w:marLeft w:val="0"/>
          <w:marRight w:val="0"/>
          <w:marTop w:val="0"/>
          <w:marBottom w:val="0"/>
          <w:divBdr>
            <w:top w:val="none" w:sz="0" w:space="0" w:color="auto"/>
            <w:left w:val="none" w:sz="0" w:space="0" w:color="auto"/>
            <w:bottom w:val="none" w:sz="0" w:space="0" w:color="auto"/>
            <w:right w:val="none" w:sz="0" w:space="0" w:color="auto"/>
          </w:divBdr>
          <w:divsChild>
            <w:div w:id="1688486510">
              <w:marLeft w:val="0"/>
              <w:marRight w:val="0"/>
              <w:marTop w:val="0"/>
              <w:marBottom w:val="0"/>
              <w:divBdr>
                <w:top w:val="none" w:sz="0" w:space="0" w:color="auto"/>
                <w:left w:val="none" w:sz="0" w:space="0" w:color="auto"/>
                <w:bottom w:val="none" w:sz="0" w:space="0" w:color="auto"/>
                <w:right w:val="none" w:sz="0" w:space="0" w:color="auto"/>
              </w:divBdr>
            </w:div>
          </w:divsChild>
        </w:div>
        <w:div w:id="805273436">
          <w:marLeft w:val="0"/>
          <w:marRight w:val="0"/>
          <w:marTop w:val="0"/>
          <w:marBottom w:val="0"/>
          <w:divBdr>
            <w:top w:val="none" w:sz="0" w:space="0" w:color="auto"/>
            <w:left w:val="none" w:sz="0" w:space="0" w:color="auto"/>
            <w:bottom w:val="none" w:sz="0" w:space="0" w:color="auto"/>
            <w:right w:val="none" w:sz="0" w:space="0" w:color="auto"/>
          </w:divBdr>
        </w:div>
        <w:div w:id="360784792">
          <w:marLeft w:val="0"/>
          <w:marRight w:val="0"/>
          <w:marTop w:val="0"/>
          <w:marBottom w:val="0"/>
          <w:divBdr>
            <w:top w:val="none" w:sz="0" w:space="0" w:color="auto"/>
            <w:left w:val="none" w:sz="0" w:space="0" w:color="auto"/>
            <w:bottom w:val="none" w:sz="0" w:space="0" w:color="auto"/>
            <w:right w:val="none" w:sz="0" w:space="0" w:color="auto"/>
          </w:divBdr>
          <w:divsChild>
            <w:div w:id="328681517">
              <w:marLeft w:val="0"/>
              <w:marRight w:val="0"/>
              <w:marTop w:val="0"/>
              <w:marBottom w:val="0"/>
              <w:divBdr>
                <w:top w:val="none" w:sz="0" w:space="0" w:color="auto"/>
                <w:left w:val="none" w:sz="0" w:space="0" w:color="auto"/>
                <w:bottom w:val="none" w:sz="0" w:space="0" w:color="auto"/>
                <w:right w:val="none" w:sz="0" w:space="0" w:color="auto"/>
              </w:divBdr>
            </w:div>
          </w:divsChild>
        </w:div>
        <w:div w:id="552351697">
          <w:marLeft w:val="0"/>
          <w:marRight w:val="0"/>
          <w:marTop w:val="0"/>
          <w:marBottom w:val="0"/>
          <w:divBdr>
            <w:top w:val="none" w:sz="0" w:space="0" w:color="auto"/>
            <w:left w:val="none" w:sz="0" w:space="0" w:color="auto"/>
            <w:bottom w:val="none" w:sz="0" w:space="0" w:color="auto"/>
            <w:right w:val="none" w:sz="0" w:space="0" w:color="auto"/>
          </w:divBdr>
        </w:div>
        <w:div w:id="223835063">
          <w:marLeft w:val="0"/>
          <w:marRight w:val="0"/>
          <w:marTop w:val="0"/>
          <w:marBottom w:val="0"/>
          <w:divBdr>
            <w:top w:val="none" w:sz="0" w:space="0" w:color="auto"/>
            <w:left w:val="none" w:sz="0" w:space="0" w:color="auto"/>
            <w:bottom w:val="none" w:sz="0" w:space="0" w:color="auto"/>
            <w:right w:val="none" w:sz="0" w:space="0" w:color="auto"/>
          </w:divBdr>
          <w:divsChild>
            <w:div w:id="1658729629">
              <w:marLeft w:val="0"/>
              <w:marRight w:val="0"/>
              <w:marTop w:val="0"/>
              <w:marBottom w:val="0"/>
              <w:divBdr>
                <w:top w:val="none" w:sz="0" w:space="0" w:color="auto"/>
                <w:left w:val="none" w:sz="0" w:space="0" w:color="auto"/>
                <w:bottom w:val="none" w:sz="0" w:space="0" w:color="auto"/>
                <w:right w:val="none" w:sz="0" w:space="0" w:color="auto"/>
              </w:divBdr>
            </w:div>
          </w:divsChild>
        </w:div>
        <w:div w:id="1846549804">
          <w:marLeft w:val="0"/>
          <w:marRight w:val="0"/>
          <w:marTop w:val="0"/>
          <w:marBottom w:val="0"/>
          <w:divBdr>
            <w:top w:val="none" w:sz="0" w:space="0" w:color="auto"/>
            <w:left w:val="none" w:sz="0" w:space="0" w:color="auto"/>
            <w:bottom w:val="none" w:sz="0" w:space="0" w:color="auto"/>
            <w:right w:val="none" w:sz="0" w:space="0" w:color="auto"/>
          </w:divBdr>
        </w:div>
        <w:div w:id="1455712742">
          <w:marLeft w:val="0"/>
          <w:marRight w:val="0"/>
          <w:marTop w:val="0"/>
          <w:marBottom w:val="0"/>
          <w:divBdr>
            <w:top w:val="none" w:sz="0" w:space="0" w:color="auto"/>
            <w:left w:val="none" w:sz="0" w:space="0" w:color="auto"/>
            <w:bottom w:val="none" w:sz="0" w:space="0" w:color="auto"/>
            <w:right w:val="none" w:sz="0" w:space="0" w:color="auto"/>
          </w:divBdr>
          <w:divsChild>
            <w:div w:id="866066980">
              <w:marLeft w:val="0"/>
              <w:marRight w:val="0"/>
              <w:marTop w:val="0"/>
              <w:marBottom w:val="0"/>
              <w:divBdr>
                <w:top w:val="none" w:sz="0" w:space="0" w:color="auto"/>
                <w:left w:val="none" w:sz="0" w:space="0" w:color="auto"/>
                <w:bottom w:val="none" w:sz="0" w:space="0" w:color="auto"/>
                <w:right w:val="none" w:sz="0" w:space="0" w:color="auto"/>
              </w:divBdr>
            </w:div>
          </w:divsChild>
        </w:div>
        <w:div w:id="1390575614">
          <w:marLeft w:val="0"/>
          <w:marRight w:val="0"/>
          <w:marTop w:val="0"/>
          <w:marBottom w:val="0"/>
          <w:divBdr>
            <w:top w:val="none" w:sz="0" w:space="0" w:color="auto"/>
            <w:left w:val="none" w:sz="0" w:space="0" w:color="auto"/>
            <w:bottom w:val="none" w:sz="0" w:space="0" w:color="auto"/>
            <w:right w:val="none" w:sz="0" w:space="0" w:color="auto"/>
          </w:divBdr>
        </w:div>
        <w:div w:id="1870412749">
          <w:marLeft w:val="0"/>
          <w:marRight w:val="0"/>
          <w:marTop w:val="0"/>
          <w:marBottom w:val="0"/>
          <w:divBdr>
            <w:top w:val="none" w:sz="0" w:space="0" w:color="auto"/>
            <w:left w:val="none" w:sz="0" w:space="0" w:color="auto"/>
            <w:bottom w:val="none" w:sz="0" w:space="0" w:color="auto"/>
            <w:right w:val="none" w:sz="0" w:space="0" w:color="auto"/>
          </w:divBdr>
          <w:divsChild>
            <w:div w:id="1475103385">
              <w:marLeft w:val="0"/>
              <w:marRight w:val="0"/>
              <w:marTop w:val="0"/>
              <w:marBottom w:val="0"/>
              <w:divBdr>
                <w:top w:val="none" w:sz="0" w:space="0" w:color="auto"/>
                <w:left w:val="none" w:sz="0" w:space="0" w:color="auto"/>
                <w:bottom w:val="none" w:sz="0" w:space="0" w:color="auto"/>
                <w:right w:val="none" w:sz="0" w:space="0" w:color="auto"/>
              </w:divBdr>
            </w:div>
          </w:divsChild>
        </w:div>
        <w:div w:id="578254892">
          <w:marLeft w:val="0"/>
          <w:marRight w:val="0"/>
          <w:marTop w:val="300"/>
          <w:marBottom w:val="0"/>
          <w:divBdr>
            <w:top w:val="none" w:sz="0" w:space="0" w:color="auto"/>
            <w:left w:val="none" w:sz="0" w:space="0" w:color="auto"/>
            <w:bottom w:val="none" w:sz="0" w:space="0" w:color="auto"/>
            <w:right w:val="none" w:sz="0" w:space="0" w:color="auto"/>
          </w:divBdr>
          <w:divsChild>
            <w:div w:id="1974168885">
              <w:marLeft w:val="0"/>
              <w:marRight w:val="0"/>
              <w:marTop w:val="0"/>
              <w:marBottom w:val="0"/>
              <w:divBdr>
                <w:top w:val="none" w:sz="0" w:space="0" w:color="auto"/>
                <w:left w:val="none" w:sz="0" w:space="0" w:color="auto"/>
                <w:bottom w:val="none" w:sz="0" w:space="0" w:color="auto"/>
                <w:right w:val="none" w:sz="0" w:space="0" w:color="auto"/>
              </w:divBdr>
              <w:divsChild>
                <w:div w:id="127732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901450">
          <w:marLeft w:val="0"/>
          <w:marRight w:val="0"/>
          <w:marTop w:val="300"/>
          <w:marBottom w:val="0"/>
          <w:divBdr>
            <w:top w:val="none" w:sz="0" w:space="0" w:color="auto"/>
            <w:left w:val="none" w:sz="0" w:space="0" w:color="auto"/>
            <w:bottom w:val="none" w:sz="0" w:space="0" w:color="auto"/>
            <w:right w:val="none" w:sz="0" w:space="0" w:color="auto"/>
          </w:divBdr>
          <w:divsChild>
            <w:div w:id="212549290">
              <w:marLeft w:val="0"/>
              <w:marRight w:val="0"/>
              <w:marTop w:val="0"/>
              <w:marBottom w:val="0"/>
              <w:divBdr>
                <w:top w:val="none" w:sz="0" w:space="0" w:color="auto"/>
                <w:left w:val="none" w:sz="0" w:space="0" w:color="auto"/>
                <w:bottom w:val="none" w:sz="0" w:space="0" w:color="auto"/>
                <w:right w:val="none" w:sz="0" w:space="0" w:color="auto"/>
              </w:divBdr>
              <w:divsChild>
                <w:div w:id="148219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480918">
          <w:marLeft w:val="0"/>
          <w:marRight w:val="0"/>
          <w:marTop w:val="300"/>
          <w:marBottom w:val="0"/>
          <w:divBdr>
            <w:top w:val="none" w:sz="0" w:space="0" w:color="auto"/>
            <w:left w:val="none" w:sz="0" w:space="0" w:color="auto"/>
            <w:bottom w:val="none" w:sz="0" w:space="0" w:color="auto"/>
            <w:right w:val="none" w:sz="0" w:space="0" w:color="auto"/>
          </w:divBdr>
          <w:divsChild>
            <w:div w:id="1176850018">
              <w:marLeft w:val="0"/>
              <w:marRight w:val="0"/>
              <w:marTop w:val="0"/>
              <w:marBottom w:val="0"/>
              <w:divBdr>
                <w:top w:val="none" w:sz="0" w:space="0" w:color="auto"/>
                <w:left w:val="none" w:sz="0" w:space="0" w:color="auto"/>
                <w:bottom w:val="none" w:sz="0" w:space="0" w:color="auto"/>
                <w:right w:val="none" w:sz="0" w:space="0" w:color="auto"/>
              </w:divBdr>
              <w:divsChild>
                <w:div w:id="42311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015018">
          <w:marLeft w:val="0"/>
          <w:marRight w:val="0"/>
          <w:marTop w:val="300"/>
          <w:marBottom w:val="0"/>
          <w:divBdr>
            <w:top w:val="none" w:sz="0" w:space="0" w:color="auto"/>
            <w:left w:val="none" w:sz="0" w:space="0" w:color="auto"/>
            <w:bottom w:val="none" w:sz="0" w:space="0" w:color="auto"/>
            <w:right w:val="none" w:sz="0" w:space="0" w:color="auto"/>
          </w:divBdr>
          <w:divsChild>
            <w:div w:id="457574647">
              <w:marLeft w:val="0"/>
              <w:marRight w:val="0"/>
              <w:marTop w:val="0"/>
              <w:marBottom w:val="0"/>
              <w:divBdr>
                <w:top w:val="none" w:sz="0" w:space="0" w:color="auto"/>
                <w:left w:val="none" w:sz="0" w:space="0" w:color="auto"/>
                <w:bottom w:val="none" w:sz="0" w:space="0" w:color="auto"/>
                <w:right w:val="none" w:sz="0" w:space="0" w:color="auto"/>
              </w:divBdr>
              <w:divsChild>
                <w:div w:id="156325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396975928">
          <w:marLeft w:val="0"/>
          <w:marRight w:val="0"/>
          <w:marTop w:val="0"/>
          <w:marBottom w:val="0"/>
          <w:divBdr>
            <w:top w:val="none" w:sz="0" w:space="0" w:color="auto"/>
            <w:left w:val="none" w:sz="0" w:space="0" w:color="auto"/>
            <w:bottom w:val="none" w:sz="0" w:space="0" w:color="auto"/>
            <w:right w:val="none" w:sz="0" w:space="0" w:color="auto"/>
          </w:divBdr>
        </w:div>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547956076">
          <w:marLeft w:val="0"/>
          <w:marRight w:val="0"/>
          <w:marTop w:val="0"/>
          <w:marBottom w:val="0"/>
          <w:divBdr>
            <w:top w:val="none" w:sz="0" w:space="0" w:color="auto"/>
            <w:left w:val="none" w:sz="0" w:space="0" w:color="auto"/>
            <w:bottom w:val="none" w:sz="0" w:space="0" w:color="auto"/>
            <w:right w:val="none" w:sz="0" w:space="0" w:color="auto"/>
          </w:divBdr>
        </w:div>
        <w:div w:id="1733234848">
          <w:marLeft w:val="0"/>
          <w:marRight w:val="0"/>
          <w:marTop w:val="0"/>
          <w:marBottom w:val="0"/>
          <w:divBdr>
            <w:top w:val="none" w:sz="0" w:space="0" w:color="auto"/>
            <w:left w:val="none" w:sz="0" w:space="0" w:color="auto"/>
            <w:bottom w:val="none" w:sz="0" w:space="0" w:color="auto"/>
            <w:right w:val="none" w:sz="0" w:space="0" w:color="auto"/>
          </w:divBdr>
          <w:divsChild>
            <w:div w:id="1033847085">
              <w:marLeft w:val="0"/>
              <w:marRight w:val="0"/>
              <w:marTop w:val="0"/>
              <w:marBottom w:val="0"/>
              <w:divBdr>
                <w:top w:val="none" w:sz="0" w:space="0" w:color="auto"/>
                <w:left w:val="none" w:sz="0" w:space="0" w:color="auto"/>
                <w:bottom w:val="none" w:sz="0" w:space="0" w:color="auto"/>
                <w:right w:val="none" w:sz="0" w:space="0" w:color="auto"/>
              </w:divBdr>
            </w:div>
          </w:divsChild>
        </w:div>
        <w:div w:id="1407074843">
          <w:marLeft w:val="0"/>
          <w:marRight w:val="0"/>
          <w:marTop w:val="0"/>
          <w:marBottom w:val="0"/>
          <w:divBdr>
            <w:top w:val="none" w:sz="0" w:space="0" w:color="auto"/>
            <w:left w:val="none" w:sz="0" w:space="0" w:color="auto"/>
            <w:bottom w:val="none" w:sz="0" w:space="0" w:color="auto"/>
            <w:right w:val="none" w:sz="0" w:space="0" w:color="auto"/>
          </w:divBdr>
        </w:div>
        <w:div w:id="1238594697">
          <w:marLeft w:val="0"/>
          <w:marRight w:val="0"/>
          <w:marTop w:val="0"/>
          <w:marBottom w:val="0"/>
          <w:divBdr>
            <w:top w:val="none" w:sz="0" w:space="0" w:color="auto"/>
            <w:left w:val="none" w:sz="0" w:space="0" w:color="auto"/>
            <w:bottom w:val="none" w:sz="0" w:space="0" w:color="auto"/>
            <w:right w:val="none" w:sz="0" w:space="0" w:color="auto"/>
          </w:divBdr>
          <w:divsChild>
            <w:div w:id="760612569">
              <w:marLeft w:val="0"/>
              <w:marRight w:val="0"/>
              <w:marTop w:val="0"/>
              <w:marBottom w:val="0"/>
              <w:divBdr>
                <w:top w:val="none" w:sz="0" w:space="0" w:color="auto"/>
                <w:left w:val="none" w:sz="0" w:space="0" w:color="auto"/>
                <w:bottom w:val="none" w:sz="0" w:space="0" w:color="auto"/>
                <w:right w:val="none" w:sz="0" w:space="0" w:color="auto"/>
              </w:divBdr>
            </w:div>
          </w:divsChild>
        </w:div>
        <w:div w:id="1509907886">
          <w:marLeft w:val="0"/>
          <w:marRight w:val="0"/>
          <w:marTop w:val="0"/>
          <w:marBottom w:val="0"/>
          <w:divBdr>
            <w:top w:val="none" w:sz="0" w:space="0" w:color="auto"/>
            <w:left w:val="none" w:sz="0" w:space="0" w:color="auto"/>
            <w:bottom w:val="none" w:sz="0" w:space="0" w:color="auto"/>
            <w:right w:val="none" w:sz="0" w:space="0" w:color="auto"/>
          </w:divBdr>
        </w:div>
        <w:div w:id="1570463764">
          <w:marLeft w:val="0"/>
          <w:marRight w:val="0"/>
          <w:marTop w:val="0"/>
          <w:marBottom w:val="0"/>
          <w:divBdr>
            <w:top w:val="none" w:sz="0" w:space="0" w:color="auto"/>
            <w:left w:val="none" w:sz="0" w:space="0" w:color="auto"/>
            <w:bottom w:val="none" w:sz="0" w:space="0" w:color="auto"/>
            <w:right w:val="none" w:sz="0" w:space="0" w:color="auto"/>
          </w:divBdr>
          <w:divsChild>
            <w:div w:id="198666212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 w:id="1916166760">
          <w:marLeft w:val="0"/>
          <w:marRight w:val="0"/>
          <w:marTop w:val="0"/>
          <w:marBottom w:val="0"/>
          <w:divBdr>
            <w:top w:val="none" w:sz="0" w:space="0" w:color="auto"/>
            <w:left w:val="none" w:sz="0" w:space="0" w:color="auto"/>
            <w:bottom w:val="none" w:sz="0" w:space="0" w:color="auto"/>
            <w:right w:val="none" w:sz="0" w:space="0" w:color="auto"/>
          </w:divBdr>
          <w:divsChild>
            <w:div w:id="1087656705">
              <w:marLeft w:val="0"/>
              <w:marRight w:val="0"/>
              <w:marTop w:val="0"/>
              <w:marBottom w:val="0"/>
              <w:divBdr>
                <w:top w:val="none" w:sz="0" w:space="0" w:color="auto"/>
                <w:left w:val="none" w:sz="0" w:space="0" w:color="auto"/>
                <w:bottom w:val="none" w:sz="0" w:space="0" w:color="auto"/>
                <w:right w:val="none" w:sz="0" w:space="0" w:color="auto"/>
              </w:divBdr>
            </w:div>
          </w:divsChild>
        </w:div>
        <w:div w:id="1531527928">
          <w:marLeft w:val="0"/>
          <w:marRight w:val="0"/>
          <w:marTop w:val="0"/>
          <w:marBottom w:val="0"/>
          <w:divBdr>
            <w:top w:val="none" w:sz="0" w:space="0" w:color="auto"/>
            <w:left w:val="none" w:sz="0" w:space="0" w:color="auto"/>
            <w:bottom w:val="none" w:sz="0" w:space="0" w:color="auto"/>
            <w:right w:val="none" w:sz="0" w:space="0" w:color="auto"/>
          </w:divBdr>
        </w:div>
        <w:div w:id="1525248677">
          <w:marLeft w:val="0"/>
          <w:marRight w:val="0"/>
          <w:marTop w:val="0"/>
          <w:marBottom w:val="0"/>
          <w:divBdr>
            <w:top w:val="none" w:sz="0" w:space="0" w:color="auto"/>
            <w:left w:val="none" w:sz="0" w:space="0" w:color="auto"/>
            <w:bottom w:val="none" w:sz="0" w:space="0" w:color="auto"/>
            <w:right w:val="none" w:sz="0" w:space="0" w:color="auto"/>
          </w:divBdr>
          <w:divsChild>
            <w:div w:id="1318724516">
              <w:marLeft w:val="0"/>
              <w:marRight w:val="0"/>
              <w:marTop w:val="0"/>
              <w:marBottom w:val="0"/>
              <w:divBdr>
                <w:top w:val="none" w:sz="0" w:space="0" w:color="auto"/>
                <w:left w:val="none" w:sz="0" w:space="0" w:color="auto"/>
                <w:bottom w:val="none" w:sz="0" w:space="0" w:color="auto"/>
                <w:right w:val="none" w:sz="0" w:space="0" w:color="auto"/>
              </w:divBdr>
            </w:div>
          </w:divsChild>
        </w:div>
        <w:div w:id="1115906106">
          <w:marLeft w:val="0"/>
          <w:marRight w:val="0"/>
          <w:marTop w:val="0"/>
          <w:marBottom w:val="0"/>
          <w:divBdr>
            <w:top w:val="none" w:sz="0" w:space="0" w:color="auto"/>
            <w:left w:val="none" w:sz="0" w:space="0" w:color="auto"/>
            <w:bottom w:val="none" w:sz="0" w:space="0" w:color="auto"/>
            <w:right w:val="none" w:sz="0" w:space="0" w:color="auto"/>
          </w:divBdr>
        </w:div>
        <w:div w:id="508368543">
          <w:marLeft w:val="0"/>
          <w:marRight w:val="0"/>
          <w:marTop w:val="0"/>
          <w:marBottom w:val="0"/>
          <w:divBdr>
            <w:top w:val="none" w:sz="0" w:space="0" w:color="auto"/>
            <w:left w:val="none" w:sz="0" w:space="0" w:color="auto"/>
            <w:bottom w:val="none" w:sz="0" w:space="0" w:color="auto"/>
            <w:right w:val="none" w:sz="0" w:space="0" w:color="auto"/>
          </w:divBdr>
          <w:divsChild>
            <w:div w:id="978538038">
              <w:marLeft w:val="0"/>
              <w:marRight w:val="0"/>
              <w:marTop w:val="0"/>
              <w:marBottom w:val="0"/>
              <w:divBdr>
                <w:top w:val="none" w:sz="0" w:space="0" w:color="auto"/>
                <w:left w:val="none" w:sz="0" w:space="0" w:color="auto"/>
                <w:bottom w:val="none" w:sz="0" w:space="0" w:color="auto"/>
                <w:right w:val="none" w:sz="0" w:space="0" w:color="auto"/>
              </w:divBdr>
            </w:div>
          </w:divsChild>
        </w:div>
        <w:div w:id="1033187272">
          <w:marLeft w:val="0"/>
          <w:marRight w:val="0"/>
          <w:marTop w:val="300"/>
          <w:marBottom w:val="0"/>
          <w:divBdr>
            <w:top w:val="none" w:sz="0" w:space="0" w:color="auto"/>
            <w:left w:val="none" w:sz="0" w:space="0" w:color="auto"/>
            <w:bottom w:val="none" w:sz="0" w:space="0" w:color="auto"/>
            <w:right w:val="none" w:sz="0" w:space="0" w:color="auto"/>
          </w:divBdr>
          <w:divsChild>
            <w:div w:id="1253703768">
              <w:marLeft w:val="0"/>
              <w:marRight w:val="0"/>
              <w:marTop w:val="0"/>
              <w:marBottom w:val="0"/>
              <w:divBdr>
                <w:top w:val="none" w:sz="0" w:space="0" w:color="auto"/>
                <w:left w:val="none" w:sz="0" w:space="0" w:color="auto"/>
                <w:bottom w:val="none" w:sz="0" w:space="0" w:color="auto"/>
                <w:right w:val="none" w:sz="0" w:space="0" w:color="auto"/>
              </w:divBdr>
              <w:divsChild>
                <w:div w:id="1924607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751726">
          <w:marLeft w:val="0"/>
          <w:marRight w:val="0"/>
          <w:marTop w:val="300"/>
          <w:marBottom w:val="0"/>
          <w:divBdr>
            <w:top w:val="none" w:sz="0" w:space="0" w:color="auto"/>
            <w:left w:val="none" w:sz="0" w:space="0" w:color="auto"/>
            <w:bottom w:val="none" w:sz="0" w:space="0" w:color="auto"/>
            <w:right w:val="none" w:sz="0" w:space="0" w:color="auto"/>
          </w:divBdr>
          <w:divsChild>
            <w:div w:id="269633415">
              <w:marLeft w:val="0"/>
              <w:marRight w:val="0"/>
              <w:marTop w:val="0"/>
              <w:marBottom w:val="0"/>
              <w:divBdr>
                <w:top w:val="none" w:sz="0" w:space="0" w:color="auto"/>
                <w:left w:val="none" w:sz="0" w:space="0" w:color="auto"/>
                <w:bottom w:val="none" w:sz="0" w:space="0" w:color="auto"/>
                <w:right w:val="none" w:sz="0" w:space="0" w:color="auto"/>
              </w:divBdr>
              <w:divsChild>
                <w:div w:id="472336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037906">
          <w:marLeft w:val="0"/>
          <w:marRight w:val="0"/>
          <w:marTop w:val="300"/>
          <w:marBottom w:val="0"/>
          <w:divBdr>
            <w:top w:val="none" w:sz="0" w:space="0" w:color="auto"/>
            <w:left w:val="none" w:sz="0" w:space="0" w:color="auto"/>
            <w:bottom w:val="none" w:sz="0" w:space="0" w:color="auto"/>
            <w:right w:val="none" w:sz="0" w:space="0" w:color="auto"/>
          </w:divBdr>
          <w:divsChild>
            <w:div w:id="727412681">
              <w:marLeft w:val="0"/>
              <w:marRight w:val="0"/>
              <w:marTop w:val="0"/>
              <w:marBottom w:val="0"/>
              <w:divBdr>
                <w:top w:val="none" w:sz="0" w:space="0" w:color="auto"/>
                <w:left w:val="none" w:sz="0" w:space="0" w:color="auto"/>
                <w:bottom w:val="none" w:sz="0" w:space="0" w:color="auto"/>
                <w:right w:val="none" w:sz="0" w:space="0" w:color="auto"/>
              </w:divBdr>
              <w:divsChild>
                <w:div w:id="33654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229138">
          <w:marLeft w:val="0"/>
          <w:marRight w:val="0"/>
          <w:marTop w:val="300"/>
          <w:marBottom w:val="0"/>
          <w:divBdr>
            <w:top w:val="none" w:sz="0" w:space="0" w:color="auto"/>
            <w:left w:val="none" w:sz="0" w:space="0" w:color="auto"/>
            <w:bottom w:val="none" w:sz="0" w:space="0" w:color="auto"/>
            <w:right w:val="none" w:sz="0" w:space="0" w:color="auto"/>
          </w:divBdr>
          <w:divsChild>
            <w:div w:id="328141828">
              <w:marLeft w:val="0"/>
              <w:marRight w:val="0"/>
              <w:marTop w:val="0"/>
              <w:marBottom w:val="0"/>
              <w:divBdr>
                <w:top w:val="none" w:sz="0" w:space="0" w:color="auto"/>
                <w:left w:val="none" w:sz="0" w:space="0" w:color="auto"/>
                <w:bottom w:val="none" w:sz="0" w:space="0" w:color="auto"/>
                <w:right w:val="none" w:sz="0" w:space="0" w:color="auto"/>
              </w:divBdr>
              <w:divsChild>
                <w:div w:id="151646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1892643396">
          <w:marLeft w:val="0"/>
          <w:marRight w:val="0"/>
          <w:marTop w:val="0"/>
          <w:marBottom w:val="0"/>
          <w:divBdr>
            <w:top w:val="none" w:sz="0" w:space="0" w:color="auto"/>
            <w:left w:val="none" w:sz="0" w:space="0" w:color="auto"/>
            <w:bottom w:val="none" w:sz="0" w:space="0" w:color="auto"/>
            <w:right w:val="none" w:sz="0" w:space="0" w:color="auto"/>
          </w:divBdr>
          <w:divsChild>
            <w:div w:id="530847105">
              <w:marLeft w:val="0"/>
              <w:marRight w:val="0"/>
              <w:marTop w:val="0"/>
              <w:marBottom w:val="0"/>
              <w:divBdr>
                <w:top w:val="none" w:sz="0" w:space="0" w:color="auto"/>
                <w:left w:val="none" w:sz="0" w:space="0" w:color="auto"/>
                <w:bottom w:val="none" w:sz="0" w:space="0" w:color="auto"/>
                <w:right w:val="none" w:sz="0" w:space="0" w:color="auto"/>
              </w:divBdr>
            </w:div>
            <w:div w:id="1351563908">
              <w:marLeft w:val="0"/>
              <w:marRight w:val="0"/>
              <w:marTop w:val="0"/>
              <w:marBottom w:val="0"/>
              <w:divBdr>
                <w:top w:val="none" w:sz="0" w:space="0" w:color="auto"/>
                <w:left w:val="none" w:sz="0" w:space="0" w:color="auto"/>
                <w:bottom w:val="none" w:sz="0" w:space="0" w:color="auto"/>
                <w:right w:val="none" w:sz="0" w:space="0" w:color="auto"/>
              </w:divBdr>
              <w:divsChild>
                <w:div w:id="195836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555359">
          <w:marLeft w:val="0"/>
          <w:marRight w:val="0"/>
          <w:marTop w:val="0"/>
          <w:marBottom w:val="0"/>
          <w:divBdr>
            <w:top w:val="none" w:sz="0" w:space="0" w:color="auto"/>
            <w:left w:val="none" w:sz="0" w:space="0" w:color="auto"/>
            <w:bottom w:val="none" w:sz="0" w:space="0" w:color="auto"/>
            <w:right w:val="none" w:sz="0" w:space="0" w:color="auto"/>
          </w:divBdr>
          <w:divsChild>
            <w:div w:id="934872625">
              <w:marLeft w:val="0"/>
              <w:marRight w:val="0"/>
              <w:marTop w:val="0"/>
              <w:marBottom w:val="0"/>
              <w:divBdr>
                <w:top w:val="none" w:sz="0" w:space="0" w:color="auto"/>
                <w:left w:val="none" w:sz="0" w:space="0" w:color="auto"/>
                <w:bottom w:val="none" w:sz="0" w:space="0" w:color="auto"/>
                <w:right w:val="none" w:sz="0" w:space="0" w:color="auto"/>
              </w:divBdr>
            </w:div>
            <w:div w:id="2108688976">
              <w:marLeft w:val="0"/>
              <w:marRight w:val="0"/>
              <w:marTop w:val="0"/>
              <w:marBottom w:val="0"/>
              <w:divBdr>
                <w:top w:val="none" w:sz="0" w:space="0" w:color="auto"/>
                <w:left w:val="none" w:sz="0" w:space="0" w:color="auto"/>
                <w:bottom w:val="none" w:sz="0" w:space="0" w:color="auto"/>
                <w:right w:val="none" w:sz="0" w:space="0" w:color="auto"/>
              </w:divBdr>
              <w:divsChild>
                <w:div w:id="6207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03337">
          <w:marLeft w:val="0"/>
          <w:marRight w:val="0"/>
          <w:marTop w:val="0"/>
          <w:marBottom w:val="0"/>
          <w:divBdr>
            <w:top w:val="none" w:sz="0" w:space="0" w:color="auto"/>
            <w:left w:val="none" w:sz="0" w:space="0" w:color="auto"/>
            <w:bottom w:val="none" w:sz="0" w:space="0" w:color="auto"/>
            <w:right w:val="none" w:sz="0" w:space="0" w:color="auto"/>
          </w:divBdr>
          <w:divsChild>
            <w:div w:id="1073551767">
              <w:marLeft w:val="0"/>
              <w:marRight w:val="0"/>
              <w:marTop w:val="0"/>
              <w:marBottom w:val="0"/>
              <w:divBdr>
                <w:top w:val="none" w:sz="0" w:space="0" w:color="auto"/>
                <w:left w:val="none" w:sz="0" w:space="0" w:color="auto"/>
                <w:bottom w:val="none" w:sz="0" w:space="0" w:color="auto"/>
                <w:right w:val="none" w:sz="0" w:space="0" w:color="auto"/>
              </w:divBdr>
            </w:div>
            <w:div w:id="1866364436">
              <w:marLeft w:val="0"/>
              <w:marRight w:val="0"/>
              <w:marTop w:val="0"/>
              <w:marBottom w:val="0"/>
              <w:divBdr>
                <w:top w:val="none" w:sz="0" w:space="0" w:color="auto"/>
                <w:left w:val="none" w:sz="0" w:space="0" w:color="auto"/>
                <w:bottom w:val="none" w:sz="0" w:space="0" w:color="auto"/>
                <w:right w:val="none" w:sz="0" w:space="0" w:color="auto"/>
              </w:divBdr>
              <w:divsChild>
                <w:div w:id="122024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480597">
          <w:marLeft w:val="0"/>
          <w:marRight w:val="0"/>
          <w:marTop w:val="0"/>
          <w:marBottom w:val="0"/>
          <w:divBdr>
            <w:top w:val="none" w:sz="0" w:space="0" w:color="auto"/>
            <w:left w:val="none" w:sz="0" w:space="0" w:color="auto"/>
            <w:bottom w:val="none" w:sz="0" w:space="0" w:color="auto"/>
            <w:right w:val="none" w:sz="0" w:space="0" w:color="auto"/>
          </w:divBdr>
          <w:divsChild>
            <w:div w:id="286816499">
              <w:marLeft w:val="0"/>
              <w:marRight w:val="0"/>
              <w:marTop w:val="0"/>
              <w:marBottom w:val="0"/>
              <w:divBdr>
                <w:top w:val="none" w:sz="0" w:space="0" w:color="auto"/>
                <w:left w:val="none" w:sz="0" w:space="0" w:color="auto"/>
                <w:bottom w:val="none" w:sz="0" w:space="0" w:color="auto"/>
                <w:right w:val="none" w:sz="0" w:space="0" w:color="auto"/>
              </w:divBdr>
            </w:div>
            <w:div w:id="1650088422">
              <w:marLeft w:val="0"/>
              <w:marRight w:val="0"/>
              <w:marTop w:val="0"/>
              <w:marBottom w:val="0"/>
              <w:divBdr>
                <w:top w:val="none" w:sz="0" w:space="0" w:color="auto"/>
                <w:left w:val="none" w:sz="0" w:space="0" w:color="auto"/>
                <w:bottom w:val="none" w:sz="0" w:space="0" w:color="auto"/>
                <w:right w:val="none" w:sz="0" w:space="0" w:color="auto"/>
              </w:divBdr>
              <w:divsChild>
                <w:div w:id="107042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654803">
          <w:marLeft w:val="0"/>
          <w:marRight w:val="0"/>
          <w:marTop w:val="0"/>
          <w:marBottom w:val="0"/>
          <w:divBdr>
            <w:top w:val="none" w:sz="0" w:space="0" w:color="auto"/>
            <w:left w:val="none" w:sz="0" w:space="0" w:color="auto"/>
            <w:bottom w:val="none" w:sz="0" w:space="0" w:color="auto"/>
            <w:right w:val="none" w:sz="0" w:space="0" w:color="auto"/>
          </w:divBdr>
          <w:divsChild>
            <w:div w:id="1271474852">
              <w:marLeft w:val="0"/>
              <w:marRight w:val="0"/>
              <w:marTop w:val="0"/>
              <w:marBottom w:val="0"/>
              <w:divBdr>
                <w:top w:val="none" w:sz="0" w:space="0" w:color="auto"/>
                <w:left w:val="none" w:sz="0" w:space="0" w:color="auto"/>
                <w:bottom w:val="none" w:sz="0" w:space="0" w:color="auto"/>
                <w:right w:val="none" w:sz="0" w:space="0" w:color="auto"/>
              </w:divBdr>
            </w:div>
            <w:div w:id="1931697799">
              <w:marLeft w:val="0"/>
              <w:marRight w:val="0"/>
              <w:marTop w:val="0"/>
              <w:marBottom w:val="0"/>
              <w:divBdr>
                <w:top w:val="none" w:sz="0" w:space="0" w:color="auto"/>
                <w:left w:val="none" w:sz="0" w:space="0" w:color="auto"/>
                <w:bottom w:val="none" w:sz="0" w:space="0" w:color="auto"/>
                <w:right w:val="none" w:sz="0" w:space="0" w:color="auto"/>
              </w:divBdr>
              <w:divsChild>
                <w:div w:id="173134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76697">
          <w:marLeft w:val="0"/>
          <w:marRight w:val="0"/>
          <w:marTop w:val="0"/>
          <w:marBottom w:val="0"/>
          <w:divBdr>
            <w:top w:val="none" w:sz="0" w:space="0" w:color="auto"/>
            <w:left w:val="none" w:sz="0" w:space="0" w:color="auto"/>
            <w:bottom w:val="none" w:sz="0" w:space="0" w:color="auto"/>
            <w:right w:val="none" w:sz="0" w:space="0" w:color="auto"/>
          </w:divBdr>
          <w:divsChild>
            <w:div w:id="622854331">
              <w:marLeft w:val="0"/>
              <w:marRight w:val="0"/>
              <w:marTop w:val="0"/>
              <w:marBottom w:val="0"/>
              <w:divBdr>
                <w:top w:val="none" w:sz="0" w:space="0" w:color="auto"/>
                <w:left w:val="none" w:sz="0" w:space="0" w:color="auto"/>
                <w:bottom w:val="none" w:sz="0" w:space="0" w:color="auto"/>
                <w:right w:val="none" w:sz="0" w:space="0" w:color="auto"/>
              </w:divBdr>
            </w:div>
            <w:div w:id="676083296">
              <w:marLeft w:val="0"/>
              <w:marRight w:val="0"/>
              <w:marTop w:val="0"/>
              <w:marBottom w:val="0"/>
              <w:divBdr>
                <w:top w:val="none" w:sz="0" w:space="0" w:color="auto"/>
                <w:left w:val="none" w:sz="0" w:space="0" w:color="auto"/>
                <w:bottom w:val="none" w:sz="0" w:space="0" w:color="auto"/>
                <w:right w:val="none" w:sz="0" w:space="0" w:color="auto"/>
              </w:divBdr>
              <w:divsChild>
                <w:div w:id="10651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289956">
          <w:marLeft w:val="0"/>
          <w:marRight w:val="0"/>
          <w:marTop w:val="0"/>
          <w:marBottom w:val="0"/>
          <w:divBdr>
            <w:top w:val="none" w:sz="0" w:space="0" w:color="auto"/>
            <w:left w:val="none" w:sz="0" w:space="0" w:color="auto"/>
            <w:bottom w:val="none" w:sz="0" w:space="0" w:color="auto"/>
            <w:right w:val="none" w:sz="0" w:space="0" w:color="auto"/>
          </w:divBdr>
          <w:divsChild>
            <w:div w:id="1236823626">
              <w:marLeft w:val="0"/>
              <w:marRight w:val="0"/>
              <w:marTop w:val="0"/>
              <w:marBottom w:val="0"/>
              <w:divBdr>
                <w:top w:val="none" w:sz="0" w:space="0" w:color="auto"/>
                <w:left w:val="none" w:sz="0" w:space="0" w:color="auto"/>
                <w:bottom w:val="none" w:sz="0" w:space="0" w:color="auto"/>
                <w:right w:val="none" w:sz="0" w:space="0" w:color="auto"/>
              </w:divBdr>
            </w:div>
            <w:div w:id="801927951">
              <w:marLeft w:val="0"/>
              <w:marRight w:val="0"/>
              <w:marTop w:val="0"/>
              <w:marBottom w:val="0"/>
              <w:divBdr>
                <w:top w:val="none" w:sz="0" w:space="0" w:color="auto"/>
                <w:left w:val="none" w:sz="0" w:space="0" w:color="auto"/>
                <w:bottom w:val="none" w:sz="0" w:space="0" w:color="auto"/>
                <w:right w:val="none" w:sz="0" w:space="0" w:color="auto"/>
              </w:divBdr>
              <w:divsChild>
                <w:div w:id="118674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962515">
          <w:marLeft w:val="0"/>
          <w:marRight w:val="0"/>
          <w:marTop w:val="300"/>
          <w:marBottom w:val="0"/>
          <w:divBdr>
            <w:top w:val="none" w:sz="0" w:space="0" w:color="auto"/>
            <w:left w:val="none" w:sz="0" w:space="0" w:color="auto"/>
            <w:bottom w:val="none" w:sz="0" w:space="0" w:color="auto"/>
            <w:right w:val="none" w:sz="0" w:space="0" w:color="auto"/>
          </w:divBdr>
          <w:divsChild>
            <w:div w:id="1149058637">
              <w:marLeft w:val="0"/>
              <w:marRight w:val="0"/>
              <w:marTop w:val="0"/>
              <w:marBottom w:val="0"/>
              <w:divBdr>
                <w:top w:val="none" w:sz="0" w:space="0" w:color="auto"/>
                <w:left w:val="none" w:sz="0" w:space="0" w:color="auto"/>
                <w:bottom w:val="none" w:sz="0" w:space="0" w:color="auto"/>
                <w:right w:val="none" w:sz="0" w:space="0" w:color="auto"/>
              </w:divBdr>
              <w:divsChild>
                <w:div w:id="1865707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92960">
          <w:marLeft w:val="0"/>
          <w:marRight w:val="0"/>
          <w:marTop w:val="300"/>
          <w:marBottom w:val="0"/>
          <w:divBdr>
            <w:top w:val="none" w:sz="0" w:space="0" w:color="auto"/>
            <w:left w:val="none" w:sz="0" w:space="0" w:color="auto"/>
            <w:bottom w:val="none" w:sz="0" w:space="0" w:color="auto"/>
            <w:right w:val="none" w:sz="0" w:space="0" w:color="auto"/>
          </w:divBdr>
          <w:divsChild>
            <w:div w:id="421343304">
              <w:marLeft w:val="0"/>
              <w:marRight w:val="0"/>
              <w:marTop w:val="0"/>
              <w:marBottom w:val="0"/>
              <w:divBdr>
                <w:top w:val="none" w:sz="0" w:space="0" w:color="auto"/>
                <w:left w:val="none" w:sz="0" w:space="0" w:color="auto"/>
                <w:bottom w:val="none" w:sz="0" w:space="0" w:color="auto"/>
                <w:right w:val="none" w:sz="0" w:space="0" w:color="auto"/>
              </w:divBdr>
              <w:divsChild>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04170">
          <w:marLeft w:val="0"/>
          <w:marRight w:val="0"/>
          <w:marTop w:val="300"/>
          <w:marBottom w:val="0"/>
          <w:divBdr>
            <w:top w:val="none" w:sz="0" w:space="0" w:color="auto"/>
            <w:left w:val="none" w:sz="0" w:space="0" w:color="auto"/>
            <w:bottom w:val="none" w:sz="0" w:space="0" w:color="auto"/>
            <w:right w:val="none" w:sz="0" w:space="0" w:color="auto"/>
          </w:divBdr>
          <w:divsChild>
            <w:div w:id="1646623623">
              <w:marLeft w:val="0"/>
              <w:marRight w:val="0"/>
              <w:marTop w:val="0"/>
              <w:marBottom w:val="0"/>
              <w:divBdr>
                <w:top w:val="none" w:sz="0" w:space="0" w:color="auto"/>
                <w:left w:val="none" w:sz="0" w:space="0" w:color="auto"/>
                <w:bottom w:val="none" w:sz="0" w:space="0" w:color="auto"/>
                <w:right w:val="none" w:sz="0" w:space="0" w:color="auto"/>
              </w:divBdr>
              <w:divsChild>
                <w:div w:id="656423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sChild>
            <w:div w:id="677579725">
              <w:marLeft w:val="0"/>
              <w:marRight w:val="0"/>
              <w:marTop w:val="0"/>
              <w:marBottom w:val="0"/>
              <w:divBdr>
                <w:top w:val="none" w:sz="0" w:space="0" w:color="auto"/>
                <w:left w:val="none" w:sz="0" w:space="0" w:color="auto"/>
                <w:bottom w:val="none" w:sz="0" w:space="0" w:color="auto"/>
                <w:right w:val="none" w:sz="0" w:space="0" w:color="auto"/>
              </w:divBdr>
            </w:div>
            <w:div w:id="1183518467">
              <w:marLeft w:val="0"/>
              <w:marRight w:val="0"/>
              <w:marTop w:val="0"/>
              <w:marBottom w:val="0"/>
              <w:divBdr>
                <w:top w:val="none" w:sz="0" w:space="0" w:color="auto"/>
                <w:left w:val="none" w:sz="0" w:space="0" w:color="auto"/>
                <w:bottom w:val="none" w:sz="0" w:space="0" w:color="auto"/>
                <w:right w:val="none" w:sz="0" w:space="0" w:color="auto"/>
              </w:divBdr>
              <w:divsChild>
                <w:div w:id="114138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237560">
          <w:marLeft w:val="0"/>
          <w:marRight w:val="0"/>
          <w:marTop w:val="0"/>
          <w:marBottom w:val="0"/>
          <w:divBdr>
            <w:top w:val="none" w:sz="0" w:space="0" w:color="auto"/>
            <w:left w:val="none" w:sz="0" w:space="0" w:color="auto"/>
            <w:bottom w:val="none" w:sz="0" w:space="0" w:color="auto"/>
            <w:right w:val="none" w:sz="0" w:space="0" w:color="auto"/>
          </w:divBdr>
          <w:divsChild>
            <w:div w:id="366413338">
              <w:marLeft w:val="0"/>
              <w:marRight w:val="0"/>
              <w:marTop w:val="0"/>
              <w:marBottom w:val="0"/>
              <w:divBdr>
                <w:top w:val="none" w:sz="0" w:space="0" w:color="auto"/>
                <w:left w:val="none" w:sz="0" w:space="0" w:color="auto"/>
                <w:bottom w:val="none" w:sz="0" w:space="0" w:color="auto"/>
                <w:right w:val="none" w:sz="0" w:space="0" w:color="auto"/>
              </w:divBdr>
              <w:divsChild>
                <w:div w:id="1098796118">
                  <w:marLeft w:val="0"/>
                  <w:marRight w:val="0"/>
                  <w:marTop w:val="0"/>
                  <w:marBottom w:val="0"/>
                  <w:divBdr>
                    <w:top w:val="none" w:sz="0" w:space="0" w:color="auto"/>
                    <w:left w:val="none" w:sz="0" w:space="0" w:color="auto"/>
                    <w:bottom w:val="none" w:sz="0" w:space="0" w:color="auto"/>
                    <w:right w:val="none" w:sz="0" w:space="0" w:color="auto"/>
                  </w:divBdr>
                </w:div>
              </w:divsChild>
            </w:div>
            <w:div w:id="1466002535">
              <w:marLeft w:val="0"/>
              <w:marRight w:val="0"/>
              <w:marTop w:val="0"/>
              <w:marBottom w:val="0"/>
              <w:divBdr>
                <w:top w:val="none" w:sz="0" w:space="0" w:color="auto"/>
                <w:left w:val="none" w:sz="0" w:space="0" w:color="auto"/>
                <w:bottom w:val="none" w:sz="0" w:space="0" w:color="auto"/>
                <w:right w:val="none" w:sz="0" w:space="0" w:color="auto"/>
              </w:divBdr>
            </w:div>
          </w:divsChild>
        </w:div>
        <w:div w:id="726607414">
          <w:marLeft w:val="0"/>
          <w:marRight w:val="0"/>
          <w:marTop w:val="0"/>
          <w:marBottom w:val="0"/>
          <w:divBdr>
            <w:top w:val="none" w:sz="0" w:space="0" w:color="auto"/>
            <w:left w:val="none" w:sz="0" w:space="0" w:color="auto"/>
            <w:bottom w:val="none" w:sz="0" w:space="0" w:color="auto"/>
            <w:right w:val="none" w:sz="0" w:space="0" w:color="auto"/>
          </w:divBdr>
          <w:divsChild>
            <w:div w:id="471826057">
              <w:marLeft w:val="0"/>
              <w:marRight w:val="0"/>
              <w:marTop w:val="0"/>
              <w:marBottom w:val="0"/>
              <w:divBdr>
                <w:top w:val="none" w:sz="0" w:space="0" w:color="auto"/>
                <w:left w:val="none" w:sz="0" w:space="0" w:color="auto"/>
                <w:bottom w:val="none" w:sz="0" w:space="0" w:color="auto"/>
                <w:right w:val="none" w:sz="0" w:space="0" w:color="auto"/>
              </w:divBdr>
            </w:div>
            <w:div w:id="1089815678">
              <w:marLeft w:val="0"/>
              <w:marRight w:val="0"/>
              <w:marTop w:val="0"/>
              <w:marBottom w:val="0"/>
              <w:divBdr>
                <w:top w:val="none" w:sz="0" w:space="0" w:color="auto"/>
                <w:left w:val="none" w:sz="0" w:space="0" w:color="auto"/>
                <w:bottom w:val="none" w:sz="0" w:space="0" w:color="auto"/>
                <w:right w:val="none" w:sz="0" w:space="0" w:color="auto"/>
              </w:divBdr>
              <w:divsChild>
                <w:div w:id="17604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499840">
          <w:marLeft w:val="0"/>
          <w:marRight w:val="0"/>
          <w:marTop w:val="0"/>
          <w:marBottom w:val="0"/>
          <w:divBdr>
            <w:top w:val="none" w:sz="0" w:space="0" w:color="auto"/>
            <w:left w:val="none" w:sz="0" w:space="0" w:color="auto"/>
            <w:bottom w:val="none" w:sz="0" w:space="0" w:color="auto"/>
            <w:right w:val="none" w:sz="0" w:space="0" w:color="auto"/>
          </w:divBdr>
          <w:divsChild>
            <w:div w:id="570580226">
              <w:marLeft w:val="0"/>
              <w:marRight w:val="0"/>
              <w:marTop w:val="0"/>
              <w:marBottom w:val="0"/>
              <w:divBdr>
                <w:top w:val="none" w:sz="0" w:space="0" w:color="auto"/>
                <w:left w:val="none" w:sz="0" w:space="0" w:color="auto"/>
                <w:bottom w:val="none" w:sz="0" w:space="0" w:color="auto"/>
                <w:right w:val="none" w:sz="0" w:space="0" w:color="auto"/>
              </w:divBdr>
            </w:div>
            <w:div w:id="1441531927">
              <w:marLeft w:val="0"/>
              <w:marRight w:val="0"/>
              <w:marTop w:val="0"/>
              <w:marBottom w:val="0"/>
              <w:divBdr>
                <w:top w:val="none" w:sz="0" w:space="0" w:color="auto"/>
                <w:left w:val="none" w:sz="0" w:space="0" w:color="auto"/>
                <w:bottom w:val="none" w:sz="0" w:space="0" w:color="auto"/>
                <w:right w:val="none" w:sz="0" w:space="0" w:color="auto"/>
              </w:divBdr>
              <w:divsChild>
                <w:div w:id="76677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624735">
          <w:marLeft w:val="0"/>
          <w:marRight w:val="0"/>
          <w:marTop w:val="0"/>
          <w:marBottom w:val="0"/>
          <w:divBdr>
            <w:top w:val="none" w:sz="0" w:space="0" w:color="auto"/>
            <w:left w:val="none" w:sz="0" w:space="0" w:color="auto"/>
            <w:bottom w:val="none" w:sz="0" w:space="0" w:color="auto"/>
            <w:right w:val="none" w:sz="0" w:space="0" w:color="auto"/>
          </w:divBdr>
          <w:divsChild>
            <w:div w:id="838615365">
              <w:marLeft w:val="0"/>
              <w:marRight w:val="0"/>
              <w:marTop w:val="0"/>
              <w:marBottom w:val="0"/>
              <w:divBdr>
                <w:top w:val="none" w:sz="0" w:space="0" w:color="auto"/>
                <w:left w:val="none" w:sz="0" w:space="0" w:color="auto"/>
                <w:bottom w:val="none" w:sz="0" w:space="0" w:color="auto"/>
                <w:right w:val="none" w:sz="0" w:space="0" w:color="auto"/>
              </w:divBdr>
            </w:div>
            <w:div w:id="883099247">
              <w:marLeft w:val="0"/>
              <w:marRight w:val="0"/>
              <w:marTop w:val="0"/>
              <w:marBottom w:val="0"/>
              <w:divBdr>
                <w:top w:val="none" w:sz="0" w:space="0" w:color="auto"/>
                <w:left w:val="none" w:sz="0" w:space="0" w:color="auto"/>
                <w:bottom w:val="none" w:sz="0" w:space="0" w:color="auto"/>
                <w:right w:val="none" w:sz="0" w:space="0" w:color="auto"/>
              </w:divBdr>
              <w:divsChild>
                <w:div w:id="26149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351799">
          <w:marLeft w:val="0"/>
          <w:marRight w:val="0"/>
          <w:marTop w:val="0"/>
          <w:marBottom w:val="0"/>
          <w:divBdr>
            <w:top w:val="none" w:sz="0" w:space="0" w:color="auto"/>
            <w:left w:val="none" w:sz="0" w:space="0" w:color="auto"/>
            <w:bottom w:val="none" w:sz="0" w:space="0" w:color="auto"/>
            <w:right w:val="none" w:sz="0" w:space="0" w:color="auto"/>
          </w:divBdr>
          <w:divsChild>
            <w:div w:id="776877146">
              <w:marLeft w:val="0"/>
              <w:marRight w:val="0"/>
              <w:marTop w:val="0"/>
              <w:marBottom w:val="0"/>
              <w:divBdr>
                <w:top w:val="none" w:sz="0" w:space="0" w:color="auto"/>
                <w:left w:val="none" w:sz="0" w:space="0" w:color="auto"/>
                <w:bottom w:val="none" w:sz="0" w:space="0" w:color="auto"/>
                <w:right w:val="none" w:sz="0" w:space="0" w:color="auto"/>
              </w:divBdr>
              <w:divsChild>
                <w:div w:id="702680460">
                  <w:marLeft w:val="0"/>
                  <w:marRight w:val="0"/>
                  <w:marTop w:val="0"/>
                  <w:marBottom w:val="0"/>
                  <w:divBdr>
                    <w:top w:val="none" w:sz="0" w:space="0" w:color="auto"/>
                    <w:left w:val="none" w:sz="0" w:space="0" w:color="auto"/>
                    <w:bottom w:val="none" w:sz="0" w:space="0" w:color="auto"/>
                    <w:right w:val="none" w:sz="0" w:space="0" w:color="auto"/>
                  </w:divBdr>
                </w:div>
              </w:divsChild>
            </w:div>
            <w:div w:id="858934475">
              <w:marLeft w:val="0"/>
              <w:marRight w:val="0"/>
              <w:marTop w:val="0"/>
              <w:marBottom w:val="0"/>
              <w:divBdr>
                <w:top w:val="none" w:sz="0" w:space="0" w:color="auto"/>
                <w:left w:val="none" w:sz="0" w:space="0" w:color="auto"/>
                <w:bottom w:val="none" w:sz="0" w:space="0" w:color="auto"/>
                <w:right w:val="none" w:sz="0" w:space="0" w:color="auto"/>
              </w:divBdr>
            </w:div>
          </w:divsChild>
        </w:div>
        <w:div w:id="1840806959">
          <w:marLeft w:val="0"/>
          <w:marRight w:val="0"/>
          <w:marTop w:val="0"/>
          <w:marBottom w:val="0"/>
          <w:divBdr>
            <w:top w:val="none" w:sz="0" w:space="0" w:color="auto"/>
            <w:left w:val="none" w:sz="0" w:space="0" w:color="auto"/>
            <w:bottom w:val="none" w:sz="0" w:space="0" w:color="auto"/>
            <w:right w:val="none" w:sz="0" w:space="0" w:color="auto"/>
          </w:divBdr>
          <w:divsChild>
            <w:div w:id="514149727">
              <w:marLeft w:val="0"/>
              <w:marRight w:val="0"/>
              <w:marTop w:val="0"/>
              <w:marBottom w:val="0"/>
              <w:divBdr>
                <w:top w:val="none" w:sz="0" w:space="0" w:color="auto"/>
                <w:left w:val="none" w:sz="0" w:space="0" w:color="auto"/>
                <w:bottom w:val="none" w:sz="0" w:space="0" w:color="auto"/>
                <w:right w:val="none" w:sz="0" w:space="0" w:color="auto"/>
              </w:divBdr>
            </w:div>
            <w:div w:id="616916094">
              <w:marLeft w:val="0"/>
              <w:marRight w:val="0"/>
              <w:marTop w:val="0"/>
              <w:marBottom w:val="0"/>
              <w:divBdr>
                <w:top w:val="none" w:sz="0" w:space="0" w:color="auto"/>
                <w:left w:val="none" w:sz="0" w:space="0" w:color="auto"/>
                <w:bottom w:val="none" w:sz="0" w:space="0" w:color="auto"/>
                <w:right w:val="none" w:sz="0" w:space="0" w:color="auto"/>
              </w:divBdr>
              <w:divsChild>
                <w:div w:id="169345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76963">
      <w:bodyDiv w:val="1"/>
      <w:marLeft w:val="0"/>
      <w:marRight w:val="0"/>
      <w:marTop w:val="0"/>
      <w:marBottom w:val="0"/>
      <w:divBdr>
        <w:top w:val="none" w:sz="0" w:space="0" w:color="auto"/>
        <w:left w:val="none" w:sz="0" w:space="0" w:color="auto"/>
        <w:bottom w:val="none" w:sz="0" w:space="0" w:color="auto"/>
        <w:right w:val="none" w:sz="0" w:space="0" w:color="auto"/>
      </w:divBdr>
      <w:divsChild>
        <w:div w:id="199129100">
          <w:marLeft w:val="0"/>
          <w:marRight w:val="0"/>
          <w:marTop w:val="300"/>
          <w:marBottom w:val="0"/>
          <w:divBdr>
            <w:top w:val="none" w:sz="0" w:space="0" w:color="auto"/>
            <w:left w:val="none" w:sz="0" w:space="0" w:color="auto"/>
            <w:bottom w:val="none" w:sz="0" w:space="0" w:color="auto"/>
            <w:right w:val="none" w:sz="0" w:space="0" w:color="auto"/>
          </w:divBdr>
          <w:divsChild>
            <w:div w:id="1473517503">
              <w:marLeft w:val="0"/>
              <w:marRight w:val="0"/>
              <w:marTop w:val="0"/>
              <w:marBottom w:val="0"/>
              <w:divBdr>
                <w:top w:val="none" w:sz="0" w:space="0" w:color="auto"/>
                <w:left w:val="none" w:sz="0" w:space="0" w:color="auto"/>
                <w:bottom w:val="none" w:sz="0" w:space="0" w:color="auto"/>
                <w:right w:val="none" w:sz="0" w:space="0" w:color="auto"/>
              </w:divBdr>
              <w:divsChild>
                <w:div w:id="11795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934440">
          <w:marLeft w:val="0"/>
          <w:marRight w:val="0"/>
          <w:marTop w:val="0"/>
          <w:marBottom w:val="0"/>
          <w:divBdr>
            <w:top w:val="none" w:sz="0" w:space="0" w:color="auto"/>
            <w:left w:val="none" w:sz="0" w:space="0" w:color="auto"/>
            <w:bottom w:val="none" w:sz="0" w:space="0" w:color="auto"/>
            <w:right w:val="none" w:sz="0" w:space="0" w:color="auto"/>
          </w:divBdr>
        </w:div>
        <w:div w:id="512645448">
          <w:marLeft w:val="0"/>
          <w:marRight w:val="0"/>
          <w:marTop w:val="0"/>
          <w:marBottom w:val="0"/>
          <w:divBdr>
            <w:top w:val="none" w:sz="0" w:space="0" w:color="auto"/>
            <w:left w:val="none" w:sz="0" w:space="0" w:color="auto"/>
            <w:bottom w:val="none" w:sz="0" w:space="0" w:color="auto"/>
            <w:right w:val="none" w:sz="0" w:space="0" w:color="auto"/>
          </w:divBdr>
          <w:divsChild>
            <w:div w:id="596182417">
              <w:marLeft w:val="0"/>
              <w:marRight w:val="0"/>
              <w:marTop w:val="0"/>
              <w:marBottom w:val="0"/>
              <w:divBdr>
                <w:top w:val="none" w:sz="0" w:space="0" w:color="auto"/>
                <w:left w:val="none" w:sz="0" w:space="0" w:color="auto"/>
                <w:bottom w:val="none" w:sz="0" w:space="0" w:color="auto"/>
                <w:right w:val="none" w:sz="0" w:space="0" w:color="auto"/>
              </w:divBdr>
            </w:div>
          </w:divsChild>
        </w:div>
        <w:div w:id="778378691">
          <w:marLeft w:val="0"/>
          <w:marRight w:val="0"/>
          <w:marTop w:val="0"/>
          <w:marBottom w:val="0"/>
          <w:divBdr>
            <w:top w:val="none" w:sz="0" w:space="0" w:color="auto"/>
            <w:left w:val="none" w:sz="0" w:space="0" w:color="auto"/>
            <w:bottom w:val="none" w:sz="0" w:space="0" w:color="auto"/>
            <w:right w:val="none" w:sz="0" w:space="0" w:color="auto"/>
          </w:divBdr>
          <w:divsChild>
            <w:div w:id="1580214876">
              <w:marLeft w:val="0"/>
              <w:marRight w:val="0"/>
              <w:marTop w:val="0"/>
              <w:marBottom w:val="0"/>
              <w:divBdr>
                <w:top w:val="none" w:sz="0" w:space="0" w:color="auto"/>
                <w:left w:val="none" w:sz="0" w:space="0" w:color="auto"/>
                <w:bottom w:val="none" w:sz="0" w:space="0" w:color="auto"/>
                <w:right w:val="none" w:sz="0" w:space="0" w:color="auto"/>
              </w:divBdr>
            </w:div>
          </w:divsChild>
        </w:div>
        <w:div w:id="803237176">
          <w:marLeft w:val="0"/>
          <w:marRight w:val="0"/>
          <w:marTop w:val="0"/>
          <w:marBottom w:val="0"/>
          <w:divBdr>
            <w:top w:val="none" w:sz="0" w:space="0" w:color="auto"/>
            <w:left w:val="none" w:sz="0" w:space="0" w:color="auto"/>
            <w:bottom w:val="none" w:sz="0" w:space="0" w:color="auto"/>
            <w:right w:val="none" w:sz="0" w:space="0" w:color="auto"/>
          </w:divBdr>
          <w:divsChild>
            <w:div w:id="349990841">
              <w:marLeft w:val="0"/>
              <w:marRight w:val="0"/>
              <w:marTop w:val="0"/>
              <w:marBottom w:val="0"/>
              <w:divBdr>
                <w:top w:val="none" w:sz="0" w:space="0" w:color="auto"/>
                <w:left w:val="none" w:sz="0" w:space="0" w:color="auto"/>
                <w:bottom w:val="none" w:sz="0" w:space="0" w:color="auto"/>
                <w:right w:val="none" w:sz="0" w:space="0" w:color="auto"/>
              </w:divBdr>
            </w:div>
          </w:divsChild>
        </w:div>
        <w:div w:id="813378548">
          <w:marLeft w:val="0"/>
          <w:marRight w:val="0"/>
          <w:marTop w:val="300"/>
          <w:marBottom w:val="0"/>
          <w:divBdr>
            <w:top w:val="none" w:sz="0" w:space="0" w:color="auto"/>
            <w:left w:val="none" w:sz="0" w:space="0" w:color="auto"/>
            <w:bottom w:val="none" w:sz="0" w:space="0" w:color="auto"/>
            <w:right w:val="none" w:sz="0" w:space="0" w:color="auto"/>
          </w:divBdr>
          <w:divsChild>
            <w:div w:id="339159694">
              <w:marLeft w:val="0"/>
              <w:marRight w:val="0"/>
              <w:marTop w:val="0"/>
              <w:marBottom w:val="0"/>
              <w:divBdr>
                <w:top w:val="none" w:sz="0" w:space="0" w:color="auto"/>
                <w:left w:val="none" w:sz="0" w:space="0" w:color="auto"/>
                <w:bottom w:val="none" w:sz="0" w:space="0" w:color="auto"/>
                <w:right w:val="none" w:sz="0" w:space="0" w:color="auto"/>
              </w:divBdr>
              <w:divsChild>
                <w:div w:id="104563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671527">
          <w:marLeft w:val="0"/>
          <w:marRight w:val="0"/>
          <w:marTop w:val="0"/>
          <w:marBottom w:val="0"/>
          <w:divBdr>
            <w:top w:val="none" w:sz="0" w:space="0" w:color="auto"/>
            <w:left w:val="none" w:sz="0" w:space="0" w:color="auto"/>
            <w:bottom w:val="none" w:sz="0" w:space="0" w:color="auto"/>
            <w:right w:val="none" w:sz="0" w:space="0" w:color="auto"/>
          </w:divBdr>
          <w:divsChild>
            <w:div w:id="762724825">
              <w:marLeft w:val="0"/>
              <w:marRight w:val="0"/>
              <w:marTop w:val="0"/>
              <w:marBottom w:val="0"/>
              <w:divBdr>
                <w:top w:val="none" w:sz="0" w:space="0" w:color="auto"/>
                <w:left w:val="none" w:sz="0" w:space="0" w:color="auto"/>
                <w:bottom w:val="none" w:sz="0" w:space="0" w:color="auto"/>
                <w:right w:val="none" w:sz="0" w:space="0" w:color="auto"/>
              </w:divBdr>
            </w:div>
          </w:divsChild>
        </w:div>
        <w:div w:id="967006717">
          <w:marLeft w:val="0"/>
          <w:marRight w:val="0"/>
          <w:marTop w:val="0"/>
          <w:marBottom w:val="0"/>
          <w:divBdr>
            <w:top w:val="none" w:sz="0" w:space="0" w:color="auto"/>
            <w:left w:val="none" w:sz="0" w:space="0" w:color="auto"/>
            <w:bottom w:val="none" w:sz="0" w:space="0" w:color="auto"/>
            <w:right w:val="none" w:sz="0" w:space="0" w:color="auto"/>
          </w:divBdr>
          <w:divsChild>
            <w:div w:id="1894388242">
              <w:marLeft w:val="0"/>
              <w:marRight w:val="0"/>
              <w:marTop w:val="0"/>
              <w:marBottom w:val="0"/>
              <w:divBdr>
                <w:top w:val="none" w:sz="0" w:space="0" w:color="auto"/>
                <w:left w:val="none" w:sz="0" w:space="0" w:color="auto"/>
                <w:bottom w:val="none" w:sz="0" w:space="0" w:color="auto"/>
                <w:right w:val="none" w:sz="0" w:space="0" w:color="auto"/>
              </w:divBdr>
            </w:div>
          </w:divsChild>
        </w:div>
        <w:div w:id="1139223722">
          <w:marLeft w:val="0"/>
          <w:marRight w:val="0"/>
          <w:marTop w:val="0"/>
          <w:marBottom w:val="0"/>
          <w:divBdr>
            <w:top w:val="none" w:sz="0" w:space="0" w:color="auto"/>
            <w:left w:val="none" w:sz="0" w:space="0" w:color="auto"/>
            <w:bottom w:val="none" w:sz="0" w:space="0" w:color="auto"/>
            <w:right w:val="none" w:sz="0" w:space="0" w:color="auto"/>
          </w:divBdr>
        </w:div>
        <w:div w:id="1139612648">
          <w:marLeft w:val="0"/>
          <w:marRight w:val="0"/>
          <w:marTop w:val="0"/>
          <w:marBottom w:val="0"/>
          <w:divBdr>
            <w:top w:val="none" w:sz="0" w:space="0" w:color="auto"/>
            <w:left w:val="none" w:sz="0" w:space="0" w:color="auto"/>
            <w:bottom w:val="none" w:sz="0" w:space="0" w:color="auto"/>
            <w:right w:val="none" w:sz="0" w:space="0" w:color="auto"/>
          </w:divBdr>
        </w:div>
        <w:div w:id="1392381572">
          <w:marLeft w:val="0"/>
          <w:marRight w:val="0"/>
          <w:marTop w:val="0"/>
          <w:marBottom w:val="0"/>
          <w:divBdr>
            <w:top w:val="none" w:sz="0" w:space="0" w:color="auto"/>
            <w:left w:val="none" w:sz="0" w:space="0" w:color="auto"/>
            <w:bottom w:val="none" w:sz="0" w:space="0" w:color="auto"/>
            <w:right w:val="none" w:sz="0" w:space="0" w:color="auto"/>
          </w:divBdr>
        </w:div>
        <w:div w:id="1671835170">
          <w:marLeft w:val="0"/>
          <w:marRight w:val="0"/>
          <w:marTop w:val="0"/>
          <w:marBottom w:val="0"/>
          <w:divBdr>
            <w:top w:val="none" w:sz="0" w:space="0" w:color="auto"/>
            <w:left w:val="none" w:sz="0" w:space="0" w:color="auto"/>
            <w:bottom w:val="none" w:sz="0" w:space="0" w:color="auto"/>
            <w:right w:val="none" w:sz="0" w:space="0" w:color="auto"/>
          </w:divBdr>
        </w:div>
        <w:div w:id="1749686685">
          <w:marLeft w:val="0"/>
          <w:marRight w:val="0"/>
          <w:marTop w:val="300"/>
          <w:marBottom w:val="0"/>
          <w:divBdr>
            <w:top w:val="none" w:sz="0" w:space="0" w:color="auto"/>
            <w:left w:val="none" w:sz="0" w:space="0" w:color="auto"/>
            <w:bottom w:val="none" w:sz="0" w:space="0" w:color="auto"/>
            <w:right w:val="none" w:sz="0" w:space="0" w:color="auto"/>
          </w:divBdr>
          <w:divsChild>
            <w:div w:id="1933270592">
              <w:marLeft w:val="0"/>
              <w:marRight w:val="0"/>
              <w:marTop w:val="0"/>
              <w:marBottom w:val="0"/>
              <w:divBdr>
                <w:top w:val="none" w:sz="0" w:space="0" w:color="auto"/>
                <w:left w:val="none" w:sz="0" w:space="0" w:color="auto"/>
                <w:bottom w:val="none" w:sz="0" w:space="0" w:color="auto"/>
                <w:right w:val="none" w:sz="0" w:space="0" w:color="auto"/>
              </w:divBdr>
              <w:divsChild>
                <w:div w:id="1416124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799380">
          <w:marLeft w:val="0"/>
          <w:marRight w:val="0"/>
          <w:marTop w:val="0"/>
          <w:marBottom w:val="0"/>
          <w:divBdr>
            <w:top w:val="none" w:sz="0" w:space="0" w:color="auto"/>
            <w:left w:val="none" w:sz="0" w:space="0" w:color="auto"/>
            <w:bottom w:val="none" w:sz="0" w:space="0" w:color="auto"/>
            <w:right w:val="none" w:sz="0" w:space="0" w:color="auto"/>
          </w:divBdr>
        </w:div>
        <w:div w:id="1872374211">
          <w:marLeft w:val="0"/>
          <w:marRight w:val="0"/>
          <w:marTop w:val="0"/>
          <w:marBottom w:val="0"/>
          <w:divBdr>
            <w:top w:val="none" w:sz="0" w:space="0" w:color="auto"/>
            <w:left w:val="none" w:sz="0" w:space="0" w:color="auto"/>
            <w:bottom w:val="none" w:sz="0" w:space="0" w:color="auto"/>
            <w:right w:val="none" w:sz="0" w:space="0" w:color="auto"/>
          </w:divBdr>
          <w:divsChild>
            <w:div w:id="1900246187">
              <w:marLeft w:val="0"/>
              <w:marRight w:val="0"/>
              <w:marTop w:val="0"/>
              <w:marBottom w:val="0"/>
              <w:divBdr>
                <w:top w:val="none" w:sz="0" w:space="0" w:color="auto"/>
                <w:left w:val="none" w:sz="0" w:space="0" w:color="auto"/>
                <w:bottom w:val="none" w:sz="0" w:space="0" w:color="auto"/>
                <w:right w:val="none" w:sz="0" w:space="0" w:color="auto"/>
              </w:divBdr>
            </w:div>
          </w:divsChild>
        </w:div>
        <w:div w:id="1875313841">
          <w:marLeft w:val="0"/>
          <w:marRight w:val="0"/>
          <w:marTop w:val="0"/>
          <w:marBottom w:val="0"/>
          <w:divBdr>
            <w:top w:val="none" w:sz="0" w:space="0" w:color="auto"/>
            <w:left w:val="none" w:sz="0" w:space="0" w:color="auto"/>
            <w:bottom w:val="none" w:sz="0" w:space="0" w:color="auto"/>
            <w:right w:val="none" w:sz="0" w:space="0" w:color="auto"/>
          </w:divBdr>
        </w:div>
        <w:div w:id="2060518790">
          <w:marLeft w:val="0"/>
          <w:marRight w:val="0"/>
          <w:marTop w:val="0"/>
          <w:marBottom w:val="0"/>
          <w:divBdr>
            <w:top w:val="none" w:sz="0" w:space="0" w:color="auto"/>
            <w:left w:val="none" w:sz="0" w:space="0" w:color="auto"/>
            <w:bottom w:val="none" w:sz="0" w:space="0" w:color="auto"/>
            <w:right w:val="none" w:sz="0" w:space="0" w:color="auto"/>
          </w:divBdr>
          <w:divsChild>
            <w:div w:id="48721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30882">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740754822">
          <w:marLeft w:val="0"/>
          <w:marRight w:val="0"/>
          <w:marTop w:val="0"/>
          <w:marBottom w:val="0"/>
          <w:divBdr>
            <w:top w:val="none" w:sz="0" w:space="0" w:color="auto"/>
            <w:left w:val="none" w:sz="0" w:space="0" w:color="auto"/>
            <w:bottom w:val="none" w:sz="0" w:space="0" w:color="auto"/>
            <w:right w:val="none" w:sz="0" w:space="0" w:color="auto"/>
          </w:divBdr>
        </w:div>
        <w:div w:id="1837574720">
          <w:marLeft w:val="0"/>
          <w:marRight w:val="0"/>
          <w:marTop w:val="0"/>
          <w:marBottom w:val="0"/>
          <w:divBdr>
            <w:top w:val="none" w:sz="0" w:space="0" w:color="auto"/>
            <w:left w:val="none" w:sz="0" w:space="0" w:color="auto"/>
            <w:bottom w:val="none" w:sz="0" w:space="0" w:color="auto"/>
            <w:right w:val="none" w:sz="0" w:space="0" w:color="auto"/>
          </w:divBdr>
          <w:divsChild>
            <w:div w:id="1743065749">
              <w:marLeft w:val="0"/>
              <w:marRight w:val="0"/>
              <w:marTop w:val="0"/>
              <w:marBottom w:val="0"/>
              <w:divBdr>
                <w:top w:val="none" w:sz="0" w:space="0" w:color="auto"/>
                <w:left w:val="none" w:sz="0" w:space="0" w:color="auto"/>
                <w:bottom w:val="none" w:sz="0" w:space="0" w:color="auto"/>
                <w:right w:val="none" w:sz="0" w:space="0" w:color="auto"/>
              </w:divBdr>
            </w:div>
          </w:divsChild>
        </w:div>
        <w:div w:id="2092967608">
          <w:marLeft w:val="0"/>
          <w:marRight w:val="0"/>
          <w:marTop w:val="0"/>
          <w:marBottom w:val="0"/>
          <w:divBdr>
            <w:top w:val="none" w:sz="0" w:space="0" w:color="auto"/>
            <w:left w:val="none" w:sz="0" w:space="0" w:color="auto"/>
            <w:bottom w:val="none" w:sz="0" w:space="0" w:color="auto"/>
            <w:right w:val="none" w:sz="0" w:space="0" w:color="auto"/>
          </w:divBdr>
        </w:div>
        <w:div w:id="1213812677">
          <w:marLeft w:val="0"/>
          <w:marRight w:val="0"/>
          <w:marTop w:val="0"/>
          <w:marBottom w:val="0"/>
          <w:divBdr>
            <w:top w:val="none" w:sz="0" w:space="0" w:color="auto"/>
            <w:left w:val="none" w:sz="0" w:space="0" w:color="auto"/>
            <w:bottom w:val="none" w:sz="0" w:space="0" w:color="auto"/>
            <w:right w:val="none" w:sz="0" w:space="0" w:color="auto"/>
          </w:divBdr>
          <w:divsChild>
            <w:div w:id="2033024871">
              <w:marLeft w:val="0"/>
              <w:marRight w:val="0"/>
              <w:marTop w:val="0"/>
              <w:marBottom w:val="0"/>
              <w:divBdr>
                <w:top w:val="none" w:sz="0" w:space="0" w:color="auto"/>
                <w:left w:val="none" w:sz="0" w:space="0" w:color="auto"/>
                <w:bottom w:val="none" w:sz="0" w:space="0" w:color="auto"/>
                <w:right w:val="none" w:sz="0" w:space="0" w:color="auto"/>
              </w:divBdr>
            </w:div>
          </w:divsChild>
        </w:div>
        <w:div w:id="1462309233">
          <w:marLeft w:val="0"/>
          <w:marRight w:val="0"/>
          <w:marTop w:val="0"/>
          <w:marBottom w:val="0"/>
          <w:divBdr>
            <w:top w:val="none" w:sz="0" w:space="0" w:color="auto"/>
            <w:left w:val="none" w:sz="0" w:space="0" w:color="auto"/>
            <w:bottom w:val="none" w:sz="0" w:space="0" w:color="auto"/>
            <w:right w:val="none" w:sz="0" w:space="0" w:color="auto"/>
          </w:divBdr>
        </w:div>
        <w:div w:id="1499805694">
          <w:marLeft w:val="0"/>
          <w:marRight w:val="0"/>
          <w:marTop w:val="0"/>
          <w:marBottom w:val="0"/>
          <w:divBdr>
            <w:top w:val="none" w:sz="0" w:space="0" w:color="auto"/>
            <w:left w:val="none" w:sz="0" w:space="0" w:color="auto"/>
            <w:bottom w:val="none" w:sz="0" w:space="0" w:color="auto"/>
            <w:right w:val="none" w:sz="0" w:space="0" w:color="auto"/>
          </w:divBdr>
          <w:divsChild>
            <w:div w:id="479276955">
              <w:marLeft w:val="0"/>
              <w:marRight w:val="0"/>
              <w:marTop w:val="0"/>
              <w:marBottom w:val="0"/>
              <w:divBdr>
                <w:top w:val="none" w:sz="0" w:space="0" w:color="auto"/>
                <w:left w:val="none" w:sz="0" w:space="0" w:color="auto"/>
                <w:bottom w:val="none" w:sz="0" w:space="0" w:color="auto"/>
                <w:right w:val="none" w:sz="0" w:space="0" w:color="auto"/>
              </w:divBdr>
            </w:div>
          </w:divsChild>
        </w:div>
        <w:div w:id="868183610">
          <w:marLeft w:val="0"/>
          <w:marRight w:val="0"/>
          <w:marTop w:val="0"/>
          <w:marBottom w:val="0"/>
          <w:divBdr>
            <w:top w:val="none" w:sz="0" w:space="0" w:color="auto"/>
            <w:left w:val="none" w:sz="0" w:space="0" w:color="auto"/>
            <w:bottom w:val="none" w:sz="0" w:space="0" w:color="auto"/>
            <w:right w:val="none" w:sz="0" w:space="0" w:color="auto"/>
          </w:divBdr>
        </w:div>
        <w:div w:id="241306147">
          <w:marLeft w:val="0"/>
          <w:marRight w:val="0"/>
          <w:marTop w:val="0"/>
          <w:marBottom w:val="0"/>
          <w:divBdr>
            <w:top w:val="none" w:sz="0" w:space="0" w:color="auto"/>
            <w:left w:val="none" w:sz="0" w:space="0" w:color="auto"/>
            <w:bottom w:val="none" w:sz="0" w:space="0" w:color="auto"/>
            <w:right w:val="none" w:sz="0" w:space="0" w:color="auto"/>
          </w:divBdr>
          <w:divsChild>
            <w:div w:id="1078945966">
              <w:marLeft w:val="0"/>
              <w:marRight w:val="0"/>
              <w:marTop w:val="0"/>
              <w:marBottom w:val="0"/>
              <w:divBdr>
                <w:top w:val="none" w:sz="0" w:space="0" w:color="auto"/>
                <w:left w:val="none" w:sz="0" w:space="0" w:color="auto"/>
                <w:bottom w:val="none" w:sz="0" w:space="0" w:color="auto"/>
                <w:right w:val="none" w:sz="0" w:space="0" w:color="auto"/>
              </w:divBdr>
            </w:div>
          </w:divsChild>
        </w:div>
        <w:div w:id="1980106635">
          <w:marLeft w:val="0"/>
          <w:marRight w:val="0"/>
          <w:marTop w:val="0"/>
          <w:marBottom w:val="0"/>
          <w:divBdr>
            <w:top w:val="none" w:sz="0" w:space="0" w:color="auto"/>
            <w:left w:val="none" w:sz="0" w:space="0" w:color="auto"/>
            <w:bottom w:val="none" w:sz="0" w:space="0" w:color="auto"/>
            <w:right w:val="none" w:sz="0" w:space="0" w:color="auto"/>
          </w:divBdr>
        </w:div>
        <w:div w:id="396704963">
          <w:marLeft w:val="0"/>
          <w:marRight w:val="0"/>
          <w:marTop w:val="0"/>
          <w:marBottom w:val="0"/>
          <w:divBdr>
            <w:top w:val="none" w:sz="0" w:space="0" w:color="auto"/>
            <w:left w:val="none" w:sz="0" w:space="0" w:color="auto"/>
            <w:bottom w:val="none" w:sz="0" w:space="0" w:color="auto"/>
            <w:right w:val="none" w:sz="0" w:space="0" w:color="auto"/>
          </w:divBdr>
          <w:divsChild>
            <w:div w:id="1983387730">
              <w:marLeft w:val="0"/>
              <w:marRight w:val="0"/>
              <w:marTop w:val="0"/>
              <w:marBottom w:val="0"/>
              <w:divBdr>
                <w:top w:val="none" w:sz="0" w:space="0" w:color="auto"/>
                <w:left w:val="none" w:sz="0" w:space="0" w:color="auto"/>
                <w:bottom w:val="none" w:sz="0" w:space="0" w:color="auto"/>
                <w:right w:val="none" w:sz="0" w:space="0" w:color="auto"/>
              </w:divBdr>
            </w:div>
          </w:divsChild>
        </w:div>
        <w:div w:id="285430592">
          <w:marLeft w:val="0"/>
          <w:marRight w:val="0"/>
          <w:marTop w:val="0"/>
          <w:marBottom w:val="0"/>
          <w:divBdr>
            <w:top w:val="none" w:sz="0" w:space="0" w:color="auto"/>
            <w:left w:val="none" w:sz="0" w:space="0" w:color="auto"/>
            <w:bottom w:val="none" w:sz="0" w:space="0" w:color="auto"/>
            <w:right w:val="none" w:sz="0" w:space="0" w:color="auto"/>
          </w:divBdr>
        </w:div>
        <w:div w:id="711081865">
          <w:marLeft w:val="0"/>
          <w:marRight w:val="0"/>
          <w:marTop w:val="0"/>
          <w:marBottom w:val="0"/>
          <w:divBdr>
            <w:top w:val="none" w:sz="0" w:space="0" w:color="auto"/>
            <w:left w:val="none" w:sz="0" w:space="0" w:color="auto"/>
            <w:bottom w:val="none" w:sz="0" w:space="0" w:color="auto"/>
            <w:right w:val="none" w:sz="0" w:space="0" w:color="auto"/>
          </w:divBdr>
          <w:divsChild>
            <w:div w:id="1880624820">
              <w:marLeft w:val="0"/>
              <w:marRight w:val="0"/>
              <w:marTop w:val="0"/>
              <w:marBottom w:val="0"/>
              <w:divBdr>
                <w:top w:val="none" w:sz="0" w:space="0" w:color="auto"/>
                <w:left w:val="none" w:sz="0" w:space="0" w:color="auto"/>
                <w:bottom w:val="none" w:sz="0" w:space="0" w:color="auto"/>
                <w:right w:val="none" w:sz="0" w:space="0" w:color="auto"/>
              </w:divBdr>
            </w:div>
          </w:divsChild>
        </w:div>
        <w:div w:id="235021882">
          <w:marLeft w:val="0"/>
          <w:marRight w:val="0"/>
          <w:marTop w:val="0"/>
          <w:marBottom w:val="0"/>
          <w:divBdr>
            <w:top w:val="none" w:sz="0" w:space="0" w:color="auto"/>
            <w:left w:val="none" w:sz="0" w:space="0" w:color="auto"/>
            <w:bottom w:val="none" w:sz="0" w:space="0" w:color="auto"/>
            <w:right w:val="none" w:sz="0" w:space="0" w:color="auto"/>
          </w:divBdr>
        </w:div>
        <w:div w:id="1628271998">
          <w:marLeft w:val="0"/>
          <w:marRight w:val="0"/>
          <w:marTop w:val="0"/>
          <w:marBottom w:val="0"/>
          <w:divBdr>
            <w:top w:val="none" w:sz="0" w:space="0" w:color="auto"/>
            <w:left w:val="none" w:sz="0" w:space="0" w:color="auto"/>
            <w:bottom w:val="none" w:sz="0" w:space="0" w:color="auto"/>
            <w:right w:val="none" w:sz="0" w:space="0" w:color="auto"/>
          </w:divBdr>
          <w:divsChild>
            <w:div w:id="346100933">
              <w:marLeft w:val="0"/>
              <w:marRight w:val="0"/>
              <w:marTop w:val="0"/>
              <w:marBottom w:val="0"/>
              <w:divBdr>
                <w:top w:val="none" w:sz="0" w:space="0" w:color="auto"/>
                <w:left w:val="none" w:sz="0" w:space="0" w:color="auto"/>
                <w:bottom w:val="none" w:sz="0" w:space="0" w:color="auto"/>
                <w:right w:val="none" w:sz="0" w:space="0" w:color="auto"/>
              </w:divBdr>
            </w:div>
          </w:divsChild>
        </w:div>
        <w:div w:id="505554664">
          <w:marLeft w:val="0"/>
          <w:marRight w:val="0"/>
          <w:marTop w:val="300"/>
          <w:marBottom w:val="0"/>
          <w:divBdr>
            <w:top w:val="none" w:sz="0" w:space="0" w:color="auto"/>
            <w:left w:val="none" w:sz="0" w:space="0" w:color="auto"/>
            <w:bottom w:val="none" w:sz="0" w:space="0" w:color="auto"/>
            <w:right w:val="none" w:sz="0" w:space="0" w:color="auto"/>
          </w:divBdr>
          <w:divsChild>
            <w:div w:id="941378342">
              <w:marLeft w:val="0"/>
              <w:marRight w:val="0"/>
              <w:marTop w:val="0"/>
              <w:marBottom w:val="0"/>
              <w:divBdr>
                <w:top w:val="none" w:sz="0" w:space="0" w:color="auto"/>
                <w:left w:val="none" w:sz="0" w:space="0" w:color="auto"/>
                <w:bottom w:val="none" w:sz="0" w:space="0" w:color="auto"/>
                <w:right w:val="none" w:sz="0" w:space="0" w:color="auto"/>
              </w:divBdr>
              <w:divsChild>
                <w:div w:id="461966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454905">
          <w:marLeft w:val="0"/>
          <w:marRight w:val="0"/>
          <w:marTop w:val="300"/>
          <w:marBottom w:val="0"/>
          <w:divBdr>
            <w:top w:val="none" w:sz="0" w:space="0" w:color="auto"/>
            <w:left w:val="none" w:sz="0" w:space="0" w:color="auto"/>
            <w:bottom w:val="none" w:sz="0" w:space="0" w:color="auto"/>
            <w:right w:val="none" w:sz="0" w:space="0" w:color="auto"/>
          </w:divBdr>
          <w:divsChild>
            <w:div w:id="2004509994">
              <w:marLeft w:val="0"/>
              <w:marRight w:val="0"/>
              <w:marTop w:val="0"/>
              <w:marBottom w:val="0"/>
              <w:divBdr>
                <w:top w:val="none" w:sz="0" w:space="0" w:color="auto"/>
                <w:left w:val="none" w:sz="0" w:space="0" w:color="auto"/>
                <w:bottom w:val="none" w:sz="0" w:space="0" w:color="auto"/>
                <w:right w:val="none" w:sz="0" w:space="0" w:color="auto"/>
              </w:divBdr>
              <w:divsChild>
                <w:div w:id="72719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15870">
          <w:marLeft w:val="0"/>
          <w:marRight w:val="0"/>
          <w:marTop w:val="300"/>
          <w:marBottom w:val="0"/>
          <w:divBdr>
            <w:top w:val="none" w:sz="0" w:space="0" w:color="auto"/>
            <w:left w:val="none" w:sz="0" w:space="0" w:color="auto"/>
            <w:bottom w:val="none" w:sz="0" w:space="0" w:color="auto"/>
            <w:right w:val="none" w:sz="0" w:space="0" w:color="auto"/>
          </w:divBdr>
          <w:divsChild>
            <w:div w:id="1082873712">
              <w:marLeft w:val="0"/>
              <w:marRight w:val="0"/>
              <w:marTop w:val="0"/>
              <w:marBottom w:val="0"/>
              <w:divBdr>
                <w:top w:val="none" w:sz="0" w:space="0" w:color="auto"/>
                <w:left w:val="none" w:sz="0" w:space="0" w:color="auto"/>
                <w:bottom w:val="none" w:sz="0" w:space="0" w:color="auto"/>
                <w:right w:val="none" w:sz="0" w:space="0" w:color="auto"/>
              </w:divBdr>
              <w:divsChild>
                <w:div w:id="1685478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642314">
          <w:marLeft w:val="0"/>
          <w:marRight w:val="0"/>
          <w:marTop w:val="300"/>
          <w:marBottom w:val="0"/>
          <w:divBdr>
            <w:top w:val="none" w:sz="0" w:space="0" w:color="auto"/>
            <w:left w:val="none" w:sz="0" w:space="0" w:color="auto"/>
            <w:bottom w:val="none" w:sz="0" w:space="0" w:color="auto"/>
            <w:right w:val="none" w:sz="0" w:space="0" w:color="auto"/>
          </w:divBdr>
          <w:divsChild>
            <w:div w:id="552162761">
              <w:marLeft w:val="0"/>
              <w:marRight w:val="0"/>
              <w:marTop w:val="0"/>
              <w:marBottom w:val="0"/>
              <w:divBdr>
                <w:top w:val="none" w:sz="0" w:space="0" w:color="auto"/>
                <w:left w:val="none" w:sz="0" w:space="0" w:color="auto"/>
                <w:bottom w:val="none" w:sz="0" w:space="0" w:color="auto"/>
                <w:right w:val="none" w:sz="0" w:space="0" w:color="auto"/>
              </w:divBdr>
              <w:divsChild>
                <w:div w:id="788206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sChild>
            <w:div w:id="1259406600">
              <w:marLeft w:val="0"/>
              <w:marRight w:val="0"/>
              <w:marTop w:val="0"/>
              <w:marBottom w:val="0"/>
              <w:divBdr>
                <w:top w:val="none" w:sz="0" w:space="0" w:color="auto"/>
                <w:left w:val="none" w:sz="0" w:space="0" w:color="auto"/>
                <w:bottom w:val="none" w:sz="0" w:space="0" w:color="auto"/>
                <w:right w:val="none" w:sz="0" w:space="0" w:color="auto"/>
              </w:divBdr>
              <w:divsChild>
                <w:div w:id="231816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41181">
          <w:marLeft w:val="0"/>
          <w:marRight w:val="0"/>
          <w:marTop w:val="0"/>
          <w:marBottom w:val="0"/>
          <w:divBdr>
            <w:top w:val="none" w:sz="0" w:space="0" w:color="auto"/>
            <w:left w:val="none" w:sz="0" w:space="0" w:color="auto"/>
            <w:bottom w:val="none" w:sz="0" w:space="0" w:color="auto"/>
            <w:right w:val="none" w:sz="0" w:space="0" w:color="auto"/>
          </w:divBdr>
          <w:divsChild>
            <w:div w:id="959649480">
              <w:marLeft w:val="0"/>
              <w:marRight w:val="0"/>
              <w:marTop w:val="0"/>
              <w:marBottom w:val="0"/>
              <w:divBdr>
                <w:top w:val="none" w:sz="0" w:space="0" w:color="auto"/>
                <w:left w:val="none" w:sz="0" w:space="0" w:color="auto"/>
                <w:bottom w:val="none" w:sz="0" w:space="0" w:color="auto"/>
                <w:right w:val="none" w:sz="0" w:space="0" w:color="auto"/>
              </w:divBdr>
            </w:div>
          </w:divsChild>
        </w:div>
        <w:div w:id="269432181">
          <w:marLeft w:val="0"/>
          <w:marRight w:val="0"/>
          <w:marTop w:val="0"/>
          <w:marBottom w:val="0"/>
          <w:divBdr>
            <w:top w:val="none" w:sz="0" w:space="0" w:color="auto"/>
            <w:left w:val="none" w:sz="0" w:space="0" w:color="auto"/>
            <w:bottom w:val="none" w:sz="0" w:space="0" w:color="auto"/>
            <w:right w:val="none" w:sz="0" w:space="0" w:color="auto"/>
          </w:divBdr>
          <w:divsChild>
            <w:div w:id="2029014839">
              <w:marLeft w:val="0"/>
              <w:marRight w:val="0"/>
              <w:marTop w:val="0"/>
              <w:marBottom w:val="0"/>
              <w:divBdr>
                <w:top w:val="none" w:sz="0" w:space="0" w:color="auto"/>
                <w:left w:val="none" w:sz="0" w:space="0" w:color="auto"/>
                <w:bottom w:val="none" w:sz="0" w:space="0" w:color="auto"/>
                <w:right w:val="none" w:sz="0" w:space="0" w:color="auto"/>
              </w:divBdr>
            </w:div>
          </w:divsChild>
        </w:div>
        <w:div w:id="766850740">
          <w:marLeft w:val="0"/>
          <w:marRight w:val="0"/>
          <w:marTop w:val="0"/>
          <w:marBottom w:val="0"/>
          <w:divBdr>
            <w:top w:val="none" w:sz="0" w:space="0" w:color="auto"/>
            <w:left w:val="none" w:sz="0" w:space="0" w:color="auto"/>
            <w:bottom w:val="none" w:sz="0" w:space="0" w:color="auto"/>
            <w:right w:val="none" w:sz="0" w:space="0" w:color="auto"/>
          </w:divBdr>
        </w:div>
        <w:div w:id="790325752">
          <w:marLeft w:val="0"/>
          <w:marRight w:val="0"/>
          <w:marTop w:val="0"/>
          <w:marBottom w:val="0"/>
          <w:divBdr>
            <w:top w:val="none" w:sz="0" w:space="0" w:color="auto"/>
            <w:left w:val="none" w:sz="0" w:space="0" w:color="auto"/>
            <w:bottom w:val="none" w:sz="0" w:space="0" w:color="auto"/>
            <w:right w:val="none" w:sz="0" w:space="0" w:color="auto"/>
          </w:divBdr>
        </w:div>
        <w:div w:id="814417705">
          <w:marLeft w:val="0"/>
          <w:marRight w:val="0"/>
          <w:marTop w:val="0"/>
          <w:marBottom w:val="0"/>
          <w:divBdr>
            <w:top w:val="none" w:sz="0" w:space="0" w:color="auto"/>
            <w:left w:val="none" w:sz="0" w:space="0" w:color="auto"/>
            <w:bottom w:val="none" w:sz="0" w:space="0" w:color="auto"/>
            <w:right w:val="none" w:sz="0" w:space="0" w:color="auto"/>
          </w:divBdr>
        </w:div>
        <w:div w:id="1006248993">
          <w:marLeft w:val="0"/>
          <w:marRight w:val="0"/>
          <w:marTop w:val="0"/>
          <w:marBottom w:val="0"/>
          <w:divBdr>
            <w:top w:val="none" w:sz="0" w:space="0" w:color="auto"/>
            <w:left w:val="none" w:sz="0" w:space="0" w:color="auto"/>
            <w:bottom w:val="none" w:sz="0" w:space="0" w:color="auto"/>
            <w:right w:val="none" w:sz="0" w:space="0" w:color="auto"/>
          </w:divBdr>
        </w:div>
        <w:div w:id="1022706123">
          <w:marLeft w:val="0"/>
          <w:marRight w:val="0"/>
          <w:marTop w:val="0"/>
          <w:marBottom w:val="0"/>
          <w:divBdr>
            <w:top w:val="none" w:sz="0" w:space="0" w:color="auto"/>
            <w:left w:val="none" w:sz="0" w:space="0" w:color="auto"/>
            <w:bottom w:val="none" w:sz="0" w:space="0" w:color="auto"/>
            <w:right w:val="none" w:sz="0" w:space="0" w:color="auto"/>
          </w:divBdr>
        </w:div>
        <w:div w:id="1043604057">
          <w:marLeft w:val="0"/>
          <w:marRight w:val="0"/>
          <w:marTop w:val="0"/>
          <w:marBottom w:val="0"/>
          <w:divBdr>
            <w:top w:val="none" w:sz="0" w:space="0" w:color="auto"/>
            <w:left w:val="none" w:sz="0" w:space="0" w:color="auto"/>
            <w:bottom w:val="none" w:sz="0" w:space="0" w:color="auto"/>
            <w:right w:val="none" w:sz="0" w:space="0" w:color="auto"/>
          </w:divBdr>
          <w:divsChild>
            <w:div w:id="525027988">
              <w:marLeft w:val="0"/>
              <w:marRight w:val="0"/>
              <w:marTop w:val="0"/>
              <w:marBottom w:val="0"/>
              <w:divBdr>
                <w:top w:val="none" w:sz="0" w:space="0" w:color="auto"/>
                <w:left w:val="none" w:sz="0" w:space="0" w:color="auto"/>
                <w:bottom w:val="none" w:sz="0" w:space="0" w:color="auto"/>
                <w:right w:val="none" w:sz="0" w:space="0" w:color="auto"/>
              </w:divBdr>
            </w:div>
          </w:divsChild>
        </w:div>
        <w:div w:id="1120614481">
          <w:marLeft w:val="0"/>
          <w:marRight w:val="0"/>
          <w:marTop w:val="0"/>
          <w:marBottom w:val="0"/>
          <w:divBdr>
            <w:top w:val="none" w:sz="0" w:space="0" w:color="auto"/>
            <w:left w:val="none" w:sz="0" w:space="0" w:color="auto"/>
            <w:bottom w:val="none" w:sz="0" w:space="0" w:color="auto"/>
            <w:right w:val="none" w:sz="0" w:space="0" w:color="auto"/>
          </w:divBdr>
          <w:divsChild>
            <w:div w:id="706829881">
              <w:marLeft w:val="0"/>
              <w:marRight w:val="0"/>
              <w:marTop w:val="0"/>
              <w:marBottom w:val="0"/>
              <w:divBdr>
                <w:top w:val="none" w:sz="0" w:space="0" w:color="auto"/>
                <w:left w:val="none" w:sz="0" w:space="0" w:color="auto"/>
                <w:bottom w:val="none" w:sz="0" w:space="0" w:color="auto"/>
                <w:right w:val="none" w:sz="0" w:space="0" w:color="auto"/>
              </w:divBdr>
            </w:div>
          </w:divsChild>
        </w:div>
        <w:div w:id="1177235487">
          <w:marLeft w:val="0"/>
          <w:marRight w:val="0"/>
          <w:marTop w:val="0"/>
          <w:marBottom w:val="0"/>
          <w:divBdr>
            <w:top w:val="none" w:sz="0" w:space="0" w:color="auto"/>
            <w:left w:val="none" w:sz="0" w:space="0" w:color="auto"/>
            <w:bottom w:val="none" w:sz="0" w:space="0" w:color="auto"/>
            <w:right w:val="none" w:sz="0" w:space="0" w:color="auto"/>
          </w:divBdr>
          <w:divsChild>
            <w:div w:id="807940578">
              <w:marLeft w:val="0"/>
              <w:marRight w:val="0"/>
              <w:marTop w:val="0"/>
              <w:marBottom w:val="0"/>
              <w:divBdr>
                <w:top w:val="none" w:sz="0" w:space="0" w:color="auto"/>
                <w:left w:val="none" w:sz="0" w:space="0" w:color="auto"/>
                <w:bottom w:val="none" w:sz="0" w:space="0" w:color="auto"/>
                <w:right w:val="none" w:sz="0" w:space="0" w:color="auto"/>
              </w:divBdr>
            </w:div>
          </w:divsChild>
        </w:div>
        <w:div w:id="1441609955">
          <w:marLeft w:val="0"/>
          <w:marRight w:val="0"/>
          <w:marTop w:val="0"/>
          <w:marBottom w:val="0"/>
          <w:divBdr>
            <w:top w:val="none" w:sz="0" w:space="0" w:color="auto"/>
            <w:left w:val="none" w:sz="0" w:space="0" w:color="auto"/>
            <w:bottom w:val="none" w:sz="0" w:space="0" w:color="auto"/>
            <w:right w:val="none" w:sz="0" w:space="0" w:color="auto"/>
          </w:divBdr>
        </w:div>
        <w:div w:id="1473133684">
          <w:marLeft w:val="0"/>
          <w:marRight w:val="0"/>
          <w:marTop w:val="0"/>
          <w:marBottom w:val="0"/>
          <w:divBdr>
            <w:top w:val="none" w:sz="0" w:space="0" w:color="auto"/>
            <w:left w:val="none" w:sz="0" w:space="0" w:color="auto"/>
            <w:bottom w:val="none" w:sz="0" w:space="0" w:color="auto"/>
            <w:right w:val="none" w:sz="0" w:space="0" w:color="auto"/>
          </w:divBdr>
          <w:divsChild>
            <w:div w:id="1109082572">
              <w:marLeft w:val="0"/>
              <w:marRight w:val="0"/>
              <w:marTop w:val="0"/>
              <w:marBottom w:val="0"/>
              <w:divBdr>
                <w:top w:val="none" w:sz="0" w:space="0" w:color="auto"/>
                <w:left w:val="none" w:sz="0" w:space="0" w:color="auto"/>
                <w:bottom w:val="none" w:sz="0" w:space="0" w:color="auto"/>
                <w:right w:val="none" w:sz="0" w:space="0" w:color="auto"/>
              </w:divBdr>
            </w:div>
          </w:divsChild>
        </w:div>
        <w:div w:id="1637953905">
          <w:marLeft w:val="0"/>
          <w:marRight w:val="0"/>
          <w:marTop w:val="0"/>
          <w:marBottom w:val="0"/>
          <w:divBdr>
            <w:top w:val="none" w:sz="0" w:space="0" w:color="auto"/>
            <w:left w:val="none" w:sz="0" w:space="0" w:color="auto"/>
            <w:bottom w:val="none" w:sz="0" w:space="0" w:color="auto"/>
            <w:right w:val="none" w:sz="0" w:space="0" w:color="auto"/>
          </w:divBdr>
        </w:div>
        <w:div w:id="1733190681">
          <w:marLeft w:val="0"/>
          <w:marRight w:val="0"/>
          <w:marTop w:val="0"/>
          <w:marBottom w:val="0"/>
          <w:divBdr>
            <w:top w:val="none" w:sz="0" w:space="0" w:color="auto"/>
            <w:left w:val="none" w:sz="0" w:space="0" w:color="auto"/>
            <w:bottom w:val="none" w:sz="0" w:space="0" w:color="auto"/>
            <w:right w:val="none" w:sz="0" w:space="0" w:color="auto"/>
          </w:divBdr>
          <w:divsChild>
            <w:div w:id="1787967278">
              <w:marLeft w:val="0"/>
              <w:marRight w:val="0"/>
              <w:marTop w:val="0"/>
              <w:marBottom w:val="0"/>
              <w:divBdr>
                <w:top w:val="none" w:sz="0" w:space="0" w:color="auto"/>
                <w:left w:val="none" w:sz="0" w:space="0" w:color="auto"/>
                <w:bottom w:val="none" w:sz="0" w:space="0" w:color="auto"/>
                <w:right w:val="none" w:sz="0" w:space="0" w:color="auto"/>
              </w:divBdr>
            </w:div>
          </w:divsChild>
        </w:div>
        <w:div w:id="1913008165">
          <w:marLeft w:val="0"/>
          <w:marRight w:val="0"/>
          <w:marTop w:val="300"/>
          <w:marBottom w:val="0"/>
          <w:divBdr>
            <w:top w:val="none" w:sz="0" w:space="0" w:color="auto"/>
            <w:left w:val="none" w:sz="0" w:space="0" w:color="auto"/>
            <w:bottom w:val="none" w:sz="0" w:space="0" w:color="auto"/>
            <w:right w:val="none" w:sz="0" w:space="0" w:color="auto"/>
          </w:divBdr>
          <w:divsChild>
            <w:div w:id="1151824607">
              <w:marLeft w:val="0"/>
              <w:marRight w:val="0"/>
              <w:marTop w:val="0"/>
              <w:marBottom w:val="0"/>
              <w:divBdr>
                <w:top w:val="none" w:sz="0" w:space="0" w:color="auto"/>
                <w:left w:val="none" w:sz="0" w:space="0" w:color="auto"/>
                <w:bottom w:val="none" w:sz="0" w:space="0" w:color="auto"/>
                <w:right w:val="none" w:sz="0" w:space="0" w:color="auto"/>
              </w:divBdr>
              <w:divsChild>
                <w:div w:id="650644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031">
          <w:marLeft w:val="0"/>
          <w:marRight w:val="0"/>
          <w:marTop w:val="300"/>
          <w:marBottom w:val="0"/>
          <w:divBdr>
            <w:top w:val="none" w:sz="0" w:space="0" w:color="auto"/>
            <w:left w:val="none" w:sz="0" w:space="0" w:color="auto"/>
            <w:bottom w:val="none" w:sz="0" w:space="0" w:color="auto"/>
            <w:right w:val="none" w:sz="0" w:space="0" w:color="auto"/>
          </w:divBdr>
          <w:divsChild>
            <w:div w:id="1447888536">
              <w:marLeft w:val="0"/>
              <w:marRight w:val="0"/>
              <w:marTop w:val="0"/>
              <w:marBottom w:val="0"/>
              <w:divBdr>
                <w:top w:val="none" w:sz="0" w:space="0" w:color="auto"/>
                <w:left w:val="none" w:sz="0" w:space="0" w:color="auto"/>
                <w:bottom w:val="none" w:sz="0" w:space="0" w:color="auto"/>
                <w:right w:val="none" w:sz="0" w:space="0" w:color="auto"/>
              </w:divBdr>
              <w:divsChild>
                <w:div w:id="901792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64064">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sChild>
            <w:div w:id="217400775">
              <w:marLeft w:val="0"/>
              <w:marRight w:val="0"/>
              <w:marTop w:val="0"/>
              <w:marBottom w:val="0"/>
              <w:divBdr>
                <w:top w:val="none" w:sz="0" w:space="0" w:color="auto"/>
                <w:left w:val="none" w:sz="0" w:space="0" w:color="auto"/>
                <w:bottom w:val="none" w:sz="0" w:space="0" w:color="auto"/>
                <w:right w:val="none" w:sz="0" w:space="0" w:color="auto"/>
              </w:divBdr>
            </w:div>
          </w:divsChild>
        </w:div>
        <w:div w:id="126944578">
          <w:marLeft w:val="0"/>
          <w:marRight w:val="0"/>
          <w:marTop w:val="0"/>
          <w:marBottom w:val="0"/>
          <w:divBdr>
            <w:top w:val="none" w:sz="0" w:space="0" w:color="auto"/>
            <w:left w:val="none" w:sz="0" w:space="0" w:color="auto"/>
            <w:bottom w:val="none" w:sz="0" w:space="0" w:color="auto"/>
            <w:right w:val="none" w:sz="0" w:space="0" w:color="auto"/>
          </w:divBdr>
        </w:div>
        <w:div w:id="342515479">
          <w:marLeft w:val="0"/>
          <w:marRight w:val="0"/>
          <w:marTop w:val="0"/>
          <w:marBottom w:val="0"/>
          <w:divBdr>
            <w:top w:val="none" w:sz="0" w:space="0" w:color="auto"/>
            <w:left w:val="none" w:sz="0" w:space="0" w:color="auto"/>
            <w:bottom w:val="none" w:sz="0" w:space="0" w:color="auto"/>
            <w:right w:val="none" w:sz="0" w:space="0" w:color="auto"/>
          </w:divBdr>
        </w:div>
        <w:div w:id="910431539">
          <w:marLeft w:val="0"/>
          <w:marRight w:val="0"/>
          <w:marTop w:val="300"/>
          <w:marBottom w:val="0"/>
          <w:divBdr>
            <w:top w:val="none" w:sz="0" w:space="0" w:color="auto"/>
            <w:left w:val="none" w:sz="0" w:space="0" w:color="auto"/>
            <w:bottom w:val="none" w:sz="0" w:space="0" w:color="auto"/>
            <w:right w:val="none" w:sz="0" w:space="0" w:color="auto"/>
          </w:divBdr>
          <w:divsChild>
            <w:div w:id="491526734">
              <w:marLeft w:val="0"/>
              <w:marRight w:val="0"/>
              <w:marTop w:val="0"/>
              <w:marBottom w:val="0"/>
              <w:divBdr>
                <w:top w:val="none" w:sz="0" w:space="0" w:color="auto"/>
                <w:left w:val="none" w:sz="0" w:space="0" w:color="auto"/>
                <w:bottom w:val="none" w:sz="0" w:space="0" w:color="auto"/>
                <w:right w:val="none" w:sz="0" w:space="0" w:color="auto"/>
              </w:divBdr>
              <w:divsChild>
                <w:div w:id="1980109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002540">
          <w:marLeft w:val="0"/>
          <w:marRight w:val="0"/>
          <w:marTop w:val="300"/>
          <w:marBottom w:val="0"/>
          <w:divBdr>
            <w:top w:val="none" w:sz="0" w:space="0" w:color="auto"/>
            <w:left w:val="none" w:sz="0" w:space="0" w:color="auto"/>
            <w:bottom w:val="none" w:sz="0" w:space="0" w:color="auto"/>
            <w:right w:val="none" w:sz="0" w:space="0" w:color="auto"/>
          </w:divBdr>
          <w:divsChild>
            <w:div w:id="88433072">
              <w:marLeft w:val="0"/>
              <w:marRight w:val="0"/>
              <w:marTop w:val="0"/>
              <w:marBottom w:val="0"/>
              <w:divBdr>
                <w:top w:val="none" w:sz="0" w:space="0" w:color="auto"/>
                <w:left w:val="none" w:sz="0" w:space="0" w:color="auto"/>
                <w:bottom w:val="none" w:sz="0" w:space="0" w:color="auto"/>
                <w:right w:val="none" w:sz="0" w:space="0" w:color="auto"/>
              </w:divBdr>
              <w:divsChild>
                <w:div w:id="1955793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64053">
          <w:marLeft w:val="0"/>
          <w:marRight w:val="0"/>
          <w:marTop w:val="300"/>
          <w:marBottom w:val="0"/>
          <w:divBdr>
            <w:top w:val="none" w:sz="0" w:space="0" w:color="auto"/>
            <w:left w:val="none" w:sz="0" w:space="0" w:color="auto"/>
            <w:bottom w:val="none" w:sz="0" w:space="0" w:color="auto"/>
            <w:right w:val="none" w:sz="0" w:space="0" w:color="auto"/>
          </w:divBdr>
          <w:divsChild>
            <w:div w:id="983193427">
              <w:marLeft w:val="0"/>
              <w:marRight w:val="0"/>
              <w:marTop w:val="0"/>
              <w:marBottom w:val="0"/>
              <w:divBdr>
                <w:top w:val="none" w:sz="0" w:space="0" w:color="auto"/>
                <w:left w:val="none" w:sz="0" w:space="0" w:color="auto"/>
                <w:bottom w:val="none" w:sz="0" w:space="0" w:color="auto"/>
                <w:right w:val="none" w:sz="0" w:space="0" w:color="auto"/>
              </w:divBdr>
              <w:divsChild>
                <w:div w:id="579369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2344">
          <w:marLeft w:val="0"/>
          <w:marRight w:val="0"/>
          <w:marTop w:val="0"/>
          <w:marBottom w:val="0"/>
          <w:divBdr>
            <w:top w:val="none" w:sz="0" w:space="0" w:color="auto"/>
            <w:left w:val="none" w:sz="0" w:space="0" w:color="auto"/>
            <w:bottom w:val="none" w:sz="0" w:space="0" w:color="auto"/>
            <w:right w:val="none" w:sz="0" w:space="0" w:color="auto"/>
          </w:divBdr>
          <w:divsChild>
            <w:div w:id="302738144">
              <w:marLeft w:val="0"/>
              <w:marRight w:val="0"/>
              <w:marTop w:val="0"/>
              <w:marBottom w:val="0"/>
              <w:divBdr>
                <w:top w:val="none" w:sz="0" w:space="0" w:color="auto"/>
                <w:left w:val="none" w:sz="0" w:space="0" w:color="auto"/>
                <w:bottom w:val="none" w:sz="0" w:space="0" w:color="auto"/>
                <w:right w:val="none" w:sz="0" w:space="0" w:color="auto"/>
              </w:divBdr>
            </w:div>
          </w:divsChild>
        </w:div>
        <w:div w:id="1225407152">
          <w:marLeft w:val="0"/>
          <w:marRight w:val="0"/>
          <w:marTop w:val="0"/>
          <w:marBottom w:val="0"/>
          <w:divBdr>
            <w:top w:val="none" w:sz="0" w:space="0" w:color="auto"/>
            <w:left w:val="none" w:sz="0" w:space="0" w:color="auto"/>
            <w:bottom w:val="none" w:sz="0" w:space="0" w:color="auto"/>
            <w:right w:val="none" w:sz="0" w:space="0" w:color="auto"/>
          </w:divBdr>
        </w:div>
        <w:div w:id="1347751974">
          <w:marLeft w:val="0"/>
          <w:marRight w:val="0"/>
          <w:marTop w:val="0"/>
          <w:marBottom w:val="0"/>
          <w:divBdr>
            <w:top w:val="none" w:sz="0" w:space="0" w:color="auto"/>
            <w:left w:val="none" w:sz="0" w:space="0" w:color="auto"/>
            <w:bottom w:val="none" w:sz="0" w:space="0" w:color="auto"/>
            <w:right w:val="none" w:sz="0" w:space="0" w:color="auto"/>
          </w:divBdr>
          <w:divsChild>
            <w:div w:id="1004019116">
              <w:marLeft w:val="0"/>
              <w:marRight w:val="0"/>
              <w:marTop w:val="0"/>
              <w:marBottom w:val="0"/>
              <w:divBdr>
                <w:top w:val="none" w:sz="0" w:space="0" w:color="auto"/>
                <w:left w:val="none" w:sz="0" w:space="0" w:color="auto"/>
                <w:bottom w:val="none" w:sz="0" w:space="0" w:color="auto"/>
                <w:right w:val="none" w:sz="0" w:space="0" w:color="auto"/>
              </w:divBdr>
            </w:div>
          </w:divsChild>
        </w:div>
        <w:div w:id="1435398208">
          <w:marLeft w:val="0"/>
          <w:marRight w:val="0"/>
          <w:marTop w:val="0"/>
          <w:marBottom w:val="0"/>
          <w:divBdr>
            <w:top w:val="none" w:sz="0" w:space="0" w:color="auto"/>
            <w:left w:val="none" w:sz="0" w:space="0" w:color="auto"/>
            <w:bottom w:val="none" w:sz="0" w:space="0" w:color="auto"/>
            <w:right w:val="none" w:sz="0" w:space="0" w:color="auto"/>
          </w:divBdr>
          <w:divsChild>
            <w:div w:id="1660881739">
              <w:marLeft w:val="0"/>
              <w:marRight w:val="0"/>
              <w:marTop w:val="0"/>
              <w:marBottom w:val="0"/>
              <w:divBdr>
                <w:top w:val="none" w:sz="0" w:space="0" w:color="auto"/>
                <w:left w:val="none" w:sz="0" w:space="0" w:color="auto"/>
                <w:bottom w:val="none" w:sz="0" w:space="0" w:color="auto"/>
                <w:right w:val="none" w:sz="0" w:space="0" w:color="auto"/>
              </w:divBdr>
            </w:div>
          </w:divsChild>
        </w:div>
        <w:div w:id="1457522487">
          <w:marLeft w:val="0"/>
          <w:marRight w:val="0"/>
          <w:marTop w:val="0"/>
          <w:marBottom w:val="0"/>
          <w:divBdr>
            <w:top w:val="none" w:sz="0" w:space="0" w:color="auto"/>
            <w:left w:val="none" w:sz="0" w:space="0" w:color="auto"/>
            <w:bottom w:val="none" w:sz="0" w:space="0" w:color="auto"/>
            <w:right w:val="none" w:sz="0" w:space="0" w:color="auto"/>
          </w:divBdr>
        </w:div>
        <w:div w:id="1481075938">
          <w:marLeft w:val="0"/>
          <w:marRight w:val="0"/>
          <w:marTop w:val="0"/>
          <w:marBottom w:val="0"/>
          <w:divBdr>
            <w:top w:val="none" w:sz="0" w:space="0" w:color="auto"/>
            <w:left w:val="none" w:sz="0" w:space="0" w:color="auto"/>
            <w:bottom w:val="none" w:sz="0" w:space="0" w:color="auto"/>
            <w:right w:val="none" w:sz="0" w:space="0" w:color="auto"/>
          </w:divBdr>
        </w:div>
        <w:div w:id="1649093972">
          <w:marLeft w:val="0"/>
          <w:marRight w:val="0"/>
          <w:marTop w:val="0"/>
          <w:marBottom w:val="0"/>
          <w:divBdr>
            <w:top w:val="none" w:sz="0" w:space="0" w:color="auto"/>
            <w:left w:val="none" w:sz="0" w:space="0" w:color="auto"/>
            <w:bottom w:val="none" w:sz="0" w:space="0" w:color="auto"/>
            <w:right w:val="none" w:sz="0" w:space="0" w:color="auto"/>
          </w:divBdr>
          <w:divsChild>
            <w:div w:id="877862460">
              <w:marLeft w:val="0"/>
              <w:marRight w:val="0"/>
              <w:marTop w:val="0"/>
              <w:marBottom w:val="0"/>
              <w:divBdr>
                <w:top w:val="none" w:sz="0" w:space="0" w:color="auto"/>
                <w:left w:val="none" w:sz="0" w:space="0" w:color="auto"/>
                <w:bottom w:val="none" w:sz="0" w:space="0" w:color="auto"/>
                <w:right w:val="none" w:sz="0" w:space="0" w:color="auto"/>
              </w:divBdr>
            </w:div>
          </w:divsChild>
        </w:div>
        <w:div w:id="1716545413">
          <w:marLeft w:val="0"/>
          <w:marRight w:val="0"/>
          <w:marTop w:val="300"/>
          <w:marBottom w:val="0"/>
          <w:divBdr>
            <w:top w:val="none" w:sz="0" w:space="0" w:color="auto"/>
            <w:left w:val="none" w:sz="0" w:space="0" w:color="auto"/>
            <w:bottom w:val="none" w:sz="0" w:space="0" w:color="auto"/>
            <w:right w:val="none" w:sz="0" w:space="0" w:color="auto"/>
          </w:divBdr>
          <w:divsChild>
            <w:div w:id="1871141447">
              <w:marLeft w:val="0"/>
              <w:marRight w:val="0"/>
              <w:marTop w:val="0"/>
              <w:marBottom w:val="0"/>
              <w:divBdr>
                <w:top w:val="none" w:sz="0" w:space="0" w:color="auto"/>
                <w:left w:val="none" w:sz="0" w:space="0" w:color="auto"/>
                <w:bottom w:val="none" w:sz="0" w:space="0" w:color="auto"/>
                <w:right w:val="none" w:sz="0" w:space="0" w:color="auto"/>
              </w:divBdr>
              <w:divsChild>
                <w:div w:id="1393575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138455">
          <w:marLeft w:val="0"/>
          <w:marRight w:val="0"/>
          <w:marTop w:val="0"/>
          <w:marBottom w:val="0"/>
          <w:divBdr>
            <w:top w:val="none" w:sz="0" w:space="0" w:color="auto"/>
            <w:left w:val="none" w:sz="0" w:space="0" w:color="auto"/>
            <w:bottom w:val="none" w:sz="0" w:space="0" w:color="auto"/>
            <w:right w:val="none" w:sz="0" w:space="0" w:color="auto"/>
          </w:divBdr>
          <w:divsChild>
            <w:div w:id="1505708070">
              <w:marLeft w:val="0"/>
              <w:marRight w:val="0"/>
              <w:marTop w:val="0"/>
              <w:marBottom w:val="0"/>
              <w:divBdr>
                <w:top w:val="none" w:sz="0" w:space="0" w:color="auto"/>
                <w:left w:val="none" w:sz="0" w:space="0" w:color="auto"/>
                <w:bottom w:val="none" w:sz="0" w:space="0" w:color="auto"/>
                <w:right w:val="none" w:sz="0" w:space="0" w:color="auto"/>
              </w:divBdr>
            </w:div>
          </w:divsChild>
        </w:div>
        <w:div w:id="1986737738">
          <w:marLeft w:val="0"/>
          <w:marRight w:val="0"/>
          <w:marTop w:val="0"/>
          <w:marBottom w:val="0"/>
          <w:divBdr>
            <w:top w:val="none" w:sz="0" w:space="0" w:color="auto"/>
            <w:left w:val="none" w:sz="0" w:space="0" w:color="auto"/>
            <w:bottom w:val="none" w:sz="0" w:space="0" w:color="auto"/>
            <w:right w:val="none" w:sz="0" w:space="0" w:color="auto"/>
          </w:divBdr>
        </w:div>
        <w:div w:id="2028631948">
          <w:marLeft w:val="0"/>
          <w:marRight w:val="0"/>
          <w:marTop w:val="0"/>
          <w:marBottom w:val="0"/>
          <w:divBdr>
            <w:top w:val="none" w:sz="0" w:space="0" w:color="auto"/>
            <w:left w:val="none" w:sz="0" w:space="0" w:color="auto"/>
            <w:bottom w:val="none" w:sz="0" w:space="0" w:color="auto"/>
            <w:right w:val="none" w:sz="0" w:space="0" w:color="auto"/>
          </w:divBdr>
          <w:divsChild>
            <w:div w:id="111767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 w:id="273829828">
          <w:marLeft w:val="0"/>
          <w:marRight w:val="0"/>
          <w:marTop w:val="0"/>
          <w:marBottom w:val="0"/>
          <w:divBdr>
            <w:top w:val="none" w:sz="0" w:space="0" w:color="auto"/>
            <w:left w:val="none" w:sz="0" w:space="0" w:color="auto"/>
            <w:bottom w:val="none" w:sz="0" w:space="0" w:color="auto"/>
            <w:right w:val="none" w:sz="0" w:space="0" w:color="auto"/>
          </w:divBdr>
        </w:div>
        <w:div w:id="410583082">
          <w:marLeft w:val="0"/>
          <w:marRight w:val="0"/>
          <w:marTop w:val="0"/>
          <w:marBottom w:val="0"/>
          <w:divBdr>
            <w:top w:val="none" w:sz="0" w:space="0" w:color="auto"/>
            <w:left w:val="none" w:sz="0" w:space="0" w:color="auto"/>
            <w:bottom w:val="none" w:sz="0" w:space="0" w:color="auto"/>
            <w:right w:val="none" w:sz="0" w:space="0" w:color="auto"/>
          </w:divBdr>
        </w:div>
        <w:div w:id="525756202">
          <w:marLeft w:val="0"/>
          <w:marRight w:val="0"/>
          <w:marTop w:val="0"/>
          <w:marBottom w:val="0"/>
          <w:divBdr>
            <w:top w:val="none" w:sz="0" w:space="0" w:color="auto"/>
            <w:left w:val="none" w:sz="0" w:space="0" w:color="auto"/>
            <w:bottom w:val="none" w:sz="0" w:space="0" w:color="auto"/>
            <w:right w:val="none" w:sz="0" w:space="0" w:color="auto"/>
          </w:divBdr>
          <w:divsChild>
            <w:div w:id="390540412">
              <w:marLeft w:val="0"/>
              <w:marRight w:val="0"/>
              <w:marTop w:val="0"/>
              <w:marBottom w:val="0"/>
              <w:divBdr>
                <w:top w:val="none" w:sz="0" w:space="0" w:color="auto"/>
                <w:left w:val="none" w:sz="0" w:space="0" w:color="auto"/>
                <w:bottom w:val="none" w:sz="0" w:space="0" w:color="auto"/>
                <w:right w:val="none" w:sz="0" w:space="0" w:color="auto"/>
              </w:divBdr>
            </w:div>
          </w:divsChild>
        </w:div>
        <w:div w:id="526606340">
          <w:marLeft w:val="0"/>
          <w:marRight w:val="0"/>
          <w:marTop w:val="300"/>
          <w:marBottom w:val="0"/>
          <w:divBdr>
            <w:top w:val="none" w:sz="0" w:space="0" w:color="auto"/>
            <w:left w:val="none" w:sz="0" w:space="0" w:color="auto"/>
            <w:bottom w:val="none" w:sz="0" w:space="0" w:color="auto"/>
            <w:right w:val="none" w:sz="0" w:space="0" w:color="auto"/>
          </w:divBdr>
          <w:divsChild>
            <w:div w:id="681778359">
              <w:marLeft w:val="0"/>
              <w:marRight w:val="0"/>
              <w:marTop w:val="0"/>
              <w:marBottom w:val="0"/>
              <w:divBdr>
                <w:top w:val="none" w:sz="0" w:space="0" w:color="auto"/>
                <w:left w:val="none" w:sz="0" w:space="0" w:color="auto"/>
                <w:bottom w:val="none" w:sz="0" w:space="0" w:color="auto"/>
                <w:right w:val="none" w:sz="0" w:space="0" w:color="auto"/>
              </w:divBdr>
              <w:divsChild>
                <w:div w:id="185900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168592">
          <w:marLeft w:val="0"/>
          <w:marRight w:val="0"/>
          <w:marTop w:val="300"/>
          <w:marBottom w:val="0"/>
          <w:divBdr>
            <w:top w:val="none" w:sz="0" w:space="0" w:color="auto"/>
            <w:left w:val="none" w:sz="0" w:space="0" w:color="auto"/>
            <w:bottom w:val="none" w:sz="0" w:space="0" w:color="auto"/>
            <w:right w:val="none" w:sz="0" w:space="0" w:color="auto"/>
          </w:divBdr>
          <w:divsChild>
            <w:div w:id="1237126946">
              <w:marLeft w:val="0"/>
              <w:marRight w:val="0"/>
              <w:marTop w:val="0"/>
              <w:marBottom w:val="0"/>
              <w:divBdr>
                <w:top w:val="none" w:sz="0" w:space="0" w:color="auto"/>
                <w:left w:val="none" w:sz="0" w:space="0" w:color="auto"/>
                <w:bottom w:val="none" w:sz="0" w:space="0" w:color="auto"/>
                <w:right w:val="none" w:sz="0" w:space="0" w:color="auto"/>
              </w:divBdr>
              <w:divsChild>
                <w:div w:id="1365208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428349">
          <w:marLeft w:val="0"/>
          <w:marRight w:val="0"/>
          <w:marTop w:val="0"/>
          <w:marBottom w:val="0"/>
          <w:divBdr>
            <w:top w:val="none" w:sz="0" w:space="0" w:color="auto"/>
            <w:left w:val="none" w:sz="0" w:space="0" w:color="auto"/>
            <w:bottom w:val="none" w:sz="0" w:space="0" w:color="auto"/>
            <w:right w:val="none" w:sz="0" w:space="0" w:color="auto"/>
          </w:divBdr>
          <w:divsChild>
            <w:div w:id="2130082208">
              <w:marLeft w:val="0"/>
              <w:marRight w:val="0"/>
              <w:marTop w:val="0"/>
              <w:marBottom w:val="0"/>
              <w:divBdr>
                <w:top w:val="none" w:sz="0" w:space="0" w:color="auto"/>
                <w:left w:val="none" w:sz="0" w:space="0" w:color="auto"/>
                <w:bottom w:val="none" w:sz="0" w:space="0" w:color="auto"/>
                <w:right w:val="none" w:sz="0" w:space="0" w:color="auto"/>
              </w:divBdr>
            </w:div>
          </w:divsChild>
        </w:div>
        <w:div w:id="981957558">
          <w:marLeft w:val="0"/>
          <w:marRight w:val="0"/>
          <w:marTop w:val="0"/>
          <w:marBottom w:val="0"/>
          <w:divBdr>
            <w:top w:val="none" w:sz="0" w:space="0" w:color="auto"/>
            <w:left w:val="none" w:sz="0" w:space="0" w:color="auto"/>
            <w:bottom w:val="none" w:sz="0" w:space="0" w:color="auto"/>
            <w:right w:val="none" w:sz="0" w:space="0" w:color="auto"/>
          </w:divBdr>
          <w:divsChild>
            <w:div w:id="992104585">
              <w:marLeft w:val="0"/>
              <w:marRight w:val="0"/>
              <w:marTop w:val="0"/>
              <w:marBottom w:val="0"/>
              <w:divBdr>
                <w:top w:val="none" w:sz="0" w:space="0" w:color="auto"/>
                <w:left w:val="none" w:sz="0" w:space="0" w:color="auto"/>
                <w:bottom w:val="none" w:sz="0" w:space="0" w:color="auto"/>
                <w:right w:val="none" w:sz="0" w:space="0" w:color="auto"/>
              </w:divBdr>
            </w:div>
          </w:divsChild>
        </w:div>
        <w:div w:id="1066491964">
          <w:marLeft w:val="0"/>
          <w:marRight w:val="0"/>
          <w:marTop w:val="300"/>
          <w:marBottom w:val="0"/>
          <w:divBdr>
            <w:top w:val="none" w:sz="0" w:space="0" w:color="auto"/>
            <w:left w:val="none" w:sz="0" w:space="0" w:color="auto"/>
            <w:bottom w:val="none" w:sz="0" w:space="0" w:color="auto"/>
            <w:right w:val="none" w:sz="0" w:space="0" w:color="auto"/>
          </w:divBdr>
          <w:divsChild>
            <w:div w:id="523057488">
              <w:marLeft w:val="0"/>
              <w:marRight w:val="0"/>
              <w:marTop w:val="0"/>
              <w:marBottom w:val="0"/>
              <w:divBdr>
                <w:top w:val="none" w:sz="0" w:space="0" w:color="auto"/>
                <w:left w:val="none" w:sz="0" w:space="0" w:color="auto"/>
                <w:bottom w:val="none" w:sz="0" w:space="0" w:color="auto"/>
                <w:right w:val="none" w:sz="0" w:space="0" w:color="auto"/>
              </w:divBdr>
              <w:divsChild>
                <w:div w:id="40260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009136">
          <w:marLeft w:val="0"/>
          <w:marRight w:val="0"/>
          <w:marTop w:val="0"/>
          <w:marBottom w:val="0"/>
          <w:divBdr>
            <w:top w:val="none" w:sz="0" w:space="0" w:color="auto"/>
            <w:left w:val="none" w:sz="0" w:space="0" w:color="auto"/>
            <w:bottom w:val="none" w:sz="0" w:space="0" w:color="auto"/>
            <w:right w:val="none" w:sz="0" w:space="0" w:color="auto"/>
          </w:divBdr>
          <w:divsChild>
            <w:div w:id="349338438">
              <w:marLeft w:val="0"/>
              <w:marRight w:val="0"/>
              <w:marTop w:val="0"/>
              <w:marBottom w:val="0"/>
              <w:divBdr>
                <w:top w:val="none" w:sz="0" w:space="0" w:color="auto"/>
                <w:left w:val="none" w:sz="0" w:space="0" w:color="auto"/>
                <w:bottom w:val="none" w:sz="0" w:space="0" w:color="auto"/>
                <w:right w:val="none" w:sz="0" w:space="0" w:color="auto"/>
              </w:divBdr>
            </w:div>
          </w:divsChild>
        </w:div>
        <w:div w:id="1221669201">
          <w:marLeft w:val="0"/>
          <w:marRight w:val="0"/>
          <w:marTop w:val="0"/>
          <w:marBottom w:val="0"/>
          <w:divBdr>
            <w:top w:val="none" w:sz="0" w:space="0" w:color="auto"/>
            <w:left w:val="none" w:sz="0" w:space="0" w:color="auto"/>
            <w:bottom w:val="none" w:sz="0" w:space="0" w:color="auto"/>
            <w:right w:val="none" w:sz="0" w:space="0" w:color="auto"/>
          </w:divBdr>
        </w:div>
        <w:div w:id="1345521904">
          <w:marLeft w:val="0"/>
          <w:marRight w:val="0"/>
          <w:marTop w:val="0"/>
          <w:marBottom w:val="0"/>
          <w:divBdr>
            <w:top w:val="none" w:sz="0" w:space="0" w:color="auto"/>
            <w:left w:val="none" w:sz="0" w:space="0" w:color="auto"/>
            <w:bottom w:val="none" w:sz="0" w:space="0" w:color="auto"/>
            <w:right w:val="none" w:sz="0" w:space="0" w:color="auto"/>
          </w:divBdr>
          <w:divsChild>
            <w:div w:id="1938824756">
              <w:marLeft w:val="0"/>
              <w:marRight w:val="0"/>
              <w:marTop w:val="0"/>
              <w:marBottom w:val="0"/>
              <w:divBdr>
                <w:top w:val="none" w:sz="0" w:space="0" w:color="auto"/>
                <w:left w:val="none" w:sz="0" w:space="0" w:color="auto"/>
                <w:bottom w:val="none" w:sz="0" w:space="0" w:color="auto"/>
                <w:right w:val="none" w:sz="0" w:space="0" w:color="auto"/>
              </w:divBdr>
            </w:div>
          </w:divsChild>
        </w:div>
        <w:div w:id="1602882184">
          <w:marLeft w:val="0"/>
          <w:marRight w:val="0"/>
          <w:marTop w:val="0"/>
          <w:marBottom w:val="0"/>
          <w:divBdr>
            <w:top w:val="none" w:sz="0" w:space="0" w:color="auto"/>
            <w:left w:val="none" w:sz="0" w:space="0" w:color="auto"/>
            <w:bottom w:val="none" w:sz="0" w:space="0" w:color="auto"/>
            <w:right w:val="none" w:sz="0" w:space="0" w:color="auto"/>
          </w:divBdr>
        </w:div>
        <w:div w:id="1757089963">
          <w:marLeft w:val="0"/>
          <w:marRight w:val="0"/>
          <w:marTop w:val="0"/>
          <w:marBottom w:val="0"/>
          <w:divBdr>
            <w:top w:val="none" w:sz="0" w:space="0" w:color="auto"/>
            <w:left w:val="none" w:sz="0" w:space="0" w:color="auto"/>
            <w:bottom w:val="none" w:sz="0" w:space="0" w:color="auto"/>
            <w:right w:val="none" w:sz="0" w:space="0" w:color="auto"/>
          </w:divBdr>
        </w:div>
        <w:div w:id="1792361245">
          <w:marLeft w:val="0"/>
          <w:marRight w:val="0"/>
          <w:marTop w:val="300"/>
          <w:marBottom w:val="0"/>
          <w:divBdr>
            <w:top w:val="none" w:sz="0" w:space="0" w:color="auto"/>
            <w:left w:val="none" w:sz="0" w:space="0" w:color="auto"/>
            <w:bottom w:val="none" w:sz="0" w:space="0" w:color="auto"/>
            <w:right w:val="none" w:sz="0" w:space="0" w:color="auto"/>
          </w:divBdr>
          <w:divsChild>
            <w:div w:id="1524050716">
              <w:marLeft w:val="0"/>
              <w:marRight w:val="0"/>
              <w:marTop w:val="0"/>
              <w:marBottom w:val="0"/>
              <w:divBdr>
                <w:top w:val="none" w:sz="0" w:space="0" w:color="auto"/>
                <w:left w:val="none" w:sz="0" w:space="0" w:color="auto"/>
                <w:bottom w:val="none" w:sz="0" w:space="0" w:color="auto"/>
                <w:right w:val="none" w:sz="0" w:space="0" w:color="auto"/>
              </w:divBdr>
              <w:divsChild>
                <w:div w:id="22460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4608">
          <w:marLeft w:val="0"/>
          <w:marRight w:val="0"/>
          <w:marTop w:val="0"/>
          <w:marBottom w:val="0"/>
          <w:divBdr>
            <w:top w:val="none" w:sz="0" w:space="0" w:color="auto"/>
            <w:left w:val="none" w:sz="0" w:space="0" w:color="auto"/>
            <w:bottom w:val="none" w:sz="0" w:space="0" w:color="auto"/>
            <w:right w:val="none" w:sz="0" w:space="0" w:color="auto"/>
          </w:divBdr>
        </w:div>
        <w:div w:id="1982995150">
          <w:marLeft w:val="0"/>
          <w:marRight w:val="0"/>
          <w:marTop w:val="0"/>
          <w:marBottom w:val="0"/>
          <w:divBdr>
            <w:top w:val="none" w:sz="0" w:space="0" w:color="auto"/>
            <w:left w:val="none" w:sz="0" w:space="0" w:color="auto"/>
            <w:bottom w:val="none" w:sz="0" w:space="0" w:color="auto"/>
            <w:right w:val="none" w:sz="0" w:space="0" w:color="auto"/>
          </w:divBdr>
          <w:divsChild>
            <w:div w:id="1246957786">
              <w:marLeft w:val="0"/>
              <w:marRight w:val="0"/>
              <w:marTop w:val="0"/>
              <w:marBottom w:val="0"/>
              <w:divBdr>
                <w:top w:val="none" w:sz="0" w:space="0" w:color="auto"/>
                <w:left w:val="none" w:sz="0" w:space="0" w:color="auto"/>
                <w:bottom w:val="none" w:sz="0" w:space="0" w:color="auto"/>
                <w:right w:val="none" w:sz="0" w:space="0" w:color="auto"/>
              </w:divBdr>
            </w:div>
          </w:divsChild>
        </w:div>
        <w:div w:id="2037079821">
          <w:marLeft w:val="0"/>
          <w:marRight w:val="0"/>
          <w:marTop w:val="0"/>
          <w:marBottom w:val="0"/>
          <w:divBdr>
            <w:top w:val="none" w:sz="0" w:space="0" w:color="auto"/>
            <w:left w:val="none" w:sz="0" w:space="0" w:color="auto"/>
            <w:bottom w:val="none" w:sz="0" w:space="0" w:color="auto"/>
            <w:right w:val="none" w:sz="0" w:space="0" w:color="auto"/>
          </w:divBdr>
          <w:divsChild>
            <w:div w:id="130103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26110">
      <w:bodyDiv w:val="1"/>
      <w:marLeft w:val="0"/>
      <w:marRight w:val="0"/>
      <w:marTop w:val="0"/>
      <w:marBottom w:val="0"/>
      <w:divBdr>
        <w:top w:val="none" w:sz="0" w:space="0" w:color="auto"/>
        <w:left w:val="none" w:sz="0" w:space="0" w:color="auto"/>
        <w:bottom w:val="none" w:sz="0" w:space="0" w:color="auto"/>
        <w:right w:val="none" w:sz="0" w:space="0" w:color="auto"/>
      </w:divBdr>
      <w:divsChild>
        <w:div w:id="2033145093">
          <w:marLeft w:val="0"/>
          <w:marRight w:val="0"/>
          <w:marTop w:val="0"/>
          <w:marBottom w:val="0"/>
          <w:divBdr>
            <w:top w:val="none" w:sz="0" w:space="0" w:color="auto"/>
            <w:left w:val="none" w:sz="0" w:space="0" w:color="auto"/>
            <w:bottom w:val="none" w:sz="0" w:space="0" w:color="auto"/>
            <w:right w:val="none" w:sz="0" w:space="0" w:color="auto"/>
          </w:divBdr>
        </w:div>
        <w:div w:id="1619289150">
          <w:marLeft w:val="0"/>
          <w:marRight w:val="0"/>
          <w:marTop w:val="0"/>
          <w:marBottom w:val="0"/>
          <w:divBdr>
            <w:top w:val="none" w:sz="0" w:space="0" w:color="auto"/>
            <w:left w:val="none" w:sz="0" w:space="0" w:color="auto"/>
            <w:bottom w:val="none" w:sz="0" w:space="0" w:color="auto"/>
            <w:right w:val="none" w:sz="0" w:space="0" w:color="auto"/>
          </w:divBdr>
          <w:divsChild>
            <w:div w:id="1097948226">
              <w:marLeft w:val="0"/>
              <w:marRight w:val="0"/>
              <w:marTop w:val="0"/>
              <w:marBottom w:val="0"/>
              <w:divBdr>
                <w:top w:val="none" w:sz="0" w:space="0" w:color="auto"/>
                <w:left w:val="none" w:sz="0" w:space="0" w:color="auto"/>
                <w:bottom w:val="none" w:sz="0" w:space="0" w:color="auto"/>
                <w:right w:val="none" w:sz="0" w:space="0" w:color="auto"/>
              </w:divBdr>
            </w:div>
          </w:divsChild>
        </w:div>
        <w:div w:id="979308110">
          <w:marLeft w:val="0"/>
          <w:marRight w:val="0"/>
          <w:marTop w:val="0"/>
          <w:marBottom w:val="0"/>
          <w:divBdr>
            <w:top w:val="none" w:sz="0" w:space="0" w:color="auto"/>
            <w:left w:val="none" w:sz="0" w:space="0" w:color="auto"/>
            <w:bottom w:val="none" w:sz="0" w:space="0" w:color="auto"/>
            <w:right w:val="none" w:sz="0" w:space="0" w:color="auto"/>
          </w:divBdr>
        </w:div>
        <w:div w:id="539435288">
          <w:marLeft w:val="0"/>
          <w:marRight w:val="0"/>
          <w:marTop w:val="0"/>
          <w:marBottom w:val="0"/>
          <w:divBdr>
            <w:top w:val="none" w:sz="0" w:space="0" w:color="auto"/>
            <w:left w:val="none" w:sz="0" w:space="0" w:color="auto"/>
            <w:bottom w:val="none" w:sz="0" w:space="0" w:color="auto"/>
            <w:right w:val="none" w:sz="0" w:space="0" w:color="auto"/>
          </w:divBdr>
          <w:divsChild>
            <w:div w:id="1541698185">
              <w:marLeft w:val="0"/>
              <w:marRight w:val="0"/>
              <w:marTop w:val="0"/>
              <w:marBottom w:val="0"/>
              <w:divBdr>
                <w:top w:val="none" w:sz="0" w:space="0" w:color="auto"/>
                <w:left w:val="none" w:sz="0" w:space="0" w:color="auto"/>
                <w:bottom w:val="none" w:sz="0" w:space="0" w:color="auto"/>
                <w:right w:val="none" w:sz="0" w:space="0" w:color="auto"/>
              </w:divBdr>
            </w:div>
          </w:divsChild>
        </w:div>
        <w:div w:id="520972967">
          <w:marLeft w:val="0"/>
          <w:marRight w:val="0"/>
          <w:marTop w:val="0"/>
          <w:marBottom w:val="0"/>
          <w:divBdr>
            <w:top w:val="none" w:sz="0" w:space="0" w:color="auto"/>
            <w:left w:val="none" w:sz="0" w:space="0" w:color="auto"/>
            <w:bottom w:val="none" w:sz="0" w:space="0" w:color="auto"/>
            <w:right w:val="none" w:sz="0" w:space="0" w:color="auto"/>
          </w:divBdr>
        </w:div>
        <w:div w:id="1569609872">
          <w:marLeft w:val="0"/>
          <w:marRight w:val="0"/>
          <w:marTop w:val="0"/>
          <w:marBottom w:val="0"/>
          <w:divBdr>
            <w:top w:val="none" w:sz="0" w:space="0" w:color="auto"/>
            <w:left w:val="none" w:sz="0" w:space="0" w:color="auto"/>
            <w:bottom w:val="none" w:sz="0" w:space="0" w:color="auto"/>
            <w:right w:val="none" w:sz="0" w:space="0" w:color="auto"/>
          </w:divBdr>
          <w:divsChild>
            <w:div w:id="720373463">
              <w:marLeft w:val="0"/>
              <w:marRight w:val="0"/>
              <w:marTop w:val="0"/>
              <w:marBottom w:val="0"/>
              <w:divBdr>
                <w:top w:val="none" w:sz="0" w:space="0" w:color="auto"/>
                <w:left w:val="none" w:sz="0" w:space="0" w:color="auto"/>
                <w:bottom w:val="none" w:sz="0" w:space="0" w:color="auto"/>
                <w:right w:val="none" w:sz="0" w:space="0" w:color="auto"/>
              </w:divBdr>
            </w:div>
          </w:divsChild>
        </w:div>
        <w:div w:id="942155938">
          <w:marLeft w:val="0"/>
          <w:marRight w:val="0"/>
          <w:marTop w:val="0"/>
          <w:marBottom w:val="0"/>
          <w:divBdr>
            <w:top w:val="none" w:sz="0" w:space="0" w:color="auto"/>
            <w:left w:val="none" w:sz="0" w:space="0" w:color="auto"/>
            <w:bottom w:val="none" w:sz="0" w:space="0" w:color="auto"/>
            <w:right w:val="none" w:sz="0" w:space="0" w:color="auto"/>
          </w:divBdr>
        </w:div>
        <w:div w:id="305086070">
          <w:marLeft w:val="0"/>
          <w:marRight w:val="0"/>
          <w:marTop w:val="0"/>
          <w:marBottom w:val="0"/>
          <w:divBdr>
            <w:top w:val="none" w:sz="0" w:space="0" w:color="auto"/>
            <w:left w:val="none" w:sz="0" w:space="0" w:color="auto"/>
            <w:bottom w:val="none" w:sz="0" w:space="0" w:color="auto"/>
            <w:right w:val="none" w:sz="0" w:space="0" w:color="auto"/>
          </w:divBdr>
          <w:divsChild>
            <w:div w:id="1749186148">
              <w:marLeft w:val="0"/>
              <w:marRight w:val="0"/>
              <w:marTop w:val="0"/>
              <w:marBottom w:val="0"/>
              <w:divBdr>
                <w:top w:val="none" w:sz="0" w:space="0" w:color="auto"/>
                <w:left w:val="none" w:sz="0" w:space="0" w:color="auto"/>
                <w:bottom w:val="none" w:sz="0" w:space="0" w:color="auto"/>
                <w:right w:val="none" w:sz="0" w:space="0" w:color="auto"/>
              </w:divBdr>
            </w:div>
          </w:divsChild>
        </w:div>
        <w:div w:id="1246453565">
          <w:marLeft w:val="0"/>
          <w:marRight w:val="0"/>
          <w:marTop w:val="0"/>
          <w:marBottom w:val="0"/>
          <w:divBdr>
            <w:top w:val="none" w:sz="0" w:space="0" w:color="auto"/>
            <w:left w:val="none" w:sz="0" w:space="0" w:color="auto"/>
            <w:bottom w:val="none" w:sz="0" w:space="0" w:color="auto"/>
            <w:right w:val="none" w:sz="0" w:space="0" w:color="auto"/>
          </w:divBdr>
        </w:div>
        <w:div w:id="600796517">
          <w:marLeft w:val="0"/>
          <w:marRight w:val="0"/>
          <w:marTop w:val="0"/>
          <w:marBottom w:val="0"/>
          <w:divBdr>
            <w:top w:val="none" w:sz="0" w:space="0" w:color="auto"/>
            <w:left w:val="none" w:sz="0" w:space="0" w:color="auto"/>
            <w:bottom w:val="none" w:sz="0" w:space="0" w:color="auto"/>
            <w:right w:val="none" w:sz="0" w:space="0" w:color="auto"/>
          </w:divBdr>
          <w:divsChild>
            <w:div w:id="1438406700">
              <w:marLeft w:val="0"/>
              <w:marRight w:val="0"/>
              <w:marTop w:val="0"/>
              <w:marBottom w:val="0"/>
              <w:divBdr>
                <w:top w:val="none" w:sz="0" w:space="0" w:color="auto"/>
                <w:left w:val="none" w:sz="0" w:space="0" w:color="auto"/>
                <w:bottom w:val="none" w:sz="0" w:space="0" w:color="auto"/>
                <w:right w:val="none" w:sz="0" w:space="0" w:color="auto"/>
              </w:divBdr>
            </w:div>
          </w:divsChild>
        </w:div>
        <w:div w:id="1669478472">
          <w:marLeft w:val="0"/>
          <w:marRight w:val="0"/>
          <w:marTop w:val="0"/>
          <w:marBottom w:val="0"/>
          <w:divBdr>
            <w:top w:val="none" w:sz="0" w:space="0" w:color="auto"/>
            <w:left w:val="none" w:sz="0" w:space="0" w:color="auto"/>
            <w:bottom w:val="none" w:sz="0" w:space="0" w:color="auto"/>
            <w:right w:val="none" w:sz="0" w:space="0" w:color="auto"/>
          </w:divBdr>
        </w:div>
        <w:div w:id="1902710886">
          <w:marLeft w:val="0"/>
          <w:marRight w:val="0"/>
          <w:marTop w:val="0"/>
          <w:marBottom w:val="0"/>
          <w:divBdr>
            <w:top w:val="none" w:sz="0" w:space="0" w:color="auto"/>
            <w:left w:val="none" w:sz="0" w:space="0" w:color="auto"/>
            <w:bottom w:val="none" w:sz="0" w:space="0" w:color="auto"/>
            <w:right w:val="none" w:sz="0" w:space="0" w:color="auto"/>
          </w:divBdr>
          <w:divsChild>
            <w:div w:id="705369586">
              <w:marLeft w:val="0"/>
              <w:marRight w:val="0"/>
              <w:marTop w:val="0"/>
              <w:marBottom w:val="0"/>
              <w:divBdr>
                <w:top w:val="none" w:sz="0" w:space="0" w:color="auto"/>
                <w:left w:val="none" w:sz="0" w:space="0" w:color="auto"/>
                <w:bottom w:val="none" w:sz="0" w:space="0" w:color="auto"/>
                <w:right w:val="none" w:sz="0" w:space="0" w:color="auto"/>
              </w:divBdr>
            </w:div>
          </w:divsChild>
        </w:div>
        <w:div w:id="589510565">
          <w:marLeft w:val="0"/>
          <w:marRight w:val="0"/>
          <w:marTop w:val="0"/>
          <w:marBottom w:val="0"/>
          <w:divBdr>
            <w:top w:val="none" w:sz="0" w:space="0" w:color="auto"/>
            <w:left w:val="none" w:sz="0" w:space="0" w:color="auto"/>
            <w:bottom w:val="none" w:sz="0" w:space="0" w:color="auto"/>
            <w:right w:val="none" w:sz="0" w:space="0" w:color="auto"/>
          </w:divBdr>
        </w:div>
        <w:div w:id="1374815560">
          <w:marLeft w:val="0"/>
          <w:marRight w:val="0"/>
          <w:marTop w:val="0"/>
          <w:marBottom w:val="0"/>
          <w:divBdr>
            <w:top w:val="none" w:sz="0" w:space="0" w:color="auto"/>
            <w:left w:val="none" w:sz="0" w:space="0" w:color="auto"/>
            <w:bottom w:val="none" w:sz="0" w:space="0" w:color="auto"/>
            <w:right w:val="none" w:sz="0" w:space="0" w:color="auto"/>
          </w:divBdr>
          <w:divsChild>
            <w:div w:id="1398237350">
              <w:marLeft w:val="0"/>
              <w:marRight w:val="0"/>
              <w:marTop w:val="0"/>
              <w:marBottom w:val="0"/>
              <w:divBdr>
                <w:top w:val="none" w:sz="0" w:space="0" w:color="auto"/>
                <w:left w:val="none" w:sz="0" w:space="0" w:color="auto"/>
                <w:bottom w:val="none" w:sz="0" w:space="0" w:color="auto"/>
                <w:right w:val="none" w:sz="0" w:space="0" w:color="auto"/>
              </w:divBdr>
            </w:div>
          </w:divsChild>
        </w:div>
        <w:div w:id="1636527616">
          <w:marLeft w:val="0"/>
          <w:marRight w:val="0"/>
          <w:marTop w:val="300"/>
          <w:marBottom w:val="0"/>
          <w:divBdr>
            <w:top w:val="none" w:sz="0" w:space="0" w:color="auto"/>
            <w:left w:val="none" w:sz="0" w:space="0" w:color="auto"/>
            <w:bottom w:val="none" w:sz="0" w:space="0" w:color="auto"/>
            <w:right w:val="none" w:sz="0" w:space="0" w:color="auto"/>
          </w:divBdr>
          <w:divsChild>
            <w:div w:id="1796287417">
              <w:marLeft w:val="0"/>
              <w:marRight w:val="0"/>
              <w:marTop w:val="0"/>
              <w:marBottom w:val="0"/>
              <w:divBdr>
                <w:top w:val="none" w:sz="0" w:space="0" w:color="auto"/>
                <w:left w:val="none" w:sz="0" w:space="0" w:color="auto"/>
                <w:bottom w:val="none" w:sz="0" w:space="0" w:color="auto"/>
                <w:right w:val="none" w:sz="0" w:space="0" w:color="auto"/>
              </w:divBdr>
              <w:divsChild>
                <w:div w:id="55011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839367">
          <w:marLeft w:val="0"/>
          <w:marRight w:val="0"/>
          <w:marTop w:val="300"/>
          <w:marBottom w:val="0"/>
          <w:divBdr>
            <w:top w:val="none" w:sz="0" w:space="0" w:color="auto"/>
            <w:left w:val="none" w:sz="0" w:space="0" w:color="auto"/>
            <w:bottom w:val="none" w:sz="0" w:space="0" w:color="auto"/>
            <w:right w:val="none" w:sz="0" w:space="0" w:color="auto"/>
          </w:divBdr>
          <w:divsChild>
            <w:div w:id="663625012">
              <w:marLeft w:val="0"/>
              <w:marRight w:val="0"/>
              <w:marTop w:val="0"/>
              <w:marBottom w:val="0"/>
              <w:divBdr>
                <w:top w:val="none" w:sz="0" w:space="0" w:color="auto"/>
                <w:left w:val="none" w:sz="0" w:space="0" w:color="auto"/>
                <w:bottom w:val="none" w:sz="0" w:space="0" w:color="auto"/>
                <w:right w:val="none" w:sz="0" w:space="0" w:color="auto"/>
              </w:divBdr>
              <w:divsChild>
                <w:div w:id="322660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680025">
          <w:marLeft w:val="0"/>
          <w:marRight w:val="0"/>
          <w:marTop w:val="300"/>
          <w:marBottom w:val="0"/>
          <w:divBdr>
            <w:top w:val="none" w:sz="0" w:space="0" w:color="auto"/>
            <w:left w:val="none" w:sz="0" w:space="0" w:color="auto"/>
            <w:bottom w:val="none" w:sz="0" w:space="0" w:color="auto"/>
            <w:right w:val="none" w:sz="0" w:space="0" w:color="auto"/>
          </w:divBdr>
          <w:divsChild>
            <w:div w:id="318656669">
              <w:marLeft w:val="0"/>
              <w:marRight w:val="0"/>
              <w:marTop w:val="0"/>
              <w:marBottom w:val="0"/>
              <w:divBdr>
                <w:top w:val="none" w:sz="0" w:space="0" w:color="auto"/>
                <w:left w:val="none" w:sz="0" w:space="0" w:color="auto"/>
                <w:bottom w:val="none" w:sz="0" w:space="0" w:color="auto"/>
                <w:right w:val="none" w:sz="0" w:space="0" w:color="auto"/>
              </w:divBdr>
              <w:divsChild>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414392">
          <w:marLeft w:val="0"/>
          <w:marRight w:val="0"/>
          <w:marTop w:val="300"/>
          <w:marBottom w:val="0"/>
          <w:divBdr>
            <w:top w:val="none" w:sz="0" w:space="0" w:color="auto"/>
            <w:left w:val="none" w:sz="0" w:space="0" w:color="auto"/>
            <w:bottom w:val="none" w:sz="0" w:space="0" w:color="auto"/>
            <w:right w:val="none" w:sz="0" w:space="0" w:color="auto"/>
          </w:divBdr>
          <w:divsChild>
            <w:div w:id="1893804546">
              <w:marLeft w:val="0"/>
              <w:marRight w:val="0"/>
              <w:marTop w:val="0"/>
              <w:marBottom w:val="0"/>
              <w:divBdr>
                <w:top w:val="none" w:sz="0" w:space="0" w:color="auto"/>
                <w:left w:val="none" w:sz="0" w:space="0" w:color="auto"/>
                <w:bottom w:val="none" w:sz="0" w:space="0" w:color="auto"/>
                <w:right w:val="none" w:sz="0" w:space="0" w:color="auto"/>
              </w:divBdr>
              <w:divsChild>
                <w:div w:id="131710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sChild>
            <w:div w:id="2081902721">
              <w:marLeft w:val="0"/>
              <w:marRight w:val="0"/>
              <w:marTop w:val="0"/>
              <w:marBottom w:val="0"/>
              <w:divBdr>
                <w:top w:val="none" w:sz="0" w:space="0" w:color="auto"/>
                <w:left w:val="none" w:sz="0" w:space="0" w:color="auto"/>
                <w:bottom w:val="none" w:sz="0" w:space="0" w:color="auto"/>
                <w:right w:val="none" w:sz="0" w:space="0" w:color="auto"/>
              </w:divBdr>
            </w:div>
          </w:divsChild>
        </w:div>
        <w:div w:id="195778121">
          <w:marLeft w:val="0"/>
          <w:marRight w:val="0"/>
          <w:marTop w:val="0"/>
          <w:marBottom w:val="0"/>
          <w:divBdr>
            <w:top w:val="none" w:sz="0" w:space="0" w:color="auto"/>
            <w:left w:val="none" w:sz="0" w:space="0" w:color="auto"/>
            <w:bottom w:val="none" w:sz="0" w:space="0" w:color="auto"/>
            <w:right w:val="none" w:sz="0" w:space="0" w:color="auto"/>
          </w:divBdr>
        </w:div>
        <w:div w:id="206843519">
          <w:marLeft w:val="0"/>
          <w:marRight w:val="0"/>
          <w:marTop w:val="0"/>
          <w:marBottom w:val="0"/>
          <w:divBdr>
            <w:top w:val="none" w:sz="0" w:space="0" w:color="auto"/>
            <w:left w:val="none" w:sz="0" w:space="0" w:color="auto"/>
            <w:bottom w:val="none" w:sz="0" w:space="0" w:color="auto"/>
            <w:right w:val="none" w:sz="0" w:space="0" w:color="auto"/>
          </w:divBdr>
          <w:divsChild>
            <w:div w:id="1587377300">
              <w:marLeft w:val="0"/>
              <w:marRight w:val="0"/>
              <w:marTop w:val="0"/>
              <w:marBottom w:val="0"/>
              <w:divBdr>
                <w:top w:val="none" w:sz="0" w:space="0" w:color="auto"/>
                <w:left w:val="none" w:sz="0" w:space="0" w:color="auto"/>
                <w:bottom w:val="none" w:sz="0" w:space="0" w:color="auto"/>
                <w:right w:val="none" w:sz="0" w:space="0" w:color="auto"/>
              </w:divBdr>
            </w:div>
          </w:divsChild>
        </w:div>
        <w:div w:id="302277830">
          <w:marLeft w:val="0"/>
          <w:marRight w:val="0"/>
          <w:marTop w:val="0"/>
          <w:marBottom w:val="0"/>
          <w:divBdr>
            <w:top w:val="none" w:sz="0" w:space="0" w:color="auto"/>
            <w:left w:val="none" w:sz="0" w:space="0" w:color="auto"/>
            <w:bottom w:val="none" w:sz="0" w:space="0" w:color="auto"/>
            <w:right w:val="none" w:sz="0" w:space="0" w:color="auto"/>
          </w:divBdr>
        </w:div>
        <w:div w:id="364215278">
          <w:marLeft w:val="0"/>
          <w:marRight w:val="0"/>
          <w:marTop w:val="0"/>
          <w:marBottom w:val="0"/>
          <w:divBdr>
            <w:top w:val="none" w:sz="0" w:space="0" w:color="auto"/>
            <w:left w:val="none" w:sz="0" w:space="0" w:color="auto"/>
            <w:bottom w:val="none" w:sz="0" w:space="0" w:color="auto"/>
            <w:right w:val="none" w:sz="0" w:space="0" w:color="auto"/>
          </w:divBdr>
        </w:div>
        <w:div w:id="720792845">
          <w:marLeft w:val="0"/>
          <w:marRight w:val="0"/>
          <w:marTop w:val="300"/>
          <w:marBottom w:val="0"/>
          <w:divBdr>
            <w:top w:val="none" w:sz="0" w:space="0" w:color="auto"/>
            <w:left w:val="none" w:sz="0" w:space="0" w:color="auto"/>
            <w:bottom w:val="none" w:sz="0" w:space="0" w:color="auto"/>
            <w:right w:val="none" w:sz="0" w:space="0" w:color="auto"/>
          </w:divBdr>
          <w:divsChild>
            <w:div w:id="2037997245">
              <w:marLeft w:val="0"/>
              <w:marRight w:val="0"/>
              <w:marTop w:val="0"/>
              <w:marBottom w:val="0"/>
              <w:divBdr>
                <w:top w:val="none" w:sz="0" w:space="0" w:color="auto"/>
                <w:left w:val="none" w:sz="0" w:space="0" w:color="auto"/>
                <w:bottom w:val="none" w:sz="0" w:space="0" w:color="auto"/>
                <w:right w:val="none" w:sz="0" w:space="0" w:color="auto"/>
              </w:divBdr>
              <w:divsChild>
                <w:div w:id="20251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891083">
          <w:marLeft w:val="0"/>
          <w:marRight w:val="0"/>
          <w:marTop w:val="300"/>
          <w:marBottom w:val="0"/>
          <w:divBdr>
            <w:top w:val="none" w:sz="0" w:space="0" w:color="auto"/>
            <w:left w:val="none" w:sz="0" w:space="0" w:color="auto"/>
            <w:bottom w:val="none" w:sz="0" w:space="0" w:color="auto"/>
            <w:right w:val="none" w:sz="0" w:space="0" w:color="auto"/>
          </w:divBdr>
          <w:divsChild>
            <w:div w:id="996684451">
              <w:marLeft w:val="0"/>
              <w:marRight w:val="0"/>
              <w:marTop w:val="0"/>
              <w:marBottom w:val="0"/>
              <w:divBdr>
                <w:top w:val="none" w:sz="0" w:space="0" w:color="auto"/>
                <w:left w:val="none" w:sz="0" w:space="0" w:color="auto"/>
                <w:bottom w:val="none" w:sz="0" w:space="0" w:color="auto"/>
                <w:right w:val="none" w:sz="0" w:space="0" w:color="auto"/>
              </w:divBdr>
              <w:divsChild>
                <w:div w:id="112801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946012">
          <w:marLeft w:val="0"/>
          <w:marRight w:val="0"/>
          <w:marTop w:val="0"/>
          <w:marBottom w:val="0"/>
          <w:divBdr>
            <w:top w:val="none" w:sz="0" w:space="0" w:color="auto"/>
            <w:left w:val="none" w:sz="0" w:space="0" w:color="auto"/>
            <w:bottom w:val="none" w:sz="0" w:space="0" w:color="auto"/>
            <w:right w:val="none" w:sz="0" w:space="0" w:color="auto"/>
          </w:divBdr>
          <w:divsChild>
            <w:div w:id="531891672">
              <w:marLeft w:val="0"/>
              <w:marRight w:val="0"/>
              <w:marTop w:val="0"/>
              <w:marBottom w:val="0"/>
              <w:divBdr>
                <w:top w:val="none" w:sz="0" w:space="0" w:color="auto"/>
                <w:left w:val="none" w:sz="0" w:space="0" w:color="auto"/>
                <w:bottom w:val="none" w:sz="0" w:space="0" w:color="auto"/>
                <w:right w:val="none" w:sz="0" w:space="0" w:color="auto"/>
              </w:divBdr>
            </w:div>
          </w:divsChild>
        </w:div>
        <w:div w:id="1046947889">
          <w:marLeft w:val="0"/>
          <w:marRight w:val="0"/>
          <w:marTop w:val="0"/>
          <w:marBottom w:val="0"/>
          <w:divBdr>
            <w:top w:val="none" w:sz="0" w:space="0" w:color="auto"/>
            <w:left w:val="none" w:sz="0" w:space="0" w:color="auto"/>
            <w:bottom w:val="none" w:sz="0" w:space="0" w:color="auto"/>
            <w:right w:val="none" w:sz="0" w:space="0" w:color="auto"/>
          </w:divBdr>
          <w:divsChild>
            <w:div w:id="1348948425">
              <w:marLeft w:val="0"/>
              <w:marRight w:val="0"/>
              <w:marTop w:val="0"/>
              <w:marBottom w:val="0"/>
              <w:divBdr>
                <w:top w:val="none" w:sz="0" w:space="0" w:color="auto"/>
                <w:left w:val="none" w:sz="0" w:space="0" w:color="auto"/>
                <w:bottom w:val="none" w:sz="0" w:space="0" w:color="auto"/>
                <w:right w:val="none" w:sz="0" w:space="0" w:color="auto"/>
              </w:divBdr>
            </w:div>
          </w:divsChild>
        </w:div>
        <w:div w:id="1433281483">
          <w:marLeft w:val="0"/>
          <w:marRight w:val="0"/>
          <w:marTop w:val="0"/>
          <w:marBottom w:val="0"/>
          <w:divBdr>
            <w:top w:val="none" w:sz="0" w:space="0" w:color="auto"/>
            <w:left w:val="none" w:sz="0" w:space="0" w:color="auto"/>
            <w:bottom w:val="none" w:sz="0" w:space="0" w:color="auto"/>
            <w:right w:val="none" w:sz="0" w:space="0" w:color="auto"/>
          </w:divBdr>
        </w:div>
        <w:div w:id="1590388947">
          <w:marLeft w:val="0"/>
          <w:marRight w:val="0"/>
          <w:marTop w:val="0"/>
          <w:marBottom w:val="0"/>
          <w:divBdr>
            <w:top w:val="none" w:sz="0" w:space="0" w:color="auto"/>
            <w:left w:val="none" w:sz="0" w:space="0" w:color="auto"/>
            <w:bottom w:val="none" w:sz="0" w:space="0" w:color="auto"/>
            <w:right w:val="none" w:sz="0" w:space="0" w:color="auto"/>
          </w:divBdr>
        </w:div>
        <w:div w:id="1769232147">
          <w:marLeft w:val="0"/>
          <w:marRight w:val="0"/>
          <w:marTop w:val="0"/>
          <w:marBottom w:val="0"/>
          <w:divBdr>
            <w:top w:val="none" w:sz="0" w:space="0" w:color="auto"/>
            <w:left w:val="none" w:sz="0" w:space="0" w:color="auto"/>
            <w:bottom w:val="none" w:sz="0" w:space="0" w:color="auto"/>
            <w:right w:val="none" w:sz="0" w:space="0" w:color="auto"/>
          </w:divBdr>
        </w:div>
        <w:div w:id="1847287922">
          <w:marLeft w:val="0"/>
          <w:marRight w:val="0"/>
          <w:marTop w:val="0"/>
          <w:marBottom w:val="0"/>
          <w:divBdr>
            <w:top w:val="none" w:sz="0" w:space="0" w:color="auto"/>
            <w:left w:val="none" w:sz="0" w:space="0" w:color="auto"/>
            <w:bottom w:val="none" w:sz="0" w:space="0" w:color="auto"/>
            <w:right w:val="none" w:sz="0" w:space="0" w:color="auto"/>
          </w:divBdr>
          <w:divsChild>
            <w:div w:id="138612783">
              <w:marLeft w:val="0"/>
              <w:marRight w:val="0"/>
              <w:marTop w:val="0"/>
              <w:marBottom w:val="0"/>
              <w:divBdr>
                <w:top w:val="none" w:sz="0" w:space="0" w:color="auto"/>
                <w:left w:val="none" w:sz="0" w:space="0" w:color="auto"/>
                <w:bottom w:val="none" w:sz="0" w:space="0" w:color="auto"/>
                <w:right w:val="none" w:sz="0" w:space="0" w:color="auto"/>
              </w:divBdr>
            </w:div>
          </w:divsChild>
        </w:div>
        <w:div w:id="1882670328">
          <w:marLeft w:val="0"/>
          <w:marRight w:val="0"/>
          <w:marTop w:val="0"/>
          <w:marBottom w:val="0"/>
          <w:divBdr>
            <w:top w:val="none" w:sz="0" w:space="0" w:color="auto"/>
            <w:left w:val="none" w:sz="0" w:space="0" w:color="auto"/>
            <w:bottom w:val="none" w:sz="0" w:space="0" w:color="auto"/>
            <w:right w:val="none" w:sz="0" w:space="0" w:color="auto"/>
          </w:divBdr>
          <w:divsChild>
            <w:div w:id="562643218">
              <w:marLeft w:val="0"/>
              <w:marRight w:val="0"/>
              <w:marTop w:val="0"/>
              <w:marBottom w:val="0"/>
              <w:divBdr>
                <w:top w:val="none" w:sz="0" w:space="0" w:color="auto"/>
                <w:left w:val="none" w:sz="0" w:space="0" w:color="auto"/>
                <w:bottom w:val="none" w:sz="0" w:space="0" w:color="auto"/>
                <w:right w:val="none" w:sz="0" w:space="0" w:color="auto"/>
              </w:divBdr>
            </w:div>
          </w:divsChild>
        </w:div>
        <w:div w:id="1930457870">
          <w:marLeft w:val="0"/>
          <w:marRight w:val="0"/>
          <w:marTop w:val="0"/>
          <w:marBottom w:val="0"/>
          <w:divBdr>
            <w:top w:val="none" w:sz="0" w:space="0" w:color="auto"/>
            <w:left w:val="none" w:sz="0" w:space="0" w:color="auto"/>
            <w:bottom w:val="none" w:sz="0" w:space="0" w:color="auto"/>
            <w:right w:val="none" w:sz="0" w:space="0" w:color="auto"/>
          </w:divBdr>
          <w:divsChild>
            <w:div w:id="1149781924">
              <w:marLeft w:val="0"/>
              <w:marRight w:val="0"/>
              <w:marTop w:val="0"/>
              <w:marBottom w:val="0"/>
              <w:divBdr>
                <w:top w:val="none" w:sz="0" w:space="0" w:color="auto"/>
                <w:left w:val="none" w:sz="0" w:space="0" w:color="auto"/>
                <w:bottom w:val="none" w:sz="0" w:space="0" w:color="auto"/>
                <w:right w:val="none" w:sz="0" w:space="0" w:color="auto"/>
              </w:divBdr>
            </w:div>
          </w:divsChild>
        </w:div>
        <w:div w:id="2053455222">
          <w:marLeft w:val="0"/>
          <w:marRight w:val="0"/>
          <w:marTop w:val="300"/>
          <w:marBottom w:val="0"/>
          <w:divBdr>
            <w:top w:val="none" w:sz="0" w:space="0" w:color="auto"/>
            <w:left w:val="none" w:sz="0" w:space="0" w:color="auto"/>
            <w:bottom w:val="none" w:sz="0" w:space="0" w:color="auto"/>
            <w:right w:val="none" w:sz="0" w:space="0" w:color="auto"/>
          </w:divBdr>
          <w:divsChild>
            <w:div w:id="1695810156">
              <w:marLeft w:val="0"/>
              <w:marRight w:val="0"/>
              <w:marTop w:val="0"/>
              <w:marBottom w:val="0"/>
              <w:divBdr>
                <w:top w:val="none" w:sz="0" w:space="0" w:color="auto"/>
                <w:left w:val="none" w:sz="0" w:space="0" w:color="auto"/>
                <w:bottom w:val="none" w:sz="0" w:space="0" w:color="auto"/>
                <w:right w:val="none" w:sz="0" w:space="0" w:color="auto"/>
              </w:divBdr>
              <w:divsChild>
                <w:div w:id="61147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10203">
          <w:marLeft w:val="0"/>
          <w:marRight w:val="0"/>
          <w:marTop w:val="300"/>
          <w:marBottom w:val="0"/>
          <w:divBdr>
            <w:top w:val="none" w:sz="0" w:space="0" w:color="auto"/>
            <w:left w:val="none" w:sz="0" w:space="0" w:color="auto"/>
            <w:bottom w:val="none" w:sz="0" w:space="0" w:color="auto"/>
            <w:right w:val="none" w:sz="0" w:space="0" w:color="auto"/>
          </w:divBdr>
          <w:divsChild>
            <w:div w:id="1738239857">
              <w:marLeft w:val="0"/>
              <w:marRight w:val="0"/>
              <w:marTop w:val="0"/>
              <w:marBottom w:val="0"/>
              <w:divBdr>
                <w:top w:val="none" w:sz="0" w:space="0" w:color="auto"/>
                <w:left w:val="none" w:sz="0" w:space="0" w:color="auto"/>
                <w:bottom w:val="none" w:sz="0" w:space="0" w:color="auto"/>
                <w:right w:val="none" w:sz="0" w:space="0" w:color="auto"/>
              </w:divBdr>
              <w:divsChild>
                <w:div w:id="78611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1451127180">
          <w:marLeft w:val="0"/>
          <w:marRight w:val="0"/>
          <w:marTop w:val="0"/>
          <w:marBottom w:val="0"/>
          <w:divBdr>
            <w:top w:val="none" w:sz="0" w:space="0" w:color="auto"/>
            <w:left w:val="none" w:sz="0" w:space="0" w:color="auto"/>
            <w:bottom w:val="none" w:sz="0" w:space="0" w:color="auto"/>
            <w:right w:val="none" w:sz="0" w:space="0" w:color="auto"/>
          </w:divBdr>
        </w:div>
        <w:div w:id="1304387138">
          <w:marLeft w:val="0"/>
          <w:marRight w:val="0"/>
          <w:marTop w:val="0"/>
          <w:marBottom w:val="0"/>
          <w:divBdr>
            <w:top w:val="none" w:sz="0" w:space="0" w:color="auto"/>
            <w:left w:val="none" w:sz="0" w:space="0" w:color="auto"/>
            <w:bottom w:val="none" w:sz="0" w:space="0" w:color="auto"/>
            <w:right w:val="none" w:sz="0" w:space="0" w:color="auto"/>
          </w:divBdr>
          <w:divsChild>
            <w:div w:id="854539801">
              <w:marLeft w:val="0"/>
              <w:marRight w:val="0"/>
              <w:marTop w:val="0"/>
              <w:marBottom w:val="0"/>
              <w:divBdr>
                <w:top w:val="none" w:sz="0" w:space="0" w:color="auto"/>
                <w:left w:val="none" w:sz="0" w:space="0" w:color="auto"/>
                <w:bottom w:val="none" w:sz="0" w:space="0" w:color="auto"/>
                <w:right w:val="none" w:sz="0" w:space="0" w:color="auto"/>
              </w:divBdr>
            </w:div>
          </w:divsChild>
        </w:div>
        <w:div w:id="506211979">
          <w:marLeft w:val="0"/>
          <w:marRight w:val="0"/>
          <w:marTop w:val="0"/>
          <w:marBottom w:val="0"/>
          <w:divBdr>
            <w:top w:val="none" w:sz="0" w:space="0" w:color="auto"/>
            <w:left w:val="none" w:sz="0" w:space="0" w:color="auto"/>
            <w:bottom w:val="none" w:sz="0" w:space="0" w:color="auto"/>
            <w:right w:val="none" w:sz="0" w:space="0" w:color="auto"/>
          </w:divBdr>
        </w:div>
        <w:div w:id="1474178646">
          <w:marLeft w:val="0"/>
          <w:marRight w:val="0"/>
          <w:marTop w:val="0"/>
          <w:marBottom w:val="0"/>
          <w:divBdr>
            <w:top w:val="none" w:sz="0" w:space="0" w:color="auto"/>
            <w:left w:val="none" w:sz="0" w:space="0" w:color="auto"/>
            <w:bottom w:val="none" w:sz="0" w:space="0" w:color="auto"/>
            <w:right w:val="none" w:sz="0" w:space="0" w:color="auto"/>
          </w:divBdr>
          <w:divsChild>
            <w:div w:id="238642499">
              <w:marLeft w:val="0"/>
              <w:marRight w:val="0"/>
              <w:marTop w:val="0"/>
              <w:marBottom w:val="0"/>
              <w:divBdr>
                <w:top w:val="none" w:sz="0" w:space="0" w:color="auto"/>
                <w:left w:val="none" w:sz="0" w:space="0" w:color="auto"/>
                <w:bottom w:val="none" w:sz="0" w:space="0" w:color="auto"/>
                <w:right w:val="none" w:sz="0" w:space="0" w:color="auto"/>
              </w:divBdr>
            </w:div>
          </w:divsChild>
        </w:div>
        <w:div w:id="869878619">
          <w:marLeft w:val="0"/>
          <w:marRight w:val="0"/>
          <w:marTop w:val="0"/>
          <w:marBottom w:val="0"/>
          <w:divBdr>
            <w:top w:val="none" w:sz="0" w:space="0" w:color="auto"/>
            <w:left w:val="none" w:sz="0" w:space="0" w:color="auto"/>
            <w:bottom w:val="none" w:sz="0" w:space="0" w:color="auto"/>
            <w:right w:val="none" w:sz="0" w:space="0" w:color="auto"/>
          </w:divBdr>
        </w:div>
        <w:div w:id="1668483248">
          <w:marLeft w:val="0"/>
          <w:marRight w:val="0"/>
          <w:marTop w:val="0"/>
          <w:marBottom w:val="0"/>
          <w:divBdr>
            <w:top w:val="none" w:sz="0" w:space="0" w:color="auto"/>
            <w:left w:val="none" w:sz="0" w:space="0" w:color="auto"/>
            <w:bottom w:val="none" w:sz="0" w:space="0" w:color="auto"/>
            <w:right w:val="none" w:sz="0" w:space="0" w:color="auto"/>
          </w:divBdr>
          <w:divsChild>
            <w:div w:id="1848210916">
              <w:marLeft w:val="0"/>
              <w:marRight w:val="0"/>
              <w:marTop w:val="0"/>
              <w:marBottom w:val="0"/>
              <w:divBdr>
                <w:top w:val="none" w:sz="0" w:space="0" w:color="auto"/>
                <w:left w:val="none" w:sz="0" w:space="0" w:color="auto"/>
                <w:bottom w:val="none" w:sz="0" w:space="0" w:color="auto"/>
                <w:right w:val="none" w:sz="0" w:space="0" w:color="auto"/>
              </w:divBdr>
            </w:div>
          </w:divsChild>
        </w:div>
        <w:div w:id="1200781546">
          <w:marLeft w:val="0"/>
          <w:marRight w:val="0"/>
          <w:marTop w:val="0"/>
          <w:marBottom w:val="0"/>
          <w:divBdr>
            <w:top w:val="none" w:sz="0" w:space="0" w:color="auto"/>
            <w:left w:val="none" w:sz="0" w:space="0" w:color="auto"/>
            <w:bottom w:val="none" w:sz="0" w:space="0" w:color="auto"/>
            <w:right w:val="none" w:sz="0" w:space="0" w:color="auto"/>
          </w:divBdr>
        </w:div>
        <w:div w:id="499126766">
          <w:marLeft w:val="0"/>
          <w:marRight w:val="0"/>
          <w:marTop w:val="0"/>
          <w:marBottom w:val="0"/>
          <w:divBdr>
            <w:top w:val="none" w:sz="0" w:space="0" w:color="auto"/>
            <w:left w:val="none" w:sz="0" w:space="0" w:color="auto"/>
            <w:bottom w:val="none" w:sz="0" w:space="0" w:color="auto"/>
            <w:right w:val="none" w:sz="0" w:space="0" w:color="auto"/>
          </w:divBdr>
          <w:divsChild>
            <w:div w:id="1468279495">
              <w:marLeft w:val="0"/>
              <w:marRight w:val="0"/>
              <w:marTop w:val="0"/>
              <w:marBottom w:val="0"/>
              <w:divBdr>
                <w:top w:val="none" w:sz="0" w:space="0" w:color="auto"/>
                <w:left w:val="none" w:sz="0" w:space="0" w:color="auto"/>
                <w:bottom w:val="none" w:sz="0" w:space="0" w:color="auto"/>
                <w:right w:val="none" w:sz="0" w:space="0" w:color="auto"/>
              </w:divBdr>
            </w:div>
          </w:divsChild>
        </w:div>
        <w:div w:id="1480538479">
          <w:marLeft w:val="0"/>
          <w:marRight w:val="0"/>
          <w:marTop w:val="0"/>
          <w:marBottom w:val="0"/>
          <w:divBdr>
            <w:top w:val="none" w:sz="0" w:space="0" w:color="auto"/>
            <w:left w:val="none" w:sz="0" w:space="0" w:color="auto"/>
            <w:bottom w:val="none" w:sz="0" w:space="0" w:color="auto"/>
            <w:right w:val="none" w:sz="0" w:space="0" w:color="auto"/>
          </w:divBdr>
        </w:div>
        <w:div w:id="1634481152">
          <w:marLeft w:val="0"/>
          <w:marRight w:val="0"/>
          <w:marTop w:val="0"/>
          <w:marBottom w:val="0"/>
          <w:divBdr>
            <w:top w:val="none" w:sz="0" w:space="0" w:color="auto"/>
            <w:left w:val="none" w:sz="0" w:space="0" w:color="auto"/>
            <w:bottom w:val="none" w:sz="0" w:space="0" w:color="auto"/>
            <w:right w:val="none" w:sz="0" w:space="0" w:color="auto"/>
          </w:divBdr>
          <w:divsChild>
            <w:div w:id="2030522049">
              <w:marLeft w:val="0"/>
              <w:marRight w:val="0"/>
              <w:marTop w:val="0"/>
              <w:marBottom w:val="0"/>
              <w:divBdr>
                <w:top w:val="none" w:sz="0" w:space="0" w:color="auto"/>
                <w:left w:val="none" w:sz="0" w:space="0" w:color="auto"/>
                <w:bottom w:val="none" w:sz="0" w:space="0" w:color="auto"/>
                <w:right w:val="none" w:sz="0" w:space="0" w:color="auto"/>
              </w:divBdr>
            </w:div>
          </w:divsChild>
        </w:div>
        <w:div w:id="2141919076">
          <w:marLeft w:val="0"/>
          <w:marRight w:val="0"/>
          <w:marTop w:val="0"/>
          <w:marBottom w:val="0"/>
          <w:divBdr>
            <w:top w:val="none" w:sz="0" w:space="0" w:color="auto"/>
            <w:left w:val="none" w:sz="0" w:space="0" w:color="auto"/>
            <w:bottom w:val="none" w:sz="0" w:space="0" w:color="auto"/>
            <w:right w:val="none" w:sz="0" w:space="0" w:color="auto"/>
          </w:divBdr>
        </w:div>
        <w:div w:id="1162890697">
          <w:marLeft w:val="0"/>
          <w:marRight w:val="0"/>
          <w:marTop w:val="0"/>
          <w:marBottom w:val="0"/>
          <w:divBdr>
            <w:top w:val="none" w:sz="0" w:space="0" w:color="auto"/>
            <w:left w:val="none" w:sz="0" w:space="0" w:color="auto"/>
            <w:bottom w:val="none" w:sz="0" w:space="0" w:color="auto"/>
            <w:right w:val="none" w:sz="0" w:space="0" w:color="auto"/>
          </w:divBdr>
          <w:divsChild>
            <w:div w:id="1810323270">
              <w:marLeft w:val="0"/>
              <w:marRight w:val="0"/>
              <w:marTop w:val="0"/>
              <w:marBottom w:val="0"/>
              <w:divBdr>
                <w:top w:val="none" w:sz="0" w:space="0" w:color="auto"/>
                <w:left w:val="none" w:sz="0" w:space="0" w:color="auto"/>
                <w:bottom w:val="none" w:sz="0" w:space="0" w:color="auto"/>
                <w:right w:val="none" w:sz="0" w:space="0" w:color="auto"/>
              </w:divBdr>
            </w:div>
          </w:divsChild>
        </w:div>
        <w:div w:id="1046216947">
          <w:marLeft w:val="0"/>
          <w:marRight w:val="0"/>
          <w:marTop w:val="0"/>
          <w:marBottom w:val="0"/>
          <w:divBdr>
            <w:top w:val="none" w:sz="0" w:space="0" w:color="auto"/>
            <w:left w:val="none" w:sz="0" w:space="0" w:color="auto"/>
            <w:bottom w:val="none" w:sz="0" w:space="0" w:color="auto"/>
            <w:right w:val="none" w:sz="0" w:space="0" w:color="auto"/>
          </w:divBdr>
        </w:div>
        <w:div w:id="1064908577">
          <w:marLeft w:val="0"/>
          <w:marRight w:val="0"/>
          <w:marTop w:val="0"/>
          <w:marBottom w:val="0"/>
          <w:divBdr>
            <w:top w:val="none" w:sz="0" w:space="0" w:color="auto"/>
            <w:left w:val="none" w:sz="0" w:space="0" w:color="auto"/>
            <w:bottom w:val="none" w:sz="0" w:space="0" w:color="auto"/>
            <w:right w:val="none" w:sz="0" w:space="0" w:color="auto"/>
          </w:divBdr>
          <w:divsChild>
            <w:div w:id="2059936388">
              <w:marLeft w:val="0"/>
              <w:marRight w:val="0"/>
              <w:marTop w:val="0"/>
              <w:marBottom w:val="0"/>
              <w:divBdr>
                <w:top w:val="none" w:sz="0" w:space="0" w:color="auto"/>
                <w:left w:val="none" w:sz="0" w:space="0" w:color="auto"/>
                <w:bottom w:val="none" w:sz="0" w:space="0" w:color="auto"/>
                <w:right w:val="none" w:sz="0" w:space="0" w:color="auto"/>
              </w:divBdr>
            </w:div>
          </w:divsChild>
        </w:div>
        <w:div w:id="9988805">
          <w:marLeft w:val="0"/>
          <w:marRight w:val="0"/>
          <w:marTop w:val="300"/>
          <w:marBottom w:val="0"/>
          <w:divBdr>
            <w:top w:val="none" w:sz="0" w:space="0" w:color="auto"/>
            <w:left w:val="none" w:sz="0" w:space="0" w:color="auto"/>
            <w:bottom w:val="none" w:sz="0" w:space="0" w:color="auto"/>
            <w:right w:val="none" w:sz="0" w:space="0" w:color="auto"/>
          </w:divBdr>
          <w:divsChild>
            <w:div w:id="1727992683">
              <w:marLeft w:val="0"/>
              <w:marRight w:val="0"/>
              <w:marTop w:val="0"/>
              <w:marBottom w:val="0"/>
              <w:divBdr>
                <w:top w:val="none" w:sz="0" w:space="0" w:color="auto"/>
                <w:left w:val="none" w:sz="0" w:space="0" w:color="auto"/>
                <w:bottom w:val="none" w:sz="0" w:space="0" w:color="auto"/>
                <w:right w:val="none" w:sz="0" w:space="0" w:color="auto"/>
              </w:divBdr>
              <w:divsChild>
                <w:div w:id="29166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313582">
          <w:marLeft w:val="0"/>
          <w:marRight w:val="0"/>
          <w:marTop w:val="300"/>
          <w:marBottom w:val="0"/>
          <w:divBdr>
            <w:top w:val="none" w:sz="0" w:space="0" w:color="auto"/>
            <w:left w:val="none" w:sz="0" w:space="0" w:color="auto"/>
            <w:bottom w:val="none" w:sz="0" w:space="0" w:color="auto"/>
            <w:right w:val="none" w:sz="0" w:space="0" w:color="auto"/>
          </w:divBdr>
          <w:divsChild>
            <w:div w:id="850142445">
              <w:marLeft w:val="0"/>
              <w:marRight w:val="0"/>
              <w:marTop w:val="0"/>
              <w:marBottom w:val="0"/>
              <w:divBdr>
                <w:top w:val="none" w:sz="0" w:space="0" w:color="auto"/>
                <w:left w:val="none" w:sz="0" w:space="0" w:color="auto"/>
                <w:bottom w:val="none" w:sz="0" w:space="0" w:color="auto"/>
                <w:right w:val="none" w:sz="0" w:space="0" w:color="auto"/>
              </w:divBdr>
              <w:divsChild>
                <w:div w:id="508132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875104">
          <w:marLeft w:val="0"/>
          <w:marRight w:val="0"/>
          <w:marTop w:val="300"/>
          <w:marBottom w:val="0"/>
          <w:divBdr>
            <w:top w:val="none" w:sz="0" w:space="0" w:color="auto"/>
            <w:left w:val="none" w:sz="0" w:space="0" w:color="auto"/>
            <w:bottom w:val="none" w:sz="0" w:space="0" w:color="auto"/>
            <w:right w:val="none" w:sz="0" w:space="0" w:color="auto"/>
          </w:divBdr>
          <w:divsChild>
            <w:div w:id="415441476">
              <w:marLeft w:val="0"/>
              <w:marRight w:val="0"/>
              <w:marTop w:val="0"/>
              <w:marBottom w:val="0"/>
              <w:divBdr>
                <w:top w:val="none" w:sz="0" w:space="0" w:color="auto"/>
                <w:left w:val="none" w:sz="0" w:space="0" w:color="auto"/>
                <w:bottom w:val="none" w:sz="0" w:space="0" w:color="auto"/>
                <w:right w:val="none" w:sz="0" w:space="0" w:color="auto"/>
              </w:divBdr>
              <w:divsChild>
                <w:div w:id="1269193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733399">
          <w:marLeft w:val="0"/>
          <w:marRight w:val="0"/>
          <w:marTop w:val="300"/>
          <w:marBottom w:val="0"/>
          <w:divBdr>
            <w:top w:val="none" w:sz="0" w:space="0" w:color="auto"/>
            <w:left w:val="none" w:sz="0" w:space="0" w:color="auto"/>
            <w:bottom w:val="none" w:sz="0" w:space="0" w:color="auto"/>
            <w:right w:val="none" w:sz="0" w:space="0" w:color="auto"/>
          </w:divBdr>
          <w:divsChild>
            <w:div w:id="296298904">
              <w:marLeft w:val="0"/>
              <w:marRight w:val="0"/>
              <w:marTop w:val="0"/>
              <w:marBottom w:val="0"/>
              <w:divBdr>
                <w:top w:val="none" w:sz="0" w:space="0" w:color="auto"/>
                <w:left w:val="none" w:sz="0" w:space="0" w:color="auto"/>
                <w:bottom w:val="none" w:sz="0" w:space="0" w:color="auto"/>
                <w:right w:val="none" w:sz="0" w:space="0" w:color="auto"/>
              </w:divBdr>
              <w:divsChild>
                <w:div w:id="187211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sChild>
            <w:div w:id="201941719">
              <w:marLeft w:val="0"/>
              <w:marRight w:val="0"/>
              <w:marTop w:val="0"/>
              <w:marBottom w:val="0"/>
              <w:divBdr>
                <w:top w:val="none" w:sz="0" w:space="0" w:color="auto"/>
                <w:left w:val="none" w:sz="0" w:space="0" w:color="auto"/>
                <w:bottom w:val="none" w:sz="0" w:space="0" w:color="auto"/>
                <w:right w:val="none" w:sz="0" w:space="0" w:color="auto"/>
              </w:divBdr>
            </w:div>
          </w:divsChild>
        </w:div>
        <w:div w:id="297414279">
          <w:marLeft w:val="0"/>
          <w:marRight w:val="0"/>
          <w:marTop w:val="0"/>
          <w:marBottom w:val="0"/>
          <w:divBdr>
            <w:top w:val="none" w:sz="0" w:space="0" w:color="auto"/>
            <w:left w:val="none" w:sz="0" w:space="0" w:color="auto"/>
            <w:bottom w:val="none" w:sz="0" w:space="0" w:color="auto"/>
            <w:right w:val="none" w:sz="0" w:space="0" w:color="auto"/>
          </w:divBdr>
          <w:divsChild>
            <w:div w:id="1876384091">
              <w:marLeft w:val="0"/>
              <w:marRight w:val="0"/>
              <w:marTop w:val="0"/>
              <w:marBottom w:val="0"/>
              <w:divBdr>
                <w:top w:val="none" w:sz="0" w:space="0" w:color="auto"/>
                <w:left w:val="none" w:sz="0" w:space="0" w:color="auto"/>
                <w:bottom w:val="none" w:sz="0" w:space="0" w:color="auto"/>
                <w:right w:val="none" w:sz="0" w:space="0" w:color="auto"/>
              </w:divBdr>
            </w:div>
          </w:divsChild>
        </w:div>
        <w:div w:id="311569822">
          <w:marLeft w:val="0"/>
          <w:marRight w:val="0"/>
          <w:marTop w:val="0"/>
          <w:marBottom w:val="0"/>
          <w:divBdr>
            <w:top w:val="none" w:sz="0" w:space="0" w:color="auto"/>
            <w:left w:val="none" w:sz="0" w:space="0" w:color="auto"/>
            <w:bottom w:val="none" w:sz="0" w:space="0" w:color="auto"/>
            <w:right w:val="none" w:sz="0" w:space="0" w:color="auto"/>
          </w:divBdr>
          <w:divsChild>
            <w:div w:id="1275791347">
              <w:marLeft w:val="0"/>
              <w:marRight w:val="0"/>
              <w:marTop w:val="0"/>
              <w:marBottom w:val="0"/>
              <w:divBdr>
                <w:top w:val="none" w:sz="0" w:space="0" w:color="auto"/>
                <w:left w:val="none" w:sz="0" w:space="0" w:color="auto"/>
                <w:bottom w:val="none" w:sz="0" w:space="0" w:color="auto"/>
                <w:right w:val="none" w:sz="0" w:space="0" w:color="auto"/>
              </w:divBdr>
            </w:div>
          </w:divsChild>
        </w:div>
        <w:div w:id="359093596">
          <w:marLeft w:val="0"/>
          <w:marRight w:val="0"/>
          <w:marTop w:val="0"/>
          <w:marBottom w:val="0"/>
          <w:divBdr>
            <w:top w:val="none" w:sz="0" w:space="0" w:color="auto"/>
            <w:left w:val="none" w:sz="0" w:space="0" w:color="auto"/>
            <w:bottom w:val="none" w:sz="0" w:space="0" w:color="auto"/>
            <w:right w:val="none" w:sz="0" w:space="0" w:color="auto"/>
          </w:divBdr>
        </w:div>
        <w:div w:id="398796759">
          <w:marLeft w:val="0"/>
          <w:marRight w:val="0"/>
          <w:marTop w:val="0"/>
          <w:marBottom w:val="0"/>
          <w:divBdr>
            <w:top w:val="none" w:sz="0" w:space="0" w:color="auto"/>
            <w:left w:val="none" w:sz="0" w:space="0" w:color="auto"/>
            <w:bottom w:val="none" w:sz="0" w:space="0" w:color="auto"/>
            <w:right w:val="none" w:sz="0" w:space="0" w:color="auto"/>
          </w:divBdr>
        </w:div>
        <w:div w:id="463543627">
          <w:marLeft w:val="0"/>
          <w:marRight w:val="0"/>
          <w:marTop w:val="0"/>
          <w:marBottom w:val="0"/>
          <w:divBdr>
            <w:top w:val="none" w:sz="0" w:space="0" w:color="auto"/>
            <w:left w:val="none" w:sz="0" w:space="0" w:color="auto"/>
            <w:bottom w:val="none" w:sz="0" w:space="0" w:color="auto"/>
            <w:right w:val="none" w:sz="0" w:space="0" w:color="auto"/>
          </w:divBdr>
        </w:div>
        <w:div w:id="563763399">
          <w:marLeft w:val="0"/>
          <w:marRight w:val="0"/>
          <w:marTop w:val="300"/>
          <w:marBottom w:val="0"/>
          <w:divBdr>
            <w:top w:val="none" w:sz="0" w:space="0" w:color="auto"/>
            <w:left w:val="none" w:sz="0" w:space="0" w:color="auto"/>
            <w:bottom w:val="none" w:sz="0" w:space="0" w:color="auto"/>
            <w:right w:val="none" w:sz="0" w:space="0" w:color="auto"/>
          </w:divBdr>
          <w:divsChild>
            <w:div w:id="1570262269">
              <w:marLeft w:val="0"/>
              <w:marRight w:val="0"/>
              <w:marTop w:val="0"/>
              <w:marBottom w:val="0"/>
              <w:divBdr>
                <w:top w:val="none" w:sz="0" w:space="0" w:color="auto"/>
                <w:left w:val="none" w:sz="0" w:space="0" w:color="auto"/>
                <w:bottom w:val="none" w:sz="0" w:space="0" w:color="auto"/>
                <w:right w:val="none" w:sz="0" w:space="0" w:color="auto"/>
              </w:divBdr>
              <w:divsChild>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566334">
          <w:marLeft w:val="0"/>
          <w:marRight w:val="0"/>
          <w:marTop w:val="0"/>
          <w:marBottom w:val="0"/>
          <w:divBdr>
            <w:top w:val="none" w:sz="0" w:space="0" w:color="auto"/>
            <w:left w:val="none" w:sz="0" w:space="0" w:color="auto"/>
            <w:bottom w:val="none" w:sz="0" w:space="0" w:color="auto"/>
            <w:right w:val="none" w:sz="0" w:space="0" w:color="auto"/>
          </w:divBdr>
        </w:div>
        <w:div w:id="829444271">
          <w:marLeft w:val="0"/>
          <w:marRight w:val="0"/>
          <w:marTop w:val="0"/>
          <w:marBottom w:val="0"/>
          <w:divBdr>
            <w:top w:val="none" w:sz="0" w:space="0" w:color="auto"/>
            <w:left w:val="none" w:sz="0" w:space="0" w:color="auto"/>
            <w:bottom w:val="none" w:sz="0" w:space="0" w:color="auto"/>
            <w:right w:val="none" w:sz="0" w:space="0" w:color="auto"/>
          </w:divBdr>
          <w:divsChild>
            <w:div w:id="623192188">
              <w:marLeft w:val="0"/>
              <w:marRight w:val="0"/>
              <w:marTop w:val="0"/>
              <w:marBottom w:val="0"/>
              <w:divBdr>
                <w:top w:val="none" w:sz="0" w:space="0" w:color="auto"/>
                <w:left w:val="none" w:sz="0" w:space="0" w:color="auto"/>
                <w:bottom w:val="none" w:sz="0" w:space="0" w:color="auto"/>
                <w:right w:val="none" w:sz="0" w:space="0" w:color="auto"/>
              </w:divBdr>
            </w:div>
          </w:divsChild>
        </w:div>
        <w:div w:id="835418039">
          <w:marLeft w:val="0"/>
          <w:marRight w:val="0"/>
          <w:marTop w:val="0"/>
          <w:marBottom w:val="0"/>
          <w:divBdr>
            <w:top w:val="none" w:sz="0" w:space="0" w:color="auto"/>
            <w:left w:val="none" w:sz="0" w:space="0" w:color="auto"/>
            <w:bottom w:val="none" w:sz="0" w:space="0" w:color="auto"/>
            <w:right w:val="none" w:sz="0" w:space="0" w:color="auto"/>
          </w:divBdr>
          <w:divsChild>
            <w:div w:id="1713187554">
              <w:marLeft w:val="0"/>
              <w:marRight w:val="0"/>
              <w:marTop w:val="0"/>
              <w:marBottom w:val="0"/>
              <w:divBdr>
                <w:top w:val="none" w:sz="0" w:space="0" w:color="auto"/>
                <w:left w:val="none" w:sz="0" w:space="0" w:color="auto"/>
                <w:bottom w:val="none" w:sz="0" w:space="0" w:color="auto"/>
                <w:right w:val="none" w:sz="0" w:space="0" w:color="auto"/>
              </w:divBdr>
            </w:div>
          </w:divsChild>
        </w:div>
        <w:div w:id="1226379905">
          <w:marLeft w:val="0"/>
          <w:marRight w:val="0"/>
          <w:marTop w:val="0"/>
          <w:marBottom w:val="0"/>
          <w:divBdr>
            <w:top w:val="none" w:sz="0" w:space="0" w:color="auto"/>
            <w:left w:val="none" w:sz="0" w:space="0" w:color="auto"/>
            <w:bottom w:val="none" w:sz="0" w:space="0" w:color="auto"/>
            <w:right w:val="none" w:sz="0" w:space="0" w:color="auto"/>
          </w:divBdr>
          <w:divsChild>
            <w:div w:id="1778400609">
              <w:marLeft w:val="0"/>
              <w:marRight w:val="0"/>
              <w:marTop w:val="0"/>
              <w:marBottom w:val="0"/>
              <w:divBdr>
                <w:top w:val="none" w:sz="0" w:space="0" w:color="auto"/>
                <w:left w:val="none" w:sz="0" w:space="0" w:color="auto"/>
                <w:bottom w:val="none" w:sz="0" w:space="0" w:color="auto"/>
                <w:right w:val="none" w:sz="0" w:space="0" w:color="auto"/>
              </w:divBdr>
            </w:div>
          </w:divsChild>
        </w:div>
        <w:div w:id="1335960595">
          <w:marLeft w:val="0"/>
          <w:marRight w:val="0"/>
          <w:marTop w:val="300"/>
          <w:marBottom w:val="0"/>
          <w:divBdr>
            <w:top w:val="none" w:sz="0" w:space="0" w:color="auto"/>
            <w:left w:val="none" w:sz="0" w:space="0" w:color="auto"/>
            <w:bottom w:val="none" w:sz="0" w:space="0" w:color="auto"/>
            <w:right w:val="none" w:sz="0" w:space="0" w:color="auto"/>
          </w:divBdr>
          <w:divsChild>
            <w:div w:id="721487888">
              <w:marLeft w:val="0"/>
              <w:marRight w:val="0"/>
              <w:marTop w:val="0"/>
              <w:marBottom w:val="0"/>
              <w:divBdr>
                <w:top w:val="none" w:sz="0" w:space="0" w:color="auto"/>
                <w:left w:val="none" w:sz="0" w:space="0" w:color="auto"/>
                <w:bottom w:val="none" w:sz="0" w:space="0" w:color="auto"/>
                <w:right w:val="none" w:sz="0" w:space="0" w:color="auto"/>
              </w:divBdr>
              <w:divsChild>
                <w:div w:id="101411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3285">
          <w:marLeft w:val="0"/>
          <w:marRight w:val="0"/>
          <w:marTop w:val="0"/>
          <w:marBottom w:val="0"/>
          <w:divBdr>
            <w:top w:val="none" w:sz="0" w:space="0" w:color="auto"/>
            <w:left w:val="none" w:sz="0" w:space="0" w:color="auto"/>
            <w:bottom w:val="none" w:sz="0" w:space="0" w:color="auto"/>
            <w:right w:val="none" w:sz="0" w:space="0" w:color="auto"/>
          </w:divBdr>
          <w:divsChild>
            <w:div w:id="1375932669">
              <w:marLeft w:val="0"/>
              <w:marRight w:val="0"/>
              <w:marTop w:val="0"/>
              <w:marBottom w:val="0"/>
              <w:divBdr>
                <w:top w:val="none" w:sz="0" w:space="0" w:color="auto"/>
                <w:left w:val="none" w:sz="0" w:space="0" w:color="auto"/>
                <w:bottom w:val="none" w:sz="0" w:space="0" w:color="auto"/>
                <w:right w:val="none" w:sz="0" w:space="0" w:color="auto"/>
              </w:divBdr>
            </w:div>
          </w:divsChild>
        </w:div>
        <w:div w:id="1479179291">
          <w:marLeft w:val="0"/>
          <w:marRight w:val="0"/>
          <w:marTop w:val="300"/>
          <w:marBottom w:val="0"/>
          <w:divBdr>
            <w:top w:val="none" w:sz="0" w:space="0" w:color="auto"/>
            <w:left w:val="none" w:sz="0" w:space="0" w:color="auto"/>
            <w:bottom w:val="none" w:sz="0" w:space="0" w:color="auto"/>
            <w:right w:val="none" w:sz="0" w:space="0" w:color="auto"/>
          </w:divBdr>
          <w:divsChild>
            <w:div w:id="1857423917">
              <w:marLeft w:val="0"/>
              <w:marRight w:val="0"/>
              <w:marTop w:val="0"/>
              <w:marBottom w:val="0"/>
              <w:divBdr>
                <w:top w:val="none" w:sz="0" w:space="0" w:color="auto"/>
                <w:left w:val="none" w:sz="0" w:space="0" w:color="auto"/>
                <w:bottom w:val="none" w:sz="0" w:space="0" w:color="auto"/>
                <w:right w:val="none" w:sz="0" w:space="0" w:color="auto"/>
              </w:divBdr>
              <w:divsChild>
                <w:div w:id="1722703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963215">
          <w:marLeft w:val="0"/>
          <w:marRight w:val="0"/>
          <w:marTop w:val="0"/>
          <w:marBottom w:val="0"/>
          <w:divBdr>
            <w:top w:val="none" w:sz="0" w:space="0" w:color="auto"/>
            <w:left w:val="none" w:sz="0" w:space="0" w:color="auto"/>
            <w:bottom w:val="none" w:sz="0" w:space="0" w:color="auto"/>
            <w:right w:val="none" w:sz="0" w:space="0" w:color="auto"/>
          </w:divBdr>
        </w:div>
        <w:div w:id="1591424200">
          <w:marLeft w:val="0"/>
          <w:marRight w:val="0"/>
          <w:marTop w:val="0"/>
          <w:marBottom w:val="0"/>
          <w:divBdr>
            <w:top w:val="none" w:sz="0" w:space="0" w:color="auto"/>
            <w:left w:val="none" w:sz="0" w:space="0" w:color="auto"/>
            <w:bottom w:val="none" w:sz="0" w:space="0" w:color="auto"/>
            <w:right w:val="none" w:sz="0" w:space="0" w:color="auto"/>
          </w:divBdr>
        </w:div>
        <w:div w:id="1853883442">
          <w:marLeft w:val="0"/>
          <w:marRight w:val="0"/>
          <w:marTop w:val="300"/>
          <w:marBottom w:val="0"/>
          <w:divBdr>
            <w:top w:val="none" w:sz="0" w:space="0" w:color="auto"/>
            <w:left w:val="none" w:sz="0" w:space="0" w:color="auto"/>
            <w:bottom w:val="none" w:sz="0" w:space="0" w:color="auto"/>
            <w:right w:val="none" w:sz="0" w:space="0" w:color="auto"/>
          </w:divBdr>
          <w:divsChild>
            <w:div w:id="877813556">
              <w:marLeft w:val="0"/>
              <w:marRight w:val="0"/>
              <w:marTop w:val="0"/>
              <w:marBottom w:val="0"/>
              <w:divBdr>
                <w:top w:val="none" w:sz="0" w:space="0" w:color="auto"/>
                <w:left w:val="none" w:sz="0" w:space="0" w:color="auto"/>
                <w:bottom w:val="none" w:sz="0" w:space="0" w:color="auto"/>
                <w:right w:val="none" w:sz="0" w:space="0" w:color="auto"/>
              </w:divBdr>
              <w:divsChild>
                <w:div w:id="30011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838672">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sChild>
        <w:div w:id="289825177">
          <w:marLeft w:val="0"/>
          <w:marRight w:val="0"/>
          <w:marTop w:val="300"/>
          <w:marBottom w:val="0"/>
          <w:divBdr>
            <w:top w:val="none" w:sz="0" w:space="0" w:color="auto"/>
            <w:left w:val="none" w:sz="0" w:space="0" w:color="auto"/>
            <w:bottom w:val="none" w:sz="0" w:space="0" w:color="auto"/>
            <w:right w:val="none" w:sz="0" w:space="0" w:color="auto"/>
          </w:divBdr>
          <w:divsChild>
            <w:div w:id="733509741">
              <w:marLeft w:val="0"/>
              <w:marRight w:val="0"/>
              <w:marTop w:val="0"/>
              <w:marBottom w:val="0"/>
              <w:divBdr>
                <w:top w:val="none" w:sz="0" w:space="0" w:color="auto"/>
                <w:left w:val="none" w:sz="0" w:space="0" w:color="auto"/>
                <w:bottom w:val="none" w:sz="0" w:space="0" w:color="auto"/>
                <w:right w:val="none" w:sz="0" w:space="0" w:color="auto"/>
              </w:divBdr>
              <w:divsChild>
                <w:div w:id="103287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803727">
          <w:marLeft w:val="0"/>
          <w:marRight w:val="0"/>
          <w:marTop w:val="0"/>
          <w:marBottom w:val="0"/>
          <w:divBdr>
            <w:top w:val="none" w:sz="0" w:space="0" w:color="auto"/>
            <w:left w:val="none" w:sz="0" w:space="0" w:color="auto"/>
            <w:bottom w:val="none" w:sz="0" w:space="0" w:color="auto"/>
            <w:right w:val="none" w:sz="0" w:space="0" w:color="auto"/>
          </w:divBdr>
        </w:div>
        <w:div w:id="635062389">
          <w:marLeft w:val="0"/>
          <w:marRight w:val="0"/>
          <w:marTop w:val="0"/>
          <w:marBottom w:val="0"/>
          <w:divBdr>
            <w:top w:val="none" w:sz="0" w:space="0" w:color="auto"/>
            <w:left w:val="none" w:sz="0" w:space="0" w:color="auto"/>
            <w:bottom w:val="none" w:sz="0" w:space="0" w:color="auto"/>
            <w:right w:val="none" w:sz="0" w:space="0" w:color="auto"/>
          </w:divBdr>
          <w:divsChild>
            <w:div w:id="102111985">
              <w:marLeft w:val="0"/>
              <w:marRight w:val="0"/>
              <w:marTop w:val="0"/>
              <w:marBottom w:val="0"/>
              <w:divBdr>
                <w:top w:val="none" w:sz="0" w:space="0" w:color="auto"/>
                <w:left w:val="none" w:sz="0" w:space="0" w:color="auto"/>
                <w:bottom w:val="none" w:sz="0" w:space="0" w:color="auto"/>
                <w:right w:val="none" w:sz="0" w:space="0" w:color="auto"/>
              </w:divBdr>
            </w:div>
          </w:divsChild>
        </w:div>
        <w:div w:id="641621967">
          <w:marLeft w:val="0"/>
          <w:marRight w:val="0"/>
          <w:marTop w:val="300"/>
          <w:marBottom w:val="0"/>
          <w:divBdr>
            <w:top w:val="none" w:sz="0" w:space="0" w:color="auto"/>
            <w:left w:val="none" w:sz="0" w:space="0" w:color="auto"/>
            <w:bottom w:val="none" w:sz="0" w:space="0" w:color="auto"/>
            <w:right w:val="none" w:sz="0" w:space="0" w:color="auto"/>
          </w:divBdr>
          <w:divsChild>
            <w:div w:id="1245919941">
              <w:marLeft w:val="0"/>
              <w:marRight w:val="0"/>
              <w:marTop w:val="0"/>
              <w:marBottom w:val="0"/>
              <w:divBdr>
                <w:top w:val="none" w:sz="0" w:space="0" w:color="auto"/>
                <w:left w:val="none" w:sz="0" w:space="0" w:color="auto"/>
                <w:bottom w:val="none" w:sz="0" w:space="0" w:color="auto"/>
                <w:right w:val="none" w:sz="0" w:space="0" w:color="auto"/>
              </w:divBdr>
              <w:divsChild>
                <w:div w:id="115260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019683">
          <w:marLeft w:val="0"/>
          <w:marRight w:val="0"/>
          <w:marTop w:val="0"/>
          <w:marBottom w:val="0"/>
          <w:divBdr>
            <w:top w:val="none" w:sz="0" w:space="0" w:color="auto"/>
            <w:left w:val="none" w:sz="0" w:space="0" w:color="auto"/>
            <w:bottom w:val="none" w:sz="0" w:space="0" w:color="auto"/>
            <w:right w:val="none" w:sz="0" w:space="0" w:color="auto"/>
          </w:divBdr>
        </w:div>
        <w:div w:id="1041592628">
          <w:marLeft w:val="0"/>
          <w:marRight w:val="0"/>
          <w:marTop w:val="0"/>
          <w:marBottom w:val="0"/>
          <w:divBdr>
            <w:top w:val="none" w:sz="0" w:space="0" w:color="auto"/>
            <w:left w:val="none" w:sz="0" w:space="0" w:color="auto"/>
            <w:bottom w:val="none" w:sz="0" w:space="0" w:color="auto"/>
            <w:right w:val="none" w:sz="0" w:space="0" w:color="auto"/>
          </w:divBdr>
        </w:div>
        <w:div w:id="1067533083">
          <w:marLeft w:val="0"/>
          <w:marRight w:val="0"/>
          <w:marTop w:val="0"/>
          <w:marBottom w:val="0"/>
          <w:divBdr>
            <w:top w:val="none" w:sz="0" w:space="0" w:color="auto"/>
            <w:left w:val="none" w:sz="0" w:space="0" w:color="auto"/>
            <w:bottom w:val="none" w:sz="0" w:space="0" w:color="auto"/>
            <w:right w:val="none" w:sz="0" w:space="0" w:color="auto"/>
          </w:divBdr>
          <w:divsChild>
            <w:div w:id="1394431077">
              <w:marLeft w:val="0"/>
              <w:marRight w:val="0"/>
              <w:marTop w:val="0"/>
              <w:marBottom w:val="0"/>
              <w:divBdr>
                <w:top w:val="none" w:sz="0" w:space="0" w:color="auto"/>
                <w:left w:val="none" w:sz="0" w:space="0" w:color="auto"/>
                <w:bottom w:val="none" w:sz="0" w:space="0" w:color="auto"/>
                <w:right w:val="none" w:sz="0" w:space="0" w:color="auto"/>
              </w:divBdr>
            </w:div>
          </w:divsChild>
        </w:div>
        <w:div w:id="1224755490">
          <w:marLeft w:val="0"/>
          <w:marRight w:val="0"/>
          <w:marTop w:val="300"/>
          <w:marBottom w:val="0"/>
          <w:divBdr>
            <w:top w:val="none" w:sz="0" w:space="0" w:color="auto"/>
            <w:left w:val="none" w:sz="0" w:space="0" w:color="auto"/>
            <w:bottom w:val="none" w:sz="0" w:space="0" w:color="auto"/>
            <w:right w:val="none" w:sz="0" w:space="0" w:color="auto"/>
          </w:divBdr>
          <w:divsChild>
            <w:div w:id="2093506468">
              <w:marLeft w:val="0"/>
              <w:marRight w:val="0"/>
              <w:marTop w:val="0"/>
              <w:marBottom w:val="0"/>
              <w:divBdr>
                <w:top w:val="none" w:sz="0" w:space="0" w:color="auto"/>
                <w:left w:val="none" w:sz="0" w:space="0" w:color="auto"/>
                <w:bottom w:val="none" w:sz="0" w:space="0" w:color="auto"/>
                <w:right w:val="none" w:sz="0" w:space="0" w:color="auto"/>
              </w:divBdr>
              <w:divsChild>
                <w:div w:id="31804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5238">
          <w:marLeft w:val="0"/>
          <w:marRight w:val="0"/>
          <w:marTop w:val="0"/>
          <w:marBottom w:val="0"/>
          <w:divBdr>
            <w:top w:val="none" w:sz="0" w:space="0" w:color="auto"/>
            <w:left w:val="none" w:sz="0" w:space="0" w:color="auto"/>
            <w:bottom w:val="none" w:sz="0" w:space="0" w:color="auto"/>
            <w:right w:val="none" w:sz="0" w:space="0" w:color="auto"/>
          </w:divBdr>
        </w:div>
        <w:div w:id="1504975119">
          <w:marLeft w:val="0"/>
          <w:marRight w:val="0"/>
          <w:marTop w:val="0"/>
          <w:marBottom w:val="0"/>
          <w:divBdr>
            <w:top w:val="none" w:sz="0" w:space="0" w:color="auto"/>
            <w:left w:val="none" w:sz="0" w:space="0" w:color="auto"/>
            <w:bottom w:val="none" w:sz="0" w:space="0" w:color="auto"/>
            <w:right w:val="none" w:sz="0" w:space="0" w:color="auto"/>
          </w:divBdr>
        </w:div>
        <w:div w:id="1531604845">
          <w:marLeft w:val="0"/>
          <w:marRight w:val="0"/>
          <w:marTop w:val="0"/>
          <w:marBottom w:val="0"/>
          <w:divBdr>
            <w:top w:val="none" w:sz="0" w:space="0" w:color="auto"/>
            <w:left w:val="none" w:sz="0" w:space="0" w:color="auto"/>
            <w:bottom w:val="none" w:sz="0" w:space="0" w:color="auto"/>
            <w:right w:val="none" w:sz="0" w:space="0" w:color="auto"/>
          </w:divBdr>
          <w:divsChild>
            <w:div w:id="823199300">
              <w:marLeft w:val="0"/>
              <w:marRight w:val="0"/>
              <w:marTop w:val="0"/>
              <w:marBottom w:val="0"/>
              <w:divBdr>
                <w:top w:val="none" w:sz="0" w:space="0" w:color="auto"/>
                <w:left w:val="none" w:sz="0" w:space="0" w:color="auto"/>
                <w:bottom w:val="none" w:sz="0" w:space="0" w:color="auto"/>
                <w:right w:val="none" w:sz="0" w:space="0" w:color="auto"/>
              </w:divBdr>
            </w:div>
          </w:divsChild>
        </w:div>
        <w:div w:id="1670671603">
          <w:marLeft w:val="0"/>
          <w:marRight w:val="0"/>
          <w:marTop w:val="0"/>
          <w:marBottom w:val="0"/>
          <w:divBdr>
            <w:top w:val="none" w:sz="0" w:space="0" w:color="auto"/>
            <w:left w:val="none" w:sz="0" w:space="0" w:color="auto"/>
            <w:bottom w:val="none" w:sz="0" w:space="0" w:color="auto"/>
            <w:right w:val="none" w:sz="0" w:space="0" w:color="auto"/>
          </w:divBdr>
          <w:divsChild>
            <w:div w:id="741022457">
              <w:marLeft w:val="0"/>
              <w:marRight w:val="0"/>
              <w:marTop w:val="0"/>
              <w:marBottom w:val="0"/>
              <w:divBdr>
                <w:top w:val="none" w:sz="0" w:space="0" w:color="auto"/>
                <w:left w:val="none" w:sz="0" w:space="0" w:color="auto"/>
                <w:bottom w:val="none" w:sz="0" w:space="0" w:color="auto"/>
                <w:right w:val="none" w:sz="0" w:space="0" w:color="auto"/>
              </w:divBdr>
            </w:div>
          </w:divsChild>
        </w:div>
        <w:div w:id="1704672651">
          <w:marLeft w:val="0"/>
          <w:marRight w:val="0"/>
          <w:marTop w:val="0"/>
          <w:marBottom w:val="0"/>
          <w:divBdr>
            <w:top w:val="none" w:sz="0" w:space="0" w:color="auto"/>
            <w:left w:val="none" w:sz="0" w:space="0" w:color="auto"/>
            <w:bottom w:val="none" w:sz="0" w:space="0" w:color="auto"/>
            <w:right w:val="none" w:sz="0" w:space="0" w:color="auto"/>
          </w:divBdr>
          <w:divsChild>
            <w:div w:id="43212869">
              <w:marLeft w:val="0"/>
              <w:marRight w:val="0"/>
              <w:marTop w:val="0"/>
              <w:marBottom w:val="0"/>
              <w:divBdr>
                <w:top w:val="none" w:sz="0" w:space="0" w:color="auto"/>
                <w:left w:val="none" w:sz="0" w:space="0" w:color="auto"/>
                <w:bottom w:val="none" w:sz="0" w:space="0" w:color="auto"/>
                <w:right w:val="none" w:sz="0" w:space="0" w:color="auto"/>
              </w:divBdr>
            </w:div>
          </w:divsChild>
        </w:div>
        <w:div w:id="1746953463">
          <w:marLeft w:val="0"/>
          <w:marRight w:val="0"/>
          <w:marTop w:val="300"/>
          <w:marBottom w:val="0"/>
          <w:divBdr>
            <w:top w:val="none" w:sz="0" w:space="0" w:color="auto"/>
            <w:left w:val="none" w:sz="0" w:space="0" w:color="auto"/>
            <w:bottom w:val="none" w:sz="0" w:space="0" w:color="auto"/>
            <w:right w:val="none" w:sz="0" w:space="0" w:color="auto"/>
          </w:divBdr>
          <w:divsChild>
            <w:div w:id="718360534">
              <w:marLeft w:val="0"/>
              <w:marRight w:val="0"/>
              <w:marTop w:val="0"/>
              <w:marBottom w:val="0"/>
              <w:divBdr>
                <w:top w:val="none" w:sz="0" w:space="0" w:color="auto"/>
                <w:left w:val="none" w:sz="0" w:space="0" w:color="auto"/>
                <w:bottom w:val="none" w:sz="0" w:space="0" w:color="auto"/>
                <w:right w:val="none" w:sz="0" w:space="0" w:color="auto"/>
              </w:divBdr>
              <w:divsChild>
                <w:div w:id="720637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913940">
          <w:marLeft w:val="0"/>
          <w:marRight w:val="0"/>
          <w:marTop w:val="0"/>
          <w:marBottom w:val="0"/>
          <w:divBdr>
            <w:top w:val="none" w:sz="0" w:space="0" w:color="auto"/>
            <w:left w:val="none" w:sz="0" w:space="0" w:color="auto"/>
            <w:bottom w:val="none" w:sz="0" w:space="0" w:color="auto"/>
            <w:right w:val="none" w:sz="0" w:space="0" w:color="auto"/>
          </w:divBdr>
          <w:divsChild>
            <w:div w:id="1099135845">
              <w:marLeft w:val="0"/>
              <w:marRight w:val="0"/>
              <w:marTop w:val="0"/>
              <w:marBottom w:val="0"/>
              <w:divBdr>
                <w:top w:val="none" w:sz="0" w:space="0" w:color="auto"/>
                <w:left w:val="none" w:sz="0" w:space="0" w:color="auto"/>
                <w:bottom w:val="none" w:sz="0" w:space="0" w:color="auto"/>
                <w:right w:val="none" w:sz="0" w:space="0" w:color="auto"/>
              </w:divBdr>
            </w:div>
          </w:divsChild>
        </w:div>
        <w:div w:id="1858078405">
          <w:marLeft w:val="0"/>
          <w:marRight w:val="0"/>
          <w:marTop w:val="0"/>
          <w:marBottom w:val="0"/>
          <w:divBdr>
            <w:top w:val="none" w:sz="0" w:space="0" w:color="auto"/>
            <w:left w:val="none" w:sz="0" w:space="0" w:color="auto"/>
            <w:bottom w:val="none" w:sz="0" w:space="0" w:color="auto"/>
            <w:right w:val="none" w:sz="0" w:space="0" w:color="auto"/>
          </w:divBdr>
        </w:div>
        <w:div w:id="1967738626">
          <w:marLeft w:val="0"/>
          <w:marRight w:val="0"/>
          <w:marTop w:val="0"/>
          <w:marBottom w:val="0"/>
          <w:divBdr>
            <w:top w:val="none" w:sz="0" w:space="0" w:color="auto"/>
            <w:left w:val="none" w:sz="0" w:space="0" w:color="auto"/>
            <w:bottom w:val="none" w:sz="0" w:space="0" w:color="auto"/>
            <w:right w:val="none" w:sz="0" w:space="0" w:color="auto"/>
          </w:divBdr>
        </w:div>
        <w:div w:id="2050297518">
          <w:marLeft w:val="0"/>
          <w:marRight w:val="0"/>
          <w:marTop w:val="0"/>
          <w:marBottom w:val="0"/>
          <w:divBdr>
            <w:top w:val="none" w:sz="0" w:space="0" w:color="auto"/>
            <w:left w:val="none" w:sz="0" w:space="0" w:color="auto"/>
            <w:bottom w:val="none" w:sz="0" w:space="0" w:color="auto"/>
            <w:right w:val="none" w:sz="0" w:space="0" w:color="auto"/>
          </w:divBdr>
          <w:divsChild>
            <w:div w:id="95487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1924029942">
          <w:marLeft w:val="0"/>
          <w:marRight w:val="0"/>
          <w:marTop w:val="0"/>
          <w:marBottom w:val="0"/>
          <w:divBdr>
            <w:top w:val="none" w:sz="0" w:space="0" w:color="auto"/>
            <w:left w:val="none" w:sz="0" w:space="0" w:color="auto"/>
            <w:bottom w:val="none" w:sz="0" w:space="0" w:color="auto"/>
            <w:right w:val="none" w:sz="0" w:space="0" w:color="auto"/>
          </w:divBdr>
        </w:div>
        <w:div w:id="408160595">
          <w:marLeft w:val="0"/>
          <w:marRight w:val="0"/>
          <w:marTop w:val="0"/>
          <w:marBottom w:val="0"/>
          <w:divBdr>
            <w:top w:val="none" w:sz="0" w:space="0" w:color="auto"/>
            <w:left w:val="none" w:sz="0" w:space="0" w:color="auto"/>
            <w:bottom w:val="none" w:sz="0" w:space="0" w:color="auto"/>
            <w:right w:val="none" w:sz="0" w:space="0" w:color="auto"/>
          </w:divBdr>
          <w:divsChild>
            <w:div w:id="954795626">
              <w:marLeft w:val="0"/>
              <w:marRight w:val="0"/>
              <w:marTop w:val="0"/>
              <w:marBottom w:val="0"/>
              <w:divBdr>
                <w:top w:val="none" w:sz="0" w:space="0" w:color="auto"/>
                <w:left w:val="none" w:sz="0" w:space="0" w:color="auto"/>
                <w:bottom w:val="none" w:sz="0" w:space="0" w:color="auto"/>
                <w:right w:val="none" w:sz="0" w:space="0" w:color="auto"/>
              </w:divBdr>
            </w:div>
          </w:divsChild>
        </w:div>
        <w:div w:id="1029570638">
          <w:marLeft w:val="0"/>
          <w:marRight w:val="0"/>
          <w:marTop w:val="0"/>
          <w:marBottom w:val="0"/>
          <w:divBdr>
            <w:top w:val="none" w:sz="0" w:space="0" w:color="auto"/>
            <w:left w:val="none" w:sz="0" w:space="0" w:color="auto"/>
            <w:bottom w:val="none" w:sz="0" w:space="0" w:color="auto"/>
            <w:right w:val="none" w:sz="0" w:space="0" w:color="auto"/>
          </w:divBdr>
        </w:div>
        <w:div w:id="1370839425">
          <w:marLeft w:val="0"/>
          <w:marRight w:val="0"/>
          <w:marTop w:val="0"/>
          <w:marBottom w:val="0"/>
          <w:divBdr>
            <w:top w:val="none" w:sz="0" w:space="0" w:color="auto"/>
            <w:left w:val="none" w:sz="0" w:space="0" w:color="auto"/>
            <w:bottom w:val="none" w:sz="0" w:space="0" w:color="auto"/>
            <w:right w:val="none" w:sz="0" w:space="0" w:color="auto"/>
          </w:divBdr>
          <w:divsChild>
            <w:div w:id="1038162174">
              <w:marLeft w:val="0"/>
              <w:marRight w:val="0"/>
              <w:marTop w:val="0"/>
              <w:marBottom w:val="0"/>
              <w:divBdr>
                <w:top w:val="none" w:sz="0" w:space="0" w:color="auto"/>
                <w:left w:val="none" w:sz="0" w:space="0" w:color="auto"/>
                <w:bottom w:val="none" w:sz="0" w:space="0" w:color="auto"/>
                <w:right w:val="none" w:sz="0" w:space="0" w:color="auto"/>
              </w:divBdr>
            </w:div>
          </w:divsChild>
        </w:div>
        <w:div w:id="1230649239">
          <w:marLeft w:val="0"/>
          <w:marRight w:val="0"/>
          <w:marTop w:val="0"/>
          <w:marBottom w:val="0"/>
          <w:divBdr>
            <w:top w:val="none" w:sz="0" w:space="0" w:color="auto"/>
            <w:left w:val="none" w:sz="0" w:space="0" w:color="auto"/>
            <w:bottom w:val="none" w:sz="0" w:space="0" w:color="auto"/>
            <w:right w:val="none" w:sz="0" w:space="0" w:color="auto"/>
          </w:divBdr>
        </w:div>
        <w:div w:id="1734886540">
          <w:marLeft w:val="0"/>
          <w:marRight w:val="0"/>
          <w:marTop w:val="0"/>
          <w:marBottom w:val="0"/>
          <w:divBdr>
            <w:top w:val="none" w:sz="0" w:space="0" w:color="auto"/>
            <w:left w:val="none" w:sz="0" w:space="0" w:color="auto"/>
            <w:bottom w:val="none" w:sz="0" w:space="0" w:color="auto"/>
            <w:right w:val="none" w:sz="0" w:space="0" w:color="auto"/>
          </w:divBdr>
          <w:divsChild>
            <w:div w:id="872571383">
              <w:marLeft w:val="0"/>
              <w:marRight w:val="0"/>
              <w:marTop w:val="0"/>
              <w:marBottom w:val="0"/>
              <w:divBdr>
                <w:top w:val="none" w:sz="0" w:space="0" w:color="auto"/>
                <w:left w:val="none" w:sz="0" w:space="0" w:color="auto"/>
                <w:bottom w:val="none" w:sz="0" w:space="0" w:color="auto"/>
                <w:right w:val="none" w:sz="0" w:space="0" w:color="auto"/>
              </w:divBdr>
            </w:div>
          </w:divsChild>
        </w:div>
        <w:div w:id="1220049908">
          <w:marLeft w:val="0"/>
          <w:marRight w:val="0"/>
          <w:marTop w:val="0"/>
          <w:marBottom w:val="0"/>
          <w:divBdr>
            <w:top w:val="none" w:sz="0" w:space="0" w:color="auto"/>
            <w:left w:val="none" w:sz="0" w:space="0" w:color="auto"/>
            <w:bottom w:val="none" w:sz="0" w:space="0" w:color="auto"/>
            <w:right w:val="none" w:sz="0" w:space="0" w:color="auto"/>
          </w:divBdr>
        </w:div>
        <w:div w:id="356929531">
          <w:marLeft w:val="0"/>
          <w:marRight w:val="0"/>
          <w:marTop w:val="0"/>
          <w:marBottom w:val="0"/>
          <w:divBdr>
            <w:top w:val="none" w:sz="0" w:space="0" w:color="auto"/>
            <w:left w:val="none" w:sz="0" w:space="0" w:color="auto"/>
            <w:bottom w:val="none" w:sz="0" w:space="0" w:color="auto"/>
            <w:right w:val="none" w:sz="0" w:space="0" w:color="auto"/>
          </w:divBdr>
          <w:divsChild>
            <w:div w:id="2055041710">
              <w:marLeft w:val="0"/>
              <w:marRight w:val="0"/>
              <w:marTop w:val="0"/>
              <w:marBottom w:val="0"/>
              <w:divBdr>
                <w:top w:val="none" w:sz="0" w:space="0" w:color="auto"/>
                <w:left w:val="none" w:sz="0" w:space="0" w:color="auto"/>
                <w:bottom w:val="none" w:sz="0" w:space="0" w:color="auto"/>
                <w:right w:val="none" w:sz="0" w:space="0" w:color="auto"/>
              </w:divBdr>
            </w:div>
          </w:divsChild>
        </w:div>
        <w:div w:id="1951738559">
          <w:marLeft w:val="0"/>
          <w:marRight w:val="0"/>
          <w:marTop w:val="0"/>
          <w:marBottom w:val="0"/>
          <w:divBdr>
            <w:top w:val="none" w:sz="0" w:space="0" w:color="auto"/>
            <w:left w:val="none" w:sz="0" w:space="0" w:color="auto"/>
            <w:bottom w:val="none" w:sz="0" w:space="0" w:color="auto"/>
            <w:right w:val="none" w:sz="0" w:space="0" w:color="auto"/>
          </w:divBdr>
        </w:div>
        <w:div w:id="95640192">
          <w:marLeft w:val="0"/>
          <w:marRight w:val="0"/>
          <w:marTop w:val="0"/>
          <w:marBottom w:val="0"/>
          <w:divBdr>
            <w:top w:val="none" w:sz="0" w:space="0" w:color="auto"/>
            <w:left w:val="none" w:sz="0" w:space="0" w:color="auto"/>
            <w:bottom w:val="none" w:sz="0" w:space="0" w:color="auto"/>
            <w:right w:val="none" w:sz="0" w:space="0" w:color="auto"/>
          </w:divBdr>
          <w:divsChild>
            <w:div w:id="2112427210">
              <w:marLeft w:val="0"/>
              <w:marRight w:val="0"/>
              <w:marTop w:val="0"/>
              <w:marBottom w:val="0"/>
              <w:divBdr>
                <w:top w:val="none" w:sz="0" w:space="0" w:color="auto"/>
                <w:left w:val="none" w:sz="0" w:space="0" w:color="auto"/>
                <w:bottom w:val="none" w:sz="0" w:space="0" w:color="auto"/>
                <w:right w:val="none" w:sz="0" w:space="0" w:color="auto"/>
              </w:divBdr>
            </w:div>
          </w:divsChild>
        </w:div>
        <w:div w:id="2079397607">
          <w:marLeft w:val="0"/>
          <w:marRight w:val="0"/>
          <w:marTop w:val="0"/>
          <w:marBottom w:val="0"/>
          <w:divBdr>
            <w:top w:val="none" w:sz="0" w:space="0" w:color="auto"/>
            <w:left w:val="none" w:sz="0" w:space="0" w:color="auto"/>
            <w:bottom w:val="none" w:sz="0" w:space="0" w:color="auto"/>
            <w:right w:val="none" w:sz="0" w:space="0" w:color="auto"/>
          </w:divBdr>
        </w:div>
        <w:div w:id="1734624018">
          <w:marLeft w:val="0"/>
          <w:marRight w:val="0"/>
          <w:marTop w:val="0"/>
          <w:marBottom w:val="0"/>
          <w:divBdr>
            <w:top w:val="none" w:sz="0" w:space="0" w:color="auto"/>
            <w:left w:val="none" w:sz="0" w:space="0" w:color="auto"/>
            <w:bottom w:val="none" w:sz="0" w:space="0" w:color="auto"/>
            <w:right w:val="none" w:sz="0" w:space="0" w:color="auto"/>
          </w:divBdr>
          <w:divsChild>
            <w:div w:id="1009216609">
              <w:marLeft w:val="0"/>
              <w:marRight w:val="0"/>
              <w:marTop w:val="0"/>
              <w:marBottom w:val="0"/>
              <w:divBdr>
                <w:top w:val="none" w:sz="0" w:space="0" w:color="auto"/>
                <w:left w:val="none" w:sz="0" w:space="0" w:color="auto"/>
                <w:bottom w:val="none" w:sz="0" w:space="0" w:color="auto"/>
                <w:right w:val="none" w:sz="0" w:space="0" w:color="auto"/>
              </w:divBdr>
            </w:div>
          </w:divsChild>
        </w:div>
        <w:div w:id="352071750">
          <w:marLeft w:val="0"/>
          <w:marRight w:val="0"/>
          <w:marTop w:val="0"/>
          <w:marBottom w:val="0"/>
          <w:divBdr>
            <w:top w:val="none" w:sz="0" w:space="0" w:color="auto"/>
            <w:left w:val="none" w:sz="0" w:space="0" w:color="auto"/>
            <w:bottom w:val="none" w:sz="0" w:space="0" w:color="auto"/>
            <w:right w:val="none" w:sz="0" w:space="0" w:color="auto"/>
          </w:divBdr>
        </w:div>
        <w:div w:id="326514459">
          <w:marLeft w:val="0"/>
          <w:marRight w:val="0"/>
          <w:marTop w:val="0"/>
          <w:marBottom w:val="0"/>
          <w:divBdr>
            <w:top w:val="none" w:sz="0" w:space="0" w:color="auto"/>
            <w:left w:val="none" w:sz="0" w:space="0" w:color="auto"/>
            <w:bottom w:val="none" w:sz="0" w:space="0" w:color="auto"/>
            <w:right w:val="none" w:sz="0" w:space="0" w:color="auto"/>
          </w:divBdr>
          <w:divsChild>
            <w:div w:id="286353422">
              <w:marLeft w:val="0"/>
              <w:marRight w:val="0"/>
              <w:marTop w:val="0"/>
              <w:marBottom w:val="0"/>
              <w:divBdr>
                <w:top w:val="none" w:sz="0" w:space="0" w:color="auto"/>
                <w:left w:val="none" w:sz="0" w:space="0" w:color="auto"/>
                <w:bottom w:val="none" w:sz="0" w:space="0" w:color="auto"/>
                <w:right w:val="none" w:sz="0" w:space="0" w:color="auto"/>
              </w:divBdr>
            </w:div>
          </w:divsChild>
        </w:div>
        <w:div w:id="2009475126">
          <w:marLeft w:val="0"/>
          <w:marRight w:val="0"/>
          <w:marTop w:val="300"/>
          <w:marBottom w:val="0"/>
          <w:divBdr>
            <w:top w:val="none" w:sz="0" w:space="0" w:color="auto"/>
            <w:left w:val="none" w:sz="0" w:space="0" w:color="auto"/>
            <w:bottom w:val="none" w:sz="0" w:space="0" w:color="auto"/>
            <w:right w:val="none" w:sz="0" w:space="0" w:color="auto"/>
          </w:divBdr>
          <w:divsChild>
            <w:div w:id="1275559901">
              <w:marLeft w:val="0"/>
              <w:marRight w:val="0"/>
              <w:marTop w:val="0"/>
              <w:marBottom w:val="0"/>
              <w:divBdr>
                <w:top w:val="none" w:sz="0" w:space="0" w:color="auto"/>
                <w:left w:val="none" w:sz="0" w:space="0" w:color="auto"/>
                <w:bottom w:val="none" w:sz="0" w:space="0" w:color="auto"/>
                <w:right w:val="none" w:sz="0" w:space="0" w:color="auto"/>
              </w:divBdr>
              <w:divsChild>
                <w:div w:id="43386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769371">
          <w:marLeft w:val="0"/>
          <w:marRight w:val="0"/>
          <w:marTop w:val="300"/>
          <w:marBottom w:val="0"/>
          <w:divBdr>
            <w:top w:val="none" w:sz="0" w:space="0" w:color="auto"/>
            <w:left w:val="none" w:sz="0" w:space="0" w:color="auto"/>
            <w:bottom w:val="none" w:sz="0" w:space="0" w:color="auto"/>
            <w:right w:val="none" w:sz="0" w:space="0" w:color="auto"/>
          </w:divBdr>
          <w:divsChild>
            <w:div w:id="1771928378">
              <w:marLeft w:val="0"/>
              <w:marRight w:val="0"/>
              <w:marTop w:val="0"/>
              <w:marBottom w:val="0"/>
              <w:divBdr>
                <w:top w:val="none" w:sz="0" w:space="0" w:color="auto"/>
                <w:left w:val="none" w:sz="0" w:space="0" w:color="auto"/>
                <w:bottom w:val="none" w:sz="0" w:space="0" w:color="auto"/>
                <w:right w:val="none" w:sz="0" w:space="0" w:color="auto"/>
              </w:divBdr>
              <w:divsChild>
                <w:div w:id="10662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208980">
          <w:marLeft w:val="0"/>
          <w:marRight w:val="0"/>
          <w:marTop w:val="300"/>
          <w:marBottom w:val="0"/>
          <w:divBdr>
            <w:top w:val="none" w:sz="0" w:space="0" w:color="auto"/>
            <w:left w:val="none" w:sz="0" w:space="0" w:color="auto"/>
            <w:bottom w:val="none" w:sz="0" w:space="0" w:color="auto"/>
            <w:right w:val="none" w:sz="0" w:space="0" w:color="auto"/>
          </w:divBdr>
          <w:divsChild>
            <w:div w:id="103690348">
              <w:marLeft w:val="0"/>
              <w:marRight w:val="0"/>
              <w:marTop w:val="0"/>
              <w:marBottom w:val="0"/>
              <w:divBdr>
                <w:top w:val="none" w:sz="0" w:space="0" w:color="auto"/>
                <w:left w:val="none" w:sz="0" w:space="0" w:color="auto"/>
                <w:bottom w:val="none" w:sz="0" w:space="0" w:color="auto"/>
                <w:right w:val="none" w:sz="0" w:space="0" w:color="auto"/>
              </w:divBdr>
              <w:divsChild>
                <w:div w:id="801388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395898">
          <w:marLeft w:val="0"/>
          <w:marRight w:val="0"/>
          <w:marTop w:val="300"/>
          <w:marBottom w:val="0"/>
          <w:divBdr>
            <w:top w:val="none" w:sz="0" w:space="0" w:color="auto"/>
            <w:left w:val="none" w:sz="0" w:space="0" w:color="auto"/>
            <w:bottom w:val="none" w:sz="0" w:space="0" w:color="auto"/>
            <w:right w:val="none" w:sz="0" w:space="0" w:color="auto"/>
          </w:divBdr>
          <w:divsChild>
            <w:div w:id="1656496693">
              <w:marLeft w:val="0"/>
              <w:marRight w:val="0"/>
              <w:marTop w:val="0"/>
              <w:marBottom w:val="0"/>
              <w:divBdr>
                <w:top w:val="none" w:sz="0" w:space="0" w:color="auto"/>
                <w:left w:val="none" w:sz="0" w:space="0" w:color="auto"/>
                <w:bottom w:val="none" w:sz="0" w:space="0" w:color="auto"/>
                <w:right w:val="none" w:sz="0" w:space="0" w:color="auto"/>
              </w:divBdr>
              <w:divsChild>
                <w:div w:id="97367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029049">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145690">
      <w:bodyDiv w:val="1"/>
      <w:marLeft w:val="0"/>
      <w:marRight w:val="0"/>
      <w:marTop w:val="0"/>
      <w:marBottom w:val="0"/>
      <w:divBdr>
        <w:top w:val="none" w:sz="0" w:space="0" w:color="auto"/>
        <w:left w:val="none" w:sz="0" w:space="0" w:color="auto"/>
        <w:bottom w:val="none" w:sz="0" w:space="0" w:color="auto"/>
        <w:right w:val="none" w:sz="0" w:space="0" w:color="auto"/>
      </w:divBdr>
    </w:div>
    <w:div w:id="103119172">
      <w:bodyDiv w:val="1"/>
      <w:marLeft w:val="0"/>
      <w:marRight w:val="0"/>
      <w:marTop w:val="0"/>
      <w:marBottom w:val="0"/>
      <w:divBdr>
        <w:top w:val="none" w:sz="0" w:space="0" w:color="auto"/>
        <w:left w:val="none" w:sz="0" w:space="0" w:color="auto"/>
        <w:bottom w:val="none" w:sz="0" w:space="0" w:color="auto"/>
        <w:right w:val="none" w:sz="0" w:space="0" w:color="auto"/>
      </w:divBdr>
    </w:div>
    <w:div w:id="103158111">
      <w:bodyDiv w:val="1"/>
      <w:marLeft w:val="0"/>
      <w:marRight w:val="0"/>
      <w:marTop w:val="0"/>
      <w:marBottom w:val="0"/>
      <w:divBdr>
        <w:top w:val="none" w:sz="0" w:space="0" w:color="auto"/>
        <w:left w:val="none" w:sz="0" w:space="0" w:color="auto"/>
        <w:bottom w:val="none" w:sz="0" w:space="0" w:color="auto"/>
        <w:right w:val="none" w:sz="0" w:space="0" w:color="auto"/>
      </w:divBdr>
    </w:div>
    <w:div w:id="103228852">
      <w:bodyDiv w:val="1"/>
      <w:marLeft w:val="0"/>
      <w:marRight w:val="0"/>
      <w:marTop w:val="0"/>
      <w:marBottom w:val="0"/>
      <w:divBdr>
        <w:top w:val="none" w:sz="0" w:space="0" w:color="auto"/>
        <w:left w:val="none" w:sz="0" w:space="0" w:color="auto"/>
        <w:bottom w:val="none" w:sz="0" w:space="0" w:color="auto"/>
        <w:right w:val="none" w:sz="0" w:space="0" w:color="auto"/>
      </w:divBdr>
    </w:div>
    <w:div w:id="104616689">
      <w:bodyDiv w:val="1"/>
      <w:marLeft w:val="0"/>
      <w:marRight w:val="0"/>
      <w:marTop w:val="0"/>
      <w:marBottom w:val="0"/>
      <w:divBdr>
        <w:top w:val="none" w:sz="0" w:space="0" w:color="auto"/>
        <w:left w:val="none" w:sz="0" w:space="0" w:color="auto"/>
        <w:bottom w:val="none" w:sz="0" w:space="0" w:color="auto"/>
        <w:right w:val="none" w:sz="0" w:space="0" w:color="auto"/>
      </w:divBdr>
    </w:div>
    <w:div w:id="10538771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6849620">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52899500">
          <w:marLeft w:val="0"/>
          <w:marRight w:val="0"/>
          <w:marTop w:val="0"/>
          <w:marBottom w:val="0"/>
          <w:divBdr>
            <w:top w:val="none" w:sz="0" w:space="0" w:color="auto"/>
            <w:left w:val="none" w:sz="0" w:space="0" w:color="auto"/>
            <w:bottom w:val="none" w:sz="0" w:space="0" w:color="auto"/>
            <w:right w:val="none" w:sz="0" w:space="0" w:color="auto"/>
          </w:divBdr>
        </w:div>
        <w:div w:id="1689059974">
          <w:marLeft w:val="0"/>
          <w:marRight w:val="0"/>
          <w:marTop w:val="0"/>
          <w:marBottom w:val="0"/>
          <w:divBdr>
            <w:top w:val="none" w:sz="0" w:space="0" w:color="auto"/>
            <w:left w:val="none" w:sz="0" w:space="0" w:color="auto"/>
            <w:bottom w:val="none" w:sz="0" w:space="0" w:color="auto"/>
            <w:right w:val="none" w:sz="0" w:space="0" w:color="auto"/>
          </w:divBdr>
          <w:divsChild>
            <w:div w:id="62919971">
              <w:marLeft w:val="0"/>
              <w:marRight w:val="0"/>
              <w:marTop w:val="0"/>
              <w:marBottom w:val="0"/>
              <w:divBdr>
                <w:top w:val="none" w:sz="0" w:space="0" w:color="auto"/>
                <w:left w:val="none" w:sz="0" w:space="0" w:color="auto"/>
                <w:bottom w:val="none" w:sz="0" w:space="0" w:color="auto"/>
                <w:right w:val="none" w:sz="0" w:space="0" w:color="auto"/>
              </w:divBdr>
            </w:div>
          </w:divsChild>
        </w:div>
        <w:div w:id="1213076478">
          <w:marLeft w:val="0"/>
          <w:marRight w:val="0"/>
          <w:marTop w:val="0"/>
          <w:marBottom w:val="0"/>
          <w:divBdr>
            <w:top w:val="none" w:sz="0" w:space="0" w:color="auto"/>
            <w:left w:val="none" w:sz="0" w:space="0" w:color="auto"/>
            <w:bottom w:val="none" w:sz="0" w:space="0" w:color="auto"/>
            <w:right w:val="none" w:sz="0" w:space="0" w:color="auto"/>
          </w:divBdr>
        </w:div>
        <w:div w:id="1915165831">
          <w:marLeft w:val="0"/>
          <w:marRight w:val="0"/>
          <w:marTop w:val="0"/>
          <w:marBottom w:val="0"/>
          <w:divBdr>
            <w:top w:val="none" w:sz="0" w:space="0" w:color="auto"/>
            <w:left w:val="none" w:sz="0" w:space="0" w:color="auto"/>
            <w:bottom w:val="none" w:sz="0" w:space="0" w:color="auto"/>
            <w:right w:val="none" w:sz="0" w:space="0" w:color="auto"/>
          </w:divBdr>
          <w:divsChild>
            <w:div w:id="299581097">
              <w:marLeft w:val="0"/>
              <w:marRight w:val="0"/>
              <w:marTop w:val="0"/>
              <w:marBottom w:val="0"/>
              <w:divBdr>
                <w:top w:val="none" w:sz="0" w:space="0" w:color="auto"/>
                <w:left w:val="none" w:sz="0" w:space="0" w:color="auto"/>
                <w:bottom w:val="none" w:sz="0" w:space="0" w:color="auto"/>
                <w:right w:val="none" w:sz="0" w:space="0" w:color="auto"/>
              </w:divBdr>
            </w:div>
          </w:divsChild>
        </w:div>
        <w:div w:id="1892224504">
          <w:marLeft w:val="0"/>
          <w:marRight w:val="0"/>
          <w:marTop w:val="0"/>
          <w:marBottom w:val="0"/>
          <w:divBdr>
            <w:top w:val="none" w:sz="0" w:space="0" w:color="auto"/>
            <w:left w:val="none" w:sz="0" w:space="0" w:color="auto"/>
            <w:bottom w:val="none" w:sz="0" w:space="0" w:color="auto"/>
            <w:right w:val="none" w:sz="0" w:space="0" w:color="auto"/>
          </w:divBdr>
        </w:div>
        <w:div w:id="990714274">
          <w:marLeft w:val="0"/>
          <w:marRight w:val="0"/>
          <w:marTop w:val="0"/>
          <w:marBottom w:val="0"/>
          <w:divBdr>
            <w:top w:val="none" w:sz="0" w:space="0" w:color="auto"/>
            <w:left w:val="none" w:sz="0" w:space="0" w:color="auto"/>
            <w:bottom w:val="none" w:sz="0" w:space="0" w:color="auto"/>
            <w:right w:val="none" w:sz="0" w:space="0" w:color="auto"/>
          </w:divBdr>
          <w:divsChild>
            <w:div w:id="1558394168">
              <w:marLeft w:val="0"/>
              <w:marRight w:val="0"/>
              <w:marTop w:val="0"/>
              <w:marBottom w:val="0"/>
              <w:divBdr>
                <w:top w:val="none" w:sz="0" w:space="0" w:color="auto"/>
                <w:left w:val="none" w:sz="0" w:space="0" w:color="auto"/>
                <w:bottom w:val="none" w:sz="0" w:space="0" w:color="auto"/>
                <w:right w:val="none" w:sz="0" w:space="0" w:color="auto"/>
              </w:divBdr>
            </w:div>
          </w:divsChild>
        </w:div>
        <w:div w:id="1496729532">
          <w:marLeft w:val="0"/>
          <w:marRight w:val="0"/>
          <w:marTop w:val="0"/>
          <w:marBottom w:val="0"/>
          <w:divBdr>
            <w:top w:val="none" w:sz="0" w:space="0" w:color="auto"/>
            <w:left w:val="none" w:sz="0" w:space="0" w:color="auto"/>
            <w:bottom w:val="none" w:sz="0" w:space="0" w:color="auto"/>
            <w:right w:val="none" w:sz="0" w:space="0" w:color="auto"/>
          </w:divBdr>
        </w:div>
        <w:div w:id="565259277">
          <w:marLeft w:val="0"/>
          <w:marRight w:val="0"/>
          <w:marTop w:val="0"/>
          <w:marBottom w:val="0"/>
          <w:divBdr>
            <w:top w:val="none" w:sz="0" w:space="0" w:color="auto"/>
            <w:left w:val="none" w:sz="0" w:space="0" w:color="auto"/>
            <w:bottom w:val="none" w:sz="0" w:space="0" w:color="auto"/>
            <w:right w:val="none" w:sz="0" w:space="0" w:color="auto"/>
          </w:divBdr>
          <w:divsChild>
            <w:div w:id="643004288">
              <w:marLeft w:val="0"/>
              <w:marRight w:val="0"/>
              <w:marTop w:val="0"/>
              <w:marBottom w:val="0"/>
              <w:divBdr>
                <w:top w:val="none" w:sz="0" w:space="0" w:color="auto"/>
                <w:left w:val="none" w:sz="0" w:space="0" w:color="auto"/>
                <w:bottom w:val="none" w:sz="0" w:space="0" w:color="auto"/>
                <w:right w:val="none" w:sz="0" w:space="0" w:color="auto"/>
              </w:divBdr>
            </w:div>
          </w:divsChild>
        </w:div>
        <w:div w:id="210120488">
          <w:marLeft w:val="0"/>
          <w:marRight w:val="0"/>
          <w:marTop w:val="0"/>
          <w:marBottom w:val="0"/>
          <w:divBdr>
            <w:top w:val="none" w:sz="0" w:space="0" w:color="auto"/>
            <w:left w:val="none" w:sz="0" w:space="0" w:color="auto"/>
            <w:bottom w:val="none" w:sz="0" w:space="0" w:color="auto"/>
            <w:right w:val="none" w:sz="0" w:space="0" w:color="auto"/>
          </w:divBdr>
        </w:div>
        <w:div w:id="1958099040">
          <w:marLeft w:val="0"/>
          <w:marRight w:val="0"/>
          <w:marTop w:val="0"/>
          <w:marBottom w:val="0"/>
          <w:divBdr>
            <w:top w:val="none" w:sz="0" w:space="0" w:color="auto"/>
            <w:left w:val="none" w:sz="0" w:space="0" w:color="auto"/>
            <w:bottom w:val="none" w:sz="0" w:space="0" w:color="auto"/>
            <w:right w:val="none" w:sz="0" w:space="0" w:color="auto"/>
          </w:divBdr>
          <w:divsChild>
            <w:div w:id="775829461">
              <w:marLeft w:val="0"/>
              <w:marRight w:val="0"/>
              <w:marTop w:val="0"/>
              <w:marBottom w:val="0"/>
              <w:divBdr>
                <w:top w:val="none" w:sz="0" w:space="0" w:color="auto"/>
                <w:left w:val="none" w:sz="0" w:space="0" w:color="auto"/>
                <w:bottom w:val="none" w:sz="0" w:space="0" w:color="auto"/>
                <w:right w:val="none" w:sz="0" w:space="0" w:color="auto"/>
              </w:divBdr>
            </w:div>
          </w:divsChild>
        </w:div>
        <w:div w:id="1296637601">
          <w:marLeft w:val="0"/>
          <w:marRight w:val="0"/>
          <w:marTop w:val="0"/>
          <w:marBottom w:val="0"/>
          <w:divBdr>
            <w:top w:val="none" w:sz="0" w:space="0" w:color="auto"/>
            <w:left w:val="none" w:sz="0" w:space="0" w:color="auto"/>
            <w:bottom w:val="none" w:sz="0" w:space="0" w:color="auto"/>
            <w:right w:val="none" w:sz="0" w:space="0" w:color="auto"/>
          </w:divBdr>
        </w:div>
        <w:div w:id="1219901511">
          <w:marLeft w:val="0"/>
          <w:marRight w:val="0"/>
          <w:marTop w:val="0"/>
          <w:marBottom w:val="0"/>
          <w:divBdr>
            <w:top w:val="none" w:sz="0" w:space="0" w:color="auto"/>
            <w:left w:val="none" w:sz="0" w:space="0" w:color="auto"/>
            <w:bottom w:val="none" w:sz="0" w:space="0" w:color="auto"/>
            <w:right w:val="none" w:sz="0" w:space="0" w:color="auto"/>
          </w:divBdr>
          <w:divsChild>
            <w:div w:id="300162098">
              <w:marLeft w:val="0"/>
              <w:marRight w:val="0"/>
              <w:marTop w:val="0"/>
              <w:marBottom w:val="0"/>
              <w:divBdr>
                <w:top w:val="none" w:sz="0" w:space="0" w:color="auto"/>
                <w:left w:val="none" w:sz="0" w:space="0" w:color="auto"/>
                <w:bottom w:val="none" w:sz="0" w:space="0" w:color="auto"/>
                <w:right w:val="none" w:sz="0" w:space="0" w:color="auto"/>
              </w:divBdr>
            </w:div>
          </w:divsChild>
        </w:div>
        <w:div w:id="47071921">
          <w:marLeft w:val="0"/>
          <w:marRight w:val="0"/>
          <w:marTop w:val="0"/>
          <w:marBottom w:val="0"/>
          <w:divBdr>
            <w:top w:val="none" w:sz="0" w:space="0" w:color="auto"/>
            <w:left w:val="none" w:sz="0" w:space="0" w:color="auto"/>
            <w:bottom w:val="none" w:sz="0" w:space="0" w:color="auto"/>
            <w:right w:val="none" w:sz="0" w:space="0" w:color="auto"/>
          </w:divBdr>
        </w:div>
        <w:div w:id="193661815">
          <w:marLeft w:val="0"/>
          <w:marRight w:val="0"/>
          <w:marTop w:val="0"/>
          <w:marBottom w:val="0"/>
          <w:divBdr>
            <w:top w:val="none" w:sz="0" w:space="0" w:color="auto"/>
            <w:left w:val="none" w:sz="0" w:space="0" w:color="auto"/>
            <w:bottom w:val="none" w:sz="0" w:space="0" w:color="auto"/>
            <w:right w:val="none" w:sz="0" w:space="0" w:color="auto"/>
          </w:divBdr>
          <w:divsChild>
            <w:div w:id="331953766">
              <w:marLeft w:val="0"/>
              <w:marRight w:val="0"/>
              <w:marTop w:val="0"/>
              <w:marBottom w:val="0"/>
              <w:divBdr>
                <w:top w:val="none" w:sz="0" w:space="0" w:color="auto"/>
                <w:left w:val="none" w:sz="0" w:space="0" w:color="auto"/>
                <w:bottom w:val="none" w:sz="0" w:space="0" w:color="auto"/>
                <w:right w:val="none" w:sz="0" w:space="0" w:color="auto"/>
              </w:divBdr>
            </w:div>
          </w:divsChild>
        </w:div>
        <w:div w:id="923756171">
          <w:marLeft w:val="0"/>
          <w:marRight w:val="0"/>
          <w:marTop w:val="300"/>
          <w:marBottom w:val="0"/>
          <w:divBdr>
            <w:top w:val="none" w:sz="0" w:space="0" w:color="auto"/>
            <w:left w:val="none" w:sz="0" w:space="0" w:color="auto"/>
            <w:bottom w:val="none" w:sz="0" w:space="0" w:color="auto"/>
            <w:right w:val="none" w:sz="0" w:space="0" w:color="auto"/>
          </w:divBdr>
          <w:divsChild>
            <w:div w:id="1632709506">
              <w:marLeft w:val="0"/>
              <w:marRight w:val="0"/>
              <w:marTop w:val="0"/>
              <w:marBottom w:val="0"/>
              <w:divBdr>
                <w:top w:val="none" w:sz="0" w:space="0" w:color="auto"/>
                <w:left w:val="none" w:sz="0" w:space="0" w:color="auto"/>
                <w:bottom w:val="none" w:sz="0" w:space="0" w:color="auto"/>
                <w:right w:val="none" w:sz="0" w:space="0" w:color="auto"/>
              </w:divBdr>
              <w:divsChild>
                <w:div w:id="1501506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127363">
          <w:marLeft w:val="0"/>
          <w:marRight w:val="0"/>
          <w:marTop w:val="300"/>
          <w:marBottom w:val="0"/>
          <w:divBdr>
            <w:top w:val="none" w:sz="0" w:space="0" w:color="auto"/>
            <w:left w:val="none" w:sz="0" w:space="0" w:color="auto"/>
            <w:bottom w:val="none" w:sz="0" w:space="0" w:color="auto"/>
            <w:right w:val="none" w:sz="0" w:space="0" w:color="auto"/>
          </w:divBdr>
          <w:divsChild>
            <w:div w:id="2044868860">
              <w:marLeft w:val="0"/>
              <w:marRight w:val="0"/>
              <w:marTop w:val="0"/>
              <w:marBottom w:val="0"/>
              <w:divBdr>
                <w:top w:val="none" w:sz="0" w:space="0" w:color="auto"/>
                <w:left w:val="none" w:sz="0" w:space="0" w:color="auto"/>
                <w:bottom w:val="none" w:sz="0" w:space="0" w:color="auto"/>
                <w:right w:val="none" w:sz="0" w:space="0" w:color="auto"/>
              </w:divBdr>
              <w:divsChild>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97309">
          <w:marLeft w:val="0"/>
          <w:marRight w:val="0"/>
          <w:marTop w:val="300"/>
          <w:marBottom w:val="0"/>
          <w:divBdr>
            <w:top w:val="none" w:sz="0" w:space="0" w:color="auto"/>
            <w:left w:val="none" w:sz="0" w:space="0" w:color="auto"/>
            <w:bottom w:val="none" w:sz="0" w:space="0" w:color="auto"/>
            <w:right w:val="none" w:sz="0" w:space="0" w:color="auto"/>
          </w:divBdr>
          <w:divsChild>
            <w:div w:id="353921713">
              <w:marLeft w:val="0"/>
              <w:marRight w:val="0"/>
              <w:marTop w:val="0"/>
              <w:marBottom w:val="0"/>
              <w:divBdr>
                <w:top w:val="none" w:sz="0" w:space="0" w:color="auto"/>
                <w:left w:val="none" w:sz="0" w:space="0" w:color="auto"/>
                <w:bottom w:val="none" w:sz="0" w:space="0" w:color="auto"/>
                <w:right w:val="none" w:sz="0" w:space="0" w:color="auto"/>
              </w:divBdr>
              <w:divsChild>
                <w:div w:id="1885289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487883">
          <w:marLeft w:val="0"/>
          <w:marRight w:val="0"/>
          <w:marTop w:val="300"/>
          <w:marBottom w:val="0"/>
          <w:divBdr>
            <w:top w:val="none" w:sz="0" w:space="0" w:color="auto"/>
            <w:left w:val="none" w:sz="0" w:space="0" w:color="auto"/>
            <w:bottom w:val="none" w:sz="0" w:space="0" w:color="auto"/>
            <w:right w:val="none" w:sz="0" w:space="0" w:color="auto"/>
          </w:divBdr>
          <w:divsChild>
            <w:div w:id="191260687">
              <w:marLeft w:val="0"/>
              <w:marRight w:val="0"/>
              <w:marTop w:val="0"/>
              <w:marBottom w:val="0"/>
              <w:divBdr>
                <w:top w:val="none" w:sz="0" w:space="0" w:color="auto"/>
                <w:left w:val="none" w:sz="0" w:space="0" w:color="auto"/>
                <w:bottom w:val="none" w:sz="0" w:space="0" w:color="auto"/>
                <w:right w:val="none" w:sz="0" w:space="0" w:color="auto"/>
              </w:divBdr>
              <w:divsChild>
                <w:div w:id="115568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1112944737">
          <w:marLeft w:val="0"/>
          <w:marRight w:val="0"/>
          <w:marTop w:val="0"/>
          <w:marBottom w:val="0"/>
          <w:divBdr>
            <w:top w:val="none" w:sz="0" w:space="0" w:color="auto"/>
            <w:left w:val="none" w:sz="0" w:space="0" w:color="auto"/>
            <w:bottom w:val="none" w:sz="0" w:space="0" w:color="auto"/>
            <w:right w:val="none" w:sz="0" w:space="0" w:color="auto"/>
          </w:divBdr>
        </w:div>
        <w:div w:id="5905107">
          <w:marLeft w:val="0"/>
          <w:marRight w:val="0"/>
          <w:marTop w:val="0"/>
          <w:marBottom w:val="0"/>
          <w:divBdr>
            <w:top w:val="none" w:sz="0" w:space="0" w:color="auto"/>
            <w:left w:val="none" w:sz="0" w:space="0" w:color="auto"/>
            <w:bottom w:val="none" w:sz="0" w:space="0" w:color="auto"/>
            <w:right w:val="none" w:sz="0" w:space="0" w:color="auto"/>
          </w:divBdr>
          <w:divsChild>
            <w:div w:id="227692523">
              <w:marLeft w:val="0"/>
              <w:marRight w:val="0"/>
              <w:marTop w:val="0"/>
              <w:marBottom w:val="0"/>
              <w:divBdr>
                <w:top w:val="none" w:sz="0" w:space="0" w:color="auto"/>
                <w:left w:val="none" w:sz="0" w:space="0" w:color="auto"/>
                <w:bottom w:val="none" w:sz="0" w:space="0" w:color="auto"/>
                <w:right w:val="none" w:sz="0" w:space="0" w:color="auto"/>
              </w:divBdr>
            </w:div>
          </w:divsChild>
        </w:div>
        <w:div w:id="293220440">
          <w:marLeft w:val="0"/>
          <w:marRight w:val="0"/>
          <w:marTop w:val="0"/>
          <w:marBottom w:val="0"/>
          <w:divBdr>
            <w:top w:val="none" w:sz="0" w:space="0" w:color="auto"/>
            <w:left w:val="none" w:sz="0" w:space="0" w:color="auto"/>
            <w:bottom w:val="none" w:sz="0" w:space="0" w:color="auto"/>
            <w:right w:val="none" w:sz="0" w:space="0" w:color="auto"/>
          </w:divBdr>
        </w:div>
        <w:div w:id="1044673822">
          <w:marLeft w:val="0"/>
          <w:marRight w:val="0"/>
          <w:marTop w:val="0"/>
          <w:marBottom w:val="0"/>
          <w:divBdr>
            <w:top w:val="none" w:sz="0" w:space="0" w:color="auto"/>
            <w:left w:val="none" w:sz="0" w:space="0" w:color="auto"/>
            <w:bottom w:val="none" w:sz="0" w:space="0" w:color="auto"/>
            <w:right w:val="none" w:sz="0" w:space="0" w:color="auto"/>
          </w:divBdr>
          <w:divsChild>
            <w:div w:id="869949929">
              <w:marLeft w:val="0"/>
              <w:marRight w:val="0"/>
              <w:marTop w:val="0"/>
              <w:marBottom w:val="0"/>
              <w:divBdr>
                <w:top w:val="none" w:sz="0" w:space="0" w:color="auto"/>
                <w:left w:val="none" w:sz="0" w:space="0" w:color="auto"/>
                <w:bottom w:val="none" w:sz="0" w:space="0" w:color="auto"/>
                <w:right w:val="none" w:sz="0" w:space="0" w:color="auto"/>
              </w:divBdr>
            </w:div>
          </w:divsChild>
        </w:div>
        <w:div w:id="484662619">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sChild>
            <w:div w:id="258833243">
              <w:marLeft w:val="0"/>
              <w:marRight w:val="0"/>
              <w:marTop w:val="0"/>
              <w:marBottom w:val="0"/>
              <w:divBdr>
                <w:top w:val="none" w:sz="0" w:space="0" w:color="auto"/>
                <w:left w:val="none" w:sz="0" w:space="0" w:color="auto"/>
                <w:bottom w:val="none" w:sz="0" w:space="0" w:color="auto"/>
                <w:right w:val="none" w:sz="0" w:space="0" w:color="auto"/>
              </w:divBdr>
            </w:div>
          </w:divsChild>
        </w:div>
        <w:div w:id="1471553932">
          <w:marLeft w:val="0"/>
          <w:marRight w:val="0"/>
          <w:marTop w:val="0"/>
          <w:marBottom w:val="0"/>
          <w:divBdr>
            <w:top w:val="none" w:sz="0" w:space="0" w:color="auto"/>
            <w:left w:val="none" w:sz="0" w:space="0" w:color="auto"/>
            <w:bottom w:val="none" w:sz="0" w:space="0" w:color="auto"/>
            <w:right w:val="none" w:sz="0" w:space="0" w:color="auto"/>
          </w:divBdr>
        </w:div>
        <w:div w:id="2102948646">
          <w:marLeft w:val="0"/>
          <w:marRight w:val="0"/>
          <w:marTop w:val="0"/>
          <w:marBottom w:val="0"/>
          <w:divBdr>
            <w:top w:val="none" w:sz="0" w:space="0" w:color="auto"/>
            <w:left w:val="none" w:sz="0" w:space="0" w:color="auto"/>
            <w:bottom w:val="none" w:sz="0" w:space="0" w:color="auto"/>
            <w:right w:val="none" w:sz="0" w:space="0" w:color="auto"/>
          </w:divBdr>
          <w:divsChild>
            <w:div w:id="447042576">
              <w:marLeft w:val="0"/>
              <w:marRight w:val="0"/>
              <w:marTop w:val="0"/>
              <w:marBottom w:val="0"/>
              <w:divBdr>
                <w:top w:val="none" w:sz="0" w:space="0" w:color="auto"/>
                <w:left w:val="none" w:sz="0" w:space="0" w:color="auto"/>
                <w:bottom w:val="none" w:sz="0" w:space="0" w:color="auto"/>
                <w:right w:val="none" w:sz="0" w:space="0" w:color="auto"/>
              </w:divBdr>
            </w:div>
          </w:divsChild>
        </w:div>
        <w:div w:id="534928941">
          <w:marLeft w:val="0"/>
          <w:marRight w:val="0"/>
          <w:marTop w:val="0"/>
          <w:marBottom w:val="0"/>
          <w:divBdr>
            <w:top w:val="none" w:sz="0" w:space="0" w:color="auto"/>
            <w:left w:val="none" w:sz="0" w:space="0" w:color="auto"/>
            <w:bottom w:val="none" w:sz="0" w:space="0" w:color="auto"/>
            <w:right w:val="none" w:sz="0" w:space="0" w:color="auto"/>
          </w:divBdr>
        </w:div>
        <w:div w:id="202446395">
          <w:marLeft w:val="0"/>
          <w:marRight w:val="0"/>
          <w:marTop w:val="0"/>
          <w:marBottom w:val="0"/>
          <w:divBdr>
            <w:top w:val="none" w:sz="0" w:space="0" w:color="auto"/>
            <w:left w:val="none" w:sz="0" w:space="0" w:color="auto"/>
            <w:bottom w:val="none" w:sz="0" w:space="0" w:color="auto"/>
            <w:right w:val="none" w:sz="0" w:space="0" w:color="auto"/>
          </w:divBdr>
          <w:divsChild>
            <w:div w:id="146171618">
              <w:marLeft w:val="0"/>
              <w:marRight w:val="0"/>
              <w:marTop w:val="0"/>
              <w:marBottom w:val="0"/>
              <w:divBdr>
                <w:top w:val="none" w:sz="0" w:space="0" w:color="auto"/>
                <w:left w:val="none" w:sz="0" w:space="0" w:color="auto"/>
                <w:bottom w:val="none" w:sz="0" w:space="0" w:color="auto"/>
                <w:right w:val="none" w:sz="0" w:space="0" w:color="auto"/>
              </w:divBdr>
            </w:div>
          </w:divsChild>
        </w:div>
        <w:div w:id="1778213149">
          <w:marLeft w:val="0"/>
          <w:marRight w:val="0"/>
          <w:marTop w:val="0"/>
          <w:marBottom w:val="0"/>
          <w:divBdr>
            <w:top w:val="none" w:sz="0" w:space="0" w:color="auto"/>
            <w:left w:val="none" w:sz="0" w:space="0" w:color="auto"/>
            <w:bottom w:val="none" w:sz="0" w:space="0" w:color="auto"/>
            <w:right w:val="none" w:sz="0" w:space="0" w:color="auto"/>
          </w:divBdr>
        </w:div>
        <w:div w:id="397704036">
          <w:marLeft w:val="0"/>
          <w:marRight w:val="0"/>
          <w:marTop w:val="0"/>
          <w:marBottom w:val="0"/>
          <w:divBdr>
            <w:top w:val="none" w:sz="0" w:space="0" w:color="auto"/>
            <w:left w:val="none" w:sz="0" w:space="0" w:color="auto"/>
            <w:bottom w:val="none" w:sz="0" w:space="0" w:color="auto"/>
            <w:right w:val="none" w:sz="0" w:space="0" w:color="auto"/>
          </w:divBdr>
          <w:divsChild>
            <w:div w:id="1192651891">
              <w:marLeft w:val="0"/>
              <w:marRight w:val="0"/>
              <w:marTop w:val="0"/>
              <w:marBottom w:val="0"/>
              <w:divBdr>
                <w:top w:val="none" w:sz="0" w:space="0" w:color="auto"/>
                <w:left w:val="none" w:sz="0" w:space="0" w:color="auto"/>
                <w:bottom w:val="none" w:sz="0" w:space="0" w:color="auto"/>
                <w:right w:val="none" w:sz="0" w:space="0" w:color="auto"/>
              </w:divBdr>
            </w:div>
          </w:divsChild>
        </w:div>
        <w:div w:id="1604607486">
          <w:marLeft w:val="0"/>
          <w:marRight w:val="0"/>
          <w:marTop w:val="0"/>
          <w:marBottom w:val="0"/>
          <w:divBdr>
            <w:top w:val="none" w:sz="0" w:space="0" w:color="auto"/>
            <w:left w:val="none" w:sz="0" w:space="0" w:color="auto"/>
            <w:bottom w:val="none" w:sz="0" w:space="0" w:color="auto"/>
            <w:right w:val="none" w:sz="0" w:space="0" w:color="auto"/>
          </w:divBdr>
        </w:div>
        <w:div w:id="1890678396">
          <w:marLeft w:val="0"/>
          <w:marRight w:val="0"/>
          <w:marTop w:val="0"/>
          <w:marBottom w:val="0"/>
          <w:divBdr>
            <w:top w:val="none" w:sz="0" w:space="0" w:color="auto"/>
            <w:left w:val="none" w:sz="0" w:space="0" w:color="auto"/>
            <w:bottom w:val="none" w:sz="0" w:space="0" w:color="auto"/>
            <w:right w:val="none" w:sz="0" w:space="0" w:color="auto"/>
          </w:divBdr>
          <w:divsChild>
            <w:div w:id="274405033">
              <w:marLeft w:val="0"/>
              <w:marRight w:val="0"/>
              <w:marTop w:val="0"/>
              <w:marBottom w:val="0"/>
              <w:divBdr>
                <w:top w:val="none" w:sz="0" w:space="0" w:color="auto"/>
                <w:left w:val="none" w:sz="0" w:space="0" w:color="auto"/>
                <w:bottom w:val="none" w:sz="0" w:space="0" w:color="auto"/>
                <w:right w:val="none" w:sz="0" w:space="0" w:color="auto"/>
              </w:divBdr>
            </w:div>
          </w:divsChild>
        </w:div>
        <w:div w:id="1546404646">
          <w:marLeft w:val="0"/>
          <w:marRight w:val="0"/>
          <w:marTop w:val="300"/>
          <w:marBottom w:val="0"/>
          <w:divBdr>
            <w:top w:val="none" w:sz="0" w:space="0" w:color="auto"/>
            <w:left w:val="none" w:sz="0" w:space="0" w:color="auto"/>
            <w:bottom w:val="none" w:sz="0" w:space="0" w:color="auto"/>
            <w:right w:val="none" w:sz="0" w:space="0" w:color="auto"/>
          </w:divBdr>
          <w:divsChild>
            <w:div w:id="1844583014">
              <w:marLeft w:val="0"/>
              <w:marRight w:val="0"/>
              <w:marTop w:val="0"/>
              <w:marBottom w:val="0"/>
              <w:divBdr>
                <w:top w:val="none" w:sz="0" w:space="0" w:color="auto"/>
                <w:left w:val="none" w:sz="0" w:space="0" w:color="auto"/>
                <w:bottom w:val="none" w:sz="0" w:space="0" w:color="auto"/>
                <w:right w:val="none" w:sz="0" w:space="0" w:color="auto"/>
              </w:divBdr>
              <w:divsChild>
                <w:div w:id="33969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47041">
          <w:marLeft w:val="0"/>
          <w:marRight w:val="0"/>
          <w:marTop w:val="300"/>
          <w:marBottom w:val="0"/>
          <w:divBdr>
            <w:top w:val="none" w:sz="0" w:space="0" w:color="auto"/>
            <w:left w:val="none" w:sz="0" w:space="0" w:color="auto"/>
            <w:bottom w:val="none" w:sz="0" w:space="0" w:color="auto"/>
            <w:right w:val="none" w:sz="0" w:space="0" w:color="auto"/>
          </w:divBdr>
          <w:divsChild>
            <w:div w:id="329675276">
              <w:marLeft w:val="0"/>
              <w:marRight w:val="0"/>
              <w:marTop w:val="0"/>
              <w:marBottom w:val="0"/>
              <w:divBdr>
                <w:top w:val="none" w:sz="0" w:space="0" w:color="auto"/>
                <w:left w:val="none" w:sz="0" w:space="0" w:color="auto"/>
                <w:bottom w:val="none" w:sz="0" w:space="0" w:color="auto"/>
                <w:right w:val="none" w:sz="0" w:space="0" w:color="auto"/>
              </w:divBdr>
              <w:divsChild>
                <w:div w:id="77359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334912">
          <w:marLeft w:val="0"/>
          <w:marRight w:val="0"/>
          <w:marTop w:val="300"/>
          <w:marBottom w:val="0"/>
          <w:divBdr>
            <w:top w:val="none" w:sz="0" w:space="0" w:color="auto"/>
            <w:left w:val="none" w:sz="0" w:space="0" w:color="auto"/>
            <w:bottom w:val="none" w:sz="0" w:space="0" w:color="auto"/>
            <w:right w:val="none" w:sz="0" w:space="0" w:color="auto"/>
          </w:divBdr>
          <w:divsChild>
            <w:div w:id="1755273975">
              <w:marLeft w:val="0"/>
              <w:marRight w:val="0"/>
              <w:marTop w:val="0"/>
              <w:marBottom w:val="0"/>
              <w:divBdr>
                <w:top w:val="none" w:sz="0" w:space="0" w:color="auto"/>
                <w:left w:val="none" w:sz="0" w:space="0" w:color="auto"/>
                <w:bottom w:val="none" w:sz="0" w:space="0" w:color="auto"/>
                <w:right w:val="none" w:sz="0" w:space="0" w:color="auto"/>
              </w:divBdr>
              <w:divsChild>
                <w:div w:id="2067339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476678">
          <w:marLeft w:val="0"/>
          <w:marRight w:val="0"/>
          <w:marTop w:val="300"/>
          <w:marBottom w:val="0"/>
          <w:divBdr>
            <w:top w:val="none" w:sz="0" w:space="0" w:color="auto"/>
            <w:left w:val="none" w:sz="0" w:space="0" w:color="auto"/>
            <w:bottom w:val="none" w:sz="0" w:space="0" w:color="auto"/>
            <w:right w:val="none" w:sz="0" w:space="0" w:color="auto"/>
          </w:divBdr>
          <w:divsChild>
            <w:div w:id="727653484">
              <w:marLeft w:val="0"/>
              <w:marRight w:val="0"/>
              <w:marTop w:val="0"/>
              <w:marBottom w:val="0"/>
              <w:divBdr>
                <w:top w:val="none" w:sz="0" w:space="0" w:color="auto"/>
                <w:left w:val="none" w:sz="0" w:space="0" w:color="auto"/>
                <w:bottom w:val="none" w:sz="0" w:space="0" w:color="auto"/>
                <w:right w:val="none" w:sz="0" w:space="0" w:color="auto"/>
              </w:divBdr>
              <w:divsChild>
                <w:div w:id="623969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65508">
      <w:bodyDiv w:val="1"/>
      <w:marLeft w:val="0"/>
      <w:marRight w:val="0"/>
      <w:marTop w:val="0"/>
      <w:marBottom w:val="0"/>
      <w:divBdr>
        <w:top w:val="none" w:sz="0" w:space="0" w:color="auto"/>
        <w:left w:val="none" w:sz="0" w:space="0" w:color="auto"/>
        <w:bottom w:val="none" w:sz="0" w:space="0" w:color="auto"/>
        <w:right w:val="none" w:sz="0" w:space="0" w:color="auto"/>
      </w:divBdr>
    </w:div>
    <w:div w:id="109206907">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412045811">
          <w:marLeft w:val="0"/>
          <w:marRight w:val="0"/>
          <w:marTop w:val="0"/>
          <w:marBottom w:val="0"/>
          <w:divBdr>
            <w:top w:val="none" w:sz="0" w:space="0" w:color="auto"/>
            <w:left w:val="none" w:sz="0" w:space="0" w:color="auto"/>
            <w:bottom w:val="none" w:sz="0" w:space="0" w:color="auto"/>
            <w:right w:val="none" w:sz="0" w:space="0" w:color="auto"/>
          </w:divBdr>
        </w:div>
        <w:div w:id="397098365">
          <w:marLeft w:val="0"/>
          <w:marRight w:val="0"/>
          <w:marTop w:val="0"/>
          <w:marBottom w:val="0"/>
          <w:divBdr>
            <w:top w:val="none" w:sz="0" w:space="0" w:color="auto"/>
            <w:left w:val="none" w:sz="0" w:space="0" w:color="auto"/>
            <w:bottom w:val="none" w:sz="0" w:space="0" w:color="auto"/>
            <w:right w:val="none" w:sz="0" w:space="0" w:color="auto"/>
          </w:divBdr>
          <w:divsChild>
            <w:div w:id="1438911036">
              <w:marLeft w:val="0"/>
              <w:marRight w:val="0"/>
              <w:marTop w:val="0"/>
              <w:marBottom w:val="0"/>
              <w:divBdr>
                <w:top w:val="none" w:sz="0" w:space="0" w:color="auto"/>
                <w:left w:val="none" w:sz="0" w:space="0" w:color="auto"/>
                <w:bottom w:val="none" w:sz="0" w:space="0" w:color="auto"/>
                <w:right w:val="none" w:sz="0" w:space="0" w:color="auto"/>
              </w:divBdr>
            </w:div>
          </w:divsChild>
        </w:div>
        <w:div w:id="1918201705">
          <w:marLeft w:val="0"/>
          <w:marRight w:val="0"/>
          <w:marTop w:val="0"/>
          <w:marBottom w:val="0"/>
          <w:divBdr>
            <w:top w:val="none" w:sz="0" w:space="0" w:color="auto"/>
            <w:left w:val="none" w:sz="0" w:space="0" w:color="auto"/>
            <w:bottom w:val="none" w:sz="0" w:space="0" w:color="auto"/>
            <w:right w:val="none" w:sz="0" w:space="0" w:color="auto"/>
          </w:divBdr>
        </w:div>
        <w:div w:id="275716595">
          <w:marLeft w:val="0"/>
          <w:marRight w:val="0"/>
          <w:marTop w:val="0"/>
          <w:marBottom w:val="0"/>
          <w:divBdr>
            <w:top w:val="none" w:sz="0" w:space="0" w:color="auto"/>
            <w:left w:val="none" w:sz="0" w:space="0" w:color="auto"/>
            <w:bottom w:val="none" w:sz="0" w:space="0" w:color="auto"/>
            <w:right w:val="none" w:sz="0" w:space="0" w:color="auto"/>
          </w:divBdr>
          <w:divsChild>
            <w:div w:id="635109603">
              <w:marLeft w:val="0"/>
              <w:marRight w:val="0"/>
              <w:marTop w:val="0"/>
              <w:marBottom w:val="0"/>
              <w:divBdr>
                <w:top w:val="none" w:sz="0" w:space="0" w:color="auto"/>
                <w:left w:val="none" w:sz="0" w:space="0" w:color="auto"/>
                <w:bottom w:val="none" w:sz="0" w:space="0" w:color="auto"/>
                <w:right w:val="none" w:sz="0" w:space="0" w:color="auto"/>
              </w:divBdr>
            </w:div>
          </w:divsChild>
        </w:div>
        <w:div w:id="2100130298">
          <w:marLeft w:val="0"/>
          <w:marRight w:val="0"/>
          <w:marTop w:val="0"/>
          <w:marBottom w:val="0"/>
          <w:divBdr>
            <w:top w:val="none" w:sz="0" w:space="0" w:color="auto"/>
            <w:left w:val="none" w:sz="0" w:space="0" w:color="auto"/>
            <w:bottom w:val="none" w:sz="0" w:space="0" w:color="auto"/>
            <w:right w:val="none" w:sz="0" w:space="0" w:color="auto"/>
          </w:divBdr>
        </w:div>
        <w:div w:id="1103721887">
          <w:marLeft w:val="0"/>
          <w:marRight w:val="0"/>
          <w:marTop w:val="0"/>
          <w:marBottom w:val="0"/>
          <w:divBdr>
            <w:top w:val="none" w:sz="0" w:space="0" w:color="auto"/>
            <w:left w:val="none" w:sz="0" w:space="0" w:color="auto"/>
            <w:bottom w:val="none" w:sz="0" w:space="0" w:color="auto"/>
            <w:right w:val="none" w:sz="0" w:space="0" w:color="auto"/>
          </w:divBdr>
          <w:divsChild>
            <w:div w:id="1008825674">
              <w:marLeft w:val="0"/>
              <w:marRight w:val="0"/>
              <w:marTop w:val="0"/>
              <w:marBottom w:val="0"/>
              <w:divBdr>
                <w:top w:val="none" w:sz="0" w:space="0" w:color="auto"/>
                <w:left w:val="none" w:sz="0" w:space="0" w:color="auto"/>
                <w:bottom w:val="none" w:sz="0" w:space="0" w:color="auto"/>
                <w:right w:val="none" w:sz="0" w:space="0" w:color="auto"/>
              </w:divBdr>
            </w:div>
          </w:divsChild>
        </w:div>
        <w:div w:id="294146849">
          <w:marLeft w:val="0"/>
          <w:marRight w:val="0"/>
          <w:marTop w:val="0"/>
          <w:marBottom w:val="0"/>
          <w:divBdr>
            <w:top w:val="none" w:sz="0" w:space="0" w:color="auto"/>
            <w:left w:val="none" w:sz="0" w:space="0" w:color="auto"/>
            <w:bottom w:val="none" w:sz="0" w:space="0" w:color="auto"/>
            <w:right w:val="none" w:sz="0" w:space="0" w:color="auto"/>
          </w:divBdr>
        </w:div>
        <w:div w:id="1650288711">
          <w:marLeft w:val="0"/>
          <w:marRight w:val="0"/>
          <w:marTop w:val="0"/>
          <w:marBottom w:val="0"/>
          <w:divBdr>
            <w:top w:val="none" w:sz="0" w:space="0" w:color="auto"/>
            <w:left w:val="none" w:sz="0" w:space="0" w:color="auto"/>
            <w:bottom w:val="none" w:sz="0" w:space="0" w:color="auto"/>
            <w:right w:val="none" w:sz="0" w:space="0" w:color="auto"/>
          </w:divBdr>
          <w:divsChild>
            <w:div w:id="1241138483">
              <w:marLeft w:val="0"/>
              <w:marRight w:val="0"/>
              <w:marTop w:val="0"/>
              <w:marBottom w:val="0"/>
              <w:divBdr>
                <w:top w:val="none" w:sz="0" w:space="0" w:color="auto"/>
                <w:left w:val="none" w:sz="0" w:space="0" w:color="auto"/>
                <w:bottom w:val="none" w:sz="0" w:space="0" w:color="auto"/>
                <w:right w:val="none" w:sz="0" w:space="0" w:color="auto"/>
              </w:divBdr>
            </w:div>
          </w:divsChild>
        </w:div>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sChild>
            <w:div w:id="865559496">
              <w:marLeft w:val="0"/>
              <w:marRight w:val="0"/>
              <w:marTop w:val="0"/>
              <w:marBottom w:val="0"/>
              <w:divBdr>
                <w:top w:val="none" w:sz="0" w:space="0" w:color="auto"/>
                <w:left w:val="none" w:sz="0" w:space="0" w:color="auto"/>
                <w:bottom w:val="none" w:sz="0" w:space="0" w:color="auto"/>
                <w:right w:val="none" w:sz="0" w:space="0" w:color="auto"/>
              </w:divBdr>
            </w:div>
          </w:divsChild>
        </w:div>
        <w:div w:id="474219778">
          <w:marLeft w:val="0"/>
          <w:marRight w:val="0"/>
          <w:marTop w:val="0"/>
          <w:marBottom w:val="0"/>
          <w:divBdr>
            <w:top w:val="none" w:sz="0" w:space="0" w:color="auto"/>
            <w:left w:val="none" w:sz="0" w:space="0" w:color="auto"/>
            <w:bottom w:val="none" w:sz="0" w:space="0" w:color="auto"/>
            <w:right w:val="none" w:sz="0" w:space="0" w:color="auto"/>
          </w:divBdr>
        </w:div>
        <w:div w:id="2143689818">
          <w:marLeft w:val="0"/>
          <w:marRight w:val="0"/>
          <w:marTop w:val="0"/>
          <w:marBottom w:val="0"/>
          <w:divBdr>
            <w:top w:val="none" w:sz="0" w:space="0" w:color="auto"/>
            <w:left w:val="none" w:sz="0" w:space="0" w:color="auto"/>
            <w:bottom w:val="none" w:sz="0" w:space="0" w:color="auto"/>
            <w:right w:val="none" w:sz="0" w:space="0" w:color="auto"/>
          </w:divBdr>
          <w:divsChild>
            <w:div w:id="362829927">
              <w:marLeft w:val="0"/>
              <w:marRight w:val="0"/>
              <w:marTop w:val="0"/>
              <w:marBottom w:val="0"/>
              <w:divBdr>
                <w:top w:val="none" w:sz="0" w:space="0" w:color="auto"/>
                <w:left w:val="none" w:sz="0" w:space="0" w:color="auto"/>
                <w:bottom w:val="none" w:sz="0" w:space="0" w:color="auto"/>
                <w:right w:val="none" w:sz="0" w:space="0" w:color="auto"/>
              </w:divBdr>
            </w:div>
          </w:divsChild>
        </w:div>
        <w:div w:id="916746937">
          <w:marLeft w:val="0"/>
          <w:marRight w:val="0"/>
          <w:marTop w:val="0"/>
          <w:marBottom w:val="0"/>
          <w:divBdr>
            <w:top w:val="none" w:sz="0" w:space="0" w:color="auto"/>
            <w:left w:val="none" w:sz="0" w:space="0" w:color="auto"/>
            <w:bottom w:val="none" w:sz="0" w:space="0" w:color="auto"/>
            <w:right w:val="none" w:sz="0" w:space="0" w:color="auto"/>
          </w:divBdr>
        </w:div>
        <w:div w:id="1836872597">
          <w:marLeft w:val="0"/>
          <w:marRight w:val="0"/>
          <w:marTop w:val="0"/>
          <w:marBottom w:val="0"/>
          <w:divBdr>
            <w:top w:val="none" w:sz="0" w:space="0" w:color="auto"/>
            <w:left w:val="none" w:sz="0" w:space="0" w:color="auto"/>
            <w:bottom w:val="none" w:sz="0" w:space="0" w:color="auto"/>
            <w:right w:val="none" w:sz="0" w:space="0" w:color="auto"/>
          </w:divBdr>
          <w:divsChild>
            <w:div w:id="1439137583">
              <w:marLeft w:val="0"/>
              <w:marRight w:val="0"/>
              <w:marTop w:val="0"/>
              <w:marBottom w:val="0"/>
              <w:divBdr>
                <w:top w:val="none" w:sz="0" w:space="0" w:color="auto"/>
                <w:left w:val="none" w:sz="0" w:space="0" w:color="auto"/>
                <w:bottom w:val="none" w:sz="0" w:space="0" w:color="auto"/>
                <w:right w:val="none" w:sz="0" w:space="0" w:color="auto"/>
              </w:divBdr>
            </w:div>
          </w:divsChild>
        </w:div>
        <w:div w:id="1403137763">
          <w:marLeft w:val="0"/>
          <w:marRight w:val="0"/>
          <w:marTop w:val="300"/>
          <w:marBottom w:val="0"/>
          <w:divBdr>
            <w:top w:val="none" w:sz="0" w:space="0" w:color="auto"/>
            <w:left w:val="none" w:sz="0" w:space="0" w:color="auto"/>
            <w:bottom w:val="none" w:sz="0" w:space="0" w:color="auto"/>
            <w:right w:val="none" w:sz="0" w:space="0" w:color="auto"/>
          </w:divBdr>
          <w:divsChild>
            <w:div w:id="1701129818">
              <w:marLeft w:val="0"/>
              <w:marRight w:val="0"/>
              <w:marTop w:val="0"/>
              <w:marBottom w:val="0"/>
              <w:divBdr>
                <w:top w:val="none" w:sz="0" w:space="0" w:color="auto"/>
                <w:left w:val="none" w:sz="0" w:space="0" w:color="auto"/>
                <w:bottom w:val="none" w:sz="0" w:space="0" w:color="auto"/>
                <w:right w:val="none" w:sz="0" w:space="0" w:color="auto"/>
              </w:divBdr>
              <w:divsChild>
                <w:div w:id="91674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193481">
          <w:marLeft w:val="0"/>
          <w:marRight w:val="0"/>
          <w:marTop w:val="300"/>
          <w:marBottom w:val="0"/>
          <w:divBdr>
            <w:top w:val="none" w:sz="0" w:space="0" w:color="auto"/>
            <w:left w:val="none" w:sz="0" w:space="0" w:color="auto"/>
            <w:bottom w:val="none" w:sz="0" w:space="0" w:color="auto"/>
            <w:right w:val="none" w:sz="0" w:space="0" w:color="auto"/>
          </w:divBdr>
          <w:divsChild>
            <w:div w:id="1333412635">
              <w:marLeft w:val="0"/>
              <w:marRight w:val="0"/>
              <w:marTop w:val="0"/>
              <w:marBottom w:val="0"/>
              <w:divBdr>
                <w:top w:val="none" w:sz="0" w:space="0" w:color="auto"/>
                <w:left w:val="none" w:sz="0" w:space="0" w:color="auto"/>
                <w:bottom w:val="none" w:sz="0" w:space="0" w:color="auto"/>
                <w:right w:val="none" w:sz="0" w:space="0" w:color="auto"/>
              </w:divBdr>
              <w:divsChild>
                <w:div w:id="156594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8014">
          <w:marLeft w:val="0"/>
          <w:marRight w:val="0"/>
          <w:marTop w:val="300"/>
          <w:marBottom w:val="0"/>
          <w:divBdr>
            <w:top w:val="none" w:sz="0" w:space="0" w:color="auto"/>
            <w:left w:val="none" w:sz="0" w:space="0" w:color="auto"/>
            <w:bottom w:val="none" w:sz="0" w:space="0" w:color="auto"/>
            <w:right w:val="none" w:sz="0" w:space="0" w:color="auto"/>
          </w:divBdr>
          <w:divsChild>
            <w:div w:id="216430569">
              <w:marLeft w:val="0"/>
              <w:marRight w:val="0"/>
              <w:marTop w:val="0"/>
              <w:marBottom w:val="0"/>
              <w:divBdr>
                <w:top w:val="none" w:sz="0" w:space="0" w:color="auto"/>
                <w:left w:val="none" w:sz="0" w:space="0" w:color="auto"/>
                <w:bottom w:val="none" w:sz="0" w:space="0" w:color="auto"/>
                <w:right w:val="none" w:sz="0" w:space="0" w:color="auto"/>
              </w:divBdr>
              <w:divsChild>
                <w:div w:id="37011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5325">
          <w:marLeft w:val="0"/>
          <w:marRight w:val="0"/>
          <w:marTop w:val="300"/>
          <w:marBottom w:val="0"/>
          <w:divBdr>
            <w:top w:val="none" w:sz="0" w:space="0" w:color="auto"/>
            <w:left w:val="none" w:sz="0" w:space="0" w:color="auto"/>
            <w:bottom w:val="none" w:sz="0" w:space="0" w:color="auto"/>
            <w:right w:val="none" w:sz="0" w:space="0" w:color="auto"/>
          </w:divBdr>
          <w:divsChild>
            <w:div w:id="552733087">
              <w:marLeft w:val="0"/>
              <w:marRight w:val="0"/>
              <w:marTop w:val="0"/>
              <w:marBottom w:val="0"/>
              <w:divBdr>
                <w:top w:val="none" w:sz="0" w:space="0" w:color="auto"/>
                <w:left w:val="none" w:sz="0" w:space="0" w:color="auto"/>
                <w:bottom w:val="none" w:sz="0" w:space="0" w:color="auto"/>
                <w:right w:val="none" w:sz="0" w:space="0" w:color="auto"/>
              </w:divBdr>
              <w:divsChild>
                <w:div w:id="1159540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27885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sChild>
            <w:div w:id="1858617262">
              <w:marLeft w:val="0"/>
              <w:marRight w:val="0"/>
              <w:marTop w:val="0"/>
              <w:marBottom w:val="0"/>
              <w:divBdr>
                <w:top w:val="none" w:sz="0" w:space="0" w:color="auto"/>
                <w:left w:val="none" w:sz="0" w:space="0" w:color="auto"/>
                <w:bottom w:val="none" w:sz="0" w:space="0" w:color="auto"/>
                <w:right w:val="none" w:sz="0" w:space="0" w:color="auto"/>
              </w:divBdr>
            </w:div>
          </w:divsChild>
        </w:div>
        <w:div w:id="75171583">
          <w:marLeft w:val="0"/>
          <w:marRight w:val="0"/>
          <w:marTop w:val="0"/>
          <w:marBottom w:val="0"/>
          <w:divBdr>
            <w:top w:val="none" w:sz="0" w:space="0" w:color="auto"/>
            <w:left w:val="none" w:sz="0" w:space="0" w:color="auto"/>
            <w:bottom w:val="none" w:sz="0" w:space="0" w:color="auto"/>
            <w:right w:val="none" w:sz="0" w:space="0" w:color="auto"/>
          </w:divBdr>
          <w:divsChild>
            <w:div w:id="1091044065">
              <w:marLeft w:val="0"/>
              <w:marRight w:val="0"/>
              <w:marTop w:val="0"/>
              <w:marBottom w:val="0"/>
              <w:divBdr>
                <w:top w:val="none" w:sz="0" w:space="0" w:color="auto"/>
                <w:left w:val="none" w:sz="0" w:space="0" w:color="auto"/>
                <w:bottom w:val="none" w:sz="0" w:space="0" w:color="auto"/>
                <w:right w:val="none" w:sz="0" w:space="0" w:color="auto"/>
              </w:divBdr>
            </w:div>
          </w:divsChild>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 w:id="199247353">
          <w:marLeft w:val="0"/>
          <w:marRight w:val="0"/>
          <w:marTop w:val="0"/>
          <w:marBottom w:val="0"/>
          <w:divBdr>
            <w:top w:val="none" w:sz="0" w:space="0" w:color="auto"/>
            <w:left w:val="none" w:sz="0" w:space="0" w:color="auto"/>
            <w:bottom w:val="none" w:sz="0" w:space="0" w:color="auto"/>
            <w:right w:val="none" w:sz="0" w:space="0" w:color="auto"/>
          </w:divBdr>
        </w:div>
        <w:div w:id="273755385">
          <w:marLeft w:val="0"/>
          <w:marRight w:val="0"/>
          <w:marTop w:val="0"/>
          <w:marBottom w:val="0"/>
          <w:divBdr>
            <w:top w:val="none" w:sz="0" w:space="0" w:color="auto"/>
            <w:left w:val="none" w:sz="0" w:space="0" w:color="auto"/>
            <w:bottom w:val="none" w:sz="0" w:space="0" w:color="auto"/>
            <w:right w:val="none" w:sz="0" w:space="0" w:color="auto"/>
          </w:divBdr>
        </w:div>
        <w:div w:id="297302146">
          <w:marLeft w:val="0"/>
          <w:marRight w:val="0"/>
          <w:marTop w:val="0"/>
          <w:marBottom w:val="0"/>
          <w:divBdr>
            <w:top w:val="none" w:sz="0" w:space="0" w:color="auto"/>
            <w:left w:val="none" w:sz="0" w:space="0" w:color="auto"/>
            <w:bottom w:val="none" w:sz="0" w:space="0" w:color="auto"/>
            <w:right w:val="none" w:sz="0" w:space="0" w:color="auto"/>
          </w:divBdr>
        </w:div>
        <w:div w:id="304241561">
          <w:marLeft w:val="0"/>
          <w:marRight w:val="0"/>
          <w:marTop w:val="0"/>
          <w:marBottom w:val="0"/>
          <w:divBdr>
            <w:top w:val="none" w:sz="0" w:space="0" w:color="auto"/>
            <w:left w:val="none" w:sz="0" w:space="0" w:color="auto"/>
            <w:bottom w:val="none" w:sz="0" w:space="0" w:color="auto"/>
            <w:right w:val="none" w:sz="0" w:space="0" w:color="auto"/>
          </w:divBdr>
          <w:divsChild>
            <w:div w:id="283460650">
              <w:marLeft w:val="0"/>
              <w:marRight w:val="0"/>
              <w:marTop w:val="0"/>
              <w:marBottom w:val="0"/>
              <w:divBdr>
                <w:top w:val="none" w:sz="0" w:space="0" w:color="auto"/>
                <w:left w:val="none" w:sz="0" w:space="0" w:color="auto"/>
                <w:bottom w:val="none" w:sz="0" w:space="0" w:color="auto"/>
                <w:right w:val="none" w:sz="0" w:space="0" w:color="auto"/>
              </w:divBdr>
            </w:div>
          </w:divsChild>
        </w:div>
        <w:div w:id="404570016">
          <w:marLeft w:val="0"/>
          <w:marRight w:val="0"/>
          <w:marTop w:val="0"/>
          <w:marBottom w:val="0"/>
          <w:divBdr>
            <w:top w:val="none" w:sz="0" w:space="0" w:color="auto"/>
            <w:left w:val="none" w:sz="0" w:space="0" w:color="auto"/>
            <w:bottom w:val="none" w:sz="0" w:space="0" w:color="auto"/>
            <w:right w:val="none" w:sz="0" w:space="0" w:color="auto"/>
          </w:divBdr>
        </w:div>
        <w:div w:id="487790061">
          <w:marLeft w:val="0"/>
          <w:marRight w:val="0"/>
          <w:marTop w:val="300"/>
          <w:marBottom w:val="0"/>
          <w:divBdr>
            <w:top w:val="none" w:sz="0" w:space="0" w:color="auto"/>
            <w:left w:val="none" w:sz="0" w:space="0" w:color="auto"/>
            <w:bottom w:val="none" w:sz="0" w:space="0" w:color="auto"/>
            <w:right w:val="none" w:sz="0" w:space="0" w:color="auto"/>
          </w:divBdr>
          <w:divsChild>
            <w:div w:id="1089543264">
              <w:marLeft w:val="0"/>
              <w:marRight w:val="0"/>
              <w:marTop w:val="0"/>
              <w:marBottom w:val="0"/>
              <w:divBdr>
                <w:top w:val="none" w:sz="0" w:space="0" w:color="auto"/>
                <w:left w:val="none" w:sz="0" w:space="0" w:color="auto"/>
                <w:bottom w:val="none" w:sz="0" w:space="0" w:color="auto"/>
                <w:right w:val="none" w:sz="0" w:space="0" w:color="auto"/>
              </w:divBdr>
              <w:divsChild>
                <w:div w:id="1934581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854293">
          <w:marLeft w:val="0"/>
          <w:marRight w:val="0"/>
          <w:marTop w:val="0"/>
          <w:marBottom w:val="0"/>
          <w:divBdr>
            <w:top w:val="none" w:sz="0" w:space="0" w:color="auto"/>
            <w:left w:val="none" w:sz="0" w:space="0" w:color="auto"/>
            <w:bottom w:val="none" w:sz="0" w:space="0" w:color="auto"/>
            <w:right w:val="none" w:sz="0" w:space="0" w:color="auto"/>
          </w:divBdr>
        </w:div>
        <w:div w:id="552352879">
          <w:marLeft w:val="0"/>
          <w:marRight w:val="0"/>
          <w:marTop w:val="0"/>
          <w:marBottom w:val="0"/>
          <w:divBdr>
            <w:top w:val="none" w:sz="0" w:space="0" w:color="auto"/>
            <w:left w:val="none" w:sz="0" w:space="0" w:color="auto"/>
            <w:bottom w:val="none" w:sz="0" w:space="0" w:color="auto"/>
            <w:right w:val="none" w:sz="0" w:space="0" w:color="auto"/>
          </w:divBdr>
          <w:divsChild>
            <w:div w:id="1896357043">
              <w:marLeft w:val="0"/>
              <w:marRight w:val="0"/>
              <w:marTop w:val="0"/>
              <w:marBottom w:val="0"/>
              <w:divBdr>
                <w:top w:val="none" w:sz="0" w:space="0" w:color="auto"/>
                <w:left w:val="none" w:sz="0" w:space="0" w:color="auto"/>
                <w:bottom w:val="none" w:sz="0" w:space="0" w:color="auto"/>
                <w:right w:val="none" w:sz="0" w:space="0" w:color="auto"/>
              </w:divBdr>
            </w:div>
          </w:divsChild>
        </w:div>
        <w:div w:id="688483977">
          <w:marLeft w:val="0"/>
          <w:marRight w:val="0"/>
          <w:marTop w:val="300"/>
          <w:marBottom w:val="0"/>
          <w:divBdr>
            <w:top w:val="none" w:sz="0" w:space="0" w:color="auto"/>
            <w:left w:val="none" w:sz="0" w:space="0" w:color="auto"/>
            <w:bottom w:val="none" w:sz="0" w:space="0" w:color="auto"/>
            <w:right w:val="none" w:sz="0" w:space="0" w:color="auto"/>
          </w:divBdr>
          <w:divsChild>
            <w:div w:id="828330771">
              <w:marLeft w:val="0"/>
              <w:marRight w:val="0"/>
              <w:marTop w:val="0"/>
              <w:marBottom w:val="0"/>
              <w:divBdr>
                <w:top w:val="none" w:sz="0" w:space="0" w:color="auto"/>
                <w:left w:val="none" w:sz="0" w:space="0" w:color="auto"/>
                <w:bottom w:val="none" w:sz="0" w:space="0" w:color="auto"/>
                <w:right w:val="none" w:sz="0" w:space="0" w:color="auto"/>
              </w:divBdr>
              <w:divsChild>
                <w:div w:id="957640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636075">
          <w:marLeft w:val="0"/>
          <w:marRight w:val="0"/>
          <w:marTop w:val="0"/>
          <w:marBottom w:val="0"/>
          <w:divBdr>
            <w:top w:val="none" w:sz="0" w:space="0" w:color="auto"/>
            <w:left w:val="none" w:sz="0" w:space="0" w:color="auto"/>
            <w:bottom w:val="none" w:sz="0" w:space="0" w:color="auto"/>
            <w:right w:val="none" w:sz="0" w:space="0" w:color="auto"/>
          </w:divBdr>
          <w:divsChild>
            <w:div w:id="840899714">
              <w:marLeft w:val="0"/>
              <w:marRight w:val="0"/>
              <w:marTop w:val="0"/>
              <w:marBottom w:val="0"/>
              <w:divBdr>
                <w:top w:val="none" w:sz="0" w:space="0" w:color="auto"/>
                <w:left w:val="none" w:sz="0" w:space="0" w:color="auto"/>
                <w:bottom w:val="none" w:sz="0" w:space="0" w:color="auto"/>
                <w:right w:val="none" w:sz="0" w:space="0" w:color="auto"/>
              </w:divBdr>
            </w:div>
          </w:divsChild>
        </w:div>
        <w:div w:id="1053653297">
          <w:marLeft w:val="0"/>
          <w:marRight w:val="0"/>
          <w:marTop w:val="0"/>
          <w:marBottom w:val="0"/>
          <w:divBdr>
            <w:top w:val="none" w:sz="0" w:space="0" w:color="auto"/>
            <w:left w:val="none" w:sz="0" w:space="0" w:color="auto"/>
            <w:bottom w:val="none" w:sz="0" w:space="0" w:color="auto"/>
            <w:right w:val="none" w:sz="0" w:space="0" w:color="auto"/>
          </w:divBdr>
        </w:div>
        <w:div w:id="1204638802">
          <w:marLeft w:val="0"/>
          <w:marRight w:val="0"/>
          <w:marTop w:val="0"/>
          <w:marBottom w:val="0"/>
          <w:divBdr>
            <w:top w:val="none" w:sz="0" w:space="0" w:color="auto"/>
            <w:left w:val="none" w:sz="0" w:space="0" w:color="auto"/>
            <w:bottom w:val="none" w:sz="0" w:space="0" w:color="auto"/>
            <w:right w:val="none" w:sz="0" w:space="0" w:color="auto"/>
          </w:divBdr>
          <w:divsChild>
            <w:div w:id="1428499784">
              <w:marLeft w:val="0"/>
              <w:marRight w:val="0"/>
              <w:marTop w:val="0"/>
              <w:marBottom w:val="0"/>
              <w:divBdr>
                <w:top w:val="none" w:sz="0" w:space="0" w:color="auto"/>
                <w:left w:val="none" w:sz="0" w:space="0" w:color="auto"/>
                <w:bottom w:val="none" w:sz="0" w:space="0" w:color="auto"/>
                <w:right w:val="none" w:sz="0" w:space="0" w:color="auto"/>
              </w:divBdr>
            </w:div>
          </w:divsChild>
        </w:div>
        <w:div w:id="1505821653">
          <w:marLeft w:val="0"/>
          <w:marRight w:val="0"/>
          <w:marTop w:val="300"/>
          <w:marBottom w:val="0"/>
          <w:divBdr>
            <w:top w:val="none" w:sz="0" w:space="0" w:color="auto"/>
            <w:left w:val="none" w:sz="0" w:space="0" w:color="auto"/>
            <w:bottom w:val="none" w:sz="0" w:space="0" w:color="auto"/>
            <w:right w:val="none" w:sz="0" w:space="0" w:color="auto"/>
          </w:divBdr>
          <w:divsChild>
            <w:div w:id="967468405">
              <w:marLeft w:val="0"/>
              <w:marRight w:val="0"/>
              <w:marTop w:val="0"/>
              <w:marBottom w:val="0"/>
              <w:divBdr>
                <w:top w:val="none" w:sz="0" w:space="0" w:color="auto"/>
                <w:left w:val="none" w:sz="0" w:space="0" w:color="auto"/>
                <w:bottom w:val="none" w:sz="0" w:space="0" w:color="auto"/>
                <w:right w:val="none" w:sz="0" w:space="0" w:color="auto"/>
              </w:divBdr>
              <w:divsChild>
                <w:div w:id="46165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600185">
          <w:marLeft w:val="0"/>
          <w:marRight w:val="0"/>
          <w:marTop w:val="300"/>
          <w:marBottom w:val="0"/>
          <w:divBdr>
            <w:top w:val="none" w:sz="0" w:space="0" w:color="auto"/>
            <w:left w:val="none" w:sz="0" w:space="0" w:color="auto"/>
            <w:bottom w:val="none" w:sz="0" w:space="0" w:color="auto"/>
            <w:right w:val="none" w:sz="0" w:space="0" w:color="auto"/>
          </w:divBdr>
          <w:divsChild>
            <w:div w:id="432015937">
              <w:marLeft w:val="0"/>
              <w:marRight w:val="0"/>
              <w:marTop w:val="0"/>
              <w:marBottom w:val="0"/>
              <w:divBdr>
                <w:top w:val="none" w:sz="0" w:space="0" w:color="auto"/>
                <w:left w:val="none" w:sz="0" w:space="0" w:color="auto"/>
                <w:bottom w:val="none" w:sz="0" w:space="0" w:color="auto"/>
                <w:right w:val="none" w:sz="0" w:space="0" w:color="auto"/>
              </w:divBdr>
              <w:divsChild>
                <w:div w:id="602567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22316">
          <w:marLeft w:val="0"/>
          <w:marRight w:val="0"/>
          <w:marTop w:val="0"/>
          <w:marBottom w:val="0"/>
          <w:divBdr>
            <w:top w:val="none" w:sz="0" w:space="0" w:color="auto"/>
            <w:left w:val="none" w:sz="0" w:space="0" w:color="auto"/>
            <w:bottom w:val="none" w:sz="0" w:space="0" w:color="auto"/>
            <w:right w:val="none" w:sz="0" w:space="0" w:color="auto"/>
          </w:divBdr>
        </w:div>
      </w:divsChild>
    </w:div>
    <w:div w:id="110056867">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628323394">
          <w:marLeft w:val="0"/>
          <w:marRight w:val="0"/>
          <w:marTop w:val="0"/>
          <w:marBottom w:val="0"/>
          <w:divBdr>
            <w:top w:val="none" w:sz="0" w:space="0" w:color="auto"/>
            <w:left w:val="none" w:sz="0" w:space="0" w:color="auto"/>
            <w:bottom w:val="none" w:sz="0" w:space="0" w:color="auto"/>
            <w:right w:val="none" w:sz="0" w:space="0" w:color="auto"/>
          </w:divBdr>
        </w:div>
        <w:div w:id="550919048">
          <w:marLeft w:val="0"/>
          <w:marRight w:val="0"/>
          <w:marTop w:val="0"/>
          <w:marBottom w:val="0"/>
          <w:divBdr>
            <w:top w:val="none" w:sz="0" w:space="0" w:color="auto"/>
            <w:left w:val="none" w:sz="0" w:space="0" w:color="auto"/>
            <w:bottom w:val="none" w:sz="0" w:space="0" w:color="auto"/>
            <w:right w:val="none" w:sz="0" w:space="0" w:color="auto"/>
          </w:divBdr>
          <w:divsChild>
            <w:div w:id="635721972">
              <w:marLeft w:val="0"/>
              <w:marRight w:val="0"/>
              <w:marTop w:val="0"/>
              <w:marBottom w:val="0"/>
              <w:divBdr>
                <w:top w:val="none" w:sz="0" w:space="0" w:color="auto"/>
                <w:left w:val="none" w:sz="0" w:space="0" w:color="auto"/>
                <w:bottom w:val="none" w:sz="0" w:space="0" w:color="auto"/>
                <w:right w:val="none" w:sz="0" w:space="0" w:color="auto"/>
              </w:divBdr>
            </w:div>
          </w:divsChild>
        </w:div>
        <w:div w:id="48959228">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sChild>
            <w:div w:id="1568956837">
              <w:marLeft w:val="0"/>
              <w:marRight w:val="0"/>
              <w:marTop w:val="0"/>
              <w:marBottom w:val="0"/>
              <w:divBdr>
                <w:top w:val="none" w:sz="0" w:space="0" w:color="auto"/>
                <w:left w:val="none" w:sz="0" w:space="0" w:color="auto"/>
                <w:bottom w:val="none" w:sz="0" w:space="0" w:color="auto"/>
                <w:right w:val="none" w:sz="0" w:space="0" w:color="auto"/>
              </w:divBdr>
            </w:div>
          </w:divsChild>
        </w:div>
        <w:div w:id="157884919">
          <w:marLeft w:val="0"/>
          <w:marRight w:val="0"/>
          <w:marTop w:val="0"/>
          <w:marBottom w:val="0"/>
          <w:divBdr>
            <w:top w:val="none" w:sz="0" w:space="0" w:color="auto"/>
            <w:left w:val="none" w:sz="0" w:space="0" w:color="auto"/>
            <w:bottom w:val="none" w:sz="0" w:space="0" w:color="auto"/>
            <w:right w:val="none" w:sz="0" w:space="0" w:color="auto"/>
          </w:divBdr>
        </w:div>
        <w:div w:id="864251281">
          <w:marLeft w:val="0"/>
          <w:marRight w:val="0"/>
          <w:marTop w:val="0"/>
          <w:marBottom w:val="0"/>
          <w:divBdr>
            <w:top w:val="none" w:sz="0" w:space="0" w:color="auto"/>
            <w:left w:val="none" w:sz="0" w:space="0" w:color="auto"/>
            <w:bottom w:val="none" w:sz="0" w:space="0" w:color="auto"/>
            <w:right w:val="none" w:sz="0" w:space="0" w:color="auto"/>
          </w:divBdr>
          <w:divsChild>
            <w:div w:id="216823250">
              <w:marLeft w:val="0"/>
              <w:marRight w:val="0"/>
              <w:marTop w:val="0"/>
              <w:marBottom w:val="0"/>
              <w:divBdr>
                <w:top w:val="none" w:sz="0" w:space="0" w:color="auto"/>
                <w:left w:val="none" w:sz="0" w:space="0" w:color="auto"/>
                <w:bottom w:val="none" w:sz="0" w:space="0" w:color="auto"/>
                <w:right w:val="none" w:sz="0" w:space="0" w:color="auto"/>
              </w:divBdr>
            </w:div>
          </w:divsChild>
        </w:div>
        <w:div w:id="1879663970">
          <w:marLeft w:val="0"/>
          <w:marRight w:val="0"/>
          <w:marTop w:val="0"/>
          <w:marBottom w:val="0"/>
          <w:divBdr>
            <w:top w:val="none" w:sz="0" w:space="0" w:color="auto"/>
            <w:left w:val="none" w:sz="0" w:space="0" w:color="auto"/>
            <w:bottom w:val="none" w:sz="0" w:space="0" w:color="auto"/>
            <w:right w:val="none" w:sz="0" w:space="0" w:color="auto"/>
          </w:divBdr>
        </w:div>
        <w:div w:id="1879513223">
          <w:marLeft w:val="0"/>
          <w:marRight w:val="0"/>
          <w:marTop w:val="0"/>
          <w:marBottom w:val="0"/>
          <w:divBdr>
            <w:top w:val="none" w:sz="0" w:space="0" w:color="auto"/>
            <w:left w:val="none" w:sz="0" w:space="0" w:color="auto"/>
            <w:bottom w:val="none" w:sz="0" w:space="0" w:color="auto"/>
            <w:right w:val="none" w:sz="0" w:space="0" w:color="auto"/>
          </w:divBdr>
          <w:divsChild>
            <w:div w:id="153691311">
              <w:marLeft w:val="0"/>
              <w:marRight w:val="0"/>
              <w:marTop w:val="0"/>
              <w:marBottom w:val="0"/>
              <w:divBdr>
                <w:top w:val="none" w:sz="0" w:space="0" w:color="auto"/>
                <w:left w:val="none" w:sz="0" w:space="0" w:color="auto"/>
                <w:bottom w:val="none" w:sz="0" w:space="0" w:color="auto"/>
                <w:right w:val="none" w:sz="0" w:space="0" w:color="auto"/>
              </w:divBdr>
            </w:div>
          </w:divsChild>
        </w:div>
        <w:div w:id="352464249">
          <w:marLeft w:val="0"/>
          <w:marRight w:val="0"/>
          <w:marTop w:val="0"/>
          <w:marBottom w:val="0"/>
          <w:divBdr>
            <w:top w:val="none" w:sz="0" w:space="0" w:color="auto"/>
            <w:left w:val="none" w:sz="0" w:space="0" w:color="auto"/>
            <w:bottom w:val="none" w:sz="0" w:space="0" w:color="auto"/>
            <w:right w:val="none" w:sz="0" w:space="0" w:color="auto"/>
          </w:divBdr>
        </w:div>
        <w:div w:id="496072527">
          <w:marLeft w:val="0"/>
          <w:marRight w:val="0"/>
          <w:marTop w:val="0"/>
          <w:marBottom w:val="0"/>
          <w:divBdr>
            <w:top w:val="none" w:sz="0" w:space="0" w:color="auto"/>
            <w:left w:val="none" w:sz="0" w:space="0" w:color="auto"/>
            <w:bottom w:val="none" w:sz="0" w:space="0" w:color="auto"/>
            <w:right w:val="none" w:sz="0" w:space="0" w:color="auto"/>
          </w:divBdr>
          <w:divsChild>
            <w:div w:id="337193614">
              <w:marLeft w:val="0"/>
              <w:marRight w:val="0"/>
              <w:marTop w:val="0"/>
              <w:marBottom w:val="0"/>
              <w:divBdr>
                <w:top w:val="none" w:sz="0" w:space="0" w:color="auto"/>
                <w:left w:val="none" w:sz="0" w:space="0" w:color="auto"/>
                <w:bottom w:val="none" w:sz="0" w:space="0" w:color="auto"/>
                <w:right w:val="none" w:sz="0" w:space="0" w:color="auto"/>
              </w:divBdr>
            </w:div>
          </w:divsChild>
        </w:div>
        <w:div w:id="788356953">
          <w:marLeft w:val="0"/>
          <w:marRight w:val="0"/>
          <w:marTop w:val="0"/>
          <w:marBottom w:val="0"/>
          <w:divBdr>
            <w:top w:val="none" w:sz="0" w:space="0" w:color="auto"/>
            <w:left w:val="none" w:sz="0" w:space="0" w:color="auto"/>
            <w:bottom w:val="none" w:sz="0" w:space="0" w:color="auto"/>
            <w:right w:val="none" w:sz="0" w:space="0" w:color="auto"/>
          </w:divBdr>
        </w:div>
        <w:div w:id="1458253623">
          <w:marLeft w:val="0"/>
          <w:marRight w:val="0"/>
          <w:marTop w:val="0"/>
          <w:marBottom w:val="0"/>
          <w:divBdr>
            <w:top w:val="none" w:sz="0" w:space="0" w:color="auto"/>
            <w:left w:val="none" w:sz="0" w:space="0" w:color="auto"/>
            <w:bottom w:val="none" w:sz="0" w:space="0" w:color="auto"/>
            <w:right w:val="none" w:sz="0" w:space="0" w:color="auto"/>
          </w:divBdr>
          <w:divsChild>
            <w:div w:id="2101022223">
              <w:marLeft w:val="0"/>
              <w:marRight w:val="0"/>
              <w:marTop w:val="0"/>
              <w:marBottom w:val="0"/>
              <w:divBdr>
                <w:top w:val="none" w:sz="0" w:space="0" w:color="auto"/>
                <w:left w:val="none" w:sz="0" w:space="0" w:color="auto"/>
                <w:bottom w:val="none" w:sz="0" w:space="0" w:color="auto"/>
                <w:right w:val="none" w:sz="0" w:space="0" w:color="auto"/>
              </w:divBdr>
            </w:div>
          </w:divsChild>
        </w:div>
        <w:div w:id="1664896435">
          <w:marLeft w:val="0"/>
          <w:marRight w:val="0"/>
          <w:marTop w:val="0"/>
          <w:marBottom w:val="0"/>
          <w:divBdr>
            <w:top w:val="none" w:sz="0" w:space="0" w:color="auto"/>
            <w:left w:val="none" w:sz="0" w:space="0" w:color="auto"/>
            <w:bottom w:val="none" w:sz="0" w:space="0" w:color="auto"/>
            <w:right w:val="none" w:sz="0" w:space="0" w:color="auto"/>
          </w:divBdr>
        </w:div>
        <w:div w:id="1151212847">
          <w:marLeft w:val="0"/>
          <w:marRight w:val="0"/>
          <w:marTop w:val="0"/>
          <w:marBottom w:val="0"/>
          <w:divBdr>
            <w:top w:val="none" w:sz="0" w:space="0" w:color="auto"/>
            <w:left w:val="none" w:sz="0" w:space="0" w:color="auto"/>
            <w:bottom w:val="none" w:sz="0" w:space="0" w:color="auto"/>
            <w:right w:val="none" w:sz="0" w:space="0" w:color="auto"/>
          </w:divBdr>
          <w:divsChild>
            <w:div w:id="2064910769">
              <w:marLeft w:val="0"/>
              <w:marRight w:val="0"/>
              <w:marTop w:val="0"/>
              <w:marBottom w:val="0"/>
              <w:divBdr>
                <w:top w:val="none" w:sz="0" w:space="0" w:color="auto"/>
                <w:left w:val="none" w:sz="0" w:space="0" w:color="auto"/>
                <w:bottom w:val="none" w:sz="0" w:space="0" w:color="auto"/>
                <w:right w:val="none" w:sz="0" w:space="0" w:color="auto"/>
              </w:divBdr>
            </w:div>
          </w:divsChild>
        </w:div>
        <w:div w:id="1612853953">
          <w:marLeft w:val="0"/>
          <w:marRight w:val="0"/>
          <w:marTop w:val="300"/>
          <w:marBottom w:val="0"/>
          <w:divBdr>
            <w:top w:val="none" w:sz="0" w:space="0" w:color="auto"/>
            <w:left w:val="none" w:sz="0" w:space="0" w:color="auto"/>
            <w:bottom w:val="none" w:sz="0" w:space="0" w:color="auto"/>
            <w:right w:val="none" w:sz="0" w:space="0" w:color="auto"/>
          </w:divBdr>
          <w:divsChild>
            <w:div w:id="1007633762">
              <w:marLeft w:val="0"/>
              <w:marRight w:val="0"/>
              <w:marTop w:val="0"/>
              <w:marBottom w:val="0"/>
              <w:divBdr>
                <w:top w:val="none" w:sz="0" w:space="0" w:color="auto"/>
                <w:left w:val="none" w:sz="0" w:space="0" w:color="auto"/>
                <w:bottom w:val="none" w:sz="0" w:space="0" w:color="auto"/>
                <w:right w:val="none" w:sz="0" w:space="0" w:color="auto"/>
              </w:divBdr>
              <w:divsChild>
                <w:div w:id="68486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335695">
          <w:marLeft w:val="0"/>
          <w:marRight w:val="0"/>
          <w:marTop w:val="300"/>
          <w:marBottom w:val="0"/>
          <w:divBdr>
            <w:top w:val="none" w:sz="0" w:space="0" w:color="auto"/>
            <w:left w:val="none" w:sz="0" w:space="0" w:color="auto"/>
            <w:bottom w:val="none" w:sz="0" w:space="0" w:color="auto"/>
            <w:right w:val="none" w:sz="0" w:space="0" w:color="auto"/>
          </w:divBdr>
          <w:divsChild>
            <w:div w:id="2072535692">
              <w:marLeft w:val="0"/>
              <w:marRight w:val="0"/>
              <w:marTop w:val="0"/>
              <w:marBottom w:val="0"/>
              <w:divBdr>
                <w:top w:val="none" w:sz="0" w:space="0" w:color="auto"/>
                <w:left w:val="none" w:sz="0" w:space="0" w:color="auto"/>
                <w:bottom w:val="none" w:sz="0" w:space="0" w:color="auto"/>
                <w:right w:val="none" w:sz="0" w:space="0" w:color="auto"/>
              </w:divBdr>
              <w:divsChild>
                <w:div w:id="654726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591315">
          <w:marLeft w:val="0"/>
          <w:marRight w:val="0"/>
          <w:marTop w:val="300"/>
          <w:marBottom w:val="0"/>
          <w:divBdr>
            <w:top w:val="none" w:sz="0" w:space="0" w:color="auto"/>
            <w:left w:val="none" w:sz="0" w:space="0" w:color="auto"/>
            <w:bottom w:val="none" w:sz="0" w:space="0" w:color="auto"/>
            <w:right w:val="none" w:sz="0" w:space="0" w:color="auto"/>
          </w:divBdr>
          <w:divsChild>
            <w:div w:id="847138076">
              <w:marLeft w:val="0"/>
              <w:marRight w:val="0"/>
              <w:marTop w:val="0"/>
              <w:marBottom w:val="0"/>
              <w:divBdr>
                <w:top w:val="none" w:sz="0" w:space="0" w:color="auto"/>
                <w:left w:val="none" w:sz="0" w:space="0" w:color="auto"/>
                <w:bottom w:val="none" w:sz="0" w:space="0" w:color="auto"/>
                <w:right w:val="none" w:sz="0" w:space="0" w:color="auto"/>
              </w:divBdr>
              <w:divsChild>
                <w:div w:id="38668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47705">
          <w:marLeft w:val="0"/>
          <w:marRight w:val="0"/>
          <w:marTop w:val="300"/>
          <w:marBottom w:val="0"/>
          <w:divBdr>
            <w:top w:val="none" w:sz="0" w:space="0" w:color="auto"/>
            <w:left w:val="none" w:sz="0" w:space="0" w:color="auto"/>
            <w:bottom w:val="none" w:sz="0" w:space="0" w:color="auto"/>
            <w:right w:val="none" w:sz="0" w:space="0" w:color="auto"/>
          </w:divBdr>
          <w:divsChild>
            <w:div w:id="1096555791">
              <w:marLeft w:val="0"/>
              <w:marRight w:val="0"/>
              <w:marTop w:val="0"/>
              <w:marBottom w:val="0"/>
              <w:divBdr>
                <w:top w:val="none" w:sz="0" w:space="0" w:color="auto"/>
                <w:left w:val="none" w:sz="0" w:space="0" w:color="auto"/>
                <w:bottom w:val="none" w:sz="0" w:space="0" w:color="auto"/>
                <w:right w:val="none" w:sz="0" w:space="0" w:color="auto"/>
              </w:divBdr>
              <w:divsChild>
                <w:div w:id="52949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sChild>
            <w:div w:id="896550710">
              <w:marLeft w:val="0"/>
              <w:marRight w:val="0"/>
              <w:marTop w:val="0"/>
              <w:marBottom w:val="0"/>
              <w:divBdr>
                <w:top w:val="none" w:sz="0" w:space="0" w:color="auto"/>
                <w:left w:val="none" w:sz="0" w:space="0" w:color="auto"/>
                <w:bottom w:val="none" w:sz="0" w:space="0" w:color="auto"/>
                <w:right w:val="none" w:sz="0" w:space="0" w:color="auto"/>
              </w:divBdr>
              <w:divsChild>
                <w:div w:id="1042362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8196">
          <w:marLeft w:val="0"/>
          <w:marRight w:val="0"/>
          <w:marTop w:val="0"/>
          <w:marBottom w:val="0"/>
          <w:divBdr>
            <w:top w:val="none" w:sz="0" w:space="0" w:color="auto"/>
            <w:left w:val="none" w:sz="0" w:space="0" w:color="auto"/>
            <w:bottom w:val="none" w:sz="0" w:space="0" w:color="auto"/>
            <w:right w:val="none" w:sz="0" w:space="0" w:color="auto"/>
          </w:divBdr>
          <w:divsChild>
            <w:div w:id="314990175">
              <w:marLeft w:val="0"/>
              <w:marRight w:val="0"/>
              <w:marTop w:val="0"/>
              <w:marBottom w:val="0"/>
              <w:divBdr>
                <w:top w:val="none" w:sz="0" w:space="0" w:color="auto"/>
                <w:left w:val="none" w:sz="0" w:space="0" w:color="auto"/>
                <w:bottom w:val="none" w:sz="0" w:space="0" w:color="auto"/>
                <w:right w:val="none" w:sz="0" w:space="0" w:color="auto"/>
              </w:divBdr>
            </w:div>
          </w:divsChild>
        </w:div>
        <w:div w:id="284508552">
          <w:marLeft w:val="0"/>
          <w:marRight w:val="0"/>
          <w:marTop w:val="0"/>
          <w:marBottom w:val="0"/>
          <w:divBdr>
            <w:top w:val="none" w:sz="0" w:space="0" w:color="auto"/>
            <w:left w:val="none" w:sz="0" w:space="0" w:color="auto"/>
            <w:bottom w:val="none" w:sz="0" w:space="0" w:color="auto"/>
            <w:right w:val="none" w:sz="0" w:space="0" w:color="auto"/>
          </w:divBdr>
        </w:div>
        <w:div w:id="458299749">
          <w:marLeft w:val="0"/>
          <w:marRight w:val="0"/>
          <w:marTop w:val="0"/>
          <w:marBottom w:val="0"/>
          <w:divBdr>
            <w:top w:val="none" w:sz="0" w:space="0" w:color="auto"/>
            <w:left w:val="none" w:sz="0" w:space="0" w:color="auto"/>
            <w:bottom w:val="none" w:sz="0" w:space="0" w:color="auto"/>
            <w:right w:val="none" w:sz="0" w:space="0" w:color="auto"/>
          </w:divBdr>
          <w:divsChild>
            <w:div w:id="1927229244">
              <w:marLeft w:val="0"/>
              <w:marRight w:val="0"/>
              <w:marTop w:val="0"/>
              <w:marBottom w:val="0"/>
              <w:divBdr>
                <w:top w:val="none" w:sz="0" w:space="0" w:color="auto"/>
                <w:left w:val="none" w:sz="0" w:space="0" w:color="auto"/>
                <w:bottom w:val="none" w:sz="0" w:space="0" w:color="auto"/>
                <w:right w:val="none" w:sz="0" w:space="0" w:color="auto"/>
              </w:divBdr>
            </w:div>
          </w:divsChild>
        </w:div>
        <w:div w:id="467481797">
          <w:marLeft w:val="0"/>
          <w:marRight w:val="0"/>
          <w:marTop w:val="0"/>
          <w:marBottom w:val="0"/>
          <w:divBdr>
            <w:top w:val="none" w:sz="0" w:space="0" w:color="auto"/>
            <w:left w:val="none" w:sz="0" w:space="0" w:color="auto"/>
            <w:bottom w:val="none" w:sz="0" w:space="0" w:color="auto"/>
            <w:right w:val="none" w:sz="0" w:space="0" w:color="auto"/>
          </w:divBdr>
        </w:div>
        <w:div w:id="498741964">
          <w:marLeft w:val="0"/>
          <w:marRight w:val="0"/>
          <w:marTop w:val="0"/>
          <w:marBottom w:val="0"/>
          <w:divBdr>
            <w:top w:val="none" w:sz="0" w:space="0" w:color="auto"/>
            <w:left w:val="none" w:sz="0" w:space="0" w:color="auto"/>
            <w:bottom w:val="none" w:sz="0" w:space="0" w:color="auto"/>
            <w:right w:val="none" w:sz="0" w:space="0" w:color="auto"/>
          </w:divBdr>
        </w:div>
        <w:div w:id="509488802">
          <w:marLeft w:val="0"/>
          <w:marRight w:val="0"/>
          <w:marTop w:val="300"/>
          <w:marBottom w:val="0"/>
          <w:divBdr>
            <w:top w:val="none" w:sz="0" w:space="0" w:color="auto"/>
            <w:left w:val="none" w:sz="0" w:space="0" w:color="auto"/>
            <w:bottom w:val="none" w:sz="0" w:space="0" w:color="auto"/>
            <w:right w:val="none" w:sz="0" w:space="0" w:color="auto"/>
          </w:divBdr>
          <w:divsChild>
            <w:div w:id="437139864">
              <w:marLeft w:val="0"/>
              <w:marRight w:val="0"/>
              <w:marTop w:val="0"/>
              <w:marBottom w:val="0"/>
              <w:divBdr>
                <w:top w:val="none" w:sz="0" w:space="0" w:color="auto"/>
                <w:left w:val="none" w:sz="0" w:space="0" w:color="auto"/>
                <w:bottom w:val="none" w:sz="0" w:space="0" w:color="auto"/>
                <w:right w:val="none" w:sz="0" w:space="0" w:color="auto"/>
              </w:divBdr>
              <w:divsChild>
                <w:div w:id="110750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232676">
          <w:marLeft w:val="0"/>
          <w:marRight w:val="0"/>
          <w:marTop w:val="0"/>
          <w:marBottom w:val="0"/>
          <w:divBdr>
            <w:top w:val="none" w:sz="0" w:space="0" w:color="auto"/>
            <w:left w:val="none" w:sz="0" w:space="0" w:color="auto"/>
            <w:bottom w:val="none" w:sz="0" w:space="0" w:color="auto"/>
            <w:right w:val="none" w:sz="0" w:space="0" w:color="auto"/>
          </w:divBdr>
          <w:divsChild>
            <w:div w:id="1393507837">
              <w:marLeft w:val="0"/>
              <w:marRight w:val="0"/>
              <w:marTop w:val="0"/>
              <w:marBottom w:val="0"/>
              <w:divBdr>
                <w:top w:val="none" w:sz="0" w:space="0" w:color="auto"/>
                <w:left w:val="none" w:sz="0" w:space="0" w:color="auto"/>
                <w:bottom w:val="none" w:sz="0" w:space="0" w:color="auto"/>
                <w:right w:val="none" w:sz="0" w:space="0" w:color="auto"/>
              </w:divBdr>
            </w:div>
          </w:divsChild>
        </w:div>
        <w:div w:id="787429605">
          <w:marLeft w:val="0"/>
          <w:marRight w:val="0"/>
          <w:marTop w:val="0"/>
          <w:marBottom w:val="0"/>
          <w:divBdr>
            <w:top w:val="none" w:sz="0" w:space="0" w:color="auto"/>
            <w:left w:val="none" w:sz="0" w:space="0" w:color="auto"/>
            <w:bottom w:val="none" w:sz="0" w:space="0" w:color="auto"/>
            <w:right w:val="none" w:sz="0" w:space="0" w:color="auto"/>
          </w:divBdr>
          <w:divsChild>
            <w:div w:id="284316015">
              <w:marLeft w:val="0"/>
              <w:marRight w:val="0"/>
              <w:marTop w:val="0"/>
              <w:marBottom w:val="0"/>
              <w:divBdr>
                <w:top w:val="none" w:sz="0" w:space="0" w:color="auto"/>
                <w:left w:val="none" w:sz="0" w:space="0" w:color="auto"/>
                <w:bottom w:val="none" w:sz="0" w:space="0" w:color="auto"/>
                <w:right w:val="none" w:sz="0" w:space="0" w:color="auto"/>
              </w:divBdr>
            </w:div>
          </w:divsChild>
        </w:div>
        <w:div w:id="936520517">
          <w:marLeft w:val="0"/>
          <w:marRight w:val="0"/>
          <w:marTop w:val="300"/>
          <w:marBottom w:val="0"/>
          <w:divBdr>
            <w:top w:val="none" w:sz="0" w:space="0" w:color="auto"/>
            <w:left w:val="none" w:sz="0" w:space="0" w:color="auto"/>
            <w:bottom w:val="none" w:sz="0" w:space="0" w:color="auto"/>
            <w:right w:val="none" w:sz="0" w:space="0" w:color="auto"/>
          </w:divBdr>
          <w:divsChild>
            <w:div w:id="2014604284">
              <w:marLeft w:val="0"/>
              <w:marRight w:val="0"/>
              <w:marTop w:val="0"/>
              <w:marBottom w:val="0"/>
              <w:divBdr>
                <w:top w:val="none" w:sz="0" w:space="0" w:color="auto"/>
                <w:left w:val="none" w:sz="0" w:space="0" w:color="auto"/>
                <w:bottom w:val="none" w:sz="0" w:space="0" w:color="auto"/>
                <w:right w:val="none" w:sz="0" w:space="0" w:color="auto"/>
              </w:divBdr>
              <w:divsChild>
                <w:div w:id="277681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801227">
          <w:marLeft w:val="0"/>
          <w:marRight w:val="0"/>
          <w:marTop w:val="0"/>
          <w:marBottom w:val="0"/>
          <w:divBdr>
            <w:top w:val="none" w:sz="0" w:space="0" w:color="auto"/>
            <w:left w:val="none" w:sz="0" w:space="0" w:color="auto"/>
            <w:bottom w:val="none" w:sz="0" w:space="0" w:color="auto"/>
            <w:right w:val="none" w:sz="0" w:space="0" w:color="auto"/>
          </w:divBdr>
        </w:div>
        <w:div w:id="1147894357">
          <w:marLeft w:val="0"/>
          <w:marRight w:val="0"/>
          <w:marTop w:val="300"/>
          <w:marBottom w:val="0"/>
          <w:divBdr>
            <w:top w:val="none" w:sz="0" w:space="0" w:color="auto"/>
            <w:left w:val="none" w:sz="0" w:space="0" w:color="auto"/>
            <w:bottom w:val="none" w:sz="0" w:space="0" w:color="auto"/>
            <w:right w:val="none" w:sz="0" w:space="0" w:color="auto"/>
          </w:divBdr>
          <w:divsChild>
            <w:div w:id="944649795">
              <w:marLeft w:val="0"/>
              <w:marRight w:val="0"/>
              <w:marTop w:val="0"/>
              <w:marBottom w:val="0"/>
              <w:divBdr>
                <w:top w:val="none" w:sz="0" w:space="0" w:color="auto"/>
                <w:left w:val="none" w:sz="0" w:space="0" w:color="auto"/>
                <w:bottom w:val="none" w:sz="0" w:space="0" w:color="auto"/>
                <w:right w:val="none" w:sz="0" w:space="0" w:color="auto"/>
              </w:divBdr>
              <w:divsChild>
                <w:div w:id="485753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1856">
          <w:marLeft w:val="0"/>
          <w:marRight w:val="0"/>
          <w:marTop w:val="0"/>
          <w:marBottom w:val="0"/>
          <w:divBdr>
            <w:top w:val="none" w:sz="0" w:space="0" w:color="auto"/>
            <w:left w:val="none" w:sz="0" w:space="0" w:color="auto"/>
            <w:bottom w:val="none" w:sz="0" w:space="0" w:color="auto"/>
            <w:right w:val="none" w:sz="0" w:space="0" w:color="auto"/>
          </w:divBdr>
        </w:div>
        <w:div w:id="1432354820">
          <w:marLeft w:val="0"/>
          <w:marRight w:val="0"/>
          <w:marTop w:val="0"/>
          <w:marBottom w:val="0"/>
          <w:divBdr>
            <w:top w:val="none" w:sz="0" w:space="0" w:color="auto"/>
            <w:left w:val="none" w:sz="0" w:space="0" w:color="auto"/>
            <w:bottom w:val="none" w:sz="0" w:space="0" w:color="auto"/>
            <w:right w:val="none" w:sz="0" w:space="0" w:color="auto"/>
          </w:divBdr>
        </w:div>
        <w:div w:id="1449086606">
          <w:marLeft w:val="0"/>
          <w:marRight w:val="0"/>
          <w:marTop w:val="0"/>
          <w:marBottom w:val="0"/>
          <w:divBdr>
            <w:top w:val="none" w:sz="0" w:space="0" w:color="auto"/>
            <w:left w:val="none" w:sz="0" w:space="0" w:color="auto"/>
            <w:bottom w:val="none" w:sz="0" w:space="0" w:color="auto"/>
            <w:right w:val="none" w:sz="0" w:space="0" w:color="auto"/>
          </w:divBdr>
          <w:divsChild>
            <w:div w:id="838152334">
              <w:marLeft w:val="0"/>
              <w:marRight w:val="0"/>
              <w:marTop w:val="0"/>
              <w:marBottom w:val="0"/>
              <w:divBdr>
                <w:top w:val="none" w:sz="0" w:space="0" w:color="auto"/>
                <w:left w:val="none" w:sz="0" w:space="0" w:color="auto"/>
                <w:bottom w:val="none" w:sz="0" w:space="0" w:color="auto"/>
                <w:right w:val="none" w:sz="0" w:space="0" w:color="auto"/>
              </w:divBdr>
            </w:div>
          </w:divsChild>
        </w:div>
        <w:div w:id="1578054504">
          <w:marLeft w:val="0"/>
          <w:marRight w:val="0"/>
          <w:marTop w:val="0"/>
          <w:marBottom w:val="0"/>
          <w:divBdr>
            <w:top w:val="none" w:sz="0" w:space="0" w:color="auto"/>
            <w:left w:val="none" w:sz="0" w:space="0" w:color="auto"/>
            <w:bottom w:val="none" w:sz="0" w:space="0" w:color="auto"/>
            <w:right w:val="none" w:sz="0" w:space="0" w:color="auto"/>
          </w:divBdr>
        </w:div>
        <w:div w:id="2035110520">
          <w:marLeft w:val="0"/>
          <w:marRight w:val="0"/>
          <w:marTop w:val="0"/>
          <w:marBottom w:val="0"/>
          <w:divBdr>
            <w:top w:val="none" w:sz="0" w:space="0" w:color="auto"/>
            <w:left w:val="none" w:sz="0" w:space="0" w:color="auto"/>
            <w:bottom w:val="none" w:sz="0" w:space="0" w:color="auto"/>
            <w:right w:val="none" w:sz="0" w:space="0" w:color="auto"/>
          </w:divBdr>
          <w:divsChild>
            <w:div w:id="52510761">
              <w:marLeft w:val="0"/>
              <w:marRight w:val="0"/>
              <w:marTop w:val="0"/>
              <w:marBottom w:val="0"/>
              <w:divBdr>
                <w:top w:val="none" w:sz="0" w:space="0" w:color="auto"/>
                <w:left w:val="none" w:sz="0" w:space="0" w:color="auto"/>
                <w:bottom w:val="none" w:sz="0" w:space="0" w:color="auto"/>
                <w:right w:val="none" w:sz="0" w:space="0" w:color="auto"/>
              </w:divBdr>
            </w:div>
          </w:divsChild>
        </w:div>
        <w:div w:id="2089225061">
          <w:marLeft w:val="0"/>
          <w:marRight w:val="0"/>
          <w:marTop w:val="0"/>
          <w:marBottom w:val="0"/>
          <w:divBdr>
            <w:top w:val="none" w:sz="0" w:space="0" w:color="auto"/>
            <w:left w:val="none" w:sz="0" w:space="0" w:color="auto"/>
            <w:bottom w:val="none" w:sz="0" w:space="0" w:color="auto"/>
            <w:right w:val="none" w:sz="0" w:space="0" w:color="auto"/>
          </w:divBdr>
          <w:divsChild>
            <w:div w:id="71342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1533566757">
          <w:marLeft w:val="0"/>
          <w:marRight w:val="0"/>
          <w:marTop w:val="0"/>
          <w:marBottom w:val="0"/>
          <w:divBdr>
            <w:top w:val="none" w:sz="0" w:space="0" w:color="auto"/>
            <w:left w:val="none" w:sz="0" w:space="0" w:color="auto"/>
            <w:bottom w:val="none" w:sz="0" w:space="0" w:color="auto"/>
            <w:right w:val="none" w:sz="0" w:space="0" w:color="auto"/>
          </w:divBdr>
        </w:div>
        <w:div w:id="613093651">
          <w:marLeft w:val="0"/>
          <w:marRight w:val="0"/>
          <w:marTop w:val="0"/>
          <w:marBottom w:val="0"/>
          <w:divBdr>
            <w:top w:val="none" w:sz="0" w:space="0" w:color="auto"/>
            <w:left w:val="none" w:sz="0" w:space="0" w:color="auto"/>
            <w:bottom w:val="none" w:sz="0" w:space="0" w:color="auto"/>
            <w:right w:val="none" w:sz="0" w:space="0" w:color="auto"/>
          </w:divBdr>
          <w:divsChild>
            <w:div w:id="862669583">
              <w:marLeft w:val="0"/>
              <w:marRight w:val="0"/>
              <w:marTop w:val="0"/>
              <w:marBottom w:val="0"/>
              <w:divBdr>
                <w:top w:val="none" w:sz="0" w:space="0" w:color="auto"/>
                <w:left w:val="none" w:sz="0" w:space="0" w:color="auto"/>
                <w:bottom w:val="none" w:sz="0" w:space="0" w:color="auto"/>
                <w:right w:val="none" w:sz="0" w:space="0" w:color="auto"/>
              </w:divBdr>
            </w:div>
          </w:divsChild>
        </w:div>
        <w:div w:id="64110466">
          <w:marLeft w:val="0"/>
          <w:marRight w:val="0"/>
          <w:marTop w:val="0"/>
          <w:marBottom w:val="0"/>
          <w:divBdr>
            <w:top w:val="none" w:sz="0" w:space="0" w:color="auto"/>
            <w:left w:val="none" w:sz="0" w:space="0" w:color="auto"/>
            <w:bottom w:val="none" w:sz="0" w:space="0" w:color="auto"/>
            <w:right w:val="none" w:sz="0" w:space="0" w:color="auto"/>
          </w:divBdr>
        </w:div>
        <w:div w:id="1257592000">
          <w:marLeft w:val="0"/>
          <w:marRight w:val="0"/>
          <w:marTop w:val="0"/>
          <w:marBottom w:val="0"/>
          <w:divBdr>
            <w:top w:val="none" w:sz="0" w:space="0" w:color="auto"/>
            <w:left w:val="none" w:sz="0" w:space="0" w:color="auto"/>
            <w:bottom w:val="none" w:sz="0" w:space="0" w:color="auto"/>
            <w:right w:val="none" w:sz="0" w:space="0" w:color="auto"/>
          </w:divBdr>
          <w:divsChild>
            <w:div w:id="1718361355">
              <w:marLeft w:val="0"/>
              <w:marRight w:val="0"/>
              <w:marTop w:val="0"/>
              <w:marBottom w:val="0"/>
              <w:divBdr>
                <w:top w:val="none" w:sz="0" w:space="0" w:color="auto"/>
                <w:left w:val="none" w:sz="0" w:space="0" w:color="auto"/>
                <w:bottom w:val="none" w:sz="0" w:space="0" w:color="auto"/>
                <w:right w:val="none" w:sz="0" w:space="0" w:color="auto"/>
              </w:divBdr>
            </w:div>
          </w:divsChild>
        </w:div>
        <w:div w:id="1600988291">
          <w:marLeft w:val="0"/>
          <w:marRight w:val="0"/>
          <w:marTop w:val="0"/>
          <w:marBottom w:val="0"/>
          <w:divBdr>
            <w:top w:val="none" w:sz="0" w:space="0" w:color="auto"/>
            <w:left w:val="none" w:sz="0" w:space="0" w:color="auto"/>
            <w:bottom w:val="none" w:sz="0" w:space="0" w:color="auto"/>
            <w:right w:val="none" w:sz="0" w:space="0" w:color="auto"/>
          </w:divBdr>
        </w:div>
        <w:div w:id="669218105">
          <w:marLeft w:val="0"/>
          <w:marRight w:val="0"/>
          <w:marTop w:val="0"/>
          <w:marBottom w:val="0"/>
          <w:divBdr>
            <w:top w:val="none" w:sz="0" w:space="0" w:color="auto"/>
            <w:left w:val="none" w:sz="0" w:space="0" w:color="auto"/>
            <w:bottom w:val="none" w:sz="0" w:space="0" w:color="auto"/>
            <w:right w:val="none" w:sz="0" w:space="0" w:color="auto"/>
          </w:divBdr>
          <w:divsChild>
            <w:div w:id="1358696460">
              <w:marLeft w:val="0"/>
              <w:marRight w:val="0"/>
              <w:marTop w:val="0"/>
              <w:marBottom w:val="0"/>
              <w:divBdr>
                <w:top w:val="none" w:sz="0" w:space="0" w:color="auto"/>
                <w:left w:val="none" w:sz="0" w:space="0" w:color="auto"/>
                <w:bottom w:val="none" w:sz="0" w:space="0" w:color="auto"/>
                <w:right w:val="none" w:sz="0" w:space="0" w:color="auto"/>
              </w:divBdr>
            </w:div>
          </w:divsChild>
        </w:div>
        <w:div w:id="599949064">
          <w:marLeft w:val="0"/>
          <w:marRight w:val="0"/>
          <w:marTop w:val="0"/>
          <w:marBottom w:val="0"/>
          <w:divBdr>
            <w:top w:val="none" w:sz="0" w:space="0" w:color="auto"/>
            <w:left w:val="none" w:sz="0" w:space="0" w:color="auto"/>
            <w:bottom w:val="none" w:sz="0" w:space="0" w:color="auto"/>
            <w:right w:val="none" w:sz="0" w:space="0" w:color="auto"/>
          </w:divBdr>
        </w:div>
        <w:div w:id="1135559278">
          <w:marLeft w:val="0"/>
          <w:marRight w:val="0"/>
          <w:marTop w:val="0"/>
          <w:marBottom w:val="0"/>
          <w:divBdr>
            <w:top w:val="none" w:sz="0" w:space="0" w:color="auto"/>
            <w:left w:val="none" w:sz="0" w:space="0" w:color="auto"/>
            <w:bottom w:val="none" w:sz="0" w:space="0" w:color="auto"/>
            <w:right w:val="none" w:sz="0" w:space="0" w:color="auto"/>
          </w:divBdr>
          <w:divsChild>
            <w:div w:id="300959964">
              <w:marLeft w:val="0"/>
              <w:marRight w:val="0"/>
              <w:marTop w:val="0"/>
              <w:marBottom w:val="0"/>
              <w:divBdr>
                <w:top w:val="none" w:sz="0" w:space="0" w:color="auto"/>
                <w:left w:val="none" w:sz="0" w:space="0" w:color="auto"/>
                <w:bottom w:val="none" w:sz="0" w:space="0" w:color="auto"/>
                <w:right w:val="none" w:sz="0" w:space="0" w:color="auto"/>
              </w:divBdr>
            </w:div>
          </w:divsChild>
        </w:div>
        <w:div w:id="119543297">
          <w:marLeft w:val="0"/>
          <w:marRight w:val="0"/>
          <w:marTop w:val="0"/>
          <w:marBottom w:val="0"/>
          <w:divBdr>
            <w:top w:val="none" w:sz="0" w:space="0" w:color="auto"/>
            <w:left w:val="none" w:sz="0" w:space="0" w:color="auto"/>
            <w:bottom w:val="none" w:sz="0" w:space="0" w:color="auto"/>
            <w:right w:val="none" w:sz="0" w:space="0" w:color="auto"/>
          </w:divBdr>
        </w:div>
        <w:div w:id="1105031429">
          <w:marLeft w:val="0"/>
          <w:marRight w:val="0"/>
          <w:marTop w:val="0"/>
          <w:marBottom w:val="0"/>
          <w:divBdr>
            <w:top w:val="none" w:sz="0" w:space="0" w:color="auto"/>
            <w:left w:val="none" w:sz="0" w:space="0" w:color="auto"/>
            <w:bottom w:val="none" w:sz="0" w:space="0" w:color="auto"/>
            <w:right w:val="none" w:sz="0" w:space="0" w:color="auto"/>
          </w:divBdr>
          <w:divsChild>
            <w:div w:id="644048051">
              <w:marLeft w:val="0"/>
              <w:marRight w:val="0"/>
              <w:marTop w:val="0"/>
              <w:marBottom w:val="0"/>
              <w:divBdr>
                <w:top w:val="none" w:sz="0" w:space="0" w:color="auto"/>
                <w:left w:val="none" w:sz="0" w:space="0" w:color="auto"/>
                <w:bottom w:val="none" w:sz="0" w:space="0" w:color="auto"/>
                <w:right w:val="none" w:sz="0" w:space="0" w:color="auto"/>
              </w:divBdr>
            </w:div>
          </w:divsChild>
        </w:div>
        <w:div w:id="56559010">
          <w:marLeft w:val="0"/>
          <w:marRight w:val="0"/>
          <w:marTop w:val="0"/>
          <w:marBottom w:val="0"/>
          <w:divBdr>
            <w:top w:val="none" w:sz="0" w:space="0" w:color="auto"/>
            <w:left w:val="none" w:sz="0" w:space="0" w:color="auto"/>
            <w:bottom w:val="none" w:sz="0" w:space="0" w:color="auto"/>
            <w:right w:val="none" w:sz="0" w:space="0" w:color="auto"/>
          </w:divBdr>
        </w:div>
        <w:div w:id="21981929">
          <w:marLeft w:val="0"/>
          <w:marRight w:val="0"/>
          <w:marTop w:val="0"/>
          <w:marBottom w:val="0"/>
          <w:divBdr>
            <w:top w:val="none" w:sz="0" w:space="0" w:color="auto"/>
            <w:left w:val="none" w:sz="0" w:space="0" w:color="auto"/>
            <w:bottom w:val="none" w:sz="0" w:space="0" w:color="auto"/>
            <w:right w:val="none" w:sz="0" w:space="0" w:color="auto"/>
          </w:divBdr>
          <w:divsChild>
            <w:div w:id="833032910">
              <w:marLeft w:val="0"/>
              <w:marRight w:val="0"/>
              <w:marTop w:val="0"/>
              <w:marBottom w:val="0"/>
              <w:divBdr>
                <w:top w:val="none" w:sz="0" w:space="0" w:color="auto"/>
                <w:left w:val="none" w:sz="0" w:space="0" w:color="auto"/>
                <w:bottom w:val="none" w:sz="0" w:space="0" w:color="auto"/>
                <w:right w:val="none" w:sz="0" w:space="0" w:color="auto"/>
              </w:divBdr>
            </w:div>
          </w:divsChild>
        </w:div>
        <w:div w:id="50468530">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sChild>
            <w:div w:id="1106005982">
              <w:marLeft w:val="0"/>
              <w:marRight w:val="0"/>
              <w:marTop w:val="0"/>
              <w:marBottom w:val="0"/>
              <w:divBdr>
                <w:top w:val="none" w:sz="0" w:space="0" w:color="auto"/>
                <w:left w:val="none" w:sz="0" w:space="0" w:color="auto"/>
                <w:bottom w:val="none" w:sz="0" w:space="0" w:color="auto"/>
                <w:right w:val="none" w:sz="0" w:space="0" w:color="auto"/>
              </w:divBdr>
            </w:div>
          </w:divsChild>
        </w:div>
        <w:div w:id="305624189">
          <w:marLeft w:val="0"/>
          <w:marRight w:val="0"/>
          <w:marTop w:val="300"/>
          <w:marBottom w:val="0"/>
          <w:divBdr>
            <w:top w:val="none" w:sz="0" w:space="0" w:color="auto"/>
            <w:left w:val="none" w:sz="0" w:space="0" w:color="auto"/>
            <w:bottom w:val="none" w:sz="0" w:space="0" w:color="auto"/>
            <w:right w:val="none" w:sz="0" w:space="0" w:color="auto"/>
          </w:divBdr>
          <w:divsChild>
            <w:div w:id="273288447">
              <w:marLeft w:val="0"/>
              <w:marRight w:val="0"/>
              <w:marTop w:val="0"/>
              <w:marBottom w:val="0"/>
              <w:divBdr>
                <w:top w:val="none" w:sz="0" w:space="0" w:color="auto"/>
                <w:left w:val="none" w:sz="0" w:space="0" w:color="auto"/>
                <w:bottom w:val="none" w:sz="0" w:space="0" w:color="auto"/>
                <w:right w:val="none" w:sz="0" w:space="0" w:color="auto"/>
              </w:divBdr>
              <w:divsChild>
                <w:div w:id="59443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sChild>
                <w:div w:id="230431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sChild>
            <w:div w:id="1233540796">
              <w:marLeft w:val="0"/>
              <w:marRight w:val="0"/>
              <w:marTop w:val="0"/>
              <w:marBottom w:val="0"/>
              <w:divBdr>
                <w:top w:val="none" w:sz="0" w:space="0" w:color="auto"/>
                <w:left w:val="none" w:sz="0" w:space="0" w:color="auto"/>
                <w:bottom w:val="none" w:sz="0" w:space="0" w:color="auto"/>
                <w:right w:val="none" w:sz="0" w:space="0" w:color="auto"/>
              </w:divBdr>
              <w:divsChild>
                <w:div w:id="120247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24333">
          <w:marLeft w:val="0"/>
          <w:marRight w:val="0"/>
          <w:marTop w:val="300"/>
          <w:marBottom w:val="0"/>
          <w:divBdr>
            <w:top w:val="none" w:sz="0" w:space="0" w:color="auto"/>
            <w:left w:val="none" w:sz="0" w:space="0" w:color="auto"/>
            <w:bottom w:val="none" w:sz="0" w:space="0" w:color="auto"/>
            <w:right w:val="none" w:sz="0" w:space="0" w:color="auto"/>
          </w:divBdr>
          <w:divsChild>
            <w:div w:id="236986089">
              <w:marLeft w:val="0"/>
              <w:marRight w:val="0"/>
              <w:marTop w:val="0"/>
              <w:marBottom w:val="0"/>
              <w:divBdr>
                <w:top w:val="none" w:sz="0" w:space="0" w:color="auto"/>
                <w:left w:val="none" w:sz="0" w:space="0" w:color="auto"/>
                <w:bottom w:val="none" w:sz="0" w:space="0" w:color="auto"/>
                <w:right w:val="none" w:sz="0" w:space="0" w:color="auto"/>
              </w:divBdr>
              <w:divsChild>
                <w:div w:id="39544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 w:id="492643910">
          <w:marLeft w:val="0"/>
          <w:marRight w:val="0"/>
          <w:marTop w:val="0"/>
          <w:marBottom w:val="0"/>
          <w:divBdr>
            <w:top w:val="none" w:sz="0" w:space="0" w:color="auto"/>
            <w:left w:val="none" w:sz="0" w:space="0" w:color="auto"/>
            <w:bottom w:val="none" w:sz="0" w:space="0" w:color="auto"/>
            <w:right w:val="none" w:sz="0" w:space="0" w:color="auto"/>
          </w:divBdr>
          <w:divsChild>
            <w:div w:id="1880163165">
              <w:marLeft w:val="0"/>
              <w:marRight w:val="0"/>
              <w:marTop w:val="0"/>
              <w:marBottom w:val="0"/>
              <w:divBdr>
                <w:top w:val="none" w:sz="0" w:space="0" w:color="auto"/>
                <w:left w:val="none" w:sz="0" w:space="0" w:color="auto"/>
                <w:bottom w:val="none" w:sz="0" w:space="0" w:color="auto"/>
                <w:right w:val="none" w:sz="0" w:space="0" w:color="auto"/>
              </w:divBdr>
            </w:div>
          </w:divsChild>
        </w:div>
        <w:div w:id="570894220">
          <w:marLeft w:val="0"/>
          <w:marRight w:val="0"/>
          <w:marTop w:val="0"/>
          <w:marBottom w:val="0"/>
          <w:divBdr>
            <w:top w:val="none" w:sz="0" w:space="0" w:color="auto"/>
            <w:left w:val="none" w:sz="0" w:space="0" w:color="auto"/>
            <w:bottom w:val="none" w:sz="0" w:space="0" w:color="auto"/>
            <w:right w:val="none" w:sz="0" w:space="0" w:color="auto"/>
          </w:divBdr>
          <w:divsChild>
            <w:div w:id="471335573">
              <w:marLeft w:val="0"/>
              <w:marRight w:val="0"/>
              <w:marTop w:val="0"/>
              <w:marBottom w:val="0"/>
              <w:divBdr>
                <w:top w:val="none" w:sz="0" w:space="0" w:color="auto"/>
                <w:left w:val="none" w:sz="0" w:space="0" w:color="auto"/>
                <w:bottom w:val="none" w:sz="0" w:space="0" w:color="auto"/>
                <w:right w:val="none" w:sz="0" w:space="0" w:color="auto"/>
              </w:divBdr>
            </w:div>
          </w:divsChild>
        </w:div>
        <w:div w:id="598217412">
          <w:marLeft w:val="0"/>
          <w:marRight w:val="0"/>
          <w:marTop w:val="0"/>
          <w:marBottom w:val="0"/>
          <w:divBdr>
            <w:top w:val="none" w:sz="0" w:space="0" w:color="auto"/>
            <w:left w:val="none" w:sz="0" w:space="0" w:color="auto"/>
            <w:bottom w:val="none" w:sz="0" w:space="0" w:color="auto"/>
            <w:right w:val="none" w:sz="0" w:space="0" w:color="auto"/>
          </w:divBdr>
        </w:div>
        <w:div w:id="736824898">
          <w:marLeft w:val="0"/>
          <w:marRight w:val="0"/>
          <w:marTop w:val="0"/>
          <w:marBottom w:val="0"/>
          <w:divBdr>
            <w:top w:val="none" w:sz="0" w:space="0" w:color="auto"/>
            <w:left w:val="none" w:sz="0" w:space="0" w:color="auto"/>
            <w:bottom w:val="none" w:sz="0" w:space="0" w:color="auto"/>
            <w:right w:val="none" w:sz="0" w:space="0" w:color="auto"/>
          </w:divBdr>
        </w:div>
        <w:div w:id="870530253">
          <w:marLeft w:val="0"/>
          <w:marRight w:val="0"/>
          <w:marTop w:val="0"/>
          <w:marBottom w:val="0"/>
          <w:divBdr>
            <w:top w:val="none" w:sz="0" w:space="0" w:color="auto"/>
            <w:left w:val="none" w:sz="0" w:space="0" w:color="auto"/>
            <w:bottom w:val="none" w:sz="0" w:space="0" w:color="auto"/>
            <w:right w:val="none" w:sz="0" w:space="0" w:color="auto"/>
          </w:divBdr>
          <w:divsChild>
            <w:div w:id="1690520509">
              <w:marLeft w:val="0"/>
              <w:marRight w:val="0"/>
              <w:marTop w:val="0"/>
              <w:marBottom w:val="0"/>
              <w:divBdr>
                <w:top w:val="none" w:sz="0" w:space="0" w:color="auto"/>
                <w:left w:val="none" w:sz="0" w:space="0" w:color="auto"/>
                <w:bottom w:val="none" w:sz="0" w:space="0" w:color="auto"/>
                <w:right w:val="none" w:sz="0" w:space="0" w:color="auto"/>
              </w:divBdr>
            </w:div>
          </w:divsChild>
        </w:div>
        <w:div w:id="1002974035">
          <w:marLeft w:val="0"/>
          <w:marRight w:val="0"/>
          <w:marTop w:val="300"/>
          <w:marBottom w:val="0"/>
          <w:divBdr>
            <w:top w:val="none" w:sz="0" w:space="0" w:color="auto"/>
            <w:left w:val="none" w:sz="0" w:space="0" w:color="auto"/>
            <w:bottom w:val="none" w:sz="0" w:space="0" w:color="auto"/>
            <w:right w:val="none" w:sz="0" w:space="0" w:color="auto"/>
          </w:divBdr>
          <w:divsChild>
            <w:div w:id="1664242335">
              <w:marLeft w:val="0"/>
              <w:marRight w:val="0"/>
              <w:marTop w:val="0"/>
              <w:marBottom w:val="0"/>
              <w:divBdr>
                <w:top w:val="none" w:sz="0" w:space="0" w:color="auto"/>
                <w:left w:val="none" w:sz="0" w:space="0" w:color="auto"/>
                <w:bottom w:val="none" w:sz="0" w:space="0" w:color="auto"/>
                <w:right w:val="none" w:sz="0" w:space="0" w:color="auto"/>
              </w:divBdr>
              <w:divsChild>
                <w:div w:id="1965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103441">
          <w:marLeft w:val="0"/>
          <w:marRight w:val="0"/>
          <w:marTop w:val="300"/>
          <w:marBottom w:val="0"/>
          <w:divBdr>
            <w:top w:val="none" w:sz="0" w:space="0" w:color="auto"/>
            <w:left w:val="none" w:sz="0" w:space="0" w:color="auto"/>
            <w:bottom w:val="none" w:sz="0" w:space="0" w:color="auto"/>
            <w:right w:val="none" w:sz="0" w:space="0" w:color="auto"/>
          </w:divBdr>
          <w:divsChild>
            <w:div w:id="1689989095">
              <w:marLeft w:val="0"/>
              <w:marRight w:val="0"/>
              <w:marTop w:val="0"/>
              <w:marBottom w:val="0"/>
              <w:divBdr>
                <w:top w:val="none" w:sz="0" w:space="0" w:color="auto"/>
                <w:left w:val="none" w:sz="0" w:space="0" w:color="auto"/>
                <w:bottom w:val="none" w:sz="0" w:space="0" w:color="auto"/>
                <w:right w:val="none" w:sz="0" w:space="0" w:color="auto"/>
              </w:divBdr>
              <w:divsChild>
                <w:div w:id="742410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527348">
          <w:marLeft w:val="0"/>
          <w:marRight w:val="0"/>
          <w:marTop w:val="0"/>
          <w:marBottom w:val="0"/>
          <w:divBdr>
            <w:top w:val="none" w:sz="0" w:space="0" w:color="auto"/>
            <w:left w:val="none" w:sz="0" w:space="0" w:color="auto"/>
            <w:bottom w:val="none" w:sz="0" w:space="0" w:color="auto"/>
            <w:right w:val="none" w:sz="0" w:space="0" w:color="auto"/>
          </w:divBdr>
        </w:div>
        <w:div w:id="1167208755">
          <w:marLeft w:val="0"/>
          <w:marRight w:val="0"/>
          <w:marTop w:val="300"/>
          <w:marBottom w:val="0"/>
          <w:divBdr>
            <w:top w:val="none" w:sz="0" w:space="0" w:color="auto"/>
            <w:left w:val="none" w:sz="0" w:space="0" w:color="auto"/>
            <w:bottom w:val="none" w:sz="0" w:space="0" w:color="auto"/>
            <w:right w:val="none" w:sz="0" w:space="0" w:color="auto"/>
          </w:divBdr>
          <w:divsChild>
            <w:div w:id="277491714">
              <w:marLeft w:val="0"/>
              <w:marRight w:val="0"/>
              <w:marTop w:val="0"/>
              <w:marBottom w:val="0"/>
              <w:divBdr>
                <w:top w:val="none" w:sz="0" w:space="0" w:color="auto"/>
                <w:left w:val="none" w:sz="0" w:space="0" w:color="auto"/>
                <w:bottom w:val="none" w:sz="0" w:space="0" w:color="auto"/>
                <w:right w:val="none" w:sz="0" w:space="0" w:color="auto"/>
              </w:divBdr>
              <w:divsChild>
                <w:div w:id="1894611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942526">
          <w:marLeft w:val="0"/>
          <w:marRight w:val="0"/>
          <w:marTop w:val="0"/>
          <w:marBottom w:val="0"/>
          <w:divBdr>
            <w:top w:val="none" w:sz="0" w:space="0" w:color="auto"/>
            <w:left w:val="none" w:sz="0" w:space="0" w:color="auto"/>
            <w:bottom w:val="none" w:sz="0" w:space="0" w:color="auto"/>
            <w:right w:val="none" w:sz="0" w:space="0" w:color="auto"/>
          </w:divBdr>
          <w:divsChild>
            <w:div w:id="1528981286">
              <w:marLeft w:val="0"/>
              <w:marRight w:val="0"/>
              <w:marTop w:val="0"/>
              <w:marBottom w:val="0"/>
              <w:divBdr>
                <w:top w:val="none" w:sz="0" w:space="0" w:color="auto"/>
                <w:left w:val="none" w:sz="0" w:space="0" w:color="auto"/>
                <w:bottom w:val="none" w:sz="0" w:space="0" w:color="auto"/>
                <w:right w:val="none" w:sz="0" w:space="0" w:color="auto"/>
              </w:divBdr>
            </w:div>
          </w:divsChild>
        </w:div>
        <w:div w:id="1331298384">
          <w:marLeft w:val="0"/>
          <w:marRight w:val="0"/>
          <w:marTop w:val="300"/>
          <w:marBottom w:val="0"/>
          <w:divBdr>
            <w:top w:val="none" w:sz="0" w:space="0" w:color="auto"/>
            <w:left w:val="none" w:sz="0" w:space="0" w:color="auto"/>
            <w:bottom w:val="none" w:sz="0" w:space="0" w:color="auto"/>
            <w:right w:val="none" w:sz="0" w:space="0" w:color="auto"/>
          </w:divBdr>
          <w:divsChild>
            <w:div w:id="908616079">
              <w:marLeft w:val="0"/>
              <w:marRight w:val="0"/>
              <w:marTop w:val="0"/>
              <w:marBottom w:val="0"/>
              <w:divBdr>
                <w:top w:val="none" w:sz="0" w:space="0" w:color="auto"/>
                <w:left w:val="none" w:sz="0" w:space="0" w:color="auto"/>
                <w:bottom w:val="none" w:sz="0" w:space="0" w:color="auto"/>
                <w:right w:val="none" w:sz="0" w:space="0" w:color="auto"/>
              </w:divBdr>
              <w:divsChild>
                <w:div w:id="807163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204618">
          <w:marLeft w:val="0"/>
          <w:marRight w:val="0"/>
          <w:marTop w:val="0"/>
          <w:marBottom w:val="0"/>
          <w:divBdr>
            <w:top w:val="none" w:sz="0" w:space="0" w:color="auto"/>
            <w:left w:val="none" w:sz="0" w:space="0" w:color="auto"/>
            <w:bottom w:val="none" w:sz="0" w:space="0" w:color="auto"/>
            <w:right w:val="none" w:sz="0" w:space="0" w:color="auto"/>
          </w:divBdr>
        </w:div>
        <w:div w:id="1725568305">
          <w:marLeft w:val="0"/>
          <w:marRight w:val="0"/>
          <w:marTop w:val="0"/>
          <w:marBottom w:val="0"/>
          <w:divBdr>
            <w:top w:val="none" w:sz="0" w:space="0" w:color="auto"/>
            <w:left w:val="none" w:sz="0" w:space="0" w:color="auto"/>
            <w:bottom w:val="none" w:sz="0" w:space="0" w:color="auto"/>
            <w:right w:val="none" w:sz="0" w:space="0" w:color="auto"/>
          </w:divBdr>
          <w:divsChild>
            <w:div w:id="2139444222">
              <w:marLeft w:val="0"/>
              <w:marRight w:val="0"/>
              <w:marTop w:val="0"/>
              <w:marBottom w:val="0"/>
              <w:divBdr>
                <w:top w:val="none" w:sz="0" w:space="0" w:color="auto"/>
                <w:left w:val="none" w:sz="0" w:space="0" w:color="auto"/>
                <w:bottom w:val="none" w:sz="0" w:space="0" w:color="auto"/>
                <w:right w:val="none" w:sz="0" w:space="0" w:color="auto"/>
              </w:divBdr>
            </w:div>
          </w:divsChild>
        </w:div>
        <w:div w:id="1750154849">
          <w:marLeft w:val="0"/>
          <w:marRight w:val="0"/>
          <w:marTop w:val="0"/>
          <w:marBottom w:val="0"/>
          <w:divBdr>
            <w:top w:val="none" w:sz="0" w:space="0" w:color="auto"/>
            <w:left w:val="none" w:sz="0" w:space="0" w:color="auto"/>
            <w:bottom w:val="none" w:sz="0" w:space="0" w:color="auto"/>
            <w:right w:val="none" w:sz="0" w:space="0" w:color="auto"/>
          </w:divBdr>
        </w:div>
        <w:div w:id="1824588084">
          <w:marLeft w:val="0"/>
          <w:marRight w:val="0"/>
          <w:marTop w:val="0"/>
          <w:marBottom w:val="0"/>
          <w:divBdr>
            <w:top w:val="none" w:sz="0" w:space="0" w:color="auto"/>
            <w:left w:val="none" w:sz="0" w:space="0" w:color="auto"/>
            <w:bottom w:val="none" w:sz="0" w:space="0" w:color="auto"/>
            <w:right w:val="none" w:sz="0" w:space="0" w:color="auto"/>
          </w:divBdr>
          <w:divsChild>
            <w:div w:id="421073707">
              <w:marLeft w:val="0"/>
              <w:marRight w:val="0"/>
              <w:marTop w:val="0"/>
              <w:marBottom w:val="0"/>
              <w:divBdr>
                <w:top w:val="none" w:sz="0" w:space="0" w:color="auto"/>
                <w:left w:val="none" w:sz="0" w:space="0" w:color="auto"/>
                <w:bottom w:val="none" w:sz="0" w:space="0" w:color="auto"/>
                <w:right w:val="none" w:sz="0" w:space="0" w:color="auto"/>
              </w:divBdr>
            </w:div>
          </w:divsChild>
        </w:div>
        <w:div w:id="1891114916">
          <w:marLeft w:val="0"/>
          <w:marRight w:val="0"/>
          <w:marTop w:val="0"/>
          <w:marBottom w:val="0"/>
          <w:divBdr>
            <w:top w:val="none" w:sz="0" w:space="0" w:color="auto"/>
            <w:left w:val="none" w:sz="0" w:space="0" w:color="auto"/>
            <w:bottom w:val="none" w:sz="0" w:space="0" w:color="auto"/>
            <w:right w:val="none" w:sz="0" w:space="0" w:color="auto"/>
          </w:divBdr>
          <w:divsChild>
            <w:div w:id="54795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sChild>
        <w:div w:id="680550154">
          <w:marLeft w:val="0"/>
          <w:marRight w:val="0"/>
          <w:marTop w:val="300"/>
          <w:marBottom w:val="0"/>
          <w:divBdr>
            <w:top w:val="none" w:sz="0" w:space="0" w:color="auto"/>
            <w:left w:val="none" w:sz="0" w:space="0" w:color="auto"/>
            <w:bottom w:val="none" w:sz="0" w:space="0" w:color="auto"/>
            <w:right w:val="none" w:sz="0" w:space="0" w:color="auto"/>
          </w:divBdr>
          <w:divsChild>
            <w:div w:id="1203979730">
              <w:marLeft w:val="0"/>
              <w:marRight w:val="0"/>
              <w:marTop w:val="0"/>
              <w:marBottom w:val="0"/>
              <w:divBdr>
                <w:top w:val="none" w:sz="0" w:space="0" w:color="auto"/>
                <w:left w:val="none" w:sz="0" w:space="0" w:color="auto"/>
                <w:bottom w:val="none" w:sz="0" w:space="0" w:color="auto"/>
                <w:right w:val="none" w:sz="0" w:space="0" w:color="auto"/>
              </w:divBdr>
              <w:divsChild>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1721">
          <w:marLeft w:val="0"/>
          <w:marRight w:val="0"/>
          <w:marTop w:val="300"/>
          <w:marBottom w:val="0"/>
          <w:divBdr>
            <w:top w:val="none" w:sz="0" w:space="0" w:color="auto"/>
            <w:left w:val="none" w:sz="0" w:space="0" w:color="auto"/>
            <w:bottom w:val="none" w:sz="0" w:space="0" w:color="auto"/>
            <w:right w:val="none" w:sz="0" w:space="0" w:color="auto"/>
          </w:divBdr>
          <w:divsChild>
            <w:div w:id="1566452124">
              <w:marLeft w:val="0"/>
              <w:marRight w:val="0"/>
              <w:marTop w:val="0"/>
              <w:marBottom w:val="0"/>
              <w:divBdr>
                <w:top w:val="none" w:sz="0" w:space="0" w:color="auto"/>
                <w:left w:val="none" w:sz="0" w:space="0" w:color="auto"/>
                <w:bottom w:val="none" w:sz="0" w:space="0" w:color="auto"/>
                <w:right w:val="none" w:sz="0" w:space="0" w:color="auto"/>
              </w:divBdr>
              <w:divsChild>
                <w:div w:id="837039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991300965">
          <w:marLeft w:val="0"/>
          <w:marRight w:val="0"/>
          <w:marTop w:val="0"/>
          <w:marBottom w:val="0"/>
          <w:divBdr>
            <w:top w:val="none" w:sz="0" w:space="0" w:color="auto"/>
            <w:left w:val="none" w:sz="0" w:space="0" w:color="auto"/>
            <w:bottom w:val="none" w:sz="0" w:space="0" w:color="auto"/>
            <w:right w:val="none" w:sz="0" w:space="0" w:color="auto"/>
          </w:divBdr>
        </w:div>
        <w:div w:id="1944529939">
          <w:marLeft w:val="0"/>
          <w:marRight w:val="0"/>
          <w:marTop w:val="0"/>
          <w:marBottom w:val="0"/>
          <w:divBdr>
            <w:top w:val="none" w:sz="0" w:space="0" w:color="auto"/>
            <w:left w:val="none" w:sz="0" w:space="0" w:color="auto"/>
            <w:bottom w:val="none" w:sz="0" w:space="0" w:color="auto"/>
            <w:right w:val="none" w:sz="0" w:space="0" w:color="auto"/>
          </w:divBdr>
          <w:divsChild>
            <w:div w:id="1956473773">
              <w:marLeft w:val="0"/>
              <w:marRight w:val="0"/>
              <w:marTop w:val="0"/>
              <w:marBottom w:val="0"/>
              <w:divBdr>
                <w:top w:val="none" w:sz="0" w:space="0" w:color="auto"/>
                <w:left w:val="none" w:sz="0" w:space="0" w:color="auto"/>
                <w:bottom w:val="none" w:sz="0" w:space="0" w:color="auto"/>
                <w:right w:val="none" w:sz="0" w:space="0" w:color="auto"/>
              </w:divBdr>
            </w:div>
          </w:divsChild>
        </w:div>
        <w:div w:id="2065063652">
          <w:marLeft w:val="0"/>
          <w:marRight w:val="0"/>
          <w:marTop w:val="0"/>
          <w:marBottom w:val="0"/>
          <w:divBdr>
            <w:top w:val="none" w:sz="0" w:space="0" w:color="auto"/>
            <w:left w:val="none" w:sz="0" w:space="0" w:color="auto"/>
            <w:bottom w:val="none" w:sz="0" w:space="0" w:color="auto"/>
            <w:right w:val="none" w:sz="0" w:space="0" w:color="auto"/>
          </w:divBdr>
        </w:div>
        <w:div w:id="1827160476">
          <w:marLeft w:val="0"/>
          <w:marRight w:val="0"/>
          <w:marTop w:val="0"/>
          <w:marBottom w:val="0"/>
          <w:divBdr>
            <w:top w:val="none" w:sz="0" w:space="0" w:color="auto"/>
            <w:left w:val="none" w:sz="0" w:space="0" w:color="auto"/>
            <w:bottom w:val="none" w:sz="0" w:space="0" w:color="auto"/>
            <w:right w:val="none" w:sz="0" w:space="0" w:color="auto"/>
          </w:divBdr>
          <w:divsChild>
            <w:div w:id="1648165594">
              <w:marLeft w:val="0"/>
              <w:marRight w:val="0"/>
              <w:marTop w:val="0"/>
              <w:marBottom w:val="0"/>
              <w:divBdr>
                <w:top w:val="none" w:sz="0" w:space="0" w:color="auto"/>
                <w:left w:val="none" w:sz="0" w:space="0" w:color="auto"/>
                <w:bottom w:val="none" w:sz="0" w:space="0" w:color="auto"/>
                <w:right w:val="none" w:sz="0" w:space="0" w:color="auto"/>
              </w:divBdr>
            </w:div>
          </w:divsChild>
        </w:div>
        <w:div w:id="442773190">
          <w:marLeft w:val="0"/>
          <w:marRight w:val="0"/>
          <w:marTop w:val="0"/>
          <w:marBottom w:val="0"/>
          <w:divBdr>
            <w:top w:val="none" w:sz="0" w:space="0" w:color="auto"/>
            <w:left w:val="none" w:sz="0" w:space="0" w:color="auto"/>
            <w:bottom w:val="none" w:sz="0" w:space="0" w:color="auto"/>
            <w:right w:val="none" w:sz="0" w:space="0" w:color="auto"/>
          </w:divBdr>
        </w:div>
        <w:div w:id="288248474">
          <w:marLeft w:val="0"/>
          <w:marRight w:val="0"/>
          <w:marTop w:val="0"/>
          <w:marBottom w:val="0"/>
          <w:divBdr>
            <w:top w:val="none" w:sz="0" w:space="0" w:color="auto"/>
            <w:left w:val="none" w:sz="0" w:space="0" w:color="auto"/>
            <w:bottom w:val="none" w:sz="0" w:space="0" w:color="auto"/>
            <w:right w:val="none" w:sz="0" w:space="0" w:color="auto"/>
          </w:divBdr>
          <w:divsChild>
            <w:div w:id="2052028835">
              <w:marLeft w:val="0"/>
              <w:marRight w:val="0"/>
              <w:marTop w:val="0"/>
              <w:marBottom w:val="0"/>
              <w:divBdr>
                <w:top w:val="none" w:sz="0" w:space="0" w:color="auto"/>
                <w:left w:val="none" w:sz="0" w:space="0" w:color="auto"/>
                <w:bottom w:val="none" w:sz="0" w:space="0" w:color="auto"/>
                <w:right w:val="none" w:sz="0" w:space="0" w:color="auto"/>
              </w:divBdr>
            </w:div>
          </w:divsChild>
        </w:div>
        <w:div w:id="66923359">
          <w:marLeft w:val="0"/>
          <w:marRight w:val="0"/>
          <w:marTop w:val="0"/>
          <w:marBottom w:val="0"/>
          <w:divBdr>
            <w:top w:val="none" w:sz="0" w:space="0" w:color="auto"/>
            <w:left w:val="none" w:sz="0" w:space="0" w:color="auto"/>
            <w:bottom w:val="none" w:sz="0" w:space="0" w:color="auto"/>
            <w:right w:val="none" w:sz="0" w:space="0" w:color="auto"/>
          </w:divBdr>
        </w:div>
        <w:div w:id="1303608929">
          <w:marLeft w:val="0"/>
          <w:marRight w:val="0"/>
          <w:marTop w:val="0"/>
          <w:marBottom w:val="0"/>
          <w:divBdr>
            <w:top w:val="none" w:sz="0" w:space="0" w:color="auto"/>
            <w:left w:val="none" w:sz="0" w:space="0" w:color="auto"/>
            <w:bottom w:val="none" w:sz="0" w:space="0" w:color="auto"/>
            <w:right w:val="none" w:sz="0" w:space="0" w:color="auto"/>
          </w:divBdr>
          <w:divsChild>
            <w:div w:id="1727678134">
              <w:marLeft w:val="0"/>
              <w:marRight w:val="0"/>
              <w:marTop w:val="0"/>
              <w:marBottom w:val="0"/>
              <w:divBdr>
                <w:top w:val="none" w:sz="0" w:space="0" w:color="auto"/>
                <w:left w:val="none" w:sz="0" w:space="0" w:color="auto"/>
                <w:bottom w:val="none" w:sz="0" w:space="0" w:color="auto"/>
                <w:right w:val="none" w:sz="0" w:space="0" w:color="auto"/>
              </w:divBdr>
            </w:div>
          </w:divsChild>
        </w:div>
        <w:div w:id="62946754">
          <w:marLeft w:val="0"/>
          <w:marRight w:val="0"/>
          <w:marTop w:val="0"/>
          <w:marBottom w:val="0"/>
          <w:divBdr>
            <w:top w:val="none" w:sz="0" w:space="0" w:color="auto"/>
            <w:left w:val="none" w:sz="0" w:space="0" w:color="auto"/>
            <w:bottom w:val="none" w:sz="0" w:space="0" w:color="auto"/>
            <w:right w:val="none" w:sz="0" w:space="0" w:color="auto"/>
          </w:divBdr>
        </w:div>
        <w:div w:id="1979219550">
          <w:marLeft w:val="0"/>
          <w:marRight w:val="0"/>
          <w:marTop w:val="0"/>
          <w:marBottom w:val="0"/>
          <w:divBdr>
            <w:top w:val="none" w:sz="0" w:space="0" w:color="auto"/>
            <w:left w:val="none" w:sz="0" w:space="0" w:color="auto"/>
            <w:bottom w:val="none" w:sz="0" w:space="0" w:color="auto"/>
            <w:right w:val="none" w:sz="0" w:space="0" w:color="auto"/>
          </w:divBdr>
          <w:divsChild>
            <w:div w:id="495271600">
              <w:marLeft w:val="0"/>
              <w:marRight w:val="0"/>
              <w:marTop w:val="0"/>
              <w:marBottom w:val="0"/>
              <w:divBdr>
                <w:top w:val="none" w:sz="0" w:space="0" w:color="auto"/>
                <w:left w:val="none" w:sz="0" w:space="0" w:color="auto"/>
                <w:bottom w:val="none" w:sz="0" w:space="0" w:color="auto"/>
                <w:right w:val="none" w:sz="0" w:space="0" w:color="auto"/>
              </w:divBdr>
            </w:div>
          </w:divsChild>
        </w:div>
        <w:div w:id="7560797">
          <w:marLeft w:val="0"/>
          <w:marRight w:val="0"/>
          <w:marTop w:val="0"/>
          <w:marBottom w:val="0"/>
          <w:divBdr>
            <w:top w:val="none" w:sz="0" w:space="0" w:color="auto"/>
            <w:left w:val="none" w:sz="0" w:space="0" w:color="auto"/>
            <w:bottom w:val="none" w:sz="0" w:space="0" w:color="auto"/>
            <w:right w:val="none" w:sz="0" w:space="0" w:color="auto"/>
          </w:divBdr>
        </w:div>
        <w:div w:id="798694116">
          <w:marLeft w:val="0"/>
          <w:marRight w:val="0"/>
          <w:marTop w:val="0"/>
          <w:marBottom w:val="0"/>
          <w:divBdr>
            <w:top w:val="none" w:sz="0" w:space="0" w:color="auto"/>
            <w:left w:val="none" w:sz="0" w:space="0" w:color="auto"/>
            <w:bottom w:val="none" w:sz="0" w:space="0" w:color="auto"/>
            <w:right w:val="none" w:sz="0" w:space="0" w:color="auto"/>
          </w:divBdr>
          <w:divsChild>
            <w:div w:id="733891557">
              <w:marLeft w:val="0"/>
              <w:marRight w:val="0"/>
              <w:marTop w:val="0"/>
              <w:marBottom w:val="0"/>
              <w:divBdr>
                <w:top w:val="none" w:sz="0" w:space="0" w:color="auto"/>
                <w:left w:val="none" w:sz="0" w:space="0" w:color="auto"/>
                <w:bottom w:val="none" w:sz="0" w:space="0" w:color="auto"/>
                <w:right w:val="none" w:sz="0" w:space="0" w:color="auto"/>
              </w:divBdr>
            </w:div>
          </w:divsChild>
        </w:div>
        <w:div w:id="553082166">
          <w:marLeft w:val="0"/>
          <w:marRight w:val="0"/>
          <w:marTop w:val="0"/>
          <w:marBottom w:val="0"/>
          <w:divBdr>
            <w:top w:val="none" w:sz="0" w:space="0" w:color="auto"/>
            <w:left w:val="none" w:sz="0" w:space="0" w:color="auto"/>
            <w:bottom w:val="none" w:sz="0" w:space="0" w:color="auto"/>
            <w:right w:val="none" w:sz="0" w:space="0" w:color="auto"/>
          </w:divBdr>
        </w:div>
        <w:div w:id="1376589079">
          <w:marLeft w:val="0"/>
          <w:marRight w:val="0"/>
          <w:marTop w:val="0"/>
          <w:marBottom w:val="0"/>
          <w:divBdr>
            <w:top w:val="none" w:sz="0" w:space="0" w:color="auto"/>
            <w:left w:val="none" w:sz="0" w:space="0" w:color="auto"/>
            <w:bottom w:val="none" w:sz="0" w:space="0" w:color="auto"/>
            <w:right w:val="none" w:sz="0" w:space="0" w:color="auto"/>
          </w:divBdr>
          <w:divsChild>
            <w:div w:id="366444525">
              <w:marLeft w:val="0"/>
              <w:marRight w:val="0"/>
              <w:marTop w:val="0"/>
              <w:marBottom w:val="0"/>
              <w:divBdr>
                <w:top w:val="none" w:sz="0" w:space="0" w:color="auto"/>
                <w:left w:val="none" w:sz="0" w:space="0" w:color="auto"/>
                <w:bottom w:val="none" w:sz="0" w:space="0" w:color="auto"/>
                <w:right w:val="none" w:sz="0" w:space="0" w:color="auto"/>
              </w:divBdr>
            </w:div>
          </w:divsChild>
        </w:div>
        <w:div w:id="777263593">
          <w:marLeft w:val="0"/>
          <w:marRight w:val="0"/>
          <w:marTop w:val="300"/>
          <w:marBottom w:val="0"/>
          <w:divBdr>
            <w:top w:val="none" w:sz="0" w:space="0" w:color="auto"/>
            <w:left w:val="none" w:sz="0" w:space="0" w:color="auto"/>
            <w:bottom w:val="none" w:sz="0" w:space="0" w:color="auto"/>
            <w:right w:val="none" w:sz="0" w:space="0" w:color="auto"/>
          </w:divBdr>
          <w:divsChild>
            <w:div w:id="2106879989">
              <w:marLeft w:val="0"/>
              <w:marRight w:val="0"/>
              <w:marTop w:val="0"/>
              <w:marBottom w:val="0"/>
              <w:divBdr>
                <w:top w:val="none" w:sz="0" w:space="0" w:color="auto"/>
                <w:left w:val="none" w:sz="0" w:space="0" w:color="auto"/>
                <w:bottom w:val="none" w:sz="0" w:space="0" w:color="auto"/>
                <w:right w:val="none" w:sz="0" w:space="0" w:color="auto"/>
              </w:divBdr>
              <w:divsChild>
                <w:div w:id="506679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415923">
          <w:marLeft w:val="0"/>
          <w:marRight w:val="0"/>
          <w:marTop w:val="300"/>
          <w:marBottom w:val="0"/>
          <w:divBdr>
            <w:top w:val="none" w:sz="0" w:space="0" w:color="auto"/>
            <w:left w:val="none" w:sz="0" w:space="0" w:color="auto"/>
            <w:bottom w:val="none" w:sz="0" w:space="0" w:color="auto"/>
            <w:right w:val="none" w:sz="0" w:space="0" w:color="auto"/>
          </w:divBdr>
          <w:divsChild>
            <w:div w:id="898902575">
              <w:marLeft w:val="0"/>
              <w:marRight w:val="0"/>
              <w:marTop w:val="0"/>
              <w:marBottom w:val="0"/>
              <w:divBdr>
                <w:top w:val="none" w:sz="0" w:space="0" w:color="auto"/>
                <w:left w:val="none" w:sz="0" w:space="0" w:color="auto"/>
                <w:bottom w:val="none" w:sz="0" w:space="0" w:color="auto"/>
                <w:right w:val="none" w:sz="0" w:space="0" w:color="auto"/>
              </w:divBdr>
              <w:divsChild>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4259138">
          <w:marLeft w:val="0"/>
          <w:marRight w:val="0"/>
          <w:marTop w:val="300"/>
          <w:marBottom w:val="0"/>
          <w:divBdr>
            <w:top w:val="none" w:sz="0" w:space="0" w:color="auto"/>
            <w:left w:val="none" w:sz="0" w:space="0" w:color="auto"/>
            <w:bottom w:val="none" w:sz="0" w:space="0" w:color="auto"/>
            <w:right w:val="none" w:sz="0" w:space="0" w:color="auto"/>
          </w:divBdr>
          <w:divsChild>
            <w:div w:id="1880051287">
              <w:marLeft w:val="0"/>
              <w:marRight w:val="0"/>
              <w:marTop w:val="0"/>
              <w:marBottom w:val="0"/>
              <w:divBdr>
                <w:top w:val="none" w:sz="0" w:space="0" w:color="auto"/>
                <w:left w:val="none" w:sz="0" w:space="0" w:color="auto"/>
                <w:bottom w:val="none" w:sz="0" w:space="0" w:color="auto"/>
                <w:right w:val="none" w:sz="0" w:space="0" w:color="auto"/>
              </w:divBdr>
              <w:divsChild>
                <w:div w:id="23339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15432">
          <w:marLeft w:val="0"/>
          <w:marRight w:val="0"/>
          <w:marTop w:val="300"/>
          <w:marBottom w:val="0"/>
          <w:divBdr>
            <w:top w:val="none" w:sz="0" w:space="0" w:color="auto"/>
            <w:left w:val="none" w:sz="0" w:space="0" w:color="auto"/>
            <w:bottom w:val="none" w:sz="0" w:space="0" w:color="auto"/>
            <w:right w:val="none" w:sz="0" w:space="0" w:color="auto"/>
          </w:divBdr>
          <w:divsChild>
            <w:div w:id="1604993738">
              <w:marLeft w:val="0"/>
              <w:marRight w:val="0"/>
              <w:marTop w:val="0"/>
              <w:marBottom w:val="0"/>
              <w:divBdr>
                <w:top w:val="none" w:sz="0" w:space="0" w:color="auto"/>
                <w:left w:val="none" w:sz="0" w:space="0" w:color="auto"/>
                <w:bottom w:val="none" w:sz="0" w:space="0" w:color="auto"/>
                <w:right w:val="none" w:sz="0" w:space="0" w:color="auto"/>
              </w:divBdr>
              <w:divsChild>
                <w:div w:id="331877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233513921">
          <w:marLeft w:val="0"/>
          <w:marRight w:val="0"/>
          <w:marTop w:val="0"/>
          <w:marBottom w:val="0"/>
          <w:divBdr>
            <w:top w:val="none" w:sz="0" w:space="0" w:color="auto"/>
            <w:left w:val="none" w:sz="0" w:space="0" w:color="auto"/>
            <w:bottom w:val="none" w:sz="0" w:space="0" w:color="auto"/>
            <w:right w:val="none" w:sz="0" w:space="0" w:color="auto"/>
          </w:divBdr>
        </w:div>
        <w:div w:id="1630091525">
          <w:marLeft w:val="0"/>
          <w:marRight w:val="0"/>
          <w:marTop w:val="0"/>
          <w:marBottom w:val="0"/>
          <w:divBdr>
            <w:top w:val="none" w:sz="0" w:space="0" w:color="auto"/>
            <w:left w:val="none" w:sz="0" w:space="0" w:color="auto"/>
            <w:bottom w:val="none" w:sz="0" w:space="0" w:color="auto"/>
            <w:right w:val="none" w:sz="0" w:space="0" w:color="auto"/>
          </w:divBdr>
          <w:divsChild>
            <w:div w:id="1066295425">
              <w:marLeft w:val="0"/>
              <w:marRight w:val="0"/>
              <w:marTop w:val="0"/>
              <w:marBottom w:val="0"/>
              <w:divBdr>
                <w:top w:val="none" w:sz="0" w:space="0" w:color="auto"/>
                <w:left w:val="none" w:sz="0" w:space="0" w:color="auto"/>
                <w:bottom w:val="none" w:sz="0" w:space="0" w:color="auto"/>
                <w:right w:val="none" w:sz="0" w:space="0" w:color="auto"/>
              </w:divBdr>
            </w:div>
          </w:divsChild>
        </w:div>
        <w:div w:id="195894708">
          <w:marLeft w:val="0"/>
          <w:marRight w:val="0"/>
          <w:marTop w:val="0"/>
          <w:marBottom w:val="0"/>
          <w:divBdr>
            <w:top w:val="none" w:sz="0" w:space="0" w:color="auto"/>
            <w:left w:val="none" w:sz="0" w:space="0" w:color="auto"/>
            <w:bottom w:val="none" w:sz="0" w:space="0" w:color="auto"/>
            <w:right w:val="none" w:sz="0" w:space="0" w:color="auto"/>
          </w:divBdr>
        </w:div>
        <w:div w:id="2018456614">
          <w:marLeft w:val="0"/>
          <w:marRight w:val="0"/>
          <w:marTop w:val="0"/>
          <w:marBottom w:val="0"/>
          <w:divBdr>
            <w:top w:val="none" w:sz="0" w:space="0" w:color="auto"/>
            <w:left w:val="none" w:sz="0" w:space="0" w:color="auto"/>
            <w:bottom w:val="none" w:sz="0" w:space="0" w:color="auto"/>
            <w:right w:val="none" w:sz="0" w:space="0" w:color="auto"/>
          </w:divBdr>
          <w:divsChild>
            <w:div w:id="223566671">
              <w:marLeft w:val="0"/>
              <w:marRight w:val="0"/>
              <w:marTop w:val="0"/>
              <w:marBottom w:val="0"/>
              <w:divBdr>
                <w:top w:val="none" w:sz="0" w:space="0" w:color="auto"/>
                <w:left w:val="none" w:sz="0" w:space="0" w:color="auto"/>
                <w:bottom w:val="none" w:sz="0" w:space="0" w:color="auto"/>
                <w:right w:val="none" w:sz="0" w:space="0" w:color="auto"/>
              </w:divBdr>
            </w:div>
          </w:divsChild>
        </w:div>
        <w:div w:id="871916773">
          <w:marLeft w:val="0"/>
          <w:marRight w:val="0"/>
          <w:marTop w:val="0"/>
          <w:marBottom w:val="0"/>
          <w:divBdr>
            <w:top w:val="none" w:sz="0" w:space="0" w:color="auto"/>
            <w:left w:val="none" w:sz="0" w:space="0" w:color="auto"/>
            <w:bottom w:val="none" w:sz="0" w:space="0" w:color="auto"/>
            <w:right w:val="none" w:sz="0" w:space="0" w:color="auto"/>
          </w:divBdr>
        </w:div>
        <w:div w:id="579677298">
          <w:marLeft w:val="0"/>
          <w:marRight w:val="0"/>
          <w:marTop w:val="0"/>
          <w:marBottom w:val="0"/>
          <w:divBdr>
            <w:top w:val="none" w:sz="0" w:space="0" w:color="auto"/>
            <w:left w:val="none" w:sz="0" w:space="0" w:color="auto"/>
            <w:bottom w:val="none" w:sz="0" w:space="0" w:color="auto"/>
            <w:right w:val="none" w:sz="0" w:space="0" w:color="auto"/>
          </w:divBdr>
          <w:divsChild>
            <w:div w:id="1001271771">
              <w:marLeft w:val="0"/>
              <w:marRight w:val="0"/>
              <w:marTop w:val="0"/>
              <w:marBottom w:val="0"/>
              <w:divBdr>
                <w:top w:val="none" w:sz="0" w:space="0" w:color="auto"/>
                <w:left w:val="none" w:sz="0" w:space="0" w:color="auto"/>
                <w:bottom w:val="none" w:sz="0" w:space="0" w:color="auto"/>
                <w:right w:val="none" w:sz="0" w:space="0" w:color="auto"/>
              </w:divBdr>
            </w:div>
          </w:divsChild>
        </w:div>
        <w:div w:id="530843474">
          <w:marLeft w:val="0"/>
          <w:marRight w:val="0"/>
          <w:marTop w:val="0"/>
          <w:marBottom w:val="0"/>
          <w:divBdr>
            <w:top w:val="none" w:sz="0" w:space="0" w:color="auto"/>
            <w:left w:val="none" w:sz="0" w:space="0" w:color="auto"/>
            <w:bottom w:val="none" w:sz="0" w:space="0" w:color="auto"/>
            <w:right w:val="none" w:sz="0" w:space="0" w:color="auto"/>
          </w:divBdr>
        </w:div>
        <w:div w:id="1561090256">
          <w:marLeft w:val="0"/>
          <w:marRight w:val="0"/>
          <w:marTop w:val="0"/>
          <w:marBottom w:val="0"/>
          <w:divBdr>
            <w:top w:val="none" w:sz="0" w:space="0" w:color="auto"/>
            <w:left w:val="none" w:sz="0" w:space="0" w:color="auto"/>
            <w:bottom w:val="none" w:sz="0" w:space="0" w:color="auto"/>
            <w:right w:val="none" w:sz="0" w:space="0" w:color="auto"/>
          </w:divBdr>
          <w:divsChild>
            <w:div w:id="1444883475">
              <w:marLeft w:val="0"/>
              <w:marRight w:val="0"/>
              <w:marTop w:val="0"/>
              <w:marBottom w:val="0"/>
              <w:divBdr>
                <w:top w:val="none" w:sz="0" w:space="0" w:color="auto"/>
                <w:left w:val="none" w:sz="0" w:space="0" w:color="auto"/>
                <w:bottom w:val="none" w:sz="0" w:space="0" w:color="auto"/>
                <w:right w:val="none" w:sz="0" w:space="0" w:color="auto"/>
              </w:divBdr>
            </w:div>
          </w:divsChild>
        </w:div>
        <w:div w:id="1283657235">
          <w:marLeft w:val="0"/>
          <w:marRight w:val="0"/>
          <w:marTop w:val="0"/>
          <w:marBottom w:val="0"/>
          <w:divBdr>
            <w:top w:val="none" w:sz="0" w:space="0" w:color="auto"/>
            <w:left w:val="none" w:sz="0" w:space="0" w:color="auto"/>
            <w:bottom w:val="none" w:sz="0" w:space="0" w:color="auto"/>
            <w:right w:val="none" w:sz="0" w:space="0" w:color="auto"/>
          </w:divBdr>
        </w:div>
        <w:div w:id="1811559918">
          <w:marLeft w:val="0"/>
          <w:marRight w:val="0"/>
          <w:marTop w:val="0"/>
          <w:marBottom w:val="0"/>
          <w:divBdr>
            <w:top w:val="none" w:sz="0" w:space="0" w:color="auto"/>
            <w:left w:val="none" w:sz="0" w:space="0" w:color="auto"/>
            <w:bottom w:val="none" w:sz="0" w:space="0" w:color="auto"/>
            <w:right w:val="none" w:sz="0" w:space="0" w:color="auto"/>
          </w:divBdr>
          <w:divsChild>
            <w:div w:id="2068260786">
              <w:marLeft w:val="0"/>
              <w:marRight w:val="0"/>
              <w:marTop w:val="0"/>
              <w:marBottom w:val="0"/>
              <w:divBdr>
                <w:top w:val="none" w:sz="0" w:space="0" w:color="auto"/>
                <w:left w:val="none" w:sz="0" w:space="0" w:color="auto"/>
                <w:bottom w:val="none" w:sz="0" w:space="0" w:color="auto"/>
                <w:right w:val="none" w:sz="0" w:space="0" w:color="auto"/>
              </w:divBdr>
            </w:div>
          </w:divsChild>
        </w:div>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sChild>
            <w:div w:id="1912345668">
              <w:marLeft w:val="0"/>
              <w:marRight w:val="0"/>
              <w:marTop w:val="0"/>
              <w:marBottom w:val="0"/>
              <w:divBdr>
                <w:top w:val="none" w:sz="0" w:space="0" w:color="auto"/>
                <w:left w:val="none" w:sz="0" w:space="0" w:color="auto"/>
                <w:bottom w:val="none" w:sz="0" w:space="0" w:color="auto"/>
                <w:right w:val="none" w:sz="0" w:space="0" w:color="auto"/>
              </w:divBdr>
            </w:div>
          </w:divsChild>
        </w:div>
        <w:div w:id="820732005">
          <w:marLeft w:val="0"/>
          <w:marRight w:val="0"/>
          <w:marTop w:val="0"/>
          <w:marBottom w:val="0"/>
          <w:divBdr>
            <w:top w:val="none" w:sz="0" w:space="0" w:color="auto"/>
            <w:left w:val="none" w:sz="0" w:space="0" w:color="auto"/>
            <w:bottom w:val="none" w:sz="0" w:space="0" w:color="auto"/>
            <w:right w:val="none" w:sz="0" w:space="0" w:color="auto"/>
          </w:divBdr>
        </w:div>
        <w:div w:id="789670987">
          <w:marLeft w:val="0"/>
          <w:marRight w:val="0"/>
          <w:marTop w:val="0"/>
          <w:marBottom w:val="0"/>
          <w:divBdr>
            <w:top w:val="none" w:sz="0" w:space="0" w:color="auto"/>
            <w:left w:val="none" w:sz="0" w:space="0" w:color="auto"/>
            <w:bottom w:val="none" w:sz="0" w:space="0" w:color="auto"/>
            <w:right w:val="none" w:sz="0" w:space="0" w:color="auto"/>
          </w:divBdr>
          <w:divsChild>
            <w:div w:id="420834830">
              <w:marLeft w:val="0"/>
              <w:marRight w:val="0"/>
              <w:marTop w:val="0"/>
              <w:marBottom w:val="0"/>
              <w:divBdr>
                <w:top w:val="none" w:sz="0" w:space="0" w:color="auto"/>
                <w:left w:val="none" w:sz="0" w:space="0" w:color="auto"/>
                <w:bottom w:val="none" w:sz="0" w:space="0" w:color="auto"/>
                <w:right w:val="none" w:sz="0" w:space="0" w:color="auto"/>
              </w:divBdr>
            </w:div>
          </w:divsChild>
        </w:div>
        <w:div w:id="1236820576">
          <w:marLeft w:val="0"/>
          <w:marRight w:val="0"/>
          <w:marTop w:val="300"/>
          <w:marBottom w:val="0"/>
          <w:divBdr>
            <w:top w:val="none" w:sz="0" w:space="0" w:color="auto"/>
            <w:left w:val="none" w:sz="0" w:space="0" w:color="auto"/>
            <w:bottom w:val="none" w:sz="0" w:space="0" w:color="auto"/>
            <w:right w:val="none" w:sz="0" w:space="0" w:color="auto"/>
          </w:divBdr>
          <w:divsChild>
            <w:div w:id="952128173">
              <w:marLeft w:val="0"/>
              <w:marRight w:val="0"/>
              <w:marTop w:val="0"/>
              <w:marBottom w:val="0"/>
              <w:divBdr>
                <w:top w:val="none" w:sz="0" w:space="0" w:color="auto"/>
                <w:left w:val="none" w:sz="0" w:space="0" w:color="auto"/>
                <w:bottom w:val="none" w:sz="0" w:space="0" w:color="auto"/>
                <w:right w:val="none" w:sz="0" w:space="0" w:color="auto"/>
              </w:divBdr>
              <w:divsChild>
                <w:div w:id="60083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38">
          <w:marLeft w:val="0"/>
          <w:marRight w:val="0"/>
          <w:marTop w:val="300"/>
          <w:marBottom w:val="0"/>
          <w:divBdr>
            <w:top w:val="none" w:sz="0" w:space="0" w:color="auto"/>
            <w:left w:val="none" w:sz="0" w:space="0" w:color="auto"/>
            <w:bottom w:val="none" w:sz="0" w:space="0" w:color="auto"/>
            <w:right w:val="none" w:sz="0" w:space="0" w:color="auto"/>
          </w:divBdr>
          <w:divsChild>
            <w:div w:id="302514488">
              <w:marLeft w:val="0"/>
              <w:marRight w:val="0"/>
              <w:marTop w:val="0"/>
              <w:marBottom w:val="0"/>
              <w:divBdr>
                <w:top w:val="none" w:sz="0" w:space="0" w:color="auto"/>
                <w:left w:val="none" w:sz="0" w:space="0" w:color="auto"/>
                <w:bottom w:val="none" w:sz="0" w:space="0" w:color="auto"/>
                <w:right w:val="none" w:sz="0" w:space="0" w:color="auto"/>
              </w:divBdr>
              <w:divsChild>
                <w:div w:id="77837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69599">
          <w:marLeft w:val="0"/>
          <w:marRight w:val="0"/>
          <w:marTop w:val="300"/>
          <w:marBottom w:val="0"/>
          <w:divBdr>
            <w:top w:val="none" w:sz="0" w:space="0" w:color="auto"/>
            <w:left w:val="none" w:sz="0" w:space="0" w:color="auto"/>
            <w:bottom w:val="none" w:sz="0" w:space="0" w:color="auto"/>
            <w:right w:val="none" w:sz="0" w:space="0" w:color="auto"/>
          </w:divBdr>
          <w:divsChild>
            <w:div w:id="1885407372">
              <w:marLeft w:val="0"/>
              <w:marRight w:val="0"/>
              <w:marTop w:val="0"/>
              <w:marBottom w:val="0"/>
              <w:divBdr>
                <w:top w:val="none" w:sz="0" w:space="0" w:color="auto"/>
                <w:left w:val="none" w:sz="0" w:space="0" w:color="auto"/>
                <w:bottom w:val="none" w:sz="0" w:space="0" w:color="auto"/>
                <w:right w:val="none" w:sz="0" w:space="0" w:color="auto"/>
              </w:divBdr>
              <w:divsChild>
                <w:div w:id="152131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355437">
          <w:marLeft w:val="0"/>
          <w:marRight w:val="0"/>
          <w:marTop w:val="300"/>
          <w:marBottom w:val="0"/>
          <w:divBdr>
            <w:top w:val="none" w:sz="0" w:space="0" w:color="auto"/>
            <w:left w:val="none" w:sz="0" w:space="0" w:color="auto"/>
            <w:bottom w:val="none" w:sz="0" w:space="0" w:color="auto"/>
            <w:right w:val="none" w:sz="0" w:space="0" w:color="auto"/>
          </w:divBdr>
          <w:divsChild>
            <w:div w:id="880022503">
              <w:marLeft w:val="0"/>
              <w:marRight w:val="0"/>
              <w:marTop w:val="0"/>
              <w:marBottom w:val="0"/>
              <w:divBdr>
                <w:top w:val="none" w:sz="0" w:space="0" w:color="auto"/>
                <w:left w:val="none" w:sz="0" w:space="0" w:color="auto"/>
                <w:bottom w:val="none" w:sz="0" w:space="0" w:color="auto"/>
                <w:right w:val="none" w:sz="0" w:space="0" w:color="auto"/>
              </w:divBdr>
              <w:divsChild>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333230">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021738754">
          <w:marLeft w:val="0"/>
          <w:marRight w:val="0"/>
          <w:marTop w:val="0"/>
          <w:marBottom w:val="0"/>
          <w:divBdr>
            <w:top w:val="none" w:sz="0" w:space="0" w:color="auto"/>
            <w:left w:val="none" w:sz="0" w:space="0" w:color="auto"/>
            <w:bottom w:val="none" w:sz="0" w:space="0" w:color="auto"/>
            <w:right w:val="none" w:sz="0" w:space="0" w:color="auto"/>
          </w:divBdr>
        </w:div>
        <w:div w:id="452483457">
          <w:marLeft w:val="0"/>
          <w:marRight w:val="0"/>
          <w:marTop w:val="0"/>
          <w:marBottom w:val="0"/>
          <w:divBdr>
            <w:top w:val="none" w:sz="0" w:space="0" w:color="auto"/>
            <w:left w:val="none" w:sz="0" w:space="0" w:color="auto"/>
            <w:bottom w:val="none" w:sz="0" w:space="0" w:color="auto"/>
            <w:right w:val="none" w:sz="0" w:space="0" w:color="auto"/>
          </w:divBdr>
          <w:divsChild>
            <w:div w:id="800659935">
              <w:marLeft w:val="0"/>
              <w:marRight w:val="0"/>
              <w:marTop w:val="0"/>
              <w:marBottom w:val="0"/>
              <w:divBdr>
                <w:top w:val="none" w:sz="0" w:space="0" w:color="auto"/>
                <w:left w:val="none" w:sz="0" w:space="0" w:color="auto"/>
                <w:bottom w:val="none" w:sz="0" w:space="0" w:color="auto"/>
                <w:right w:val="none" w:sz="0" w:space="0" w:color="auto"/>
              </w:divBdr>
            </w:div>
          </w:divsChild>
        </w:div>
        <w:div w:id="1230730570">
          <w:marLeft w:val="0"/>
          <w:marRight w:val="0"/>
          <w:marTop w:val="0"/>
          <w:marBottom w:val="0"/>
          <w:divBdr>
            <w:top w:val="none" w:sz="0" w:space="0" w:color="auto"/>
            <w:left w:val="none" w:sz="0" w:space="0" w:color="auto"/>
            <w:bottom w:val="none" w:sz="0" w:space="0" w:color="auto"/>
            <w:right w:val="none" w:sz="0" w:space="0" w:color="auto"/>
          </w:divBdr>
        </w:div>
        <w:div w:id="769469471">
          <w:marLeft w:val="0"/>
          <w:marRight w:val="0"/>
          <w:marTop w:val="0"/>
          <w:marBottom w:val="0"/>
          <w:divBdr>
            <w:top w:val="none" w:sz="0" w:space="0" w:color="auto"/>
            <w:left w:val="none" w:sz="0" w:space="0" w:color="auto"/>
            <w:bottom w:val="none" w:sz="0" w:space="0" w:color="auto"/>
            <w:right w:val="none" w:sz="0" w:space="0" w:color="auto"/>
          </w:divBdr>
          <w:divsChild>
            <w:div w:id="1030565125">
              <w:marLeft w:val="0"/>
              <w:marRight w:val="0"/>
              <w:marTop w:val="0"/>
              <w:marBottom w:val="0"/>
              <w:divBdr>
                <w:top w:val="none" w:sz="0" w:space="0" w:color="auto"/>
                <w:left w:val="none" w:sz="0" w:space="0" w:color="auto"/>
                <w:bottom w:val="none" w:sz="0" w:space="0" w:color="auto"/>
                <w:right w:val="none" w:sz="0" w:space="0" w:color="auto"/>
              </w:divBdr>
            </w:div>
          </w:divsChild>
        </w:div>
        <w:div w:id="968439471">
          <w:marLeft w:val="0"/>
          <w:marRight w:val="0"/>
          <w:marTop w:val="0"/>
          <w:marBottom w:val="0"/>
          <w:divBdr>
            <w:top w:val="none" w:sz="0" w:space="0" w:color="auto"/>
            <w:left w:val="none" w:sz="0" w:space="0" w:color="auto"/>
            <w:bottom w:val="none" w:sz="0" w:space="0" w:color="auto"/>
            <w:right w:val="none" w:sz="0" w:space="0" w:color="auto"/>
          </w:divBdr>
        </w:div>
        <w:div w:id="445540953">
          <w:marLeft w:val="0"/>
          <w:marRight w:val="0"/>
          <w:marTop w:val="0"/>
          <w:marBottom w:val="0"/>
          <w:divBdr>
            <w:top w:val="none" w:sz="0" w:space="0" w:color="auto"/>
            <w:left w:val="none" w:sz="0" w:space="0" w:color="auto"/>
            <w:bottom w:val="none" w:sz="0" w:space="0" w:color="auto"/>
            <w:right w:val="none" w:sz="0" w:space="0" w:color="auto"/>
          </w:divBdr>
          <w:divsChild>
            <w:div w:id="2102598602">
              <w:marLeft w:val="0"/>
              <w:marRight w:val="0"/>
              <w:marTop w:val="0"/>
              <w:marBottom w:val="0"/>
              <w:divBdr>
                <w:top w:val="none" w:sz="0" w:space="0" w:color="auto"/>
                <w:left w:val="none" w:sz="0" w:space="0" w:color="auto"/>
                <w:bottom w:val="none" w:sz="0" w:space="0" w:color="auto"/>
                <w:right w:val="none" w:sz="0" w:space="0" w:color="auto"/>
              </w:divBdr>
            </w:div>
          </w:divsChild>
        </w:div>
        <w:div w:id="1827044491">
          <w:marLeft w:val="0"/>
          <w:marRight w:val="0"/>
          <w:marTop w:val="0"/>
          <w:marBottom w:val="0"/>
          <w:divBdr>
            <w:top w:val="none" w:sz="0" w:space="0" w:color="auto"/>
            <w:left w:val="none" w:sz="0" w:space="0" w:color="auto"/>
            <w:bottom w:val="none" w:sz="0" w:space="0" w:color="auto"/>
            <w:right w:val="none" w:sz="0" w:space="0" w:color="auto"/>
          </w:divBdr>
        </w:div>
        <w:div w:id="2116363696">
          <w:marLeft w:val="0"/>
          <w:marRight w:val="0"/>
          <w:marTop w:val="0"/>
          <w:marBottom w:val="0"/>
          <w:divBdr>
            <w:top w:val="none" w:sz="0" w:space="0" w:color="auto"/>
            <w:left w:val="none" w:sz="0" w:space="0" w:color="auto"/>
            <w:bottom w:val="none" w:sz="0" w:space="0" w:color="auto"/>
            <w:right w:val="none" w:sz="0" w:space="0" w:color="auto"/>
          </w:divBdr>
          <w:divsChild>
            <w:div w:id="52896957">
              <w:marLeft w:val="0"/>
              <w:marRight w:val="0"/>
              <w:marTop w:val="0"/>
              <w:marBottom w:val="0"/>
              <w:divBdr>
                <w:top w:val="none" w:sz="0" w:space="0" w:color="auto"/>
                <w:left w:val="none" w:sz="0" w:space="0" w:color="auto"/>
                <w:bottom w:val="none" w:sz="0" w:space="0" w:color="auto"/>
                <w:right w:val="none" w:sz="0" w:space="0" w:color="auto"/>
              </w:divBdr>
            </w:div>
          </w:divsChild>
        </w:div>
        <w:div w:id="1868445322">
          <w:marLeft w:val="0"/>
          <w:marRight w:val="0"/>
          <w:marTop w:val="0"/>
          <w:marBottom w:val="0"/>
          <w:divBdr>
            <w:top w:val="none" w:sz="0" w:space="0" w:color="auto"/>
            <w:left w:val="none" w:sz="0" w:space="0" w:color="auto"/>
            <w:bottom w:val="none" w:sz="0" w:space="0" w:color="auto"/>
            <w:right w:val="none" w:sz="0" w:space="0" w:color="auto"/>
          </w:divBdr>
        </w:div>
        <w:div w:id="1557626285">
          <w:marLeft w:val="0"/>
          <w:marRight w:val="0"/>
          <w:marTop w:val="0"/>
          <w:marBottom w:val="0"/>
          <w:divBdr>
            <w:top w:val="none" w:sz="0" w:space="0" w:color="auto"/>
            <w:left w:val="none" w:sz="0" w:space="0" w:color="auto"/>
            <w:bottom w:val="none" w:sz="0" w:space="0" w:color="auto"/>
            <w:right w:val="none" w:sz="0" w:space="0" w:color="auto"/>
          </w:divBdr>
          <w:divsChild>
            <w:div w:id="1964075495">
              <w:marLeft w:val="0"/>
              <w:marRight w:val="0"/>
              <w:marTop w:val="0"/>
              <w:marBottom w:val="0"/>
              <w:divBdr>
                <w:top w:val="none" w:sz="0" w:space="0" w:color="auto"/>
                <w:left w:val="none" w:sz="0" w:space="0" w:color="auto"/>
                <w:bottom w:val="none" w:sz="0" w:space="0" w:color="auto"/>
                <w:right w:val="none" w:sz="0" w:space="0" w:color="auto"/>
              </w:divBdr>
            </w:div>
          </w:divsChild>
        </w:div>
        <w:div w:id="140928025">
          <w:marLeft w:val="0"/>
          <w:marRight w:val="0"/>
          <w:marTop w:val="0"/>
          <w:marBottom w:val="0"/>
          <w:divBdr>
            <w:top w:val="none" w:sz="0" w:space="0" w:color="auto"/>
            <w:left w:val="none" w:sz="0" w:space="0" w:color="auto"/>
            <w:bottom w:val="none" w:sz="0" w:space="0" w:color="auto"/>
            <w:right w:val="none" w:sz="0" w:space="0" w:color="auto"/>
          </w:divBdr>
        </w:div>
        <w:div w:id="1864244249">
          <w:marLeft w:val="0"/>
          <w:marRight w:val="0"/>
          <w:marTop w:val="0"/>
          <w:marBottom w:val="0"/>
          <w:divBdr>
            <w:top w:val="none" w:sz="0" w:space="0" w:color="auto"/>
            <w:left w:val="none" w:sz="0" w:space="0" w:color="auto"/>
            <w:bottom w:val="none" w:sz="0" w:space="0" w:color="auto"/>
            <w:right w:val="none" w:sz="0" w:space="0" w:color="auto"/>
          </w:divBdr>
          <w:divsChild>
            <w:div w:id="1221818539">
              <w:marLeft w:val="0"/>
              <w:marRight w:val="0"/>
              <w:marTop w:val="0"/>
              <w:marBottom w:val="0"/>
              <w:divBdr>
                <w:top w:val="none" w:sz="0" w:space="0" w:color="auto"/>
                <w:left w:val="none" w:sz="0" w:space="0" w:color="auto"/>
                <w:bottom w:val="none" w:sz="0" w:space="0" w:color="auto"/>
                <w:right w:val="none" w:sz="0" w:space="0" w:color="auto"/>
              </w:divBdr>
            </w:div>
          </w:divsChild>
        </w:div>
        <w:div w:id="1829904193">
          <w:marLeft w:val="0"/>
          <w:marRight w:val="0"/>
          <w:marTop w:val="0"/>
          <w:marBottom w:val="0"/>
          <w:divBdr>
            <w:top w:val="none" w:sz="0" w:space="0" w:color="auto"/>
            <w:left w:val="none" w:sz="0" w:space="0" w:color="auto"/>
            <w:bottom w:val="none" w:sz="0" w:space="0" w:color="auto"/>
            <w:right w:val="none" w:sz="0" w:space="0" w:color="auto"/>
          </w:divBdr>
        </w:div>
        <w:div w:id="1086682294">
          <w:marLeft w:val="0"/>
          <w:marRight w:val="0"/>
          <w:marTop w:val="0"/>
          <w:marBottom w:val="0"/>
          <w:divBdr>
            <w:top w:val="none" w:sz="0" w:space="0" w:color="auto"/>
            <w:left w:val="none" w:sz="0" w:space="0" w:color="auto"/>
            <w:bottom w:val="none" w:sz="0" w:space="0" w:color="auto"/>
            <w:right w:val="none" w:sz="0" w:space="0" w:color="auto"/>
          </w:divBdr>
          <w:divsChild>
            <w:div w:id="495924016">
              <w:marLeft w:val="0"/>
              <w:marRight w:val="0"/>
              <w:marTop w:val="0"/>
              <w:marBottom w:val="0"/>
              <w:divBdr>
                <w:top w:val="none" w:sz="0" w:space="0" w:color="auto"/>
                <w:left w:val="none" w:sz="0" w:space="0" w:color="auto"/>
                <w:bottom w:val="none" w:sz="0" w:space="0" w:color="auto"/>
                <w:right w:val="none" w:sz="0" w:space="0" w:color="auto"/>
              </w:divBdr>
            </w:div>
          </w:divsChild>
        </w:div>
        <w:div w:id="429206939">
          <w:marLeft w:val="0"/>
          <w:marRight w:val="0"/>
          <w:marTop w:val="300"/>
          <w:marBottom w:val="0"/>
          <w:divBdr>
            <w:top w:val="none" w:sz="0" w:space="0" w:color="auto"/>
            <w:left w:val="none" w:sz="0" w:space="0" w:color="auto"/>
            <w:bottom w:val="none" w:sz="0" w:space="0" w:color="auto"/>
            <w:right w:val="none" w:sz="0" w:space="0" w:color="auto"/>
          </w:divBdr>
          <w:divsChild>
            <w:div w:id="832719658">
              <w:marLeft w:val="0"/>
              <w:marRight w:val="0"/>
              <w:marTop w:val="0"/>
              <w:marBottom w:val="0"/>
              <w:divBdr>
                <w:top w:val="none" w:sz="0" w:space="0" w:color="auto"/>
                <w:left w:val="none" w:sz="0" w:space="0" w:color="auto"/>
                <w:bottom w:val="none" w:sz="0" w:space="0" w:color="auto"/>
                <w:right w:val="none" w:sz="0" w:space="0" w:color="auto"/>
              </w:divBdr>
              <w:divsChild>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004391">
          <w:marLeft w:val="0"/>
          <w:marRight w:val="0"/>
          <w:marTop w:val="300"/>
          <w:marBottom w:val="0"/>
          <w:divBdr>
            <w:top w:val="none" w:sz="0" w:space="0" w:color="auto"/>
            <w:left w:val="none" w:sz="0" w:space="0" w:color="auto"/>
            <w:bottom w:val="none" w:sz="0" w:space="0" w:color="auto"/>
            <w:right w:val="none" w:sz="0" w:space="0" w:color="auto"/>
          </w:divBdr>
          <w:divsChild>
            <w:div w:id="1855797646">
              <w:marLeft w:val="0"/>
              <w:marRight w:val="0"/>
              <w:marTop w:val="0"/>
              <w:marBottom w:val="0"/>
              <w:divBdr>
                <w:top w:val="none" w:sz="0" w:space="0" w:color="auto"/>
                <w:left w:val="none" w:sz="0" w:space="0" w:color="auto"/>
                <w:bottom w:val="none" w:sz="0" w:space="0" w:color="auto"/>
                <w:right w:val="none" w:sz="0" w:space="0" w:color="auto"/>
              </w:divBdr>
              <w:divsChild>
                <w:div w:id="857811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152859">
          <w:marLeft w:val="0"/>
          <w:marRight w:val="0"/>
          <w:marTop w:val="300"/>
          <w:marBottom w:val="0"/>
          <w:divBdr>
            <w:top w:val="none" w:sz="0" w:space="0" w:color="auto"/>
            <w:left w:val="none" w:sz="0" w:space="0" w:color="auto"/>
            <w:bottom w:val="none" w:sz="0" w:space="0" w:color="auto"/>
            <w:right w:val="none" w:sz="0" w:space="0" w:color="auto"/>
          </w:divBdr>
          <w:divsChild>
            <w:div w:id="1870602135">
              <w:marLeft w:val="0"/>
              <w:marRight w:val="0"/>
              <w:marTop w:val="0"/>
              <w:marBottom w:val="0"/>
              <w:divBdr>
                <w:top w:val="none" w:sz="0" w:space="0" w:color="auto"/>
                <w:left w:val="none" w:sz="0" w:space="0" w:color="auto"/>
                <w:bottom w:val="none" w:sz="0" w:space="0" w:color="auto"/>
                <w:right w:val="none" w:sz="0" w:space="0" w:color="auto"/>
              </w:divBdr>
              <w:divsChild>
                <w:div w:id="35442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445012">
          <w:marLeft w:val="0"/>
          <w:marRight w:val="0"/>
          <w:marTop w:val="300"/>
          <w:marBottom w:val="0"/>
          <w:divBdr>
            <w:top w:val="none" w:sz="0" w:space="0" w:color="auto"/>
            <w:left w:val="none" w:sz="0" w:space="0" w:color="auto"/>
            <w:bottom w:val="none" w:sz="0" w:space="0" w:color="auto"/>
            <w:right w:val="none" w:sz="0" w:space="0" w:color="auto"/>
          </w:divBdr>
          <w:divsChild>
            <w:div w:id="235822614">
              <w:marLeft w:val="0"/>
              <w:marRight w:val="0"/>
              <w:marTop w:val="0"/>
              <w:marBottom w:val="0"/>
              <w:divBdr>
                <w:top w:val="none" w:sz="0" w:space="0" w:color="auto"/>
                <w:left w:val="none" w:sz="0" w:space="0" w:color="auto"/>
                <w:bottom w:val="none" w:sz="0" w:space="0" w:color="auto"/>
                <w:right w:val="none" w:sz="0" w:space="0" w:color="auto"/>
              </w:divBdr>
              <w:divsChild>
                <w:div w:id="1902786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790933">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455299467">
          <w:marLeft w:val="0"/>
          <w:marRight w:val="0"/>
          <w:marTop w:val="0"/>
          <w:marBottom w:val="0"/>
          <w:divBdr>
            <w:top w:val="none" w:sz="0" w:space="0" w:color="auto"/>
            <w:left w:val="none" w:sz="0" w:space="0" w:color="auto"/>
            <w:bottom w:val="none" w:sz="0" w:space="0" w:color="auto"/>
            <w:right w:val="none" w:sz="0" w:space="0" w:color="auto"/>
          </w:divBdr>
          <w:divsChild>
            <w:div w:id="859780177">
              <w:marLeft w:val="0"/>
              <w:marRight w:val="0"/>
              <w:marTop w:val="0"/>
              <w:marBottom w:val="0"/>
              <w:divBdr>
                <w:top w:val="none" w:sz="0" w:space="0" w:color="auto"/>
                <w:left w:val="none" w:sz="0" w:space="0" w:color="auto"/>
                <w:bottom w:val="none" w:sz="0" w:space="0" w:color="auto"/>
                <w:right w:val="none" w:sz="0" w:space="0" w:color="auto"/>
              </w:divBdr>
            </w:div>
          </w:divsChild>
        </w:div>
        <w:div w:id="1744714267">
          <w:marLeft w:val="0"/>
          <w:marRight w:val="0"/>
          <w:marTop w:val="0"/>
          <w:marBottom w:val="0"/>
          <w:divBdr>
            <w:top w:val="none" w:sz="0" w:space="0" w:color="auto"/>
            <w:left w:val="none" w:sz="0" w:space="0" w:color="auto"/>
            <w:bottom w:val="none" w:sz="0" w:space="0" w:color="auto"/>
            <w:right w:val="none" w:sz="0" w:space="0" w:color="auto"/>
          </w:divBdr>
        </w:div>
        <w:div w:id="1488278602">
          <w:marLeft w:val="0"/>
          <w:marRight w:val="0"/>
          <w:marTop w:val="0"/>
          <w:marBottom w:val="0"/>
          <w:divBdr>
            <w:top w:val="none" w:sz="0" w:space="0" w:color="auto"/>
            <w:left w:val="none" w:sz="0" w:space="0" w:color="auto"/>
            <w:bottom w:val="none" w:sz="0" w:space="0" w:color="auto"/>
            <w:right w:val="none" w:sz="0" w:space="0" w:color="auto"/>
          </w:divBdr>
          <w:divsChild>
            <w:div w:id="929313157">
              <w:marLeft w:val="0"/>
              <w:marRight w:val="0"/>
              <w:marTop w:val="0"/>
              <w:marBottom w:val="0"/>
              <w:divBdr>
                <w:top w:val="none" w:sz="0" w:space="0" w:color="auto"/>
                <w:left w:val="none" w:sz="0" w:space="0" w:color="auto"/>
                <w:bottom w:val="none" w:sz="0" w:space="0" w:color="auto"/>
                <w:right w:val="none" w:sz="0" w:space="0" w:color="auto"/>
              </w:divBdr>
            </w:div>
          </w:divsChild>
        </w:div>
        <w:div w:id="814840415">
          <w:marLeft w:val="0"/>
          <w:marRight w:val="0"/>
          <w:marTop w:val="0"/>
          <w:marBottom w:val="0"/>
          <w:divBdr>
            <w:top w:val="none" w:sz="0" w:space="0" w:color="auto"/>
            <w:left w:val="none" w:sz="0" w:space="0" w:color="auto"/>
            <w:bottom w:val="none" w:sz="0" w:space="0" w:color="auto"/>
            <w:right w:val="none" w:sz="0" w:space="0" w:color="auto"/>
          </w:divBdr>
        </w:div>
        <w:div w:id="930817630">
          <w:marLeft w:val="0"/>
          <w:marRight w:val="0"/>
          <w:marTop w:val="0"/>
          <w:marBottom w:val="0"/>
          <w:divBdr>
            <w:top w:val="none" w:sz="0" w:space="0" w:color="auto"/>
            <w:left w:val="none" w:sz="0" w:space="0" w:color="auto"/>
            <w:bottom w:val="none" w:sz="0" w:space="0" w:color="auto"/>
            <w:right w:val="none" w:sz="0" w:space="0" w:color="auto"/>
          </w:divBdr>
          <w:divsChild>
            <w:div w:id="785388820">
              <w:marLeft w:val="0"/>
              <w:marRight w:val="0"/>
              <w:marTop w:val="0"/>
              <w:marBottom w:val="0"/>
              <w:divBdr>
                <w:top w:val="none" w:sz="0" w:space="0" w:color="auto"/>
                <w:left w:val="none" w:sz="0" w:space="0" w:color="auto"/>
                <w:bottom w:val="none" w:sz="0" w:space="0" w:color="auto"/>
                <w:right w:val="none" w:sz="0" w:space="0" w:color="auto"/>
              </w:divBdr>
            </w:div>
          </w:divsChild>
        </w:div>
        <w:div w:id="1910144797">
          <w:marLeft w:val="0"/>
          <w:marRight w:val="0"/>
          <w:marTop w:val="0"/>
          <w:marBottom w:val="0"/>
          <w:divBdr>
            <w:top w:val="none" w:sz="0" w:space="0" w:color="auto"/>
            <w:left w:val="none" w:sz="0" w:space="0" w:color="auto"/>
            <w:bottom w:val="none" w:sz="0" w:space="0" w:color="auto"/>
            <w:right w:val="none" w:sz="0" w:space="0" w:color="auto"/>
          </w:divBdr>
        </w:div>
        <w:div w:id="1093017016">
          <w:marLeft w:val="0"/>
          <w:marRight w:val="0"/>
          <w:marTop w:val="0"/>
          <w:marBottom w:val="0"/>
          <w:divBdr>
            <w:top w:val="none" w:sz="0" w:space="0" w:color="auto"/>
            <w:left w:val="none" w:sz="0" w:space="0" w:color="auto"/>
            <w:bottom w:val="none" w:sz="0" w:space="0" w:color="auto"/>
            <w:right w:val="none" w:sz="0" w:space="0" w:color="auto"/>
          </w:divBdr>
          <w:divsChild>
            <w:div w:id="855269047">
              <w:marLeft w:val="0"/>
              <w:marRight w:val="0"/>
              <w:marTop w:val="0"/>
              <w:marBottom w:val="0"/>
              <w:divBdr>
                <w:top w:val="none" w:sz="0" w:space="0" w:color="auto"/>
                <w:left w:val="none" w:sz="0" w:space="0" w:color="auto"/>
                <w:bottom w:val="none" w:sz="0" w:space="0" w:color="auto"/>
                <w:right w:val="none" w:sz="0" w:space="0" w:color="auto"/>
              </w:divBdr>
            </w:div>
          </w:divsChild>
        </w:div>
        <w:div w:id="570891986">
          <w:marLeft w:val="0"/>
          <w:marRight w:val="0"/>
          <w:marTop w:val="0"/>
          <w:marBottom w:val="0"/>
          <w:divBdr>
            <w:top w:val="none" w:sz="0" w:space="0" w:color="auto"/>
            <w:left w:val="none" w:sz="0" w:space="0" w:color="auto"/>
            <w:bottom w:val="none" w:sz="0" w:space="0" w:color="auto"/>
            <w:right w:val="none" w:sz="0" w:space="0" w:color="auto"/>
          </w:divBdr>
        </w:div>
        <w:div w:id="1254045349">
          <w:marLeft w:val="0"/>
          <w:marRight w:val="0"/>
          <w:marTop w:val="0"/>
          <w:marBottom w:val="0"/>
          <w:divBdr>
            <w:top w:val="none" w:sz="0" w:space="0" w:color="auto"/>
            <w:left w:val="none" w:sz="0" w:space="0" w:color="auto"/>
            <w:bottom w:val="none" w:sz="0" w:space="0" w:color="auto"/>
            <w:right w:val="none" w:sz="0" w:space="0" w:color="auto"/>
          </w:divBdr>
          <w:divsChild>
            <w:div w:id="1675263434">
              <w:marLeft w:val="0"/>
              <w:marRight w:val="0"/>
              <w:marTop w:val="0"/>
              <w:marBottom w:val="0"/>
              <w:divBdr>
                <w:top w:val="none" w:sz="0" w:space="0" w:color="auto"/>
                <w:left w:val="none" w:sz="0" w:space="0" w:color="auto"/>
                <w:bottom w:val="none" w:sz="0" w:space="0" w:color="auto"/>
                <w:right w:val="none" w:sz="0" w:space="0" w:color="auto"/>
              </w:divBdr>
            </w:div>
          </w:divsChild>
        </w:div>
        <w:div w:id="1848328472">
          <w:marLeft w:val="0"/>
          <w:marRight w:val="0"/>
          <w:marTop w:val="0"/>
          <w:marBottom w:val="0"/>
          <w:divBdr>
            <w:top w:val="none" w:sz="0" w:space="0" w:color="auto"/>
            <w:left w:val="none" w:sz="0" w:space="0" w:color="auto"/>
            <w:bottom w:val="none" w:sz="0" w:space="0" w:color="auto"/>
            <w:right w:val="none" w:sz="0" w:space="0" w:color="auto"/>
          </w:divBdr>
        </w:div>
        <w:div w:id="1086541190">
          <w:marLeft w:val="0"/>
          <w:marRight w:val="0"/>
          <w:marTop w:val="0"/>
          <w:marBottom w:val="0"/>
          <w:divBdr>
            <w:top w:val="none" w:sz="0" w:space="0" w:color="auto"/>
            <w:left w:val="none" w:sz="0" w:space="0" w:color="auto"/>
            <w:bottom w:val="none" w:sz="0" w:space="0" w:color="auto"/>
            <w:right w:val="none" w:sz="0" w:space="0" w:color="auto"/>
          </w:divBdr>
          <w:divsChild>
            <w:div w:id="1054935356">
              <w:marLeft w:val="0"/>
              <w:marRight w:val="0"/>
              <w:marTop w:val="0"/>
              <w:marBottom w:val="0"/>
              <w:divBdr>
                <w:top w:val="none" w:sz="0" w:space="0" w:color="auto"/>
                <w:left w:val="none" w:sz="0" w:space="0" w:color="auto"/>
                <w:bottom w:val="none" w:sz="0" w:space="0" w:color="auto"/>
                <w:right w:val="none" w:sz="0" w:space="0" w:color="auto"/>
              </w:divBdr>
            </w:div>
          </w:divsChild>
        </w:div>
        <w:div w:id="864174206">
          <w:marLeft w:val="0"/>
          <w:marRight w:val="0"/>
          <w:marTop w:val="0"/>
          <w:marBottom w:val="0"/>
          <w:divBdr>
            <w:top w:val="none" w:sz="0" w:space="0" w:color="auto"/>
            <w:left w:val="none" w:sz="0" w:space="0" w:color="auto"/>
            <w:bottom w:val="none" w:sz="0" w:space="0" w:color="auto"/>
            <w:right w:val="none" w:sz="0" w:space="0" w:color="auto"/>
          </w:divBdr>
        </w:div>
        <w:div w:id="827482277">
          <w:marLeft w:val="0"/>
          <w:marRight w:val="0"/>
          <w:marTop w:val="0"/>
          <w:marBottom w:val="0"/>
          <w:divBdr>
            <w:top w:val="none" w:sz="0" w:space="0" w:color="auto"/>
            <w:left w:val="none" w:sz="0" w:space="0" w:color="auto"/>
            <w:bottom w:val="none" w:sz="0" w:space="0" w:color="auto"/>
            <w:right w:val="none" w:sz="0" w:space="0" w:color="auto"/>
          </w:divBdr>
          <w:divsChild>
            <w:div w:id="1186096023">
              <w:marLeft w:val="0"/>
              <w:marRight w:val="0"/>
              <w:marTop w:val="0"/>
              <w:marBottom w:val="0"/>
              <w:divBdr>
                <w:top w:val="none" w:sz="0" w:space="0" w:color="auto"/>
                <w:left w:val="none" w:sz="0" w:space="0" w:color="auto"/>
                <w:bottom w:val="none" w:sz="0" w:space="0" w:color="auto"/>
                <w:right w:val="none" w:sz="0" w:space="0" w:color="auto"/>
              </w:divBdr>
            </w:div>
          </w:divsChild>
        </w:div>
        <w:div w:id="31463498">
          <w:marLeft w:val="0"/>
          <w:marRight w:val="0"/>
          <w:marTop w:val="300"/>
          <w:marBottom w:val="0"/>
          <w:divBdr>
            <w:top w:val="none" w:sz="0" w:space="0" w:color="auto"/>
            <w:left w:val="none" w:sz="0" w:space="0" w:color="auto"/>
            <w:bottom w:val="none" w:sz="0" w:space="0" w:color="auto"/>
            <w:right w:val="none" w:sz="0" w:space="0" w:color="auto"/>
          </w:divBdr>
          <w:divsChild>
            <w:div w:id="1824345353">
              <w:marLeft w:val="0"/>
              <w:marRight w:val="0"/>
              <w:marTop w:val="0"/>
              <w:marBottom w:val="0"/>
              <w:divBdr>
                <w:top w:val="none" w:sz="0" w:space="0" w:color="auto"/>
                <w:left w:val="none" w:sz="0" w:space="0" w:color="auto"/>
                <w:bottom w:val="none" w:sz="0" w:space="0" w:color="auto"/>
                <w:right w:val="none" w:sz="0" w:space="0" w:color="auto"/>
              </w:divBdr>
              <w:divsChild>
                <w:div w:id="896208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06402">
          <w:marLeft w:val="0"/>
          <w:marRight w:val="0"/>
          <w:marTop w:val="300"/>
          <w:marBottom w:val="0"/>
          <w:divBdr>
            <w:top w:val="none" w:sz="0" w:space="0" w:color="auto"/>
            <w:left w:val="none" w:sz="0" w:space="0" w:color="auto"/>
            <w:bottom w:val="none" w:sz="0" w:space="0" w:color="auto"/>
            <w:right w:val="none" w:sz="0" w:space="0" w:color="auto"/>
          </w:divBdr>
          <w:divsChild>
            <w:div w:id="1102267271">
              <w:marLeft w:val="0"/>
              <w:marRight w:val="0"/>
              <w:marTop w:val="0"/>
              <w:marBottom w:val="0"/>
              <w:divBdr>
                <w:top w:val="none" w:sz="0" w:space="0" w:color="auto"/>
                <w:left w:val="none" w:sz="0" w:space="0" w:color="auto"/>
                <w:bottom w:val="none" w:sz="0" w:space="0" w:color="auto"/>
                <w:right w:val="none" w:sz="0" w:space="0" w:color="auto"/>
              </w:divBdr>
              <w:divsChild>
                <w:div w:id="162072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137950">
          <w:marLeft w:val="0"/>
          <w:marRight w:val="0"/>
          <w:marTop w:val="300"/>
          <w:marBottom w:val="0"/>
          <w:divBdr>
            <w:top w:val="none" w:sz="0" w:space="0" w:color="auto"/>
            <w:left w:val="none" w:sz="0" w:space="0" w:color="auto"/>
            <w:bottom w:val="none" w:sz="0" w:space="0" w:color="auto"/>
            <w:right w:val="none" w:sz="0" w:space="0" w:color="auto"/>
          </w:divBdr>
          <w:divsChild>
            <w:div w:id="41642641">
              <w:marLeft w:val="0"/>
              <w:marRight w:val="0"/>
              <w:marTop w:val="0"/>
              <w:marBottom w:val="0"/>
              <w:divBdr>
                <w:top w:val="none" w:sz="0" w:space="0" w:color="auto"/>
                <w:left w:val="none" w:sz="0" w:space="0" w:color="auto"/>
                <w:bottom w:val="none" w:sz="0" w:space="0" w:color="auto"/>
                <w:right w:val="none" w:sz="0" w:space="0" w:color="auto"/>
              </w:divBdr>
              <w:divsChild>
                <w:div w:id="27048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700959">
          <w:marLeft w:val="0"/>
          <w:marRight w:val="0"/>
          <w:marTop w:val="300"/>
          <w:marBottom w:val="0"/>
          <w:divBdr>
            <w:top w:val="none" w:sz="0" w:space="0" w:color="auto"/>
            <w:left w:val="none" w:sz="0" w:space="0" w:color="auto"/>
            <w:bottom w:val="none" w:sz="0" w:space="0" w:color="auto"/>
            <w:right w:val="none" w:sz="0" w:space="0" w:color="auto"/>
          </w:divBdr>
          <w:divsChild>
            <w:div w:id="2143575535">
              <w:marLeft w:val="0"/>
              <w:marRight w:val="0"/>
              <w:marTop w:val="0"/>
              <w:marBottom w:val="0"/>
              <w:divBdr>
                <w:top w:val="none" w:sz="0" w:space="0" w:color="auto"/>
                <w:left w:val="none" w:sz="0" w:space="0" w:color="auto"/>
                <w:bottom w:val="none" w:sz="0" w:space="0" w:color="auto"/>
                <w:right w:val="none" w:sz="0" w:space="0" w:color="auto"/>
              </w:divBdr>
              <w:divsChild>
                <w:div w:id="742946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296820">
      <w:bodyDiv w:val="1"/>
      <w:marLeft w:val="0"/>
      <w:marRight w:val="0"/>
      <w:marTop w:val="0"/>
      <w:marBottom w:val="0"/>
      <w:divBdr>
        <w:top w:val="none" w:sz="0" w:space="0" w:color="auto"/>
        <w:left w:val="none" w:sz="0" w:space="0" w:color="auto"/>
        <w:bottom w:val="none" w:sz="0" w:space="0" w:color="auto"/>
        <w:right w:val="none" w:sz="0" w:space="0" w:color="auto"/>
      </w:divBdr>
      <w:divsChild>
        <w:div w:id="214049457">
          <w:marLeft w:val="0"/>
          <w:marRight w:val="0"/>
          <w:marTop w:val="0"/>
          <w:marBottom w:val="0"/>
          <w:divBdr>
            <w:top w:val="none" w:sz="0" w:space="0" w:color="auto"/>
            <w:left w:val="none" w:sz="0" w:space="0" w:color="auto"/>
            <w:bottom w:val="none" w:sz="0" w:space="0" w:color="auto"/>
            <w:right w:val="none" w:sz="0" w:space="0" w:color="auto"/>
          </w:divBdr>
        </w:div>
        <w:div w:id="384184632">
          <w:marLeft w:val="0"/>
          <w:marRight w:val="0"/>
          <w:marTop w:val="300"/>
          <w:marBottom w:val="0"/>
          <w:divBdr>
            <w:top w:val="none" w:sz="0" w:space="0" w:color="auto"/>
            <w:left w:val="none" w:sz="0" w:space="0" w:color="auto"/>
            <w:bottom w:val="none" w:sz="0" w:space="0" w:color="auto"/>
            <w:right w:val="none" w:sz="0" w:space="0" w:color="auto"/>
          </w:divBdr>
          <w:divsChild>
            <w:div w:id="1173182364">
              <w:marLeft w:val="0"/>
              <w:marRight w:val="0"/>
              <w:marTop w:val="0"/>
              <w:marBottom w:val="0"/>
              <w:divBdr>
                <w:top w:val="none" w:sz="0" w:space="0" w:color="auto"/>
                <w:left w:val="none" w:sz="0" w:space="0" w:color="auto"/>
                <w:bottom w:val="none" w:sz="0" w:space="0" w:color="auto"/>
                <w:right w:val="none" w:sz="0" w:space="0" w:color="auto"/>
              </w:divBdr>
              <w:divsChild>
                <w:div w:id="119649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171846">
          <w:marLeft w:val="0"/>
          <w:marRight w:val="0"/>
          <w:marTop w:val="0"/>
          <w:marBottom w:val="0"/>
          <w:divBdr>
            <w:top w:val="none" w:sz="0" w:space="0" w:color="auto"/>
            <w:left w:val="none" w:sz="0" w:space="0" w:color="auto"/>
            <w:bottom w:val="none" w:sz="0" w:space="0" w:color="auto"/>
            <w:right w:val="none" w:sz="0" w:space="0" w:color="auto"/>
          </w:divBdr>
          <w:divsChild>
            <w:div w:id="1367872407">
              <w:marLeft w:val="0"/>
              <w:marRight w:val="0"/>
              <w:marTop w:val="0"/>
              <w:marBottom w:val="0"/>
              <w:divBdr>
                <w:top w:val="none" w:sz="0" w:space="0" w:color="auto"/>
                <w:left w:val="none" w:sz="0" w:space="0" w:color="auto"/>
                <w:bottom w:val="none" w:sz="0" w:space="0" w:color="auto"/>
                <w:right w:val="none" w:sz="0" w:space="0" w:color="auto"/>
              </w:divBdr>
            </w:div>
          </w:divsChild>
        </w:div>
        <w:div w:id="793448823">
          <w:marLeft w:val="0"/>
          <w:marRight w:val="0"/>
          <w:marTop w:val="0"/>
          <w:marBottom w:val="0"/>
          <w:divBdr>
            <w:top w:val="none" w:sz="0" w:space="0" w:color="auto"/>
            <w:left w:val="none" w:sz="0" w:space="0" w:color="auto"/>
            <w:bottom w:val="none" w:sz="0" w:space="0" w:color="auto"/>
            <w:right w:val="none" w:sz="0" w:space="0" w:color="auto"/>
          </w:divBdr>
          <w:divsChild>
            <w:div w:id="1192956196">
              <w:marLeft w:val="0"/>
              <w:marRight w:val="0"/>
              <w:marTop w:val="0"/>
              <w:marBottom w:val="0"/>
              <w:divBdr>
                <w:top w:val="none" w:sz="0" w:space="0" w:color="auto"/>
                <w:left w:val="none" w:sz="0" w:space="0" w:color="auto"/>
                <w:bottom w:val="none" w:sz="0" w:space="0" w:color="auto"/>
                <w:right w:val="none" w:sz="0" w:space="0" w:color="auto"/>
              </w:divBdr>
            </w:div>
          </w:divsChild>
        </w:div>
        <w:div w:id="839278539">
          <w:marLeft w:val="0"/>
          <w:marRight w:val="0"/>
          <w:marTop w:val="300"/>
          <w:marBottom w:val="0"/>
          <w:divBdr>
            <w:top w:val="none" w:sz="0" w:space="0" w:color="auto"/>
            <w:left w:val="none" w:sz="0" w:space="0" w:color="auto"/>
            <w:bottom w:val="none" w:sz="0" w:space="0" w:color="auto"/>
            <w:right w:val="none" w:sz="0" w:space="0" w:color="auto"/>
          </w:divBdr>
          <w:divsChild>
            <w:div w:id="443035993">
              <w:marLeft w:val="0"/>
              <w:marRight w:val="0"/>
              <w:marTop w:val="0"/>
              <w:marBottom w:val="0"/>
              <w:divBdr>
                <w:top w:val="none" w:sz="0" w:space="0" w:color="auto"/>
                <w:left w:val="none" w:sz="0" w:space="0" w:color="auto"/>
                <w:bottom w:val="none" w:sz="0" w:space="0" w:color="auto"/>
                <w:right w:val="none" w:sz="0" w:space="0" w:color="auto"/>
              </w:divBdr>
              <w:divsChild>
                <w:div w:id="19106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867872">
          <w:marLeft w:val="0"/>
          <w:marRight w:val="0"/>
          <w:marTop w:val="0"/>
          <w:marBottom w:val="0"/>
          <w:divBdr>
            <w:top w:val="none" w:sz="0" w:space="0" w:color="auto"/>
            <w:left w:val="none" w:sz="0" w:space="0" w:color="auto"/>
            <w:bottom w:val="none" w:sz="0" w:space="0" w:color="auto"/>
            <w:right w:val="none" w:sz="0" w:space="0" w:color="auto"/>
          </w:divBdr>
          <w:divsChild>
            <w:div w:id="1190098583">
              <w:marLeft w:val="0"/>
              <w:marRight w:val="0"/>
              <w:marTop w:val="0"/>
              <w:marBottom w:val="0"/>
              <w:divBdr>
                <w:top w:val="none" w:sz="0" w:space="0" w:color="auto"/>
                <w:left w:val="none" w:sz="0" w:space="0" w:color="auto"/>
                <w:bottom w:val="none" w:sz="0" w:space="0" w:color="auto"/>
                <w:right w:val="none" w:sz="0" w:space="0" w:color="auto"/>
              </w:divBdr>
            </w:div>
          </w:divsChild>
        </w:div>
        <w:div w:id="1137838191">
          <w:marLeft w:val="0"/>
          <w:marRight w:val="0"/>
          <w:marTop w:val="300"/>
          <w:marBottom w:val="0"/>
          <w:divBdr>
            <w:top w:val="none" w:sz="0" w:space="0" w:color="auto"/>
            <w:left w:val="none" w:sz="0" w:space="0" w:color="auto"/>
            <w:bottom w:val="none" w:sz="0" w:space="0" w:color="auto"/>
            <w:right w:val="none" w:sz="0" w:space="0" w:color="auto"/>
          </w:divBdr>
          <w:divsChild>
            <w:div w:id="1337927391">
              <w:marLeft w:val="0"/>
              <w:marRight w:val="0"/>
              <w:marTop w:val="0"/>
              <w:marBottom w:val="0"/>
              <w:divBdr>
                <w:top w:val="none" w:sz="0" w:space="0" w:color="auto"/>
                <w:left w:val="none" w:sz="0" w:space="0" w:color="auto"/>
                <w:bottom w:val="none" w:sz="0" w:space="0" w:color="auto"/>
                <w:right w:val="none" w:sz="0" w:space="0" w:color="auto"/>
              </w:divBdr>
              <w:divsChild>
                <w:div w:id="329717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889961">
          <w:marLeft w:val="0"/>
          <w:marRight w:val="0"/>
          <w:marTop w:val="300"/>
          <w:marBottom w:val="0"/>
          <w:divBdr>
            <w:top w:val="none" w:sz="0" w:space="0" w:color="auto"/>
            <w:left w:val="none" w:sz="0" w:space="0" w:color="auto"/>
            <w:bottom w:val="none" w:sz="0" w:space="0" w:color="auto"/>
            <w:right w:val="none" w:sz="0" w:space="0" w:color="auto"/>
          </w:divBdr>
          <w:divsChild>
            <w:div w:id="123474146">
              <w:marLeft w:val="0"/>
              <w:marRight w:val="0"/>
              <w:marTop w:val="0"/>
              <w:marBottom w:val="0"/>
              <w:divBdr>
                <w:top w:val="none" w:sz="0" w:space="0" w:color="auto"/>
                <w:left w:val="none" w:sz="0" w:space="0" w:color="auto"/>
                <w:bottom w:val="none" w:sz="0" w:space="0" w:color="auto"/>
                <w:right w:val="none" w:sz="0" w:space="0" w:color="auto"/>
              </w:divBdr>
              <w:divsChild>
                <w:div w:id="1507331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016594">
          <w:marLeft w:val="0"/>
          <w:marRight w:val="0"/>
          <w:marTop w:val="0"/>
          <w:marBottom w:val="0"/>
          <w:divBdr>
            <w:top w:val="none" w:sz="0" w:space="0" w:color="auto"/>
            <w:left w:val="none" w:sz="0" w:space="0" w:color="auto"/>
            <w:bottom w:val="none" w:sz="0" w:space="0" w:color="auto"/>
            <w:right w:val="none" w:sz="0" w:space="0" w:color="auto"/>
          </w:divBdr>
          <w:divsChild>
            <w:div w:id="2111851174">
              <w:marLeft w:val="0"/>
              <w:marRight w:val="0"/>
              <w:marTop w:val="0"/>
              <w:marBottom w:val="0"/>
              <w:divBdr>
                <w:top w:val="none" w:sz="0" w:space="0" w:color="auto"/>
                <w:left w:val="none" w:sz="0" w:space="0" w:color="auto"/>
                <w:bottom w:val="none" w:sz="0" w:space="0" w:color="auto"/>
                <w:right w:val="none" w:sz="0" w:space="0" w:color="auto"/>
              </w:divBdr>
            </w:div>
          </w:divsChild>
        </w:div>
        <w:div w:id="1379620201">
          <w:marLeft w:val="0"/>
          <w:marRight w:val="0"/>
          <w:marTop w:val="0"/>
          <w:marBottom w:val="0"/>
          <w:divBdr>
            <w:top w:val="none" w:sz="0" w:space="0" w:color="auto"/>
            <w:left w:val="none" w:sz="0" w:space="0" w:color="auto"/>
            <w:bottom w:val="none" w:sz="0" w:space="0" w:color="auto"/>
            <w:right w:val="none" w:sz="0" w:space="0" w:color="auto"/>
          </w:divBdr>
        </w:div>
        <w:div w:id="1394159595">
          <w:marLeft w:val="0"/>
          <w:marRight w:val="0"/>
          <w:marTop w:val="0"/>
          <w:marBottom w:val="0"/>
          <w:divBdr>
            <w:top w:val="none" w:sz="0" w:space="0" w:color="auto"/>
            <w:left w:val="none" w:sz="0" w:space="0" w:color="auto"/>
            <w:bottom w:val="none" w:sz="0" w:space="0" w:color="auto"/>
            <w:right w:val="none" w:sz="0" w:space="0" w:color="auto"/>
          </w:divBdr>
          <w:divsChild>
            <w:div w:id="407531873">
              <w:marLeft w:val="0"/>
              <w:marRight w:val="0"/>
              <w:marTop w:val="0"/>
              <w:marBottom w:val="0"/>
              <w:divBdr>
                <w:top w:val="none" w:sz="0" w:space="0" w:color="auto"/>
                <w:left w:val="none" w:sz="0" w:space="0" w:color="auto"/>
                <w:bottom w:val="none" w:sz="0" w:space="0" w:color="auto"/>
                <w:right w:val="none" w:sz="0" w:space="0" w:color="auto"/>
              </w:divBdr>
            </w:div>
          </w:divsChild>
        </w:div>
        <w:div w:id="1421179922">
          <w:marLeft w:val="0"/>
          <w:marRight w:val="0"/>
          <w:marTop w:val="0"/>
          <w:marBottom w:val="0"/>
          <w:divBdr>
            <w:top w:val="none" w:sz="0" w:space="0" w:color="auto"/>
            <w:left w:val="none" w:sz="0" w:space="0" w:color="auto"/>
            <w:bottom w:val="none" w:sz="0" w:space="0" w:color="auto"/>
            <w:right w:val="none" w:sz="0" w:space="0" w:color="auto"/>
          </w:divBdr>
          <w:divsChild>
            <w:div w:id="1465199788">
              <w:marLeft w:val="0"/>
              <w:marRight w:val="0"/>
              <w:marTop w:val="0"/>
              <w:marBottom w:val="0"/>
              <w:divBdr>
                <w:top w:val="none" w:sz="0" w:space="0" w:color="auto"/>
                <w:left w:val="none" w:sz="0" w:space="0" w:color="auto"/>
                <w:bottom w:val="none" w:sz="0" w:space="0" w:color="auto"/>
                <w:right w:val="none" w:sz="0" w:space="0" w:color="auto"/>
              </w:divBdr>
            </w:div>
          </w:divsChild>
        </w:div>
        <w:div w:id="1457066926">
          <w:marLeft w:val="0"/>
          <w:marRight w:val="0"/>
          <w:marTop w:val="0"/>
          <w:marBottom w:val="0"/>
          <w:divBdr>
            <w:top w:val="none" w:sz="0" w:space="0" w:color="auto"/>
            <w:left w:val="none" w:sz="0" w:space="0" w:color="auto"/>
            <w:bottom w:val="none" w:sz="0" w:space="0" w:color="auto"/>
            <w:right w:val="none" w:sz="0" w:space="0" w:color="auto"/>
          </w:divBdr>
        </w:div>
        <w:div w:id="1476222501">
          <w:marLeft w:val="0"/>
          <w:marRight w:val="0"/>
          <w:marTop w:val="0"/>
          <w:marBottom w:val="0"/>
          <w:divBdr>
            <w:top w:val="none" w:sz="0" w:space="0" w:color="auto"/>
            <w:left w:val="none" w:sz="0" w:space="0" w:color="auto"/>
            <w:bottom w:val="none" w:sz="0" w:space="0" w:color="auto"/>
            <w:right w:val="none" w:sz="0" w:space="0" w:color="auto"/>
          </w:divBdr>
          <w:divsChild>
            <w:div w:id="1247151867">
              <w:marLeft w:val="0"/>
              <w:marRight w:val="0"/>
              <w:marTop w:val="0"/>
              <w:marBottom w:val="0"/>
              <w:divBdr>
                <w:top w:val="none" w:sz="0" w:space="0" w:color="auto"/>
                <w:left w:val="none" w:sz="0" w:space="0" w:color="auto"/>
                <w:bottom w:val="none" w:sz="0" w:space="0" w:color="auto"/>
                <w:right w:val="none" w:sz="0" w:space="0" w:color="auto"/>
              </w:divBdr>
            </w:div>
          </w:divsChild>
        </w:div>
        <w:div w:id="1713647141">
          <w:marLeft w:val="0"/>
          <w:marRight w:val="0"/>
          <w:marTop w:val="0"/>
          <w:marBottom w:val="0"/>
          <w:divBdr>
            <w:top w:val="none" w:sz="0" w:space="0" w:color="auto"/>
            <w:left w:val="none" w:sz="0" w:space="0" w:color="auto"/>
            <w:bottom w:val="none" w:sz="0" w:space="0" w:color="auto"/>
            <w:right w:val="none" w:sz="0" w:space="0" w:color="auto"/>
          </w:divBdr>
        </w:div>
        <w:div w:id="1770931444">
          <w:marLeft w:val="0"/>
          <w:marRight w:val="0"/>
          <w:marTop w:val="0"/>
          <w:marBottom w:val="0"/>
          <w:divBdr>
            <w:top w:val="none" w:sz="0" w:space="0" w:color="auto"/>
            <w:left w:val="none" w:sz="0" w:space="0" w:color="auto"/>
            <w:bottom w:val="none" w:sz="0" w:space="0" w:color="auto"/>
            <w:right w:val="none" w:sz="0" w:space="0" w:color="auto"/>
          </w:divBdr>
        </w:div>
        <w:div w:id="1785030068">
          <w:marLeft w:val="0"/>
          <w:marRight w:val="0"/>
          <w:marTop w:val="0"/>
          <w:marBottom w:val="0"/>
          <w:divBdr>
            <w:top w:val="none" w:sz="0" w:space="0" w:color="auto"/>
            <w:left w:val="none" w:sz="0" w:space="0" w:color="auto"/>
            <w:bottom w:val="none" w:sz="0" w:space="0" w:color="auto"/>
            <w:right w:val="none" w:sz="0" w:space="0" w:color="auto"/>
          </w:divBdr>
        </w:div>
        <w:div w:id="1812478662">
          <w:marLeft w:val="0"/>
          <w:marRight w:val="0"/>
          <w:marTop w:val="0"/>
          <w:marBottom w:val="0"/>
          <w:divBdr>
            <w:top w:val="none" w:sz="0" w:space="0" w:color="auto"/>
            <w:left w:val="none" w:sz="0" w:space="0" w:color="auto"/>
            <w:bottom w:val="none" w:sz="0" w:space="0" w:color="auto"/>
            <w:right w:val="none" w:sz="0" w:space="0" w:color="auto"/>
          </w:divBdr>
        </w:div>
      </w:divsChild>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981685364">
          <w:marLeft w:val="0"/>
          <w:marRight w:val="0"/>
          <w:marTop w:val="0"/>
          <w:marBottom w:val="0"/>
          <w:divBdr>
            <w:top w:val="none" w:sz="0" w:space="0" w:color="auto"/>
            <w:left w:val="none" w:sz="0" w:space="0" w:color="auto"/>
            <w:bottom w:val="none" w:sz="0" w:space="0" w:color="auto"/>
            <w:right w:val="none" w:sz="0" w:space="0" w:color="auto"/>
          </w:divBdr>
        </w:div>
        <w:div w:id="1307509592">
          <w:marLeft w:val="0"/>
          <w:marRight w:val="0"/>
          <w:marTop w:val="0"/>
          <w:marBottom w:val="0"/>
          <w:divBdr>
            <w:top w:val="none" w:sz="0" w:space="0" w:color="auto"/>
            <w:left w:val="none" w:sz="0" w:space="0" w:color="auto"/>
            <w:bottom w:val="none" w:sz="0" w:space="0" w:color="auto"/>
            <w:right w:val="none" w:sz="0" w:space="0" w:color="auto"/>
          </w:divBdr>
          <w:divsChild>
            <w:div w:id="1652439223">
              <w:marLeft w:val="0"/>
              <w:marRight w:val="0"/>
              <w:marTop w:val="0"/>
              <w:marBottom w:val="0"/>
              <w:divBdr>
                <w:top w:val="none" w:sz="0" w:space="0" w:color="auto"/>
                <w:left w:val="none" w:sz="0" w:space="0" w:color="auto"/>
                <w:bottom w:val="none" w:sz="0" w:space="0" w:color="auto"/>
                <w:right w:val="none" w:sz="0" w:space="0" w:color="auto"/>
              </w:divBdr>
            </w:div>
          </w:divsChild>
        </w:div>
        <w:div w:id="1065881704">
          <w:marLeft w:val="0"/>
          <w:marRight w:val="0"/>
          <w:marTop w:val="0"/>
          <w:marBottom w:val="0"/>
          <w:divBdr>
            <w:top w:val="none" w:sz="0" w:space="0" w:color="auto"/>
            <w:left w:val="none" w:sz="0" w:space="0" w:color="auto"/>
            <w:bottom w:val="none" w:sz="0" w:space="0" w:color="auto"/>
            <w:right w:val="none" w:sz="0" w:space="0" w:color="auto"/>
          </w:divBdr>
        </w:div>
        <w:div w:id="1148087049">
          <w:marLeft w:val="0"/>
          <w:marRight w:val="0"/>
          <w:marTop w:val="0"/>
          <w:marBottom w:val="0"/>
          <w:divBdr>
            <w:top w:val="none" w:sz="0" w:space="0" w:color="auto"/>
            <w:left w:val="none" w:sz="0" w:space="0" w:color="auto"/>
            <w:bottom w:val="none" w:sz="0" w:space="0" w:color="auto"/>
            <w:right w:val="none" w:sz="0" w:space="0" w:color="auto"/>
          </w:divBdr>
          <w:divsChild>
            <w:div w:id="1661540022">
              <w:marLeft w:val="0"/>
              <w:marRight w:val="0"/>
              <w:marTop w:val="0"/>
              <w:marBottom w:val="0"/>
              <w:divBdr>
                <w:top w:val="none" w:sz="0" w:space="0" w:color="auto"/>
                <w:left w:val="none" w:sz="0" w:space="0" w:color="auto"/>
                <w:bottom w:val="none" w:sz="0" w:space="0" w:color="auto"/>
                <w:right w:val="none" w:sz="0" w:space="0" w:color="auto"/>
              </w:divBdr>
            </w:div>
          </w:divsChild>
        </w:div>
        <w:div w:id="1468662873">
          <w:marLeft w:val="0"/>
          <w:marRight w:val="0"/>
          <w:marTop w:val="0"/>
          <w:marBottom w:val="0"/>
          <w:divBdr>
            <w:top w:val="none" w:sz="0" w:space="0" w:color="auto"/>
            <w:left w:val="none" w:sz="0" w:space="0" w:color="auto"/>
            <w:bottom w:val="none" w:sz="0" w:space="0" w:color="auto"/>
            <w:right w:val="none" w:sz="0" w:space="0" w:color="auto"/>
          </w:divBdr>
        </w:div>
        <w:div w:id="1835561580">
          <w:marLeft w:val="0"/>
          <w:marRight w:val="0"/>
          <w:marTop w:val="0"/>
          <w:marBottom w:val="0"/>
          <w:divBdr>
            <w:top w:val="none" w:sz="0" w:space="0" w:color="auto"/>
            <w:left w:val="none" w:sz="0" w:space="0" w:color="auto"/>
            <w:bottom w:val="none" w:sz="0" w:space="0" w:color="auto"/>
            <w:right w:val="none" w:sz="0" w:space="0" w:color="auto"/>
          </w:divBdr>
          <w:divsChild>
            <w:div w:id="1276904021">
              <w:marLeft w:val="0"/>
              <w:marRight w:val="0"/>
              <w:marTop w:val="0"/>
              <w:marBottom w:val="0"/>
              <w:divBdr>
                <w:top w:val="none" w:sz="0" w:space="0" w:color="auto"/>
                <w:left w:val="none" w:sz="0" w:space="0" w:color="auto"/>
                <w:bottom w:val="none" w:sz="0" w:space="0" w:color="auto"/>
                <w:right w:val="none" w:sz="0" w:space="0" w:color="auto"/>
              </w:divBdr>
            </w:div>
          </w:divsChild>
        </w:div>
        <w:div w:id="856506996">
          <w:marLeft w:val="0"/>
          <w:marRight w:val="0"/>
          <w:marTop w:val="0"/>
          <w:marBottom w:val="0"/>
          <w:divBdr>
            <w:top w:val="none" w:sz="0" w:space="0" w:color="auto"/>
            <w:left w:val="none" w:sz="0" w:space="0" w:color="auto"/>
            <w:bottom w:val="none" w:sz="0" w:space="0" w:color="auto"/>
            <w:right w:val="none" w:sz="0" w:space="0" w:color="auto"/>
          </w:divBdr>
        </w:div>
        <w:div w:id="245960086">
          <w:marLeft w:val="0"/>
          <w:marRight w:val="0"/>
          <w:marTop w:val="0"/>
          <w:marBottom w:val="0"/>
          <w:divBdr>
            <w:top w:val="none" w:sz="0" w:space="0" w:color="auto"/>
            <w:left w:val="none" w:sz="0" w:space="0" w:color="auto"/>
            <w:bottom w:val="none" w:sz="0" w:space="0" w:color="auto"/>
            <w:right w:val="none" w:sz="0" w:space="0" w:color="auto"/>
          </w:divBdr>
          <w:divsChild>
            <w:div w:id="156238795">
              <w:marLeft w:val="0"/>
              <w:marRight w:val="0"/>
              <w:marTop w:val="0"/>
              <w:marBottom w:val="0"/>
              <w:divBdr>
                <w:top w:val="none" w:sz="0" w:space="0" w:color="auto"/>
                <w:left w:val="none" w:sz="0" w:space="0" w:color="auto"/>
                <w:bottom w:val="none" w:sz="0" w:space="0" w:color="auto"/>
                <w:right w:val="none" w:sz="0" w:space="0" w:color="auto"/>
              </w:divBdr>
            </w:div>
          </w:divsChild>
        </w:div>
        <w:div w:id="1194490824">
          <w:marLeft w:val="0"/>
          <w:marRight w:val="0"/>
          <w:marTop w:val="0"/>
          <w:marBottom w:val="0"/>
          <w:divBdr>
            <w:top w:val="none" w:sz="0" w:space="0" w:color="auto"/>
            <w:left w:val="none" w:sz="0" w:space="0" w:color="auto"/>
            <w:bottom w:val="none" w:sz="0" w:space="0" w:color="auto"/>
            <w:right w:val="none" w:sz="0" w:space="0" w:color="auto"/>
          </w:divBdr>
        </w:div>
        <w:div w:id="1812364131">
          <w:marLeft w:val="0"/>
          <w:marRight w:val="0"/>
          <w:marTop w:val="0"/>
          <w:marBottom w:val="0"/>
          <w:divBdr>
            <w:top w:val="none" w:sz="0" w:space="0" w:color="auto"/>
            <w:left w:val="none" w:sz="0" w:space="0" w:color="auto"/>
            <w:bottom w:val="none" w:sz="0" w:space="0" w:color="auto"/>
            <w:right w:val="none" w:sz="0" w:space="0" w:color="auto"/>
          </w:divBdr>
          <w:divsChild>
            <w:div w:id="1295914635">
              <w:marLeft w:val="0"/>
              <w:marRight w:val="0"/>
              <w:marTop w:val="0"/>
              <w:marBottom w:val="0"/>
              <w:divBdr>
                <w:top w:val="none" w:sz="0" w:space="0" w:color="auto"/>
                <w:left w:val="none" w:sz="0" w:space="0" w:color="auto"/>
                <w:bottom w:val="none" w:sz="0" w:space="0" w:color="auto"/>
                <w:right w:val="none" w:sz="0" w:space="0" w:color="auto"/>
              </w:divBdr>
            </w:div>
          </w:divsChild>
        </w:div>
        <w:div w:id="910046829">
          <w:marLeft w:val="0"/>
          <w:marRight w:val="0"/>
          <w:marTop w:val="0"/>
          <w:marBottom w:val="0"/>
          <w:divBdr>
            <w:top w:val="none" w:sz="0" w:space="0" w:color="auto"/>
            <w:left w:val="none" w:sz="0" w:space="0" w:color="auto"/>
            <w:bottom w:val="none" w:sz="0" w:space="0" w:color="auto"/>
            <w:right w:val="none" w:sz="0" w:space="0" w:color="auto"/>
          </w:divBdr>
        </w:div>
        <w:div w:id="1588536525">
          <w:marLeft w:val="0"/>
          <w:marRight w:val="0"/>
          <w:marTop w:val="0"/>
          <w:marBottom w:val="0"/>
          <w:divBdr>
            <w:top w:val="none" w:sz="0" w:space="0" w:color="auto"/>
            <w:left w:val="none" w:sz="0" w:space="0" w:color="auto"/>
            <w:bottom w:val="none" w:sz="0" w:space="0" w:color="auto"/>
            <w:right w:val="none" w:sz="0" w:space="0" w:color="auto"/>
          </w:divBdr>
          <w:divsChild>
            <w:div w:id="28192587">
              <w:marLeft w:val="0"/>
              <w:marRight w:val="0"/>
              <w:marTop w:val="0"/>
              <w:marBottom w:val="0"/>
              <w:divBdr>
                <w:top w:val="none" w:sz="0" w:space="0" w:color="auto"/>
                <w:left w:val="none" w:sz="0" w:space="0" w:color="auto"/>
                <w:bottom w:val="none" w:sz="0" w:space="0" w:color="auto"/>
                <w:right w:val="none" w:sz="0" w:space="0" w:color="auto"/>
              </w:divBdr>
            </w:div>
          </w:divsChild>
        </w:div>
        <w:div w:id="1845589437">
          <w:marLeft w:val="0"/>
          <w:marRight w:val="0"/>
          <w:marTop w:val="0"/>
          <w:marBottom w:val="0"/>
          <w:divBdr>
            <w:top w:val="none" w:sz="0" w:space="0" w:color="auto"/>
            <w:left w:val="none" w:sz="0" w:space="0" w:color="auto"/>
            <w:bottom w:val="none" w:sz="0" w:space="0" w:color="auto"/>
            <w:right w:val="none" w:sz="0" w:space="0" w:color="auto"/>
          </w:divBdr>
        </w:div>
        <w:div w:id="405031727">
          <w:marLeft w:val="0"/>
          <w:marRight w:val="0"/>
          <w:marTop w:val="0"/>
          <w:marBottom w:val="0"/>
          <w:divBdr>
            <w:top w:val="none" w:sz="0" w:space="0" w:color="auto"/>
            <w:left w:val="none" w:sz="0" w:space="0" w:color="auto"/>
            <w:bottom w:val="none" w:sz="0" w:space="0" w:color="auto"/>
            <w:right w:val="none" w:sz="0" w:space="0" w:color="auto"/>
          </w:divBdr>
          <w:divsChild>
            <w:div w:id="2103600743">
              <w:marLeft w:val="0"/>
              <w:marRight w:val="0"/>
              <w:marTop w:val="0"/>
              <w:marBottom w:val="0"/>
              <w:divBdr>
                <w:top w:val="none" w:sz="0" w:space="0" w:color="auto"/>
                <w:left w:val="none" w:sz="0" w:space="0" w:color="auto"/>
                <w:bottom w:val="none" w:sz="0" w:space="0" w:color="auto"/>
                <w:right w:val="none" w:sz="0" w:space="0" w:color="auto"/>
              </w:divBdr>
            </w:div>
          </w:divsChild>
        </w:div>
        <w:div w:id="153491528">
          <w:marLeft w:val="0"/>
          <w:marRight w:val="0"/>
          <w:marTop w:val="300"/>
          <w:marBottom w:val="0"/>
          <w:divBdr>
            <w:top w:val="none" w:sz="0" w:space="0" w:color="auto"/>
            <w:left w:val="none" w:sz="0" w:space="0" w:color="auto"/>
            <w:bottom w:val="none" w:sz="0" w:space="0" w:color="auto"/>
            <w:right w:val="none" w:sz="0" w:space="0" w:color="auto"/>
          </w:divBdr>
          <w:divsChild>
            <w:div w:id="2026712694">
              <w:marLeft w:val="0"/>
              <w:marRight w:val="0"/>
              <w:marTop w:val="0"/>
              <w:marBottom w:val="0"/>
              <w:divBdr>
                <w:top w:val="none" w:sz="0" w:space="0" w:color="auto"/>
                <w:left w:val="none" w:sz="0" w:space="0" w:color="auto"/>
                <w:bottom w:val="none" w:sz="0" w:space="0" w:color="auto"/>
                <w:right w:val="none" w:sz="0" w:space="0" w:color="auto"/>
              </w:divBdr>
              <w:divsChild>
                <w:div w:id="1850480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5063413">
          <w:marLeft w:val="0"/>
          <w:marRight w:val="0"/>
          <w:marTop w:val="300"/>
          <w:marBottom w:val="0"/>
          <w:divBdr>
            <w:top w:val="none" w:sz="0" w:space="0" w:color="auto"/>
            <w:left w:val="none" w:sz="0" w:space="0" w:color="auto"/>
            <w:bottom w:val="none" w:sz="0" w:space="0" w:color="auto"/>
            <w:right w:val="none" w:sz="0" w:space="0" w:color="auto"/>
          </w:divBdr>
          <w:divsChild>
            <w:div w:id="1905794823">
              <w:marLeft w:val="0"/>
              <w:marRight w:val="0"/>
              <w:marTop w:val="0"/>
              <w:marBottom w:val="0"/>
              <w:divBdr>
                <w:top w:val="none" w:sz="0" w:space="0" w:color="auto"/>
                <w:left w:val="none" w:sz="0" w:space="0" w:color="auto"/>
                <w:bottom w:val="none" w:sz="0" w:space="0" w:color="auto"/>
                <w:right w:val="none" w:sz="0" w:space="0" w:color="auto"/>
              </w:divBdr>
              <w:divsChild>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8238944">
          <w:marLeft w:val="0"/>
          <w:marRight w:val="0"/>
          <w:marTop w:val="300"/>
          <w:marBottom w:val="0"/>
          <w:divBdr>
            <w:top w:val="none" w:sz="0" w:space="0" w:color="auto"/>
            <w:left w:val="none" w:sz="0" w:space="0" w:color="auto"/>
            <w:bottom w:val="none" w:sz="0" w:space="0" w:color="auto"/>
            <w:right w:val="none" w:sz="0" w:space="0" w:color="auto"/>
          </w:divBdr>
          <w:divsChild>
            <w:div w:id="1581141061">
              <w:marLeft w:val="0"/>
              <w:marRight w:val="0"/>
              <w:marTop w:val="0"/>
              <w:marBottom w:val="0"/>
              <w:divBdr>
                <w:top w:val="none" w:sz="0" w:space="0" w:color="auto"/>
                <w:left w:val="none" w:sz="0" w:space="0" w:color="auto"/>
                <w:bottom w:val="none" w:sz="0" w:space="0" w:color="auto"/>
                <w:right w:val="none" w:sz="0" w:space="0" w:color="auto"/>
              </w:divBdr>
              <w:divsChild>
                <w:div w:id="203234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21323">
          <w:marLeft w:val="0"/>
          <w:marRight w:val="0"/>
          <w:marTop w:val="300"/>
          <w:marBottom w:val="0"/>
          <w:divBdr>
            <w:top w:val="none" w:sz="0" w:space="0" w:color="auto"/>
            <w:left w:val="none" w:sz="0" w:space="0" w:color="auto"/>
            <w:bottom w:val="none" w:sz="0" w:space="0" w:color="auto"/>
            <w:right w:val="none" w:sz="0" w:space="0" w:color="auto"/>
          </w:divBdr>
          <w:divsChild>
            <w:div w:id="960573758">
              <w:marLeft w:val="0"/>
              <w:marRight w:val="0"/>
              <w:marTop w:val="0"/>
              <w:marBottom w:val="0"/>
              <w:divBdr>
                <w:top w:val="none" w:sz="0" w:space="0" w:color="auto"/>
                <w:left w:val="none" w:sz="0" w:space="0" w:color="auto"/>
                <w:bottom w:val="none" w:sz="0" w:space="0" w:color="auto"/>
                <w:right w:val="none" w:sz="0" w:space="0" w:color="auto"/>
              </w:divBdr>
              <w:divsChild>
                <w:div w:id="161875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876005">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122654782">
          <w:marLeft w:val="0"/>
          <w:marRight w:val="0"/>
          <w:marTop w:val="0"/>
          <w:marBottom w:val="0"/>
          <w:divBdr>
            <w:top w:val="none" w:sz="0" w:space="0" w:color="auto"/>
            <w:left w:val="none" w:sz="0" w:space="0" w:color="auto"/>
            <w:bottom w:val="none" w:sz="0" w:space="0" w:color="auto"/>
            <w:right w:val="none" w:sz="0" w:space="0" w:color="auto"/>
          </w:divBdr>
        </w:div>
        <w:div w:id="1260868471">
          <w:marLeft w:val="0"/>
          <w:marRight w:val="0"/>
          <w:marTop w:val="0"/>
          <w:marBottom w:val="0"/>
          <w:divBdr>
            <w:top w:val="none" w:sz="0" w:space="0" w:color="auto"/>
            <w:left w:val="none" w:sz="0" w:space="0" w:color="auto"/>
            <w:bottom w:val="none" w:sz="0" w:space="0" w:color="auto"/>
            <w:right w:val="none" w:sz="0" w:space="0" w:color="auto"/>
          </w:divBdr>
          <w:divsChild>
            <w:div w:id="706830478">
              <w:marLeft w:val="0"/>
              <w:marRight w:val="0"/>
              <w:marTop w:val="0"/>
              <w:marBottom w:val="0"/>
              <w:divBdr>
                <w:top w:val="none" w:sz="0" w:space="0" w:color="auto"/>
                <w:left w:val="none" w:sz="0" w:space="0" w:color="auto"/>
                <w:bottom w:val="none" w:sz="0" w:space="0" w:color="auto"/>
                <w:right w:val="none" w:sz="0" w:space="0" w:color="auto"/>
              </w:divBdr>
            </w:div>
          </w:divsChild>
        </w:div>
        <w:div w:id="437137750">
          <w:marLeft w:val="0"/>
          <w:marRight w:val="0"/>
          <w:marTop w:val="0"/>
          <w:marBottom w:val="0"/>
          <w:divBdr>
            <w:top w:val="none" w:sz="0" w:space="0" w:color="auto"/>
            <w:left w:val="none" w:sz="0" w:space="0" w:color="auto"/>
            <w:bottom w:val="none" w:sz="0" w:space="0" w:color="auto"/>
            <w:right w:val="none" w:sz="0" w:space="0" w:color="auto"/>
          </w:divBdr>
        </w:div>
        <w:div w:id="836698264">
          <w:marLeft w:val="0"/>
          <w:marRight w:val="0"/>
          <w:marTop w:val="0"/>
          <w:marBottom w:val="0"/>
          <w:divBdr>
            <w:top w:val="none" w:sz="0" w:space="0" w:color="auto"/>
            <w:left w:val="none" w:sz="0" w:space="0" w:color="auto"/>
            <w:bottom w:val="none" w:sz="0" w:space="0" w:color="auto"/>
            <w:right w:val="none" w:sz="0" w:space="0" w:color="auto"/>
          </w:divBdr>
          <w:divsChild>
            <w:div w:id="1280792857">
              <w:marLeft w:val="0"/>
              <w:marRight w:val="0"/>
              <w:marTop w:val="0"/>
              <w:marBottom w:val="0"/>
              <w:divBdr>
                <w:top w:val="none" w:sz="0" w:space="0" w:color="auto"/>
                <w:left w:val="none" w:sz="0" w:space="0" w:color="auto"/>
                <w:bottom w:val="none" w:sz="0" w:space="0" w:color="auto"/>
                <w:right w:val="none" w:sz="0" w:space="0" w:color="auto"/>
              </w:divBdr>
            </w:div>
          </w:divsChild>
        </w:div>
        <w:div w:id="1337613671">
          <w:marLeft w:val="0"/>
          <w:marRight w:val="0"/>
          <w:marTop w:val="0"/>
          <w:marBottom w:val="0"/>
          <w:divBdr>
            <w:top w:val="none" w:sz="0" w:space="0" w:color="auto"/>
            <w:left w:val="none" w:sz="0" w:space="0" w:color="auto"/>
            <w:bottom w:val="none" w:sz="0" w:space="0" w:color="auto"/>
            <w:right w:val="none" w:sz="0" w:space="0" w:color="auto"/>
          </w:divBdr>
        </w:div>
        <w:div w:id="1131941184">
          <w:marLeft w:val="0"/>
          <w:marRight w:val="0"/>
          <w:marTop w:val="0"/>
          <w:marBottom w:val="0"/>
          <w:divBdr>
            <w:top w:val="none" w:sz="0" w:space="0" w:color="auto"/>
            <w:left w:val="none" w:sz="0" w:space="0" w:color="auto"/>
            <w:bottom w:val="none" w:sz="0" w:space="0" w:color="auto"/>
            <w:right w:val="none" w:sz="0" w:space="0" w:color="auto"/>
          </w:divBdr>
          <w:divsChild>
            <w:div w:id="1649940820">
              <w:marLeft w:val="0"/>
              <w:marRight w:val="0"/>
              <w:marTop w:val="0"/>
              <w:marBottom w:val="0"/>
              <w:divBdr>
                <w:top w:val="none" w:sz="0" w:space="0" w:color="auto"/>
                <w:left w:val="none" w:sz="0" w:space="0" w:color="auto"/>
                <w:bottom w:val="none" w:sz="0" w:space="0" w:color="auto"/>
                <w:right w:val="none" w:sz="0" w:space="0" w:color="auto"/>
              </w:divBdr>
            </w:div>
          </w:divsChild>
        </w:div>
        <w:div w:id="1739132450">
          <w:marLeft w:val="0"/>
          <w:marRight w:val="0"/>
          <w:marTop w:val="0"/>
          <w:marBottom w:val="0"/>
          <w:divBdr>
            <w:top w:val="none" w:sz="0" w:space="0" w:color="auto"/>
            <w:left w:val="none" w:sz="0" w:space="0" w:color="auto"/>
            <w:bottom w:val="none" w:sz="0" w:space="0" w:color="auto"/>
            <w:right w:val="none" w:sz="0" w:space="0" w:color="auto"/>
          </w:divBdr>
        </w:div>
        <w:div w:id="1242450013">
          <w:marLeft w:val="0"/>
          <w:marRight w:val="0"/>
          <w:marTop w:val="0"/>
          <w:marBottom w:val="0"/>
          <w:divBdr>
            <w:top w:val="none" w:sz="0" w:space="0" w:color="auto"/>
            <w:left w:val="none" w:sz="0" w:space="0" w:color="auto"/>
            <w:bottom w:val="none" w:sz="0" w:space="0" w:color="auto"/>
            <w:right w:val="none" w:sz="0" w:space="0" w:color="auto"/>
          </w:divBdr>
          <w:divsChild>
            <w:div w:id="986907170">
              <w:marLeft w:val="0"/>
              <w:marRight w:val="0"/>
              <w:marTop w:val="0"/>
              <w:marBottom w:val="0"/>
              <w:divBdr>
                <w:top w:val="none" w:sz="0" w:space="0" w:color="auto"/>
                <w:left w:val="none" w:sz="0" w:space="0" w:color="auto"/>
                <w:bottom w:val="none" w:sz="0" w:space="0" w:color="auto"/>
                <w:right w:val="none" w:sz="0" w:space="0" w:color="auto"/>
              </w:divBdr>
            </w:div>
          </w:divsChild>
        </w:div>
        <w:div w:id="939601023">
          <w:marLeft w:val="0"/>
          <w:marRight w:val="0"/>
          <w:marTop w:val="0"/>
          <w:marBottom w:val="0"/>
          <w:divBdr>
            <w:top w:val="none" w:sz="0" w:space="0" w:color="auto"/>
            <w:left w:val="none" w:sz="0" w:space="0" w:color="auto"/>
            <w:bottom w:val="none" w:sz="0" w:space="0" w:color="auto"/>
            <w:right w:val="none" w:sz="0" w:space="0" w:color="auto"/>
          </w:divBdr>
        </w:div>
        <w:div w:id="193731477">
          <w:marLeft w:val="0"/>
          <w:marRight w:val="0"/>
          <w:marTop w:val="0"/>
          <w:marBottom w:val="0"/>
          <w:divBdr>
            <w:top w:val="none" w:sz="0" w:space="0" w:color="auto"/>
            <w:left w:val="none" w:sz="0" w:space="0" w:color="auto"/>
            <w:bottom w:val="none" w:sz="0" w:space="0" w:color="auto"/>
            <w:right w:val="none" w:sz="0" w:space="0" w:color="auto"/>
          </w:divBdr>
          <w:divsChild>
            <w:div w:id="450830619">
              <w:marLeft w:val="0"/>
              <w:marRight w:val="0"/>
              <w:marTop w:val="0"/>
              <w:marBottom w:val="0"/>
              <w:divBdr>
                <w:top w:val="none" w:sz="0" w:space="0" w:color="auto"/>
                <w:left w:val="none" w:sz="0" w:space="0" w:color="auto"/>
                <w:bottom w:val="none" w:sz="0" w:space="0" w:color="auto"/>
                <w:right w:val="none" w:sz="0" w:space="0" w:color="auto"/>
              </w:divBdr>
            </w:div>
          </w:divsChild>
        </w:div>
        <w:div w:id="1064137368">
          <w:marLeft w:val="0"/>
          <w:marRight w:val="0"/>
          <w:marTop w:val="0"/>
          <w:marBottom w:val="0"/>
          <w:divBdr>
            <w:top w:val="none" w:sz="0" w:space="0" w:color="auto"/>
            <w:left w:val="none" w:sz="0" w:space="0" w:color="auto"/>
            <w:bottom w:val="none" w:sz="0" w:space="0" w:color="auto"/>
            <w:right w:val="none" w:sz="0" w:space="0" w:color="auto"/>
          </w:divBdr>
        </w:div>
        <w:div w:id="2094622162">
          <w:marLeft w:val="0"/>
          <w:marRight w:val="0"/>
          <w:marTop w:val="0"/>
          <w:marBottom w:val="0"/>
          <w:divBdr>
            <w:top w:val="none" w:sz="0" w:space="0" w:color="auto"/>
            <w:left w:val="none" w:sz="0" w:space="0" w:color="auto"/>
            <w:bottom w:val="none" w:sz="0" w:space="0" w:color="auto"/>
            <w:right w:val="none" w:sz="0" w:space="0" w:color="auto"/>
          </w:divBdr>
          <w:divsChild>
            <w:div w:id="1603299442">
              <w:marLeft w:val="0"/>
              <w:marRight w:val="0"/>
              <w:marTop w:val="0"/>
              <w:marBottom w:val="0"/>
              <w:divBdr>
                <w:top w:val="none" w:sz="0" w:space="0" w:color="auto"/>
                <w:left w:val="none" w:sz="0" w:space="0" w:color="auto"/>
                <w:bottom w:val="none" w:sz="0" w:space="0" w:color="auto"/>
                <w:right w:val="none" w:sz="0" w:space="0" w:color="auto"/>
              </w:divBdr>
            </w:div>
          </w:divsChild>
        </w:div>
        <w:div w:id="1509784961">
          <w:marLeft w:val="0"/>
          <w:marRight w:val="0"/>
          <w:marTop w:val="0"/>
          <w:marBottom w:val="0"/>
          <w:divBdr>
            <w:top w:val="none" w:sz="0" w:space="0" w:color="auto"/>
            <w:left w:val="none" w:sz="0" w:space="0" w:color="auto"/>
            <w:bottom w:val="none" w:sz="0" w:space="0" w:color="auto"/>
            <w:right w:val="none" w:sz="0" w:space="0" w:color="auto"/>
          </w:divBdr>
        </w:div>
        <w:div w:id="1182014435">
          <w:marLeft w:val="0"/>
          <w:marRight w:val="0"/>
          <w:marTop w:val="0"/>
          <w:marBottom w:val="0"/>
          <w:divBdr>
            <w:top w:val="none" w:sz="0" w:space="0" w:color="auto"/>
            <w:left w:val="none" w:sz="0" w:space="0" w:color="auto"/>
            <w:bottom w:val="none" w:sz="0" w:space="0" w:color="auto"/>
            <w:right w:val="none" w:sz="0" w:space="0" w:color="auto"/>
          </w:divBdr>
          <w:divsChild>
            <w:div w:id="1683244182">
              <w:marLeft w:val="0"/>
              <w:marRight w:val="0"/>
              <w:marTop w:val="0"/>
              <w:marBottom w:val="0"/>
              <w:divBdr>
                <w:top w:val="none" w:sz="0" w:space="0" w:color="auto"/>
                <w:left w:val="none" w:sz="0" w:space="0" w:color="auto"/>
                <w:bottom w:val="none" w:sz="0" w:space="0" w:color="auto"/>
                <w:right w:val="none" w:sz="0" w:space="0" w:color="auto"/>
              </w:divBdr>
            </w:div>
          </w:divsChild>
        </w:div>
        <w:div w:id="716467575">
          <w:marLeft w:val="0"/>
          <w:marRight w:val="0"/>
          <w:marTop w:val="300"/>
          <w:marBottom w:val="0"/>
          <w:divBdr>
            <w:top w:val="none" w:sz="0" w:space="0" w:color="auto"/>
            <w:left w:val="none" w:sz="0" w:space="0" w:color="auto"/>
            <w:bottom w:val="none" w:sz="0" w:space="0" w:color="auto"/>
            <w:right w:val="none" w:sz="0" w:space="0" w:color="auto"/>
          </w:divBdr>
          <w:divsChild>
            <w:div w:id="306396429">
              <w:marLeft w:val="0"/>
              <w:marRight w:val="0"/>
              <w:marTop w:val="0"/>
              <w:marBottom w:val="0"/>
              <w:divBdr>
                <w:top w:val="none" w:sz="0" w:space="0" w:color="auto"/>
                <w:left w:val="none" w:sz="0" w:space="0" w:color="auto"/>
                <w:bottom w:val="none" w:sz="0" w:space="0" w:color="auto"/>
                <w:right w:val="none" w:sz="0" w:space="0" w:color="auto"/>
              </w:divBdr>
              <w:divsChild>
                <w:div w:id="1409618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3028">
          <w:marLeft w:val="0"/>
          <w:marRight w:val="0"/>
          <w:marTop w:val="300"/>
          <w:marBottom w:val="0"/>
          <w:divBdr>
            <w:top w:val="none" w:sz="0" w:space="0" w:color="auto"/>
            <w:left w:val="none" w:sz="0" w:space="0" w:color="auto"/>
            <w:bottom w:val="none" w:sz="0" w:space="0" w:color="auto"/>
            <w:right w:val="none" w:sz="0" w:space="0" w:color="auto"/>
          </w:divBdr>
          <w:divsChild>
            <w:div w:id="1137719427">
              <w:marLeft w:val="0"/>
              <w:marRight w:val="0"/>
              <w:marTop w:val="0"/>
              <w:marBottom w:val="0"/>
              <w:divBdr>
                <w:top w:val="none" w:sz="0" w:space="0" w:color="auto"/>
                <w:left w:val="none" w:sz="0" w:space="0" w:color="auto"/>
                <w:bottom w:val="none" w:sz="0" w:space="0" w:color="auto"/>
                <w:right w:val="none" w:sz="0" w:space="0" w:color="auto"/>
              </w:divBdr>
              <w:divsChild>
                <w:div w:id="6560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930023">
          <w:marLeft w:val="0"/>
          <w:marRight w:val="0"/>
          <w:marTop w:val="300"/>
          <w:marBottom w:val="0"/>
          <w:divBdr>
            <w:top w:val="none" w:sz="0" w:space="0" w:color="auto"/>
            <w:left w:val="none" w:sz="0" w:space="0" w:color="auto"/>
            <w:bottom w:val="none" w:sz="0" w:space="0" w:color="auto"/>
            <w:right w:val="none" w:sz="0" w:space="0" w:color="auto"/>
          </w:divBdr>
          <w:divsChild>
            <w:div w:id="730932561">
              <w:marLeft w:val="0"/>
              <w:marRight w:val="0"/>
              <w:marTop w:val="0"/>
              <w:marBottom w:val="0"/>
              <w:divBdr>
                <w:top w:val="none" w:sz="0" w:space="0" w:color="auto"/>
                <w:left w:val="none" w:sz="0" w:space="0" w:color="auto"/>
                <w:bottom w:val="none" w:sz="0" w:space="0" w:color="auto"/>
                <w:right w:val="none" w:sz="0" w:space="0" w:color="auto"/>
              </w:divBdr>
              <w:divsChild>
                <w:div w:id="1483352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600659">
          <w:marLeft w:val="0"/>
          <w:marRight w:val="0"/>
          <w:marTop w:val="300"/>
          <w:marBottom w:val="0"/>
          <w:divBdr>
            <w:top w:val="none" w:sz="0" w:space="0" w:color="auto"/>
            <w:left w:val="none" w:sz="0" w:space="0" w:color="auto"/>
            <w:bottom w:val="none" w:sz="0" w:space="0" w:color="auto"/>
            <w:right w:val="none" w:sz="0" w:space="0" w:color="auto"/>
          </w:divBdr>
          <w:divsChild>
            <w:div w:id="793448520">
              <w:marLeft w:val="0"/>
              <w:marRight w:val="0"/>
              <w:marTop w:val="0"/>
              <w:marBottom w:val="0"/>
              <w:divBdr>
                <w:top w:val="none" w:sz="0" w:space="0" w:color="auto"/>
                <w:left w:val="none" w:sz="0" w:space="0" w:color="auto"/>
                <w:bottom w:val="none" w:sz="0" w:space="0" w:color="auto"/>
                <w:right w:val="none" w:sz="0" w:space="0" w:color="auto"/>
              </w:divBdr>
              <w:divsChild>
                <w:div w:id="1780030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726587">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 w:id="371350473">
          <w:marLeft w:val="0"/>
          <w:marRight w:val="0"/>
          <w:marTop w:val="0"/>
          <w:marBottom w:val="0"/>
          <w:divBdr>
            <w:top w:val="none" w:sz="0" w:space="0" w:color="auto"/>
            <w:left w:val="none" w:sz="0" w:space="0" w:color="auto"/>
            <w:bottom w:val="none" w:sz="0" w:space="0" w:color="auto"/>
            <w:right w:val="none" w:sz="0" w:space="0" w:color="auto"/>
          </w:divBdr>
        </w:div>
        <w:div w:id="373626785">
          <w:marLeft w:val="0"/>
          <w:marRight w:val="0"/>
          <w:marTop w:val="0"/>
          <w:marBottom w:val="0"/>
          <w:divBdr>
            <w:top w:val="none" w:sz="0" w:space="0" w:color="auto"/>
            <w:left w:val="none" w:sz="0" w:space="0" w:color="auto"/>
            <w:bottom w:val="none" w:sz="0" w:space="0" w:color="auto"/>
            <w:right w:val="none" w:sz="0" w:space="0" w:color="auto"/>
          </w:divBdr>
        </w:div>
        <w:div w:id="381755942">
          <w:marLeft w:val="0"/>
          <w:marRight w:val="0"/>
          <w:marTop w:val="0"/>
          <w:marBottom w:val="0"/>
          <w:divBdr>
            <w:top w:val="none" w:sz="0" w:space="0" w:color="auto"/>
            <w:left w:val="none" w:sz="0" w:space="0" w:color="auto"/>
            <w:bottom w:val="none" w:sz="0" w:space="0" w:color="auto"/>
            <w:right w:val="none" w:sz="0" w:space="0" w:color="auto"/>
          </w:divBdr>
          <w:divsChild>
            <w:div w:id="2028016562">
              <w:marLeft w:val="0"/>
              <w:marRight w:val="0"/>
              <w:marTop w:val="0"/>
              <w:marBottom w:val="0"/>
              <w:divBdr>
                <w:top w:val="none" w:sz="0" w:space="0" w:color="auto"/>
                <w:left w:val="none" w:sz="0" w:space="0" w:color="auto"/>
                <w:bottom w:val="none" w:sz="0" w:space="0" w:color="auto"/>
                <w:right w:val="none" w:sz="0" w:space="0" w:color="auto"/>
              </w:divBdr>
            </w:div>
          </w:divsChild>
        </w:div>
        <w:div w:id="694774404">
          <w:marLeft w:val="0"/>
          <w:marRight w:val="0"/>
          <w:marTop w:val="0"/>
          <w:marBottom w:val="0"/>
          <w:divBdr>
            <w:top w:val="none" w:sz="0" w:space="0" w:color="auto"/>
            <w:left w:val="none" w:sz="0" w:space="0" w:color="auto"/>
            <w:bottom w:val="none" w:sz="0" w:space="0" w:color="auto"/>
            <w:right w:val="none" w:sz="0" w:space="0" w:color="auto"/>
          </w:divBdr>
          <w:divsChild>
            <w:div w:id="253711430">
              <w:marLeft w:val="0"/>
              <w:marRight w:val="0"/>
              <w:marTop w:val="0"/>
              <w:marBottom w:val="0"/>
              <w:divBdr>
                <w:top w:val="none" w:sz="0" w:space="0" w:color="auto"/>
                <w:left w:val="none" w:sz="0" w:space="0" w:color="auto"/>
                <w:bottom w:val="none" w:sz="0" w:space="0" w:color="auto"/>
                <w:right w:val="none" w:sz="0" w:space="0" w:color="auto"/>
              </w:divBdr>
            </w:div>
          </w:divsChild>
        </w:div>
        <w:div w:id="722680222">
          <w:marLeft w:val="0"/>
          <w:marRight w:val="0"/>
          <w:marTop w:val="300"/>
          <w:marBottom w:val="0"/>
          <w:divBdr>
            <w:top w:val="none" w:sz="0" w:space="0" w:color="auto"/>
            <w:left w:val="none" w:sz="0" w:space="0" w:color="auto"/>
            <w:bottom w:val="none" w:sz="0" w:space="0" w:color="auto"/>
            <w:right w:val="none" w:sz="0" w:space="0" w:color="auto"/>
          </w:divBdr>
          <w:divsChild>
            <w:div w:id="2097558606">
              <w:marLeft w:val="0"/>
              <w:marRight w:val="0"/>
              <w:marTop w:val="0"/>
              <w:marBottom w:val="0"/>
              <w:divBdr>
                <w:top w:val="none" w:sz="0" w:space="0" w:color="auto"/>
                <w:left w:val="none" w:sz="0" w:space="0" w:color="auto"/>
                <w:bottom w:val="none" w:sz="0" w:space="0" w:color="auto"/>
                <w:right w:val="none" w:sz="0" w:space="0" w:color="auto"/>
              </w:divBdr>
              <w:divsChild>
                <w:div w:id="124892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332672">
          <w:marLeft w:val="0"/>
          <w:marRight w:val="0"/>
          <w:marTop w:val="300"/>
          <w:marBottom w:val="0"/>
          <w:divBdr>
            <w:top w:val="none" w:sz="0" w:space="0" w:color="auto"/>
            <w:left w:val="none" w:sz="0" w:space="0" w:color="auto"/>
            <w:bottom w:val="none" w:sz="0" w:space="0" w:color="auto"/>
            <w:right w:val="none" w:sz="0" w:space="0" w:color="auto"/>
          </w:divBdr>
          <w:divsChild>
            <w:div w:id="65734918">
              <w:marLeft w:val="0"/>
              <w:marRight w:val="0"/>
              <w:marTop w:val="0"/>
              <w:marBottom w:val="0"/>
              <w:divBdr>
                <w:top w:val="none" w:sz="0" w:space="0" w:color="auto"/>
                <w:left w:val="none" w:sz="0" w:space="0" w:color="auto"/>
                <w:bottom w:val="none" w:sz="0" w:space="0" w:color="auto"/>
                <w:right w:val="none" w:sz="0" w:space="0" w:color="auto"/>
              </w:divBdr>
              <w:divsChild>
                <w:div w:id="211158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17377">
          <w:marLeft w:val="0"/>
          <w:marRight w:val="0"/>
          <w:marTop w:val="300"/>
          <w:marBottom w:val="0"/>
          <w:divBdr>
            <w:top w:val="none" w:sz="0" w:space="0" w:color="auto"/>
            <w:left w:val="none" w:sz="0" w:space="0" w:color="auto"/>
            <w:bottom w:val="none" w:sz="0" w:space="0" w:color="auto"/>
            <w:right w:val="none" w:sz="0" w:space="0" w:color="auto"/>
          </w:divBdr>
          <w:divsChild>
            <w:div w:id="7295767">
              <w:marLeft w:val="0"/>
              <w:marRight w:val="0"/>
              <w:marTop w:val="0"/>
              <w:marBottom w:val="0"/>
              <w:divBdr>
                <w:top w:val="none" w:sz="0" w:space="0" w:color="auto"/>
                <w:left w:val="none" w:sz="0" w:space="0" w:color="auto"/>
                <w:bottom w:val="none" w:sz="0" w:space="0" w:color="auto"/>
                <w:right w:val="none" w:sz="0" w:space="0" w:color="auto"/>
              </w:divBdr>
              <w:divsChild>
                <w:div w:id="448470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668881">
          <w:marLeft w:val="0"/>
          <w:marRight w:val="0"/>
          <w:marTop w:val="0"/>
          <w:marBottom w:val="0"/>
          <w:divBdr>
            <w:top w:val="none" w:sz="0" w:space="0" w:color="auto"/>
            <w:left w:val="none" w:sz="0" w:space="0" w:color="auto"/>
            <w:bottom w:val="none" w:sz="0" w:space="0" w:color="auto"/>
            <w:right w:val="none" w:sz="0" w:space="0" w:color="auto"/>
          </w:divBdr>
        </w:div>
        <w:div w:id="1289120991">
          <w:marLeft w:val="0"/>
          <w:marRight w:val="0"/>
          <w:marTop w:val="0"/>
          <w:marBottom w:val="0"/>
          <w:divBdr>
            <w:top w:val="none" w:sz="0" w:space="0" w:color="auto"/>
            <w:left w:val="none" w:sz="0" w:space="0" w:color="auto"/>
            <w:bottom w:val="none" w:sz="0" w:space="0" w:color="auto"/>
            <w:right w:val="none" w:sz="0" w:space="0" w:color="auto"/>
          </w:divBdr>
          <w:divsChild>
            <w:div w:id="223681987">
              <w:marLeft w:val="0"/>
              <w:marRight w:val="0"/>
              <w:marTop w:val="0"/>
              <w:marBottom w:val="0"/>
              <w:divBdr>
                <w:top w:val="none" w:sz="0" w:space="0" w:color="auto"/>
                <w:left w:val="none" w:sz="0" w:space="0" w:color="auto"/>
                <w:bottom w:val="none" w:sz="0" w:space="0" w:color="auto"/>
                <w:right w:val="none" w:sz="0" w:space="0" w:color="auto"/>
              </w:divBdr>
            </w:div>
          </w:divsChild>
        </w:div>
        <w:div w:id="1388802900">
          <w:marLeft w:val="0"/>
          <w:marRight w:val="0"/>
          <w:marTop w:val="300"/>
          <w:marBottom w:val="0"/>
          <w:divBdr>
            <w:top w:val="none" w:sz="0" w:space="0" w:color="auto"/>
            <w:left w:val="none" w:sz="0" w:space="0" w:color="auto"/>
            <w:bottom w:val="none" w:sz="0" w:space="0" w:color="auto"/>
            <w:right w:val="none" w:sz="0" w:space="0" w:color="auto"/>
          </w:divBdr>
          <w:divsChild>
            <w:div w:id="2042121747">
              <w:marLeft w:val="0"/>
              <w:marRight w:val="0"/>
              <w:marTop w:val="0"/>
              <w:marBottom w:val="0"/>
              <w:divBdr>
                <w:top w:val="none" w:sz="0" w:space="0" w:color="auto"/>
                <w:left w:val="none" w:sz="0" w:space="0" w:color="auto"/>
                <w:bottom w:val="none" w:sz="0" w:space="0" w:color="auto"/>
                <w:right w:val="none" w:sz="0" w:space="0" w:color="auto"/>
              </w:divBdr>
              <w:divsChild>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887418">
          <w:marLeft w:val="0"/>
          <w:marRight w:val="0"/>
          <w:marTop w:val="0"/>
          <w:marBottom w:val="0"/>
          <w:divBdr>
            <w:top w:val="none" w:sz="0" w:space="0" w:color="auto"/>
            <w:left w:val="none" w:sz="0" w:space="0" w:color="auto"/>
            <w:bottom w:val="none" w:sz="0" w:space="0" w:color="auto"/>
            <w:right w:val="none" w:sz="0" w:space="0" w:color="auto"/>
          </w:divBdr>
          <w:divsChild>
            <w:div w:id="869300525">
              <w:marLeft w:val="0"/>
              <w:marRight w:val="0"/>
              <w:marTop w:val="0"/>
              <w:marBottom w:val="0"/>
              <w:divBdr>
                <w:top w:val="none" w:sz="0" w:space="0" w:color="auto"/>
                <w:left w:val="none" w:sz="0" w:space="0" w:color="auto"/>
                <w:bottom w:val="none" w:sz="0" w:space="0" w:color="auto"/>
                <w:right w:val="none" w:sz="0" w:space="0" w:color="auto"/>
              </w:divBdr>
            </w:div>
          </w:divsChild>
        </w:div>
        <w:div w:id="1671326297">
          <w:marLeft w:val="0"/>
          <w:marRight w:val="0"/>
          <w:marTop w:val="0"/>
          <w:marBottom w:val="0"/>
          <w:divBdr>
            <w:top w:val="none" w:sz="0" w:space="0" w:color="auto"/>
            <w:left w:val="none" w:sz="0" w:space="0" w:color="auto"/>
            <w:bottom w:val="none" w:sz="0" w:space="0" w:color="auto"/>
            <w:right w:val="none" w:sz="0" w:space="0" w:color="auto"/>
          </w:divBdr>
        </w:div>
        <w:div w:id="1825852284">
          <w:marLeft w:val="0"/>
          <w:marRight w:val="0"/>
          <w:marTop w:val="0"/>
          <w:marBottom w:val="0"/>
          <w:divBdr>
            <w:top w:val="none" w:sz="0" w:space="0" w:color="auto"/>
            <w:left w:val="none" w:sz="0" w:space="0" w:color="auto"/>
            <w:bottom w:val="none" w:sz="0" w:space="0" w:color="auto"/>
            <w:right w:val="none" w:sz="0" w:space="0" w:color="auto"/>
          </w:divBdr>
          <w:divsChild>
            <w:div w:id="1510291963">
              <w:marLeft w:val="0"/>
              <w:marRight w:val="0"/>
              <w:marTop w:val="0"/>
              <w:marBottom w:val="0"/>
              <w:divBdr>
                <w:top w:val="none" w:sz="0" w:space="0" w:color="auto"/>
                <w:left w:val="none" w:sz="0" w:space="0" w:color="auto"/>
                <w:bottom w:val="none" w:sz="0" w:space="0" w:color="auto"/>
                <w:right w:val="none" w:sz="0" w:space="0" w:color="auto"/>
              </w:divBdr>
            </w:div>
          </w:divsChild>
        </w:div>
        <w:div w:id="1829855818">
          <w:marLeft w:val="0"/>
          <w:marRight w:val="0"/>
          <w:marTop w:val="0"/>
          <w:marBottom w:val="0"/>
          <w:divBdr>
            <w:top w:val="none" w:sz="0" w:space="0" w:color="auto"/>
            <w:left w:val="none" w:sz="0" w:space="0" w:color="auto"/>
            <w:bottom w:val="none" w:sz="0" w:space="0" w:color="auto"/>
            <w:right w:val="none" w:sz="0" w:space="0" w:color="auto"/>
          </w:divBdr>
          <w:divsChild>
            <w:div w:id="325867649">
              <w:marLeft w:val="0"/>
              <w:marRight w:val="0"/>
              <w:marTop w:val="0"/>
              <w:marBottom w:val="0"/>
              <w:divBdr>
                <w:top w:val="none" w:sz="0" w:space="0" w:color="auto"/>
                <w:left w:val="none" w:sz="0" w:space="0" w:color="auto"/>
                <w:bottom w:val="none" w:sz="0" w:space="0" w:color="auto"/>
                <w:right w:val="none" w:sz="0" w:space="0" w:color="auto"/>
              </w:divBdr>
            </w:div>
          </w:divsChild>
        </w:div>
        <w:div w:id="2013795607">
          <w:marLeft w:val="0"/>
          <w:marRight w:val="0"/>
          <w:marTop w:val="0"/>
          <w:marBottom w:val="0"/>
          <w:divBdr>
            <w:top w:val="none" w:sz="0" w:space="0" w:color="auto"/>
            <w:left w:val="none" w:sz="0" w:space="0" w:color="auto"/>
            <w:bottom w:val="none" w:sz="0" w:space="0" w:color="auto"/>
            <w:right w:val="none" w:sz="0" w:space="0" w:color="auto"/>
          </w:divBdr>
        </w:div>
        <w:div w:id="2023780390">
          <w:marLeft w:val="0"/>
          <w:marRight w:val="0"/>
          <w:marTop w:val="0"/>
          <w:marBottom w:val="0"/>
          <w:divBdr>
            <w:top w:val="none" w:sz="0" w:space="0" w:color="auto"/>
            <w:left w:val="none" w:sz="0" w:space="0" w:color="auto"/>
            <w:bottom w:val="none" w:sz="0" w:space="0" w:color="auto"/>
            <w:right w:val="none" w:sz="0" w:space="0" w:color="auto"/>
          </w:divBdr>
          <w:divsChild>
            <w:div w:id="72773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303955">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90856842">
          <w:marLeft w:val="0"/>
          <w:marRight w:val="0"/>
          <w:marTop w:val="0"/>
          <w:marBottom w:val="0"/>
          <w:divBdr>
            <w:top w:val="none" w:sz="0" w:space="0" w:color="auto"/>
            <w:left w:val="none" w:sz="0" w:space="0" w:color="auto"/>
            <w:bottom w:val="none" w:sz="0" w:space="0" w:color="auto"/>
            <w:right w:val="none" w:sz="0" w:space="0" w:color="auto"/>
          </w:divBdr>
        </w:div>
        <w:div w:id="13846642">
          <w:marLeft w:val="0"/>
          <w:marRight w:val="0"/>
          <w:marTop w:val="0"/>
          <w:marBottom w:val="0"/>
          <w:divBdr>
            <w:top w:val="none" w:sz="0" w:space="0" w:color="auto"/>
            <w:left w:val="none" w:sz="0" w:space="0" w:color="auto"/>
            <w:bottom w:val="none" w:sz="0" w:space="0" w:color="auto"/>
            <w:right w:val="none" w:sz="0" w:space="0" w:color="auto"/>
          </w:divBdr>
          <w:divsChild>
            <w:div w:id="299844543">
              <w:marLeft w:val="0"/>
              <w:marRight w:val="0"/>
              <w:marTop w:val="0"/>
              <w:marBottom w:val="0"/>
              <w:divBdr>
                <w:top w:val="none" w:sz="0" w:space="0" w:color="auto"/>
                <w:left w:val="none" w:sz="0" w:space="0" w:color="auto"/>
                <w:bottom w:val="none" w:sz="0" w:space="0" w:color="auto"/>
                <w:right w:val="none" w:sz="0" w:space="0" w:color="auto"/>
              </w:divBdr>
            </w:div>
          </w:divsChild>
        </w:div>
        <w:div w:id="1473017751">
          <w:marLeft w:val="0"/>
          <w:marRight w:val="0"/>
          <w:marTop w:val="0"/>
          <w:marBottom w:val="0"/>
          <w:divBdr>
            <w:top w:val="none" w:sz="0" w:space="0" w:color="auto"/>
            <w:left w:val="none" w:sz="0" w:space="0" w:color="auto"/>
            <w:bottom w:val="none" w:sz="0" w:space="0" w:color="auto"/>
            <w:right w:val="none" w:sz="0" w:space="0" w:color="auto"/>
          </w:divBdr>
        </w:div>
        <w:div w:id="217517761">
          <w:marLeft w:val="0"/>
          <w:marRight w:val="0"/>
          <w:marTop w:val="0"/>
          <w:marBottom w:val="0"/>
          <w:divBdr>
            <w:top w:val="none" w:sz="0" w:space="0" w:color="auto"/>
            <w:left w:val="none" w:sz="0" w:space="0" w:color="auto"/>
            <w:bottom w:val="none" w:sz="0" w:space="0" w:color="auto"/>
            <w:right w:val="none" w:sz="0" w:space="0" w:color="auto"/>
          </w:divBdr>
          <w:divsChild>
            <w:div w:id="358355516">
              <w:marLeft w:val="0"/>
              <w:marRight w:val="0"/>
              <w:marTop w:val="0"/>
              <w:marBottom w:val="0"/>
              <w:divBdr>
                <w:top w:val="none" w:sz="0" w:space="0" w:color="auto"/>
                <w:left w:val="none" w:sz="0" w:space="0" w:color="auto"/>
                <w:bottom w:val="none" w:sz="0" w:space="0" w:color="auto"/>
                <w:right w:val="none" w:sz="0" w:space="0" w:color="auto"/>
              </w:divBdr>
            </w:div>
          </w:divsChild>
        </w:div>
        <w:div w:id="563298814">
          <w:marLeft w:val="0"/>
          <w:marRight w:val="0"/>
          <w:marTop w:val="0"/>
          <w:marBottom w:val="0"/>
          <w:divBdr>
            <w:top w:val="none" w:sz="0" w:space="0" w:color="auto"/>
            <w:left w:val="none" w:sz="0" w:space="0" w:color="auto"/>
            <w:bottom w:val="none" w:sz="0" w:space="0" w:color="auto"/>
            <w:right w:val="none" w:sz="0" w:space="0" w:color="auto"/>
          </w:divBdr>
        </w:div>
        <w:div w:id="904953850">
          <w:marLeft w:val="0"/>
          <w:marRight w:val="0"/>
          <w:marTop w:val="0"/>
          <w:marBottom w:val="0"/>
          <w:divBdr>
            <w:top w:val="none" w:sz="0" w:space="0" w:color="auto"/>
            <w:left w:val="none" w:sz="0" w:space="0" w:color="auto"/>
            <w:bottom w:val="none" w:sz="0" w:space="0" w:color="auto"/>
            <w:right w:val="none" w:sz="0" w:space="0" w:color="auto"/>
          </w:divBdr>
          <w:divsChild>
            <w:div w:id="914247957">
              <w:marLeft w:val="0"/>
              <w:marRight w:val="0"/>
              <w:marTop w:val="0"/>
              <w:marBottom w:val="0"/>
              <w:divBdr>
                <w:top w:val="none" w:sz="0" w:space="0" w:color="auto"/>
                <w:left w:val="none" w:sz="0" w:space="0" w:color="auto"/>
                <w:bottom w:val="none" w:sz="0" w:space="0" w:color="auto"/>
                <w:right w:val="none" w:sz="0" w:space="0" w:color="auto"/>
              </w:divBdr>
            </w:div>
          </w:divsChild>
        </w:div>
        <w:div w:id="1190098359">
          <w:marLeft w:val="0"/>
          <w:marRight w:val="0"/>
          <w:marTop w:val="0"/>
          <w:marBottom w:val="0"/>
          <w:divBdr>
            <w:top w:val="none" w:sz="0" w:space="0" w:color="auto"/>
            <w:left w:val="none" w:sz="0" w:space="0" w:color="auto"/>
            <w:bottom w:val="none" w:sz="0" w:space="0" w:color="auto"/>
            <w:right w:val="none" w:sz="0" w:space="0" w:color="auto"/>
          </w:divBdr>
        </w:div>
        <w:div w:id="988746009">
          <w:marLeft w:val="0"/>
          <w:marRight w:val="0"/>
          <w:marTop w:val="0"/>
          <w:marBottom w:val="0"/>
          <w:divBdr>
            <w:top w:val="none" w:sz="0" w:space="0" w:color="auto"/>
            <w:left w:val="none" w:sz="0" w:space="0" w:color="auto"/>
            <w:bottom w:val="none" w:sz="0" w:space="0" w:color="auto"/>
            <w:right w:val="none" w:sz="0" w:space="0" w:color="auto"/>
          </w:divBdr>
          <w:divsChild>
            <w:div w:id="614793998">
              <w:marLeft w:val="0"/>
              <w:marRight w:val="0"/>
              <w:marTop w:val="0"/>
              <w:marBottom w:val="0"/>
              <w:divBdr>
                <w:top w:val="none" w:sz="0" w:space="0" w:color="auto"/>
                <w:left w:val="none" w:sz="0" w:space="0" w:color="auto"/>
                <w:bottom w:val="none" w:sz="0" w:space="0" w:color="auto"/>
                <w:right w:val="none" w:sz="0" w:space="0" w:color="auto"/>
              </w:divBdr>
            </w:div>
          </w:divsChild>
        </w:div>
        <w:div w:id="2139445589">
          <w:marLeft w:val="0"/>
          <w:marRight w:val="0"/>
          <w:marTop w:val="0"/>
          <w:marBottom w:val="0"/>
          <w:divBdr>
            <w:top w:val="none" w:sz="0" w:space="0" w:color="auto"/>
            <w:left w:val="none" w:sz="0" w:space="0" w:color="auto"/>
            <w:bottom w:val="none" w:sz="0" w:space="0" w:color="auto"/>
            <w:right w:val="none" w:sz="0" w:space="0" w:color="auto"/>
          </w:divBdr>
        </w:div>
        <w:div w:id="792675679">
          <w:marLeft w:val="0"/>
          <w:marRight w:val="0"/>
          <w:marTop w:val="0"/>
          <w:marBottom w:val="0"/>
          <w:divBdr>
            <w:top w:val="none" w:sz="0" w:space="0" w:color="auto"/>
            <w:left w:val="none" w:sz="0" w:space="0" w:color="auto"/>
            <w:bottom w:val="none" w:sz="0" w:space="0" w:color="auto"/>
            <w:right w:val="none" w:sz="0" w:space="0" w:color="auto"/>
          </w:divBdr>
          <w:divsChild>
            <w:div w:id="1110709170">
              <w:marLeft w:val="0"/>
              <w:marRight w:val="0"/>
              <w:marTop w:val="0"/>
              <w:marBottom w:val="0"/>
              <w:divBdr>
                <w:top w:val="none" w:sz="0" w:space="0" w:color="auto"/>
                <w:left w:val="none" w:sz="0" w:space="0" w:color="auto"/>
                <w:bottom w:val="none" w:sz="0" w:space="0" w:color="auto"/>
                <w:right w:val="none" w:sz="0" w:space="0" w:color="auto"/>
              </w:divBdr>
            </w:div>
          </w:divsChild>
        </w:div>
        <w:div w:id="2010524226">
          <w:marLeft w:val="0"/>
          <w:marRight w:val="0"/>
          <w:marTop w:val="0"/>
          <w:marBottom w:val="0"/>
          <w:divBdr>
            <w:top w:val="none" w:sz="0" w:space="0" w:color="auto"/>
            <w:left w:val="none" w:sz="0" w:space="0" w:color="auto"/>
            <w:bottom w:val="none" w:sz="0" w:space="0" w:color="auto"/>
            <w:right w:val="none" w:sz="0" w:space="0" w:color="auto"/>
          </w:divBdr>
        </w:div>
        <w:div w:id="1651592224">
          <w:marLeft w:val="0"/>
          <w:marRight w:val="0"/>
          <w:marTop w:val="0"/>
          <w:marBottom w:val="0"/>
          <w:divBdr>
            <w:top w:val="none" w:sz="0" w:space="0" w:color="auto"/>
            <w:left w:val="none" w:sz="0" w:space="0" w:color="auto"/>
            <w:bottom w:val="none" w:sz="0" w:space="0" w:color="auto"/>
            <w:right w:val="none" w:sz="0" w:space="0" w:color="auto"/>
          </w:divBdr>
          <w:divsChild>
            <w:div w:id="1078602237">
              <w:marLeft w:val="0"/>
              <w:marRight w:val="0"/>
              <w:marTop w:val="0"/>
              <w:marBottom w:val="0"/>
              <w:divBdr>
                <w:top w:val="none" w:sz="0" w:space="0" w:color="auto"/>
                <w:left w:val="none" w:sz="0" w:space="0" w:color="auto"/>
                <w:bottom w:val="none" w:sz="0" w:space="0" w:color="auto"/>
                <w:right w:val="none" w:sz="0" w:space="0" w:color="auto"/>
              </w:divBdr>
            </w:div>
          </w:divsChild>
        </w:div>
        <w:div w:id="1936940072">
          <w:marLeft w:val="0"/>
          <w:marRight w:val="0"/>
          <w:marTop w:val="0"/>
          <w:marBottom w:val="0"/>
          <w:divBdr>
            <w:top w:val="none" w:sz="0" w:space="0" w:color="auto"/>
            <w:left w:val="none" w:sz="0" w:space="0" w:color="auto"/>
            <w:bottom w:val="none" w:sz="0" w:space="0" w:color="auto"/>
            <w:right w:val="none" w:sz="0" w:space="0" w:color="auto"/>
          </w:divBdr>
        </w:div>
        <w:div w:id="313531253">
          <w:marLeft w:val="0"/>
          <w:marRight w:val="0"/>
          <w:marTop w:val="0"/>
          <w:marBottom w:val="0"/>
          <w:divBdr>
            <w:top w:val="none" w:sz="0" w:space="0" w:color="auto"/>
            <w:left w:val="none" w:sz="0" w:space="0" w:color="auto"/>
            <w:bottom w:val="none" w:sz="0" w:space="0" w:color="auto"/>
            <w:right w:val="none" w:sz="0" w:space="0" w:color="auto"/>
          </w:divBdr>
          <w:divsChild>
            <w:div w:id="2072731672">
              <w:marLeft w:val="0"/>
              <w:marRight w:val="0"/>
              <w:marTop w:val="0"/>
              <w:marBottom w:val="0"/>
              <w:divBdr>
                <w:top w:val="none" w:sz="0" w:space="0" w:color="auto"/>
                <w:left w:val="none" w:sz="0" w:space="0" w:color="auto"/>
                <w:bottom w:val="none" w:sz="0" w:space="0" w:color="auto"/>
                <w:right w:val="none" w:sz="0" w:space="0" w:color="auto"/>
              </w:divBdr>
            </w:div>
          </w:divsChild>
        </w:div>
        <w:div w:id="2130124373">
          <w:marLeft w:val="0"/>
          <w:marRight w:val="0"/>
          <w:marTop w:val="300"/>
          <w:marBottom w:val="0"/>
          <w:divBdr>
            <w:top w:val="none" w:sz="0" w:space="0" w:color="auto"/>
            <w:left w:val="none" w:sz="0" w:space="0" w:color="auto"/>
            <w:bottom w:val="none" w:sz="0" w:space="0" w:color="auto"/>
            <w:right w:val="none" w:sz="0" w:space="0" w:color="auto"/>
          </w:divBdr>
          <w:divsChild>
            <w:div w:id="1580142006">
              <w:marLeft w:val="0"/>
              <w:marRight w:val="0"/>
              <w:marTop w:val="0"/>
              <w:marBottom w:val="0"/>
              <w:divBdr>
                <w:top w:val="none" w:sz="0" w:space="0" w:color="auto"/>
                <w:left w:val="none" w:sz="0" w:space="0" w:color="auto"/>
                <w:bottom w:val="none" w:sz="0" w:space="0" w:color="auto"/>
                <w:right w:val="none" w:sz="0" w:space="0" w:color="auto"/>
              </w:divBdr>
              <w:divsChild>
                <w:div w:id="1730566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499510">
          <w:marLeft w:val="0"/>
          <w:marRight w:val="0"/>
          <w:marTop w:val="300"/>
          <w:marBottom w:val="0"/>
          <w:divBdr>
            <w:top w:val="none" w:sz="0" w:space="0" w:color="auto"/>
            <w:left w:val="none" w:sz="0" w:space="0" w:color="auto"/>
            <w:bottom w:val="none" w:sz="0" w:space="0" w:color="auto"/>
            <w:right w:val="none" w:sz="0" w:space="0" w:color="auto"/>
          </w:divBdr>
          <w:divsChild>
            <w:div w:id="1639146808">
              <w:marLeft w:val="0"/>
              <w:marRight w:val="0"/>
              <w:marTop w:val="0"/>
              <w:marBottom w:val="0"/>
              <w:divBdr>
                <w:top w:val="none" w:sz="0" w:space="0" w:color="auto"/>
                <w:left w:val="none" w:sz="0" w:space="0" w:color="auto"/>
                <w:bottom w:val="none" w:sz="0" w:space="0" w:color="auto"/>
                <w:right w:val="none" w:sz="0" w:space="0" w:color="auto"/>
              </w:divBdr>
              <w:divsChild>
                <w:div w:id="110654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259223">
          <w:marLeft w:val="0"/>
          <w:marRight w:val="0"/>
          <w:marTop w:val="300"/>
          <w:marBottom w:val="0"/>
          <w:divBdr>
            <w:top w:val="none" w:sz="0" w:space="0" w:color="auto"/>
            <w:left w:val="none" w:sz="0" w:space="0" w:color="auto"/>
            <w:bottom w:val="none" w:sz="0" w:space="0" w:color="auto"/>
            <w:right w:val="none" w:sz="0" w:space="0" w:color="auto"/>
          </w:divBdr>
          <w:divsChild>
            <w:div w:id="1402019814">
              <w:marLeft w:val="0"/>
              <w:marRight w:val="0"/>
              <w:marTop w:val="0"/>
              <w:marBottom w:val="0"/>
              <w:divBdr>
                <w:top w:val="none" w:sz="0" w:space="0" w:color="auto"/>
                <w:left w:val="none" w:sz="0" w:space="0" w:color="auto"/>
                <w:bottom w:val="none" w:sz="0" w:space="0" w:color="auto"/>
                <w:right w:val="none" w:sz="0" w:space="0" w:color="auto"/>
              </w:divBdr>
              <w:divsChild>
                <w:div w:id="52451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930249">
          <w:marLeft w:val="0"/>
          <w:marRight w:val="0"/>
          <w:marTop w:val="300"/>
          <w:marBottom w:val="0"/>
          <w:divBdr>
            <w:top w:val="none" w:sz="0" w:space="0" w:color="auto"/>
            <w:left w:val="none" w:sz="0" w:space="0" w:color="auto"/>
            <w:bottom w:val="none" w:sz="0" w:space="0" w:color="auto"/>
            <w:right w:val="none" w:sz="0" w:space="0" w:color="auto"/>
          </w:divBdr>
          <w:divsChild>
            <w:div w:id="1436367740">
              <w:marLeft w:val="0"/>
              <w:marRight w:val="0"/>
              <w:marTop w:val="0"/>
              <w:marBottom w:val="0"/>
              <w:divBdr>
                <w:top w:val="none" w:sz="0" w:space="0" w:color="auto"/>
                <w:left w:val="none" w:sz="0" w:space="0" w:color="auto"/>
                <w:bottom w:val="none" w:sz="0" w:space="0" w:color="auto"/>
                <w:right w:val="none" w:sz="0" w:space="0" w:color="auto"/>
              </w:divBdr>
              <w:divsChild>
                <w:div w:id="87334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882315">
      <w:bodyDiv w:val="1"/>
      <w:marLeft w:val="0"/>
      <w:marRight w:val="0"/>
      <w:marTop w:val="0"/>
      <w:marBottom w:val="0"/>
      <w:divBdr>
        <w:top w:val="none" w:sz="0" w:space="0" w:color="auto"/>
        <w:left w:val="none" w:sz="0" w:space="0" w:color="auto"/>
        <w:bottom w:val="none" w:sz="0" w:space="0" w:color="auto"/>
        <w:right w:val="none" w:sz="0" w:space="0" w:color="auto"/>
      </w:divBdr>
    </w:div>
    <w:div w:id="120342111">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1999531703">
          <w:marLeft w:val="0"/>
          <w:marRight w:val="0"/>
          <w:marTop w:val="0"/>
          <w:marBottom w:val="0"/>
          <w:divBdr>
            <w:top w:val="none" w:sz="0" w:space="0" w:color="auto"/>
            <w:left w:val="none" w:sz="0" w:space="0" w:color="auto"/>
            <w:bottom w:val="none" w:sz="0" w:space="0" w:color="auto"/>
            <w:right w:val="none" w:sz="0" w:space="0" w:color="auto"/>
          </w:divBdr>
        </w:div>
        <w:div w:id="295181685">
          <w:marLeft w:val="0"/>
          <w:marRight w:val="0"/>
          <w:marTop w:val="0"/>
          <w:marBottom w:val="0"/>
          <w:divBdr>
            <w:top w:val="none" w:sz="0" w:space="0" w:color="auto"/>
            <w:left w:val="none" w:sz="0" w:space="0" w:color="auto"/>
            <w:bottom w:val="none" w:sz="0" w:space="0" w:color="auto"/>
            <w:right w:val="none" w:sz="0" w:space="0" w:color="auto"/>
          </w:divBdr>
          <w:divsChild>
            <w:div w:id="508256480">
              <w:marLeft w:val="0"/>
              <w:marRight w:val="0"/>
              <w:marTop w:val="0"/>
              <w:marBottom w:val="0"/>
              <w:divBdr>
                <w:top w:val="none" w:sz="0" w:space="0" w:color="auto"/>
                <w:left w:val="none" w:sz="0" w:space="0" w:color="auto"/>
                <w:bottom w:val="none" w:sz="0" w:space="0" w:color="auto"/>
                <w:right w:val="none" w:sz="0" w:space="0" w:color="auto"/>
              </w:divBdr>
            </w:div>
          </w:divsChild>
        </w:div>
        <w:div w:id="495074069">
          <w:marLeft w:val="0"/>
          <w:marRight w:val="0"/>
          <w:marTop w:val="0"/>
          <w:marBottom w:val="0"/>
          <w:divBdr>
            <w:top w:val="none" w:sz="0" w:space="0" w:color="auto"/>
            <w:left w:val="none" w:sz="0" w:space="0" w:color="auto"/>
            <w:bottom w:val="none" w:sz="0" w:space="0" w:color="auto"/>
            <w:right w:val="none" w:sz="0" w:space="0" w:color="auto"/>
          </w:divBdr>
        </w:div>
        <w:div w:id="265621065">
          <w:marLeft w:val="0"/>
          <w:marRight w:val="0"/>
          <w:marTop w:val="0"/>
          <w:marBottom w:val="0"/>
          <w:divBdr>
            <w:top w:val="none" w:sz="0" w:space="0" w:color="auto"/>
            <w:left w:val="none" w:sz="0" w:space="0" w:color="auto"/>
            <w:bottom w:val="none" w:sz="0" w:space="0" w:color="auto"/>
            <w:right w:val="none" w:sz="0" w:space="0" w:color="auto"/>
          </w:divBdr>
          <w:divsChild>
            <w:div w:id="652485174">
              <w:marLeft w:val="0"/>
              <w:marRight w:val="0"/>
              <w:marTop w:val="0"/>
              <w:marBottom w:val="0"/>
              <w:divBdr>
                <w:top w:val="none" w:sz="0" w:space="0" w:color="auto"/>
                <w:left w:val="none" w:sz="0" w:space="0" w:color="auto"/>
                <w:bottom w:val="none" w:sz="0" w:space="0" w:color="auto"/>
                <w:right w:val="none" w:sz="0" w:space="0" w:color="auto"/>
              </w:divBdr>
            </w:div>
          </w:divsChild>
        </w:div>
        <w:div w:id="558906581">
          <w:marLeft w:val="0"/>
          <w:marRight w:val="0"/>
          <w:marTop w:val="0"/>
          <w:marBottom w:val="0"/>
          <w:divBdr>
            <w:top w:val="none" w:sz="0" w:space="0" w:color="auto"/>
            <w:left w:val="none" w:sz="0" w:space="0" w:color="auto"/>
            <w:bottom w:val="none" w:sz="0" w:space="0" w:color="auto"/>
            <w:right w:val="none" w:sz="0" w:space="0" w:color="auto"/>
          </w:divBdr>
        </w:div>
        <w:div w:id="1376657620">
          <w:marLeft w:val="0"/>
          <w:marRight w:val="0"/>
          <w:marTop w:val="0"/>
          <w:marBottom w:val="0"/>
          <w:divBdr>
            <w:top w:val="none" w:sz="0" w:space="0" w:color="auto"/>
            <w:left w:val="none" w:sz="0" w:space="0" w:color="auto"/>
            <w:bottom w:val="none" w:sz="0" w:space="0" w:color="auto"/>
            <w:right w:val="none" w:sz="0" w:space="0" w:color="auto"/>
          </w:divBdr>
          <w:divsChild>
            <w:div w:id="1297029054">
              <w:marLeft w:val="0"/>
              <w:marRight w:val="0"/>
              <w:marTop w:val="0"/>
              <w:marBottom w:val="0"/>
              <w:divBdr>
                <w:top w:val="none" w:sz="0" w:space="0" w:color="auto"/>
                <w:left w:val="none" w:sz="0" w:space="0" w:color="auto"/>
                <w:bottom w:val="none" w:sz="0" w:space="0" w:color="auto"/>
                <w:right w:val="none" w:sz="0" w:space="0" w:color="auto"/>
              </w:divBdr>
            </w:div>
          </w:divsChild>
        </w:div>
        <w:div w:id="63069385">
          <w:marLeft w:val="0"/>
          <w:marRight w:val="0"/>
          <w:marTop w:val="0"/>
          <w:marBottom w:val="0"/>
          <w:divBdr>
            <w:top w:val="none" w:sz="0" w:space="0" w:color="auto"/>
            <w:left w:val="none" w:sz="0" w:space="0" w:color="auto"/>
            <w:bottom w:val="none" w:sz="0" w:space="0" w:color="auto"/>
            <w:right w:val="none" w:sz="0" w:space="0" w:color="auto"/>
          </w:divBdr>
        </w:div>
        <w:div w:id="995574989">
          <w:marLeft w:val="0"/>
          <w:marRight w:val="0"/>
          <w:marTop w:val="0"/>
          <w:marBottom w:val="0"/>
          <w:divBdr>
            <w:top w:val="none" w:sz="0" w:space="0" w:color="auto"/>
            <w:left w:val="none" w:sz="0" w:space="0" w:color="auto"/>
            <w:bottom w:val="none" w:sz="0" w:space="0" w:color="auto"/>
            <w:right w:val="none" w:sz="0" w:space="0" w:color="auto"/>
          </w:divBdr>
          <w:divsChild>
            <w:div w:id="529880969">
              <w:marLeft w:val="0"/>
              <w:marRight w:val="0"/>
              <w:marTop w:val="0"/>
              <w:marBottom w:val="0"/>
              <w:divBdr>
                <w:top w:val="none" w:sz="0" w:space="0" w:color="auto"/>
                <w:left w:val="none" w:sz="0" w:space="0" w:color="auto"/>
                <w:bottom w:val="none" w:sz="0" w:space="0" w:color="auto"/>
                <w:right w:val="none" w:sz="0" w:space="0" w:color="auto"/>
              </w:divBdr>
            </w:div>
          </w:divsChild>
        </w:div>
        <w:div w:id="308899742">
          <w:marLeft w:val="0"/>
          <w:marRight w:val="0"/>
          <w:marTop w:val="0"/>
          <w:marBottom w:val="0"/>
          <w:divBdr>
            <w:top w:val="none" w:sz="0" w:space="0" w:color="auto"/>
            <w:left w:val="none" w:sz="0" w:space="0" w:color="auto"/>
            <w:bottom w:val="none" w:sz="0" w:space="0" w:color="auto"/>
            <w:right w:val="none" w:sz="0" w:space="0" w:color="auto"/>
          </w:divBdr>
        </w:div>
        <w:div w:id="1031340281">
          <w:marLeft w:val="0"/>
          <w:marRight w:val="0"/>
          <w:marTop w:val="0"/>
          <w:marBottom w:val="0"/>
          <w:divBdr>
            <w:top w:val="none" w:sz="0" w:space="0" w:color="auto"/>
            <w:left w:val="none" w:sz="0" w:space="0" w:color="auto"/>
            <w:bottom w:val="none" w:sz="0" w:space="0" w:color="auto"/>
            <w:right w:val="none" w:sz="0" w:space="0" w:color="auto"/>
          </w:divBdr>
          <w:divsChild>
            <w:div w:id="615019032">
              <w:marLeft w:val="0"/>
              <w:marRight w:val="0"/>
              <w:marTop w:val="0"/>
              <w:marBottom w:val="0"/>
              <w:divBdr>
                <w:top w:val="none" w:sz="0" w:space="0" w:color="auto"/>
                <w:left w:val="none" w:sz="0" w:space="0" w:color="auto"/>
                <w:bottom w:val="none" w:sz="0" w:space="0" w:color="auto"/>
                <w:right w:val="none" w:sz="0" w:space="0" w:color="auto"/>
              </w:divBdr>
            </w:div>
          </w:divsChild>
        </w:div>
        <w:div w:id="1383599727">
          <w:marLeft w:val="0"/>
          <w:marRight w:val="0"/>
          <w:marTop w:val="0"/>
          <w:marBottom w:val="0"/>
          <w:divBdr>
            <w:top w:val="none" w:sz="0" w:space="0" w:color="auto"/>
            <w:left w:val="none" w:sz="0" w:space="0" w:color="auto"/>
            <w:bottom w:val="none" w:sz="0" w:space="0" w:color="auto"/>
            <w:right w:val="none" w:sz="0" w:space="0" w:color="auto"/>
          </w:divBdr>
        </w:div>
        <w:div w:id="1622954604">
          <w:marLeft w:val="0"/>
          <w:marRight w:val="0"/>
          <w:marTop w:val="0"/>
          <w:marBottom w:val="0"/>
          <w:divBdr>
            <w:top w:val="none" w:sz="0" w:space="0" w:color="auto"/>
            <w:left w:val="none" w:sz="0" w:space="0" w:color="auto"/>
            <w:bottom w:val="none" w:sz="0" w:space="0" w:color="auto"/>
            <w:right w:val="none" w:sz="0" w:space="0" w:color="auto"/>
          </w:divBdr>
          <w:divsChild>
            <w:div w:id="1275088620">
              <w:marLeft w:val="0"/>
              <w:marRight w:val="0"/>
              <w:marTop w:val="0"/>
              <w:marBottom w:val="0"/>
              <w:divBdr>
                <w:top w:val="none" w:sz="0" w:space="0" w:color="auto"/>
                <w:left w:val="none" w:sz="0" w:space="0" w:color="auto"/>
                <w:bottom w:val="none" w:sz="0" w:space="0" w:color="auto"/>
                <w:right w:val="none" w:sz="0" w:space="0" w:color="auto"/>
              </w:divBdr>
            </w:div>
          </w:divsChild>
        </w:div>
        <w:div w:id="164319723">
          <w:marLeft w:val="0"/>
          <w:marRight w:val="0"/>
          <w:marTop w:val="0"/>
          <w:marBottom w:val="0"/>
          <w:divBdr>
            <w:top w:val="none" w:sz="0" w:space="0" w:color="auto"/>
            <w:left w:val="none" w:sz="0" w:space="0" w:color="auto"/>
            <w:bottom w:val="none" w:sz="0" w:space="0" w:color="auto"/>
            <w:right w:val="none" w:sz="0" w:space="0" w:color="auto"/>
          </w:divBdr>
        </w:div>
        <w:div w:id="1618567141">
          <w:marLeft w:val="0"/>
          <w:marRight w:val="0"/>
          <w:marTop w:val="0"/>
          <w:marBottom w:val="0"/>
          <w:divBdr>
            <w:top w:val="none" w:sz="0" w:space="0" w:color="auto"/>
            <w:left w:val="none" w:sz="0" w:space="0" w:color="auto"/>
            <w:bottom w:val="none" w:sz="0" w:space="0" w:color="auto"/>
            <w:right w:val="none" w:sz="0" w:space="0" w:color="auto"/>
          </w:divBdr>
          <w:divsChild>
            <w:div w:id="1135371547">
              <w:marLeft w:val="0"/>
              <w:marRight w:val="0"/>
              <w:marTop w:val="0"/>
              <w:marBottom w:val="0"/>
              <w:divBdr>
                <w:top w:val="none" w:sz="0" w:space="0" w:color="auto"/>
                <w:left w:val="none" w:sz="0" w:space="0" w:color="auto"/>
                <w:bottom w:val="none" w:sz="0" w:space="0" w:color="auto"/>
                <w:right w:val="none" w:sz="0" w:space="0" w:color="auto"/>
              </w:divBdr>
            </w:div>
          </w:divsChild>
        </w:div>
        <w:div w:id="676539002">
          <w:marLeft w:val="0"/>
          <w:marRight w:val="0"/>
          <w:marTop w:val="300"/>
          <w:marBottom w:val="0"/>
          <w:divBdr>
            <w:top w:val="none" w:sz="0" w:space="0" w:color="auto"/>
            <w:left w:val="none" w:sz="0" w:space="0" w:color="auto"/>
            <w:bottom w:val="none" w:sz="0" w:space="0" w:color="auto"/>
            <w:right w:val="none" w:sz="0" w:space="0" w:color="auto"/>
          </w:divBdr>
          <w:divsChild>
            <w:div w:id="743139176">
              <w:marLeft w:val="0"/>
              <w:marRight w:val="0"/>
              <w:marTop w:val="0"/>
              <w:marBottom w:val="0"/>
              <w:divBdr>
                <w:top w:val="none" w:sz="0" w:space="0" w:color="auto"/>
                <w:left w:val="none" w:sz="0" w:space="0" w:color="auto"/>
                <w:bottom w:val="none" w:sz="0" w:space="0" w:color="auto"/>
                <w:right w:val="none" w:sz="0" w:space="0" w:color="auto"/>
              </w:divBdr>
              <w:divsChild>
                <w:div w:id="1888102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760316">
          <w:marLeft w:val="0"/>
          <w:marRight w:val="0"/>
          <w:marTop w:val="300"/>
          <w:marBottom w:val="0"/>
          <w:divBdr>
            <w:top w:val="none" w:sz="0" w:space="0" w:color="auto"/>
            <w:left w:val="none" w:sz="0" w:space="0" w:color="auto"/>
            <w:bottom w:val="none" w:sz="0" w:space="0" w:color="auto"/>
            <w:right w:val="none" w:sz="0" w:space="0" w:color="auto"/>
          </w:divBdr>
          <w:divsChild>
            <w:div w:id="1242957202">
              <w:marLeft w:val="0"/>
              <w:marRight w:val="0"/>
              <w:marTop w:val="0"/>
              <w:marBottom w:val="0"/>
              <w:divBdr>
                <w:top w:val="none" w:sz="0" w:space="0" w:color="auto"/>
                <w:left w:val="none" w:sz="0" w:space="0" w:color="auto"/>
                <w:bottom w:val="none" w:sz="0" w:space="0" w:color="auto"/>
                <w:right w:val="none" w:sz="0" w:space="0" w:color="auto"/>
              </w:divBdr>
              <w:divsChild>
                <w:div w:id="680204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360914">
          <w:marLeft w:val="0"/>
          <w:marRight w:val="0"/>
          <w:marTop w:val="300"/>
          <w:marBottom w:val="0"/>
          <w:divBdr>
            <w:top w:val="none" w:sz="0" w:space="0" w:color="auto"/>
            <w:left w:val="none" w:sz="0" w:space="0" w:color="auto"/>
            <w:bottom w:val="none" w:sz="0" w:space="0" w:color="auto"/>
            <w:right w:val="none" w:sz="0" w:space="0" w:color="auto"/>
          </w:divBdr>
          <w:divsChild>
            <w:div w:id="855193381">
              <w:marLeft w:val="0"/>
              <w:marRight w:val="0"/>
              <w:marTop w:val="0"/>
              <w:marBottom w:val="0"/>
              <w:divBdr>
                <w:top w:val="none" w:sz="0" w:space="0" w:color="auto"/>
                <w:left w:val="none" w:sz="0" w:space="0" w:color="auto"/>
                <w:bottom w:val="none" w:sz="0" w:space="0" w:color="auto"/>
                <w:right w:val="none" w:sz="0" w:space="0" w:color="auto"/>
              </w:divBdr>
              <w:divsChild>
                <w:div w:id="394207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794170">
          <w:marLeft w:val="0"/>
          <w:marRight w:val="0"/>
          <w:marTop w:val="300"/>
          <w:marBottom w:val="0"/>
          <w:divBdr>
            <w:top w:val="none" w:sz="0" w:space="0" w:color="auto"/>
            <w:left w:val="none" w:sz="0" w:space="0" w:color="auto"/>
            <w:bottom w:val="none" w:sz="0" w:space="0" w:color="auto"/>
            <w:right w:val="none" w:sz="0" w:space="0" w:color="auto"/>
          </w:divBdr>
          <w:divsChild>
            <w:div w:id="1974016526">
              <w:marLeft w:val="0"/>
              <w:marRight w:val="0"/>
              <w:marTop w:val="0"/>
              <w:marBottom w:val="0"/>
              <w:divBdr>
                <w:top w:val="none" w:sz="0" w:space="0" w:color="auto"/>
                <w:left w:val="none" w:sz="0" w:space="0" w:color="auto"/>
                <w:bottom w:val="none" w:sz="0" w:space="0" w:color="auto"/>
                <w:right w:val="none" w:sz="0" w:space="0" w:color="auto"/>
              </w:divBdr>
              <w:divsChild>
                <w:div w:id="1438670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071887">
      <w:bodyDiv w:val="1"/>
      <w:marLeft w:val="0"/>
      <w:marRight w:val="0"/>
      <w:marTop w:val="0"/>
      <w:marBottom w:val="0"/>
      <w:divBdr>
        <w:top w:val="none" w:sz="0" w:space="0" w:color="auto"/>
        <w:left w:val="none" w:sz="0" w:space="0" w:color="auto"/>
        <w:bottom w:val="none" w:sz="0" w:space="0" w:color="auto"/>
        <w:right w:val="none" w:sz="0" w:space="0" w:color="auto"/>
      </w:divBdr>
    </w:div>
    <w:div w:id="121113890">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723212436">
          <w:marLeft w:val="0"/>
          <w:marRight w:val="0"/>
          <w:marTop w:val="0"/>
          <w:marBottom w:val="0"/>
          <w:divBdr>
            <w:top w:val="none" w:sz="0" w:space="0" w:color="auto"/>
            <w:left w:val="none" w:sz="0" w:space="0" w:color="auto"/>
            <w:bottom w:val="none" w:sz="0" w:space="0" w:color="auto"/>
            <w:right w:val="none" w:sz="0" w:space="0" w:color="auto"/>
          </w:divBdr>
        </w:div>
        <w:div w:id="1410233017">
          <w:marLeft w:val="0"/>
          <w:marRight w:val="0"/>
          <w:marTop w:val="0"/>
          <w:marBottom w:val="0"/>
          <w:divBdr>
            <w:top w:val="none" w:sz="0" w:space="0" w:color="auto"/>
            <w:left w:val="none" w:sz="0" w:space="0" w:color="auto"/>
            <w:bottom w:val="none" w:sz="0" w:space="0" w:color="auto"/>
            <w:right w:val="none" w:sz="0" w:space="0" w:color="auto"/>
          </w:divBdr>
          <w:divsChild>
            <w:div w:id="1481648997">
              <w:marLeft w:val="0"/>
              <w:marRight w:val="0"/>
              <w:marTop w:val="0"/>
              <w:marBottom w:val="0"/>
              <w:divBdr>
                <w:top w:val="none" w:sz="0" w:space="0" w:color="auto"/>
                <w:left w:val="none" w:sz="0" w:space="0" w:color="auto"/>
                <w:bottom w:val="none" w:sz="0" w:space="0" w:color="auto"/>
                <w:right w:val="none" w:sz="0" w:space="0" w:color="auto"/>
              </w:divBdr>
            </w:div>
          </w:divsChild>
        </w:div>
        <w:div w:id="1424565790">
          <w:marLeft w:val="0"/>
          <w:marRight w:val="0"/>
          <w:marTop w:val="0"/>
          <w:marBottom w:val="0"/>
          <w:divBdr>
            <w:top w:val="none" w:sz="0" w:space="0" w:color="auto"/>
            <w:left w:val="none" w:sz="0" w:space="0" w:color="auto"/>
            <w:bottom w:val="none" w:sz="0" w:space="0" w:color="auto"/>
            <w:right w:val="none" w:sz="0" w:space="0" w:color="auto"/>
          </w:divBdr>
        </w:div>
        <w:div w:id="504563812">
          <w:marLeft w:val="0"/>
          <w:marRight w:val="0"/>
          <w:marTop w:val="0"/>
          <w:marBottom w:val="0"/>
          <w:divBdr>
            <w:top w:val="none" w:sz="0" w:space="0" w:color="auto"/>
            <w:left w:val="none" w:sz="0" w:space="0" w:color="auto"/>
            <w:bottom w:val="none" w:sz="0" w:space="0" w:color="auto"/>
            <w:right w:val="none" w:sz="0" w:space="0" w:color="auto"/>
          </w:divBdr>
          <w:divsChild>
            <w:div w:id="1768115680">
              <w:marLeft w:val="0"/>
              <w:marRight w:val="0"/>
              <w:marTop w:val="0"/>
              <w:marBottom w:val="0"/>
              <w:divBdr>
                <w:top w:val="none" w:sz="0" w:space="0" w:color="auto"/>
                <w:left w:val="none" w:sz="0" w:space="0" w:color="auto"/>
                <w:bottom w:val="none" w:sz="0" w:space="0" w:color="auto"/>
                <w:right w:val="none" w:sz="0" w:space="0" w:color="auto"/>
              </w:divBdr>
            </w:div>
          </w:divsChild>
        </w:div>
        <w:div w:id="1797067157">
          <w:marLeft w:val="0"/>
          <w:marRight w:val="0"/>
          <w:marTop w:val="0"/>
          <w:marBottom w:val="0"/>
          <w:divBdr>
            <w:top w:val="none" w:sz="0" w:space="0" w:color="auto"/>
            <w:left w:val="none" w:sz="0" w:space="0" w:color="auto"/>
            <w:bottom w:val="none" w:sz="0" w:space="0" w:color="auto"/>
            <w:right w:val="none" w:sz="0" w:space="0" w:color="auto"/>
          </w:divBdr>
        </w:div>
        <w:div w:id="1153136576">
          <w:marLeft w:val="0"/>
          <w:marRight w:val="0"/>
          <w:marTop w:val="0"/>
          <w:marBottom w:val="0"/>
          <w:divBdr>
            <w:top w:val="none" w:sz="0" w:space="0" w:color="auto"/>
            <w:left w:val="none" w:sz="0" w:space="0" w:color="auto"/>
            <w:bottom w:val="none" w:sz="0" w:space="0" w:color="auto"/>
            <w:right w:val="none" w:sz="0" w:space="0" w:color="auto"/>
          </w:divBdr>
          <w:divsChild>
            <w:div w:id="226499424">
              <w:marLeft w:val="0"/>
              <w:marRight w:val="0"/>
              <w:marTop w:val="0"/>
              <w:marBottom w:val="0"/>
              <w:divBdr>
                <w:top w:val="none" w:sz="0" w:space="0" w:color="auto"/>
                <w:left w:val="none" w:sz="0" w:space="0" w:color="auto"/>
                <w:bottom w:val="none" w:sz="0" w:space="0" w:color="auto"/>
                <w:right w:val="none" w:sz="0" w:space="0" w:color="auto"/>
              </w:divBdr>
            </w:div>
          </w:divsChild>
        </w:div>
        <w:div w:id="425809310">
          <w:marLeft w:val="0"/>
          <w:marRight w:val="0"/>
          <w:marTop w:val="0"/>
          <w:marBottom w:val="0"/>
          <w:divBdr>
            <w:top w:val="none" w:sz="0" w:space="0" w:color="auto"/>
            <w:left w:val="none" w:sz="0" w:space="0" w:color="auto"/>
            <w:bottom w:val="none" w:sz="0" w:space="0" w:color="auto"/>
            <w:right w:val="none" w:sz="0" w:space="0" w:color="auto"/>
          </w:divBdr>
        </w:div>
        <w:div w:id="1259485528">
          <w:marLeft w:val="0"/>
          <w:marRight w:val="0"/>
          <w:marTop w:val="0"/>
          <w:marBottom w:val="0"/>
          <w:divBdr>
            <w:top w:val="none" w:sz="0" w:space="0" w:color="auto"/>
            <w:left w:val="none" w:sz="0" w:space="0" w:color="auto"/>
            <w:bottom w:val="none" w:sz="0" w:space="0" w:color="auto"/>
            <w:right w:val="none" w:sz="0" w:space="0" w:color="auto"/>
          </w:divBdr>
          <w:divsChild>
            <w:div w:id="666904931">
              <w:marLeft w:val="0"/>
              <w:marRight w:val="0"/>
              <w:marTop w:val="0"/>
              <w:marBottom w:val="0"/>
              <w:divBdr>
                <w:top w:val="none" w:sz="0" w:space="0" w:color="auto"/>
                <w:left w:val="none" w:sz="0" w:space="0" w:color="auto"/>
                <w:bottom w:val="none" w:sz="0" w:space="0" w:color="auto"/>
                <w:right w:val="none" w:sz="0" w:space="0" w:color="auto"/>
              </w:divBdr>
            </w:div>
          </w:divsChild>
        </w:div>
        <w:div w:id="137504823">
          <w:marLeft w:val="0"/>
          <w:marRight w:val="0"/>
          <w:marTop w:val="0"/>
          <w:marBottom w:val="0"/>
          <w:divBdr>
            <w:top w:val="none" w:sz="0" w:space="0" w:color="auto"/>
            <w:left w:val="none" w:sz="0" w:space="0" w:color="auto"/>
            <w:bottom w:val="none" w:sz="0" w:space="0" w:color="auto"/>
            <w:right w:val="none" w:sz="0" w:space="0" w:color="auto"/>
          </w:divBdr>
        </w:div>
        <w:div w:id="1857306811">
          <w:marLeft w:val="0"/>
          <w:marRight w:val="0"/>
          <w:marTop w:val="0"/>
          <w:marBottom w:val="0"/>
          <w:divBdr>
            <w:top w:val="none" w:sz="0" w:space="0" w:color="auto"/>
            <w:left w:val="none" w:sz="0" w:space="0" w:color="auto"/>
            <w:bottom w:val="none" w:sz="0" w:space="0" w:color="auto"/>
            <w:right w:val="none" w:sz="0" w:space="0" w:color="auto"/>
          </w:divBdr>
          <w:divsChild>
            <w:div w:id="1290016973">
              <w:marLeft w:val="0"/>
              <w:marRight w:val="0"/>
              <w:marTop w:val="0"/>
              <w:marBottom w:val="0"/>
              <w:divBdr>
                <w:top w:val="none" w:sz="0" w:space="0" w:color="auto"/>
                <w:left w:val="none" w:sz="0" w:space="0" w:color="auto"/>
                <w:bottom w:val="none" w:sz="0" w:space="0" w:color="auto"/>
                <w:right w:val="none" w:sz="0" w:space="0" w:color="auto"/>
              </w:divBdr>
            </w:div>
          </w:divsChild>
        </w:div>
        <w:div w:id="1748572684">
          <w:marLeft w:val="0"/>
          <w:marRight w:val="0"/>
          <w:marTop w:val="0"/>
          <w:marBottom w:val="0"/>
          <w:divBdr>
            <w:top w:val="none" w:sz="0" w:space="0" w:color="auto"/>
            <w:left w:val="none" w:sz="0" w:space="0" w:color="auto"/>
            <w:bottom w:val="none" w:sz="0" w:space="0" w:color="auto"/>
            <w:right w:val="none" w:sz="0" w:space="0" w:color="auto"/>
          </w:divBdr>
        </w:div>
        <w:div w:id="1519853578">
          <w:marLeft w:val="0"/>
          <w:marRight w:val="0"/>
          <w:marTop w:val="0"/>
          <w:marBottom w:val="0"/>
          <w:divBdr>
            <w:top w:val="none" w:sz="0" w:space="0" w:color="auto"/>
            <w:left w:val="none" w:sz="0" w:space="0" w:color="auto"/>
            <w:bottom w:val="none" w:sz="0" w:space="0" w:color="auto"/>
            <w:right w:val="none" w:sz="0" w:space="0" w:color="auto"/>
          </w:divBdr>
          <w:divsChild>
            <w:div w:id="1243218633">
              <w:marLeft w:val="0"/>
              <w:marRight w:val="0"/>
              <w:marTop w:val="0"/>
              <w:marBottom w:val="0"/>
              <w:divBdr>
                <w:top w:val="none" w:sz="0" w:space="0" w:color="auto"/>
                <w:left w:val="none" w:sz="0" w:space="0" w:color="auto"/>
                <w:bottom w:val="none" w:sz="0" w:space="0" w:color="auto"/>
                <w:right w:val="none" w:sz="0" w:space="0" w:color="auto"/>
              </w:divBdr>
            </w:div>
          </w:divsChild>
        </w:div>
        <w:div w:id="839586570">
          <w:marLeft w:val="0"/>
          <w:marRight w:val="0"/>
          <w:marTop w:val="0"/>
          <w:marBottom w:val="0"/>
          <w:divBdr>
            <w:top w:val="none" w:sz="0" w:space="0" w:color="auto"/>
            <w:left w:val="none" w:sz="0" w:space="0" w:color="auto"/>
            <w:bottom w:val="none" w:sz="0" w:space="0" w:color="auto"/>
            <w:right w:val="none" w:sz="0" w:space="0" w:color="auto"/>
          </w:divBdr>
        </w:div>
        <w:div w:id="986476445">
          <w:marLeft w:val="0"/>
          <w:marRight w:val="0"/>
          <w:marTop w:val="0"/>
          <w:marBottom w:val="0"/>
          <w:divBdr>
            <w:top w:val="none" w:sz="0" w:space="0" w:color="auto"/>
            <w:left w:val="none" w:sz="0" w:space="0" w:color="auto"/>
            <w:bottom w:val="none" w:sz="0" w:space="0" w:color="auto"/>
            <w:right w:val="none" w:sz="0" w:space="0" w:color="auto"/>
          </w:divBdr>
          <w:divsChild>
            <w:div w:id="2072846573">
              <w:marLeft w:val="0"/>
              <w:marRight w:val="0"/>
              <w:marTop w:val="0"/>
              <w:marBottom w:val="0"/>
              <w:divBdr>
                <w:top w:val="none" w:sz="0" w:space="0" w:color="auto"/>
                <w:left w:val="none" w:sz="0" w:space="0" w:color="auto"/>
                <w:bottom w:val="none" w:sz="0" w:space="0" w:color="auto"/>
                <w:right w:val="none" w:sz="0" w:space="0" w:color="auto"/>
              </w:divBdr>
            </w:div>
          </w:divsChild>
        </w:div>
        <w:div w:id="133571286">
          <w:marLeft w:val="0"/>
          <w:marRight w:val="0"/>
          <w:marTop w:val="300"/>
          <w:marBottom w:val="0"/>
          <w:divBdr>
            <w:top w:val="none" w:sz="0" w:space="0" w:color="auto"/>
            <w:left w:val="none" w:sz="0" w:space="0" w:color="auto"/>
            <w:bottom w:val="none" w:sz="0" w:space="0" w:color="auto"/>
            <w:right w:val="none" w:sz="0" w:space="0" w:color="auto"/>
          </w:divBdr>
          <w:divsChild>
            <w:div w:id="1120150607">
              <w:marLeft w:val="0"/>
              <w:marRight w:val="0"/>
              <w:marTop w:val="0"/>
              <w:marBottom w:val="0"/>
              <w:divBdr>
                <w:top w:val="none" w:sz="0" w:space="0" w:color="auto"/>
                <w:left w:val="none" w:sz="0" w:space="0" w:color="auto"/>
                <w:bottom w:val="none" w:sz="0" w:space="0" w:color="auto"/>
                <w:right w:val="none" w:sz="0" w:space="0" w:color="auto"/>
              </w:divBdr>
              <w:divsChild>
                <w:div w:id="26203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579727">
          <w:marLeft w:val="0"/>
          <w:marRight w:val="0"/>
          <w:marTop w:val="300"/>
          <w:marBottom w:val="0"/>
          <w:divBdr>
            <w:top w:val="none" w:sz="0" w:space="0" w:color="auto"/>
            <w:left w:val="none" w:sz="0" w:space="0" w:color="auto"/>
            <w:bottom w:val="none" w:sz="0" w:space="0" w:color="auto"/>
            <w:right w:val="none" w:sz="0" w:space="0" w:color="auto"/>
          </w:divBdr>
          <w:divsChild>
            <w:div w:id="1244795694">
              <w:marLeft w:val="0"/>
              <w:marRight w:val="0"/>
              <w:marTop w:val="0"/>
              <w:marBottom w:val="0"/>
              <w:divBdr>
                <w:top w:val="none" w:sz="0" w:space="0" w:color="auto"/>
                <w:left w:val="none" w:sz="0" w:space="0" w:color="auto"/>
                <w:bottom w:val="none" w:sz="0" w:space="0" w:color="auto"/>
                <w:right w:val="none" w:sz="0" w:space="0" w:color="auto"/>
              </w:divBdr>
              <w:divsChild>
                <w:div w:id="18823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7564">
          <w:marLeft w:val="0"/>
          <w:marRight w:val="0"/>
          <w:marTop w:val="300"/>
          <w:marBottom w:val="0"/>
          <w:divBdr>
            <w:top w:val="none" w:sz="0" w:space="0" w:color="auto"/>
            <w:left w:val="none" w:sz="0" w:space="0" w:color="auto"/>
            <w:bottom w:val="none" w:sz="0" w:space="0" w:color="auto"/>
            <w:right w:val="none" w:sz="0" w:space="0" w:color="auto"/>
          </w:divBdr>
          <w:divsChild>
            <w:div w:id="451441741">
              <w:marLeft w:val="0"/>
              <w:marRight w:val="0"/>
              <w:marTop w:val="0"/>
              <w:marBottom w:val="0"/>
              <w:divBdr>
                <w:top w:val="none" w:sz="0" w:space="0" w:color="auto"/>
                <w:left w:val="none" w:sz="0" w:space="0" w:color="auto"/>
                <w:bottom w:val="none" w:sz="0" w:space="0" w:color="auto"/>
                <w:right w:val="none" w:sz="0" w:space="0" w:color="auto"/>
              </w:divBdr>
              <w:divsChild>
                <w:div w:id="203996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031918">
          <w:marLeft w:val="0"/>
          <w:marRight w:val="0"/>
          <w:marTop w:val="300"/>
          <w:marBottom w:val="0"/>
          <w:divBdr>
            <w:top w:val="none" w:sz="0" w:space="0" w:color="auto"/>
            <w:left w:val="none" w:sz="0" w:space="0" w:color="auto"/>
            <w:bottom w:val="none" w:sz="0" w:space="0" w:color="auto"/>
            <w:right w:val="none" w:sz="0" w:space="0" w:color="auto"/>
          </w:divBdr>
          <w:divsChild>
            <w:div w:id="39325786">
              <w:marLeft w:val="0"/>
              <w:marRight w:val="0"/>
              <w:marTop w:val="0"/>
              <w:marBottom w:val="0"/>
              <w:divBdr>
                <w:top w:val="none" w:sz="0" w:space="0" w:color="auto"/>
                <w:left w:val="none" w:sz="0" w:space="0" w:color="auto"/>
                <w:bottom w:val="none" w:sz="0" w:space="0" w:color="auto"/>
                <w:right w:val="none" w:sz="0" w:space="0" w:color="auto"/>
              </w:divBdr>
              <w:divsChild>
                <w:div w:id="204918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sChild>
            <w:div w:id="1169717727">
              <w:marLeft w:val="0"/>
              <w:marRight w:val="0"/>
              <w:marTop w:val="0"/>
              <w:marBottom w:val="0"/>
              <w:divBdr>
                <w:top w:val="none" w:sz="0" w:space="0" w:color="auto"/>
                <w:left w:val="none" w:sz="0" w:space="0" w:color="auto"/>
                <w:bottom w:val="none" w:sz="0" w:space="0" w:color="auto"/>
                <w:right w:val="none" w:sz="0" w:space="0" w:color="auto"/>
              </w:divBdr>
              <w:divsChild>
                <w:div w:id="141285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15455">
          <w:marLeft w:val="0"/>
          <w:marRight w:val="0"/>
          <w:marTop w:val="0"/>
          <w:marBottom w:val="0"/>
          <w:divBdr>
            <w:top w:val="none" w:sz="0" w:space="0" w:color="auto"/>
            <w:left w:val="none" w:sz="0" w:space="0" w:color="auto"/>
            <w:bottom w:val="none" w:sz="0" w:space="0" w:color="auto"/>
            <w:right w:val="none" w:sz="0" w:space="0" w:color="auto"/>
          </w:divBdr>
          <w:divsChild>
            <w:div w:id="2080706678">
              <w:marLeft w:val="0"/>
              <w:marRight w:val="0"/>
              <w:marTop w:val="0"/>
              <w:marBottom w:val="0"/>
              <w:divBdr>
                <w:top w:val="none" w:sz="0" w:space="0" w:color="auto"/>
                <w:left w:val="none" w:sz="0" w:space="0" w:color="auto"/>
                <w:bottom w:val="none" w:sz="0" w:space="0" w:color="auto"/>
                <w:right w:val="none" w:sz="0" w:space="0" w:color="auto"/>
              </w:divBdr>
            </w:div>
          </w:divsChild>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sChild>
                <w:div w:id="217396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0377">
          <w:marLeft w:val="0"/>
          <w:marRight w:val="0"/>
          <w:marTop w:val="300"/>
          <w:marBottom w:val="0"/>
          <w:divBdr>
            <w:top w:val="none" w:sz="0" w:space="0" w:color="auto"/>
            <w:left w:val="none" w:sz="0" w:space="0" w:color="auto"/>
            <w:bottom w:val="none" w:sz="0" w:space="0" w:color="auto"/>
            <w:right w:val="none" w:sz="0" w:space="0" w:color="auto"/>
          </w:divBdr>
          <w:divsChild>
            <w:div w:id="1700818752">
              <w:marLeft w:val="0"/>
              <w:marRight w:val="0"/>
              <w:marTop w:val="0"/>
              <w:marBottom w:val="0"/>
              <w:divBdr>
                <w:top w:val="none" w:sz="0" w:space="0" w:color="auto"/>
                <w:left w:val="none" w:sz="0" w:space="0" w:color="auto"/>
                <w:bottom w:val="none" w:sz="0" w:space="0" w:color="auto"/>
                <w:right w:val="none" w:sz="0" w:space="0" w:color="auto"/>
              </w:divBdr>
              <w:divsChild>
                <w:div w:id="167129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339944">
          <w:marLeft w:val="0"/>
          <w:marRight w:val="0"/>
          <w:marTop w:val="0"/>
          <w:marBottom w:val="0"/>
          <w:divBdr>
            <w:top w:val="none" w:sz="0" w:space="0" w:color="auto"/>
            <w:left w:val="none" w:sz="0" w:space="0" w:color="auto"/>
            <w:bottom w:val="none" w:sz="0" w:space="0" w:color="auto"/>
            <w:right w:val="none" w:sz="0" w:space="0" w:color="auto"/>
          </w:divBdr>
          <w:divsChild>
            <w:div w:id="698580772">
              <w:marLeft w:val="0"/>
              <w:marRight w:val="0"/>
              <w:marTop w:val="0"/>
              <w:marBottom w:val="0"/>
              <w:divBdr>
                <w:top w:val="none" w:sz="0" w:space="0" w:color="auto"/>
                <w:left w:val="none" w:sz="0" w:space="0" w:color="auto"/>
                <w:bottom w:val="none" w:sz="0" w:space="0" w:color="auto"/>
                <w:right w:val="none" w:sz="0" w:space="0" w:color="auto"/>
              </w:divBdr>
            </w:div>
          </w:divsChild>
        </w:div>
        <w:div w:id="708068875">
          <w:marLeft w:val="0"/>
          <w:marRight w:val="0"/>
          <w:marTop w:val="0"/>
          <w:marBottom w:val="0"/>
          <w:divBdr>
            <w:top w:val="none" w:sz="0" w:space="0" w:color="auto"/>
            <w:left w:val="none" w:sz="0" w:space="0" w:color="auto"/>
            <w:bottom w:val="none" w:sz="0" w:space="0" w:color="auto"/>
            <w:right w:val="none" w:sz="0" w:space="0" w:color="auto"/>
          </w:divBdr>
          <w:divsChild>
            <w:div w:id="705908993">
              <w:marLeft w:val="0"/>
              <w:marRight w:val="0"/>
              <w:marTop w:val="0"/>
              <w:marBottom w:val="0"/>
              <w:divBdr>
                <w:top w:val="none" w:sz="0" w:space="0" w:color="auto"/>
                <w:left w:val="none" w:sz="0" w:space="0" w:color="auto"/>
                <w:bottom w:val="none" w:sz="0" w:space="0" w:color="auto"/>
                <w:right w:val="none" w:sz="0" w:space="0" w:color="auto"/>
              </w:divBdr>
            </w:div>
          </w:divsChild>
        </w:div>
        <w:div w:id="768893981">
          <w:marLeft w:val="0"/>
          <w:marRight w:val="0"/>
          <w:marTop w:val="300"/>
          <w:marBottom w:val="0"/>
          <w:divBdr>
            <w:top w:val="none" w:sz="0" w:space="0" w:color="auto"/>
            <w:left w:val="none" w:sz="0" w:space="0" w:color="auto"/>
            <w:bottom w:val="none" w:sz="0" w:space="0" w:color="auto"/>
            <w:right w:val="none" w:sz="0" w:space="0" w:color="auto"/>
          </w:divBdr>
          <w:divsChild>
            <w:div w:id="279383809">
              <w:marLeft w:val="0"/>
              <w:marRight w:val="0"/>
              <w:marTop w:val="0"/>
              <w:marBottom w:val="0"/>
              <w:divBdr>
                <w:top w:val="none" w:sz="0" w:space="0" w:color="auto"/>
                <w:left w:val="none" w:sz="0" w:space="0" w:color="auto"/>
                <w:bottom w:val="none" w:sz="0" w:space="0" w:color="auto"/>
                <w:right w:val="none" w:sz="0" w:space="0" w:color="auto"/>
              </w:divBdr>
              <w:divsChild>
                <w:div w:id="17513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58112">
          <w:marLeft w:val="0"/>
          <w:marRight w:val="0"/>
          <w:marTop w:val="0"/>
          <w:marBottom w:val="0"/>
          <w:divBdr>
            <w:top w:val="none" w:sz="0" w:space="0" w:color="auto"/>
            <w:left w:val="none" w:sz="0" w:space="0" w:color="auto"/>
            <w:bottom w:val="none" w:sz="0" w:space="0" w:color="auto"/>
            <w:right w:val="none" w:sz="0" w:space="0" w:color="auto"/>
          </w:divBdr>
        </w:div>
        <w:div w:id="793452131">
          <w:marLeft w:val="0"/>
          <w:marRight w:val="0"/>
          <w:marTop w:val="0"/>
          <w:marBottom w:val="0"/>
          <w:divBdr>
            <w:top w:val="none" w:sz="0" w:space="0" w:color="auto"/>
            <w:left w:val="none" w:sz="0" w:space="0" w:color="auto"/>
            <w:bottom w:val="none" w:sz="0" w:space="0" w:color="auto"/>
            <w:right w:val="none" w:sz="0" w:space="0" w:color="auto"/>
          </w:divBdr>
        </w:div>
        <w:div w:id="815878432">
          <w:marLeft w:val="0"/>
          <w:marRight w:val="0"/>
          <w:marTop w:val="0"/>
          <w:marBottom w:val="0"/>
          <w:divBdr>
            <w:top w:val="none" w:sz="0" w:space="0" w:color="auto"/>
            <w:left w:val="none" w:sz="0" w:space="0" w:color="auto"/>
            <w:bottom w:val="none" w:sz="0" w:space="0" w:color="auto"/>
            <w:right w:val="none" w:sz="0" w:space="0" w:color="auto"/>
          </w:divBdr>
          <w:divsChild>
            <w:div w:id="1106927477">
              <w:marLeft w:val="0"/>
              <w:marRight w:val="0"/>
              <w:marTop w:val="0"/>
              <w:marBottom w:val="0"/>
              <w:divBdr>
                <w:top w:val="none" w:sz="0" w:space="0" w:color="auto"/>
                <w:left w:val="none" w:sz="0" w:space="0" w:color="auto"/>
                <w:bottom w:val="none" w:sz="0" w:space="0" w:color="auto"/>
                <w:right w:val="none" w:sz="0" w:space="0" w:color="auto"/>
              </w:divBdr>
            </w:div>
          </w:divsChild>
        </w:div>
        <w:div w:id="976495402">
          <w:marLeft w:val="0"/>
          <w:marRight w:val="0"/>
          <w:marTop w:val="0"/>
          <w:marBottom w:val="0"/>
          <w:divBdr>
            <w:top w:val="none" w:sz="0" w:space="0" w:color="auto"/>
            <w:left w:val="none" w:sz="0" w:space="0" w:color="auto"/>
            <w:bottom w:val="none" w:sz="0" w:space="0" w:color="auto"/>
            <w:right w:val="none" w:sz="0" w:space="0" w:color="auto"/>
          </w:divBdr>
          <w:divsChild>
            <w:div w:id="55013462">
              <w:marLeft w:val="0"/>
              <w:marRight w:val="0"/>
              <w:marTop w:val="0"/>
              <w:marBottom w:val="0"/>
              <w:divBdr>
                <w:top w:val="none" w:sz="0" w:space="0" w:color="auto"/>
                <w:left w:val="none" w:sz="0" w:space="0" w:color="auto"/>
                <w:bottom w:val="none" w:sz="0" w:space="0" w:color="auto"/>
                <w:right w:val="none" w:sz="0" w:space="0" w:color="auto"/>
              </w:divBdr>
            </w:div>
          </w:divsChild>
        </w:div>
        <w:div w:id="1064528915">
          <w:marLeft w:val="0"/>
          <w:marRight w:val="0"/>
          <w:marTop w:val="0"/>
          <w:marBottom w:val="0"/>
          <w:divBdr>
            <w:top w:val="none" w:sz="0" w:space="0" w:color="auto"/>
            <w:left w:val="none" w:sz="0" w:space="0" w:color="auto"/>
            <w:bottom w:val="none" w:sz="0" w:space="0" w:color="auto"/>
            <w:right w:val="none" w:sz="0" w:space="0" w:color="auto"/>
          </w:divBdr>
          <w:divsChild>
            <w:div w:id="1341928947">
              <w:marLeft w:val="0"/>
              <w:marRight w:val="0"/>
              <w:marTop w:val="0"/>
              <w:marBottom w:val="0"/>
              <w:divBdr>
                <w:top w:val="none" w:sz="0" w:space="0" w:color="auto"/>
                <w:left w:val="none" w:sz="0" w:space="0" w:color="auto"/>
                <w:bottom w:val="none" w:sz="0" w:space="0" w:color="auto"/>
                <w:right w:val="none" w:sz="0" w:space="0" w:color="auto"/>
              </w:divBdr>
            </w:div>
          </w:divsChild>
        </w:div>
        <w:div w:id="1099790385">
          <w:marLeft w:val="0"/>
          <w:marRight w:val="0"/>
          <w:marTop w:val="0"/>
          <w:marBottom w:val="0"/>
          <w:divBdr>
            <w:top w:val="none" w:sz="0" w:space="0" w:color="auto"/>
            <w:left w:val="none" w:sz="0" w:space="0" w:color="auto"/>
            <w:bottom w:val="none" w:sz="0" w:space="0" w:color="auto"/>
            <w:right w:val="none" w:sz="0" w:space="0" w:color="auto"/>
          </w:divBdr>
        </w:div>
        <w:div w:id="1162088954">
          <w:marLeft w:val="0"/>
          <w:marRight w:val="0"/>
          <w:marTop w:val="0"/>
          <w:marBottom w:val="0"/>
          <w:divBdr>
            <w:top w:val="none" w:sz="0" w:space="0" w:color="auto"/>
            <w:left w:val="none" w:sz="0" w:space="0" w:color="auto"/>
            <w:bottom w:val="none" w:sz="0" w:space="0" w:color="auto"/>
            <w:right w:val="none" w:sz="0" w:space="0" w:color="auto"/>
          </w:divBdr>
          <w:divsChild>
            <w:div w:id="1813018884">
              <w:marLeft w:val="0"/>
              <w:marRight w:val="0"/>
              <w:marTop w:val="0"/>
              <w:marBottom w:val="0"/>
              <w:divBdr>
                <w:top w:val="none" w:sz="0" w:space="0" w:color="auto"/>
                <w:left w:val="none" w:sz="0" w:space="0" w:color="auto"/>
                <w:bottom w:val="none" w:sz="0" w:space="0" w:color="auto"/>
                <w:right w:val="none" w:sz="0" w:space="0" w:color="auto"/>
              </w:divBdr>
            </w:div>
          </w:divsChild>
        </w:div>
        <w:div w:id="1263302136">
          <w:marLeft w:val="0"/>
          <w:marRight w:val="0"/>
          <w:marTop w:val="0"/>
          <w:marBottom w:val="0"/>
          <w:divBdr>
            <w:top w:val="none" w:sz="0" w:space="0" w:color="auto"/>
            <w:left w:val="none" w:sz="0" w:space="0" w:color="auto"/>
            <w:bottom w:val="none" w:sz="0" w:space="0" w:color="auto"/>
            <w:right w:val="none" w:sz="0" w:space="0" w:color="auto"/>
          </w:divBdr>
        </w:div>
        <w:div w:id="1374840173">
          <w:marLeft w:val="0"/>
          <w:marRight w:val="0"/>
          <w:marTop w:val="0"/>
          <w:marBottom w:val="0"/>
          <w:divBdr>
            <w:top w:val="none" w:sz="0" w:space="0" w:color="auto"/>
            <w:left w:val="none" w:sz="0" w:space="0" w:color="auto"/>
            <w:bottom w:val="none" w:sz="0" w:space="0" w:color="auto"/>
            <w:right w:val="none" w:sz="0" w:space="0" w:color="auto"/>
          </w:divBdr>
        </w:div>
        <w:div w:id="1782457820">
          <w:marLeft w:val="0"/>
          <w:marRight w:val="0"/>
          <w:marTop w:val="0"/>
          <w:marBottom w:val="0"/>
          <w:divBdr>
            <w:top w:val="none" w:sz="0" w:space="0" w:color="auto"/>
            <w:left w:val="none" w:sz="0" w:space="0" w:color="auto"/>
            <w:bottom w:val="none" w:sz="0" w:space="0" w:color="auto"/>
            <w:right w:val="none" w:sz="0" w:space="0" w:color="auto"/>
          </w:divBdr>
        </w:div>
        <w:div w:id="1842427537">
          <w:marLeft w:val="0"/>
          <w:marRight w:val="0"/>
          <w:marTop w:val="0"/>
          <w:marBottom w:val="0"/>
          <w:divBdr>
            <w:top w:val="none" w:sz="0" w:space="0" w:color="auto"/>
            <w:left w:val="none" w:sz="0" w:space="0" w:color="auto"/>
            <w:bottom w:val="none" w:sz="0" w:space="0" w:color="auto"/>
            <w:right w:val="none" w:sz="0" w:space="0" w:color="auto"/>
          </w:divBdr>
        </w:div>
      </w:divsChild>
    </w:div>
    <w:div w:id="122769785">
      <w:bodyDiv w:val="1"/>
      <w:marLeft w:val="0"/>
      <w:marRight w:val="0"/>
      <w:marTop w:val="0"/>
      <w:marBottom w:val="0"/>
      <w:divBdr>
        <w:top w:val="none" w:sz="0" w:space="0" w:color="auto"/>
        <w:left w:val="none" w:sz="0" w:space="0" w:color="auto"/>
        <w:bottom w:val="none" w:sz="0" w:space="0" w:color="auto"/>
        <w:right w:val="none" w:sz="0" w:space="0" w:color="auto"/>
      </w:divBdr>
    </w:div>
    <w:div w:id="124666779">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035810606">
          <w:marLeft w:val="0"/>
          <w:marRight w:val="0"/>
          <w:marTop w:val="0"/>
          <w:marBottom w:val="0"/>
          <w:divBdr>
            <w:top w:val="none" w:sz="0" w:space="0" w:color="auto"/>
            <w:left w:val="none" w:sz="0" w:space="0" w:color="auto"/>
            <w:bottom w:val="none" w:sz="0" w:space="0" w:color="auto"/>
            <w:right w:val="none" w:sz="0" w:space="0" w:color="auto"/>
          </w:divBdr>
        </w:div>
        <w:div w:id="1017266222">
          <w:marLeft w:val="0"/>
          <w:marRight w:val="0"/>
          <w:marTop w:val="0"/>
          <w:marBottom w:val="0"/>
          <w:divBdr>
            <w:top w:val="none" w:sz="0" w:space="0" w:color="auto"/>
            <w:left w:val="none" w:sz="0" w:space="0" w:color="auto"/>
            <w:bottom w:val="none" w:sz="0" w:space="0" w:color="auto"/>
            <w:right w:val="none" w:sz="0" w:space="0" w:color="auto"/>
          </w:divBdr>
          <w:divsChild>
            <w:div w:id="1000545947">
              <w:marLeft w:val="0"/>
              <w:marRight w:val="0"/>
              <w:marTop w:val="0"/>
              <w:marBottom w:val="0"/>
              <w:divBdr>
                <w:top w:val="none" w:sz="0" w:space="0" w:color="auto"/>
                <w:left w:val="none" w:sz="0" w:space="0" w:color="auto"/>
                <w:bottom w:val="none" w:sz="0" w:space="0" w:color="auto"/>
                <w:right w:val="none" w:sz="0" w:space="0" w:color="auto"/>
              </w:divBdr>
            </w:div>
          </w:divsChild>
        </w:div>
        <w:div w:id="1385717611">
          <w:marLeft w:val="0"/>
          <w:marRight w:val="0"/>
          <w:marTop w:val="0"/>
          <w:marBottom w:val="0"/>
          <w:divBdr>
            <w:top w:val="none" w:sz="0" w:space="0" w:color="auto"/>
            <w:left w:val="none" w:sz="0" w:space="0" w:color="auto"/>
            <w:bottom w:val="none" w:sz="0" w:space="0" w:color="auto"/>
            <w:right w:val="none" w:sz="0" w:space="0" w:color="auto"/>
          </w:divBdr>
        </w:div>
        <w:div w:id="268633696">
          <w:marLeft w:val="0"/>
          <w:marRight w:val="0"/>
          <w:marTop w:val="0"/>
          <w:marBottom w:val="0"/>
          <w:divBdr>
            <w:top w:val="none" w:sz="0" w:space="0" w:color="auto"/>
            <w:left w:val="none" w:sz="0" w:space="0" w:color="auto"/>
            <w:bottom w:val="none" w:sz="0" w:space="0" w:color="auto"/>
            <w:right w:val="none" w:sz="0" w:space="0" w:color="auto"/>
          </w:divBdr>
          <w:divsChild>
            <w:div w:id="918905783">
              <w:marLeft w:val="0"/>
              <w:marRight w:val="0"/>
              <w:marTop w:val="0"/>
              <w:marBottom w:val="0"/>
              <w:divBdr>
                <w:top w:val="none" w:sz="0" w:space="0" w:color="auto"/>
                <w:left w:val="none" w:sz="0" w:space="0" w:color="auto"/>
                <w:bottom w:val="none" w:sz="0" w:space="0" w:color="auto"/>
                <w:right w:val="none" w:sz="0" w:space="0" w:color="auto"/>
              </w:divBdr>
            </w:div>
          </w:divsChild>
        </w:div>
        <w:div w:id="478688284">
          <w:marLeft w:val="0"/>
          <w:marRight w:val="0"/>
          <w:marTop w:val="0"/>
          <w:marBottom w:val="0"/>
          <w:divBdr>
            <w:top w:val="none" w:sz="0" w:space="0" w:color="auto"/>
            <w:left w:val="none" w:sz="0" w:space="0" w:color="auto"/>
            <w:bottom w:val="none" w:sz="0" w:space="0" w:color="auto"/>
            <w:right w:val="none" w:sz="0" w:space="0" w:color="auto"/>
          </w:divBdr>
        </w:div>
        <w:div w:id="1843471437">
          <w:marLeft w:val="0"/>
          <w:marRight w:val="0"/>
          <w:marTop w:val="0"/>
          <w:marBottom w:val="0"/>
          <w:divBdr>
            <w:top w:val="none" w:sz="0" w:space="0" w:color="auto"/>
            <w:left w:val="none" w:sz="0" w:space="0" w:color="auto"/>
            <w:bottom w:val="none" w:sz="0" w:space="0" w:color="auto"/>
            <w:right w:val="none" w:sz="0" w:space="0" w:color="auto"/>
          </w:divBdr>
          <w:divsChild>
            <w:div w:id="575557917">
              <w:marLeft w:val="0"/>
              <w:marRight w:val="0"/>
              <w:marTop w:val="0"/>
              <w:marBottom w:val="0"/>
              <w:divBdr>
                <w:top w:val="none" w:sz="0" w:space="0" w:color="auto"/>
                <w:left w:val="none" w:sz="0" w:space="0" w:color="auto"/>
                <w:bottom w:val="none" w:sz="0" w:space="0" w:color="auto"/>
                <w:right w:val="none" w:sz="0" w:space="0" w:color="auto"/>
              </w:divBdr>
            </w:div>
          </w:divsChild>
        </w:div>
        <w:div w:id="559827244">
          <w:marLeft w:val="0"/>
          <w:marRight w:val="0"/>
          <w:marTop w:val="0"/>
          <w:marBottom w:val="0"/>
          <w:divBdr>
            <w:top w:val="none" w:sz="0" w:space="0" w:color="auto"/>
            <w:left w:val="none" w:sz="0" w:space="0" w:color="auto"/>
            <w:bottom w:val="none" w:sz="0" w:space="0" w:color="auto"/>
            <w:right w:val="none" w:sz="0" w:space="0" w:color="auto"/>
          </w:divBdr>
        </w:div>
        <w:div w:id="1882404681">
          <w:marLeft w:val="0"/>
          <w:marRight w:val="0"/>
          <w:marTop w:val="0"/>
          <w:marBottom w:val="0"/>
          <w:divBdr>
            <w:top w:val="none" w:sz="0" w:space="0" w:color="auto"/>
            <w:left w:val="none" w:sz="0" w:space="0" w:color="auto"/>
            <w:bottom w:val="none" w:sz="0" w:space="0" w:color="auto"/>
            <w:right w:val="none" w:sz="0" w:space="0" w:color="auto"/>
          </w:divBdr>
          <w:divsChild>
            <w:div w:id="1279215567">
              <w:marLeft w:val="0"/>
              <w:marRight w:val="0"/>
              <w:marTop w:val="0"/>
              <w:marBottom w:val="0"/>
              <w:divBdr>
                <w:top w:val="none" w:sz="0" w:space="0" w:color="auto"/>
                <w:left w:val="none" w:sz="0" w:space="0" w:color="auto"/>
                <w:bottom w:val="none" w:sz="0" w:space="0" w:color="auto"/>
                <w:right w:val="none" w:sz="0" w:space="0" w:color="auto"/>
              </w:divBdr>
            </w:div>
          </w:divsChild>
        </w:div>
        <w:div w:id="1968536612">
          <w:marLeft w:val="0"/>
          <w:marRight w:val="0"/>
          <w:marTop w:val="0"/>
          <w:marBottom w:val="0"/>
          <w:divBdr>
            <w:top w:val="none" w:sz="0" w:space="0" w:color="auto"/>
            <w:left w:val="none" w:sz="0" w:space="0" w:color="auto"/>
            <w:bottom w:val="none" w:sz="0" w:space="0" w:color="auto"/>
            <w:right w:val="none" w:sz="0" w:space="0" w:color="auto"/>
          </w:divBdr>
        </w:div>
        <w:div w:id="299768160">
          <w:marLeft w:val="0"/>
          <w:marRight w:val="0"/>
          <w:marTop w:val="0"/>
          <w:marBottom w:val="0"/>
          <w:divBdr>
            <w:top w:val="none" w:sz="0" w:space="0" w:color="auto"/>
            <w:left w:val="none" w:sz="0" w:space="0" w:color="auto"/>
            <w:bottom w:val="none" w:sz="0" w:space="0" w:color="auto"/>
            <w:right w:val="none" w:sz="0" w:space="0" w:color="auto"/>
          </w:divBdr>
          <w:divsChild>
            <w:div w:id="426123320">
              <w:marLeft w:val="0"/>
              <w:marRight w:val="0"/>
              <w:marTop w:val="0"/>
              <w:marBottom w:val="0"/>
              <w:divBdr>
                <w:top w:val="none" w:sz="0" w:space="0" w:color="auto"/>
                <w:left w:val="none" w:sz="0" w:space="0" w:color="auto"/>
                <w:bottom w:val="none" w:sz="0" w:space="0" w:color="auto"/>
                <w:right w:val="none" w:sz="0" w:space="0" w:color="auto"/>
              </w:divBdr>
            </w:div>
          </w:divsChild>
        </w:div>
        <w:div w:id="2007662378">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sChild>
            <w:div w:id="206794820">
              <w:marLeft w:val="0"/>
              <w:marRight w:val="0"/>
              <w:marTop w:val="0"/>
              <w:marBottom w:val="0"/>
              <w:divBdr>
                <w:top w:val="none" w:sz="0" w:space="0" w:color="auto"/>
                <w:left w:val="none" w:sz="0" w:space="0" w:color="auto"/>
                <w:bottom w:val="none" w:sz="0" w:space="0" w:color="auto"/>
                <w:right w:val="none" w:sz="0" w:space="0" w:color="auto"/>
              </w:divBdr>
            </w:div>
          </w:divsChild>
        </w:div>
        <w:div w:id="1372147003">
          <w:marLeft w:val="0"/>
          <w:marRight w:val="0"/>
          <w:marTop w:val="0"/>
          <w:marBottom w:val="0"/>
          <w:divBdr>
            <w:top w:val="none" w:sz="0" w:space="0" w:color="auto"/>
            <w:left w:val="none" w:sz="0" w:space="0" w:color="auto"/>
            <w:bottom w:val="none" w:sz="0" w:space="0" w:color="auto"/>
            <w:right w:val="none" w:sz="0" w:space="0" w:color="auto"/>
          </w:divBdr>
        </w:div>
        <w:div w:id="75059053">
          <w:marLeft w:val="0"/>
          <w:marRight w:val="0"/>
          <w:marTop w:val="0"/>
          <w:marBottom w:val="0"/>
          <w:divBdr>
            <w:top w:val="none" w:sz="0" w:space="0" w:color="auto"/>
            <w:left w:val="none" w:sz="0" w:space="0" w:color="auto"/>
            <w:bottom w:val="none" w:sz="0" w:space="0" w:color="auto"/>
            <w:right w:val="none" w:sz="0" w:space="0" w:color="auto"/>
          </w:divBdr>
          <w:divsChild>
            <w:div w:id="1631397240">
              <w:marLeft w:val="0"/>
              <w:marRight w:val="0"/>
              <w:marTop w:val="0"/>
              <w:marBottom w:val="0"/>
              <w:divBdr>
                <w:top w:val="none" w:sz="0" w:space="0" w:color="auto"/>
                <w:left w:val="none" w:sz="0" w:space="0" w:color="auto"/>
                <w:bottom w:val="none" w:sz="0" w:space="0" w:color="auto"/>
                <w:right w:val="none" w:sz="0" w:space="0" w:color="auto"/>
              </w:divBdr>
            </w:div>
          </w:divsChild>
        </w:div>
        <w:div w:id="1066999454">
          <w:marLeft w:val="0"/>
          <w:marRight w:val="0"/>
          <w:marTop w:val="300"/>
          <w:marBottom w:val="0"/>
          <w:divBdr>
            <w:top w:val="none" w:sz="0" w:space="0" w:color="auto"/>
            <w:left w:val="none" w:sz="0" w:space="0" w:color="auto"/>
            <w:bottom w:val="none" w:sz="0" w:space="0" w:color="auto"/>
            <w:right w:val="none" w:sz="0" w:space="0" w:color="auto"/>
          </w:divBdr>
          <w:divsChild>
            <w:div w:id="1717195893">
              <w:marLeft w:val="0"/>
              <w:marRight w:val="0"/>
              <w:marTop w:val="0"/>
              <w:marBottom w:val="0"/>
              <w:divBdr>
                <w:top w:val="none" w:sz="0" w:space="0" w:color="auto"/>
                <w:left w:val="none" w:sz="0" w:space="0" w:color="auto"/>
                <w:bottom w:val="none" w:sz="0" w:space="0" w:color="auto"/>
                <w:right w:val="none" w:sz="0" w:space="0" w:color="auto"/>
              </w:divBdr>
              <w:divsChild>
                <w:div w:id="840975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75076">
          <w:marLeft w:val="0"/>
          <w:marRight w:val="0"/>
          <w:marTop w:val="300"/>
          <w:marBottom w:val="0"/>
          <w:divBdr>
            <w:top w:val="none" w:sz="0" w:space="0" w:color="auto"/>
            <w:left w:val="none" w:sz="0" w:space="0" w:color="auto"/>
            <w:bottom w:val="none" w:sz="0" w:space="0" w:color="auto"/>
            <w:right w:val="none" w:sz="0" w:space="0" w:color="auto"/>
          </w:divBdr>
          <w:divsChild>
            <w:div w:id="216862949">
              <w:marLeft w:val="0"/>
              <w:marRight w:val="0"/>
              <w:marTop w:val="0"/>
              <w:marBottom w:val="0"/>
              <w:divBdr>
                <w:top w:val="none" w:sz="0" w:space="0" w:color="auto"/>
                <w:left w:val="none" w:sz="0" w:space="0" w:color="auto"/>
                <w:bottom w:val="none" w:sz="0" w:space="0" w:color="auto"/>
                <w:right w:val="none" w:sz="0" w:space="0" w:color="auto"/>
              </w:divBdr>
              <w:divsChild>
                <w:div w:id="581641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660">
          <w:marLeft w:val="0"/>
          <w:marRight w:val="0"/>
          <w:marTop w:val="300"/>
          <w:marBottom w:val="0"/>
          <w:divBdr>
            <w:top w:val="none" w:sz="0" w:space="0" w:color="auto"/>
            <w:left w:val="none" w:sz="0" w:space="0" w:color="auto"/>
            <w:bottom w:val="none" w:sz="0" w:space="0" w:color="auto"/>
            <w:right w:val="none" w:sz="0" w:space="0" w:color="auto"/>
          </w:divBdr>
          <w:divsChild>
            <w:div w:id="1583563432">
              <w:marLeft w:val="0"/>
              <w:marRight w:val="0"/>
              <w:marTop w:val="0"/>
              <w:marBottom w:val="0"/>
              <w:divBdr>
                <w:top w:val="none" w:sz="0" w:space="0" w:color="auto"/>
                <w:left w:val="none" w:sz="0" w:space="0" w:color="auto"/>
                <w:bottom w:val="none" w:sz="0" w:space="0" w:color="auto"/>
                <w:right w:val="none" w:sz="0" w:space="0" w:color="auto"/>
              </w:divBdr>
              <w:divsChild>
                <w:div w:id="2090151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sChild>
                <w:div w:id="2109229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07784">
      <w:bodyDiv w:val="1"/>
      <w:marLeft w:val="0"/>
      <w:marRight w:val="0"/>
      <w:marTop w:val="0"/>
      <w:marBottom w:val="0"/>
      <w:divBdr>
        <w:top w:val="none" w:sz="0" w:space="0" w:color="auto"/>
        <w:left w:val="none" w:sz="0" w:space="0" w:color="auto"/>
        <w:bottom w:val="none" w:sz="0" w:space="0" w:color="auto"/>
        <w:right w:val="none" w:sz="0" w:space="0" w:color="auto"/>
      </w:divBdr>
      <w:divsChild>
        <w:div w:id="318656654">
          <w:marLeft w:val="0"/>
          <w:marRight w:val="0"/>
          <w:marTop w:val="0"/>
          <w:marBottom w:val="0"/>
          <w:divBdr>
            <w:top w:val="none" w:sz="0" w:space="0" w:color="auto"/>
            <w:left w:val="none" w:sz="0" w:space="0" w:color="auto"/>
            <w:bottom w:val="none" w:sz="0" w:space="0" w:color="auto"/>
            <w:right w:val="none" w:sz="0" w:space="0" w:color="auto"/>
          </w:divBdr>
        </w:div>
        <w:div w:id="1328173328">
          <w:marLeft w:val="0"/>
          <w:marRight w:val="0"/>
          <w:marTop w:val="0"/>
          <w:marBottom w:val="0"/>
          <w:divBdr>
            <w:top w:val="none" w:sz="0" w:space="0" w:color="auto"/>
            <w:left w:val="none" w:sz="0" w:space="0" w:color="auto"/>
            <w:bottom w:val="none" w:sz="0" w:space="0" w:color="auto"/>
            <w:right w:val="none" w:sz="0" w:space="0" w:color="auto"/>
          </w:divBdr>
          <w:divsChild>
            <w:div w:id="1781680489">
              <w:marLeft w:val="0"/>
              <w:marRight w:val="0"/>
              <w:marTop w:val="0"/>
              <w:marBottom w:val="0"/>
              <w:divBdr>
                <w:top w:val="none" w:sz="0" w:space="0" w:color="auto"/>
                <w:left w:val="none" w:sz="0" w:space="0" w:color="auto"/>
                <w:bottom w:val="none" w:sz="0" w:space="0" w:color="auto"/>
                <w:right w:val="none" w:sz="0" w:space="0" w:color="auto"/>
              </w:divBdr>
            </w:div>
          </w:divsChild>
        </w:div>
        <w:div w:id="1859151213">
          <w:marLeft w:val="0"/>
          <w:marRight w:val="0"/>
          <w:marTop w:val="0"/>
          <w:marBottom w:val="0"/>
          <w:divBdr>
            <w:top w:val="none" w:sz="0" w:space="0" w:color="auto"/>
            <w:left w:val="none" w:sz="0" w:space="0" w:color="auto"/>
            <w:bottom w:val="none" w:sz="0" w:space="0" w:color="auto"/>
            <w:right w:val="none" w:sz="0" w:space="0" w:color="auto"/>
          </w:divBdr>
        </w:div>
        <w:div w:id="2078551357">
          <w:marLeft w:val="0"/>
          <w:marRight w:val="0"/>
          <w:marTop w:val="0"/>
          <w:marBottom w:val="0"/>
          <w:divBdr>
            <w:top w:val="none" w:sz="0" w:space="0" w:color="auto"/>
            <w:left w:val="none" w:sz="0" w:space="0" w:color="auto"/>
            <w:bottom w:val="none" w:sz="0" w:space="0" w:color="auto"/>
            <w:right w:val="none" w:sz="0" w:space="0" w:color="auto"/>
          </w:divBdr>
          <w:divsChild>
            <w:div w:id="635181815">
              <w:marLeft w:val="0"/>
              <w:marRight w:val="0"/>
              <w:marTop w:val="0"/>
              <w:marBottom w:val="0"/>
              <w:divBdr>
                <w:top w:val="none" w:sz="0" w:space="0" w:color="auto"/>
                <w:left w:val="none" w:sz="0" w:space="0" w:color="auto"/>
                <w:bottom w:val="none" w:sz="0" w:space="0" w:color="auto"/>
                <w:right w:val="none" w:sz="0" w:space="0" w:color="auto"/>
              </w:divBdr>
            </w:div>
          </w:divsChild>
        </w:div>
        <w:div w:id="374087604">
          <w:marLeft w:val="0"/>
          <w:marRight w:val="0"/>
          <w:marTop w:val="0"/>
          <w:marBottom w:val="0"/>
          <w:divBdr>
            <w:top w:val="none" w:sz="0" w:space="0" w:color="auto"/>
            <w:left w:val="none" w:sz="0" w:space="0" w:color="auto"/>
            <w:bottom w:val="none" w:sz="0" w:space="0" w:color="auto"/>
            <w:right w:val="none" w:sz="0" w:space="0" w:color="auto"/>
          </w:divBdr>
        </w:div>
        <w:div w:id="446044531">
          <w:marLeft w:val="0"/>
          <w:marRight w:val="0"/>
          <w:marTop w:val="0"/>
          <w:marBottom w:val="0"/>
          <w:divBdr>
            <w:top w:val="none" w:sz="0" w:space="0" w:color="auto"/>
            <w:left w:val="none" w:sz="0" w:space="0" w:color="auto"/>
            <w:bottom w:val="none" w:sz="0" w:space="0" w:color="auto"/>
            <w:right w:val="none" w:sz="0" w:space="0" w:color="auto"/>
          </w:divBdr>
          <w:divsChild>
            <w:div w:id="1321538148">
              <w:marLeft w:val="0"/>
              <w:marRight w:val="0"/>
              <w:marTop w:val="0"/>
              <w:marBottom w:val="0"/>
              <w:divBdr>
                <w:top w:val="none" w:sz="0" w:space="0" w:color="auto"/>
                <w:left w:val="none" w:sz="0" w:space="0" w:color="auto"/>
                <w:bottom w:val="none" w:sz="0" w:space="0" w:color="auto"/>
                <w:right w:val="none" w:sz="0" w:space="0" w:color="auto"/>
              </w:divBdr>
            </w:div>
          </w:divsChild>
        </w:div>
        <w:div w:id="1688749619">
          <w:marLeft w:val="0"/>
          <w:marRight w:val="0"/>
          <w:marTop w:val="0"/>
          <w:marBottom w:val="0"/>
          <w:divBdr>
            <w:top w:val="none" w:sz="0" w:space="0" w:color="auto"/>
            <w:left w:val="none" w:sz="0" w:space="0" w:color="auto"/>
            <w:bottom w:val="none" w:sz="0" w:space="0" w:color="auto"/>
            <w:right w:val="none" w:sz="0" w:space="0" w:color="auto"/>
          </w:divBdr>
        </w:div>
        <w:div w:id="1085155177">
          <w:marLeft w:val="0"/>
          <w:marRight w:val="0"/>
          <w:marTop w:val="0"/>
          <w:marBottom w:val="0"/>
          <w:divBdr>
            <w:top w:val="none" w:sz="0" w:space="0" w:color="auto"/>
            <w:left w:val="none" w:sz="0" w:space="0" w:color="auto"/>
            <w:bottom w:val="none" w:sz="0" w:space="0" w:color="auto"/>
            <w:right w:val="none" w:sz="0" w:space="0" w:color="auto"/>
          </w:divBdr>
          <w:divsChild>
            <w:div w:id="697317945">
              <w:marLeft w:val="0"/>
              <w:marRight w:val="0"/>
              <w:marTop w:val="0"/>
              <w:marBottom w:val="0"/>
              <w:divBdr>
                <w:top w:val="none" w:sz="0" w:space="0" w:color="auto"/>
                <w:left w:val="none" w:sz="0" w:space="0" w:color="auto"/>
                <w:bottom w:val="none" w:sz="0" w:space="0" w:color="auto"/>
                <w:right w:val="none" w:sz="0" w:space="0" w:color="auto"/>
              </w:divBdr>
            </w:div>
          </w:divsChild>
        </w:div>
        <w:div w:id="1938709721">
          <w:marLeft w:val="0"/>
          <w:marRight w:val="0"/>
          <w:marTop w:val="0"/>
          <w:marBottom w:val="0"/>
          <w:divBdr>
            <w:top w:val="none" w:sz="0" w:space="0" w:color="auto"/>
            <w:left w:val="none" w:sz="0" w:space="0" w:color="auto"/>
            <w:bottom w:val="none" w:sz="0" w:space="0" w:color="auto"/>
            <w:right w:val="none" w:sz="0" w:space="0" w:color="auto"/>
          </w:divBdr>
        </w:div>
        <w:div w:id="1370642570">
          <w:marLeft w:val="0"/>
          <w:marRight w:val="0"/>
          <w:marTop w:val="0"/>
          <w:marBottom w:val="0"/>
          <w:divBdr>
            <w:top w:val="none" w:sz="0" w:space="0" w:color="auto"/>
            <w:left w:val="none" w:sz="0" w:space="0" w:color="auto"/>
            <w:bottom w:val="none" w:sz="0" w:space="0" w:color="auto"/>
            <w:right w:val="none" w:sz="0" w:space="0" w:color="auto"/>
          </w:divBdr>
          <w:divsChild>
            <w:div w:id="95946554">
              <w:marLeft w:val="0"/>
              <w:marRight w:val="0"/>
              <w:marTop w:val="0"/>
              <w:marBottom w:val="0"/>
              <w:divBdr>
                <w:top w:val="none" w:sz="0" w:space="0" w:color="auto"/>
                <w:left w:val="none" w:sz="0" w:space="0" w:color="auto"/>
                <w:bottom w:val="none" w:sz="0" w:space="0" w:color="auto"/>
                <w:right w:val="none" w:sz="0" w:space="0" w:color="auto"/>
              </w:divBdr>
            </w:div>
          </w:divsChild>
        </w:div>
        <w:div w:id="1195650611">
          <w:marLeft w:val="0"/>
          <w:marRight w:val="0"/>
          <w:marTop w:val="0"/>
          <w:marBottom w:val="0"/>
          <w:divBdr>
            <w:top w:val="none" w:sz="0" w:space="0" w:color="auto"/>
            <w:left w:val="none" w:sz="0" w:space="0" w:color="auto"/>
            <w:bottom w:val="none" w:sz="0" w:space="0" w:color="auto"/>
            <w:right w:val="none" w:sz="0" w:space="0" w:color="auto"/>
          </w:divBdr>
        </w:div>
        <w:div w:id="745415674">
          <w:marLeft w:val="0"/>
          <w:marRight w:val="0"/>
          <w:marTop w:val="0"/>
          <w:marBottom w:val="0"/>
          <w:divBdr>
            <w:top w:val="none" w:sz="0" w:space="0" w:color="auto"/>
            <w:left w:val="none" w:sz="0" w:space="0" w:color="auto"/>
            <w:bottom w:val="none" w:sz="0" w:space="0" w:color="auto"/>
            <w:right w:val="none" w:sz="0" w:space="0" w:color="auto"/>
          </w:divBdr>
          <w:divsChild>
            <w:div w:id="1768840453">
              <w:marLeft w:val="0"/>
              <w:marRight w:val="0"/>
              <w:marTop w:val="0"/>
              <w:marBottom w:val="0"/>
              <w:divBdr>
                <w:top w:val="none" w:sz="0" w:space="0" w:color="auto"/>
                <w:left w:val="none" w:sz="0" w:space="0" w:color="auto"/>
                <w:bottom w:val="none" w:sz="0" w:space="0" w:color="auto"/>
                <w:right w:val="none" w:sz="0" w:space="0" w:color="auto"/>
              </w:divBdr>
            </w:div>
          </w:divsChild>
        </w:div>
        <w:div w:id="880096256">
          <w:marLeft w:val="0"/>
          <w:marRight w:val="0"/>
          <w:marTop w:val="0"/>
          <w:marBottom w:val="0"/>
          <w:divBdr>
            <w:top w:val="none" w:sz="0" w:space="0" w:color="auto"/>
            <w:left w:val="none" w:sz="0" w:space="0" w:color="auto"/>
            <w:bottom w:val="none" w:sz="0" w:space="0" w:color="auto"/>
            <w:right w:val="none" w:sz="0" w:space="0" w:color="auto"/>
          </w:divBdr>
        </w:div>
        <w:div w:id="895239196">
          <w:marLeft w:val="0"/>
          <w:marRight w:val="0"/>
          <w:marTop w:val="0"/>
          <w:marBottom w:val="0"/>
          <w:divBdr>
            <w:top w:val="none" w:sz="0" w:space="0" w:color="auto"/>
            <w:left w:val="none" w:sz="0" w:space="0" w:color="auto"/>
            <w:bottom w:val="none" w:sz="0" w:space="0" w:color="auto"/>
            <w:right w:val="none" w:sz="0" w:space="0" w:color="auto"/>
          </w:divBdr>
          <w:divsChild>
            <w:div w:id="1754861287">
              <w:marLeft w:val="0"/>
              <w:marRight w:val="0"/>
              <w:marTop w:val="0"/>
              <w:marBottom w:val="0"/>
              <w:divBdr>
                <w:top w:val="none" w:sz="0" w:space="0" w:color="auto"/>
                <w:left w:val="none" w:sz="0" w:space="0" w:color="auto"/>
                <w:bottom w:val="none" w:sz="0" w:space="0" w:color="auto"/>
                <w:right w:val="none" w:sz="0" w:space="0" w:color="auto"/>
              </w:divBdr>
            </w:div>
          </w:divsChild>
        </w:div>
        <w:div w:id="1285844406">
          <w:marLeft w:val="0"/>
          <w:marRight w:val="0"/>
          <w:marTop w:val="300"/>
          <w:marBottom w:val="0"/>
          <w:divBdr>
            <w:top w:val="none" w:sz="0" w:space="0" w:color="auto"/>
            <w:left w:val="none" w:sz="0" w:space="0" w:color="auto"/>
            <w:bottom w:val="none" w:sz="0" w:space="0" w:color="auto"/>
            <w:right w:val="none" w:sz="0" w:space="0" w:color="auto"/>
          </w:divBdr>
          <w:divsChild>
            <w:div w:id="1277786046">
              <w:marLeft w:val="0"/>
              <w:marRight w:val="0"/>
              <w:marTop w:val="0"/>
              <w:marBottom w:val="0"/>
              <w:divBdr>
                <w:top w:val="none" w:sz="0" w:space="0" w:color="auto"/>
                <w:left w:val="none" w:sz="0" w:space="0" w:color="auto"/>
                <w:bottom w:val="none" w:sz="0" w:space="0" w:color="auto"/>
                <w:right w:val="none" w:sz="0" w:space="0" w:color="auto"/>
              </w:divBdr>
              <w:divsChild>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637233">
          <w:marLeft w:val="0"/>
          <w:marRight w:val="0"/>
          <w:marTop w:val="300"/>
          <w:marBottom w:val="0"/>
          <w:divBdr>
            <w:top w:val="none" w:sz="0" w:space="0" w:color="auto"/>
            <w:left w:val="none" w:sz="0" w:space="0" w:color="auto"/>
            <w:bottom w:val="none" w:sz="0" w:space="0" w:color="auto"/>
            <w:right w:val="none" w:sz="0" w:space="0" w:color="auto"/>
          </w:divBdr>
          <w:divsChild>
            <w:div w:id="59402169">
              <w:marLeft w:val="0"/>
              <w:marRight w:val="0"/>
              <w:marTop w:val="0"/>
              <w:marBottom w:val="0"/>
              <w:divBdr>
                <w:top w:val="none" w:sz="0" w:space="0" w:color="auto"/>
                <w:left w:val="none" w:sz="0" w:space="0" w:color="auto"/>
                <w:bottom w:val="none" w:sz="0" w:space="0" w:color="auto"/>
                <w:right w:val="none" w:sz="0" w:space="0" w:color="auto"/>
              </w:divBdr>
              <w:divsChild>
                <w:div w:id="436145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603465">
          <w:marLeft w:val="0"/>
          <w:marRight w:val="0"/>
          <w:marTop w:val="300"/>
          <w:marBottom w:val="0"/>
          <w:divBdr>
            <w:top w:val="none" w:sz="0" w:space="0" w:color="auto"/>
            <w:left w:val="none" w:sz="0" w:space="0" w:color="auto"/>
            <w:bottom w:val="none" w:sz="0" w:space="0" w:color="auto"/>
            <w:right w:val="none" w:sz="0" w:space="0" w:color="auto"/>
          </w:divBdr>
          <w:divsChild>
            <w:div w:id="526405185">
              <w:marLeft w:val="0"/>
              <w:marRight w:val="0"/>
              <w:marTop w:val="0"/>
              <w:marBottom w:val="0"/>
              <w:divBdr>
                <w:top w:val="none" w:sz="0" w:space="0" w:color="auto"/>
                <w:left w:val="none" w:sz="0" w:space="0" w:color="auto"/>
                <w:bottom w:val="none" w:sz="0" w:space="0" w:color="auto"/>
                <w:right w:val="none" w:sz="0" w:space="0" w:color="auto"/>
              </w:divBdr>
              <w:divsChild>
                <w:div w:id="214133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824949">
          <w:marLeft w:val="0"/>
          <w:marRight w:val="0"/>
          <w:marTop w:val="300"/>
          <w:marBottom w:val="0"/>
          <w:divBdr>
            <w:top w:val="none" w:sz="0" w:space="0" w:color="auto"/>
            <w:left w:val="none" w:sz="0" w:space="0" w:color="auto"/>
            <w:bottom w:val="none" w:sz="0" w:space="0" w:color="auto"/>
            <w:right w:val="none" w:sz="0" w:space="0" w:color="auto"/>
          </w:divBdr>
          <w:divsChild>
            <w:div w:id="502092255">
              <w:marLeft w:val="0"/>
              <w:marRight w:val="0"/>
              <w:marTop w:val="0"/>
              <w:marBottom w:val="0"/>
              <w:divBdr>
                <w:top w:val="none" w:sz="0" w:space="0" w:color="auto"/>
                <w:left w:val="none" w:sz="0" w:space="0" w:color="auto"/>
                <w:bottom w:val="none" w:sz="0" w:space="0" w:color="auto"/>
                <w:right w:val="none" w:sz="0" w:space="0" w:color="auto"/>
              </w:divBdr>
              <w:divsChild>
                <w:div w:id="159339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54967">
      <w:bodyDiv w:val="1"/>
      <w:marLeft w:val="0"/>
      <w:marRight w:val="0"/>
      <w:marTop w:val="0"/>
      <w:marBottom w:val="0"/>
      <w:divBdr>
        <w:top w:val="none" w:sz="0" w:space="0" w:color="auto"/>
        <w:left w:val="none" w:sz="0" w:space="0" w:color="auto"/>
        <w:bottom w:val="none" w:sz="0" w:space="0" w:color="auto"/>
        <w:right w:val="none" w:sz="0" w:space="0" w:color="auto"/>
      </w:divBdr>
    </w:div>
    <w:div w:id="127751254">
      <w:bodyDiv w:val="1"/>
      <w:marLeft w:val="0"/>
      <w:marRight w:val="0"/>
      <w:marTop w:val="0"/>
      <w:marBottom w:val="0"/>
      <w:divBdr>
        <w:top w:val="none" w:sz="0" w:space="0" w:color="auto"/>
        <w:left w:val="none" w:sz="0" w:space="0" w:color="auto"/>
        <w:bottom w:val="none" w:sz="0" w:space="0" w:color="auto"/>
        <w:right w:val="none" w:sz="0" w:space="0" w:color="auto"/>
      </w:divBdr>
    </w:div>
    <w:div w:id="129060996">
      <w:bodyDiv w:val="1"/>
      <w:marLeft w:val="0"/>
      <w:marRight w:val="0"/>
      <w:marTop w:val="0"/>
      <w:marBottom w:val="0"/>
      <w:divBdr>
        <w:top w:val="none" w:sz="0" w:space="0" w:color="auto"/>
        <w:left w:val="none" w:sz="0" w:space="0" w:color="auto"/>
        <w:bottom w:val="none" w:sz="0" w:space="0" w:color="auto"/>
        <w:right w:val="none" w:sz="0" w:space="0" w:color="auto"/>
      </w:divBdr>
    </w:div>
    <w:div w:id="129247893">
      <w:bodyDiv w:val="1"/>
      <w:marLeft w:val="0"/>
      <w:marRight w:val="0"/>
      <w:marTop w:val="0"/>
      <w:marBottom w:val="0"/>
      <w:divBdr>
        <w:top w:val="none" w:sz="0" w:space="0" w:color="auto"/>
        <w:left w:val="none" w:sz="0" w:space="0" w:color="auto"/>
        <w:bottom w:val="none" w:sz="0" w:space="0" w:color="auto"/>
        <w:right w:val="none" w:sz="0" w:space="0" w:color="auto"/>
      </w:divBdr>
    </w:div>
    <w:div w:id="12936914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83383306">
          <w:marLeft w:val="0"/>
          <w:marRight w:val="0"/>
          <w:marTop w:val="0"/>
          <w:marBottom w:val="0"/>
          <w:divBdr>
            <w:top w:val="none" w:sz="0" w:space="0" w:color="auto"/>
            <w:left w:val="none" w:sz="0" w:space="0" w:color="auto"/>
            <w:bottom w:val="none" w:sz="0" w:space="0" w:color="auto"/>
            <w:right w:val="none" w:sz="0" w:space="0" w:color="auto"/>
          </w:divBdr>
        </w:div>
        <w:div w:id="1575778789">
          <w:marLeft w:val="0"/>
          <w:marRight w:val="0"/>
          <w:marTop w:val="0"/>
          <w:marBottom w:val="0"/>
          <w:divBdr>
            <w:top w:val="none" w:sz="0" w:space="0" w:color="auto"/>
            <w:left w:val="none" w:sz="0" w:space="0" w:color="auto"/>
            <w:bottom w:val="none" w:sz="0" w:space="0" w:color="auto"/>
            <w:right w:val="none" w:sz="0" w:space="0" w:color="auto"/>
          </w:divBdr>
          <w:divsChild>
            <w:div w:id="429663093">
              <w:marLeft w:val="0"/>
              <w:marRight w:val="0"/>
              <w:marTop w:val="0"/>
              <w:marBottom w:val="0"/>
              <w:divBdr>
                <w:top w:val="none" w:sz="0" w:space="0" w:color="auto"/>
                <w:left w:val="none" w:sz="0" w:space="0" w:color="auto"/>
                <w:bottom w:val="none" w:sz="0" w:space="0" w:color="auto"/>
                <w:right w:val="none" w:sz="0" w:space="0" w:color="auto"/>
              </w:divBdr>
            </w:div>
          </w:divsChild>
        </w:div>
        <w:div w:id="1811901548">
          <w:marLeft w:val="0"/>
          <w:marRight w:val="0"/>
          <w:marTop w:val="0"/>
          <w:marBottom w:val="0"/>
          <w:divBdr>
            <w:top w:val="none" w:sz="0" w:space="0" w:color="auto"/>
            <w:left w:val="none" w:sz="0" w:space="0" w:color="auto"/>
            <w:bottom w:val="none" w:sz="0" w:space="0" w:color="auto"/>
            <w:right w:val="none" w:sz="0" w:space="0" w:color="auto"/>
          </w:divBdr>
        </w:div>
        <w:div w:id="1059744164">
          <w:marLeft w:val="0"/>
          <w:marRight w:val="0"/>
          <w:marTop w:val="0"/>
          <w:marBottom w:val="0"/>
          <w:divBdr>
            <w:top w:val="none" w:sz="0" w:space="0" w:color="auto"/>
            <w:left w:val="none" w:sz="0" w:space="0" w:color="auto"/>
            <w:bottom w:val="none" w:sz="0" w:space="0" w:color="auto"/>
            <w:right w:val="none" w:sz="0" w:space="0" w:color="auto"/>
          </w:divBdr>
          <w:divsChild>
            <w:div w:id="112217205">
              <w:marLeft w:val="0"/>
              <w:marRight w:val="0"/>
              <w:marTop w:val="0"/>
              <w:marBottom w:val="0"/>
              <w:divBdr>
                <w:top w:val="none" w:sz="0" w:space="0" w:color="auto"/>
                <w:left w:val="none" w:sz="0" w:space="0" w:color="auto"/>
                <w:bottom w:val="none" w:sz="0" w:space="0" w:color="auto"/>
                <w:right w:val="none" w:sz="0" w:space="0" w:color="auto"/>
              </w:divBdr>
            </w:div>
          </w:divsChild>
        </w:div>
        <w:div w:id="1810170666">
          <w:marLeft w:val="0"/>
          <w:marRight w:val="0"/>
          <w:marTop w:val="0"/>
          <w:marBottom w:val="0"/>
          <w:divBdr>
            <w:top w:val="none" w:sz="0" w:space="0" w:color="auto"/>
            <w:left w:val="none" w:sz="0" w:space="0" w:color="auto"/>
            <w:bottom w:val="none" w:sz="0" w:space="0" w:color="auto"/>
            <w:right w:val="none" w:sz="0" w:space="0" w:color="auto"/>
          </w:divBdr>
        </w:div>
        <w:div w:id="1348827629">
          <w:marLeft w:val="0"/>
          <w:marRight w:val="0"/>
          <w:marTop w:val="0"/>
          <w:marBottom w:val="0"/>
          <w:divBdr>
            <w:top w:val="none" w:sz="0" w:space="0" w:color="auto"/>
            <w:left w:val="none" w:sz="0" w:space="0" w:color="auto"/>
            <w:bottom w:val="none" w:sz="0" w:space="0" w:color="auto"/>
            <w:right w:val="none" w:sz="0" w:space="0" w:color="auto"/>
          </w:divBdr>
          <w:divsChild>
            <w:div w:id="1998682523">
              <w:marLeft w:val="0"/>
              <w:marRight w:val="0"/>
              <w:marTop w:val="0"/>
              <w:marBottom w:val="0"/>
              <w:divBdr>
                <w:top w:val="none" w:sz="0" w:space="0" w:color="auto"/>
                <w:left w:val="none" w:sz="0" w:space="0" w:color="auto"/>
                <w:bottom w:val="none" w:sz="0" w:space="0" w:color="auto"/>
                <w:right w:val="none" w:sz="0" w:space="0" w:color="auto"/>
              </w:divBdr>
            </w:div>
          </w:divsChild>
        </w:div>
        <w:div w:id="635648515">
          <w:marLeft w:val="0"/>
          <w:marRight w:val="0"/>
          <w:marTop w:val="0"/>
          <w:marBottom w:val="0"/>
          <w:divBdr>
            <w:top w:val="none" w:sz="0" w:space="0" w:color="auto"/>
            <w:left w:val="none" w:sz="0" w:space="0" w:color="auto"/>
            <w:bottom w:val="none" w:sz="0" w:space="0" w:color="auto"/>
            <w:right w:val="none" w:sz="0" w:space="0" w:color="auto"/>
          </w:divBdr>
        </w:div>
        <w:div w:id="1129132713">
          <w:marLeft w:val="0"/>
          <w:marRight w:val="0"/>
          <w:marTop w:val="0"/>
          <w:marBottom w:val="0"/>
          <w:divBdr>
            <w:top w:val="none" w:sz="0" w:space="0" w:color="auto"/>
            <w:left w:val="none" w:sz="0" w:space="0" w:color="auto"/>
            <w:bottom w:val="none" w:sz="0" w:space="0" w:color="auto"/>
            <w:right w:val="none" w:sz="0" w:space="0" w:color="auto"/>
          </w:divBdr>
          <w:divsChild>
            <w:div w:id="299072055">
              <w:marLeft w:val="0"/>
              <w:marRight w:val="0"/>
              <w:marTop w:val="0"/>
              <w:marBottom w:val="0"/>
              <w:divBdr>
                <w:top w:val="none" w:sz="0" w:space="0" w:color="auto"/>
                <w:left w:val="none" w:sz="0" w:space="0" w:color="auto"/>
                <w:bottom w:val="none" w:sz="0" w:space="0" w:color="auto"/>
                <w:right w:val="none" w:sz="0" w:space="0" w:color="auto"/>
              </w:divBdr>
            </w:div>
          </w:divsChild>
        </w:div>
        <w:div w:id="37433582">
          <w:marLeft w:val="0"/>
          <w:marRight w:val="0"/>
          <w:marTop w:val="0"/>
          <w:marBottom w:val="0"/>
          <w:divBdr>
            <w:top w:val="none" w:sz="0" w:space="0" w:color="auto"/>
            <w:left w:val="none" w:sz="0" w:space="0" w:color="auto"/>
            <w:bottom w:val="none" w:sz="0" w:space="0" w:color="auto"/>
            <w:right w:val="none" w:sz="0" w:space="0" w:color="auto"/>
          </w:divBdr>
        </w:div>
        <w:div w:id="1018194586">
          <w:marLeft w:val="0"/>
          <w:marRight w:val="0"/>
          <w:marTop w:val="0"/>
          <w:marBottom w:val="0"/>
          <w:divBdr>
            <w:top w:val="none" w:sz="0" w:space="0" w:color="auto"/>
            <w:left w:val="none" w:sz="0" w:space="0" w:color="auto"/>
            <w:bottom w:val="none" w:sz="0" w:space="0" w:color="auto"/>
            <w:right w:val="none" w:sz="0" w:space="0" w:color="auto"/>
          </w:divBdr>
          <w:divsChild>
            <w:div w:id="751851658">
              <w:marLeft w:val="0"/>
              <w:marRight w:val="0"/>
              <w:marTop w:val="0"/>
              <w:marBottom w:val="0"/>
              <w:divBdr>
                <w:top w:val="none" w:sz="0" w:space="0" w:color="auto"/>
                <w:left w:val="none" w:sz="0" w:space="0" w:color="auto"/>
                <w:bottom w:val="none" w:sz="0" w:space="0" w:color="auto"/>
                <w:right w:val="none" w:sz="0" w:space="0" w:color="auto"/>
              </w:divBdr>
            </w:div>
          </w:divsChild>
        </w:div>
        <w:div w:id="745569838">
          <w:marLeft w:val="0"/>
          <w:marRight w:val="0"/>
          <w:marTop w:val="0"/>
          <w:marBottom w:val="0"/>
          <w:divBdr>
            <w:top w:val="none" w:sz="0" w:space="0" w:color="auto"/>
            <w:left w:val="none" w:sz="0" w:space="0" w:color="auto"/>
            <w:bottom w:val="none" w:sz="0" w:space="0" w:color="auto"/>
            <w:right w:val="none" w:sz="0" w:space="0" w:color="auto"/>
          </w:divBdr>
        </w:div>
        <w:div w:id="34895755">
          <w:marLeft w:val="0"/>
          <w:marRight w:val="0"/>
          <w:marTop w:val="0"/>
          <w:marBottom w:val="0"/>
          <w:divBdr>
            <w:top w:val="none" w:sz="0" w:space="0" w:color="auto"/>
            <w:left w:val="none" w:sz="0" w:space="0" w:color="auto"/>
            <w:bottom w:val="none" w:sz="0" w:space="0" w:color="auto"/>
            <w:right w:val="none" w:sz="0" w:space="0" w:color="auto"/>
          </w:divBdr>
          <w:divsChild>
            <w:div w:id="1479178815">
              <w:marLeft w:val="0"/>
              <w:marRight w:val="0"/>
              <w:marTop w:val="0"/>
              <w:marBottom w:val="0"/>
              <w:divBdr>
                <w:top w:val="none" w:sz="0" w:space="0" w:color="auto"/>
                <w:left w:val="none" w:sz="0" w:space="0" w:color="auto"/>
                <w:bottom w:val="none" w:sz="0" w:space="0" w:color="auto"/>
                <w:right w:val="none" w:sz="0" w:space="0" w:color="auto"/>
              </w:divBdr>
            </w:div>
          </w:divsChild>
        </w:div>
        <w:div w:id="710150775">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sChild>
            <w:div w:id="276832162">
              <w:marLeft w:val="0"/>
              <w:marRight w:val="0"/>
              <w:marTop w:val="0"/>
              <w:marBottom w:val="0"/>
              <w:divBdr>
                <w:top w:val="none" w:sz="0" w:space="0" w:color="auto"/>
                <w:left w:val="none" w:sz="0" w:space="0" w:color="auto"/>
                <w:bottom w:val="none" w:sz="0" w:space="0" w:color="auto"/>
                <w:right w:val="none" w:sz="0" w:space="0" w:color="auto"/>
              </w:divBdr>
            </w:div>
          </w:divsChild>
        </w:div>
        <w:div w:id="655109668">
          <w:marLeft w:val="0"/>
          <w:marRight w:val="0"/>
          <w:marTop w:val="300"/>
          <w:marBottom w:val="0"/>
          <w:divBdr>
            <w:top w:val="none" w:sz="0" w:space="0" w:color="auto"/>
            <w:left w:val="none" w:sz="0" w:space="0" w:color="auto"/>
            <w:bottom w:val="none" w:sz="0" w:space="0" w:color="auto"/>
            <w:right w:val="none" w:sz="0" w:space="0" w:color="auto"/>
          </w:divBdr>
          <w:divsChild>
            <w:div w:id="1917279683">
              <w:marLeft w:val="0"/>
              <w:marRight w:val="0"/>
              <w:marTop w:val="0"/>
              <w:marBottom w:val="0"/>
              <w:divBdr>
                <w:top w:val="none" w:sz="0" w:space="0" w:color="auto"/>
                <w:left w:val="none" w:sz="0" w:space="0" w:color="auto"/>
                <w:bottom w:val="none" w:sz="0" w:space="0" w:color="auto"/>
                <w:right w:val="none" w:sz="0" w:space="0" w:color="auto"/>
              </w:divBdr>
              <w:divsChild>
                <w:div w:id="179813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512343">
          <w:marLeft w:val="0"/>
          <w:marRight w:val="0"/>
          <w:marTop w:val="300"/>
          <w:marBottom w:val="0"/>
          <w:divBdr>
            <w:top w:val="none" w:sz="0" w:space="0" w:color="auto"/>
            <w:left w:val="none" w:sz="0" w:space="0" w:color="auto"/>
            <w:bottom w:val="none" w:sz="0" w:space="0" w:color="auto"/>
            <w:right w:val="none" w:sz="0" w:space="0" w:color="auto"/>
          </w:divBdr>
          <w:divsChild>
            <w:div w:id="1495220934">
              <w:marLeft w:val="0"/>
              <w:marRight w:val="0"/>
              <w:marTop w:val="0"/>
              <w:marBottom w:val="0"/>
              <w:divBdr>
                <w:top w:val="none" w:sz="0" w:space="0" w:color="auto"/>
                <w:left w:val="none" w:sz="0" w:space="0" w:color="auto"/>
                <w:bottom w:val="none" w:sz="0" w:space="0" w:color="auto"/>
                <w:right w:val="none" w:sz="0" w:space="0" w:color="auto"/>
              </w:divBdr>
              <w:divsChild>
                <w:div w:id="1086615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749900">
          <w:marLeft w:val="0"/>
          <w:marRight w:val="0"/>
          <w:marTop w:val="300"/>
          <w:marBottom w:val="0"/>
          <w:divBdr>
            <w:top w:val="none" w:sz="0" w:space="0" w:color="auto"/>
            <w:left w:val="none" w:sz="0" w:space="0" w:color="auto"/>
            <w:bottom w:val="none" w:sz="0" w:space="0" w:color="auto"/>
            <w:right w:val="none" w:sz="0" w:space="0" w:color="auto"/>
          </w:divBdr>
          <w:divsChild>
            <w:div w:id="86000232">
              <w:marLeft w:val="0"/>
              <w:marRight w:val="0"/>
              <w:marTop w:val="0"/>
              <w:marBottom w:val="0"/>
              <w:divBdr>
                <w:top w:val="none" w:sz="0" w:space="0" w:color="auto"/>
                <w:left w:val="none" w:sz="0" w:space="0" w:color="auto"/>
                <w:bottom w:val="none" w:sz="0" w:space="0" w:color="auto"/>
                <w:right w:val="none" w:sz="0" w:space="0" w:color="auto"/>
              </w:divBdr>
              <w:divsChild>
                <w:div w:id="1752043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093487">
          <w:marLeft w:val="0"/>
          <w:marRight w:val="0"/>
          <w:marTop w:val="300"/>
          <w:marBottom w:val="0"/>
          <w:divBdr>
            <w:top w:val="none" w:sz="0" w:space="0" w:color="auto"/>
            <w:left w:val="none" w:sz="0" w:space="0" w:color="auto"/>
            <w:bottom w:val="none" w:sz="0" w:space="0" w:color="auto"/>
            <w:right w:val="none" w:sz="0" w:space="0" w:color="auto"/>
          </w:divBdr>
          <w:divsChild>
            <w:div w:id="1865511529">
              <w:marLeft w:val="0"/>
              <w:marRight w:val="0"/>
              <w:marTop w:val="0"/>
              <w:marBottom w:val="0"/>
              <w:divBdr>
                <w:top w:val="none" w:sz="0" w:space="0" w:color="auto"/>
                <w:left w:val="none" w:sz="0" w:space="0" w:color="auto"/>
                <w:bottom w:val="none" w:sz="0" w:space="0" w:color="auto"/>
                <w:right w:val="none" w:sz="0" w:space="0" w:color="auto"/>
              </w:divBdr>
              <w:divsChild>
                <w:div w:id="64365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sChild>
            <w:div w:id="1489440919">
              <w:marLeft w:val="0"/>
              <w:marRight w:val="0"/>
              <w:marTop w:val="0"/>
              <w:marBottom w:val="0"/>
              <w:divBdr>
                <w:top w:val="none" w:sz="0" w:space="0" w:color="auto"/>
                <w:left w:val="none" w:sz="0" w:space="0" w:color="auto"/>
                <w:bottom w:val="none" w:sz="0" w:space="0" w:color="auto"/>
                <w:right w:val="none" w:sz="0" w:space="0" w:color="auto"/>
              </w:divBdr>
              <w:divsChild>
                <w:div w:id="12304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555437">
          <w:marLeft w:val="0"/>
          <w:marRight w:val="0"/>
          <w:marTop w:val="300"/>
          <w:marBottom w:val="0"/>
          <w:divBdr>
            <w:top w:val="none" w:sz="0" w:space="0" w:color="auto"/>
            <w:left w:val="none" w:sz="0" w:space="0" w:color="auto"/>
            <w:bottom w:val="none" w:sz="0" w:space="0" w:color="auto"/>
            <w:right w:val="none" w:sz="0" w:space="0" w:color="auto"/>
          </w:divBdr>
          <w:divsChild>
            <w:div w:id="1155954143">
              <w:marLeft w:val="0"/>
              <w:marRight w:val="0"/>
              <w:marTop w:val="0"/>
              <w:marBottom w:val="0"/>
              <w:divBdr>
                <w:top w:val="none" w:sz="0" w:space="0" w:color="auto"/>
                <w:left w:val="none" w:sz="0" w:space="0" w:color="auto"/>
                <w:bottom w:val="none" w:sz="0" w:space="0" w:color="auto"/>
                <w:right w:val="none" w:sz="0" w:space="0" w:color="auto"/>
              </w:divBdr>
              <w:divsChild>
                <w:div w:id="1607347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738255">
          <w:marLeft w:val="0"/>
          <w:marRight w:val="0"/>
          <w:marTop w:val="0"/>
          <w:marBottom w:val="0"/>
          <w:divBdr>
            <w:top w:val="none" w:sz="0" w:space="0" w:color="auto"/>
            <w:left w:val="none" w:sz="0" w:space="0" w:color="auto"/>
            <w:bottom w:val="none" w:sz="0" w:space="0" w:color="auto"/>
            <w:right w:val="none" w:sz="0" w:space="0" w:color="auto"/>
          </w:divBdr>
        </w:div>
        <w:div w:id="284779737">
          <w:marLeft w:val="0"/>
          <w:marRight w:val="0"/>
          <w:marTop w:val="0"/>
          <w:marBottom w:val="0"/>
          <w:divBdr>
            <w:top w:val="none" w:sz="0" w:space="0" w:color="auto"/>
            <w:left w:val="none" w:sz="0" w:space="0" w:color="auto"/>
            <w:bottom w:val="none" w:sz="0" w:space="0" w:color="auto"/>
            <w:right w:val="none" w:sz="0" w:space="0" w:color="auto"/>
          </w:divBdr>
        </w:div>
        <w:div w:id="393546224">
          <w:marLeft w:val="0"/>
          <w:marRight w:val="0"/>
          <w:marTop w:val="0"/>
          <w:marBottom w:val="0"/>
          <w:divBdr>
            <w:top w:val="none" w:sz="0" w:space="0" w:color="auto"/>
            <w:left w:val="none" w:sz="0" w:space="0" w:color="auto"/>
            <w:bottom w:val="none" w:sz="0" w:space="0" w:color="auto"/>
            <w:right w:val="none" w:sz="0" w:space="0" w:color="auto"/>
          </w:divBdr>
        </w:div>
        <w:div w:id="407775217">
          <w:marLeft w:val="0"/>
          <w:marRight w:val="0"/>
          <w:marTop w:val="0"/>
          <w:marBottom w:val="0"/>
          <w:divBdr>
            <w:top w:val="none" w:sz="0" w:space="0" w:color="auto"/>
            <w:left w:val="none" w:sz="0" w:space="0" w:color="auto"/>
            <w:bottom w:val="none" w:sz="0" w:space="0" w:color="auto"/>
            <w:right w:val="none" w:sz="0" w:space="0" w:color="auto"/>
          </w:divBdr>
          <w:divsChild>
            <w:div w:id="2039625726">
              <w:marLeft w:val="0"/>
              <w:marRight w:val="0"/>
              <w:marTop w:val="0"/>
              <w:marBottom w:val="0"/>
              <w:divBdr>
                <w:top w:val="none" w:sz="0" w:space="0" w:color="auto"/>
                <w:left w:val="none" w:sz="0" w:space="0" w:color="auto"/>
                <w:bottom w:val="none" w:sz="0" w:space="0" w:color="auto"/>
                <w:right w:val="none" w:sz="0" w:space="0" w:color="auto"/>
              </w:divBdr>
            </w:div>
          </w:divsChild>
        </w:div>
        <w:div w:id="407924473">
          <w:marLeft w:val="0"/>
          <w:marRight w:val="0"/>
          <w:marTop w:val="0"/>
          <w:marBottom w:val="0"/>
          <w:divBdr>
            <w:top w:val="none" w:sz="0" w:space="0" w:color="auto"/>
            <w:left w:val="none" w:sz="0" w:space="0" w:color="auto"/>
            <w:bottom w:val="none" w:sz="0" w:space="0" w:color="auto"/>
            <w:right w:val="none" w:sz="0" w:space="0" w:color="auto"/>
          </w:divBdr>
        </w:div>
        <w:div w:id="496304533">
          <w:marLeft w:val="0"/>
          <w:marRight w:val="0"/>
          <w:marTop w:val="0"/>
          <w:marBottom w:val="0"/>
          <w:divBdr>
            <w:top w:val="none" w:sz="0" w:space="0" w:color="auto"/>
            <w:left w:val="none" w:sz="0" w:space="0" w:color="auto"/>
            <w:bottom w:val="none" w:sz="0" w:space="0" w:color="auto"/>
            <w:right w:val="none" w:sz="0" w:space="0" w:color="auto"/>
          </w:divBdr>
          <w:divsChild>
            <w:div w:id="1390690339">
              <w:marLeft w:val="0"/>
              <w:marRight w:val="0"/>
              <w:marTop w:val="0"/>
              <w:marBottom w:val="0"/>
              <w:divBdr>
                <w:top w:val="none" w:sz="0" w:space="0" w:color="auto"/>
                <w:left w:val="none" w:sz="0" w:space="0" w:color="auto"/>
                <w:bottom w:val="none" w:sz="0" w:space="0" w:color="auto"/>
                <w:right w:val="none" w:sz="0" w:space="0" w:color="auto"/>
              </w:divBdr>
            </w:div>
          </w:divsChild>
        </w:div>
        <w:div w:id="806628630">
          <w:marLeft w:val="0"/>
          <w:marRight w:val="0"/>
          <w:marTop w:val="0"/>
          <w:marBottom w:val="0"/>
          <w:divBdr>
            <w:top w:val="none" w:sz="0" w:space="0" w:color="auto"/>
            <w:left w:val="none" w:sz="0" w:space="0" w:color="auto"/>
            <w:bottom w:val="none" w:sz="0" w:space="0" w:color="auto"/>
            <w:right w:val="none" w:sz="0" w:space="0" w:color="auto"/>
          </w:divBdr>
        </w:div>
        <w:div w:id="1214346257">
          <w:marLeft w:val="0"/>
          <w:marRight w:val="0"/>
          <w:marTop w:val="0"/>
          <w:marBottom w:val="0"/>
          <w:divBdr>
            <w:top w:val="none" w:sz="0" w:space="0" w:color="auto"/>
            <w:left w:val="none" w:sz="0" w:space="0" w:color="auto"/>
            <w:bottom w:val="none" w:sz="0" w:space="0" w:color="auto"/>
            <w:right w:val="none" w:sz="0" w:space="0" w:color="auto"/>
          </w:divBdr>
          <w:divsChild>
            <w:div w:id="1863546556">
              <w:marLeft w:val="0"/>
              <w:marRight w:val="0"/>
              <w:marTop w:val="0"/>
              <w:marBottom w:val="0"/>
              <w:divBdr>
                <w:top w:val="none" w:sz="0" w:space="0" w:color="auto"/>
                <w:left w:val="none" w:sz="0" w:space="0" w:color="auto"/>
                <w:bottom w:val="none" w:sz="0" w:space="0" w:color="auto"/>
                <w:right w:val="none" w:sz="0" w:space="0" w:color="auto"/>
              </w:divBdr>
            </w:div>
          </w:divsChild>
        </w:div>
        <w:div w:id="1324044326">
          <w:marLeft w:val="0"/>
          <w:marRight w:val="0"/>
          <w:marTop w:val="0"/>
          <w:marBottom w:val="0"/>
          <w:divBdr>
            <w:top w:val="none" w:sz="0" w:space="0" w:color="auto"/>
            <w:left w:val="none" w:sz="0" w:space="0" w:color="auto"/>
            <w:bottom w:val="none" w:sz="0" w:space="0" w:color="auto"/>
            <w:right w:val="none" w:sz="0" w:space="0" w:color="auto"/>
          </w:divBdr>
          <w:divsChild>
            <w:div w:id="1064062450">
              <w:marLeft w:val="0"/>
              <w:marRight w:val="0"/>
              <w:marTop w:val="0"/>
              <w:marBottom w:val="0"/>
              <w:divBdr>
                <w:top w:val="none" w:sz="0" w:space="0" w:color="auto"/>
                <w:left w:val="none" w:sz="0" w:space="0" w:color="auto"/>
                <w:bottom w:val="none" w:sz="0" w:space="0" w:color="auto"/>
                <w:right w:val="none" w:sz="0" w:space="0" w:color="auto"/>
              </w:divBdr>
            </w:div>
          </w:divsChild>
        </w:div>
        <w:div w:id="1490169875">
          <w:marLeft w:val="0"/>
          <w:marRight w:val="0"/>
          <w:marTop w:val="300"/>
          <w:marBottom w:val="0"/>
          <w:divBdr>
            <w:top w:val="none" w:sz="0" w:space="0" w:color="auto"/>
            <w:left w:val="none" w:sz="0" w:space="0" w:color="auto"/>
            <w:bottom w:val="none" w:sz="0" w:space="0" w:color="auto"/>
            <w:right w:val="none" w:sz="0" w:space="0" w:color="auto"/>
          </w:divBdr>
          <w:divsChild>
            <w:div w:id="1045837950">
              <w:marLeft w:val="0"/>
              <w:marRight w:val="0"/>
              <w:marTop w:val="0"/>
              <w:marBottom w:val="0"/>
              <w:divBdr>
                <w:top w:val="none" w:sz="0" w:space="0" w:color="auto"/>
                <w:left w:val="none" w:sz="0" w:space="0" w:color="auto"/>
                <w:bottom w:val="none" w:sz="0" w:space="0" w:color="auto"/>
                <w:right w:val="none" w:sz="0" w:space="0" w:color="auto"/>
              </w:divBdr>
              <w:divsChild>
                <w:div w:id="709455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827325">
          <w:marLeft w:val="0"/>
          <w:marRight w:val="0"/>
          <w:marTop w:val="0"/>
          <w:marBottom w:val="0"/>
          <w:divBdr>
            <w:top w:val="none" w:sz="0" w:space="0" w:color="auto"/>
            <w:left w:val="none" w:sz="0" w:space="0" w:color="auto"/>
            <w:bottom w:val="none" w:sz="0" w:space="0" w:color="auto"/>
            <w:right w:val="none" w:sz="0" w:space="0" w:color="auto"/>
          </w:divBdr>
          <w:divsChild>
            <w:div w:id="633557067">
              <w:marLeft w:val="0"/>
              <w:marRight w:val="0"/>
              <w:marTop w:val="0"/>
              <w:marBottom w:val="0"/>
              <w:divBdr>
                <w:top w:val="none" w:sz="0" w:space="0" w:color="auto"/>
                <w:left w:val="none" w:sz="0" w:space="0" w:color="auto"/>
                <w:bottom w:val="none" w:sz="0" w:space="0" w:color="auto"/>
                <w:right w:val="none" w:sz="0" w:space="0" w:color="auto"/>
              </w:divBdr>
            </w:div>
          </w:divsChild>
        </w:div>
        <w:div w:id="1625843692">
          <w:marLeft w:val="0"/>
          <w:marRight w:val="0"/>
          <w:marTop w:val="0"/>
          <w:marBottom w:val="0"/>
          <w:divBdr>
            <w:top w:val="none" w:sz="0" w:space="0" w:color="auto"/>
            <w:left w:val="none" w:sz="0" w:space="0" w:color="auto"/>
            <w:bottom w:val="none" w:sz="0" w:space="0" w:color="auto"/>
            <w:right w:val="none" w:sz="0" w:space="0" w:color="auto"/>
          </w:divBdr>
        </w:div>
        <w:div w:id="1646616085">
          <w:marLeft w:val="0"/>
          <w:marRight w:val="0"/>
          <w:marTop w:val="0"/>
          <w:marBottom w:val="0"/>
          <w:divBdr>
            <w:top w:val="none" w:sz="0" w:space="0" w:color="auto"/>
            <w:left w:val="none" w:sz="0" w:space="0" w:color="auto"/>
            <w:bottom w:val="none" w:sz="0" w:space="0" w:color="auto"/>
            <w:right w:val="none" w:sz="0" w:space="0" w:color="auto"/>
          </w:divBdr>
        </w:div>
        <w:div w:id="1740665240">
          <w:marLeft w:val="0"/>
          <w:marRight w:val="0"/>
          <w:marTop w:val="0"/>
          <w:marBottom w:val="0"/>
          <w:divBdr>
            <w:top w:val="none" w:sz="0" w:space="0" w:color="auto"/>
            <w:left w:val="none" w:sz="0" w:space="0" w:color="auto"/>
            <w:bottom w:val="none" w:sz="0" w:space="0" w:color="auto"/>
            <w:right w:val="none" w:sz="0" w:space="0" w:color="auto"/>
          </w:divBdr>
          <w:divsChild>
            <w:div w:id="2030911415">
              <w:marLeft w:val="0"/>
              <w:marRight w:val="0"/>
              <w:marTop w:val="0"/>
              <w:marBottom w:val="0"/>
              <w:divBdr>
                <w:top w:val="none" w:sz="0" w:space="0" w:color="auto"/>
                <w:left w:val="none" w:sz="0" w:space="0" w:color="auto"/>
                <w:bottom w:val="none" w:sz="0" w:space="0" w:color="auto"/>
                <w:right w:val="none" w:sz="0" w:space="0" w:color="auto"/>
              </w:divBdr>
            </w:div>
          </w:divsChild>
        </w:div>
        <w:div w:id="2014843919">
          <w:marLeft w:val="0"/>
          <w:marRight w:val="0"/>
          <w:marTop w:val="0"/>
          <w:marBottom w:val="0"/>
          <w:divBdr>
            <w:top w:val="none" w:sz="0" w:space="0" w:color="auto"/>
            <w:left w:val="none" w:sz="0" w:space="0" w:color="auto"/>
            <w:bottom w:val="none" w:sz="0" w:space="0" w:color="auto"/>
            <w:right w:val="none" w:sz="0" w:space="0" w:color="auto"/>
          </w:divBdr>
          <w:divsChild>
            <w:div w:id="1878465524">
              <w:marLeft w:val="0"/>
              <w:marRight w:val="0"/>
              <w:marTop w:val="0"/>
              <w:marBottom w:val="0"/>
              <w:divBdr>
                <w:top w:val="none" w:sz="0" w:space="0" w:color="auto"/>
                <w:left w:val="none" w:sz="0" w:space="0" w:color="auto"/>
                <w:bottom w:val="none" w:sz="0" w:space="0" w:color="auto"/>
                <w:right w:val="none" w:sz="0" w:space="0" w:color="auto"/>
              </w:divBdr>
            </w:div>
          </w:divsChild>
        </w:div>
        <w:div w:id="2057311458">
          <w:marLeft w:val="0"/>
          <w:marRight w:val="0"/>
          <w:marTop w:val="300"/>
          <w:marBottom w:val="0"/>
          <w:divBdr>
            <w:top w:val="none" w:sz="0" w:space="0" w:color="auto"/>
            <w:left w:val="none" w:sz="0" w:space="0" w:color="auto"/>
            <w:bottom w:val="none" w:sz="0" w:space="0" w:color="auto"/>
            <w:right w:val="none" w:sz="0" w:space="0" w:color="auto"/>
          </w:divBdr>
          <w:divsChild>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870037">
      <w:bodyDiv w:val="1"/>
      <w:marLeft w:val="0"/>
      <w:marRight w:val="0"/>
      <w:marTop w:val="0"/>
      <w:marBottom w:val="0"/>
      <w:divBdr>
        <w:top w:val="none" w:sz="0" w:space="0" w:color="auto"/>
        <w:left w:val="none" w:sz="0" w:space="0" w:color="auto"/>
        <w:bottom w:val="none" w:sz="0" w:space="0" w:color="auto"/>
        <w:right w:val="none" w:sz="0" w:space="0" w:color="auto"/>
      </w:divBdr>
    </w:div>
    <w:div w:id="133063731">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sChild>
        <w:div w:id="314382959">
          <w:marLeft w:val="0"/>
          <w:marRight w:val="0"/>
          <w:marTop w:val="300"/>
          <w:marBottom w:val="0"/>
          <w:divBdr>
            <w:top w:val="none" w:sz="0" w:space="0" w:color="auto"/>
            <w:left w:val="none" w:sz="0" w:space="0" w:color="auto"/>
            <w:bottom w:val="none" w:sz="0" w:space="0" w:color="auto"/>
            <w:right w:val="none" w:sz="0" w:space="0" w:color="auto"/>
          </w:divBdr>
          <w:divsChild>
            <w:div w:id="656343734">
              <w:marLeft w:val="0"/>
              <w:marRight w:val="0"/>
              <w:marTop w:val="0"/>
              <w:marBottom w:val="0"/>
              <w:divBdr>
                <w:top w:val="none" w:sz="0" w:space="0" w:color="auto"/>
                <w:left w:val="none" w:sz="0" w:space="0" w:color="auto"/>
                <w:bottom w:val="none" w:sz="0" w:space="0" w:color="auto"/>
                <w:right w:val="none" w:sz="0" w:space="0" w:color="auto"/>
              </w:divBdr>
              <w:divsChild>
                <w:div w:id="49237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951529">
          <w:marLeft w:val="0"/>
          <w:marRight w:val="0"/>
          <w:marTop w:val="300"/>
          <w:marBottom w:val="0"/>
          <w:divBdr>
            <w:top w:val="none" w:sz="0" w:space="0" w:color="auto"/>
            <w:left w:val="none" w:sz="0" w:space="0" w:color="auto"/>
            <w:bottom w:val="none" w:sz="0" w:space="0" w:color="auto"/>
            <w:right w:val="none" w:sz="0" w:space="0" w:color="auto"/>
          </w:divBdr>
          <w:divsChild>
            <w:div w:id="2112896712">
              <w:marLeft w:val="0"/>
              <w:marRight w:val="0"/>
              <w:marTop w:val="0"/>
              <w:marBottom w:val="0"/>
              <w:divBdr>
                <w:top w:val="none" w:sz="0" w:space="0" w:color="auto"/>
                <w:left w:val="none" w:sz="0" w:space="0" w:color="auto"/>
                <w:bottom w:val="none" w:sz="0" w:space="0" w:color="auto"/>
                <w:right w:val="none" w:sz="0" w:space="0" w:color="auto"/>
              </w:divBdr>
              <w:divsChild>
                <w:div w:id="906577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57642">
          <w:marLeft w:val="0"/>
          <w:marRight w:val="0"/>
          <w:marTop w:val="0"/>
          <w:marBottom w:val="0"/>
          <w:divBdr>
            <w:top w:val="none" w:sz="0" w:space="0" w:color="auto"/>
            <w:left w:val="none" w:sz="0" w:space="0" w:color="auto"/>
            <w:bottom w:val="none" w:sz="0" w:space="0" w:color="auto"/>
            <w:right w:val="none" w:sz="0" w:space="0" w:color="auto"/>
          </w:divBdr>
          <w:divsChild>
            <w:div w:id="1826508626">
              <w:marLeft w:val="0"/>
              <w:marRight w:val="0"/>
              <w:marTop w:val="0"/>
              <w:marBottom w:val="0"/>
              <w:divBdr>
                <w:top w:val="none" w:sz="0" w:space="0" w:color="auto"/>
                <w:left w:val="none" w:sz="0" w:space="0" w:color="auto"/>
                <w:bottom w:val="none" w:sz="0" w:space="0" w:color="auto"/>
                <w:right w:val="none" w:sz="0" w:space="0" w:color="auto"/>
              </w:divBdr>
            </w:div>
          </w:divsChild>
        </w:div>
        <w:div w:id="730034232">
          <w:marLeft w:val="0"/>
          <w:marRight w:val="0"/>
          <w:marTop w:val="0"/>
          <w:marBottom w:val="0"/>
          <w:divBdr>
            <w:top w:val="none" w:sz="0" w:space="0" w:color="auto"/>
            <w:left w:val="none" w:sz="0" w:space="0" w:color="auto"/>
            <w:bottom w:val="none" w:sz="0" w:space="0" w:color="auto"/>
            <w:right w:val="none" w:sz="0" w:space="0" w:color="auto"/>
          </w:divBdr>
          <w:divsChild>
            <w:div w:id="1206529305">
              <w:marLeft w:val="0"/>
              <w:marRight w:val="0"/>
              <w:marTop w:val="0"/>
              <w:marBottom w:val="0"/>
              <w:divBdr>
                <w:top w:val="none" w:sz="0" w:space="0" w:color="auto"/>
                <w:left w:val="none" w:sz="0" w:space="0" w:color="auto"/>
                <w:bottom w:val="none" w:sz="0" w:space="0" w:color="auto"/>
                <w:right w:val="none" w:sz="0" w:space="0" w:color="auto"/>
              </w:divBdr>
            </w:div>
          </w:divsChild>
        </w:div>
        <w:div w:id="862669579">
          <w:marLeft w:val="0"/>
          <w:marRight w:val="0"/>
          <w:marTop w:val="0"/>
          <w:marBottom w:val="0"/>
          <w:divBdr>
            <w:top w:val="none" w:sz="0" w:space="0" w:color="auto"/>
            <w:left w:val="none" w:sz="0" w:space="0" w:color="auto"/>
            <w:bottom w:val="none" w:sz="0" w:space="0" w:color="auto"/>
            <w:right w:val="none" w:sz="0" w:space="0" w:color="auto"/>
          </w:divBdr>
        </w:div>
        <w:div w:id="870387554">
          <w:marLeft w:val="0"/>
          <w:marRight w:val="0"/>
          <w:marTop w:val="0"/>
          <w:marBottom w:val="0"/>
          <w:divBdr>
            <w:top w:val="none" w:sz="0" w:space="0" w:color="auto"/>
            <w:left w:val="none" w:sz="0" w:space="0" w:color="auto"/>
            <w:bottom w:val="none" w:sz="0" w:space="0" w:color="auto"/>
            <w:right w:val="none" w:sz="0" w:space="0" w:color="auto"/>
          </w:divBdr>
        </w:div>
        <w:div w:id="1028526551">
          <w:marLeft w:val="0"/>
          <w:marRight w:val="0"/>
          <w:marTop w:val="0"/>
          <w:marBottom w:val="0"/>
          <w:divBdr>
            <w:top w:val="none" w:sz="0" w:space="0" w:color="auto"/>
            <w:left w:val="none" w:sz="0" w:space="0" w:color="auto"/>
            <w:bottom w:val="none" w:sz="0" w:space="0" w:color="auto"/>
            <w:right w:val="none" w:sz="0" w:space="0" w:color="auto"/>
          </w:divBdr>
          <w:divsChild>
            <w:div w:id="314576328">
              <w:marLeft w:val="0"/>
              <w:marRight w:val="0"/>
              <w:marTop w:val="0"/>
              <w:marBottom w:val="0"/>
              <w:divBdr>
                <w:top w:val="none" w:sz="0" w:space="0" w:color="auto"/>
                <w:left w:val="none" w:sz="0" w:space="0" w:color="auto"/>
                <w:bottom w:val="none" w:sz="0" w:space="0" w:color="auto"/>
                <w:right w:val="none" w:sz="0" w:space="0" w:color="auto"/>
              </w:divBdr>
            </w:div>
          </w:divsChild>
        </w:div>
        <w:div w:id="1034959773">
          <w:marLeft w:val="0"/>
          <w:marRight w:val="0"/>
          <w:marTop w:val="0"/>
          <w:marBottom w:val="0"/>
          <w:divBdr>
            <w:top w:val="none" w:sz="0" w:space="0" w:color="auto"/>
            <w:left w:val="none" w:sz="0" w:space="0" w:color="auto"/>
            <w:bottom w:val="none" w:sz="0" w:space="0" w:color="auto"/>
            <w:right w:val="none" w:sz="0" w:space="0" w:color="auto"/>
          </w:divBdr>
          <w:divsChild>
            <w:div w:id="385566119">
              <w:marLeft w:val="0"/>
              <w:marRight w:val="0"/>
              <w:marTop w:val="0"/>
              <w:marBottom w:val="0"/>
              <w:divBdr>
                <w:top w:val="none" w:sz="0" w:space="0" w:color="auto"/>
                <w:left w:val="none" w:sz="0" w:space="0" w:color="auto"/>
                <w:bottom w:val="none" w:sz="0" w:space="0" w:color="auto"/>
                <w:right w:val="none" w:sz="0" w:space="0" w:color="auto"/>
              </w:divBdr>
            </w:div>
          </w:divsChild>
        </w:div>
        <w:div w:id="1040478670">
          <w:marLeft w:val="0"/>
          <w:marRight w:val="0"/>
          <w:marTop w:val="300"/>
          <w:marBottom w:val="0"/>
          <w:divBdr>
            <w:top w:val="none" w:sz="0" w:space="0" w:color="auto"/>
            <w:left w:val="none" w:sz="0" w:space="0" w:color="auto"/>
            <w:bottom w:val="none" w:sz="0" w:space="0" w:color="auto"/>
            <w:right w:val="none" w:sz="0" w:space="0" w:color="auto"/>
          </w:divBdr>
          <w:divsChild>
            <w:div w:id="1780221454">
              <w:marLeft w:val="0"/>
              <w:marRight w:val="0"/>
              <w:marTop w:val="0"/>
              <w:marBottom w:val="0"/>
              <w:divBdr>
                <w:top w:val="none" w:sz="0" w:space="0" w:color="auto"/>
                <w:left w:val="none" w:sz="0" w:space="0" w:color="auto"/>
                <w:bottom w:val="none" w:sz="0" w:space="0" w:color="auto"/>
                <w:right w:val="none" w:sz="0" w:space="0" w:color="auto"/>
              </w:divBdr>
              <w:divsChild>
                <w:div w:id="47213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576341">
          <w:marLeft w:val="0"/>
          <w:marRight w:val="0"/>
          <w:marTop w:val="0"/>
          <w:marBottom w:val="0"/>
          <w:divBdr>
            <w:top w:val="none" w:sz="0" w:space="0" w:color="auto"/>
            <w:left w:val="none" w:sz="0" w:space="0" w:color="auto"/>
            <w:bottom w:val="none" w:sz="0" w:space="0" w:color="auto"/>
            <w:right w:val="none" w:sz="0" w:space="0" w:color="auto"/>
          </w:divBdr>
        </w:div>
        <w:div w:id="1241528496">
          <w:marLeft w:val="0"/>
          <w:marRight w:val="0"/>
          <w:marTop w:val="0"/>
          <w:marBottom w:val="0"/>
          <w:divBdr>
            <w:top w:val="none" w:sz="0" w:space="0" w:color="auto"/>
            <w:left w:val="none" w:sz="0" w:space="0" w:color="auto"/>
            <w:bottom w:val="none" w:sz="0" w:space="0" w:color="auto"/>
            <w:right w:val="none" w:sz="0" w:space="0" w:color="auto"/>
          </w:divBdr>
          <w:divsChild>
            <w:div w:id="2124375729">
              <w:marLeft w:val="0"/>
              <w:marRight w:val="0"/>
              <w:marTop w:val="0"/>
              <w:marBottom w:val="0"/>
              <w:divBdr>
                <w:top w:val="none" w:sz="0" w:space="0" w:color="auto"/>
                <w:left w:val="none" w:sz="0" w:space="0" w:color="auto"/>
                <w:bottom w:val="none" w:sz="0" w:space="0" w:color="auto"/>
                <w:right w:val="none" w:sz="0" w:space="0" w:color="auto"/>
              </w:divBdr>
            </w:div>
          </w:divsChild>
        </w:div>
        <w:div w:id="1264151627">
          <w:marLeft w:val="0"/>
          <w:marRight w:val="0"/>
          <w:marTop w:val="0"/>
          <w:marBottom w:val="0"/>
          <w:divBdr>
            <w:top w:val="none" w:sz="0" w:space="0" w:color="auto"/>
            <w:left w:val="none" w:sz="0" w:space="0" w:color="auto"/>
            <w:bottom w:val="none" w:sz="0" w:space="0" w:color="auto"/>
            <w:right w:val="none" w:sz="0" w:space="0" w:color="auto"/>
          </w:divBdr>
        </w:div>
        <w:div w:id="1311905428">
          <w:marLeft w:val="0"/>
          <w:marRight w:val="0"/>
          <w:marTop w:val="300"/>
          <w:marBottom w:val="0"/>
          <w:divBdr>
            <w:top w:val="none" w:sz="0" w:space="0" w:color="auto"/>
            <w:left w:val="none" w:sz="0" w:space="0" w:color="auto"/>
            <w:bottom w:val="none" w:sz="0" w:space="0" w:color="auto"/>
            <w:right w:val="none" w:sz="0" w:space="0" w:color="auto"/>
          </w:divBdr>
          <w:divsChild>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95501">
          <w:marLeft w:val="0"/>
          <w:marRight w:val="0"/>
          <w:marTop w:val="0"/>
          <w:marBottom w:val="0"/>
          <w:divBdr>
            <w:top w:val="none" w:sz="0" w:space="0" w:color="auto"/>
            <w:left w:val="none" w:sz="0" w:space="0" w:color="auto"/>
            <w:bottom w:val="none" w:sz="0" w:space="0" w:color="auto"/>
            <w:right w:val="none" w:sz="0" w:space="0" w:color="auto"/>
          </w:divBdr>
        </w:div>
        <w:div w:id="1587880342">
          <w:marLeft w:val="0"/>
          <w:marRight w:val="0"/>
          <w:marTop w:val="0"/>
          <w:marBottom w:val="0"/>
          <w:divBdr>
            <w:top w:val="none" w:sz="0" w:space="0" w:color="auto"/>
            <w:left w:val="none" w:sz="0" w:space="0" w:color="auto"/>
            <w:bottom w:val="none" w:sz="0" w:space="0" w:color="auto"/>
            <w:right w:val="none" w:sz="0" w:space="0" w:color="auto"/>
          </w:divBdr>
        </w:div>
        <w:div w:id="1647929329">
          <w:marLeft w:val="0"/>
          <w:marRight w:val="0"/>
          <w:marTop w:val="0"/>
          <w:marBottom w:val="0"/>
          <w:divBdr>
            <w:top w:val="none" w:sz="0" w:space="0" w:color="auto"/>
            <w:left w:val="none" w:sz="0" w:space="0" w:color="auto"/>
            <w:bottom w:val="none" w:sz="0" w:space="0" w:color="auto"/>
            <w:right w:val="none" w:sz="0" w:space="0" w:color="auto"/>
          </w:divBdr>
          <w:divsChild>
            <w:div w:id="989863440">
              <w:marLeft w:val="0"/>
              <w:marRight w:val="0"/>
              <w:marTop w:val="0"/>
              <w:marBottom w:val="0"/>
              <w:divBdr>
                <w:top w:val="none" w:sz="0" w:space="0" w:color="auto"/>
                <w:left w:val="none" w:sz="0" w:space="0" w:color="auto"/>
                <w:bottom w:val="none" w:sz="0" w:space="0" w:color="auto"/>
                <w:right w:val="none" w:sz="0" w:space="0" w:color="auto"/>
              </w:divBdr>
            </w:div>
          </w:divsChild>
        </w:div>
        <w:div w:id="1675303065">
          <w:marLeft w:val="0"/>
          <w:marRight w:val="0"/>
          <w:marTop w:val="0"/>
          <w:marBottom w:val="0"/>
          <w:divBdr>
            <w:top w:val="none" w:sz="0" w:space="0" w:color="auto"/>
            <w:left w:val="none" w:sz="0" w:space="0" w:color="auto"/>
            <w:bottom w:val="none" w:sz="0" w:space="0" w:color="auto"/>
            <w:right w:val="none" w:sz="0" w:space="0" w:color="auto"/>
          </w:divBdr>
        </w:div>
        <w:div w:id="1754937480">
          <w:marLeft w:val="0"/>
          <w:marRight w:val="0"/>
          <w:marTop w:val="0"/>
          <w:marBottom w:val="0"/>
          <w:divBdr>
            <w:top w:val="none" w:sz="0" w:space="0" w:color="auto"/>
            <w:left w:val="none" w:sz="0" w:space="0" w:color="auto"/>
            <w:bottom w:val="none" w:sz="0" w:space="0" w:color="auto"/>
            <w:right w:val="none" w:sz="0" w:space="0" w:color="auto"/>
          </w:divBdr>
          <w:divsChild>
            <w:div w:id="104537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179560">
      <w:bodyDiv w:val="1"/>
      <w:marLeft w:val="0"/>
      <w:marRight w:val="0"/>
      <w:marTop w:val="0"/>
      <w:marBottom w:val="0"/>
      <w:divBdr>
        <w:top w:val="none" w:sz="0" w:space="0" w:color="auto"/>
        <w:left w:val="none" w:sz="0" w:space="0" w:color="auto"/>
        <w:bottom w:val="none" w:sz="0" w:space="0" w:color="auto"/>
        <w:right w:val="none" w:sz="0" w:space="0" w:color="auto"/>
      </w:divBdr>
    </w:div>
    <w:div w:id="135491324">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1148353321">
          <w:marLeft w:val="0"/>
          <w:marRight w:val="0"/>
          <w:marTop w:val="0"/>
          <w:marBottom w:val="0"/>
          <w:divBdr>
            <w:top w:val="none" w:sz="0" w:space="0" w:color="auto"/>
            <w:left w:val="none" w:sz="0" w:space="0" w:color="auto"/>
            <w:bottom w:val="none" w:sz="0" w:space="0" w:color="auto"/>
            <w:right w:val="none" w:sz="0" w:space="0" w:color="auto"/>
          </w:divBdr>
        </w:div>
        <w:div w:id="238254960">
          <w:marLeft w:val="0"/>
          <w:marRight w:val="0"/>
          <w:marTop w:val="0"/>
          <w:marBottom w:val="0"/>
          <w:divBdr>
            <w:top w:val="none" w:sz="0" w:space="0" w:color="auto"/>
            <w:left w:val="none" w:sz="0" w:space="0" w:color="auto"/>
            <w:bottom w:val="none" w:sz="0" w:space="0" w:color="auto"/>
            <w:right w:val="none" w:sz="0" w:space="0" w:color="auto"/>
          </w:divBdr>
          <w:divsChild>
            <w:div w:id="327363260">
              <w:marLeft w:val="0"/>
              <w:marRight w:val="0"/>
              <w:marTop w:val="0"/>
              <w:marBottom w:val="0"/>
              <w:divBdr>
                <w:top w:val="none" w:sz="0" w:space="0" w:color="auto"/>
                <w:left w:val="none" w:sz="0" w:space="0" w:color="auto"/>
                <w:bottom w:val="none" w:sz="0" w:space="0" w:color="auto"/>
                <w:right w:val="none" w:sz="0" w:space="0" w:color="auto"/>
              </w:divBdr>
            </w:div>
          </w:divsChild>
        </w:div>
        <w:div w:id="860314375">
          <w:marLeft w:val="0"/>
          <w:marRight w:val="0"/>
          <w:marTop w:val="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sChild>
            <w:div w:id="1233661705">
              <w:marLeft w:val="0"/>
              <w:marRight w:val="0"/>
              <w:marTop w:val="0"/>
              <w:marBottom w:val="0"/>
              <w:divBdr>
                <w:top w:val="none" w:sz="0" w:space="0" w:color="auto"/>
                <w:left w:val="none" w:sz="0" w:space="0" w:color="auto"/>
                <w:bottom w:val="none" w:sz="0" w:space="0" w:color="auto"/>
                <w:right w:val="none" w:sz="0" w:space="0" w:color="auto"/>
              </w:divBdr>
            </w:div>
          </w:divsChild>
        </w:div>
        <w:div w:id="1701666988">
          <w:marLeft w:val="0"/>
          <w:marRight w:val="0"/>
          <w:marTop w:val="0"/>
          <w:marBottom w:val="0"/>
          <w:divBdr>
            <w:top w:val="none" w:sz="0" w:space="0" w:color="auto"/>
            <w:left w:val="none" w:sz="0" w:space="0" w:color="auto"/>
            <w:bottom w:val="none" w:sz="0" w:space="0" w:color="auto"/>
            <w:right w:val="none" w:sz="0" w:space="0" w:color="auto"/>
          </w:divBdr>
        </w:div>
        <w:div w:id="1700544604">
          <w:marLeft w:val="0"/>
          <w:marRight w:val="0"/>
          <w:marTop w:val="0"/>
          <w:marBottom w:val="0"/>
          <w:divBdr>
            <w:top w:val="none" w:sz="0" w:space="0" w:color="auto"/>
            <w:left w:val="none" w:sz="0" w:space="0" w:color="auto"/>
            <w:bottom w:val="none" w:sz="0" w:space="0" w:color="auto"/>
            <w:right w:val="none" w:sz="0" w:space="0" w:color="auto"/>
          </w:divBdr>
          <w:divsChild>
            <w:div w:id="1283070150">
              <w:marLeft w:val="0"/>
              <w:marRight w:val="0"/>
              <w:marTop w:val="0"/>
              <w:marBottom w:val="0"/>
              <w:divBdr>
                <w:top w:val="none" w:sz="0" w:space="0" w:color="auto"/>
                <w:left w:val="none" w:sz="0" w:space="0" w:color="auto"/>
                <w:bottom w:val="none" w:sz="0" w:space="0" w:color="auto"/>
                <w:right w:val="none" w:sz="0" w:space="0" w:color="auto"/>
              </w:divBdr>
            </w:div>
          </w:divsChild>
        </w:div>
        <w:div w:id="361980752">
          <w:marLeft w:val="0"/>
          <w:marRight w:val="0"/>
          <w:marTop w:val="0"/>
          <w:marBottom w:val="0"/>
          <w:divBdr>
            <w:top w:val="none" w:sz="0" w:space="0" w:color="auto"/>
            <w:left w:val="none" w:sz="0" w:space="0" w:color="auto"/>
            <w:bottom w:val="none" w:sz="0" w:space="0" w:color="auto"/>
            <w:right w:val="none" w:sz="0" w:space="0" w:color="auto"/>
          </w:divBdr>
        </w:div>
        <w:div w:id="1770540322">
          <w:marLeft w:val="0"/>
          <w:marRight w:val="0"/>
          <w:marTop w:val="0"/>
          <w:marBottom w:val="0"/>
          <w:divBdr>
            <w:top w:val="none" w:sz="0" w:space="0" w:color="auto"/>
            <w:left w:val="none" w:sz="0" w:space="0" w:color="auto"/>
            <w:bottom w:val="none" w:sz="0" w:space="0" w:color="auto"/>
            <w:right w:val="none" w:sz="0" w:space="0" w:color="auto"/>
          </w:divBdr>
          <w:divsChild>
            <w:div w:id="253975521">
              <w:marLeft w:val="0"/>
              <w:marRight w:val="0"/>
              <w:marTop w:val="0"/>
              <w:marBottom w:val="0"/>
              <w:divBdr>
                <w:top w:val="none" w:sz="0" w:space="0" w:color="auto"/>
                <w:left w:val="none" w:sz="0" w:space="0" w:color="auto"/>
                <w:bottom w:val="none" w:sz="0" w:space="0" w:color="auto"/>
                <w:right w:val="none" w:sz="0" w:space="0" w:color="auto"/>
              </w:divBdr>
            </w:div>
          </w:divsChild>
        </w:div>
        <w:div w:id="809397266">
          <w:marLeft w:val="0"/>
          <w:marRight w:val="0"/>
          <w:marTop w:val="0"/>
          <w:marBottom w:val="0"/>
          <w:divBdr>
            <w:top w:val="none" w:sz="0" w:space="0" w:color="auto"/>
            <w:left w:val="none" w:sz="0" w:space="0" w:color="auto"/>
            <w:bottom w:val="none" w:sz="0" w:space="0" w:color="auto"/>
            <w:right w:val="none" w:sz="0" w:space="0" w:color="auto"/>
          </w:divBdr>
        </w:div>
        <w:div w:id="66265034">
          <w:marLeft w:val="0"/>
          <w:marRight w:val="0"/>
          <w:marTop w:val="0"/>
          <w:marBottom w:val="0"/>
          <w:divBdr>
            <w:top w:val="none" w:sz="0" w:space="0" w:color="auto"/>
            <w:left w:val="none" w:sz="0" w:space="0" w:color="auto"/>
            <w:bottom w:val="none" w:sz="0" w:space="0" w:color="auto"/>
            <w:right w:val="none" w:sz="0" w:space="0" w:color="auto"/>
          </w:divBdr>
          <w:divsChild>
            <w:div w:id="207422177">
              <w:marLeft w:val="0"/>
              <w:marRight w:val="0"/>
              <w:marTop w:val="0"/>
              <w:marBottom w:val="0"/>
              <w:divBdr>
                <w:top w:val="none" w:sz="0" w:space="0" w:color="auto"/>
                <w:left w:val="none" w:sz="0" w:space="0" w:color="auto"/>
                <w:bottom w:val="none" w:sz="0" w:space="0" w:color="auto"/>
                <w:right w:val="none" w:sz="0" w:space="0" w:color="auto"/>
              </w:divBdr>
            </w:div>
          </w:divsChild>
        </w:div>
        <w:div w:id="600576605">
          <w:marLeft w:val="0"/>
          <w:marRight w:val="0"/>
          <w:marTop w:val="0"/>
          <w:marBottom w:val="0"/>
          <w:divBdr>
            <w:top w:val="none" w:sz="0" w:space="0" w:color="auto"/>
            <w:left w:val="none" w:sz="0" w:space="0" w:color="auto"/>
            <w:bottom w:val="none" w:sz="0" w:space="0" w:color="auto"/>
            <w:right w:val="none" w:sz="0" w:space="0" w:color="auto"/>
          </w:divBdr>
        </w:div>
        <w:div w:id="282228346">
          <w:marLeft w:val="0"/>
          <w:marRight w:val="0"/>
          <w:marTop w:val="0"/>
          <w:marBottom w:val="0"/>
          <w:divBdr>
            <w:top w:val="none" w:sz="0" w:space="0" w:color="auto"/>
            <w:left w:val="none" w:sz="0" w:space="0" w:color="auto"/>
            <w:bottom w:val="none" w:sz="0" w:space="0" w:color="auto"/>
            <w:right w:val="none" w:sz="0" w:space="0" w:color="auto"/>
          </w:divBdr>
          <w:divsChild>
            <w:div w:id="128983199">
              <w:marLeft w:val="0"/>
              <w:marRight w:val="0"/>
              <w:marTop w:val="0"/>
              <w:marBottom w:val="0"/>
              <w:divBdr>
                <w:top w:val="none" w:sz="0" w:space="0" w:color="auto"/>
                <w:left w:val="none" w:sz="0" w:space="0" w:color="auto"/>
                <w:bottom w:val="none" w:sz="0" w:space="0" w:color="auto"/>
                <w:right w:val="none" w:sz="0" w:space="0" w:color="auto"/>
              </w:divBdr>
            </w:div>
          </w:divsChild>
        </w:div>
        <w:div w:id="1597178652">
          <w:marLeft w:val="0"/>
          <w:marRight w:val="0"/>
          <w:marTop w:val="0"/>
          <w:marBottom w:val="0"/>
          <w:divBdr>
            <w:top w:val="none" w:sz="0" w:space="0" w:color="auto"/>
            <w:left w:val="none" w:sz="0" w:space="0" w:color="auto"/>
            <w:bottom w:val="none" w:sz="0" w:space="0" w:color="auto"/>
            <w:right w:val="none" w:sz="0" w:space="0" w:color="auto"/>
          </w:divBdr>
        </w:div>
        <w:div w:id="190152104">
          <w:marLeft w:val="0"/>
          <w:marRight w:val="0"/>
          <w:marTop w:val="0"/>
          <w:marBottom w:val="0"/>
          <w:divBdr>
            <w:top w:val="none" w:sz="0" w:space="0" w:color="auto"/>
            <w:left w:val="none" w:sz="0" w:space="0" w:color="auto"/>
            <w:bottom w:val="none" w:sz="0" w:space="0" w:color="auto"/>
            <w:right w:val="none" w:sz="0" w:space="0" w:color="auto"/>
          </w:divBdr>
          <w:divsChild>
            <w:div w:id="1325546580">
              <w:marLeft w:val="0"/>
              <w:marRight w:val="0"/>
              <w:marTop w:val="0"/>
              <w:marBottom w:val="0"/>
              <w:divBdr>
                <w:top w:val="none" w:sz="0" w:space="0" w:color="auto"/>
                <w:left w:val="none" w:sz="0" w:space="0" w:color="auto"/>
                <w:bottom w:val="none" w:sz="0" w:space="0" w:color="auto"/>
                <w:right w:val="none" w:sz="0" w:space="0" w:color="auto"/>
              </w:divBdr>
            </w:div>
          </w:divsChild>
        </w:div>
        <w:div w:id="565454621">
          <w:marLeft w:val="0"/>
          <w:marRight w:val="0"/>
          <w:marTop w:val="300"/>
          <w:marBottom w:val="0"/>
          <w:divBdr>
            <w:top w:val="none" w:sz="0" w:space="0" w:color="auto"/>
            <w:left w:val="none" w:sz="0" w:space="0" w:color="auto"/>
            <w:bottom w:val="none" w:sz="0" w:space="0" w:color="auto"/>
            <w:right w:val="none" w:sz="0" w:space="0" w:color="auto"/>
          </w:divBdr>
          <w:divsChild>
            <w:div w:id="1642348062">
              <w:marLeft w:val="0"/>
              <w:marRight w:val="0"/>
              <w:marTop w:val="0"/>
              <w:marBottom w:val="0"/>
              <w:divBdr>
                <w:top w:val="none" w:sz="0" w:space="0" w:color="auto"/>
                <w:left w:val="none" w:sz="0" w:space="0" w:color="auto"/>
                <w:bottom w:val="none" w:sz="0" w:space="0" w:color="auto"/>
                <w:right w:val="none" w:sz="0" w:space="0" w:color="auto"/>
              </w:divBdr>
              <w:divsChild>
                <w:div w:id="96050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400296">
          <w:marLeft w:val="0"/>
          <w:marRight w:val="0"/>
          <w:marTop w:val="300"/>
          <w:marBottom w:val="0"/>
          <w:divBdr>
            <w:top w:val="none" w:sz="0" w:space="0" w:color="auto"/>
            <w:left w:val="none" w:sz="0" w:space="0" w:color="auto"/>
            <w:bottom w:val="none" w:sz="0" w:space="0" w:color="auto"/>
            <w:right w:val="none" w:sz="0" w:space="0" w:color="auto"/>
          </w:divBdr>
          <w:divsChild>
            <w:div w:id="890314073">
              <w:marLeft w:val="0"/>
              <w:marRight w:val="0"/>
              <w:marTop w:val="0"/>
              <w:marBottom w:val="0"/>
              <w:divBdr>
                <w:top w:val="none" w:sz="0" w:space="0" w:color="auto"/>
                <w:left w:val="none" w:sz="0" w:space="0" w:color="auto"/>
                <w:bottom w:val="none" w:sz="0" w:space="0" w:color="auto"/>
                <w:right w:val="none" w:sz="0" w:space="0" w:color="auto"/>
              </w:divBdr>
              <w:divsChild>
                <w:div w:id="53944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763410">
          <w:marLeft w:val="0"/>
          <w:marRight w:val="0"/>
          <w:marTop w:val="300"/>
          <w:marBottom w:val="0"/>
          <w:divBdr>
            <w:top w:val="none" w:sz="0" w:space="0" w:color="auto"/>
            <w:left w:val="none" w:sz="0" w:space="0" w:color="auto"/>
            <w:bottom w:val="none" w:sz="0" w:space="0" w:color="auto"/>
            <w:right w:val="none" w:sz="0" w:space="0" w:color="auto"/>
          </w:divBdr>
          <w:divsChild>
            <w:div w:id="1726639996">
              <w:marLeft w:val="0"/>
              <w:marRight w:val="0"/>
              <w:marTop w:val="0"/>
              <w:marBottom w:val="0"/>
              <w:divBdr>
                <w:top w:val="none" w:sz="0" w:space="0" w:color="auto"/>
                <w:left w:val="none" w:sz="0" w:space="0" w:color="auto"/>
                <w:bottom w:val="none" w:sz="0" w:space="0" w:color="auto"/>
                <w:right w:val="none" w:sz="0" w:space="0" w:color="auto"/>
              </w:divBdr>
              <w:divsChild>
                <w:div w:id="1729768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62721">
          <w:marLeft w:val="0"/>
          <w:marRight w:val="0"/>
          <w:marTop w:val="300"/>
          <w:marBottom w:val="0"/>
          <w:divBdr>
            <w:top w:val="none" w:sz="0" w:space="0" w:color="auto"/>
            <w:left w:val="none" w:sz="0" w:space="0" w:color="auto"/>
            <w:bottom w:val="none" w:sz="0" w:space="0" w:color="auto"/>
            <w:right w:val="none" w:sz="0" w:space="0" w:color="auto"/>
          </w:divBdr>
          <w:divsChild>
            <w:div w:id="2125731495">
              <w:marLeft w:val="0"/>
              <w:marRight w:val="0"/>
              <w:marTop w:val="0"/>
              <w:marBottom w:val="0"/>
              <w:divBdr>
                <w:top w:val="none" w:sz="0" w:space="0" w:color="auto"/>
                <w:left w:val="none" w:sz="0" w:space="0" w:color="auto"/>
                <w:bottom w:val="none" w:sz="0" w:space="0" w:color="auto"/>
                <w:right w:val="none" w:sz="0" w:space="0" w:color="auto"/>
              </w:divBdr>
              <w:divsChild>
                <w:div w:id="1028026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46267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sChild>
            <w:div w:id="1877426784">
              <w:marLeft w:val="0"/>
              <w:marRight w:val="0"/>
              <w:marTop w:val="0"/>
              <w:marBottom w:val="0"/>
              <w:divBdr>
                <w:top w:val="none" w:sz="0" w:space="0" w:color="auto"/>
                <w:left w:val="none" w:sz="0" w:space="0" w:color="auto"/>
                <w:bottom w:val="none" w:sz="0" w:space="0" w:color="auto"/>
                <w:right w:val="none" w:sz="0" w:space="0" w:color="auto"/>
              </w:divBdr>
            </w:div>
          </w:divsChild>
        </w:div>
        <w:div w:id="383719032">
          <w:marLeft w:val="0"/>
          <w:marRight w:val="0"/>
          <w:marTop w:val="300"/>
          <w:marBottom w:val="0"/>
          <w:divBdr>
            <w:top w:val="none" w:sz="0" w:space="0" w:color="auto"/>
            <w:left w:val="none" w:sz="0" w:space="0" w:color="auto"/>
            <w:bottom w:val="none" w:sz="0" w:space="0" w:color="auto"/>
            <w:right w:val="none" w:sz="0" w:space="0" w:color="auto"/>
          </w:divBdr>
          <w:divsChild>
            <w:div w:id="1399016177">
              <w:marLeft w:val="0"/>
              <w:marRight w:val="0"/>
              <w:marTop w:val="0"/>
              <w:marBottom w:val="0"/>
              <w:divBdr>
                <w:top w:val="none" w:sz="0" w:space="0" w:color="auto"/>
                <w:left w:val="none" w:sz="0" w:space="0" w:color="auto"/>
                <w:bottom w:val="none" w:sz="0" w:space="0" w:color="auto"/>
                <w:right w:val="none" w:sz="0" w:space="0" w:color="auto"/>
              </w:divBdr>
              <w:divsChild>
                <w:div w:id="144422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2806">
          <w:marLeft w:val="0"/>
          <w:marRight w:val="0"/>
          <w:marTop w:val="300"/>
          <w:marBottom w:val="0"/>
          <w:divBdr>
            <w:top w:val="none" w:sz="0" w:space="0" w:color="auto"/>
            <w:left w:val="none" w:sz="0" w:space="0" w:color="auto"/>
            <w:bottom w:val="none" w:sz="0" w:space="0" w:color="auto"/>
            <w:right w:val="none" w:sz="0" w:space="0" w:color="auto"/>
          </w:divBdr>
          <w:divsChild>
            <w:div w:id="838933106">
              <w:marLeft w:val="0"/>
              <w:marRight w:val="0"/>
              <w:marTop w:val="0"/>
              <w:marBottom w:val="0"/>
              <w:divBdr>
                <w:top w:val="none" w:sz="0" w:space="0" w:color="auto"/>
                <w:left w:val="none" w:sz="0" w:space="0" w:color="auto"/>
                <w:bottom w:val="none" w:sz="0" w:space="0" w:color="auto"/>
                <w:right w:val="none" w:sz="0" w:space="0" w:color="auto"/>
              </w:divBdr>
              <w:divsChild>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96051">
          <w:marLeft w:val="0"/>
          <w:marRight w:val="0"/>
          <w:marTop w:val="0"/>
          <w:marBottom w:val="0"/>
          <w:divBdr>
            <w:top w:val="none" w:sz="0" w:space="0" w:color="auto"/>
            <w:left w:val="none" w:sz="0" w:space="0" w:color="auto"/>
            <w:bottom w:val="none" w:sz="0" w:space="0" w:color="auto"/>
            <w:right w:val="none" w:sz="0" w:space="0" w:color="auto"/>
          </w:divBdr>
        </w:div>
        <w:div w:id="585264353">
          <w:marLeft w:val="0"/>
          <w:marRight w:val="0"/>
          <w:marTop w:val="0"/>
          <w:marBottom w:val="0"/>
          <w:divBdr>
            <w:top w:val="none" w:sz="0" w:space="0" w:color="auto"/>
            <w:left w:val="none" w:sz="0" w:space="0" w:color="auto"/>
            <w:bottom w:val="none" w:sz="0" w:space="0" w:color="auto"/>
            <w:right w:val="none" w:sz="0" w:space="0" w:color="auto"/>
          </w:divBdr>
          <w:divsChild>
            <w:div w:id="1979256800">
              <w:marLeft w:val="0"/>
              <w:marRight w:val="0"/>
              <w:marTop w:val="0"/>
              <w:marBottom w:val="0"/>
              <w:divBdr>
                <w:top w:val="none" w:sz="0" w:space="0" w:color="auto"/>
                <w:left w:val="none" w:sz="0" w:space="0" w:color="auto"/>
                <w:bottom w:val="none" w:sz="0" w:space="0" w:color="auto"/>
                <w:right w:val="none" w:sz="0" w:space="0" w:color="auto"/>
              </w:divBdr>
            </w:div>
          </w:divsChild>
        </w:div>
        <w:div w:id="611742834">
          <w:marLeft w:val="0"/>
          <w:marRight w:val="0"/>
          <w:marTop w:val="0"/>
          <w:marBottom w:val="0"/>
          <w:divBdr>
            <w:top w:val="none" w:sz="0" w:space="0" w:color="auto"/>
            <w:left w:val="none" w:sz="0" w:space="0" w:color="auto"/>
            <w:bottom w:val="none" w:sz="0" w:space="0" w:color="auto"/>
            <w:right w:val="none" w:sz="0" w:space="0" w:color="auto"/>
          </w:divBdr>
        </w:div>
        <w:div w:id="997075567">
          <w:marLeft w:val="0"/>
          <w:marRight w:val="0"/>
          <w:marTop w:val="300"/>
          <w:marBottom w:val="0"/>
          <w:divBdr>
            <w:top w:val="none" w:sz="0" w:space="0" w:color="auto"/>
            <w:left w:val="none" w:sz="0" w:space="0" w:color="auto"/>
            <w:bottom w:val="none" w:sz="0" w:space="0" w:color="auto"/>
            <w:right w:val="none" w:sz="0" w:space="0" w:color="auto"/>
          </w:divBdr>
          <w:divsChild>
            <w:div w:id="104545833">
              <w:marLeft w:val="0"/>
              <w:marRight w:val="0"/>
              <w:marTop w:val="0"/>
              <w:marBottom w:val="0"/>
              <w:divBdr>
                <w:top w:val="none" w:sz="0" w:space="0" w:color="auto"/>
                <w:left w:val="none" w:sz="0" w:space="0" w:color="auto"/>
                <w:bottom w:val="none" w:sz="0" w:space="0" w:color="auto"/>
                <w:right w:val="none" w:sz="0" w:space="0" w:color="auto"/>
              </w:divBdr>
              <w:divsChild>
                <w:div w:id="447312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359441">
          <w:marLeft w:val="0"/>
          <w:marRight w:val="0"/>
          <w:marTop w:val="0"/>
          <w:marBottom w:val="0"/>
          <w:divBdr>
            <w:top w:val="none" w:sz="0" w:space="0" w:color="auto"/>
            <w:left w:val="none" w:sz="0" w:space="0" w:color="auto"/>
            <w:bottom w:val="none" w:sz="0" w:space="0" w:color="auto"/>
            <w:right w:val="none" w:sz="0" w:space="0" w:color="auto"/>
          </w:divBdr>
        </w:div>
        <w:div w:id="1249191210">
          <w:marLeft w:val="0"/>
          <w:marRight w:val="0"/>
          <w:marTop w:val="0"/>
          <w:marBottom w:val="0"/>
          <w:divBdr>
            <w:top w:val="none" w:sz="0" w:space="0" w:color="auto"/>
            <w:left w:val="none" w:sz="0" w:space="0" w:color="auto"/>
            <w:bottom w:val="none" w:sz="0" w:space="0" w:color="auto"/>
            <w:right w:val="none" w:sz="0" w:space="0" w:color="auto"/>
          </w:divBdr>
          <w:divsChild>
            <w:div w:id="1795975474">
              <w:marLeft w:val="0"/>
              <w:marRight w:val="0"/>
              <w:marTop w:val="0"/>
              <w:marBottom w:val="0"/>
              <w:divBdr>
                <w:top w:val="none" w:sz="0" w:space="0" w:color="auto"/>
                <w:left w:val="none" w:sz="0" w:space="0" w:color="auto"/>
                <w:bottom w:val="none" w:sz="0" w:space="0" w:color="auto"/>
                <w:right w:val="none" w:sz="0" w:space="0" w:color="auto"/>
              </w:divBdr>
            </w:div>
          </w:divsChild>
        </w:div>
        <w:div w:id="1290822880">
          <w:marLeft w:val="0"/>
          <w:marRight w:val="0"/>
          <w:marTop w:val="0"/>
          <w:marBottom w:val="0"/>
          <w:divBdr>
            <w:top w:val="none" w:sz="0" w:space="0" w:color="auto"/>
            <w:left w:val="none" w:sz="0" w:space="0" w:color="auto"/>
            <w:bottom w:val="none" w:sz="0" w:space="0" w:color="auto"/>
            <w:right w:val="none" w:sz="0" w:space="0" w:color="auto"/>
          </w:divBdr>
          <w:divsChild>
            <w:div w:id="161044531">
              <w:marLeft w:val="0"/>
              <w:marRight w:val="0"/>
              <w:marTop w:val="0"/>
              <w:marBottom w:val="0"/>
              <w:divBdr>
                <w:top w:val="none" w:sz="0" w:space="0" w:color="auto"/>
                <w:left w:val="none" w:sz="0" w:space="0" w:color="auto"/>
                <w:bottom w:val="none" w:sz="0" w:space="0" w:color="auto"/>
                <w:right w:val="none" w:sz="0" w:space="0" w:color="auto"/>
              </w:divBdr>
            </w:div>
          </w:divsChild>
        </w:div>
        <w:div w:id="1545949400">
          <w:marLeft w:val="0"/>
          <w:marRight w:val="0"/>
          <w:marTop w:val="0"/>
          <w:marBottom w:val="0"/>
          <w:divBdr>
            <w:top w:val="none" w:sz="0" w:space="0" w:color="auto"/>
            <w:left w:val="none" w:sz="0" w:space="0" w:color="auto"/>
            <w:bottom w:val="none" w:sz="0" w:space="0" w:color="auto"/>
            <w:right w:val="none" w:sz="0" w:space="0" w:color="auto"/>
          </w:divBdr>
        </w:div>
        <w:div w:id="1575047924">
          <w:marLeft w:val="0"/>
          <w:marRight w:val="0"/>
          <w:marTop w:val="0"/>
          <w:marBottom w:val="0"/>
          <w:divBdr>
            <w:top w:val="none" w:sz="0" w:space="0" w:color="auto"/>
            <w:left w:val="none" w:sz="0" w:space="0" w:color="auto"/>
            <w:bottom w:val="none" w:sz="0" w:space="0" w:color="auto"/>
            <w:right w:val="none" w:sz="0" w:space="0" w:color="auto"/>
          </w:divBdr>
        </w:div>
        <w:div w:id="1790200054">
          <w:marLeft w:val="0"/>
          <w:marRight w:val="0"/>
          <w:marTop w:val="300"/>
          <w:marBottom w:val="0"/>
          <w:divBdr>
            <w:top w:val="none" w:sz="0" w:space="0" w:color="auto"/>
            <w:left w:val="none" w:sz="0" w:space="0" w:color="auto"/>
            <w:bottom w:val="none" w:sz="0" w:space="0" w:color="auto"/>
            <w:right w:val="none" w:sz="0" w:space="0" w:color="auto"/>
          </w:divBdr>
          <w:divsChild>
            <w:div w:id="918906079">
              <w:marLeft w:val="0"/>
              <w:marRight w:val="0"/>
              <w:marTop w:val="0"/>
              <w:marBottom w:val="0"/>
              <w:divBdr>
                <w:top w:val="none" w:sz="0" w:space="0" w:color="auto"/>
                <w:left w:val="none" w:sz="0" w:space="0" w:color="auto"/>
                <w:bottom w:val="none" w:sz="0" w:space="0" w:color="auto"/>
                <w:right w:val="none" w:sz="0" w:space="0" w:color="auto"/>
              </w:divBdr>
              <w:divsChild>
                <w:div w:id="2001690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3682">
          <w:marLeft w:val="0"/>
          <w:marRight w:val="0"/>
          <w:marTop w:val="0"/>
          <w:marBottom w:val="0"/>
          <w:divBdr>
            <w:top w:val="none" w:sz="0" w:space="0" w:color="auto"/>
            <w:left w:val="none" w:sz="0" w:space="0" w:color="auto"/>
            <w:bottom w:val="none" w:sz="0" w:space="0" w:color="auto"/>
            <w:right w:val="none" w:sz="0" w:space="0" w:color="auto"/>
          </w:divBdr>
        </w:div>
        <w:div w:id="1905531076">
          <w:marLeft w:val="0"/>
          <w:marRight w:val="0"/>
          <w:marTop w:val="0"/>
          <w:marBottom w:val="0"/>
          <w:divBdr>
            <w:top w:val="none" w:sz="0" w:space="0" w:color="auto"/>
            <w:left w:val="none" w:sz="0" w:space="0" w:color="auto"/>
            <w:bottom w:val="none" w:sz="0" w:space="0" w:color="auto"/>
            <w:right w:val="none" w:sz="0" w:space="0" w:color="auto"/>
          </w:divBdr>
          <w:divsChild>
            <w:div w:id="21244313">
              <w:marLeft w:val="0"/>
              <w:marRight w:val="0"/>
              <w:marTop w:val="0"/>
              <w:marBottom w:val="0"/>
              <w:divBdr>
                <w:top w:val="none" w:sz="0" w:space="0" w:color="auto"/>
                <w:left w:val="none" w:sz="0" w:space="0" w:color="auto"/>
                <w:bottom w:val="none" w:sz="0" w:space="0" w:color="auto"/>
                <w:right w:val="none" w:sz="0" w:space="0" w:color="auto"/>
              </w:divBdr>
            </w:div>
          </w:divsChild>
        </w:div>
        <w:div w:id="1998923857">
          <w:marLeft w:val="0"/>
          <w:marRight w:val="0"/>
          <w:marTop w:val="0"/>
          <w:marBottom w:val="0"/>
          <w:divBdr>
            <w:top w:val="none" w:sz="0" w:space="0" w:color="auto"/>
            <w:left w:val="none" w:sz="0" w:space="0" w:color="auto"/>
            <w:bottom w:val="none" w:sz="0" w:space="0" w:color="auto"/>
            <w:right w:val="none" w:sz="0" w:space="0" w:color="auto"/>
          </w:divBdr>
          <w:divsChild>
            <w:div w:id="281693246">
              <w:marLeft w:val="0"/>
              <w:marRight w:val="0"/>
              <w:marTop w:val="0"/>
              <w:marBottom w:val="0"/>
              <w:divBdr>
                <w:top w:val="none" w:sz="0" w:space="0" w:color="auto"/>
                <w:left w:val="none" w:sz="0" w:space="0" w:color="auto"/>
                <w:bottom w:val="none" w:sz="0" w:space="0" w:color="auto"/>
                <w:right w:val="none" w:sz="0" w:space="0" w:color="auto"/>
              </w:divBdr>
            </w:div>
          </w:divsChild>
        </w:div>
        <w:div w:id="2026983109">
          <w:marLeft w:val="0"/>
          <w:marRight w:val="0"/>
          <w:marTop w:val="0"/>
          <w:marBottom w:val="0"/>
          <w:divBdr>
            <w:top w:val="none" w:sz="0" w:space="0" w:color="auto"/>
            <w:left w:val="none" w:sz="0" w:space="0" w:color="auto"/>
            <w:bottom w:val="none" w:sz="0" w:space="0" w:color="auto"/>
            <w:right w:val="none" w:sz="0" w:space="0" w:color="auto"/>
          </w:divBdr>
          <w:divsChild>
            <w:div w:id="1978878033">
              <w:marLeft w:val="0"/>
              <w:marRight w:val="0"/>
              <w:marTop w:val="0"/>
              <w:marBottom w:val="0"/>
              <w:divBdr>
                <w:top w:val="none" w:sz="0" w:space="0" w:color="auto"/>
                <w:left w:val="none" w:sz="0" w:space="0" w:color="auto"/>
                <w:bottom w:val="none" w:sz="0" w:space="0" w:color="auto"/>
                <w:right w:val="none" w:sz="0" w:space="0" w:color="auto"/>
              </w:divBdr>
            </w:div>
          </w:divsChild>
        </w:div>
        <w:div w:id="2027707918">
          <w:marLeft w:val="0"/>
          <w:marRight w:val="0"/>
          <w:marTop w:val="0"/>
          <w:marBottom w:val="0"/>
          <w:divBdr>
            <w:top w:val="none" w:sz="0" w:space="0" w:color="auto"/>
            <w:left w:val="none" w:sz="0" w:space="0" w:color="auto"/>
            <w:bottom w:val="none" w:sz="0" w:space="0" w:color="auto"/>
            <w:right w:val="none" w:sz="0" w:space="0" w:color="auto"/>
          </w:divBdr>
        </w:div>
      </w:divsChild>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sChild>
            <w:div w:id="1261060491">
              <w:marLeft w:val="0"/>
              <w:marRight w:val="0"/>
              <w:marTop w:val="0"/>
              <w:marBottom w:val="0"/>
              <w:divBdr>
                <w:top w:val="none" w:sz="0" w:space="0" w:color="auto"/>
                <w:left w:val="none" w:sz="0" w:space="0" w:color="auto"/>
                <w:bottom w:val="none" w:sz="0" w:space="0" w:color="auto"/>
                <w:right w:val="none" w:sz="0" w:space="0" w:color="auto"/>
              </w:divBdr>
              <w:divsChild>
                <w:div w:id="1146817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86457">
          <w:marLeft w:val="0"/>
          <w:marRight w:val="0"/>
          <w:marTop w:val="300"/>
          <w:marBottom w:val="0"/>
          <w:divBdr>
            <w:top w:val="none" w:sz="0" w:space="0" w:color="auto"/>
            <w:left w:val="none" w:sz="0" w:space="0" w:color="auto"/>
            <w:bottom w:val="none" w:sz="0" w:space="0" w:color="auto"/>
            <w:right w:val="none" w:sz="0" w:space="0" w:color="auto"/>
          </w:divBdr>
          <w:divsChild>
            <w:div w:id="1693342486">
              <w:marLeft w:val="0"/>
              <w:marRight w:val="0"/>
              <w:marTop w:val="0"/>
              <w:marBottom w:val="0"/>
              <w:divBdr>
                <w:top w:val="none" w:sz="0" w:space="0" w:color="auto"/>
                <w:left w:val="none" w:sz="0" w:space="0" w:color="auto"/>
                <w:bottom w:val="none" w:sz="0" w:space="0" w:color="auto"/>
                <w:right w:val="none" w:sz="0" w:space="0" w:color="auto"/>
              </w:divBdr>
              <w:divsChild>
                <w:div w:id="45194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2402">
          <w:marLeft w:val="0"/>
          <w:marRight w:val="0"/>
          <w:marTop w:val="0"/>
          <w:marBottom w:val="0"/>
          <w:divBdr>
            <w:top w:val="none" w:sz="0" w:space="0" w:color="auto"/>
            <w:left w:val="none" w:sz="0" w:space="0" w:color="auto"/>
            <w:bottom w:val="none" w:sz="0" w:space="0" w:color="auto"/>
            <w:right w:val="none" w:sz="0" w:space="0" w:color="auto"/>
          </w:divBdr>
        </w:div>
        <w:div w:id="572854377">
          <w:marLeft w:val="0"/>
          <w:marRight w:val="0"/>
          <w:marTop w:val="0"/>
          <w:marBottom w:val="0"/>
          <w:divBdr>
            <w:top w:val="none" w:sz="0" w:space="0" w:color="auto"/>
            <w:left w:val="none" w:sz="0" w:space="0" w:color="auto"/>
            <w:bottom w:val="none" w:sz="0" w:space="0" w:color="auto"/>
            <w:right w:val="none" w:sz="0" w:space="0" w:color="auto"/>
          </w:divBdr>
          <w:divsChild>
            <w:div w:id="1927574524">
              <w:marLeft w:val="0"/>
              <w:marRight w:val="0"/>
              <w:marTop w:val="0"/>
              <w:marBottom w:val="0"/>
              <w:divBdr>
                <w:top w:val="none" w:sz="0" w:space="0" w:color="auto"/>
                <w:left w:val="none" w:sz="0" w:space="0" w:color="auto"/>
                <w:bottom w:val="none" w:sz="0" w:space="0" w:color="auto"/>
                <w:right w:val="none" w:sz="0" w:space="0" w:color="auto"/>
              </w:divBdr>
            </w:div>
          </w:divsChild>
        </w:div>
        <w:div w:id="629483547">
          <w:marLeft w:val="0"/>
          <w:marRight w:val="0"/>
          <w:marTop w:val="0"/>
          <w:marBottom w:val="0"/>
          <w:divBdr>
            <w:top w:val="none" w:sz="0" w:space="0" w:color="auto"/>
            <w:left w:val="none" w:sz="0" w:space="0" w:color="auto"/>
            <w:bottom w:val="none" w:sz="0" w:space="0" w:color="auto"/>
            <w:right w:val="none" w:sz="0" w:space="0" w:color="auto"/>
          </w:divBdr>
          <w:divsChild>
            <w:div w:id="1957911199">
              <w:marLeft w:val="0"/>
              <w:marRight w:val="0"/>
              <w:marTop w:val="0"/>
              <w:marBottom w:val="0"/>
              <w:divBdr>
                <w:top w:val="none" w:sz="0" w:space="0" w:color="auto"/>
                <w:left w:val="none" w:sz="0" w:space="0" w:color="auto"/>
                <w:bottom w:val="none" w:sz="0" w:space="0" w:color="auto"/>
                <w:right w:val="none" w:sz="0" w:space="0" w:color="auto"/>
              </w:divBdr>
            </w:div>
          </w:divsChild>
        </w:div>
        <w:div w:id="825245812">
          <w:marLeft w:val="0"/>
          <w:marRight w:val="0"/>
          <w:marTop w:val="0"/>
          <w:marBottom w:val="0"/>
          <w:divBdr>
            <w:top w:val="none" w:sz="0" w:space="0" w:color="auto"/>
            <w:left w:val="none" w:sz="0" w:space="0" w:color="auto"/>
            <w:bottom w:val="none" w:sz="0" w:space="0" w:color="auto"/>
            <w:right w:val="none" w:sz="0" w:space="0" w:color="auto"/>
          </w:divBdr>
        </w:div>
        <w:div w:id="860818392">
          <w:marLeft w:val="0"/>
          <w:marRight w:val="0"/>
          <w:marTop w:val="0"/>
          <w:marBottom w:val="0"/>
          <w:divBdr>
            <w:top w:val="none" w:sz="0" w:space="0" w:color="auto"/>
            <w:left w:val="none" w:sz="0" w:space="0" w:color="auto"/>
            <w:bottom w:val="none" w:sz="0" w:space="0" w:color="auto"/>
            <w:right w:val="none" w:sz="0" w:space="0" w:color="auto"/>
          </w:divBdr>
        </w:div>
        <w:div w:id="997808064">
          <w:marLeft w:val="0"/>
          <w:marRight w:val="0"/>
          <w:marTop w:val="0"/>
          <w:marBottom w:val="0"/>
          <w:divBdr>
            <w:top w:val="none" w:sz="0" w:space="0" w:color="auto"/>
            <w:left w:val="none" w:sz="0" w:space="0" w:color="auto"/>
            <w:bottom w:val="none" w:sz="0" w:space="0" w:color="auto"/>
            <w:right w:val="none" w:sz="0" w:space="0" w:color="auto"/>
          </w:divBdr>
          <w:divsChild>
            <w:div w:id="1490252059">
              <w:marLeft w:val="0"/>
              <w:marRight w:val="0"/>
              <w:marTop w:val="0"/>
              <w:marBottom w:val="0"/>
              <w:divBdr>
                <w:top w:val="none" w:sz="0" w:space="0" w:color="auto"/>
                <w:left w:val="none" w:sz="0" w:space="0" w:color="auto"/>
                <w:bottom w:val="none" w:sz="0" w:space="0" w:color="auto"/>
                <w:right w:val="none" w:sz="0" w:space="0" w:color="auto"/>
              </w:divBdr>
            </w:div>
          </w:divsChild>
        </w:div>
        <w:div w:id="1152791056">
          <w:marLeft w:val="0"/>
          <w:marRight w:val="0"/>
          <w:marTop w:val="300"/>
          <w:marBottom w:val="0"/>
          <w:divBdr>
            <w:top w:val="none" w:sz="0" w:space="0" w:color="auto"/>
            <w:left w:val="none" w:sz="0" w:space="0" w:color="auto"/>
            <w:bottom w:val="none" w:sz="0" w:space="0" w:color="auto"/>
            <w:right w:val="none" w:sz="0" w:space="0" w:color="auto"/>
          </w:divBdr>
          <w:divsChild>
            <w:div w:id="847983348">
              <w:marLeft w:val="0"/>
              <w:marRight w:val="0"/>
              <w:marTop w:val="0"/>
              <w:marBottom w:val="0"/>
              <w:divBdr>
                <w:top w:val="none" w:sz="0" w:space="0" w:color="auto"/>
                <w:left w:val="none" w:sz="0" w:space="0" w:color="auto"/>
                <w:bottom w:val="none" w:sz="0" w:space="0" w:color="auto"/>
                <w:right w:val="none" w:sz="0" w:space="0" w:color="auto"/>
              </w:divBdr>
              <w:divsChild>
                <w:div w:id="45811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93557">
          <w:marLeft w:val="0"/>
          <w:marRight w:val="0"/>
          <w:marTop w:val="300"/>
          <w:marBottom w:val="0"/>
          <w:divBdr>
            <w:top w:val="none" w:sz="0" w:space="0" w:color="auto"/>
            <w:left w:val="none" w:sz="0" w:space="0" w:color="auto"/>
            <w:bottom w:val="none" w:sz="0" w:space="0" w:color="auto"/>
            <w:right w:val="none" w:sz="0" w:space="0" w:color="auto"/>
          </w:divBdr>
          <w:divsChild>
            <w:div w:id="787352469">
              <w:marLeft w:val="0"/>
              <w:marRight w:val="0"/>
              <w:marTop w:val="0"/>
              <w:marBottom w:val="0"/>
              <w:divBdr>
                <w:top w:val="none" w:sz="0" w:space="0" w:color="auto"/>
                <w:left w:val="none" w:sz="0" w:space="0" w:color="auto"/>
                <w:bottom w:val="none" w:sz="0" w:space="0" w:color="auto"/>
                <w:right w:val="none" w:sz="0" w:space="0" w:color="auto"/>
              </w:divBdr>
              <w:divsChild>
                <w:div w:id="77668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893987">
          <w:marLeft w:val="0"/>
          <w:marRight w:val="0"/>
          <w:marTop w:val="0"/>
          <w:marBottom w:val="0"/>
          <w:divBdr>
            <w:top w:val="none" w:sz="0" w:space="0" w:color="auto"/>
            <w:left w:val="none" w:sz="0" w:space="0" w:color="auto"/>
            <w:bottom w:val="none" w:sz="0" w:space="0" w:color="auto"/>
            <w:right w:val="none" w:sz="0" w:space="0" w:color="auto"/>
          </w:divBdr>
        </w:div>
        <w:div w:id="1835102151">
          <w:marLeft w:val="0"/>
          <w:marRight w:val="0"/>
          <w:marTop w:val="0"/>
          <w:marBottom w:val="0"/>
          <w:divBdr>
            <w:top w:val="none" w:sz="0" w:space="0" w:color="auto"/>
            <w:left w:val="none" w:sz="0" w:space="0" w:color="auto"/>
            <w:bottom w:val="none" w:sz="0" w:space="0" w:color="auto"/>
            <w:right w:val="none" w:sz="0" w:space="0" w:color="auto"/>
          </w:divBdr>
          <w:divsChild>
            <w:div w:id="1865942733">
              <w:marLeft w:val="0"/>
              <w:marRight w:val="0"/>
              <w:marTop w:val="0"/>
              <w:marBottom w:val="0"/>
              <w:divBdr>
                <w:top w:val="none" w:sz="0" w:space="0" w:color="auto"/>
                <w:left w:val="none" w:sz="0" w:space="0" w:color="auto"/>
                <w:bottom w:val="none" w:sz="0" w:space="0" w:color="auto"/>
                <w:right w:val="none" w:sz="0" w:space="0" w:color="auto"/>
              </w:divBdr>
            </w:div>
          </w:divsChild>
        </w:div>
        <w:div w:id="1883711167">
          <w:marLeft w:val="0"/>
          <w:marRight w:val="0"/>
          <w:marTop w:val="0"/>
          <w:marBottom w:val="0"/>
          <w:divBdr>
            <w:top w:val="none" w:sz="0" w:space="0" w:color="auto"/>
            <w:left w:val="none" w:sz="0" w:space="0" w:color="auto"/>
            <w:bottom w:val="none" w:sz="0" w:space="0" w:color="auto"/>
            <w:right w:val="none" w:sz="0" w:space="0" w:color="auto"/>
          </w:divBdr>
          <w:divsChild>
            <w:div w:id="812987752">
              <w:marLeft w:val="0"/>
              <w:marRight w:val="0"/>
              <w:marTop w:val="0"/>
              <w:marBottom w:val="0"/>
              <w:divBdr>
                <w:top w:val="none" w:sz="0" w:space="0" w:color="auto"/>
                <w:left w:val="none" w:sz="0" w:space="0" w:color="auto"/>
                <w:bottom w:val="none" w:sz="0" w:space="0" w:color="auto"/>
                <w:right w:val="none" w:sz="0" w:space="0" w:color="auto"/>
              </w:divBdr>
            </w:div>
          </w:divsChild>
        </w:div>
        <w:div w:id="1916893067">
          <w:marLeft w:val="0"/>
          <w:marRight w:val="0"/>
          <w:marTop w:val="0"/>
          <w:marBottom w:val="0"/>
          <w:divBdr>
            <w:top w:val="none" w:sz="0" w:space="0" w:color="auto"/>
            <w:left w:val="none" w:sz="0" w:space="0" w:color="auto"/>
            <w:bottom w:val="none" w:sz="0" w:space="0" w:color="auto"/>
            <w:right w:val="none" w:sz="0" w:space="0" w:color="auto"/>
          </w:divBdr>
          <w:divsChild>
            <w:div w:id="996615954">
              <w:marLeft w:val="0"/>
              <w:marRight w:val="0"/>
              <w:marTop w:val="0"/>
              <w:marBottom w:val="0"/>
              <w:divBdr>
                <w:top w:val="none" w:sz="0" w:space="0" w:color="auto"/>
                <w:left w:val="none" w:sz="0" w:space="0" w:color="auto"/>
                <w:bottom w:val="none" w:sz="0" w:space="0" w:color="auto"/>
                <w:right w:val="none" w:sz="0" w:space="0" w:color="auto"/>
              </w:divBdr>
            </w:div>
          </w:divsChild>
        </w:div>
        <w:div w:id="1951889591">
          <w:marLeft w:val="0"/>
          <w:marRight w:val="0"/>
          <w:marTop w:val="0"/>
          <w:marBottom w:val="0"/>
          <w:divBdr>
            <w:top w:val="none" w:sz="0" w:space="0" w:color="auto"/>
            <w:left w:val="none" w:sz="0" w:space="0" w:color="auto"/>
            <w:bottom w:val="none" w:sz="0" w:space="0" w:color="auto"/>
            <w:right w:val="none" w:sz="0" w:space="0" w:color="auto"/>
          </w:divBdr>
        </w:div>
        <w:div w:id="2077584740">
          <w:marLeft w:val="0"/>
          <w:marRight w:val="0"/>
          <w:marTop w:val="0"/>
          <w:marBottom w:val="0"/>
          <w:divBdr>
            <w:top w:val="none" w:sz="0" w:space="0" w:color="auto"/>
            <w:left w:val="none" w:sz="0" w:space="0" w:color="auto"/>
            <w:bottom w:val="none" w:sz="0" w:space="0" w:color="auto"/>
            <w:right w:val="none" w:sz="0" w:space="0" w:color="auto"/>
          </w:divBdr>
          <w:divsChild>
            <w:div w:id="109663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647975204">
          <w:marLeft w:val="0"/>
          <w:marRight w:val="0"/>
          <w:marTop w:val="0"/>
          <w:marBottom w:val="0"/>
          <w:divBdr>
            <w:top w:val="none" w:sz="0" w:space="0" w:color="auto"/>
            <w:left w:val="none" w:sz="0" w:space="0" w:color="auto"/>
            <w:bottom w:val="none" w:sz="0" w:space="0" w:color="auto"/>
            <w:right w:val="none" w:sz="0" w:space="0" w:color="auto"/>
          </w:divBdr>
        </w:div>
        <w:div w:id="1586187514">
          <w:marLeft w:val="0"/>
          <w:marRight w:val="0"/>
          <w:marTop w:val="0"/>
          <w:marBottom w:val="0"/>
          <w:divBdr>
            <w:top w:val="none" w:sz="0" w:space="0" w:color="auto"/>
            <w:left w:val="none" w:sz="0" w:space="0" w:color="auto"/>
            <w:bottom w:val="none" w:sz="0" w:space="0" w:color="auto"/>
            <w:right w:val="none" w:sz="0" w:space="0" w:color="auto"/>
          </w:divBdr>
          <w:divsChild>
            <w:div w:id="2132892204">
              <w:marLeft w:val="0"/>
              <w:marRight w:val="0"/>
              <w:marTop w:val="0"/>
              <w:marBottom w:val="0"/>
              <w:divBdr>
                <w:top w:val="none" w:sz="0" w:space="0" w:color="auto"/>
                <w:left w:val="none" w:sz="0" w:space="0" w:color="auto"/>
                <w:bottom w:val="none" w:sz="0" w:space="0" w:color="auto"/>
                <w:right w:val="none" w:sz="0" w:space="0" w:color="auto"/>
              </w:divBdr>
            </w:div>
          </w:divsChild>
        </w:div>
        <w:div w:id="591474678">
          <w:marLeft w:val="0"/>
          <w:marRight w:val="0"/>
          <w:marTop w:val="0"/>
          <w:marBottom w:val="0"/>
          <w:divBdr>
            <w:top w:val="none" w:sz="0" w:space="0" w:color="auto"/>
            <w:left w:val="none" w:sz="0" w:space="0" w:color="auto"/>
            <w:bottom w:val="none" w:sz="0" w:space="0" w:color="auto"/>
            <w:right w:val="none" w:sz="0" w:space="0" w:color="auto"/>
          </w:divBdr>
        </w:div>
        <w:div w:id="860750263">
          <w:marLeft w:val="0"/>
          <w:marRight w:val="0"/>
          <w:marTop w:val="0"/>
          <w:marBottom w:val="0"/>
          <w:divBdr>
            <w:top w:val="none" w:sz="0" w:space="0" w:color="auto"/>
            <w:left w:val="none" w:sz="0" w:space="0" w:color="auto"/>
            <w:bottom w:val="none" w:sz="0" w:space="0" w:color="auto"/>
            <w:right w:val="none" w:sz="0" w:space="0" w:color="auto"/>
          </w:divBdr>
          <w:divsChild>
            <w:div w:id="297800823">
              <w:marLeft w:val="0"/>
              <w:marRight w:val="0"/>
              <w:marTop w:val="0"/>
              <w:marBottom w:val="0"/>
              <w:divBdr>
                <w:top w:val="none" w:sz="0" w:space="0" w:color="auto"/>
                <w:left w:val="none" w:sz="0" w:space="0" w:color="auto"/>
                <w:bottom w:val="none" w:sz="0" w:space="0" w:color="auto"/>
                <w:right w:val="none" w:sz="0" w:space="0" w:color="auto"/>
              </w:divBdr>
            </w:div>
          </w:divsChild>
        </w:div>
        <w:div w:id="1192643355">
          <w:marLeft w:val="0"/>
          <w:marRight w:val="0"/>
          <w:marTop w:val="0"/>
          <w:marBottom w:val="0"/>
          <w:divBdr>
            <w:top w:val="none" w:sz="0" w:space="0" w:color="auto"/>
            <w:left w:val="none" w:sz="0" w:space="0" w:color="auto"/>
            <w:bottom w:val="none" w:sz="0" w:space="0" w:color="auto"/>
            <w:right w:val="none" w:sz="0" w:space="0" w:color="auto"/>
          </w:divBdr>
        </w:div>
        <w:div w:id="1292053690">
          <w:marLeft w:val="0"/>
          <w:marRight w:val="0"/>
          <w:marTop w:val="0"/>
          <w:marBottom w:val="0"/>
          <w:divBdr>
            <w:top w:val="none" w:sz="0" w:space="0" w:color="auto"/>
            <w:left w:val="none" w:sz="0" w:space="0" w:color="auto"/>
            <w:bottom w:val="none" w:sz="0" w:space="0" w:color="auto"/>
            <w:right w:val="none" w:sz="0" w:space="0" w:color="auto"/>
          </w:divBdr>
          <w:divsChild>
            <w:div w:id="1733309459">
              <w:marLeft w:val="0"/>
              <w:marRight w:val="0"/>
              <w:marTop w:val="0"/>
              <w:marBottom w:val="0"/>
              <w:divBdr>
                <w:top w:val="none" w:sz="0" w:space="0" w:color="auto"/>
                <w:left w:val="none" w:sz="0" w:space="0" w:color="auto"/>
                <w:bottom w:val="none" w:sz="0" w:space="0" w:color="auto"/>
                <w:right w:val="none" w:sz="0" w:space="0" w:color="auto"/>
              </w:divBdr>
            </w:div>
          </w:divsChild>
        </w:div>
        <w:div w:id="1706785796">
          <w:marLeft w:val="0"/>
          <w:marRight w:val="0"/>
          <w:marTop w:val="0"/>
          <w:marBottom w:val="0"/>
          <w:divBdr>
            <w:top w:val="none" w:sz="0" w:space="0" w:color="auto"/>
            <w:left w:val="none" w:sz="0" w:space="0" w:color="auto"/>
            <w:bottom w:val="none" w:sz="0" w:space="0" w:color="auto"/>
            <w:right w:val="none" w:sz="0" w:space="0" w:color="auto"/>
          </w:divBdr>
        </w:div>
        <w:div w:id="1045913106">
          <w:marLeft w:val="0"/>
          <w:marRight w:val="0"/>
          <w:marTop w:val="0"/>
          <w:marBottom w:val="0"/>
          <w:divBdr>
            <w:top w:val="none" w:sz="0" w:space="0" w:color="auto"/>
            <w:left w:val="none" w:sz="0" w:space="0" w:color="auto"/>
            <w:bottom w:val="none" w:sz="0" w:space="0" w:color="auto"/>
            <w:right w:val="none" w:sz="0" w:space="0" w:color="auto"/>
          </w:divBdr>
          <w:divsChild>
            <w:div w:id="1597327790">
              <w:marLeft w:val="0"/>
              <w:marRight w:val="0"/>
              <w:marTop w:val="0"/>
              <w:marBottom w:val="0"/>
              <w:divBdr>
                <w:top w:val="none" w:sz="0" w:space="0" w:color="auto"/>
                <w:left w:val="none" w:sz="0" w:space="0" w:color="auto"/>
                <w:bottom w:val="none" w:sz="0" w:space="0" w:color="auto"/>
                <w:right w:val="none" w:sz="0" w:space="0" w:color="auto"/>
              </w:divBdr>
            </w:div>
          </w:divsChild>
        </w:div>
        <w:div w:id="114833571">
          <w:marLeft w:val="0"/>
          <w:marRight w:val="0"/>
          <w:marTop w:val="0"/>
          <w:marBottom w:val="0"/>
          <w:divBdr>
            <w:top w:val="none" w:sz="0" w:space="0" w:color="auto"/>
            <w:left w:val="none" w:sz="0" w:space="0" w:color="auto"/>
            <w:bottom w:val="none" w:sz="0" w:space="0" w:color="auto"/>
            <w:right w:val="none" w:sz="0" w:space="0" w:color="auto"/>
          </w:divBdr>
        </w:div>
        <w:div w:id="285084736">
          <w:marLeft w:val="0"/>
          <w:marRight w:val="0"/>
          <w:marTop w:val="0"/>
          <w:marBottom w:val="0"/>
          <w:divBdr>
            <w:top w:val="none" w:sz="0" w:space="0" w:color="auto"/>
            <w:left w:val="none" w:sz="0" w:space="0" w:color="auto"/>
            <w:bottom w:val="none" w:sz="0" w:space="0" w:color="auto"/>
            <w:right w:val="none" w:sz="0" w:space="0" w:color="auto"/>
          </w:divBdr>
          <w:divsChild>
            <w:div w:id="1799571888">
              <w:marLeft w:val="0"/>
              <w:marRight w:val="0"/>
              <w:marTop w:val="0"/>
              <w:marBottom w:val="0"/>
              <w:divBdr>
                <w:top w:val="none" w:sz="0" w:space="0" w:color="auto"/>
                <w:left w:val="none" w:sz="0" w:space="0" w:color="auto"/>
                <w:bottom w:val="none" w:sz="0" w:space="0" w:color="auto"/>
                <w:right w:val="none" w:sz="0" w:space="0" w:color="auto"/>
              </w:divBdr>
            </w:div>
          </w:divsChild>
        </w:div>
        <w:div w:id="139352706">
          <w:marLeft w:val="0"/>
          <w:marRight w:val="0"/>
          <w:marTop w:val="0"/>
          <w:marBottom w:val="0"/>
          <w:divBdr>
            <w:top w:val="none" w:sz="0" w:space="0" w:color="auto"/>
            <w:left w:val="none" w:sz="0" w:space="0" w:color="auto"/>
            <w:bottom w:val="none" w:sz="0" w:space="0" w:color="auto"/>
            <w:right w:val="none" w:sz="0" w:space="0" w:color="auto"/>
          </w:divBdr>
        </w:div>
        <w:div w:id="678315163">
          <w:marLeft w:val="0"/>
          <w:marRight w:val="0"/>
          <w:marTop w:val="0"/>
          <w:marBottom w:val="0"/>
          <w:divBdr>
            <w:top w:val="none" w:sz="0" w:space="0" w:color="auto"/>
            <w:left w:val="none" w:sz="0" w:space="0" w:color="auto"/>
            <w:bottom w:val="none" w:sz="0" w:space="0" w:color="auto"/>
            <w:right w:val="none" w:sz="0" w:space="0" w:color="auto"/>
          </w:divBdr>
          <w:divsChild>
            <w:div w:id="1377044712">
              <w:marLeft w:val="0"/>
              <w:marRight w:val="0"/>
              <w:marTop w:val="0"/>
              <w:marBottom w:val="0"/>
              <w:divBdr>
                <w:top w:val="none" w:sz="0" w:space="0" w:color="auto"/>
                <w:left w:val="none" w:sz="0" w:space="0" w:color="auto"/>
                <w:bottom w:val="none" w:sz="0" w:space="0" w:color="auto"/>
                <w:right w:val="none" w:sz="0" w:space="0" w:color="auto"/>
              </w:divBdr>
            </w:div>
          </w:divsChild>
        </w:div>
        <w:div w:id="9332886">
          <w:marLeft w:val="0"/>
          <w:marRight w:val="0"/>
          <w:marTop w:val="0"/>
          <w:marBottom w:val="0"/>
          <w:divBdr>
            <w:top w:val="none" w:sz="0" w:space="0" w:color="auto"/>
            <w:left w:val="none" w:sz="0" w:space="0" w:color="auto"/>
            <w:bottom w:val="none" w:sz="0" w:space="0" w:color="auto"/>
            <w:right w:val="none" w:sz="0" w:space="0" w:color="auto"/>
          </w:divBdr>
        </w:div>
        <w:div w:id="781798811">
          <w:marLeft w:val="0"/>
          <w:marRight w:val="0"/>
          <w:marTop w:val="0"/>
          <w:marBottom w:val="0"/>
          <w:divBdr>
            <w:top w:val="none" w:sz="0" w:space="0" w:color="auto"/>
            <w:left w:val="none" w:sz="0" w:space="0" w:color="auto"/>
            <w:bottom w:val="none" w:sz="0" w:space="0" w:color="auto"/>
            <w:right w:val="none" w:sz="0" w:space="0" w:color="auto"/>
          </w:divBdr>
          <w:divsChild>
            <w:div w:id="1562054448">
              <w:marLeft w:val="0"/>
              <w:marRight w:val="0"/>
              <w:marTop w:val="0"/>
              <w:marBottom w:val="0"/>
              <w:divBdr>
                <w:top w:val="none" w:sz="0" w:space="0" w:color="auto"/>
                <w:left w:val="none" w:sz="0" w:space="0" w:color="auto"/>
                <w:bottom w:val="none" w:sz="0" w:space="0" w:color="auto"/>
                <w:right w:val="none" w:sz="0" w:space="0" w:color="auto"/>
              </w:divBdr>
            </w:div>
          </w:divsChild>
        </w:div>
        <w:div w:id="1284769286">
          <w:marLeft w:val="0"/>
          <w:marRight w:val="0"/>
          <w:marTop w:val="300"/>
          <w:marBottom w:val="0"/>
          <w:divBdr>
            <w:top w:val="none" w:sz="0" w:space="0" w:color="auto"/>
            <w:left w:val="none" w:sz="0" w:space="0" w:color="auto"/>
            <w:bottom w:val="none" w:sz="0" w:space="0" w:color="auto"/>
            <w:right w:val="none" w:sz="0" w:space="0" w:color="auto"/>
          </w:divBdr>
          <w:divsChild>
            <w:div w:id="660892761">
              <w:marLeft w:val="0"/>
              <w:marRight w:val="0"/>
              <w:marTop w:val="0"/>
              <w:marBottom w:val="0"/>
              <w:divBdr>
                <w:top w:val="none" w:sz="0" w:space="0" w:color="auto"/>
                <w:left w:val="none" w:sz="0" w:space="0" w:color="auto"/>
                <w:bottom w:val="none" w:sz="0" w:space="0" w:color="auto"/>
                <w:right w:val="none" w:sz="0" w:space="0" w:color="auto"/>
              </w:divBdr>
              <w:divsChild>
                <w:div w:id="148701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200828">
          <w:marLeft w:val="0"/>
          <w:marRight w:val="0"/>
          <w:marTop w:val="300"/>
          <w:marBottom w:val="0"/>
          <w:divBdr>
            <w:top w:val="none" w:sz="0" w:space="0" w:color="auto"/>
            <w:left w:val="none" w:sz="0" w:space="0" w:color="auto"/>
            <w:bottom w:val="none" w:sz="0" w:space="0" w:color="auto"/>
            <w:right w:val="none" w:sz="0" w:space="0" w:color="auto"/>
          </w:divBdr>
          <w:divsChild>
            <w:div w:id="243875775">
              <w:marLeft w:val="0"/>
              <w:marRight w:val="0"/>
              <w:marTop w:val="0"/>
              <w:marBottom w:val="0"/>
              <w:divBdr>
                <w:top w:val="none" w:sz="0" w:space="0" w:color="auto"/>
                <w:left w:val="none" w:sz="0" w:space="0" w:color="auto"/>
                <w:bottom w:val="none" w:sz="0" w:space="0" w:color="auto"/>
                <w:right w:val="none" w:sz="0" w:space="0" w:color="auto"/>
              </w:divBdr>
              <w:divsChild>
                <w:div w:id="59625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816501">
          <w:marLeft w:val="0"/>
          <w:marRight w:val="0"/>
          <w:marTop w:val="300"/>
          <w:marBottom w:val="0"/>
          <w:divBdr>
            <w:top w:val="none" w:sz="0" w:space="0" w:color="auto"/>
            <w:left w:val="none" w:sz="0" w:space="0" w:color="auto"/>
            <w:bottom w:val="none" w:sz="0" w:space="0" w:color="auto"/>
            <w:right w:val="none" w:sz="0" w:space="0" w:color="auto"/>
          </w:divBdr>
          <w:divsChild>
            <w:div w:id="1285888541">
              <w:marLeft w:val="0"/>
              <w:marRight w:val="0"/>
              <w:marTop w:val="0"/>
              <w:marBottom w:val="0"/>
              <w:divBdr>
                <w:top w:val="none" w:sz="0" w:space="0" w:color="auto"/>
                <w:left w:val="none" w:sz="0" w:space="0" w:color="auto"/>
                <w:bottom w:val="none" w:sz="0" w:space="0" w:color="auto"/>
                <w:right w:val="none" w:sz="0" w:space="0" w:color="auto"/>
              </w:divBdr>
              <w:divsChild>
                <w:div w:id="1213806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45688">
          <w:marLeft w:val="0"/>
          <w:marRight w:val="0"/>
          <w:marTop w:val="300"/>
          <w:marBottom w:val="0"/>
          <w:divBdr>
            <w:top w:val="none" w:sz="0" w:space="0" w:color="auto"/>
            <w:left w:val="none" w:sz="0" w:space="0" w:color="auto"/>
            <w:bottom w:val="none" w:sz="0" w:space="0" w:color="auto"/>
            <w:right w:val="none" w:sz="0" w:space="0" w:color="auto"/>
          </w:divBdr>
          <w:divsChild>
            <w:div w:id="1414401075">
              <w:marLeft w:val="0"/>
              <w:marRight w:val="0"/>
              <w:marTop w:val="0"/>
              <w:marBottom w:val="0"/>
              <w:divBdr>
                <w:top w:val="none" w:sz="0" w:space="0" w:color="auto"/>
                <w:left w:val="none" w:sz="0" w:space="0" w:color="auto"/>
                <w:bottom w:val="none" w:sz="0" w:space="0" w:color="auto"/>
                <w:right w:val="none" w:sz="0" w:space="0" w:color="auto"/>
              </w:divBdr>
              <w:divsChild>
                <w:div w:id="1236665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86534">
      <w:bodyDiv w:val="1"/>
      <w:marLeft w:val="0"/>
      <w:marRight w:val="0"/>
      <w:marTop w:val="0"/>
      <w:marBottom w:val="0"/>
      <w:divBdr>
        <w:top w:val="none" w:sz="0" w:space="0" w:color="auto"/>
        <w:left w:val="none" w:sz="0" w:space="0" w:color="auto"/>
        <w:bottom w:val="none" w:sz="0" w:space="0" w:color="auto"/>
        <w:right w:val="none" w:sz="0" w:space="0" w:color="auto"/>
      </w:divBdr>
    </w:div>
    <w:div w:id="141311758">
      <w:bodyDiv w:val="1"/>
      <w:marLeft w:val="0"/>
      <w:marRight w:val="0"/>
      <w:marTop w:val="0"/>
      <w:marBottom w:val="0"/>
      <w:divBdr>
        <w:top w:val="none" w:sz="0" w:space="0" w:color="auto"/>
        <w:left w:val="none" w:sz="0" w:space="0" w:color="auto"/>
        <w:bottom w:val="none" w:sz="0" w:space="0" w:color="auto"/>
        <w:right w:val="none" w:sz="0" w:space="0" w:color="auto"/>
      </w:divBdr>
    </w:div>
    <w:div w:id="14231045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908275281">
          <w:marLeft w:val="0"/>
          <w:marRight w:val="0"/>
          <w:marTop w:val="0"/>
          <w:marBottom w:val="0"/>
          <w:divBdr>
            <w:top w:val="none" w:sz="0" w:space="0" w:color="auto"/>
            <w:left w:val="none" w:sz="0" w:space="0" w:color="auto"/>
            <w:bottom w:val="none" w:sz="0" w:space="0" w:color="auto"/>
            <w:right w:val="none" w:sz="0" w:space="0" w:color="auto"/>
          </w:divBdr>
        </w:div>
        <w:div w:id="1842701267">
          <w:marLeft w:val="0"/>
          <w:marRight w:val="0"/>
          <w:marTop w:val="0"/>
          <w:marBottom w:val="0"/>
          <w:divBdr>
            <w:top w:val="none" w:sz="0" w:space="0" w:color="auto"/>
            <w:left w:val="none" w:sz="0" w:space="0" w:color="auto"/>
            <w:bottom w:val="none" w:sz="0" w:space="0" w:color="auto"/>
            <w:right w:val="none" w:sz="0" w:space="0" w:color="auto"/>
          </w:divBdr>
          <w:divsChild>
            <w:div w:id="1877769571">
              <w:marLeft w:val="0"/>
              <w:marRight w:val="0"/>
              <w:marTop w:val="0"/>
              <w:marBottom w:val="0"/>
              <w:divBdr>
                <w:top w:val="none" w:sz="0" w:space="0" w:color="auto"/>
                <w:left w:val="none" w:sz="0" w:space="0" w:color="auto"/>
                <w:bottom w:val="none" w:sz="0" w:space="0" w:color="auto"/>
                <w:right w:val="none" w:sz="0" w:space="0" w:color="auto"/>
              </w:divBdr>
            </w:div>
          </w:divsChild>
        </w:div>
        <w:div w:id="695934502">
          <w:marLeft w:val="0"/>
          <w:marRight w:val="0"/>
          <w:marTop w:val="0"/>
          <w:marBottom w:val="0"/>
          <w:divBdr>
            <w:top w:val="none" w:sz="0" w:space="0" w:color="auto"/>
            <w:left w:val="none" w:sz="0" w:space="0" w:color="auto"/>
            <w:bottom w:val="none" w:sz="0" w:space="0" w:color="auto"/>
            <w:right w:val="none" w:sz="0" w:space="0" w:color="auto"/>
          </w:divBdr>
        </w:div>
        <w:div w:id="1378162940">
          <w:marLeft w:val="0"/>
          <w:marRight w:val="0"/>
          <w:marTop w:val="0"/>
          <w:marBottom w:val="0"/>
          <w:divBdr>
            <w:top w:val="none" w:sz="0" w:space="0" w:color="auto"/>
            <w:left w:val="none" w:sz="0" w:space="0" w:color="auto"/>
            <w:bottom w:val="none" w:sz="0" w:space="0" w:color="auto"/>
            <w:right w:val="none" w:sz="0" w:space="0" w:color="auto"/>
          </w:divBdr>
          <w:divsChild>
            <w:div w:id="914321138">
              <w:marLeft w:val="0"/>
              <w:marRight w:val="0"/>
              <w:marTop w:val="0"/>
              <w:marBottom w:val="0"/>
              <w:divBdr>
                <w:top w:val="none" w:sz="0" w:space="0" w:color="auto"/>
                <w:left w:val="none" w:sz="0" w:space="0" w:color="auto"/>
                <w:bottom w:val="none" w:sz="0" w:space="0" w:color="auto"/>
                <w:right w:val="none" w:sz="0" w:space="0" w:color="auto"/>
              </w:divBdr>
            </w:div>
          </w:divsChild>
        </w:div>
        <w:div w:id="192501428">
          <w:marLeft w:val="0"/>
          <w:marRight w:val="0"/>
          <w:marTop w:val="0"/>
          <w:marBottom w:val="0"/>
          <w:divBdr>
            <w:top w:val="none" w:sz="0" w:space="0" w:color="auto"/>
            <w:left w:val="none" w:sz="0" w:space="0" w:color="auto"/>
            <w:bottom w:val="none" w:sz="0" w:space="0" w:color="auto"/>
            <w:right w:val="none" w:sz="0" w:space="0" w:color="auto"/>
          </w:divBdr>
        </w:div>
        <w:div w:id="390426605">
          <w:marLeft w:val="0"/>
          <w:marRight w:val="0"/>
          <w:marTop w:val="0"/>
          <w:marBottom w:val="0"/>
          <w:divBdr>
            <w:top w:val="none" w:sz="0" w:space="0" w:color="auto"/>
            <w:left w:val="none" w:sz="0" w:space="0" w:color="auto"/>
            <w:bottom w:val="none" w:sz="0" w:space="0" w:color="auto"/>
            <w:right w:val="none" w:sz="0" w:space="0" w:color="auto"/>
          </w:divBdr>
          <w:divsChild>
            <w:div w:id="1332565345">
              <w:marLeft w:val="0"/>
              <w:marRight w:val="0"/>
              <w:marTop w:val="0"/>
              <w:marBottom w:val="0"/>
              <w:divBdr>
                <w:top w:val="none" w:sz="0" w:space="0" w:color="auto"/>
                <w:left w:val="none" w:sz="0" w:space="0" w:color="auto"/>
                <w:bottom w:val="none" w:sz="0" w:space="0" w:color="auto"/>
                <w:right w:val="none" w:sz="0" w:space="0" w:color="auto"/>
              </w:divBdr>
            </w:div>
          </w:divsChild>
        </w:div>
        <w:div w:id="195777017">
          <w:marLeft w:val="0"/>
          <w:marRight w:val="0"/>
          <w:marTop w:val="0"/>
          <w:marBottom w:val="0"/>
          <w:divBdr>
            <w:top w:val="none" w:sz="0" w:space="0" w:color="auto"/>
            <w:left w:val="none" w:sz="0" w:space="0" w:color="auto"/>
            <w:bottom w:val="none" w:sz="0" w:space="0" w:color="auto"/>
            <w:right w:val="none" w:sz="0" w:space="0" w:color="auto"/>
          </w:divBdr>
        </w:div>
        <w:div w:id="2089494613">
          <w:marLeft w:val="0"/>
          <w:marRight w:val="0"/>
          <w:marTop w:val="0"/>
          <w:marBottom w:val="0"/>
          <w:divBdr>
            <w:top w:val="none" w:sz="0" w:space="0" w:color="auto"/>
            <w:left w:val="none" w:sz="0" w:space="0" w:color="auto"/>
            <w:bottom w:val="none" w:sz="0" w:space="0" w:color="auto"/>
            <w:right w:val="none" w:sz="0" w:space="0" w:color="auto"/>
          </w:divBdr>
          <w:divsChild>
            <w:div w:id="1317690234">
              <w:marLeft w:val="0"/>
              <w:marRight w:val="0"/>
              <w:marTop w:val="0"/>
              <w:marBottom w:val="0"/>
              <w:divBdr>
                <w:top w:val="none" w:sz="0" w:space="0" w:color="auto"/>
                <w:left w:val="none" w:sz="0" w:space="0" w:color="auto"/>
                <w:bottom w:val="none" w:sz="0" w:space="0" w:color="auto"/>
                <w:right w:val="none" w:sz="0" w:space="0" w:color="auto"/>
              </w:divBdr>
            </w:div>
          </w:divsChild>
        </w:div>
        <w:div w:id="1275483574">
          <w:marLeft w:val="0"/>
          <w:marRight w:val="0"/>
          <w:marTop w:val="0"/>
          <w:marBottom w:val="0"/>
          <w:divBdr>
            <w:top w:val="none" w:sz="0" w:space="0" w:color="auto"/>
            <w:left w:val="none" w:sz="0" w:space="0" w:color="auto"/>
            <w:bottom w:val="none" w:sz="0" w:space="0" w:color="auto"/>
            <w:right w:val="none" w:sz="0" w:space="0" w:color="auto"/>
          </w:divBdr>
        </w:div>
        <w:div w:id="1501580253">
          <w:marLeft w:val="0"/>
          <w:marRight w:val="0"/>
          <w:marTop w:val="0"/>
          <w:marBottom w:val="0"/>
          <w:divBdr>
            <w:top w:val="none" w:sz="0" w:space="0" w:color="auto"/>
            <w:left w:val="none" w:sz="0" w:space="0" w:color="auto"/>
            <w:bottom w:val="none" w:sz="0" w:space="0" w:color="auto"/>
            <w:right w:val="none" w:sz="0" w:space="0" w:color="auto"/>
          </w:divBdr>
          <w:divsChild>
            <w:div w:id="945305272">
              <w:marLeft w:val="0"/>
              <w:marRight w:val="0"/>
              <w:marTop w:val="0"/>
              <w:marBottom w:val="0"/>
              <w:divBdr>
                <w:top w:val="none" w:sz="0" w:space="0" w:color="auto"/>
                <w:left w:val="none" w:sz="0" w:space="0" w:color="auto"/>
                <w:bottom w:val="none" w:sz="0" w:space="0" w:color="auto"/>
                <w:right w:val="none" w:sz="0" w:space="0" w:color="auto"/>
              </w:divBdr>
            </w:div>
          </w:divsChild>
        </w:div>
        <w:div w:id="149755968">
          <w:marLeft w:val="0"/>
          <w:marRight w:val="0"/>
          <w:marTop w:val="0"/>
          <w:marBottom w:val="0"/>
          <w:divBdr>
            <w:top w:val="none" w:sz="0" w:space="0" w:color="auto"/>
            <w:left w:val="none" w:sz="0" w:space="0" w:color="auto"/>
            <w:bottom w:val="none" w:sz="0" w:space="0" w:color="auto"/>
            <w:right w:val="none" w:sz="0" w:space="0" w:color="auto"/>
          </w:divBdr>
        </w:div>
        <w:div w:id="1470249429">
          <w:marLeft w:val="0"/>
          <w:marRight w:val="0"/>
          <w:marTop w:val="0"/>
          <w:marBottom w:val="0"/>
          <w:divBdr>
            <w:top w:val="none" w:sz="0" w:space="0" w:color="auto"/>
            <w:left w:val="none" w:sz="0" w:space="0" w:color="auto"/>
            <w:bottom w:val="none" w:sz="0" w:space="0" w:color="auto"/>
            <w:right w:val="none" w:sz="0" w:space="0" w:color="auto"/>
          </w:divBdr>
          <w:divsChild>
            <w:div w:id="1649093007">
              <w:marLeft w:val="0"/>
              <w:marRight w:val="0"/>
              <w:marTop w:val="0"/>
              <w:marBottom w:val="0"/>
              <w:divBdr>
                <w:top w:val="none" w:sz="0" w:space="0" w:color="auto"/>
                <w:left w:val="none" w:sz="0" w:space="0" w:color="auto"/>
                <w:bottom w:val="none" w:sz="0" w:space="0" w:color="auto"/>
                <w:right w:val="none" w:sz="0" w:space="0" w:color="auto"/>
              </w:divBdr>
            </w:div>
          </w:divsChild>
        </w:div>
        <w:div w:id="785193979">
          <w:marLeft w:val="0"/>
          <w:marRight w:val="0"/>
          <w:marTop w:val="0"/>
          <w:marBottom w:val="0"/>
          <w:divBdr>
            <w:top w:val="none" w:sz="0" w:space="0" w:color="auto"/>
            <w:left w:val="none" w:sz="0" w:space="0" w:color="auto"/>
            <w:bottom w:val="none" w:sz="0" w:space="0" w:color="auto"/>
            <w:right w:val="none" w:sz="0" w:space="0" w:color="auto"/>
          </w:divBdr>
        </w:div>
        <w:div w:id="384181227">
          <w:marLeft w:val="0"/>
          <w:marRight w:val="0"/>
          <w:marTop w:val="0"/>
          <w:marBottom w:val="0"/>
          <w:divBdr>
            <w:top w:val="none" w:sz="0" w:space="0" w:color="auto"/>
            <w:left w:val="none" w:sz="0" w:space="0" w:color="auto"/>
            <w:bottom w:val="none" w:sz="0" w:space="0" w:color="auto"/>
            <w:right w:val="none" w:sz="0" w:space="0" w:color="auto"/>
          </w:divBdr>
          <w:divsChild>
            <w:div w:id="1898975043">
              <w:marLeft w:val="0"/>
              <w:marRight w:val="0"/>
              <w:marTop w:val="0"/>
              <w:marBottom w:val="0"/>
              <w:divBdr>
                <w:top w:val="none" w:sz="0" w:space="0" w:color="auto"/>
                <w:left w:val="none" w:sz="0" w:space="0" w:color="auto"/>
                <w:bottom w:val="none" w:sz="0" w:space="0" w:color="auto"/>
                <w:right w:val="none" w:sz="0" w:space="0" w:color="auto"/>
              </w:divBdr>
            </w:div>
          </w:divsChild>
        </w:div>
        <w:div w:id="621961342">
          <w:marLeft w:val="0"/>
          <w:marRight w:val="0"/>
          <w:marTop w:val="300"/>
          <w:marBottom w:val="0"/>
          <w:divBdr>
            <w:top w:val="none" w:sz="0" w:space="0" w:color="auto"/>
            <w:left w:val="none" w:sz="0" w:space="0" w:color="auto"/>
            <w:bottom w:val="none" w:sz="0" w:space="0" w:color="auto"/>
            <w:right w:val="none" w:sz="0" w:space="0" w:color="auto"/>
          </w:divBdr>
          <w:divsChild>
            <w:div w:id="1529176512">
              <w:marLeft w:val="0"/>
              <w:marRight w:val="0"/>
              <w:marTop w:val="0"/>
              <w:marBottom w:val="0"/>
              <w:divBdr>
                <w:top w:val="none" w:sz="0" w:space="0" w:color="auto"/>
                <w:left w:val="none" w:sz="0" w:space="0" w:color="auto"/>
                <w:bottom w:val="none" w:sz="0" w:space="0" w:color="auto"/>
                <w:right w:val="none" w:sz="0" w:space="0" w:color="auto"/>
              </w:divBdr>
              <w:divsChild>
                <w:div w:id="20580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76899">
          <w:marLeft w:val="0"/>
          <w:marRight w:val="0"/>
          <w:marTop w:val="300"/>
          <w:marBottom w:val="0"/>
          <w:divBdr>
            <w:top w:val="none" w:sz="0" w:space="0" w:color="auto"/>
            <w:left w:val="none" w:sz="0" w:space="0" w:color="auto"/>
            <w:bottom w:val="none" w:sz="0" w:space="0" w:color="auto"/>
            <w:right w:val="none" w:sz="0" w:space="0" w:color="auto"/>
          </w:divBdr>
          <w:divsChild>
            <w:div w:id="1476484716">
              <w:marLeft w:val="0"/>
              <w:marRight w:val="0"/>
              <w:marTop w:val="0"/>
              <w:marBottom w:val="0"/>
              <w:divBdr>
                <w:top w:val="none" w:sz="0" w:space="0" w:color="auto"/>
                <w:left w:val="none" w:sz="0" w:space="0" w:color="auto"/>
                <w:bottom w:val="none" w:sz="0" w:space="0" w:color="auto"/>
                <w:right w:val="none" w:sz="0" w:space="0" w:color="auto"/>
              </w:divBdr>
              <w:divsChild>
                <w:div w:id="1724789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43335">
          <w:marLeft w:val="0"/>
          <w:marRight w:val="0"/>
          <w:marTop w:val="300"/>
          <w:marBottom w:val="0"/>
          <w:divBdr>
            <w:top w:val="none" w:sz="0" w:space="0" w:color="auto"/>
            <w:left w:val="none" w:sz="0" w:space="0" w:color="auto"/>
            <w:bottom w:val="none" w:sz="0" w:space="0" w:color="auto"/>
            <w:right w:val="none" w:sz="0" w:space="0" w:color="auto"/>
          </w:divBdr>
          <w:divsChild>
            <w:div w:id="1702363716">
              <w:marLeft w:val="0"/>
              <w:marRight w:val="0"/>
              <w:marTop w:val="0"/>
              <w:marBottom w:val="0"/>
              <w:divBdr>
                <w:top w:val="none" w:sz="0" w:space="0" w:color="auto"/>
                <w:left w:val="none" w:sz="0" w:space="0" w:color="auto"/>
                <w:bottom w:val="none" w:sz="0" w:space="0" w:color="auto"/>
                <w:right w:val="none" w:sz="0" w:space="0" w:color="auto"/>
              </w:divBdr>
              <w:divsChild>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1289">
          <w:marLeft w:val="0"/>
          <w:marRight w:val="0"/>
          <w:marTop w:val="300"/>
          <w:marBottom w:val="0"/>
          <w:divBdr>
            <w:top w:val="none" w:sz="0" w:space="0" w:color="auto"/>
            <w:left w:val="none" w:sz="0" w:space="0" w:color="auto"/>
            <w:bottom w:val="none" w:sz="0" w:space="0" w:color="auto"/>
            <w:right w:val="none" w:sz="0" w:space="0" w:color="auto"/>
          </w:divBdr>
          <w:divsChild>
            <w:div w:id="1007557885">
              <w:marLeft w:val="0"/>
              <w:marRight w:val="0"/>
              <w:marTop w:val="0"/>
              <w:marBottom w:val="0"/>
              <w:divBdr>
                <w:top w:val="none" w:sz="0" w:space="0" w:color="auto"/>
                <w:left w:val="none" w:sz="0" w:space="0" w:color="auto"/>
                <w:bottom w:val="none" w:sz="0" w:space="0" w:color="auto"/>
                <w:right w:val="none" w:sz="0" w:space="0" w:color="auto"/>
              </w:divBdr>
              <w:divsChild>
                <w:div w:id="146585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702396">
      <w:bodyDiv w:val="1"/>
      <w:marLeft w:val="0"/>
      <w:marRight w:val="0"/>
      <w:marTop w:val="0"/>
      <w:marBottom w:val="0"/>
      <w:divBdr>
        <w:top w:val="none" w:sz="0" w:space="0" w:color="auto"/>
        <w:left w:val="none" w:sz="0" w:space="0" w:color="auto"/>
        <w:bottom w:val="none" w:sz="0" w:space="0" w:color="auto"/>
        <w:right w:val="none" w:sz="0" w:space="0" w:color="auto"/>
      </w:divBdr>
    </w:div>
    <w:div w:id="143208210">
      <w:bodyDiv w:val="1"/>
      <w:marLeft w:val="0"/>
      <w:marRight w:val="0"/>
      <w:marTop w:val="0"/>
      <w:marBottom w:val="0"/>
      <w:divBdr>
        <w:top w:val="none" w:sz="0" w:space="0" w:color="auto"/>
        <w:left w:val="none" w:sz="0" w:space="0" w:color="auto"/>
        <w:bottom w:val="none" w:sz="0" w:space="0" w:color="auto"/>
        <w:right w:val="none" w:sz="0" w:space="0" w:color="auto"/>
      </w:divBdr>
    </w:div>
    <w:div w:id="144704507">
      <w:bodyDiv w:val="1"/>
      <w:marLeft w:val="0"/>
      <w:marRight w:val="0"/>
      <w:marTop w:val="0"/>
      <w:marBottom w:val="0"/>
      <w:divBdr>
        <w:top w:val="none" w:sz="0" w:space="0" w:color="auto"/>
        <w:left w:val="none" w:sz="0" w:space="0" w:color="auto"/>
        <w:bottom w:val="none" w:sz="0" w:space="0" w:color="auto"/>
        <w:right w:val="none" w:sz="0" w:space="0" w:color="auto"/>
      </w:divBdr>
    </w:div>
    <w:div w:id="145360246">
      <w:bodyDiv w:val="1"/>
      <w:marLeft w:val="0"/>
      <w:marRight w:val="0"/>
      <w:marTop w:val="0"/>
      <w:marBottom w:val="0"/>
      <w:divBdr>
        <w:top w:val="none" w:sz="0" w:space="0" w:color="auto"/>
        <w:left w:val="none" w:sz="0" w:space="0" w:color="auto"/>
        <w:bottom w:val="none" w:sz="0" w:space="0" w:color="auto"/>
        <w:right w:val="none" w:sz="0" w:space="0" w:color="auto"/>
      </w:divBdr>
    </w:div>
    <w:div w:id="145631746">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493299768">
          <w:marLeft w:val="0"/>
          <w:marRight w:val="0"/>
          <w:marTop w:val="0"/>
          <w:marBottom w:val="0"/>
          <w:divBdr>
            <w:top w:val="none" w:sz="0" w:space="0" w:color="auto"/>
            <w:left w:val="none" w:sz="0" w:space="0" w:color="auto"/>
            <w:bottom w:val="none" w:sz="0" w:space="0" w:color="auto"/>
            <w:right w:val="none" w:sz="0" w:space="0" w:color="auto"/>
          </w:divBdr>
        </w:div>
        <w:div w:id="612713299">
          <w:marLeft w:val="0"/>
          <w:marRight w:val="0"/>
          <w:marTop w:val="0"/>
          <w:marBottom w:val="0"/>
          <w:divBdr>
            <w:top w:val="none" w:sz="0" w:space="0" w:color="auto"/>
            <w:left w:val="none" w:sz="0" w:space="0" w:color="auto"/>
            <w:bottom w:val="none" w:sz="0" w:space="0" w:color="auto"/>
            <w:right w:val="none" w:sz="0" w:space="0" w:color="auto"/>
          </w:divBdr>
          <w:divsChild>
            <w:div w:id="2135174338">
              <w:marLeft w:val="0"/>
              <w:marRight w:val="0"/>
              <w:marTop w:val="0"/>
              <w:marBottom w:val="0"/>
              <w:divBdr>
                <w:top w:val="none" w:sz="0" w:space="0" w:color="auto"/>
                <w:left w:val="none" w:sz="0" w:space="0" w:color="auto"/>
                <w:bottom w:val="none" w:sz="0" w:space="0" w:color="auto"/>
                <w:right w:val="none" w:sz="0" w:space="0" w:color="auto"/>
              </w:divBdr>
            </w:div>
          </w:divsChild>
        </w:div>
        <w:div w:id="1410156194">
          <w:marLeft w:val="0"/>
          <w:marRight w:val="0"/>
          <w:marTop w:val="0"/>
          <w:marBottom w:val="0"/>
          <w:divBdr>
            <w:top w:val="none" w:sz="0" w:space="0" w:color="auto"/>
            <w:left w:val="none" w:sz="0" w:space="0" w:color="auto"/>
            <w:bottom w:val="none" w:sz="0" w:space="0" w:color="auto"/>
            <w:right w:val="none" w:sz="0" w:space="0" w:color="auto"/>
          </w:divBdr>
        </w:div>
        <w:div w:id="712998199">
          <w:marLeft w:val="0"/>
          <w:marRight w:val="0"/>
          <w:marTop w:val="0"/>
          <w:marBottom w:val="0"/>
          <w:divBdr>
            <w:top w:val="none" w:sz="0" w:space="0" w:color="auto"/>
            <w:left w:val="none" w:sz="0" w:space="0" w:color="auto"/>
            <w:bottom w:val="none" w:sz="0" w:space="0" w:color="auto"/>
            <w:right w:val="none" w:sz="0" w:space="0" w:color="auto"/>
          </w:divBdr>
          <w:divsChild>
            <w:div w:id="1511486363">
              <w:marLeft w:val="0"/>
              <w:marRight w:val="0"/>
              <w:marTop w:val="0"/>
              <w:marBottom w:val="0"/>
              <w:divBdr>
                <w:top w:val="none" w:sz="0" w:space="0" w:color="auto"/>
                <w:left w:val="none" w:sz="0" w:space="0" w:color="auto"/>
                <w:bottom w:val="none" w:sz="0" w:space="0" w:color="auto"/>
                <w:right w:val="none" w:sz="0" w:space="0" w:color="auto"/>
              </w:divBdr>
            </w:div>
          </w:divsChild>
        </w:div>
        <w:div w:id="1368484773">
          <w:marLeft w:val="0"/>
          <w:marRight w:val="0"/>
          <w:marTop w:val="0"/>
          <w:marBottom w:val="0"/>
          <w:divBdr>
            <w:top w:val="none" w:sz="0" w:space="0" w:color="auto"/>
            <w:left w:val="none" w:sz="0" w:space="0" w:color="auto"/>
            <w:bottom w:val="none" w:sz="0" w:space="0" w:color="auto"/>
            <w:right w:val="none" w:sz="0" w:space="0" w:color="auto"/>
          </w:divBdr>
        </w:div>
        <w:div w:id="1607230010">
          <w:marLeft w:val="0"/>
          <w:marRight w:val="0"/>
          <w:marTop w:val="0"/>
          <w:marBottom w:val="0"/>
          <w:divBdr>
            <w:top w:val="none" w:sz="0" w:space="0" w:color="auto"/>
            <w:left w:val="none" w:sz="0" w:space="0" w:color="auto"/>
            <w:bottom w:val="none" w:sz="0" w:space="0" w:color="auto"/>
            <w:right w:val="none" w:sz="0" w:space="0" w:color="auto"/>
          </w:divBdr>
          <w:divsChild>
            <w:div w:id="784496774">
              <w:marLeft w:val="0"/>
              <w:marRight w:val="0"/>
              <w:marTop w:val="0"/>
              <w:marBottom w:val="0"/>
              <w:divBdr>
                <w:top w:val="none" w:sz="0" w:space="0" w:color="auto"/>
                <w:left w:val="none" w:sz="0" w:space="0" w:color="auto"/>
                <w:bottom w:val="none" w:sz="0" w:space="0" w:color="auto"/>
                <w:right w:val="none" w:sz="0" w:space="0" w:color="auto"/>
              </w:divBdr>
            </w:div>
          </w:divsChild>
        </w:div>
        <w:div w:id="1796102277">
          <w:marLeft w:val="0"/>
          <w:marRight w:val="0"/>
          <w:marTop w:val="0"/>
          <w:marBottom w:val="0"/>
          <w:divBdr>
            <w:top w:val="none" w:sz="0" w:space="0" w:color="auto"/>
            <w:left w:val="none" w:sz="0" w:space="0" w:color="auto"/>
            <w:bottom w:val="none" w:sz="0" w:space="0" w:color="auto"/>
            <w:right w:val="none" w:sz="0" w:space="0" w:color="auto"/>
          </w:divBdr>
        </w:div>
        <w:div w:id="33043369">
          <w:marLeft w:val="0"/>
          <w:marRight w:val="0"/>
          <w:marTop w:val="0"/>
          <w:marBottom w:val="0"/>
          <w:divBdr>
            <w:top w:val="none" w:sz="0" w:space="0" w:color="auto"/>
            <w:left w:val="none" w:sz="0" w:space="0" w:color="auto"/>
            <w:bottom w:val="none" w:sz="0" w:space="0" w:color="auto"/>
            <w:right w:val="none" w:sz="0" w:space="0" w:color="auto"/>
          </w:divBdr>
          <w:divsChild>
            <w:div w:id="463233014">
              <w:marLeft w:val="0"/>
              <w:marRight w:val="0"/>
              <w:marTop w:val="0"/>
              <w:marBottom w:val="0"/>
              <w:divBdr>
                <w:top w:val="none" w:sz="0" w:space="0" w:color="auto"/>
                <w:left w:val="none" w:sz="0" w:space="0" w:color="auto"/>
                <w:bottom w:val="none" w:sz="0" w:space="0" w:color="auto"/>
                <w:right w:val="none" w:sz="0" w:space="0" w:color="auto"/>
              </w:divBdr>
            </w:div>
          </w:divsChild>
        </w:div>
        <w:div w:id="1861358827">
          <w:marLeft w:val="0"/>
          <w:marRight w:val="0"/>
          <w:marTop w:val="0"/>
          <w:marBottom w:val="0"/>
          <w:divBdr>
            <w:top w:val="none" w:sz="0" w:space="0" w:color="auto"/>
            <w:left w:val="none" w:sz="0" w:space="0" w:color="auto"/>
            <w:bottom w:val="none" w:sz="0" w:space="0" w:color="auto"/>
            <w:right w:val="none" w:sz="0" w:space="0" w:color="auto"/>
          </w:divBdr>
        </w:div>
        <w:div w:id="1426918795">
          <w:marLeft w:val="0"/>
          <w:marRight w:val="0"/>
          <w:marTop w:val="0"/>
          <w:marBottom w:val="0"/>
          <w:divBdr>
            <w:top w:val="none" w:sz="0" w:space="0" w:color="auto"/>
            <w:left w:val="none" w:sz="0" w:space="0" w:color="auto"/>
            <w:bottom w:val="none" w:sz="0" w:space="0" w:color="auto"/>
            <w:right w:val="none" w:sz="0" w:space="0" w:color="auto"/>
          </w:divBdr>
          <w:divsChild>
            <w:div w:id="460851153">
              <w:marLeft w:val="0"/>
              <w:marRight w:val="0"/>
              <w:marTop w:val="0"/>
              <w:marBottom w:val="0"/>
              <w:divBdr>
                <w:top w:val="none" w:sz="0" w:space="0" w:color="auto"/>
                <w:left w:val="none" w:sz="0" w:space="0" w:color="auto"/>
                <w:bottom w:val="none" w:sz="0" w:space="0" w:color="auto"/>
                <w:right w:val="none" w:sz="0" w:space="0" w:color="auto"/>
              </w:divBdr>
            </w:div>
          </w:divsChild>
        </w:div>
        <w:div w:id="746271151">
          <w:marLeft w:val="0"/>
          <w:marRight w:val="0"/>
          <w:marTop w:val="0"/>
          <w:marBottom w:val="0"/>
          <w:divBdr>
            <w:top w:val="none" w:sz="0" w:space="0" w:color="auto"/>
            <w:left w:val="none" w:sz="0" w:space="0" w:color="auto"/>
            <w:bottom w:val="none" w:sz="0" w:space="0" w:color="auto"/>
            <w:right w:val="none" w:sz="0" w:space="0" w:color="auto"/>
          </w:divBdr>
        </w:div>
        <w:div w:id="1309020211">
          <w:marLeft w:val="0"/>
          <w:marRight w:val="0"/>
          <w:marTop w:val="0"/>
          <w:marBottom w:val="0"/>
          <w:divBdr>
            <w:top w:val="none" w:sz="0" w:space="0" w:color="auto"/>
            <w:left w:val="none" w:sz="0" w:space="0" w:color="auto"/>
            <w:bottom w:val="none" w:sz="0" w:space="0" w:color="auto"/>
            <w:right w:val="none" w:sz="0" w:space="0" w:color="auto"/>
          </w:divBdr>
          <w:divsChild>
            <w:div w:id="601643974">
              <w:marLeft w:val="0"/>
              <w:marRight w:val="0"/>
              <w:marTop w:val="0"/>
              <w:marBottom w:val="0"/>
              <w:divBdr>
                <w:top w:val="none" w:sz="0" w:space="0" w:color="auto"/>
                <w:left w:val="none" w:sz="0" w:space="0" w:color="auto"/>
                <w:bottom w:val="none" w:sz="0" w:space="0" w:color="auto"/>
                <w:right w:val="none" w:sz="0" w:space="0" w:color="auto"/>
              </w:divBdr>
            </w:div>
          </w:divsChild>
        </w:div>
        <w:div w:id="198472165">
          <w:marLeft w:val="0"/>
          <w:marRight w:val="0"/>
          <w:marTop w:val="0"/>
          <w:marBottom w:val="0"/>
          <w:divBdr>
            <w:top w:val="none" w:sz="0" w:space="0" w:color="auto"/>
            <w:left w:val="none" w:sz="0" w:space="0" w:color="auto"/>
            <w:bottom w:val="none" w:sz="0" w:space="0" w:color="auto"/>
            <w:right w:val="none" w:sz="0" w:space="0" w:color="auto"/>
          </w:divBdr>
        </w:div>
        <w:div w:id="2042508752">
          <w:marLeft w:val="0"/>
          <w:marRight w:val="0"/>
          <w:marTop w:val="0"/>
          <w:marBottom w:val="0"/>
          <w:divBdr>
            <w:top w:val="none" w:sz="0" w:space="0" w:color="auto"/>
            <w:left w:val="none" w:sz="0" w:space="0" w:color="auto"/>
            <w:bottom w:val="none" w:sz="0" w:space="0" w:color="auto"/>
            <w:right w:val="none" w:sz="0" w:space="0" w:color="auto"/>
          </w:divBdr>
          <w:divsChild>
            <w:div w:id="189882144">
              <w:marLeft w:val="0"/>
              <w:marRight w:val="0"/>
              <w:marTop w:val="0"/>
              <w:marBottom w:val="0"/>
              <w:divBdr>
                <w:top w:val="none" w:sz="0" w:space="0" w:color="auto"/>
                <w:left w:val="none" w:sz="0" w:space="0" w:color="auto"/>
                <w:bottom w:val="none" w:sz="0" w:space="0" w:color="auto"/>
                <w:right w:val="none" w:sz="0" w:space="0" w:color="auto"/>
              </w:divBdr>
            </w:div>
          </w:divsChild>
        </w:div>
        <w:div w:id="395083153">
          <w:marLeft w:val="0"/>
          <w:marRight w:val="0"/>
          <w:marTop w:val="300"/>
          <w:marBottom w:val="0"/>
          <w:divBdr>
            <w:top w:val="none" w:sz="0" w:space="0" w:color="auto"/>
            <w:left w:val="none" w:sz="0" w:space="0" w:color="auto"/>
            <w:bottom w:val="none" w:sz="0" w:space="0" w:color="auto"/>
            <w:right w:val="none" w:sz="0" w:space="0" w:color="auto"/>
          </w:divBdr>
          <w:divsChild>
            <w:div w:id="715009048">
              <w:marLeft w:val="0"/>
              <w:marRight w:val="0"/>
              <w:marTop w:val="0"/>
              <w:marBottom w:val="0"/>
              <w:divBdr>
                <w:top w:val="none" w:sz="0" w:space="0" w:color="auto"/>
                <w:left w:val="none" w:sz="0" w:space="0" w:color="auto"/>
                <w:bottom w:val="none" w:sz="0" w:space="0" w:color="auto"/>
                <w:right w:val="none" w:sz="0" w:space="0" w:color="auto"/>
              </w:divBdr>
              <w:divsChild>
                <w:div w:id="26052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684726">
          <w:marLeft w:val="0"/>
          <w:marRight w:val="0"/>
          <w:marTop w:val="300"/>
          <w:marBottom w:val="0"/>
          <w:divBdr>
            <w:top w:val="none" w:sz="0" w:space="0" w:color="auto"/>
            <w:left w:val="none" w:sz="0" w:space="0" w:color="auto"/>
            <w:bottom w:val="none" w:sz="0" w:space="0" w:color="auto"/>
            <w:right w:val="none" w:sz="0" w:space="0" w:color="auto"/>
          </w:divBdr>
          <w:divsChild>
            <w:div w:id="1152058517">
              <w:marLeft w:val="0"/>
              <w:marRight w:val="0"/>
              <w:marTop w:val="0"/>
              <w:marBottom w:val="0"/>
              <w:divBdr>
                <w:top w:val="none" w:sz="0" w:space="0" w:color="auto"/>
                <w:left w:val="none" w:sz="0" w:space="0" w:color="auto"/>
                <w:bottom w:val="none" w:sz="0" w:space="0" w:color="auto"/>
                <w:right w:val="none" w:sz="0" w:space="0" w:color="auto"/>
              </w:divBdr>
              <w:divsChild>
                <w:div w:id="1496610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831845">
          <w:marLeft w:val="0"/>
          <w:marRight w:val="0"/>
          <w:marTop w:val="300"/>
          <w:marBottom w:val="0"/>
          <w:divBdr>
            <w:top w:val="none" w:sz="0" w:space="0" w:color="auto"/>
            <w:left w:val="none" w:sz="0" w:space="0" w:color="auto"/>
            <w:bottom w:val="none" w:sz="0" w:space="0" w:color="auto"/>
            <w:right w:val="none" w:sz="0" w:space="0" w:color="auto"/>
          </w:divBdr>
          <w:divsChild>
            <w:div w:id="2018655040">
              <w:marLeft w:val="0"/>
              <w:marRight w:val="0"/>
              <w:marTop w:val="0"/>
              <w:marBottom w:val="0"/>
              <w:divBdr>
                <w:top w:val="none" w:sz="0" w:space="0" w:color="auto"/>
                <w:left w:val="none" w:sz="0" w:space="0" w:color="auto"/>
                <w:bottom w:val="none" w:sz="0" w:space="0" w:color="auto"/>
                <w:right w:val="none" w:sz="0" w:space="0" w:color="auto"/>
              </w:divBdr>
              <w:divsChild>
                <w:div w:id="169931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361273">
          <w:marLeft w:val="0"/>
          <w:marRight w:val="0"/>
          <w:marTop w:val="300"/>
          <w:marBottom w:val="0"/>
          <w:divBdr>
            <w:top w:val="none" w:sz="0" w:space="0" w:color="auto"/>
            <w:left w:val="none" w:sz="0" w:space="0" w:color="auto"/>
            <w:bottom w:val="none" w:sz="0" w:space="0" w:color="auto"/>
            <w:right w:val="none" w:sz="0" w:space="0" w:color="auto"/>
          </w:divBdr>
          <w:divsChild>
            <w:div w:id="684597054">
              <w:marLeft w:val="0"/>
              <w:marRight w:val="0"/>
              <w:marTop w:val="0"/>
              <w:marBottom w:val="0"/>
              <w:divBdr>
                <w:top w:val="none" w:sz="0" w:space="0" w:color="auto"/>
                <w:left w:val="none" w:sz="0" w:space="0" w:color="auto"/>
                <w:bottom w:val="none" w:sz="0" w:space="0" w:color="auto"/>
                <w:right w:val="none" w:sz="0" w:space="0" w:color="auto"/>
              </w:divBdr>
              <w:divsChild>
                <w:div w:id="893656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sChild>
            <w:div w:id="508643583">
              <w:marLeft w:val="0"/>
              <w:marRight w:val="0"/>
              <w:marTop w:val="0"/>
              <w:marBottom w:val="0"/>
              <w:divBdr>
                <w:top w:val="none" w:sz="0" w:space="0" w:color="auto"/>
                <w:left w:val="none" w:sz="0" w:space="0" w:color="auto"/>
                <w:bottom w:val="none" w:sz="0" w:space="0" w:color="auto"/>
                <w:right w:val="none" w:sz="0" w:space="0" w:color="auto"/>
              </w:divBdr>
            </w:div>
          </w:divsChild>
        </w:div>
        <w:div w:id="236017158">
          <w:marLeft w:val="0"/>
          <w:marRight w:val="0"/>
          <w:marTop w:val="0"/>
          <w:marBottom w:val="0"/>
          <w:divBdr>
            <w:top w:val="none" w:sz="0" w:space="0" w:color="auto"/>
            <w:left w:val="none" w:sz="0" w:space="0" w:color="auto"/>
            <w:bottom w:val="none" w:sz="0" w:space="0" w:color="auto"/>
            <w:right w:val="none" w:sz="0" w:space="0" w:color="auto"/>
          </w:divBdr>
        </w:div>
        <w:div w:id="360211276">
          <w:marLeft w:val="0"/>
          <w:marRight w:val="0"/>
          <w:marTop w:val="300"/>
          <w:marBottom w:val="0"/>
          <w:divBdr>
            <w:top w:val="none" w:sz="0" w:space="0" w:color="auto"/>
            <w:left w:val="none" w:sz="0" w:space="0" w:color="auto"/>
            <w:bottom w:val="none" w:sz="0" w:space="0" w:color="auto"/>
            <w:right w:val="none" w:sz="0" w:space="0" w:color="auto"/>
          </w:divBdr>
          <w:divsChild>
            <w:div w:id="14313570">
              <w:marLeft w:val="0"/>
              <w:marRight w:val="0"/>
              <w:marTop w:val="0"/>
              <w:marBottom w:val="0"/>
              <w:divBdr>
                <w:top w:val="none" w:sz="0" w:space="0" w:color="auto"/>
                <w:left w:val="none" w:sz="0" w:space="0" w:color="auto"/>
                <w:bottom w:val="none" w:sz="0" w:space="0" w:color="auto"/>
                <w:right w:val="none" w:sz="0" w:space="0" w:color="auto"/>
              </w:divBdr>
              <w:divsChild>
                <w:div w:id="4507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29634">
          <w:marLeft w:val="0"/>
          <w:marRight w:val="0"/>
          <w:marTop w:val="0"/>
          <w:marBottom w:val="0"/>
          <w:divBdr>
            <w:top w:val="none" w:sz="0" w:space="0" w:color="auto"/>
            <w:left w:val="none" w:sz="0" w:space="0" w:color="auto"/>
            <w:bottom w:val="none" w:sz="0" w:space="0" w:color="auto"/>
            <w:right w:val="none" w:sz="0" w:space="0" w:color="auto"/>
          </w:divBdr>
          <w:divsChild>
            <w:div w:id="843981453">
              <w:marLeft w:val="0"/>
              <w:marRight w:val="0"/>
              <w:marTop w:val="0"/>
              <w:marBottom w:val="0"/>
              <w:divBdr>
                <w:top w:val="none" w:sz="0" w:space="0" w:color="auto"/>
                <w:left w:val="none" w:sz="0" w:space="0" w:color="auto"/>
                <w:bottom w:val="none" w:sz="0" w:space="0" w:color="auto"/>
                <w:right w:val="none" w:sz="0" w:space="0" w:color="auto"/>
              </w:divBdr>
            </w:div>
          </w:divsChild>
        </w:div>
        <w:div w:id="485441314">
          <w:marLeft w:val="0"/>
          <w:marRight w:val="0"/>
          <w:marTop w:val="0"/>
          <w:marBottom w:val="0"/>
          <w:divBdr>
            <w:top w:val="none" w:sz="0" w:space="0" w:color="auto"/>
            <w:left w:val="none" w:sz="0" w:space="0" w:color="auto"/>
            <w:bottom w:val="none" w:sz="0" w:space="0" w:color="auto"/>
            <w:right w:val="none" w:sz="0" w:space="0" w:color="auto"/>
          </w:divBdr>
        </w:div>
        <w:div w:id="618340044">
          <w:marLeft w:val="0"/>
          <w:marRight w:val="0"/>
          <w:marTop w:val="300"/>
          <w:marBottom w:val="0"/>
          <w:divBdr>
            <w:top w:val="none" w:sz="0" w:space="0" w:color="auto"/>
            <w:left w:val="none" w:sz="0" w:space="0" w:color="auto"/>
            <w:bottom w:val="none" w:sz="0" w:space="0" w:color="auto"/>
            <w:right w:val="none" w:sz="0" w:space="0" w:color="auto"/>
          </w:divBdr>
          <w:divsChild>
            <w:div w:id="2027562007">
              <w:marLeft w:val="0"/>
              <w:marRight w:val="0"/>
              <w:marTop w:val="0"/>
              <w:marBottom w:val="0"/>
              <w:divBdr>
                <w:top w:val="none" w:sz="0" w:space="0" w:color="auto"/>
                <w:left w:val="none" w:sz="0" w:space="0" w:color="auto"/>
                <w:bottom w:val="none" w:sz="0" w:space="0" w:color="auto"/>
                <w:right w:val="none" w:sz="0" w:space="0" w:color="auto"/>
              </w:divBdr>
              <w:divsChild>
                <w:div w:id="590234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321089">
          <w:marLeft w:val="0"/>
          <w:marRight w:val="0"/>
          <w:marTop w:val="0"/>
          <w:marBottom w:val="0"/>
          <w:divBdr>
            <w:top w:val="none" w:sz="0" w:space="0" w:color="auto"/>
            <w:left w:val="none" w:sz="0" w:space="0" w:color="auto"/>
            <w:bottom w:val="none" w:sz="0" w:space="0" w:color="auto"/>
            <w:right w:val="none" w:sz="0" w:space="0" w:color="auto"/>
          </w:divBdr>
        </w:div>
        <w:div w:id="834417954">
          <w:marLeft w:val="0"/>
          <w:marRight w:val="0"/>
          <w:marTop w:val="0"/>
          <w:marBottom w:val="0"/>
          <w:divBdr>
            <w:top w:val="none" w:sz="0" w:space="0" w:color="auto"/>
            <w:left w:val="none" w:sz="0" w:space="0" w:color="auto"/>
            <w:bottom w:val="none" w:sz="0" w:space="0" w:color="auto"/>
            <w:right w:val="none" w:sz="0" w:space="0" w:color="auto"/>
          </w:divBdr>
          <w:divsChild>
            <w:div w:id="1338801382">
              <w:marLeft w:val="0"/>
              <w:marRight w:val="0"/>
              <w:marTop w:val="0"/>
              <w:marBottom w:val="0"/>
              <w:divBdr>
                <w:top w:val="none" w:sz="0" w:space="0" w:color="auto"/>
                <w:left w:val="none" w:sz="0" w:space="0" w:color="auto"/>
                <w:bottom w:val="none" w:sz="0" w:space="0" w:color="auto"/>
                <w:right w:val="none" w:sz="0" w:space="0" w:color="auto"/>
              </w:divBdr>
            </w:div>
          </w:divsChild>
        </w:div>
        <w:div w:id="1028457726">
          <w:marLeft w:val="0"/>
          <w:marRight w:val="0"/>
          <w:marTop w:val="0"/>
          <w:marBottom w:val="0"/>
          <w:divBdr>
            <w:top w:val="none" w:sz="0" w:space="0" w:color="auto"/>
            <w:left w:val="none" w:sz="0" w:space="0" w:color="auto"/>
            <w:bottom w:val="none" w:sz="0" w:space="0" w:color="auto"/>
            <w:right w:val="none" w:sz="0" w:space="0" w:color="auto"/>
          </w:divBdr>
        </w:div>
        <w:div w:id="1095903608">
          <w:marLeft w:val="0"/>
          <w:marRight w:val="0"/>
          <w:marTop w:val="0"/>
          <w:marBottom w:val="0"/>
          <w:divBdr>
            <w:top w:val="none" w:sz="0" w:space="0" w:color="auto"/>
            <w:left w:val="none" w:sz="0" w:space="0" w:color="auto"/>
            <w:bottom w:val="none" w:sz="0" w:space="0" w:color="auto"/>
            <w:right w:val="none" w:sz="0" w:space="0" w:color="auto"/>
          </w:divBdr>
        </w:div>
        <w:div w:id="1335961662">
          <w:marLeft w:val="0"/>
          <w:marRight w:val="0"/>
          <w:marTop w:val="0"/>
          <w:marBottom w:val="0"/>
          <w:divBdr>
            <w:top w:val="none" w:sz="0" w:space="0" w:color="auto"/>
            <w:left w:val="none" w:sz="0" w:space="0" w:color="auto"/>
            <w:bottom w:val="none" w:sz="0" w:space="0" w:color="auto"/>
            <w:right w:val="none" w:sz="0" w:space="0" w:color="auto"/>
          </w:divBdr>
          <w:divsChild>
            <w:div w:id="539586583">
              <w:marLeft w:val="0"/>
              <w:marRight w:val="0"/>
              <w:marTop w:val="0"/>
              <w:marBottom w:val="0"/>
              <w:divBdr>
                <w:top w:val="none" w:sz="0" w:space="0" w:color="auto"/>
                <w:left w:val="none" w:sz="0" w:space="0" w:color="auto"/>
                <w:bottom w:val="none" w:sz="0" w:space="0" w:color="auto"/>
                <w:right w:val="none" w:sz="0" w:space="0" w:color="auto"/>
              </w:divBdr>
            </w:div>
          </w:divsChild>
        </w:div>
        <w:div w:id="1521043065">
          <w:marLeft w:val="0"/>
          <w:marRight w:val="0"/>
          <w:marTop w:val="0"/>
          <w:marBottom w:val="0"/>
          <w:divBdr>
            <w:top w:val="none" w:sz="0" w:space="0" w:color="auto"/>
            <w:left w:val="none" w:sz="0" w:space="0" w:color="auto"/>
            <w:bottom w:val="none" w:sz="0" w:space="0" w:color="auto"/>
            <w:right w:val="none" w:sz="0" w:space="0" w:color="auto"/>
          </w:divBdr>
          <w:divsChild>
            <w:div w:id="458691094">
              <w:marLeft w:val="0"/>
              <w:marRight w:val="0"/>
              <w:marTop w:val="0"/>
              <w:marBottom w:val="0"/>
              <w:divBdr>
                <w:top w:val="none" w:sz="0" w:space="0" w:color="auto"/>
                <w:left w:val="none" w:sz="0" w:space="0" w:color="auto"/>
                <w:bottom w:val="none" w:sz="0" w:space="0" w:color="auto"/>
                <w:right w:val="none" w:sz="0" w:space="0" w:color="auto"/>
              </w:divBdr>
            </w:div>
          </w:divsChild>
        </w:div>
        <w:div w:id="1621569661">
          <w:marLeft w:val="0"/>
          <w:marRight w:val="0"/>
          <w:marTop w:val="0"/>
          <w:marBottom w:val="0"/>
          <w:divBdr>
            <w:top w:val="none" w:sz="0" w:space="0" w:color="auto"/>
            <w:left w:val="none" w:sz="0" w:space="0" w:color="auto"/>
            <w:bottom w:val="none" w:sz="0" w:space="0" w:color="auto"/>
            <w:right w:val="none" w:sz="0" w:space="0" w:color="auto"/>
          </w:divBdr>
          <w:divsChild>
            <w:div w:id="2090957612">
              <w:marLeft w:val="0"/>
              <w:marRight w:val="0"/>
              <w:marTop w:val="0"/>
              <w:marBottom w:val="0"/>
              <w:divBdr>
                <w:top w:val="none" w:sz="0" w:space="0" w:color="auto"/>
                <w:left w:val="none" w:sz="0" w:space="0" w:color="auto"/>
                <w:bottom w:val="none" w:sz="0" w:space="0" w:color="auto"/>
                <w:right w:val="none" w:sz="0" w:space="0" w:color="auto"/>
              </w:divBdr>
            </w:div>
          </w:divsChild>
        </w:div>
        <w:div w:id="1773159963">
          <w:marLeft w:val="0"/>
          <w:marRight w:val="0"/>
          <w:marTop w:val="300"/>
          <w:marBottom w:val="0"/>
          <w:divBdr>
            <w:top w:val="none" w:sz="0" w:space="0" w:color="auto"/>
            <w:left w:val="none" w:sz="0" w:space="0" w:color="auto"/>
            <w:bottom w:val="none" w:sz="0" w:space="0" w:color="auto"/>
            <w:right w:val="none" w:sz="0" w:space="0" w:color="auto"/>
          </w:divBdr>
          <w:divsChild>
            <w:div w:id="1919093520">
              <w:marLeft w:val="0"/>
              <w:marRight w:val="0"/>
              <w:marTop w:val="0"/>
              <w:marBottom w:val="0"/>
              <w:divBdr>
                <w:top w:val="none" w:sz="0" w:space="0" w:color="auto"/>
                <w:left w:val="none" w:sz="0" w:space="0" w:color="auto"/>
                <w:bottom w:val="none" w:sz="0" w:space="0" w:color="auto"/>
                <w:right w:val="none" w:sz="0" w:space="0" w:color="auto"/>
              </w:divBdr>
              <w:divsChild>
                <w:div w:id="204008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988973">
          <w:marLeft w:val="0"/>
          <w:marRight w:val="0"/>
          <w:marTop w:val="0"/>
          <w:marBottom w:val="0"/>
          <w:divBdr>
            <w:top w:val="none" w:sz="0" w:space="0" w:color="auto"/>
            <w:left w:val="none" w:sz="0" w:space="0" w:color="auto"/>
            <w:bottom w:val="none" w:sz="0" w:space="0" w:color="auto"/>
            <w:right w:val="none" w:sz="0" w:space="0" w:color="auto"/>
          </w:divBdr>
        </w:div>
        <w:div w:id="1857645737">
          <w:marLeft w:val="0"/>
          <w:marRight w:val="0"/>
          <w:marTop w:val="0"/>
          <w:marBottom w:val="0"/>
          <w:divBdr>
            <w:top w:val="none" w:sz="0" w:space="0" w:color="auto"/>
            <w:left w:val="none" w:sz="0" w:space="0" w:color="auto"/>
            <w:bottom w:val="none" w:sz="0" w:space="0" w:color="auto"/>
            <w:right w:val="none" w:sz="0" w:space="0" w:color="auto"/>
          </w:divBdr>
          <w:divsChild>
            <w:div w:id="613245698">
              <w:marLeft w:val="0"/>
              <w:marRight w:val="0"/>
              <w:marTop w:val="0"/>
              <w:marBottom w:val="0"/>
              <w:divBdr>
                <w:top w:val="none" w:sz="0" w:space="0" w:color="auto"/>
                <w:left w:val="none" w:sz="0" w:space="0" w:color="auto"/>
                <w:bottom w:val="none" w:sz="0" w:space="0" w:color="auto"/>
                <w:right w:val="none" w:sz="0" w:space="0" w:color="auto"/>
              </w:divBdr>
            </w:div>
          </w:divsChild>
        </w:div>
        <w:div w:id="1917855834">
          <w:marLeft w:val="0"/>
          <w:marRight w:val="0"/>
          <w:marTop w:val="0"/>
          <w:marBottom w:val="0"/>
          <w:divBdr>
            <w:top w:val="none" w:sz="0" w:space="0" w:color="auto"/>
            <w:left w:val="none" w:sz="0" w:space="0" w:color="auto"/>
            <w:bottom w:val="none" w:sz="0" w:space="0" w:color="auto"/>
            <w:right w:val="none" w:sz="0" w:space="0" w:color="auto"/>
          </w:divBdr>
        </w:div>
        <w:div w:id="2085031673">
          <w:marLeft w:val="0"/>
          <w:marRight w:val="0"/>
          <w:marTop w:val="300"/>
          <w:marBottom w:val="0"/>
          <w:divBdr>
            <w:top w:val="none" w:sz="0" w:space="0" w:color="auto"/>
            <w:left w:val="none" w:sz="0" w:space="0" w:color="auto"/>
            <w:bottom w:val="none" w:sz="0" w:space="0" w:color="auto"/>
            <w:right w:val="none" w:sz="0" w:space="0" w:color="auto"/>
          </w:divBdr>
          <w:divsChild>
            <w:div w:id="69931673">
              <w:marLeft w:val="0"/>
              <w:marRight w:val="0"/>
              <w:marTop w:val="0"/>
              <w:marBottom w:val="0"/>
              <w:divBdr>
                <w:top w:val="none" w:sz="0" w:space="0" w:color="auto"/>
                <w:left w:val="none" w:sz="0" w:space="0" w:color="auto"/>
                <w:bottom w:val="none" w:sz="0" w:space="0" w:color="auto"/>
                <w:right w:val="none" w:sz="0" w:space="0" w:color="auto"/>
              </w:divBdr>
              <w:divsChild>
                <w:div w:id="1067387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828628">
      <w:bodyDiv w:val="1"/>
      <w:marLeft w:val="0"/>
      <w:marRight w:val="0"/>
      <w:marTop w:val="0"/>
      <w:marBottom w:val="0"/>
      <w:divBdr>
        <w:top w:val="none" w:sz="0" w:space="0" w:color="auto"/>
        <w:left w:val="none" w:sz="0" w:space="0" w:color="auto"/>
        <w:bottom w:val="none" w:sz="0" w:space="0" w:color="auto"/>
        <w:right w:val="none" w:sz="0" w:space="0" w:color="auto"/>
      </w:divBdr>
    </w:div>
    <w:div w:id="152140339">
      <w:bodyDiv w:val="1"/>
      <w:marLeft w:val="0"/>
      <w:marRight w:val="0"/>
      <w:marTop w:val="0"/>
      <w:marBottom w:val="0"/>
      <w:divBdr>
        <w:top w:val="none" w:sz="0" w:space="0" w:color="auto"/>
        <w:left w:val="none" w:sz="0" w:space="0" w:color="auto"/>
        <w:bottom w:val="none" w:sz="0" w:space="0" w:color="auto"/>
        <w:right w:val="none" w:sz="0" w:space="0" w:color="auto"/>
      </w:divBdr>
    </w:div>
    <w:div w:id="152260262">
      <w:bodyDiv w:val="1"/>
      <w:marLeft w:val="0"/>
      <w:marRight w:val="0"/>
      <w:marTop w:val="0"/>
      <w:marBottom w:val="0"/>
      <w:divBdr>
        <w:top w:val="none" w:sz="0" w:space="0" w:color="auto"/>
        <w:left w:val="none" w:sz="0" w:space="0" w:color="auto"/>
        <w:bottom w:val="none" w:sz="0" w:space="0" w:color="auto"/>
        <w:right w:val="none" w:sz="0" w:space="0" w:color="auto"/>
      </w:divBdr>
    </w:div>
    <w:div w:id="15430296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sChild>
            <w:div w:id="615722951">
              <w:marLeft w:val="0"/>
              <w:marRight w:val="0"/>
              <w:marTop w:val="0"/>
              <w:marBottom w:val="0"/>
              <w:divBdr>
                <w:top w:val="none" w:sz="0" w:space="0" w:color="auto"/>
                <w:left w:val="none" w:sz="0" w:space="0" w:color="auto"/>
                <w:bottom w:val="none" w:sz="0" w:space="0" w:color="auto"/>
                <w:right w:val="none" w:sz="0" w:space="0" w:color="auto"/>
              </w:divBdr>
              <w:divsChild>
                <w:div w:id="2124618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88634">
          <w:marLeft w:val="0"/>
          <w:marRight w:val="0"/>
          <w:marTop w:val="0"/>
          <w:marBottom w:val="0"/>
          <w:divBdr>
            <w:top w:val="none" w:sz="0" w:space="0" w:color="auto"/>
            <w:left w:val="none" w:sz="0" w:space="0" w:color="auto"/>
            <w:bottom w:val="none" w:sz="0" w:space="0" w:color="auto"/>
            <w:right w:val="none" w:sz="0" w:space="0" w:color="auto"/>
          </w:divBdr>
          <w:divsChild>
            <w:div w:id="1762725102">
              <w:marLeft w:val="0"/>
              <w:marRight w:val="0"/>
              <w:marTop w:val="0"/>
              <w:marBottom w:val="0"/>
              <w:divBdr>
                <w:top w:val="none" w:sz="0" w:space="0" w:color="auto"/>
                <w:left w:val="none" w:sz="0" w:space="0" w:color="auto"/>
                <w:bottom w:val="none" w:sz="0" w:space="0" w:color="auto"/>
                <w:right w:val="none" w:sz="0" w:space="0" w:color="auto"/>
              </w:divBdr>
            </w:div>
          </w:divsChild>
        </w:div>
        <w:div w:id="399527101">
          <w:marLeft w:val="0"/>
          <w:marRight w:val="0"/>
          <w:marTop w:val="0"/>
          <w:marBottom w:val="0"/>
          <w:divBdr>
            <w:top w:val="none" w:sz="0" w:space="0" w:color="auto"/>
            <w:left w:val="none" w:sz="0" w:space="0" w:color="auto"/>
            <w:bottom w:val="none" w:sz="0" w:space="0" w:color="auto"/>
            <w:right w:val="none" w:sz="0" w:space="0" w:color="auto"/>
          </w:divBdr>
          <w:divsChild>
            <w:div w:id="1597791549">
              <w:marLeft w:val="0"/>
              <w:marRight w:val="0"/>
              <w:marTop w:val="0"/>
              <w:marBottom w:val="0"/>
              <w:divBdr>
                <w:top w:val="none" w:sz="0" w:space="0" w:color="auto"/>
                <w:left w:val="none" w:sz="0" w:space="0" w:color="auto"/>
                <w:bottom w:val="none" w:sz="0" w:space="0" w:color="auto"/>
                <w:right w:val="none" w:sz="0" w:space="0" w:color="auto"/>
              </w:divBdr>
            </w:div>
          </w:divsChild>
        </w:div>
        <w:div w:id="410128120">
          <w:marLeft w:val="0"/>
          <w:marRight w:val="0"/>
          <w:marTop w:val="0"/>
          <w:marBottom w:val="0"/>
          <w:divBdr>
            <w:top w:val="none" w:sz="0" w:space="0" w:color="auto"/>
            <w:left w:val="none" w:sz="0" w:space="0" w:color="auto"/>
            <w:bottom w:val="none" w:sz="0" w:space="0" w:color="auto"/>
            <w:right w:val="none" w:sz="0" w:space="0" w:color="auto"/>
          </w:divBdr>
          <w:divsChild>
            <w:div w:id="2047755396">
              <w:marLeft w:val="0"/>
              <w:marRight w:val="0"/>
              <w:marTop w:val="0"/>
              <w:marBottom w:val="0"/>
              <w:divBdr>
                <w:top w:val="none" w:sz="0" w:space="0" w:color="auto"/>
                <w:left w:val="none" w:sz="0" w:space="0" w:color="auto"/>
                <w:bottom w:val="none" w:sz="0" w:space="0" w:color="auto"/>
                <w:right w:val="none" w:sz="0" w:space="0" w:color="auto"/>
              </w:divBdr>
            </w:div>
          </w:divsChild>
        </w:div>
        <w:div w:id="467817294">
          <w:marLeft w:val="0"/>
          <w:marRight w:val="0"/>
          <w:marTop w:val="300"/>
          <w:marBottom w:val="0"/>
          <w:divBdr>
            <w:top w:val="none" w:sz="0" w:space="0" w:color="auto"/>
            <w:left w:val="none" w:sz="0" w:space="0" w:color="auto"/>
            <w:bottom w:val="none" w:sz="0" w:space="0" w:color="auto"/>
            <w:right w:val="none" w:sz="0" w:space="0" w:color="auto"/>
          </w:divBdr>
          <w:divsChild>
            <w:div w:id="1988893412">
              <w:marLeft w:val="0"/>
              <w:marRight w:val="0"/>
              <w:marTop w:val="0"/>
              <w:marBottom w:val="0"/>
              <w:divBdr>
                <w:top w:val="none" w:sz="0" w:space="0" w:color="auto"/>
                <w:left w:val="none" w:sz="0" w:space="0" w:color="auto"/>
                <w:bottom w:val="none" w:sz="0" w:space="0" w:color="auto"/>
                <w:right w:val="none" w:sz="0" w:space="0" w:color="auto"/>
              </w:divBdr>
              <w:divsChild>
                <w:div w:id="204474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19443">
          <w:marLeft w:val="0"/>
          <w:marRight w:val="0"/>
          <w:marTop w:val="0"/>
          <w:marBottom w:val="0"/>
          <w:divBdr>
            <w:top w:val="none" w:sz="0" w:space="0" w:color="auto"/>
            <w:left w:val="none" w:sz="0" w:space="0" w:color="auto"/>
            <w:bottom w:val="none" w:sz="0" w:space="0" w:color="auto"/>
            <w:right w:val="none" w:sz="0" w:space="0" w:color="auto"/>
          </w:divBdr>
        </w:div>
        <w:div w:id="574363376">
          <w:marLeft w:val="0"/>
          <w:marRight w:val="0"/>
          <w:marTop w:val="0"/>
          <w:marBottom w:val="0"/>
          <w:divBdr>
            <w:top w:val="none" w:sz="0" w:space="0" w:color="auto"/>
            <w:left w:val="none" w:sz="0" w:space="0" w:color="auto"/>
            <w:bottom w:val="none" w:sz="0" w:space="0" w:color="auto"/>
            <w:right w:val="none" w:sz="0" w:space="0" w:color="auto"/>
          </w:divBdr>
          <w:divsChild>
            <w:div w:id="737020369">
              <w:marLeft w:val="0"/>
              <w:marRight w:val="0"/>
              <w:marTop w:val="0"/>
              <w:marBottom w:val="0"/>
              <w:divBdr>
                <w:top w:val="none" w:sz="0" w:space="0" w:color="auto"/>
                <w:left w:val="none" w:sz="0" w:space="0" w:color="auto"/>
                <w:bottom w:val="none" w:sz="0" w:space="0" w:color="auto"/>
                <w:right w:val="none" w:sz="0" w:space="0" w:color="auto"/>
              </w:divBdr>
            </w:div>
          </w:divsChild>
        </w:div>
        <w:div w:id="846136864">
          <w:marLeft w:val="0"/>
          <w:marRight w:val="0"/>
          <w:marTop w:val="300"/>
          <w:marBottom w:val="0"/>
          <w:divBdr>
            <w:top w:val="none" w:sz="0" w:space="0" w:color="auto"/>
            <w:left w:val="none" w:sz="0" w:space="0" w:color="auto"/>
            <w:bottom w:val="none" w:sz="0" w:space="0" w:color="auto"/>
            <w:right w:val="none" w:sz="0" w:space="0" w:color="auto"/>
          </w:divBdr>
          <w:divsChild>
            <w:div w:id="1530727793">
              <w:marLeft w:val="0"/>
              <w:marRight w:val="0"/>
              <w:marTop w:val="0"/>
              <w:marBottom w:val="0"/>
              <w:divBdr>
                <w:top w:val="none" w:sz="0" w:space="0" w:color="auto"/>
                <w:left w:val="none" w:sz="0" w:space="0" w:color="auto"/>
                <w:bottom w:val="none" w:sz="0" w:space="0" w:color="auto"/>
                <w:right w:val="none" w:sz="0" w:space="0" w:color="auto"/>
              </w:divBdr>
              <w:divsChild>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519440">
          <w:marLeft w:val="0"/>
          <w:marRight w:val="0"/>
          <w:marTop w:val="0"/>
          <w:marBottom w:val="0"/>
          <w:divBdr>
            <w:top w:val="none" w:sz="0" w:space="0" w:color="auto"/>
            <w:left w:val="none" w:sz="0" w:space="0" w:color="auto"/>
            <w:bottom w:val="none" w:sz="0" w:space="0" w:color="auto"/>
            <w:right w:val="none" w:sz="0" w:space="0" w:color="auto"/>
          </w:divBdr>
        </w:div>
        <w:div w:id="998390704">
          <w:marLeft w:val="0"/>
          <w:marRight w:val="0"/>
          <w:marTop w:val="0"/>
          <w:marBottom w:val="0"/>
          <w:divBdr>
            <w:top w:val="none" w:sz="0" w:space="0" w:color="auto"/>
            <w:left w:val="none" w:sz="0" w:space="0" w:color="auto"/>
            <w:bottom w:val="none" w:sz="0" w:space="0" w:color="auto"/>
            <w:right w:val="none" w:sz="0" w:space="0" w:color="auto"/>
          </w:divBdr>
        </w:div>
        <w:div w:id="1019818237">
          <w:marLeft w:val="0"/>
          <w:marRight w:val="0"/>
          <w:marTop w:val="0"/>
          <w:marBottom w:val="0"/>
          <w:divBdr>
            <w:top w:val="none" w:sz="0" w:space="0" w:color="auto"/>
            <w:left w:val="none" w:sz="0" w:space="0" w:color="auto"/>
            <w:bottom w:val="none" w:sz="0" w:space="0" w:color="auto"/>
            <w:right w:val="none" w:sz="0" w:space="0" w:color="auto"/>
          </w:divBdr>
        </w:div>
        <w:div w:id="1330448535">
          <w:marLeft w:val="0"/>
          <w:marRight w:val="0"/>
          <w:marTop w:val="300"/>
          <w:marBottom w:val="0"/>
          <w:divBdr>
            <w:top w:val="none" w:sz="0" w:space="0" w:color="auto"/>
            <w:left w:val="none" w:sz="0" w:space="0" w:color="auto"/>
            <w:bottom w:val="none" w:sz="0" w:space="0" w:color="auto"/>
            <w:right w:val="none" w:sz="0" w:space="0" w:color="auto"/>
          </w:divBdr>
          <w:divsChild>
            <w:div w:id="1273828866">
              <w:marLeft w:val="0"/>
              <w:marRight w:val="0"/>
              <w:marTop w:val="0"/>
              <w:marBottom w:val="0"/>
              <w:divBdr>
                <w:top w:val="none" w:sz="0" w:space="0" w:color="auto"/>
                <w:left w:val="none" w:sz="0" w:space="0" w:color="auto"/>
                <w:bottom w:val="none" w:sz="0" w:space="0" w:color="auto"/>
                <w:right w:val="none" w:sz="0" w:space="0" w:color="auto"/>
              </w:divBdr>
              <w:divsChild>
                <w:div w:id="128038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8845">
          <w:marLeft w:val="0"/>
          <w:marRight w:val="0"/>
          <w:marTop w:val="0"/>
          <w:marBottom w:val="0"/>
          <w:divBdr>
            <w:top w:val="none" w:sz="0" w:space="0" w:color="auto"/>
            <w:left w:val="none" w:sz="0" w:space="0" w:color="auto"/>
            <w:bottom w:val="none" w:sz="0" w:space="0" w:color="auto"/>
            <w:right w:val="none" w:sz="0" w:space="0" w:color="auto"/>
          </w:divBdr>
          <w:divsChild>
            <w:div w:id="523906637">
              <w:marLeft w:val="0"/>
              <w:marRight w:val="0"/>
              <w:marTop w:val="0"/>
              <w:marBottom w:val="0"/>
              <w:divBdr>
                <w:top w:val="none" w:sz="0" w:space="0" w:color="auto"/>
                <w:left w:val="none" w:sz="0" w:space="0" w:color="auto"/>
                <w:bottom w:val="none" w:sz="0" w:space="0" w:color="auto"/>
                <w:right w:val="none" w:sz="0" w:space="0" w:color="auto"/>
              </w:divBdr>
            </w:div>
          </w:divsChild>
        </w:div>
        <w:div w:id="1350719574">
          <w:marLeft w:val="0"/>
          <w:marRight w:val="0"/>
          <w:marTop w:val="0"/>
          <w:marBottom w:val="0"/>
          <w:divBdr>
            <w:top w:val="none" w:sz="0" w:space="0" w:color="auto"/>
            <w:left w:val="none" w:sz="0" w:space="0" w:color="auto"/>
            <w:bottom w:val="none" w:sz="0" w:space="0" w:color="auto"/>
            <w:right w:val="none" w:sz="0" w:space="0" w:color="auto"/>
          </w:divBdr>
        </w:div>
        <w:div w:id="1521581671">
          <w:marLeft w:val="0"/>
          <w:marRight w:val="0"/>
          <w:marTop w:val="0"/>
          <w:marBottom w:val="0"/>
          <w:divBdr>
            <w:top w:val="none" w:sz="0" w:space="0" w:color="auto"/>
            <w:left w:val="none" w:sz="0" w:space="0" w:color="auto"/>
            <w:bottom w:val="none" w:sz="0" w:space="0" w:color="auto"/>
            <w:right w:val="none" w:sz="0" w:space="0" w:color="auto"/>
          </w:divBdr>
        </w:div>
        <w:div w:id="1781489071">
          <w:marLeft w:val="0"/>
          <w:marRight w:val="0"/>
          <w:marTop w:val="0"/>
          <w:marBottom w:val="0"/>
          <w:divBdr>
            <w:top w:val="none" w:sz="0" w:space="0" w:color="auto"/>
            <w:left w:val="none" w:sz="0" w:space="0" w:color="auto"/>
            <w:bottom w:val="none" w:sz="0" w:space="0" w:color="auto"/>
            <w:right w:val="none" w:sz="0" w:space="0" w:color="auto"/>
          </w:divBdr>
        </w:div>
        <w:div w:id="1824002137">
          <w:marLeft w:val="0"/>
          <w:marRight w:val="0"/>
          <w:marTop w:val="0"/>
          <w:marBottom w:val="0"/>
          <w:divBdr>
            <w:top w:val="none" w:sz="0" w:space="0" w:color="auto"/>
            <w:left w:val="none" w:sz="0" w:space="0" w:color="auto"/>
            <w:bottom w:val="none" w:sz="0" w:space="0" w:color="auto"/>
            <w:right w:val="none" w:sz="0" w:space="0" w:color="auto"/>
          </w:divBdr>
          <w:divsChild>
            <w:div w:id="1915434668">
              <w:marLeft w:val="0"/>
              <w:marRight w:val="0"/>
              <w:marTop w:val="0"/>
              <w:marBottom w:val="0"/>
              <w:divBdr>
                <w:top w:val="none" w:sz="0" w:space="0" w:color="auto"/>
                <w:left w:val="none" w:sz="0" w:space="0" w:color="auto"/>
                <w:bottom w:val="none" w:sz="0" w:space="0" w:color="auto"/>
                <w:right w:val="none" w:sz="0" w:space="0" w:color="auto"/>
              </w:divBdr>
            </w:div>
          </w:divsChild>
        </w:div>
        <w:div w:id="1829589314">
          <w:marLeft w:val="0"/>
          <w:marRight w:val="0"/>
          <w:marTop w:val="0"/>
          <w:marBottom w:val="0"/>
          <w:divBdr>
            <w:top w:val="none" w:sz="0" w:space="0" w:color="auto"/>
            <w:left w:val="none" w:sz="0" w:space="0" w:color="auto"/>
            <w:bottom w:val="none" w:sz="0" w:space="0" w:color="auto"/>
            <w:right w:val="none" w:sz="0" w:space="0" w:color="auto"/>
          </w:divBdr>
          <w:divsChild>
            <w:div w:id="116759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387999">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809832555">
          <w:marLeft w:val="0"/>
          <w:marRight w:val="0"/>
          <w:marTop w:val="0"/>
          <w:marBottom w:val="0"/>
          <w:divBdr>
            <w:top w:val="none" w:sz="0" w:space="0" w:color="auto"/>
            <w:left w:val="none" w:sz="0" w:space="0" w:color="auto"/>
            <w:bottom w:val="none" w:sz="0" w:space="0" w:color="auto"/>
            <w:right w:val="none" w:sz="0" w:space="0" w:color="auto"/>
          </w:divBdr>
        </w:div>
        <w:div w:id="328599768">
          <w:marLeft w:val="0"/>
          <w:marRight w:val="0"/>
          <w:marTop w:val="0"/>
          <w:marBottom w:val="0"/>
          <w:divBdr>
            <w:top w:val="none" w:sz="0" w:space="0" w:color="auto"/>
            <w:left w:val="none" w:sz="0" w:space="0" w:color="auto"/>
            <w:bottom w:val="none" w:sz="0" w:space="0" w:color="auto"/>
            <w:right w:val="none" w:sz="0" w:space="0" w:color="auto"/>
          </w:divBdr>
          <w:divsChild>
            <w:div w:id="1979728581">
              <w:marLeft w:val="0"/>
              <w:marRight w:val="0"/>
              <w:marTop w:val="0"/>
              <w:marBottom w:val="0"/>
              <w:divBdr>
                <w:top w:val="none" w:sz="0" w:space="0" w:color="auto"/>
                <w:left w:val="none" w:sz="0" w:space="0" w:color="auto"/>
                <w:bottom w:val="none" w:sz="0" w:space="0" w:color="auto"/>
                <w:right w:val="none" w:sz="0" w:space="0" w:color="auto"/>
              </w:divBdr>
            </w:div>
          </w:divsChild>
        </w:div>
        <w:div w:id="1218467833">
          <w:marLeft w:val="0"/>
          <w:marRight w:val="0"/>
          <w:marTop w:val="0"/>
          <w:marBottom w:val="0"/>
          <w:divBdr>
            <w:top w:val="none" w:sz="0" w:space="0" w:color="auto"/>
            <w:left w:val="none" w:sz="0" w:space="0" w:color="auto"/>
            <w:bottom w:val="none" w:sz="0" w:space="0" w:color="auto"/>
            <w:right w:val="none" w:sz="0" w:space="0" w:color="auto"/>
          </w:divBdr>
        </w:div>
        <w:div w:id="1373193278">
          <w:marLeft w:val="0"/>
          <w:marRight w:val="0"/>
          <w:marTop w:val="0"/>
          <w:marBottom w:val="0"/>
          <w:divBdr>
            <w:top w:val="none" w:sz="0" w:space="0" w:color="auto"/>
            <w:left w:val="none" w:sz="0" w:space="0" w:color="auto"/>
            <w:bottom w:val="none" w:sz="0" w:space="0" w:color="auto"/>
            <w:right w:val="none" w:sz="0" w:space="0" w:color="auto"/>
          </w:divBdr>
          <w:divsChild>
            <w:div w:id="382945290">
              <w:marLeft w:val="0"/>
              <w:marRight w:val="0"/>
              <w:marTop w:val="0"/>
              <w:marBottom w:val="0"/>
              <w:divBdr>
                <w:top w:val="none" w:sz="0" w:space="0" w:color="auto"/>
                <w:left w:val="none" w:sz="0" w:space="0" w:color="auto"/>
                <w:bottom w:val="none" w:sz="0" w:space="0" w:color="auto"/>
                <w:right w:val="none" w:sz="0" w:space="0" w:color="auto"/>
              </w:divBdr>
            </w:div>
          </w:divsChild>
        </w:div>
        <w:div w:id="144862753">
          <w:marLeft w:val="0"/>
          <w:marRight w:val="0"/>
          <w:marTop w:val="0"/>
          <w:marBottom w:val="0"/>
          <w:divBdr>
            <w:top w:val="none" w:sz="0" w:space="0" w:color="auto"/>
            <w:left w:val="none" w:sz="0" w:space="0" w:color="auto"/>
            <w:bottom w:val="none" w:sz="0" w:space="0" w:color="auto"/>
            <w:right w:val="none" w:sz="0" w:space="0" w:color="auto"/>
          </w:divBdr>
        </w:div>
        <w:div w:id="247428818">
          <w:marLeft w:val="0"/>
          <w:marRight w:val="0"/>
          <w:marTop w:val="0"/>
          <w:marBottom w:val="0"/>
          <w:divBdr>
            <w:top w:val="none" w:sz="0" w:space="0" w:color="auto"/>
            <w:left w:val="none" w:sz="0" w:space="0" w:color="auto"/>
            <w:bottom w:val="none" w:sz="0" w:space="0" w:color="auto"/>
            <w:right w:val="none" w:sz="0" w:space="0" w:color="auto"/>
          </w:divBdr>
          <w:divsChild>
            <w:div w:id="131217145">
              <w:marLeft w:val="0"/>
              <w:marRight w:val="0"/>
              <w:marTop w:val="0"/>
              <w:marBottom w:val="0"/>
              <w:divBdr>
                <w:top w:val="none" w:sz="0" w:space="0" w:color="auto"/>
                <w:left w:val="none" w:sz="0" w:space="0" w:color="auto"/>
                <w:bottom w:val="none" w:sz="0" w:space="0" w:color="auto"/>
                <w:right w:val="none" w:sz="0" w:space="0" w:color="auto"/>
              </w:divBdr>
            </w:div>
          </w:divsChild>
        </w:div>
        <w:div w:id="205333932">
          <w:marLeft w:val="0"/>
          <w:marRight w:val="0"/>
          <w:marTop w:val="0"/>
          <w:marBottom w:val="0"/>
          <w:divBdr>
            <w:top w:val="none" w:sz="0" w:space="0" w:color="auto"/>
            <w:left w:val="none" w:sz="0" w:space="0" w:color="auto"/>
            <w:bottom w:val="none" w:sz="0" w:space="0" w:color="auto"/>
            <w:right w:val="none" w:sz="0" w:space="0" w:color="auto"/>
          </w:divBdr>
        </w:div>
        <w:div w:id="1192572147">
          <w:marLeft w:val="0"/>
          <w:marRight w:val="0"/>
          <w:marTop w:val="0"/>
          <w:marBottom w:val="0"/>
          <w:divBdr>
            <w:top w:val="none" w:sz="0" w:space="0" w:color="auto"/>
            <w:left w:val="none" w:sz="0" w:space="0" w:color="auto"/>
            <w:bottom w:val="none" w:sz="0" w:space="0" w:color="auto"/>
            <w:right w:val="none" w:sz="0" w:space="0" w:color="auto"/>
          </w:divBdr>
          <w:divsChild>
            <w:div w:id="1425881684">
              <w:marLeft w:val="0"/>
              <w:marRight w:val="0"/>
              <w:marTop w:val="0"/>
              <w:marBottom w:val="0"/>
              <w:divBdr>
                <w:top w:val="none" w:sz="0" w:space="0" w:color="auto"/>
                <w:left w:val="none" w:sz="0" w:space="0" w:color="auto"/>
                <w:bottom w:val="none" w:sz="0" w:space="0" w:color="auto"/>
                <w:right w:val="none" w:sz="0" w:space="0" w:color="auto"/>
              </w:divBdr>
            </w:div>
          </w:divsChild>
        </w:div>
        <w:div w:id="1596746972">
          <w:marLeft w:val="0"/>
          <w:marRight w:val="0"/>
          <w:marTop w:val="0"/>
          <w:marBottom w:val="0"/>
          <w:divBdr>
            <w:top w:val="none" w:sz="0" w:space="0" w:color="auto"/>
            <w:left w:val="none" w:sz="0" w:space="0" w:color="auto"/>
            <w:bottom w:val="none" w:sz="0" w:space="0" w:color="auto"/>
            <w:right w:val="none" w:sz="0" w:space="0" w:color="auto"/>
          </w:divBdr>
        </w:div>
        <w:div w:id="1047484312">
          <w:marLeft w:val="0"/>
          <w:marRight w:val="0"/>
          <w:marTop w:val="0"/>
          <w:marBottom w:val="0"/>
          <w:divBdr>
            <w:top w:val="none" w:sz="0" w:space="0" w:color="auto"/>
            <w:left w:val="none" w:sz="0" w:space="0" w:color="auto"/>
            <w:bottom w:val="none" w:sz="0" w:space="0" w:color="auto"/>
            <w:right w:val="none" w:sz="0" w:space="0" w:color="auto"/>
          </w:divBdr>
          <w:divsChild>
            <w:div w:id="1234270195">
              <w:marLeft w:val="0"/>
              <w:marRight w:val="0"/>
              <w:marTop w:val="0"/>
              <w:marBottom w:val="0"/>
              <w:divBdr>
                <w:top w:val="none" w:sz="0" w:space="0" w:color="auto"/>
                <w:left w:val="none" w:sz="0" w:space="0" w:color="auto"/>
                <w:bottom w:val="none" w:sz="0" w:space="0" w:color="auto"/>
                <w:right w:val="none" w:sz="0" w:space="0" w:color="auto"/>
              </w:divBdr>
            </w:div>
          </w:divsChild>
        </w:div>
        <w:div w:id="235092853">
          <w:marLeft w:val="0"/>
          <w:marRight w:val="0"/>
          <w:marTop w:val="0"/>
          <w:marBottom w:val="0"/>
          <w:divBdr>
            <w:top w:val="none" w:sz="0" w:space="0" w:color="auto"/>
            <w:left w:val="none" w:sz="0" w:space="0" w:color="auto"/>
            <w:bottom w:val="none" w:sz="0" w:space="0" w:color="auto"/>
            <w:right w:val="none" w:sz="0" w:space="0" w:color="auto"/>
          </w:divBdr>
        </w:div>
        <w:div w:id="1595285255">
          <w:marLeft w:val="0"/>
          <w:marRight w:val="0"/>
          <w:marTop w:val="0"/>
          <w:marBottom w:val="0"/>
          <w:divBdr>
            <w:top w:val="none" w:sz="0" w:space="0" w:color="auto"/>
            <w:left w:val="none" w:sz="0" w:space="0" w:color="auto"/>
            <w:bottom w:val="none" w:sz="0" w:space="0" w:color="auto"/>
            <w:right w:val="none" w:sz="0" w:space="0" w:color="auto"/>
          </w:divBdr>
          <w:divsChild>
            <w:div w:id="358236964">
              <w:marLeft w:val="0"/>
              <w:marRight w:val="0"/>
              <w:marTop w:val="0"/>
              <w:marBottom w:val="0"/>
              <w:divBdr>
                <w:top w:val="none" w:sz="0" w:space="0" w:color="auto"/>
                <w:left w:val="none" w:sz="0" w:space="0" w:color="auto"/>
                <w:bottom w:val="none" w:sz="0" w:space="0" w:color="auto"/>
                <w:right w:val="none" w:sz="0" w:space="0" w:color="auto"/>
              </w:divBdr>
            </w:div>
          </w:divsChild>
        </w:div>
        <w:div w:id="1789347976">
          <w:marLeft w:val="0"/>
          <w:marRight w:val="0"/>
          <w:marTop w:val="0"/>
          <w:marBottom w:val="0"/>
          <w:divBdr>
            <w:top w:val="none" w:sz="0" w:space="0" w:color="auto"/>
            <w:left w:val="none" w:sz="0" w:space="0" w:color="auto"/>
            <w:bottom w:val="none" w:sz="0" w:space="0" w:color="auto"/>
            <w:right w:val="none" w:sz="0" w:space="0" w:color="auto"/>
          </w:divBdr>
        </w:div>
        <w:div w:id="240140299">
          <w:marLeft w:val="0"/>
          <w:marRight w:val="0"/>
          <w:marTop w:val="0"/>
          <w:marBottom w:val="0"/>
          <w:divBdr>
            <w:top w:val="none" w:sz="0" w:space="0" w:color="auto"/>
            <w:left w:val="none" w:sz="0" w:space="0" w:color="auto"/>
            <w:bottom w:val="none" w:sz="0" w:space="0" w:color="auto"/>
            <w:right w:val="none" w:sz="0" w:space="0" w:color="auto"/>
          </w:divBdr>
          <w:divsChild>
            <w:div w:id="895892224">
              <w:marLeft w:val="0"/>
              <w:marRight w:val="0"/>
              <w:marTop w:val="0"/>
              <w:marBottom w:val="0"/>
              <w:divBdr>
                <w:top w:val="none" w:sz="0" w:space="0" w:color="auto"/>
                <w:left w:val="none" w:sz="0" w:space="0" w:color="auto"/>
                <w:bottom w:val="none" w:sz="0" w:space="0" w:color="auto"/>
                <w:right w:val="none" w:sz="0" w:space="0" w:color="auto"/>
              </w:divBdr>
            </w:div>
          </w:divsChild>
        </w:div>
        <w:div w:id="1506169400">
          <w:marLeft w:val="0"/>
          <w:marRight w:val="0"/>
          <w:marTop w:val="300"/>
          <w:marBottom w:val="0"/>
          <w:divBdr>
            <w:top w:val="none" w:sz="0" w:space="0" w:color="auto"/>
            <w:left w:val="none" w:sz="0" w:space="0" w:color="auto"/>
            <w:bottom w:val="none" w:sz="0" w:space="0" w:color="auto"/>
            <w:right w:val="none" w:sz="0" w:space="0" w:color="auto"/>
          </w:divBdr>
          <w:divsChild>
            <w:div w:id="402533698">
              <w:marLeft w:val="0"/>
              <w:marRight w:val="0"/>
              <w:marTop w:val="0"/>
              <w:marBottom w:val="0"/>
              <w:divBdr>
                <w:top w:val="none" w:sz="0" w:space="0" w:color="auto"/>
                <w:left w:val="none" w:sz="0" w:space="0" w:color="auto"/>
                <w:bottom w:val="none" w:sz="0" w:space="0" w:color="auto"/>
                <w:right w:val="none" w:sz="0" w:space="0" w:color="auto"/>
              </w:divBdr>
              <w:divsChild>
                <w:div w:id="1920669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677624">
          <w:marLeft w:val="0"/>
          <w:marRight w:val="0"/>
          <w:marTop w:val="300"/>
          <w:marBottom w:val="0"/>
          <w:divBdr>
            <w:top w:val="none" w:sz="0" w:space="0" w:color="auto"/>
            <w:left w:val="none" w:sz="0" w:space="0" w:color="auto"/>
            <w:bottom w:val="none" w:sz="0" w:space="0" w:color="auto"/>
            <w:right w:val="none" w:sz="0" w:space="0" w:color="auto"/>
          </w:divBdr>
          <w:divsChild>
            <w:div w:id="878275787">
              <w:marLeft w:val="0"/>
              <w:marRight w:val="0"/>
              <w:marTop w:val="0"/>
              <w:marBottom w:val="0"/>
              <w:divBdr>
                <w:top w:val="none" w:sz="0" w:space="0" w:color="auto"/>
                <w:left w:val="none" w:sz="0" w:space="0" w:color="auto"/>
                <w:bottom w:val="none" w:sz="0" w:space="0" w:color="auto"/>
                <w:right w:val="none" w:sz="0" w:space="0" w:color="auto"/>
              </w:divBdr>
              <w:divsChild>
                <w:div w:id="100783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250832">
          <w:marLeft w:val="0"/>
          <w:marRight w:val="0"/>
          <w:marTop w:val="300"/>
          <w:marBottom w:val="0"/>
          <w:divBdr>
            <w:top w:val="none" w:sz="0" w:space="0" w:color="auto"/>
            <w:left w:val="none" w:sz="0" w:space="0" w:color="auto"/>
            <w:bottom w:val="none" w:sz="0" w:space="0" w:color="auto"/>
            <w:right w:val="none" w:sz="0" w:space="0" w:color="auto"/>
          </w:divBdr>
          <w:divsChild>
            <w:div w:id="944116148">
              <w:marLeft w:val="0"/>
              <w:marRight w:val="0"/>
              <w:marTop w:val="0"/>
              <w:marBottom w:val="0"/>
              <w:divBdr>
                <w:top w:val="none" w:sz="0" w:space="0" w:color="auto"/>
                <w:left w:val="none" w:sz="0" w:space="0" w:color="auto"/>
                <w:bottom w:val="none" w:sz="0" w:space="0" w:color="auto"/>
                <w:right w:val="none" w:sz="0" w:space="0" w:color="auto"/>
              </w:divBdr>
              <w:divsChild>
                <w:div w:id="1081832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2853134">
          <w:marLeft w:val="0"/>
          <w:marRight w:val="0"/>
          <w:marTop w:val="300"/>
          <w:marBottom w:val="0"/>
          <w:divBdr>
            <w:top w:val="none" w:sz="0" w:space="0" w:color="auto"/>
            <w:left w:val="none" w:sz="0" w:space="0" w:color="auto"/>
            <w:bottom w:val="none" w:sz="0" w:space="0" w:color="auto"/>
            <w:right w:val="none" w:sz="0" w:space="0" w:color="auto"/>
          </w:divBdr>
          <w:divsChild>
            <w:div w:id="1588996468">
              <w:marLeft w:val="0"/>
              <w:marRight w:val="0"/>
              <w:marTop w:val="0"/>
              <w:marBottom w:val="0"/>
              <w:divBdr>
                <w:top w:val="none" w:sz="0" w:space="0" w:color="auto"/>
                <w:left w:val="none" w:sz="0" w:space="0" w:color="auto"/>
                <w:bottom w:val="none" w:sz="0" w:space="0" w:color="auto"/>
                <w:right w:val="none" w:sz="0" w:space="0" w:color="auto"/>
              </w:divBdr>
              <w:divsChild>
                <w:div w:id="57739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80349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sChild>
            <w:div w:id="2048485113">
              <w:marLeft w:val="0"/>
              <w:marRight w:val="0"/>
              <w:marTop w:val="0"/>
              <w:marBottom w:val="0"/>
              <w:divBdr>
                <w:top w:val="none" w:sz="0" w:space="0" w:color="auto"/>
                <w:left w:val="none" w:sz="0" w:space="0" w:color="auto"/>
                <w:bottom w:val="none" w:sz="0" w:space="0" w:color="auto"/>
                <w:right w:val="none" w:sz="0" w:space="0" w:color="auto"/>
              </w:divBdr>
            </w:div>
          </w:divsChild>
        </w:div>
        <w:div w:id="667515579">
          <w:marLeft w:val="0"/>
          <w:marRight w:val="0"/>
          <w:marTop w:val="0"/>
          <w:marBottom w:val="0"/>
          <w:divBdr>
            <w:top w:val="none" w:sz="0" w:space="0" w:color="auto"/>
            <w:left w:val="none" w:sz="0" w:space="0" w:color="auto"/>
            <w:bottom w:val="none" w:sz="0" w:space="0" w:color="auto"/>
            <w:right w:val="none" w:sz="0" w:space="0" w:color="auto"/>
          </w:divBdr>
          <w:divsChild>
            <w:div w:id="1268464542">
              <w:marLeft w:val="0"/>
              <w:marRight w:val="0"/>
              <w:marTop w:val="0"/>
              <w:marBottom w:val="0"/>
              <w:divBdr>
                <w:top w:val="none" w:sz="0" w:space="0" w:color="auto"/>
                <w:left w:val="none" w:sz="0" w:space="0" w:color="auto"/>
                <w:bottom w:val="none" w:sz="0" w:space="0" w:color="auto"/>
                <w:right w:val="none" w:sz="0" w:space="0" w:color="auto"/>
              </w:divBdr>
            </w:div>
          </w:divsChild>
        </w:div>
        <w:div w:id="681979530">
          <w:marLeft w:val="0"/>
          <w:marRight w:val="0"/>
          <w:marTop w:val="0"/>
          <w:marBottom w:val="0"/>
          <w:divBdr>
            <w:top w:val="none" w:sz="0" w:space="0" w:color="auto"/>
            <w:left w:val="none" w:sz="0" w:space="0" w:color="auto"/>
            <w:bottom w:val="none" w:sz="0" w:space="0" w:color="auto"/>
            <w:right w:val="none" w:sz="0" w:space="0" w:color="auto"/>
          </w:divBdr>
        </w:div>
        <w:div w:id="683631778">
          <w:marLeft w:val="0"/>
          <w:marRight w:val="0"/>
          <w:marTop w:val="0"/>
          <w:marBottom w:val="0"/>
          <w:divBdr>
            <w:top w:val="none" w:sz="0" w:space="0" w:color="auto"/>
            <w:left w:val="none" w:sz="0" w:space="0" w:color="auto"/>
            <w:bottom w:val="none" w:sz="0" w:space="0" w:color="auto"/>
            <w:right w:val="none" w:sz="0" w:space="0" w:color="auto"/>
          </w:divBdr>
        </w:div>
        <w:div w:id="824707537">
          <w:marLeft w:val="0"/>
          <w:marRight w:val="0"/>
          <w:marTop w:val="0"/>
          <w:marBottom w:val="0"/>
          <w:divBdr>
            <w:top w:val="none" w:sz="0" w:space="0" w:color="auto"/>
            <w:left w:val="none" w:sz="0" w:space="0" w:color="auto"/>
            <w:bottom w:val="none" w:sz="0" w:space="0" w:color="auto"/>
            <w:right w:val="none" w:sz="0" w:space="0" w:color="auto"/>
          </w:divBdr>
          <w:divsChild>
            <w:div w:id="2025591030">
              <w:marLeft w:val="0"/>
              <w:marRight w:val="0"/>
              <w:marTop w:val="0"/>
              <w:marBottom w:val="0"/>
              <w:divBdr>
                <w:top w:val="none" w:sz="0" w:space="0" w:color="auto"/>
                <w:left w:val="none" w:sz="0" w:space="0" w:color="auto"/>
                <w:bottom w:val="none" w:sz="0" w:space="0" w:color="auto"/>
                <w:right w:val="none" w:sz="0" w:space="0" w:color="auto"/>
              </w:divBdr>
            </w:div>
          </w:divsChild>
        </w:div>
        <w:div w:id="1047992748">
          <w:marLeft w:val="0"/>
          <w:marRight w:val="0"/>
          <w:marTop w:val="0"/>
          <w:marBottom w:val="0"/>
          <w:divBdr>
            <w:top w:val="none" w:sz="0" w:space="0" w:color="auto"/>
            <w:left w:val="none" w:sz="0" w:space="0" w:color="auto"/>
            <w:bottom w:val="none" w:sz="0" w:space="0" w:color="auto"/>
            <w:right w:val="none" w:sz="0" w:space="0" w:color="auto"/>
          </w:divBdr>
        </w:div>
        <w:div w:id="1061752014">
          <w:marLeft w:val="0"/>
          <w:marRight w:val="0"/>
          <w:marTop w:val="0"/>
          <w:marBottom w:val="0"/>
          <w:divBdr>
            <w:top w:val="none" w:sz="0" w:space="0" w:color="auto"/>
            <w:left w:val="none" w:sz="0" w:space="0" w:color="auto"/>
            <w:bottom w:val="none" w:sz="0" w:space="0" w:color="auto"/>
            <w:right w:val="none" w:sz="0" w:space="0" w:color="auto"/>
          </w:divBdr>
          <w:divsChild>
            <w:div w:id="1952661256">
              <w:marLeft w:val="0"/>
              <w:marRight w:val="0"/>
              <w:marTop w:val="0"/>
              <w:marBottom w:val="0"/>
              <w:divBdr>
                <w:top w:val="none" w:sz="0" w:space="0" w:color="auto"/>
                <w:left w:val="none" w:sz="0" w:space="0" w:color="auto"/>
                <w:bottom w:val="none" w:sz="0" w:space="0" w:color="auto"/>
                <w:right w:val="none" w:sz="0" w:space="0" w:color="auto"/>
              </w:divBdr>
            </w:div>
          </w:divsChild>
        </w:div>
        <w:div w:id="1103307429">
          <w:marLeft w:val="0"/>
          <w:marRight w:val="0"/>
          <w:marTop w:val="0"/>
          <w:marBottom w:val="0"/>
          <w:divBdr>
            <w:top w:val="none" w:sz="0" w:space="0" w:color="auto"/>
            <w:left w:val="none" w:sz="0" w:space="0" w:color="auto"/>
            <w:bottom w:val="none" w:sz="0" w:space="0" w:color="auto"/>
            <w:right w:val="none" w:sz="0" w:space="0" w:color="auto"/>
          </w:divBdr>
          <w:divsChild>
            <w:div w:id="1256747014">
              <w:marLeft w:val="0"/>
              <w:marRight w:val="0"/>
              <w:marTop w:val="0"/>
              <w:marBottom w:val="0"/>
              <w:divBdr>
                <w:top w:val="none" w:sz="0" w:space="0" w:color="auto"/>
                <w:left w:val="none" w:sz="0" w:space="0" w:color="auto"/>
                <w:bottom w:val="none" w:sz="0" w:space="0" w:color="auto"/>
                <w:right w:val="none" w:sz="0" w:space="0" w:color="auto"/>
              </w:divBdr>
            </w:div>
          </w:divsChild>
        </w:div>
        <w:div w:id="1164710790">
          <w:marLeft w:val="0"/>
          <w:marRight w:val="0"/>
          <w:marTop w:val="300"/>
          <w:marBottom w:val="0"/>
          <w:divBdr>
            <w:top w:val="none" w:sz="0" w:space="0" w:color="auto"/>
            <w:left w:val="none" w:sz="0" w:space="0" w:color="auto"/>
            <w:bottom w:val="none" w:sz="0" w:space="0" w:color="auto"/>
            <w:right w:val="none" w:sz="0" w:space="0" w:color="auto"/>
          </w:divBdr>
          <w:divsChild>
            <w:div w:id="358436891">
              <w:marLeft w:val="0"/>
              <w:marRight w:val="0"/>
              <w:marTop w:val="0"/>
              <w:marBottom w:val="0"/>
              <w:divBdr>
                <w:top w:val="none" w:sz="0" w:space="0" w:color="auto"/>
                <w:left w:val="none" w:sz="0" w:space="0" w:color="auto"/>
                <w:bottom w:val="none" w:sz="0" w:space="0" w:color="auto"/>
                <w:right w:val="none" w:sz="0" w:space="0" w:color="auto"/>
              </w:divBdr>
              <w:divsChild>
                <w:div w:id="874537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365202">
          <w:marLeft w:val="0"/>
          <w:marRight w:val="0"/>
          <w:marTop w:val="0"/>
          <w:marBottom w:val="0"/>
          <w:divBdr>
            <w:top w:val="none" w:sz="0" w:space="0" w:color="auto"/>
            <w:left w:val="none" w:sz="0" w:space="0" w:color="auto"/>
            <w:bottom w:val="none" w:sz="0" w:space="0" w:color="auto"/>
            <w:right w:val="none" w:sz="0" w:space="0" w:color="auto"/>
          </w:divBdr>
        </w:div>
        <w:div w:id="1448814267">
          <w:marLeft w:val="0"/>
          <w:marRight w:val="0"/>
          <w:marTop w:val="0"/>
          <w:marBottom w:val="0"/>
          <w:divBdr>
            <w:top w:val="none" w:sz="0" w:space="0" w:color="auto"/>
            <w:left w:val="none" w:sz="0" w:space="0" w:color="auto"/>
            <w:bottom w:val="none" w:sz="0" w:space="0" w:color="auto"/>
            <w:right w:val="none" w:sz="0" w:space="0" w:color="auto"/>
          </w:divBdr>
        </w:div>
        <w:div w:id="1493981822">
          <w:marLeft w:val="0"/>
          <w:marRight w:val="0"/>
          <w:marTop w:val="0"/>
          <w:marBottom w:val="0"/>
          <w:divBdr>
            <w:top w:val="none" w:sz="0" w:space="0" w:color="auto"/>
            <w:left w:val="none" w:sz="0" w:space="0" w:color="auto"/>
            <w:bottom w:val="none" w:sz="0" w:space="0" w:color="auto"/>
            <w:right w:val="none" w:sz="0" w:space="0" w:color="auto"/>
          </w:divBdr>
          <w:divsChild>
            <w:div w:id="1955138626">
              <w:marLeft w:val="0"/>
              <w:marRight w:val="0"/>
              <w:marTop w:val="0"/>
              <w:marBottom w:val="0"/>
              <w:divBdr>
                <w:top w:val="none" w:sz="0" w:space="0" w:color="auto"/>
                <w:left w:val="none" w:sz="0" w:space="0" w:color="auto"/>
                <w:bottom w:val="none" w:sz="0" w:space="0" w:color="auto"/>
                <w:right w:val="none" w:sz="0" w:space="0" w:color="auto"/>
              </w:divBdr>
            </w:div>
          </w:divsChild>
        </w:div>
        <w:div w:id="1523397696">
          <w:marLeft w:val="0"/>
          <w:marRight w:val="0"/>
          <w:marTop w:val="300"/>
          <w:marBottom w:val="0"/>
          <w:divBdr>
            <w:top w:val="none" w:sz="0" w:space="0" w:color="auto"/>
            <w:left w:val="none" w:sz="0" w:space="0" w:color="auto"/>
            <w:bottom w:val="none" w:sz="0" w:space="0" w:color="auto"/>
            <w:right w:val="none" w:sz="0" w:space="0" w:color="auto"/>
          </w:divBdr>
          <w:divsChild>
            <w:div w:id="1744404057">
              <w:marLeft w:val="0"/>
              <w:marRight w:val="0"/>
              <w:marTop w:val="0"/>
              <w:marBottom w:val="0"/>
              <w:divBdr>
                <w:top w:val="none" w:sz="0" w:space="0" w:color="auto"/>
                <w:left w:val="none" w:sz="0" w:space="0" w:color="auto"/>
                <w:bottom w:val="none" w:sz="0" w:space="0" w:color="auto"/>
                <w:right w:val="none" w:sz="0" w:space="0" w:color="auto"/>
              </w:divBdr>
              <w:divsChild>
                <w:div w:id="42777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228297">
          <w:marLeft w:val="0"/>
          <w:marRight w:val="0"/>
          <w:marTop w:val="300"/>
          <w:marBottom w:val="0"/>
          <w:divBdr>
            <w:top w:val="none" w:sz="0" w:space="0" w:color="auto"/>
            <w:left w:val="none" w:sz="0" w:space="0" w:color="auto"/>
            <w:bottom w:val="none" w:sz="0" w:space="0" w:color="auto"/>
            <w:right w:val="none" w:sz="0" w:space="0" w:color="auto"/>
          </w:divBdr>
          <w:divsChild>
            <w:div w:id="1368874316">
              <w:marLeft w:val="0"/>
              <w:marRight w:val="0"/>
              <w:marTop w:val="0"/>
              <w:marBottom w:val="0"/>
              <w:divBdr>
                <w:top w:val="none" w:sz="0" w:space="0" w:color="auto"/>
                <w:left w:val="none" w:sz="0" w:space="0" w:color="auto"/>
                <w:bottom w:val="none" w:sz="0" w:space="0" w:color="auto"/>
                <w:right w:val="none" w:sz="0" w:space="0" w:color="auto"/>
              </w:divBdr>
              <w:divsChild>
                <w:div w:id="407119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628578">
          <w:marLeft w:val="0"/>
          <w:marRight w:val="0"/>
          <w:marTop w:val="0"/>
          <w:marBottom w:val="0"/>
          <w:divBdr>
            <w:top w:val="none" w:sz="0" w:space="0" w:color="auto"/>
            <w:left w:val="none" w:sz="0" w:space="0" w:color="auto"/>
            <w:bottom w:val="none" w:sz="0" w:space="0" w:color="auto"/>
            <w:right w:val="none" w:sz="0" w:space="0" w:color="auto"/>
          </w:divBdr>
        </w:div>
        <w:div w:id="1815877785">
          <w:marLeft w:val="0"/>
          <w:marRight w:val="0"/>
          <w:marTop w:val="0"/>
          <w:marBottom w:val="0"/>
          <w:divBdr>
            <w:top w:val="none" w:sz="0" w:space="0" w:color="auto"/>
            <w:left w:val="none" w:sz="0" w:space="0" w:color="auto"/>
            <w:bottom w:val="none" w:sz="0" w:space="0" w:color="auto"/>
            <w:right w:val="none" w:sz="0" w:space="0" w:color="auto"/>
          </w:divBdr>
          <w:divsChild>
            <w:div w:id="1541168134">
              <w:marLeft w:val="0"/>
              <w:marRight w:val="0"/>
              <w:marTop w:val="0"/>
              <w:marBottom w:val="0"/>
              <w:divBdr>
                <w:top w:val="none" w:sz="0" w:space="0" w:color="auto"/>
                <w:left w:val="none" w:sz="0" w:space="0" w:color="auto"/>
                <w:bottom w:val="none" w:sz="0" w:space="0" w:color="auto"/>
                <w:right w:val="none" w:sz="0" w:space="0" w:color="auto"/>
              </w:divBdr>
            </w:div>
          </w:divsChild>
        </w:div>
        <w:div w:id="1932005130">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sChild>
            <w:div w:id="532886198">
              <w:marLeft w:val="0"/>
              <w:marRight w:val="0"/>
              <w:marTop w:val="0"/>
              <w:marBottom w:val="0"/>
              <w:divBdr>
                <w:top w:val="none" w:sz="0" w:space="0" w:color="auto"/>
                <w:left w:val="none" w:sz="0" w:space="0" w:color="auto"/>
                <w:bottom w:val="none" w:sz="0" w:space="0" w:color="auto"/>
                <w:right w:val="none" w:sz="0" w:space="0" w:color="auto"/>
              </w:divBdr>
            </w:div>
          </w:divsChild>
        </w:div>
        <w:div w:id="551043875">
          <w:marLeft w:val="0"/>
          <w:marRight w:val="0"/>
          <w:marTop w:val="0"/>
          <w:marBottom w:val="0"/>
          <w:divBdr>
            <w:top w:val="none" w:sz="0" w:space="0" w:color="auto"/>
            <w:left w:val="none" w:sz="0" w:space="0" w:color="auto"/>
            <w:bottom w:val="none" w:sz="0" w:space="0" w:color="auto"/>
            <w:right w:val="none" w:sz="0" w:space="0" w:color="auto"/>
          </w:divBdr>
        </w:div>
        <w:div w:id="938370912">
          <w:marLeft w:val="0"/>
          <w:marRight w:val="0"/>
          <w:marTop w:val="0"/>
          <w:marBottom w:val="0"/>
          <w:divBdr>
            <w:top w:val="none" w:sz="0" w:space="0" w:color="auto"/>
            <w:left w:val="none" w:sz="0" w:space="0" w:color="auto"/>
            <w:bottom w:val="none" w:sz="0" w:space="0" w:color="auto"/>
            <w:right w:val="none" w:sz="0" w:space="0" w:color="auto"/>
          </w:divBdr>
          <w:divsChild>
            <w:div w:id="848176562">
              <w:marLeft w:val="0"/>
              <w:marRight w:val="0"/>
              <w:marTop w:val="0"/>
              <w:marBottom w:val="0"/>
              <w:divBdr>
                <w:top w:val="none" w:sz="0" w:space="0" w:color="auto"/>
                <w:left w:val="none" w:sz="0" w:space="0" w:color="auto"/>
                <w:bottom w:val="none" w:sz="0" w:space="0" w:color="auto"/>
                <w:right w:val="none" w:sz="0" w:space="0" w:color="auto"/>
              </w:divBdr>
            </w:div>
          </w:divsChild>
        </w:div>
        <w:div w:id="2107455083">
          <w:marLeft w:val="0"/>
          <w:marRight w:val="0"/>
          <w:marTop w:val="0"/>
          <w:marBottom w:val="0"/>
          <w:divBdr>
            <w:top w:val="none" w:sz="0" w:space="0" w:color="auto"/>
            <w:left w:val="none" w:sz="0" w:space="0" w:color="auto"/>
            <w:bottom w:val="none" w:sz="0" w:space="0" w:color="auto"/>
            <w:right w:val="none" w:sz="0" w:space="0" w:color="auto"/>
          </w:divBdr>
        </w:div>
        <w:div w:id="988636644">
          <w:marLeft w:val="0"/>
          <w:marRight w:val="0"/>
          <w:marTop w:val="0"/>
          <w:marBottom w:val="0"/>
          <w:divBdr>
            <w:top w:val="none" w:sz="0" w:space="0" w:color="auto"/>
            <w:left w:val="none" w:sz="0" w:space="0" w:color="auto"/>
            <w:bottom w:val="none" w:sz="0" w:space="0" w:color="auto"/>
            <w:right w:val="none" w:sz="0" w:space="0" w:color="auto"/>
          </w:divBdr>
          <w:divsChild>
            <w:div w:id="1293974822">
              <w:marLeft w:val="0"/>
              <w:marRight w:val="0"/>
              <w:marTop w:val="0"/>
              <w:marBottom w:val="0"/>
              <w:divBdr>
                <w:top w:val="none" w:sz="0" w:space="0" w:color="auto"/>
                <w:left w:val="none" w:sz="0" w:space="0" w:color="auto"/>
                <w:bottom w:val="none" w:sz="0" w:space="0" w:color="auto"/>
                <w:right w:val="none" w:sz="0" w:space="0" w:color="auto"/>
              </w:divBdr>
            </w:div>
          </w:divsChild>
        </w:div>
        <w:div w:id="264190737">
          <w:marLeft w:val="0"/>
          <w:marRight w:val="0"/>
          <w:marTop w:val="0"/>
          <w:marBottom w:val="0"/>
          <w:divBdr>
            <w:top w:val="none" w:sz="0" w:space="0" w:color="auto"/>
            <w:left w:val="none" w:sz="0" w:space="0" w:color="auto"/>
            <w:bottom w:val="none" w:sz="0" w:space="0" w:color="auto"/>
            <w:right w:val="none" w:sz="0" w:space="0" w:color="auto"/>
          </w:divBdr>
        </w:div>
        <w:div w:id="2144691840">
          <w:marLeft w:val="0"/>
          <w:marRight w:val="0"/>
          <w:marTop w:val="0"/>
          <w:marBottom w:val="0"/>
          <w:divBdr>
            <w:top w:val="none" w:sz="0" w:space="0" w:color="auto"/>
            <w:left w:val="none" w:sz="0" w:space="0" w:color="auto"/>
            <w:bottom w:val="none" w:sz="0" w:space="0" w:color="auto"/>
            <w:right w:val="none" w:sz="0" w:space="0" w:color="auto"/>
          </w:divBdr>
          <w:divsChild>
            <w:div w:id="494221229">
              <w:marLeft w:val="0"/>
              <w:marRight w:val="0"/>
              <w:marTop w:val="0"/>
              <w:marBottom w:val="0"/>
              <w:divBdr>
                <w:top w:val="none" w:sz="0" w:space="0" w:color="auto"/>
                <w:left w:val="none" w:sz="0" w:space="0" w:color="auto"/>
                <w:bottom w:val="none" w:sz="0" w:space="0" w:color="auto"/>
                <w:right w:val="none" w:sz="0" w:space="0" w:color="auto"/>
              </w:divBdr>
            </w:div>
          </w:divsChild>
        </w:div>
        <w:div w:id="1563104499">
          <w:marLeft w:val="0"/>
          <w:marRight w:val="0"/>
          <w:marTop w:val="0"/>
          <w:marBottom w:val="0"/>
          <w:divBdr>
            <w:top w:val="none" w:sz="0" w:space="0" w:color="auto"/>
            <w:left w:val="none" w:sz="0" w:space="0" w:color="auto"/>
            <w:bottom w:val="none" w:sz="0" w:space="0" w:color="auto"/>
            <w:right w:val="none" w:sz="0" w:space="0" w:color="auto"/>
          </w:divBdr>
        </w:div>
        <w:div w:id="674652179">
          <w:marLeft w:val="0"/>
          <w:marRight w:val="0"/>
          <w:marTop w:val="0"/>
          <w:marBottom w:val="0"/>
          <w:divBdr>
            <w:top w:val="none" w:sz="0" w:space="0" w:color="auto"/>
            <w:left w:val="none" w:sz="0" w:space="0" w:color="auto"/>
            <w:bottom w:val="none" w:sz="0" w:space="0" w:color="auto"/>
            <w:right w:val="none" w:sz="0" w:space="0" w:color="auto"/>
          </w:divBdr>
          <w:divsChild>
            <w:div w:id="1091662513">
              <w:marLeft w:val="0"/>
              <w:marRight w:val="0"/>
              <w:marTop w:val="0"/>
              <w:marBottom w:val="0"/>
              <w:divBdr>
                <w:top w:val="none" w:sz="0" w:space="0" w:color="auto"/>
                <w:left w:val="none" w:sz="0" w:space="0" w:color="auto"/>
                <w:bottom w:val="none" w:sz="0" w:space="0" w:color="auto"/>
                <w:right w:val="none" w:sz="0" w:space="0" w:color="auto"/>
              </w:divBdr>
            </w:div>
          </w:divsChild>
        </w:div>
        <w:div w:id="1264875426">
          <w:marLeft w:val="0"/>
          <w:marRight w:val="0"/>
          <w:marTop w:val="0"/>
          <w:marBottom w:val="0"/>
          <w:divBdr>
            <w:top w:val="none" w:sz="0" w:space="0" w:color="auto"/>
            <w:left w:val="none" w:sz="0" w:space="0" w:color="auto"/>
            <w:bottom w:val="none" w:sz="0" w:space="0" w:color="auto"/>
            <w:right w:val="none" w:sz="0" w:space="0" w:color="auto"/>
          </w:divBdr>
        </w:div>
        <w:div w:id="1379356826">
          <w:marLeft w:val="0"/>
          <w:marRight w:val="0"/>
          <w:marTop w:val="0"/>
          <w:marBottom w:val="0"/>
          <w:divBdr>
            <w:top w:val="none" w:sz="0" w:space="0" w:color="auto"/>
            <w:left w:val="none" w:sz="0" w:space="0" w:color="auto"/>
            <w:bottom w:val="none" w:sz="0" w:space="0" w:color="auto"/>
            <w:right w:val="none" w:sz="0" w:space="0" w:color="auto"/>
          </w:divBdr>
          <w:divsChild>
            <w:div w:id="564339226">
              <w:marLeft w:val="0"/>
              <w:marRight w:val="0"/>
              <w:marTop w:val="0"/>
              <w:marBottom w:val="0"/>
              <w:divBdr>
                <w:top w:val="none" w:sz="0" w:space="0" w:color="auto"/>
                <w:left w:val="none" w:sz="0" w:space="0" w:color="auto"/>
                <w:bottom w:val="none" w:sz="0" w:space="0" w:color="auto"/>
                <w:right w:val="none" w:sz="0" w:space="0" w:color="auto"/>
              </w:divBdr>
            </w:div>
          </w:divsChild>
        </w:div>
        <w:div w:id="926691493">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sChild>
            <w:div w:id="993337923">
              <w:marLeft w:val="0"/>
              <w:marRight w:val="0"/>
              <w:marTop w:val="0"/>
              <w:marBottom w:val="0"/>
              <w:divBdr>
                <w:top w:val="none" w:sz="0" w:space="0" w:color="auto"/>
                <w:left w:val="none" w:sz="0" w:space="0" w:color="auto"/>
                <w:bottom w:val="none" w:sz="0" w:space="0" w:color="auto"/>
                <w:right w:val="none" w:sz="0" w:space="0" w:color="auto"/>
              </w:divBdr>
            </w:div>
          </w:divsChild>
        </w:div>
        <w:div w:id="1635410467">
          <w:marLeft w:val="0"/>
          <w:marRight w:val="0"/>
          <w:marTop w:val="300"/>
          <w:marBottom w:val="0"/>
          <w:divBdr>
            <w:top w:val="none" w:sz="0" w:space="0" w:color="auto"/>
            <w:left w:val="none" w:sz="0" w:space="0" w:color="auto"/>
            <w:bottom w:val="none" w:sz="0" w:space="0" w:color="auto"/>
            <w:right w:val="none" w:sz="0" w:space="0" w:color="auto"/>
          </w:divBdr>
          <w:divsChild>
            <w:div w:id="676689534">
              <w:marLeft w:val="0"/>
              <w:marRight w:val="0"/>
              <w:marTop w:val="0"/>
              <w:marBottom w:val="0"/>
              <w:divBdr>
                <w:top w:val="none" w:sz="0" w:space="0" w:color="auto"/>
                <w:left w:val="none" w:sz="0" w:space="0" w:color="auto"/>
                <w:bottom w:val="none" w:sz="0" w:space="0" w:color="auto"/>
                <w:right w:val="none" w:sz="0" w:space="0" w:color="auto"/>
              </w:divBdr>
              <w:divsChild>
                <w:div w:id="1102720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469415">
          <w:marLeft w:val="0"/>
          <w:marRight w:val="0"/>
          <w:marTop w:val="300"/>
          <w:marBottom w:val="0"/>
          <w:divBdr>
            <w:top w:val="none" w:sz="0" w:space="0" w:color="auto"/>
            <w:left w:val="none" w:sz="0" w:space="0" w:color="auto"/>
            <w:bottom w:val="none" w:sz="0" w:space="0" w:color="auto"/>
            <w:right w:val="none" w:sz="0" w:space="0" w:color="auto"/>
          </w:divBdr>
          <w:divsChild>
            <w:div w:id="429544910">
              <w:marLeft w:val="0"/>
              <w:marRight w:val="0"/>
              <w:marTop w:val="0"/>
              <w:marBottom w:val="0"/>
              <w:divBdr>
                <w:top w:val="none" w:sz="0" w:space="0" w:color="auto"/>
                <w:left w:val="none" w:sz="0" w:space="0" w:color="auto"/>
                <w:bottom w:val="none" w:sz="0" w:space="0" w:color="auto"/>
                <w:right w:val="none" w:sz="0" w:space="0" w:color="auto"/>
              </w:divBdr>
              <w:divsChild>
                <w:div w:id="2188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44048">
          <w:marLeft w:val="0"/>
          <w:marRight w:val="0"/>
          <w:marTop w:val="300"/>
          <w:marBottom w:val="0"/>
          <w:divBdr>
            <w:top w:val="none" w:sz="0" w:space="0" w:color="auto"/>
            <w:left w:val="none" w:sz="0" w:space="0" w:color="auto"/>
            <w:bottom w:val="none" w:sz="0" w:space="0" w:color="auto"/>
            <w:right w:val="none" w:sz="0" w:space="0" w:color="auto"/>
          </w:divBdr>
          <w:divsChild>
            <w:div w:id="355037790">
              <w:marLeft w:val="0"/>
              <w:marRight w:val="0"/>
              <w:marTop w:val="0"/>
              <w:marBottom w:val="0"/>
              <w:divBdr>
                <w:top w:val="none" w:sz="0" w:space="0" w:color="auto"/>
                <w:left w:val="none" w:sz="0" w:space="0" w:color="auto"/>
                <w:bottom w:val="none" w:sz="0" w:space="0" w:color="auto"/>
                <w:right w:val="none" w:sz="0" w:space="0" w:color="auto"/>
              </w:divBdr>
              <w:divsChild>
                <w:div w:id="185240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788410">
          <w:marLeft w:val="0"/>
          <w:marRight w:val="0"/>
          <w:marTop w:val="300"/>
          <w:marBottom w:val="0"/>
          <w:divBdr>
            <w:top w:val="none" w:sz="0" w:space="0" w:color="auto"/>
            <w:left w:val="none" w:sz="0" w:space="0" w:color="auto"/>
            <w:bottom w:val="none" w:sz="0" w:space="0" w:color="auto"/>
            <w:right w:val="none" w:sz="0" w:space="0" w:color="auto"/>
          </w:divBdr>
          <w:divsChild>
            <w:div w:id="601960990">
              <w:marLeft w:val="0"/>
              <w:marRight w:val="0"/>
              <w:marTop w:val="0"/>
              <w:marBottom w:val="0"/>
              <w:divBdr>
                <w:top w:val="none" w:sz="0" w:space="0" w:color="auto"/>
                <w:left w:val="none" w:sz="0" w:space="0" w:color="auto"/>
                <w:bottom w:val="none" w:sz="0" w:space="0" w:color="auto"/>
                <w:right w:val="none" w:sz="0" w:space="0" w:color="auto"/>
              </w:divBdr>
              <w:divsChild>
                <w:div w:id="184099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3125">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sChild>
        <w:div w:id="227688956">
          <w:marLeft w:val="0"/>
          <w:marRight w:val="0"/>
          <w:marTop w:val="0"/>
          <w:marBottom w:val="0"/>
          <w:divBdr>
            <w:top w:val="none" w:sz="0" w:space="0" w:color="auto"/>
            <w:left w:val="none" w:sz="0" w:space="0" w:color="auto"/>
            <w:bottom w:val="none" w:sz="0" w:space="0" w:color="auto"/>
            <w:right w:val="none" w:sz="0" w:space="0" w:color="auto"/>
          </w:divBdr>
          <w:divsChild>
            <w:div w:id="1053315258">
              <w:marLeft w:val="0"/>
              <w:marRight w:val="0"/>
              <w:marTop w:val="0"/>
              <w:marBottom w:val="0"/>
              <w:divBdr>
                <w:top w:val="none" w:sz="0" w:space="0" w:color="auto"/>
                <w:left w:val="none" w:sz="0" w:space="0" w:color="auto"/>
                <w:bottom w:val="none" w:sz="0" w:space="0" w:color="auto"/>
                <w:right w:val="none" w:sz="0" w:space="0" w:color="auto"/>
              </w:divBdr>
            </w:div>
          </w:divsChild>
        </w:div>
        <w:div w:id="436489568">
          <w:marLeft w:val="0"/>
          <w:marRight w:val="0"/>
          <w:marTop w:val="0"/>
          <w:marBottom w:val="0"/>
          <w:divBdr>
            <w:top w:val="none" w:sz="0" w:space="0" w:color="auto"/>
            <w:left w:val="none" w:sz="0" w:space="0" w:color="auto"/>
            <w:bottom w:val="none" w:sz="0" w:space="0" w:color="auto"/>
            <w:right w:val="none" w:sz="0" w:space="0" w:color="auto"/>
          </w:divBdr>
          <w:divsChild>
            <w:div w:id="216473599">
              <w:marLeft w:val="0"/>
              <w:marRight w:val="0"/>
              <w:marTop w:val="0"/>
              <w:marBottom w:val="0"/>
              <w:divBdr>
                <w:top w:val="none" w:sz="0" w:space="0" w:color="auto"/>
                <w:left w:val="none" w:sz="0" w:space="0" w:color="auto"/>
                <w:bottom w:val="none" w:sz="0" w:space="0" w:color="auto"/>
                <w:right w:val="none" w:sz="0" w:space="0" w:color="auto"/>
              </w:divBdr>
            </w:div>
          </w:divsChild>
        </w:div>
        <w:div w:id="508566204">
          <w:marLeft w:val="0"/>
          <w:marRight w:val="0"/>
          <w:marTop w:val="0"/>
          <w:marBottom w:val="0"/>
          <w:divBdr>
            <w:top w:val="none" w:sz="0" w:space="0" w:color="auto"/>
            <w:left w:val="none" w:sz="0" w:space="0" w:color="auto"/>
            <w:bottom w:val="none" w:sz="0" w:space="0" w:color="auto"/>
            <w:right w:val="none" w:sz="0" w:space="0" w:color="auto"/>
          </w:divBdr>
          <w:divsChild>
            <w:div w:id="237058420">
              <w:marLeft w:val="0"/>
              <w:marRight w:val="0"/>
              <w:marTop w:val="0"/>
              <w:marBottom w:val="0"/>
              <w:divBdr>
                <w:top w:val="none" w:sz="0" w:space="0" w:color="auto"/>
                <w:left w:val="none" w:sz="0" w:space="0" w:color="auto"/>
                <w:bottom w:val="none" w:sz="0" w:space="0" w:color="auto"/>
                <w:right w:val="none" w:sz="0" w:space="0" w:color="auto"/>
              </w:divBdr>
            </w:div>
          </w:divsChild>
        </w:div>
        <w:div w:id="602762821">
          <w:marLeft w:val="0"/>
          <w:marRight w:val="0"/>
          <w:marTop w:val="300"/>
          <w:marBottom w:val="0"/>
          <w:divBdr>
            <w:top w:val="none" w:sz="0" w:space="0" w:color="auto"/>
            <w:left w:val="none" w:sz="0" w:space="0" w:color="auto"/>
            <w:bottom w:val="none" w:sz="0" w:space="0" w:color="auto"/>
            <w:right w:val="none" w:sz="0" w:space="0" w:color="auto"/>
          </w:divBdr>
          <w:divsChild>
            <w:div w:id="1954820681">
              <w:marLeft w:val="0"/>
              <w:marRight w:val="0"/>
              <w:marTop w:val="0"/>
              <w:marBottom w:val="0"/>
              <w:divBdr>
                <w:top w:val="none" w:sz="0" w:space="0" w:color="auto"/>
                <w:left w:val="none" w:sz="0" w:space="0" w:color="auto"/>
                <w:bottom w:val="none" w:sz="0" w:space="0" w:color="auto"/>
                <w:right w:val="none" w:sz="0" w:space="0" w:color="auto"/>
              </w:divBdr>
              <w:divsChild>
                <w:div w:id="66632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793">
          <w:marLeft w:val="0"/>
          <w:marRight w:val="0"/>
          <w:marTop w:val="0"/>
          <w:marBottom w:val="0"/>
          <w:divBdr>
            <w:top w:val="none" w:sz="0" w:space="0" w:color="auto"/>
            <w:left w:val="none" w:sz="0" w:space="0" w:color="auto"/>
            <w:bottom w:val="none" w:sz="0" w:space="0" w:color="auto"/>
            <w:right w:val="none" w:sz="0" w:space="0" w:color="auto"/>
          </w:divBdr>
          <w:divsChild>
            <w:div w:id="561404615">
              <w:marLeft w:val="0"/>
              <w:marRight w:val="0"/>
              <w:marTop w:val="0"/>
              <w:marBottom w:val="0"/>
              <w:divBdr>
                <w:top w:val="none" w:sz="0" w:space="0" w:color="auto"/>
                <w:left w:val="none" w:sz="0" w:space="0" w:color="auto"/>
                <w:bottom w:val="none" w:sz="0" w:space="0" w:color="auto"/>
                <w:right w:val="none" w:sz="0" w:space="0" w:color="auto"/>
              </w:divBdr>
            </w:div>
          </w:divsChild>
        </w:div>
        <w:div w:id="1059090630">
          <w:marLeft w:val="0"/>
          <w:marRight w:val="0"/>
          <w:marTop w:val="0"/>
          <w:marBottom w:val="0"/>
          <w:divBdr>
            <w:top w:val="none" w:sz="0" w:space="0" w:color="auto"/>
            <w:left w:val="none" w:sz="0" w:space="0" w:color="auto"/>
            <w:bottom w:val="none" w:sz="0" w:space="0" w:color="auto"/>
            <w:right w:val="none" w:sz="0" w:space="0" w:color="auto"/>
          </w:divBdr>
        </w:div>
        <w:div w:id="1204487838">
          <w:marLeft w:val="0"/>
          <w:marRight w:val="0"/>
          <w:marTop w:val="0"/>
          <w:marBottom w:val="0"/>
          <w:divBdr>
            <w:top w:val="none" w:sz="0" w:space="0" w:color="auto"/>
            <w:left w:val="none" w:sz="0" w:space="0" w:color="auto"/>
            <w:bottom w:val="none" w:sz="0" w:space="0" w:color="auto"/>
            <w:right w:val="none" w:sz="0" w:space="0" w:color="auto"/>
          </w:divBdr>
          <w:divsChild>
            <w:div w:id="929848335">
              <w:marLeft w:val="0"/>
              <w:marRight w:val="0"/>
              <w:marTop w:val="0"/>
              <w:marBottom w:val="0"/>
              <w:divBdr>
                <w:top w:val="none" w:sz="0" w:space="0" w:color="auto"/>
                <w:left w:val="none" w:sz="0" w:space="0" w:color="auto"/>
                <w:bottom w:val="none" w:sz="0" w:space="0" w:color="auto"/>
                <w:right w:val="none" w:sz="0" w:space="0" w:color="auto"/>
              </w:divBdr>
            </w:div>
          </w:divsChild>
        </w:div>
        <w:div w:id="1419986036">
          <w:marLeft w:val="0"/>
          <w:marRight w:val="0"/>
          <w:marTop w:val="0"/>
          <w:marBottom w:val="0"/>
          <w:divBdr>
            <w:top w:val="none" w:sz="0" w:space="0" w:color="auto"/>
            <w:left w:val="none" w:sz="0" w:space="0" w:color="auto"/>
            <w:bottom w:val="none" w:sz="0" w:space="0" w:color="auto"/>
            <w:right w:val="none" w:sz="0" w:space="0" w:color="auto"/>
          </w:divBdr>
          <w:divsChild>
            <w:div w:id="881358541">
              <w:marLeft w:val="0"/>
              <w:marRight w:val="0"/>
              <w:marTop w:val="0"/>
              <w:marBottom w:val="0"/>
              <w:divBdr>
                <w:top w:val="none" w:sz="0" w:space="0" w:color="auto"/>
                <w:left w:val="none" w:sz="0" w:space="0" w:color="auto"/>
                <w:bottom w:val="none" w:sz="0" w:space="0" w:color="auto"/>
                <w:right w:val="none" w:sz="0" w:space="0" w:color="auto"/>
              </w:divBdr>
            </w:div>
          </w:divsChild>
        </w:div>
        <w:div w:id="1576357914">
          <w:marLeft w:val="0"/>
          <w:marRight w:val="0"/>
          <w:marTop w:val="300"/>
          <w:marBottom w:val="0"/>
          <w:divBdr>
            <w:top w:val="none" w:sz="0" w:space="0" w:color="auto"/>
            <w:left w:val="none" w:sz="0" w:space="0" w:color="auto"/>
            <w:bottom w:val="none" w:sz="0" w:space="0" w:color="auto"/>
            <w:right w:val="none" w:sz="0" w:space="0" w:color="auto"/>
          </w:divBdr>
          <w:divsChild>
            <w:div w:id="1389494308">
              <w:marLeft w:val="0"/>
              <w:marRight w:val="0"/>
              <w:marTop w:val="0"/>
              <w:marBottom w:val="0"/>
              <w:divBdr>
                <w:top w:val="none" w:sz="0" w:space="0" w:color="auto"/>
                <w:left w:val="none" w:sz="0" w:space="0" w:color="auto"/>
                <w:bottom w:val="none" w:sz="0" w:space="0" w:color="auto"/>
                <w:right w:val="none" w:sz="0" w:space="0" w:color="auto"/>
              </w:divBdr>
              <w:divsChild>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020498">
          <w:marLeft w:val="0"/>
          <w:marRight w:val="0"/>
          <w:marTop w:val="0"/>
          <w:marBottom w:val="0"/>
          <w:divBdr>
            <w:top w:val="none" w:sz="0" w:space="0" w:color="auto"/>
            <w:left w:val="none" w:sz="0" w:space="0" w:color="auto"/>
            <w:bottom w:val="none" w:sz="0" w:space="0" w:color="auto"/>
            <w:right w:val="none" w:sz="0" w:space="0" w:color="auto"/>
          </w:divBdr>
          <w:divsChild>
            <w:div w:id="818687095">
              <w:marLeft w:val="0"/>
              <w:marRight w:val="0"/>
              <w:marTop w:val="0"/>
              <w:marBottom w:val="0"/>
              <w:divBdr>
                <w:top w:val="none" w:sz="0" w:space="0" w:color="auto"/>
                <w:left w:val="none" w:sz="0" w:space="0" w:color="auto"/>
                <w:bottom w:val="none" w:sz="0" w:space="0" w:color="auto"/>
                <w:right w:val="none" w:sz="0" w:space="0" w:color="auto"/>
              </w:divBdr>
            </w:div>
          </w:divsChild>
        </w:div>
        <w:div w:id="1609315518">
          <w:marLeft w:val="0"/>
          <w:marRight w:val="0"/>
          <w:marTop w:val="300"/>
          <w:marBottom w:val="0"/>
          <w:divBdr>
            <w:top w:val="none" w:sz="0" w:space="0" w:color="auto"/>
            <w:left w:val="none" w:sz="0" w:space="0" w:color="auto"/>
            <w:bottom w:val="none" w:sz="0" w:space="0" w:color="auto"/>
            <w:right w:val="none" w:sz="0" w:space="0" w:color="auto"/>
          </w:divBdr>
          <w:divsChild>
            <w:div w:id="2099136810">
              <w:marLeft w:val="0"/>
              <w:marRight w:val="0"/>
              <w:marTop w:val="0"/>
              <w:marBottom w:val="0"/>
              <w:divBdr>
                <w:top w:val="none" w:sz="0" w:space="0" w:color="auto"/>
                <w:left w:val="none" w:sz="0" w:space="0" w:color="auto"/>
                <w:bottom w:val="none" w:sz="0" w:space="0" w:color="auto"/>
                <w:right w:val="none" w:sz="0" w:space="0" w:color="auto"/>
              </w:divBdr>
              <w:divsChild>
                <w:div w:id="21318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716351">
          <w:marLeft w:val="0"/>
          <w:marRight w:val="0"/>
          <w:marTop w:val="0"/>
          <w:marBottom w:val="0"/>
          <w:divBdr>
            <w:top w:val="none" w:sz="0" w:space="0" w:color="auto"/>
            <w:left w:val="none" w:sz="0" w:space="0" w:color="auto"/>
            <w:bottom w:val="none" w:sz="0" w:space="0" w:color="auto"/>
            <w:right w:val="none" w:sz="0" w:space="0" w:color="auto"/>
          </w:divBdr>
        </w:div>
        <w:div w:id="1751586786">
          <w:marLeft w:val="0"/>
          <w:marRight w:val="0"/>
          <w:marTop w:val="0"/>
          <w:marBottom w:val="0"/>
          <w:divBdr>
            <w:top w:val="none" w:sz="0" w:space="0" w:color="auto"/>
            <w:left w:val="none" w:sz="0" w:space="0" w:color="auto"/>
            <w:bottom w:val="none" w:sz="0" w:space="0" w:color="auto"/>
            <w:right w:val="none" w:sz="0" w:space="0" w:color="auto"/>
          </w:divBdr>
        </w:div>
        <w:div w:id="1889486703">
          <w:marLeft w:val="0"/>
          <w:marRight w:val="0"/>
          <w:marTop w:val="300"/>
          <w:marBottom w:val="0"/>
          <w:divBdr>
            <w:top w:val="none" w:sz="0" w:space="0" w:color="auto"/>
            <w:left w:val="none" w:sz="0" w:space="0" w:color="auto"/>
            <w:bottom w:val="none" w:sz="0" w:space="0" w:color="auto"/>
            <w:right w:val="none" w:sz="0" w:space="0" w:color="auto"/>
          </w:divBdr>
          <w:divsChild>
            <w:div w:id="780298781">
              <w:marLeft w:val="0"/>
              <w:marRight w:val="0"/>
              <w:marTop w:val="0"/>
              <w:marBottom w:val="0"/>
              <w:divBdr>
                <w:top w:val="none" w:sz="0" w:space="0" w:color="auto"/>
                <w:left w:val="none" w:sz="0" w:space="0" w:color="auto"/>
                <w:bottom w:val="none" w:sz="0" w:space="0" w:color="auto"/>
                <w:right w:val="none" w:sz="0" w:space="0" w:color="auto"/>
              </w:divBdr>
              <w:divsChild>
                <w:div w:id="58773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788247">
          <w:marLeft w:val="0"/>
          <w:marRight w:val="0"/>
          <w:marTop w:val="0"/>
          <w:marBottom w:val="0"/>
          <w:divBdr>
            <w:top w:val="none" w:sz="0" w:space="0" w:color="auto"/>
            <w:left w:val="none" w:sz="0" w:space="0" w:color="auto"/>
            <w:bottom w:val="none" w:sz="0" w:space="0" w:color="auto"/>
            <w:right w:val="none" w:sz="0" w:space="0" w:color="auto"/>
          </w:divBdr>
        </w:div>
        <w:div w:id="2026907629">
          <w:marLeft w:val="0"/>
          <w:marRight w:val="0"/>
          <w:marTop w:val="0"/>
          <w:marBottom w:val="0"/>
          <w:divBdr>
            <w:top w:val="none" w:sz="0" w:space="0" w:color="auto"/>
            <w:left w:val="none" w:sz="0" w:space="0" w:color="auto"/>
            <w:bottom w:val="none" w:sz="0" w:space="0" w:color="auto"/>
            <w:right w:val="none" w:sz="0" w:space="0" w:color="auto"/>
          </w:divBdr>
        </w:div>
        <w:div w:id="2088965105">
          <w:marLeft w:val="0"/>
          <w:marRight w:val="0"/>
          <w:marTop w:val="0"/>
          <w:marBottom w:val="0"/>
          <w:divBdr>
            <w:top w:val="none" w:sz="0" w:space="0" w:color="auto"/>
            <w:left w:val="none" w:sz="0" w:space="0" w:color="auto"/>
            <w:bottom w:val="none" w:sz="0" w:space="0" w:color="auto"/>
            <w:right w:val="none" w:sz="0" w:space="0" w:color="auto"/>
          </w:divBdr>
        </w:div>
        <w:div w:id="2093696155">
          <w:marLeft w:val="0"/>
          <w:marRight w:val="0"/>
          <w:marTop w:val="0"/>
          <w:marBottom w:val="0"/>
          <w:divBdr>
            <w:top w:val="none" w:sz="0" w:space="0" w:color="auto"/>
            <w:left w:val="none" w:sz="0" w:space="0" w:color="auto"/>
            <w:bottom w:val="none" w:sz="0" w:space="0" w:color="auto"/>
            <w:right w:val="none" w:sz="0" w:space="0" w:color="auto"/>
          </w:divBdr>
        </w:div>
      </w:divsChild>
    </w:div>
    <w:div w:id="156960479">
      <w:bodyDiv w:val="1"/>
      <w:marLeft w:val="0"/>
      <w:marRight w:val="0"/>
      <w:marTop w:val="0"/>
      <w:marBottom w:val="0"/>
      <w:divBdr>
        <w:top w:val="none" w:sz="0" w:space="0" w:color="auto"/>
        <w:left w:val="none" w:sz="0" w:space="0" w:color="auto"/>
        <w:bottom w:val="none" w:sz="0" w:space="0" w:color="auto"/>
        <w:right w:val="none" w:sz="0" w:space="0" w:color="auto"/>
      </w:divBdr>
    </w:div>
    <w:div w:id="158273729">
      <w:bodyDiv w:val="1"/>
      <w:marLeft w:val="0"/>
      <w:marRight w:val="0"/>
      <w:marTop w:val="0"/>
      <w:marBottom w:val="0"/>
      <w:divBdr>
        <w:top w:val="none" w:sz="0" w:space="0" w:color="auto"/>
        <w:left w:val="none" w:sz="0" w:space="0" w:color="auto"/>
        <w:bottom w:val="none" w:sz="0" w:space="0" w:color="auto"/>
        <w:right w:val="none" w:sz="0" w:space="0" w:color="auto"/>
      </w:divBdr>
    </w:div>
    <w:div w:id="158424126">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sChild>
            <w:div w:id="1545484372">
              <w:marLeft w:val="0"/>
              <w:marRight w:val="0"/>
              <w:marTop w:val="0"/>
              <w:marBottom w:val="0"/>
              <w:divBdr>
                <w:top w:val="none" w:sz="0" w:space="0" w:color="auto"/>
                <w:left w:val="none" w:sz="0" w:space="0" w:color="auto"/>
                <w:bottom w:val="none" w:sz="0" w:space="0" w:color="auto"/>
                <w:right w:val="none" w:sz="0" w:space="0" w:color="auto"/>
              </w:divBdr>
              <w:divsChild>
                <w:div w:id="599680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sChild>
                <w:div w:id="98030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 w:id="203248812">
          <w:marLeft w:val="0"/>
          <w:marRight w:val="0"/>
          <w:marTop w:val="0"/>
          <w:marBottom w:val="0"/>
          <w:divBdr>
            <w:top w:val="none" w:sz="0" w:space="0" w:color="auto"/>
            <w:left w:val="none" w:sz="0" w:space="0" w:color="auto"/>
            <w:bottom w:val="none" w:sz="0" w:space="0" w:color="auto"/>
            <w:right w:val="none" w:sz="0" w:space="0" w:color="auto"/>
          </w:divBdr>
        </w:div>
        <w:div w:id="380636509">
          <w:marLeft w:val="0"/>
          <w:marRight w:val="0"/>
          <w:marTop w:val="0"/>
          <w:marBottom w:val="0"/>
          <w:divBdr>
            <w:top w:val="none" w:sz="0" w:space="0" w:color="auto"/>
            <w:left w:val="none" w:sz="0" w:space="0" w:color="auto"/>
            <w:bottom w:val="none" w:sz="0" w:space="0" w:color="auto"/>
            <w:right w:val="none" w:sz="0" w:space="0" w:color="auto"/>
          </w:divBdr>
        </w:div>
        <w:div w:id="515537518">
          <w:marLeft w:val="0"/>
          <w:marRight w:val="0"/>
          <w:marTop w:val="0"/>
          <w:marBottom w:val="0"/>
          <w:divBdr>
            <w:top w:val="none" w:sz="0" w:space="0" w:color="auto"/>
            <w:left w:val="none" w:sz="0" w:space="0" w:color="auto"/>
            <w:bottom w:val="none" w:sz="0" w:space="0" w:color="auto"/>
            <w:right w:val="none" w:sz="0" w:space="0" w:color="auto"/>
          </w:divBdr>
          <w:divsChild>
            <w:div w:id="250629610">
              <w:marLeft w:val="0"/>
              <w:marRight w:val="0"/>
              <w:marTop w:val="0"/>
              <w:marBottom w:val="0"/>
              <w:divBdr>
                <w:top w:val="none" w:sz="0" w:space="0" w:color="auto"/>
                <w:left w:val="none" w:sz="0" w:space="0" w:color="auto"/>
                <w:bottom w:val="none" w:sz="0" w:space="0" w:color="auto"/>
                <w:right w:val="none" w:sz="0" w:space="0" w:color="auto"/>
              </w:divBdr>
            </w:div>
          </w:divsChild>
        </w:div>
        <w:div w:id="587926490">
          <w:marLeft w:val="0"/>
          <w:marRight w:val="0"/>
          <w:marTop w:val="0"/>
          <w:marBottom w:val="0"/>
          <w:divBdr>
            <w:top w:val="none" w:sz="0" w:space="0" w:color="auto"/>
            <w:left w:val="none" w:sz="0" w:space="0" w:color="auto"/>
            <w:bottom w:val="none" w:sz="0" w:space="0" w:color="auto"/>
            <w:right w:val="none" w:sz="0" w:space="0" w:color="auto"/>
          </w:divBdr>
          <w:divsChild>
            <w:div w:id="690495738">
              <w:marLeft w:val="0"/>
              <w:marRight w:val="0"/>
              <w:marTop w:val="0"/>
              <w:marBottom w:val="0"/>
              <w:divBdr>
                <w:top w:val="none" w:sz="0" w:space="0" w:color="auto"/>
                <w:left w:val="none" w:sz="0" w:space="0" w:color="auto"/>
                <w:bottom w:val="none" w:sz="0" w:space="0" w:color="auto"/>
                <w:right w:val="none" w:sz="0" w:space="0" w:color="auto"/>
              </w:divBdr>
            </w:div>
          </w:divsChild>
        </w:div>
        <w:div w:id="632180805">
          <w:marLeft w:val="0"/>
          <w:marRight w:val="0"/>
          <w:marTop w:val="0"/>
          <w:marBottom w:val="0"/>
          <w:divBdr>
            <w:top w:val="none" w:sz="0" w:space="0" w:color="auto"/>
            <w:left w:val="none" w:sz="0" w:space="0" w:color="auto"/>
            <w:bottom w:val="none" w:sz="0" w:space="0" w:color="auto"/>
            <w:right w:val="none" w:sz="0" w:space="0" w:color="auto"/>
          </w:divBdr>
        </w:div>
        <w:div w:id="743458430">
          <w:marLeft w:val="0"/>
          <w:marRight w:val="0"/>
          <w:marTop w:val="0"/>
          <w:marBottom w:val="0"/>
          <w:divBdr>
            <w:top w:val="none" w:sz="0" w:space="0" w:color="auto"/>
            <w:left w:val="none" w:sz="0" w:space="0" w:color="auto"/>
            <w:bottom w:val="none" w:sz="0" w:space="0" w:color="auto"/>
            <w:right w:val="none" w:sz="0" w:space="0" w:color="auto"/>
          </w:divBdr>
        </w:div>
        <w:div w:id="912203278">
          <w:marLeft w:val="0"/>
          <w:marRight w:val="0"/>
          <w:marTop w:val="0"/>
          <w:marBottom w:val="0"/>
          <w:divBdr>
            <w:top w:val="none" w:sz="0" w:space="0" w:color="auto"/>
            <w:left w:val="none" w:sz="0" w:space="0" w:color="auto"/>
            <w:bottom w:val="none" w:sz="0" w:space="0" w:color="auto"/>
            <w:right w:val="none" w:sz="0" w:space="0" w:color="auto"/>
          </w:divBdr>
        </w:div>
        <w:div w:id="1019506210">
          <w:marLeft w:val="0"/>
          <w:marRight w:val="0"/>
          <w:marTop w:val="300"/>
          <w:marBottom w:val="0"/>
          <w:divBdr>
            <w:top w:val="none" w:sz="0" w:space="0" w:color="auto"/>
            <w:left w:val="none" w:sz="0" w:space="0" w:color="auto"/>
            <w:bottom w:val="none" w:sz="0" w:space="0" w:color="auto"/>
            <w:right w:val="none" w:sz="0" w:space="0" w:color="auto"/>
          </w:divBdr>
          <w:divsChild>
            <w:div w:id="1954820151">
              <w:marLeft w:val="0"/>
              <w:marRight w:val="0"/>
              <w:marTop w:val="0"/>
              <w:marBottom w:val="0"/>
              <w:divBdr>
                <w:top w:val="none" w:sz="0" w:space="0" w:color="auto"/>
                <w:left w:val="none" w:sz="0" w:space="0" w:color="auto"/>
                <w:bottom w:val="none" w:sz="0" w:space="0" w:color="auto"/>
                <w:right w:val="none" w:sz="0" w:space="0" w:color="auto"/>
              </w:divBdr>
              <w:divsChild>
                <w:div w:id="120417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510399">
          <w:marLeft w:val="0"/>
          <w:marRight w:val="0"/>
          <w:marTop w:val="0"/>
          <w:marBottom w:val="0"/>
          <w:divBdr>
            <w:top w:val="none" w:sz="0" w:space="0" w:color="auto"/>
            <w:left w:val="none" w:sz="0" w:space="0" w:color="auto"/>
            <w:bottom w:val="none" w:sz="0" w:space="0" w:color="auto"/>
            <w:right w:val="none" w:sz="0" w:space="0" w:color="auto"/>
          </w:divBdr>
          <w:divsChild>
            <w:div w:id="548348101">
              <w:marLeft w:val="0"/>
              <w:marRight w:val="0"/>
              <w:marTop w:val="0"/>
              <w:marBottom w:val="0"/>
              <w:divBdr>
                <w:top w:val="none" w:sz="0" w:space="0" w:color="auto"/>
                <w:left w:val="none" w:sz="0" w:space="0" w:color="auto"/>
                <w:bottom w:val="none" w:sz="0" w:space="0" w:color="auto"/>
                <w:right w:val="none" w:sz="0" w:space="0" w:color="auto"/>
              </w:divBdr>
            </w:div>
          </w:divsChild>
        </w:div>
        <w:div w:id="1252739585">
          <w:marLeft w:val="0"/>
          <w:marRight w:val="0"/>
          <w:marTop w:val="0"/>
          <w:marBottom w:val="0"/>
          <w:divBdr>
            <w:top w:val="none" w:sz="0" w:space="0" w:color="auto"/>
            <w:left w:val="none" w:sz="0" w:space="0" w:color="auto"/>
            <w:bottom w:val="none" w:sz="0" w:space="0" w:color="auto"/>
            <w:right w:val="none" w:sz="0" w:space="0" w:color="auto"/>
          </w:divBdr>
          <w:divsChild>
            <w:div w:id="1476482893">
              <w:marLeft w:val="0"/>
              <w:marRight w:val="0"/>
              <w:marTop w:val="0"/>
              <w:marBottom w:val="0"/>
              <w:divBdr>
                <w:top w:val="none" w:sz="0" w:space="0" w:color="auto"/>
                <w:left w:val="none" w:sz="0" w:space="0" w:color="auto"/>
                <w:bottom w:val="none" w:sz="0" w:space="0" w:color="auto"/>
                <w:right w:val="none" w:sz="0" w:space="0" w:color="auto"/>
              </w:divBdr>
            </w:div>
          </w:divsChild>
        </w:div>
        <w:div w:id="1410537063">
          <w:marLeft w:val="0"/>
          <w:marRight w:val="0"/>
          <w:marTop w:val="0"/>
          <w:marBottom w:val="0"/>
          <w:divBdr>
            <w:top w:val="none" w:sz="0" w:space="0" w:color="auto"/>
            <w:left w:val="none" w:sz="0" w:space="0" w:color="auto"/>
            <w:bottom w:val="none" w:sz="0" w:space="0" w:color="auto"/>
            <w:right w:val="none" w:sz="0" w:space="0" w:color="auto"/>
          </w:divBdr>
          <w:divsChild>
            <w:div w:id="1711304150">
              <w:marLeft w:val="0"/>
              <w:marRight w:val="0"/>
              <w:marTop w:val="0"/>
              <w:marBottom w:val="0"/>
              <w:divBdr>
                <w:top w:val="none" w:sz="0" w:space="0" w:color="auto"/>
                <w:left w:val="none" w:sz="0" w:space="0" w:color="auto"/>
                <w:bottom w:val="none" w:sz="0" w:space="0" w:color="auto"/>
                <w:right w:val="none" w:sz="0" w:space="0" w:color="auto"/>
              </w:divBdr>
            </w:div>
          </w:divsChild>
        </w:div>
        <w:div w:id="1771928873">
          <w:marLeft w:val="0"/>
          <w:marRight w:val="0"/>
          <w:marTop w:val="0"/>
          <w:marBottom w:val="0"/>
          <w:divBdr>
            <w:top w:val="none" w:sz="0" w:space="0" w:color="auto"/>
            <w:left w:val="none" w:sz="0" w:space="0" w:color="auto"/>
            <w:bottom w:val="none" w:sz="0" w:space="0" w:color="auto"/>
            <w:right w:val="none" w:sz="0" w:space="0" w:color="auto"/>
          </w:divBdr>
          <w:divsChild>
            <w:div w:id="1681002697">
              <w:marLeft w:val="0"/>
              <w:marRight w:val="0"/>
              <w:marTop w:val="0"/>
              <w:marBottom w:val="0"/>
              <w:divBdr>
                <w:top w:val="none" w:sz="0" w:space="0" w:color="auto"/>
                <w:left w:val="none" w:sz="0" w:space="0" w:color="auto"/>
                <w:bottom w:val="none" w:sz="0" w:space="0" w:color="auto"/>
                <w:right w:val="none" w:sz="0" w:space="0" w:color="auto"/>
              </w:divBdr>
            </w:div>
          </w:divsChild>
        </w:div>
        <w:div w:id="1923371937">
          <w:marLeft w:val="0"/>
          <w:marRight w:val="0"/>
          <w:marTop w:val="0"/>
          <w:marBottom w:val="0"/>
          <w:divBdr>
            <w:top w:val="none" w:sz="0" w:space="0" w:color="auto"/>
            <w:left w:val="none" w:sz="0" w:space="0" w:color="auto"/>
            <w:bottom w:val="none" w:sz="0" w:space="0" w:color="auto"/>
            <w:right w:val="none" w:sz="0" w:space="0" w:color="auto"/>
          </w:divBdr>
        </w:div>
        <w:div w:id="1981569411">
          <w:marLeft w:val="0"/>
          <w:marRight w:val="0"/>
          <w:marTop w:val="300"/>
          <w:marBottom w:val="0"/>
          <w:divBdr>
            <w:top w:val="none" w:sz="0" w:space="0" w:color="auto"/>
            <w:left w:val="none" w:sz="0" w:space="0" w:color="auto"/>
            <w:bottom w:val="none" w:sz="0" w:space="0" w:color="auto"/>
            <w:right w:val="none" w:sz="0" w:space="0" w:color="auto"/>
          </w:divBdr>
          <w:divsChild>
            <w:div w:id="1532760335">
              <w:marLeft w:val="0"/>
              <w:marRight w:val="0"/>
              <w:marTop w:val="0"/>
              <w:marBottom w:val="0"/>
              <w:divBdr>
                <w:top w:val="none" w:sz="0" w:space="0" w:color="auto"/>
                <w:left w:val="none" w:sz="0" w:space="0" w:color="auto"/>
                <w:bottom w:val="none" w:sz="0" w:space="0" w:color="auto"/>
                <w:right w:val="none" w:sz="0" w:space="0" w:color="auto"/>
              </w:divBdr>
              <w:divsChild>
                <w:div w:id="518393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655302">
          <w:marLeft w:val="0"/>
          <w:marRight w:val="0"/>
          <w:marTop w:val="0"/>
          <w:marBottom w:val="0"/>
          <w:divBdr>
            <w:top w:val="none" w:sz="0" w:space="0" w:color="auto"/>
            <w:left w:val="none" w:sz="0" w:space="0" w:color="auto"/>
            <w:bottom w:val="none" w:sz="0" w:space="0" w:color="auto"/>
            <w:right w:val="none" w:sz="0" w:space="0" w:color="auto"/>
          </w:divBdr>
          <w:divsChild>
            <w:div w:id="10986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738049">
      <w:bodyDiv w:val="1"/>
      <w:marLeft w:val="0"/>
      <w:marRight w:val="0"/>
      <w:marTop w:val="0"/>
      <w:marBottom w:val="0"/>
      <w:divBdr>
        <w:top w:val="none" w:sz="0" w:space="0" w:color="auto"/>
        <w:left w:val="none" w:sz="0" w:space="0" w:color="auto"/>
        <w:bottom w:val="none" w:sz="0" w:space="0" w:color="auto"/>
        <w:right w:val="none" w:sz="0" w:space="0" w:color="auto"/>
      </w:divBdr>
    </w:div>
    <w:div w:id="160317972">
      <w:bodyDiv w:val="1"/>
      <w:marLeft w:val="0"/>
      <w:marRight w:val="0"/>
      <w:marTop w:val="0"/>
      <w:marBottom w:val="0"/>
      <w:divBdr>
        <w:top w:val="none" w:sz="0" w:space="0" w:color="auto"/>
        <w:left w:val="none" w:sz="0" w:space="0" w:color="auto"/>
        <w:bottom w:val="none" w:sz="0" w:space="0" w:color="auto"/>
        <w:right w:val="none" w:sz="0" w:space="0" w:color="auto"/>
      </w:divBdr>
    </w:div>
    <w:div w:id="160630549">
      <w:bodyDiv w:val="1"/>
      <w:marLeft w:val="0"/>
      <w:marRight w:val="0"/>
      <w:marTop w:val="0"/>
      <w:marBottom w:val="0"/>
      <w:divBdr>
        <w:top w:val="none" w:sz="0" w:space="0" w:color="auto"/>
        <w:left w:val="none" w:sz="0" w:space="0" w:color="auto"/>
        <w:bottom w:val="none" w:sz="0" w:space="0" w:color="auto"/>
        <w:right w:val="none" w:sz="0" w:space="0" w:color="auto"/>
      </w:divBdr>
    </w:div>
    <w:div w:id="161432445">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24292963">
          <w:marLeft w:val="0"/>
          <w:marRight w:val="0"/>
          <w:marTop w:val="0"/>
          <w:marBottom w:val="0"/>
          <w:divBdr>
            <w:top w:val="none" w:sz="0" w:space="0" w:color="auto"/>
            <w:left w:val="none" w:sz="0" w:space="0" w:color="auto"/>
            <w:bottom w:val="none" w:sz="0" w:space="0" w:color="auto"/>
            <w:right w:val="none" w:sz="0" w:space="0" w:color="auto"/>
          </w:divBdr>
        </w:div>
        <w:div w:id="201284705">
          <w:marLeft w:val="0"/>
          <w:marRight w:val="0"/>
          <w:marTop w:val="0"/>
          <w:marBottom w:val="0"/>
          <w:divBdr>
            <w:top w:val="none" w:sz="0" w:space="0" w:color="auto"/>
            <w:left w:val="none" w:sz="0" w:space="0" w:color="auto"/>
            <w:bottom w:val="none" w:sz="0" w:space="0" w:color="auto"/>
            <w:right w:val="none" w:sz="0" w:space="0" w:color="auto"/>
          </w:divBdr>
          <w:divsChild>
            <w:div w:id="774405679">
              <w:marLeft w:val="0"/>
              <w:marRight w:val="0"/>
              <w:marTop w:val="0"/>
              <w:marBottom w:val="0"/>
              <w:divBdr>
                <w:top w:val="none" w:sz="0" w:space="0" w:color="auto"/>
                <w:left w:val="none" w:sz="0" w:space="0" w:color="auto"/>
                <w:bottom w:val="none" w:sz="0" w:space="0" w:color="auto"/>
                <w:right w:val="none" w:sz="0" w:space="0" w:color="auto"/>
              </w:divBdr>
            </w:div>
          </w:divsChild>
        </w:div>
        <w:div w:id="637535522">
          <w:marLeft w:val="0"/>
          <w:marRight w:val="0"/>
          <w:marTop w:val="0"/>
          <w:marBottom w:val="0"/>
          <w:divBdr>
            <w:top w:val="none" w:sz="0" w:space="0" w:color="auto"/>
            <w:left w:val="none" w:sz="0" w:space="0" w:color="auto"/>
            <w:bottom w:val="none" w:sz="0" w:space="0" w:color="auto"/>
            <w:right w:val="none" w:sz="0" w:space="0" w:color="auto"/>
          </w:divBdr>
        </w:div>
        <w:div w:id="988511418">
          <w:marLeft w:val="0"/>
          <w:marRight w:val="0"/>
          <w:marTop w:val="0"/>
          <w:marBottom w:val="0"/>
          <w:divBdr>
            <w:top w:val="none" w:sz="0" w:space="0" w:color="auto"/>
            <w:left w:val="none" w:sz="0" w:space="0" w:color="auto"/>
            <w:bottom w:val="none" w:sz="0" w:space="0" w:color="auto"/>
            <w:right w:val="none" w:sz="0" w:space="0" w:color="auto"/>
          </w:divBdr>
          <w:divsChild>
            <w:div w:id="4672759">
              <w:marLeft w:val="0"/>
              <w:marRight w:val="0"/>
              <w:marTop w:val="0"/>
              <w:marBottom w:val="0"/>
              <w:divBdr>
                <w:top w:val="none" w:sz="0" w:space="0" w:color="auto"/>
                <w:left w:val="none" w:sz="0" w:space="0" w:color="auto"/>
                <w:bottom w:val="none" w:sz="0" w:space="0" w:color="auto"/>
                <w:right w:val="none" w:sz="0" w:space="0" w:color="auto"/>
              </w:divBdr>
            </w:div>
          </w:divsChild>
        </w:div>
        <w:div w:id="298220634">
          <w:marLeft w:val="0"/>
          <w:marRight w:val="0"/>
          <w:marTop w:val="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sChild>
            <w:div w:id="853616616">
              <w:marLeft w:val="0"/>
              <w:marRight w:val="0"/>
              <w:marTop w:val="0"/>
              <w:marBottom w:val="0"/>
              <w:divBdr>
                <w:top w:val="none" w:sz="0" w:space="0" w:color="auto"/>
                <w:left w:val="none" w:sz="0" w:space="0" w:color="auto"/>
                <w:bottom w:val="none" w:sz="0" w:space="0" w:color="auto"/>
                <w:right w:val="none" w:sz="0" w:space="0" w:color="auto"/>
              </w:divBdr>
            </w:div>
          </w:divsChild>
        </w:div>
        <w:div w:id="1353846333">
          <w:marLeft w:val="0"/>
          <w:marRight w:val="0"/>
          <w:marTop w:val="0"/>
          <w:marBottom w:val="0"/>
          <w:divBdr>
            <w:top w:val="none" w:sz="0" w:space="0" w:color="auto"/>
            <w:left w:val="none" w:sz="0" w:space="0" w:color="auto"/>
            <w:bottom w:val="none" w:sz="0" w:space="0" w:color="auto"/>
            <w:right w:val="none" w:sz="0" w:space="0" w:color="auto"/>
          </w:divBdr>
        </w:div>
        <w:div w:id="798258627">
          <w:marLeft w:val="0"/>
          <w:marRight w:val="0"/>
          <w:marTop w:val="0"/>
          <w:marBottom w:val="0"/>
          <w:divBdr>
            <w:top w:val="none" w:sz="0" w:space="0" w:color="auto"/>
            <w:left w:val="none" w:sz="0" w:space="0" w:color="auto"/>
            <w:bottom w:val="none" w:sz="0" w:space="0" w:color="auto"/>
            <w:right w:val="none" w:sz="0" w:space="0" w:color="auto"/>
          </w:divBdr>
          <w:divsChild>
            <w:div w:id="1084834602">
              <w:marLeft w:val="0"/>
              <w:marRight w:val="0"/>
              <w:marTop w:val="0"/>
              <w:marBottom w:val="0"/>
              <w:divBdr>
                <w:top w:val="none" w:sz="0" w:space="0" w:color="auto"/>
                <w:left w:val="none" w:sz="0" w:space="0" w:color="auto"/>
                <w:bottom w:val="none" w:sz="0" w:space="0" w:color="auto"/>
                <w:right w:val="none" w:sz="0" w:space="0" w:color="auto"/>
              </w:divBdr>
            </w:div>
          </w:divsChild>
        </w:div>
        <w:div w:id="1790394614">
          <w:marLeft w:val="0"/>
          <w:marRight w:val="0"/>
          <w:marTop w:val="0"/>
          <w:marBottom w:val="0"/>
          <w:divBdr>
            <w:top w:val="none" w:sz="0" w:space="0" w:color="auto"/>
            <w:left w:val="none" w:sz="0" w:space="0" w:color="auto"/>
            <w:bottom w:val="none" w:sz="0" w:space="0" w:color="auto"/>
            <w:right w:val="none" w:sz="0" w:space="0" w:color="auto"/>
          </w:divBdr>
        </w:div>
        <w:div w:id="699280831">
          <w:marLeft w:val="0"/>
          <w:marRight w:val="0"/>
          <w:marTop w:val="0"/>
          <w:marBottom w:val="0"/>
          <w:divBdr>
            <w:top w:val="none" w:sz="0" w:space="0" w:color="auto"/>
            <w:left w:val="none" w:sz="0" w:space="0" w:color="auto"/>
            <w:bottom w:val="none" w:sz="0" w:space="0" w:color="auto"/>
            <w:right w:val="none" w:sz="0" w:space="0" w:color="auto"/>
          </w:divBdr>
          <w:divsChild>
            <w:div w:id="935870296">
              <w:marLeft w:val="0"/>
              <w:marRight w:val="0"/>
              <w:marTop w:val="0"/>
              <w:marBottom w:val="0"/>
              <w:divBdr>
                <w:top w:val="none" w:sz="0" w:space="0" w:color="auto"/>
                <w:left w:val="none" w:sz="0" w:space="0" w:color="auto"/>
                <w:bottom w:val="none" w:sz="0" w:space="0" w:color="auto"/>
                <w:right w:val="none" w:sz="0" w:space="0" w:color="auto"/>
              </w:divBdr>
            </w:div>
          </w:divsChild>
        </w:div>
        <w:div w:id="247005282">
          <w:marLeft w:val="0"/>
          <w:marRight w:val="0"/>
          <w:marTop w:val="0"/>
          <w:marBottom w:val="0"/>
          <w:divBdr>
            <w:top w:val="none" w:sz="0" w:space="0" w:color="auto"/>
            <w:left w:val="none" w:sz="0" w:space="0" w:color="auto"/>
            <w:bottom w:val="none" w:sz="0" w:space="0" w:color="auto"/>
            <w:right w:val="none" w:sz="0" w:space="0" w:color="auto"/>
          </w:divBdr>
        </w:div>
        <w:div w:id="799349365">
          <w:marLeft w:val="0"/>
          <w:marRight w:val="0"/>
          <w:marTop w:val="0"/>
          <w:marBottom w:val="0"/>
          <w:divBdr>
            <w:top w:val="none" w:sz="0" w:space="0" w:color="auto"/>
            <w:left w:val="none" w:sz="0" w:space="0" w:color="auto"/>
            <w:bottom w:val="none" w:sz="0" w:space="0" w:color="auto"/>
            <w:right w:val="none" w:sz="0" w:space="0" w:color="auto"/>
          </w:divBdr>
          <w:divsChild>
            <w:div w:id="942765873">
              <w:marLeft w:val="0"/>
              <w:marRight w:val="0"/>
              <w:marTop w:val="0"/>
              <w:marBottom w:val="0"/>
              <w:divBdr>
                <w:top w:val="none" w:sz="0" w:space="0" w:color="auto"/>
                <w:left w:val="none" w:sz="0" w:space="0" w:color="auto"/>
                <w:bottom w:val="none" w:sz="0" w:space="0" w:color="auto"/>
                <w:right w:val="none" w:sz="0" w:space="0" w:color="auto"/>
              </w:divBdr>
            </w:div>
          </w:divsChild>
        </w:div>
        <w:div w:id="2017464131">
          <w:marLeft w:val="0"/>
          <w:marRight w:val="0"/>
          <w:marTop w:val="0"/>
          <w:marBottom w:val="0"/>
          <w:divBdr>
            <w:top w:val="none" w:sz="0" w:space="0" w:color="auto"/>
            <w:left w:val="none" w:sz="0" w:space="0" w:color="auto"/>
            <w:bottom w:val="none" w:sz="0" w:space="0" w:color="auto"/>
            <w:right w:val="none" w:sz="0" w:space="0" w:color="auto"/>
          </w:divBdr>
        </w:div>
        <w:div w:id="1152066593">
          <w:marLeft w:val="0"/>
          <w:marRight w:val="0"/>
          <w:marTop w:val="0"/>
          <w:marBottom w:val="0"/>
          <w:divBdr>
            <w:top w:val="none" w:sz="0" w:space="0" w:color="auto"/>
            <w:left w:val="none" w:sz="0" w:space="0" w:color="auto"/>
            <w:bottom w:val="none" w:sz="0" w:space="0" w:color="auto"/>
            <w:right w:val="none" w:sz="0" w:space="0" w:color="auto"/>
          </w:divBdr>
          <w:divsChild>
            <w:div w:id="120999316">
              <w:marLeft w:val="0"/>
              <w:marRight w:val="0"/>
              <w:marTop w:val="0"/>
              <w:marBottom w:val="0"/>
              <w:divBdr>
                <w:top w:val="none" w:sz="0" w:space="0" w:color="auto"/>
                <w:left w:val="none" w:sz="0" w:space="0" w:color="auto"/>
                <w:bottom w:val="none" w:sz="0" w:space="0" w:color="auto"/>
                <w:right w:val="none" w:sz="0" w:space="0" w:color="auto"/>
              </w:divBdr>
            </w:div>
          </w:divsChild>
        </w:div>
        <w:div w:id="1482456260">
          <w:marLeft w:val="0"/>
          <w:marRight w:val="0"/>
          <w:marTop w:val="300"/>
          <w:marBottom w:val="0"/>
          <w:divBdr>
            <w:top w:val="none" w:sz="0" w:space="0" w:color="auto"/>
            <w:left w:val="none" w:sz="0" w:space="0" w:color="auto"/>
            <w:bottom w:val="none" w:sz="0" w:space="0" w:color="auto"/>
            <w:right w:val="none" w:sz="0" w:space="0" w:color="auto"/>
          </w:divBdr>
          <w:divsChild>
            <w:div w:id="291521229">
              <w:marLeft w:val="0"/>
              <w:marRight w:val="0"/>
              <w:marTop w:val="0"/>
              <w:marBottom w:val="0"/>
              <w:divBdr>
                <w:top w:val="none" w:sz="0" w:space="0" w:color="auto"/>
                <w:left w:val="none" w:sz="0" w:space="0" w:color="auto"/>
                <w:bottom w:val="none" w:sz="0" w:space="0" w:color="auto"/>
                <w:right w:val="none" w:sz="0" w:space="0" w:color="auto"/>
              </w:divBdr>
              <w:divsChild>
                <w:div w:id="717583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699">
          <w:marLeft w:val="0"/>
          <w:marRight w:val="0"/>
          <w:marTop w:val="300"/>
          <w:marBottom w:val="0"/>
          <w:divBdr>
            <w:top w:val="none" w:sz="0" w:space="0" w:color="auto"/>
            <w:left w:val="none" w:sz="0" w:space="0" w:color="auto"/>
            <w:bottom w:val="none" w:sz="0" w:space="0" w:color="auto"/>
            <w:right w:val="none" w:sz="0" w:space="0" w:color="auto"/>
          </w:divBdr>
          <w:divsChild>
            <w:div w:id="431897744">
              <w:marLeft w:val="0"/>
              <w:marRight w:val="0"/>
              <w:marTop w:val="0"/>
              <w:marBottom w:val="0"/>
              <w:divBdr>
                <w:top w:val="none" w:sz="0" w:space="0" w:color="auto"/>
                <w:left w:val="none" w:sz="0" w:space="0" w:color="auto"/>
                <w:bottom w:val="none" w:sz="0" w:space="0" w:color="auto"/>
                <w:right w:val="none" w:sz="0" w:space="0" w:color="auto"/>
              </w:divBdr>
              <w:divsChild>
                <w:div w:id="66729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635073">
          <w:marLeft w:val="0"/>
          <w:marRight w:val="0"/>
          <w:marTop w:val="300"/>
          <w:marBottom w:val="0"/>
          <w:divBdr>
            <w:top w:val="none" w:sz="0" w:space="0" w:color="auto"/>
            <w:left w:val="none" w:sz="0" w:space="0" w:color="auto"/>
            <w:bottom w:val="none" w:sz="0" w:space="0" w:color="auto"/>
            <w:right w:val="none" w:sz="0" w:space="0" w:color="auto"/>
          </w:divBdr>
          <w:divsChild>
            <w:div w:id="437483715">
              <w:marLeft w:val="0"/>
              <w:marRight w:val="0"/>
              <w:marTop w:val="0"/>
              <w:marBottom w:val="0"/>
              <w:divBdr>
                <w:top w:val="none" w:sz="0" w:space="0" w:color="auto"/>
                <w:left w:val="none" w:sz="0" w:space="0" w:color="auto"/>
                <w:bottom w:val="none" w:sz="0" w:space="0" w:color="auto"/>
                <w:right w:val="none" w:sz="0" w:space="0" w:color="auto"/>
              </w:divBdr>
              <w:divsChild>
                <w:div w:id="146580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670713">
          <w:marLeft w:val="0"/>
          <w:marRight w:val="0"/>
          <w:marTop w:val="300"/>
          <w:marBottom w:val="0"/>
          <w:divBdr>
            <w:top w:val="none" w:sz="0" w:space="0" w:color="auto"/>
            <w:left w:val="none" w:sz="0" w:space="0" w:color="auto"/>
            <w:bottom w:val="none" w:sz="0" w:space="0" w:color="auto"/>
            <w:right w:val="none" w:sz="0" w:space="0" w:color="auto"/>
          </w:divBdr>
          <w:divsChild>
            <w:div w:id="937755084">
              <w:marLeft w:val="0"/>
              <w:marRight w:val="0"/>
              <w:marTop w:val="0"/>
              <w:marBottom w:val="0"/>
              <w:divBdr>
                <w:top w:val="none" w:sz="0" w:space="0" w:color="auto"/>
                <w:left w:val="none" w:sz="0" w:space="0" w:color="auto"/>
                <w:bottom w:val="none" w:sz="0" w:space="0" w:color="auto"/>
                <w:right w:val="none" w:sz="0" w:space="0" w:color="auto"/>
              </w:divBdr>
              <w:divsChild>
                <w:div w:id="132940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669411">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1185631126">
          <w:marLeft w:val="0"/>
          <w:marRight w:val="0"/>
          <w:marTop w:val="0"/>
          <w:marBottom w:val="0"/>
          <w:divBdr>
            <w:top w:val="none" w:sz="0" w:space="0" w:color="auto"/>
            <w:left w:val="none" w:sz="0" w:space="0" w:color="auto"/>
            <w:bottom w:val="none" w:sz="0" w:space="0" w:color="auto"/>
            <w:right w:val="none" w:sz="0" w:space="0" w:color="auto"/>
          </w:divBdr>
        </w:div>
        <w:div w:id="351763734">
          <w:marLeft w:val="0"/>
          <w:marRight w:val="0"/>
          <w:marTop w:val="0"/>
          <w:marBottom w:val="0"/>
          <w:divBdr>
            <w:top w:val="none" w:sz="0" w:space="0" w:color="auto"/>
            <w:left w:val="none" w:sz="0" w:space="0" w:color="auto"/>
            <w:bottom w:val="none" w:sz="0" w:space="0" w:color="auto"/>
            <w:right w:val="none" w:sz="0" w:space="0" w:color="auto"/>
          </w:divBdr>
          <w:divsChild>
            <w:div w:id="1667125391">
              <w:marLeft w:val="0"/>
              <w:marRight w:val="0"/>
              <w:marTop w:val="0"/>
              <w:marBottom w:val="0"/>
              <w:divBdr>
                <w:top w:val="none" w:sz="0" w:space="0" w:color="auto"/>
                <w:left w:val="none" w:sz="0" w:space="0" w:color="auto"/>
                <w:bottom w:val="none" w:sz="0" w:space="0" w:color="auto"/>
                <w:right w:val="none" w:sz="0" w:space="0" w:color="auto"/>
              </w:divBdr>
            </w:div>
          </w:divsChild>
        </w:div>
        <w:div w:id="1589004634">
          <w:marLeft w:val="0"/>
          <w:marRight w:val="0"/>
          <w:marTop w:val="0"/>
          <w:marBottom w:val="0"/>
          <w:divBdr>
            <w:top w:val="none" w:sz="0" w:space="0" w:color="auto"/>
            <w:left w:val="none" w:sz="0" w:space="0" w:color="auto"/>
            <w:bottom w:val="none" w:sz="0" w:space="0" w:color="auto"/>
            <w:right w:val="none" w:sz="0" w:space="0" w:color="auto"/>
          </w:divBdr>
        </w:div>
        <w:div w:id="1249189031">
          <w:marLeft w:val="0"/>
          <w:marRight w:val="0"/>
          <w:marTop w:val="0"/>
          <w:marBottom w:val="0"/>
          <w:divBdr>
            <w:top w:val="none" w:sz="0" w:space="0" w:color="auto"/>
            <w:left w:val="none" w:sz="0" w:space="0" w:color="auto"/>
            <w:bottom w:val="none" w:sz="0" w:space="0" w:color="auto"/>
            <w:right w:val="none" w:sz="0" w:space="0" w:color="auto"/>
          </w:divBdr>
          <w:divsChild>
            <w:div w:id="658000670">
              <w:marLeft w:val="0"/>
              <w:marRight w:val="0"/>
              <w:marTop w:val="0"/>
              <w:marBottom w:val="0"/>
              <w:divBdr>
                <w:top w:val="none" w:sz="0" w:space="0" w:color="auto"/>
                <w:left w:val="none" w:sz="0" w:space="0" w:color="auto"/>
                <w:bottom w:val="none" w:sz="0" w:space="0" w:color="auto"/>
                <w:right w:val="none" w:sz="0" w:space="0" w:color="auto"/>
              </w:divBdr>
            </w:div>
          </w:divsChild>
        </w:div>
        <w:div w:id="1073046015">
          <w:marLeft w:val="0"/>
          <w:marRight w:val="0"/>
          <w:marTop w:val="0"/>
          <w:marBottom w:val="0"/>
          <w:divBdr>
            <w:top w:val="none" w:sz="0" w:space="0" w:color="auto"/>
            <w:left w:val="none" w:sz="0" w:space="0" w:color="auto"/>
            <w:bottom w:val="none" w:sz="0" w:space="0" w:color="auto"/>
            <w:right w:val="none" w:sz="0" w:space="0" w:color="auto"/>
          </w:divBdr>
        </w:div>
        <w:div w:id="2023429059">
          <w:marLeft w:val="0"/>
          <w:marRight w:val="0"/>
          <w:marTop w:val="0"/>
          <w:marBottom w:val="0"/>
          <w:divBdr>
            <w:top w:val="none" w:sz="0" w:space="0" w:color="auto"/>
            <w:left w:val="none" w:sz="0" w:space="0" w:color="auto"/>
            <w:bottom w:val="none" w:sz="0" w:space="0" w:color="auto"/>
            <w:right w:val="none" w:sz="0" w:space="0" w:color="auto"/>
          </w:divBdr>
          <w:divsChild>
            <w:div w:id="663045238">
              <w:marLeft w:val="0"/>
              <w:marRight w:val="0"/>
              <w:marTop w:val="0"/>
              <w:marBottom w:val="0"/>
              <w:divBdr>
                <w:top w:val="none" w:sz="0" w:space="0" w:color="auto"/>
                <w:left w:val="none" w:sz="0" w:space="0" w:color="auto"/>
                <w:bottom w:val="none" w:sz="0" w:space="0" w:color="auto"/>
                <w:right w:val="none" w:sz="0" w:space="0" w:color="auto"/>
              </w:divBdr>
            </w:div>
          </w:divsChild>
        </w:div>
        <w:div w:id="1061175727">
          <w:marLeft w:val="0"/>
          <w:marRight w:val="0"/>
          <w:marTop w:val="0"/>
          <w:marBottom w:val="0"/>
          <w:divBdr>
            <w:top w:val="none" w:sz="0" w:space="0" w:color="auto"/>
            <w:left w:val="none" w:sz="0" w:space="0" w:color="auto"/>
            <w:bottom w:val="none" w:sz="0" w:space="0" w:color="auto"/>
            <w:right w:val="none" w:sz="0" w:space="0" w:color="auto"/>
          </w:divBdr>
        </w:div>
        <w:div w:id="64378151">
          <w:marLeft w:val="0"/>
          <w:marRight w:val="0"/>
          <w:marTop w:val="0"/>
          <w:marBottom w:val="0"/>
          <w:divBdr>
            <w:top w:val="none" w:sz="0" w:space="0" w:color="auto"/>
            <w:left w:val="none" w:sz="0" w:space="0" w:color="auto"/>
            <w:bottom w:val="none" w:sz="0" w:space="0" w:color="auto"/>
            <w:right w:val="none" w:sz="0" w:space="0" w:color="auto"/>
          </w:divBdr>
          <w:divsChild>
            <w:div w:id="1845316043">
              <w:marLeft w:val="0"/>
              <w:marRight w:val="0"/>
              <w:marTop w:val="0"/>
              <w:marBottom w:val="0"/>
              <w:divBdr>
                <w:top w:val="none" w:sz="0" w:space="0" w:color="auto"/>
                <w:left w:val="none" w:sz="0" w:space="0" w:color="auto"/>
                <w:bottom w:val="none" w:sz="0" w:space="0" w:color="auto"/>
                <w:right w:val="none" w:sz="0" w:space="0" w:color="auto"/>
              </w:divBdr>
            </w:div>
          </w:divsChild>
        </w:div>
        <w:div w:id="1676955899">
          <w:marLeft w:val="0"/>
          <w:marRight w:val="0"/>
          <w:marTop w:val="0"/>
          <w:marBottom w:val="0"/>
          <w:divBdr>
            <w:top w:val="none" w:sz="0" w:space="0" w:color="auto"/>
            <w:left w:val="none" w:sz="0" w:space="0" w:color="auto"/>
            <w:bottom w:val="none" w:sz="0" w:space="0" w:color="auto"/>
            <w:right w:val="none" w:sz="0" w:space="0" w:color="auto"/>
          </w:divBdr>
        </w:div>
        <w:div w:id="2017994620">
          <w:marLeft w:val="0"/>
          <w:marRight w:val="0"/>
          <w:marTop w:val="0"/>
          <w:marBottom w:val="0"/>
          <w:divBdr>
            <w:top w:val="none" w:sz="0" w:space="0" w:color="auto"/>
            <w:left w:val="none" w:sz="0" w:space="0" w:color="auto"/>
            <w:bottom w:val="none" w:sz="0" w:space="0" w:color="auto"/>
            <w:right w:val="none" w:sz="0" w:space="0" w:color="auto"/>
          </w:divBdr>
          <w:divsChild>
            <w:div w:id="1193301958">
              <w:marLeft w:val="0"/>
              <w:marRight w:val="0"/>
              <w:marTop w:val="0"/>
              <w:marBottom w:val="0"/>
              <w:divBdr>
                <w:top w:val="none" w:sz="0" w:space="0" w:color="auto"/>
                <w:left w:val="none" w:sz="0" w:space="0" w:color="auto"/>
                <w:bottom w:val="none" w:sz="0" w:space="0" w:color="auto"/>
                <w:right w:val="none" w:sz="0" w:space="0" w:color="auto"/>
              </w:divBdr>
            </w:div>
          </w:divsChild>
        </w:div>
        <w:div w:id="1691451001">
          <w:marLeft w:val="0"/>
          <w:marRight w:val="0"/>
          <w:marTop w:val="0"/>
          <w:marBottom w:val="0"/>
          <w:divBdr>
            <w:top w:val="none" w:sz="0" w:space="0" w:color="auto"/>
            <w:left w:val="none" w:sz="0" w:space="0" w:color="auto"/>
            <w:bottom w:val="none" w:sz="0" w:space="0" w:color="auto"/>
            <w:right w:val="none" w:sz="0" w:space="0" w:color="auto"/>
          </w:divBdr>
        </w:div>
        <w:div w:id="457452783">
          <w:marLeft w:val="0"/>
          <w:marRight w:val="0"/>
          <w:marTop w:val="0"/>
          <w:marBottom w:val="0"/>
          <w:divBdr>
            <w:top w:val="none" w:sz="0" w:space="0" w:color="auto"/>
            <w:left w:val="none" w:sz="0" w:space="0" w:color="auto"/>
            <w:bottom w:val="none" w:sz="0" w:space="0" w:color="auto"/>
            <w:right w:val="none" w:sz="0" w:space="0" w:color="auto"/>
          </w:divBdr>
          <w:divsChild>
            <w:div w:id="417099237">
              <w:marLeft w:val="0"/>
              <w:marRight w:val="0"/>
              <w:marTop w:val="0"/>
              <w:marBottom w:val="0"/>
              <w:divBdr>
                <w:top w:val="none" w:sz="0" w:space="0" w:color="auto"/>
                <w:left w:val="none" w:sz="0" w:space="0" w:color="auto"/>
                <w:bottom w:val="none" w:sz="0" w:space="0" w:color="auto"/>
                <w:right w:val="none" w:sz="0" w:space="0" w:color="auto"/>
              </w:divBdr>
            </w:div>
          </w:divsChild>
        </w:div>
        <w:div w:id="1426337678">
          <w:marLeft w:val="0"/>
          <w:marRight w:val="0"/>
          <w:marTop w:val="0"/>
          <w:marBottom w:val="0"/>
          <w:divBdr>
            <w:top w:val="none" w:sz="0" w:space="0" w:color="auto"/>
            <w:left w:val="none" w:sz="0" w:space="0" w:color="auto"/>
            <w:bottom w:val="none" w:sz="0" w:space="0" w:color="auto"/>
            <w:right w:val="none" w:sz="0" w:space="0" w:color="auto"/>
          </w:divBdr>
        </w:div>
        <w:div w:id="1226571796">
          <w:marLeft w:val="0"/>
          <w:marRight w:val="0"/>
          <w:marTop w:val="0"/>
          <w:marBottom w:val="0"/>
          <w:divBdr>
            <w:top w:val="none" w:sz="0" w:space="0" w:color="auto"/>
            <w:left w:val="none" w:sz="0" w:space="0" w:color="auto"/>
            <w:bottom w:val="none" w:sz="0" w:space="0" w:color="auto"/>
            <w:right w:val="none" w:sz="0" w:space="0" w:color="auto"/>
          </w:divBdr>
          <w:divsChild>
            <w:div w:id="2083717495">
              <w:marLeft w:val="0"/>
              <w:marRight w:val="0"/>
              <w:marTop w:val="0"/>
              <w:marBottom w:val="0"/>
              <w:divBdr>
                <w:top w:val="none" w:sz="0" w:space="0" w:color="auto"/>
                <w:left w:val="none" w:sz="0" w:space="0" w:color="auto"/>
                <w:bottom w:val="none" w:sz="0" w:space="0" w:color="auto"/>
                <w:right w:val="none" w:sz="0" w:space="0" w:color="auto"/>
              </w:divBdr>
            </w:div>
          </w:divsChild>
        </w:div>
        <w:div w:id="439229168">
          <w:marLeft w:val="0"/>
          <w:marRight w:val="0"/>
          <w:marTop w:val="300"/>
          <w:marBottom w:val="0"/>
          <w:divBdr>
            <w:top w:val="none" w:sz="0" w:space="0" w:color="auto"/>
            <w:left w:val="none" w:sz="0" w:space="0" w:color="auto"/>
            <w:bottom w:val="none" w:sz="0" w:space="0" w:color="auto"/>
            <w:right w:val="none" w:sz="0" w:space="0" w:color="auto"/>
          </w:divBdr>
          <w:divsChild>
            <w:div w:id="550649337">
              <w:marLeft w:val="0"/>
              <w:marRight w:val="0"/>
              <w:marTop w:val="0"/>
              <w:marBottom w:val="0"/>
              <w:divBdr>
                <w:top w:val="none" w:sz="0" w:space="0" w:color="auto"/>
                <w:left w:val="none" w:sz="0" w:space="0" w:color="auto"/>
                <w:bottom w:val="none" w:sz="0" w:space="0" w:color="auto"/>
                <w:right w:val="none" w:sz="0" w:space="0" w:color="auto"/>
              </w:divBdr>
              <w:divsChild>
                <w:div w:id="38537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744730">
          <w:marLeft w:val="0"/>
          <w:marRight w:val="0"/>
          <w:marTop w:val="300"/>
          <w:marBottom w:val="0"/>
          <w:divBdr>
            <w:top w:val="none" w:sz="0" w:space="0" w:color="auto"/>
            <w:left w:val="none" w:sz="0" w:space="0" w:color="auto"/>
            <w:bottom w:val="none" w:sz="0" w:space="0" w:color="auto"/>
            <w:right w:val="none" w:sz="0" w:space="0" w:color="auto"/>
          </w:divBdr>
          <w:divsChild>
            <w:div w:id="2129857447">
              <w:marLeft w:val="0"/>
              <w:marRight w:val="0"/>
              <w:marTop w:val="0"/>
              <w:marBottom w:val="0"/>
              <w:divBdr>
                <w:top w:val="none" w:sz="0" w:space="0" w:color="auto"/>
                <w:left w:val="none" w:sz="0" w:space="0" w:color="auto"/>
                <w:bottom w:val="none" w:sz="0" w:space="0" w:color="auto"/>
                <w:right w:val="none" w:sz="0" w:space="0" w:color="auto"/>
              </w:divBdr>
              <w:divsChild>
                <w:div w:id="1970891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774258">
          <w:marLeft w:val="0"/>
          <w:marRight w:val="0"/>
          <w:marTop w:val="300"/>
          <w:marBottom w:val="0"/>
          <w:divBdr>
            <w:top w:val="none" w:sz="0" w:space="0" w:color="auto"/>
            <w:left w:val="none" w:sz="0" w:space="0" w:color="auto"/>
            <w:bottom w:val="none" w:sz="0" w:space="0" w:color="auto"/>
            <w:right w:val="none" w:sz="0" w:space="0" w:color="auto"/>
          </w:divBdr>
          <w:divsChild>
            <w:div w:id="1872180900">
              <w:marLeft w:val="0"/>
              <w:marRight w:val="0"/>
              <w:marTop w:val="0"/>
              <w:marBottom w:val="0"/>
              <w:divBdr>
                <w:top w:val="none" w:sz="0" w:space="0" w:color="auto"/>
                <w:left w:val="none" w:sz="0" w:space="0" w:color="auto"/>
                <w:bottom w:val="none" w:sz="0" w:space="0" w:color="auto"/>
                <w:right w:val="none" w:sz="0" w:space="0" w:color="auto"/>
              </w:divBdr>
              <w:divsChild>
                <w:div w:id="1630546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7170">
          <w:marLeft w:val="0"/>
          <w:marRight w:val="0"/>
          <w:marTop w:val="300"/>
          <w:marBottom w:val="0"/>
          <w:divBdr>
            <w:top w:val="none" w:sz="0" w:space="0" w:color="auto"/>
            <w:left w:val="none" w:sz="0" w:space="0" w:color="auto"/>
            <w:bottom w:val="none" w:sz="0" w:space="0" w:color="auto"/>
            <w:right w:val="none" w:sz="0" w:space="0" w:color="auto"/>
          </w:divBdr>
          <w:divsChild>
            <w:div w:id="958336802">
              <w:marLeft w:val="0"/>
              <w:marRight w:val="0"/>
              <w:marTop w:val="0"/>
              <w:marBottom w:val="0"/>
              <w:divBdr>
                <w:top w:val="none" w:sz="0" w:space="0" w:color="auto"/>
                <w:left w:val="none" w:sz="0" w:space="0" w:color="auto"/>
                <w:bottom w:val="none" w:sz="0" w:space="0" w:color="auto"/>
                <w:right w:val="none" w:sz="0" w:space="0" w:color="auto"/>
              </w:divBdr>
              <w:divsChild>
                <w:div w:id="20310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sChild>
            <w:div w:id="824661905">
              <w:marLeft w:val="0"/>
              <w:marRight w:val="0"/>
              <w:marTop w:val="0"/>
              <w:marBottom w:val="0"/>
              <w:divBdr>
                <w:top w:val="none" w:sz="0" w:space="0" w:color="auto"/>
                <w:left w:val="none" w:sz="0" w:space="0" w:color="auto"/>
                <w:bottom w:val="none" w:sz="0" w:space="0" w:color="auto"/>
                <w:right w:val="none" w:sz="0" w:space="0" w:color="auto"/>
              </w:divBdr>
              <w:divsChild>
                <w:div w:id="125455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01504">
          <w:marLeft w:val="0"/>
          <w:marRight w:val="0"/>
          <w:marTop w:val="300"/>
          <w:marBottom w:val="0"/>
          <w:divBdr>
            <w:top w:val="none" w:sz="0" w:space="0" w:color="auto"/>
            <w:left w:val="none" w:sz="0" w:space="0" w:color="auto"/>
            <w:bottom w:val="none" w:sz="0" w:space="0" w:color="auto"/>
            <w:right w:val="none" w:sz="0" w:space="0" w:color="auto"/>
          </w:divBdr>
          <w:divsChild>
            <w:div w:id="2106925192">
              <w:marLeft w:val="0"/>
              <w:marRight w:val="0"/>
              <w:marTop w:val="0"/>
              <w:marBottom w:val="0"/>
              <w:divBdr>
                <w:top w:val="none" w:sz="0" w:space="0" w:color="auto"/>
                <w:left w:val="none" w:sz="0" w:space="0" w:color="auto"/>
                <w:bottom w:val="none" w:sz="0" w:space="0" w:color="auto"/>
                <w:right w:val="none" w:sz="0" w:space="0" w:color="auto"/>
              </w:divBdr>
              <w:divsChild>
                <w:div w:id="177886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56177">
          <w:marLeft w:val="0"/>
          <w:marRight w:val="0"/>
          <w:marTop w:val="0"/>
          <w:marBottom w:val="0"/>
          <w:divBdr>
            <w:top w:val="none" w:sz="0" w:space="0" w:color="auto"/>
            <w:left w:val="none" w:sz="0" w:space="0" w:color="auto"/>
            <w:bottom w:val="none" w:sz="0" w:space="0" w:color="auto"/>
            <w:right w:val="none" w:sz="0" w:space="0" w:color="auto"/>
          </w:divBdr>
        </w:div>
        <w:div w:id="219291303">
          <w:marLeft w:val="0"/>
          <w:marRight w:val="0"/>
          <w:marTop w:val="0"/>
          <w:marBottom w:val="0"/>
          <w:divBdr>
            <w:top w:val="none" w:sz="0" w:space="0" w:color="auto"/>
            <w:left w:val="none" w:sz="0" w:space="0" w:color="auto"/>
            <w:bottom w:val="none" w:sz="0" w:space="0" w:color="auto"/>
            <w:right w:val="none" w:sz="0" w:space="0" w:color="auto"/>
          </w:divBdr>
        </w:div>
        <w:div w:id="225724774">
          <w:marLeft w:val="0"/>
          <w:marRight w:val="0"/>
          <w:marTop w:val="0"/>
          <w:marBottom w:val="0"/>
          <w:divBdr>
            <w:top w:val="none" w:sz="0" w:space="0" w:color="auto"/>
            <w:left w:val="none" w:sz="0" w:space="0" w:color="auto"/>
            <w:bottom w:val="none" w:sz="0" w:space="0" w:color="auto"/>
            <w:right w:val="none" w:sz="0" w:space="0" w:color="auto"/>
          </w:divBdr>
          <w:divsChild>
            <w:div w:id="120416337">
              <w:marLeft w:val="0"/>
              <w:marRight w:val="0"/>
              <w:marTop w:val="0"/>
              <w:marBottom w:val="0"/>
              <w:divBdr>
                <w:top w:val="none" w:sz="0" w:space="0" w:color="auto"/>
                <w:left w:val="none" w:sz="0" w:space="0" w:color="auto"/>
                <w:bottom w:val="none" w:sz="0" w:space="0" w:color="auto"/>
                <w:right w:val="none" w:sz="0" w:space="0" w:color="auto"/>
              </w:divBdr>
            </w:div>
          </w:divsChild>
        </w:div>
        <w:div w:id="492186961">
          <w:marLeft w:val="0"/>
          <w:marRight w:val="0"/>
          <w:marTop w:val="0"/>
          <w:marBottom w:val="0"/>
          <w:divBdr>
            <w:top w:val="none" w:sz="0" w:space="0" w:color="auto"/>
            <w:left w:val="none" w:sz="0" w:space="0" w:color="auto"/>
            <w:bottom w:val="none" w:sz="0" w:space="0" w:color="auto"/>
            <w:right w:val="none" w:sz="0" w:space="0" w:color="auto"/>
          </w:divBdr>
          <w:divsChild>
            <w:div w:id="1654218873">
              <w:marLeft w:val="0"/>
              <w:marRight w:val="0"/>
              <w:marTop w:val="0"/>
              <w:marBottom w:val="0"/>
              <w:divBdr>
                <w:top w:val="none" w:sz="0" w:space="0" w:color="auto"/>
                <w:left w:val="none" w:sz="0" w:space="0" w:color="auto"/>
                <w:bottom w:val="none" w:sz="0" w:space="0" w:color="auto"/>
                <w:right w:val="none" w:sz="0" w:space="0" w:color="auto"/>
              </w:divBdr>
            </w:div>
          </w:divsChild>
        </w:div>
        <w:div w:id="727804337">
          <w:marLeft w:val="0"/>
          <w:marRight w:val="0"/>
          <w:marTop w:val="0"/>
          <w:marBottom w:val="0"/>
          <w:divBdr>
            <w:top w:val="none" w:sz="0" w:space="0" w:color="auto"/>
            <w:left w:val="none" w:sz="0" w:space="0" w:color="auto"/>
            <w:bottom w:val="none" w:sz="0" w:space="0" w:color="auto"/>
            <w:right w:val="none" w:sz="0" w:space="0" w:color="auto"/>
          </w:divBdr>
          <w:divsChild>
            <w:div w:id="34501027">
              <w:marLeft w:val="0"/>
              <w:marRight w:val="0"/>
              <w:marTop w:val="0"/>
              <w:marBottom w:val="0"/>
              <w:divBdr>
                <w:top w:val="none" w:sz="0" w:space="0" w:color="auto"/>
                <w:left w:val="none" w:sz="0" w:space="0" w:color="auto"/>
                <w:bottom w:val="none" w:sz="0" w:space="0" w:color="auto"/>
                <w:right w:val="none" w:sz="0" w:space="0" w:color="auto"/>
              </w:divBdr>
            </w:div>
          </w:divsChild>
        </w:div>
        <w:div w:id="845750184">
          <w:marLeft w:val="0"/>
          <w:marRight w:val="0"/>
          <w:marTop w:val="0"/>
          <w:marBottom w:val="0"/>
          <w:divBdr>
            <w:top w:val="none" w:sz="0" w:space="0" w:color="auto"/>
            <w:left w:val="none" w:sz="0" w:space="0" w:color="auto"/>
            <w:bottom w:val="none" w:sz="0" w:space="0" w:color="auto"/>
            <w:right w:val="none" w:sz="0" w:space="0" w:color="auto"/>
          </w:divBdr>
        </w:div>
        <w:div w:id="866915596">
          <w:marLeft w:val="0"/>
          <w:marRight w:val="0"/>
          <w:marTop w:val="300"/>
          <w:marBottom w:val="0"/>
          <w:divBdr>
            <w:top w:val="none" w:sz="0" w:space="0" w:color="auto"/>
            <w:left w:val="none" w:sz="0" w:space="0" w:color="auto"/>
            <w:bottom w:val="none" w:sz="0" w:space="0" w:color="auto"/>
            <w:right w:val="none" w:sz="0" w:space="0" w:color="auto"/>
          </w:divBdr>
          <w:divsChild>
            <w:div w:id="1260406717">
              <w:marLeft w:val="0"/>
              <w:marRight w:val="0"/>
              <w:marTop w:val="0"/>
              <w:marBottom w:val="0"/>
              <w:divBdr>
                <w:top w:val="none" w:sz="0" w:space="0" w:color="auto"/>
                <w:left w:val="none" w:sz="0" w:space="0" w:color="auto"/>
                <w:bottom w:val="none" w:sz="0" w:space="0" w:color="auto"/>
                <w:right w:val="none" w:sz="0" w:space="0" w:color="auto"/>
              </w:divBdr>
              <w:divsChild>
                <w:div w:id="700740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177911">
          <w:marLeft w:val="0"/>
          <w:marRight w:val="0"/>
          <w:marTop w:val="300"/>
          <w:marBottom w:val="0"/>
          <w:divBdr>
            <w:top w:val="none" w:sz="0" w:space="0" w:color="auto"/>
            <w:left w:val="none" w:sz="0" w:space="0" w:color="auto"/>
            <w:bottom w:val="none" w:sz="0" w:space="0" w:color="auto"/>
            <w:right w:val="none" w:sz="0" w:space="0" w:color="auto"/>
          </w:divBdr>
          <w:divsChild>
            <w:div w:id="342827269">
              <w:marLeft w:val="0"/>
              <w:marRight w:val="0"/>
              <w:marTop w:val="0"/>
              <w:marBottom w:val="0"/>
              <w:divBdr>
                <w:top w:val="none" w:sz="0" w:space="0" w:color="auto"/>
                <w:left w:val="none" w:sz="0" w:space="0" w:color="auto"/>
                <w:bottom w:val="none" w:sz="0" w:space="0" w:color="auto"/>
                <w:right w:val="none" w:sz="0" w:space="0" w:color="auto"/>
              </w:divBdr>
              <w:divsChild>
                <w:div w:id="2140024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1567">
          <w:marLeft w:val="0"/>
          <w:marRight w:val="0"/>
          <w:marTop w:val="0"/>
          <w:marBottom w:val="0"/>
          <w:divBdr>
            <w:top w:val="none" w:sz="0" w:space="0" w:color="auto"/>
            <w:left w:val="none" w:sz="0" w:space="0" w:color="auto"/>
            <w:bottom w:val="none" w:sz="0" w:space="0" w:color="auto"/>
            <w:right w:val="none" w:sz="0" w:space="0" w:color="auto"/>
          </w:divBdr>
          <w:divsChild>
            <w:div w:id="1414936338">
              <w:marLeft w:val="0"/>
              <w:marRight w:val="0"/>
              <w:marTop w:val="0"/>
              <w:marBottom w:val="0"/>
              <w:divBdr>
                <w:top w:val="none" w:sz="0" w:space="0" w:color="auto"/>
                <w:left w:val="none" w:sz="0" w:space="0" w:color="auto"/>
                <w:bottom w:val="none" w:sz="0" w:space="0" w:color="auto"/>
                <w:right w:val="none" w:sz="0" w:space="0" w:color="auto"/>
              </w:divBdr>
            </w:div>
          </w:divsChild>
        </w:div>
        <w:div w:id="1459181576">
          <w:marLeft w:val="0"/>
          <w:marRight w:val="0"/>
          <w:marTop w:val="0"/>
          <w:marBottom w:val="0"/>
          <w:divBdr>
            <w:top w:val="none" w:sz="0" w:space="0" w:color="auto"/>
            <w:left w:val="none" w:sz="0" w:space="0" w:color="auto"/>
            <w:bottom w:val="none" w:sz="0" w:space="0" w:color="auto"/>
            <w:right w:val="none" w:sz="0" w:space="0" w:color="auto"/>
          </w:divBdr>
        </w:div>
        <w:div w:id="1519470566">
          <w:marLeft w:val="0"/>
          <w:marRight w:val="0"/>
          <w:marTop w:val="0"/>
          <w:marBottom w:val="0"/>
          <w:divBdr>
            <w:top w:val="none" w:sz="0" w:space="0" w:color="auto"/>
            <w:left w:val="none" w:sz="0" w:space="0" w:color="auto"/>
            <w:bottom w:val="none" w:sz="0" w:space="0" w:color="auto"/>
            <w:right w:val="none" w:sz="0" w:space="0" w:color="auto"/>
          </w:divBdr>
        </w:div>
        <w:div w:id="1640839594">
          <w:marLeft w:val="0"/>
          <w:marRight w:val="0"/>
          <w:marTop w:val="0"/>
          <w:marBottom w:val="0"/>
          <w:divBdr>
            <w:top w:val="none" w:sz="0" w:space="0" w:color="auto"/>
            <w:left w:val="none" w:sz="0" w:space="0" w:color="auto"/>
            <w:bottom w:val="none" w:sz="0" w:space="0" w:color="auto"/>
            <w:right w:val="none" w:sz="0" w:space="0" w:color="auto"/>
          </w:divBdr>
          <w:divsChild>
            <w:div w:id="1834681320">
              <w:marLeft w:val="0"/>
              <w:marRight w:val="0"/>
              <w:marTop w:val="0"/>
              <w:marBottom w:val="0"/>
              <w:divBdr>
                <w:top w:val="none" w:sz="0" w:space="0" w:color="auto"/>
                <w:left w:val="none" w:sz="0" w:space="0" w:color="auto"/>
                <w:bottom w:val="none" w:sz="0" w:space="0" w:color="auto"/>
                <w:right w:val="none" w:sz="0" w:space="0" w:color="auto"/>
              </w:divBdr>
            </w:div>
          </w:divsChild>
        </w:div>
        <w:div w:id="1706520757">
          <w:marLeft w:val="0"/>
          <w:marRight w:val="0"/>
          <w:marTop w:val="0"/>
          <w:marBottom w:val="0"/>
          <w:divBdr>
            <w:top w:val="none" w:sz="0" w:space="0" w:color="auto"/>
            <w:left w:val="none" w:sz="0" w:space="0" w:color="auto"/>
            <w:bottom w:val="none" w:sz="0" w:space="0" w:color="auto"/>
            <w:right w:val="none" w:sz="0" w:space="0" w:color="auto"/>
          </w:divBdr>
          <w:divsChild>
            <w:div w:id="249823758">
              <w:marLeft w:val="0"/>
              <w:marRight w:val="0"/>
              <w:marTop w:val="0"/>
              <w:marBottom w:val="0"/>
              <w:divBdr>
                <w:top w:val="none" w:sz="0" w:space="0" w:color="auto"/>
                <w:left w:val="none" w:sz="0" w:space="0" w:color="auto"/>
                <w:bottom w:val="none" w:sz="0" w:space="0" w:color="auto"/>
                <w:right w:val="none" w:sz="0" w:space="0" w:color="auto"/>
              </w:divBdr>
            </w:div>
          </w:divsChild>
        </w:div>
        <w:div w:id="1844201329">
          <w:marLeft w:val="0"/>
          <w:marRight w:val="0"/>
          <w:marTop w:val="0"/>
          <w:marBottom w:val="0"/>
          <w:divBdr>
            <w:top w:val="none" w:sz="0" w:space="0" w:color="auto"/>
            <w:left w:val="none" w:sz="0" w:space="0" w:color="auto"/>
            <w:bottom w:val="none" w:sz="0" w:space="0" w:color="auto"/>
            <w:right w:val="none" w:sz="0" w:space="0" w:color="auto"/>
          </w:divBdr>
        </w:div>
        <w:div w:id="1911574790">
          <w:marLeft w:val="0"/>
          <w:marRight w:val="0"/>
          <w:marTop w:val="0"/>
          <w:marBottom w:val="0"/>
          <w:divBdr>
            <w:top w:val="none" w:sz="0" w:space="0" w:color="auto"/>
            <w:left w:val="none" w:sz="0" w:space="0" w:color="auto"/>
            <w:bottom w:val="none" w:sz="0" w:space="0" w:color="auto"/>
            <w:right w:val="none" w:sz="0" w:space="0" w:color="auto"/>
          </w:divBdr>
          <w:divsChild>
            <w:div w:id="1441029433">
              <w:marLeft w:val="0"/>
              <w:marRight w:val="0"/>
              <w:marTop w:val="0"/>
              <w:marBottom w:val="0"/>
              <w:divBdr>
                <w:top w:val="none" w:sz="0" w:space="0" w:color="auto"/>
                <w:left w:val="none" w:sz="0" w:space="0" w:color="auto"/>
                <w:bottom w:val="none" w:sz="0" w:space="0" w:color="auto"/>
                <w:right w:val="none" w:sz="0" w:space="0" w:color="auto"/>
              </w:divBdr>
            </w:div>
          </w:divsChild>
        </w:div>
        <w:div w:id="2114937426">
          <w:marLeft w:val="0"/>
          <w:marRight w:val="0"/>
          <w:marTop w:val="0"/>
          <w:marBottom w:val="0"/>
          <w:divBdr>
            <w:top w:val="none" w:sz="0" w:space="0" w:color="auto"/>
            <w:left w:val="none" w:sz="0" w:space="0" w:color="auto"/>
            <w:bottom w:val="none" w:sz="0" w:space="0" w:color="auto"/>
            <w:right w:val="none" w:sz="0" w:space="0" w:color="auto"/>
          </w:divBdr>
        </w:div>
      </w:divsChild>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19604756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sChild>
            <w:div w:id="1975258286">
              <w:marLeft w:val="0"/>
              <w:marRight w:val="0"/>
              <w:marTop w:val="0"/>
              <w:marBottom w:val="0"/>
              <w:divBdr>
                <w:top w:val="none" w:sz="0" w:space="0" w:color="auto"/>
                <w:left w:val="none" w:sz="0" w:space="0" w:color="auto"/>
                <w:bottom w:val="none" w:sz="0" w:space="0" w:color="auto"/>
                <w:right w:val="none" w:sz="0" w:space="0" w:color="auto"/>
              </w:divBdr>
            </w:div>
          </w:divsChild>
        </w:div>
        <w:div w:id="1695882379">
          <w:marLeft w:val="0"/>
          <w:marRight w:val="0"/>
          <w:marTop w:val="0"/>
          <w:marBottom w:val="0"/>
          <w:divBdr>
            <w:top w:val="none" w:sz="0" w:space="0" w:color="auto"/>
            <w:left w:val="none" w:sz="0" w:space="0" w:color="auto"/>
            <w:bottom w:val="none" w:sz="0" w:space="0" w:color="auto"/>
            <w:right w:val="none" w:sz="0" w:space="0" w:color="auto"/>
          </w:divBdr>
        </w:div>
        <w:div w:id="1725445502">
          <w:marLeft w:val="0"/>
          <w:marRight w:val="0"/>
          <w:marTop w:val="0"/>
          <w:marBottom w:val="0"/>
          <w:divBdr>
            <w:top w:val="none" w:sz="0" w:space="0" w:color="auto"/>
            <w:left w:val="none" w:sz="0" w:space="0" w:color="auto"/>
            <w:bottom w:val="none" w:sz="0" w:space="0" w:color="auto"/>
            <w:right w:val="none" w:sz="0" w:space="0" w:color="auto"/>
          </w:divBdr>
          <w:divsChild>
            <w:div w:id="281497742">
              <w:marLeft w:val="0"/>
              <w:marRight w:val="0"/>
              <w:marTop w:val="0"/>
              <w:marBottom w:val="0"/>
              <w:divBdr>
                <w:top w:val="none" w:sz="0" w:space="0" w:color="auto"/>
                <w:left w:val="none" w:sz="0" w:space="0" w:color="auto"/>
                <w:bottom w:val="none" w:sz="0" w:space="0" w:color="auto"/>
                <w:right w:val="none" w:sz="0" w:space="0" w:color="auto"/>
              </w:divBdr>
            </w:div>
          </w:divsChild>
        </w:div>
        <w:div w:id="682898040">
          <w:marLeft w:val="0"/>
          <w:marRight w:val="0"/>
          <w:marTop w:val="0"/>
          <w:marBottom w:val="0"/>
          <w:divBdr>
            <w:top w:val="none" w:sz="0" w:space="0" w:color="auto"/>
            <w:left w:val="none" w:sz="0" w:space="0" w:color="auto"/>
            <w:bottom w:val="none" w:sz="0" w:space="0" w:color="auto"/>
            <w:right w:val="none" w:sz="0" w:space="0" w:color="auto"/>
          </w:divBdr>
        </w:div>
        <w:div w:id="421683610">
          <w:marLeft w:val="0"/>
          <w:marRight w:val="0"/>
          <w:marTop w:val="0"/>
          <w:marBottom w:val="0"/>
          <w:divBdr>
            <w:top w:val="none" w:sz="0" w:space="0" w:color="auto"/>
            <w:left w:val="none" w:sz="0" w:space="0" w:color="auto"/>
            <w:bottom w:val="none" w:sz="0" w:space="0" w:color="auto"/>
            <w:right w:val="none" w:sz="0" w:space="0" w:color="auto"/>
          </w:divBdr>
          <w:divsChild>
            <w:div w:id="1054619616">
              <w:marLeft w:val="0"/>
              <w:marRight w:val="0"/>
              <w:marTop w:val="0"/>
              <w:marBottom w:val="0"/>
              <w:divBdr>
                <w:top w:val="none" w:sz="0" w:space="0" w:color="auto"/>
                <w:left w:val="none" w:sz="0" w:space="0" w:color="auto"/>
                <w:bottom w:val="none" w:sz="0" w:space="0" w:color="auto"/>
                <w:right w:val="none" w:sz="0" w:space="0" w:color="auto"/>
              </w:divBdr>
            </w:div>
          </w:divsChild>
        </w:div>
        <w:div w:id="1986232050">
          <w:marLeft w:val="0"/>
          <w:marRight w:val="0"/>
          <w:marTop w:val="0"/>
          <w:marBottom w:val="0"/>
          <w:divBdr>
            <w:top w:val="none" w:sz="0" w:space="0" w:color="auto"/>
            <w:left w:val="none" w:sz="0" w:space="0" w:color="auto"/>
            <w:bottom w:val="none" w:sz="0" w:space="0" w:color="auto"/>
            <w:right w:val="none" w:sz="0" w:space="0" w:color="auto"/>
          </w:divBdr>
        </w:div>
        <w:div w:id="32115289">
          <w:marLeft w:val="0"/>
          <w:marRight w:val="0"/>
          <w:marTop w:val="0"/>
          <w:marBottom w:val="0"/>
          <w:divBdr>
            <w:top w:val="none" w:sz="0" w:space="0" w:color="auto"/>
            <w:left w:val="none" w:sz="0" w:space="0" w:color="auto"/>
            <w:bottom w:val="none" w:sz="0" w:space="0" w:color="auto"/>
            <w:right w:val="none" w:sz="0" w:space="0" w:color="auto"/>
          </w:divBdr>
          <w:divsChild>
            <w:div w:id="899367564">
              <w:marLeft w:val="0"/>
              <w:marRight w:val="0"/>
              <w:marTop w:val="0"/>
              <w:marBottom w:val="0"/>
              <w:divBdr>
                <w:top w:val="none" w:sz="0" w:space="0" w:color="auto"/>
                <w:left w:val="none" w:sz="0" w:space="0" w:color="auto"/>
                <w:bottom w:val="none" w:sz="0" w:space="0" w:color="auto"/>
                <w:right w:val="none" w:sz="0" w:space="0" w:color="auto"/>
              </w:divBdr>
            </w:div>
          </w:divsChild>
        </w:div>
        <w:div w:id="113524569">
          <w:marLeft w:val="0"/>
          <w:marRight w:val="0"/>
          <w:marTop w:val="0"/>
          <w:marBottom w:val="0"/>
          <w:divBdr>
            <w:top w:val="none" w:sz="0" w:space="0" w:color="auto"/>
            <w:left w:val="none" w:sz="0" w:space="0" w:color="auto"/>
            <w:bottom w:val="none" w:sz="0" w:space="0" w:color="auto"/>
            <w:right w:val="none" w:sz="0" w:space="0" w:color="auto"/>
          </w:divBdr>
        </w:div>
        <w:div w:id="1251965970">
          <w:marLeft w:val="0"/>
          <w:marRight w:val="0"/>
          <w:marTop w:val="0"/>
          <w:marBottom w:val="0"/>
          <w:divBdr>
            <w:top w:val="none" w:sz="0" w:space="0" w:color="auto"/>
            <w:left w:val="none" w:sz="0" w:space="0" w:color="auto"/>
            <w:bottom w:val="none" w:sz="0" w:space="0" w:color="auto"/>
            <w:right w:val="none" w:sz="0" w:space="0" w:color="auto"/>
          </w:divBdr>
          <w:divsChild>
            <w:div w:id="1578858319">
              <w:marLeft w:val="0"/>
              <w:marRight w:val="0"/>
              <w:marTop w:val="0"/>
              <w:marBottom w:val="0"/>
              <w:divBdr>
                <w:top w:val="none" w:sz="0" w:space="0" w:color="auto"/>
                <w:left w:val="none" w:sz="0" w:space="0" w:color="auto"/>
                <w:bottom w:val="none" w:sz="0" w:space="0" w:color="auto"/>
                <w:right w:val="none" w:sz="0" w:space="0" w:color="auto"/>
              </w:divBdr>
            </w:div>
          </w:divsChild>
        </w:div>
        <w:div w:id="2053533257">
          <w:marLeft w:val="0"/>
          <w:marRight w:val="0"/>
          <w:marTop w:val="0"/>
          <w:marBottom w:val="0"/>
          <w:divBdr>
            <w:top w:val="none" w:sz="0" w:space="0" w:color="auto"/>
            <w:left w:val="none" w:sz="0" w:space="0" w:color="auto"/>
            <w:bottom w:val="none" w:sz="0" w:space="0" w:color="auto"/>
            <w:right w:val="none" w:sz="0" w:space="0" w:color="auto"/>
          </w:divBdr>
        </w:div>
        <w:div w:id="440730400">
          <w:marLeft w:val="0"/>
          <w:marRight w:val="0"/>
          <w:marTop w:val="0"/>
          <w:marBottom w:val="0"/>
          <w:divBdr>
            <w:top w:val="none" w:sz="0" w:space="0" w:color="auto"/>
            <w:left w:val="none" w:sz="0" w:space="0" w:color="auto"/>
            <w:bottom w:val="none" w:sz="0" w:space="0" w:color="auto"/>
            <w:right w:val="none" w:sz="0" w:space="0" w:color="auto"/>
          </w:divBdr>
          <w:divsChild>
            <w:div w:id="75369557">
              <w:marLeft w:val="0"/>
              <w:marRight w:val="0"/>
              <w:marTop w:val="0"/>
              <w:marBottom w:val="0"/>
              <w:divBdr>
                <w:top w:val="none" w:sz="0" w:space="0" w:color="auto"/>
                <w:left w:val="none" w:sz="0" w:space="0" w:color="auto"/>
                <w:bottom w:val="none" w:sz="0" w:space="0" w:color="auto"/>
                <w:right w:val="none" w:sz="0" w:space="0" w:color="auto"/>
              </w:divBdr>
            </w:div>
          </w:divsChild>
        </w:div>
        <w:div w:id="1726248915">
          <w:marLeft w:val="0"/>
          <w:marRight w:val="0"/>
          <w:marTop w:val="0"/>
          <w:marBottom w:val="0"/>
          <w:divBdr>
            <w:top w:val="none" w:sz="0" w:space="0" w:color="auto"/>
            <w:left w:val="none" w:sz="0" w:space="0" w:color="auto"/>
            <w:bottom w:val="none" w:sz="0" w:space="0" w:color="auto"/>
            <w:right w:val="none" w:sz="0" w:space="0" w:color="auto"/>
          </w:divBdr>
        </w:div>
        <w:div w:id="344985603">
          <w:marLeft w:val="0"/>
          <w:marRight w:val="0"/>
          <w:marTop w:val="0"/>
          <w:marBottom w:val="0"/>
          <w:divBdr>
            <w:top w:val="none" w:sz="0" w:space="0" w:color="auto"/>
            <w:left w:val="none" w:sz="0" w:space="0" w:color="auto"/>
            <w:bottom w:val="none" w:sz="0" w:space="0" w:color="auto"/>
            <w:right w:val="none" w:sz="0" w:space="0" w:color="auto"/>
          </w:divBdr>
          <w:divsChild>
            <w:div w:id="197403077">
              <w:marLeft w:val="0"/>
              <w:marRight w:val="0"/>
              <w:marTop w:val="0"/>
              <w:marBottom w:val="0"/>
              <w:divBdr>
                <w:top w:val="none" w:sz="0" w:space="0" w:color="auto"/>
                <w:left w:val="none" w:sz="0" w:space="0" w:color="auto"/>
                <w:bottom w:val="none" w:sz="0" w:space="0" w:color="auto"/>
                <w:right w:val="none" w:sz="0" w:space="0" w:color="auto"/>
              </w:divBdr>
            </w:div>
          </w:divsChild>
        </w:div>
        <w:div w:id="657542771">
          <w:marLeft w:val="0"/>
          <w:marRight w:val="0"/>
          <w:marTop w:val="300"/>
          <w:marBottom w:val="0"/>
          <w:divBdr>
            <w:top w:val="none" w:sz="0" w:space="0" w:color="auto"/>
            <w:left w:val="none" w:sz="0" w:space="0" w:color="auto"/>
            <w:bottom w:val="none" w:sz="0" w:space="0" w:color="auto"/>
            <w:right w:val="none" w:sz="0" w:space="0" w:color="auto"/>
          </w:divBdr>
          <w:divsChild>
            <w:div w:id="238177166">
              <w:marLeft w:val="0"/>
              <w:marRight w:val="0"/>
              <w:marTop w:val="0"/>
              <w:marBottom w:val="0"/>
              <w:divBdr>
                <w:top w:val="none" w:sz="0" w:space="0" w:color="auto"/>
                <w:left w:val="none" w:sz="0" w:space="0" w:color="auto"/>
                <w:bottom w:val="none" w:sz="0" w:space="0" w:color="auto"/>
                <w:right w:val="none" w:sz="0" w:space="0" w:color="auto"/>
              </w:divBdr>
              <w:divsChild>
                <w:div w:id="129371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65147">
          <w:marLeft w:val="0"/>
          <w:marRight w:val="0"/>
          <w:marTop w:val="300"/>
          <w:marBottom w:val="0"/>
          <w:divBdr>
            <w:top w:val="none" w:sz="0" w:space="0" w:color="auto"/>
            <w:left w:val="none" w:sz="0" w:space="0" w:color="auto"/>
            <w:bottom w:val="none" w:sz="0" w:space="0" w:color="auto"/>
            <w:right w:val="none" w:sz="0" w:space="0" w:color="auto"/>
          </w:divBdr>
          <w:divsChild>
            <w:div w:id="1092312974">
              <w:marLeft w:val="0"/>
              <w:marRight w:val="0"/>
              <w:marTop w:val="0"/>
              <w:marBottom w:val="0"/>
              <w:divBdr>
                <w:top w:val="none" w:sz="0" w:space="0" w:color="auto"/>
                <w:left w:val="none" w:sz="0" w:space="0" w:color="auto"/>
                <w:bottom w:val="none" w:sz="0" w:space="0" w:color="auto"/>
                <w:right w:val="none" w:sz="0" w:space="0" w:color="auto"/>
              </w:divBdr>
              <w:divsChild>
                <w:div w:id="550074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235012">
          <w:marLeft w:val="0"/>
          <w:marRight w:val="0"/>
          <w:marTop w:val="300"/>
          <w:marBottom w:val="0"/>
          <w:divBdr>
            <w:top w:val="none" w:sz="0" w:space="0" w:color="auto"/>
            <w:left w:val="none" w:sz="0" w:space="0" w:color="auto"/>
            <w:bottom w:val="none" w:sz="0" w:space="0" w:color="auto"/>
            <w:right w:val="none" w:sz="0" w:space="0" w:color="auto"/>
          </w:divBdr>
          <w:divsChild>
            <w:div w:id="1639922258">
              <w:marLeft w:val="0"/>
              <w:marRight w:val="0"/>
              <w:marTop w:val="0"/>
              <w:marBottom w:val="0"/>
              <w:divBdr>
                <w:top w:val="none" w:sz="0" w:space="0" w:color="auto"/>
                <w:left w:val="none" w:sz="0" w:space="0" w:color="auto"/>
                <w:bottom w:val="none" w:sz="0" w:space="0" w:color="auto"/>
                <w:right w:val="none" w:sz="0" w:space="0" w:color="auto"/>
              </w:divBdr>
              <w:divsChild>
                <w:div w:id="210063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993564">
          <w:marLeft w:val="0"/>
          <w:marRight w:val="0"/>
          <w:marTop w:val="300"/>
          <w:marBottom w:val="0"/>
          <w:divBdr>
            <w:top w:val="none" w:sz="0" w:space="0" w:color="auto"/>
            <w:left w:val="none" w:sz="0" w:space="0" w:color="auto"/>
            <w:bottom w:val="none" w:sz="0" w:space="0" w:color="auto"/>
            <w:right w:val="none" w:sz="0" w:space="0" w:color="auto"/>
          </w:divBdr>
          <w:divsChild>
            <w:div w:id="843395234">
              <w:marLeft w:val="0"/>
              <w:marRight w:val="0"/>
              <w:marTop w:val="0"/>
              <w:marBottom w:val="0"/>
              <w:divBdr>
                <w:top w:val="none" w:sz="0" w:space="0" w:color="auto"/>
                <w:left w:val="none" w:sz="0" w:space="0" w:color="auto"/>
                <w:bottom w:val="none" w:sz="0" w:space="0" w:color="auto"/>
                <w:right w:val="none" w:sz="0" w:space="0" w:color="auto"/>
              </w:divBdr>
              <w:divsChild>
                <w:div w:id="516316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 w:id="313880707">
          <w:marLeft w:val="0"/>
          <w:marRight w:val="0"/>
          <w:marTop w:val="0"/>
          <w:marBottom w:val="0"/>
          <w:divBdr>
            <w:top w:val="none" w:sz="0" w:space="0" w:color="auto"/>
            <w:left w:val="none" w:sz="0" w:space="0" w:color="auto"/>
            <w:bottom w:val="none" w:sz="0" w:space="0" w:color="auto"/>
            <w:right w:val="none" w:sz="0" w:space="0" w:color="auto"/>
          </w:divBdr>
        </w:div>
        <w:div w:id="413209152">
          <w:marLeft w:val="0"/>
          <w:marRight w:val="0"/>
          <w:marTop w:val="0"/>
          <w:marBottom w:val="0"/>
          <w:divBdr>
            <w:top w:val="none" w:sz="0" w:space="0" w:color="auto"/>
            <w:left w:val="none" w:sz="0" w:space="0" w:color="auto"/>
            <w:bottom w:val="none" w:sz="0" w:space="0" w:color="auto"/>
            <w:right w:val="none" w:sz="0" w:space="0" w:color="auto"/>
          </w:divBdr>
        </w:div>
        <w:div w:id="428738139">
          <w:marLeft w:val="0"/>
          <w:marRight w:val="0"/>
          <w:marTop w:val="0"/>
          <w:marBottom w:val="0"/>
          <w:divBdr>
            <w:top w:val="none" w:sz="0" w:space="0" w:color="auto"/>
            <w:left w:val="none" w:sz="0" w:space="0" w:color="auto"/>
            <w:bottom w:val="none" w:sz="0" w:space="0" w:color="auto"/>
            <w:right w:val="none" w:sz="0" w:space="0" w:color="auto"/>
          </w:divBdr>
          <w:divsChild>
            <w:div w:id="961224957">
              <w:marLeft w:val="0"/>
              <w:marRight w:val="0"/>
              <w:marTop w:val="0"/>
              <w:marBottom w:val="0"/>
              <w:divBdr>
                <w:top w:val="none" w:sz="0" w:space="0" w:color="auto"/>
                <w:left w:val="none" w:sz="0" w:space="0" w:color="auto"/>
                <w:bottom w:val="none" w:sz="0" w:space="0" w:color="auto"/>
                <w:right w:val="none" w:sz="0" w:space="0" w:color="auto"/>
              </w:divBdr>
            </w:div>
          </w:divsChild>
        </w:div>
        <w:div w:id="457798714">
          <w:marLeft w:val="0"/>
          <w:marRight w:val="0"/>
          <w:marTop w:val="0"/>
          <w:marBottom w:val="0"/>
          <w:divBdr>
            <w:top w:val="none" w:sz="0" w:space="0" w:color="auto"/>
            <w:left w:val="none" w:sz="0" w:space="0" w:color="auto"/>
            <w:bottom w:val="none" w:sz="0" w:space="0" w:color="auto"/>
            <w:right w:val="none" w:sz="0" w:space="0" w:color="auto"/>
          </w:divBdr>
          <w:divsChild>
            <w:div w:id="1824391432">
              <w:marLeft w:val="0"/>
              <w:marRight w:val="0"/>
              <w:marTop w:val="0"/>
              <w:marBottom w:val="0"/>
              <w:divBdr>
                <w:top w:val="none" w:sz="0" w:space="0" w:color="auto"/>
                <w:left w:val="none" w:sz="0" w:space="0" w:color="auto"/>
                <w:bottom w:val="none" w:sz="0" w:space="0" w:color="auto"/>
                <w:right w:val="none" w:sz="0" w:space="0" w:color="auto"/>
              </w:divBdr>
            </w:div>
          </w:divsChild>
        </w:div>
        <w:div w:id="916596842">
          <w:marLeft w:val="0"/>
          <w:marRight w:val="0"/>
          <w:marTop w:val="0"/>
          <w:marBottom w:val="0"/>
          <w:divBdr>
            <w:top w:val="none" w:sz="0" w:space="0" w:color="auto"/>
            <w:left w:val="none" w:sz="0" w:space="0" w:color="auto"/>
            <w:bottom w:val="none" w:sz="0" w:space="0" w:color="auto"/>
            <w:right w:val="none" w:sz="0" w:space="0" w:color="auto"/>
          </w:divBdr>
          <w:divsChild>
            <w:div w:id="1585992968">
              <w:marLeft w:val="0"/>
              <w:marRight w:val="0"/>
              <w:marTop w:val="0"/>
              <w:marBottom w:val="0"/>
              <w:divBdr>
                <w:top w:val="none" w:sz="0" w:space="0" w:color="auto"/>
                <w:left w:val="none" w:sz="0" w:space="0" w:color="auto"/>
                <w:bottom w:val="none" w:sz="0" w:space="0" w:color="auto"/>
                <w:right w:val="none" w:sz="0" w:space="0" w:color="auto"/>
              </w:divBdr>
            </w:div>
          </w:divsChild>
        </w:div>
        <w:div w:id="1188906135">
          <w:marLeft w:val="0"/>
          <w:marRight w:val="0"/>
          <w:marTop w:val="0"/>
          <w:marBottom w:val="0"/>
          <w:divBdr>
            <w:top w:val="none" w:sz="0" w:space="0" w:color="auto"/>
            <w:left w:val="none" w:sz="0" w:space="0" w:color="auto"/>
            <w:bottom w:val="none" w:sz="0" w:space="0" w:color="auto"/>
            <w:right w:val="none" w:sz="0" w:space="0" w:color="auto"/>
          </w:divBdr>
        </w:div>
        <w:div w:id="1288393601">
          <w:marLeft w:val="0"/>
          <w:marRight w:val="0"/>
          <w:marTop w:val="300"/>
          <w:marBottom w:val="0"/>
          <w:divBdr>
            <w:top w:val="none" w:sz="0" w:space="0" w:color="auto"/>
            <w:left w:val="none" w:sz="0" w:space="0" w:color="auto"/>
            <w:bottom w:val="none" w:sz="0" w:space="0" w:color="auto"/>
            <w:right w:val="none" w:sz="0" w:space="0" w:color="auto"/>
          </w:divBdr>
          <w:divsChild>
            <w:div w:id="1940334817">
              <w:marLeft w:val="0"/>
              <w:marRight w:val="0"/>
              <w:marTop w:val="0"/>
              <w:marBottom w:val="0"/>
              <w:divBdr>
                <w:top w:val="none" w:sz="0" w:space="0" w:color="auto"/>
                <w:left w:val="none" w:sz="0" w:space="0" w:color="auto"/>
                <w:bottom w:val="none" w:sz="0" w:space="0" w:color="auto"/>
                <w:right w:val="none" w:sz="0" w:space="0" w:color="auto"/>
              </w:divBdr>
              <w:divsChild>
                <w:div w:id="2095084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649254">
          <w:marLeft w:val="0"/>
          <w:marRight w:val="0"/>
          <w:marTop w:val="0"/>
          <w:marBottom w:val="0"/>
          <w:divBdr>
            <w:top w:val="none" w:sz="0" w:space="0" w:color="auto"/>
            <w:left w:val="none" w:sz="0" w:space="0" w:color="auto"/>
            <w:bottom w:val="none" w:sz="0" w:space="0" w:color="auto"/>
            <w:right w:val="none" w:sz="0" w:space="0" w:color="auto"/>
          </w:divBdr>
        </w:div>
        <w:div w:id="1472357533">
          <w:marLeft w:val="0"/>
          <w:marRight w:val="0"/>
          <w:marTop w:val="300"/>
          <w:marBottom w:val="0"/>
          <w:divBdr>
            <w:top w:val="none" w:sz="0" w:space="0" w:color="auto"/>
            <w:left w:val="none" w:sz="0" w:space="0" w:color="auto"/>
            <w:bottom w:val="none" w:sz="0" w:space="0" w:color="auto"/>
            <w:right w:val="none" w:sz="0" w:space="0" w:color="auto"/>
          </w:divBdr>
          <w:divsChild>
            <w:div w:id="192500507">
              <w:marLeft w:val="0"/>
              <w:marRight w:val="0"/>
              <w:marTop w:val="0"/>
              <w:marBottom w:val="0"/>
              <w:divBdr>
                <w:top w:val="none" w:sz="0" w:space="0" w:color="auto"/>
                <w:left w:val="none" w:sz="0" w:space="0" w:color="auto"/>
                <w:bottom w:val="none" w:sz="0" w:space="0" w:color="auto"/>
                <w:right w:val="none" w:sz="0" w:space="0" w:color="auto"/>
              </w:divBdr>
              <w:divsChild>
                <w:div w:id="1299800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413776">
          <w:marLeft w:val="0"/>
          <w:marRight w:val="0"/>
          <w:marTop w:val="0"/>
          <w:marBottom w:val="0"/>
          <w:divBdr>
            <w:top w:val="none" w:sz="0" w:space="0" w:color="auto"/>
            <w:left w:val="none" w:sz="0" w:space="0" w:color="auto"/>
            <w:bottom w:val="none" w:sz="0" w:space="0" w:color="auto"/>
            <w:right w:val="none" w:sz="0" w:space="0" w:color="auto"/>
          </w:divBdr>
        </w:div>
        <w:div w:id="1559974496">
          <w:marLeft w:val="0"/>
          <w:marRight w:val="0"/>
          <w:marTop w:val="0"/>
          <w:marBottom w:val="0"/>
          <w:divBdr>
            <w:top w:val="none" w:sz="0" w:space="0" w:color="auto"/>
            <w:left w:val="none" w:sz="0" w:space="0" w:color="auto"/>
            <w:bottom w:val="none" w:sz="0" w:space="0" w:color="auto"/>
            <w:right w:val="none" w:sz="0" w:space="0" w:color="auto"/>
          </w:divBdr>
          <w:divsChild>
            <w:div w:id="2142377134">
              <w:marLeft w:val="0"/>
              <w:marRight w:val="0"/>
              <w:marTop w:val="0"/>
              <w:marBottom w:val="0"/>
              <w:divBdr>
                <w:top w:val="none" w:sz="0" w:space="0" w:color="auto"/>
                <w:left w:val="none" w:sz="0" w:space="0" w:color="auto"/>
                <w:bottom w:val="none" w:sz="0" w:space="0" w:color="auto"/>
                <w:right w:val="none" w:sz="0" w:space="0" w:color="auto"/>
              </w:divBdr>
            </w:div>
          </w:divsChild>
        </w:div>
        <w:div w:id="1633049118">
          <w:marLeft w:val="0"/>
          <w:marRight w:val="0"/>
          <w:marTop w:val="0"/>
          <w:marBottom w:val="0"/>
          <w:divBdr>
            <w:top w:val="none" w:sz="0" w:space="0" w:color="auto"/>
            <w:left w:val="none" w:sz="0" w:space="0" w:color="auto"/>
            <w:bottom w:val="none" w:sz="0" w:space="0" w:color="auto"/>
            <w:right w:val="none" w:sz="0" w:space="0" w:color="auto"/>
          </w:divBdr>
          <w:divsChild>
            <w:div w:id="511452815">
              <w:marLeft w:val="0"/>
              <w:marRight w:val="0"/>
              <w:marTop w:val="0"/>
              <w:marBottom w:val="0"/>
              <w:divBdr>
                <w:top w:val="none" w:sz="0" w:space="0" w:color="auto"/>
                <w:left w:val="none" w:sz="0" w:space="0" w:color="auto"/>
                <w:bottom w:val="none" w:sz="0" w:space="0" w:color="auto"/>
                <w:right w:val="none" w:sz="0" w:space="0" w:color="auto"/>
              </w:divBdr>
            </w:div>
          </w:divsChild>
        </w:div>
        <w:div w:id="1683123172">
          <w:marLeft w:val="0"/>
          <w:marRight w:val="0"/>
          <w:marTop w:val="300"/>
          <w:marBottom w:val="0"/>
          <w:divBdr>
            <w:top w:val="none" w:sz="0" w:space="0" w:color="auto"/>
            <w:left w:val="none" w:sz="0" w:space="0" w:color="auto"/>
            <w:bottom w:val="none" w:sz="0" w:space="0" w:color="auto"/>
            <w:right w:val="none" w:sz="0" w:space="0" w:color="auto"/>
          </w:divBdr>
          <w:divsChild>
            <w:div w:id="409238569">
              <w:marLeft w:val="0"/>
              <w:marRight w:val="0"/>
              <w:marTop w:val="0"/>
              <w:marBottom w:val="0"/>
              <w:divBdr>
                <w:top w:val="none" w:sz="0" w:space="0" w:color="auto"/>
                <w:left w:val="none" w:sz="0" w:space="0" w:color="auto"/>
                <w:bottom w:val="none" w:sz="0" w:space="0" w:color="auto"/>
                <w:right w:val="none" w:sz="0" w:space="0" w:color="auto"/>
              </w:divBdr>
              <w:divsChild>
                <w:div w:id="192467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439084">
          <w:marLeft w:val="0"/>
          <w:marRight w:val="0"/>
          <w:marTop w:val="0"/>
          <w:marBottom w:val="0"/>
          <w:divBdr>
            <w:top w:val="none" w:sz="0" w:space="0" w:color="auto"/>
            <w:left w:val="none" w:sz="0" w:space="0" w:color="auto"/>
            <w:bottom w:val="none" w:sz="0" w:space="0" w:color="auto"/>
            <w:right w:val="none" w:sz="0" w:space="0" w:color="auto"/>
          </w:divBdr>
          <w:divsChild>
            <w:div w:id="623463115">
              <w:marLeft w:val="0"/>
              <w:marRight w:val="0"/>
              <w:marTop w:val="0"/>
              <w:marBottom w:val="0"/>
              <w:divBdr>
                <w:top w:val="none" w:sz="0" w:space="0" w:color="auto"/>
                <w:left w:val="none" w:sz="0" w:space="0" w:color="auto"/>
                <w:bottom w:val="none" w:sz="0" w:space="0" w:color="auto"/>
                <w:right w:val="none" w:sz="0" w:space="0" w:color="auto"/>
              </w:divBdr>
            </w:div>
          </w:divsChild>
        </w:div>
        <w:div w:id="1851092877">
          <w:marLeft w:val="0"/>
          <w:marRight w:val="0"/>
          <w:marTop w:val="0"/>
          <w:marBottom w:val="0"/>
          <w:divBdr>
            <w:top w:val="none" w:sz="0" w:space="0" w:color="auto"/>
            <w:left w:val="none" w:sz="0" w:space="0" w:color="auto"/>
            <w:bottom w:val="none" w:sz="0" w:space="0" w:color="auto"/>
            <w:right w:val="none" w:sz="0" w:space="0" w:color="auto"/>
          </w:divBdr>
          <w:divsChild>
            <w:div w:id="875238834">
              <w:marLeft w:val="0"/>
              <w:marRight w:val="0"/>
              <w:marTop w:val="0"/>
              <w:marBottom w:val="0"/>
              <w:divBdr>
                <w:top w:val="none" w:sz="0" w:space="0" w:color="auto"/>
                <w:left w:val="none" w:sz="0" w:space="0" w:color="auto"/>
                <w:bottom w:val="none" w:sz="0" w:space="0" w:color="auto"/>
                <w:right w:val="none" w:sz="0" w:space="0" w:color="auto"/>
              </w:divBdr>
            </w:div>
          </w:divsChild>
        </w:div>
        <w:div w:id="1996251255">
          <w:marLeft w:val="0"/>
          <w:marRight w:val="0"/>
          <w:marTop w:val="300"/>
          <w:marBottom w:val="0"/>
          <w:divBdr>
            <w:top w:val="none" w:sz="0" w:space="0" w:color="auto"/>
            <w:left w:val="none" w:sz="0" w:space="0" w:color="auto"/>
            <w:bottom w:val="none" w:sz="0" w:space="0" w:color="auto"/>
            <w:right w:val="none" w:sz="0" w:space="0" w:color="auto"/>
          </w:divBdr>
          <w:divsChild>
            <w:div w:id="1759521181">
              <w:marLeft w:val="0"/>
              <w:marRight w:val="0"/>
              <w:marTop w:val="0"/>
              <w:marBottom w:val="0"/>
              <w:divBdr>
                <w:top w:val="none" w:sz="0" w:space="0" w:color="auto"/>
                <w:left w:val="none" w:sz="0" w:space="0" w:color="auto"/>
                <w:bottom w:val="none" w:sz="0" w:space="0" w:color="auto"/>
                <w:right w:val="none" w:sz="0" w:space="0" w:color="auto"/>
              </w:divBdr>
              <w:divsChild>
                <w:div w:id="52575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108550">
      <w:bodyDiv w:val="1"/>
      <w:marLeft w:val="0"/>
      <w:marRight w:val="0"/>
      <w:marTop w:val="0"/>
      <w:marBottom w:val="0"/>
      <w:divBdr>
        <w:top w:val="none" w:sz="0" w:space="0" w:color="auto"/>
        <w:left w:val="none" w:sz="0" w:space="0" w:color="auto"/>
        <w:bottom w:val="none" w:sz="0" w:space="0" w:color="auto"/>
        <w:right w:val="none" w:sz="0" w:space="0" w:color="auto"/>
      </w:divBdr>
    </w:div>
    <w:div w:id="168299029">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sChild>
        <w:div w:id="288708770">
          <w:marLeft w:val="0"/>
          <w:marRight w:val="0"/>
          <w:marTop w:val="0"/>
          <w:marBottom w:val="0"/>
          <w:divBdr>
            <w:top w:val="none" w:sz="0" w:space="0" w:color="auto"/>
            <w:left w:val="none" w:sz="0" w:space="0" w:color="auto"/>
            <w:bottom w:val="none" w:sz="0" w:space="0" w:color="auto"/>
            <w:right w:val="none" w:sz="0" w:space="0" w:color="auto"/>
          </w:divBdr>
        </w:div>
        <w:div w:id="320935791">
          <w:marLeft w:val="0"/>
          <w:marRight w:val="0"/>
          <w:marTop w:val="0"/>
          <w:marBottom w:val="0"/>
          <w:divBdr>
            <w:top w:val="none" w:sz="0" w:space="0" w:color="auto"/>
            <w:left w:val="none" w:sz="0" w:space="0" w:color="auto"/>
            <w:bottom w:val="none" w:sz="0" w:space="0" w:color="auto"/>
            <w:right w:val="none" w:sz="0" w:space="0" w:color="auto"/>
          </w:divBdr>
        </w:div>
      </w:divsChild>
    </w:div>
    <w:div w:id="169835162">
      <w:bodyDiv w:val="1"/>
      <w:marLeft w:val="0"/>
      <w:marRight w:val="0"/>
      <w:marTop w:val="0"/>
      <w:marBottom w:val="0"/>
      <w:divBdr>
        <w:top w:val="none" w:sz="0" w:space="0" w:color="auto"/>
        <w:left w:val="none" w:sz="0" w:space="0" w:color="auto"/>
        <w:bottom w:val="none" w:sz="0" w:space="0" w:color="auto"/>
        <w:right w:val="none" w:sz="0" w:space="0" w:color="auto"/>
      </w:divBdr>
    </w:div>
    <w:div w:id="170221449">
      <w:bodyDiv w:val="1"/>
      <w:marLeft w:val="0"/>
      <w:marRight w:val="0"/>
      <w:marTop w:val="0"/>
      <w:marBottom w:val="0"/>
      <w:divBdr>
        <w:top w:val="none" w:sz="0" w:space="0" w:color="auto"/>
        <w:left w:val="none" w:sz="0" w:space="0" w:color="auto"/>
        <w:bottom w:val="none" w:sz="0" w:space="0" w:color="auto"/>
        <w:right w:val="none" w:sz="0" w:space="0" w:color="auto"/>
      </w:divBdr>
    </w:div>
    <w:div w:id="170993263">
      <w:bodyDiv w:val="1"/>
      <w:marLeft w:val="0"/>
      <w:marRight w:val="0"/>
      <w:marTop w:val="0"/>
      <w:marBottom w:val="0"/>
      <w:divBdr>
        <w:top w:val="none" w:sz="0" w:space="0" w:color="auto"/>
        <w:left w:val="none" w:sz="0" w:space="0" w:color="auto"/>
        <w:bottom w:val="none" w:sz="0" w:space="0" w:color="auto"/>
        <w:right w:val="none" w:sz="0" w:space="0" w:color="auto"/>
      </w:divBdr>
    </w:div>
    <w:div w:id="17133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sChild>
            <w:div w:id="437527217">
              <w:marLeft w:val="0"/>
              <w:marRight w:val="0"/>
              <w:marTop w:val="0"/>
              <w:marBottom w:val="0"/>
              <w:divBdr>
                <w:top w:val="none" w:sz="0" w:space="0" w:color="auto"/>
                <w:left w:val="none" w:sz="0" w:space="0" w:color="auto"/>
                <w:bottom w:val="none" w:sz="0" w:space="0" w:color="auto"/>
                <w:right w:val="none" w:sz="0" w:space="0" w:color="auto"/>
              </w:divBdr>
            </w:div>
          </w:divsChild>
        </w:div>
        <w:div w:id="426314587">
          <w:marLeft w:val="0"/>
          <w:marRight w:val="0"/>
          <w:marTop w:val="0"/>
          <w:marBottom w:val="0"/>
          <w:divBdr>
            <w:top w:val="none" w:sz="0" w:space="0" w:color="auto"/>
            <w:left w:val="none" w:sz="0" w:space="0" w:color="auto"/>
            <w:bottom w:val="none" w:sz="0" w:space="0" w:color="auto"/>
            <w:right w:val="none" w:sz="0" w:space="0" w:color="auto"/>
          </w:divBdr>
          <w:divsChild>
            <w:div w:id="364913450">
              <w:marLeft w:val="0"/>
              <w:marRight w:val="0"/>
              <w:marTop w:val="0"/>
              <w:marBottom w:val="0"/>
              <w:divBdr>
                <w:top w:val="none" w:sz="0" w:space="0" w:color="auto"/>
                <w:left w:val="none" w:sz="0" w:space="0" w:color="auto"/>
                <w:bottom w:val="none" w:sz="0" w:space="0" w:color="auto"/>
                <w:right w:val="none" w:sz="0" w:space="0" w:color="auto"/>
              </w:divBdr>
            </w:div>
          </w:divsChild>
        </w:div>
        <w:div w:id="464928160">
          <w:marLeft w:val="0"/>
          <w:marRight w:val="0"/>
          <w:marTop w:val="0"/>
          <w:marBottom w:val="0"/>
          <w:divBdr>
            <w:top w:val="none" w:sz="0" w:space="0" w:color="auto"/>
            <w:left w:val="none" w:sz="0" w:space="0" w:color="auto"/>
            <w:bottom w:val="none" w:sz="0" w:space="0" w:color="auto"/>
            <w:right w:val="none" w:sz="0" w:space="0" w:color="auto"/>
          </w:divBdr>
        </w:div>
        <w:div w:id="513962105">
          <w:marLeft w:val="0"/>
          <w:marRight w:val="0"/>
          <w:marTop w:val="0"/>
          <w:marBottom w:val="0"/>
          <w:divBdr>
            <w:top w:val="none" w:sz="0" w:space="0" w:color="auto"/>
            <w:left w:val="none" w:sz="0" w:space="0" w:color="auto"/>
            <w:bottom w:val="none" w:sz="0" w:space="0" w:color="auto"/>
            <w:right w:val="none" w:sz="0" w:space="0" w:color="auto"/>
          </w:divBdr>
        </w:div>
        <w:div w:id="733704783">
          <w:marLeft w:val="0"/>
          <w:marRight w:val="0"/>
          <w:marTop w:val="0"/>
          <w:marBottom w:val="0"/>
          <w:divBdr>
            <w:top w:val="none" w:sz="0" w:space="0" w:color="auto"/>
            <w:left w:val="none" w:sz="0" w:space="0" w:color="auto"/>
            <w:bottom w:val="none" w:sz="0" w:space="0" w:color="auto"/>
            <w:right w:val="none" w:sz="0" w:space="0" w:color="auto"/>
          </w:divBdr>
        </w:div>
        <w:div w:id="854732359">
          <w:marLeft w:val="0"/>
          <w:marRight w:val="0"/>
          <w:marTop w:val="300"/>
          <w:marBottom w:val="0"/>
          <w:divBdr>
            <w:top w:val="none" w:sz="0" w:space="0" w:color="auto"/>
            <w:left w:val="none" w:sz="0" w:space="0" w:color="auto"/>
            <w:bottom w:val="none" w:sz="0" w:space="0" w:color="auto"/>
            <w:right w:val="none" w:sz="0" w:space="0" w:color="auto"/>
          </w:divBdr>
          <w:divsChild>
            <w:div w:id="502934726">
              <w:marLeft w:val="0"/>
              <w:marRight w:val="0"/>
              <w:marTop w:val="0"/>
              <w:marBottom w:val="0"/>
              <w:divBdr>
                <w:top w:val="none" w:sz="0" w:space="0" w:color="auto"/>
                <w:left w:val="none" w:sz="0" w:space="0" w:color="auto"/>
                <w:bottom w:val="none" w:sz="0" w:space="0" w:color="auto"/>
                <w:right w:val="none" w:sz="0" w:space="0" w:color="auto"/>
              </w:divBdr>
              <w:divsChild>
                <w:div w:id="170147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83455">
          <w:marLeft w:val="0"/>
          <w:marRight w:val="0"/>
          <w:marTop w:val="0"/>
          <w:marBottom w:val="0"/>
          <w:divBdr>
            <w:top w:val="none" w:sz="0" w:space="0" w:color="auto"/>
            <w:left w:val="none" w:sz="0" w:space="0" w:color="auto"/>
            <w:bottom w:val="none" w:sz="0" w:space="0" w:color="auto"/>
            <w:right w:val="none" w:sz="0" w:space="0" w:color="auto"/>
          </w:divBdr>
          <w:divsChild>
            <w:div w:id="421225237">
              <w:marLeft w:val="0"/>
              <w:marRight w:val="0"/>
              <w:marTop w:val="0"/>
              <w:marBottom w:val="0"/>
              <w:divBdr>
                <w:top w:val="none" w:sz="0" w:space="0" w:color="auto"/>
                <w:left w:val="none" w:sz="0" w:space="0" w:color="auto"/>
                <w:bottom w:val="none" w:sz="0" w:space="0" w:color="auto"/>
                <w:right w:val="none" w:sz="0" w:space="0" w:color="auto"/>
              </w:divBdr>
            </w:div>
          </w:divsChild>
        </w:div>
        <w:div w:id="971447910">
          <w:marLeft w:val="0"/>
          <w:marRight w:val="0"/>
          <w:marTop w:val="300"/>
          <w:marBottom w:val="0"/>
          <w:divBdr>
            <w:top w:val="none" w:sz="0" w:space="0" w:color="auto"/>
            <w:left w:val="none" w:sz="0" w:space="0" w:color="auto"/>
            <w:bottom w:val="none" w:sz="0" w:space="0" w:color="auto"/>
            <w:right w:val="none" w:sz="0" w:space="0" w:color="auto"/>
          </w:divBdr>
          <w:divsChild>
            <w:div w:id="1431509936">
              <w:marLeft w:val="0"/>
              <w:marRight w:val="0"/>
              <w:marTop w:val="0"/>
              <w:marBottom w:val="0"/>
              <w:divBdr>
                <w:top w:val="none" w:sz="0" w:space="0" w:color="auto"/>
                <w:left w:val="none" w:sz="0" w:space="0" w:color="auto"/>
                <w:bottom w:val="none" w:sz="0" w:space="0" w:color="auto"/>
                <w:right w:val="none" w:sz="0" w:space="0" w:color="auto"/>
              </w:divBdr>
              <w:divsChild>
                <w:div w:id="2053531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8846">
          <w:marLeft w:val="0"/>
          <w:marRight w:val="0"/>
          <w:marTop w:val="0"/>
          <w:marBottom w:val="0"/>
          <w:divBdr>
            <w:top w:val="none" w:sz="0" w:space="0" w:color="auto"/>
            <w:left w:val="none" w:sz="0" w:space="0" w:color="auto"/>
            <w:bottom w:val="none" w:sz="0" w:space="0" w:color="auto"/>
            <w:right w:val="none" w:sz="0" w:space="0" w:color="auto"/>
          </w:divBdr>
        </w:div>
        <w:div w:id="1357342531">
          <w:marLeft w:val="0"/>
          <w:marRight w:val="0"/>
          <w:marTop w:val="0"/>
          <w:marBottom w:val="0"/>
          <w:divBdr>
            <w:top w:val="none" w:sz="0" w:space="0" w:color="auto"/>
            <w:left w:val="none" w:sz="0" w:space="0" w:color="auto"/>
            <w:bottom w:val="none" w:sz="0" w:space="0" w:color="auto"/>
            <w:right w:val="none" w:sz="0" w:space="0" w:color="auto"/>
          </w:divBdr>
        </w:div>
        <w:div w:id="1496409277">
          <w:marLeft w:val="0"/>
          <w:marRight w:val="0"/>
          <w:marTop w:val="0"/>
          <w:marBottom w:val="0"/>
          <w:divBdr>
            <w:top w:val="none" w:sz="0" w:space="0" w:color="auto"/>
            <w:left w:val="none" w:sz="0" w:space="0" w:color="auto"/>
            <w:bottom w:val="none" w:sz="0" w:space="0" w:color="auto"/>
            <w:right w:val="none" w:sz="0" w:space="0" w:color="auto"/>
          </w:divBdr>
        </w:div>
        <w:div w:id="1591085262">
          <w:marLeft w:val="0"/>
          <w:marRight w:val="0"/>
          <w:marTop w:val="0"/>
          <w:marBottom w:val="0"/>
          <w:divBdr>
            <w:top w:val="none" w:sz="0" w:space="0" w:color="auto"/>
            <w:left w:val="none" w:sz="0" w:space="0" w:color="auto"/>
            <w:bottom w:val="none" w:sz="0" w:space="0" w:color="auto"/>
            <w:right w:val="none" w:sz="0" w:space="0" w:color="auto"/>
          </w:divBdr>
          <w:divsChild>
            <w:div w:id="1622221722">
              <w:marLeft w:val="0"/>
              <w:marRight w:val="0"/>
              <w:marTop w:val="0"/>
              <w:marBottom w:val="0"/>
              <w:divBdr>
                <w:top w:val="none" w:sz="0" w:space="0" w:color="auto"/>
                <w:left w:val="none" w:sz="0" w:space="0" w:color="auto"/>
                <w:bottom w:val="none" w:sz="0" w:space="0" w:color="auto"/>
                <w:right w:val="none" w:sz="0" w:space="0" w:color="auto"/>
              </w:divBdr>
            </w:div>
          </w:divsChild>
        </w:div>
        <w:div w:id="1640305967">
          <w:marLeft w:val="0"/>
          <w:marRight w:val="0"/>
          <w:marTop w:val="0"/>
          <w:marBottom w:val="0"/>
          <w:divBdr>
            <w:top w:val="none" w:sz="0" w:space="0" w:color="auto"/>
            <w:left w:val="none" w:sz="0" w:space="0" w:color="auto"/>
            <w:bottom w:val="none" w:sz="0" w:space="0" w:color="auto"/>
            <w:right w:val="none" w:sz="0" w:space="0" w:color="auto"/>
          </w:divBdr>
          <w:divsChild>
            <w:div w:id="1295600174">
              <w:marLeft w:val="0"/>
              <w:marRight w:val="0"/>
              <w:marTop w:val="0"/>
              <w:marBottom w:val="0"/>
              <w:divBdr>
                <w:top w:val="none" w:sz="0" w:space="0" w:color="auto"/>
                <w:left w:val="none" w:sz="0" w:space="0" w:color="auto"/>
                <w:bottom w:val="none" w:sz="0" w:space="0" w:color="auto"/>
                <w:right w:val="none" w:sz="0" w:space="0" w:color="auto"/>
              </w:divBdr>
            </w:div>
          </w:divsChild>
        </w:div>
        <w:div w:id="1653951227">
          <w:marLeft w:val="0"/>
          <w:marRight w:val="0"/>
          <w:marTop w:val="0"/>
          <w:marBottom w:val="0"/>
          <w:divBdr>
            <w:top w:val="none" w:sz="0" w:space="0" w:color="auto"/>
            <w:left w:val="none" w:sz="0" w:space="0" w:color="auto"/>
            <w:bottom w:val="none" w:sz="0" w:space="0" w:color="auto"/>
            <w:right w:val="none" w:sz="0" w:space="0" w:color="auto"/>
          </w:divBdr>
        </w:div>
        <w:div w:id="1827820489">
          <w:marLeft w:val="0"/>
          <w:marRight w:val="0"/>
          <w:marTop w:val="0"/>
          <w:marBottom w:val="0"/>
          <w:divBdr>
            <w:top w:val="none" w:sz="0" w:space="0" w:color="auto"/>
            <w:left w:val="none" w:sz="0" w:space="0" w:color="auto"/>
            <w:bottom w:val="none" w:sz="0" w:space="0" w:color="auto"/>
            <w:right w:val="none" w:sz="0" w:space="0" w:color="auto"/>
          </w:divBdr>
          <w:divsChild>
            <w:div w:id="1584997515">
              <w:marLeft w:val="0"/>
              <w:marRight w:val="0"/>
              <w:marTop w:val="0"/>
              <w:marBottom w:val="0"/>
              <w:divBdr>
                <w:top w:val="none" w:sz="0" w:space="0" w:color="auto"/>
                <w:left w:val="none" w:sz="0" w:space="0" w:color="auto"/>
                <w:bottom w:val="none" w:sz="0" w:space="0" w:color="auto"/>
                <w:right w:val="none" w:sz="0" w:space="0" w:color="auto"/>
              </w:divBdr>
            </w:div>
          </w:divsChild>
        </w:div>
        <w:div w:id="1920289486">
          <w:marLeft w:val="0"/>
          <w:marRight w:val="0"/>
          <w:marTop w:val="0"/>
          <w:marBottom w:val="0"/>
          <w:divBdr>
            <w:top w:val="none" w:sz="0" w:space="0" w:color="auto"/>
            <w:left w:val="none" w:sz="0" w:space="0" w:color="auto"/>
            <w:bottom w:val="none" w:sz="0" w:space="0" w:color="auto"/>
            <w:right w:val="none" w:sz="0" w:space="0" w:color="auto"/>
          </w:divBdr>
          <w:divsChild>
            <w:div w:id="1833179901">
              <w:marLeft w:val="0"/>
              <w:marRight w:val="0"/>
              <w:marTop w:val="0"/>
              <w:marBottom w:val="0"/>
              <w:divBdr>
                <w:top w:val="none" w:sz="0" w:space="0" w:color="auto"/>
                <w:left w:val="none" w:sz="0" w:space="0" w:color="auto"/>
                <w:bottom w:val="none" w:sz="0" w:space="0" w:color="auto"/>
                <w:right w:val="none" w:sz="0" w:space="0" w:color="auto"/>
              </w:divBdr>
            </w:div>
          </w:divsChild>
        </w:div>
        <w:div w:id="1925802087">
          <w:marLeft w:val="0"/>
          <w:marRight w:val="0"/>
          <w:marTop w:val="300"/>
          <w:marBottom w:val="0"/>
          <w:divBdr>
            <w:top w:val="none" w:sz="0" w:space="0" w:color="auto"/>
            <w:left w:val="none" w:sz="0" w:space="0" w:color="auto"/>
            <w:bottom w:val="none" w:sz="0" w:space="0" w:color="auto"/>
            <w:right w:val="none" w:sz="0" w:space="0" w:color="auto"/>
          </w:divBdr>
          <w:divsChild>
            <w:div w:id="183129827">
              <w:marLeft w:val="0"/>
              <w:marRight w:val="0"/>
              <w:marTop w:val="0"/>
              <w:marBottom w:val="0"/>
              <w:divBdr>
                <w:top w:val="none" w:sz="0" w:space="0" w:color="auto"/>
                <w:left w:val="none" w:sz="0" w:space="0" w:color="auto"/>
                <w:bottom w:val="none" w:sz="0" w:space="0" w:color="auto"/>
                <w:right w:val="none" w:sz="0" w:space="0" w:color="auto"/>
              </w:divBdr>
              <w:divsChild>
                <w:div w:id="1413164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310715">
          <w:marLeft w:val="0"/>
          <w:marRight w:val="0"/>
          <w:marTop w:val="300"/>
          <w:marBottom w:val="0"/>
          <w:divBdr>
            <w:top w:val="none" w:sz="0" w:space="0" w:color="auto"/>
            <w:left w:val="none" w:sz="0" w:space="0" w:color="auto"/>
            <w:bottom w:val="none" w:sz="0" w:space="0" w:color="auto"/>
            <w:right w:val="none" w:sz="0" w:space="0" w:color="auto"/>
          </w:divBdr>
          <w:divsChild>
            <w:div w:id="2080325032">
              <w:marLeft w:val="0"/>
              <w:marRight w:val="0"/>
              <w:marTop w:val="0"/>
              <w:marBottom w:val="0"/>
              <w:divBdr>
                <w:top w:val="none" w:sz="0" w:space="0" w:color="auto"/>
                <w:left w:val="none" w:sz="0" w:space="0" w:color="auto"/>
                <w:bottom w:val="none" w:sz="0" w:space="0" w:color="auto"/>
                <w:right w:val="none" w:sz="0" w:space="0" w:color="auto"/>
              </w:divBdr>
              <w:divsChild>
                <w:div w:id="81383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343560557">
          <w:marLeft w:val="0"/>
          <w:marRight w:val="0"/>
          <w:marTop w:val="0"/>
          <w:marBottom w:val="0"/>
          <w:divBdr>
            <w:top w:val="none" w:sz="0" w:space="0" w:color="auto"/>
            <w:left w:val="none" w:sz="0" w:space="0" w:color="auto"/>
            <w:bottom w:val="none" w:sz="0" w:space="0" w:color="auto"/>
            <w:right w:val="none" w:sz="0" w:space="0" w:color="auto"/>
          </w:divBdr>
        </w:div>
        <w:div w:id="1514303556">
          <w:marLeft w:val="0"/>
          <w:marRight w:val="0"/>
          <w:marTop w:val="0"/>
          <w:marBottom w:val="0"/>
          <w:divBdr>
            <w:top w:val="none" w:sz="0" w:space="0" w:color="auto"/>
            <w:left w:val="none" w:sz="0" w:space="0" w:color="auto"/>
            <w:bottom w:val="none" w:sz="0" w:space="0" w:color="auto"/>
            <w:right w:val="none" w:sz="0" w:space="0" w:color="auto"/>
          </w:divBdr>
          <w:divsChild>
            <w:div w:id="1523351006">
              <w:marLeft w:val="0"/>
              <w:marRight w:val="0"/>
              <w:marTop w:val="0"/>
              <w:marBottom w:val="0"/>
              <w:divBdr>
                <w:top w:val="none" w:sz="0" w:space="0" w:color="auto"/>
                <w:left w:val="none" w:sz="0" w:space="0" w:color="auto"/>
                <w:bottom w:val="none" w:sz="0" w:space="0" w:color="auto"/>
                <w:right w:val="none" w:sz="0" w:space="0" w:color="auto"/>
              </w:divBdr>
            </w:div>
          </w:divsChild>
        </w:div>
        <w:div w:id="198469815">
          <w:marLeft w:val="0"/>
          <w:marRight w:val="0"/>
          <w:marTop w:val="0"/>
          <w:marBottom w:val="0"/>
          <w:divBdr>
            <w:top w:val="none" w:sz="0" w:space="0" w:color="auto"/>
            <w:left w:val="none" w:sz="0" w:space="0" w:color="auto"/>
            <w:bottom w:val="none" w:sz="0" w:space="0" w:color="auto"/>
            <w:right w:val="none" w:sz="0" w:space="0" w:color="auto"/>
          </w:divBdr>
        </w:div>
        <w:div w:id="318000066">
          <w:marLeft w:val="0"/>
          <w:marRight w:val="0"/>
          <w:marTop w:val="0"/>
          <w:marBottom w:val="0"/>
          <w:divBdr>
            <w:top w:val="none" w:sz="0" w:space="0" w:color="auto"/>
            <w:left w:val="none" w:sz="0" w:space="0" w:color="auto"/>
            <w:bottom w:val="none" w:sz="0" w:space="0" w:color="auto"/>
            <w:right w:val="none" w:sz="0" w:space="0" w:color="auto"/>
          </w:divBdr>
          <w:divsChild>
            <w:div w:id="1227254882">
              <w:marLeft w:val="0"/>
              <w:marRight w:val="0"/>
              <w:marTop w:val="0"/>
              <w:marBottom w:val="0"/>
              <w:divBdr>
                <w:top w:val="none" w:sz="0" w:space="0" w:color="auto"/>
                <w:left w:val="none" w:sz="0" w:space="0" w:color="auto"/>
                <w:bottom w:val="none" w:sz="0" w:space="0" w:color="auto"/>
                <w:right w:val="none" w:sz="0" w:space="0" w:color="auto"/>
              </w:divBdr>
            </w:div>
          </w:divsChild>
        </w:div>
        <w:div w:id="1715079686">
          <w:marLeft w:val="0"/>
          <w:marRight w:val="0"/>
          <w:marTop w:val="0"/>
          <w:marBottom w:val="0"/>
          <w:divBdr>
            <w:top w:val="none" w:sz="0" w:space="0" w:color="auto"/>
            <w:left w:val="none" w:sz="0" w:space="0" w:color="auto"/>
            <w:bottom w:val="none" w:sz="0" w:space="0" w:color="auto"/>
            <w:right w:val="none" w:sz="0" w:space="0" w:color="auto"/>
          </w:divBdr>
        </w:div>
        <w:div w:id="636760834">
          <w:marLeft w:val="0"/>
          <w:marRight w:val="0"/>
          <w:marTop w:val="0"/>
          <w:marBottom w:val="0"/>
          <w:divBdr>
            <w:top w:val="none" w:sz="0" w:space="0" w:color="auto"/>
            <w:left w:val="none" w:sz="0" w:space="0" w:color="auto"/>
            <w:bottom w:val="none" w:sz="0" w:space="0" w:color="auto"/>
            <w:right w:val="none" w:sz="0" w:space="0" w:color="auto"/>
          </w:divBdr>
          <w:divsChild>
            <w:div w:id="342127695">
              <w:marLeft w:val="0"/>
              <w:marRight w:val="0"/>
              <w:marTop w:val="0"/>
              <w:marBottom w:val="0"/>
              <w:divBdr>
                <w:top w:val="none" w:sz="0" w:space="0" w:color="auto"/>
                <w:left w:val="none" w:sz="0" w:space="0" w:color="auto"/>
                <w:bottom w:val="none" w:sz="0" w:space="0" w:color="auto"/>
                <w:right w:val="none" w:sz="0" w:space="0" w:color="auto"/>
              </w:divBdr>
            </w:div>
          </w:divsChild>
        </w:div>
        <w:div w:id="1733573802">
          <w:marLeft w:val="0"/>
          <w:marRight w:val="0"/>
          <w:marTop w:val="0"/>
          <w:marBottom w:val="0"/>
          <w:divBdr>
            <w:top w:val="none" w:sz="0" w:space="0" w:color="auto"/>
            <w:left w:val="none" w:sz="0" w:space="0" w:color="auto"/>
            <w:bottom w:val="none" w:sz="0" w:space="0" w:color="auto"/>
            <w:right w:val="none" w:sz="0" w:space="0" w:color="auto"/>
          </w:divBdr>
        </w:div>
        <w:div w:id="177550806">
          <w:marLeft w:val="0"/>
          <w:marRight w:val="0"/>
          <w:marTop w:val="0"/>
          <w:marBottom w:val="0"/>
          <w:divBdr>
            <w:top w:val="none" w:sz="0" w:space="0" w:color="auto"/>
            <w:left w:val="none" w:sz="0" w:space="0" w:color="auto"/>
            <w:bottom w:val="none" w:sz="0" w:space="0" w:color="auto"/>
            <w:right w:val="none" w:sz="0" w:space="0" w:color="auto"/>
          </w:divBdr>
          <w:divsChild>
            <w:div w:id="1474130318">
              <w:marLeft w:val="0"/>
              <w:marRight w:val="0"/>
              <w:marTop w:val="0"/>
              <w:marBottom w:val="0"/>
              <w:divBdr>
                <w:top w:val="none" w:sz="0" w:space="0" w:color="auto"/>
                <w:left w:val="none" w:sz="0" w:space="0" w:color="auto"/>
                <w:bottom w:val="none" w:sz="0" w:space="0" w:color="auto"/>
                <w:right w:val="none" w:sz="0" w:space="0" w:color="auto"/>
              </w:divBdr>
            </w:div>
          </w:divsChild>
        </w:div>
        <w:div w:id="1631933192">
          <w:marLeft w:val="0"/>
          <w:marRight w:val="0"/>
          <w:marTop w:val="0"/>
          <w:marBottom w:val="0"/>
          <w:divBdr>
            <w:top w:val="none" w:sz="0" w:space="0" w:color="auto"/>
            <w:left w:val="none" w:sz="0" w:space="0" w:color="auto"/>
            <w:bottom w:val="none" w:sz="0" w:space="0" w:color="auto"/>
            <w:right w:val="none" w:sz="0" w:space="0" w:color="auto"/>
          </w:divBdr>
        </w:div>
        <w:div w:id="1492452970">
          <w:marLeft w:val="0"/>
          <w:marRight w:val="0"/>
          <w:marTop w:val="0"/>
          <w:marBottom w:val="0"/>
          <w:divBdr>
            <w:top w:val="none" w:sz="0" w:space="0" w:color="auto"/>
            <w:left w:val="none" w:sz="0" w:space="0" w:color="auto"/>
            <w:bottom w:val="none" w:sz="0" w:space="0" w:color="auto"/>
            <w:right w:val="none" w:sz="0" w:space="0" w:color="auto"/>
          </w:divBdr>
          <w:divsChild>
            <w:div w:id="1745301156">
              <w:marLeft w:val="0"/>
              <w:marRight w:val="0"/>
              <w:marTop w:val="0"/>
              <w:marBottom w:val="0"/>
              <w:divBdr>
                <w:top w:val="none" w:sz="0" w:space="0" w:color="auto"/>
                <w:left w:val="none" w:sz="0" w:space="0" w:color="auto"/>
                <w:bottom w:val="none" w:sz="0" w:space="0" w:color="auto"/>
                <w:right w:val="none" w:sz="0" w:space="0" w:color="auto"/>
              </w:divBdr>
            </w:div>
          </w:divsChild>
        </w:div>
        <w:div w:id="599679853">
          <w:marLeft w:val="0"/>
          <w:marRight w:val="0"/>
          <w:marTop w:val="0"/>
          <w:marBottom w:val="0"/>
          <w:divBdr>
            <w:top w:val="none" w:sz="0" w:space="0" w:color="auto"/>
            <w:left w:val="none" w:sz="0" w:space="0" w:color="auto"/>
            <w:bottom w:val="none" w:sz="0" w:space="0" w:color="auto"/>
            <w:right w:val="none" w:sz="0" w:space="0" w:color="auto"/>
          </w:divBdr>
        </w:div>
        <w:div w:id="1609389392">
          <w:marLeft w:val="0"/>
          <w:marRight w:val="0"/>
          <w:marTop w:val="0"/>
          <w:marBottom w:val="0"/>
          <w:divBdr>
            <w:top w:val="none" w:sz="0" w:space="0" w:color="auto"/>
            <w:left w:val="none" w:sz="0" w:space="0" w:color="auto"/>
            <w:bottom w:val="none" w:sz="0" w:space="0" w:color="auto"/>
            <w:right w:val="none" w:sz="0" w:space="0" w:color="auto"/>
          </w:divBdr>
          <w:divsChild>
            <w:div w:id="2130734173">
              <w:marLeft w:val="0"/>
              <w:marRight w:val="0"/>
              <w:marTop w:val="0"/>
              <w:marBottom w:val="0"/>
              <w:divBdr>
                <w:top w:val="none" w:sz="0" w:space="0" w:color="auto"/>
                <w:left w:val="none" w:sz="0" w:space="0" w:color="auto"/>
                <w:bottom w:val="none" w:sz="0" w:space="0" w:color="auto"/>
                <w:right w:val="none" w:sz="0" w:space="0" w:color="auto"/>
              </w:divBdr>
            </w:div>
          </w:divsChild>
        </w:div>
        <w:div w:id="2027561684">
          <w:marLeft w:val="0"/>
          <w:marRight w:val="0"/>
          <w:marTop w:val="0"/>
          <w:marBottom w:val="0"/>
          <w:divBdr>
            <w:top w:val="none" w:sz="0" w:space="0" w:color="auto"/>
            <w:left w:val="none" w:sz="0" w:space="0" w:color="auto"/>
            <w:bottom w:val="none" w:sz="0" w:space="0" w:color="auto"/>
            <w:right w:val="none" w:sz="0" w:space="0" w:color="auto"/>
          </w:divBdr>
        </w:div>
        <w:div w:id="1044906463">
          <w:marLeft w:val="0"/>
          <w:marRight w:val="0"/>
          <w:marTop w:val="0"/>
          <w:marBottom w:val="0"/>
          <w:divBdr>
            <w:top w:val="none" w:sz="0" w:space="0" w:color="auto"/>
            <w:left w:val="none" w:sz="0" w:space="0" w:color="auto"/>
            <w:bottom w:val="none" w:sz="0" w:space="0" w:color="auto"/>
            <w:right w:val="none" w:sz="0" w:space="0" w:color="auto"/>
          </w:divBdr>
          <w:divsChild>
            <w:div w:id="1002471238">
              <w:marLeft w:val="0"/>
              <w:marRight w:val="0"/>
              <w:marTop w:val="0"/>
              <w:marBottom w:val="0"/>
              <w:divBdr>
                <w:top w:val="none" w:sz="0" w:space="0" w:color="auto"/>
                <w:left w:val="none" w:sz="0" w:space="0" w:color="auto"/>
                <w:bottom w:val="none" w:sz="0" w:space="0" w:color="auto"/>
                <w:right w:val="none" w:sz="0" w:space="0" w:color="auto"/>
              </w:divBdr>
            </w:div>
          </w:divsChild>
        </w:div>
        <w:div w:id="668875811">
          <w:marLeft w:val="0"/>
          <w:marRight w:val="0"/>
          <w:marTop w:val="300"/>
          <w:marBottom w:val="0"/>
          <w:divBdr>
            <w:top w:val="none" w:sz="0" w:space="0" w:color="auto"/>
            <w:left w:val="none" w:sz="0" w:space="0" w:color="auto"/>
            <w:bottom w:val="none" w:sz="0" w:space="0" w:color="auto"/>
            <w:right w:val="none" w:sz="0" w:space="0" w:color="auto"/>
          </w:divBdr>
          <w:divsChild>
            <w:div w:id="1902211885">
              <w:marLeft w:val="0"/>
              <w:marRight w:val="0"/>
              <w:marTop w:val="0"/>
              <w:marBottom w:val="0"/>
              <w:divBdr>
                <w:top w:val="none" w:sz="0" w:space="0" w:color="auto"/>
                <w:left w:val="none" w:sz="0" w:space="0" w:color="auto"/>
                <w:bottom w:val="none" w:sz="0" w:space="0" w:color="auto"/>
                <w:right w:val="none" w:sz="0" w:space="0" w:color="auto"/>
              </w:divBdr>
              <w:divsChild>
                <w:div w:id="1214585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660897">
          <w:marLeft w:val="0"/>
          <w:marRight w:val="0"/>
          <w:marTop w:val="300"/>
          <w:marBottom w:val="0"/>
          <w:divBdr>
            <w:top w:val="none" w:sz="0" w:space="0" w:color="auto"/>
            <w:left w:val="none" w:sz="0" w:space="0" w:color="auto"/>
            <w:bottom w:val="none" w:sz="0" w:space="0" w:color="auto"/>
            <w:right w:val="none" w:sz="0" w:space="0" w:color="auto"/>
          </w:divBdr>
          <w:divsChild>
            <w:div w:id="1730225556">
              <w:marLeft w:val="0"/>
              <w:marRight w:val="0"/>
              <w:marTop w:val="0"/>
              <w:marBottom w:val="0"/>
              <w:divBdr>
                <w:top w:val="none" w:sz="0" w:space="0" w:color="auto"/>
                <w:left w:val="none" w:sz="0" w:space="0" w:color="auto"/>
                <w:bottom w:val="none" w:sz="0" w:space="0" w:color="auto"/>
                <w:right w:val="none" w:sz="0" w:space="0" w:color="auto"/>
              </w:divBdr>
              <w:divsChild>
                <w:div w:id="49580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931292">
          <w:marLeft w:val="0"/>
          <w:marRight w:val="0"/>
          <w:marTop w:val="300"/>
          <w:marBottom w:val="0"/>
          <w:divBdr>
            <w:top w:val="none" w:sz="0" w:space="0" w:color="auto"/>
            <w:left w:val="none" w:sz="0" w:space="0" w:color="auto"/>
            <w:bottom w:val="none" w:sz="0" w:space="0" w:color="auto"/>
            <w:right w:val="none" w:sz="0" w:space="0" w:color="auto"/>
          </w:divBdr>
          <w:divsChild>
            <w:div w:id="308749338">
              <w:marLeft w:val="0"/>
              <w:marRight w:val="0"/>
              <w:marTop w:val="0"/>
              <w:marBottom w:val="0"/>
              <w:divBdr>
                <w:top w:val="none" w:sz="0" w:space="0" w:color="auto"/>
                <w:left w:val="none" w:sz="0" w:space="0" w:color="auto"/>
                <w:bottom w:val="none" w:sz="0" w:space="0" w:color="auto"/>
                <w:right w:val="none" w:sz="0" w:space="0" w:color="auto"/>
              </w:divBdr>
              <w:divsChild>
                <w:div w:id="1303193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901886">
          <w:marLeft w:val="0"/>
          <w:marRight w:val="0"/>
          <w:marTop w:val="300"/>
          <w:marBottom w:val="0"/>
          <w:divBdr>
            <w:top w:val="none" w:sz="0" w:space="0" w:color="auto"/>
            <w:left w:val="none" w:sz="0" w:space="0" w:color="auto"/>
            <w:bottom w:val="none" w:sz="0" w:space="0" w:color="auto"/>
            <w:right w:val="none" w:sz="0" w:space="0" w:color="auto"/>
          </w:divBdr>
          <w:divsChild>
            <w:div w:id="1484273480">
              <w:marLeft w:val="0"/>
              <w:marRight w:val="0"/>
              <w:marTop w:val="0"/>
              <w:marBottom w:val="0"/>
              <w:divBdr>
                <w:top w:val="none" w:sz="0" w:space="0" w:color="auto"/>
                <w:left w:val="none" w:sz="0" w:space="0" w:color="auto"/>
                <w:bottom w:val="none" w:sz="0" w:space="0" w:color="auto"/>
                <w:right w:val="none" w:sz="0" w:space="0" w:color="auto"/>
              </w:divBdr>
              <w:divsChild>
                <w:div w:id="195875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576881">
      <w:bodyDiv w:val="1"/>
      <w:marLeft w:val="0"/>
      <w:marRight w:val="0"/>
      <w:marTop w:val="0"/>
      <w:marBottom w:val="0"/>
      <w:divBdr>
        <w:top w:val="none" w:sz="0" w:space="0" w:color="auto"/>
        <w:left w:val="none" w:sz="0" w:space="0" w:color="auto"/>
        <w:bottom w:val="none" w:sz="0" w:space="0" w:color="auto"/>
        <w:right w:val="none" w:sz="0" w:space="0" w:color="auto"/>
      </w:divBdr>
    </w:div>
    <w:div w:id="17288955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sChild>
        <w:div w:id="198057538">
          <w:marLeft w:val="0"/>
          <w:marRight w:val="0"/>
          <w:marTop w:val="0"/>
          <w:marBottom w:val="0"/>
          <w:divBdr>
            <w:top w:val="none" w:sz="0" w:space="0" w:color="auto"/>
            <w:left w:val="none" w:sz="0" w:space="0" w:color="auto"/>
            <w:bottom w:val="none" w:sz="0" w:space="0" w:color="auto"/>
            <w:right w:val="none" w:sz="0" w:space="0" w:color="auto"/>
          </w:divBdr>
          <w:divsChild>
            <w:div w:id="362366261">
              <w:marLeft w:val="0"/>
              <w:marRight w:val="0"/>
              <w:marTop w:val="0"/>
              <w:marBottom w:val="0"/>
              <w:divBdr>
                <w:top w:val="none" w:sz="0" w:space="0" w:color="auto"/>
                <w:left w:val="none" w:sz="0" w:space="0" w:color="auto"/>
                <w:bottom w:val="none" w:sz="0" w:space="0" w:color="auto"/>
                <w:right w:val="none" w:sz="0" w:space="0" w:color="auto"/>
              </w:divBdr>
            </w:div>
          </w:divsChild>
        </w:div>
        <w:div w:id="207760345">
          <w:marLeft w:val="0"/>
          <w:marRight w:val="0"/>
          <w:marTop w:val="0"/>
          <w:marBottom w:val="0"/>
          <w:divBdr>
            <w:top w:val="none" w:sz="0" w:space="0" w:color="auto"/>
            <w:left w:val="none" w:sz="0" w:space="0" w:color="auto"/>
            <w:bottom w:val="none" w:sz="0" w:space="0" w:color="auto"/>
            <w:right w:val="none" w:sz="0" w:space="0" w:color="auto"/>
          </w:divBdr>
          <w:divsChild>
            <w:div w:id="1595628114">
              <w:marLeft w:val="0"/>
              <w:marRight w:val="0"/>
              <w:marTop w:val="0"/>
              <w:marBottom w:val="0"/>
              <w:divBdr>
                <w:top w:val="none" w:sz="0" w:space="0" w:color="auto"/>
                <w:left w:val="none" w:sz="0" w:space="0" w:color="auto"/>
                <w:bottom w:val="none" w:sz="0" w:space="0" w:color="auto"/>
                <w:right w:val="none" w:sz="0" w:space="0" w:color="auto"/>
              </w:divBdr>
            </w:div>
          </w:divsChild>
        </w:div>
        <w:div w:id="230577978">
          <w:marLeft w:val="0"/>
          <w:marRight w:val="0"/>
          <w:marTop w:val="0"/>
          <w:marBottom w:val="0"/>
          <w:divBdr>
            <w:top w:val="none" w:sz="0" w:space="0" w:color="auto"/>
            <w:left w:val="none" w:sz="0" w:space="0" w:color="auto"/>
            <w:bottom w:val="none" w:sz="0" w:space="0" w:color="auto"/>
            <w:right w:val="none" w:sz="0" w:space="0" w:color="auto"/>
          </w:divBdr>
          <w:divsChild>
            <w:div w:id="2079084797">
              <w:marLeft w:val="0"/>
              <w:marRight w:val="0"/>
              <w:marTop w:val="0"/>
              <w:marBottom w:val="0"/>
              <w:divBdr>
                <w:top w:val="none" w:sz="0" w:space="0" w:color="auto"/>
                <w:left w:val="none" w:sz="0" w:space="0" w:color="auto"/>
                <w:bottom w:val="none" w:sz="0" w:space="0" w:color="auto"/>
                <w:right w:val="none" w:sz="0" w:space="0" w:color="auto"/>
              </w:divBdr>
            </w:div>
          </w:divsChild>
        </w:div>
        <w:div w:id="333069272">
          <w:marLeft w:val="0"/>
          <w:marRight w:val="0"/>
          <w:marTop w:val="0"/>
          <w:marBottom w:val="0"/>
          <w:divBdr>
            <w:top w:val="none" w:sz="0" w:space="0" w:color="auto"/>
            <w:left w:val="none" w:sz="0" w:space="0" w:color="auto"/>
            <w:bottom w:val="none" w:sz="0" w:space="0" w:color="auto"/>
            <w:right w:val="none" w:sz="0" w:space="0" w:color="auto"/>
          </w:divBdr>
          <w:divsChild>
            <w:div w:id="1134106940">
              <w:marLeft w:val="0"/>
              <w:marRight w:val="0"/>
              <w:marTop w:val="0"/>
              <w:marBottom w:val="0"/>
              <w:divBdr>
                <w:top w:val="none" w:sz="0" w:space="0" w:color="auto"/>
                <w:left w:val="none" w:sz="0" w:space="0" w:color="auto"/>
                <w:bottom w:val="none" w:sz="0" w:space="0" w:color="auto"/>
                <w:right w:val="none" w:sz="0" w:space="0" w:color="auto"/>
              </w:divBdr>
            </w:div>
          </w:divsChild>
        </w:div>
        <w:div w:id="605701150">
          <w:marLeft w:val="0"/>
          <w:marRight w:val="0"/>
          <w:marTop w:val="0"/>
          <w:marBottom w:val="0"/>
          <w:divBdr>
            <w:top w:val="none" w:sz="0" w:space="0" w:color="auto"/>
            <w:left w:val="none" w:sz="0" w:space="0" w:color="auto"/>
            <w:bottom w:val="none" w:sz="0" w:space="0" w:color="auto"/>
            <w:right w:val="none" w:sz="0" w:space="0" w:color="auto"/>
          </w:divBdr>
          <w:divsChild>
            <w:div w:id="1931893867">
              <w:marLeft w:val="0"/>
              <w:marRight w:val="0"/>
              <w:marTop w:val="0"/>
              <w:marBottom w:val="0"/>
              <w:divBdr>
                <w:top w:val="none" w:sz="0" w:space="0" w:color="auto"/>
                <w:left w:val="none" w:sz="0" w:space="0" w:color="auto"/>
                <w:bottom w:val="none" w:sz="0" w:space="0" w:color="auto"/>
                <w:right w:val="none" w:sz="0" w:space="0" w:color="auto"/>
              </w:divBdr>
            </w:div>
          </w:divsChild>
        </w:div>
        <w:div w:id="1145778262">
          <w:marLeft w:val="0"/>
          <w:marRight w:val="0"/>
          <w:marTop w:val="0"/>
          <w:marBottom w:val="0"/>
          <w:divBdr>
            <w:top w:val="none" w:sz="0" w:space="0" w:color="auto"/>
            <w:left w:val="none" w:sz="0" w:space="0" w:color="auto"/>
            <w:bottom w:val="none" w:sz="0" w:space="0" w:color="auto"/>
            <w:right w:val="none" w:sz="0" w:space="0" w:color="auto"/>
          </w:divBdr>
        </w:div>
        <w:div w:id="1202745263">
          <w:marLeft w:val="0"/>
          <w:marRight w:val="0"/>
          <w:marTop w:val="0"/>
          <w:marBottom w:val="0"/>
          <w:divBdr>
            <w:top w:val="none" w:sz="0" w:space="0" w:color="auto"/>
            <w:left w:val="none" w:sz="0" w:space="0" w:color="auto"/>
            <w:bottom w:val="none" w:sz="0" w:space="0" w:color="auto"/>
            <w:right w:val="none" w:sz="0" w:space="0" w:color="auto"/>
          </w:divBdr>
        </w:div>
        <w:div w:id="1328512543">
          <w:marLeft w:val="0"/>
          <w:marRight w:val="0"/>
          <w:marTop w:val="300"/>
          <w:marBottom w:val="0"/>
          <w:divBdr>
            <w:top w:val="none" w:sz="0" w:space="0" w:color="auto"/>
            <w:left w:val="none" w:sz="0" w:space="0" w:color="auto"/>
            <w:bottom w:val="none" w:sz="0" w:space="0" w:color="auto"/>
            <w:right w:val="none" w:sz="0" w:space="0" w:color="auto"/>
          </w:divBdr>
          <w:divsChild>
            <w:div w:id="504395660">
              <w:marLeft w:val="0"/>
              <w:marRight w:val="0"/>
              <w:marTop w:val="0"/>
              <w:marBottom w:val="0"/>
              <w:divBdr>
                <w:top w:val="none" w:sz="0" w:space="0" w:color="auto"/>
                <w:left w:val="none" w:sz="0" w:space="0" w:color="auto"/>
                <w:bottom w:val="none" w:sz="0" w:space="0" w:color="auto"/>
                <w:right w:val="none" w:sz="0" w:space="0" w:color="auto"/>
              </w:divBdr>
              <w:divsChild>
                <w:div w:id="121172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634975">
          <w:marLeft w:val="0"/>
          <w:marRight w:val="0"/>
          <w:marTop w:val="0"/>
          <w:marBottom w:val="0"/>
          <w:divBdr>
            <w:top w:val="none" w:sz="0" w:space="0" w:color="auto"/>
            <w:left w:val="none" w:sz="0" w:space="0" w:color="auto"/>
            <w:bottom w:val="none" w:sz="0" w:space="0" w:color="auto"/>
            <w:right w:val="none" w:sz="0" w:space="0" w:color="auto"/>
          </w:divBdr>
        </w:div>
        <w:div w:id="1598371699">
          <w:marLeft w:val="0"/>
          <w:marRight w:val="0"/>
          <w:marTop w:val="0"/>
          <w:marBottom w:val="0"/>
          <w:divBdr>
            <w:top w:val="none" w:sz="0" w:space="0" w:color="auto"/>
            <w:left w:val="none" w:sz="0" w:space="0" w:color="auto"/>
            <w:bottom w:val="none" w:sz="0" w:space="0" w:color="auto"/>
            <w:right w:val="none" w:sz="0" w:space="0" w:color="auto"/>
          </w:divBdr>
        </w:div>
        <w:div w:id="1615673092">
          <w:marLeft w:val="0"/>
          <w:marRight w:val="0"/>
          <w:marTop w:val="0"/>
          <w:marBottom w:val="0"/>
          <w:divBdr>
            <w:top w:val="none" w:sz="0" w:space="0" w:color="auto"/>
            <w:left w:val="none" w:sz="0" w:space="0" w:color="auto"/>
            <w:bottom w:val="none" w:sz="0" w:space="0" w:color="auto"/>
            <w:right w:val="none" w:sz="0" w:space="0" w:color="auto"/>
          </w:divBdr>
        </w:div>
        <w:div w:id="1624460470">
          <w:marLeft w:val="0"/>
          <w:marRight w:val="0"/>
          <w:marTop w:val="0"/>
          <w:marBottom w:val="0"/>
          <w:divBdr>
            <w:top w:val="none" w:sz="0" w:space="0" w:color="auto"/>
            <w:left w:val="none" w:sz="0" w:space="0" w:color="auto"/>
            <w:bottom w:val="none" w:sz="0" w:space="0" w:color="auto"/>
            <w:right w:val="none" w:sz="0" w:space="0" w:color="auto"/>
          </w:divBdr>
        </w:div>
        <w:div w:id="1884557406">
          <w:marLeft w:val="0"/>
          <w:marRight w:val="0"/>
          <w:marTop w:val="0"/>
          <w:marBottom w:val="0"/>
          <w:divBdr>
            <w:top w:val="none" w:sz="0" w:space="0" w:color="auto"/>
            <w:left w:val="none" w:sz="0" w:space="0" w:color="auto"/>
            <w:bottom w:val="none" w:sz="0" w:space="0" w:color="auto"/>
            <w:right w:val="none" w:sz="0" w:space="0" w:color="auto"/>
          </w:divBdr>
          <w:divsChild>
            <w:div w:id="611011188">
              <w:marLeft w:val="0"/>
              <w:marRight w:val="0"/>
              <w:marTop w:val="0"/>
              <w:marBottom w:val="0"/>
              <w:divBdr>
                <w:top w:val="none" w:sz="0" w:space="0" w:color="auto"/>
                <w:left w:val="none" w:sz="0" w:space="0" w:color="auto"/>
                <w:bottom w:val="none" w:sz="0" w:space="0" w:color="auto"/>
                <w:right w:val="none" w:sz="0" w:space="0" w:color="auto"/>
              </w:divBdr>
            </w:div>
          </w:divsChild>
        </w:div>
        <w:div w:id="1904020010">
          <w:marLeft w:val="0"/>
          <w:marRight w:val="0"/>
          <w:marTop w:val="300"/>
          <w:marBottom w:val="0"/>
          <w:divBdr>
            <w:top w:val="none" w:sz="0" w:space="0" w:color="auto"/>
            <w:left w:val="none" w:sz="0" w:space="0" w:color="auto"/>
            <w:bottom w:val="none" w:sz="0" w:space="0" w:color="auto"/>
            <w:right w:val="none" w:sz="0" w:space="0" w:color="auto"/>
          </w:divBdr>
          <w:divsChild>
            <w:div w:id="1441491108">
              <w:marLeft w:val="0"/>
              <w:marRight w:val="0"/>
              <w:marTop w:val="0"/>
              <w:marBottom w:val="0"/>
              <w:divBdr>
                <w:top w:val="none" w:sz="0" w:space="0" w:color="auto"/>
                <w:left w:val="none" w:sz="0" w:space="0" w:color="auto"/>
                <w:bottom w:val="none" w:sz="0" w:space="0" w:color="auto"/>
                <w:right w:val="none" w:sz="0" w:space="0" w:color="auto"/>
              </w:divBdr>
              <w:divsChild>
                <w:div w:id="117881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2432">
          <w:marLeft w:val="0"/>
          <w:marRight w:val="0"/>
          <w:marTop w:val="0"/>
          <w:marBottom w:val="0"/>
          <w:divBdr>
            <w:top w:val="none" w:sz="0" w:space="0" w:color="auto"/>
            <w:left w:val="none" w:sz="0" w:space="0" w:color="auto"/>
            <w:bottom w:val="none" w:sz="0" w:space="0" w:color="auto"/>
            <w:right w:val="none" w:sz="0" w:space="0" w:color="auto"/>
          </w:divBdr>
        </w:div>
        <w:div w:id="1980039679">
          <w:marLeft w:val="0"/>
          <w:marRight w:val="0"/>
          <w:marTop w:val="300"/>
          <w:marBottom w:val="0"/>
          <w:divBdr>
            <w:top w:val="none" w:sz="0" w:space="0" w:color="auto"/>
            <w:left w:val="none" w:sz="0" w:space="0" w:color="auto"/>
            <w:bottom w:val="none" w:sz="0" w:space="0" w:color="auto"/>
            <w:right w:val="none" w:sz="0" w:space="0" w:color="auto"/>
          </w:divBdr>
          <w:divsChild>
            <w:div w:id="1200239713">
              <w:marLeft w:val="0"/>
              <w:marRight w:val="0"/>
              <w:marTop w:val="0"/>
              <w:marBottom w:val="0"/>
              <w:divBdr>
                <w:top w:val="none" w:sz="0" w:space="0" w:color="auto"/>
                <w:left w:val="none" w:sz="0" w:space="0" w:color="auto"/>
                <w:bottom w:val="none" w:sz="0" w:space="0" w:color="auto"/>
                <w:right w:val="none" w:sz="0" w:space="0" w:color="auto"/>
              </w:divBdr>
              <w:divsChild>
                <w:div w:id="198530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972013">
          <w:marLeft w:val="0"/>
          <w:marRight w:val="0"/>
          <w:marTop w:val="300"/>
          <w:marBottom w:val="0"/>
          <w:divBdr>
            <w:top w:val="none" w:sz="0" w:space="0" w:color="auto"/>
            <w:left w:val="none" w:sz="0" w:space="0" w:color="auto"/>
            <w:bottom w:val="none" w:sz="0" w:space="0" w:color="auto"/>
            <w:right w:val="none" w:sz="0" w:space="0" w:color="auto"/>
          </w:divBdr>
          <w:divsChild>
            <w:div w:id="481966197">
              <w:marLeft w:val="0"/>
              <w:marRight w:val="0"/>
              <w:marTop w:val="0"/>
              <w:marBottom w:val="0"/>
              <w:divBdr>
                <w:top w:val="none" w:sz="0" w:space="0" w:color="auto"/>
                <w:left w:val="none" w:sz="0" w:space="0" w:color="auto"/>
                <w:bottom w:val="none" w:sz="0" w:space="0" w:color="auto"/>
                <w:right w:val="none" w:sz="0" w:space="0" w:color="auto"/>
              </w:divBdr>
              <w:divsChild>
                <w:div w:id="40445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33975">
          <w:marLeft w:val="0"/>
          <w:marRight w:val="0"/>
          <w:marTop w:val="0"/>
          <w:marBottom w:val="0"/>
          <w:divBdr>
            <w:top w:val="none" w:sz="0" w:space="0" w:color="auto"/>
            <w:left w:val="none" w:sz="0" w:space="0" w:color="auto"/>
            <w:bottom w:val="none" w:sz="0" w:space="0" w:color="auto"/>
            <w:right w:val="none" w:sz="0" w:space="0" w:color="auto"/>
          </w:divBdr>
          <w:divsChild>
            <w:div w:id="72471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2060588549">
          <w:marLeft w:val="0"/>
          <w:marRight w:val="0"/>
          <w:marTop w:val="0"/>
          <w:marBottom w:val="0"/>
          <w:divBdr>
            <w:top w:val="none" w:sz="0" w:space="0" w:color="auto"/>
            <w:left w:val="none" w:sz="0" w:space="0" w:color="auto"/>
            <w:bottom w:val="none" w:sz="0" w:space="0" w:color="auto"/>
            <w:right w:val="none" w:sz="0" w:space="0" w:color="auto"/>
          </w:divBdr>
        </w:div>
        <w:div w:id="101262706">
          <w:marLeft w:val="0"/>
          <w:marRight w:val="0"/>
          <w:marTop w:val="0"/>
          <w:marBottom w:val="0"/>
          <w:divBdr>
            <w:top w:val="none" w:sz="0" w:space="0" w:color="auto"/>
            <w:left w:val="none" w:sz="0" w:space="0" w:color="auto"/>
            <w:bottom w:val="none" w:sz="0" w:space="0" w:color="auto"/>
            <w:right w:val="none" w:sz="0" w:space="0" w:color="auto"/>
          </w:divBdr>
          <w:divsChild>
            <w:div w:id="1346437500">
              <w:marLeft w:val="0"/>
              <w:marRight w:val="0"/>
              <w:marTop w:val="0"/>
              <w:marBottom w:val="0"/>
              <w:divBdr>
                <w:top w:val="none" w:sz="0" w:space="0" w:color="auto"/>
                <w:left w:val="none" w:sz="0" w:space="0" w:color="auto"/>
                <w:bottom w:val="none" w:sz="0" w:space="0" w:color="auto"/>
                <w:right w:val="none" w:sz="0" w:space="0" w:color="auto"/>
              </w:divBdr>
            </w:div>
          </w:divsChild>
        </w:div>
        <w:div w:id="124978335">
          <w:marLeft w:val="0"/>
          <w:marRight w:val="0"/>
          <w:marTop w:val="0"/>
          <w:marBottom w:val="0"/>
          <w:divBdr>
            <w:top w:val="none" w:sz="0" w:space="0" w:color="auto"/>
            <w:left w:val="none" w:sz="0" w:space="0" w:color="auto"/>
            <w:bottom w:val="none" w:sz="0" w:space="0" w:color="auto"/>
            <w:right w:val="none" w:sz="0" w:space="0" w:color="auto"/>
          </w:divBdr>
        </w:div>
        <w:div w:id="1686328111">
          <w:marLeft w:val="0"/>
          <w:marRight w:val="0"/>
          <w:marTop w:val="0"/>
          <w:marBottom w:val="0"/>
          <w:divBdr>
            <w:top w:val="none" w:sz="0" w:space="0" w:color="auto"/>
            <w:left w:val="none" w:sz="0" w:space="0" w:color="auto"/>
            <w:bottom w:val="none" w:sz="0" w:space="0" w:color="auto"/>
            <w:right w:val="none" w:sz="0" w:space="0" w:color="auto"/>
          </w:divBdr>
          <w:divsChild>
            <w:div w:id="1213151368">
              <w:marLeft w:val="0"/>
              <w:marRight w:val="0"/>
              <w:marTop w:val="0"/>
              <w:marBottom w:val="0"/>
              <w:divBdr>
                <w:top w:val="none" w:sz="0" w:space="0" w:color="auto"/>
                <w:left w:val="none" w:sz="0" w:space="0" w:color="auto"/>
                <w:bottom w:val="none" w:sz="0" w:space="0" w:color="auto"/>
                <w:right w:val="none" w:sz="0" w:space="0" w:color="auto"/>
              </w:divBdr>
            </w:div>
          </w:divsChild>
        </w:div>
        <w:div w:id="1231691109">
          <w:marLeft w:val="0"/>
          <w:marRight w:val="0"/>
          <w:marTop w:val="0"/>
          <w:marBottom w:val="0"/>
          <w:divBdr>
            <w:top w:val="none" w:sz="0" w:space="0" w:color="auto"/>
            <w:left w:val="none" w:sz="0" w:space="0" w:color="auto"/>
            <w:bottom w:val="none" w:sz="0" w:space="0" w:color="auto"/>
            <w:right w:val="none" w:sz="0" w:space="0" w:color="auto"/>
          </w:divBdr>
        </w:div>
        <w:div w:id="554120924">
          <w:marLeft w:val="0"/>
          <w:marRight w:val="0"/>
          <w:marTop w:val="0"/>
          <w:marBottom w:val="0"/>
          <w:divBdr>
            <w:top w:val="none" w:sz="0" w:space="0" w:color="auto"/>
            <w:left w:val="none" w:sz="0" w:space="0" w:color="auto"/>
            <w:bottom w:val="none" w:sz="0" w:space="0" w:color="auto"/>
            <w:right w:val="none" w:sz="0" w:space="0" w:color="auto"/>
          </w:divBdr>
          <w:divsChild>
            <w:div w:id="1171410240">
              <w:marLeft w:val="0"/>
              <w:marRight w:val="0"/>
              <w:marTop w:val="0"/>
              <w:marBottom w:val="0"/>
              <w:divBdr>
                <w:top w:val="none" w:sz="0" w:space="0" w:color="auto"/>
                <w:left w:val="none" w:sz="0" w:space="0" w:color="auto"/>
                <w:bottom w:val="none" w:sz="0" w:space="0" w:color="auto"/>
                <w:right w:val="none" w:sz="0" w:space="0" w:color="auto"/>
              </w:divBdr>
            </w:div>
          </w:divsChild>
        </w:div>
        <w:div w:id="521557676">
          <w:marLeft w:val="0"/>
          <w:marRight w:val="0"/>
          <w:marTop w:val="0"/>
          <w:marBottom w:val="0"/>
          <w:divBdr>
            <w:top w:val="none" w:sz="0" w:space="0" w:color="auto"/>
            <w:left w:val="none" w:sz="0" w:space="0" w:color="auto"/>
            <w:bottom w:val="none" w:sz="0" w:space="0" w:color="auto"/>
            <w:right w:val="none" w:sz="0" w:space="0" w:color="auto"/>
          </w:divBdr>
        </w:div>
        <w:div w:id="1429353925">
          <w:marLeft w:val="0"/>
          <w:marRight w:val="0"/>
          <w:marTop w:val="0"/>
          <w:marBottom w:val="0"/>
          <w:divBdr>
            <w:top w:val="none" w:sz="0" w:space="0" w:color="auto"/>
            <w:left w:val="none" w:sz="0" w:space="0" w:color="auto"/>
            <w:bottom w:val="none" w:sz="0" w:space="0" w:color="auto"/>
            <w:right w:val="none" w:sz="0" w:space="0" w:color="auto"/>
          </w:divBdr>
          <w:divsChild>
            <w:div w:id="569275082">
              <w:marLeft w:val="0"/>
              <w:marRight w:val="0"/>
              <w:marTop w:val="0"/>
              <w:marBottom w:val="0"/>
              <w:divBdr>
                <w:top w:val="none" w:sz="0" w:space="0" w:color="auto"/>
                <w:left w:val="none" w:sz="0" w:space="0" w:color="auto"/>
                <w:bottom w:val="none" w:sz="0" w:space="0" w:color="auto"/>
                <w:right w:val="none" w:sz="0" w:space="0" w:color="auto"/>
              </w:divBdr>
            </w:div>
          </w:divsChild>
        </w:div>
        <w:div w:id="1278567377">
          <w:marLeft w:val="0"/>
          <w:marRight w:val="0"/>
          <w:marTop w:val="0"/>
          <w:marBottom w:val="0"/>
          <w:divBdr>
            <w:top w:val="none" w:sz="0" w:space="0" w:color="auto"/>
            <w:left w:val="none" w:sz="0" w:space="0" w:color="auto"/>
            <w:bottom w:val="none" w:sz="0" w:space="0" w:color="auto"/>
            <w:right w:val="none" w:sz="0" w:space="0" w:color="auto"/>
          </w:divBdr>
        </w:div>
        <w:div w:id="1136147371">
          <w:marLeft w:val="0"/>
          <w:marRight w:val="0"/>
          <w:marTop w:val="0"/>
          <w:marBottom w:val="0"/>
          <w:divBdr>
            <w:top w:val="none" w:sz="0" w:space="0" w:color="auto"/>
            <w:left w:val="none" w:sz="0" w:space="0" w:color="auto"/>
            <w:bottom w:val="none" w:sz="0" w:space="0" w:color="auto"/>
            <w:right w:val="none" w:sz="0" w:space="0" w:color="auto"/>
          </w:divBdr>
          <w:divsChild>
            <w:div w:id="1832208427">
              <w:marLeft w:val="0"/>
              <w:marRight w:val="0"/>
              <w:marTop w:val="0"/>
              <w:marBottom w:val="0"/>
              <w:divBdr>
                <w:top w:val="none" w:sz="0" w:space="0" w:color="auto"/>
                <w:left w:val="none" w:sz="0" w:space="0" w:color="auto"/>
                <w:bottom w:val="none" w:sz="0" w:space="0" w:color="auto"/>
                <w:right w:val="none" w:sz="0" w:space="0" w:color="auto"/>
              </w:divBdr>
            </w:div>
          </w:divsChild>
        </w:div>
        <w:div w:id="781263882">
          <w:marLeft w:val="0"/>
          <w:marRight w:val="0"/>
          <w:marTop w:val="0"/>
          <w:marBottom w:val="0"/>
          <w:divBdr>
            <w:top w:val="none" w:sz="0" w:space="0" w:color="auto"/>
            <w:left w:val="none" w:sz="0" w:space="0" w:color="auto"/>
            <w:bottom w:val="none" w:sz="0" w:space="0" w:color="auto"/>
            <w:right w:val="none" w:sz="0" w:space="0" w:color="auto"/>
          </w:divBdr>
        </w:div>
        <w:div w:id="906722284">
          <w:marLeft w:val="0"/>
          <w:marRight w:val="0"/>
          <w:marTop w:val="0"/>
          <w:marBottom w:val="0"/>
          <w:divBdr>
            <w:top w:val="none" w:sz="0" w:space="0" w:color="auto"/>
            <w:left w:val="none" w:sz="0" w:space="0" w:color="auto"/>
            <w:bottom w:val="none" w:sz="0" w:space="0" w:color="auto"/>
            <w:right w:val="none" w:sz="0" w:space="0" w:color="auto"/>
          </w:divBdr>
          <w:divsChild>
            <w:div w:id="798840252">
              <w:marLeft w:val="0"/>
              <w:marRight w:val="0"/>
              <w:marTop w:val="0"/>
              <w:marBottom w:val="0"/>
              <w:divBdr>
                <w:top w:val="none" w:sz="0" w:space="0" w:color="auto"/>
                <w:left w:val="none" w:sz="0" w:space="0" w:color="auto"/>
                <w:bottom w:val="none" w:sz="0" w:space="0" w:color="auto"/>
                <w:right w:val="none" w:sz="0" w:space="0" w:color="auto"/>
              </w:divBdr>
            </w:div>
          </w:divsChild>
        </w:div>
        <w:div w:id="1133448525">
          <w:marLeft w:val="0"/>
          <w:marRight w:val="0"/>
          <w:marTop w:val="0"/>
          <w:marBottom w:val="0"/>
          <w:divBdr>
            <w:top w:val="none" w:sz="0" w:space="0" w:color="auto"/>
            <w:left w:val="none" w:sz="0" w:space="0" w:color="auto"/>
            <w:bottom w:val="none" w:sz="0" w:space="0" w:color="auto"/>
            <w:right w:val="none" w:sz="0" w:space="0" w:color="auto"/>
          </w:divBdr>
        </w:div>
        <w:div w:id="1463303703">
          <w:marLeft w:val="0"/>
          <w:marRight w:val="0"/>
          <w:marTop w:val="0"/>
          <w:marBottom w:val="0"/>
          <w:divBdr>
            <w:top w:val="none" w:sz="0" w:space="0" w:color="auto"/>
            <w:left w:val="none" w:sz="0" w:space="0" w:color="auto"/>
            <w:bottom w:val="none" w:sz="0" w:space="0" w:color="auto"/>
            <w:right w:val="none" w:sz="0" w:space="0" w:color="auto"/>
          </w:divBdr>
          <w:divsChild>
            <w:div w:id="1093739688">
              <w:marLeft w:val="0"/>
              <w:marRight w:val="0"/>
              <w:marTop w:val="0"/>
              <w:marBottom w:val="0"/>
              <w:divBdr>
                <w:top w:val="none" w:sz="0" w:space="0" w:color="auto"/>
                <w:left w:val="none" w:sz="0" w:space="0" w:color="auto"/>
                <w:bottom w:val="none" w:sz="0" w:space="0" w:color="auto"/>
                <w:right w:val="none" w:sz="0" w:space="0" w:color="auto"/>
              </w:divBdr>
            </w:div>
          </w:divsChild>
        </w:div>
        <w:div w:id="1473256495">
          <w:marLeft w:val="0"/>
          <w:marRight w:val="0"/>
          <w:marTop w:val="300"/>
          <w:marBottom w:val="0"/>
          <w:divBdr>
            <w:top w:val="none" w:sz="0" w:space="0" w:color="auto"/>
            <w:left w:val="none" w:sz="0" w:space="0" w:color="auto"/>
            <w:bottom w:val="none" w:sz="0" w:space="0" w:color="auto"/>
            <w:right w:val="none" w:sz="0" w:space="0" w:color="auto"/>
          </w:divBdr>
          <w:divsChild>
            <w:div w:id="569074153">
              <w:marLeft w:val="0"/>
              <w:marRight w:val="0"/>
              <w:marTop w:val="0"/>
              <w:marBottom w:val="0"/>
              <w:divBdr>
                <w:top w:val="none" w:sz="0" w:space="0" w:color="auto"/>
                <w:left w:val="none" w:sz="0" w:space="0" w:color="auto"/>
                <w:bottom w:val="none" w:sz="0" w:space="0" w:color="auto"/>
                <w:right w:val="none" w:sz="0" w:space="0" w:color="auto"/>
              </w:divBdr>
              <w:divsChild>
                <w:div w:id="48393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72705">
          <w:marLeft w:val="0"/>
          <w:marRight w:val="0"/>
          <w:marTop w:val="300"/>
          <w:marBottom w:val="0"/>
          <w:divBdr>
            <w:top w:val="none" w:sz="0" w:space="0" w:color="auto"/>
            <w:left w:val="none" w:sz="0" w:space="0" w:color="auto"/>
            <w:bottom w:val="none" w:sz="0" w:space="0" w:color="auto"/>
            <w:right w:val="none" w:sz="0" w:space="0" w:color="auto"/>
          </w:divBdr>
          <w:divsChild>
            <w:div w:id="1478257561">
              <w:marLeft w:val="0"/>
              <w:marRight w:val="0"/>
              <w:marTop w:val="0"/>
              <w:marBottom w:val="0"/>
              <w:divBdr>
                <w:top w:val="none" w:sz="0" w:space="0" w:color="auto"/>
                <w:left w:val="none" w:sz="0" w:space="0" w:color="auto"/>
                <w:bottom w:val="none" w:sz="0" w:space="0" w:color="auto"/>
                <w:right w:val="none" w:sz="0" w:space="0" w:color="auto"/>
              </w:divBdr>
              <w:divsChild>
                <w:div w:id="1295481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236815">
          <w:marLeft w:val="0"/>
          <w:marRight w:val="0"/>
          <w:marTop w:val="300"/>
          <w:marBottom w:val="0"/>
          <w:divBdr>
            <w:top w:val="none" w:sz="0" w:space="0" w:color="auto"/>
            <w:left w:val="none" w:sz="0" w:space="0" w:color="auto"/>
            <w:bottom w:val="none" w:sz="0" w:space="0" w:color="auto"/>
            <w:right w:val="none" w:sz="0" w:space="0" w:color="auto"/>
          </w:divBdr>
          <w:divsChild>
            <w:div w:id="1847019253">
              <w:marLeft w:val="0"/>
              <w:marRight w:val="0"/>
              <w:marTop w:val="0"/>
              <w:marBottom w:val="0"/>
              <w:divBdr>
                <w:top w:val="none" w:sz="0" w:space="0" w:color="auto"/>
                <w:left w:val="none" w:sz="0" w:space="0" w:color="auto"/>
                <w:bottom w:val="none" w:sz="0" w:space="0" w:color="auto"/>
                <w:right w:val="none" w:sz="0" w:space="0" w:color="auto"/>
              </w:divBdr>
              <w:divsChild>
                <w:div w:id="1748456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850">
          <w:marLeft w:val="0"/>
          <w:marRight w:val="0"/>
          <w:marTop w:val="300"/>
          <w:marBottom w:val="0"/>
          <w:divBdr>
            <w:top w:val="none" w:sz="0" w:space="0" w:color="auto"/>
            <w:left w:val="none" w:sz="0" w:space="0" w:color="auto"/>
            <w:bottom w:val="none" w:sz="0" w:space="0" w:color="auto"/>
            <w:right w:val="none" w:sz="0" w:space="0" w:color="auto"/>
          </w:divBdr>
          <w:divsChild>
            <w:div w:id="1830099375">
              <w:marLeft w:val="0"/>
              <w:marRight w:val="0"/>
              <w:marTop w:val="0"/>
              <w:marBottom w:val="0"/>
              <w:divBdr>
                <w:top w:val="none" w:sz="0" w:space="0" w:color="auto"/>
                <w:left w:val="none" w:sz="0" w:space="0" w:color="auto"/>
                <w:bottom w:val="none" w:sz="0" w:space="0" w:color="auto"/>
                <w:right w:val="none" w:sz="0" w:space="0" w:color="auto"/>
              </w:divBdr>
              <w:divsChild>
                <w:div w:id="182578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sChild>
        <w:div w:id="214515427">
          <w:marLeft w:val="0"/>
          <w:marRight w:val="0"/>
          <w:marTop w:val="0"/>
          <w:marBottom w:val="0"/>
          <w:divBdr>
            <w:top w:val="none" w:sz="0" w:space="0" w:color="auto"/>
            <w:left w:val="none" w:sz="0" w:space="0" w:color="auto"/>
            <w:bottom w:val="none" w:sz="0" w:space="0" w:color="auto"/>
            <w:right w:val="none" w:sz="0" w:space="0" w:color="auto"/>
          </w:divBdr>
          <w:divsChild>
            <w:div w:id="394865113">
              <w:marLeft w:val="0"/>
              <w:marRight w:val="0"/>
              <w:marTop w:val="0"/>
              <w:marBottom w:val="0"/>
              <w:divBdr>
                <w:top w:val="none" w:sz="0" w:space="0" w:color="auto"/>
                <w:left w:val="none" w:sz="0" w:space="0" w:color="auto"/>
                <w:bottom w:val="none" w:sz="0" w:space="0" w:color="auto"/>
                <w:right w:val="none" w:sz="0" w:space="0" w:color="auto"/>
              </w:divBdr>
            </w:div>
          </w:divsChild>
        </w:div>
        <w:div w:id="307318883">
          <w:marLeft w:val="0"/>
          <w:marRight w:val="0"/>
          <w:marTop w:val="0"/>
          <w:marBottom w:val="0"/>
          <w:divBdr>
            <w:top w:val="none" w:sz="0" w:space="0" w:color="auto"/>
            <w:left w:val="none" w:sz="0" w:space="0" w:color="auto"/>
            <w:bottom w:val="none" w:sz="0" w:space="0" w:color="auto"/>
            <w:right w:val="none" w:sz="0" w:space="0" w:color="auto"/>
          </w:divBdr>
        </w:div>
        <w:div w:id="500656758">
          <w:marLeft w:val="0"/>
          <w:marRight w:val="0"/>
          <w:marTop w:val="0"/>
          <w:marBottom w:val="0"/>
          <w:divBdr>
            <w:top w:val="none" w:sz="0" w:space="0" w:color="auto"/>
            <w:left w:val="none" w:sz="0" w:space="0" w:color="auto"/>
            <w:bottom w:val="none" w:sz="0" w:space="0" w:color="auto"/>
            <w:right w:val="none" w:sz="0" w:space="0" w:color="auto"/>
          </w:divBdr>
          <w:divsChild>
            <w:div w:id="1499885703">
              <w:marLeft w:val="0"/>
              <w:marRight w:val="0"/>
              <w:marTop w:val="0"/>
              <w:marBottom w:val="0"/>
              <w:divBdr>
                <w:top w:val="none" w:sz="0" w:space="0" w:color="auto"/>
                <w:left w:val="none" w:sz="0" w:space="0" w:color="auto"/>
                <w:bottom w:val="none" w:sz="0" w:space="0" w:color="auto"/>
                <w:right w:val="none" w:sz="0" w:space="0" w:color="auto"/>
              </w:divBdr>
            </w:div>
          </w:divsChild>
        </w:div>
        <w:div w:id="522717630">
          <w:marLeft w:val="0"/>
          <w:marRight w:val="0"/>
          <w:marTop w:val="0"/>
          <w:marBottom w:val="0"/>
          <w:divBdr>
            <w:top w:val="none" w:sz="0" w:space="0" w:color="auto"/>
            <w:left w:val="none" w:sz="0" w:space="0" w:color="auto"/>
            <w:bottom w:val="none" w:sz="0" w:space="0" w:color="auto"/>
            <w:right w:val="none" w:sz="0" w:space="0" w:color="auto"/>
          </w:divBdr>
          <w:divsChild>
            <w:div w:id="2097939170">
              <w:marLeft w:val="0"/>
              <w:marRight w:val="0"/>
              <w:marTop w:val="0"/>
              <w:marBottom w:val="0"/>
              <w:divBdr>
                <w:top w:val="none" w:sz="0" w:space="0" w:color="auto"/>
                <w:left w:val="none" w:sz="0" w:space="0" w:color="auto"/>
                <w:bottom w:val="none" w:sz="0" w:space="0" w:color="auto"/>
                <w:right w:val="none" w:sz="0" w:space="0" w:color="auto"/>
              </w:divBdr>
            </w:div>
          </w:divsChild>
        </w:div>
        <w:div w:id="808594303">
          <w:marLeft w:val="0"/>
          <w:marRight w:val="0"/>
          <w:marTop w:val="0"/>
          <w:marBottom w:val="0"/>
          <w:divBdr>
            <w:top w:val="none" w:sz="0" w:space="0" w:color="auto"/>
            <w:left w:val="none" w:sz="0" w:space="0" w:color="auto"/>
            <w:bottom w:val="none" w:sz="0" w:space="0" w:color="auto"/>
            <w:right w:val="none" w:sz="0" w:space="0" w:color="auto"/>
          </w:divBdr>
          <w:divsChild>
            <w:div w:id="55789648">
              <w:marLeft w:val="0"/>
              <w:marRight w:val="0"/>
              <w:marTop w:val="0"/>
              <w:marBottom w:val="0"/>
              <w:divBdr>
                <w:top w:val="none" w:sz="0" w:space="0" w:color="auto"/>
                <w:left w:val="none" w:sz="0" w:space="0" w:color="auto"/>
                <w:bottom w:val="none" w:sz="0" w:space="0" w:color="auto"/>
                <w:right w:val="none" w:sz="0" w:space="0" w:color="auto"/>
              </w:divBdr>
            </w:div>
          </w:divsChild>
        </w:div>
        <w:div w:id="923495814">
          <w:marLeft w:val="0"/>
          <w:marRight w:val="0"/>
          <w:marTop w:val="0"/>
          <w:marBottom w:val="0"/>
          <w:divBdr>
            <w:top w:val="none" w:sz="0" w:space="0" w:color="auto"/>
            <w:left w:val="none" w:sz="0" w:space="0" w:color="auto"/>
            <w:bottom w:val="none" w:sz="0" w:space="0" w:color="auto"/>
            <w:right w:val="none" w:sz="0" w:space="0" w:color="auto"/>
          </w:divBdr>
          <w:divsChild>
            <w:div w:id="1059866433">
              <w:marLeft w:val="0"/>
              <w:marRight w:val="0"/>
              <w:marTop w:val="0"/>
              <w:marBottom w:val="0"/>
              <w:divBdr>
                <w:top w:val="none" w:sz="0" w:space="0" w:color="auto"/>
                <w:left w:val="none" w:sz="0" w:space="0" w:color="auto"/>
                <w:bottom w:val="none" w:sz="0" w:space="0" w:color="auto"/>
                <w:right w:val="none" w:sz="0" w:space="0" w:color="auto"/>
              </w:divBdr>
            </w:div>
          </w:divsChild>
        </w:div>
        <w:div w:id="1026293922">
          <w:marLeft w:val="0"/>
          <w:marRight w:val="0"/>
          <w:marTop w:val="300"/>
          <w:marBottom w:val="0"/>
          <w:divBdr>
            <w:top w:val="none" w:sz="0" w:space="0" w:color="auto"/>
            <w:left w:val="none" w:sz="0" w:space="0" w:color="auto"/>
            <w:bottom w:val="none" w:sz="0" w:space="0" w:color="auto"/>
            <w:right w:val="none" w:sz="0" w:space="0" w:color="auto"/>
          </w:divBdr>
          <w:divsChild>
            <w:div w:id="834035397">
              <w:marLeft w:val="0"/>
              <w:marRight w:val="0"/>
              <w:marTop w:val="0"/>
              <w:marBottom w:val="0"/>
              <w:divBdr>
                <w:top w:val="none" w:sz="0" w:space="0" w:color="auto"/>
                <w:left w:val="none" w:sz="0" w:space="0" w:color="auto"/>
                <w:bottom w:val="none" w:sz="0" w:space="0" w:color="auto"/>
                <w:right w:val="none" w:sz="0" w:space="0" w:color="auto"/>
              </w:divBdr>
              <w:divsChild>
                <w:div w:id="76646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893714">
          <w:marLeft w:val="0"/>
          <w:marRight w:val="0"/>
          <w:marTop w:val="0"/>
          <w:marBottom w:val="0"/>
          <w:divBdr>
            <w:top w:val="none" w:sz="0" w:space="0" w:color="auto"/>
            <w:left w:val="none" w:sz="0" w:space="0" w:color="auto"/>
            <w:bottom w:val="none" w:sz="0" w:space="0" w:color="auto"/>
            <w:right w:val="none" w:sz="0" w:space="0" w:color="auto"/>
          </w:divBdr>
          <w:divsChild>
            <w:div w:id="2063557190">
              <w:marLeft w:val="0"/>
              <w:marRight w:val="0"/>
              <w:marTop w:val="0"/>
              <w:marBottom w:val="0"/>
              <w:divBdr>
                <w:top w:val="none" w:sz="0" w:space="0" w:color="auto"/>
                <w:left w:val="none" w:sz="0" w:space="0" w:color="auto"/>
                <w:bottom w:val="none" w:sz="0" w:space="0" w:color="auto"/>
                <w:right w:val="none" w:sz="0" w:space="0" w:color="auto"/>
              </w:divBdr>
            </w:div>
          </w:divsChild>
        </w:div>
        <w:div w:id="1169173857">
          <w:marLeft w:val="0"/>
          <w:marRight w:val="0"/>
          <w:marTop w:val="0"/>
          <w:marBottom w:val="0"/>
          <w:divBdr>
            <w:top w:val="none" w:sz="0" w:space="0" w:color="auto"/>
            <w:left w:val="none" w:sz="0" w:space="0" w:color="auto"/>
            <w:bottom w:val="none" w:sz="0" w:space="0" w:color="auto"/>
            <w:right w:val="none" w:sz="0" w:space="0" w:color="auto"/>
          </w:divBdr>
        </w:div>
        <w:div w:id="1203518367">
          <w:marLeft w:val="0"/>
          <w:marRight w:val="0"/>
          <w:marTop w:val="0"/>
          <w:marBottom w:val="0"/>
          <w:divBdr>
            <w:top w:val="none" w:sz="0" w:space="0" w:color="auto"/>
            <w:left w:val="none" w:sz="0" w:space="0" w:color="auto"/>
            <w:bottom w:val="none" w:sz="0" w:space="0" w:color="auto"/>
            <w:right w:val="none" w:sz="0" w:space="0" w:color="auto"/>
          </w:divBdr>
        </w:div>
        <w:div w:id="1276211083">
          <w:marLeft w:val="0"/>
          <w:marRight w:val="0"/>
          <w:marTop w:val="0"/>
          <w:marBottom w:val="0"/>
          <w:divBdr>
            <w:top w:val="none" w:sz="0" w:space="0" w:color="auto"/>
            <w:left w:val="none" w:sz="0" w:space="0" w:color="auto"/>
            <w:bottom w:val="none" w:sz="0" w:space="0" w:color="auto"/>
            <w:right w:val="none" w:sz="0" w:space="0" w:color="auto"/>
          </w:divBdr>
          <w:divsChild>
            <w:div w:id="748313598">
              <w:marLeft w:val="0"/>
              <w:marRight w:val="0"/>
              <w:marTop w:val="0"/>
              <w:marBottom w:val="0"/>
              <w:divBdr>
                <w:top w:val="none" w:sz="0" w:space="0" w:color="auto"/>
                <w:left w:val="none" w:sz="0" w:space="0" w:color="auto"/>
                <w:bottom w:val="none" w:sz="0" w:space="0" w:color="auto"/>
                <w:right w:val="none" w:sz="0" w:space="0" w:color="auto"/>
              </w:divBdr>
            </w:div>
          </w:divsChild>
        </w:div>
        <w:div w:id="1292322297">
          <w:marLeft w:val="0"/>
          <w:marRight w:val="0"/>
          <w:marTop w:val="0"/>
          <w:marBottom w:val="0"/>
          <w:divBdr>
            <w:top w:val="none" w:sz="0" w:space="0" w:color="auto"/>
            <w:left w:val="none" w:sz="0" w:space="0" w:color="auto"/>
            <w:bottom w:val="none" w:sz="0" w:space="0" w:color="auto"/>
            <w:right w:val="none" w:sz="0" w:space="0" w:color="auto"/>
          </w:divBdr>
        </w:div>
        <w:div w:id="1302004377">
          <w:marLeft w:val="0"/>
          <w:marRight w:val="0"/>
          <w:marTop w:val="0"/>
          <w:marBottom w:val="0"/>
          <w:divBdr>
            <w:top w:val="none" w:sz="0" w:space="0" w:color="auto"/>
            <w:left w:val="none" w:sz="0" w:space="0" w:color="auto"/>
            <w:bottom w:val="none" w:sz="0" w:space="0" w:color="auto"/>
            <w:right w:val="none" w:sz="0" w:space="0" w:color="auto"/>
          </w:divBdr>
        </w:div>
        <w:div w:id="1404522180">
          <w:marLeft w:val="0"/>
          <w:marRight w:val="0"/>
          <w:marTop w:val="300"/>
          <w:marBottom w:val="0"/>
          <w:divBdr>
            <w:top w:val="none" w:sz="0" w:space="0" w:color="auto"/>
            <w:left w:val="none" w:sz="0" w:space="0" w:color="auto"/>
            <w:bottom w:val="none" w:sz="0" w:space="0" w:color="auto"/>
            <w:right w:val="none" w:sz="0" w:space="0" w:color="auto"/>
          </w:divBdr>
          <w:divsChild>
            <w:div w:id="800882209">
              <w:marLeft w:val="0"/>
              <w:marRight w:val="0"/>
              <w:marTop w:val="0"/>
              <w:marBottom w:val="0"/>
              <w:divBdr>
                <w:top w:val="none" w:sz="0" w:space="0" w:color="auto"/>
                <w:left w:val="none" w:sz="0" w:space="0" w:color="auto"/>
                <w:bottom w:val="none" w:sz="0" w:space="0" w:color="auto"/>
                <w:right w:val="none" w:sz="0" w:space="0" w:color="auto"/>
              </w:divBdr>
              <w:divsChild>
                <w:div w:id="1512455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496879">
          <w:marLeft w:val="0"/>
          <w:marRight w:val="0"/>
          <w:marTop w:val="0"/>
          <w:marBottom w:val="0"/>
          <w:divBdr>
            <w:top w:val="none" w:sz="0" w:space="0" w:color="auto"/>
            <w:left w:val="none" w:sz="0" w:space="0" w:color="auto"/>
            <w:bottom w:val="none" w:sz="0" w:space="0" w:color="auto"/>
            <w:right w:val="none" w:sz="0" w:space="0" w:color="auto"/>
          </w:divBdr>
        </w:div>
        <w:div w:id="1717966142">
          <w:marLeft w:val="0"/>
          <w:marRight w:val="0"/>
          <w:marTop w:val="300"/>
          <w:marBottom w:val="0"/>
          <w:divBdr>
            <w:top w:val="none" w:sz="0" w:space="0" w:color="auto"/>
            <w:left w:val="none" w:sz="0" w:space="0" w:color="auto"/>
            <w:bottom w:val="none" w:sz="0" w:space="0" w:color="auto"/>
            <w:right w:val="none" w:sz="0" w:space="0" w:color="auto"/>
          </w:divBdr>
          <w:divsChild>
            <w:div w:id="431512081">
              <w:marLeft w:val="0"/>
              <w:marRight w:val="0"/>
              <w:marTop w:val="0"/>
              <w:marBottom w:val="0"/>
              <w:divBdr>
                <w:top w:val="none" w:sz="0" w:space="0" w:color="auto"/>
                <w:left w:val="none" w:sz="0" w:space="0" w:color="auto"/>
                <w:bottom w:val="none" w:sz="0" w:space="0" w:color="auto"/>
                <w:right w:val="none" w:sz="0" w:space="0" w:color="auto"/>
              </w:divBdr>
              <w:divsChild>
                <w:div w:id="138865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462244">
      <w:bodyDiv w:val="1"/>
      <w:marLeft w:val="0"/>
      <w:marRight w:val="0"/>
      <w:marTop w:val="0"/>
      <w:marBottom w:val="0"/>
      <w:divBdr>
        <w:top w:val="none" w:sz="0" w:space="0" w:color="auto"/>
        <w:left w:val="none" w:sz="0" w:space="0" w:color="auto"/>
        <w:bottom w:val="none" w:sz="0" w:space="0" w:color="auto"/>
        <w:right w:val="none" w:sz="0" w:space="0" w:color="auto"/>
      </w:divBdr>
    </w:div>
    <w:div w:id="176433985">
      <w:bodyDiv w:val="1"/>
      <w:marLeft w:val="0"/>
      <w:marRight w:val="0"/>
      <w:marTop w:val="0"/>
      <w:marBottom w:val="0"/>
      <w:divBdr>
        <w:top w:val="none" w:sz="0" w:space="0" w:color="auto"/>
        <w:left w:val="none" w:sz="0" w:space="0" w:color="auto"/>
        <w:bottom w:val="none" w:sz="0" w:space="0" w:color="auto"/>
        <w:right w:val="none" w:sz="0" w:space="0" w:color="auto"/>
      </w:divBdr>
    </w:div>
    <w:div w:id="178738375">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292007711">
          <w:marLeft w:val="0"/>
          <w:marRight w:val="0"/>
          <w:marTop w:val="0"/>
          <w:marBottom w:val="0"/>
          <w:divBdr>
            <w:top w:val="none" w:sz="0" w:space="0" w:color="auto"/>
            <w:left w:val="none" w:sz="0" w:space="0" w:color="auto"/>
            <w:bottom w:val="none" w:sz="0" w:space="0" w:color="auto"/>
            <w:right w:val="none" w:sz="0" w:space="0" w:color="auto"/>
          </w:divBdr>
        </w:div>
        <w:div w:id="395057449">
          <w:marLeft w:val="0"/>
          <w:marRight w:val="0"/>
          <w:marTop w:val="0"/>
          <w:marBottom w:val="0"/>
          <w:divBdr>
            <w:top w:val="none" w:sz="0" w:space="0" w:color="auto"/>
            <w:left w:val="none" w:sz="0" w:space="0" w:color="auto"/>
            <w:bottom w:val="none" w:sz="0" w:space="0" w:color="auto"/>
            <w:right w:val="none" w:sz="0" w:space="0" w:color="auto"/>
          </w:divBdr>
          <w:divsChild>
            <w:div w:id="960188195">
              <w:marLeft w:val="0"/>
              <w:marRight w:val="0"/>
              <w:marTop w:val="0"/>
              <w:marBottom w:val="0"/>
              <w:divBdr>
                <w:top w:val="none" w:sz="0" w:space="0" w:color="auto"/>
                <w:left w:val="none" w:sz="0" w:space="0" w:color="auto"/>
                <w:bottom w:val="none" w:sz="0" w:space="0" w:color="auto"/>
                <w:right w:val="none" w:sz="0" w:space="0" w:color="auto"/>
              </w:divBdr>
            </w:div>
          </w:divsChild>
        </w:div>
        <w:div w:id="1540893419">
          <w:marLeft w:val="0"/>
          <w:marRight w:val="0"/>
          <w:marTop w:val="0"/>
          <w:marBottom w:val="0"/>
          <w:divBdr>
            <w:top w:val="none" w:sz="0" w:space="0" w:color="auto"/>
            <w:left w:val="none" w:sz="0" w:space="0" w:color="auto"/>
            <w:bottom w:val="none" w:sz="0" w:space="0" w:color="auto"/>
            <w:right w:val="none" w:sz="0" w:space="0" w:color="auto"/>
          </w:divBdr>
        </w:div>
        <w:div w:id="110512702">
          <w:marLeft w:val="0"/>
          <w:marRight w:val="0"/>
          <w:marTop w:val="0"/>
          <w:marBottom w:val="0"/>
          <w:divBdr>
            <w:top w:val="none" w:sz="0" w:space="0" w:color="auto"/>
            <w:left w:val="none" w:sz="0" w:space="0" w:color="auto"/>
            <w:bottom w:val="none" w:sz="0" w:space="0" w:color="auto"/>
            <w:right w:val="none" w:sz="0" w:space="0" w:color="auto"/>
          </w:divBdr>
          <w:divsChild>
            <w:div w:id="234825954">
              <w:marLeft w:val="0"/>
              <w:marRight w:val="0"/>
              <w:marTop w:val="0"/>
              <w:marBottom w:val="0"/>
              <w:divBdr>
                <w:top w:val="none" w:sz="0" w:space="0" w:color="auto"/>
                <w:left w:val="none" w:sz="0" w:space="0" w:color="auto"/>
                <w:bottom w:val="none" w:sz="0" w:space="0" w:color="auto"/>
                <w:right w:val="none" w:sz="0" w:space="0" w:color="auto"/>
              </w:divBdr>
            </w:div>
          </w:divsChild>
        </w:div>
        <w:div w:id="1089429216">
          <w:marLeft w:val="0"/>
          <w:marRight w:val="0"/>
          <w:marTop w:val="0"/>
          <w:marBottom w:val="0"/>
          <w:divBdr>
            <w:top w:val="none" w:sz="0" w:space="0" w:color="auto"/>
            <w:left w:val="none" w:sz="0" w:space="0" w:color="auto"/>
            <w:bottom w:val="none" w:sz="0" w:space="0" w:color="auto"/>
            <w:right w:val="none" w:sz="0" w:space="0" w:color="auto"/>
          </w:divBdr>
        </w:div>
        <w:div w:id="1238706883">
          <w:marLeft w:val="0"/>
          <w:marRight w:val="0"/>
          <w:marTop w:val="0"/>
          <w:marBottom w:val="0"/>
          <w:divBdr>
            <w:top w:val="none" w:sz="0" w:space="0" w:color="auto"/>
            <w:left w:val="none" w:sz="0" w:space="0" w:color="auto"/>
            <w:bottom w:val="none" w:sz="0" w:space="0" w:color="auto"/>
            <w:right w:val="none" w:sz="0" w:space="0" w:color="auto"/>
          </w:divBdr>
          <w:divsChild>
            <w:div w:id="1791702462">
              <w:marLeft w:val="0"/>
              <w:marRight w:val="0"/>
              <w:marTop w:val="0"/>
              <w:marBottom w:val="0"/>
              <w:divBdr>
                <w:top w:val="none" w:sz="0" w:space="0" w:color="auto"/>
                <w:left w:val="none" w:sz="0" w:space="0" w:color="auto"/>
                <w:bottom w:val="none" w:sz="0" w:space="0" w:color="auto"/>
                <w:right w:val="none" w:sz="0" w:space="0" w:color="auto"/>
              </w:divBdr>
            </w:div>
          </w:divsChild>
        </w:div>
        <w:div w:id="443035481">
          <w:marLeft w:val="0"/>
          <w:marRight w:val="0"/>
          <w:marTop w:val="0"/>
          <w:marBottom w:val="0"/>
          <w:divBdr>
            <w:top w:val="none" w:sz="0" w:space="0" w:color="auto"/>
            <w:left w:val="none" w:sz="0" w:space="0" w:color="auto"/>
            <w:bottom w:val="none" w:sz="0" w:space="0" w:color="auto"/>
            <w:right w:val="none" w:sz="0" w:space="0" w:color="auto"/>
          </w:divBdr>
        </w:div>
        <w:div w:id="1272935955">
          <w:marLeft w:val="0"/>
          <w:marRight w:val="0"/>
          <w:marTop w:val="0"/>
          <w:marBottom w:val="0"/>
          <w:divBdr>
            <w:top w:val="none" w:sz="0" w:space="0" w:color="auto"/>
            <w:left w:val="none" w:sz="0" w:space="0" w:color="auto"/>
            <w:bottom w:val="none" w:sz="0" w:space="0" w:color="auto"/>
            <w:right w:val="none" w:sz="0" w:space="0" w:color="auto"/>
          </w:divBdr>
          <w:divsChild>
            <w:div w:id="105196586">
              <w:marLeft w:val="0"/>
              <w:marRight w:val="0"/>
              <w:marTop w:val="0"/>
              <w:marBottom w:val="0"/>
              <w:divBdr>
                <w:top w:val="none" w:sz="0" w:space="0" w:color="auto"/>
                <w:left w:val="none" w:sz="0" w:space="0" w:color="auto"/>
                <w:bottom w:val="none" w:sz="0" w:space="0" w:color="auto"/>
                <w:right w:val="none" w:sz="0" w:space="0" w:color="auto"/>
              </w:divBdr>
            </w:div>
          </w:divsChild>
        </w:div>
        <w:div w:id="1551769718">
          <w:marLeft w:val="0"/>
          <w:marRight w:val="0"/>
          <w:marTop w:val="0"/>
          <w:marBottom w:val="0"/>
          <w:divBdr>
            <w:top w:val="none" w:sz="0" w:space="0" w:color="auto"/>
            <w:left w:val="none" w:sz="0" w:space="0" w:color="auto"/>
            <w:bottom w:val="none" w:sz="0" w:space="0" w:color="auto"/>
            <w:right w:val="none" w:sz="0" w:space="0" w:color="auto"/>
          </w:divBdr>
        </w:div>
        <w:div w:id="922451796">
          <w:marLeft w:val="0"/>
          <w:marRight w:val="0"/>
          <w:marTop w:val="0"/>
          <w:marBottom w:val="0"/>
          <w:divBdr>
            <w:top w:val="none" w:sz="0" w:space="0" w:color="auto"/>
            <w:left w:val="none" w:sz="0" w:space="0" w:color="auto"/>
            <w:bottom w:val="none" w:sz="0" w:space="0" w:color="auto"/>
            <w:right w:val="none" w:sz="0" w:space="0" w:color="auto"/>
          </w:divBdr>
          <w:divsChild>
            <w:div w:id="1696272526">
              <w:marLeft w:val="0"/>
              <w:marRight w:val="0"/>
              <w:marTop w:val="0"/>
              <w:marBottom w:val="0"/>
              <w:divBdr>
                <w:top w:val="none" w:sz="0" w:space="0" w:color="auto"/>
                <w:left w:val="none" w:sz="0" w:space="0" w:color="auto"/>
                <w:bottom w:val="none" w:sz="0" w:space="0" w:color="auto"/>
                <w:right w:val="none" w:sz="0" w:space="0" w:color="auto"/>
              </w:divBdr>
            </w:div>
          </w:divsChild>
        </w:div>
        <w:div w:id="1954284125">
          <w:marLeft w:val="0"/>
          <w:marRight w:val="0"/>
          <w:marTop w:val="0"/>
          <w:marBottom w:val="0"/>
          <w:divBdr>
            <w:top w:val="none" w:sz="0" w:space="0" w:color="auto"/>
            <w:left w:val="none" w:sz="0" w:space="0" w:color="auto"/>
            <w:bottom w:val="none" w:sz="0" w:space="0" w:color="auto"/>
            <w:right w:val="none" w:sz="0" w:space="0" w:color="auto"/>
          </w:divBdr>
        </w:div>
        <w:div w:id="1912620264">
          <w:marLeft w:val="0"/>
          <w:marRight w:val="0"/>
          <w:marTop w:val="0"/>
          <w:marBottom w:val="0"/>
          <w:divBdr>
            <w:top w:val="none" w:sz="0" w:space="0" w:color="auto"/>
            <w:left w:val="none" w:sz="0" w:space="0" w:color="auto"/>
            <w:bottom w:val="none" w:sz="0" w:space="0" w:color="auto"/>
            <w:right w:val="none" w:sz="0" w:space="0" w:color="auto"/>
          </w:divBdr>
          <w:divsChild>
            <w:div w:id="864752000">
              <w:marLeft w:val="0"/>
              <w:marRight w:val="0"/>
              <w:marTop w:val="0"/>
              <w:marBottom w:val="0"/>
              <w:divBdr>
                <w:top w:val="none" w:sz="0" w:space="0" w:color="auto"/>
                <w:left w:val="none" w:sz="0" w:space="0" w:color="auto"/>
                <w:bottom w:val="none" w:sz="0" w:space="0" w:color="auto"/>
                <w:right w:val="none" w:sz="0" w:space="0" w:color="auto"/>
              </w:divBdr>
            </w:div>
          </w:divsChild>
        </w:div>
        <w:div w:id="581379350">
          <w:marLeft w:val="0"/>
          <w:marRight w:val="0"/>
          <w:marTop w:val="0"/>
          <w:marBottom w:val="0"/>
          <w:divBdr>
            <w:top w:val="none" w:sz="0" w:space="0" w:color="auto"/>
            <w:left w:val="none" w:sz="0" w:space="0" w:color="auto"/>
            <w:bottom w:val="none" w:sz="0" w:space="0" w:color="auto"/>
            <w:right w:val="none" w:sz="0" w:space="0" w:color="auto"/>
          </w:divBdr>
        </w:div>
        <w:div w:id="1587373699">
          <w:marLeft w:val="0"/>
          <w:marRight w:val="0"/>
          <w:marTop w:val="0"/>
          <w:marBottom w:val="0"/>
          <w:divBdr>
            <w:top w:val="none" w:sz="0" w:space="0" w:color="auto"/>
            <w:left w:val="none" w:sz="0" w:space="0" w:color="auto"/>
            <w:bottom w:val="none" w:sz="0" w:space="0" w:color="auto"/>
            <w:right w:val="none" w:sz="0" w:space="0" w:color="auto"/>
          </w:divBdr>
          <w:divsChild>
            <w:div w:id="1411469136">
              <w:marLeft w:val="0"/>
              <w:marRight w:val="0"/>
              <w:marTop w:val="0"/>
              <w:marBottom w:val="0"/>
              <w:divBdr>
                <w:top w:val="none" w:sz="0" w:space="0" w:color="auto"/>
                <w:left w:val="none" w:sz="0" w:space="0" w:color="auto"/>
                <w:bottom w:val="none" w:sz="0" w:space="0" w:color="auto"/>
                <w:right w:val="none" w:sz="0" w:space="0" w:color="auto"/>
              </w:divBdr>
            </w:div>
          </w:divsChild>
        </w:div>
        <w:div w:id="1650404411">
          <w:marLeft w:val="0"/>
          <w:marRight w:val="0"/>
          <w:marTop w:val="300"/>
          <w:marBottom w:val="0"/>
          <w:divBdr>
            <w:top w:val="none" w:sz="0" w:space="0" w:color="auto"/>
            <w:left w:val="none" w:sz="0" w:space="0" w:color="auto"/>
            <w:bottom w:val="none" w:sz="0" w:space="0" w:color="auto"/>
            <w:right w:val="none" w:sz="0" w:space="0" w:color="auto"/>
          </w:divBdr>
          <w:divsChild>
            <w:div w:id="906259066">
              <w:marLeft w:val="0"/>
              <w:marRight w:val="0"/>
              <w:marTop w:val="0"/>
              <w:marBottom w:val="0"/>
              <w:divBdr>
                <w:top w:val="none" w:sz="0" w:space="0" w:color="auto"/>
                <w:left w:val="none" w:sz="0" w:space="0" w:color="auto"/>
                <w:bottom w:val="none" w:sz="0" w:space="0" w:color="auto"/>
                <w:right w:val="none" w:sz="0" w:space="0" w:color="auto"/>
              </w:divBdr>
              <w:divsChild>
                <w:div w:id="1300693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689342">
          <w:marLeft w:val="0"/>
          <w:marRight w:val="0"/>
          <w:marTop w:val="300"/>
          <w:marBottom w:val="0"/>
          <w:divBdr>
            <w:top w:val="none" w:sz="0" w:space="0" w:color="auto"/>
            <w:left w:val="none" w:sz="0" w:space="0" w:color="auto"/>
            <w:bottom w:val="none" w:sz="0" w:space="0" w:color="auto"/>
            <w:right w:val="none" w:sz="0" w:space="0" w:color="auto"/>
          </w:divBdr>
          <w:divsChild>
            <w:div w:id="876552519">
              <w:marLeft w:val="0"/>
              <w:marRight w:val="0"/>
              <w:marTop w:val="0"/>
              <w:marBottom w:val="0"/>
              <w:divBdr>
                <w:top w:val="none" w:sz="0" w:space="0" w:color="auto"/>
                <w:left w:val="none" w:sz="0" w:space="0" w:color="auto"/>
                <w:bottom w:val="none" w:sz="0" w:space="0" w:color="auto"/>
                <w:right w:val="none" w:sz="0" w:space="0" w:color="auto"/>
              </w:divBdr>
              <w:divsChild>
                <w:div w:id="147567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120534">
          <w:marLeft w:val="0"/>
          <w:marRight w:val="0"/>
          <w:marTop w:val="300"/>
          <w:marBottom w:val="0"/>
          <w:divBdr>
            <w:top w:val="none" w:sz="0" w:space="0" w:color="auto"/>
            <w:left w:val="none" w:sz="0" w:space="0" w:color="auto"/>
            <w:bottom w:val="none" w:sz="0" w:space="0" w:color="auto"/>
            <w:right w:val="none" w:sz="0" w:space="0" w:color="auto"/>
          </w:divBdr>
          <w:divsChild>
            <w:div w:id="1872106186">
              <w:marLeft w:val="0"/>
              <w:marRight w:val="0"/>
              <w:marTop w:val="0"/>
              <w:marBottom w:val="0"/>
              <w:divBdr>
                <w:top w:val="none" w:sz="0" w:space="0" w:color="auto"/>
                <w:left w:val="none" w:sz="0" w:space="0" w:color="auto"/>
                <w:bottom w:val="none" w:sz="0" w:space="0" w:color="auto"/>
                <w:right w:val="none" w:sz="0" w:space="0" w:color="auto"/>
              </w:divBdr>
              <w:divsChild>
                <w:div w:id="2107532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461810">
          <w:marLeft w:val="0"/>
          <w:marRight w:val="0"/>
          <w:marTop w:val="300"/>
          <w:marBottom w:val="0"/>
          <w:divBdr>
            <w:top w:val="none" w:sz="0" w:space="0" w:color="auto"/>
            <w:left w:val="none" w:sz="0" w:space="0" w:color="auto"/>
            <w:bottom w:val="none" w:sz="0" w:space="0" w:color="auto"/>
            <w:right w:val="none" w:sz="0" w:space="0" w:color="auto"/>
          </w:divBdr>
          <w:divsChild>
            <w:div w:id="564798935">
              <w:marLeft w:val="0"/>
              <w:marRight w:val="0"/>
              <w:marTop w:val="0"/>
              <w:marBottom w:val="0"/>
              <w:divBdr>
                <w:top w:val="none" w:sz="0" w:space="0" w:color="auto"/>
                <w:left w:val="none" w:sz="0" w:space="0" w:color="auto"/>
                <w:bottom w:val="none" w:sz="0" w:space="0" w:color="auto"/>
                <w:right w:val="none" w:sz="0" w:space="0" w:color="auto"/>
              </w:divBdr>
              <w:divsChild>
                <w:div w:id="1720206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359218">
      <w:bodyDiv w:val="1"/>
      <w:marLeft w:val="0"/>
      <w:marRight w:val="0"/>
      <w:marTop w:val="0"/>
      <w:marBottom w:val="0"/>
      <w:divBdr>
        <w:top w:val="none" w:sz="0" w:space="0" w:color="auto"/>
        <w:left w:val="none" w:sz="0" w:space="0" w:color="auto"/>
        <w:bottom w:val="none" w:sz="0" w:space="0" w:color="auto"/>
        <w:right w:val="none" w:sz="0" w:space="0" w:color="auto"/>
      </w:divBdr>
    </w:div>
    <w:div w:id="180902068">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sChild>
            <w:div w:id="410271505">
              <w:marLeft w:val="0"/>
              <w:marRight w:val="0"/>
              <w:marTop w:val="0"/>
              <w:marBottom w:val="0"/>
              <w:divBdr>
                <w:top w:val="none" w:sz="0" w:space="0" w:color="auto"/>
                <w:left w:val="none" w:sz="0" w:space="0" w:color="auto"/>
                <w:bottom w:val="none" w:sz="0" w:space="0" w:color="auto"/>
                <w:right w:val="none" w:sz="0" w:space="0" w:color="auto"/>
              </w:divBdr>
              <w:divsChild>
                <w:div w:id="635259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98890">
          <w:marLeft w:val="0"/>
          <w:marRight w:val="0"/>
          <w:marTop w:val="300"/>
          <w:marBottom w:val="0"/>
          <w:divBdr>
            <w:top w:val="none" w:sz="0" w:space="0" w:color="auto"/>
            <w:left w:val="none" w:sz="0" w:space="0" w:color="auto"/>
            <w:bottom w:val="none" w:sz="0" w:space="0" w:color="auto"/>
            <w:right w:val="none" w:sz="0" w:space="0" w:color="auto"/>
          </w:divBdr>
          <w:divsChild>
            <w:div w:id="428817059">
              <w:marLeft w:val="0"/>
              <w:marRight w:val="0"/>
              <w:marTop w:val="0"/>
              <w:marBottom w:val="0"/>
              <w:divBdr>
                <w:top w:val="none" w:sz="0" w:space="0" w:color="auto"/>
                <w:left w:val="none" w:sz="0" w:space="0" w:color="auto"/>
                <w:bottom w:val="none" w:sz="0" w:space="0" w:color="auto"/>
                <w:right w:val="none" w:sz="0" w:space="0" w:color="auto"/>
              </w:divBdr>
              <w:divsChild>
                <w:div w:id="154948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25488">
          <w:marLeft w:val="0"/>
          <w:marRight w:val="0"/>
          <w:marTop w:val="0"/>
          <w:marBottom w:val="0"/>
          <w:divBdr>
            <w:top w:val="none" w:sz="0" w:space="0" w:color="auto"/>
            <w:left w:val="none" w:sz="0" w:space="0" w:color="auto"/>
            <w:bottom w:val="none" w:sz="0" w:space="0" w:color="auto"/>
            <w:right w:val="none" w:sz="0" w:space="0" w:color="auto"/>
          </w:divBdr>
          <w:divsChild>
            <w:div w:id="326714453">
              <w:marLeft w:val="0"/>
              <w:marRight w:val="0"/>
              <w:marTop w:val="0"/>
              <w:marBottom w:val="0"/>
              <w:divBdr>
                <w:top w:val="none" w:sz="0" w:space="0" w:color="auto"/>
                <w:left w:val="none" w:sz="0" w:space="0" w:color="auto"/>
                <w:bottom w:val="none" w:sz="0" w:space="0" w:color="auto"/>
                <w:right w:val="none" w:sz="0" w:space="0" w:color="auto"/>
              </w:divBdr>
            </w:div>
          </w:divsChild>
        </w:div>
        <w:div w:id="595288468">
          <w:marLeft w:val="0"/>
          <w:marRight w:val="0"/>
          <w:marTop w:val="0"/>
          <w:marBottom w:val="0"/>
          <w:divBdr>
            <w:top w:val="none" w:sz="0" w:space="0" w:color="auto"/>
            <w:left w:val="none" w:sz="0" w:space="0" w:color="auto"/>
            <w:bottom w:val="none" w:sz="0" w:space="0" w:color="auto"/>
            <w:right w:val="none" w:sz="0" w:space="0" w:color="auto"/>
          </w:divBdr>
        </w:div>
        <w:div w:id="689186837">
          <w:marLeft w:val="0"/>
          <w:marRight w:val="0"/>
          <w:marTop w:val="0"/>
          <w:marBottom w:val="0"/>
          <w:divBdr>
            <w:top w:val="none" w:sz="0" w:space="0" w:color="auto"/>
            <w:left w:val="none" w:sz="0" w:space="0" w:color="auto"/>
            <w:bottom w:val="none" w:sz="0" w:space="0" w:color="auto"/>
            <w:right w:val="none" w:sz="0" w:space="0" w:color="auto"/>
          </w:divBdr>
        </w:div>
        <w:div w:id="697510297">
          <w:marLeft w:val="0"/>
          <w:marRight w:val="0"/>
          <w:marTop w:val="300"/>
          <w:marBottom w:val="0"/>
          <w:divBdr>
            <w:top w:val="none" w:sz="0" w:space="0" w:color="auto"/>
            <w:left w:val="none" w:sz="0" w:space="0" w:color="auto"/>
            <w:bottom w:val="none" w:sz="0" w:space="0" w:color="auto"/>
            <w:right w:val="none" w:sz="0" w:space="0" w:color="auto"/>
          </w:divBdr>
          <w:divsChild>
            <w:div w:id="1726176994">
              <w:marLeft w:val="0"/>
              <w:marRight w:val="0"/>
              <w:marTop w:val="0"/>
              <w:marBottom w:val="0"/>
              <w:divBdr>
                <w:top w:val="none" w:sz="0" w:space="0" w:color="auto"/>
                <w:left w:val="none" w:sz="0" w:space="0" w:color="auto"/>
                <w:bottom w:val="none" w:sz="0" w:space="0" w:color="auto"/>
                <w:right w:val="none" w:sz="0" w:space="0" w:color="auto"/>
              </w:divBdr>
              <w:divsChild>
                <w:div w:id="211296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491448">
          <w:marLeft w:val="0"/>
          <w:marRight w:val="0"/>
          <w:marTop w:val="0"/>
          <w:marBottom w:val="0"/>
          <w:divBdr>
            <w:top w:val="none" w:sz="0" w:space="0" w:color="auto"/>
            <w:left w:val="none" w:sz="0" w:space="0" w:color="auto"/>
            <w:bottom w:val="none" w:sz="0" w:space="0" w:color="auto"/>
            <w:right w:val="none" w:sz="0" w:space="0" w:color="auto"/>
          </w:divBdr>
        </w:div>
        <w:div w:id="1047290752">
          <w:marLeft w:val="0"/>
          <w:marRight w:val="0"/>
          <w:marTop w:val="0"/>
          <w:marBottom w:val="0"/>
          <w:divBdr>
            <w:top w:val="none" w:sz="0" w:space="0" w:color="auto"/>
            <w:left w:val="none" w:sz="0" w:space="0" w:color="auto"/>
            <w:bottom w:val="none" w:sz="0" w:space="0" w:color="auto"/>
            <w:right w:val="none" w:sz="0" w:space="0" w:color="auto"/>
          </w:divBdr>
        </w:div>
        <w:div w:id="1173446298">
          <w:marLeft w:val="0"/>
          <w:marRight w:val="0"/>
          <w:marTop w:val="0"/>
          <w:marBottom w:val="0"/>
          <w:divBdr>
            <w:top w:val="none" w:sz="0" w:space="0" w:color="auto"/>
            <w:left w:val="none" w:sz="0" w:space="0" w:color="auto"/>
            <w:bottom w:val="none" w:sz="0" w:space="0" w:color="auto"/>
            <w:right w:val="none" w:sz="0" w:space="0" w:color="auto"/>
          </w:divBdr>
        </w:div>
        <w:div w:id="1479375085">
          <w:marLeft w:val="0"/>
          <w:marRight w:val="0"/>
          <w:marTop w:val="0"/>
          <w:marBottom w:val="0"/>
          <w:divBdr>
            <w:top w:val="none" w:sz="0" w:space="0" w:color="auto"/>
            <w:left w:val="none" w:sz="0" w:space="0" w:color="auto"/>
            <w:bottom w:val="none" w:sz="0" w:space="0" w:color="auto"/>
            <w:right w:val="none" w:sz="0" w:space="0" w:color="auto"/>
          </w:divBdr>
          <w:divsChild>
            <w:div w:id="1684625903">
              <w:marLeft w:val="0"/>
              <w:marRight w:val="0"/>
              <w:marTop w:val="0"/>
              <w:marBottom w:val="0"/>
              <w:divBdr>
                <w:top w:val="none" w:sz="0" w:space="0" w:color="auto"/>
                <w:left w:val="none" w:sz="0" w:space="0" w:color="auto"/>
                <w:bottom w:val="none" w:sz="0" w:space="0" w:color="auto"/>
                <w:right w:val="none" w:sz="0" w:space="0" w:color="auto"/>
              </w:divBdr>
            </w:div>
          </w:divsChild>
        </w:div>
        <w:div w:id="1502700294">
          <w:marLeft w:val="0"/>
          <w:marRight w:val="0"/>
          <w:marTop w:val="0"/>
          <w:marBottom w:val="0"/>
          <w:divBdr>
            <w:top w:val="none" w:sz="0" w:space="0" w:color="auto"/>
            <w:left w:val="none" w:sz="0" w:space="0" w:color="auto"/>
            <w:bottom w:val="none" w:sz="0" w:space="0" w:color="auto"/>
            <w:right w:val="none" w:sz="0" w:space="0" w:color="auto"/>
          </w:divBdr>
        </w:div>
        <w:div w:id="1537809508">
          <w:marLeft w:val="0"/>
          <w:marRight w:val="0"/>
          <w:marTop w:val="0"/>
          <w:marBottom w:val="0"/>
          <w:divBdr>
            <w:top w:val="none" w:sz="0" w:space="0" w:color="auto"/>
            <w:left w:val="none" w:sz="0" w:space="0" w:color="auto"/>
            <w:bottom w:val="none" w:sz="0" w:space="0" w:color="auto"/>
            <w:right w:val="none" w:sz="0" w:space="0" w:color="auto"/>
          </w:divBdr>
          <w:divsChild>
            <w:div w:id="992441548">
              <w:marLeft w:val="0"/>
              <w:marRight w:val="0"/>
              <w:marTop w:val="0"/>
              <w:marBottom w:val="0"/>
              <w:divBdr>
                <w:top w:val="none" w:sz="0" w:space="0" w:color="auto"/>
                <w:left w:val="none" w:sz="0" w:space="0" w:color="auto"/>
                <w:bottom w:val="none" w:sz="0" w:space="0" w:color="auto"/>
                <w:right w:val="none" w:sz="0" w:space="0" w:color="auto"/>
              </w:divBdr>
            </w:div>
          </w:divsChild>
        </w:div>
        <w:div w:id="1565065981">
          <w:marLeft w:val="0"/>
          <w:marRight w:val="0"/>
          <w:marTop w:val="0"/>
          <w:marBottom w:val="0"/>
          <w:divBdr>
            <w:top w:val="none" w:sz="0" w:space="0" w:color="auto"/>
            <w:left w:val="none" w:sz="0" w:space="0" w:color="auto"/>
            <w:bottom w:val="none" w:sz="0" w:space="0" w:color="auto"/>
            <w:right w:val="none" w:sz="0" w:space="0" w:color="auto"/>
          </w:divBdr>
          <w:divsChild>
            <w:div w:id="142359682">
              <w:marLeft w:val="0"/>
              <w:marRight w:val="0"/>
              <w:marTop w:val="0"/>
              <w:marBottom w:val="0"/>
              <w:divBdr>
                <w:top w:val="none" w:sz="0" w:space="0" w:color="auto"/>
                <w:left w:val="none" w:sz="0" w:space="0" w:color="auto"/>
                <w:bottom w:val="none" w:sz="0" w:space="0" w:color="auto"/>
                <w:right w:val="none" w:sz="0" w:space="0" w:color="auto"/>
              </w:divBdr>
            </w:div>
          </w:divsChild>
        </w:div>
        <w:div w:id="1619486836">
          <w:marLeft w:val="0"/>
          <w:marRight w:val="0"/>
          <w:marTop w:val="0"/>
          <w:marBottom w:val="0"/>
          <w:divBdr>
            <w:top w:val="none" w:sz="0" w:space="0" w:color="auto"/>
            <w:left w:val="none" w:sz="0" w:space="0" w:color="auto"/>
            <w:bottom w:val="none" w:sz="0" w:space="0" w:color="auto"/>
            <w:right w:val="none" w:sz="0" w:space="0" w:color="auto"/>
          </w:divBdr>
          <w:divsChild>
            <w:div w:id="1253777663">
              <w:marLeft w:val="0"/>
              <w:marRight w:val="0"/>
              <w:marTop w:val="0"/>
              <w:marBottom w:val="0"/>
              <w:divBdr>
                <w:top w:val="none" w:sz="0" w:space="0" w:color="auto"/>
                <w:left w:val="none" w:sz="0" w:space="0" w:color="auto"/>
                <w:bottom w:val="none" w:sz="0" w:space="0" w:color="auto"/>
                <w:right w:val="none" w:sz="0" w:space="0" w:color="auto"/>
              </w:divBdr>
            </w:div>
          </w:divsChild>
        </w:div>
        <w:div w:id="1656564755">
          <w:marLeft w:val="0"/>
          <w:marRight w:val="0"/>
          <w:marTop w:val="300"/>
          <w:marBottom w:val="0"/>
          <w:divBdr>
            <w:top w:val="none" w:sz="0" w:space="0" w:color="auto"/>
            <w:left w:val="none" w:sz="0" w:space="0" w:color="auto"/>
            <w:bottom w:val="none" w:sz="0" w:space="0" w:color="auto"/>
            <w:right w:val="none" w:sz="0" w:space="0" w:color="auto"/>
          </w:divBdr>
          <w:divsChild>
            <w:div w:id="1454446763">
              <w:marLeft w:val="0"/>
              <w:marRight w:val="0"/>
              <w:marTop w:val="0"/>
              <w:marBottom w:val="0"/>
              <w:divBdr>
                <w:top w:val="none" w:sz="0" w:space="0" w:color="auto"/>
                <w:left w:val="none" w:sz="0" w:space="0" w:color="auto"/>
                <w:bottom w:val="none" w:sz="0" w:space="0" w:color="auto"/>
                <w:right w:val="none" w:sz="0" w:space="0" w:color="auto"/>
              </w:divBdr>
              <w:divsChild>
                <w:div w:id="191727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801692">
          <w:marLeft w:val="0"/>
          <w:marRight w:val="0"/>
          <w:marTop w:val="0"/>
          <w:marBottom w:val="0"/>
          <w:divBdr>
            <w:top w:val="none" w:sz="0" w:space="0" w:color="auto"/>
            <w:left w:val="none" w:sz="0" w:space="0" w:color="auto"/>
            <w:bottom w:val="none" w:sz="0" w:space="0" w:color="auto"/>
            <w:right w:val="none" w:sz="0" w:space="0" w:color="auto"/>
          </w:divBdr>
        </w:div>
        <w:div w:id="1972321862">
          <w:marLeft w:val="0"/>
          <w:marRight w:val="0"/>
          <w:marTop w:val="0"/>
          <w:marBottom w:val="0"/>
          <w:divBdr>
            <w:top w:val="none" w:sz="0" w:space="0" w:color="auto"/>
            <w:left w:val="none" w:sz="0" w:space="0" w:color="auto"/>
            <w:bottom w:val="none" w:sz="0" w:space="0" w:color="auto"/>
            <w:right w:val="none" w:sz="0" w:space="0" w:color="auto"/>
          </w:divBdr>
          <w:divsChild>
            <w:div w:id="302464821">
              <w:marLeft w:val="0"/>
              <w:marRight w:val="0"/>
              <w:marTop w:val="0"/>
              <w:marBottom w:val="0"/>
              <w:divBdr>
                <w:top w:val="none" w:sz="0" w:space="0" w:color="auto"/>
                <w:left w:val="none" w:sz="0" w:space="0" w:color="auto"/>
                <w:bottom w:val="none" w:sz="0" w:space="0" w:color="auto"/>
                <w:right w:val="none" w:sz="0" w:space="0" w:color="auto"/>
              </w:divBdr>
            </w:div>
          </w:divsChild>
        </w:div>
        <w:div w:id="1986741779">
          <w:marLeft w:val="0"/>
          <w:marRight w:val="0"/>
          <w:marTop w:val="0"/>
          <w:marBottom w:val="0"/>
          <w:divBdr>
            <w:top w:val="none" w:sz="0" w:space="0" w:color="auto"/>
            <w:left w:val="none" w:sz="0" w:space="0" w:color="auto"/>
            <w:bottom w:val="none" w:sz="0" w:space="0" w:color="auto"/>
            <w:right w:val="none" w:sz="0" w:space="0" w:color="auto"/>
          </w:divBdr>
          <w:divsChild>
            <w:div w:id="150859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66747">
      <w:bodyDiv w:val="1"/>
      <w:marLeft w:val="0"/>
      <w:marRight w:val="0"/>
      <w:marTop w:val="0"/>
      <w:marBottom w:val="0"/>
      <w:divBdr>
        <w:top w:val="none" w:sz="0" w:space="0" w:color="auto"/>
        <w:left w:val="none" w:sz="0" w:space="0" w:color="auto"/>
        <w:bottom w:val="none" w:sz="0" w:space="0" w:color="auto"/>
        <w:right w:val="none" w:sz="0" w:space="0" w:color="auto"/>
      </w:divBdr>
    </w:div>
    <w:div w:id="183137085">
      <w:bodyDiv w:val="1"/>
      <w:marLeft w:val="0"/>
      <w:marRight w:val="0"/>
      <w:marTop w:val="0"/>
      <w:marBottom w:val="0"/>
      <w:divBdr>
        <w:top w:val="none" w:sz="0" w:space="0" w:color="auto"/>
        <w:left w:val="none" w:sz="0" w:space="0" w:color="auto"/>
        <w:bottom w:val="none" w:sz="0" w:space="0" w:color="auto"/>
        <w:right w:val="none" w:sz="0" w:space="0" w:color="auto"/>
      </w:divBdr>
    </w:div>
    <w:div w:id="183598302">
      <w:bodyDiv w:val="1"/>
      <w:marLeft w:val="0"/>
      <w:marRight w:val="0"/>
      <w:marTop w:val="0"/>
      <w:marBottom w:val="0"/>
      <w:divBdr>
        <w:top w:val="none" w:sz="0" w:space="0" w:color="auto"/>
        <w:left w:val="none" w:sz="0" w:space="0" w:color="auto"/>
        <w:bottom w:val="none" w:sz="0" w:space="0" w:color="auto"/>
        <w:right w:val="none" w:sz="0" w:space="0" w:color="auto"/>
      </w:divBdr>
    </w:div>
    <w:div w:id="183902025">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1779328695">
          <w:marLeft w:val="0"/>
          <w:marRight w:val="0"/>
          <w:marTop w:val="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sChild>
            <w:div w:id="434794144">
              <w:marLeft w:val="0"/>
              <w:marRight w:val="0"/>
              <w:marTop w:val="0"/>
              <w:marBottom w:val="0"/>
              <w:divBdr>
                <w:top w:val="none" w:sz="0" w:space="0" w:color="auto"/>
                <w:left w:val="none" w:sz="0" w:space="0" w:color="auto"/>
                <w:bottom w:val="none" w:sz="0" w:space="0" w:color="auto"/>
                <w:right w:val="none" w:sz="0" w:space="0" w:color="auto"/>
              </w:divBdr>
            </w:div>
          </w:divsChild>
        </w:div>
        <w:div w:id="2140494431">
          <w:marLeft w:val="0"/>
          <w:marRight w:val="0"/>
          <w:marTop w:val="0"/>
          <w:marBottom w:val="0"/>
          <w:divBdr>
            <w:top w:val="none" w:sz="0" w:space="0" w:color="auto"/>
            <w:left w:val="none" w:sz="0" w:space="0" w:color="auto"/>
            <w:bottom w:val="none" w:sz="0" w:space="0" w:color="auto"/>
            <w:right w:val="none" w:sz="0" w:space="0" w:color="auto"/>
          </w:divBdr>
        </w:div>
        <w:div w:id="344139145">
          <w:marLeft w:val="0"/>
          <w:marRight w:val="0"/>
          <w:marTop w:val="0"/>
          <w:marBottom w:val="0"/>
          <w:divBdr>
            <w:top w:val="none" w:sz="0" w:space="0" w:color="auto"/>
            <w:left w:val="none" w:sz="0" w:space="0" w:color="auto"/>
            <w:bottom w:val="none" w:sz="0" w:space="0" w:color="auto"/>
            <w:right w:val="none" w:sz="0" w:space="0" w:color="auto"/>
          </w:divBdr>
          <w:divsChild>
            <w:div w:id="431978084">
              <w:marLeft w:val="0"/>
              <w:marRight w:val="0"/>
              <w:marTop w:val="0"/>
              <w:marBottom w:val="0"/>
              <w:divBdr>
                <w:top w:val="none" w:sz="0" w:space="0" w:color="auto"/>
                <w:left w:val="none" w:sz="0" w:space="0" w:color="auto"/>
                <w:bottom w:val="none" w:sz="0" w:space="0" w:color="auto"/>
                <w:right w:val="none" w:sz="0" w:space="0" w:color="auto"/>
              </w:divBdr>
            </w:div>
          </w:divsChild>
        </w:div>
        <w:div w:id="506604080">
          <w:marLeft w:val="0"/>
          <w:marRight w:val="0"/>
          <w:marTop w:val="0"/>
          <w:marBottom w:val="0"/>
          <w:divBdr>
            <w:top w:val="none" w:sz="0" w:space="0" w:color="auto"/>
            <w:left w:val="none" w:sz="0" w:space="0" w:color="auto"/>
            <w:bottom w:val="none" w:sz="0" w:space="0" w:color="auto"/>
            <w:right w:val="none" w:sz="0" w:space="0" w:color="auto"/>
          </w:divBdr>
        </w:div>
        <w:div w:id="872810382">
          <w:marLeft w:val="0"/>
          <w:marRight w:val="0"/>
          <w:marTop w:val="0"/>
          <w:marBottom w:val="0"/>
          <w:divBdr>
            <w:top w:val="none" w:sz="0" w:space="0" w:color="auto"/>
            <w:left w:val="none" w:sz="0" w:space="0" w:color="auto"/>
            <w:bottom w:val="none" w:sz="0" w:space="0" w:color="auto"/>
            <w:right w:val="none" w:sz="0" w:space="0" w:color="auto"/>
          </w:divBdr>
          <w:divsChild>
            <w:div w:id="282271764">
              <w:marLeft w:val="0"/>
              <w:marRight w:val="0"/>
              <w:marTop w:val="0"/>
              <w:marBottom w:val="0"/>
              <w:divBdr>
                <w:top w:val="none" w:sz="0" w:space="0" w:color="auto"/>
                <w:left w:val="none" w:sz="0" w:space="0" w:color="auto"/>
                <w:bottom w:val="none" w:sz="0" w:space="0" w:color="auto"/>
                <w:right w:val="none" w:sz="0" w:space="0" w:color="auto"/>
              </w:divBdr>
            </w:div>
          </w:divsChild>
        </w:div>
        <w:div w:id="1692679619">
          <w:marLeft w:val="0"/>
          <w:marRight w:val="0"/>
          <w:marTop w:val="0"/>
          <w:marBottom w:val="0"/>
          <w:divBdr>
            <w:top w:val="none" w:sz="0" w:space="0" w:color="auto"/>
            <w:left w:val="none" w:sz="0" w:space="0" w:color="auto"/>
            <w:bottom w:val="none" w:sz="0" w:space="0" w:color="auto"/>
            <w:right w:val="none" w:sz="0" w:space="0" w:color="auto"/>
          </w:divBdr>
        </w:div>
        <w:div w:id="266737678">
          <w:marLeft w:val="0"/>
          <w:marRight w:val="0"/>
          <w:marTop w:val="0"/>
          <w:marBottom w:val="0"/>
          <w:divBdr>
            <w:top w:val="none" w:sz="0" w:space="0" w:color="auto"/>
            <w:left w:val="none" w:sz="0" w:space="0" w:color="auto"/>
            <w:bottom w:val="none" w:sz="0" w:space="0" w:color="auto"/>
            <w:right w:val="none" w:sz="0" w:space="0" w:color="auto"/>
          </w:divBdr>
          <w:divsChild>
            <w:div w:id="190387602">
              <w:marLeft w:val="0"/>
              <w:marRight w:val="0"/>
              <w:marTop w:val="0"/>
              <w:marBottom w:val="0"/>
              <w:divBdr>
                <w:top w:val="none" w:sz="0" w:space="0" w:color="auto"/>
                <w:left w:val="none" w:sz="0" w:space="0" w:color="auto"/>
                <w:bottom w:val="none" w:sz="0" w:space="0" w:color="auto"/>
                <w:right w:val="none" w:sz="0" w:space="0" w:color="auto"/>
              </w:divBdr>
            </w:div>
          </w:divsChild>
        </w:div>
        <w:div w:id="1713771683">
          <w:marLeft w:val="0"/>
          <w:marRight w:val="0"/>
          <w:marTop w:val="0"/>
          <w:marBottom w:val="0"/>
          <w:divBdr>
            <w:top w:val="none" w:sz="0" w:space="0" w:color="auto"/>
            <w:left w:val="none" w:sz="0" w:space="0" w:color="auto"/>
            <w:bottom w:val="none" w:sz="0" w:space="0" w:color="auto"/>
            <w:right w:val="none" w:sz="0" w:space="0" w:color="auto"/>
          </w:divBdr>
        </w:div>
        <w:div w:id="1366246687">
          <w:marLeft w:val="0"/>
          <w:marRight w:val="0"/>
          <w:marTop w:val="0"/>
          <w:marBottom w:val="0"/>
          <w:divBdr>
            <w:top w:val="none" w:sz="0" w:space="0" w:color="auto"/>
            <w:left w:val="none" w:sz="0" w:space="0" w:color="auto"/>
            <w:bottom w:val="none" w:sz="0" w:space="0" w:color="auto"/>
            <w:right w:val="none" w:sz="0" w:space="0" w:color="auto"/>
          </w:divBdr>
          <w:divsChild>
            <w:div w:id="1336835950">
              <w:marLeft w:val="0"/>
              <w:marRight w:val="0"/>
              <w:marTop w:val="0"/>
              <w:marBottom w:val="0"/>
              <w:divBdr>
                <w:top w:val="none" w:sz="0" w:space="0" w:color="auto"/>
                <w:left w:val="none" w:sz="0" w:space="0" w:color="auto"/>
                <w:bottom w:val="none" w:sz="0" w:space="0" w:color="auto"/>
                <w:right w:val="none" w:sz="0" w:space="0" w:color="auto"/>
              </w:divBdr>
            </w:div>
          </w:divsChild>
        </w:div>
        <w:div w:id="1343049436">
          <w:marLeft w:val="0"/>
          <w:marRight w:val="0"/>
          <w:marTop w:val="0"/>
          <w:marBottom w:val="0"/>
          <w:divBdr>
            <w:top w:val="none" w:sz="0" w:space="0" w:color="auto"/>
            <w:left w:val="none" w:sz="0" w:space="0" w:color="auto"/>
            <w:bottom w:val="none" w:sz="0" w:space="0" w:color="auto"/>
            <w:right w:val="none" w:sz="0" w:space="0" w:color="auto"/>
          </w:divBdr>
        </w:div>
        <w:div w:id="760875527">
          <w:marLeft w:val="0"/>
          <w:marRight w:val="0"/>
          <w:marTop w:val="0"/>
          <w:marBottom w:val="0"/>
          <w:divBdr>
            <w:top w:val="none" w:sz="0" w:space="0" w:color="auto"/>
            <w:left w:val="none" w:sz="0" w:space="0" w:color="auto"/>
            <w:bottom w:val="none" w:sz="0" w:space="0" w:color="auto"/>
            <w:right w:val="none" w:sz="0" w:space="0" w:color="auto"/>
          </w:divBdr>
          <w:divsChild>
            <w:div w:id="1777821861">
              <w:marLeft w:val="0"/>
              <w:marRight w:val="0"/>
              <w:marTop w:val="0"/>
              <w:marBottom w:val="0"/>
              <w:divBdr>
                <w:top w:val="none" w:sz="0" w:space="0" w:color="auto"/>
                <w:left w:val="none" w:sz="0" w:space="0" w:color="auto"/>
                <w:bottom w:val="none" w:sz="0" w:space="0" w:color="auto"/>
                <w:right w:val="none" w:sz="0" w:space="0" w:color="auto"/>
              </w:divBdr>
            </w:div>
          </w:divsChild>
        </w:div>
        <w:div w:id="997852774">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sChild>
            <w:div w:id="2061322686">
              <w:marLeft w:val="0"/>
              <w:marRight w:val="0"/>
              <w:marTop w:val="0"/>
              <w:marBottom w:val="0"/>
              <w:divBdr>
                <w:top w:val="none" w:sz="0" w:space="0" w:color="auto"/>
                <w:left w:val="none" w:sz="0" w:space="0" w:color="auto"/>
                <w:bottom w:val="none" w:sz="0" w:space="0" w:color="auto"/>
                <w:right w:val="none" w:sz="0" w:space="0" w:color="auto"/>
              </w:divBdr>
            </w:div>
          </w:divsChild>
        </w:div>
        <w:div w:id="338586254">
          <w:marLeft w:val="0"/>
          <w:marRight w:val="0"/>
          <w:marTop w:val="300"/>
          <w:marBottom w:val="0"/>
          <w:divBdr>
            <w:top w:val="none" w:sz="0" w:space="0" w:color="auto"/>
            <w:left w:val="none" w:sz="0" w:space="0" w:color="auto"/>
            <w:bottom w:val="none" w:sz="0" w:space="0" w:color="auto"/>
            <w:right w:val="none" w:sz="0" w:space="0" w:color="auto"/>
          </w:divBdr>
          <w:divsChild>
            <w:div w:id="1532842070">
              <w:marLeft w:val="0"/>
              <w:marRight w:val="0"/>
              <w:marTop w:val="0"/>
              <w:marBottom w:val="0"/>
              <w:divBdr>
                <w:top w:val="none" w:sz="0" w:space="0" w:color="auto"/>
                <w:left w:val="none" w:sz="0" w:space="0" w:color="auto"/>
                <w:bottom w:val="none" w:sz="0" w:space="0" w:color="auto"/>
                <w:right w:val="none" w:sz="0" w:space="0" w:color="auto"/>
              </w:divBdr>
              <w:divsChild>
                <w:div w:id="80566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320954">
          <w:marLeft w:val="0"/>
          <w:marRight w:val="0"/>
          <w:marTop w:val="300"/>
          <w:marBottom w:val="0"/>
          <w:divBdr>
            <w:top w:val="none" w:sz="0" w:space="0" w:color="auto"/>
            <w:left w:val="none" w:sz="0" w:space="0" w:color="auto"/>
            <w:bottom w:val="none" w:sz="0" w:space="0" w:color="auto"/>
            <w:right w:val="none" w:sz="0" w:space="0" w:color="auto"/>
          </w:divBdr>
          <w:divsChild>
            <w:div w:id="855847293">
              <w:marLeft w:val="0"/>
              <w:marRight w:val="0"/>
              <w:marTop w:val="0"/>
              <w:marBottom w:val="0"/>
              <w:divBdr>
                <w:top w:val="none" w:sz="0" w:space="0" w:color="auto"/>
                <w:left w:val="none" w:sz="0" w:space="0" w:color="auto"/>
                <w:bottom w:val="none" w:sz="0" w:space="0" w:color="auto"/>
                <w:right w:val="none" w:sz="0" w:space="0" w:color="auto"/>
              </w:divBdr>
              <w:divsChild>
                <w:div w:id="179621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8109">
          <w:marLeft w:val="0"/>
          <w:marRight w:val="0"/>
          <w:marTop w:val="300"/>
          <w:marBottom w:val="0"/>
          <w:divBdr>
            <w:top w:val="none" w:sz="0" w:space="0" w:color="auto"/>
            <w:left w:val="none" w:sz="0" w:space="0" w:color="auto"/>
            <w:bottom w:val="none" w:sz="0" w:space="0" w:color="auto"/>
            <w:right w:val="none" w:sz="0" w:space="0" w:color="auto"/>
          </w:divBdr>
          <w:divsChild>
            <w:div w:id="2106611258">
              <w:marLeft w:val="0"/>
              <w:marRight w:val="0"/>
              <w:marTop w:val="0"/>
              <w:marBottom w:val="0"/>
              <w:divBdr>
                <w:top w:val="none" w:sz="0" w:space="0" w:color="auto"/>
                <w:left w:val="none" w:sz="0" w:space="0" w:color="auto"/>
                <w:bottom w:val="none" w:sz="0" w:space="0" w:color="auto"/>
                <w:right w:val="none" w:sz="0" w:space="0" w:color="auto"/>
              </w:divBdr>
              <w:divsChild>
                <w:div w:id="786267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138766898">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sChild>
            <w:div w:id="886599201">
              <w:marLeft w:val="0"/>
              <w:marRight w:val="0"/>
              <w:marTop w:val="0"/>
              <w:marBottom w:val="0"/>
              <w:divBdr>
                <w:top w:val="none" w:sz="0" w:space="0" w:color="auto"/>
                <w:left w:val="none" w:sz="0" w:space="0" w:color="auto"/>
                <w:bottom w:val="none" w:sz="0" w:space="0" w:color="auto"/>
                <w:right w:val="none" w:sz="0" w:space="0" w:color="auto"/>
              </w:divBdr>
            </w:div>
          </w:divsChild>
        </w:div>
        <w:div w:id="1863546812">
          <w:marLeft w:val="0"/>
          <w:marRight w:val="0"/>
          <w:marTop w:val="0"/>
          <w:marBottom w:val="0"/>
          <w:divBdr>
            <w:top w:val="none" w:sz="0" w:space="0" w:color="auto"/>
            <w:left w:val="none" w:sz="0" w:space="0" w:color="auto"/>
            <w:bottom w:val="none" w:sz="0" w:space="0" w:color="auto"/>
            <w:right w:val="none" w:sz="0" w:space="0" w:color="auto"/>
          </w:divBdr>
        </w:div>
        <w:div w:id="981153102">
          <w:marLeft w:val="0"/>
          <w:marRight w:val="0"/>
          <w:marTop w:val="0"/>
          <w:marBottom w:val="0"/>
          <w:divBdr>
            <w:top w:val="none" w:sz="0" w:space="0" w:color="auto"/>
            <w:left w:val="none" w:sz="0" w:space="0" w:color="auto"/>
            <w:bottom w:val="none" w:sz="0" w:space="0" w:color="auto"/>
            <w:right w:val="none" w:sz="0" w:space="0" w:color="auto"/>
          </w:divBdr>
          <w:divsChild>
            <w:div w:id="424309039">
              <w:marLeft w:val="0"/>
              <w:marRight w:val="0"/>
              <w:marTop w:val="0"/>
              <w:marBottom w:val="0"/>
              <w:divBdr>
                <w:top w:val="none" w:sz="0" w:space="0" w:color="auto"/>
                <w:left w:val="none" w:sz="0" w:space="0" w:color="auto"/>
                <w:bottom w:val="none" w:sz="0" w:space="0" w:color="auto"/>
                <w:right w:val="none" w:sz="0" w:space="0" w:color="auto"/>
              </w:divBdr>
            </w:div>
          </w:divsChild>
        </w:div>
        <w:div w:id="71582742">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sChild>
            <w:div w:id="381102376">
              <w:marLeft w:val="0"/>
              <w:marRight w:val="0"/>
              <w:marTop w:val="0"/>
              <w:marBottom w:val="0"/>
              <w:divBdr>
                <w:top w:val="none" w:sz="0" w:space="0" w:color="auto"/>
                <w:left w:val="none" w:sz="0" w:space="0" w:color="auto"/>
                <w:bottom w:val="none" w:sz="0" w:space="0" w:color="auto"/>
                <w:right w:val="none" w:sz="0" w:space="0" w:color="auto"/>
              </w:divBdr>
            </w:div>
          </w:divsChild>
        </w:div>
        <w:div w:id="460542299">
          <w:marLeft w:val="0"/>
          <w:marRight w:val="0"/>
          <w:marTop w:val="0"/>
          <w:marBottom w:val="0"/>
          <w:divBdr>
            <w:top w:val="none" w:sz="0" w:space="0" w:color="auto"/>
            <w:left w:val="none" w:sz="0" w:space="0" w:color="auto"/>
            <w:bottom w:val="none" w:sz="0" w:space="0" w:color="auto"/>
            <w:right w:val="none" w:sz="0" w:space="0" w:color="auto"/>
          </w:divBdr>
        </w:div>
        <w:div w:id="1394428117">
          <w:marLeft w:val="0"/>
          <w:marRight w:val="0"/>
          <w:marTop w:val="0"/>
          <w:marBottom w:val="0"/>
          <w:divBdr>
            <w:top w:val="none" w:sz="0" w:space="0" w:color="auto"/>
            <w:left w:val="none" w:sz="0" w:space="0" w:color="auto"/>
            <w:bottom w:val="none" w:sz="0" w:space="0" w:color="auto"/>
            <w:right w:val="none" w:sz="0" w:space="0" w:color="auto"/>
          </w:divBdr>
          <w:divsChild>
            <w:div w:id="504131907">
              <w:marLeft w:val="0"/>
              <w:marRight w:val="0"/>
              <w:marTop w:val="0"/>
              <w:marBottom w:val="0"/>
              <w:divBdr>
                <w:top w:val="none" w:sz="0" w:space="0" w:color="auto"/>
                <w:left w:val="none" w:sz="0" w:space="0" w:color="auto"/>
                <w:bottom w:val="none" w:sz="0" w:space="0" w:color="auto"/>
                <w:right w:val="none" w:sz="0" w:space="0" w:color="auto"/>
              </w:divBdr>
            </w:div>
          </w:divsChild>
        </w:div>
        <w:div w:id="614485852">
          <w:marLeft w:val="0"/>
          <w:marRight w:val="0"/>
          <w:marTop w:val="0"/>
          <w:marBottom w:val="0"/>
          <w:divBdr>
            <w:top w:val="none" w:sz="0" w:space="0" w:color="auto"/>
            <w:left w:val="none" w:sz="0" w:space="0" w:color="auto"/>
            <w:bottom w:val="none" w:sz="0" w:space="0" w:color="auto"/>
            <w:right w:val="none" w:sz="0" w:space="0" w:color="auto"/>
          </w:divBdr>
        </w:div>
        <w:div w:id="1305233340">
          <w:marLeft w:val="0"/>
          <w:marRight w:val="0"/>
          <w:marTop w:val="0"/>
          <w:marBottom w:val="0"/>
          <w:divBdr>
            <w:top w:val="none" w:sz="0" w:space="0" w:color="auto"/>
            <w:left w:val="none" w:sz="0" w:space="0" w:color="auto"/>
            <w:bottom w:val="none" w:sz="0" w:space="0" w:color="auto"/>
            <w:right w:val="none" w:sz="0" w:space="0" w:color="auto"/>
          </w:divBdr>
          <w:divsChild>
            <w:div w:id="244648772">
              <w:marLeft w:val="0"/>
              <w:marRight w:val="0"/>
              <w:marTop w:val="0"/>
              <w:marBottom w:val="0"/>
              <w:divBdr>
                <w:top w:val="none" w:sz="0" w:space="0" w:color="auto"/>
                <w:left w:val="none" w:sz="0" w:space="0" w:color="auto"/>
                <w:bottom w:val="none" w:sz="0" w:space="0" w:color="auto"/>
                <w:right w:val="none" w:sz="0" w:space="0" w:color="auto"/>
              </w:divBdr>
            </w:div>
          </w:divsChild>
        </w:div>
        <w:div w:id="99956192">
          <w:marLeft w:val="0"/>
          <w:marRight w:val="0"/>
          <w:marTop w:val="0"/>
          <w:marBottom w:val="0"/>
          <w:divBdr>
            <w:top w:val="none" w:sz="0" w:space="0" w:color="auto"/>
            <w:left w:val="none" w:sz="0" w:space="0" w:color="auto"/>
            <w:bottom w:val="none" w:sz="0" w:space="0" w:color="auto"/>
            <w:right w:val="none" w:sz="0" w:space="0" w:color="auto"/>
          </w:divBdr>
        </w:div>
        <w:div w:id="451025046">
          <w:marLeft w:val="0"/>
          <w:marRight w:val="0"/>
          <w:marTop w:val="0"/>
          <w:marBottom w:val="0"/>
          <w:divBdr>
            <w:top w:val="none" w:sz="0" w:space="0" w:color="auto"/>
            <w:left w:val="none" w:sz="0" w:space="0" w:color="auto"/>
            <w:bottom w:val="none" w:sz="0" w:space="0" w:color="auto"/>
            <w:right w:val="none" w:sz="0" w:space="0" w:color="auto"/>
          </w:divBdr>
          <w:divsChild>
            <w:div w:id="1512917518">
              <w:marLeft w:val="0"/>
              <w:marRight w:val="0"/>
              <w:marTop w:val="0"/>
              <w:marBottom w:val="0"/>
              <w:divBdr>
                <w:top w:val="none" w:sz="0" w:space="0" w:color="auto"/>
                <w:left w:val="none" w:sz="0" w:space="0" w:color="auto"/>
                <w:bottom w:val="none" w:sz="0" w:space="0" w:color="auto"/>
                <w:right w:val="none" w:sz="0" w:space="0" w:color="auto"/>
              </w:divBdr>
            </w:div>
          </w:divsChild>
        </w:div>
        <w:div w:id="1210459872">
          <w:marLeft w:val="0"/>
          <w:marRight w:val="0"/>
          <w:marTop w:val="0"/>
          <w:marBottom w:val="0"/>
          <w:divBdr>
            <w:top w:val="none" w:sz="0" w:space="0" w:color="auto"/>
            <w:left w:val="none" w:sz="0" w:space="0" w:color="auto"/>
            <w:bottom w:val="none" w:sz="0" w:space="0" w:color="auto"/>
            <w:right w:val="none" w:sz="0" w:space="0" w:color="auto"/>
          </w:divBdr>
        </w:div>
        <w:div w:id="2025084500">
          <w:marLeft w:val="0"/>
          <w:marRight w:val="0"/>
          <w:marTop w:val="0"/>
          <w:marBottom w:val="0"/>
          <w:divBdr>
            <w:top w:val="none" w:sz="0" w:space="0" w:color="auto"/>
            <w:left w:val="none" w:sz="0" w:space="0" w:color="auto"/>
            <w:bottom w:val="none" w:sz="0" w:space="0" w:color="auto"/>
            <w:right w:val="none" w:sz="0" w:space="0" w:color="auto"/>
          </w:divBdr>
          <w:divsChild>
            <w:div w:id="2109884938">
              <w:marLeft w:val="0"/>
              <w:marRight w:val="0"/>
              <w:marTop w:val="0"/>
              <w:marBottom w:val="0"/>
              <w:divBdr>
                <w:top w:val="none" w:sz="0" w:space="0" w:color="auto"/>
                <w:left w:val="none" w:sz="0" w:space="0" w:color="auto"/>
                <w:bottom w:val="none" w:sz="0" w:space="0" w:color="auto"/>
                <w:right w:val="none" w:sz="0" w:space="0" w:color="auto"/>
              </w:divBdr>
            </w:div>
          </w:divsChild>
        </w:div>
        <w:div w:id="1588465058">
          <w:marLeft w:val="0"/>
          <w:marRight w:val="0"/>
          <w:marTop w:val="300"/>
          <w:marBottom w:val="0"/>
          <w:divBdr>
            <w:top w:val="none" w:sz="0" w:space="0" w:color="auto"/>
            <w:left w:val="none" w:sz="0" w:space="0" w:color="auto"/>
            <w:bottom w:val="none" w:sz="0" w:space="0" w:color="auto"/>
            <w:right w:val="none" w:sz="0" w:space="0" w:color="auto"/>
          </w:divBdr>
          <w:divsChild>
            <w:div w:id="853614033">
              <w:marLeft w:val="0"/>
              <w:marRight w:val="0"/>
              <w:marTop w:val="0"/>
              <w:marBottom w:val="0"/>
              <w:divBdr>
                <w:top w:val="none" w:sz="0" w:space="0" w:color="auto"/>
                <w:left w:val="none" w:sz="0" w:space="0" w:color="auto"/>
                <w:bottom w:val="none" w:sz="0" w:space="0" w:color="auto"/>
                <w:right w:val="none" w:sz="0" w:space="0" w:color="auto"/>
              </w:divBdr>
              <w:divsChild>
                <w:div w:id="1882984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251949">
          <w:marLeft w:val="0"/>
          <w:marRight w:val="0"/>
          <w:marTop w:val="300"/>
          <w:marBottom w:val="0"/>
          <w:divBdr>
            <w:top w:val="none" w:sz="0" w:space="0" w:color="auto"/>
            <w:left w:val="none" w:sz="0" w:space="0" w:color="auto"/>
            <w:bottom w:val="none" w:sz="0" w:space="0" w:color="auto"/>
            <w:right w:val="none" w:sz="0" w:space="0" w:color="auto"/>
          </w:divBdr>
          <w:divsChild>
            <w:div w:id="1870878488">
              <w:marLeft w:val="0"/>
              <w:marRight w:val="0"/>
              <w:marTop w:val="0"/>
              <w:marBottom w:val="0"/>
              <w:divBdr>
                <w:top w:val="none" w:sz="0" w:space="0" w:color="auto"/>
                <w:left w:val="none" w:sz="0" w:space="0" w:color="auto"/>
                <w:bottom w:val="none" w:sz="0" w:space="0" w:color="auto"/>
                <w:right w:val="none" w:sz="0" w:space="0" w:color="auto"/>
              </w:divBdr>
              <w:divsChild>
                <w:div w:id="2031026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203212">
          <w:marLeft w:val="0"/>
          <w:marRight w:val="0"/>
          <w:marTop w:val="300"/>
          <w:marBottom w:val="0"/>
          <w:divBdr>
            <w:top w:val="none" w:sz="0" w:space="0" w:color="auto"/>
            <w:left w:val="none" w:sz="0" w:space="0" w:color="auto"/>
            <w:bottom w:val="none" w:sz="0" w:space="0" w:color="auto"/>
            <w:right w:val="none" w:sz="0" w:space="0" w:color="auto"/>
          </w:divBdr>
          <w:divsChild>
            <w:div w:id="1065181340">
              <w:marLeft w:val="0"/>
              <w:marRight w:val="0"/>
              <w:marTop w:val="0"/>
              <w:marBottom w:val="0"/>
              <w:divBdr>
                <w:top w:val="none" w:sz="0" w:space="0" w:color="auto"/>
                <w:left w:val="none" w:sz="0" w:space="0" w:color="auto"/>
                <w:bottom w:val="none" w:sz="0" w:space="0" w:color="auto"/>
                <w:right w:val="none" w:sz="0" w:space="0" w:color="auto"/>
              </w:divBdr>
              <w:divsChild>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984023">
          <w:marLeft w:val="0"/>
          <w:marRight w:val="0"/>
          <w:marTop w:val="300"/>
          <w:marBottom w:val="0"/>
          <w:divBdr>
            <w:top w:val="none" w:sz="0" w:space="0" w:color="auto"/>
            <w:left w:val="none" w:sz="0" w:space="0" w:color="auto"/>
            <w:bottom w:val="none" w:sz="0" w:space="0" w:color="auto"/>
            <w:right w:val="none" w:sz="0" w:space="0" w:color="auto"/>
          </w:divBdr>
          <w:divsChild>
            <w:div w:id="940648892">
              <w:marLeft w:val="0"/>
              <w:marRight w:val="0"/>
              <w:marTop w:val="0"/>
              <w:marBottom w:val="0"/>
              <w:divBdr>
                <w:top w:val="none" w:sz="0" w:space="0" w:color="auto"/>
                <w:left w:val="none" w:sz="0" w:space="0" w:color="auto"/>
                <w:bottom w:val="none" w:sz="0" w:space="0" w:color="auto"/>
                <w:right w:val="none" w:sz="0" w:space="0" w:color="auto"/>
              </w:divBdr>
              <w:divsChild>
                <w:div w:id="2102944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84388">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 w:id="195237767">
          <w:marLeft w:val="0"/>
          <w:marRight w:val="0"/>
          <w:marTop w:val="0"/>
          <w:marBottom w:val="0"/>
          <w:divBdr>
            <w:top w:val="none" w:sz="0" w:space="0" w:color="auto"/>
            <w:left w:val="none" w:sz="0" w:space="0" w:color="auto"/>
            <w:bottom w:val="none" w:sz="0" w:space="0" w:color="auto"/>
            <w:right w:val="none" w:sz="0" w:space="0" w:color="auto"/>
          </w:divBdr>
          <w:divsChild>
            <w:div w:id="1010261286">
              <w:marLeft w:val="0"/>
              <w:marRight w:val="0"/>
              <w:marTop w:val="0"/>
              <w:marBottom w:val="0"/>
              <w:divBdr>
                <w:top w:val="none" w:sz="0" w:space="0" w:color="auto"/>
                <w:left w:val="none" w:sz="0" w:space="0" w:color="auto"/>
                <w:bottom w:val="none" w:sz="0" w:space="0" w:color="auto"/>
                <w:right w:val="none" w:sz="0" w:space="0" w:color="auto"/>
              </w:divBdr>
            </w:div>
          </w:divsChild>
        </w:div>
        <w:div w:id="318001354">
          <w:marLeft w:val="0"/>
          <w:marRight w:val="0"/>
          <w:marTop w:val="0"/>
          <w:marBottom w:val="0"/>
          <w:divBdr>
            <w:top w:val="none" w:sz="0" w:space="0" w:color="auto"/>
            <w:left w:val="none" w:sz="0" w:space="0" w:color="auto"/>
            <w:bottom w:val="none" w:sz="0" w:space="0" w:color="auto"/>
            <w:right w:val="none" w:sz="0" w:space="0" w:color="auto"/>
          </w:divBdr>
        </w:div>
        <w:div w:id="443623596">
          <w:marLeft w:val="0"/>
          <w:marRight w:val="0"/>
          <w:marTop w:val="0"/>
          <w:marBottom w:val="0"/>
          <w:divBdr>
            <w:top w:val="none" w:sz="0" w:space="0" w:color="auto"/>
            <w:left w:val="none" w:sz="0" w:space="0" w:color="auto"/>
            <w:bottom w:val="none" w:sz="0" w:space="0" w:color="auto"/>
            <w:right w:val="none" w:sz="0" w:space="0" w:color="auto"/>
          </w:divBdr>
          <w:divsChild>
            <w:div w:id="126289537">
              <w:marLeft w:val="0"/>
              <w:marRight w:val="0"/>
              <w:marTop w:val="0"/>
              <w:marBottom w:val="0"/>
              <w:divBdr>
                <w:top w:val="none" w:sz="0" w:space="0" w:color="auto"/>
                <w:left w:val="none" w:sz="0" w:space="0" w:color="auto"/>
                <w:bottom w:val="none" w:sz="0" w:space="0" w:color="auto"/>
                <w:right w:val="none" w:sz="0" w:space="0" w:color="auto"/>
              </w:divBdr>
            </w:div>
          </w:divsChild>
        </w:div>
        <w:div w:id="544563499">
          <w:marLeft w:val="0"/>
          <w:marRight w:val="0"/>
          <w:marTop w:val="0"/>
          <w:marBottom w:val="0"/>
          <w:divBdr>
            <w:top w:val="none" w:sz="0" w:space="0" w:color="auto"/>
            <w:left w:val="none" w:sz="0" w:space="0" w:color="auto"/>
            <w:bottom w:val="none" w:sz="0" w:space="0" w:color="auto"/>
            <w:right w:val="none" w:sz="0" w:space="0" w:color="auto"/>
          </w:divBdr>
        </w:div>
        <w:div w:id="810440059">
          <w:marLeft w:val="0"/>
          <w:marRight w:val="0"/>
          <w:marTop w:val="0"/>
          <w:marBottom w:val="0"/>
          <w:divBdr>
            <w:top w:val="none" w:sz="0" w:space="0" w:color="auto"/>
            <w:left w:val="none" w:sz="0" w:space="0" w:color="auto"/>
            <w:bottom w:val="none" w:sz="0" w:space="0" w:color="auto"/>
            <w:right w:val="none" w:sz="0" w:space="0" w:color="auto"/>
          </w:divBdr>
        </w:div>
        <w:div w:id="897786303">
          <w:marLeft w:val="0"/>
          <w:marRight w:val="0"/>
          <w:marTop w:val="0"/>
          <w:marBottom w:val="0"/>
          <w:divBdr>
            <w:top w:val="none" w:sz="0" w:space="0" w:color="auto"/>
            <w:left w:val="none" w:sz="0" w:space="0" w:color="auto"/>
            <w:bottom w:val="none" w:sz="0" w:space="0" w:color="auto"/>
            <w:right w:val="none" w:sz="0" w:space="0" w:color="auto"/>
          </w:divBdr>
          <w:divsChild>
            <w:div w:id="116723264">
              <w:marLeft w:val="0"/>
              <w:marRight w:val="0"/>
              <w:marTop w:val="0"/>
              <w:marBottom w:val="0"/>
              <w:divBdr>
                <w:top w:val="none" w:sz="0" w:space="0" w:color="auto"/>
                <w:left w:val="none" w:sz="0" w:space="0" w:color="auto"/>
                <w:bottom w:val="none" w:sz="0" w:space="0" w:color="auto"/>
                <w:right w:val="none" w:sz="0" w:space="0" w:color="auto"/>
              </w:divBdr>
            </w:div>
          </w:divsChild>
        </w:div>
        <w:div w:id="941957007">
          <w:marLeft w:val="0"/>
          <w:marRight w:val="0"/>
          <w:marTop w:val="0"/>
          <w:marBottom w:val="0"/>
          <w:divBdr>
            <w:top w:val="none" w:sz="0" w:space="0" w:color="auto"/>
            <w:left w:val="none" w:sz="0" w:space="0" w:color="auto"/>
            <w:bottom w:val="none" w:sz="0" w:space="0" w:color="auto"/>
            <w:right w:val="none" w:sz="0" w:space="0" w:color="auto"/>
          </w:divBdr>
          <w:divsChild>
            <w:div w:id="1795638512">
              <w:marLeft w:val="0"/>
              <w:marRight w:val="0"/>
              <w:marTop w:val="0"/>
              <w:marBottom w:val="0"/>
              <w:divBdr>
                <w:top w:val="none" w:sz="0" w:space="0" w:color="auto"/>
                <w:left w:val="none" w:sz="0" w:space="0" w:color="auto"/>
                <w:bottom w:val="none" w:sz="0" w:space="0" w:color="auto"/>
                <w:right w:val="none" w:sz="0" w:space="0" w:color="auto"/>
              </w:divBdr>
            </w:div>
          </w:divsChild>
        </w:div>
        <w:div w:id="963803519">
          <w:marLeft w:val="0"/>
          <w:marRight w:val="0"/>
          <w:marTop w:val="0"/>
          <w:marBottom w:val="0"/>
          <w:divBdr>
            <w:top w:val="none" w:sz="0" w:space="0" w:color="auto"/>
            <w:left w:val="none" w:sz="0" w:space="0" w:color="auto"/>
            <w:bottom w:val="none" w:sz="0" w:space="0" w:color="auto"/>
            <w:right w:val="none" w:sz="0" w:space="0" w:color="auto"/>
          </w:divBdr>
        </w:div>
        <w:div w:id="1021128364">
          <w:marLeft w:val="0"/>
          <w:marRight w:val="0"/>
          <w:marTop w:val="300"/>
          <w:marBottom w:val="0"/>
          <w:divBdr>
            <w:top w:val="none" w:sz="0" w:space="0" w:color="auto"/>
            <w:left w:val="none" w:sz="0" w:space="0" w:color="auto"/>
            <w:bottom w:val="none" w:sz="0" w:space="0" w:color="auto"/>
            <w:right w:val="none" w:sz="0" w:space="0" w:color="auto"/>
          </w:divBdr>
          <w:divsChild>
            <w:div w:id="1746028390">
              <w:marLeft w:val="0"/>
              <w:marRight w:val="0"/>
              <w:marTop w:val="0"/>
              <w:marBottom w:val="0"/>
              <w:divBdr>
                <w:top w:val="none" w:sz="0" w:space="0" w:color="auto"/>
                <w:left w:val="none" w:sz="0" w:space="0" w:color="auto"/>
                <w:bottom w:val="none" w:sz="0" w:space="0" w:color="auto"/>
                <w:right w:val="none" w:sz="0" w:space="0" w:color="auto"/>
              </w:divBdr>
              <w:divsChild>
                <w:div w:id="1744910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950776">
          <w:marLeft w:val="0"/>
          <w:marRight w:val="0"/>
          <w:marTop w:val="0"/>
          <w:marBottom w:val="0"/>
          <w:divBdr>
            <w:top w:val="none" w:sz="0" w:space="0" w:color="auto"/>
            <w:left w:val="none" w:sz="0" w:space="0" w:color="auto"/>
            <w:bottom w:val="none" w:sz="0" w:space="0" w:color="auto"/>
            <w:right w:val="none" w:sz="0" w:space="0" w:color="auto"/>
          </w:divBdr>
          <w:divsChild>
            <w:div w:id="1516534984">
              <w:marLeft w:val="0"/>
              <w:marRight w:val="0"/>
              <w:marTop w:val="0"/>
              <w:marBottom w:val="0"/>
              <w:divBdr>
                <w:top w:val="none" w:sz="0" w:space="0" w:color="auto"/>
                <w:left w:val="none" w:sz="0" w:space="0" w:color="auto"/>
                <w:bottom w:val="none" w:sz="0" w:space="0" w:color="auto"/>
                <w:right w:val="none" w:sz="0" w:space="0" w:color="auto"/>
              </w:divBdr>
            </w:div>
          </w:divsChild>
        </w:div>
        <w:div w:id="1135759209">
          <w:marLeft w:val="0"/>
          <w:marRight w:val="0"/>
          <w:marTop w:val="0"/>
          <w:marBottom w:val="0"/>
          <w:divBdr>
            <w:top w:val="none" w:sz="0" w:space="0" w:color="auto"/>
            <w:left w:val="none" w:sz="0" w:space="0" w:color="auto"/>
            <w:bottom w:val="none" w:sz="0" w:space="0" w:color="auto"/>
            <w:right w:val="none" w:sz="0" w:space="0" w:color="auto"/>
          </w:divBdr>
        </w:div>
        <w:div w:id="1138768142">
          <w:marLeft w:val="0"/>
          <w:marRight w:val="0"/>
          <w:marTop w:val="300"/>
          <w:marBottom w:val="0"/>
          <w:divBdr>
            <w:top w:val="none" w:sz="0" w:space="0" w:color="auto"/>
            <w:left w:val="none" w:sz="0" w:space="0" w:color="auto"/>
            <w:bottom w:val="none" w:sz="0" w:space="0" w:color="auto"/>
            <w:right w:val="none" w:sz="0" w:space="0" w:color="auto"/>
          </w:divBdr>
          <w:divsChild>
            <w:div w:id="1922106093">
              <w:marLeft w:val="0"/>
              <w:marRight w:val="0"/>
              <w:marTop w:val="0"/>
              <w:marBottom w:val="0"/>
              <w:divBdr>
                <w:top w:val="none" w:sz="0" w:space="0" w:color="auto"/>
                <w:left w:val="none" w:sz="0" w:space="0" w:color="auto"/>
                <w:bottom w:val="none" w:sz="0" w:space="0" w:color="auto"/>
                <w:right w:val="none" w:sz="0" w:space="0" w:color="auto"/>
              </w:divBdr>
              <w:divsChild>
                <w:div w:id="64469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133385">
          <w:marLeft w:val="0"/>
          <w:marRight w:val="0"/>
          <w:marTop w:val="0"/>
          <w:marBottom w:val="0"/>
          <w:divBdr>
            <w:top w:val="none" w:sz="0" w:space="0" w:color="auto"/>
            <w:left w:val="none" w:sz="0" w:space="0" w:color="auto"/>
            <w:bottom w:val="none" w:sz="0" w:space="0" w:color="auto"/>
            <w:right w:val="none" w:sz="0" w:space="0" w:color="auto"/>
          </w:divBdr>
        </w:div>
        <w:div w:id="1680541244">
          <w:marLeft w:val="0"/>
          <w:marRight w:val="0"/>
          <w:marTop w:val="300"/>
          <w:marBottom w:val="0"/>
          <w:divBdr>
            <w:top w:val="none" w:sz="0" w:space="0" w:color="auto"/>
            <w:left w:val="none" w:sz="0" w:space="0" w:color="auto"/>
            <w:bottom w:val="none" w:sz="0" w:space="0" w:color="auto"/>
            <w:right w:val="none" w:sz="0" w:space="0" w:color="auto"/>
          </w:divBdr>
          <w:divsChild>
            <w:div w:id="1936397109">
              <w:marLeft w:val="0"/>
              <w:marRight w:val="0"/>
              <w:marTop w:val="0"/>
              <w:marBottom w:val="0"/>
              <w:divBdr>
                <w:top w:val="none" w:sz="0" w:space="0" w:color="auto"/>
                <w:left w:val="none" w:sz="0" w:space="0" w:color="auto"/>
                <w:bottom w:val="none" w:sz="0" w:space="0" w:color="auto"/>
                <w:right w:val="none" w:sz="0" w:space="0" w:color="auto"/>
              </w:divBdr>
              <w:divsChild>
                <w:div w:id="101072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18543">
          <w:marLeft w:val="0"/>
          <w:marRight w:val="0"/>
          <w:marTop w:val="0"/>
          <w:marBottom w:val="0"/>
          <w:divBdr>
            <w:top w:val="none" w:sz="0" w:space="0" w:color="auto"/>
            <w:left w:val="none" w:sz="0" w:space="0" w:color="auto"/>
            <w:bottom w:val="none" w:sz="0" w:space="0" w:color="auto"/>
            <w:right w:val="none" w:sz="0" w:space="0" w:color="auto"/>
          </w:divBdr>
        </w:div>
        <w:div w:id="1742020755">
          <w:marLeft w:val="0"/>
          <w:marRight w:val="0"/>
          <w:marTop w:val="0"/>
          <w:marBottom w:val="0"/>
          <w:divBdr>
            <w:top w:val="none" w:sz="0" w:space="0" w:color="auto"/>
            <w:left w:val="none" w:sz="0" w:space="0" w:color="auto"/>
            <w:bottom w:val="none" w:sz="0" w:space="0" w:color="auto"/>
            <w:right w:val="none" w:sz="0" w:space="0" w:color="auto"/>
          </w:divBdr>
          <w:divsChild>
            <w:div w:id="1785805614">
              <w:marLeft w:val="0"/>
              <w:marRight w:val="0"/>
              <w:marTop w:val="0"/>
              <w:marBottom w:val="0"/>
              <w:divBdr>
                <w:top w:val="none" w:sz="0" w:space="0" w:color="auto"/>
                <w:left w:val="none" w:sz="0" w:space="0" w:color="auto"/>
                <w:bottom w:val="none" w:sz="0" w:space="0" w:color="auto"/>
                <w:right w:val="none" w:sz="0" w:space="0" w:color="auto"/>
              </w:divBdr>
            </w:div>
          </w:divsChild>
        </w:div>
        <w:div w:id="1975602530">
          <w:marLeft w:val="0"/>
          <w:marRight w:val="0"/>
          <w:marTop w:val="300"/>
          <w:marBottom w:val="0"/>
          <w:divBdr>
            <w:top w:val="none" w:sz="0" w:space="0" w:color="auto"/>
            <w:left w:val="none" w:sz="0" w:space="0" w:color="auto"/>
            <w:bottom w:val="none" w:sz="0" w:space="0" w:color="auto"/>
            <w:right w:val="none" w:sz="0" w:space="0" w:color="auto"/>
          </w:divBdr>
          <w:divsChild>
            <w:div w:id="439839754">
              <w:marLeft w:val="0"/>
              <w:marRight w:val="0"/>
              <w:marTop w:val="0"/>
              <w:marBottom w:val="0"/>
              <w:divBdr>
                <w:top w:val="none" w:sz="0" w:space="0" w:color="auto"/>
                <w:left w:val="none" w:sz="0" w:space="0" w:color="auto"/>
                <w:bottom w:val="none" w:sz="0" w:space="0" w:color="auto"/>
                <w:right w:val="none" w:sz="0" w:space="0" w:color="auto"/>
              </w:divBdr>
              <w:divsChild>
                <w:div w:id="63702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068371">
      <w:bodyDiv w:val="1"/>
      <w:marLeft w:val="0"/>
      <w:marRight w:val="0"/>
      <w:marTop w:val="0"/>
      <w:marBottom w:val="0"/>
      <w:divBdr>
        <w:top w:val="none" w:sz="0" w:space="0" w:color="auto"/>
        <w:left w:val="none" w:sz="0" w:space="0" w:color="auto"/>
        <w:bottom w:val="none" w:sz="0" w:space="0" w:color="auto"/>
        <w:right w:val="none" w:sz="0" w:space="0" w:color="auto"/>
      </w:divBdr>
    </w:div>
    <w:div w:id="186213172">
      <w:bodyDiv w:val="1"/>
      <w:marLeft w:val="0"/>
      <w:marRight w:val="0"/>
      <w:marTop w:val="0"/>
      <w:marBottom w:val="0"/>
      <w:divBdr>
        <w:top w:val="none" w:sz="0" w:space="0" w:color="auto"/>
        <w:left w:val="none" w:sz="0" w:space="0" w:color="auto"/>
        <w:bottom w:val="none" w:sz="0" w:space="0" w:color="auto"/>
        <w:right w:val="none" w:sz="0" w:space="0" w:color="auto"/>
      </w:divBdr>
    </w:div>
    <w:div w:id="186724514">
      <w:bodyDiv w:val="1"/>
      <w:marLeft w:val="0"/>
      <w:marRight w:val="0"/>
      <w:marTop w:val="0"/>
      <w:marBottom w:val="0"/>
      <w:divBdr>
        <w:top w:val="none" w:sz="0" w:space="0" w:color="auto"/>
        <w:left w:val="none" w:sz="0" w:space="0" w:color="auto"/>
        <w:bottom w:val="none" w:sz="0" w:space="0" w:color="auto"/>
        <w:right w:val="none" w:sz="0" w:space="0" w:color="auto"/>
      </w:divBdr>
    </w:div>
    <w:div w:id="187258125">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738748245">
          <w:marLeft w:val="0"/>
          <w:marRight w:val="0"/>
          <w:marTop w:val="0"/>
          <w:marBottom w:val="0"/>
          <w:divBdr>
            <w:top w:val="none" w:sz="0" w:space="0" w:color="auto"/>
            <w:left w:val="none" w:sz="0" w:space="0" w:color="auto"/>
            <w:bottom w:val="none" w:sz="0" w:space="0" w:color="auto"/>
            <w:right w:val="none" w:sz="0" w:space="0" w:color="auto"/>
          </w:divBdr>
        </w:div>
        <w:div w:id="1268272681">
          <w:marLeft w:val="0"/>
          <w:marRight w:val="0"/>
          <w:marTop w:val="0"/>
          <w:marBottom w:val="0"/>
          <w:divBdr>
            <w:top w:val="none" w:sz="0" w:space="0" w:color="auto"/>
            <w:left w:val="none" w:sz="0" w:space="0" w:color="auto"/>
            <w:bottom w:val="none" w:sz="0" w:space="0" w:color="auto"/>
            <w:right w:val="none" w:sz="0" w:space="0" w:color="auto"/>
          </w:divBdr>
          <w:divsChild>
            <w:div w:id="861169800">
              <w:marLeft w:val="0"/>
              <w:marRight w:val="0"/>
              <w:marTop w:val="0"/>
              <w:marBottom w:val="0"/>
              <w:divBdr>
                <w:top w:val="none" w:sz="0" w:space="0" w:color="auto"/>
                <w:left w:val="none" w:sz="0" w:space="0" w:color="auto"/>
                <w:bottom w:val="none" w:sz="0" w:space="0" w:color="auto"/>
                <w:right w:val="none" w:sz="0" w:space="0" w:color="auto"/>
              </w:divBdr>
            </w:div>
          </w:divsChild>
        </w:div>
        <w:div w:id="174996872">
          <w:marLeft w:val="0"/>
          <w:marRight w:val="0"/>
          <w:marTop w:val="0"/>
          <w:marBottom w:val="0"/>
          <w:divBdr>
            <w:top w:val="none" w:sz="0" w:space="0" w:color="auto"/>
            <w:left w:val="none" w:sz="0" w:space="0" w:color="auto"/>
            <w:bottom w:val="none" w:sz="0" w:space="0" w:color="auto"/>
            <w:right w:val="none" w:sz="0" w:space="0" w:color="auto"/>
          </w:divBdr>
        </w:div>
        <w:div w:id="247932271">
          <w:marLeft w:val="0"/>
          <w:marRight w:val="0"/>
          <w:marTop w:val="0"/>
          <w:marBottom w:val="0"/>
          <w:divBdr>
            <w:top w:val="none" w:sz="0" w:space="0" w:color="auto"/>
            <w:left w:val="none" w:sz="0" w:space="0" w:color="auto"/>
            <w:bottom w:val="none" w:sz="0" w:space="0" w:color="auto"/>
            <w:right w:val="none" w:sz="0" w:space="0" w:color="auto"/>
          </w:divBdr>
          <w:divsChild>
            <w:div w:id="560020464">
              <w:marLeft w:val="0"/>
              <w:marRight w:val="0"/>
              <w:marTop w:val="0"/>
              <w:marBottom w:val="0"/>
              <w:divBdr>
                <w:top w:val="none" w:sz="0" w:space="0" w:color="auto"/>
                <w:left w:val="none" w:sz="0" w:space="0" w:color="auto"/>
                <w:bottom w:val="none" w:sz="0" w:space="0" w:color="auto"/>
                <w:right w:val="none" w:sz="0" w:space="0" w:color="auto"/>
              </w:divBdr>
            </w:div>
          </w:divsChild>
        </w:div>
        <w:div w:id="475150514">
          <w:marLeft w:val="0"/>
          <w:marRight w:val="0"/>
          <w:marTop w:val="0"/>
          <w:marBottom w:val="0"/>
          <w:divBdr>
            <w:top w:val="none" w:sz="0" w:space="0" w:color="auto"/>
            <w:left w:val="none" w:sz="0" w:space="0" w:color="auto"/>
            <w:bottom w:val="none" w:sz="0" w:space="0" w:color="auto"/>
            <w:right w:val="none" w:sz="0" w:space="0" w:color="auto"/>
          </w:divBdr>
        </w:div>
        <w:div w:id="1245147730">
          <w:marLeft w:val="0"/>
          <w:marRight w:val="0"/>
          <w:marTop w:val="0"/>
          <w:marBottom w:val="0"/>
          <w:divBdr>
            <w:top w:val="none" w:sz="0" w:space="0" w:color="auto"/>
            <w:left w:val="none" w:sz="0" w:space="0" w:color="auto"/>
            <w:bottom w:val="none" w:sz="0" w:space="0" w:color="auto"/>
            <w:right w:val="none" w:sz="0" w:space="0" w:color="auto"/>
          </w:divBdr>
          <w:divsChild>
            <w:div w:id="448473913">
              <w:marLeft w:val="0"/>
              <w:marRight w:val="0"/>
              <w:marTop w:val="0"/>
              <w:marBottom w:val="0"/>
              <w:divBdr>
                <w:top w:val="none" w:sz="0" w:space="0" w:color="auto"/>
                <w:left w:val="none" w:sz="0" w:space="0" w:color="auto"/>
                <w:bottom w:val="none" w:sz="0" w:space="0" w:color="auto"/>
                <w:right w:val="none" w:sz="0" w:space="0" w:color="auto"/>
              </w:divBdr>
            </w:div>
          </w:divsChild>
        </w:div>
        <w:div w:id="1264722638">
          <w:marLeft w:val="0"/>
          <w:marRight w:val="0"/>
          <w:marTop w:val="0"/>
          <w:marBottom w:val="0"/>
          <w:divBdr>
            <w:top w:val="none" w:sz="0" w:space="0" w:color="auto"/>
            <w:left w:val="none" w:sz="0" w:space="0" w:color="auto"/>
            <w:bottom w:val="none" w:sz="0" w:space="0" w:color="auto"/>
            <w:right w:val="none" w:sz="0" w:space="0" w:color="auto"/>
          </w:divBdr>
        </w:div>
        <w:div w:id="1286277968">
          <w:marLeft w:val="0"/>
          <w:marRight w:val="0"/>
          <w:marTop w:val="0"/>
          <w:marBottom w:val="0"/>
          <w:divBdr>
            <w:top w:val="none" w:sz="0" w:space="0" w:color="auto"/>
            <w:left w:val="none" w:sz="0" w:space="0" w:color="auto"/>
            <w:bottom w:val="none" w:sz="0" w:space="0" w:color="auto"/>
            <w:right w:val="none" w:sz="0" w:space="0" w:color="auto"/>
          </w:divBdr>
          <w:divsChild>
            <w:div w:id="1238393821">
              <w:marLeft w:val="0"/>
              <w:marRight w:val="0"/>
              <w:marTop w:val="0"/>
              <w:marBottom w:val="0"/>
              <w:divBdr>
                <w:top w:val="none" w:sz="0" w:space="0" w:color="auto"/>
                <w:left w:val="none" w:sz="0" w:space="0" w:color="auto"/>
                <w:bottom w:val="none" w:sz="0" w:space="0" w:color="auto"/>
                <w:right w:val="none" w:sz="0" w:space="0" w:color="auto"/>
              </w:divBdr>
            </w:div>
          </w:divsChild>
        </w:div>
        <w:div w:id="2051294976">
          <w:marLeft w:val="0"/>
          <w:marRight w:val="0"/>
          <w:marTop w:val="0"/>
          <w:marBottom w:val="0"/>
          <w:divBdr>
            <w:top w:val="none" w:sz="0" w:space="0" w:color="auto"/>
            <w:left w:val="none" w:sz="0" w:space="0" w:color="auto"/>
            <w:bottom w:val="none" w:sz="0" w:space="0" w:color="auto"/>
            <w:right w:val="none" w:sz="0" w:space="0" w:color="auto"/>
          </w:divBdr>
        </w:div>
        <w:div w:id="825708533">
          <w:marLeft w:val="0"/>
          <w:marRight w:val="0"/>
          <w:marTop w:val="0"/>
          <w:marBottom w:val="0"/>
          <w:divBdr>
            <w:top w:val="none" w:sz="0" w:space="0" w:color="auto"/>
            <w:left w:val="none" w:sz="0" w:space="0" w:color="auto"/>
            <w:bottom w:val="none" w:sz="0" w:space="0" w:color="auto"/>
            <w:right w:val="none" w:sz="0" w:space="0" w:color="auto"/>
          </w:divBdr>
          <w:divsChild>
            <w:div w:id="1459566150">
              <w:marLeft w:val="0"/>
              <w:marRight w:val="0"/>
              <w:marTop w:val="0"/>
              <w:marBottom w:val="0"/>
              <w:divBdr>
                <w:top w:val="none" w:sz="0" w:space="0" w:color="auto"/>
                <w:left w:val="none" w:sz="0" w:space="0" w:color="auto"/>
                <w:bottom w:val="none" w:sz="0" w:space="0" w:color="auto"/>
                <w:right w:val="none" w:sz="0" w:space="0" w:color="auto"/>
              </w:divBdr>
            </w:div>
          </w:divsChild>
        </w:div>
        <w:div w:id="160897751">
          <w:marLeft w:val="0"/>
          <w:marRight w:val="0"/>
          <w:marTop w:val="0"/>
          <w:marBottom w:val="0"/>
          <w:divBdr>
            <w:top w:val="none" w:sz="0" w:space="0" w:color="auto"/>
            <w:left w:val="none" w:sz="0" w:space="0" w:color="auto"/>
            <w:bottom w:val="none" w:sz="0" w:space="0" w:color="auto"/>
            <w:right w:val="none" w:sz="0" w:space="0" w:color="auto"/>
          </w:divBdr>
        </w:div>
        <w:div w:id="855272770">
          <w:marLeft w:val="0"/>
          <w:marRight w:val="0"/>
          <w:marTop w:val="0"/>
          <w:marBottom w:val="0"/>
          <w:divBdr>
            <w:top w:val="none" w:sz="0" w:space="0" w:color="auto"/>
            <w:left w:val="none" w:sz="0" w:space="0" w:color="auto"/>
            <w:bottom w:val="none" w:sz="0" w:space="0" w:color="auto"/>
            <w:right w:val="none" w:sz="0" w:space="0" w:color="auto"/>
          </w:divBdr>
          <w:divsChild>
            <w:div w:id="1202397858">
              <w:marLeft w:val="0"/>
              <w:marRight w:val="0"/>
              <w:marTop w:val="0"/>
              <w:marBottom w:val="0"/>
              <w:divBdr>
                <w:top w:val="none" w:sz="0" w:space="0" w:color="auto"/>
                <w:left w:val="none" w:sz="0" w:space="0" w:color="auto"/>
                <w:bottom w:val="none" w:sz="0" w:space="0" w:color="auto"/>
                <w:right w:val="none" w:sz="0" w:space="0" w:color="auto"/>
              </w:divBdr>
            </w:div>
          </w:divsChild>
        </w:div>
        <w:div w:id="589854236">
          <w:marLeft w:val="0"/>
          <w:marRight w:val="0"/>
          <w:marTop w:val="0"/>
          <w:marBottom w:val="0"/>
          <w:divBdr>
            <w:top w:val="none" w:sz="0" w:space="0" w:color="auto"/>
            <w:left w:val="none" w:sz="0" w:space="0" w:color="auto"/>
            <w:bottom w:val="none" w:sz="0" w:space="0" w:color="auto"/>
            <w:right w:val="none" w:sz="0" w:space="0" w:color="auto"/>
          </w:divBdr>
        </w:div>
        <w:div w:id="156893693">
          <w:marLeft w:val="0"/>
          <w:marRight w:val="0"/>
          <w:marTop w:val="0"/>
          <w:marBottom w:val="0"/>
          <w:divBdr>
            <w:top w:val="none" w:sz="0" w:space="0" w:color="auto"/>
            <w:left w:val="none" w:sz="0" w:space="0" w:color="auto"/>
            <w:bottom w:val="none" w:sz="0" w:space="0" w:color="auto"/>
            <w:right w:val="none" w:sz="0" w:space="0" w:color="auto"/>
          </w:divBdr>
          <w:divsChild>
            <w:div w:id="927270746">
              <w:marLeft w:val="0"/>
              <w:marRight w:val="0"/>
              <w:marTop w:val="0"/>
              <w:marBottom w:val="0"/>
              <w:divBdr>
                <w:top w:val="none" w:sz="0" w:space="0" w:color="auto"/>
                <w:left w:val="none" w:sz="0" w:space="0" w:color="auto"/>
                <w:bottom w:val="none" w:sz="0" w:space="0" w:color="auto"/>
                <w:right w:val="none" w:sz="0" w:space="0" w:color="auto"/>
              </w:divBdr>
            </w:div>
          </w:divsChild>
        </w:div>
        <w:div w:id="1876502506">
          <w:marLeft w:val="0"/>
          <w:marRight w:val="0"/>
          <w:marTop w:val="300"/>
          <w:marBottom w:val="0"/>
          <w:divBdr>
            <w:top w:val="none" w:sz="0" w:space="0" w:color="auto"/>
            <w:left w:val="none" w:sz="0" w:space="0" w:color="auto"/>
            <w:bottom w:val="none" w:sz="0" w:space="0" w:color="auto"/>
            <w:right w:val="none" w:sz="0" w:space="0" w:color="auto"/>
          </w:divBdr>
          <w:divsChild>
            <w:div w:id="1631008955">
              <w:marLeft w:val="0"/>
              <w:marRight w:val="0"/>
              <w:marTop w:val="0"/>
              <w:marBottom w:val="0"/>
              <w:divBdr>
                <w:top w:val="none" w:sz="0" w:space="0" w:color="auto"/>
                <w:left w:val="none" w:sz="0" w:space="0" w:color="auto"/>
                <w:bottom w:val="none" w:sz="0" w:space="0" w:color="auto"/>
                <w:right w:val="none" w:sz="0" w:space="0" w:color="auto"/>
              </w:divBdr>
              <w:divsChild>
                <w:div w:id="116589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987992">
          <w:marLeft w:val="0"/>
          <w:marRight w:val="0"/>
          <w:marTop w:val="300"/>
          <w:marBottom w:val="0"/>
          <w:divBdr>
            <w:top w:val="none" w:sz="0" w:space="0" w:color="auto"/>
            <w:left w:val="none" w:sz="0" w:space="0" w:color="auto"/>
            <w:bottom w:val="none" w:sz="0" w:space="0" w:color="auto"/>
            <w:right w:val="none" w:sz="0" w:space="0" w:color="auto"/>
          </w:divBdr>
          <w:divsChild>
            <w:div w:id="1547065102">
              <w:marLeft w:val="0"/>
              <w:marRight w:val="0"/>
              <w:marTop w:val="0"/>
              <w:marBottom w:val="0"/>
              <w:divBdr>
                <w:top w:val="none" w:sz="0" w:space="0" w:color="auto"/>
                <w:left w:val="none" w:sz="0" w:space="0" w:color="auto"/>
                <w:bottom w:val="none" w:sz="0" w:space="0" w:color="auto"/>
                <w:right w:val="none" w:sz="0" w:space="0" w:color="auto"/>
              </w:divBdr>
              <w:divsChild>
                <w:div w:id="1351177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18432">
          <w:marLeft w:val="0"/>
          <w:marRight w:val="0"/>
          <w:marTop w:val="300"/>
          <w:marBottom w:val="0"/>
          <w:divBdr>
            <w:top w:val="none" w:sz="0" w:space="0" w:color="auto"/>
            <w:left w:val="none" w:sz="0" w:space="0" w:color="auto"/>
            <w:bottom w:val="none" w:sz="0" w:space="0" w:color="auto"/>
            <w:right w:val="none" w:sz="0" w:space="0" w:color="auto"/>
          </w:divBdr>
          <w:divsChild>
            <w:div w:id="47808271">
              <w:marLeft w:val="0"/>
              <w:marRight w:val="0"/>
              <w:marTop w:val="0"/>
              <w:marBottom w:val="0"/>
              <w:divBdr>
                <w:top w:val="none" w:sz="0" w:space="0" w:color="auto"/>
                <w:left w:val="none" w:sz="0" w:space="0" w:color="auto"/>
                <w:bottom w:val="none" w:sz="0" w:space="0" w:color="auto"/>
                <w:right w:val="none" w:sz="0" w:space="0" w:color="auto"/>
              </w:divBdr>
              <w:divsChild>
                <w:div w:id="1692149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990399">
          <w:marLeft w:val="0"/>
          <w:marRight w:val="0"/>
          <w:marTop w:val="300"/>
          <w:marBottom w:val="0"/>
          <w:divBdr>
            <w:top w:val="none" w:sz="0" w:space="0" w:color="auto"/>
            <w:left w:val="none" w:sz="0" w:space="0" w:color="auto"/>
            <w:bottom w:val="none" w:sz="0" w:space="0" w:color="auto"/>
            <w:right w:val="none" w:sz="0" w:space="0" w:color="auto"/>
          </w:divBdr>
          <w:divsChild>
            <w:div w:id="1489056031">
              <w:marLeft w:val="0"/>
              <w:marRight w:val="0"/>
              <w:marTop w:val="0"/>
              <w:marBottom w:val="0"/>
              <w:divBdr>
                <w:top w:val="none" w:sz="0" w:space="0" w:color="auto"/>
                <w:left w:val="none" w:sz="0" w:space="0" w:color="auto"/>
                <w:bottom w:val="none" w:sz="0" w:space="0" w:color="auto"/>
                <w:right w:val="none" w:sz="0" w:space="0" w:color="auto"/>
              </w:divBdr>
              <w:divsChild>
                <w:div w:id="663514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sChild>
            <w:div w:id="1438015865">
              <w:marLeft w:val="0"/>
              <w:marRight w:val="0"/>
              <w:marTop w:val="0"/>
              <w:marBottom w:val="0"/>
              <w:divBdr>
                <w:top w:val="none" w:sz="0" w:space="0" w:color="auto"/>
                <w:left w:val="none" w:sz="0" w:space="0" w:color="auto"/>
                <w:bottom w:val="none" w:sz="0" w:space="0" w:color="auto"/>
                <w:right w:val="none" w:sz="0" w:space="0" w:color="auto"/>
              </w:divBdr>
            </w:div>
          </w:divsChild>
        </w:div>
        <w:div w:id="193999536">
          <w:marLeft w:val="0"/>
          <w:marRight w:val="0"/>
          <w:marTop w:val="0"/>
          <w:marBottom w:val="0"/>
          <w:divBdr>
            <w:top w:val="none" w:sz="0" w:space="0" w:color="auto"/>
            <w:left w:val="none" w:sz="0" w:space="0" w:color="auto"/>
            <w:bottom w:val="none" w:sz="0" w:space="0" w:color="auto"/>
            <w:right w:val="none" w:sz="0" w:space="0" w:color="auto"/>
          </w:divBdr>
          <w:divsChild>
            <w:div w:id="787049843">
              <w:marLeft w:val="0"/>
              <w:marRight w:val="0"/>
              <w:marTop w:val="0"/>
              <w:marBottom w:val="0"/>
              <w:divBdr>
                <w:top w:val="none" w:sz="0" w:space="0" w:color="auto"/>
                <w:left w:val="none" w:sz="0" w:space="0" w:color="auto"/>
                <w:bottom w:val="none" w:sz="0" w:space="0" w:color="auto"/>
                <w:right w:val="none" w:sz="0" w:space="0" w:color="auto"/>
              </w:divBdr>
            </w:div>
          </w:divsChild>
        </w:div>
        <w:div w:id="413011977">
          <w:marLeft w:val="0"/>
          <w:marRight w:val="0"/>
          <w:marTop w:val="300"/>
          <w:marBottom w:val="0"/>
          <w:divBdr>
            <w:top w:val="none" w:sz="0" w:space="0" w:color="auto"/>
            <w:left w:val="none" w:sz="0" w:space="0" w:color="auto"/>
            <w:bottom w:val="none" w:sz="0" w:space="0" w:color="auto"/>
            <w:right w:val="none" w:sz="0" w:space="0" w:color="auto"/>
          </w:divBdr>
          <w:divsChild>
            <w:div w:id="1431732103">
              <w:marLeft w:val="0"/>
              <w:marRight w:val="0"/>
              <w:marTop w:val="0"/>
              <w:marBottom w:val="0"/>
              <w:divBdr>
                <w:top w:val="none" w:sz="0" w:space="0" w:color="auto"/>
                <w:left w:val="none" w:sz="0" w:space="0" w:color="auto"/>
                <w:bottom w:val="none" w:sz="0" w:space="0" w:color="auto"/>
                <w:right w:val="none" w:sz="0" w:space="0" w:color="auto"/>
              </w:divBdr>
              <w:divsChild>
                <w:div w:id="884948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975407">
          <w:marLeft w:val="0"/>
          <w:marRight w:val="0"/>
          <w:marTop w:val="0"/>
          <w:marBottom w:val="0"/>
          <w:divBdr>
            <w:top w:val="none" w:sz="0" w:space="0" w:color="auto"/>
            <w:left w:val="none" w:sz="0" w:space="0" w:color="auto"/>
            <w:bottom w:val="none" w:sz="0" w:space="0" w:color="auto"/>
            <w:right w:val="none" w:sz="0" w:space="0" w:color="auto"/>
          </w:divBdr>
        </w:div>
        <w:div w:id="629283466">
          <w:marLeft w:val="0"/>
          <w:marRight w:val="0"/>
          <w:marTop w:val="0"/>
          <w:marBottom w:val="0"/>
          <w:divBdr>
            <w:top w:val="none" w:sz="0" w:space="0" w:color="auto"/>
            <w:left w:val="none" w:sz="0" w:space="0" w:color="auto"/>
            <w:bottom w:val="none" w:sz="0" w:space="0" w:color="auto"/>
            <w:right w:val="none" w:sz="0" w:space="0" w:color="auto"/>
          </w:divBdr>
          <w:divsChild>
            <w:div w:id="1582638123">
              <w:marLeft w:val="0"/>
              <w:marRight w:val="0"/>
              <w:marTop w:val="0"/>
              <w:marBottom w:val="0"/>
              <w:divBdr>
                <w:top w:val="none" w:sz="0" w:space="0" w:color="auto"/>
                <w:left w:val="none" w:sz="0" w:space="0" w:color="auto"/>
                <w:bottom w:val="none" w:sz="0" w:space="0" w:color="auto"/>
                <w:right w:val="none" w:sz="0" w:space="0" w:color="auto"/>
              </w:divBdr>
            </w:div>
          </w:divsChild>
        </w:div>
        <w:div w:id="694814219">
          <w:marLeft w:val="0"/>
          <w:marRight w:val="0"/>
          <w:marTop w:val="0"/>
          <w:marBottom w:val="0"/>
          <w:divBdr>
            <w:top w:val="none" w:sz="0" w:space="0" w:color="auto"/>
            <w:left w:val="none" w:sz="0" w:space="0" w:color="auto"/>
            <w:bottom w:val="none" w:sz="0" w:space="0" w:color="auto"/>
            <w:right w:val="none" w:sz="0" w:space="0" w:color="auto"/>
          </w:divBdr>
          <w:divsChild>
            <w:div w:id="910699300">
              <w:marLeft w:val="0"/>
              <w:marRight w:val="0"/>
              <w:marTop w:val="0"/>
              <w:marBottom w:val="0"/>
              <w:divBdr>
                <w:top w:val="none" w:sz="0" w:space="0" w:color="auto"/>
                <w:left w:val="none" w:sz="0" w:space="0" w:color="auto"/>
                <w:bottom w:val="none" w:sz="0" w:space="0" w:color="auto"/>
                <w:right w:val="none" w:sz="0" w:space="0" w:color="auto"/>
              </w:divBdr>
            </w:div>
          </w:divsChild>
        </w:div>
        <w:div w:id="711030076">
          <w:marLeft w:val="0"/>
          <w:marRight w:val="0"/>
          <w:marTop w:val="0"/>
          <w:marBottom w:val="0"/>
          <w:divBdr>
            <w:top w:val="none" w:sz="0" w:space="0" w:color="auto"/>
            <w:left w:val="none" w:sz="0" w:space="0" w:color="auto"/>
            <w:bottom w:val="none" w:sz="0" w:space="0" w:color="auto"/>
            <w:right w:val="none" w:sz="0" w:space="0" w:color="auto"/>
          </w:divBdr>
          <w:divsChild>
            <w:div w:id="803622071">
              <w:marLeft w:val="0"/>
              <w:marRight w:val="0"/>
              <w:marTop w:val="0"/>
              <w:marBottom w:val="0"/>
              <w:divBdr>
                <w:top w:val="none" w:sz="0" w:space="0" w:color="auto"/>
                <w:left w:val="none" w:sz="0" w:space="0" w:color="auto"/>
                <w:bottom w:val="none" w:sz="0" w:space="0" w:color="auto"/>
                <w:right w:val="none" w:sz="0" w:space="0" w:color="auto"/>
              </w:divBdr>
            </w:div>
          </w:divsChild>
        </w:div>
        <w:div w:id="766314750">
          <w:marLeft w:val="0"/>
          <w:marRight w:val="0"/>
          <w:marTop w:val="0"/>
          <w:marBottom w:val="0"/>
          <w:divBdr>
            <w:top w:val="none" w:sz="0" w:space="0" w:color="auto"/>
            <w:left w:val="none" w:sz="0" w:space="0" w:color="auto"/>
            <w:bottom w:val="none" w:sz="0" w:space="0" w:color="auto"/>
            <w:right w:val="none" w:sz="0" w:space="0" w:color="auto"/>
          </w:divBdr>
        </w:div>
        <w:div w:id="767778971">
          <w:marLeft w:val="0"/>
          <w:marRight w:val="0"/>
          <w:marTop w:val="300"/>
          <w:marBottom w:val="0"/>
          <w:divBdr>
            <w:top w:val="none" w:sz="0" w:space="0" w:color="auto"/>
            <w:left w:val="none" w:sz="0" w:space="0" w:color="auto"/>
            <w:bottom w:val="none" w:sz="0" w:space="0" w:color="auto"/>
            <w:right w:val="none" w:sz="0" w:space="0" w:color="auto"/>
          </w:divBdr>
          <w:divsChild>
            <w:div w:id="2081438201">
              <w:marLeft w:val="0"/>
              <w:marRight w:val="0"/>
              <w:marTop w:val="0"/>
              <w:marBottom w:val="0"/>
              <w:divBdr>
                <w:top w:val="none" w:sz="0" w:space="0" w:color="auto"/>
                <w:left w:val="none" w:sz="0" w:space="0" w:color="auto"/>
                <w:bottom w:val="none" w:sz="0" w:space="0" w:color="auto"/>
                <w:right w:val="none" w:sz="0" w:space="0" w:color="auto"/>
              </w:divBdr>
              <w:divsChild>
                <w:div w:id="969752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107238">
          <w:marLeft w:val="0"/>
          <w:marRight w:val="0"/>
          <w:marTop w:val="0"/>
          <w:marBottom w:val="0"/>
          <w:divBdr>
            <w:top w:val="none" w:sz="0" w:space="0" w:color="auto"/>
            <w:left w:val="none" w:sz="0" w:space="0" w:color="auto"/>
            <w:bottom w:val="none" w:sz="0" w:space="0" w:color="auto"/>
            <w:right w:val="none" w:sz="0" w:space="0" w:color="auto"/>
          </w:divBdr>
        </w:div>
        <w:div w:id="966005066">
          <w:marLeft w:val="0"/>
          <w:marRight w:val="0"/>
          <w:marTop w:val="0"/>
          <w:marBottom w:val="0"/>
          <w:divBdr>
            <w:top w:val="none" w:sz="0" w:space="0" w:color="auto"/>
            <w:left w:val="none" w:sz="0" w:space="0" w:color="auto"/>
            <w:bottom w:val="none" w:sz="0" w:space="0" w:color="auto"/>
            <w:right w:val="none" w:sz="0" w:space="0" w:color="auto"/>
          </w:divBdr>
        </w:div>
        <w:div w:id="1060010030">
          <w:marLeft w:val="0"/>
          <w:marRight w:val="0"/>
          <w:marTop w:val="0"/>
          <w:marBottom w:val="0"/>
          <w:divBdr>
            <w:top w:val="none" w:sz="0" w:space="0" w:color="auto"/>
            <w:left w:val="none" w:sz="0" w:space="0" w:color="auto"/>
            <w:bottom w:val="none" w:sz="0" w:space="0" w:color="auto"/>
            <w:right w:val="none" w:sz="0" w:space="0" w:color="auto"/>
          </w:divBdr>
        </w:div>
        <w:div w:id="1361515927">
          <w:marLeft w:val="0"/>
          <w:marRight w:val="0"/>
          <w:marTop w:val="0"/>
          <w:marBottom w:val="0"/>
          <w:divBdr>
            <w:top w:val="none" w:sz="0" w:space="0" w:color="auto"/>
            <w:left w:val="none" w:sz="0" w:space="0" w:color="auto"/>
            <w:bottom w:val="none" w:sz="0" w:space="0" w:color="auto"/>
            <w:right w:val="none" w:sz="0" w:space="0" w:color="auto"/>
          </w:divBdr>
        </w:div>
        <w:div w:id="1527059851">
          <w:marLeft w:val="0"/>
          <w:marRight w:val="0"/>
          <w:marTop w:val="300"/>
          <w:marBottom w:val="0"/>
          <w:divBdr>
            <w:top w:val="none" w:sz="0" w:space="0" w:color="auto"/>
            <w:left w:val="none" w:sz="0" w:space="0" w:color="auto"/>
            <w:bottom w:val="none" w:sz="0" w:space="0" w:color="auto"/>
            <w:right w:val="none" w:sz="0" w:space="0" w:color="auto"/>
          </w:divBdr>
          <w:divsChild>
            <w:div w:id="1107701065">
              <w:marLeft w:val="0"/>
              <w:marRight w:val="0"/>
              <w:marTop w:val="0"/>
              <w:marBottom w:val="0"/>
              <w:divBdr>
                <w:top w:val="none" w:sz="0" w:space="0" w:color="auto"/>
                <w:left w:val="none" w:sz="0" w:space="0" w:color="auto"/>
                <w:bottom w:val="none" w:sz="0" w:space="0" w:color="auto"/>
                <w:right w:val="none" w:sz="0" w:space="0" w:color="auto"/>
              </w:divBdr>
              <w:divsChild>
                <w:div w:id="74707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848604">
          <w:marLeft w:val="0"/>
          <w:marRight w:val="0"/>
          <w:marTop w:val="0"/>
          <w:marBottom w:val="0"/>
          <w:divBdr>
            <w:top w:val="none" w:sz="0" w:space="0" w:color="auto"/>
            <w:left w:val="none" w:sz="0" w:space="0" w:color="auto"/>
            <w:bottom w:val="none" w:sz="0" w:space="0" w:color="auto"/>
            <w:right w:val="none" w:sz="0" w:space="0" w:color="auto"/>
          </w:divBdr>
        </w:div>
        <w:div w:id="1733846190">
          <w:marLeft w:val="0"/>
          <w:marRight w:val="0"/>
          <w:marTop w:val="0"/>
          <w:marBottom w:val="0"/>
          <w:divBdr>
            <w:top w:val="none" w:sz="0" w:space="0" w:color="auto"/>
            <w:left w:val="none" w:sz="0" w:space="0" w:color="auto"/>
            <w:bottom w:val="none" w:sz="0" w:space="0" w:color="auto"/>
            <w:right w:val="none" w:sz="0" w:space="0" w:color="auto"/>
          </w:divBdr>
          <w:divsChild>
            <w:div w:id="2034304033">
              <w:marLeft w:val="0"/>
              <w:marRight w:val="0"/>
              <w:marTop w:val="0"/>
              <w:marBottom w:val="0"/>
              <w:divBdr>
                <w:top w:val="none" w:sz="0" w:space="0" w:color="auto"/>
                <w:left w:val="none" w:sz="0" w:space="0" w:color="auto"/>
                <w:bottom w:val="none" w:sz="0" w:space="0" w:color="auto"/>
                <w:right w:val="none" w:sz="0" w:space="0" w:color="auto"/>
              </w:divBdr>
            </w:div>
          </w:divsChild>
        </w:div>
        <w:div w:id="1827282084">
          <w:marLeft w:val="0"/>
          <w:marRight w:val="0"/>
          <w:marTop w:val="0"/>
          <w:marBottom w:val="0"/>
          <w:divBdr>
            <w:top w:val="none" w:sz="0" w:space="0" w:color="auto"/>
            <w:left w:val="none" w:sz="0" w:space="0" w:color="auto"/>
            <w:bottom w:val="none" w:sz="0" w:space="0" w:color="auto"/>
            <w:right w:val="none" w:sz="0" w:space="0" w:color="auto"/>
          </w:divBdr>
          <w:divsChild>
            <w:div w:id="1400247043">
              <w:marLeft w:val="0"/>
              <w:marRight w:val="0"/>
              <w:marTop w:val="0"/>
              <w:marBottom w:val="0"/>
              <w:divBdr>
                <w:top w:val="none" w:sz="0" w:space="0" w:color="auto"/>
                <w:left w:val="none" w:sz="0" w:space="0" w:color="auto"/>
                <w:bottom w:val="none" w:sz="0" w:space="0" w:color="auto"/>
                <w:right w:val="none" w:sz="0" w:space="0" w:color="auto"/>
              </w:divBdr>
            </w:div>
          </w:divsChild>
        </w:div>
        <w:div w:id="1853061756">
          <w:marLeft w:val="0"/>
          <w:marRight w:val="0"/>
          <w:marTop w:val="300"/>
          <w:marBottom w:val="0"/>
          <w:divBdr>
            <w:top w:val="none" w:sz="0" w:space="0" w:color="auto"/>
            <w:left w:val="none" w:sz="0" w:space="0" w:color="auto"/>
            <w:bottom w:val="none" w:sz="0" w:space="0" w:color="auto"/>
            <w:right w:val="none" w:sz="0" w:space="0" w:color="auto"/>
          </w:divBdr>
          <w:divsChild>
            <w:div w:id="698048955">
              <w:marLeft w:val="0"/>
              <w:marRight w:val="0"/>
              <w:marTop w:val="0"/>
              <w:marBottom w:val="0"/>
              <w:divBdr>
                <w:top w:val="none" w:sz="0" w:space="0" w:color="auto"/>
                <w:left w:val="none" w:sz="0" w:space="0" w:color="auto"/>
                <w:bottom w:val="none" w:sz="0" w:space="0" w:color="auto"/>
                <w:right w:val="none" w:sz="0" w:space="0" w:color="auto"/>
              </w:divBdr>
              <w:divsChild>
                <w:div w:id="199479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271438">
      <w:bodyDiv w:val="1"/>
      <w:marLeft w:val="0"/>
      <w:marRight w:val="0"/>
      <w:marTop w:val="0"/>
      <w:marBottom w:val="0"/>
      <w:divBdr>
        <w:top w:val="none" w:sz="0" w:space="0" w:color="auto"/>
        <w:left w:val="none" w:sz="0" w:space="0" w:color="auto"/>
        <w:bottom w:val="none" w:sz="0" w:space="0" w:color="auto"/>
        <w:right w:val="none" w:sz="0" w:space="0" w:color="auto"/>
      </w:divBdr>
    </w:div>
    <w:div w:id="189494540">
      <w:bodyDiv w:val="1"/>
      <w:marLeft w:val="0"/>
      <w:marRight w:val="0"/>
      <w:marTop w:val="0"/>
      <w:marBottom w:val="0"/>
      <w:divBdr>
        <w:top w:val="none" w:sz="0" w:space="0" w:color="auto"/>
        <w:left w:val="none" w:sz="0" w:space="0" w:color="auto"/>
        <w:bottom w:val="none" w:sz="0" w:space="0" w:color="auto"/>
        <w:right w:val="none" w:sz="0" w:space="0" w:color="auto"/>
      </w:divBdr>
    </w:div>
    <w:div w:id="190454680">
      <w:bodyDiv w:val="1"/>
      <w:marLeft w:val="0"/>
      <w:marRight w:val="0"/>
      <w:marTop w:val="0"/>
      <w:marBottom w:val="0"/>
      <w:divBdr>
        <w:top w:val="none" w:sz="0" w:space="0" w:color="auto"/>
        <w:left w:val="none" w:sz="0" w:space="0" w:color="auto"/>
        <w:bottom w:val="none" w:sz="0" w:space="0" w:color="auto"/>
        <w:right w:val="none" w:sz="0" w:space="0" w:color="auto"/>
      </w:divBdr>
    </w:div>
    <w:div w:id="190727807">
      <w:bodyDiv w:val="1"/>
      <w:marLeft w:val="0"/>
      <w:marRight w:val="0"/>
      <w:marTop w:val="0"/>
      <w:marBottom w:val="0"/>
      <w:divBdr>
        <w:top w:val="none" w:sz="0" w:space="0" w:color="auto"/>
        <w:left w:val="none" w:sz="0" w:space="0" w:color="auto"/>
        <w:bottom w:val="none" w:sz="0" w:space="0" w:color="auto"/>
        <w:right w:val="none" w:sz="0" w:space="0" w:color="auto"/>
      </w:divBdr>
    </w:div>
    <w:div w:id="191186540">
      <w:bodyDiv w:val="1"/>
      <w:marLeft w:val="0"/>
      <w:marRight w:val="0"/>
      <w:marTop w:val="0"/>
      <w:marBottom w:val="0"/>
      <w:divBdr>
        <w:top w:val="none" w:sz="0" w:space="0" w:color="auto"/>
        <w:left w:val="none" w:sz="0" w:space="0" w:color="auto"/>
        <w:bottom w:val="none" w:sz="0" w:space="0" w:color="auto"/>
        <w:right w:val="none" w:sz="0" w:space="0" w:color="auto"/>
      </w:divBdr>
      <w:divsChild>
        <w:div w:id="240986772">
          <w:marLeft w:val="0"/>
          <w:marRight w:val="0"/>
          <w:marTop w:val="0"/>
          <w:marBottom w:val="0"/>
          <w:divBdr>
            <w:top w:val="none" w:sz="0" w:space="0" w:color="auto"/>
            <w:left w:val="none" w:sz="0" w:space="0" w:color="auto"/>
            <w:bottom w:val="none" w:sz="0" w:space="0" w:color="auto"/>
            <w:right w:val="none" w:sz="0" w:space="0" w:color="auto"/>
          </w:divBdr>
        </w:div>
        <w:div w:id="339428599">
          <w:marLeft w:val="0"/>
          <w:marRight w:val="0"/>
          <w:marTop w:val="0"/>
          <w:marBottom w:val="0"/>
          <w:divBdr>
            <w:top w:val="none" w:sz="0" w:space="0" w:color="auto"/>
            <w:left w:val="none" w:sz="0" w:space="0" w:color="auto"/>
            <w:bottom w:val="none" w:sz="0" w:space="0" w:color="auto"/>
            <w:right w:val="none" w:sz="0" w:space="0" w:color="auto"/>
          </w:divBdr>
        </w:div>
        <w:div w:id="521550980">
          <w:marLeft w:val="0"/>
          <w:marRight w:val="0"/>
          <w:marTop w:val="0"/>
          <w:marBottom w:val="0"/>
          <w:divBdr>
            <w:top w:val="none" w:sz="0" w:space="0" w:color="auto"/>
            <w:left w:val="none" w:sz="0" w:space="0" w:color="auto"/>
            <w:bottom w:val="none" w:sz="0" w:space="0" w:color="auto"/>
            <w:right w:val="none" w:sz="0" w:space="0" w:color="auto"/>
          </w:divBdr>
          <w:divsChild>
            <w:div w:id="1691687461">
              <w:marLeft w:val="0"/>
              <w:marRight w:val="0"/>
              <w:marTop w:val="0"/>
              <w:marBottom w:val="0"/>
              <w:divBdr>
                <w:top w:val="none" w:sz="0" w:space="0" w:color="auto"/>
                <w:left w:val="none" w:sz="0" w:space="0" w:color="auto"/>
                <w:bottom w:val="none" w:sz="0" w:space="0" w:color="auto"/>
                <w:right w:val="none" w:sz="0" w:space="0" w:color="auto"/>
              </w:divBdr>
            </w:div>
          </w:divsChild>
        </w:div>
        <w:div w:id="702941950">
          <w:marLeft w:val="0"/>
          <w:marRight w:val="0"/>
          <w:marTop w:val="0"/>
          <w:marBottom w:val="0"/>
          <w:divBdr>
            <w:top w:val="none" w:sz="0" w:space="0" w:color="auto"/>
            <w:left w:val="none" w:sz="0" w:space="0" w:color="auto"/>
            <w:bottom w:val="none" w:sz="0" w:space="0" w:color="auto"/>
            <w:right w:val="none" w:sz="0" w:space="0" w:color="auto"/>
          </w:divBdr>
          <w:divsChild>
            <w:div w:id="184174661">
              <w:marLeft w:val="0"/>
              <w:marRight w:val="0"/>
              <w:marTop w:val="0"/>
              <w:marBottom w:val="0"/>
              <w:divBdr>
                <w:top w:val="none" w:sz="0" w:space="0" w:color="auto"/>
                <w:left w:val="none" w:sz="0" w:space="0" w:color="auto"/>
                <w:bottom w:val="none" w:sz="0" w:space="0" w:color="auto"/>
                <w:right w:val="none" w:sz="0" w:space="0" w:color="auto"/>
              </w:divBdr>
            </w:div>
          </w:divsChild>
        </w:div>
        <w:div w:id="736785720">
          <w:marLeft w:val="0"/>
          <w:marRight w:val="0"/>
          <w:marTop w:val="0"/>
          <w:marBottom w:val="0"/>
          <w:divBdr>
            <w:top w:val="none" w:sz="0" w:space="0" w:color="auto"/>
            <w:left w:val="none" w:sz="0" w:space="0" w:color="auto"/>
            <w:bottom w:val="none" w:sz="0" w:space="0" w:color="auto"/>
            <w:right w:val="none" w:sz="0" w:space="0" w:color="auto"/>
          </w:divBdr>
        </w:div>
        <w:div w:id="742145811">
          <w:marLeft w:val="0"/>
          <w:marRight w:val="0"/>
          <w:marTop w:val="0"/>
          <w:marBottom w:val="0"/>
          <w:divBdr>
            <w:top w:val="none" w:sz="0" w:space="0" w:color="auto"/>
            <w:left w:val="none" w:sz="0" w:space="0" w:color="auto"/>
            <w:bottom w:val="none" w:sz="0" w:space="0" w:color="auto"/>
            <w:right w:val="none" w:sz="0" w:space="0" w:color="auto"/>
          </w:divBdr>
          <w:divsChild>
            <w:div w:id="437915560">
              <w:marLeft w:val="0"/>
              <w:marRight w:val="0"/>
              <w:marTop w:val="0"/>
              <w:marBottom w:val="0"/>
              <w:divBdr>
                <w:top w:val="none" w:sz="0" w:space="0" w:color="auto"/>
                <w:left w:val="none" w:sz="0" w:space="0" w:color="auto"/>
                <w:bottom w:val="none" w:sz="0" w:space="0" w:color="auto"/>
                <w:right w:val="none" w:sz="0" w:space="0" w:color="auto"/>
              </w:divBdr>
            </w:div>
          </w:divsChild>
        </w:div>
        <w:div w:id="760029014">
          <w:marLeft w:val="0"/>
          <w:marRight w:val="0"/>
          <w:marTop w:val="0"/>
          <w:marBottom w:val="0"/>
          <w:divBdr>
            <w:top w:val="none" w:sz="0" w:space="0" w:color="auto"/>
            <w:left w:val="none" w:sz="0" w:space="0" w:color="auto"/>
            <w:bottom w:val="none" w:sz="0" w:space="0" w:color="auto"/>
            <w:right w:val="none" w:sz="0" w:space="0" w:color="auto"/>
          </w:divBdr>
          <w:divsChild>
            <w:div w:id="14890286">
              <w:marLeft w:val="0"/>
              <w:marRight w:val="0"/>
              <w:marTop w:val="0"/>
              <w:marBottom w:val="0"/>
              <w:divBdr>
                <w:top w:val="none" w:sz="0" w:space="0" w:color="auto"/>
                <w:left w:val="none" w:sz="0" w:space="0" w:color="auto"/>
                <w:bottom w:val="none" w:sz="0" w:space="0" w:color="auto"/>
                <w:right w:val="none" w:sz="0" w:space="0" w:color="auto"/>
              </w:divBdr>
            </w:div>
          </w:divsChild>
        </w:div>
        <w:div w:id="824667547">
          <w:marLeft w:val="0"/>
          <w:marRight w:val="0"/>
          <w:marTop w:val="0"/>
          <w:marBottom w:val="0"/>
          <w:divBdr>
            <w:top w:val="none" w:sz="0" w:space="0" w:color="auto"/>
            <w:left w:val="none" w:sz="0" w:space="0" w:color="auto"/>
            <w:bottom w:val="none" w:sz="0" w:space="0" w:color="auto"/>
            <w:right w:val="none" w:sz="0" w:space="0" w:color="auto"/>
          </w:divBdr>
        </w:div>
        <w:div w:id="865798435">
          <w:marLeft w:val="0"/>
          <w:marRight w:val="0"/>
          <w:marTop w:val="0"/>
          <w:marBottom w:val="0"/>
          <w:divBdr>
            <w:top w:val="none" w:sz="0" w:space="0" w:color="auto"/>
            <w:left w:val="none" w:sz="0" w:space="0" w:color="auto"/>
            <w:bottom w:val="none" w:sz="0" w:space="0" w:color="auto"/>
            <w:right w:val="none" w:sz="0" w:space="0" w:color="auto"/>
          </w:divBdr>
          <w:divsChild>
            <w:div w:id="272325109">
              <w:marLeft w:val="0"/>
              <w:marRight w:val="0"/>
              <w:marTop w:val="0"/>
              <w:marBottom w:val="0"/>
              <w:divBdr>
                <w:top w:val="none" w:sz="0" w:space="0" w:color="auto"/>
                <w:left w:val="none" w:sz="0" w:space="0" w:color="auto"/>
                <w:bottom w:val="none" w:sz="0" w:space="0" w:color="auto"/>
                <w:right w:val="none" w:sz="0" w:space="0" w:color="auto"/>
              </w:divBdr>
            </w:div>
          </w:divsChild>
        </w:div>
        <w:div w:id="982730515">
          <w:marLeft w:val="0"/>
          <w:marRight w:val="0"/>
          <w:marTop w:val="0"/>
          <w:marBottom w:val="0"/>
          <w:divBdr>
            <w:top w:val="none" w:sz="0" w:space="0" w:color="auto"/>
            <w:left w:val="none" w:sz="0" w:space="0" w:color="auto"/>
            <w:bottom w:val="none" w:sz="0" w:space="0" w:color="auto"/>
            <w:right w:val="none" w:sz="0" w:space="0" w:color="auto"/>
          </w:divBdr>
        </w:div>
        <w:div w:id="1279412589">
          <w:marLeft w:val="0"/>
          <w:marRight w:val="0"/>
          <w:marTop w:val="0"/>
          <w:marBottom w:val="0"/>
          <w:divBdr>
            <w:top w:val="none" w:sz="0" w:space="0" w:color="auto"/>
            <w:left w:val="none" w:sz="0" w:space="0" w:color="auto"/>
            <w:bottom w:val="none" w:sz="0" w:space="0" w:color="auto"/>
            <w:right w:val="none" w:sz="0" w:space="0" w:color="auto"/>
          </w:divBdr>
        </w:div>
        <w:div w:id="1515415832">
          <w:marLeft w:val="0"/>
          <w:marRight w:val="0"/>
          <w:marTop w:val="300"/>
          <w:marBottom w:val="0"/>
          <w:divBdr>
            <w:top w:val="none" w:sz="0" w:space="0" w:color="auto"/>
            <w:left w:val="none" w:sz="0" w:space="0" w:color="auto"/>
            <w:bottom w:val="none" w:sz="0" w:space="0" w:color="auto"/>
            <w:right w:val="none" w:sz="0" w:space="0" w:color="auto"/>
          </w:divBdr>
          <w:divsChild>
            <w:div w:id="315300278">
              <w:marLeft w:val="0"/>
              <w:marRight w:val="0"/>
              <w:marTop w:val="0"/>
              <w:marBottom w:val="0"/>
              <w:divBdr>
                <w:top w:val="none" w:sz="0" w:space="0" w:color="auto"/>
                <w:left w:val="none" w:sz="0" w:space="0" w:color="auto"/>
                <w:bottom w:val="none" w:sz="0" w:space="0" w:color="auto"/>
                <w:right w:val="none" w:sz="0" w:space="0" w:color="auto"/>
              </w:divBdr>
              <w:divsChild>
                <w:div w:id="714619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568995">
          <w:marLeft w:val="0"/>
          <w:marRight w:val="0"/>
          <w:marTop w:val="300"/>
          <w:marBottom w:val="0"/>
          <w:divBdr>
            <w:top w:val="none" w:sz="0" w:space="0" w:color="auto"/>
            <w:left w:val="none" w:sz="0" w:space="0" w:color="auto"/>
            <w:bottom w:val="none" w:sz="0" w:space="0" w:color="auto"/>
            <w:right w:val="none" w:sz="0" w:space="0" w:color="auto"/>
          </w:divBdr>
          <w:divsChild>
            <w:div w:id="417289755">
              <w:marLeft w:val="0"/>
              <w:marRight w:val="0"/>
              <w:marTop w:val="0"/>
              <w:marBottom w:val="0"/>
              <w:divBdr>
                <w:top w:val="none" w:sz="0" w:space="0" w:color="auto"/>
                <w:left w:val="none" w:sz="0" w:space="0" w:color="auto"/>
                <w:bottom w:val="none" w:sz="0" w:space="0" w:color="auto"/>
                <w:right w:val="none" w:sz="0" w:space="0" w:color="auto"/>
              </w:divBdr>
              <w:divsChild>
                <w:div w:id="87045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690688">
          <w:marLeft w:val="0"/>
          <w:marRight w:val="0"/>
          <w:marTop w:val="0"/>
          <w:marBottom w:val="0"/>
          <w:divBdr>
            <w:top w:val="none" w:sz="0" w:space="0" w:color="auto"/>
            <w:left w:val="none" w:sz="0" w:space="0" w:color="auto"/>
            <w:bottom w:val="none" w:sz="0" w:space="0" w:color="auto"/>
            <w:right w:val="none" w:sz="0" w:space="0" w:color="auto"/>
          </w:divBdr>
        </w:div>
        <w:div w:id="1843662613">
          <w:marLeft w:val="0"/>
          <w:marRight w:val="0"/>
          <w:marTop w:val="300"/>
          <w:marBottom w:val="0"/>
          <w:divBdr>
            <w:top w:val="none" w:sz="0" w:space="0" w:color="auto"/>
            <w:left w:val="none" w:sz="0" w:space="0" w:color="auto"/>
            <w:bottom w:val="none" w:sz="0" w:space="0" w:color="auto"/>
            <w:right w:val="none" w:sz="0" w:space="0" w:color="auto"/>
          </w:divBdr>
          <w:divsChild>
            <w:div w:id="1148518846">
              <w:marLeft w:val="0"/>
              <w:marRight w:val="0"/>
              <w:marTop w:val="0"/>
              <w:marBottom w:val="0"/>
              <w:divBdr>
                <w:top w:val="none" w:sz="0" w:space="0" w:color="auto"/>
                <w:left w:val="none" w:sz="0" w:space="0" w:color="auto"/>
                <w:bottom w:val="none" w:sz="0" w:space="0" w:color="auto"/>
                <w:right w:val="none" w:sz="0" w:space="0" w:color="auto"/>
              </w:divBdr>
              <w:divsChild>
                <w:div w:id="159084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967">
          <w:marLeft w:val="0"/>
          <w:marRight w:val="0"/>
          <w:marTop w:val="300"/>
          <w:marBottom w:val="0"/>
          <w:divBdr>
            <w:top w:val="none" w:sz="0" w:space="0" w:color="auto"/>
            <w:left w:val="none" w:sz="0" w:space="0" w:color="auto"/>
            <w:bottom w:val="none" w:sz="0" w:space="0" w:color="auto"/>
            <w:right w:val="none" w:sz="0" w:space="0" w:color="auto"/>
          </w:divBdr>
          <w:divsChild>
            <w:div w:id="1816097783">
              <w:marLeft w:val="0"/>
              <w:marRight w:val="0"/>
              <w:marTop w:val="0"/>
              <w:marBottom w:val="0"/>
              <w:divBdr>
                <w:top w:val="none" w:sz="0" w:space="0" w:color="auto"/>
                <w:left w:val="none" w:sz="0" w:space="0" w:color="auto"/>
                <w:bottom w:val="none" w:sz="0" w:space="0" w:color="auto"/>
                <w:right w:val="none" w:sz="0" w:space="0" w:color="auto"/>
              </w:divBdr>
              <w:divsChild>
                <w:div w:id="570431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507">
          <w:marLeft w:val="0"/>
          <w:marRight w:val="0"/>
          <w:marTop w:val="0"/>
          <w:marBottom w:val="0"/>
          <w:divBdr>
            <w:top w:val="none" w:sz="0" w:space="0" w:color="auto"/>
            <w:left w:val="none" w:sz="0" w:space="0" w:color="auto"/>
            <w:bottom w:val="none" w:sz="0" w:space="0" w:color="auto"/>
            <w:right w:val="none" w:sz="0" w:space="0" w:color="auto"/>
          </w:divBdr>
          <w:divsChild>
            <w:div w:id="1137839808">
              <w:marLeft w:val="0"/>
              <w:marRight w:val="0"/>
              <w:marTop w:val="0"/>
              <w:marBottom w:val="0"/>
              <w:divBdr>
                <w:top w:val="none" w:sz="0" w:space="0" w:color="auto"/>
                <w:left w:val="none" w:sz="0" w:space="0" w:color="auto"/>
                <w:bottom w:val="none" w:sz="0" w:space="0" w:color="auto"/>
                <w:right w:val="none" w:sz="0" w:space="0" w:color="auto"/>
              </w:divBdr>
            </w:div>
          </w:divsChild>
        </w:div>
        <w:div w:id="2038770709">
          <w:marLeft w:val="0"/>
          <w:marRight w:val="0"/>
          <w:marTop w:val="0"/>
          <w:marBottom w:val="0"/>
          <w:divBdr>
            <w:top w:val="none" w:sz="0" w:space="0" w:color="auto"/>
            <w:left w:val="none" w:sz="0" w:space="0" w:color="auto"/>
            <w:bottom w:val="none" w:sz="0" w:space="0" w:color="auto"/>
            <w:right w:val="none" w:sz="0" w:space="0" w:color="auto"/>
          </w:divBdr>
          <w:divsChild>
            <w:div w:id="18062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49086">
      <w:bodyDiv w:val="1"/>
      <w:marLeft w:val="0"/>
      <w:marRight w:val="0"/>
      <w:marTop w:val="0"/>
      <w:marBottom w:val="0"/>
      <w:divBdr>
        <w:top w:val="none" w:sz="0" w:space="0" w:color="auto"/>
        <w:left w:val="none" w:sz="0" w:space="0" w:color="auto"/>
        <w:bottom w:val="none" w:sz="0" w:space="0" w:color="auto"/>
        <w:right w:val="none" w:sz="0" w:space="0" w:color="auto"/>
      </w:divBdr>
      <w:divsChild>
        <w:div w:id="263996296">
          <w:marLeft w:val="0"/>
          <w:marRight w:val="0"/>
          <w:marTop w:val="0"/>
          <w:marBottom w:val="0"/>
          <w:divBdr>
            <w:top w:val="none" w:sz="0" w:space="0" w:color="auto"/>
            <w:left w:val="none" w:sz="0" w:space="0" w:color="auto"/>
            <w:bottom w:val="none" w:sz="0" w:space="0" w:color="auto"/>
            <w:right w:val="none" w:sz="0" w:space="0" w:color="auto"/>
          </w:divBdr>
          <w:divsChild>
            <w:div w:id="1885749153">
              <w:marLeft w:val="0"/>
              <w:marRight w:val="0"/>
              <w:marTop w:val="0"/>
              <w:marBottom w:val="0"/>
              <w:divBdr>
                <w:top w:val="none" w:sz="0" w:space="0" w:color="auto"/>
                <w:left w:val="none" w:sz="0" w:space="0" w:color="auto"/>
                <w:bottom w:val="none" w:sz="0" w:space="0" w:color="auto"/>
                <w:right w:val="none" w:sz="0" w:space="0" w:color="auto"/>
              </w:divBdr>
            </w:div>
          </w:divsChild>
        </w:div>
        <w:div w:id="267588417">
          <w:marLeft w:val="0"/>
          <w:marRight w:val="0"/>
          <w:marTop w:val="0"/>
          <w:marBottom w:val="0"/>
          <w:divBdr>
            <w:top w:val="none" w:sz="0" w:space="0" w:color="auto"/>
            <w:left w:val="none" w:sz="0" w:space="0" w:color="auto"/>
            <w:bottom w:val="none" w:sz="0" w:space="0" w:color="auto"/>
            <w:right w:val="none" w:sz="0" w:space="0" w:color="auto"/>
          </w:divBdr>
        </w:div>
        <w:div w:id="362901741">
          <w:marLeft w:val="0"/>
          <w:marRight w:val="0"/>
          <w:marTop w:val="0"/>
          <w:marBottom w:val="0"/>
          <w:divBdr>
            <w:top w:val="none" w:sz="0" w:space="0" w:color="auto"/>
            <w:left w:val="none" w:sz="0" w:space="0" w:color="auto"/>
            <w:bottom w:val="none" w:sz="0" w:space="0" w:color="auto"/>
            <w:right w:val="none" w:sz="0" w:space="0" w:color="auto"/>
          </w:divBdr>
          <w:divsChild>
            <w:div w:id="1268267182">
              <w:marLeft w:val="0"/>
              <w:marRight w:val="0"/>
              <w:marTop w:val="0"/>
              <w:marBottom w:val="0"/>
              <w:divBdr>
                <w:top w:val="none" w:sz="0" w:space="0" w:color="auto"/>
                <w:left w:val="none" w:sz="0" w:space="0" w:color="auto"/>
                <w:bottom w:val="none" w:sz="0" w:space="0" w:color="auto"/>
                <w:right w:val="none" w:sz="0" w:space="0" w:color="auto"/>
              </w:divBdr>
            </w:div>
          </w:divsChild>
        </w:div>
        <w:div w:id="667101381">
          <w:marLeft w:val="0"/>
          <w:marRight w:val="0"/>
          <w:marTop w:val="0"/>
          <w:marBottom w:val="0"/>
          <w:divBdr>
            <w:top w:val="none" w:sz="0" w:space="0" w:color="auto"/>
            <w:left w:val="none" w:sz="0" w:space="0" w:color="auto"/>
            <w:bottom w:val="none" w:sz="0" w:space="0" w:color="auto"/>
            <w:right w:val="none" w:sz="0" w:space="0" w:color="auto"/>
          </w:divBdr>
          <w:divsChild>
            <w:div w:id="874393384">
              <w:marLeft w:val="0"/>
              <w:marRight w:val="0"/>
              <w:marTop w:val="0"/>
              <w:marBottom w:val="0"/>
              <w:divBdr>
                <w:top w:val="none" w:sz="0" w:space="0" w:color="auto"/>
                <w:left w:val="none" w:sz="0" w:space="0" w:color="auto"/>
                <w:bottom w:val="none" w:sz="0" w:space="0" w:color="auto"/>
                <w:right w:val="none" w:sz="0" w:space="0" w:color="auto"/>
              </w:divBdr>
            </w:div>
          </w:divsChild>
        </w:div>
        <w:div w:id="826938979">
          <w:marLeft w:val="0"/>
          <w:marRight w:val="0"/>
          <w:marTop w:val="300"/>
          <w:marBottom w:val="0"/>
          <w:divBdr>
            <w:top w:val="none" w:sz="0" w:space="0" w:color="auto"/>
            <w:left w:val="none" w:sz="0" w:space="0" w:color="auto"/>
            <w:bottom w:val="none" w:sz="0" w:space="0" w:color="auto"/>
            <w:right w:val="none" w:sz="0" w:space="0" w:color="auto"/>
          </w:divBdr>
          <w:divsChild>
            <w:div w:id="1342439989">
              <w:marLeft w:val="0"/>
              <w:marRight w:val="0"/>
              <w:marTop w:val="0"/>
              <w:marBottom w:val="0"/>
              <w:divBdr>
                <w:top w:val="none" w:sz="0" w:space="0" w:color="auto"/>
                <w:left w:val="none" w:sz="0" w:space="0" w:color="auto"/>
                <w:bottom w:val="none" w:sz="0" w:space="0" w:color="auto"/>
                <w:right w:val="none" w:sz="0" w:space="0" w:color="auto"/>
              </w:divBdr>
              <w:divsChild>
                <w:div w:id="101595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069926">
          <w:marLeft w:val="0"/>
          <w:marRight w:val="0"/>
          <w:marTop w:val="0"/>
          <w:marBottom w:val="0"/>
          <w:divBdr>
            <w:top w:val="none" w:sz="0" w:space="0" w:color="auto"/>
            <w:left w:val="none" w:sz="0" w:space="0" w:color="auto"/>
            <w:bottom w:val="none" w:sz="0" w:space="0" w:color="auto"/>
            <w:right w:val="none" w:sz="0" w:space="0" w:color="auto"/>
          </w:divBdr>
          <w:divsChild>
            <w:div w:id="1824656583">
              <w:marLeft w:val="0"/>
              <w:marRight w:val="0"/>
              <w:marTop w:val="0"/>
              <w:marBottom w:val="0"/>
              <w:divBdr>
                <w:top w:val="none" w:sz="0" w:space="0" w:color="auto"/>
                <w:left w:val="none" w:sz="0" w:space="0" w:color="auto"/>
                <w:bottom w:val="none" w:sz="0" w:space="0" w:color="auto"/>
                <w:right w:val="none" w:sz="0" w:space="0" w:color="auto"/>
              </w:divBdr>
            </w:div>
          </w:divsChild>
        </w:div>
        <w:div w:id="916942699">
          <w:marLeft w:val="0"/>
          <w:marRight w:val="0"/>
          <w:marTop w:val="300"/>
          <w:marBottom w:val="0"/>
          <w:divBdr>
            <w:top w:val="none" w:sz="0" w:space="0" w:color="auto"/>
            <w:left w:val="none" w:sz="0" w:space="0" w:color="auto"/>
            <w:bottom w:val="none" w:sz="0" w:space="0" w:color="auto"/>
            <w:right w:val="none" w:sz="0" w:space="0" w:color="auto"/>
          </w:divBdr>
          <w:divsChild>
            <w:div w:id="422187434">
              <w:marLeft w:val="0"/>
              <w:marRight w:val="0"/>
              <w:marTop w:val="0"/>
              <w:marBottom w:val="0"/>
              <w:divBdr>
                <w:top w:val="none" w:sz="0" w:space="0" w:color="auto"/>
                <w:left w:val="none" w:sz="0" w:space="0" w:color="auto"/>
                <w:bottom w:val="none" w:sz="0" w:space="0" w:color="auto"/>
                <w:right w:val="none" w:sz="0" w:space="0" w:color="auto"/>
              </w:divBdr>
              <w:divsChild>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902467">
          <w:marLeft w:val="0"/>
          <w:marRight w:val="0"/>
          <w:marTop w:val="300"/>
          <w:marBottom w:val="0"/>
          <w:divBdr>
            <w:top w:val="none" w:sz="0" w:space="0" w:color="auto"/>
            <w:left w:val="none" w:sz="0" w:space="0" w:color="auto"/>
            <w:bottom w:val="none" w:sz="0" w:space="0" w:color="auto"/>
            <w:right w:val="none" w:sz="0" w:space="0" w:color="auto"/>
          </w:divBdr>
          <w:divsChild>
            <w:div w:id="15736822">
              <w:marLeft w:val="0"/>
              <w:marRight w:val="0"/>
              <w:marTop w:val="0"/>
              <w:marBottom w:val="0"/>
              <w:divBdr>
                <w:top w:val="none" w:sz="0" w:space="0" w:color="auto"/>
                <w:left w:val="none" w:sz="0" w:space="0" w:color="auto"/>
                <w:bottom w:val="none" w:sz="0" w:space="0" w:color="auto"/>
                <w:right w:val="none" w:sz="0" w:space="0" w:color="auto"/>
              </w:divBdr>
              <w:divsChild>
                <w:div w:id="148439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6705">
          <w:marLeft w:val="0"/>
          <w:marRight w:val="0"/>
          <w:marTop w:val="0"/>
          <w:marBottom w:val="0"/>
          <w:divBdr>
            <w:top w:val="none" w:sz="0" w:space="0" w:color="auto"/>
            <w:left w:val="none" w:sz="0" w:space="0" w:color="auto"/>
            <w:bottom w:val="none" w:sz="0" w:space="0" w:color="auto"/>
            <w:right w:val="none" w:sz="0" w:space="0" w:color="auto"/>
          </w:divBdr>
        </w:div>
        <w:div w:id="1413238662">
          <w:marLeft w:val="0"/>
          <w:marRight w:val="0"/>
          <w:marTop w:val="0"/>
          <w:marBottom w:val="0"/>
          <w:divBdr>
            <w:top w:val="none" w:sz="0" w:space="0" w:color="auto"/>
            <w:left w:val="none" w:sz="0" w:space="0" w:color="auto"/>
            <w:bottom w:val="none" w:sz="0" w:space="0" w:color="auto"/>
            <w:right w:val="none" w:sz="0" w:space="0" w:color="auto"/>
          </w:divBdr>
        </w:div>
        <w:div w:id="1542940891">
          <w:marLeft w:val="0"/>
          <w:marRight w:val="0"/>
          <w:marTop w:val="0"/>
          <w:marBottom w:val="0"/>
          <w:divBdr>
            <w:top w:val="none" w:sz="0" w:space="0" w:color="auto"/>
            <w:left w:val="none" w:sz="0" w:space="0" w:color="auto"/>
            <w:bottom w:val="none" w:sz="0" w:space="0" w:color="auto"/>
            <w:right w:val="none" w:sz="0" w:space="0" w:color="auto"/>
          </w:divBdr>
        </w:div>
        <w:div w:id="1598364991">
          <w:marLeft w:val="0"/>
          <w:marRight w:val="0"/>
          <w:marTop w:val="0"/>
          <w:marBottom w:val="0"/>
          <w:divBdr>
            <w:top w:val="none" w:sz="0" w:space="0" w:color="auto"/>
            <w:left w:val="none" w:sz="0" w:space="0" w:color="auto"/>
            <w:bottom w:val="none" w:sz="0" w:space="0" w:color="auto"/>
            <w:right w:val="none" w:sz="0" w:space="0" w:color="auto"/>
          </w:divBdr>
          <w:divsChild>
            <w:div w:id="1893227025">
              <w:marLeft w:val="0"/>
              <w:marRight w:val="0"/>
              <w:marTop w:val="0"/>
              <w:marBottom w:val="0"/>
              <w:divBdr>
                <w:top w:val="none" w:sz="0" w:space="0" w:color="auto"/>
                <w:left w:val="none" w:sz="0" w:space="0" w:color="auto"/>
                <w:bottom w:val="none" w:sz="0" w:space="0" w:color="auto"/>
                <w:right w:val="none" w:sz="0" w:space="0" w:color="auto"/>
              </w:divBdr>
            </w:div>
          </w:divsChild>
        </w:div>
        <w:div w:id="1734887939">
          <w:marLeft w:val="0"/>
          <w:marRight w:val="0"/>
          <w:marTop w:val="0"/>
          <w:marBottom w:val="0"/>
          <w:divBdr>
            <w:top w:val="none" w:sz="0" w:space="0" w:color="auto"/>
            <w:left w:val="none" w:sz="0" w:space="0" w:color="auto"/>
            <w:bottom w:val="none" w:sz="0" w:space="0" w:color="auto"/>
            <w:right w:val="none" w:sz="0" w:space="0" w:color="auto"/>
          </w:divBdr>
        </w:div>
        <w:div w:id="1813716958">
          <w:marLeft w:val="0"/>
          <w:marRight w:val="0"/>
          <w:marTop w:val="0"/>
          <w:marBottom w:val="0"/>
          <w:divBdr>
            <w:top w:val="none" w:sz="0" w:space="0" w:color="auto"/>
            <w:left w:val="none" w:sz="0" w:space="0" w:color="auto"/>
            <w:bottom w:val="none" w:sz="0" w:space="0" w:color="auto"/>
            <w:right w:val="none" w:sz="0" w:space="0" w:color="auto"/>
          </w:divBdr>
        </w:div>
        <w:div w:id="1821771988">
          <w:marLeft w:val="0"/>
          <w:marRight w:val="0"/>
          <w:marTop w:val="300"/>
          <w:marBottom w:val="0"/>
          <w:divBdr>
            <w:top w:val="none" w:sz="0" w:space="0" w:color="auto"/>
            <w:left w:val="none" w:sz="0" w:space="0" w:color="auto"/>
            <w:bottom w:val="none" w:sz="0" w:space="0" w:color="auto"/>
            <w:right w:val="none" w:sz="0" w:space="0" w:color="auto"/>
          </w:divBdr>
          <w:divsChild>
            <w:div w:id="369376219">
              <w:marLeft w:val="0"/>
              <w:marRight w:val="0"/>
              <w:marTop w:val="0"/>
              <w:marBottom w:val="0"/>
              <w:divBdr>
                <w:top w:val="none" w:sz="0" w:space="0" w:color="auto"/>
                <w:left w:val="none" w:sz="0" w:space="0" w:color="auto"/>
                <w:bottom w:val="none" w:sz="0" w:space="0" w:color="auto"/>
                <w:right w:val="none" w:sz="0" w:space="0" w:color="auto"/>
              </w:divBdr>
              <w:divsChild>
                <w:div w:id="4752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729224">
          <w:marLeft w:val="0"/>
          <w:marRight w:val="0"/>
          <w:marTop w:val="0"/>
          <w:marBottom w:val="0"/>
          <w:divBdr>
            <w:top w:val="none" w:sz="0" w:space="0" w:color="auto"/>
            <w:left w:val="none" w:sz="0" w:space="0" w:color="auto"/>
            <w:bottom w:val="none" w:sz="0" w:space="0" w:color="auto"/>
            <w:right w:val="none" w:sz="0" w:space="0" w:color="auto"/>
          </w:divBdr>
          <w:divsChild>
            <w:div w:id="543374353">
              <w:marLeft w:val="0"/>
              <w:marRight w:val="0"/>
              <w:marTop w:val="0"/>
              <w:marBottom w:val="0"/>
              <w:divBdr>
                <w:top w:val="none" w:sz="0" w:space="0" w:color="auto"/>
                <w:left w:val="none" w:sz="0" w:space="0" w:color="auto"/>
                <w:bottom w:val="none" w:sz="0" w:space="0" w:color="auto"/>
                <w:right w:val="none" w:sz="0" w:space="0" w:color="auto"/>
              </w:divBdr>
            </w:div>
          </w:divsChild>
        </w:div>
        <w:div w:id="1937320669">
          <w:marLeft w:val="0"/>
          <w:marRight w:val="0"/>
          <w:marTop w:val="0"/>
          <w:marBottom w:val="0"/>
          <w:divBdr>
            <w:top w:val="none" w:sz="0" w:space="0" w:color="auto"/>
            <w:left w:val="none" w:sz="0" w:space="0" w:color="auto"/>
            <w:bottom w:val="none" w:sz="0" w:space="0" w:color="auto"/>
            <w:right w:val="none" w:sz="0" w:space="0" w:color="auto"/>
          </w:divBdr>
        </w:div>
        <w:div w:id="2118327464">
          <w:marLeft w:val="0"/>
          <w:marRight w:val="0"/>
          <w:marTop w:val="0"/>
          <w:marBottom w:val="0"/>
          <w:divBdr>
            <w:top w:val="none" w:sz="0" w:space="0" w:color="auto"/>
            <w:left w:val="none" w:sz="0" w:space="0" w:color="auto"/>
            <w:bottom w:val="none" w:sz="0" w:space="0" w:color="auto"/>
            <w:right w:val="none" w:sz="0" w:space="0" w:color="auto"/>
          </w:divBdr>
          <w:divsChild>
            <w:div w:id="78612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920068">
      <w:bodyDiv w:val="1"/>
      <w:marLeft w:val="0"/>
      <w:marRight w:val="0"/>
      <w:marTop w:val="0"/>
      <w:marBottom w:val="0"/>
      <w:divBdr>
        <w:top w:val="none" w:sz="0" w:space="0" w:color="auto"/>
        <w:left w:val="none" w:sz="0" w:space="0" w:color="auto"/>
        <w:bottom w:val="none" w:sz="0" w:space="0" w:color="auto"/>
        <w:right w:val="none" w:sz="0" w:space="0" w:color="auto"/>
      </w:divBdr>
    </w:div>
    <w:div w:id="192035909">
      <w:bodyDiv w:val="1"/>
      <w:marLeft w:val="0"/>
      <w:marRight w:val="0"/>
      <w:marTop w:val="0"/>
      <w:marBottom w:val="0"/>
      <w:divBdr>
        <w:top w:val="none" w:sz="0" w:space="0" w:color="auto"/>
        <w:left w:val="none" w:sz="0" w:space="0" w:color="auto"/>
        <w:bottom w:val="none" w:sz="0" w:space="0" w:color="auto"/>
        <w:right w:val="none" w:sz="0" w:space="0" w:color="auto"/>
      </w:divBdr>
      <w:divsChild>
        <w:div w:id="9071622">
          <w:marLeft w:val="0"/>
          <w:marRight w:val="0"/>
          <w:marTop w:val="0"/>
          <w:marBottom w:val="0"/>
          <w:divBdr>
            <w:top w:val="none" w:sz="0" w:space="0" w:color="auto"/>
            <w:left w:val="none" w:sz="0" w:space="0" w:color="auto"/>
            <w:bottom w:val="none" w:sz="0" w:space="0" w:color="auto"/>
            <w:right w:val="none" w:sz="0" w:space="0" w:color="auto"/>
          </w:divBdr>
        </w:div>
        <w:div w:id="1769235816">
          <w:marLeft w:val="0"/>
          <w:marRight w:val="0"/>
          <w:marTop w:val="0"/>
          <w:marBottom w:val="0"/>
          <w:divBdr>
            <w:top w:val="none" w:sz="0" w:space="0" w:color="auto"/>
            <w:left w:val="none" w:sz="0" w:space="0" w:color="auto"/>
            <w:bottom w:val="none" w:sz="0" w:space="0" w:color="auto"/>
            <w:right w:val="none" w:sz="0" w:space="0" w:color="auto"/>
          </w:divBdr>
          <w:divsChild>
            <w:div w:id="1035158709">
              <w:marLeft w:val="0"/>
              <w:marRight w:val="0"/>
              <w:marTop w:val="0"/>
              <w:marBottom w:val="0"/>
              <w:divBdr>
                <w:top w:val="none" w:sz="0" w:space="0" w:color="auto"/>
                <w:left w:val="none" w:sz="0" w:space="0" w:color="auto"/>
                <w:bottom w:val="none" w:sz="0" w:space="0" w:color="auto"/>
                <w:right w:val="none" w:sz="0" w:space="0" w:color="auto"/>
              </w:divBdr>
            </w:div>
          </w:divsChild>
        </w:div>
        <w:div w:id="1691103791">
          <w:marLeft w:val="0"/>
          <w:marRight w:val="0"/>
          <w:marTop w:val="0"/>
          <w:marBottom w:val="0"/>
          <w:divBdr>
            <w:top w:val="none" w:sz="0" w:space="0" w:color="auto"/>
            <w:left w:val="none" w:sz="0" w:space="0" w:color="auto"/>
            <w:bottom w:val="none" w:sz="0" w:space="0" w:color="auto"/>
            <w:right w:val="none" w:sz="0" w:space="0" w:color="auto"/>
          </w:divBdr>
        </w:div>
        <w:div w:id="569998702">
          <w:marLeft w:val="0"/>
          <w:marRight w:val="0"/>
          <w:marTop w:val="0"/>
          <w:marBottom w:val="0"/>
          <w:divBdr>
            <w:top w:val="none" w:sz="0" w:space="0" w:color="auto"/>
            <w:left w:val="none" w:sz="0" w:space="0" w:color="auto"/>
            <w:bottom w:val="none" w:sz="0" w:space="0" w:color="auto"/>
            <w:right w:val="none" w:sz="0" w:space="0" w:color="auto"/>
          </w:divBdr>
          <w:divsChild>
            <w:div w:id="1345400259">
              <w:marLeft w:val="0"/>
              <w:marRight w:val="0"/>
              <w:marTop w:val="0"/>
              <w:marBottom w:val="0"/>
              <w:divBdr>
                <w:top w:val="none" w:sz="0" w:space="0" w:color="auto"/>
                <w:left w:val="none" w:sz="0" w:space="0" w:color="auto"/>
                <w:bottom w:val="none" w:sz="0" w:space="0" w:color="auto"/>
                <w:right w:val="none" w:sz="0" w:space="0" w:color="auto"/>
              </w:divBdr>
            </w:div>
          </w:divsChild>
        </w:div>
        <w:div w:id="613753179">
          <w:marLeft w:val="0"/>
          <w:marRight w:val="0"/>
          <w:marTop w:val="0"/>
          <w:marBottom w:val="0"/>
          <w:divBdr>
            <w:top w:val="none" w:sz="0" w:space="0" w:color="auto"/>
            <w:left w:val="none" w:sz="0" w:space="0" w:color="auto"/>
            <w:bottom w:val="none" w:sz="0" w:space="0" w:color="auto"/>
            <w:right w:val="none" w:sz="0" w:space="0" w:color="auto"/>
          </w:divBdr>
        </w:div>
        <w:div w:id="656616859">
          <w:marLeft w:val="0"/>
          <w:marRight w:val="0"/>
          <w:marTop w:val="0"/>
          <w:marBottom w:val="0"/>
          <w:divBdr>
            <w:top w:val="none" w:sz="0" w:space="0" w:color="auto"/>
            <w:left w:val="none" w:sz="0" w:space="0" w:color="auto"/>
            <w:bottom w:val="none" w:sz="0" w:space="0" w:color="auto"/>
            <w:right w:val="none" w:sz="0" w:space="0" w:color="auto"/>
          </w:divBdr>
          <w:divsChild>
            <w:div w:id="581179384">
              <w:marLeft w:val="0"/>
              <w:marRight w:val="0"/>
              <w:marTop w:val="0"/>
              <w:marBottom w:val="0"/>
              <w:divBdr>
                <w:top w:val="none" w:sz="0" w:space="0" w:color="auto"/>
                <w:left w:val="none" w:sz="0" w:space="0" w:color="auto"/>
                <w:bottom w:val="none" w:sz="0" w:space="0" w:color="auto"/>
                <w:right w:val="none" w:sz="0" w:space="0" w:color="auto"/>
              </w:divBdr>
            </w:div>
          </w:divsChild>
        </w:div>
        <w:div w:id="532497278">
          <w:marLeft w:val="0"/>
          <w:marRight w:val="0"/>
          <w:marTop w:val="0"/>
          <w:marBottom w:val="0"/>
          <w:divBdr>
            <w:top w:val="none" w:sz="0" w:space="0" w:color="auto"/>
            <w:left w:val="none" w:sz="0" w:space="0" w:color="auto"/>
            <w:bottom w:val="none" w:sz="0" w:space="0" w:color="auto"/>
            <w:right w:val="none" w:sz="0" w:space="0" w:color="auto"/>
          </w:divBdr>
        </w:div>
        <w:div w:id="1911884580">
          <w:marLeft w:val="0"/>
          <w:marRight w:val="0"/>
          <w:marTop w:val="0"/>
          <w:marBottom w:val="0"/>
          <w:divBdr>
            <w:top w:val="none" w:sz="0" w:space="0" w:color="auto"/>
            <w:left w:val="none" w:sz="0" w:space="0" w:color="auto"/>
            <w:bottom w:val="none" w:sz="0" w:space="0" w:color="auto"/>
            <w:right w:val="none" w:sz="0" w:space="0" w:color="auto"/>
          </w:divBdr>
          <w:divsChild>
            <w:div w:id="1595085962">
              <w:marLeft w:val="0"/>
              <w:marRight w:val="0"/>
              <w:marTop w:val="0"/>
              <w:marBottom w:val="0"/>
              <w:divBdr>
                <w:top w:val="none" w:sz="0" w:space="0" w:color="auto"/>
                <w:left w:val="none" w:sz="0" w:space="0" w:color="auto"/>
                <w:bottom w:val="none" w:sz="0" w:space="0" w:color="auto"/>
                <w:right w:val="none" w:sz="0" w:space="0" w:color="auto"/>
              </w:divBdr>
            </w:div>
          </w:divsChild>
        </w:div>
        <w:div w:id="1773553932">
          <w:marLeft w:val="0"/>
          <w:marRight w:val="0"/>
          <w:marTop w:val="0"/>
          <w:marBottom w:val="0"/>
          <w:divBdr>
            <w:top w:val="none" w:sz="0" w:space="0" w:color="auto"/>
            <w:left w:val="none" w:sz="0" w:space="0" w:color="auto"/>
            <w:bottom w:val="none" w:sz="0" w:space="0" w:color="auto"/>
            <w:right w:val="none" w:sz="0" w:space="0" w:color="auto"/>
          </w:divBdr>
        </w:div>
        <w:div w:id="566187648">
          <w:marLeft w:val="0"/>
          <w:marRight w:val="0"/>
          <w:marTop w:val="0"/>
          <w:marBottom w:val="0"/>
          <w:divBdr>
            <w:top w:val="none" w:sz="0" w:space="0" w:color="auto"/>
            <w:left w:val="none" w:sz="0" w:space="0" w:color="auto"/>
            <w:bottom w:val="none" w:sz="0" w:space="0" w:color="auto"/>
            <w:right w:val="none" w:sz="0" w:space="0" w:color="auto"/>
          </w:divBdr>
          <w:divsChild>
            <w:div w:id="2131631967">
              <w:marLeft w:val="0"/>
              <w:marRight w:val="0"/>
              <w:marTop w:val="0"/>
              <w:marBottom w:val="0"/>
              <w:divBdr>
                <w:top w:val="none" w:sz="0" w:space="0" w:color="auto"/>
                <w:left w:val="none" w:sz="0" w:space="0" w:color="auto"/>
                <w:bottom w:val="none" w:sz="0" w:space="0" w:color="auto"/>
                <w:right w:val="none" w:sz="0" w:space="0" w:color="auto"/>
              </w:divBdr>
            </w:div>
          </w:divsChild>
        </w:div>
        <w:div w:id="519199450">
          <w:marLeft w:val="0"/>
          <w:marRight w:val="0"/>
          <w:marTop w:val="0"/>
          <w:marBottom w:val="0"/>
          <w:divBdr>
            <w:top w:val="none" w:sz="0" w:space="0" w:color="auto"/>
            <w:left w:val="none" w:sz="0" w:space="0" w:color="auto"/>
            <w:bottom w:val="none" w:sz="0" w:space="0" w:color="auto"/>
            <w:right w:val="none" w:sz="0" w:space="0" w:color="auto"/>
          </w:divBdr>
        </w:div>
        <w:div w:id="1189369282">
          <w:marLeft w:val="0"/>
          <w:marRight w:val="0"/>
          <w:marTop w:val="0"/>
          <w:marBottom w:val="0"/>
          <w:divBdr>
            <w:top w:val="none" w:sz="0" w:space="0" w:color="auto"/>
            <w:left w:val="none" w:sz="0" w:space="0" w:color="auto"/>
            <w:bottom w:val="none" w:sz="0" w:space="0" w:color="auto"/>
            <w:right w:val="none" w:sz="0" w:space="0" w:color="auto"/>
          </w:divBdr>
          <w:divsChild>
            <w:div w:id="1947997337">
              <w:marLeft w:val="0"/>
              <w:marRight w:val="0"/>
              <w:marTop w:val="0"/>
              <w:marBottom w:val="0"/>
              <w:divBdr>
                <w:top w:val="none" w:sz="0" w:space="0" w:color="auto"/>
                <w:left w:val="none" w:sz="0" w:space="0" w:color="auto"/>
                <w:bottom w:val="none" w:sz="0" w:space="0" w:color="auto"/>
                <w:right w:val="none" w:sz="0" w:space="0" w:color="auto"/>
              </w:divBdr>
            </w:div>
          </w:divsChild>
        </w:div>
        <w:div w:id="116144854">
          <w:marLeft w:val="0"/>
          <w:marRight w:val="0"/>
          <w:marTop w:val="0"/>
          <w:marBottom w:val="0"/>
          <w:divBdr>
            <w:top w:val="none" w:sz="0" w:space="0" w:color="auto"/>
            <w:left w:val="none" w:sz="0" w:space="0" w:color="auto"/>
            <w:bottom w:val="none" w:sz="0" w:space="0" w:color="auto"/>
            <w:right w:val="none" w:sz="0" w:space="0" w:color="auto"/>
          </w:divBdr>
        </w:div>
        <w:div w:id="1980769890">
          <w:marLeft w:val="0"/>
          <w:marRight w:val="0"/>
          <w:marTop w:val="0"/>
          <w:marBottom w:val="0"/>
          <w:divBdr>
            <w:top w:val="none" w:sz="0" w:space="0" w:color="auto"/>
            <w:left w:val="none" w:sz="0" w:space="0" w:color="auto"/>
            <w:bottom w:val="none" w:sz="0" w:space="0" w:color="auto"/>
            <w:right w:val="none" w:sz="0" w:space="0" w:color="auto"/>
          </w:divBdr>
          <w:divsChild>
            <w:div w:id="71474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52633">
      <w:bodyDiv w:val="1"/>
      <w:marLeft w:val="0"/>
      <w:marRight w:val="0"/>
      <w:marTop w:val="0"/>
      <w:marBottom w:val="0"/>
      <w:divBdr>
        <w:top w:val="none" w:sz="0" w:space="0" w:color="auto"/>
        <w:left w:val="none" w:sz="0" w:space="0" w:color="auto"/>
        <w:bottom w:val="none" w:sz="0" w:space="0" w:color="auto"/>
        <w:right w:val="none" w:sz="0" w:space="0" w:color="auto"/>
      </w:divBdr>
    </w:div>
    <w:div w:id="192159883">
      <w:bodyDiv w:val="1"/>
      <w:marLeft w:val="0"/>
      <w:marRight w:val="0"/>
      <w:marTop w:val="0"/>
      <w:marBottom w:val="0"/>
      <w:divBdr>
        <w:top w:val="none" w:sz="0" w:space="0" w:color="auto"/>
        <w:left w:val="none" w:sz="0" w:space="0" w:color="auto"/>
        <w:bottom w:val="none" w:sz="0" w:space="0" w:color="auto"/>
        <w:right w:val="none" w:sz="0" w:space="0" w:color="auto"/>
      </w:divBdr>
      <w:divsChild>
        <w:div w:id="15156350">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sChild>
            <w:div w:id="1101756084">
              <w:marLeft w:val="0"/>
              <w:marRight w:val="0"/>
              <w:marTop w:val="0"/>
              <w:marBottom w:val="0"/>
              <w:divBdr>
                <w:top w:val="none" w:sz="0" w:space="0" w:color="auto"/>
                <w:left w:val="none" w:sz="0" w:space="0" w:color="auto"/>
                <w:bottom w:val="none" w:sz="0" w:space="0" w:color="auto"/>
                <w:right w:val="none" w:sz="0" w:space="0" w:color="auto"/>
              </w:divBdr>
            </w:div>
          </w:divsChild>
        </w:div>
        <w:div w:id="314728832">
          <w:marLeft w:val="0"/>
          <w:marRight w:val="0"/>
          <w:marTop w:val="300"/>
          <w:marBottom w:val="0"/>
          <w:divBdr>
            <w:top w:val="none" w:sz="0" w:space="0" w:color="auto"/>
            <w:left w:val="none" w:sz="0" w:space="0" w:color="auto"/>
            <w:bottom w:val="none" w:sz="0" w:space="0" w:color="auto"/>
            <w:right w:val="none" w:sz="0" w:space="0" w:color="auto"/>
          </w:divBdr>
          <w:divsChild>
            <w:div w:id="706488750">
              <w:marLeft w:val="0"/>
              <w:marRight w:val="0"/>
              <w:marTop w:val="0"/>
              <w:marBottom w:val="0"/>
              <w:divBdr>
                <w:top w:val="none" w:sz="0" w:space="0" w:color="auto"/>
                <w:left w:val="none" w:sz="0" w:space="0" w:color="auto"/>
                <w:bottom w:val="none" w:sz="0" w:space="0" w:color="auto"/>
                <w:right w:val="none" w:sz="0" w:space="0" w:color="auto"/>
              </w:divBdr>
              <w:divsChild>
                <w:div w:id="198050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43600">
          <w:marLeft w:val="0"/>
          <w:marRight w:val="0"/>
          <w:marTop w:val="0"/>
          <w:marBottom w:val="0"/>
          <w:divBdr>
            <w:top w:val="none" w:sz="0" w:space="0" w:color="auto"/>
            <w:left w:val="none" w:sz="0" w:space="0" w:color="auto"/>
            <w:bottom w:val="none" w:sz="0" w:space="0" w:color="auto"/>
            <w:right w:val="none" w:sz="0" w:space="0" w:color="auto"/>
          </w:divBdr>
        </w:div>
        <w:div w:id="444345959">
          <w:marLeft w:val="0"/>
          <w:marRight w:val="0"/>
          <w:marTop w:val="0"/>
          <w:marBottom w:val="0"/>
          <w:divBdr>
            <w:top w:val="none" w:sz="0" w:space="0" w:color="auto"/>
            <w:left w:val="none" w:sz="0" w:space="0" w:color="auto"/>
            <w:bottom w:val="none" w:sz="0" w:space="0" w:color="auto"/>
            <w:right w:val="none" w:sz="0" w:space="0" w:color="auto"/>
          </w:divBdr>
          <w:divsChild>
            <w:div w:id="791246603">
              <w:marLeft w:val="0"/>
              <w:marRight w:val="0"/>
              <w:marTop w:val="0"/>
              <w:marBottom w:val="0"/>
              <w:divBdr>
                <w:top w:val="none" w:sz="0" w:space="0" w:color="auto"/>
                <w:left w:val="none" w:sz="0" w:space="0" w:color="auto"/>
                <w:bottom w:val="none" w:sz="0" w:space="0" w:color="auto"/>
                <w:right w:val="none" w:sz="0" w:space="0" w:color="auto"/>
              </w:divBdr>
            </w:div>
          </w:divsChild>
        </w:div>
        <w:div w:id="526144465">
          <w:marLeft w:val="0"/>
          <w:marRight w:val="0"/>
          <w:marTop w:val="0"/>
          <w:marBottom w:val="0"/>
          <w:divBdr>
            <w:top w:val="none" w:sz="0" w:space="0" w:color="auto"/>
            <w:left w:val="none" w:sz="0" w:space="0" w:color="auto"/>
            <w:bottom w:val="none" w:sz="0" w:space="0" w:color="auto"/>
            <w:right w:val="none" w:sz="0" w:space="0" w:color="auto"/>
          </w:divBdr>
          <w:divsChild>
            <w:div w:id="1834450834">
              <w:marLeft w:val="0"/>
              <w:marRight w:val="0"/>
              <w:marTop w:val="0"/>
              <w:marBottom w:val="0"/>
              <w:divBdr>
                <w:top w:val="none" w:sz="0" w:space="0" w:color="auto"/>
                <w:left w:val="none" w:sz="0" w:space="0" w:color="auto"/>
                <w:bottom w:val="none" w:sz="0" w:space="0" w:color="auto"/>
                <w:right w:val="none" w:sz="0" w:space="0" w:color="auto"/>
              </w:divBdr>
            </w:div>
          </w:divsChild>
        </w:div>
        <w:div w:id="559874528">
          <w:marLeft w:val="0"/>
          <w:marRight w:val="0"/>
          <w:marTop w:val="0"/>
          <w:marBottom w:val="0"/>
          <w:divBdr>
            <w:top w:val="none" w:sz="0" w:space="0" w:color="auto"/>
            <w:left w:val="none" w:sz="0" w:space="0" w:color="auto"/>
            <w:bottom w:val="none" w:sz="0" w:space="0" w:color="auto"/>
            <w:right w:val="none" w:sz="0" w:space="0" w:color="auto"/>
          </w:divBdr>
          <w:divsChild>
            <w:div w:id="1378699970">
              <w:marLeft w:val="0"/>
              <w:marRight w:val="0"/>
              <w:marTop w:val="0"/>
              <w:marBottom w:val="0"/>
              <w:divBdr>
                <w:top w:val="none" w:sz="0" w:space="0" w:color="auto"/>
                <w:left w:val="none" w:sz="0" w:space="0" w:color="auto"/>
                <w:bottom w:val="none" w:sz="0" w:space="0" w:color="auto"/>
                <w:right w:val="none" w:sz="0" w:space="0" w:color="auto"/>
              </w:divBdr>
            </w:div>
          </w:divsChild>
        </w:div>
        <w:div w:id="716317805">
          <w:marLeft w:val="0"/>
          <w:marRight w:val="0"/>
          <w:marTop w:val="0"/>
          <w:marBottom w:val="0"/>
          <w:divBdr>
            <w:top w:val="none" w:sz="0" w:space="0" w:color="auto"/>
            <w:left w:val="none" w:sz="0" w:space="0" w:color="auto"/>
            <w:bottom w:val="none" w:sz="0" w:space="0" w:color="auto"/>
            <w:right w:val="none" w:sz="0" w:space="0" w:color="auto"/>
          </w:divBdr>
          <w:divsChild>
            <w:div w:id="1630889682">
              <w:marLeft w:val="0"/>
              <w:marRight w:val="0"/>
              <w:marTop w:val="0"/>
              <w:marBottom w:val="0"/>
              <w:divBdr>
                <w:top w:val="none" w:sz="0" w:space="0" w:color="auto"/>
                <w:left w:val="none" w:sz="0" w:space="0" w:color="auto"/>
                <w:bottom w:val="none" w:sz="0" w:space="0" w:color="auto"/>
                <w:right w:val="none" w:sz="0" w:space="0" w:color="auto"/>
              </w:divBdr>
            </w:div>
          </w:divsChild>
        </w:div>
        <w:div w:id="748186923">
          <w:marLeft w:val="0"/>
          <w:marRight w:val="0"/>
          <w:marTop w:val="300"/>
          <w:marBottom w:val="0"/>
          <w:divBdr>
            <w:top w:val="none" w:sz="0" w:space="0" w:color="auto"/>
            <w:left w:val="none" w:sz="0" w:space="0" w:color="auto"/>
            <w:bottom w:val="none" w:sz="0" w:space="0" w:color="auto"/>
            <w:right w:val="none" w:sz="0" w:space="0" w:color="auto"/>
          </w:divBdr>
          <w:divsChild>
            <w:div w:id="862128917">
              <w:marLeft w:val="0"/>
              <w:marRight w:val="0"/>
              <w:marTop w:val="0"/>
              <w:marBottom w:val="0"/>
              <w:divBdr>
                <w:top w:val="none" w:sz="0" w:space="0" w:color="auto"/>
                <w:left w:val="none" w:sz="0" w:space="0" w:color="auto"/>
                <w:bottom w:val="none" w:sz="0" w:space="0" w:color="auto"/>
                <w:right w:val="none" w:sz="0" w:space="0" w:color="auto"/>
              </w:divBdr>
              <w:divsChild>
                <w:div w:id="1842113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842517">
          <w:marLeft w:val="0"/>
          <w:marRight w:val="0"/>
          <w:marTop w:val="0"/>
          <w:marBottom w:val="0"/>
          <w:divBdr>
            <w:top w:val="none" w:sz="0" w:space="0" w:color="auto"/>
            <w:left w:val="none" w:sz="0" w:space="0" w:color="auto"/>
            <w:bottom w:val="none" w:sz="0" w:space="0" w:color="auto"/>
            <w:right w:val="none" w:sz="0" w:space="0" w:color="auto"/>
          </w:divBdr>
        </w:div>
        <w:div w:id="837504685">
          <w:marLeft w:val="0"/>
          <w:marRight w:val="0"/>
          <w:marTop w:val="0"/>
          <w:marBottom w:val="0"/>
          <w:divBdr>
            <w:top w:val="none" w:sz="0" w:space="0" w:color="auto"/>
            <w:left w:val="none" w:sz="0" w:space="0" w:color="auto"/>
            <w:bottom w:val="none" w:sz="0" w:space="0" w:color="auto"/>
            <w:right w:val="none" w:sz="0" w:space="0" w:color="auto"/>
          </w:divBdr>
          <w:divsChild>
            <w:div w:id="2100829971">
              <w:marLeft w:val="0"/>
              <w:marRight w:val="0"/>
              <w:marTop w:val="0"/>
              <w:marBottom w:val="0"/>
              <w:divBdr>
                <w:top w:val="none" w:sz="0" w:space="0" w:color="auto"/>
                <w:left w:val="none" w:sz="0" w:space="0" w:color="auto"/>
                <w:bottom w:val="none" w:sz="0" w:space="0" w:color="auto"/>
                <w:right w:val="none" w:sz="0" w:space="0" w:color="auto"/>
              </w:divBdr>
            </w:div>
          </w:divsChild>
        </w:div>
        <w:div w:id="907419569">
          <w:marLeft w:val="0"/>
          <w:marRight w:val="0"/>
          <w:marTop w:val="0"/>
          <w:marBottom w:val="0"/>
          <w:divBdr>
            <w:top w:val="none" w:sz="0" w:space="0" w:color="auto"/>
            <w:left w:val="none" w:sz="0" w:space="0" w:color="auto"/>
            <w:bottom w:val="none" w:sz="0" w:space="0" w:color="auto"/>
            <w:right w:val="none" w:sz="0" w:space="0" w:color="auto"/>
          </w:divBdr>
        </w:div>
        <w:div w:id="1355811484">
          <w:marLeft w:val="0"/>
          <w:marRight w:val="0"/>
          <w:marTop w:val="300"/>
          <w:marBottom w:val="0"/>
          <w:divBdr>
            <w:top w:val="none" w:sz="0" w:space="0" w:color="auto"/>
            <w:left w:val="none" w:sz="0" w:space="0" w:color="auto"/>
            <w:bottom w:val="none" w:sz="0" w:space="0" w:color="auto"/>
            <w:right w:val="none" w:sz="0" w:space="0" w:color="auto"/>
          </w:divBdr>
          <w:divsChild>
            <w:div w:id="1531916093">
              <w:marLeft w:val="0"/>
              <w:marRight w:val="0"/>
              <w:marTop w:val="0"/>
              <w:marBottom w:val="0"/>
              <w:divBdr>
                <w:top w:val="none" w:sz="0" w:space="0" w:color="auto"/>
                <w:left w:val="none" w:sz="0" w:space="0" w:color="auto"/>
                <w:bottom w:val="none" w:sz="0" w:space="0" w:color="auto"/>
                <w:right w:val="none" w:sz="0" w:space="0" w:color="auto"/>
              </w:divBdr>
              <w:divsChild>
                <w:div w:id="812672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331483">
          <w:marLeft w:val="0"/>
          <w:marRight w:val="0"/>
          <w:marTop w:val="0"/>
          <w:marBottom w:val="0"/>
          <w:divBdr>
            <w:top w:val="none" w:sz="0" w:space="0" w:color="auto"/>
            <w:left w:val="none" w:sz="0" w:space="0" w:color="auto"/>
            <w:bottom w:val="none" w:sz="0" w:space="0" w:color="auto"/>
            <w:right w:val="none" w:sz="0" w:space="0" w:color="auto"/>
          </w:divBdr>
        </w:div>
        <w:div w:id="1765031746">
          <w:marLeft w:val="0"/>
          <w:marRight w:val="0"/>
          <w:marTop w:val="0"/>
          <w:marBottom w:val="0"/>
          <w:divBdr>
            <w:top w:val="none" w:sz="0" w:space="0" w:color="auto"/>
            <w:left w:val="none" w:sz="0" w:space="0" w:color="auto"/>
            <w:bottom w:val="none" w:sz="0" w:space="0" w:color="auto"/>
            <w:right w:val="none" w:sz="0" w:space="0" w:color="auto"/>
          </w:divBdr>
        </w:div>
        <w:div w:id="1794902576">
          <w:marLeft w:val="0"/>
          <w:marRight w:val="0"/>
          <w:marTop w:val="0"/>
          <w:marBottom w:val="0"/>
          <w:divBdr>
            <w:top w:val="none" w:sz="0" w:space="0" w:color="auto"/>
            <w:left w:val="none" w:sz="0" w:space="0" w:color="auto"/>
            <w:bottom w:val="none" w:sz="0" w:space="0" w:color="auto"/>
            <w:right w:val="none" w:sz="0" w:space="0" w:color="auto"/>
          </w:divBdr>
          <w:divsChild>
            <w:div w:id="1027562245">
              <w:marLeft w:val="0"/>
              <w:marRight w:val="0"/>
              <w:marTop w:val="0"/>
              <w:marBottom w:val="0"/>
              <w:divBdr>
                <w:top w:val="none" w:sz="0" w:space="0" w:color="auto"/>
                <w:left w:val="none" w:sz="0" w:space="0" w:color="auto"/>
                <w:bottom w:val="none" w:sz="0" w:space="0" w:color="auto"/>
                <w:right w:val="none" w:sz="0" w:space="0" w:color="auto"/>
              </w:divBdr>
            </w:div>
          </w:divsChild>
        </w:div>
        <w:div w:id="1812818664">
          <w:marLeft w:val="0"/>
          <w:marRight w:val="0"/>
          <w:marTop w:val="300"/>
          <w:marBottom w:val="0"/>
          <w:divBdr>
            <w:top w:val="none" w:sz="0" w:space="0" w:color="auto"/>
            <w:left w:val="none" w:sz="0" w:space="0" w:color="auto"/>
            <w:bottom w:val="none" w:sz="0" w:space="0" w:color="auto"/>
            <w:right w:val="none" w:sz="0" w:space="0" w:color="auto"/>
          </w:divBdr>
          <w:divsChild>
            <w:div w:id="2126464711">
              <w:marLeft w:val="0"/>
              <w:marRight w:val="0"/>
              <w:marTop w:val="0"/>
              <w:marBottom w:val="0"/>
              <w:divBdr>
                <w:top w:val="none" w:sz="0" w:space="0" w:color="auto"/>
                <w:left w:val="none" w:sz="0" w:space="0" w:color="auto"/>
                <w:bottom w:val="none" w:sz="0" w:space="0" w:color="auto"/>
                <w:right w:val="none" w:sz="0" w:space="0" w:color="auto"/>
              </w:divBdr>
              <w:divsChild>
                <w:div w:id="21222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953071">
          <w:marLeft w:val="0"/>
          <w:marRight w:val="0"/>
          <w:marTop w:val="0"/>
          <w:marBottom w:val="0"/>
          <w:divBdr>
            <w:top w:val="none" w:sz="0" w:space="0" w:color="auto"/>
            <w:left w:val="none" w:sz="0" w:space="0" w:color="auto"/>
            <w:bottom w:val="none" w:sz="0" w:space="0" w:color="auto"/>
            <w:right w:val="none" w:sz="0" w:space="0" w:color="auto"/>
          </w:divBdr>
        </w:div>
      </w:divsChild>
    </w:div>
    <w:div w:id="192310250">
      <w:bodyDiv w:val="1"/>
      <w:marLeft w:val="0"/>
      <w:marRight w:val="0"/>
      <w:marTop w:val="0"/>
      <w:marBottom w:val="0"/>
      <w:divBdr>
        <w:top w:val="none" w:sz="0" w:space="0" w:color="auto"/>
        <w:left w:val="none" w:sz="0" w:space="0" w:color="auto"/>
        <w:bottom w:val="none" w:sz="0" w:space="0" w:color="auto"/>
        <w:right w:val="none" w:sz="0" w:space="0" w:color="auto"/>
      </w:divBdr>
    </w:div>
    <w:div w:id="192966325">
      <w:bodyDiv w:val="1"/>
      <w:marLeft w:val="0"/>
      <w:marRight w:val="0"/>
      <w:marTop w:val="0"/>
      <w:marBottom w:val="0"/>
      <w:divBdr>
        <w:top w:val="none" w:sz="0" w:space="0" w:color="auto"/>
        <w:left w:val="none" w:sz="0" w:space="0" w:color="auto"/>
        <w:bottom w:val="none" w:sz="0" w:space="0" w:color="auto"/>
        <w:right w:val="none" w:sz="0" w:space="0" w:color="auto"/>
      </w:divBdr>
    </w:div>
    <w:div w:id="193150900">
      <w:bodyDiv w:val="1"/>
      <w:marLeft w:val="0"/>
      <w:marRight w:val="0"/>
      <w:marTop w:val="0"/>
      <w:marBottom w:val="0"/>
      <w:divBdr>
        <w:top w:val="none" w:sz="0" w:space="0" w:color="auto"/>
        <w:left w:val="none" w:sz="0" w:space="0" w:color="auto"/>
        <w:bottom w:val="none" w:sz="0" w:space="0" w:color="auto"/>
        <w:right w:val="none" w:sz="0" w:space="0" w:color="auto"/>
      </w:divBdr>
      <w:divsChild>
        <w:div w:id="171648048">
          <w:marLeft w:val="0"/>
          <w:marRight w:val="0"/>
          <w:marTop w:val="0"/>
          <w:marBottom w:val="0"/>
          <w:divBdr>
            <w:top w:val="none" w:sz="0" w:space="0" w:color="auto"/>
            <w:left w:val="none" w:sz="0" w:space="0" w:color="auto"/>
            <w:bottom w:val="none" w:sz="0" w:space="0" w:color="auto"/>
            <w:right w:val="none" w:sz="0" w:space="0" w:color="auto"/>
          </w:divBdr>
        </w:div>
        <w:div w:id="2072842470">
          <w:marLeft w:val="0"/>
          <w:marRight w:val="0"/>
          <w:marTop w:val="0"/>
          <w:marBottom w:val="0"/>
          <w:divBdr>
            <w:top w:val="none" w:sz="0" w:space="0" w:color="auto"/>
            <w:left w:val="none" w:sz="0" w:space="0" w:color="auto"/>
            <w:bottom w:val="none" w:sz="0" w:space="0" w:color="auto"/>
            <w:right w:val="none" w:sz="0" w:space="0" w:color="auto"/>
          </w:divBdr>
          <w:divsChild>
            <w:div w:id="1158224951">
              <w:marLeft w:val="0"/>
              <w:marRight w:val="0"/>
              <w:marTop w:val="0"/>
              <w:marBottom w:val="0"/>
              <w:divBdr>
                <w:top w:val="none" w:sz="0" w:space="0" w:color="auto"/>
                <w:left w:val="none" w:sz="0" w:space="0" w:color="auto"/>
                <w:bottom w:val="none" w:sz="0" w:space="0" w:color="auto"/>
                <w:right w:val="none" w:sz="0" w:space="0" w:color="auto"/>
              </w:divBdr>
            </w:div>
          </w:divsChild>
        </w:div>
        <w:div w:id="1355500452">
          <w:marLeft w:val="0"/>
          <w:marRight w:val="0"/>
          <w:marTop w:val="0"/>
          <w:marBottom w:val="0"/>
          <w:divBdr>
            <w:top w:val="none" w:sz="0" w:space="0" w:color="auto"/>
            <w:left w:val="none" w:sz="0" w:space="0" w:color="auto"/>
            <w:bottom w:val="none" w:sz="0" w:space="0" w:color="auto"/>
            <w:right w:val="none" w:sz="0" w:space="0" w:color="auto"/>
          </w:divBdr>
        </w:div>
        <w:div w:id="1066420227">
          <w:marLeft w:val="0"/>
          <w:marRight w:val="0"/>
          <w:marTop w:val="0"/>
          <w:marBottom w:val="0"/>
          <w:divBdr>
            <w:top w:val="none" w:sz="0" w:space="0" w:color="auto"/>
            <w:left w:val="none" w:sz="0" w:space="0" w:color="auto"/>
            <w:bottom w:val="none" w:sz="0" w:space="0" w:color="auto"/>
            <w:right w:val="none" w:sz="0" w:space="0" w:color="auto"/>
          </w:divBdr>
          <w:divsChild>
            <w:div w:id="1854683455">
              <w:marLeft w:val="0"/>
              <w:marRight w:val="0"/>
              <w:marTop w:val="0"/>
              <w:marBottom w:val="0"/>
              <w:divBdr>
                <w:top w:val="none" w:sz="0" w:space="0" w:color="auto"/>
                <w:left w:val="none" w:sz="0" w:space="0" w:color="auto"/>
                <w:bottom w:val="none" w:sz="0" w:space="0" w:color="auto"/>
                <w:right w:val="none" w:sz="0" w:space="0" w:color="auto"/>
              </w:divBdr>
            </w:div>
          </w:divsChild>
        </w:div>
        <w:div w:id="1068848863">
          <w:marLeft w:val="0"/>
          <w:marRight w:val="0"/>
          <w:marTop w:val="0"/>
          <w:marBottom w:val="0"/>
          <w:divBdr>
            <w:top w:val="none" w:sz="0" w:space="0" w:color="auto"/>
            <w:left w:val="none" w:sz="0" w:space="0" w:color="auto"/>
            <w:bottom w:val="none" w:sz="0" w:space="0" w:color="auto"/>
            <w:right w:val="none" w:sz="0" w:space="0" w:color="auto"/>
          </w:divBdr>
        </w:div>
        <w:div w:id="583877483">
          <w:marLeft w:val="0"/>
          <w:marRight w:val="0"/>
          <w:marTop w:val="0"/>
          <w:marBottom w:val="0"/>
          <w:divBdr>
            <w:top w:val="none" w:sz="0" w:space="0" w:color="auto"/>
            <w:left w:val="none" w:sz="0" w:space="0" w:color="auto"/>
            <w:bottom w:val="none" w:sz="0" w:space="0" w:color="auto"/>
            <w:right w:val="none" w:sz="0" w:space="0" w:color="auto"/>
          </w:divBdr>
          <w:divsChild>
            <w:div w:id="1356075160">
              <w:marLeft w:val="0"/>
              <w:marRight w:val="0"/>
              <w:marTop w:val="0"/>
              <w:marBottom w:val="0"/>
              <w:divBdr>
                <w:top w:val="none" w:sz="0" w:space="0" w:color="auto"/>
                <w:left w:val="none" w:sz="0" w:space="0" w:color="auto"/>
                <w:bottom w:val="none" w:sz="0" w:space="0" w:color="auto"/>
                <w:right w:val="none" w:sz="0" w:space="0" w:color="auto"/>
              </w:divBdr>
            </w:div>
          </w:divsChild>
        </w:div>
        <w:div w:id="120266910">
          <w:marLeft w:val="0"/>
          <w:marRight w:val="0"/>
          <w:marTop w:val="0"/>
          <w:marBottom w:val="0"/>
          <w:divBdr>
            <w:top w:val="none" w:sz="0" w:space="0" w:color="auto"/>
            <w:left w:val="none" w:sz="0" w:space="0" w:color="auto"/>
            <w:bottom w:val="none" w:sz="0" w:space="0" w:color="auto"/>
            <w:right w:val="none" w:sz="0" w:space="0" w:color="auto"/>
          </w:divBdr>
        </w:div>
        <w:div w:id="185681492">
          <w:marLeft w:val="0"/>
          <w:marRight w:val="0"/>
          <w:marTop w:val="0"/>
          <w:marBottom w:val="0"/>
          <w:divBdr>
            <w:top w:val="none" w:sz="0" w:space="0" w:color="auto"/>
            <w:left w:val="none" w:sz="0" w:space="0" w:color="auto"/>
            <w:bottom w:val="none" w:sz="0" w:space="0" w:color="auto"/>
            <w:right w:val="none" w:sz="0" w:space="0" w:color="auto"/>
          </w:divBdr>
          <w:divsChild>
            <w:div w:id="1568959803">
              <w:marLeft w:val="0"/>
              <w:marRight w:val="0"/>
              <w:marTop w:val="0"/>
              <w:marBottom w:val="0"/>
              <w:divBdr>
                <w:top w:val="none" w:sz="0" w:space="0" w:color="auto"/>
                <w:left w:val="none" w:sz="0" w:space="0" w:color="auto"/>
                <w:bottom w:val="none" w:sz="0" w:space="0" w:color="auto"/>
                <w:right w:val="none" w:sz="0" w:space="0" w:color="auto"/>
              </w:divBdr>
            </w:div>
          </w:divsChild>
        </w:div>
        <w:div w:id="433289855">
          <w:marLeft w:val="0"/>
          <w:marRight w:val="0"/>
          <w:marTop w:val="0"/>
          <w:marBottom w:val="0"/>
          <w:divBdr>
            <w:top w:val="none" w:sz="0" w:space="0" w:color="auto"/>
            <w:left w:val="none" w:sz="0" w:space="0" w:color="auto"/>
            <w:bottom w:val="none" w:sz="0" w:space="0" w:color="auto"/>
            <w:right w:val="none" w:sz="0" w:space="0" w:color="auto"/>
          </w:divBdr>
        </w:div>
        <w:div w:id="1702827538">
          <w:marLeft w:val="0"/>
          <w:marRight w:val="0"/>
          <w:marTop w:val="0"/>
          <w:marBottom w:val="0"/>
          <w:divBdr>
            <w:top w:val="none" w:sz="0" w:space="0" w:color="auto"/>
            <w:left w:val="none" w:sz="0" w:space="0" w:color="auto"/>
            <w:bottom w:val="none" w:sz="0" w:space="0" w:color="auto"/>
            <w:right w:val="none" w:sz="0" w:space="0" w:color="auto"/>
          </w:divBdr>
          <w:divsChild>
            <w:div w:id="1953591737">
              <w:marLeft w:val="0"/>
              <w:marRight w:val="0"/>
              <w:marTop w:val="0"/>
              <w:marBottom w:val="0"/>
              <w:divBdr>
                <w:top w:val="none" w:sz="0" w:space="0" w:color="auto"/>
                <w:left w:val="none" w:sz="0" w:space="0" w:color="auto"/>
                <w:bottom w:val="none" w:sz="0" w:space="0" w:color="auto"/>
                <w:right w:val="none" w:sz="0" w:space="0" w:color="auto"/>
              </w:divBdr>
            </w:div>
          </w:divsChild>
        </w:div>
        <w:div w:id="910429601">
          <w:marLeft w:val="0"/>
          <w:marRight w:val="0"/>
          <w:marTop w:val="0"/>
          <w:marBottom w:val="0"/>
          <w:divBdr>
            <w:top w:val="none" w:sz="0" w:space="0" w:color="auto"/>
            <w:left w:val="none" w:sz="0" w:space="0" w:color="auto"/>
            <w:bottom w:val="none" w:sz="0" w:space="0" w:color="auto"/>
            <w:right w:val="none" w:sz="0" w:space="0" w:color="auto"/>
          </w:divBdr>
        </w:div>
        <w:div w:id="496653214">
          <w:marLeft w:val="0"/>
          <w:marRight w:val="0"/>
          <w:marTop w:val="0"/>
          <w:marBottom w:val="0"/>
          <w:divBdr>
            <w:top w:val="none" w:sz="0" w:space="0" w:color="auto"/>
            <w:left w:val="none" w:sz="0" w:space="0" w:color="auto"/>
            <w:bottom w:val="none" w:sz="0" w:space="0" w:color="auto"/>
            <w:right w:val="none" w:sz="0" w:space="0" w:color="auto"/>
          </w:divBdr>
          <w:divsChild>
            <w:div w:id="1847206178">
              <w:marLeft w:val="0"/>
              <w:marRight w:val="0"/>
              <w:marTop w:val="0"/>
              <w:marBottom w:val="0"/>
              <w:divBdr>
                <w:top w:val="none" w:sz="0" w:space="0" w:color="auto"/>
                <w:left w:val="none" w:sz="0" w:space="0" w:color="auto"/>
                <w:bottom w:val="none" w:sz="0" w:space="0" w:color="auto"/>
                <w:right w:val="none" w:sz="0" w:space="0" w:color="auto"/>
              </w:divBdr>
            </w:div>
          </w:divsChild>
        </w:div>
        <w:div w:id="99185177">
          <w:marLeft w:val="0"/>
          <w:marRight w:val="0"/>
          <w:marTop w:val="0"/>
          <w:marBottom w:val="0"/>
          <w:divBdr>
            <w:top w:val="none" w:sz="0" w:space="0" w:color="auto"/>
            <w:left w:val="none" w:sz="0" w:space="0" w:color="auto"/>
            <w:bottom w:val="none" w:sz="0" w:space="0" w:color="auto"/>
            <w:right w:val="none" w:sz="0" w:space="0" w:color="auto"/>
          </w:divBdr>
        </w:div>
        <w:div w:id="39131013">
          <w:marLeft w:val="0"/>
          <w:marRight w:val="0"/>
          <w:marTop w:val="0"/>
          <w:marBottom w:val="0"/>
          <w:divBdr>
            <w:top w:val="none" w:sz="0" w:space="0" w:color="auto"/>
            <w:left w:val="none" w:sz="0" w:space="0" w:color="auto"/>
            <w:bottom w:val="none" w:sz="0" w:space="0" w:color="auto"/>
            <w:right w:val="none" w:sz="0" w:space="0" w:color="auto"/>
          </w:divBdr>
          <w:divsChild>
            <w:div w:id="1565794513">
              <w:marLeft w:val="0"/>
              <w:marRight w:val="0"/>
              <w:marTop w:val="0"/>
              <w:marBottom w:val="0"/>
              <w:divBdr>
                <w:top w:val="none" w:sz="0" w:space="0" w:color="auto"/>
                <w:left w:val="none" w:sz="0" w:space="0" w:color="auto"/>
                <w:bottom w:val="none" w:sz="0" w:space="0" w:color="auto"/>
                <w:right w:val="none" w:sz="0" w:space="0" w:color="auto"/>
              </w:divBdr>
            </w:div>
          </w:divsChild>
        </w:div>
        <w:div w:id="886602009">
          <w:marLeft w:val="0"/>
          <w:marRight w:val="0"/>
          <w:marTop w:val="300"/>
          <w:marBottom w:val="0"/>
          <w:divBdr>
            <w:top w:val="none" w:sz="0" w:space="0" w:color="auto"/>
            <w:left w:val="none" w:sz="0" w:space="0" w:color="auto"/>
            <w:bottom w:val="none" w:sz="0" w:space="0" w:color="auto"/>
            <w:right w:val="none" w:sz="0" w:space="0" w:color="auto"/>
          </w:divBdr>
          <w:divsChild>
            <w:div w:id="1711415396">
              <w:marLeft w:val="0"/>
              <w:marRight w:val="0"/>
              <w:marTop w:val="0"/>
              <w:marBottom w:val="0"/>
              <w:divBdr>
                <w:top w:val="none" w:sz="0" w:space="0" w:color="auto"/>
                <w:left w:val="none" w:sz="0" w:space="0" w:color="auto"/>
                <w:bottom w:val="none" w:sz="0" w:space="0" w:color="auto"/>
                <w:right w:val="none" w:sz="0" w:space="0" w:color="auto"/>
              </w:divBdr>
              <w:divsChild>
                <w:div w:id="124860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440214">
          <w:marLeft w:val="0"/>
          <w:marRight w:val="0"/>
          <w:marTop w:val="300"/>
          <w:marBottom w:val="0"/>
          <w:divBdr>
            <w:top w:val="none" w:sz="0" w:space="0" w:color="auto"/>
            <w:left w:val="none" w:sz="0" w:space="0" w:color="auto"/>
            <w:bottom w:val="none" w:sz="0" w:space="0" w:color="auto"/>
            <w:right w:val="none" w:sz="0" w:space="0" w:color="auto"/>
          </w:divBdr>
          <w:divsChild>
            <w:div w:id="977879937">
              <w:marLeft w:val="0"/>
              <w:marRight w:val="0"/>
              <w:marTop w:val="0"/>
              <w:marBottom w:val="0"/>
              <w:divBdr>
                <w:top w:val="none" w:sz="0" w:space="0" w:color="auto"/>
                <w:left w:val="none" w:sz="0" w:space="0" w:color="auto"/>
                <w:bottom w:val="none" w:sz="0" w:space="0" w:color="auto"/>
                <w:right w:val="none" w:sz="0" w:space="0" w:color="auto"/>
              </w:divBdr>
              <w:divsChild>
                <w:div w:id="167700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719">
          <w:marLeft w:val="0"/>
          <w:marRight w:val="0"/>
          <w:marTop w:val="300"/>
          <w:marBottom w:val="0"/>
          <w:divBdr>
            <w:top w:val="none" w:sz="0" w:space="0" w:color="auto"/>
            <w:left w:val="none" w:sz="0" w:space="0" w:color="auto"/>
            <w:bottom w:val="none" w:sz="0" w:space="0" w:color="auto"/>
            <w:right w:val="none" w:sz="0" w:space="0" w:color="auto"/>
          </w:divBdr>
          <w:divsChild>
            <w:div w:id="517039572">
              <w:marLeft w:val="0"/>
              <w:marRight w:val="0"/>
              <w:marTop w:val="0"/>
              <w:marBottom w:val="0"/>
              <w:divBdr>
                <w:top w:val="none" w:sz="0" w:space="0" w:color="auto"/>
                <w:left w:val="none" w:sz="0" w:space="0" w:color="auto"/>
                <w:bottom w:val="none" w:sz="0" w:space="0" w:color="auto"/>
                <w:right w:val="none" w:sz="0" w:space="0" w:color="auto"/>
              </w:divBdr>
              <w:divsChild>
                <w:div w:id="146534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926060">
          <w:marLeft w:val="0"/>
          <w:marRight w:val="0"/>
          <w:marTop w:val="300"/>
          <w:marBottom w:val="0"/>
          <w:divBdr>
            <w:top w:val="none" w:sz="0" w:space="0" w:color="auto"/>
            <w:left w:val="none" w:sz="0" w:space="0" w:color="auto"/>
            <w:bottom w:val="none" w:sz="0" w:space="0" w:color="auto"/>
            <w:right w:val="none" w:sz="0" w:space="0" w:color="auto"/>
          </w:divBdr>
          <w:divsChild>
            <w:div w:id="1004019223">
              <w:marLeft w:val="0"/>
              <w:marRight w:val="0"/>
              <w:marTop w:val="0"/>
              <w:marBottom w:val="0"/>
              <w:divBdr>
                <w:top w:val="none" w:sz="0" w:space="0" w:color="auto"/>
                <w:left w:val="none" w:sz="0" w:space="0" w:color="auto"/>
                <w:bottom w:val="none" w:sz="0" w:space="0" w:color="auto"/>
                <w:right w:val="none" w:sz="0" w:space="0" w:color="auto"/>
              </w:divBdr>
              <w:divsChild>
                <w:div w:id="2058116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750">
      <w:bodyDiv w:val="1"/>
      <w:marLeft w:val="0"/>
      <w:marRight w:val="0"/>
      <w:marTop w:val="0"/>
      <w:marBottom w:val="0"/>
      <w:divBdr>
        <w:top w:val="none" w:sz="0" w:space="0" w:color="auto"/>
        <w:left w:val="none" w:sz="0" w:space="0" w:color="auto"/>
        <w:bottom w:val="none" w:sz="0" w:space="0" w:color="auto"/>
        <w:right w:val="none" w:sz="0" w:space="0" w:color="auto"/>
      </w:divBdr>
      <w:divsChild>
        <w:div w:id="630938775">
          <w:marLeft w:val="0"/>
          <w:marRight w:val="0"/>
          <w:marTop w:val="0"/>
          <w:marBottom w:val="0"/>
          <w:divBdr>
            <w:top w:val="none" w:sz="0" w:space="0" w:color="auto"/>
            <w:left w:val="none" w:sz="0" w:space="0" w:color="auto"/>
            <w:bottom w:val="none" w:sz="0" w:space="0" w:color="auto"/>
            <w:right w:val="none" w:sz="0" w:space="0" w:color="auto"/>
          </w:divBdr>
        </w:div>
        <w:div w:id="1790006943">
          <w:marLeft w:val="0"/>
          <w:marRight w:val="0"/>
          <w:marTop w:val="0"/>
          <w:marBottom w:val="0"/>
          <w:divBdr>
            <w:top w:val="none" w:sz="0" w:space="0" w:color="auto"/>
            <w:left w:val="none" w:sz="0" w:space="0" w:color="auto"/>
            <w:bottom w:val="none" w:sz="0" w:space="0" w:color="auto"/>
            <w:right w:val="none" w:sz="0" w:space="0" w:color="auto"/>
          </w:divBdr>
          <w:divsChild>
            <w:div w:id="793670186">
              <w:marLeft w:val="0"/>
              <w:marRight w:val="0"/>
              <w:marTop w:val="0"/>
              <w:marBottom w:val="0"/>
              <w:divBdr>
                <w:top w:val="none" w:sz="0" w:space="0" w:color="auto"/>
                <w:left w:val="none" w:sz="0" w:space="0" w:color="auto"/>
                <w:bottom w:val="none" w:sz="0" w:space="0" w:color="auto"/>
                <w:right w:val="none" w:sz="0" w:space="0" w:color="auto"/>
              </w:divBdr>
            </w:div>
          </w:divsChild>
        </w:div>
        <w:div w:id="548537169">
          <w:marLeft w:val="0"/>
          <w:marRight w:val="0"/>
          <w:marTop w:val="0"/>
          <w:marBottom w:val="0"/>
          <w:divBdr>
            <w:top w:val="none" w:sz="0" w:space="0" w:color="auto"/>
            <w:left w:val="none" w:sz="0" w:space="0" w:color="auto"/>
            <w:bottom w:val="none" w:sz="0" w:space="0" w:color="auto"/>
            <w:right w:val="none" w:sz="0" w:space="0" w:color="auto"/>
          </w:divBdr>
        </w:div>
        <w:div w:id="680470490">
          <w:marLeft w:val="0"/>
          <w:marRight w:val="0"/>
          <w:marTop w:val="0"/>
          <w:marBottom w:val="0"/>
          <w:divBdr>
            <w:top w:val="none" w:sz="0" w:space="0" w:color="auto"/>
            <w:left w:val="none" w:sz="0" w:space="0" w:color="auto"/>
            <w:bottom w:val="none" w:sz="0" w:space="0" w:color="auto"/>
            <w:right w:val="none" w:sz="0" w:space="0" w:color="auto"/>
          </w:divBdr>
          <w:divsChild>
            <w:div w:id="972948838">
              <w:marLeft w:val="0"/>
              <w:marRight w:val="0"/>
              <w:marTop w:val="0"/>
              <w:marBottom w:val="0"/>
              <w:divBdr>
                <w:top w:val="none" w:sz="0" w:space="0" w:color="auto"/>
                <w:left w:val="none" w:sz="0" w:space="0" w:color="auto"/>
                <w:bottom w:val="none" w:sz="0" w:space="0" w:color="auto"/>
                <w:right w:val="none" w:sz="0" w:space="0" w:color="auto"/>
              </w:divBdr>
            </w:div>
          </w:divsChild>
        </w:div>
        <w:div w:id="1566407804">
          <w:marLeft w:val="0"/>
          <w:marRight w:val="0"/>
          <w:marTop w:val="0"/>
          <w:marBottom w:val="0"/>
          <w:divBdr>
            <w:top w:val="none" w:sz="0" w:space="0" w:color="auto"/>
            <w:left w:val="none" w:sz="0" w:space="0" w:color="auto"/>
            <w:bottom w:val="none" w:sz="0" w:space="0" w:color="auto"/>
            <w:right w:val="none" w:sz="0" w:space="0" w:color="auto"/>
          </w:divBdr>
        </w:div>
        <w:div w:id="1503664074">
          <w:marLeft w:val="0"/>
          <w:marRight w:val="0"/>
          <w:marTop w:val="0"/>
          <w:marBottom w:val="0"/>
          <w:divBdr>
            <w:top w:val="none" w:sz="0" w:space="0" w:color="auto"/>
            <w:left w:val="none" w:sz="0" w:space="0" w:color="auto"/>
            <w:bottom w:val="none" w:sz="0" w:space="0" w:color="auto"/>
            <w:right w:val="none" w:sz="0" w:space="0" w:color="auto"/>
          </w:divBdr>
          <w:divsChild>
            <w:div w:id="1555383810">
              <w:marLeft w:val="0"/>
              <w:marRight w:val="0"/>
              <w:marTop w:val="0"/>
              <w:marBottom w:val="0"/>
              <w:divBdr>
                <w:top w:val="none" w:sz="0" w:space="0" w:color="auto"/>
                <w:left w:val="none" w:sz="0" w:space="0" w:color="auto"/>
                <w:bottom w:val="none" w:sz="0" w:space="0" w:color="auto"/>
                <w:right w:val="none" w:sz="0" w:space="0" w:color="auto"/>
              </w:divBdr>
            </w:div>
          </w:divsChild>
        </w:div>
        <w:div w:id="1048797298">
          <w:marLeft w:val="0"/>
          <w:marRight w:val="0"/>
          <w:marTop w:val="0"/>
          <w:marBottom w:val="0"/>
          <w:divBdr>
            <w:top w:val="none" w:sz="0" w:space="0" w:color="auto"/>
            <w:left w:val="none" w:sz="0" w:space="0" w:color="auto"/>
            <w:bottom w:val="none" w:sz="0" w:space="0" w:color="auto"/>
            <w:right w:val="none" w:sz="0" w:space="0" w:color="auto"/>
          </w:divBdr>
        </w:div>
        <w:div w:id="1391347781">
          <w:marLeft w:val="0"/>
          <w:marRight w:val="0"/>
          <w:marTop w:val="0"/>
          <w:marBottom w:val="0"/>
          <w:divBdr>
            <w:top w:val="none" w:sz="0" w:space="0" w:color="auto"/>
            <w:left w:val="none" w:sz="0" w:space="0" w:color="auto"/>
            <w:bottom w:val="none" w:sz="0" w:space="0" w:color="auto"/>
            <w:right w:val="none" w:sz="0" w:space="0" w:color="auto"/>
          </w:divBdr>
          <w:divsChild>
            <w:div w:id="638266790">
              <w:marLeft w:val="0"/>
              <w:marRight w:val="0"/>
              <w:marTop w:val="0"/>
              <w:marBottom w:val="0"/>
              <w:divBdr>
                <w:top w:val="none" w:sz="0" w:space="0" w:color="auto"/>
                <w:left w:val="none" w:sz="0" w:space="0" w:color="auto"/>
                <w:bottom w:val="none" w:sz="0" w:space="0" w:color="auto"/>
                <w:right w:val="none" w:sz="0" w:space="0" w:color="auto"/>
              </w:divBdr>
            </w:div>
          </w:divsChild>
        </w:div>
        <w:div w:id="388311342">
          <w:marLeft w:val="0"/>
          <w:marRight w:val="0"/>
          <w:marTop w:val="0"/>
          <w:marBottom w:val="0"/>
          <w:divBdr>
            <w:top w:val="none" w:sz="0" w:space="0" w:color="auto"/>
            <w:left w:val="none" w:sz="0" w:space="0" w:color="auto"/>
            <w:bottom w:val="none" w:sz="0" w:space="0" w:color="auto"/>
            <w:right w:val="none" w:sz="0" w:space="0" w:color="auto"/>
          </w:divBdr>
        </w:div>
        <w:div w:id="360282230">
          <w:marLeft w:val="0"/>
          <w:marRight w:val="0"/>
          <w:marTop w:val="0"/>
          <w:marBottom w:val="0"/>
          <w:divBdr>
            <w:top w:val="none" w:sz="0" w:space="0" w:color="auto"/>
            <w:left w:val="none" w:sz="0" w:space="0" w:color="auto"/>
            <w:bottom w:val="none" w:sz="0" w:space="0" w:color="auto"/>
            <w:right w:val="none" w:sz="0" w:space="0" w:color="auto"/>
          </w:divBdr>
          <w:divsChild>
            <w:div w:id="1648436981">
              <w:marLeft w:val="0"/>
              <w:marRight w:val="0"/>
              <w:marTop w:val="0"/>
              <w:marBottom w:val="0"/>
              <w:divBdr>
                <w:top w:val="none" w:sz="0" w:space="0" w:color="auto"/>
                <w:left w:val="none" w:sz="0" w:space="0" w:color="auto"/>
                <w:bottom w:val="none" w:sz="0" w:space="0" w:color="auto"/>
                <w:right w:val="none" w:sz="0" w:space="0" w:color="auto"/>
              </w:divBdr>
            </w:div>
          </w:divsChild>
        </w:div>
        <w:div w:id="1815902620">
          <w:marLeft w:val="0"/>
          <w:marRight w:val="0"/>
          <w:marTop w:val="0"/>
          <w:marBottom w:val="0"/>
          <w:divBdr>
            <w:top w:val="none" w:sz="0" w:space="0" w:color="auto"/>
            <w:left w:val="none" w:sz="0" w:space="0" w:color="auto"/>
            <w:bottom w:val="none" w:sz="0" w:space="0" w:color="auto"/>
            <w:right w:val="none" w:sz="0" w:space="0" w:color="auto"/>
          </w:divBdr>
        </w:div>
        <w:div w:id="893156742">
          <w:marLeft w:val="0"/>
          <w:marRight w:val="0"/>
          <w:marTop w:val="0"/>
          <w:marBottom w:val="0"/>
          <w:divBdr>
            <w:top w:val="none" w:sz="0" w:space="0" w:color="auto"/>
            <w:left w:val="none" w:sz="0" w:space="0" w:color="auto"/>
            <w:bottom w:val="none" w:sz="0" w:space="0" w:color="auto"/>
            <w:right w:val="none" w:sz="0" w:space="0" w:color="auto"/>
          </w:divBdr>
          <w:divsChild>
            <w:div w:id="52776566">
              <w:marLeft w:val="0"/>
              <w:marRight w:val="0"/>
              <w:marTop w:val="0"/>
              <w:marBottom w:val="0"/>
              <w:divBdr>
                <w:top w:val="none" w:sz="0" w:space="0" w:color="auto"/>
                <w:left w:val="none" w:sz="0" w:space="0" w:color="auto"/>
                <w:bottom w:val="none" w:sz="0" w:space="0" w:color="auto"/>
                <w:right w:val="none" w:sz="0" w:space="0" w:color="auto"/>
              </w:divBdr>
            </w:div>
          </w:divsChild>
        </w:div>
        <w:div w:id="1036658771">
          <w:marLeft w:val="0"/>
          <w:marRight w:val="0"/>
          <w:marTop w:val="0"/>
          <w:marBottom w:val="0"/>
          <w:divBdr>
            <w:top w:val="none" w:sz="0" w:space="0" w:color="auto"/>
            <w:left w:val="none" w:sz="0" w:space="0" w:color="auto"/>
            <w:bottom w:val="none" w:sz="0" w:space="0" w:color="auto"/>
            <w:right w:val="none" w:sz="0" w:space="0" w:color="auto"/>
          </w:divBdr>
        </w:div>
        <w:div w:id="1077481176">
          <w:marLeft w:val="0"/>
          <w:marRight w:val="0"/>
          <w:marTop w:val="0"/>
          <w:marBottom w:val="0"/>
          <w:divBdr>
            <w:top w:val="none" w:sz="0" w:space="0" w:color="auto"/>
            <w:left w:val="none" w:sz="0" w:space="0" w:color="auto"/>
            <w:bottom w:val="none" w:sz="0" w:space="0" w:color="auto"/>
            <w:right w:val="none" w:sz="0" w:space="0" w:color="auto"/>
          </w:divBdr>
          <w:divsChild>
            <w:div w:id="454569078">
              <w:marLeft w:val="0"/>
              <w:marRight w:val="0"/>
              <w:marTop w:val="0"/>
              <w:marBottom w:val="0"/>
              <w:divBdr>
                <w:top w:val="none" w:sz="0" w:space="0" w:color="auto"/>
                <w:left w:val="none" w:sz="0" w:space="0" w:color="auto"/>
                <w:bottom w:val="none" w:sz="0" w:space="0" w:color="auto"/>
                <w:right w:val="none" w:sz="0" w:space="0" w:color="auto"/>
              </w:divBdr>
            </w:div>
          </w:divsChild>
        </w:div>
        <w:div w:id="66148246">
          <w:marLeft w:val="0"/>
          <w:marRight w:val="0"/>
          <w:marTop w:val="300"/>
          <w:marBottom w:val="0"/>
          <w:divBdr>
            <w:top w:val="none" w:sz="0" w:space="0" w:color="auto"/>
            <w:left w:val="none" w:sz="0" w:space="0" w:color="auto"/>
            <w:bottom w:val="none" w:sz="0" w:space="0" w:color="auto"/>
            <w:right w:val="none" w:sz="0" w:space="0" w:color="auto"/>
          </w:divBdr>
          <w:divsChild>
            <w:div w:id="917207168">
              <w:marLeft w:val="0"/>
              <w:marRight w:val="0"/>
              <w:marTop w:val="0"/>
              <w:marBottom w:val="0"/>
              <w:divBdr>
                <w:top w:val="none" w:sz="0" w:space="0" w:color="auto"/>
                <w:left w:val="none" w:sz="0" w:space="0" w:color="auto"/>
                <w:bottom w:val="none" w:sz="0" w:space="0" w:color="auto"/>
                <w:right w:val="none" w:sz="0" w:space="0" w:color="auto"/>
              </w:divBdr>
              <w:divsChild>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640319">
          <w:marLeft w:val="0"/>
          <w:marRight w:val="0"/>
          <w:marTop w:val="300"/>
          <w:marBottom w:val="0"/>
          <w:divBdr>
            <w:top w:val="none" w:sz="0" w:space="0" w:color="auto"/>
            <w:left w:val="none" w:sz="0" w:space="0" w:color="auto"/>
            <w:bottom w:val="none" w:sz="0" w:space="0" w:color="auto"/>
            <w:right w:val="none" w:sz="0" w:space="0" w:color="auto"/>
          </w:divBdr>
          <w:divsChild>
            <w:div w:id="34896634">
              <w:marLeft w:val="0"/>
              <w:marRight w:val="0"/>
              <w:marTop w:val="0"/>
              <w:marBottom w:val="0"/>
              <w:divBdr>
                <w:top w:val="none" w:sz="0" w:space="0" w:color="auto"/>
                <w:left w:val="none" w:sz="0" w:space="0" w:color="auto"/>
                <w:bottom w:val="none" w:sz="0" w:space="0" w:color="auto"/>
                <w:right w:val="none" w:sz="0" w:space="0" w:color="auto"/>
              </w:divBdr>
              <w:divsChild>
                <w:div w:id="1033925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sChild>
                <w:div w:id="45124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17242">
          <w:marLeft w:val="0"/>
          <w:marRight w:val="0"/>
          <w:marTop w:val="300"/>
          <w:marBottom w:val="0"/>
          <w:divBdr>
            <w:top w:val="none" w:sz="0" w:space="0" w:color="auto"/>
            <w:left w:val="none" w:sz="0" w:space="0" w:color="auto"/>
            <w:bottom w:val="none" w:sz="0" w:space="0" w:color="auto"/>
            <w:right w:val="none" w:sz="0" w:space="0" w:color="auto"/>
          </w:divBdr>
          <w:divsChild>
            <w:div w:id="1015772125">
              <w:marLeft w:val="0"/>
              <w:marRight w:val="0"/>
              <w:marTop w:val="0"/>
              <w:marBottom w:val="0"/>
              <w:divBdr>
                <w:top w:val="none" w:sz="0" w:space="0" w:color="auto"/>
                <w:left w:val="none" w:sz="0" w:space="0" w:color="auto"/>
                <w:bottom w:val="none" w:sz="0" w:space="0" w:color="auto"/>
                <w:right w:val="none" w:sz="0" w:space="0" w:color="auto"/>
              </w:divBdr>
              <w:divsChild>
                <w:div w:id="83611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924774">
      <w:bodyDiv w:val="1"/>
      <w:marLeft w:val="0"/>
      <w:marRight w:val="0"/>
      <w:marTop w:val="0"/>
      <w:marBottom w:val="0"/>
      <w:divBdr>
        <w:top w:val="none" w:sz="0" w:space="0" w:color="auto"/>
        <w:left w:val="none" w:sz="0" w:space="0" w:color="auto"/>
        <w:bottom w:val="none" w:sz="0" w:space="0" w:color="auto"/>
        <w:right w:val="none" w:sz="0" w:space="0" w:color="auto"/>
      </w:divBdr>
    </w:div>
    <w:div w:id="195313781">
      <w:bodyDiv w:val="1"/>
      <w:marLeft w:val="0"/>
      <w:marRight w:val="0"/>
      <w:marTop w:val="0"/>
      <w:marBottom w:val="0"/>
      <w:divBdr>
        <w:top w:val="none" w:sz="0" w:space="0" w:color="auto"/>
        <w:left w:val="none" w:sz="0" w:space="0" w:color="auto"/>
        <w:bottom w:val="none" w:sz="0" w:space="0" w:color="auto"/>
        <w:right w:val="none" w:sz="0" w:space="0" w:color="auto"/>
      </w:divBdr>
    </w:div>
    <w:div w:id="195893057">
      <w:bodyDiv w:val="1"/>
      <w:marLeft w:val="0"/>
      <w:marRight w:val="0"/>
      <w:marTop w:val="0"/>
      <w:marBottom w:val="0"/>
      <w:divBdr>
        <w:top w:val="none" w:sz="0" w:space="0" w:color="auto"/>
        <w:left w:val="none" w:sz="0" w:space="0" w:color="auto"/>
        <w:bottom w:val="none" w:sz="0" w:space="0" w:color="auto"/>
        <w:right w:val="none" w:sz="0" w:space="0" w:color="auto"/>
      </w:divBdr>
      <w:divsChild>
        <w:div w:id="480734400">
          <w:marLeft w:val="0"/>
          <w:marRight w:val="0"/>
          <w:marTop w:val="0"/>
          <w:marBottom w:val="0"/>
          <w:divBdr>
            <w:top w:val="none" w:sz="0" w:space="0" w:color="auto"/>
            <w:left w:val="none" w:sz="0" w:space="0" w:color="auto"/>
            <w:bottom w:val="none" w:sz="0" w:space="0" w:color="auto"/>
            <w:right w:val="none" w:sz="0" w:space="0" w:color="auto"/>
          </w:divBdr>
        </w:div>
        <w:div w:id="700788672">
          <w:marLeft w:val="0"/>
          <w:marRight w:val="0"/>
          <w:marTop w:val="0"/>
          <w:marBottom w:val="0"/>
          <w:divBdr>
            <w:top w:val="none" w:sz="0" w:space="0" w:color="auto"/>
            <w:left w:val="none" w:sz="0" w:space="0" w:color="auto"/>
            <w:bottom w:val="none" w:sz="0" w:space="0" w:color="auto"/>
            <w:right w:val="none" w:sz="0" w:space="0" w:color="auto"/>
          </w:divBdr>
          <w:divsChild>
            <w:div w:id="819535715">
              <w:marLeft w:val="0"/>
              <w:marRight w:val="0"/>
              <w:marTop w:val="0"/>
              <w:marBottom w:val="0"/>
              <w:divBdr>
                <w:top w:val="none" w:sz="0" w:space="0" w:color="auto"/>
                <w:left w:val="none" w:sz="0" w:space="0" w:color="auto"/>
                <w:bottom w:val="none" w:sz="0" w:space="0" w:color="auto"/>
                <w:right w:val="none" w:sz="0" w:space="0" w:color="auto"/>
              </w:divBdr>
            </w:div>
          </w:divsChild>
        </w:div>
        <w:div w:id="2025159509">
          <w:marLeft w:val="0"/>
          <w:marRight w:val="0"/>
          <w:marTop w:val="0"/>
          <w:marBottom w:val="0"/>
          <w:divBdr>
            <w:top w:val="none" w:sz="0" w:space="0" w:color="auto"/>
            <w:left w:val="none" w:sz="0" w:space="0" w:color="auto"/>
            <w:bottom w:val="none" w:sz="0" w:space="0" w:color="auto"/>
            <w:right w:val="none" w:sz="0" w:space="0" w:color="auto"/>
          </w:divBdr>
        </w:div>
        <w:div w:id="1782452215">
          <w:marLeft w:val="0"/>
          <w:marRight w:val="0"/>
          <w:marTop w:val="0"/>
          <w:marBottom w:val="0"/>
          <w:divBdr>
            <w:top w:val="none" w:sz="0" w:space="0" w:color="auto"/>
            <w:left w:val="none" w:sz="0" w:space="0" w:color="auto"/>
            <w:bottom w:val="none" w:sz="0" w:space="0" w:color="auto"/>
            <w:right w:val="none" w:sz="0" w:space="0" w:color="auto"/>
          </w:divBdr>
          <w:divsChild>
            <w:div w:id="640309994">
              <w:marLeft w:val="0"/>
              <w:marRight w:val="0"/>
              <w:marTop w:val="0"/>
              <w:marBottom w:val="0"/>
              <w:divBdr>
                <w:top w:val="none" w:sz="0" w:space="0" w:color="auto"/>
                <w:left w:val="none" w:sz="0" w:space="0" w:color="auto"/>
                <w:bottom w:val="none" w:sz="0" w:space="0" w:color="auto"/>
                <w:right w:val="none" w:sz="0" w:space="0" w:color="auto"/>
              </w:divBdr>
            </w:div>
          </w:divsChild>
        </w:div>
        <w:div w:id="324863238">
          <w:marLeft w:val="0"/>
          <w:marRight w:val="0"/>
          <w:marTop w:val="0"/>
          <w:marBottom w:val="0"/>
          <w:divBdr>
            <w:top w:val="none" w:sz="0" w:space="0" w:color="auto"/>
            <w:left w:val="none" w:sz="0" w:space="0" w:color="auto"/>
            <w:bottom w:val="none" w:sz="0" w:space="0" w:color="auto"/>
            <w:right w:val="none" w:sz="0" w:space="0" w:color="auto"/>
          </w:divBdr>
        </w:div>
        <w:div w:id="1228226631">
          <w:marLeft w:val="0"/>
          <w:marRight w:val="0"/>
          <w:marTop w:val="0"/>
          <w:marBottom w:val="0"/>
          <w:divBdr>
            <w:top w:val="none" w:sz="0" w:space="0" w:color="auto"/>
            <w:left w:val="none" w:sz="0" w:space="0" w:color="auto"/>
            <w:bottom w:val="none" w:sz="0" w:space="0" w:color="auto"/>
            <w:right w:val="none" w:sz="0" w:space="0" w:color="auto"/>
          </w:divBdr>
          <w:divsChild>
            <w:div w:id="798182354">
              <w:marLeft w:val="0"/>
              <w:marRight w:val="0"/>
              <w:marTop w:val="0"/>
              <w:marBottom w:val="0"/>
              <w:divBdr>
                <w:top w:val="none" w:sz="0" w:space="0" w:color="auto"/>
                <w:left w:val="none" w:sz="0" w:space="0" w:color="auto"/>
                <w:bottom w:val="none" w:sz="0" w:space="0" w:color="auto"/>
                <w:right w:val="none" w:sz="0" w:space="0" w:color="auto"/>
              </w:divBdr>
            </w:div>
          </w:divsChild>
        </w:div>
        <w:div w:id="1968192890">
          <w:marLeft w:val="0"/>
          <w:marRight w:val="0"/>
          <w:marTop w:val="0"/>
          <w:marBottom w:val="0"/>
          <w:divBdr>
            <w:top w:val="none" w:sz="0" w:space="0" w:color="auto"/>
            <w:left w:val="none" w:sz="0" w:space="0" w:color="auto"/>
            <w:bottom w:val="none" w:sz="0" w:space="0" w:color="auto"/>
            <w:right w:val="none" w:sz="0" w:space="0" w:color="auto"/>
          </w:divBdr>
        </w:div>
        <w:div w:id="688407481">
          <w:marLeft w:val="0"/>
          <w:marRight w:val="0"/>
          <w:marTop w:val="0"/>
          <w:marBottom w:val="0"/>
          <w:divBdr>
            <w:top w:val="none" w:sz="0" w:space="0" w:color="auto"/>
            <w:left w:val="none" w:sz="0" w:space="0" w:color="auto"/>
            <w:bottom w:val="none" w:sz="0" w:space="0" w:color="auto"/>
            <w:right w:val="none" w:sz="0" w:space="0" w:color="auto"/>
          </w:divBdr>
          <w:divsChild>
            <w:div w:id="227082998">
              <w:marLeft w:val="0"/>
              <w:marRight w:val="0"/>
              <w:marTop w:val="0"/>
              <w:marBottom w:val="0"/>
              <w:divBdr>
                <w:top w:val="none" w:sz="0" w:space="0" w:color="auto"/>
                <w:left w:val="none" w:sz="0" w:space="0" w:color="auto"/>
                <w:bottom w:val="none" w:sz="0" w:space="0" w:color="auto"/>
                <w:right w:val="none" w:sz="0" w:space="0" w:color="auto"/>
              </w:divBdr>
            </w:div>
          </w:divsChild>
        </w:div>
        <w:div w:id="999424755">
          <w:marLeft w:val="0"/>
          <w:marRight w:val="0"/>
          <w:marTop w:val="0"/>
          <w:marBottom w:val="0"/>
          <w:divBdr>
            <w:top w:val="none" w:sz="0" w:space="0" w:color="auto"/>
            <w:left w:val="none" w:sz="0" w:space="0" w:color="auto"/>
            <w:bottom w:val="none" w:sz="0" w:space="0" w:color="auto"/>
            <w:right w:val="none" w:sz="0" w:space="0" w:color="auto"/>
          </w:divBdr>
        </w:div>
        <w:div w:id="695932420">
          <w:marLeft w:val="0"/>
          <w:marRight w:val="0"/>
          <w:marTop w:val="0"/>
          <w:marBottom w:val="0"/>
          <w:divBdr>
            <w:top w:val="none" w:sz="0" w:space="0" w:color="auto"/>
            <w:left w:val="none" w:sz="0" w:space="0" w:color="auto"/>
            <w:bottom w:val="none" w:sz="0" w:space="0" w:color="auto"/>
            <w:right w:val="none" w:sz="0" w:space="0" w:color="auto"/>
          </w:divBdr>
          <w:divsChild>
            <w:div w:id="520558621">
              <w:marLeft w:val="0"/>
              <w:marRight w:val="0"/>
              <w:marTop w:val="0"/>
              <w:marBottom w:val="0"/>
              <w:divBdr>
                <w:top w:val="none" w:sz="0" w:space="0" w:color="auto"/>
                <w:left w:val="none" w:sz="0" w:space="0" w:color="auto"/>
                <w:bottom w:val="none" w:sz="0" w:space="0" w:color="auto"/>
                <w:right w:val="none" w:sz="0" w:space="0" w:color="auto"/>
              </w:divBdr>
            </w:div>
          </w:divsChild>
        </w:div>
        <w:div w:id="626621960">
          <w:marLeft w:val="0"/>
          <w:marRight w:val="0"/>
          <w:marTop w:val="0"/>
          <w:marBottom w:val="0"/>
          <w:divBdr>
            <w:top w:val="none" w:sz="0" w:space="0" w:color="auto"/>
            <w:left w:val="none" w:sz="0" w:space="0" w:color="auto"/>
            <w:bottom w:val="none" w:sz="0" w:space="0" w:color="auto"/>
            <w:right w:val="none" w:sz="0" w:space="0" w:color="auto"/>
          </w:divBdr>
        </w:div>
        <w:div w:id="1368990552">
          <w:marLeft w:val="0"/>
          <w:marRight w:val="0"/>
          <w:marTop w:val="0"/>
          <w:marBottom w:val="0"/>
          <w:divBdr>
            <w:top w:val="none" w:sz="0" w:space="0" w:color="auto"/>
            <w:left w:val="none" w:sz="0" w:space="0" w:color="auto"/>
            <w:bottom w:val="none" w:sz="0" w:space="0" w:color="auto"/>
            <w:right w:val="none" w:sz="0" w:space="0" w:color="auto"/>
          </w:divBdr>
          <w:divsChild>
            <w:div w:id="831063396">
              <w:marLeft w:val="0"/>
              <w:marRight w:val="0"/>
              <w:marTop w:val="0"/>
              <w:marBottom w:val="0"/>
              <w:divBdr>
                <w:top w:val="none" w:sz="0" w:space="0" w:color="auto"/>
                <w:left w:val="none" w:sz="0" w:space="0" w:color="auto"/>
                <w:bottom w:val="none" w:sz="0" w:space="0" w:color="auto"/>
                <w:right w:val="none" w:sz="0" w:space="0" w:color="auto"/>
              </w:divBdr>
            </w:div>
          </w:divsChild>
        </w:div>
        <w:div w:id="1979190141">
          <w:marLeft w:val="0"/>
          <w:marRight w:val="0"/>
          <w:marTop w:val="0"/>
          <w:marBottom w:val="0"/>
          <w:divBdr>
            <w:top w:val="none" w:sz="0" w:space="0" w:color="auto"/>
            <w:left w:val="none" w:sz="0" w:space="0" w:color="auto"/>
            <w:bottom w:val="none" w:sz="0" w:space="0" w:color="auto"/>
            <w:right w:val="none" w:sz="0" w:space="0" w:color="auto"/>
          </w:divBdr>
        </w:div>
        <w:div w:id="372384844">
          <w:marLeft w:val="0"/>
          <w:marRight w:val="0"/>
          <w:marTop w:val="0"/>
          <w:marBottom w:val="0"/>
          <w:divBdr>
            <w:top w:val="none" w:sz="0" w:space="0" w:color="auto"/>
            <w:left w:val="none" w:sz="0" w:space="0" w:color="auto"/>
            <w:bottom w:val="none" w:sz="0" w:space="0" w:color="auto"/>
            <w:right w:val="none" w:sz="0" w:space="0" w:color="auto"/>
          </w:divBdr>
          <w:divsChild>
            <w:div w:id="1474643443">
              <w:marLeft w:val="0"/>
              <w:marRight w:val="0"/>
              <w:marTop w:val="0"/>
              <w:marBottom w:val="0"/>
              <w:divBdr>
                <w:top w:val="none" w:sz="0" w:space="0" w:color="auto"/>
                <w:left w:val="none" w:sz="0" w:space="0" w:color="auto"/>
                <w:bottom w:val="none" w:sz="0" w:space="0" w:color="auto"/>
                <w:right w:val="none" w:sz="0" w:space="0" w:color="auto"/>
              </w:divBdr>
            </w:div>
          </w:divsChild>
        </w:div>
        <w:div w:id="1568344333">
          <w:marLeft w:val="0"/>
          <w:marRight w:val="0"/>
          <w:marTop w:val="300"/>
          <w:marBottom w:val="0"/>
          <w:divBdr>
            <w:top w:val="none" w:sz="0" w:space="0" w:color="auto"/>
            <w:left w:val="none" w:sz="0" w:space="0" w:color="auto"/>
            <w:bottom w:val="none" w:sz="0" w:space="0" w:color="auto"/>
            <w:right w:val="none" w:sz="0" w:space="0" w:color="auto"/>
          </w:divBdr>
          <w:divsChild>
            <w:div w:id="223301146">
              <w:marLeft w:val="0"/>
              <w:marRight w:val="0"/>
              <w:marTop w:val="0"/>
              <w:marBottom w:val="0"/>
              <w:divBdr>
                <w:top w:val="none" w:sz="0" w:space="0" w:color="auto"/>
                <w:left w:val="none" w:sz="0" w:space="0" w:color="auto"/>
                <w:bottom w:val="none" w:sz="0" w:space="0" w:color="auto"/>
                <w:right w:val="none" w:sz="0" w:space="0" w:color="auto"/>
              </w:divBdr>
              <w:divsChild>
                <w:div w:id="286157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104026">
          <w:marLeft w:val="0"/>
          <w:marRight w:val="0"/>
          <w:marTop w:val="300"/>
          <w:marBottom w:val="0"/>
          <w:divBdr>
            <w:top w:val="none" w:sz="0" w:space="0" w:color="auto"/>
            <w:left w:val="none" w:sz="0" w:space="0" w:color="auto"/>
            <w:bottom w:val="none" w:sz="0" w:space="0" w:color="auto"/>
            <w:right w:val="none" w:sz="0" w:space="0" w:color="auto"/>
          </w:divBdr>
          <w:divsChild>
            <w:div w:id="459959221">
              <w:marLeft w:val="0"/>
              <w:marRight w:val="0"/>
              <w:marTop w:val="0"/>
              <w:marBottom w:val="0"/>
              <w:divBdr>
                <w:top w:val="none" w:sz="0" w:space="0" w:color="auto"/>
                <w:left w:val="none" w:sz="0" w:space="0" w:color="auto"/>
                <w:bottom w:val="none" w:sz="0" w:space="0" w:color="auto"/>
                <w:right w:val="none" w:sz="0" w:space="0" w:color="auto"/>
              </w:divBdr>
              <w:divsChild>
                <w:div w:id="112447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104027">
          <w:marLeft w:val="0"/>
          <w:marRight w:val="0"/>
          <w:marTop w:val="300"/>
          <w:marBottom w:val="0"/>
          <w:divBdr>
            <w:top w:val="none" w:sz="0" w:space="0" w:color="auto"/>
            <w:left w:val="none" w:sz="0" w:space="0" w:color="auto"/>
            <w:bottom w:val="none" w:sz="0" w:space="0" w:color="auto"/>
            <w:right w:val="none" w:sz="0" w:space="0" w:color="auto"/>
          </w:divBdr>
          <w:divsChild>
            <w:div w:id="1009067102">
              <w:marLeft w:val="0"/>
              <w:marRight w:val="0"/>
              <w:marTop w:val="0"/>
              <w:marBottom w:val="0"/>
              <w:divBdr>
                <w:top w:val="none" w:sz="0" w:space="0" w:color="auto"/>
                <w:left w:val="none" w:sz="0" w:space="0" w:color="auto"/>
                <w:bottom w:val="none" w:sz="0" w:space="0" w:color="auto"/>
                <w:right w:val="none" w:sz="0" w:space="0" w:color="auto"/>
              </w:divBdr>
              <w:divsChild>
                <w:div w:id="194977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721989">
          <w:marLeft w:val="0"/>
          <w:marRight w:val="0"/>
          <w:marTop w:val="300"/>
          <w:marBottom w:val="0"/>
          <w:divBdr>
            <w:top w:val="none" w:sz="0" w:space="0" w:color="auto"/>
            <w:left w:val="none" w:sz="0" w:space="0" w:color="auto"/>
            <w:bottom w:val="none" w:sz="0" w:space="0" w:color="auto"/>
            <w:right w:val="none" w:sz="0" w:space="0" w:color="auto"/>
          </w:divBdr>
          <w:divsChild>
            <w:div w:id="261960107">
              <w:marLeft w:val="0"/>
              <w:marRight w:val="0"/>
              <w:marTop w:val="0"/>
              <w:marBottom w:val="0"/>
              <w:divBdr>
                <w:top w:val="none" w:sz="0" w:space="0" w:color="auto"/>
                <w:left w:val="none" w:sz="0" w:space="0" w:color="auto"/>
                <w:bottom w:val="none" w:sz="0" w:space="0" w:color="auto"/>
                <w:right w:val="none" w:sz="0" w:space="0" w:color="auto"/>
              </w:divBdr>
              <w:divsChild>
                <w:div w:id="778793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974089">
      <w:bodyDiv w:val="1"/>
      <w:marLeft w:val="0"/>
      <w:marRight w:val="0"/>
      <w:marTop w:val="0"/>
      <w:marBottom w:val="0"/>
      <w:divBdr>
        <w:top w:val="none" w:sz="0" w:space="0" w:color="auto"/>
        <w:left w:val="none" w:sz="0" w:space="0" w:color="auto"/>
        <w:bottom w:val="none" w:sz="0" w:space="0" w:color="auto"/>
        <w:right w:val="none" w:sz="0" w:space="0" w:color="auto"/>
      </w:divBdr>
    </w:div>
    <w:div w:id="196158995">
      <w:bodyDiv w:val="1"/>
      <w:marLeft w:val="0"/>
      <w:marRight w:val="0"/>
      <w:marTop w:val="0"/>
      <w:marBottom w:val="0"/>
      <w:divBdr>
        <w:top w:val="none" w:sz="0" w:space="0" w:color="auto"/>
        <w:left w:val="none" w:sz="0" w:space="0" w:color="auto"/>
        <w:bottom w:val="none" w:sz="0" w:space="0" w:color="auto"/>
        <w:right w:val="none" w:sz="0" w:space="0" w:color="auto"/>
      </w:divBdr>
    </w:div>
    <w:div w:id="196704787">
      <w:bodyDiv w:val="1"/>
      <w:marLeft w:val="0"/>
      <w:marRight w:val="0"/>
      <w:marTop w:val="0"/>
      <w:marBottom w:val="0"/>
      <w:divBdr>
        <w:top w:val="none" w:sz="0" w:space="0" w:color="auto"/>
        <w:left w:val="none" w:sz="0" w:space="0" w:color="auto"/>
        <w:bottom w:val="none" w:sz="0" w:space="0" w:color="auto"/>
        <w:right w:val="none" w:sz="0" w:space="0" w:color="auto"/>
      </w:divBdr>
    </w:div>
    <w:div w:id="197158583">
      <w:bodyDiv w:val="1"/>
      <w:marLeft w:val="0"/>
      <w:marRight w:val="0"/>
      <w:marTop w:val="0"/>
      <w:marBottom w:val="0"/>
      <w:divBdr>
        <w:top w:val="none" w:sz="0" w:space="0" w:color="auto"/>
        <w:left w:val="none" w:sz="0" w:space="0" w:color="auto"/>
        <w:bottom w:val="none" w:sz="0" w:space="0" w:color="auto"/>
        <w:right w:val="none" w:sz="0" w:space="0" w:color="auto"/>
      </w:divBdr>
      <w:divsChild>
        <w:div w:id="1611160398">
          <w:marLeft w:val="0"/>
          <w:marRight w:val="0"/>
          <w:marTop w:val="0"/>
          <w:marBottom w:val="0"/>
          <w:divBdr>
            <w:top w:val="none" w:sz="0" w:space="0" w:color="auto"/>
            <w:left w:val="none" w:sz="0" w:space="0" w:color="auto"/>
            <w:bottom w:val="none" w:sz="0" w:space="0" w:color="auto"/>
            <w:right w:val="none" w:sz="0" w:space="0" w:color="auto"/>
          </w:divBdr>
        </w:div>
        <w:div w:id="873418645">
          <w:marLeft w:val="0"/>
          <w:marRight w:val="0"/>
          <w:marTop w:val="0"/>
          <w:marBottom w:val="0"/>
          <w:divBdr>
            <w:top w:val="none" w:sz="0" w:space="0" w:color="auto"/>
            <w:left w:val="none" w:sz="0" w:space="0" w:color="auto"/>
            <w:bottom w:val="none" w:sz="0" w:space="0" w:color="auto"/>
            <w:right w:val="none" w:sz="0" w:space="0" w:color="auto"/>
          </w:divBdr>
          <w:divsChild>
            <w:div w:id="1547840563">
              <w:marLeft w:val="0"/>
              <w:marRight w:val="0"/>
              <w:marTop w:val="0"/>
              <w:marBottom w:val="0"/>
              <w:divBdr>
                <w:top w:val="none" w:sz="0" w:space="0" w:color="auto"/>
                <w:left w:val="none" w:sz="0" w:space="0" w:color="auto"/>
                <w:bottom w:val="none" w:sz="0" w:space="0" w:color="auto"/>
                <w:right w:val="none" w:sz="0" w:space="0" w:color="auto"/>
              </w:divBdr>
            </w:div>
          </w:divsChild>
        </w:div>
        <w:div w:id="580063802">
          <w:marLeft w:val="0"/>
          <w:marRight w:val="0"/>
          <w:marTop w:val="0"/>
          <w:marBottom w:val="0"/>
          <w:divBdr>
            <w:top w:val="none" w:sz="0" w:space="0" w:color="auto"/>
            <w:left w:val="none" w:sz="0" w:space="0" w:color="auto"/>
            <w:bottom w:val="none" w:sz="0" w:space="0" w:color="auto"/>
            <w:right w:val="none" w:sz="0" w:space="0" w:color="auto"/>
          </w:divBdr>
        </w:div>
        <w:div w:id="1341588148">
          <w:marLeft w:val="0"/>
          <w:marRight w:val="0"/>
          <w:marTop w:val="0"/>
          <w:marBottom w:val="0"/>
          <w:divBdr>
            <w:top w:val="none" w:sz="0" w:space="0" w:color="auto"/>
            <w:left w:val="none" w:sz="0" w:space="0" w:color="auto"/>
            <w:bottom w:val="none" w:sz="0" w:space="0" w:color="auto"/>
            <w:right w:val="none" w:sz="0" w:space="0" w:color="auto"/>
          </w:divBdr>
          <w:divsChild>
            <w:div w:id="1240674112">
              <w:marLeft w:val="0"/>
              <w:marRight w:val="0"/>
              <w:marTop w:val="0"/>
              <w:marBottom w:val="0"/>
              <w:divBdr>
                <w:top w:val="none" w:sz="0" w:space="0" w:color="auto"/>
                <w:left w:val="none" w:sz="0" w:space="0" w:color="auto"/>
                <w:bottom w:val="none" w:sz="0" w:space="0" w:color="auto"/>
                <w:right w:val="none" w:sz="0" w:space="0" w:color="auto"/>
              </w:divBdr>
            </w:div>
          </w:divsChild>
        </w:div>
        <w:div w:id="878198578">
          <w:marLeft w:val="0"/>
          <w:marRight w:val="0"/>
          <w:marTop w:val="0"/>
          <w:marBottom w:val="0"/>
          <w:divBdr>
            <w:top w:val="none" w:sz="0" w:space="0" w:color="auto"/>
            <w:left w:val="none" w:sz="0" w:space="0" w:color="auto"/>
            <w:bottom w:val="none" w:sz="0" w:space="0" w:color="auto"/>
            <w:right w:val="none" w:sz="0" w:space="0" w:color="auto"/>
          </w:divBdr>
        </w:div>
        <w:div w:id="986401305">
          <w:marLeft w:val="0"/>
          <w:marRight w:val="0"/>
          <w:marTop w:val="0"/>
          <w:marBottom w:val="0"/>
          <w:divBdr>
            <w:top w:val="none" w:sz="0" w:space="0" w:color="auto"/>
            <w:left w:val="none" w:sz="0" w:space="0" w:color="auto"/>
            <w:bottom w:val="none" w:sz="0" w:space="0" w:color="auto"/>
            <w:right w:val="none" w:sz="0" w:space="0" w:color="auto"/>
          </w:divBdr>
          <w:divsChild>
            <w:div w:id="2009822171">
              <w:marLeft w:val="0"/>
              <w:marRight w:val="0"/>
              <w:marTop w:val="0"/>
              <w:marBottom w:val="0"/>
              <w:divBdr>
                <w:top w:val="none" w:sz="0" w:space="0" w:color="auto"/>
                <w:left w:val="none" w:sz="0" w:space="0" w:color="auto"/>
                <w:bottom w:val="none" w:sz="0" w:space="0" w:color="auto"/>
                <w:right w:val="none" w:sz="0" w:space="0" w:color="auto"/>
              </w:divBdr>
            </w:div>
          </w:divsChild>
        </w:div>
        <w:div w:id="873468537">
          <w:marLeft w:val="0"/>
          <w:marRight w:val="0"/>
          <w:marTop w:val="0"/>
          <w:marBottom w:val="0"/>
          <w:divBdr>
            <w:top w:val="none" w:sz="0" w:space="0" w:color="auto"/>
            <w:left w:val="none" w:sz="0" w:space="0" w:color="auto"/>
            <w:bottom w:val="none" w:sz="0" w:space="0" w:color="auto"/>
            <w:right w:val="none" w:sz="0" w:space="0" w:color="auto"/>
          </w:divBdr>
        </w:div>
        <w:div w:id="219823678">
          <w:marLeft w:val="0"/>
          <w:marRight w:val="0"/>
          <w:marTop w:val="0"/>
          <w:marBottom w:val="0"/>
          <w:divBdr>
            <w:top w:val="none" w:sz="0" w:space="0" w:color="auto"/>
            <w:left w:val="none" w:sz="0" w:space="0" w:color="auto"/>
            <w:bottom w:val="none" w:sz="0" w:space="0" w:color="auto"/>
            <w:right w:val="none" w:sz="0" w:space="0" w:color="auto"/>
          </w:divBdr>
          <w:divsChild>
            <w:div w:id="1250583566">
              <w:marLeft w:val="0"/>
              <w:marRight w:val="0"/>
              <w:marTop w:val="0"/>
              <w:marBottom w:val="0"/>
              <w:divBdr>
                <w:top w:val="none" w:sz="0" w:space="0" w:color="auto"/>
                <w:left w:val="none" w:sz="0" w:space="0" w:color="auto"/>
                <w:bottom w:val="none" w:sz="0" w:space="0" w:color="auto"/>
                <w:right w:val="none" w:sz="0" w:space="0" w:color="auto"/>
              </w:divBdr>
            </w:div>
          </w:divsChild>
        </w:div>
        <w:div w:id="1665933775">
          <w:marLeft w:val="0"/>
          <w:marRight w:val="0"/>
          <w:marTop w:val="0"/>
          <w:marBottom w:val="0"/>
          <w:divBdr>
            <w:top w:val="none" w:sz="0" w:space="0" w:color="auto"/>
            <w:left w:val="none" w:sz="0" w:space="0" w:color="auto"/>
            <w:bottom w:val="none" w:sz="0" w:space="0" w:color="auto"/>
            <w:right w:val="none" w:sz="0" w:space="0" w:color="auto"/>
          </w:divBdr>
        </w:div>
        <w:div w:id="1738085375">
          <w:marLeft w:val="0"/>
          <w:marRight w:val="0"/>
          <w:marTop w:val="0"/>
          <w:marBottom w:val="0"/>
          <w:divBdr>
            <w:top w:val="none" w:sz="0" w:space="0" w:color="auto"/>
            <w:left w:val="none" w:sz="0" w:space="0" w:color="auto"/>
            <w:bottom w:val="none" w:sz="0" w:space="0" w:color="auto"/>
            <w:right w:val="none" w:sz="0" w:space="0" w:color="auto"/>
          </w:divBdr>
          <w:divsChild>
            <w:div w:id="417138888">
              <w:marLeft w:val="0"/>
              <w:marRight w:val="0"/>
              <w:marTop w:val="0"/>
              <w:marBottom w:val="0"/>
              <w:divBdr>
                <w:top w:val="none" w:sz="0" w:space="0" w:color="auto"/>
                <w:left w:val="none" w:sz="0" w:space="0" w:color="auto"/>
                <w:bottom w:val="none" w:sz="0" w:space="0" w:color="auto"/>
                <w:right w:val="none" w:sz="0" w:space="0" w:color="auto"/>
              </w:divBdr>
            </w:div>
          </w:divsChild>
        </w:div>
        <w:div w:id="922496810">
          <w:marLeft w:val="0"/>
          <w:marRight w:val="0"/>
          <w:marTop w:val="0"/>
          <w:marBottom w:val="0"/>
          <w:divBdr>
            <w:top w:val="none" w:sz="0" w:space="0" w:color="auto"/>
            <w:left w:val="none" w:sz="0" w:space="0" w:color="auto"/>
            <w:bottom w:val="none" w:sz="0" w:space="0" w:color="auto"/>
            <w:right w:val="none" w:sz="0" w:space="0" w:color="auto"/>
          </w:divBdr>
        </w:div>
        <w:div w:id="1869104470">
          <w:marLeft w:val="0"/>
          <w:marRight w:val="0"/>
          <w:marTop w:val="0"/>
          <w:marBottom w:val="0"/>
          <w:divBdr>
            <w:top w:val="none" w:sz="0" w:space="0" w:color="auto"/>
            <w:left w:val="none" w:sz="0" w:space="0" w:color="auto"/>
            <w:bottom w:val="none" w:sz="0" w:space="0" w:color="auto"/>
            <w:right w:val="none" w:sz="0" w:space="0" w:color="auto"/>
          </w:divBdr>
          <w:divsChild>
            <w:div w:id="2033073172">
              <w:marLeft w:val="0"/>
              <w:marRight w:val="0"/>
              <w:marTop w:val="0"/>
              <w:marBottom w:val="0"/>
              <w:divBdr>
                <w:top w:val="none" w:sz="0" w:space="0" w:color="auto"/>
                <w:left w:val="none" w:sz="0" w:space="0" w:color="auto"/>
                <w:bottom w:val="none" w:sz="0" w:space="0" w:color="auto"/>
                <w:right w:val="none" w:sz="0" w:space="0" w:color="auto"/>
              </w:divBdr>
            </w:div>
          </w:divsChild>
        </w:div>
        <w:div w:id="111561814">
          <w:marLeft w:val="0"/>
          <w:marRight w:val="0"/>
          <w:marTop w:val="0"/>
          <w:marBottom w:val="0"/>
          <w:divBdr>
            <w:top w:val="none" w:sz="0" w:space="0" w:color="auto"/>
            <w:left w:val="none" w:sz="0" w:space="0" w:color="auto"/>
            <w:bottom w:val="none" w:sz="0" w:space="0" w:color="auto"/>
            <w:right w:val="none" w:sz="0" w:space="0" w:color="auto"/>
          </w:divBdr>
        </w:div>
        <w:div w:id="219632875">
          <w:marLeft w:val="0"/>
          <w:marRight w:val="0"/>
          <w:marTop w:val="0"/>
          <w:marBottom w:val="0"/>
          <w:divBdr>
            <w:top w:val="none" w:sz="0" w:space="0" w:color="auto"/>
            <w:left w:val="none" w:sz="0" w:space="0" w:color="auto"/>
            <w:bottom w:val="none" w:sz="0" w:space="0" w:color="auto"/>
            <w:right w:val="none" w:sz="0" w:space="0" w:color="auto"/>
          </w:divBdr>
          <w:divsChild>
            <w:div w:id="226648938">
              <w:marLeft w:val="0"/>
              <w:marRight w:val="0"/>
              <w:marTop w:val="0"/>
              <w:marBottom w:val="0"/>
              <w:divBdr>
                <w:top w:val="none" w:sz="0" w:space="0" w:color="auto"/>
                <w:left w:val="none" w:sz="0" w:space="0" w:color="auto"/>
                <w:bottom w:val="none" w:sz="0" w:space="0" w:color="auto"/>
                <w:right w:val="none" w:sz="0" w:space="0" w:color="auto"/>
              </w:divBdr>
            </w:div>
          </w:divsChild>
        </w:div>
        <w:div w:id="1237126219">
          <w:marLeft w:val="0"/>
          <w:marRight w:val="0"/>
          <w:marTop w:val="300"/>
          <w:marBottom w:val="0"/>
          <w:divBdr>
            <w:top w:val="none" w:sz="0" w:space="0" w:color="auto"/>
            <w:left w:val="none" w:sz="0" w:space="0" w:color="auto"/>
            <w:bottom w:val="none" w:sz="0" w:space="0" w:color="auto"/>
            <w:right w:val="none" w:sz="0" w:space="0" w:color="auto"/>
          </w:divBdr>
          <w:divsChild>
            <w:div w:id="1886209044">
              <w:marLeft w:val="0"/>
              <w:marRight w:val="0"/>
              <w:marTop w:val="0"/>
              <w:marBottom w:val="0"/>
              <w:divBdr>
                <w:top w:val="none" w:sz="0" w:space="0" w:color="auto"/>
                <w:left w:val="none" w:sz="0" w:space="0" w:color="auto"/>
                <w:bottom w:val="none" w:sz="0" w:space="0" w:color="auto"/>
                <w:right w:val="none" w:sz="0" w:space="0" w:color="auto"/>
              </w:divBdr>
              <w:divsChild>
                <w:div w:id="1584606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6397">
          <w:marLeft w:val="0"/>
          <w:marRight w:val="0"/>
          <w:marTop w:val="300"/>
          <w:marBottom w:val="0"/>
          <w:divBdr>
            <w:top w:val="none" w:sz="0" w:space="0" w:color="auto"/>
            <w:left w:val="none" w:sz="0" w:space="0" w:color="auto"/>
            <w:bottom w:val="none" w:sz="0" w:space="0" w:color="auto"/>
            <w:right w:val="none" w:sz="0" w:space="0" w:color="auto"/>
          </w:divBdr>
          <w:divsChild>
            <w:div w:id="1794322757">
              <w:marLeft w:val="0"/>
              <w:marRight w:val="0"/>
              <w:marTop w:val="0"/>
              <w:marBottom w:val="0"/>
              <w:divBdr>
                <w:top w:val="none" w:sz="0" w:space="0" w:color="auto"/>
                <w:left w:val="none" w:sz="0" w:space="0" w:color="auto"/>
                <w:bottom w:val="none" w:sz="0" w:space="0" w:color="auto"/>
                <w:right w:val="none" w:sz="0" w:space="0" w:color="auto"/>
              </w:divBdr>
              <w:divsChild>
                <w:div w:id="76699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1071">
          <w:marLeft w:val="0"/>
          <w:marRight w:val="0"/>
          <w:marTop w:val="300"/>
          <w:marBottom w:val="0"/>
          <w:divBdr>
            <w:top w:val="none" w:sz="0" w:space="0" w:color="auto"/>
            <w:left w:val="none" w:sz="0" w:space="0" w:color="auto"/>
            <w:bottom w:val="none" w:sz="0" w:space="0" w:color="auto"/>
            <w:right w:val="none" w:sz="0" w:space="0" w:color="auto"/>
          </w:divBdr>
          <w:divsChild>
            <w:div w:id="1145976749">
              <w:marLeft w:val="0"/>
              <w:marRight w:val="0"/>
              <w:marTop w:val="0"/>
              <w:marBottom w:val="0"/>
              <w:divBdr>
                <w:top w:val="none" w:sz="0" w:space="0" w:color="auto"/>
                <w:left w:val="none" w:sz="0" w:space="0" w:color="auto"/>
                <w:bottom w:val="none" w:sz="0" w:space="0" w:color="auto"/>
                <w:right w:val="none" w:sz="0" w:space="0" w:color="auto"/>
              </w:divBdr>
              <w:divsChild>
                <w:div w:id="165344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06819">
          <w:marLeft w:val="0"/>
          <w:marRight w:val="0"/>
          <w:marTop w:val="300"/>
          <w:marBottom w:val="0"/>
          <w:divBdr>
            <w:top w:val="none" w:sz="0" w:space="0" w:color="auto"/>
            <w:left w:val="none" w:sz="0" w:space="0" w:color="auto"/>
            <w:bottom w:val="none" w:sz="0" w:space="0" w:color="auto"/>
            <w:right w:val="none" w:sz="0" w:space="0" w:color="auto"/>
          </w:divBdr>
          <w:divsChild>
            <w:div w:id="2129737460">
              <w:marLeft w:val="0"/>
              <w:marRight w:val="0"/>
              <w:marTop w:val="0"/>
              <w:marBottom w:val="0"/>
              <w:divBdr>
                <w:top w:val="none" w:sz="0" w:space="0" w:color="auto"/>
                <w:left w:val="none" w:sz="0" w:space="0" w:color="auto"/>
                <w:bottom w:val="none" w:sz="0" w:space="0" w:color="auto"/>
                <w:right w:val="none" w:sz="0" w:space="0" w:color="auto"/>
              </w:divBdr>
              <w:divsChild>
                <w:div w:id="64389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63219">
      <w:bodyDiv w:val="1"/>
      <w:marLeft w:val="0"/>
      <w:marRight w:val="0"/>
      <w:marTop w:val="0"/>
      <w:marBottom w:val="0"/>
      <w:divBdr>
        <w:top w:val="none" w:sz="0" w:space="0" w:color="auto"/>
        <w:left w:val="none" w:sz="0" w:space="0" w:color="auto"/>
        <w:bottom w:val="none" w:sz="0" w:space="0" w:color="auto"/>
        <w:right w:val="none" w:sz="0" w:space="0" w:color="auto"/>
      </w:divBdr>
      <w:divsChild>
        <w:div w:id="261646270">
          <w:marLeft w:val="0"/>
          <w:marRight w:val="0"/>
          <w:marTop w:val="0"/>
          <w:marBottom w:val="0"/>
          <w:divBdr>
            <w:top w:val="none" w:sz="0" w:space="0" w:color="auto"/>
            <w:left w:val="none" w:sz="0" w:space="0" w:color="auto"/>
            <w:bottom w:val="none" w:sz="0" w:space="0" w:color="auto"/>
            <w:right w:val="none" w:sz="0" w:space="0" w:color="auto"/>
          </w:divBdr>
          <w:divsChild>
            <w:div w:id="561794494">
              <w:marLeft w:val="0"/>
              <w:marRight w:val="0"/>
              <w:marTop w:val="0"/>
              <w:marBottom w:val="0"/>
              <w:divBdr>
                <w:top w:val="none" w:sz="0" w:space="0" w:color="auto"/>
                <w:left w:val="none" w:sz="0" w:space="0" w:color="auto"/>
                <w:bottom w:val="none" w:sz="0" w:space="0" w:color="auto"/>
                <w:right w:val="none" w:sz="0" w:space="0" w:color="auto"/>
              </w:divBdr>
            </w:div>
          </w:divsChild>
        </w:div>
        <w:div w:id="283004512">
          <w:marLeft w:val="0"/>
          <w:marRight w:val="0"/>
          <w:marTop w:val="0"/>
          <w:marBottom w:val="0"/>
          <w:divBdr>
            <w:top w:val="none" w:sz="0" w:space="0" w:color="auto"/>
            <w:left w:val="none" w:sz="0" w:space="0" w:color="auto"/>
            <w:bottom w:val="none" w:sz="0" w:space="0" w:color="auto"/>
            <w:right w:val="none" w:sz="0" w:space="0" w:color="auto"/>
          </w:divBdr>
          <w:divsChild>
            <w:div w:id="572350508">
              <w:marLeft w:val="0"/>
              <w:marRight w:val="0"/>
              <w:marTop w:val="0"/>
              <w:marBottom w:val="0"/>
              <w:divBdr>
                <w:top w:val="none" w:sz="0" w:space="0" w:color="auto"/>
                <w:left w:val="none" w:sz="0" w:space="0" w:color="auto"/>
                <w:bottom w:val="none" w:sz="0" w:space="0" w:color="auto"/>
                <w:right w:val="none" w:sz="0" w:space="0" w:color="auto"/>
              </w:divBdr>
            </w:div>
          </w:divsChild>
        </w:div>
        <w:div w:id="349650713">
          <w:marLeft w:val="0"/>
          <w:marRight w:val="0"/>
          <w:marTop w:val="0"/>
          <w:marBottom w:val="0"/>
          <w:divBdr>
            <w:top w:val="none" w:sz="0" w:space="0" w:color="auto"/>
            <w:left w:val="none" w:sz="0" w:space="0" w:color="auto"/>
            <w:bottom w:val="none" w:sz="0" w:space="0" w:color="auto"/>
            <w:right w:val="none" w:sz="0" w:space="0" w:color="auto"/>
          </w:divBdr>
          <w:divsChild>
            <w:div w:id="229191520">
              <w:marLeft w:val="0"/>
              <w:marRight w:val="0"/>
              <w:marTop w:val="0"/>
              <w:marBottom w:val="0"/>
              <w:divBdr>
                <w:top w:val="none" w:sz="0" w:space="0" w:color="auto"/>
                <w:left w:val="none" w:sz="0" w:space="0" w:color="auto"/>
                <w:bottom w:val="none" w:sz="0" w:space="0" w:color="auto"/>
                <w:right w:val="none" w:sz="0" w:space="0" w:color="auto"/>
              </w:divBdr>
            </w:div>
          </w:divsChild>
        </w:div>
        <w:div w:id="476577984">
          <w:marLeft w:val="0"/>
          <w:marRight w:val="0"/>
          <w:marTop w:val="0"/>
          <w:marBottom w:val="0"/>
          <w:divBdr>
            <w:top w:val="none" w:sz="0" w:space="0" w:color="auto"/>
            <w:left w:val="none" w:sz="0" w:space="0" w:color="auto"/>
            <w:bottom w:val="none" w:sz="0" w:space="0" w:color="auto"/>
            <w:right w:val="none" w:sz="0" w:space="0" w:color="auto"/>
          </w:divBdr>
        </w:div>
        <w:div w:id="490562424">
          <w:marLeft w:val="0"/>
          <w:marRight w:val="0"/>
          <w:marTop w:val="0"/>
          <w:marBottom w:val="0"/>
          <w:divBdr>
            <w:top w:val="none" w:sz="0" w:space="0" w:color="auto"/>
            <w:left w:val="none" w:sz="0" w:space="0" w:color="auto"/>
            <w:bottom w:val="none" w:sz="0" w:space="0" w:color="auto"/>
            <w:right w:val="none" w:sz="0" w:space="0" w:color="auto"/>
          </w:divBdr>
        </w:div>
        <w:div w:id="501625133">
          <w:marLeft w:val="0"/>
          <w:marRight w:val="0"/>
          <w:marTop w:val="0"/>
          <w:marBottom w:val="0"/>
          <w:divBdr>
            <w:top w:val="none" w:sz="0" w:space="0" w:color="auto"/>
            <w:left w:val="none" w:sz="0" w:space="0" w:color="auto"/>
            <w:bottom w:val="none" w:sz="0" w:space="0" w:color="auto"/>
            <w:right w:val="none" w:sz="0" w:space="0" w:color="auto"/>
          </w:divBdr>
        </w:div>
        <w:div w:id="665670463">
          <w:marLeft w:val="0"/>
          <w:marRight w:val="0"/>
          <w:marTop w:val="0"/>
          <w:marBottom w:val="0"/>
          <w:divBdr>
            <w:top w:val="none" w:sz="0" w:space="0" w:color="auto"/>
            <w:left w:val="none" w:sz="0" w:space="0" w:color="auto"/>
            <w:bottom w:val="none" w:sz="0" w:space="0" w:color="auto"/>
            <w:right w:val="none" w:sz="0" w:space="0" w:color="auto"/>
          </w:divBdr>
          <w:divsChild>
            <w:div w:id="2129082226">
              <w:marLeft w:val="0"/>
              <w:marRight w:val="0"/>
              <w:marTop w:val="0"/>
              <w:marBottom w:val="0"/>
              <w:divBdr>
                <w:top w:val="none" w:sz="0" w:space="0" w:color="auto"/>
                <w:left w:val="none" w:sz="0" w:space="0" w:color="auto"/>
                <w:bottom w:val="none" w:sz="0" w:space="0" w:color="auto"/>
                <w:right w:val="none" w:sz="0" w:space="0" w:color="auto"/>
              </w:divBdr>
            </w:div>
          </w:divsChild>
        </w:div>
        <w:div w:id="684524061">
          <w:marLeft w:val="0"/>
          <w:marRight w:val="0"/>
          <w:marTop w:val="0"/>
          <w:marBottom w:val="0"/>
          <w:divBdr>
            <w:top w:val="none" w:sz="0" w:space="0" w:color="auto"/>
            <w:left w:val="none" w:sz="0" w:space="0" w:color="auto"/>
            <w:bottom w:val="none" w:sz="0" w:space="0" w:color="auto"/>
            <w:right w:val="none" w:sz="0" w:space="0" w:color="auto"/>
          </w:divBdr>
          <w:divsChild>
            <w:div w:id="1122381314">
              <w:marLeft w:val="0"/>
              <w:marRight w:val="0"/>
              <w:marTop w:val="0"/>
              <w:marBottom w:val="0"/>
              <w:divBdr>
                <w:top w:val="none" w:sz="0" w:space="0" w:color="auto"/>
                <w:left w:val="none" w:sz="0" w:space="0" w:color="auto"/>
                <w:bottom w:val="none" w:sz="0" w:space="0" w:color="auto"/>
                <w:right w:val="none" w:sz="0" w:space="0" w:color="auto"/>
              </w:divBdr>
            </w:div>
          </w:divsChild>
        </w:div>
        <w:div w:id="918638793">
          <w:marLeft w:val="0"/>
          <w:marRight w:val="0"/>
          <w:marTop w:val="0"/>
          <w:marBottom w:val="0"/>
          <w:divBdr>
            <w:top w:val="none" w:sz="0" w:space="0" w:color="auto"/>
            <w:left w:val="none" w:sz="0" w:space="0" w:color="auto"/>
            <w:bottom w:val="none" w:sz="0" w:space="0" w:color="auto"/>
            <w:right w:val="none" w:sz="0" w:space="0" w:color="auto"/>
          </w:divBdr>
        </w:div>
        <w:div w:id="941063890">
          <w:marLeft w:val="0"/>
          <w:marRight w:val="0"/>
          <w:marTop w:val="0"/>
          <w:marBottom w:val="0"/>
          <w:divBdr>
            <w:top w:val="none" w:sz="0" w:space="0" w:color="auto"/>
            <w:left w:val="none" w:sz="0" w:space="0" w:color="auto"/>
            <w:bottom w:val="none" w:sz="0" w:space="0" w:color="auto"/>
            <w:right w:val="none" w:sz="0" w:space="0" w:color="auto"/>
          </w:divBdr>
        </w:div>
        <w:div w:id="1094589089">
          <w:marLeft w:val="0"/>
          <w:marRight w:val="0"/>
          <w:marTop w:val="0"/>
          <w:marBottom w:val="0"/>
          <w:divBdr>
            <w:top w:val="none" w:sz="0" w:space="0" w:color="auto"/>
            <w:left w:val="none" w:sz="0" w:space="0" w:color="auto"/>
            <w:bottom w:val="none" w:sz="0" w:space="0" w:color="auto"/>
            <w:right w:val="none" w:sz="0" w:space="0" w:color="auto"/>
          </w:divBdr>
        </w:div>
        <w:div w:id="1189295889">
          <w:marLeft w:val="0"/>
          <w:marRight w:val="0"/>
          <w:marTop w:val="0"/>
          <w:marBottom w:val="0"/>
          <w:divBdr>
            <w:top w:val="none" w:sz="0" w:space="0" w:color="auto"/>
            <w:left w:val="none" w:sz="0" w:space="0" w:color="auto"/>
            <w:bottom w:val="none" w:sz="0" w:space="0" w:color="auto"/>
            <w:right w:val="none" w:sz="0" w:space="0" w:color="auto"/>
          </w:divBdr>
        </w:div>
        <w:div w:id="1990792261">
          <w:marLeft w:val="0"/>
          <w:marRight w:val="0"/>
          <w:marTop w:val="0"/>
          <w:marBottom w:val="0"/>
          <w:divBdr>
            <w:top w:val="none" w:sz="0" w:space="0" w:color="auto"/>
            <w:left w:val="none" w:sz="0" w:space="0" w:color="auto"/>
            <w:bottom w:val="none" w:sz="0" w:space="0" w:color="auto"/>
            <w:right w:val="none" w:sz="0" w:space="0" w:color="auto"/>
          </w:divBdr>
          <w:divsChild>
            <w:div w:id="809631764">
              <w:marLeft w:val="0"/>
              <w:marRight w:val="0"/>
              <w:marTop w:val="0"/>
              <w:marBottom w:val="0"/>
              <w:divBdr>
                <w:top w:val="none" w:sz="0" w:space="0" w:color="auto"/>
                <w:left w:val="none" w:sz="0" w:space="0" w:color="auto"/>
                <w:bottom w:val="none" w:sz="0" w:space="0" w:color="auto"/>
                <w:right w:val="none" w:sz="0" w:space="0" w:color="auto"/>
              </w:divBdr>
            </w:div>
          </w:divsChild>
        </w:div>
        <w:div w:id="1996642825">
          <w:marLeft w:val="0"/>
          <w:marRight w:val="0"/>
          <w:marTop w:val="0"/>
          <w:marBottom w:val="0"/>
          <w:divBdr>
            <w:top w:val="none" w:sz="0" w:space="0" w:color="auto"/>
            <w:left w:val="none" w:sz="0" w:space="0" w:color="auto"/>
            <w:bottom w:val="none" w:sz="0" w:space="0" w:color="auto"/>
            <w:right w:val="none" w:sz="0" w:space="0" w:color="auto"/>
          </w:divBdr>
          <w:divsChild>
            <w:div w:id="130096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67671">
      <w:bodyDiv w:val="1"/>
      <w:marLeft w:val="0"/>
      <w:marRight w:val="0"/>
      <w:marTop w:val="0"/>
      <w:marBottom w:val="0"/>
      <w:divBdr>
        <w:top w:val="none" w:sz="0" w:space="0" w:color="auto"/>
        <w:left w:val="none" w:sz="0" w:space="0" w:color="auto"/>
        <w:bottom w:val="none" w:sz="0" w:space="0" w:color="auto"/>
        <w:right w:val="none" w:sz="0" w:space="0" w:color="auto"/>
      </w:divBdr>
      <w:divsChild>
        <w:div w:id="1508979097">
          <w:marLeft w:val="0"/>
          <w:marRight w:val="0"/>
          <w:marTop w:val="0"/>
          <w:marBottom w:val="0"/>
          <w:divBdr>
            <w:top w:val="none" w:sz="0" w:space="0" w:color="auto"/>
            <w:left w:val="none" w:sz="0" w:space="0" w:color="auto"/>
            <w:bottom w:val="none" w:sz="0" w:space="0" w:color="auto"/>
            <w:right w:val="none" w:sz="0" w:space="0" w:color="auto"/>
          </w:divBdr>
        </w:div>
        <w:div w:id="1819566720">
          <w:marLeft w:val="0"/>
          <w:marRight w:val="0"/>
          <w:marTop w:val="0"/>
          <w:marBottom w:val="0"/>
          <w:divBdr>
            <w:top w:val="none" w:sz="0" w:space="0" w:color="auto"/>
            <w:left w:val="none" w:sz="0" w:space="0" w:color="auto"/>
            <w:bottom w:val="none" w:sz="0" w:space="0" w:color="auto"/>
            <w:right w:val="none" w:sz="0" w:space="0" w:color="auto"/>
          </w:divBdr>
          <w:divsChild>
            <w:div w:id="1409960531">
              <w:marLeft w:val="0"/>
              <w:marRight w:val="0"/>
              <w:marTop w:val="0"/>
              <w:marBottom w:val="0"/>
              <w:divBdr>
                <w:top w:val="none" w:sz="0" w:space="0" w:color="auto"/>
                <w:left w:val="none" w:sz="0" w:space="0" w:color="auto"/>
                <w:bottom w:val="none" w:sz="0" w:space="0" w:color="auto"/>
                <w:right w:val="none" w:sz="0" w:space="0" w:color="auto"/>
              </w:divBdr>
            </w:div>
          </w:divsChild>
        </w:div>
        <w:div w:id="1683314969">
          <w:marLeft w:val="0"/>
          <w:marRight w:val="0"/>
          <w:marTop w:val="0"/>
          <w:marBottom w:val="0"/>
          <w:divBdr>
            <w:top w:val="none" w:sz="0" w:space="0" w:color="auto"/>
            <w:left w:val="none" w:sz="0" w:space="0" w:color="auto"/>
            <w:bottom w:val="none" w:sz="0" w:space="0" w:color="auto"/>
            <w:right w:val="none" w:sz="0" w:space="0" w:color="auto"/>
          </w:divBdr>
        </w:div>
        <w:div w:id="273632802">
          <w:marLeft w:val="0"/>
          <w:marRight w:val="0"/>
          <w:marTop w:val="0"/>
          <w:marBottom w:val="0"/>
          <w:divBdr>
            <w:top w:val="none" w:sz="0" w:space="0" w:color="auto"/>
            <w:left w:val="none" w:sz="0" w:space="0" w:color="auto"/>
            <w:bottom w:val="none" w:sz="0" w:space="0" w:color="auto"/>
            <w:right w:val="none" w:sz="0" w:space="0" w:color="auto"/>
          </w:divBdr>
          <w:divsChild>
            <w:div w:id="714550829">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1342899086">
          <w:marLeft w:val="0"/>
          <w:marRight w:val="0"/>
          <w:marTop w:val="0"/>
          <w:marBottom w:val="0"/>
          <w:divBdr>
            <w:top w:val="none" w:sz="0" w:space="0" w:color="auto"/>
            <w:left w:val="none" w:sz="0" w:space="0" w:color="auto"/>
            <w:bottom w:val="none" w:sz="0" w:space="0" w:color="auto"/>
            <w:right w:val="none" w:sz="0" w:space="0" w:color="auto"/>
          </w:divBdr>
          <w:divsChild>
            <w:div w:id="1323581887">
              <w:marLeft w:val="0"/>
              <w:marRight w:val="0"/>
              <w:marTop w:val="0"/>
              <w:marBottom w:val="0"/>
              <w:divBdr>
                <w:top w:val="none" w:sz="0" w:space="0" w:color="auto"/>
                <w:left w:val="none" w:sz="0" w:space="0" w:color="auto"/>
                <w:bottom w:val="none" w:sz="0" w:space="0" w:color="auto"/>
                <w:right w:val="none" w:sz="0" w:space="0" w:color="auto"/>
              </w:divBdr>
            </w:div>
          </w:divsChild>
        </w:div>
        <w:div w:id="1895653479">
          <w:marLeft w:val="0"/>
          <w:marRight w:val="0"/>
          <w:marTop w:val="0"/>
          <w:marBottom w:val="0"/>
          <w:divBdr>
            <w:top w:val="none" w:sz="0" w:space="0" w:color="auto"/>
            <w:left w:val="none" w:sz="0" w:space="0" w:color="auto"/>
            <w:bottom w:val="none" w:sz="0" w:space="0" w:color="auto"/>
            <w:right w:val="none" w:sz="0" w:space="0" w:color="auto"/>
          </w:divBdr>
        </w:div>
        <w:div w:id="1108626413">
          <w:marLeft w:val="0"/>
          <w:marRight w:val="0"/>
          <w:marTop w:val="0"/>
          <w:marBottom w:val="0"/>
          <w:divBdr>
            <w:top w:val="none" w:sz="0" w:space="0" w:color="auto"/>
            <w:left w:val="none" w:sz="0" w:space="0" w:color="auto"/>
            <w:bottom w:val="none" w:sz="0" w:space="0" w:color="auto"/>
            <w:right w:val="none" w:sz="0" w:space="0" w:color="auto"/>
          </w:divBdr>
          <w:divsChild>
            <w:div w:id="1713530959">
              <w:marLeft w:val="0"/>
              <w:marRight w:val="0"/>
              <w:marTop w:val="0"/>
              <w:marBottom w:val="0"/>
              <w:divBdr>
                <w:top w:val="none" w:sz="0" w:space="0" w:color="auto"/>
                <w:left w:val="none" w:sz="0" w:space="0" w:color="auto"/>
                <w:bottom w:val="none" w:sz="0" w:space="0" w:color="auto"/>
                <w:right w:val="none" w:sz="0" w:space="0" w:color="auto"/>
              </w:divBdr>
            </w:div>
          </w:divsChild>
        </w:div>
        <w:div w:id="1926301801">
          <w:marLeft w:val="0"/>
          <w:marRight w:val="0"/>
          <w:marTop w:val="0"/>
          <w:marBottom w:val="0"/>
          <w:divBdr>
            <w:top w:val="none" w:sz="0" w:space="0" w:color="auto"/>
            <w:left w:val="none" w:sz="0" w:space="0" w:color="auto"/>
            <w:bottom w:val="none" w:sz="0" w:space="0" w:color="auto"/>
            <w:right w:val="none" w:sz="0" w:space="0" w:color="auto"/>
          </w:divBdr>
        </w:div>
        <w:div w:id="496769183">
          <w:marLeft w:val="0"/>
          <w:marRight w:val="0"/>
          <w:marTop w:val="0"/>
          <w:marBottom w:val="0"/>
          <w:divBdr>
            <w:top w:val="none" w:sz="0" w:space="0" w:color="auto"/>
            <w:left w:val="none" w:sz="0" w:space="0" w:color="auto"/>
            <w:bottom w:val="none" w:sz="0" w:space="0" w:color="auto"/>
            <w:right w:val="none" w:sz="0" w:space="0" w:color="auto"/>
          </w:divBdr>
          <w:divsChild>
            <w:div w:id="511719605">
              <w:marLeft w:val="0"/>
              <w:marRight w:val="0"/>
              <w:marTop w:val="0"/>
              <w:marBottom w:val="0"/>
              <w:divBdr>
                <w:top w:val="none" w:sz="0" w:space="0" w:color="auto"/>
                <w:left w:val="none" w:sz="0" w:space="0" w:color="auto"/>
                <w:bottom w:val="none" w:sz="0" w:space="0" w:color="auto"/>
                <w:right w:val="none" w:sz="0" w:space="0" w:color="auto"/>
              </w:divBdr>
            </w:div>
          </w:divsChild>
        </w:div>
        <w:div w:id="564025519">
          <w:marLeft w:val="0"/>
          <w:marRight w:val="0"/>
          <w:marTop w:val="0"/>
          <w:marBottom w:val="0"/>
          <w:divBdr>
            <w:top w:val="none" w:sz="0" w:space="0" w:color="auto"/>
            <w:left w:val="none" w:sz="0" w:space="0" w:color="auto"/>
            <w:bottom w:val="none" w:sz="0" w:space="0" w:color="auto"/>
            <w:right w:val="none" w:sz="0" w:space="0" w:color="auto"/>
          </w:divBdr>
        </w:div>
        <w:div w:id="759565392">
          <w:marLeft w:val="0"/>
          <w:marRight w:val="0"/>
          <w:marTop w:val="0"/>
          <w:marBottom w:val="0"/>
          <w:divBdr>
            <w:top w:val="none" w:sz="0" w:space="0" w:color="auto"/>
            <w:left w:val="none" w:sz="0" w:space="0" w:color="auto"/>
            <w:bottom w:val="none" w:sz="0" w:space="0" w:color="auto"/>
            <w:right w:val="none" w:sz="0" w:space="0" w:color="auto"/>
          </w:divBdr>
          <w:divsChild>
            <w:div w:id="1492285650">
              <w:marLeft w:val="0"/>
              <w:marRight w:val="0"/>
              <w:marTop w:val="0"/>
              <w:marBottom w:val="0"/>
              <w:divBdr>
                <w:top w:val="none" w:sz="0" w:space="0" w:color="auto"/>
                <w:left w:val="none" w:sz="0" w:space="0" w:color="auto"/>
                <w:bottom w:val="none" w:sz="0" w:space="0" w:color="auto"/>
                <w:right w:val="none" w:sz="0" w:space="0" w:color="auto"/>
              </w:divBdr>
            </w:div>
          </w:divsChild>
        </w:div>
        <w:div w:id="1650866556">
          <w:marLeft w:val="0"/>
          <w:marRight w:val="0"/>
          <w:marTop w:val="0"/>
          <w:marBottom w:val="0"/>
          <w:divBdr>
            <w:top w:val="none" w:sz="0" w:space="0" w:color="auto"/>
            <w:left w:val="none" w:sz="0" w:space="0" w:color="auto"/>
            <w:bottom w:val="none" w:sz="0" w:space="0" w:color="auto"/>
            <w:right w:val="none" w:sz="0" w:space="0" w:color="auto"/>
          </w:divBdr>
        </w:div>
        <w:div w:id="1970163089">
          <w:marLeft w:val="0"/>
          <w:marRight w:val="0"/>
          <w:marTop w:val="0"/>
          <w:marBottom w:val="0"/>
          <w:divBdr>
            <w:top w:val="none" w:sz="0" w:space="0" w:color="auto"/>
            <w:left w:val="none" w:sz="0" w:space="0" w:color="auto"/>
            <w:bottom w:val="none" w:sz="0" w:space="0" w:color="auto"/>
            <w:right w:val="none" w:sz="0" w:space="0" w:color="auto"/>
          </w:divBdr>
          <w:divsChild>
            <w:div w:id="1667173220">
              <w:marLeft w:val="0"/>
              <w:marRight w:val="0"/>
              <w:marTop w:val="0"/>
              <w:marBottom w:val="0"/>
              <w:divBdr>
                <w:top w:val="none" w:sz="0" w:space="0" w:color="auto"/>
                <w:left w:val="none" w:sz="0" w:space="0" w:color="auto"/>
                <w:bottom w:val="none" w:sz="0" w:space="0" w:color="auto"/>
                <w:right w:val="none" w:sz="0" w:space="0" w:color="auto"/>
              </w:divBdr>
            </w:div>
          </w:divsChild>
        </w:div>
        <w:div w:id="1134063045">
          <w:marLeft w:val="0"/>
          <w:marRight w:val="0"/>
          <w:marTop w:val="300"/>
          <w:marBottom w:val="0"/>
          <w:divBdr>
            <w:top w:val="none" w:sz="0" w:space="0" w:color="auto"/>
            <w:left w:val="none" w:sz="0" w:space="0" w:color="auto"/>
            <w:bottom w:val="none" w:sz="0" w:space="0" w:color="auto"/>
            <w:right w:val="none" w:sz="0" w:space="0" w:color="auto"/>
          </w:divBdr>
          <w:divsChild>
            <w:div w:id="55710369">
              <w:marLeft w:val="0"/>
              <w:marRight w:val="0"/>
              <w:marTop w:val="0"/>
              <w:marBottom w:val="0"/>
              <w:divBdr>
                <w:top w:val="none" w:sz="0" w:space="0" w:color="auto"/>
                <w:left w:val="none" w:sz="0" w:space="0" w:color="auto"/>
                <w:bottom w:val="none" w:sz="0" w:space="0" w:color="auto"/>
                <w:right w:val="none" w:sz="0" w:space="0" w:color="auto"/>
              </w:divBdr>
              <w:divsChild>
                <w:div w:id="138440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964875">
          <w:marLeft w:val="0"/>
          <w:marRight w:val="0"/>
          <w:marTop w:val="300"/>
          <w:marBottom w:val="0"/>
          <w:divBdr>
            <w:top w:val="none" w:sz="0" w:space="0" w:color="auto"/>
            <w:left w:val="none" w:sz="0" w:space="0" w:color="auto"/>
            <w:bottom w:val="none" w:sz="0" w:space="0" w:color="auto"/>
            <w:right w:val="none" w:sz="0" w:space="0" w:color="auto"/>
          </w:divBdr>
          <w:divsChild>
            <w:div w:id="1824278121">
              <w:marLeft w:val="0"/>
              <w:marRight w:val="0"/>
              <w:marTop w:val="0"/>
              <w:marBottom w:val="0"/>
              <w:divBdr>
                <w:top w:val="none" w:sz="0" w:space="0" w:color="auto"/>
                <w:left w:val="none" w:sz="0" w:space="0" w:color="auto"/>
                <w:bottom w:val="none" w:sz="0" w:space="0" w:color="auto"/>
                <w:right w:val="none" w:sz="0" w:space="0" w:color="auto"/>
              </w:divBdr>
              <w:divsChild>
                <w:div w:id="105442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013604">
          <w:marLeft w:val="0"/>
          <w:marRight w:val="0"/>
          <w:marTop w:val="300"/>
          <w:marBottom w:val="0"/>
          <w:divBdr>
            <w:top w:val="none" w:sz="0" w:space="0" w:color="auto"/>
            <w:left w:val="none" w:sz="0" w:space="0" w:color="auto"/>
            <w:bottom w:val="none" w:sz="0" w:space="0" w:color="auto"/>
            <w:right w:val="none" w:sz="0" w:space="0" w:color="auto"/>
          </w:divBdr>
          <w:divsChild>
            <w:div w:id="1627393390">
              <w:marLeft w:val="0"/>
              <w:marRight w:val="0"/>
              <w:marTop w:val="0"/>
              <w:marBottom w:val="0"/>
              <w:divBdr>
                <w:top w:val="none" w:sz="0" w:space="0" w:color="auto"/>
                <w:left w:val="none" w:sz="0" w:space="0" w:color="auto"/>
                <w:bottom w:val="none" w:sz="0" w:space="0" w:color="auto"/>
                <w:right w:val="none" w:sz="0" w:space="0" w:color="auto"/>
              </w:divBdr>
              <w:divsChild>
                <w:div w:id="1407722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315052">
          <w:marLeft w:val="0"/>
          <w:marRight w:val="0"/>
          <w:marTop w:val="300"/>
          <w:marBottom w:val="0"/>
          <w:divBdr>
            <w:top w:val="none" w:sz="0" w:space="0" w:color="auto"/>
            <w:left w:val="none" w:sz="0" w:space="0" w:color="auto"/>
            <w:bottom w:val="none" w:sz="0" w:space="0" w:color="auto"/>
            <w:right w:val="none" w:sz="0" w:space="0" w:color="auto"/>
          </w:divBdr>
          <w:divsChild>
            <w:div w:id="1133211063">
              <w:marLeft w:val="0"/>
              <w:marRight w:val="0"/>
              <w:marTop w:val="0"/>
              <w:marBottom w:val="0"/>
              <w:divBdr>
                <w:top w:val="none" w:sz="0" w:space="0" w:color="auto"/>
                <w:left w:val="none" w:sz="0" w:space="0" w:color="auto"/>
                <w:bottom w:val="none" w:sz="0" w:space="0" w:color="auto"/>
                <w:right w:val="none" w:sz="0" w:space="0" w:color="auto"/>
              </w:divBdr>
              <w:divsChild>
                <w:div w:id="1818522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007601">
      <w:bodyDiv w:val="1"/>
      <w:marLeft w:val="0"/>
      <w:marRight w:val="0"/>
      <w:marTop w:val="0"/>
      <w:marBottom w:val="0"/>
      <w:divBdr>
        <w:top w:val="none" w:sz="0" w:space="0" w:color="auto"/>
        <w:left w:val="none" w:sz="0" w:space="0" w:color="auto"/>
        <w:bottom w:val="none" w:sz="0" w:space="0" w:color="auto"/>
        <w:right w:val="none" w:sz="0" w:space="0" w:color="auto"/>
      </w:divBdr>
    </w:div>
    <w:div w:id="198203663">
      <w:bodyDiv w:val="1"/>
      <w:marLeft w:val="0"/>
      <w:marRight w:val="0"/>
      <w:marTop w:val="0"/>
      <w:marBottom w:val="0"/>
      <w:divBdr>
        <w:top w:val="none" w:sz="0" w:space="0" w:color="auto"/>
        <w:left w:val="none" w:sz="0" w:space="0" w:color="auto"/>
        <w:bottom w:val="none" w:sz="0" w:space="0" w:color="auto"/>
        <w:right w:val="none" w:sz="0" w:space="0" w:color="auto"/>
      </w:divBdr>
    </w:div>
    <w:div w:id="200243173">
      <w:bodyDiv w:val="1"/>
      <w:marLeft w:val="0"/>
      <w:marRight w:val="0"/>
      <w:marTop w:val="0"/>
      <w:marBottom w:val="0"/>
      <w:divBdr>
        <w:top w:val="none" w:sz="0" w:space="0" w:color="auto"/>
        <w:left w:val="none" w:sz="0" w:space="0" w:color="auto"/>
        <w:bottom w:val="none" w:sz="0" w:space="0" w:color="auto"/>
        <w:right w:val="none" w:sz="0" w:space="0" w:color="auto"/>
      </w:divBdr>
    </w:div>
    <w:div w:id="200634060">
      <w:bodyDiv w:val="1"/>
      <w:marLeft w:val="0"/>
      <w:marRight w:val="0"/>
      <w:marTop w:val="0"/>
      <w:marBottom w:val="0"/>
      <w:divBdr>
        <w:top w:val="none" w:sz="0" w:space="0" w:color="auto"/>
        <w:left w:val="none" w:sz="0" w:space="0" w:color="auto"/>
        <w:bottom w:val="none" w:sz="0" w:space="0" w:color="auto"/>
        <w:right w:val="none" w:sz="0" w:space="0" w:color="auto"/>
      </w:divBdr>
      <w:divsChild>
        <w:div w:id="263464819">
          <w:marLeft w:val="0"/>
          <w:marRight w:val="0"/>
          <w:marTop w:val="0"/>
          <w:marBottom w:val="0"/>
          <w:divBdr>
            <w:top w:val="none" w:sz="0" w:space="0" w:color="auto"/>
            <w:left w:val="none" w:sz="0" w:space="0" w:color="auto"/>
            <w:bottom w:val="none" w:sz="0" w:space="0" w:color="auto"/>
            <w:right w:val="none" w:sz="0" w:space="0" w:color="auto"/>
          </w:divBdr>
          <w:divsChild>
            <w:div w:id="180507394">
              <w:marLeft w:val="0"/>
              <w:marRight w:val="0"/>
              <w:marTop w:val="0"/>
              <w:marBottom w:val="0"/>
              <w:divBdr>
                <w:top w:val="none" w:sz="0" w:space="0" w:color="auto"/>
                <w:left w:val="none" w:sz="0" w:space="0" w:color="auto"/>
                <w:bottom w:val="none" w:sz="0" w:space="0" w:color="auto"/>
                <w:right w:val="none" w:sz="0" w:space="0" w:color="auto"/>
              </w:divBdr>
            </w:div>
          </w:divsChild>
        </w:div>
        <w:div w:id="616373541">
          <w:marLeft w:val="0"/>
          <w:marRight w:val="0"/>
          <w:marTop w:val="0"/>
          <w:marBottom w:val="0"/>
          <w:divBdr>
            <w:top w:val="none" w:sz="0" w:space="0" w:color="auto"/>
            <w:left w:val="none" w:sz="0" w:space="0" w:color="auto"/>
            <w:bottom w:val="none" w:sz="0" w:space="0" w:color="auto"/>
            <w:right w:val="none" w:sz="0" w:space="0" w:color="auto"/>
          </w:divBdr>
        </w:div>
        <w:div w:id="684752080">
          <w:marLeft w:val="0"/>
          <w:marRight w:val="0"/>
          <w:marTop w:val="300"/>
          <w:marBottom w:val="0"/>
          <w:divBdr>
            <w:top w:val="none" w:sz="0" w:space="0" w:color="auto"/>
            <w:left w:val="none" w:sz="0" w:space="0" w:color="auto"/>
            <w:bottom w:val="none" w:sz="0" w:space="0" w:color="auto"/>
            <w:right w:val="none" w:sz="0" w:space="0" w:color="auto"/>
          </w:divBdr>
          <w:divsChild>
            <w:div w:id="860971516">
              <w:marLeft w:val="0"/>
              <w:marRight w:val="0"/>
              <w:marTop w:val="0"/>
              <w:marBottom w:val="0"/>
              <w:divBdr>
                <w:top w:val="none" w:sz="0" w:space="0" w:color="auto"/>
                <w:left w:val="none" w:sz="0" w:space="0" w:color="auto"/>
                <w:bottom w:val="none" w:sz="0" w:space="0" w:color="auto"/>
                <w:right w:val="none" w:sz="0" w:space="0" w:color="auto"/>
              </w:divBdr>
              <w:divsChild>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688081">
          <w:marLeft w:val="0"/>
          <w:marRight w:val="0"/>
          <w:marTop w:val="0"/>
          <w:marBottom w:val="0"/>
          <w:divBdr>
            <w:top w:val="none" w:sz="0" w:space="0" w:color="auto"/>
            <w:left w:val="none" w:sz="0" w:space="0" w:color="auto"/>
            <w:bottom w:val="none" w:sz="0" w:space="0" w:color="auto"/>
            <w:right w:val="none" w:sz="0" w:space="0" w:color="auto"/>
          </w:divBdr>
          <w:divsChild>
            <w:div w:id="781731779">
              <w:marLeft w:val="0"/>
              <w:marRight w:val="0"/>
              <w:marTop w:val="0"/>
              <w:marBottom w:val="0"/>
              <w:divBdr>
                <w:top w:val="none" w:sz="0" w:space="0" w:color="auto"/>
                <w:left w:val="none" w:sz="0" w:space="0" w:color="auto"/>
                <w:bottom w:val="none" w:sz="0" w:space="0" w:color="auto"/>
                <w:right w:val="none" w:sz="0" w:space="0" w:color="auto"/>
              </w:divBdr>
            </w:div>
          </w:divsChild>
        </w:div>
        <w:div w:id="893127885">
          <w:marLeft w:val="0"/>
          <w:marRight w:val="0"/>
          <w:marTop w:val="0"/>
          <w:marBottom w:val="0"/>
          <w:divBdr>
            <w:top w:val="none" w:sz="0" w:space="0" w:color="auto"/>
            <w:left w:val="none" w:sz="0" w:space="0" w:color="auto"/>
            <w:bottom w:val="none" w:sz="0" w:space="0" w:color="auto"/>
            <w:right w:val="none" w:sz="0" w:space="0" w:color="auto"/>
          </w:divBdr>
          <w:divsChild>
            <w:div w:id="1104375040">
              <w:marLeft w:val="0"/>
              <w:marRight w:val="0"/>
              <w:marTop w:val="0"/>
              <w:marBottom w:val="0"/>
              <w:divBdr>
                <w:top w:val="none" w:sz="0" w:space="0" w:color="auto"/>
                <w:left w:val="none" w:sz="0" w:space="0" w:color="auto"/>
                <w:bottom w:val="none" w:sz="0" w:space="0" w:color="auto"/>
                <w:right w:val="none" w:sz="0" w:space="0" w:color="auto"/>
              </w:divBdr>
            </w:div>
          </w:divsChild>
        </w:div>
        <w:div w:id="967511243">
          <w:marLeft w:val="0"/>
          <w:marRight w:val="0"/>
          <w:marTop w:val="300"/>
          <w:marBottom w:val="0"/>
          <w:divBdr>
            <w:top w:val="none" w:sz="0" w:space="0" w:color="auto"/>
            <w:left w:val="none" w:sz="0" w:space="0" w:color="auto"/>
            <w:bottom w:val="none" w:sz="0" w:space="0" w:color="auto"/>
            <w:right w:val="none" w:sz="0" w:space="0" w:color="auto"/>
          </w:divBdr>
          <w:divsChild>
            <w:div w:id="1066957771">
              <w:marLeft w:val="0"/>
              <w:marRight w:val="0"/>
              <w:marTop w:val="0"/>
              <w:marBottom w:val="0"/>
              <w:divBdr>
                <w:top w:val="none" w:sz="0" w:space="0" w:color="auto"/>
                <w:left w:val="none" w:sz="0" w:space="0" w:color="auto"/>
                <w:bottom w:val="none" w:sz="0" w:space="0" w:color="auto"/>
                <w:right w:val="none" w:sz="0" w:space="0" w:color="auto"/>
              </w:divBdr>
              <w:divsChild>
                <w:div w:id="178311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532018">
          <w:marLeft w:val="0"/>
          <w:marRight w:val="0"/>
          <w:marTop w:val="0"/>
          <w:marBottom w:val="0"/>
          <w:divBdr>
            <w:top w:val="none" w:sz="0" w:space="0" w:color="auto"/>
            <w:left w:val="none" w:sz="0" w:space="0" w:color="auto"/>
            <w:bottom w:val="none" w:sz="0" w:space="0" w:color="auto"/>
            <w:right w:val="none" w:sz="0" w:space="0" w:color="auto"/>
          </w:divBdr>
        </w:div>
        <w:div w:id="1298991947">
          <w:marLeft w:val="0"/>
          <w:marRight w:val="0"/>
          <w:marTop w:val="0"/>
          <w:marBottom w:val="0"/>
          <w:divBdr>
            <w:top w:val="none" w:sz="0" w:space="0" w:color="auto"/>
            <w:left w:val="none" w:sz="0" w:space="0" w:color="auto"/>
            <w:bottom w:val="none" w:sz="0" w:space="0" w:color="auto"/>
            <w:right w:val="none" w:sz="0" w:space="0" w:color="auto"/>
          </w:divBdr>
        </w:div>
        <w:div w:id="1456871406">
          <w:marLeft w:val="0"/>
          <w:marRight w:val="0"/>
          <w:marTop w:val="0"/>
          <w:marBottom w:val="0"/>
          <w:divBdr>
            <w:top w:val="none" w:sz="0" w:space="0" w:color="auto"/>
            <w:left w:val="none" w:sz="0" w:space="0" w:color="auto"/>
            <w:bottom w:val="none" w:sz="0" w:space="0" w:color="auto"/>
            <w:right w:val="none" w:sz="0" w:space="0" w:color="auto"/>
          </w:divBdr>
        </w:div>
        <w:div w:id="1474373479">
          <w:marLeft w:val="0"/>
          <w:marRight w:val="0"/>
          <w:marTop w:val="0"/>
          <w:marBottom w:val="0"/>
          <w:divBdr>
            <w:top w:val="none" w:sz="0" w:space="0" w:color="auto"/>
            <w:left w:val="none" w:sz="0" w:space="0" w:color="auto"/>
            <w:bottom w:val="none" w:sz="0" w:space="0" w:color="auto"/>
            <w:right w:val="none" w:sz="0" w:space="0" w:color="auto"/>
          </w:divBdr>
        </w:div>
        <w:div w:id="1515027691">
          <w:marLeft w:val="0"/>
          <w:marRight w:val="0"/>
          <w:marTop w:val="0"/>
          <w:marBottom w:val="0"/>
          <w:divBdr>
            <w:top w:val="none" w:sz="0" w:space="0" w:color="auto"/>
            <w:left w:val="none" w:sz="0" w:space="0" w:color="auto"/>
            <w:bottom w:val="none" w:sz="0" w:space="0" w:color="auto"/>
            <w:right w:val="none" w:sz="0" w:space="0" w:color="auto"/>
          </w:divBdr>
        </w:div>
        <w:div w:id="1516579196">
          <w:marLeft w:val="0"/>
          <w:marRight w:val="0"/>
          <w:marTop w:val="300"/>
          <w:marBottom w:val="0"/>
          <w:divBdr>
            <w:top w:val="none" w:sz="0" w:space="0" w:color="auto"/>
            <w:left w:val="none" w:sz="0" w:space="0" w:color="auto"/>
            <w:bottom w:val="none" w:sz="0" w:space="0" w:color="auto"/>
            <w:right w:val="none" w:sz="0" w:space="0" w:color="auto"/>
          </w:divBdr>
          <w:divsChild>
            <w:div w:id="259798015">
              <w:marLeft w:val="0"/>
              <w:marRight w:val="0"/>
              <w:marTop w:val="0"/>
              <w:marBottom w:val="0"/>
              <w:divBdr>
                <w:top w:val="none" w:sz="0" w:space="0" w:color="auto"/>
                <w:left w:val="none" w:sz="0" w:space="0" w:color="auto"/>
                <w:bottom w:val="none" w:sz="0" w:space="0" w:color="auto"/>
                <w:right w:val="none" w:sz="0" w:space="0" w:color="auto"/>
              </w:divBdr>
              <w:divsChild>
                <w:div w:id="1717388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567969">
          <w:marLeft w:val="0"/>
          <w:marRight w:val="0"/>
          <w:marTop w:val="0"/>
          <w:marBottom w:val="0"/>
          <w:divBdr>
            <w:top w:val="none" w:sz="0" w:space="0" w:color="auto"/>
            <w:left w:val="none" w:sz="0" w:space="0" w:color="auto"/>
            <w:bottom w:val="none" w:sz="0" w:space="0" w:color="auto"/>
            <w:right w:val="none" w:sz="0" w:space="0" w:color="auto"/>
          </w:divBdr>
          <w:divsChild>
            <w:div w:id="1820075980">
              <w:marLeft w:val="0"/>
              <w:marRight w:val="0"/>
              <w:marTop w:val="0"/>
              <w:marBottom w:val="0"/>
              <w:divBdr>
                <w:top w:val="none" w:sz="0" w:space="0" w:color="auto"/>
                <w:left w:val="none" w:sz="0" w:space="0" w:color="auto"/>
                <w:bottom w:val="none" w:sz="0" w:space="0" w:color="auto"/>
                <w:right w:val="none" w:sz="0" w:space="0" w:color="auto"/>
              </w:divBdr>
            </w:div>
          </w:divsChild>
        </w:div>
        <w:div w:id="1753316172">
          <w:marLeft w:val="0"/>
          <w:marRight w:val="0"/>
          <w:marTop w:val="0"/>
          <w:marBottom w:val="0"/>
          <w:divBdr>
            <w:top w:val="none" w:sz="0" w:space="0" w:color="auto"/>
            <w:left w:val="none" w:sz="0" w:space="0" w:color="auto"/>
            <w:bottom w:val="none" w:sz="0" w:space="0" w:color="auto"/>
            <w:right w:val="none" w:sz="0" w:space="0" w:color="auto"/>
          </w:divBdr>
          <w:divsChild>
            <w:div w:id="2091660624">
              <w:marLeft w:val="0"/>
              <w:marRight w:val="0"/>
              <w:marTop w:val="0"/>
              <w:marBottom w:val="0"/>
              <w:divBdr>
                <w:top w:val="none" w:sz="0" w:space="0" w:color="auto"/>
                <w:left w:val="none" w:sz="0" w:space="0" w:color="auto"/>
                <w:bottom w:val="none" w:sz="0" w:space="0" w:color="auto"/>
                <w:right w:val="none" w:sz="0" w:space="0" w:color="auto"/>
              </w:divBdr>
            </w:div>
          </w:divsChild>
        </w:div>
        <w:div w:id="1767463628">
          <w:marLeft w:val="0"/>
          <w:marRight w:val="0"/>
          <w:marTop w:val="0"/>
          <w:marBottom w:val="0"/>
          <w:divBdr>
            <w:top w:val="none" w:sz="0" w:space="0" w:color="auto"/>
            <w:left w:val="none" w:sz="0" w:space="0" w:color="auto"/>
            <w:bottom w:val="none" w:sz="0" w:space="0" w:color="auto"/>
            <w:right w:val="none" w:sz="0" w:space="0" w:color="auto"/>
          </w:divBdr>
        </w:div>
        <w:div w:id="1772776888">
          <w:marLeft w:val="0"/>
          <w:marRight w:val="0"/>
          <w:marTop w:val="0"/>
          <w:marBottom w:val="0"/>
          <w:divBdr>
            <w:top w:val="none" w:sz="0" w:space="0" w:color="auto"/>
            <w:left w:val="none" w:sz="0" w:space="0" w:color="auto"/>
            <w:bottom w:val="none" w:sz="0" w:space="0" w:color="auto"/>
            <w:right w:val="none" w:sz="0" w:space="0" w:color="auto"/>
          </w:divBdr>
          <w:divsChild>
            <w:div w:id="869949359">
              <w:marLeft w:val="0"/>
              <w:marRight w:val="0"/>
              <w:marTop w:val="0"/>
              <w:marBottom w:val="0"/>
              <w:divBdr>
                <w:top w:val="none" w:sz="0" w:space="0" w:color="auto"/>
                <w:left w:val="none" w:sz="0" w:space="0" w:color="auto"/>
                <w:bottom w:val="none" w:sz="0" w:space="0" w:color="auto"/>
                <w:right w:val="none" w:sz="0" w:space="0" w:color="auto"/>
              </w:divBdr>
            </w:div>
          </w:divsChild>
        </w:div>
        <w:div w:id="1847088580">
          <w:marLeft w:val="0"/>
          <w:marRight w:val="0"/>
          <w:marTop w:val="0"/>
          <w:marBottom w:val="0"/>
          <w:divBdr>
            <w:top w:val="none" w:sz="0" w:space="0" w:color="auto"/>
            <w:left w:val="none" w:sz="0" w:space="0" w:color="auto"/>
            <w:bottom w:val="none" w:sz="0" w:space="0" w:color="auto"/>
            <w:right w:val="none" w:sz="0" w:space="0" w:color="auto"/>
          </w:divBdr>
          <w:divsChild>
            <w:div w:id="496968392">
              <w:marLeft w:val="0"/>
              <w:marRight w:val="0"/>
              <w:marTop w:val="0"/>
              <w:marBottom w:val="0"/>
              <w:divBdr>
                <w:top w:val="none" w:sz="0" w:space="0" w:color="auto"/>
                <w:left w:val="none" w:sz="0" w:space="0" w:color="auto"/>
                <w:bottom w:val="none" w:sz="0" w:space="0" w:color="auto"/>
                <w:right w:val="none" w:sz="0" w:space="0" w:color="auto"/>
              </w:divBdr>
            </w:div>
          </w:divsChild>
        </w:div>
        <w:div w:id="1952320573">
          <w:marLeft w:val="0"/>
          <w:marRight w:val="0"/>
          <w:marTop w:val="300"/>
          <w:marBottom w:val="0"/>
          <w:divBdr>
            <w:top w:val="none" w:sz="0" w:space="0" w:color="auto"/>
            <w:left w:val="none" w:sz="0" w:space="0" w:color="auto"/>
            <w:bottom w:val="none" w:sz="0" w:space="0" w:color="auto"/>
            <w:right w:val="none" w:sz="0" w:space="0" w:color="auto"/>
          </w:divBdr>
          <w:divsChild>
            <w:div w:id="566570597">
              <w:marLeft w:val="0"/>
              <w:marRight w:val="0"/>
              <w:marTop w:val="0"/>
              <w:marBottom w:val="0"/>
              <w:divBdr>
                <w:top w:val="none" w:sz="0" w:space="0" w:color="auto"/>
                <w:left w:val="none" w:sz="0" w:space="0" w:color="auto"/>
                <w:bottom w:val="none" w:sz="0" w:space="0" w:color="auto"/>
                <w:right w:val="none" w:sz="0" w:space="0" w:color="auto"/>
              </w:divBdr>
              <w:divsChild>
                <w:div w:id="116767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0773">
      <w:bodyDiv w:val="1"/>
      <w:marLeft w:val="0"/>
      <w:marRight w:val="0"/>
      <w:marTop w:val="0"/>
      <w:marBottom w:val="0"/>
      <w:divBdr>
        <w:top w:val="none" w:sz="0" w:space="0" w:color="auto"/>
        <w:left w:val="none" w:sz="0" w:space="0" w:color="auto"/>
        <w:bottom w:val="none" w:sz="0" w:space="0" w:color="auto"/>
        <w:right w:val="none" w:sz="0" w:space="0" w:color="auto"/>
      </w:divBdr>
      <w:divsChild>
        <w:div w:id="302009414">
          <w:marLeft w:val="0"/>
          <w:marRight w:val="0"/>
          <w:marTop w:val="0"/>
          <w:marBottom w:val="0"/>
          <w:divBdr>
            <w:top w:val="none" w:sz="0" w:space="0" w:color="auto"/>
            <w:left w:val="none" w:sz="0" w:space="0" w:color="auto"/>
            <w:bottom w:val="none" w:sz="0" w:space="0" w:color="auto"/>
            <w:right w:val="none" w:sz="0" w:space="0" w:color="auto"/>
          </w:divBdr>
        </w:div>
        <w:div w:id="1246383837">
          <w:marLeft w:val="0"/>
          <w:marRight w:val="0"/>
          <w:marTop w:val="0"/>
          <w:marBottom w:val="0"/>
          <w:divBdr>
            <w:top w:val="none" w:sz="0" w:space="0" w:color="auto"/>
            <w:left w:val="none" w:sz="0" w:space="0" w:color="auto"/>
            <w:bottom w:val="none" w:sz="0" w:space="0" w:color="auto"/>
            <w:right w:val="none" w:sz="0" w:space="0" w:color="auto"/>
          </w:divBdr>
          <w:divsChild>
            <w:div w:id="1061978026">
              <w:marLeft w:val="0"/>
              <w:marRight w:val="0"/>
              <w:marTop w:val="0"/>
              <w:marBottom w:val="0"/>
              <w:divBdr>
                <w:top w:val="none" w:sz="0" w:space="0" w:color="auto"/>
                <w:left w:val="none" w:sz="0" w:space="0" w:color="auto"/>
                <w:bottom w:val="none" w:sz="0" w:space="0" w:color="auto"/>
                <w:right w:val="none" w:sz="0" w:space="0" w:color="auto"/>
              </w:divBdr>
            </w:div>
          </w:divsChild>
        </w:div>
        <w:div w:id="597063223">
          <w:marLeft w:val="0"/>
          <w:marRight w:val="0"/>
          <w:marTop w:val="0"/>
          <w:marBottom w:val="0"/>
          <w:divBdr>
            <w:top w:val="none" w:sz="0" w:space="0" w:color="auto"/>
            <w:left w:val="none" w:sz="0" w:space="0" w:color="auto"/>
            <w:bottom w:val="none" w:sz="0" w:space="0" w:color="auto"/>
            <w:right w:val="none" w:sz="0" w:space="0" w:color="auto"/>
          </w:divBdr>
        </w:div>
        <w:div w:id="1857887124">
          <w:marLeft w:val="0"/>
          <w:marRight w:val="0"/>
          <w:marTop w:val="0"/>
          <w:marBottom w:val="0"/>
          <w:divBdr>
            <w:top w:val="none" w:sz="0" w:space="0" w:color="auto"/>
            <w:left w:val="none" w:sz="0" w:space="0" w:color="auto"/>
            <w:bottom w:val="none" w:sz="0" w:space="0" w:color="auto"/>
            <w:right w:val="none" w:sz="0" w:space="0" w:color="auto"/>
          </w:divBdr>
          <w:divsChild>
            <w:div w:id="1279294943">
              <w:marLeft w:val="0"/>
              <w:marRight w:val="0"/>
              <w:marTop w:val="0"/>
              <w:marBottom w:val="0"/>
              <w:divBdr>
                <w:top w:val="none" w:sz="0" w:space="0" w:color="auto"/>
                <w:left w:val="none" w:sz="0" w:space="0" w:color="auto"/>
                <w:bottom w:val="none" w:sz="0" w:space="0" w:color="auto"/>
                <w:right w:val="none" w:sz="0" w:space="0" w:color="auto"/>
              </w:divBdr>
            </w:div>
          </w:divsChild>
        </w:div>
        <w:div w:id="388310593">
          <w:marLeft w:val="0"/>
          <w:marRight w:val="0"/>
          <w:marTop w:val="0"/>
          <w:marBottom w:val="0"/>
          <w:divBdr>
            <w:top w:val="none" w:sz="0" w:space="0" w:color="auto"/>
            <w:left w:val="none" w:sz="0" w:space="0" w:color="auto"/>
            <w:bottom w:val="none" w:sz="0" w:space="0" w:color="auto"/>
            <w:right w:val="none" w:sz="0" w:space="0" w:color="auto"/>
          </w:divBdr>
        </w:div>
        <w:div w:id="1897357372">
          <w:marLeft w:val="0"/>
          <w:marRight w:val="0"/>
          <w:marTop w:val="0"/>
          <w:marBottom w:val="0"/>
          <w:divBdr>
            <w:top w:val="none" w:sz="0" w:space="0" w:color="auto"/>
            <w:left w:val="none" w:sz="0" w:space="0" w:color="auto"/>
            <w:bottom w:val="none" w:sz="0" w:space="0" w:color="auto"/>
            <w:right w:val="none" w:sz="0" w:space="0" w:color="auto"/>
          </w:divBdr>
          <w:divsChild>
            <w:div w:id="539325468">
              <w:marLeft w:val="0"/>
              <w:marRight w:val="0"/>
              <w:marTop w:val="0"/>
              <w:marBottom w:val="0"/>
              <w:divBdr>
                <w:top w:val="none" w:sz="0" w:space="0" w:color="auto"/>
                <w:left w:val="none" w:sz="0" w:space="0" w:color="auto"/>
                <w:bottom w:val="none" w:sz="0" w:space="0" w:color="auto"/>
                <w:right w:val="none" w:sz="0" w:space="0" w:color="auto"/>
              </w:divBdr>
            </w:div>
          </w:divsChild>
        </w:div>
        <w:div w:id="301736507">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sChild>
            <w:div w:id="842235109">
              <w:marLeft w:val="0"/>
              <w:marRight w:val="0"/>
              <w:marTop w:val="0"/>
              <w:marBottom w:val="0"/>
              <w:divBdr>
                <w:top w:val="none" w:sz="0" w:space="0" w:color="auto"/>
                <w:left w:val="none" w:sz="0" w:space="0" w:color="auto"/>
                <w:bottom w:val="none" w:sz="0" w:space="0" w:color="auto"/>
                <w:right w:val="none" w:sz="0" w:space="0" w:color="auto"/>
              </w:divBdr>
            </w:div>
          </w:divsChild>
        </w:div>
        <w:div w:id="1697851875">
          <w:marLeft w:val="0"/>
          <w:marRight w:val="0"/>
          <w:marTop w:val="0"/>
          <w:marBottom w:val="0"/>
          <w:divBdr>
            <w:top w:val="none" w:sz="0" w:space="0" w:color="auto"/>
            <w:left w:val="none" w:sz="0" w:space="0" w:color="auto"/>
            <w:bottom w:val="none" w:sz="0" w:space="0" w:color="auto"/>
            <w:right w:val="none" w:sz="0" w:space="0" w:color="auto"/>
          </w:divBdr>
        </w:div>
        <w:div w:id="1680541908">
          <w:marLeft w:val="0"/>
          <w:marRight w:val="0"/>
          <w:marTop w:val="0"/>
          <w:marBottom w:val="0"/>
          <w:divBdr>
            <w:top w:val="none" w:sz="0" w:space="0" w:color="auto"/>
            <w:left w:val="none" w:sz="0" w:space="0" w:color="auto"/>
            <w:bottom w:val="none" w:sz="0" w:space="0" w:color="auto"/>
            <w:right w:val="none" w:sz="0" w:space="0" w:color="auto"/>
          </w:divBdr>
          <w:divsChild>
            <w:div w:id="1800033742">
              <w:marLeft w:val="0"/>
              <w:marRight w:val="0"/>
              <w:marTop w:val="0"/>
              <w:marBottom w:val="0"/>
              <w:divBdr>
                <w:top w:val="none" w:sz="0" w:space="0" w:color="auto"/>
                <w:left w:val="none" w:sz="0" w:space="0" w:color="auto"/>
                <w:bottom w:val="none" w:sz="0" w:space="0" w:color="auto"/>
                <w:right w:val="none" w:sz="0" w:space="0" w:color="auto"/>
              </w:divBdr>
            </w:div>
          </w:divsChild>
        </w:div>
        <w:div w:id="1106927608">
          <w:marLeft w:val="0"/>
          <w:marRight w:val="0"/>
          <w:marTop w:val="0"/>
          <w:marBottom w:val="0"/>
          <w:divBdr>
            <w:top w:val="none" w:sz="0" w:space="0" w:color="auto"/>
            <w:left w:val="none" w:sz="0" w:space="0" w:color="auto"/>
            <w:bottom w:val="none" w:sz="0" w:space="0" w:color="auto"/>
            <w:right w:val="none" w:sz="0" w:space="0" w:color="auto"/>
          </w:divBdr>
        </w:div>
        <w:div w:id="421949180">
          <w:marLeft w:val="0"/>
          <w:marRight w:val="0"/>
          <w:marTop w:val="0"/>
          <w:marBottom w:val="0"/>
          <w:divBdr>
            <w:top w:val="none" w:sz="0" w:space="0" w:color="auto"/>
            <w:left w:val="none" w:sz="0" w:space="0" w:color="auto"/>
            <w:bottom w:val="none" w:sz="0" w:space="0" w:color="auto"/>
            <w:right w:val="none" w:sz="0" w:space="0" w:color="auto"/>
          </w:divBdr>
          <w:divsChild>
            <w:div w:id="1197888752">
              <w:marLeft w:val="0"/>
              <w:marRight w:val="0"/>
              <w:marTop w:val="0"/>
              <w:marBottom w:val="0"/>
              <w:divBdr>
                <w:top w:val="none" w:sz="0" w:space="0" w:color="auto"/>
                <w:left w:val="none" w:sz="0" w:space="0" w:color="auto"/>
                <w:bottom w:val="none" w:sz="0" w:space="0" w:color="auto"/>
                <w:right w:val="none" w:sz="0" w:space="0" w:color="auto"/>
              </w:divBdr>
            </w:div>
          </w:divsChild>
        </w:div>
        <w:div w:id="1680279836">
          <w:marLeft w:val="0"/>
          <w:marRight w:val="0"/>
          <w:marTop w:val="0"/>
          <w:marBottom w:val="0"/>
          <w:divBdr>
            <w:top w:val="none" w:sz="0" w:space="0" w:color="auto"/>
            <w:left w:val="none" w:sz="0" w:space="0" w:color="auto"/>
            <w:bottom w:val="none" w:sz="0" w:space="0" w:color="auto"/>
            <w:right w:val="none" w:sz="0" w:space="0" w:color="auto"/>
          </w:divBdr>
        </w:div>
        <w:div w:id="1187475683">
          <w:marLeft w:val="0"/>
          <w:marRight w:val="0"/>
          <w:marTop w:val="0"/>
          <w:marBottom w:val="0"/>
          <w:divBdr>
            <w:top w:val="none" w:sz="0" w:space="0" w:color="auto"/>
            <w:left w:val="none" w:sz="0" w:space="0" w:color="auto"/>
            <w:bottom w:val="none" w:sz="0" w:space="0" w:color="auto"/>
            <w:right w:val="none" w:sz="0" w:space="0" w:color="auto"/>
          </w:divBdr>
          <w:divsChild>
            <w:div w:id="135415815">
              <w:marLeft w:val="0"/>
              <w:marRight w:val="0"/>
              <w:marTop w:val="0"/>
              <w:marBottom w:val="0"/>
              <w:divBdr>
                <w:top w:val="none" w:sz="0" w:space="0" w:color="auto"/>
                <w:left w:val="none" w:sz="0" w:space="0" w:color="auto"/>
                <w:bottom w:val="none" w:sz="0" w:space="0" w:color="auto"/>
                <w:right w:val="none" w:sz="0" w:space="0" w:color="auto"/>
              </w:divBdr>
            </w:div>
          </w:divsChild>
        </w:div>
        <w:div w:id="1161583122">
          <w:marLeft w:val="0"/>
          <w:marRight w:val="0"/>
          <w:marTop w:val="300"/>
          <w:marBottom w:val="0"/>
          <w:divBdr>
            <w:top w:val="none" w:sz="0" w:space="0" w:color="auto"/>
            <w:left w:val="none" w:sz="0" w:space="0" w:color="auto"/>
            <w:bottom w:val="none" w:sz="0" w:space="0" w:color="auto"/>
            <w:right w:val="none" w:sz="0" w:space="0" w:color="auto"/>
          </w:divBdr>
          <w:divsChild>
            <w:div w:id="983849989">
              <w:marLeft w:val="0"/>
              <w:marRight w:val="0"/>
              <w:marTop w:val="0"/>
              <w:marBottom w:val="0"/>
              <w:divBdr>
                <w:top w:val="none" w:sz="0" w:space="0" w:color="auto"/>
                <w:left w:val="none" w:sz="0" w:space="0" w:color="auto"/>
                <w:bottom w:val="none" w:sz="0" w:space="0" w:color="auto"/>
                <w:right w:val="none" w:sz="0" w:space="0" w:color="auto"/>
              </w:divBdr>
              <w:divsChild>
                <w:div w:id="139192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80708">
          <w:marLeft w:val="0"/>
          <w:marRight w:val="0"/>
          <w:marTop w:val="300"/>
          <w:marBottom w:val="0"/>
          <w:divBdr>
            <w:top w:val="none" w:sz="0" w:space="0" w:color="auto"/>
            <w:left w:val="none" w:sz="0" w:space="0" w:color="auto"/>
            <w:bottom w:val="none" w:sz="0" w:space="0" w:color="auto"/>
            <w:right w:val="none" w:sz="0" w:space="0" w:color="auto"/>
          </w:divBdr>
          <w:divsChild>
            <w:div w:id="1822499002">
              <w:marLeft w:val="0"/>
              <w:marRight w:val="0"/>
              <w:marTop w:val="0"/>
              <w:marBottom w:val="0"/>
              <w:divBdr>
                <w:top w:val="none" w:sz="0" w:space="0" w:color="auto"/>
                <w:left w:val="none" w:sz="0" w:space="0" w:color="auto"/>
                <w:bottom w:val="none" w:sz="0" w:space="0" w:color="auto"/>
                <w:right w:val="none" w:sz="0" w:space="0" w:color="auto"/>
              </w:divBdr>
              <w:divsChild>
                <w:div w:id="200173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37583">
          <w:marLeft w:val="0"/>
          <w:marRight w:val="0"/>
          <w:marTop w:val="300"/>
          <w:marBottom w:val="0"/>
          <w:divBdr>
            <w:top w:val="none" w:sz="0" w:space="0" w:color="auto"/>
            <w:left w:val="none" w:sz="0" w:space="0" w:color="auto"/>
            <w:bottom w:val="none" w:sz="0" w:space="0" w:color="auto"/>
            <w:right w:val="none" w:sz="0" w:space="0" w:color="auto"/>
          </w:divBdr>
          <w:divsChild>
            <w:div w:id="638462254">
              <w:marLeft w:val="0"/>
              <w:marRight w:val="0"/>
              <w:marTop w:val="0"/>
              <w:marBottom w:val="0"/>
              <w:divBdr>
                <w:top w:val="none" w:sz="0" w:space="0" w:color="auto"/>
                <w:left w:val="none" w:sz="0" w:space="0" w:color="auto"/>
                <w:bottom w:val="none" w:sz="0" w:space="0" w:color="auto"/>
                <w:right w:val="none" w:sz="0" w:space="0" w:color="auto"/>
              </w:divBdr>
              <w:divsChild>
                <w:div w:id="102158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08366">
          <w:marLeft w:val="0"/>
          <w:marRight w:val="0"/>
          <w:marTop w:val="300"/>
          <w:marBottom w:val="0"/>
          <w:divBdr>
            <w:top w:val="none" w:sz="0" w:space="0" w:color="auto"/>
            <w:left w:val="none" w:sz="0" w:space="0" w:color="auto"/>
            <w:bottom w:val="none" w:sz="0" w:space="0" w:color="auto"/>
            <w:right w:val="none" w:sz="0" w:space="0" w:color="auto"/>
          </w:divBdr>
          <w:divsChild>
            <w:div w:id="1556546201">
              <w:marLeft w:val="0"/>
              <w:marRight w:val="0"/>
              <w:marTop w:val="0"/>
              <w:marBottom w:val="0"/>
              <w:divBdr>
                <w:top w:val="none" w:sz="0" w:space="0" w:color="auto"/>
                <w:left w:val="none" w:sz="0" w:space="0" w:color="auto"/>
                <w:bottom w:val="none" w:sz="0" w:space="0" w:color="auto"/>
                <w:right w:val="none" w:sz="0" w:space="0" w:color="auto"/>
              </w:divBdr>
              <w:divsChild>
                <w:div w:id="91613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1412">
      <w:bodyDiv w:val="1"/>
      <w:marLeft w:val="0"/>
      <w:marRight w:val="0"/>
      <w:marTop w:val="0"/>
      <w:marBottom w:val="0"/>
      <w:divBdr>
        <w:top w:val="none" w:sz="0" w:space="0" w:color="auto"/>
        <w:left w:val="none" w:sz="0" w:space="0" w:color="auto"/>
        <w:bottom w:val="none" w:sz="0" w:space="0" w:color="auto"/>
        <w:right w:val="none" w:sz="0" w:space="0" w:color="auto"/>
      </w:divBdr>
    </w:div>
    <w:div w:id="201212743">
      <w:bodyDiv w:val="1"/>
      <w:marLeft w:val="0"/>
      <w:marRight w:val="0"/>
      <w:marTop w:val="0"/>
      <w:marBottom w:val="0"/>
      <w:divBdr>
        <w:top w:val="none" w:sz="0" w:space="0" w:color="auto"/>
        <w:left w:val="none" w:sz="0" w:space="0" w:color="auto"/>
        <w:bottom w:val="none" w:sz="0" w:space="0" w:color="auto"/>
        <w:right w:val="none" w:sz="0" w:space="0" w:color="auto"/>
      </w:divBdr>
      <w:divsChild>
        <w:div w:id="75785005">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sChild>
            <w:div w:id="1403796601">
              <w:marLeft w:val="0"/>
              <w:marRight w:val="0"/>
              <w:marTop w:val="0"/>
              <w:marBottom w:val="0"/>
              <w:divBdr>
                <w:top w:val="none" w:sz="0" w:space="0" w:color="auto"/>
                <w:left w:val="none" w:sz="0" w:space="0" w:color="auto"/>
                <w:bottom w:val="none" w:sz="0" w:space="0" w:color="auto"/>
                <w:right w:val="none" w:sz="0" w:space="0" w:color="auto"/>
              </w:divBdr>
            </w:div>
          </w:divsChild>
        </w:div>
        <w:div w:id="503591991">
          <w:marLeft w:val="0"/>
          <w:marRight w:val="0"/>
          <w:marTop w:val="0"/>
          <w:marBottom w:val="0"/>
          <w:divBdr>
            <w:top w:val="none" w:sz="0" w:space="0" w:color="auto"/>
            <w:left w:val="none" w:sz="0" w:space="0" w:color="auto"/>
            <w:bottom w:val="none" w:sz="0" w:space="0" w:color="auto"/>
            <w:right w:val="none" w:sz="0" w:space="0" w:color="auto"/>
          </w:divBdr>
        </w:div>
        <w:div w:id="1833522195">
          <w:marLeft w:val="0"/>
          <w:marRight w:val="0"/>
          <w:marTop w:val="0"/>
          <w:marBottom w:val="0"/>
          <w:divBdr>
            <w:top w:val="none" w:sz="0" w:space="0" w:color="auto"/>
            <w:left w:val="none" w:sz="0" w:space="0" w:color="auto"/>
            <w:bottom w:val="none" w:sz="0" w:space="0" w:color="auto"/>
            <w:right w:val="none" w:sz="0" w:space="0" w:color="auto"/>
          </w:divBdr>
          <w:divsChild>
            <w:div w:id="1009793791">
              <w:marLeft w:val="0"/>
              <w:marRight w:val="0"/>
              <w:marTop w:val="0"/>
              <w:marBottom w:val="0"/>
              <w:divBdr>
                <w:top w:val="none" w:sz="0" w:space="0" w:color="auto"/>
                <w:left w:val="none" w:sz="0" w:space="0" w:color="auto"/>
                <w:bottom w:val="none" w:sz="0" w:space="0" w:color="auto"/>
                <w:right w:val="none" w:sz="0" w:space="0" w:color="auto"/>
              </w:divBdr>
            </w:div>
          </w:divsChild>
        </w:div>
        <w:div w:id="1903131978">
          <w:marLeft w:val="0"/>
          <w:marRight w:val="0"/>
          <w:marTop w:val="0"/>
          <w:marBottom w:val="0"/>
          <w:divBdr>
            <w:top w:val="none" w:sz="0" w:space="0" w:color="auto"/>
            <w:left w:val="none" w:sz="0" w:space="0" w:color="auto"/>
            <w:bottom w:val="none" w:sz="0" w:space="0" w:color="auto"/>
            <w:right w:val="none" w:sz="0" w:space="0" w:color="auto"/>
          </w:divBdr>
        </w:div>
        <w:div w:id="1844590661">
          <w:marLeft w:val="0"/>
          <w:marRight w:val="0"/>
          <w:marTop w:val="0"/>
          <w:marBottom w:val="0"/>
          <w:divBdr>
            <w:top w:val="none" w:sz="0" w:space="0" w:color="auto"/>
            <w:left w:val="none" w:sz="0" w:space="0" w:color="auto"/>
            <w:bottom w:val="none" w:sz="0" w:space="0" w:color="auto"/>
            <w:right w:val="none" w:sz="0" w:space="0" w:color="auto"/>
          </w:divBdr>
          <w:divsChild>
            <w:div w:id="939875170">
              <w:marLeft w:val="0"/>
              <w:marRight w:val="0"/>
              <w:marTop w:val="0"/>
              <w:marBottom w:val="0"/>
              <w:divBdr>
                <w:top w:val="none" w:sz="0" w:space="0" w:color="auto"/>
                <w:left w:val="none" w:sz="0" w:space="0" w:color="auto"/>
                <w:bottom w:val="none" w:sz="0" w:space="0" w:color="auto"/>
                <w:right w:val="none" w:sz="0" w:space="0" w:color="auto"/>
              </w:divBdr>
            </w:div>
          </w:divsChild>
        </w:div>
        <w:div w:id="1114136468">
          <w:marLeft w:val="0"/>
          <w:marRight w:val="0"/>
          <w:marTop w:val="0"/>
          <w:marBottom w:val="0"/>
          <w:divBdr>
            <w:top w:val="none" w:sz="0" w:space="0" w:color="auto"/>
            <w:left w:val="none" w:sz="0" w:space="0" w:color="auto"/>
            <w:bottom w:val="none" w:sz="0" w:space="0" w:color="auto"/>
            <w:right w:val="none" w:sz="0" w:space="0" w:color="auto"/>
          </w:divBdr>
        </w:div>
        <w:div w:id="1287851817">
          <w:marLeft w:val="0"/>
          <w:marRight w:val="0"/>
          <w:marTop w:val="0"/>
          <w:marBottom w:val="0"/>
          <w:divBdr>
            <w:top w:val="none" w:sz="0" w:space="0" w:color="auto"/>
            <w:left w:val="none" w:sz="0" w:space="0" w:color="auto"/>
            <w:bottom w:val="none" w:sz="0" w:space="0" w:color="auto"/>
            <w:right w:val="none" w:sz="0" w:space="0" w:color="auto"/>
          </w:divBdr>
          <w:divsChild>
            <w:div w:id="1660962065">
              <w:marLeft w:val="0"/>
              <w:marRight w:val="0"/>
              <w:marTop w:val="0"/>
              <w:marBottom w:val="0"/>
              <w:divBdr>
                <w:top w:val="none" w:sz="0" w:space="0" w:color="auto"/>
                <w:left w:val="none" w:sz="0" w:space="0" w:color="auto"/>
                <w:bottom w:val="none" w:sz="0" w:space="0" w:color="auto"/>
                <w:right w:val="none" w:sz="0" w:space="0" w:color="auto"/>
              </w:divBdr>
            </w:div>
          </w:divsChild>
        </w:div>
        <w:div w:id="467743335">
          <w:marLeft w:val="0"/>
          <w:marRight w:val="0"/>
          <w:marTop w:val="0"/>
          <w:marBottom w:val="0"/>
          <w:divBdr>
            <w:top w:val="none" w:sz="0" w:space="0" w:color="auto"/>
            <w:left w:val="none" w:sz="0" w:space="0" w:color="auto"/>
            <w:bottom w:val="none" w:sz="0" w:space="0" w:color="auto"/>
            <w:right w:val="none" w:sz="0" w:space="0" w:color="auto"/>
          </w:divBdr>
        </w:div>
        <w:div w:id="1128282485">
          <w:marLeft w:val="0"/>
          <w:marRight w:val="0"/>
          <w:marTop w:val="0"/>
          <w:marBottom w:val="0"/>
          <w:divBdr>
            <w:top w:val="none" w:sz="0" w:space="0" w:color="auto"/>
            <w:left w:val="none" w:sz="0" w:space="0" w:color="auto"/>
            <w:bottom w:val="none" w:sz="0" w:space="0" w:color="auto"/>
            <w:right w:val="none" w:sz="0" w:space="0" w:color="auto"/>
          </w:divBdr>
          <w:divsChild>
            <w:div w:id="1116876168">
              <w:marLeft w:val="0"/>
              <w:marRight w:val="0"/>
              <w:marTop w:val="0"/>
              <w:marBottom w:val="0"/>
              <w:divBdr>
                <w:top w:val="none" w:sz="0" w:space="0" w:color="auto"/>
                <w:left w:val="none" w:sz="0" w:space="0" w:color="auto"/>
                <w:bottom w:val="none" w:sz="0" w:space="0" w:color="auto"/>
                <w:right w:val="none" w:sz="0" w:space="0" w:color="auto"/>
              </w:divBdr>
            </w:div>
          </w:divsChild>
        </w:div>
        <w:div w:id="1685403177">
          <w:marLeft w:val="0"/>
          <w:marRight w:val="0"/>
          <w:marTop w:val="0"/>
          <w:marBottom w:val="0"/>
          <w:divBdr>
            <w:top w:val="none" w:sz="0" w:space="0" w:color="auto"/>
            <w:left w:val="none" w:sz="0" w:space="0" w:color="auto"/>
            <w:bottom w:val="none" w:sz="0" w:space="0" w:color="auto"/>
            <w:right w:val="none" w:sz="0" w:space="0" w:color="auto"/>
          </w:divBdr>
        </w:div>
        <w:div w:id="1136291008">
          <w:marLeft w:val="0"/>
          <w:marRight w:val="0"/>
          <w:marTop w:val="0"/>
          <w:marBottom w:val="0"/>
          <w:divBdr>
            <w:top w:val="none" w:sz="0" w:space="0" w:color="auto"/>
            <w:left w:val="none" w:sz="0" w:space="0" w:color="auto"/>
            <w:bottom w:val="none" w:sz="0" w:space="0" w:color="auto"/>
            <w:right w:val="none" w:sz="0" w:space="0" w:color="auto"/>
          </w:divBdr>
          <w:divsChild>
            <w:div w:id="1214736723">
              <w:marLeft w:val="0"/>
              <w:marRight w:val="0"/>
              <w:marTop w:val="0"/>
              <w:marBottom w:val="0"/>
              <w:divBdr>
                <w:top w:val="none" w:sz="0" w:space="0" w:color="auto"/>
                <w:left w:val="none" w:sz="0" w:space="0" w:color="auto"/>
                <w:bottom w:val="none" w:sz="0" w:space="0" w:color="auto"/>
                <w:right w:val="none" w:sz="0" w:space="0" w:color="auto"/>
              </w:divBdr>
            </w:div>
          </w:divsChild>
        </w:div>
        <w:div w:id="558908662">
          <w:marLeft w:val="0"/>
          <w:marRight w:val="0"/>
          <w:marTop w:val="0"/>
          <w:marBottom w:val="0"/>
          <w:divBdr>
            <w:top w:val="none" w:sz="0" w:space="0" w:color="auto"/>
            <w:left w:val="none" w:sz="0" w:space="0" w:color="auto"/>
            <w:bottom w:val="none" w:sz="0" w:space="0" w:color="auto"/>
            <w:right w:val="none" w:sz="0" w:space="0" w:color="auto"/>
          </w:divBdr>
        </w:div>
        <w:div w:id="885138063">
          <w:marLeft w:val="0"/>
          <w:marRight w:val="0"/>
          <w:marTop w:val="0"/>
          <w:marBottom w:val="0"/>
          <w:divBdr>
            <w:top w:val="none" w:sz="0" w:space="0" w:color="auto"/>
            <w:left w:val="none" w:sz="0" w:space="0" w:color="auto"/>
            <w:bottom w:val="none" w:sz="0" w:space="0" w:color="auto"/>
            <w:right w:val="none" w:sz="0" w:space="0" w:color="auto"/>
          </w:divBdr>
          <w:divsChild>
            <w:div w:id="703941248">
              <w:marLeft w:val="0"/>
              <w:marRight w:val="0"/>
              <w:marTop w:val="0"/>
              <w:marBottom w:val="0"/>
              <w:divBdr>
                <w:top w:val="none" w:sz="0" w:space="0" w:color="auto"/>
                <w:left w:val="none" w:sz="0" w:space="0" w:color="auto"/>
                <w:bottom w:val="none" w:sz="0" w:space="0" w:color="auto"/>
                <w:right w:val="none" w:sz="0" w:space="0" w:color="auto"/>
              </w:divBdr>
            </w:div>
          </w:divsChild>
        </w:div>
        <w:div w:id="2146658536">
          <w:marLeft w:val="0"/>
          <w:marRight w:val="0"/>
          <w:marTop w:val="300"/>
          <w:marBottom w:val="0"/>
          <w:divBdr>
            <w:top w:val="none" w:sz="0" w:space="0" w:color="auto"/>
            <w:left w:val="none" w:sz="0" w:space="0" w:color="auto"/>
            <w:bottom w:val="none" w:sz="0" w:space="0" w:color="auto"/>
            <w:right w:val="none" w:sz="0" w:space="0" w:color="auto"/>
          </w:divBdr>
          <w:divsChild>
            <w:div w:id="1857495192">
              <w:marLeft w:val="0"/>
              <w:marRight w:val="0"/>
              <w:marTop w:val="0"/>
              <w:marBottom w:val="0"/>
              <w:divBdr>
                <w:top w:val="none" w:sz="0" w:space="0" w:color="auto"/>
                <w:left w:val="none" w:sz="0" w:space="0" w:color="auto"/>
                <w:bottom w:val="none" w:sz="0" w:space="0" w:color="auto"/>
                <w:right w:val="none" w:sz="0" w:space="0" w:color="auto"/>
              </w:divBdr>
              <w:divsChild>
                <w:div w:id="1371760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668805">
          <w:marLeft w:val="0"/>
          <w:marRight w:val="0"/>
          <w:marTop w:val="300"/>
          <w:marBottom w:val="0"/>
          <w:divBdr>
            <w:top w:val="none" w:sz="0" w:space="0" w:color="auto"/>
            <w:left w:val="none" w:sz="0" w:space="0" w:color="auto"/>
            <w:bottom w:val="none" w:sz="0" w:space="0" w:color="auto"/>
            <w:right w:val="none" w:sz="0" w:space="0" w:color="auto"/>
          </w:divBdr>
          <w:divsChild>
            <w:div w:id="743718028">
              <w:marLeft w:val="0"/>
              <w:marRight w:val="0"/>
              <w:marTop w:val="0"/>
              <w:marBottom w:val="0"/>
              <w:divBdr>
                <w:top w:val="none" w:sz="0" w:space="0" w:color="auto"/>
                <w:left w:val="none" w:sz="0" w:space="0" w:color="auto"/>
                <w:bottom w:val="none" w:sz="0" w:space="0" w:color="auto"/>
                <w:right w:val="none" w:sz="0" w:space="0" w:color="auto"/>
              </w:divBdr>
              <w:divsChild>
                <w:div w:id="62678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558391">
          <w:marLeft w:val="0"/>
          <w:marRight w:val="0"/>
          <w:marTop w:val="300"/>
          <w:marBottom w:val="0"/>
          <w:divBdr>
            <w:top w:val="none" w:sz="0" w:space="0" w:color="auto"/>
            <w:left w:val="none" w:sz="0" w:space="0" w:color="auto"/>
            <w:bottom w:val="none" w:sz="0" w:space="0" w:color="auto"/>
            <w:right w:val="none" w:sz="0" w:space="0" w:color="auto"/>
          </w:divBdr>
          <w:divsChild>
            <w:div w:id="1120418055">
              <w:marLeft w:val="0"/>
              <w:marRight w:val="0"/>
              <w:marTop w:val="0"/>
              <w:marBottom w:val="0"/>
              <w:divBdr>
                <w:top w:val="none" w:sz="0" w:space="0" w:color="auto"/>
                <w:left w:val="none" w:sz="0" w:space="0" w:color="auto"/>
                <w:bottom w:val="none" w:sz="0" w:space="0" w:color="auto"/>
                <w:right w:val="none" w:sz="0" w:space="0" w:color="auto"/>
              </w:divBdr>
              <w:divsChild>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079969">
          <w:marLeft w:val="0"/>
          <w:marRight w:val="0"/>
          <w:marTop w:val="300"/>
          <w:marBottom w:val="0"/>
          <w:divBdr>
            <w:top w:val="none" w:sz="0" w:space="0" w:color="auto"/>
            <w:left w:val="none" w:sz="0" w:space="0" w:color="auto"/>
            <w:bottom w:val="none" w:sz="0" w:space="0" w:color="auto"/>
            <w:right w:val="none" w:sz="0" w:space="0" w:color="auto"/>
          </w:divBdr>
          <w:divsChild>
            <w:div w:id="180094394">
              <w:marLeft w:val="0"/>
              <w:marRight w:val="0"/>
              <w:marTop w:val="0"/>
              <w:marBottom w:val="0"/>
              <w:divBdr>
                <w:top w:val="none" w:sz="0" w:space="0" w:color="auto"/>
                <w:left w:val="none" w:sz="0" w:space="0" w:color="auto"/>
                <w:bottom w:val="none" w:sz="0" w:space="0" w:color="auto"/>
                <w:right w:val="none" w:sz="0" w:space="0" w:color="auto"/>
              </w:divBdr>
              <w:divsChild>
                <w:div w:id="120713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92327">
      <w:bodyDiv w:val="1"/>
      <w:marLeft w:val="0"/>
      <w:marRight w:val="0"/>
      <w:marTop w:val="0"/>
      <w:marBottom w:val="0"/>
      <w:divBdr>
        <w:top w:val="none" w:sz="0" w:space="0" w:color="auto"/>
        <w:left w:val="none" w:sz="0" w:space="0" w:color="auto"/>
        <w:bottom w:val="none" w:sz="0" w:space="0" w:color="auto"/>
        <w:right w:val="none" w:sz="0" w:space="0" w:color="auto"/>
      </w:divBdr>
      <w:divsChild>
        <w:div w:id="1367632130">
          <w:marLeft w:val="0"/>
          <w:marRight w:val="0"/>
          <w:marTop w:val="0"/>
          <w:marBottom w:val="0"/>
          <w:divBdr>
            <w:top w:val="none" w:sz="0" w:space="0" w:color="auto"/>
            <w:left w:val="none" w:sz="0" w:space="0" w:color="auto"/>
            <w:bottom w:val="none" w:sz="0" w:space="0" w:color="auto"/>
            <w:right w:val="none" w:sz="0" w:space="0" w:color="auto"/>
          </w:divBdr>
        </w:div>
        <w:div w:id="843087627">
          <w:marLeft w:val="0"/>
          <w:marRight w:val="0"/>
          <w:marTop w:val="0"/>
          <w:marBottom w:val="0"/>
          <w:divBdr>
            <w:top w:val="none" w:sz="0" w:space="0" w:color="auto"/>
            <w:left w:val="none" w:sz="0" w:space="0" w:color="auto"/>
            <w:bottom w:val="none" w:sz="0" w:space="0" w:color="auto"/>
            <w:right w:val="none" w:sz="0" w:space="0" w:color="auto"/>
          </w:divBdr>
          <w:divsChild>
            <w:div w:id="284390690">
              <w:marLeft w:val="0"/>
              <w:marRight w:val="0"/>
              <w:marTop w:val="0"/>
              <w:marBottom w:val="0"/>
              <w:divBdr>
                <w:top w:val="none" w:sz="0" w:space="0" w:color="auto"/>
                <w:left w:val="none" w:sz="0" w:space="0" w:color="auto"/>
                <w:bottom w:val="none" w:sz="0" w:space="0" w:color="auto"/>
                <w:right w:val="none" w:sz="0" w:space="0" w:color="auto"/>
              </w:divBdr>
            </w:div>
          </w:divsChild>
        </w:div>
        <w:div w:id="141167343">
          <w:marLeft w:val="0"/>
          <w:marRight w:val="0"/>
          <w:marTop w:val="0"/>
          <w:marBottom w:val="0"/>
          <w:divBdr>
            <w:top w:val="none" w:sz="0" w:space="0" w:color="auto"/>
            <w:left w:val="none" w:sz="0" w:space="0" w:color="auto"/>
            <w:bottom w:val="none" w:sz="0" w:space="0" w:color="auto"/>
            <w:right w:val="none" w:sz="0" w:space="0" w:color="auto"/>
          </w:divBdr>
        </w:div>
        <w:div w:id="261573191">
          <w:marLeft w:val="0"/>
          <w:marRight w:val="0"/>
          <w:marTop w:val="0"/>
          <w:marBottom w:val="0"/>
          <w:divBdr>
            <w:top w:val="none" w:sz="0" w:space="0" w:color="auto"/>
            <w:left w:val="none" w:sz="0" w:space="0" w:color="auto"/>
            <w:bottom w:val="none" w:sz="0" w:space="0" w:color="auto"/>
            <w:right w:val="none" w:sz="0" w:space="0" w:color="auto"/>
          </w:divBdr>
          <w:divsChild>
            <w:div w:id="2084525222">
              <w:marLeft w:val="0"/>
              <w:marRight w:val="0"/>
              <w:marTop w:val="0"/>
              <w:marBottom w:val="0"/>
              <w:divBdr>
                <w:top w:val="none" w:sz="0" w:space="0" w:color="auto"/>
                <w:left w:val="none" w:sz="0" w:space="0" w:color="auto"/>
                <w:bottom w:val="none" w:sz="0" w:space="0" w:color="auto"/>
                <w:right w:val="none" w:sz="0" w:space="0" w:color="auto"/>
              </w:divBdr>
            </w:div>
          </w:divsChild>
        </w:div>
        <w:div w:id="483358520">
          <w:marLeft w:val="0"/>
          <w:marRight w:val="0"/>
          <w:marTop w:val="0"/>
          <w:marBottom w:val="0"/>
          <w:divBdr>
            <w:top w:val="none" w:sz="0" w:space="0" w:color="auto"/>
            <w:left w:val="none" w:sz="0" w:space="0" w:color="auto"/>
            <w:bottom w:val="none" w:sz="0" w:space="0" w:color="auto"/>
            <w:right w:val="none" w:sz="0" w:space="0" w:color="auto"/>
          </w:divBdr>
        </w:div>
        <w:div w:id="1659920097">
          <w:marLeft w:val="0"/>
          <w:marRight w:val="0"/>
          <w:marTop w:val="0"/>
          <w:marBottom w:val="0"/>
          <w:divBdr>
            <w:top w:val="none" w:sz="0" w:space="0" w:color="auto"/>
            <w:left w:val="none" w:sz="0" w:space="0" w:color="auto"/>
            <w:bottom w:val="none" w:sz="0" w:space="0" w:color="auto"/>
            <w:right w:val="none" w:sz="0" w:space="0" w:color="auto"/>
          </w:divBdr>
          <w:divsChild>
            <w:div w:id="1065176819">
              <w:marLeft w:val="0"/>
              <w:marRight w:val="0"/>
              <w:marTop w:val="0"/>
              <w:marBottom w:val="0"/>
              <w:divBdr>
                <w:top w:val="none" w:sz="0" w:space="0" w:color="auto"/>
                <w:left w:val="none" w:sz="0" w:space="0" w:color="auto"/>
                <w:bottom w:val="none" w:sz="0" w:space="0" w:color="auto"/>
                <w:right w:val="none" w:sz="0" w:space="0" w:color="auto"/>
              </w:divBdr>
            </w:div>
          </w:divsChild>
        </w:div>
        <w:div w:id="181864509">
          <w:marLeft w:val="0"/>
          <w:marRight w:val="0"/>
          <w:marTop w:val="0"/>
          <w:marBottom w:val="0"/>
          <w:divBdr>
            <w:top w:val="none" w:sz="0" w:space="0" w:color="auto"/>
            <w:left w:val="none" w:sz="0" w:space="0" w:color="auto"/>
            <w:bottom w:val="none" w:sz="0" w:space="0" w:color="auto"/>
            <w:right w:val="none" w:sz="0" w:space="0" w:color="auto"/>
          </w:divBdr>
        </w:div>
        <w:div w:id="616907540">
          <w:marLeft w:val="0"/>
          <w:marRight w:val="0"/>
          <w:marTop w:val="0"/>
          <w:marBottom w:val="0"/>
          <w:divBdr>
            <w:top w:val="none" w:sz="0" w:space="0" w:color="auto"/>
            <w:left w:val="none" w:sz="0" w:space="0" w:color="auto"/>
            <w:bottom w:val="none" w:sz="0" w:space="0" w:color="auto"/>
            <w:right w:val="none" w:sz="0" w:space="0" w:color="auto"/>
          </w:divBdr>
          <w:divsChild>
            <w:div w:id="693195933">
              <w:marLeft w:val="0"/>
              <w:marRight w:val="0"/>
              <w:marTop w:val="0"/>
              <w:marBottom w:val="0"/>
              <w:divBdr>
                <w:top w:val="none" w:sz="0" w:space="0" w:color="auto"/>
                <w:left w:val="none" w:sz="0" w:space="0" w:color="auto"/>
                <w:bottom w:val="none" w:sz="0" w:space="0" w:color="auto"/>
                <w:right w:val="none" w:sz="0" w:space="0" w:color="auto"/>
              </w:divBdr>
            </w:div>
          </w:divsChild>
        </w:div>
        <w:div w:id="2060470916">
          <w:marLeft w:val="0"/>
          <w:marRight w:val="0"/>
          <w:marTop w:val="0"/>
          <w:marBottom w:val="0"/>
          <w:divBdr>
            <w:top w:val="none" w:sz="0" w:space="0" w:color="auto"/>
            <w:left w:val="none" w:sz="0" w:space="0" w:color="auto"/>
            <w:bottom w:val="none" w:sz="0" w:space="0" w:color="auto"/>
            <w:right w:val="none" w:sz="0" w:space="0" w:color="auto"/>
          </w:divBdr>
        </w:div>
        <w:div w:id="637345339">
          <w:marLeft w:val="0"/>
          <w:marRight w:val="0"/>
          <w:marTop w:val="0"/>
          <w:marBottom w:val="0"/>
          <w:divBdr>
            <w:top w:val="none" w:sz="0" w:space="0" w:color="auto"/>
            <w:left w:val="none" w:sz="0" w:space="0" w:color="auto"/>
            <w:bottom w:val="none" w:sz="0" w:space="0" w:color="auto"/>
            <w:right w:val="none" w:sz="0" w:space="0" w:color="auto"/>
          </w:divBdr>
          <w:divsChild>
            <w:div w:id="1059936900">
              <w:marLeft w:val="0"/>
              <w:marRight w:val="0"/>
              <w:marTop w:val="0"/>
              <w:marBottom w:val="0"/>
              <w:divBdr>
                <w:top w:val="none" w:sz="0" w:space="0" w:color="auto"/>
                <w:left w:val="none" w:sz="0" w:space="0" w:color="auto"/>
                <w:bottom w:val="none" w:sz="0" w:space="0" w:color="auto"/>
                <w:right w:val="none" w:sz="0" w:space="0" w:color="auto"/>
              </w:divBdr>
            </w:div>
          </w:divsChild>
        </w:div>
        <w:div w:id="1435244266">
          <w:marLeft w:val="0"/>
          <w:marRight w:val="0"/>
          <w:marTop w:val="0"/>
          <w:marBottom w:val="0"/>
          <w:divBdr>
            <w:top w:val="none" w:sz="0" w:space="0" w:color="auto"/>
            <w:left w:val="none" w:sz="0" w:space="0" w:color="auto"/>
            <w:bottom w:val="none" w:sz="0" w:space="0" w:color="auto"/>
            <w:right w:val="none" w:sz="0" w:space="0" w:color="auto"/>
          </w:divBdr>
        </w:div>
        <w:div w:id="1101295411">
          <w:marLeft w:val="0"/>
          <w:marRight w:val="0"/>
          <w:marTop w:val="0"/>
          <w:marBottom w:val="0"/>
          <w:divBdr>
            <w:top w:val="none" w:sz="0" w:space="0" w:color="auto"/>
            <w:left w:val="none" w:sz="0" w:space="0" w:color="auto"/>
            <w:bottom w:val="none" w:sz="0" w:space="0" w:color="auto"/>
            <w:right w:val="none" w:sz="0" w:space="0" w:color="auto"/>
          </w:divBdr>
          <w:divsChild>
            <w:div w:id="462038050">
              <w:marLeft w:val="0"/>
              <w:marRight w:val="0"/>
              <w:marTop w:val="0"/>
              <w:marBottom w:val="0"/>
              <w:divBdr>
                <w:top w:val="none" w:sz="0" w:space="0" w:color="auto"/>
                <w:left w:val="none" w:sz="0" w:space="0" w:color="auto"/>
                <w:bottom w:val="none" w:sz="0" w:space="0" w:color="auto"/>
                <w:right w:val="none" w:sz="0" w:space="0" w:color="auto"/>
              </w:divBdr>
            </w:div>
          </w:divsChild>
        </w:div>
        <w:div w:id="862283078">
          <w:marLeft w:val="0"/>
          <w:marRight w:val="0"/>
          <w:marTop w:val="0"/>
          <w:marBottom w:val="0"/>
          <w:divBdr>
            <w:top w:val="none" w:sz="0" w:space="0" w:color="auto"/>
            <w:left w:val="none" w:sz="0" w:space="0" w:color="auto"/>
            <w:bottom w:val="none" w:sz="0" w:space="0" w:color="auto"/>
            <w:right w:val="none" w:sz="0" w:space="0" w:color="auto"/>
          </w:divBdr>
        </w:div>
        <w:div w:id="1579512162">
          <w:marLeft w:val="0"/>
          <w:marRight w:val="0"/>
          <w:marTop w:val="0"/>
          <w:marBottom w:val="0"/>
          <w:divBdr>
            <w:top w:val="none" w:sz="0" w:space="0" w:color="auto"/>
            <w:left w:val="none" w:sz="0" w:space="0" w:color="auto"/>
            <w:bottom w:val="none" w:sz="0" w:space="0" w:color="auto"/>
            <w:right w:val="none" w:sz="0" w:space="0" w:color="auto"/>
          </w:divBdr>
          <w:divsChild>
            <w:div w:id="1112361241">
              <w:marLeft w:val="0"/>
              <w:marRight w:val="0"/>
              <w:marTop w:val="0"/>
              <w:marBottom w:val="0"/>
              <w:divBdr>
                <w:top w:val="none" w:sz="0" w:space="0" w:color="auto"/>
                <w:left w:val="none" w:sz="0" w:space="0" w:color="auto"/>
                <w:bottom w:val="none" w:sz="0" w:space="0" w:color="auto"/>
                <w:right w:val="none" w:sz="0" w:space="0" w:color="auto"/>
              </w:divBdr>
            </w:div>
          </w:divsChild>
        </w:div>
        <w:div w:id="717166880">
          <w:marLeft w:val="0"/>
          <w:marRight w:val="0"/>
          <w:marTop w:val="300"/>
          <w:marBottom w:val="0"/>
          <w:divBdr>
            <w:top w:val="none" w:sz="0" w:space="0" w:color="auto"/>
            <w:left w:val="none" w:sz="0" w:space="0" w:color="auto"/>
            <w:bottom w:val="none" w:sz="0" w:space="0" w:color="auto"/>
            <w:right w:val="none" w:sz="0" w:space="0" w:color="auto"/>
          </w:divBdr>
          <w:divsChild>
            <w:div w:id="665742054">
              <w:marLeft w:val="0"/>
              <w:marRight w:val="0"/>
              <w:marTop w:val="0"/>
              <w:marBottom w:val="0"/>
              <w:divBdr>
                <w:top w:val="none" w:sz="0" w:space="0" w:color="auto"/>
                <w:left w:val="none" w:sz="0" w:space="0" w:color="auto"/>
                <w:bottom w:val="none" w:sz="0" w:space="0" w:color="auto"/>
                <w:right w:val="none" w:sz="0" w:space="0" w:color="auto"/>
              </w:divBdr>
              <w:divsChild>
                <w:div w:id="1634561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656810">
          <w:marLeft w:val="0"/>
          <w:marRight w:val="0"/>
          <w:marTop w:val="300"/>
          <w:marBottom w:val="0"/>
          <w:divBdr>
            <w:top w:val="none" w:sz="0" w:space="0" w:color="auto"/>
            <w:left w:val="none" w:sz="0" w:space="0" w:color="auto"/>
            <w:bottom w:val="none" w:sz="0" w:space="0" w:color="auto"/>
            <w:right w:val="none" w:sz="0" w:space="0" w:color="auto"/>
          </w:divBdr>
          <w:divsChild>
            <w:div w:id="249776489">
              <w:marLeft w:val="0"/>
              <w:marRight w:val="0"/>
              <w:marTop w:val="0"/>
              <w:marBottom w:val="0"/>
              <w:divBdr>
                <w:top w:val="none" w:sz="0" w:space="0" w:color="auto"/>
                <w:left w:val="none" w:sz="0" w:space="0" w:color="auto"/>
                <w:bottom w:val="none" w:sz="0" w:space="0" w:color="auto"/>
                <w:right w:val="none" w:sz="0" w:space="0" w:color="auto"/>
              </w:divBdr>
              <w:divsChild>
                <w:div w:id="207893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643198">
          <w:marLeft w:val="0"/>
          <w:marRight w:val="0"/>
          <w:marTop w:val="300"/>
          <w:marBottom w:val="0"/>
          <w:divBdr>
            <w:top w:val="none" w:sz="0" w:space="0" w:color="auto"/>
            <w:left w:val="none" w:sz="0" w:space="0" w:color="auto"/>
            <w:bottom w:val="none" w:sz="0" w:space="0" w:color="auto"/>
            <w:right w:val="none" w:sz="0" w:space="0" w:color="auto"/>
          </w:divBdr>
          <w:divsChild>
            <w:div w:id="428158414">
              <w:marLeft w:val="0"/>
              <w:marRight w:val="0"/>
              <w:marTop w:val="0"/>
              <w:marBottom w:val="0"/>
              <w:divBdr>
                <w:top w:val="none" w:sz="0" w:space="0" w:color="auto"/>
                <w:left w:val="none" w:sz="0" w:space="0" w:color="auto"/>
                <w:bottom w:val="none" w:sz="0" w:space="0" w:color="auto"/>
                <w:right w:val="none" w:sz="0" w:space="0" w:color="auto"/>
              </w:divBdr>
              <w:divsChild>
                <w:div w:id="19664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505919">
          <w:marLeft w:val="0"/>
          <w:marRight w:val="0"/>
          <w:marTop w:val="300"/>
          <w:marBottom w:val="0"/>
          <w:divBdr>
            <w:top w:val="none" w:sz="0" w:space="0" w:color="auto"/>
            <w:left w:val="none" w:sz="0" w:space="0" w:color="auto"/>
            <w:bottom w:val="none" w:sz="0" w:space="0" w:color="auto"/>
            <w:right w:val="none" w:sz="0" w:space="0" w:color="auto"/>
          </w:divBdr>
          <w:divsChild>
            <w:div w:id="996229463">
              <w:marLeft w:val="0"/>
              <w:marRight w:val="0"/>
              <w:marTop w:val="0"/>
              <w:marBottom w:val="0"/>
              <w:divBdr>
                <w:top w:val="none" w:sz="0" w:space="0" w:color="auto"/>
                <w:left w:val="none" w:sz="0" w:space="0" w:color="auto"/>
                <w:bottom w:val="none" w:sz="0" w:space="0" w:color="auto"/>
                <w:right w:val="none" w:sz="0" w:space="0" w:color="auto"/>
              </w:divBdr>
              <w:divsChild>
                <w:div w:id="1298071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02679">
      <w:bodyDiv w:val="1"/>
      <w:marLeft w:val="0"/>
      <w:marRight w:val="0"/>
      <w:marTop w:val="0"/>
      <w:marBottom w:val="0"/>
      <w:divBdr>
        <w:top w:val="none" w:sz="0" w:space="0" w:color="auto"/>
        <w:left w:val="none" w:sz="0" w:space="0" w:color="auto"/>
        <w:bottom w:val="none" w:sz="0" w:space="0" w:color="auto"/>
        <w:right w:val="none" w:sz="0" w:space="0" w:color="auto"/>
      </w:divBdr>
      <w:divsChild>
        <w:div w:id="487861599">
          <w:marLeft w:val="0"/>
          <w:marRight w:val="0"/>
          <w:marTop w:val="0"/>
          <w:marBottom w:val="0"/>
          <w:divBdr>
            <w:top w:val="none" w:sz="0" w:space="0" w:color="auto"/>
            <w:left w:val="none" w:sz="0" w:space="0" w:color="auto"/>
            <w:bottom w:val="none" w:sz="0" w:space="0" w:color="auto"/>
            <w:right w:val="none" w:sz="0" w:space="0" w:color="auto"/>
          </w:divBdr>
        </w:div>
        <w:div w:id="976765344">
          <w:marLeft w:val="0"/>
          <w:marRight w:val="0"/>
          <w:marTop w:val="0"/>
          <w:marBottom w:val="0"/>
          <w:divBdr>
            <w:top w:val="none" w:sz="0" w:space="0" w:color="auto"/>
            <w:left w:val="none" w:sz="0" w:space="0" w:color="auto"/>
            <w:bottom w:val="none" w:sz="0" w:space="0" w:color="auto"/>
            <w:right w:val="none" w:sz="0" w:space="0" w:color="auto"/>
          </w:divBdr>
          <w:divsChild>
            <w:div w:id="423691189">
              <w:marLeft w:val="0"/>
              <w:marRight w:val="0"/>
              <w:marTop w:val="0"/>
              <w:marBottom w:val="0"/>
              <w:divBdr>
                <w:top w:val="none" w:sz="0" w:space="0" w:color="auto"/>
                <w:left w:val="none" w:sz="0" w:space="0" w:color="auto"/>
                <w:bottom w:val="none" w:sz="0" w:space="0" w:color="auto"/>
                <w:right w:val="none" w:sz="0" w:space="0" w:color="auto"/>
              </w:divBdr>
            </w:div>
          </w:divsChild>
        </w:div>
        <w:div w:id="1165243595">
          <w:marLeft w:val="0"/>
          <w:marRight w:val="0"/>
          <w:marTop w:val="0"/>
          <w:marBottom w:val="0"/>
          <w:divBdr>
            <w:top w:val="none" w:sz="0" w:space="0" w:color="auto"/>
            <w:left w:val="none" w:sz="0" w:space="0" w:color="auto"/>
            <w:bottom w:val="none" w:sz="0" w:space="0" w:color="auto"/>
            <w:right w:val="none" w:sz="0" w:space="0" w:color="auto"/>
          </w:divBdr>
        </w:div>
        <w:div w:id="1396393520">
          <w:marLeft w:val="0"/>
          <w:marRight w:val="0"/>
          <w:marTop w:val="0"/>
          <w:marBottom w:val="0"/>
          <w:divBdr>
            <w:top w:val="none" w:sz="0" w:space="0" w:color="auto"/>
            <w:left w:val="none" w:sz="0" w:space="0" w:color="auto"/>
            <w:bottom w:val="none" w:sz="0" w:space="0" w:color="auto"/>
            <w:right w:val="none" w:sz="0" w:space="0" w:color="auto"/>
          </w:divBdr>
          <w:divsChild>
            <w:div w:id="2010018536">
              <w:marLeft w:val="0"/>
              <w:marRight w:val="0"/>
              <w:marTop w:val="0"/>
              <w:marBottom w:val="0"/>
              <w:divBdr>
                <w:top w:val="none" w:sz="0" w:space="0" w:color="auto"/>
                <w:left w:val="none" w:sz="0" w:space="0" w:color="auto"/>
                <w:bottom w:val="none" w:sz="0" w:space="0" w:color="auto"/>
                <w:right w:val="none" w:sz="0" w:space="0" w:color="auto"/>
              </w:divBdr>
            </w:div>
          </w:divsChild>
        </w:div>
        <w:div w:id="1257792457">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sChild>
            <w:div w:id="1167747513">
              <w:marLeft w:val="0"/>
              <w:marRight w:val="0"/>
              <w:marTop w:val="0"/>
              <w:marBottom w:val="0"/>
              <w:divBdr>
                <w:top w:val="none" w:sz="0" w:space="0" w:color="auto"/>
                <w:left w:val="none" w:sz="0" w:space="0" w:color="auto"/>
                <w:bottom w:val="none" w:sz="0" w:space="0" w:color="auto"/>
                <w:right w:val="none" w:sz="0" w:space="0" w:color="auto"/>
              </w:divBdr>
            </w:div>
          </w:divsChild>
        </w:div>
        <w:div w:id="2074043608">
          <w:marLeft w:val="0"/>
          <w:marRight w:val="0"/>
          <w:marTop w:val="0"/>
          <w:marBottom w:val="0"/>
          <w:divBdr>
            <w:top w:val="none" w:sz="0" w:space="0" w:color="auto"/>
            <w:left w:val="none" w:sz="0" w:space="0" w:color="auto"/>
            <w:bottom w:val="none" w:sz="0" w:space="0" w:color="auto"/>
            <w:right w:val="none" w:sz="0" w:space="0" w:color="auto"/>
          </w:divBdr>
        </w:div>
        <w:div w:id="349333077">
          <w:marLeft w:val="0"/>
          <w:marRight w:val="0"/>
          <w:marTop w:val="0"/>
          <w:marBottom w:val="0"/>
          <w:divBdr>
            <w:top w:val="none" w:sz="0" w:space="0" w:color="auto"/>
            <w:left w:val="none" w:sz="0" w:space="0" w:color="auto"/>
            <w:bottom w:val="none" w:sz="0" w:space="0" w:color="auto"/>
            <w:right w:val="none" w:sz="0" w:space="0" w:color="auto"/>
          </w:divBdr>
          <w:divsChild>
            <w:div w:id="1340812295">
              <w:marLeft w:val="0"/>
              <w:marRight w:val="0"/>
              <w:marTop w:val="0"/>
              <w:marBottom w:val="0"/>
              <w:divBdr>
                <w:top w:val="none" w:sz="0" w:space="0" w:color="auto"/>
                <w:left w:val="none" w:sz="0" w:space="0" w:color="auto"/>
                <w:bottom w:val="none" w:sz="0" w:space="0" w:color="auto"/>
                <w:right w:val="none" w:sz="0" w:space="0" w:color="auto"/>
              </w:divBdr>
            </w:div>
          </w:divsChild>
        </w:div>
        <w:div w:id="1647394350">
          <w:marLeft w:val="0"/>
          <w:marRight w:val="0"/>
          <w:marTop w:val="0"/>
          <w:marBottom w:val="0"/>
          <w:divBdr>
            <w:top w:val="none" w:sz="0" w:space="0" w:color="auto"/>
            <w:left w:val="none" w:sz="0" w:space="0" w:color="auto"/>
            <w:bottom w:val="none" w:sz="0" w:space="0" w:color="auto"/>
            <w:right w:val="none" w:sz="0" w:space="0" w:color="auto"/>
          </w:divBdr>
        </w:div>
        <w:div w:id="1704016957">
          <w:marLeft w:val="0"/>
          <w:marRight w:val="0"/>
          <w:marTop w:val="0"/>
          <w:marBottom w:val="0"/>
          <w:divBdr>
            <w:top w:val="none" w:sz="0" w:space="0" w:color="auto"/>
            <w:left w:val="none" w:sz="0" w:space="0" w:color="auto"/>
            <w:bottom w:val="none" w:sz="0" w:space="0" w:color="auto"/>
            <w:right w:val="none" w:sz="0" w:space="0" w:color="auto"/>
          </w:divBdr>
          <w:divsChild>
            <w:div w:id="206727688">
              <w:marLeft w:val="0"/>
              <w:marRight w:val="0"/>
              <w:marTop w:val="0"/>
              <w:marBottom w:val="0"/>
              <w:divBdr>
                <w:top w:val="none" w:sz="0" w:space="0" w:color="auto"/>
                <w:left w:val="none" w:sz="0" w:space="0" w:color="auto"/>
                <w:bottom w:val="none" w:sz="0" w:space="0" w:color="auto"/>
                <w:right w:val="none" w:sz="0" w:space="0" w:color="auto"/>
              </w:divBdr>
            </w:div>
          </w:divsChild>
        </w:div>
        <w:div w:id="2013290697">
          <w:marLeft w:val="0"/>
          <w:marRight w:val="0"/>
          <w:marTop w:val="0"/>
          <w:marBottom w:val="0"/>
          <w:divBdr>
            <w:top w:val="none" w:sz="0" w:space="0" w:color="auto"/>
            <w:left w:val="none" w:sz="0" w:space="0" w:color="auto"/>
            <w:bottom w:val="none" w:sz="0" w:space="0" w:color="auto"/>
            <w:right w:val="none" w:sz="0" w:space="0" w:color="auto"/>
          </w:divBdr>
        </w:div>
        <w:div w:id="292758495">
          <w:marLeft w:val="0"/>
          <w:marRight w:val="0"/>
          <w:marTop w:val="0"/>
          <w:marBottom w:val="0"/>
          <w:divBdr>
            <w:top w:val="none" w:sz="0" w:space="0" w:color="auto"/>
            <w:left w:val="none" w:sz="0" w:space="0" w:color="auto"/>
            <w:bottom w:val="none" w:sz="0" w:space="0" w:color="auto"/>
            <w:right w:val="none" w:sz="0" w:space="0" w:color="auto"/>
          </w:divBdr>
          <w:divsChild>
            <w:div w:id="598373918">
              <w:marLeft w:val="0"/>
              <w:marRight w:val="0"/>
              <w:marTop w:val="0"/>
              <w:marBottom w:val="0"/>
              <w:divBdr>
                <w:top w:val="none" w:sz="0" w:space="0" w:color="auto"/>
                <w:left w:val="none" w:sz="0" w:space="0" w:color="auto"/>
                <w:bottom w:val="none" w:sz="0" w:space="0" w:color="auto"/>
                <w:right w:val="none" w:sz="0" w:space="0" w:color="auto"/>
              </w:divBdr>
            </w:div>
          </w:divsChild>
        </w:div>
        <w:div w:id="782504343">
          <w:marLeft w:val="0"/>
          <w:marRight w:val="0"/>
          <w:marTop w:val="0"/>
          <w:marBottom w:val="0"/>
          <w:divBdr>
            <w:top w:val="none" w:sz="0" w:space="0" w:color="auto"/>
            <w:left w:val="none" w:sz="0" w:space="0" w:color="auto"/>
            <w:bottom w:val="none" w:sz="0" w:space="0" w:color="auto"/>
            <w:right w:val="none" w:sz="0" w:space="0" w:color="auto"/>
          </w:divBdr>
        </w:div>
        <w:div w:id="1215459160">
          <w:marLeft w:val="0"/>
          <w:marRight w:val="0"/>
          <w:marTop w:val="0"/>
          <w:marBottom w:val="0"/>
          <w:divBdr>
            <w:top w:val="none" w:sz="0" w:space="0" w:color="auto"/>
            <w:left w:val="none" w:sz="0" w:space="0" w:color="auto"/>
            <w:bottom w:val="none" w:sz="0" w:space="0" w:color="auto"/>
            <w:right w:val="none" w:sz="0" w:space="0" w:color="auto"/>
          </w:divBdr>
          <w:divsChild>
            <w:div w:id="1656840638">
              <w:marLeft w:val="0"/>
              <w:marRight w:val="0"/>
              <w:marTop w:val="0"/>
              <w:marBottom w:val="0"/>
              <w:divBdr>
                <w:top w:val="none" w:sz="0" w:space="0" w:color="auto"/>
                <w:left w:val="none" w:sz="0" w:space="0" w:color="auto"/>
                <w:bottom w:val="none" w:sz="0" w:space="0" w:color="auto"/>
                <w:right w:val="none" w:sz="0" w:space="0" w:color="auto"/>
              </w:divBdr>
            </w:div>
          </w:divsChild>
        </w:div>
        <w:div w:id="1828784990">
          <w:marLeft w:val="0"/>
          <w:marRight w:val="0"/>
          <w:marTop w:val="300"/>
          <w:marBottom w:val="0"/>
          <w:divBdr>
            <w:top w:val="none" w:sz="0" w:space="0" w:color="auto"/>
            <w:left w:val="none" w:sz="0" w:space="0" w:color="auto"/>
            <w:bottom w:val="none" w:sz="0" w:space="0" w:color="auto"/>
            <w:right w:val="none" w:sz="0" w:space="0" w:color="auto"/>
          </w:divBdr>
          <w:divsChild>
            <w:div w:id="753091688">
              <w:marLeft w:val="0"/>
              <w:marRight w:val="0"/>
              <w:marTop w:val="0"/>
              <w:marBottom w:val="0"/>
              <w:divBdr>
                <w:top w:val="none" w:sz="0" w:space="0" w:color="auto"/>
                <w:left w:val="none" w:sz="0" w:space="0" w:color="auto"/>
                <w:bottom w:val="none" w:sz="0" w:space="0" w:color="auto"/>
                <w:right w:val="none" w:sz="0" w:space="0" w:color="auto"/>
              </w:divBdr>
              <w:divsChild>
                <w:div w:id="942611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455450">
          <w:marLeft w:val="0"/>
          <w:marRight w:val="0"/>
          <w:marTop w:val="300"/>
          <w:marBottom w:val="0"/>
          <w:divBdr>
            <w:top w:val="none" w:sz="0" w:space="0" w:color="auto"/>
            <w:left w:val="none" w:sz="0" w:space="0" w:color="auto"/>
            <w:bottom w:val="none" w:sz="0" w:space="0" w:color="auto"/>
            <w:right w:val="none" w:sz="0" w:space="0" w:color="auto"/>
          </w:divBdr>
          <w:divsChild>
            <w:div w:id="1496995318">
              <w:marLeft w:val="0"/>
              <w:marRight w:val="0"/>
              <w:marTop w:val="0"/>
              <w:marBottom w:val="0"/>
              <w:divBdr>
                <w:top w:val="none" w:sz="0" w:space="0" w:color="auto"/>
                <w:left w:val="none" w:sz="0" w:space="0" w:color="auto"/>
                <w:bottom w:val="none" w:sz="0" w:space="0" w:color="auto"/>
                <w:right w:val="none" w:sz="0" w:space="0" w:color="auto"/>
              </w:divBdr>
              <w:divsChild>
                <w:div w:id="8107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52490">
          <w:marLeft w:val="0"/>
          <w:marRight w:val="0"/>
          <w:marTop w:val="300"/>
          <w:marBottom w:val="0"/>
          <w:divBdr>
            <w:top w:val="none" w:sz="0" w:space="0" w:color="auto"/>
            <w:left w:val="none" w:sz="0" w:space="0" w:color="auto"/>
            <w:bottom w:val="none" w:sz="0" w:space="0" w:color="auto"/>
            <w:right w:val="none" w:sz="0" w:space="0" w:color="auto"/>
          </w:divBdr>
          <w:divsChild>
            <w:div w:id="345640830">
              <w:marLeft w:val="0"/>
              <w:marRight w:val="0"/>
              <w:marTop w:val="0"/>
              <w:marBottom w:val="0"/>
              <w:divBdr>
                <w:top w:val="none" w:sz="0" w:space="0" w:color="auto"/>
                <w:left w:val="none" w:sz="0" w:space="0" w:color="auto"/>
                <w:bottom w:val="none" w:sz="0" w:space="0" w:color="auto"/>
                <w:right w:val="none" w:sz="0" w:space="0" w:color="auto"/>
              </w:divBdr>
              <w:divsChild>
                <w:div w:id="206236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165314">
          <w:marLeft w:val="0"/>
          <w:marRight w:val="0"/>
          <w:marTop w:val="300"/>
          <w:marBottom w:val="0"/>
          <w:divBdr>
            <w:top w:val="none" w:sz="0" w:space="0" w:color="auto"/>
            <w:left w:val="none" w:sz="0" w:space="0" w:color="auto"/>
            <w:bottom w:val="none" w:sz="0" w:space="0" w:color="auto"/>
            <w:right w:val="none" w:sz="0" w:space="0" w:color="auto"/>
          </w:divBdr>
          <w:divsChild>
            <w:div w:id="1849060263">
              <w:marLeft w:val="0"/>
              <w:marRight w:val="0"/>
              <w:marTop w:val="0"/>
              <w:marBottom w:val="0"/>
              <w:divBdr>
                <w:top w:val="none" w:sz="0" w:space="0" w:color="auto"/>
                <w:left w:val="none" w:sz="0" w:space="0" w:color="auto"/>
                <w:bottom w:val="none" w:sz="0" w:space="0" w:color="auto"/>
                <w:right w:val="none" w:sz="0" w:space="0" w:color="auto"/>
              </w:divBdr>
              <w:divsChild>
                <w:div w:id="1388604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32576">
      <w:bodyDiv w:val="1"/>
      <w:marLeft w:val="0"/>
      <w:marRight w:val="0"/>
      <w:marTop w:val="0"/>
      <w:marBottom w:val="0"/>
      <w:divBdr>
        <w:top w:val="none" w:sz="0" w:space="0" w:color="auto"/>
        <w:left w:val="none" w:sz="0" w:space="0" w:color="auto"/>
        <w:bottom w:val="none" w:sz="0" w:space="0" w:color="auto"/>
        <w:right w:val="none" w:sz="0" w:space="0" w:color="auto"/>
      </w:divBdr>
    </w:div>
    <w:div w:id="202404348">
      <w:bodyDiv w:val="1"/>
      <w:marLeft w:val="0"/>
      <w:marRight w:val="0"/>
      <w:marTop w:val="0"/>
      <w:marBottom w:val="0"/>
      <w:divBdr>
        <w:top w:val="none" w:sz="0" w:space="0" w:color="auto"/>
        <w:left w:val="none" w:sz="0" w:space="0" w:color="auto"/>
        <w:bottom w:val="none" w:sz="0" w:space="0" w:color="auto"/>
        <w:right w:val="none" w:sz="0" w:space="0" w:color="auto"/>
      </w:divBdr>
      <w:divsChild>
        <w:div w:id="214392919">
          <w:marLeft w:val="0"/>
          <w:marRight w:val="0"/>
          <w:marTop w:val="0"/>
          <w:marBottom w:val="0"/>
          <w:divBdr>
            <w:top w:val="none" w:sz="0" w:space="0" w:color="auto"/>
            <w:left w:val="none" w:sz="0" w:space="0" w:color="auto"/>
            <w:bottom w:val="none" w:sz="0" w:space="0" w:color="auto"/>
            <w:right w:val="none" w:sz="0" w:space="0" w:color="auto"/>
          </w:divBdr>
          <w:divsChild>
            <w:div w:id="131945885">
              <w:marLeft w:val="0"/>
              <w:marRight w:val="0"/>
              <w:marTop w:val="0"/>
              <w:marBottom w:val="0"/>
              <w:divBdr>
                <w:top w:val="none" w:sz="0" w:space="0" w:color="auto"/>
                <w:left w:val="none" w:sz="0" w:space="0" w:color="auto"/>
                <w:bottom w:val="none" w:sz="0" w:space="0" w:color="auto"/>
                <w:right w:val="none" w:sz="0" w:space="0" w:color="auto"/>
              </w:divBdr>
            </w:div>
          </w:divsChild>
        </w:div>
        <w:div w:id="241725461">
          <w:marLeft w:val="0"/>
          <w:marRight w:val="0"/>
          <w:marTop w:val="0"/>
          <w:marBottom w:val="0"/>
          <w:divBdr>
            <w:top w:val="none" w:sz="0" w:space="0" w:color="auto"/>
            <w:left w:val="none" w:sz="0" w:space="0" w:color="auto"/>
            <w:bottom w:val="none" w:sz="0" w:space="0" w:color="auto"/>
            <w:right w:val="none" w:sz="0" w:space="0" w:color="auto"/>
          </w:divBdr>
          <w:divsChild>
            <w:div w:id="77677730">
              <w:marLeft w:val="0"/>
              <w:marRight w:val="0"/>
              <w:marTop w:val="0"/>
              <w:marBottom w:val="0"/>
              <w:divBdr>
                <w:top w:val="none" w:sz="0" w:space="0" w:color="auto"/>
                <w:left w:val="none" w:sz="0" w:space="0" w:color="auto"/>
                <w:bottom w:val="none" w:sz="0" w:space="0" w:color="auto"/>
                <w:right w:val="none" w:sz="0" w:space="0" w:color="auto"/>
              </w:divBdr>
            </w:div>
          </w:divsChild>
        </w:div>
        <w:div w:id="310865798">
          <w:marLeft w:val="0"/>
          <w:marRight w:val="0"/>
          <w:marTop w:val="0"/>
          <w:marBottom w:val="0"/>
          <w:divBdr>
            <w:top w:val="none" w:sz="0" w:space="0" w:color="auto"/>
            <w:left w:val="none" w:sz="0" w:space="0" w:color="auto"/>
            <w:bottom w:val="none" w:sz="0" w:space="0" w:color="auto"/>
            <w:right w:val="none" w:sz="0" w:space="0" w:color="auto"/>
          </w:divBdr>
        </w:div>
        <w:div w:id="382369354">
          <w:marLeft w:val="0"/>
          <w:marRight w:val="0"/>
          <w:marTop w:val="0"/>
          <w:marBottom w:val="0"/>
          <w:divBdr>
            <w:top w:val="none" w:sz="0" w:space="0" w:color="auto"/>
            <w:left w:val="none" w:sz="0" w:space="0" w:color="auto"/>
            <w:bottom w:val="none" w:sz="0" w:space="0" w:color="auto"/>
            <w:right w:val="none" w:sz="0" w:space="0" w:color="auto"/>
          </w:divBdr>
        </w:div>
        <w:div w:id="405541716">
          <w:marLeft w:val="0"/>
          <w:marRight w:val="0"/>
          <w:marTop w:val="0"/>
          <w:marBottom w:val="0"/>
          <w:divBdr>
            <w:top w:val="none" w:sz="0" w:space="0" w:color="auto"/>
            <w:left w:val="none" w:sz="0" w:space="0" w:color="auto"/>
            <w:bottom w:val="none" w:sz="0" w:space="0" w:color="auto"/>
            <w:right w:val="none" w:sz="0" w:space="0" w:color="auto"/>
          </w:divBdr>
        </w:div>
        <w:div w:id="491457823">
          <w:marLeft w:val="0"/>
          <w:marRight w:val="0"/>
          <w:marTop w:val="300"/>
          <w:marBottom w:val="0"/>
          <w:divBdr>
            <w:top w:val="none" w:sz="0" w:space="0" w:color="auto"/>
            <w:left w:val="none" w:sz="0" w:space="0" w:color="auto"/>
            <w:bottom w:val="none" w:sz="0" w:space="0" w:color="auto"/>
            <w:right w:val="none" w:sz="0" w:space="0" w:color="auto"/>
          </w:divBdr>
          <w:divsChild>
            <w:div w:id="1285964619">
              <w:marLeft w:val="0"/>
              <w:marRight w:val="0"/>
              <w:marTop w:val="0"/>
              <w:marBottom w:val="0"/>
              <w:divBdr>
                <w:top w:val="none" w:sz="0" w:space="0" w:color="auto"/>
                <w:left w:val="none" w:sz="0" w:space="0" w:color="auto"/>
                <w:bottom w:val="none" w:sz="0" w:space="0" w:color="auto"/>
                <w:right w:val="none" w:sz="0" w:space="0" w:color="auto"/>
              </w:divBdr>
              <w:divsChild>
                <w:div w:id="2124415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859614">
          <w:marLeft w:val="0"/>
          <w:marRight w:val="0"/>
          <w:marTop w:val="0"/>
          <w:marBottom w:val="0"/>
          <w:divBdr>
            <w:top w:val="none" w:sz="0" w:space="0" w:color="auto"/>
            <w:left w:val="none" w:sz="0" w:space="0" w:color="auto"/>
            <w:bottom w:val="none" w:sz="0" w:space="0" w:color="auto"/>
            <w:right w:val="none" w:sz="0" w:space="0" w:color="auto"/>
          </w:divBdr>
          <w:divsChild>
            <w:div w:id="623922602">
              <w:marLeft w:val="0"/>
              <w:marRight w:val="0"/>
              <w:marTop w:val="0"/>
              <w:marBottom w:val="0"/>
              <w:divBdr>
                <w:top w:val="none" w:sz="0" w:space="0" w:color="auto"/>
                <w:left w:val="none" w:sz="0" w:space="0" w:color="auto"/>
                <w:bottom w:val="none" w:sz="0" w:space="0" w:color="auto"/>
                <w:right w:val="none" w:sz="0" w:space="0" w:color="auto"/>
              </w:divBdr>
            </w:div>
          </w:divsChild>
        </w:div>
        <w:div w:id="904609352">
          <w:marLeft w:val="0"/>
          <w:marRight w:val="0"/>
          <w:marTop w:val="0"/>
          <w:marBottom w:val="0"/>
          <w:divBdr>
            <w:top w:val="none" w:sz="0" w:space="0" w:color="auto"/>
            <w:left w:val="none" w:sz="0" w:space="0" w:color="auto"/>
            <w:bottom w:val="none" w:sz="0" w:space="0" w:color="auto"/>
            <w:right w:val="none" w:sz="0" w:space="0" w:color="auto"/>
          </w:divBdr>
          <w:divsChild>
            <w:div w:id="156310705">
              <w:marLeft w:val="0"/>
              <w:marRight w:val="0"/>
              <w:marTop w:val="0"/>
              <w:marBottom w:val="0"/>
              <w:divBdr>
                <w:top w:val="none" w:sz="0" w:space="0" w:color="auto"/>
                <w:left w:val="none" w:sz="0" w:space="0" w:color="auto"/>
                <w:bottom w:val="none" w:sz="0" w:space="0" w:color="auto"/>
                <w:right w:val="none" w:sz="0" w:space="0" w:color="auto"/>
              </w:divBdr>
            </w:div>
          </w:divsChild>
        </w:div>
        <w:div w:id="946691216">
          <w:marLeft w:val="0"/>
          <w:marRight w:val="0"/>
          <w:marTop w:val="0"/>
          <w:marBottom w:val="0"/>
          <w:divBdr>
            <w:top w:val="none" w:sz="0" w:space="0" w:color="auto"/>
            <w:left w:val="none" w:sz="0" w:space="0" w:color="auto"/>
            <w:bottom w:val="none" w:sz="0" w:space="0" w:color="auto"/>
            <w:right w:val="none" w:sz="0" w:space="0" w:color="auto"/>
          </w:divBdr>
        </w:div>
        <w:div w:id="1060784338">
          <w:marLeft w:val="0"/>
          <w:marRight w:val="0"/>
          <w:marTop w:val="300"/>
          <w:marBottom w:val="0"/>
          <w:divBdr>
            <w:top w:val="none" w:sz="0" w:space="0" w:color="auto"/>
            <w:left w:val="none" w:sz="0" w:space="0" w:color="auto"/>
            <w:bottom w:val="none" w:sz="0" w:space="0" w:color="auto"/>
            <w:right w:val="none" w:sz="0" w:space="0" w:color="auto"/>
          </w:divBdr>
          <w:divsChild>
            <w:div w:id="1748109674">
              <w:marLeft w:val="0"/>
              <w:marRight w:val="0"/>
              <w:marTop w:val="0"/>
              <w:marBottom w:val="0"/>
              <w:divBdr>
                <w:top w:val="none" w:sz="0" w:space="0" w:color="auto"/>
                <w:left w:val="none" w:sz="0" w:space="0" w:color="auto"/>
                <w:bottom w:val="none" w:sz="0" w:space="0" w:color="auto"/>
                <w:right w:val="none" w:sz="0" w:space="0" w:color="auto"/>
              </w:divBdr>
              <w:divsChild>
                <w:div w:id="2044935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98509">
          <w:marLeft w:val="0"/>
          <w:marRight w:val="0"/>
          <w:marTop w:val="0"/>
          <w:marBottom w:val="0"/>
          <w:divBdr>
            <w:top w:val="none" w:sz="0" w:space="0" w:color="auto"/>
            <w:left w:val="none" w:sz="0" w:space="0" w:color="auto"/>
            <w:bottom w:val="none" w:sz="0" w:space="0" w:color="auto"/>
            <w:right w:val="none" w:sz="0" w:space="0" w:color="auto"/>
          </w:divBdr>
          <w:divsChild>
            <w:div w:id="1822849698">
              <w:marLeft w:val="0"/>
              <w:marRight w:val="0"/>
              <w:marTop w:val="0"/>
              <w:marBottom w:val="0"/>
              <w:divBdr>
                <w:top w:val="none" w:sz="0" w:space="0" w:color="auto"/>
                <w:left w:val="none" w:sz="0" w:space="0" w:color="auto"/>
                <w:bottom w:val="none" w:sz="0" w:space="0" w:color="auto"/>
                <w:right w:val="none" w:sz="0" w:space="0" w:color="auto"/>
              </w:divBdr>
            </w:div>
          </w:divsChild>
        </w:div>
        <w:div w:id="1289430939">
          <w:marLeft w:val="0"/>
          <w:marRight w:val="0"/>
          <w:marTop w:val="300"/>
          <w:marBottom w:val="0"/>
          <w:divBdr>
            <w:top w:val="none" w:sz="0" w:space="0" w:color="auto"/>
            <w:left w:val="none" w:sz="0" w:space="0" w:color="auto"/>
            <w:bottom w:val="none" w:sz="0" w:space="0" w:color="auto"/>
            <w:right w:val="none" w:sz="0" w:space="0" w:color="auto"/>
          </w:divBdr>
          <w:divsChild>
            <w:div w:id="1418400458">
              <w:marLeft w:val="0"/>
              <w:marRight w:val="0"/>
              <w:marTop w:val="0"/>
              <w:marBottom w:val="0"/>
              <w:divBdr>
                <w:top w:val="none" w:sz="0" w:space="0" w:color="auto"/>
                <w:left w:val="none" w:sz="0" w:space="0" w:color="auto"/>
                <w:bottom w:val="none" w:sz="0" w:space="0" w:color="auto"/>
                <w:right w:val="none" w:sz="0" w:space="0" w:color="auto"/>
              </w:divBdr>
              <w:divsChild>
                <w:div w:id="983048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149602">
          <w:marLeft w:val="0"/>
          <w:marRight w:val="0"/>
          <w:marTop w:val="0"/>
          <w:marBottom w:val="0"/>
          <w:divBdr>
            <w:top w:val="none" w:sz="0" w:space="0" w:color="auto"/>
            <w:left w:val="none" w:sz="0" w:space="0" w:color="auto"/>
            <w:bottom w:val="none" w:sz="0" w:space="0" w:color="auto"/>
            <w:right w:val="none" w:sz="0" w:space="0" w:color="auto"/>
          </w:divBdr>
        </w:div>
        <w:div w:id="1762872242">
          <w:marLeft w:val="0"/>
          <w:marRight w:val="0"/>
          <w:marTop w:val="0"/>
          <w:marBottom w:val="0"/>
          <w:divBdr>
            <w:top w:val="none" w:sz="0" w:space="0" w:color="auto"/>
            <w:left w:val="none" w:sz="0" w:space="0" w:color="auto"/>
            <w:bottom w:val="none" w:sz="0" w:space="0" w:color="auto"/>
            <w:right w:val="none" w:sz="0" w:space="0" w:color="auto"/>
          </w:divBdr>
          <w:divsChild>
            <w:div w:id="1653563375">
              <w:marLeft w:val="0"/>
              <w:marRight w:val="0"/>
              <w:marTop w:val="0"/>
              <w:marBottom w:val="0"/>
              <w:divBdr>
                <w:top w:val="none" w:sz="0" w:space="0" w:color="auto"/>
                <w:left w:val="none" w:sz="0" w:space="0" w:color="auto"/>
                <w:bottom w:val="none" w:sz="0" w:space="0" w:color="auto"/>
                <w:right w:val="none" w:sz="0" w:space="0" w:color="auto"/>
              </w:divBdr>
            </w:div>
          </w:divsChild>
        </w:div>
        <w:div w:id="1782917754">
          <w:marLeft w:val="0"/>
          <w:marRight w:val="0"/>
          <w:marTop w:val="300"/>
          <w:marBottom w:val="0"/>
          <w:divBdr>
            <w:top w:val="none" w:sz="0" w:space="0" w:color="auto"/>
            <w:left w:val="none" w:sz="0" w:space="0" w:color="auto"/>
            <w:bottom w:val="none" w:sz="0" w:space="0" w:color="auto"/>
            <w:right w:val="none" w:sz="0" w:space="0" w:color="auto"/>
          </w:divBdr>
          <w:divsChild>
            <w:div w:id="614678568">
              <w:marLeft w:val="0"/>
              <w:marRight w:val="0"/>
              <w:marTop w:val="0"/>
              <w:marBottom w:val="0"/>
              <w:divBdr>
                <w:top w:val="none" w:sz="0" w:space="0" w:color="auto"/>
                <w:left w:val="none" w:sz="0" w:space="0" w:color="auto"/>
                <w:bottom w:val="none" w:sz="0" w:space="0" w:color="auto"/>
                <w:right w:val="none" w:sz="0" w:space="0" w:color="auto"/>
              </w:divBdr>
              <w:divsChild>
                <w:div w:id="147445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509218">
          <w:marLeft w:val="0"/>
          <w:marRight w:val="0"/>
          <w:marTop w:val="0"/>
          <w:marBottom w:val="0"/>
          <w:divBdr>
            <w:top w:val="none" w:sz="0" w:space="0" w:color="auto"/>
            <w:left w:val="none" w:sz="0" w:space="0" w:color="auto"/>
            <w:bottom w:val="none" w:sz="0" w:space="0" w:color="auto"/>
            <w:right w:val="none" w:sz="0" w:space="0" w:color="auto"/>
          </w:divBdr>
        </w:div>
        <w:div w:id="1995209678">
          <w:marLeft w:val="0"/>
          <w:marRight w:val="0"/>
          <w:marTop w:val="0"/>
          <w:marBottom w:val="0"/>
          <w:divBdr>
            <w:top w:val="none" w:sz="0" w:space="0" w:color="auto"/>
            <w:left w:val="none" w:sz="0" w:space="0" w:color="auto"/>
            <w:bottom w:val="none" w:sz="0" w:space="0" w:color="auto"/>
            <w:right w:val="none" w:sz="0" w:space="0" w:color="auto"/>
          </w:divBdr>
        </w:div>
        <w:div w:id="1997372155">
          <w:marLeft w:val="0"/>
          <w:marRight w:val="0"/>
          <w:marTop w:val="0"/>
          <w:marBottom w:val="0"/>
          <w:divBdr>
            <w:top w:val="none" w:sz="0" w:space="0" w:color="auto"/>
            <w:left w:val="none" w:sz="0" w:space="0" w:color="auto"/>
            <w:bottom w:val="none" w:sz="0" w:space="0" w:color="auto"/>
            <w:right w:val="none" w:sz="0" w:space="0" w:color="auto"/>
          </w:divBdr>
          <w:divsChild>
            <w:div w:id="120868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20321">
      <w:bodyDiv w:val="1"/>
      <w:marLeft w:val="0"/>
      <w:marRight w:val="0"/>
      <w:marTop w:val="0"/>
      <w:marBottom w:val="0"/>
      <w:divBdr>
        <w:top w:val="none" w:sz="0" w:space="0" w:color="auto"/>
        <w:left w:val="none" w:sz="0" w:space="0" w:color="auto"/>
        <w:bottom w:val="none" w:sz="0" w:space="0" w:color="auto"/>
        <w:right w:val="none" w:sz="0" w:space="0" w:color="auto"/>
      </w:divBdr>
    </w:div>
    <w:div w:id="205025774">
      <w:bodyDiv w:val="1"/>
      <w:marLeft w:val="0"/>
      <w:marRight w:val="0"/>
      <w:marTop w:val="0"/>
      <w:marBottom w:val="0"/>
      <w:divBdr>
        <w:top w:val="none" w:sz="0" w:space="0" w:color="auto"/>
        <w:left w:val="none" w:sz="0" w:space="0" w:color="auto"/>
        <w:bottom w:val="none" w:sz="0" w:space="0" w:color="auto"/>
        <w:right w:val="none" w:sz="0" w:space="0" w:color="auto"/>
      </w:divBdr>
    </w:div>
    <w:div w:id="206374291">
      <w:bodyDiv w:val="1"/>
      <w:marLeft w:val="0"/>
      <w:marRight w:val="0"/>
      <w:marTop w:val="0"/>
      <w:marBottom w:val="0"/>
      <w:divBdr>
        <w:top w:val="none" w:sz="0" w:space="0" w:color="auto"/>
        <w:left w:val="none" w:sz="0" w:space="0" w:color="auto"/>
        <w:bottom w:val="none" w:sz="0" w:space="0" w:color="auto"/>
        <w:right w:val="none" w:sz="0" w:space="0" w:color="auto"/>
      </w:divBdr>
    </w:div>
    <w:div w:id="206842316">
      <w:bodyDiv w:val="1"/>
      <w:marLeft w:val="0"/>
      <w:marRight w:val="0"/>
      <w:marTop w:val="0"/>
      <w:marBottom w:val="0"/>
      <w:divBdr>
        <w:top w:val="none" w:sz="0" w:space="0" w:color="auto"/>
        <w:left w:val="none" w:sz="0" w:space="0" w:color="auto"/>
        <w:bottom w:val="none" w:sz="0" w:space="0" w:color="auto"/>
        <w:right w:val="none" w:sz="0" w:space="0" w:color="auto"/>
      </w:divBdr>
      <w:divsChild>
        <w:div w:id="430204140">
          <w:marLeft w:val="0"/>
          <w:marRight w:val="0"/>
          <w:marTop w:val="0"/>
          <w:marBottom w:val="0"/>
          <w:divBdr>
            <w:top w:val="none" w:sz="0" w:space="0" w:color="auto"/>
            <w:left w:val="none" w:sz="0" w:space="0" w:color="auto"/>
            <w:bottom w:val="none" w:sz="0" w:space="0" w:color="auto"/>
            <w:right w:val="none" w:sz="0" w:space="0" w:color="auto"/>
          </w:divBdr>
        </w:div>
        <w:div w:id="359666757">
          <w:marLeft w:val="0"/>
          <w:marRight w:val="0"/>
          <w:marTop w:val="0"/>
          <w:marBottom w:val="0"/>
          <w:divBdr>
            <w:top w:val="none" w:sz="0" w:space="0" w:color="auto"/>
            <w:left w:val="none" w:sz="0" w:space="0" w:color="auto"/>
            <w:bottom w:val="none" w:sz="0" w:space="0" w:color="auto"/>
            <w:right w:val="none" w:sz="0" w:space="0" w:color="auto"/>
          </w:divBdr>
          <w:divsChild>
            <w:div w:id="1791126820">
              <w:marLeft w:val="0"/>
              <w:marRight w:val="0"/>
              <w:marTop w:val="0"/>
              <w:marBottom w:val="0"/>
              <w:divBdr>
                <w:top w:val="none" w:sz="0" w:space="0" w:color="auto"/>
                <w:left w:val="none" w:sz="0" w:space="0" w:color="auto"/>
                <w:bottom w:val="none" w:sz="0" w:space="0" w:color="auto"/>
                <w:right w:val="none" w:sz="0" w:space="0" w:color="auto"/>
              </w:divBdr>
            </w:div>
          </w:divsChild>
        </w:div>
        <w:div w:id="492645761">
          <w:marLeft w:val="0"/>
          <w:marRight w:val="0"/>
          <w:marTop w:val="0"/>
          <w:marBottom w:val="0"/>
          <w:divBdr>
            <w:top w:val="none" w:sz="0" w:space="0" w:color="auto"/>
            <w:left w:val="none" w:sz="0" w:space="0" w:color="auto"/>
            <w:bottom w:val="none" w:sz="0" w:space="0" w:color="auto"/>
            <w:right w:val="none" w:sz="0" w:space="0" w:color="auto"/>
          </w:divBdr>
        </w:div>
        <w:div w:id="1984003616">
          <w:marLeft w:val="0"/>
          <w:marRight w:val="0"/>
          <w:marTop w:val="0"/>
          <w:marBottom w:val="0"/>
          <w:divBdr>
            <w:top w:val="none" w:sz="0" w:space="0" w:color="auto"/>
            <w:left w:val="none" w:sz="0" w:space="0" w:color="auto"/>
            <w:bottom w:val="none" w:sz="0" w:space="0" w:color="auto"/>
            <w:right w:val="none" w:sz="0" w:space="0" w:color="auto"/>
          </w:divBdr>
          <w:divsChild>
            <w:div w:id="1361855866">
              <w:marLeft w:val="0"/>
              <w:marRight w:val="0"/>
              <w:marTop w:val="0"/>
              <w:marBottom w:val="0"/>
              <w:divBdr>
                <w:top w:val="none" w:sz="0" w:space="0" w:color="auto"/>
                <w:left w:val="none" w:sz="0" w:space="0" w:color="auto"/>
                <w:bottom w:val="none" w:sz="0" w:space="0" w:color="auto"/>
                <w:right w:val="none" w:sz="0" w:space="0" w:color="auto"/>
              </w:divBdr>
            </w:div>
          </w:divsChild>
        </w:div>
        <w:div w:id="809399798">
          <w:marLeft w:val="0"/>
          <w:marRight w:val="0"/>
          <w:marTop w:val="0"/>
          <w:marBottom w:val="0"/>
          <w:divBdr>
            <w:top w:val="none" w:sz="0" w:space="0" w:color="auto"/>
            <w:left w:val="none" w:sz="0" w:space="0" w:color="auto"/>
            <w:bottom w:val="none" w:sz="0" w:space="0" w:color="auto"/>
            <w:right w:val="none" w:sz="0" w:space="0" w:color="auto"/>
          </w:divBdr>
        </w:div>
        <w:div w:id="1740011487">
          <w:marLeft w:val="0"/>
          <w:marRight w:val="0"/>
          <w:marTop w:val="0"/>
          <w:marBottom w:val="0"/>
          <w:divBdr>
            <w:top w:val="none" w:sz="0" w:space="0" w:color="auto"/>
            <w:left w:val="none" w:sz="0" w:space="0" w:color="auto"/>
            <w:bottom w:val="none" w:sz="0" w:space="0" w:color="auto"/>
            <w:right w:val="none" w:sz="0" w:space="0" w:color="auto"/>
          </w:divBdr>
          <w:divsChild>
            <w:div w:id="257904702">
              <w:marLeft w:val="0"/>
              <w:marRight w:val="0"/>
              <w:marTop w:val="0"/>
              <w:marBottom w:val="0"/>
              <w:divBdr>
                <w:top w:val="none" w:sz="0" w:space="0" w:color="auto"/>
                <w:left w:val="none" w:sz="0" w:space="0" w:color="auto"/>
                <w:bottom w:val="none" w:sz="0" w:space="0" w:color="auto"/>
                <w:right w:val="none" w:sz="0" w:space="0" w:color="auto"/>
              </w:divBdr>
            </w:div>
          </w:divsChild>
        </w:div>
        <w:div w:id="1303267388">
          <w:marLeft w:val="0"/>
          <w:marRight w:val="0"/>
          <w:marTop w:val="0"/>
          <w:marBottom w:val="0"/>
          <w:divBdr>
            <w:top w:val="none" w:sz="0" w:space="0" w:color="auto"/>
            <w:left w:val="none" w:sz="0" w:space="0" w:color="auto"/>
            <w:bottom w:val="none" w:sz="0" w:space="0" w:color="auto"/>
            <w:right w:val="none" w:sz="0" w:space="0" w:color="auto"/>
          </w:divBdr>
        </w:div>
        <w:div w:id="272833411">
          <w:marLeft w:val="0"/>
          <w:marRight w:val="0"/>
          <w:marTop w:val="0"/>
          <w:marBottom w:val="0"/>
          <w:divBdr>
            <w:top w:val="none" w:sz="0" w:space="0" w:color="auto"/>
            <w:left w:val="none" w:sz="0" w:space="0" w:color="auto"/>
            <w:bottom w:val="none" w:sz="0" w:space="0" w:color="auto"/>
            <w:right w:val="none" w:sz="0" w:space="0" w:color="auto"/>
          </w:divBdr>
          <w:divsChild>
            <w:div w:id="1113330913">
              <w:marLeft w:val="0"/>
              <w:marRight w:val="0"/>
              <w:marTop w:val="0"/>
              <w:marBottom w:val="0"/>
              <w:divBdr>
                <w:top w:val="none" w:sz="0" w:space="0" w:color="auto"/>
                <w:left w:val="none" w:sz="0" w:space="0" w:color="auto"/>
                <w:bottom w:val="none" w:sz="0" w:space="0" w:color="auto"/>
                <w:right w:val="none" w:sz="0" w:space="0" w:color="auto"/>
              </w:divBdr>
            </w:div>
          </w:divsChild>
        </w:div>
        <w:div w:id="1963683282">
          <w:marLeft w:val="0"/>
          <w:marRight w:val="0"/>
          <w:marTop w:val="0"/>
          <w:marBottom w:val="0"/>
          <w:divBdr>
            <w:top w:val="none" w:sz="0" w:space="0" w:color="auto"/>
            <w:left w:val="none" w:sz="0" w:space="0" w:color="auto"/>
            <w:bottom w:val="none" w:sz="0" w:space="0" w:color="auto"/>
            <w:right w:val="none" w:sz="0" w:space="0" w:color="auto"/>
          </w:divBdr>
        </w:div>
        <w:div w:id="1124539613">
          <w:marLeft w:val="0"/>
          <w:marRight w:val="0"/>
          <w:marTop w:val="0"/>
          <w:marBottom w:val="0"/>
          <w:divBdr>
            <w:top w:val="none" w:sz="0" w:space="0" w:color="auto"/>
            <w:left w:val="none" w:sz="0" w:space="0" w:color="auto"/>
            <w:bottom w:val="none" w:sz="0" w:space="0" w:color="auto"/>
            <w:right w:val="none" w:sz="0" w:space="0" w:color="auto"/>
          </w:divBdr>
          <w:divsChild>
            <w:div w:id="1163011390">
              <w:marLeft w:val="0"/>
              <w:marRight w:val="0"/>
              <w:marTop w:val="0"/>
              <w:marBottom w:val="0"/>
              <w:divBdr>
                <w:top w:val="none" w:sz="0" w:space="0" w:color="auto"/>
                <w:left w:val="none" w:sz="0" w:space="0" w:color="auto"/>
                <w:bottom w:val="none" w:sz="0" w:space="0" w:color="auto"/>
                <w:right w:val="none" w:sz="0" w:space="0" w:color="auto"/>
              </w:divBdr>
            </w:div>
          </w:divsChild>
        </w:div>
        <w:div w:id="1704355758">
          <w:marLeft w:val="0"/>
          <w:marRight w:val="0"/>
          <w:marTop w:val="0"/>
          <w:marBottom w:val="0"/>
          <w:divBdr>
            <w:top w:val="none" w:sz="0" w:space="0" w:color="auto"/>
            <w:left w:val="none" w:sz="0" w:space="0" w:color="auto"/>
            <w:bottom w:val="none" w:sz="0" w:space="0" w:color="auto"/>
            <w:right w:val="none" w:sz="0" w:space="0" w:color="auto"/>
          </w:divBdr>
        </w:div>
        <w:div w:id="1531187673">
          <w:marLeft w:val="0"/>
          <w:marRight w:val="0"/>
          <w:marTop w:val="0"/>
          <w:marBottom w:val="0"/>
          <w:divBdr>
            <w:top w:val="none" w:sz="0" w:space="0" w:color="auto"/>
            <w:left w:val="none" w:sz="0" w:space="0" w:color="auto"/>
            <w:bottom w:val="none" w:sz="0" w:space="0" w:color="auto"/>
            <w:right w:val="none" w:sz="0" w:space="0" w:color="auto"/>
          </w:divBdr>
          <w:divsChild>
            <w:div w:id="606087897">
              <w:marLeft w:val="0"/>
              <w:marRight w:val="0"/>
              <w:marTop w:val="0"/>
              <w:marBottom w:val="0"/>
              <w:divBdr>
                <w:top w:val="none" w:sz="0" w:space="0" w:color="auto"/>
                <w:left w:val="none" w:sz="0" w:space="0" w:color="auto"/>
                <w:bottom w:val="none" w:sz="0" w:space="0" w:color="auto"/>
                <w:right w:val="none" w:sz="0" w:space="0" w:color="auto"/>
              </w:divBdr>
            </w:div>
          </w:divsChild>
        </w:div>
        <w:div w:id="1351105745">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sChild>
            <w:div w:id="1105467440">
              <w:marLeft w:val="0"/>
              <w:marRight w:val="0"/>
              <w:marTop w:val="0"/>
              <w:marBottom w:val="0"/>
              <w:divBdr>
                <w:top w:val="none" w:sz="0" w:space="0" w:color="auto"/>
                <w:left w:val="none" w:sz="0" w:space="0" w:color="auto"/>
                <w:bottom w:val="none" w:sz="0" w:space="0" w:color="auto"/>
                <w:right w:val="none" w:sz="0" w:space="0" w:color="auto"/>
              </w:divBdr>
            </w:div>
          </w:divsChild>
        </w:div>
        <w:div w:id="1787654241">
          <w:marLeft w:val="0"/>
          <w:marRight w:val="0"/>
          <w:marTop w:val="300"/>
          <w:marBottom w:val="0"/>
          <w:divBdr>
            <w:top w:val="none" w:sz="0" w:space="0" w:color="auto"/>
            <w:left w:val="none" w:sz="0" w:space="0" w:color="auto"/>
            <w:bottom w:val="none" w:sz="0" w:space="0" w:color="auto"/>
            <w:right w:val="none" w:sz="0" w:space="0" w:color="auto"/>
          </w:divBdr>
          <w:divsChild>
            <w:div w:id="1896312626">
              <w:marLeft w:val="0"/>
              <w:marRight w:val="0"/>
              <w:marTop w:val="0"/>
              <w:marBottom w:val="0"/>
              <w:divBdr>
                <w:top w:val="none" w:sz="0" w:space="0" w:color="auto"/>
                <w:left w:val="none" w:sz="0" w:space="0" w:color="auto"/>
                <w:bottom w:val="none" w:sz="0" w:space="0" w:color="auto"/>
                <w:right w:val="none" w:sz="0" w:space="0" w:color="auto"/>
              </w:divBdr>
              <w:divsChild>
                <w:div w:id="1182473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387450">
          <w:marLeft w:val="0"/>
          <w:marRight w:val="0"/>
          <w:marTop w:val="300"/>
          <w:marBottom w:val="0"/>
          <w:divBdr>
            <w:top w:val="none" w:sz="0" w:space="0" w:color="auto"/>
            <w:left w:val="none" w:sz="0" w:space="0" w:color="auto"/>
            <w:bottom w:val="none" w:sz="0" w:space="0" w:color="auto"/>
            <w:right w:val="none" w:sz="0" w:space="0" w:color="auto"/>
          </w:divBdr>
          <w:divsChild>
            <w:div w:id="1664509952">
              <w:marLeft w:val="0"/>
              <w:marRight w:val="0"/>
              <w:marTop w:val="0"/>
              <w:marBottom w:val="0"/>
              <w:divBdr>
                <w:top w:val="none" w:sz="0" w:space="0" w:color="auto"/>
                <w:left w:val="none" w:sz="0" w:space="0" w:color="auto"/>
                <w:bottom w:val="none" w:sz="0" w:space="0" w:color="auto"/>
                <w:right w:val="none" w:sz="0" w:space="0" w:color="auto"/>
              </w:divBdr>
              <w:divsChild>
                <w:div w:id="1499613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780459">
          <w:marLeft w:val="0"/>
          <w:marRight w:val="0"/>
          <w:marTop w:val="300"/>
          <w:marBottom w:val="0"/>
          <w:divBdr>
            <w:top w:val="none" w:sz="0" w:space="0" w:color="auto"/>
            <w:left w:val="none" w:sz="0" w:space="0" w:color="auto"/>
            <w:bottom w:val="none" w:sz="0" w:space="0" w:color="auto"/>
            <w:right w:val="none" w:sz="0" w:space="0" w:color="auto"/>
          </w:divBdr>
          <w:divsChild>
            <w:div w:id="1813206328">
              <w:marLeft w:val="0"/>
              <w:marRight w:val="0"/>
              <w:marTop w:val="0"/>
              <w:marBottom w:val="0"/>
              <w:divBdr>
                <w:top w:val="none" w:sz="0" w:space="0" w:color="auto"/>
                <w:left w:val="none" w:sz="0" w:space="0" w:color="auto"/>
                <w:bottom w:val="none" w:sz="0" w:space="0" w:color="auto"/>
                <w:right w:val="none" w:sz="0" w:space="0" w:color="auto"/>
              </w:divBdr>
              <w:divsChild>
                <w:div w:id="18357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028122">
          <w:marLeft w:val="0"/>
          <w:marRight w:val="0"/>
          <w:marTop w:val="300"/>
          <w:marBottom w:val="0"/>
          <w:divBdr>
            <w:top w:val="none" w:sz="0" w:space="0" w:color="auto"/>
            <w:left w:val="none" w:sz="0" w:space="0" w:color="auto"/>
            <w:bottom w:val="none" w:sz="0" w:space="0" w:color="auto"/>
            <w:right w:val="none" w:sz="0" w:space="0" w:color="auto"/>
          </w:divBdr>
          <w:divsChild>
            <w:div w:id="1888300755">
              <w:marLeft w:val="0"/>
              <w:marRight w:val="0"/>
              <w:marTop w:val="0"/>
              <w:marBottom w:val="0"/>
              <w:divBdr>
                <w:top w:val="none" w:sz="0" w:space="0" w:color="auto"/>
                <w:left w:val="none" w:sz="0" w:space="0" w:color="auto"/>
                <w:bottom w:val="none" w:sz="0" w:space="0" w:color="auto"/>
                <w:right w:val="none" w:sz="0" w:space="0" w:color="auto"/>
              </w:divBdr>
              <w:divsChild>
                <w:div w:id="89989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844482">
      <w:bodyDiv w:val="1"/>
      <w:marLeft w:val="0"/>
      <w:marRight w:val="0"/>
      <w:marTop w:val="0"/>
      <w:marBottom w:val="0"/>
      <w:divBdr>
        <w:top w:val="none" w:sz="0" w:space="0" w:color="auto"/>
        <w:left w:val="none" w:sz="0" w:space="0" w:color="auto"/>
        <w:bottom w:val="none" w:sz="0" w:space="0" w:color="auto"/>
        <w:right w:val="none" w:sz="0" w:space="0" w:color="auto"/>
      </w:divBdr>
      <w:divsChild>
        <w:div w:id="1766876145">
          <w:marLeft w:val="0"/>
          <w:marRight w:val="0"/>
          <w:marTop w:val="0"/>
          <w:marBottom w:val="0"/>
          <w:divBdr>
            <w:top w:val="none" w:sz="0" w:space="0" w:color="auto"/>
            <w:left w:val="none" w:sz="0" w:space="0" w:color="auto"/>
            <w:bottom w:val="none" w:sz="0" w:space="0" w:color="auto"/>
            <w:right w:val="none" w:sz="0" w:space="0" w:color="auto"/>
          </w:divBdr>
        </w:div>
        <w:div w:id="274292410">
          <w:marLeft w:val="0"/>
          <w:marRight w:val="0"/>
          <w:marTop w:val="0"/>
          <w:marBottom w:val="0"/>
          <w:divBdr>
            <w:top w:val="none" w:sz="0" w:space="0" w:color="auto"/>
            <w:left w:val="none" w:sz="0" w:space="0" w:color="auto"/>
            <w:bottom w:val="none" w:sz="0" w:space="0" w:color="auto"/>
            <w:right w:val="none" w:sz="0" w:space="0" w:color="auto"/>
          </w:divBdr>
          <w:divsChild>
            <w:div w:id="1170100020">
              <w:marLeft w:val="0"/>
              <w:marRight w:val="0"/>
              <w:marTop w:val="0"/>
              <w:marBottom w:val="0"/>
              <w:divBdr>
                <w:top w:val="none" w:sz="0" w:space="0" w:color="auto"/>
                <w:left w:val="none" w:sz="0" w:space="0" w:color="auto"/>
                <w:bottom w:val="none" w:sz="0" w:space="0" w:color="auto"/>
                <w:right w:val="none" w:sz="0" w:space="0" w:color="auto"/>
              </w:divBdr>
            </w:div>
          </w:divsChild>
        </w:div>
        <w:div w:id="696779871">
          <w:marLeft w:val="0"/>
          <w:marRight w:val="0"/>
          <w:marTop w:val="0"/>
          <w:marBottom w:val="0"/>
          <w:divBdr>
            <w:top w:val="none" w:sz="0" w:space="0" w:color="auto"/>
            <w:left w:val="none" w:sz="0" w:space="0" w:color="auto"/>
            <w:bottom w:val="none" w:sz="0" w:space="0" w:color="auto"/>
            <w:right w:val="none" w:sz="0" w:space="0" w:color="auto"/>
          </w:divBdr>
        </w:div>
        <w:div w:id="1697849965">
          <w:marLeft w:val="0"/>
          <w:marRight w:val="0"/>
          <w:marTop w:val="0"/>
          <w:marBottom w:val="0"/>
          <w:divBdr>
            <w:top w:val="none" w:sz="0" w:space="0" w:color="auto"/>
            <w:left w:val="none" w:sz="0" w:space="0" w:color="auto"/>
            <w:bottom w:val="none" w:sz="0" w:space="0" w:color="auto"/>
            <w:right w:val="none" w:sz="0" w:space="0" w:color="auto"/>
          </w:divBdr>
          <w:divsChild>
            <w:div w:id="976028011">
              <w:marLeft w:val="0"/>
              <w:marRight w:val="0"/>
              <w:marTop w:val="0"/>
              <w:marBottom w:val="0"/>
              <w:divBdr>
                <w:top w:val="none" w:sz="0" w:space="0" w:color="auto"/>
                <w:left w:val="none" w:sz="0" w:space="0" w:color="auto"/>
                <w:bottom w:val="none" w:sz="0" w:space="0" w:color="auto"/>
                <w:right w:val="none" w:sz="0" w:space="0" w:color="auto"/>
              </w:divBdr>
            </w:div>
          </w:divsChild>
        </w:div>
        <w:div w:id="1097216491">
          <w:marLeft w:val="0"/>
          <w:marRight w:val="0"/>
          <w:marTop w:val="0"/>
          <w:marBottom w:val="0"/>
          <w:divBdr>
            <w:top w:val="none" w:sz="0" w:space="0" w:color="auto"/>
            <w:left w:val="none" w:sz="0" w:space="0" w:color="auto"/>
            <w:bottom w:val="none" w:sz="0" w:space="0" w:color="auto"/>
            <w:right w:val="none" w:sz="0" w:space="0" w:color="auto"/>
          </w:divBdr>
        </w:div>
        <w:div w:id="1945913832">
          <w:marLeft w:val="0"/>
          <w:marRight w:val="0"/>
          <w:marTop w:val="0"/>
          <w:marBottom w:val="0"/>
          <w:divBdr>
            <w:top w:val="none" w:sz="0" w:space="0" w:color="auto"/>
            <w:left w:val="none" w:sz="0" w:space="0" w:color="auto"/>
            <w:bottom w:val="none" w:sz="0" w:space="0" w:color="auto"/>
            <w:right w:val="none" w:sz="0" w:space="0" w:color="auto"/>
          </w:divBdr>
          <w:divsChild>
            <w:div w:id="654994272">
              <w:marLeft w:val="0"/>
              <w:marRight w:val="0"/>
              <w:marTop w:val="0"/>
              <w:marBottom w:val="0"/>
              <w:divBdr>
                <w:top w:val="none" w:sz="0" w:space="0" w:color="auto"/>
                <w:left w:val="none" w:sz="0" w:space="0" w:color="auto"/>
                <w:bottom w:val="none" w:sz="0" w:space="0" w:color="auto"/>
                <w:right w:val="none" w:sz="0" w:space="0" w:color="auto"/>
              </w:divBdr>
            </w:div>
          </w:divsChild>
        </w:div>
        <w:div w:id="2040084561">
          <w:marLeft w:val="0"/>
          <w:marRight w:val="0"/>
          <w:marTop w:val="0"/>
          <w:marBottom w:val="0"/>
          <w:divBdr>
            <w:top w:val="none" w:sz="0" w:space="0" w:color="auto"/>
            <w:left w:val="none" w:sz="0" w:space="0" w:color="auto"/>
            <w:bottom w:val="none" w:sz="0" w:space="0" w:color="auto"/>
            <w:right w:val="none" w:sz="0" w:space="0" w:color="auto"/>
          </w:divBdr>
        </w:div>
        <w:div w:id="252587053">
          <w:marLeft w:val="0"/>
          <w:marRight w:val="0"/>
          <w:marTop w:val="0"/>
          <w:marBottom w:val="0"/>
          <w:divBdr>
            <w:top w:val="none" w:sz="0" w:space="0" w:color="auto"/>
            <w:left w:val="none" w:sz="0" w:space="0" w:color="auto"/>
            <w:bottom w:val="none" w:sz="0" w:space="0" w:color="auto"/>
            <w:right w:val="none" w:sz="0" w:space="0" w:color="auto"/>
          </w:divBdr>
          <w:divsChild>
            <w:div w:id="476265837">
              <w:marLeft w:val="0"/>
              <w:marRight w:val="0"/>
              <w:marTop w:val="0"/>
              <w:marBottom w:val="0"/>
              <w:divBdr>
                <w:top w:val="none" w:sz="0" w:space="0" w:color="auto"/>
                <w:left w:val="none" w:sz="0" w:space="0" w:color="auto"/>
                <w:bottom w:val="none" w:sz="0" w:space="0" w:color="auto"/>
                <w:right w:val="none" w:sz="0" w:space="0" w:color="auto"/>
              </w:divBdr>
            </w:div>
          </w:divsChild>
        </w:div>
        <w:div w:id="1455520407">
          <w:marLeft w:val="0"/>
          <w:marRight w:val="0"/>
          <w:marTop w:val="0"/>
          <w:marBottom w:val="0"/>
          <w:divBdr>
            <w:top w:val="none" w:sz="0" w:space="0" w:color="auto"/>
            <w:left w:val="none" w:sz="0" w:space="0" w:color="auto"/>
            <w:bottom w:val="none" w:sz="0" w:space="0" w:color="auto"/>
            <w:right w:val="none" w:sz="0" w:space="0" w:color="auto"/>
          </w:divBdr>
        </w:div>
        <w:div w:id="1046762572">
          <w:marLeft w:val="0"/>
          <w:marRight w:val="0"/>
          <w:marTop w:val="0"/>
          <w:marBottom w:val="0"/>
          <w:divBdr>
            <w:top w:val="none" w:sz="0" w:space="0" w:color="auto"/>
            <w:left w:val="none" w:sz="0" w:space="0" w:color="auto"/>
            <w:bottom w:val="none" w:sz="0" w:space="0" w:color="auto"/>
            <w:right w:val="none" w:sz="0" w:space="0" w:color="auto"/>
          </w:divBdr>
          <w:divsChild>
            <w:div w:id="740909044">
              <w:marLeft w:val="0"/>
              <w:marRight w:val="0"/>
              <w:marTop w:val="0"/>
              <w:marBottom w:val="0"/>
              <w:divBdr>
                <w:top w:val="none" w:sz="0" w:space="0" w:color="auto"/>
                <w:left w:val="none" w:sz="0" w:space="0" w:color="auto"/>
                <w:bottom w:val="none" w:sz="0" w:space="0" w:color="auto"/>
                <w:right w:val="none" w:sz="0" w:space="0" w:color="auto"/>
              </w:divBdr>
            </w:div>
          </w:divsChild>
        </w:div>
        <w:div w:id="2025939926">
          <w:marLeft w:val="0"/>
          <w:marRight w:val="0"/>
          <w:marTop w:val="0"/>
          <w:marBottom w:val="0"/>
          <w:divBdr>
            <w:top w:val="none" w:sz="0" w:space="0" w:color="auto"/>
            <w:left w:val="none" w:sz="0" w:space="0" w:color="auto"/>
            <w:bottom w:val="none" w:sz="0" w:space="0" w:color="auto"/>
            <w:right w:val="none" w:sz="0" w:space="0" w:color="auto"/>
          </w:divBdr>
        </w:div>
        <w:div w:id="197007845">
          <w:marLeft w:val="0"/>
          <w:marRight w:val="0"/>
          <w:marTop w:val="0"/>
          <w:marBottom w:val="0"/>
          <w:divBdr>
            <w:top w:val="none" w:sz="0" w:space="0" w:color="auto"/>
            <w:left w:val="none" w:sz="0" w:space="0" w:color="auto"/>
            <w:bottom w:val="none" w:sz="0" w:space="0" w:color="auto"/>
            <w:right w:val="none" w:sz="0" w:space="0" w:color="auto"/>
          </w:divBdr>
          <w:divsChild>
            <w:div w:id="1097553242">
              <w:marLeft w:val="0"/>
              <w:marRight w:val="0"/>
              <w:marTop w:val="0"/>
              <w:marBottom w:val="0"/>
              <w:divBdr>
                <w:top w:val="none" w:sz="0" w:space="0" w:color="auto"/>
                <w:left w:val="none" w:sz="0" w:space="0" w:color="auto"/>
                <w:bottom w:val="none" w:sz="0" w:space="0" w:color="auto"/>
                <w:right w:val="none" w:sz="0" w:space="0" w:color="auto"/>
              </w:divBdr>
            </w:div>
          </w:divsChild>
        </w:div>
        <w:div w:id="1711879943">
          <w:marLeft w:val="0"/>
          <w:marRight w:val="0"/>
          <w:marTop w:val="0"/>
          <w:marBottom w:val="0"/>
          <w:divBdr>
            <w:top w:val="none" w:sz="0" w:space="0" w:color="auto"/>
            <w:left w:val="none" w:sz="0" w:space="0" w:color="auto"/>
            <w:bottom w:val="none" w:sz="0" w:space="0" w:color="auto"/>
            <w:right w:val="none" w:sz="0" w:space="0" w:color="auto"/>
          </w:divBdr>
        </w:div>
        <w:div w:id="194118834">
          <w:marLeft w:val="0"/>
          <w:marRight w:val="0"/>
          <w:marTop w:val="0"/>
          <w:marBottom w:val="0"/>
          <w:divBdr>
            <w:top w:val="none" w:sz="0" w:space="0" w:color="auto"/>
            <w:left w:val="none" w:sz="0" w:space="0" w:color="auto"/>
            <w:bottom w:val="none" w:sz="0" w:space="0" w:color="auto"/>
            <w:right w:val="none" w:sz="0" w:space="0" w:color="auto"/>
          </w:divBdr>
          <w:divsChild>
            <w:div w:id="611860401">
              <w:marLeft w:val="0"/>
              <w:marRight w:val="0"/>
              <w:marTop w:val="0"/>
              <w:marBottom w:val="0"/>
              <w:divBdr>
                <w:top w:val="none" w:sz="0" w:space="0" w:color="auto"/>
                <w:left w:val="none" w:sz="0" w:space="0" w:color="auto"/>
                <w:bottom w:val="none" w:sz="0" w:space="0" w:color="auto"/>
                <w:right w:val="none" w:sz="0" w:space="0" w:color="auto"/>
              </w:divBdr>
            </w:div>
          </w:divsChild>
        </w:div>
        <w:div w:id="522477855">
          <w:marLeft w:val="0"/>
          <w:marRight w:val="0"/>
          <w:marTop w:val="300"/>
          <w:marBottom w:val="0"/>
          <w:divBdr>
            <w:top w:val="none" w:sz="0" w:space="0" w:color="auto"/>
            <w:left w:val="none" w:sz="0" w:space="0" w:color="auto"/>
            <w:bottom w:val="none" w:sz="0" w:space="0" w:color="auto"/>
            <w:right w:val="none" w:sz="0" w:space="0" w:color="auto"/>
          </w:divBdr>
          <w:divsChild>
            <w:div w:id="1116408880">
              <w:marLeft w:val="0"/>
              <w:marRight w:val="0"/>
              <w:marTop w:val="0"/>
              <w:marBottom w:val="0"/>
              <w:divBdr>
                <w:top w:val="none" w:sz="0" w:space="0" w:color="auto"/>
                <w:left w:val="none" w:sz="0" w:space="0" w:color="auto"/>
                <w:bottom w:val="none" w:sz="0" w:space="0" w:color="auto"/>
                <w:right w:val="none" w:sz="0" w:space="0" w:color="auto"/>
              </w:divBdr>
              <w:divsChild>
                <w:div w:id="545800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5371">
          <w:marLeft w:val="0"/>
          <w:marRight w:val="0"/>
          <w:marTop w:val="300"/>
          <w:marBottom w:val="0"/>
          <w:divBdr>
            <w:top w:val="none" w:sz="0" w:space="0" w:color="auto"/>
            <w:left w:val="none" w:sz="0" w:space="0" w:color="auto"/>
            <w:bottom w:val="none" w:sz="0" w:space="0" w:color="auto"/>
            <w:right w:val="none" w:sz="0" w:space="0" w:color="auto"/>
          </w:divBdr>
          <w:divsChild>
            <w:div w:id="560943288">
              <w:marLeft w:val="0"/>
              <w:marRight w:val="0"/>
              <w:marTop w:val="0"/>
              <w:marBottom w:val="0"/>
              <w:divBdr>
                <w:top w:val="none" w:sz="0" w:space="0" w:color="auto"/>
                <w:left w:val="none" w:sz="0" w:space="0" w:color="auto"/>
                <w:bottom w:val="none" w:sz="0" w:space="0" w:color="auto"/>
                <w:right w:val="none" w:sz="0" w:space="0" w:color="auto"/>
              </w:divBdr>
              <w:divsChild>
                <w:div w:id="32186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767385">
          <w:marLeft w:val="0"/>
          <w:marRight w:val="0"/>
          <w:marTop w:val="300"/>
          <w:marBottom w:val="0"/>
          <w:divBdr>
            <w:top w:val="none" w:sz="0" w:space="0" w:color="auto"/>
            <w:left w:val="none" w:sz="0" w:space="0" w:color="auto"/>
            <w:bottom w:val="none" w:sz="0" w:space="0" w:color="auto"/>
            <w:right w:val="none" w:sz="0" w:space="0" w:color="auto"/>
          </w:divBdr>
          <w:divsChild>
            <w:div w:id="735131380">
              <w:marLeft w:val="0"/>
              <w:marRight w:val="0"/>
              <w:marTop w:val="0"/>
              <w:marBottom w:val="0"/>
              <w:divBdr>
                <w:top w:val="none" w:sz="0" w:space="0" w:color="auto"/>
                <w:left w:val="none" w:sz="0" w:space="0" w:color="auto"/>
                <w:bottom w:val="none" w:sz="0" w:space="0" w:color="auto"/>
                <w:right w:val="none" w:sz="0" w:space="0" w:color="auto"/>
              </w:divBdr>
              <w:divsChild>
                <w:div w:id="1476793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807907">
          <w:marLeft w:val="0"/>
          <w:marRight w:val="0"/>
          <w:marTop w:val="300"/>
          <w:marBottom w:val="0"/>
          <w:divBdr>
            <w:top w:val="none" w:sz="0" w:space="0" w:color="auto"/>
            <w:left w:val="none" w:sz="0" w:space="0" w:color="auto"/>
            <w:bottom w:val="none" w:sz="0" w:space="0" w:color="auto"/>
            <w:right w:val="none" w:sz="0" w:space="0" w:color="auto"/>
          </w:divBdr>
          <w:divsChild>
            <w:div w:id="1416053106">
              <w:marLeft w:val="0"/>
              <w:marRight w:val="0"/>
              <w:marTop w:val="0"/>
              <w:marBottom w:val="0"/>
              <w:divBdr>
                <w:top w:val="none" w:sz="0" w:space="0" w:color="auto"/>
                <w:left w:val="none" w:sz="0" w:space="0" w:color="auto"/>
                <w:bottom w:val="none" w:sz="0" w:space="0" w:color="auto"/>
                <w:right w:val="none" w:sz="0" w:space="0" w:color="auto"/>
              </w:divBdr>
              <w:divsChild>
                <w:div w:id="1865089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29220">
      <w:bodyDiv w:val="1"/>
      <w:marLeft w:val="0"/>
      <w:marRight w:val="0"/>
      <w:marTop w:val="0"/>
      <w:marBottom w:val="0"/>
      <w:divBdr>
        <w:top w:val="none" w:sz="0" w:space="0" w:color="auto"/>
        <w:left w:val="none" w:sz="0" w:space="0" w:color="auto"/>
        <w:bottom w:val="none" w:sz="0" w:space="0" w:color="auto"/>
        <w:right w:val="none" w:sz="0" w:space="0" w:color="auto"/>
      </w:divBdr>
    </w:div>
    <w:div w:id="207642675">
      <w:bodyDiv w:val="1"/>
      <w:marLeft w:val="0"/>
      <w:marRight w:val="0"/>
      <w:marTop w:val="0"/>
      <w:marBottom w:val="0"/>
      <w:divBdr>
        <w:top w:val="none" w:sz="0" w:space="0" w:color="auto"/>
        <w:left w:val="none" w:sz="0" w:space="0" w:color="auto"/>
        <w:bottom w:val="none" w:sz="0" w:space="0" w:color="auto"/>
        <w:right w:val="none" w:sz="0" w:space="0" w:color="auto"/>
      </w:divBdr>
      <w:divsChild>
        <w:div w:id="25067230">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221522903">
          <w:marLeft w:val="0"/>
          <w:marRight w:val="0"/>
          <w:marTop w:val="0"/>
          <w:marBottom w:val="0"/>
          <w:divBdr>
            <w:top w:val="none" w:sz="0" w:space="0" w:color="auto"/>
            <w:left w:val="none" w:sz="0" w:space="0" w:color="auto"/>
            <w:bottom w:val="none" w:sz="0" w:space="0" w:color="auto"/>
            <w:right w:val="none" w:sz="0" w:space="0" w:color="auto"/>
          </w:divBdr>
          <w:divsChild>
            <w:div w:id="1177697635">
              <w:marLeft w:val="0"/>
              <w:marRight w:val="0"/>
              <w:marTop w:val="0"/>
              <w:marBottom w:val="0"/>
              <w:divBdr>
                <w:top w:val="none" w:sz="0" w:space="0" w:color="auto"/>
                <w:left w:val="none" w:sz="0" w:space="0" w:color="auto"/>
                <w:bottom w:val="none" w:sz="0" w:space="0" w:color="auto"/>
                <w:right w:val="none" w:sz="0" w:space="0" w:color="auto"/>
              </w:divBdr>
            </w:div>
          </w:divsChild>
        </w:div>
        <w:div w:id="257838791">
          <w:marLeft w:val="0"/>
          <w:marRight w:val="0"/>
          <w:marTop w:val="300"/>
          <w:marBottom w:val="0"/>
          <w:divBdr>
            <w:top w:val="none" w:sz="0" w:space="0" w:color="auto"/>
            <w:left w:val="none" w:sz="0" w:space="0" w:color="auto"/>
            <w:bottom w:val="none" w:sz="0" w:space="0" w:color="auto"/>
            <w:right w:val="none" w:sz="0" w:space="0" w:color="auto"/>
          </w:divBdr>
          <w:divsChild>
            <w:div w:id="1471290333">
              <w:marLeft w:val="0"/>
              <w:marRight w:val="0"/>
              <w:marTop w:val="0"/>
              <w:marBottom w:val="0"/>
              <w:divBdr>
                <w:top w:val="none" w:sz="0" w:space="0" w:color="auto"/>
                <w:left w:val="none" w:sz="0" w:space="0" w:color="auto"/>
                <w:bottom w:val="none" w:sz="0" w:space="0" w:color="auto"/>
                <w:right w:val="none" w:sz="0" w:space="0" w:color="auto"/>
              </w:divBdr>
              <w:divsChild>
                <w:div w:id="41925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286571">
          <w:marLeft w:val="0"/>
          <w:marRight w:val="0"/>
          <w:marTop w:val="0"/>
          <w:marBottom w:val="0"/>
          <w:divBdr>
            <w:top w:val="none" w:sz="0" w:space="0" w:color="auto"/>
            <w:left w:val="none" w:sz="0" w:space="0" w:color="auto"/>
            <w:bottom w:val="none" w:sz="0" w:space="0" w:color="auto"/>
            <w:right w:val="none" w:sz="0" w:space="0" w:color="auto"/>
          </w:divBdr>
          <w:divsChild>
            <w:div w:id="860893611">
              <w:marLeft w:val="0"/>
              <w:marRight w:val="0"/>
              <w:marTop w:val="0"/>
              <w:marBottom w:val="0"/>
              <w:divBdr>
                <w:top w:val="none" w:sz="0" w:space="0" w:color="auto"/>
                <w:left w:val="none" w:sz="0" w:space="0" w:color="auto"/>
                <w:bottom w:val="none" w:sz="0" w:space="0" w:color="auto"/>
                <w:right w:val="none" w:sz="0" w:space="0" w:color="auto"/>
              </w:divBdr>
            </w:div>
          </w:divsChild>
        </w:div>
        <w:div w:id="345404245">
          <w:marLeft w:val="0"/>
          <w:marRight w:val="0"/>
          <w:marTop w:val="300"/>
          <w:marBottom w:val="0"/>
          <w:divBdr>
            <w:top w:val="none" w:sz="0" w:space="0" w:color="auto"/>
            <w:left w:val="none" w:sz="0" w:space="0" w:color="auto"/>
            <w:bottom w:val="none" w:sz="0" w:space="0" w:color="auto"/>
            <w:right w:val="none" w:sz="0" w:space="0" w:color="auto"/>
          </w:divBdr>
          <w:divsChild>
            <w:div w:id="661547399">
              <w:marLeft w:val="0"/>
              <w:marRight w:val="0"/>
              <w:marTop w:val="0"/>
              <w:marBottom w:val="0"/>
              <w:divBdr>
                <w:top w:val="none" w:sz="0" w:space="0" w:color="auto"/>
                <w:left w:val="none" w:sz="0" w:space="0" w:color="auto"/>
                <w:bottom w:val="none" w:sz="0" w:space="0" w:color="auto"/>
                <w:right w:val="none" w:sz="0" w:space="0" w:color="auto"/>
              </w:divBdr>
              <w:divsChild>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069606">
          <w:marLeft w:val="0"/>
          <w:marRight w:val="0"/>
          <w:marTop w:val="0"/>
          <w:marBottom w:val="0"/>
          <w:divBdr>
            <w:top w:val="none" w:sz="0" w:space="0" w:color="auto"/>
            <w:left w:val="none" w:sz="0" w:space="0" w:color="auto"/>
            <w:bottom w:val="none" w:sz="0" w:space="0" w:color="auto"/>
            <w:right w:val="none" w:sz="0" w:space="0" w:color="auto"/>
          </w:divBdr>
          <w:divsChild>
            <w:div w:id="640036361">
              <w:marLeft w:val="0"/>
              <w:marRight w:val="0"/>
              <w:marTop w:val="0"/>
              <w:marBottom w:val="0"/>
              <w:divBdr>
                <w:top w:val="none" w:sz="0" w:space="0" w:color="auto"/>
                <w:left w:val="none" w:sz="0" w:space="0" w:color="auto"/>
                <w:bottom w:val="none" w:sz="0" w:space="0" w:color="auto"/>
                <w:right w:val="none" w:sz="0" w:space="0" w:color="auto"/>
              </w:divBdr>
            </w:div>
          </w:divsChild>
        </w:div>
        <w:div w:id="588660722">
          <w:marLeft w:val="0"/>
          <w:marRight w:val="0"/>
          <w:marTop w:val="0"/>
          <w:marBottom w:val="0"/>
          <w:divBdr>
            <w:top w:val="none" w:sz="0" w:space="0" w:color="auto"/>
            <w:left w:val="none" w:sz="0" w:space="0" w:color="auto"/>
            <w:bottom w:val="none" w:sz="0" w:space="0" w:color="auto"/>
            <w:right w:val="none" w:sz="0" w:space="0" w:color="auto"/>
          </w:divBdr>
        </w:div>
        <w:div w:id="593441983">
          <w:marLeft w:val="0"/>
          <w:marRight w:val="0"/>
          <w:marTop w:val="0"/>
          <w:marBottom w:val="0"/>
          <w:divBdr>
            <w:top w:val="none" w:sz="0" w:space="0" w:color="auto"/>
            <w:left w:val="none" w:sz="0" w:space="0" w:color="auto"/>
            <w:bottom w:val="none" w:sz="0" w:space="0" w:color="auto"/>
            <w:right w:val="none" w:sz="0" w:space="0" w:color="auto"/>
          </w:divBdr>
          <w:divsChild>
            <w:div w:id="489172512">
              <w:marLeft w:val="0"/>
              <w:marRight w:val="0"/>
              <w:marTop w:val="0"/>
              <w:marBottom w:val="0"/>
              <w:divBdr>
                <w:top w:val="none" w:sz="0" w:space="0" w:color="auto"/>
                <w:left w:val="none" w:sz="0" w:space="0" w:color="auto"/>
                <w:bottom w:val="none" w:sz="0" w:space="0" w:color="auto"/>
                <w:right w:val="none" w:sz="0" w:space="0" w:color="auto"/>
              </w:divBdr>
            </w:div>
          </w:divsChild>
        </w:div>
        <w:div w:id="616177887">
          <w:marLeft w:val="0"/>
          <w:marRight w:val="0"/>
          <w:marTop w:val="0"/>
          <w:marBottom w:val="0"/>
          <w:divBdr>
            <w:top w:val="none" w:sz="0" w:space="0" w:color="auto"/>
            <w:left w:val="none" w:sz="0" w:space="0" w:color="auto"/>
            <w:bottom w:val="none" w:sz="0" w:space="0" w:color="auto"/>
            <w:right w:val="none" w:sz="0" w:space="0" w:color="auto"/>
          </w:divBdr>
        </w:div>
        <w:div w:id="657463571">
          <w:marLeft w:val="0"/>
          <w:marRight w:val="0"/>
          <w:marTop w:val="0"/>
          <w:marBottom w:val="0"/>
          <w:divBdr>
            <w:top w:val="none" w:sz="0" w:space="0" w:color="auto"/>
            <w:left w:val="none" w:sz="0" w:space="0" w:color="auto"/>
            <w:bottom w:val="none" w:sz="0" w:space="0" w:color="auto"/>
            <w:right w:val="none" w:sz="0" w:space="0" w:color="auto"/>
          </w:divBdr>
          <w:divsChild>
            <w:div w:id="1401824813">
              <w:marLeft w:val="0"/>
              <w:marRight w:val="0"/>
              <w:marTop w:val="0"/>
              <w:marBottom w:val="0"/>
              <w:divBdr>
                <w:top w:val="none" w:sz="0" w:space="0" w:color="auto"/>
                <w:left w:val="none" w:sz="0" w:space="0" w:color="auto"/>
                <w:bottom w:val="none" w:sz="0" w:space="0" w:color="auto"/>
                <w:right w:val="none" w:sz="0" w:space="0" w:color="auto"/>
              </w:divBdr>
            </w:div>
          </w:divsChild>
        </w:div>
        <w:div w:id="1029988417">
          <w:marLeft w:val="0"/>
          <w:marRight w:val="0"/>
          <w:marTop w:val="0"/>
          <w:marBottom w:val="0"/>
          <w:divBdr>
            <w:top w:val="none" w:sz="0" w:space="0" w:color="auto"/>
            <w:left w:val="none" w:sz="0" w:space="0" w:color="auto"/>
            <w:bottom w:val="none" w:sz="0" w:space="0" w:color="auto"/>
            <w:right w:val="none" w:sz="0" w:space="0" w:color="auto"/>
          </w:divBdr>
          <w:divsChild>
            <w:div w:id="1495493294">
              <w:marLeft w:val="0"/>
              <w:marRight w:val="0"/>
              <w:marTop w:val="0"/>
              <w:marBottom w:val="0"/>
              <w:divBdr>
                <w:top w:val="none" w:sz="0" w:space="0" w:color="auto"/>
                <w:left w:val="none" w:sz="0" w:space="0" w:color="auto"/>
                <w:bottom w:val="none" w:sz="0" w:space="0" w:color="auto"/>
                <w:right w:val="none" w:sz="0" w:space="0" w:color="auto"/>
              </w:divBdr>
            </w:div>
          </w:divsChild>
        </w:div>
        <w:div w:id="1181354043">
          <w:marLeft w:val="0"/>
          <w:marRight w:val="0"/>
          <w:marTop w:val="0"/>
          <w:marBottom w:val="0"/>
          <w:divBdr>
            <w:top w:val="none" w:sz="0" w:space="0" w:color="auto"/>
            <w:left w:val="none" w:sz="0" w:space="0" w:color="auto"/>
            <w:bottom w:val="none" w:sz="0" w:space="0" w:color="auto"/>
            <w:right w:val="none" w:sz="0" w:space="0" w:color="auto"/>
          </w:divBdr>
        </w:div>
        <w:div w:id="1447574997">
          <w:marLeft w:val="0"/>
          <w:marRight w:val="0"/>
          <w:marTop w:val="0"/>
          <w:marBottom w:val="0"/>
          <w:divBdr>
            <w:top w:val="none" w:sz="0" w:space="0" w:color="auto"/>
            <w:left w:val="none" w:sz="0" w:space="0" w:color="auto"/>
            <w:bottom w:val="none" w:sz="0" w:space="0" w:color="auto"/>
            <w:right w:val="none" w:sz="0" w:space="0" w:color="auto"/>
          </w:divBdr>
        </w:div>
        <w:div w:id="1626429807">
          <w:marLeft w:val="0"/>
          <w:marRight w:val="0"/>
          <w:marTop w:val="300"/>
          <w:marBottom w:val="0"/>
          <w:divBdr>
            <w:top w:val="none" w:sz="0" w:space="0" w:color="auto"/>
            <w:left w:val="none" w:sz="0" w:space="0" w:color="auto"/>
            <w:bottom w:val="none" w:sz="0" w:space="0" w:color="auto"/>
            <w:right w:val="none" w:sz="0" w:space="0" w:color="auto"/>
          </w:divBdr>
          <w:divsChild>
            <w:div w:id="2091148965">
              <w:marLeft w:val="0"/>
              <w:marRight w:val="0"/>
              <w:marTop w:val="0"/>
              <w:marBottom w:val="0"/>
              <w:divBdr>
                <w:top w:val="none" w:sz="0" w:space="0" w:color="auto"/>
                <w:left w:val="none" w:sz="0" w:space="0" w:color="auto"/>
                <w:bottom w:val="none" w:sz="0" w:space="0" w:color="auto"/>
                <w:right w:val="none" w:sz="0" w:space="0" w:color="auto"/>
              </w:divBdr>
              <w:divsChild>
                <w:div w:id="58788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879458">
          <w:marLeft w:val="0"/>
          <w:marRight w:val="0"/>
          <w:marTop w:val="0"/>
          <w:marBottom w:val="0"/>
          <w:divBdr>
            <w:top w:val="none" w:sz="0" w:space="0" w:color="auto"/>
            <w:left w:val="none" w:sz="0" w:space="0" w:color="auto"/>
            <w:bottom w:val="none" w:sz="0" w:space="0" w:color="auto"/>
            <w:right w:val="none" w:sz="0" w:space="0" w:color="auto"/>
          </w:divBdr>
          <w:divsChild>
            <w:div w:id="197354496">
              <w:marLeft w:val="0"/>
              <w:marRight w:val="0"/>
              <w:marTop w:val="0"/>
              <w:marBottom w:val="0"/>
              <w:divBdr>
                <w:top w:val="none" w:sz="0" w:space="0" w:color="auto"/>
                <w:left w:val="none" w:sz="0" w:space="0" w:color="auto"/>
                <w:bottom w:val="none" w:sz="0" w:space="0" w:color="auto"/>
                <w:right w:val="none" w:sz="0" w:space="0" w:color="auto"/>
              </w:divBdr>
            </w:div>
          </w:divsChild>
        </w:div>
        <w:div w:id="2008245942">
          <w:marLeft w:val="0"/>
          <w:marRight w:val="0"/>
          <w:marTop w:val="300"/>
          <w:marBottom w:val="0"/>
          <w:divBdr>
            <w:top w:val="none" w:sz="0" w:space="0" w:color="auto"/>
            <w:left w:val="none" w:sz="0" w:space="0" w:color="auto"/>
            <w:bottom w:val="none" w:sz="0" w:space="0" w:color="auto"/>
            <w:right w:val="none" w:sz="0" w:space="0" w:color="auto"/>
          </w:divBdr>
          <w:divsChild>
            <w:div w:id="1199397814">
              <w:marLeft w:val="0"/>
              <w:marRight w:val="0"/>
              <w:marTop w:val="0"/>
              <w:marBottom w:val="0"/>
              <w:divBdr>
                <w:top w:val="none" w:sz="0" w:space="0" w:color="auto"/>
                <w:left w:val="none" w:sz="0" w:space="0" w:color="auto"/>
                <w:bottom w:val="none" w:sz="0" w:space="0" w:color="auto"/>
                <w:right w:val="none" w:sz="0" w:space="0" w:color="auto"/>
              </w:divBdr>
              <w:divsChild>
                <w:div w:id="12299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08301">
          <w:marLeft w:val="0"/>
          <w:marRight w:val="0"/>
          <w:marTop w:val="0"/>
          <w:marBottom w:val="0"/>
          <w:divBdr>
            <w:top w:val="none" w:sz="0" w:space="0" w:color="auto"/>
            <w:left w:val="none" w:sz="0" w:space="0" w:color="auto"/>
            <w:bottom w:val="none" w:sz="0" w:space="0" w:color="auto"/>
            <w:right w:val="none" w:sz="0" w:space="0" w:color="auto"/>
          </w:divBdr>
        </w:div>
      </w:divsChild>
    </w:div>
    <w:div w:id="207959160">
      <w:bodyDiv w:val="1"/>
      <w:marLeft w:val="0"/>
      <w:marRight w:val="0"/>
      <w:marTop w:val="0"/>
      <w:marBottom w:val="0"/>
      <w:divBdr>
        <w:top w:val="none" w:sz="0" w:space="0" w:color="auto"/>
        <w:left w:val="none" w:sz="0" w:space="0" w:color="auto"/>
        <w:bottom w:val="none" w:sz="0" w:space="0" w:color="auto"/>
        <w:right w:val="none" w:sz="0" w:space="0" w:color="auto"/>
      </w:divBdr>
      <w:divsChild>
        <w:div w:id="1724719656">
          <w:marLeft w:val="0"/>
          <w:marRight w:val="0"/>
          <w:marTop w:val="0"/>
          <w:marBottom w:val="0"/>
          <w:divBdr>
            <w:top w:val="none" w:sz="0" w:space="0" w:color="auto"/>
            <w:left w:val="none" w:sz="0" w:space="0" w:color="auto"/>
            <w:bottom w:val="none" w:sz="0" w:space="0" w:color="auto"/>
            <w:right w:val="none" w:sz="0" w:space="0" w:color="auto"/>
          </w:divBdr>
        </w:div>
        <w:div w:id="2010254996">
          <w:marLeft w:val="0"/>
          <w:marRight w:val="0"/>
          <w:marTop w:val="0"/>
          <w:marBottom w:val="0"/>
          <w:divBdr>
            <w:top w:val="none" w:sz="0" w:space="0" w:color="auto"/>
            <w:left w:val="none" w:sz="0" w:space="0" w:color="auto"/>
            <w:bottom w:val="none" w:sz="0" w:space="0" w:color="auto"/>
            <w:right w:val="none" w:sz="0" w:space="0" w:color="auto"/>
          </w:divBdr>
          <w:divsChild>
            <w:div w:id="2033845708">
              <w:marLeft w:val="0"/>
              <w:marRight w:val="0"/>
              <w:marTop w:val="0"/>
              <w:marBottom w:val="0"/>
              <w:divBdr>
                <w:top w:val="none" w:sz="0" w:space="0" w:color="auto"/>
                <w:left w:val="none" w:sz="0" w:space="0" w:color="auto"/>
                <w:bottom w:val="none" w:sz="0" w:space="0" w:color="auto"/>
                <w:right w:val="none" w:sz="0" w:space="0" w:color="auto"/>
              </w:divBdr>
            </w:div>
          </w:divsChild>
        </w:div>
        <w:div w:id="1599172707">
          <w:marLeft w:val="0"/>
          <w:marRight w:val="0"/>
          <w:marTop w:val="0"/>
          <w:marBottom w:val="0"/>
          <w:divBdr>
            <w:top w:val="none" w:sz="0" w:space="0" w:color="auto"/>
            <w:left w:val="none" w:sz="0" w:space="0" w:color="auto"/>
            <w:bottom w:val="none" w:sz="0" w:space="0" w:color="auto"/>
            <w:right w:val="none" w:sz="0" w:space="0" w:color="auto"/>
          </w:divBdr>
        </w:div>
        <w:div w:id="1424961409">
          <w:marLeft w:val="0"/>
          <w:marRight w:val="0"/>
          <w:marTop w:val="0"/>
          <w:marBottom w:val="0"/>
          <w:divBdr>
            <w:top w:val="none" w:sz="0" w:space="0" w:color="auto"/>
            <w:left w:val="none" w:sz="0" w:space="0" w:color="auto"/>
            <w:bottom w:val="none" w:sz="0" w:space="0" w:color="auto"/>
            <w:right w:val="none" w:sz="0" w:space="0" w:color="auto"/>
          </w:divBdr>
          <w:divsChild>
            <w:div w:id="602079718">
              <w:marLeft w:val="0"/>
              <w:marRight w:val="0"/>
              <w:marTop w:val="0"/>
              <w:marBottom w:val="0"/>
              <w:divBdr>
                <w:top w:val="none" w:sz="0" w:space="0" w:color="auto"/>
                <w:left w:val="none" w:sz="0" w:space="0" w:color="auto"/>
                <w:bottom w:val="none" w:sz="0" w:space="0" w:color="auto"/>
                <w:right w:val="none" w:sz="0" w:space="0" w:color="auto"/>
              </w:divBdr>
            </w:div>
          </w:divsChild>
        </w:div>
        <w:div w:id="191194701">
          <w:marLeft w:val="0"/>
          <w:marRight w:val="0"/>
          <w:marTop w:val="0"/>
          <w:marBottom w:val="0"/>
          <w:divBdr>
            <w:top w:val="none" w:sz="0" w:space="0" w:color="auto"/>
            <w:left w:val="none" w:sz="0" w:space="0" w:color="auto"/>
            <w:bottom w:val="none" w:sz="0" w:space="0" w:color="auto"/>
            <w:right w:val="none" w:sz="0" w:space="0" w:color="auto"/>
          </w:divBdr>
        </w:div>
        <w:div w:id="1527718779">
          <w:marLeft w:val="0"/>
          <w:marRight w:val="0"/>
          <w:marTop w:val="0"/>
          <w:marBottom w:val="0"/>
          <w:divBdr>
            <w:top w:val="none" w:sz="0" w:space="0" w:color="auto"/>
            <w:left w:val="none" w:sz="0" w:space="0" w:color="auto"/>
            <w:bottom w:val="none" w:sz="0" w:space="0" w:color="auto"/>
            <w:right w:val="none" w:sz="0" w:space="0" w:color="auto"/>
          </w:divBdr>
          <w:divsChild>
            <w:div w:id="1085951507">
              <w:marLeft w:val="0"/>
              <w:marRight w:val="0"/>
              <w:marTop w:val="0"/>
              <w:marBottom w:val="0"/>
              <w:divBdr>
                <w:top w:val="none" w:sz="0" w:space="0" w:color="auto"/>
                <w:left w:val="none" w:sz="0" w:space="0" w:color="auto"/>
                <w:bottom w:val="none" w:sz="0" w:space="0" w:color="auto"/>
                <w:right w:val="none" w:sz="0" w:space="0" w:color="auto"/>
              </w:divBdr>
            </w:div>
          </w:divsChild>
        </w:div>
        <w:div w:id="1163742949">
          <w:marLeft w:val="0"/>
          <w:marRight w:val="0"/>
          <w:marTop w:val="0"/>
          <w:marBottom w:val="0"/>
          <w:divBdr>
            <w:top w:val="none" w:sz="0" w:space="0" w:color="auto"/>
            <w:left w:val="none" w:sz="0" w:space="0" w:color="auto"/>
            <w:bottom w:val="none" w:sz="0" w:space="0" w:color="auto"/>
            <w:right w:val="none" w:sz="0" w:space="0" w:color="auto"/>
          </w:divBdr>
        </w:div>
        <w:div w:id="1918518816">
          <w:marLeft w:val="0"/>
          <w:marRight w:val="0"/>
          <w:marTop w:val="0"/>
          <w:marBottom w:val="0"/>
          <w:divBdr>
            <w:top w:val="none" w:sz="0" w:space="0" w:color="auto"/>
            <w:left w:val="none" w:sz="0" w:space="0" w:color="auto"/>
            <w:bottom w:val="none" w:sz="0" w:space="0" w:color="auto"/>
            <w:right w:val="none" w:sz="0" w:space="0" w:color="auto"/>
          </w:divBdr>
          <w:divsChild>
            <w:div w:id="1118599086">
              <w:marLeft w:val="0"/>
              <w:marRight w:val="0"/>
              <w:marTop w:val="0"/>
              <w:marBottom w:val="0"/>
              <w:divBdr>
                <w:top w:val="none" w:sz="0" w:space="0" w:color="auto"/>
                <w:left w:val="none" w:sz="0" w:space="0" w:color="auto"/>
                <w:bottom w:val="none" w:sz="0" w:space="0" w:color="auto"/>
                <w:right w:val="none" w:sz="0" w:space="0" w:color="auto"/>
              </w:divBdr>
            </w:div>
          </w:divsChild>
        </w:div>
        <w:div w:id="1192568228">
          <w:marLeft w:val="0"/>
          <w:marRight w:val="0"/>
          <w:marTop w:val="0"/>
          <w:marBottom w:val="0"/>
          <w:divBdr>
            <w:top w:val="none" w:sz="0" w:space="0" w:color="auto"/>
            <w:left w:val="none" w:sz="0" w:space="0" w:color="auto"/>
            <w:bottom w:val="none" w:sz="0" w:space="0" w:color="auto"/>
            <w:right w:val="none" w:sz="0" w:space="0" w:color="auto"/>
          </w:divBdr>
        </w:div>
        <w:div w:id="1295909665">
          <w:marLeft w:val="0"/>
          <w:marRight w:val="0"/>
          <w:marTop w:val="0"/>
          <w:marBottom w:val="0"/>
          <w:divBdr>
            <w:top w:val="none" w:sz="0" w:space="0" w:color="auto"/>
            <w:left w:val="none" w:sz="0" w:space="0" w:color="auto"/>
            <w:bottom w:val="none" w:sz="0" w:space="0" w:color="auto"/>
            <w:right w:val="none" w:sz="0" w:space="0" w:color="auto"/>
          </w:divBdr>
          <w:divsChild>
            <w:div w:id="150028044">
              <w:marLeft w:val="0"/>
              <w:marRight w:val="0"/>
              <w:marTop w:val="0"/>
              <w:marBottom w:val="0"/>
              <w:divBdr>
                <w:top w:val="none" w:sz="0" w:space="0" w:color="auto"/>
                <w:left w:val="none" w:sz="0" w:space="0" w:color="auto"/>
                <w:bottom w:val="none" w:sz="0" w:space="0" w:color="auto"/>
                <w:right w:val="none" w:sz="0" w:space="0" w:color="auto"/>
              </w:divBdr>
            </w:div>
          </w:divsChild>
        </w:div>
        <w:div w:id="361134109">
          <w:marLeft w:val="0"/>
          <w:marRight w:val="0"/>
          <w:marTop w:val="0"/>
          <w:marBottom w:val="0"/>
          <w:divBdr>
            <w:top w:val="none" w:sz="0" w:space="0" w:color="auto"/>
            <w:left w:val="none" w:sz="0" w:space="0" w:color="auto"/>
            <w:bottom w:val="none" w:sz="0" w:space="0" w:color="auto"/>
            <w:right w:val="none" w:sz="0" w:space="0" w:color="auto"/>
          </w:divBdr>
        </w:div>
        <w:div w:id="1049181321">
          <w:marLeft w:val="0"/>
          <w:marRight w:val="0"/>
          <w:marTop w:val="0"/>
          <w:marBottom w:val="0"/>
          <w:divBdr>
            <w:top w:val="none" w:sz="0" w:space="0" w:color="auto"/>
            <w:left w:val="none" w:sz="0" w:space="0" w:color="auto"/>
            <w:bottom w:val="none" w:sz="0" w:space="0" w:color="auto"/>
            <w:right w:val="none" w:sz="0" w:space="0" w:color="auto"/>
          </w:divBdr>
          <w:divsChild>
            <w:div w:id="445082473">
              <w:marLeft w:val="0"/>
              <w:marRight w:val="0"/>
              <w:marTop w:val="0"/>
              <w:marBottom w:val="0"/>
              <w:divBdr>
                <w:top w:val="none" w:sz="0" w:space="0" w:color="auto"/>
                <w:left w:val="none" w:sz="0" w:space="0" w:color="auto"/>
                <w:bottom w:val="none" w:sz="0" w:space="0" w:color="auto"/>
                <w:right w:val="none" w:sz="0" w:space="0" w:color="auto"/>
              </w:divBdr>
            </w:div>
          </w:divsChild>
        </w:div>
        <w:div w:id="2085372077">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sChild>
            <w:div w:id="964189407">
              <w:marLeft w:val="0"/>
              <w:marRight w:val="0"/>
              <w:marTop w:val="0"/>
              <w:marBottom w:val="0"/>
              <w:divBdr>
                <w:top w:val="none" w:sz="0" w:space="0" w:color="auto"/>
                <w:left w:val="none" w:sz="0" w:space="0" w:color="auto"/>
                <w:bottom w:val="none" w:sz="0" w:space="0" w:color="auto"/>
                <w:right w:val="none" w:sz="0" w:space="0" w:color="auto"/>
              </w:divBdr>
            </w:div>
          </w:divsChild>
        </w:div>
        <w:div w:id="706026699">
          <w:marLeft w:val="0"/>
          <w:marRight w:val="0"/>
          <w:marTop w:val="300"/>
          <w:marBottom w:val="0"/>
          <w:divBdr>
            <w:top w:val="none" w:sz="0" w:space="0" w:color="auto"/>
            <w:left w:val="none" w:sz="0" w:space="0" w:color="auto"/>
            <w:bottom w:val="none" w:sz="0" w:space="0" w:color="auto"/>
            <w:right w:val="none" w:sz="0" w:space="0" w:color="auto"/>
          </w:divBdr>
          <w:divsChild>
            <w:div w:id="1802768753">
              <w:marLeft w:val="0"/>
              <w:marRight w:val="0"/>
              <w:marTop w:val="0"/>
              <w:marBottom w:val="0"/>
              <w:divBdr>
                <w:top w:val="none" w:sz="0" w:space="0" w:color="auto"/>
                <w:left w:val="none" w:sz="0" w:space="0" w:color="auto"/>
                <w:bottom w:val="none" w:sz="0" w:space="0" w:color="auto"/>
                <w:right w:val="none" w:sz="0" w:space="0" w:color="auto"/>
              </w:divBdr>
              <w:divsChild>
                <w:div w:id="154698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4049157">
          <w:marLeft w:val="0"/>
          <w:marRight w:val="0"/>
          <w:marTop w:val="300"/>
          <w:marBottom w:val="0"/>
          <w:divBdr>
            <w:top w:val="none" w:sz="0" w:space="0" w:color="auto"/>
            <w:left w:val="none" w:sz="0" w:space="0" w:color="auto"/>
            <w:bottom w:val="none" w:sz="0" w:space="0" w:color="auto"/>
            <w:right w:val="none" w:sz="0" w:space="0" w:color="auto"/>
          </w:divBdr>
          <w:divsChild>
            <w:div w:id="1048990623">
              <w:marLeft w:val="0"/>
              <w:marRight w:val="0"/>
              <w:marTop w:val="0"/>
              <w:marBottom w:val="0"/>
              <w:divBdr>
                <w:top w:val="none" w:sz="0" w:space="0" w:color="auto"/>
                <w:left w:val="none" w:sz="0" w:space="0" w:color="auto"/>
                <w:bottom w:val="none" w:sz="0" w:space="0" w:color="auto"/>
                <w:right w:val="none" w:sz="0" w:space="0" w:color="auto"/>
              </w:divBdr>
              <w:divsChild>
                <w:div w:id="80743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641127">
          <w:marLeft w:val="0"/>
          <w:marRight w:val="0"/>
          <w:marTop w:val="300"/>
          <w:marBottom w:val="0"/>
          <w:divBdr>
            <w:top w:val="none" w:sz="0" w:space="0" w:color="auto"/>
            <w:left w:val="none" w:sz="0" w:space="0" w:color="auto"/>
            <w:bottom w:val="none" w:sz="0" w:space="0" w:color="auto"/>
            <w:right w:val="none" w:sz="0" w:space="0" w:color="auto"/>
          </w:divBdr>
          <w:divsChild>
            <w:div w:id="1690064895">
              <w:marLeft w:val="0"/>
              <w:marRight w:val="0"/>
              <w:marTop w:val="0"/>
              <w:marBottom w:val="0"/>
              <w:divBdr>
                <w:top w:val="none" w:sz="0" w:space="0" w:color="auto"/>
                <w:left w:val="none" w:sz="0" w:space="0" w:color="auto"/>
                <w:bottom w:val="none" w:sz="0" w:space="0" w:color="auto"/>
                <w:right w:val="none" w:sz="0" w:space="0" w:color="auto"/>
              </w:divBdr>
              <w:divsChild>
                <w:div w:id="105743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33980">
          <w:marLeft w:val="0"/>
          <w:marRight w:val="0"/>
          <w:marTop w:val="300"/>
          <w:marBottom w:val="0"/>
          <w:divBdr>
            <w:top w:val="none" w:sz="0" w:space="0" w:color="auto"/>
            <w:left w:val="none" w:sz="0" w:space="0" w:color="auto"/>
            <w:bottom w:val="none" w:sz="0" w:space="0" w:color="auto"/>
            <w:right w:val="none" w:sz="0" w:space="0" w:color="auto"/>
          </w:divBdr>
          <w:divsChild>
            <w:div w:id="2009745857">
              <w:marLeft w:val="0"/>
              <w:marRight w:val="0"/>
              <w:marTop w:val="0"/>
              <w:marBottom w:val="0"/>
              <w:divBdr>
                <w:top w:val="none" w:sz="0" w:space="0" w:color="auto"/>
                <w:left w:val="none" w:sz="0" w:space="0" w:color="auto"/>
                <w:bottom w:val="none" w:sz="0" w:space="0" w:color="auto"/>
                <w:right w:val="none" w:sz="0" w:space="0" w:color="auto"/>
              </w:divBdr>
              <w:divsChild>
                <w:div w:id="2011129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493920">
      <w:bodyDiv w:val="1"/>
      <w:marLeft w:val="0"/>
      <w:marRight w:val="0"/>
      <w:marTop w:val="0"/>
      <w:marBottom w:val="0"/>
      <w:divBdr>
        <w:top w:val="none" w:sz="0" w:space="0" w:color="auto"/>
        <w:left w:val="none" w:sz="0" w:space="0" w:color="auto"/>
        <w:bottom w:val="none" w:sz="0" w:space="0" w:color="auto"/>
        <w:right w:val="none" w:sz="0" w:space="0" w:color="auto"/>
      </w:divBdr>
    </w:div>
    <w:div w:id="208878036">
      <w:bodyDiv w:val="1"/>
      <w:marLeft w:val="0"/>
      <w:marRight w:val="0"/>
      <w:marTop w:val="0"/>
      <w:marBottom w:val="0"/>
      <w:divBdr>
        <w:top w:val="none" w:sz="0" w:space="0" w:color="auto"/>
        <w:left w:val="none" w:sz="0" w:space="0" w:color="auto"/>
        <w:bottom w:val="none" w:sz="0" w:space="0" w:color="auto"/>
        <w:right w:val="none" w:sz="0" w:space="0" w:color="auto"/>
      </w:divBdr>
      <w:divsChild>
        <w:div w:id="8600941">
          <w:marLeft w:val="0"/>
          <w:marRight w:val="0"/>
          <w:marTop w:val="0"/>
          <w:marBottom w:val="0"/>
          <w:divBdr>
            <w:top w:val="none" w:sz="0" w:space="0" w:color="auto"/>
            <w:left w:val="none" w:sz="0" w:space="0" w:color="auto"/>
            <w:bottom w:val="none" w:sz="0" w:space="0" w:color="auto"/>
            <w:right w:val="none" w:sz="0" w:space="0" w:color="auto"/>
          </w:divBdr>
          <w:divsChild>
            <w:div w:id="1659308446">
              <w:marLeft w:val="0"/>
              <w:marRight w:val="0"/>
              <w:marTop w:val="0"/>
              <w:marBottom w:val="0"/>
              <w:divBdr>
                <w:top w:val="none" w:sz="0" w:space="0" w:color="auto"/>
                <w:left w:val="none" w:sz="0" w:space="0" w:color="auto"/>
                <w:bottom w:val="none" w:sz="0" w:space="0" w:color="auto"/>
                <w:right w:val="none" w:sz="0" w:space="0" w:color="auto"/>
              </w:divBdr>
            </w:div>
          </w:divsChild>
        </w:div>
        <w:div w:id="312107307">
          <w:marLeft w:val="0"/>
          <w:marRight w:val="0"/>
          <w:marTop w:val="0"/>
          <w:marBottom w:val="0"/>
          <w:divBdr>
            <w:top w:val="none" w:sz="0" w:space="0" w:color="auto"/>
            <w:left w:val="none" w:sz="0" w:space="0" w:color="auto"/>
            <w:bottom w:val="none" w:sz="0" w:space="0" w:color="auto"/>
            <w:right w:val="none" w:sz="0" w:space="0" w:color="auto"/>
          </w:divBdr>
          <w:divsChild>
            <w:div w:id="1499881386">
              <w:marLeft w:val="0"/>
              <w:marRight w:val="0"/>
              <w:marTop w:val="0"/>
              <w:marBottom w:val="0"/>
              <w:divBdr>
                <w:top w:val="none" w:sz="0" w:space="0" w:color="auto"/>
                <w:left w:val="none" w:sz="0" w:space="0" w:color="auto"/>
                <w:bottom w:val="none" w:sz="0" w:space="0" w:color="auto"/>
                <w:right w:val="none" w:sz="0" w:space="0" w:color="auto"/>
              </w:divBdr>
            </w:div>
          </w:divsChild>
        </w:div>
        <w:div w:id="369111388">
          <w:marLeft w:val="0"/>
          <w:marRight w:val="0"/>
          <w:marTop w:val="0"/>
          <w:marBottom w:val="0"/>
          <w:divBdr>
            <w:top w:val="none" w:sz="0" w:space="0" w:color="auto"/>
            <w:left w:val="none" w:sz="0" w:space="0" w:color="auto"/>
            <w:bottom w:val="none" w:sz="0" w:space="0" w:color="auto"/>
            <w:right w:val="none" w:sz="0" w:space="0" w:color="auto"/>
          </w:divBdr>
          <w:divsChild>
            <w:div w:id="416487826">
              <w:marLeft w:val="0"/>
              <w:marRight w:val="0"/>
              <w:marTop w:val="0"/>
              <w:marBottom w:val="0"/>
              <w:divBdr>
                <w:top w:val="none" w:sz="0" w:space="0" w:color="auto"/>
                <w:left w:val="none" w:sz="0" w:space="0" w:color="auto"/>
                <w:bottom w:val="none" w:sz="0" w:space="0" w:color="auto"/>
                <w:right w:val="none" w:sz="0" w:space="0" w:color="auto"/>
              </w:divBdr>
            </w:div>
          </w:divsChild>
        </w:div>
        <w:div w:id="436869063">
          <w:marLeft w:val="0"/>
          <w:marRight w:val="0"/>
          <w:marTop w:val="300"/>
          <w:marBottom w:val="0"/>
          <w:divBdr>
            <w:top w:val="none" w:sz="0" w:space="0" w:color="auto"/>
            <w:left w:val="none" w:sz="0" w:space="0" w:color="auto"/>
            <w:bottom w:val="none" w:sz="0" w:space="0" w:color="auto"/>
            <w:right w:val="none" w:sz="0" w:space="0" w:color="auto"/>
          </w:divBdr>
          <w:divsChild>
            <w:div w:id="543831945">
              <w:marLeft w:val="0"/>
              <w:marRight w:val="0"/>
              <w:marTop w:val="0"/>
              <w:marBottom w:val="0"/>
              <w:divBdr>
                <w:top w:val="none" w:sz="0" w:space="0" w:color="auto"/>
                <w:left w:val="none" w:sz="0" w:space="0" w:color="auto"/>
                <w:bottom w:val="none" w:sz="0" w:space="0" w:color="auto"/>
                <w:right w:val="none" w:sz="0" w:space="0" w:color="auto"/>
              </w:divBdr>
              <w:divsChild>
                <w:div w:id="200677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415734">
          <w:marLeft w:val="0"/>
          <w:marRight w:val="0"/>
          <w:marTop w:val="0"/>
          <w:marBottom w:val="0"/>
          <w:divBdr>
            <w:top w:val="none" w:sz="0" w:space="0" w:color="auto"/>
            <w:left w:val="none" w:sz="0" w:space="0" w:color="auto"/>
            <w:bottom w:val="none" w:sz="0" w:space="0" w:color="auto"/>
            <w:right w:val="none" w:sz="0" w:space="0" w:color="auto"/>
          </w:divBdr>
          <w:divsChild>
            <w:div w:id="1232816507">
              <w:marLeft w:val="0"/>
              <w:marRight w:val="0"/>
              <w:marTop w:val="0"/>
              <w:marBottom w:val="0"/>
              <w:divBdr>
                <w:top w:val="none" w:sz="0" w:space="0" w:color="auto"/>
                <w:left w:val="none" w:sz="0" w:space="0" w:color="auto"/>
                <w:bottom w:val="none" w:sz="0" w:space="0" w:color="auto"/>
                <w:right w:val="none" w:sz="0" w:space="0" w:color="auto"/>
              </w:divBdr>
            </w:div>
          </w:divsChild>
        </w:div>
        <w:div w:id="558397697">
          <w:marLeft w:val="0"/>
          <w:marRight w:val="0"/>
          <w:marTop w:val="0"/>
          <w:marBottom w:val="0"/>
          <w:divBdr>
            <w:top w:val="none" w:sz="0" w:space="0" w:color="auto"/>
            <w:left w:val="none" w:sz="0" w:space="0" w:color="auto"/>
            <w:bottom w:val="none" w:sz="0" w:space="0" w:color="auto"/>
            <w:right w:val="none" w:sz="0" w:space="0" w:color="auto"/>
          </w:divBdr>
        </w:div>
        <w:div w:id="562178000">
          <w:marLeft w:val="0"/>
          <w:marRight w:val="0"/>
          <w:marTop w:val="0"/>
          <w:marBottom w:val="0"/>
          <w:divBdr>
            <w:top w:val="none" w:sz="0" w:space="0" w:color="auto"/>
            <w:left w:val="none" w:sz="0" w:space="0" w:color="auto"/>
            <w:bottom w:val="none" w:sz="0" w:space="0" w:color="auto"/>
            <w:right w:val="none" w:sz="0" w:space="0" w:color="auto"/>
          </w:divBdr>
          <w:divsChild>
            <w:div w:id="978995106">
              <w:marLeft w:val="0"/>
              <w:marRight w:val="0"/>
              <w:marTop w:val="0"/>
              <w:marBottom w:val="0"/>
              <w:divBdr>
                <w:top w:val="none" w:sz="0" w:space="0" w:color="auto"/>
                <w:left w:val="none" w:sz="0" w:space="0" w:color="auto"/>
                <w:bottom w:val="none" w:sz="0" w:space="0" w:color="auto"/>
                <w:right w:val="none" w:sz="0" w:space="0" w:color="auto"/>
              </w:divBdr>
            </w:div>
          </w:divsChild>
        </w:div>
        <w:div w:id="674115080">
          <w:marLeft w:val="0"/>
          <w:marRight w:val="0"/>
          <w:marTop w:val="0"/>
          <w:marBottom w:val="0"/>
          <w:divBdr>
            <w:top w:val="none" w:sz="0" w:space="0" w:color="auto"/>
            <w:left w:val="none" w:sz="0" w:space="0" w:color="auto"/>
            <w:bottom w:val="none" w:sz="0" w:space="0" w:color="auto"/>
            <w:right w:val="none" w:sz="0" w:space="0" w:color="auto"/>
          </w:divBdr>
        </w:div>
        <w:div w:id="751897910">
          <w:marLeft w:val="0"/>
          <w:marRight w:val="0"/>
          <w:marTop w:val="0"/>
          <w:marBottom w:val="0"/>
          <w:divBdr>
            <w:top w:val="none" w:sz="0" w:space="0" w:color="auto"/>
            <w:left w:val="none" w:sz="0" w:space="0" w:color="auto"/>
            <w:bottom w:val="none" w:sz="0" w:space="0" w:color="auto"/>
            <w:right w:val="none" w:sz="0" w:space="0" w:color="auto"/>
          </w:divBdr>
        </w:div>
        <w:div w:id="866675531">
          <w:marLeft w:val="0"/>
          <w:marRight w:val="0"/>
          <w:marTop w:val="0"/>
          <w:marBottom w:val="0"/>
          <w:divBdr>
            <w:top w:val="none" w:sz="0" w:space="0" w:color="auto"/>
            <w:left w:val="none" w:sz="0" w:space="0" w:color="auto"/>
            <w:bottom w:val="none" w:sz="0" w:space="0" w:color="auto"/>
            <w:right w:val="none" w:sz="0" w:space="0" w:color="auto"/>
          </w:divBdr>
        </w:div>
        <w:div w:id="950088885">
          <w:marLeft w:val="0"/>
          <w:marRight w:val="0"/>
          <w:marTop w:val="300"/>
          <w:marBottom w:val="0"/>
          <w:divBdr>
            <w:top w:val="none" w:sz="0" w:space="0" w:color="auto"/>
            <w:left w:val="none" w:sz="0" w:space="0" w:color="auto"/>
            <w:bottom w:val="none" w:sz="0" w:space="0" w:color="auto"/>
            <w:right w:val="none" w:sz="0" w:space="0" w:color="auto"/>
          </w:divBdr>
          <w:divsChild>
            <w:div w:id="1816530669">
              <w:marLeft w:val="0"/>
              <w:marRight w:val="0"/>
              <w:marTop w:val="0"/>
              <w:marBottom w:val="0"/>
              <w:divBdr>
                <w:top w:val="none" w:sz="0" w:space="0" w:color="auto"/>
                <w:left w:val="none" w:sz="0" w:space="0" w:color="auto"/>
                <w:bottom w:val="none" w:sz="0" w:space="0" w:color="auto"/>
                <w:right w:val="none" w:sz="0" w:space="0" w:color="auto"/>
              </w:divBdr>
              <w:divsChild>
                <w:div w:id="167499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691891">
          <w:marLeft w:val="0"/>
          <w:marRight w:val="0"/>
          <w:marTop w:val="0"/>
          <w:marBottom w:val="0"/>
          <w:divBdr>
            <w:top w:val="none" w:sz="0" w:space="0" w:color="auto"/>
            <w:left w:val="none" w:sz="0" w:space="0" w:color="auto"/>
            <w:bottom w:val="none" w:sz="0" w:space="0" w:color="auto"/>
            <w:right w:val="none" w:sz="0" w:space="0" w:color="auto"/>
          </w:divBdr>
        </w:div>
        <w:div w:id="1055281331">
          <w:marLeft w:val="0"/>
          <w:marRight w:val="0"/>
          <w:marTop w:val="300"/>
          <w:marBottom w:val="0"/>
          <w:divBdr>
            <w:top w:val="none" w:sz="0" w:space="0" w:color="auto"/>
            <w:left w:val="none" w:sz="0" w:space="0" w:color="auto"/>
            <w:bottom w:val="none" w:sz="0" w:space="0" w:color="auto"/>
            <w:right w:val="none" w:sz="0" w:space="0" w:color="auto"/>
          </w:divBdr>
          <w:divsChild>
            <w:div w:id="42145104">
              <w:marLeft w:val="0"/>
              <w:marRight w:val="0"/>
              <w:marTop w:val="0"/>
              <w:marBottom w:val="0"/>
              <w:divBdr>
                <w:top w:val="none" w:sz="0" w:space="0" w:color="auto"/>
                <w:left w:val="none" w:sz="0" w:space="0" w:color="auto"/>
                <w:bottom w:val="none" w:sz="0" w:space="0" w:color="auto"/>
                <w:right w:val="none" w:sz="0" w:space="0" w:color="auto"/>
              </w:divBdr>
              <w:divsChild>
                <w:div w:id="812913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4643">
          <w:marLeft w:val="0"/>
          <w:marRight w:val="0"/>
          <w:marTop w:val="0"/>
          <w:marBottom w:val="0"/>
          <w:divBdr>
            <w:top w:val="none" w:sz="0" w:space="0" w:color="auto"/>
            <w:left w:val="none" w:sz="0" w:space="0" w:color="auto"/>
            <w:bottom w:val="none" w:sz="0" w:space="0" w:color="auto"/>
            <w:right w:val="none" w:sz="0" w:space="0" w:color="auto"/>
          </w:divBdr>
        </w:div>
        <w:div w:id="1305505241">
          <w:marLeft w:val="0"/>
          <w:marRight w:val="0"/>
          <w:marTop w:val="0"/>
          <w:marBottom w:val="0"/>
          <w:divBdr>
            <w:top w:val="none" w:sz="0" w:space="0" w:color="auto"/>
            <w:left w:val="none" w:sz="0" w:space="0" w:color="auto"/>
            <w:bottom w:val="none" w:sz="0" w:space="0" w:color="auto"/>
            <w:right w:val="none" w:sz="0" w:space="0" w:color="auto"/>
          </w:divBdr>
          <w:divsChild>
            <w:div w:id="254943383">
              <w:marLeft w:val="0"/>
              <w:marRight w:val="0"/>
              <w:marTop w:val="0"/>
              <w:marBottom w:val="0"/>
              <w:divBdr>
                <w:top w:val="none" w:sz="0" w:space="0" w:color="auto"/>
                <w:left w:val="none" w:sz="0" w:space="0" w:color="auto"/>
                <w:bottom w:val="none" w:sz="0" w:space="0" w:color="auto"/>
                <w:right w:val="none" w:sz="0" w:space="0" w:color="auto"/>
              </w:divBdr>
            </w:div>
          </w:divsChild>
        </w:div>
        <w:div w:id="1413964571">
          <w:marLeft w:val="0"/>
          <w:marRight w:val="0"/>
          <w:marTop w:val="0"/>
          <w:marBottom w:val="0"/>
          <w:divBdr>
            <w:top w:val="none" w:sz="0" w:space="0" w:color="auto"/>
            <w:left w:val="none" w:sz="0" w:space="0" w:color="auto"/>
            <w:bottom w:val="none" w:sz="0" w:space="0" w:color="auto"/>
            <w:right w:val="none" w:sz="0" w:space="0" w:color="auto"/>
          </w:divBdr>
          <w:divsChild>
            <w:div w:id="514685062">
              <w:marLeft w:val="0"/>
              <w:marRight w:val="0"/>
              <w:marTop w:val="0"/>
              <w:marBottom w:val="0"/>
              <w:divBdr>
                <w:top w:val="none" w:sz="0" w:space="0" w:color="auto"/>
                <w:left w:val="none" w:sz="0" w:space="0" w:color="auto"/>
                <w:bottom w:val="none" w:sz="0" w:space="0" w:color="auto"/>
                <w:right w:val="none" w:sz="0" w:space="0" w:color="auto"/>
              </w:divBdr>
            </w:div>
          </w:divsChild>
        </w:div>
        <w:div w:id="1933278194">
          <w:marLeft w:val="0"/>
          <w:marRight w:val="0"/>
          <w:marTop w:val="0"/>
          <w:marBottom w:val="0"/>
          <w:divBdr>
            <w:top w:val="none" w:sz="0" w:space="0" w:color="auto"/>
            <w:left w:val="none" w:sz="0" w:space="0" w:color="auto"/>
            <w:bottom w:val="none" w:sz="0" w:space="0" w:color="auto"/>
            <w:right w:val="none" w:sz="0" w:space="0" w:color="auto"/>
          </w:divBdr>
        </w:div>
        <w:div w:id="2044938766">
          <w:marLeft w:val="0"/>
          <w:marRight w:val="0"/>
          <w:marTop w:val="300"/>
          <w:marBottom w:val="0"/>
          <w:divBdr>
            <w:top w:val="none" w:sz="0" w:space="0" w:color="auto"/>
            <w:left w:val="none" w:sz="0" w:space="0" w:color="auto"/>
            <w:bottom w:val="none" w:sz="0" w:space="0" w:color="auto"/>
            <w:right w:val="none" w:sz="0" w:space="0" w:color="auto"/>
          </w:divBdr>
          <w:divsChild>
            <w:div w:id="2101097385">
              <w:marLeft w:val="0"/>
              <w:marRight w:val="0"/>
              <w:marTop w:val="0"/>
              <w:marBottom w:val="0"/>
              <w:divBdr>
                <w:top w:val="none" w:sz="0" w:space="0" w:color="auto"/>
                <w:left w:val="none" w:sz="0" w:space="0" w:color="auto"/>
                <w:bottom w:val="none" w:sz="0" w:space="0" w:color="auto"/>
                <w:right w:val="none" w:sz="0" w:space="0" w:color="auto"/>
              </w:divBdr>
              <w:divsChild>
                <w:div w:id="194137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271765">
      <w:bodyDiv w:val="1"/>
      <w:marLeft w:val="0"/>
      <w:marRight w:val="0"/>
      <w:marTop w:val="0"/>
      <w:marBottom w:val="0"/>
      <w:divBdr>
        <w:top w:val="none" w:sz="0" w:space="0" w:color="auto"/>
        <w:left w:val="none" w:sz="0" w:space="0" w:color="auto"/>
        <w:bottom w:val="none" w:sz="0" w:space="0" w:color="auto"/>
        <w:right w:val="none" w:sz="0" w:space="0" w:color="auto"/>
      </w:divBdr>
    </w:div>
    <w:div w:id="209994994">
      <w:bodyDiv w:val="1"/>
      <w:marLeft w:val="0"/>
      <w:marRight w:val="0"/>
      <w:marTop w:val="0"/>
      <w:marBottom w:val="0"/>
      <w:divBdr>
        <w:top w:val="none" w:sz="0" w:space="0" w:color="auto"/>
        <w:left w:val="none" w:sz="0" w:space="0" w:color="auto"/>
        <w:bottom w:val="none" w:sz="0" w:space="0" w:color="auto"/>
        <w:right w:val="none" w:sz="0" w:space="0" w:color="auto"/>
      </w:divBdr>
    </w:div>
    <w:div w:id="210310302">
      <w:bodyDiv w:val="1"/>
      <w:marLeft w:val="0"/>
      <w:marRight w:val="0"/>
      <w:marTop w:val="0"/>
      <w:marBottom w:val="0"/>
      <w:divBdr>
        <w:top w:val="none" w:sz="0" w:space="0" w:color="auto"/>
        <w:left w:val="none" w:sz="0" w:space="0" w:color="auto"/>
        <w:bottom w:val="none" w:sz="0" w:space="0" w:color="auto"/>
        <w:right w:val="none" w:sz="0" w:space="0" w:color="auto"/>
      </w:divBdr>
    </w:div>
    <w:div w:id="210463668">
      <w:bodyDiv w:val="1"/>
      <w:marLeft w:val="0"/>
      <w:marRight w:val="0"/>
      <w:marTop w:val="0"/>
      <w:marBottom w:val="0"/>
      <w:divBdr>
        <w:top w:val="none" w:sz="0" w:space="0" w:color="auto"/>
        <w:left w:val="none" w:sz="0" w:space="0" w:color="auto"/>
        <w:bottom w:val="none" w:sz="0" w:space="0" w:color="auto"/>
        <w:right w:val="none" w:sz="0" w:space="0" w:color="auto"/>
      </w:divBdr>
      <w:divsChild>
        <w:div w:id="322003481">
          <w:marLeft w:val="0"/>
          <w:marRight w:val="0"/>
          <w:marTop w:val="0"/>
          <w:marBottom w:val="0"/>
          <w:divBdr>
            <w:top w:val="none" w:sz="0" w:space="0" w:color="auto"/>
            <w:left w:val="none" w:sz="0" w:space="0" w:color="auto"/>
            <w:bottom w:val="none" w:sz="0" w:space="0" w:color="auto"/>
            <w:right w:val="none" w:sz="0" w:space="0" w:color="auto"/>
          </w:divBdr>
        </w:div>
        <w:div w:id="950280640">
          <w:marLeft w:val="0"/>
          <w:marRight w:val="0"/>
          <w:marTop w:val="0"/>
          <w:marBottom w:val="0"/>
          <w:divBdr>
            <w:top w:val="none" w:sz="0" w:space="0" w:color="auto"/>
            <w:left w:val="none" w:sz="0" w:space="0" w:color="auto"/>
            <w:bottom w:val="none" w:sz="0" w:space="0" w:color="auto"/>
            <w:right w:val="none" w:sz="0" w:space="0" w:color="auto"/>
          </w:divBdr>
          <w:divsChild>
            <w:div w:id="1888452328">
              <w:marLeft w:val="0"/>
              <w:marRight w:val="0"/>
              <w:marTop w:val="0"/>
              <w:marBottom w:val="0"/>
              <w:divBdr>
                <w:top w:val="none" w:sz="0" w:space="0" w:color="auto"/>
                <w:left w:val="none" w:sz="0" w:space="0" w:color="auto"/>
                <w:bottom w:val="none" w:sz="0" w:space="0" w:color="auto"/>
                <w:right w:val="none" w:sz="0" w:space="0" w:color="auto"/>
              </w:divBdr>
            </w:div>
          </w:divsChild>
        </w:div>
        <w:div w:id="1121998321">
          <w:marLeft w:val="0"/>
          <w:marRight w:val="0"/>
          <w:marTop w:val="0"/>
          <w:marBottom w:val="0"/>
          <w:divBdr>
            <w:top w:val="none" w:sz="0" w:space="0" w:color="auto"/>
            <w:left w:val="none" w:sz="0" w:space="0" w:color="auto"/>
            <w:bottom w:val="none" w:sz="0" w:space="0" w:color="auto"/>
            <w:right w:val="none" w:sz="0" w:space="0" w:color="auto"/>
          </w:divBdr>
        </w:div>
        <w:div w:id="1817379150">
          <w:marLeft w:val="0"/>
          <w:marRight w:val="0"/>
          <w:marTop w:val="0"/>
          <w:marBottom w:val="0"/>
          <w:divBdr>
            <w:top w:val="none" w:sz="0" w:space="0" w:color="auto"/>
            <w:left w:val="none" w:sz="0" w:space="0" w:color="auto"/>
            <w:bottom w:val="none" w:sz="0" w:space="0" w:color="auto"/>
            <w:right w:val="none" w:sz="0" w:space="0" w:color="auto"/>
          </w:divBdr>
          <w:divsChild>
            <w:div w:id="677774996">
              <w:marLeft w:val="0"/>
              <w:marRight w:val="0"/>
              <w:marTop w:val="0"/>
              <w:marBottom w:val="0"/>
              <w:divBdr>
                <w:top w:val="none" w:sz="0" w:space="0" w:color="auto"/>
                <w:left w:val="none" w:sz="0" w:space="0" w:color="auto"/>
                <w:bottom w:val="none" w:sz="0" w:space="0" w:color="auto"/>
                <w:right w:val="none" w:sz="0" w:space="0" w:color="auto"/>
              </w:divBdr>
            </w:div>
          </w:divsChild>
        </w:div>
        <w:div w:id="128791724">
          <w:marLeft w:val="0"/>
          <w:marRight w:val="0"/>
          <w:marTop w:val="0"/>
          <w:marBottom w:val="0"/>
          <w:divBdr>
            <w:top w:val="none" w:sz="0" w:space="0" w:color="auto"/>
            <w:left w:val="none" w:sz="0" w:space="0" w:color="auto"/>
            <w:bottom w:val="none" w:sz="0" w:space="0" w:color="auto"/>
            <w:right w:val="none" w:sz="0" w:space="0" w:color="auto"/>
          </w:divBdr>
        </w:div>
        <w:div w:id="1138915818">
          <w:marLeft w:val="0"/>
          <w:marRight w:val="0"/>
          <w:marTop w:val="0"/>
          <w:marBottom w:val="0"/>
          <w:divBdr>
            <w:top w:val="none" w:sz="0" w:space="0" w:color="auto"/>
            <w:left w:val="none" w:sz="0" w:space="0" w:color="auto"/>
            <w:bottom w:val="none" w:sz="0" w:space="0" w:color="auto"/>
            <w:right w:val="none" w:sz="0" w:space="0" w:color="auto"/>
          </w:divBdr>
          <w:divsChild>
            <w:div w:id="1377705451">
              <w:marLeft w:val="0"/>
              <w:marRight w:val="0"/>
              <w:marTop w:val="0"/>
              <w:marBottom w:val="0"/>
              <w:divBdr>
                <w:top w:val="none" w:sz="0" w:space="0" w:color="auto"/>
                <w:left w:val="none" w:sz="0" w:space="0" w:color="auto"/>
                <w:bottom w:val="none" w:sz="0" w:space="0" w:color="auto"/>
                <w:right w:val="none" w:sz="0" w:space="0" w:color="auto"/>
              </w:divBdr>
            </w:div>
          </w:divsChild>
        </w:div>
        <w:div w:id="687676398">
          <w:marLeft w:val="0"/>
          <w:marRight w:val="0"/>
          <w:marTop w:val="0"/>
          <w:marBottom w:val="0"/>
          <w:divBdr>
            <w:top w:val="none" w:sz="0" w:space="0" w:color="auto"/>
            <w:left w:val="none" w:sz="0" w:space="0" w:color="auto"/>
            <w:bottom w:val="none" w:sz="0" w:space="0" w:color="auto"/>
            <w:right w:val="none" w:sz="0" w:space="0" w:color="auto"/>
          </w:divBdr>
        </w:div>
        <w:div w:id="1832528467">
          <w:marLeft w:val="0"/>
          <w:marRight w:val="0"/>
          <w:marTop w:val="0"/>
          <w:marBottom w:val="0"/>
          <w:divBdr>
            <w:top w:val="none" w:sz="0" w:space="0" w:color="auto"/>
            <w:left w:val="none" w:sz="0" w:space="0" w:color="auto"/>
            <w:bottom w:val="none" w:sz="0" w:space="0" w:color="auto"/>
            <w:right w:val="none" w:sz="0" w:space="0" w:color="auto"/>
          </w:divBdr>
          <w:divsChild>
            <w:div w:id="50621821">
              <w:marLeft w:val="0"/>
              <w:marRight w:val="0"/>
              <w:marTop w:val="0"/>
              <w:marBottom w:val="0"/>
              <w:divBdr>
                <w:top w:val="none" w:sz="0" w:space="0" w:color="auto"/>
                <w:left w:val="none" w:sz="0" w:space="0" w:color="auto"/>
                <w:bottom w:val="none" w:sz="0" w:space="0" w:color="auto"/>
                <w:right w:val="none" w:sz="0" w:space="0" w:color="auto"/>
              </w:divBdr>
            </w:div>
          </w:divsChild>
        </w:div>
        <w:div w:id="1123960199">
          <w:marLeft w:val="0"/>
          <w:marRight w:val="0"/>
          <w:marTop w:val="0"/>
          <w:marBottom w:val="0"/>
          <w:divBdr>
            <w:top w:val="none" w:sz="0" w:space="0" w:color="auto"/>
            <w:left w:val="none" w:sz="0" w:space="0" w:color="auto"/>
            <w:bottom w:val="none" w:sz="0" w:space="0" w:color="auto"/>
            <w:right w:val="none" w:sz="0" w:space="0" w:color="auto"/>
          </w:divBdr>
        </w:div>
        <w:div w:id="1209994795">
          <w:marLeft w:val="0"/>
          <w:marRight w:val="0"/>
          <w:marTop w:val="0"/>
          <w:marBottom w:val="0"/>
          <w:divBdr>
            <w:top w:val="none" w:sz="0" w:space="0" w:color="auto"/>
            <w:left w:val="none" w:sz="0" w:space="0" w:color="auto"/>
            <w:bottom w:val="none" w:sz="0" w:space="0" w:color="auto"/>
            <w:right w:val="none" w:sz="0" w:space="0" w:color="auto"/>
          </w:divBdr>
          <w:divsChild>
            <w:div w:id="1675377406">
              <w:marLeft w:val="0"/>
              <w:marRight w:val="0"/>
              <w:marTop w:val="0"/>
              <w:marBottom w:val="0"/>
              <w:divBdr>
                <w:top w:val="none" w:sz="0" w:space="0" w:color="auto"/>
                <w:left w:val="none" w:sz="0" w:space="0" w:color="auto"/>
                <w:bottom w:val="none" w:sz="0" w:space="0" w:color="auto"/>
                <w:right w:val="none" w:sz="0" w:space="0" w:color="auto"/>
              </w:divBdr>
            </w:div>
          </w:divsChild>
        </w:div>
        <w:div w:id="426387209">
          <w:marLeft w:val="0"/>
          <w:marRight w:val="0"/>
          <w:marTop w:val="0"/>
          <w:marBottom w:val="0"/>
          <w:divBdr>
            <w:top w:val="none" w:sz="0" w:space="0" w:color="auto"/>
            <w:left w:val="none" w:sz="0" w:space="0" w:color="auto"/>
            <w:bottom w:val="none" w:sz="0" w:space="0" w:color="auto"/>
            <w:right w:val="none" w:sz="0" w:space="0" w:color="auto"/>
          </w:divBdr>
        </w:div>
        <w:div w:id="1979870651">
          <w:marLeft w:val="0"/>
          <w:marRight w:val="0"/>
          <w:marTop w:val="0"/>
          <w:marBottom w:val="0"/>
          <w:divBdr>
            <w:top w:val="none" w:sz="0" w:space="0" w:color="auto"/>
            <w:left w:val="none" w:sz="0" w:space="0" w:color="auto"/>
            <w:bottom w:val="none" w:sz="0" w:space="0" w:color="auto"/>
            <w:right w:val="none" w:sz="0" w:space="0" w:color="auto"/>
          </w:divBdr>
          <w:divsChild>
            <w:div w:id="236209967">
              <w:marLeft w:val="0"/>
              <w:marRight w:val="0"/>
              <w:marTop w:val="0"/>
              <w:marBottom w:val="0"/>
              <w:divBdr>
                <w:top w:val="none" w:sz="0" w:space="0" w:color="auto"/>
                <w:left w:val="none" w:sz="0" w:space="0" w:color="auto"/>
                <w:bottom w:val="none" w:sz="0" w:space="0" w:color="auto"/>
                <w:right w:val="none" w:sz="0" w:space="0" w:color="auto"/>
              </w:divBdr>
            </w:div>
          </w:divsChild>
        </w:div>
        <w:div w:id="1018585676">
          <w:marLeft w:val="0"/>
          <w:marRight w:val="0"/>
          <w:marTop w:val="0"/>
          <w:marBottom w:val="0"/>
          <w:divBdr>
            <w:top w:val="none" w:sz="0" w:space="0" w:color="auto"/>
            <w:left w:val="none" w:sz="0" w:space="0" w:color="auto"/>
            <w:bottom w:val="none" w:sz="0" w:space="0" w:color="auto"/>
            <w:right w:val="none" w:sz="0" w:space="0" w:color="auto"/>
          </w:divBdr>
        </w:div>
        <w:div w:id="453601803">
          <w:marLeft w:val="0"/>
          <w:marRight w:val="0"/>
          <w:marTop w:val="0"/>
          <w:marBottom w:val="0"/>
          <w:divBdr>
            <w:top w:val="none" w:sz="0" w:space="0" w:color="auto"/>
            <w:left w:val="none" w:sz="0" w:space="0" w:color="auto"/>
            <w:bottom w:val="none" w:sz="0" w:space="0" w:color="auto"/>
            <w:right w:val="none" w:sz="0" w:space="0" w:color="auto"/>
          </w:divBdr>
          <w:divsChild>
            <w:div w:id="399670588">
              <w:marLeft w:val="0"/>
              <w:marRight w:val="0"/>
              <w:marTop w:val="0"/>
              <w:marBottom w:val="0"/>
              <w:divBdr>
                <w:top w:val="none" w:sz="0" w:space="0" w:color="auto"/>
                <w:left w:val="none" w:sz="0" w:space="0" w:color="auto"/>
                <w:bottom w:val="none" w:sz="0" w:space="0" w:color="auto"/>
                <w:right w:val="none" w:sz="0" w:space="0" w:color="auto"/>
              </w:divBdr>
            </w:div>
          </w:divsChild>
        </w:div>
        <w:div w:id="1301496592">
          <w:marLeft w:val="0"/>
          <w:marRight w:val="0"/>
          <w:marTop w:val="300"/>
          <w:marBottom w:val="0"/>
          <w:divBdr>
            <w:top w:val="none" w:sz="0" w:space="0" w:color="auto"/>
            <w:left w:val="none" w:sz="0" w:space="0" w:color="auto"/>
            <w:bottom w:val="none" w:sz="0" w:space="0" w:color="auto"/>
            <w:right w:val="none" w:sz="0" w:space="0" w:color="auto"/>
          </w:divBdr>
          <w:divsChild>
            <w:div w:id="1976906637">
              <w:marLeft w:val="0"/>
              <w:marRight w:val="0"/>
              <w:marTop w:val="0"/>
              <w:marBottom w:val="0"/>
              <w:divBdr>
                <w:top w:val="none" w:sz="0" w:space="0" w:color="auto"/>
                <w:left w:val="none" w:sz="0" w:space="0" w:color="auto"/>
                <w:bottom w:val="none" w:sz="0" w:space="0" w:color="auto"/>
                <w:right w:val="none" w:sz="0" w:space="0" w:color="auto"/>
              </w:divBdr>
              <w:divsChild>
                <w:div w:id="1142773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6777">
          <w:marLeft w:val="0"/>
          <w:marRight w:val="0"/>
          <w:marTop w:val="300"/>
          <w:marBottom w:val="0"/>
          <w:divBdr>
            <w:top w:val="none" w:sz="0" w:space="0" w:color="auto"/>
            <w:left w:val="none" w:sz="0" w:space="0" w:color="auto"/>
            <w:bottom w:val="none" w:sz="0" w:space="0" w:color="auto"/>
            <w:right w:val="none" w:sz="0" w:space="0" w:color="auto"/>
          </w:divBdr>
          <w:divsChild>
            <w:div w:id="369765188">
              <w:marLeft w:val="0"/>
              <w:marRight w:val="0"/>
              <w:marTop w:val="0"/>
              <w:marBottom w:val="0"/>
              <w:divBdr>
                <w:top w:val="none" w:sz="0" w:space="0" w:color="auto"/>
                <w:left w:val="none" w:sz="0" w:space="0" w:color="auto"/>
                <w:bottom w:val="none" w:sz="0" w:space="0" w:color="auto"/>
                <w:right w:val="none" w:sz="0" w:space="0" w:color="auto"/>
              </w:divBdr>
              <w:divsChild>
                <w:div w:id="1397587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519117">
          <w:marLeft w:val="0"/>
          <w:marRight w:val="0"/>
          <w:marTop w:val="300"/>
          <w:marBottom w:val="0"/>
          <w:divBdr>
            <w:top w:val="none" w:sz="0" w:space="0" w:color="auto"/>
            <w:left w:val="none" w:sz="0" w:space="0" w:color="auto"/>
            <w:bottom w:val="none" w:sz="0" w:space="0" w:color="auto"/>
            <w:right w:val="none" w:sz="0" w:space="0" w:color="auto"/>
          </w:divBdr>
          <w:divsChild>
            <w:div w:id="960572268">
              <w:marLeft w:val="0"/>
              <w:marRight w:val="0"/>
              <w:marTop w:val="0"/>
              <w:marBottom w:val="0"/>
              <w:divBdr>
                <w:top w:val="none" w:sz="0" w:space="0" w:color="auto"/>
                <w:left w:val="none" w:sz="0" w:space="0" w:color="auto"/>
                <w:bottom w:val="none" w:sz="0" w:space="0" w:color="auto"/>
                <w:right w:val="none" w:sz="0" w:space="0" w:color="auto"/>
              </w:divBdr>
              <w:divsChild>
                <w:div w:id="1833521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874942">
          <w:marLeft w:val="0"/>
          <w:marRight w:val="0"/>
          <w:marTop w:val="300"/>
          <w:marBottom w:val="0"/>
          <w:divBdr>
            <w:top w:val="none" w:sz="0" w:space="0" w:color="auto"/>
            <w:left w:val="none" w:sz="0" w:space="0" w:color="auto"/>
            <w:bottom w:val="none" w:sz="0" w:space="0" w:color="auto"/>
            <w:right w:val="none" w:sz="0" w:space="0" w:color="auto"/>
          </w:divBdr>
          <w:divsChild>
            <w:div w:id="891574757">
              <w:marLeft w:val="0"/>
              <w:marRight w:val="0"/>
              <w:marTop w:val="0"/>
              <w:marBottom w:val="0"/>
              <w:divBdr>
                <w:top w:val="none" w:sz="0" w:space="0" w:color="auto"/>
                <w:left w:val="none" w:sz="0" w:space="0" w:color="auto"/>
                <w:bottom w:val="none" w:sz="0" w:space="0" w:color="auto"/>
                <w:right w:val="none" w:sz="0" w:space="0" w:color="auto"/>
              </w:divBdr>
              <w:divsChild>
                <w:div w:id="1560943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772440">
      <w:bodyDiv w:val="1"/>
      <w:marLeft w:val="0"/>
      <w:marRight w:val="0"/>
      <w:marTop w:val="0"/>
      <w:marBottom w:val="0"/>
      <w:divBdr>
        <w:top w:val="none" w:sz="0" w:space="0" w:color="auto"/>
        <w:left w:val="none" w:sz="0" w:space="0" w:color="auto"/>
        <w:bottom w:val="none" w:sz="0" w:space="0" w:color="auto"/>
        <w:right w:val="none" w:sz="0" w:space="0" w:color="auto"/>
      </w:divBdr>
      <w:divsChild>
        <w:div w:id="2144738274">
          <w:marLeft w:val="0"/>
          <w:marRight w:val="0"/>
          <w:marTop w:val="0"/>
          <w:marBottom w:val="0"/>
          <w:divBdr>
            <w:top w:val="none" w:sz="0" w:space="0" w:color="auto"/>
            <w:left w:val="none" w:sz="0" w:space="0" w:color="auto"/>
            <w:bottom w:val="none" w:sz="0" w:space="0" w:color="auto"/>
            <w:right w:val="none" w:sz="0" w:space="0" w:color="auto"/>
          </w:divBdr>
        </w:div>
        <w:div w:id="886062872">
          <w:marLeft w:val="0"/>
          <w:marRight w:val="0"/>
          <w:marTop w:val="0"/>
          <w:marBottom w:val="0"/>
          <w:divBdr>
            <w:top w:val="none" w:sz="0" w:space="0" w:color="auto"/>
            <w:left w:val="none" w:sz="0" w:space="0" w:color="auto"/>
            <w:bottom w:val="none" w:sz="0" w:space="0" w:color="auto"/>
            <w:right w:val="none" w:sz="0" w:space="0" w:color="auto"/>
          </w:divBdr>
          <w:divsChild>
            <w:div w:id="796684434">
              <w:marLeft w:val="0"/>
              <w:marRight w:val="0"/>
              <w:marTop w:val="0"/>
              <w:marBottom w:val="0"/>
              <w:divBdr>
                <w:top w:val="none" w:sz="0" w:space="0" w:color="auto"/>
                <w:left w:val="none" w:sz="0" w:space="0" w:color="auto"/>
                <w:bottom w:val="none" w:sz="0" w:space="0" w:color="auto"/>
                <w:right w:val="none" w:sz="0" w:space="0" w:color="auto"/>
              </w:divBdr>
            </w:div>
          </w:divsChild>
        </w:div>
        <w:div w:id="571280556">
          <w:marLeft w:val="0"/>
          <w:marRight w:val="0"/>
          <w:marTop w:val="0"/>
          <w:marBottom w:val="0"/>
          <w:divBdr>
            <w:top w:val="none" w:sz="0" w:space="0" w:color="auto"/>
            <w:left w:val="none" w:sz="0" w:space="0" w:color="auto"/>
            <w:bottom w:val="none" w:sz="0" w:space="0" w:color="auto"/>
            <w:right w:val="none" w:sz="0" w:space="0" w:color="auto"/>
          </w:divBdr>
        </w:div>
        <w:div w:id="2101290374">
          <w:marLeft w:val="0"/>
          <w:marRight w:val="0"/>
          <w:marTop w:val="0"/>
          <w:marBottom w:val="0"/>
          <w:divBdr>
            <w:top w:val="none" w:sz="0" w:space="0" w:color="auto"/>
            <w:left w:val="none" w:sz="0" w:space="0" w:color="auto"/>
            <w:bottom w:val="none" w:sz="0" w:space="0" w:color="auto"/>
            <w:right w:val="none" w:sz="0" w:space="0" w:color="auto"/>
          </w:divBdr>
          <w:divsChild>
            <w:div w:id="487550940">
              <w:marLeft w:val="0"/>
              <w:marRight w:val="0"/>
              <w:marTop w:val="0"/>
              <w:marBottom w:val="0"/>
              <w:divBdr>
                <w:top w:val="none" w:sz="0" w:space="0" w:color="auto"/>
                <w:left w:val="none" w:sz="0" w:space="0" w:color="auto"/>
                <w:bottom w:val="none" w:sz="0" w:space="0" w:color="auto"/>
                <w:right w:val="none" w:sz="0" w:space="0" w:color="auto"/>
              </w:divBdr>
            </w:div>
          </w:divsChild>
        </w:div>
        <w:div w:id="112748918">
          <w:marLeft w:val="0"/>
          <w:marRight w:val="0"/>
          <w:marTop w:val="0"/>
          <w:marBottom w:val="0"/>
          <w:divBdr>
            <w:top w:val="none" w:sz="0" w:space="0" w:color="auto"/>
            <w:left w:val="none" w:sz="0" w:space="0" w:color="auto"/>
            <w:bottom w:val="none" w:sz="0" w:space="0" w:color="auto"/>
            <w:right w:val="none" w:sz="0" w:space="0" w:color="auto"/>
          </w:divBdr>
        </w:div>
        <w:div w:id="371536047">
          <w:marLeft w:val="0"/>
          <w:marRight w:val="0"/>
          <w:marTop w:val="0"/>
          <w:marBottom w:val="0"/>
          <w:divBdr>
            <w:top w:val="none" w:sz="0" w:space="0" w:color="auto"/>
            <w:left w:val="none" w:sz="0" w:space="0" w:color="auto"/>
            <w:bottom w:val="none" w:sz="0" w:space="0" w:color="auto"/>
            <w:right w:val="none" w:sz="0" w:space="0" w:color="auto"/>
          </w:divBdr>
          <w:divsChild>
            <w:div w:id="2121677899">
              <w:marLeft w:val="0"/>
              <w:marRight w:val="0"/>
              <w:marTop w:val="0"/>
              <w:marBottom w:val="0"/>
              <w:divBdr>
                <w:top w:val="none" w:sz="0" w:space="0" w:color="auto"/>
                <w:left w:val="none" w:sz="0" w:space="0" w:color="auto"/>
                <w:bottom w:val="none" w:sz="0" w:space="0" w:color="auto"/>
                <w:right w:val="none" w:sz="0" w:space="0" w:color="auto"/>
              </w:divBdr>
            </w:div>
          </w:divsChild>
        </w:div>
        <w:div w:id="1051808860">
          <w:marLeft w:val="0"/>
          <w:marRight w:val="0"/>
          <w:marTop w:val="0"/>
          <w:marBottom w:val="0"/>
          <w:divBdr>
            <w:top w:val="none" w:sz="0" w:space="0" w:color="auto"/>
            <w:left w:val="none" w:sz="0" w:space="0" w:color="auto"/>
            <w:bottom w:val="none" w:sz="0" w:space="0" w:color="auto"/>
            <w:right w:val="none" w:sz="0" w:space="0" w:color="auto"/>
          </w:divBdr>
        </w:div>
        <w:div w:id="1582256526">
          <w:marLeft w:val="0"/>
          <w:marRight w:val="0"/>
          <w:marTop w:val="0"/>
          <w:marBottom w:val="0"/>
          <w:divBdr>
            <w:top w:val="none" w:sz="0" w:space="0" w:color="auto"/>
            <w:left w:val="none" w:sz="0" w:space="0" w:color="auto"/>
            <w:bottom w:val="none" w:sz="0" w:space="0" w:color="auto"/>
            <w:right w:val="none" w:sz="0" w:space="0" w:color="auto"/>
          </w:divBdr>
          <w:divsChild>
            <w:div w:id="7370392">
              <w:marLeft w:val="0"/>
              <w:marRight w:val="0"/>
              <w:marTop w:val="0"/>
              <w:marBottom w:val="0"/>
              <w:divBdr>
                <w:top w:val="none" w:sz="0" w:space="0" w:color="auto"/>
                <w:left w:val="none" w:sz="0" w:space="0" w:color="auto"/>
                <w:bottom w:val="none" w:sz="0" w:space="0" w:color="auto"/>
                <w:right w:val="none" w:sz="0" w:space="0" w:color="auto"/>
              </w:divBdr>
            </w:div>
          </w:divsChild>
        </w:div>
        <w:div w:id="1273980017">
          <w:marLeft w:val="0"/>
          <w:marRight w:val="0"/>
          <w:marTop w:val="0"/>
          <w:marBottom w:val="0"/>
          <w:divBdr>
            <w:top w:val="none" w:sz="0" w:space="0" w:color="auto"/>
            <w:left w:val="none" w:sz="0" w:space="0" w:color="auto"/>
            <w:bottom w:val="none" w:sz="0" w:space="0" w:color="auto"/>
            <w:right w:val="none" w:sz="0" w:space="0" w:color="auto"/>
          </w:divBdr>
        </w:div>
        <w:div w:id="732773620">
          <w:marLeft w:val="0"/>
          <w:marRight w:val="0"/>
          <w:marTop w:val="0"/>
          <w:marBottom w:val="0"/>
          <w:divBdr>
            <w:top w:val="none" w:sz="0" w:space="0" w:color="auto"/>
            <w:left w:val="none" w:sz="0" w:space="0" w:color="auto"/>
            <w:bottom w:val="none" w:sz="0" w:space="0" w:color="auto"/>
            <w:right w:val="none" w:sz="0" w:space="0" w:color="auto"/>
          </w:divBdr>
          <w:divsChild>
            <w:div w:id="1508867228">
              <w:marLeft w:val="0"/>
              <w:marRight w:val="0"/>
              <w:marTop w:val="0"/>
              <w:marBottom w:val="0"/>
              <w:divBdr>
                <w:top w:val="none" w:sz="0" w:space="0" w:color="auto"/>
                <w:left w:val="none" w:sz="0" w:space="0" w:color="auto"/>
                <w:bottom w:val="none" w:sz="0" w:space="0" w:color="auto"/>
                <w:right w:val="none" w:sz="0" w:space="0" w:color="auto"/>
              </w:divBdr>
            </w:div>
          </w:divsChild>
        </w:div>
        <w:div w:id="1805538550">
          <w:marLeft w:val="0"/>
          <w:marRight w:val="0"/>
          <w:marTop w:val="0"/>
          <w:marBottom w:val="0"/>
          <w:divBdr>
            <w:top w:val="none" w:sz="0" w:space="0" w:color="auto"/>
            <w:left w:val="none" w:sz="0" w:space="0" w:color="auto"/>
            <w:bottom w:val="none" w:sz="0" w:space="0" w:color="auto"/>
            <w:right w:val="none" w:sz="0" w:space="0" w:color="auto"/>
          </w:divBdr>
        </w:div>
        <w:div w:id="579217404">
          <w:marLeft w:val="0"/>
          <w:marRight w:val="0"/>
          <w:marTop w:val="0"/>
          <w:marBottom w:val="0"/>
          <w:divBdr>
            <w:top w:val="none" w:sz="0" w:space="0" w:color="auto"/>
            <w:left w:val="none" w:sz="0" w:space="0" w:color="auto"/>
            <w:bottom w:val="none" w:sz="0" w:space="0" w:color="auto"/>
            <w:right w:val="none" w:sz="0" w:space="0" w:color="auto"/>
          </w:divBdr>
          <w:divsChild>
            <w:div w:id="95486136">
              <w:marLeft w:val="0"/>
              <w:marRight w:val="0"/>
              <w:marTop w:val="0"/>
              <w:marBottom w:val="0"/>
              <w:divBdr>
                <w:top w:val="none" w:sz="0" w:space="0" w:color="auto"/>
                <w:left w:val="none" w:sz="0" w:space="0" w:color="auto"/>
                <w:bottom w:val="none" w:sz="0" w:space="0" w:color="auto"/>
                <w:right w:val="none" w:sz="0" w:space="0" w:color="auto"/>
              </w:divBdr>
            </w:div>
          </w:divsChild>
        </w:div>
        <w:div w:id="2066559619">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sChild>
            <w:div w:id="1821926491">
              <w:marLeft w:val="0"/>
              <w:marRight w:val="0"/>
              <w:marTop w:val="0"/>
              <w:marBottom w:val="0"/>
              <w:divBdr>
                <w:top w:val="none" w:sz="0" w:space="0" w:color="auto"/>
                <w:left w:val="none" w:sz="0" w:space="0" w:color="auto"/>
                <w:bottom w:val="none" w:sz="0" w:space="0" w:color="auto"/>
                <w:right w:val="none" w:sz="0" w:space="0" w:color="auto"/>
              </w:divBdr>
            </w:div>
          </w:divsChild>
        </w:div>
        <w:div w:id="331107345">
          <w:marLeft w:val="0"/>
          <w:marRight w:val="0"/>
          <w:marTop w:val="300"/>
          <w:marBottom w:val="0"/>
          <w:divBdr>
            <w:top w:val="none" w:sz="0" w:space="0" w:color="auto"/>
            <w:left w:val="none" w:sz="0" w:space="0" w:color="auto"/>
            <w:bottom w:val="none" w:sz="0" w:space="0" w:color="auto"/>
            <w:right w:val="none" w:sz="0" w:space="0" w:color="auto"/>
          </w:divBdr>
          <w:divsChild>
            <w:div w:id="76951656">
              <w:marLeft w:val="0"/>
              <w:marRight w:val="0"/>
              <w:marTop w:val="0"/>
              <w:marBottom w:val="0"/>
              <w:divBdr>
                <w:top w:val="none" w:sz="0" w:space="0" w:color="auto"/>
                <w:left w:val="none" w:sz="0" w:space="0" w:color="auto"/>
                <w:bottom w:val="none" w:sz="0" w:space="0" w:color="auto"/>
                <w:right w:val="none" w:sz="0" w:space="0" w:color="auto"/>
              </w:divBdr>
              <w:divsChild>
                <w:div w:id="601111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46890">
          <w:marLeft w:val="0"/>
          <w:marRight w:val="0"/>
          <w:marTop w:val="300"/>
          <w:marBottom w:val="0"/>
          <w:divBdr>
            <w:top w:val="none" w:sz="0" w:space="0" w:color="auto"/>
            <w:left w:val="none" w:sz="0" w:space="0" w:color="auto"/>
            <w:bottom w:val="none" w:sz="0" w:space="0" w:color="auto"/>
            <w:right w:val="none" w:sz="0" w:space="0" w:color="auto"/>
          </w:divBdr>
          <w:divsChild>
            <w:div w:id="1624265261">
              <w:marLeft w:val="0"/>
              <w:marRight w:val="0"/>
              <w:marTop w:val="0"/>
              <w:marBottom w:val="0"/>
              <w:divBdr>
                <w:top w:val="none" w:sz="0" w:space="0" w:color="auto"/>
                <w:left w:val="none" w:sz="0" w:space="0" w:color="auto"/>
                <w:bottom w:val="none" w:sz="0" w:space="0" w:color="auto"/>
                <w:right w:val="none" w:sz="0" w:space="0" w:color="auto"/>
              </w:divBdr>
              <w:divsChild>
                <w:div w:id="911043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120">
          <w:marLeft w:val="0"/>
          <w:marRight w:val="0"/>
          <w:marTop w:val="300"/>
          <w:marBottom w:val="0"/>
          <w:divBdr>
            <w:top w:val="none" w:sz="0" w:space="0" w:color="auto"/>
            <w:left w:val="none" w:sz="0" w:space="0" w:color="auto"/>
            <w:bottom w:val="none" w:sz="0" w:space="0" w:color="auto"/>
            <w:right w:val="none" w:sz="0" w:space="0" w:color="auto"/>
          </w:divBdr>
          <w:divsChild>
            <w:div w:id="895552545">
              <w:marLeft w:val="0"/>
              <w:marRight w:val="0"/>
              <w:marTop w:val="0"/>
              <w:marBottom w:val="0"/>
              <w:divBdr>
                <w:top w:val="none" w:sz="0" w:space="0" w:color="auto"/>
                <w:left w:val="none" w:sz="0" w:space="0" w:color="auto"/>
                <w:bottom w:val="none" w:sz="0" w:space="0" w:color="auto"/>
                <w:right w:val="none" w:sz="0" w:space="0" w:color="auto"/>
              </w:divBdr>
              <w:divsChild>
                <w:div w:id="419525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sChild>
            <w:div w:id="952520393">
              <w:marLeft w:val="0"/>
              <w:marRight w:val="0"/>
              <w:marTop w:val="0"/>
              <w:marBottom w:val="0"/>
              <w:divBdr>
                <w:top w:val="none" w:sz="0" w:space="0" w:color="auto"/>
                <w:left w:val="none" w:sz="0" w:space="0" w:color="auto"/>
                <w:bottom w:val="none" w:sz="0" w:space="0" w:color="auto"/>
                <w:right w:val="none" w:sz="0" w:space="0" w:color="auto"/>
              </w:divBdr>
              <w:divsChild>
                <w:div w:id="288975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234132">
      <w:bodyDiv w:val="1"/>
      <w:marLeft w:val="0"/>
      <w:marRight w:val="0"/>
      <w:marTop w:val="0"/>
      <w:marBottom w:val="0"/>
      <w:divBdr>
        <w:top w:val="none" w:sz="0" w:space="0" w:color="auto"/>
        <w:left w:val="none" w:sz="0" w:space="0" w:color="auto"/>
        <w:bottom w:val="none" w:sz="0" w:space="0" w:color="auto"/>
        <w:right w:val="none" w:sz="0" w:space="0" w:color="auto"/>
      </w:divBdr>
      <w:divsChild>
        <w:div w:id="63795442">
          <w:marLeft w:val="0"/>
          <w:marRight w:val="0"/>
          <w:marTop w:val="300"/>
          <w:marBottom w:val="0"/>
          <w:divBdr>
            <w:top w:val="none" w:sz="0" w:space="0" w:color="auto"/>
            <w:left w:val="none" w:sz="0" w:space="0" w:color="auto"/>
            <w:bottom w:val="none" w:sz="0" w:space="0" w:color="auto"/>
            <w:right w:val="none" w:sz="0" w:space="0" w:color="auto"/>
          </w:divBdr>
          <w:divsChild>
            <w:div w:id="1598903405">
              <w:marLeft w:val="0"/>
              <w:marRight w:val="0"/>
              <w:marTop w:val="0"/>
              <w:marBottom w:val="0"/>
              <w:divBdr>
                <w:top w:val="none" w:sz="0" w:space="0" w:color="auto"/>
                <w:left w:val="none" w:sz="0" w:space="0" w:color="auto"/>
                <w:bottom w:val="none" w:sz="0" w:space="0" w:color="auto"/>
                <w:right w:val="none" w:sz="0" w:space="0" w:color="auto"/>
              </w:divBdr>
              <w:divsChild>
                <w:div w:id="2022196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39146">
          <w:marLeft w:val="0"/>
          <w:marRight w:val="0"/>
          <w:marTop w:val="0"/>
          <w:marBottom w:val="0"/>
          <w:divBdr>
            <w:top w:val="none" w:sz="0" w:space="0" w:color="auto"/>
            <w:left w:val="none" w:sz="0" w:space="0" w:color="auto"/>
            <w:bottom w:val="none" w:sz="0" w:space="0" w:color="auto"/>
            <w:right w:val="none" w:sz="0" w:space="0" w:color="auto"/>
          </w:divBdr>
        </w:div>
        <w:div w:id="383408040">
          <w:marLeft w:val="0"/>
          <w:marRight w:val="0"/>
          <w:marTop w:val="0"/>
          <w:marBottom w:val="0"/>
          <w:divBdr>
            <w:top w:val="none" w:sz="0" w:space="0" w:color="auto"/>
            <w:left w:val="none" w:sz="0" w:space="0" w:color="auto"/>
            <w:bottom w:val="none" w:sz="0" w:space="0" w:color="auto"/>
            <w:right w:val="none" w:sz="0" w:space="0" w:color="auto"/>
          </w:divBdr>
        </w:div>
        <w:div w:id="474684811">
          <w:marLeft w:val="0"/>
          <w:marRight w:val="0"/>
          <w:marTop w:val="300"/>
          <w:marBottom w:val="0"/>
          <w:divBdr>
            <w:top w:val="none" w:sz="0" w:space="0" w:color="auto"/>
            <w:left w:val="none" w:sz="0" w:space="0" w:color="auto"/>
            <w:bottom w:val="none" w:sz="0" w:space="0" w:color="auto"/>
            <w:right w:val="none" w:sz="0" w:space="0" w:color="auto"/>
          </w:divBdr>
          <w:divsChild>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601713">
          <w:marLeft w:val="0"/>
          <w:marRight w:val="0"/>
          <w:marTop w:val="0"/>
          <w:marBottom w:val="0"/>
          <w:divBdr>
            <w:top w:val="none" w:sz="0" w:space="0" w:color="auto"/>
            <w:left w:val="none" w:sz="0" w:space="0" w:color="auto"/>
            <w:bottom w:val="none" w:sz="0" w:space="0" w:color="auto"/>
            <w:right w:val="none" w:sz="0" w:space="0" w:color="auto"/>
          </w:divBdr>
        </w:div>
        <w:div w:id="553783645">
          <w:marLeft w:val="0"/>
          <w:marRight w:val="0"/>
          <w:marTop w:val="0"/>
          <w:marBottom w:val="0"/>
          <w:divBdr>
            <w:top w:val="none" w:sz="0" w:space="0" w:color="auto"/>
            <w:left w:val="none" w:sz="0" w:space="0" w:color="auto"/>
            <w:bottom w:val="none" w:sz="0" w:space="0" w:color="auto"/>
            <w:right w:val="none" w:sz="0" w:space="0" w:color="auto"/>
          </w:divBdr>
        </w:div>
        <w:div w:id="613488896">
          <w:marLeft w:val="0"/>
          <w:marRight w:val="0"/>
          <w:marTop w:val="0"/>
          <w:marBottom w:val="0"/>
          <w:divBdr>
            <w:top w:val="none" w:sz="0" w:space="0" w:color="auto"/>
            <w:left w:val="none" w:sz="0" w:space="0" w:color="auto"/>
            <w:bottom w:val="none" w:sz="0" w:space="0" w:color="auto"/>
            <w:right w:val="none" w:sz="0" w:space="0" w:color="auto"/>
          </w:divBdr>
        </w:div>
        <w:div w:id="760641324">
          <w:marLeft w:val="0"/>
          <w:marRight w:val="0"/>
          <w:marTop w:val="300"/>
          <w:marBottom w:val="0"/>
          <w:divBdr>
            <w:top w:val="none" w:sz="0" w:space="0" w:color="auto"/>
            <w:left w:val="none" w:sz="0" w:space="0" w:color="auto"/>
            <w:bottom w:val="none" w:sz="0" w:space="0" w:color="auto"/>
            <w:right w:val="none" w:sz="0" w:space="0" w:color="auto"/>
          </w:divBdr>
          <w:divsChild>
            <w:div w:id="1116372118">
              <w:marLeft w:val="0"/>
              <w:marRight w:val="0"/>
              <w:marTop w:val="0"/>
              <w:marBottom w:val="0"/>
              <w:divBdr>
                <w:top w:val="none" w:sz="0" w:space="0" w:color="auto"/>
                <w:left w:val="none" w:sz="0" w:space="0" w:color="auto"/>
                <w:bottom w:val="none" w:sz="0" w:space="0" w:color="auto"/>
                <w:right w:val="none" w:sz="0" w:space="0" w:color="auto"/>
              </w:divBdr>
              <w:divsChild>
                <w:div w:id="160125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026197">
          <w:marLeft w:val="0"/>
          <w:marRight w:val="0"/>
          <w:marTop w:val="0"/>
          <w:marBottom w:val="0"/>
          <w:divBdr>
            <w:top w:val="none" w:sz="0" w:space="0" w:color="auto"/>
            <w:left w:val="none" w:sz="0" w:space="0" w:color="auto"/>
            <w:bottom w:val="none" w:sz="0" w:space="0" w:color="auto"/>
            <w:right w:val="none" w:sz="0" w:space="0" w:color="auto"/>
          </w:divBdr>
          <w:divsChild>
            <w:div w:id="451486707">
              <w:marLeft w:val="0"/>
              <w:marRight w:val="0"/>
              <w:marTop w:val="0"/>
              <w:marBottom w:val="0"/>
              <w:divBdr>
                <w:top w:val="none" w:sz="0" w:space="0" w:color="auto"/>
                <w:left w:val="none" w:sz="0" w:space="0" w:color="auto"/>
                <w:bottom w:val="none" w:sz="0" w:space="0" w:color="auto"/>
                <w:right w:val="none" w:sz="0" w:space="0" w:color="auto"/>
              </w:divBdr>
            </w:div>
          </w:divsChild>
        </w:div>
        <w:div w:id="1265965999">
          <w:marLeft w:val="0"/>
          <w:marRight w:val="0"/>
          <w:marTop w:val="0"/>
          <w:marBottom w:val="0"/>
          <w:divBdr>
            <w:top w:val="none" w:sz="0" w:space="0" w:color="auto"/>
            <w:left w:val="none" w:sz="0" w:space="0" w:color="auto"/>
            <w:bottom w:val="none" w:sz="0" w:space="0" w:color="auto"/>
            <w:right w:val="none" w:sz="0" w:space="0" w:color="auto"/>
          </w:divBdr>
          <w:divsChild>
            <w:div w:id="184296222">
              <w:marLeft w:val="0"/>
              <w:marRight w:val="0"/>
              <w:marTop w:val="0"/>
              <w:marBottom w:val="0"/>
              <w:divBdr>
                <w:top w:val="none" w:sz="0" w:space="0" w:color="auto"/>
                <w:left w:val="none" w:sz="0" w:space="0" w:color="auto"/>
                <w:bottom w:val="none" w:sz="0" w:space="0" w:color="auto"/>
                <w:right w:val="none" w:sz="0" w:space="0" w:color="auto"/>
              </w:divBdr>
            </w:div>
          </w:divsChild>
        </w:div>
        <w:div w:id="1657607976">
          <w:marLeft w:val="0"/>
          <w:marRight w:val="0"/>
          <w:marTop w:val="0"/>
          <w:marBottom w:val="0"/>
          <w:divBdr>
            <w:top w:val="none" w:sz="0" w:space="0" w:color="auto"/>
            <w:left w:val="none" w:sz="0" w:space="0" w:color="auto"/>
            <w:bottom w:val="none" w:sz="0" w:space="0" w:color="auto"/>
            <w:right w:val="none" w:sz="0" w:space="0" w:color="auto"/>
          </w:divBdr>
          <w:divsChild>
            <w:div w:id="1576822400">
              <w:marLeft w:val="0"/>
              <w:marRight w:val="0"/>
              <w:marTop w:val="0"/>
              <w:marBottom w:val="0"/>
              <w:divBdr>
                <w:top w:val="none" w:sz="0" w:space="0" w:color="auto"/>
                <w:left w:val="none" w:sz="0" w:space="0" w:color="auto"/>
                <w:bottom w:val="none" w:sz="0" w:space="0" w:color="auto"/>
                <w:right w:val="none" w:sz="0" w:space="0" w:color="auto"/>
              </w:divBdr>
            </w:div>
          </w:divsChild>
        </w:div>
        <w:div w:id="1673988747">
          <w:marLeft w:val="0"/>
          <w:marRight w:val="0"/>
          <w:marTop w:val="0"/>
          <w:marBottom w:val="0"/>
          <w:divBdr>
            <w:top w:val="none" w:sz="0" w:space="0" w:color="auto"/>
            <w:left w:val="none" w:sz="0" w:space="0" w:color="auto"/>
            <w:bottom w:val="none" w:sz="0" w:space="0" w:color="auto"/>
            <w:right w:val="none" w:sz="0" w:space="0" w:color="auto"/>
          </w:divBdr>
        </w:div>
        <w:div w:id="1674844971">
          <w:marLeft w:val="0"/>
          <w:marRight w:val="0"/>
          <w:marTop w:val="0"/>
          <w:marBottom w:val="0"/>
          <w:divBdr>
            <w:top w:val="none" w:sz="0" w:space="0" w:color="auto"/>
            <w:left w:val="none" w:sz="0" w:space="0" w:color="auto"/>
            <w:bottom w:val="none" w:sz="0" w:space="0" w:color="auto"/>
            <w:right w:val="none" w:sz="0" w:space="0" w:color="auto"/>
          </w:divBdr>
          <w:divsChild>
            <w:div w:id="1475752689">
              <w:marLeft w:val="0"/>
              <w:marRight w:val="0"/>
              <w:marTop w:val="0"/>
              <w:marBottom w:val="0"/>
              <w:divBdr>
                <w:top w:val="none" w:sz="0" w:space="0" w:color="auto"/>
                <w:left w:val="none" w:sz="0" w:space="0" w:color="auto"/>
                <w:bottom w:val="none" w:sz="0" w:space="0" w:color="auto"/>
                <w:right w:val="none" w:sz="0" w:space="0" w:color="auto"/>
              </w:divBdr>
            </w:div>
          </w:divsChild>
        </w:div>
        <w:div w:id="1693526794">
          <w:marLeft w:val="0"/>
          <w:marRight w:val="0"/>
          <w:marTop w:val="0"/>
          <w:marBottom w:val="0"/>
          <w:divBdr>
            <w:top w:val="none" w:sz="0" w:space="0" w:color="auto"/>
            <w:left w:val="none" w:sz="0" w:space="0" w:color="auto"/>
            <w:bottom w:val="none" w:sz="0" w:space="0" w:color="auto"/>
            <w:right w:val="none" w:sz="0" w:space="0" w:color="auto"/>
          </w:divBdr>
          <w:divsChild>
            <w:div w:id="1899897527">
              <w:marLeft w:val="0"/>
              <w:marRight w:val="0"/>
              <w:marTop w:val="0"/>
              <w:marBottom w:val="0"/>
              <w:divBdr>
                <w:top w:val="none" w:sz="0" w:space="0" w:color="auto"/>
                <w:left w:val="none" w:sz="0" w:space="0" w:color="auto"/>
                <w:bottom w:val="none" w:sz="0" w:space="0" w:color="auto"/>
                <w:right w:val="none" w:sz="0" w:space="0" w:color="auto"/>
              </w:divBdr>
            </w:div>
          </w:divsChild>
        </w:div>
        <w:div w:id="1708218231">
          <w:marLeft w:val="0"/>
          <w:marRight w:val="0"/>
          <w:marTop w:val="0"/>
          <w:marBottom w:val="0"/>
          <w:divBdr>
            <w:top w:val="none" w:sz="0" w:space="0" w:color="auto"/>
            <w:left w:val="none" w:sz="0" w:space="0" w:color="auto"/>
            <w:bottom w:val="none" w:sz="0" w:space="0" w:color="auto"/>
            <w:right w:val="none" w:sz="0" w:space="0" w:color="auto"/>
          </w:divBdr>
          <w:divsChild>
            <w:div w:id="908030369">
              <w:marLeft w:val="0"/>
              <w:marRight w:val="0"/>
              <w:marTop w:val="0"/>
              <w:marBottom w:val="0"/>
              <w:divBdr>
                <w:top w:val="none" w:sz="0" w:space="0" w:color="auto"/>
                <w:left w:val="none" w:sz="0" w:space="0" w:color="auto"/>
                <w:bottom w:val="none" w:sz="0" w:space="0" w:color="auto"/>
                <w:right w:val="none" w:sz="0" w:space="0" w:color="auto"/>
              </w:divBdr>
            </w:div>
          </w:divsChild>
        </w:div>
        <w:div w:id="1761295157">
          <w:marLeft w:val="0"/>
          <w:marRight w:val="0"/>
          <w:marTop w:val="0"/>
          <w:marBottom w:val="0"/>
          <w:divBdr>
            <w:top w:val="none" w:sz="0" w:space="0" w:color="auto"/>
            <w:left w:val="none" w:sz="0" w:space="0" w:color="auto"/>
            <w:bottom w:val="none" w:sz="0" w:space="0" w:color="auto"/>
            <w:right w:val="none" w:sz="0" w:space="0" w:color="auto"/>
          </w:divBdr>
          <w:divsChild>
            <w:div w:id="784695014">
              <w:marLeft w:val="0"/>
              <w:marRight w:val="0"/>
              <w:marTop w:val="0"/>
              <w:marBottom w:val="0"/>
              <w:divBdr>
                <w:top w:val="none" w:sz="0" w:space="0" w:color="auto"/>
                <w:left w:val="none" w:sz="0" w:space="0" w:color="auto"/>
                <w:bottom w:val="none" w:sz="0" w:space="0" w:color="auto"/>
                <w:right w:val="none" w:sz="0" w:space="0" w:color="auto"/>
              </w:divBdr>
            </w:div>
          </w:divsChild>
        </w:div>
        <w:div w:id="1877699848">
          <w:marLeft w:val="0"/>
          <w:marRight w:val="0"/>
          <w:marTop w:val="300"/>
          <w:marBottom w:val="0"/>
          <w:divBdr>
            <w:top w:val="none" w:sz="0" w:space="0" w:color="auto"/>
            <w:left w:val="none" w:sz="0" w:space="0" w:color="auto"/>
            <w:bottom w:val="none" w:sz="0" w:space="0" w:color="auto"/>
            <w:right w:val="none" w:sz="0" w:space="0" w:color="auto"/>
          </w:divBdr>
          <w:divsChild>
            <w:div w:id="314067162">
              <w:marLeft w:val="0"/>
              <w:marRight w:val="0"/>
              <w:marTop w:val="0"/>
              <w:marBottom w:val="0"/>
              <w:divBdr>
                <w:top w:val="none" w:sz="0" w:space="0" w:color="auto"/>
                <w:left w:val="none" w:sz="0" w:space="0" w:color="auto"/>
                <w:bottom w:val="none" w:sz="0" w:space="0" w:color="auto"/>
                <w:right w:val="none" w:sz="0" w:space="0" w:color="auto"/>
              </w:divBdr>
              <w:divsChild>
                <w:div w:id="1713455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113959">
          <w:marLeft w:val="0"/>
          <w:marRight w:val="0"/>
          <w:marTop w:val="0"/>
          <w:marBottom w:val="0"/>
          <w:divBdr>
            <w:top w:val="none" w:sz="0" w:space="0" w:color="auto"/>
            <w:left w:val="none" w:sz="0" w:space="0" w:color="auto"/>
            <w:bottom w:val="none" w:sz="0" w:space="0" w:color="auto"/>
            <w:right w:val="none" w:sz="0" w:space="0" w:color="auto"/>
          </w:divBdr>
        </w:div>
      </w:divsChild>
    </w:div>
    <w:div w:id="211312944">
      <w:bodyDiv w:val="1"/>
      <w:marLeft w:val="0"/>
      <w:marRight w:val="0"/>
      <w:marTop w:val="0"/>
      <w:marBottom w:val="0"/>
      <w:divBdr>
        <w:top w:val="none" w:sz="0" w:space="0" w:color="auto"/>
        <w:left w:val="none" w:sz="0" w:space="0" w:color="auto"/>
        <w:bottom w:val="none" w:sz="0" w:space="0" w:color="auto"/>
        <w:right w:val="none" w:sz="0" w:space="0" w:color="auto"/>
      </w:divBdr>
    </w:div>
    <w:div w:id="212276262">
      <w:bodyDiv w:val="1"/>
      <w:marLeft w:val="0"/>
      <w:marRight w:val="0"/>
      <w:marTop w:val="0"/>
      <w:marBottom w:val="0"/>
      <w:divBdr>
        <w:top w:val="none" w:sz="0" w:space="0" w:color="auto"/>
        <w:left w:val="none" w:sz="0" w:space="0" w:color="auto"/>
        <w:bottom w:val="none" w:sz="0" w:space="0" w:color="auto"/>
        <w:right w:val="none" w:sz="0" w:space="0" w:color="auto"/>
      </w:divBdr>
      <w:divsChild>
        <w:div w:id="1373118430">
          <w:marLeft w:val="0"/>
          <w:marRight w:val="0"/>
          <w:marTop w:val="0"/>
          <w:marBottom w:val="0"/>
          <w:divBdr>
            <w:top w:val="none" w:sz="0" w:space="0" w:color="auto"/>
            <w:left w:val="none" w:sz="0" w:space="0" w:color="auto"/>
            <w:bottom w:val="none" w:sz="0" w:space="0" w:color="auto"/>
            <w:right w:val="none" w:sz="0" w:space="0" w:color="auto"/>
          </w:divBdr>
        </w:div>
        <w:div w:id="724255495">
          <w:marLeft w:val="0"/>
          <w:marRight w:val="0"/>
          <w:marTop w:val="0"/>
          <w:marBottom w:val="0"/>
          <w:divBdr>
            <w:top w:val="none" w:sz="0" w:space="0" w:color="auto"/>
            <w:left w:val="none" w:sz="0" w:space="0" w:color="auto"/>
            <w:bottom w:val="none" w:sz="0" w:space="0" w:color="auto"/>
            <w:right w:val="none" w:sz="0" w:space="0" w:color="auto"/>
          </w:divBdr>
          <w:divsChild>
            <w:div w:id="619993485">
              <w:marLeft w:val="0"/>
              <w:marRight w:val="0"/>
              <w:marTop w:val="0"/>
              <w:marBottom w:val="0"/>
              <w:divBdr>
                <w:top w:val="none" w:sz="0" w:space="0" w:color="auto"/>
                <w:left w:val="none" w:sz="0" w:space="0" w:color="auto"/>
                <w:bottom w:val="none" w:sz="0" w:space="0" w:color="auto"/>
                <w:right w:val="none" w:sz="0" w:space="0" w:color="auto"/>
              </w:divBdr>
            </w:div>
          </w:divsChild>
        </w:div>
        <w:div w:id="2004235071">
          <w:marLeft w:val="0"/>
          <w:marRight w:val="0"/>
          <w:marTop w:val="0"/>
          <w:marBottom w:val="0"/>
          <w:divBdr>
            <w:top w:val="none" w:sz="0" w:space="0" w:color="auto"/>
            <w:left w:val="none" w:sz="0" w:space="0" w:color="auto"/>
            <w:bottom w:val="none" w:sz="0" w:space="0" w:color="auto"/>
            <w:right w:val="none" w:sz="0" w:space="0" w:color="auto"/>
          </w:divBdr>
        </w:div>
        <w:div w:id="815531995">
          <w:marLeft w:val="0"/>
          <w:marRight w:val="0"/>
          <w:marTop w:val="0"/>
          <w:marBottom w:val="0"/>
          <w:divBdr>
            <w:top w:val="none" w:sz="0" w:space="0" w:color="auto"/>
            <w:left w:val="none" w:sz="0" w:space="0" w:color="auto"/>
            <w:bottom w:val="none" w:sz="0" w:space="0" w:color="auto"/>
            <w:right w:val="none" w:sz="0" w:space="0" w:color="auto"/>
          </w:divBdr>
          <w:divsChild>
            <w:div w:id="202520498">
              <w:marLeft w:val="0"/>
              <w:marRight w:val="0"/>
              <w:marTop w:val="0"/>
              <w:marBottom w:val="0"/>
              <w:divBdr>
                <w:top w:val="none" w:sz="0" w:space="0" w:color="auto"/>
                <w:left w:val="none" w:sz="0" w:space="0" w:color="auto"/>
                <w:bottom w:val="none" w:sz="0" w:space="0" w:color="auto"/>
                <w:right w:val="none" w:sz="0" w:space="0" w:color="auto"/>
              </w:divBdr>
            </w:div>
          </w:divsChild>
        </w:div>
        <w:div w:id="1579048282">
          <w:marLeft w:val="0"/>
          <w:marRight w:val="0"/>
          <w:marTop w:val="0"/>
          <w:marBottom w:val="0"/>
          <w:divBdr>
            <w:top w:val="none" w:sz="0" w:space="0" w:color="auto"/>
            <w:left w:val="none" w:sz="0" w:space="0" w:color="auto"/>
            <w:bottom w:val="none" w:sz="0" w:space="0" w:color="auto"/>
            <w:right w:val="none" w:sz="0" w:space="0" w:color="auto"/>
          </w:divBdr>
        </w:div>
        <w:div w:id="1996909393">
          <w:marLeft w:val="0"/>
          <w:marRight w:val="0"/>
          <w:marTop w:val="0"/>
          <w:marBottom w:val="0"/>
          <w:divBdr>
            <w:top w:val="none" w:sz="0" w:space="0" w:color="auto"/>
            <w:left w:val="none" w:sz="0" w:space="0" w:color="auto"/>
            <w:bottom w:val="none" w:sz="0" w:space="0" w:color="auto"/>
            <w:right w:val="none" w:sz="0" w:space="0" w:color="auto"/>
          </w:divBdr>
          <w:divsChild>
            <w:div w:id="1549343612">
              <w:marLeft w:val="0"/>
              <w:marRight w:val="0"/>
              <w:marTop w:val="0"/>
              <w:marBottom w:val="0"/>
              <w:divBdr>
                <w:top w:val="none" w:sz="0" w:space="0" w:color="auto"/>
                <w:left w:val="none" w:sz="0" w:space="0" w:color="auto"/>
                <w:bottom w:val="none" w:sz="0" w:space="0" w:color="auto"/>
                <w:right w:val="none" w:sz="0" w:space="0" w:color="auto"/>
              </w:divBdr>
            </w:div>
          </w:divsChild>
        </w:div>
        <w:div w:id="736975008">
          <w:marLeft w:val="0"/>
          <w:marRight w:val="0"/>
          <w:marTop w:val="0"/>
          <w:marBottom w:val="0"/>
          <w:divBdr>
            <w:top w:val="none" w:sz="0" w:space="0" w:color="auto"/>
            <w:left w:val="none" w:sz="0" w:space="0" w:color="auto"/>
            <w:bottom w:val="none" w:sz="0" w:space="0" w:color="auto"/>
            <w:right w:val="none" w:sz="0" w:space="0" w:color="auto"/>
          </w:divBdr>
        </w:div>
        <w:div w:id="1064447885">
          <w:marLeft w:val="0"/>
          <w:marRight w:val="0"/>
          <w:marTop w:val="0"/>
          <w:marBottom w:val="0"/>
          <w:divBdr>
            <w:top w:val="none" w:sz="0" w:space="0" w:color="auto"/>
            <w:left w:val="none" w:sz="0" w:space="0" w:color="auto"/>
            <w:bottom w:val="none" w:sz="0" w:space="0" w:color="auto"/>
            <w:right w:val="none" w:sz="0" w:space="0" w:color="auto"/>
          </w:divBdr>
          <w:divsChild>
            <w:div w:id="198706935">
              <w:marLeft w:val="0"/>
              <w:marRight w:val="0"/>
              <w:marTop w:val="0"/>
              <w:marBottom w:val="0"/>
              <w:divBdr>
                <w:top w:val="none" w:sz="0" w:space="0" w:color="auto"/>
                <w:left w:val="none" w:sz="0" w:space="0" w:color="auto"/>
                <w:bottom w:val="none" w:sz="0" w:space="0" w:color="auto"/>
                <w:right w:val="none" w:sz="0" w:space="0" w:color="auto"/>
              </w:divBdr>
            </w:div>
          </w:divsChild>
        </w:div>
        <w:div w:id="1183398656">
          <w:marLeft w:val="0"/>
          <w:marRight w:val="0"/>
          <w:marTop w:val="0"/>
          <w:marBottom w:val="0"/>
          <w:divBdr>
            <w:top w:val="none" w:sz="0" w:space="0" w:color="auto"/>
            <w:left w:val="none" w:sz="0" w:space="0" w:color="auto"/>
            <w:bottom w:val="none" w:sz="0" w:space="0" w:color="auto"/>
            <w:right w:val="none" w:sz="0" w:space="0" w:color="auto"/>
          </w:divBdr>
        </w:div>
        <w:div w:id="1283803533">
          <w:marLeft w:val="0"/>
          <w:marRight w:val="0"/>
          <w:marTop w:val="0"/>
          <w:marBottom w:val="0"/>
          <w:divBdr>
            <w:top w:val="none" w:sz="0" w:space="0" w:color="auto"/>
            <w:left w:val="none" w:sz="0" w:space="0" w:color="auto"/>
            <w:bottom w:val="none" w:sz="0" w:space="0" w:color="auto"/>
            <w:right w:val="none" w:sz="0" w:space="0" w:color="auto"/>
          </w:divBdr>
          <w:divsChild>
            <w:div w:id="420681701">
              <w:marLeft w:val="0"/>
              <w:marRight w:val="0"/>
              <w:marTop w:val="0"/>
              <w:marBottom w:val="0"/>
              <w:divBdr>
                <w:top w:val="none" w:sz="0" w:space="0" w:color="auto"/>
                <w:left w:val="none" w:sz="0" w:space="0" w:color="auto"/>
                <w:bottom w:val="none" w:sz="0" w:space="0" w:color="auto"/>
                <w:right w:val="none" w:sz="0" w:space="0" w:color="auto"/>
              </w:divBdr>
            </w:div>
          </w:divsChild>
        </w:div>
        <w:div w:id="1281842882">
          <w:marLeft w:val="0"/>
          <w:marRight w:val="0"/>
          <w:marTop w:val="0"/>
          <w:marBottom w:val="0"/>
          <w:divBdr>
            <w:top w:val="none" w:sz="0" w:space="0" w:color="auto"/>
            <w:left w:val="none" w:sz="0" w:space="0" w:color="auto"/>
            <w:bottom w:val="none" w:sz="0" w:space="0" w:color="auto"/>
            <w:right w:val="none" w:sz="0" w:space="0" w:color="auto"/>
          </w:divBdr>
        </w:div>
        <w:div w:id="1331298862">
          <w:marLeft w:val="0"/>
          <w:marRight w:val="0"/>
          <w:marTop w:val="0"/>
          <w:marBottom w:val="0"/>
          <w:divBdr>
            <w:top w:val="none" w:sz="0" w:space="0" w:color="auto"/>
            <w:left w:val="none" w:sz="0" w:space="0" w:color="auto"/>
            <w:bottom w:val="none" w:sz="0" w:space="0" w:color="auto"/>
            <w:right w:val="none" w:sz="0" w:space="0" w:color="auto"/>
          </w:divBdr>
          <w:divsChild>
            <w:div w:id="1784030830">
              <w:marLeft w:val="0"/>
              <w:marRight w:val="0"/>
              <w:marTop w:val="0"/>
              <w:marBottom w:val="0"/>
              <w:divBdr>
                <w:top w:val="none" w:sz="0" w:space="0" w:color="auto"/>
                <w:left w:val="none" w:sz="0" w:space="0" w:color="auto"/>
                <w:bottom w:val="none" w:sz="0" w:space="0" w:color="auto"/>
                <w:right w:val="none" w:sz="0" w:space="0" w:color="auto"/>
              </w:divBdr>
            </w:div>
          </w:divsChild>
        </w:div>
        <w:div w:id="414285761">
          <w:marLeft w:val="0"/>
          <w:marRight w:val="0"/>
          <w:marTop w:val="0"/>
          <w:marBottom w:val="0"/>
          <w:divBdr>
            <w:top w:val="none" w:sz="0" w:space="0" w:color="auto"/>
            <w:left w:val="none" w:sz="0" w:space="0" w:color="auto"/>
            <w:bottom w:val="none" w:sz="0" w:space="0" w:color="auto"/>
            <w:right w:val="none" w:sz="0" w:space="0" w:color="auto"/>
          </w:divBdr>
        </w:div>
        <w:div w:id="1677806679">
          <w:marLeft w:val="0"/>
          <w:marRight w:val="0"/>
          <w:marTop w:val="0"/>
          <w:marBottom w:val="0"/>
          <w:divBdr>
            <w:top w:val="none" w:sz="0" w:space="0" w:color="auto"/>
            <w:left w:val="none" w:sz="0" w:space="0" w:color="auto"/>
            <w:bottom w:val="none" w:sz="0" w:space="0" w:color="auto"/>
            <w:right w:val="none" w:sz="0" w:space="0" w:color="auto"/>
          </w:divBdr>
          <w:divsChild>
            <w:div w:id="891698133">
              <w:marLeft w:val="0"/>
              <w:marRight w:val="0"/>
              <w:marTop w:val="0"/>
              <w:marBottom w:val="0"/>
              <w:divBdr>
                <w:top w:val="none" w:sz="0" w:space="0" w:color="auto"/>
                <w:left w:val="none" w:sz="0" w:space="0" w:color="auto"/>
                <w:bottom w:val="none" w:sz="0" w:space="0" w:color="auto"/>
                <w:right w:val="none" w:sz="0" w:space="0" w:color="auto"/>
              </w:divBdr>
            </w:div>
          </w:divsChild>
        </w:div>
        <w:div w:id="1624729328">
          <w:marLeft w:val="0"/>
          <w:marRight w:val="0"/>
          <w:marTop w:val="300"/>
          <w:marBottom w:val="0"/>
          <w:divBdr>
            <w:top w:val="none" w:sz="0" w:space="0" w:color="auto"/>
            <w:left w:val="none" w:sz="0" w:space="0" w:color="auto"/>
            <w:bottom w:val="none" w:sz="0" w:space="0" w:color="auto"/>
            <w:right w:val="none" w:sz="0" w:space="0" w:color="auto"/>
          </w:divBdr>
          <w:divsChild>
            <w:div w:id="119498148">
              <w:marLeft w:val="0"/>
              <w:marRight w:val="0"/>
              <w:marTop w:val="0"/>
              <w:marBottom w:val="0"/>
              <w:divBdr>
                <w:top w:val="none" w:sz="0" w:space="0" w:color="auto"/>
                <w:left w:val="none" w:sz="0" w:space="0" w:color="auto"/>
                <w:bottom w:val="none" w:sz="0" w:space="0" w:color="auto"/>
                <w:right w:val="none" w:sz="0" w:space="0" w:color="auto"/>
              </w:divBdr>
              <w:divsChild>
                <w:div w:id="136259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132975">
          <w:marLeft w:val="0"/>
          <w:marRight w:val="0"/>
          <w:marTop w:val="300"/>
          <w:marBottom w:val="0"/>
          <w:divBdr>
            <w:top w:val="none" w:sz="0" w:space="0" w:color="auto"/>
            <w:left w:val="none" w:sz="0" w:space="0" w:color="auto"/>
            <w:bottom w:val="none" w:sz="0" w:space="0" w:color="auto"/>
            <w:right w:val="none" w:sz="0" w:space="0" w:color="auto"/>
          </w:divBdr>
          <w:divsChild>
            <w:div w:id="1929539273">
              <w:marLeft w:val="0"/>
              <w:marRight w:val="0"/>
              <w:marTop w:val="0"/>
              <w:marBottom w:val="0"/>
              <w:divBdr>
                <w:top w:val="none" w:sz="0" w:space="0" w:color="auto"/>
                <w:left w:val="none" w:sz="0" w:space="0" w:color="auto"/>
                <w:bottom w:val="none" w:sz="0" w:space="0" w:color="auto"/>
                <w:right w:val="none" w:sz="0" w:space="0" w:color="auto"/>
              </w:divBdr>
              <w:divsChild>
                <w:div w:id="444082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302879">
          <w:marLeft w:val="0"/>
          <w:marRight w:val="0"/>
          <w:marTop w:val="300"/>
          <w:marBottom w:val="0"/>
          <w:divBdr>
            <w:top w:val="none" w:sz="0" w:space="0" w:color="auto"/>
            <w:left w:val="none" w:sz="0" w:space="0" w:color="auto"/>
            <w:bottom w:val="none" w:sz="0" w:space="0" w:color="auto"/>
            <w:right w:val="none" w:sz="0" w:space="0" w:color="auto"/>
          </w:divBdr>
          <w:divsChild>
            <w:div w:id="525482602">
              <w:marLeft w:val="0"/>
              <w:marRight w:val="0"/>
              <w:marTop w:val="0"/>
              <w:marBottom w:val="0"/>
              <w:divBdr>
                <w:top w:val="none" w:sz="0" w:space="0" w:color="auto"/>
                <w:left w:val="none" w:sz="0" w:space="0" w:color="auto"/>
                <w:bottom w:val="none" w:sz="0" w:space="0" w:color="auto"/>
                <w:right w:val="none" w:sz="0" w:space="0" w:color="auto"/>
              </w:divBdr>
              <w:divsChild>
                <w:div w:id="5330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77865">
          <w:marLeft w:val="0"/>
          <w:marRight w:val="0"/>
          <w:marTop w:val="300"/>
          <w:marBottom w:val="0"/>
          <w:divBdr>
            <w:top w:val="none" w:sz="0" w:space="0" w:color="auto"/>
            <w:left w:val="none" w:sz="0" w:space="0" w:color="auto"/>
            <w:bottom w:val="none" w:sz="0" w:space="0" w:color="auto"/>
            <w:right w:val="none" w:sz="0" w:space="0" w:color="auto"/>
          </w:divBdr>
          <w:divsChild>
            <w:div w:id="99957855">
              <w:marLeft w:val="0"/>
              <w:marRight w:val="0"/>
              <w:marTop w:val="0"/>
              <w:marBottom w:val="0"/>
              <w:divBdr>
                <w:top w:val="none" w:sz="0" w:space="0" w:color="auto"/>
                <w:left w:val="none" w:sz="0" w:space="0" w:color="auto"/>
                <w:bottom w:val="none" w:sz="0" w:space="0" w:color="auto"/>
                <w:right w:val="none" w:sz="0" w:space="0" w:color="auto"/>
              </w:divBdr>
              <w:divsChild>
                <w:div w:id="18931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27645">
      <w:bodyDiv w:val="1"/>
      <w:marLeft w:val="0"/>
      <w:marRight w:val="0"/>
      <w:marTop w:val="0"/>
      <w:marBottom w:val="0"/>
      <w:divBdr>
        <w:top w:val="none" w:sz="0" w:space="0" w:color="auto"/>
        <w:left w:val="none" w:sz="0" w:space="0" w:color="auto"/>
        <w:bottom w:val="none" w:sz="0" w:space="0" w:color="auto"/>
        <w:right w:val="none" w:sz="0" w:space="0" w:color="auto"/>
      </w:divBdr>
      <w:divsChild>
        <w:div w:id="122162152">
          <w:marLeft w:val="0"/>
          <w:marRight w:val="0"/>
          <w:marTop w:val="0"/>
          <w:marBottom w:val="0"/>
          <w:divBdr>
            <w:top w:val="none" w:sz="0" w:space="0" w:color="auto"/>
            <w:left w:val="none" w:sz="0" w:space="0" w:color="auto"/>
            <w:bottom w:val="none" w:sz="0" w:space="0" w:color="auto"/>
            <w:right w:val="none" w:sz="0" w:space="0" w:color="auto"/>
          </w:divBdr>
        </w:div>
        <w:div w:id="502742501">
          <w:marLeft w:val="0"/>
          <w:marRight w:val="0"/>
          <w:marTop w:val="0"/>
          <w:marBottom w:val="0"/>
          <w:divBdr>
            <w:top w:val="none" w:sz="0" w:space="0" w:color="auto"/>
            <w:left w:val="none" w:sz="0" w:space="0" w:color="auto"/>
            <w:bottom w:val="none" w:sz="0" w:space="0" w:color="auto"/>
            <w:right w:val="none" w:sz="0" w:space="0" w:color="auto"/>
          </w:divBdr>
        </w:div>
        <w:div w:id="532309282">
          <w:marLeft w:val="0"/>
          <w:marRight w:val="0"/>
          <w:marTop w:val="300"/>
          <w:marBottom w:val="0"/>
          <w:divBdr>
            <w:top w:val="none" w:sz="0" w:space="0" w:color="auto"/>
            <w:left w:val="none" w:sz="0" w:space="0" w:color="auto"/>
            <w:bottom w:val="none" w:sz="0" w:space="0" w:color="auto"/>
            <w:right w:val="none" w:sz="0" w:space="0" w:color="auto"/>
          </w:divBdr>
          <w:divsChild>
            <w:div w:id="1119374385">
              <w:marLeft w:val="0"/>
              <w:marRight w:val="0"/>
              <w:marTop w:val="0"/>
              <w:marBottom w:val="0"/>
              <w:divBdr>
                <w:top w:val="none" w:sz="0" w:space="0" w:color="auto"/>
                <w:left w:val="none" w:sz="0" w:space="0" w:color="auto"/>
                <w:bottom w:val="none" w:sz="0" w:space="0" w:color="auto"/>
                <w:right w:val="none" w:sz="0" w:space="0" w:color="auto"/>
              </w:divBdr>
              <w:divsChild>
                <w:div w:id="203792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082123">
          <w:marLeft w:val="0"/>
          <w:marRight w:val="0"/>
          <w:marTop w:val="0"/>
          <w:marBottom w:val="0"/>
          <w:divBdr>
            <w:top w:val="none" w:sz="0" w:space="0" w:color="auto"/>
            <w:left w:val="none" w:sz="0" w:space="0" w:color="auto"/>
            <w:bottom w:val="none" w:sz="0" w:space="0" w:color="auto"/>
            <w:right w:val="none" w:sz="0" w:space="0" w:color="auto"/>
          </w:divBdr>
          <w:divsChild>
            <w:div w:id="1415859740">
              <w:marLeft w:val="0"/>
              <w:marRight w:val="0"/>
              <w:marTop w:val="0"/>
              <w:marBottom w:val="0"/>
              <w:divBdr>
                <w:top w:val="none" w:sz="0" w:space="0" w:color="auto"/>
                <w:left w:val="none" w:sz="0" w:space="0" w:color="auto"/>
                <w:bottom w:val="none" w:sz="0" w:space="0" w:color="auto"/>
                <w:right w:val="none" w:sz="0" w:space="0" w:color="auto"/>
              </w:divBdr>
            </w:div>
          </w:divsChild>
        </w:div>
        <w:div w:id="684556076">
          <w:marLeft w:val="0"/>
          <w:marRight w:val="0"/>
          <w:marTop w:val="0"/>
          <w:marBottom w:val="0"/>
          <w:divBdr>
            <w:top w:val="none" w:sz="0" w:space="0" w:color="auto"/>
            <w:left w:val="none" w:sz="0" w:space="0" w:color="auto"/>
            <w:bottom w:val="none" w:sz="0" w:space="0" w:color="auto"/>
            <w:right w:val="none" w:sz="0" w:space="0" w:color="auto"/>
          </w:divBdr>
          <w:divsChild>
            <w:div w:id="126436428">
              <w:marLeft w:val="0"/>
              <w:marRight w:val="0"/>
              <w:marTop w:val="0"/>
              <w:marBottom w:val="0"/>
              <w:divBdr>
                <w:top w:val="none" w:sz="0" w:space="0" w:color="auto"/>
                <w:left w:val="none" w:sz="0" w:space="0" w:color="auto"/>
                <w:bottom w:val="none" w:sz="0" w:space="0" w:color="auto"/>
                <w:right w:val="none" w:sz="0" w:space="0" w:color="auto"/>
              </w:divBdr>
            </w:div>
          </w:divsChild>
        </w:div>
        <w:div w:id="731579272">
          <w:marLeft w:val="0"/>
          <w:marRight w:val="0"/>
          <w:marTop w:val="300"/>
          <w:marBottom w:val="0"/>
          <w:divBdr>
            <w:top w:val="none" w:sz="0" w:space="0" w:color="auto"/>
            <w:left w:val="none" w:sz="0" w:space="0" w:color="auto"/>
            <w:bottom w:val="none" w:sz="0" w:space="0" w:color="auto"/>
            <w:right w:val="none" w:sz="0" w:space="0" w:color="auto"/>
          </w:divBdr>
          <w:divsChild>
            <w:div w:id="1011177536">
              <w:marLeft w:val="0"/>
              <w:marRight w:val="0"/>
              <w:marTop w:val="0"/>
              <w:marBottom w:val="0"/>
              <w:divBdr>
                <w:top w:val="none" w:sz="0" w:space="0" w:color="auto"/>
                <w:left w:val="none" w:sz="0" w:space="0" w:color="auto"/>
                <w:bottom w:val="none" w:sz="0" w:space="0" w:color="auto"/>
                <w:right w:val="none" w:sz="0" w:space="0" w:color="auto"/>
              </w:divBdr>
              <w:divsChild>
                <w:div w:id="4724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218955">
          <w:marLeft w:val="0"/>
          <w:marRight w:val="0"/>
          <w:marTop w:val="0"/>
          <w:marBottom w:val="0"/>
          <w:divBdr>
            <w:top w:val="none" w:sz="0" w:space="0" w:color="auto"/>
            <w:left w:val="none" w:sz="0" w:space="0" w:color="auto"/>
            <w:bottom w:val="none" w:sz="0" w:space="0" w:color="auto"/>
            <w:right w:val="none" w:sz="0" w:space="0" w:color="auto"/>
          </w:divBdr>
          <w:divsChild>
            <w:div w:id="1341002865">
              <w:marLeft w:val="0"/>
              <w:marRight w:val="0"/>
              <w:marTop w:val="0"/>
              <w:marBottom w:val="0"/>
              <w:divBdr>
                <w:top w:val="none" w:sz="0" w:space="0" w:color="auto"/>
                <w:left w:val="none" w:sz="0" w:space="0" w:color="auto"/>
                <w:bottom w:val="none" w:sz="0" w:space="0" w:color="auto"/>
                <w:right w:val="none" w:sz="0" w:space="0" w:color="auto"/>
              </w:divBdr>
            </w:div>
          </w:divsChild>
        </w:div>
        <w:div w:id="947391132">
          <w:marLeft w:val="0"/>
          <w:marRight w:val="0"/>
          <w:marTop w:val="0"/>
          <w:marBottom w:val="0"/>
          <w:divBdr>
            <w:top w:val="none" w:sz="0" w:space="0" w:color="auto"/>
            <w:left w:val="none" w:sz="0" w:space="0" w:color="auto"/>
            <w:bottom w:val="none" w:sz="0" w:space="0" w:color="auto"/>
            <w:right w:val="none" w:sz="0" w:space="0" w:color="auto"/>
          </w:divBdr>
          <w:divsChild>
            <w:div w:id="1873613169">
              <w:marLeft w:val="0"/>
              <w:marRight w:val="0"/>
              <w:marTop w:val="0"/>
              <w:marBottom w:val="0"/>
              <w:divBdr>
                <w:top w:val="none" w:sz="0" w:space="0" w:color="auto"/>
                <w:left w:val="none" w:sz="0" w:space="0" w:color="auto"/>
                <w:bottom w:val="none" w:sz="0" w:space="0" w:color="auto"/>
                <w:right w:val="none" w:sz="0" w:space="0" w:color="auto"/>
              </w:divBdr>
            </w:div>
          </w:divsChild>
        </w:div>
        <w:div w:id="1018044978">
          <w:marLeft w:val="0"/>
          <w:marRight w:val="0"/>
          <w:marTop w:val="0"/>
          <w:marBottom w:val="0"/>
          <w:divBdr>
            <w:top w:val="none" w:sz="0" w:space="0" w:color="auto"/>
            <w:left w:val="none" w:sz="0" w:space="0" w:color="auto"/>
            <w:bottom w:val="none" w:sz="0" w:space="0" w:color="auto"/>
            <w:right w:val="none" w:sz="0" w:space="0" w:color="auto"/>
          </w:divBdr>
        </w:div>
        <w:div w:id="1287273719">
          <w:marLeft w:val="0"/>
          <w:marRight w:val="0"/>
          <w:marTop w:val="0"/>
          <w:marBottom w:val="0"/>
          <w:divBdr>
            <w:top w:val="none" w:sz="0" w:space="0" w:color="auto"/>
            <w:left w:val="none" w:sz="0" w:space="0" w:color="auto"/>
            <w:bottom w:val="none" w:sz="0" w:space="0" w:color="auto"/>
            <w:right w:val="none" w:sz="0" w:space="0" w:color="auto"/>
          </w:divBdr>
        </w:div>
        <w:div w:id="1356813380">
          <w:marLeft w:val="0"/>
          <w:marRight w:val="0"/>
          <w:marTop w:val="0"/>
          <w:marBottom w:val="0"/>
          <w:divBdr>
            <w:top w:val="none" w:sz="0" w:space="0" w:color="auto"/>
            <w:left w:val="none" w:sz="0" w:space="0" w:color="auto"/>
            <w:bottom w:val="none" w:sz="0" w:space="0" w:color="auto"/>
            <w:right w:val="none" w:sz="0" w:space="0" w:color="auto"/>
          </w:divBdr>
          <w:divsChild>
            <w:div w:id="818812348">
              <w:marLeft w:val="0"/>
              <w:marRight w:val="0"/>
              <w:marTop w:val="0"/>
              <w:marBottom w:val="0"/>
              <w:divBdr>
                <w:top w:val="none" w:sz="0" w:space="0" w:color="auto"/>
                <w:left w:val="none" w:sz="0" w:space="0" w:color="auto"/>
                <w:bottom w:val="none" w:sz="0" w:space="0" w:color="auto"/>
                <w:right w:val="none" w:sz="0" w:space="0" w:color="auto"/>
              </w:divBdr>
            </w:div>
          </w:divsChild>
        </w:div>
        <w:div w:id="1508863405">
          <w:marLeft w:val="0"/>
          <w:marRight w:val="0"/>
          <w:marTop w:val="300"/>
          <w:marBottom w:val="0"/>
          <w:divBdr>
            <w:top w:val="none" w:sz="0" w:space="0" w:color="auto"/>
            <w:left w:val="none" w:sz="0" w:space="0" w:color="auto"/>
            <w:bottom w:val="none" w:sz="0" w:space="0" w:color="auto"/>
            <w:right w:val="none" w:sz="0" w:space="0" w:color="auto"/>
          </w:divBdr>
          <w:divsChild>
            <w:div w:id="1251231604">
              <w:marLeft w:val="0"/>
              <w:marRight w:val="0"/>
              <w:marTop w:val="0"/>
              <w:marBottom w:val="0"/>
              <w:divBdr>
                <w:top w:val="none" w:sz="0" w:space="0" w:color="auto"/>
                <w:left w:val="none" w:sz="0" w:space="0" w:color="auto"/>
                <w:bottom w:val="none" w:sz="0" w:space="0" w:color="auto"/>
                <w:right w:val="none" w:sz="0" w:space="0" w:color="auto"/>
              </w:divBdr>
              <w:divsChild>
                <w:div w:id="130890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0187">
          <w:marLeft w:val="0"/>
          <w:marRight w:val="0"/>
          <w:marTop w:val="0"/>
          <w:marBottom w:val="0"/>
          <w:divBdr>
            <w:top w:val="none" w:sz="0" w:space="0" w:color="auto"/>
            <w:left w:val="none" w:sz="0" w:space="0" w:color="auto"/>
            <w:bottom w:val="none" w:sz="0" w:space="0" w:color="auto"/>
            <w:right w:val="none" w:sz="0" w:space="0" w:color="auto"/>
          </w:divBdr>
          <w:divsChild>
            <w:div w:id="424767011">
              <w:marLeft w:val="0"/>
              <w:marRight w:val="0"/>
              <w:marTop w:val="0"/>
              <w:marBottom w:val="0"/>
              <w:divBdr>
                <w:top w:val="none" w:sz="0" w:space="0" w:color="auto"/>
                <w:left w:val="none" w:sz="0" w:space="0" w:color="auto"/>
                <w:bottom w:val="none" w:sz="0" w:space="0" w:color="auto"/>
                <w:right w:val="none" w:sz="0" w:space="0" w:color="auto"/>
              </w:divBdr>
            </w:div>
          </w:divsChild>
        </w:div>
        <w:div w:id="1633948771">
          <w:marLeft w:val="0"/>
          <w:marRight w:val="0"/>
          <w:marTop w:val="0"/>
          <w:marBottom w:val="0"/>
          <w:divBdr>
            <w:top w:val="none" w:sz="0" w:space="0" w:color="auto"/>
            <w:left w:val="none" w:sz="0" w:space="0" w:color="auto"/>
            <w:bottom w:val="none" w:sz="0" w:space="0" w:color="auto"/>
            <w:right w:val="none" w:sz="0" w:space="0" w:color="auto"/>
          </w:divBdr>
        </w:div>
        <w:div w:id="1693843852">
          <w:marLeft w:val="0"/>
          <w:marRight w:val="0"/>
          <w:marTop w:val="0"/>
          <w:marBottom w:val="0"/>
          <w:divBdr>
            <w:top w:val="none" w:sz="0" w:space="0" w:color="auto"/>
            <w:left w:val="none" w:sz="0" w:space="0" w:color="auto"/>
            <w:bottom w:val="none" w:sz="0" w:space="0" w:color="auto"/>
            <w:right w:val="none" w:sz="0" w:space="0" w:color="auto"/>
          </w:divBdr>
          <w:divsChild>
            <w:div w:id="1893811381">
              <w:marLeft w:val="0"/>
              <w:marRight w:val="0"/>
              <w:marTop w:val="0"/>
              <w:marBottom w:val="0"/>
              <w:divBdr>
                <w:top w:val="none" w:sz="0" w:space="0" w:color="auto"/>
                <w:left w:val="none" w:sz="0" w:space="0" w:color="auto"/>
                <w:bottom w:val="none" w:sz="0" w:space="0" w:color="auto"/>
                <w:right w:val="none" w:sz="0" w:space="0" w:color="auto"/>
              </w:divBdr>
            </w:div>
          </w:divsChild>
        </w:div>
        <w:div w:id="1754548241">
          <w:marLeft w:val="0"/>
          <w:marRight w:val="0"/>
          <w:marTop w:val="0"/>
          <w:marBottom w:val="0"/>
          <w:divBdr>
            <w:top w:val="none" w:sz="0" w:space="0" w:color="auto"/>
            <w:left w:val="none" w:sz="0" w:space="0" w:color="auto"/>
            <w:bottom w:val="none" w:sz="0" w:space="0" w:color="auto"/>
            <w:right w:val="none" w:sz="0" w:space="0" w:color="auto"/>
          </w:divBdr>
        </w:div>
        <w:div w:id="1807772846">
          <w:marLeft w:val="0"/>
          <w:marRight w:val="0"/>
          <w:marTop w:val="0"/>
          <w:marBottom w:val="0"/>
          <w:divBdr>
            <w:top w:val="none" w:sz="0" w:space="0" w:color="auto"/>
            <w:left w:val="none" w:sz="0" w:space="0" w:color="auto"/>
            <w:bottom w:val="none" w:sz="0" w:space="0" w:color="auto"/>
            <w:right w:val="none" w:sz="0" w:space="0" w:color="auto"/>
          </w:divBdr>
        </w:div>
        <w:div w:id="1871069581">
          <w:marLeft w:val="0"/>
          <w:marRight w:val="0"/>
          <w:marTop w:val="300"/>
          <w:marBottom w:val="0"/>
          <w:divBdr>
            <w:top w:val="none" w:sz="0" w:space="0" w:color="auto"/>
            <w:left w:val="none" w:sz="0" w:space="0" w:color="auto"/>
            <w:bottom w:val="none" w:sz="0" w:space="0" w:color="auto"/>
            <w:right w:val="none" w:sz="0" w:space="0" w:color="auto"/>
          </w:divBdr>
          <w:divsChild>
            <w:div w:id="966282515">
              <w:marLeft w:val="0"/>
              <w:marRight w:val="0"/>
              <w:marTop w:val="0"/>
              <w:marBottom w:val="0"/>
              <w:divBdr>
                <w:top w:val="none" w:sz="0" w:space="0" w:color="auto"/>
                <w:left w:val="none" w:sz="0" w:space="0" w:color="auto"/>
                <w:bottom w:val="none" w:sz="0" w:space="0" w:color="auto"/>
                <w:right w:val="none" w:sz="0" w:space="0" w:color="auto"/>
              </w:divBdr>
              <w:divsChild>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66264">
      <w:bodyDiv w:val="1"/>
      <w:marLeft w:val="0"/>
      <w:marRight w:val="0"/>
      <w:marTop w:val="0"/>
      <w:marBottom w:val="0"/>
      <w:divBdr>
        <w:top w:val="none" w:sz="0" w:space="0" w:color="auto"/>
        <w:left w:val="none" w:sz="0" w:space="0" w:color="auto"/>
        <w:bottom w:val="none" w:sz="0" w:space="0" w:color="auto"/>
        <w:right w:val="none" w:sz="0" w:space="0" w:color="auto"/>
      </w:divBdr>
      <w:divsChild>
        <w:div w:id="1818303438">
          <w:marLeft w:val="0"/>
          <w:marRight w:val="0"/>
          <w:marTop w:val="0"/>
          <w:marBottom w:val="0"/>
          <w:divBdr>
            <w:top w:val="none" w:sz="0" w:space="0" w:color="auto"/>
            <w:left w:val="none" w:sz="0" w:space="0" w:color="auto"/>
            <w:bottom w:val="none" w:sz="0" w:space="0" w:color="auto"/>
            <w:right w:val="none" w:sz="0" w:space="0" w:color="auto"/>
          </w:divBdr>
        </w:div>
        <w:div w:id="375281728">
          <w:marLeft w:val="0"/>
          <w:marRight w:val="0"/>
          <w:marTop w:val="0"/>
          <w:marBottom w:val="0"/>
          <w:divBdr>
            <w:top w:val="none" w:sz="0" w:space="0" w:color="auto"/>
            <w:left w:val="none" w:sz="0" w:space="0" w:color="auto"/>
            <w:bottom w:val="none" w:sz="0" w:space="0" w:color="auto"/>
            <w:right w:val="none" w:sz="0" w:space="0" w:color="auto"/>
          </w:divBdr>
          <w:divsChild>
            <w:div w:id="966931714">
              <w:marLeft w:val="0"/>
              <w:marRight w:val="0"/>
              <w:marTop w:val="0"/>
              <w:marBottom w:val="0"/>
              <w:divBdr>
                <w:top w:val="none" w:sz="0" w:space="0" w:color="auto"/>
                <w:left w:val="none" w:sz="0" w:space="0" w:color="auto"/>
                <w:bottom w:val="none" w:sz="0" w:space="0" w:color="auto"/>
                <w:right w:val="none" w:sz="0" w:space="0" w:color="auto"/>
              </w:divBdr>
            </w:div>
          </w:divsChild>
        </w:div>
        <w:div w:id="955408623">
          <w:marLeft w:val="0"/>
          <w:marRight w:val="0"/>
          <w:marTop w:val="0"/>
          <w:marBottom w:val="0"/>
          <w:divBdr>
            <w:top w:val="none" w:sz="0" w:space="0" w:color="auto"/>
            <w:left w:val="none" w:sz="0" w:space="0" w:color="auto"/>
            <w:bottom w:val="none" w:sz="0" w:space="0" w:color="auto"/>
            <w:right w:val="none" w:sz="0" w:space="0" w:color="auto"/>
          </w:divBdr>
        </w:div>
        <w:div w:id="1788232447">
          <w:marLeft w:val="0"/>
          <w:marRight w:val="0"/>
          <w:marTop w:val="0"/>
          <w:marBottom w:val="0"/>
          <w:divBdr>
            <w:top w:val="none" w:sz="0" w:space="0" w:color="auto"/>
            <w:left w:val="none" w:sz="0" w:space="0" w:color="auto"/>
            <w:bottom w:val="none" w:sz="0" w:space="0" w:color="auto"/>
            <w:right w:val="none" w:sz="0" w:space="0" w:color="auto"/>
          </w:divBdr>
          <w:divsChild>
            <w:div w:id="1735085671">
              <w:marLeft w:val="0"/>
              <w:marRight w:val="0"/>
              <w:marTop w:val="0"/>
              <w:marBottom w:val="0"/>
              <w:divBdr>
                <w:top w:val="none" w:sz="0" w:space="0" w:color="auto"/>
                <w:left w:val="none" w:sz="0" w:space="0" w:color="auto"/>
                <w:bottom w:val="none" w:sz="0" w:space="0" w:color="auto"/>
                <w:right w:val="none" w:sz="0" w:space="0" w:color="auto"/>
              </w:divBdr>
            </w:div>
          </w:divsChild>
        </w:div>
        <w:div w:id="999506189">
          <w:marLeft w:val="0"/>
          <w:marRight w:val="0"/>
          <w:marTop w:val="0"/>
          <w:marBottom w:val="0"/>
          <w:divBdr>
            <w:top w:val="none" w:sz="0" w:space="0" w:color="auto"/>
            <w:left w:val="none" w:sz="0" w:space="0" w:color="auto"/>
            <w:bottom w:val="none" w:sz="0" w:space="0" w:color="auto"/>
            <w:right w:val="none" w:sz="0" w:space="0" w:color="auto"/>
          </w:divBdr>
        </w:div>
        <w:div w:id="1066149213">
          <w:marLeft w:val="0"/>
          <w:marRight w:val="0"/>
          <w:marTop w:val="0"/>
          <w:marBottom w:val="0"/>
          <w:divBdr>
            <w:top w:val="none" w:sz="0" w:space="0" w:color="auto"/>
            <w:left w:val="none" w:sz="0" w:space="0" w:color="auto"/>
            <w:bottom w:val="none" w:sz="0" w:space="0" w:color="auto"/>
            <w:right w:val="none" w:sz="0" w:space="0" w:color="auto"/>
          </w:divBdr>
          <w:divsChild>
            <w:div w:id="847671842">
              <w:marLeft w:val="0"/>
              <w:marRight w:val="0"/>
              <w:marTop w:val="0"/>
              <w:marBottom w:val="0"/>
              <w:divBdr>
                <w:top w:val="none" w:sz="0" w:space="0" w:color="auto"/>
                <w:left w:val="none" w:sz="0" w:space="0" w:color="auto"/>
                <w:bottom w:val="none" w:sz="0" w:space="0" w:color="auto"/>
                <w:right w:val="none" w:sz="0" w:space="0" w:color="auto"/>
              </w:divBdr>
            </w:div>
          </w:divsChild>
        </w:div>
        <w:div w:id="51197563">
          <w:marLeft w:val="0"/>
          <w:marRight w:val="0"/>
          <w:marTop w:val="0"/>
          <w:marBottom w:val="0"/>
          <w:divBdr>
            <w:top w:val="none" w:sz="0" w:space="0" w:color="auto"/>
            <w:left w:val="none" w:sz="0" w:space="0" w:color="auto"/>
            <w:bottom w:val="none" w:sz="0" w:space="0" w:color="auto"/>
            <w:right w:val="none" w:sz="0" w:space="0" w:color="auto"/>
          </w:divBdr>
        </w:div>
        <w:div w:id="1862159330">
          <w:marLeft w:val="0"/>
          <w:marRight w:val="0"/>
          <w:marTop w:val="0"/>
          <w:marBottom w:val="0"/>
          <w:divBdr>
            <w:top w:val="none" w:sz="0" w:space="0" w:color="auto"/>
            <w:left w:val="none" w:sz="0" w:space="0" w:color="auto"/>
            <w:bottom w:val="none" w:sz="0" w:space="0" w:color="auto"/>
            <w:right w:val="none" w:sz="0" w:space="0" w:color="auto"/>
          </w:divBdr>
          <w:divsChild>
            <w:div w:id="362823530">
              <w:marLeft w:val="0"/>
              <w:marRight w:val="0"/>
              <w:marTop w:val="0"/>
              <w:marBottom w:val="0"/>
              <w:divBdr>
                <w:top w:val="none" w:sz="0" w:space="0" w:color="auto"/>
                <w:left w:val="none" w:sz="0" w:space="0" w:color="auto"/>
                <w:bottom w:val="none" w:sz="0" w:space="0" w:color="auto"/>
                <w:right w:val="none" w:sz="0" w:space="0" w:color="auto"/>
              </w:divBdr>
            </w:div>
          </w:divsChild>
        </w:div>
        <w:div w:id="1196503849">
          <w:marLeft w:val="0"/>
          <w:marRight w:val="0"/>
          <w:marTop w:val="0"/>
          <w:marBottom w:val="0"/>
          <w:divBdr>
            <w:top w:val="none" w:sz="0" w:space="0" w:color="auto"/>
            <w:left w:val="none" w:sz="0" w:space="0" w:color="auto"/>
            <w:bottom w:val="none" w:sz="0" w:space="0" w:color="auto"/>
            <w:right w:val="none" w:sz="0" w:space="0" w:color="auto"/>
          </w:divBdr>
        </w:div>
        <w:div w:id="763961479">
          <w:marLeft w:val="0"/>
          <w:marRight w:val="0"/>
          <w:marTop w:val="0"/>
          <w:marBottom w:val="0"/>
          <w:divBdr>
            <w:top w:val="none" w:sz="0" w:space="0" w:color="auto"/>
            <w:left w:val="none" w:sz="0" w:space="0" w:color="auto"/>
            <w:bottom w:val="none" w:sz="0" w:space="0" w:color="auto"/>
            <w:right w:val="none" w:sz="0" w:space="0" w:color="auto"/>
          </w:divBdr>
          <w:divsChild>
            <w:div w:id="819349603">
              <w:marLeft w:val="0"/>
              <w:marRight w:val="0"/>
              <w:marTop w:val="0"/>
              <w:marBottom w:val="0"/>
              <w:divBdr>
                <w:top w:val="none" w:sz="0" w:space="0" w:color="auto"/>
                <w:left w:val="none" w:sz="0" w:space="0" w:color="auto"/>
                <w:bottom w:val="none" w:sz="0" w:space="0" w:color="auto"/>
                <w:right w:val="none" w:sz="0" w:space="0" w:color="auto"/>
              </w:divBdr>
            </w:div>
          </w:divsChild>
        </w:div>
        <w:div w:id="1857688272">
          <w:marLeft w:val="0"/>
          <w:marRight w:val="0"/>
          <w:marTop w:val="0"/>
          <w:marBottom w:val="0"/>
          <w:divBdr>
            <w:top w:val="none" w:sz="0" w:space="0" w:color="auto"/>
            <w:left w:val="none" w:sz="0" w:space="0" w:color="auto"/>
            <w:bottom w:val="none" w:sz="0" w:space="0" w:color="auto"/>
            <w:right w:val="none" w:sz="0" w:space="0" w:color="auto"/>
          </w:divBdr>
        </w:div>
        <w:div w:id="545025757">
          <w:marLeft w:val="0"/>
          <w:marRight w:val="0"/>
          <w:marTop w:val="0"/>
          <w:marBottom w:val="0"/>
          <w:divBdr>
            <w:top w:val="none" w:sz="0" w:space="0" w:color="auto"/>
            <w:left w:val="none" w:sz="0" w:space="0" w:color="auto"/>
            <w:bottom w:val="none" w:sz="0" w:space="0" w:color="auto"/>
            <w:right w:val="none" w:sz="0" w:space="0" w:color="auto"/>
          </w:divBdr>
          <w:divsChild>
            <w:div w:id="1063984865">
              <w:marLeft w:val="0"/>
              <w:marRight w:val="0"/>
              <w:marTop w:val="0"/>
              <w:marBottom w:val="0"/>
              <w:divBdr>
                <w:top w:val="none" w:sz="0" w:space="0" w:color="auto"/>
                <w:left w:val="none" w:sz="0" w:space="0" w:color="auto"/>
                <w:bottom w:val="none" w:sz="0" w:space="0" w:color="auto"/>
                <w:right w:val="none" w:sz="0" w:space="0" w:color="auto"/>
              </w:divBdr>
            </w:div>
          </w:divsChild>
        </w:div>
        <w:div w:id="872380639">
          <w:marLeft w:val="0"/>
          <w:marRight w:val="0"/>
          <w:marTop w:val="0"/>
          <w:marBottom w:val="0"/>
          <w:divBdr>
            <w:top w:val="none" w:sz="0" w:space="0" w:color="auto"/>
            <w:left w:val="none" w:sz="0" w:space="0" w:color="auto"/>
            <w:bottom w:val="none" w:sz="0" w:space="0" w:color="auto"/>
            <w:right w:val="none" w:sz="0" w:space="0" w:color="auto"/>
          </w:divBdr>
        </w:div>
        <w:div w:id="1681083591">
          <w:marLeft w:val="0"/>
          <w:marRight w:val="0"/>
          <w:marTop w:val="0"/>
          <w:marBottom w:val="0"/>
          <w:divBdr>
            <w:top w:val="none" w:sz="0" w:space="0" w:color="auto"/>
            <w:left w:val="none" w:sz="0" w:space="0" w:color="auto"/>
            <w:bottom w:val="none" w:sz="0" w:space="0" w:color="auto"/>
            <w:right w:val="none" w:sz="0" w:space="0" w:color="auto"/>
          </w:divBdr>
          <w:divsChild>
            <w:div w:id="860051915">
              <w:marLeft w:val="0"/>
              <w:marRight w:val="0"/>
              <w:marTop w:val="0"/>
              <w:marBottom w:val="0"/>
              <w:divBdr>
                <w:top w:val="none" w:sz="0" w:space="0" w:color="auto"/>
                <w:left w:val="none" w:sz="0" w:space="0" w:color="auto"/>
                <w:bottom w:val="none" w:sz="0" w:space="0" w:color="auto"/>
                <w:right w:val="none" w:sz="0" w:space="0" w:color="auto"/>
              </w:divBdr>
            </w:div>
          </w:divsChild>
        </w:div>
        <w:div w:id="1217350554">
          <w:marLeft w:val="0"/>
          <w:marRight w:val="0"/>
          <w:marTop w:val="300"/>
          <w:marBottom w:val="0"/>
          <w:divBdr>
            <w:top w:val="none" w:sz="0" w:space="0" w:color="auto"/>
            <w:left w:val="none" w:sz="0" w:space="0" w:color="auto"/>
            <w:bottom w:val="none" w:sz="0" w:space="0" w:color="auto"/>
            <w:right w:val="none" w:sz="0" w:space="0" w:color="auto"/>
          </w:divBdr>
          <w:divsChild>
            <w:div w:id="783767900">
              <w:marLeft w:val="0"/>
              <w:marRight w:val="0"/>
              <w:marTop w:val="0"/>
              <w:marBottom w:val="0"/>
              <w:divBdr>
                <w:top w:val="none" w:sz="0" w:space="0" w:color="auto"/>
                <w:left w:val="none" w:sz="0" w:space="0" w:color="auto"/>
                <w:bottom w:val="none" w:sz="0" w:space="0" w:color="auto"/>
                <w:right w:val="none" w:sz="0" w:space="0" w:color="auto"/>
              </w:divBdr>
              <w:divsChild>
                <w:div w:id="509687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3609">
          <w:marLeft w:val="0"/>
          <w:marRight w:val="0"/>
          <w:marTop w:val="300"/>
          <w:marBottom w:val="0"/>
          <w:divBdr>
            <w:top w:val="none" w:sz="0" w:space="0" w:color="auto"/>
            <w:left w:val="none" w:sz="0" w:space="0" w:color="auto"/>
            <w:bottom w:val="none" w:sz="0" w:space="0" w:color="auto"/>
            <w:right w:val="none" w:sz="0" w:space="0" w:color="auto"/>
          </w:divBdr>
          <w:divsChild>
            <w:div w:id="1034043696">
              <w:marLeft w:val="0"/>
              <w:marRight w:val="0"/>
              <w:marTop w:val="0"/>
              <w:marBottom w:val="0"/>
              <w:divBdr>
                <w:top w:val="none" w:sz="0" w:space="0" w:color="auto"/>
                <w:left w:val="none" w:sz="0" w:space="0" w:color="auto"/>
                <w:bottom w:val="none" w:sz="0" w:space="0" w:color="auto"/>
                <w:right w:val="none" w:sz="0" w:space="0" w:color="auto"/>
              </w:divBdr>
              <w:divsChild>
                <w:div w:id="184354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5770">
          <w:marLeft w:val="0"/>
          <w:marRight w:val="0"/>
          <w:marTop w:val="300"/>
          <w:marBottom w:val="0"/>
          <w:divBdr>
            <w:top w:val="none" w:sz="0" w:space="0" w:color="auto"/>
            <w:left w:val="none" w:sz="0" w:space="0" w:color="auto"/>
            <w:bottom w:val="none" w:sz="0" w:space="0" w:color="auto"/>
            <w:right w:val="none" w:sz="0" w:space="0" w:color="auto"/>
          </w:divBdr>
          <w:divsChild>
            <w:div w:id="1476484393">
              <w:marLeft w:val="0"/>
              <w:marRight w:val="0"/>
              <w:marTop w:val="0"/>
              <w:marBottom w:val="0"/>
              <w:divBdr>
                <w:top w:val="none" w:sz="0" w:space="0" w:color="auto"/>
                <w:left w:val="none" w:sz="0" w:space="0" w:color="auto"/>
                <w:bottom w:val="none" w:sz="0" w:space="0" w:color="auto"/>
                <w:right w:val="none" w:sz="0" w:space="0" w:color="auto"/>
              </w:divBdr>
              <w:divsChild>
                <w:div w:id="2128162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6363">
      <w:bodyDiv w:val="1"/>
      <w:marLeft w:val="0"/>
      <w:marRight w:val="0"/>
      <w:marTop w:val="0"/>
      <w:marBottom w:val="0"/>
      <w:divBdr>
        <w:top w:val="none" w:sz="0" w:space="0" w:color="auto"/>
        <w:left w:val="none" w:sz="0" w:space="0" w:color="auto"/>
        <w:bottom w:val="none" w:sz="0" w:space="0" w:color="auto"/>
        <w:right w:val="none" w:sz="0" w:space="0" w:color="auto"/>
      </w:divBdr>
      <w:divsChild>
        <w:div w:id="614098953">
          <w:marLeft w:val="0"/>
          <w:marRight w:val="0"/>
          <w:marTop w:val="0"/>
          <w:marBottom w:val="0"/>
          <w:divBdr>
            <w:top w:val="none" w:sz="0" w:space="0" w:color="auto"/>
            <w:left w:val="none" w:sz="0" w:space="0" w:color="auto"/>
            <w:bottom w:val="none" w:sz="0" w:space="0" w:color="auto"/>
            <w:right w:val="none" w:sz="0" w:space="0" w:color="auto"/>
          </w:divBdr>
        </w:div>
        <w:div w:id="1657034174">
          <w:marLeft w:val="0"/>
          <w:marRight w:val="0"/>
          <w:marTop w:val="0"/>
          <w:marBottom w:val="0"/>
          <w:divBdr>
            <w:top w:val="none" w:sz="0" w:space="0" w:color="auto"/>
            <w:left w:val="none" w:sz="0" w:space="0" w:color="auto"/>
            <w:bottom w:val="none" w:sz="0" w:space="0" w:color="auto"/>
            <w:right w:val="none" w:sz="0" w:space="0" w:color="auto"/>
          </w:divBdr>
          <w:divsChild>
            <w:div w:id="1512332701">
              <w:marLeft w:val="0"/>
              <w:marRight w:val="0"/>
              <w:marTop w:val="0"/>
              <w:marBottom w:val="0"/>
              <w:divBdr>
                <w:top w:val="none" w:sz="0" w:space="0" w:color="auto"/>
                <w:left w:val="none" w:sz="0" w:space="0" w:color="auto"/>
                <w:bottom w:val="none" w:sz="0" w:space="0" w:color="auto"/>
                <w:right w:val="none" w:sz="0" w:space="0" w:color="auto"/>
              </w:divBdr>
            </w:div>
          </w:divsChild>
        </w:div>
        <w:div w:id="2068065172">
          <w:marLeft w:val="0"/>
          <w:marRight w:val="0"/>
          <w:marTop w:val="0"/>
          <w:marBottom w:val="0"/>
          <w:divBdr>
            <w:top w:val="none" w:sz="0" w:space="0" w:color="auto"/>
            <w:left w:val="none" w:sz="0" w:space="0" w:color="auto"/>
            <w:bottom w:val="none" w:sz="0" w:space="0" w:color="auto"/>
            <w:right w:val="none" w:sz="0" w:space="0" w:color="auto"/>
          </w:divBdr>
        </w:div>
        <w:div w:id="650597969">
          <w:marLeft w:val="0"/>
          <w:marRight w:val="0"/>
          <w:marTop w:val="0"/>
          <w:marBottom w:val="0"/>
          <w:divBdr>
            <w:top w:val="none" w:sz="0" w:space="0" w:color="auto"/>
            <w:left w:val="none" w:sz="0" w:space="0" w:color="auto"/>
            <w:bottom w:val="none" w:sz="0" w:space="0" w:color="auto"/>
            <w:right w:val="none" w:sz="0" w:space="0" w:color="auto"/>
          </w:divBdr>
          <w:divsChild>
            <w:div w:id="1476990672">
              <w:marLeft w:val="0"/>
              <w:marRight w:val="0"/>
              <w:marTop w:val="0"/>
              <w:marBottom w:val="0"/>
              <w:divBdr>
                <w:top w:val="none" w:sz="0" w:space="0" w:color="auto"/>
                <w:left w:val="none" w:sz="0" w:space="0" w:color="auto"/>
                <w:bottom w:val="none" w:sz="0" w:space="0" w:color="auto"/>
                <w:right w:val="none" w:sz="0" w:space="0" w:color="auto"/>
              </w:divBdr>
            </w:div>
          </w:divsChild>
        </w:div>
        <w:div w:id="1960607047">
          <w:marLeft w:val="0"/>
          <w:marRight w:val="0"/>
          <w:marTop w:val="0"/>
          <w:marBottom w:val="0"/>
          <w:divBdr>
            <w:top w:val="none" w:sz="0" w:space="0" w:color="auto"/>
            <w:left w:val="none" w:sz="0" w:space="0" w:color="auto"/>
            <w:bottom w:val="none" w:sz="0" w:space="0" w:color="auto"/>
            <w:right w:val="none" w:sz="0" w:space="0" w:color="auto"/>
          </w:divBdr>
        </w:div>
        <w:div w:id="1531602622">
          <w:marLeft w:val="0"/>
          <w:marRight w:val="0"/>
          <w:marTop w:val="0"/>
          <w:marBottom w:val="0"/>
          <w:divBdr>
            <w:top w:val="none" w:sz="0" w:space="0" w:color="auto"/>
            <w:left w:val="none" w:sz="0" w:space="0" w:color="auto"/>
            <w:bottom w:val="none" w:sz="0" w:space="0" w:color="auto"/>
            <w:right w:val="none" w:sz="0" w:space="0" w:color="auto"/>
          </w:divBdr>
          <w:divsChild>
            <w:div w:id="758983839">
              <w:marLeft w:val="0"/>
              <w:marRight w:val="0"/>
              <w:marTop w:val="0"/>
              <w:marBottom w:val="0"/>
              <w:divBdr>
                <w:top w:val="none" w:sz="0" w:space="0" w:color="auto"/>
                <w:left w:val="none" w:sz="0" w:space="0" w:color="auto"/>
                <w:bottom w:val="none" w:sz="0" w:space="0" w:color="auto"/>
                <w:right w:val="none" w:sz="0" w:space="0" w:color="auto"/>
              </w:divBdr>
            </w:div>
          </w:divsChild>
        </w:div>
        <w:div w:id="984898067">
          <w:marLeft w:val="0"/>
          <w:marRight w:val="0"/>
          <w:marTop w:val="0"/>
          <w:marBottom w:val="0"/>
          <w:divBdr>
            <w:top w:val="none" w:sz="0" w:space="0" w:color="auto"/>
            <w:left w:val="none" w:sz="0" w:space="0" w:color="auto"/>
            <w:bottom w:val="none" w:sz="0" w:space="0" w:color="auto"/>
            <w:right w:val="none" w:sz="0" w:space="0" w:color="auto"/>
          </w:divBdr>
        </w:div>
        <w:div w:id="1499467682">
          <w:marLeft w:val="0"/>
          <w:marRight w:val="0"/>
          <w:marTop w:val="0"/>
          <w:marBottom w:val="0"/>
          <w:divBdr>
            <w:top w:val="none" w:sz="0" w:space="0" w:color="auto"/>
            <w:left w:val="none" w:sz="0" w:space="0" w:color="auto"/>
            <w:bottom w:val="none" w:sz="0" w:space="0" w:color="auto"/>
            <w:right w:val="none" w:sz="0" w:space="0" w:color="auto"/>
          </w:divBdr>
          <w:divsChild>
            <w:div w:id="806892813">
              <w:marLeft w:val="0"/>
              <w:marRight w:val="0"/>
              <w:marTop w:val="0"/>
              <w:marBottom w:val="0"/>
              <w:divBdr>
                <w:top w:val="none" w:sz="0" w:space="0" w:color="auto"/>
                <w:left w:val="none" w:sz="0" w:space="0" w:color="auto"/>
                <w:bottom w:val="none" w:sz="0" w:space="0" w:color="auto"/>
                <w:right w:val="none" w:sz="0" w:space="0" w:color="auto"/>
              </w:divBdr>
            </w:div>
          </w:divsChild>
        </w:div>
        <w:div w:id="1041708977">
          <w:marLeft w:val="0"/>
          <w:marRight w:val="0"/>
          <w:marTop w:val="0"/>
          <w:marBottom w:val="0"/>
          <w:divBdr>
            <w:top w:val="none" w:sz="0" w:space="0" w:color="auto"/>
            <w:left w:val="none" w:sz="0" w:space="0" w:color="auto"/>
            <w:bottom w:val="none" w:sz="0" w:space="0" w:color="auto"/>
            <w:right w:val="none" w:sz="0" w:space="0" w:color="auto"/>
          </w:divBdr>
        </w:div>
        <w:div w:id="1865896051">
          <w:marLeft w:val="0"/>
          <w:marRight w:val="0"/>
          <w:marTop w:val="0"/>
          <w:marBottom w:val="0"/>
          <w:divBdr>
            <w:top w:val="none" w:sz="0" w:space="0" w:color="auto"/>
            <w:left w:val="none" w:sz="0" w:space="0" w:color="auto"/>
            <w:bottom w:val="none" w:sz="0" w:space="0" w:color="auto"/>
            <w:right w:val="none" w:sz="0" w:space="0" w:color="auto"/>
          </w:divBdr>
          <w:divsChild>
            <w:div w:id="744646673">
              <w:marLeft w:val="0"/>
              <w:marRight w:val="0"/>
              <w:marTop w:val="0"/>
              <w:marBottom w:val="0"/>
              <w:divBdr>
                <w:top w:val="none" w:sz="0" w:space="0" w:color="auto"/>
                <w:left w:val="none" w:sz="0" w:space="0" w:color="auto"/>
                <w:bottom w:val="none" w:sz="0" w:space="0" w:color="auto"/>
                <w:right w:val="none" w:sz="0" w:space="0" w:color="auto"/>
              </w:divBdr>
            </w:div>
          </w:divsChild>
        </w:div>
        <w:div w:id="1903632631">
          <w:marLeft w:val="0"/>
          <w:marRight w:val="0"/>
          <w:marTop w:val="0"/>
          <w:marBottom w:val="0"/>
          <w:divBdr>
            <w:top w:val="none" w:sz="0" w:space="0" w:color="auto"/>
            <w:left w:val="none" w:sz="0" w:space="0" w:color="auto"/>
            <w:bottom w:val="none" w:sz="0" w:space="0" w:color="auto"/>
            <w:right w:val="none" w:sz="0" w:space="0" w:color="auto"/>
          </w:divBdr>
        </w:div>
        <w:div w:id="1730838011">
          <w:marLeft w:val="0"/>
          <w:marRight w:val="0"/>
          <w:marTop w:val="0"/>
          <w:marBottom w:val="0"/>
          <w:divBdr>
            <w:top w:val="none" w:sz="0" w:space="0" w:color="auto"/>
            <w:left w:val="none" w:sz="0" w:space="0" w:color="auto"/>
            <w:bottom w:val="none" w:sz="0" w:space="0" w:color="auto"/>
            <w:right w:val="none" w:sz="0" w:space="0" w:color="auto"/>
          </w:divBdr>
          <w:divsChild>
            <w:div w:id="970985739">
              <w:marLeft w:val="0"/>
              <w:marRight w:val="0"/>
              <w:marTop w:val="0"/>
              <w:marBottom w:val="0"/>
              <w:divBdr>
                <w:top w:val="none" w:sz="0" w:space="0" w:color="auto"/>
                <w:left w:val="none" w:sz="0" w:space="0" w:color="auto"/>
                <w:bottom w:val="none" w:sz="0" w:space="0" w:color="auto"/>
                <w:right w:val="none" w:sz="0" w:space="0" w:color="auto"/>
              </w:divBdr>
            </w:div>
          </w:divsChild>
        </w:div>
        <w:div w:id="594096386">
          <w:marLeft w:val="0"/>
          <w:marRight w:val="0"/>
          <w:marTop w:val="0"/>
          <w:marBottom w:val="0"/>
          <w:divBdr>
            <w:top w:val="none" w:sz="0" w:space="0" w:color="auto"/>
            <w:left w:val="none" w:sz="0" w:space="0" w:color="auto"/>
            <w:bottom w:val="none" w:sz="0" w:space="0" w:color="auto"/>
            <w:right w:val="none" w:sz="0" w:space="0" w:color="auto"/>
          </w:divBdr>
        </w:div>
        <w:div w:id="1313562952">
          <w:marLeft w:val="0"/>
          <w:marRight w:val="0"/>
          <w:marTop w:val="0"/>
          <w:marBottom w:val="0"/>
          <w:divBdr>
            <w:top w:val="none" w:sz="0" w:space="0" w:color="auto"/>
            <w:left w:val="none" w:sz="0" w:space="0" w:color="auto"/>
            <w:bottom w:val="none" w:sz="0" w:space="0" w:color="auto"/>
            <w:right w:val="none" w:sz="0" w:space="0" w:color="auto"/>
          </w:divBdr>
          <w:divsChild>
            <w:div w:id="671490272">
              <w:marLeft w:val="0"/>
              <w:marRight w:val="0"/>
              <w:marTop w:val="0"/>
              <w:marBottom w:val="0"/>
              <w:divBdr>
                <w:top w:val="none" w:sz="0" w:space="0" w:color="auto"/>
                <w:left w:val="none" w:sz="0" w:space="0" w:color="auto"/>
                <w:bottom w:val="none" w:sz="0" w:space="0" w:color="auto"/>
                <w:right w:val="none" w:sz="0" w:space="0" w:color="auto"/>
              </w:divBdr>
            </w:div>
          </w:divsChild>
        </w:div>
        <w:div w:id="2039769473">
          <w:marLeft w:val="0"/>
          <w:marRight w:val="0"/>
          <w:marTop w:val="300"/>
          <w:marBottom w:val="0"/>
          <w:divBdr>
            <w:top w:val="none" w:sz="0" w:space="0" w:color="auto"/>
            <w:left w:val="none" w:sz="0" w:space="0" w:color="auto"/>
            <w:bottom w:val="none" w:sz="0" w:space="0" w:color="auto"/>
            <w:right w:val="none" w:sz="0" w:space="0" w:color="auto"/>
          </w:divBdr>
          <w:divsChild>
            <w:div w:id="375156740">
              <w:marLeft w:val="0"/>
              <w:marRight w:val="0"/>
              <w:marTop w:val="0"/>
              <w:marBottom w:val="0"/>
              <w:divBdr>
                <w:top w:val="none" w:sz="0" w:space="0" w:color="auto"/>
                <w:left w:val="none" w:sz="0" w:space="0" w:color="auto"/>
                <w:bottom w:val="none" w:sz="0" w:space="0" w:color="auto"/>
                <w:right w:val="none" w:sz="0" w:space="0" w:color="auto"/>
              </w:divBdr>
              <w:divsChild>
                <w:div w:id="68216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678936">
          <w:marLeft w:val="0"/>
          <w:marRight w:val="0"/>
          <w:marTop w:val="300"/>
          <w:marBottom w:val="0"/>
          <w:divBdr>
            <w:top w:val="none" w:sz="0" w:space="0" w:color="auto"/>
            <w:left w:val="none" w:sz="0" w:space="0" w:color="auto"/>
            <w:bottom w:val="none" w:sz="0" w:space="0" w:color="auto"/>
            <w:right w:val="none" w:sz="0" w:space="0" w:color="auto"/>
          </w:divBdr>
          <w:divsChild>
            <w:div w:id="1251817129">
              <w:marLeft w:val="0"/>
              <w:marRight w:val="0"/>
              <w:marTop w:val="0"/>
              <w:marBottom w:val="0"/>
              <w:divBdr>
                <w:top w:val="none" w:sz="0" w:space="0" w:color="auto"/>
                <w:left w:val="none" w:sz="0" w:space="0" w:color="auto"/>
                <w:bottom w:val="none" w:sz="0" w:space="0" w:color="auto"/>
                <w:right w:val="none" w:sz="0" w:space="0" w:color="auto"/>
              </w:divBdr>
              <w:divsChild>
                <w:div w:id="36899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143411">
          <w:marLeft w:val="0"/>
          <w:marRight w:val="0"/>
          <w:marTop w:val="300"/>
          <w:marBottom w:val="0"/>
          <w:divBdr>
            <w:top w:val="none" w:sz="0" w:space="0" w:color="auto"/>
            <w:left w:val="none" w:sz="0" w:space="0" w:color="auto"/>
            <w:bottom w:val="none" w:sz="0" w:space="0" w:color="auto"/>
            <w:right w:val="none" w:sz="0" w:space="0" w:color="auto"/>
          </w:divBdr>
          <w:divsChild>
            <w:div w:id="2047370746">
              <w:marLeft w:val="0"/>
              <w:marRight w:val="0"/>
              <w:marTop w:val="0"/>
              <w:marBottom w:val="0"/>
              <w:divBdr>
                <w:top w:val="none" w:sz="0" w:space="0" w:color="auto"/>
                <w:left w:val="none" w:sz="0" w:space="0" w:color="auto"/>
                <w:bottom w:val="none" w:sz="0" w:space="0" w:color="auto"/>
                <w:right w:val="none" w:sz="0" w:space="0" w:color="auto"/>
              </w:divBdr>
              <w:divsChild>
                <w:div w:id="44114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787596">
          <w:marLeft w:val="0"/>
          <w:marRight w:val="0"/>
          <w:marTop w:val="300"/>
          <w:marBottom w:val="0"/>
          <w:divBdr>
            <w:top w:val="none" w:sz="0" w:space="0" w:color="auto"/>
            <w:left w:val="none" w:sz="0" w:space="0" w:color="auto"/>
            <w:bottom w:val="none" w:sz="0" w:space="0" w:color="auto"/>
            <w:right w:val="none" w:sz="0" w:space="0" w:color="auto"/>
          </w:divBdr>
          <w:divsChild>
            <w:div w:id="207424640">
              <w:marLeft w:val="0"/>
              <w:marRight w:val="0"/>
              <w:marTop w:val="0"/>
              <w:marBottom w:val="0"/>
              <w:divBdr>
                <w:top w:val="none" w:sz="0" w:space="0" w:color="auto"/>
                <w:left w:val="none" w:sz="0" w:space="0" w:color="auto"/>
                <w:bottom w:val="none" w:sz="0" w:space="0" w:color="auto"/>
                <w:right w:val="none" w:sz="0" w:space="0" w:color="auto"/>
              </w:divBdr>
              <w:divsChild>
                <w:div w:id="1785660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75342">
      <w:bodyDiv w:val="1"/>
      <w:marLeft w:val="0"/>
      <w:marRight w:val="0"/>
      <w:marTop w:val="0"/>
      <w:marBottom w:val="0"/>
      <w:divBdr>
        <w:top w:val="none" w:sz="0" w:space="0" w:color="auto"/>
        <w:left w:val="none" w:sz="0" w:space="0" w:color="auto"/>
        <w:bottom w:val="none" w:sz="0" w:space="0" w:color="auto"/>
        <w:right w:val="none" w:sz="0" w:space="0" w:color="auto"/>
      </w:divBdr>
      <w:divsChild>
        <w:div w:id="1004476412">
          <w:marLeft w:val="0"/>
          <w:marRight w:val="0"/>
          <w:marTop w:val="0"/>
          <w:marBottom w:val="0"/>
          <w:divBdr>
            <w:top w:val="none" w:sz="0" w:space="0" w:color="auto"/>
            <w:left w:val="none" w:sz="0" w:space="0" w:color="auto"/>
            <w:bottom w:val="none" w:sz="0" w:space="0" w:color="auto"/>
            <w:right w:val="none" w:sz="0" w:space="0" w:color="auto"/>
          </w:divBdr>
        </w:div>
        <w:div w:id="2083483020">
          <w:marLeft w:val="0"/>
          <w:marRight w:val="0"/>
          <w:marTop w:val="0"/>
          <w:marBottom w:val="0"/>
          <w:divBdr>
            <w:top w:val="none" w:sz="0" w:space="0" w:color="auto"/>
            <w:left w:val="none" w:sz="0" w:space="0" w:color="auto"/>
            <w:bottom w:val="none" w:sz="0" w:space="0" w:color="auto"/>
            <w:right w:val="none" w:sz="0" w:space="0" w:color="auto"/>
          </w:divBdr>
          <w:divsChild>
            <w:div w:id="698239508">
              <w:marLeft w:val="0"/>
              <w:marRight w:val="0"/>
              <w:marTop w:val="0"/>
              <w:marBottom w:val="0"/>
              <w:divBdr>
                <w:top w:val="none" w:sz="0" w:space="0" w:color="auto"/>
                <w:left w:val="none" w:sz="0" w:space="0" w:color="auto"/>
                <w:bottom w:val="none" w:sz="0" w:space="0" w:color="auto"/>
                <w:right w:val="none" w:sz="0" w:space="0" w:color="auto"/>
              </w:divBdr>
            </w:div>
          </w:divsChild>
        </w:div>
        <w:div w:id="785857046">
          <w:marLeft w:val="0"/>
          <w:marRight w:val="0"/>
          <w:marTop w:val="0"/>
          <w:marBottom w:val="0"/>
          <w:divBdr>
            <w:top w:val="none" w:sz="0" w:space="0" w:color="auto"/>
            <w:left w:val="none" w:sz="0" w:space="0" w:color="auto"/>
            <w:bottom w:val="none" w:sz="0" w:space="0" w:color="auto"/>
            <w:right w:val="none" w:sz="0" w:space="0" w:color="auto"/>
          </w:divBdr>
        </w:div>
        <w:div w:id="547641993">
          <w:marLeft w:val="0"/>
          <w:marRight w:val="0"/>
          <w:marTop w:val="0"/>
          <w:marBottom w:val="0"/>
          <w:divBdr>
            <w:top w:val="none" w:sz="0" w:space="0" w:color="auto"/>
            <w:left w:val="none" w:sz="0" w:space="0" w:color="auto"/>
            <w:bottom w:val="none" w:sz="0" w:space="0" w:color="auto"/>
            <w:right w:val="none" w:sz="0" w:space="0" w:color="auto"/>
          </w:divBdr>
          <w:divsChild>
            <w:div w:id="1695883127">
              <w:marLeft w:val="0"/>
              <w:marRight w:val="0"/>
              <w:marTop w:val="0"/>
              <w:marBottom w:val="0"/>
              <w:divBdr>
                <w:top w:val="none" w:sz="0" w:space="0" w:color="auto"/>
                <w:left w:val="none" w:sz="0" w:space="0" w:color="auto"/>
                <w:bottom w:val="none" w:sz="0" w:space="0" w:color="auto"/>
                <w:right w:val="none" w:sz="0" w:space="0" w:color="auto"/>
              </w:divBdr>
            </w:div>
          </w:divsChild>
        </w:div>
        <w:div w:id="1681616930">
          <w:marLeft w:val="0"/>
          <w:marRight w:val="0"/>
          <w:marTop w:val="0"/>
          <w:marBottom w:val="0"/>
          <w:divBdr>
            <w:top w:val="none" w:sz="0" w:space="0" w:color="auto"/>
            <w:left w:val="none" w:sz="0" w:space="0" w:color="auto"/>
            <w:bottom w:val="none" w:sz="0" w:space="0" w:color="auto"/>
            <w:right w:val="none" w:sz="0" w:space="0" w:color="auto"/>
          </w:divBdr>
        </w:div>
        <w:div w:id="1717318521">
          <w:marLeft w:val="0"/>
          <w:marRight w:val="0"/>
          <w:marTop w:val="0"/>
          <w:marBottom w:val="0"/>
          <w:divBdr>
            <w:top w:val="none" w:sz="0" w:space="0" w:color="auto"/>
            <w:left w:val="none" w:sz="0" w:space="0" w:color="auto"/>
            <w:bottom w:val="none" w:sz="0" w:space="0" w:color="auto"/>
            <w:right w:val="none" w:sz="0" w:space="0" w:color="auto"/>
          </w:divBdr>
          <w:divsChild>
            <w:div w:id="1868788840">
              <w:marLeft w:val="0"/>
              <w:marRight w:val="0"/>
              <w:marTop w:val="0"/>
              <w:marBottom w:val="0"/>
              <w:divBdr>
                <w:top w:val="none" w:sz="0" w:space="0" w:color="auto"/>
                <w:left w:val="none" w:sz="0" w:space="0" w:color="auto"/>
                <w:bottom w:val="none" w:sz="0" w:space="0" w:color="auto"/>
                <w:right w:val="none" w:sz="0" w:space="0" w:color="auto"/>
              </w:divBdr>
            </w:div>
          </w:divsChild>
        </w:div>
        <w:div w:id="1236015167">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sChild>
            <w:div w:id="1016273825">
              <w:marLeft w:val="0"/>
              <w:marRight w:val="0"/>
              <w:marTop w:val="0"/>
              <w:marBottom w:val="0"/>
              <w:divBdr>
                <w:top w:val="none" w:sz="0" w:space="0" w:color="auto"/>
                <w:left w:val="none" w:sz="0" w:space="0" w:color="auto"/>
                <w:bottom w:val="none" w:sz="0" w:space="0" w:color="auto"/>
                <w:right w:val="none" w:sz="0" w:space="0" w:color="auto"/>
              </w:divBdr>
            </w:div>
          </w:divsChild>
        </w:div>
        <w:div w:id="1629819764">
          <w:marLeft w:val="0"/>
          <w:marRight w:val="0"/>
          <w:marTop w:val="0"/>
          <w:marBottom w:val="0"/>
          <w:divBdr>
            <w:top w:val="none" w:sz="0" w:space="0" w:color="auto"/>
            <w:left w:val="none" w:sz="0" w:space="0" w:color="auto"/>
            <w:bottom w:val="none" w:sz="0" w:space="0" w:color="auto"/>
            <w:right w:val="none" w:sz="0" w:space="0" w:color="auto"/>
          </w:divBdr>
        </w:div>
        <w:div w:id="1768308992">
          <w:marLeft w:val="0"/>
          <w:marRight w:val="0"/>
          <w:marTop w:val="0"/>
          <w:marBottom w:val="0"/>
          <w:divBdr>
            <w:top w:val="none" w:sz="0" w:space="0" w:color="auto"/>
            <w:left w:val="none" w:sz="0" w:space="0" w:color="auto"/>
            <w:bottom w:val="none" w:sz="0" w:space="0" w:color="auto"/>
            <w:right w:val="none" w:sz="0" w:space="0" w:color="auto"/>
          </w:divBdr>
          <w:divsChild>
            <w:div w:id="1532374312">
              <w:marLeft w:val="0"/>
              <w:marRight w:val="0"/>
              <w:marTop w:val="0"/>
              <w:marBottom w:val="0"/>
              <w:divBdr>
                <w:top w:val="none" w:sz="0" w:space="0" w:color="auto"/>
                <w:left w:val="none" w:sz="0" w:space="0" w:color="auto"/>
                <w:bottom w:val="none" w:sz="0" w:space="0" w:color="auto"/>
                <w:right w:val="none" w:sz="0" w:space="0" w:color="auto"/>
              </w:divBdr>
            </w:div>
          </w:divsChild>
        </w:div>
        <w:div w:id="1206211666">
          <w:marLeft w:val="0"/>
          <w:marRight w:val="0"/>
          <w:marTop w:val="0"/>
          <w:marBottom w:val="0"/>
          <w:divBdr>
            <w:top w:val="none" w:sz="0" w:space="0" w:color="auto"/>
            <w:left w:val="none" w:sz="0" w:space="0" w:color="auto"/>
            <w:bottom w:val="none" w:sz="0" w:space="0" w:color="auto"/>
            <w:right w:val="none" w:sz="0" w:space="0" w:color="auto"/>
          </w:divBdr>
        </w:div>
        <w:div w:id="1778712959">
          <w:marLeft w:val="0"/>
          <w:marRight w:val="0"/>
          <w:marTop w:val="0"/>
          <w:marBottom w:val="0"/>
          <w:divBdr>
            <w:top w:val="none" w:sz="0" w:space="0" w:color="auto"/>
            <w:left w:val="none" w:sz="0" w:space="0" w:color="auto"/>
            <w:bottom w:val="none" w:sz="0" w:space="0" w:color="auto"/>
            <w:right w:val="none" w:sz="0" w:space="0" w:color="auto"/>
          </w:divBdr>
          <w:divsChild>
            <w:div w:id="1705864082">
              <w:marLeft w:val="0"/>
              <w:marRight w:val="0"/>
              <w:marTop w:val="0"/>
              <w:marBottom w:val="0"/>
              <w:divBdr>
                <w:top w:val="none" w:sz="0" w:space="0" w:color="auto"/>
                <w:left w:val="none" w:sz="0" w:space="0" w:color="auto"/>
                <w:bottom w:val="none" w:sz="0" w:space="0" w:color="auto"/>
                <w:right w:val="none" w:sz="0" w:space="0" w:color="auto"/>
              </w:divBdr>
            </w:div>
          </w:divsChild>
        </w:div>
        <w:div w:id="2125535270">
          <w:marLeft w:val="0"/>
          <w:marRight w:val="0"/>
          <w:marTop w:val="0"/>
          <w:marBottom w:val="0"/>
          <w:divBdr>
            <w:top w:val="none" w:sz="0" w:space="0" w:color="auto"/>
            <w:left w:val="none" w:sz="0" w:space="0" w:color="auto"/>
            <w:bottom w:val="none" w:sz="0" w:space="0" w:color="auto"/>
            <w:right w:val="none" w:sz="0" w:space="0" w:color="auto"/>
          </w:divBdr>
        </w:div>
        <w:div w:id="1985549528">
          <w:marLeft w:val="0"/>
          <w:marRight w:val="0"/>
          <w:marTop w:val="0"/>
          <w:marBottom w:val="0"/>
          <w:divBdr>
            <w:top w:val="none" w:sz="0" w:space="0" w:color="auto"/>
            <w:left w:val="none" w:sz="0" w:space="0" w:color="auto"/>
            <w:bottom w:val="none" w:sz="0" w:space="0" w:color="auto"/>
            <w:right w:val="none" w:sz="0" w:space="0" w:color="auto"/>
          </w:divBdr>
          <w:divsChild>
            <w:div w:id="1809743347">
              <w:marLeft w:val="0"/>
              <w:marRight w:val="0"/>
              <w:marTop w:val="0"/>
              <w:marBottom w:val="0"/>
              <w:divBdr>
                <w:top w:val="none" w:sz="0" w:space="0" w:color="auto"/>
                <w:left w:val="none" w:sz="0" w:space="0" w:color="auto"/>
                <w:bottom w:val="none" w:sz="0" w:space="0" w:color="auto"/>
                <w:right w:val="none" w:sz="0" w:space="0" w:color="auto"/>
              </w:divBdr>
            </w:div>
          </w:divsChild>
        </w:div>
        <w:div w:id="2118863836">
          <w:marLeft w:val="0"/>
          <w:marRight w:val="0"/>
          <w:marTop w:val="300"/>
          <w:marBottom w:val="0"/>
          <w:divBdr>
            <w:top w:val="none" w:sz="0" w:space="0" w:color="auto"/>
            <w:left w:val="none" w:sz="0" w:space="0" w:color="auto"/>
            <w:bottom w:val="none" w:sz="0" w:space="0" w:color="auto"/>
            <w:right w:val="none" w:sz="0" w:space="0" w:color="auto"/>
          </w:divBdr>
          <w:divsChild>
            <w:div w:id="2117284337">
              <w:marLeft w:val="0"/>
              <w:marRight w:val="0"/>
              <w:marTop w:val="0"/>
              <w:marBottom w:val="0"/>
              <w:divBdr>
                <w:top w:val="none" w:sz="0" w:space="0" w:color="auto"/>
                <w:left w:val="none" w:sz="0" w:space="0" w:color="auto"/>
                <w:bottom w:val="none" w:sz="0" w:space="0" w:color="auto"/>
                <w:right w:val="none" w:sz="0" w:space="0" w:color="auto"/>
              </w:divBdr>
              <w:divsChild>
                <w:div w:id="1044721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197878">
          <w:marLeft w:val="0"/>
          <w:marRight w:val="0"/>
          <w:marTop w:val="300"/>
          <w:marBottom w:val="0"/>
          <w:divBdr>
            <w:top w:val="none" w:sz="0" w:space="0" w:color="auto"/>
            <w:left w:val="none" w:sz="0" w:space="0" w:color="auto"/>
            <w:bottom w:val="none" w:sz="0" w:space="0" w:color="auto"/>
            <w:right w:val="none" w:sz="0" w:space="0" w:color="auto"/>
          </w:divBdr>
          <w:divsChild>
            <w:div w:id="464127311">
              <w:marLeft w:val="0"/>
              <w:marRight w:val="0"/>
              <w:marTop w:val="0"/>
              <w:marBottom w:val="0"/>
              <w:divBdr>
                <w:top w:val="none" w:sz="0" w:space="0" w:color="auto"/>
                <w:left w:val="none" w:sz="0" w:space="0" w:color="auto"/>
                <w:bottom w:val="none" w:sz="0" w:space="0" w:color="auto"/>
                <w:right w:val="none" w:sz="0" w:space="0" w:color="auto"/>
              </w:divBdr>
              <w:divsChild>
                <w:div w:id="1632782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99306">
          <w:marLeft w:val="0"/>
          <w:marRight w:val="0"/>
          <w:marTop w:val="300"/>
          <w:marBottom w:val="0"/>
          <w:divBdr>
            <w:top w:val="none" w:sz="0" w:space="0" w:color="auto"/>
            <w:left w:val="none" w:sz="0" w:space="0" w:color="auto"/>
            <w:bottom w:val="none" w:sz="0" w:space="0" w:color="auto"/>
            <w:right w:val="none" w:sz="0" w:space="0" w:color="auto"/>
          </w:divBdr>
          <w:divsChild>
            <w:div w:id="276450764">
              <w:marLeft w:val="0"/>
              <w:marRight w:val="0"/>
              <w:marTop w:val="0"/>
              <w:marBottom w:val="0"/>
              <w:divBdr>
                <w:top w:val="none" w:sz="0" w:space="0" w:color="auto"/>
                <w:left w:val="none" w:sz="0" w:space="0" w:color="auto"/>
                <w:bottom w:val="none" w:sz="0" w:space="0" w:color="auto"/>
                <w:right w:val="none" w:sz="0" w:space="0" w:color="auto"/>
              </w:divBdr>
              <w:divsChild>
                <w:div w:id="1058356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756112">
          <w:marLeft w:val="0"/>
          <w:marRight w:val="0"/>
          <w:marTop w:val="300"/>
          <w:marBottom w:val="0"/>
          <w:divBdr>
            <w:top w:val="none" w:sz="0" w:space="0" w:color="auto"/>
            <w:left w:val="none" w:sz="0" w:space="0" w:color="auto"/>
            <w:bottom w:val="none" w:sz="0" w:space="0" w:color="auto"/>
            <w:right w:val="none" w:sz="0" w:space="0" w:color="auto"/>
          </w:divBdr>
          <w:divsChild>
            <w:div w:id="1213538998">
              <w:marLeft w:val="0"/>
              <w:marRight w:val="0"/>
              <w:marTop w:val="0"/>
              <w:marBottom w:val="0"/>
              <w:divBdr>
                <w:top w:val="none" w:sz="0" w:space="0" w:color="auto"/>
                <w:left w:val="none" w:sz="0" w:space="0" w:color="auto"/>
                <w:bottom w:val="none" w:sz="0" w:space="0" w:color="auto"/>
                <w:right w:val="none" w:sz="0" w:space="0" w:color="auto"/>
              </w:divBdr>
              <w:divsChild>
                <w:div w:id="1207375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047117">
      <w:bodyDiv w:val="1"/>
      <w:marLeft w:val="0"/>
      <w:marRight w:val="0"/>
      <w:marTop w:val="0"/>
      <w:marBottom w:val="0"/>
      <w:divBdr>
        <w:top w:val="none" w:sz="0" w:space="0" w:color="auto"/>
        <w:left w:val="none" w:sz="0" w:space="0" w:color="auto"/>
        <w:bottom w:val="none" w:sz="0" w:space="0" w:color="auto"/>
        <w:right w:val="none" w:sz="0" w:space="0" w:color="auto"/>
      </w:divBdr>
    </w:div>
    <w:div w:id="214586319">
      <w:bodyDiv w:val="1"/>
      <w:marLeft w:val="0"/>
      <w:marRight w:val="0"/>
      <w:marTop w:val="0"/>
      <w:marBottom w:val="0"/>
      <w:divBdr>
        <w:top w:val="none" w:sz="0" w:space="0" w:color="auto"/>
        <w:left w:val="none" w:sz="0" w:space="0" w:color="auto"/>
        <w:bottom w:val="none" w:sz="0" w:space="0" w:color="auto"/>
        <w:right w:val="none" w:sz="0" w:space="0" w:color="auto"/>
      </w:divBdr>
    </w:div>
    <w:div w:id="214632966">
      <w:bodyDiv w:val="1"/>
      <w:marLeft w:val="0"/>
      <w:marRight w:val="0"/>
      <w:marTop w:val="0"/>
      <w:marBottom w:val="0"/>
      <w:divBdr>
        <w:top w:val="none" w:sz="0" w:space="0" w:color="auto"/>
        <w:left w:val="none" w:sz="0" w:space="0" w:color="auto"/>
        <w:bottom w:val="none" w:sz="0" w:space="0" w:color="auto"/>
        <w:right w:val="none" w:sz="0" w:space="0" w:color="auto"/>
      </w:divBdr>
    </w:div>
    <w:div w:id="216359154">
      <w:bodyDiv w:val="1"/>
      <w:marLeft w:val="0"/>
      <w:marRight w:val="0"/>
      <w:marTop w:val="0"/>
      <w:marBottom w:val="0"/>
      <w:divBdr>
        <w:top w:val="none" w:sz="0" w:space="0" w:color="auto"/>
        <w:left w:val="none" w:sz="0" w:space="0" w:color="auto"/>
        <w:bottom w:val="none" w:sz="0" w:space="0" w:color="auto"/>
        <w:right w:val="none" w:sz="0" w:space="0" w:color="auto"/>
      </w:divBdr>
    </w:div>
    <w:div w:id="216625515">
      <w:bodyDiv w:val="1"/>
      <w:marLeft w:val="0"/>
      <w:marRight w:val="0"/>
      <w:marTop w:val="0"/>
      <w:marBottom w:val="0"/>
      <w:divBdr>
        <w:top w:val="none" w:sz="0" w:space="0" w:color="auto"/>
        <w:left w:val="none" w:sz="0" w:space="0" w:color="auto"/>
        <w:bottom w:val="none" w:sz="0" w:space="0" w:color="auto"/>
        <w:right w:val="none" w:sz="0" w:space="0" w:color="auto"/>
      </w:divBdr>
    </w:div>
    <w:div w:id="217784704">
      <w:bodyDiv w:val="1"/>
      <w:marLeft w:val="0"/>
      <w:marRight w:val="0"/>
      <w:marTop w:val="0"/>
      <w:marBottom w:val="0"/>
      <w:divBdr>
        <w:top w:val="none" w:sz="0" w:space="0" w:color="auto"/>
        <w:left w:val="none" w:sz="0" w:space="0" w:color="auto"/>
        <w:bottom w:val="none" w:sz="0" w:space="0" w:color="auto"/>
        <w:right w:val="none" w:sz="0" w:space="0" w:color="auto"/>
      </w:divBdr>
      <w:divsChild>
        <w:div w:id="41752905">
          <w:marLeft w:val="0"/>
          <w:marRight w:val="0"/>
          <w:marTop w:val="300"/>
          <w:marBottom w:val="0"/>
          <w:divBdr>
            <w:top w:val="none" w:sz="0" w:space="0" w:color="auto"/>
            <w:left w:val="none" w:sz="0" w:space="0" w:color="auto"/>
            <w:bottom w:val="none" w:sz="0" w:space="0" w:color="auto"/>
            <w:right w:val="none" w:sz="0" w:space="0" w:color="auto"/>
          </w:divBdr>
          <w:divsChild>
            <w:div w:id="2106610240">
              <w:marLeft w:val="0"/>
              <w:marRight w:val="0"/>
              <w:marTop w:val="0"/>
              <w:marBottom w:val="0"/>
              <w:divBdr>
                <w:top w:val="none" w:sz="0" w:space="0" w:color="auto"/>
                <w:left w:val="none" w:sz="0" w:space="0" w:color="auto"/>
                <w:bottom w:val="none" w:sz="0" w:space="0" w:color="auto"/>
                <w:right w:val="none" w:sz="0" w:space="0" w:color="auto"/>
              </w:divBdr>
              <w:divsChild>
                <w:div w:id="111070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88050">
          <w:marLeft w:val="0"/>
          <w:marRight w:val="0"/>
          <w:marTop w:val="300"/>
          <w:marBottom w:val="0"/>
          <w:divBdr>
            <w:top w:val="none" w:sz="0" w:space="0" w:color="auto"/>
            <w:left w:val="none" w:sz="0" w:space="0" w:color="auto"/>
            <w:bottom w:val="none" w:sz="0" w:space="0" w:color="auto"/>
            <w:right w:val="none" w:sz="0" w:space="0" w:color="auto"/>
          </w:divBdr>
          <w:divsChild>
            <w:div w:id="780224961">
              <w:marLeft w:val="0"/>
              <w:marRight w:val="0"/>
              <w:marTop w:val="0"/>
              <w:marBottom w:val="0"/>
              <w:divBdr>
                <w:top w:val="none" w:sz="0" w:space="0" w:color="auto"/>
                <w:left w:val="none" w:sz="0" w:space="0" w:color="auto"/>
                <w:bottom w:val="none" w:sz="0" w:space="0" w:color="auto"/>
                <w:right w:val="none" w:sz="0" w:space="0" w:color="auto"/>
              </w:divBdr>
              <w:divsChild>
                <w:div w:id="10331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85449">
          <w:marLeft w:val="0"/>
          <w:marRight w:val="0"/>
          <w:marTop w:val="0"/>
          <w:marBottom w:val="0"/>
          <w:divBdr>
            <w:top w:val="none" w:sz="0" w:space="0" w:color="auto"/>
            <w:left w:val="none" w:sz="0" w:space="0" w:color="auto"/>
            <w:bottom w:val="none" w:sz="0" w:space="0" w:color="auto"/>
            <w:right w:val="none" w:sz="0" w:space="0" w:color="auto"/>
          </w:divBdr>
        </w:div>
        <w:div w:id="190581694">
          <w:marLeft w:val="0"/>
          <w:marRight w:val="0"/>
          <w:marTop w:val="0"/>
          <w:marBottom w:val="0"/>
          <w:divBdr>
            <w:top w:val="none" w:sz="0" w:space="0" w:color="auto"/>
            <w:left w:val="none" w:sz="0" w:space="0" w:color="auto"/>
            <w:bottom w:val="none" w:sz="0" w:space="0" w:color="auto"/>
            <w:right w:val="none" w:sz="0" w:space="0" w:color="auto"/>
          </w:divBdr>
          <w:divsChild>
            <w:div w:id="1149713783">
              <w:marLeft w:val="0"/>
              <w:marRight w:val="0"/>
              <w:marTop w:val="0"/>
              <w:marBottom w:val="0"/>
              <w:divBdr>
                <w:top w:val="none" w:sz="0" w:space="0" w:color="auto"/>
                <w:left w:val="none" w:sz="0" w:space="0" w:color="auto"/>
                <w:bottom w:val="none" w:sz="0" w:space="0" w:color="auto"/>
                <w:right w:val="none" w:sz="0" w:space="0" w:color="auto"/>
              </w:divBdr>
            </w:div>
          </w:divsChild>
        </w:div>
        <w:div w:id="384064156">
          <w:marLeft w:val="0"/>
          <w:marRight w:val="0"/>
          <w:marTop w:val="0"/>
          <w:marBottom w:val="0"/>
          <w:divBdr>
            <w:top w:val="none" w:sz="0" w:space="0" w:color="auto"/>
            <w:left w:val="none" w:sz="0" w:space="0" w:color="auto"/>
            <w:bottom w:val="none" w:sz="0" w:space="0" w:color="auto"/>
            <w:right w:val="none" w:sz="0" w:space="0" w:color="auto"/>
          </w:divBdr>
          <w:divsChild>
            <w:div w:id="1657222615">
              <w:marLeft w:val="0"/>
              <w:marRight w:val="0"/>
              <w:marTop w:val="0"/>
              <w:marBottom w:val="0"/>
              <w:divBdr>
                <w:top w:val="none" w:sz="0" w:space="0" w:color="auto"/>
                <w:left w:val="none" w:sz="0" w:space="0" w:color="auto"/>
                <w:bottom w:val="none" w:sz="0" w:space="0" w:color="auto"/>
                <w:right w:val="none" w:sz="0" w:space="0" w:color="auto"/>
              </w:divBdr>
            </w:div>
          </w:divsChild>
        </w:div>
        <w:div w:id="536545622">
          <w:marLeft w:val="0"/>
          <w:marRight w:val="0"/>
          <w:marTop w:val="0"/>
          <w:marBottom w:val="0"/>
          <w:divBdr>
            <w:top w:val="none" w:sz="0" w:space="0" w:color="auto"/>
            <w:left w:val="none" w:sz="0" w:space="0" w:color="auto"/>
            <w:bottom w:val="none" w:sz="0" w:space="0" w:color="auto"/>
            <w:right w:val="none" w:sz="0" w:space="0" w:color="auto"/>
          </w:divBdr>
        </w:div>
        <w:div w:id="699478838">
          <w:marLeft w:val="0"/>
          <w:marRight w:val="0"/>
          <w:marTop w:val="0"/>
          <w:marBottom w:val="0"/>
          <w:divBdr>
            <w:top w:val="none" w:sz="0" w:space="0" w:color="auto"/>
            <w:left w:val="none" w:sz="0" w:space="0" w:color="auto"/>
            <w:bottom w:val="none" w:sz="0" w:space="0" w:color="auto"/>
            <w:right w:val="none" w:sz="0" w:space="0" w:color="auto"/>
          </w:divBdr>
        </w:div>
        <w:div w:id="859396551">
          <w:marLeft w:val="0"/>
          <w:marRight w:val="0"/>
          <w:marTop w:val="0"/>
          <w:marBottom w:val="0"/>
          <w:divBdr>
            <w:top w:val="none" w:sz="0" w:space="0" w:color="auto"/>
            <w:left w:val="none" w:sz="0" w:space="0" w:color="auto"/>
            <w:bottom w:val="none" w:sz="0" w:space="0" w:color="auto"/>
            <w:right w:val="none" w:sz="0" w:space="0" w:color="auto"/>
          </w:divBdr>
        </w:div>
        <w:div w:id="957025926">
          <w:marLeft w:val="0"/>
          <w:marRight w:val="0"/>
          <w:marTop w:val="0"/>
          <w:marBottom w:val="0"/>
          <w:divBdr>
            <w:top w:val="none" w:sz="0" w:space="0" w:color="auto"/>
            <w:left w:val="none" w:sz="0" w:space="0" w:color="auto"/>
            <w:bottom w:val="none" w:sz="0" w:space="0" w:color="auto"/>
            <w:right w:val="none" w:sz="0" w:space="0" w:color="auto"/>
          </w:divBdr>
          <w:divsChild>
            <w:div w:id="1658144094">
              <w:marLeft w:val="0"/>
              <w:marRight w:val="0"/>
              <w:marTop w:val="0"/>
              <w:marBottom w:val="0"/>
              <w:divBdr>
                <w:top w:val="none" w:sz="0" w:space="0" w:color="auto"/>
                <w:left w:val="none" w:sz="0" w:space="0" w:color="auto"/>
                <w:bottom w:val="none" w:sz="0" w:space="0" w:color="auto"/>
                <w:right w:val="none" w:sz="0" w:space="0" w:color="auto"/>
              </w:divBdr>
            </w:div>
          </w:divsChild>
        </w:div>
        <w:div w:id="1114906010">
          <w:marLeft w:val="0"/>
          <w:marRight w:val="0"/>
          <w:marTop w:val="0"/>
          <w:marBottom w:val="0"/>
          <w:divBdr>
            <w:top w:val="none" w:sz="0" w:space="0" w:color="auto"/>
            <w:left w:val="none" w:sz="0" w:space="0" w:color="auto"/>
            <w:bottom w:val="none" w:sz="0" w:space="0" w:color="auto"/>
            <w:right w:val="none" w:sz="0" w:space="0" w:color="auto"/>
          </w:divBdr>
          <w:divsChild>
            <w:div w:id="1039666769">
              <w:marLeft w:val="0"/>
              <w:marRight w:val="0"/>
              <w:marTop w:val="0"/>
              <w:marBottom w:val="0"/>
              <w:divBdr>
                <w:top w:val="none" w:sz="0" w:space="0" w:color="auto"/>
                <w:left w:val="none" w:sz="0" w:space="0" w:color="auto"/>
                <w:bottom w:val="none" w:sz="0" w:space="0" w:color="auto"/>
                <w:right w:val="none" w:sz="0" w:space="0" w:color="auto"/>
              </w:divBdr>
            </w:div>
          </w:divsChild>
        </w:div>
        <w:div w:id="1126311503">
          <w:marLeft w:val="0"/>
          <w:marRight w:val="0"/>
          <w:marTop w:val="300"/>
          <w:marBottom w:val="0"/>
          <w:divBdr>
            <w:top w:val="none" w:sz="0" w:space="0" w:color="auto"/>
            <w:left w:val="none" w:sz="0" w:space="0" w:color="auto"/>
            <w:bottom w:val="none" w:sz="0" w:space="0" w:color="auto"/>
            <w:right w:val="none" w:sz="0" w:space="0" w:color="auto"/>
          </w:divBdr>
          <w:divsChild>
            <w:div w:id="674961448">
              <w:marLeft w:val="0"/>
              <w:marRight w:val="0"/>
              <w:marTop w:val="0"/>
              <w:marBottom w:val="0"/>
              <w:divBdr>
                <w:top w:val="none" w:sz="0" w:space="0" w:color="auto"/>
                <w:left w:val="none" w:sz="0" w:space="0" w:color="auto"/>
                <w:bottom w:val="none" w:sz="0" w:space="0" w:color="auto"/>
                <w:right w:val="none" w:sz="0" w:space="0" w:color="auto"/>
              </w:divBdr>
              <w:divsChild>
                <w:div w:id="1680158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435240">
          <w:marLeft w:val="0"/>
          <w:marRight w:val="0"/>
          <w:marTop w:val="0"/>
          <w:marBottom w:val="0"/>
          <w:divBdr>
            <w:top w:val="none" w:sz="0" w:space="0" w:color="auto"/>
            <w:left w:val="none" w:sz="0" w:space="0" w:color="auto"/>
            <w:bottom w:val="none" w:sz="0" w:space="0" w:color="auto"/>
            <w:right w:val="none" w:sz="0" w:space="0" w:color="auto"/>
          </w:divBdr>
        </w:div>
        <w:div w:id="1245069968">
          <w:marLeft w:val="0"/>
          <w:marRight w:val="0"/>
          <w:marTop w:val="0"/>
          <w:marBottom w:val="0"/>
          <w:divBdr>
            <w:top w:val="none" w:sz="0" w:space="0" w:color="auto"/>
            <w:left w:val="none" w:sz="0" w:space="0" w:color="auto"/>
            <w:bottom w:val="none" w:sz="0" w:space="0" w:color="auto"/>
            <w:right w:val="none" w:sz="0" w:space="0" w:color="auto"/>
          </w:divBdr>
          <w:divsChild>
            <w:div w:id="1070730396">
              <w:marLeft w:val="0"/>
              <w:marRight w:val="0"/>
              <w:marTop w:val="0"/>
              <w:marBottom w:val="0"/>
              <w:divBdr>
                <w:top w:val="none" w:sz="0" w:space="0" w:color="auto"/>
                <w:left w:val="none" w:sz="0" w:space="0" w:color="auto"/>
                <w:bottom w:val="none" w:sz="0" w:space="0" w:color="auto"/>
                <w:right w:val="none" w:sz="0" w:space="0" w:color="auto"/>
              </w:divBdr>
            </w:div>
          </w:divsChild>
        </w:div>
        <w:div w:id="1451393003">
          <w:marLeft w:val="0"/>
          <w:marRight w:val="0"/>
          <w:marTop w:val="0"/>
          <w:marBottom w:val="0"/>
          <w:divBdr>
            <w:top w:val="none" w:sz="0" w:space="0" w:color="auto"/>
            <w:left w:val="none" w:sz="0" w:space="0" w:color="auto"/>
            <w:bottom w:val="none" w:sz="0" w:space="0" w:color="auto"/>
            <w:right w:val="none" w:sz="0" w:space="0" w:color="auto"/>
          </w:divBdr>
        </w:div>
        <w:div w:id="1618297069">
          <w:marLeft w:val="0"/>
          <w:marRight w:val="0"/>
          <w:marTop w:val="0"/>
          <w:marBottom w:val="0"/>
          <w:divBdr>
            <w:top w:val="none" w:sz="0" w:space="0" w:color="auto"/>
            <w:left w:val="none" w:sz="0" w:space="0" w:color="auto"/>
            <w:bottom w:val="none" w:sz="0" w:space="0" w:color="auto"/>
            <w:right w:val="none" w:sz="0" w:space="0" w:color="auto"/>
          </w:divBdr>
        </w:div>
        <w:div w:id="1700085285">
          <w:marLeft w:val="0"/>
          <w:marRight w:val="0"/>
          <w:marTop w:val="300"/>
          <w:marBottom w:val="0"/>
          <w:divBdr>
            <w:top w:val="none" w:sz="0" w:space="0" w:color="auto"/>
            <w:left w:val="none" w:sz="0" w:space="0" w:color="auto"/>
            <w:bottom w:val="none" w:sz="0" w:space="0" w:color="auto"/>
            <w:right w:val="none" w:sz="0" w:space="0" w:color="auto"/>
          </w:divBdr>
          <w:divsChild>
            <w:div w:id="1210679044">
              <w:marLeft w:val="0"/>
              <w:marRight w:val="0"/>
              <w:marTop w:val="0"/>
              <w:marBottom w:val="0"/>
              <w:divBdr>
                <w:top w:val="none" w:sz="0" w:space="0" w:color="auto"/>
                <w:left w:val="none" w:sz="0" w:space="0" w:color="auto"/>
                <w:bottom w:val="none" w:sz="0" w:space="0" w:color="auto"/>
                <w:right w:val="none" w:sz="0" w:space="0" w:color="auto"/>
              </w:divBdr>
              <w:divsChild>
                <w:div w:id="54325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665012">
          <w:marLeft w:val="0"/>
          <w:marRight w:val="0"/>
          <w:marTop w:val="0"/>
          <w:marBottom w:val="0"/>
          <w:divBdr>
            <w:top w:val="none" w:sz="0" w:space="0" w:color="auto"/>
            <w:left w:val="none" w:sz="0" w:space="0" w:color="auto"/>
            <w:bottom w:val="none" w:sz="0" w:space="0" w:color="auto"/>
            <w:right w:val="none" w:sz="0" w:space="0" w:color="auto"/>
          </w:divBdr>
          <w:divsChild>
            <w:div w:id="928539457">
              <w:marLeft w:val="0"/>
              <w:marRight w:val="0"/>
              <w:marTop w:val="0"/>
              <w:marBottom w:val="0"/>
              <w:divBdr>
                <w:top w:val="none" w:sz="0" w:space="0" w:color="auto"/>
                <w:left w:val="none" w:sz="0" w:space="0" w:color="auto"/>
                <w:bottom w:val="none" w:sz="0" w:space="0" w:color="auto"/>
                <w:right w:val="none" w:sz="0" w:space="0" w:color="auto"/>
              </w:divBdr>
            </w:div>
          </w:divsChild>
        </w:div>
        <w:div w:id="2049183631">
          <w:marLeft w:val="0"/>
          <w:marRight w:val="0"/>
          <w:marTop w:val="0"/>
          <w:marBottom w:val="0"/>
          <w:divBdr>
            <w:top w:val="none" w:sz="0" w:space="0" w:color="auto"/>
            <w:left w:val="none" w:sz="0" w:space="0" w:color="auto"/>
            <w:bottom w:val="none" w:sz="0" w:space="0" w:color="auto"/>
            <w:right w:val="none" w:sz="0" w:space="0" w:color="auto"/>
          </w:divBdr>
          <w:divsChild>
            <w:div w:id="25286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08133">
      <w:bodyDiv w:val="1"/>
      <w:marLeft w:val="0"/>
      <w:marRight w:val="0"/>
      <w:marTop w:val="0"/>
      <w:marBottom w:val="0"/>
      <w:divBdr>
        <w:top w:val="none" w:sz="0" w:space="0" w:color="auto"/>
        <w:left w:val="none" w:sz="0" w:space="0" w:color="auto"/>
        <w:bottom w:val="none" w:sz="0" w:space="0" w:color="auto"/>
        <w:right w:val="none" w:sz="0" w:space="0" w:color="auto"/>
      </w:divBdr>
      <w:divsChild>
        <w:div w:id="8525535">
          <w:marLeft w:val="0"/>
          <w:marRight w:val="0"/>
          <w:marTop w:val="0"/>
          <w:marBottom w:val="0"/>
          <w:divBdr>
            <w:top w:val="none" w:sz="0" w:space="0" w:color="auto"/>
            <w:left w:val="none" w:sz="0" w:space="0" w:color="auto"/>
            <w:bottom w:val="none" w:sz="0" w:space="0" w:color="auto"/>
            <w:right w:val="none" w:sz="0" w:space="0" w:color="auto"/>
          </w:divBdr>
          <w:divsChild>
            <w:div w:id="1120344890">
              <w:marLeft w:val="0"/>
              <w:marRight w:val="0"/>
              <w:marTop w:val="0"/>
              <w:marBottom w:val="0"/>
              <w:divBdr>
                <w:top w:val="none" w:sz="0" w:space="0" w:color="auto"/>
                <w:left w:val="none" w:sz="0" w:space="0" w:color="auto"/>
                <w:bottom w:val="none" w:sz="0" w:space="0" w:color="auto"/>
                <w:right w:val="none" w:sz="0" w:space="0" w:color="auto"/>
              </w:divBdr>
            </w:div>
          </w:divsChild>
        </w:div>
        <w:div w:id="69036446">
          <w:marLeft w:val="0"/>
          <w:marRight w:val="0"/>
          <w:marTop w:val="0"/>
          <w:marBottom w:val="0"/>
          <w:divBdr>
            <w:top w:val="none" w:sz="0" w:space="0" w:color="auto"/>
            <w:left w:val="none" w:sz="0" w:space="0" w:color="auto"/>
            <w:bottom w:val="none" w:sz="0" w:space="0" w:color="auto"/>
            <w:right w:val="none" w:sz="0" w:space="0" w:color="auto"/>
          </w:divBdr>
        </w:div>
        <w:div w:id="426734617">
          <w:marLeft w:val="0"/>
          <w:marRight w:val="0"/>
          <w:marTop w:val="300"/>
          <w:marBottom w:val="0"/>
          <w:divBdr>
            <w:top w:val="none" w:sz="0" w:space="0" w:color="auto"/>
            <w:left w:val="none" w:sz="0" w:space="0" w:color="auto"/>
            <w:bottom w:val="none" w:sz="0" w:space="0" w:color="auto"/>
            <w:right w:val="none" w:sz="0" w:space="0" w:color="auto"/>
          </w:divBdr>
          <w:divsChild>
            <w:div w:id="745228247">
              <w:marLeft w:val="0"/>
              <w:marRight w:val="0"/>
              <w:marTop w:val="0"/>
              <w:marBottom w:val="0"/>
              <w:divBdr>
                <w:top w:val="none" w:sz="0" w:space="0" w:color="auto"/>
                <w:left w:val="none" w:sz="0" w:space="0" w:color="auto"/>
                <w:bottom w:val="none" w:sz="0" w:space="0" w:color="auto"/>
                <w:right w:val="none" w:sz="0" w:space="0" w:color="auto"/>
              </w:divBdr>
              <w:divsChild>
                <w:div w:id="164253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401542">
          <w:marLeft w:val="0"/>
          <w:marRight w:val="0"/>
          <w:marTop w:val="0"/>
          <w:marBottom w:val="0"/>
          <w:divBdr>
            <w:top w:val="none" w:sz="0" w:space="0" w:color="auto"/>
            <w:left w:val="none" w:sz="0" w:space="0" w:color="auto"/>
            <w:bottom w:val="none" w:sz="0" w:space="0" w:color="auto"/>
            <w:right w:val="none" w:sz="0" w:space="0" w:color="auto"/>
          </w:divBdr>
        </w:div>
        <w:div w:id="549808043">
          <w:marLeft w:val="0"/>
          <w:marRight w:val="0"/>
          <w:marTop w:val="0"/>
          <w:marBottom w:val="0"/>
          <w:divBdr>
            <w:top w:val="none" w:sz="0" w:space="0" w:color="auto"/>
            <w:left w:val="none" w:sz="0" w:space="0" w:color="auto"/>
            <w:bottom w:val="none" w:sz="0" w:space="0" w:color="auto"/>
            <w:right w:val="none" w:sz="0" w:space="0" w:color="auto"/>
          </w:divBdr>
          <w:divsChild>
            <w:div w:id="7568594">
              <w:marLeft w:val="0"/>
              <w:marRight w:val="0"/>
              <w:marTop w:val="0"/>
              <w:marBottom w:val="0"/>
              <w:divBdr>
                <w:top w:val="none" w:sz="0" w:space="0" w:color="auto"/>
                <w:left w:val="none" w:sz="0" w:space="0" w:color="auto"/>
                <w:bottom w:val="none" w:sz="0" w:space="0" w:color="auto"/>
                <w:right w:val="none" w:sz="0" w:space="0" w:color="auto"/>
              </w:divBdr>
            </w:div>
          </w:divsChild>
        </w:div>
        <w:div w:id="685330426">
          <w:marLeft w:val="0"/>
          <w:marRight w:val="0"/>
          <w:marTop w:val="0"/>
          <w:marBottom w:val="0"/>
          <w:divBdr>
            <w:top w:val="none" w:sz="0" w:space="0" w:color="auto"/>
            <w:left w:val="none" w:sz="0" w:space="0" w:color="auto"/>
            <w:bottom w:val="none" w:sz="0" w:space="0" w:color="auto"/>
            <w:right w:val="none" w:sz="0" w:space="0" w:color="auto"/>
          </w:divBdr>
        </w:div>
        <w:div w:id="777797184">
          <w:marLeft w:val="0"/>
          <w:marRight w:val="0"/>
          <w:marTop w:val="300"/>
          <w:marBottom w:val="0"/>
          <w:divBdr>
            <w:top w:val="none" w:sz="0" w:space="0" w:color="auto"/>
            <w:left w:val="none" w:sz="0" w:space="0" w:color="auto"/>
            <w:bottom w:val="none" w:sz="0" w:space="0" w:color="auto"/>
            <w:right w:val="none" w:sz="0" w:space="0" w:color="auto"/>
          </w:divBdr>
          <w:divsChild>
            <w:div w:id="385766067">
              <w:marLeft w:val="0"/>
              <w:marRight w:val="0"/>
              <w:marTop w:val="0"/>
              <w:marBottom w:val="0"/>
              <w:divBdr>
                <w:top w:val="none" w:sz="0" w:space="0" w:color="auto"/>
                <w:left w:val="none" w:sz="0" w:space="0" w:color="auto"/>
                <w:bottom w:val="none" w:sz="0" w:space="0" w:color="auto"/>
                <w:right w:val="none" w:sz="0" w:space="0" w:color="auto"/>
              </w:divBdr>
              <w:divsChild>
                <w:div w:id="212122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88938">
          <w:marLeft w:val="0"/>
          <w:marRight w:val="0"/>
          <w:marTop w:val="300"/>
          <w:marBottom w:val="0"/>
          <w:divBdr>
            <w:top w:val="none" w:sz="0" w:space="0" w:color="auto"/>
            <w:left w:val="none" w:sz="0" w:space="0" w:color="auto"/>
            <w:bottom w:val="none" w:sz="0" w:space="0" w:color="auto"/>
            <w:right w:val="none" w:sz="0" w:space="0" w:color="auto"/>
          </w:divBdr>
          <w:divsChild>
            <w:div w:id="352389689">
              <w:marLeft w:val="0"/>
              <w:marRight w:val="0"/>
              <w:marTop w:val="0"/>
              <w:marBottom w:val="0"/>
              <w:divBdr>
                <w:top w:val="none" w:sz="0" w:space="0" w:color="auto"/>
                <w:left w:val="none" w:sz="0" w:space="0" w:color="auto"/>
                <w:bottom w:val="none" w:sz="0" w:space="0" w:color="auto"/>
                <w:right w:val="none" w:sz="0" w:space="0" w:color="auto"/>
              </w:divBdr>
              <w:divsChild>
                <w:div w:id="96357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974985">
          <w:marLeft w:val="0"/>
          <w:marRight w:val="0"/>
          <w:marTop w:val="0"/>
          <w:marBottom w:val="0"/>
          <w:divBdr>
            <w:top w:val="none" w:sz="0" w:space="0" w:color="auto"/>
            <w:left w:val="none" w:sz="0" w:space="0" w:color="auto"/>
            <w:bottom w:val="none" w:sz="0" w:space="0" w:color="auto"/>
            <w:right w:val="none" w:sz="0" w:space="0" w:color="auto"/>
          </w:divBdr>
        </w:div>
        <w:div w:id="1094862700">
          <w:marLeft w:val="0"/>
          <w:marRight w:val="0"/>
          <w:marTop w:val="300"/>
          <w:marBottom w:val="0"/>
          <w:divBdr>
            <w:top w:val="none" w:sz="0" w:space="0" w:color="auto"/>
            <w:left w:val="none" w:sz="0" w:space="0" w:color="auto"/>
            <w:bottom w:val="none" w:sz="0" w:space="0" w:color="auto"/>
            <w:right w:val="none" w:sz="0" w:space="0" w:color="auto"/>
          </w:divBdr>
          <w:divsChild>
            <w:div w:id="1271814088">
              <w:marLeft w:val="0"/>
              <w:marRight w:val="0"/>
              <w:marTop w:val="0"/>
              <w:marBottom w:val="0"/>
              <w:divBdr>
                <w:top w:val="none" w:sz="0" w:space="0" w:color="auto"/>
                <w:left w:val="none" w:sz="0" w:space="0" w:color="auto"/>
                <w:bottom w:val="none" w:sz="0" w:space="0" w:color="auto"/>
                <w:right w:val="none" w:sz="0" w:space="0" w:color="auto"/>
              </w:divBdr>
              <w:divsChild>
                <w:div w:id="25756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7572">
          <w:marLeft w:val="0"/>
          <w:marRight w:val="0"/>
          <w:marTop w:val="0"/>
          <w:marBottom w:val="0"/>
          <w:divBdr>
            <w:top w:val="none" w:sz="0" w:space="0" w:color="auto"/>
            <w:left w:val="none" w:sz="0" w:space="0" w:color="auto"/>
            <w:bottom w:val="none" w:sz="0" w:space="0" w:color="auto"/>
            <w:right w:val="none" w:sz="0" w:space="0" w:color="auto"/>
          </w:divBdr>
        </w:div>
        <w:div w:id="1385373948">
          <w:marLeft w:val="0"/>
          <w:marRight w:val="0"/>
          <w:marTop w:val="0"/>
          <w:marBottom w:val="0"/>
          <w:divBdr>
            <w:top w:val="none" w:sz="0" w:space="0" w:color="auto"/>
            <w:left w:val="none" w:sz="0" w:space="0" w:color="auto"/>
            <w:bottom w:val="none" w:sz="0" w:space="0" w:color="auto"/>
            <w:right w:val="none" w:sz="0" w:space="0" w:color="auto"/>
          </w:divBdr>
          <w:divsChild>
            <w:div w:id="772437613">
              <w:marLeft w:val="0"/>
              <w:marRight w:val="0"/>
              <w:marTop w:val="0"/>
              <w:marBottom w:val="0"/>
              <w:divBdr>
                <w:top w:val="none" w:sz="0" w:space="0" w:color="auto"/>
                <w:left w:val="none" w:sz="0" w:space="0" w:color="auto"/>
                <w:bottom w:val="none" w:sz="0" w:space="0" w:color="auto"/>
                <w:right w:val="none" w:sz="0" w:space="0" w:color="auto"/>
              </w:divBdr>
            </w:div>
          </w:divsChild>
        </w:div>
        <w:div w:id="1409886284">
          <w:marLeft w:val="0"/>
          <w:marRight w:val="0"/>
          <w:marTop w:val="0"/>
          <w:marBottom w:val="0"/>
          <w:divBdr>
            <w:top w:val="none" w:sz="0" w:space="0" w:color="auto"/>
            <w:left w:val="none" w:sz="0" w:space="0" w:color="auto"/>
            <w:bottom w:val="none" w:sz="0" w:space="0" w:color="auto"/>
            <w:right w:val="none" w:sz="0" w:space="0" w:color="auto"/>
          </w:divBdr>
          <w:divsChild>
            <w:div w:id="60105332">
              <w:marLeft w:val="0"/>
              <w:marRight w:val="0"/>
              <w:marTop w:val="0"/>
              <w:marBottom w:val="0"/>
              <w:divBdr>
                <w:top w:val="none" w:sz="0" w:space="0" w:color="auto"/>
                <w:left w:val="none" w:sz="0" w:space="0" w:color="auto"/>
                <w:bottom w:val="none" w:sz="0" w:space="0" w:color="auto"/>
                <w:right w:val="none" w:sz="0" w:space="0" w:color="auto"/>
              </w:divBdr>
            </w:div>
          </w:divsChild>
        </w:div>
        <w:div w:id="1652098907">
          <w:marLeft w:val="0"/>
          <w:marRight w:val="0"/>
          <w:marTop w:val="0"/>
          <w:marBottom w:val="0"/>
          <w:divBdr>
            <w:top w:val="none" w:sz="0" w:space="0" w:color="auto"/>
            <w:left w:val="none" w:sz="0" w:space="0" w:color="auto"/>
            <w:bottom w:val="none" w:sz="0" w:space="0" w:color="auto"/>
            <w:right w:val="none" w:sz="0" w:space="0" w:color="auto"/>
          </w:divBdr>
          <w:divsChild>
            <w:div w:id="640428911">
              <w:marLeft w:val="0"/>
              <w:marRight w:val="0"/>
              <w:marTop w:val="0"/>
              <w:marBottom w:val="0"/>
              <w:divBdr>
                <w:top w:val="none" w:sz="0" w:space="0" w:color="auto"/>
                <w:left w:val="none" w:sz="0" w:space="0" w:color="auto"/>
                <w:bottom w:val="none" w:sz="0" w:space="0" w:color="auto"/>
                <w:right w:val="none" w:sz="0" w:space="0" w:color="auto"/>
              </w:divBdr>
            </w:div>
          </w:divsChild>
        </w:div>
        <w:div w:id="1962809004">
          <w:marLeft w:val="0"/>
          <w:marRight w:val="0"/>
          <w:marTop w:val="0"/>
          <w:marBottom w:val="0"/>
          <w:divBdr>
            <w:top w:val="none" w:sz="0" w:space="0" w:color="auto"/>
            <w:left w:val="none" w:sz="0" w:space="0" w:color="auto"/>
            <w:bottom w:val="none" w:sz="0" w:space="0" w:color="auto"/>
            <w:right w:val="none" w:sz="0" w:space="0" w:color="auto"/>
          </w:divBdr>
        </w:div>
        <w:div w:id="2009095842">
          <w:marLeft w:val="0"/>
          <w:marRight w:val="0"/>
          <w:marTop w:val="0"/>
          <w:marBottom w:val="0"/>
          <w:divBdr>
            <w:top w:val="none" w:sz="0" w:space="0" w:color="auto"/>
            <w:left w:val="none" w:sz="0" w:space="0" w:color="auto"/>
            <w:bottom w:val="none" w:sz="0" w:space="0" w:color="auto"/>
            <w:right w:val="none" w:sz="0" w:space="0" w:color="auto"/>
          </w:divBdr>
          <w:divsChild>
            <w:div w:id="1512142165">
              <w:marLeft w:val="0"/>
              <w:marRight w:val="0"/>
              <w:marTop w:val="0"/>
              <w:marBottom w:val="0"/>
              <w:divBdr>
                <w:top w:val="none" w:sz="0" w:space="0" w:color="auto"/>
                <w:left w:val="none" w:sz="0" w:space="0" w:color="auto"/>
                <w:bottom w:val="none" w:sz="0" w:space="0" w:color="auto"/>
                <w:right w:val="none" w:sz="0" w:space="0" w:color="auto"/>
              </w:divBdr>
            </w:div>
          </w:divsChild>
        </w:div>
        <w:div w:id="2081900844">
          <w:marLeft w:val="0"/>
          <w:marRight w:val="0"/>
          <w:marTop w:val="0"/>
          <w:marBottom w:val="0"/>
          <w:divBdr>
            <w:top w:val="none" w:sz="0" w:space="0" w:color="auto"/>
            <w:left w:val="none" w:sz="0" w:space="0" w:color="auto"/>
            <w:bottom w:val="none" w:sz="0" w:space="0" w:color="auto"/>
            <w:right w:val="none" w:sz="0" w:space="0" w:color="auto"/>
          </w:divBdr>
        </w:div>
        <w:div w:id="2105566490">
          <w:marLeft w:val="0"/>
          <w:marRight w:val="0"/>
          <w:marTop w:val="0"/>
          <w:marBottom w:val="0"/>
          <w:divBdr>
            <w:top w:val="none" w:sz="0" w:space="0" w:color="auto"/>
            <w:left w:val="none" w:sz="0" w:space="0" w:color="auto"/>
            <w:bottom w:val="none" w:sz="0" w:space="0" w:color="auto"/>
            <w:right w:val="none" w:sz="0" w:space="0" w:color="auto"/>
          </w:divBdr>
          <w:divsChild>
            <w:div w:id="94989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79372">
      <w:bodyDiv w:val="1"/>
      <w:marLeft w:val="0"/>
      <w:marRight w:val="0"/>
      <w:marTop w:val="0"/>
      <w:marBottom w:val="0"/>
      <w:divBdr>
        <w:top w:val="none" w:sz="0" w:space="0" w:color="auto"/>
        <w:left w:val="none" w:sz="0" w:space="0" w:color="auto"/>
        <w:bottom w:val="none" w:sz="0" w:space="0" w:color="auto"/>
        <w:right w:val="none" w:sz="0" w:space="0" w:color="auto"/>
      </w:divBdr>
    </w:div>
    <w:div w:id="218369477">
      <w:bodyDiv w:val="1"/>
      <w:marLeft w:val="0"/>
      <w:marRight w:val="0"/>
      <w:marTop w:val="0"/>
      <w:marBottom w:val="0"/>
      <w:divBdr>
        <w:top w:val="none" w:sz="0" w:space="0" w:color="auto"/>
        <w:left w:val="none" w:sz="0" w:space="0" w:color="auto"/>
        <w:bottom w:val="none" w:sz="0" w:space="0" w:color="auto"/>
        <w:right w:val="none" w:sz="0" w:space="0" w:color="auto"/>
      </w:divBdr>
    </w:div>
    <w:div w:id="218830747">
      <w:bodyDiv w:val="1"/>
      <w:marLeft w:val="0"/>
      <w:marRight w:val="0"/>
      <w:marTop w:val="0"/>
      <w:marBottom w:val="0"/>
      <w:divBdr>
        <w:top w:val="none" w:sz="0" w:space="0" w:color="auto"/>
        <w:left w:val="none" w:sz="0" w:space="0" w:color="auto"/>
        <w:bottom w:val="none" w:sz="0" w:space="0" w:color="auto"/>
        <w:right w:val="none" w:sz="0" w:space="0" w:color="auto"/>
      </w:divBdr>
    </w:div>
    <w:div w:id="220867342">
      <w:bodyDiv w:val="1"/>
      <w:marLeft w:val="0"/>
      <w:marRight w:val="0"/>
      <w:marTop w:val="0"/>
      <w:marBottom w:val="0"/>
      <w:divBdr>
        <w:top w:val="none" w:sz="0" w:space="0" w:color="auto"/>
        <w:left w:val="none" w:sz="0" w:space="0" w:color="auto"/>
        <w:bottom w:val="none" w:sz="0" w:space="0" w:color="auto"/>
        <w:right w:val="none" w:sz="0" w:space="0" w:color="auto"/>
      </w:divBdr>
    </w:div>
    <w:div w:id="222105614">
      <w:bodyDiv w:val="1"/>
      <w:marLeft w:val="0"/>
      <w:marRight w:val="0"/>
      <w:marTop w:val="0"/>
      <w:marBottom w:val="0"/>
      <w:divBdr>
        <w:top w:val="none" w:sz="0" w:space="0" w:color="auto"/>
        <w:left w:val="none" w:sz="0" w:space="0" w:color="auto"/>
        <w:bottom w:val="none" w:sz="0" w:space="0" w:color="auto"/>
        <w:right w:val="none" w:sz="0" w:space="0" w:color="auto"/>
      </w:divBdr>
    </w:div>
    <w:div w:id="222329016">
      <w:bodyDiv w:val="1"/>
      <w:marLeft w:val="0"/>
      <w:marRight w:val="0"/>
      <w:marTop w:val="0"/>
      <w:marBottom w:val="0"/>
      <w:divBdr>
        <w:top w:val="none" w:sz="0" w:space="0" w:color="auto"/>
        <w:left w:val="none" w:sz="0" w:space="0" w:color="auto"/>
        <w:bottom w:val="none" w:sz="0" w:space="0" w:color="auto"/>
        <w:right w:val="none" w:sz="0" w:space="0" w:color="auto"/>
      </w:divBdr>
    </w:div>
    <w:div w:id="222834283">
      <w:bodyDiv w:val="1"/>
      <w:marLeft w:val="0"/>
      <w:marRight w:val="0"/>
      <w:marTop w:val="0"/>
      <w:marBottom w:val="0"/>
      <w:divBdr>
        <w:top w:val="none" w:sz="0" w:space="0" w:color="auto"/>
        <w:left w:val="none" w:sz="0" w:space="0" w:color="auto"/>
        <w:bottom w:val="none" w:sz="0" w:space="0" w:color="auto"/>
        <w:right w:val="none" w:sz="0" w:space="0" w:color="auto"/>
      </w:divBdr>
    </w:div>
    <w:div w:id="223227511">
      <w:bodyDiv w:val="1"/>
      <w:marLeft w:val="0"/>
      <w:marRight w:val="0"/>
      <w:marTop w:val="0"/>
      <w:marBottom w:val="0"/>
      <w:divBdr>
        <w:top w:val="none" w:sz="0" w:space="0" w:color="auto"/>
        <w:left w:val="none" w:sz="0" w:space="0" w:color="auto"/>
        <w:bottom w:val="none" w:sz="0" w:space="0" w:color="auto"/>
        <w:right w:val="none" w:sz="0" w:space="0" w:color="auto"/>
      </w:divBdr>
      <w:divsChild>
        <w:div w:id="1555458692">
          <w:marLeft w:val="0"/>
          <w:marRight w:val="0"/>
          <w:marTop w:val="0"/>
          <w:marBottom w:val="0"/>
          <w:divBdr>
            <w:top w:val="none" w:sz="0" w:space="0" w:color="auto"/>
            <w:left w:val="none" w:sz="0" w:space="0" w:color="auto"/>
            <w:bottom w:val="none" w:sz="0" w:space="0" w:color="auto"/>
            <w:right w:val="none" w:sz="0" w:space="0" w:color="auto"/>
          </w:divBdr>
        </w:div>
        <w:div w:id="781192585">
          <w:marLeft w:val="0"/>
          <w:marRight w:val="0"/>
          <w:marTop w:val="0"/>
          <w:marBottom w:val="0"/>
          <w:divBdr>
            <w:top w:val="none" w:sz="0" w:space="0" w:color="auto"/>
            <w:left w:val="none" w:sz="0" w:space="0" w:color="auto"/>
            <w:bottom w:val="none" w:sz="0" w:space="0" w:color="auto"/>
            <w:right w:val="none" w:sz="0" w:space="0" w:color="auto"/>
          </w:divBdr>
          <w:divsChild>
            <w:div w:id="57441477">
              <w:marLeft w:val="0"/>
              <w:marRight w:val="0"/>
              <w:marTop w:val="0"/>
              <w:marBottom w:val="0"/>
              <w:divBdr>
                <w:top w:val="none" w:sz="0" w:space="0" w:color="auto"/>
                <w:left w:val="none" w:sz="0" w:space="0" w:color="auto"/>
                <w:bottom w:val="none" w:sz="0" w:space="0" w:color="auto"/>
                <w:right w:val="none" w:sz="0" w:space="0" w:color="auto"/>
              </w:divBdr>
            </w:div>
          </w:divsChild>
        </w:div>
        <w:div w:id="1546916743">
          <w:marLeft w:val="0"/>
          <w:marRight w:val="0"/>
          <w:marTop w:val="0"/>
          <w:marBottom w:val="0"/>
          <w:divBdr>
            <w:top w:val="none" w:sz="0" w:space="0" w:color="auto"/>
            <w:left w:val="none" w:sz="0" w:space="0" w:color="auto"/>
            <w:bottom w:val="none" w:sz="0" w:space="0" w:color="auto"/>
            <w:right w:val="none" w:sz="0" w:space="0" w:color="auto"/>
          </w:divBdr>
        </w:div>
        <w:div w:id="2122188741">
          <w:marLeft w:val="0"/>
          <w:marRight w:val="0"/>
          <w:marTop w:val="0"/>
          <w:marBottom w:val="0"/>
          <w:divBdr>
            <w:top w:val="none" w:sz="0" w:space="0" w:color="auto"/>
            <w:left w:val="none" w:sz="0" w:space="0" w:color="auto"/>
            <w:bottom w:val="none" w:sz="0" w:space="0" w:color="auto"/>
            <w:right w:val="none" w:sz="0" w:space="0" w:color="auto"/>
          </w:divBdr>
          <w:divsChild>
            <w:div w:id="632104736">
              <w:marLeft w:val="0"/>
              <w:marRight w:val="0"/>
              <w:marTop w:val="0"/>
              <w:marBottom w:val="0"/>
              <w:divBdr>
                <w:top w:val="none" w:sz="0" w:space="0" w:color="auto"/>
                <w:left w:val="none" w:sz="0" w:space="0" w:color="auto"/>
                <w:bottom w:val="none" w:sz="0" w:space="0" w:color="auto"/>
                <w:right w:val="none" w:sz="0" w:space="0" w:color="auto"/>
              </w:divBdr>
            </w:div>
          </w:divsChild>
        </w:div>
        <w:div w:id="248466677">
          <w:marLeft w:val="0"/>
          <w:marRight w:val="0"/>
          <w:marTop w:val="0"/>
          <w:marBottom w:val="0"/>
          <w:divBdr>
            <w:top w:val="none" w:sz="0" w:space="0" w:color="auto"/>
            <w:left w:val="none" w:sz="0" w:space="0" w:color="auto"/>
            <w:bottom w:val="none" w:sz="0" w:space="0" w:color="auto"/>
            <w:right w:val="none" w:sz="0" w:space="0" w:color="auto"/>
          </w:divBdr>
        </w:div>
        <w:div w:id="1174149242">
          <w:marLeft w:val="0"/>
          <w:marRight w:val="0"/>
          <w:marTop w:val="0"/>
          <w:marBottom w:val="0"/>
          <w:divBdr>
            <w:top w:val="none" w:sz="0" w:space="0" w:color="auto"/>
            <w:left w:val="none" w:sz="0" w:space="0" w:color="auto"/>
            <w:bottom w:val="none" w:sz="0" w:space="0" w:color="auto"/>
            <w:right w:val="none" w:sz="0" w:space="0" w:color="auto"/>
          </w:divBdr>
          <w:divsChild>
            <w:div w:id="1721977463">
              <w:marLeft w:val="0"/>
              <w:marRight w:val="0"/>
              <w:marTop w:val="0"/>
              <w:marBottom w:val="0"/>
              <w:divBdr>
                <w:top w:val="none" w:sz="0" w:space="0" w:color="auto"/>
                <w:left w:val="none" w:sz="0" w:space="0" w:color="auto"/>
                <w:bottom w:val="none" w:sz="0" w:space="0" w:color="auto"/>
                <w:right w:val="none" w:sz="0" w:space="0" w:color="auto"/>
              </w:divBdr>
            </w:div>
          </w:divsChild>
        </w:div>
        <w:div w:id="270628862">
          <w:marLeft w:val="0"/>
          <w:marRight w:val="0"/>
          <w:marTop w:val="0"/>
          <w:marBottom w:val="0"/>
          <w:divBdr>
            <w:top w:val="none" w:sz="0" w:space="0" w:color="auto"/>
            <w:left w:val="none" w:sz="0" w:space="0" w:color="auto"/>
            <w:bottom w:val="none" w:sz="0" w:space="0" w:color="auto"/>
            <w:right w:val="none" w:sz="0" w:space="0" w:color="auto"/>
          </w:divBdr>
        </w:div>
        <w:div w:id="1699427074">
          <w:marLeft w:val="0"/>
          <w:marRight w:val="0"/>
          <w:marTop w:val="0"/>
          <w:marBottom w:val="0"/>
          <w:divBdr>
            <w:top w:val="none" w:sz="0" w:space="0" w:color="auto"/>
            <w:left w:val="none" w:sz="0" w:space="0" w:color="auto"/>
            <w:bottom w:val="none" w:sz="0" w:space="0" w:color="auto"/>
            <w:right w:val="none" w:sz="0" w:space="0" w:color="auto"/>
          </w:divBdr>
          <w:divsChild>
            <w:div w:id="1758357651">
              <w:marLeft w:val="0"/>
              <w:marRight w:val="0"/>
              <w:marTop w:val="0"/>
              <w:marBottom w:val="0"/>
              <w:divBdr>
                <w:top w:val="none" w:sz="0" w:space="0" w:color="auto"/>
                <w:left w:val="none" w:sz="0" w:space="0" w:color="auto"/>
                <w:bottom w:val="none" w:sz="0" w:space="0" w:color="auto"/>
                <w:right w:val="none" w:sz="0" w:space="0" w:color="auto"/>
              </w:divBdr>
            </w:div>
          </w:divsChild>
        </w:div>
        <w:div w:id="1794857742">
          <w:marLeft w:val="0"/>
          <w:marRight w:val="0"/>
          <w:marTop w:val="0"/>
          <w:marBottom w:val="0"/>
          <w:divBdr>
            <w:top w:val="none" w:sz="0" w:space="0" w:color="auto"/>
            <w:left w:val="none" w:sz="0" w:space="0" w:color="auto"/>
            <w:bottom w:val="none" w:sz="0" w:space="0" w:color="auto"/>
            <w:right w:val="none" w:sz="0" w:space="0" w:color="auto"/>
          </w:divBdr>
        </w:div>
        <w:div w:id="1600213345">
          <w:marLeft w:val="0"/>
          <w:marRight w:val="0"/>
          <w:marTop w:val="0"/>
          <w:marBottom w:val="0"/>
          <w:divBdr>
            <w:top w:val="none" w:sz="0" w:space="0" w:color="auto"/>
            <w:left w:val="none" w:sz="0" w:space="0" w:color="auto"/>
            <w:bottom w:val="none" w:sz="0" w:space="0" w:color="auto"/>
            <w:right w:val="none" w:sz="0" w:space="0" w:color="auto"/>
          </w:divBdr>
          <w:divsChild>
            <w:div w:id="1563061712">
              <w:marLeft w:val="0"/>
              <w:marRight w:val="0"/>
              <w:marTop w:val="0"/>
              <w:marBottom w:val="0"/>
              <w:divBdr>
                <w:top w:val="none" w:sz="0" w:space="0" w:color="auto"/>
                <w:left w:val="none" w:sz="0" w:space="0" w:color="auto"/>
                <w:bottom w:val="none" w:sz="0" w:space="0" w:color="auto"/>
                <w:right w:val="none" w:sz="0" w:space="0" w:color="auto"/>
              </w:divBdr>
            </w:div>
          </w:divsChild>
        </w:div>
        <w:div w:id="630597415">
          <w:marLeft w:val="0"/>
          <w:marRight w:val="0"/>
          <w:marTop w:val="0"/>
          <w:marBottom w:val="0"/>
          <w:divBdr>
            <w:top w:val="none" w:sz="0" w:space="0" w:color="auto"/>
            <w:left w:val="none" w:sz="0" w:space="0" w:color="auto"/>
            <w:bottom w:val="none" w:sz="0" w:space="0" w:color="auto"/>
            <w:right w:val="none" w:sz="0" w:space="0" w:color="auto"/>
          </w:divBdr>
        </w:div>
        <w:div w:id="1459647731">
          <w:marLeft w:val="0"/>
          <w:marRight w:val="0"/>
          <w:marTop w:val="0"/>
          <w:marBottom w:val="0"/>
          <w:divBdr>
            <w:top w:val="none" w:sz="0" w:space="0" w:color="auto"/>
            <w:left w:val="none" w:sz="0" w:space="0" w:color="auto"/>
            <w:bottom w:val="none" w:sz="0" w:space="0" w:color="auto"/>
            <w:right w:val="none" w:sz="0" w:space="0" w:color="auto"/>
          </w:divBdr>
          <w:divsChild>
            <w:div w:id="667251922">
              <w:marLeft w:val="0"/>
              <w:marRight w:val="0"/>
              <w:marTop w:val="0"/>
              <w:marBottom w:val="0"/>
              <w:divBdr>
                <w:top w:val="none" w:sz="0" w:space="0" w:color="auto"/>
                <w:left w:val="none" w:sz="0" w:space="0" w:color="auto"/>
                <w:bottom w:val="none" w:sz="0" w:space="0" w:color="auto"/>
                <w:right w:val="none" w:sz="0" w:space="0" w:color="auto"/>
              </w:divBdr>
            </w:div>
          </w:divsChild>
        </w:div>
        <w:div w:id="993218176">
          <w:marLeft w:val="0"/>
          <w:marRight w:val="0"/>
          <w:marTop w:val="0"/>
          <w:marBottom w:val="0"/>
          <w:divBdr>
            <w:top w:val="none" w:sz="0" w:space="0" w:color="auto"/>
            <w:left w:val="none" w:sz="0" w:space="0" w:color="auto"/>
            <w:bottom w:val="none" w:sz="0" w:space="0" w:color="auto"/>
            <w:right w:val="none" w:sz="0" w:space="0" w:color="auto"/>
          </w:divBdr>
        </w:div>
        <w:div w:id="818807960">
          <w:marLeft w:val="0"/>
          <w:marRight w:val="0"/>
          <w:marTop w:val="0"/>
          <w:marBottom w:val="0"/>
          <w:divBdr>
            <w:top w:val="none" w:sz="0" w:space="0" w:color="auto"/>
            <w:left w:val="none" w:sz="0" w:space="0" w:color="auto"/>
            <w:bottom w:val="none" w:sz="0" w:space="0" w:color="auto"/>
            <w:right w:val="none" w:sz="0" w:space="0" w:color="auto"/>
          </w:divBdr>
          <w:divsChild>
            <w:div w:id="769813116">
              <w:marLeft w:val="0"/>
              <w:marRight w:val="0"/>
              <w:marTop w:val="0"/>
              <w:marBottom w:val="0"/>
              <w:divBdr>
                <w:top w:val="none" w:sz="0" w:space="0" w:color="auto"/>
                <w:left w:val="none" w:sz="0" w:space="0" w:color="auto"/>
                <w:bottom w:val="none" w:sz="0" w:space="0" w:color="auto"/>
                <w:right w:val="none" w:sz="0" w:space="0" w:color="auto"/>
              </w:divBdr>
            </w:div>
          </w:divsChild>
        </w:div>
        <w:div w:id="2080858159">
          <w:marLeft w:val="0"/>
          <w:marRight w:val="0"/>
          <w:marTop w:val="300"/>
          <w:marBottom w:val="0"/>
          <w:divBdr>
            <w:top w:val="none" w:sz="0" w:space="0" w:color="auto"/>
            <w:left w:val="none" w:sz="0" w:space="0" w:color="auto"/>
            <w:bottom w:val="none" w:sz="0" w:space="0" w:color="auto"/>
            <w:right w:val="none" w:sz="0" w:space="0" w:color="auto"/>
          </w:divBdr>
          <w:divsChild>
            <w:div w:id="1129516440">
              <w:marLeft w:val="0"/>
              <w:marRight w:val="0"/>
              <w:marTop w:val="0"/>
              <w:marBottom w:val="0"/>
              <w:divBdr>
                <w:top w:val="none" w:sz="0" w:space="0" w:color="auto"/>
                <w:left w:val="none" w:sz="0" w:space="0" w:color="auto"/>
                <w:bottom w:val="none" w:sz="0" w:space="0" w:color="auto"/>
                <w:right w:val="none" w:sz="0" w:space="0" w:color="auto"/>
              </w:divBdr>
              <w:divsChild>
                <w:div w:id="1183974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883279">
          <w:marLeft w:val="0"/>
          <w:marRight w:val="0"/>
          <w:marTop w:val="300"/>
          <w:marBottom w:val="0"/>
          <w:divBdr>
            <w:top w:val="none" w:sz="0" w:space="0" w:color="auto"/>
            <w:left w:val="none" w:sz="0" w:space="0" w:color="auto"/>
            <w:bottom w:val="none" w:sz="0" w:space="0" w:color="auto"/>
            <w:right w:val="none" w:sz="0" w:space="0" w:color="auto"/>
          </w:divBdr>
          <w:divsChild>
            <w:div w:id="1500121067">
              <w:marLeft w:val="0"/>
              <w:marRight w:val="0"/>
              <w:marTop w:val="0"/>
              <w:marBottom w:val="0"/>
              <w:divBdr>
                <w:top w:val="none" w:sz="0" w:space="0" w:color="auto"/>
                <w:left w:val="none" w:sz="0" w:space="0" w:color="auto"/>
                <w:bottom w:val="none" w:sz="0" w:space="0" w:color="auto"/>
                <w:right w:val="none" w:sz="0" w:space="0" w:color="auto"/>
              </w:divBdr>
              <w:divsChild>
                <w:div w:id="258678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00155">
          <w:marLeft w:val="0"/>
          <w:marRight w:val="0"/>
          <w:marTop w:val="300"/>
          <w:marBottom w:val="0"/>
          <w:divBdr>
            <w:top w:val="none" w:sz="0" w:space="0" w:color="auto"/>
            <w:left w:val="none" w:sz="0" w:space="0" w:color="auto"/>
            <w:bottom w:val="none" w:sz="0" w:space="0" w:color="auto"/>
            <w:right w:val="none" w:sz="0" w:space="0" w:color="auto"/>
          </w:divBdr>
          <w:divsChild>
            <w:div w:id="1975869367">
              <w:marLeft w:val="0"/>
              <w:marRight w:val="0"/>
              <w:marTop w:val="0"/>
              <w:marBottom w:val="0"/>
              <w:divBdr>
                <w:top w:val="none" w:sz="0" w:space="0" w:color="auto"/>
                <w:left w:val="none" w:sz="0" w:space="0" w:color="auto"/>
                <w:bottom w:val="none" w:sz="0" w:space="0" w:color="auto"/>
                <w:right w:val="none" w:sz="0" w:space="0" w:color="auto"/>
              </w:divBdr>
              <w:divsChild>
                <w:div w:id="1992978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415638">
          <w:marLeft w:val="0"/>
          <w:marRight w:val="0"/>
          <w:marTop w:val="300"/>
          <w:marBottom w:val="0"/>
          <w:divBdr>
            <w:top w:val="none" w:sz="0" w:space="0" w:color="auto"/>
            <w:left w:val="none" w:sz="0" w:space="0" w:color="auto"/>
            <w:bottom w:val="none" w:sz="0" w:space="0" w:color="auto"/>
            <w:right w:val="none" w:sz="0" w:space="0" w:color="auto"/>
          </w:divBdr>
          <w:divsChild>
            <w:div w:id="1916208710">
              <w:marLeft w:val="0"/>
              <w:marRight w:val="0"/>
              <w:marTop w:val="0"/>
              <w:marBottom w:val="0"/>
              <w:divBdr>
                <w:top w:val="none" w:sz="0" w:space="0" w:color="auto"/>
                <w:left w:val="none" w:sz="0" w:space="0" w:color="auto"/>
                <w:bottom w:val="none" w:sz="0" w:space="0" w:color="auto"/>
                <w:right w:val="none" w:sz="0" w:space="0" w:color="auto"/>
              </w:divBdr>
              <w:divsChild>
                <w:div w:id="102717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3949343">
      <w:bodyDiv w:val="1"/>
      <w:marLeft w:val="0"/>
      <w:marRight w:val="0"/>
      <w:marTop w:val="0"/>
      <w:marBottom w:val="0"/>
      <w:divBdr>
        <w:top w:val="none" w:sz="0" w:space="0" w:color="auto"/>
        <w:left w:val="none" w:sz="0" w:space="0" w:color="auto"/>
        <w:bottom w:val="none" w:sz="0" w:space="0" w:color="auto"/>
        <w:right w:val="none" w:sz="0" w:space="0" w:color="auto"/>
      </w:divBdr>
    </w:div>
    <w:div w:id="224150811">
      <w:bodyDiv w:val="1"/>
      <w:marLeft w:val="0"/>
      <w:marRight w:val="0"/>
      <w:marTop w:val="0"/>
      <w:marBottom w:val="0"/>
      <w:divBdr>
        <w:top w:val="none" w:sz="0" w:space="0" w:color="auto"/>
        <w:left w:val="none" w:sz="0" w:space="0" w:color="auto"/>
        <w:bottom w:val="none" w:sz="0" w:space="0" w:color="auto"/>
        <w:right w:val="none" w:sz="0" w:space="0" w:color="auto"/>
      </w:divBdr>
    </w:div>
    <w:div w:id="224613321">
      <w:bodyDiv w:val="1"/>
      <w:marLeft w:val="0"/>
      <w:marRight w:val="0"/>
      <w:marTop w:val="0"/>
      <w:marBottom w:val="0"/>
      <w:divBdr>
        <w:top w:val="none" w:sz="0" w:space="0" w:color="auto"/>
        <w:left w:val="none" w:sz="0" w:space="0" w:color="auto"/>
        <w:bottom w:val="none" w:sz="0" w:space="0" w:color="auto"/>
        <w:right w:val="none" w:sz="0" w:space="0" w:color="auto"/>
      </w:divBdr>
    </w:div>
    <w:div w:id="224683439">
      <w:bodyDiv w:val="1"/>
      <w:marLeft w:val="0"/>
      <w:marRight w:val="0"/>
      <w:marTop w:val="0"/>
      <w:marBottom w:val="0"/>
      <w:divBdr>
        <w:top w:val="none" w:sz="0" w:space="0" w:color="auto"/>
        <w:left w:val="none" w:sz="0" w:space="0" w:color="auto"/>
        <w:bottom w:val="none" w:sz="0" w:space="0" w:color="auto"/>
        <w:right w:val="none" w:sz="0" w:space="0" w:color="auto"/>
      </w:divBdr>
    </w:div>
    <w:div w:id="224921166">
      <w:bodyDiv w:val="1"/>
      <w:marLeft w:val="0"/>
      <w:marRight w:val="0"/>
      <w:marTop w:val="0"/>
      <w:marBottom w:val="0"/>
      <w:divBdr>
        <w:top w:val="none" w:sz="0" w:space="0" w:color="auto"/>
        <w:left w:val="none" w:sz="0" w:space="0" w:color="auto"/>
        <w:bottom w:val="none" w:sz="0" w:space="0" w:color="auto"/>
        <w:right w:val="none" w:sz="0" w:space="0" w:color="auto"/>
      </w:divBdr>
    </w:div>
    <w:div w:id="224996739">
      <w:bodyDiv w:val="1"/>
      <w:marLeft w:val="0"/>
      <w:marRight w:val="0"/>
      <w:marTop w:val="0"/>
      <w:marBottom w:val="0"/>
      <w:divBdr>
        <w:top w:val="none" w:sz="0" w:space="0" w:color="auto"/>
        <w:left w:val="none" w:sz="0" w:space="0" w:color="auto"/>
        <w:bottom w:val="none" w:sz="0" w:space="0" w:color="auto"/>
        <w:right w:val="none" w:sz="0" w:space="0" w:color="auto"/>
      </w:divBdr>
      <w:divsChild>
        <w:div w:id="1307509387">
          <w:marLeft w:val="0"/>
          <w:marRight w:val="0"/>
          <w:marTop w:val="0"/>
          <w:marBottom w:val="0"/>
          <w:divBdr>
            <w:top w:val="none" w:sz="0" w:space="0" w:color="auto"/>
            <w:left w:val="none" w:sz="0" w:space="0" w:color="auto"/>
            <w:bottom w:val="none" w:sz="0" w:space="0" w:color="auto"/>
            <w:right w:val="none" w:sz="0" w:space="0" w:color="auto"/>
          </w:divBdr>
        </w:div>
        <w:div w:id="1861626419">
          <w:marLeft w:val="0"/>
          <w:marRight w:val="0"/>
          <w:marTop w:val="0"/>
          <w:marBottom w:val="0"/>
          <w:divBdr>
            <w:top w:val="none" w:sz="0" w:space="0" w:color="auto"/>
            <w:left w:val="none" w:sz="0" w:space="0" w:color="auto"/>
            <w:bottom w:val="none" w:sz="0" w:space="0" w:color="auto"/>
            <w:right w:val="none" w:sz="0" w:space="0" w:color="auto"/>
          </w:divBdr>
          <w:divsChild>
            <w:div w:id="512959036">
              <w:marLeft w:val="0"/>
              <w:marRight w:val="0"/>
              <w:marTop w:val="0"/>
              <w:marBottom w:val="0"/>
              <w:divBdr>
                <w:top w:val="none" w:sz="0" w:space="0" w:color="auto"/>
                <w:left w:val="none" w:sz="0" w:space="0" w:color="auto"/>
                <w:bottom w:val="none" w:sz="0" w:space="0" w:color="auto"/>
                <w:right w:val="none" w:sz="0" w:space="0" w:color="auto"/>
              </w:divBdr>
            </w:div>
          </w:divsChild>
        </w:div>
        <w:div w:id="2037849526">
          <w:marLeft w:val="0"/>
          <w:marRight w:val="0"/>
          <w:marTop w:val="0"/>
          <w:marBottom w:val="0"/>
          <w:divBdr>
            <w:top w:val="none" w:sz="0" w:space="0" w:color="auto"/>
            <w:left w:val="none" w:sz="0" w:space="0" w:color="auto"/>
            <w:bottom w:val="none" w:sz="0" w:space="0" w:color="auto"/>
            <w:right w:val="none" w:sz="0" w:space="0" w:color="auto"/>
          </w:divBdr>
        </w:div>
        <w:div w:id="1484852124">
          <w:marLeft w:val="0"/>
          <w:marRight w:val="0"/>
          <w:marTop w:val="0"/>
          <w:marBottom w:val="0"/>
          <w:divBdr>
            <w:top w:val="none" w:sz="0" w:space="0" w:color="auto"/>
            <w:left w:val="none" w:sz="0" w:space="0" w:color="auto"/>
            <w:bottom w:val="none" w:sz="0" w:space="0" w:color="auto"/>
            <w:right w:val="none" w:sz="0" w:space="0" w:color="auto"/>
          </w:divBdr>
          <w:divsChild>
            <w:div w:id="1759447610">
              <w:marLeft w:val="0"/>
              <w:marRight w:val="0"/>
              <w:marTop w:val="0"/>
              <w:marBottom w:val="0"/>
              <w:divBdr>
                <w:top w:val="none" w:sz="0" w:space="0" w:color="auto"/>
                <w:left w:val="none" w:sz="0" w:space="0" w:color="auto"/>
                <w:bottom w:val="none" w:sz="0" w:space="0" w:color="auto"/>
                <w:right w:val="none" w:sz="0" w:space="0" w:color="auto"/>
              </w:divBdr>
            </w:div>
          </w:divsChild>
        </w:div>
        <w:div w:id="2004162481">
          <w:marLeft w:val="0"/>
          <w:marRight w:val="0"/>
          <w:marTop w:val="0"/>
          <w:marBottom w:val="0"/>
          <w:divBdr>
            <w:top w:val="none" w:sz="0" w:space="0" w:color="auto"/>
            <w:left w:val="none" w:sz="0" w:space="0" w:color="auto"/>
            <w:bottom w:val="none" w:sz="0" w:space="0" w:color="auto"/>
            <w:right w:val="none" w:sz="0" w:space="0" w:color="auto"/>
          </w:divBdr>
        </w:div>
        <w:div w:id="1219821598">
          <w:marLeft w:val="0"/>
          <w:marRight w:val="0"/>
          <w:marTop w:val="0"/>
          <w:marBottom w:val="0"/>
          <w:divBdr>
            <w:top w:val="none" w:sz="0" w:space="0" w:color="auto"/>
            <w:left w:val="none" w:sz="0" w:space="0" w:color="auto"/>
            <w:bottom w:val="none" w:sz="0" w:space="0" w:color="auto"/>
            <w:right w:val="none" w:sz="0" w:space="0" w:color="auto"/>
          </w:divBdr>
          <w:divsChild>
            <w:div w:id="2069718509">
              <w:marLeft w:val="0"/>
              <w:marRight w:val="0"/>
              <w:marTop w:val="0"/>
              <w:marBottom w:val="0"/>
              <w:divBdr>
                <w:top w:val="none" w:sz="0" w:space="0" w:color="auto"/>
                <w:left w:val="none" w:sz="0" w:space="0" w:color="auto"/>
                <w:bottom w:val="none" w:sz="0" w:space="0" w:color="auto"/>
                <w:right w:val="none" w:sz="0" w:space="0" w:color="auto"/>
              </w:divBdr>
            </w:div>
          </w:divsChild>
        </w:div>
        <w:div w:id="2142070372">
          <w:marLeft w:val="0"/>
          <w:marRight w:val="0"/>
          <w:marTop w:val="0"/>
          <w:marBottom w:val="0"/>
          <w:divBdr>
            <w:top w:val="none" w:sz="0" w:space="0" w:color="auto"/>
            <w:left w:val="none" w:sz="0" w:space="0" w:color="auto"/>
            <w:bottom w:val="none" w:sz="0" w:space="0" w:color="auto"/>
            <w:right w:val="none" w:sz="0" w:space="0" w:color="auto"/>
          </w:divBdr>
        </w:div>
        <w:div w:id="1092092858">
          <w:marLeft w:val="0"/>
          <w:marRight w:val="0"/>
          <w:marTop w:val="0"/>
          <w:marBottom w:val="0"/>
          <w:divBdr>
            <w:top w:val="none" w:sz="0" w:space="0" w:color="auto"/>
            <w:left w:val="none" w:sz="0" w:space="0" w:color="auto"/>
            <w:bottom w:val="none" w:sz="0" w:space="0" w:color="auto"/>
            <w:right w:val="none" w:sz="0" w:space="0" w:color="auto"/>
          </w:divBdr>
          <w:divsChild>
            <w:div w:id="1097363295">
              <w:marLeft w:val="0"/>
              <w:marRight w:val="0"/>
              <w:marTop w:val="0"/>
              <w:marBottom w:val="0"/>
              <w:divBdr>
                <w:top w:val="none" w:sz="0" w:space="0" w:color="auto"/>
                <w:left w:val="none" w:sz="0" w:space="0" w:color="auto"/>
                <w:bottom w:val="none" w:sz="0" w:space="0" w:color="auto"/>
                <w:right w:val="none" w:sz="0" w:space="0" w:color="auto"/>
              </w:divBdr>
            </w:div>
          </w:divsChild>
        </w:div>
        <w:div w:id="1818570892">
          <w:marLeft w:val="0"/>
          <w:marRight w:val="0"/>
          <w:marTop w:val="0"/>
          <w:marBottom w:val="0"/>
          <w:divBdr>
            <w:top w:val="none" w:sz="0" w:space="0" w:color="auto"/>
            <w:left w:val="none" w:sz="0" w:space="0" w:color="auto"/>
            <w:bottom w:val="none" w:sz="0" w:space="0" w:color="auto"/>
            <w:right w:val="none" w:sz="0" w:space="0" w:color="auto"/>
          </w:divBdr>
        </w:div>
        <w:div w:id="1518887615">
          <w:marLeft w:val="0"/>
          <w:marRight w:val="0"/>
          <w:marTop w:val="0"/>
          <w:marBottom w:val="0"/>
          <w:divBdr>
            <w:top w:val="none" w:sz="0" w:space="0" w:color="auto"/>
            <w:left w:val="none" w:sz="0" w:space="0" w:color="auto"/>
            <w:bottom w:val="none" w:sz="0" w:space="0" w:color="auto"/>
            <w:right w:val="none" w:sz="0" w:space="0" w:color="auto"/>
          </w:divBdr>
          <w:divsChild>
            <w:div w:id="264851888">
              <w:marLeft w:val="0"/>
              <w:marRight w:val="0"/>
              <w:marTop w:val="0"/>
              <w:marBottom w:val="0"/>
              <w:divBdr>
                <w:top w:val="none" w:sz="0" w:space="0" w:color="auto"/>
                <w:left w:val="none" w:sz="0" w:space="0" w:color="auto"/>
                <w:bottom w:val="none" w:sz="0" w:space="0" w:color="auto"/>
                <w:right w:val="none" w:sz="0" w:space="0" w:color="auto"/>
              </w:divBdr>
            </w:div>
          </w:divsChild>
        </w:div>
        <w:div w:id="1457941402">
          <w:marLeft w:val="0"/>
          <w:marRight w:val="0"/>
          <w:marTop w:val="0"/>
          <w:marBottom w:val="0"/>
          <w:divBdr>
            <w:top w:val="none" w:sz="0" w:space="0" w:color="auto"/>
            <w:left w:val="none" w:sz="0" w:space="0" w:color="auto"/>
            <w:bottom w:val="none" w:sz="0" w:space="0" w:color="auto"/>
            <w:right w:val="none" w:sz="0" w:space="0" w:color="auto"/>
          </w:divBdr>
        </w:div>
        <w:div w:id="894392260">
          <w:marLeft w:val="0"/>
          <w:marRight w:val="0"/>
          <w:marTop w:val="0"/>
          <w:marBottom w:val="0"/>
          <w:divBdr>
            <w:top w:val="none" w:sz="0" w:space="0" w:color="auto"/>
            <w:left w:val="none" w:sz="0" w:space="0" w:color="auto"/>
            <w:bottom w:val="none" w:sz="0" w:space="0" w:color="auto"/>
            <w:right w:val="none" w:sz="0" w:space="0" w:color="auto"/>
          </w:divBdr>
          <w:divsChild>
            <w:div w:id="570233999">
              <w:marLeft w:val="0"/>
              <w:marRight w:val="0"/>
              <w:marTop w:val="0"/>
              <w:marBottom w:val="0"/>
              <w:divBdr>
                <w:top w:val="none" w:sz="0" w:space="0" w:color="auto"/>
                <w:left w:val="none" w:sz="0" w:space="0" w:color="auto"/>
                <w:bottom w:val="none" w:sz="0" w:space="0" w:color="auto"/>
                <w:right w:val="none" w:sz="0" w:space="0" w:color="auto"/>
              </w:divBdr>
            </w:div>
          </w:divsChild>
        </w:div>
        <w:div w:id="668097268">
          <w:marLeft w:val="0"/>
          <w:marRight w:val="0"/>
          <w:marTop w:val="0"/>
          <w:marBottom w:val="0"/>
          <w:divBdr>
            <w:top w:val="none" w:sz="0" w:space="0" w:color="auto"/>
            <w:left w:val="none" w:sz="0" w:space="0" w:color="auto"/>
            <w:bottom w:val="none" w:sz="0" w:space="0" w:color="auto"/>
            <w:right w:val="none" w:sz="0" w:space="0" w:color="auto"/>
          </w:divBdr>
        </w:div>
        <w:div w:id="801770634">
          <w:marLeft w:val="0"/>
          <w:marRight w:val="0"/>
          <w:marTop w:val="0"/>
          <w:marBottom w:val="0"/>
          <w:divBdr>
            <w:top w:val="none" w:sz="0" w:space="0" w:color="auto"/>
            <w:left w:val="none" w:sz="0" w:space="0" w:color="auto"/>
            <w:bottom w:val="none" w:sz="0" w:space="0" w:color="auto"/>
            <w:right w:val="none" w:sz="0" w:space="0" w:color="auto"/>
          </w:divBdr>
          <w:divsChild>
            <w:div w:id="1439793125">
              <w:marLeft w:val="0"/>
              <w:marRight w:val="0"/>
              <w:marTop w:val="0"/>
              <w:marBottom w:val="0"/>
              <w:divBdr>
                <w:top w:val="none" w:sz="0" w:space="0" w:color="auto"/>
                <w:left w:val="none" w:sz="0" w:space="0" w:color="auto"/>
                <w:bottom w:val="none" w:sz="0" w:space="0" w:color="auto"/>
                <w:right w:val="none" w:sz="0" w:space="0" w:color="auto"/>
              </w:divBdr>
            </w:div>
          </w:divsChild>
        </w:div>
        <w:div w:id="1919708321">
          <w:marLeft w:val="0"/>
          <w:marRight w:val="0"/>
          <w:marTop w:val="300"/>
          <w:marBottom w:val="0"/>
          <w:divBdr>
            <w:top w:val="none" w:sz="0" w:space="0" w:color="auto"/>
            <w:left w:val="none" w:sz="0" w:space="0" w:color="auto"/>
            <w:bottom w:val="none" w:sz="0" w:space="0" w:color="auto"/>
            <w:right w:val="none" w:sz="0" w:space="0" w:color="auto"/>
          </w:divBdr>
          <w:divsChild>
            <w:div w:id="284581537">
              <w:marLeft w:val="0"/>
              <w:marRight w:val="0"/>
              <w:marTop w:val="0"/>
              <w:marBottom w:val="0"/>
              <w:divBdr>
                <w:top w:val="none" w:sz="0" w:space="0" w:color="auto"/>
                <w:left w:val="none" w:sz="0" w:space="0" w:color="auto"/>
                <w:bottom w:val="none" w:sz="0" w:space="0" w:color="auto"/>
                <w:right w:val="none" w:sz="0" w:space="0" w:color="auto"/>
              </w:divBdr>
              <w:divsChild>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878569">
          <w:marLeft w:val="0"/>
          <w:marRight w:val="0"/>
          <w:marTop w:val="300"/>
          <w:marBottom w:val="0"/>
          <w:divBdr>
            <w:top w:val="none" w:sz="0" w:space="0" w:color="auto"/>
            <w:left w:val="none" w:sz="0" w:space="0" w:color="auto"/>
            <w:bottom w:val="none" w:sz="0" w:space="0" w:color="auto"/>
            <w:right w:val="none" w:sz="0" w:space="0" w:color="auto"/>
          </w:divBdr>
          <w:divsChild>
            <w:div w:id="1177381014">
              <w:marLeft w:val="0"/>
              <w:marRight w:val="0"/>
              <w:marTop w:val="0"/>
              <w:marBottom w:val="0"/>
              <w:divBdr>
                <w:top w:val="none" w:sz="0" w:space="0" w:color="auto"/>
                <w:left w:val="none" w:sz="0" w:space="0" w:color="auto"/>
                <w:bottom w:val="none" w:sz="0" w:space="0" w:color="auto"/>
                <w:right w:val="none" w:sz="0" w:space="0" w:color="auto"/>
              </w:divBdr>
              <w:divsChild>
                <w:div w:id="2054496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5318">
          <w:marLeft w:val="0"/>
          <w:marRight w:val="0"/>
          <w:marTop w:val="300"/>
          <w:marBottom w:val="0"/>
          <w:divBdr>
            <w:top w:val="none" w:sz="0" w:space="0" w:color="auto"/>
            <w:left w:val="none" w:sz="0" w:space="0" w:color="auto"/>
            <w:bottom w:val="none" w:sz="0" w:space="0" w:color="auto"/>
            <w:right w:val="none" w:sz="0" w:space="0" w:color="auto"/>
          </w:divBdr>
          <w:divsChild>
            <w:div w:id="624233592">
              <w:marLeft w:val="0"/>
              <w:marRight w:val="0"/>
              <w:marTop w:val="0"/>
              <w:marBottom w:val="0"/>
              <w:divBdr>
                <w:top w:val="none" w:sz="0" w:space="0" w:color="auto"/>
                <w:left w:val="none" w:sz="0" w:space="0" w:color="auto"/>
                <w:bottom w:val="none" w:sz="0" w:space="0" w:color="auto"/>
                <w:right w:val="none" w:sz="0" w:space="0" w:color="auto"/>
              </w:divBdr>
              <w:divsChild>
                <w:div w:id="41517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326996">
          <w:marLeft w:val="0"/>
          <w:marRight w:val="0"/>
          <w:marTop w:val="300"/>
          <w:marBottom w:val="0"/>
          <w:divBdr>
            <w:top w:val="none" w:sz="0" w:space="0" w:color="auto"/>
            <w:left w:val="none" w:sz="0" w:space="0" w:color="auto"/>
            <w:bottom w:val="none" w:sz="0" w:space="0" w:color="auto"/>
            <w:right w:val="none" w:sz="0" w:space="0" w:color="auto"/>
          </w:divBdr>
          <w:divsChild>
            <w:div w:id="146939742">
              <w:marLeft w:val="0"/>
              <w:marRight w:val="0"/>
              <w:marTop w:val="0"/>
              <w:marBottom w:val="0"/>
              <w:divBdr>
                <w:top w:val="none" w:sz="0" w:space="0" w:color="auto"/>
                <w:left w:val="none" w:sz="0" w:space="0" w:color="auto"/>
                <w:bottom w:val="none" w:sz="0" w:space="0" w:color="auto"/>
                <w:right w:val="none" w:sz="0" w:space="0" w:color="auto"/>
              </w:divBdr>
              <w:divsChild>
                <w:div w:id="139396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5068960">
      <w:bodyDiv w:val="1"/>
      <w:marLeft w:val="0"/>
      <w:marRight w:val="0"/>
      <w:marTop w:val="0"/>
      <w:marBottom w:val="0"/>
      <w:divBdr>
        <w:top w:val="none" w:sz="0" w:space="0" w:color="auto"/>
        <w:left w:val="none" w:sz="0" w:space="0" w:color="auto"/>
        <w:bottom w:val="none" w:sz="0" w:space="0" w:color="auto"/>
        <w:right w:val="none" w:sz="0" w:space="0" w:color="auto"/>
      </w:divBdr>
    </w:div>
    <w:div w:id="225144335">
      <w:bodyDiv w:val="1"/>
      <w:marLeft w:val="0"/>
      <w:marRight w:val="0"/>
      <w:marTop w:val="0"/>
      <w:marBottom w:val="0"/>
      <w:divBdr>
        <w:top w:val="none" w:sz="0" w:space="0" w:color="auto"/>
        <w:left w:val="none" w:sz="0" w:space="0" w:color="auto"/>
        <w:bottom w:val="none" w:sz="0" w:space="0" w:color="auto"/>
        <w:right w:val="none" w:sz="0" w:space="0" w:color="auto"/>
      </w:divBdr>
    </w:div>
    <w:div w:id="225148497">
      <w:bodyDiv w:val="1"/>
      <w:marLeft w:val="0"/>
      <w:marRight w:val="0"/>
      <w:marTop w:val="0"/>
      <w:marBottom w:val="0"/>
      <w:divBdr>
        <w:top w:val="none" w:sz="0" w:space="0" w:color="auto"/>
        <w:left w:val="none" w:sz="0" w:space="0" w:color="auto"/>
        <w:bottom w:val="none" w:sz="0" w:space="0" w:color="auto"/>
        <w:right w:val="none" w:sz="0" w:space="0" w:color="auto"/>
      </w:divBdr>
      <w:divsChild>
        <w:div w:id="45378277">
          <w:marLeft w:val="0"/>
          <w:marRight w:val="0"/>
          <w:marTop w:val="300"/>
          <w:marBottom w:val="0"/>
          <w:divBdr>
            <w:top w:val="none" w:sz="0" w:space="0" w:color="auto"/>
            <w:left w:val="none" w:sz="0" w:space="0" w:color="auto"/>
            <w:bottom w:val="none" w:sz="0" w:space="0" w:color="auto"/>
            <w:right w:val="none" w:sz="0" w:space="0" w:color="auto"/>
          </w:divBdr>
          <w:divsChild>
            <w:div w:id="1054545922">
              <w:marLeft w:val="0"/>
              <w:marRight w:val="0"/>
              <w:marTop w:val="0"/>
              <w:marBottom w:val="0"/>
              <w:divBdr>
                <w:top w:val="none" w:sz="0" w:space="0" w:color="auto"/>
                <w:left w:val="none" w:sz="0" w:space="0" w:color="auto"/>
                <w:bottom w:val="none" w:sz="0" w:space="0" w:color="auto"/>
                <w:right w:val="none" w:sz="0" w:space="0" w:color="auto"/>
              </w:divBdr>
              <w:divsChild>
                <w:div w:id="56656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4677">
          <w:marLeft w:val="0"/>
          <w:marRight w:val="0"/>
          <w:marTop w:val="0"/>
          <w:marBottom w:val="0"/>
          <w:divBdr>
            <w:top w:val="none" w:sz="0" w:space="0" w:color="auto"/>
            <w:left w:val="none" w:sz="0" w:space="0" w:color="auto"/>
            <w:bottom w:val="none" w:sz="0" w:space="0" w:color="auto"/>
            <w:right w:val="none" w:sz="0" w:space="0" w:color="auto"/>
          </w:divBdr>
        </w:div>
        <w:div w:id="233249124">
          <w:marLeft w:val="0"/>
          <w:marRight w:val="0"/>
          <w:marTop w:val="0"/>
          <w:marBottom w:val="0"/>
          <w:divBdr>
            <w:top w:val="none" w:sz="0" w:space="0" w:color="auto"/>
            <w:left w:val="none" w:sz="0" w:space="0" w:color="auto"/>
            <w:bottom w:val="none" w:sz="0" w:space="0" w:color="auto"/>
            <w:right w:val="none" w:sz="0" w:space="0" w:color="auto"/>
          </w:divBdr>
        </w:div>
        <w:div w:id="250622210">
          <w:marLeft w:val="0"/>
          <w:marRight w:val="0"/>
          <w:marTop w:val="0"/>
          <w:marBottom w:val="0"/>
          <w:divBdr>
            <w:top w:val="none" w:sz="0" w:space="0" w:color="auto"/>
            <w:left w:val="none" w:sz="0" w:space="0" w:color="auto"/>
            <w:bottom w:val="none" w:sz="0" w:space="0" w:color="auto"/>
            <w:right w:val="none" w:sz="0" w:space="0" w:color="auto"/>
          </w:divBdr>
        </w:div>
        <w:div w:id="444006614">
          <w:marLeft w:val="0"/>
          <w:marRight w:val="0"/>
          <w:marTop w:val="0"/>
          <w:marBottom w:val="0"/>
          <w:divBdr>
            <w:top w:val="none" w:sz="0" w:space="0" w:color="auto"/>
            <w:left w:val="none" w:sz="0" w:space="0" w:color="auto"/>
            <w:bottom w:val="none" w:sz="0" w:space="0" w:color="auto"/>
            <w:right w:val="none" w:sz="0" w:space="0" w:color="auto"/>
          </w:divBdr>
          <w:divsChild>
            <w:div w:id="24445896">
              <w:marLeft w:val="0"/>
              <w:marRight w:val="0"/>
              <w:marTop w:val="0"/>
              <w:marBottom w:val="0"/>
              <w:divBdr>
                <w:top w:val="none" w:sz="0" w:space="0" w:color="auto"/>
                <w:left w:val="none" w:sz="0" w:space="0" w:color="auto"/>
                <w:bottom w:val="none" w:sz="0" w:space="0" w:color="auto"/>
                <w:right w:val="none" w:sz="0" w:space="0" w:color="auto"/>
              </w:divBdr>
            </w:div>
          </w:divsChild>
        </w:div>
        <w:div w:id="502399795">
          <w:marLeft w:val="0"/>
          <w:marRight w:val="0"/>
          <w:marTop w:val="0"/>
          <w:marBottom w:val="0"/>
          <w:divBdr>
            <w:top w:val="none" w:sz="0" w:space="0" w:color="auto"/>
            <w:left w:val="none" w:sz="0" w:space="0" w:color="auto"/>
            <w:bottom w:val="none" w:sz="0" w:space="0" w:color="auto"/>
            <w:right w:val="none" w:sz="0" w:space="0" w:color="auto"/>
          </w:divBdr>
          <w:divsChild>
            <w:div w:id="813645882">
              <w:marLeft w:val="0"/>
              <w:marRight w:val="0"/>
              <w:marTop w:val="0"/>
              <w:marBottom w:val="0"/>
              <w:divBdr>
                <w:top w:val="none" w:sz="0" w:space="0" w:color="auto"/>
                <w:left w:val="none" w:sz="0" w:space="0" w:color="auto"/>
                <w:bottom w:val="none" w:sz="0" w:space="0" w:color="auto"/>
                <w:right w:val="none" w:sz="0" w:space="0" w:color="auto"/>
              </w:divBdr>
            </w:div>
          </w:divsChild>
        </w:div>
        <w:div w:id="612713464">
          <w:marLeft w:val="0"/>
          <w:marRight w:val="0"/>
          <w:marTop w:val="300"/>
          <w:marBottom w:val="0"/>
          <w:divBdr>
            <w:top w:val="none" w:sz="0" w:space="0" w:color="auto"/>
            <w:left w:val="none" w:sz="0" w:space="0" w:color="auto"/>
            <w:bottom w:val="none" w:sz="0" w:space="0" w:color="auto"/>
            <w:right w:val="none" w:sz="0" w:space="0" w:color="auto"/>
          </w:divBdr>
          <w:divsChild>
            <w:div w:id="1277836286">
              <w:marLeft w:val="0"/>
              <w:marRight w:val="0"/>
              <w:marTop w:val="0"/>
              <w:marBottom w:val="0"/>
              <w:divBdr>
                <w:top w:val="none" w:sz="0" w:space="0" w:color="auto"/>
                <w:left w:val="none" w:sz="0" w:space="0" w:color="auto"/>
                <w:bottom w:val="none" w:sz="0" w:space="0" w:color="auto"/>
                <w:right w:val="none" w:sz="0" w:space="0" w:color="auto"/>
              </w:divBdr>
              <w:divsChild>
                <w:div w:id="4482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7808">
          <w:marLeft w:val="0"/>
          <w:marRight w:val="0"/>
          <w:marTop w:val="0"/>
          <w:marBottom w:val="0"/>
          <w:divBdr>
            <w:top w:val="none" w:sz="0" w:space="0" w:color="auto"/>
            <w:left w:val="none" w:sz="0" w:space="0" w:color="auto"/>
            <w:bottom w:val="none" w:sz="0" w:space="0" w:color="auto"/>
            <w:right w:val="none" w:sz="0" w:space="0" w:color="auto"/>
          </w:divBdr>
        </w:div>
        <w:div w:id="699747073">
          <w:marLeft w:val="0"/>
          <w:marRight w:val="0"/>
          <w:marTop w:val="300"/>
          <w:marBottom w:val="0"/>
          <w:divBdr>
            <w:top w:val="none" w:sz="0" w:space="0" w:color="auto"/>
            <w:left w:val="none" w:sz="0" w:space="0" w:color="auto"/>
            <w:bottom w:val="none" w:sz="0" w:space="0" w:color="auto"/>
            <w:right w:val="none" w:sz="0" w:space="0" w:color="auto"/>
          </w:divBdr>
          <w:divsChild>
            <w:div w:id="401877276">
              <w:marLeft w:val="0"/>
              <w:marRight w:val="0"/>
              <w:marTop w:val="0"/>
              <w:marBottom w:val="0"/>
              <w:divBdr>
                <w:top w:val="none" w:sz="0" w:space="0" w:color="auto"/>
                <w:left w:val="none" w:sz="0" w:space="0" w:color="auto"/>
                <w:bottom w:val="none" w:sz="0" w:space="0" w:color="auto"/>
                <w:right w:val="none" w:sz="0" w:space="0" w:color="auto"/>
              </w:divBdr>
              <w:divsChild>
                <w:div w:id="32953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869066">
          <w:marLeft w:val="0"/>
          <w:marRight w:val="0"/>
          <w:marTop w:val="0"/>
          <w:marBottom w:val="0"/>
          <w:divBdr>
            <w:top w:val="none" w:sz="0" w:space="0" w:color="auto"/>
            <w:left w:val="none" w:sz="0" w:space="0" w:color="auto"/>
            <w:bottom w:val="none" w:sz="0" w:space="0" w:color="auto"/>
            <w:right w:val="none" w:sz="0" w:space="0" w:color="auto"/>
          </w:divBdr>
        </w:div>
        <w:div w:id="1385641451">
          <w:marLeft w:val="0"/>
          <w:marRight w:val="0"/>
          <w:marTop w:val="0"/>
          <w:marBottom w:val="0"/>
          <w:divBdr>
            <w:top w:val="none" w:sz="0" w:space="0" w:color="auto"/>
            <w:left w:val="none" w:sz="0" w:space="0" w:color="auto"/>
            <w:bottom w:val="none" w:sz="0" w:space="0" w:color="auto"/>
            <w:right w:val="none" w:sz="0" w:space="0" w:color="auto"/>
          </w:divBdr>
          <w:divsChild>
            <w:div w:id="60831690">
              <w:marLeft w:val="0"/>
              <w:marRight w:val="0"/>
              <w:marTop w:val="0"/>
              <w:marBottom w:val="0"/>
              <w:divBdr>
                <w:top w:val="none" w:sz="0" w:space="0" w:color="auto"/>
                <w:left w:val="none" w:sz="0" w:space="0" w:color="auto"/>
                <w:bottom w:val="none" w:sz="0" w:space="0" w:color="auto"/>
                <w:right w:val="none" w:sz="0" w:space="0" w:color="auto"/>
              </w:divBdr>
            </w:div>
          </w:divsChild>
        </w:div>
        <w:div w:id="1390609486">
          <w:marLeft w:val="0"/>
          <w:marRight w:val="0"/>
          <w:marTop w:val="0"/>
          <w:marBottom w:val="0"/>
          <w:divBdr>
            <w:top w:val="none" w:sz="0" w:space="0" w:color="auto"/>
            <w:left w:val="none" w:sz="0" w:space="0" w:color="auto"/>
            <w:bottom w:val="none" w:sz="0" w:space="0" w:color="auto"/>
            <w:right w:val="none" w:sz="0" w:space="0" w:color="auto"/>
          </w:divBdr>
          <w:divsChild>
            <w:div w:id="584146799">
              <w:marLeft w:val="0"/>
              <w:marRight w:val="0"/>
              <w:marTop w:val="0"/>
              <w:marBottom w:val="0"/>
              <w:divBdr>
                <w:top w:val="none" w:sz="0" w:space="0" w:color="auto"/>
                <w:left w:val="none" w:sz="0" w:space="0" w:color="auto"/>
                <w:bottom w:val="none" w:sz="0" w:space="0" w:color="auto"/>
                <w:right w:val="none" w:sz="0" w:space="0" w:color="auto"/>
              </w:divBdr>
            </w:div>
          </w:divsChild>
        </w:div>
        <w:div w:id="1444960599">
          <w:marLeft w:val="0"/>
          <w:marRight w:val="0"/>
          <w:marTop w:val="0"/>
          <w:marBottom w:val="0"/>
          <w:divBdr>
            <w:top w:val="none" w:sz="0" w:space="0" w:color="auto"/>
            <w:left w:val="none" w:sz="0" w:space="0" w:color="auto"/>
            <w:bottom w:val="none" w:sz="0" w:space="0" w:color="auto"/>
            <w:right w:val="none" w:sz="0" w:space="0" w:color="auto"/>
          </w:divBdr>
          <w:divsChild>
            <w:div w:id="854343063">
              <w:marLeft w:val="0"/>
              <w:marRight w:val="0"/>
              <w:marTop w:val="0"/>
              <w:marBottom w:val="0"/>
              <w:divBdr>
                <w:top w:val="none" w:sz="0" w:space="0" w:color="auto"/>
                <w:left w:val="none" w:sz="0" w:space="0" w:color="auto"/>
                <w:bottom w:val="none" w:sz="0" w:space="0" w:color="auto"/>
                <w:right w:val="none" w:sz="0" w:space="0" w:color="auto"/>
              </w:divBdr>
            </w:div>
          </w:divsChild>
        </w:div>
        <w:div w:id="1508210553">
          <w:marLeft w:val="0"/>
          <w:marRight w:val="0"/>
          <w:marTop w:val="0"/>
          <w:marBottom w:val="0"/>
          <w:divBdr>
            <w:top w:val="none" w:sz="0" w:space="0" w:color="auto"/>
            <w:left w:val="none" w:sz="0" w:space="0" w:color="auto"/>
            <w:bottom w:val="none" w:sz="0" w:space="0" w:color="auto"/>
            <w:right w:val="none" w:sz="0" w:space="0" w:color="auto"/>
          </w:divBdr>
          <w:divsChild>
            <w:div w:id="590699609">
              <w:marLeft w:val="0"/>
              <w:marRight w:val="0"/>
              <w:marTop w:val="0"/>
              <w:marBottom w:val="0"/>
              <w:divBdr>
                <w:top w:val="none" w:sz="0" w:space="0" w:color="auto"/>
                <w:left w:val="none" w:sz="0" w:space="0" w:color="auto"/>
                <w:bottom w:val="none" w:sz="0" w:space="0" w:color="auto"/>
                <w:right w:val="none" w:sz="0" w:space="0" w:color="auto"/>
              </w:divBdr>
            </w:div>
          </w:divsChild>
        </w:div>
        <w:div w:id="1691487614">
          <w:marLeft w:val="0"/>
          <w:marRight w:val="0"/>
          <w:marTop w:val="300"/>
          <w:marBottom w:val="0"/>
          <w:divBdr>
            <w:top w:val="none" w:sz="0" w:space="0" w:color="auto"/>
            <w:left w:val="none" w:sz="0" w:space="0" w:color="auto"/>
            <w:bottom w:val="none" w:sz="0" w:space="0" w:color="auto"/>
            <w:right w:val="none" w:sz="0" w:space="0" w:color="auto"/>
          </w:divBdr>
          <w:divsChild>
            <w:div w:id="2021272041">
              <w:marLeft w:val="0"/>
              <w:marRight w:val="0"/>
              <w:marTop w:val="0"/>
              <w:marBottom w:val="0"/>
              <w:divBdr>
                <w:top w:val="none" w:sz="0" w:space="0" w:color="auto"/>
                <w:left w:val="none" w:sz="0" w:space="0" w:color="auto"/>
                <w:bottom w:val="none" w:sz="0" w:space="0" w:color="auto"/>
                <w:right w:val="none" w:sz="0" w:space="0" w:color="auto"/>
              </w:divBdr>
              <w:divsChild>
                <w:div w:id="18757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642770">
          <w:marLeft w:val="0"/>
          <w:marRight w:val="0"/>
          <w:marTop w:val="0"/>
          <w:marBottom w:val="0"/>
          <w:divBdr>
            <w:top w:val="none" w:sz="0" w:space="0" w:color="auto"/>
            <w:left w:val="none" w:sz="0" w:space="0" w:color="auto"/>
            <w:bottom w:val="none" w:sz="0" w:space="0" w:color="auto"/>
            <w:right w:val="none" w:sz="0" w:space="0" w:color="auto"/>
          </w:divBdr>
          <w:divsChild>
            <w:div w:id="1915386771">
              <w:marLeft w:val="0"/>
              <w:marRight w:val="0"/>
              <w:marTop w:val="0"/>
              <w:marBottom w:val="0"/>
              <w:divBdr>
                <w:top w:val="none" w:sz="0" w:space="0" w:color="auto"/>
                <w:left w:val="none" w:sz="0" w:space="0" w:color="auto"/>
                <w:bottom w:val="none" w:sz="0" w:space="0" w:color="auto"/>
                <w:right w:val="none" w:sz="0" w:space="0" w:color="auto"/>
              </w:divBdr>
            </w:div>
          </w:divsChild>
        </w:div>
        <w:div w:id="2085294451">
          <w:marLeft w:val="0"/>
          <w:marRight w:val="0"/>
          <w:marTop w:val="0"/>
          <w:marBottom w:val="0"/>
          <w:divBdr>
            <w:top w:val="none" w:sz="0" w:space="0" w:color="auto"/>
            <w:left w:val="none" w:sz="0" w:space="0" w:color="auto"/>
            <w:bottom w:val="none" w:sz="0" w:space="0" w:color="auto"/>
            <w:right w:val="none" w:sz="0" w:space="0" w:color="auto"/>
          </w:divBdr>
        </w:div>
        <w:div w:id="2119907449">
          <w:marLeft w:val="0"/>
          <w:marRight w:val="0"/>
          <w:marTop w:val="0"/>
          <w:marBottom w:val="0"/>
          <w:divBdr>
            <w:top w:val="none" w:sz="0" w:space="0" w:color="auto"/>
            <w:left w:val="none" w:sz="0" w:space="0" w:color="auto"/>
            <w:bottom w:val="none" w:sz="0" w:space="0" w:color="auto"/>
            <w:right w:val="none" w:sz="0" w:space="0" w:color="auto"/>
          </w:divBdr>
        </w:div>
      </w:divsChild>
    </w:div>
    <w:div w:id="226065180">
      <w:bodyDiv w:val="1"/>
      <w:marLeft w:val="0"/>
      <w:marRight w:val="0"/>
      <w:marTop w:val="0"/>
      <w:marBottom w:val="0"/>
      <w:divBdr>
        <w:top w:val="none" w:sz="0" w:space="0" w:color="auto"/>
        <w:left w:val="none" w:sz="0" w:space="0" w:color="auto"/>
        <w:bottom w:val="none" w:sz="0" w:space="0" w:color="auto"/>
        <w:right w:val="none" w:sz="0" w:space="0" w:color="auto"/>
      </w:divBdr>
    </w:div>
    <w:div w:id="226496969">
      <w:bodyDiv w:val="1"/>
      <w:marLeft w:val="0"/>
      <w:marRight w:val="0"/>
      <w:marTop w:val="0"/>
      <w:marBottom w:val="0"/>
      <w:divBdr>
        <w:top w:val="none" w:sz="0" w:space="0" w:color="auto"/>
        <w:left w:val="none" w:sz="0" w:space="0" w:color="auto"/>
        <w:bottom w:val="none" w:sz="0" w:space="0" w:color="auto"/>
        <w:right w:val="none" w:sz="0" w:space="0" w:color="auto"/>
      </w:divBdr>
      <w:divsChild>
        <w:div w:id="1717468896">
          <w:marLeft w:val="0"/>
          <w:marRight w:val="0"/>
          <w:marTop w:val="0"/>
          <w:marBottom w:val="0"/>
          <w:divBdr>
            <w:top w:val="none" w:sz="0" w:space="0" w:color="auto"/>
            <w:left w:val="none" w:sz="0" w:space="0" w:color="auto"/>
            <w:bottom w:val="none" w:sz="0" w:space="0" w:color="auto"/>
            <w:right w:val="none" w:sz="0" w:space="0" w:color="auto"/>
          </w:divBdr>
        </w:div>
        <w:div w:id="1373992252">
          <w:marLeft w:val="0"/>
          <w:marRight w:val="0"/>
          <w:marTop w:val="0"/>
          <w:marBottom w:val="0"/>
          <w:divBdr>
            <w:top w:val="none" w:sz="0" w:space="0" w:color="auto"/>
            <w:left w:val="none" w:sz="0" w:space="0" w:color="auto"/>
            <w:bottom w:val="none" w:sz="0" w:space="0" w:color="auto"/>
            <w:right w:val="none" w:sz="0" w:space="0" w:color="auto"/>
          </w:divBdr>
          <w:divsChild>
            <w:div w:id="2028601920">
              <w:marLeft w:val="0"/>
              <w:marRight w:val="0"/>
              <w:marTop w:val="0"/>
              <w:marBottom w:val="0"/>
              <w:divBdr>
                <w:top w:val="none" w:sz="0" w:space="0" w:color="auto"/>
                <w:left w:val="none" w:sz="0" w:space="0" w:color="auto"/>
                <w:bottom w:val="none" w:sz="0" w:space="0" w:color="auto"/>
                <w:right w:val="none" w:sz="0" w:space="0" w:color="auto"/>
              </w:divBdr>
            </w:div>
          </w:divsChild>
        </w:div>
        <w:div w:id="486286748">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sChild>
            <w:div w:id="1694261442">
              <w:marLeft w:val="0"/>
              <w:marRight w:val="0"/>
              <w:marTop w:val="0"/>
              <w:marBottom w:val="0"/>
              <w:divBdr>
                <w:top w:val="none" w:sz="0" w:space="0" w:color="auto"/>
                <w:left w:val="none" w:sz="0" w:space="0" w:color="auto"/>
                <w:bottom w:val="none" w:sz="0" w:space="0" w:color="auto"/>
                <w:right w:val="none" w:sz="0" w:space="0" w:color="auto"/>
              </w:divBdr>
            </w:div>
          </w:divsChild>
        </w:div>
        <w:div w:id="2103916730">
          <w:marLeft w:val="0"/>
          <w:marRight w:val="0"/>
          <w:marTop w:val="0"/>
          <w:marBottom w:val="0"/>
          <w:divBdr>
            <w:top w:val="none" w:sz="0" w:space="0" w:color="auto"/>
            <w:left w:val="none" w:sz="0" w:space="0" w:color="auto"/>
            <w:bottom w:val="none" w:sz="0" w:space="0" w:color="auto"/>
            <w:right w:val="none" w:sz="0" w:space="0" w:color="auto"/>
          </w:divBdr>
        </w:div>
        <w:div w:id="1487235970">
          <w:marLeft w:val="0"/>
          <w:marRight w:val="0"/>
          <w:marTop w:val="0"/>
          <w:marBottom w:val="0"/>
          <w:divBdr>
            <w:top w:val="none" w:sz="0" w:space="0" w:color="auto"/>
            <w:left w:val="none" w:sz="0" w:space="0" w:color="auto"/>
            <w:bottom w:val="none" w:sz="0" w:space="0" w:color="auto"/>
            <w:right w:val="none" w:sz="0" w:space="0" w:color="auto"/>
          </w:divBdr>
          <w:divsChild>
            <w:div w:id="1038050497">
              <w:marLeft w:val="0"/>
              <w:marRight w:val="0"/>
              <w:marTop w:val="0"/>
              <w:marBottom w:val="0"/>
              <w:divBdr>
                <w:top w:val="none" w:sz="0" w:space="0" w:color="auto"/>
                <w:left w:val="none" w:sz="0" w:space="0" w:color="auto"/>
                <w:bottom w:val="none" w:sz="0" w:space="0" w:color="auto"/>
                <w:right w:val="none" w:sz="0" w:space="0" w:color="auto"/>
              </w:divBdr>
            </w:div>
          </w:divsChild>
        </w:div>
        <w:div w:id="146290675">
          <w:marLeft w:val="0"/>
          <w:marRight w:val="0"/>
          <w:marTop w:val="0"/>
          <w:marBottom w:val="0"/>
          <w:divBdr>
            <w:top w:val="none" w:sz="0" w:space="0" w:color="auto"/>
            <w:left w:val="none" w:sz="0" w:space="0" w:color="auto"/>
            <w:bottom w:val="none" w:sz="0" w:space="0" w:color="auto"/>
            <w:right w:val="none" w:sz="0" w:space="0" w:color="auto"/>
          </w:divBdr>
        </w:div>
        <w:div w:id="2071882542">
          <w:marLeft w:val="0"/>
          <w:marRight w:val="0"/>
          <w:marTop w:val="0"/>
          <w:marBottom w:val="0"/>
          <w:divBdr>
            <w:top w:val="none" w:sz="0" w:space="0" w:color="auto"/>
            <w:left w:val="none" w:sz="0" w:space="0" w:color="auto"/>
            <w:bottom w:val="none" w:sz="0" w:space="0" w:color="auto"/>
            <w:right w:val="none" w:sz="0" w:space="0" w:color="auto"/>
          </w:divBdr>
          <w:divsChild>
            <w:div w:id="1864858686">
              <w:marLeft w:val="0"/>
              <w:marRight w:val="0"/>
              <w:marTop w:val="0"/>
              <w:marBottom w:val="0"/>
              <w:divBdr>
                <w:top w:val="none" w:sz="0" w:space="0" w:color="auto"/>
                <w:left w:val="none" w:sz="0" w:space="0" w:color="auto"/>
                <w:bottom w:val="none" w:sz="0" w:space="0" w:color="auto"/>
                <w:right w:val="none" w:sz="0" w:space="0" w:color="auto"/>
              </w:divBdr>
            </w:div>
          </w:divsChild>
        </w:div>
        <w:div w:id="1564481683">
          <w:marLeft w:val="0"/>
          <w:marRight w:val="0"/>
          <w:marTop w:val="0"/>
          <w:marBottom w:val="0"/>
          <w:divBdr>
            <w:top w:val="none" w:sz="0" w:space="0" w:color="auto"/>
            <w:left w:val="none" w:sz="0" w:space="0" w:color="auto"/>
            <w:bottom w:val="none" w:sz="0" w:space="0" w:color="auto"/>
            <w:right w:val="none" w:sz="0" w:space="0" w:color="auto"/>
          </w:divBdr>
        </w:div>
        <w:div w:id="860318899">
          <w:marLeft w:val="0"/>
          <w:marRight w:val="0"/>
          <w:marTop w:val="0"/>
          <w:marBottom w:val="0"/>
          <w:divBdr>
            <w:top w:val="none" w:sz="0" w:space="0" w:color="auto"/>
            <w:left w:val="none" w:sz="0" w:space="0" w:color="auto"/>
            <w:bottom w:val="none" w:sz="0" w:space="0" w:color="auto"/>
            <w:right w:val="none" w:sz="0" w:space="0" w:color="auto"/>
          </w:divBdr>
          <w:divsChild>
            <w:div w:id="1360667685">
              <w:marLeft w:val="0"/>
              <w:marRight w:val="0"/>
              <w:marTop w:val="0"/>
              <w:marBottom w:val="0"/>
              <w:divBdr>
                <w:top w:val="none" w:sz="0" w:space="0" w:color="auto"/>
                <w:left w:val="none" w:sz="0" w:space="0" w:color="auto"/>
                <w:bottom w:val="none" w:sz="0" w:space="0" w:color="auto"/>
                <w:right w:val="none" w:sz="0" w:space="0" w:color="auto"/>
              </w:divBdr>
            </w:div>
          </w:divsChild>
        </w:div>
        <w:div w:id="804398758">
          <w:marLeft w:val="0"/>
          <w:marRight w:val="0"/>
          <w:marTop w:val="0"/>
          <w:marBottom w:val="0"/>
          <w:divBdr>
            <w:top w:val="none" w:sz="0" w:space="0" w:color="auto"/>
            <w:left w:val="none" w:sz="0" w:space="0" w:color="auto"/>
            <w:bottom w:val="none" w:sz="0" w:space="0" w:color="auto"/>
            <w:right w:val="none" w:sz="0" w:space="0" w:color="auto"/>
          </w:divBdr>
        </w:div>
        <w:div w:id="2145462783">
          <w:marLeft w:val="0"/>
          <w:marRight w:val="0"/>
          <w:marTop w:val="0"/>
          <w:marBottom w:val="0"/>
          <w:divBdr>
            <w:top w:val="none" w:sz="0" w:space="0" w:color="auto"/>
            <w:left w:val="none" w:sz="0" w:space="0" w:color="auto"/>
            <w:bottom w:val="none" w:sz="0" w:space="0" w:color="auto"/>
            <w:right w:val="none" w:sz="0" w:space="0" w:color="auto"/>
          </w:divBdr>
          <w:divsChild>
            <w:div w:id="1181240999">
              <w:marLeft w:val="0"/>
              <w:marRight w:val="0"/>
              <w:marTop w:val="0"/>
              <w:marBottom w:val="0"/>
              <w:divBdr>
                <w:top w:val="none" w:sz="0" w:space="0" w:color="auto"/>
                <w:left w:val="none" w:sz="0" w:space="0" w:color="auto"/>
                <w:bottom w:val="none" w:sz="0" w:space="0" w:color="auto"/>
                <w:right w:val="none" w:sz="0" w:space="0" w:color="auto"/>
              </w:divBdr>
            </w:div>
          </w:divsChild>
        </w:div>
        <w:div w:id="939875853">
          <w:marLeft w:val="0"/>
          <w:marRight w:val="0"/>
          <w:marTop w:val="0"/>
          <w:marBottom w:val="0"/>
          <w:divBdr>
            <w:top w:val="none" w:sz="0" w:space="0" w:color="auto"/>
            <w:left w:val="none" w:sz="0" w:space="0" w:color="auto"/>
            <w:bottom w:val="none" w:sz="0" w:space="0" w:color="auto"/>
            <w:right w:val="none" w:sz="0" w:space="0" w:color="auto"/>
          </w:divBdr>
        </w:div>
        <w:div w:id="216942163">
          <w:marLeft w:val="0"/>
          <w:marRight w:val="0"/>
          <w:marTop w:val="0"/>
          <w:marBottom w:val="0"/>
          <w:divBdr>
            <w:top w:val="none" w:sz="0" w:space="0" w:color="auto"/>
            <w:left w:val="none" w:sz="0" w:space="0" w:color="auto"/>
            <w:bottom w:val="none" w:sz="0" w:space="0" w:color="auto"/>
            <w:right w:val="none" w:sz="0" w:space="0" w:color="auto"/>
          </w:divBdr>
          <w:divsChild>
            <w:div w:id="936524674">
              <w:marLeft w:val="0"/>
              <w:marRight w:val="0"/>
              <w:marTop w:val="0"/>
              <w:marBottom w:val="0"/>
              <w:divBdr>
                <w:top w:val="none" w:sz="0" w:space="0" w:color="auto"/>
                <w:left w:val="none" w:sz="0" w:space="0" w:color="auto"/>
                <w:bottom w:val="none" w:sz="0" w:space="0" w:color="auto"/>
                <w:right w:val="none" w:sz="0" w:space="0" w:color="auto"/>
              </w:divBdr>
            </w:div>
          </w:divsChild>
        </w:div>
        <w:div w:id="947081067">
          <w:marLeft w:val="0"/>
          <w:marRight w:val="0"/>
          <w:marTop w:val="300"/>
          <w:marBottom w:val="0"/>
          <w:divBdr>
            <w:top w:val="none" w:sz="0" w:space="0" w:color="auto"/>
            <w:left w:val="none" w:sz="0" w:space="0" w:color="auto"/>
            <w:bottom w:val="none" w:sz="0" w:space="0" w:color="auto"/>
            <w:right w:val="none" w:sz="0" w:space="0" w:color="auto"/>
          </w:divBdr>
          <w:divsChild>
            <w:div w:id="1586106187">
              <w:marLeft w:val="0"/>
              <w:marRight w:val="0"/>
              <w:marTop w:val="0"/>
              <w:marBottom w:val="0"/>
              <w:divBdr>
                <w:top w:val="none" w:sz="0" w:space="0" w:color="auto"/>
                <w:left w:val="none" w:sz="0" w:space="0" w:color="auto"/>
                <w:bottom w:val="none" w:sz="0" w:space="0" w:color="auto"/>
                <w:right w:val="none" w:sz="0" w:space="0" w:color="auto"/>
              </w:divBdr>
              <w:divsChild>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595360">
          <w:marLeft w:val="0"/>
          <w:marRight w:val="0"/>
          <w:marTop w:val="300"/>
          <w:marBottom w:val="0"/>
          <w:divBdr>
            <w:top w:val="none" w:sz="0" w:space="0" w:color="auto"/>
            <w:left w:val="none" w:sz="0" w:space="0" w:color="auto"/>
            <w:bottom w:val="none" w:sz="0" w:space="0" w:color="auto"/>
            <w:right w:val="none" w:sz="0" w:space="0" w:color="auto"/>
          </w:divBdr>
          <w:divsChild>
            <w:div w:id="1575043580">
              <w:marLeft w:val="0"/>
              <w:marRight w:val="0"/>
              <w:marTop w:val="0"/>
              <w:marBottom w:val="0"/>
              <w:divBdr>
                <w:top w:val="none" w:sz="0" w:space="0" w:color="auto"/>
                <w:left w:val="none" w:sz="0" w:space="0" w:color="auto"/>
                <w:bottom w:val="none" w:sz="0" w:space="0" w:color="auto"/>
                <w:right w:val="none" w:sz="0" w:space="0" w:color="auto"/>
              </w:divBdr>
              <w:divsChild>
                <w:div w:id="126460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159027">
          <w:marLeft w:val="0"/>
          <w:marRight w:val="0"/>
          <w:marTop w:val="300"/>
          <w:marBottom w:val="0"/>
          <w:divBdr>
            <w:top w:val="none" w:sz="0" w:space="0" w:color="auto"/>
            <w:left w:val="none" w:sz="0" w:space="0" w:color="auto"/>
            <w:bottom w:val="none" w:sz="0" w:space="0" w:color="auto"/>
            <w:right w:val="none" w:sz="0" w:space="0" w:color="auto"/>
          </w:divBdr>
          <w:divsChild>
            <w:div w:id="227619389">
              <w:marLeft w:val="0"/>
              <w:marRight w:val="0"/>
              <w:marTop w:val="0"/>
              <w:marBottom w:val="0"/>
              <w:divBdr>
                <w:top w:val="none" w:sz="0" w:space="0" w:color="auto"/>
                <w:left w:val="none" w:sz="0" w:space="0" w:color="auto"/>
                <w:bottom w:val="none" w:sz="0" w:space="0" w:color="auto"/>
                <w:right w:val="none" w:sz="0" w:space="0" w:color="auto"/>
              </w:divBdr>
              <w:divsChild>
                <w:div w:id="86844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60094">
          <w:marLeft w:val="0"/>
          <w:marRight w:val="0"/>
          <w:marTop w:val="300"/>
          <w:marBottom w:val="0"/>
          <w:divBdr>
            <w:top w:val="none" w:sz="0" w:space="0" w:color="auto"/>
            <w:left w:val="none" w:sz="0" w:space="0" w:color="auto"/>
            <w:bottom w:val="none" w:sz="0" w:space="0" w:color="auto"/>
            <w:right w:val="none" w:sz="0" w:space="0" w:color="auto"/>
          </w:divBdr>
          <w:divsChild>
            <w:div w:id="665085502">
              <w:marLeft w:val="0"/>
              <w:marRight w:val="0"/>
              <w:marTop w:val="0"/>
              <w:marBottom w:val="0"/>
              <w:divBdr>
                <w:top w:val="none" w:sz="0" w:space="0" w:color="auto"/>
                <w:left w:val="none" w:sz="0" w:space="0" w:color="auto"/>
                <w:bottom w:val="none" w:sz="0" w:space="0" w:color="auto"/>
                <w:right w:val="none" w:sz="0" w:space="0" w:color="auto"/>
              </w:divBdr>
              <w:divsChild>
                <w:div w:id="37350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769899">
      <w:bodyDiv w:val="1"/>
      <w:marLeft w:val="0"/>
      <w:marRight w:val="0"/>
      <w:marTop w:val="0"/>
      <w:marBottom w:val="0"/>
      <w:divBdr>
        <w:top w:val="none" w:sz="0" w:space="0" w:color="auto"/>
        <w:left w:val="none" w:sz="0" w:space="0" w:color="auto"/>
        <w:bottom w:val="none" w:sz="0" w:space="0" w:color="auto"/>
        <w:right w:val="none" w:sz="0" w:space="0" w:color="auto"/>
      </w:divBdr>
      <w:divsChild>
        <w:div w:id="215090023">
          <w:marLeft w:val="0"/>
          <w:marRight w:val="0"/>
          <w:marTop w:val="0"/>
          <w:marBottom w:val="0"/>
          <w:divBdr>
            <w:top w:val="none" w:sz="0" w:space="0" w:color="auto"/>
            <w:left w:val="none" w:sz="0" w:space="0" w:color="auto"/>
            <w:bottom w:val="none" w:sz="0" w:space="0" w:color="auto"/>
            <w:right w:val="none" w:sz="0" w:space="0" w:color="auto"/>
          </w:divBdr>
          <w:divsChild>
            <w:div w:id="62798529">
              <w:marLeft w:val="0"/>
              <w:marRight w:val="0"/>
              <w:marTop w:val="0"/>
              <w:marBottom w:val="0"/>
              <w:divBdr>
                <w:top w:val="none" w:sz="0" w:space="0" w:color="auto"/>
                <w:left w:val="none" w:sz="0" w:space="0" w:color="auto"/>
                <w:bottom w:val="none" w:sz="0" w:space="0" w:color="auto"/>
                <w:right w:val="none" w:sz="0" w:space="0" w:color="auto"/>
              </w:divBdr>
            </w:div>
          </w:divsChild>
        </w:div>
        <w:div w:id="225117761">
          <w:marLeft w:val="0"/>
          <w:marRight w:val="0"/>
          <w:marTop w:val="0"/>
          <w:marBottom w:val="0"/>
          <w:divBdr>
            <w:top w:val="none" w:sz="0" w:space="0" w:color="auto"/>
            <w:left w:val="none" w:sz="0" w:space="0" w:color="auto"/>
            <w:bottom w:val="none" w:sz="0" w:space="0" w:color="auto"/>
            <w:right w:val="none" w:sz="0" w:space="0" w:color="auto"/>
          </w:divBdr>
        </w:div>
        <w:div w:id="234705463">
          <w:marLeft w:val="0"/>
          <w:marRight w:val="0"/>
          <w:marTop w:val="0"/>
          <w:marBottom w:val="0"/>
          <w:divBdr>
            <w:top w:val="none" w:sz="0" w:space="0" w:color="auto"/>
            <w:left w:val="none" w:sz="0" w:space="0" w:color="auto"/>
            <w:bottom w:val="none" w:sz="0" w:space="0" w:color="auto"/>
            <w:right w:val="none" w:sz="0" w:space="0" w:color="auto"/>
          </w:divBdr>
          <w:divsChild>
            <w:div w:id="1077479999">
              <w:marLeft w:val="0"/>
              <w:marRight w:val="0"/>
              <w:marTop w:val="0"/>
              <w:marBottom w:val="0"/>
              <w:divBdr>
                <w:top w:val="none" w:sz="0" w:space="0" w:color="auto"/>
                <w:left w:val="none" w:sz="0" w:space="0" w:color="auto"/>
                <w:bottom w:val="none" w:sz="0" w:space="0" w:color="auto"/>
                <w:right w:val="none" w:sz="0" w:space="0" w:color="auto"/>
              </w:divBdr>
            </w:div>
          </w:divsChild>
        </w:div>
        <w:div w:id="353460999">
          <w:marLeft w:val="0"/>
          <w:marRight w:val="0"/>
          <w:marTop w:val="300"/>
          <w:marBottom w:val="0"/>
          <w:divBdr>
            <w:top w:val="none" w:sz="0" w:space="0" w:color="auto"/>
            <w:left w:val="none" w:sz="0" w:space="0" w:color="auto"/>
            <w:bottom w:val="none" w:sz="0" w:space="0" w:color="auto"/>
            <w:right w:val="none" w:sz="0" w:space="0" w:color="auto"/>
          </w:divBdr>
          <w:divsChild>
            <w:div w:id="1235357224">
              <w:marLeft w:val="0"/>
              <w:marRight w:val="0"/>
              <w:marTop w:val="0"/>
              <w:marBottom w:val="0"/>
              <w:divBdr>
                <w:top w:val="none" w:sz="0" w:space="0" w:color="auto"/>
                <w:left w:val="none" w:sz="0" w:space="0" w:color="auto"/>
                <w:bottom w:val="none" w:sz="0" w:space="0" w:color="auto"/>
                <w:right w:val="none" w:sz="0" w:space="0" w:color="auto"/>
              </w:divBdr>
              <w:divsChild>
                <w:div w:id="49669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127840">
          <w:marLeft w:val="0"/>
          <w:marRight w:val="0"/>
          <w:marTop w:val="0"/>
          <w:marBottom w:val="0"/>
          <w:divBdr>
            <w:top w:val="none" w:sz="0" w:space="0" w:color="auto"/>
            <w:left w:val="none" w:sz="0" w:space="0" w:color="auto"/>
            <w:bottom w:val="none" w:sz="0" w:space="0" w:color="auto"/>
            <w:right w:val="none" w:sz="0" w:space="0" w:color="auto"/>
          </w:divBdr>
        </w:div>
        <w:div w:id="548885754">
          <w:marLeft w:val="0"/>
          <w:marRight w:val="0"/>
          <w:marTop w:val="0"/>
          <w:marBottom w:val="0"/>
          <w:divBdr>
            <w:top w:val="none" w:sz="0" w:space="0" w:color="auto"/>
            <w:left w:val="none" w:sz="0" w:space="0" w:color="auto"/>
            <w:bottom w:val="none" w:sz="0" w:space="0" w:color="auto"/>
            <w:right w:val="none" w:sz="0" w:space="0" w:color="auto"/>
          </w:divBdr>
        </w:div>
        <w:div w:id="571044128">
          <w:marLeft w:val="0"/>
          <w:marRight w:val="0"/>
          <w:marTop w:val="300"/>
          <w:marBottom w:val="0"/>
          <w:divBdr>
            <w:top w:val="none" w:sz="0" w:space="0" w:color="auto"/>
            <w:left w:val="none" w:sz="0" w:space="0" w:color="auto"/>
            <w:bottom w:val="none" w:sz="0" w:space="0" w:color="auto"/>
            <w:right w:val="none" w:sz="0" w:space="0" w:color="auto"/>
          </w:divBdr>
          <w:divsChild>
            <w:div w:id="1351448548">
              <w:marLeft w:val="0"/>
              <w:marRight w:val="0"/>
              <w:marTop w:val="0"/>
              <w:marBottom w:val="0"/>
              <w:divBdr>
                <w:top w:val="none" w:sz="0" w:space="0" w:color="auto"/>
                <w:left w:val="none" w:sz="0" w:space="0" w:color="auto"/>
                <w:bottom w:val="none" w:sz="0" w:space="0" w:color="auto"/>
                <w:right w:val="none" w:sz="0" w:space="0" w:color="auto"/>
              </w:divBdr>
              <w:divsChild>
                <w:div w:id="70945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607451">
          <w:marLeft w:val="0"/>
          <w:marRight w:val="0"/>
          <w:marTop w:val="0"/>
          <w:marBottom w:val="0"/>
          <w:divBdr>
            <w:top w:val="none" w:sz="0" w:space="0" w:color="auto"/>
            <w:left w:val="none" w:sz="0" w:space="0" w:color="auto"/>
            <w:bottom w:val="none" w:sz="0" w:space="0" w:color="auto"/>
            <w:right w:val="none" w:sz="0" w:space="0" w:color="auto"/>
          </w:divBdr>
          <w:divsChild>
            <w:div w:id="1155607609">
              <w:marLeft w:val="0"/>
              <w:marRight w:val="0"/>
              <w:marTop w:val="0"/>
              <w:marBottom w:val="0"/>
              <w:divBdr>
                <w:top w:val="none" w:sz="0" w:space="0" w:color="auto"/>
                <w:left w:val="none" w:sz="0" w:space="0" w:color="auto"/>
                <w:bottom w:val="none" w:sz="0" w:space="0" w:color="auto"/>
                <w:right w:val="none" w:sz="0" w:space="0" w:color="auto"/>
              </w:divBdr>
            </w:div>
          </w:divsChild>
        </w:div>
        <w:div w:id="743645308">
          <w:marLeft w:val="0"/>
          <w:marRight w:val="0"/>
          <w:marTop w:val="0"/>
          <w:marBottom w:val="0"/>
          <w:divBdr>
            <w:top w:val="none" w:sz="0" w:space="0" w:color="auto"/>
            <w:left w:val="none" w:sz="0" w:space="0" w:color="auto"/>
            <w:bottom w:val="none" w:sz="0" w:space="0" w:color="auto"/>
            <w:right w:val="none" w:sz="0" w:space="0" w:color="auto"/>
          </w:divBdr>
        </w:div>
        <w:div w:id="926033541">
          <w:marLeft w:val="0"/>
          <w:marRight w:val="0"/>
          <w:marTop w:val="0"/>
          <w:marBottom w:val="0"/>
          <w:divBdr>
            <w:top w:val="none" w:sz="0" w:space="0" w:color="auto"/>
            <w:left w:val="none" w:sz="0" w:space="0" w:color="auto"/>
            <w:bottom w:val="none" w:sz="0" w:space="0" w:color="auto"/>
            <w:right w:val="none" w:sz="0" w:space="0" w:color="auto"/>
          </w:divBdr>
        </w:div>
        <w:div w:id="1084493260">
          <w:marLeft w:val="0"/>
          <w:marRight w:val="0"/>
          <w:marTop w:val="0"/>
          <w:marBottom w:val="0"/>
          <w:divBdr>
            <w:top w:val="none" w:sz="0" w:space="0" w:color="auto"/>
            <w:left w:val="none" w:sz="0" w:space="0" w:color="auto"/>
            <w:bottom w:val="none" w:sz="0" w:space="0" w:color="auto"/>
            <w:right w:val="none" w:sz="0" w:space="0" w:color="auto"/>
          </w:divBdr>
          <w:divsChild>
            <w:div w:id="60956412">
              <w:marLeft w:val="0"/>
              <w:marRight w:val="0"/>
              <w:marTop w:val="0"/>
              <w:marBottom w:val="0"/>
              <w:divBdr>
                <w:top w:val="none" w:sz="0" w:space="0" w:color="auto"/>
                <w:left w:val="none" w:sz="0" w:space="0" w:color="auto"/>
                <w:bottom w:val="none" w:sz="0" w:space="0" w:color="auto"/>
                <w:right w:val="none" w:sz="0" w:space="0" w:color="auto"/>
              </w:divBdr>
            </w:div>
          </w:divsChild>
        </w:div>
        <w:div w:id="1134447782">
          <w:marLeft w:val="0"/>
          <w:marRight w:val="0"/>
          <w:marTop w:val="0"/>
          <w:marBottom w:val="0"/>
          <w:divBdr>
            <w:top w:val="none" w:sz="0" w:space="0" w:color="auto"/>
            <w:left w:val="none" w:sz="0" w:space="0" w:color="auto"/>
            <w:bottom w:val="none" w:sz="0" w:space="0" w:color="auto"/>
            <w:right w:val="none" w:sz="0" w:space="0" w:color="auto"/>
          </w:divBdr>
          <w:divsChild>
            <w:div w:id="1140227116">
              <w:marLeft w:val="0"/>
              <w:marRight w:val="0"/>
              <w:marTop w:val="0"/>
              <w:marBottom w:val="0"/>
              <w:divBdr>
                <w:top w:val="none" w:sz="0" w:space="0" w:color="auto"/>
                <w:left w:val="none" w:sz="0" w:space="0" w:color="auto"/>
                <w:bottom w:val="none" w:sz="0" w:space="0" w:color="auto"/>
                <w:right w:val="none" w:sz="0" w:space="0" w:color="auto"/>
              </w:divBdr>
            </w:div>
          </w:divsChild>
        </w:div>
        <w:div w:id="1313633493">
          <w:marLeft w:val="0"/>
          <w:marRight w:val="0"/>
          <w:marTop w:val="0"/>
          <w:marBottom w:val="0"/>
          <w:divBdr>
            <w:top w:val="none" w:sz="0" w:space="0" w:color="auto"/>
            <w:left w:val="none" w:sz="0" w:space="0" w:color="auto"/>
            <w:bottom w:val="none" w:sz="0" w:space="0" w:color="auto"/>
            <w:right w:val="none" w:sz="0" w:space="0" w:color="auto"/>
          </w:divBdr>
        </w:div>
        <w:div w:id="1490058312">
          <w:marLeft w:val="0"/>
          <w:marRight w:val="0"/>
          <w:marTop w:val="0"/>
          <w:marBottom w:val="0"/>
          <w:divBdr>
            <w:top w:val="none" w:sz="0" w:space="0" w:color="auto"/>
            <w:left w:val="none" w:sz="0" w:space="0" w:color="auto"/>
            <w:bottom w:val="none" w:sz="0" w:space="0" w:color="auto"/>
            <w:right w:val="none" w:sz="0" w:space="0" w:color="auto"/>
          </w:divBdr>
          <w:divsChild>
            <w:div w:id="727529935">
              <w:marLeft w:val="0"/>
              <w:marRight w:val="0"/>
              <w:marTop w:val="0"/>
              <w:marBottom w:val="0"/>
              <w:divBdr>
                <w:top w:val="none" w:sz="0" w:space="0" w:color="auto"/>
                <w:left w:val="none" w:sz="0" w:space="0" w:color="auto"/>
                <w:bottom w:val="none" w:sz="0" w:space="0" w:color="auto"/>
                <w:right w:val="none" w:sz="0" w:space="0" w:color="auto"/>
              </w:divBdr>
            </w:div>
          </w:divsChild>
        </w:div>
        <w:div w:id="1531868613">
          <w:marLeft w:val="0"/>
          <w:marRight w:val="0"/>
          <w:marTop w:val="300"/>
          <w:marBottom w:val="0"/>
          <w:divBdr>
            <w:top w:val="none" w:sz="0" w:space="0" w:color="auto"/>
            <w:left w:val="none" w:sz="0" w:space="0" w:color="auto"/>
            <w:bottom w:val="none" w:sz="0" w:space="0" w:color="auto"/>
            <w:right w:val="none" w:sz="0" w:space="0" w:color="auto"/>
          </w:divBdr>
          <w:divsChild>
            <w:div w:id="1589120350">
              <w:marLeft w:val="0"/>
              <w:marRight w:val="0"/>
              <w:marTop w:val="0"/>
              <w:marBottom w:val="0"/>
              <w:divBdr>
                <w:top w:val="none" w:sz="0" w:space="0" w:color="auto"/>
                <w:left w:val="none" w:sz="0" w:space="0" w:color="auto"/>
                <w:bottom w:val="none" w:sz="0" w:space="0" w:color="auto"/>
                <w:right w:val="none" w:sz="0" w:space="0" w:color="auto"/>
              </w:divBdr>
              <w:divsChild>
                <w:div w:id="4092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027035">
          <w:marLeft w:val="0"/>
          <w:marRight w:val="0"/>
          <w:marTop w:val="0"/>
          <w:marBottom w:val="0"/>
          <w:divBdr>
            <w:top w:val="none" w:sz="0" w:space="0" w:color="auto"/>
            <w:left w:val="none" w:sz="0" w:space="0" w:color="auto"/>
            <w:bottom w:val="none" w:sz="0" w:space="0" w:color="auto"/>
            <w:right w:val="none" w:sz="0" w:space="0" w:color="auto"/>
          </w:divBdr>
        </w:div>
        <w:div w:id="1734430380">
          <w:marLeft w:val="0"/>
          <w:marRight w:val="0"/>
          <w:marTop w:val="0"/>
          <w:marBottom w:val="0"/>
          <w:divBdr>
            <w:top w:val="none" w:sz="0" w:space="0" w:color="auto"/>
            <w:left w:val="none" w:sz="0" w:space="0" w:color="auto"/>
            <w:bottom w:val="none" w:sz="0" w:space="0" w:color="auto"/>
            <w:right w:val="none" w:sz="0" w:space="0" w:color="auto"/>
          </w:divBdr>
          <w:divsChild>
            <w:div w:id="1512333588">
              <w:marLeft w:val="0"/>
              <w:marRight w:val="0"/>
              <w:marTop w:val="0"/>
              <w:marBottom w:val="0"/>
              <w:divBdr>
                <w:top w:val="none" w:sz="0" w:space="0" w:color="auto"/>
                <w:left w:val="none" w:sz="0" w:space="0" w:color="auto"/>
                <w:bottom w:val="none" w:sz="0" w:space="0" w:color="auto"/>
                <w:right w:val="none" w:sz="0" w:space="0" w:color="auto"/>
              </w:divBdr>
            </w:div>
          </w:divsChild>
        </w:div>
        <w:div w:id="1810782779">
          <w:marLeft w:val="0"/>
          <w:marRight w:val="0"/>
          <w:marTop w:val="300"/>
          <w:marBottom w:val="0"/>
          <w:divBdr>
            <w:top w:val="none" w:sz="0" w:space="0" w:color="auto"/>
            <w:left w:val="none" w:sz="0" w:space="0" w:color="auto"/>
            <w:bottom w:val="none" w:sz="0" w:space="0" w:color="auto"/>
            <w:right w:val="none" w:sz="0" w:space="0" w:color="auto"/>
          </w:divBdr>
          <w:divsChild>
            <w:div w:id="925501116">
              <w:marLeft w:val="0"/>
              <w:marRight w:val="0"/>
              <w:marTop w:val="0"/>
              <w:marBottom w:val="0"/>
              <w:divBdr>
                <w:top w:val="none" w:sz="0" w:space="0" w:color="auto"/>
                <w:left w:val="none" w:sz="0" w:space="0" w:color="auto"/>
                <w:bottom w:val="none" w:sz="0" w:space="0" w:color="auto"/>
                <w:right w:val="none" w:sz="0" w:space="0" w:color="auto"/>
              </w:divBdr>
              <w:divsChild>
                <w:div w:id="1967200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7039815">
      <w:bodyDiv w:val="1"/>
      <w:marLeft w:val="0"/>
      <w:marRight w:val="0"/>
      <w:marTop w:val="0"/>
      <w:marBottom w:val="0"/>
      <w:divBdr>
        <w:top w:val="none" w:sz="0" w:space="0" w:color="auto"/>
        <w:left w:val="none" w:sz="0" w:space="0" w:color="auto"/>
        <w:bottom w:val="none" w:sz="0" w:space="0" w:color="auto"/>
        <w:right w:val="none" w:sz="0" w:space="0" w:color="auto"/>
      </w:divBdr>
      <w:divsChild>
        <w:div w:id="676426221">
          <w:marLeft w:val="0"/>
          <w:marRight w:val="0"/>
          <w:marTop w:val="0"/>
          <w:marBottom w:val="0"/>
          <w:divBdr>
            <w:top w:val="none" w:sz="0" w:space="0" w:color="auto"/>
            <w:left w:val="none" w:sz="0" w:space="0" w:color="auto"/>
            <w:bottom w:val="none" w:sz="0" w:space="0" w:color="auto"/>
            <w:right w:val="none" w:sz="0" w:space="0" w:color="auto"/>
          </w:divBdr>
        </w:div>
        <w:div w:id="875970113">
          <w:marLeft w:val="0"/>
          <w:marRight w:val="0"/>
          <w:marTop w:val="0"/>
          <w:marBottom w:val="0"/>
          <w:divBdr>
            <w:top w:val="none" w:sz="0" w:space="0" w:color="auto"/>
            <w:left w:val="none" w:sz="0" w:space="0" w:color="auto"/>
            <w:bottom w:val="none" w:sz="0" w:space="0" w:color="auto"/>
            <w:right w:val="none" w:sz="0" w:space="0" w:color="auto"/>
          </w:divBdr>
          <w:divsChild>
            <w:div w:id="688069071">
              <w:marLeft w:val="0"/>
              <w:marRight w:val="0"/>
              <w:marTop w:val="0"/>
              <w:marBottom w:val="0"/>
              <w:divBdr>
                <w:top w:val="none" w:sz="0" w:space="0" w:color="auto"/>
                <w:left w:val="none" w:sz="0" w:space="0" w:color="auto"/>
                <w:bottom w:val="none" w:sz="0" w:space="0" w:color="auto"/>
                <w:right w:val="none" w:sz="0" w:space="0" w:color="auto"/>
              </w:divBdr>
            </w:div>
          </w:divsChild>
        </w:div>
        <w:div w:id="1312516528">
          <w:marLeft w:val="0"/>
          <w:marRight w:val="0"/>
          <w:marTop w:val="0"/>
          <w:marBottom w:val="0"/>
          <w:divBdr>
            <w:top w:val="none" w:sz="0" w:space="0" w:color="auto"/>
            <w:left w:val="none" w:sz="0" w:space="0" w:color="auto"/>
            <w:bottom w:val="none" w:sz="0" w:space="0" w:color="auto"/>
            <w:right w:val="none" w:sz="0" w:space="0" w:color="auto"/>
          </w:divBdr>
        </w:div>
        <w:div w:id="1189105161">
          <w:marLeft w:val="0"/>
          <w:marRight w:val="0"/>
          <w:marTop w:val="0"/>
          <w:marBottom w:val="0"/>
          <w:divBdr>
            <w:top w:val="none" w:sz="0" w:space="0" w:color="auto"/>
            <w:left w:val="none" w:sz="0" w:space="0" w:color="auto"/>
            <w:bottom w:val="none" w:sz="0" w:space="0" w:color="auto"/>
            <w:right w:val="none" w:sz="0" w:space="0" w:color="auto"/>
          </w:divBdr>
          <w:divsChild>
            <w:div w:id="1023360563">
              <w:marLeft w:val="0"/>
              <w:marRight w:val="0"/>
              <w:marTop w:val="0"/>
              <w:marBottom w:val="0"/>
              <w:divBdr>
                <w:top w:val="none" w:sz="0" w:space="0" w:color="auto"/>
                <w:left w:val="none" w:sz="0" w:space="0" w:color="auto"/>
                <w:bottom w:val="none" w:sz="0" w:space="0" w:color="auto"/>
                <w:right w:val="none" w:sz="0" w:space="0" w:color="auto"/>
              </w:divBdr>
            </w:div>
          </w:divsChild>
        </w:div>
        <w:div w:id="1333996108">
          <w:marLeft w:val="0"/>
          <w:marRight w:val="0"/>
          <w:marTop w:val="0"/>
          <w:marBottom w:val="0"/>
          <w:divBdr>
            <w:top w:val="none" w:sz="0" w:space="0" w:color="auto"/>
            <w:left w:val="none" w:sz="0" w:space="0" w:color="auto"/>
            <w:bottom w:val="none" w:sz="0" w:space="0" w:color="auto"/>
            <w:right w:val="none" w:sz="0" w:space="0" w:color="auto"/>
          </w:divBdr>
        </w:div>
        <w:div w:id="565847544">
          <w:marLeft w:val="0"/>
          <w:marRight w:val="0"/>
          <w:marTop w:val="0"/>
          <w:marBottom w:val="0"/>
          <w:divBdr>
            <w:top w:val="none" w:sz="0" w:space="0" w:color="auto"/>
            <w:left w:val="none" w:sz="0" w:space="0" w:color="auto"/>
            <w:bottom w:val="none" w:sz="0" w:space="0" w:color="auto"/>
            <w:right w:val="none" w:sz="0" w:space="0" w:color="auto"/>
          </w:divBdr>
          <w:divsChild>
            <w:div w:id="924612620">
              <w:marLeft w:val="0"/>
              <w:marRight w:val="0"/>
              <w:marTop w:val="0"/>
              <w:marBottom w:val="0"/>
              <w:divBdr>
                <w:top w:val="none" w:sz="0" w:space="0" w:color="auto"/>
                <w:left w:val="none" w:sz="0" w:space="0" w:color="auto"/>
                <w:bottom w:val="none" w:sz="0" w:space="0" w:color="auto"/>
                <w:right w:val="none" w:sz="0" w:space="0" w:color="auto"/>
              </w:divBdr>
            </w:div>
          </w:divsChild>
        </w:div>
        <w:div w:id="769591134">
          <w:marLeft w:val="0"/>
          <w:marRight w:val="0"/>
          <w:marTop w:val="0"/>
          <w:marBottom w:val="0"/>
          <w:divBdr>
            <w:top w:val="none" w:sz="0" w:space="0" w:color="auto"/>
            <w:left w:val="none" w:sz="0" w:space="0" w:color="auto"/>
            <w:bottom w:val="none" w:sz="0" w:space="0" w:color="auto"/>
            <w:right w:val="none" w:sz="0" w:space="0" w:color="auto"/>
          </w:divBdr>
        </w:div>
        <w:div w:id="505753880">
          <w:marLeft w:val="0"/>
          <w:marRight w:val="0"/>
          <w:marTop w:val="0"/>
          <w:marBottom w:val="0"/>
          <w:divBdr>
            <w:top w:val="none" w:sz="0" w:space="0" w:color="auto"/>
            <w:left w:val="none" w:sz="0" w:space="0" w:color="auto"/>
            <w:bottom w:val="none" w:sz="0" w:space="0" w:color="auto"/>
            <w:right w:val="none" w:sz="0" w:space="0" w:color="auto"/>
          </w:divBdr>
          <w:divsChild>
            <w:div w:id="419571709">
              <w:marLeft w:val="0"/>
              <w:marRight w:val="0"/>
              <w:marTop w:val="0"/>
              <w:marBottom w:val="0"/>
              <w:divBdr>
                <w:top w:val="none" w:sz="0" w:space="0" w:color="auto"/>
                <w:left w:val="none" w:sz="0" w:space="0" w:color="auto"/>
                <w:bottom w:val="none" w:sz="0" w:space="0" w:color="auto"/>
                <w:right w:val="none" w:sz="0" w:space="0" w:color="auto"/>
              </w:divBdr>
            </w:div>
          </w:divsChild>
        </w:div>
        <w:div w:id="241839455">
          <w:marLeft w:val="0"/>
          <w:marRight w:val="0"/>
          <w:marTop w:val="0"/>
          <w:marBottom w:val="0"/>
          <w:divBdr>
            <w:top w:val="none" w:sz="0" w:space="0" w:color="auto"/>
            <w:left w:val="none" w:sz="0" w:space="0" w:color="auto"/>
            <w:bottom w:val="none" w:sz="0" w:space="0" w:color="auto"/>
            <w:right w:val="none" w:sz="0" w:space="0" w:color="auto"/>
          </w:divBdr>
        </w:div>
        <w:div w:id="1373462264">
          <w:marLeft w:val="0"/>
          <w:marRight w:val="0"/>
          <w:marTop w:val="0"/>
          <w:marBottom w:val="0"/>
          <w:divBdr>
            <w:top w:val="none" w:sz="0" w:space="0" w:color="auto"/>
            <w:left w:val="none" w:sz="0" w:space="0" w:color="auto"/>
            <w:bottom w:val="none" w:sz="0" w:space="0" w:color="auto"/>
            <w:right w:val="none" w:sz="0" w:space="0" w:color="auto"/>
          </w:divBdr>
          <w:divsChild>
            <w:div w:id="444689067">
              <w:marLeft w:val="0"/>
              <w:marRight w:val="0"/>
              <w:marTop w:val="0"/>
              <w:marBottom w:val="0"/>
              <w:divBdr>
                <w:top w:val="none" w:sz="0" w:space="0" w:color="auto"/>
                <w:left w:val="none" w:sz="0" w:space="0" w:color="auto"/>
                <w:bottom w:val="none" w:sz="0" w:space="0" w:color="auto"/>
                <w:right w:val="none" w:sz="0" w:space="0" w:color="auto"/>
              </w:divBdr>
            </w:div>
          </w:divsChild>
        </w:div>
        <w:div w:id="1696342249">
          <w:marLeft w:val="0"/>
          <w:marRight w:val="0"/>
          <w:marTop w:val="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sChild>
            <w:div w:id="529487751">
              <w:marLeft w:val="0"/>
              <w:marRight w:val="0"/>
              <w:marTop w:val="0"/>
              <w:marBottom w:val="0"/>
              <w:divBdr>
                <w:top w:val="none" w:sz="0" w:space="0" w:color="auto"/>
                <w:left w:val="none" w:sz="0" w:space="0" w:color="auto"/>
                <w:bottom w:val="none" w:sz="0" w:space="0" w:color="auto"/>
                <w:right w:val="none" w:sz="0" w:space="0" w:color="auto"/>
              </w:divBdr>
            </w:div>
          </w:divsChild>
        </w:div>
        <w:div w:id="624697102">
          <w:marLeft w:val="0"/>
          <w:marRight w:val="0"/>
          <w:marTop w:val="0"/>
          <w:marBottom w:val="0"/>
          <w:divBdr>
            <w:top w:val="none" w:sz="0" w:space="0" w:color="auto"/>
            <w:left w:val="none" w:sz="0" w:space="0" w:color="auto"/>
            <w:bottom w:val="none" w:sz="0" w:space="0" w:color="auto"/>
            <w:right w:val="none" w:sz="0" w:space="0" w:color="auto"/>
          </w:divBdr>
        </w:div>
        <w:div w:id="240526402">
          <w:marLeft w:val="0"/>
          <w:marRight w:val="0"/>
          <w:marTop w:val="0"/>
          <w:marBottom w:val="0"/>
          <w:divBdr>
            <w:top w:val="none" w:sz="0" w:space="0" w:color="auto"/>
            <w:left w:val="none" w:sz="0" w:space="0" w:color="auto"/>
            <w:bottom w:val="none" w:sz="0" w:space="0" w:color="auto"/>
            <w:right w:val="none" w:sz="0" w:space="0" w:color="auto"/>
          </w:divBdr>
          <w:divsChild>
            <w:div w:id="1801918456">
              <w:marLeft w:val="0"/>
              <w:marRight w:val="0"/>
              <w:marTop w:val="0"/>
              <w:marBottom w:val="0"/>
              <w:divBdr>
                <w:top w:val="none" w:sz="0" w:space="0" w:color="auto"/>
                <w:left w:val="none" w:sz="0" w:space="0" w:color="auto"/>
                <w:bottom w:val="none" w:sz="0" w:space="0" w:color="auto"/>
                <w:right w:val="none" w:sz="0" w:space="0" w:color="auto"/>
              </w:divBdr>
            </w:div>
          </w:divsChild>
        </w:div>
        <w:div w:id="1491409808">
          <w:marLeft w:val="0"/>
          <w:marRight w:val="0"/>
          <w:marTop w:val="300"/>
          <w:marBottom w:val="0"/>
          <w:divBdr>
            <w:top w:val="none" w:sz="0" w:space="0" w:color="auto"/>
            <w:left w:val="none" w:sz="0" w:space="0" w:color="auto"/>
            <w:bottom w:val="none" w:sz="0" w:space="0" w:color="auto"/>
            <w:right w:val="none" w:sz="0" w:space="0" w:color="auto"/>
          </w:divBdr>
          <w:divsChild>
            <w:div w:id="1848208767">
              <w:marLeft w:val="0"/>
              <w:marRight w:val="0"/>
              <w:marTop w:val="0"/>
              <w:marBottom w:val="0"/>
              <w:divBdr>
                <w:top w:val="none" w:sz="0" w:space="0" w:color="auto"/>
                <w:left w:val="none" w:sz="0" w:space="0" w:color="auto"/>
                <w:bottom w:val="none" w:sz="0" w:space="0" w:color="auto"/>
                <w:right w:val="none" w:sz="0" w:space="0" w:color="auto"/>
              </w:divBdr>
              <w:divsChild>
                <w:div w:id="211736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82922">
          <w:marLeft w:val="0"/>
          <w:marRight w:val="0"/>
          <w:marTop w:val="300"/>
          <w:marBottom w:val="0"/>
          <w:divBdr>
            <w:top w:val="none" w:sz="0" w:space="0" w:color="auto"/>
            <w:left w:val="none" w:sz="0" w:space="0" w:color="auto"/>
            <w:bottom w:val="none" w:sz="0" w:space="0" w:color="auto"/>
            <w:right w:val="none" w:sz="0" w:space="0" w:color="auto"/>
          </w:divBdr>
          <w:divsChild>
            <w:div w:id="1731490491">
              <w:marLeft w:val="0"/>
              <w:marRight w:val="0"/>
              <w:marTop w:val="0"/>
              <w:marBottom w:val="0"/>
              <w:divBdr>
                <w:top w:val="none" w:sz="0" w:space="0" w:color="auto"/>
                <w:left w:val="none" w:sz="0" w:space="0" w:color="auto"/>
                <w:bottom w:val="none" w:sz="0" w:space="0" w:color="auto"/>
                <w:right w:val="none" w:sz="0" w:space="0" w:color="auto"/>
              </w:divBdr>
              <w:divsChild>
                <w:div w:id="1981416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90657">
          <w:marLeft w:val="0"/>
          <w:marRight w:val="0"/>
          <w:marTop w:val="300"/>
          <w:marBottom w:val="0"/>
          <w:divBdr>
            <w:top w:val="none" w:sz="0" w:space="0" w:color="auto"/>
            <w:left w:val="none" w:sz="0" w:space="0" w:color="auto"/>
            <w:bottom w:val="none" w:sz="0" w:space="0" w:color="auto"/>
            <w:right w:val="none" w:sz="0" w:space="0" w:color="auto"/>
          </w:divBdr>
          <w:divsChild>
            <w:div w:id="1463235090">
              <w:marLeft w:val="0"/>
              <w:marRight w:val="0"/>
              <w:marTop w:val="0"/>
              <w:marBottom w:val="0"/>
              <w:divBdr>
                <w:top w:val="none" w:sz="0" w:space="0" w:color="auto"/>
                <w:left w:val="none" w:sz="0" w:space="0" w:color="auto"/>
                <w:bottom w:val="none" w:sz="0" w:space="0" w:color="auto"/>
                <w:right w:val="none" w:sz="0" w:space="0" w:color="auto"/>
              </w:divBdr>
              <w:divsChild>
                <w:div w:id="1155029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852648">
          <w:marLeft w:val="0"/>
          <w:marRight w:val="0"/>
          <w:marTop w:val="300"/>
          <w:marBottom w:val="0"/>
          <w:divBdr>
            <w:top w:val="none" w:sz="0" w:space="0" w:color="auto"/>
            <w:left w:val="none" w:sz="0" w:space="0" w:color="auto"/>
            <w:bottom w:val="none" w:sz="0" w:space="0" w:color="auto"/>
            <w:right w:val="none" w:sz="0" w:space="0" w:color="auto"/>
          </w:divBdr>
          <w:divsChild>
            <w:div w:id="357120109">
              <w:marLeft w:val="0"/>
              <w:marRight w:val="0"/>
              <w:marTop w:val="0"/>
              <w:marBottom w:val="0"/>
              <w:divBdr>
                <w:top w:val="none" w:sz="0" w:space="0" w:color="auto"/>
                <w:left w:val="none" w:sz="0" w:space="0" w:color="auto"/>
                <w:bottom w:val="none" w:sz="0" w:space="0" w:color="auto"/>
                <w:right w:val="none" w:sz="0" w:space="0" w:color="auto"/>
              </w:divBdr>
              <w:divsChild>
                <w:div w:id="507014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079087">
      <w:bodyDiv w:val="1"/>
      <w:marLeft w:val="0"/>
      <w:marRight w:val="0"/>
      <w:marTop w:val="0"/>
      <w:marBottom w:val="0"/>
      <w:divBdr>
        <w:top w:val="none" w:sz="0" w:space="0" w:color="auto"/>
        <w:left w:val="none" w:sz="0" w:space="0" w:color="auto"/>
        <w:bottom w:val="none" w:sz="0" w:space="0" w:color="auto"/>
        <w:right w:val="none" w:sz="0" w:space="0" w:color="auto"/>
      </w:divBdr>
      <w:divsChild>
        <w:div w:id="467017737">
          <w:marLeft w:val="0"/>
          <w:marRight w:val="0"/>
          <w:marTop w:val="0"/>
          <w:marBottom w:val="0"/>
          <w:divBdr>
            <w:top w:val="none" w:sz="0" w:space="0" w:color="auto"/>
            <w:left w:val="none" w:sz="0" w:space="0" w:color="auto"/>
            <w:bottom w:val="none" w:sz="0" w:space="0" w:color="auto"/>
            <w:right w:val="none" w:sz="0" w:space="0" w:color="auto"/>
          </w:divBdr>
        </w:div>
        <w:div w:id="471141770">
          <w:marLeft w:val="0"/>
          <w:marRight w:val="0"/>
          <w:marTop w:val="0"/>
          <w:marBottom w:val="0"/>
          <w:divBdr>
            <w:top w:val="none" w:sz="0" w:space="0" w:color="auto"/>
            <w:left w:val="none" w:sz="0" w:space="0" w:color="auto"/>
            <w:bottom w:val="none" w:sz="0" w:space="0" w:color="auto"/>
            <w:right w:val="none" w:sz="0" w:space="0" w:color="auto"/>
          </w:divBdr>
          <w:divsChild>
            <w:div w:id="324404932">
              <w:marLeft w:val="0"/>
              <w:marRight w:val="0"/>
              <w:marTop w:val="0"/>
              <w:marBottom w:val="0"/>
              <w:divBdr>
                <w:top w:val="none" w:sz="0" w:space="0" w:color="auto"/>
                <w:left w:val="none" w:sz="0" w:space="0" w:color="auto"/>
                <w:bottom w:val="none" w:sz="0" w:space="0" w:color="auto"/>
                <w:right w:val="none" w:sz="0" w:space="0" w:color="auto"/>
              </w:divBdr>
            </w:div>
          </w:divsChild>
        </w:div>
        <w:div w:id="1997996916">
          <w:marLeft w:val="0"/>
          <w:marRight w:val="0"/>
          <w:marTop w:val="0"/>
          <w:marBottom w:val="0"/>
          <w:divBdr>
            <w:top w:val="none" w:sz="0" w:space="0" w:color="auto"/>
            <w:left w:val="none" w:sz="0" w:space="0" w:color="auto"/>
            <w:bottom w:val="none" w:sz="0" w:space="0" w:color="auto"/>
            <w:right w:val="none" w:sz="0" w:space="0" w:color="auto"/>
          </w:divBdr>
        </w:div>
        <w:div w:id="789077">
          <w:marLeft w:val="0"/>
          <w:marRight w:val="0"/>
          <w:marTop w:val="0"/>
          <w:marBottom w:val="0"/>
          <w:divBdr>
            <w:top w:val="none" w:sz="0" w:space="0" w:color="auto"/>
            <w:left w:val="none" w:sz="0" w:space="0" w:color="auto"/>
            <w:bottom w:val="none" w:sz="0" w:space="0" w:color="auto"/>
            <w:right w:val="none" w:sz="0" w:space="0" w:color="auto"/>
          </w:divBdr>
          <w:divsChild>
            <w:div w:id="279535636">
              <w:marLeft w:val="0"/>
              <w:marRight w:val="0"/>
              <w:marTop w:val="0"/>
              <w:marBottom w:val="0"/>
              <w:divBdr>
                <w:top w:val="none" w:sz="0" w:space="0" w:color="auto"/>
                <w:left w:val="none" w:sz="0" w:space="0" w:color="auto"/>
                <w:bottom w:val="none" w:sz="0" w:space="0" w:color="auto"/>
                <w:right w:val="none" w:sz="0" w:space="0" w:color="auto"/>
              </w:divBdr>
            </w:div>
          </w:divsChild>
        </w:div>
        <w:div w:id="1728066496">
          <w:marLeft w:val="0"/>
          <w:marRight w:val="0"/>
          <w:marTop w:val="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sChild>
            <w:div w:id="1762986819">
              <w:marLeft w:val="0"/>
              <w:marRight w:val="0"/>
              <w:marTop w:val="0"/>
              <w:marBottom w:val="0"/>
              <w:divBdr>
                <w:top w:val="none" w:sz="0" w:space="0" w:color="auto"/>
                <w:left w:val="none" w:sz="0" w:space="0" w:color="auto"/>
                <w:bottom w:val="none" w:sz="0" w:space="0" w:color="auto"/>
                <w:right w:val="none" w:sz="0" w:space="0" w:color="auto"/>
              </w:divBdr>
            </w:div>
          </w:divsChild>
        </w:div>
        <w:div w:id="1663048832">
          <w:marLeft w:val="0"/>
          <w:marRight w:val="0"/>
          <w:marTop w:val="0"/>
          <w:marBottom w:val="0"/>
          <w:divBdr>
            <w:top w:val="none" w:sz="0" w:space="0" w:color="auto"/>
            <w:left w:val="none" w:sz="0" w:space="0" w:color="auto"/>
            <w:bottom w:val="none" w:sz="0" w:space="0" w:color="auto"/>
            <w:right w:val="none" w:sz="0" w:space="0" w:color="auto"/>
          </w:divBdr>
        </w:div>
        <w:div w:id="1190487535">
          <w:marLeft w:val="0"/>
          <w:marRight w:val="0"/>
          <w:marTop w:val="0"/>
          <w:marBottom w:val="0"/>
          <w:divBdr>
            <w:top w:val="none" w:sz="0" w:space="0" w:color="auto"/>
            <w:left w:val="none" w:sz="0" w:space="0" w:color="auto"/>
            <w:bottom w:val="none" w:sz="0" w:space="0" w:color="auto"/>
            <w:right w:val="none" w:sz="0" w:space="0" w:color="auto"/>
          </w:divBdr>
          <w:divsChild>
            <w:div w:id="1681854030">
              <w:marLeft w:val="0"/>
              <w:marRight w:val="0"/>
              <w:marTop w:val="0"/>
              <w:marBottom w:val="0"/>
              <w:divBdr>
                <w:top w:val="none" w:sz="0" w:space="0" w:color="auto"/>
                <w:left w:val="none" w:sz="0" w:space="0" w:color="auto"/>
                <w:bottom w:val="none" w:sz="0" w:space="0" w:color="auto"/>
                <w:right w:val="none" w:sz="0" w:space="0" w:color="auto"/>
              </w:divBdr>
            </w:div>
          </w:divsChild>
        </w:div>
        <w:div w:id="721246769">
          <w:marLeft w:val="0"/>
          <w:marRight w:val="0"/>
          <w:marTop w:val="0"/>
          <w:marBottom w:val="0"/>
          <w:divBdr>
            <w:top w:val="none" w:sz="0" w:space="0" w:color="auto"/>
            <w:left w:val="none" w:sz="0" w:space="0" w:color="auto"/>
            <w:bottom w:val="none" w:sz="0" w:space="0" w:color="auto"/>
            <w:right w:val="none" w:sz="0" w:space="0" w:color="auto"/>
          </w:divBdr>
        </w:div>
        <w:div w:id="1561558178">
          <w:marLeft w:val="0"/>
          <w:marRight w:val="0"/>
          <w:marTop w:val="0"/>
          <w:marBottom w:val="0"/>
          <w:divBdr>
            <w:top w:val="none" w:sz="0" w:space="0" w:color="auto"/>
            <w:left w:val="none" w:sz="0" w:space="0" w:color="auto"/>
            <w:bottom w:val="none" w:sz="0" w:space="0" w:color="auto"/>
            <w:right w:val="none" w:sz="0" w:space="0" w:color="auto"/>
          </w:divBdr>
          <w:divsChild>
            <w:div w:id="522716323">
              <w:marLeft w:val="0"/>
              <w:marRight w:val="0"/>
              <w:marTop w:val="0"/>
              <w:marBottom w:val="0"/>
              <w:divBdr>
                <w:top w:val="none" w:sz="0" w:space="0" w:color="auto"/>
                <w:left w:val="none" w:sz="0" w:space="0" w:color="auto"/>
                <w:bottom w:val="none" w:sz="0" w:space="0" w:color="auto"/>
                <w:right w:val="none" w:sz="0" w:space="0" w:color="auto"/>
              </w:divBdr>
            </w:div>
          </w:divsChild>
        </w:div>
        <w:div w:id="2130467588">
          <w:marLeft w:val="0"/>
          <w:marRight w:val="0"/>
          <w:marTop w:val="0"/>
          <w:marBottom w:val="0"/>
          <w:divBdr>
            <w:top w:val="none" w:sz="0" w:space="0" w:color="auto"/>
            <w:left w:val="none" w:sz="0" w:space="0" w:color="auto"/>
            <w:bottom w:val="none" w:sz="0" w:space="0" w:color="auto"/>
            <w:right w:val="none" w:sz="0" w:space="0" w:color="auto"/>
          </w:divBdr>
        </w:div>
        <w:div w:id="1380741995">
          <w:marLeft w:val="0"/>
          <w:marRight w:val="0"/>
          <w:marTop w:val="0"/>
          <w:marBottom w:val="0"/>
          <w:divBdr>
            <w:top w:val="none" w:sz="0" w:space="0" w:color="auto"/>
            <w:left w:val="none" w:sz="0" w:space="0" w:color="auto"/>
            <w:bottom w:val="none" w:sz="0" w:space="0" w:color="auto"/>
            <w:right w:val="none" w:sz="0" w:space="0" w:color="auto"/>
          </w:divBdr>
          <w:divsChild>
            <w:div w:id="979380769">
              <w:marLeft w:val="0"/>
              <w:marRight w:val="0"/>
              <w:marTop w:val="0"/>
              <w:marBottom w:val="0"/>
              <w:divBdr>
                <w:top w:val="none" w:sz="0" w:space="0" w:color="auto"/>
                <w:left w:val="none" w:sz="0" w:space="0" w:color="auto"/>
                <w:bottom w:val="none" w:sz="0" w:space="0" w:color="auto"/>
                <w:right w:val="none" w:sz="0" w:space="0" w:color="auto"/>
              </w:divBdr>
            </w:div>
          </w:divsChild>
        </w:div>
        <w:div w:id="1767459016">
          <w:marLeft w:val="0"/>
          <w:marRight w:val="0"/>
          <w:marTop w:val="0"/>
          <w:marBottom w:val="0"/>
          <w:divBdr>
            <w:top w:val="none" w:sz="0" w:space="0" w:color="auto"/>
            <w:left w:val="none" w:sz="0" w:space="0" w:color="auto"/>
            <w:bottom w:val="none" w:sz="0" w:space="0" w:color="auto"/>
            <w:right w:val="none" w:sz="0" w:space="0" w:color="auto"/>
          </w:divBdr>
        </w:div>
        <w:div w:id="1950969253">
          <w:marLeft w:val="0"/>
          <w:marRight w:val="0"/>
          <w:marTop w:val="0"/>
          <w:marBottom w:val="0"/>
          <w:divBdr>
            <w:top w:val="none" w:sz="0" w:space="0" w:color="auto"/>
            <w:left w:val="none" w:sz="0" w:space="0" w:color="auto"/>
            <w:bottom w:val="none" w:sz="0" w:space="0" w:color="auto"/>
            <w:right w:val="none" w:sz="0" w:space="0" w:color="auto"/>
          </w:divBdr>
          <w:divsChild>
            <w:div w:id="1273127449">
              <w:marLeft w:val="0"/>
              <w:marRight w:val="0"/>
              <w:marTop w:val="0"/>
              <w:marBottom w:val="0"/>
              <w:divBdr>
                <w:top w:val="none" w:sz="0" w:space="0" w:color="auto"/>
                <w:left w:val="none" w:sz="0" w:space="0" w:color="auto"/>
                <w:bottom w:val="none" w:sz="0" w:space="0" w:color="auto"/>
                <w:right w:val="none" w:sz="0" w:space="0" w:color="auto"/>
              </w:divBdr>
            </w:div>
          </w:divsChild>
        </w:div>
        <w:div w:id="1070036022">
          <w:marLeft w:val="0"/>
          <w:marRight w:val="0"/>
          <w:marTop w:val="300"/>
          <w:marBottom w:val="0"/>
          <w:divBdr>
            <w:top w:val="none" w:sz="0" w:space="0" w:color="auto"/>
            <w:left w:val="none" w:sz="0" w:space="0" w:color="auto"/>
            <w:bottom w:val="none" w:sz="0" w:space="0" w:color="auto"/>
            <w:right w:val="none" w:sz="0" w:space="0" w:color="auto"/>
          </w:divBdr>
          <w:divsChild>
            <w:div w:id="538973170">
              <w:marLeft w:val="0"/>
              <w:marRight w:val="0"/>
              <w:marTop w:val="0"/>
              <w:marBottom w:val="0"/>
              <w:divBdr>
                <w:top w:val="none" w:sz="0" w:space="0" w:color="auto"/>
                <w:left w:val="none" w:sz="0" w:space="0" w:color="auto"/>
                <w:bottom w:val="none" w:sz="0" w:space="0" w:color="auto"/>
                <w:right w:val="none" w:sz="0" w:space="0" w:color="auto"/>
              </w:divBdr>
              <w:divsChild>
                <w:div w:id="176888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18845">
          <w:marLeft w:val="0"/>
          <w:marRight w:val="0"/>
          <w:marTop w:val="300"/>
          <w:marBottom w:val="0"/>
          <w:divBdr>
            <w:top w:val="none" w:sz="0" w:space="0" w:color="auto"/>
            <w:left w:val="none" w:sz="0" w:space="0" w:color="auto"/>
            <w:bottom w:val="none" w:sz="0" w:space="0" w:color="auto"/>
            <w:right w:val="none" w:sz="0" w:space="0" w:color="auto"/>
          </w:divBdr>
          <w:divsChild>
            <w:div w:id="1623153453">
              <w:marLeft w:val="0"/>
              <w:marRight w:val="0"/>
              <w:marTop w:val="0"/>
              <w:marBottom w:val="0"/>
              <w:divBdr>
                <w:top w:val="none" w:sz="0" w:space="0" w:color="auto"/>
                <w:left w:val="none" w:sz="0" w:space="0" w:color="auto"/>
                <w:bottom w:val="none" w:sz="0" w:space="0" w:color="auto"/>
                <w:right w:val="none" w:sz="0" w:space="0" w:color="auto"/>
              </w:divBdr>
              <w:divsChild>
                <w:div w:id="200149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394441">
          <w:marLeft w:val="0"/>
          <w:marRight w:val="0"/>
          <w:marTop w:val="300"/>
          <w:marBottom w:val="0"/>
          <w:divBdr>
            <w:top w:val="none" w:sz="0" w:space="0" w:color="auto"/>
            <w:left w:val="none" w:sz="0" w:space="0" w:color="auto"/>
            <w:bottom w:val="none" w:sz="0" w:space="0" w:color="auto"/>
            <w:right w:val="none" w:sz="0" w:space="0" w:color="auto"/>
          </w:divBdr>
          <w:divsChild>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33781">
          <w:marLeft w:val="0"/>
          <w:marRight w:val="0"/>
          <w:marTop w:val="300"/>
          <w:marBottom w:val="0"/>
          <w:divBdr>
            <w:top w:val="none" w:sz="0" w:space="0" w:color="auto"/>
            <w:left w:val="none" w:sz="0" w:space="0" w:color="auto"/>
            <w:bottom w:val="none" w:sz="0" w:space="0" w:color="auto"/>
            <w:right w:val="none" w:sz="0" w:space="0" w:color="auto"/>
          </w:divBdr>
          <w:divsChild>
            <w:div w:id="494499064">
              <w:marLeft w:val="0"/>
              <w:marRight w:val="0"/>
              <w:marTop w:val="0"/>
              <w:marBottom w:val="0"/>
              <w:divBdr>
                <w:top w:val="none" w:sz="0" w:space="0" w:color="auto"/>
                <w:left w:val="none" w:sz="0" w:space="0" w:color="auto"/>
                <w:bottom w:val="none" w:sz="0" w:space="0" w:color="auto"/>
                <w:right w:val="none" w:sz="0" w:space="0" w:color="auto"/>
              </w:divBdr>
              <w:divsChild>
                <w:div w:id="96496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081389">
      <w:bodyDiv w:val="1"/>
      <w:marLeft w:val="0"/>
      <w:marRight w:val="0"/>
      <w:marTop w:val="0"/>
      <w:marBottom w:val="0"/>
      <w:divBdr>
        <w:top w:val="none" w:sz="0" w:space="0" w:color="auto"/>
        <w:left w:val="none" w:sz="0" w:space="0" w:color="auto"/>
        <w:bottom w:val="none" w:sz="0" w:space="0" w:color="auto"/>
        <w:right w:val="none" w:sz="0" w:space="0" w:color="auto"/>
      </w:divBdr>
    </w:div>
    <w:div w:id="229392790">
      <w:bodyDiv w:val="1"/>
      <w:marLeft w:val="0"/>
      <w:marRight w:val="0"/>
      <w:marTop w:val="0"/>
      <w:marBottom w:val="0"/>
      <w:divBdr>
        <w:top w:val="none" w:sz="0" w:space="0" w:color="auto"/>
        <w:left w:val="none" w:sz="0" w:space="0" w:color="auto"/>
        <w:bottom w:val="none" w:sz="0" w:space="0" w:color="auto"/>
        <w:right w:val="none" w:sz="0" w:space="0" w:color="auto"/>
      </w:divBdr>
    </w:div>
    <w:div w:id="229459636">
      <w:bodyDiv w:val="1"/>
      <w:marLeft w:val="0"/>
      <w:marRight w:val="0"/>
      <w:marTop w:val="0"/>
      <w:marBottom w:val="0"/>
      <w:divBdr>
        <w:top w:val="none" w:sz="0" w:space="0" w:color="auto"/>
        <w:left w:val="none" w:sz="0" w:space="0" w:color="auto"/>
        <w:bottom w:val="none" w:sz="0" w:space="0" w:color="auto"/>
        <w:right w:val="none" w:sz="0" w:space="0" w:color="auto"/>
      </w:divBdr>
      <w:divsChild>
        <w:div w:id="174149521">
          <w:marLeft w:val="0"/>
          <w:marRight w:val="0"/>
          <w:marTop w:val="300"/>
          <w:marBottom w:val="0"/>
          <w:divBdr>
            <w:top w:val="none" w:sz="0" w:space="0" w:color="auto"/>
            <w:left w:val="none" w:sz="0" w:space="0" w:color="auto"/>
            <w:bottom w:val="none" w:sz="0" w:space="0" w:color="auto"/>
            <w:right w:val="none" w:sz="0" w:space="0" w:color="auto"/>
          </w:divBdr>
          <w:divsChild>
            <w:div w:id="1399859597">
              <w:marLeft w:val="0"/>
              <w:marRight w:val="0"/>
              <w:marTop w:val="0"/>
              <w:marBottom w:val="0"/>
              <w:divBdr>
                <w:top w:val="none" w:sz="0" w:space="0" w:color="auto"/>
                <w:left w:val="none" w:sz="0" w:space="0" w:color="auto"/>
                <w:bottom w:val="none" w:sz="0" w:space="0" w:color="auto"/>
                <w:right w:val="none" w:sz="0" w:space="0" w:color="auto"/>
              </w:divBdr>
              <w:divsChild>
                <w:div w:id="1778713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06508">
          <w:marLeft w:val="0"/>
          <w:marRight w:val="0"/>
          <w:marTop w:val="0"/>
          <w:marBottom w:val="0"/>
          <w:divBdr>
            <w:top w:val="none" w:sz="0" w:space="0" w:color="auto"/>
            <w:left w:val="none" w:sz="0" w:space="0" w:color="auto"/>
            <w:bottom w:val="none" w:sz="0" w:space="0" w:color="auto"/>
            <w:right w:val="none" w:sz="0" w:space="0" w:color="auto"/>
          </w:divBdr>
          <w:divsChild>
            <w:div w:id="653337946">
              <w:marLeft w:val="0"/>
              <w:marRight w:val="0"/>
              <w:marTop w:val="0"/>
              <w:marBottom w:val="0"/>
              <w:divBdr>
                <w:top w:val="none" w:sz="0" w:space="0" w:color="auto"/>
                <w:left w:val="none" w:sz="0" w:space="0" w:color="auto"/>
                <w:bottom w:val="none" w:sz="0" w:space="0" w:color="auto"/>
                <w:right w:val="none" w:sz="0" w:space="0" w:color="auto"/>
              </w:divBdr>
            </w:div>
          </w:divsChild>
        </w:div>
        <w:div w:id="219292120">
          <w:marLeft w:val="0"/>
          <w:marRight w:val="0"/>
          <w:marTop w:val="0"/>
          <w:marBottom w:val="0"/>
          <w:divBdr>
            <w:top w:val="none" w:sz="0" w:space="0" w:color="auto"/>
            <w:left w:val="none" w:sz="0" w:space="0" w:color="auto"/>
            <w:bottom w:val="none" w:sz="0" w:space="0" w:color="auto"/>
            <w:right w:val="none" w:sz="0" w:space="0" w:color="auto"/>
          </w:divBdr>
          <w:divsChild>
            <w:div w:id="144128364">
              <w:marLeft w:val="0"/>
              <w:marRight w:val="0"/>
              <w:marTop w:val="0"/>
              <w:marBottom w:val="0"/>
              <w:divBdr>
                <w:top w:val="none" w:sz="0" w:space="0" w:color="auto"/>
                <w:left w:val="none" w:sz="0" w:space="0" w:color="auto"/>
                <w:bottom w:val="none" w:sz="0" w:space="0" w:color="auto"/>
                <w:right w:val="none" w:sz="0" w:space="0" w:color="auto"/>
              </w:divBdr>
            </w:div>
          </w:divsChild>
        </w:div>
        <w:div w:id="348332184">
          <w:marLeft w:val="0"/>
          <w:marRight w:val="0"/>
          <w:marTop w:val="0"/>
          <w:marBottom w:val="0"/>
          <w:divBdr>
            <w:top w:val="none" w:sz="0" w:space="0" w:color="auto"/>
            <w:left w:val="none" w:sz="0" w:space="0" w:color="auto"/>
            <w:bottom w:val="none" w:sz="0" w:space="0" w:color="auto"/>
            <w:right w:val="none" w:sz="0" w:space="0" w:color="auto"/>
          </w:divBdr>
        </w:div>
        <w:div w:id="540292545">
          <w:marLeft w:val="0"/>
          <w:marRight w:val="0"/>
          <w:marTop w:val="0"/>
          <w:marBottom w:val="0"/>
          <w:divBdr>
            <w:top w:val="none" w:sz="0" w:space="0" w:color="auto"/>
            <w:left w:val="none" w:sz="0" w:space="0" w:color="auto"/>
            <w:bottom w:val="none" w:sz="0" w:space="0" w:color="auto"/>
            <w:right w:val="none" w:sz="0" w:space="0" w:color="auto"/>
          </w:divBdr>
          <w:divsChild>
            <w:div w:id="265163511">
              <w:marLeft w:val="0"/>
              <w:marRight w:val="0"/>
              <w:marTop w:val="0"/>
              <w:marBottom w:val="0"/>
              <w:divBdr>
                <w:top w:val="none" w:sz="0" w:space="0" w:color="auto"/>
                <w:left w:val="none" w:sz="0" w:space="0" w:color="auto"/>
                <w:bottom w:val="none" w:sz="0" w:space="0" w:color="auto"/>
                <w:right w:val="none" w:sz="0" w:space="0" w:color="auto"/>
              </w:divBdr>
            </w:div>
          </w:divsChild>
        </w:div>
        <w:div w:id="607128409">
          <w:marLeft w:val="0"/>
          <w:marRight w:val="0"/>
          <w:marTop w:val="0"/>
          <w:marBottom w:val="0"/>
          <w:divBdr>
            <w:top w:val="none" w:sz="0" w:space="0" w:color="auto"/>
            <w:left w:val="none" w:sz="0" w:space="0" w:color="auto"/>
            <w:bottom w:val="none" w:sz="0" w:space="0" w:color="auto"/>
            <w:right w:val="none" w:sz="0" w:space="0" w:color="auto"/>
          </w:divBdr>
          <w:divsChild>
            <w:div w:id="1232235722">
              <w:marLeft w:val="0"/>
              <w:marRight w:val="0"/>
              <w:marTop w:val="0"/>
              <w:marBottom w:val="0"/>
              <w:divBdr>
                <w:top w:val="none" w:sz="0" w:space="0" w:color="auto"/>
                <w:left w:val="none" w:sz="0" w:space="0" w:color="auto"/>
                <w:bottom w:val="none" w:sz="0" w:space="0" w:color="auto"/>
                <w:right w:val="none" w:sz="0" w:space="0" w:color="auto"/>
              </w:divBdr>
            </w:div>
          </w:divsChild>
        </w:div>
        <w:div w:id="683020951">
          <w:marLeft w:val="0"/>
          <w:marRight w:val="0"/>
          <w:marTop w:val="0"/>
          <w:marBottom w:val="0"/>
          <w:divBdr>
            <w:top w:val="none" w:sz="0" w:space="0" w:color="auto"/>
            <w:left w:val="none" w:sz="0" w:space="0" w:color="auto"/>
            <w:bottom w:val="none" w:sz="0" w:space="0" w:color="auto"/>
            <w:right w:val="none" w:sz="0" w:space="0" w:color="auto"/>
          </w:divBdr>
        </w:div>
        <w:div w:id="764959030">
          <w:marLeft w:val="0"/>
          <w:marRight w:val="0"/>
          <w:marTop w:val="0"/>
          <w:marBottom w:val="0"/>
          <w:divBdr>
            <w:top w:val="none" w:sz="0" w:space="0" w:color="auto"/>
            <w:left w:val="none" w:sz="0" w:space="0" w:color="auto"/>
            <w:bottom w:val="none" w:sz="0" w:space="0" w:color="auto"/>
            <w:right w:val="none" w:sz="0" w:space="0" w:color="auto"/>
          </w:divBdr>
        </w:div>
        <w:div w:id="775635720">
          <w:marLeft w:val="0"/>
          <w:marRight w:val="0"/>
          <w:marTop w:val="0"/>
          <w:marBottom w:val="0"/>
          <w:divBdr>
            <w:top w:val="none" w:sz="0" w:space="0" w:color="auto"/>
            <w:left w:val="none" w:sz="0" w:space="0" w:color="auto"/>
            <w:bottom w:val="none" w:sz="0" w:space="0" w:color="auto"/>
            <w:right w:val="none" w:sz="0" w:space="0" w:color="auto"/>
          </w:divBdr>
          <w:divsChild>
            <w:div w:id="704790243">
              <w:marLeft w:val="0"/>
              <w:marRight w:val="0"/>
              <w:marTop w:val="0"/>
              <w:marBottom w:val="0"/>
              <w:divBdr>
                <w:top w:val="none" w:sz="0" w:space="0" w:color="auto"/>
                <w:left w:val="none" w:sz="0" w:space="0" w:color="auto"/>
                <w:bottom w:val="none" w:sz="0" w:space="0" w:color="auto"/>
                <w:right w:val="none" w:sz="0" w:space="0" w:color="auto"/>
              </w:divBdr>
            </w:div>
          </w:divsChild>
        </w:div>
        <w:div w:id="927346806">
          <w:marLeft w:val="0"/>
          <w:marRight w:val="0"/>
          <w:marTop w:val="0"/>
          <w:marBottom w:val="0"/>
          <w:divBdr>
            <w:top w:val="none" w:sz="0" w:space="0" w:color="auto"/>
            <w:left w:val="none" w:sz="0" w:space="0" w:color="auto"/>
            <w:bottom w:val="none" w:sz="0" w:space="0" w:color="auto"/>
            <w:right w:val="none" w:sz="0" w:space="0" w:color="auto"/>
          </w:divBdr>
        </w:div>
        <w:div w:id="967707843">
          <w:marLeft w:val="0"/>
          <w:marRight w:val="0"/>
          <w:marTop w:val="0"/>
          <w:marBottom w:val="0"/>
          <w:divBdr>
            <w:top w:val="none" w:sz="0" w:space="0" w:color="auto"/>
            <w:left w:val="none" w:sz="0" w:space="0" w:color="auto"/>
            <w:bottom w:val="none" w:sz="0" w:space="0" w:color="auto"/>
            <w:right w:val="none" w:sz="0" w:space="0" w:color="auto"/>
          </w:divBdr>
        </w:div>
        <w:div w:id="1001470732">
          <w:marLeft w:val="0"/>
          <w:marRight w:val="0"/>
          <w:marTop w:val="0"/>
          <w:marBottom w:val="0"/>
          <w:divBdr>
            <w:top w:val="none" w:sz="0" w:space="0" w:color="auto"/>
            <w:left w:val="none" w:sz="0" w:space="0" w:color="auto"/>
            <w:bottom w:val="none" w:sz="0" w:space="0" w:color="auto"/>
            <w:right w:val="none" w:sz="0" w:space="0" w:color="auto"/>
          </w:divBdr>
        </w:div>
        <w:div w:id="1165584905">
          <w:marLeft w:val="0"/>
          <w:marRight w:val="0"/>
          <w:marTop w:val="0"/>
          <w:marBottom w:val="0"/>
          <w:divBdr>
            <w:top w:val="none" w:sz="0" w:space="0" w:color="auto"/>
            <w:left w:val="none" w:sz="0" w:space="0" w:color="auto"/>
            <w:bottom w:val="none" w:sz="0" w:space="0" w:color="auto"/>
            <w:right w:val="none" w:sz="0" w:space="0" w:color="auto"/>
          </w:divBdr>
          <w:divsChild>
            <w:div w:id="872116954">
              <w:marLeft w:val="0"/>
              <w:marRight w:val="0"/>
              <w:marTop w:val="0"/>
              <w:marBottom w:val="0"/>
              <w:divBdr>
                <w:top w:val="none" w:sz="0" w:space="0" w:color="auto"/>
                <w:left w:val="none" w:sz="0" w:space="0" w:color="auto"/>
                <w:bottom w:val="none" w:sz="0" w:space="0" w:color="auto"/>
                <w:right w:val="none" w:sz="0" w:space="0" w:color="auto"/>
              </w:divBdr>
            </w:div>
          </w:divsChild>
        </w:div>
        <w:div w:id="1650017526">
          <w:marLeft w:val="0"/>
          <w:marRight w:val="0"/>
          <w:marTop w:val="0"/>
          <w:marBottom w:val="0"/>
          <w:divBdr>
            <w:top w:val="none" w:sz="0" w:space="0" w:color="auto"/>
            <w:left w:val="none" w:sz="0" w:space="0" w:color="auto"/>
            <w:bottom w:val="none" w:sz="0" w:space="0" w:color="auto"/>
            <w:right w:val="none" w:sz="0" w:space="0" w:color="auto"/>
          </w:divBdr>
        </w:div>
        <w:div w:id="1866602135">
          <w:marLeft w:val="0"/>
          <w:marRight w:val="0"/>
          <w:marTop w:val="0"/>
          <w:marBottom w:val="0"/>
          <w:divBdr>
            <w:top w:val="none" w:sz="0" w:space="0" w:color="auto"/>
            <w:left w:val="none" w:sz="0" w:space="0" w:color="auto"/>
            <w:bottom w:val="none" w:sz="0" w:space="0" w:color="auto"/>
            <w:right w:val="none" w:sz="0" w:space="0" w:color="auto"/>
          </w:divBdr>
          <w:divsChild>
            <w:div w:id="39250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193449">
      <w:bodyDiv w:val="1"/>
      <w:marLeft w:val="0"/>
      <w:marRight w:val="0"/>
      <w:marTop w:val="0"/>
      <w:marBottom w:val="0"/>
      <w:divBdr>
        <w:top w:val="none" w:sz="0" w:space="0" w:color="auto"/>
        <w:left w:val="none" w:sz="0" w:space="0" w:color="auto"/>
        <w:bottom w:val="none" w:sz="0" w:space="0" w:color="auto"/>
        <w:right w:val="none" w:sz="0" w:space="0" w:color="auto"/>
      </w:divBdr>
      <w:divsChild>
        <w:div w:id="2903295">
          <w:marLeft w:val="0"/>
          <w:marRight w:val="0"/>
          <w:marTop w:val="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190001699">
          <w:marLeft w:val="0"/>
          <w:marRight w:val="0"/>
          <w:marTop w:val="0"/>
          <w:marBottom w:val="0"/>
          <w:divBdr>
            <w:top w:val="none" w:sz="0" w:space="0" w:color="auto"/>
            <w:left w:val="none" w:sz="0" w:space="0" w:color="auto"/>
            <w:bottom w:val="none" w:sz="0" w:space="0" w:color="auto"/>
            <w:right w:val="none" w:sz="0" w:space="0" w:color="auto"/>
          </w:divBdr>
          <w:divsChild>
            <w:div w:id="667906103">
              <w:marLeft w:val="0"/>
              <w:marRight w:val="0"/>
              <w:marTop w:val="0"/>
              <w:marBottom w:val="0"/>
              <w:divBdr>
                <w:top w:val="none" w:sz="0" w:space="0" w:color="auto"/>
                <w:left w:val="none" w:sz="0" w:space="0" w:color="auto"/>
                <w:bottom w:val="none" w:sz="0" w:space="0" w:color="auto"/>
                <w:right w:val="none" w:sz="0" w:space="0" w:color="auto"/>
              </w:divBdr>
            </w:div>
          </w:divsChild>
        </w:div>
        <w:div w:id="267274936">
          <w:marLeft w:val="0"/>
          <w:marRight w:val="0"/>
          <w:marTop w:val="300"/>
          <w:marBottom w:val="0"/>
          <w:divBdr>
            <w:top w:val="none" w:sz="0" w:space="0" w:color="auto"/>
            <w:left w:val="none" w:sz="0" w:space="0" w:color="auto"/>
            <w:bottom w:val="none" w:sz="0" w:space="0" w:color="auto"/>
            <w:right w:val="none" w:sz="0" w:space="0" w:color="auto"/>
          </w:divBdr>
          <w:divsChild>
            <w:div w:id="1883010023">
              <w:marLeft w:val="0"/>
              <w:marRight w:val="0"/>
              <w:marTop w:val="0"/>
              <w:marBottom w:val="0"/>
              <w:divBdr>
                <w:top w:val="none" w:sz="0" w:space="0" w:color="auto"/>
                <w:left w:val="none" w:sz="0" w:space="0" w:color="auto"/>
                <w:bottom w:val="none" w:sz="0" w:space="0" w:color="auto"/>
                <w:right w:val="none" w:sz="0" w:space="0" w:color="auto"/>
              </w:divBdr>
              <w:divsChild>
                <w:div w:id="1740209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0316">
          <w:marLeft w:val="0"/>
          <w:marRight w:val="0"/>
          <w:marTop w:val="0"/>
          <w:marBottom w:val="0"/>
          <w:divBdr>
            <w:top w:val="none" w:sz="0" w:space="0" w:color="auto"/>
            <w:left w:val="none" w:sz="0" w:space="0" w:color="auto"/>
            <w:bottom w:val="none" w:sz="0" w:space="0" w:color="auto"/>
            <w:right w:val="none" w:sz="0" w:space="0" w:color="auto"/>
          </w:divBdr>
        </w:div>
        <w:div w:id="503203667">
          <w:marLeft w:val="0"/>
          <w:marRight w:val="0"/>
          <w:marTop w:val="0"/>
          <w:marBottom w:val="0"/>
          <w:divBdr>
            <w:top w:val="none" w:sz="0" w:space="0" w:color="auto"/>
            <w:left w:val="none" w:sz="0" w:space="0" w:color="auto"/>
            <w:bottom w:val="none" w:sz="0" w:space="0" w:color="auto"/>
            <w:right w:val="none" w:sz="0" w:space="0" w:color="auto"/>
          </w:divBdr>
          <w:divsChild>
            <w:div w:id="2102143156">
              <w:marLeft w:val="0"/>
              <w:marRight w:val="0"/>
              <w:marTop w:val="0"/>
              <w:marBottom w:val="0"/>
              <w:divBdr>
                <w:top w:val="none" w:sz="0" w:space="0" w:color="auto"/>
                <w:left w:val="none" w:sz="0" w:space="0" w:color="auto"/>
                <w:bottom w:val="none" w:sz="0" w:space="0" w:color="auto"/>
                <w:right w:val="none" w:sz="0" w:space="0" w:color="auto"/>
              </w:divBdr>
            </w:div>
          </w:divsChild>
        </w:div>
        <w:div w:id="512496419">
          <w:marLeft w:val="0"/>
          <w:marRight w:val="0"/>
          <w:marTop w:val="0"/>
          <w:marBottom w:val="0"/>
          <w:divBdr>
            <w:top w:val="none" w:sz="0" w:space="0" w:color="auto"/>
            <w:left w:val="none" w:sz="0" w:space="0" w:color="auto"/>
            <w:bottom w:val="none" w:sz="0" w:space="0" w:color="auto"/>
            <w:right w:val="none" w:sz="0" w:space="0" w:color="auto"/>
          </w:divBdr>
          <w:divsChild>
            <w:div w:id="612320085">
              <w:marLeft w:val="0"/>
              <w:marRight w:val="0"/>
              <w:marTop w:val="0"/>
              <w:marBottom w:val="0"/>
              <w:divBdr>
                <w:top w:val="none" w:sz="0" w:space="0" w:color="auto"/>
                <w:left w:val="none" w:sz="0" w:space="0" w:color="auto"/>
                <w:bottom w:val="none" w:sz="0" w:space="0" w:color="auto"/>
                <w:right w:val="none" w:sz="0" w:space="0" w:color="auto"/>
              </w:divBdr>
            </w:div>
          </w:divsChild>
        </w:div>
        <w:div w:id="543559213">
          <w:marLeft w:val="0"/>
          <w:marRight w:val="0"/>
          <w:marTop w:val="300"/>
          <w:marBottom w:val="0"/>
          <w:divBdr>
            <w:top w:val="none" w:sz="0" w:space="0" w:color="auto"/>
            <w:left w:val="none" w:sz="0" w:space="0" w:color="auto"/>
            <w:bottom w:val="none" w:sz="0" w:space="0" w:color="auto"/>
            <w:right w:val="none" w:sz="0" w:space="0" w:color="auto"/>
          </w:divBdr>
          <w:divsChild>
            <w:div w:id="72551569">
              <w:marLeft w:val="0"/>
              <w:marRight w:val="0"/>
              <w:marTop w:val="0"/>
              <w:marBottom w:val="0"/>
              <w:divBdr>
                <w:top w:val="none" w:sz="0" w:space="0" w:color="auto"/>
                <w:left w:val="none" w:sz="0" w:space="0" w:color="auto"/>
                <w:bottom w:val="none" w:sz="0" w:space="0" w:color="auto"/>
                <w:right w:val="none" w:sz="0" w:space="0" w:color="auto"/>
              </w:divBdr>
              <w:divsChild>
                <w:div w:id="65322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162040">
          <w:marLeft w:val="0"/>
          <w:marRight w:val="0"/>
          <w:marTop w:val="0"/>
          <w:marBottom w:val="0"/>
          <w:divBdr>
            <w:top w:val="none" w:sz="0" w:space="0" w:color="auto"/>
            <w:left w:val="none" w:sz="0" w:space="0" w:color="auto"/>
            <w:bottom w:val="none" w:sz="0" w:space="0" w:color="auto"/>
            <w:right w:val="none" w:sz="0" w:space="0" w:color="auto"/>
          </w:divBdr>
          <w:divsChild>
            <w:div w:id="1396273798">
              <w:marLeft w:val="0"/>
              <w:marRight w:val="0"/>
              <w:marTop w:val="0"/>
              <w:marBottom w:val="0"/>
              <w:divBdr>
                <w:top w:val="none" w:sz="0" w:space="0" w:color="auto"/>
                <w:left w:val="none" w:sz="0" w:space="0" w:color="auto"/>
                <w:bottom w:val="none" w:sz="0" w:space="0" w:color="auto"/>
                <w:right w:val="none" w:sz="0" w:space="0" w:color="auto"/>
              </w:divBdr>
            </w:div>
          </w:divsChild>
        </w:div>
        <w:div w:id="1017197536">
          <w:marLeft w:val="0"/>
          <w:marRight w:val="0"/>
          <w:marTop w:val="0"/>
          <w:marBottom w:val="0"/>
          <w:divBdr>
            <w:top w:val="none" w:sz="0" w:space="0" w:color="auto"/>
            <w:left w:val="none" w:sz="0" w:space="0" w:color="auto"/>
            <w:bottom w:val="none" w:sz="0" w:space="0" w:color="auto"/>
            <w:right w:val="none" w:sz="0" w:space="0" w:color="auto"/>
          </w:divBdr>
        </w:div>
        <w:div w:id="1071539855">
          <w:marLeft w:val="0"/>
          <w:marRight w:val="0"/>
          <w:marTop w:val="0"/>
          <w:marBottom w:val="0"/>
          <w:divBdr>
            <w:top w:val="none" w:sz="0" w:space="0" w:color="auto"/>
            <w:left w:val="none" w:sz="0" w:space="0" w:color="auto"/>
            <w:bottom w:val="none" w:sz="0" w:space="0" w:color="auto"/>
            <w:right w:val="none" w:sz="0" w:space="0" w:color="auto"/>
          </w:divBdr>
          <w:divsChild>
            <w:div w:id="998846943">
              <w:marLeft w:val="0"/>
              <w:marRight w:val="0"/>
              <w:marTop w:val="0"/>
              <w:marBottom w:val="0"/>
              <w:divBdr>
                <w:top w:val="none" w:sz="0" w:space="0" w:color="auto"/>
                <w:left w:val="none" w:sz="0" w:space="0" w:color="auto"/>
                <w:bottom w:val="none" w:sz="0" w:space="0" w:color="auto"/>
                <w:right w:val="none" w:sz="0" w:space="0" w:color="auto"/>
              </w:divBdr>
            </w:div>
          </w:divsChild>
        </w:div>
        <w:div w:id="1090615250">
          <w:marLeft w:val="0"/>
          <w:marRight w:val="0"/>
          <w:marTop w:val="0"/>
          <w:marBottom w:val="0"/>
          <w:divBdr>
            <w:top w:val="none" w:sz="0" w:space="0" w:color="auto"/>
            <w:left w:val="none" w:sz="0" w:space="0" w:color="auto"/>
            <w:bottom w:val="none" w:sz="0" w:space="0" w:color="auto"/>
            <w:right w:val="none" w:sz="0" w:space="0" w:color="auto"/>
          </w:divBdr>
          <w:divsChild>
            <w:div w:id="1215119102">
              <w:marLeft w:val="0"/>
              <w:marRight w:val="0"/>
              <w:marTop w:val="0"/>
              <w:marBottom w:val="0"/>
              <w:divBdr>
                <w:top w:val="none" w:sz="0" w:space="0" w:color="auto"/>
                <w:left w:val="none" w:sz="0" w:space="0" w:color="auto"/>
                <w:bottom w:val="none" w:sz="0" w:space="0" w:color="auto"/>
                <w:right w:val="none" w:sz="0" w:space="0" w:color="auto"/>
              </w:divBdr>
            </w:div>
          </w:divsChild>
        </w:div>
        <w:div w:id="1342001842">
          <w:marLeft w:val="0"/>
          <w:marRight w:val="0"/>
          <w:marTop w:val="0"/>
          <w:marBottom w:val="0"/>
          <w:divBdr>
            <w:top w:val="none" w:sz="0" w:space="0" w:color="auto"/>
            <w:left w:val="none" w:sz="0" w:space="0" w:color="auto"/>
            <w:bottom w:val="none" w:sz="0" w:space="0" w:color="auto"/>
            <w:right w:val="none" w:sz="0" w:space="0" w:color="auto"/>
          </w:divBdr>
          <w:divsChild>
            <w:div w:id="1596859890">
              <w:marLeft w:val="0"/>
              <w:marRight w:val="0"/>
              <w:marTop w:val="0"/>
              <w:marBottom w:val="0"/>
              <w:divBdr>
                <w:top w:val="none" w:sz="0" w:space="0" w:color="auto"/>
                <w:left w:val="none" w:sz="0" w:space="0" w:color="auto"/>
                <w:bottom w:val="none" w:sz="0" w:space="0" w:color="auto"/>
                <w:right w:val="none" w:sz="0" w:space="0" w:color="auto"/>
              </w:divBdr>
            </w:div>
          </w:divsChild>
        </w:div>
        <w:div w:id="1519537548">
          <w:marLeft w:val="0"/>
          <w:marRight w:val="0"/>
          <w:marTop w:val="300"/>
          <w:marBottom w:val="0"/>
          <w:divBdr>
            <w:top w:val="none" w:sz="0" w:space="0" w:color="auto"/>
            <w:left w:val="none" w:sz="0" w:space="0" w:color="auto"/>
            <w:bottom w:val="none" w:sz="0" w:space="0" w:color="auto"/>
            <w:right w:val="none" w:sz="0" w:space="0" w:color="auto"/>
          </w:divBdr>
          <w:divsChild>
            <w:div w:id="706030944">
              <w:marLeft w:val="0"/>
              <w:marRight w:val="0"/>
              <w:marTop w:val="0"/>
              <w:marBottom w:val="0"/>
              <w:divBdr>
                <w:top w:val="none" w:sz="0" w:space="0" w:color="auto"/>
                <w:left w:val="none" w:sz="0" w:space="0" w:color="auto"/>
                <w:bottom w:val="none" w:sz="0" w:space="0" w:color="auto"/>
                <w:right w:val="none" w:sz="0" w:space="0" w:color="auto"/>
              </w:divBdr>
              <w:divsChild>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226153">
          <w:marLeft w:val="0"/>
          <w:marRight w:val="0"/>
          <w:marTop w:val="300"/>
          <w:marBottom w:val="0"/>
          <w:divBdr>
            <w:top w:val="none" w:sz="0" w:space="0" w:color="auto"/>
            <w:left w:val="none" w:sz="0" w:space="0" w:color="auto"/>
            <w:bottom w:val="none" w:sz="0" w:space="0" w:color="auto"/>
            <w:right w:val="none" w:sz="0" w:space="0" w:color="auto"/>
          </w:divBdr>
          <w:divsChild>
            <w:div w:id="2064870834">
              <w:marLeft w:val="0"/>
              <w:marRight w:val="0"/>
              <w:marTop w:val="0"/>
              <w:marBottom w:val="0"/>
              <w:divBdr>
                <w:top w:val="none" w:sz="0" w:space="0" w:color="auto"/>
                <w:left w:val="none" w:sz="0" w:space="0" w:color="auto"/>
                <w:bottom w:val="none" w:sz="0" w:space="0" w:color="auto"/>
                <w:right w:val="none" w:sz="0" w:space="0" w:color="auto"/>
              </w:divBdr>
              <w:divsChild>
                <w:div w:id="509370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017198">
          <w:marLeft w:val="0"/>
          <w:marRight w:val="0"/>
          <w:marTop w:val="0"/>
          <w:marBottom w:val="0"/>
          <w:divBdr>
            <w:top w:val="none" w:sz="0" w:space="0" w:color="auto"/>
            <w:left w:val="none" w:sz="0" w:space="0" w:color="auto"/>
            <w:bottom w:val="none" w:sz="0" w:space="0" w:color="auto"/>
            <w:right w:val="none" w:sz="0" w:space="0" w:color="auto"/>
          </w:divBdr>
        </w:div>
        <w:div w:id="1792356715">
          <w:marLeft w:val="0"/>
          <w:marRight w:val="0"/>
          <w:marTop w:val="0"/>
          <w:marBottom w:val="0"/>
          <w:divBdr>
            <w:top w:val="none" w:sz="0" w:space="0" w:color="auto"/>
            <w:left w:val="none" w:sz="0" w:space="0" w:color="auto"/>
            <w:bottom w:val="none" w:sz="0" w:space="0" w:color="auto"/>
            <w:right w:val="none" w:sz="0" w:space="0" w:color="auto"/>
          </w:divBdr>
        </w:div>
        <w:div w:id="1829202002">
          <w:marLeft w:val="0"/>
          <w:marRight w:val="0"/>
          <w:marTop w:val="0"/>
          <w:marBottom w:val="0"/>
          <w:divBdr>
            <w:top w:val="none" w:sz="0" w:space="0" w:color="auto"/>
            <w:left w:val="none" w:sz="0" w:space="0" w:color="auto"/>
            <w:bottom w:val="none" w:sz="0" w:space="0" w:color="auto"/>
            <w:right w:val="none" w:sz="0" w:space="0" w:color="auto"/>
          </w:divBdr>
        </w:div>
      </w:divsChild>
    </w:div>
    <w:div w:id="230779150">
      <w:bodyDiv w:val="1"/>
      <w:marLeft w:val="0"/>
      <w:marRight w:val="0"/>
      <w:marTop w:val="0"/>
      <w:marBottom w:val="0"/>
      <w:divBdr>
        <w:top w:val="none" w:sz="0" w:space="0" w:color="auto"/>
        <w:left w:val="none" w:sz="0" w:space="0" w:color="auto"/>
        <w:bottom w:val="none" w:sz="0" w:space="0" w:color="auto"/>
        <w:right w:val="none" w:sz="0" w:space="0" w:color="auto"/>
      </w:divBdr>
      <w:divsChild>
        <w:div w:id="102192155">
          <w:marLeft w:val="0"/>
          <w:marRight w:val="0"/>
          <w:marTop w:val="0"/>
          <w:marBottom w:val="0"/>
          <w:divBdr>
            <w:top w:val="none" w:sz="0" w:space="0" w:color="auto"/>
            <w:left w:val="none" w:sz="0" w:space="0" w:color="auto"/>
            <w:bottom w:val="none" w:sz="0" w:space="0" w:color="auto"/>
            <w:right w:val="none" w:sz="0" w:space="0" w:color="auto"/>
          </w:divBdr>
          <w:divsChild>
            <w:div w:id="716004622">
              <w:marLeft w:val="0"/>
              <w:marRight w:val="0"/>
              <w:marTop w:val="0"/>
              <w:marBottom w:val="0"/>
              <w:divBdr>
                <w:top w:val="none" w:sz="0" w:space="0" w:color="auto"/>
                <w:left w:val="none" w:sz="0" w:space="0" w:color="auto"/>
                <w:bottom w:val="none" w:sz="0" w:space="0" w:color="auto"/>
                <w:right w:val="none" w:sz="0" w:space="0" w:color="auto"/>
              </w:divBdr>
            </w:div>
          </w:divsChild>
        </w:div>
        <w:div w:id="414669510">
          <w:marLeft w:val="0"/>
          <w:marRight w:val="0"/>
          <w:marTop w:val="0"/>
          <w:marBottom w:val="0"/>
          <w:divBdr>
            <w:top w:val="none" w:sz="0" w:space="0" w:color="auto"/>
            <w:left w:val="none" w:sz="0" w:space="0" w:color="auto"/>
            <w:bottom w:val="none" w:sz="0" w:space="0" w:color="auto"/>
            <w:right w:val="none" w:sz="0" w:space="0" w:color="auto"/>
          </w:divBdr>
        </w:div>
        <w:div w:id="445584661">
          <w:marLeft w:val="0"/>
          <w:marRight w:val="0"/>
          <w:marTop w:val="0"/>
          <w:marBottom w:val="0"/>
          <w:divBdr>
            <w:top w:val="none" w:sz="0" w:space="0" w:color="auto"/>
            <w:left w:val="none" w:sz="0" w:space="0" w:color="auto"/>
            <w:bottom w:val="none" w:sz="0" w:space="0" w:color="auto"/>
            <w:right w:val="none" w:sz="0" w:space="0" w:color="auto"/>
          </w:divBdr>
        </w:div>
        <w:div w:id="498034611">
          <w:marLeft w:val="0"/>
          <w:marRight w:val="0"/>
          <w:marTop w:val="0"/>
          <w:marBottom w:val="0"/>
          <w:divBdr>
            <w:top w:val="none" w:sz="0" w:space="0" w:color="auto"/>
            <w:left w:val="none" w:sz="0" w:space="0" w:color="auto"/>
            <w:bottom w:val="none" w:sz="0" w:space="0" w:color="auto"/>
            <w:right w:val="none" w:sz="0" w:space="0" w:color="auto"/>
          </w:divBdr>
          <w:divsChild>
            <w:div w:id="134952941">
              <w:marLeft w:val="0"/>
              <w:marRight w:val="0"/>
              <w:marTop w:val="0"/>
              <w:marBottom w:val="0"/>
              <w:divBdr>
                <w:top w:val="none" w:sz="0" w:space="0" w:color="auto"/>
                <w:left w:val="none" w:sz="0" w:space="0" w:color="auto"/>
                <w:bottom w:val="none" w:sz="0" w:space="0" w:color="auto"/>
                <w:right w:val="none" w:sz="0" w:space="0" w:color="auto"/>
              </w:divBdr>
            </w:div>
          </w:divsChild>
        </w:div>
        <w:div w:id="651716395">
          <w:marLeft w:val="0"/>
          <w:marRight w:val="0"/>
          <w:marTop w:val="0"/>
          <w:marBottom w:val="0"/>
          <w:divBdr>
            <w:top w:val="none" w:sz="0" w:space="0" w:color="auto"/>
            <w:left w:val="none" w:sz="0" w:space="0" w:color="auto"/>
            <w:bottom w:val="none" w:sz="0" w:space="0" w:color="auto"/>
            <w:right w:val="none" w:sz="0" w:space="0" w:color="auto"/>
          </w:divBdr>
        </w:div>
        <w:div w:id="713847856">
          <w:marLeft w:val="0"/>
          <w:marRight w:val="0"/>
          <w:marTop w:val="300"/>
          <w:marBottom w:val="0"/>
          <w:divBdr>
            <w:top w:val="none" w:sz="0" w:space="0" w:color="auto"/>
            <w:left w:val="none" w:sz="0" w:space="0" w:color="auto"/>
            <w:bottom w:val="none" w:sz="0" w:space="0" w:color="auto"/>
            <w:right w:val="none" w:sz="0" w:space="0" w:color="auto"/>
          </w:divBdr>
          <w:divsChild>
            <w:div w:id="1312058870">
              <w:marLeft w:val="0"/>
              <w:marRight w:val="0"/>
              <w:marTop w:val="0"/>
              <w:marBottom w:val="0"/>
              <w:divBdr>
                <w:top w:val="none" w:sz="0" w:space="0" w:color="auto"/>
                <w:left w:val="none" w:sz="0" w:space="0" w:color="auto"/>
                <w:bottom w:val="none" w:sz="0" w:space="0" w:color="auto"/>
                <w:right w:val="none" w:sz="0" w:space="0" w:color="auto"/>
              </w:divBdr>
              <w:divsChild>
                <w:div w:id="124676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112338">
          <w:marLeft w:val="0"/>
          <w:marRight w:val="0"/>
          <w:marTop w:val="0"/>
          <w:marBottom w:val="0"/>
          <w:divBdr>
            <w:top w:val="none" w:sz="0" w:space="0" w:color="auto"/>
            <w:left w:val="none" w:sz="0" w:space="0" w:color="auto"/>
            <w:bottom w:val="none" w:sz="0" w:space="0" w:color="auto"/>
            <w:right w:val="none" w:sz="0" w:space="0" w:color="auto"/>
          </w:divBdr>
        </w:div>
        <w:div w:id="1184855599">
          <w:marLeft w:val="0"/>
          <w:marRight w:val="0"/>
          <w:marTop w:val="0"/>
          <w:marBottom w:val="0"/>
          <w:divBdr>
            <w:top w:val="none" w:sz="0" w:space="0" w:color="auto"/>
            <w:left w:val="none" w:sz="0" w:space="0" w:color="auto"/>
            <w:bottom w:val="none" w:sz="0" w:space="0" w:color="auto"/>
            <w:right w:val="none" w:sz="0" w:space="0" w:color="auto"/>
          </w:divBdr>
          <w:divsChild>
            <w:div w:id="1589659725">
              <w:marLeft w:val="0"/>
              <w:marRight w:val="0"/>
              <w:marTop w:val="0"/>
              <w:marBottom w:val="0"/>
              <w:divBdr>
                <w:top w:val="none" w:sz="0" w:space="0" w:color="auto"/>
                <w:left w:val="none" w:sz="0" w:space="0" w:color="auto"/>
                <w:bottom w:val="none" w:sz="0" w:space="0" w:color="auto"/>
                <w:right w:val="none" w:sz="0" w:space="0" w:color="auto"/>
              </w:divBdr>
            </w:div>
          </w:divsChild>
        </w:div>
        <w:div w:id="1482649476">
          <w:marLeft w:val="0"/>
          <w:marRight w:val="0"/>
          <w:marTop w:val="300"/>
          <w:marBottom w:val="0"/>
          <w:divBdr>
            <w:top w:val="none" w:sz="0" w:space="0" w:color="auto"/>
            <w:left w:val="none" w:sz="0" w:space="0" w:color="auto"/>
            <w:bottom w:val="none" w:sz="0" w:space="0" w:color="auto"/>
            <w:right w:val="none" w:sz="0" w:space="0" w:color="auto"/>
          </w:divBdr>
          <w:divsChild>
            <w:div w:id="1497652963">
              <w:marLeft w:val="0"/>
              <w:marRight w:val="0"/>
              <w:marTop w:val="0"/>
              <w:marBottom w:val="0"/>
              <w:divBdr>
                <w:top w:val="none" w:sz="0" w:space="0" w:color="auto"/>
                <w:left w:val="none" w:sz="0" w:space="0" w:color="auto"/>
                <w:bottom w:val="none" w:sz="0" w:space="0" w:color="auto"/>
                <w:right w:val="none" w:sz="0" w:space="0" w:color="auto"/>
              </w:divBdr>
              <w:divsChild>
                <w:div w:id="171989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1402">
          <w:marLeft w:val="0"/>
          <w:marRight w:val="0"/>
          <w:marTop w:val="0"/>
          <w:marBottom w:val="0"/>
          <w:divBdr>
            <w:top w:val="none" w:sz="0" w:space="0" w:color="auto"/>
            <w:left w:val="none" w:sz="0" w:space="0" w:color="auto"/>
            <w:bottom w:val="none" w:sz="0" w:space="0" w:color="auto"/>
            <w:right w:val="none" w:sz="0" w:space="0" w:color="auto"/>
          </w:divBdr>
          <w:divsChild>
            <w:div w:id="1650086606">
              <w:marLeft w:val="0"/>
              <w:marRight w:val="0"/>
              <w:marTop w:val="0"/>
              <w:marBottom w:val="0"/>
              <w:divBdr>
                <w:top w:val="none" w:sz="0" w:space="0" w:color="auto"/>
                <w:left w:val="none" w:sz="0" w:space="0" w:color="auto"/>
                <w:bottom w:val="none" w:sz="0" w:space="0" w:color="auto"/>
                <w:right w:val="none" w:sz="0" w:space="0" w:color="auto"/>
              </w:divBdr>
            </w:div>
          </w:divsChild>
        </w:div>
        <w:div w:id="1642419098">
          <w:marLeft w:val="0"/>
          <w:marRight w:val="0"/>
          <w:marTop w:val="0"/>
          <w:marBottom w:val="0"/>
          <w:divBdr>
            <w:top w:val="none" w:sz="0" w:space="0" w:color="auto"/>
            <w:left w:val="none" w:sz="0" w:space="0" w:color="auto"/>
            <w:bottom w:val="none" w:sz="0" w:space="0" w:color="auto"/>
            <w:right w:val="none" w:sz="0" w:space="0" w:color="auto"/>
          </w:divBdr>
          <w:divsChild>
            <w:div w:id="270285303">
              <w:marLeft w:val="0"/>
              <w:marRight w:val="0"/>
              <w:marTop w:val="0"/>
              <w:marBottom w:val="0"/>
              <w:divBdr>
                <w:top w:val="none" w:sz="0" w:space="0" w:color="auto"/>
                <w:left w:val="none" w:sz="0" w:space="0" w:color="auto"/>
                <w:bottom w:val="none" w:sz="0" w:space="0" w:color="auto"/>
                <w:right w:val="none" w:sz="0" w:space="0" w:color="auto"/>
              </w:divBdr>
            </w:div>
          </w:divsChild>
        </w:div>
        <w:div w:id="1642881343">
          <w:marLeft w:val="0"/>
          <w:marRight w:val="0"/>
          <w:marTop w:val="0"/>
          <w:marBottom w:val="0"/>
          <w:divBdr>
            <w:top w:val="none" w:sz="0" w:space="0" w:color="auto"/>
            <w:left w:val="none" w:sz="0" w:space="0" w:color="auto"/>
            <w:bottom w:val="none" w:sz="0" w:space="0" w:color="auto"/>
            <w:right w:val="none" w:sz="0" w:space="0" w:color="auto"/>
          </w:divBdr>
        </w:div>
        <w:div w:id="1702970303">
          <w:marLeft w:val="0"/>
          <w:marRight w:val="0"/>
          <w:marTop w:val="0"/>
          <w:marBottom w:val="0"/>
          <w:divBdr>
            <w:top w:val="none" w:sz="0" w:space="0" w:color="auto"/>
            <w:left w:val="none" w:sz="0" w:space="0" w:color="auto"/>
            <w:bottom w:val="none" w:sz="0" w:space="0" w:color="auto"/>
            <w:right w:val="none" w:sz="0" w:space="0" w:color="auto"/>
          </w:divBdr>
          <w:divsChild>
            <w:div w:id="1306011173">
              <w:marLeft w:val="0"/>
              <w:marRight w:val="0"/>
              <w:marTop w:val="0"/>
              <w:marBottom w:val="0"/>
              <w:divBdr>
                <w:top w:val="none" w:sz="0" w:space="0" w:color="auto"/>
                <w:left w:val="none" w:sz="0" w:space="0" w:color="auto"/>
                <w:bottom w:val="none" w:sz="0" w:space="0" w:color="auto"/>
                <w:right w:val="none" w:sz="0" w:space="0" w:color="auto"/>
              </w:divBdr>
            </w:div>
          </w:divsChild>
        </w:div>
        <w:div w:id="1704287480">
          <w:marLeft w:val="0"/>
          <w:marRight w:val="0"/>
          <w:marTop w:val="0"/>
          <w:marBottom w:val="0"/>
          <w:divBdr>
            <w:top w:val="none" w:sz="0" w:space="0" w:color="auto"/>
            <w:left w:val="none" w:sz="0" w:space="0" w:color="auto"/>
            <w:bottom w:val="none" w:sz="0" w:space="0" w:color="auto"/>
            <w:right w:val="none" w:sz="0" w:space="0" w:color="auto"/>
          </w:divBdr>
          <w:divsChild>
            <w:div w:id="2099130721">
              <w:marLeft w:val="0"/>
              <w:marRight w:val="0"/>
              <w:marTop w:val="0"/>
              <w:marBottom w:val="0"/>
              <w:divBdr>
                <w:top w:val="none" w:sz="0" w:space="0" w:color="auto"/>
                <w:left w:val="none" w:sz="0" w:space="0" w:color="auto"/>
                <w:bottom w:val="none" w:sz="0" w:space="0" w:color="auto"/>
                <w:right w:val="none" w:sz="0" w:space="0" w:color="auto"/>
              </w:divBdr>
            </w:div>
          </w:divsChild>
        </w:div>
        <w:div w:id="1741443346">
          <w:marLeft w:val="0"/>
          <w:marRight w:val="0"/>
          <w:marTop w:val="0"/>
          <w:marBottom w:val="0"/>
          <w:divBdr>
            <w:top w:val="none" w:sz="0" w:space="0" w:color="auto"/>
            <w:left w:val="none" w:sz="0" w:space="0" w:color="auto"/>
            <w:bottom w:val="none" w:sz="0" w:space="0" w:color="auto"/>
            <w:right w:val="none" w:sz="0" w:space="0" w:color="auto"/>
          </w:divBdr>
        </w:div>
        <w:div w:id="1967004817">
          <w:marLeft w:val="0"/>
          <w:marRight w:val="0"/>
          <w:marTop w:val="300"/>
          <w:marBottom w:val="0"/>
          <w:divBdr>
            <w:top w:val="none" w:sz="0" w:space="0" w:color="auto"/>
            <w:left w:val="none" w:sz="0" w:space="0" w:color="auto"/>
            <w:bottom w:val="none" w:sz="0" w:space="0" w:color="auto"/>
            <w:right w:val="none" w:sz="0" w:space="0" w:color="auto"/>
          </w:divBdr>
          <w:divsChild>
            <w:div w:id="308558625">
              <w:marLeft w:val="0"/>
              <w:marRight w:val="0"/>
              <w:marTop w:val="0"/>
              <w:marBottom w:val="0"/>
              <w:divBdr>
                <w:top w:val="none" w:sz="0" w:space="0" w:color="auto"/>
                <w:left w:val="none" w:sz="0" w:space="0" w:color="auto"/>
                <w:bottom w:val="none" w:sz="0" w:space="0" w:color="auto"/>
                <w:right w:val="none" w:sz="0" w:space="0" w:color="auto"/>
              </w:divBdr>
              <w:divsChild>
                <w:div w:id="23181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373473">
          <w:marLeft w:val="0"/>
          <w:marRight w:val="0"/>
          <w:marTop w:val="0"/>
          <w:marBottom w:val="0"/>
          <w:divBdr>
            <w:top w:val="none" w:sz="0" w:space="0" w:color="auto"/>
            <w:left w:val="none" w:sz="0" w:space="0" w:color="auto"/>
            <w:bottom w:val="none" w:sz="0" w:space="0" w:color="auto"/>
            <w:right w:val="none" w:sz="0" w:space="0" w:color="auto"/>
          </w:divBdr>
        </w:div>
        <w:div w:id="2013800900">
          <w:marLeft w:val="0"/>
          <w:marRight w:val="0"/>
          <w:marTop w:val="300"/>
          <w:marBottom w:val="0"/>
          <w:divBdr>
            <w:top w:val="none" w:sz="0" w:space="0" w:color="auto"/>
            <w:left w:val="none" w:sz="0" w:space="0" w:color="auto"/>
            <w:bottom w:val="none" w:sz="0" w:space="0" w:color="auto"/>
            <w:right w:val="none" w:sz="0" w:space="0" w:color="auto"/>
          </w:divBdr>
          <w:divsChild>
            <w:div w:id="1796830316">
              <w:marLeft w:val="0"/>
              <w:marRight w:val="0"/>
              <w:marTop w:val="0"/>
              <w:marBottom w:val="0"/>
              <w:divBdr>
                <w:top w:val="none" w:sz="0" w:space="0" w:color="auto"/>
                <w:left w:val="none" w:sz="0" w:space="0" w:color="auto"/>
                <w:bottom w:val="none" w:sz="0" w:space="0" w:color="auto"/>
                <w:right w:val="none" w:sz="0" w:space="0" w:color="auto"/>
              </w:divBdr>
              <w:divsChild>
                <w:div w:id="1015962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970069">
      <w:bodyDiv w:val="1"/>
      <w:marLeft w:val="0"/>
      <w:marRight w:val="0"/>
      <w:marTop w:val="0"/>
      <w:marBottom w:val="0"/>
      <w:divBdr>
        <w:top w:val="none" w:sz="0" w:space="0" w:color="auto"/>
        <w:left w:val="none" w:sz="0" w:space="0" w:color="auto"/>
        <w:bottom w:val="none" w:sz="0" w:space="0" w:color="auto"/>
        <w:right w:val="none" w:sz="0" w:space="0" w:color="auto"/>
      </w:divBdr>
      <w:divsChild>
        <w:div w:id="149056769">
          <w:marLeft w:val="0"/>
          <w:marRight w:val="0"/>
          <w:marTop w:val="0"/>
          <w:marBottom w:val="0"/>
          <w:divBdr>
            <w:top w:val="none" w:sz="0" w:space="0" w:color="auto"/>
            <w:left w:val="none" w:sz="0" w:space="0" w:color="auto"/>
            <w:bottom w:val="none" w:sz="0" w:space="0" w:color="auto"/>
            <w:right w:val="none" w:sz="0" w:space="0" w:color="auto"/>
          </w:divBdr>
          <w:divsChild>
            <w:div w:id="760837539">
              <w:marLeft w:val="0"/>
              <w:marRight w:val="0"/>
              <w:marTop w:val="0"/>
              <w:marBottom w:val="0"/>
              <w:divBdr>
                <w:top w:val="none" w:sz="0" w:space="0" w:color="auto"/>
                <w:left w:val="none" w:sz="0" w:space="0" w:color="auto"/>
                <w:bottom w:val="none" w:sz="0" w:space="0" w:color="auto"/>
                <w:right w:val="none" w:sz="0" w:space="0" w:color="auto"/>
              </w:divBdr>
            </w:div>
          </w:divsChild>
        </w:div>
        <w:div w:id="151796831">
          <w:marLeft w:val="0"/>
          <w:marRight w:val="0"/>
          <w:marTop w:val="0"/>
          <w:marBottom w:val="0"/>
          <w:divBdr>
            <w:top w:val="none" w:sz="0" w:space="0" w:color="auto"/>
            <w:left w:val="none" w:sz="0" w:space="0" w:color="auto"/>
            <w:bottom w:val="none" w:sz="0" w:space="0" w:color="auto"/>
            <w:right w:val="none" w:sz="0" w:space="0" w:color="auto"/>
          </w:divBdr>
        </w:div>
        <w:div w:id="399253767">
          <w:marLeft w:val="0"/>
          <w:marRight w:val="0"/>
          <w:marTop w:val="0"/>
          <w:marBottom w:val="0"/>
          <w:divBdr>
            <w:top w:val="none" w:sz="0" w:space="0" w:color="auto"/>
            <w:left w:val="none" w:sz="0" w:space="0" w:color="auto"/>
            <w:bottom w:val="none" w:sz="0" w:space="0" w:color="auto"/>
            <w:right w:val="none" w:sz="0" w:space="0" w:color="auto"/>
          </w:divBdr>
          <w:divsChild>
            <w:div w:id="1022628913">
              <w:marLeft w:val="0"/>
              <w:marRight w:val="0"/>
              <w:marTop w:val="0"/>
              <w:marBottom w:val="0"/>
              <w:divBdr>
                <w:top w:val="none" w:sz="0" w:space="0" w:color="auto"/>
                <w:left w:val="none" w:sz="0" w:space="0" w:color="auto"/>
                <w:bottom w:val="none" w:sz="0" w:space="0" w:color="auto"/>
                <w:right w:val="none" w:sz="0" w:space="0" w:color="auto"/>
              </w:divBdr>
            </w:div>
          </w:divsChild>
        </w:div>
        <w:div w:id="790394201">
          <w:marLeft w:val="0"/>
          <w:marRight w:val="0"/>
          <w:marTop w:val="300"/>
          <w:marBottom w:val="0"/>
          <w:divBdr>
            <w:top w:val="none" w:sz="0" w:space="0" w:color="auto"/>
            <w:left w:val="none" w:sz="0" w:space="0" w:color="auto"/>
            <w:bottom w:val="none" w:sz="0" w:space="0" w:color="auto"/>
            <w:right w:val="none" w:sz="0" w:space="0" w:color="auto"/>
          </w:divBdr>
          <w:divsChild>
            <w:div w:id="616377148">
              <w:marLeft w:val="0"/>
              <w:marRight w:val="0"/>
              <w:marTop w:val="0"/>
              <w:marBottom w:val="0"/>
              <w:divBdr>
                <w:top w:val="none" w:sz="0" w:space="0" w:color="auto"/>
                <w:left w:val="none" w:sz="0" w:space="0" w:color="auto"/>
                <w:bottom w:val="none" w:sz="0" w:space="0" w:color="auto"/>
                <w:right w:val="none" w:sz="0" w:space="0" w:color="auto"/>
              </w:divBdr>
              <w:divsChild>
                <w:div w:id="100454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965">
          <w:marLeft w:val="0"/>
          <w:marRight w:val="0"/>
          <w:marTop w:val="300"/>
          <w:marBottom w:val="0"/>
          <w:divBdr>
            <w:top w:val="none" w:sz="0" w:space="0" w:color="auto"/>
            <w:left w:val="none" w:sz="0" w:space="0" w:color="auto"/>
            <w:bottom w:val="none" w:sz="0" w:space="0" w:color="auto"/>
            <w:right w:val="none" w:sz="0" w:space="0" w:color="auto"/>
          </w:divBdr>
          <w:divsChild>
            <w:div w:id="784618640">
              <w:marLeft w:val="0"/>
              <w:marRight w:val="0"/>
              <w:marTop w:val="0"/>
              <w:marBottom w:val="0"/>
              <w:divBdr>
                <w:top w:val="none" w:sz="0" w:space="0" w:color="auto"/>
                <w:left w:val="none" w:sz="0" w:space="0" w:color="auto"/>
                <w:bottom w:val="none" w:sz="0" w:space="0" w:color="auto"/>
                <w:right w:val="none" w:sz="0" w:space="0" w:color="auto"/>
              </w:divBdr>
              <w:divsChild>
                <w:div w:id="176692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894841">
          <w:marLeft w:val="0"/>
          <w:marRight w:val="0"/>
          <w:marTop w:val="0"/>
          <w:marBottom w:val="0"/>
          <w:divBdr>
            <w:top w:val="none" w:sz="0" w:space="0" w:color="auto"/>
            <w:left w:val="none" w:sz="0" w:space="0" w:color="auto"/>
            <w:bottom w:val="none" w:sz="0" w:space="0" w:color="auto"/>
            <w:right w:val="none" w:sz="0" w:space="0" w:color="auto"/>
          </w:divBdr>
          <w:divsChild>
            <w:div w:id="267592114">
              <w:marLeft w:val="0"/>
              <w:marRight w:val="0"/>
              <w:marTop w:val="0"/>
              <w:marBottom w:val="0"/>
              <w:divBdr>
                <w:top w:val="none" w:sz="0" w:space="0" w:color="auto"/>
                <w:left w:val="none" w:sz="0" w:space="0" w:color="auto"/>
                <w:bottom w:val="none" w:sz="0" w:space="0" w:color="auto"/>
                <w:right w:val="none" w:sz="0" w:space="0" w:color="auto"/>
              </w:divBdr>
            </w:div>
          </w:divsChild>
        </w:div>
        <w:div w:id="904025069">
          <w:marLeft w:val="0"/>
          <w:marRight w:val="0"/>
          <w:marTop w:val="0"/>
          <w:marBottom w:val="0"/>
          <w:divBdr>
            <w:top w:val="none" w:sz="0" w:space="0" w:color="auto"/>
            <w:left w:val="none" w:sz="0" w:space="0" w:color="auto"/>
            <w:bottom w:val="none" w:sz="0" w:space="0" w:color="auto"/>
            <w:right w:val="none" w:sz="0" w:space="0" w:color="auto"/>
          </w:divBdr>
          <w:divsChild>
            <w:div w:id="761344008">
              <w:marLeft w:val="0"/>
              <w:marRight w:val="0"/>
              <w:marTop w:val="0"/>
              <w:marBottom w:val="0"/>
              <w:divBdr>
                <w:top w:val="none" w:sz="0" w:space="0" w:color="auto"/>
                <w:left w:val="none" w:sz="0" w:space="0" w:color="auto"/>
                <w:bottom w:val="none" w:sz="0" w:space="0" w:color="auto"/>
                <w:right w:val="none" w:sz="0" w:space="0" w:color="auto"/>
              </w:divBdr>
            </w:div>
          </w:divsChild>
        </w:div>
        <w:div w:id="946618034">
          <w:marLeft w:val="0"/>
          <w:marRight w:val="0"/>
          <w:marTop w:val="0"/>
          <w:marBottom w:val="0"/>
          <w:divBdr>
            <w:top w:val="none" w:sz="0" w:space="0" w:color="auto"/>
            <w:left w:val="none" w:sz="0" w:space="0" w:color="auto"/>
            <w:bottom w:val="none" w:sz="0" w:space="0" w:color="auto"/>
            <w:right w:val="none" w:sz="0" w:space="0" w:color="auto"/>
          </w:divBdr>
          <w:divsChild>
            <w:div w:id="1580409259">
              <w:marLeft w:val="0"/>
              <w:marRight w:val="0"/>
              <w:marTop w:val="0"/>
              <w:marBottom w:val="0"/>
              <w:divBdr>
                <w:top w:val="none" w:sz="0" w:space="0" w:color="auto"/>
                <w:left w:val="none" w:sz="0" w:space="0" w:color="auto"/>
                <w:bottom w:val="none" w:sz="0" w:space="0" w:color="auto"/>
                <w:right w:val="none" w:sz="0" w:space="0" w:color="auto"/>
              </w:divBdr>
            </w:div>
          </w:divsChild>
        </w:div>
        <w:div w:id="1034696420">
          <w:marLeft w:val="0"/>
          <w:marRight w:val="0"/>
          <w:marTop w:val="0"/>
          <w:marBottom w:val="0"/>
          <w:divBdr>
            <w:top w:val="none" w:sz="0" w:space="0" w:color="auto"/>
            <w:left w:val="none" w:sz="0" w:space="0" w:color="auto"/>
            <w:bottom w:val="none" w:sz="0" w:space="0" w:color="auto"/>
            <w:right w:val="none" w:sz="0" w:space="0" w:color="auto"/>
          </w:divBdr>
        </w:div>
        <w:div w:id="1381633159">
          <w:marLeft w:val="0"/>
          <w:marRight w:val="0"/>
          <w:marTop w:val="0"/>
          <w:marBottom w:val="0"/>
          <w:divBdr>
            <w:top w:val="none" w:sz="0" w:space="0" w:color="auto"/>
            <w:left w:val="none" w:sz="0" w:space="0" w:color="auto"/>
            <w:bottom w:val="none" w:sz="0" w:space="0" w:color="auto"/>
            <w:right w:val="none" w:sz="0" w:space="0" w:color="auto"/>
          </w:divBdr>
        </w:div>
        <w:div w:id="1502353964">
          <w:marLeft w:val="0"/>
          <w:marRight w:val="0"/>
          <w:marTop w:val="0"/>
          <w:marBottom w:val="0"/>
          <w:divBdr>
            <w:top w:val="none" w:sz="0" w:space="0" w:color="auto"/>
            <w:left w:val="none" w:sz="0" w:space="0" w:color="auto"/>
            <w:bottom w:val="none" w:sz="0" w:space="0" w:color="auto"/>
            <w:right w:val="none" w:sz="0" w:space="0" w:color="auto"/>
          </w:divBdr>
        </w:div>
        <w:div w:id="1504977463">
          <w:marLeft w:val="0"/>
          <w:marRight w:val="0"/>
          <w:marTop w:val="0"/>
          <w:marBottom w:val="0"/>
          <w:divBdr>
            <w:top w:val="none" w:sz="0" w:space="0" w:color="auto"/>
            <w:left w:val="none" w:sz="0" w:space="0" w:color="auto"/>
            <w:bottom w:val="none" w:sz="0" w:space="0" w:color="auto"/>
            <w:right w:val="none" w:sz="0" w:space="0" w:color="auto"/>
          </w:divBdr>
        </w:div>
        <w:div w:id="1522159983">
          <w:marLeft w:val="0"/>
          <w:marRight w:val="0"/>
          <w:marTop w:val="0"/>
          <w:marBottom w:val="0"/>
          <w:divBdr>
            <w:top w:val="none" w:sz="0" w:space="0" w:color="auto"/>
            <w:left w:val="none" w:sz="0" w:space="0" w:color="auto"/>
            <w:bottom w:val="none" w:sz="0" w:space="0" w:color="auto"/>
            <w:right w:val="none" w:sz="0" w:space="0" w:color="auto"/>
          </w:divBdr>
        </w:div>
        <w:div w:id="1553694497">
          <w:marLeft w:val="0"/>
          <w:marRight w:val="0"/>
          <w:marTop w:val="0"/>
          <w:marBottom w:val="0"/>
          <w:divBdr>
            <w:top w:val="none" w:sz="0" w:space="0" w:color="auto"/>
            <w:left w:val="none" w:sz="0" w:space="0" w:color="auto"/>
            <w:bottom w:val="none" w:sz="0" w:space="0" w:color="auto"/>
            <w:right w:val="none" w:sz="0" w:space="0" w:color="auto"/>
          </w:divBdr>
        </w:div>
        <w:div w:id="1582178712">
          <w:marLeft w:val="0"/>
          <w:marRight w:val="0"/>
          <w:marTop w:val="0"/>
          <w:marBottom w:val="0"/>
          <w:divBdr>
            <w:top w:val="none" w:sz="0" w:space="0" w:color="auto"/>
            <w:left w:val="none" w:sz="0" w:space="0" w:color="auto"/>
            <w:bottom w:val="none" w:sz="0" w:space="0" w:color="auto"/>
            <w:right w:val="none" w:sz="0" w:space="0" w:color="auto"/>
          </w:divBdr>
          <w:divsChild>
            <w:div w:id="796416459">
              <w:marLeft w:val="0"/>
              <w:marRight w:val="0"/>
              <w:marTop w:val="0"/>
              <w:marBottom w:val="0"/>
              <w:divBdr>
                <w:top w:val="none" w:sz="0" w:space="0" w:color="auto"/>
                <w:left w:val="none" w:sz="0" w:space="0" w:color="auto"/>
                <w:bottom w:val="none" w:sz="0" w:space="0" w:color="auto"/>
                <w:right w:val="none" w:sz="0" w:space="0" w:color="auto"/>
              </w:divBdr>
            </w:div>
          </w:divsChild>
        </w:div>
        <w:div w:id="1710565151">
          <w:marLeft w:val="0"/>
          <w:marRight w:val="0"/>
          <w:marTop w:val="300"/>
          <w:marBottom w:val="0"/>
          <w:divBdr>
            <w:top w:val="none" w:sz="0" w:space="0" w:color="auto"/>
            <w:left w:val="none" w:sz="0" w:space="0" w:color="auto"/>
            <w:bottom w:val="none" w:sz="0" w:space="0" w:color="auto"/>
            <w:right w:val="none" w:sz="0" w:space="0" w:color="auto"/>
          </w:divBdr>
          <w:divsChild>
            <w:div w:id="2048528141">
              <w:marLeft w:val="0"/>
              <w:marRight w:val="0"/>
              <w:marTop w:val="0"/>
              <w:marBottom w:val="0"/>
              <w:divBdr>
                <w:top w:val="none" w:sz="0" w:space="0" w:color="auto"/>
                <w:left w:val="none" w:sz="0" w:space="0" w:color="auto"/>
                <w:bottom w:val="none" w:sz="0" w:space="0" w:color="auto"/>
                <w:right w:val="none" w:sz="0" w:space="0" w:color="auto"/>
              </w:divBdr>
              <w:divsChild>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28393">
          <w:marLeft w:val="0"/>
          <w:marRight w:val="0"/>
          <w:marTop w:val="300"/>
          <w:marBottom w:val="0"/>
          <w:divBdr>
            <w:top w:val="none" w:sz="0" w:space="0" w:color="auto"/>
            <w:left w:val="none" w:sz="0" w:space="0" w:color="auto"/>
            <w:bottom w:val="none" w:sz="0" w:space="0" w:color="auto"/>
            <w:right w:val="none" w:sz="0" w:space="0" w:color="auto"/>
          </w:divBdr>
          <w:divsChild>
            <w:div w:id="197359454">
              <w:marLeft w:val="0"/>
              <w:marRight w:val="0"/>
              <w:marTop w:val="0"/>
              <w:marBottom w:val="0"/>
              <w:divBdr>
                <w:top w:val="none" w:sz="0" w:space="0" w:color="auto"/>
                <w:left w:val="none" w:sz="0" w:space="0" w:color="auto"/>
                <w:bottom w:val="none" w:sz="0" w:space="0" w:color="auto"/>
                <w:right w:val="none" w:sz="0" w:space="0" w:color="auto"/>
              </w:divBdr>
              <w:divsChild>
                <w:div w:id="458961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061989">
          <w:marLeft w:val="0"/>
          <w:marRight w:val="0"/>
          <w:marTop w:val="0"/>
          <w:marBottom w:val="0"/>
          <w:divBdr>
            <w:top w:val="none" w:sz="0" w:space="0" w:color="auto"/>
            <w:left w:val="none" w:sz="0" w:space="0" w:color="auto"/>
            <w:bottom w:val="none" w:sz="0" w:space="0" w:color="auto"/>
            <w:right w:val="none" w:sz="0" w:space="0" w:color="auto"/>
          </w:divBdr>
          <w:divsChild>
            <w:div w:id="32050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089014">
      <w:bodyDiv w:val="1"/>
      <w:marLeft w:val="0"/>
      <w:marRight w:val="0"/>
      <w:marTop w:val="0"/>
      <w:marBottom w:val="0"/>
      <w:divBdr>
        <w:top w:val="none" w:sz="0" w:space="0" w:color="auto"/>
        <w:left w:val="none" w:sz="0" w:space="0" w:color="auto"/>
        <w:bottom w:val="none" w:sz="0" w:space="0" w:color="auto"/>
        <w:right w:val="none" w:sz="0" w:space="0" w:color="auto"/>
      </w:divBdr>
      <w:divsChild>
        <w:div w:id="885531881">
          <w:marLeft w:val="0"/>
          <w:marRight w:val="0"/>
          <w:marTop w:val="0"/>
          <w:marBottom w:val="0"/>
          <w:divBdr>
            <w:top w:val="none" w:sz="0" w:space="0" w:color="auto"/>
            <w:left w:val="none" w:sz="0" w:space="0" w:color="auto"/>
            <w:bottom w:val="none" w:sz="0" w:space="0" w:color="auto"/>
            <w:right w:val="none" w:sz="0" w:space="0" w:color="auto"/>
          </w:divBdr>
        </w:div>
        <w:div w:id="848057783">
          <w:marLeft w:val="0"/>
          <w:marRight w:val="0"/>
          <w:marTop w:val="0"/>
          <w:marBottom w:val="0"/>
          <w:divBdr>
            <w:top w:val="none" w:sz="0" w:space="0" w:color="auto"/>
            <w:left w:val="none" w:sz="0" w:space="0" w:color="auto"/>
            <w:bottom w:val="none" w:sz="0" w:space="0" w:color="auto"/>
            <w:right w:val="none" w:sz="0" w:space="0" w:color="auto"/>
          </w:divBdr>
          <w:divsChild>
            <w:div w:id="165363541">
              <w:marLeft w:val="0"/>
              <w:marRight w:val="0"/>
              <w:marTop w:val="0"/>
              <w:marBottom w:val="0"/>
              <w:divBdr>
                <w:top w:val="none" w:sz="0" w:space="0" w:color="auto"/>
                <w:left w:val="none" w:sz="0" w:space="0" w:color="auto"/>
                <w:bottom w:val="none" w:sz="0" w:space="0" w:color="auto"/>
                <w:right w:val="none" w:sz="0" w:space="0" w:color="auto"/>
              </w:divBdr>
            </w:div>
          </w:divsChild>
        </w:div>
        <w:div w:id="1909921619">
          <w:marLeft w:val="0"/>
          <w:marRight w:val="0"/>
          <w:marTop w:val="0"/>
          <w:marBottom w:val="0"/>
          <w:divBdr>
            <w:top w:val="none" w:sz="0" w:space="0" w:color="auto"/>
            <w:left w:val="none" w:sz="0" w:space="0" w:color="auto"/>
            <w:bottom w:val="none" w:sz="0" w:space="0" w:color="auto"/>
            <w:right w:val="none" w:sz="0" w:space="0" w:color="auto"/>
          </w:divBdr>
        </w:div>
        <w:div w:id="343897475">
          <w:marLeft w:val="0"/>
          <w:marRight w:val="0"/>
          <w:marTop w:val="0"/>
          <w:marBottom w:val="0"/>
          <w:divBdr>
            <w:top w:val="none" w:sz="0" w:space="0" w:color="auto"/>
            <w:left w:val="none" w:sz="0" w:space="0" w:color="auto"/>
            <w:bottom w:val="none" w:sz="0" w:space="0" w:color="auto"/>
            <w:right w:val="none" w:sz="0" w:space="0" w:color="auto"/>
          </w:divBdr>
          <w:divsChild>
            <w:div w:id="1366516503">
              <w:marLeft w:val="0"/>
              <w:marRight w:val="0"/>
              <w:marTop w:val="0"/>
              <w:marBottom w:val="0"/>
              <w:divBdr>
                <w:top w:val="none" w:sz="0" w:space="0" w:color="auto"/>
                <w:left w:val="none" w:sz="0" w:space="0" w:color="auto"/>
                <w:bottom w:val="none" w:sz="0" w:space="0" w:color="auto"/>
                <w:right w:val="none" w:sz="0" w:space="0" w:color="auto"/>
              </w:divBdr>
            </w:div>
          </w:divsChild>
        </w:div>
        <w:div w:id="1255285305">
          <w:marLeft w:val="0"/>
          <w:marRight w:val="0"/>
          <w:marTop w:val="0"/>
          <w:marBottom w:val="0"/>
          <w:divBdr>
            <w:top w:val="none" w:sz="0" w:space="0" w:color="auto"/>
            <w:left w:val="none" w:sz="0" w:space="0" w:color="auto"/>
            <w:bottom w:val="none" w:sz="0" w:space="0" w:color="auto"/>
            <w:right w:val="none" w:sz="0" w:space="0" w:color="auto"/>
          </w:divBdr>
        </w:div>
        <w:div w:id="1200625801">
          <w:marLeft w:val="0"/>
          <w:marRight w:val="0"/>
          <w:marTop w:val="0"/>
          <w:marBottom w:val="0"/>
          <w:divBdr>
            <w:top w:val="none" w:sz="0" w:space="0" w:color="auto"/>
            <w:left w:val="none" w:sz="0" w:space="0" w:color="auto"/>
            <w:bottom w:val="none" w:sz="0" w:space="0" w:color="auto"/>
            <w:right w:val="none" w:sz="0" w:space="0" w:color="auto"/>
          </w:divBdr>
          <w:divsChild>
            <w:div w:id="1876698356">
              <w:marLeft w:val="0"/>
              <w:marRight w:val="0"/>
              <w:marTop w:val="0"/>
              <w:marBottom w:val="0"/>
              <w:divBdr>
                <w:top w:val="none" w:sz="0" w:space="0" w:color="auto"/>
                <w:left w:val="none" w:sz="0" w:space="0" w:color="auto"/>
                <w:bottom w:val="none" w:sz="0" w:space="0" w:color="auto"/>
                <w:right w:val="none" w:sz="0" w:space="0" w:color="auto"/>
              </w:divBdr>
            </w:div>
          </w:divsChild>
        </w:div>
        <w:div w:id="1282230275">
          <w:marLeft w:val="0"/>
          <w:marRight w:val="0"/>
          <w:marTop w:val="0"/>
          <w:marBottom w:val="0"/>
          <w:divBdr>
            <w:top w:val="none" w:sz="0" w:space="0" w:color="auto"/>
            <w:left w:val="none" w:sz="0" w:space="0" w:color="auto"/>
            <w:bottom w:val="none" w:sz="0" w:space="0" w:color="auto"/>
            <w:right w:val="none" w:sz="0" w:space="0" w:color="auto"/>
          </w:divBdr>
        </w:div>
        <w:div w:id="335773158">
          <w:marLeft w:val="0"/>
          <w:marRight w:val="0"/>
          <w:marTop w:val="0"/>
          <w:marBottom w:val="0"/>
          <w:divBdr>
            <w:top w:val="none" w:sz="0" w:space="0" w:color="auto"/>
            <w:left w:val="none" w:sz="0" w:space="0" w:color="auto"/>
            <w:bottom w:val="none" w:sz="0" w:space="0" w:color="auto"/>
            <w:right w:val="none" w:sz="0" w:space="0" w:color="auto"/>
          </w:divBdr>
          <w:divsChild>
            <w:div w:id="1059400531">
              <w:marLeft w:val="0"/>
              <w:marRight w:val="0"/>
              <w:marTop w:val="0"/>
              <w:marBottom w:val="0"/>
              <w:divBdr>
                <w:top w:val="none" w:sz="0" w:space="0" w:color="auto"/>
                <w:left w:val="none" w:sz="0" w:space="0" w:color="auto"/>
                <w:bottom w:val="none" w:sz="0" w:space="0" w:color="auto"/>
                <w:right w:val="none" w:sz="0" w:space="0" w:color="auto"/>
              </w:divBdr>
            </w:div>
          </w:divsChild>
        </w:div>
        <w:div w:id="263223039">
          <w:marLeft w:val="0"/>
          <w:marRight w:val="0"/>
          <w:marTop w:val="0"/>
          <w:marBottom w:val="0"/>
          <w:divBdr>
            <w:top w:val="none" w:sz="0" w:space="0" w:color="auto"/>
            <w:left w:val="none" w:sz="0" w:space="0" w:color="auto"/>
            <w:bottom w:val="none" w:sz="0" w:space="0" w:color="auto"/>
            <w:right w:val="none" w:sz="0" w:space="0" w:color="auto"/>
          </w:divBdr>
        </w:div>
        <w:div w:id="1805462906">
          <w:marLeft w:val="0"/>
          <w:marRight w:val="0"/>
          <w:marTop w:val="0"/>
          <w:marBottom w:val="0"/>
          <w:divBdr>
            <w:top w:val="none" w:sz="0" w:space="0" w:color="auto"/>
            <w:left w:val="none" w:sz="0" w:space="0" w:color="auto"/>
            <w:bottom w:val="none" w:sz="0" w:space="0" w:color="auto"/>
            <w:right w:val="none" w:sz="0" w:space="0" w:color="auto"/>
          </w:divBdr>
          <w:divsChild>
            <w:div w:id="874659440">
              <w:marLeft w:val="0"/>
              <w:marRight w:val="0"/>
              <w:marTop w:val="0"/>
              <w:marBottom w:val="0"/>
              <w:divBdr>
                <w:top w:val="none" w:sz="0" w:space="0" w:color="auto"/>
                <w:left w:val="none" w:sz="0" w:space="0" w:color="auto"/>
                <w:bottom w:val="none" w:sz="0" w:space="0" w:color="auto"/>
                <w:right w:val="none" w:sz="0" w:space="0" w:color="auto"/>
              </w:divBdr>
            </w:div>
          </w:divsChild>
        </w:div>
        <w:div w:id="1182013741">
          <w:marLeft w:val="0"/>
          <w:marRight w:val="0"/>
          <w:marTop w:val="0"/>
          <w:marBottom w:val="0"/>
          <w:divBdr>
            <w:top w:val="none" w:sz="0" w:space="0" w:color="auto"/>
            <w:left w:val="none" w:sz="0" w:space="0" w:color="auto"/>
            <w:bottom w:val="none" w:sz="0" w:space="0" w:color="auto"/>
            <w:right w:val="none" w:sz="0" w:space="0" w:color="auto"/>
          </w:divBdr>
        </w:div>
        <w:div w:id="1498229229">
          <w:marLeft w:val="0"/>
          <w:marRight w:val="0"/>
          <w:marTop w:val="0"/>
          <w:marBottom w:val="0"/>
          <w:divBdr>
            <w:top w:val="none" w:sz="0" w:space="0" w:color="auto"/>
            <w:left w:val="none" w:sz="0" w:space="0" w:color="auto"/>
            <w:bottom w:val="none" w:sz="0" w:space="0" w:color="auto"/>
            <w:right w:val="none" w:sz="0" w:space="0" w:color="auto"/>
          </w:divBdr>
          <w:divsChild>
            <w:div w:id="1530414437">
              <w:marLeft w:val="0"/>
              <w:marRight w:val="0"/>
              <w:marTop w:val="0"/>
              <w:marBottom w:val="0"/>
              <w:divBdr>
                <w:top w:val="none" w:sz="0" w:space="0" w:color="auto"/>
                <w:left w:val="none" w:sz="0" w:space="0" w:color="auto"/>
                <w:bottom w:val="none" w:sz="0" w:space="0" w:color="auto"/>
                <w:right w:val="none" w:sz="0" w:space="0" w:color="auto"/>
              </w:divBdr>
            </w:div>
          </w:divsChild>
        </w:div>
        <w:div w:id="1793791810">
          <w:marLeft w:val="0"/>
          <w:marRight w:val="0"/>
          <w:marTop w:val="0"/>
          <w:marBottom w:val="0"/>
          <w:divBdr>
            <w:top w:val="none" w:sz="0" w:space="0" w:color="auto"/>
            <w:left w:val="none" w:sz="0" w:space="0" w:color="auto"/>
            <w:bottom w:val="none" w:sz="0" w:space="0" w:color="auto"/>
            <w:right w:val="none" w:sz="0" w:space="0" w:color="auto"/>
          </w:divBdr>
        </w:div>
        <w:div w:id="1463188042">
          <w:marLeft w:val="0"/>
          <w:marRight w:val="0"/>
          <w:marTop w:val="0"/>
          <w:marBottom w:val="0"/>
          <w:divBdr>
            <w:top w:val="none" w:sz="0" w:space="0" w:color="auto"/>
            <w:left w:val="none" w:sz="0" w:space="0" w:color="auto"/>
            <w:bottom w:val="none" w:sz="0" w:space="0" w:color="auto"/>
            <w:right w:val="none" w:sz="0" w:space="0" w:color="auto"/>
          </w:divBdr>
          <w:divsChild>
            <w:div w:id="138787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932983">
      <w:bodyDiv w:val="1"/>
      <w:marLeft w:val="0"/>
      <w:marRight w:val="0"/>
      <w:marTop w:val="0"/>
      <w:marBottom w:val="0"/>
      <w:divBdr>
        <w:top w:val="none" w:sz="0" w:space="0" w:color="auto"/>
        <w:left w:val="none" w:sz="0" w:space="0" w:color="auto"/>
        <w:bottom w:val="none" w:sz="0" w:space="0" w:color="auto"/>
        <w:right w:val="none" w:sz="0" w:space="0" w:color="auto"/>
      </w:divBdr>
    </w:div>
    <w:div w:id="233004480">
      <w:bodyDiv w:val="1"/>
      <w:marLeft w:val="0"/>
      <w:marRight w:val="0"/>
      <w:marTop w:val="0"/>
      <w:marBottom w:val="0"/>
      <w:divBdr>
        <w:top w:val="none" w:sz="0" w:space="0" w:color="auto"/>
        <w:left w:val="none" w:sz="0" w:space="0" w:color="auto"/>
        <w:bottom w:val="none" w:sz="0" w:space="0" w:color="auto"/>
        <w:right w:val="none" w:sz="0" w:space="0" w:color="auto"/>
      </w:divBdr>
    </w:div>
    <w:div w:id="233666924">
      <w:bodyDiv w:val="1"/>
      <w:marLeft w:val="0"/>
      <w:marRight w:val="0"/>
      <w:marTop w:val="0"/>
      <w:marBottom w:val="0"/>
      <w:divBdr>
        <w:top w:val="none" w:sz="0" w:space="0" w:color="auto"/>
        <w:left w:val="none" w:sz="0" w:space="0" w:color="auto"/>
        <w:bottom w:val="none" w:sz="0" w:space="0" w:color="auto"/>
        <w:right w:val="none" w:sz="0" w:space="0" w:color="auto"/>
      </w:divBdr>
    </w:div>
    <w:div w:id="234048180">
      <w:bodyDiv w:val="1"/>
      <w:marLeft w:val="0"/>
      <w:marRight w:val="0"/>
      <w:marTop w:val="0"/>
      <w:marBottom w:val="0"/>
      <w:divBdr>
        <w:top w:val="none" w:sz="0" w:space="0" w:color="auto"/>
        <w:left w:val="none" w:sz="0" w:space="0" w:color="auto"/>
        <w:bottom w:val="none" w:sz="0" w:space="0" w:color="auto"/>
        <w:right w:val="none" w:sz="0" w:space="0" w:color="auto"/>
      </w:divBdr>
    </w:div>
    <w:div w:id="234559328">
      <w:bodyDiv w:val="1"/>
      <w:marLeft w:val="0"/>
      <w:marRight w:val="0"/>
      <w:marTop w:val="0"/>
      <w:marBottom w:val="0"/>
      <w:divBdr>
        <w:top w:val="none" w:sz="0" w:space="0" w:color="auto"/>
        <w:left w:val="none" w:sz="0" w:space="0" w:color="auto"/>
        <w:bottom w:val="none" w:sz="0" w:space="0" w:color="auto"/>
        <w:right w:val="none" w:sz="0" w:space="0" w:color="auto"/>
      </w:divBdr>
    </w:div>
    <w:div w:id="234585596">
      <w:bodyDiv w:val="1"/>
      <w:marLeft w:val="0"/>
      <w:marRight w:val="0"/>
      <w:marTop w:val="0"/>
      <w:marBottom w:val="0"/>
      <w:divBdr>
        <w:top w:val="none" w:sz="0" w:space="0" w:color="auto"/>
        <w:left w:val="none" w:sz="0" w:space="0" w:color="auto"/>
        <w:bottom w:val="none" w:sz="0" w:space="0" w:color="auto"/>
        <w:right w:val="none" w:sz="0" w:space="0" w:color="auto"/>
      </w:divBdr>
      <w:divsChild>
        <w:div w:id="474836999">
          <w:marLeft w:val="0"/>
          <w:marRight w:val="0"/>
          <w:marTop w:val="0"/>
          <w:marBottom w:val="0"/>
          <w:divBdr>
            <w:top w:val="none" w:sz="0" w:space="0" w:color="auto"/>
            <w:left w:val="none" w:sz="0" w:space="0" w:color="auto"/>
            <w:bottom w:val="none" w:sz="0" w:space="0" w:color="auto"/>
            <w:right w:val="none" w:sz="0" w:space="0" w:color="auto"/>
          </w:divBdr>
          <w:divsChild>
            <w:div w:id="314336027">
              <w:marLeft w:val="0"/>
              <w:marRight w:val="0"/>
              <w:marTop w:val="0"/>
              <w:marBottom w:val="0"/>
              <w:divBdr>
                <w:top w:val="none" w:sz="0" w:space="0" w:color="auto"/>
                <w:left w:val="none" w:sz="0" w:space="0" w:color="auto"/>
                <w:bottom w:val="none" w:sz="0" w:space="0" w:color="auto"/>
                <w:right w:val="none" w:sz="0" w:space="0" w:color="auto"/>
              </w:divBdr>
            </w:div>
          </w:divsChild>
        </w:div>
        <w:div w:id="519587212">
          <w:marLeft w:val="0"/>
          <w:marRight w:val="0"/>
          <w:marTop w:val="0"/>
          <w:marBottom w:val="0"/>
          <w:divBdr>
            <w:top w:val="none" w:sz="0" w:space="0" w:color="auto"/>
            <w:left w:val="none" w:sz="0" w:space="0" w:color="auto"/>
            <w:bottom w:val="none" w:sz="0" w:space="0" w:color="auto"/>
            <w:right w:val="none" w:sz="0" w:space="0" w:color="auto"/>
          </w:divBdr>
          <w:divsChild>
            <w:div w:id="864637765">
              <w:marLeft w:val="0"/>
              <w:marRight w:val="0"/>
              <w:marTop w:val="0"/>
              <w:marBottom w:val="0"/>
              <w:divBdr>
                <w:top w:val="none" w:sz="0" w:space="0" w:color="auto"/>
                <w:left w:val="none" w:sz="0" w:space="0" w:color="auto"/>
                <w:bottom w:val="none" w:sz="0" w:space="0" w:color="auto"/>
                <w:right w:val="none" w:sz="0" w:space="0" w:color="auto"/>
              </w:divBdr>
            </w:div>
          </w:divsChild>
        </w:div>
        <w:div w:id="538053360">
          <w:marLeft w:val="0"/>
          <w:marRight w:val="0"/>
          <w:marTop w:val="0"/>
          <w:marBottom w:val="0"/>
          <w:divBdr>
            <w:top w:val="none" w:sz="0" w:space="0" w:color="auto"/>
            <w:left w:val="none" w:sz="0" w:space="0" w:color="auto"/>
            <w:bottom w:val="none" w:sz="0" w:space="0" w:color="auto"/>
            <w:right w:val="none" w:sz="0" w:space="0" w:color="auto"/>
          </w:divBdr>
        </w:div>
        <w:div w:id="575633424">
          <w:marLeft w:val="0"/>
          <w:marRight w:val="0"/>
          <w:marTop w:val="300"/>
          <w:marBottom w:val="0"/>
          <w:divBdr>
            <w:top w:val="none" w:sz="0" w:space="0" w:color="auto"/>
            <w:left w:val="none" w:sz="0" w:space="0" w:color="auto"/>
            <w:bottom w:val="none" w:sz="0" w:space="0" w:color="auto"/>
            <w:right w:val="none" w:sz="0" w:space="0" w:color="auto"/>
          </w:divBdr>
          <w:divsChild>
            <w:div w:id="435097382">
              <w:marLeft w:val="0"/>
              <w:marRight w:val="0"/>
              <w:marTop w:val="0"/>
              <w:marBottom w:val="0"/>
              <w:divBdr>
                <w:top w:val="none" w:sz="0" w:space="0" w:color="auto"/>
                <w:left w:val="none" w:sz="0" w:space="0" w:color="auto"/>
                <w:bottom w:val="none" w:sz="0" w:space="0" w:color="auto"/>
                <w:right w:val="none" w:sz="0" w:space="0" w:color="auto"/>
              </w:divBdr>
              <w:divsChild>
                <w:div w:id="727069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172066">
          <w:marLeft w:val="0"/>
          <w:marRight w:val="0"/>
          <w:marTop w:val="0"/>
          <w:marBottom w:val="0"/>
          <w:divBdr>
            <w:top w:val="none" w:sz="0" w:space="0" w:color="auto"/>
            <w:left w:val="none" w:sz="0" w:space="0" w:color="auto"/>
            <w:bottom w:val="none" w:sz="0" w:space="0" w:color="auto"/>
            <w:right w:val="none" w:sz="0" w:space="0" w:color="auto"/>
          </w:divBdr>
        </w:div>
        <w:div w:id="662322789">
          <w:marLeft w:val="0"/>
          <w:marRight w:val="0"/>
          <w:marTop w:val="0"/>
          <w:marBottom w:val="0"/>
          <w:divBdr>
            <w:top w:val="none" w:sz="0" w:space="0" w:color="auto"/>
            <w:left w:val="none" w:sz="0" w:space="0" w:color="auto"/>
            <w:bottom w:val="none" w:sz="0" w:space="0" w:color="auto"/>
            <w:right w:val="none" w:sz="0" w:space="0" w:color="auto"/>
          </w:divBdr>
        </w:div>
        <w:div w:id="817379469">
          <w:marLeft w:val="0"/>
          <w:marRight w:val="0"/>
          <w:marTop w:val="0"/>
          <w:marBottom w:val="0"/>
          <w:divBdr>
            <w:top w:val="none" w:sz="0" w:space="0" w:color="auto"/>
            <w:left w:val="none" w:sz="0" w:space="0" w:color="auto"/>
            <w:bottom w:val="none" w:sz="0" w:space="0" w:color="auto"/>
            <w:right w:val="none" w:sz="0" w:space="0" w:color="auto"/>
          </w:divBdr>
          <w:divsChild>
            <w:div w:id="863522526">
              <w:marLeft w:val="0"/>
              <w:marRight w:val="0"/>
              <w:marTop w:val="0"/>
              <w:marBottom w:val="0"/>
              <w:divBdr>
                <w:top w:val="none" w:sz="0" w:space="0" w:color="auto"/>
                <w:left w:val="none" w:sz="0" w:space="0" w:color="auto"/>
                <w:bottom w:val="none" w:sz="0" w:space="0" w:color="auto"/>
                <w:right w:val="none" w:sz="0" w:space="0" w:color="auto"/>
              </w:divBdr>
            </w:div>
          </w:divsChild>
        </w:div>
        <w:div w:id="859274133">
          <w:marLeft w:val="0"/>
          <w:marRight w:val="0"/>
          <w:marTop w:val="0"/>
          <w:marBottom w:val="0"/>
          <w:divBdr>
            <w:top w:val="none" w:sz="0" w:space="0" w:color="auto"/>
            <w:left w:val="none" w:sz="0" w:space="0" w:color="auto"/>
            <w:bottom w:val="none" w:sz="0" w:space="0" w:color="auto"/>
            <w:right w:val="none" w:sz="0" w:space="0" w:color="auto"/>
          </w:divBdr>
          <w:divsChild>
            <w:div w:id="906578006">
              <w:marLeft w:val="0"/>
              <w:marRight w:val="0"/>
              <w:marTop w:val="0"/>
              <w:marBottom w:val="0"/>
              <w:divBdr>
                <w:top w:val="none" w:sz="0" w:space="0" w:color="auto"/>
                <w:left w:val="none" w:sz="0" w:space="0" w:color="auto"/>
                <w:bottom w:val="none" w:sz="0" w:space="0" w:color="auto"/>
                <w:right w:val="none" w:sz="0" w:space="0" w:color="auto"/>
              </w:divBdr>
            </w:div>
          </w:divsChild>
        </w:div>
        <w:div w:id="917640538">
          <w:marLeft w:val="0"/>
          <w:marRight w:val="0"/>
          <w:marTop w:val="0"/>
          <w:marBottom w:val="0"/>
          <w:divBdr>
            <w:top w:val="none" w:sz="0" w:space="0" w:color="auto"/>
            <w:left w:val="none" w:sz="0" w:space="0" w:color="auto"/>
            <w:bottom w:val="none" w:sz="0" w:space="0" w:color="auto"/>
            <w:right w:val="none" w:sz="0" w:space="0" w:color="auto"/>
          </w:divBdr>
          <w:divsChild>
            <w:div w:id="1681084710">
              <w:marLeft w:val="0"/>
              <w:marRight w:val="0"/>
              <w:marTop w:val="0"/>
              <w:marBottom w:val="0"/>
              <w:divBdr>
                <w:top w:val="none" w:sz="0" w:space="0" w:color="auto"/>
                <w:left w:val="none" w:sz="0" w:space="0" w:color="auto"/>
                <w:bottom w:val="none" w:sz="0" w:space="0" w:color="auto"/>
                <w:right w:val="none" w:sz="0" w:space="0" w:color="auto"/>
              </w:divBdr>
            </w:div>
          </w:divsChild>
        </w:div>
        <w:div w:id="965163870">
          <w:marLeft w:val="0"/>
          <w:marRight w:val="0"/>
          <w:marTop w:val="300"/>
          <w:marBottom w:val="0"/>
          <w:divBdr>
            <w:top w:val="none" w:sz="0" w:space="0" w:color="auto"/>
            <w:left w:val="none" w:sz="0" w:space="0" w:color="auto"/>
            <w:bottom w:val="none" w:sz="0" w:space="0" w:color="auto"/>
            <w:right w:val="none" w:sz="0" w:space="0" w:color="auto"/>
          </w:divBdr>
          <w:divsChild>
            <w:div w:id="1709842542">
              <w:marLeft w:val="0"/>
              <w:marRight w:val="0"/>
              <w:marTop w:val="0"/>
              <w:marBottom w:val="0"/>
              <w:divBdr>
                <w:top w:val="none" w:sz="0" w:space="0" w:color="auto"/>
                <w:left w:val="none" w:sz="0" w:space="0" w:color="auto"/>
                <w:bottom w:val="none" w:sz="0" w:space="0" w:color="auto"/>
                <w:right w:val="none" w:sz="0" w:space="0" w:color="auto"/>
              </w:divBdr>
              <w:divsChild>
                <w:div w:id="85009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100893">
          <w:marLeft w:val="0"/>
          <w:marRight w:val="0"/>
          <w:marTop w:val="0"/>
          <w:marBottom w:val="0"/>
          <w:divBdr>
            <w:top w:val="none" w:sz="0" w:space="0" w:color="auto"/>
            <w:left w:val="none" w:sz="0" w:space="0" w:color="auto"/>
            <w:bottom w:val="none" w:sz="0" w:space="0" w:color="auto"/>
            <w:right w:val="none" w:sz="0" w:space="0" w:color="auto"/>
          </w:divBdr>
        </w:div>
        <w:div w:id="1112750371">
          <w:marLeft w:val="0"/>
          <w:marRight w:val="0"/>
          <w:marTop w:val="0"/>
          <w:marBottom w:val="0"/>
          <w:divBdr>
            <w:top w:val="none" w:sz="0" w:space="0" w:color="auto"/>
            <w:left w:val="none" w:sz="0" w:space="0" w:color="auto"/>
            <w:bottom w:val="none" w:sz="0" w:space="0" w:color="auto"/>
            <w:right w:val="none" w:sz="0" w:space="0" w:color="auto"/>
          </w:divBdr>
        </w:div>
        <w:div w:id="1166676571">
          <w:marLeft w:val="0"/>
          <w:marRight w:val="0"/>
          <w:marTop w:val="300"/>
          <w:marBottom w:val="0"/>
          <w:divBdr>
            <w:top w:val="none" w:sz="0" w:space="0" w:color="auto"/>
            <w:left w:val="none" w:sz="0" w:space="0" w:color="auto"/>
            <w:bottom w:val="none" w:sz="0" w:space="0" w:color="auto"/>
            <w:right w:val="none" w:sz="0" w:space="0" w:color="auto"/>
          </w:divBdr>
          <w:divsChild>
            <w:div w:id="421489123">
              <w:marLeft w:val="0"/>
              <w:marRight w:val="0"/>
              <w:marTop w:val="0"/>
              <w:marBottom w:val="0"/>
              <w:divBdr>
                <w:top w:val="none" w:sz="0" w:space="0" w:color="auto"/>
                <w:left w:val="none" w:sz="0" w:space="0" w:color="auto"/>
                <w:bottom w:val="none" w:sz="0" w:space="0" w:color="auto"/>
                <w:right w:val="none" w:sz="0" w:space="0" w:color="auto"/>
              </w:divBdr>
              <w:divsChild>
                <w:div w:id="1767113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230083">
          <w:marLeft w:val="0"/>
          <w:marRight w:val="0"/>
          <w:marTop w:val="0"/>
          <w:marBottom w:val="0"/>
          <w:divBdr>
            <w:top w:val="none" w:sz="0" w:space="0" w:color="auto"/>
            <w:left w:val="none" w:sz="0" w:space="0" w:color="auto"/>
            <w:bottom w:val="none" w:sz="0" w:space="0" w:color="auto"/>
            <w:right w:val="none" w:sz="0" w:space="0" w:color="auto"/>
          </w:divBdr>
        </w:div>
        <w:div w:id="1658265376">
          <w:marLeft w:val="0"/>
          <w:marRight w:val="0"/>
          <w:marTop w:val="0"/>
          <w:marBottom w:val="0"/>
          <w:divBdr>
            <w:top w:val="none" w:sz="0" w:space="0" w:color="auto"/>
            <w:left w:val="none" w:sz="0" w:space="0" w:color="auto"/>
            <w:bottom w:val="none" w:sz="0" w:space="0" w:color="auto"/>
            <w:right w:val="none" w:sz="0" w:space="0" w:color="auto"/>
          </w:divBdr>
        </w:div>
        <w:div w:id="1708094888">
          <w:marLeft w:val="0"/>
          <w:marRight w:val="0"/>
          <w:marTop w:val="0"/>
          <w:marBottom w:val="0"/>
          <w:divBdr>
            <w:top w:val="none" w:sz="0" w:space="0" w:color="auto"/>
            <w:left w:val="none" w:sz="0" w:space="0" w:color="auto"/>
            <w:bottom w:val="none" w:sz="0" w:space="0" w:color="auto"/>
            <w:right w:val="none" w:sz="0" w:space="0" w:color="auto"/>
          </w:divBdr>
          <w:divsChild>
            <w:div w:id="739063791">
              <w:marLeft w:val="0"/>
              <w:marRight w:val="0"/>
              <w:marTop w:val="0"/>
              <w:marBottom w:val="0"/>
              <w:divBdr>
                <w:top w:val="none" w:sz="0" w:space="0" w:color="auto"/>
                <w:left w:val="none" w:sz="0" w:space="0" w:color="auto"/>
                <w:bottom w:val="none" w:sz="0" w:space="0" w:color="auto"/>
                <w:right w:val="none" w:sz="0" w:space="0" w:color="auto"/>
              </w:divBdr>
            </w:div>
          </w:divsChild>
        </w:div>
        <w:div w:id="1941833974">
          <w:marLeft w:val="0"/>
          <w:marRight w:val="0"/>
          <w:marTop w:val="0"/>
          <w:marBottom w:val="0"/>
          <w:divBdr>
            <w:top w:val="none" w:sz="0" w:space="0" w:color="auto"/>
            <w:left w:val="none" w:sz="0" w:space="0" w:color="auto"/>
            <w:bottom w:val="none" w:sz="0" w:space="0" w:color="auto"/>
            <w:right w:val="none" w:sz="0" w:space="0" w:color="auto"/>
          </w:divBdr>
          <w:divsChild>
            <w:div w:id="207574185">
              <w:marLeft w:val="0"/>
              <w:marRight w:val="0"/>
              <w:marTop w:val="0"/>
              <w:marBottom w:val="0"/>
              <w:divBdr>
                <w:top w:val="none" w:sz="0" w:space="0" w:color="auto"/>
                <w:left w:val="none" w:sz="0" w:space="0" w:color="auto"/>
                <w:bottom w:val="none" w:sz="0" w:space="0" w:color="auto"/>
                <w:right w:val="none" w:sz="0" w:space="0" w:color="auto"/>
              </w:divBdr>
            </w:div>
          </w:divsChild>
        </w:div>
        <w:div w:id="2089570936">
          <w:marLeft w:val="0"/>
          <w:marRight w:val="0"/>
          <w:marTop w:val="300"/>
          <w:marBottom w:val="0"/>
          <w:divBdr>
            <w:top w:val="none" w:sz="0" w:space="0" w:color="auto"/>
            <w:left w:val="none" w:sz="0" w:space="0" w:color="auto"/>
            <w:bottom w:val="none" w:sz="0" w:space="0" w:color="auto"/>
            <w:right w:val="none" w:sz="0" w:space="0" w:color="auto"/>
          </w:divBdr>
          <w:divsChild>
            <w:div w:id="1982036073">
              <w:marLeft w:val="0"/>
              <w:marRight w:val="0"/>
              <w:marTop w:val="0"/>
              <w:marBottom w:val="0"/>
              <w:divBdr>
                <w:top w:val="none" w:sz="0" w:space="0" w:color="auto"/>
                <w:left w:val="none" w:sz="0" w:space="0" w:color="auto"/>
                <w:bottom w:val="none" w:sz="0" w:space="0" w:color="auto"/>
                <w:right w:val="none" w:sz="0" w:space="0" w:color="auto"/>
              </w:divBdr>
              <w:divsChild>
                <w:div w:id="60661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5171696">
      <w:bodyDiv w:val="1"/>
      <w:marLeft w:val="0"/>
      <w:marRight w:val="0"/>
      <w:marTop w:val="0"/>
      <w:marBottom w:val="0"/>
      <w:divBdr>
        <w:top w:val="none" w:sz="0" w:space="0" w:color="auto"/>
        <w:left w:val="none" w:sz="0" w:space="0" w:color="auto"/>
        <w:bottom w:val="none" w:sz="0" w:space="0" w:color="auto"/>
        <w:right w:val="none" w:sz="0" w:space="0" w:color="auto"/>
      </w:divBdr>
      <w:divsChild>
        <w:div w:id="112212643">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317002482">
          <w:marLeft w:val="0"/>
          <w:marRight w:val="0"/>
          <w:marTop w:val="0"/>
          <w:marBottom w:val="0"/>
          <w:divBdr>
            <w:top w:val="none" w:sz="0" w:space="0" w:color="auto"/>
            <w:left w:val="none" w:sz="0" w:space="0" w:color="auto"/>
            <w:bottom w:val="none" w:sz="0" w:space="0" w:color="auto"/>
            <w:right w:val="none" w:sz="0" w:space="0" w:color="auto"/>
          </w:divBdr>
          <w:divsChild>
            <w:div w:id="1949577884">
              <w:marLeft w:val="0"/>
              <w:marRight w:val="0"/>
              <w:marTop w:val="0"/>
              <w:marBottom w:val="0"/>
              <w:divBdr>
                <w:top w:val="none" w:sz="0" w:space="0" w:color="auto"/>
                <w:left w:val="none" w:sz="0" w:space="0" w:color="auto"/>
                <w:bottom w:val="none" w:sz="0" w:space="0" w:color="auto"/>
                <w:right w:val="none" w:sz="0" w:space="0" w:color="auto"/>
              </w:divBdr>
            </w:div>
          </w:divsChild>
        </w:div>
        <w:div w:id="356468030">
          <w:marLeft w:val="0"/>
          <w:marRight w:val="0"/>
          <w:marTop w:val="0"/>
          <w:marBottom w:val="0"/>
          <w:divBdr>
            <w:top w:val="none" w:sz="0" w:space="0" w:color="auto"/>
            <w:left w:val="none" w:sz="0" w:space="0" w:color="auto"/>
            <w:bottom w:val="none" w:sz="0" w:space="0" w:color="auto"/>
            <w:right w:val="none" w:sz="0" w:space="0" w:color="auto"/>
          </w:divBdr>
          <w:divsChild>
            <w:div w:id="154297084">
              <w:marLeft w:val="0"/>
              <w:marRight w:val="0"/>
              <w:marTop w:val="0"/>
              <w:marBottom w:val="0"/>
              <w:divBdr>
                <w:top w:val="none" w:sz="0" w:space="0" w:color="auto"/>
                <w:left w:val="none" w:sz="0" w:space="0" w:color="auto"/>
                <w:bottom w:val="none" w:sz="0" w:space="0" w:color="auto"/>
                <w:right w:val="none" w:sz="0" w:space="0" w:color="auto"/>
              </w:divBdr>
            </w:div>
          </w:divsChild>
        </w:div>
        <w:div w:id="570390740">
          <w:marLeft w:val="0"/>
          <w:marRight w:val="0"/>
          <w:marTop w:val="300"/>
          <w:marBottom w:val="0"/>
          <w:divBdr>
            <w:top w:val="none" w:sz="0" w:space="0" w:color="auto"/>
            <w:left w:val="none" w:sz="0" w:space="0" w:color="auto"/>
            <w:bottom w:val="none" w:sz="0" w:space="0" w:color="auto"/>
            <w:right w:val="none" w:sz="0" w:space="0" w:color="auto"/>
          </w:divBdr>
          <w:divsChild>
            <w:div w:id="331765263">
              <w:marLeft w:val="0"/>
              <w:marRight w:val="0"/>
              <w:marTop w:val="0"/>
              <w:marBottom w:val="0"/>
              <w:divBdr>
                <w:top w:val="none" w:sz="0" w:space="0" w:color="auto"/>
                <w:left w:val="none" w:sz="0" w:space="0" w:color="auto"/>
                <w:bottom w:val="none" w:sz="0" w:space="0" w:color="auto"/>
                <w:right w:val="none" w:sz="0" w:space="0" w:color="auto"/>
              </w:divBdr>
              <w:divsChild>
                <w:div w:id="512646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245307">
          <w:marLeft w:val="0"/>
          <w:marRight w:val="0"/>
          <w:marTop w:val="300"/>
          <w:marBottom w:val="0"/>
          <w:divBdr>
            <w:top w:val="none" w:sz="0" w:space="0" w:color="auto"/>
            <w:left w:val="none" w:sz="0" w:space="0" w:color="auto"/>
            <w:bottom w:val="none" w:sz="0" w:space="0" w:color="auto"/>
            <w:right w:val="none" w:sz="0" w:space="0" w:color="auto"/>
          </w:divBdr>
          <w:divsChild>
            <w:div w:id="1500804255">
              <w:marLeft w:val="0"/>
              <w:marRight w:val="0"/>
              <w:marTop w:val="0"/>
              <w:marBottom w:val="0"/>
              <w:divBdr>
                <w:top w:val="none" w:sz="0" w:space="0" w:color="auto"/>
                <w:left w:val="none" w:sz="0" w:space="0" w:color="auto"/>
                <w:bottom w:val="none" w:sz="0" w:space="0" w:color="auto"/>
                <w:right w:val="none" w:sz="0" w:space="0" w:color="auto"/>
              </w:divBdr>
              <w:divsChild>
                <w:div w:id="1596405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10572">
          <w:marLeft w:val="0"/>
          <w:marRight w:val="0"/>
          <w:marTop w:val="0"/>
          <w:marBottom w:val="0"/>
          <w:divBdr>
            <w:top w:val="none" w:sz="0" w:space="0" w:color="auto"/>
            <w:left w:val="none" w:sz="0" w:space="0" w:color="auto"/>
            <w:bottom w:val="none" w:sz="0" w:space="0" w:color="auto"/>
            <w:right w:val="none" w:sz="0" w:space="0" w:color="auto"/>
          </w:divBdr>
          <w:divsChild>
            <w:div w:id="501898354">
              <w:marLeft w:val="0"/>
              <w:marRight w:val="0"/>
              <w:marTop w:val="0"/>
              <w:marBottom w:val="0"/>
              <w:divBdr>
                <w:top w:val="none" w:sz="0" w:space="0" w:color="auto"/>
                <w:left w:val="none" w:sz="0" w:space="0" w:color="auto"/>
                <w:bottom w:val="none" w:sz="0" w:space="0" w:color="auto"/>
                <w:right w:val="none" w:sz="0" w:space="0" w:color="auto"/>
              </w:divBdr>
            </w:div>
          </w:divsChild>
        </w:div>
        <w:div w:id="857934559">
          <w:marLeft w:val="0"/>
          <w:marRight w:val="0"/>
          <w:marTop w:val="0"/>
          <w:marBottom w:val="0"/>
          <w:divBdr>
            <w:top w:val="none" w:sz="0" w:space="0" w:color="auto"/>
            <w:left w:val="none" w:sz="0" w:space="0" w:color="auto"/>
            <w:bottom w:val="none" w:sz="0" w:space="0" w:color="auto"/>
            <w:right w:val="none" w:sz="0" w:space="0" w:color="auto"/>
          </w:divBdr>
        </w:div>
        <w:div w:id="1102609672">
          <w:marLeft w:val="0"/>
          <w:marRight w:val="0"/>
          <w:marTop w:val="0"/>
          <w:marBottom w:val="0"/>
          <w:divBdr>
            <w:top w:val="none" w:sz="0" w:space="0" w:color="auto"/>
            <w:left w:val="none" w:sz="0" w:space="0" w:color="auto"/>
            <w:bottom w:val="none" w:sz="0" w:space="0" w:color="auto"/>
            <w:right w:val="none" w:sz="0" w:space="0" w:color="auto"/>
          </w:divBdr>
          <w:divsChild>
            <w:div w:id="1330212620">
              <w:marLeft w:val="0"/>
              <w:marRight w:val="0"/>
              <w:marTop w:val="0"/>
              <w:marBottom w:val="0"/>
              <w:divBdr>
                <w:top w:val="none" w:sz="0" w:space="0" w:color="auto"/>
                <w:left w:val="none" w:sz="0" w:space="0" w:color="auto"/>
                <w:bottom w:val="none" w:sz="0" w:space="0" w:color="auto"/>
                <w:right w:val="none" w:sz="0" w:space="0" w:color="auto"/>
              </w:divBdr>
            </w:div>
          </w:divsChild>
        </w:div>
        <w:div w:id="1215116906">
          <w:marLeft w:val="0"/>
          <w:marRight w:val="0"/>
          <w:marTop w:val="300"/>
          <w:marBottom w:val="0"/>
          <w:divBdr>
            <w:top w:val="none" w:sz="0" w:space="0" w:color="auto"/>
            <w:left w:val="none" w:sz="0" w:space="0" w:color="auto"/>
            <w:bottom w:val="none" w:sz="0" w:space="0" w:color="auto"/>
            <w:right w:val="none" w:sz="0" w:space="0" w:color="auto"/>
          </w:divBdr>
          <w:divsChild>
            <w:div w:id="2081899286">
              <w:marLeft w:val="0"/>
              <w:marRight w:val="0"/>
              <w:marTop w:val="0"/>
              <w:marBottom w:val="0"/>
              <w:divBdr>
                <w:top w:val="none" w:sz="0" w:space="0" w:color="auto"/>
                <w:left w:val="none" w:sz="0" w:space="0" w:color="auto"/>
                <w:bottom w:val="none" w:sz="0" w:space="0" w:color="auto"/>
                <w:right w:val="none" w:sz="0" w:space="0" w:color="auto"/>
              </w:divBdr>
              <w:divsChild>
                <w:div w:id="35562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1344">
          <w:marLeft w:val="0"/>
          <w:marRight w:val="0"/>
          <w:marTop w:val="300"/>
          <w:marBottom w:val="0"/>
          <w:divBdr>
            <w:top w:val="none" w:sz="0" w:space="0" w:color="auto"/>
            <w:left w:val="none" w:sz="0" w:space="0" w:color="auto"/>
            <w:bottom w:val="none" w:sz="0" w:space="0" w:color="auto"/>
            <w:right w:val="none" w:sz="0" w:space="0" w:color="auto"/>
          </w:divBdr>
          <w:divsChild>
            <w:div w:id="1702783649">
              <w:marLeft w:val="0"/>
              <w:marRight w:val="0"/>
              <w:marTop w:val="0"/>
              <w:marBottom w:val="0"/>
              <w:divBdr>
                <w:top w:val="none" w:sz="0" w:space="0" w:color="auto"/>
                <w:left w:val="none" w:sz="0" w:space="0" w:color="auto"/>
                <w:bottom w:val="none" w:sz="0" w:space="0" w:color="auto"/>
                <w:right w:val="none" w:sz="0" w:space="0" w:color="auto"/>
              </w:divBdr>
              <w:divsChild>
                <w:div w:id="1837526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632838">
          <w:marLeft w:val="0"/>
          <w:marRight w:val="0"/>
          <w:marTop w:val="0"/>
          <w:marBottom w:val="0"/>
          <w:divBdr>
            <w:top w:val="none" w:sz="0" w:space="0" w:color="auto"/>
            <w:left w:val="none" w:sz="0" w:space="0" w:color="auto"/>
            <w:bottom w:val="none" w:sz="0" w:space="0" w:color="auto"/>
            <w:right w:val="none" w:sz="0" w:space="0" w:color="auto"/>
          </w:divBdr>
        </w:div>
        <w:div w:id="1454137115">
          <w:marLeft w:val="0"/>
          <w:marRight w:val="0"/>
          <w:marTop w:val="0"/>
          <w:marBottom w:val="0"/>
          <w:divBdr>
            <w:top w:val="none" w:sz="0" w:space="0" w:color="auto"/>
            <w:left w:val="none" w:sz="0" w:space="0" w:color="auto"/>
            <w:bottom w:val="none" w:sz="0" w:space="0" w:color="auto"/>
            <w:right w:val="none" w:sz="0" w:space="0" w:color="auto"/>
          </w:divBdr>
          <w:divsChild>
            <w:div w:id="71439911">
              <w:marLeft w:val="0"/>
              <w:marRight w:val="0"/>
              <w:marTop w:val="0"/>
              <w:marBottom w:val="0"/>
              <w:divBdr>
                <w:top w:val="none" w:sz="0" w:space="0" w:color="auto"/>
                <w:left w:val="none" w:sz="0" w:space="0" w:color="auto"/>
                <w:bottom w:val="none" w:sz="0" w:space="0" w:color="auto"/>
                <w:right w:val="none" w:sz="0" w:space="0" w:color="auto"/>
              </w:divBdr>
            </w:div>
          </w:divsChild>
        </w:div>
        <w:div w:id="1806240669">
          <w:marLeft w:val="0"/>
          <w:marRight w:val="0"/>
          <w:marTop w:val="0"/>
          <w:marBottom w:val="0"/>
          <w:divBdr>
            <w:top w:val="none" w:sz="0" w:space="0" w:color="auto"/>
            <w:left w:val="none" w:sz="0" w:space="0" w:color="auto"/>
            <w:bottom w:val="none" w:sz="0" w:space="0" w:color="auto"/>
            <w:right w:val="none" w:sz="0" w:space="0" w:color="auto"/>
          </w:divBdr>
          <w:divsChild>
            <w:div w:id="6560719">
              <w:marLeft w:val="0"/>
              <w:marRight w:val="0"/>
              <w:marTop w:val="0"/>
              <w:marBottom w:val="0"/>
              <w:divBdr>
                <w:top w:val="none" w:sz="0" w:space="0" w:color="auto"/>
                <w:left w:val="none" w:sz="0" w:space="0" w:color="auto"/>
                <w:bottom w:val="none" w:sz="0" w:space="0" w:color="auto"/>
                <w:right w:val="none" w:sz="0" w:space="0" w:color="auto"/>
              </w:divBdr>
            </w:div>
          </w:divsChild>
        </w:div>
        <w:div w:id="1872257240">
          <w:marLeft w:val="0"/>
          <w:marRight w:val="0"/>
          <w:marTop w:val="0"/>
          <w:marBottom w:val="0"/>
          <w:divBdr>
            <w:top w:val="none" w:sz="0" w:space="0" w:color="auto"/>
            <w:left w:val="none" w:sz="0" w:space="0" w:color="auto"/>
            <w:bottom w:val="none" w:sz="0" w:space="0" w:color="auto"/>
            <w:right w:val="none" w:sz="0" w:space="0" w:color="auto"/>
          </w:divBdr>
        </w:div>
        <w:div w:id="1946572708">
          <w:marLeft w:val="0"/>
          <w:marRight w:val="0"/>
          <w:marTop w:val="0"/>
          <w:marBottom w:val="0"/>
          <w:divBdr>
            <w:top w:val="none" w:sz="0" w:space="0" w:color="auto"/>
            <w:left w:val="none" w:sz="0" w:space="0" w:color="auto"/>
            <w:bottom w:val="none" w:sz="0" w:space="0" w:color="auto"/>
            <w:right w:val="none" w:sz="0" w:space="0" w:color="auto"/>
          </w:divBdr>
        </w:div>
        <w:div w:id="1947152257">
          <w:marLeft w:val="0"/>
          <w:marRight w:val="0"/>
          <w:marTop w:val="0"/>
          <w:marBottom w:val="0"/>
          <w:divBdr>
            <w:top w:val="none" w:sz="0" w:space="0" w:color="auto"/>
            <w:left w:val="none" w:sz="0" w:space="0" w:color="auto"/>
            <w:bottom w:val="none" w:sz="0" w:space="0" w:color="auto"/>
            <w:right w:val="none" w:sz="0" w:space="0" w:color="auto"/>
          </w:divBdr>
        </w:div>
        <w:div w:id="2015766020">
          <w:marLeft w:val="0"/>
          <w:marRight w:val="0"/>
          <w:marTop w:val="0"/>
          <w:marBottom w:val="0"/>
          <w:divBdr>
            <w:top w:val="none" w:sz="0" w:space="0" w:color="auto"/>
            <w:left w:val="none" w:sz="0" w:space="0" w:color="auto"/>
            <w:bottom w:val="none" w:sz="0" w:space="0" w:color="auto"/>
            <w:right w:val="none" w:sz="0" w:space="0" w:color="auto"/>
          </w:divBdr>
          <w:divsChild>
            <w:div w:id="57856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063690">
      <w:bodyDiv w:val="1"/>
      <w:marLeft w:val="0"/>
      <w:marRight w:val="0"/>
      <w:marTop w:val="0"/>
      <w:marBottom w:val="0"/>
      <w:divBdr>
        <w:top w:val="none" w:sz="0" w:space="0" w:color="auto"/>
        <w:left w:val="none" w:sz="0" w:space="0" w:color="auto"/>
        <w:bottom w:val="none" w:sz="0" w:space="0" w:color="auto"/>
        <w:right w:val="none" w:sz="0" w:space="0" w:color="auto"/>
      </w:divBdr>
    </w:div>
    <w:div w:id="237444900">
      <w:bodyDiv w:val="1"/>
      <w:marLeft w:val="0"/>
      <w:marRight w:val="0"/>
      <w:marTop w:val="0"/>
      <w:marBottom w:val="0"/>
      <w:divBdr>
        <w:top w:val="none" w:sz="0" w:space="0" w:color="auto"/>
        <w:left w:val="none" w:sz="0" w:space="0" w:color="auto"/>
        <w:bottom w:val="none" w:sz="0" w:space="0" w:color="auto"/>
        <w:right w:val="none" w:sz="0" w:space="0" w:color="auto"/>
      </w:divBdr>
    </w:div>
    <w:div w:id="237830468">
      <w:bodyDiv w:val="1"/>
      <w:marLeft w:val="0"/>
      <w:marRight w:val="0"/>
      <w:marTop w:val="0"/>
      <w:marBottom w:val="0"/>
      <w:divBdr>
        <w:top w:val="none" w:sz="0" w:space="0" w:color="auto"/>
        <w:left w:val="none" w:sz="0" w:space="0" w:color="auto"/>
        <w:bottom w:val="none" w:sz="0" w:space="0" w:color="auto"/>
        <w:right w:val="none" w:sz="0" w:space="0" w:color="auto"/>
      </w:divBdr>
    </w:div>
    <w:div w:id="237831629">
      <w:bodyDiv w:val="1"/>
      <w:marLeft w:val="0"/>
      <w:marRight w:val="0"/>
      <w:marTop w:val="0"/>
      <w:marBottom w:val="0"/>
      <w:divBdr>
        <w:top w:val="none" w:sz="0" w:space="0" w:color="auto"/>
        <w:left w:val="none" w:sz="0" w:space="0" w:color="auto"/>
        <w:bottom w:val="none" w:sz="0" w:space="0" w:color="auto"/>
        <w:right w:val="none" w:sz="0" w:space="0" w:color="auto"/>
      </w:divBdr>
    </w:div>
    <w:div w:id="238056277">
      <w:bodyDiv w:val="1"/>
      <w:marLeft w:val="0"/>
      <w:marRight w:val="0"/>
      <w:marTop w:val="0"/>
      <w:marBottom w:val="0"/>
      <w:divBdr>
        <w:top w:val="none" w:sz="0" w:space="0" w:color="auto"/>
        <w:left w:val="none" w:sz="0" w:space="0" w:color="auto"/>
        <w:bottom w:val="none" w:sz="0" w:space="0" w:color="auto"/>
        <w:right w:val="none" w:sz="0" w:space="0" w:color="auto"/>
      </w:divBdr>
      <w:divsChild>
        <w:div w:id="1655405879">
          <w:marLeft w:val="0"/>
          <w:marRight w:val="0"/>
          <w:marTop w:val="0"/>
          <w:marBottom w:val="0"/>
          <w:divBdr>
            <w:top w:val="none" w:sz="0" w:space="0" w:color="auto"/>
            <w:left w:val="none" w:sz="0" w:space="0" w:color="auto"/>
            <w:bottom w:val="none" w:sz="0" w:space="0" w:color="auto"/>
            <w:right w:val="none" w:sz="0" w:space="0" w:color="auto"/>
          </w:divBdr>
        </w:div>
        <w:div w:id="1278486599">
          <w:marLeft w:val="0"/>
          <w:marRight w:val="0"/>
          <w:marTop w:val="0"/>
          <w:marBottom w:val="0"/>
          <w:divBdr>
            <w:top w:val="none" w:sz="0" w:space="0" w:color="auto"/>
            <w:left w:val="none" w:sz="0" w:space="0" w:color="auto"/>
            <w:bottom w:val="none" w:sz="0" w:space="0" w:color="auto"/>
            <w:right w:val="none" w:sz="0" w:space="0" w:color="auto"/>
          </w:divBdr>
          <w:divsChild>
            <w:div w:id="1330714210">
              <w:marLeft w:val="0"/>
              <w:marRight w:val="0"/>
              <w:marTop w:val="0"/>
              <w:marBottom w:val="0"/>
              <w:divBdr>
                <w:top w:val="none" w:sz="0" w:space="0" w:color="auto"/>
                <w:left w:val="none" w:sz="0" w:space="0" w:color="auto"/>
                <w:bottom w:val="none" w:sz="0" w:space="0" w:color="auto"/>
                <w:right w:val="none" w:sz="0" w:space="0" w:color="auto"/>
              </w:divBdr>
            </w:div>
          </w:divsChild>
        </w:div>
        <w:div w:id="759529145">
          <w:marLeft w:val="0"/>
          <w:marRight w:val="0"/>
          <w:marTop w:val="0"/>
          <w:marBottom w:val="0"/>
          <w:divBdr>
            <w:top w:val="none" w:sz="0" w:space="0" w:color="auto"/>
            <w:left w:val="none" w:sz="0" w:space="0" w:color="auto"/>
            <w:bottom w:val="none" w:sz="0" w:space="0" w:color="auto"/>
            <w:right w:val="none" w:sz="0" w:space="0" w:color="auto"/>
          </w:divBdr>
        </w:div>
        <w:div w:id="1289314112">
          <w:marLeft w:val="0"/>
          <w:marRight w:val="0"/>
          <w:marTop w:val="0"/>
          <w:marBottom w:val="0"/>
          <w:divBdr>
            <w:top w:val="none" w:sz="0" w:space="0" w:color="auto"/>
            <w:left w:val="none" w:sz="0" w:space="0" w:color="auto"/>
            <w:bottom w:val="none" w:sz="0" w:space="0" w:color="auto"/>
            <w:right w:val="none" w:sz="0" w:space="0" w:color="auto"/>
          </w:divBdr>
          <w:divsChild>
            <w:div w:id="767043585">
              <w:marLeft w:val="0"/>
              <w:marRight w:val="0"/>
              <w:marTop w:val="0"/>
              <w:marBottom w:val="0"/>
              <w:divBdr>
                <w:top w:val="none" w:sz="0" w:space="0" w:color="auto"/>
                <w:left w:val="none" w:sz="0" w:space="0" w:color="auto"/>
                <w:bottom w:val="none" w:sz="0" w:space="0" w:color="auto"/>
                <w:right w:val="none" w:sz="0" w:space="0" w:color="auto"/>
              </w:divBdr>
            </w:div>
          </w:divsChild>
        </w:div>
        <w:div w:id="1213887310">
          <w:marLeft w:val="0"/>
          <w:marRight w:val="0"/>
          <w:marTop w:val="0"/>
          <w:marBottom w:val="0"/>
          <w:divBdr>
            <w:top w:val="none" w:sz="0" w:space="0" w:color="auto"/>
            <w:left w:val="none" w:sz="0" w:space="0" w:color="auto"/>
            <w:bottom w:val="none" w:sz="0" w:space="0" w:color="auto"/>
            <w:right w:val="none" w:sz="0" w:space="0" w:color="auto"/>
          </w:divBdr>
        </w:div>
        <w:div w:id="1481922160">
          <w:marLeft w:val="0"/>
          <w:marRight w:val="0"/>
          <w:marTop w:val="0"/>
          <w:marBottom w:val="0"/>
          <w:divBdr>
            <w:top w:val="none" w:sz="0" w:space="0" w:color="auto"/>
            <w:left w:val="none" w:sz="0" w:space="0" w:color="auto"/>
            <w:bottom w:val="none" w:sz="0" w:space="0" w:color="auto"/>
            <w:right w:val="none" w:sz="0" w:space="0" w:color="auto"/>
          </w:divBdr>
          <w:divsChild>
            <w:div w:id="301426531">
              <w:marLeft w:val="0"/>
              <w:marRight w:val="0"/>
              <w:marTop w:val="0"/>
              <w:marBottom w:val="0"/>
              <w:divBdr>
                <w:top w:val="none" w:sz="0" w:space="0" w:color="auto"/>
                <w:left w:val="none" w:sz="0" w:space="0" w:color="auto"/>
                <w:bottom w:val="none" w:sz="0" w:space="0" w:color="auto"/>
                <w:right w:val="none" w:sz="0" w:space="0" w:color="auto"/>
              </w:divBdr>
            </w:div>
          </w:divsChild>
        </w:div>
        <w:div w:id="925500282">
          <w:marLeft w:val="0"/>
          <w:marRight w:val="0"/>
          <w:marTop w:val="0"/>
          <w:marBottom w:val="0"/>
          <w:divBdr>
            <w:top w:val="none" w:sz="0" w:space="0" w:color="auto"/>
            <w:left w:val="none" w:sz="0" w:space="0" w:color="auto"/>
            <w:bottom w:val="none" w:sz="0" w:space="0" w:color="auto"/>
            <w:right w:val="none" w:sz="0" w:space="0" w:color="auto"/>
          </w:divBdr>
        </w:div>
        <w:div w:id="288559867">
          <w:marLeft w:val="0"/>
          <w:marRight w:val="0"/>
          <w:marTop w:val="0"/>
          <w:marBottom w:val="0"/>
          <w:divBdr>
            <w:top w:val="none" w:sz="0" w:space="0" w:color="auto"/>
            <w:left w:val="none" w:sz="0" w:space="0" w:color="auto"/>
            <w:bottom w:val="none" w:sz="0" w:space="0" w:color="auto"/>
            <w:right w:val="none" w:sz="0" w:space="0" w:color="auto"/>
          </w:divBdr>
          <w:divsChild>
            <w:div w:id="1645231709">
              <w:marLeft w:val="0"/>
              <w:marRight w:val="0"/>
              <w:marTop w:val="0"/>
              <w:marBottom w:val="0"/>
              <w:divBdr>
                <w:top w:val="none" w:sz="0" w:space="0" w:color="auto"/>
                <w:left w:val="none" w:sz="0" w:space="0" w:color="auto"/>
                <w:bottom w:val="none" w:sz="0" w:space="0" w:color="auto"/>
                <w:right w:val="none" w:sz="0" w:space="0" w:color="auto"/>
              </w:divBdr>
            </w:div>
          </w:divsChild>
        </w:div>
        <w:div w:id="623774229">
          <w:marLeft w:val="0"/>
          <w:marRight w:val="0"/>
          <w:marTop w:val="0"/>
          <w:marBottom w:val="0"/>
          <w:divBdr>
            <w:top w:val="none" w:sz="0" w:space="0" w:color="auto"/>
            <w:left w:val="none" w:sz="0" w:space="0" w:color="auto"/>
            <w:bottom w:val="none" w:sz="0" w:space="0" w:color="auto"/>
            <w:right w:val="none" w:sz="0" w:space="0" w:color="auto"/>
          </w:divBdr>
        </w:div>
        <w:div w:id="1061365760">
          <w:marLeft w:val="0"/>
          <w:marRight w:val="0"/>
          <w:marTop w:val="0"/>
          <w:marBottom w:val="0"/>
          <w:divBdr>
            <w:top w:val="none" w:sz="0" w:space="0" w:color="auto"/>
            <w:left w:val="none" w:sz="0" w:space="0" w:color="auto"/>
            <w:bottom w:val="none" w:sz="0" w:space="0" w:color="auto"/>
            <w:right w:val="none" w:sz="0" w:space="0" w:color="auto"/>
          </w:divBdr>
          <w:divsChild>
            <w:div w:id="1688870255">
              <w:marLeft w:val="0"/>
              <w:marRight w:val="0"/>
              <w:marTop w:val="0"/>
              <w:marBottom w:val="0"/>
              <w:divBdr>
                <w:top w:val="none" w:sz="0" w:space="0" w:color="auto"/>
                <w:left w:val="none" w:sz="0" w:space="0" w:color="auto"/>
                <w:bottom w:val="none" w:sz="0" w:space="0" w:color="auto"/>
                <w:right w:val="none" w:sz="0" w:space="0" w:color="auto"/>
              </w:divBdr>
            </w:div>
          </w:divsChild>
        </w:div>
        <w:div w:id="171839540">
          <w:marLeft w:val="0"/>
          <w:marRight w:val="0"/>
          <w:marTop w:val="0"/>
          <w:marBottom w:val="0"/>
          <w:divBdr>
            <w:top w:val="none" w:sz="0" w:space="0" w:color="auto"/>
            <w:left w:val="none" w:sz="0" w:space="0" w:color="auto"/>
            <w:bottom w:val="none" w:sz="0" w:space="0" w:color="auto"/>
            <w:right w:val="none" w:sz="0" w:space="0" w:color="auto"/>
          </w:divBdr>
        </w:div>
        <w:div w:id="1282615837">
          <w:marLeft w:val="0"/>
          <w:marRight w:val="0"/>
          <w:marTop w:val="0"/>
          <w:marBottom w:val="0"/>
          <w:divBdr>
            <w:top w:val="none" w:sz="0" w:space="0" w:color="auto"/>
            <w:left w:val="none" w:sz="0" w:space="0" w:color="auto"/>
            <w:bottom w:val="none" w:sz="0" w:space="0" w:color="auto"/>
            <w:right w:val="none" w:sz="0" w:space="0" w:color="auto"/>
          </w:divBdr>
          <w:divsChild>
            <w:div w:id="837965048">
              <w:marLeft w:val="0"/>
              <w:marRight w:val="0"/>
              <w:marTop w:val="0"/>
              <w:marBottom w:val="0"/>
              <w:divBdr>
                <w:top w:val="none" w:sz="0" w:space="0" w:color="auto"/>
                <w:left w:val="none" w:sz="0" w:space="0" w:color="auto"/>
                <w:bottom w:val="none" w:sz="0" w:space="0" w:color="auto"/>
                <w:right w:val="none" w:sz="0" w:space="0" w:color="auto"/>
              </w:divBdr>
            </w:div>
          </w:divsChild>
        </w:div>
        <w:div w:id="1097553598">
          <w:marLeft w:val="0"/>
          <w:marRight w:val="0"/>
          <w:marTop w:val="0"/>
          <w:marBottom w:val="0"/>
          <w:divBdr>
            <w:top w:val="none" w:sz="0" w:space="0" w:color="auto"/>
            <w:left w:val="none" w:sz="0" w:space="0" w:color="auto"/>
            <w:bottom w:val="none" w:sz="0" w:space="0" w:color="auto"/>
            <w:right w:val="none" w:sz="0" w:space="0" w:color="auto"/>
          </w:divBdr>
        </w:div>
        <w:div w:id="341324808">
          <w:marLeft w:val="0"/>
          <w:marRight w:val="0"/>
          <w:marTop w:val="0"/>
          <w:marBottom w:val="0"/>
          <w:divBdr>
            <w:top w:val="none" w:sz="0" w:space="0" w:color="auto"/>
            <w:left w:val="none" w:sz="0" w:space="0" w:color="auto"/>
            <w:bottom w:val="none" w:sz="0" w:space="0" w:color="auto"/>
            <w:right w:val="none" w:sz="0" w:space="0" w:color="auto"/>
          </w:divBdr>
          <w:divsChild>
            <w:div w:id="1194418690">
              <w:marLeft w:val="0"/>
              <w:marRight w:val="0"/>
              <w:marTop w:val="0"/>
              <w:marBottom w:val="0"/>
              <w:divBdr>
                <w:top w:val="none" w:sz="0" w:space="0" w:color="auto"/>
                <w:left w:val="none" w:sz="0" w:space="0" w:color="auto"/>
                <w:bottom w:val="none" w:sz="0" w:space="0" w:color="auto"/>
                <w:right w:val="none" w:sz="0" w:space="0" w:color="auto"/>
              </w:divBdr>
            </w:div>
          </w:divsChild>
        </w:div>
        <w:div w:id="486366168">
          <w:marLeft w:val="0"/>
          <w:marRight w:val="0"/>
          <w:marTop w:val="300"/>
          <w:marBottom w:val="0"/>
          <w:divBdr>
            <w:top w:val="none" w:sz="0" w:space="0" w:color="auto"/>
            <w:left w:val="none" w:sz="0" w:space="0" w:color="auto"/>
            <w:bottom w:val="none" w:sz="0" w:space="0" w:color="auto"/>
            <w:right w:val="none" w:sz="0" w:space="0" w:color="auto"/>
          </w:divBdr>
          <w:divsChild>
            <w:div w:id="287668066">
              <w:marLeft w:val="0"/>
              <w:marRight w:val="0"/>
              <w:marTop w:val="0"/>
              <w:marBottom w:val="0"/>
              <w:divBdr>
                <w:top w:val="none" w:sz="0" w:space="0" w:color="auto"/>
                <w:left w:val="none" w:sz="0" w:space="0" w:color="auto"/>
                <w:bottom w:val="none" w:sz="0" w:space="0" w:color="auto"/>
                <w:right w:val="none" w:sz="0" w:space="0" w:color="auto"/>
              </w:divBdr>
              <w:divsChild>
                <w:div w:id="784691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491505">
          <w:marLeft w:val="0"/>
          <w:marRight w:val="0"/>
          <w:marTop w:val="300"/>
          <w:marBottom w:val="0"/>
          <w:divBdr>
            <w:top w:val="none" w:sz="0" w:space="0" w:color="auto"/>
            <w:left w:val="none" w:sz="0" w:space="0" w:color="auto"/>
            <w:bottom w:val="none" w:sz="0" w:space="0" w:color="auto"/>
            <w:right w:val="none" w:sz="0" w:space="0" w:color="auto"/>
          </w:divBdr>
          <w:divsChild>
            <w:div w:id="881939508">
              <w:marLeft w:val="0"/>
              <w:marRight w:val="0"/>
              <w:marTop w:val="0"/>
              <w:marBottom w:val="0"/>
              <w:divBdr>
                <w:top w:val="none" w:sz="0" w:space="0" w:color="auto"/>
                <w:left w:val="none" w:sz="0" w:space="0" w:color="auto"/>
                <w:bottom w:val="none" w:sz="0" w:space="0" w:color="auto"/>
                <w:right w:val="none" w:sz="0" w:space="0" w:color="auto"/>
              </w:divBdr>
              <w:divsChild>
                <w:div w:id="280039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950990">
          <w:marLeft w:val="0"/>
          <w:marRight w:val="0"/>
          <w:marTop w:val="300"/>
          <w:marBottom w:val="0"/>
          <w:divBdr>
            <w:top w:val="none" w:sz="0" w:space="0" w:color="auto"/>
            <w:left w:val="none" w:sz="0" w:space="0" w:color="auto"/>
            <w:bottom w:val="none" w:sz="0" w:space="0" w:color="auto"/>
            <w:right w:val="none" w:sz="0" w:space="0" w:color="auto"/>
          </w:divBdr>
          <w:divsChild>
            <w:div w:id="1464230978">
              <w:marLeft w:val="0"/>
              <w:marRight w:val="0"/>
              <w:marTop w:val="0"/>
              <w:marBottom w:val="0"/>
              <w:divBdr>
                <w:top w:val="none" w:sz="0" w:space="0" w:color="auto"/>
                <w:left w:val="none" w:sz="0" w:space="0" w:color="auto"/>
                <w:bottom w:val="none" w:sz="0" w:space="0" w:color="auto"/>
                <w:right w:val="none" w:sz="0" w:space="0" w:color="auto"/>
              </w:divBdr>
              <w:divsChild>
                <w:div w:id="723062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160513">
          <w:marLeft w:val="0"/>
          <w:marRight w:val="0"/>
          <w:marTop w:val="300"/>
          <w:marBottom w:val="0"/>
          <w:divBdr>
            <w:top w:val="none" w:sz="0" w:space="0" w:color="auto"/>
            <w:left w:val="none" w:sz="0" w:space="0" w:color="auto"/>
            <w:bottom w:val="none" w:sz="0" w:space="0" w:color="auto"/>
            <w:right w:val="none" w:sz="0" w:space="0" w:color="auto"/>
          </w:divBdr>
          <w:divsChild>
            <w:div w:id="2121796831">
              <w:marLeft w:val="0"/>
              <w:marRight w:val="0"/>
              <w:marTop w:val="0"/>
              <w:marBottom w:val="0"/>
              <w:divBdr>
                <w:top w:val="none" w:sz="0" w:space="0" w:color="auto"/>
                <w:left w:val="none" w:sz="0" w:space="0" w:color="auto"/>
                <w:bottom w:val="none" w:sz="0" w:space="0" w:color="auto"/>
                <w:right w:val="none" w:sz="0" w:space="0" w:color="auto"/>
              </w:divBdr>
              <w:divsChild>
                <w:div w:id="178823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8448469">
      <w:bodyDiv w:val="1"/>
      <w:marLeft w:val="0"/>
      <w:marRight w:val="0"/>
      <w:marTop w:val="0"/>
      <w:marBottom w:val="0"/>
      <w:divBdr>
        <w:top w:val="none" w:sz="0" w:space="0" w:color="auto"/>
        <w:left w:val="none" w:sz="0" w:space="0" w:color="auto"/>
        <w:bottom w:val="none" w:sz="0" w:space="0" w:color="auto"/>
        <w:right w:val="none" w:sz="0" w:space="0" w:color="auto"/>
      </w:divBdr>
    </w:div>
    <w:div w:id="241183314">
      <w:bodyDiv w:val="1"/>
      <w:marLeft w:val="0"/>
      <w:marRight w:val="0"/>
      <w:marTop w:val="0"/>
      <w:marBottom w:val="0"/>
      <w:divBdr>
        <w:top w:val="none" w:sz="0" w:space="0" w:color="auto"/>
        <w:left w:val="none" w:sz="0" w:space="0" w:color="auto"/>
        <w:bottom w:val="none" w:sz="0" w:space="0" w:color="auto"/>
        <w:right w:val="none" w:sz="0" w:space="0" w:color="auto"/>
      </w:divBdr>
      <w:divsChild>
        <w:div w:id="488599380">
          <w:marLeft w:val="0"/>
          <w:marRight w:val="0"/>
          <w:marTop w:val="0"/>
          <w:marBottom w:val="0"/>
          <w:divBdr>
            <w:top w:val="none" w:sz="0" w:space="0" w:color="auto"/>
            <w:left w:val="none" w:sz="0" w:space="0" w:color="auto"/>
            <w:bottom w:val="none" w:sz="0" w:space="0" w:color="auto"/>
            <w:right w:val="none" w:sz="0" w:space="0" w:color="auto"/>
          </w:divBdr>
        </w:div>
        <w:div w:id="1122454578">
          <w:marLeft w:val="0"/>
          <w:marRight w:val="0"/>
          <w:marTop w:val="0"/>
          <w:marBottom w:val="0"/>
          <w:divBdr>
            <w:top w:val="none" w:sz="0" w:space="0" w:color="auto"/>
            <w:left w:val="none" w:sz="0" w:space="0" w:color="auto"/>
            <w:bottom w:val="none" w:sz="0" w:space="0" w:color="auto"/>
            <w:right w:val="none" w:sz="0" w:space="0" w:color="auto"/>
          </w:divBdr>
          <w:divsChild>
            <w:div w:id="244874761">
              <w:marLeft w:val="0"/>
              <w:marRight w:val="0"/>
              <w:marTop w:val="0"/>
              <w:marBottom w:val="0"/>
              <w:divBdr>
                <w:top w:val="none" w:sz="0" w:space="0" w:color="auto"/>
                <w:left w:val="none" w:sz="0" w:space="0" w:color="auto"/>
                <w:bottom w:val="none" w:sz="0" w:space="0" w:color="auto"/>
                <w:right w:val="none" w:sz="0" w:space="0" w:color="auto"/>
              </w:divBdr>
            </w:div>
          </w:divsChild>
        </w:div>
        <w:div w:id="951857571">
          <w:marLeft w:val="0"/>
          <w:marRight w:val="0"/>
          <w:marTop w:val="0"/>
          <w:marBottom w:val="0"/>
          <w:divBdr>
            <w:top w:val="none" w:sz="0" w:space="0" w:color="auto"/>
            <w:left w:val="none" w:sz="0" w:space="0" w:color="auto"/>
            <w:bottom w:val="none" w:sz="0" w:space="0" w:color="auto"/>
            <w:right w:val="none" w:sz="0" w:space="0" w:color="auto"/>
          </w:divBdr>
        </w:div>
        <w:div w:id="1423378915">
          <w:marLeft w:val="0"/>
          <w:marRight w:val="0"/>
          <w:marTop w:val="0"/>
          <w:marBottom w:val="0"/>
          <w:divBdr>
            <w:top w:val="none" w:sz="0" w:space="0" w:color="auto"/>
            <w:left w:val="none" w:sz="0" w:space="0" w:color="auto"/>
            <w:bottom w:val="none" w:sz="0" w:space="0" w:color="auto"/>
            <w:right w:val="none" w:sz="0" w:space="0" w:color="auto"/>
          </w:divBdr>
          <w:divsChild>
            <w:div w:id="1297447807">
              <w:marLeft w:val="0"/>
              <w:marRight w:val="0"/>
              <w:marTop w:val="0"/>
              <w:marBottom w:val="0"/>
              <w:divBdr>
                <w:top w:val="none" w:sz="0" w:space="0" w:color="auto"/>
                <w:left w:val="none" w:sz="0" w:space="0" w:color="auto"/>
                <w:bottom w:val="none" w:sz="0" w:space="0" w:color="auto"/>
                <w:right w:val="none" w:sz="0" w:space="0" w:color="auto"/>
              </w:divBdr>
            </w:div>
          </w:divsChild>
        </w:div>
        <w:div w:id="1689678502">
          <w:marLeft w:val="0"/>
          <w:marRight w:val="0"/>
          <w:marTop w:val="0"/>
          <w:marBottom w:val="0"/>
          <w:divBdr>
            <w:top w:val="none" w:sz="0" w:space="0" w:color="auto"/>
            <w:left w:val="none" w:sz="0" w:space="0" w:color="auto"/>
            <w:bottom w:val="none" w:sz="0" w:space="0" w:color="auto"/>
            <w:right w:val="none" w:sz="0" w:space="0" w:color="auto"/>
          </w:divBdr>
        </w:div>
        <w:div w:id="393086153">
          <w:marLeft w:val="0"/>
          <w:marRight w:val="0"/>
          <w:marTop w:val="0"/>
          <w:marBottom w:val="0"/>
          <w:divBdr>
            <w:top w:val="none" w:sz="0" w:space="0" w:color="auto"/>
            <w:left w:val="none" w:sz="0" w:space="0" w:color="auto"/>
            <w:bottom w:val="none" w:sz="0" w:space="0" w:color="auto"/>
            <w:right w:val="none" w:sz="0" w:space="0" w:color="auto"/>
          </w:divBdr>
          <w:divsChild>
            <w:div w:id="2132893820">
              <w:marLeft w:val="0"/>
              <w:marRight w:val="0"/>
              <w:marTop w:val="0"/>
              <w:marBottom w:val="0"/>
              <w:divBdr>
                <w:top w:val="none" w:sz="0" w:space="0" w:color="auto"/>
                <w:left w:val="none" w:sz="0" w:space="0" w:color="auto"/>
                <w:bottom w:val="none" w:sz="0" w:space="0" w:color="auto"/>
                <w:right w:val="none" w:sz="0" w:space="0" w:color="auto"/>
              </w:divBdr>
            </w:div>
          </w:divsChild>
        </w:div>
        <w:div w:id="499463827">
          <w:marLeft w:val="0"/>
          <w:marRight w:val="0"/>
          <w:marTop w:val="0"/>
          <w:marBottom w:val="0"/>
          <w:divBdr>
            <w:top w:val="none" w:sz="0" w:space="0" w:color="auto"/>
            <w:left w:val="none" w:sz="0" w:space="0" w:color="auto"/>
            <w:bottom w:val="none" w:sz="0" w:space="0" w:color="auto"/>
            <w:right w:val="none" w:sz="0" w:space="0" w:color="auto"/>
          </w:divBdr>
        </w:div>
        <w:div w:id="1949969352">
          <w:marLeft w:val="0"/>
          <w:marRight w:val="0"/>
          <w:marTop w:val="0"/>
          <w:marBottom w:val="0"/>
          <w:divBdr>
            <w:top w:val="none" w:sz="0" w:space="0" w:color="auto"/>
            <w:left w:val="none" w:sz="0" w:space="0" w:color="auto"/>
            <w:bottom w:val="none" w:sz="0" w:space="0" w:color="auto"/>
            <w:right w:val="none" w:sz="0" w:space="0" w:color="auto"/>
          </w:divBdr>
          <w:divsChild>
            <w:div w:id="990208283">
              <w:marLeft w:val="0"/>
              <w:marRight w:val="0"/>
              <w:marTop w:val="0"/>
              <w:marBottom w:val="0"/>
              <w:divBdr>
                <w:top w:val="none" w:sz="0" w:space="0" w:color="auto"/>
                <w:left w:val="none" w:sz="0" w:space="0" w:color="auto"/>
                <w:bottom w:val="none" w:sz="0" w:space="0" w:color="auto"/>
                <w:right w:val="none" w:sz="0" w:space="0" w:color="auto"/>
              </w:divBdr>
            </w:div>
          </w:divsChild>
        </w:div>
        <w:div w:id="695161707">
          <w:marLeft w:val="0"/>
          <w:marRight w:val="0"/>
          <w:marTop w:val="0"/>
          <w:marBottom w:val="0"/>
          <w:divBdr>
            <w:top w:val="none" w:sz="0" w:space="0" w:color="auto"/>
            <w:left w:val="none" w:sz="0" w:space="0" w:color="auto"/>
            <w:bottom w:val="none" w:sz="0" w:space="0" w:color="auto"/>
            <w:right w:val="none" w:sz="0" w:space="0" w:color="auto"/>
          </w:divBdr>
        </w:div>
        <w:div w:id="881751881">
          <w:marLeft w:val="0"/>
          <w:marRight w:val="0"/>
          <w:marTop w:val="0"/>
          <w:marBottom w:val="0"/>
          <w:divBdr>
            <w:top w:val="none" w:sz="0" w:space="0" w:color="auto"/>
            <w:left w:val="none" w:sz="0" w:space="0" w:color="auto"/>
            <w:bottom w:val="none" w:sz="0" w:space="0" w:color="auto"/>
            <w:right w:val="none" w:sz="0" w:space="0" w:color="auto"/>
          </w:divBdr>
          <w:divsChild>
            <w:div w:id="1526748648">
              <w:marLeft w:val="0"/>
              <w:marRight w:val="0"/>
              <w:marTop w:val="0"/>
              <w:marBottom w:val="0"/>
              <w:divBdr>
                <w:top w:val="none" w:sz="0" w:space="0" w:color="auto"/>
                <w:left w:val="none" w:sz="0" w:space="0" w:color="auto"/>
                <w:bottom w:val="none" w:sz="0" w:space="0" w:color="auto"/>
                <w:right w:val="none" w:sz="0" w:space="0" w:color="auto"/>
              </w:divBdr>
            </w:div>
          </w:divsChild>
        </w:div>
        <w:div w:id="1377004290">
          <w:marLeft w:val="0"/>
          <w:marRight w:val="0"/>
          <w:marTop w:val="0"/>
          <w:marBottom w:val="0"/>
          <w:divBdr>
            <w:top w:val="none" w:sz="0" w:space="0" w:color="auto"/>
            <w:left w:val="none" w:sz="0" w:space="0" w:color="auto"/>
            <w:bottom w:val="none" w:sz="0" w:space="0" w:color="auto"/>
            <w:right w:val="none" w:sz="0" w:space="0" w:color="auto"/>
          </w:divBdr>
        </w:div>
        <w:div w:id="619267141">
          <w:marLeft w:val="0"/>
          <w:marRight w:val="0"/>
          <w:marTop w:val="0"/>
          <w:marBottom w:val="0"/>
          <w:divBdr>
            <w:top w:val="none" w:sz="0" w:space="0" w:color="auto"/>
            <w:left w:val="none" w:sz="0" w:space="0" w:color="auto"/>
            <w:bottom w:val="none" w:sz="0" w:space="0" w:color="auto"/>
            <w:right w:val="none" w:sz="0" w:space="0" w:color="auto"/>
          </w:divBdr>
          <w:divsChild>
            <w:div w:id="1367557736">
              <w:marLeft w:val="0"/>
              <w:marRight w:val="0"/>
              <w:marTop w:val="0"/>
              <w:marBottom w:val="0"/>
              <w:divBdr>
                <w:top w:val="none" w:sz="0" w:space="0" w:color="auto"/>
                <w:left w:val="none" w:sz="0" w:space="0" w:color="auto"/>
                <w:bottom w:val="none" w:sz="0" w:space="0" w:color="auto"/>
                <w:right w:val="none" w:sz="0" w:space="0" w:color="auto"/>
              </w:divBdr>
            </w:div>
          </w:divsChild>
        </w:div>
        <w:div w:id="429543326">
          <w:marLeft w:val="0"/>
          <w:marRight w:val="0"/>
          <w:marTop w:val="0"/>
          <w:marBottom w:val="0"/>
          <w:divBdr>
            <w:top w:val="none" w:sz="0" w:space="0" w:color="auto"/>
            <w:left w:val="none" w:sz="0" w:space="0" w:color="auto"/>
            <w:bottom w:val="none" w:sz="0" w:space="0" w:color="auto"/>
            <w:right w:val="none" w:sz="0" w:space="0" w:color="auto"/>
          </w:divBdr>
        </w:div>
        <w:div w:id="600987833">
          <w:marLeft w:val="0"/>
          <w:marRight w:val="0"/>
          <w:marTop w:val="0"/>
          <w:marBottom w:val="0"/>
          <w:divBdr>
            <w:top w:val="none" w:sz="0" w:space="0" w:color="auto"/>
            <w:left w:val="none" w:sz="0" w:space="0" w:color="auto"/>
            <w:bottom w:val="none" w:sz="0" w:space="0" w:color="auto"/>
            <w:right w:val="none" w:sz="0" w:space="0" w:color="auto"/>
          </w:divBdr>
          <w:divsChild>
            <w:div w:id="280185442">
              <w:marLeft w:val="0"/>
              <w:marRight w:val="0"/>
              <w:marTop w:val="0"/>
              <w:marBottom w:val="0"/>
              <w:divBdr>
                <w:top w:val="none" w:sz="0" w:space="0" w:color="auto"/>
                <w:left w:val="none" w:sz="0" w:space="0" w:color="auto"/>
                <w:bottom w:val="none" w:sz="0" w:space="0" w:color="auto"/>
                <w:right w:val="none" w:sz="0" w:space="0" w:color="auto"/>
              </w:divBdr>
            </w:div>
          </w:divsChild>
        </w:div>
        <w:div w:id="1571423277">
          <w:marLeft w:val="0"/>
          <w:marRight w:val="0"/>
          <w:marTop w:val="300"/>
          <w:marBottom w:val="0"/>
          <w:divBdr>
            <w:top w:val="none" w:sz="0" w:space="0" w:color="auto"/>
            <w:left w:val="none" w:sz="0" w:space="0" w:color="auto"/>
            <w:bottom w:val="none" w:sz="0" w:space="0" w:color="auto"/>
            <w:right w:val="none" w:sz="0" w:space="0" w:color="auto"/>
          </w:divBdr>
          <w:divsChild>
            <w:div w:id="1641764993">
              <w:marLeft w:val="0"/>
              <w:marRight w:val="0"/>
              <w:marTop w:val="0"/>
              <w:marBottom w:val="0"/>
              <w:divBdr>
                <w:top w:val="none" w:sz="0" w:space="0" w:color="auto"/>
                <w:left w:val="none" w:sz="0" w:space="0" w:color="auto"/>
                <w:bottom w:val="none" w:sz="0" w:space="0" w:color="auto"/>
                <w:right w:val="none" w:sz="0" w:space="0" w:color="auto"/>
              </w:divBdr>
              <w:divsChild>
                <w:div w:id="148284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6772">
          <w:marLeft w:val="0"/>
          <w:marRight w:val="0"/>
          <w:marTop w:val="300"/>
          <w:marBottom w:val="0"/>
          <w:divBdr>
            <w:top w:val="none" w:sz="0" w:space="0" w:color="auto"/>
            <w:left w:val="none" w:sz="0" w:space="0" w:color="auto"/>
            <w:bottom w:val="none" w:sz="0" w:space="0" w:color="auto"/>
            <w:right w:val="none" w:sz="0" w:space="0" w:color="auto"/>
          </w:divBdr>
          <w:divsChild>
            <w:div w:id="1771779089">
              <w:marLeft w:val="0"/>
              <w:marRight w:val="0"/>
              <w:marTop w:val="0"/>
              <w:marBottom w:val="0"/>
              <w:divBdr>
                <w:top w:val="none" w:sz="0" w:space="0" w:color="auto"/>
                <w:left w:val="none" w:sz="0" w:space="0" w:color="auto"/>
                <w:bottom w:val="none" w:sz="0" w:space="0" w:color="auto"/>
                <w:right w:val="none" w:sz="0" w:space="0" w:color="auto"/>
              </w:divBdr>
              <w:divsChild>
                <w:div w:id="1313560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352397">
          <w:marLeft w:val="0"/>
          <w:marRight w:val="0"/>
          <w:marTop w:val="300"/>
          <w:marBottom w:val="0"/>
          <w:divBdr>
            <w:top w:val="none" w:sz="0" w:space="0" w:color="auto"/>
            <w:left w:val="none" w:sz="0" w:space="0" w:color="auto"/>
            <w:bottom w:val="none" w:sz="0" w:space="0" w:color="auto"/>
            <w:right w:val="none" w:sz="0" w:space="0" w:color="auto"/>
          </w:divBdr>
          <w:divsChild>
            <w:div w:id="2128423058">
              <w:marLeft w:val="0"/>
              <w:marRight w:val="0"/>
              <w:marTop w:val="0"/>
              <w:marBottom w:val="0"/>
              <w:divBdr>
                <w:top w:val="none" w:sz="0" w:space="0" w:color="auto"/>
                <w:left w:val="none" w:sz="0" w:space="0" w:color="auto"/>
                <w:bottom w:val="none" w:sz="0" w:space="0" w:color="auto"/>
                <w:right w:val="none" w:sz="0" w:space="0" w:color="auto"/>
              </w:divBdr>
              <w:divsChild>
                <w:div w:id="73073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941109">
          <w:marLeft w:val="0"/>
          <w:marRight w:val="0"/>
          <w:marTop w:val="300"/>
          <w:marBottom w:val="0"/>
          <w:divBdr>
            <w:top w:val="none" w:sz="0" w:space="0" w:color="auto"/>
            <w:left w:val="none" w:sz="0" w:space="0" w:color="auto"/>
            <w:bottom w:val="none" w:sz="0" w:space="0" w:color="auto"/>
            <w:right w:val="none" w:sz="0" w:space="0" w:color="auto"/>
          </w:divBdr>
          <w:divsChild>
            <w:div w:id="543373022">
              <w:marLeft w:val="0"/>
              <w:marRight w:val="0"/>
              <w:marTop w:val="0"/>
              <w:marBottom w:val="0"/>
              <w:divBdr>
                <w:top w:val="none" w:sz="0" w:space="0" w:color="auto"/>
                <w:left w:val="none" w:sz="0" w:space="0" w:color="auto"/>
                <w:bottom w:val="none" w:sz="0" w:space="0" w:color="auto"/>
                <w:right w:val="none" w:sz="0" w:space="0" w:color="auto"/>
              </w:divBdr>
              <w:divsChild>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255411">
      <w:bodyDiv w:val="1"/>
      <w:marLeft w:val="0"/>
      <w:marRight w:val="0"/>
      <w:marTop w:val="0"/>
      <w:marBottom w:val="0"/>
      <w:divBdr>
        <w:top w:val="none" w:sz="0" w:space="0" w:color="auto"/>
        <w:left w:val="none" w:sz="0" w:space="0" w:color="auto"/>
        <w:bottom w:val="none" w:sz="0" w:space="0" w:color="auto"/>
        <w:right w:val="none" w:sz="0" w:space="0" w:color="auto"/>
      </w:divBdr>
    </w:div>
    <w:div w:id="241722675">
      <w:bodyDiv w:val="1"/>
      <w:marLeft w:val="0"/>
      <w:marRight w:val="0"/>
      <w:marTop w:val="0"/>
      <w:marBottom w:val="0"/>
      <w:divBdr>
        <w:top w:val="none" w:sz="0" w:space="0" w:color="auto"/>
        <w:left w:val="none" w:sz="0" w:space="0" w:color="auto"/>
        <w:bottom w:val="none" w:sz="0" w:space="0" w:color="auto"/>
        <w:right w:val="none" w:sz="0" w:space="0" w:color="auto"/>
      </w:divBdr>
      <w:divsChild>
        <w:div w:id="172039714">
          <w:marLeft w:val="0"/>
          <w:marRight w:val="0"/>
          <w:marTop w:val="0"/>
          <w:marBottom w:val="0"/>
          <w:divBdr>
            <w:top w:val="none" w:sz="0" w:space="0" w:color="auto"/>
            <w:left w:val="none" w:sz="0" w:space="0" w:color="auto"/>
            <w:bottom w:val="none" w:sz="0" w:space="0" w:color="auto"/>
            <w:right w:val="none" w:sz="0" w:space="0" w:color="auto"/>
          </w:divBdr>
        </w:div>
        <w:div w:id="581259704">
          <w:marLeft w:val="0"/>
          <w:marRight w:val="0"/>
          <w:marTop w:val="0"/>
          <w:marBottom w:val="0"/>
          <w:divBdr>
            <w:top w:val="none" w:sz="0" w:space="0" w:color="auto"/>
            <w:left w:val="none" w:sz="0" w:space="0" w:color="auto"/>
            <w:bottom w:val="none" w:sz="0" w:space="0" w:color="auto"/>
            <w:right w:val="none" w:sz="0" w:space="0" w:color="auto"/>
          </w:divBdr>
          <w:divsChild>
            <w:div w:id="1314871927">
              <w:marLeft w:val="0"/>
              <w:marRight w:val="0"/>
              <w:marTop w:val="0"/>
              <w:marBottom w:val="0"/>
              <w:divBdr>
                <w:top w:val="none" w:sz="0" w:space="0" w:color="auto"/>
                <w:left w:val="none" w:sz="0" w:space="0" w:color="auto"/>
                <w:bottom w:val="none" w:sz="0" w:space="0" w:color="auto"/>
                <w:right w:val="none" w:sz="0" w:space="0" w:color="auto"/>
              </w:divBdr>
            </w:div>
          </w:divsChild>
        </w:div>
        <w:div w:id="631792566">
          <w:marLeft w:val="0"/>
          <w:marRight w:val="0"/>
          <w:marTop w:val="300"/>
          <w:marBottom w:val="0"/>
          <w:divBdr>
            <w:top w:val="none" w:sz="0" w:space="0" w:color="auto"/>
            <w:left w:val="none" w:sz="0" w:space="0" w:color="auto"/>
            <w:bottom w:val="none" w:sz="0" w:space="0" w:color="auto"/>
            <w:right w:val="none" w:sz="0" w:space="0" w:color="auto"/>
          </w:divBdr>
          <w:divsChild>
            <w:div w:id="1697778186">
              <w:marLeft w:val="0"/>
              <w:marRight w:val="0"/>
              <w:marTop w:val="0"/>
              <w:marBottom w:val="0"/>
              <w:divBdr>
                <w:top w:val="none" w:sz="0" w:space="0" w:color="auto"/>
                <w:left w:val="none" w:sz="0" w:space="0" w:color="auto"/>
                <w:bottom w:val="none" w:sz="0" w:space="0" w:color="auto"/>
                <w:right w:val="none" w:sz="0" w:space="0" w:color="auto"/>
              </w:divBdr>
              <w:divsChild>
                <w:div w:id="34016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3869">
          <w:marLeft w:val="0"/>
          <w:marRight w:val="0"/>
          <w:marTop w:val="0"/>
          <w:marBottom w:val="0"/>
          <w:divBdr>
            <w:top w:val="none" w:sz="0" w:space="0" w:color="auto"/>
            <w:left w:val="none" w:sz="0" w:space="0" w:color="auto"/>
            <w:bottom w:val="none" w:sz="0" w:space="0" w:color="auto"/>
            <w:right w:val="none" w:sz="0" w:space="0" w:color="auto"/>
          </w:divBdr>
          <w:divsChild>
            <w:div w:id="1733188949">
              <w:marLeft w:val="0"/>
              <w:marRight w:val="0"/>
              <w:marTop w:val="0"/>
              <w:marBottom w:val="0"/>
              <w:divBdr>
                <w:top w:val="none" w:sz="0" w:space="0" w:color="auto"/>
                <w:left w:val="none" w:sz="0" w:space="0" w:color="auto"/>
                <w:bottom w:val="none" w:sz="0" w:space="0" w:color="auto"/>
                <w:right w:val="none" w:sz="0" w:space="0" w:color="auto"/>
              </w:divBdr>
            </w:div>
          </w:divsChild>
        </w:div>
        <w:div w:id="793712721">
          <w:marLeft w:val="0"/>
          <w:marRight w:val="0"/>
          <w:marTop w:val="0"/>
          <w:marBottom w:val="0"/>
          <w:divBdr>
            <w:top w:val="none" w:sz="0" w:space="0" w:color="auto"/>
            <w:left w:val="none" w:sz="0" w:space="0" w:color="auto"/>
            <w:bottom w:val="none" w:sz="0" w:space="0" w:color="auto"/>
            <w:right w:val="none" w:sz="0" w:space="0" w:color="auto"/>
          </w:divBdr>
          <w:divsChild>
            <w:div w:id="1254433692">
              <w:marLeft w:val="0"/>
              <w:marRight w:val="0"/>
              <w:marTop w:val="0"/>
              <w:marBottom w:val="0"/>
              <w:divBdr>
                <w:top w:val="none" w:sz="0" w:space="0" w:color="auto"/>
                <w:left w:val="none" w:sz="0" w:space="0" w:color="auto"/>
                <w:bottom w:val="none" w:sz="0" w:space="0" w:color="auto"/>
                <w:right w:val="none" w:sz="0" w:space="0" w:color="auto"/>
              </w:divBdr>
            </w:div>
          </w:divsChild>
        </w:div>
        <w:div w:id="822964798">
          <w:marLeft w:val="0"/>
          <w:marRight w:val="0"/>
          <w:marTop w:val="0"/>
          <w:marBottom w:val="0"/>
          <w:divBdr>
            <w:top w:val="none" w:sz="0" w:space="0" w:color="auto"/>
            <w:left w:val="none" w:sz="0" w:space="0" w:color="auto"/>
            <w:bottom w:val="none" w:sz="0" w:space="0" w:color="auto"/>
            <w:right w:val="none" w:sz="0" w:space="0" w:color="auto"/>
          </w:divBdr>
        </w:div>
        <w:div w:id="860321378">
          <w:marLeft w:val="0"/>
          <w:marRight w:val="0"/>
          <w:marTop w:val="0"/>
          <w:marBottom w:val="0"/>
          <w:divBdr>
            <w:top w:val="none" w:sz="0" w:space="0" w:color="auto"/>
            <w:left w:val="none" w:sz="0" w:space="0" w:color="auto"/>
            <w:bottom w:val="none" w:sz="0" w:space="0" w:color="auto"/>
            <w:right w:val="none" w:sz="0" w:space="0" w:color="auto"/>
          </w:divBdr>
        </w:div>
        <w:div w:id="1102186975">
          <w:marLeft w:val="0"/>
          <w:marRight w:val="0"/>
          <w:marTop w:val="0"/>
          <w:marBottom w:val="0"/>
          <w:divBdr>
            <w:top w:val="none" w:sz="0" w:space="0" w:color="auto"/>
            <w:left w:val="none" w:sz="0" w:space="0" w:color="auto"/>
            <w:bottom w:val="none" w:sz="0" w:space="0" w:color="auto"/>
            <w:right w:val="none" w:sz="0" w:space="0" w:color="auto"/>
          </w:divBdr>
          <w:divsChild>
            <w:div w:id="1292902761">
              <w:marLeft w:val="0"/>
              <w:marRight w:val="0"/>
              <w:marTop w:val="0"/>
              <w:marBottom w:val="0"/>
              <w:divBdr>
                <w:top w:val="none" w:sz="0" w:space="0" w:color="auto"/>
                <w:left w:val="none" w:sz="0" w:space="0" w:color="auto"/>
                <w:bottom w:val="none" w:sz="0" w:space="0" w:color="auto"/>
                <w:right w:val="none" w:sz="0" w:space="0" w:color="auto"/>
              </w:divBdr>
            </w:div>
          </w:divsChild>
        </w:div>
        <w:div w:id="1154489498">
          <w:marLeft w:val="0"/>
          <w:marRight w:val="0"/>
          <w:marTop w:val="0"/>
          <w:marBottom w:val="0"/>
          <w:divBdr>
            <w:top w:val="none" w:sz="0" w:space="0" w:color="auto"/>
            <w:left w:val="none" w:sz="0" w:space="0" w:color="auto"/>
            <w:bottom w:val="none" w:sz="0" w:space="0" w:color="auto"/>
            <w:right w:val="none" w:sz="0" w:space="0" w:color="auto"/>
          </w:divBdr>
        </w:div>
        <w:div w:id="1373454546">
          <w:marLeft w:val="0"/>
          <w:marRight w:val="0"/>
          <w:marTop w:val="0"/>
          <w:marBottom w:val="0"/>
          <w:divBdr>
            <w:top w:val="none" w:sz="0" w:space="0" w:color="auto"/>
            <w:left w:val="none" w:sz="0" w:space="0" w:color="auto"/>
            <w:bottom w:val="none" w:sz="0" w:space="0" w:color="auto"/>
            <w:right w:val="none" w:sz="0" w:space="0" w:color="auto"/>
          </w:divBdr>
          <w:divsChild>
            <w:div w:id="1011840360">
              <w:marLeft w:val="0"/>
              <w:marRight w:val="0"/>
              <w:marTop w:val="0"/>
              <w:marBottom w:val="0"/>
              <w:divBdr>
                <w:top w:val="none" w:sz="0" w:space="0" w:color="auto"/>
                <w:left w:val="none" w:sz="0" w:space="0" w:color="auto"/>
                <w:bottom w:val="none" w:sz="0" w:space="0" w:color="auto"/>
                <w:right w:val="none" w:sz="0" w:space="0" w:color="auto"/>
              </w:divBdr>
            </w:div>
          </w:divsChild>
        </w:div>
        <w:div w:id="1415934950">
          <w:marLeft w:val="0"/>
          <w:marRight w:val="0"/>
          <w:marTop w:val="300"/>
          <w:marBottom w:val="0"/>
          <w:divBdr>
            <w:top w:val="none" w:sz="0" w:space="0" w:color="auto"/>
            <w:left w:val="none" w:sz="0" w:space="0" w:color="auto"/>
            <w:bottom w:val="none" w:sz="0" w:space="0" w:color="auto"/>
            <w:right w:val="none" w:sz="0" w:space="0" w:color="auto"/>
          </w:divBdr>
          <w:divsChild>
            <w:div w:id="1565675234">
              <w:marLeft w:val="0"/>
              <w:marRight w:val="0"/>
              <w:marTop w:val="0"/>
              <w:marBottom w:val="0"/>
              <w:divBdr>
                <w:top w:val="none" w:sz="0" w:space="0" w:color="auto"/>
                <w:left w:val="none" w:sz="0" w:space="0" w:color="auto"/>
                <w:bottom w:val="none" w:sz="0" w:space="0" w:color="auto"/>
                <w:right w:val="none" w:sz="0" w:space="0" w:color="auto"/>
              </w:divBdr>
              <w:divsChild>
                <w:div w:id="184104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335">
          <w:marLeft w:val="0"/>
          <w:marRight w:val="0"/>
          <w:marTop w:val="300"/>
          <w:marBottom w:val="0"/>
          <w:divBdr>
            <w:top w:val="none" w:sz="0" w:space="0" w:color="auto"/>
            <w:left w:val="none" w:sz="0" w:space="0" w:color="auto"/>
            <w:bottom w:val="none" w:sz="0" w:space="0" w:color="auto"/>
            <w:right w:val="none" w:sz="0" w:space="0" w:color="auto"/>
          </w:divBdr>
          <w:divsChild>
            <w:div w:id="788279652">
              <w:marLeft w:val="0"/>
              <w:marRight w:val="0"/>
              <w:marTop w:val="0"/>
              <w:marBottom w:val="0"/>
              <w:divBdr>
                <w:top w:val="none" w:sz="0" w:space="0" w:color="auto"/>
                <w:left w:val="none" w:sz="0" w:space="0" w:color="auto"/>
                <w:bottom w:val="none" w:sz="0" w:space="0" w:color="auto"/>
                <w:right w:val="none" w:sz="0" w:space="0" w:color="auto"/>
              </w:divBdr>
              <w:divsChild>
                <w:div w:id="1709600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628755">
          <w:marLeft w:val="0"/>
          <w:marRight w:val="0"/>
          <w:marTop w:val="300"/>
          <w:marBottom w:val="0"/>
          <w:divBdr>
            <w:top w:val="none" w:sz="0" w:space="0" w:color="auto"/>
            <w:left w:val="none" w:sz="0" w:space="0" w:color="auto"/>
            <w:bottom w:val="none" w:sz="0" w:space="0" w:color="auto"/>
            <w:right w:val="none" w:sz="0" w:space="0" w:color="auto"/>
          </w:divBdr>
          <w:divsChild>
            <w:div w:id="155844954">
              <w:marLeft w:val="0"/>
              <w:marRight w:val="0"/>
              <w:marTop w:val="0"/>
              <w:marBottom w:val="0"/>
              <w:divBdr>
                <w:top w:val="none" w:sz="0" w:space="0" w:color="auto"/>
                <w:left w:val="none" w:sz="0" w:space="0" w:color="auto"/>
                <w:bottom w:val="none" w:sz="0" w:space="0" w:color="auto"/>
                <w:right w:val="none" w:sz="0" w:space="0" w:color="auto"/>
              </w:divBdr>
              <w:divsChild>
                <w:div w:id="63328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035904">
          <w:marLeft w:val="0"/>
          <w:marRight w:val="0"/>
          <w:marTop w:val="0"/>
          <w:marBottom w:val="0"/>
          <w:divBdr>
            <w:top w:val="none" w:sz="0" w:space="0" w:color="auto"/>
            <w:left w:val="none" w:sz="0" w:space="0" w:color="auto"/>
            <w:bottom w:val="none" w:sz="0" w:space="0" w:color="auto"/>
            <w:right w:val="none" w:sz="0" w:space="0" w:color="auto"/>
          </w:divBdr>
        </w:div>
        <w:div w:id="1646087882">
          <w:marLeft w:val="0"/>
          <w:marRight w:val="0"/>
          <w:marTop w:val="0"/>
          <w:marBottom w:val="0"/>
          <w:divBdr>
            <w:top w:val="none" w:sz="0" w:space="0" w:color="auto"/>
            <w:left w:val="none" w:sz="0" w:space="0" w:color="auto"/>
            <w:bottom w:val="none" w:sz="0" w:space="0" w:color="auto"/>
            <w:right w:val="none" w:sz="0" w:space="0" w:color="auto"/>
          </w:divBdr>
        </w:div>
        <w:div w:id="1762607828">
          <w:marLeft w:val="0"/>
          <w:marRight w:val="0"/>
          <w:marTop w:val="0"/>
          <w:marBottom w:val="0"/>
          <w:divBdr>
            <w:top w:val="none" w:sz="0" w:space="0" w:color="auto"/>
            <w:left w:val="none" w:sz="0" w:space="0" w:color="auto"/>
            <w:bottom w:val="none" w:sz="0" w:space="0" w:color="auto"/>
            <w:right w:val="none" w:sz="0" w:space="0" w:color="auto"/>
          </w:divBdr>
          <w:divsChild>
            <w:div w:id="401149061">
              <w:marLeft w:val="0"/>
              <w:marRight w:val="0"/>
              <w:marTop w:val="0"/>
              <w:marBottom w:val="0"/>
              <w:divBdr>
                <w:top w:val="none" w:sz="0" w:space="0" w:color="auto"/>
                <w:left w:val="none" w:sz="0" w:space="0" w:color="auto"/>
                <w:bottom w:val="none" w:sz="0" w:space="0" w:color="auto"/>
                <w:right w:val="none" w:sz="0" w:space="0" w:color="auto"/>
              </w:divBdr>
            </w:div>
          </w:divsChild>
        </w:div>
        <w:div w:id="1763992971">
          <w:marLeft w:val="0"/>
          <w:marRight w:val="0"/>
          <w:marTop w:val="0"/>
          <w:marBottom w:val="0"/>
          <w:divBdr>
            <w:top w:val="none" w:sz="0" w:space="0" w:color="auto"/>
            <w:left w:val="none" w:sz="0" w:space="0" w:color="auto"/>
            <w:bottom w:val="none" w:sz="0" w:space="0" w:color="auto"/>
            <w:right w:val="none" w:sz="0" w:space="0" w:color="auto"/>
          </w:divBdr>
        </w:div>
        <w:div w:id="2146392389">
          <w:marLeft w:val="0"/>
          <w:marRight w:val="0"/>
          <w:marTop w:val="0"/>
          <w:marBottom w:val="0"/>
          <w:divBdr>
            <w:top w:val="none" w:sz="0" w:space="0" w:color="auto"/>
            <w:left w:val="none" w:sz="0" w:space="0" w:color="auto"/>
            <w:bottom w:val="none" w:sz="0" w:space="0" w:color="auto"/>
            <w:right w:val="none" w:sz="0" w:space="0" w:color="auto"/>
          </w:divBdr>
          <w:divsChild>
            <w:div w:id="196086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106300">
      <w:bodyDiv w:val="1"/>
      <w:marLeft w:val="0"/>
      <w:marRight w:val="0"/>
      <w:marTop w:val="0"/>
      <w:marBottom w:val="0"/>
      <w:divBdr>
        <w:top w:val="none" w:sz="0" w:space="0" w:color="auto"/>
        <w:left w:val="none" w:sz="0" w:space="0" w:color="auto"/>
        <w:bottom w:val="none" w:sz="0" w:space="0" w:color="auto"/>
        <w:right w:val="none" w:sz="0" w:space="0" w:color="auto"/>
      </w:divBdr>
    </w:div>
    <w:div w:id="242300142">
      <w:bodyDiv w:val="1"/>
      <w:marLeft w:val="0"/>
      <w:marRight w:val="0"/>
      <w:marTop w:val="0"/>
      <w:marBottom w:val="0"/>
      <w:divBdr>
        <w:top w:val="none" w:sz="0" w:space="0" w:color="auto"/>
        <w:left w:val="none" w:sz="0" w:space="0" w:color="auto"/>
        <w:bottom w:val="none" w:sz="0" w:space="0" w:color="auto"/>
        <w:right w:val="none" w:sz="0" w:space="0" w:color="auto"/>
      </w:divBdr>
      <w:divsChild>
        <w:div w:id="16271160">
          <w:marLeft w:val="0"/>
          <w:marRight w:val="0"/>
          <w:marTop w:val="0"/>
          <w:marBottom w:val="0"/>
          <w:divBdr>
            <w:top w:val="none" w:sz="0" w:space="0" w:color="auto"/>
            <w:left w:val="none" w:sz="0" w:space="0" w:color="auto"/>
            <w:bottom w:val="none" w:sz="0" w:space="0" w:color="auto"/>
            <w:right w:val="none" w:sz="0" w:space="0" w:color="auto"/>
          </w:divBdr>
        </w:div>
        <w:div w:id="217011546">
          <w:marLeft w:val="0"/>
          <w:marRight w:val="0"/>
          <w:marTop w:val="0"/>
          <w:marBottom w:val="0"/>
          <w:divBdr>
            <w:top w:val="none" w:sz="0" w:space="0" w:color="auto"/>
            <w:left w:val="none" w:sz="0" w:space="0" w:color="auto"/>
            <w:bottom w:val="none" w:sz="0" w:space="0" w:color="auto"/>
            <w:right w:val="none" w:sz="0" w:space="0" w:color="auto"/>
          </w:divBdr>
        </w:div>
        <w:div w:id="239364381">
          <w:marLeft w:val="0"/>
          <w:marRight w:val="0"/>
          <w:marTop w:val="0"/>
          <w:marBottom w:val="0"/>
          <w:divBdr>
            <w:top w:val="none" w:sz="0" w:space="0" w:color="auto"/>
            <w:left w:val="none" w:sz="0" w:space="0" w:color="auto"/>
            <w:bottom w:val="none" w:sz="0" w:space="0" w:color="auto"/>
            <w:right w:val="none" w:sz="0" w:space="0" w:color="auto"/>
          </w:divBdr>
          <w:divsChild>
            <w:div w:id="1442922170">
              <w:marLeft w:val="0"/>
              <w:marRight w:val="0"/>
              <w:marTop w:val="0"/>
              <w:marBottom w:val="0"/>
              <w:divBdr>
                <w:top w:val="none" w:sz="0" w:space="0" w:color="auto"/>
                <w:left w:val="none" w:sz="0" w:space="0" w:color="auto"/>
                <w:bottom w:val="none" w:sz="0" w:space="0" w:color="auto"/>
                <w:right w:val="none" w:sz="0" w:space="0" w:color="auto"/>
              </w:divBdr>
            </w:div>
          </w:divsChild>
        </w:div>
        <w:div w:id="322512432">
          <w:marLeft w:val="0"/>
          <w:marRight w:val="0"/>
          <w:marTop w:val="0"/>
          <w:marBottom w:val="0"/>
          <w:divBdr>
            <w:top w:val="none" w:sz="0" w:space="0" w:color="auto"/>
            <w:left w:val="none" w:sz="0" w:space="0" w:color="auto"/>
            <w:bottom w:val="none" w:sz="0" w:space="0" w:color="auto"/>
            <w:right w:val="none" w:sz="0" w:space="0" w:color="auto"/>
          </w:divBdr>
          <w:divsChild>
            <w:div w:id="1586572155">
              <w:marLeft w:val="0"/>
              <w:marRight w:val="0"/>
              <w:marTop w:val="0"/>
              <w:marBottom w:val="0"/>
              <w:divBdr>
                <w:top w:val="none" w:sz="0" w:space="0" w:color="auto"/>
                <w:left w:val="none" w:sz="0" w:space="0" w:color="auto"/>
                <w:bottom w:val="none" w:sz="0" w:space="0" w:color="auto"/>
                <w:right w:val="none" w:sz="0" w:space="0" w:color="auto"/>
              </w:divBdr>
            </w:div>
          </w:divsChild>
        </w:div>
        <w:div w:id="343290091">
          <w:marLeft w:val="0"/>
          <w:marRight w:val="0"/>
          <w:marTop w:val="300"/>
          <w:marBottom w:val="0"/>
          <w:divBdr>
            <w:top w:val="none" w:sz="0" w:space="0" w:color="auto"/>
            <w:left w:val="none" w:sz="0" w:space="0" w:color="auto"/>
            <w:bottom w:val="none" w:sz="0" w:space="0" w:color="auto"/>
            <w:right w:val="none" w:sz="0" w:space="0" w:color="auto"/>
          </w:divBdr>
          <w:divsChild>
            <w:div w:id="1870992876">
              <w:marLeft w:val="0"/>
              <w:marRight w:val="0"/>
              <w:marTop w:val="0"/>
              <w:marBottom w:val="0"/>
              <w:divBdr>
                <w:top w:val="none" w:sz="0" w:space="0" w:color="auto"/>
                <w:left w:val="none" w:sz="0" w:space="0" w:color="auto"/>
                <w:bottom w:val="none" w:sz="0" w:space="0" w:color="auto"/>
                <w:right w:val="none" w:sz="0" w:space="0" w:color="auto"/>
              </w:divBdr>
              <w:divsChild>
                <w:div w:id="64030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460369">
          <w:marLeft w:val="0"/>
          <w:marRight w:val="0"/>
          <w:marTop w:val="0"/>
          <w:marBottom w:val="0"/>
          <w:divBdr>
            <w:top w:val="none" w:sz="0" w:space="0" w:color="auto"/>
            <w:left w:val="none" w:sz="0" w:space="0" w:color="auto"/>
            <w:bottom w:val="none" w:sz="0" w:space="0" w:color="auto"/>
            <w:right w:val="none" w:sz="0" w:space="0" w:color="auto"/>
          </w:divBdr>
        </w:div>
        <w:div w:id="564268610">
          <w:marLeft w:val="0"/>
          <w:marRight w:val="0"/>
          <w:marTop w:val="300"/>
          <w:marBottom w:val="0"/>
          <w:divBdr>
            <w:top w:val="none" w:sz="0" w:space="0" w:color="auto"/>
            <w:left w:val="none" w:sz="0" w:space="0" w:color="auto"/>
            <w:bottom w:val="none" w:sz="0" w:space="0" w:color="auto"/>
            <w:right w:val="none" w:sz="0" w:space="0" w:color="auto"/>
          </w:divBdr>
          <w:divsChild>
            <w:div w:id="328755875">
              <w:marLeft w:val="0"/>
              <w:marRight w:val="0"/>
              <w:marTop w:val="0"/>
              <w:marBottom w:val="0"/>
              <w:divBdr>
                <w:top w:val="none" w:sz="0" w:space="0" w:color="auto"/>
                <w:left w:val="none" w:sz="0" w:space="0" w:color="auto"/>
                <w:bottom w:val="none" w:sz="0" w:space="0" w:color="auto"/>
                <w:right w:val="none" w:sz="0" w:space="0" w:color="auto"/>
              </w:divBdr>
              <w:divsChild>
                <w:div w:id="1918436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958695">
          <w:marLeft w:val="0"/>
          <w:marRight w:val="0"/>
          <w:marTop w:val="0"/>
          <w:marBottom w:val="0"/>
          <w:divBdr>
            <w:top w:val="none" w:sz="0" w:space="0" w:color="auto"/>
            <w:left w:val="none" w:sz="0" w:space="0" w:color="auto"/>
            <w:bottom w:val="none" w:sz="0" w:space="0" w:color="auto"/>
            <w:right w:val="none" w:sz="0" w:space="0" w:color="auto"/>
          </w:divBdr>
        </w:div>
        <w:div w:id="937104365">
          <w:marLeft w:val="0"/>
          <w:marRight w:val="0"/>
          <w:marTop w:val="0"/>
          <w:marBottom w:val="0"/>
          <w:divBdr>
            <w:top w:val="none" w:sz="0" w:space="0" w:color="auto"/>
            <w:left w:val="none" w:sz="0" w:space="0" w:color="auto"/>
            <w:bottom w:val="none" w:sz="0" w:space="0" w:color="auto"/>
            <w:right w:val="none" w:sz="0" w:space="0" w:color="auto"/>
          </w:divBdr>
          <w:divsChild>
            <w:div w:id="1889028292">
              <w:marLeft w:val="0"/>
              <w:marRight w:val="0"/>
              <w:marTop w:val="0"/>
              <w:marBottom w:val="0"/>
              <w:divBdr>
                <w:top w:val="none" w:sz="0" w:space="0" w:color="auto"/>
                <w:left w:val="none" w:sz="0" w:space="0" w:color="auto"/>
                <w:bottom w:val="none" w:sz="0" w:space="0" w:color="auto"/>
                <w:right w:val="none" w:sz="0" w:space="0" w:color="auto"/>
              </w:divBdr>
            </w:div>
          </w:divsChild>
        </w:div>
        <w:div w:id="1119950329">
          <w:marLeft w:val="0"/>
          <w:marRight w:val="0"/>
          <w:marTop w:val="0"/>
          <w:marBottom w:val="0"/>
          <w:divBdr>
            <w:top w:val="none" w:sz="0" w:space="0" w:color="auto"/>
            <w:left w:val="none" w:sz="0" w:space="0" w:color="auto"/>
            <w:bottom w:val="none" w:sz="0" w:space="0" w:color="auto"/>
            <w:right w:val="none" w:sz="0" w:space="0" w:color="auto"/>
          </w:divBdr>
          <w:divsChild>
            <w:div w:id="1282419043">
              <w:marLeft w:val="0"/>
              <w:marRight w:val="0"/>
              <w:marTop w:val="0"/>
              <w:marBottom w:val="0"/>
              <w:divBdr>
                <w:top w:val="none" w:sz="0" w:space="0" w:color="auto"/>
                <w:left w:val="none" w:sz="0" w:space="0" w:color="auto"/>
                <w:bottom w:val="none" w:sz="0" w:space="0" w:color="auto"/>
                <w:right w:val="none" w:sz="0" w:space="0" w:color="auto"/>
              </w:divBdr>
            </w:div>
          </w:divsChild>
        </w:div>
        <w:div w:id="1230767084">
          <w:marLeft w:val="0"/>
          <w:marRight w:val="0"/>
          <w:marTop w:val="300"/>
          <w:marBottom w:val="0"/>
          <w:divBdr>
            <w:top w:val="none" w:sz="0" w:space="0" w:color="auto"/>
            <w:left w:val="none" w:sz="0" w:space="0" w:color="auto"/>
            <w:bottom w:val="none" w:sz="0" w:space="0" w:color="auto"/>
            <w:right w:val="none" w:sz="0" w:space="0" w:color="auto"/>
          </w:divBdr>
          <w:divsChild>
            <w:div w:id="1663118187">
              <w:marLeft w:val="0"/>
              <w:marRight w:val="0"/>
              <w:marTop w:val="0"/>
              <w:marBottom w:val="0"/>
              <w:divBdr>
                <w:top w:val="none" w:sz="0" w:space="0" w:color="auto"/>
                <w:left w:val="none" w:sz="0" w:space="0" w:color="auto"/>
                <w:bottom w:val="none" w:sz="0" w:space="0" w:color="auto"/>
                <w:right w:val="none" w:sz="0" w:space="0" w:color="auto"/>
              </w:divBdr>
              <w:divsChild>
                <w:div w:id="1912619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638498">
          <w:marLeft w:val="0"/>
          <w:marRight w:val="0"/>
          <w:marTop w:val="0"/>
          <w:marBottom w:val="0"/>
          <w:divBdr>
            <w:top w:val="none" w:sz="0" w:space="0" w:color="auto"/>
            <w:left w:val="none" w:sz="0" w:space="0" w:color="auto"/>
            <w:bottom w:val="none" w:sz="0" w:space="0" w:color="auto"/>
            <w:right w:val="none" w:sz="0" w:space="0" w:color="auto"/>
          </w:divBdr>
        </w:div>
        <w:div w:id="1361007405">
          <w:marLeft w:val="0"/>
          <w:marRight w:val="0"/>
          <w:marTop w:val="0"/>
          <w:marBottom w:val="0"/>
          <w:divBdr>
            <w:top w:val="none" w:sz="0" w:space="0" w:color="auto"/>
            <w:left w:val="none" w:sz="0" w:space="0" w:color="auto"/>
            <w:bottom w:val="none" w:sz="0" w:space="0" w:color="auto"/>
            <w:right w:val="none" w:sz="0" w:space="0" w:color="auto"/>
          </w:divBdr>
          <w:divsChild>
            <w:div w:id="148834166">
              <w:marLeft w:val="0"/>
              <w:marRight w:val="0"/>
              <w:marTop w:val="0"/>
              <w:marBottom w:val="0"/>
              <w:divBdr>
                <w:top w:val="none" w:sz="0" w:space="0" w:color="auto"/>
                <w:left w:val="none" w:sz="0" w:space="0" w:color="auto"/>
                <w:bottom w:val="none" w:sz="0" w:space="0" w:color="auto"/>
                <w:right w:val="none" w:sz="0" w:space="0" w:color="auto"/>
              </w:divBdr>
            </w:div>
          </w:divsChild>
        </w:div>
        <w:div w:id="1416587937">
          <w:marLeft w:val="0"/>
          <w:marRight w:val="0"/>
          <w:marTop w:val="0"/>
          <w:marBottom w:val="0"/>
          <w:divBdr>
            <w:top w:val="none" w:sz="0" w:space="0" w:color="auto"/>
            <w:left w:val="none" w:sz="0" w:space="0" w:color="auto"/>
            <w:bottom w:val="none" w:sz="0" w:space="0" w:color="auto"/>
            <w:right w:val="none" w:sz="0" w:space="0" w:color="auto"/>
          </w:divBdr>
        </w:div>
        <w:div w:id="1534926536">
          <w:marLeft w:val="0"/>
          <w:marRight w:val="0"/>
          <w:marTop w:val="300"/>
          <w:marBottom w:val="0"/>
          <w:divBdr>
            <w:top w:val="none" w:sz="0" w:space="0" w:color="auto"/>
            <w:left w:val="none" w:sz="0" w:space="0" w:color="auto"/>
            <w:bottom w:val="none" w:sz="0" w:space="0" w:color="auto"/>
            <w:right w:val="none" w:sz="0" w:space="0" w:color="auto"/>
          </w:divBdr>
          <w:divsChild>
            <w:div w:id="1436949385">
              <w:marLeft w:val="0"/>
              <w:marRight w:val="0"/>
              <w:marTop w:val="0"/>
              <w:marBottom w:val="0"/>
              <w:divBdr>
                <w:top w:val="none" w:sz="0" w:space="0" w:color="auto"/>
                <w:left w:val="none" w:sz="0" w:space="0" w:color="auto"/>
                <w:bottom w:val="none" w:sz="0" w:space="0" w:color="auto"/>
                <w:right w:val="none" w:sz="0" w:space="0" w:color="auto"/>
              </w:divBdr>
              <w:divsChild>
                <w:div w:id="83750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431331">
          <w:marLeft w:val="0"/>
          <w:marRight w:val="0"/>
          <w:marTop w:val="0"/>
          <w:marBottom w:val="0"/>
          <w:divBdr>
            <w:top w:val="none" w:sz="0" w:space="0" w:color="auto"/>
            <w:left w:val="none" w:sz="0" w:space="0" w:color="auto"/>
            <w:bottom w:val="none" w:sz="0" w:space="0" w:color="auto"/>
            <w:right w:val="none" w:sz="0" w:space="0" w:color="auto"/>
          </w:divBdr>
          <w:divsChild>
            <w:div w:id="1209099731">
              <w:marLeft w:val="0"/>
              <w:marRight w:val="0"/>
              <w:marTop w:val="0"/>
              <w:marBottom w:val="0"/>
              <w:divBdr>
                <w:top w:val="none" w:sz="0" w:space="0" w:color="auto"/>
                <w:left w:val="none" w:sz="0" w:space="0" w:color="auto"/>
                <w:bottom w:val="none" w:sz="0" w:space="0" w:color="auto"/>
                <w:right w:val="none" w:sz="0" w:space="0" w:color="auto"/>
              </w:divBdr>
            </w:div>
          </w:divsChild>
        </w:div>
        <w:div w:id="1850100956">
          <w:marLeft w:val="0"/>
          <w:marRight w:val="0"/>
          <w:marTop w:val="0"/>
          <w:marBottom w:val="0"/>
          <w:divBdr>
            <w:top w:val="none" w:sz="0" w:space="0" w:color="auto"/>
            <w:left w:val="none" w:sz="0" w:space="0" w:color="auto"/>
            <w:bottom w:val="none" w:sz="0" w:space="0" w:color="auto"/>
            <w:right w:val="none" w:sz="0" w:space="0" w:color="auto"/>
          </w:divBdr>
          <w:divsChild>
            <w:div w:id="1324311732">
              <w:marLeft w:val="0"/>
              <w:marRight w:val="0"/>
              <w:marTop w:val="0"/>
              <w:marBottom w:val="0"/>
              <w:divBdr>
                <w:top w:val="none" w:sz="0" w:space="0" w:color="auto"/>
                <w:left w:val="none" w:sz="0" w:space="0" w:color="auto"/>
                <w:bottom w:val="none" w:sz="0" w:space="0" w:color="auto"/>
                <w:right w:val="none" w:sz="0" w:space="0" w:color="auto"/>
              </w:divBdr>
            </w:div>
          </w:divsChild>
        </w:div>
        <w:div w:id="1912932866">
          <w:marLeft w:val="0"/>
          <w:marRight w:val="0"/>
          <w:marTop w:val="0"/>
          <w:marBottom w:val="0"/>
          <w:divBdr>
            <w:top w:val="none" w:sz="0" w:space="0" w:color="auto"/>
            <w:left w:val="none" w:sz="0" w:space="0" w:color="auto"/>
            <w:bottom w:val="none" w:sz="0" w:space="0" w:color="auto"/>
            <w:right w:val="none" w:sz="0" w:space="0" w:color="auto"/>
          </w:divBdr>
        </w:div>
      </w:divsChild>
    </w:div>
    <w:div w:id="242305563">
      <w:bodyDiv w:val="1"/>
      <w:marLeft w:val="0"/>
      <w:marRight w:val="0"/>
      <w:marTop w:val="0"/>
      <w:marBottom w:val="0"/>
      <w:divBdr>
        <w:top w:val="none" w:sz="0" w:space="0" w:color="auto"/>
        <w:left w:val="none" w:sz="0" w:space="0" w:color="auto"/>
        <w:bottom w:val="none" w:sz="0" w:space="0" w:color="auto"/>
        <w:right w:val="none" w:sz="0" w:space="0" w:color="auto"/>
      </w:divBdr>
    </w:div>
    <w:div w:id="242684332">
      <w:bodyDiv w:val="1"/>
      <w:marLeft w:val="0"/>
      <w:marRight w:val="0"/>
      <w:marTop w:val="0"/>
      <w:marBottom w:val="0"/>
      <w:divBdr>
        <w:top w:val="none" w:sz="0" w:space="0" w:color="auto"/>
        <w:left w:val="none" w:sz="0" w:space="0" w:color="auto"/>
        <w:bottom w:val="none" w:sz="0" w:space="0" w:color="auto"/>
        <w:right w:val="none" w:sz="0" w:space="0" w:color="auto"/>
      </w:divBdr>
    </w:div>
    <w:div w:id="242877748">
      <w:bodyDiv w:val="1"/>
      <w:marLeft w:val="0"/>
      <w:marRight w:val="0"/>
      <w:marTop w:val="0"/>
      <w:marBottom w:val="0"/>
      <w:divBdr>
        <w:top w:val="none" w:sz="0" w:space="0" w:color="auto"/>
        <w:left w:val="none" w:sz="0" w:space="0" w:color="auto"/>
        <w:bottom w:val="none" w:sz="0" w:space="0" w:color="auto"/>
        <w:right w:val="none" w:sz="0" w:space="0" w:color="auto"/>
      </w:divBdr>
    </w:div>
    <w:div w:id="243146674">
      <w:bodyDiv w:val="1"/>
      <w:marLeft w:val="0"/>
      <w:marRight w:val="0"/>
      <w:marTop w:val="0"/>
      <w:marBottom w:val="0"/>
      <w:divBdr>
        <w:top w:val="none" w:sz="0" w:space="0" w:color="auto"/>
        <w:left w:val="none" w:sz="0" w:space="0" w:color="auto"/>
        <w:bottom w:val="none" w:sz="0" w:space="0" w:color="auto"/>
        <w:right w:val="none" w:sz="0" w:space="0" w:color="auto"/>
      </w:divBdr>
    </w:div>
    <w:div w:id="244653698">
      <w:bodyDiv w:val="1"/>
      <w:marLeft w:val="0"/>
      <w:marRight w:val="0"/>
      <w:marTop w:val="0"/>
      <w:marBottom w:val="0"/>
      <w:divBdr>
        <w:top w:val="none" w:sz="0" w:space="0" w:color="auto"/>
        <w:left w:val="none" w:sz="0" w:space="0" w:color="auto"/>
        <w:bottom w:val="none" w:sz="0" w:space="0" w:color="auto"/>
        <w:right w:val="none" w:sz="0" w:space="0" w:color="auto"/>
      </w:divBdr>
    </w:div>
    <w:div w:id="244801161">
      <w:bodyDiv w:val="1"/>
      <w:marLeft w:val="0"/>
      <w:marRight w:val="0"/>
      <w:marTop w:val="0"/>
      <w:marBottom w:val="0"/>
      <w:divBdr>
        <w:top w:val="none" w:sz="0" w:space="0" w:color="auto"/>
        <w:left w:val="none" w:sz="0" w:space="0" w:color="auto"/>
        <w:bottom w:val="none" w:sz="0" w:space="0" w:color="auto"/>
        <w:right w:val="none" w:sz="0" w:space="0" w:color="auto"/>
      </w:divBdr>
    </w:div>
    <w:div w:id="245191152">
      <w:bodyDiv w:val="1"/>
      <w:marLeft w:val="0"/>
      <w:marRight w:val="0"/>
      <w:marTop w:val="0"/>
      <w:marBottom w:val="0"/>
      <w:divBdr>
        <w:top w:val="none" w:sz="0" w:space="0" w:color="auto"/>
        <w:left w:val="none" w:sz="0" w:space="0" w:color="auto"/>
        <w:bottom w:val="none" w:sz="0" w:space="0" w:color="auto"/>
        <w:right w:val="none" w:sz="0" w:space="0" w:color="auto"/>
      </w:divBdr>
      <w:divsChild>
        <w:div w:id="1945308912">
          <w:marLeft w:val="0"/>
          <w:marRight w:val="0"/>
          <w:marTop w:val="0"/>
          <w:marBottom w:val="0"/>
          <w:divBdr>
            <w:top w:val="none" w:sz="0" w:space="0" w:color="auto"/>
            <w:left w:val="none" w:sz="0" w:space="0" w:color="auto"/>
            <w:bottom w:val="none" w:sz="0" w:space="0" w:color="auto"/>
            <w:right w:val="none" w:sz="0" w:space="0" w:color="auto"/>
          </w:divBdr>
        </w:div>
        <w:div w:id="2144226373">
          <w:marLeft w:val="0"/>
          <w:marRight w:val="0"/>
          <w:marTop w:val="0"/>
          <w:marBottom w:val="0"/>
          <w:divBdr>
            <w:top w:val="none" w:sz="0" w:space="0" w:color="auto"/>
            <w:left w:val="none" w:sz="0" w:space="0" w:color="auto"/>
            <w:bottom w:val="none" w:sz="0" w:space="0" w:color="auto"/>
            <w:right w:val="none" w:sz="0" w:space="0" w:color="auto"/>
          </w:divBdr>
          <w:divsChild>
            <w:div w:id="464354686">
              <w:marLeft w:val="0"/>
              <w:marRight w:val="0"/>
              <w:marTop w:val="0"/>
              <w:marBottom w:val="0"/>
              <w:divBdr>
                <w:top w:val="none" w:sz="0" w:space="0" w:color="auto"/>
                <w:left w:val="none" w:sz="0" w:space="0" w:color="auto"/>
                <w:bottom w:val="none" w:sz="0" w:space="0" w:color="auto"/>
                <w:right w:val="none" w:sz="0" w:space="0" w:color="auto"/>
              </w:divBdr>
            </w:div>
          </w:divsChild>
        </w:div>
        <w:div w:id="2973648">
          <w:marLeft w:val="0"/>
          <w:marRight w:val="0"/>
          <w:marTop w:val="0"/>
          <w:marBottom w:val="0"/>
          <w:divBdr>
            <w:top w:val="none" w:sz="0" w:space="0" w:color="auto"/>
            <w:left w:val="none" w:sz="0" w:space="0" w:color="auto"/>
            <w:bottom w:val="none" w:sz="0" w:space="0" w:color="auto"/>
            <w:right w:val="none" w:sz="0" w:space="0" w:color="auto"/>
          </w:divBdr>
        </w:div>
        <w:div w:id="40329210">
          <w:marLeft w:val="0"/>
          <w:marRight w:val="0"/>
          <w:marTop w:val="0"/>
          <w:marBottom w:val="0"/>
          <w:divBdr>
            <w:top w:val="none" w:sz="0" w:space="0" w:color="auto"/>
            <w:left w:val="none" w:sz="0" w:space="0" w:color="auto"/>
            <w:bottom w:val="none" w:sz="0" w:space="0" w:color="auto"/>
            <w:right w:val="none" w:sz="0" w:space="0" w:color="auto"/>
          </w:divBdr>
          <w:divsChild>
            <w:div w:id="1332558919">
              <w:marLeft w:val="0"/>
              <w:marRight w:val="0"/>
              <w:marTop w:val="0"/>
              <w:marBottom w:val="0"/>
              <w:divBdr>
                <w:top w:val="none" w:sz="0" w:space="0" w:color="auto"/>
                <w:left w:val="none" w:sz="0" w:space="0" w:color="auto"/>
                <w:bottom w:val="none" w:sz="0" w:space="0" w:color="auto"/>
                <w:right w:val="none" w:sz="0" w:space="0" w:color="auto"/>
              </w:divBdr>
            </w:div>
          </w:divsChild>
        </w:div>
        <w:div w:id="672612880">
          <w:marLeft w:val="0"/>
          <w:marRight w:val="0"/>
          <w:marTop w:val="0"/>
          <w:marBottom w:val="0"/>
          <w:divBdr>
            <w:top w:val="none" w:sz="0" w:space="0" w:color="auto"/>
            <w:left w:val="none" w:sz="0" w:space="0" w:color="auto"/>
            <w:bottom w:val="none" w:sz="0" w:space="0" w:color="auto"/>
            <w:right w:val="none" w:sz="0" w:space="0" w:color="auto"/>
          </w:divBdr>
        </w:div>
        <w:div w:id="11304784">
          <w:marLeft w:val="0"/>
          <w:marRight w:val="0"/>
          <w:marTop w:val="0"/>
          <w:marBottom w:val="0"/>
          <w:divBdr>
            <w:top w:val="none" w:sz="0" w:space="0" w:color="auto"/>
            <w:left w:val="none" w:sz="0" w:space="0" w:color="auto"/>
            <w:bottom w:val="none" w:sz="0" w:space="0" w:color="auto"/>
            <w:right w:val="none" w:sz="0" w:space="0" w:color="auto"/>
          </w:divBdr>
          <w:divsChild>
            <w:div w:id="1930387516">
              <w:marLeft w:val="0"/>
              <w:marRight w:val="0"/>
              <w:marTop w:val="0"/>
              <w:marBottom w:val="0"/>
              <w:divBdr>
                <w:top w:val="none" w:sz="0" w:space="0" w:color="auto"/>
                <w:left w:val="none" w:sz="0" w:space="0" w:color="auto"/>
                <w:bottom w:val="none" w:sz="0" w:space="0" w:color="auto"/>
                <w:right w:val="none" w:sz="0" w:space="0" w:color="auto"/>
              </w:divBdr>
            </w:div>
          </w:divsChild>
        </w:div>
        <w:div w:id="1380745115">
          <w:marLeft w:val="0"/>
          <w:marRight w:val="0"/>
          <w:marTop w:val="0"/>
          <w:marBottom w:val="0"/>
          <w:divBdr>
            <w:top w:val="none" w:sz="0" w:space="0" w:color="auto"/>
            <w:left w:val="none" w:sz="0" w:space="0" w:color="auto"/>
            <w:bottom w:val="none" w:sz="0" w:space="0" w:color="auto"/>
            <w:right w:val="none" w:sz="0" w:space="0" w:color="auto"/>
          </w:divBdr>
        </w:div>
        <w:div w:id="470640514">
          <w:marLeft w:val="0"/>
          <w:marRight w:val="0"/>
          <w:marTop w:val="0"/>
          <w:marBottom w:val="0"/>
          <w:divBdr>
            <w:top w:val="none" w:sz="0" w:space="0" w:color="auto"/>
            <w:left w:val="none" w:sz="0" w:space="0" w:color="auto"/>
            <w:bottom w:val="none" w:sz="0" w:space="0" w:color="auto"/>
            <w:right w:val="none" w:sz="0" w:space="0" w:color="auto"/>
          </w:divBdr>
          <w:divsChild>
            <w:div w:id="292643484">
              <w:marLeft w:val="0"/>
              <w:marRight w:val="0"/>
              <w:marTop w:val="0"/>
              <w:marBottom w:val="0"/>
              <w:divBdr>
                <w:top w:val="none" w:sz="0" w:space="0" w:color="auto"/>
                <w:left w:val="none" w:sz="0" w:space="0" w:color="auto"/>
                <w:bottom w:val="none" w:sz="0" w:space="0" w:color="auto"/>
                <w:right w:val="none" w:sz="0" w:space="0" w:color="auto"/>
              </w:divBdr>
            </w:div>
          </w:divsChild>
        </w:div>
        <w:div w:id="65107204">
          <w:marLeft w:val="0"/>
          <w:marRight w:val="0"/>
          <w:marTop w:val="0"/>
          <w:marBottom w:val="0"/>
          <w:divBdr>
            <w:top w:val="none" w:sz="0" w:space="0" w:color="auto"/>
            <w:left w:val="none" w:sz="0" w:space="0" w:color="auto"/>
            <w:bottom w:val="none" w:sz="0" w:space="0" w:color="auto"/>
            <w:right w:val="none" w:sz="0" w:space="0" w:color="auto"/>
          </w:divBdr>
        </w:div>
        <w:div w:id="319844462">
          <w:marLeft w:val="0"/>
          <w:marRight w:val="0"/>
          <w:marTop w:val="0"/>
          <w:marBottom w:val="0"/>
          <w:divBdr>
            <w:top w:val="none" w:sz="0" w:space="0" w:color="auto"/>
            <w:left w:val="none" w:sz="0" w:space="0" w:color="auto"/>
            <w:bottom w:val="none" w:sz="0" w:space="0" w:color="auto"/>
            <w:right w:val="none" w:sz="0" w:space="0" w:color="auto"/>
          </w:divBdr>
          <w:divsChild>
            <w:div w:id="878276219">
              <w:marLeft w:val="0"/>
              <w:marRight w:val="0"/>
              <w:marTop w:val="0"/>
              <w:marBottom w:val="0"/>
              <w:divBdr>
                <w:top w:val="none" w:sz="0" w:space="0" w:color="auto"/>
                <w:left w:val="none" w:sz="0" w:space="0" w:color="auto"/>
                <w:bottom w:val="none" w:sz="0" w:space="0" w:color="auto"/>
                <w:right w:val="none" w:sz="0" w:space="0" w:color="auto"/>
              </w:divBdr>
            </w:div>
          </w:divsChild>
        </w:div>
        <w:div w:id="1595624753">
          <w:marLeft w:val="0"/>
          <w:marRight w:val="0"/>
          <w:marTop w:val="0"/>
          <w:marBottom w:val="0"/>
          <w:divBdr>
            <w:top w:val="none" w:sz="0" w:space="0" w:color="auto"/>
            <w:left w:val="none" w:sz="0" w:space="0" w:color="auto"/>
            <w:bottom w:val="none" w:sz="0" w:space="0" w:color="auto"/>
            <w:right w:val="none" w:sz="0" w:space="0" w:color="auto"/>
          </w:divBdr>
        </w:div>
        <w:div w:id="1059863290">
          <w:marLeft w:val="0"/>
          <w:marRight w:val="0"/>
          <w:marTop w:val="0"/>
          <w:marBottom w:val="0"/>
          <w:divBdr>
            <w:top w:val="none" w:sz="0" w:space="0" w:color="auto"/>
            <w:left w:val="none" w:sz="0" w:space="0" w:color="auto"/>
            <w:bottom w:val="none" w:sz="0" w:space="0" w:color="auto"/>
            <w:right w:val="none" w:sz="0" w:space="0" w:color="auto"/>
          </w:divBdr>
          <w:divsChild>
            <w:div w:id="1944341287">
              <w:marLeft w:val="0"/>
              <w:marRight w:val="0"/>
              <w:marTop w:val="0"/>
              <w:marBottom w:val="0"/>
              <w:divBdr>
                <w:top w:val="none" w:sz="0" w:space="0" w:color="auto"/>
                <w:left w:val="none" w:sz="0" w:space="0" w:color="auto"/>
                <w:bottom w:val="none" w:sz="0" w:space="0" w:color="auto"/>
                <w:right w:val="none" w:sz="0" w:space="0" w:color="auto"/>
              </w:divBdr>
            </w:div>
          </w:divsChild>
        </w:div>
        <w:div w:id="473303210">
          <w:marLeft w:val="0"/>
          <w:marRight w:val="0"/>
          <w:marTop w:val="0"/>
          <w:marBottom w:val="0"/>
          <w:divBdr>
            <w:top w:val="none" w:sz="0" w:space="0" w:color="auto"/>
            <w:left w:val="none" w:sz="0" w:space="0" w:color="auto"/>
            <w:bottom w:val="none" w:sz="0" w:space="0" w:color="auto"/>
            <w:right w:val="none" w:sz="0" w:space="0" w:color="auto"/>
          </w:divBdr>
        </w:div>
        <w:div w:id="1852064383">
          <w:marLeft w:val="0"/>
          <w:marRight w:val="0"/>
          <w:marTop w:val="0"/>
          <w:marBottom w:val="0"/>
          <w:divBdr>
            <w:top w:val="none" w:sz="0" w:space="0" w:color="auto"/>
            <w:left w:val="none" w:sz="0" w:space="0" w:color="auto"/>
            <w:bottom w:val="none" w:sz="0" w:space="0" w:color="auto"/>
            <w:right w:val="none" w:sz="0" w:space="0" w:color="auto"/>
          </w:divBdr>
          <w:divsChild>
            <w:div w:id="1707945630">
              <w:marLeft w:val="0"/>
              <w:marRight w:val="0"/>
              <w:marTop w:val="0"/>
              <w:marBottom w:val="0"/>
              <w:divBdr>
                <w:top w:val="none" w:sz="0" w:space="0" w:color="auto"/>
                <w:left w:val="none" w:sz="0" w:space="0" w:color="auto"/>
                <w:bottom w:val="none" w:sz="0" w:space="0" w:color="auto"/>
                <w:right w:val="none" w:sz="0" w:space="0" w:color="auto"/>
              </w:divBdr>
            </w:div>
          </w:divsChild>
        </w:div>
        <w:div w:id="1851140862">
          <w:marLeft w:val="0"/>
          <w:marRight w:val="0"/>
          <w:marTop w:val="300"/>
          <w:marBottom w:val="0"/>
          <w:divBdr>
            <w:top w:val="none" w:sz="0" w:space="0" w:color="auto"/>
            <w:left w:val="none" w:sz="0" w:space="0" w:color="auto"/>
            <w:bottom w:val="none" w:sz="0" w:space="0" w:color="auto"/>
            <w:right w:val="none" w:sz="0" w:space="0" w:color="auto"/>
          </w:divBdr>
          <w:divsChild>
            <w:div w:id="865756650">
              <w:marLeft w:val="0"/>
              <w:marRight w:val="0"/>
              <w:marTop w:val="0"/>
              <w:marBottom w:val="0"/>
              <w:divBdr>
                <w:top w:val="none" w:sz="0" w:space="0" w:color="auto"/>
                <w:left w:val="none" w:sz="0" w:space="0" w:color="auto"/>
                <w:bottom w:val="none" w:sz="0" w:space="0" w:color="auto"/>
                <w:right w:val="none" w:sz="0" w:space="0" w:color="auto"/>
              </w:divBdr>
              <w:divsChild>
                <w:div w:id="676157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428561">
          <w:marLeft w:val="0"/>
          <w:marRight w:val="0"/>
          <w:marTop w:val="300"/>
          <w:marBottom w:val="0"/>
          <w:divBdr>
            <w:top w:val="none" w:sz="0" w:space="0" w:color="auto"/>
            <w:left w:val="none" w:sz="0" w:space="0" w:color="auto"/>
            <w:bottom w:val="none" w:sz="0" w:space="0" w:color="auto"/>
            <w:right w:val="none" w:sz="0" w:space="0" w:color="auto"/>
          </w:divBdr>
          <w:divsChild>
            <w:div w:id="1410617399">
              <w:marLeft w:val="0"/>
              <w:marRight w:val="0"/>
              <w:marTop w:val="0"/>
              <w:marBottom w:val="0"/>
              <w:divBdr>
                <w:top w:val="none" w:sz="0" w:space="0" w:color="auto"/>
                <w:left w:val="none" w:sz="0" w:space="0" w:color="auto"/>
                <w:bottom w:val="none" w:sz="0" w:space="0" w:color="auto"/>
                <w:right w:val="none" w:sz="0" w:space="0" w:color="auto"/>
              </w:divBdr>
              <w:divsChild>
                <w:div w:id="15603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464846">
          <w:marLeft w:val="0"/>
          <w:marRight w:val="0"/>
          <w:marTop w:val="300"/>
          <w:marBottom w:val="0"/>
          <w:divBdr>
            <w:top w:val="none" w:sz="0" w:space="0" w:color="auto"/>
            <w:left w:val="none" w:sz="0" w:space="0" w:color="auto"/>
            <w:bottom w:val="none" w:sz="0" w:space="0" w:color="auto"/>
            <w:right w:val="none" w:sz="0" w:space="0" w:color="auto"/>
          </w:divBdr>
          <w:divsChild>
            <w:div w:id="659700332">
              <w:marLeft w:val="0"/>
              <w:marRight w:val="0"/>
              <w:marTop w:val="0"/>
              <w:marBottom w:val="0"/>
              <w:divBdr>
                <w:top w:val="none" w:sz="0" w:space="0" w:color="auto"/>
                <w:left w:val="none" w:sz="0" w:space="0" w:color="auto"/>
                <w:bottom w:val="none" w:sz="0" w:space="0" w:color="auto"/>
                <w:right w:val="none" w:sz="0" w:space="0" w:color="auto"/>
              </w:divBdr>
              <w:divsChild>
                <w:div w:id="1194877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371304">
          <w:marLeft w:val="0"/>
          <w:marRight w:val="0"/>
          <w:marTop w:val="300"/>
          <w:marBottom w:val="0"/>
          <w:divBdr>
            <w:top w:val="none" w:sz="0" w:space="0" w:color="auto"/>
            <w:left w:val="none" w:sz="0" w:space="0" w:color="auto"/>
            <w:bottom w:val="none" w:sz="0" w:space="0" w:color="auto"/>
            <w:right w:val="none" w:sz="0" w:space="0" w:color="auto"/>
          </w:divBdr>
          <w:divsChild>
            <w:div w:id="931280022">
              <w:marLeft w:val="0"/>
              <w:marRight w:val="0"/>
              <w:marTop w:val="0"/>
              <w:marBottom w:val="0"/>
              <w:divBdr>
                <w:top w:val="none" w:sz="0" w:space="0" w:color="auto"/>
                <w:left w:val="none" w:sz="0" w:space="0" w:color="auto"/>
                <w:bottom w:val="none" w:sz="0" w:space="0" w:color="auto"/>
                <w:right w:val="none" w:sz="0" w:space="0" w:color="auto"/>
              </w:divBdr>
              <w:divsChild>
                <w:div w:id="1451243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6575910">
      <w:bodyDiv w:val="1"/>
      <w:marLeft w:val="0"/>
      <w:marRight w:val="0"/>
      <w:marTop w:val="0"/>
      <w:marBottom w:val="0"/>
      <w:divBdr>
        <w:top w:val="none" w:sz="0" w:space="0" w:color="auto"/>
        <w:left w:val="none" w:sz="0" w:space="0" w:color="auto"/>
        <w:bottom w:val="none" w:sz="0" w:space="0" w:color="auto"/>
        <w:right w:val="none" w:sz="0" w:space="0" w:color="auto"/>
      </w:divBdr>
      <w:divsChild>
        <w:div w:id="2094162964">
          <w:marLeft w:val="0"/>
          <w:marRight w:val="0"/>
          <w:marTop w:val="0"/>
          <w:marBottom w:val="0"/>
          <w:divBdr>
            <w:top w:val="none" w:sz="0" w:space="0" w:color="auto"/>
            <w:left w:val="none" w:sz="0" w:space="0" w:color="auto"/>
            <w:bottom w:val="none" w:sz="0" w:space="0" w:color="auto"/>
            <w:right w:val="none" w:sz="0" w:space="0" w:color="auto"/>
          </w:divBdr>
        </w:div>
        <w:div w:id="1697467588">
          <w:marLeft w:val="0"/>
          <w:marRight w:val="0"/>
          <w:marTop w:val="0"/>
          <w:marBottom w:val="0"/>
          <w:divBdr>
            <w:top w:val="none" w:sz="0" w:space="0" w:color="auto"/>
            <w:left w:val="none" w:sz="0" w:space="0" w:color="auto"/>
            <w:bottom w:val="none" w:sz="0" w:space="0" w:color="auto"/>
            <w:right w:val="none" w:sz="0" w:space="0" w:color="auto"/>
          </w:divBdr>
          <w:divsChild>
            <w:div w:id="2032025687">
              <w:marLeft w:val="0"/>
              <w:marRight w:val="0"/>
              <w:marTop w:val="0"/>
              <w:marBottom w:val="0"/>
              <w:divBdr>
                <w:top w:val="none" w:sz="0" w:space="0" w:color="auto"/>
                <w:left w:val="none" w:sz="0" w:space="0" w:color="auto"/>
                <w:bottom w:val="none" w:sz="0" w:space="0" w:color="auto"/>
                <w:right w:val="none" w:sz="0" w:space="0" w:color="auto"/>
              </w:divBdr>
            </w:div>
          </w:divsChild>
        </w:div>
        <w:div w:id="739835936">
          <w:marLeft w:val="0"/>
          <w:marRight w:val="0"/>
          <w:marTop w:val="0"/>
          <w:marBottom w:val="0"/>
          <w:divBdr>
            <w:top w:val="none" w:sz="0" w:space="0" w:color="auto"/>
            <w:left w:val="none" w:sz="0" w:space="0" w:color="auto"/>
            <w:bottom w:val="none" w:sz="0" w:space="0" w:color="auto"/>
            <w:right w:val="none" w:sz="0" w:space="0" w:color="auto"/>
          </w:divBdr>
        </w:div>
        <w:div w:id="1061368363">
          <w:marLeft w:val="0"/>
          <w:marRight w:val="0"/>
          <w:marTop w:val="0"/>
          <w:marBottom w:val="0"/>
          <w:divBdr>
            <w:top w:val="none" w:sz="0" w:space="0" w:color="auto"/>
            <w:left w:val="none" w:sz="0" w:space="0" w:color="auto"/>
            <w:bottom w:val="none" w:sz="0" w:space="0" w:color="auto"/>
            <w:right w:val="none" w:sz="0" w:space="0" w:color="auto"/>
          </w:divBdr>
          <w:divsChild>
            <w:div w:id="1212770683">
              <w:marLeft w:val="0"/>
              <w:marRight w:val="0"/>
              <w:marTop w:val="0"/>
              <w:marBottom w:val="0"/>
              <w:divBdr>
                <w:top w:val="none" w:sz="0" w:space="0" w:color="auto"/>
                <w:left w:val="none" w:sz="0" w:space="0" w:color="auto"/>
                <w:bottom w:val="none" w:sz="0" w:space="0" w:color="auto"/>
                <w:right w:val="none" w:sz="0" w:space="0" w:color="auto"/>
              </w:divBdr>
            </w:div>
          </w:divsChild>
        </w:div>
        <w:div w:id="786658534">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sChild>
            <w:div w:id="1308393337">
              <w:marLeft w:val="0"/>
              <w:marRight w:val="0"/>
              <w:marTop w:val="0"/>
              <w:marBottom w:val="0"/>
              <w:divBdr>
                <w:top w:val="none" w:sz="0" w:space="0" w:color="auto"/>
                <w:left w:val="none" w:sz="0" w:space="0" w:color="auto"/>
                <w:bottom w:val="none" w:sz="0" w:space="0" w:color="auto"/>
                <w:right w:val="none" w:sz="0" w:space="0" w:color="auto"/>
              </w:divBdr>
            </w:div>
          </w:divsChild>
        </w:div>
        <w:div w:id="2063098178">
          <w:marLeft w:val="0"/>
          <w:marRight w:val="0"/>
          <w:marTop w:val="0"/>
          <w:marBottom w:val="0"/>
          <w:divBdr>
            <w:top w:val="none" w:sz="0" w:space="0" w:color="auto"/>
            <w:left w:val="none" w:sz="0" w:space="0" w:color="auto"/>
            <w:bottom w:val="none" w:sz="0" w:space="0" w:color="auto"/>
            <w:right w:val="none" w:sz="0" w:space="0" w:color="auto"/>
          </w:divBdr>
        </w:div>
        <w:div w:id="726146564">
          <w:marLeft w:val="0"/>
          <w:marRight w:val="0"/>
          <w:marTop w:val="0"/>
          <w:marBottom w:val="0"/>
          <w:divBdr>
            <w:top w:val="none" w:sz="0" w:space="0" w:color="auto"/>
            <w:left w:val="none" w:sz="0" w:space="0" w:color="auto"/>
            <w:bottom w:val="none" w:sz="0" w:space="0" w:color="auto"/>
            <w:right w:val="none" w:sz="0" w:space="0" w:color="auto"/>
          </w:divBdr>
          <w:divsChild>
            <w:div w:id="961115986">
              <w:marLeft w:val="0"/>
              <w:marRight w:val="0"/>
              <w:marTop w:val="0"/>
              <w:marBottom w:val="0"/>
              <w:divBdr>
                <w:top w:val="none" w:sz="0" w:space="0" w:color="auto"/>
                <w:left w:val="none" w:sz="0" w:space="0" w:color="auto"/>
                <w:bottom w:val="none" w:sz="0" w:space="0" w:color="auto"/>
                <w:right w:val="none" w:sz="0" w:space="0" w:color="auto"/>
              </w:divBdr>
            </w:div>
          </w:divsChild>
        </w:div>
        <w:div w:id="2117014002">
          <w:marLeft w:val="0"/>
          <w:marRight w:val="0"/>
          <w:marTop w:val="0"/>
          <w:marBottom w:val="0"/>
          <w:divBdr>
            <w:top w:val="none" w:sz="0" w:space="0" w:color="auto"/>
            <w:left w:val="none" w:sz="0" w:space="0" w:color="auto"/>
            <w:bottom w:val="none" w:sz="0" w:space="0" w:color="auto"/>
            <w:right w:val="none" w:sz="0" w:space="0" w:color="auto"/>
          </w:divBdr>
        </w:div>
        <w:div w:id="564027468">
          <w:marLeft w:val="0"/>
          <w:marRight w:val="0"/>
          <w:marTop w:val="0"/>
          <w:marBottom w:val="0"/>
          <w:divBdr>
            <w:top w:val="none" w:sz="0" w:space="0" w:color="auto"/>
            <w:left w:val="none" w:sz="0" w:space="0" w:color="auto"/>
            <w:bottom w:val="none" w:sz="0" w:space="0" w:color="auto"/>
            <w:right w:val="none" w:sz="0" w:space="0" w:color="auto"/>
          </w:divBdr>
          <w:divsChild>
            <w:div w:id="41368497">
              <w:marLeft w:val="0"/>
              <w:marRight w:val="0"/>
              <w:marTop w:val="0"/>
              <w:marBottom w:val="0"/>
              <w:divBdr>
                <w:top w:val="none" w:sz="0" w:space="0" w:color="auto"/>
                <w:left w:val="none" w:sz="0" w:space="0" w:color="auto"/>
                <w:bottom w:val="none" w:sz="0" w:space="0" w:color="auto"/>
                <w:right w:val="none" w:sz="0" w:space="0" w:color="auto"/>
              </w:divBdr>
            </w:div>
          </w:divsChild>
        </w:div>
        <w:div w:id="1810437294">
          <w:marLeft w:val="0"/>
          <w:marRight w:val="0"/>
          <w:marTop w:val="0"/>
          <w:marBottom w:val="0"/>
          <w:divBdr>
            <w:top w:val="none" w:sz="0" w:space="0" w:color="auto"/>
            <w:left w:val="none" w:sz="0" w:space="0" w:color="auto"/>
            <w:bottom w:val="none" w:sz="0" w:space="0" w:color="auto"/>
            <w:right w:val="none" w:sz="0" w:space="0" w:color="auto"/>
          </w:divBdr>
        </w:div>
        <w:div w:id="553807709">
          <w:marLeft w:val="0"/>
          <w:marRight w:val="0"/>
          <w:marTop w:val="0"/>
          <w:marBottom w:val="0"/>
          <w:divBdr>
            <w:top w:val="none" w:sz="0" w:space="0" w:color="auto"/>
            <w:left w:val="none" w:sz="0" w:space="0" w:color="auto"/>
            <w:bottom w:val="none" w:sz="0" w:space="0" w:color="auto"/>
            <w:right w:val="none" w:sz="0" w:space="0" w:color="auto"/>
          </w:divBdr>
          <w:divsChild>
            <w:div w:id="1597054936">
              <w:marLeft w:val="0"/>
              <w:marRight w:val="0"/>
              <w:marTop w:val="0"/>
              <w:marBottom w:val="0"/>
              <w:divBdr>
                <w:top w:val="none" w:sz="0" w:space="0" w:color="auto"/>
                <w:left w:val="none" w:sz="0" w:space="0" w:color="auto"/>
                <w:bottom w:val="none" w:sz="0" w:space="0" w:color="auto"/>
                <w:right w:val="none" w:sz="0" w:space="0" w:color="auto"/>
              </w:divBdr>
            </w:div>
          </w:divsChild>
        </w:div>
        <w:div w:id="1781218834">
          <w:marLeft w:val="0"/>
          <w:marRight w:val="0"/>
          <w:marTop w:val="0"/>
          <w:marBottom w:val="0"/>
          <w:divBdr>
            <w:top w:val="none" w:sz="0" w:space="0" w:color="auto"/>
            <w:left w:val="none" w:sz="0" w:space="0" w:color="auto"/>
            <w:bottom w:val="none" w:sz="0" w:space="0" w:color="auto"/>
            <w:right w:val="none" w:sz="0" w:space="0" w:color="auto"/>
          </w:divBdr>
        </w:div>
        <w:div w:id="1248610566">
          <w:marLeft w:val="0"/>
          <w:marRight w:val="0"/>
          <w:marTop w:val="0"/>
          <w:marBottom w:val="0"/>
          <w:divBdr>
            <w:top w:val="none" w:sz="0" w:space="0" w:color="auto"/>
            <w:left w:val="none" w:sz="0" w:space="0" w:color="auto"/>
            <w:bottom w:val="none" w:sz="0" w:space="0" w:color="auto"/>
            <w:right w:val="none" w:sz="0" w:space="0" w:color="auto"/>
          </w:divBdr>
          <w:divsChild>
            <w:div w:id="1571887017">
              <w:marLeft w:val="0"/>
              <w:marRight w:val="0"/>
              <w:marTop w:val="0"/>
              <w:marBottom w:val="0"/>
              <w:divBdr>
                <w:top w:val="none" w:sz="0" w:space="0" w:color="auto"/>
                <w:left w:val="none" w:sz="0" w:space="0" w:color="auto"/>
                <w:bottom w:val="none" w:sz="0" w:space="0" w:color="auto"/>
                <w:right w:val="none" w:sz="0" w:space="0" w:color="auto"/>
              </w:divBdr>
            </w:div>
          </w:divsChild>
        </w:div>
        <w:div w:id="910575496">
          <w:marLeft w:val="0"/>
          <w:marRight w:val="0"/>
          <w:marTop w:val="300"/>
          <w:marBottom w:val="0"/>
          <w:divBdr>
            <w:top w:val="none" w:sz="0" w:space="0" w:color="auto"/>
            <w:left w:val="none" w:sz="0" w:space="0" w:color="auto"/>
            <w:bottom w:val="none" w:sz="0" w:space="0" w:color="auto"/>
            <w:right w:val="none" w:sz="0" w:space="0" w:color="auto"/>
          </w:divBdr>
          <w:divsChild>
            <w:div w:id="406457910">
              <w:marLeft w:val="0"/>
              <w:marRight w:val="0"/>
              <w:marTop w:val="0"/>
              <w:marBottom w:val="0"/>
              <w:divBdr>
                <w:top w:val="none" w:sz="0" w:space="0" w:color="auto"/>
                <w:left w:val="none" w:sz="0" w:space="0" w:color="auto"/>
                <w:bottom w:val="none" w:sz="0" w:space="0" w:color="auto"/>
                <w:right w:val="none" w:sz="0" w:space="0" w:color="auto"/>
              </w:divBdr>
              <w:divsChild>
                <w:div w:id="39158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556965">
          <w:marLeft w:val="0"/>
          <w:marRight w:val="0"/>
          <w:marTop w:val="300"/>
          <w:marBottom w:val="0"/>
          <w:divBdr>
            <w:top w:val="none" w:sz="0" w:space="0" w:color="auto"/>
            <w:left w:val="none" w:sz="0" w:space="0" w:color="auto"/>
            <w:bottom w:val="none" w:sz="0" w:space="0" w:color="auto"/>
            <w:right w:val="none" w:sz="0" w:space="0" w:color="auto"/>
          </w:divBdr>
          <w:divsChild>
            <w:div w:id="773016022">
              <w:marLeft w:val="0"/>
              <w:marRight w:val="0"/>
              <w:marTop w:val="0"/>
              <w:marBottom w:val="0"/>
              <w:divBdr>
                <w:top w:val="none" w:sz="0" w:space="0" w:color="auto"/>
                <w:left w:val="none" w:sz="0" w:space="0" w:color="auto"/>
                <w:bottom w:val="none" w:sz="0" w:space="0" w:color="auto"/>
                <w:right w:val="none" w:sz="0" w:space="0" w:color="auto"/>
              </w:divBdr>
              <w:divsChild>
                <w:div w:id="1477257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1245">
          <w:marLeft w:val="0"/>
          <w:marRight w:val="0"/>
          <w:marTop w:val="300"/>
          <w:marBottom w:val="0"/>
          <w:divBdr>
            <w:top w:val="none" w:sz="0" w:space="0" w:color="auto"/>
            <w:left w:val="none" w:sz="0" w:space="0" w:color="auto"/>
            <w:bottom w:val="none" w:sz="0" w:space="0" w:color="auto"/>
            <w:right w:val="none" w:sz="0" w:space="0" w:color="auto"/>
          </w:divBdr>
          <w:divsChild>
            <w:div w:id="444428396">
              <w:marLeft w:val="0"/>
              <w:marRight w:val="0"/>
              <w:marTop w:val="0"/>
              <w:marBottom w:val="0"/>
              <w:divBdr>
                <w:top w:val="none" w:sz="0" w:space="0" w:color="auto"/>
                <w:left w:val="none" w:sz="0" w:space="0" w:color="auto"/>
                <w:bottom w:val="none" w:sz="0" w:space="0" w:color="auto"/>
                <w:right w:val="none" w:sz="0" w:space="0" w:color="auto"/>
              </w:divBdr>
              <w:divsChild>
                <w:div w:id="1503664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402878">
          <w:marLeft w:val="0"/>
          <w:marRight w:val="0"/>
          <w:marTop w:val="300"/>
          <w:marBottom w:val="0"/>
          <w:divBdr>
            <w:top w:val="none" w:sz="0" w:space="0" w:color="auto"/>
            <w:left w:val="none" w:sz="0" w:space="0" w:color="auto"/>
            <w:bottom w:val="none" w:sz="0" w:space="0" w:color="auto"/>
            <w:right w:val="none" w:sz="0" w:space="0" w:color="auto"/>
          </w:divBdr>
          <w:divsChild>
            <w:div w:id="14620700">
              <w:marLeft w:val="0"/>
              <w:marRight w:val="0"/>
              <w:marTop w:val="0"/>
              <w:marBottom w:val="0"/>
              <w:divBdr>
                <w:top w:val="none" w:sz="0" w:space="0" w:color="auto"/>
                <w:left w:val="none" w:sz="0" w:space="0" w:color="auto"/>
                <w:bottom w:val="none" w:sz="0" w:space="0" w:color="auto"/>
                <w:right w:val="none" w:sz="0" w:space="0" w:color="auto"/>
              </w:divBdr>
              <w:divsChild>
                <w:div w:id="1775055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6619793">
      <w:bodyDiv w:val="1"/>
      <w:marLeft w:val="0"/>
      <w:marRight w:val="0"/>
      <w:marTop w:val="0"/>
      <w:marBottom w:val="0"/>
      <w:divBdr>
        <w:top w:val="none" w:sz="0" w:space="0" w:color="auto"/>
        <w:left w:val="none" w:sz="0" w:space="0" w:color="auto"/>
        <w:bottom w:val="none" w:sz="0" w:space="0" w:color="auto"/>
        <w:right w:val="none" w:sz="0" w:space="0" w:color="auto"/>
      </w:divBdr>
    </w:div>
    <w:div w:id="246966706">
      <w:bodyDiv w:val="1"/>
      <w:marLeft w:val="0"/>
      <w:marRight w:val="0"/>
      <w:marTop w:val="0"/>
      <w:marBottom w:val="0"/>
      <w:divBdr>
        <w:top w:val="none" w:sz="0" w:space="0" w:color="auto"/>
        <w:left w:val="none" w:sz="0" w:space="0" w:color="auto"/>
        <w:bottom w:val="none" w:sz="0" w:space="0" w:color="auto"/>
        <w:right w:val="none" w:sz="0" w:space="0" w:color="auto"/>
      </w:divBdr>
    </w:div>
    <w:div w:id="247160900">
      <w:bodyDiv w:val="1"/>
      <w:marLeft w:val="0"/>
      <w:marRight w:val="0"/>
      <w:marTop w:val="0"/>
      <w:marBottom w:val="0"/>
      <w:divBdr>
        <w:top w:val="none" w:sz="0" w:space="0" w:color="auto"/>
        <w:left w:val="none" w:sz="0" w:space="0" w:color="auto"/>
        <w:bottom w:val="none" w:sz="0" w:space="0" w:color="auto"/>
        <w:right w:val="none" w:sz="0" w:space="0" w:color="auto"/>
      </w:divBdr>
    </w:div>
    <w:div w:id="247813462">
      <w:bodyDiv w:val="1"/>
      <w:marLeft w:val="0"/>
      <w:marRight w:val="0"/>
      <w:marTop w:val="0"/>
      <w:marBottom w:val="0"/>
      <w:divBdr>
        <w:top w:val="none" w:sz="0" w:space="0" w:color="auto"/>
        <w:left w:val="none" w:sz="0" w:space="0" w:color="auto"/>
        <w:bottom w:val="none" w:sz="0" w:space="0" w:color="auto"/>
        <w:right w:val="none" w:sz="0" w:space="0" w:color="auto"/>
      </w:divBdr>
    </w:div>
    <w:div w:id="248085083">
      <w:bodyDiv w:val="1"/>
      <w:marLeft w:val="0"/>
      <w:marRight w:val="0"/>
      <w:marTop w:val="0"/>
      <w:marBottom w:val="0"/>
      <w:divBdr>
        <w:top w:val="none" w:sz="0" w:space="0" w:color="auto"/>
        <w:left w:val="none" w:sz="0" w:space="0" w:color="auto"/>
        <w:bottom w:val="none" w:sz="0" w:space="0" w:color="auto"/>
        <w:right w:val="none" w:sz="0" w:space="0" w:color="auto"/>
      </w:divBdr>
      <w:divsChild>
        <w:div w:id="1630476510">
          <w:marLeft w:val="0"/>
          <w:marRight w:val="0"/>
          <w:marTop w:val="0"/>
          <w:marBottom w:val="0"/>
          <w:divBdr>
            <w:top w:val="none" w:sz="0" w:space="0" w:color="auto"/>
            <w:left w:val="none" w:sz="0" w:space="0" w:color="auto"/>
            <w:bottom w:val="none" w:sz="0" w:space="0" w:color="auto"/>
            <w:right w:val="none" w:sz="0" w:space="0" w:color="auto"/>
          </w:divBdr>
        </w:div>
        <w:div w:id="316809882">
          <w:marLeft w:val="0"/>
          <w:marRight w:val="0"/>
          <w:marTop w:val="0"/>
          <w:marBottom w:val="0"/>
          <w:divBdr>
            <w:top w:val="none" w:sz="0" w:space="0" w:color="auto"/>
            <w:left w:val="none" w:sz="0" w:space="0" w:color="auto"/>
            <w:bottom w:val="none" w:sz="0" w:space="0" w:color="auto"/>
            <w:right w:val="none" w:sz="0" w:space="0" w:color="auto"/>
          </w:divBdr>
          <w:divsChild>
            <w:div w:id="147792315">
              <w:marLeft w:val="0"/>
              <w:marRight w:val="0"/>
              <w:marTop w:val="0"/>
              <w:marBottom w:val="0"/>
              <w:divBdr>
                <w:top w:val="none" w:sz="0" w:space="0" w:color="auto"/>
                <w:left w:val="none" w:sz="0" w:space="0" w:color="auto"/>
                <w:bottom w:val="none" w:sz="0" w:space="0" w:color="auto"/>
                <w:right w:val="none" w:sz="0" w:space="0" w:color="auto"/>
              </w:divBdr>
            </w:div>
          </w:divsChild>
        </w:div>
        <w:div w:id="135880815">
          <w:marLeft w:val="0"/>
          <w:marRight w:val="0"/>
          <w:marTop w:val="0"/>
          <w:marBottom w:val="0"/>
          <w:divBdr>
            <w:top w:val="none" w:sz="0" w:space="0" w:color="auto"/>
            <w:left w:val="none" w:sz="0" w:space="0" w:color="auto"/>
            <w:bottom w:val="none" w:sz="0" w:space="0" w:color="auto"/>
            <w:right w:val="none" w:sz="0" w:space="0" w:color="auto"/>
          </w:divBdr>
        </w:div>
        <w:div w:id="759907394">
          <w:marLeft w:val="0"/>
          <w:marRight w:val="0"/>
          <w:marTop w:val="0"/>
          <w:marBottom w:val="0"/>
          <w:divBdr>
            <w:top w:val="none" w:sz="0" w:space="0" w:color="auto"/>
            <w:left w:val="none" w:sz="0" w:space="0" w:color="auto"/>
            <w:bottom w:val="none" w:sz="0" w:space="0" w:color="auto"/>
            <w:right w:val="none" w:sz="0" w:space="0" w:color="auto"/>
          </w:divBdr>
          <w:divsChild>
            <w:div w:id="800733299">
              <w:marLeft w:val="0"/>
              <w:marRight w:val="0"/>
              <w:marTop w:val="0"/>
              <w:marBottom w:val="0"/>
              <w:divBdr>
                <w:top w:val="none" w:sz="0" w:space="0" w:color="auto"/>
                <w:left w:val="none" w:sz="0" w:space="0" w:color="auto"/>
                <w:bottom w:val="none" w:sz="0" w:space="0" w:color="auto"/>
                <w:right w:val="none" w:sz="0" w:space="0" w:color="auto"/>
              </w:divBdr>
            </w:div>
          </w:divsChild>
        </w:div>
        <w:div w:id="744038278">
          <w:marLeft w:val="0"/>
          <w:marRight w:val="0"/>
          <w:marTop w:val="0"/>
          <w:marBottom w:val="0"/>
          <w:divBdr>
            <w:top w:val="none" w:sz="0" w:space="0" w:color="auto"/>
            <w:left w:val="none" w:sz="0" w:space="0" w:color="auto"/>
            <w:bottom w:val="none" w:sz="0" w:space="0" w:color="auto"/>
            <w:right w:val="none" w:sz="0" w:space="0" w:color="auto"/>
          </w:divBdr>
        </w:div>
        <w:div w:id="320933501">
          <w:marLeft w:val="0"/>
          <w:marRight w:val="0"/>
          <w:marTop w:val="0"/>
          <w:marBottom w:val="0"/>
          <w:divBdr>
            <w:top w:val="none" w:sz="0" w:space="0" w:color="auto"/>
            <w:left w:val="none" w:sz="0" w:space="0" w:color="auto"/>
            <w:bottom w:val="none" w:sz="0" w:space="0" w:color="auto"/>
            <w:right w:val="none" w:sz="0" w:space="0" w:color="auto"/>
          </w:divBdr>
          <w:divsChild>
            <w:div w:id="1480148534">
              <w:marLeft w:val="0"/>
              <w:marRight w:val="0"/>
              <w:marTop w:val="0"/>
              <w:marBottom w:val="0"/>
              <w:divBdr>
                <w:top w:val="none" w:sz="0" w:space="0" w:color="auto"/>
                <w:left w:val="none" w:sz="0" w:space="0" w:color="auto"/>
                <w:bottom w:val="none" w:sz="0" w:space="0" w:color="auto"/>
                <w:right w:val="none" w:sz="0" w:space="0" w:color="auto"/>
              </w:divBdr>
            </w:div>
          </w:divsChild>
        </w:div>
        <w:div w:id="1641182921">
          <w:marLeft w:val="0"/>
          <w:marRight w:val="0"/>
          <w:marTop w:val="0"/>
          <w:marBottom w:val="0"/>
          <w:divBdr>
            <w:top w:val="none" w:sz="0" w:space="0" w:color="auto"/>
            <w:left w:val="none" w:sz="0" w:space="0" w:color="auto"/>
            <w:bottom w:val="none" w:sz="0" w:space="0" w:color="auto"/>
            <w:right w:val="none" w:sz="0" w:space="0" w:color="auto"/>
          </w:divBdr>
        </w:div>
        <w:div w:id="1980113865">
          <w:marLeft w:val="0"/>
          <w:marRight w:val="0"/>
          <w:marTop w:val="0"/>
          <w:marBottom w:val="0"/>
          <w:divBdr>
            <w:top w:val="none" w:sz="0" w:space="0" w:color="auto"/>
            <w:left w:val="none" w:sz="0" w:space="0" w:color="auto"/>
            <w:bottom w:val="none" w:sz="0" w:space="0" w:color="auto"/>
            <w:right w:val="none" w:sz="0" w:space="0" w:color="auto"/>
          </w:divBdr>
          <w:divsChild>
            <w:div w:id="561134015">
              <w:marLeft w:val="0"/>
              <w:marRight w:val="0"/>
              <w:marTop w:val="0"/>
              <w:marBottom w:val="0"/>
              <w:divBdr>
                <w:top w:val="none" w:sz="0" w:space="0" w:color="auto"/>
                <w:left w:val="none" w:sz="0" w:space="0" w:color="auto"/>
                <w:bottom w:val="none" w:sz="0" w:space="0" w:color="auto"/>
                <w:right w:val="none" w:sz="0" w:space="0" w:color="auto"/>
              </w:divBdr>
            </w:div>
          </w:divsChild>
        </w:div>
        <w:div w:id="1977710444">
          <w:marLeft w:val="0"/>
          <w:marRight w:val="0"/>
          <w:marTop w:val="0"/>
          <w:marBottom w:val="0"/>
          <w:divBdr>
            <w:top w:val="none" w:sz="0" w:space="0" w:color="auto"/>
            <w:left w:val="none" w:sz="0" w:space="0" w:color="auto"/>
            <w:bottom w:val="none" w:sz="0" w:space="0" w:color="auto"/>
            <w:right w:val="none" w:sz="0" w:space="0" w:color="auto"/>
          </w:divBdr>
        </w:div>
        <w:div w:id="793519013">
          <w:marLeft w:val="0"/>
          <w:marRight w:val="0"/>
          <w:marTop w:val="0"/>
          <w:marBottom w:val="0"/>
          <w:divBdr>
            <w:top w:val="none" w:sz="0" w:space="0" w:color="auto"/>
            <w:left w:val="none" w:sz="0" w:space="0" w:color="auto"/>
            <w:bottom w:val="none" w:sz="0" w:space="0" w:color="auto"/>
            <w:right w:val="none" w:sz="0" w:space="0" w:color="auto"/>
          </w:divBdr>
          <w:divsChild>
            <w:div w:id="448670764">
              <w:marLeft w:val="0"/>
              <w:marRight w:val="0"/>
              <w:marTop w:val="0"/>
              <w:marBottom w:val="0"/>
              <w:divBdr>
                <w:top w:val="none" w:sz="0" w:space="0" w:color="auto"/>
                <w:left w:val="none" w:sz="0" w:space="0" w:color="auto"/>
                <w:bottom w:val="none" w:sz="0" w:space="0" w:color="auto"/>
                <w:right w:val="none" w:sz="0" w:space="0" w:color="auto"/>
              </w:divBdr>
            </w:div>
          </w:divsChild>
        </w:div>
        <w:div w:id="1889803372">
          <w:marLeft w:val="0"/>
          <w:marRight w:val="0"/>
          <w:marTop w:val="0"/>
          <w:marBottom w:val="0"/>
          <w:divBdr>
            <w:top w:val="none" w:sz="0" w:space="0" w:color="auto"/>
            <w:left w:val="none" w:sz="0" w:space="0" w:color="auto"/>
            <w:bottom w:val="none" w:sz="0" w:space="0" w:color="auto"/>
            <w:right w:val="none" w:sz="0" w:space="0" w:color="auto"/>
          </w:divBdr>
        </w:div>
        <w:div w:id="1588729290">
          <w:marLeft w:val="0"/>
          <w:marRight w:val="0"/>
          <w:marTop w:val="0"/>
          <w:marBottom w:val="0"/>
          <w:divBdr>
            <w:top w:val="none" w:sz="0" w:space="0" w:color="auto"/>
            <w:left w:val="none" w:sz="0" w:space="0" w:color="auto"/>
            <w:bottom w:val="none" w:sz="0" w:space="0" w:color="auto"/>
            <w:right w:val="none" w:sz="0" w:space="0" w:color="auto"/>
          </w:divBdr>
          <w:divsChild>
            <w:div w:id="2066105281">
              <w:marLeft w:val="0"/>
              <w:marRight w:val="0"/>
              <w:marTop w:val="0"/>
              <w:marBottom w:val="0"/>
              <w:divBdr>
                <w:top w:val="none" w:sz="0" w:space="0" w:color="auto"/>
                <w:left w:val="none" w:sz="0" w:space="0" w:color="auto"/>
                <w:bottom w:val="none" w:sz="0" w:space="0" w:color="auto"/>
                <w:right w:val="none" w:sz="0" w:space="0" w:color="auto"/>
              </w:divBdr>
            </w:div>
          </w:divsChild>
        </w:div>
        <w:div w:id="72044807">
          <w:marLeft w:val="0"/>
          <w:marRight w:val="0"/>
          <w:marTop w:val="0"/>
          <w:marBottom w:val="0"/>
          <w:divBdr>
            <w:top w:val="none" w:sz="0" w:space="0" w:color="auto"/>
            <w:left w:val="none" w:sz="0" w:space="0" w:color="auto"/>
            <w:bottom w:val="none" w:sz="0" w:space="0" w:color="auto"/>
            <w:right w:val="none" w:sz="0" w:space="0" w:color="auto"/>
          </w:divBdr>
        </w:div>
        <w:div w:id="1240823270">
          <w:marLeft w:val="0"/>
          <w:marRight w:val="0"/>
          <w:marTop w:val="0"/>
          <w:marBottom w:val="0"/>
          <w:divBdr>
            <w:top w:val="none" w:sz="0" w:space="0" w:color="auto"/>
            <w:left w:val="none" w:sz="0" w:space="0" w:color="auto"/>
            <w:bottom w:val="none" w:sz="0" w:space="0" w:color="auto"/>
            <w:right w:val="none" w:sz="0" w:space="0" w:color="auto"/>
          </w:divBdr>
          <w:divsChild>
            <w:div w:id="166286784">
              <w:marLeft w:val="0"/>
              <w:marRight w:val="0"/>
              <w:marTop w:val="0"/>
              <w:marBottom w:val="0"/>
              <w:divBdr>
                <w:top w:val="none" w:sz="0" w:space="0" w:color="auto"/>
                <w:left w:val="none" w:sz="0" w:space="0" w:color="auto"/>
                <w:bottom w:val="none" w:sz="0" w:space="0" w:color="auto"/>
                <w:right w:val="none" w:sz="0" w:space="0" w:color="auto"/>
              </w:divBdr>
            </w:div>
          </w:divsChild>
        </w:div>
        <w:div w:id="159514776">
          <w:marLeft w:val="0"/>
          <w:marRight w:val="0"/>
          <w:marTop w:val="300"/>
          <w:marBottom w:val="0"/>
          <w:divBdr>
            <w:top w:val="none" w:sz="0" w:space="0" w:color="auto"/>
            <w:left w:val="none" w:sz="0" w:space="0" w:color="auto"/>
            <w:bottom w:val="none" w:sz="0" w:space="0" w:color="auto"/>
            <w:right w:val="none" w:sz="0" w:space="0" w:color="auto"/>
          </w:divBdr>
          <w:divsChild>
            <w:div w:id="2144887605">
              <w:marLeft w:val="0"/>
              <w:marRight w:val="0"/>
              <w:marTop w:val="0"/>
              <w:marBottom w:val="0"/>
              <w:divBdr>
                <w:top w:val="none" w:sz="0" w:space="0" w:color="auto"/>
                <w:left w:val="none" w:sz="0" w:space="0" w:color="auto"/>
                <w:bottom w:val="none" w:sz="0" w:space="0" w:color="auto"/>
                <w:right w:val="none" w:sz="0" w:space="0" w:color="auto"/>
              </w:divBdr>
              <w:divsChild>
                <w:div w:id="713044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750005">
          <w:marLeft w:val="0"/>
          <w:marRight w:val="0"/>
          <w:marTop w:val="300"/>
          <w:marBottom w:val="0"/>
          <w:divBdr>
            <w:top w:val="none" w:sz="0" w:space="0" w:color="auto"/>
            <w:left w:val="none" w:sz="0" w:space="0" w:color="auto"/>
            <w:bottom w:val="none" w:sz="0" w:space="0" w:color="auto"/>
            <w:right w:val="none" w:sz="0" w:space="0" w:color="auto"/>
          </w:divBdr>
          <w:divsChild>
            <w:div w:id="1838957148">
              <w:marLeft w:val="0"/>
              <w:marRight w:val="0"/>
              <w:marTop w:val="0"/>
              <w:marBottom w:val="0"/>
              <w:divBdr>
                <w:top w:val="none" w:sz="0" w:space="0" w:color="auto"/>
                <w:left w:val="none" w:sz="0" w:space="0" w:color="auto"/>
                <w:bottom w:val="none" w:sz="0" w:space="0" w:color="auto"/>
                <w:right w:val="none" w:sz="0" w:space="0" w:color="auto"/>
              </w:divBdr>
              <w:divsChild>
                <w:div w:id="1522159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36609">
          <w:marLeft w:val="0"/>
          <w:marRight w:val="0"/>
          <w:marTop w:val="300"/>
          <w:marBottom w:val="0"/>
          <w:divBdr>
            <w:top w:val="none" w:sz="0" w:space="0" w:color="auto"/>
            <w:left w:val="none" w:sz="0" w:space="0" w:color="auto"/>
            <w:bottom w:val="none" w:sz="0" w:space="0" w:color="auto"/>
            <w:right w:val="none" w:sz="0" w:space="0" w:color="auto"/>
          </w:divBdr>
          <w:divsChild>
            <w:div w:id="1827282569">
              <w:marLeft w:val="0"/>
              <w:marRight w:val="0"/>
              <w:marTop w:val="0"/>
              <w:marBottom w:val="0"/>
              <w:divBdr>
                <w:top w:val="none" w:sz="0" w:space="0" w:color="auto"/>
                <w:left w:val="none" w:sz="0" w:space="0" w:color="auto"/>
                <w:bottom w:val="none" w:sz="0" w:space="0" w:color="auto"/>
                <w:right w:val="none" w:sz="0" w:space="0" w:color="auto"/>
              </w:divBdr>
              <w:divsChild>
                <w:div w:id="1027559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5718">
          <w:marLeft w:val="0"/>
          <w:marRight w:val="0"/>
          <w:marTop w:val="300"/>
          <w:marBottom w:val="0"/>
          <w:divBdr>
            <w:top w:val="none" w:sz="0" w:space="0" w:color="auto"/>
            <w:left w:val="none" w:sz="0" w:space="0" w:color="auto"/>
            <w:bottom w:val="none" w:sz="0" w:space="0" w:color="auto"/>
            <w:right w:val="none" w:sz="0" w:space="0" w:color="auto"/>
          </w:divBdr>
          <w:divsChild>
            <w:div w:id="377241736">
              <w:marLeft w:val="0"/>
              <w:marRight w:val="0"/>
              <w:marTop w:val="0"/>
              <w:marBottom w:val="0"/>
              <w:divBdr>
                <w:top w:val="none" w:sz="0" w:space="0" w:color="auto"/>
                <w:left w:val="none" w:sz="0" w:space="0" w:color="auto"/>
                <w:bottom w:val="none" w:sz="0" w:space="0" w:color="auto"/>
                <w:right w:val="none" w:sz="0" w:space="0" w:color="auto"/>
              </w:divBdr>
              <w:divsChild>
                <w:div w:id="57740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8541151">
      <w:bodyDiv w:val="1"/>
      <w:marLeft w:val="0"/>
      <w:marRight w:val="0"/>
      <w:marTop w:val="0"/>
      <w:marBottom w:val="0"/>
      <w:divBdr>
        <w:top w:val="none" w:sz="0" w:space="0" w:color="auto"/>
        <w:left w:val="none" w:sz="0" w:space="0" w:color="auto"/>
        <w:bottom w:val="none" w:sz="0" w:space="0" w:color="auto"/>
        <w:right w:val="none" w:sz="0" w:space="0" w:color="auto"/>
      </w:divBdr>
    </w:div>
    <w:div w:id="249002675">
      <w:bodyDiv w:val="1"/>
      <w:marLeft w:val="0"/>
      <w:marRight w:val="0"/>
      <w:marTop w:val="0"/>
      <w:marBottom w:val="0"/>
      <w:divBdr>
        <w:top w:val="none" w:sz="0" w:space="0" w:color="auto"/>
        <w:left w:val="none" w:sz="0" w:space="0" w:color="auto"/>
        <w:bottom w:val="none" w:sz="0" w:space="0" w:color="auto"/>
        <w:right w:val="none" w:sz="0" w:space="0" w:color="auto"/>
      </w:divBdr>
    </w:div>
    <w:div w:id="249431972">
      <w:bodyDiv w:val="1"/>
      <w:marLeft w:val="0"/>
      <w:marRight w:val="0"/>
      <w:marTop w:val="0"/>
      <w:marBottom w:val="0"/>
      <w:divBdr>
        <w:top w:val="none" w:sz="0" w:space="0" w:color="auto"/>
        <w:left w:val="none" w:sz="0" w:space="0" w:color="auto"/>
        <w:bottom w:val="none" w:sz="0" w:space="0" w:color="auto"/>
        <w:right w:val="none" w:sz="0" w:space="0" w:color="auto"/>
      </w:divBdr>
      <w:divsChild>
        <w:div w:id="1100879105">
          <w:marLeft w:val="0"/>
          <w:marRight w:val="0"/>
          <w:marTop w:val="0"/>
          <w:marBottom w:val="0"/>
          <w:divBdr>
            <w:top w:val="none" w:sz="0" w:space="0" w:color="auto"/>
            <w:left w:val="none" w:sz="0" w:space="0" w:color="auto"/>
            <w:bottom w:val="none" w:sz="0" w:space="0" w:color="auto"/>
            <w:right w:val="none" w:sz="0" w:space="0" w:color="auto"/>
          </w:divBdr>
        </w:div>
        <w:div w:id="1797333149">
          <w:marLeft w:val="0"/>
          <w:marRight w:val="0"/>
          <w:marTop w:val="0"/>
          <w:marBottom w:val="0"/>
          <w:divBdr>
            <w:top w:val="none" w:sz="0" w:space="0" w:color="auto"/>
            <w:left w:val="none" w:sz="0" w:space="0" w:color="auto"/>
            <w:bottom w:val="none" w:sz="0" w:space="0" w:color="auto"/>
            <w:right w:val="none" w:sz="0" w:space="0" w:color="auto"/>
          </w:divBdr>
          <w:divsChild>
            <w:div w:id="1627538139">
              <w:marLeft w:val="0"/>
              <w:marRight w:val="0"/>
              <w:marTop w:val="0"/>
              <w:marBottom w:val="0"/>
              <w:divBdr>
                <w:top w:val="none" w:sz="0" w:space="0" w:color="auto"/>
                <w:left w:val="none" w:sz="0" w:space="0" w:color="auto"/>
                <w:bottom w:val="none" w:sz="0" w:space="0" w:color="auto"/>
                <w:right w:val="none" w:sz="0" w:space="0" w:color="auto"/>
              </w:divBdr>
            </w:div>
          </w:divsChild>
        </w:div>
        <w:div w:id="800422317">
          <w:marLeft w:val="0"/>
          <w:marRight w:val="0"/>
          <w:marTop w:val="0"/>
          <w:marBottom w:val="0"/>
          <w:divBdr>
            <w:top w:val="none" w:sz="0" w:space="0" w:color="auto"/>
            <w:left w:val="none" w:sz="0" w:space="0" w:color="auto"/>
            <w:bottom w:val="none" w:sz="0" w:space="0" w:color="auto"/>
            <w:right w:val="none" w:sz="0" w:space="0" w:color="auto"/>
          </w:divBdr>
        </w:div>
        <w:div w:id="211040634">
          <w:marLeft w:val="0"/>
          <w:marRight w:val="0"/>
          <w:marTop w:val="0"/>
          <w:marBottom w:val="0"/>
          <w:divBdr>
            <w:top w:val="none" w:sz="0" w:space="0" w:color="auto"/>
            <w:left w:val="none" w:sz="0" w:space="0" w:color="auto"/>
            <w:bottom w:val="none" w:sz="0" w:space="0" w:color="auto"/>
            <w:right w:val="none" w:sz="0" w:space="0" w:color="auto"/>
          </w:divBdr>
          <w:divsChild>
            <w:div w:id="235632188">
              <w:marLeft w:val="0"/>
              <w:marRight w:val="0"/>
              <w:marTop w:val="0"/>
              <w:marBottom w:val="0"/>
              <w:divBdr>
                <w:top w:val="none" w:sz="0" w:space="0" w:color="auto"/>
                <w:left w:val="none" w:sz="0" w:space="0" w:color="auto"/>
                <w:bottom w:val="none" w:sz="0" w:space="0" w:color="auto"/>
                <w:right w:val="none" w:sz="0" w:space="0" w:color="auto"/>
              </w:divBdr>
            </w:div>
          </w:divsChild>
        </w:div>
        <w:div w:id="309991203">
          <w:marLeft w:val="0"/>
          <w:marRight w:val="0"/>
          <w:marTop w:val="0"/>
          <w:marBottom w:val="0"/>
          <w:divBdr>
            <w:top w:val="none" w:sz="0" w:space="0" w:color="auto"/>
            <w:left w:val="none" w:sz="0" w:space="0" w:color="auto"/>
            <w:bottom w:val="none" w:sz="0" w:space="0" w:color="auto"/>
            <w:right w:val="none" w:sz="0" w:space="0" w:color="auto"/>
          </w:divBdr>
        </w:div>
        <w:div w:id="951280084">
          <w:marLeft w:val="0"/>
          <w:marRight w:val="0"/>
          <w:marTop w:val="0"/>
          <w:marBottom w:val="0"/>
          <w:divBdr>
            <w:top w:val="none" w:sz="0" w:space="0" w:color="auto"/>
            <w:left w:val="none" w:sz="0" w:space="0" w:color="auto"/>
            <w:bottom w:val="none" w:sz="0" w:space="0" w:color="auto"/>
            <w:right w:val="none" w:sz="0" w:space="0" w:color="auto"/>
          </w:divBdr>
          <w:divsChild>
            <w:div w:id="811680517">
              <w:marLeft w:val="0"/>
              <w:marRight w:val="0"/>
              <w:marTop w:val="0"/>
              <w:marBottom w:val="0"/>
              <w:divBdr>
                <w:top w:val="none" w:sz="0" w:space="0" w:color="auto"/>
                <w:left w:val="none" w:sz="0" w:space="0" w:color="auto"/>
                <w:bottom w:val="none" w:sz="0" w:space="0" w:color="auto"/>
                <w:right w:val="none" w:sz="0" w:space="0" w:color="auto"/>
              </w:divBdr>
            </w:div>
          </w:divsChild>
        </w:div>
        <w:div w:id="953250008">
          <w:marLeft w:val="0"/>
          <w:marRight w:val="0"/>
          <w:marTop w:val="0"/>
          <w:marBottom w:val="0"/>
          <w:divBdr>
            <w:top w:val="none" w:sz="0" w:space="0" w:color="auto"/>
            <w:left w:val="none" w:sz="0" w:space="0" w:color="auto"/>
            <w:bottom w:val="none" w:sz="0" w:space="0" w:color="auto"/>
            <w:right w:val="none" w:sz="0" w:space="0" w:color="auto"/>
          </w:divBdr>
        </w:div>
        <w:div w:id="2047868939">
          <w:marLeft w:val="0"/>
          <w:marRight w:val="0"/>
          <w:marTop w:val="0"/>
          <w:marBottom w:val="0"/>
          <w:divBdr>
            <w:top w:val="none" w:sz="0" w:space="0" w:color="auto"/>
            <w:left w:val="none" w:sz="0" w:space="0" w:color="auto"/>
            <w:bottom w:val="none" w:sz="0" w:space="0" w:color="auto"/>
            <w:right w:val="none" w:sz="0" w:space="0" w:color="auto"/>
          </w:divBdr>
          <w:divsChild>
            <w:div w:id="724566760">
              <w:marLeft w:val="0"/>
              <w:marRight w:val="0"/>
              <w:marTop w:val="0"/>
              <w:marBottom w:val="0"/>
              <w:divBdr>
                <w:top w:val="none" w:sz="0" w:space="0" w:color="auto"/>
                <w:left w:val="none" w:sz="0" w:space="0" w:color="auto"/>
                <w:bottom w:val="none" w:sz="0" w:space="0" w:color="auto"/>
                <w:right w:val="none" w:sz="0" w:space="0" w:color="auto"/>
              </w:divBdr>
            </w:div>
          </w:divsChild>
        </w:div>
        <w:div w:id="639379159">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sChild>
            <w:div w:id="590967633">
              <w:marLeft w:val="0"/>
              <w:marRight w:val="0"/>
              <w:marTop w:val="0"/>
              <w:marBottom w:val="0"/>
              <w:divBdr>
                <w:top w:val="none" w:sz="0" w:space="0" w:color="auto"/>
                <w:left w:val="none" w:sz="0" w:space="0" w:color="auto"/>
                <w:bottom w:val="none" w:sz="0" w:space="0" w:color="auto"/>
                <w:right w:val="none" w:sz="0" w:space="0" w:color="auto"/>
              </w:divBdr>
            </w:div>
          </w:divsChild>
        </w:div>
        <w:div w:id="3632234">
          <w:marLeft w:val="0"/>
          <w:marRight w:val="0"/>
          <w:marTop w:val="0"/>
          <w:marBottom w:val="0"/>
          <w:divBdr>
            <w:top w:val="none" w:sz="0" w:space="0" w:color="auto"/>
            <w:left w:val="none" w:sz="0" w:space="0" w:color="auto"/>
            <w:bottom w:val="none" w:sz="0" w:space="0" w:color="auto"/>
            <w:right w:val="none" w:sz="0" w:space="0" w:color="auto"/>
          </w:divBdr>
        </w:div>
        <w:div w:id="575750186">
          <w:marLeft w:val="0"/>
          <w:marRight w:val="0"/>
          <w:marTop w:val="0"/>
          <w:marBottom w:val="0"/>
          <w:divBdr>
            <w:top w:val="none" w:sz="0" w:space="0" w:color="auto"/>
            <w:left w:val="none" w:sz="0" w:space="0" w:color="auto"/>
            <w:bottom w:val="none" w:sz="0" w:space="0" w:color="auto"/>
            <w:right w:val="none" w:sz="0" w:space="0" w:color="auto"/>
          </w:divBdr>
          <w:divsChild>
            <w:div w:id="1121537020">
              <w:marLeft w:val="0"/>
              <w:marRight w:val="0"/>
              <w:marTop w:val="0"/>
              <w:marBottom w:val="0"/>
              <w:divBdr>
                <w:top w:val="none" w:sz="0" w:space="0" w:color="auto"/>
                <w:left w:val="none" w:sz="0" w:space="0" w:color="auto"/>
                <w:bottom w:val="none" w:sz="0" w:space="0" w:color="auto"/>
                <w:right w:val="none" w:sz="0" w:space="0" w:color="auto"/>
              </w:divBdr>
            </w:div>
          </w:divsChild>
        </w:div>
        <w:div w:id="449594937">
          <w:marLeft w:val="0"/>
          <w:marRight w:val="0"/>
          <w:marTop w:val="0"/>
          <w:marBottom w:val="0"/>
          <w:divBdr>
            <w:top w:val="none" w:sz="0" w:space="0" w:color="auto"/>
            <w:left w:val="none" w:sz="0" w:space="0" w:color="auto"/>
            <w:bottom w:val="none" w:sz="0" w:space="0" w:color="auto"/>
            <w:right w:val="none" w:sz="0" w:space="0" w:color="auto"/>
          </w:divBdr>
        </w:div>
        <w:div w:id="1932157238">
          <w:marLeft w:val="0"/>
          <w:marRight w:val="0"/>
          <w:marTop w:val="0"/>
          <w:marBottom w:val="0"/>
          <w:divBdr>
            <w:top w:val="none" w:sz="0" w:space="0" w:color="auto"/>
            <w:left w:val="none" w:sz="0" w:space="0" w:color="auto"/>
            <w:bottom w:val="none" w:sz="0" w:space="0" w:color="auto"/>
            <w:right w:val="none" w:sz="0" w:space="0" w:color="auto"/>
          </w:divBdr>
          <w:divsChild>
            <w:div w:id="324164687">
              <w:marLeft w:val="0"/>
              <w:marRight w:val="0"/>
              <w:marTop w:val="0"/>
              <w:marBottom w:val="0"/>
              <w:divBdr>
                <w:top w:val="none" w:sz="0" w:space="0" w:color="auto"/>
                <w:left w:val="none" w:sz="0" w:space="0" w:color="auto"/>
                <w:bottom w:val="none" w:sz="0" w:space="0" w:color="auto"/>
                <w:right w:val="none" w:sz="0" w:space="0" w:color="auto"/>
              </w:divBdr>
            </w:div>
          </w:divsChild>
        </w:div>
        <w:div w:id="315182409">
          <w:marLeft w:val="0"/>
          <w:marRight w:val="0"/>
          <w:marTop w:val="300"/>
          <w:marBottom w:val="0"/>
          <w:divBdr>
            <w:top w:val="none" w:sz="0" w:space="0" w:color="auto"/>
            <w:left w:val="none" w:sz="0" w:space="0" w:color="auto"/>
            <w:bottom w:val="none" w:sz="0" w:space="0" w:color="auto"/>
            <w:right w:val="none" w:sz="0" w:space="0" w:color="auto"/>
          </w:divBdr>
          <w:divsChild>
            <w:div w:id="934240703">
              <w:marLeft w:val="0"/>
              <w:marRight w:val="0"/>
              <w:marTop w:val="0"/>
              <w:marBottom w:val="0"/>
              <w:divBdr>
                <w:top w:val="none" w:sz="0" w:space="0" w:color="auto"/>
                <w:left w:val="none" w:sz="0" w:space="0" w:color="auto"/>
                <w:bottom w:val="none" w:sz="0" w:space="0" w:color="auto"/>
                <w:right w:val="none" w:sz="0" w:space="0" w:color="auto"/>
              </w:divBdr>
              <w:divsChild>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058607">
          <w:marLeft w:val="0"/>
          <w:marRight w:val="0"/>
          <w:marTop w:val="300"/>
          <w:marBottom w:val="0"/>
          <w:divBdr>
            <w:top w:val="none" w:sz="0" w:space="0" w:color="auto"/>
            <w:left w:val="none" w:sz="0" w:space="0" w:color="auto"/>
            <w:bottom w:val="none" w:sz="0" w:space="0" w:color="auto"/>
            <w:right w:val="none" w:sz="0" w:space="0" w:color="auto"/>
          </w:divBdr>
          <w:divsChild>
            <w:div w:id="58524496">
              <w:marLeft w:val="0"/>
              <w:marRight w:val="0"/>
              <w:marTop w:val="0"/>
              <w:marBottom w:val="0"/>
              <w:divBdr>
                <w:top w:val="none" w:sz="0" w:space="0" w:color="auto"/>
                <w:left w:val="none" w:sz="0" w:space="0" w:color="auto"/>
                <w:bottom w:val="none" w:sz="0" w:space="0" w:color="auto"/>
                <w:right w:val="none" w:sz="0" w:space="0" w:color="auto"/>
              </w:divBdr>
              <w:divsChild>
                <w:div w:id="214689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173830">
          <w:marLeft w:val="0"/>
          <w:marRight w:val="0"/>
          <w:marTop w:val="300"/>
          <w:marBottom w:val="0"/>
          <w:divBdr>
            <w:top w:val="none" w:sz="0" w:space="0" w:color="auto"/>
            <w:left w:val="none" w:sz="0" w:space="0" w:color="auto"/>
            <w:bottom w:val="none" w:sz="0" w:space="0" w:color="auto"/>
            <w:right w:val="none" w:sz="0" w:space="0" w:color="auto"/>
          </w:divBdr>
          <w:divsChild>
            <w:div w:id="528954757">
              <w:marLeft w:val="0"/>
              <w:marRight w:val="0"/>
              <w:marTop w:val="0"/>
              <w:marBottom w:val="0"/>
              <w:divBdr>
                <w:top w:val="none" w:sz="0" w:space="0" w:color="auto"/>
                <w:left w:val="none" w:sz="0" w:space="0" w:color="auto"/>
                <w:bottom w:val="none" w:sz="0" w:space="0" w:color="auto"/>
                <w:right w:val="none" w:sz="0" w:space="0" w:color="auto"/>
              </w:divBdr>
              <w:divsChild>
                <w:div w:id="1938638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34602">
          <w:marLeft w:val="0"/>
          <w:marRight w:val="0"/>
          <w:marTop w:val="300"/>
          <w:marBottom w:val="0"/>
          <w:divBdr>
            <w:top w:val="none" w:sz="0" w:space="0" w:color="auto"/>
            <w:left w:val="none" w:sz="0" w:space="0" w:color="auto"/>
            <w:bottom w:val="none" w:sz="0" w:space="0" w:color="auto"/>
            <w:right w:val="none" w:sz="0" w:space="0" w:color="auto"/>
          </w:divBdr>
          <w:divsChild>
            <w:div w:id="1933858502">
              <w:marLeft w:val="0"/>
              <w:marRight w:val="0"/>
              <w:marTop w:val="0"/>
              <w:marBottom w:val="0"/>
              <w:divBdr>
                <w:top w:val="none" w:sz="0" w:space="0" w:color="auto"/>
                <w:left w:val="none" w:sz="0" w:space="0" w:color="auto"/>
                <w:bottom w:val="none" w:sz="0" w:space="0" w:color="auto"/>
                <w:right w:val="none" w:sz="0" w:space="0" w:color="auto"/>
              </w:divBdr>
              <w:divsChild>
                <w:div w:id="199124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9896111">
      <w:bodyDiv w:val="1"/>
      <w:marLeft w:val="0"/>
      <w:marRight w:val="0"/>
      <w:marTop w:val="0"/>
      <w:marBottom w:val="0"/>
      <w:divBdr>
        <w:top w:val="none" w:sz="0" w:space="0" w:color="auto"/>
        <w:left w:val="none" w:sz="0" w:space="0" w:color="auto"/>
        <w:bottom w:val="none" w:sz="0" w:space="0" w:color="auto"/>
        <w:right w:val="none" w:sz="0" w:space="0" w:color="auto"/>
      </w:divBdr>
    </w:div>
    <w:div w:id="251092819">
      <w:bodyDiv w:val="1"/>
      <w:marLeft w:val="0"/>
      <w:marRight w:val="0"/>
      <w:marTop w:val="0"/>
      <w:marBottom w:val="0"/>
      <w:divBdr>
        <w:top w:val="none" w:sz="0" w:space="0" w:color="auto"/>
        <w:left w:val="none" w:sz="0" w:space="0" w:color="auto"/>
        <w:bottom w:val="none" w:sz="0" w:space="0" w:color="auto"/>
        <w:right w:val="none" w:sz="0" w:space="0" w:color="auto"/>
      </w:divBdr>
    </w:div>
    <w:div w:id="251284707">
      <w:bodyDiv w:val="1"/>
      <w:marLeft w:val="0"/>
      <w:marRight w:val="0"/>
      <w:marTop w:val="0"/>
      <w:marBottom w:val="0"/>
      <w:divBdr>
        <w:top w:val="none" w:sz="0" w:space="0" w:color="auto"/>
        <w:left w:val="none" w:sz="0" w:space="0" w:color="auto"/>
        <w:bottom w:val="none" w:sz="0" w:space="0" w:color="auto"/>
        <w:right w:val="none" w:sz="0" w:space="0" w:color="auto"/>
      </w:divBdr>
    </w:div>
    <w:div w:id="251403666">
      <w:bodyDiv w:val="1"/>
      <w:marLeft w:val="0"/>
      <w:marRight w:val="0"/>
      <w:marTop w:val="0"/>
      <w:marBottom w:val="0"/>
      <w:divBdr>
        <w:top w:val="none" w:sz="0" w:space="0" w:color="auto"/>
        <w:left w:val="none" w:sz="0" w:space="0" w:color="auto"/>
        <w:bottom w:val="none" w:sz="0" w:space="0" w:color="auto"/>
        <w:right w:val="none" w:sz="0" w:space="0" w:color="auto"/>
      </w:divBdr>
    </w:div>
    <w:div w:id="251553042">
      <w:bodyDiv w:val="1"/>
      <w:marLeft w:val="0"/>
      <w:marRight w:val="0"/>
      <w:marTop w:val="0"/>
      <w:marBottom w:val="0"/>
      <w:divBdr>
        <w:top w:val="none" w:sz="0" w:space="0" w:color="auto"/>
        <w:left w:val="none" w:sz="0" w:space="0" w:color="auto"/>
        <w:bottom w:val="none" w:sz="0" w:space="0" w:color="auto"/>
        <w:right w:val="none" w:sz="0" w:space="0" w:color="auto"/>
      </w:divBdr>
    </w:div>
    <w:div w:id="251861510">
      <w:bodyDiv w:val="1"/>
      <w:marLeft w:val="0"/>
      <w:marRight w:val="0"/>
      <w:marTop w:val="0"/>
      <w:marBottom w:val="0"/>
      <w:divBdr>
        <w:top w:val="none" w:sz="0" w:space="0" w:color="auto"/>
        <w:left w:val="none" w:sz="0" w:space="0" w:color="auto"/>
        <w:bottom w:val="none" w:sz="0" w:space="0" w:color="auto"/>
        <w:right w:val="none" w:sz="0" w:space="0" w:color="auto"/>
      </w:divBdr>
    </w:div>
    <w:div w:id="252856667">
      <w:bodyDiv w:val="1"/>
      <w:marLeft w:val="0"/>
      <w:marRight w:val="0"/>
      <w:marTop w:val="0"/>
      <w:marBottom w:val="0"/>
      <w:divBdr>
        <w:top w:val="none" w:sz="0" w:space="0" w:color="auto"/>
        <w:left w:val="none" w:sz="0" w:space="0" w:color="auto"/>
        <w:bottom w:val="none" w:sz="0" w:space="0" w:color="auto"/>
        <w:right w:val="none" w:sz="0" w:space="0" w:color="auto"/>
      </w:divBdr>
      <w:divsChild>
        <w:div w:id="17391534">
          <w:marLeft w:val="0"/>
          <w:marRight w:val="0"/>
          <w:marTop w:val="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sChild>
            <w:div w:id="1174613302">
              <w:marLeft w:val="0"/>
              <w:marRight w:val="0"/>
              <w:marTop w:val="0"/>
              <w:marBottom w:val="0"/>
              <w:divBdr>
                <w:top w:val="none" w:sz="0" w:space="0" w:color="auto"/>
                <w:left w:val="none" w:sz="0" w:space="0" w:color="auto"/>
                <w:bottom w:val="none" w:sz="0" w:space="0" w:color="auto"/>
                <w:right w:val="none" w:sz="0" w:space="0" w:color="auto"/>
              </w:divBdr>
              <w:divsChild>
                <w:div w:id="1476994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06614">
          <w:marLeft w:val="0"/>
          <w:marRight w:val="0"/>
          <w:marTop w:val="0"/>
          <w:marBottom w:val="0"/>
          <w:divBdr>
            <w:top w:val="none" w:sz="0" w:space="0" w:color="auto"/>
            <w:left w:val="none" w:sz="0" w:space="0" w:color="auto"/>
            <w:bottom w:val="none" w:sz="0" w:space="0" w:color="auto"/>
            <w:right w:val="none" w:sz="0" w:space="0" w:color="auto"/>
          </w:divBdr>
          <w:divsChild>
            <w:div w:id="1423065470">
              <w:marLeft w:val="0"/>
              <w:marRight w:val="0"/>
              <w:marTop w:val="0"/>
              <w:marBottom w:val="0"/>
              <w:divBdr>
                <w:top w:val="none" w:sz="0" w:space="0" w:color="auto"/>
                <w:left w:val="none" w:sz="0" w:space="0" w:color="auto"/>
                <w:bottom w:val="none" w:sz="0" w:space="0" w:color="auto"/>
                <w:right w:val="none" w:sz="0" w:space="0" w:color="auto"/>
              </w:divBdr>
            </w:div>
          </w:divsChild>
        </w:div>
        <w:div w:id="310211809">
          <w:marLeft w:val="0"/>
          <w:marRight w:val="0"/>
          <w:marTop w:val="0"/>
          <w:marBottom w:val="0"/>
          <w:divBdr>
            <w:top w:val="none" w:sz="0" w:space="0" w:color="auto"/>
            <w:left w:val="none" w:sz="0" w:space="0" w:color="auto"/>
            <w:bottom w:val="none" w:sz="0" w:space="0" w:color="auto"/>
            <w:right w:val="none" w:sz="0" w:space="0" w:color="auto"/>
          </w:divBdr>
          <w:divsChild>
            <w:div w:id="1841853182">
              <w:marLeft w:val="0"/>
              <w:marRight w:val="0"/>
              <w:marTop w:val="0"/>
              <w:marBottom w:val="0"/>
              <w:divBdr>
                <w:top w:val="none" w:sz="0" w:space="0" w:color="auto"/>
                <w:left w:val="none" w:sz="0" w:space="0" w:color="auto"/>
                <w:bottom w:val="none" w:sz="0" w:space="0" w:color="auto"/>
                <w:right w:val="none" w:sz="0" w:space="0" w:color="auto"/>
              </w:divBdr>
            </w:div>
          </w:divsChild>
        </w:div>
        <w:div w:id="325327172">
          <w:marLeft w:val="0"/>
          <w:marRight w:val="0"/>
          <w:marTop w:val="0"/>
          <w:marBottom w:val="0"/>
          <w:divBdr>
            <w:top w:val="none" w:sz="0" w:space="0" w:color="auto"/>
            <w:left w:val="none" w:sz="0" w:space="0" w:color="auto"/>
            <w:bottom w:val="none" w:sz="0" w:space="0" w:color="auto"/>
            <w:right w:val="none" w:sz="0" w:space="0" w:color="auto"/>
          </w:divBdr>
          <w:divsChild>
            <w:div w:id="1987276671">
              <w:marLeft w:val="0"/>
              <w:marRight w:val="0"/>
              <w:marTop w:val="0"/>
              <w:marBottom w:val="0"/>
              <w:divBdr>
                <w:top w:val="none" w:sz="0" w:space="0" w:color="auto"/>
                <w:left w:val="none" w:sz="0" w:space="0" w:color="auto"/>
                <w:bottom w:val="none" w:sz="0" w:space="0" w:color="auto"/>
                <w:right w:val="none" w:sz="0" w:space="0" w:color="auto"/>
              </w:divBdr>
            </w:div>
          </w:divsChild>
        </w:div>
        <w:div w:id="434787464">
          <w:marLeft w:val="0"/>
          <w:marRight w:val="0"/>
          <w:marTop w:val="0"/>
          <w:marBottom w:val="0"/>
          <w:divBdr>
            <w:top w:val="none" w:sz="0" w:space="0" w:color="auto"/>
            <w:left w:val="none" w:sz="0" w:space="0" w:color="auto"/>
            <w:bottom w:val="none" w:sz="0" w:space="0" w:color="auto"/>
            <w:right w:val="none" w:sz="0" w:space="0" w:color="auto"/>
          </w:divBdr>
          <w:divsChild>
            <w:div w:id="1023822303">
              <w:marLeft w:val="0"/>
              <w:marRight w:val="0"/>
              <w:marTop w:val="0"/>
              <w:marBottom w:val="0"/>
              <w:divBdr>
                <w:top w:val="none" w:sz="0" w:space="0" w:color="auto"/>
                <w:left w:val="none" w:sz="0" w:space="0" w:color="auto"/>
                <w:bottom w:val="none" w:sz="0" w:space="0" w:color="auto"/>
                <w:right w:val="none" w:sz="0" w:space="0" w:color="auto"/>
              </w:divBdr>
            </w:div>
          </w:divsChild>
        </w:div>
        <w:div w:id="445277673">
          <w:marLeft w:val="0"/>
          <w:marRight w:val="0"/>
          <w:marTop w:val="0"/>
          <w:marBottom w:val="0"/>
          <w:divBdr>
            <w:top w:val="none" w:sz="0" w:space="0" w:color="auto"/>
            <w:left w:val="none" w:sz="0" w:space="0" w:color="auto"/>
            <w:bottom w:val="none" w:sz="0" w:space="0" w:color="auto"/>
            <w:right w:val="none" w:sz="0" w:space="0" w:color="auto"/>
          </w:divBdr>
          <w:divsChild>
            <w:div w:id="1975982326">
              <w:marLeft w:val="0"/>
              <w:marRight w:val="0"/>
              <w:marTop w:val="0"/>
              <w:marBottom w:val="0"/>
              <w:divBdr>
                <w:top w:val="none" w:sz="0" w:space="0" w:color="auto"/>
                <w:left w:val="none" w:sz="0" w:space="0" w:color="auto"/>
                <w:bottom w:val="none" w:sz="0" w:space="0" w:color="auto"/>
                <w:right w:val="none" w:sz="0" w:space="0" w:color="auto"/>
              </w:divBdr>
            </w:div>
          </w:divsChild>
        </w:div>
        <w:div w:id="470290216">
          <w:marLeft w:val="0"/>
          <w:marRight w:val="0"/>
          <w:marTop w:val="0"/>
          <w:marBottom w:val="0"/>
          <w:divBdr>
            <w:top w:val="none" w:sz="0" w:space="0" w:color="auto"/>
            <w:left w:val="none" w:sz="0" w:space="0" w:color="auto"/>
            <w:bottom w:val="none" w:sz="0" w:space="0" w:color="auto"/>
            <w:right w:val="none" w:sz="0" w:space="0" w:color="auto"/>
          </w:divBdr>
          <w:divsChild>
            <w:div w:id="1992521607">
              <w:marLeft w:val="0"/>
              <w:marRight w:val="0"/>
              <w:marTop w:val="0"/>
              <w:marBottom w:val="0"/>
              <w:divBdr>
                <w:top w:val="none" w:sz="0" w:space="0" w:color="auto"/>
                <w:left w:val="none" w:sz="0" w:space="0" w:color="auto"/>
                <w:bottom w:val="none" w:sz="0" w:space="0" w:color="auto"/>
                <w:right w:val="none" w:sz="0" w:space="0" w:color="auto"/>
              </w:divBdr>
            </w:div>
          </w:divsChild>
        </w:div>
        <w:div w:id="754127790">
          <w:marLeft w:val="0"/>
          <w:marRight w:val="0"/>
          <w:marTop w:val="0"/>
          <w:marBottom w:val="0"/>
          <w:divBdr>
            <w:top w:val="none" w:sz="0" w:space="0" w:color="auto"/>
            <w:left w:val="none" w:sz="0" w:space="0" w:color="auto"/>
            <w:bottom w:val="none" w:sz="0" w:space="0" w:color="auto"/>
            <w:right w:val="none" w:sz="0" w:space="0" w:color="auto"/>
          </w:divBdr>
        </w:div>
        <w:div w:id="911357285">
          <w:marLeft w:val="0"/>
          <w:marRight w:val="0"/>
          <w:marTop w:val="0"/>
          <w:marBottom w:val="0"/>
          <w:divBdr>
            <w:top w:val="none" w:sz="0" w:space="0" w:color="auto"/>
            <w:left w:val="none" w:sz="0" w:space="0" w:color="auto"/>
            <w:bottom w:val="none" w:sz="0" w:space="0" w:color="auto"/>
            <w:right w:val="none" w:sz="0" w:space="0" w:color="auto"/>
          </w:divBdr>
        </w:div>
        <w:div w:id="1061052630">
          <w:marLeft w:val="0"/>
          <w:marRight w:val="0"/>
          <w:marTop w:val="300"/>
          <w:marBottom w:val="0"/>
          <w:divBdr>
            <w:top w:val="none" w:sz="0" w:space="0" w:color="auto"/>
            <w:left w:val="none" w:sz="0" w:space="0" w:color="auto"/>
            <w:bottom w:val="none" w:sz="0" w:space="0" w:color="auto"/>
            <w:right w:val="none" w:sz="0" w:space="0" w:color="auto"/>
          </w:divBdr>
          <w:divsChild>
            <w:div w:id="398989595">
              <w:marLeft w:val="0"/>
              <w:marRight w:val="0"/>
              <w:marTop w:val="0"/>
              <w:marBottom w:val="0"/>
              <w:divBdr>
                <w:top w:val="none" w:sz="0" w:space="0" w:color="auto"/>
                <w:left w:val="none" w:sz="0" w:space="0" w:color="auto"/>
                <w:bottom w:val="none" w:sz="0" w:space="0" w:color="auto"/>
                <w:right w:val="none" w:sz="0" w:space="0" w:color="auto"/>
              </w:divBdr>
              <w:divsChild>
                <w:div w:id="112153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526242">
          <w:marLeft w:val="0"/>
          <w:marRight w:val="0"/>
          <w:marTop w:val="0"/>
          <w:marBottom w:val="0"/>
          <w:divBdr>
            <w:top w:val="none" w:sz="0" w:space="0" w:color="auto"/>
            <w:left w:val="none" w:sz="0" w:space="0" w:color="auto"/>
            <w:bottom w:val="none" w:sz="0" w:space="0" w:color="auto"/>
            <w:right w:val="none" w:sz="0" w:space="0" w:color="auto"/>
          </w:divBdr>
          <w:divsChild>
            <w:div w:id="2030371088">
              <w:marLeft w:val="0"/>
              <w:marRight w:val="0"/>
              <w:marTop w:val="0"/>
              <w:marBottom w:val="0"/>
              <w:divBdr>
                <w:top w:val="none" w:sz="0" w:space="0" w:color="auto"/>
                <w:left w:val="none" w:sz="0" w:space="0" w:color="auto"/>
                <w:bottom w:val="none" w:sz="0" w:space="0" w:color="auto"/>
                <w:right w:val="none" w:sz="0" w:space="0" w:color="auto"/>
              </w:divBdr>
            </w:div>
          </w:divsChild>
        </w:div>
        <w:div w:id="1534731565">
          <w:marLeft w:val="0"/>
          <w:marRight w:val="0"/>
          <w:marTop w:val="0"/>
          <w:marBottom w:val="0"/>
          <w:divBdr>
            <w:top w:val="none" w:sz="0" w:space="0" w:color="auto"/>
            <w:left w:val="none" w:sz="0" w:space="0" w:color="auto"/>
            <w:bottom w:val="none" w:sz="0" w:space="0" w:color="auto"/>
            <w:right w:val="none" w:sz="0" w:space="0" w:color="auto"/>
          </w:divBdr>
        </w:div>
        <w:div w:id="1793858902">
          <w:marLeft w:val="0"/>
          <w:marRight w:val="0"/>
          <w:marTop w:val="0"/>
          <w:marBottom w:val="0"/>
          <w:divBdr>
            <w:top w:val="none" w:sz="0" w:space="0" w:color="auto"/>
            <w:left w:val="none" w:sz="0" w:space="0" w:color="auto"/>
            <w:bottom w:val="none" w:sz="0" w:space="0" w:color="auto"/>
            <w:right w:val="none" w:sz="0" w:space="0" w:color="auto"/>
          </w:divBdr>
        </w:div>
        <w:div w:id="1883011267">
          <w:marLeft w:val="0"/>
          <w:marRight w:val="0"/>
          <w:marTop w:val="0"/>
          <w:marBottom w:val="0"/>
          <w:divBdr>
            <w:top w:val="none" w:sz="0" w:space="0" w:color="auto"/>
            <w:left w:val="none" w:sz="0" w:space="0" w:color="auto"/>
            <w:bottom w:val="none" w:sz="0" w:space="0" w:color="auto"/>
            <w:right w:val="none" w:sz="0" w:space="0" w:color="auto"/>
          </w:divBdr>
        </w:div>
        <w:div w:id="1995840654">
          <w:marLeft w:val="0"/>
          <w:marRight w:val="0"/>
          <w:marTop w:val="0"/>
          <w:marBottom w:val="0"/>
          <w:divBdr>
            <w:top w:val="none" w:sz="0" w:space="0" w:color="auto"/>
            <w:left w:val="none" w:sz="0" w:space="0" w:color="auto"/>
            <w:bottom w:val="none" w:sz="0" w:space="0" w:color="auto"/>
            <w:right w:val="none" w:sz="0" w:space="0" w:color="auto"/>
          </w:divBdr>
        </w:div>
        <w:div w:id="2147236797">
          <w:marLeft w:val="0"/>
          <w:marRight w:val="0"/>
          <w:marTop w:val="300"/>
          <w:marBottom w:val="0"/>
          <w:divBdr>
            <w:top w:val="none" w:sz="0" w:space="0" w:color="auto"/>
            <w:left w:val="none" w:sz="0" w:space="0" w:color="auto"/>
            <w:bottom w:val="none" w:sz="0" w:space="0" w:color="auto"/>
            <w:right w:val="none" w:sz="0" w:space="0" w:color="auto"/>
          </w:divBdr>
          <w:divsChild>
            <w:div w:id="414136297">
              <w:marLeft w:val="0"/>
              <w:marRight w:val="0"/>
              <w:marTop w:val="0"/>
              <w:marBottom w:val="0"/>
              <w:divBdr>
                <w:top w:val="none" w:sz="0" w:space="0" w:color="auto"/>
                <w:left w:val="none" w:sz="0" w:space="0" w:color="auto"/>
                <w:bottom w:val="none" w:sz="0" w:space="0" w:color="auto"/>
                <w:right w:val="none" w:sz="0" w:space="0" w:color="auto"/>
              </w:divBdr>
              <w:divsChild>
                <w:div w:id="194773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4090973">
      <w:bodyDiv w:val="1"/>
      <w:marLeft w:val="0"/>
      <w:marRight w:val="0"/>
      <w:marTop w:val="0"/>
      <w:marBottom w:val="0"/>
      <w:divBdr>
        <w:top w:val="none" w:sz="0" w:space="0" w:color="auto"/>
        <w:left w:val="none" w:sz="0" w:space="0" w:color="auto"/>
        <w:bottom w:val="none" w:sz="0" w:space="0" w:color="auto"/>
        <w:right w:val="none" w:sz="0" w:space="0" w:color="auto"/>
      </w:divBdr>
    </w:div>
    <w:div w:id="254242537">
      <w:bodyDiv w:val="1"/>
      <w:marLeft w:val="0"/>
      <w:marRight w:val="0"/>
      <w:marTop w:val="0"/>
      <w:marBottom w:val="0"/>
      <w:divBdr>
        <w:top w:val="none" w:sz="0" w:space="0" w:color="auto"/>
        <w:left w:val="none" w:sz="0" w:space="0" w:color="auto"/>
        <w:bottom w:val="none" w:sz="0" w:space="0" w:color="auto"/>
        <w:right w:val="none" w:sz="0" w:space="0" w:color="auto"/>
      </w:divBdr>
    </w:div>
    <w:div w:id="254482409">
      <w:bodyDiv w:val="1"/>
      <w:marLeft w:val="0"/>
      <w:marRight w:val="0"/>
      <w:marTop w:val="0"/>
      <w:marBottom w:val="0"/>
      <w:divBdr>
        <w:top w:val="none" w:sz="0" w:space="0" w:color="auto"/>
        <w:left w:val="none" w:sz="0" w:space="0" w:color="auto"/>
        <w:bottom w:val="none" w:sz="0" w:space="0" w:color="auto"/>
        <w:right w:val="none" w:sz="0" w:space="0" w:color="auto"/>
      </w:divBdr>
      <w:divsChild>
        <w:div w:id="279535953">
          <w:marLeft w:val="0"/>
          <w:marRight w:val="0"/>
          <w:marTop w:val="300"/>
          <w:marBottom w:val="0"/>
          <w:divBdr>
            <w:top w:val="none" w:sz="0" w:space="0" w:color="auto"/>
            <w:left w:val="none" w:sz="0" w:space="0" w:color="auto"/>
            <w:bottom w:val="none" w:sz="0" w:space="0" w:color="auto"/>
            <w:right w:val="none" w:sz="0" w:space="0" w:color="auto"/>
          </w:divBdr>
          <w:divsChild>
            <w:div w:id="296763667">
              <w:marLeft w:val="0"/>
              <w:marRight w:val="0"/>
              <w:marTop w:val="0"/>
              <w:marBottom w:val="0"/>
              <w:divBdr>
                <w:top w:val="none" w:sz="0" w:space="0" w:color="auto"/>
                <w:left w:val="none" w:sz="0" w:space="0" w:color="auto"/>
                <w:bottom w:val="none" w:sz="0" w:space="0" w:color="auto"/>
                <w:right w:val="none" w:sz="0" w:space="0" w:color="auto"/>
              </w:divBdr>
              <w:divsChild>
                <w:div w:id="1916814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042248">
          <w:marLeft w:val="0"/>
          <w:marRight w:val="0"/>
          <w:marTop w:val="0"/>
          <w:marBottom w:val="0"/>
          <w:divBdr>
            <w:top w:val="none" w:sz="0" w:space="0" w:color="auto"/>
            <w:left w:val="none" w:sz="0" w:space="0" w:color="auto"/>
            <w:bottom w:val="none" w:sz="0" w:space="0" w:color="auto"/>
            <w:right w:val="none" w:sz="0" w:space="0" w:color="auto"/>
          </w:divBdr>
        </w:div>
        <w:div w:id="328947579">
          <w:marLeft w:val="0"/>
          <w:marRight w:val="0"/>
          <w:marTop w:val="0"/>
          <w:marBottom w:val="0"/>
          <w:divBdr>
            <w:top w:val="none" w:sz="0" w:space="0" w:color="auto"/>
            <w:left w:val="none" w:sz="0" w:space="0" w:color="auto"/>
            <w:bottom w:val="none" w:sz="0" w:space="0" w:color="auto"/>
            <w:right w:val="none" w:sz="0" w:space="0" w:color="auto"/>
          </w:divBdr>
        </w:div>
        <w:div w:id="376857073">
          <w:marLeft w:val="0"/>
          <w:marRight w:val="0"/>
          <w:marTop w:val="300"/>
          <w:marBottom w:val="0"/>
          <w:divBdr>
            <w:top w:val="none" w:sz="0" w:space="0" w:color="auto"/>
            <w:left w:val="none" w:sz="0" w:space="0" w:color="auto"/>
            <w:bottom w:val="none" w:sz="0" w:space="0" w:color="auto"/>
            <w:right w:val="none" w:sz="0" w:space="0" w:color="auto"/>
          </w:divBdr>
          <w:divsChild>
            <w:div w:id="1197042906">
              <w:marLeft w:val="0"/>
              <w:marRight w:val="0"/>
              <w:marTop w:val="0"/>
              <w:marBottom w:val="0"/>
              <w:divBdr>
                <w:top w:val="none" w:sz="0" w:space="0" w:color="auto"/>
                <w:left w:val="none" w:sz="0" w:space="0" w:color="auto"/>
                <w:bottom w:val="none" w:sz="0" w:space="0" w:color="auto"/>
                <w:right w:val="none" w:sz="0" w:space="0" w:color="auto"/>
              </w:divBdr>
              <w:divsChild>
                <w:div w:id="18993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664291">
          <w:marLeft w:val="0"/>
          <w:marRight w:val="0"/>
          <w:marTop w:val="0"/>
          <w:marBottom w:val="0"/>
          <w:divBdr>
            <w:top w:val="none" w:sz="0" w:space="0" w:color="auto"/>
            <w:left w:val="none" w:sz="0" w:space="0" w:color="auto"/>
            <w:bottom w:val="none" w:sz="0" w:space="0" w:color="auto"/>
            <w:right w:val="none" w:sz="0" w:space="0" w:color="auto"/>
          </w:divBdr>
          <w:divsChild>
            <w:div w:id="92433326">
              <w:marLeft w:val="0"/>
              <w:marRight w:val="0"/>
              <w:marTop w:val="0"/>
              <w:marBottom w:val="0"/>
              <w:divBdr>
                <w:top w:val="none" w:sz="0" w:space="0" w:color="auto"/>
                <w:left w:val="none" w:sz="0" w:space="0" w:color="auto"/>
                <w:bottom w:val="none" w:sz="0" w:space="0" w:color="auto"/>
                <w:right w:val="none" w:sz="0" w:space="0" w:color="auto"/>
              </w:divBdr>
            </w:div>
          </w:divsChild>
        </w:div>
        <w:div w:id="428549419">
          <w:marLeft w:val="0"/>
          <w:marRight w:val="0"/>
          <w:marTop w:val="300"/>
          <w:marBottom w:val="0"/>
          <w:divBdr>
            <w:top w:val="none" w:sz="0" w:space="0" w:color="auto"/>
            <w:left w:val="none" w:sz="0" w:space="0" w:color="auto"/>
            <w:bottom w:val="none" w:sz="0" w:space="0" w:color="auto"/>
            <w:right w:val="none" w:sz="0" w:space="0" w:color="auto"/>
          </w:divBdr>
          <w:divsChild>
            <w:div w:id="364913433">
              <w:marLeft w:val="0"/>
              <w:marRight w:val="0"/>
              <w:marTop w:val="0"/>
              <w:marBottom w:val="0"/>
              <w:divBdr>
                <w:top w:val="none" w:sz="0" w:space="0" w:color="auto"/>
                <w:left w:val="none" w:sz="0" w:space="0" w:color="auto"/>
                <w:bottom w:val="none" w:sz="0" w:space="0" w:color="auto"/>
                <w:right w:val="none" w:sz="0" w:space="0" w:color="auto"/>
              </w:divBdr>
              <w:divsChild>
                <w:div w:id="114139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966906">
          <w:marLeft w:val="0"/>
          <w:marRight w:val="0"/>
          <w:marTop w:val="0"/>
          <w:marBottom w:val="0"/>
          <w:divBdr>
            <w:top w:val="none" w:sz="0" w:space="0" w:color="auto"/>
            <w:left w:val="none" w:sz="0" w:space="0" w:color="auto"/>
            <w:bottom w:val="none" w:sz="0" w:space="0" w:color="auto"/>
            <w:right w:val="none" w:sz="0" w:space="0" w:color="auto"/>
          </w:divBdr>
          <w:divsChild>
            <w:div w:id="186021633">
              <w:marLeft w:val="0"/>
              <w:marRight w:val="0"/>
              <w:marTop w:val="0"/>
              <w:marBottom w:val="0"/>
              <w:divBdr>
                <w:top w:val="none" w:sz="0" w:space="0" w:color="auto"/>
                <w:left w:val="none" w:sz="0" w:space="0" w:color="auto"/>
                <w:bottom w:val="none" w:sz="0" w:space="0" w:color="auto"/>
                <w:right w:val="none" w:sz="0" w:space="0" w:color="auto"/>
              </w:divBdr>
            </w:div>
          </w:divsChild>
        </w:div>
        <w:div w:id="530991400">
          <w:marLeft w:val="0"/>
          <w:marRight w:val="0"/>
          <w:marTop w:val="0"/>
          <w:marBottom w:val="0"/>
          <w:divBdr>
            <w:top w:val="none" w:sz="0" w:space="0" w:color="auto"/>
            <w:left w:val="none" w:sz="0" w:space="0" w:color="auto"/>
            <w:bottom w:val="none" w:sz="0" w:space="0" w:color="auto"/>
            <w:right w:val="none" w:sz="0" w:space="0" w:color="auto"/>
          </w:divBdr>
        </w:div>
        <w:div w:id="635648394">
          <w:marLeft w:val="0"/>
          <w:marRight w:val="0"/>
          <w:marTop w:val="300"/>
          <w:marBottom w:val="0"/>
          <w:divBdr>
            <w:top w:val="none" w:sz="0" w:space="0" w:color="auto"/>
            <w:left w:val="none" w:sz="0" w:space="0" w:color="auto"/>
            <w:bottom w:val="none" w:sz="0" w:space="0" w:color="auto"/>
            <w:right w:val="none" w:sz="0" w:space="0" w:color="auto"/>
          </w:divBdr>
          <w:divsChild>
            <w:div w:id="1517840139">
              <w:marLeft w:val="0"/>
              <w:marRight w:val="0"/>
              <w:marTop w:val="0"/>
              <w:marBottom w:val="0"/>
              <w:divBdr>
                <w:top w:val="none" w:sz="0" w:space="0" w:color="auto"/>
                <w:left w:val="none" w:sz="0" w:space="0" w:color="auto"/>
                <w:bottom w:val="none" w:sz="0" w:space="0" w:color="auto"/>
                <w:right w:val="none" w:sz="0" w:space="0" w:color="auto"/>
              </w:divBdr>
              <w:divsChild>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570767">
          <w:marLeft w:val="0"/>
          <w:marRight w:val="0"/>
          <w:marTop w:val="0"/>
          <w:marBottom w:val="0"/>
          <w:divBdr>
            <w:top w:val="none" w:sz="0" w:space="0" w:color="auto"/>
            <w:left w:val="none" w:sz="0" w:space="0" w:color="auto"/>
            <w:bottom w:val="none" w:sz="0" w:space="0" w:color="auto"/>
            <w:right w:val="none" w:sz="0" w:space="0" w:color="auto"/>
          </w:divBdr>
        </w:div>
        <w:div w:id="896281658">
          <w:marLeft w:val="0"/>
          <w:marRight w:val="0"/>
          <w:marTop w:val="0"/>
          <w:marBottom w:val="0"/>
          <w:divBdr>
            <w:top w:val="none" w:sz="0" w:space="0" w:color="auto"/>
            <w:left w:val="none" w:sz="0" w:space="0" w:color="auto"/>
            <w:bottom w:val="none" w:sz="0" w:space="0" w:color="auto"/>
            <w:right w:val="none" w:sz="0" w:space="0" w:color="auto"/>
          </w:divBdr>
          <w:divsChild>
            <w:div w:id="446388118">
              <w:marLeft w:val="0"/>
              <w:marRight w:val="0"/>
              <w:marTop w:val="0"/>
              <w:marBottom w:val="0"/>
              <w:divBdr>
                <w:top w:val="none" w:sz="0" w:space="0" w:color="auto"/>
                <w:left w:val="none" w:sz="0" w:space="0" w:color="auto"/>
                <w:bottom w:val="none" w:sz="0" w:space="0" w:color="auto"/>
                <w:right w:val="none" w:sz="0" w:space="0" w:color="auto"/>
              </w:divBdr>
            </w:div>
          </w:divsChild>
        </w:div>
        <w:div w:id="917400535">
          <w:marLeft w:val="0"/>
          <w:marRight w:val="0"/>
          <w:marTop w:val="0"/>
          <w:marBottom w:val="0"/>
          <w:divBdr>
            <w:top w:val="none" w:sz="0" w:space="0" w:color="auto"/>
            <w:left w:val="none" w:sz="0" w:space="0" w:color="auto"/>
            <w:bottom w:val="none" w:sz="0" w:space="0" w:color="auto"/>
            <w:right w:val="none" w:sz="0" w:space="0" w:color="auto"/>
          </w:divBdr>
          <w:divsChild>
            <w:div w:id="865211825">
              <w:marLeft w:val="0"/>
              <w:marRight w:val="0"/>
              <w:marTop w:val="0"/>
              <w:marBottom w:val="0"/>
              <w:divBdr>
                <w:top w:val="none" w:sz="0" w:space="0" w:color="auto"/>
                <w:left w:val="none" w:sz="0" w:space="0" w:color="auto"/>
                <w:bottom w:val="none" w:sz="0" w:space="0" w:color="auto"/>
                <w:right w:val="none" w:sz="0" w:space="0" w:color="auto"/>
              </w:divBdr>
            </w:div>
          </w:divsChild>
        </w:div>
        <w:div w:id="933784622">
          <w:marLeft w:val="0"/>
          <w:marRight w:val="0"/>
          <w:marTop w:val="0"/>
          <w:marBottom w:val="0"/>
          <w:divBdr>
            <w:top w:val="none" w:sz="0" w:space="0" w:color="auto"/>
            <w:left w:val="none" w:sz="0" w:space="0" w:color="auto"/>
            <w:bottom w:val="none" w:sz="0" w:space="0" w:color="auto"/>
            <w:right w:val="none" w:sz="0" w:space="0" w:color="auto"/>
          </w:divBdr>
          <w:divsChild>
            <w:div w:id="1082529598">
              <w:marLeft w:val="0"/>
              <w:marRight w:val="0"/>
              <w:marTop w:val="0"/>
              <w:marBottom w:val="0"/>
              <w:divBdr>
                <w:top w:val="none" w:sz="0" w:space="0" w:color="auto"/>
                <w:left w:val="none" w:sz="0" w:space="0" w:color="auto"/>
                <w:bottom w:val="none" w:sz="0" w:space="0" w:color="auto"/>
                <w:right w:val="none" w:sz="0" w:space="0" w:color="auto"/>
              </w:divBdr>
            </w:div>
          </w:divsChild>
        </w:div>
        <w:div w:id="1140809795">
          <w:marLeft w:val="0"/>
          <w:marRight w:val="0"/>
          <w:marTop w:val="0"/>
          <w:marBottom w:val="0"/>
          <w:divBdr>
            <w:top w:val="none" w:sz="0" w:space="0" w:color="auto"/>
            <w:left w:val="none" w:sz="0" w:space="0" w:color="auto"/>
            <w:bottom w:val="none" w:sz="0" w:space="0" w:color="auto"/>
            <w:right w:val="none" w:sz="0" w:space="0" w:color="auto"/>
          </w:divBdr>
        </w:div>
        <w:div w:id="1218933601">
          <w:marLeft w:val="0"/>
          <w:marRight w:val="0"/>
          <w:marTop w:val="0"/>
          <w:marBottom w:val="0"/>
          <w:divBdr>
            <w:top w:val="none" w:sz="0" w:space="0" w:color="auto"/>
            <w:left w:val="none" w:sz="0" w:space="0" w:color="auto"/>
            <w:bottom w:val="none" w:sz="0" w:space="0" w:color="auto"/>
            <w:right w:val="none" w:sz="0" w:space="0" w:color="auto"/>
          </w:divBdr>
        </w:div>
        <w:div w:id="1362896837">
          <w:marLeft w:val="0"/>
          <w:marRight w:val="0"/>
          <w:marTop w:val="0"/>
          <w:marBottom w:val="0"/>
          <w:divBdr>
            <w:top w:val="none" w:sz="0" w:space="0" w:color="auto"/>
            <w:left w:val="none" w:sz="0" w:space="0" w:color="auto"/>
            <w:bottom w:val="none" w:sz="0" w:space="0" w:color="auto"/>
            <w:right w:val="none" w:sz="0" w:space="0" w:color="auto"/>
          </w:divBdr>
        </w:div>
        <w:div w:id="1587691969">
          <w:marLeft w:val="0"/>
          <w:marRight w:val="0"/>
          <w:marTop w:val="0"/>
          <w:marBottom w:val="0"/>
          <w:divBdr>
            <w:top w:val="none" w:sz="0" w:space="0" w:color="auto"/>
            <w:left w:val="none" w:sz="0" w:space="0" w:color="auto"/>
            <w:bottom w:val="none" w:sz="0" w:space="0" w:color="auto"/>
            <w:right w:val="none" w:sz="0" w:space="0" w:color="auto"/>
          </w:divBdr>
          <w:divsChild>
            <w:div w:id="1245840080">
              <w:marLeft w:val="0"/>
              <w:marRight w:val="0"/>
              <w:marTop w:val="0"/>
              <w:marBottom w:val="0"/>
              <w:divBdr>
                <w:top w:val="none" w:sz="0" w:space="0" w:color="auto"/>
                <w:left w:val="none" w:sz="0" w:space="0" w:color="auto"/>
                <w:bottom w:val="none" w:sz="0" w:space="0" w:color="auto"/>
                <w:right w:val="none" w:sz="0" w:space="0" w:color="auto"/>
              </w:divBdr>
            </w:div>
          </w:divsChild>
        </w:div>
        <w:div w:id="1974556499">
          <w:marLeft w:val="0"/>
          <w:marRight w:val="0"/>
          <w:marTop w:val="0"/>
          <w:marBottom w:val="0"/>
          <w:divBdr>
            <w:top w:val="none" w:sz="0" w:space="0" w:color="auto"/>
            <w:left w:val="none" w:sz="0" w:space="0" w:color="auto"/>
            <w:bottom w:val="none" w:sz="0" w:space="0" w:color="auto"/>
            <w:right w:val="none" w:sz="0" w:space="0" w:color="auto"/>
          </w:divBdr>
          <w:divsChild>
            <w:div w:id="73173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4631055">
      <w:bodyDiv w:val="1"/>
      <w:marLeft w:val="0"/>
      <w:marRight w:val="0"/>
      <w:marTop w:val="0"/>
      <w:marBottom w:val="0"/>
      <w:divBdr>
        <w:top w:val="none" w:sz="0" w:space="0" w:color="auto"/>
        <w:left w:val="none" w:sz="0" w:space="0" w:color="auto"/>
        <w:bottom w:val="none" w:sz="0" w:space="0" w:color="auto"/>
        <w:right w:val="none" w:sz="0" w:space="0" w:color="auto"/>
      </w:divBdr>
    </w:div>
    <w:div w:id="254822366">
      <w:bodyDiv w:val="1"/>
      <w:marLeft w:val="0"/>
      <w:marRight w:val="0"/>
      <w:marTop w:val="0"/>
      <w:marBottom w:val="0"/>
      <w:divBdr>
        <w:top w:val="none" w:sz="0" w:space="0" w:color="auto"/>
        <w:left w:val="none" w:sz="0" w:space="0" w:color="auto"/>
        <w:bottom w:val="none" w:sz="0" w:space="0" w:color="auto"/>
        <w:right w:val="none" w:sz="0" w:space="0" w:color="auto"/>
      </w:divBdr>
    </w:div>
    <w:div w:id="255019933">
      <w:bodyDiv w:val="1"/>
      <w:marLeft w:val="0"/>
      <w:marRight w:val="0"/>
      <w:marTop w:val="0"/>
      <w:marBottom w:val="0"/>
      <w:divBdr>
        <w:top w:val="none" w:sz="0" w:space="0" w:color="auto"/>
        <w:left w:val="none" w:sz="0" w:space="0" w:color="auto"/>
        <w:bottom w:val="none" w:sz="0" w:space="0" w:color="auto"/>
        <w:right w:val="none" w:sz="0" w:space="0" w:color="auto"/>
      </w:divBdr>
    </w:div>
    <w:div w:id="255139594">
      <w:bodyDiv w:val="1"/>
      <w:marLeft w:val="0"/>
      <w:marRight w:val="0"/>
      <w:marTop w:val="0"/>
      <w:marBottom w:val="0"/>
      <w:divBdr>
        <w:top w:val="none" w:sz="0" w:space="0" w:color="auto"/>
        <w:left w:val="none" w:sz="0" w:space="0" w:color="auto"/>
        <w:bottom w:val="none" w:sz="0" w:space="0" w:color="auto"/>
        <w:right w:val="none" w:sz="0" w:space="0" w:color="auto"/>
      </w:divBdr>
    </w:div>
    <w:div w:id="255407244">
      <w:bodyDiv w:val="1"/>
      <w:marLeft w:val="0"/>
      <w:marRight w:val="0"/>
      <w:marTop w:val="0"/>
      <w:marBottom w:val="0"/>
      <w:divBdr>
        <w:top w:val="none" w:sz="0" w:space="0" w:color="auto"/>
        <w:left w:val="none" w:sz="0" w:space="0" w:color="auto"/>
        <w:bottom w:val="none" w:sz="0" w:space="0" w:color="auto"/>
        <w:right w:val="none" w:sz="0" w:space="0" w:color="auto"/>
      </w:divBdr>
    </w:div>
    <w:div w:id="255941980">
      <w:bodyDiv w:val="1"/>
      <w:marLeft w:val="0"/>
      <w:marRight w:val="0"/>
      <w:marTop w:val="0"/>
      <w:marBottom w:val="0"/>
      <w:divBdr>
        <w:top w:val="none" w:sz="0" w:space="0" w:color="auto"/>
        <w:left w:val="none" w:sz="0" w:space="0" w:color="auto"/>
        <w:bottom w:val="none" w:sz="0" w:space="0" w:color="auto"/>
        <w:right w:val="none" w:sz="0" w:space="0" w:color="auto"/>
      </w:divBdr>
      <w:divsChild>
        <w:div w:id="247158869">
          <w:marLeft w:val="0"/>
          <w:marRight w:val="0"/>
          <w:marTop w:val="0"/>
          <w:marBottom w:val="0"/>
          <w:divBdr>
            <w:top w:val="none" w:sz="0" w:space="0" w:color="auto"/>
            <w:left w:val="none" w:sz="0" w:space="0" w:color="auto"/>
            <w:bottom w:val="none" w:sz="0" w:space="0" w:color="auto"/>
            <w:right w:val="none" w:sz="0" w:space="0" w:color="auto"/>
          </w:divBdr>
          <w:divsChild>
            <w:div w:id="1740248389">
              <w:marLeft w:val="0"/>
              <w:marRight w:val="0"/>
              <w:marTop w:val="0"/>
              <w:marBottom w:val="0"/>
              <w:divBdr>
                <w:top w:val="none" w:sz="0" w:space="0" w:color="auto"/>
                <w:left w:val="none" w:sz="0" w:space="0" w:color="auto"/>
                <w:bottom w:val="none" w:sz="0" w:space="0" w:color="auto"/>
                <w:right w:val="none" w:sz="0" w:space="0" w:color="auto"/>
              </w:divBdr>
            </w:div>
          </w:divsChild>
        </w:div>
        <w:div w:id="280381866">
          <w:marLeft w:val="0"/>
          <w:marRight w:val="0"/>
          <w:marTop w:val="300"/>
          <w:marBottom w:val="0"/>
          <w:divBdr>
            <w:top w:val="none" w:sz="0" w:space="0" w:color="auto"/>
            <w:left w:val="none" w:sz="0" w:space="0" w:color="auto"/>
            <w:bottom w:val="none" w:sz="0" w:space="0" w:color="auto"/>
            <w:right w:val="none" w:sz="0" w:space="0" w:color="auto"/>
          </w:divBdr>
          <w:divsChild>
            <w:div w:id="1754280934">
              <w:marLeft w:val="0"/>
              <w:marRight w:val="0"/>
              <w:marTop w:val="0"/>
              <w:marBottom w:val="0"/>
              <w:divBdr>
                <w:top w:val="none" w:sz="0" w:space="0" w:color="auto"/>
                <w:left w:val="none" w:sz="0" w:space="0" w:color="auto"/>
                <w:bottom w:val="none" w:sz="0" w:space="0" w:color="auto"/>
                <w:right w:val="none" w:sz="0" w:space="0" w:color="auto"/>
              </w:divBdr>
              <w:divsChild>
                <w:div w:id="153807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836199">
          <w:marLeft w:val="0"/>
          <w:marRight w:val="0"/>
          <w:marTop w:val="0"/>
          <w:marBottom w:val="0"/>
          <w:divBdr>
            <w:top w:val="none" w:sz="0" w:space="0" w:color="auto"/>
            <w:left w:val="none" w:sz="0" w:space="0" w:color="auto"/>
            <w:bottom w:val="none" w:sz="0" w:space="0" w:color="auto"/>
            <w:right w:val="none" w:sz="0" w:space="0" w:color="auto"/>
          </w:divBdr>
          <w:divsChild>
            <w:div w:id="1046569274">
              <w:marLeft w:val="0"/>
              <w:marRight w:val="0"/>
              <w:marTop w:val="0"/>
              <w:marBottom w:val="0"/>
              <w:divBdr>
                <w:top w:val="none" w:sz="0" w:space="0" w:color="auto"/>
                <w:left w:val="none" w:sz="0" w:space="0" w:color="auto"/>
                <w:bottom w:val="none" w:sz="0" w:space="0" w:color="auto"/>
                <w:right w:val="none" w:sz="0" w:space="0" w:color="auto"/>
              </w:divBdr>
            </w:div>
          </w:divsChild>
        </w:div>
        <w:div w:id="476650980">
          <w:marLeft w:val="0"/>
          <w:marRight w:val="0"/>
          <w:marTop w:val="0"/>
          <w:marBottom w:val="0"/>
          <w:divBdr>
            <w:top w:val="none" w:sz="0" w:space="0" w:color="auto"/>
            <w:left w:val="none" w:sz="0" w:space="0" w:color="auto"/>
            <w:bottom w:val="none" w:sz="0" w:space="0" w:color="auto"/>
            <w:right w:val="none" w:sz="0" w:space="0" w:color="auto"/>
          </w:divBdr>
        </w:div>
        <w:div w:id="550993848">
          <w:marLeft w:val="0"/>
          <w:marRight w:val="0"/>
          <w:marTop w:val="0"/>
          <w:marBottom w:val="0"/>
          <w:divBdr>
            <w:top w:val="none" w:sz="0" w:space="0" w:color="auto"/>
            <w:left w:val="none" w:sz="0" w:space="0" w:color="auto"/>
            <w:bottom w:val="none" w:sz="0" w:space="0" w:color="auto"/>
            <w:right w:val="none" w:sz="0" w:space="0" w:color="auto"/>
          </w:divBdr>
        </w:div>
        <w:div w:id="602616926">
          <w:marLeft w:val="0"/>
          <w:marRight w:val="0"/>
          <w:marTop w:val="0"/>
          <w:marBottom w:val="0"/>
          <w:divBdr>
            <w:top w:val="none" w:sz="0" w:space="0" w:color="auto"/>
            <w:left w:val="none" w:sz="0" w:space="0" w:color="auto"/>
            <w:bottom w:val="none" w:sz="0" w:space="0" w:color="auto"/>
            <w:right w:val="none" w:sz="0" w:space="0" w:color="auto"/>
          </w:divBdr>
          <w:divsChild>
            <w:div w:id="961961848">
              <w:marLeft w:val="0"/>
              <w:marRight w:val="0"/>
              <w:marTop w:val="0"/>
              <w:marBottom w:val="0"/>
              <w:divBdr>
                <w:top w:val="none" w:sz="0" w:space="0" w:color="auto"/>
                <w:left w:val="none" w:sz="0" w:space="0" w:color="auto"/>
                <w:bottom w:val="none" w:sz="0" w:space="0" w:color="auto"/>
                <w:right w:val="none" w:sz="0" w:space="0" w:color="auto"/>
              </w:divBdr>
            </w:div>
          </w:divsChild>
        </w:div>
        <w:div w:id="720060094">
          <w:marLeft w:val="0"/>
          <w:marRight w:val="0"/>
          <w:marTop w:val="300"/>
          <w:marBottom w:val="0"/>
          <w:divBdr>
            <w:top w:val="none" w:sz="0" w:space="0" w:color="auto"/>
            <w:left w:val="none" w:sz="0" w:space="0" w:color="auto"/>
            <w:bottom w:val="none" w:sz="0" w:space="0" w:color="auto"/>
            <w:right w:val="none" w:sz="0" w:space="0" w:color="auto"/>
          </w:divBdr>
          <w:divsChild>
            <w:div w:id="565379400">
              <w:marLeft w:val="0"/>
              <w:marRight w:val="0"/>
              <w:marTop w:val="0"/>
              <w:marBottom w:val="0"/>
              <w:divBdr>
                <w:top w:val="none" w:sz="0" w:space="0" w:color="auto"/>
                <w:left w:val="none" w:sz="0" w:space="0" w:color="auto"/>
                <w:bottom w:val="none" w:sz="0" w:space="0" w:color="auto"/>
                <w:right w:val="none" w:sz="0" w:space="0" w:color="auto"/>
              </w:divBdr>
              <w:divsChild>
                <w:div w:id="199645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5802">
          <w:marLeft w:val="0"/>
          <w:marRight w:val="0"/>
          <w:marTop w:val="300"/>
          <w:marBottom w:val="0"/>
          <w:divBdr>
            <w:top w:val="none" w:sz="0" w:space="0" w:color="auto"/>
            <w:left w:val="none" w:sz="0" w:space="0" w:color="auto"/>
            <w:bottom w:val="none" w:sz="0" w:space="0" w:color="auto"/>
            <w:right w:val="none" w:sz="0" w:space="0" w:color="auto"/>
          </w:divBdr>
          <w:divsChild>
            <w:div w:id="721248928">
              <w:marLeft w:val="0"/>
              <w:marRight w:val="0"/>
              <w:marTop w:val="0"/>
              <w:marBottom w:val="0"/>
              <w:divBdr>
                <w:top w:val="none" w:sz="0" w:space="0" w:color="auto"/>
                <w:left w:val="none" w:sz="0" w:space="0" w:color="auto"/>
                <w:bottom w:val="none" w:sz="0" w:space="0" w:color="auto"/>
                <w:right w:val="none" w:sz="0" w:space="0" w:color="auto"/>
              </w:divBdr>
              <w:divsChild>
                <w:div w:id="1711416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54104">
          <w:marLeft w:val="0"/>
          <w:marRight w:val="0"/>
          <w:marTop w:val="0"/>
          <w:marBottom w:val="0"/>
          <w:divBdr>
            <w:top w:val="none" w:sz="0" w:space="0" w:color="auto"/>
            <w:left w:val="none" w:sz="0" w:space="0" w:color="auto"/>
            <w:bottom w:val="none" w:sz="0" w:space="0" w:color="auto"/>
            <w:right w:val="none" w:sz="0" w:space="0" w:color="auto"/>
          </w:divBdr>
          <w:divsChild>
            <w:div w:id="1415863000">
              <w:marLeft w:val="0"/>
              <w:marRight w:val="0"/>
              <w:marTop w:val="0"/>
              <w:marBottom w:val="0"/>
              <w:divBdr>
                <w:top w:val="none" w:sz="0" w:space="0" w:color="auto"/>
                <w:left w:val="none" w:sz="0" w:space="0" w:color="auto"/>
                <w:bottom w:val="none" w:sz="0" w:space="0" w:color="auto"/>
                <w:right w:val="none" w:sz="0" w:space="0" w:color="auto"/>
              </w:divBdr>
            </w:div>
          </w:divsChild>
        </w:div>
        <w:div w:id="1199582785">
          <w:marLeft w:val="0"/>
          <w:marRight w:val="0"/>
          <w:marTop w:val="0"/>
          <w:marBottom w:val="0"/>
          <w:divBdr>
            <w:top w:val="none" w:sz="0" w:space="0" w:color="auto"/>
            <w:left w:val="none" w:sz="0" w:space="0" w:color="auto"/>
            <w:bottom w:val="none" w:sz="0" w:space="0" w:color="auto"/>
            <w:right w:val="none" w:sz="0" w:space="0" w:color="auto"/>
          </w:divBdr>
        </w:div>
        <w:div w:id="1279263183">
          <w:marLeft w:val="0"/>
          <w:marRight w:val="0"/>
          <w:marTop w:val="0"/>
          <w:marBottom w:val="0"/>
          <w:divBdr>
            <w:top w:val="none" w:sz="0" w:space="0" w:color="auto"/>
            <w:left w:val="none" w:sz="0" w:space="0" w:color="auto"/>
            <w:bottom w:val="none" w:sz="0" w:space="0" w:color="auto"/>
            <w:right w:val="none" w:sz="0" w:space="0" w:color="auto"/>
          </w:divBdr>
          <w:divsChild>
            <w:div w:id="503127724">
              <w:marLeft w:val="0"/>
              <w:marRight w:val="0"/>
              <w:marTop w:val="0"/>
              <w:marBottom w:val="0"/>
              <w:divBdr>
                <w:top w:val="none" w:sz="0" w:space="0" w:color="auto"/>
                <w:left w:val="none" w:sz="0" w:space="0" w:color="auto"/>
                <w:bottom w:val="none" w:sz="0" w:space="0" w:color="auto"/>
                <w:right w:val="none" w:sz="0" w:space="0" w:color="auto"/>
              </w:divBdr>
            </w:div>
          </w:divsChild>
        </w:div>
        <w:div w:id="1340112782">
          <w:marLeft w:val="0"/>
          <w:marRight w:val="0"/>
          <w:marTop w:val="0"/>
          <w:marBottom w:val="0"/>
          <w:divBdr>
            <w:top w:val="none" w:sz="0" w:space="0" w:color="auto"/>
            <w:left w:val="none" w:sz="0" w:space="0" w:color="auto"/>
            <w:bottom w:val="none" w:sz="0" w:space="0" w:color="auto"/>
            <w:right w:val="none" w:sz="0" w:space="0" w:color="auto"/>
          </w:divBdr>
          <w:divsChild>
            <w:div w:id="1226453608">
              <w:marLeft w:val="0"/>
              <w:marRight w:val="0"/>
              <w:marTop w:val="0"/>
              <w:marBottom w:val="0"/>
              <w:divBdr>
                <w:top w:val="none" w:sz="0" w:space="0" w:color="auto"/>
                <w:left w:val="none" w:sz="0" w:space="0" w:color="auto"/>
                <w:bottom w:val="none" w:sz="0" w:space="0" w:color="auto"/>
                <w:right w:val="none" w:sz="0" w:space="0" w:color="auto"/>
              </w:divBdr>
            </w:div>
          </w:divsChild>
        </w:div>
        <w:div w:id="1343630848">
          <w:marLeft w:val="0"/>
          <w:marRight w:val="0"/>
          <w:marTop w:val="0"/>
          <w:marBottom w:val="0"/>
          <w:divBdr>
            <w:top w:val="none" w:sz="0" w:space="0" w:color="auto"/>
            <w:left w:val="none" w:sz="0" w:space="0" w:color="auto"/>
            <w:bottom w:val="none" w:sz="0" w:space="0" w:color="auto"/>
            <w:right w:val="none" w:sz="0" w:space="0" w:color="auto"/>
          </w:divBdr>
        </w:div>
        <w:div w:id="1417239378">
          <w:marLeft w:val="0"/>
          <w:marRight w:val="0"/>
          <w:marTop w:val="300"/>
          <w:marBottom w:val="0"/>
          <w:divBdr>
            <w:top w:val="none" w:sz="0" w:space="0" w:color="auto"/>
            <w:left w:val="none" w:sz="0" w:space="0" w:color="auto"/>
            <w:bottom w:val="none" w:sz="0" w:space="0" w:color="auto"/>
            <w:right w:val="none" w:sz="0" w:space="0" w:color="auto"/>
          </w:divBdr>
          <w:divsChild>
            <w:div w:id="1866406275">
              <w:marLeft w:val="0"/>
              <w:marRight w:val="0"/>
              <w:marTop w:val="0"/>
              <w:marBottom w:val="0"/>
              <w:divBdr>
                <w:top w:val="none" w:sz="0" w:space="0" w:color="auto"/>
                <w:left w:val="none" w:sz="0" w:space="0" w:color="auto"/>
                <w:bottom w:val="none" w:sz="0" w:space="0" w:color="auto"/>
                <w:right w:val="none" w:sz="0" w:space="0" w:color="auto"/>
              </w:divBdr>
              <w:divsChild>
                <w:div w:id="49869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306688">
          <w:marLeft w:val="0"/>
          <w:marRight w:val="0"/>
          <w:marTop w:val="0"/>
          <w:marBottom w:val="0"/>
          <w:divBdr>
            <w:top w:val="none" w:sz="0" w:space="0" w:color="auto"/>
            <w:left w:val="none" w:sz="0" w:space="0" w:color="auto"/>
            <w:bottom w:val="none" w:sz="0" w:space="0" w:color="auto"/>
            <w:right w:val="none" w:sz="0" w:space="0" w:color="auto"/>
          </w:divBdr>
        </w:div>
        <w:div w:id="1767572812">
          <w:marLeft w:val="0"/>
          <w:marRight w:val="0"/>
          <w:marTop w:val="0"/>
          <w:marBottom w:val="0"/>
          <w:divBdr>
            <w:top w:val="none" w:sz="0" w:space="0" w:color="auto"/>
            <w:left w:val="none" w:sz="0" w:space="0" w:color="auto"/>
            <w:bottom w:val="none" w:sz="0" w:space="0" w:color="auto"/>
            <w:right w:val="none" w:sz="0" w:space="0" w:color="auto"/>
          </w:divBdr>
          <w:divsChild>
            <w:div w:id="425805314">
              <w:marLeft w:val="0"/>
              <w:marRight w:val="0"/>
              <w:marTop w:val="0"/>
              <w:marBottom w:val="0"/>
              <w:divBdr>
                <w:top w:val="none" w:sz="0" w:space="0" w:color="auto"/>
                <w:left w:val="none" w:sz="0" w:space="0" w:color="auto"/>
                <w:bottom w:val="none" w:sz="0" w:space="0" w:color="auto"/>
                <w:right w:val="none" w:sz="0" w:space="0" w:color="auto"/>
              </w:divBdr>
            </w:div>
          </w:divsChild>
        </w:div>
        <w:div w:id="2104917207">
          <w:marLeft w:val="0"/>
          <w:marRight w:val="0"/>
          <w:marTop w:val="0"/>
          <w:marBottom w:val="0"/>
          <w:divBdr>
            <w:top w:val="none" w:sz="0" w:space="0" w:color="auto"/>
            <w:left w:val="none" w:sz="0" w:space="0" w:color="auto"/>
            <w:bottom w:val="none" w:sz="0" w:space="0" w:color="auto"/>
            <w:right w:val="none" w:sz="0" w:space="0" w:color="auto"/>
          </w:divBdr>
        </w:div>
        <w:div w:id="2113275946">
          <w:marLeft w:val="0"/>
          <w:marRight w:val="0"/>
          <w:marTop w:val="0"/>
          <w:marBottom w:val="0"/>
          <w:divBdr>
            <w:top w:val="none" w:sz="0" w:space="0" w:color="auto"/>
            <w:left w:val="none" w:sz="0" w:space="0" w:color="auto"/>
            <w:bottom w:val="none" w:sz="0" w:space="0" w:color="auto"/>
            <w:right w:val="none" w:sz="0" w:space="0" w:color="auto"/>
          </w:divBdr>
        </w:div>
      </w:divsChild>
    </w:div>
    <w:div w:id="255944767">
      <w:bodyDiv w:val="1"/>
      <w:marLeft w:val="0"/>
      <w:marRight w:val="0"/>
      <w:marTop w:val="0"/>
      <w:marBottom w:val="0"/>
      <w:divBdr>
        <w:top w:val="none" w:sz="0" w:space="0" w:color="auto"/>
        <w:left w:val="none" w:sz="0" w:space="0" w:color="auto"/>
        <w:bottom w:val="none" w:sz="0" w:space="0" w:color="auto"/>
        <w:right w:val="none" w:sz="0" w:space="0" w:color="auto"/>
      </w:divBdr>
    </w:div>
    <w:div w:id="255948346">
      <w:bodyDiv w:val="1"/>
      <w:marLeft w:val="0"/>
      <w:marRight w:val="0"/>
      <w:marTop w:val="0"/>
      <w:marBottom w:val="0"/>
      <w:divBdr>
        <w:top w:val="none" w:sz="0" w:space="0" w:color="auto"/>
        <w:left w:val="none" w:sz="0" w:space="0" w:color="auto"/>
        <w:bottom w:val="none" w:sz="0" w:space="0" w:color="auto"/>
        <w:right w:val="none" w:sz="0" w:space="0" w:color="auto"/>
      </w:divBdr>
      <w:divsChild>
        <w:div w:id="77750697">
          <w:marLeft w:val="0"/>
          <w:marRight w:val="0"/>
          <w:marTop w:val="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sChild>
            <w:div w:id="1707176221">
              <w:marLeft w:val="0"/>
              <w:marRight w:val="0"/>
              <w:marTop w:val="0"/>
              <w:marBottom w:val="0"/>
              <w:divBdr>
                <w:top w:val="none" w:sz="0" w:space="0" w:color="auto"/>
                <w:left w:val="none" w:sz="0" w:space="0" w:color="auto"/>
                <w:bottom w:val="none" w:sz="0" w:space="0" w:color="auto"/>
                <w:right w:val="none" w:sz="0" w:space="0" w:color="auto"/>
              </w:divBdr>
              <w:divsChild>
                <w:div w:id="37539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341953">
          <w:marLeft w:val="0"/>
          <w:marRight w:val="0"/>
          <w:marTop w:val="0"/>
          <w:marBottom w:val="0"/>
          <w:divBdr>
            <w:top w:val="none" w:sz="0" w:space="0" w:color="auto"/>
            <w:left w:val="none" w:sz="0" w:space="0" w:color="auto"/>
            <w:bottom w:val="none" w:sz="0" w:space="0" w:color="auto"/>
            <w:right w:val="none" w:sz="0" w:space="0" w:color="auto"/>
          </w:divBdr>
        </w:div>
        <w:div w:id="674380962">
          <w:marLeft w:val="0"/>
          <w:marRight w:val="0"/>
          <w:marTop w:val="0"/>
          <w:marBottom w:val="0"/>
          <w:divBdr>
            <w:top w:val="none" w:sz="0" w:space="0" w:color="auto"/>
            <w:left w:val="none" w:sz="0" w:space="0" w:color="auto"/>
            <w:bottom w:val="none" w:sz="0" w:space="0" w:color="auto"/>
            <w:right w:val="none" w:sz="0" w:space="0" w:color="auto"/>
          </w:divBdr>
        </w:div>
        <w:div w:id="767694840">
          <w:marLeft w:val="0"/>
          <w:marRight w:val="0"/>
          <w:marTop w:val="0"/>
          <w:marBottom w:val="0"/>
          <w:divBdr>
            <w:top w:val="none" w:sz="0" w:space="0" w:color="auto"/>
            <w:left w:val="none" w:sz="0" w:space="0" w:color="auto"/>
            <w:bottom w:val="none" w:sz="0" w:space="0" w:color="auto"/>
            <w:right w:val="none" w:sz="0" w:space="0" w:color="auto"/>
          </w:divBdr>
          <w:divsChild>
            <w:div w:id="1942371340">
              <w:marLeft w:val="0"/>
              <w:marRight w:val="0"/>
              <w:marTop w:val="0"/>
              <w:marBottom w:val="0"/>
              <w:divBdr>
                <w:top w:val="none" w:sz="0" w:space="0" w:color="auto"/>
                <w:left w:val="none" w:sz="0" w:space="0" w:color="auto"/>
                <w:bottom w:val="none" w:sz="0" w:space="0" w:color="auto"/>
                <w:right w:val="none" w:sz="0" w:space="0" w:color="auto"/>
              </w:divBdr>
            </w:div>
          </w:divsChild>
        </w:div>
        <w:div w:id="892814197">
          <w:marLeft w:val="0"/>
          <w:marRight w:val="0"/>
          <w:marTop w:val="0"/>
          <w:marBottom w:val="0"/>
          <w:divBdr>
            <w:top w:val="none" w:sz="0" w:space="0" w:color="auto"/>
            <w:left w:val="none" w:sz="0" w:space="0" w:color="auto"/>
            <w:bottom w:val="none" w:sz="0" w:space="0" w:color="auto"/>
            <w:right w:val="none" w:sz="0" w:space="0" w:color="auto"/>
          </w:divBdr>
          <w:divsChild>
            <w:div w:id="70273758">
              <w:marLeft w:val="0"/>
              <w:marRight w:val="0"/>
              <w:marTop w:val="0"/>
              <w:marBottom w:val="0"/>
              <w:divBdr>
                <w:top w:val="none" w:sz="0" w:space="0" w:color="auto"/>
                <w:left w:val="none" w:sz="0" w:space="0" w:color="auto"/>
                <w:bottom w:val="none" w:sz="0" w:space="0" w:color="auto"/>
                <w:right w:val="none" w:sz="0" w:space="0" w:color="auto"/>
              </w:divBdr>
            </w:div>
          </w:divsChild>
        </w:div>
        <w:div w:id="927543831">
          <w:marLeft w:val="0"/>
          <w:marRight w:val="0"/>
          <w:marTop w:val="0"/>
          <w:marBottom w:val="0"/>
          <w:divBdr>
            <w:top w:val="none" w:sz="0" w:space="0" w:color="auto"/>
            <w:left w:val="none" w:sz="0" w:space="0" w:color="auto"/>
            <w:bottom w:val="none" w:sz="0" w:space="0" w:color="auto"/>
            <w:right w:val="none" w:sz="0" w:space="0" w:color="auto"/>
          </w:divBdr>
        </w:div>
        <w:div w:id="958534761">
          <w:marLeft w:val="0"/>
          <w:marRight w:val="0"/>
          <w:marTop w:val="300"/>
          <w:marBottom w:val="0"/>
          <w:divBdr>
            <w:top w:val="none" w:sz="0" w:space="0" w:color="auto"/>
            <w:left w:val="none" w:sz="0" w:space="0" w:color="auto"/>
            <w:bottom w:val="none" w:sz="0" w:space="0" w:color="auto"/>
            <w:right w:val="none" w:sz="0" w:space="0" w:color="auto"/>
          </w:divBdr>
          <w:divsChild>
            <w:div w:id="50547398">
              <w:marLeft w:val="0"/>
              <w:marRight w:val="0"/>
              <w:marTop w:val="0"/>
              <w:marBottom w:val="0"/>
              <w:divBdr>
                <w:top w:val="none" w:sz="0" w:space="0" w:color="auto"/>
                <w:left w:val="none" w:sz="0" w:space="0" w:color="auto"/>
                <w:bottom w:val="none" w:sz="0" w:space="0" w:color="auto"/>
                <w:right w:val="none" w:sz="0" w:space="0" w:color="auto"/>
              </w:divBdr>
              <w:divsChild>
                <w:div w:id="303051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683849">
          <w:marLeft w:val="0"/>
          <w:marRight w:val="0"/>
          <w:marTop w:val="0"/>
          <w:marBottom w:val="0"/>
          <w:divBdr>
            <w:top w:val="none" w:sz="0" w:space="0" w:color="auto"/>
            <w:left w:val="none" w:sz="0" w:space="0" w:color="auto"/>
            <w:bottom w:val="none" w:sz="0" w:space="0" w:color="auto"/>
            <w:right w:val="none" w:sz="0" w:space="0" w:color="auto"/>
          </w:divBdr>
        </w:div>
        <w:div w:id="1251886588">
          <w:marLeft w:val="0"/>
          <w:marRight w:val="0"/>
          <w:marTop w:val="0"/>
          <w:marBottom w:val="0"/>
          <w:divBdr>
            <w:top w:val="none" w:sz="0" w:space="0" w:color="auto"/>
            <w:left w:val="none" w:sz="0" w:space="0" w:color="auto"/>
            <w:bottom w:val="none" w:sz="0" w:space="0" w:color="auto"/>
            <w:right w:val="none" w:sz="0" w:space="0" w:color="auto"/>
          </w:divBdr>
        </w:div>
        <w:div w:id="1492869167">
          <w:marLeft w:val="0"/>
          <w:marRight w:val="0"/>
          <w:marTop w:val="300"/>
          <w:marBottom w:val="0"/>
          <w:divBdr>
            <w:top w:val="none" w:sz="0" w:space="0" w:color="auto"/>
            <w:left w:val="none" w:sz="0" w:space="0" w:color="auto"/>
            <w:bottom w:val="none" w:sz="0" w:space="0" w:color="auto"/>
            <w:right w:val="none" w:sz="0" w:space="0" w:color="auto"/>
          </w:divBdr>
          <w:divsChild>
            <w:div w:id="2040425742">
              <w:marLeft w:val="0"/>
              <w:marRight w:val="0"/>
              <w:marTop w:val="0"/>
              <w:marBottom w:val="0"/>
              <w:divBdr>
                <w:top w:val="none" w:sz="0" w:space="0" w:color="auto"/>
                <w:left w:val="none" w:sz="0" w:space="0" w:color="auto"/>
                <w:bottom w:val="none" w:sz="0" w:space="0" w:color="auto"/>
                <w:right w:val="none" w:sz="0" w:space="0" w:color="auto"/>
              </w:divBdr>
              <w:divsChild>
                <w:div w:id="210988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395923">
          <w:marLeft w:val="0"/>
          <w:marRight w:val="0"/>
          <w:marTop w:val="0"/>
          <w:marBottom w:val="0"/>
          <w:divBdr>
            <w:top w:val="none" w:sz="0" w:space="0" w:color="auto"/>
            <w:left w:val="none" w:sz="0" w:space="0" w:color="auto"/>
            <w:bottom w:val="none" w:sz="0" w:space="0" w:color="auto"/>
            <w:right w:val="none" w:sz="0" w:space="0" w:color="auto"/>
          </w:divBdr>
          <w:divsChild>
            <w:div w:id="1547641277">
              <w:marLeft w:val="0"/>
              <w:marRight w:val="0"/>
              <w:marTop w:val="0"/>
              <w:marBottom w:val="0"/>
              <w:divBdr>
                <w:top w:val="none" w:sz="0" w:space="0" w:color="auto"/>
                <w:left w:val="none" w:sz="0" w:space="0" w:color="auto"/>
                <w:bottom w:val="none" w:sz="0" w:space="0" w:color="auto"/>
                <w:right w:val="none" w:sz="0" w:space="0" w:color="auto"/>
              </w:divBdr>
            </w:div>
          </w:divsChild>
        </w:div>
        <w:div w:id="1771508375">
          <w:marLeft w:val="0"/>
          <w:marRight w:val="0"/>
          <w:marTop w:val="0"/>
          <w:marBottom w:val="0"/>
          <w:divBdr>
            <w:top w:val="none" w:sz="0" w:space="0" w:color="auto"/>
            <w:left w:val="none" w:sz="0" w:space="0" w:color="auto"/>
            <w:bottom w:val="none" w:sz="0" w:space="0" w:color="auto"/>
            <w:right w:val="none" w:sz="0" w:space="0" w:color="auto"/>
          </w:divBdr>
          <w:divsChild>
            <w:div w:id="98725945">
              <w:marLeft w:val="0"/>
              <w:marRight w:val="0"/>
              <w:marTop w:val="0"/>
              <w:marBottom w:val="0"/>
              <w:divBdr>
                <w:top w:val="none" w:sz="0" w:space="0" w:color="auto"/>
                <w:left w:val="none" w:sz="0" w:space="0" w:color="auto"/>
                <w:bottom w:val="none" w:sz="0" w:space="0" w:color="auto"/>
                <w:right w:val="none" w:sz="0" w:space="0" w:color="auto"/>
              </w:divBdr>
            </w:div>
          </w:divsChild>
        </w:div>
        <w:div w:id="1837989120">
          <w:marLeft w:val="0"/>
          <w:marRight w:val="0"/>
          <w:marTop w:val="300"/>
          <w:marBottom w:val="0"/>
          <w:divBdr>
            <w:top w:val="none" w:sz="0" w:space="0" w:color="auto"/>
            <w:left w:val="none" w:sz="0" w:space="0" w:color="auto"/>
            <w:bottom w:val="none" w:sz="0" w:space="0" w:color="auto"/>
            <w:right w:val="none" w:sz="0" w:space="0" w:color="auto"/>
          </w:divBdr>
          <w:divsChild>
            <w:div w:id="970329655">
              <w:marLeft w:val="0"/>
              <w:marRight w:val="0"/>
              <w:marTop w:val="0"/>
              <w:marBottom w:val="0"/>
              <w:divBdr>
                <w:top w:val="none" w:sz="0" w:space="0" w:color="auto"/>
                <w:left w:val="none" w:sz="0" w:space="0" w:color="auto"/>
                <w:bottom w:val="none" w:sz="0" w:space="0" w:color="auto"/>
                <w:right w:val="none" w:sz="0" w:space="0" w:color="auto"/>
              </w:divBdr>
              <w:divsChild>
                <w:div w:id="36433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079391">
          <w:marLeft w:val="0"/>
          <w:marRight w:val="0"/>
          <w:marTop w:val="0"/>
          <w:marBottom w:val="0"/>
          <w:divBdr>
            <w:top w:val="none" w:sz="0" w:space="0" w:color="auto"/>
            <w:left w:val="none" w:sz="0" w:space="0" w:color="auto"/>
            <w:bottom w:val="none" w:sz="0" w:space="0" w:color="auto"/>
            <w:right w:val="none" w:sz="0" w:space="0" w:color="auto"/>
          </w:divBdr>
          <w:divsChild>
            <w:div w:id="856695917">
              <w:marLeft w:val="0"/>
              <w:marRight w:val="0"/>
              <w:marTop w:val="0"/>
              <w:marBottom w:val="0"/>
              <w:divBdr>
                <w:top w:val="none" w:sz="0" w:space="0" w:color="auto"/>
                <w:left w:val="none" w:sz="0" w:space="0" w:color="auto"/>
                <w:bottom w:val="none" w:sz="0" w:space="0" w:color="auto"/>
                <w:right w:val="none" w:sz="0" w:space="0" w:color="auto"/>
              </w:divBdr>
            </w:div>
          </w:divsChild>
        </w:div>
        <w:div w:id="1975452185">
          <w:marLeft w:val="0"/>
          <w:marRight w:val="0"/>
          <w:marTop w:val="0"/>
          <w:marBottom w:val="0"/>
          <w:divBdr>
            <w:top w:val="none" w:sz="0" w:space="0" w:color="auto"/>
            <w:left w:val="none" w:sz="0" w:space="0" w:color="auto"/>
            <w:bottom w:val="none" w:sz="0" w:space="0" w:color="auto"/>
            <w:right w:val="none" w:sz="0" w:space="0" w:color="auto"/>
          </w:divBdr>
          <w:divsChild>
            <w:div w:id="766584057">
              <w:marLeft w:val="0"/>
              <w:marRight w:val="0"/>
              <w:marTop w:val="0"/>
              <w:marBottom w:val="0"/>
              <w:divBdr>
                <w:top w:val="none" w:sz="0" w:space="0" w:color="auto"/>
                <w:left w:val="none" w:sz="0" w:space="0" w:color="auto"/>
                <w:bottom w:val="none" w:sz="0" w:space="0" w:color="auto"/>
                <w:right w:val="none" w:sz="0" w:space="0" w:color="auto"/>
              </w:divBdr>
            </w:div>
          </w:divsChild>
        </w:div>
        <w:div w:id="2006204708">
          <w:marLeft w:val="0"/>
          <w:marRight w:val="0"/>
          <w:marTop w:val="0"/>
          <w:marBottom w:val="0"/>
          <w:divBdr>
            <w:top w:val="none" w:sz="0" w:space="0" w:color="auto"/>
            <w:left w:val="none" w:sz="0" w:space="0" w:color="auto"/>
            <w:bottom w:val="none" w:sz="0" w:space="0" w:color="auto"/>
            <w:right w:val="none" w:sz="0" w:space="0" w:color="auto"/>
          </w:divBdr>
          <w:divsChild>
            <w:div w:id="1087459253">
              <w:marLeft w:val="0"/>
              <w:marRight w:val="0"/>
              <w:marTop w:val="0"/>
              <w:marBottom w:val="0"/>
              <w:divBdr>
                <w:top w:val="none" w:sz="0" w:space="0" w:color="auto"/>
                <w:left w:val="none" w:sz="0" w:space="0" w:color="auto"/>
                <w:bottom w:val="none" w:sz="0" w:space="0" w:color="auto"/>
                <w:right w:val="none" w:sz="0" w:space="0" w:color="auto"/>
              </w:divBdr>
            </w:div>
          </w:divsChild>
        </w:div>
        <w:div w:id="2075463778">
          <w:marLeft w:val="0"/>
          <w:marRight w:val="0"/>
          <w:marTop w:val="0"/>
          <w:marBottom w:val="0"/>
          <w:divBdr>
            <w:top w:val="none" w:sz="0" w:space="0" w:color="auto"/>
            <w:left w:val="none" w:sz="0" w:space="0" w:color="auto"/>
            <w:bottom w:val="none" w:sz="0" w:space="0" w:color="auto"/>
            <w:right w:val="none" w:sz="0" w:space="0" w:color="auto"/>
          </w:divBdr>
        </w:div>
      </w:divsChild>
    </w:div>
    <w:div w:id="256132850">
      <w:bodyDiv w:val="1"/>
      <w:marLeft w:val="0"/>
      <w:marRight w:val="0"/>
      <w:marTop w:val="0"/>
      <w:marBottom w:val="0"/>
      <w:divBdr>
        <w:top w:val="none" w:sz="0" w:space="0" w:color="auto"/>
        <w:left w:val="none" w:sz="0" w:space="0" w:color="auto"/>
        <w:bottom w:val="none" w:sz="0" w:space="0" w:color="auto"/>
        <w:right w:val="none" w:sz="0" w:space="0" w:color="auto"/>
      </w:divBdr>
      <w:divsChild>
        <w:div w:id="122190277">
          <w:marLeft w:val="0"/>
          <w:marRight w:val="0"/>
          <w:marTop w:val="0"/>
          <w:marBottom w:val="0"/>
          <w:divBdr>
            <w:top w:val="none" w:sz="0" w:space="0" w:color="auto"/>
            <w:left w:val="none" w:sz="0" w:space="0" w:color="auto"/>
            <w:bottom w:val="none" w:sz="0" w:space="0" w:color="auto"/>
            <w:right w:val="none" w:sz="0" w:space="0" w:color="auto"/>
          </w:divBdr>
        </w:div>
        <w:div w:id="295067744">
          <w:marLeft w:val="0"/>
          <w:marRight w:val="0"/>
          <w:marTop w:val="0"/>
          <w:marBottom w:val="0"/>
          <w:divBdr>
            <w:top w:val="none" w:sz="0" w:space="0" w:color="auto"/>
            <w:left w:val="none" w:sz="0" w:space="0" w:color="auto"/>
            <w:bottom w:val="none" w:sz="0" w:space="0" w:color="auto"/>
            <w:right w:val="none" w:sz="0" w:space="0" w:color="auto"/>
          </w:divBdr>
          <w:divsChild>
            <w:div w:id="792207760">
              <w:marLeft w:val="0"/>
              <w:marRight w:val="0"/>
              <w:marTop w:val="0"/>
              <w:marBottom w:val="0"/>
              <w:divBdr>
                <w:top w:val="none" w:sz="0" w:space="0" w:color="auto"/>
                <w:left w:val="none" w:sz="0" w:space="0" w:color="auto"/>
                <w:bottom w:val="none" w:sz="0" w:space="0" w:color="auto"/>
                <w:right w:val="none" w:sz="0" w:space="0" w:color="auto"/>
              </w:divBdr>
            </w:div>
          </w:divsChild>
        </w:div>
        <w:div w:id="335965004">
          <w:marLeft w:val="0"/>
          <w:marRight w:val="0"/>
          <w:marTop w:val="300"/>
          <w:marBottom w:val="0"/>
          <w:divBdr>
            <w:top w:val="none" w:sz="0" w:space="0" w:color="auto"/>
            <w:left w:val="none" w:sz="0" w:space="0" w:color="auto"/>
            <w:bottom w:val="none" w:sz="0" w:space="0" w:color="auto"/>
            <w:right w:val="none" w:sz="0" w:space="0" w:color="auto"/>
          </w:divBdr>
          <w:divsChild>
            <w:div w:id="1496796059">
              <w:marLeft w:val="0"/>
              <w:marRight w:val="0"/>
              <w:marTop w:val="0"/>
              <w:marBottom w:val="0"/>
              <w:divBdr>
                <w:top w:val="none" w:sz="0" w:space="0" w:color="auto"/>
                <w:left w:val="none" w:sz="0" w:space="0" w:color="auto"/>
                <w:bottom w:val="none" w:sz="0" w:space="0" w:color="auto"/>
                <w:right w:val="none" w:sz="0" w:space="0" w:color="auto"/>
              </w:divBdr>
              <w:divsChild>
                <w:div w:id="87446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610693">
          <w:marLeft w:val="0"/>
          <w:marRight w:val="0"/>
          <w:marTop w:val="0"/>
          <w:marBottom w:val="0"/>
          <w:divBdr>
            <w:top w:val="none" w:sz="0" w:space="0" w:color="auto"/>
            <w:left w:val="none" w:sz="0" w:space="0" w:color="auto"/>
            <w:bottom w:val="none" w:sz="0" w:space="0" w:color="auto"/>
            <w:right w:val="none" w:sz="0" w:space="0" w:color="auto"/>
          </w:divBdr>
        </w:div>
        <w:div w:id="587539166">
          <w:marLeft w:val="0"/>
          <w:marRight w:val="0"/>
          <w:marTop w:val="0"/>
          <w:marBottom w:val="0"/>
          <w:divBdr>
            <w:top w:val="none" w:sz="0" w:space="0" w:color="auto"/>
            <w:left w:val="none" w:sz="0" w:space="0" w:color="auto"/>
            <w:bottom w:val="none" w:sz="0" w:space="0" w:color="auto"/>
            <w:right w:val="none" w:sz="0" w:space="0" w:color="auto"/>
          </w:divBdr>
        </w:div>
        <w:div w:id="685711163">
          <w:marLeft w:val="0"/>
          <w:marRight w:val="0"/>
          <w:marTop w:val="0"/>
          <w:marBottom w:val="0"/>
          <w:divBdr>
            <w:top w:val="none" w:sz="0" w:space="0" w:color="auto"/>
            <w:left w:val="none" w:sz="0" w:space="0" w:color="auto"/>
            <w:bottom w:val="none" w:sz="0" w:space="0" w:color="auto"/>
            <w:right w:val="none" w:sz="0" w:space="0" w:color="auto"/>
          </w:divBdr>
        </w:div>
        <w:div w:id="689180123">
          <w:marLeft w:val="0"/>
          <w:marRight w:val="0"/>
          <w:marTop w:val="300"/>
          <w:marBottom w:val="0"/>
          <w:divBdr>
            <w:top w:val="none" w:sz="0" w:space="0" w:color="auto"/>
            <w:left w:val="none" w:sz="0" w:space="0" w:color="auto"/>
            <w:bottom w:val="none" w:sz="0" w:space="0" w:color="auto"/>
            <w:right w:val="none" w:sz="0" w:space="0" w:color="auto"/>
          </w:divBdr>
          <w:divsChild>
            <w:div w:id="1150294426">
              <w:marLeft w:val="0"/>
              <w:marRight w:val="0"/>
              <w:marTop w:val="0"/>
              <w:marBottom w:val="0"/>
              <w:divBdr>
                <w:top w:val="none" w:sz="0" w:space="0" w:color="auto"/>
                <w:left w:val="none" w:sz="0" w:space="0" w:color="auto"/>
                <w:bottom w:val="none" w:sz="0" w:space="0" w:color="auto"/>
                <w:right w:val="none" w:sz="0" w:space="0" w:color="auto"/>
              </w:divBdr>
              <w:divsChild>
                <w:div w:id="178745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90764">
          <w:marLeft w:val="0"/>
          <w:marRight w:val="0"/>
          <w:marTop w:val="300"/>
          <w:marBottom w:val="0"/>
          <w:divBdr>
            <w:top w:val="none" w:sz="0" w:space="0" w:color="auto"/>
            <w:left w:val="none" w:sz="0" w:space="0" w:color="auto"/>
            <w:bottom w:val="none" w:sz="0" w:space="0" w:color="auto"/>
            <w:right w:val="none" w:sz="0" w:space="0" w:color="auto"/>
          </w:divBdr>
          <w:divsChild>
            <w:div w:id="145318590">
              <w:marLeft w:val="0"/>
              <w:marRight w:val="0"/>
              <w:marTop w:val="0"/>
              <w:marBottom w:val="0"/>
              <w:divBdr>
                <w:top w:val="none" w:sz="0" w:space="0" w:color="auto"/>
                <w:left w:val="none" w:sz="0" w:space="0" w:color="auto"/>
                <w:bottom w:val="none" w:sz="0" w:space="0" w:color="auto"/>
                <w:right w:val="none" w:sz="0" w:space="0" w:color="auto"/>
              </w:divBdr>
              <w:divsChild>
                <w:div w:id="208221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3498">
          <w:marLeft w:val="0"/>
          <w:marRight w:val="0"/>
          <w:marTop w:val="0"/>
          <w:marBottom w:val="0"/>
          <w:divBdr>
            <w:top w:val="none" w:sz="0" w:space="0" w:color="auto"/>
            <w:left w:val="none" w:sz="0" w:space="0" w:color="auto"/>
            <w:bottom w:val="none" w:sz="0" w:space="0" w:color="auto"/>
            <w:right w:val="none" w:sz="0" w:space="0" w:color="auto"/>
          </w:divBdr>
        </w:div>
        <w:div w:id="971908246">
          <w:marLeft w:val="0"/>
          <w:marRight w:val="0"/>
          <w:marTop w:val="0"/>
          <w:marBottom w:val="0"/>
          <w:divBdr>
            <w:top w:val="none" w:sz="0" w:space="0" w:color="auto"/>
            <w:left w:val="none" w:sz="0" w:space="0" w:color="auto"/>
            <w:bottom w:val="none" w:sz="0" w:space="0" w:color="auto"/>
            <w:right w:val="none" w:sz="0" w:space="0" w:color="auto"/>
          </w:divBdr>
          <w:divsChild>
            <w:div w:id="614101405">
              <w:marLeft w:val="0"/>
              <w:marRight w:val="0"/>
              <w:marTop w:val="0"/>
              <w:marBottom w:val="0"/>
              <w:divBdr>
                <w:top w:val="none" w:sz="0" w:space="0" w:color="auto"/>
                <w:left w:val="none" w:sz="0" w:space="0" w:color="auto"/>
                <w:bottom w:val="none" w:sz="0" w:space="0" w:color="auto"/>
                <w:right w:val="none" w:sz="0" w:space="0" w:color="auto"/>
              </w:divBdr>
            </w:div>
          </w:divsChild>
        </w:div>
        <w:div w:id="1037198795">
          <w:marLeft w:val="0"/>
          <w:marRight w:val="0"/>
          <w:marTop w:val="0"/>
          <w:marBottom w:val="0"/>
          <w:divBdr>
            <w:top w:val="none" w:sz="0" w:space="0" w:color="auto"/>
            <w:left w:val="none" w:sz="0" w:space="0" w:color="auto"/>
            <w:bottom w:val="none" w:sz="0" w:space="0" w:color="auto"/>
            <w:right w:val="none" w:sz="0" w:space="0" w:color="auto"/>
          </w:divBdr>
          <w:divsChild>
            <w:div w:id="1051197999">
              <w:marLeft w:val="0"/>
              <w:marRight w:val="0"/>
              <w:marTop w:val="0"/>
              <w:marBottom w:val="0"/>
              <w:divBdr>
                <w:top w:val="none" w:sz="0" w:space="0" w:color="auto"/>
                <w:left w:val="none" w:sz="0" w:space="0" w:color="auto"/>
                <w:bottom w:val="none" w:sz="0" w:space="0" w:color="auto"/>
                <w:right w:val="none" w:sz="0" w:space="0" w:color="auto"/>
              </w:divBdr>
            </w:div>
          </w:divsChild>
        </w:div>
        <w:div w:id="1041319728">
          <w:marLeft w:val="0"/>
          <w:marRight w:val="0"/>
          <w:marTop w:val="0"/>
          <w:marBottom w:val="0"/>
          <w:divBdr>
            <w:top w:val="none" w:sz="0" w:space="0" w:color="auto"/>
            <w:left w:val="none" w:sz="0" w:space="0" w:color="auto"/>
            <w:bottom w:val="none" w:sz="0" w:space="0" w:color="auto"/>
            <w:right w:val="none" w:sz="0" w:space="0" w:color="auto"/>
          </w:divBdr>
          <w:divsChild>
            <w:div w:id="1163861392">
              <w:marLeft w:val="0"/>
              <w:marRight w:val="0"/>
              <w:marTop w:val="0"/>
              <w:marBottom w:val="0"/>
              <w:divBdr>
                <w:top w:val="none" w:sz="0" w:space="0" w:color="auto"/>
                <w:left w:val="none" w:sz="0" w:space="0" w:color="auto"/>
                <w:bottom w:val="none" w:sz="0" w:space="0" w:color="auto"/>
                <w:right w:val="none" w:sz="0" w:space="0" w:color="auto"/>
              </w:divBdr>
            </w:div>
          </w:divsChild>
        </w:div>
        <w:div w:id="1137990030">
          <w:marLeft w:val="0"/>
          <w:marRight w:val="0"/>
          <w:marTop w:val="0"/>
          <w:marBottom w:val="0"/>
          <w:divBdr>
            <w:top w:val="none" w:sz="0" w:space="0" w:color="auto"/>
            <w:left w:val="none" w:sz="0" w:space="0" w:color="auto"/>
            <w:bottom w:val="none" w:sz="0" w:space="0" w:color="auto"/>
            <w:right w:val="none" w:sz="0" w:space="0" w:color="auto"/>
          </w:divBdr>
        </w:div>
        <w:div w:id="1425952633">
          <w:marLeft w:val="0"/>
          <w:marRight w:val="0"/>
          <w:marTop w:val="0"/>
          <w:marBottom w:val="0"/>
          <w:divBdr>
            <w:top w:val="none" w:sz="0" w:space="0" w:color="auto"/>
            <w:left w:val="none" w:sz="0" w:space="0" w:color="auto"/>
            <w:bottom w:val="none" w:sz="0" w:space="0" w:color="auto"/>
            <w:right w:val="none" w:sz="0" w:space="0" w:color="auto"/>
          </w:divBdr>
          <w:divsChild>
            <w:div w:id="2136828551">
              <w:marLeft w:val="0"/>
              <w:marRight w:val="0"/>
              <w:marTop w:val="0"/>
              <w:marBottom w:val="0"/>
              <w:divBdr>
                <w:top w:val="none" w:sz="0" w:space="0" w:color="auto"/>
                <w:left w:val="none" w:sz="0" w:space="0" w:color="auto"/>
                <w:bottom w:val="none" w:sz="0" w:space="0" w:color="auto"/>
                <w:right w:val="none" w:sz="0" w:space="0" w:color="auto"/>
              </w:divBdr>
            </w:div>
          </w:divsChild>
        </w:div>
        <w:div w:id="1612859147">
          <w:marLeft w:val="0"/>
          <w:marRight w:val="0"/>
          <w:marTop w:val="0"/>
          <w:marBottom w:val="0"/>
          <w:divBdr>
            <w:top w:val="none" w:sz="0" w:space="0" w:color="auto"/>
            <w:left w:val="none" w:sz="0" w:space="0" w:color="auto"/>
            <w:bottom w:val="none" w:sz="0" w:space="0" w:color="auto"/>
            <w:right w:val="none" w:sz="0" w:space="0" w:color="auto"/>
          </w:divBdr>
          <w:divsChild>
            <w:div w:id="1091436837">
              <w:marLeft w:val="0"/>
              <w:marRight w:val="0"/>
              <w:marTop w:val="0"/>
              <w:marBottom w:val="0"/>
              <w:divBdr>
                <w:top w:val="none" w:sz="0" w:space="0" w:color="auto"/>
                <w:left w:val="none" w:sz="0" w:space="0" w:color="auto"/>
                <w:bottom w:val="none" w:sz="0" w:space="0" w:color="auto"/>
                <w:right w:val="none" w:sz="0" w:space="0" w:color="auto"/>
              </w:divBdr>
            </w:div>
          </w:divsChild>
        </w:div>
        <w:div w:id="1732266363">
          <w:marLeft w:val="0"/>
          <w:marRight w:val="0"/>
          <w:marTop w:val="0"/>
          <w:marBottom w:val="0"/>
          <w:divBdr>
            <w:top w:val="none" w:sz="0" w:space="0" w:color="auto"/>
            <w:left w:val="none" w:sz="0" w:space="0" w:color="auto"/>
            <w:bottom w:val="none" w:sz="0" w:space="0" w:color="auto"/>
            <w:right w:val="none" w:sz="0" w:space="0" w:color="auto"/>
          </w:divBdr>
          <w:divsChild>
            <w:div w:id="653876924">
              <w:marLeft w:val="0"/>
              <w:marRight w:val="0"/>
              <w:marTop w:val="0"/>
              <w:marBottom w:val="0"/>
              <w:divBdr>
                <w:top w:val="none" w:sz="0" w:space="0" w:color="auto"/>
                <w:left w:val="none" w:sz="0" w:space="0" w:color="auto"/>
                <w:bottom w:val="none" w:sz="0" w:space="0" w:color="auto"/>
                <w:right w:val="none" w:sz="0" w:space="0" w:color="auto"/>
              </w:divBdr>
            </w:div>
          </w:divsChild>
        </w:div>
        <w:div w:id="1910261114">
          <w:marLeft w:val="0"/>
          <w:marRight w:val="0"/>
          <w:marTop w:val="300"/>
          <w:marBottom w:val="0"/>
          <w:divBdr>
            <w:top w:val="none" w:sz="0" w:space="0" w:color="auto"/>
            <w:left w:val="none" w:sz="0" w:space="0" w:color="auto"/>
            <w:bottom w:val="none" w:sz="0" w:space="0" w:color="auto"/>
            <w:right w:val="none" w:sz="0" w:space="0" w:color="auto"/>
          </w:divBdr>
          <w:divsChild>
            <w:div w:id="1837453407">
              <w:marLeft w:val="0"/>
              <w:marRight w:val="0"/>
              <w:marTop w:val="0"/>
              <w:marBottom w:val="0"/>
              <w:divBdr>
                <w:top w:val="none" w:sz="0" w:space="0" w:color="auto"/>
                <w:left w:val="none" w:sz="0" w:space="0" w:color="auto"/>
                <w:bottom w:val="none" w:sz="0" w:space="0" w:color="auto"/>
                <w:right w:val="none" w:sz="0" w:space="0" w:color="auto"/>
              </w:divBdr>
              <w:divsChild>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783641">
          <w:marLeft w:val="0"/>
          <w:marRight w:val="0"/>
          <w:marTop w:val="0"/>
          <w:marBottom w:val="0"/>
          <w:divBdr>
            <w:top w:val="none" w:sz="0" w:space="0" w:color="auto"/>
            <w:left w:val="none" w:sz="0" w:space="0" w:color="auto"/>
            <w:bottom w:val="none" w:sz="0" w:space="0" w:color="auto"/>
            <w:right w:val="none" w:sz="0" w:space="0" w:color="auto"/>
          </w:divBdr>
        </w:div>
      </w:divsChild>
    </w:div>
    <w:div w:id="256140303">
      <w:bodyDiv w:val="1"/>
      <w:marLeft w:val="0"/>
      <w:marRight w:val="0"/>
      <w:marTop w:val="0"/>
      <w:marBottom w:val="0"/>
      <w:divBdr>
        <w:top w:val="none" w:sz="0" w:space="0" w:color="auto"/>
        <w:left w:val="none" w:sz="0" w:space="0" w:color="auto"/>
        <w:bottom w:val="none" w:sz="0" w:space="0" w:color="auto"/>
        <w:right w:val="none" w:sz="0" w:space="0" w:color="auto"/>
      </w:divBdr>
      <w:divsChild>
        <w:div w:id="1836795323">
          <w:marLeft w:val="0"/>
          <w:marRight w:val="0"/>
          <w:marTop w:val="0"/>
          <w:marBottom w:val="0"/>
          <w:divBdr>
            <w:top w:val="none" w:sz="0" w:space="0" w:color="auto"/>
            <w:left w:val="none" w:sz="0" w:space="0" w:color="auto"/>
            <w:bottom w:val="none" w:sz="0" w:space="0" w:color="auto"/>
            <w:right w:val="none" w:sz="0" w:space="0" w:color="auto"/>
          </w:divBdr>
        </w:div>
        <w:div w:id="1724600748">
          <w:marLeft w:val="0"/>
          <w:marRight w:val="0"/>
          <w:marTop w:val="0"/>
          <w:marBottom w:val="0"/>
          <w:divBdr>
            <w:top w:val="none" w:sz="0" w:space="0" w:color="auto"/>
            <w:left w:val="none" w:sz="0" w:space="0" w:color="auto"/>
            <w:bottom w:val="none" w:sz="0" w:space="0" w:color="auto"/>
            <w:right w:val="none" w:sz="0" w:space="0" w:color="auto"/>
          </w:divBdr>
          <w:divsChild>
            <w:div w:id="780537609">
              <w:marLeft w:val="0"/>
              <w:marRight w:val="0"/>
              <w:marTop w:val="0"/>
              <w:marBottom w:val="0"/>
              <w:divBdr>
                <w:top w:val="none" w:sz="0" w:space="0" w:color="auto"/>
                <w:left w:val="none" w:sz="0" w:space="0" w:color="auto"/>
                <w:bottom w:val="none" w:sz="0" w:space="0" w:color="auto"/>
                <w:right w:val="none" w:sz="0" w:space="0" w:color="auto"/>
              </w:divBdr>
            </w:div>
          </w:divsChild>
        </w:div>
        <w:div w:id="1725174735">
          <w:marLeft w:val="0"/>
          <w:marRight w:val="0"/>
          <w:marTop w:val="0"/>
          <w:marBottom w:val="0"/>
          <w:divBdr>
            <w:top w:val="none" w:sz="0" w:space="0" w:color="auto"/>
            <w:left w:val="none" w:sz="0" w:space="0" w:color="auto"/>
            <w:bottom w:val="none" w:sz="0" w:space="0" w:color="auto"/>
            <w:right w:val="none" w:sz="0" w:space="0" w:color="auto"/>
          </w:divBdr>
        </w:div>
        <w:div w:id="1617784493">
          <w:marLeft w:val="0"/>
          <w:marRight w:val="0"/>
          <w:marTop w:val="0"/>
          <w:marBottom w:val="0"/>
          <w:divBdr>
            <w:top w:val="none" w:sz="0" w:space="0" w:color="auto"/>
            <w:left w:val="none" w:sz="0" w:space="0" w:color="auto"/>
            <w:bottom w:val="none" w:sz="0" w:space="0" w:color="auto"/>
            <w:right w:val="none" w:sz="0" w:space="0" w:color="auto"/>
          </w:divBdr>
          <w:divsChild>
            <w:div w:id="1915118037">
              <w:marLeft w:val="0"/>
              <w:marRight w:val="0"/>
              <w:marTop w:val="0"/>
              <w:marBottom w:val="0"/>
              <w:divBdr>
                <w:top w:val="none" w:sz="0" w:space="0" w:color="auto"/>
                <w:left w:val="none" w:sz="0" w:space="0" w:color="auto"/>
                <w:bottom w:val="none" w:sz="0" w:space="0" w:color="auto"/>
                <w:right w:val="none" w:sz="0" w:space="0" w:color="auto"/>
              </w:divBdr>
            </w:div>
          </w:divsChild>
        </w:div>
        <w:div w:id="92627161">
          <w:marLeft w:val="0"/>
          <w:marRight w:val="0"/>
          <w:marTop w:val="0"/>
          <w:marBottom w:val="0"/>
          <w:divBdr>
            <w:top w:val="none" w:sz="0" w:space="0" w:color="auto"/>
            <w:left w:val="none" w:sz="0" w:space="0" w:color="auto"/>
            <w:bottom w:val="none" w:sz="0" w:space="0" w:color="auto"/>
            <w:right w:val="none" w:sz="0" w:space="0" w:color="auto"/>
          </w:divBdr>
        </w:div>
        <w:div w:id="850532297">
          <w:marLeft w:val="0"/>
          <w:marRight w:val="0"/>
          <w:marTop w:val="0"/>
          <w:marBottom w:val="0"/>
          <w:divBdr>
            <w:top w:val="none" w:sz="0" w:space="0" w:color="auto"/>
            <w:left w:val="none" w:sz="0" w:space="0" w:color="auto"/>
            <w:bottom w:val="none" w:sz="0" w:space="0" w:color="auto"/>
            <w:right w:val="none" w:sz="0" w:space="0" w:color="auto"/>
          </w:divBdr>
          <w:divsChild>
            <w:div w:id="419370357">
              <w:marLeft w:val="0"/>
              <w:marRight w:val="0"/>
              <w:marTop w:val="0"/>
              <w:marBottom w:val="0"/>
              <w:divBdr>
                <w:top w:val="none" w:sz="0" w:space="0" w:color="auto"/>
                <w:left w:val="none" w:sz="0" w:space="0" w:color="auto"/>
                <w:bottom w:val="none" w:sz="0" w:space="0" w:color="auto"/>
                <w:right w:val="none" w:sz="0" w:space="0" w:color="auto"/>
              </w:divBdr>
            </w:div>
          </w:divsChild>
        </w:div>
        <w:div w:id="209146865">
          <w:marLeft w:val="0"/>
          <w:marRight w:val="0"/>
          <w:marTop w:val="0"/>
          <w:marBottom w:val="0"/>
          <w:divBdr>
            <w:top w:val="none" w:sz="0" w:space="0" w:color="auto"/>
            <w:left w:val="none" w:sz="0" w:space="0" w:color="auto"/>
            <w:bottom w:val="none" w:sz="0" w:space="0" w:color="auto"/>
            <w:right w:val="none" w:sz="0" w:space="0" w:color="auto"/>
          </w:divBdr>
        </w:div>
        <w:div w:id="1962229290">
          <w:marLeft w:val="0"/>
          <w:marRight w:val="0"/>
          <w:marTop w:val="0"/>
          <w:marBottom w:val="0"/>
          <w:divBdr>
            <w:top w:val="none" w:sz="0" w:space="0" w:color="auto"/>
            <w:left w:val="none" w:sz="0" w:space="0" w:color="auto"/>
            <w:bottom w:val="none" w:sz="0" w:space="0" w:color="auto"/>
            <w:right w:val="none" w:sz="0" w:space="0" w:color="auto"/>
          </w:divBdr>
          <w:divsChild>
            <w:div w:id="1610894047">
              <w:marLeft w:val="0"/>
              <w:marRight w:val="0"/>
              <w:marTop w:val="0"/>
              <w:marBottom w:val="0"/>
              <w:divBdr>
                <w:top w:val="none" w:sz="0" w:space="0" w:color="auto"/>
                <w:left w:val="none" w:sz="0" w:space="0" w:color="auto"/>
                <w:bottom w:val="none" w:sz="0" w:space="0" w:color="auto"/>
                <w:right w:val="none" w:sz="0" w:space="0" w:color="auto"/>
              </w:divBdr>
            </w:div>
          </w:divsChild>
        </w:div>
        <w:div w:id="1645309765">
          <w:marLeft w:val="0"/>
          <w:marRight w:val="0"/>
          <w:marTop w:val="0"/>
          <w:marBottom w:val="0"/>
          <w:divBdr>
            <w:top w:val="none" w:sz="0" w:space="0" w:color="auto"/>
            <w:left w:val="none" w:sz="0" w:space="0" w:color="auto"/>
            <w:bottom w:val="none" w:sz="0" w:space="0" w:color="auto"/>
            <w:right w:val="none" w:sz="0" w:space="0" w:color="auto"/>
          </w:divBdr>
        </w:div>
        <w:div w:id="1139229331">
          <w:marLeft w:val="0"/>
          <w:marRight w:val="0"/>
          <w:marTop w:val="0"/>
          <w:marBottom w:val="0"/>
          <w:divBdr>
            <w:top w:val="none" w:sz="0" w:space="0" w:color="auto"/>
            <w:left w:val="none" w:sz="0" w:space="0" w:color="auto"/>
            <w:bottom w:val="none" w:sz="0" w:space="0" w:color="auto"/>
            <w:right w:val="none" w:sz="0" w:space="0" w:color="auto"/>
          </w:divBdr>
          <w:divsChild>
            <w:div w:id="1546333732">
              <w:marLeft w:val="0"/>
              <w:marRight w:val="0"/>
              <w:marTop w:val="0"/>
              <w:marBottom w:val="0"/>
              <w:divBdr>
                <w:top w:val="none" w:sz="0" w:space="0" w:color="auto"/>
                <w:left w:val="none" w:sz="0" w:space="0" w:color="auto"/>
                <w:bottom w:val="none" w:sz="0" w:space="0" w:color="auto"/>
                <w:right w:val="none" w:sz="0" w:space="0" w:color="auto"/>
              </w:divBdr>
            </w:div>
          </w:divsChild>
        </w:div>
        <w:div w:id="381834678">
          <w:marLeft w:val="0"/>
          <w:marRight w:val="0"/>
          <w:marTop w:val="0"/>
          <w:marBottom w:val="0"/>
          <w:divBdr>
            <w:top w:val="none" w:sz="0" w:space="0" w:color="auto"/>
            <w:left w:val="none" w:sz="0" w:space="0" w:color="auto"/>
            <w:bottom w:val="none" w:sz="0" w:space="0" w:color="auto"/>
            <w:right w:val="none" w:sz="0" w:space="0" w:color="auto"/>
          </w:divBdr>
        </w:div>
        <w:div w:id="85420155">
          <w:marLeft w:val="0"/>
          <w:marRight w:val="0"/>
          <w:marTop w:val="0"/>
          <w:marBottom w:val="0"/>
          <w:divBdr>
            <w:top w:val="none" w:sz="0" w:space="0" w:color="auto"/>
            <w:left w:val="none" w:sz="0" w:space="0" w:color="auto"/>
            <w:bottom w:val="none" w:sz="0" w:space="0" w:color="auto"/>
            <w:right w:val="none" w:sz="0" w:space="0" w:color="auto"/>
          </w:divBdr>
          <w:divsChild>
            <w:div w:id="1329599816">
              <w:marLeft w:val="0"/>
              <w:marRight w:val="0"/>
              <w:marTop w:val="0"/>
              <w:marBottom w:val="0"/>
              <w:divBdr>
                <w:top w:val="none" w:sz="0" w:space="0" w:color="auto"/>
                <w:left w:val="none" w:sz="0" w:space="0" w:color="auto"/>
                <w:bottom w:val="none" w:sz="0" w:space="0" w:color="auto"/>
                <w:right w:val="none" w:sz="0" w:space="0" w:color="auto"/>
              </w:divBdr>
            </w:div>
          </w:divsChild>
        </w:div>
        <w:div w:id="1641035107">
          <w:marLeft w:val="0"/>
          <w:marRight w:val="0"/>
          <w:marTop w:val="0"/>
          <w:marBottom w:val="0"/>
          <w:divBdr>
            <w:top w:val="none" w:sz="0" w:space="0" w:color="auto"/>
            <w:left w:val="none" w:sz="0" w:space="0" w:color="auto"/>
            <w:bottom w:val="none" w:sz="0" w:space="0" w:color="auto"/>
            <w:right w:val="none" w:sz="0" w:space="0" w:color="auto"/>
          </w:divBdr>
        </w:div>
        <w:div w:id="922682390">
          <w:marLeft w:val="0"/>
          <w:marRight w:val="0"/>
          <w:marTop w:val="0"/>
          <w:marBottom w:val="0"/>
          <w:divBdr>
            <w:top w:val="none" w:sz="0" w:space="0" w:color="auto"/>
            <w:left w:val="none" w:sz="0" w:space="0" w:color="auto"/>
            <w:bottom w:val="none" w:sz="0" w:space="0" w:color="auto"/>
            <w:right w:val="none" w:sz="0" w:space="0" w:color="auto"/>
          </w:divBdr>
          <w:divsChild>
            <w:div w:id="550658930">
              <w:marLeft w:val="0"/>
              <w:marRight w:val="0"/>
              <w:marTop w:val="0"/>
              <w:marBottom w:val="0"/>
              <w:divBdr>
                <w:top w:val="none" w:sz="0" w:space="0" w:color="auto"/>
                <w:left w:val="none" w:sz="0" w:space="0" w:color="auto"/>
                <w:bottom w:val="none" w:sz="0" w:space="0" w:color="auto"/>
                <w:right w:val="none" w:sz="0" w:space="0" w:color="auto"/>
              </w:divBdr>
            </w:div>
          </w:divsChild>
        </w:div>
        <w:div w:id="1060596920">
          <w:marLeft w:val="0"/>
          <w:marRight w:val="0"/>
          <w:marTop w:val="300"/>
          <w:marBottom w:val="0"/>
          <w:divBdr>
            <w:top w:val="none" w:sz="0" w:space="0" w:color="auto"/>
            <w:left w:val="none" w:sz="0" w:space="0" w:color="auto"/>
            <w:bottom w:val="none" w:sz="0" w:space="0" w:color="auto"/>
            <w:right w:val="none" w:sz="0" w:space="0" w:color="auto"/>
          </w:divBdr>
          <w:divsChild>
            <w:div w:id="296379053">
              <w:marLeft w:val="0"/>
              <w:marRight w:val="0"/>
              <w:marTop w:val="0"/>
              <w:marBottom w:val="0"/>
              <w:divBdr>
                <w:top w:val="none" w:sz="0" w:space="0" w:color="auto"/>
                <w:left w:val="none" w:sz="0" w:space="0" w:color="auto"/>
                <w:bottom w:val="none" w:sz="0" w:space="0" w:color="auto"/>
                <w:right w:val="none" w:sz="0" w:space="0" w:color="auto"/>
              </w:divBdr>
              <w:divsChild>
                <w:div w:id="15355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4959">
          <w:marLeft w:val="0"/>
          <w:marRight w:val="0"/>
          <w:marTop w:val="300"/>
          <w:marBottom w:val="0"/>
          <w:divBdr>
            <w:top w:val="none" w:sz="0" w:space="0" w:color="auto"/>
            <w:left w:val="none" w:sz="0" w:space="0" w:color="auto"/>
            <w:bottom w:val="none" w:sz="0" w:space="0" w:color="auto"/>
            <w:right w:val="none" w:sz="0" w:space="0" w:color="auto"/>
          </w:divBdr>
          <w:divsChild>
            <w:div w:id="1685664984">
              <w:marLeft w:val="0"/>
              <w:marRight w:val="0"/>
              <w:marTop w:val="0"/>
              <w:marBottom w:val="0"/>
              <w:divBdr>
                <w:top w:val="none" w:sz="0" w:space="0" w:color="auto"/>
                <w:left w:val="none" w:sz="0" w:space="0" w:color="auto"/>
                <w:bottom w:val="none" w:sz="0" w:space="0" w:color="auto"/>
                <w:right w:val="none" w:sz="0" w:space="0" w:color="auto"/>
              </w:divBdr>
              <w:divsChild>
                <w:div w:id="1746026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085917">
          <w:marLeft w:val="0"/>
          <w:marRight w:val="0"/>
          <w:marTop w:val="300"/>
          <w:marBottom w:val="0"/>
          <w:divBdr>
            <w:top w:val="none" w:sz="0" w:space="0" w:color="auto"/>
            <w:left w:val="none" w:sz="0" w:space="0" w:color="auto"/>
            <w:bottom w:val="none" w:sz="0" w:space="0" w:color="auto"/>
            <w:right w:val="none" w:sz="0" w:space="0" w:color="auto"/>
          </w:divBdr>
          <w:divsChild>
            <w:div w:id="73020229">
              <w:marLeft w:val="0"/>
              <w:marRight w:val="0"/>
              <w:marTop w:val="0"/>
              <w:marBottom w:val="0"/>
              <w:divBdr>
                <w:top w:val="none" w:sz="0" w:space="0" w:color="auto"/>
                <w:left w:val="none" w:sz="0" w:space="0" w:color="auto"/>
                <w:bottom w:val="none" w:sz="0" w:space="0" w:color="auto"/>
                <w:right w:val="none" w:sz="0" w:space="0" w:color="auto"/>
              </w:divBdr>
              <w:divsChild>
                <w:div w:id="1373530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4858">
          <w:marLeft w:val="0"/>
          <w:marRight w:val="0"/>
          <w:marTop w:val="300"/>
          <w:marBottom w:val="0"/>
          <w:divBdr>
            <w:top w:val="none" w:sz="0" w:space="0" w:color="auto"/>
            <w:left w:val="none" w:sz="0" w:space="0" w:color="auto"/>
            <w:bottom w:val="none" w:sz="0" w:space="0" w:color="auto"/>
            <w:right w:val="none" w:sz="0" w:space="0" w:color="auto"/>
          </w:divBdr>
          <w:divsChild>
            <w:div w:id="1312753428">
              <w:marLeft w:val="0"/>
              <w:marRight w:val="0"/>
              <w:marTop w:val="0"/>
              <w:marBottom w:val="0"/>
              <w:divBdr>
                <w:top w:val="none" w:sz="0" w:space="0" w:color="auto"/>
                <w:left w:val="none" w:sz="0" w:space="0" w:color="auto"/>
                <w:bottom w:val="none" w:sz="0" w:space="0" w:color="auto"/>
                <w:right w:val="none" w:sz="0" w:space="0" w:color="auto"/>
              </w:divBdr>
              <w:divsChild>
                <w:div w:id="26870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252017">
      <w:bodyDiv w:val="1"/>
      <w:marLeft w:val="0"/>
      <w:marRight w:val="0"/>
      <w:marTop w:val="0"/>
      <w:marBottom w:val="0"/>
      <w:divBdr>
        <w:top w:val="none" w:sz="0" w:space="0" w:color="auto"/>
        <w:left w:val="none" w:sz="0" w:space="0" w:color="auto"/>
        <w:bottom w:val="none" w:sz="0" w:space="0" w:color="auto"/>
        <w:right w:val="none" w:sz="0" w:space="0" w:color="auto"/>
      </w:divBdr>
      <w:divsChild>
        <w:div w:id="556746405">
          <w:marLeft w:val="0"/>
          <w:marRight w:val="0"/>
          <w:marTop w:val="0"/>
          <w:marBottom w:val="0"/>
          <w:divBdr>
            <w:top w:val="none" w:sz="0" w:space="0" w:color="auto"/>
            <w:left w:val="none" w:sz="0" w:space="0" w:color="auto"/>
            <w:bottom w:val="none" w:sz="0" w:space="0" w:color="auto"/>
            <w:right w:val="none" w:sz="0" w:space="0" w:color="auto"/>
          </w:divBdr>
        </w:div>
        <w:div w:id="339159319">
          <w:marLeft w:val="0"/>
          <w:marRight w:val="0"/>
          <w:marTop w:val="0"/>
          <w:marBottom w:val="0"/>
          <w:divBdr>
            <w:top w:val="none" w:sz="0" w:space="0" w:color="auto"/>
            <w:left w:val="none" w:sz="0" w:space="0" w:color="auto"/>
            <w:bottom w:val="none" w:sz="0" w:space="0" w:color="auto"/>
            <w:right w:val="none" w:sz="0" w:space="0" w:color="auto"/>
          </w:divBdr>
          <w:divsChild>
            <w:div w:id="1010765622">
              <w:marLeft w:val="0"/>
              <w:marRight w:val="0"/>
              <w:marTop w:val="0"/>
              <w:marBottom w:val="0"/>
              <w:divBdr>
                <w:top w:val="none" w:sz="0" w:space="0" w:color="auto"/>
                <w:left w:val="none" w:sz="0" w:space="0" w:color="auto"/>
                <w:bottom w:val="none" w:sz="0" w:space="0" w:color="auto"/>
                <w:right w:val="none" w:sz="0" w:space="0" w:color="auto"/>
              </w:divBdr>
            </w:div>
          </w:divsChild>
        </w:div>
        <w:div w:id="2043168605">
          <w:marLeft w:val="0"/>
          <w:marRight w:val="0"/>
          <w:marTop w:val="0"/>
          <w:marBottom w:val="0"/>
          <w:divBdr>
            <w:top w:val="none" w:sz="0" w:space="0" w:color="auto"/>
            <w:left w:val="none" w:sz="0" w:space="0" w:color="auto"/>
            <w:bottom w:val="none" w:sz="0" w:space="0" w:color="auto"/>
            <w:right w:val="none" w:sz="0" w:space="0" w:color="auto"/>
          </w:divBdr>
        </w:div>
        <w:div w:id="2063794553">
          <w:marLeft w:val="0"/>
          <w:marRight w:val="0"/>
          <w:marTop w:val="0"/>
          <w:marBottom w:val="0"/>
          <w:divBdr>
            <w:top w:val="none" w:sz="0" w:space="0" w:color="auto"/>
            <w:left w:val="none" w:sz="0" w:space="0" w:color="auto"/>
            <w:bottom w:val="none" w:sz="0" w:space="0" w:color="auto"/>
            <w:right w:val="none" w:sz="0" w:space="0" w:color="auto"/>
          </w:divBdr>
          <w:divsChild>
            <w:div w:id="1594319755">
              <w:marLeft w:val="0"/>
              <w:marRight w:val="0"/>
              <w:marTop w:val="0"/>
              <w:marBottom w:val="0"/>
              <w:divBdr>
                <w:top w:val="none" w:sz="0" w:space="0" w:color="auto"/>
                <w:left w:val="none" w:sz="0" w:space="0" w:color="auto"/>
                <w:bottom w:val="none" w:sz="0" w:space="0" w:color="auto"/>
                <w:right w:val="none" w:sz="0" w:space="0" w:color="auto"/>
              </w:divBdr>
            </w:div>
          </w:divsChild>
        </w:div>
        <w:div w:id="146170694">
          <w:marLeft w:val="0"/>
          <w:marRight w:val="0"/>
          <w:marTop w:val="0"/>
          <w:marBottom w:val="0"/>
          <w:divBdr>
            <w:top w:val="none" w:sz="0" w:space="0" w:color="auto"/>
            <w:left w:val="none" w:sz="0" w:space="0" w:color="auto"/>
            <w:bottom w:val="none" w:sz="0" w:space="0" w:color="auto"/>
            <w:right w:val="none" w:sz="0" w:space="0" w:color="auto"/>
          </w:divBdr>
        </w:div>
        <w:div w:id="1449277640">
          <w:marLeft w:val="0"/>
          <w:marRight w:val="0"/>
          <w:marTop w:val="0"/>
          <w:marBottom w:val="0"/>
          <w:divBdr>
            <w:top w:val="none" w:sz="0" w:space="0" w:color="auto"/>
            <w:left w:val="none" w:sz="0" w:space="0" w:color="auto"/>
            <w:bottom w:val="none" w:sz="0" w:space="0" w:color="auto"/>
            <w:right w:val="none" w:sz="0" w:space="0" w:color="auto"/>
          </w:divBdr>
          <w:divsChild>
            <w:div w:id="353456149">
              <w:marLeft w:val="0"/>
              <w:marRight w:val="0"/>
              <w:marTop w:val="0"/>
              <w:marBottom w:val="0"/>
              <w:divBdr>
                <w:top w:val="none" w:sz="0" w:space="0" w:color="auto"/>
                <w:left w:val="none" w:sz="0" w:space="0" w:color="auto"/>
                <w:bottom w:val="none" w:sz="0" w:space="0" w:color="auto"/>
                <w:right w:val="none" w:sz="0" w:space="0" w:color="auto"/>
              </w:divBdr>
            </w:div>
          </w:divsChild>
        </w:div>
        <w:div w:id="1481577677">
          <w:marLeft w:val="0"/>
          <w:marRight w:val="0"/>
          <w:marTop w:val="0"/>
          <w:marBottom w:val="0"/>
          <w:divBdr>
            <w:top w:val="none" w:sz="0" w:space="0" w:color="auto"/>
            <w:left w:val="none" w:sz="0" w:space="0" w:color="auto"/>
            <w:bottom w:val="none" w:sz="0" w:space="0" w:color="auto"/>
            <w:right w:val="none" w:sz="0" w:space="0" w:color="auto"/>
          </w:divBdr>
        </w:div>
        <w:div w:id="384374782">
          <w:marLeft w:val="0"/>
          <w:marRight w:val="0"/>
          <w:marTop w:val="0"/>
          <w:marBottom w:val="0"/>
          <w:divBdr>
            <w:top w:val="none" w:sz="0" w:space="0" w:color="auto"/>
            <w:left w:val="none" w:sz="0" w:space="0" w:color="auto"/>
            <w:bottom w:val="none" w:sz="0" w:space="0" w:color="auto"/>
            <w:right w:val="none" w:sz="0" w:space="0" w:color="auto"/>
          </w:divBdr>
          <w:divsChild>
            <w:div w:id="213659148">
              <w:marLeft w:val="0"/>
              <w:marRight w:val="0"/>
              <w:marTop w:val="0"/>
              <w:marBottom w:val="0"/>
              <w:divBdr>
                <w:top w:val="none" w:sz="0" w:space="0" w:color="auto"/>
                <w:left w:val="none" w:sz="0" w:space="0" w:color="auto"/>
                <w:bottom w:val="none" w:sz="0" w:space="0" w:color="auto"/>
                <w:right w:val="none" w:sz="0" w:space="0" w:color="auto"/>
              </w:divBdr>
            </w:div>
          </w:divsChild>
        </w:div>
        <w:div w:id="109933101">
          <w:marLeft w:val="0"/>
          <w:marRight w:val="0"/>
          <w:marTop w:val="0"/>
          <w:marBottom w:val="0"/>
          <w:divBdr>
            <w:top w:val="none" w:sz="0" w:space="0" w:color="auto"/>
            <w:left w:val="none" w:sz="0" w:space="0" w:color="auto"/>
            <w:bottom w:val="none" w:sz="0" w:space="0" w:color="auto"/>
            <w:right w:val="none" w:sz="0" w:space="0" w:color="auto"/>
          </w:divBdr>
        </w:div>
        <w:div w:id="523517918">
          <w:marLeft w:val="0"/>
          <w:marRight w:val="0"/>
          <w:marTop w:val="0"/>
          <w:marBottom w:val="0"/>
          <w:divBdr>
            <w:top w:val="none" w:sz="0" w:space="0" w:color="auto"/>
            <w:left w:val="none" w:sz="0" w:space="0" w:color="auto"/>
            <w:bottom w:val="none" w:sz="0" w:space="0" w:color="auto"/>
            <w:right w:val="none" w:sz="0" w:space="0" w:color="auto"/>
          </w:divBdr>
          <w:divsChild>
            <w:div w:id="1226992111">
              <w:marLeft w:val="0"/>
              <w:marRight w:val="0"/>
              <w:marTop w:val="0"/>
              <w:marBottom w:val="0"/>
              <w:divBdr>
                <w:top w:val="none" w:sz="0" w:space="0" w:color="auto"/>
                <w:left w:val="none" w:sz="0" w:space="0" w:color="auto"/>
                <w:bottom w:val="none" w:sz="0" w:space="0" w:color="auto"/>
                <w:right w:val="none" w:sz="0" w:space="0" w:color="auto"/>
              </w:divBdr>
            </w:div>
          </w:divsChild>
        </w:div>
        <w:div w:id="800878937">
          <w:marLeft w:val="0"/>
          <w:marRight w:val="0"/>
          <w:marTop w:val="0"/>
          <w:marBottom w:val="0"/>
          <w:divBdr>
            <w:top w:val="none" w:sz="0" w:space="0" w:color="auto"/>
            <w:left w:val="none" w:sz="0" w:space="0" w:color="auto"/>
            <w:bottom w:val="none" w:sz="0" w:space="0" w:color="auto"/>
            <w:right w:val="none" w:sz="0" w:space="0" w:color="auto"/>
          </w:divBdr>
        </w:div>
        <w:div w:id="1397975942">
          <w:marLeft w:val="0"/>
          <w:marRight w:val="0"/>
          <w:marTop w:val="0"/>
          <w:marBottom w:val="0"/>
          <w:divBdr>
            <w:top w:val="none" w:sz="0" w:space="0" w:color="auto"/>
            <w:left w:val="none" w:sz="0" w:space="0" w:color="auto"/>
            <w:bottom w:val="none" w:sz="0" w:space="0" w:color="auto"/>
            <w:right w:val="none" w:sz="0" w:space="0" w:color="auto"/>
          </w:divBdr>
          <w:divsChild>
            <w:div w:id="2062560124">
              <w:marLeft w:val="0"/>
              <w:marRight w:val="0"/>
              <w:marTop w:val="0"/>
              <w:marBottom w:val="0"/>
              <w:divBdr>
                <w:top w:val="none" w:sz="0" w:space="0" w:color="auto"/>
                <w:left w:val="none" w:sz="0" w:space="0" w:color="auto"/>
                <w:bottom w:val="none" w:sz="0" w:space="0" w:color="auto"/>
                <w:right w:val="none" w:sz="0" w:space="0" w:color="auto"/>
              </w:divBdr>
            </w:div>
          </w:divsChild>
        </w:div>
        <w:div w:id="573398499">
          <w:marLeft w:val="0"/>
          <w:marRight w:val="0"/>
          <w:marTop w:val="0"/>
          <w:marBottom w:val="0"/>
          <w:divBdr>
            <w:top w:val="none" w:sz="0" w:space="0" w:color="auto"/>
            <w:left w:val="none" w:sz="0" w:space="0" w:color="auto"/>
            <w:bottom w:val="none" w:sz="0" w:space="0" w:color="auto"/>
            <w:right w:val="none" w:sz="0" w:space="0" w:color="auto"/>
          </w:divBdr>
        </w:div>
        <w:div w:id="1508207747">
          <w:marLeft w:val="0"/>
          <w:marRight w:val="0"/>
          <w:marTop w:val="0"/>
          <w:marBottom w:val="0"/>
          <w:divBdr>
            <w:top w:val="none" w:sz="0" w:space="0" w:color="auto"/>
            <w:left w:val="none" w:sz="0" w:space="0" w:color="auto"/>
            <w:bottom w:val="none" w:sz="0" w:space="0" w:color="auto"/>
            <w:right w:val="none" w:sz="0" w:space="0" w:color="auto"/>
          </w:divBdr>
          <w:divsChild>
            <w:div w:id="2041007612">
              <w:marLeft w:val="0"/>
              <w:marRight w:val="0"/>
              <w:marTop w:val="0"/>
              <w:marBottom w:val="0"/>
              <w:divBdr>
                <w:top w:val="none" w:sz="0" w:space="0" w:color="auto"/>
                <w:left w:val="none" w:sz="0" w:space="0" w:color="auto"/>
                <w:bottom w:val="none" w:sz="0" w:space="0" w:color="auto"/>
                <w:right w:val="none" w:sz="0" w:space="0" w:color="auto"/>
              </w:divBdr>
            </w:div>
          </w:divsChild>
        </w:div>
        <w:div w:id="752167522">
          <w:marLeft w:val="0"/>
          <w:marRight w:val="0"/>
          <w:marTop w:val="300"/>
          <w:marBottom w:val="0"/>
          <w:divBdr>
            <w:top w:val="none" w:sz="0" w:space="0" w:color="auto"/>
            <w:left w:val="none" w:sz="0" w:space="0" w:color="auto"/>
            <w:bottom w:val="none" w:sz="0" w:space="0" w:color="auto"/>
            <w:right w:val="none" w:sz="0" w:space="0" w:color="auto"/>
          </w:divBdr>
          <w:divsChild>
            <w:div w:id="1777941109">
              <w:marLeft w:val="0"/>
              <w:marRight w:val="0"/>
              <w:marTop w:val="0"/>
              <w:marBottom w:val="0"/>
              <w:divBdr>
                <w:top w:val="none" w:sz="0" w:space="0" w:color="auto"/>
                <w:left w:val="none" w:sz="0" w:space="0" w:color="auto"/>
                <w:bottom w:val="none" w:sz="0" w:space="0" w:color="auto"/>
                <w:right w:val="none" w:sz="0" w:space="0" w:color="auto"/>
              </w:divBdr>
              <w:divsChild>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219">
          <w:marLeft w:val="0"/>
          <w:marRight w:val="0"/>
          <w:marTop w:val="300"/>
          <w:marBottom w:val="0"/>
          <w:divBdr>
            <w:top w:val="none" w:sz="0" w:space="0" w:color="auto"/>
            <w:left w:val="none" w:sz="0" w:space="0" w:color="auto"/>
            <w:bottom w:val="none" w:sz="0" w:space="0" w:color="auto"/>
            <w:right w:val="none" w:sz="0" w:space="0" w:color="auto"/>
          </w:divBdr>
          <w:divsChild>
            <w:div w:id="2064596509">
              <w:marLeft w:val="0"/>
              <w:marRight w:val="0"/>
              <w:marTop w:val="0"/>
              <w:marBottom w:val="0"/>
              <w:divBdr>
                <w:top w:val="none" w:sz="0" w:space="0" w:color="auto"/>
                <w:left w:val="none" w:sz="0" w:space="0" w:color="auto"/>
                <w:bottom w:val="none" w:sz="0" w:space="0" w:color="auto"/>
                <w:right w:val="none" w:sz="0" w:space="0" w:color="auto"/>
              </w:divBdr>
              <w:divsChild>
                <w:div w:id="268851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07019">
          <w:marLeft w:val="0"/>
          <w:marRight w:val="0"/>
          <w:marTop w:val="300"/>
          <w:marBottom w:val="0"/>
          <w:divBdr>
            <w:top w:val="none" w:sz="0" w:space="0" w:color="auto"/>
            <w:left w:val="none" w:sz="0" w:space="0" w:color="auto"/>
            <w:bottom w:val="none" w:sz="0" w:space="0" w:color="auto"/>
            <w:right w:val="none" w:sz="0" w:space="0" w:color="auto"/>
          </w:divBdr>
          <w:divsChild>
            <w:div w:id="1956211609">
              <w:marLeft w:val="0"/>
              <w:marRight w:val="0"/>
              <w:marTop w:val="0"/>
              <w:marBottom w:val="0"/>
              <w:divBdr>
                <w:top w:val="none" w:sz="0" w:space="0" w:color="auto"/>
                <w:left w:val="none" w:sz="0" w:space="0" w:color="auto"/>
                <w:bottom w:val="none" w:sz="0" w:space="0" w:color="auto"/>
                <w:right w:val="none" w:sz="0" w:space="0" w:color="auto"/>
              </w:divBdr>
              <w:divsChild>
                <w:div w:id="590240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438246">
          <w:marLeft w:val="0"/>
          <w:marRight w:val="0"/>
          <w:marTop w:val="300"/>
          <w:marBottom w:val="0"/>
          <w:divBdr>
            <w:top w:val="none" w:sz="0" w:space="0" w:color="auto"/>
            <w:left w:val="none" w:sz="0" w:space="0" w:color="auto"/>
            <w:bottom w:val="none" w:sz="0" w:space="0" w:color="auto"/>
            <w:right w:val="none" w:sz="0" w:space="0" w:color="auto"/>
          </w:divBdr>
          <w:divsChild>
            <w:div w:id="1787044804">
              <w:marLeft w:val="0"/>
              <w:marRight w:val="0"/>
              <w:marTop w:val="0"/>
              <w:marBottom w:val="0"/>
              <w:divBdr>
                <w:top w:val="none" w:sz="0" w:space="0" w:color="auto"/>
                <w:left w:val="none" w:sz="0" w:space="0" w:color="auto"/>
                <w:bottom w:val="none" w:sz="0" w:space="0" w:color="auto"/>
                <w:right w:val="none" w:sz="0" w:space="0" w:color="auto"/>
              </w:divBdr>
              <w:divsChild>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644630">
      <w:bodyDiv w:val="1"/>
      <w:marLeft w:val="0"/>
      <w:marRight w:val="0"/>
      <w:marTop w:val="0"/>
      <w:marBottom w:val="0"/>
      <w:divBdr>
        <w:top w:val="none" w:sz="0" w:space="0" w:color="auto"/>
        <w:left w:val="none" w:sz="0" w:space="0" w:color="auto"/>
        <w:bottom w:val="none" w:sz="0" w:space="0" w:color="auto"/>
        <w:right w:val="none" w:sz="0" w:space="0" w:color="auto"/>
      </w:divBdr>
    </w:div>
    <w:div w:id="257300118">
      <w:bodyDiv w:val="1"/>
      <w:marLeft w:val="0"/>
      <w:marRight w:val="0"/>
      <w:marTop w:val="0"/>
      <w:marBottom w:val="0"/>
      <w:divBdr>
        <w:top w:val="none" w:sz="0" w:space="0" w:color="auto"/>
        <w:left w:val="none" w:sz="0" w:space="0" w:color="auto"/>
        <w:bottom w:val="none" w:sz="0" w:space="0" w:color="auto"/>
        <w:right w:val="none" w:sz="0" w:space="0" w:color="auto"/>
      </w:divBdr>
      <w:divsChild>
        <w:div w:id="840705857">
          <w:marLeft w:val="0"/>
          <w:marRight w:val="0"/>
          <w:marTop w:val="0"/>
          <w:marBottom w:val="0"/>
          <w:divBdr>
            <w:top w:val="none" w:sz="0" w:space="0" w:color="auto"/>
            <w:left w:val="none" w:sz="0" w:space="0" w:color="auto"/>
            <w:bottom w:val="none" w:sz="0" w:space="0" w:color="auto"/>
            <w:right w:val="none" w:sz="0" w:space="0" w:color="auto"/>
          </w:divBdr>
        </w:div>
        <w:div w:id="1538082112">
          <w:marLeft w:val="0"/>
          <w:marRight w:val="0"/>
          <w:marTop w:val="0"/>
          <w:marBottom w:val="0"/>
          <w:divBdr>
            <w:top w:val="none" w:sz="0" w:space="0" w:color="auto"/>
            <w:left w:val="none" w:sz="0" w:space="0" w:color="auto"/>
            <w:bottom w:val="none" w:sz="0" w:space="0" w:color="auto"/>
            <w:right w:val="none" w:sz="0" w:space="0" w:color="auto"/>
          </w:divBdr>
          <w:divsChild>
            <w:div w:id="2051756897">
              <w:marLeft w:val="0"/>
              <w:marRight w:val="0"/>
              <w:marTop w:val="0"/>
              <w:marBottom w:val="0"/>
              <w:divBdr>
                <w:top w:val="none" w:sz="0" w:space="0" w:color="auto"/>
                <w:left w:val="none" w:sz="0" w:space="0" w:color="auto"/>
                <w:bottom w:val="none" w:sz="0" w:space="0" w:color="auto"/>
                <w:right w:val="none" w:sz="0" w:space="0" w:color="auto"/>
              </w:divBdr>
            </w:div>
          </w:divsChild>
        </w:div>
        <w:div w:id="1436096958">
          <w:marLeft w:val="0"/>
          <w:marRight w:val="0"/>
          <w:marTop w:val="0"/>
          <w:marBottom w:val="0"/>
          <w:divBdr>
            <w:top w:val="none" w:sz="0" w:space="0" w:color="auto"/>
            <w:left w:val="none" w:sz="0" w:space="0" w:color="auto"/>
            <w:bottom w:val="none" w:sz="0" w:space="0" w:color="auto"/>
            <w:right w:val="none" w:sz="0" w:space="0" w:color="auto"/>
          </w:divBdr>
        </w:div>
        <w:div w:id="888230088">
          <w:marLeft w:val="0"/>
          <w:marRight w:val="0"/>
          <w:marTop w:val="0"/>
          <w:marBottom w:val="0"/>
          <w:divBdr>
            <w:top w:val="none" w:sz="0" w:space="0" w:color="auto"/>
            <w:left w:val="none" w:sz="0" w:space="0" w:color="auto"/>
            <w:bottom w:val="none" w:sz="0" w:space="0" w:color="auto"/>
            <w:right w:val="none" w:sz="0" w:space="0" w:color="auto"/>
          </w:divBdr>
          <w:divsChild>
            <w:div w:id="776830292">
              <w:marLeft w:val="0"/>
              <w:marRight w:val="0"/>
              <w:marTop w:val="0"/>
              <w:marBottom w:val="0"/>
              <w:divBdr>
                <w:top w:val="none" w:sz="0" w:space="0" w:color="auto"/>
                <w:left w:val="none" w:sz="0" w:space="0" w:color="auto"/>
                <w:bottom w:val="none" w:sz="0" w:space="0" w:color="auto"/>
                <w:right w:val="none" w:sz="0" w:space="0" w:color="auto"/>
              </w:divBdr>
            </w:div>
          </w:divsChild>
        </w:div>
        <w:div w:id="660277719">
          <w:marLeft w:val="0"/>
          <w:marRight w:val="0"/>
          <w:marTop w:val="0"/>
          <w:marBottom w:val="0"/>
          <w:divBdr>
            <w:top w:val="none" w:sz="0" w:space="0" w:color="auto"/>
            <w:left w:val="none" w:sz="0" w:space="0" w:color="auto"/>
            <w:bottom w:val="none" w:sz="0" w:space="0" w:color="auto"/>
            <w:right w:val="none" w:sz="0" w:space="0" w:color="auto"/>
          </w:divBdr>
        </w:div>
        <w:div w:id="1169448032">
          <w:marLeft w:val="0"/>
          <w:marRight w:val="0"/>
          <w:marTop w:val="0"/>
          <w:marBottom w:val="0"/>
          <w:divBdr>
            <w:top w:val="none" w:sz="0" w:space="0" w:color="auto"/>
            <w:left w:val="none" w:sz="0" w:space="0" w:color="auto"/>
            <w:bottom w:val="none" w:sz="0" w:space="0" w:color="auto"/>
            <w:right w:val="none" w:sz="0" w:space="0" w:color="auto"/>
          </w:divBdr>
          <w:divsChild>
            <w:div w:id="363869019">
              <w:marLeft w:val="0"/>
              <w:marRight w:val="0"/>
              <w:marTop w:val="0"/>
              <w:marBottom w:val="0"/>
              <w:divBdr>
                <w:top w:val="none" w:sz="0" w:space="0" w:color="auto"/>
                <w:left w:val="none" w:sz="0" w:space="0" w:color="auto"/>
                <w:bottom w:val="none" w:sz="0" w:space="0" w:color="auto"/>
                <w:right w:val="none" w:sz="0" w:space="0" w:color="auto"/>
              </w:divBdr>
            </w:div>
          </w:divsChild>
        </w:div>
        <w:div w:id="1883321602">
          <w:marLeft w:val="0"/>
          <w:marRight w:val="0"/>
          <w:marTop w:val="0"/>
          <w:marBottom w:val="0"/>
          <w:divBdr>
            <w:top w:val="none" w:sz="0" w:space="0" w:color="auto"/>
            <w:left w:val="none" w:sz="0" w:space="0" w:color="auto"/>
            <w:bottom w:val="none" w:sz="0" w:space="0" w:color="auto"/>
            <w:right w:val="none" w:sz="0" w:space="0" w:color="auto"/>
          </w:divBdr>
        </w:div>
        <w:div w:id="388695140">
          <w:marLeft w:val="0"/>
          <w:marRight w:val="0"/>
          <w:marTop w:val="0"/>
          <w:marBottom w:val="0"/>
          <w:divBdr>
            <w:top w:val="none" w:sz="0" w:space="0" w:color="auto"/>
            <w:left w:val="none" w:sz="0" w:space="0" w:color="auto"/>
            <w:bottom w:val="none" w:sz="0" w:space="0" w:color="auto"/>
            <w:right w:val="none" w:sz="0" w:space="0" w:color="auto"/>
          </w:divBdr>
          <w:divsChild>
            <w:div w:id="446243092">
              <w:marLeft w:val="0"/>
              <w:marRight w:val="0"/>
              <w:marTop w:val="0"/>
              <w:marBottom w:val="0"/>
              <w:divBdr>
                <w:top w:val="none" w:sz="0" w:space="0" w:color="auto"/>
                <w:left w:val="none" w:sz="0" w:space="0" w:color="auto"/>
                <w:bottom w:val="none" w:sz="0" w:space="0" w:color="auto"/>
                <w:right w:val="none" w:sz="0" w:space="0" w:color="auto"/>
              </w:divBdr>
            </w:div>
          </w:divsChild>
        </w:div>
        <w:div w:id="1957786868">
          <w:marLeft w:val="0"/>
          <w:marRight w:val="0"/>
          <w:marTop w:val="0"/>
          <w:marBottom w:val="0"/>
          <w:divBdr>
            <w:top w:val="none" w:sz="0" w:space="0" w:color="auto"/>
            <w:left w:val="none" w:sz="0" w:space="0" w:color="auto"/>
            <w:bottom w:val="none" w:sz="0" w:space="0" w:color="auto"/>
            <w:right w:val="none" w:sz="0" w:space="0" w:color="auto"/>
          </w:divBdr>
        </w:div>
        <w:div w:id="1565411715">
          <w:marLeft w:val="0"/>
          <w:marRight w:val="0"/>
          <w:marTop w:val="0"/>
          <w:marBottom w:val="0"/>
          <w:divBdr>
            <w:top w:val="none" w:sz="0" w:space="0" w:color="auto"/>
            <w:left w:val="none" w:sz="0" w:space="0" w:color="auto"/>
            <w:bottom w:val="none" w:sz="0" w:space="0" w:color="auto"/>
            <w:right w:val="none" w:sz="0" w:space="0" w:color="auto"/>
          </w:divBdr>
          <w:divsChild>
            <w:div w:id="1531333983">
              <w:marLeft w:val="0"/>
              <w:marRight w:val="0"/>
              <w:marTop w:val="0"/>
              <w:marBottom w:val="0"/>
              <w:divBdr>
                <w:top w:val="none" w:sz="0" w:space="0" w:color="auto"/>
                <w:left w:val="none" w:sz="0" w:space="0" w:color="auto"/>
                <w:bottom w:val="none" w:sz="0" w:space="0" w:color="auto"/>
                <w:right w:val="none" w:sz="0" w:space="0" w:color="auto"/>
              </w:divBdr>
            </w:div>
          </w:divsChild>
        </w:div>
        <w:div w:id="1198394088">
          <w:marLeft w:val="0"/>
          <w:marRight w:val="0"/>
          <w:marTop w:val="0"/>
          <w:marBottom w:val="0"/>
          <w:divBdr>
            <w:top w:val="none" w:sz="0" w:space="0" w:color="auto"/>
            <w:left w:val="none" w:sz="0" w:space="0" w:color="auto"/>
            <w:bottom w:val="none" w:sz="0" w:space="0" w:color="auto"/>
            <w:right w:val="none" w:sz="0" w:space="0" w:color="auto"/>
          </w:divBdr>
        </w:div>
        <w:div w:id="974600663">
          <w:marLeft w:val="0"/>
          <w:marRight w:val="0"/>
          <w:marTop w:val="0"/>
          <w:marBottom w:val="0"/>
          <w:divBdr>
            <w:top w:val="none" w:sz="0" w:space="0" w:color="auto"/>
            <w:left w:val="none" w:sz="0" w:space="0" w:color="auto"/>
            <w:bottom w:val="none" w:sz="0" w:space="0" w:color="auto"/>
            <w:right w:val="none" w:sz="0" w:space="0" w:color="auto"/>
          </w:divBdr>
          <w:divsChild>
            <w:div w:id="1991445306">
              <w:marLeft w:val="0"/>
              <w:marRight w:val="0"/>
              <w:marTop w:val="0"/>
              <w:marBottom w:val="0"/>
              <w:divBdr>
                <w:top w:val="none" w:sz="0" w:space="0" w:color="auto"/>
                <w:left w:val="none" w:sz="0" w:space="0" w:color="auto"/>
                <w:bottom w:val="none" w:sz="0" w:space="0" w:color="auto"/>
                <w:right w:val="none" w:sz="0" w:space="0" w:color="auto"/>
              </w:divBdr>
            </w:div>
          </w:divsChild>
        </w:div>
        <w:div w:id="145321872">
          <w:marLeft w:val="0"/>
          <w:marRight w:val="0"/>
          <w:marTop w:val="0"/>
          <w:marBottom w:val="0"/>
          <w:divBdr>
            <w:top w:val="none" w:sz="0" w:space="0" w:color="auto"/>
            <w:left w:val="none" w:sz="0" w:space="0" w:color="auto"/>
            <w:bottom w:val="none" w:sz="0" w:space="0" w:color="auto"/>
            <w:right w:val="none" w:sz="0" w:space="0" w:color="auto"/>
          </w:divBdr>
        </w:div>
        <w:div w:id="1297106598">
          <w:marLeft w:val="0"/>
          <w:marRight w:val="0"/>
          <w:marTop w:val="0"/>
          <w:marBottom w:val="0"/>
          <w:divBdr>
            <w:top w:val="none" w:sz="0" w:space="0" w:color="auto"/>
            <w:left w:val="none" w:sz="0" w:space="0" w:color="auto"/>
            <w:bottom w:val="none" w:sz="0" w:space="0" w:color="auto"/>
            <w:right w:val="none" w:sz="0" w:space="0" w:color="auto"/>
          </w:divBdr>
          <w:divsChild>
            <w:div w:id="573394071">
              <w:marLeft w:val="0"/>
              <w:marRight w:val="0"/>
              <w:marTop w:val="0"/>
              <w:marBottom w:val="0"/>
              <w:divBdr>
                <w:top w:val="none" w:sz="0" w:space="0" w:color="auto"/>
                <w:left w:val="none" w:sz="0" w:space="0" w:color="auto"/>
                <w:bottom w:val="none" w:sz="0" w:space="0" w:color="auto"/>
                <w:right w:val="none" w:sz="0" w:space="0" w:color="auto"/>
              </w:divBdr>
            </w:div>
          </w:divsChild>
        </w:div>
        <w:div w:id="1978219750">
          <w:marLeft w:val="0"/>
          <w:marRight w:val="0"/>
          <w:marTop w:val="300"/>
          <w:marBottom w:val="0"/>
          <w:divBdr>
            <w:top w:val="none" w:sz="0" w:space="0" w:color="auto"/>
            <w:left w:val="none" w:sz="0" w:space="0" w:color="auto"/>
            <w:bottom w:val="none" w:sz="0" w:space="0" w:color="auto"/>
            <w:right w:val="none" w:sz="0" w:space="0" w:color="auto"/>
          </w:divBdr>
          <w:divsChild>
            <w:div w:id="1637642321">
              <w:marLeft w:val="0"/>
              <w:marRight w:val="0"/>
              <w:marTop w:val="0"/>
              <w:marBottom w:val="0"/>
              <w:divBdr>
                <w:top w:val="none" w:sz="0" w:space="0" w:color="auto"/>
                <w:left w:val="none" w:sz="0" w:space="0" w:color="auto"/>
                <w:bottom w:val="none" w:sz="0" w:space="0" w:color="auto"/>
                <w:right w:val="none" w:sz="0" w:space="0" w:color="auto"/>
              </w:divBdr>
              <w:divsChild>
                <w:div w:id="175376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10657">
          <w:marLeft w:val="0"/>
          <w:marRight w:val="0"/>
          <w:marTop w:val="300"/>
          <w:marBottom w:val="0"/>
          <w:divBdr>
            <w:top w:val="none" w:sz="0" w:space="0" w:color="auto"/>
            <w:left w:val="none" w:sz="0" w:space="0" w:color="auto"/>
            <w:bottom w:val="none" w:sz="0" w:space="0" w:color="auto"/>
            <w:right w:val="none" w:sz="0" w:space="0" w:color="auto"/>
          </w:divBdr>
          <w:divsChild>
            <w:div w:id="2017488497">
              <w:marLeft w:val="0"/>
              <w:marRight w:val="0"/>
              <w:marTop w:val="0"/>
              <w:marBottom w:val="0"/>
              <w:divBdr>
                <w:top w:val="none" w:sz="0" w:space="0" w:color="auto"/>
                <w:left w:val="none" w:sz="0" w:space="0" w:color="auto"/>
                <w:bottom w:val="none" w:sz="0" w:space="0" w:color="auto"/>
                <w:right w:val="none" w:sz="0" w:space="0" w:color="auto"/>
              </w:divBdr>
              <w:divsChild>
                <w:div w:id="141389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58152">
          <w:marLeft w:val="0"/>
          <w:marRight w:val="0"/>
          <w:marTop w:val="300"/>
          <w:marBottom w:val="0"/>
          <w:divBdr>
            <w:top w:val="none" w:sz="0" w:space="0" w:color="auto"/>
            <w:left w:val="none" w:sz="0" w:space="0" w:color="auto"/>
            <w:bottom w:val="none" w:sz="0" w:space="0" w:color="auto"/>
            <w:right w:val="none" w:sz="0" w:space="0" w:color="auto"/>
          </w:divBdr>
          <w:divsChild>
            <w:div w:id="1050765423">
              <w:marLeft w:val="0"/>
              <w:marRight w:val="0"/>
              <w:marTop w:val="0"/>
              <w:marBottom w:val="0"/>
              <w:divBdr>
                <w:top w:val="none" w:sz="0" w:space="0" w:color="auto"/>
                <w:left w:val="none" w:sz="0" w:space="0" w:color="auto"/>
                <w:bottom w:val="none" w:sz="0" w:space="0" w:color="auto"/>
                <w:right w:val="none" w:sz="0" w:space="0" w:color="auto"/>
              </w:divBdr>
              <w:divsChild>
                <w:div w:id="436684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680988">
          <w:marLeft w:val="0"/>
          <w:marRight w:val="0"/>
          <w:marTop w:val="300"/>
          <w:marBottom w:val="0"/>
          <w:divBdr>
            <w:top w:val="none" w:sz="0" w:space="0" w:color="auto"/>
            <w:left w:val="none" w:sz="0" w:space="0" w:color="auto"/>
            <w:bottom w:val="none" w:sz="0" w:space="0" w:color="auto"/>
            <w:right w:val="none" w:sz="0" w:space="0" w:color="auto"/>
          </w:divBdr>
          <w:divsChild>
            <w:div w:id="1308170209">
              <w:marLeft w:val="0"/>
              <w:marRight w:val="0"/>
              <w:marTop w:val="0"/>
              <w:marBottom w:val="0"/>
              <w:divBdr>
                <w:top w:val="none" w:sz="0" w:space="0" w:color="auto"/>
                <w:left w:val="none" w:sz="0" w:space="0" w:color="auto"/>
                <w:bottom w:val="none" w:sz="0" w:space="0" w:color="auto"/>
                <w:right w:val="none" w:sz="0" w:space="0" w:color="auto"/>
              </w:divBdr>
              <w:divsChild>
                <w:div w:id="218521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7564776">
      <w:bodyDiv w:val="1"/>
      <w:marLeft w:val="0"/>
      <w:marRight w:val="0"/>
      <w:marTop w:val="0"/>
      <w:marBottom w:val="0"/>
      <w:divBdr>
        <w:top w:val="none" w:sz="0" w:space="0" w:color="auto"/>
        <w:left w:val="none" w:sz="0" w:space="0" w:color="auto"/>
        <w:bottom w:val="none" w:sz="0" w:space="0" w:color="auto"/>
        <w:right w:val="none" w:sz="0" w:space="0" w:color="auto"/>
      </w:divBdr>
      <w:divsChild>
        <w:div w:id="88042385">
          <w:marLeft w:val="0"/>
          <w:marRight w:val="0"/>
          <w:marTop w:val="0"/>
          <w:marBottom w:val="0"/>
          <w:divBdr>
            <w:top w:val="none" w:sz="0" w:space="0" w:color="auto"/>
            <w:left w:val="none" w:sz="0" w:space="0" w:color="auto"/>
            <w:bottom w:val="none" w:sz="0" w:space="0" w:color="auto"/>
            <w:right w:val="none" w:sz="0" w:space="0" w:color="auto"/>
          </w:divBdr>
        </w:div>
        <w:div w:id="240481280">
          <w:marLeft w:val="0"/>
          <w:marRight w:val="0"/>
          <w:marTop w:val="300"/>
          <w:marBottom w:val="0"/>
          <w:divBdr>
            <w:top w:val="none" w:sz="0" w:space="0" w:color="auto"/>
            <w:left w:val="none" w:sz="0" w:space="0" w:color="auto"/>
            <w:bottom w:val="none" w:sz="0" w:space="0" w:color="auto"/>
            <w:right w:val="none" w:sz="0" w:space="0" w:color="auto"/>
          </w:divBdr>
          <w:divsChild>
            <w:div w:id="1496337891">
              <w:marLeft w:val="0"/>
              <w:marRight w:val="0"/>
              <w:marTop w:val="0"/>
              <w:marBottom w:val="0"/>
              <w:divBdr>
                <w:top w:val="none" w:sz="0" w:space="0" w:color="auto"/>
                <w:left w:val="none" w:sz="0" w:space="0" w:color="auto"/>
                <w:bottom w:val="none" w:sz="0" w:space="0" w:color="auto"/>
                <w:right w:val="none" w:sz="0" w:space="0" w:color="auto"/>
              </w:divBdr>
              <w:divsChild>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793396">
          <w:marLeft w:val="0"/>
          <w:marRight w:val="0"/>
          <w:marTop w:val="300"/>
          <w:marBottom w:val="0"/>
          <w:divBdr>
            <w:top w:val="none" w:sz="0" w:space="0" w:color="auto"/>
            <w:left w:val="none" w:sz="0" w:space="0" w:color="auto"/>
            <w:bottom w:val="none" w:sz="0" w:space="0" w:color="auto"/>
            <w:right w:val="none" w:sz="0" w:space="0" w:color="auto"/>
          </w:divBdr>
          <w:divsChild>
            <w:div w:id="1621761850">
              <w:marLeft w:val="0"/>
              <w:marRight w:val="0"/>
              <w:marTop w:val="0"/>
              <w:marBottom w:val="0"/>
              <w:divBdr>
                <w:top w:val="none" w:sz="0" w:space="0" w:color="auto"/>
                <w:left w:val="none" w:sz="0" w:space="0" w:color="auto"/>
                <w:bottom w:val="none" w:sz="0" w:space="0" w:color="auto"/>
                <w:right w:val="none" w:sz="0" w:space="0" w:color="auto"/>
              </w:divBdr>
              <w:divsChild>
                <w:div w:id="92681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403193">
          <w:marLeft w:val="0"/>
          <w:marRight w:val="0"/>
          <w:marTop w:val="0"/>
          <w:marBottom w:val="0"/>
          <w:divBdr>
            <w:top w:val="none" w:sz="0" w:space="0" w:color="auto"/>
            <w:left w:val="none" w:sz="0" w:space="0" w:color="auto"/>
            <w:bottom w:val="none" w:sz="0" w:space="0" w:color="auto"/>
            <w:right w:val="none" w:sz="0" w:space="0" w:color="auto"/>
          </w:divBdr>
        </w:div>
        <w:div w:id="543835672">
          <w:marLeft w:val="0"/>
          <w:marRight w:val="0"/>
          <w:marTop w:val="0"/>
          <w:marBottom w:val="0"/>
          <w:divBdr>
            <w:top w:val="none" w:sz="0" w:space="0" w:color="auto"/>
            <w:left w:val="none" w:sz="0" w:space="0" w:color="auto"/>
            <w:bottom w:val="none" w:sz="0" w:space="0" w:color="auto"/>
            <w:right w:val="none" w:sz="0" w:space="0" w:color="auto"/>
          </w:divBdr>
          <w:divsChild>
            <w:div w:id="132336816">
              <w:marLeft w:val="0"/>
              <w:marRight w:val="0"/>
              <w:marTop w:val="0"/>
              <w:marBottom w:val="0"/>
              <w:divBdr>
                <w:top w:val="none" w:sz="0" w:space="0" w:color="auto"/>
                <w:left w:val="none" w:sz="0" w:space="0" w:color="auto"/>
                <w:bottom w:val="none" w:sz="0" w:space="0" w:color="auto"/>
                <w:right w:val="none" w:sz="0" w:space="0" w:color="auto"/>
              </w:divBdr>
            </w:div>
          </w:divsChild>
        </w:div>
        <w:div w:id="571084633">
          <w:marLeft w:val="0"/>
          <w:marRight w:val="0"/>
          <w:marTop w:val="0"/>
          <w:marBottom w:val="0"/>
          <w:divBdr>
            <w:top w:val="none" w:sz="0" w:space="0" w:color="auto"/>
            <w:left w:val="none" w:sz="0" w:space="0" w:color="auto"/>
            <w:bottom w:val="none" w:sz="0" w:space="0" w:color="auto"/>
            <w:right w:val="none" w:sz="0" w:space="0" w:color="auto"/>
          </w:divBdr>
        </w:div>
        <w:div w:id="652099476">
          <w:marLeft w:val="0"/>
          <w:marRight w:val="0"/>
          <w:marTop w:val="0"/>
          <w:marBottom w:val="0"/>
          <w:divBdr>
            <w:top w:val="none" w:sz="0" w:space="0" w:color="auto"/>
            <w:left w:val="none" w:sz="0" w:space="0" w:color="auto"/>
            <w:bottom w:val="none" w:sz="0" w:space="0" w:color="auto"/>
            <w:right w:val="none" w:sz="0" w:space="0" w:color="auto"/>
          </w:divBdr>
          <w:divsChild>
            <w:div w:id="1281646690">
              <w:marLeft w:val="0"/>
              <w:marRight w:val="0"/>
              <w:marTop w:val="0"/>
              <w:marBottom w:val="0"/>
              <w:divBdr>
                <w:top w:val="none" w:sz="0" w:space="0" w:color="auto"/>
                <w:left w:val="none" w:sz="0" w:space="0" w:color="auto"/>
                <w:bottom w:val="none" w:sz="0" w:space="0" w:color="auto"/>
                <w:right w:val="none" w:sz="0" w:space="0" w:color="auto"/>
              </w:divBdr>
            </w:div>
          </w:divsChild>
        </w:div>
        <w:div w:id="667099855">
          <w:marLeft w:val="0"/>
          <w:marRight w:val="0"/>
          <w:marTop w:val="300"/>
          <w:marBottom w:val="0"/>
          <w:divBdr>
            <w:top w:val="none" w:sz="0" w:space="0" w:color="auto"/>
            <w:left w:val="none" w:sz="0" w:space="0" w:color="auto"/>
            <w:bottom w:val="none" w:sz="0" w:space="0" w:color="auto"/>
            <w:right w:val="none" w:sz="0" w:space="0" w:color="auto"/>
          </w:divBdr>
          <w:divsChild>
            <w:div w:id="1854372783">
              <w:marLeft w:val="0"/>
              <w:marRight w:val="0"/>
              <w:marTop w:val="0"/>
              <w:marBottom w:val="0"/>
              <w:divBdr>
                <w:top w:val="none" w:sz="0" w:space="0" w:color="auto"/>
                <w:left w:val="none" w:sz="0" w:space="0" w:color="auto"/>
                <w:bottom w:val="none" w:sz="0" w:space="0" w:color="auto"/>
                <w:right w:val="none" w:sz="0" w:space="0" w:color="auto"/>
              </w:divBdr>
              <w:divsChild>
                <w:div w:id="1305237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185">
          <w:marLeft w:val="0"/>
          <w:marRight w:val="0"/>
          <w:marTop w:val="0"/>
          <w:marBottom w:val="0"/>
          <w:divBdr>
            <w:top w:val="none" w:sz="0" w:space="0" w:color="auto"/>
            <w:left w:val="none" w:sz="0" w:space="0" w:color="auto"/>
            <w:bottom w:val="none" w:sz="0" w:space="0" w:color="auto"/>
            <w:right w:val="none" w:sz="0" w:space="0" w:color="auto"/>
          </w:divBdr>
          <w:divsChild>
            <w:div w:id="405618380">
              <w:marLeft w:val="0"/>
              <w:marRight w:val="0"/>
              <w:marTop w:val="0"/>
              <w:marBottom w:val="0"/>
              <w:divBdr>
                <w:top w:val="none" w:sz="0" w:space="0" w:color="auto"/>
                <w:left w:val="none" w:sz="0" w:space="0" w:color="auto"/>
                <w:bottom w:val="none" w:sz="0" w:space="0" w:color="auto"/>
                <w:right w:val="none" w:sz="0" w:space="0" w:color="auto"/>
              </w:divBdr>
            </w:div>
          </w:divsChild>
        </w:div>
        <w:div w:id="1260140877">
          <w:marLeft w:val="0"/>
          <w:marRight w:val="0"/>
          <w:marTop w:val="0"/>
          <w:marBottom w:val="0"/>
          <w:divBdr>
            <w:top w:val="none" w:sz="0" w:space="0" w:color="auto"/>
            <w:left w:val="none" w:sz="0" w:space="0" w:color="auto"/>
            <w:bottom w:val="none" w:sz="0" w:space="0" w:color="auto"/>
            <w:right w:val="none" w:sz="0" w:space="0" w:color="auto"/>
          </w:divBdr>
          <w:divsChild>
            <w:div w:id="874080178">
              <w:marLeft w:val="0"/>
              <w:marRight w:val="0"/>
              <w:marTop w:val="0"/>
              <w:marBottom w:val="0"/>
              <w:divBdr>
                <w:top w:val="none" w:sz="0" w:space="0" w:color="auto"/>
                <w:left w:val="none" w:sz="0" w:space="0" w:color="auto"/>
                <w:bottom w:val="none" w:sz="0" w:space="0" w:color="auto"/>
                <w:right w:val="none" w:sz="0" w:space="0" w:color="auto"/>
              </w:divBdr>
            </w:div>
          </w:divsChild>
        </w:div>
        <w:div w:id="1265115419">
          <w:marLeft w:val="0"/>
          <w:marRight w:val="0"/>
          <w:marTop w:val="0"/>
          <w:marBottom w:val="0"/>
          <w:divBdr>
            <w:top w:val="none" w:sz="0" w:space="0" w:color="auto"/>
            <w:left w:val="none" w:sz="0" w:space="0" w:color="auto"/>
            <w:bottom w:val="none" w:sz="0" w:space="0" w:color="auto"/>
            <w:right w:val="none" w:sz="0" w:space="0" w:color="auto"/>
          </w:divBdr>
        </w:div>
        <w:div w:id="1439446039">
          <w:marLeft w:val="0"/>
          <w:marRight w:val="0"/>
          <w:marTop w:val="0"/>
          <w:marBottom w:val="0"/>
          <w:divBdr>
            <w:top w:val="none" w:sz="0" w:space="0" w:color="auto"/>
            <w:left w:val="none" w:sz="0" w:space="0" w:color="auto"/>
            <w:bottom w:val="none" w:sz="0" w:space="0" w:color="auto"/>
            <w:right w:val="none" w:sz="0" w:space="0" w:color="auto"/>
          </w:divBdr>
          <w:divsChild>
            <w:div w:id="2135295579">
              <w:marLeft w:val="0"/>
              <w:marRight w:val="0"/>
              <w:marTop w:val="0"/>
              <w:marBottom w:val="0"/>
              <w:divBdr>
                <w:top w:val="none" w:sz="0" w:space="0" w:color="auto"/>
                <w:left w:val="none" w:sz="0" w:space="0" w:color="auto"/>
                <w:bottom w:val="none" w:sz="0" w:space="0" w:color="auto"/>
                <w:right w:val="none" w:sz="0" w:space="0" w:color="auto"/>
              </w:divBdr>
            </w:div>
          </w:divsChild>
        </w:div>
        <w:div w:id="1579366564">
          <w:marLeft w:val="0"/>
          <w:marRight w:val="0"/>
          <w:marTop w:val="0"/>
          <w:marBottom w:val="0"/>
          <w:divBdr>
            <w:top w:val="none" w:sz="0" w:space="0" w:color="auto"/>
            <w:left w:val="none" w:sz="0" w:space="0" w:color="auto"/>
            <w:bottom w:val="none" w:sz="0" w:space="0" w:color="auto"/>
            <w:right w:val="none" w:sz="0" w:space="0" w:color="auto"/>
          </w:divBdr>
        </w:div>
        <w:div w:id="1607617198">
          <w:marLeft w:val="0"/>
          <w:marRight w:val="0"/>
          <w:marTop w:val="0"/>
          <w:marBottom w:val="0"/>
          <w:divBdr>
            <w:top w:val="none" w:sz="0" w:space="0" w:color="auto"/>
            <w:left w:val="none" w:sz="0" w:space="0" w:color="auto"/>
            <w:bottom w:val="none" w:sz="0" w:space="0" w:color="auto"/>
            <w:right w:val="none" w:sz="0" w:space="0" w:color="auto"/>
          </w:divBdr>
        </w:div>
        <w:div w:id="1827700592">
          <w:marLeft w:val="0"/>
          <w:marRight w:val="0"/>
          <w:marTop w:val="300"/>
          <w:marBottom w:val="0"/>
          <w:divBdr>
            <w:top w:val="none" w:sz="0" w:space="0" w:color="auto"/>
            <w:left w:val="none" w:sz="0" w:space="0" w:color="auto"/>
            <w:bottom w:val="none" w:sz="0" w:space="0" w:color="auto"/>
            <w:right w:val="none" w:sz="0" w:space="0" w:color="auto"/>
          </w:divBdr>
          <w:divsChild>
            <w:div w:id="1193298255">
              <w:marLeft w:val="0"/>
              <w:marRight w:val="0"/>
              <w:marTop w:val="0"/>
              <w:marBottom w:val="0"/>
              <w:divBdr>
                <w:top w:val="none" w:sz="0" w:space="0" w:color="auto"/>
                <w:left w:val="none" w:sz="0" w:space="0" w:color="auto"/>
                <w:bottom w:val="none" w:sz="0" w:space="0" w:color="auto"/>
                <w:right w:val="none" w:sz="0" w:space="0" w:color="auto"/>
              </w:divBdr>
              <w:divsChild>
                <w:div w:id="2092465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034605">
          <w:marLeft w:val="0"/>
          <w:marRight w:val="0"/>
          <w:marTop w:val="0"/>
          <w:marBottom w:val="0"/>
          <w:divBdr>
            <w:top w:val="none" w:sz="0" w:space="0" w:color="auto"/>
            <w:left w:val="none" w:sz="0" w:space="0" w:color="auto"/>
            <w:bottom w:val="none" w:sz="0" w:space="0" w:color="auto"/>
            <w:right w:val="none" w:sz="0" w:space="0" w:color="auto"/>
          </w:divBdr>
          <w:divsChild>
            <w:div w:id="394399741">
              <w:marLeft w:val="0"/>
              <w:marRight w:val="0"/>
              <w:marTop w:val="0"/>
              <w:marBottom w:val="0"/>
              <w:divBdr>
                <w:top w:val="none" w:sz="0" w:space="0" w:color="auto"/>
                <w:left w:val="none" w:sz="0" w:space="0" w:color="auto"/>
                <w:bottom w:val="none" w:sz="0" w:space="0" w:color="auto"/>
                <w:right w:val="none" w:sz="0" w:space="0" w:color="auto"/>
              </w:divBdr>
            </w:div>
          </w:divsChild>
        </w:div>
        <w:div w:id="1898934739">
          <w:marLeft w:val="0"/>
          <w:marRight w:val="0"/>
          <w:marTop w:val="0"/>
          <w:marBottom w:val="0"/>
          <w:divBdr>
            <w:top w:val="none" w:sz="0" w:space="0" w:color="auto"/>
            <w:left w:val="none" w:sz="0" w:space="0" w:color="auto"/>
            <w:bottom w:val="none" w:sz="0" w:space="0" w:color="auto"/>
            <w:right w:val="none" w:sz="0" w:space="0" w:color="auto"/>
          </w:divBdr>
          <w:divsChild>
            <w:div w:id="1143693241">
              <w:marLeft w:val="0"/>
              <w:marRight w:val="0"/>
              <w:marTop w:val="0"/>
              <w:marBottom w:val="0"/>
              <w:divBdr>
                <w:top w:val="none" w:sz="0" w:space="0" w:color="auto"/>
                <w:left w:val="none" w:sz="0" w:space="0" w:color="auto"/>
                <w:bottom w:val="none" w:sz="0" w:space="0" w:color="auto"/>
                <w:right w:val="none" w:sz="0" w:space="0" w:color="auto"/>
              </w:divBdr>
            </w:div>
          </w:divsChild>
        </w:div>
        <w:div w:id="2052802422">
          <w:marLeft w:val="0"/>
          <w:marRight w:val="0"/>
          <w:marTop w:val="0"/>
          <w:marBottom w:val="0"/>
          <w:divBdr>
            <w:top w:val="none" w:sz="0" w:space="0" w:color="auto"/>
            <w:left w:val="none" w:sz="0" w:space="0" w:color="auto"/>
            <w:bottom w:val="none" w:sz="0" w:space="0" w:color="auto"/>
            <w:right w:val="none" w:sz="0" w:space="0" w:color="auto"/>
          </w:divBdr>
        </w:div>
      </w:divsChild>
    </w:div>
    <w:div w:id="257566067">
      <w:bodyDiv w:val="1"/>
      <w:marLeft w:val="0"/>
      <w:marRight w:val="0"/>
      <w:marTop w:val="0"/>
      <w:marBottom w:val="0"/>
      <w:divBdr>
        <w:top w:val="none" w:sz="0" w:space="0" w:color="auto"/>
        <w:left w:val="none" w:sz="0" w:space="0" w:color="auto"/>
        <w:bottom w:val="none" w:sz="0" w:space="0" w:color="auto"/>
        <w:right w:val="none" w:sz="0" w:space="0" w:color="auto"/>
      </w:divBdr>
    </w:div>
    <w:div w:id="258218109">
      <w:bodyDiv w:val="1"/>
      <w:marLeft w:val="0"/>
      <w:marRight w:val="0"/>
      <w:marTop w:val="0"/>
      <w:marBottom w:val="0"/>
      <w:divBdr>
        <w:top w:val="none" w:sz="0" w:space="0" w:color="auto"/>
        <w:left w:val="none" w:sz="0" w:space="0" w:color="auto"/>
        <w:bottom w:val="none" w:sz="0" w:space="0" w:color="auto"/>
        <w:right w:val="none" w:sz="0" w:space="0" w:color="auto"/>
      </w:divBdr>
    </w:div>
    <w:div w:id="259988783">
      <w:bodyDiv w:val="1"/>
      <w:marLeft w:val="0"/>
      <w:marRight w:val="0"/>
      <w:marTop w:val="0"/>
      <w:marBottom w:val="0"/>
      <w:divBdr>
        <w:top w:val="none" w:sz="0" w:space="0" w:color="auto"/>
        <w:left w:val="none" w:sz="0" w:space="0" w:color="auto"/>
        <w:bottom w:val="none" w:sz="0" w:space="0" w:color="auto"/>
        <w:right w:val="none" w:sz="0" w:space="0" w:color="auto"/>
      </w:divBdr>
    </w:div>
    <w:div w:id="260844684">
      <w:bodyDiv w:val="1"/>
      <w:marLeft w:val="0"/>
      <w:marRight w:val="0"/>
      <w:marTop w:val="0"/>
      <w:marBottom w:val="0"/>
      <w:divBdr>
        <w:top w:val="none" w:sz="0" w:space="0" w:color="auto"/>
        <w:left w:val="none" w:sz="0" w:space="0" w:color="auto"/>
        <w:bottom w:val="none" w:sz="0" w:space="0" w:color="auto"/>
        <w:right w:val="none" w:sz="0" w:space="0" w:color="auto"/>
      </w:divBdr>
    </w:div>
    <w:div w:id="261105531">
      <w:bodyDiv w:val="1"/>
      <w:marLeft w:val="0"/>
      <w:marRight w:val="0"/>
      <w:marTop w:val="0"/>
      <w:marBottom w:val="0"/>
      <w:divBdr>
        <w:top w:val="none" w:sz="0" w:space="0" w:color="auto"/>
        <w:left w:val="none" w:sz="0" w:space="0" w:color="auto"/>
        <w:bottom w:val="none" w:sz="0" w:space="0" w:color="auto"/>
        <w:right w:val="none" w:sz="0" w:space="0" w:color="auto"/>
      </w:divBdr>
    </w:div>
    <w:div w:id="261301308">
      <w:bodyDiv w:val="1"/>
      <w:marLeft w:val="0"/>
      <w:marRight w:val="0"/>
      <w:marTop w:val="0"/>
      <w:marBottom w:val="0"/>
      <w:divBdr>
        <w:top w:val="none" w:sz="0" w:space="0" w:color="auto"/>
        <w:left w:val="none" w:sz="0" w:space="0" w:color="auto"/>
        <w:bottom w:val="none" w:sz="0" w:space="0" w:color="auto"/>
        <w:right w:val="none" w:sz="0" w:space="0" w:color="auto"/>
      </w:divBdr>
    </w:div>
    <w:div w:id="261768416">
      <w:bodyDiv w:val="1"/>
      <w:marLeft w:val="0"/>
      <w:marRight w:val="0"/>
      <w:marTop w:val="0"/>
      <w:marBottom w:val="0"/>
      <w:divBdr>
        <w:top w:val="none" w:sz="0" w:space="0" w:color="auto"/>
        <w:left w:val="none" w:sz="0" w:space="0" w:color="auto"/>
        <w:bottom w:val="none" w:sz="0" w:space="0" w:color="auto"/>
        <w:right w:val="none" w:sz="0" w:space="0" w:color="auto"/>
      </w:divBdr>
      <w:divsChild>
        <w:div w:id="951977858">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843739023">
          <w:marLeft w:val="0"/>
          <w:marRight w:val="0"/>
          <w:marTop w:val="0"/>
          <w:marBottom w:val="0"/>
          <w:divBdr>
            <w:top w:val="none" w:sz="0" w:space="0" w:color="auto"/>
            <w:left w:val="none" w:sz="0" w:space="0" w:color="auto"/>
            <w:bottom w:val="none" w:sz="0" w:space="0" w:color="auto"/>
            <w:right w:val="none" w:sz="0" w:space="0" w:color="auto"/>
          </w:divBdr>
        </w:div>
        <w:div w:id="1452167058">
          <w:marLeft w:val="0"/>
          <w:marRight w:val="0"/>
          <w:marTop w:val="0"/>
          <w:marBottom w:val="0"/>
          <w:divBdr>
            <w:top w:val="none" w:sz="0" w:space="0" w:color="auto"/>
            <w:left w:val="none" w:sz="0" w:space="0" w:color="auto"/>
            <w:bottom w:val="none" w:sz="0" w:space="0" w:color="auto"/>
            <w:right w:val="none" w:sz="0" w:space="0" w:color="auto"/>
          </w:divBdr>
          <w:divsChild>
            <w:div w:id="1847749979">
              <w:marLeft w:val="0"/>
              <w:marRight w:val="0"/>
              <w:marTop w:val="0"/>
              <w:marBottom w:val="0"/>
              <w:divBdr>
                <w:top w:val="none" w:sz="0" w:space="0" w:color="auto"/>
                <w:left w:val="none" w:sz="0" w:space="0" w:color="auto"/>
                <w:bottom w:val="none" w:sz="0" w:space="0" w:color="auto"/>
                <w:right w:val="none" w:sz="0" w:space="0" w:color="auto"/>
              </w:divBdr>
            </w:div>
          </w:divsChild>
        </w:div>
        <w:div w:id="849830773">
          <w:marLeft w:val="0"/>
          <w:marRight w:val="0"/>
          <w:marTop w:val="0"/>
          <w:marBottom w:val="0"/>
          <w:divBdr>
            <w:top w:val="none" w:sz="0" w:space="0" w:color="auto"/>
            <w:left w:val="none" w:sz="0" w:space="0" w:color="auto"/>
            <w:bottom w:val="none" w:sz="0" w:space="0" w:color="auto"/>
            <w:right w:val="none" w:sz="0" w:space="0" w:color="auto"/>
          </w:divBdr>
        </w:div>
        <w:div w:id="441607384">
          <w:marLeft w:val="0"/>
          <w:marRight w:val="0"/>
          <w:marTop w:val="0"/>
          <w:marBottom w:val="0"/>
          <w:divBdr>
            <w:top w:val="none" w:sz="0" w:space="0" w:color="auto"/>
            <w:left w:val="none" w:sz="0" w:space="0" w:color="auto"/>
            <w:bottom w:val="none" w:sz="0" w:space="0" w:color="auto"/>
            <w:right w:val="none" w:sz="0" w:space="0" w:color="auto"/>
          </w:divBdr>
          <w:divsChild>
            <w:div w:id="485510373">
              <w:marLeft w:val="0"/>
              <w:marRight w:val="0"/>
              <w:marTop w:val="0"/>
              <w:marBottom w:val="0"/>
              <w:divBdr>
                <w:top w:val="none" w:sz="0" w:space="0" w:color="auto"/>
                <w:left w:val="none" w:sz="0" w:space="0" w:color="auto"/>
                <w:bottom w:val="none" w:sz="0" w:space="0" w:color="auto"/>
                <w:right w:val="none" w:sz="0" w:space="0" w:color="auto"/>
              </w:divBdr>
            </w:div>
          </w:divsChild>
        </w:div>
        <w:div w:id="1430195320">
          <w:marLeft w:val="0"/>
          <w:marRight w:val="0"/>
          <w:marTop w:val="0"/>
          <w:marBottom w:val="0"/>
          <w:divBdr>
            <w:top w:val="none" w:sz="0" w:space="0" w:color="auto"/>
            <w:left w:val="none" w:sz="0" w:space="0" w:color="auto"/>
            <w:bottom w:val="none" w:sz="0" w:space="0" w:color="auto"/>
            <w:right w:val="none" w:sz="0" w:space="0" w:color="auto"/>
          </w:divBdr>
        </w:div>
        <w:div w:id="1662005196">
          <w:marLeft w:val="0"/>
          <w:marRight w:val="0"/>
          <w:marTop w:val="0"/>
          <w:marBottom w:val="0"/>
          <w:divBdr>
            <w:top w:val="none" w:sz="0" w:space="0" w:color="auto"/>
            <w:left w:val="none" w:sz="0" w:space="0" w:color="auto"/>
            <w:bottom w:val="none" w:sz="0" w:space="0" w:color="auto"/>
            <w:right w:val="none" w:sz="0" w:space="0" w:color="auto"/>
          </w:divBdr>
          <w:divsChild>
            <w:div w:id="1955864157">
              <w:marLeft w:val="0"/>
              <w:marRight w:val="0"/>
              <w:marTop w:val="0"/>
              <w:marBottom w:val="0"/>
              <w:divBdr>
                <w:top w:val="none" w:sz="0" w:space="0" w:color="auto"/>
                <w:left w:val="none" w:sz="0" w:space="0" w:color="auto"/>
                <w:bottom w:val="none" w:sz="0" w:space="0" w:color="auto"/>
                <w:right w:val="none" w:sz="0" w:space="0" w:color="auto"/>
              </w:divBdr>
            </w:div>
          </w:divsChild>
        </w:div>
        <w:div w:id="1208906591">
          <w:marLeft w:val="0"/>
          <w:marRight w:val="0"/>
          <w:marTop w:val="0"/>
          <w:marBottom w:val="0"/>
          <w:divBdr>
            <w:top w:val="none" w:sz="0" w:space="0" w:color="auto"/>
            <w:left w:val="none" w:sz="0" w:space="0" w:color="auto"/>
            <w:bottom w:val="none" w:sz="0" w:space="0" w:color="auto"/>
            <w:right w:val="none" w:sz="0" w:space="0" w:color="auto"/>
          </w:divBdr>
        </w:div>
        <w:div w:id="817266361">
          <w:marLeft w:val="0"/>
          <w:marRight w:val="0"/>
          <w:marTop w:val="0"/>
          <w:marBottom w:val="0"/>
          <w:divBdr>
            <w:top w:val="none" w:sz="0" w:space="0" w:color="auto"/>
            <w:left w:val="none" w:sz="0" w:space="0" w:color="auto"/>
            <w:bottom w:val="none" w:sz="0" w:space="0" w:color="auto"/>
            <w:right w:val="none" w:sz="0" w:space="0" w:color="auto"/>
          </w:divBdr>
          <w:divsChild>
            <w:div w:id="725757736">
              <w:marLeft w:val="0"/>
              <w:marRight w:val="0"/>
              <w:marTop w:val="0"/>
              <w:marBottom w:val="0"/>
              <w:divBdr>
                <w:top w:val="none" w:sz="0" w:space="0" w:color="auto"/>
                <w:left w:val="none" w:sz="0" w:space="0" w:color="auto"/>
                <w:bottom w:val="none" w:sz="0" w:space="0" w:color="auto"/>
                <w:right w:val="none" w:sz="0" w:space="0" w:color="auto"/>
              </w:divBdr>
            </w:div>
          </w:divsChild>
        </w:div>
        <w:div w:id="479929803">
          <w:marLeft w:val="0"/>
          <w:marRight w:val="0"/>
          <w:marTop w:val="0"/>
          <w:marBottom w:val="0"/>
          <w:divBdr>
            <w:top w:val="none" w:sz="0" w:space="0" w:color="auto"/>
            <w:left w:val="none" w:sz="0" w:space="0" w:color="auto"/>
            <w:bottom w:val="none" w:sz="0" w:space="0" w:color="auto"/>
            <w:right w:val="none" w:sz="0" w:space="0" w:color="auto"/>
          </w:divBdr>
        </w:div>
        <w:div w:id="417218296">
          <w:marLeft w:val="0"/>
          <w:marRight w:val="0"/>
          <w:marTop w:val="0"/>
          <w:marBottom w:val="0"/>
          <w:divBdr>
            <w:top w:val="none" w:sz="0" w:space="0" w:color="auto"/>
            <w:left w:val="none" w:sz="0" w:space="0" w:color="auto"/>
            <w:bottom w:val="none" w:sz="0" w:space="0" w:color="auto"/>
            <w:right w:val="none" w:sz="0" w:space="0" w:color="auto"/>
          </w:divBdr>
          <w:divsChild>
            <w:div w:id="40056239">
              <w:marLeft w:val="0"/>
              <w:marRight w:val="0"/>
              <w:marTop w:val="0"/>
              <w:marBottom w:val="0"/>
              <w:divBdr>
                <w:top w:val="none" w:sz="0" w:space="0" w:color="auto"/>
                <w:left w:val="none" w:sz="0" w:space="0" w:color="auto"/>
                <w:bottom w:val="none" w:sz="0" w:space="0" w:color="auto"/>
                <w:right w:val="none" w:sz="0" w:space="0" w:color="auto"/>
              </w:divBdr>
            </w:div>
          </w:divsChild>
        </w:div>
        <w:div w:id="1411778209">
          <w:marLeft w:val="0"/>
          <w:marRight w:val="0"/>
          <w:marTop w:val="0"/>
          <w:marBottom w:val="0"/>
          <w:divBdr>
            <w:top w:val="none" w:sz="0" w:space="0" w:color="auto"/>
            <w:left w:val="none" w:sz="0" w:space="0" w:color="auto"/>
            <w:bottom w:val="none" w:sz="0" w:space="0" w:color="auto"/>
            <w:right w:val="none" w:sz="0" w:space="0" w:color="auto"/>
          </w:divBdr>
        </w:div>
        <w:div w:id="408382044">
          <w:marLeft w:val="0"/>
          <w:marRight w:val="0"/>
          <w:marTop w:val="0"/>
          <w:marBottom w:val="0"/>
          <w:divBdr>
            <w:top w:val="none" w:sz="0" w:space="0" w:color="auto"/>
            <w:left w:val="none" w:sz="0" w:space="0" w:color="auto"/>
            <w:bottom w:val="none" w:sz="0" w:space="0" w:color="auto"/>
            <w:right w:val="none" w:sz="0" w:space="0" w:color="auto"/>
          </w:divBdr>
          <w:divsChild>
            <w:div w:id="1464537176">
              <w:marLeft w:val="0"/>
              <w:marRight w:val="0"/>
              <w:marTop w:val="0"/>
              <w:marBottom w:val="0"/>
              <w:divBdr>
                <w:top w:val="none" w:sz="0" w:space="0" w:color="auto"/>
                <w:left w:val="none" w:sz="0" w:space="0" w:color="auto"/>
                <w:bottom w:val="none" w:sz="0" w:space="0" w:color="auto"/>
                <w:right w:val="none" w:sz="0" w:space="0" w:color="auto"/>
              </w:divBdr>
            </w:div>
          </w:divsChild>
        </w:div>
        <w:div w:id="1597862392">
          <w:marLeft w:val="0"/>
          <w:marRight w:val="0"/>
          <w:marTop w:val="300"/>
          <w:marBottom w:val="0"/>
          <w:divBdr>
            <w:top w:val="none" w:sz="0" w:space="0" w:color="auto"/>
            <w:left w:val="none" w:sz="0" w:space="0" w:color="auto"/>
            <w:bottom w:val="none" w:sz="0" w:space="0" w:color="auto"/>
            <w:right w:val="none" w:sz="0" w:space="0" w:color="auto"/>
          </w:divBdr>
          <w:divsChild>
            <w:div w:id="2053915959">
              <w:marLeft w:val="0"/>
              <w:marRight w:val="0"/>
              <w:marTop w:val="0"/>
              <w:marBottom w:val="0"/>
              <w:divBdr>
                <w:top w:val="none" w:sz="0" w:space="0" w:color="auto"/>
                <w:left w:val="none" w:sz="0" w:space="0" w:color="auto"/>
                <w:bottom w:val="none" w:sz="0" w:space="0" w:color="auto"/>
                <w:right w:val="none" w:sz="0" w:space="0" w:color="auto"/>
              </w:divBdr>
              <w:divsChild>
                <w:div w:id="189877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402656">
          <w:marLeft w:val="0"/>
          <w:marRight w:val="0"/>
          <w:marTop w:val="300"/>
          <w:marBottom w:val="0"/>
          <w:divBdr>
            <w:top w:val="none" w:sz="0" w:space="0" w:color="auto"/>
            <w:left w:val="none" w:sz="0" w:space="0" w:color="auto"/>
            <w:bottom w:val="none" w:sz="0" w:space="0" w:color="auto"/>
            <w:right w:val="none" w:sz="0" w:space="0" w:color="auto"/>
          </w:divBdr>
          <w:divsChild>
            <w:div w:id="802188407">
              <w:marLeft w:val="0"/>
              <w:marRight w:val="0"/>
              <w:marTop w:val="0"/>
              <w:marBottom w:val="0"/>
              <w:divBdr>
                <w:top w:val="none" w:sz="0" w:space="0" w:color="auto"/>
                <w:left w:val="none" w:sz="0" w:space="0" w:color="auto"/>
                <w:bottom w:val="none" w:sz="0" w:space="0" w:color="auto"/>
                <w:right w:val="none" w:sz="0" w:space="0" w:color="auto"/>
              </w:divBdr>
              <w:divsChild>
                <w:div w:id="1628587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496188">
          <w:marLeft w:val="0"/>
          <w:marRight w:val="0"/>
          <w:marTop w:val="300"/>
          <w:marBottom w:val="0"/>
          <w:divBdr>
            <w:top w:val="none" w:sz="0" w:space="0" w:color="auto"/>
            <w:left w:val="none" w:sz="0" w:space="0" w:color="auto"/>
            <w:bottom w:val="none" w:sz="0" w:space="0" w:color="auto"/>
            <w:right w:val="none" w:sz="0" w:space="0" w:color="auto"/>
          </w:divBdr>
          <w:divsChild>
            <w:div w:id="2015719101">
              <w:marLeft w:val="0"/>
              <w:marRight w:val="0"/>
              <w:marTop w:val="0"/>
              <w:marBottom w:val="0"/>
              <w:divBdr>
                <w:top w:val="none" w:sz="0" w:space="0" w:color="auto"/>
                <w:left w:val="none" w:sz="0" w:space="0" w:color="auto"/>
                <w:bottom w:val="none" w:sz="0" w:space="0" w:color="auto"/>
                <w:right w:val="none" w:sz="0" w:space="0" w:color="auto"/>
              </w:divBdr>
              <w:divsChild>
                <w:div w:id="1900438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02664">
          <w:marLeft w:val="0"/>
          <w:marRight w:val="0"/>
          <w:marTop w:val="300"/>
          <w:marBottom w:val="0"/>
          <w:divBdr>
            <w:top w:val="none" w:sz="0" w:space="0" w:color="auto"/>
            <w:left w:val="none" w:sz="0" w:space="0" w:color="auto"/>
            <w:bottom w:val="none" w:sz="0" w:space="0" w:color="auto"/>
            <w:right w:val="none" w:sz="0" w:space="0" w:color="auto"/>
          </w:divBdr>
          <w:divsChild>
            <w:div w:id="1376157073">
              <w:marLeft w:val="0"/>
              <w:marRight w:val="0"/>
              <w:marTop w:val="0"/>
              <w:marBottom w:val="0"/>
              <w:divBdr>
                <w:top w:val="none" w:sz="0" w:space="0" w:color="auto"/>
                <w:left w:val="none" w:sz="0" w:space="0" w:color="auto"/>
                <w:bottom w:val="none" w:sz="0" w:space="0" w:color="auto"/>
                <w:right w:val="none" w:sz="0" w:space="0" w:color="auto"/>
              </w:divBdr>
              <w:divsChild>
                <w:div w:id="51662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2155158">
      <w:bodyDiv w:val="1"/>
      <w:marLeft w:val="0"/>
      <w:marRight w:val="0"/>
      <w:marTop w:val="0"/>
      <w:marBottom w:val="0"/>
      <w:divBdr>
        <w:top w:val="none" w:sz="0" w:space="0" w:color="auto"/>
        <w:left w:val="none" w:sz="0" w:space="0" w:color="auto"/>
        <w:bottom w:val="none" w:sz="0" w:space="0" w:color="auto"/>
        <w:right w:val="none" w:sz="0" w:space="0" w:color="auto"/>
      </w:divBdr>
      <w:divsChild>
        <w:div w:id="43915230">
          <w:marLeft w:val="0"/>
          <w:marRight w:val="0"/>
          <w:marTop w:val="300"/>
          <w:marBottom w:val="0"/>
          <w:divBdr>
            <w:top w:val="none" w:sz="0" w:space="0" w:color="auto"/>
            <w:left w:val="none" w:sz="0" w:space="0" w:color="auto"/>
            <w:bottom w:val="none" w:sz="0" w:space="0" w:color="auto"/>
            <w:right w:val="none" w:sz="0" w:space="0" w:color="auto"/>
          </w:divBdr>
          <w:divsChild>
            <w:div w:id="892813256">
              <w:marLeft w:val="0"/>
              <w:marRight w:val="0"/>
              <w:marTop w:val="0"/>
              <w:marBottom w:val="0"/>
              <w:divBdr>
                <w:top w:val="none" w:sz="0" w:space="0" w:color="auto"/>
                <w:left w:val="none" w:sz="0" w:space="0" w:color="auto"/>
                <w:bottom w:val="none" w:sz="0" w:space="0" w:color="auto"/>
                <w:right w:val="none" w:sz="0" w:space="0" w:color="auto"/>
              </w:divBdr>
              <w:divsChild>
                <w:div w:id="39108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92862">
          <w:marLeft w:val="0"/>
          <w:marRight w:val="0"/>
          <w:marTop w:val="0"/>
          <w:marBottom w:val="0"/>
          <w:divBdr>
            <w:top w:val="none" w:sz="0" w:space="0" w:color="auto"/>
            <w:left w:val="none" w:sz="0" w:space="0" w:color="auto"/>
            <w:bottom w:val="none" w:sz="0" w:space="0" w:color="auto"/>
            <w:right w:val="none" w:sz="0" w:space="0" w:color="auto"/>
          </w:divBdr>
        </w:div>
        <w:div w:id="265499495">
          <w:marLeft w:val="0"/>
          <w:marRight w:val="0"/>
          <w:marTop w:val="0"/>
          <w:marBottom w:val="0"/>
          <w:divBdr>
            <w:top w:val="none" w:sz="0" w:space="0" w:color="auto"/>
            <w:left w:val="none" w:sz="0" w:space="0" w:color="auto"/>
            <w:bottom w:val="none" w:sz="0" w:space="0" w:color="auto"/>
            <w:right w:val="none" w:sz="0" w:space="0" w:color="auto"/>
          </w:divBdr>
          <w:divsChild>
            <w:div w:id="467823447">
              <w:marLeft w:val="0"/>
              <w:marRight w:val="0"/>
              <w:marTop w:val="0"/>
              <w:marBottom w:val="0"/>
              <w:divBdr>
                <w:top w:val="none" w:sz="0" w:space="0" w:color="auto"/>
                <w:left w:val="none" w:sz="0" w:space="0" w:color="auto"/>
                <w:bottom w:val="none" w:sz="0" w:space="0" w:color="auto"/>
                <w:right w:val="none" w:sz="0" w:space="0" w:color="auto"/>
              </w:divBdr>
            </w:div>
          </w:divsChild>
        </w:div>
        <w:div w:id="324018158">
          <w:marLeft w:val="0"/>
          <w:marRight w:val="0"/>
          <w:marTop w:val="0"/>
          <w:marBottom w:val="0"/>
          <w:divBdr>
            <w:top w:val="none" w:sz="0" w:space="0" w:color="auto"/>
            <w:left w:val="none" w:sz="0" w:space="0" w:color="auto"/>
            <w:bottom w:val="none" w:sz="0" w:space="0" w:color="auto"/>
            <w:right w:val="none" w:sz="0" w:space="0" w:color="auto"/>
          </w:divBdr>
        </w:div>
        <w:div w:id="443573924">
          <w:marLeft w:val="0"/>
          <w:marRight w:val="0"/>
          <w:marTop w:val="0"/>
          <w:marBottom w:val="0"/>
          <w:divBdr>
            <w:top w:val="none" w:sz="0" w:space="0" w:color="auto"/>
            <w:left w:val="none" w:sz="0" w:space="0" w:color="auto"/>
            <w:bottom w:val="none" w:sz="0" w:space="0" w:color="auto"/>
            <w:right w:val="none" w:sz="0" w:space="0" w:color="auto"/>
          </w:divBdr>
          <w:divsChild>
            <w:div w:id="740447999">
              <w:marLeft w:val="0"/>
              <w:marRight w:val="0"/>
              <w:marTop w:val="0"/>
              <w:marBottom w:val="0"/>
              <w:divBdr>
                <w:top w:val="none" w:sz="0" w:space="0" w:color="auto"/>
                <w:left w:val="none" w:sz="0" w:space="0" w:color="auto"/>
                <w:bottom w:val="none" w:sz="0" w:space="0" w:color="auto"/>
                <w:right w:val="none" w:sz="0" w:space="0" w:color="auto"/>
              </w:divBdr>
            </w:div>
          </w:divsChild>
        </w:div>
        <w:div w:id="476724498">
          <w:marLeft w:val="0"/>
          <w:marRight w:val="0"/>
          <w:marTop w:val="0"/>
          <w:marBottom w:val="0"/>
          <w:divBdr>
            <w:top w:val="none" w:sz="0" w:space="0" w:color="auto"/>
            <w:left w:val="none" w:sz="0" w:space="0" w:color="auto"/>
            <w:bottom w:val="none" w:sz="0" w:space="0" w:color="auto"/>
            <w:right w:val="none" w:sz="0" w:space="0" w:color="auto"/>
          </w:divBdr>
          <w:divsChild>
            <w:div w:id="629436034">
              <w:marLeft w:val="0"/>
              <w:marRight w:val="0"/>
              <w:marTop w:val="0"/>
              <w:marBottom w:val="0"/>
              <w:divBdr>
                <w:top w:val="none" w:sz="0" w:space="0" w:color="auto"/>
                <w:left w:val="none" w:sz="0" w:space="0" w:color="auto"/>
                <w:bottom w:val="none" w:sz="0" w:space="0" w:color="auto"/>
                <w:right w:val="none" w:sz="0" w:space="0" w:color="auto"/>
              </w:divBdr>
            </w:div>
          </w:divsChild>
        </w:div>
        <w:div w:id="865404579">
          <w:marLeft w:val="0"/>
          <w:marRight w:val="0"/>
          <w:marTop w:val="300"/>
          <w:marBottom w:val="0"/>
          <w:divBdr>
            <w:top w:val="none" w:sz="0" w:space="0" w:color="auto"/>
            <w:left w:val="none" w:sz="0" w:space="0" w:color="auto"/>
            <w:bottom w:val="none" w:sz="0" w:space="0" w:color="auto"/>
            <w:right w:val="none" w:sz="0" w:space="0" w:color="auto"/>
          </w:divBdr>
          <w:divsChild>
            <w:div w:id="1568876671">
              <w:marLeft w:val="0"/>
              <w:marRight w:val="0"/>
              <w:marTop w:val="0"/>
              <w:marBottom w:val="0"/>
              <w:divBdr>
                <w:top w:val="none" w:sz="0" w:space="0" w:color="auto"/>
                <w:left w:val="none" w:sz="0" w:space="0" w:color="auto"/>
                <w:bottom w:val="none" w:sz="0" w:space="0" w:color="auto"/>
                <w:right w:val="none" w:sz="0" w:space="0" w:color="auto"/>
              </w:divBdr>
              <w:divsChild>
                <w:div w:id="13635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062467">
          <w:marLeft w:val="0"/>
          <w:marRight w:val="0"/>
          <w:marTop w:val="0"/>
          <w:marBottom w:val="0"/>
          <w:divBdr>
            <w:top w:val="none" w:sz="0" w:space="0" w:color="auto"/>
            <w:left w:val="none" w:sz="0" w:space="0" w:color="auto"/>
            <w:bottom w:val="none" w:sz="0" w:space="0" w:color="auto"/>
            <w:right w:val="none" w:sz="0" w:space="0" w:color="auto"/>
          </w:divBdr>
        </w:div>
        <w:div w:id="1278833369">
          <w:marLeft w:val="0"/>
          <w:marRight w:val="0"/>
          <w:marTop w:val="0"/>
          <w:marBottom w:val="0"/>
          <w:divBdr>
            <w:top w:val="none" w:sz="0" w:space="0" w:color="auto"/>
            <w:left w:val="none" w:sz="0" w:space="0" w:color="auto"/>
            <w:bottom w:val="none" w:sz="0" w:space="0" w:color="auto"/>
            <w:right w:val="none" w:sz="0" w:space="0" w:color="auto"/>
          </w:divBdr>
          <w:divsChild>
            <w:div w:id="246380267">
              <w:marLeft w:val="0"/>
              <w:marRight w:val="0"/>
              <w:marTop w:val="0"/>
              <w:marBottom w:val="0"/>
              <w:divBdr>
                <w:top w:val="none" w:sz="0" w:space="0" w:color="auto"/>
                <w:left w:val="none" w:sz="0" w:space="0" w:color="auto"/>
                <w:bottom w:val="none" w:sz="0" w:space="0" w:color="auto"/>
                <w:right w:val="none" w:sz="0" w:space="0" w:color="auto"/>
              </w:divBdr>
            </w:div>
          </w:divsChild>
        </w:div>
        <w:div w:id="1301422681">
          <w:marLeft w:val="0"/>
          <w:marRight w:val="0"/>
          <w:marTop w:val="0"/>
          <w:marBottom w:val="0"/>
          <w:divBdr>
            <w:top w:val="none" w:sz="0" w:space="0" w:color="auto"/>
            <w:left w:val="none" w:sz="0" w:space="0" w:color="auto"/>
            <w:bottom w:val="none" w:sz="0" w:space="0" w:color="auto"/>
            <w:right w:val="none" w:sz="0" w:space="0" w:color="auto"/>
          </w:divBdr>
          <w:divsChild>
            <w:div w:id="1780638545">
              <w:marLeft w:val="0"/>
              <w:marRight w:val="0"/>
              <w:marTop w:val="0"/>
              <w:marBottom w:val="0"/>
              <w:divBdr>
                <w:top w:val="none" w:sz="0" w:space="0" w:color="auto"/>
                <w:left w:val="none" w:sz="0" w:space="0" w:color="auto"/>
                <w:bottom w:val="none" w:sz="0" w:space="0" w:color="auto"/>
                <w:right w:val="none" w:sz="0" w:space="0" w:color="auto"/>
              </w:divBdr>
            </w:div>
          </w:divsChild>
        </w:div>
        <w:div w:id="1330520113">
          <w:marLeft w:val="0"/>
          <w:marRight w:val="0"/>
          <w:marTop w:val="300"/>
          <w:marBottom w:val="0"/>
          <w:divBdr>
            <w:top w:val="none" w:sz="0" w:space="0" w:color="auto"/>
            <w:left w:val="none" w:sz="0" w:space="0" w:color="auto"/>
            <w:bottom w:val="none" w:sz="0" w:space="0" w:color="auto"/>
            <w:right w:val="none" w:sz="0" w:space="0" w:color="auto"/>
          </w:divBdr>
          <w:divsChild>
            <w:div w:id="1513686479">
              <w:marLeft w:val="0"/>
              <w:marRight w:val="0"/>
              <w:marTop w:val="0"/>
              <w:marBottom w:val="0"/>
              <w:divBdr>
                <w:top w:val="none" w:sz="0" w:space="0" w:color="auto"/>
                <w:left w:val="none" w:sz="0" w:space="0" w:color="auto"/>
                <w:bottom w:val="none" w:sz="0" w:space="0" w:color="auto"/>
                <w:right w:val="none" w:sz="0" w:space="0" w:color="auto"/>
              </w:divBdr>
              <w:divsChild>
                <w:div w:id="64239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10840">
          <w:marLeft w:val="0"/>
          <w:marRight w:val="0"/>
          <w:marTop w:val="0"/>
          <w:marBottom w:val="0"/>
          <w:divBdr>
            <w:top w:val="none" w:sz="0" w:space="0" w:color="auto"/>
            <w:left w:val="none" w:sz="0" w:space="0" w:color="auto"/>
            <w:bottom w:val="none" w:sz="0" w:space="0" w:color="auto"/>
            <w:right w:val="none" w:sz="0" w:space="0" w:color="auto"/>
          </w:divBdr>
        </w:div>
        <w:div w:id="1424060665">
          <w:marLeft w:val="0"/>
          <w:marRight w:val="0"/>
          <w:marTop w:val="0"/>
          <w:marBottom w:val="0"/>
          <w:divBdr>
            <w:top w:val="none" w:sz="0" w:space="0" w:color="auto"/>
            <w:left w:val="none" w:sz="0" w:space="0" w:color="auto"/>
            <w:bottom w:val="none" w:sz="0" w:space="0" w:color="auto"/>
            <w:right w:val="none" w:sz="0" w:space="0" w:color="auto"/>
          </w:divBdr>
        </w:div>
        <w:div w:id="1433629298">
          <w:marLeft w:val="0"/>
          <w:marRight w:val="0"/>
          <w:marTop w:val="0"/>
          <w:marBottom w:val="0"/>
          <w:divBdr>
            <w:top w:val="none" w:sz="0" w:space="0" w:color="auto"/>
            <w:left w:val="none" w:sz="0" w:space="0" w:color="auto"/>
            <w:bottom w:val="none" w:sz="0" w:space="0" w:color="auto"/>
            <w:right w:val="none" w:sz="0" w:space="0" w:color="auto"/>
          </w:divBdr>
        </w:div>
        <w:div w:id="1537549103">
          <w:marLeft w:val="0"/>
          <w:marRight w:val="0"/>
          <w:marTop w:val="0"/>
          <w:marBottom w:val="0"/>
          <w:divBdr>
            <w:top w:val="none" w:sz="0" w:space="0" w:color="auto"/>
            <w:left w:val="none" w:sz="0" w:space="0" w:color="auto"/>
            <w:bottom w:val="none" w:sz="0" w:space="0" w:color="auto"/>
            <w:right w:val="none" w:sz="0" w:space="0" w:color="auto"/>
          </w:divBdr>
          <w:divsChild>
            <w:div w:id="353850610">
              <w:marLeft w:val="0"/>
              <w:marRight w:val="0"/>
              <w:marTop w:val="0"/>
              <w:marBottom w:val="0"/>
              <w:divBdr>
                <w:top w:val="none" w:sz="0" w:space="0" w:color="auto"/>
                <w:left w:val="none" w:sz="0" w:space="0" w:color="auto"/>
                <w:bottom w:val="none" w:sz="0" w:space="0" w:color="auto"/>
                <w:right w:val="none" w:sz="0" w:space="0" w:color="auto"/>
              </w:divBdr>
            </w:div>
          </w:divsChild>
        </w:div>
        <w:div w:id="1555510237">
          <w:marLeft w:val="0"/>
          <w:marRight w:val="0"/>
          <w:marTop w:val="0"/>
          <w:marBottom w:val="0"/>
          <w:divBdr>
            <w:top w:val="none" w:sz="0" w:space="0" w:color="auto"/>
            <w:left w:val="none" w:sz="0" w:space="0" w:color="auto"/>
            <w:bottom w:val="none" w:sz="0" w:space="0" w:color="auto"/>
            <w:right w:val="none" w:sz="0" w:space="0" w:color="auto"/>
          </w:divBdr>
          <w:divsChild>
            <w:div w:id="1941911925">
              <w:marLeft w:val="0"/>
              <w:marRight w:val="0"/>
              <w:marTop w:val="0"/>
              <w:marBottom w:val="0"/>
              <w:divBdr>
                <w:top w:val="none" w:sz="0" w:space="0" w:color="auto"/>
                <w:left w:val="none" w:sz="0" w:space="0" w:color="auto"/>
                <w:bottom w:val="none" w:sz="0" w:space="0" w:color="auto"/>
                <w:right w:val="none" w:sz="0" w:space="0" w:color="auto"/>
              </w:divBdr>
            </w:div>
          </w:divsChild>
        </w:div>
        <w:div w:id="1731148504">
          <w:marLeft w:val="0"/>
          <w:marRight w:val="0"/>
          <w:marTop w:val="300"/>
          <w:marBottom w:val="0"/>
          <w:divBdr>
            <w:top w:val="none" w:sz="0" w:space="0" w:color="auto"/>
            <w:left w:val="none" w:sz="0" w:space="0" w:color="auto"/>
            <w:bottom w:val="none" w:sz="0" w:space="0" w:color="auto"/>
            <w:right w:val="none" w:sz="0" w:space="0" w:color="auto"/>
          </w:divBdr>
          <w:divsChild>
            <w:div w:id="143282581">
              <w:marLeft w:val="0"/>
              <w:marRight w:val="0"/>
              <w:marTop w:val="0"/>
              <w:marBottom w:val="0"/>
              <w:divBdr>
                <w:top w:val="none" w:sz="0" w:space="0" w:color="auto"/>
                <w:left w:val="none" w:sz="0" w:space="0" w:color="auto"/>
                <w:bottom w:val="none" w:sz="0" w:space="0" w:color="auto"/>
                <w:right w:val="none" w:sz="0" w:space="0" w:color="auto"/>
              </w:divBdr>
              <w:divsChild>
                <w:div w:id="47934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53146">
          <w:marLeft w:val="0"/>
          <w:marRight w:val="0"/>
          <w:marTop w:val="0"/>
          <w:marBottom w:val="0"/>
          <w:divBdr>
            <w:top w:val="none" w:sz="0" w:space="0" w:color="auto"/>
            <w:left w:val="none" w:sz="0" w:space="0" w:color="auto"/>
            <w:bottom w:val="none" w:sz="0" w:space="0" w:color="auto"/>
            <w:right w:val="none" w:sz="0" w:space="0" w:color="auto"/>
          </w:divBdr>
        </w:div>
      </w:divsChild>
    </w:div>
    <w:div w:id="263073365">
      <w:bodyDiv w:val="1"/>
      <w:marLeft w:val="0"/>
      <w:marRight w:val="0"/>
      <w:marTop w:val="0"/>
      <w:marBottom w:val="0"/>
      <w:divBdr>
        <w:top w:val="none" w:sz="0" w:space="0" w:color="auto"/>
        <w:left w:val="none" w:sz="0" w:space="0" w:color="auto"/>
        <w:bottom w:val="none" w:sz="0" w:space="0" w:color="auto"/>
        <w:right w:val="none" w:sz="0" w:space="0" w:color="auto"/>
      </w:divBdr>
    </w:div>
    <w:div w:id="264191142">
      <w:bodyDiv w:val="1"/>
      <w:marLeft w:val="0"/>
      <w:marRight w:val="0"/>
      <w:marTop w:val="0"/>
      <w:marBottom w:val="0"/>
      <w:divBdr>
        <w:top w:val="none" w:sz="0" w:space="0" w:color="auto"/>
        <w:left w:val="none" w:sz="0" w:space="0" w:color="auto"/>
        <w:bottom w:val="none" w:sz="0" w:space="0" w:color="auto"/>
        <w:right w:val="none" w:sz="0" w:space="0" w:color="auto"/>
      </w:divBdr>
    </w:div>
    <w:div w:id="264968797">
      <w:bodyDiv w:val="1"/>
      <w:marLeft w:val="0"/>
      <w:marRight w:val="0"/>
      <w:marTop w:val="0"/>
      <w:marBottom w:val="0"/>
      <w:divBdr>
        <w:top w:val="none" w:sz="0" w:space="0" w:color="auto"/>
        <w:left w:val="none" w:sz="0" w:space="0" w:color="auto"/>
        <w:bottom w:val="none" w:sz="0" w:space="0" w:color="auto"/>
        <w:right w:val="none" w:sz="0" w:space="0" w:color="auto"/>
      </w:divBdr>
      <w:divsChild>
        <w:div w:id="1919560211">
          <w:marLeft w:val="0"/>
          <w:marRight w:val="0"/>
          <w:marTop w:val="0"/>
          <w:marBottom w:val="0"/>
          <w:divBdr>
            <w:top w:val="none" w:sz="0" w:space="0" w:color="auto"/>
            <w:left w:val="none" w:sz="0" w:space="0" w:color="auto"/>
            <w:bottom w:val="none" w:sz="0" w:space="0" w:color="auto"/>
            <w:right w:val="none" w:sz="0" w:space="0" w:color="auto"/>
          </w:divBdr>
        </w:div>
        <w:div w:id="1183859158">
          <w:marLeft w:val="0"/>
          <w:marRight w:val="0"/>
          <w:marTop w:val="0"/>
          <w:marBottom w:val="0"/>
          <w:divBdr>
            <w:top w:val="none" w:sz="0" w:space="0" w:color="auto"/>
            <w:left w:val="none" w:sz="0" w:space="0" w:color="auto"/>
            <w:bottom w:val="none" w:sz="0" w:space="0" w:color="auto"/>
            <w:right w:val="none" w:sz="0" w:space="0" w:color="auto"/>
          </w:divBdr>
          <w:divsChild>
            <w:div w:id="644046409">
              <w:marLeft w:val="0"/>
              <w:marRight w:val="0"/>
              <w:marTop w:val="0"/>
              <w:marBottom w:val="0"/>
              <w:divBdr>
                <w:top w:val="none" w:sz="0" w:space="0" w:color="auto"/>
                <w:left w:val="none" w:sz="0" w:space="0" w:color="auto"/>
                <w:bottom w:val="none" w:sz="0" w:space="0" w:color="auto"/>
                <w:right w:val="none" w:sz="0" w:space="0" w:color="auto"/>
              </w:divBdr>
            </w:div>
          </w:divsChild>
        </w:div>
        <w:div w:id="1542471693">
          <w:marLeft w:val="0"/>
          <w:marRight w:val="0"/>
          <w:marTop w:val="0"/>
          <w:marBottom w:val="0"/>
          <w:divBdr>
            <w:top w:val="none" w:sz="0" w:space="0" w:color="auto"/>
            <w:left w:val="none" w:sz="0" w:space="0" w:color="auto"/>
            <w:bottom w:val="none" w:sz="0" w:space="0" w:color="auto"/>
            <w:right w:val="none" w:sz="0" w:space="0" w:color="auto"/>
          </w:divBdr>
        </w:div>
        <w:div w:id="1314679098">
          <w:marLeft w:val="0"/>
          <w:marRight w:val="0"/>
          <w:marTop w:val="0"/>
          <w:marBottom w:val="0"/>
          <w:divBdr>
            <w:top w:val="none" w:sz="0" w:space="0" w:color="auto"/>
            <w:left w:val="none" w:sz="0" w:space="0" w:color="auto"/>
            <w:bottom w:val="none" w:sz="0" w:space="0" w:color="auto"/>
            <w:right w:val="none" w:sz="0" w:space="0" w:color="auto"/>
          </w:divBdr>
          <w:divsChild>
            <w:div w:id="1129975207">
              <w:marLeft w:val="0"/>
              <w:marRight w:val="0"/>
              <w:marTop w:val="0"/>
              <w:marBottom w:val="0"/>
              <w:divBdr>
                <w:top w:val="none" w:sz="0" w:space="0" w:color="auto"/>
                <w:left w:val="none" w:sz="0" w:space="0" w:color="auto"/>
                <w:bottom w:val="none" w:sz="0" w:space="0" w:color="auto"/>
                <w:right w:val="none" w:sz="0" w:space="0" w:color="auto"/>
              </w:divBdr>
            </w:div>
          </w:divsChild>
        </w:div>
        <w:div w:id="270670980">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654189415">
          <w:marLeft w:val="0"/>
          <w:marRight w:val="0"/>
          <w:marTop w:val="0"/>
          <w:marBottom w:val="0"/>
          <w:divBdr>
            <w:top w:val="none" w:sz="0" w:space="0" w:color="auto"/>
            <w:left w:val="none" w:sz="0" w:space="0" w:color="auto"/>
            <w:bottom w:val="none" w:sz="0" w:space="0" w:color="auto"/>
            <w:right w:val="none" w:sz="0" w:space="0" w:color="auto"/>
          </w:divBdr>
        </w:div>
        <w:div w:id="1743403427">
          <w:marLeft w:val="0"/>
          <w:marRight w:val="0"/>
          <w:marTop w:val="0"/>
          <w:marBottom w:val="0"/>
          <w:divBdr>
            <w:top w:val="none" w:sz="0" w:space="0" w:color="auto"/>
            <w:left w:val="none" w:sz="0" w:space="0" w:color="auto"/>
            <w:bottom w:val="none" w:sz="0" w:space="0" w:color="auto"/>
            <w:right w:val="none" w:sz="0" w:space="0" w:color="auto"/>
          </w:divBdr>
          <w:divsChild>
            <w:div w:id="1024599829">
              <w:marLeft w:val="0"/>
              <w:marRight w:val="0"/>
              <w:marTop w:val="0"/>
              <w:marBottom w:val="0"/>
              <w:divBdr>
                <w:top w:val="none" w:sz="0" w:space="0" w:color="auto"/>
                <w:left w:val="none" w:sz="0" w:space="0" w:color="auto"/>
                <w:bottom w:val="none" w:sz="0" w:space="0" w:color="auto"/>
                <w:right w:val="none" w:sz="0" w:space="0" w:color="auto"/>
              </w:divBdr>
            </w:div>
          </w:divsChild>
        </w:div>
        <w:div w:id="813333440">
          <w:marLeft w:val="0"/>
          <w:marRight w:val="0"/>
          <w:marTop w:val="0"/>
          <w:marBottom w:val="0"/>
          <w:divBdr>
            <w:top w:val="none" w:sz="0" w:space="0" w:color="auto"/>
            <w:left w:val="none" w:sz="0" w:space="0" w:color="auto"/>
            <w:bottom w:val="none" w:sz="0" w:space="0" w:color="auto"/>
            <w:right w:val="none" w:sz="0" w:space="0" w:color="auto"/>
          </w:divBdr>
        </w:div>
        <w:div w:id="1353802987">
          <w:marLeft w:val="0"/>
          <w:marRight w:val="0"/>
          <w:marTop w:val="0"/>
          <w:marBottom w:val="0"/>
          <w:divBdr>
            <w:top w:val="none" w:sz="0" w:space="0" w:color="auto"/>
            <w:left w:val="none" w:sz="0" w:space="0" w:color="auto"/>
            <w:bottom w:val="none" w:sz="0" w:space="0" w:color="auto"/>
            <w:right w:val="none" w:sz="0" w:space="0" w:color="auto"/>
          </w:divBdr>
          <w:divsChild>
            <w:div w:id="396902567">
              <w:marLeft w:val="0"/>
              <w:marRight w:val="0"/>
              <w:marTop w:val="0"/>
              <w:marBottom w:val="0"/>
              <w:divBdr>
                <w:top w:val="none" w:sz="0" w:space="0" w:color="auto"/>
                <w:left w:val="none" w:sz="0" w:space="0" w:color="auto"/>
                <w:bottom w:val="none" w:sz="0" w:space="0" w:color="auto"/>
                <w:right w:val="none" w:sz="0" w:space="0" w:color="auto"/>
              </w:divBdr>
            </w:div>
          </w:divsChild>
        </w:div>
        <w:div w:id="825705293">
          <w:marLeft w:val="0"/>
          <w:marRight w:val="0"/>
          <w:marTop w:val="0"/>
          <w:marBottom w:val="0"/>
          <w:divBdr>
            <w:top w:val="none" w:sz="0" w:space="0" w:color="auto"/>
            <w:left w:val="none" w:sz="0" w:space="0" w:color="auto"/>
            <w:bottom w:val="none" w:sz="0" w:space="0" w:color="auto"/>
            <w:right w:val="none" w:sz="0" w:space="0" w:color="auto"/>
          </w:divBdr>
        </w:div>
        <w:div w:id="698286386">
          <w:marLeft w:val="0"/>
          <w:marRight w:val="0"/>
          <w:marTop w:val="0"/>
          <w:marBottom w:val="0"/>
          <w:divBdr>
            <w:top w:val="none" w:sz="0" w:space="0" w:color="auto"/>
            <w:left w:val="none" w:sz="0" w:space="0" w:color="auto"/>
            <w:bottom w:val="none" w:sz="0" w:space="0" w:color="auto"/>
            <w:right w:val="none" w:sz="0" w:space="0" w:color="auto"/>
          </w:divBdr>
          <w:divsChild>
            <w:div w:id="252469035">
              <w:marLeft w:val="0"/>
              <w:marRight w:val="0"/>
              <w:marTop w:val="0"/>
              <w:marBottom w:val="0"/>
              <w:divBdr>
                <w:top w:val="none" w:sz="0" w:space="0" w:color="auto"/>
                <w:left w:val="none" w:sz="0" w:space="0" w:color="auto"/>
                <w:bottom w:val="none" w:sz="0" w:space="0" w:color="auto"/>
                <w:right w:val="none" w:sz="0" w:space="0" w:color="auto"/>
              </w:divBdr>
            </w:div>
          </w:divsChild>
        </w:div>
        <w:div w:id="1603099845">
          <w:marLeft w:val="0"/>
          <w:marRight w:val="0"/>
          <w:marTop w:val="0"/>
          <w:marBottom w:val="0"/>
          <w:divBdr>
            <w:top w:val="none" w:sz="0" w:space="0" w:color="auto"/>
            <w:left w:val="none" w:sz="0" w:space="0" w:color="auto"/>
            <w:bottom w:val="none" w:sz="0" w:space="0" w:color="auto"/>
            <w:right w:val="none" w:sz="0" w:space="0" w:color="auto"/>
          </w:divBdr>
        </w:div>
        <w:div w:id="478696585">
          <w:marLeft w:val="0"/>
          <w:marRight w:val="0"/>
          <w:marTop w:val="0"/>
          <w:marBottom w:val="0"/>
          <w:divBdr>
            <w:top w:val="none" w:sz="0" w:space="0" w:color="auto"/>
            <w:left w:val="none" w:sz="0" w:space="0" w:color="auto"/>
            <w:bottom w:val="none" w:sz="0" w:space="0" w:color="auto"/>
            <w:right w:val="none" w:sz="0" w:space="0" w:color="auto"/>
          </w:divBdr>
          <w:divsChild>
            <w:div w:id="138111094">
              <w:marLeft w:val="0"/>
              <w:marRight w:val="0"/>
              <w:marTop w:val="0"/>
              <w:marBottom w:val="0"/>
              <w:divBdr>
                <w:top w:val="none" w:sz="0" w:space="0" w:color="auto"/>
                <w:left w:val="none" w:sz="0" w:space="0" w:color="auto"/>
                <w:bottom w:val="none" w:sz="0" w:space="0" w:color="auto"/>
                <w:right w:val="none" w:sz="0" w:space="0" w:color="auto"/>
              </w:divBdr>
            </w:div>
          </w:divsChild>
        </w:div>
        <w:div w:id="262037870">
          <w:marLeft w:val="0"/>
          <w:marRight w:val="0"/>
          <w:marTop w:val="300"/>
          <w:marBottom w:val="0"/>
          <w:divBdr>
            <w:top w:val="none" w:sz="0" w:space="0" w:color="auto"/>
            <w:left w:val="none" w:sz="0" w:space="0" w:color="auto"/>
            <w:bottom w:val="none" w:sz="0" w:space="0" w:color="auto"/>
            <w:right w:val="none" w:sz="0" w:space="0" w:color="auto"/>
          </w:divBdr>
          <w:divsChild>
            <w:div w:id="1812476972">
              <w:marLeft w:val="0"/>
              <w:marRight w:val="0"/>
              <w:marTop w:val="0"/>
              <w:marBottom w:val="0"/>
              <w:divBdr>
                <w:top w:val="none" w:sz="0" w:space="0" w:color="auto"/>
                <w:left w:val="none" w:sz="0" w:space="0" w:color="auto"/>
                <w:bottom w:val="none" w:sz="0" w:space="0" w:color="auto"/>
                <w:right w:val="none" w:sz="0" w:space="0" w:color="auto"/>
              </w:divBdr>
              <w:divsChild>
                <w:div w:id="55505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930149">
          <w:marLeft w:val="0"/>
          <w:marRight w:val="0"/>
          <w:marTop w:val="300"/>
          <w:marBottom w:val="0"/>
          <w:divBdr>
            <w:top w:val="none" w:sz="0" w:space="0" w:color="auto"/>
            <w:left w:val="none" w:sz="0" w:space="0" w:color="auto"/>
            <w:bottom w:val="none" w:sz="0" w:space="0" w:color="auto"/>
            <w:right w:val="none" w:sz="0" w:space="0" w:color="auto"/>
          </w:divBdr>
          <w:divsChild>
            <w:div w:id="983773862">
              <w:marLeft w:val="0"/>
              <w:marRight w:val="0"/>
              <w:marTop w:val="0"/>
              <w:marBottom w:val="0"/>
              <w:divBdr>
                <w:top w:val="none" w:sz="0" w:space="0" w:color="auto"/>
                <w:left w:val="none" w:sz="0" w:space="0" w:color="auto"/>
                <w:bottom w:val="none" w:sz="0" w:space="0" w:color="auto"/>
                <w:right w:val="none" w:sz="0" w:space="0" w:color="auto"/>
              </w:divBdr>
              <w:divsChild>
                <w:div w:id="1775709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002455">
          <w:marLeft w:val="0"/>
          <w:marRight w:val="0"/>
          <w:marTop w:val="300"/>
          <w:marBottom w:val="0"/>
          <w:divBdr>
            <w:top w:val="none" w:sz="0" w:space="0" w:color="auto"/>
            <w:left w:val="none" w:sz="0" w:space="0" w:color="auto"/>
            <w:bottom w:val="none" w:sz="0" w:space="0" w:color="auto"/>
            <w:right w:val="none" w:sz="0" w:space="0" w:color="auto"/>
          </w:divBdr>
          <w:divsChild>
            <w:div w:id="464810498">
              <w:marLeft w:val="0"/>
              <w:marRight w:val="0"/>
              <w:marTop w:val="0"/>
              <w:marBottom w:val="0"/>
              <w:divBdr>
                <w:top w:val="none" w:sz="0" w:space="0" w:color="auto"/>
                <w:left w:val="none" w:sz="0" w:space="0" w:color="auto"/>
                <w:bottom w:val="none" w:sz="0" w:space="0" w:color="auto"/>
                <w:right w:val="none" w:sz="0" w:space="0" w:color="auto"/>
              </w:divBdr>
              <w:divsChild>
                <w:div w:id="200870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2405029">
          <w:marLeft w:val="0"/>
          <w:marRight w:val="0"/>
          <w:marTop w:val="300"/>
          <w:marBottom w:val="0"/>
          <w:divBdr>
            <w:top w:val="none" w:sz="0" w:space="0" w:color="auto"/>
            <w:left w:val="none" w:sz="0" w:space="0" w:color="auto"/>
            <w:bottom w:val="none" w:sz="0" w:space="0" w:color="auto"/>
            <w:right w:val="none" w:sz="0" w:space="0" w:color="auto"/>
          </w:divBdr>
          <w:divsChild>
            <w:div w:id="319577851">
              <w:marLeft w:val="0"/>
              <w:marRight w:val="0"/>
              <w:marTop w:val="0"/>
              <w:marBottom w:val="0"/>
              <w:divBdr>
                <w:top w:val="none" w:sz="0" w:space="0" w:color="auto"/>
                <w:left w:val="none" w:sz="0" w:space="0" w:color="auto"/>
                <w:bottom w:val="none" w:sz="0" w:space="0" w:color="auto"/>
                <w:right w:val="none" w:sz="0" w:space="0" w:color="auto"/>
              </w:divBdr>
              <w:divsChild>
                <w:div w:id="1014840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5189162">
      <w:bodyDiv w:val="1"/>
      <w:marLeft w:val="0"/>
      <w:marRight w:val="0"/>
      <w:marTop w:val="0"/>
      <w:marBottom w:val="0"/>
      <w:divBdr>
        <w:top w:val="none" w:sz="0" w:space="0" w:color="auto"/>
        <w:left w:val="none" w:sz="0" w:space="0" w:color="auto"/>
        <w:bottom w:val="none" w:sz="0" w:space="0" w:color="auto"/>
        <w:right w:val="none" w:sz="0" w:space="0" w:color="auto"/>
      </w:divBdr>
    </w:div>
    <w:div w:id="266960869">
      <w:bodyDiv w:val="1"/>
      <w:marLeft w:val="0"/>
      <w:marRight w:val="0"/>
      <w:marTop w:val="0"/>
      <w:marBottom w:val="0"/>
      <w:divBdr>
        <w:top w:val="none" w:sz="0" w:space="0" w:color="auto"/>
        <w:left w:val="none" w:sz="0" w:space="0" w:color="auto"/>
        <w:bottom w:val="none" w:sz="0" w:space="0" w:color="auto"/>
        <w:right w:val="none" w:sz="0" w:space="0" w:color="auto"/>
      </w:divBdr>
    </w:div>
    <w:div w:id="267004631">
      <w:bodyDiv w:val="1"/>
      <w:marLeft w:val="0"/>
      <w:marRight w:val="0"/>
      <w:marTop w:val="0"/>
      <w:marBottom w:val="0"/>
      <w:divBdr>
        <w:top w:val="none" w:sz="0" w:space="0" w:color="auto"/>
        <w:left w:val="none" w:sz="0" w:space="0" w:color="auto"/>
        <w:bottom w:val="none" w:sz="0" w:space="0" w:color="auto"/>
        <w:right w:val="none" w:sz="0" w:space="0" w:color="auto"/>
      </w:divBdr>
    </w:div>
    <w:div w:id="267007807">
      <w:bodyDiv w:val="1"/>
      <w:marLeft w:val="0"/>
      <w:marRight w:val="0"/>
      <w:marTop w:val="0"/>
      <w:marBottom w:val="0"/>
      <w:divBdr>
        <w:top w:val="none" w:sz="0" w:space="0" w:color="auto"/>
        <w:left w:val="none" w:sz="0" w:space="0" w:color="auto"/>
        <w:bottom w:val="none" w:sz="0" w:space="0" w:color="auto"/>
        <w:right w:val="none" w:sz="0" w:space="0" w:color="auto"/>
      </w:divBdr>
    </w:div>
    <w:div w:id="267086901">
      <w:bodyDiv w:val="1"/>
      <w:marLeft w:val="0"/>
      <w:marRight w:val="0"/>
      <w:marTop w:val="0"/>
      <w:marBottom w:val="0"/>
      <w:divBdr>
        <w:top w:val="none" w:sz="0" w:space="0" w:color="auto"/>
        <w:left w:val="none" w:sz="0" w:space="0" w:color="auto"/>
        <w:bottom w:val="none" w:sz="0" w:space="0" w:color="auto"/>
        <w:right w:val="none" w:sz="0" w:space="0" w:color="auto"/>
      </w:divBdr>
      <w:divsChild>
        <w:div w:id="268393110">
          <w:marLeft w:val="0"/>
          <w:marRight w:val="0"/>
          <w:marTop w:val="0"/>
          <w:marBottom w:val="0"/>
          <w:divBdr>
            <w:top w:val="none" w:sz="0" w:space="0" w:color="auto"/>
            <w:left w:val="none" w:sz="0" w:space="0" w:color="auto"/>
            <w:bottom w:val="none" w:sz="0" w:space="0" w:color="auto"/>
            <w:right w:val="none" w:sz="0" w:space="0" w:color="auto"/>
          </w:divBdr>
        </w:div>
        <w:div w:id="348798381">
          <w:marLeft w:val="0"/>
          <w:marRight w:val="0"/>
          <w:marTop w:val="300"/>
          <w:marBottom w:val="0"/>
          <w:divBdr>
            <w:top w:val="none" w:sz="0" w:space="0" w:color="auto"/>
            <w:left w:val="none" w:sz="0" w:space="0" w:color="auto"/>
            <w:bottom w:val="none" w:sz="0" w:space="0" w:color="auto"/>
            <w:right w:val="none" w:sz="0" w:space="0" w:color="auto"/>
          </w:divBdr>
          <w:divsChild>
            <w:div w:id="2026516711">
              <w:marLeft w:val="0"/>
              <w:marRight w:val="0"/>
              <w:marTop w:val="0"/>
              <w:marBottom w:val="0"/>
              <w:divBdr>
                <w:top w:val="none" w:sz="0" w:space="0" w:color="auto"/>
                <w:left w:val="none" w:sz="0" w:space="0" w:color="auto"/>
                <w:bottom w:val="none" w:sz="0" w:space="0" w:color="auto"/>
                <w:right w:val="none" w:sz="0" w:space="0" w:color="auto"/>
              </w:divBdr>
              <w:divsChild>
                <w:div w:id="533733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774937">
          <w:marLeft w:val="0"/>
          <w:marRight w:val="0"/>
          <w:marTop w:val="0"/>
          <w:marBottom w:val="0"/>
          <w:divBdr>
            <w:top w:val="none" w:sz="0" w:space="0" w:color="auto"/>
            <w:left w:val="none" w:sz="0" w:space="0" w:color="auto"/>
            <w:bottom w:val="none" w:sz="0" w:space="0" w:color="auto"/>
            <w:right w:val="none" w:sz="0" w:space="0" w:color="auto"/>
          </w:divBdr>
        </w:div>
        <w:div w:id="543058665">
          <w:marLeft w:val="0"/>
          <w:marRight w:val="0"/>
          <w:marTop w:val="0"/>
          <w:marBottom w:val="0"/>
          <w:divBdr>
            <w:top w:val="none" w:sz="0" w:space="0" w:color="auto"/>
            <w:left w:val="none" w:sz="0" w:space="0" w:color="auto"/>
            <w:bottom w:val="none" w:sz="0" w:space="0" w:color="auto"/>
            <w:right w:val="none" w:sz="0" w:space="0" w:color="auto"/>
          </w:divBdr>
        </w:div>
        <w:div w:id="595401638">
          <w:marLeft w:val="0"/>
          <w:marRight w:val="0"/>
          <w:marTop w:val="300"/>
          <w:marBottom w:val="0"/>
          <w:divBdr>
            <w:top w:val="none" w:sz="0" w:space="0" w:color="auto"/>
            <w:left w:val="none" w:sz="0" w:space="0" w:color="auto"/>
            <w:bottom w:val="none" w:sz="0" w:space="0" w:color="auto"/>
            <w:right w:val="none" w:sz="0" w:space="0" w:color="auto"/>
          </w:divBdr>
          <w:divsChild>
            <w:div w:id="934678567">
              <w:marLeft w:val="0"/>
              <w:marRight w:val="0"/>
              <w:marTop w:val="0"/>
              <w:marBottom w:val="0"/>
              <w:divBdr>
                <w:top w:val="none" w:sz="0" w:space="0" w:color="auto"/>
                <w:left w:val="none" w:sz="0" w:space="0" w:color="auto"/>
                <w:bottom w:val="none" w:sz="0" w:space="0" w:color="auto"/>
                <w:right w:val="none" w:sz="0" w:space="0" w:color="auto"/>
              </w:divBdr>
              <w:divsChild>
                <w:div w:id="814418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95033">
          <w:marLeft w:val="0"/>
          <w:marRight w:val="0"/>
          <w:marTop w:val="0"/>
          <w:marBottom w:val="0"/>
          <w:divBdr>
            <w:top w:val="none" w:sz="0" w:space="0" w:color="auto"/>
            <w:left w:val="none" w:sz="0" w:space="0" w:color="auto"/>
            <w:bottom w:val="none" w:sz="0" w:space="0" w:color="auto"/>
            <w:right w:val="none" w:sz="0" w:space="0" w:color="auto"/>
          </w:divBdr>
          <w:divsChild>
            <w:div w:id="719479022">
              <w:marLeft w:val="0"/>
              <w:marRight w:val="0"/>
              <w:marTop w:val="0"/>
              <w:marBottom w:val="0"/>
              <w:divBdr>
                <w:top w:val="none" w:sz="0" w:space="0" w:color="auto"/>
                <w:left w:val="none" w:sz="0" w:space="0" w:color="auto"/>
                <w:bottom w:val="none" w:sz="0" w:space="0" w:color="auto"/>
                <w:right w:val="none" w:sz="0" w:space="0" w:color="auto"/>
              </w:divBdr>
            </w:div>
          </w:divsChild>
        </w:div>
        <w:div w:id="665203596">
          <w:marLeft w:val="0"/>
          <w:marRight w:val="0"/>
          <w:marTop w:val="300"/>
          <w:marBottom w:val="0"/>
          <w:divBdr>
            <w:top w:val="none" w:sz="0" w:space="0" w:color="auto"/>
            <w:left w:val="none" w:sz="0" w:space="0" w:color="auto"/>
            <w:bottom w:val="none" w:sz="0" w:space="0" w:color="auto"/>
            <w:right w:val="none" w:sz="0" w:space="0" w:color="auto"/>
          </w:divBdr>
          <w:divsChild>
            <w:div w:id="647134094">
              <w:marLeft w:val="0"/>
              <w:marRight w:val="0"/>
              <w:marTop w:val="0"/>
              <w:marBottom w:val="0"/>
              <w:divBdr>
                <w:top w:val="none" w:sz="0" w:space="0" w:color="auto"/>
                <w:left w:val="none" w:sz="0" w:space="0" w:color="auto"/>
                <w:bottom w:val="none" w:sz="0" w:space="0" w:color="auto"/>
                <w:right w:val="none" w:sz="0" w:space="0" w:color="auto"/>
              </w:divBdr>
              <w:divsChild>
                <w:div w:id="80042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4518">
          <w:marLeft w:val="0"/>
          <w:marRight w:val="0"/>
          <w:marTop w:val="0"/>
          <w:marBottom w:val="0"/>
          <w:divBdr>
            <w:top w:val="none" w:sz="0" w:space="0" w:color="auto"/>
            <w:left w:val="none" w:sz="0" w:space="0" w:color="auto"/>
            <w:bottom w:val="none" w:sz="0" w:space="0" w:color="auto"/>
            <w:right w:val="none" w:sz="0" w:space="0" w:color="auto"/>
          </w:divBdr>
          <w:divsChild>
            <w:div w:id="1173646611">
              <w:marLeft w:val="0"/>
              <w:marRight w:val="0"/>
              <w:marTop w:val="0"/>
              <w:marBottom w:val="0"/>
              <w:divBdr>
                <w:top w:val="none" w:sz="0" w:space="0" w:color="auto"/>
                <w:left w:val="none" w:sz="0" w:space="0" w:color="auto"/>
                <w:bottom w:val="none" w:sz="0" w:space="0" w:color="auto"/>
                <w:right w:val="none" w:sz="0" w:space="0" w:color="auto"/>
              </w:divBdr>
            </w:div>
          </w:divsChild>
        </w:div>
        <w:div w:id="729957395">
          <w:marLeft w:val="0"/>
          <w:marRight w:val="0"/>
          <w:marTop w:val="0"/>
          <w:marBottom w:val="0"/>
          <w:divBdr>
            <w:top w:val="none" w:sz="0" w:space="0" w:color="auto"/>
            <w:left w:val="none" w:sz="0" w:space="0" w:color="auto"/>
            <w:bottom w:val="none" w:sz="0" w:space="0" w:color="auto"/>
            <w:right w:val="none" w:sz="0" w:space="0" w:color="auto"/>
          </w:divBdr>
          <w:divsChild>
            <w:div w:id="485434518">
              <w:marLeft w:val="0"/>
              <w:marRight w:val="0"/>
              <w:marTop w:val="0"/>
              <w:marBottom w:val="0"/>
              <w:divBdr>
                <w:top w:val="none" w:sz="0" w:space="0" w:color="auto"/>
                <w:left w:val="none" w:sz="0" w:space="0" w:color="auto"/>
                <w:bottom w:val="none" w:sz="0" w:space="0" w:color="auto"/>
                <w:right w:val="none" w:sz="0" w:space="0" w:color="auto"/>
              </w:divBdr>
            </w:div>
          </w:divsChild>
        </w:div>
        <w:div w:id="751393193">
          <w:marLeft w:val="0"/>
          <w:marRight w:val="0"/>
          <w:marTop w:val="0"/>
          <w:marBottom w:val="0"/>
          <w:divBdr>
            <w:top w:val="none" w:sz="0" w:space="0" w:color="auto"/>
            <w:left w:val="none" w:sz="0" w:space="0" w:color="auto"/>
            <w:bottom w:val="none" w:sz="0" w:space="0" w:color="auto"/>
            <w:right w:val="none" w:sz="0" w:space="0" w:color="auto"/>
          </w:divBdr>
          <w:divsChild>
            <w:div w:id="1654604826">
              <w:marLeft w:val="0"/>
              <w:marRight w:val="0"/>
              <w:marTop w:val="0"/>
              <w:marBottom w:val="0"/>
              <w:divBdr>
                <w:top w:val="none" w:sz="0" w:space="0" w:color="auto"/>
                <w:left w:val="none" w:sz="0" w:space="0" w:color="auto"/>
                <w:bottom w:val="none" w:sz="0" w:space="0" w:color="auto"/>
                <w:right w:val="none" w:sz="0" w:space="0" w:color="auto"/>
              </w:divBdr>
            </w:div>
          </w:divsChild>
        </w:div>
        <w:div w:id="1095401040">
          <w:marLeft w:val="0"/>
          <w:marRight w:val="0"/>
          <w:marTop w:val="0"/>
          <w:marBottom w:val="0"/>
          <w:divBdr>
            <w:top w:val="none" w:sz="0" w:space="0" w:color="auto"/>
            <w:left w:val="none" w:sz="0" w:space="0" w:color="auto"/>
            <w:bottom w:val="none" w:sz="0" w:space="0" w:color="auto"/>
            <w:right w:val="none" w:sz="0" w:space="0" w:color="auto"/>
          </w:divBdr>
          <w:divsChild>
            <w:div w:id="322587101">
              <w:marLeft w:val="0"/>
              <w:marRight w:val="0"/>
              <w:marTop w:val="0"/>
              <w:marBottom w:val="0"/>
              <w:divBdr>
                <w:top w:val="none" w:sz="0" w:space="0" w:color="auto"/>
                <w:left w:val="none" w:sz="0" w:space="0" w:color="auto"/>
                <w:bottom w:val="none" w:sz="0" w:space="0" w:color="auto"/>
                <w:right w:val="none" w:sz="0" w:space="0" w:color="auto"/>
              </w:divBdr>
            </w:div>
          </w:divsChild>
        </w:div>
        <w:div w:id="1239560383">
          <w:marLeft w:val="0"/>
          <w:marRight w:val="0"/>
          <w:marTop w:val="300"/>
          <w:marBottom w:val="0"/>
          <w:divBdr>
            <w:top w:val="none" w:sz="0" w:space="0" w:color="auto"/>
            <w:left w:val="none" w:sz="0" w:space="0" w:color="auto"/>
            <w:bottom w:val="none" w:sz="0" w:space="0" w:color="auto"/>
            <w:right w:val="none" w:sz="0" w:space="0" w:color="auto"/>
          </w:divBdr>
          <w:divsChild>
            <w:div w:id="2026134566">
              <w:marLeft w:val="0"/>
              <w:marRight w:val="0"/>
              <w:marTop w:val="0"/>
              <w:marBottom w:val="0"/>
              <w:divBdr>
                <w:top w:val="none" w:sz="0" w:space="0" w:color="auto"/>
                <w:left w:val="none" w:sz="0" w:space="0" w:color="auto"/>
                <w:bottom w:val="none" w:sz="0" w:space="0" w:color="auto"/>
                <w:right w:val="none" w:sz="0" w:space="0" w:color="auto"/>
              </w:divBdr>
              <w:divsChild>
                <w:div w:id="75486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729143">
          <w:marLeft w:val="0"/>
          <w:marRight w:val="0"/>
          <w:marTop w:val="0"/>
          <w:marBottom w:val="0"/>
          <w:divBdr>
            <w:top w:val="none" w:sz="0" w:space="0" w:color="auto"/>
            <w:left w:val="none" w:sz="0" w:space="0" w:color="auto"/>
            <w:bottom w:val="none" w:sz="0" w:space="0" w:color="auto"/>
            <w:right w:val="none" w:sz="0" w:space="0" w:color="auto"/>
          </w:divBdr>
        </w:div>
        <w:div w:id="1673990592">
          <w:marLeft w:val="0"/>
          <w:marRight w:val="0"/>
          <w:marTop w:val="0"/>
          <w:marBottom w:val="0"/>
          <w:divBdr>
            <w:top w:val="none" w:sz="0" w:space="0" w:color="auto"/>
            <w:left w:val="none" w:sz="0" w:space="0" w:color="auto"/>
            <w:bottom w:val="none" w:sz="0" w:space="0" w:color="auto"/>
            <w:right w:val="none" w:sz="0" w:space="0" w:color="auto"/>
          </w:divBdr>
          <w:divsChild>
            <w:div w:id="1233810259">
              <w:marLeft w:val="0"/>
              <w:marRight w:val="0"/>
              <w:marTop w:val="0"/>
              <w:marBottom w:val="0"/>
              <w:divBdr>
                <w:top w:val="none" w:sz="0" w:space="0" w:color="auto"/>
                <w:left w:val="none" w:sz="0" w:space="0" w:color="auto"/>
                <w:bottom w:val="none" w:sz="0" w:space="0" w:color="auto"/>
                <w:right w:val="none" w:sz="0" w:space="0" w:color="auto"/>
              </w:divBdr>
            </w:div>
          </w:divsChild>
        </w:div>
        <w:div w:id="1975865130">
          <w:marLeft w:val="0"/>
          <w:marRight w:val="0"/>
          <w:marTop w:val="0"/>
          <w:marBottom w:val="0"/>
          <w:divBdr>
            <w:top w:val="none" w:sz="0" w:space="0" w:color="auto"/>
            <w:left w:val="none" w:sz="0" w:space="0" w:color="auto"/>
            <w:bottom w:val="none" w:sz="0" w:space="0" w:color="auto"/>
            <w:right w:val="none" w:sz="0" w:space="0" w:color="auto"/>
          </w:divBdr>
          <w:divsChild>
            <w:div w:id="1567957958">
              <w:marLeft w:val="0"/>
              <w:marRight w:val="0"/>
              <w:marTop w:val="0"/>
              <w:marBottom w:val="0"/>
              <w:divBdr>
                <w:top w:val="none" w:sz="0" w:space="0" w:color="auto"/>
                <w:left w:val="none" w:sz="0" w:space="0" w:color="auto"/>
                <w:bottom w:val="none" w:sz="0" w:space="0" w:color="auto"/>
                <w:right w:val="none" w:sz="0" w:space="0" w:color="auto"/>
              </w:divBdr>
            </w:div>
          </w:divsChild>
        </w:div>
        <w:div w:id="2010059960">
          <w:marLeft w:val="0"/>
          <w:marRight w:val="0"/>
          <w:marTop w:val="0"/>
          <w:marBottom w:val="0"/>
          <w:divBdr>
            <w:top w:val="none" w:sz="0" w:space="0" w:color="auto"/>
            <w:left w:val="none" w:sz="0" w:space="0" w:color="auto"/>
            <w:bottom w:val="none" w:sz="0" w:space="0" w:color="auto"/>
            <w:right w:val="none" w:sz="0" w:space="0" w:color="auto"/>
          </w:divBdr>
        </w:div>
        <w:div w:id="2064012607">
          <w:marLeft w:val="0"/>
          <w:marRight w:val="0"/>
          <w:marTop w:val="0"/>
          <w:marBottom w:val="0"/>
          <w:divBdr>
            <w:top w:val="none" w:sz="0" w:space="0" w:color="auto"/>
            <w:left w:val="none" w:sz="0" w:space="0" w:color="auto"/>
            <w:bottom w:val="none" w:sz="0" w:space="0" w:color="auto"/>
            <w:right w:val="none" w:sz="0" w:space="0" w:color="auto"/>
          </w:divBdr>
        </w:div>
        <w:div w:id="2100591275">
          <w:marLeft w:val="0"/>
          <w:marRight w:val="0"/>
          <w:marTop w:val="0"/>
          <w:marBottom w:val="0"/>
          <w:divBdr>
            <w:top w:val="none" w:sz="0" w:space="0" w:color="auto"/>
            <w:left w:val="none" w:sz="0" w:space="0" w:color="auto"/>
            <w:bottom w:val="none" w:sz="0" w:space="0" w:color="auto"/>
            <w:right w:val="none" w:sz="0" w:space="0" w:color="auto"/>
          </w:divBdr>
        </w:div>
      </w:divsChild>
    </w:div>
    <w:div w:id="268005657">
      <w:bodyDiv w:val="1"/>
      <w:marLeft w:val="0"/>
      <w:marRight w:val="0"/>
      <w:marTop w:val="0"/>
      <w:marBottom w:val="0"/>
      <w:divBdr>
        <w:top w:val="none" w:sz="0" w:space="0" w:color="auto"/>
        <w:left w:val="none" w:sz="0" w:space="0" w:color="auto"/>
        <w:bottom w:val="none" w:sz="0" w:space="0" w:color="auto"/>
        <w:right w:val="none" w:sz="0" w:space="0" w:color="auto"/>
      </w:divBdr>
    </w:div>
    <w:div w:id="268397956">
      <w:bodyDiv w:val="1"/>
      <w:marLeft w:val="0"/>
      <w:marRight w:val="0"/>
      <w:marTop w:val="0"/>
      <w:marBottom w:val="0"/>
      <w:divBdr>
        <w:top w:val="none" w:sz="0" w:space="0" w:color="auto"/>
        <w:left w:val="none" w:sz="0" w:space="0" w:color="auto"/>
        <w:bottom w:val="none" w:sz="0" w:space="0" w:color="auto"/>
        <w:right w:val="none" w:sz="0" w:space="0" w:color="auto"/>
      </w:divBdr>
    </w:div>
    <w:div w:id="269557889">
      <w:bodyDiv w:val="1"/>
      <w:marLeft w:val="0"/>
      <w:marRight w:val="0"/>
      <w:marTop w:val="0"/>
      <w:marBottom w:val="0"/>
      <w:divBdr>
        <w:top w:val="none" w:sz="0" w:space="0" w:color="auto"/>
        <w:left w:val="none" w:sz="0" w:space="0" w:color="auto"/>
        <w:bottom w:val="none" w:sz="0" w:space="0" w:color="auto"/>
        <w:right w:val="none" w:sz="0" w:space="0" w:color="auto"/>
      </w:divBdr>
    </w:div>
    <w:div w:id="270162252">
      <w:bodyDiv w:val="1"/>
      <w:marLeft w:val="0"/>
      <w:marRight w:val="0"/>
      <w:marTop w:val="0"/>
      <w:marBottom w:val="0"/>
      <w:divBdr>
        <w:top w:val="none" w:sz="0" w:space="0" w:color="auto"/>
        <w:left w:val="none" w:sz="0" w:space="0" w:color="auto"/>
        <w:bottom w:val="none" w:sz="0" w:space="0" w:color="auto"/>
        <w:right w:val="none" w:sz="0" w:space="0" w:color="auto"/>
      </w:divBdr>
    </w:div>
    <w:div w:id="270405062">
      <w:bodyDiv w:val="1"/>
      <w:marLeft w:val="0"/>
      <w:marRight w:val="0"/>
      <w:marTop w:val="0"/>
      <w:marBottom w:val="0"/>
      <w:divBdr>
        <w:top w:val="none" w:sz="0" w:space="0" w:color="auto"/>
        <w:left w:val="none" w:sz="0" w:space="0" w:color="auto"/>
        <w:bottom w:val="none" w:sz="0" w:space="0" w:color="auto"/>
        <w:right w:val="none" w:sz="0" w:space="0" w:color="auto"/>
      </w:divBdr>
    </w:div>
    <w:div w:id="271983371">
      <w:bodyDiv w:val="1"/>
      <w:marLeft w:val="0"/>
      <w:marRight w:val="0"/>
      <w:marTop w:val="0"/>
      <w:marBottom w:val="0"/>
      <w:divBdr>
        <w:top w:val="none" w:sz="0" w:space="0" w:color="auto"/>
        <w:left w:val="none" w:sz="0" w:space="0" w:color="auto"/>
        <w:bottom w:val="none" w:sz="0" w:space="0" w:color="auto"/>
        <w:right w:val="none" w:sz="0" w:space="0" w:color="auto"/>
      </w:divBdr>
      <w:divsChild>
        <w:div w:id="43725523">
          <w:marLeft w:val="0"/>
          <w:marRight w:val="0"/>
          <w:marTop w:val="0"/>
          <w:marBottom w:val="0"/>
          <w:divBdr>
            <w:top w:val="none" w:sz="0" w:space="0" w:color="auto"/>
            <w:left w:val="none" w:sz="0" w:space="0" w:color="auto"/>
            <w:bottom w:val="none" w:sz="0" w:space="0" w:color="auto"/>
            <w:right w:val="none" w:sz="0" w:space="0" w:color="auto"/>
          </w:divBdr>
        </w:div>
        <w:div w:id="1806776939">
          <w:marLeft w:val="0"/>
          <w:marRight w:val="0"/>
          <w:marTop w:val="0"/>
          <w:marBottom w:val="0"/>
          <w:divBdr>
            <w:top w:val="none" w:sz="0" w:space="0" w:color="auto"/>
            <w:left w:val="none" w:sz="0" w:space="0" w:color="auto"/>
            <w:bottom w:val="none" w:sz="0" w:space="0" w:color="auto"/>
            <w:right w:val="none" w:sz="0" w:space="0" w:color="auto"/>
          </w:divBdr>
          <w:divsChild>
            <w:div w:id="1765344853">
              <w:marLeft w:val="0"/>
              <w:marRight w:val="0"/>
              <w:marTop w:val="0"/>
              <w:marBottom w:val="0"/>
              <w:divBdr>
                <w:top w:val="none" w:sz="0" w:space="0" w:color="auto"/>
                <w:left w:val="none" w:sz="0" w:space="0" w:color="auto"/>
                <w:bottom w:val="none" w:sz="0" w:space="0" w:color="auto"/>
                <w:right w:val="none" w:sz="0" w:space="0" w:color="auto"/>
              </w:divBdr>
            </w:div>
          </w:divsChild>
        </w:div>
        <w:div w:id="589898630">
          <w:marLeft w:val="0"/>
          <w:marRight w:val="0"/>
          <w:marTop w:val="0"/>
          <w:marBottom w:val="0"/>
          <w:divBdr>
            <w:top w:val="none" w:sz="0" w:space="0" w:color="auto"/>
            <w:left w:val="none" w:sz="0" w:space="0" w:color="auto"/>
            <w:bottom w:val="none" w:sz="0" w:space="0" w:color="auto"/>
            <w:right w:val="none" w:sz="0" w:space="0" w:color="auto"/>
          </w:divBdr>
        </w:div>
        <w:div w:id="413627397">
          <w:marLeft w:val="0"/>
          <w:marRight w:val="0"/>
          <w:marTop w:val="0"/>
          <w:marBottom w:val="0"/>
          <w:divBdr>
            <w:top w:val="none" w:sz="0" w:space="0" w:color="auto"/>
            <w:left w:val="none" w:sz="0" w:space="0" w:color="auto"/>
            <w:bottom w:val="none" w:sz="0" w:space="0" w:color="auto"/>
            <w:right w:val="none" w:sz="0" w:space="0" w:color="auto"/>
          </w:divBdr>
          <w:divsChild>
            <w:div w:id="1763841196">
              <w:marLeft w:val="0"/>
              <w:marRight w:val="0"/>
              <w:marTop w:val="0"/>
              <w:marBottom w:val="0"/>
              <w:divBdr>
                <w:top w:val="none" w:sz="0" w:space="0" w:color="auto"/>
                <w:left w:val="none" w:sz="0" w:space="0" w:color="auto"/>
                <w:bottom w:val="none" w:sz="0" w:space="0" w:color="auto"/>
                <w:right w:val="none" w:sz="0" w:space="0" w:color="auto"/>
              </w:divBdr>
            </w:div>
          </w:divsChild>
        </w:div>
        <w:div w:id="471409838">
          <w:marLeft w:val="0"/>
          <w:marRight w:val="0"/>
          <w:marTop w:val="0"/>
          <w:marBottom w:val="0"/>
          <w:divBdr>
            <w:top w:val="none" w:sz="0" w:space="0" w:color="auto"/>
            <w:left w:val="none" w:sz="0" w:space="0" w:color="auto"/>
            <w:bottom w:val="none" w:sz="0" w:space="0" w:color="auto"/>
            <w:right w:val="none" w:sz="0" w:space="0" w:color="auto"/>
          </w:divBdr>
        </w:div>
        <w:div w:id="399210047">
          <w:marLeft w:val="0"/>
          <w:marRight w:val="0"/>
          <w:marTop w:val="0"/>
          <w:marBottom w:val="0"/>
          <w:divBdr>
            <w:top w:val="none" w:sz="0" w:space="0" w:color="auto"/>
            <w:left w:val="none" w:sz="0" w:space="0" w:color="auto"/>
            <w:bottom w:val="none" w:sz="0" w:space="0" w:color="auto"/>
            <w:right w:val="none" w:sz="0" w:space="0" w:color="auto"/>
          </w:divBdr>
          <w:divsChild>
            <w:div w:id="703598870">
              <w:marLeft w:val="0"/>
              <w:marRight w:val="0"/>
              <w:marTop w:val="0"/>
              <w:marBottom w:val="0"/>
              <w:divBdr>
                <w:top w:val="none" w:sz="0" w:space="0" w:color="auto"/>
                <w:left w:val="none" w:sz="0" w:space="0" w:color="auto"/>
                <w:bottom w:val="none" w:sz="0" w:space="0" w:color="auto"/>
                <w:right w:val="none" w:sz="0" w:space="0" w:color="auto"/>
              </w:divBdr>
            </w:div>
          </w:divsChild>
        </w:div>
        <w:div w:id="2010475936">
          <w:marLeft w:val="0"/>
          <w:marRight w:val="0"/>
          <w:marTop w:val="0"/>
          <w:marBottom w:val="0"/>
          <w:divBdr>
            <w:top w:val="none" w:sz="0" w:space="0" w:color="auto"/>
            <w:left w:val="none" w:sz="0" w:space="0" w:color="auto"/>
            <w:bottom w:val="none" w:sz="0" w:space="0" w:color="auto"/>
            <w:right w:val="none" w:sz="0" w:space="0" w:color="auto"/>
          </w:divBdr>
        </w:div>
        <w:div w:id="1555653129">
          <w:marLeft w:val="0"/>
          <w:marRight w:val="0"/>
          <w:marTop w:val="0"/>
          <w:marBottom w:val="0"/>
          <w:divBdr>
            <w:top w:val="none" w:sz="0" w:space="0" w:color="auto"/>
            <w:left w:val="none" w:sz="0" w:space="0" w:color="auto"/>
            <w:bottom w:val="none" w:sz="0" w:space="0" w:color="auto"/>
            <w:right w:val="none" w:sz="0" w:space="0" w:color="auto"/>
          </w:divBdr>
          <w:divsChild>
            <w:div w:id="1182743472">
              <w:marLeft w:val="0"/>
              <w:marRight w:val="0"/>
              <w:marTop w:val="0"/>
              <w:marBottom w:val="0"/>
              <w:divBdr>
                <w:top w:val="none" w:sz="0" w:space="0" w:color="auto"/>
                <w:left w:val="none" w:sz="0" w:space="0" w:color="auto"/>
                <w:bottom w:val="none" w:sz="0" w:space="0" w:color="auto"/>
                <w:right w:val="none" w:sz="0" w:space="0" w:color="auto"/>
              </w:divBdr>
            </w:div>
          </w:divsChild>
        </w:div>
        <w:div w:id="689572596">
          <w:marLeft w:val="0"/>
          <w:marRight w:val="0"/>
          <w:marTop w:val="0"/>
          <w:marBottom w:val="0"/>
          <w:divBdr>
            <w:top w:val="none" w:sz="0" w:space="0" w:color="auto"/>
            <w:left w:val="none" w:sz="0" w:space="0" w:color="auto"/>
            <w:bottom w:val="none" w:sz="0" w:space="0" w:color="auto"/>
            <w:right w:val="none" w:sz="0" w:space="0" w:color="auto"/>
          </w:divBdr>
        </w:div>
        <w:div w:id="1253585068">
          <w:marLeft w:val="0"/>
          <w:marRight w:val="0"/>
          <w:marTop w:val="0"/>
          <w:marBottom w:val="0"/>
          <w:divBdr>
            <w:top w:val="none" w:sz="0" w:space="0" w:color="auto"/>
            <w:left w:val="none" w:sz="0" w:space="0" w:color="auto"/>
            <w:bottom w:val="none" w:sz="0" w:space="0" w:color="auto"/>
            <w:right w:val="none" w:sz="0" w:space="0" w:color="auto"/>
          </w:divBdr>
          <w:divsChild>
            <w:div w:id="903642823">
              <w:marLeft w:val="0"/>
              <w:marRight w:val="0"/>
              <w:marTop w:val="0"/>
              <w:marBottom w:val="0"/>
              <w:divBdr>
                <w:top w:val="none" w:sz="0" w:space="0" w:color="auto"/>
                <w:left w:val="none" w:sz="0" w:space="0" w:color="auto"/>
                <w:bottom w:val="none" w:sz="0" w:space="0" w:color="auto"/>
                <w:right w:val="none" w:sz="0" w:space="0" w:color="auto"/>
              </w:divBdr>
            </w:div>
          </w:divsChild>
        </w:div>
        <w:div w:id="1469083979">
          <w:marLeft w:val="0"/>
          <w:marRight w:val="0"/>
          <w:marTop w:val="0"/>
          <w:marBottom w:val="0"/>
          <w:divBdr>
            <w:top w:val="none" w:sz="0" w:space="0" w:color="auto"/>
            <w:left w:val="none" w:sz="0" w:space="0" w:color="auto"/>
            <w:bottom w:val="none" w:sz="0" w:space="0" w:color="auto"/>
            <w:right w:val="none" w:sz="0" w:space="0" w:color="auto"/>
          </w:divBdr>
        </w:div>
        <w:div w:id="2082437952">
          <w:marLeft w:val="0"/>
          <w:marRight w:val="0"/>
          <w:marTop w:val="0"/>
          <w:marBottom w:val="0"/>
          <w:divBdr>
            <w:top w:val="none" w:sz="0" w:space="0" w:color="auto"/>
            <w:left w:val="none" w:sz="0" w:space="0" w:color="auto"/>
            <w:bottom w:val="none" w:sz="0" w:space="0" w:color="auto"/>
            <w:right w:val="none" w:sz="0" w:space="0" w:color="auto"/>
          </w:divBdr>
          <w:divsChild>
            <w:div w:id="51120178">
              <w:marLeft w:val="0"/>
              <w:marRight w:val="0"/>
              <w:marTop w:val="0"/>
              <w:marBottom w:val="0"/>
              <w:divBdr>
                <w:top w:val="none" w:sz="0" w:space="0" w:color="auto"/>
                <w:left w:val="none" w:sz="0" w:space="0" w:color="auto"/>
                <w:bottom w:val="none" w:sz="0" w:space="0" w:color="auto"/>
                <w:right w:val="none" w:sz="0" w:space="0" w:color="auto"/>
              </w:divBdr>
            </w:div>
          </w:divsChild>
        </w:div>
        <w:div w:id="73014945">
          <w:marLeft w:val="0"/>
          <w:marRight w:val="0"/>
          <w:marTop w:val="0"/>
          <w:marBottom w:val="0"/>
          <w:divBdr>
            <w:top w:val="none" w:sz="0" w:space="0" w:color="auto"/>
            <w:left w:val="none" w:sz="0" w:space="0" w:color="auto"/>
            <w:bottom w:val="none" w:sz="0" w:space="0" w:color="auto"/>
            <w:right w:val="none" w:sz="0" w:space="0" w:color="auto"/>
          </w:divBdr>
        </w:div>
        <w:div w:id="931626211">
          <w:marLeft w:val="0"/>
          <w:marRight w:val="0"/>
          <w:marTop w:val="0"/>
          <w:marBottom w:val="0"/>
          <w:divBdr>
            <w:top w:val="none" w:sz="0" w:space="0" w:color="auto"/>
            <w:left w:val="none" w:sz="0" w:space="0" w:color="auto"/>
            <w:bottom w:val="none" w:sz="0" w:space="0" w:color="auto"/>
            <w:right w:val="none" w:sz="0" w:space="0" w:color="auto"/>
          </w:divBdr>
          <w:divsChild>
            <w:div w:id="664094082">
              <w:marLeft w:val="0"/>
              <w:marRight w:val="0"/>
              <w:marTop w:val="0"/>
              <w:marBottom w:val="0"/>
              <w:divBdr>
                <w:top w:val="none" w:sz="0" w:space="0" w:color="auto"/>
                <w:left w:val="none" w:sz="0" w:space="0" w:color="auto"/>
                <w:bottom w:val="none" w:sz="0" w:space="0" w:color="auto"/>
                <w:right w:val="none" w:sz="0" w:space="0" w:color="auto"/>
              </w:divBdr>
            </w:div>
          </w:divsChild>
        </w:div>
        <w:div w:id="1447656537">
          <w:marLeft w:val="0"/>
          <w:marRight w:val="0"/>
          <w:marTop w:val="300"/>
          <w:marBottom w:val="0"/>
          <w:divBdr>
            <w:top w:val="none" w:sz="0" w:space="0" w:color="auto"/>
            <w:left w:val="none" w:sz="0" w:space="0" w:color="auto"/>
            <w:bottom w:val="none" w:sz="0" w:space="0" w:color="auto"/>
            <w:right w:val="none" w:sz="0" w:space="0" w:color="auto"/>
          </w:divBdr>
          <w:divsChild>
            <w:div w:id="42022871">
              <w:marLeft w:val="0"/>
              <w:marRight w:val="0"/>
              <w:marTop w:val="0"/>
              <w:marBottom w:val="0"/>
              <w:divBdr>
                <w:top w:val="none" w:sz="0" w:space="0" w:color="auto"/>
                <w:left w:val="none" w:sz="0" w:space="0" w:color="auto"/>
                <w:bottom w:val="none" w:sz="0" w:space="0" w:color="auto"/>
                <w:right w:val="none" w:sz="0" w:space="0" w:color="auto"/>
              </w:divBdr>
              <w:divsChild>
                <w:div w:id="811796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056623">
          <w:marLeft w:val="0"/>
          <w:marRight w:val="0"/>
          <w:marTop w:val="300"/>
          <w:marBottom w:val="0"/>
          <w:divBdr>
            <w:top w:val="none" w:sz="0" w:space="0" w:color="auto"/>
            <w:left w:val="none" w:sz="0" w:space="0" w:color="auto"/>
            <w:bottom w:val="none" w:sz="0" w:space="0" w:color="auto"/>
            <w:right w:val="none" w:sz="0" w:space="0" w:color="auto"/>
          </w:divBdr>
          <w:divsChild>
            <w:div w:id="1657103854">
              <w:marLeft w:val="0"/>
              <w:marRight w:val="0"/>
              <w:marTop w:val="0"/>
              <w:marBottom w:val="0"/>
              <w:divBdr>
                <w:top w:val="none" w:sz="0" w:space="0" w:color="auto"/>
                <w:left w:val="none" w:sz="0" w:space="0" w:color="auto"/>
                <w:bottom w:val="none" w:sz="0" w:space="0" w:color="auto"/>
                <w:right w:val="none" w:sz="0" w:space="0" w:color="auto"/>
              </w:divBdr>
              <w:divsChild>
                <w:div w:id="27590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617300">
          <w:marLeft w:val="0"/>
          <w:marRight w:val="0"/>
          <w:marTop w:val="300"/>
          <w:marBottom w:val="0"/>
          <w:divBdr>
            <w:top w:val="none" w:sz="0" w:space="0" w:color="auto"/>
            <w:left w:val="none" w:sz="0" w:space="0" w:color="auto"/>
            <w:bottom w:val="none" w:sz="0" w:space="0" w:color="auto"/>
            <w:right w:val="none" w:sz="0" w:space="0" w:color="auto"/>
          </w:divBdr>
          <w:divsChild>
            <w:div w:id="1681002820">
              <w:marLeft w:val="0"/>
              <w:marRight w:val="0"/>
              <w:marTop w:val="0"/>
              <w:marBottom w:val="0"/>
              <w:divBdr>
                <w:top w:val="none" w:sz="0" w:space="0" w:color="auto"/>
                <w:left w:val="none" w:sz="0" w:space="0" w:color="auto"/>
                <w:bottom w:val="none" w:sz="0" w:space="0" w:color="auto"/>
                <w:right w:val="none" w:sz="0" w:space="0" w:color="auto"/>
              </w:divBdr>
              <w:divsChild>
                <w:div w:id="165964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595988">
          <w:marLeft w:val="0"/>
          <w:marRight w:val="0"/>
          <w:marTop w:val="300"/>
          <w:marBottom w:val="0"/>
          <w:divBdr>
            <w:top w:val="none" w:sz="0" w:space="0" w:color="auto"/>
            <w:left w:val="none" w:sz="0" w:space="0" w:color="auto"/>
            <w:bottom w:val="none" w:sz="0" w:space="0" w:color="auto"/>
            <w:right w:val="none" w:sz="0" w:space="0" w:color="auto"/>
          </w:divBdr>
          <w:divsChild>
            <w:div w:id="1702169341">
              <w:marLeft w:val="0"/>
              <w:marRight w:val="0"/>
              <w:marTop w:val="0"/>
              <w:marBottom w:val="0"/>
              <w:divBdr>
                <w:top w:val="none" w:sz="0" w:space="0" w:color="auto"/>
                <w:left w:val="none" w:sz="0" w:space="0" w:color="auto"/>
                <w:bottom w:val="none" w:sz="0" w:space="0" w:color="auto"/>
                <w:right w:val="none" w:sz="0" w:space="0" w:color="auto"/>
              </w:divBdr>
              <w:divsChild>
                <w:div w:id="191713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514458">
      <w:bodyDiv w:val="1"/>
      <w:marLeft w:val="0"/>
      <w:marRight w:val="0"/>
      <w:marTop w:val="0"/>
      <w:marBottom w:val="0"/>
      <w:divBdr>
        <w:top w:val="none" w:sz="0" w:space="0" w:color="auto"/>
        <w:left w:val="none" w:sz="0" w:space="0" w:color="auto"/>
        <w:bottom w:val="none" w:sz="0" w:space="0" w:color="auto"/>
        <w:right w:val="none" w:sz="0" w:space="0" w:color="auto"/>
      </w:divBdr>
    </w:div>
    <w:div w:id="272638479">
      <w:bodyDiv w:val="1"/>
      <w:marLeft w:val="0"/>
      <w:marRight w:val="0"/>
      <w:marTop w:val="0"/>
      <w:marBottom w:val="0"/>
      <w:divBdr>
        <w:top w:val="none" w:sz="0" w:space="0" w:color="auto"/>
        <w:left w:val="none" w:sz="0" w:space="0" w:color="auto"/>
        <w:bottom w:val="none" w:sz="0" w:space="0" w:color="auto"/>
        <w:right w:val="none" w:sz="0" w:space="0" w:color="auto"/>
      </w:divBdr>
      <w:divsChild>
        <w:div w:id="1260915889">
          <w:marLeft w:val="0"/>
          <w:marRight w:val="0"/>
          <w:marTop w:val="0"/>
          <w:marBottom w:val="0"/>
          <w:divBdr>
            <w:top w:val="none" w:sz="0" w:space="0" w:color="auto"/>
            <w:left w:val="none" w:sz="0" w:space="0" w:color="auto"/>
            <w:bottom w:val="none" w:sz="0" w:space="0" w:color="auto"/>
            <w:right w:val="none" w:sz="0" w:space="0" w:color="auto"/>
          </w:divBdr>
        </w:div>
        <w:div w:id="1209957647">
          <w:marLeft w:val="0"/>
          <w:marRight w:val="0"/>
          <w:marTop w:val="0"/>
          <w:marBottom w:val="0"/>
          <w:divBdr>
            <w:top w:val="none" w:sz="0" w:space="0" w:color="auto"/>
            <w:left w:val="none" w:sz="0" w:space="0" w:color="auto"/>
            <w:bottom w:val="none" w:sz="0" w:space="0" w:color="auto"/>
            <w:right w:val="none" w:sz="0" w:space="0" w:color="auto"/>
          </w:divBdr>
          <w:divsChild>
            <w:div w:id="1677805882">
              <w:marLeft w:val="0"/>
              <w:marRight w:val="0"/>
              <w:marTop w:val="0"/>
              <w:marBottom w:val="0"/>
              <w:divBdr>
                <w:top w:val="none" w:sz="0" w:space="0" w:color="auto"/>
                <w:left w:val="none" w:sz="0" w:space="0" w:color="auto"/>
                <w:bottom w:val="none" w:sz="0" w:space="0" w:color="auto"/>
                <w:right w:val="none" w:sz="0" w:space="0" w:color="auto"/>
              </w:divBdr>
            </w:div>
          </w:divsChild>
        </w:div>
        <w:div w:id="1533113003">
          <w:marLeft w:val="0"/>
          <w:marRight w:val="0"/>
          <w:marTop w:val="0"/>
          <w:marBottom w:val="0"/>
          <w:divBdr>
            <w:top w:val="none" w:sz="0" w:space="0" w:color="auto"/>
            <w:left w:val="none" w:sz="0" w:space="0" w:color="auto"/>
            <w:bottom w:val="none" w:sz="0" w:space="0" w:color="auto"/>
            <w:right w:val="none" w:sz="0" w:space="0" w:color="auto"/>
          </w:divBdr>
        </w:div>
        <w:div w:id="1899975431">
          <w:marLeft w:val="0"/>
          <w:marRight w:val="0"/>
          <w:marTop w:val="0"/>
          <w:marBottom w:val="0"/>
          <w:divBdr>
            <w:top w:val="none" w:sz="0" w:space="0" w:color="auto"/>
            <w:left w:val="none" w:sz="0" w:space="0" w:color="auto"/>
            <w:bottom w:val="none" w:sz="0" w:space="0" w:color="auto"/>
            <w:right w:val="none" w:sz="0" w:space="0" w:color="auto"/>
          </w:divBdr>
          <w:divsChild>
            <w:div w:id="1107768917">
              <w:marLeft w:val="0"/>
              <w:marRight w:val="0"/>
              <w:marTop w:val="0"/>
              <w:marBottom w:val="0"/>
              <w:divBdr>
                <w:top w:val="none" w:sz="0" w:space="0" w:color="auto"/>
                <w:left w:val="none" w:sz="0" w:space="0" w:color="auto"/>
                <w:bottom w:val="none" w:sz="0" w:space="0" w:color="auto"/>
                <w:right w:val="none" w:sz="0" w:space="0" w:color="auto"/>
              </w:divBdr>
            </w:div>
          </w:divsChild>
        </w:div>
        <w:div w:id="1378237033">
          <w:marLeft w:val="0"/>
          <w:marRight w:val="0"/>
          <w:marTop w:val="0"/>
          <w:marBottom w:val="0"/>
          <w:divBdr>
            <w:top w:val="none" w:sz="0" w:space="0" w:color="auto"/>
            <w:left w:val="none" w:sz="0" w:space="0" w:color="auto"/>
            <w:bottom w:val="none" w:sz="0" w:space="0" w:color="auto"/>
            <w:right w:val="none" w:sz="0" w:space="0" w:color="auto"/>
          </w:divBdr>
        </w:div>
        <w:div w:id="193158656">
          <w:marLeft w:val="0"/>
          <w:marRight w:val="0"/>
          <w:marTop w:val="0"/>
          <w:marBottom w:val="0"/>
          <w:divBdr>
            <w:top w:val="none" w:sz="0" w:space="0" w:color="auto"/>
            <w:left w:val="none" w:sz="0" w:space="0" w:color="auto"/>
            <w:bottom w:val="none" w:sz="0" w:space="0" w:color="auto"/>
            <w:right w:val="none" w:sz="0" w:space="0" w:color="auto"/>
          </w:divBdr>
          <w:divsChild>
            <w:div w:id="1512257563">
              <w:marLeft w:val="0"/>
              <w:marRight w:val="0"/>
              <w:marTop w:val="0"/>
              <w:marBottom w:val="0"/>
              <w:divBdr>
                <w:top w:val="none" w:sz="0" w:space="0" w:color="auto"/>
                <w:left w:val="none" w:sz="0" w:space="0" w:color="auto"/>
                <w:bottom w:val="none" w:sz="0" w:space="0" w:color="auto"/>
                <w:right w:val="none" w:sz="0" w:space="0" w:color="auto"/>
              </w:divBdr>
            </w:div>
          </w:divsChild>
        </w:div>
        <w:div w:id="1296066577">
          <w:marLeft w:val="0"/>
          <w:marRight w:val="0"/>
          <w:marTop w:val="0"/>
          <w:marBottom w:val="0"/>
          <w:divBdr>
            <w:top w:val="none" w:sz="0" w:space="0" w:color="auto"/>
            <w:left w:val="none" w:sz="0" w:space="0" w:color="auto"/>
            <w:bottom w:val="none" w:sz="0" w:space="0" w:color="auto"/>
            <w:right w:val="none" w:sz="0" w:space="0" w:color="auto"/>
          </w:divBdr>
        </w:div>
        <w:div w:id="124856572">
          <w:marLeft w:val="0"/>
          <w:marRight w:val="0"/>
          <w:marTop w:val="0"/>
          <w:marBottom w:val="0"/>
          <w:divBdr>
            <w:top w:val="none" w:sz="0" w:space="0" w:color="auto"/>
            <w:left w:val="none" w:sz="0" w:space="0" w:color="auto"/>
            <w:bottom w:val="none" w:sz="0" w:space="0" w:color="auto"/>
            <w:right w:val="none" w:sz="0" w:space="0" w:color="auto"/>
          </w:divBdr>
          <w:divsChild>
            <w:div w:id="1927566809">
              <w:marLeft w:val="0"/>
              <w:marRight w:val="0"/>
              <w:marTop w:val="0"/>
              <w:marBottom w:val="0"/>
              <w:divBdr>
                <w:top w:val="none" w:sz="0" w:space="0" w:color="auto"/>
                <w:left w:val="none" w:sz="0" w:space="0" w:color="auto"/>
                <w:bottom w:val="none" w:sz="0" w:space="0" w:color="auto"/>
                <w:right w:val="none" w:sz="0" w:space="0" w:color="auto"/>
              </w:divBdr>
            </w:div>
          </w:divsChild>
        </w:div>
        <w:div w:id="1574660109">
          <w:marLeft w:val="0"/>
          <w:marRight w:val="0"/>
          <w:marTop w:val="0"/>
          <w:marBottom w:val="0"/>
          <w:divBdr>
            <w:top w:val="none" w:sz="0" w:space="0" w:color="auto"/>
            <w:left w:val="none" w:sz="0" w:space="0" w:color="auto"/>
            <w:bottom w:val="none" w:sz="0" w:space="0" w:color="auto"/>
            <w:right w:val="none" w:sz="0" w:space="0" w:color="auto"/>
          </w:divBdr>
        </w:div>
        <w:div w:id="1373118066">
          <w:marLeft w:val="0"/>
          <w:marRight w:val="0"/>
          <w:marTop w:val="0"/>
          <w:marBottom w:val="0"/>
          <w:divBdr>
            <w:top w:val="none" w:sz="0" w:space="0" w:color="auto"/>
            <w:left w:val="none" w:sz="0" w:space="0" w:color="auto"/>
            <w:bottom w:val="none" w:sz="0" w:space="0" w:color="auto"/>
            <w:right w:val="none" w:sz="0" w:space="0" w:color="auto"/>
          </w:divBdr>
          <w:divsChild>
            <w:div w:id="1355962960">
              <w:marLeft w:val="0"/>
              <w:marRight w:val="0"/>
              <w:marTop w:val="0"/>
              <w:marBottom w:val="0"/>
              <w:divBdr>
                <w:top w:val="none" w:sz="0" w:space="0" w:color="auto"/>
                <w:left w:val="none" w:sz="0" w:space="0" w:color="auto"/>
                <w:bottom w:val="none" w:sz="0" w:space="0" w:color="auto"/>
                <w:right w:val="none" w:sz="0" w:space="0" w:color="auto"/>
              </w:divBdr>
            </w:div>
          </w:divsChild>
        </w:div>
        <w:div w:id="120802920">
          <w:marLeft w:val="0"/>
          <w:marRight w:val="0"/>
          <w:marTop w:val="0"/>
          <w:marBottom w:val="0"/>
          <w:divBdr>
            <w:top w:val="none" w:sz="0" w:space="0" w:color="auto"/>
            <w:left w:val="none" w:sz="0" w:space="0" w:color="auto"/>
            <w:bottom w:val="none" w:sz="0" w:space="0" w:color="auto"/>
            <w:right w:val="none" w:sz="0" w:space="0" w:color="auto"/>
          </w:divBdr>
        </w:div>
        <w:div w:id="547835333">
          <w:marLeft w:val="0"/>
          <w:marRight w:val="0"/>
          <w:marTop w:val="0"/>
          <w:marBottom w:val="0"/>
          <w:divBdr>
            <w:top w:val="none" w:sz="0" w:space="0" w:color="auto"/>
            <w:left w:val="none" w:sz="0" w:space="0" w:color="auto"/>
            <w:bottom w:val="none" w:sz="0" w:space="0" w:color="auto"/>
            <w:right w:val="none" w:sz="0" w:space="0" w:color="auto"/>
          </w:divBdr>
          <w:divsChild>
            <w:div w:id="2024163604">
              <w:marLeft w:val="0"/>
              <w:marRight w:val="0"/>
              <w:marTop w:val="0"/>
              <w:marBottom w:val="0"/>
              <w:divBdr>
                <w:top w:val="none" w:sz="0" w:space="0" w:color="auto"/>
                <w:left w:val="none" w:sz="0" w:space="0" w:color="auto"/>
                <w:bottom w:val="none" w:sz="0" w:space="0" w:color="auto"/>
                <w:right w:val="none" w:sz="0" w:space="0" w:color="auto"/>
              </w:divBdr>
            </w:div>
          </w:divsChild>
        </w:div>
        <w:div w:id="610163361">
          <w:marLeft w:val="0"/>
          <w:marRight w:val="0"/>
          <w:marTop w:val="0"/>
          <w:marBottom w:val="0"/>
          <w:divBdr>
            <w:top w:val="none" w:sz="0" w:space="0" w:color="auto"/>
            <w:left w:val="none" w:sz="0" w:space="0" w:color="auto"/>
            <w:bottom w:val="none" w:sz="0" w:space="0" w:color="auto"/>
            <w:right w:val="none" w:sz="0" w:space="0" w:color="auto"/>
          </w:divBdr>
        </w:div>
        <w:div w:id="704912087">
          <w:marLeft w:val="0"/>
          <w:marRight w:val="0"/>
          <w:marTop w:val="0"/>
          <w:marBottom w:val="0"/>
          <w:divBdr>
            <w:top w:val="none" w:sz="0" w:space="0" w:color="auto"/>
            <w:left w:val="none" w:sz="0" w:space="0" w:color="auto"/>
            <w:bottom w:val="none" w:sz="0" w:space="0" w:color="auto"/>
            <w:right w:val="none" w:sz="0" w:space="0" w:color="auto"/>
          </w:divBdr>
          <w:divsChild>
            <w:div w:id="1811677345">
              <w:marLeft w:val="0"/>
              <w:marRight w:val="0"/>
              <w:marTop w:val="0"/>
              <w:marBottom w:val="0"/>
              <w:divBdr>
                <w:top w:val="none" w:sz="0" w:space="0" w:color="auto"/>
                <w:left w:val="none" w:sz="0" w:space="0" w:color="auto"/>
                <w:bottom w:val="none" w:sz="0" w:space="0" w:color="auto"/>
                <w:right w:val="none" w:sz="0" w:space="0" w:color="auto"/>
              </w:divBdr>
            </w:div>
          </w:divsChild>
        </w:div>
        <w:div w:id="2085295322">
          <w:marLeft w:val="0"/>
          <w:marRight w:val="0"/>
          <w:marTop w:val="300"/>
          <w:marBottom w:val="0"/>
          <w:divBdr>
            <w:top w:val="none" w:sz="0" w:space="0" w:color="auto"/>
            <w:left w:val="none" w:sz="0" w:space="0" w:color="auto"/>
            <w:bottom w:val="none" w:sz="0" w:space="0" w:color="auto"/>
            <w:right w:val="none" w:sz="0" w:space="0" w:color="auto"/>
          </w:divBdr>
          <w:divsChild>
            <w:div w:id="1001390740">
              <w:marLeft w:val="0"/>
              <w:marRight w:val="0"/>
              <w:marTop w:val="0"/>
              <w:marBottom w:val="0"/>
              <w:divBdr>
                <w:top w:val="none" w:sz="0" w:space="0" w:color="auto"/>
                <w:left w:val="none" w:sz="0" w:space="0" w:color="auto"/>
                <w:bottom w:val="none" w:sz="0" w:space="0" w:color="auto"/>
                <w:right w:val="none" w:sz="0" w:space="0" w:color="auto"/>
              </w:divBdr>
              <w:divsChild>
                <w:div w:id="70532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9535">
          <w:marLeft w:val="0"/>
          <w:marRight w:val="0"/>
          <w:marTop w:val="300"/>
          <w:marBottom w:val="0"/>
          <w:divBdr>
            <w:top w:val="none" w:sz="0" w:space="0" w:color="auto"/>
            <w:left w:val="none" w:sz="0" w:space="0" w:color="auto"/>
            <w:bottom w:val="none" w:sz="0" w:space="0" w:color="auto"/>
            <w:right w:val="none" w:sz="0" w:space="0" w:color="auto"/>
          </w:divBdr>
          <w:divsChild>
            <w:div w:id="218323013">
              <w:marLeft w:val="0"/>
              <w:marRight w:val="0"/>
              <w:marTop w:val="0"/>
              <w:marBottom w:val="0"/>
              <w:divBdr>
                <w:top w:val="none" w:sz="0" w:space="0" w:color="auto"/>
                <w:left w:val="none" w:sz="0" w:space="0" w:color="auto"/>
                <w:bottom w:val="none" w:sz="0" w:space="0" w:color="auto"/>
                <w:right w:val="none" w:sz="0" w:space="0" w:color="auto"/>
              </w:divBdr>
              <w:divsChild>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97894">
          <w:marLeft w:val="0"/>
          <w:marRight w:val="0"/>
          <w:marTop w:val="300"/>
          <w:marBottom w:val="0"/>
          <w:divBdr>
            <w:top w:val="none" w:sz="0" w:space="0" w:color="auto"/>
            <w:left w:val="none" w:sz="0" w:space="0" w:color="auto"/>
            <w:bottom w:val="none" w:sz="0" w:space="0" w:color="auto"/>
            <w:right w:val="none" w:sz="0" w:space="0" w:color="auto"/>
          </w:divBdr>
          <w:divsChild>
            <w:div w:id="770008652">
              <w:marLeft w:val="0"/>
              <w:marRight w:val="0"/>
              <w:marTop w:val="0"/>
              <w:marBottom w:val="0"/>
              <w:divBdr>
                <w:top w:val="none" w:sz="0" w:space="0" w:color="auto"/>
                <w:left w:val="none" w:sz="0" w:space="0" w:color="auto"/>
                <w:bottom w:val="none" w:sz="0" w:space="0" w:color="auto"/>
                <w:right w:val="none" w:sz="0" w:space="0" w:color="auto"/>
              </w:divBdr>
              <w:divsChild>
                <w:div w:id="397361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97193">
          <w:marLeft w:val="0"/>
          <w:marRight w:val="0"/>
          <w:marTop w:val="300"/>
          <w:marBottom w:val="0"/>
          <w:divBdr>
            <w:top w:val="none" w:sz="0" w:space="0" w:color="auto"/>
            <w:left w:val="none" w:sz="0" w:space="0" w:color="auto"/>
            <w:bottom w:val="none" w:sz="0" w:space="0" w:color="auto"/>
            <w:right w:val="none" w:sz="0" w:space="0" w:color="auto"/>
          </w:divBdr>
          <w:divsChild>
            <w:div w:id="206452153">
              <w:marLeft w:val="0"/>
              <w:marRight w:val="0"/>
              <w:marTop w:val="0"/>
              <w:marBottom w:val="0"/>
              <w:divBdr>
                <w:top w:val="none" w:sz="0" w:space="0" w:color="auto"/>
                <w:left w:val="none" w:sz="0" w:space="0" w:color="auto"/>
                <w:bottom w:val="none" w:sz="0" w:space="0" w:color="auto"/>
                <w:right w:val="none" w:sz="0" w:space="0" w:color="auto"/>
              </w:divBdr>
              <w:divsChild>
                <w:div w:id="835732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785051">
      <w:bodyDiv w:val="1"/>
      <w:marLeft w:val="0"/>
      <w:marRight w:val="0"/>
      <w:marTop w:val="0"/>
      <w:marBottom w:val="0"/>
      <w:divBdr>
        <w:top w:val="none" w:sz="0" w:space="0" w:color="auto"/>
        <w:left w:val="none" w:sz="0" w:space="0" w:color="auto"/>
        <w:bottom w:val="none" w:sz="0" w:space="0" w:color="auto"/>
        <w:right w:val="none" w:sz="0" w:space="0" w:color="auto"/>
      </w:divBdr>
      <w:divsChild>
        <w:div w:id="124589286">
          <w:marLeft w:val="0"/>
          <w:marRight w:val="0"/>
          <w:marTop w:val="300"/>
          <w:marBottom w:val="0"/>
          <w:divBdr>
            <w:top w:val="none" w:sz="0" w:space="0" w:color="auto"/>
            <w:left w:val="none" w:sz="0" w:space="0" w:color="auto"/>
            <w:bottom w:val="none" w:sz="0" w:space="0" w:color="auto"/>
            <w:right w:val="none" w:sz="0" w:space="0" w:color="auto"/>
          </w:divBdr>
          <w:divsChild>
            <w:div w:id="1212496884">
              <w:marLeft w:val="0"/>
              <w:marRight w:val="0"/>
              <w:marTop w:val="0"/>
              <w:marBottom w:val="0"/>
              <w:divBdr>
                <w:top w:val="none" w:sz="0" w:space="0" w:color="auto"/>
                <w:left w:val="none" w:sz="0" w:space="0" w:color="auto"/>
                <w:bottom w:val="none" w:sz="0" w:space="0" w:color="auto"/>
                <w:right w:val="none" w:sz="0" w:space="0" w:color="auto"/>
              </w:divBdr>
              <w:divsChild>
                <w:div w:id="178600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518767">
          <w:marLeft w:val="0"/>
          <w:marRight w:val="0"/>
          <w:marTop w:val="0"/>
          <w:marBottom w:val="0"/>
          <w:divBdr>
            <w:top w:val="none" w:sz="0" w:space="0" w:color="auto"/>
            <w:left w:val="none" w:sz="0" w:space="0" w:color="auto"/>
            <w:bottom w:val="none" w:sz="0" w:space="0" w:color="auto"/>
            <w:right w:val="none" w:sz="0" w:space="0" w:color="auto"/>
          </w:divBdr>
        </w:div>
        <w:div w:id="410397815">
          <w:marLeft w:val="0"/>
          <w:marRight w:val="0"/>
          <w:marTop w:val="300"/>
          <w:marBottom w:val="0"/>
          <w:divBdr>
            <w:top w:val="none" w:sz="0" w:space="0" w:color="auto"/>
            <w:left w:val="none" w:sz="0" w:space="0" w:color="auto"/>
            <w:bottom w:val="none" w:sz="0" w:space="0" w:color="auto"/>
            <w:right w:val="none" w:sz="0" w:space="0" w:color="auto"/>
          </w:divBdr>
          <w:divsChild>
            <w:div w:id="687490841">
              <w:marLeft w:val="0"/>
              <w:marRight w:val="0"/>
              <w:marTop w:val="0"/>
              <w:marBottom w:val="0"/>
              <w:divBdr>
                <w:top w:val="none" w:sz="0" w:space="0" w:color="auto"/>
                <w:left w:val="none" w:sz="0" w:space="0" w:color="auto"/>
                <w:bottom w:val="none" w:sz="0" w:space="0" w:color="auto"/>
                <w:right w:val="none" w:sz="0" w:space="0" w:color="auto"/>
              </w:divBdr>
              <w:divsChild>
                <w:div w:id="362942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744921">
          <w:marLeft w:val="0"/>
          <w:marRight w:val="0"/>
          <w:marTop w:val="0"/>
          <w:marBottom w:val="0"/>
          <w:divBdr>
            <w:top w:val="none" w:sz="0" w:space="0" w:color="auto"/>
            <w:left w:val="none" w:sz="0" w:space="0" w:color="auto"/>
            <w:bottom w:val="none" w:sz="0" w:space="0" w:color="auto"/>
            <w:right w:val="none" w:sz="0" w:space="0" w:color="auto"/>
          </w:divBdr>
          <w:divsChild>
            <w:div w:id="1647202947">
              <w:marLeft w:val="0"/>
              <w:marRight w:val="0"/>
              <w:marTop w:val="0"/>
              <w:marBottom w:val="0"/>
              <w:divBdr>
                <w:top w:val="none" w:sz="0" w:space="0" w:color="auto"/>
                <w:left w:val="none" w:sz="0" w:space="0" w:color="auto"/>
                <w:bottom w:val="none" w:sz="0" w:space="0" w:color="auto"/>
                <w:right w:val="none" w:sz="0" w:space="0" w:color="auto"/>
              </w:divBdr>
            </w:div>
          </w:divsChild>
        </w:div>
        <w:div w:id="615915307">
          <w:marLeft w:val="0"/>
          <w:marRight w:val="0"/>
          <w:marTop w:val="0"/>
          <w:marBottom w:val="0"/>
          <w:divBdr>
            <w:top w:val="none" w:sz="0" w:space="0" w:color="auto"/>
            <w:left w:val="none" w:sz="0" w:space="0" w:color="auto"/>
            <w:bottom w:val="none" w:sz="0" w:space="0" w:color="auto"/>
            <w:right w:val="none" w:sz="0" w:space="0" w:color="auto"/>
          </w:divBdr>
          <w:divsChild>
            <w:div w:id="1143499144">
              <w:marLeft w:val="0"/>
              <w:marRight w:val="0"/>
              <w:marTop w:val="0"/>
              <w:marBottom w:val="0"/>
              <w:divBdr>
                <w:top w:val="none" w:sz="0" w:space="0" w:color="auto"/>
                <w:left w:val="none" w:sz="0" w:space="0" w:color="auto"/>
                <w:bottom w:val="none" w:sz="0" w:space="0" w:color="auto"/>
                <w:right w:val="none" w:sz="0" w:space="0" w:color="auto"/>
              </w:divBdr>
            </w:div>
          </w:divsChild>
        </w:div>
        <w:div w:id="759300152">
          <w:marLeft w:val="0"/>
          <w:marRight w:val="0"/>
          <w:marTop w:val="0"/>
          <w:marBottom w:val="0"/>
          <w:divBdr>
            <w:top w:val="none" w:sz="0" w:space="0" w:color="auto"/>
            <w:left w:val="none" w:sz="0" w:space="0" w:color="auto"/>
            <w:bottom w:val="none" w:sz="0" w:space="0" w:color="auto"/>
            <w:right w:val="none" w:sz="0" w:space="0" w:color="auto"/>
          </w:divBdr>
          <w:divsChild>
            <w:div w:id="427510423">
              <w:marLeft w:val="0"/>
              <w:marRight w:val="0"/>
              <w:marTop w:val="0"/>
              <w:marBottom w:val="0"/>
              <w:divBdr>
                <w:top w:val="none" w:sz="0" w:space="0" w:color="auto"/>
                <w:left w:val="none" w:sz="0" w:space="0" w:color="auto"/>
                <w:bottom w:val="none" w:sz="0" w:space="0" w:color="auto"/>
                <w:right w:val="none" w:sz="0" w:space="0" w:color="auto"/>
              </w:divBdr>
            </w:div>
          </w:divsChild>
        </w:div>
        <w:div w:id="772629700">
          <w:marLeft w:val="0"/>
          <w:marRight w:val="0"/>
          <w:marTop w:val="0"/>
          <w:marBottom w:val="0"/>
          <w:divBdr>
            <w:top w:val="none" w:sz="0" w:space="0" w:color="auto"/>
            <w:left w:val="none" w:sz="0" w:space="0" w:color="auto"/>
            <w:bottom w:val="none" w:sz="0" w:space="0" w:color="auto"/>
            <w:right w:val="none" w:sz="0" w:space="0" w:color="auto"/>
          </w:divBdr>
        </w:div>
        <w:div w:id="1092168180">
          <w:marLeft w:val="0"/>
          <w:marRight w:val="0"/>
          <w:marTop w:val="0"/>
          <w:marBottom w:val="0"/>
          <w:divBdr>
            <w:top w:val="none" w:sz="0" w:space="0" w:color="auto"/>
            <w:left w:val="none" w:sz="0" w:space="0" w:color="auto"/>
            <w:bottom w:val="none" w:sz="0" w:space="0" w:color="auto"/>
            <w:right w:val="none" w:sz="0" w:space="0" w:color="auto"/>
          </w:divBdr>
        </w:div>
        <w:div w:id="1167591885">
          <w:marLeft w:val="0"/>
          <w:marRight w:val="0"/>
          <w:marTop w:val="300"/>
          <w:marBottom w:val="0"/>
          <w:divBdr>
            <w:top w:val="none" w:sz="0" w:space="0" w:color="auto"/>
            <w:left w:val="none" w:sz="0" w:space="0" w:color="auto"/>
            <w:bottom w:val="none" w:sz="0" w:space="0" w:color="auto"/>
            <w:right w:val="none" w:sz="0" w:space="0" w:color="auto"/>
          </w:divBdr>
          <w:divsChild>
            <w:div w:id="2098088150">
              <w:marLeft w:val="0"/>
              <w:marRight w:val="0"/>
              <w:marTop w:val="0"/>
              <w:marBottom w:val="0"/>
              <w:divBdr>
                <w:top w:val="none" w:sz="0" w:space="0" w:color="auto"/>
                <w:left w:val="none" w:sz="0" w:space="0" w:color="auto"/>
                <w:bottom w:val="none" w:sz="0" w:space="0" w:color="auto"/>
                <w:right w:val="none" w:sz="0" w:space="0" w:color="auto"/>
              </w:divBdr>
              <w:divsChild>
                <w:div w:id="11059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842992">
          <w:marLeft w:val="0"/>
          <w:marRight w:val="0"/>
          <w:marTop w:val="0"/>
          <w:marBottom w:val="0"/>
          <w:divBdr>
            <w:top w:val="none" w:sz="0" w:space="0" w:color="auto"/>
            <w:left w:val="none" w:sz="0" w:space="0" w:color="auto"/>
            <w:bottom w:val="none" w:sz="0" w:space="0" w:color="auto"/>
            <w:right w:val="none" w:sz="0" w:space="0" w:color="auto"/>
          </w:divBdr>
          <w:divsChild>
            <w:div w:id="311759725">
              <w:marLeft w:val="0"/>
              <w:marRight w:val="0"/>
              <w:marTop w:val="0"/>
              <w:marBottom w:val="0"/>
              <w:divBdr>
                <w:top w:val="none" w:sz="0" w:space="0" w:color="auto"/>
                <w:left w:val="none" w:sz="0" w:space="0" w:color="auto"/>
                <w:bottom w:val="none" w:sz="0" w:space="0" w:color="auto"/>
                <w:right w:val="none" w:sz="0" w:space="0" w:color="auto"/>
              </w:divBdr>
            </w:div>
          </w:divsChild>
        </w:div>
        <w:div w:id="1303850408">
          <w:marLeft w:val="0"/>
          <w:marRight w:val="0"/>
          <w:marTop w:val="0"/>
          <w:marBottom w:val="0"/>
          <w:divBdr>
            <w:top w:val="none" w:sz="0" w:space="0" w:color="auto"/>
            <w:left w:val="none" w:sz="0" w:space="0" w:color="auto"/>
            <w:bottom w:val="none" w:sz="0" w:space="0" w:color="auto"/>
            <w:right w:val="none" w:sz="0" w:space="0" w:color="auto"/>
          </w:divBdr>
          <w:divsChild>
            <w:div w:id="547029815">
              <w:marLeft w:val="0"/>
              <w:marRight w:val="0"/>
              <w:marTop w:val="0"/>
              <w:marBottom w:val="0"/>
              <w:divBdr>
                <w:top w:val="none" w:sz="0" w:space="0" w:color="auto"/>
                <w:left w:val="none" w:sz="0" w:space="0" w:color="auto"/>
                <w:bottom w:val="none" w:sz="0" w:space="0" w:color="auto"/>
                <w:right w:val="none" w:sz="0" w:space="0" w:color="auto"/>
              </w:divBdr>
            </w:div>
          </w:divsChild>
        </w:div>
        <w:div w:id="1368217501">
          <w:marLeft w:val="0"/>
          <w:marRight w:val="0"/>
          <w:marTop w:val="0"/>
          <w:marBottom w:val="0"/>
          <w:divBdr>
            <w:top w:val="none" w:sz="0" w:space="0" w:color="auto"/>
            <w:left w:val="none" w:sz="0" w:space="0" w:color="auto"/>
            <w:bottom w:val="none" w:sz="0" w:space="0" w:color="auto"/>
            <w:right w:val="none" w:sz="0" w:space="0" w:color="auto"/>
          </w:divBdr>
          <w:divsChild>
            <w:div w:id="1188715795">
              <w:marLeft w:val="0"/>
              <w:marRight w:val="0"/>
              <w:marTop w:val="0"/>
              <w:marBottom w:val="0"/>
              <w:divBdr>
                <w:top w:val="none" w:sz="0" w:space="0" w:color="auto"/>
                <w:left w:val="none" w:sz="0" w:space="0" w:color="auto"/>
                <w:bottom w:val="none" w:sz="0" w:space="0" w:color="auto"/>
                <w:right w:val="none" w:sz="0" w:space="0" w:color="auto"/>
              </w:divBdr>
            </w:div>
          </w:divsChild>
        </w:div>
        <w:div w:id="1477646924">
          <w:marLeft w:val="0"/>
          <w:marRight w:val="0"/>
          <w:marTop w:val="0"/>
          <w:marBottom w:val="0"/>
          <w:divBdr>
            <w:top w:val="none" w:sz="0" w:space="0" w:color="auto"/>
            <w:left w:val="none" w:sz="0" w:space="0" w:color="auto"/>
            <w:bottom w:val="none" w:sz="0" w:space="0" w:color="auto"/>
            <w:right w:val="none" w:sz="0" w:space="0" w:color="auto"/>
          </w:divBdr>
        </w:div>
        <w:div w:id="1594434934">
          <w:marLeft w:val="0"/>
          <w:marRight w:val="0"/>
          <w:marTop w:val="0"/>
          <w:marBottom w:val="0"/>
          <w:divBdr>
            <w:top w:val="none" w:sz="0" w:space="0" w:color="auto"/>
            <w:left w:val="none" w:sz="0" w:space="0" w:color="auto"/>
            <w:bottom w:val="none" w:sz="0" w:space="0" w:color="auto"/>
            <w:right w:val="none" w:sz="0" w:space="0" w:color="auto"/>
          </w:divBdr>
          <w:divsChild>
            <w:div w:id="1833370923">
              <w:marLeft w:val="0"/>
              <w:marRight w:val="0"/>
              <w:marTop w:val="0"/>
              <w:marBottom w:val="0"/>
              <w:divBdr>
                <w:top w:val="none" w:sz="0" w:space="0" w:color="auto"/>
                <w:left w:val="none" w:sz="0" w:space="0" w:color="auto"/>
                <w:bottom w:val="none" w:sz="0" w:space="0" w:color="auto"/>
                <w:right w:val="none" w:sz="0" w:space="0" w:color="auto"/>
              </w:divBdr>
            </w:div>
          </w:divsChild>
        </w:div>
        <w:div w:id="1859738585">
          <w:marLeft w:val="0"/>
          <w:marRight w:val="0"/>
          <w:marTop w:val="0"/>
          <w:marBottom w:val="0"/>
          <w:divBdr>
            <w:top w:val="none" w:sz="0" w:space="0" w:color="auto"/>
            <w:left w:val="none" w:sz="0" w:space="0" w:color="auto"/>
            <w:bottom w:val="none" w:sz="0" w:space="0" w:color="auto"/>
            <w:right w:val="none" w:sz="0" w:space="0" w:color="auto"/>
          </w:divBdr>
        </w:div>
        <w:div w:id="1905293831">
          <w:marLeft w:val="0"/>
          <w:marRight w:val="0"/>
          <w:marTop w:val="300"/>
          <w:marBottom w:val="0"/>
          <w:divBdr>
            <w:top w:val="none" w:sz="0" w:space="0" w:color="auto"/>
            <w:left w:val="none" w:sz="0" w:space="0" w:color="auto"/>
            <w:bottom w:val="none" w:sz="0" w:space="0" w:color="auto"/>
            <w:right w:val="none" w:sz="0" w:space="0" w:color="auto"/>
          </w:divBdr>
          <w:divsChild>
            <w:div w:id="1242762337">
              <w:marLeft w:val="0"/>
              <w:marRight w:val="0"/>
              <w:marTop w:val="0"/>
              <w:marBottom w:val="0"/>
              <w:divBdr>
                <w:top w:val="none" w:sz="0" w:space="0" w:color="auto"/>
                <w:left w:val="none" w:sz="0" w:space="0" w:color="auto"/>
                <w:bottom w:val="none" w:sz="0" w:space="0" w:color="auto"/>
                <w:right w:val="none" w:sz="0" w:space="0" w:color="auto"/>
              </w:divBdr>
              <w:divsChild>
                <w:div w:id="37731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565778">
          <w:marLeft w:val="0"/>
          <w:marRight w:val="0"/>
          <w:marTop w:val="0"/>
          <w:marBottom w:val="0"/>
          <w:divBdr>
            <w:top w:val="none" w:sz="0" w:space="0" w:color="auto"/>
            <w:left w:val="none" w:sz="0" w:space="0" w:color="auto"/>
            <w:bottom w:val="none" w:sz="0" w:space="0" w:color="auto"/>
            <w:right w:val="none" w:sz="0" w:space="0" w:color="auto"/>
          </w:divBdr>
        </w:div>
        <w:div w:id="1962036180">
          <w:marLeft w:val="0"/>
          <w:marRight w:val="0"/>
          <w:marTop w:val="0"/>
          <w:marBottom w:val="0"/>
          <w:divBdr>
            <w:top w:val="none" w:sz="0" w:space="0" w:color="auto"/>
            <w:left w:val="none" w:sz="0" w:space="0" w:color="auto"/>
            <w:bottom w:val="none" w:sz="0" w:space="0" w:color="auto"/>
            <w:right w:val="none" w:sz="0" w:space="0" w:color="auto"/>
          </w:divBdr>
        </w:div>
      </w:divsChild>
    </w:div>
    <w:div w:id="272827821">
      <w:bodyDiv w:val="1"/>
      <w:marLeft w:val="0"/>
      <w:marRight w:val="0"/>
      <w:marTop w:val="0"/>
      <w:marBottom w:val="0"/>
      <w:divBdr>
        <w:top w:val="none" w:sz="0" w:space="0" w:color="auto"/>
        <w:left w:val="none" w:sz="0" w:space="0" w:color="auto"/>
        <w:bottom w:val="none" w:sz="0" w:space="0" w:color="auto"/>
        <w:right w:val="none" w:sz="0" w:space="0" w:color="auto"/>
      </w:divBdr>
      <w:divsChild>
        <w:div w:id="1108895027">
          <w:marLeft w:val="0"/>
          <w:marRight w:val="0"/>
          <w:marTop w:val="0"/>
          <w:marBottom w:val="0"/>
          <w:divBdr>
            <w:top w:val="none" w:sz="0" w:space="0" w:color="auto"/>
            <w:left w:val="none" w:sz="0" w:space="0" w:color="auto"/>
            <w:bottom w:val="none" w:sz="0" w:space="0" w:color="auto"/>
            <w:right w:val="none" w:sz="0" w:space="0" w:color="auto"/>
          </w:divBdr>
        </w:div>
        <w:div w:id="619267763">
          <w:marLeft w:val="0"/>
          <w:marRight w:val="0"/>
          <w:marTop w:val="0"/>
          <w:marBottom w:val="0"/>
          <w:divBdr>
            <w:top w:val="none" w:sz="0" w:space="0" w:color="auto"/>
            <w:left w:val="none" w:sz="0" w:space="0" w:color="auto"/>
            <w:bottom w:val="none" w:sz="0" w:space="0" w:color="auto"/>
            <w:right w:val="none" w:sz="0" w:space="0" w:color="auto"/>
          </w:divBdr>
          <w:divsChild>
            <w:div w:id="83304227">
              <w:marLeft w:val="0"/>
              <w:marRight w:val="0"/>
              <w:marTop w:val="0"/>
              <w:marBottom w:val="0"/>
              <w:divBdr>
                <w:top w:val="none" w:sz="0" w:space="0" w:color="auto"/>
                <w:left w:val="none" w:sz="0" w:space="0" w:color="auto"/>
                <w:bottom w:val="none" w:sz="0" w:space="0" w:color="auto"/>
                <w:right w:val="none" w:sz="0" w:space="0" w:color="auto"/>
              </w:divBdr>
            </w:div>
          </w:divsChild>
        </w:div>
        <w:div w:id="1392189972">
          <w:marLeft w:val="0"/>
          <w:marRight w:val="0"/>
          <w:marTop w:val="0"/>
          <w:marBottom w:val="0"/>
          <w:divBdr>
            <w:top w:val="none" w:sz="0" w:space="0" w:color="auto"/>
            <w:left w:val="none" w:sz="0" w:space="0" w:color="auto"/>
            <w:bottom w:val="none" w:sz="0" w:space="0" w:color="auto"/>
            <w:right w:val="none" w:sz="0" w:space="0" w:color="auto"/>
          </w:divBdr>
        </w:div>
        <w:div w:id="1354040269">
          <w:marLeft w:val="0"/>
          <w:marRight w:val="0"/>
          <w:marTop w:val="0"/>
          <w:marBottom w:val="0"/>
          <w:divBdr>
            <w:top w:val="none" w:sz="0" w:space="0" w:color="auto"/>
            <w:left w:val="none" w:sz="0" w:space="0" w:color="auto"/>
            <w:bottom w:val="none" w:sz="0" w:space="0" w:color="auto"/>
            <w:right w:val="none" w:sz="0" w:space="0" w:color="auto"/>
          </w:divBdr>
          <w:divsChild>
            <w:div w:id="1725063390">
              <w:marLeft w:val="0"/>
              <w:marRight w:val="0"/>
              <w:marTop w:val="0"/>
              <w:marBottom w:val="0"/>
              <w:divBdr>
                <w:top w:val="none" w:sz="0" w:space="0" w:color="auto"/>
                <w:left w:val="none" w:sz="0" w:space="0" w:color="auto"/>
                <w:bottom w:val="none" w:sz="0" w:space="0" w:color="auto"/>
                <w:right w:val="none" w:sz="0" w:space="0" w:color="auto"/>
              </w:divBdr>
            </w:div>
          </w:divsChild>
        </w:div>
        <w:div w:id="1265845833">
          <w:marLeft w:val="0"/>
          <w:marRight w:val="0"/>
          <w:marTop w:val="0"/>
          <w:marBottom w:val="0"/>
          <w:divBdr>
            <w:top w:val="none" w:sz="0" w:space="0" w:color="auto"/>
            <w:left w:val="none" w:sz="0" w:space="0" w:color="auto"/>
            <w:bottom w:val="none" w:sz="0" w:space="0" w:color="auto"/>
            <w:right w:val="none" w:sz="0" w:space="0" w:color="auto"/>
          </w:divBdr>
        </w:div>
        <w:div w:id="174274366">
          <w:marLeft w:val="0"/>
          <w:marRight w:val="0"/>
          <w:marTop w:val="0"/>
          <w:marBottom w:val="0"/>
          <w:divBdr>
            <w:top w:val="none" w:sz="0" w:space="0" w:color="auto"/>
            <w:left w:val="none" w:sz="0" w:space="0" w:color="auto"/>
            <w:bottom w:val="none" w:sz="0" w:space="0" w:color="auto"/>
            <w:right w:val="none" w:sz="0" w:space="0" w:color="auto"/>
          </w:divBdr>
          <w:divsChild>
            <w:div w:id="1782454941">
              <w:marLeft w:val="0"/>
              <w:marRight w:val="0"/>
              <w:marTop w:val="0"/>
              <w:marBottom w:val="0"/>
              <w:divBdr>
                <w:top w:val="none" w:sz="0" w:space="0" w:color="auto"/>
                <w:left w:val="none" w:sz="0" w:space="0" w:color="auto"/>
                <w:bottom w:val="none" w:sz="0" w:space="0" w:color="auto"/>
                <w:right w:val="none" w:sz="0" w:space="0" w:color="auto"/>
              </w:divBdr>
            </w:div>
          </w:divsChild>
        </w:div>
        <w:div w:id="1623030962">
          <w:marLeft w:val="0"/>
          <w:marRight w:val="0"/>
          <w:marTop w:val="0"/>
          <w:marBottom w:val="0"/>
          <w:divBdr>
            <w:top w:val="none" w:sz="0" w:space="0" w:color="auto"/>
            <w:left w:val="none" w:sz="0" w:space="0" w:color="auto"/>
            <w:bottom w:val="none" w:sz="0" w:space="0" w:color="auto"/>
            <w:right w:val="none" w:sz="0" w:space="0" w:color="auto"/>
          </w:divBdr>
        </w:div>
        <w:div w:id="1218132112">
          <w:marLeft w:val="0"/>
          <w:marRight w:val="0"/>
          <w:marTop w:val="0"/>
          <w:marBottom w:val="0"/>
          <w:divBdr>
            <w:top w:val="none" w:sz="0" w:space="0" w:color="auto"/>
            <w:left w:val="none" w:sz="0" w:space="0" w:color="auto"/>
            <w:bottom w:val="none" w:sz="0" w:space="0" w:color="auto"/>
            <w:right w:val="none" w:sz="0" w:space="0" w:color="auto"/>
          </w:divBdr>
          <w:divsChild>
            <w:div w:id="1489518592">
              <w:marLeft w:val="0"/>
              <w:marRight w:val="0"/>
              <w:marTop w:val="0"/>
              <w:marBottom w:val="0"/>
              <w:divBdr>
                <w:top w:val="none" w:sz="0" w:space="0" w:color="auto"/>
                <w:left w:val="none" w:sz="0" w:space="0" w:color="auto"/>
                <w:bottom w:val="none" w:sz="0" w:space="0" w:color="auto"/>
                <w:right w:val="none" w:sz="0" w:space="0" w:color="auto"/>
              </w:divBdr>
            </w:div>
          </w:divsChild>
        </w:div>
        <w:div w:id="2093430987">
          <w:marLeft w:val="0"/>
          <w:marRight w:val="0"/>
          <w:marTop w:val="0"/>
          <w:marBottom w:val="0"/>
          <w:divBdr>
            <w:top w:val="none" w:sz="0" w:space="0" w:color="auto"/>
            <w:left w:val="none" w:sz="0" w:space="0" w:color="auto"/>
            <w:bottom w:val="none" w:sz="0" w:space="0" w:color="auto"/>
            <w:right w:val="none" w:sz="0" w:space="0" w:color="auto"/>
          </w:divBdr>
        </w:div>
        <w:div w:id="1766029607">
          <w:marLeft w:val="0"/>
          <w:marRight w:val="0"/>
          <w:marTop w:val="0"/>
          <w:marBottom w:val="0"/>
          <w:divBdr>
            <w:top w:val="none" w:sz="0" w:space="0" w:color="auto"/>
            <w:left w:val="none" w:sz="0" w:space="0" w:color="auto"/>
            <w:bottom w:val="none" w:sz="0" w:space="0" w:color="auto"/>
            <w:right w:val="none" w:sz="0" w:space="0" w:color="auto"/>
          </w:divBdr>
          <w:divsChild>
            <w:div w:id="1320428492">
              <w:marLeft w:val="0"/>
              <w:marRight w:val="0"/>
              <w:marTop w:val="0"/>
              <w:marBottom w:val="0"/>
              <w:divBdr>
                <w:top w:val="none" w:sz="0" w:space="0" w:color="auto"/>
                <w:left w:val="none" w:sz="0" w:space="0" w:color="auto"/>
                <w:bottom w:val="none" w:sz="0" w:space="0" w:color="auto"/>
                <w:right w:val="none" w:sz="0" w:space="0" w:color="auto"/>
              </w:divBdr>
            </w:div>
          </w:divsChild>
        </w:div>
        <w:div w:id="1818716509">
          <w:marLeft w:val="0"/>
          <w:marRight w:val="0"/>
          <w:marTop w:val="0"/>
          <w:marBottom w:val="0"/>
          <w:divBdr>
            <w:top w:val="none" w:sz="0" w:space="0" w:color="auto"/>
            <w:left w:val="none" w:sz="0" w:space="0" w:color="auto"/>
            <w:bottom w:val="none" w:sz="0" w:space="0" w:color="auto"/>
            <w:right w:val="none" w:sz="0" w:space="0" w:color="auto"/>
          </w:divBdr>
        </w:div>
        <w:div w:id="452283589">
          <w:marLeft w:val="0"/>
          <w:marRight w:val="0"/>
          <w:marTop w:val="0"/>
          <w:marBottom w:val="0"/>
          <w:divBdr>
            <w:top w:val="none" w:sz="0" w:space="0" w:color="auto"/>
            <w:left w:val="none" w:sz="0" w:space="0" w:color="auto"/>
            <w:bottom w:val="none" w:sz="0" w:space="0" w:color="auto"/>
            <w:right w:val="none" w:sz="0" w:space="0" w:color="auto"/>
          </w:divBdr>
          <w:divsChild>
            <w:div w:id="803936008">
              <w:marLeft w:val="0"/>
              <w:marRight w:val="0"/>
              <w:marTop w:val="0"/>
              <w:marBottom w:val="0"/>
              <w:divBdr>
                <w:top w:val="none" w:sz="0" w:space="0" w:color="auto"/>
                <w:left w:val="none" w:sz="0" w:space="0" w:color="auto"/>
                <w:bottom w:val="none" w:sz="0" w:space="0" w:color="auto"/>
                <w:right w:val="none" w:sz="0" w:space="0" w:color="auto"/>
              </w:divBdr>
            </w:div>
          </w:divsChild>
        </w:div>
        <w:div w:id="1298800210">
          <w:marLeft w:val="0"/>
          <w:marRight w:val="0"/>
          <w:marTop w:val="0"/>
          <w:marBottom w:val="0"/>
          <w:divBdr>
            <w:top w:val="none" w:sz="0" w:space="0" w:color="auto"/>
            <w:left w:val="none" w:sz="0" w:space="0" w:color="auto"/>
            <w:bottom w:val="none" w:sz="0" w:space="0" w:color="auto"/>
            <w:right w:val="none" w:sz="0" w:space="0" w:color="auto"/>
          </w:divBdr>
        </w:div>
        <w:div w:id="1214272646">
          <w:marLeft w:val="0"/>
          <w:marRight w:val="0"/>
          <w:marTop w:val="0"/>
          <w:marBottom w:val="0"/>
          <w:divBdr>
            <w:top w:val="none" w:sz="0" w:space="0" w:color="auto"/>
            <w:left w:val="none" w:sz="0" w:space="0" w:color="auto"/>
            <w:bottom w:val="none" w:sz="0" w:space="0" w:color="auto"/>
            <w:right w:val="none" w:sz="0" w:space="0" w:color="auto"/>
          </w:divBdr>
          <w:divsChild>
            <w:div w:id="1283924546">
              <w:marLeft w:val="0"/>
              <w:marRight w:val="0"/>
              <w:marTop w:val="0"/>
              <w:marBottom w:val="0"/>
              <w:divBdr>
                <w:top w:val="none" w:sz="0" w:space="0" w:color="auto"/>
                <w:left w:val="none" w:sz="0" w:space="0" w:color="auto"/>
                <w:bottom w:val="none" w:sz="0" w:space="0" w:color="auto"/>
                <w:right w:val="none" w:sz="0" w:space="0" w:color="auto"/>
              </w:divBdr>
            </w:div>
          </w:divsChild>
        </w:div>
        <w:div w:id="1000814948">
          <w:marLeft w:val="0"/>
          <w:marRight w:val="0"/>
          <w:marTop w:val="300"/>
          <w:marBottom w:val="0"/>
          <w:divBdr>
            <w:top w:val="none" w:sz="0" w:space="0" w:color="auto"/>
            <w:left w:val="none" w:sz="0" w:space="0" w:color="auto"/>
            <w:bottom w:val="none" w:sz="0" w:space="0" w:color="auto"/>
            <w:right w:val="none" w:sz="0" w:space="0" w:color="auto"/>
          </w:divBdr>
          <w:divsChild>
            <w:div w:id="492186191">
              <w:marLeft w:val="0"/>
              <w:marRight w:val="0"/>
              <w:marTop w:val="0"/>
              <w:marBottom w:val="0"/>
              <w:divBdr>
                <w:top w:val="none" w:sz="0" w:space="0" w:color="auto"/>
                <w:left w:val="none" w:sz="0" w:space="0" w:color="auto"/>
                <w:bottom w:val="none" w:sz="0" w:space="0" w:color="auto"/>
                <w:right w:val="none" w:sz="0" w:space="0" w:color="auto"/>
              </w:divBdr>
              <w:divsChild>
                <w:div w:id="82570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645205">
          <w:marLeft w:val="0"/>
          <w:marRight w:val="0"/>
          <w:marTop w:val="300"/>
          <w:marBottom w:val="0"/>
          <w:divBdr>
            <w:top w:val="none" w:sz="0" w:space="0" w:color="auto"/>
            <w:left w:val="none" w:sz="0" w:space="0" w:color="auto"/>
            <w:bottom w:val="none" w:sz="0" w:space="0" w:color="auto"/>
            <w:right w:val="none" w:sz="0" w:space="0" w:color="auto"/>
          </w:divBdr>
          <w:divsChild>
            <w:div w:id="1892228378">
              <w:marLeft w:val="0"/>
              <w:marRight w:val="0"/>
              <w:marTop w:val="0"/>
              <w:marBottom w:val="0"/>
              <w:divBdr>
                <w:top w:val="none" w:sz="0" w:space="0" w:color="auto"/>
                <w:left w:val="none" w:sz="0" w:space="0" w:color="auto"/>
                <w:bottom w:val="none" w:sz="0" w:space="0" w:color="auto"/>
                <w:right w:val="none" w:sz="0" w:space="0" w:color="auto"/>
              </w:divBdr>
              <w:divsChild>
                <w:div w:id="118131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095902">
          <w:marLeft w:val="0"/>
          <w:marRight w:val="0"/>
          <w:marTop w:val="300"/>
          <w:marBottom w:val="0"/>
          <w:divBdr>
            <w:top w:val="none" w:sz="0" w:space="0" w:color="auto"/>
            <w:left w:val="none" w:sz="0" w:space="0" w:color="auto"/>
            <w:bottom w:val="none" w:sz="0" w:space="0" w:color="auto"/>
            <w:right w:val="none" w:sz="0" w:space="0" w:color="auto"/>
          </w:divBdr>
          <w:divsChild>
            <w:div w:id="1949849344">
              <w:marLeft w:val="0"/>
              <w:marRight w:val="0"/>
              <w:marTop w:val="0"/>
              <w:marBottom w:val="0"/>
              <w:divBdr>
                <w:top w:val="none" w:sz="0" w:space="0" w:color="auto"/>
                <w:left w:val="none" w:sz="0" w:space="0" w:color="auto"/>
                <w:bottom w:val="none" w:sz="0" w:space="0" w:color="auto"/>
                <w:right w:val="none" w:sz="0" w:space="0" w:color="auto"/>
              </w:divBdr>
              <w:divsChild>
                <w:div w:id="148682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704631">
          <w:marLeft w:val="0"/>
          <w:marRight w:val="0"/>
          <w:marTop w:val="300"/>
          <w:marBottom w:val="0"/>
          <w:divBdr>
            <w:top w:val="none" w:sz="0" w:space="0" w:color="auto"/>
            <w:left w:val="none" w:sz="0" w:space="0" w:color="auto"/>
            <w:bottom w:val="none" w:sz="0" w:space="0" w:color="auto"/>
            <w:right w:val="none" w:sz="0" w:space="0" w:color="auto"/>
          </w:divBdr>
          <w:divsChild>
            <w:div w:id="596790815">
              <w:marLeft w:val="0"/>
              <w:marRight w:val="0"/>
              <w:marTop w:val="0"/>
              <w:marBottom w:val="0"/>
              <w:divBdr>
                <w:top w:val="none" w:sz="0" w:space="0" w:color="auto"/>
                <w:left w:val="none" w:sz="0" w:space="0" w:color="auto"/>
                <w:bottom w:val="none" w:sz="0" w:space="0" w:color="auto"/>
                <w:right w:val="none" w:sz="0" w:space="0" w:color="auto"/>
              </w:divBdr>
              <w:divsChild>
                <w:div w:id="132331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976363">
      <w:bodyDiv w:val="1"/>
      <w:marLeft w:val="0"/>
      <w:marRight w:val="0"/>
      <w:marTop w:val="0"/>
      <w:marBottom w:val="0"/>
      <w:divBdr>
        <w:top w:val="none" w:sz="0" w:space="0" w:color="auto"/>
        <w:left w:val="none" w:sz="0" w:space="0" w:color="auto"/>
        <w:bottom w:val="none" w:sz="0" w:space="0" w:color="auto"/>
        <w:right w:val="none" w:sz="0" w:space="0" w:color="auto"/>
      </w:divBdr>
      <w:divsChild>
        <w:div w:id="762533924">
          <w:marLeft w:val="0"/>
          <w:marRight w:val="0"/>
          <w:marTop w:val="0"/>
          <w:marBottom w:val="0"/>
          <w:divBdr>
            <w:top w:val="none" w:sz="0" w:space="0" w:color="auto"/>
            <w:left w:val="none" w:sz="0" w:space="0" w:color="auto"/>
            <w:bottom w:val="none" w:sz="0" w:space="0" w:color="auto"/>
            <w:right w:val="none" w:sz="0" w:space="0" w:color="auto"/>
          </w:divBdr>
        </w:div>
        <w:div w:id="1619265022">
          <w:marLeft w:val="0"/>
          <w:marRight w:val="0"/>
          <w:marTop w:val="0"/>
          <w:marBottom w:val="0"/>
          <w:divBdr>
            <w:top w:val="none" w:sz="0" w:space="0" w:color="auto"/>
            <w:left w:val="none" w:sz="0" w:space="0" w:color="auto"/>
            <w:bottom w:val="none" w:sz="0" w:space="0" w:color="auto"/>
            <w:right w:val="none" w:sz="0" w:space="0" w:color="auto"/>
          </w:divBdr>
          <w:divsChild>
            <w:div w:id="126046760">
              <w:marLeft w:val="0"/>
              <w:marRight w:val="0"/>
              <w:marTop w:val="0"/>
              <w:marBottom w:val="0"/>
              <w:divBdr>
                <w:top w:val="none" w:sz="0" w:space="0" w:color="auto"/>
                <w:left w:val="none" w:sz="0" w:space="0" w:color="auto"/>
                <w:bottom w:val="none" w:sz="0" w:space="0" w:color="auto"/>
                <w:right w:val="none" w:sz="0" w:space="0" w:color="auto"/>
              </w:divBdr>
            </w:div>
          </w:divsChild>
        </w:div>
        <w:div w:id="2089187956">
          <w:marLeft w:val="0"/>
          <w:marRight w:val="0"/>
          <w:marTop w:val="0"/>
          <w:marBottom w:val="0"/>
          <w:divBdr>
            <w:top w:val="none" w:sz="0" w:space="0" w:color="auto"/>
            <w:left w:val="none" w:sz="0" w:space="0" w:color="auto"/>
            <w:bottom w:val="none" w:sz="0" w:space="0" w:color="auto"/>
            <w:right w:val="none" w:sz="0" w:space="0" w:color="auto"/>
          </w:divBdr>
        </w:div>
        <w:div w:id="577206930">
          <w:marLeft w:val="0"/>
          <w:marRight w:val="0"/>
          <w:marTop w:val="0"/>
          <w:marBottom w:val="0"/>
          <w:divBdr>
            <w:top w:val="none" w:sz="0" w:space="0" w:color="auto"/>
            <w:left w:val="none" w:sz="0" w:space="0" w:color="auto"/>
            <w:bottom w:val="none" w:sz="0" w:space="0" w:color="auto"/>
            <w:right w:val="none" w:sz="0" w:space="0" w:color="auto"/>
          </w:divBdr>
          <w:divsChild>
            <w:div w:id="1338343404">
              <w:marLeft w:val="0"/>
              <w:marRight w:val="0"/>
              <w:marTop w:val="0"/>
              <w:marBottom w:val="0"/>
              <w:divBdr>
                <w:top w:val="none" w:sz="0" w:space="0" w:color="auto"/>
                <w:left w:val="none" w:sz="0" w:space="0" w:color="auto"/>
                <w:bottom w:val="none" w:sz="0" w:space="0" w:color="auto"/>
                <w:right w:val="none" w:sz="0" w:space="0" w:color="auto"/>
              </w:divBdr>
            </w:div>
          </w:divsChild>
        </w:div>
        <w:div w:id="1894387815">
          <w:marLeft w:val="0"/>
          <w:marRight w:val="0"/>
          <w:marTop w:val="0"/>
          <w:marBottom w:val="0"/>
          <w:divBdr>
            <w:top w:val="none" w:sz="0" w:space="0" w:color="auto"/>
            <w:left w:val="none" w:sz="0" w:space="0" w:color="auto"/>
            <w:bottom w:val="none" w:sz="0" w:space="0" w:color="auto"/>
            <w:right w:val="none" w:sz="0" w:space="0" w:color="auto"/>
          </w:divBdr>
        </w:div>
        <w:div w:id="523783764">
          <w:marLeft w:val="0"/>
          <w:marRight w:val="0"/>
          <w:marTop w:val="0"/>
          <w:marBottom w:val="0"/>
          <w:divBdr>
            <w:top w:val="none" w:sz="0" w:space="0" w:color="auto"/>
            <w:left w:val="none" w:sz="0" w:space="0" w:color="auto"/>
            <w:bottom w:val="none" w:sz="0" w:space="0" w:color="auto"/>
            <w:right w:val="none" w:sz="0" w:space="0" w:color="auto"/>
          </w:divBdr>
          <w:divsChild>
            <w:div w:id="1283002093">
              <w:marLeft w:val="0"/>
              <w:marRight w:val="0"/>
              <w:marTop w:val="0"/>
              <w:marBottom w:val="0"/>
              <w:divBdr>
                <w:top w:val="none" w:sz="0" w:space="0" w:color="auto"/>
                <w:left w:val="none" w:sz="0" w:space="0" w:color="auto"/>
                <w:bottom w:val="none" w:sz="0" w:space="0" w:color="auto"/>
                <w:right w:val="none" w:sz="0" w:space="0" w:color="auto"/>
              </w:divBdr>
            </w:div>
          </w:divsChild>
        </w:div>
        <w:div w:id="489642317">
          <w:marLeft w:val="0"/>
          <w:marRight w:val="0"/>
          <w:marTop w:val="0"/>
          <w:marBottom w:val="0"/>
          <w:divBdr>
            <w:top w:val="none" w:sz="0" w:space="0" w:color="auto"/>
            <w:left w:val="none" w:sz="0" w:space="0" w:color="auto"/>
            <w:bottom w:val="none" w:sz="0" w:space="0" w:color="auto"/>
            <w:right w:val="none" w:sz="0" w:space="0" w:color="auto"/>
          </w:divBdr>
        </w:div>
        <w:div w:id="422189053">
          <w:marLeft w:val="0"/>
          <w:marRight w:val="0"/>
          <w:marTop w:val="0"/>
          <w:marBottom w:val="0"/>
          <w:divBdr>
            <w:top w:val="none" w:sz="0" w:space="0" w:color="auto"/>
            <w:left w:val="none" w:sz="0" w:space="0" w:color="auto"/>
            <w:bottom w:val="none" w:sz="0" w:space="0" w:color="auto"/>
            <w:right w:val="none" w:sz="0" w:space="0" w:color="auto"/>
          </w:divBdr>
          <w:divsChild>
            <w:div w:id="258367222">
              <w:marLeft w:val="0"/>
              <w:marRight w:val="0"/>
              <w:marTop w:val="0"/>
              <w:marBottom w:val="0"/>
              <w:divBdr>
                <w:top w:val="none" w:sz="0" w:space="0" w:color="auto"/>
                <w:left w:val="none" w:sz="0" w:space="0" w:color="auto"/>
                <w:bottom w:val="none" w:sz="0" w:space="0" w:color="auto"/>
                <w:right w:val="none" w:sz="0" w:space="0" w:color="auto"/>
              </w:divBdr>
            </w:div>
          </w:divsChild>
        </w:div>
        <w:div w:id="1472363592">
          <w:marLeft w:val="0"/>
          <w:marRight w:val="0"/>
          <w:marTop w:val="0"/>
          <w:marBottom w:val="0"/>
          <w:divBdr>
            <w:top w:val="none" w:sz="0" w:space="0" w:color="auto"/>
            <w:left w:val="none" w:sz="0" w:space="0" w:color="auto"/>
            <w:bottom w:val="none" w:sz="0" w:space="0" w:color="auto"/>
            <w:right w:val="none" w:sz="0" w:space="0" w:color="auto"/>
          </w:divBdr>
        </w:div>
        <w:div w:id="312301465">
          <w:marLeft w:val="0"/>
          <w:marRight w:val="0"/>
          <w:marTop w:val="0"/>
          <w:marBottom w:val="0"/>
          <w:divBdr>
            <w:top w:val="none" w:sz="0" w:space="0" w:color="auto"/>
            <w:left w:val="none" w:sz="0" w:space="0" w:color="auto"/>
            <w:bottom w:val="none" w:sz="0" w:space="0" w:color="auto"/>
            <w:right w:val="none" w:sz="0" w:space="0" w:color="auto"/>
          </w:divBdr>
          <w:divsChild>
            <w:div w:id="153760488">
              <w:marLeft w:val="0"/>
              <w:marRight w:val="0"/>
              <w:marTop w:val="0"/>
              <w:marBottom w:val="0"/>
              <w:divBdr>
                <w:top w:val="none" w:sz="0" w:space="0" w:color="auto"/>
                <w:left w:val="none" w:sz="0" w:space="0" w:color="auto"/>
                <w:bottom w:val="none" w:sz="0" w:space="0" w:color="auto"/>
                <w:right w:val="none" w:sz="0" w:space="0" w:color="auto"/>
              </w:divBdr>
            </w:div>
          </w:divsChild>
        </w:div>
        <w:div w:id="800731732">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sChild>
            <w:div w:id="1314069483">
              <w:marLeft w:val="0"/>
              <w:marRight w:val="0"/>
              <w:marTop w:val="0"/>
              <w:marBottom w:val="0"/>
              <w:divBdr>
                <w:top w:val="none" w:sz="0" w:space="0" w:color="auto"/>
                <w:left w:val="none" w:sz="0" w:space="0" w:color="auto"/>
                <w:bottom w:val="none" w:sz="0" w:space="0" w:color="auto"/>
                <w:right w:val="none" w:sz="0" w:space="0" w:color="auto"/>
              </w:divBdr>
            </w:div>
          </w:divsChild>
        </w:div>
        <w:div w:id="1046104189">
          <w:marLeft w:val="0"/>
          <w:marRight w:val="0"/>
          <w:marTop w:val="0"/>
          <w:marBottom w:val="0"/>
          <w:divBdr>
            <w:top w:val="none" w:sz="0" w:space="0" w:color="auto"/>
            <w:left w:val="none" w:sz="0" w:space="0" w:color="auto"/>
            <w:bottom w:val="none" w:sz="0" w:space="0" w:color="auto"/>
            <w:right w:val="none" w:sz="0" w:space="0" w:color="auto"/>
          </w:divBdr>
        </w:div>
        <w:div w:id="1515076019">
          <w:marLeft w:val="0"/>
          <w:marRight w:val="0"/>
          <w:marTop w:val="0"/>
          <w:marBottom w:val="0"/>
          <w:divBdr>
            <w:top w:val="none" w:sz="0" w:space="0" w:color="auto"/>
            <w:left w:val="none" w:sz="0" w:space="0" w:color="auto"/>
            <w:bottom w:val="none" w:sz="0" w:space="0" w:color="auto"/>
            <w:right w:val="none" w:sz="0" w:space="0" w:color="auto"/>
          </w:divBdr>
          <w:divsChild>
            <w:div w:id="332029187">
              <w:marLeft w:val="0"/>
              <w:marRight w:val="0"/>
              <w:marTop w:val="0"/>
              <w:marBottom w:val="0"/>
              <w:divBdr>
                <w:top w:val="none" w:sz="0" w:space="0" w:color="auto"/>
                <w:left w:val="none" w:sz="0" w:space="0" w:color="auto"/>
                <w:bottom w:val="none" w:sz="0" w:space="0" w:color="auto"/>
                <w:right w:val="none" w:sz="0" w:space="0" w:color="auto"/>
              </w:divBdr>
            </w:div>
          </w:divsChild>
        </w:div>
        <w:div w:id="1656374650">
          <w:marLeft w:val="0"/>
          <w:marRight w:val="0"/>
          <w:marTop w:val="300"/>
          <w:marBottom w:val="0"/>
          <w:divBdr>
            <w:top w:val="none" w:sz="0" w:space="0" w:color="auto"/>
            <w:left w:val="none" w:sz="0" w:space="0" w:color="auto"/>
            <w:bottom w:val="none" w:sz="0" w:space="0" w:color="auto"/>
            <w:right w:val="none" w:sz="0" w:space="0" w:color="auto"/>
          </w:divBdr>
          <w:divsChild>
            <w:div w:id="1155805557">
              <w:marLeft w:val="0"/>
              <w:marRight w:val="0"/>
              <w:marTop w:val="0"/>
              <w:marBottom w:val="0"/>
              <w:divBdr>
                <w:top w:val="none" w:sz="0" w:space="0" w:color="auto"/>
                <w:left w:val="none" w:sz="0" w:space="0" w:color="auto"/>
                <w:bottom w:val="none" w:sz="0" w:space="0" w:color="auto"/>
                <w:right w:val="none" w:sz="0" w:space="0" w:color="auto"/>
              </w:divBdr>
              <w:divsChild>
                <w:div w:id="568032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59722">
          <w:marLeft w:val="0"/>
          <w:marRight w:val="0"/>
          <w:marTop w:val="300"/>
          <w:marBottom w:val="0"/>
          <w:divBdr>
            <w:top w:val="none" w:sz="0" w:space="0" w:color="auto"/>
            <w:left w:val="none" w:sz="0" w:space="0" w:color="auto"/>
            <w:bottom w:val="none" w:sz="0" w:space="0" w:color="auto"/>
            <w:right w:val="none" w:sz="0" w:space="0" w:color="auto"/>
          </w:divBdr>
          <w:divsChild>
            <w:div w:id="769013132">
              <w:marLeft w:val="0"/>
              <w:marRight w:val="0"/>
              <w:marTop w:val="0"/>
              <w:marBottom w:val="0"/>
              <w:divBdr>
                <w:top w:val="none" w:sz="0" w:space="0" w:color="auto"/>
                <w:left w:val="none" w:sz="0" w:space="0" w:color="auto"/>
                <w:bottom w:val="none" w:sz="0" w:space="0" w:color="auto"/>
                <w:right w:val="none" w:sz="0" w:space="0" w:color="auto"/>
              </w:divBdr>
              <w:divsChild>
                <w:div w:id="1671255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596772">
          <w:marLeft w:val="0"/>
          <w:marRight w:val="0"/>
          <w:marTop w:val="300"/>
          <w:marBottom w:val="0"/>
          <w:divBdr>
            <w:top w:val="none" w:sz="0" w:space="0" w:color="auto"/>
            <w:left w:val="none" w:sz="0" w:space="0" w:color="auto"/>
            <w:bottom w:val="none" w:sz="0" w:space="0" w:color="auto"/>
            <w:right w:val="none" w:sz="0" w:space="0" w:color="auto"/>
          </w:divBdr>
          <w:divsChild>
            <w:div w:id="1121992445">
              <w:marLeft w:val="0"/>
              <w:marRight w:val="0"/>
              <w:marTop w:val="0"/>
              <w:marBottom w:val="0"/>
              <w:divBdr>
                <w:top w:val="none" w:sz="0" w:space="0" w:color="auto"/>
                <w:left w:val="none" w:sz="0" w:space="0" w:color="auto"/>
                <w:bottom w:val="none" w:sz="0" w:space="0" w:color="auto"/>
                <w:right w:val="none" w:sz="0" w:space="0" w:color="auto"/>
              </w:divBdr>
              <w:divsChild>
                <w:div w:id="297035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830163">
          <w:marLeft w:val="0"/>
          <w:marRight w:val="0"/>
          <w:marTop w:val="300"/>
          <w:marBottom w:val="0"/>
          <w:divBdr>
            <w:top w:val="none" w:sz="0" w:space="0" w:color="auto"/>
            <w:left w:val="none" w:sz="0" w:space="0" w:color="auto"/>
            <w:bottom w:val="none" w:sz="0" w:space="0" w:color="auto"/>
            <w:right w:val="none" w:sz="0" w:space="0" w:color="auto"/>
          </w:divBdr>
          <w:divsChild>
            <w:div w:id="203518750">
              <w:marLeft w:val="0"/>
              <w:marRight w:val="0"/>
              <w:marTop w:val="0"/>
              <w:marBottom w:val="0"/>
              <w:divBdr>
                <w:top w:val="none" w:sz="0" w:space="0" w:color="auto"/>
                <w:left w:val="none" w:sz="0" w:space="0" w:color="auto"/>
                <w:bottom w:val="none" w:sz="0" w:space="0" w:color="auto"/>
                <w:right w:val="none" w:sz="0" w:space="0" w:color="auto"/>
              </w:divBdr>
              <w:divsChild>
                <w:div w:id="1413157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3751582">
      <w:bodyDiv w:val="1"/>
      <w:marLeft w:val="0"/>
      <w:marRight w:val="0"/>
      <w:marTop w:val="0"/>
      <w:marBottom w:val="0"/>
      <w:divBdr>
        <w:top w:val="none" w:sz="0" w:space="0" w:color="auto"/>
        <w:left w:val="none" w:sz="0" w:space="0" w:color="auto"/>
        <w:bottom w:val="none" w:sz="0" w:space="0" w:color="auto"/>
        <w:right w:val="none" w:sz="0" w:space="0" w:color="auto"/>
      </w:divBdr>
      <w:divsChild>
        <w:div w:id="7175660">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328601782">
          <w:marLeft w:val="0"/>
          <w:marRight w:val="0"/>
          <w:marTop w:val="300"/>
          <w:marBottom w:val="0"/>
          <w:divBdr>
            <w:top w:val="none" w:sz="0" w:space="0" w:color="auto"/>
            <w:left w:val="none" w:sz="0" w:space="0" w:color="auto"/>
            <w:bottom w:val="none" w:sz="0" w:space="0" w:color="auto"/>
            <w:right w:val="none" w:sz="0" w:space="0" w:color="auto"/>
          </w:divBdr>
          <w:divsChild>
            <w:div w:id="503983314">
              <w:marLeft w:val="0"/>
              <w:marRight w:val="0"/>
              <w:marTop w:val="0"/>
              <w:marBottom w:val="0"/>
              <w:divBdr>
                <w:top w:val="none" w:sz="0" w:space="0" w:color="auto"/>
                <w:left w:val="none" w:sz="0" w:space="0" w:color="auto"/>
                <w:bottom w:val="none" w:sz="0" w:space="0" w:color="auto"/>
                <w:right w:val="none" w:sz="0" w:space="0" w:color="auto"/>
              </w:divBdr>
              <w:divsChild>
                <w:div w:id="97236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333348">
          <w:marLeft w:val="0"/>
          <w:marRight w:val="0"/>
          <w:marTop w:val="0"/>
          <w:marBottom w:val="0"/>
          <w:divBdr>
            <w:top w:val="none" w:sz="0" w:space="0" w:color="auto"/>
            <w:left w:val="none" w:sz="0" w:space="0" w:color="auto"/>
            <w:bottom w:val="none" w:sz="0" w:space="0" w:color="auto"/>
            <w:right w:val="none" w:sz="0" w:space="0" w:color="auto"/>
          </w:divBdr>
          <w:divsChild>
            <w:div w:id="2115906053">
              <w:marLeft w:val="0"/>
              <w:marRight w:val="0"/>
              <w:marTop w:val="0"/>
              <w:marBottom w:val="0"/>
              <w:divBdr>
                <w:top w:val="none" w:sz="0" w:space="0" w:color="auto"/>
                <w:left w:val="none" w:sz="0" w:space="0" w:color="auto"/>
                <w:bottom w:val="none" w:sz="0" w:space="0" w:color="auto"/>
                <w:right w:val="none" w:sz="0" w:space="0" w:color="auto"/>
              </w:divBdr>
            </w:div>
          </w:divsChild>
        </w:div>
        <w:div w:id="624000795">
          <w:marLeft w:val="0"/>
          <w:marRight w:val="0"/>
          <w:marTop w:val="0"/>
          <w:marBottom w:val="0"/>
          <w:divBdr>
            <w:top w:val="none" w:sz="0" w:space="0" w:color="auto"/>
            <w:left w:val="none" w:sz="0" w:space="0" w:color="auto"/>
            <w:bottom w:val="none" w:sz="0" w:space="0" w:color="auto"/>
            <w:right w:val="none" w:sz="0" w:space="0" w:color="auto"/>
          </w:divBdr>
          <w:divsChild>
            <w:div w:id="1647203522">
              <w:marLeft w:val="0"/>
              <w:marRight w:val="0"/>
              <w:marTop w:val="0"/>
              <w:marBottom w:val="0"/>
              <w:divBdr>
                <w:top w:val="none" w:sz="0" w:space="0" w:color="auto"/>
                <w:left w:val="none" w:sz="0" w:space="0" w:color="auto"/>
                <w:bottom w:val="none" w:sz="0" w:space="0" w:color="auto"/>
                <w:right w:val="none" w:sz="0" w:space="0" w:color="auto"/>
              </w:divBdr>
            </w:div>
          </w:divsChild>
        </w:div>
        <w:div w:id="780757375">
          <w:marLeft w:val="0"/>
          <w:marRight w:val="0"/>
          <w:marTop w:val="0"/>
          <w:marBottom w:val="0"/>
          <w:divBdr>
            <w:top w:val="none" w:sz="0" w:space="0" w:color="auto"/>
            <w:left w:val="none" w:sz="0" w:space="0" w:color="auto"/>
            <w:bottom w:val="none" w:sz="0" w:space="0" w:color="auto"/>
            <w:right w:val="none" w:sz="0" w:space="0" w:color="auto"/>
          </w:divBdr>
          <w:divsChild>
            <w:div w:id="1909531154">
              <w:marLeft w:val="0"/>
              <w:marRight w:val="0"/>
              <w:marTop w:val="0"/>
              <w:marBottom w:val="0"/>
              <w:divBdr>
                <w:top w:val="none" w:sz="0" w:space="0" w:color="auto"/>
                <w:left w:val="none" w:sz="0" w:space="0" w:color="auto"/>
                <w:bottom w:val="none" w:sz="0" w:space="0" w:color="auto"/>
                <w:right w:val="none" w:sz="0" w:space="0" w:color="auto"/>
              </w:divBdr>
            </w:div>
          </w:divsChild>
        </w:div>
        <w:div w:id="832456969">
          <w:marLeft w:val="0"/>
          <w:marRight w:val="0"/>
          <w:marTop w:val="0"/>
          <w:marBottom w:val="0"/>
          <w:divBdr>
            <w:top w:val="none" w:sz="0" w:space="0" w:color="auto"/>
            <w:left w:val="none" w:sz="0" w:space="0" w:color="auto"/>
            <w:bottom w:val="none" w:sz="0" w:space="0" w:color="auto"/>
            <w:right w:val="none" w:sz="0" w:space="0" w:color="auto"/>
          </w:divBdr>
          <w:divsChild>
            <w:div w:id="1227104283">
              <w:marLeft w:val="0"/>
              <w:marRight w:val="0"/>
              <w:marTop w:val="0"/>
              <w:marBottom w:val="0"/>
              <w:divBdr>
                <w:top w:val="none" w:sz="0" w:space="0" w:color="auto"/>
                <w:left w:val="none" w:sz="0" w:space="0" w:color="auto"/>
                <w:bottom w:val="none" w:sz="0" w:space="0" w:color="auto"/>
                <w:right w:val="none" w:sz="0" w:space="0" w:color="auto"/>
              </w:divBdr>
            </w:div>
          </w:divsChild>
        </w:div>
        <w:div w:id="850484412">
          <w:marLeft w:val="0"/>
          <w:marRight w:val="0"/>
          <w:marTop w:val="0"/>
          <w:marBottom w:val="0"/>
          <w:divBdr>
            <w:top w:val="none" w:sz="0" w:space="0" w:color="auto"/>
            <w:left w:val="none" w:sz="0" w:space="0" w:color="auto"/>
            <w:bottom w:val="none" w:sz="0" w:space="0" w:color="auto"/>
            <w:right w:val="none" w:sz="0" w:space="0" w:color="auto"/>
          </w:divBdr>
        </w:div>
        <w:div w:id="901141954">
          <w:marLeft w:val="0"/>
          <w:marRight w:val="0"/>
          <w:marTop w:val="0"/>
          <w:marBottom w:val="0"/>
          <w:divBdr>
            <w:top w:val="none" w:sz="0" w:space="0" w:color="auto"/>
            <w:left w:val="none" w:sz="0" w:space="0" w:color="auto"/>
            <w:bottom w:val="none" w:sz="0" w:space="0" w:color="auto"/>
            <w:right w:val="none" w:sz="0" w:space="0" w:color="auto"/>
          </w:divBdr>
        </w:div>
        <w:div w:id="1135021589">
          <w:marLeft w:val="0"/>
          <w:marRight w:val="0"/>
          <w:marTop w:val="300"/>
          <w:marBottom w:val="0"/>
          <w:divBdr>
            <w:top w:val="none" w:sz="0" w:space="0" w:color="auto"/>
            <w:left w:val="none" w:sz="0" w:space="0" w:color="auto"/>
            <w:bottom w:val="none" w:sz="0" w:space="0" w:color="auto"/>
            <w:right w:val="none" w:sz="0" w:space="0" w:color="auto"/>
          </w:divBdr>
          <w:divsChild>
            <w:div w:id="1045252463">
              <w:marLeft w:val="0"/>
              <w:marRight w:val="0"/>
              <w:marTop w:val="0"/>
              <w:marBottom w:val="0"/>
              <w:divBdr>
                <w:top w:val="none" w:sz="0" w:space="0" w:color="auto"/>
                <w:left w:val="none" w:sz="0" w:space="0" w:color="auto"/>
                <w:bottom w:val="none" w:sz="0" w:space="0" w:color="auto"/>
                <w:right w:val="none" w:sz="0" w:space="0" w:color="auto"/>
              </w:divBdr>
              <w:divsChild>
                <w:div w:id="602760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865523">
          <w:marLeft w:val="0"/>
          <w:marRight w:val="0"/>
          <w:marTop w:val="0"/>
          <w:marBottom w:val="0"/>
          <w:divBdr>
            <w:top w:val="none" w:sz="0" w:space="0" w:color="auto"/>
            <w:left w:val="none" w:sz="0" w:space="0" w:color="auto"/>
            <w:bottom w:val="none" w:sz="0" w:space="0" w:color="auto"/>
            <w:right w:val="none" w:sz="0" w:space="0" w:color="auto"/>
          </w:divBdr>
          <w:divsChild>
            <w:div w:id="419448068">
              <w:marLeft w:val="0"/>
              <w:marRight w:val="0"/>
              <w:marTop w:val="0"/>
              <w:marBottom w:val="0"/>
              <w:divBdr>
                <w:top w:val="none" w:sz="0" w:space="0" w:color="auto"/>
                <w:left w:val="none" w:sz="0" w:space="0" w:color="auto"/>
                <w:bottom w:val="none" w:sz="0" w:space="0" w:color="auto"/>
                <w:right w:val="none" w:sz="0" w:space="0" w:color="auto"/>
              </w:divBdr>
            </w:div>
          </w:divsChild>
        </w:div>
        <w:div w:id="1394767313">
          <w:marLeft w:val="0"/>
          <w:marRight w:val="0"/>
          <w:marTop w:val="300"/>
          <w:marBottom w:val="0"/>
          <w:divBdr>
            <w:top w:val="none" w:sz="0" w:space="0" w:color="auto"/>
            <w:left w:val="none" w:sz="0" w:space="0" w:color="auto"/>
            <w:bottom w:val="none" w:sz="0" w:space="0" w:color="auto"/>
            <w:right w:val="none" w:sz="0" w:space="0" w:color="auto"/>
          </w:divBdr>
          <w:divsChild>
            <w:div w:id="4673343">
              <w:marLeft w:val="0"/>
              <w:marRight w:val="0"/>
              <w:marTop w:val="0"/>
              <w:marBottom w:val="0"/>
              <w:divBdr>
                <w:top w:val="none" w:sz="0" w:space="0" w:color="auto"/>
                <w:left w:val="none" w:sz="0" w:space="0" w:color="auto"/>
                <w:bottom w:val="none" w:sz="0" w:space="0" w:color="auto"/>
                <w:right w:val="none" w:sz="0" w:space="0" w:color="auto"/>
              </w:divBdr>
              <w:divsChild>
                <w:div w:id="69527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0006">
          <w:marLeft w:val="0"/>
          <w:marRight w:val="0"/>
          <w:marTop w:val="0"/>
          <w:marBottom w:val="0"/>
          <w:divBdr>
            <w:top w:val="none" w:sz="0" w:space="0" w:color="auto"/>
            <w:left w:val="none" w:sz="0" w:space="0" w:color="auto"/>
            <w:bottom w:val="none" w:sz="0" w:space="0" w:color="auto"/>
            <w:right w:val="none" w:sz="0" w:space="0" w:color="auto"/>
          </w:divBdr>
        </w:div>
        <w:div w:id="1523129727">
          <w:marLeft w:val="0"/>
          <w:marRight w:val="0"/>
          <w:marTop w:val="0"/>
          <w:marBottom w:val="0"/>
          <w:divBdr>
            <w:top w:val="none" w:sz="0" w:space="0" w:color="auto"/>
            <w:left w:val="none" w:sz="0" w:space="0" w:color="auto"/>
            <w:bottom w:val="none" w:sz="0" w:space="0" w:color="auto"/>
            <w:right w:val="none" w:sz="0" w:space="0" w:color="auto"/>
          </w:divBdr>
        </w:div>
        <w:div w:id="1835408961">
          <w:marLeft w:val="0"/>
          <w:marRight w:val="0"/>
          <w:marTop w:val="0"/>
          <w:marBottom w:val="0"/>
          <w:divBdr>
            <w:top w:val="none" w:sz="0" w:space="0" w:color="auto"/>
            <w:left w:val="none" w:sz="0" w:space="0" w:color="auto"/>
            <w:bottom w:val="none" w:sz="0" w:space="0" w:color="auto"/>
            <w:right w:val="none" w:sz="0" w:space="0" w:color="auto"/>
          </w:divBdr>
          <w:divsChild>
            <w:div w:id="267854860">
              <w:marLeft w:val="0"/>
              <w:marRight w:val="0"/>
              <w:marTop w:val="0"/>
              <w:marBottom w:val="0"/>
              <w:divBdr>
                <w:top w:val="none" w:sz="0" w:space="0" w:color="auto"/>
                <w:left w:val="none" w:sz="0" w:space="0" w:color="auto"/>
                <w:bottom w:val="none" w:sz="0" w:space="0" w:color="auto"/>
                <w:right w:val="none" w:sz="0" w:space="0" w:color="auto"/>
              </w:divBdr>
            </w:div>
          </w:divsChild>
        </w:div>
        <w:div w:id="1849520407">
          <w:marLeft w:val="0"/>
          <w:marRight w:val="0"/>
          <w:marTop w:val="0"/>
          <w:marBottom w:val="0"/>
          <w:divBdr>
            <w:top w:val="none" w:sz="0" w:space="0" w:color="auto"/>
            <w:left w:val="none" w:sz="0" w:space="0" w:color="auto"/>
            <w:bottom w:val="none" w:sz="0" w:space="0" w:color="auto"/>
            <w:right w:val="none" w:sz="0" w:space="0" w:color="auto"/>
          </w:divBdr>
          <w:divsChild>
            <w:div w:id="676004507">
              <w:marLeft w:val="0"/>
              <w:marRight w:val="0"/>
              <w:marTop w:val="0"/>
              <w:marBottom w:val="0"/>
              <w:divBdr>
                <w:top w:val="none" w:sz="0" w:space="0" w:color="auto"/>
                <w:left w:val="none" w:sz="0" w:space="0" w:color="auto"/>
                <w:bottom w:val="none" w:sz="0" w:space="0" w:color="auto"/>
                <w:right w:val="none" w:sz="0" w:space="0" w:color="auto"/>
              </w:divBdr>
            </w:div>
          </w:divsChild>
        </w:div>
        <w:div w:id="1853571273">
          <w:marLeft w:val="0"/>
          <w:marRight w:val="0"/>
          <w:marTop w:val="0"/>
          <w:marBottom w:val="0"/>
          <w:divBdr>
            <w:top w:val="none" w:sz="0" w:space="0" w:color="auto"/>
            <w:left w:val="none" w:sz="0" w:space="0" w:color="auto"/>
            <w:bottom w:val="none" w:sz="0" w:space="0" w:color="auto"/>
            <w:right w:val="none" w:sz="0" w:space="0" w:color="auto"/>
          </w:divBdr>
        </w:div>
        <w:div w:id="1996762396">
          <w:marLeft w:val="0"/>
          <w:marRight w:val="0"/>
          <w:marTop w:val="300"/>
          <w:marBottom w:val="0"/>
          <w:divBdr>
            <w:top w:val="none" w:sz="0" w:space="0" w:color="auto"/>
            <w:left w:val="none" w:sz="0" w:space="0" w:color="auto"/>
            <w:bottom w:val="none" w:sz="0" w:space="0" w:color="auto"/>
            <w:right w:val="none" w:sz="0" w:space="0" w:color="auto"/>
          </w:divBdr>
          <w:divsChild>
            <w:div w:id="333189104">
              <w:marLeft w:val="0"/>
              <w:marRight w:val="0"/>
              <w:marTop w:val="0"/>
              <w:marBottom w:val="0"/>
              <w:divBdr>
                <w:top w:val="none" w:sz="0" w:space="0" w:color="auto"/>
                <w:left w:val="none" w:sz="0" w:space="0" w:color="auto"/>
                <w:bottom w:val="none" w:sz="0" w:space="0" w:color="auto"/>
                <w:right w:val="none" w:sz="0" w:space="0" w:color="auto"/>
              </w:divBdr>
              <w:divsChild>
                <w:div w:id="207863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3825559">
      <w:bodyDiv w:val="1"/>
      <w:marLeft w:val="0"/>
      <w:marRight w:val="0"/>
      <w:marTop w:val="0"/>
      <w:marBottom w:val="0"/>
      <w:divBdr>
        <w:top w:val="none" w:sz="0" w:space="0" w:color="auto"/>
        <w:left w:val="none" w:sz="0" w:space="0" w:color="auto"/>
        <w:bottom w:val="none" w:sz="0" w:space="0" w:color="auto"/>
        <w:right w:val="none" w:sz="0" w:space="0" w:color="auto"/>
      </w:divBdr>
    </w:div>
    <w:div w:id="277761258">
      <w:bodyDiv w:val="1"/>
      <w:marLeft w:val="0"/>
      <w:marRight w:val="0"/>
      <w:marTop w:val="0"/>
      <w:marBottom w:val="0"/>
      <w:divBdr>
        <w:top w:val="none" w:sz="0" w:space="0" w:color="auto"/>
        <w:left w:val="none" w:sz="0" w:space="0" w:color="auto"/>
        <w:bottom w:val="none" w:sz="0" w:space="0" w:color="auto"/>
        <w:right w:val="none" w:sz="0" w:space="0" w:color="auto"/>
      </w:divBdr>
      <w:divsChild>
        <w:div w:id="783420519">
          <w:marLeft w:val="0"/>
          <w:marRight w:val="0"/>
          <w:marTop w:val="0"/>
          <w:marBottom w:val="0"/>
          <w:divBdr>
            <w:top w:val="none" w:sz="0" w:space="0" w:color="auto"/>
            <w:left w:val="none" w:sz="0" w:space="0" w:color="auto"/>
            <w:bottom w:val="none" w:sz="0" w:space="0" w:color="auto"/>
            <w:right w:val="none" w:sz="0" w:space="0" w:color="auto"/>
          </w:divBdr>
        </w:div>
        <w:div w:id="230385212">
          <w:marLeft w:val="0"/>
          <w:marRight w:val="0"/>
          <w:marTop w:val="0"/>
          <w:marBottom w:val="0"/>
          <w:divBdr>
            <w:top w:val="none" w:sz="0" w:space="0" w:color="auto"/>
            <w:left w:val="none" w:sz="0" w:space="0" w:color="auto"/>
            <w:bottom w:val="none" w:sz="0" w:space="0" w:color="auto"/>
            <w:right w:val="none" w:sz="0" w:space="0" w:color="auto"/>
          </w:divBdr>
          <w:divsChild>
            <w:div w:id="1540390861">
              <w:marLeft w:val="0"/>
              <w:marRight w:val="0"/>
              <w:marTop w:val="0"/>
              <w:marBottom w:val="0"/>
              <w:divBdr>
                <w:top w:val="none" w:sz="0" w:space="0" w:color="auto"/>
                <w:left w:val="none" w:sz="0" w:space="0" w:color="auto"/>
                <w:bottom w:val="none" w:sz="0" w:space="0" w:color="auto"/>
                <w:right w:val="none" w:sz="0" w:space="0" w:color="auto"/>
              </w:divBdr>
            </w:div>
          </w:divsChild>
        </w:div>
        <w:div w:id="683362287">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sChild>
            <w:div w:id="866404043">
              <w:marLeft w:val="0"/>
              <w:marRight w:val="0"/>
              <w:marTop w:val="0"/>
              <w:marBottom w:val="0"/>
              <w:divBdr>
                <w:top w:val="none" w:sz="0" w:space="0" w:color="auto"/>
                <w:left w:val="none" w:sz="0" w:space="0" w:color="auto"/>
                <w:bottom w:val="none" w:sz="0" w:space="0" w:color="auto"/>
                <w:right w:val="none" w:sz="0" w:space="0" w:color="auto"/>
              </w:divBdr>
            </w:div>
          </w:divsChild>
        </w:div>
        <w:div w:id="1061096942">
          <w:marLeft w:val="0"/>
          <w:marRight w:val="0"/>
          <w:marTop w:val="0"/>
          <w:marBottom w:val="0"/>
          <w:divBdr>
            <w:top w:val="none" w:sz="0" w:space="0" w:color="auto"/>
            <w:left w:val="none" w:sz="0" w:space="0" w:color="auto"/>
            <w:bottom w:val="none" w:sz="0" w:space="0" w:color="auto"/>
            <w:right w:val="none" w:sz="0" w:space="0" w:color="auto"/>
          </w:divBdr>
        </w:div>
        <w:div w:id="1506751092">
          <w:marLeft w:val="0"/>
          <w:marRight w:val="0"/>
          <w:marTop w:val="0"/>
          <w:marBottom w:val="0"/>
          <w:divBdr>
            <w:top w:val="none" w:sz="0" w:space="0" w:color="auto"/>
            <w:left w:val="none" w:sz="0" w:space="0" w:color="auto"/>
            <w:bottom w:val="none" w:sz="0" w:space="0" w:color="auto"/>
            <w:right w:val="none" w:sz="0" w:space="0" w:color="auto"/>
          </w:divBdr>
          <w:divsChild>
            <w:div w:id="1595438160">
              <w:marLeft w:val="0"/>
              <w:marRight w:val="0"/>
              <w:marTop w:val="0"/>
              <w:marBottom w:val="0"/>
              <w:divBdr>
                <w:top w:val="none" w:sz="0" w:space="0" w:color="auto"/>
                <w:left w:val="none" w:sz="0" w:space="0" w:color="auto"/>
                <w:bottom w:val="none" w:sz="0" w:space="0" w:color="auto"/>
                <w:right w:val="none" w:sz="0" w:space="0" w:color="auto"/>
              </w:divBdr>
            </w:div>
          </w:divsChild>
        </w:div>
        <w:div w:id="878323442">
          <w:marLeft w:val="0"/>
          <w:marRight w:val="0"/>
          <w:marTop w:val="0"/>
          <w:marBottom w:val="0"/>
          <w:divBdr>
            <w:top w:val="none" w:sz="0" w:space="0" w:color="auto"/>
            <w:left w:val="none" w:sz="0" w:space="0" w:color="auto"/>
            <w:bottom w:val="none" w:sz="0" w:space="0" w:color="auto"/>
            <w:right w:val="none" w:sz="0" w:space="0" w:color="auto"/>
          </w:divBdr>
        </w:div>
        <w:div w:id="2048797072">
          <w:marLeft w:val="0"/>
          <w:marRight w:val="0"/>
          <w:marTop w:val="0"/>
          <w:marBottom w:val="0"/>
          <w:divBdr>
            <w:top w:val="none" w:sz="0" w:space="0" w:color="auto"/>
            <w:left w:val="none" w:sz="0" w:space="0" w:color="auto"/>
            <w:bottom w:val="none" w:sz="0" w:space="0" w:color="auto"/>
            <w:right w:val="none" w:sz="0" w:space="0" w:color="auto"/>
          </w:divBdr>
          <w:divsChild>
            <w:div w:id="378628683">
              <w:marLeft w:val="0"/>
              <w:marRight w:val="0"/>
              <w:marTop w:val="0"/>
              <w:marBottom w:val="0"/>
              <w:divBdr>
                <w:top w:val="none" w:sz="0" w:space="0" w:color="auto"/>
                <w:left w:val="none" w:sz="0" w:space="0" w:color="auto"/>
                <w:bottom w:val="none" w:sz="0" w:space="0" w:color="auto"/>
                <w:right w:val="none" w:sz="0" w:space="0" w:color="auto"/>
              </w:divBdr>
            </w:div>
          </w:divsChild>
        </w:div>
        <w:div w:id="346757887">
          <w:marLeft w:val="0"/>
          <w:marRight w:val="0"/>
          <w:marTop w:val="0"/>
          <w:marBottom w:val="0"/>
          <w:divBdr>
            <w:top w:val="none" w:sz="0" w:space="0" w:color="auto"/>
            <w:left w:val="none" w:sz="0" w:space="0" w:color="auto"/>
            <w:bottom w:val="none" w:sz="0" w:space="0" w:color="auto"/>
            <w:right w:val="none" w:sz="0" w:space="0" w:color="auto"/>
          </w:divBdr>
        </w:div>
        <w:div w:id="1174297927">
          <w:marLeft w:val="0"/>
          <w:marRight w:val="0"/>
          <w:marTop w:val="0"/>
          <w:marBottom w:val="0"/>
          <w:divBdr>
            <w:top w:val="none" w:sz="0" w:space="0" w:color="auto"/>
            <w:left w:val="none" w:sz="0" w:space="0" w:color="auto"/>
            <w:bottom w:val="none" w:sz="0" w:space="0" w:color="auto"/>
            <w:right w:val="none" w:sz="0" w:space="0" w:color="auto"/>
          </w:divBdr>
          <w:divsChild>
            <w:div w:id="803156133">
              <w:marLeft w:val="0"/>
              <w:marRight w:val="0"/>
              <w:marTop w:val="0"/>
              <w:marBottom w:val="0"/>
              <w:divBdr>
                <w:top w:val="none" w:sz="0" w:space="0" w:color="auto"/>
                <w:left w:val="none" w:sz="0" w:space="0" w:color="auto"/>
                <w:bottom w:val="none" w:sz="0" w:space="0" w:color="auto"/>
                <w:right w:val="none" w:sz="0" w:space="0" w:color="auto"/>
              </w:divBdr>
            </w:div>
          </w:divsChild>
        </w:div>
        <w:div w:id="469715531">
          <w:marLeft w:val="0"/>
          <w:marRight w:val="0"/>
          <w:marTop w:val="0"/>
          <w:marBottom w:val="0"/>
          <w:divBdr>
            <w:top w:val="none" w:sz="0" w:space="0" w:color="auto"/>
            <w:left w:val="none" w:sz="0" w:space="0" w:color="auto"/>
            <w:bottom w:val="none" w:sz="0" w:space="0" w:color="auto"/>
            <w:right w:val="none" w:sz="0" w:space="0" w:color="auto"/>
          </w:divBdr>
        </w:div>
        <w:div w:id="1812092222">
          <w:marLeft w:val="0"/>
          <w:marRight w:val="0"/>
          <w:marTop w:val="0"/>
          <w:marBottom w:val="0"/>
          <w:divBdr>
            <w:top w:val="none" w:sz="0" w:space="0" w:color="auto"/>
            <w:left w:val="none" w:sz="0" w:space="0" w:color="auto"/>
            <w:bottom w:val="none" w:sz="0" w:space="0" w:color="auto"/>
            <w:right w:val="none" w:sz="0" w:space="0" w:color="auto"/>
          </w:divBdr>
          <w:divsChild>
            <w:div w:id="1191143811">
              <w:marLeft w:val="0"/>
              <w:marRight w:val="0"/>
              <w:marTop w:val="0"/>
              <w:marBottom w:val="0"/>
              <w:divBdr>
                <w:top w:val="none" w:sz="0" w:space="0" w:color="auto"/>
                <w:left w:val="none" w:sz="0" w:space="0" w:color="auto"/>
                <w:bottom w:val="none" w:sz="0" w:space="0" w:color="auto"/>
                <w:right w:val="none" w:sz="0" w:space="0" w:color="auto"/>
              </w:divBdr>
            </w:div>
          </w:divsChild>
        </w:div>
        <w:div w:id="1245650840">
          <w:marLeft w:val="0"/>
          <w:marRight w:val="0"/>
          <w:marTop w:val="0"/>
          <w:marBottom w:val="0"/>
          <w:divBdr>
            <w:top w:val="none" w:sz="0" w:space="0" w:color="auto"/>
            <w:left w:val="none" w:sz="0" w:space="0" w:color="auto"/>
            <w:bottom w:val="none" w:sz="0" w:space="0" w:color="auto"/>
            <w:right w:val="none" w:sz="0" w:space="0" w:color="auto"/>
          </w:divBdr>
        </w:div>
        <w:div w:id="1537505991">
          <w:marLeft w:val="0"/>
          <w:marRight w:val="0"/>
          <w:marTop w:val="0"/>
          <w:marBottom w:val="0"/>
          <w:divBdr>
            <w:top w:val="none" w:sz="0" w:space="0" w:color="auto"/>
            <w:left w:val="none" w:sz="0" w:space="0" w:color="auto"/>
            <w:bottom w:val="none" w:sz="0" w:space="0" w:color="auto"/>
            <w:right w:val="none" w:sz="0" w:space="0" w:color="auto"/>
          </w:divBdr>
          <w:divsChild>
            <w:div w:id="588732147">
              <w:marLeft w:val="0"/>
              <w:marRight w:val="0"/>
              <w:marTop w:val="0"/>
              <w:marBottom w:val="0"/>
              <w:divBdr>
                <w:top w:val="none" w:sz="0" w:space="0" w:color="auto"/>
                <w:left w:val="none" w:sz="0" w:space="0" w:color="auto"/>
                <w:bottom w:val="none" w:sz="0" w:space="0" w:color="auto"/>
                <w:right w:val="none" w:sz="0" w:space="0" w:color="auto"/>
              </w:divBdr>
            </w:div>
          </w:divsChild>
        </w:div>
        <w:div w:id="307713749">
          <w:marLeft w:val="0"/>
          <w:marRight w:val="0"/>
          <w:marTop w:val="300"/>
          <w:marBottom w:val="0"/>
          <w:divBdr>
            <w:top w:val="none" w:sz="0" w:space="0" w:color="auto"/>
            <w:left w:val="none" w:sz="0" w:space="0" w:color="auto"/>
            <w:bottom w:val="none" w:sz="0" w:space="0" w:color="auto"/>
            <w:right w:val="none" w:sz="0" w:space="0" w:color="auto"/>
          </w:divBdr>
          <w:divsChild>
            <w:div w:id="841578932">
              <w:marLeft w:val="0"/>
              <w:marRight w:val="0"/>
              <w:marTop w:val="0"/>
              <w:marBottom w:val="0"/>
              <w:divBdr>
                <w:top w:val="none" w:sz="0" w:space="0" w:color="auto"/>
                <w:left w:val="none" w:sz="0" w:space="0" w:color="auto"/>
                <w:bottom w:val="none" w:sz="0" w:space="0" w:color="auto"/>
                <w:right w:val="none" w:sz="0" w:space="0" w:color="auto"/>
              </w:divBdr>
              <w:divsChild>
                <w:div w:id="155616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205357">
          <w:marLeft w:val="0"/>
          <w:marRight w:val="0"/>
          <w:marTop w:val="300"/>
          <w:marBottom w:val="0"/>
          <w:divBdr>
            <w:top w:val="none" w:sz="0" w:space="0" w:color="auto"/>
            <w:left w:val="none" w:sz="0" w:space="0" w:color="auto"/>
            <w:bottom w:val="none" w:sz="0" w:space="0" w:color="auto"/>
            <w:right w:val="none" w:sz="0" w:space="0" w:color="auto"/>
          </w:divBdr>
          <w:divsChild>
            <w:div w:id="1039746814">
              <w:marLeft w:val="0"/>
              <w:marRight w:val="0"/>
              <w:marTop w:val="0"/>
              <w:marBottom w:val="0"/>
              <w:divBdr>
                <w:top w:val="none" w:sz="0" w:space="0" w:color="auto"/>
                <w:left w:val="none" w:sz="0" w:space="0" w:color="auto"/>
                <w:bottom w:val="none" w:sz="0" w:space="0" w:color="auto"/>
                <w:right w:val="none" w:sz="0" w:space="0" w:color="auto"/>
              </w:divBdr>
              <w:divsChild>
                <w:div w:id="1221097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900188">
          <w:marLeft w:val="0"/>
          <w:marRight w:val="0"/>
          <w:marTop w:val="300"/>
          <w:marBottom w:val="0"/>
          <w:divBdr>
            <w:top w:val="none" w:sz="0" w:space="0" w:color="auto"/>
            <w:left w:val="none" w:sz="0" w:space="0" w:color="auto"/>
            <w:bottom w:val="none" w:sz="0" w:space="0" w:color="auto"/>
            <w:right w:val="none" w:sz="0" w:space="0" w:color="auto"/>
          </w:divBdr>
          <w:divsChild>
            <w:div w:id="1558008346">
              <w:marLeft w:val="0"/>
              <w:marRight w:val="0"/>
              <w:marTop w:val="0"/>
              <w:marBottom w:val="0"/>
              <w:divBdr>
                <w:top w:val="none" w:sz="0" w:space="0" w:color="auto"/>
                <w:left w:val="none" w:sz="0" w:space="0" w:color="auto"/>
                <w:bottom w:val="none" w:sz="0" w:space="0" w:color="auto"/>
                <w:right w:val="none" w:sz="0" w:space="0" w:color="auto"/>
              </w:divBdr>
              <w:divsChild>
                <w:div w:id="46651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76848">
          <w:marLeft w:val="0"/>
          <w:marRight w:val="0"/>
          <w:marTop w:val="300"/>
          <w:marBottom w:val="0"/>
          <w:divBdr>
            <w:top w:val="none" w:sz="0" w:space="0" w:color="auto"/>
            <w:left w:val="none" w:sz="0" w:space="0" w:color="auto"/>
            <w:bottom w:val="none" w:sz="0" w:space="0" w:color="auto"/>
            <w:right w:val="none" w:sz="0" w:space="0" w:color="auto"/>
          </w:divBdr>
          <w:divsChild>
            <w:div w:id="478965956">
              <w:marLeft w:val="0"/>
              <w:marRight w:val="0"/>
              <w:marTop w:val="0"/>
              <w:marBottom w:val="0"/>
              <w:divBdr>
                <w:top w:val="none" w:sz="0" w:space="0" w:color="auto"/>
                <w:left w:val="none" w:sz="0" w:space="0" w:color="auto"/>
                <w:bottom w:val="none" w:sz="0" w:space="0" w:color="auto"/>
                <w:right w:val="none" w:sz="0" w:space="0" w:color="auto"/>
              </w:divBdr>
              <w:divsChild>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839537">
      <w:bodyDiv w:val="1"/>
      <w:marLeft w:val="0"/>
      <w:marRight w:val="0"/>
      <w:marTop w:val="0"/>
      <w:marBottom w:val="0"/>
      <w:divBdr>
        <w:top w:val="none" w:sz="0" w:space="0" w:color="auto"/>
        <w:left w:val="none" w:sz="0" w:space="0" w:color="auto"/>
        <w:bottom w:val="none" w:sz="0" w:space="0" w:color="auto"/>
        <w:right w:val="none" w:sz="0" w:space="0" w:color="auto"/>
      </w:divBdr>
    </w:div>
    <w:div w:id="278144580">
      <w:bodyDiv w:val="1"/>
      <w:marLeft w:val="0"/>
      <w:marRight w:val="0"/>
      <w:marTop w:val="0"/>
      <w:marBottom w:val="0"/>
      <w:divBdr>
        <w:top w:val="none" w:sz="0" w:space="0" w:color="auto"/>
        <w:left w:val="none" w:sz="0" w:space="0" w:color="auto"/>
        <w:bottom w:val="none" w:sz="0" w:space="0" w:color="auto"/>
        <w:right w:val="none" w:sz="0" w:space="0" w:color="auto"/>
      </w:divBdr>
      <w:divsChild>
        <w:div w:id="1921059360">
          <w:marLeft w:val="0"/>
          <w:marRight w:val="0"/>
          <w:marTop w:val="0"/>
          <w:marBottom w:val="0"/>
          <w:divBdr>
            <w:top w:val="none" w:sz="0" w:space="0" w:color="auto"/>
            <w:left w:val="none" w:sz="0" w:space="0" w:color="auto"/>
            <w:bottom w:val="none" w:sz="0" w:space="0" w:color="auto"/>
            <w:right w:val="none" w:sz="0" w:space="0" w:color="auto"/>
          </w:divBdr>
        </w:div>
        <w:div w:id="1882012120">
          <w:marLeft w:val="0"/>
          <w:marRight w:val="0"/>
          <w:marTop w:val="0"/>
          <w:marBottom w:val="0"/>
          <w:divBdr>
            <w:top w:val="none" w:sz="0" w:space="0" w:color="auto"/>
            <w:left w:val="none" w:sz="0" w:space="0" w:color="auto"/>
            <w:bottom w:val="none" w:sz="0" w:space="0" w:color="auto"/>
            <w:right w:val="none" w:sz="0" w:space="0" w:color="auto"/>
          </w:divBdr>
          <w:divsChild>
            <w:div w:id="100536190">
              <w:marLeft w:val="0"/>
              <w:marRight w:val="0"/>
              <w:marTop w:val="0"/>
              <w:marBottom w:val="0"/>
              <w:divBdr>
                <w:top w:val="none" w:sz="0" w:space="0" w:color="auto"/>
                <w:left w:val="none" w:sz="0" w:space="0" w:color="auto"/>
                <w:bottom w:val="none" w:sz="0" w:space="0" w:color="auto"/>
                <w:right w:val="none" w:sz="0" w:space="0" w:color="auto"/>
              </w:divBdr>
            </w:div>
          </w:divsChild>
        </w:div>
        <w:div w:id="1001588560">
          <w:marLeft w:val="0"/>
          <w:marRight w:val="0"/>
          <w:marTop w:val="0"/>
          <w:marBottom w:val="0"/>
          <w:divBdr>
            <w:top w:val="none" w:sz="0" w:space="0" w:color="auto"/>
            <w:left w:val="none" w:sz="0" w:space="0" w:color="auto"/>
            <w:bottom w:val="none" w:sz="0" w:space="0" w:color="auto"/>
            <w:right w:val="none" w:sz="0" w:space="0" w:color="auto"/>
          </w:divBdr>
        </w:div>
        <w:div w:id="1454247917">
          <w:marLeft w:val="0"/>
          <w:marRight w:val="0"/>
          <w:marTop w:val="0"/>
          <w:marBottom w:val="0"/>
          <w:divBdr>
            <w:top w:val="none" w:sz="0" w:space="0" w:color="auto"/>
            <w:left w:val="none" w:sz="0" w:space="0" w:color="auto"/>
            <w:bottom w:val="none" w:sz="0" w:space="0" w:color="auto"/>
            <w:right w:val="none" w:sz="0" w:space="0" w:color="auto"/>
          </w:divBdr>
          <w:divsChild>
            <w:div w:id="77211833">
              <w:marLeft w:val="0"/>
              <w:marRight w:val="0"/>
              <w:marTop w:val="0"/>
              <w:marBottom w:val="0"/>
              <w:divBdr>
                <w:top w:val="none" w:sz="0" w:space="0" w:color="auto"/>
                <w:left w:val="none" w:sz="0" w:space="0" w:color="auto"/>
                <w:bottom w:val="none" w:sz="0" w:space="0" w:color="auto"/>
                <w:right w:val="none" w:sz="0" w:space="0" w:color="auto"/>
              </w:divBdr>
            </w:div>
          </w:divsChild>
        </w:div>
        <w:div w:id="1956137124">
          <w:marLeft w:val="0"/>
          <w:marRight w:val="0"/>
          <w:marTop w:val="0"/>
          <w:marBottom w:val="0"/>
          <w:divBdr>
            <w:top w:val="none" w:sz="0" w:space="0" w:color="auto"/>
            <w:left w:val="none" w:sz="0" w:space="0" w:color="auto"/>
            <w:bottom w:val="none" w:sz="0" w:space="0" w:color="auto"/>
            <w:right w:val="none" w:sz="0" w:space="0" w:color="auto"/>
          </w:divBdr>
        </w:div>
        <w:div w:id="822502118">
          <w:marLeft w:val="0"/>
          <w:marRight w:val="0"/>
          <w:marTop w:val="0"/>
          <w:marBottom w:val="0"/>
          <w:divBdr>
            <w:top w:val="none" w:sz="0" w:space="0" w:color="auto"/>
            <w:left w:val="none" w:sz="0" w:space="0" w:color="auto"/>
            <w:bottom w:val="none" w:sz="0" w:space="0" w:color="auto"/>
            <w:right w:val="none" w:sz="0" w:space="0" w:color="auto"/>
          </w:divBdr>
          <w:divsChild>
            <w:div w:id="1297183179">
              <w:marLeft w:val="0"/>
              <w:marRight w:val="0"/>
              <w:marTop w:val="0"/>
              <w:marBottom w:val="0"/>
              <w:divBdr>
                <w:top w:val="none" w:sz="0" w:space="0" w:color="auto"/>
                <w:left w:val="none" w:sz="0" w:space="0" w:color="auto"/>
                <w:bottom w:val="none" w:sz="0" w:space="0" w:color="auto"/>
                <w:right w:val="none" w:sz="0" w:space="0" w:color="auto"/>
              </w:divBdr>
            </w:div>
          </w:divsChild>
        </w:div>
        <w:div w:id="1093472539">
          <w:marLeft w:val="0"/>
          <w:marRight w:val="0"/>
          <w:marTop w:val="0"/>
          <w:marBottom w:val="0"/>
          <w:divBdr>
            <w:top w:val="none" w:sz="0" w:space="0" w:color="auto"/>
            <w:left w:val="none" w:sz="0" w:space="0" w:color="auto"/>
            <w:bottom w:val="none" w:sz="0" w:space="0" w:color="auto"/>
            <w:right w:val="none" w:sz="0" w:space="0" w:color="auto"/>
          </w:divBdr>
        </w:div>
        <w:div w:id="1859811352">
          <w:marLeft w:val="0"/>
          <w:marRight w:val="0"/>
          <w:marTop w:val="0"/>
          <w:marBottom w:val="0"/>
          <w:divBdr>
            <w:top w:val="none" w:sz="0" w:space="0" w:color="auto"/>
            <w:left w:val="none" w:sz="0" w:space="0" w:color="auto"/>
            <w:bottom w:val="none" w:sz="0" w:space="0" w:color="auto"/>
            <w:right w:val="none" w:sz="0" w:space="0" w:color="auto"/>
          </w:divBdr>
          <w:divsChild>
            <w:div w:id="888810115">
              <w:marLeft w:val="0"/>
              <w:marRight w:val="0"/>
              <w:marTop w:val="0"/>
              <w:marBottom w:val="0"/>
              <w:divBdr>
                <w:top w:val="none" w:sz="0" w:space="0" w:color="auto"/>
                <w:left w:val="none" w:sz="0" w:space="0" w:color="auto"/>
                <w:bottom w:val="none" w:sz="0" w:space="0" w:color="auto"/>
                <w:right w:val="none" w:sz="0" w:space="0" w:color="auto"/>
              </w:divBdr>
            </w:div>
          </w:divsChild>
        </w:div>
        <w:div w:id="1765540711">
          <w:marLeft w:val="0"/>
          <w:marRight w:val="0"/>
          <w:marTop w:val="0"/>
          <w:marBottom w:val="0"/>
          <w:divBdr>
            <w:top w:val="none" w:sz="0" w:space="0" w:color="auto"/>
            <w:left w:val="none" w:sz="0" w:space="0" w:color="auto"/>
            <w:bottom w:val="none" w:sz="0" w:space="0" w:color="auto"/>
            <w:right w:val="none" w:sz="0" w:space="0" w:color="auto"/>
          </w:divBdr>
        </w:div>
        <w:div w:id="2016954163">
          <w:marLeft w:val="0"/>
          <w:marRight w:val="0"/>
          <w:marTop w:val="0"/>
          <w:marBottom w:val="0"/>
          <w:divBdr>
            <w:top w:val="none" w:sz="0" w:space="0" w:color="auto"/>
            <w:left w:val="none" w:sz="0" w:space="0" w:color="auto"/>
            <w:bottom w:val="none" w:sz="0" w:space="0" w:color="auto"/>
            <w:right w:val="none" w:sz="0" w:space="0" w:color="auto"/>
          </w:divBdr>
          <w:divsChild>
            <w:div w:id="111823937">
              <w:marLeft w:val="0"/>
              <w:marRight w:val="0"/>
              <w:marTop w:val="0"/>
              <w:marBottom w:val="0"/>
              <w:divBdr>
                <w:top w:val="none" w:sz="0" w:space="0" w:color="auto"/>
                <w:left w:val="none" w:sz="0" w:space="0" w:color="auto"/>
                <w:bottom w:val="none" w:sz="0" w:space="0" w:color="auto"/>
                <w:right w:val="none" w:sz="0" w:space="0" w:color="auto"/>
              </w:divBdr>
            </w:div>
          </w:divsChild>
        </w:div>
        <w:div w:id="2119832754">
          <w:marLeft w:val="0"/>
          <w:marRight w:val="0"/>
          <w:marTop w:val="0"/>
          <w:marBottom w:val="0"/>
          <w:divBdr>
            <w:top w:val="none" w:sz="0" w:space="0" w:color="auto"/>
            <w:left w:val="none" w:sz="0" w:space="0" w:color="auto"/>
            <w:bottom w:val="none" w:sz="0" w:space="0" w:color="auto"/>
            <w:right w:val="none" w:sz="0" w:space="0" w:color="auto"/>
          </w:divBdr>
        </w:div>
        <w:div w:id="295716952">
          <w:marLeft w:val="0"/>
          <w:marRight w:val="0"/>
          <w:marTop w:val="0"/>
          <w:marBottom w:val="0"/>
          <w:divBdr>
            <w:top w:val="none" w:sz="0" w:space="0" w:color="auto"/>
            <w:left w:val="none" w:sz="0" w:space="0" w:color="auto"/>
            <w:bottom w:val="none" w:sz="0" w:space="0" w:color="auto"/>
            <w:right w:val="none" w:sz="0" w:space="0" w:color="auto"/>
          </w:divBdr>
          <w:divsChild>
            <w:div w:id="200434635">
              <w:marLeft w:val="0"/>
              <w:marRight w:val="0"/>
              <w:marTop w:val="0"/>
              <w:marBottom w:val="0"/>
              <w:divBdr>
                <w:top w:val="none" w:sz="0" w:space="0" w:color="auto"/>
                <w:left w:val="none" w:sz="0" w:space="0" w:color="auto"/>
                <w:bottom w:val="none" w:sz="0" w:space="0" w:color="auto"/>
                <w:right w:val="none" w:sz="0" w:space="0" w:color="auto"/>
              </w:divBdr>
            </w:div>
          </w:divsChild>
        </w:div>
        <w:div w:id="1886603832">
          <w:marLeft w:val="0"/>
          <w:marRight w:val="0"/>
          <w:marTop w:val="0"/>
          <w:marBottom w:val="0"/>
          <w:divBdr>
            <w:top w:val="none" w:sz="0" w:space="0" w:color="auto"/>
            <w:left w:val="none" w:sz="0" w:space="0" w:color="auto"/>
            <w:bottom w:val="none" w:sz="0" w:space="0" w:color="auto"/>
            <w:right w:val="none" w:sz="0" w:space="0" w:color="auto"/>
          </w:divBdr>
        </w:div>
        <w:div w:id="1741713353">
          <w:marLeft w:val="0"/>
          <w:marRight w:val="0"/>
          <w:marTop w:val="0"/>
          <w:marBottom w:val="0"/>
          <w:divBdr>
            <w:top w:val="none" w:sz="0" w:space="0" w:color="auto"/>
            <w:left w:val="none" w:sz="0" w:space="0" w:color="auto"/>
            <w:bottom w:val="none" w:sz="0" w:space="0" w:color="auto"/>
            <w:right w:val="none" w:sz="0" w:space="0" w:color="auto"/>
          </w:divBdr>
          <w:divsChild>
            <w:div w:id="1496145369">
              <w:marLeft w:val="0"/>
              <w:marRight w:val="0"/>
              <w:marTop w:val="0"/>
              <w:marBottom w:val="0"/>
              <w:divBdr>
                <w:top w:val="none" w:sz="0" w:space="0" w:color="auto"/>
                <w:left w:val="none" w:sz="0" w:space="0" w:color="auto"/>
                <w:bottom w:val="none" w:sz="0" w:space="0" w:color="auto"/>
                <w:right w:val="none" w:sz="0" w:space="0" w:color="auto"/>
              </w:divBdr>
            </w:div>
          </w:divsChild>
        </w:div>
        <w:div w:id="2106342784">
          <w:marLeft w:val="0"/>
          <w:marRight w:val="0"/>
          <w:marTop w:val="300"/>
          <w:marBottom w:val="0"/>
          <w:divBdr>
            <w:top w:val="none" w:sz="0" w:space="0" w:color="auto"/>
            <w:left w:val="none" w:sz="0" w:space="0" w:color="auto"/>
            <w:bottom w:val="none" w:sz="0" w:space="0" w:color="auto"/>
            <w:right w:val="none" w:sz="0" w:space="0" w:color="auto"/>
          </w:divBdr>
          <w:divsChild>
            <w:div w:id="2003658435">
              <w:marLeft w:val="0"/>
              <w:marRight w:val="0"/>
              <w:marTop w:val="0"/>
              <w:marBottom w:val="0"/>
              <w:divBdr>
                <w:top w:val="none" w:sz="0" w:space="0" w:color="auto"/>
                <w:left w:val="none" w:sz="0" w:space="0" w:color="auto"/>
                <w:bottom w:val="none" w:sz="0" w:space="0" w:color="auto"/>
                <w:right w:val="none" w:sz="0" w:space="0" w:color="auto"/>
              </w:divBdr>
              <w:divsChild>
                <w:div w:id="533546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797104">
          <w:marLeft w:val="0"/>
          <w:marRight w:val="0"/>
          <w:marTop w:val="300"/>
          <w:marBottom w:val="0"/>
          <w:divBdr>
            <w:top w:val="none" w:sz="0" w:space="0" w:color="auto"/>
            <w:left w:val="none" w:sz="0" w:space="0" w:color="auto"/>
            <w:bottom w:val="none" w:sz="0" w:space="0" w:color="auto"/>
            <w:right w:val="none" w:sz="0" w:space="0" w:color="auto"/>
          </w:divBdr>
          <w:divsChild>
            <w:div w:id="644898293">
              <w:marLeft w:val="0"/>
              <w:marRight w:val="0"/>
              <w:marTop w:val="0"/>
              <w:marBottom w:val="0"/>
              <w:divBdr>
                <w:top w:val="none" w:sz="0" w:space="0" w:color="auto"/>
                <w:left w:val="none" w:sz="0" w:space="0" w:color="auto"/>
                <w:bottom w:val="none" w:sz="0" w:space="0" w:color="auto"/>
                <w:right w:val="none" w:sz="0" w:space="0" w:color="auto"/>
              </w:divBdr>
              <w:divsChild>
                <w:div w:id="192179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746096">
          <w:marLeft w:val="0"/>
          <w:marRight w:val="0"/>
          <w:marTop w:val="300"/>
          <w:marBottom w:val="0"/>
          <w:divBdr>
            <w:top w:val="none" w:sz="0" w:space="0" w:color="auto"/>
            <w:left w:val="none" w:sz="0" w:space="0" w:color="auto"/>
            <w:bottom w:val="none" w:sz="0" w:space="0" w:color="auto"/>
            <w:right w:val="none" w:sz="0" w:space="0" w:color="auto"/>
          </w:divBdr>
          <w:divsChild>
            <w:div w:id="878323456">
              <w:marLeft w:val="0"/>
              <w:marRight w:val="0"/>
              <w:marTop w:val="0"/>
              <w:marBottom w:val="0"/>
              <w:divBdr>
                <w:top w:val="none" w:sz="0" w:space="0" w:color="auto"/>
                <w:left w:val="none" w:sz="0" w:space="0" w:color="auto"/>
                <w:bottom w:val="none" w:sz="0" w:space="0" w:color="auto"/>
                <w:right w:val="none" w:sz="0" w:space="0" w:color="auto"/>
              </w:divBdr>
              <w:divsChild>
                <w:div w:id="1263488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798">
          <w:marLeft w:val="0"/>
          <w:marRight w:val="0"/>
          <w:marTop w:val="300"/>
          <w:marBottom w:val="0"/>
          <w:divBdr>
            <w:top w:val="none" w:sz="0" w:space="0" w:color="auto"/>
            <w:left w:val="none" w:sz="0" w:space="0" w:color="auto"/>
            <w:bottom w:val="none" w:sz="0" w:space="0" w:color="auto"/>
            <w:right w:val="none" w:sz="0" w:space="0" w:color="auto"/>
          </w:divBdr>
          <w:divsChild>
            <w:div w:id="331951087">
              <w:marLeft w:val="0"/>
              <w:marRight w:val="0"/>
              <w:marTop w:val="0"/>
              <w:marBottom w:val="0"/>
              <w:divBdr>
                <w:top w:val="none" w:sz="0" w:space="0" w:color="auto"/>
                <w:left w:val="none" w:sz="0" w:space="0" w:color="auto"/>
                <w:bottom w:val="none" w:sz="0" w:space="0" w:color="auto"/>
                <w:right w:val="none" w:sz="0" w:space="0" w:color="auto"/>
              </w:divBdr>
              <w:divsChild>
                <w:div w:id="2020814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731748">
      <w:bodyDiv w:val="1"/>
      <w:marLeft w:val="0"/>
      <w:marRight w:val="0"/>
      <w:marTop w:val="0"/>
      <w:marBottom w:val="0"/>
      <w:divBdr>
        <w:top w:val="none" w:sz="0" w:space="0" w:color="auto"/>
        <w:left w:val="none" w:sz="0" w:space="0" w:color="auto"/>
        <w:bottom w:val="none" w:sz="0" w:space="0" w:color="auto"/>
        <w:right w:val="none" w:sz="0" w:space="0" w:color="auto"/>
      </w:divBdr>
      <w:divsChild>
        <w:div w:id="127937827">
          <w:marLeft w:val="0"/>
          <w:marRight w:val="0"/>
          <w:marTop w:val="0"/>
          <w:marBottom w:val="0"/>
          <w:divBdr>
            <w:top w:val="none" w:sz="0" w:space="0" w:color="auto"/>
            <w:left w:val="none" w:sz="0" w:space="0" w:color="auto"/>
            <w:bottom w:val="none" w:sz="0" w:space="0" w:color="auto"/>
            <w:right w:val="none" w:sz="0" w:space="0" w:color="auto"/>
          </w:divBdr>
          <w:divsChild>
            <w:div w:id="205264351">
              <w:marLeft w:val="0"/>
              <w:marRight w:val="0"/>
              <w:marTop w:val="0"/>
              <w:marBottom w:val="0"/>
              <w:divBdr>
                <w:top w:val="none" w:sz="0" w:space="0" w:color="auto"/>
                <w:left w:val="none" w:sz="0" w:space="0" w:color="auto"/>
                <w:bottom w:val="none" w:sz="0" w:space="0" w:color="auto"/>
                <w:right w:val="none" w:sz="0" w:space="0" w:color="auto"/>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373434111">
          <w:marLeft w:val="0"/>
          <w:marRight w:val="0"/>
          <w:marTop w:val="0"/>
          <w:marBottom w:val="0"/>
          <w:divBdr>
            <w:top w:val="none" w:sz="0" w:space="0" w:color="auto"/>
            <w:left w:val="none" w:sz="0" w:space="0" w:color="auto"/>
            <w:bottom w:val="none" w:sz="0" w:space="0" w:color="auto"/>
            <w:right w:val="none" w:sz="0" w:space="0" w:color="auto"/>
          </w:divBdr>
          <w:divsChild>
            <w:div w:id="556209784">
              <w:marLeft w:val="0"/>
              <w:marRight w:val="0"/>
              <w:marTop w:val="0"/>
              <w:marBottom w:val="0"/>
              <w:divBdr>
                <w:top w:val="none" w:sz="0" w:space="0" w:color="auto"/>
                <w:left w:val="none" w:sz="0" w:space="0" w:color="auto"/>
                <w:bottom w:val="none" w:sz="0" w:space="0" w:color="auto"/>
                <w:right w:val="none" w:sz="0" w:space="0" w:color="auto"/>
              </w:divBdr>
            </w:div>
          </w:divsChild>
        </w:div>
        <w:div w:id="480729416">
          <w:marLeft w:val="0"/>
          <w:marRight w:val="0"/>
          <w:marTop w:val="0"/>
          <w:marBottom w:val="0"/>
          <w:divBdr>
            <w:top w:val="none" w:sz="0" w:space="0" w:color="auto"/>
            <w:left w:val="none" w:sz="0" w:space="0" w:color="auto"/>
            <w:bottom w:val="none" w:sz="0" w:space="0" w:color="auto"/>
            <w:right w:val="none" w:sz="0" w:space="0" w:color="auto"/>
          </w:divBdr>
          <w:divsChild>
            <w:div w:id="1718817480">
              <w:marLeft w:val="0"/>
              <w:marRight w:val="0"/>
              <w:marTop w:val="0"/>
              <w:marBottom w:val="0"/>
              <w:divBdr>
                <w:top w:val="none" w:sz="0" w:space="0" w:color="auto"/>
                <w:left w:val="none" w:sz="0" w:space="0" w:color="auto"/>
                <w:bottom w:val="none" w:sz="0" w:space="0" w:color="auto"/>
                <w:right w:val="none" w:sz="0" w:space="0" w:color="auto"/>
              </w:divBdr>
            </w:div>
          </w:divsChild>
        </w:div>
        <w:div w:id="518281346">
          <w:marLeft w:val="0"/>
          <w:marRight w:val="0"/>
          <w:marTop w:val="0"/>
          <w:marBottom w:val="0"/>
          <w:divBdr>
            <w:top w:val="none" w:sz="0" w:space="0" w:color="auto"/>
            <w:left w:val="none" w:sz="0" w:space="0" w:color="auto"/>
            <w:bottom w:val="none" w:sz="0" w:space="0" w:color="auto"/>
            <w:right w:val="none" w:sz="0" w:space="0" w:color="auto"/>
          </w:divBdr>
          <w:divsChild>
            <w:div w:id="1180701638">
              <w:marLeft w:val="0"/>
              <w:marRight w:val="0"/>
              <w:marTop w:val="0"/>
              <w:marBottom w:val="0"/>
              <w:divBdr>
                <w:top w:val="none" w:sz="0" w:space="0" w:color="auto"/>
                <w:left w:val="none" w:sz="0" w:space="0" w:color="auto"/>
                <w:bottom w:val="none" w:sz="0" w:space="0" w:color="auto"/>
                <w:right w:val="none" w:sz="0" w:space="0" w:color="auto"/>
              </w:divBdr>
            </w:div>
          </w:divsChild>
        </w:div>
        <w:div w:id="540362986">
          <w:marLeft w:val="0"/>
          <w:marRight w:val="0"/>
          <w:marTop w:val="0"/>
          <w:marBottom w:val="0"/>
          <w:divBdr>
            <w:top w:val="none" w:sz="0" w:space="0" w:color="auto"/>
            <w:left w:val="none" w:sz="0" w:space="0" w:color="auto"/>
            <w:bottom w:val="none" w:sz="0" w:space="0" w:color="auto"/>
            <w:right w:val="none" w:sz="0" w:space="0" w:color="auto"/>
          </w:divBdr>
        </w:div>
        <w:div w:id="561213630">
          <w:marLeft w:val="0"/>
          <w:marRight w:val="0"/>
          <w:marTop w:val="0"/>
          <w:marBottom w:val="0"/>
          <w:divBdr>
            <w:top w:val="none" w:sz="0" w:space="0" w:color="auto"/>
            <w:left w:val="none" w:sz="0" w:space="0" w:color="auto"/>
            <w:bottom w:val="none" w:sz="0" w:space="0" w:color="auto"/>
            <w:right w:val="none" w:sz="0" w:space="0" w:color="auto"/>
          </w:divBdr>
        </w:div>
        <w:div w:id="581186525">
          <w:marLeft w:val="0"/>
          <w:marRight w:val="0"/>
          <w:marTop w:val="0"/>
          <w:marBottom w:val="0"/>
          <w:divBdr>
            <w:top w:val="none" w:sz="0" w:space="0" w:color="auto"/>
            <w:left w:val="none" w:sz="0" w:space="0" w:color="auto"/>
            <w:bottom w:val="none" w:sz="0" w:space="0" w:color="auto"/>
            <w:right w:val="none" w:sz="0" w:space="0" w:color="auto"/>
          </w:divBdr>
        </w:div>
        <w:div w:id="615218481">
          <w:marLeft w:val="0"/>
          <w:marRight w:val="0"/>
          <w:marTop w:val="0"/>
          <w:marBottom w:val="0"/>
          <w:divBdr>
            <w:top w:val="none" w:sz="0" w:space="0" w:color="auto"/>
            <w:left w:val="none" w:sz="0" w:space="0" w:color="auto"/>
            <w:bottom w:val="none" w:sz="0" w:space="0" w:color="auto"/>
            <w:right w:val="none" w:sz="0" w:space="0" w:color="auto"/>
          </w:divBdr>
        </w:div>
        <w:div w:id="739795012">
          <w:marLeft w:val="0"/>
          <w:marRight w:val="0"/>
          <w:marTop w:val="0"/>
          <w:marBottom w:val="0"/>
          <w:divBdr>
            <w:top w:val="none" w:sz="0" w:space="0" w:color="auto"/>
            <w:left w:val="none" w:sz="0" w:space="0" w:color="auto"/>
            <w:bottom w:val="none" w:sz="0" w:space="0" w:color="auto"/>
            <w:right w:val="none" w:sz="0" w:space="0" w:color="auto"/>
          </w:divBdr>
          <w:divsChild>
            <w:div w:id="1304264227">
              <w:marLeft w:val="0"/>
              <w:marRight w:val="0"/>
              <w:marTop w:val="0"/>
              <w:marBottom w:val="0"/>
              <w:divBdr>
                <w:top w:val="none" w:sz="0" w:space="0" w:color="auto"/>
                <w:left w:val="none" w:sz="0" w:space="0" w:color="auto"/>
                <w:bottom w:val="none" w:sz="0" w:space="0" w:color="auto"/>
                <w:right w:val="none" w:sz="0" w:space="0" w:color="auto"/>
              </w:divBdr>
            </w:div>
          </w:divsChild>
        </w:div>
        <w:div w:id="967779355">
          <w:marLeft w:val="0"/>
          <w:marRight w:val="0"/>
          <w:marTop w:val="0"/>
          <w:marBottom w:val="0"/>
          <w:divBdr>
            <w:top w:val="none" w:sz="0" w:space="0" w:color="auto"/>
            <w:left w:val="none" w:sz="0" w:space="0" w:color="auto"/>
            <w:bottom w:val="none" w:sz="0" w:space="0" w:color="auto"/>
            <w:right w:val="none" w:sz="0" w:space="0" w:color="auto"/>
          </w:divBdr>
        </w:div>
        <w:div w:id="1004090038">
          <w:marLeft w:val="0"/>
          <w:marRight w:val="0"/>
          <w:marTop w:val="0"/>
          <w:marBottom w:val="0"/>
          <w:divBdr>
            <w:top w:val="none" w:sz="0" w:space="0" w:color="auto"/>
            <w:left w:val="none" w:sz="0" w:space="0" w:color="auto"/>
            <w:bottom w:val="none" w:sz="0" w:space="0" w:color="auto"/>
            <w:right w:val="none" w:sz="0" w:space="0" w:color="auto"/>
          </w:divBdr>
        </w:div>
        <w:div w:id="1034695460">
          <w:marLeft w:val="0"/>
          <w:marRight w:val="0"/>
          <w:marTop w:val="300"/>
          <w:marBottom w:val="0"/>
          <w:divBdr>
            <w:top w:val="none" w:sz="0" w:space="0" w:color="auto"/>
            <w:left w:val="none" w:sz="0" w:space="0" w:color="auto"/>
            <w:bottom w:val="none" w:sz="0" w:space="0" w:color="auto"/>
            <w:right w:val="none" w:sz="0" w:space="0" w:color="auto"/>
          </w:divBdr>
          <w:divsChild>
            <w:div w:id="1510365645">
              <w:marLeft w:val="0"/>
              <w:marRight w:val="0"/>
              <w:marTop w:val="0"/>
              <w:marBottom w:val="0"/>
              <w:divBdr>
                <w:top w:val="none" w:sz="0" w:space="0" w:color="auto"/>
                <w:left w:val="none" w:sz="0" w:space="0" w:color="auto"/>
                <w:bottom w:val="none" w:sz="0" w:space="0" w:color="auto"/>
                <w:right w:val="none" w:sz="0" w:space="0" w:color="auto"/>
              </w:divBdr>
              <w:divsChild>
                <w:div w:id="209408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2945">
          <w:marLeft w:val="0"/>
          <w:marRight w:val="0"/>
          <w:marTop w:val="300"/>
          <w:marBottom w:val="0"/>
          <w:divBdr>
            <w:top w:val="none" w:sz="0" w:space="0" w:color="auto"/>
            <w:left w:val="none" w:sz="0" w:space="0" w:color="auto"/>
            <w:bottom w:val="none" w:sz="0" w:space="0" w:color="auto"/>
            <w:right w:val="none" w:sz="0" w:space="0" w:color="auto"/>
          </w:divBdr>
          <w:divsChild>
            <w:div w:id="1310092204">
              <w:marLeft w:val="0"/>
              <w:marRight w:val="0"/>
              <w:marTop w:val="0"/>
              <w:marBottom w:val="0"/>
              <w:divBdr>
                <w:top w:val="none" w:sz="0" w:space="0" w:color="auto"/>
                <w:left w:val="none" w:sz="0" w:space="0" w:color="auto"/>
                <w:bottom w:val="none" w:sz="0" w:space="0" w:color="auto"/>
                <w:right w:val="none" w:sz="0" w:space="0" w:color="auto"/>
              </w:divBdr>
              <w:divsChild>
                <w:div w:id="555433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59389">
          <w:marLeft w:val="0"/>
          <w:marRight w:val="0"/>
          <w:marTop w:val="0"/>
          <w:marBottom w:val="0"/>
          <w:divBdr>
            <w:top w:val="none" w:sz="0" w:space="0" w:color="auto"/>
            <w:left w:val="none" w:sz="0" w:space="0" w:color="auto"/>
            <w:bottom w:val="none" w:sz="0" w:space="0" w:color="auto"/>
            <w:right w:val="none" w:sz="0" w:space="0" w:color="auto"/>
          </w:divBdr>
          <w:divsChild>
            <w:div w:id="731807388">
              <w:marLeft w:val="0"/>
              <w:marRight w:val="0"/>
              <w:marTop w:val="0"/>
              <w:marBottom w:val="0"/>
              <w:divBdr>
                <w:top w:val="none" w:sz="0" w:space="0" w:color="auto"/>
                <w:left w:val="none" w:sz="0" w:space="0" w:color="auto"/>
                <w:bottom w:val="none" w:sz="0" w:space="0" w:color="auto"/>
                <w:right w:val="none" w:sz="0" w:space="0" w:color="auto"/>
              </w:divBdr>
            </w:div>
          </w:divsChild>
        </w:div>
        <w:div w:id="1978875426">
          <w:marLeft w:val="0"/>
          <w:marRight w:val="0"/>
          <w:marTop w:val="0"/>
          <w:marBottom w:val="0"/>
          <w:divBdr>
            <w:top w:val="none" w:sz="0" w:space="0" w:color="auto"/>
            <w:left w:val="none" w:sz="0" w:space="0" w:color="auto"/>
            <w:bottom w:val="none" w:sz="0" w:space="0" w:color="auto"/>
            <w:right w:val="none" w:sz="0" w:space="0" w:color="auto"/>
          </w:divBdr>
          <w:divsChild>
            <w:div w:id="1941797679">
              <w:marLeft w:val="0"/>
              <w:marRight w:val="0"/>
              <w:marTop w:val="0"/>
              <w:marBottom w:val="0"/>
              <w:divBdr>
                <w:top w:val="none" w:sz="0" w:space="0" w:color="auto"/>
                <w:left w:val="none" w:sz="0" w:space="0" w:color="auto"/>
                <w:bottom w:val="none" w:sz="0" w:space="0" w:color="auto"/>
                <w:right w:val="none" w:sz="0" w:space="0" w:color="auto"/>
              </w:divBdr>
            </w:div>
          </w:divsChild>
        </w:div>
        <w:div w:id="2073699648">
          <w:marLeft w:val="0"/>
          <w:marRight w:val="0"/>
          <w:marTop w:val="300"/>
          <w:marBottom w:val="0"/>
          <w:divBdr>
            <w:top w:val="none" w:sz="0" w:space="0" w:color="auto"/>
            <w:left w:val="none" w:sz="0" w:space="0" w:color="auto"/>
            <w:bottom w:val="none" w:sz="0" w:space="0" w:color="auto"/>
            <w:right w:val="none" w:sz="0" w:space="0" w:color="auto"/>
          </w:divBdr>
          <w:divsChild>
            <w:div w:id="853038796">
              <w:marLeft w:val="0"/>
              <w:marRight w:val="0"/>
              <w:marTop w:val="0"/>
              <w:marBottom w:val="0"/>
              <w:divBdr>
                <w:top w:val="none" w:sz="0" w:space="0" w:color="auto"/>
                <w:left w:val="none" w:sz="0" w:space="0" w:color="auto"/>
                <w:bottom w:val="none" w:sz="0" w:space="0" w:color="auto"/>
                <w:right w:val="none" w:sz="0" w:space="0" w:color="auto"/>
              </w:divBdr>
              <w:divsChild>
                <w:div w:id="74876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9993589">
      <w:bodyDiv w:val="1"/>
      <w:marLeft w:val="0"/>
      <w:marRight w:val="0"/>
      <w:marTop w:val="0"/>
      <w:marBottom w:val="0"/>
      <w:divBdr>
        <w:top w:val="none" w:sz="0" w:space="0" w:color="auto"/>
        <w:left w:val="none" w:sz="0" w:space="0" w:color="auto"/>
        <w:bottom w:val="none" w:sz="0" w:space="0" w:color="auto"/>
        <w:right w:val="none" w:sz="0" w:space="0" w:color="auto"/>
      </w:divBdr>
    </w:div>
    <w:div w:id="280697533">
      <w:bodyDiv w:val="1"/>
      <w:marLeft w:val="0"/>
      <w:marRight w:val="0"/>
      <w:marTop w:val="0"/>
      <w:marBottom w:val="0"/>
      <w:divBdr>
        <w:top w:val="none" w:sz="0" w:space="0" w:color="auto"/>
        <w:left w:val="none" w:sz="0" w:space="0" w:color="auto"/>
        <w:bottom w:val="none" w:sz="0" w:space="0" w:color="auto"/>
        <w:right w:val="none" w:sz="0" w:space="0" w:color="auto"/>
      </w:divBdr>
    </w:div>
    <w:div w:id="281157056">
      <w:bodyDiv w:val="1"/>
      <w:marLeft w:val="0"/>
      <w:marRight w:val="0"/>
      <w:marTop w:val="0"/>
      <w:marBottom w:val="0"/>
      <w:divBdr>
        <w:top w:val="none" w:sz="0" w:space="0" w:color="auto"/>
        <w:left w:val="none" w:sz="0" w:space="0" w:color="auto"/>
        <w:bottom w:val="none" w:sz="0" w:space="0" w:color="auto"/>
        <w:right w:val="none" w:sz="0" w:space="0" w:color="auto"/>
      </w:divBdr>
      <w:divsChild>
        <w:div w:id="1677228783">
          <w:marLeft w:val="0"/>
          <w:marRight w:val="0"/>
          <w:marTop w:val="0"/>
          <w:marBottom w:val="0"/>
          <w:divBdr>
            <w:top w:val="none" w:sz="0" w:space="0" w:color="auto"/>
            <w:left w:val="none" w:sz="0" w:space="0" w:color="auto"/>
            <w:bottom w:val="none" w:sz="0" w:space="0" w:color="auto"/>
            <w:right w:val="none" w:sz="0" w:space="0" w:color="auto"/>
          </w:divBdr>
        </w:div>
        <w:div w:id="731470287">
          <w:marLeft w:val="0"/>
          <w:marRight w:val="0"/>
          <w:marTop w:val="0"/>
          <w:marBottom w:val="0"/>
          <w:divBdr>
            <w:top w:val="none" w:sz="0" w:space="0" w:color="auto"/>
            <w:left w:val="none" w:sz="0" w:space="0" w:color="auto"/>
            <w:bottom w:val="none" w:sz="0" w:space="0" w:color="auto"/>
            <w:right w:val="none" w:sz="0" w:space="0" w:color="auto"/>
          </w:divBdr>
          <w:divsChild>
            <w:div w:id="1310013355">
              <w:marLeft w:val="0"/>
              <w:marRight w:val="0"/>
              <w:marTop w:val="0"/>
              <w:marBottom w:val="0"/>
              <w:divBdr>
                <w:top w:val="none" w:sz="0" w:space="0" w:color="auto"/>
                <w:left w:val="none" w:sz="0" w:space="0" w:color="auto"/>
                <w:bottom w:val="none" w:sz="0" w:space="0" w:color="auto"/>
                <w:right w:val="none" w:sz="0" w:space="0" w:color="auto"/>
              </w:divBdr>
            </w:div>
          </w:divsChild>
        </w:div>
        <w:div w:id="141236477">
          <w:marLeft w:val="0"/>
          <w:marRight w:val="0"/>
          <w:marTop w:val="0"/>
          <w:marBottom w:val="0"/>
          <w:divBdr>
            <w:top w:val="none" w:sz="0" w:space="0" w:color="auto"/>
            <w:left w:val="none" w:sz="0" w:space="0" w:color="auto"/>
            <w:bottom w:val="none" w:sz="0" w:space="0" w:color="auto"/>
            <w:right w:val="none" w:sz="0" w:space="0" w:color="auto"/>
          </w:divBdr>
        </w:div>
        <w:div w:id="1795369011">
          <w:marLeft w:val="0"/>
          <w:marRight w:val="0"/>
          <w:marTop w:val="0"/>
          <w:marBottom w:val="0"/>
          <w:divBdr>
            <w:top w:val="none" w:sz="0" w:space="0" w:color="auto"/>
            <w:left w:val="none" w:sz="0" w:space="0" w:color="auto"/>
            <w:bottom w:val="none" w:sz="0" w:space="0" w:color="auto"/>
            <w:right w:val="none" w:sz="0" w:space="0" w:color="auto"/>
          </w:divBdr>
          <w:divsChild>
            <w:div w:id="1145656776">
              <w:marLeft w:val="0"/>
              <w:marRight w:val="0"/>
              <w:marTop w:val="0"/>
              <w:marBottom w:val="0"/>
              <w:divBdr>
                <w:top w:val="none" w:sz="0" w:space="0" w:color="auto"/>
                <w:left w:val="none" w:sz="0" w:space="0" w:color="auto"/>
                <w:bottom w:val="none" w:sz="0" w:space="0" w:color="auto"/>
                <w:right w:val="none" w:sz="0" w:space="0" w:color="auto"/>
              </w:divBdr>
            </w:div>
          </w:divsChild>
        </w:div>
        <w:div w:id="1201557107">
          <w:marLeft w:val="0"/>
          <w:marRight w:val="0"/>
          <w:marTop w:val="0"/>
          <w:marBottom w:val="0"/>
          <w:divBdr>
            <w:top w:val="none" w:sz="0" w:space="0" w:color="auto"/>
            <w:left w:val="none" w:sz="0" w:space="0" w:color="auto"/>
            <w:bottom w:val="none" w:sz="0" w:space="0" w:color="auto"/>
            <w:right w:val="none" w:sz="0" w:space="0" w:color="auto"/>
          </w:divBdr>
        </w:div>
        <w:div w:id="914782904">
          <w:marLeft w:val="0"/>
          <w:marRight w:val="0"/>
          <w:marTop w:val="0"/>
          <w:marBottom w:val="0"/>
          <w:divBdr>
            <w:top w:val="none" w:sz="0" w:space="0" w:color="auto"/>
            <w:left w:val="none" w:sz="0" w:space="0" w:color="auto"/>
            <w:bottom w:val="none" w:sz="0" w:space="0" w:color="auto"/>
            <w:right w:val="none" w:sz="0" w:space="0" w:color="auto"/>
          </w:divBdr>
          <w:divsChild>
            <w:div w:id="1040665483">
              <w:marLeft w:val="0"/>
              <w:marRight w:val="0"/>
              <w:marTop w:val="0"/>
              <w:marBottom w:val="0"/>
              <w:divBdr>
                <w:top w:val="none" w:sz="0" w:space="0" w:color="auto"/>
                <w:left w:val="none" w:sz="0" w:space="0" w:color="auto"/>
                <w:bottom w:val="none" w:sz="0" w:space="0" w:color="auto"/>
                <w:right w:val="none" w:sz="0" w:space="0" w:color="auto"/>
              </w:divBdr>
            </w:div>
          </w:divsChild>
        </w:div>
        <w:div w:id="227573452">
          <w:marLeft w:val="0"/>
          <w:marRight w:val="0"/>
          <w:marTop w:val="0"/>
          <w:marBottom w:val="0"/>
          <w:divBdr>
            <w:top w:val="none" w:sz="0" w:space="0" w:color="auto"/>
            <w:left w:val="none" w:sz="0" w:space="0" w:color="auto"/>
            <w:bottom w:val="none" w:sz="0" w:space="0" w:color="auto"/>
            <w:right w:val="none" w:sz="0" w:space="0" w:color="auto"/>
          </w:divBdr>
        </w:div>
        <w:div w:id="2064674670">
          <w:marLeft w:val="0"/>
          <w:marRight w:val="0"/>
          <w:marTop w:val="0"/>
          <w:marBottom w:val="0"/>
          <w:divBdr>
            <w:top w:val="none" w:sz="0" w:space="0" w:color="auto"/>
            <w:left w:val="none" w:sz="0" w:space="0" w:color="auto"/>
            <w:bottom w:val="none" w:sz="0" w:space="0" w:color="auto"/>
            <w:right w:val="none" w:sz="0" w:space="0" w:color="auto"/>
          </w:divBdr>
          <w:divsChild>
            <w:div w:id="7409375">
              <w:marLeft w:val="0"/>
              <w:marRight w:val="0"/>
              <w:marTop w:val="0"/>
              <w:marBottom w:val="0"/>
              <w:divBdr>
                <w:top w:val="none" w:sz="0" w:space="0" w:color="auto"/>
                <w:left w:val="none" w:sz="0" w:space="0" w:color="auto"/>
                <w:bottom w:val="none" w:sz="0" w:space="0" w:color="auto"/>
                <w:right w:val="none" w:sz="0" w:space="0" w:color="auto"/>
              </w:divBdr>
            </w:div>
          </w:divsChild>
        </w:div>
        <w:div w:id="37361649">
          <w:marLeft w:val="0"/>
          <w:marRight w:val="0"/>
          <w:marTop w:val="0"/>
          <w:marBottom w:val="0"/>
          <w:divBdr>
            <w:top w:val="none" w:sz="0" w:space="0" w:color="auto"/>
            <w:left w:val="none" w:sz="0" w:space="0" w:color="auto"/>
            <w:bottom w:val="none" w:sz="0" w:space="0" w:color="auto"/>
            <w:right w:val="none" w:sz="0" w:space="0" w:color="auto"/>
          </w:divBdr>
        </w:div>
        <w:div w:id="1092749123">
          <w:marLeft w:val="0"/>
          <w:marRight w:val="0"/>
          <w:marTop w:val="0"/>
          <w:marBottom w:val="0"/>
          <w:divBdr>
            <w:top w:val="none" w:sz="0" w:space="0" w:color="auto"/>
            <w:left w:val="none" w:sz="0" w:space="0" w:color="auto"/>
            <w:bottom w:val="none" w:sz="0" w:space="0" w:color="auto"/>
            <w:right w:val="none" w:sz="0" w:space="0" w:color="auto"/>
          </w:divBdr>
          <w:divsChild>
            <w:div w:id="403798266">
              <w:marLeft w:val="0"/>
              <w:marRight w:val="0"/>
              <w:marTop w:val="0"/>
              <w:marBottom w:val="0"/>
              <w:divBdr>
                <w:top w:val="none" w:sz="0" w:space="0" w:color="auto"/>
                <w:left w:val="none" w:sz="0" w:space="0" w:color="auto"/>
                <w:bottom w:val="none" w:sz="0" w:space="0" w:color="auto"/>
                <w:right w:val="none" w:sz="0" w:space="0" w:color="auto"/>
              </w:divBdr>
            </w:div>
          </w:divsChild>
        </w:div>
        <w:div w:id="549847384">
          <w:marLeft w:val="0"/>
          <w:marRight w:val="0"/>
          <w:marTop w:val="0"/>
          <w:marBottom w:val="0"/>
          <w:divBdr>
            <w:top w:val="none" w:sz="0" w:space="0" w:color="auto"/>
            <w:left w:val="none" w:sz="0" w:space="0" w:color="auto"/>
            <w:bottom w:val="none" w:sz="0" w:space="0" w:color="auto"/>
            <w:right w:val="none" w:sz="0" w:space="0" w:color="auto"/>
          </w:divBdr>
        </w:div>
        <w:div w:id="249198221">
          <w:marLeft w:val="0"/>
          <w:marRight w:val="0"/>
          <w:marTop w:val="0"/>
          <w:marBottom w:val="0"/>
          <w:divBdr>
            <w:top w:val="none" w:sz="0" w:space="0" w:color="auto"/>
            <w:left w:val="none" w:sz="0" w:space="0" w:color="auto"/>
            <w:bottom w:val="none" w:sz="0" w:space="0" w:color="auto"/>
            <w:right w:val="none" w:sz="0" w:space="0" w:color="auto"/>
          </w:divBdr>
          <w:divsChild>
            <w:div w:id="562646118">
              <w:marLeft w:val="0"/>
              <w:marRight w:val="0"/>
              <w:marTop w:val="0"/>
              <w:marBottom w:val="0"/>
              <w:divBdr>
                <w:top w:val="none" w:sz="0" w:space="0" w:color="auto"/>
                <w:left w:val="none" w:sz="0" w:space="0" w:color="auto"/>
                <w:bottom w:val="none" w:sz="0" w:space="0" w:color="auto"/>
                <w:right w:val="none" w:sz="0" w:space="0" w:color="auto"/>
              </w:divBdr>
            </w:div>
          </w:divsChild>
        </w:div>
        <w:div w:id="752511617">
          <w:marLeft w:val="0"/>
          <w:marRight w:val="0"/>
          <w:marTop w:val="0"/>
          <w:marBottom w:val="0"/>
          <w:divBdr>
            <w:top w:val="none" w:sz="0" w:space="0" w:color="auto"/>
            <w:left w:val="none" w:sz="0" w:space="0" w:color="auto"/>
            <w:bottom w:val="none" w:sz="0" w:space="0" w:color="auto"/>
            <w:right w:val="none" w:sz="0" w:space="0" w:color="auto"/>
          </w:divBdr>
        </w:div>
        <w:div w:id="212040061">
          <w:marLeft w:val="0"/>
          <w:marRight w:val="0"/>
          <w:marTop w:val="0"/>
          <w:marBottom w:val="0"/>
          <w:divBdr>
            <w:top w:val="none" w:sz="0" w:space="0" w:color="auto"/>
            <w:left w:val="none" w:sz="0" w:space="0" w:color="auto"/>
            <w:bottom w:val="none" w:sz="0" w:space="0" w:color="auto"/>
            <w:right w:val="none" w:sz="0" w:space="0" w:color="auto"/>
          </w:divBdr>
          <w:divsChild>
            <w:div w:id="2051496169">
              <w:marLeft w:val="0"/>
              <w:marRight w:val="0"/>
              <w:marTop w:val="0"/>
              <w:marBottom w:val="0"/>
              <w:divBdr>
                <w:top w:val="none" w:sz="0" w:space="0" w:color="auto"/>
                <w:left w:val="none" w:sz="0" w:space="0" w:color="auto"/>
                <w:bottom w:val="none" w:sz="0" w:space="0" w:color="auto"/>
                <w:right w:val="none" w:sz="0" w:space="0" w:color="auto"/>
              </w:divBdr>
            </w:div>
          </w:divsChild>
        </w:div>
        <w:div w:id="660694661">
          <w:marLeft w:val="0"/>
          <w:marRight w:val="0"/>
          <w:marTop w:val="300"/>
          <w:marBottom w:val="0"/>
          <w:divBdr>
            <w:top w:val="none" w:sz="0" w:space="0" w:color="auto"/>
            <w:left w:val="none" w:sz="0" w:space="0" w:color="auto"/>
            <w:bottom w:val="none" w:sz="0" w:space="0" w:color="auto"/>
            <w:right w:val="none" w:sz="0" w:space="0" w:color="auto"/>
          </w:divBdr>
          <w:divsChild>
            <w:div w:id="1678576575">
              <w:marLeft w:val="0"/>
              <w:marRight w:val="0"/>
              <w:marTop w:val="0"/>
              <w:marBottom w:val="0"/>
              <w:divBdr>
                <w:top w:val="none" w:sz="0" w:space="0" w:color="auto"/>
                <w:left w:val="none" w:sz="0" w:space="0" w:color="auto"/>
                <w:bottom w:val="none" w:sz="0" w:space="0" w:color="auto"/>
                <w:right w:val="none" w:sz="0" w:space="0" w:color="auto"/>
              </w:divBdr>
              <w:divsChild>
                <w:div w:id="173311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406278">
          <w:marLeft w:val="0"/>
          <w:marRight w:val="0"/>
          <w:marTop w:val="300"/>
          <w:marBottom w:val="0"/>
          <w:divBdr>
            <w:top w:val="none" w:sz="0" w:space="0" w:color="auto"/>
            <w:left w:val="none" w:sz="0" w:space="0" w:color="auto"/>
            <w:bottom w:val="none" w:sz="0" w:space="0" w:color="auto"/>
            <w:right w:val="none" w:sz="0" w:space="0" w:color="auto"/>
          </w:divBdr>
          <w:divsChild>
            <w:div w:id="2005861373">
              <w:marLeft w:val="0"/>
              <w:marRight w:val="0"/>
              <w:marTop w:val="0"/>
              <w:marBottom w:val="0"/>
              <w:divBdr>
                <w:top w:val="none" w:sz="0" w:space="0" w:color="auto"/>
                <w:left w:val="none" w:sz="0" w:space="0" w:color="auto"/>
                <w:bottom w:val="none" w:sz="0" w:space="0" w:color="auto"/>
                <w:right w:val="none" w:sz="0" w:space="0" w:color="auto"/>
              </w:divBdr>
              <w:divsChild>
                <w:div w:id="693849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585234">
          <w:marLeft w:val="0"/>
          <w:marRight w:val="0"/>
          <w:marTop w:val="300"/>
          <w:marBottom w:val="0"/>
          <w:divBdr>
            <w:top w:val="none" w:sz="0" w:space="0" w:color="auto"/>
            <w:left w:val="none" w:sz="0" w:space="0" w:color="auto"/>
            <w:bottom w:val="none" w:sz="0" w:space="0" w:color="auto"/>
            <w:right w:val="none" w:sz="0" w:space="0" w:color="auto"/>
          </w:divBdr>
          <w:divsChild>
            <w:div w:id="743844876">
              <w:marLeft w:val="0"/>
              <w:marRight w:val="0"/>
              <w:marTop w:val="0"/>
              <w:marBottom w:val="0"/>
              <w:divBdr>
                <w:top w:val="none" w:sz="0" w:space="0" w:color="auto"/>
                <w:left w:val="none" w:sz="0" w:space="0" w:color="auto"/>
                <w:bottom w:val="none" w:sz="0" w:space="0" w:color="auto"/>
                <w:right w:val="none" w:sz="0" w:space="0" w:color="auto"/>
              </w:divBdr>
              <w:divsChild>
                <w:div w:id="605843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500231">
      <w:bodyDiv w:val="1"/>
      <w:marLeft w:val="0"/>
      <w:marRight w:val="0"/>
      <w:marTop w:val="0"/>
      <w:marBottom w:val="0"/>
      <w:divBdr>
        <w:top w:val="none" w:sz="0" w:space="0" w:color="auto"/>
        <w:left w:val="none" w:sz="0" w:space="0" w:color="auto"/>
        <w:bottom w:val="none" w:sz="0" w:space="0" w:color="auto"/>
        <w:right w:val="none" w:sz="0" w:space="0" w:color="auto"/>
      </w:divBdr>
      <w:divsChild>
        <w:div w:id="7019887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sChild>
            <w:div w:id="1551915938">
              <w:marLeft w:val="0"/>
              <w:marRight w:val="0"/>
              <w:marTop w:val="0"/>
              <w:marBottom w:val="0"/>
              <w:divBdr>
                <w:top w:val="none" w:sz="0" w:space="0" w:color="auto"/>
                <w:left w:val="none" w:sz="0" w:space="0" w:color="auto"/>
                <w:bottom w:val="none" w:sz="0" w:space="0" w:color="auto"/>
                <w:right w:val="none" w:sz="0" w:space="0" w:color="auto"/>
              </w:divBdr>
            </w:div>
          </w:divsChild>
        </w:div>
        <w:div w:id="245040651">
          <w:marLeft w:val="0"/>
          <w:marRight w:val="0"/>
          <w:marTop w:val="300"/>
          <w:marBottom w:val="0"/>
          <w:divBdr>
            <w:top w:val="none" w:sz="0" w:space="0" w:color="auto"/>
            <w:left w:val="none" w:sz="0" w:space="0" w:color="auto"/>
            <w:bottom w:val="none" w:sz="0" w:space="0" w:color="auto"/>
            <w:right w:val="none" w:sz="0" w:space="0" w:color="auto"/>
          </w:divBdr>
          <w:divsChild>
            <w:div w:id="422410876">
              <w:marLeft w:val="0"/>
              <w:marRight w:val="0"/>
              <w:marTop w:val="0"/>
              <w:marBottom w:val="0"/>
              <w:divBdr>
                <w:top w:val="none" w:sz="0" w:space="0" w:color="auto"/>
                <w:left w:val="none" w:sz="0" w:space="0" w:color="auto"/>
                <w:bottom w:val="none" w:sz="0" w:space="0" w:color="auto"/>
                <w:right w:val="none" w:sz="0" w:space="0" w:color="auto"/>
              </w:divBdr>
              <w:divsChild>
                <w:div w:id="152043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91372">
          <w:marLeft w:val="0"/>
          <w:marRight w:val="0"/>
          <w:marTop w:val="0"/>
          <w:marBottom w:val="0"/>
          <w:divBdr>
            <w:top w:val="none" w:sz="0" w:space="0" w:color="auto"/>
            <w:left w:val="none" w:sz="0" w:space="0" w:color="auto"/>
            <w:bottom w:val="none" w:sz="0" w:space="0" w:color="auto"/>
            <w:right w:val="none" w:sz="0" w:space="0" w:color="auto"/>
          </w:divBdr>
        </w:div>
        <w:div w:id="591277958">
          <w:marLeft w:val="0"/>
          <w:marRight w:val="0"/>
          <w:marTop w:val="0"/>
          <w:marBottom w:val="0"/>
          <w:divBdr>
            <w:top w:val="none" w:sz="0" w:space="0" w:color="auto"/>
            <w:left w:val="none" w:sz="0" w:space="0" w:color="auto"/>
            <w:bottom w:val="none" w:sz="0" w:space="0" w:color="auto"/>
            <w:right w:val="none" w:sz="0" w:space="0" w:color="auto"/>
          </w:divBdr>
        </w:div>
        <w:div w:id="906107550">
          <w:marLeft w:val="0"/>
          <w:marRight w:val="0"/>
          <w:marTop w:val="0"/>
          <w:marBottom w:val="0"/>
          <w:divBdr>
            <w:top w:val="none" w:sz="0" w:space="0" w:color="auto"/>
            <w:left w:val="none" w:sz="0" w:space="0" w:color="auto"/>
            <w:bottom w:val="none" w:sz="0" w:space="0" w:color="auto"/>
            <w:right w:val="none" w:sz="0" w:space="0" w:color="auto"/>
          </w:divBdr>
          <w:divsChild>
            <w:div w:id="108283220">
              <w:marLeft w:val="0"/>
              <w:marRight w:val="0"/>
              <w:marTop w:val="0"/>
              <w:marBottom w:val="0"/>
              <w:divBdr>
                <w:top w:val="none" w:sz="0" w:space="0" w:color="auto"/>
                <w:left w:val="none" w:sz="0" w:space="0" w:color="auto"/>
                <w:bottom w:val="none" w:sz="0" w:space="0" w:color="auto"/>
                <w:right w:val="none" w:sz="0" w:space="0" w:color="auto"/>
              </w:divBdr>
            </w:div>
          </w:divsChild>
        </w:div>
        <w:div w:id="917059719">
          <w:marLeft w:val="0"/>
          <w:marRight w:val="0"/>
          <w:marTop w:val="0"/>
          <w:marBottom w:val="0"/>
          <w:divBdr>
            <w:top w:val="none" w:sz="0" w:space="0" w:color="auto"/>
            <w:left w:val="none" w:sz="0" w:space="0" w:color="auto"/>
            <w:bottom w:val="none" w:sz="0" w:space="0" w:color="auto"/>
            <w:right w:val="none" w:sz="0" w:space="0" w:color="auto"/>
          </w:divBdr>
          <w:divsChild>
            <w:div w:id="1699356455">
              <w:marLeft w:val="0"/>
              <w:marRight w:val="0"/>
              <w:marTop w:val="0"/>
              <w:marBottom w:val="0"/>
              <w:divBdr>
                <w:top w:val="none" w:sz="0" w:space="0" w:color="auto"/>
                <w:left w:val="none" w:sz="0" w:space="0" w:color="auto"/>
                <w:bottom w:val="none" w:sz="0" w:space="0" w:color="auto"/>
                <w:right w:val="none" w:sz="0" w:space="0" w:color="auto"/>
              </w:divBdr>
            </w:div>
          </w:divsChild>
        </w:div>
        <w:div w:id="1106193210">
          <w:marLeft w:val="0"/>
          <w:marRight w:val="0"/>
          <w:marTop w:val="0"/>
          <w:marBottom w:val="0"/>
          <w:divBdr>
            <w:top w:val="none" w:sz="0" w:space="0" w:color="auto"/>
            <w:left w:val="none" w:sz="0" w:space="0" w:color="auto"/>
            <w:bottom w:val="none" w:sz="0" w:space="0" w:color="auto"/>
            <w:right w:val="none" w:sz="0" w:space="0" w:color="auto"/>
          </w:divBdr>
        </w:div>
        <w:div w:id="1403211814">
          <w:marLeft w:val="0"/>
          <w:marRight w:val="0"/>
          <w:marTop w:val="0"/>
          <w:marBottom w:val="0"/>
          <w:divBdr>
            <w:top w:val="none" w:sz="0" w:space="0" w:color="auto"/>
            <w:left w:val="none" w:sz="0" w:space="0" w:color="auto"/>
            <w:bottom w:val="none" w:sz="0" w:space="0" w:color="auto"/>
            <w:right w:val="none" w:sz="0" w:space="0" w:color="auto"/>
          </w:divBdr>
          <w:divsChild>
            <w:div w:id="765807380">
              <w:marLeft w:val="0"/>
              <w:marRight w:val="0"/>
              <w:marTop w:val="0"/>
              <w:marBottom w:val="0"/>
              <w:divBdr>
                <w:top w:val="none" w:sz="0" w:space="0" w:color="auto"/>
                <w:left w:val="none" w:sz="0" w:space="0" w:color="auto"/>
                <w:bottom w:val="none" w:sz="0" w:space="0" w:color="auto"/>
                <w:right w:val="none" w:sz="0" w:space="0" w:color="auto"/>
              </w:divBdr>
            </w:div>
          </w:divsChild>
        </w:div>
        <w:div w:id="1419450000">
          <w:marLeft w:val="0"/>
          <w:marRight w:val="0"/>
          <w:marTop w:val="300"/>
          <w:marBottom w:val="0"/>
          <w:divBdr>
            <w:top w:val="none" w:sz="0" w:space="0" w:color="auto"/>
            <w:left w:val="none" w:sz="0" w:space="0" w:color="auto"/>
            <w:bottom w:val="none" w:sz="0" w:space="0" w:color="auto"/>
            <w:right w:val="none" w:sz="0" w:space="0" w:color="auto"/>
          </w:divBdr>
          <w:divsChild>
            <w:div w:id="1544488342">
              <w:marLeft w:val="0"/>
              <w:marRight w:val="0"/>
              <w:marTop w:val="0"/>
              <w:marBottom w:val="0"/>
              <w:divBdr>
                <w:top w:val="none" w:sz="0" w:space="0" w:color="auto"/>
                <w:left w:val="none" w:sz="0" w:space="0" w:color="auto"/>
                <w:bottom w:val="none" w:sz="0" w:space="0" w:color="auto"/>
                <w:right w:val="none" w:sz="0" w:space="0" w:color="auto"/>
              </w:divBdr>
              <w:divsChild>
                <w:div w:id="1718624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254037">
          <w:marLeft w:val="0"/>
          <w:marRight w:val="0"/>
          <w:marTop w:val="0"/>
          <w:marBottom w:val="0"/>
          <w:divBdr>
            <w:top w:val="none" w:sz="0" w:space="0" w:color="auto"/>
            <w:left w:val="none" w:sz="0" w:space="0" w:color="auto"/>
            <w:bottom w:val="none" w:sz="0" w:space="0" w:color="auto"/>
            <w:right w:val="none" w:sz="0" w:space="0" w:color="auto"/>
          </w:divBdr>
        </w:div>
        <w:div w:id="1625772695">
          <w:marLeft w:val="0"/>
          <w:marRight w:val="0"/>
          <w:marTop w:val="0"/>
          <w:marBottom w:val="0"/>
          <w:divBdr>
            <w:top w:val="none" w:sz="0" w:space="0" w:color="auto"/>
            <w:left w:val="none" w:sz="0" w:space="0" w:color="auto"/>
            <w:bottom w:val="none" w:sz="0" w:space="0" w:color="auto"/>
            <w:right w:val="none" w:sz="0" w:space="0" w:color="auto"/>
          </w:divBdr>
        </w:div>
        <w:div w:id="1731614772">
          <w:marLeft w:val="0"/>
          <w:marRight w:val="0"/>
          <w:marTop w:val="0"/>
          <w:marBottom w:val="0"/>
          <w:divBdr>
            <w:top w:val="none" w:sz="0" w:space="0" w:color="auto"/>
            <w:left w:val="none" w:sz="0" w:space="0" w:color="auto"/>
            <w:bottom w:val="none" w:sz="0" w:space="0" w:color="auto"/>
            <w:right w:val="none" w:sz="0" w:space="0" w:color="auto"/>
          </w:divBdr>
          <w:divsChild>
            <w:div w:id="1092122698">
              <w:marLeft w:val="0"/>
              <w:marRight w:val="0"/>
              <w:marTop w:val="0"/>
              <w:marBottom w:val="0"/>
              <w:divBdr>
                <w:top w:val="none" w:sz="0" w:space="0" w:color="auto"/>
                <w:left w:val="none" w:sz="0" w:space="0" w:color="auto"/>
                <w:bottom w:val="none" w:sz="0" w:space="0" w:color="auto"/>
                <w:right w:val="none" w:sz="0" w:space="0" w:color="auto"/>
              </w:divBdr>
            </w:div>
          </w:divsChild>
        </w:div>
        <w:div w:id="1842040986">
          <w:marLeft w:val="0"/>
          <w:marRight w:val="0"/>
          <w:marTop w:val="0"/>
          <w:marBottom w:val="0"/>
          <w:divBdr>
            <w:top w:val="none" w:sz="0" w:space="0" w:color="auto"/>
            <w:left w:val="none" w:sz="0" w:space="0" w:color="auto"/>
            <w:bottom w:val="none" w:sz="0" w:space="0" w:color="auto"/>
            <w:right w:val="none" w:sz="0" w:space="0" w:color="auto"/>
          </w:divBdr>
          <w:divsChild>
            <w:div w:id="1302689356">
              <w:marLeft w:val="0"/>
              <w:marRight w:val="0"/>
              <w:marTop w:val="0"/>
              <w:marBottom w:val="0"/>
              <w:divBdr>
                <w:top w:val="none" w:sz="0" w:space="0" w:color="auto"/>
                <w:left w:val="none" w:sz="0" w:space="0" w:color="auto"/>
                <w:bottom w:val="none" w:sz="0" w:space="0" w:color="auto"/>
                <w:right w:val="none" w:sz="0" w:space="0" w:color="auto"/>
              </w:divBdr>
            </w:div>
          </w:divsChild>
        </w:div>
        <w:div w:id="1842546724">
          <w:marLeft w:val="0"/>
          <w:marRight w:val="0"/>
          <w:marTop w:val="0"/>
          <w:marBottom w:val="0"/>
          <w:divBdr>
            <w:top w:val="none" w:sz="0" w:space="0" w:color="auto"/>
            <w:left w:val="none" w:sz="0" w:space="0" w:color="auto"/>
            <w:bottom w:val="none" w:sz="0" w:space="0" w:color="auto"/>
            <w:right w:val="none" w:sz="0" w:space="0" w:color="auto"/>
          </w:divBdr>
          <w:divsChild>
            <w:div w:id="1293512251">
              <w:marLeft w:val="0"/>
              <w:marRight w:val="0"/>
              <w:marTop w:val="0"/>
              <w:marBottom w:val="0"/>
              <w:divBdr>
                <w:top w:val="none" w:sz="0" w:space="0" w:color="auto"/>
                <w:left w:val="none" w:sz="0" w:space="0" w:color="auto"/>
                <w:bottom w:val="none" w:sz="0" w:space="0" w:color="auto"/>
                <w:right w:val="none" w:sz="0" w:space="0" w:color="auto"/>
              </w:divBdr>
            </w:div>
          </w:divsChild>
        </w:div>
        <w:div w:id="1888713042">
          <w:marLeft w:val="0"/>
          <w:marRight w:val="0"/>
          <w:marTop w:val="0"/>
          <w:marBottom w:val="0"/>
          <w:divBdr>
            <w:top w:val="none" w:sz="0" w:space="0" w:color="auto"/>
            <w:left w:val="none" w:sz="0" w:space="0" w:color="auto"/>
            <w:bottom w:val="none" w:sz="0" w:space="0" w:color="auto"/>
            <w:right w:val="none" w:sz="0" w:space="0" w:color="auto"/>
          </w:divBdr>
        </w:div>
      </w:divsChild>
    </w:div>
    <w:div w:id="282730021">
      <w:bodyDiv w:val="1"/>
      <w:marLeft w:val="0"/>
      <w:marRight w:val="0"/>
      <w:marTop w:val="0"/>
      <w:marBottom w:val="0"/>
      <w:divBdr>
        <w:top w:val="none" w:sz="0" w:space="0" w:color="auto"/>
        <w:left w:val="none" w:sz="0" w:space="0" w:color="auto"/>
        <w:bottom w:val="none" w:sz="0" w:space="0" w:color="auto"/>
        <w:right w:val="none" w:sz="0" w:space="0" w:color="auto"/>
      </w:divBdr>
    </w:div>
    <w:div w:id="282884847">
      <w:bodyDiv w:val="1"/>
      <w:marLeft w:val="0"/>
      <w:marRight w:val="0"/>
      <w:marTop w:val="0"/>
      <w:marBottom w:val="0"/>
      <w:divBdr>
        <w:top w:val="none" w:sz="0" w:space="0" w:color="auto"/>
        <w:left w:val="none" w:sz="0" w:space="0" w:color="auto"/>
        <w:bottom w:val="none" w:sz="0" w:space="0" w:color="auto"/>
        <w:right w:val="none" w:sz="0" w:space="0" w:color="auto"/>
      </w:divBdr>
      <w:divsChild>
        <w:div w:id="1682202754">
          <w:marLeft w:val="0"/>
          <w:marRight w:val="0"/>
          <w:marTop w:val="0"/>
          <w:marBottom w:val="0"/>
          <w:divBdr>
            <w:top w:val="none" w:sz="0" w:space="0" w:color="auto"/>
            <w:left w:val="none" w:sz="0" w:space="0" w:color="auto"/>
            <w:bottom w:val="none" w:sz="0" w:space="0" w:color="auto"/>
            <w:right w:val="none" w:sz="0" w:space="0" w:color="auto"/>
          </w:divBdr>
        </w:div>
        <w:div w:id="1287197313">
          <w:marLeft w:val="0"/>
          <w:marRight w:val="0"/>
          <w:marTop w:val="0"/>
          <w:marBottom w:val="0"/>
          <w:divBdr>
            <w:top w:val="none" w:sz="0" w:space="0" w:color="auto"/>
            <w:left w:val="none" w:sz="0" w:space="0" w:color="auto"/>
            <w:bottom w:val="none" w:sz="0" w:space="0" w:color="auto"/>
            <w:right w:val="none" w:sz="0" w:space="0" w:color="auto"/>
          </w:divBdr>
          <w:divsChild>
            <w:div w:id="158354503">
              <w:marLeft w:val="0"/>
              <w:marRight w:val="0"/>
              <w:marTop w:val="0"/>
              <w:marBottom w:val="0"/>
              <w:divBdr>
                <w:top w:val="none" w:sz="0" w:space="0" w:color="auto"/>
                <w:left w:val="none" w:sz="0" w:space="0" w:color="auto"/>
                <w:bottom w:val="none" w:sz="0" w:space="0" w:color="auto"/>
                <w:right w:val="none" w:sz="0" w:space="0" w:color="auto"/>
              </w:divBdr>
            </w:div>
          </w:divsChild>
        </w:div>
        <w:div w:id="1993946495">
          <w:marLeft w:val="0"/>
          <w:marRight w:val="0"/>
          <w:marTop w:val="0"/>
          <w:marBottom w:val="0"/>
          <w:divBdr>
            <w:top w:val="none" w:sz="0" w:space="0" w:color="auto"/>
            <w:left w:val="none" w:sz="0" w:space="0" w:color="auto"/>
            <w:bottom w:val="none" w:sz="0" w:space="0" w:color="auto"/>
            <w:right w:val="none" w:sz="0" w:space="0" w:color="auto"/>
          </w:divBdr>
        </w:div>
        <w:div w:id="1912348483">
          <w:marLeft w:val="0"/>
          <w:marRight w:val="0"/>
          <w:marTop w:val="0"/>
          <w:marBottom w:val="0"/>
          <w:divBdr>
            <w:top w:val="none" w:sz="0" w:space="0" w:color="auto"/>
            <w:left w:val="none" w:sz="0" w:space="0" w:color="auto"/>
            <w:bottom w:val="none" w:sz="0" w:space="0" w:color="auto"/>
            <w:right w:val="none" w:sz="0" w:space="0" w:color="auto"/>
          </w:divBdr>
          <w:divsChild>
            <w:div w:id="1772242214">
              <w:marLeft w:val="0"/>
              <w:marRight w:val="0"/>
              <w:marTop w:val="0"/>
              <w:marBottom w:val="0"/>
              <w:divBdr>
                <w:top w:val="none" w:sz="0" w:space="0" w:color="auto"/>
                <w:left w:val="none" w:sz="0" w:space="0" w:color="auto"/>
                <w:bottom w:val="none" w:sz="0" w:space="0" w:color="auto"/>
                <w:right w:val="none" w:sz="0" w:space="0" w:color="auto"/>
              </w:divBdr>
            </w:div>
          </w:divsChild>
        </w:div>
        <w:div w:id="1580556202">
          <w:marLeft w:val="0"/>
          <w:marRight w:val="0"/>
          <w:marTop w:val="0"/>
          <w:marBottom w:val="0"/>
          <w:divBdr>
            <w:top w:val="none" w:sz="0" w:space="0" w:color="auto"/>
            <w:left w:val="none" w:sz="0" w:space="0" w:color="auto"/>
            <w:bottom w:val="none" w:sz="0" w:space="0" w:color="auto"/>
            <w:right w:val="none" w:sz="0" w:space="0" w:color="auto"/>
          </w:divBdr>
        </w:div>
        <w:div w:id="1556160312">
          <w:marLeft w:val="0"/>
          <w:marRight w:val="0"/>
          <w:marTop w:val="0"/>
          <w:marBottom w:val="0"/>
          <w:divBdr>
            <w:top w:val="none" w:sz="0" w:space="0" w:color="auto"/>
            <w:left w:val="none" w:sz="0" w:space="0" w:color="auto"/>
            <w:bottom w:val="none" w:sz="0" w:space="0" w:color="auto"/>
            <w:right w:val="none" w:sz="0" w:space="0" w:color="auto"/>
          </w:divBdr>
          <w:divsChild>
            <w:div w:id="555121058">
              <w:marLeft w:val="0"/>
              <w:marRight w:val="0"/>
              <w:marTop w:val="0"/>
              <w:marBottom w:val="0"/>
              <w:divBdr>
                <w:top w:val="none" w:sz="0" w:space="0" w:color="auto"/>
                <w:left w:val="none" w:sz="0" w:space="0" w:color="auto"/>
                <w:bottom w:val="none" w:sz="0" w:space="0" w:color="auto"/>
                <w:right w:val="none" w:sz="0" w:space="0" w:color="auto"/>
              </w:divBdr>
            </w:div>
          </w:divsChild>
        </w:div>
        <w:div w:id="850141298">
          <w:marLeft w:val="0"/>
          <w:marRight w:val="0"/>
          <w:marTop w:val="0"/>
          <w:marBottom w:val="0"/>
          <w:divBdr>
            <w:top w:val="none" w:sz="0" w:space="0" w:color="auto"/>
            <w:left w:val="none" w:sz="0" w:space="0" w:color="auto"/>
            <w:bottom w:val="none" w:sz="0" w:space="0" w:color="auto"/>
            <w:right w:val="none" w:sz="0" w:space="0" w:color="auto"/>
          </w:divBdr>
        </w:div>
        <w:div w:id="489371745">
          <w:marLeft w:val="0"/>
          <w:marRight w:val="0"/>
          <w:marTop w:val="0"/>
          <w:marBottom w:val="0"/>
          <w:divBdr>
            <w:top w:val="none" w:sz="0" w:space="0" w:color="auto"/>
            <w:left w:val="none" w:sz="0" w:space="0" w:color="auto"/>
            <w:bottom w:val="none" w:sz="0" w:space="0" w:color="auto"/>
            <w:right w:val="none" w:sz="0" w:space="0" w:color="auto"/>
          </w:divBdr>
          <w:divsChild>
            <w:div w:id="982005895">
              <w:marLeft w:val="0"/>
              <w:marRight w:val="0"/>
              <w:marTop w:val="0"/>
              <w:marBottom w:val="0"/>
              <w:divBdr>
                <w:top w:val="none" w:sz="0" w:space="0" w:color="auto"/>
                <w:left w:val="none" w:sz="0" w:space="0" w:color="auto"/>
                <w:bottom w:val="none" w:sz="0" w:space="0" w:color="auto"/>
                <w:right w:val="none" w:sz="0" w:space="0" w:color="auto"/>
              </w:divBdr>
            </w:div>
          </w:divsChild>
        </w:div>
        <w:div w:id="2029869093">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sChild>
            <w:div w:id="698968258">
              <w:marLeft w:val="0"/>
              <w:marRight w:val="0"/>
              <w:marTop w:val="0"/>
              <w:marBottom w:val="0"/>
              <w:divBdr>
                <w:top w:val="none" w:sz="0" w:space="0" w:color="auto"/>
                <w:left w:val="none" w:sz="0" w:space="0" w:color="auto"/>
                <w:bottom w:val="none" w:sz="0" w:space="0" w:color="auto"/>
                <w:right w:val="none" w:sz="0" w:space="0" w:color="auto"/>
              </w:divBdr>
            </w:div>
          </w:divsChild>
        </w:div>
        <w:div w:id="1761442458">
          <w:marLeft w:val="0"/>
          <w:marRight w:val="0"/>
          <w:marTop w:val="0"/>
          <w:marBottom w:val="0"/>
          <w:divBdr>
            <w:top w:val="none" w:sz="0" w:space="0" w:color="auto"/>
            <w:left w:val="none" w:sz="0" w:space="0" w:color="auto"/>
            <w:bottom w:val="none" w:sz="0" w:space="0" w:color="auto"/>
            <w:right w:val="none" w:sz="0" w:space="0" w:color="auto"/>
          </w:divBdr>
        </w:div>
        <w:div w:id="557207563">
          <w:marLeft w:val="0"/>
          <w:marRight w:val="0"/>
          <w:marTop w:val="0"/>
          <w:marBottom w:val="0"/>
          <w:divBdr>
            <w:top w:val="none" w:sz="0" w:space="0" w:color="auto"/>
            <w:left w:val="none" w:sz="0" w:space="0" w:color="auto"/>
            <w:bottom w:val="none" w:sz="0" w:space="0" w:color="auto"/>
            <w:right w:val="none" w:sz="0" w:space="0" w:color="auto"/>
          </w:divBdr>
          <w:divsChild>
            <w:div w:id="286282668">
              <w:marLeft w:val="0"/>
              <w:marRight w:val="0"/>
              <w:marTop w:val="0"/>
              <w:marBottom w:val="0"/>
              <w:divBdr>
                <w:top w:val="none" w:sz="0" w:space="0" w:color="auto"/>
                <w:left w:val="none" w:sz="0" w:space="0" w:color="auto"/>
                <w:bottom w:val="none" w:sz="0" w:space="0" w:color="auto"/>
                <w:right w:val="none" w:sz="0" w:space="0" w:color="auto"/>
              </w:divBdr>
            </w:div>
          </w:divsChild>
        </w:div>
        <w:div w:id="1307541470">
          <w:marLeft w:val="0"/>
          <w:marRight w:val="0"/>
          <w:marTop w:val="0"/>
          <w:marBottom w:val="0"/>
          <w:divBdr>
            <w:top w:val="none" w:sz="0" w:space="0" w:color="auto"/>
            <w:left w:val="none" w:sz="0" w:space="0" w:color="auto"/>
            <w:bottom w:val="none" w:sz="0" w:space="0" w:color="auto"/>
            <w:right w:val="none" w:sz="0" w:space="0" w:color="auto"/>
          </w:divBdr>
        </w:div>
        <w:div w:id="1272736467">
          <w:marLeft w:val="0"/>
          <w:marRight w:val="0"/>
          <w:marTop w:val="0"/>
          <w:marBottom w:val="0"/>
          <w:divBdr>
            <w:top w:val="none" w:sz="0" w:space="0" w:color="auto"/>
            <w:left w:val="none" w:sz="0" w:space="0" w:color="auto"/>
            <w:bottom w:val="none" w:sz="0" w:space="0" w:color="auto"/>
            <w:right w:val="none" w:sz="0" w:space="0" w:color="auto"/>
          </w:divBdr>
          <w:divsChild>
            <w:div w:id="458260274">
              <w:marLeft w:val="0"/>
              <w:marRight w:val="0"/>
              <w:marTop w:val="0"/>
              <w:marBottom w:val="0"/>
              <w:divBdr>
                <w:top w:val="none" w:sz="0" w:space="0" w:color="auto"/>
                <w:left w:val="none" w:sz="0" w:space="0" w:color="auto"/>
                <w:bottom w:val="none" w:sz="0" w:space="0" w:color="auto"/>
                <w:right w:val="none" w:sz="0" w:space="0" w:color="auto"/>
              </w:divBdr>
            </w:div>
          </w:divsChild>
        </w:div>
        <w:div w:id="1858502072">
          <w:marLeft w:val="0"/>
          <w:marRight w:val="0"/>
          <w:marTop w:val="300"/>
          <w:marBottom w:val="0"/>
          <w:divBdr>
            <w:top w:val="none" w:sz="0" w:space="0" w:color="auto"/>
            <w:left w:val="none" w:sz="0" w:space="0" w:color="auto"/>
            <w:bottom w:val="none" w:sz="0" w:space="0" w:color="auto"/>
            <w:right w:val="none" w:sz="0" w:space="0" w:color="auto"/>
          </w:divBdr>
          <w:divsChild>
            <w:div w:id="1907452815">
              <w:marLeft w:val="0"/>
              <w:marRight w:val="0"/>
              <w:marTop w:val="0"/>
              <w:marBottom w:val="0"/>
              <w:divBdr>
                <w:top w:val="none" w:sz="0" w:space="0" w:color="auto"/>
                <w:left w:val="none" w:sz="0" w:space="0" w:color="auto"/>
                <w:bottom w:val="none" w:sz="0" w:space="0" w:color="auto"/>
                <w:right w:val="none" w:sz="0" w:space="0" w:color="auto"/>
              </w:divBdr>
              <w:divsChild>
                <w:div w:id="1007515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788862">
          <w:marLeft w:val="0"/>
          <w:marRight w:val="0"/>
          <w:marTop w:val="300"/>
          <w:marBottom w:val="0"/>
          <w:divBdr>
            <w:top w:val="none" w:sz="0" w:space="0" w:color="auto"/>
            <w:left w:val="none" w:sz="0" w:space="0" w:color="auto"/>
            <w:bottom w:val="none" w:sz="0" w:space="0" w:color="auto"/>
            <w:right w:val="none" w:sz="0" w:space="0" w:color="auto"/>
          </w:divBdr>
          <w:divsChild>
            <w:div w:id="1494181005">
              <w:marLeft w:val="0"/>
              <w:marRight w:val="0"/>
              <w:marTop w:val="0"/>
              <w:marBottom w:val="0"/>
              <w:divBdr>
                <w:top w:val="none" w:sz="0" w:space="0" w:color="auto"/>
                <w:left w:val="none" w:sz="0" w:space="0" w:color="auto"/>
                <w:bottom w:val="none" w:sz="0" w:space="0" w:color="auto"/>
                <w:right w:val="none" w:sz="0" w:space="0" w:color="auto"/>
              </w:divBdr>
              <w:divsChild>
                <w:div w:id="59298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564076">
          <w:marLeft w:val="0"/>
          <w:marRight w:val="0"/>
          <w:marTop w:val="300"/>
          <w:marBottom w:val="0"/>
          <w:divBdr>
            <w:top w:val="none" w:sz="0" w:space="0" w:color="auto"/>
            <w:left w:val="none" w:sz="0" w:space="0" w:color="auto"/>
            <w:bottom w:val="none" w:sz="0" w:space="0" w:color="auto"/>
            <w:right w:val="none" w:sz="0" w:space="0" w:color="auto"/>
          </w:divBdr>
          <w:divsChild>
            <w:div w:id="495726066">
              <w:marLeft w:val="0"/>
              <w:marRight w:val="0"/>
              <w:marTop w:val="0"/>
              <w:marBottom w:val="0"/>
              <w:divBdr>
                <w:top w:val="none" w:sz="0" w:space="0" w:color="auto"/>
                <w:left w:val="none" w:sz="0" w:space="0" w:color="auto"/>
                <w:bottom w:val="none" w:sz="0" w:space="0" w:color="auto"/>
                <w:right w:val="none" w:sz="0" w:space="0" w:color="auto"/>
              </w:divBdr>
              <w:divsChild>
                <w:div w:id="66200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539156">
          <w:marLeft w:val="0"/>
          <w:marRight w:val="0"/>
          <w:marTop w:val="300"/>
          <w:marBottom w:val="0"/>
          <w:divBdr>
            <w:top w:val="none" w:sz="0" w:space="0" w:color="auto"/>
            <w:left w:val="none" w:sz="0" w:space="0" w:color="auto"/>
            <w:bottom w:val="none" w:sz="0" w:space="0" w:color="auto"/>
            <w:right w:val="none" w:sz="0" w:space="0" w:color="auto"/>
          </w:divBdr>
          <w:divsChild>
            <w:div w:id="2039349834">
              <w:marLeft w:val="0"/>
              <w:marRight w:val="0"/>
              <w:marTop w:val="0"/>
              <w:marBottom w:val="0"/>
              <w:divBdr>
                <w:top w:val="none" w:sz="0" w:space="0" w:color="auto"/>
                <w:left w:val="none" w:sz="0" w:space="0" w:color="auto"/>
                <w:bottom w:val="none" w:sz="0" w:space="0" w:color="auto"/>
                <w:right w:val="none" w:sz="0" w:space="0" w:color="auto"/>
              </w:divBdr>
              <w:divsChild>
                <w:div w:id="202736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4122058">
      <w:bodyDiv w:val="1"/>
      <w:marLeft w:val="0"/>
      <w:marRight w:val="0"/>
      <w:marTop w:val="0"/>
      <w:marBottom w:val="0"/>
      <w:divBdr>
        <w:top w:val="none" w:sz="0" w:space="0" w:color="auto"/>
        <w:left w:val="none" w:sz="0" w:space="0" w:color="auto"/>
        <w:bottom w:val="none" w:sz="0" w:space="0" w:color="auto"/>
        <w:right w:val="none" w:sz="0" w:space="0" w:color="auto"/>
      </w:divBdr>
    </w:div>
    <w:div w:id="284890855">
      <w:bodyDiv w:val="1"/>
      <w:marLeft w:val="0"/>
      <w:marRight w:val="0"/>
      <w:marTop w:val="0"/>
      <w:marBottom w:val="0"/>
      <w:divBdr>
        <w:top w:val="none" w:sz="0" w:space="0" w:color="auto"/>
        <w:left w:val="none" w:sz="0" w:space="0" w:color="auto"/>
        <w:bottom w:val="none" w:sz="0" w:space="0" w:color="auto"/>
        <w:right w:val="none" w:sz="0" w:space="0" w:color="auto"/>
      </w:divBdr>
      <w:divsChild>
        <w:div w:id="23290272">
          <w:marLeft w:val="0"/>
          <w:marRight w:val="0"/>
          <w:marTop w:val="0"/>
          <w:marBottom w:val="0"/>
          <w:divBdr>
            <w:top w:val="none" w:sz="0" w:space="0" w:color="auto"/>
            <w:left w:val="none" w:sz="0" w:space="0" w:color="auto"/>
            <w:bottom w:val="none" w:sz="0" w:space="0" w:color="auto"/>
            <w:right w:val="none" w:sz="0" w:space="0" w:color="auto"/>
          </w:divBdr>
        </w:div>
        <w:div w:id="299461245">
          <w:marLeft w:val="0"/>
          <w:marRight w:val="0"/>
          <w:marTop w:val="0"/>
          <w:marBottom w:val="0"/>
          <w:divBdr>
            <w:top w:val="none" w:sz="0" w:space="0" w:color="auto"/>
            <w:left w:val="none" w:sz="0" w:space="0" w:color="auto"/>
            <w:bottom w:val="none" w:sz="0" w:space="0" w:color="auto"/>
            <w:right w:val="none" w:sz="0" w:space="0" w:color="auto"/>
          </w:divBdr>
          <w:divsChild>
            <w:div w:id="133111634">
              <w:marLeft w:val="0"/>
              <w:marRight w:val="0"/>
              <w:marTop w:val="0"/>
              <w:marBottom w:val="0"/>
              <w:divBdr>
                <w:top w:val="none" w:sz="0" w:space="0" w:color="auto"/>
                <w:left w:val="none" w:sz="0" w:space="0" w:color="auto"/>
                <w:bottom w:val="none" w:sz="0" w:space="0" w:color="auto"/>
                <w:right w:val="none" w:sz="0" w:space="0" w:color="auto"/>
              </w:divBdr>
            </w:div>
          </w:divsChild>
        </w:div>
        <w:div w:id="349338863">
          <w:marLeft w:val="0"/>
          <w:marRight w:val="0"/>
          <w:marTop w:val="0"/>
          <w:marBottom w:val="0"/>
          <w:divBdr>
            <w:top w:val="none" w:sz="0" w:space="0" w:color="auto"/>
            <w:left w:val="none" w:sz="0" w:space="0" w:color="auto"/>
            <w:bottom w:val="none" w:sz="0" w:space="0" w:color="auto"/>
            <w:right w:val="none" w:sz="0" w:space="0" w:color="auto"/>
          </w:divBdr>
        </w:div>
        <w:div w:id="441413583">
          <w:marLeft w:val="0"/>
          <w:marRight w:val="0"/>
          <w:marTop w:val="300"/>
          <w:marBottom w:val="0"/>
          <w:divBdr>
            <w:top w:val="none" w:sz="0" w:space="0" w:color="auto"/>
            <w:left w:val="none" w:sz="0" w:space="0" w:color="auto"/>
            <w:bottom w:val="none" w:sz="0" w:space="0" w:color="auto"/>
            <w:right w:val="none" w:sz="0" w:space="0" w:color="auto"/>
          </w:divBdr>
          <w:divsChild>
            <w:div w:id="513768187">
              <w:marLeft w:val="0"/>
              <w:marRight w:val="0"/>
              <w:marTop w:val="0"/>
              <w:marBottom w:val="0"/>
              <w:divBdr>
                <w:top w:val="none" w:sz="0" w:space="0" w:color="auto"/>
                <w:left w:val="none" w:sz="0" w:space="0" w:color="auto"/>
                <w:bottom w:val="none" w:sz="0" w:space="0" w:color="auto"/>
                <w:right w:val="none" w:sz="0" w:space="0" w:color="auto"/>
              </w:divBdr>
              <w:divsChild>
                <w:div w:id="17233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012798">
          <w:marLeft w:val="0"/>
          <w:marRight w:val="0"/>
          <w:marTop w:val="0"/>
          <w:marBottom w:val="0"/>
          <w:divBdr>
            <w:top w:val="none" w:sz="0" w:space="0" w:color="auto"/>
            <w:left w:val="none" w:sz="0" w:space="0" w:color="auto"/>
            <w:bottom w:val="none" w:sz="0" w:space="0" w:color="auto"/>
            <w:right w:val="none" w:sz="0" w:space="0" w:color="auto"/>
          </w:divBdr>
        </w:div>
        <w:div w:id="756950678">
          <w:marLeft w:val="0"/>
          <w:marRight w:val="0"/>
          <w:marTop w:val="0"/>
          <w:marBottom w:val="0"/>
          <w:divBdr>
            <w:top w:val="none" w:sz="0" w:space="0" w:color="auto"/>
            <w:left w:val="none" w:sz="0" w:space="0" w:color="auto"/>
            <w:bottom w:val="none" w:sz="0" w:space="0" w:color="auto"/>
            <w:right w:val="none" w:sz="0" w:space="0" w:color="auto"/>
          </w:divBdr>
          <w:divsChild>
            <w:div w:id="1526675458">
              <w:marLeft w:val="0"/>
              <w:marRight w:val="0"/>
              <w:marTop w:val="0"/>
              <w:marBottom w:val="0"/>
              <w:divBdr>
                <w:top w:val="none" w:sz="0" w:space="0" w:color="auto"/>
                <w:left w:val="none" w:sz="0" w:space="0" w:color="auto"/>
                <w:bottom w:val="none" w:sz="0" w:space="0" w:color="auto"/>
                <w:right w:val="none" w:sz="0" w:space="0" w:color="auto"/>
              </w:divBdr>
            </w:div>
          </w:divsChild>
        </w:div>
        <w:div w:id="850879311">
          <w:marLeft w:val="0"/>
          <w:marRight w:val="0"/>
          <w:marTop w:val="300"/>
          <w:marBottom w:val="0"/>
          <w:divBdr>
            <w:top w:val="none" w:sz="0" w:space="0" w:color="auto"/>
            <w:left w:val="none" w:sz="0" w:space="0" w:color="auto"/>
            <w:bottom w:val="none" w:sz="0" w:space="0" w:color="auto"/>
            <w:right w:val="none" w:sz="0" w:space="0" w:color="auto"/>
          </w:divBdr>
          <w:divsChild>
            <w:div w:id="1544293004">
              <w:marLeft w:val="0"/>
              <w:marRight w:val="0"/>
              <w:marTop w:val="0"/>
              <w:marBottom w:val="0"/>
              <w:divBdr>
                <w:top w:val="none" w:sz="0" w:space="0" w:color="auto"/>
                <w:left w:val="none" w:sz="0" w:space="0" w:color="auto"/>
                <w:bottom w:val="none" w:sz="0" w:space="0" w:color="auto"/>
                <w:right w:val="none" w:sz="0" w:space="0" w:color="auto"/>
              </w:divBdr>
              <w:divsChild>
                <w:div w:id="133209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50706">
          <w:marLeft w:val="0"/>
          <w:marRight w:val="0"/>
          <w:marTop w:val="0"/>
          <w:marBottom w:val="0"/>
          <w:divBdr>
            <w:top w:val="none" w:sz="0" w:space="0" w:color="auto"/>
            <w:left w:val="none" w:sz="0" w:space="0" w:color="auto"/>
            <w:bottom w:val="none" w:sz="0" w:space="0" w:color="auto"/>
            <w:right w:val="none" w:sz="0" w:space="0" w:color="auto"/>
          </w:divBdr>
          <w:divsChild>
            <w:div w:id="1375890104">
              <w:marLeft w:val="0"/>
              <w:marRight w:val="0"/>
              <w:marTop w:val="0"/>
              <w:marBottom w:val="0"/>
              <w:divBdr>
                <w:top w:val="none" w:sz="0" w:space="0" w:color="auto"/>
                <w:left w:val="none" w:sz="0" w:space="0" w:color="auto"/>
                <w:bottom w:val="none" w:sz="0" w:space="0" w:color="auto"/>
                <w:right w:val="none" w:sz="0" w:space="0" w:color="auto"/>
              </w:divBdr>
            </w:div>
          </w:divsChild>
        </w:div>
        <w:div w:id="1090003087">
          <w:marLeft w:val="0"/>
          <w:marRight w:val="0"/>
          <w:marTop w:val="0"/>
          <w:marBottom w:val="0"/>
          <w:divBdr>
            <w:top w:val="none" w:sz="0" w:space="0" w:color="auto"/>
            <w:left w:val="none" w:sz="0" w:space="0" w:color="auto"/>
            <w:bottom w:val="none" w:sz="0" w:space="0" w:color="auto"/>
            <w:right w:val="none" w:sz="0" w:space="0" w:color="auto"/>
          </w:divBdr>
          <w:divsChild>
            <w:div w:id="1139609799">
              <w:marLeft w:val="0"/>
              <w:marRight w:val="0"/>
              <w:marTop w:val="0"/>
              <w:marBottom w:val="0"/>
              <w:divBdr>
                <w:top w:val="none" w:sz="0" w:space="0" w:color="auto"/>
                <w:left w:val="none" w:sz="0" w:space="0" w:color="auto"/>
                <w:bottom w:val="none" w:sz="0" w:space="0" w:color="auto"/>
                <w:right w:val="none" w:sz="0" w:space="0" w:color="auto"/>
              </w:divBdr>
            </w:div>
          </w:divsChild>
        </w:div>
        <w:div w:id="1159074587">
          <w:marLeft w:val="0"/>
          <w:marRight w:val="0"/>
          <w:marTop w:val="0"/>
          <w:marBottom w:val="0"/>
          <w:divBdr>
            <w:top w:val="none" w:sz="0" w:space="0" w:color="auto"/>
            <w:left w:val="none" w:sz="0" w:space="0" w:color="auto"/>
            <w:bottom w:val="none" w:sz="0" w:space="0" w:color="auto"/>
            <w:right w:val="none" w:sz="0" w:space="0" w:color="auto"/>
          </w:divBdr>
          <w:divsChild>
            <w:div w:id="1432313311">
              <w:marLeft w:val="0"/>
              <w:marRight w:val="0"/>
              <w:marTop w:val="0"/>
              <w:marBottom w:val="0"/>
              <w:divBdr>
                <w:top w:val="none" w:sz="0" w:space="0" w:color="auto"/>
                <w:left w:val="none" w:sz="0" w:space="0" w:color="auto"/>
                <w:bottom w:val="none" w:sz="0" w:space="0" w:color="auto"/>
                <w:right w:val="none" w:sz="0" w:space="0" w:color="auto"/>
              </w:divBdr>
            </w:div>
          </w:divsChild>
        </w:div>
        <w:div w:id="1169253124">
          <w:marLeft w:val="0"/>
          <w:marRight w:val="0"/>
          <w:marTop w:val="0"/>
          <w:marBottom w:val="0"/>
          <w:divBdr>
            <w:top w:val="none" w:sz="0" w:space="0" w:color="auto"/>
            <w:left w:val="none" w:sz="0" w:space="0" w:color="auto"/>
            <w:bottom w:val="none" w:sz="0" w:space="0" w:color="auto"/>
            <w:right w:val="none" w:sz="0" w:space="0" w:color="auto"/>
          </w:divBdr>
          <w:divsChild>
            <w:div w:id="690376521">
              <w:marLeft w:val="0"/>
              <w:marRight w:val="0"/>
              <w:marTop w:val="0"/>
              <w:marBottom w:val="0"/>
              <w:divBdr>
                <w:top w:val="none" w:sz="0" w:space="0" w:color="auto"/>
                <w:left w:val="none" w:sz="0" w:space="0" w:color="auto"/>
                <w:bottom w:val="none" w:sz="0" w:space="0" w:color="auto"/>
                <w:right w:val="none" w:sz="0" w:space="0" w:color="auto"/>
              </w:divBdr>
            </w:div>
          </w:divsChild>
        </w:div>
        <w:div w:id="1169951857">
          <w:marLeft w:val="0"/>
          <w:marRight w:val="0"/>
          <w:marTop w:val="0"/>
          <w:marBottom w:val="0"/>
          <w:divBdr>
            <w:top w:val="none" w:sz="0" w:space="0" w:color="auto"/>
            <w:left w:val="none" w:sz="0" w:space="0" w:color="auto"/>
            <w:bottom w:val="none" w:sz="0" w:space="0" w:color="auto"/>
            <w:right w:val="none" w:sz="0" w:space="0" w:color="auto"/>
          </w:divBdr>
        </w:div>
        <w:div w:id="1264149981">
          <w:marLeft w:val="0"/>
          <w:marRight w:val="0"/>
          <w:marTop w:val="0"/>
          <w:marBottom w:val="0"/>
          <w:divBdr>
            <w:top w:val="none" w:sz="0" w:space="0" w:color="auto"/>
            <w:left w:val="none" w:sz="0" w:space="0" w:color="auto"/>
            <w:bottom w:val="none" w:sz="0" w:space="0" w:color="auto"/>
            <w:right w:val="none" w:sz="0" w:space="0" w:color="auto"/>
          </w:divBdr>
        </w:div>
        <w:div w:id="1409769497">
          <w:marLeft w:val="0"/>
          <w:marRight w:val="0"/>
          <w:marTop w:val="0"/>
          <w:marBottom w:val="0"/>
          <w:divBdr>
            <w:top w:val="none" w:sz="0" w:space="0" w:color="auto"/>
            <w:left w:val="none" w:sz="0" w:space="0" w:color="auto"/>
            <w:bottom w:val="none" w:sz="0" w:space="0" w:color="auto"/>
            <w:right w:val="none" w:sz="0" w:space="0" w:color="auto"/>
          </w:divBdr>
        </w:div>
        <w:div w:id="1447312949">
          <w:marLeft w:val="0"/>
          <w:marRight w:val="0"/>
          <w:marTop w:val="300"/>
          <w:marBottom w:val="0"/>
          <w:divBdr>
            <w:top w:val="none" w:sz="0" w:space="0" w:color="auto"/>
            <w:left w:val="none" w:sz="0" w:space="0" w:color="auto"/>
            <w:bottom w:val="none" w:sz="0" w:space="0" w:color="auto"/>
            <w:right w:val="none" w:sz="0" w:space="0" w:color="auto"/>
          </w:divBdr>
          <w:divsChild>
            <w:div w:id="1881624290">
              <w:marLeft w:val="0"/>
              <w:marRight w:val="0"/>
              <w:marTop w:val="0"/>
              <w:marBottom w:val="0"/>
              <w:divBdr>
                <w:top w:val="none" w:sz="0" w:space="0" w:color="auto"/>
                <w:left w:val="none" w:sz="0" w:space="0" w:color="auto"/>
                <w:bottom w:val="none" w:sz="0" w:space="0" w:color="auto"/>
                <w:right w:val="none" w:sz="0" w:space="0" w:color="auto"/>
              </w:divBdr>
              <w:divsChild>
                <w:div w:id="33299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7832">
          <w:marLeft w:val="0"/>
          <w:marRight w:val="0"/>
          <w:marTop w:val="0"/>
          <w:marBottom w:val="0"/>
          <w:divBdr>
            <w:top w:val="none" w:sz="0" w:space="0" w:color="auto"/>
            <w:left w:val="none" w:sz="0" w:space="0" w:color="auto"/>
            <w:bottom w:val="none" w:sz="0" w:space="0" w:color="auto"/>
            <w:right w:val="none" w:sz="0" w:space="0" w:color="auto"/>
          </w:divBdr>
          <w:divsChild>
            <w:div w:id="473063930">
              <w:marLeft w:val="0"/>
              <w:marRight w:val="0"/>
              <w:marTop w:val="0"/>
              <w:marBottom w:val="0"/>
              <w:divBdr>
                <w:top w:val="none" w:sz="0" w:space="0" w:color="auto"/>
                <w:left w:val="none" w:sz="0" w:space="0" w:color="auto"/>
                <w:bottom w:val="none" w:sz="0" w:space="0" w:color="auto"/>
                <w:right w:val="none" w:sz="0" w:space="0" w:color="auto"/>
              </w:divBdr>
            </w:div>
          </w:divsChild>
        </w:div>
        <w:div w:id="1579821351">
          <w:marLeft w:val="0"/>
          <w:marRight w:val="0"/>
          <w:marTop w:val="300"/>
          <w:marBottom w:val="0"/>
          <w:divBdr>
            <w:top w:val="none" w:sz="0" w:space="0" w:color="auto"/>
            <w:left w:val="none" w:sz="0" w:space="0" w:color="auto"/>
            <w:bottom w:val="none" w:sz="0" w:space="0" w:color="auto"/>
            <w:right w:val="none" w:sz="0" w:space="0" w:color="auto"/>
          </w:divBdr>
          <w:divsChild>
            <w:div w:id="1102801519">
              <w:marLeft w:val="0"/>
              <w:marRight w:val="0"/>
              <w:marTop w:val="0"/>
              <w:marBottom w:val="0"/>
              <w:divBdr>
                <w:top w:val="none" w:sz="0" w:space="0" w:color="auto"/>
                <w:left w:val="none" w:sz="0" w:space="0" w:color="auto"/>
                <w:bottom w:val="none" w:sz="0" w:space="0" w:color="auto"/>
                <w:right w:val="none" w:sz="0" w:space="0" w:color="auto"/>
              </w:divBdr>
              <w:divsChild>
                <w:div w:id="7881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13170">
          <w:marLeft w:val="0"/>
          <w:marRight w:val="0"/>
          <w:marTop w:val="0"/>
          <w:marBottom w:val="0"/>
          <w:divBdr>
            <w:top w:val="none" w:sz="0" w:space="0" w:color="auto"/>
            <w:left w:val="none" w:sz="0" w:space="0" w:color="auto"/>
            <w:bottom w:val="none" w:sz="0" w:space="0" w:color="auto"/>
            <w:right w:val="none" w:sz="0" w:space="0" w:color="auto"/>
          </w:divBdr>
        </w:div>
      </w:divsChild>
    </w:div>
    <w:div w:id="286009194">
      <w:bodyDiv w:val="1"/>
      <w:marLeft w:val="0"/>
      <w:marRight w:val="0"/>
      <w:marTop w:val="0"/>
      <w:marBottom w:val="0"/>
      <w:divBdr>
        <w:top w:val="none" w:sz="0" w:space="0" w:color="auto"/>
        <w:left w:val="none" w:sz="0" w:space="0" w:color="auto"/>
        <w:bottom w:val="none" w:sz="0" w:space="0" w:color="auto"/>
        <w:right w:val="none" w:sz="0" w:space="0" w:color="auto"/>
      </w:divBdr>
      <w:divsChild>
        <w:div w:id="406537770">
          <w:marLeft w:val="0"/>
          <w:marRight w:val="0"/>
          <w:marTop w:val="0"/>
          <w:marBottom w:val="0"/>
          <w:divBdr>
            <w:top w:val="none" w:sz="0" w:space="0" w:color="auto"/>
            <w:left w:val="none" w:sz="0" w:space="0" w:color="auto"/>
            <w:bottom w:val="none" w:sz="0" w:space="0" w:color="auto"/>
            <w:right w:val="none" w:sz="0" w:space="0" w:color="auto"/>
          </w:divBdr>
        </w:div>
        <w:div w:id="640812456">
          <w:marLeft w:val="0"/>
          <w:marRight w:val="0"/>
          <w:marTop w:val="0"/>
          <w:marBottom w:val="0"/>
          <w:divBdr>
            <w:top w:val="none" w:sz="0" w:space="0" w:color="auto"/>
            <w:left w:val="none" w:sz="0" w:space="0" w:color="auto"/>
            <w:bottom w:val="none" w:sz="0" w:space="0" w:color="auto"/>
            <w:right w:val="none" w:sz="0" w:space="0" w:color="auto"/>
          </w:divBdr>
          <w:divsChild>
            <w:div w:id="1676376490">
              <w:marLeft w:val="0"/>
              <w:marRight w:val="0"/>
              <w:marTop w:val="0"/>
              <w:marBottom w:val="0"/>
              <w:divBdr>
                <w:top w:val="none" w:sz="0" w:space="0" w:color="auto"/>
                <w:left w:val="none" w:sz="0" w:space="0" w:color="auto"/>
                <w:bottom w:val="none" w:sz="0" w:space="0" w:color="auto"/>
                <w:right w:val="none" w:sz="0" w:space="0" w:color="auto"/>
              </w:divBdr>
            </w:div>
          </w:divsChild>
        </w:div>
        <w:div w:id="138232230">
          <w:marLeft w:val="0"/>
          <w:marRight w:val="0"/>
          <w:marTop w:val="0"/>
          <w:marBottom w:val="0"/>
          <w:divBdr>
            <w:top w:val="none" w:sz="0" w:space="0" w:color="auto"/>
            <w:left w:val="none" w:sz="0" w:space="0" w:color="auto"/>
            <w:bottom w:val="none" w:sz="0" w:space="0" w:color="auto"/>
            <w:right w:val="none" w:sz="0" w:space="0" w:color="auto"/>
          </w:divBdr>
        </w:div>
        <w:div w:id="1829973840">
          <w:marLeft w:val="0"/>
          <w:marRight w:val="0"/>
          <w:marTop w:val="0"/>
          <w:marBottom w:val="0"/>
          <w:divBdr>
            <w:top w:val="none" w:sz="0" w:space="0" w:color="auto"/>
            <w:left w:val="none" w:sz="0" w:space="0" w:color="auto"/>
            <w:bottom w:val="none" w:sz="0" w:space="0" w:color="auto"/>
            <w:right w:val="none" w:sz="0" w:space="0" w:color="auto"/>
          </w:divBdr>
          <w:divsChild>
            <w:div w:id="112751533">
              <w:marLeft w:val="0"/>
              <w:marRight w:val="0"/>
              <w:marTop w:val="0"/>
              <w:marBottom w:val="0"/>
              <w:divBdr>
                <w:top w:val="none" w:sz="0" w:space="0" w:color="auto"/>
                <w:left w:val="none" w:sz="0" w:space="0" w:color="auto"/>
                <w:bottom w:val="none" w:sz="0" w:space="0" w:color="auto"/>
                <w:right w:val="none" w:sz="0" w:space="0" w:color="auto"/>
              </w:divBdr>
            </w:div>
          </w:divsChild>
        </w:div>
        <w:div w:id="645283081">
          <w:marLeft w:val="0"/>
          <w:marRight w:val="0"/>
          <w:marTop w:val="0"/>
          <w:marBottom w:val="0"/>
          <w:divBdr>
            <w:top w:val="none" w:sz="0" w:space="0" w:color="auto"/>
            <w:left w:val="none" w:sz="0" w:space="0" w:color="auto"/>
            <w:bottom w:val="none" w:sz="0" w:space="0" w:color="auto"/>
            <w:right w:val="none" w:sz="0" w:space="0" w:color="auto"/>
          </w:divBdr>
        </w:div>
        <w:div w:id="361445767">
          <w:marLeft w:val="0"/>
          <w:marRight w:val="0"/>
          <w:marTop w:val="0"/>
          <w:marBottom w:val="0"/>
          <w:divBdr>
            <w:top w:val="none" w:sz="0" w:space="0" w:color="auto"/>
            <w:left w:val="none" w:sz="0" w:space="0" w:color="auto"/>
            <w:bottom w:val="none" w:sz="0" w:space="0" w:color="auto"/>
            <w:right w:val="none" w:sz="0" w:space="0" w:color="auto"/>
          </w:divBdr>
          <w:divsChild>
            <w:div w:id="558370407">
              <w:marLeft w:val="0"/>
              <w:marRight w:val="0"/>
              <w:marTop w:val="0"/>
              <w:marBottom w:val="0"/>
              <w:divBdr>
                <w:top w:val="none" w:sz="0" w:space="0" w:color="auto"/>
                <w:left w:val="none" w:sz="0" w:space="0" w:color="auto"/>
                <w:bottom w:val="none" w:sz="0" w:space="0" w:color="auto"/>
                <w:right w:val="none" w:sz="0" w:space="0" w:color="auto"/>
              </w:divBdr>
            </w:div>
          </w:divsChild>
        </w:div>
        <w:div w:id="429358525">
          <w:marLeft w:val="0"/>
          <w:marRight w:val="0"/>
          <w:marTop w:val="0"/>
          <w:marBottom w:val="0"/>
          <w:divBdr>
            <w:top w:val="none" w:sz="0" w:space="0" w:color="auto"/>
            <w:left w:val="none" w:sz="0" w:space="0" w:color="auto"/>
            <w:bottom w:val="none" w:sz="0" w:space="0" w:color="auto"/>
            <w:right w:val="none" w:sz="0" w:space="0" w:color="auto"/>
          </w:divBdr>
        </w:div>
        <w:div w:id="713191674">
          <w:marLeft w:val="0"/>
          <w:marRight w:val="0"/>
          <w:marTop w:val="0"/>
          <w:marBottom w:val="0"/>
          <w:divBdr>
            <w:top w:val="none" w:sz="0" w:space="0" w:color="auto"/>
            <w:left w:val="none" w:sz="0" w:space="0" w:color="auto"/>
            <w:bottom w:val="none" w:sz="0" w:space="0" w:color="auto"/>
            <w:right w:val="none" w:sz="0" w:space="0" w:color="auto"/>
          </w:divBdr>
          <w:divsChild>
            <w:div w:id="1568763883">
              <w:marLeft w:val="0"/>
              <w:marRight w:val="0"/>
              <w:marTop w:val="0"/>
              <w:marBottom w:val="0"/>
              <w:divBdr>
                <w:top w:val="none" w:sz="0" w:space="0" w:color="auto"/>
                <w:left w:val="none" w:sz="0" w:space="0" w:color="auto"/>
                <w:bottom w:val="none" w:sz="0" w:space="0" w:color="auto"/>
                <w:right w:val="none" w:sz="0" w:space="0" w:color="auto"/>
              </w:divBdr>
            </w:div>
          </w:divsChild>
        </w:div>
        <w:div w:id="1672217508">
          <w:marLeft w:val="0"/>
          <w:marRight w:val="0"/>
          <w:marTop w:val="0"/>
          <w:marBottom w:val="0"/>
          <w:divBdr>
            <w:top w:val="none" w:sz="0" w:space="0" w:color="auto"/>
            <w:left w:val="none" w:sz="0" w:space="0" w:color="auto"/>
            <w:bottom w:val="none" w:sz="0" w:space="0" w:color="auto"/>
            <w:right w:val="none" w:sz="0" w:space="0" w:color="auto"/>
          </w:divBdr>
        </w:div>
        <w:div w:id="1750150051">
          <w:marLeft w:val="0"/>
          <w:marRight w:val="0"/>
          <w:marTop w:val="0"/>
          <w:marBottom w:val="0"/>
          <w:divBdr>
            <w:top w:val="none" w:sz="0" w:space="0" w:color="auto"/>
            <w:left w:val="none" w:sz="0" w:space="0" w:color="auto"/>
            <w:bottom w:val="none" w:sz="0" w:space="0" w:color="auto"/>
            <w:right w:val="none" w:sz="0" w:space="0" w:color="auto"/>
          </w:divBdr>
          <w:divsChild>
            <w:div w:id="1014764965">
              <w:marLeft w:val="0"/>
              <w:marRight w:val="0"/>
              <w:marTop w:val="0"/>
              <w:marBottom w:val="0"/>
              <w:divBdr>
                <w:top w:val="none" w:sz="0" w:space="0" w:color="auto"/>
                <w:left w:val="none" w:sz="0" w:space="0" w:color="auto"/>
                <w:bottom w:val="none" w:sz="0" w:space="0" w:color="auto"/>
                <w:right w:val="none" w:sz="0" w:space="0" w:color="auto"/>
              </w:divBdr>
            </w:div>
          </w:divsChild>
        </w:div>
        <w:div w:id="675229143">
          <w:marLeft w:val="0"/>
          <w:marRight w:val="0"/>
          <w:marTop w:val="0"/>
          <w:marBottom w:val="0"/>
          <w:divBdr>
            <w:top w:val="none" w:sz="0" w:space="0" w:color="auto"/>
            <w:left w:val="none" w:sz="0" w:space="0" w:color="auto"/>
            <w:bottom w:val="none" w:sz="0" w:space="0" w:color="auto"/>
            <w:right w:val="none" w:sz="0" w:space="0" w:color="auto"/>
          </w:divBdr>
        </w:div>
        <w:div w:id="445739394">
          <w:marLeft w:val="0"/>
          <w:marRight w:val="0"/>
          <w:marTop w:val="0"/>
          <w:marBottom w:val="0"/>
          <w:divBdr>
            <w:top w:val="none" w:sz="0" w:space="0" w:color="auto"/>
            <w:left w:val="none" w:sz="0" w:space="0" w:color="auto"/>
            <w:bottom w:val="none" w:sz="0" w:space="0" w:color="auto"/>
            <w:right w:val="none" w:sz="0" w:space="0" w:color="auto"/>
          </w:divBdr>
          <w:divsChild>
            <w:div w:id="964507913">
              <w:marLeft w:val="0"/>
              <w:marRight w:val="0"/>
              <w:marTop w:val="0"/>
              <w:marBottom w:val="0"/>
              <w:divBdr>
                <w:top w:val="none" w:sz="0" w:space="0" w:color="auto"/>
                <w:left w:val="none" w:sz="0" w:space="0" w:color="auto"/>
                <w:bottom w:val="none" w:sz="0" w:space="0" w:color="auto"/>
                <w:right w:val="none" w:sz="0" w:space="0" w:color="auto"/>
              </w:divBdr>
            </w:div>
          </w:divsChild>
        </w:div>
        <w:div w:id="876510591">
          <w:marLeft w:val="0"/>
          <w:marRight w:val="0"/>
          <w:marTop w:val="0"/>
          <w:marBottom w:val="0"/>
          <w:divBdr>
            <w:top w:val="none" w:sz="0" w:space="0" w:color="auto"/>
            <w:left w:val="none" w:sz="0" w:space="0" w:color="auto"/>
            <w:bottom w:val="none" w:sz="0" w:space="0" w:color="auto"/>
            <w:right w:val="none" w:sz="0" w:space="0" w:color="auto"/>
          </w:divBdr>
        </w:div>
        <w:div w:id="2111467053">
          <w:marLeft w:val="0"/>
          <w:marRight w:val="0"/>
          <w:marTop w:val="0"/>
          <w:marBottom w:val="0"/>
          <w:divBdr>
            <w:top w:val="none" w:sz="0" w:space="0" w:color="auto"/>
            <w:left w:val="none" w:sz="0" w:space="0" w:color="auto"/>
            <w:bottom w:val="none" w:sz="0" w:space="0" w:color="auto"/>
            <w:right w:val="none" w:sz="0" w:space="0" w:color="auto"/>
          </w:divBdr>
          <w:divsChild>
            <w:div w:id="625432649">
              <w:marLeft w:val="0"/>
              <w:marRight w:val="0"/>
              <w:marTop w:val="0"/>
              <w:marBottom w:val="0"/>
              <w:divBdr>
                <w:top w:val="none" w:sz="0" w:space="0" w:color="auto"/>
                <w:left w:val="none" w:sz="0" w:space="0" w:color="auto"/>
                <w:bottom w:val="none" w:sz="0" w:space="0" w:color="auto"/>
                <w:right w:val="none" w:sz="0" w:space="0" w:color="auto"/>
              </w:divBdr>
            </w:div>
          </w:divsChild>
        </w:div>
        <w:div w:id="1103843780">
          <w:marLeft w:val="0"/>
          <w:marRight w:val="0"/>
          <w:marTop w:val="300"/>
          <w:marBottom w:val="0"/>
          <w:divBdr>
            <w:top w:val="none" w:sz="0" w:space="0" w:color="auto"/>
            <w:left w:val="none" w:sz="0" w:space="0" w:color="auto"/>
            <w:bottom w:val="none" w:sz="0" w:space="0" w:color="auto"/>
            <w:right w:val="none" w:sz="0" w:space="0" w:color="auto"/>
          </w:divBdr>
          <w:divsChild>
            <w:div w:id="1175608865">
              <w:marLeft w:val="0"/>
              <w:marRight w:val="0"/>
              <w:marTop w:val="0"/>
              <w:marBottom w:val="0"/>
              <w:divBdr>
                <w:top w:val="none" w:sz="0" w:space="0" w:color="auto"/>
                <w:left w:val="none" w:sz="0" w:space="0" w:color="auto"/>
                <w:bottom w:val="none" w:sz="0" w:space="0" w:color="auto"/>
                <w:right w:val="none" w:sz="0" w:space="0" w:color="auto"/>
              </w:divBdr>
              <w:divsChild>
                <w:div w:id="1501772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209906">
          <w:marLeft w:val="0"/>
          <w:marRight w:val="0"/>
          <w:marTop w:val="300"/>
          <w:marBottom w:val="0"/>
          <w:divBdr>
            <w:top w:val="none" w:sz="0" w:space="0" w:color="auto"/>
            <w:left w:val="none" w:sz="0" w:space="0" w:color="auto"/>
            <w:bottom w:val="none" w:sz="0" w:space="0" w:color="auto"/>
            <w:right w:val="none" w:sz="0" w:space="0" w:color="auto"/>
          </w:divBdr>
          <w:divsChild>
            <w:div w:id="1049649760">
              <w:marLeft w:val="0"/>
              <w:marRight w:val="0"/>
              <w:marTop w:val="0"/>
              <w:marBottom w:val="0"/>
              <w:divBdr>
                <w:top w:val="none" w:sz="0" w:space="0" w:color="auto"/>
                <w:left w:val="none" w:sz="0" w:space="0" w:color="auto"/>
                <w:bottom w:val="none" w:sz="0" w:space="0" w:color="auto"/>
                <w:right w:val="none" w:sz="0" w:space="0" w:color="auto"/>
              </w:divBdr>
              <w:divsChild>
                <w:div w:id="2108960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251859">
          <w:marLeft w:val="0"/>
          <w:marRight w:val="0"/>
          <w:marTop w:val="300"/>
          <w:marBottom w:val="0"/>
          <w:divBdr>
            <w:top w:val="none" w:sz="0" w:space="0" w:color="auto"/>
            <w:left w:val="none" w:sz="0" w:space="0" w:color="auto"/>
            <w:bottom w:val="none" w:sz="0" w:space="0" w:color="auto"/>
            <w:right w:val="none" w:sz="0" w:space="0" w:color="auto"/>
          </w:divBdr>
          <w:divsChild>
            <w:div w:id="633407248">
              <w:marLeft w:val="0"/>
              <w:marRight w:val="0"/>
              <w:marTop w:val="0"/>
              <w:marBottom w:val="0"/>
              <w:divBdr>
                <w:top w:val="none" w:sz="0" w:space="0" w:color="auto"/>
                <w:left w:val="none" w:sz="0" w:space="0" w:color="auto"/>
                <w:bottom w:val="none" w:sz="0" w:space="0" w:color="auto"/>
                <w:right w:val="none" w:sz="0" w:space="0" w:color="auto"/>
              </w:divBdr>
              <w:divsChild>
                <w:div w:id="114505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249393">
          <w:marLeft w:val="0"/>
          <w:marRight w:val="0"/>
          <w:marTop w:val="300"/>
          <w:marBottom w:val="0"/>
          <w:divBdr>
            <w:top w:val="none" w:sz="0" w:space="0" w:color="auto"/>
            <w:left w:val="none" w:sz="0" w:space="0" w:color="auto"/>
            <w:bottom w:val="none" w:sz="0" w:space="0" w:color="auto"/>
            <w:right w:val="none" w:sz="0" w:space="0" w:color="auto"/>
          </w:divBdr>
          <w:divsChild>
            <w:div w:id="1015765644">
              <w:marLeft w:val="0"/>
              <w:marRight w:val="0"/>
              <w:marTop w:val="0"/>
              <w:marBottom w:val="0"/>
              <w:divBdr>
                <w:top w:val="none" w:sz="0" w:space="0" w:color="auto"/>
                <w:left w:val="none" w:sz="0" w:space="0" w:color="auto"/>
                <w:bottom w:val="none" w:sz="0" w:space="0" w:color="auto"/>
                <w:right w:val="none" w:sz="0" w:space="0" w:color="auto"/>
              </w:divBdr>
              <w:divsChild>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6206641">
      <w:bodyDiv w:val="1"/>
      <w:marLeft w:val="0"/>
      <w:marRight w:val="0"/>
      <w:marTop w:val="0"/>
      <w:marBottom w:val="0"/>
      <w:divBdr>
        <w:top w:val="none" w:sz="0" w:space="0" w:color="auto"/>
        <w:left w:val="none" w:sz="0" w:space="0" w:color="auto"/>
        <w:bottom w:val="none" w:sz="0" w:space="0" w:color="auto"/>
        <w:right w:val="none" w:sz="0" w:space="0" w:color="auto"/>
      </w:divBdr>
    </w:div>
    <w:div w:id="286350629">
      <w:bodyDiv w:val="1"/>
      <w:marLeft w:val="0"/>
      <w:marRight w:val="0"/>
      <w:marTop w:val="0"/>
      <w:marBottom w:val="0"/>
      <w:divBdr>
        <w:top w:val="none" w:sz="0" w:space="0" w:color="auto"/>
        <w:left w:val="none" w:sz="0" w:space="0" w:color="auto"/>
        <w:bottom w:val="none" w:sz="0" w:space="0" w:color="auto"/>
        <w:right w:val="none" w:sz="0" w:space="0" w:color="auto"/>
      </w:divBdr>
    </w:div>
    <w:div w:id="286621484">
      <w:bodyDiv w:val="1"/>
      <w:marLeft w:val="0"/>
      <w:marRight w:val="0"/>
      <w:marTop w:val="0"/>
      <w:marBottom w:val="0"/>
      <w:divBdr>
        <w:top w:val="none" w:sz="0" w:space="0" w:color="auto"/>
        <w:left w:val="none" w:sz="0" w:space="0" w:color="auto"/>
        <w:bottom w:val="none" w:sz="0" w:space="0" w:color="auto"/>
        <w:right w:val="none" w:sz="0" w:space="0" w:color="auto"/>
      </w:divBdr>
    </w:div>
    <w:div w:id="286816682">
      <w:bodyDiv w:val="1"/>
      <w:marLeft w:val="0"/>
      <w:marRight w:val="0"/>
      <w:marTop w:val="0"/>
      <w:marBottom w:val="0"/>
      <w:divBdr>
        <w:top w:val="none" w:sz="0" w:space="0" w:color="auto"/>
        <w:left w:val="none" w:sz="0" w:space="0" w:color="auto"/>
        <w:bottom w:val="none" w:sz="0" w:space="0" w:color="auto"/>
        <w:right w:val="none" w:sz="0" w:space="0" w:color="auto"/>
      </w:divBdr>
    </w:div>
    <w:div w:id="287510324">
      <w:bodyDiv w:val="1"/>
      <w:marLeft w:val="0"/>
      <w:marRight w:val="0"/>
      <w:marTop w:val="0"/>
      <w:marBottom w:val="0"/>
      <w:divBdr>
        <w:top w:val="none" w:sz="0" w:space="0" w:color="auto"/>
        <w:left w:val="none" w:sz="0" w:space="0" w:color="auto"/>
        <w:bottom w:val="none" w:sz="0" w:space="0" w:color="auto"/>
        <w:right w:val="none" w:sz="0" w:space="0" w:color="auto"/>
      </w:divBdr>
    </w:div>
    <w:div w:id="287783203">
      <w:bodyDiv w:val="1"/>
      <w:marLeft w:val="0"/>
      <w:marRight w:val="0"/>
      <w:marTop w:val="0"/>
      <w:marBottom w:val="0"/>
      <w:divBdr>
        <w:top w:val="none" w:sz="0" w:space="0" w:color="auto"/>
        <w:left w:val="none" w:sz="0" w:space="0" w:color="auto"/>
        <w:bottom w:val="none" w:sz="0" w:space="0" w:color="auto"/>
        <w:right w:val="none" w:sz="0" w:space="0" w:color="auto"/>
      </w:divBdr>
    </w:div>
    <w:div w:id="288362519">
      <w:bodyDiv w:val="1"/>
      <w:marLeft w:val="0"/>
      <w:marRight w:val="0"/>
      <w:marTop w:val="0"/>
      <w:marBottom w:val="0"/>
      <w:divBdr>
        <w:top w:val="none" w:sz="0" w:space="0" w:color="auto"/>
        <w:left w:val="none" w:sz="0" w:space="0" w:color="auto"/>
        <w:bottom w:val="none" w:sz="0" w:space="0" w:color="auto"/>
        <w:right w:val="none" w:sz="0" w:space="0" w:color="auto"/>
      </w:divBdr>
    </w:div>
    <w:div w:id="288703840">
      <w:bodyDiv w:val="1"/>
      <w:marLeft w:val="0"/>
      <w:marRight w:val="0"/>
      <w:marTop w:val="0"/>
      <w:marBottom w:val="0"/>
      <w:divBdr>
        <w:top w:val="none" w:sz="0" w:space="0" w:color="auto"/>
        <w:left w:val="none" w:sz="0" w:space="0" w:color="auto"/>
        <w:bottom w:val="none" w:sz="0" w:space="0" w:color="auto"/>
        <w:right w:val="none" w:sz="0" w:space="0" w:color="auto"/>
      </w:divBdr>
    </w:div>
    <w:div w:id="288971841">
      <w:bodyDiv w:val="1"/>
      <w:marLeft w:val="0"/>
      <w:marRight w:val="0"/>
      <w:marTop w:val="0"/>
      <w:marBottom w:val="0"/>
      <w:divBdr>
        <w:top w:val="none" w:sz="0" w:space="0" w:color="auto"/>
        <w:left w:val="none" w:sz="0" w:space="0" w:color="auto"/>
        <w:bottom w:val="none" w:sz="0" w:space="0" w:color="auto"/>
        <w:right w:val="none" w:sz="0" w:space="0" w:color="auto"/>
      </w:divBdr>
    </w:div>
    <w:div w:id="289165513">
      <w:bodyDiv w:val="1"/>
      <w:marLeft w:val="0"/>
      <w:marRight w:val="0"/>
      <w:marTop w:val="0"/>
      <w:marBottom w:val="0"/>
      <w:divBdr>
        <w:top w:val="none" w:sz="0" w:space="0" w:color="auto"/>
        <w:left w:val="none" w:sz="0" w:space="0" w:color="auto"/>
        <w:bottom w:val="none" w:sz="0" w:space="0" w:color="auto"/>
        <w:right w:val="none" w:sz="0" w:space="0" w:color="auto"/>
      </w:divBdr>
    </w:div>
    <w:div w:id="289358314">
      <w:bodyDiv w:val="1"/>
      <w:marLeft w:val="0"/>
      <w:marRight w:val="0"/>
      <w:marTop w:val="0"/>
      <w:marBottom w:val="0"/>
      <w:divBdr>
        <w:top w:val="none" w:sz="0" w:space="0" w:color="auto"/>
        <w:left w:val="none" w:sz="0" w:space="0" w:color="auto"/>
        <w:bottom w:val="none" w:sz="0" w:space="0" w:color="auto"/>
        <w:right w:val="none" w:sz="0" w:space="0" w:color="auto"/>
      </w:divBdr>
      <w:divsChild>
        <w:div w:id="1648624890">
          <w:marLeft w:val="0"/>
          <w:marRight w:val="0"/>
          <w:marTop w:val="0"/>
          <w:marBottom w:val="0"/>
          <w:divBdr>
            <w:top w:val="none" w:sz="0" w:space="0" w:color="auto"/>
            <w:left w:val="none" w:sz="0" w:space="0" w:color="auto"/>
            <w:bottom w:val="none" w:sz="0" w:space="0" w:color="auto"/>
            <w:right w:val="none" w:sz="0" w:space="0" w:color="auto"/>
          </w:divBdr>
        </w:div>
        <w:div w:id="1820460842">
          <w:marLeft w:val="0"/>
          <w:marRight w:val="0"/>
          <w:marTop w:val="0"/>
          <w:marBottom w:val="0"/>
          <w:divBdr>
            <w:top w:val="none" w:sz="0" w:space="0" w:color="auto"/>
            <w:left w:val="none" w:sz="0" w:space="0" w:color="auto"/>
            <w:bottom w:val="none" w:sz="0" w:space="0" w:color="auto"/>
            <w:right w:val="none" w:sz="0" w:space="0" w:color="auto"/>
          </w:divBdr>
          <w:divsChild>
            <w:div w:id="1762527792">
              <w:marLeft w:val="0"/>
              <w:marRight w:val="0"/>
              <w:marTop w:val="0"/>
              <w:marBottom w:val="0"/>
              <w:divBdr>
                <w:top w:val="none" w:sz="0" w:space="0" w:color="auto"/>
                <w:left w:val="none" w:sz="0" w:space="0" w:color="auto"/>
                <w:bottom w:val="none" w:sz="0" w:space="0" w:color="auto"/>
                <w:right w:val="none" w:sz="0" w:space="0" w:color="auto"/>
              </w:divBdr>
            </w:div>
          </w:divsChild>
        </w:div>
        <w:div w:id="1861118539">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sChild>
            <w:div w:id="1443647967">
              <w:marLeft w:val="0"/>
              <w:marRight w:val="0"/>
              <w:marTop w:val="0"/>
              <w:marBottom w:val="0"/>
              <w:divBdr>
                <w:top w:val="none" w:sz="0" w:space="0" w:color="auto"/>
                <w:left w:val="none" w:sz="0" w:space="0" w:color="auto"/>
                <w:bottom w:val="none" w:sz="0" w:space="0" w:color="auto"/>
                <w:right w:val="none" w:sz="0" w:space="0" w:color="auto"/>
              </w:divBdr>
            </w:div>
          </w:divsChild>
        </w:div>
        <w:div w:id="50933426">
          <w:marLeft w:val="0"/>
          <w:marRight w:val="0"/>
          <w:marTop w:val="0"/>
          <w:marBottom w:val="0"/>
          <w:divBdr>
            <w:top w:val="none" w:sz="0" w:space="0" w:color="auto"/>
            <w:left w:val="none" w:sz="0" w:space="0" w:color="auto"/>
            <w:bottom w:val="none" w:sz="0" w:space="0" w:color="auto"/>
            <w:right w:val="none" w:sz="0" w:space="0" w:color="auto"/>
          </w:divBdr>
        </w:div>
        <w:div w:id="1483812816">
          <w:marLeft w:val="0"/>
          <w:marRight w:val="0"/>
          <w:marTop w:val="0"/>
          <w:marBottom w:val="0"/>
          <w:divBdr>
            <w:top w:val="none" w:sz="0" w:space="0" w:color="auto"/>
            <w:left w:val="none" w:sz="0" w:space="0" w:color="auto"/>
            <w:bottom w:val="none" w:sz="0" w:space="0" w:color="auto"/>
            <w:right w:val="none" w:sz="0" w:space="0" w:color="auto"/>
          </w:divBdr>
          <w:divsChild>
            <w:div w:id="49966570">
              <w:marLeft w:val="0"/>
              <w:marRight w:val="0"/>
              <w:marTop w:val="0"/>
              <w:marBottom w:val="0"/>
              <w:divBdr>
                <w:top w:val="none" w:sz="0" w:space="0" w:color="auto"/>
                <w:left w:val="none" w:sz="0" w:space="0" w:color="auto"/>
                <w:bottom w:val="none" w:sz="0" w:space="0" w:color="auto"/>
                <w:right w:val="none" w:sz="0" w:space="0" w:color="auto"/>
              </w:divBdr>
            </w:div>
          </w:divsChild>
        </w:div>
        <w:div w:id="1106192577">
          <w:marLeft w:val="0"/>
          <w:marRight w:val="0"/>
          <w:marTop w:val="0"/>
          <w:marBottom w:val="0"/>
          <w:divBdr>
            <w:top w:val="none" w:sz="0" w:space="0" w:color="auto"/>
            <w:left w:val="none" w:sz="0" w:space="0" w:color="auto"/>
            <w:bottom w:val="none" w:sz="0" w:space="0" w:color="auto"/>
            <w:right w:val="none" w:sz="0" w:space="0" w:color="auto"/>
          </w:divBdr>
        </w:div>
        <w:div w:id="1428963521">
          <w:marLeft w:val="0"/>
          <w:marRight w:val="0"/>
          <w:marTop w:val="0"/>
          <w:marBottom w:val="0"/>
          <w:divBdr>
            <w:top w:val="none" w:sz="0" w:space="0" w:color="auto"/>
            <w:left w:val="none" w:sz="0" w:space="0" w:color="auto"/>
            <w:bottom w:val="none" w:sz="0" w:space="0" w:color="auto"/>
            <w:right w:val="none" w:sz="0" w:space="0" w:color="auto"/>
          </w:divBdr>
          <w:divsChild>
            <w:div w:id="2104060160">
              <w:marLeft w:val="0"/>
              <w:marRight w:val="0"/>
              <w:marTop w:val="0"/>
              <w:marBottom w:val="0"/>
              <w:divBdr>
                <w:top w:val="none" w:sz="0" w:space="0" w:color="auto"/>
                <w:left w:val="none" w:sz="0" w:space="0" w:color="auto"/>
                <w:bottom w:val="none" w:sz="0" w:space="0" w:color="auto"/>
                <w:right w:val="none" w:sz="0" w:space="0" w:color="auto"/>
              </w:divBdr>
            </w:div>
          </w:divsChild>
        </w:div>
        <w:div w:id="1125851981">
          <w:marLeft w:val="0"/>
          <w:marRight w:val="0"/>
          <w:marTop w:val="0"/>
          <w:marBottom w:val="0"/>
          <w:divBdr>
            <w:top w:val="none" w:sz="0" w:space="0" w:color="auto"/>
            <w:left w:val="none" w:sz="0" w:space="0" w:color="auto"/>
            <w:bottom w:val="none" w:sz="0" w:space="0" w:color="auto"/>
            <w:right w:val="none" w:sz="0" w:space="0" w:color="auto"/>
          </w:divBdr>
        </w:div>
        <w:div w:id="618881302">
          <w:marLeft w:val="0"/>
          <w:marRight w:val="0"/>
          <w:marTop w:val="0"/>
          <w:marBottom w:val="0"/>
          <w:divBdr>
            <w:top w:val="none" w:sz="0" w:space="0" w:color="auto"/>
            <w:left w:val="none" w:sz="0" w:space="0" w:color="auto"/>
            <w:bottom w:val="none" w:sz="0" w:space="0" w:color="auto"/>
            <w:right w:val="none" w:sz="0" w:space="0" w:color="auto"/>
          </w:divBdr>
          <w:divsChild>
            <w:div w:id="1374891229">
              <w:marLeft w:val="0"/>
              <w:marRight w:val="0"/>
              <w:marTop w:val="0"/>
              <w:marBottom w:val="0"/>
              <w:divBdr>
                <w:top w:val="none" w:sz="0" w:space="0" w:color="auto"/>
                <w:left w:val="none" w:sz="0" w:space="0" w:color="auto"/>
                <w:bottom w:val="none" w:sz="0" w:space="0" w:color="auto"/>
                <w:right w:val="none" w:sz="0" w:space="0" w:color="auto"/>
              </w:divBdr>
            </w:div>
          </w:divsChild>
        </w:div>
        <w:div w:id="1073770226">
          <w:marLeft w:val="0"/>
          <w:marRight w:val="0"/>
          <w:marTop w:val="0"/>
          <w:marBottom w:val="0"/>
          <w:divBdr>
            <w:top w:val="none" w:sz="0" w:space="0" w:color="auto"/>
            <w:left w:val="none" w:sz="0" w:space="0" w:color="auto"/>
            <w:bottom w:val="none" w:sz="0" w:space="0" w:color="auto"/>
            <w:right w:val="none" w:sz="0" w:space="0" w:color="auto"/>
          </w:divBdr>
        </w:div>
        <w:div w:id="1960255564">
          <w:marLeft w:val="0"/>
          <w:marRight w:val="0"/>
          <w:marTop w:val="0"/>
          <w:marBottom w:val="0"/>
          <w:divBdr>
            <w:top w:val="none" w:sz="0" w:space="0" w:color="auto"/>
            <w:left w:val="none" w:sz="0" w:space="0" w:color="auto"/>
            <w:bottom w:val="none" w:sz="0" w:space="0" w:color="auto"/>
            <w:right w:val="none" w:sz="0" w:space="0" w:color="auto"/>
          </w:divBdr>
          <w:divsChild>
            <w:div w:id="1759598611">
              <w:marLeft w:val="0"/>
              <w:marRight w:val="0"/>
              <w:marTop w:val="0"/>
              <w:marBottom w:val="0"/>
              <w:divBdr>
                <w:top w:val="none" w:sz="0" w:space="0" w:color="auto"/>
                <w:left w:val="none" w:sz="0" w:space="0" w:color="auto"/>
                <w:bottom w:val="none" w:sz="0" w:space="0" w:color="auto"/>
                <w:right w:val="none" w:sz="0" w:space="0" w:color="auto"/>
              </w:divBdr>
            </w:div>
          </w:divsChild>
        </w:div>
        <w:div w:id="351956353">
          <w:marLeft w:val="0"/>
          <w:marRight w:val="0"/>
          <w:marTop w:val="0"/>
          <w:marBottom w:val="0"/>
          <w:divBdr>
            <w:top w:val="none" w:sz="0" w:space="0" w:color="auto"/>
            <w:left w:val="none" w:sz="0" w:space="0" w:color="auto"/>
            <w:bottom w:val="none" w:sz="0" w:space="0" w:color="auto"/>
            <w:right w:val="none" w:sz="0" w:space="0" w:color="auto"/>
          </w:divBdr>
        </w:div>
        <w:div w:id="1873299346">
          <w:marLeft w:val="0"/>
          <w:marRight w:val="0"/>
          <w:marTop w:val="0"/>
          <w:marBottom w:val="0"/>
          <w:divBdr>
            <w:top w:val="none" w:sz="0" w:space="0" w:color="auto"/>
            <w:left w:val="none" w:sz="0" w:space="0" w:color="auto"/>
            <w:bottom w:val="none" w:sz="0" w:space="0" w:color="auto"/>
            <w:right w:val="none" w:sz="0" w:space="0" w:color="auto"/>
          </w:divBdr>
          <w:divsChild>
            <w:div w:id="498346040">
              <w:marLeft w:val="0"/>
              <w:marRight w:val="0"/>
              <w:marTop w:val="0"/>
              <w:marBottom w:val="0"/>
              <w:divBdr>
                <w:top w:val="none" w:sz="0" w:space="0" w:color="auto"/>
                <w:left w:val="none" w:sz="0" w:space="0" w:color="auto"/>
                <w:bottom w:val="none" w:sz="0" w:space="0" w:color="auto"/>
                <w:right w:val="none" w:sz="0" w:space="0" w:color="auto"/>
              </w:divBdr>
            </w:div>
          </w:divsChild>
        </w:div>
        <w:div w:id="2062289530">
          <w:marLeft w:val="0"/>
          <w:marRight w:val="0"/>
          <w:marTop w:val="300"/>
          <w:marBottom w:val="0"/>
          <w:divBdr>
            <w:top w:val="none" w:sz="0" w:space="0" w:color="auto"/>
            <w:left w:val="none" w:sz="0" w:space="0" w:color="auto"/>
            <w:bottom w:val="none" w:sz="0" w:space="0" w:color="auto"/>
            <w:right w:val="none" w:sz="0" w:space="0" w:color="auto"/>
          </w:divBdr>
          <w:divsChild>
            <w:div w:id="1111514865">
              <w:marLeft w:val="0"/>
              <w:marRight w:val="0"/>
              <w:marTop w:val="0"/>
              <w:marBottom w:val="0"/>
              <w:divBdr>
                <w:top w:val="none" w:sz="0" w:space="0" w:color="auto"/>
                <w:left w:val="none" w:sz="0" w:space="0" w:color="auto"/>
                <w:bottom w:val="none" w:sz="0" w:space="0" w:color="auto"/>
                <w:right w:val="none" w:sz="0" w:space="0" w:color="auto"/>
              </w:divBdr>
              <w:divsChild>
                <w:div w:id="941573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104040">
          <w:marLeft w:val="0"/>
          <w:marRight w:val="0"/>
          <w:marTop w:val="300"/>
          <w:marBottom w:val="0"/>
          <w:divBdr>
            <w:top w:val="none" w:sz="0" w:space="0" w:color="auto"/>
            <w:left w:val="none" w:sz="0" w:space="0" w:color="auto"/>
            <w:bottom w:val="none" w:sz="0" w:space="0" w:color="auto"/>
            <w:right w:val="none" w:sz="0" w:space="0" w:color="auto"/>
          </w:divBdr>
          <w:divsChild>
            <w:div w:id="957755349">
              <w:marLeft w:val="0"/>
              <w:marRight w:val="0"/>
              <w:marTop w:val="0"/>
              <w:marBottom w:val="0"/>
              <w:divBdr>
                <w:top w:val="none" w:sz="0" w:space="0" w:color="auto"/>
                <w:left w:val="none" w:sz="0" w:space="0" w:color="auto"/>
                <w:bottom w:val="none" w:sz="0" w:space="0" w:color="auto"/>
                <w:right w:val="none" w:sz="0" w:space="0" w:color="auto"/>
              </w:divBdr>
              <w:divsChild>
                <w:div w:id="193593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51522">
          <w:marLeft w:val="0"/>
          <w:marRight w:val="0"/>
          <w:marTop w:val="300"/>
          <w:marBottom w:val="0"/>
          <w:divBdr>
            <w:top w:val="none" w:sz="0" w:space="0" w:color="auto"/>
            <w:left w:val="none" w:sz="0" w:space="0" w:color="auto"/>
            <w:bottom w:val="none" w:sz="0" w:space="0" w:color="auto"/>
            <w:right w:val="none" w:sz="0" w:space="0" w:color="auto"/>
          </w:divBdr>
          <w:divsChild>
            <w:div w:id="1057431537">
              <w:marLeft w:val="0"/>
              <w:marRight w:val="0"/>
              <w:marTop w:val="0"/>
              <w:marBottom w:val="0"/>
              <w:divBdr>
                <w:top w:val="none" w:sz="0" w:space="0" w:color="auto"/>
                <w:left w:val="none" w:sz="0" w:space="0" w:color="auto"/>
                <w:bottom w:val="none" w:sz="0" w:space="0" w:color="auto"/>
                <w:right w:val="none" w:sz="0" w:space="0" w:color="auto"/>
              </w:divBdr>
              <w:divsChild>
                <w:div w:id="1028338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205569">
          <w:marLeft w:val="0"/>
          <w:marRight w:val="0"/>
          <w:marTop w:val="300"/>
          <w:marBottom w:val="0"/>
          <w:divBdr>
            <w:top w:val="none" w:sz="0" w:space="0" w:color="auto"/>
            <w:left w:val="none" w:sz="0" w:space="0" w:color="auto"/>
            <w:bottom w:val="none" w:sz="0" w:space="0" w:color="auto"/>
            <w:right w:val="none" w:sz="0" w:space="0" w:color="auto"/>
          </w:divBdr>
          <w:divsChild>
            <w:div w:id="1911234614">
              <w:marLeft w:val="0"/>
              <w:marRight w:val="0"/>
              <w:marTop w:val="0"/>
              <w:marBottom w:val="0"/>
              <w:divBdr>
                <w:top w:val="none" w:sz="0" w:space="0" w:color="auto"/>
                <w:left w:val="none" w:sz="0" w:space="0" w:color="auto"/>
                <w:bottom w:val="none" w:sz="0" w:space="0" w:color="auto"/>
                <w:right w:val="none" w:sz="0" w:space="0" w:color="auto"/>
              </w:divBdr>
              <w:divsChild>
                <w:div w:id="72541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673906">
      <w:bodyDiv w:val="1"/>
      <w:marLeft w:val="0"/>
      <w:marRight w:val="0"/>
      <w:marTop w:val="0"/>
      <w:marBottom w:val="0"/>
      <w:divBdr>
        <w:top w:val="none" w:sz="0" w:space="0" w:color="auto"/>
        <w:left w:val="none" w:sz="0" w:space="0" w:color="auto"/>
        <w:bottom w:val="none" w:sz="0" w:space="0" w:color="auto"/>
        <w:right w:val="none" w:sz="0" w:space="0" w:color="auto"/>
      </w:divBdr>
    </w:div>
    <w:div w:id="289870213">
      <w:bodyDiv w:val="1"/>
      <w:marLeft w:val="0"/>
      <w:marRight w:val="0"/>
      <w:marTop w:val="0"/>
      <w:marBottom w:val="0"/>
      <w:divBdr>
        <w:top w:val="none" w:sz="0" w:space="0" w:color="auto"/>
        <w:left w:val="none" w:sz="0" w:space="0" w:color="auto"/>
        <w:bottom w:val="none" w:sz="0" w:space="0" w:color="auto"/>
        <w:right w:val="none" w:sz="0" w:space="0" w:color="auto"/>
      </w:divBdr>
      <w:divsChild>
        <w:div w:id="55666371">
          <w:marLeft w:val="0"/>
          <w:marRight w:val="0"/>
          <w:marTop w:val="300"/>
          <w:marBottom w:val="0"/>
          <w:divBdr>
            <w:top w:val="none" w:sz="0" w:space="0" w:color="auto"/>
            <w:left w:val="none" w:sz="0" w:space="0" w:color="auto"/>
            <w:bottom w:val="none" w:sz="0" w:space="0" w:color="auto"/>
            <w:right w:val="none" w:sz="0" w:space="0" w:color="auto"/>
          </w:divBdr>
          <w:divsChild>
            <w:div w:id="336730447">
              <w:marLeft w:val="0"/>
              <w:marRight w:val="0"/>
              <w:marTop w:val="0"/>
              <w:marBottom w:val="0"/>
              <w:divBdr>
                <w:top w:val="none" w:sz="0" w:space="0" w:color="auto"/>
                <w:left w:val="none" w:sz="0" w:space="0" w:color="auto"/>
                <w:bottom w:val="none" w:sz="0" w:space="0" w:color="auto"/>
                <w:right w:val="none" w:sz="0" w:space="0" w:color="auto"/>
              </w:divBdr>
              <w:divsChild>
                <w:div w:id="152262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771">
          <w:marLeft w:val="0"/>
          <w:marRight w:val="0"/>
          <w:marTop w:val="0"/>
          <w:marBottom w:val="0"/>
          <w:divBdr>
            <w:top w:val="none" w:sz="0" w:space="0" w:color="auto"/>
            <w:left w:val="none" w:sz="0" w:space="0" w:color="auto"/>
            <w:bottom w:val="none" w:sz="0" w:space="0" w:color="auto"/>
            <w:right w:val="none" w:sz="0" w:space="0" w:color="auto"/>
          </w:divBdr>
          <w:divsChild>
            <w:div w:id="529532885">
              <w:marLeft w:val="0"/>
              <w:marRight w:val="0"/>
              <w:marTop w:val="0"/>
              <w:marBottom w:val="0"/>
              <w:divBdr>
                <w:top w:val="none" w:sz="0" w:space="0" w:color="auto"/>
                <w:left w:val="none" w:sz="0" w:space="0" w:color="auto"/>
                <w:bottom w:val="none" w:sz="0" w:space="0" w:color="auto"/>
                <w:right w:val="none" w:sz="0" w:space="0" w:color="auto"/>
              </w:divBdr>
            </w:div>
          </w:divsChild>
        </w:div>
        <w:div w:id="98068385">
          <w:marLeft w:val="0"/>
          <w:marRight w:val="0"/>
          <w:marTop w:val="0"/>
          <w:marBottom w:val="0"/>
          <w:divBdr>
            <w:top w:val="none" w:sz="0" w:space="0" w:color="auto"/>
            <w:left w:val="none" w:sz="0" w:space="0" w:color="auto"/>
            <w:bottom w:val="none" w:sz="0" w:space="0" w:color="auto"/>
            <w:right w:val="none" w:sz="0" w:space="0" w:color="auto"/>
          </w:divBdr>
        </w:div>
        <w:div w:id="541942155">
          <w:marLeft w:val="0"/>
          <w:marRight w:val="0"/>
          <w:marTop w:val="0"/>
          <w:marBottom w:val="0"/>
          <w:divBdr>
            <w:top w:val="none" w:sz="0" w:space="0" w:color="auto"/>
            <w:left w:val="none" w:sz="0" w:space="0" w:color="auto"/>
            <w:bottom w:val="none" w:sz="0" w:space="0" w:color="auto"/>
            <w:right w:val="none" w:sz="0" w:space="0" w:color="auto"/>
          </w:divBdr>
        </w:div>
        <w:div w:id="623585514">
          <w:marLeft w:val="0"/>
          <w:marRight w:val="0"/>
          <w:marTop w:val="0"/>
          <w:marBottom w:val="0"/>
          <w:divBdr>
            <w:top w:val="none" w:sz="0" w:space="0" w:color="auto"/>
            <w:left w:val="none" w:sz="0" w:space="0" w:color="auto"/>
            <w:bottom w:val="none" w:sz="0" w:space="0" w:color="auto"/>
            <w:right w:val="none" w:sz="0" w:space="0" w:color="auto"/>
          </w:divBdr>
        </w:div>
        <w:div w:id="752510956">
          <w:marLeft w:val="0"/>
          <w:marRight w:val="0"/>
          <w:marTop w:val="0"/>
          <w:marBottom w:val="0"/>
          <w:divBdr>
            <w:top w:val="none" w:sz="0" w:space="0" w:color="auto"/>
            <w:left w:val="none" w:sz="0" w:space="0" w:color="auto"/>
            <w:bottom w:val="none" w:sz="0" w:space="0" w:color="auto"/>
            <w:right w:val="none" w:sz="0" w:space="0" w:color="auto"/>
          </w:divBdr>
        </w:div>
        <w:div w:id="860899541">
          <w:marLeft w:val="0"/>
          <w:marRight w:val="0"/>
          <w:marTop w:val="0"/>
          <w:marBottom w:val="0"/>
          <w:divBdr>
            <w:top w:val="none" w:sz="0" w:space="0" w:color="auto"/>
            <w:left w:val="none" w:sz="0" w:space="0" w:color="auto"/>
            <w:bottom w:val="none" w:sz="0" w:space="0" w:color="auto"/>
            <w:right w:val="none" w:sz="0" w:space="0" w:color="auto"/>
          </w:divBdr>
          <w:divsChild>
            <w:div w:id="949622810">
              <w:marLeft w:val="0"/>
              <w:marRight w:val="0"/>
              <w:marTop w:val="0"/>
              <w:marBottom w:val="0"/>
              <w:divBdr>
                <w:top w:val="none" w:sz="0" w:space="0" w:color="auto"/>
                <w:left w:val="none" w:sz="0" w:space="0" w:color="auto"/>
                <w:bottom w:val="none" w:sz="0" w:space="0" w:color="auto"/>
                <w:right w:val="none" w:sz="0" w:space="0" w:color="auto"/>
              </w:divBdr>
            </w:div>
          </w:divsChild>
        </w:div>
        <w:div w:id="901064840">
          <w:marLeft w:val="0"/>
          <w:marRight w:val="0"/>
          <w:marTop w:val="0"/>
          <w:marBottom w:val="0"/>
          <w:divBdr>
            <w:top w:val="none" w:sz="0" w:space="0" w:color="auto"/>
            <w:left w:val="none" w:sz="0" w:space="0" w:color="auto"/>
            <w:bottom w:val="none" w:sz="0" w:space="0" w:color="auto"/>
            <w:right w:val="none" w:sz="0" w:space="0" w:color="auto"/>
          </w:divBdr>
        </w:div>
        <w:div w:id="917909553">
          <w:marLeft w:val="0"/>
          <w:marRight w:val="0"/>
          <w:marTop w:val="0"/>
          <w:marBottom w:val="0"/>
          <w:divBdr>
            <w:top w:val="none" w:sz="0" w:space="0" w:color="auto"/>
            <w:left w:val="none" w:sz="0" w:space="0" w:color="auto"/>
            <w:bottom w:val="none" w:sz="0" w:space="0" w:color="auto"/>
            <w:right w:val="none" w:sz="0" w:space="0" w:color="auto"/>
          </w:divBdr>
          <w:divsChild>
            <w:div w:id="153229088">
              <w:marLeft w:val="0"/>
              <w:marRight w:val="0"/>
              <w:marTop w:val="0"/>
              <w:marBottom w:val="0"/>
              <w:divBdr>
                <w:top w:val="none" w:sz="0" w:space="0" w:color="auto"/>
                <w:left w:val="none" w:sz="0" w:space="0" w:color="auto"/>
                <w:bottom w:val="none" w:sz="0" w:space="0" w:color="auto"/>
                <w:right w:val="none" w:sz="0" w:space="0" w:color="auto"/>
              </w:divBdr>
            </w:div>
          </w:divsChild>
        </w:div>
        <w:div w:id="1081564427">
          <w:marLeft w:val="0"/>
          <w:marRight w:val="0"/>
          <w:marTop w:val="300"/>
          <w:marBottom w:val="0"/>
          <w:divBdr>
            <w:top w:val="none" w:sz="0" w:space="0" w:color="auto"/>
            <w:left w:val="none" w:sz="0" w:space="0" w:color="auto"/>
            <w:bottom w:val="none" w:sz="0" w:space="0" w:color="auto"/>
            <w:right w:val="none" w:sz="0" w:space="0" w:color="auto"/>
          </w:divBdr>
          <w:divsChild>
            <w:div w:id="956644545">
              <w:marLeft w:val="0"/>
              <w:marRight w:val="0"/>
              <w:marTop w:val="0"/>
              <w:marBottom w:val="0"/>
              <w:divBdr>
                <w:top w:val="none" w:sz="0" w:space="0" w:color="auto"/>
                <w:left w:val="none" w:sz="0" w:space="0" w:color="auto"/>
                <w:bottom w:val="none" w:sz="0" w:space="0" w:color="auto"/>
                <w:right w:val="none" w:sz="0" w:space="0" w:color="auto"/>
              </w:divBdr>
              <w:divsChild>
                <w:div w:id="21233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95942">
          <w:marLeft w:val="0"/>
          <w:marRight w:val="0"/>
          <w:marTop w:val="300"/>
          <w:marBottom w:val="0"/>
          <w:divBdr>
            <w:top w:val="none" w:sz="0" w:space="0" w:color="auto"/>
            <w:left w:val="none" w:sz="0" w:space="0" w:color="auto"/>
            <w:bottom w:val="none" w:sz="0" w:space="0" w:color="auto"/>
            <w:right w:val="none" w:sz="0" w:space="0" w:color="auto"/>
          </w:divBdr>
          <w:divsChild>
            <w:div w:id="1916819647">
              <w:marLeft w:val="0"/>
              <w:marRight w:val="0"/>
              <w:marTop w:val="0"/>
              <w:marBottom w:val="0"/>
              <w:divBdr>
                <w:top w:val="none" w:sz="0" w:space="0" w:color="auto"/>
                <w:left w:val="none" w:sz="0" w:space="0" w:color="auto"/>
                <w:bottom w:val="none" w:sz="0" w:space="0" w:color="auto"/>
                <w:right w:val="none" w:sz="0" w:space="0" w:color="auto"/>
              </w:divBdr>
              <w:divsChild>
                <w:div w:id="148990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5653">
          <w:marLeft w:val="0"/>
          <w:marRight w:val="0"/>
          <w:marTop w:val="0"/>
          <w:marBottom w:val="0"/>
          <w:divBdr>
            <w:top w:val="none" w:sz="0" w:space="0" w:color="auto"/>
            <w:left w:val="none" w:sz="0" w:space="0" w:color="auto"/>
            <w:bottom w:val="none" w:sz="0" w:space="0" w:color="auto"/>
            <w:right w:val="none" w:sz="0" w:space="0" w:color="auto"/>
          </w:divBdr>
          <w:divsChild>
            <w:div w:id="2016572206">
              <w:marLeft w:val="0"/>
              <w:marRight w:val="0"/>
              <w:marTop w:val="0"/>
              <w:marBottom w:val="0"/>
              <w:divBdr>
                <w:top w:val="none" w:sz="0" w:space="0" w:color="auto"/>
                <w:left w:val="none" w:sz="0" w:space="0" w:color="auto"/>
                <w:bottom w:val="none" w:sz="0" w:space="0" w:color="auto"/>
                <w:right w:val="none" w:sz="0" w:space="0" w:color="auto"/>
              </w:divBdr>
            </w:div>
          </w:divsChild>
        </w:div>
        <w:div w:id="1353456223">
          <w:marLeft w:val="0"/>
          <w:marRight w:val="0"/>
          <w:marTop w:val="0"/>
          <w:marBottom w:val="0"/>
          <w:divBdr>
            <w:top w:val="none" w:sz="0" w:space="0" w:color="auto"/>
            <w:left w:val="none" w:sz="0" w:space="0" w:color="auto"/>
            <w:bottom w:val="none" w:sz="0" w:space="0" w:color="auto"/>
            <w:right w:val="none" w:sz="0" w:space="0" w:color="auto"/>
          </w:divBdr>
        </w:div>
        <w:div w:id="1384792673">
          <w:marLeft w:val="0"/>
          <w:marRight w:val="0"/>
          <w:marTop w:val="0"/>
          <w:marBottom w:val="0"/>
          <w:divBdr>
            <w:top w:val="none" w:sz="0" w:space="0" w:color="auto"/>
            <w:left w:val="none" w:sz="0" w:space="0" w:color="auto"/>
            <w:bottom w:val="none" w:sz="0" w:space="0" w:color="auto"/>
            <w:right w:val="none" w:sz="0" w:space="0" w:color="auto"/>
          </w:divBdr>
          <w:divsChild>
            <w:div w:id="731082879">
              <w:marLeft w:val="0"/>
              <w:marRight w:val="0"/>
              <w:marTop w:val="0"/>
              <w:marBottom w:val="0"/>
              <w:divBdr>
                <w:top w:val="none" w:sz="0" w:space="0" w:color="auto"/>
                <w:left w:val="none" w:sz="0" w:space="0" w:color="auto"/>
                <w:bottom w:val="none" w:sz="0" w:space="0" w:color="auto"/>
                <w:right w:val="none" w:sz="0" w:space="0" w:color="auto"/>
              </w:divBdr>
            </w:div>
          </w:divsChild>
        </w:div>
        <w:div w:id="1637294537">
          <w:marLeft w:val="0"/>
          <w:marRight w:val="0"/>
          <w:marTop w:val="0"/>
          <w:marBottom w:val="0"/>
          <w:divBdr>
            <w:top w:val="none" w:sz="0" w:space="0" w:color="auto"/>
            <w:left w:val="none" w:sz="0" w:space="0" w:color="auto"/>
            <w:bottom w:val="none" w:sz="0" w:space="0" w:color="auto"/>
            <w:right w:val="none" w:sz="0" w:space="0" w:color="auto"/>
          </w:divBdr>
          <w:divsChild>
            <w:div w:id="1072196988">
              <w:marLeft w:val="0"/>
              <w:marRight w:val="0"/>
              <w:marTop w:val="0"/>
              <w:marBottom w:val="0"/>
              <w:divBdr>
                <w:top w:val="none" w:sz="0" w:space="0" w:color="auto"/>
                <w:left w:val="none" w:sz="0" w:space="0" w:color="auto"/>
                <w:bottom w:val="none" w:sz="0" w:space="0" w:color="auto"/>
                <w:right w:val="none" w:sz="0" w:space="0" w:color="auto"/>
              </w:divBdr>
            </w:div>
          </w:divsChild>
        </w:div>
        <w:div w:id="1644040903">
          <w:marLeft w:val="0"/>
          <w:marRight w:val="0"/>
          <w:marTop w:val="0"/>
          <w:marBottom w:val="0"/>
          <w:divBdr>
            <w:top w:val="none" w:sz="0" w:space="0" w:color="auto"/>
            <w:left w:val="none" w:sz="0" w:space="0" w:color="auto"/>
            <w:bottom w:val="none" w:sz="0" w:space="0" w:color="auto"/>
            <w:right w:val="none" w:sz="0" w:space="0" w:color="auto"/>
          </w:divBdr>
        </w:div>
        <w:div w:id="1977566428">
          <w:marLeft w:val="0"/>
          <w:marRight w:val="0"/>
          <w:marTop w:val="0"/>
          <w:marBottom w:val="0"/>
          <w:divBdr>
            <w:top w:val="none" w:sz="0" w:space="0" w:color="auto"/>
            <w:left w:val="none" w:sz="0" w:space="0" w:color="auto"/>
            <w:bottom w:val="none" w:sz="0" w:space="0" w:color="auto"/>
            <w:right w:val="none" w:sz="0" w:space="0" w:color="auto"/>
          </w:divBdr>
          <w:divsChild>
            <w:div w:id="1983731838">
              <w:marLeft w:val="0"/>
              <w:marRight w:val="0"/>
              <w:marTop w:val="0"/>
              <w:marBottom w:val="0"/>
              <w:divBdr>
                <w:top w:val="none" w:sz="0" w:space="0" w:color="auto"/>
                <w:left w:val="none" w:sz="0" w:space="0" w:color="auto"/>
                <w:bottom w:val="none" w:sz="0" w:space="0" w:color="auto"/>
                <w:right w:val="none" w:sz="0" w:space="0" w:color="auto"/>
              </w:divBdr>
            </w:div>
          </w:divsChild>
        </w:div>
        <w:div w:id="2113697089">
          <w:marLeft w:val="0"/>
          <w:marRight w:val="0"/>
          <w:marTop w:val="300"/>
          <w:marBottom w:val="0"/>
          <w:divBdr>
            <w:top w:val="none" w:sz="0" w:space="0" w:color="auto"/>
            <w:left w:val="none" w:sz="0" w:space="0" w:color="auto"/>
            <w:bottom w:val="none" w:sz="0" w:space="0" w:color="auto"/>
            <w:right w:val="none" w:sz="0" w:space="0" w:color="auto"/>
          </w:divBdr>
          <w:divsChild>
            <w:div w:id="1383825076">
              <w:marLeft w:val="0"/>
              <w:marRight w:val="0"/>
              <w:marTop w:val="0"/>
              <w:marBottom w:val="0"/>
              <w:divBdr>
                <w:top w:val="none" w:sz="0" w:space="0" w:color="auto"/>
                <w:left w:val="none" w:sz="0" w:space="0" w:color="auto"/>
                <w:bottom w:val="none" w:sz="0" w:space="0" w:color="auto"/>
                <w:right w:val="none" w:sz="0" w:space="0" w:color="auto"/>
              </w:divBdr>
              <w:divsChild>
                <w:div w:id="155223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134632">
      <w:bodyDiv w:val="1"/>
      <w:marLeft w:val="0"/>
      <w:marRight w:val="0"/>
      <w:marTop w:val="0"/>
      <w:marBottom w:val="0"/>
      <w:divBdr>
        <w:top w:val="none" w:sz="0" w:space="0" w:color="auto"/>
        <w:left w:val="none" w:sz="0" w:space="0" w:color="auto"/>
        <w:bottom w:val="none" w:sz="0" w:space="0" w:color="auto"/>
        <w:right w:val="none" w:sz="0" w:space="0" w:color="auto"/>
      </w:divBdr>
      <w:divsChild>
        <w:div w:id="150296601">
          <w:marLeft w:val="0"/>
          <w:marRight w:val="0"/>
          <w:marTop w:val="300"/>
          <w:marBottom w:val="0"/>
          <w:divBdr>
            <w:top w:val="none" w:sz="0" w:space="0" w:color="auto"/>
            <w:left w:val="none" w:sz="0" w:space="0" w:color="auto"/>
            <w:bottom w:val="none" w:sz="0" w:space="0" w:color="auto"/>
            <w:right w:val="none" w:sz="0" w:space="0" w:color="auto"/>
          </w:divBdr>
          <w:divsChild>
            <w:div w:id="962808717">
              <w:marLeft w:val="0"/>
              <w:marRight w:val="0"/>
              <w:marTop w:val="0"/>
              <w:marBottom w:val="0"/>
              <w:divBdr>
                <w:top w:val="none" w:sz="0" w:space="0" w:color="auto"/>
                <w:left w:val="none" w:sz="0" w:space="0" w:color="auto"/>
                <w:bottom w:val="none" w:sz="0" w:space="0" w:color="auto"/>
                <w:right w:val="none" w:sz="0" w:space="0" w:color="auto"/>
              </w:divBdr>
              <w:divsChild>
                <w:div w:id="322659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942891">
          <w:marLeft w:val="0"/>
          <w:marRight w:val="0"/>
          <w:marTop w:val="300"/>
          <w:marBottom w:val="0"/>
          <w:divBdr>
            <w:top w:val="none" w:sz="0" w:space="0" w:color="auto"/>
            <w:left w:val="none" w:sz="0" w:space="0" w:color="auto"/>
            <w:bottom w:val="none" w:sz="0" w:space="0" w:color="auto"/>
            <w:right w:val="none" w:sz="0" w:space="0" w:color="auto"/>
          </w:divBdr>
          <w:divsChild>
            <w:div w:id="805439349">
              <w:marLeft w:val="0"/>
              <w:marRight w:val="0"/>
              <w:marTop w:val="0"/>
              <w:marBottom w:val="0"/>
              <w:divBdr>
                <w:top w:val="none" w:sz="0" w:space="0" w:color="auto"/>
                <w:left w:val="none" w:sz="0" w:space="0" w:color="auto"/>
                <w:bottom w:val="none" w:sz="0" w:space="0" w:color="auto"/>
                <w:right w:val="none" w:sz="0" w:space="0" w:color="auto"/>
              </w:divBdr>
              <w:divsChild>
                <w:div w:id="1639073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35720">
          <w:marLeft w:val="0"/>
          <w:marRight w:val="0"/>
          <w:marTop w:val="0"/>
          <w:marBottom w:val="0"/>
          <w:divBdr>
            <w:top w:val="none" w:sz="0" w:space="0" w:color="auto"/>
            <w:left w:val="none" w:sz="0" w:space="0" w:color="auto"/>
            <w:bottom w:val="none" w:sz="0" w:space="0" w:color="auto"/>
            <w:right w:val="none" w:sz="0" w:space="0" w:color="auto"/>
          </w:divBdr>
          <w:divsChild>
            <w:div w:id="1756705623">
              <w:marLeft w:val="0"/>
              <w:marRight w:val="0"/>
              <w:marTop w:val="0"/>
              <w:marBottom w:val="0"/>
              <w:divBdr>
                <w:top w:val="none" w:sz="0" w:space="0" w:color="auto"/>
                <w:left w:val="none" w:sz="0" w:space="0" w:color="auto"/>
                <w:bottom w:val="none" w:sz="0" w:space="0" w:color="auto"/>
                <w:right w:val="none" w:sz="0" w:space="0" w:color="auto"/>
              </w:divBdr>
            </w:div>
          </w:divsChild>
        </w:div>
        <w:div w:id="401175786">
          <w:marLeft w:val="0"/>
          <w:marRight w:val="0"/>
          <w:marTop w:val="0"/>
          <w:marBottom w:val="0"/>
          <w:divBdr>
            <w:top w:val="none" w:sz="0" w:space="0" w:color="auto"/>
            <w:left w:val="none" w:sz="0" w:space="0" w:color="auto"/>
            <w:bottom w:val="none" w:sz="0" w:space="0" w:color="auto"/>
            <w:right w:val="none" w:sz="0" w:space="0" w:color="auto"/>
          </w:divBdr>
        </w:div>
        <w:div w:id="468864454">
          <w:marLeft w:val="0"/>
          <w:marRight w:val="0"/>
          <w:marTop w:val="0"/>
          <w:marBottom w:val="0"/>
          <w:divBdr>
            <w:top w:val="none" w:sz="0" w:space="0" w:color="auto"/>
            <w:left w:val="none" w:sz="0" w:space="0" w:color="auto"/>
            <w:bottom w:val="none" w:sz="0" w:space="0" w:color="auto"/>
            <w:right w:val="none" w:sz="0" w:space="0" w:color="auto"/>
          </w:divBdr>
          <w:divsChild>
            <w:div w:id="1810856786">
              <w:marLeft w:val="0"/>
              <w:marRight w:val="0"/>
              <w:marTop w:val="0"/>
              <w:marBottom w:val="0"/>
              <w:divBdr>
                <w:top w:val="none" w:sz="0" w:space="0" w:color="auto"/>
                <w:left w:val="none" w:sz="0" w:space="0" w:color="auto"/>
                <w:bottom w:val="none" w:sz="0" w:space="0" w:color="auto"/>
                <w:right w:val="none" w:sz="0" w:space="0" w:color="auto"/>
              </w:divBdr>
            </w:div>
          </w:divsChild>
        </w:div>
        <w:div w:id="819887241">
          <w:marLeft w:val="0"/>
          <w:marRight w:val="0"/>
          <w:marTop w:val="0"/>
          <w:marBottom w:val="0"/>
          <w:divBdr>
            <w:top w:val="none" w:sz="0" w:space="0" w:color="auto"/>
            <w:left w:val="none" w:sz="0" w:space="0" w:color="auto"/>
            <w:bottom w:val="none" w:sz="0" w:space="0" w:color="auto"/>
            <w:right w:val="none" w:sz="0" w:space="0" w:color="auto"/>
          </w:divBdr>
        </w:div>
        <w:div w:id="978607469">
          <w:marLeft w:val="0"/>
          <w:marRight w:val="0"/>
          <w:marTop w:val="0"/>
          <w:marBottom w:val="0"/>
          <w:divBdr>
            <w:top w:val="none" w:sz="0" w:space="0" w:color="auto"/>
            <w:left w:val="none" w:sz="0" w:space="0" w:color="auto"/>
            <w:bottom w:val="none" w:sz="0" w:space="0" w:color="auto"/>
            <w:right w:val="none" w:sz="0" w:space="0" w:color="auto"/>
          </w:divBdr>
          <w:divsChild>
            <w:div w:id="996035284">
              <w:marLeft w:val="0"/>
              <w:marRight w:val="0"/>
              <w:marTop w:val="0"/>
              <w:marBottom w:val="0"/>
              <w:divBdr>
                <w:top w:val="none" w:sz="0" w:space="0" w:color="auto"/>
                <w:left w:val="none" w:sz="0" w:space="0" w:color="auto"/>
                <w:bottom w:val="none" w:sz="0" w:space="0" w:color="auto"/>
                <w:right w:val="none" w:sz="0" w:space="0" w:color="auto"/>
              </w:divBdr>
            </w:div>
          </w:divsChild>
        </w:div>
        <w:div w:id="1228959133">
          <w:marLeft w:val="0"/>
          <w:marRight w:val="0"/>
          <w:marTop w:val="0"/>
          <w:marBottom w:val="0"/>
          <w:divBdr>
            <w:top w:val="none" w:sz="0" w:space="0" w:color="auto"/>
            <w:left w:val="none" w:sz="0" w:space="0" w:color="auto"/>
            <w:bottom w:val="none" w:sz="0" w:space="0" w:color="auto"/>
            <w:right w:val="none" w:sz="0" w:space="0" w:color="auto"/>
          </w:divBdr>
        </w:div>
        <w:div w:id="1290429466">
          <w:marLeft w:val="0"/>
          <w:marRight w:val="0"/>
          <w:marTop w:val="0"/>
          <w:marBottom w:val="0"/>
          <w:divBdr>
            <w:top w:val="none" w:sz="0" w:space="0" w:color="auto"/>
            <w:left w:val="none" w:sz="0" w:space="0" w:color="auto"/>
            <w:bottom w:val="none" w:sz="0" w:space="0" w:color="auto"/>
            <w:right w:val="none" w:sz="0" w:space="0" w:color="auto"/>
          </w:divBdr>
        </w:div>
        <w:div w:id="1290933567">
          <w:marLeft w:val="0"/>
          <w:marRight w:val="0"/>
          <w:marTop w:val="0"/>
          <w:marBottom w:val="0"/>
          <w:divBdr>
            <w:top w:val="none" w:sz="0" w:space="0" w:color="auto"/>
            <w:left w:val="none" w:sz="0" w:space="0" w:color="auto"/>
            <w:bottom w:val="none" w:sz="0" w:space="0" w:color="auto"/>
            <w:right w:val="none" w:sz="0" w:space="0" w:color="auto"/>
          </w:divBdr>
        </w:div>
        <w:div w:id="1295524124">
          <w:marLeft w:val="0"/>
          <w:marRight w:val="0"/>
          <w:marTop w:val="0"/>
          <w:marBottom w:val="0"/>
          <w:divBdr>
            <w:top w:val="none" w:sz="0" w:space="0" w:color="auto"/>
            <w:left w:val="none" w:sz="0" w:space="0" w:color="auto"/>
            <w:bottom w:val="none" w:sz="0" w:space="0" w:color="auto"/>
            <w:right w:val="none" w:sz="0" w:space="0" w:color="auto"/>
          </w:divBdr>
        </w:div>
        <w:div w:id="1357925070">
          <w:marLeft w:val="0"/>
          <w:marRight w:val="0"/>
          <w:marTop w:val="0"/>
          <w:marBottom w:val="0"/>
          <w:divBdr>
            <w:top w:val="none" w:sz="0" w:space="0" w:color="auto"/>
            <w:left w:val="none" w:sz="0" w:space="0" w:color="auto"/>
            <w:bottom w:val="none" w:sz="0" w:space="0" w:color="auto"/>
            <w:right w:val="none" w:sz="0" w:space="0" w:color="auto"/>
          </w:divBdr>
          <w:divsChild>
            <w:div w:id="1112475897">
              <w:marLeft w:val="0"/>
              <w:marRight w:val="0"/>
              <w:marTop w:val="0"/>
              <w:marBottom w:val="0"/>
              <w:divBdr>
                <w:top w:val="none" w:sz="0" w:space="0" w:color="auto"/>
                <w:left w:val="none" w:sz="0" w:space="0" w:color="auto"/>
                <w:bottom w:val="none" w:sz="0" w:space="0" w:color="auto"/>
                <w:right w:val="none" w:sz="0" w:space="0" w:color="auto"/>
              </w:divBdr>
            </w:div>
          </w:divsChild>
        </w:div>
        <w:div w:id="1889217690">
          <w:marLeft w:val="0"/>
          <w:marRight w:val="0"/>
          <w:marTop w:val="0"/>
          <w:marBottom w:val="0"/>
          <w:divBdr>
            <w:top w:val="none" w:sz="0" w:space="0" w:color="auto"/>
            <w:left w:val="none" w:sz="0" w:space="0" w:color="auto"/>
            <w:bottom w:val="none" w:sz="0" w:space="0" w:color="auto"/>
            <w:right w:val="none" w:sz="0" w:space="0" w:color="auto"/>
          </w:divBdr>
          <w:divsChild>
            <w:div w:id="1788116073">
              <w:marLeft w:val="0"/>
              <w:marRight w:val="0"/>
              <w:marTop w:val="0"/>
              <w:marBottom w:val="0"/>
              <w:divBdr>
                <w:top w:val="none" w:sz="0" w:space="0" w:color="auto"/>
                <w:left w:val="none" w:sz="0" w:space="0" w:color="auto"/>
                <w:bottom w:val="none" w:sz="0" w:space="0" w:color="auto"/>
                <w:right w:val="none" w:sz="0" w:space="0" w:color="auto"/>
              </w:divBdr>
            </w:div>
          </w:divsChild>
        </w:div>
        <w:div w:id="1889415598">
          <w:marLeft w:val="0"/>
          <w:marRight w:val="0"/>
          <w:marTop w:val="0"/>
          <w:marBottom w:val="0"/>
          <w:divBdr>
            <w:top w:val="none" w:sz="0" w:space="0" w:color="auto"/>
            <w:left w:val="none" w:sz="0" w:space="0" w:color="auto"/>
            <w:bottom w:val="none" w:sz="0" w:space="0" w:color="auto"/>
            <w:right w:val="none" w:sz="0" w:space="0" w:color="auto"/>
          </w:divBdr>
        </w:div>
        <w:div w:id="1890141348">
          <w:marLeft w:val="0"/>
          <w:marRight w:val="0"/>
          <w:marTop w:val="300"/>
          <w:marBottom w:val="0"/>
          <w:divBdr>
            <w:top w:val="none" w:sz="0" w:space="0" w:color="auto"/>
            <w:left w:val="none" w:sz="0" w:space="0" w:color="auto"/>
            <w:bottom w:val="none" w:sz="0" w:space="0" w:color="auto"/>
            <w:right w:val="none" w:sz="0" w:space="0" w:color="auto"/>
          </w:divBdr>
          <w:divsChild>
            <w:div w:id="487793379">
              <w:marLeft w:val="0"/>
              <w:marRight w:val="0"/>
              <w:marTop w:val="0"/>
              <w:marBottom w:val="0"/>
              <w:divBdr>
                <w:top w:val="none" w:sz="0" w:space="0" w:color="auto"/>
                <w:left w:val="none" w:sz="0" w:space="0" w:color="auto"/>
                <w:bottom w:val="none" w:sz="0" w:space="0" w:color="auto"/>
                <w:right w:val="none" w:sz="0" w:space="0" w:color="auto"/>
              </w:divBdr>
              <w:divsChild>
                <w:div w:id="144199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400955">
          <w:marLeft w:val="0"/>
          <w:marRight w:val="0"/>
          <w:marTop w:val="0"/>
          <w:marBottom w:val="0"/>
          <w:divBdr>
            <w:top w:val="none" w:sz="0" w:space="0" w:color="auto"/>
            <w:left w:val="none" w:sz="0" w:space="0" w:color="auto"/>
            <w:bottom w:val="none" w:sz="0" w:space="0" w:color="auto"/>
            <w:right w:val="none" w:sz="0" w:space="0" w:color="auto"/>
          </w:divBdr>
          <w:divsChild>
            <w:div w:id="535116757">
              <w:marLeft w:val="0"/>
              <w:marRight w:val="0"/>
              <w:marTop w:val="0"/>
              <w:marBottom w:val="0"/>
              <w:divBdr>
                <w:top w:val="none" w:sz="0" w:space="0" w:color="auto"/>
                <w:left w:val="none" w:sz="0" w:space="0" w:color="auto"/>
                <w:bottom w:val="none" w:sz="0" w:space="0" w:color="auto"/>
                <w:right w:val="none" w:sz="0" w:space="0" w:color="auto"/>
              </w:divBdr>
            </w:div>
          </w:divsChild>
        </w:div>
        <w:div w:id="1981495262">
          <w:marLeft w:val="0"/>
          <w:marRight w:val="0"/>
          <w:marTop w:val="0"/>
          <w:marBottom w:val="0"/>
          <w:divBdr>
            <w:top w:val="none" w:sz="0" w:space="0" w:color="auto"/>
            <w:left w:val="none" w:sz="0" w:space="0" w:color="auto"/>
            <w:bottom w:val="none" w:sz="0" w:space="0" w:color="auto"/>
            <w:right w:val="none" w:sz="0" w:space="0" w:color="auto"/>
          </w:divBdr>
          <w:divsChild>
            <w:div w:id="1096246939">
              <w:marLeft w:val="0"/>
              <w:marRight w:val="0"/>
              <w:marTop w:val="0"/>
              <w:marBottom w:val="0"/>
              <w:divBdr>
                <w:top w:val="none" w:sz="0" w:space="0" w:color="auto"/>
                <w:left w:val="none" w:sz="0" w:space="0" w:color="auto"/>
                <w:bottom w:val="none" w:sz="0" w:space="0" w:color="auto"/>
                <w:right w:val="none" w:sz="0" w:space="0" w:color="auto"/>
              </w:divBdr>
            </w:div>
          </w:divsChild>
        </w:div>
        <w:div w:id="2065636027">
          <w:marLeft w:val="0"/>
          <w:marRight w:val="0"/>
          <w:marTop w:val="300"/>
          <w:marBottom w:val="0"/>
          <w:divBdr>
            <w:top w:val="none" w:sz="0" w:space="0" w:color="auto"/>
            <w:left w:val="none" w:sz="0" w:space="0" w:color="auto"/>
            <w:bottom w:val="none" w:sz="0" w:space="0" w:color="auto"/>
            <w:right w:val="none" w:sz="0" w:space="0" w:color="auto"/>
          </w:divBdr>
          <w:divsChild>
            <w:div w:id="1675186178">
              <w:marLeft w:val="0"/>
              <w:marRight w:val="0"/>
              <w:marTop w:val="0"/>
              <w:marBottom w:val="0"/>
              <w:divBdr>
                <w:top w:val="none" w:sz="0" w:space="0" w:color="auto"/>
                <w:left w:val="none" w:sz="0" w:space="0" w:color="auto"/>
                <w:bottom w:val="none" w:sz="0" w:space="0" w:color="auto"/>
                <w:right w:val="none" w:sz="0" w:space="0" w:color="auto"/>
              </w:divBdr>
              <w:divsChild>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446257">
      <w:bodyDiv w:val="1"/>
      <w:marLeft w:val="0"/>
      <w:marRight w:val="0"/>
      <w:marTop w:val="0"/>
      <w:marBottom w:val="0"/>
      <w:divBdr>
        <w:top w:val="none" w:sz="0" w:space="0" w:color="auto"/>
        <w:left w:val="none" w:sz="0" w:space="0" w:color="auto"/>
        <w:bottom w:val="none" w:sz="0" w:space="0" w:color="auto"/>
        <w:right w:val="none" w:sz="0" w:space="0" w:color="auto"/>
      </w:divBdr>
    </w:div>
    <w:div w:id="291594714">
      <w:bodyDiv w:val="1"/>
      <w:marLeft w:val="0"/>
      <w:marRight w:val="0"/>
      <w:marTop w:val="0"/>
      <w:marBottom w:val="0"/>
      <w:divBdr>
        <w:top w:val="none" w:sz="0" w:space="0" w:color="auto"/>
        <w:left w:val="none" w:sz="0" w:space="0" w:color="auto"/>
        <w:bottom w:val="none" w:sz="0" w:space="0" w:color="auto"/>
        <w:right w:val="none" w:sz="0" w:space="0" w:color="auto"/>
      </w:divBdr>
    </w:div>
    <w:div w:id="293752888">
      <w:bodyDiv w:val="1"/>
      <w:marLeft w:val="0"/>
      <w:marRight w:val="0"/>
      <w:marTop w:val="0"/>
      <w:marBottom w:val="0"/>
      <w:divBdr>
        <w:top w:val="none" w:sz="0" w:space="0" w:color="auto"/>
        <w:left w:val="none" w:sz="0" w:space="0" w:color="auto"/>
        <w:bottom w:val="none" w:sz="0" w:space="0" w:color="auto"/>
        <w:right w:val="none" w:sz="0" w:space="0" w:color="auto"/>
      </w:divBdr>
    </w:div>
    <w:div w:id="294139869">
      <w:bodyDiv w:val="1"/>
      <w:marLeft w:val="0"/>
      <w:marRight w:val="0"/>
      <w:marTop w:val="0"/>
      <w:marBottom w:val="0"/>
      <w:divBdr>
        <w:top w:val="none" w:sz="0" w:space="0" w:color="auto"/>
        <w:left w:val="none" w:sz="0" w:space="0" w:color="auto"/>
        <w:bottom w:val="none" w:sz="0" w:space="0" w:color="auto"/>
        <w:right w:val="none" w:sz="0" w:space="0" w:color="auto"/>
      </w:divBdr>
    </w:div>
    <w:div w:id="294412114">
      <w:bodyDiv w:val="1"/>
      <w:marLeft w:val="0"/>
      <w:marRight w:val="0"/>
      <w:marTop w:val="0"/>
      <w:marBottom w:val="0"/>
      <w:divBdr>
        <w:top w:val="none" w:sz="0" w:space="0" w:color="auto"/>
        <w:left w:val="none" w:sz="0" w:space="0" w:color="auto"/>
        <w:bottom w:val="none" w:sz="0" w:space="0" w:color="auto"/>
        <w:right w:val="none" w:sz="0" w:space="0" w:color="auto"/>
      </w:divBdr>
    </w:div>
    <w:div w:id="294526649">
      <w:bodyDiv w:val="1"/>
      <w:marLeft w:val="0"/>
      <w:marRight w:val="0"/>
      <w:marTop w:val="0"/>
      <w:marBottom w:val="0"/>
      <w:divBdr>
        <w:top w:val="none" w:sz="0" w:space="0" w:color="auto"/>
        <w:left w:val="none" w:sz="0" w:space="0" w:color="auto"/>
        <w:bottom w:val="none" w:sz="0" w:space="0" w:color="auto"/>
        <w:right w:val="none" w:sz="0" w:space="0" w:color="auto"/>
      </w:divBdr>
      <w:divsChild>
        <w:div w:id="522745447">
          <w:marLeft w:val="0"/>
          <w:marRight w:val="0"/>
          <w:marTop w:val="0"/>
          <w:marBottom w:val="0"/>
          <w:divBdr>
            <w:top w:val="none" w:sz="0" w:space="0" w:color="auto"/>
            <w:left w:val="none" w:sz="0" w:space="0" w:color="auto"/>
            <w:bottom w:val="none" w:sz="0" w:space="0" w:color="auto"/>
            <w:right w:val="none" w:sz="0" w:space="0" w:color="auto"/>
          </w:divBdr>
        </w:div>
        <w:div w:id="648247446">
          <w:marLeft w:val="0"/>
          <w:marRight w:val="0"/>
          <w:marTop w:val="0"/>
          <w:marBottom w:val="0"/>
          <w:divBdr>
            <w:top w:val="none" w:sz="0" w:space="0" w:color="auto"/>
            <w:left w:val="none" w:sz="0" w:space="0" w:color="auto"/>
            <w:bottom w:val="none" w:sz="0" w:space="0" w:color="auto"/>
            <w:right w:val="none" w:sz="0" w:space="0" w:color="auto"/>
          </w:divBdr>
          <w:divsChild>
            <w:div w:id="1904363960">
              <w:marLeft w:val="0"/>
              <w:marRight w:val="0"/>
              <w:marTop w:val="0"/>
              <w:marBottom w:val="0"/>
              <w:divBdr>
                <w:top w:val="none" w:sz="0" w:space="0" w:color="auto"/>
                <w:left w:val="none" w:sz="0" w:space="0" w:color="auto"/>
                <w:bottom w:val="none" w:sz="0" w:space="0" w:color="auto"/>
                <w:right w:val="none" w:sz="0" w:space="0" w:color="auto"/>
              </w:divBdr>
            </w:div>
          </w:divsChild>
        </w:div>
        <w:div w:id="758982608">
          <w:marLeft w:val="0"/>
          <w:marRight w:val="0"/>
          <w:marTop w:val="0"/>
          <w:marBottom w:val="0"/>
          <w:divBdr>
            <w:top w:val="none" w:sz="0" w:space="0" w:color="auto"/>
            <w:left w:val="none" w:sz="0" w:space="0" w:color="auto"/>
            <w:bottom w:val="none" w:sz="0" w:space="0" w:color="auto"/>
            <w:right w:val="none" w:sz="0" w:space="0" w:color="auto"/>
          </w:divBdr>
        </w:div>
        <w:div w:id="603532686">
          <w:marLeft w:val="0"/>
          <w:marRight w:val="0"/>
          <w:marTop w:val="0"/>
          <w:marBottom w:val="0"/>
          <w:divBdr>
            <w:top w:val="none" w:sz="0" w:space="0" w:color="auto"/>
            <w:left w:val="none" w:sz="0" w:space="0" w:color="auto"/>
            <w:bottom w:val="none" w:sz="0" w:space="0" w:color="auto"/>
            <w:right w:val="none" w:sz="0" w:space="0" w:color="auto"/>
          </w:divBdr>
          <w:divsChild>
            <w:div w:id="1931111119">
              <w:marLeft w:val="0"/>
              <w:marRight w:val="0"/>
              <w:marTop w:val="0"/>
              <w:marBottom w:val="0"/>
              <w:divBdr>
                <w:top w:val="none" w:sz="0" w:space="0" w:color="auto"/>
                <w:left w:val="none" w:sz="0" w:space="0" w:color="auto"/>
                <w:bottom w:val="none" w:sz="0" w:space="0" w:color="auto"/>
                <w:right w:val="none" w:sz="0" w:space="0" w:color="auto"/>
              </w:divBdr>
            </w:div>
          </w:divsChild>
        </w:div>
        <w:div w:id="1130631392">
          <w:marLeft w:val="0"/>
          <w:marRight w:val="0"/>
          <w:marTop w:val="0"/>
          <w:marBottom w:val="0"/>
          <w:divBdr>
            <w:top w:val="none" w:sz="0" w:space="0" w:color="auto"/>
            <w:left w:val="none" w:sz="0" w:space="0" w:color="auto"/>
            <w:bottom w:val="none" w:sz="0" w:space="0" w:color="auto"/>
            <w:right w:val="none" w:sz="0" w:space="0" w:color="auto"/>
          </w:divBdr>
        </w:div>
        <w:div w:id="1803814007">
          <w:marLeft w:val="0"/>
          <w:marRight w:val="0"/>
          <w:marTop w:val="0"/>
          <w:marBottom w:val="0"/>
          <w:divBdr>
            <w:top w:val="none" w:sz="0" w:space="0" w:color="auto"/>
            <w:left w:val="none" w:sz="0" w:space="0" w:color="auto"/>
            <w:bottom w:val="none" w:sz="0" w:space="0" w:color="auto"/>
            <w:right w:val="none" w:sz="0" w:space="0" w:color="auto"/>
          </w:divBdr>
          <w:divsChild>
            <w:div w:id="1659648250">
              <w:marLeft w:val="0"/>
              <w:marRight w:val="0"/>
              <w:marTop w:val="0"/>
              <w:marBottom w:val="0"/>
              <w:divBdr>
                <w:top w:val="none" w:sz="0" w:space="0" w:color="auto"/>
                <w:left w:val="none" w:sz="0" w:space="0" w:color="auto"/>
                <w:bottom w:val="none" w:sz="0" w:space="0" w:color="auto"/>
                <w:right w:val="none" w:sz="0" w:space="0" w:color="auto"/>
              </w:divBdr>
            </w:div>
          </w:divsChild>
        </w:div>
        <w:div w:id="1588297509">
          <w:marLeft w:val="0"/>
          <w:marRight w:val="0"/>
          <w:marTop w:val="0"/>
          <w:marBottom w:val="0"/>
          <w:divBdr>
            <w:top w:val="none" w:sz="0" w:space="0" w:color="auto"/>
            <w:left w:val="none" w:sz="0" w:space="0" w:color="auto"/>
            <w:bottom w:val="none" w:sz="0" w:space="0" w:color="auto"/>
            <w:right w:val="none" w:sz="0" w:space="0" w:color="auto"/>
          </w:divBdr>
        </w:div>
        <w:div w:id="2122526759">
          <w:marLeft w:val="0"/>
          <w:marRight w:val="0"/>
          <w:marTop w:val="0"/>
          <w:marBottom w:val="0"/>
          <w:divBdr>
            <w:top w:val="none" w:sz="0" w:space="0" w:color="auto"/>
            <w:left w:val="none" w:sz="0" w:space="0" w:color="auto"/>
            <w:bottom w:val="none" w:sz="0" w:space="0" w:color="auto"/>
            <w:right w:val="none" w:sz="0" w:space="0" w:color="auto"/>
          </w:divBdr>
          <w:divsChild>
            <w:div w:id="1245606753">
              <w:marLeft w:val="0"/>
              <w:marRight w:val="0"/>
              <w:marTop w:val="0"/>
              <w:marBottom w:val="0"/>
              <w:divBdr>
                <w:top w:val="none" w:sz="0" w:space="0" w:color="auto"/>
                <w:left w:val="none" w:sz="0" w:space="0" w:color="auto"/>
                <w:bottom w:val="none" w:sz="0" w:space="0" w:color="auto"/>
                <w:right w:val="none" w:sz="0" w:space="0" w:color="auto"/>
              </w:divBdr>
            </w:div>
          </w:divsChild>
        </w:div>
        <w:div w:id="1868786215">
          <w:marLeft w:val="0"/>
          <w:marRight w:val="0"/>
          <w:marTop w:val="0"/>
          <w:marBottom w:val="0"/>
          <w:divBdr>
            <w:top w:val="none" w:sz="0" w:space="0" w:color="auto"/>
            <w:left w:val="none" w:sz="0" w:space="0" w:color="auto"/>
            <w:bottom w:val="none" w:sz="0" w:space="0" w:color="auto"/>
            <w:right w:val="none" w:sz="0" w:space="0" w:color="auto"/>
          </w:divBdr>
        </w:div>
        <w:div w:id="925268501">
          <w:marLeft w:val="0"/>
          <w:marRight w:val="0"/>
          <w:marTop w:val="0"/>
          <w:marBottom w:val="0"/>
          <w:divBdr>
            <w:top w:val="none" w:sz="0" w:space="0" w:color="auto"/>
            <w:left w:val="none" w:sz="0" w:space="0" w:color="auto"/>
            <w:bottom w:val="none" w:sz="0" w:space="0" w:color="auto"/>
            <w:right w:val="none" w:sz="0" w:space="0" w:color="auto"/>
          </w:divBdr>
          <w:divsChild>
            <w:div w:id="90439708">
              <w:marLeft w:val="0"/>
              <w:marRight w:val="0"/>
              <w:marTop w:val="0"/>
              <w:marBottom w:val="0"/>
              <w:divBdr>
                <w:top w:val="none" w:sz="0" w:space="0" w:color="auto"/>
                <w:left w:val="none" w:sz="0" w:space="0" w:color="auto"/>
                <w:bottom w:val="none" w:sz="0" w:space="0" w:color="auto"/>
                <w:right w:val="none" w:sz="0" w:space="0" w:color="auto"/>
              </w:divBdr>
            </w:div>
          </w:divsChild>
        </w:div>
        <w:div w:id="443841660">
          <w:marLeft w:val="0"/>
          <w:marRight w:val="0"/>
          <w:marTop w:val="0"/>
          <w:marBottom w:val="0"/>
          <w:divBdr>
            <w:top w:val="none" w:sz="0" w:space="0" w:color="auto"/>
            <w:left w:val="none" w:sz="0" w:space="0" w:color="auto"/>
            <w:bottom w:val="none" w:sz="0" w:space="0" w:color="auto"/>
            <w:right w:val="none" w:sz="0" w:space="0" w:color="auto"/>
          </w:divBdr>
        </w:div>
        <w:div w:id="1486970521">
          <w:marLeft w:val="0"/>
          <w:marRight w:val="0"/>
          <w:marTop w:val="0"/>
          <w:marBottom w:val="0"/>
          <w:divBdr>
            <w:top w:val="none" w:sz="0" w:space="0" w:color="auto"/>
            <w:left w:val="none" w:sz="0" w:space="0" w:color="auto"/>
            <w:bottom w:val="none" w:sz="0" w:space="0" w:color="auto"/>
            <w:right w:val="none" w:sz="0" w:space="0" w:color="auto"/>
          </w:divBdr>
          <w:divsChild>
            <w:div w:id="1191261460">
              <w:marLeft w:val="0"/>
              <w:marRight w:val="0"/>
              <w:marTop w:val="0"/>
              <w:marBottom w:val="0"/>
              <w:divBdr>
                <w:top w:val="none" w:sz="0" w:space="0" w:color="auto"/>
                <w:left w:val="none" w:sz="0" w:space="0" w:color="auto"/>
                <w:bottom w:val="none" w:sz="0" w:space="0" w:color="auto"/>
                <w:right w:val="none" w:sz="0" w:space="0" w:color="auto"/>
              </w:divBdr>
            </w:div>
          </w:divsChild>
        </w:div>
        <w:div w:id="644242380">
          <w:marLeft w:val="0"/>
          <w:marRight w:val="0"/>
          <w:marTop w:val="0"/>
          <w:marBottom w:val="0"/>
          <w:divBdr>
            <w:top w:val="none" w:sz="0" w:space="0" w:color="auto"/>
            <w:left w:val="none" w:sz="0" w:space="0" w:color="auto"/>
            <w:bottom w:val="none" w:sz="0" w:space="0" w:color="auto"/>
            <w:right w:val="none" w:sz="0" w:space="0" w:color="auto"/>
          </w:divBdr>
        </w:div>
        <w:div w:id="455219775">
          <w:marLeft w:val="0"/>
          <w:marRight w:val="0"/>
          <w:marTop w:val="0"/>
          <w:marBottom w:val="0"/>
          <w:divBdr>
            <w:top w:val="none" w:sz="0" w:space="0" w:color="auto"/>
            <w:left w:val="none" w:sz="0" w:space="0" w:color="auto"/>
            <w:bottom w:val="none" w:sz="0" w:space="0" w:color="auto"/>
            <w:right w:val="none" w:sz="0" w:space="0" w:color="auto"/>
          </w:divBdr>
          <w:divsChild>
            <w:div w:id="1337683516">
              <w:marLeft w:val="0"/>
              <w:marRight w:val="0"/>
              <w:marTop w:val="0"/>
              <w:marBottom w:val="0"/>
              <w:divBdr>
                <w:top w:val="none" w:sz="0" w:space="0" w:color="auto"/>
                <w:left w:val="none" w:sz="0" w:space="0" w:color="auto"/>
                <w:bottom w:val="none" w:sz="0" w:space="0" w:color="auto"/>
                <w:right w:val="none" w:sz="0" w:space="0" w:color="auto"/>
              </w:divBdr>
            </w:div>
          </w:divsChild>
        </w:div>
        <w:div w:id="535504380">
          <w:marLeft w:val="0"/>
          <w:marRight w:val="0"/>
          <w:marTop w:val="300"/>
          <w:marBottom w:val="0"/>
          <w:divBdr>
            <w:top w:val="none" w:sz="0" w:space="0" w:color="auto"/>
            <w:left w:val="none" w:sz="0" w:space="0" w:color="auto"/>
            <w:bottom w:val="none" w:sz="0" w:space="0" w:color="auto"/>
            <w:right w:val="none" w:sz="0" w:space="0" w:color="auto"/>
          </w:divBdr>
          <w:divsChild>
            <w:div w:id="609357495">
              <w:marLeft w:val="0"/>
              <w:marRight w:val="0"/>
              <w:marTop w:val="0"/>
              <w:marBottom w:val="0"/>
              <w:divBdr>
                <w:top w:val="none" w:sz="0" w:space="0" w:color="auto"/>
                <w:left w:val="none" w:sz="0" w:space="0" w:color="auto"/>
                <w:bottom w:val="none" w:sz="0" w:space="0" w:color="auto"/>
                <w:right w:val="none" w:sz="0" w:space="0" w:color="auto"/>
              </w:divBdr>
              <w:divsChild>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978240">
          <w:marLeft w:val="0"/>
          <w:marRight w:val="0"/>
          <w:marTop w:val="300"/>
          <w:marBottom w:val="0"/>
          <w:divBdr>
            <w:top w:val="none" w:sz="0" w:space="0" w:color="auto"/>
            <w:left w:val="none" w:sz="0" w:space="0" w:color="auto"/>
            <w:bottom w:val="none" w:sz="0" w:space="0" w:color="auto"/>
            <w:right w:val="none" w:sz="0" w:space="0" w:color="auto"/>
          </w:divBdr>
          <w:divsChild>
            <w:div w:id="845287008">
              <w:marLeft w:val="0"/>
              <w:marRight w:val="0"/>
              <w:marTop w:val="0"/>
              <w:marBottom w:val="0"/>
              <w:divBdr>
                <w:top w:val="none" w:sz="0" w:space="0" w:color="auto"/>
                <w:left w:val="none" w:sz="0" w:space="0" w:color="auto"/>
                <w:bottom w:val="none" w:sz="0" w:space="0" w:color="auto"/>
                <w:right w:val="none" w:sz="0" w:space="0" w:color="auto"/>
              </w:divBdr>
              <w:divsChild>
                <w:div w:id="955479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138887">
          <w:marLeft w:val="0"/>
          <w:marRight w:val="0"/>
          <w:marTop w:val="300"/>
          <w:marBottom w:val="0"/>
          <w:divBdr>
            <w:top w:val="none" w:sz="0" w:space="0" w:color="auto"/>
            <w:left w:val="none" w:sz="0" w:space="0" w:color="auto"/>
            <w:bottom w:val="none" w:sz="0" w:space="0" w:color="auto"/>
            <w:right w:val="none" w:sz="0" w:space="0" w:color="auto"/>
          </w:divBdr>
          <w:divsChild>
            <w:div w:id="2091392345">
              <w:marLeft w:val="0"/>
              <w:marRight w:val="0"/>
              <w:marTop w:val="0"/>
              <w:marBottom w:val="0"/>
              <w:divBdr>
                <w:top w:val="none" w:sz="0" w:space="0" w:color="auto"/>
                <w:left w:val="none" w:sz="0" w:space="0" w:color="auto"/>
                <w:bottom w:val="none" w:sz="0" w:space="0" w:color="auto"/>
                <w:right w:val="none" w:sz="0" w:space="0" w:color="auto"/>
              </w:divBdr>
              <w:divsChild>
                <w:div w:id="2116972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83927">
          <w:marLeft w:val="0"/>
          <w:marRight w:val="0"/>
          <w:marTop w:val="300"/>
          <w:marBottom w:val="0"/>
          <w:divBdr>
            <w:top w:val="none" w:sz="0" w:space="0" w:color="auto"/>
            <w:left w:val="none" w:sz="0" w:space="0" w:color="auto"/>
            <w:bottom w:val="none" w:sz="0" w:space="0" w:color="auto"/>
            <w:right w:val="none" w:sz="0" w:space="0" w:color="auto"/>
          </w:divBdr>
          <w:divsChild>
            <w:div w:id="1148546933">
              <w:marLeft w:val="0"/>
              <w:marRight w:val="0"/>
              <w:marTop w:val="0"/>
              <w:marBottom w:val="0"/>
              <w:divBdr>
                <w:top w:val="none" w:sz="0" w:space="0" w:color="auto"/>
                <w:left w:val="none" w:sz="0" w:space="0" w:color="auto"/>
                <w:bottom w:val="none" w:sz="0" w:space="0" w:color="auto"/>
                <w:right w:val="none" w:sz="0" w:space="0" w:color="auto"/>
              </w:divBdr>
              <w:divsChild>
                <w:div w:id="161220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5331097">
      <w:bodyDiv w:val="1"/>
      <w:marLeft w:val="0"/>
      <w:marRight w:val="0"/>
      <w:marTop w:val="0"/>
      <w:marBottom w:val="0"/>
      <w:divBdr>
        <w:top w:val="none" w:sz="0" w:space="0" w:color="auto"/>
        <w:left w:val="none" w:sz="0" w:space="0" w:color="auto"/>
        <w:bottom w:val="none" w:sz="0" w:space="0" w:color="auto"/>
        <w:right w:val="none" w:sz="0" w:space="0" w:color="auto"/>
      </w:divBdr>
    </w:div>
    <w:div w:id="295987028">
      <w:bodyDiv w:val="1"/>
      <w:marLeft w:val="0"/>
      <w:marRight w:val="0"/>
      <w:marTop w:val="0"/>
      <w:marBottom w:val="0"/>
      <w:divBdr>
        <w:top w:val="none" w:sz="0" w:space="0" w:color="auto"/>
        <w:left w:val="none" w:sz="0" w:space="0" w:color="auto"/>
        <w:bottom w:val="none" w:sz="0" w:space="0" w:color="auto"/>
        <w:right w:val="none" w:sz="0" w:space="0" w:color="auto"/>
      </w:divBdr>
      <w:divsChild>
        <w:div w:id="1302467201">
          <w:marLeft w:val="0"/>
          <w:marRight w:val="0"/>
          <w:marTop w:val="0"/>
          <w:marBottom w:val="0"/>
          <w:divBdr>
            <w:top w:val="none" w:sz="0" w:space="0" w:color="auto"/>
            <w:left w:val="none" w:sz="0" w:space="0" w:color="auto"/>
            <w:bottom w:val="none" w:sz="0" w:space="0" w:color="auto"/>
            <w:right w:val="none" w:sz="0" w:space="0" w:color="auto"/>
          </w:divBdr>
        </w:div>
        <w:div w:id="1950310593">
          <w:marLeft w:val="0"/>
          <w:marRight w:val="0"/>
          <w:marTop w:val="0"/>
          <w:marBottom w:val="0"/>
          <w:divBdr>
            <w:top w:val="none" w:sz="0" w:space="0" w:color="auto"/>
            <w:left w:val="none" w:sz="0" w:space="0" w:color="auto"/>
            <w:bottom w:val="none" w:sz="0" w:space="0" w:color="auto"/>
            <w:right w:val="none" w:sz="0" w:space="0" w:color="auto"/>
          </w:divBdr>
          <w:divsChild>
            <w:div w:id="1636181748">
              <w:marLeft w:val="0"/>
              <w:marRight w:val="0"/>
              <w:marTop w:val="0"/>
              <w:marBottom w:val="0"/>
              <w:divBdr>
                <w:top w:val="none" w:sz="0" w:space="0" w:color="auto"/>
                <w:left w:val="none" w:sz="0" w:space="0" w:color="auto"/>
                <w:bottom w:val="none" w:sz="0" w:space="0" w:color="auto"/>
                <w:right w:val="none" w:sz="0" w:space="0" w:color="auto"/>
              </w:divBdr>
            </w:div>
          </w:divsChild>
        </w:div>
        <w:div w:id="1701199245">
          <w:marLeft w:val="0"/>
          <w:marRight w:val="0"/>
          <w:marTop w:val="0"/>
          <w:marBottom w:val="0"/>
          <w:divBdr>
            <w:top w:val="none" w:sz="0" w:space="0" w:color="auto"/>
            <w:left w:val="none" w:sz="0" w:space="0" w:color="auto"/>
            <w:bottom w:val="none" w:sz="0" w:space="0" w:color="auto"/>
            <w:right w:val="none" w:sz="0" w:space="0" w:color="auto"/>
          </w:divBdr>
        </w:div>
        <w:div w:id="1023899536">
          <w:marLeft w:val="0"/>
          <w:marRight w:val="0"/>
          <w:marTop w:val="0"/>
          <w:marBottom w:val="0"/>
          <w:divBdr>
            <w:top w:val="none" w:sz="0" w:space="0" w:color="auto"/>
            <w:left w:val="none" w:sz="0" w:space="0" w:color="auto"/>
            <w:bottom w:val="none" w:sz="0" w:space="0" w:color="auto"/>
            <w:right w:val="none" w:sz="0" w:space="0" w:color="auto"/>
          </w:divBdr>
          <w:divsChild>
            <w:div w:id="1662391042">
              <w:marLeft w:val="0"/>
              <w:marRight w:val="0"/>
              <w:marTop w:val="0"/>
              <w:marBottom w:val="0"/>
              <w:divBdr>
                <w:top w:val="none" w:sz="0" w:space="0" w:color="auto"/>
                <w:left w:val="none" w:sz="0" w:space="0" w:color="auto"/>
                <w:bottom w:val="none" w:sz="0" w:space="0" w:color="auto"/>
                <w:right w:val="none" w:sz="0" w:space="0" w:color="auto"/>
              </w:divBdr>
            </w:div>
          </w:divsChild>
        </w:div>
        <w:div w:id="1966083975">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sChild>
            <w:div w:id="685062675">
              <w:marLeft w:val="0"/>
              <w:marRight w:val="0"/>
              <w:marTop w:val="0"/>
              <w:marBottom w:val="0"/>
              <w:divBdr>
                <w:top w:val="none" w:sz="0" w:space="0" w:color="auto"/>
                <w:left w:val="none" w:sz="0" w:space="0" w:color="auto"/>
                <w:bottom w:val="none" w:sz="0" w:space="0" w:color="auto"/>
                <w:right w:val="none" w:sz="0" w:space="0" w:color="auto"/>
              </w:divBdr>
            </w:div>
          </w:divsChild>
        </w:div>
        <w:div w:id="117917992">
          <w:marLeft w:val="0"/>
          <w:marRight w:val="0"/>
          <w:marTop w:val="0"/>
          <w:marBottom w:val="0"/>
          <w:divBdr>
            <w:top w:val="none" w:sz="0" w:space="0" w:color="auto"/>
            <w:left w:val="none" w:sz="0" w:space="0" w:color="auto"/>
            <w:bottom w:val="none" w:sz="0" w:space="0" w:color="auto"/>
            <w:right w:val="none" w:sz="0" w:space="0" w:color="auto"/>
          </w:divBdr>
        </w:div>
        <w:div w:id="1243028741">
          <w:marLeft w:val="0"/>
          <w:marRight w:val="0"/>
          <w:marTop w:val="0"/>
          <w:marBottom w:val="0"/>
          <w:divBdr>
            <w:top w:val="none" w:sz="0" w:space="0" w:color="auto"/>
            <w:left w:val="none" w:sz="0" w:space="0" w:color="auto"/>
            <w:bottom w:val="none" w:sz="0" w:space="0" w:color="auto"/>
            <w:right w:val="none" w:sz="0" w:space="0" w:color="auto"/>
          </w:divBdr>
          <w:divsChild>
            <w:div w:id="790167837">
              <w:marLeft w:val="0"/>
              <w:marRight w:val="0"/>
              <w:marTop w:val="0"/>
              <w:marBottom w:val="0"/>
              <w:divBdr>
                <w:top w:val="none" w:sz="0" w:space="0" w:color="auto"/>
                <w:left w:val="none" w:sz="0" w:space="0" w:color="auto"/>
                <w:bottom w:val="none" w:sz="0" w:space="0" w:color="auto"/>
                <w:right w:val="none" w:sz="0" w:space="0" w:color="auto"/>
              </w:divBdr>
            </w:div>
          </w:divsChild>
        </w:div>
        <w:div w:id="761492645">
          <w:marLeft w:val="0"/>
          <w:marRight w:val="0"/>
          <w:marTop w:val="0"/>
          <w:marBottom w:val="0"/>
          <w:divBdr>
            <w:top w:val="none" w:sz="0" w:space="0" w:color="auto"/>
            <w:left w:val="none" w:sz="0" w:space="0" w:color="auto"/>
            <w:bottom w:val="none" w:sz="0" w:space="0" w:color="auto"/>
            <w:right w:val="none" w:sz="0" w:space="0" w:color="auto"/>
          </w:divBdr>
          <w:divsChild>
            <w:div w:id="1761026185">
              <w:marLeft w:val="0"/>
              <w:marRight w:val="0"/>
              <w:marTop w:val="0"/>
              <w:marBottom w:val="0"/>
              <w:divBdr>
                <w:top w:val="none" w:sz="0" w:space="0" w:color="auto"/>
                <w:left w:val="none" w:sz="0" w:space="0" w:color="auto"/>
                <w:bottom w:val="none" w:sz="0" w:space="0" w:color="auto"/>
                <w:right w:val="none" w:sz="0" w:space="0" w:color="auto"/>
              </w:divBdr>
            </w:div>
          </w:divsChild>
        </w:div>
        <w:div w:id="352998942">
          <w:marLeft w:val="0"/>
          <w:marRight w:val="0"/>
          <w:marTop w:val="0"/>
          <w:marBottom w:val="0"/>
          <w:divBdr>
            <w:top w:val="none" w:sz="0" w:space="0" w:color="auto"/>
            <w:left w:val="none" w:sz="0" w:space="0" w:color="auto"/>
            <w:bottom w:val="none" w:sz="0" w:space="0" w:color="auto"/>
            <w:right w:val="none" w:sz="0" w:space="0" w:color="auto"/>
          </w:divBdr>
        </w:div>
        <w:div w:id="1227569239">
          <w:marLeft w:val="0"/>
          <w:marRight w:val="0"/>
          <w:marTop w:val="0"/>
          <w:marBottom w:val="0"/>
          <w:divBdr>
            <w:top w:val="none" w:sz="0" w:space="0" w:color="auto"/>
            <w:left w:val="none" w:sz="0" w:space="0" w:color="auto"/>
            <w:bottom w:val="none" w:sz="0" w:space="0" w:color="auto"/>
            <w:right w:val="none" w:sz="0" w:space="0" w:color="auto"/>
          </w:divBdr>
          <w:divsChild>
            <w:div w:id="1493182922">
              <w:marLeft w:val="0"/>
              <w:marRight w:val="0"/>
              <w:marTop w:val="0"/>
              <w:marBottom w:val="0"/>
              <w:divBdr>
                <w:top w:val="none" w:sz="0" w:space="0" w:color="auto"/>
                <w:left w:val="none" w:sz="0" w:space="0" w:color="auto"/>
                <w:bottom w:val="none" w:sz="0" w:space="0" w:color="auto"/>
                <w:right w:val="none" w:sz="0" w:space="0" w:color="auto"/>
              </w:divBdr>
            </w:div>
          </w:divsChild>
        </w:div>
        <w:div w:id="2057001543">
          <w:marLeft w:val="0"/>
          <w:marRight w:val="0"/>
          <w:marTop w:val="0"/>
          <w:marBottom w:val="0"/>
          <w:divBdr>
            <w:top w:val="none" w:sz="0" w:space="0" w:color="auto"/>
            <w:left w:val="none" w:sz="0" w:space="0" w:color="auto"/>
            <w:bottom w:val="none" w:sz="0" w:space="0" w:color="auto"/>
            <w:right w:val="none" w:sz="0" w:space="0" w:color="auto"/>
          </w:divBdr>
        </w:div>
        <w:div w:id="1530558337">
          <w:marLeft w:val="0"/>
          <w:marRight w:val="0"/>
          <w:marTop w:val="0"/>
          <w:marBottom w:val="0"/>
          <w:divBdr>
            <w:top w:val="none" w:sz="0" w:space="0" w:color="auto"/>
            <w:left w:val="none" w:sz="0" w:space="0" w:color="auto"/>
            <w:bottom w:val="none" w:sz="0" w:space="0" w:color="auto"/>
            <w:right w:val="none" w:sz="0" w:space="0" w:color="auto"/>
          </w:divBdr>
          <w:divsChild>
            <w:div w:id="2114861616">
              <w:marLeft w:val="0"/>
              <w:marRight w:val="0"/>
              <w:marTop w:val="0"/>
              <w:marBottom w:val="0"/>
              <w:divBdr>
                <w:top w:val="none" w:sz="0" w:space="0" w:color="auto"/>
                <w:left w:val="none" w:sz="0" w:space="0" w:color="auto"/>
                <w:bottom w:val="none" w:sz="0" w:space="0" w:color="auto"/>
                <w:right w:val="none" w:sz="0" w:space="0" w:color="auto"/>
              </w:divBdr>
            </w:div>
          </w:divsChild>
        </w:div>
        <w:div w:id="615677214">
          <w:marLeft w:val="0"/>
          <w:marRight w:val="0"/>
          <w:marTop w:val="300"/>
          <w:marBottom w:val="0"/>
          <w:divBdr>
            <w:top w:val="none" w:sz="0" w:space="0" w:color="auto"/>
            <w:left w:val="none" w:sz="0" w:space="0" w:color="auto"/>
            <w:bottom w:val="none" w:sz="0" w:space="0" w:color="auto"/>
            <w:right w:val="none" w:sz="0" w:space="0" w:color="auto"/>
          </w:divBdr>
          <w:divsChild>
            <w:div w:id="1694452265">
              <w:marLeft w:val="0"/>
              <w:marRight w:val="0"/>
              <w:marTop w:val="0"/>
              <w:marBottom w:val="0"/>
              <w:divBdr>
                <w:top w:val="none" w:sz="0" w:space="0" w:color="auto"/>
                <w:left w:val="none" w:sz="0" w:space="0" w:color="auto"/>
                <w:bottom w:val="none" w:sz="0" w:space="0" w:color="auto"/>
                <w:right w:val="none" w:sz="0" w:space="0" w:color="auto"/>
              </w:divBdr>
              <w:divsChild>
                <w:div w:id="106872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5332">
          <w:marLeft w:val="0"/>
          <w:marRight w:val="0"/>
          <w:marTop w:val="300"/>
          <w:marBottom w:val="0"/>
          <w:divBdr>
            <w:top w:val="none" w:sz="0" w:space="0" w:color="auto"/>
            <w:left w:val="none" w:sz="0" w:space="0" w:color="auto"/>
            <w:bottom w:val="none" w:sz="0" w:space="0" w:color="auto"/>
            <w:right w:val="none" w:sz="0" w:space="0" w:color="auto"/>
          </w:divBdr>
          <w:divsChild>
            <w:div w:id="998965557">
              <w:marLeft w:val="0"/>
              <w:marRight w:val="0"/>
              <w:marTop w:val="0"/>
              <w:marBottom w:val="0"/>
              <w:divBdr>
                <w:top w:val="none" w:sz="0" w:space="0" w:color="auto"/>
                <w:left w:val="none" w:sz="0" w:space="0" w:color="auto"/>
                <w:bottom w:val="none" w:sz="0" w:space="0" w:color="auto"/>
                <w:right w:val="none" w:sz="0" w:space="0" w:color="auto"/>
              </w:divBdr>
              <w:divsChild>
                <w:div w:id="457719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1615">
          <w:marLeft w:val="0"/>
          <w:marRight w:val="0"/>
          <w:marTop w:val="300"/>
          <w:marBottom w:val="0"/>
          <w:divBdr>
            <w:top w:val="none" w:sz="0" w:space="0" w:color="auto"/>
            <w:left w:val="none" w:sz="0" w:space="0" w:color="auto"/>
            <w:bottom w:val="none" w:sz="0" w:space="0" w:color="auto"/>
            <w:right w:val="none" w:sz="0" w:space="0" w:color="auto"/>
          </w:divBdr>
          <w:divsChild>
            <w:div w:id="1209802510">
              <w:marLeft w:val="0"/>
              <w:marRight w:val="0"/>
              <w:marTop w:val="0"/>
              <w:marBottom w:val="0"/>
              <w:divBdr>
                <w:top w:val="none" w:sz="0" w:space="0" w:color="auto"/>
                <w:left w:val="none" w:sz="0" w:space="0" w:color="auto"/>
                <w:bottom w:val="none" w:sz="0" w:space="0" w:color="auto"/>
                <w:right w:val="none" w:sz="0" w:space="0" w:color="auto"/>
              </w:divBdr>
              <w:divsChild>
                <w:div w:id="1442337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08393">
          <w:marLeft w:val="0"/>
          <w:marRight w:val="0"/>
          <w:marTop w:val="300"/>
          <w:marBottom w:val="0"/>
          <w:divBdr>
            <w:top w:val="none" w:sz="0" w:space="0" w:color="auto"/>
            <w:left w:val="none" w:sz="0" w:space="0" w:color="auto"/>
            <w:bottom w:val="none" w:sz="0" w:space="0" w:color="auto"/>
            <w:right w:val="none" w:sz="0" w:space="0" w:color="auto"/>
          </w:divBdr>
          <w:divsChild>
            <w:div w:id="1136987414">
              <w:marLeft w:val="0"/>
              <w:marRight w:val="0"/>
              <w:marTop w:val="0"/>
              <w:marBottom w:val="0"/>
              <w:divBdr>
                <w:top w:val="none" w:sz="0" w:space="0" w:color="auto"/>
                <w:left w:val="none" w:sz="0" w:space="0" w:color="auto"/>
                <w:bottom w:val="none" w:sz="0" w:space="0" w:color="auto"/>
                <w:right w:val="none" w:sz="0" w:space="0" w:color="auto"/>
              </w:divBdr>
              <w:divsChild>
                <w:div w:id="149075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5990164">
      <w:bodyDiv w:val="1"/>
      <w:marLeft w:val="0"/>
      <w:marRight w:val="0"/>
      <w:marTop w:val="0"/>
      <w:marBottom w:val="0"/>
      <w:divBdr>
        <w:top w:val="none" w:sz="0" w:space="0" w:color="auto"/>
        <w:left w:val="none" w:sz="0" w:space="0" w:color="auto"/>
        <w:bottom w:val="none" w:sz="0" w:space="0" w:color="auto"/>
        <w:right w:val="none" w:sz="0" w:space="0" w:color="auto"/>
      </w:divBdr>
    </w:div>
    <w:div w:id="296687158">
      <w:bodyDiv w:val="1"/>
      <w:marLeft w:val="0"/>
      <w:marRight w:val="0"/>
      <w:marTop w:val="0"/>
      <w:marBottom w:val="0"/>
      <w:divBdr>
        <w:top w:val="none" w:sz="0" w:space="0" w:color="auto"/>
        <w:left w:val="none" w:sz="0" w:space="0" w:color="auto"/>
        <w:bottom w:val="none" w:sz="0" w:space="0" w:color="auto"/>
        <w:right w:val="none" w:sz="0" w:space="0" w:color="auto"/>
      </w:divBdr>
      <w:divsChild>
        <w:div w:id="42947539">
          <w:marLeft w:val="0"/>
          <w:marRight w:val="0"/>
          <w:marTop w:val="0"/>
          <w:marBottom w:val="0"/>
          <w:divBdr>
            <w:top w:val="none" w:sz="0" w:space="0" w:color="auto"/>
            <w:left w:val="none" w:sz="0" w:space="0" w:color="auto"/>
            <w:bottom w:val="none" w:sz="0" w:space="0" w:color="auto"/>
            <w:right w:val="none" w:sz="0" w:space="0" w:color="auto"/>
          </w:divBdr>
          <w:divsChild>
            <w:div w:id="2061517458">
              <w:marLeft w:val="0"/>
              <w:marRight w:val="0"/>
              <w:marTop w:val="0"/>
              <w:marBottom w:val="0"/>
              <w:divBdr>
                <w:top w:val="none" w:sz="0" w:space="0" w:color="auto"/>
                <w:left w:val="none" w:sz="0" w:space="0" w:color="auto"/>
                <w:bottom w:val="none" w:sz="0" w:space="0" w:color="auto"/>
                <w:right w:val="none" w:sz="0" w:space="0" w:color="auto"/>
              </w:divBdr>
            </w:div>
          </w:divsChild>
        </w:div>
        <w:div w:id="211888558">
          <w:marLeft w:val="0"/>
          <w:marRight w:val="0"/>
          <w:marTop w:val="300"/>
          <w:marBottom w:val="0"/>
          <w:divBdr>
            <w:top w:val="none" w:sz="0" w:space="0" w:color="auto"/>
            <w:left w:val="none" w:sz="0" w:space="0" w:color="auto"/>
            <w:bottom w:val="none" w:sz="0" w:space="0" w:color="auto"/>
            <w:right w:val="none" w:sz="0" w:space="0" w:color="auto"/>
          </w:divBdr>
          <w:divsChild>
            <w:div w:id="1858083465">
              <w:marLeft w:val="0"/>
              <w:marRight w:val="0"/>
              <w:marTop w:val="0"/>
              <w:marBottom w:val="0"/>
              <w:divBdr>
                <w:top w:val="none" w:sz="0" w:space="0" w:color="auto"/>
                <w:left w:val="none" w:sz="0" w:space="0" w:color="auto"/>
                <w:bottom w:val="none" w:sz="0" w:space="0" w:color="auto"/>
                <w:right w:val="none" w:sz="0" w:space="0" w:color="auto"/>
              </w:divBdr>
              <w:divsChild>
                <w:div w:id="554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719236">
          <w:marLeft w:val="0"/>
          <w:marRight w:val="0"/>
          <w:marTop w:val="300"/>
          <w:marBottom w:val="0"/>
          <w:divBdr>
            <w:top w:val="none" w:sz="0" w:space="0" w:color="auto"/>
            <w:left w:val="none" w:sz="0" w:space="0" w:color="auto"/>
            <w:bottom w:val="none" w:sz="0" w:space="0" w:color="auto"/>
            <w:right w:val="none" w:sz="0" w:space="0" w:color="auto"/>
          </w:divBdr>
          <w:divsChild>
            <w:div w:id="598298139">
              <w:marLeft w:val="0"/>
              <w:marRight w:val="0"/>
              <w:marTop w:val="0"/>
              <w:marBottom w:val="0"/>
              <w:divBdr>
                <w:top w:val="none" w:sz="0" w:space="0" w:color="auto"/>
                <w:left w:val="none" w:sz="0" w:space="0" w:color="auto"/>
                <w:bottom w:val="none" w:sz="0" w:space="0" w:color="auto"/>
                <w:right w:val="none" w:sz="0" w:space="0" w:color="auto"/>
              </w:divBdr>
              <w:divsChild>
                <w:div w:id="210252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652803">
          <w:marLeft w:val="0"/>
          <w:marRight w:val="0"/>
          <w:marTop w:val="0"/>
          <w:marBottom w:val="0"/>
          <w:divBdr>
            <w:top w:val="none" w:sz="0" w:space="0" w:color="auto"/>
            <w:left w:val="none" w:sz="0" w:space="0" w:color="auto"/>
            <w:bottom w:val="none" w:sz="0" w:space="0" w:color="auto"/>
            <w:right w:val="none" w:sz="0" w:space="0" w:color="auto"/>
          </w:divBdr>
          <w:divsChild>
            <w:div w:id="2000230182">
              <w:marLeft w:val="0"/>
              <w:marRight w:val="0"/>
              <w:marTop w:val="0"/>
              <w:marBottom w:val="0"/>
              <w:divBdr>
                <w:top w:val="none" w:sz="0" w:space="0" w:color="auto"/>
                <w:left w:val="none" w:sz="0" w:space="0" w:color="auto"/>
                <w:bottom w:val="none" w:sz="0" w:space="0" w:color="auto"/>
                <w:right w:val="none" w:sz="0" w:space="0" w:color="auto"/>
              </w:divBdr>
            </w:div>
          </w:divsChild>
        </w:div>
        <w:div w:id="268247788">
          <w:marLeft w:val="0"/>
          <w:marRight w:val="0"/>
          <w:marTop w:val="0"/>
          <w:marBottom w:val="0"/>
          <w:divBdr>
            <w:top w:val="none" w:sz="0" w:space="0" w:color="auto"/>
            <w:left w:val="none" w:sz="0" w:space="0" w:color="auto"/>
            <w:bottom w:val="none" w:sz="0" w:space="0" w:color="auto"/>
            <w:right w:val="none" w:sz="0" w:space="0" w:color="auto"/>
          </w:divBdr>
          <w:divsChild>
            <w:div w:id="1726634221">
              <w:marLeft w:val="0"/>
              <w:marRight w:val="0"/>
              <w:marTop w:val="0"/>
              <w:marBottom w:val="0"/>
              <w:divBdr>
                <w:top w:val="none" w:sz="0" w:space="0" w:color="auto"/>
                <w:left w:val="none" w:sz="0" w:space="0" w:color="auto"/>
                <w:bottom w:val="none" w:sz="0" w:space="0" w:color="auto"/>
                <w:right w:val="none" w:sz="0" w:space="0" w:color="auto"/>
              </w:divBdr>
            </w:div>
          </w:divsChild>
        </w:div>
        <w:div w:id="482770396">
          <w:marLeft w:val="0"/>
          <w:marRight w:val="0"/>
          <w:marTop w:val="0"/>
          <w:marBottom w:val="0"/>
          <w:divBdr>
            <w:top w:val="none" w:sz="0" w:space="0" w:color="auto"/>
            <w:left w:val="none" w:sz="0" w:space="0" w:color="auto"/>
            <w:bottom w:val="none" w:sz="0" w:space="0" w:color="auto"/>
            <w:right w:val="none" w:sz="0" w:space="0" w:color="auto"/>
          </w:divBdr>
          <w:divsChild>
            <w:div w:id="957294042">
              <w:marLeft w:val="0"/>
              <w:marRight w:val="0"/>
              <w:marTop w:val="0"/>
              <w:marBottom w:val="0"/>
              <w:divBdr>
                <w:top w:val="none" w:sz="0" w:space="0" w:color="auto"/>
                <w:left w:val="none" w:sz="0" w:space="0" w:color="auto"/>
                <w:bottom w:val="none" w:sz="0" w:space="0" w:color="auto"/>
                <w:right w:val="none" w:sz="0" w:space="0" w:color="auto"/>
              </w:divBdr>
            </w:div>
          </w:divsChild>
        </w:div>
        <w:div w:id="539704937">
          <w:marLeft w:val="0"/>
          <w:marRight w:val="0"/>
          <w:marTop w:val="0"/>
          <w:marBottom w:val="0"/>
          <w:divBdr>
            <w:top w:val="none" w:sz="0" w:space="0" w:color="auto"/>
            <w:left w:val="none" w:sz="0" w:space="0" w:color="auto"/>
            <w:bottom w:val="none" w:sz="0" w:space="0" w:color="auto"/>
            <w:right w:val="none" w:sz="0" w:space="0" w:color="auto"/>
          </w:divBdr>
        </w:div>
        <w:div w:id="780759749">
          <w:marLeft w:val="0"/>
          <w:marRight w:val="0"/>
          <w:marTop w:val="0"/>
          <w:marBottom w:val="0"/>
          <w:divBdr>
            <w:top w:val="none" w:sz="0" w:space="0" w:color="auto"/>
            <w:left w:val="none" w:sz="0" w:space="0" w:color="auto"/>
            <w:bottom w:val="none" w:sz="0" w:space="0" w:color="auto"/>
            <w:right w:val="none" w:sz="0" w:space="0" w:color="auto"/>
          </w:divBdr>
        </w:div>
        <w:div w:id="934365090">
          <w:marLeft w:val="0"/>
          <w:marRight w:val="0"/>
          <w:marTop w:val="0"/>
          <w:marBottom w:val="0"/>
          <w:divBdr>
            <w:top w:val="none" w:sz="0" w:space="0" w:color="auto"/>
            <w:left w:val="none" w:sz="0" w:space="0" w:color="auto"/>
            <w:bottom w:val="none" w:sz="0" w:space="0" w:color="auto"/>
            <w:right w:val="none" w:sz="0" w:space="0" w:color="auto"/>
          </w:divBdr>
        </w:div>
        <w:div w:id="1007681704">
          <w:marLeft w:val="0"/>
          <w:marRight w:val="0"/>
          <w:marTop w:val="0"/>
          <w:marBottom w:val="0"/>
          <w:divBdr>
            <w:top w:val="none" w:sz="0" w:space="0" w:color="auto"/>
            <w:left w:val="none" w:sz="0" w:space="0" w:color="auto"/>
            <w:bottom w:val="none" w:sz="0" w:space="0" w:color="auto"/>
            <w:right w:val="none" w:sz="0" w:space="0" w:color="auto"/>
          </w:divBdr>
          <w:divsChild>
            <w:div w:id="321741949">
              <w:marLeft w:val="0"/>
              <w:marRight w:val="0"/>
              <w:marTop w:val="0"/>
              <w:marBottom w:val="0"/>
              <w:divBdr>
                <w:top w:val="none" w:sz="0" w:space="0" w:color="auto"/>
                <w:left w:val="none" w:sz="0" w:space="0" w:color="auto"/>
                <w:bottom w:val="none" w:sz="0" w:space="0" w:color="auto"/>
                <w:right w:val="none" w:sz="0" w:space="0" w:color="auto"/>
              </w:divBdr>
            </w:div>
          </w:divsChild>
        </w:div>
        <w:div w:id="1118913360">
          <w:marLeft w:val="0"/>
          <w:marRight w:val="0"/>
          <w:marTop w:val="0"/>
          <w:marBottom w:val="0"/>
          <w:divBdr>
            <w:top w:val="none" w:sz="0" w:space="0" w:color="auto"/>
            <w:left w:val="none" w:sz="0" w:space="0" w:color="auto"/>
            <w:bottom w:val="none" w:sz="0" w:space="0" w:color="auto"/>
            <w:right w:val="none" w:sz="0" w:space="0" w:color="auto"/>
          </w:divBdr>
        </w:div>
        <w:div w:id="1258906372">
          <w:marLeft w:val="0"/>
          <w:marRight w:val="0"/>
          <w:marTop w:val="0"/>
          <w:marBottom w:val="0"/>
          <w:divBdr>
            <w:top w:val="none" w:sz="0" w:space="0" w:color="auto"/>
            <w:left w:val="none" w:sz="0" w:space="0" w:color="auto"/>
            <w:bottom w:val="none" w:sz="0" w:space="0" w:color="auto"/>
            <w:right w:val="none" w:sz="0" w:space="0" w:color="auto"/>
          </w:divBdr>
          <w:divsChild>
            <w:div w:id="1745177077">
              <w:marLeft w:val="0"/>
              <w:marRight w:val="0"/>
              <w:marTop w:val="0"/>
              <w:marBottom w:val="0"/>
              <w:divBdr>
                <w:top w:val="none" w:sz="0" w:space="0" w:color="auto"/>
                <w:left w:val="none" w:sz="0" w:space="0" w:color="auto"/>
                <w:bottom w:val="none" w:sz="0" w:space="0" w:color="auto"/>
                <w:right w:val="none" w:sz="0" w:space="0" w:color="auto"/>
              </w:divBdr>
            </w:div>
          </w:divsChild>
        </w:div>
        <w:div w:id="1486975183">
          <w:marLeft w:val="0"/>
          <w:marRight w:val="0"/>
          <w:marTop w:val="0"/>
          <w:marBottom w:val="0"/>
          <w:divBdr>
            <w:top w:val="none" w:sz="0" w:space="0" w:color="auto"/>
            <w:left w:val="none" w:sz="0" w:space="0" w:color="auto"/>
            <w:bottom w:val="none" w:sz="0" w:space="0" w:color="auto"/>
            <w:right w:val="none" w:sz="0" w:space="0" w:color="auto"/>
          </w:divBdr>
          <w:divsChild>
            <w:div w:id="1719550576">
              <w:marLeft w:val="0"/>
              <w:marRight w:val="0"/>
              <w:marTop w:val="0"/>
              <w:marBottom w:val="0"/>
              <w:divBdr>
                <w:top w:val="none" w:sz="0" w:space="0" w:color="auto"/>
                <w:left w:val="none" w:sz="0" w:space="0" w:color="auto"/>
                <w:bottom w:val="none" w:sz="0" w:space="0" w:color="auto"/>
                <w:right w:val="none" w:sz="0" w:space="0" w:color="auto"/>
              </w:divBdr>
            </w:div>
          </w:divsChild>
        </w:div>
        <w:div w:id="1608805346">
          <w:marLeft w:val="0"/>
          <w:marRight w:val="0"/>
          <w:marTop w:val="0"/>
          <w:marBottom w:val="0"/>
          <w:divBdr>
            <w:top w:val="none" w:sz="0" w:space="0" w:color="auto"/>
            <w:left w:val="none" w:sz="0" w:space="0" w:color="auto"/>
            <w:bottom w:val="none" w:sz="0" w:space="0" w:color="auto"/>
            <w:right w:val="none" w:sz="0" w:space="0" w:color="auto"/>
          </w:divBdr>
        </w:div>
        <w:div w:id="1773621510">
          <w:marLeft w:val="0"/>
          <w:marRight w:val="0"/>
          <w:marTop w:val="0"/>
          <w:marBottom w:val="0"/>
          <w:divBdr>
            <w:top w:val="none" w:sz="0" w:space="0" w:color="auto"/>
            <w:left w:val="none" w:sz="0" w:space="0" w:color="auto"/>
            <w:bottom w:val="none" w:sz="0" w:space="0" w:color="auto"/>
            <w:right w:val="none" w:sz="0" w:space="0" w:color="auto"/>
          </w:divBdr>
        </w:div>
        <w:div w:id="1786386383">
          <w:marLeft w:val="0"/>
          <w:marRight w:val="0"/>
          <w:marTop w:val="300"/>
          <w:marBottom w:val="0"/>
          <w:divBdr>
            <w:top w:val="none" w:sz="0" w:space="0" w:color="auto"/>
            <w:left w:val="none" w:sz="0" w:space="0" w:color="auto"/>
            <w:bottom w:val="none" w:sz="0" w:space="0" w:color="auto"/>
            <w:right w:val="none" w:sz="0" w:space="0" w:color="auto"/>
          </w:divBdr>
          <w:divsChild>
            <w:div w:id="1907261115">
              <w:marLeft w:val="0"/>
              <w:marRight w:val="0"/>
              <w:marTop w:val="0"/>
              <w:marBottom w:val="0"/>
              <w:divBdr>
                <w:top w:val="none" w:sz="0" w:space="0" w:color="auto"/>
                <w:left w:val="none" w:sz="0" w:space="0" w:color="auto"/>
                <w:bottom w:val="none" w:sz="0" w:space="0" w:color="auto"/>
                <w:right w:val="none" w:sz="0" w:space="0" w:color="auto"/>
              </w:divBdr>
              <w:divsChild>
                <w:div w:id="142391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475809">
          <w:marLeft w:val="0"/>
          <w:marRight w:val="0"/>
          <w:marTop w:val="0"/>
          <w:marBottom w:val="0"/>
          <w:divBdr>
            <w:top w:val="none" w:sz="0" w:space="0" w:color="auto"/>
            <w:left w:val="none" w:sz="0" w:space="0" w:color="auto"/>
            <w:bottom w:val="none" w:sz="0" w:space="0" w:color="auto"/>
            <w:right w:val="none" w:sz="0" w:space="0" w:color="auto"/>
          </w:divBdr>
        </w:div>
        <w:div w:id="2035182794">
          <w:marLeft w:val="0"/>
          <w:marRight w:val="0"/>
          <w:marTop w:val="300"/>
          <w:marBottom w:val="0"/>
          <w:divBdr>
            <w:top w:val="none" w:sz="0" w:space="0" w:color="auto"/>
            <w:left w:val="none" w:sz="0" w:space="0" w:color="auto"/>
            <w:bottom w:val="none" w:sz="0" w:space="0" w:color="auto"/>
            <w:right w:val="none" w:sz="0" w:space="0" w:color="auto"/>
          </w:divBdr>
          <w:divsChild>
            <w:div w:id="1151363072">
              <w:marLeft w:val="0"/>
              <w:marRight w:val="0"/>
              <w:marTop w:val="0"/>
              <w:marBottom w:val="0"/>
              <w:divBdr>
                <w:top w:val="none" w:sz="0" w:space="0" w:color="auto"/>
                <w:left w:val="none" w:sz="0" w:space="0" w:color="auto"/>
                <w:bottom w:val="none" w:sz="0" w:space="0" w:color="auto"/>
                <w:right w:val="none" w:sz="0" w:space="0" w:color="auto"/>
              </w:divBdr>
              <w:divsChild>
                <w:div w:id="106325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687610">
      <w:bodyDiv w:val="1"/>
      <w:marLeft w:val="0"/>
      <w:marRight w:val="0"/>
      <w:marTop w:val="0"/>
      <w:marBottom w:val="0"/>
      <w:divBdr>
        <w:top w:val="none" w:sz="0" w:space="0" w:color="auto"/>
        <w:left w:val="none" w:sz="0" w:space="0" w:color="auto"/>
        <w:bottom w:val="none" w:sz="0" w:space="0" w:color="auto"/>
        <w:right w:val="none" w:sz="0" w:space="0" w:color="auto"/>
      </w:divBdr>
    </w:div>
    <w:div w:id="296759394">
      <w:bodyDiv w:val="1"/>
      <w:marLeft w:val="0"/>
      <w:marRight w:val="0"/>
      <w:marTop w:val="0"/>
      <w:marBottom w:val="0"/>
      <w:divBdr>
        <w:top w:val="none" w:sz="0" w:space="0" w:color="auto"/>
        <w:left w:val="none" w:sz="0" w:space="0" w:color="auto"/>
        <w:bottom w:val="none" w:sz="0" w:space="0" w:color="auto"/>
        <w:right w:val="none" w:sz="0" w:space="0" w:color="auto"/>
      </w:divBdr>
    </w:div>
    <w:div w:id="297078770">
      <w:bodyDiv w:val="1"/>
      <w:marLeft w:val="0"/>
      <w:marRight w:val="0"/>
      <w:marTop w:val="0"/>
      <w:marBottom w:val="0"/>
      <w:divBdr>
        <w:top w:val="none" w:sz="0" w:space="0" w:color="auto"/>
        <w:left w:val="none" w:sz="0" w:space="0" w:color="auto"/>
        <w:bottom w:val="none" w:sz="0" w:space="0" w:color="auto"/>
        <w:right w:val="none" w:sz="0" w:space="0" w:color="auto"/>
      </w:divBdr>
    </w:div>
    <w:div w:id="297342982">
      <w:bodyDiv w:val="1"/>
      <w:marLeft w:val="0"/>
      <w:marRight w:val="0"/>
      <w:marTop w:val="0"/>
      <w:marBottom w:val="0"/>
      <w:divBdr>
        <w:top w:val="none" w:sz="0" w:space="0" w:color="auto"/>
        <w:left w:val="none" w:sz="0" w:space="0" w:color="auto"/>
        <w:bottom w:val="none" w:sz="0" w:space="0" w:color="auto"/>
        <w:right w:val="none" w:sz="0" w:space="0" w:color="auto"/>
      </w:divBdr>
    </w:div>
    <w:div w:id="298153466">
      <w:bodyDiv w:val="1"/>
      <w:marLeft w:val="0"/>
      <w:marRight w:val="0"/>
      <w:marTop w:val="0"/>
      <w:marBottom w:val="0"/>
      <w:divBdr>
        <w:top w:val="none" w:sz="0" w:space="0" w:color="auto"/>
        <w:left w:val="none" w:sz="0" w:space="0" w:color="auto"/>
        <w:bottom w:val="none" w:sz="0" w:space="0" w:color="auto"/>
        <w:right w:val="none" w:sz="0" w:space="0" w:color="auto"/>
      </w:divBdr>
    </w:div>
    <w:div w:id="298347399">
      <w:bodyDiv w:val="1"/>
      <w:marLeft w:val="0"/>
      <w:marRight w:val="0"/>
      <w:marTop w:val="0"/>
      <w:marBottom w:val="0"/>
      <w:divBdr>
        <w:top w:val="none" w:sz="0" w:space="0" w:color="auto"/>
        <w:left w:val="none" w:sz="0" w:space="0" w:color="auto"/>
        <w:bottom w:val="none" w:sz="0" w:space="0" w:color="auto"/>
        <w:right w:val="none" w:sz="0" w:space="0" w:color="auto"/>
      </w:divBdr>
      <w:divsChild>
        <w:div w:id="1884949720">
          <w:marLeft w:val="0"/>
          <w:marRight w:val="0"/>
          <w:marTop w:val="0"/>
          <w:marBottom w:val="0"/>
          <w:divBdr>
            <w:top w:val="none" w:sz="0" w:space="0" w:color="auto"/>
            <w:left w:val="none" w:sz="0" w:space="0" w:color="auto"/>
            <w:bottom w:val="none" w:sz="0" w:space="0" w:color="auto"/>
            <w:right w:val="none" w:sz="0" w:space="0" w:color="auto"/>
          </w:divBdr>
        </w:div>
        <w:div w:id="1809198190">
          <w:marLeft w:val="0"/>
          <w:marRight w:val="0"/>
          <w:marTop w:val="0"/>
          <w:marBottom w:val="0"/>
          <w:divBdr>
            <w:top w:val="none" w:sz="0" w:space="0" w:color="auto"/>
            <w:left w:val="none" w:sz="0" w:space="0" w:color="auto"/>
            <w:bottom w:val="none" w:sz="0" w:space="0" w:color="auto"/>
            <w:right w:val="none" w:sz="0" w:space="0" w:color="auto"/>
          </w:divBdr>
          <w:divsChild>
            <w:div w:id="1118067634">
              <w:marLeft w:val="0"/>
              <w:marRight w:val="0"/>
              <w:marTop w:val="0"/>
              <w:marBottom w:val="0"/>
              <w:divBdr>
                <w:top w:val="none" w:sz="0" w:space="0" w:color="auto"/>
                <w:left w:val="none" w:sz="0" w:space="0" w:color="auto"/>
                <w:bottom w:val="none" w:sz="0" w:space="0" w:color="auto"/>
                <w:right w:val="none" w:sz="0" w:space="0" w:color="auto"/>
              </w:divBdr>
            </w:div>
          </w:divsChild>
        </w:div>
        <w:div w:id="278923230">
          <w:marLeft w:val="0"/>
          <w:marRight w:val="0"/>
          <w:marTop w:val="0"/>
          <w:marBottom w:val="0"/>
          <w:divBdr>
            <w:top w:val="none" w:sz="0" w:space="0" w:color="auto"/>
            <w:left w:val="none" w:sz="0" w:space="0" w:color="auto"/>
            <w:bottom w:val="none" w:sz="0" w:space="0" w:color="auto"/>
            <w:right w:val="none" w:sz="0" w:space="0" w:color="auto"/>
          </w:divBdr>
        </w:div>
        <w:div w:id="675689766">
          <w:marLeft w:val="0"/>
          <w:marRight w:val="0"/>
          <w:marTop w:val="0"/>
          <w:marBottom w:val="0"/>
          <w:divBdr>
            <w:top w:val="none" w:sz="0" w:space="0" w:color="auto"/>
            <w:left w:val="none" w:sz="0" w:space="0" w:color="auto"/>
            <w:bottom w:val="none" w:sz="0" w:space="0" w:color="auto"/>
            <w:right w:val="none" w:sz="0" w:space="0" w:color="auto"/>
          </w:divBdr>
          <w:divsChild>
            <w:div w:id="1555313261">
              <w:marLeft w:val="0"/>
              <w:marRight w:val="0"/>
              <w:marTop w:val="0"/>
              <w:marBottom w:val="0"/>
              <w:divBdr>
                <w:top w:val="none" w:sz="0" w:space="0" w:color="auto"/>
                <w:left w:val="none" w:sz="0" w:space="0" w:color="auto"/>
                <w:bottom w:val="none" w:sz="0" w:space="0" w:color="auto"/>
                <w:right w:val="none" w:sz="0" w:space="0" w:color="auto"/>
              </w:divBdr>
            </w:div>
          </w:divsChild>
        </w:div>
        <w:div w:id="175388701">
          <w:marLeft w:val="0"/>
          <w:marRight w:val="0"/>
          <w:marTop w:val="0"/>
          <w:marBottom w:val="0"/>
          <w:divBdr>
            <w:top w:val="none" w:sz="0" w:space="0" w:color="auto"/>
            <w:left w:val="none" w:sz="0" w:space="0" w:color="auto"/>
            <w:bottom w:val="none" w:sz="0" w:space="0" w:color="auto"/>
            <w:right w:val="none" w:sz="0" w:space="0" w:color="auto"/>
          </w:divBdr>
        </w:div>
        <w:div w:id="1195574859">
          <w:marLeft w:val="0"/>
          <w:marRight w:val="0"/>
          <w:marTop w:val="0"/>
          <w:marBottom w:val="0"/>
          <w:divBdr>
            <w:top w:val="none" w:sz="0" w:space="0" w:color="auto"/>
            <w:left w:val="none" w:sz="0" w:space="0" w:color="auto"/>
            <w:bottom w:val="none" w:sz="0" w:space="0" w:color="auto"/>
            <w:right w:val="none" w:sz="0" w:space="0" w:color="auto"/>
          </w:divBdr>
          <w:divsChild>
            <w:div w:id="1321814366">
              <w:marLeft w:val="0"/>
              <w:marRight w:val="0"/>
              <w:marTop w:val="0"/>
              <w:marBottom w:val="0"/>
              <w:divBdr>
                <w:top w:val="none" w:sz="0" w:space="0" w:color="auto"/>
                <w:left w:val="none" w:sz="0" w:space="0" w:color="auto"/>
                <w:bottom w:val="none" w:sz="0" w:space="0" w:color="auto"/>
                <w:right w:val="none" w:sz="0" w:space="0" w:color="auto"/>
              </w:divBdr>
            </w:div>
          </w:divsChild>
        </w:div>
        <w:div w:id="1757482723">
          <w:marLeft w:val="0"/>
          <w:marRight w:val="0"/>
          <w:marTop w:val="0"/>
          <w:marBottom w:val="0"/>
          <w:divBdr>
            <w:top w:val="none" w:sz="0" w:space="0" w:color="auto"/>
            <w:left w:val="none" w:sz="0" w:space="0" w:color="auto"/>
            <w:bottom w:val="none" w:sz="0" w:space="0" w:color="auto"/>
            <w:right w:val="none" w:sz="0" w:space="0" w:color="auto"/>
          </w:divBdr>
        </w:div>
        <w:div w:id="364143169">
          <w:marLeft w:val="0"/>
          <w:marRight w:val="0"/>
          <w:marTop w:val="0"/>
          <w:marBottom w:val="0"/>
          <w:divBdr>
            <w:top w:val="none" w:sz="0" w:space="0" w:color="auto"/>
            <w:left w:val="none" w:sz="0" w:space="0" w:color="auto"/>
            <w:bottom w:val="none" w:sz="0" w:space="0" w:color="auto"/>
            <w:right w:val="none" w:sz="0" w:space="0" w:color="auto"/>
          </w:divBdr>
          <w:divsChild>
            <w:div w:id="864709043">
              <w:marLeft w:val="0"/>
              <w:marRight w:val="0"/>
              <w:marTop w:val="0"/>
              <w:marBottom w:val="0"/>
              <w:divBdr>
                <w:top w:val="none" w:sz="0" w:space="0" w:color="auto"/>
                <w:left w:val="none" w:sz="0" w:space="0" w:color="auto"/>
                <w:bottom w:val="none" w:sz="0" w:space="0" w:color="auto"/>
                <w:right w:val="none" w:sz="0" w:space="0" w:color="auto"/>
              </w:divBdr>
            </w:div>
          </w:divsChild>
        </w:div>
        <w:div w:id="244650784">
          <w:marLeft w:val="0"/>
          <w:marRight w:val="0"/>
          <w:marTop w:val="0"/>
          <w:marBottom w:val="0"/>
          <w:divBdr>
            <w:top w:val="none" w:sz="0" w:space="0" w:color="auto"/>
            <w:left w:val="none" w:sz="0" w:space="0" w:color="auto"/>
            <w:bottom w:val="none" w:sz="0" w:space="0" w:color="auto"/>
            <w:right w:val="none" w:sz="0" w:space="0" w:color="auto"/>
          </w:divBdr>
        </w:div>
        <w:div w:id="1184783260">
          <w:marLeft w:val="0"/>
          <w:marRight w:val="0"/>
          <w:marTop w:val="0"/>
          <w:marBottom w:val="0"/>
          <w:divBdr>
            <w:top w:val="none" w:sz="0" w:space="0" w:color="auto"/>
            <w:left w:val="none" w:sz="0" w:space="0" w:color="auto"/>
            <w:bottom w:val="none" w:sz="0" w:space="0" w:color="auto"/>
            <w:right w:val="none" w:sz="0" w:space="0" w:color="auto"/>
          </w:divBdr>
          <w:divsChild>
            <w:div w:id="1333336665">
              <w:marLeft w:val="0"/>
              <w:marRight w:val="0"/>
              <w:marTop w:val="0"/>
              <w:marBottom w:val="0"/>
              <w:divBdr>
                <w:top w:val="none" w:sz="0" w:space="0" w:color="auto"/>
                <w:left w:val="none" w:sz="0" w:space="0" w:color="auto"/>
                <w:bottom w:val="none" w:sz="0" w:space="0" w:color="auto"/>
                <w:right w:val="none" w:sz="0" w:space="0" w:color="auto"/>
              </w:divBdr>
            </w:div>
          </w:divsChild>
        </w:div>
        <w:div w:id="450512484">
          <w:marLeft w:val="0"/>
          <w:marRight w:val="0"/>
          <w:marTop w:val="0"/>
          <w:marBottom w:val="0"/>
          <w:divBdr>
            <w:top w:val="none" w:sz="0" w:space="0" w:color="auto"/>
            <w:left w:val="none" w:sz="0" w:space="0" w:color="auto"/>
            <w:bottom w:val="none" w:sz="0" w:space="0" w:color="auto"/>
            <w:right w:val="none" w:sz="0" w:space="0" w:color="auto"/>
          </w:divBdr>
        </w:div>
        <w:div w:id="1660159276">
          <w:marLeft w:val="0"/>
          <w:marRight w:val="0"/>
          <w:marTop w:val="0"/>
          <w:marBottom w:val="0"/>
          <w:divBdr>
            <w:top w:val="none" w:sz="0" w:space="0" w:color="auto"/>
            <w:left w:val="none" w:sz="0" w:space="0" w:color="auto"/>
            <w:bottom w:val="none" w:sz="0" w:space="0" w:color="auto"/>
            <w:right w:val="none" w:sz="0" w:space="0" w:color="auto"/>
          </w:divBdr>
          <w:divsChild>
            <w:div w:id="310214624">
              <w:marLeft w:val="0"/>
              <w:marRight w:val="0"/>
              <w:marTop w:val="0"/>
              <w:marBottom w:val="0"/>
              <w:divBdr>
                <w:top w:val="none" w:sz="0" w:space="0" w:color="auto"/>
                <w:left w:val="none" w:sz="0" w:space="0" w:color="auto"/>
                <w:bottom w:val="none" w:sz="0" w:space="0" w:color="auto"/>
                <w:right w:val="none" w:sz="0" w:space="0" w:color="auto"/>
              </w:divBdr>
            </w:div>
          </w:divsChild>
        </w:div>
        <w:div w:id="71897318">
          <w:marLeft w:val="0"/>
          <w:marRight w:val="0"/>
          <w:marTop w:val="0"/>
          <w:marBottom w:val="0"/>
          <w:divBdr>
            <w:top w:val="none" w:sz="0" w:space="0" w:color="auto"/>
            <w:left w:val="none" w:sz="0" w:space="0" w:color="auto"/>
            <w:bottom w:val="none" w:sz="0" w:space="0" w:color="auto"/>
            <w:right w:val="none" w:sz="0" w:space="0" w:color="auto"/>
          </w:divBdr>
        </w:div>
        <w:div w:id="2076589856">
          <w:marLeft w:val="0"/>
          <w:marRight w:val="0"/>
          <w:marTop w:val="0"/>
          <w:marBottom w:val="0"/>
          <w:divBdr>
            <w:top w:val="none" w:sz="0" w:space="0" w:color="auto"/>
            <w:left w:val="none" w:sz="0" w:space="0" w:color="auto"/>
            <w:bottom w:val="none" w:sz="0" w:space="0" w:color="auto"/>
            <w:right w:val="none" w:sz="0" w:space="0" w:color="auto"/>
          </w:divBdr>
          <w:divsChild>
            <w:div w:id="1650817182">
              <w:marLeft w:val="0"/>
              <w:marRight w:val="0"/>
              <w:marTop w:val="0"/>
              <w:marBottom w:val="0"/>
              <w:divBdr>
                <w:top w:val="none" w:sz="0" w:space="0" w:color="auto"/>
                <w:left w:val="none" w:sz="0" w:space="0" w:color="auto"/>
                <w:bottom w:val="none" w:sz="0" w:space="0" w:color="auto"/>
                <w:right w:val="none" w:sz="0" w:space="0" w:color="auto"/>
              </w:divBdr>
            </w:div>
          </w:divsChild>
        </w:div>
        <w:div w:id="108279781">
          <w:marLeft w:val="0"/>
          <w:marRight w:val="0"/>
          <w:marTop w:val="300"/>
          <w:marBottom w:val="0"/>
          <w:divBdr>
            <w:top w:val="none" w:sz="0" w:space="0" w:color="auto"/>
            <w:left w:val="none" w:sz="0" w:space="0" w:color="auto"/>
            <w:bottom w:val="none" w:sz="0" w:space="0" w:color="auto"/>
            <w:right w:val="none" w:sz="0" w:space="0" w:color="auto"/>
          </w:divBdr>
          <w:divsChild>
            <w:div w:id="241644865">
              <w:marLeft w:val="0"/>
              <w:marRight w:val="0"/>
              <w:marTop w:val="0"/>
              <w:marBottom w:val="0"/>
              <w:divBdr>
                <w:top w:val="none" w:sz="0" w:space="0" w:color="auto"/>
                <w:left w:val="none" w:sz="0" w:space="0" w:color="auto"/>
                <w:bottom w:val="none" w:sz="0" w:space="0" w:color="auto"/>
                <w:right w:val="none" w:sz="0" w:space="0" w:color="auto"/>
              </w:divBdr>
              <w:divsChild>
                <w:div w:id="1307051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252533">
          <w:marLeft w:val="0"/>
          <w:marRight w:val="0"/>
          <w:marTop w:val="300"/>
          <w:marBottom w:val="0"/>
          <w:divBdr>
            <w:top w:val="none" w:sz="0" w:space="0" w:color="auto"/>
            <w:left w:val="none" w:sz="0" w:space="0" w:color="auto"/>
            <w:bottom w:val="none" w:sz="0" w:space="0" w:color="auto"/>
            <w:right w:val="none" w:sz="0" w:space="0" w:color="auto"/>
          </w:divBdr>
          <w:divsChild>
            <w:div w:id="1572613646">
              <w:marLeft w:val="0"/>
              <w:marRight w:val="0"/>
              <w:marTop w:val="0"/>
              <w:marBottom w:val="0"/>
              <w:divBdr>
                <w:top w:val="none" w:sz="0" w:space="0" w:color="auto"/>
                <w:left w:val="none" w:sz="0" w:space="0" w:color="auto"/>
                <w:bottom w:val="none" w:sz="0" w:space="0" w:color="auto"/>
                <w:right w:val="none" w:sz="0" w:space="0" w:color="auto"/>
              </w:divBdr>
              <w:divsChild>
                <w:div w:id="1401517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2377">
          <w:marLeft w:val="0"/>
          <w:marRight w:val="0"/>
          <w:marTop w:val="300"/>
          <w:marBottom w:val="0"/>
          <w:divBdr>
            <w:top w:val="none" w:sz="0" w:space="0" w:color="auto"/>
            <w:left w:val="none" w:sz="0" w:space="0" w:color="auto"/>
            <w:bottom w:val="none" w:sz="0" w:space="0" w:color="auto"/>
            <w:right w:val="none" w:sz="0" w:space="0" w:color="auto"/>
          </w:divBdr>
          <w:divsChild>
            <w:div w:id="1374496721">
              <w:marLeft w:val="0"/>
              <w:marRight w:val="0"/>
              <w:marTop w:val="0"/>
              <w:marBottom w:val="0"/>
              <w:divBdr>
                <w:top w:val="none" w:sz="0" w:space="0" w:color="auto"/>
                <w:left w:val="none" w:sz="0" w:space="0" w:color="auto"/>
                <w:bottom w:val="none" w:sz="0" w:space="0" w:color="auto"/>
                <w:right w:val="none" w:sz="0" w:space="0" w:color="auto"/>
              </w:divBdr>
              <w:divsChild>
                <w:div w:id="1578973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255404">
          <w:marLeft w:val="0"/>
          <w:marRight w:val="0"/>
          <w:marTop w:val="300"/>
          <w:marBottom w:val="0"/>
          <w:divBdr>
            <w:top w:val="none" w:sz="0" w:space="0" w:color="auto"/>
            <w:left w:val="none" w:sz="0" w:space="0" w:color="auto"/>
            <w:bottom w:val="none" w:sz="0" w:space="0" w:color="auto"/>
            <w:right w:val="none" w:sz="0" w:space="0" w:color="auto"/>
          </w:divBdr>
          <w:divsChild>
            <w:div w:id="1019040765">
              <w:marLeft w:val="0"/>
              <w:marRight w:val="0"/>
              <w:marTop w:val="0"/>
              <w:marBottom w:val="0"/>
              <w:divBdr>
                <w:top w:val="none" w:sz="0" w:space="0" w:color="auto"/>
                <w:left w:val="none" w:sz="0" w:space="0" w:color="auto"/>
                <w:bottom w:val="none" w:sz="0" w:space="0" w:color="auto"/>
                <w:right w:val="none" w:sz="0" w:space="0" w:color="auto"/>
              </w:divBdr>
              <w:divsChild>
                <w:div w:id="139581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8846781">
      <w:bodyDiv w:val="1"/>
      <w:marLeft w:val="0"/>
      <w:marRight w:val="0"/>
      <w:marTop w:val="0"/>
      <w:marBottom w:val="0"/>
      <w:divBdr>
        <w:top w:val="none" w:sz="0" w:space="0" w:color="auto"/>
        <w:left w:val="none" w:sz="0" w:space="0" w:color="auto"/>
        <w:bottom w:val="none" w:sz="0" w:space="0" w:color="auto"/>
        <w:right w:val="none" w:sz="0" w:space="0" w:color="auto"/>
      </w:divBdr>
    </w:div>
    <w:div w:id="299043035">
      <w:bodyDiv w:val="1"/>
      <w:marLeft w:val="0"/>
      <w:marRight w:val="0"/>
      <w:marTop w:val="0"/>
      <w:marBottom w:val="0"/>
      <w:divBdr>
        <w:top w:val="none" w:sz="0" w:space="0" w:color="auto"/>
        <w:left w:val="none" w:sz="0" w:space="0" w:color="auto"/>
        <w:bottom w:val="none" w:sz="0" w:space="0" w:color="auto"/>
        <w:right w:val="none" w:sz="0" w:space="0" w:color="auto"/>
      </w:divBdr>
      <w:divsChild>
        <w:div w:id="414253825">
          <w:marLeft w:val="0"/>
          <w:marRight w:val="0"/>
          <w:marTop w:val="0"/>
          <w:marBottom w:val="0"/>
          <w:divBdr>
            <w:top w:val="none" w:sz="0" w:space="0" w:color="auto"/>
            <w:left w:val="none" w:sz="0" w:space="0" w:color="auto"/>
            <w:bottom w:val="none" w:sz="0" w:space="0" w:color="auto"/>
            <w:right w:val="none" w:sz="0" w:space="0" w:color="auto"/>
          </w:divBdr>
        </w:div>
        <w:div w:id="1413624657">
          <w:marLeft w:val="0"/>
          <w:marRight w:val="0"/>
          <w:marTop w:val="0"/>
          <w:marBottom w:val="0"/>
          <w:divBdr>
            <w:top w:val="none" w:sz="0" w:space="0" w:color="auto"/>
            <w:left w:val="none" w:sz="0" w:space="0" w:color="auto"/>
            <w:bottom w:val="none" w:sz="0" w:space="0" w:color="auto"/>
            <w:right w:val="none" w:sz="0" w:space="0" w:color="auto"/>
          </w:divBdr>
          <w:divsChild>
            <w:div w:id="1064530270">
              <w:marLeft w:val="0"/>
              <w:marRight w:val="0"/>
              <w:marTop w:val="0"/>
              <w:marBottom w:val="0"/>
              <w:divBdr>
                <w:top w:val="none" w:sz="0" w:space="0" w:color="auto"/>
                <w:left w:val="none" w:sz="0" w:space="0" w:color="auto"/>
                <w:bottom w:val="none" w:sz="0" w:space="0" w:color="auto"/>
                <w:right w:val="none" w:sz="0" w:space="0" w:color="auto"/>
              </w:divBdr>
            </w:div>
          </w:divsChild>
        </w:div>
        <w:div w:id="1001543003">
          <w:marLeft w:val="0"/>
          <w:marRight w:val="0"/>
          <w:marTop w:val="0"/>
          <w:marBottom w:val="0"/>
          <w:divBdr>
            <w:top w:val="none" w:sz="0" w:space="0" w:color="auto"/>
            <w:left w:val="none" w:sz="0" w:space="0" w:color="auto"/>
            <w:bottom w:val="none" w:sz="0" w:space="0" w:color="auto"/>
            <w:right w:val="none" w:sz="0" w:space="0" w:color="auto"/>
          </w:divBdr>
        </w:div>
        <w:div w:id="1413578317">
          <w:marLeft w:val="0"/>
          <w:marRight w:val="0"/>
          <w:marTop w:val="0"/>
          <w:marBottom w:val="0"/>
          <w:divBdr>
            <w:top w:val="none" w:sz="0" w:space="0" w:color="auto"/>
            <w:left w:val="none" w:sz="0" w:space="0" w:color="auto"/>
            <w:bottom w:val="none" w:sz="0" w:space="0" w:color="auto"/>
            <w:right w:val="none" w:sz="0" w:space="0" w:color="auto"/>
          </w:divBdr>
          <w:divsChild>
            <w:div w:id="683823412">
              <w:marLeft w:val="0"/>
              <w:marRight w:val="0"/>
              <w:marTop w:val="0"/>
              <w:marBottom w:val="0"/>
              <w:divBdr>
                <w:top w:val="none" w:sz="0" w:space="0" w:color="auto"/>
                <w:left w:val="none" w:sz="0" w:space="0" w:color="auto"/>
                <w:bottom w:val="none" w:sz="0" w:space="0" w:color="auto"/>
                <w:right w:val="none" w:sz="0" w:space="0" w:color="auto"/>
              </w:divBdr>
            </w:div>
          </w:divsChild>
        </w:div>
        <w:div w:id="156502009">
          <w:marLeft w:val="0"/>
          <w:marRight w:val="0"/>
          <w:marTop w:val="0"/>
          <w:marBottom w:val="0"/>
          <w:divBdr>
            <w:top w:val="none" w:sz="0" w:space="0" w:color="auto"/>
            <w:left w:val="none" w:sz="0" w:space="0" w:color="auto"/>
            <w:bottom w:val="none" w:sz="0" w:space="0" w:color="auto"/>
            <w:right w:val="none" w:sz="0" w:space="0" w:color="auto"/>
          </w:divBdr>
        </w:div>
        <w:div w:id="668486256">
          <w:marLeft w:val="0"/>
          <w:marRight w:val="0"/>
          <w:marTop w:val="0"/>
          <w:marBottom w:val="0"/>
          <w:divBdr>
            <w:top w:val="none" w:sz="0" w:space="0" w:color="auto"/>
            <w:left w:val="none" w:sz="0" w:space="0" w:color="auto"/>
            <w:bottom w:val="none" w:sz="0" w:space="0" w:color="auto"/>
            <w:right w:val="none" w:sz="0" w:space="0" w:color="auto"/>
          </w:divBdr>
          <w:divsChild>
            <w:div w:id="1945110276">
              <w:marLeft w:val="0"/>
              <w:marRight w:val="0"/>
              <w:marTop w:val="0"/>
              <w:marBottom w:val="0"/>
              <w:divBdr>
                <w:top w:val="none" w:sz="0" w:space="0" w:color="auto"/>
                <w:left w:val="none" w:sz="0" w:space="0" w:color="auto"/>
                <w:bottom w:val="none" w:sz="0" w:space="0" w:color="auto"/>
                <w:right w:val="none" w:sz="0" w:space="0" w:color="auto"/>
              </w:divBdr>
            </w:div>
          </w:divsChild>
        </w:div>
        <w:div w:id="1176767041">
          <w:marLeft w:val="0"/>
          <w:marRight w:val="0"/>
          <w:marTop w:val="0"/>
          <w:marBottom w:val="0"/>
          <w:divBdr>
            <w:top w:val="none" w:sz="0" w:space="0" w:color="auto"/>
            <w:left w:val="none" w:sz="0" w:space="0" w:color="auto"/>
            <w:bottom w:val="none" w:sz="0" w:space="0" w:color="auto"/>
            <w:right w:val="none" w:sz="0" w:space="0" w:color="auto"/>
          </w:divBdr>
        </w:div>
        <w:div w:id="1936160174">
          <w:marLeft w:val="0"/>
          <w:marRight w:val="0"/>
          <w:marTop w:val="0"/>
          <w:marBottom w:val="0"/>
          <w:divBdr>
            <w:top w:val="none" w:sz="0" w:space="0" w:color="auto"/>
            <w:left w:val="none" w:sz="0" w:space="0" w:color="auto"/>
            <w:bottom w:val="none" w:sz="0" w:space="0" w:color="auto"/>
            <w:right w:val="none" w:sz="0" w:space="0" w:color="auto"/>
          </w:divBdr>
          <w:divsChild>
            <w:div w:id="2102946733">
              <w:marLeft w:val="0"/>
              <w:marRight w:val="0"/>
              <w:marTop w:val="0"/>
              <w:marBottom w:val="0"/>
              <w:divBdr>
                <w:top w:val="none" w:sz="0" w:space="0" w:color="auto"/>
                <w:left w:val="none" w:sz="0" w:space="0" w:color="auto"/>
                <w:bottom w:val="none" w:sz="0" w:space="0" w:color="auto"/>
                <w:right w:val="none" w:sz="0" w:space="0" w:color="auto"/>
              </w:divBdr>
            </w:div>
          </w:divsChild>
        </w:div>
        <w:div w:id="839854917">
          <w:marLeft w:val="0"/>
          <w:marRight w:val="0"/>
          <w:marTop w:val="0"/>
          <w:marBottom w:val="0"/>
          <w:divBdr>
            <w:top w:val="none" w:sz="0" w:space="0" w:color="auto"/>
            <w:left w:val="none" w:sz="0" w:space="0" w:color="auto"/>
            <w:bottom w:val="none" w:sz="0" w:space="0" w:color="auto"/>
            <w:right w:val="none" w:sz="0" w:space="0" w:color="auto"/>
          </w:divBdr>
        </w:div>
        <w:div w:id="510031912">
          <w:marLeft w:val="0"/>
          <w:marRight w:val="0"/>
          <w:marTop w:val="0"/>
          <w:marBottom w:val="0"/>
          <w:divBdr>
            <w:top w:val="none" w:sz="0" w:space="0" w:color="auto"/>
            <w:left w:val="none" w:sz="0" w:space="0" w:color="auto"/>
            <w:bottom w:val="none" w:sz="0" w:space="0" w:color="auto"/>
            <w:right w:val="none" w:sz="0" w:space="0" w:color="auto"/>
          </w:divBdr>
          <w:divsChild>
            <w:div w:id="323359522">
              <w:marLeft w:val="0"/>
              <w:marRight w:val="0"/>
              <w:marTop w:val="0"/>
              <w:marBottom w:val="0"/>
              <w:divBdr>
                <w:top w:val="none" w:sz="0" w:space="0" w:color="auto"/>
                <w:left w:val="none" w:sz="0" w:space="0" w:color="auto"/>
                <w:bottom w:val="none" w:sz="0" w:space="0" w:color="auto"/>
                <w:right w:val="none" w:sz="0" w:space="0" w:color="auto"/>
              </w:divBdr>
            </w:div>
          </w:divsChild>
        </w:div>
        <w:div w:id="1296980906">
          <w:marLeft w:val="0"/>
          <w:marRight w:val="0"/>
          <w:marTop w:val="0"/>
          <w:marBottom w:val="0"/>
          <w:divBdr>
            <w:top w:val="none" w:sz="0" w:space="0" w:color="auto"/>
            <w:left w:val="none" w:sz="0" w:space="0" w:color="auto"/>
            <w:bottom w:val="none" w:sz="0" w:space="0" w:color="auto"/>
            <w:right w:val="none" w:sz="0" w:space="0" w:color="auto"/>
          </w:divBdr>
        </w:div>
        <w:div w:id="638075109">
          <w:marLeft w:val="0"/>
          <w:marRight w:val="0"/>
          <w:marTop w:val="0"/>
          <w:marBottom w:val="0"/>
          <w:divBdr>
            <w:top w:val="none" w:sz="0" w:space="0" w:color="auto"/>
            <w:left w:val="none" w:sz="0" w:space="0" w:color="auto"/>
            <w:bottom w:val="none" w:sz="0" w:space="0" w:color="auto"/>
            <w:right w:val="none" w:sz="0" w:space="0" w:color="auto"/>
          </w:divBdr>
          <w:divsChild>
            <w:div w:id="473638909">
              <w:marLeft w:val="0"/>
              <w:marRight w:val="0"/>
              <w:marTop w:val="0"/>
              <w:marBottom w:val="0"/>
              <w:divBdr>
                <w:top w:val="none" w:sz="0" w:space="0" w:color="auto"/>
                <w:left w:val="none" w:sz="0" w:space="0" w:color="auto"/>
                <w:bottom w:val="none" w:sz="0" w:space="0" w:color="auto"/>
                <w:right w:val="none" w:sz="0" w:space="0" w:color="auto"/>
              </w:divBdr>
            </w:div>
          </w:divsChild>
        </w:div>
        <w:div w:id="939220069">
          <w:marLeft w:val="0"/>
          <w:marRight w:val="0"/>
          <w:marTop w:val="0"/>
          <w:marBottom w:val="0"/>
          <w:divBdr>
            <w:top w:val="none" w:sz="0" w:space="0" w:color="auto"/>
            <w:left w:val="none" w:sz="0" w:space="0" w:color="auto"/>
            <w:bottom w:val="none" w:sz="0" w:space="0" w:color="auto"/>
            <w:right w:val="none" w:sz="0" w:space="0" w:color="auto"/>
          </w:divBdr>
        </w:div>
        <w:div w:id="254872228">
          <w:marLeft w:val="0"/>
          <w:marRight w:val="0"/>
          <w:marTop w:val="0"/>
          <w:marBottom w:val="0"/>
          <w:divBdr>
            <w:top w:val="none" w:sz="0" w:space="0" w:color="auto"/>
            <w:left w:val="none" w:sz="0" w:space="0" w:color="auto"/>
            <w:bottom w:val="none" w:sz="0" w:space="0" w:color="auto"/>
            <w:right w:val="none" w:sz="0" w:space="0" w:color="auto"/>
          </w:divBdr>
          <w:divsChild>
            <w:div w:id="552353053">
              <w:marLeft w:val="0"/>
              <w:marRight w:val="0"/>
              <w:marTop w:val="0"/>
              <w:marBottom w:val="0"/>
              <w:divBdr>
                <w:top w:val="none" w:sz="0" w:space="0" w:color="auto"/>
                <w:left w:val="none" w:sz="0" w:space="0" w:color="auto"/>
                <w:bottom w:val="none" w:sz="0" w:space="0" w:color="auto"/>
                <w:right w:val="none" w:sz="0" w:space="0" w:color="auto"/>
              </w:divBdr>
            </w:div>
          </w:divsChild>
        </w:div>
        <w:div w:id="1315136348">
          <w:marLeft w:val="0"/>
          <w:marRight w:val="0"/>
          <w:marTop w:val="300"/>
          <w:marBottom w:val="0"/>
          <w:divBdr>
            <w:top w:val="none" w:sz="0" w:space="0" w:color="auto"/>
            <w:left w:val="none" w:sz="0" w:space="0" w:color="auto"/>
            <w:bottom w:val="none" w:sz="0" w:space="0" w:color="auto"/>
            <w:right w:val="none" w:sz="0" w:space="0" w:color="auto"/>
          </w:divBdr>
          <w:divsChild>
            <w:div w:id="1176579928">
              <w:marLeft w:val="0"/>
              <w:marRight w:val="0"/>
              <w:marTop w:val="0"/>
              <w:marBottom w:val="0"/>
              <w:divBdr>
                <w:top w:val="none" w:sz="0" w:space="0" w:color="auto"/>
                <w:left w:val="none" w:sz="0" w:space="0" w:color="auto"/>
                <w:bottom w:val="none" w:sz="0" w:space="0" w:color="auto"/>
                <w:right w:val="none" w:sz="0" w:space="0" w:color="auto"/>
              </w:divBdr>
              <w:divsChild>
                <w:div w:id="1044215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31953">
          <w:marLeft w:val="0"/>
          <w:marRight w:val="0"/>
          <w:marTop w:val="300"/>
          <w:marBottom w:val="0"/>
          <w:divBdr>
            <w:top w:val="none" w:sz="0" w:space="0" w:color="auto"/>
            <w:left w:val="none" w:sz="0" w:space="0" w:color="auto"/>
            <w:bottom w:val="none" w:sz="0" w:space="0" w:color="auto"/>
            <w:right w:val="none" w:sz="0" w:space="0" w:color="auto"/>
          </w:divBdr>
          <w:divsChild>
            <w:div w:id="1320571439">
              <w:marLeft w:val="0"/>
              <w:marRight w:val="0"/>
              <w:marTop w:val="0"/>
              <w:marBottom w:val="0"/>
              <w:divBdr>
                <w:top w:val="none" w:sz="0" w:space="0" w:color="auto"/>
                <w:left w:val="none" w:sz="0" w:space="0" w:color="auto"/>
                <w:bottom w:val="none" w:sz="0" w:space="0" w:color="auto"/>
                <w:right w:val="none" w:sz="0" w:space="0" w:color="auto"/>
              </w:divBdr>
              <w:divsChild>
                <w:div w:id="146762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939464">
          <w:marLeft w:val="0"/>
          <w:marRight w:val="0"/>
          <w:marTop w:val="300"/>
          <w:marBottom w:val="0"/>
          <w:divBdr>
            <w:top w:val="none" w:sz="0" w:space="0" w:color="auto"/>
            <w:left w:val="none" w:sz="0" w:space="0" w:color="auto"/>
            <w:bottom w:val="none" w:sz="0" w:space="0" w:color="auto"/>
            <w:right w:val="none" w:sz="0" w:space="0" w:color="auto"/>
          </w:divBdr>
          <w:divsChild>
            <w:div w:id="987706047">
              <w:marLeft w:val="0"/>
              <w:marRight w:val="0"/>
              <w:marTop w:val="0"/>
              <w:marBottom w:val="0"/>
              <w:divBdr>
                <w:top w:val="none" w:sz="0" w:space="0" w:color="auto"/>
                <w:left w:val="none" w:sz="0" w:space="0" w:color="auto"/>
                <w:bottom w:val="none" w:sz="0" w:space="0" w:color="auto"/>
                <w:right w:val="none" w:sz="0" w:space="0" w:color="auto"/>
              </w:divBdr>
              <w:divsChild>
                <w:div w:id="210484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22742">
          <w:marLeft w:val="0"/>
          <w:marRight w:val="0"/>
          <w:marTop w:val="300"/>
          <w:marBottom w:val="0"/>
          <w:divBdr>
            <w:top w:val="none" w:sz="0" w:space="0" w:color="auto"/>
            <w:left w:val="none" w:sz="0" w:space="0" w:color="auto"/>
            <w:bottom w:val="none" w:sz="0" w:space="0" w:color="auto"/>
            <w:right w:val="none" w:sz="0" w:space="0" w:color="auto"/>
          </w:divBdr>
          <w:divsChild>
            <w:div w:id="1600136645">
              <w:marLeft w:val="0"/>
              <w:marRight w:val="0"/>
              <w:marTop w:val="0"/>
              <w:marBottom w:val="0"/>
              <w:divBdr>
                <w:top w:val="none" w:sz="0" w:space="0" w:color="auto"/>
                <w:left w:val="none" w:sz="0" w:space="0" w:color="auto"/>
                <w:bottom w:val="none" w:sz="0" w:space="0" w:color="auto"/>
                <w:right w:val="none" w:sz="0" w:space="0" w:color="auto"/>
              </w:divBdr>
              <w:divsChild>
                <w:div w:id="69909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531251">
      <w:bodyDiv w:val="1"/>
      <w:marLeft w:val="0"/>
      <w:marRight w:val="0"/>
      <w:marTop w:val="0"/>
      <w:marBottom w:val="0"/>
      <w:divBdr>
        <w:top w:val="none" w:sz="0" w:space="0" w:color="auto"/>
        <w:left w:val="none" w:sz="0" w:space="0" w:color="auto"/>
        <w:bottom w:val="none" w:sz="0" w:space="0" w:color="auto"/>
        <w:right w:val="none" w:sz="0" w:space="0" w:color="auto"/>
      </w:divBdr>
      <w:divsChild>
        <w:div w:id="1732926742">
          <w:marLeft w:val="0"/>
          <w:marRight w:val="0"/>
          <w:marTop w:val="0"/>
          <w:marBottom w:val="0"/>
          <w:divBdr>
            <w:top w:val="none" w:sz="0" w:space="0" w:color="auto"/>
            <w:left w:val="none" w:sz="0" w:space="0" w:color="auto"/>
            <w:bottom w:val="none" w:sz="0" w:space="0" w:color="auto"/>
            <w:right w:val="none" w:sz="0" w:space="0" w:color="auto"/>
          </w:divBdr>
        </w:div>
        <w:div w:id="1855261671">
          <w:marLeft w:val="0"/>
          <w:marRight w:val="0"/>
          <w:marTop w:val="0"/>
          <w:marBottom w:val="0"/>
          <w:divBdr>
            <w:top w:val="none" w:sz="0" w:space="0" w:color="auto"/>
            <w:left w:val="none" w:sz="0" w:space="0" w:color="auto"/>
            <w:bottom w:val="none" w:sz="0" w:space="0" w:color="auto"/>
            <w:right w:val="none" w:sz="0" w:space="0" w:color="auto"/>
          </w:divBdr>
          <w:divsChild>
            <w:div w:id="708260403">
              <w:marLeft w:val="0"/>
              <w:marRight w:val="0"/>
              <w:marTop w:val="0"/>
              <w:marBottom w:val="0"/>
              <w:divBdr>
                <w:top w:val="none" w:sz="0" w:space="0" w:color="auto"/>
                <w:left w:val="none" w:sz="0" w:space="0" w:color="auto"/>
                <w:bottom w:val="none" w:sz="0" w:space="0" w:color="auto"/>
                <w:right w:val="none" w:sz="0" w:space="0" w:color="auto"/>
              </w:divBdr>
            </w:div>
          </w:divsChild>
        </w:div>
        <w:div w:id="936212458">
          <w:marLeft w:val="0"/>
          <w:marRight w:val="0"/>
          <w:marTop w:val="0"/>
          <w:marBottom w:val="0"/>
          <w:divBdr>
            <w:top w:val="none" w:sz="0" w:space="0" w:color="auto"/>
            <w:left w:val="none" w:sz="0" w:space="0" w:color="auto"/>
            <w:bottom w:val="none" w:sz="0" w:space="0" w:color="auto"/>
            <w:right w:val="none" w:sz="0" w:space="0" w:color="auto"/>
          </w:divBdr>
        </w:div>
        <w:div w:id="552740171">
          <w:marLeft w:val="0"/>
          <w:marRight w:val="0"/>
          <w:marTop w:val="0"/>
          <w:marBottom w:val="0"/>
          <w:divBdr>
            <w:top w:val="none" w:sz="0" w:space="0" w:color="auto"/>
            <w:left w:val="none" w:sz="0" w:space="0" w:color="auto"/>
            <w:bottom w:val="none" w:sz="0" w:space="0" w:color="auto"/>
            <w:right w:val="none" w:sz="0" w:space="0" w:color="auto"/>
          </w:divBdr>
          <w:divsChild>
            <w:div w:id="43910745">
              <w:marLeft w:val="0"/>
              <w:marRight w:val="0"/>
              <w:marTop w:val="0"/>
              <w:marBottom w:val="0"/>
              <w:divBdr>
                <w:top w:val="none" w:sz="0" w:space="0" w:color="auto"/>
                <w:left w:val="none" w:sz="0" w:space="0" w:color="auto"/>
                <w:bottom w:val="none" w:sz="0" w:space="0" w:color="auto"/>
                <w:right w:val="none" w:sz="0" w:space="0" w:color="auto"/>
              </w:divBdr>
            </w:div>
          </w:divsChild>
        </w:div>
        <w:div w:id="1361736274">
          <w:marLeft w:val="0"/>
          <w:marRight w:val="0"/>
          <w:marTop w:val="0"/>
          <w:marBottom w:val="0"/>
          <w:divBdr>
            <w:top w:val="none" w:sz="0" w:space="0" w:color="auto"/>
            <w:left w:val="none" w:sz="0" w:space="0" w:color="auto"/>
            <w:bottom w:val="none" w:sz="0" w:space="0" w:color="auto"/>
            <w:right w:val="none" w:sz="0" w:space="0" w:color="auto"/>
          </w:divBdr>
        </w:div>
        <w:div w:id="644775738">
          <w:marLeft w:val="0"/>
          <w:marRight w:val="0"/>
          <w:marTop w:val="0"/>
          <w:marBottom w:val="0"/>
          <w:divBdr>
            <w:top w:val="none" w:sz="0" w:space="0" w:color="auto"/>
            <w:left w:val="none" w:sz="0" w:space="0" w:color="auto"/>
            <w:bottom w:val="none" w:sz="0" w:space="0" w:color="auto"/>
            <w:right w:val="none" w:sz="0" w:space="0" w:color="auto"/>
          </w:divBdr>
          <w:divsChild>
            <w:div w:id="1644774259">
              <w:marLeft w:val="0"/>
              <w:marRight w:val="0"/>
              <w:marTop w:val="0"/>
              <w:marBottom w:val="0"/>
              <w:divBdr>
                <w:top w:val="none" w:sz="0" w:space="0" w:color="auto"/>
                <w:left w:val="none" w:sz="0" w:space="0" w:color="auto"/>
                <w:bottom w:val="none" w:sz="0" w:space="0" w:color="auto"/>
                <w:right w:val="none" w:sz="0" w:space="0" w:color="auto"/>
              </w:divBdr>
            </w:div>
          </w:divsChild>
        </w:div>
        <w:div w:id="1924484343">
          <w:marLeft w:val="0"/>
          <w:marRight w:val="0"/>
          <w:marTop w:val="0"/>
          <w:marBottom w:val="0"/>
          <w:divBdr>
            <w:top w:val="none" w:sz="0" w:space="0" w:color="auto"/>
            <w:left w:val="none" w:sz="0" w:space="0" w:color="auto"/>
            <w:bottom w:val="none" w:sz="0" w:space="0" w:color="auto"/>
            <w:right w:val="none" w:sz="0" w:space="0" w:color="auto"/>
          </w:divBdr>
        </w:div>
        <w:div w:id="697050229">
          <w:marLeft w:val="0"/>
          <w:marRight w:val="0"/>
          <w:marTop w:val="0"/>
          <w:marBottom w:val="0"/>
          <w:divBdr>
            <w:top w:val="none" w:sz="0" w:space="0" w:color="auto"/>
            <w:left w:val="none" w:sz="0" w:space="0" w:color="auto"/>
            <w:bottom w:val="none" w:sz="0" w:space="0" w:color="auto"/>
            <w:right w:val="none" w:sz="0" w:space="0" w:color="auto"/>
          </w:divBdr>
          <w:divsChild>
            <w:div w:id="804273641">
              <w:marLeft w:val="0"/>
              <w:marRight w:val="0"/>
              <w:marTop w:val="0"/>
              <w:marBottom w:val="0"/>
              <w:divBdr>
                <w:top w:val="none" w:sz="0" w:space="0" w:color="auto"/>
                <w:left w:val="none" w:sz="0" w:space="0" w:color="auto"/>
                <w:bottom w:val="none" w:sz="0" w:space="0" w:color="auto"/>
                <w:right w:val="none" w:sz="0" w:space="0" w:color="auto"/>
              </w:divBdr>
            </w:div>
          </w:divsChild>
        </w:div>
        <w:div w:id="517307471">
          <w:marLeft w:val="0"/>
          <w:marRight w:val="0"/>
          <w:marTop w:val="0"/>
          <w:marBottom w:val="0"/>
          <w:divBdr>
            <w:top w:val="none" w:sz="0" w:space="0" w:color="auto"/>
            <w:left w:val="none" w:sz="0" w:space="0" w:color="auto"/>
            <w:bottom w:val="none" w:sz="0" w:space="0" w:color="auto"/>
            <w:right w:val="none" w:sz="0" w:space="0" w:color="auto"/>
          </w:divBdr>
        </w:div>
        <w:div w:id="1372222248">
          <w:marLeft w:val="0"/>
          <w:marRight w:val="0"/>
          <w:marTop w:val="0"/>
          <w:marBottom w:val="0"/>
          <w:divBdr>
            <w:top w:val="none" w:sz="0" w:space="0" w:color="auto"/>
            <w:left w:val="none" w:sz="0" w:space="0" w:color="auto"/>
            <w:bottom w:val="none" w:sz="0" w:space="0" w:color="auto"/>
            <w:right w:val="none" w:sz="0" w:space="0" w:color="auto"/>
          </w:divBdr>
          <w:divsChild>
            <w:div w:id="105657256">
              <w:marLeft w:val="0"/>
              <w:marRight w:val="0"/>
              <w:marTop w:val="0"/>
              <w:marBottom w:val="0"/>
              <w:divBdr>
                <w:top w:val="none" w:sz="0" w:space="0" w:color="auto"/>
                <w:left w:val="none" w:sz="0" w:space="0" w:color="auto"/>
                <w:bottom w:val="none" w:sz="0" w:space="0" w:color="auto"/>
                <w:right w:val="none" w:sz="0" w:space="0" w:color="auto"/>
              </w:divBdr>
            </w:div>
          </w:divsChild>
        </w:div>
        <w:div w:id="1733574153">
          <w:marLeft w:val="0"/>
          <w:marRight w:val="0"/>
          <w:marTop w:val="0"/>
          <w:marBottom w:val="0"/>
          <w:divBdr>
            <w:top w:val="none" w:sz="0" w:space="0" w:color="auto"/>
            <w:left w:val="none" w:sz="0" w:space="0" w:color="auto"/>
            <w:bottom w:val="none" w:sz="0" w:space="0" w:color="auto"/>
            <w:right w:val="none" w:sz="0" w:space="0" w:color="auto"/>
          </w:divBdr>
        </w:div>
        <w:div w:id="2094544284">
          <w:marLeft w:val="0"/>
          <w:marRight w:val="0"/>
          <w:marTop w:val="0"/>
          <w:marBottom w:val="0"/>
          <w:divBdr>
            <w:top w:val="none" w:sz="0" w:space="0" w:color="auto"/>
            <w:left w:val="none" w:sz="0" w:space="0" w:color="auto"/>
            <w:bottom w:val="none" w:sz="0" w:space="0" w:color="auto"/>
            <w:right w:val="none" w:sz="0" w:space="0" w:color="auto"/>
          </w:divBdr>
          <w:divsChild>
            <w:div w:id="187064346">
              <w:marLeft w:val="0"/>
              <w:marRight w:val="0"/>
              <w:marTop w:val="0"/>
              <w:marBottom w:val="0"/>
              <w:divBdr>
                <w:top w:val="none" w:sz="0" w:space="0" w:color="auto"/>
                <w:left w:val="none" w:sz="0" w:space="0" w:color="auto"/>
                <w:bottom w:val="none" w:sz="0" w:space="0" w:color="auto"/>
                <w:right w:val="none" w:sz="0" w:space="0" w:color="auto"/>
              </w:divBdr>
            </w:div>
          </w:divsChild>
        </w:div>
        <w:div w:id="1196502096">
          <w:marLeft w:val="0"/>
          <w:marRight w:val="0"/>
          <w:marTop w:val="0"/>
          <w:marBottom w:val="0"/>
          <w:divBdr>
            <w:top w:val="none" w:sz="0" w:space="0" w:color="auto"/>
            <w:left w:val="none" w:sz="0" w:space="0" w:color="auto"/>
            <w:bottom w:val="none" w:sz="0" w:space="0" w:color="auto"/>
            <w:right w:val="none" w:sz="0" w:space="0" w:color="auto"/>
          </w:divBdr>
        </w:div>
        <w:div w:id="572398638">
          <w:marLeft w:val="0"/>
          <w:marRight w:val="0"/>
          <w:marTop w:val="0"/>
          <w:marBottom w:val="0"/>
          <w:divBdr>
            <w:top w:val="none" w:sz="0" w:space="0" w:color="auto"/>
            <w:left w:val="none" w:sz="0" w:space="0" w:color="auto"/>
            <w:bottom w:val="none" w:sz="0" w:space="0" w:color="auto"/>
            <w:right w:val="none" w:sz="0" w:space="0" w:color="auto"/>
          </w:divBdr>
          <w:divsChild>
            <w:div w:id="431586997">
              <w:marLeft w:val="0"/>
              <w:marRight w:val="0"/>
              <w:marTop w:val="0"/>
              <w:marBottom w:val="0"/>
              <w:divBdr>
                <w:top w:val="none" w:sz="0" w:space="0" w:color="auto"/>
                <w:left w:val="none" w:sz="0" w:space="0" w:color="auto"/>
                <w:bottom w:val="none" w:sz="0" w:space="0" w:color="auto"/>
                <w:right w:val="none" w:sz="0" w:space="0" w:color="auto"/>
              </w:divBdr>
            </w:div>
          </w:divsChild>
        </w:div>
        <w:div w:id="905922019">
          <w:marLeft w:val="0"/>
          <w:marRight w:val="0"/>
          <w:marTop w:val="300"/>
          <w:marBottom w:val="0"/>
          <w:divBdr>
            <w:top w:val="none" w:sz="0" w:space="0" w:color="auto"/>
            <w:left w:val="none" w:sz="0" w:space="0" w:color="auto"/>
            <w:bottom w:val="none" w:sz="0" w:space="0" w:color="auto"/>
            <w:right w:val="none" w:sz="0" w:space="0" w:color="auto"/>
          </w:divBdr>
          <w:divsChild>
            <w:div w:id="384911183">
              <w:marLeft w:val="0"/>
              <w:marRight w:val="0"/>
              <w:marTop w:val="0"/>
              <w:marBottom w:val="0"/>
              <w:divBdr>
                <w:top w:val="none" w:sz="0" w:space="0" w:color="auto"/>
                <w:left w:val="none" w:sz="0" w:space="0" w:color="auto"/>
                <w:bottom w:val="none" w:sz="0" w:space="0" w:color="auto"/>
                <w:right w:val="none" w:sz="0" w:space="0" w:color="auto"/>
              </w:divBdr>
              <w:divsChild>
                <w:div w:id="743913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866706">
          <w:marLeft w:val="0"/>
          <w:marRight w:val="0"/>
          <w:marTop w:val="300"/>
          <w:marBottom w:val="0"/>
          <w:divBdr>
            <w:top w:val="none" w:sz="0" w:space="0" w:color="auto"/>
            <w:left w:val="none" w:sz="0" w:space="0" w:color="auto"/>
            <w:bottom w:val="none" w:sz="0" w:space="0" w:color="auto"/>
            <w:right w:val="none" w:sz="0" w:space="0" w:color="auto"/>
          </w:divBdr>
          <w:divsChild>
            <w:div w:id="503668086">
              <w:marLeft w:val="0"/>
              <w:marRight w:val="0"/>
              <w:marTop w:val="0"/>
              <w:marBottom w:val="0"/>
              <w:divBdr>
                <w:top w:val="none" w:sz="0" w:space="0" w:color="auto"/>
                <w:left w:val="none" w:sz="0" w:space="0" w:color="auto"/>
                <w:bottom w:val="none" w:sz="0" w:space="0" w:color="auto"/>
                <w:right w:val="none" w:sz="0" w:space="0" w:color="auto"/>
              </w:divBdr>
              <w:divsChild>
                <w:div w:id="608199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882414">
          <w:marLeft w:val="0"/>
          <w:marRight w:val="0"/>
          <w:marTop w:val="300"/>
          <w:marBottom w:val="0"/>
          <w:divBdr>
            <w:top w:val="none" w:sz="0" w:space="0" w:color="auto"/>
            <w:left w:val="none" w:sz="0" w:space="0" w:color="auto"/>
            <w:bottom w:val="none" w:sz="0" w:space="0" w:color="auto"/>
            <w:right w:val="none" w:sz="0" w:space="0" w:color="auto"/>
          </w:divBdr>
          <w:divsChild>
            <w:div w:id="827135431">
              <w:marLeft w:val="0"/>
              <w:marRight w:val="0"/>
              <w:marTop w:val="0"/>
              <w:marBottom w:val="0"/>
              <w:divBdr>
                <w:top w:val="none" w:sz="0" w:space="0" w:color="auto"/>
                <w:left w:val="none" w:sz="0" w:space="0" w:color="auto"/>
                <w:bottom w:val="none" w:sz="0" w:space="0" w:color="auto"/>
                <w:right w:val="none" w:sz="0" w:space="0" w:color="auto"/>
              </w:divBdr>
              <w:divsChild>
                <w:div w:id="208792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046436">
          <w:marLeft w:val="0"/>
          <w:marRight w:val="0"/>
          <w:marTop w:val="300"/>
          <w:marBottom w:val="0"/>
          <w:divBdr>
            <w:top w:val="none" w:sz="0" w:space="0" w:color="auto"/>
            <w:left w:val="none" w:sz="0" w:space="0" w:color="auto"/>
            <w:bottom w:val="none" w:sz="0" w:space="0" w:color="auto"/>
            <w:right w:val="none" w:sz="0" w:space="0" w:color="auto"/>
          </w:divBdr>
          <w:divsChild>
            <w:div w:id="680089040">
              <w:marLeft w:val="0"/>
              <w:marRight w:val="0"/>
              <w:marTop w:val="0"/>
              <w:marBottom w:val="0"/>
              <w:divBdr>
                <w:top w:val="none" w:sz="0" w:space="0" w:color="auto"/>
                <w:left w:val="none" w:sz="0" w:space="0" w:color="auto"/>
                <w:bottom w:val="none" w:sz="0" w:space="0" w:color="auto"/>
                <w:right w:val="none" w:sz="0" w:space="0" w:color="auto"/>
              </w:divBdr>
              <w:divsChild>
                <w:div w:id="1068920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0304855">
      <w:bodyDiv w:val="1"/>
      <w:marLeft w:val="0"/>
      <w:marRight w:val="0"/>
      <w:marTop w:val="0"/>
      <w:marBottom w:val="0"/>
      <w:divBdr>
        <w:top w:val="none" w:sz="0" w:space="0" w:color="auto"/>
        <w:left w:val="none" w:sz="0" w:space="0" w:color="auto"/>
        <w:bottom w:val="none" w:sz="0" w:space="0" w:color="auto"/>
        <w:right w:val="none" w:sz="0" w:space="0" w:color="auto"/>
      </w:divBdr>
      <w:divsChild>
        <w:div w:id="22825997">
          <w:marLeft w:val="0"/>
          <w:marRight w:val="0"/>
          <w:marTop w:val="0"/>
          <w:marBottom w:val="0"/>
          <w:divBdr>
            <w:top w:val="none" w:sz="0" w:space="0" w:color="auto"/>
            <w:left w:val="none" w:sz="0" w:space="0" w:color="auto"/>
            <w:bottom w:val="none" w:sz="0" w:space="0" w:color="auto"/>
            <w:right w:val="none" w:sz="0" w:space="0" w:color="auto"/>
          </w:divBdr>
        </w:div>
        <w:div w:id="249435491">
          <w:marLeft w:val="0"/>
          <w:marRight w:val="0"/>
          <w:marTop w:val="300"/>
          <w:marBottom w:val="0"/>
          <w:divBdr>
            <w:top w:val="none" w:sz="0" w:space="0" w:color="auto"/>
            <w:left w:val="none" w:sz="0" w:space="0" w:color="auto"/>
            <w:bottom w:val="none" w:sz="0" w:space="0" w:color="auto"/>
            <w:right w:val="none" w:sz="0" w:space="0" w:color="auto"/>
          </w:divBdr>
          <w:divsChild>
            <w:div w:id="912931644">
              <w:marLeft w:val="0"/>
              <w:marRight w:val="0"/>
              <w:marTop w:val="0"/>
              <w:marBottom w:val="0"/>
              <w:divBdr>
                <w:top w:val="none" w:sz="0" w:space="0" w:color="auto"/>
                <w:left w:val="none" w:sz="0" w:space="0" w:color="auto"/>
                <w:bottom w:val="none" w:sz="0" w:space="0" w:color="auto"/>
                <w:right w:val="none" w:sz="0" w:space="0" w:color="auto"/>
              </w:divBdr>
              <w:divsChild>
                <w:div w:id="72707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4920">
          <w:marLeft w:val="0"/>
          <w:marRight w:val="0"/>
          <w:marTop w:val="0"/>
          <w:marBottom w:val="0"/>
          <w:divBdr>
            <w:top w:val="none" w:sz="0" w:space="0" w:color="auto"/>
            <w:left w:val="none" w:sz="0" w:space="0" w:color="auto"/>
            <w:bottom w:val="none" w:sz="0" w:space="0" w:color="auto"/>
            <w:right w:val="none" w:sz="0" w:space="0" w:color="auto"/>
          </w:divBdr>
        </w:div>
        <w:div w:id="430590375">
          <w:marLeft w:val="0"/>
          <w:marRight w:val="0"/>
          <w:marTop w:val="300"/>
          <w:marBottom w:val="0"/>
          <w:divBdr>
            <w:top w:val="none" w:sz="0" w:space="0" w:color="auto"/>
            <w:left w:val="none" w:sz="0" w:space="0" w:color="auto"/>
            <w:bottom w:val="none" w:sz="0" w:space="0" w:color="auto"/>
            <w:right w:val="none" w:sz="0" w:space="0" w:color="auto"/>
          </w:divBdr>
          <w:divsChild>
            <w:div w:id="216206961">
              <w:marLeft w:val="0"/>
              <w:marRight w:val="0"/>
              <w:marTop w:val="0"/>
              <w:marBottom w:val="0"/>
              <w:divBdr>
                <w:top w:val="none" w:sz="0" w:space="0" w:color="auto"/>
                <w:left w:val="none" w:sz="0" w:space="0" w:color="auto"/>
                <w:bottom w:val="none" w:sz="0" w:space="0" w:color="auto"/>
                <w:right w:val="none" w:sz="0" w:space="0" w:color="auto"/>
              </w:divBdr>
              <w:divsChild>
                <w:div w:id="287779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272345">
          <w:marLeft w:val="0"/>
          <w:marRight w:val="0"/>
          <w:marTop w:val="0"/>
          <w:marBottom w:val="0"/>
          <w:divBdr>
            <w:top w:val="none" w:sz="0" w:space="0" w:color="auto"/>
            <w:left w:val="none" w:sz="0" w:space="0" w:color="auto"/>
            <w:bottom w:val="none" w:sz="0" w:space="0" w:color="auto"/>
            <w:right w:val="none" w:sz="0" w:space="0" w:color="auto"/>
          </w:divBdr>
        </w:div>
        <w:div w:id="554897834">
          <w:marLeft w:val="0"/>
          <w:marRight w:val="0"/>
          <w:marTop w:val="0"/>
          <w:marBottom w:val="0"/>
          <w:divBdr>
            <w:top w:val="none" w:sz="0" w:space="0" w:color="auto"/>
            <w:left w:val="none" w:sz="0" w:space="0" w:color="auto"/>
            <w:bottom w:val="none" w:sz="0" w:space="0" w:color="auto"/>
            <w:right w:val="none" w:sz="0" w:space="0" w:color="auto"/>
          </w:divBdr>
          <w:divsChild>
            <w:div w:id="637497476">
              <w:marLeft w:val="0"/>
              <w:marRight w:val="0"/>
              <w:marTop w:val="0"/>
              <w:marBottom w:val="0"/>
              <w:divBdr>
                <w:top w:val="none" w:sz="0" w:space="0" w:color="auto"/>
                <w:left w:val="none" w:sz="0" w:space="0" w:color="auto"/>
                <w:bottom w:val="none" w:sz="0" w:space="0" w:color="auto"/>
                <w:right w:val="none" w:sz="0" w:space="0" w:color="auto"/>
              </w:divBdr>
            </w:div>
          </w:divsChild>
        </w:div>
        <w:div w:id="727655185">
          <w:marLeft w:val="0"/>
          <w:marRight w:val="0"/>
          <w:marTop w:val="0"/>
          <w:marBottom w:val="0"/>
          <w:divBdr>
            <w:top w:val="none" w:sz="0" w:space="0" w:color="auto"/>
            <w:left w:val="none" w:sz="0" w:space="0" w:color="auto"/>
            <w:bottom w:val="none" w:sz="0" w:space="0" w:color="auto"/>
            <w:right w:val="none" w:sz="0" w:space="0" w:color="auto"/>
          </w:divBdr>
          <w:divsChild>
            <w:div w:id="451946720">
              <w:marLeft w:val="0"/>
              <w:marRight w:val="0"/>
              <w:marTop w:val="0"/>
              <w:marBottom w:val="0"/>
              <w:divBdr>
                <w:top w:val="none" w:sz="0" w:space="0" w:color="auto"/>
                <w:left w:val="none" w:sz="0" w:space="0" w:color="auto"/>
                <w:bottom w:val="none" w:sz="0" w:space="0" w:color="auto"/>
                <w:right w:val="none" w:sz="0" w:space="0" w:color="auto"/>
              </w:divBdr>
            </w:div>
          </w:divsChild>
        </w:div>
        <w:div w:id="1083186279">
          <w:marLeft w:val="0"/>
          <w:marRight w:val="0"/>
          <w:marTop w:val="0"/>
          <w:marBottom w:val="0"/>
          <w:divBdr>
            <w:top w:val="none" w:sz="0" w:space="0" w:color="auto"/>
            <w:left w:val="none" w:sz="0" w:space="0" w:color="auto"/>
            <w:bottom w:val="none" w:sz="0" w:space="0" w:color="auto"/>
            <w:right w:val="none" w:sz="0" w:space="0" w:color="auto"/>
          </w:divBdr>
          <w:divsChild>
            <w:div w:id="1413969206">
              <w:marLeft w:val="0"/>
              <w:marRight w:val="0"/>
              <w:marTop w:val="0"/>
              <w:marBottom w:val="0"/>
              <w:divBdr>
                <w:top w:val="none" w:sz="0" w:space="0" w:color="auto"/>
                <w:left w:val="none" w:sz="0" w:space="0" w:color="auto"/>
                <w:bottom w:val="none" w:sz="0" w:space="0" w:color="auto"/>
                <w:right w:val="none" w:sz="0" w:space="0" w:color="auto"/>
              </w:divBdr>
            </w:div>
          </w:divsChild>
        </w:div>
        <w:div w:id="1091855321">
          <w:marLeft w:val="0"/>
          <w:marRight w:val="0"/>
          <w:marTop w:val="0"/>
          <w:marBottom w:val="0"/>
          <w:divBdr>
            <w:top w:val="none" w:sz="0" w:space="0" w:color="auto"/>
            <w:left w:val="none" w:sz="0" w:space="0" w:color="auto"/>
            <w:bottom w:val="none" w:sz="0" w:space="0" w:color="auto"/>
            <w:right w:val="none" w:sz="0" w:space="0" w:color="auto"/>
          </w:divBdr>
        </w:div>
        <w:div w:id="1157847043">
          <w:marLeft w:val="0"/>
          <w:marRight w:val="0"/>
          <w:marTop w:val="0"/>
          <w:marBottom w:val="0"/>
          <w:divBdr>
            <w:top w:val="none" w:sz="0" w:space="0" w:color="auto"/>
            <w:left w:val="none" w:sz="0" w:space="0" w:color="auto"/>
            <w:bottom w:val="none" w:sz="0" w:space="0" w:color="auto"/>
            <w:right w:val="none" w:sz="0" w:space="0" w:color="auto"/>
          </w:divBdr>
        </w:div>
        <w:div w:id="1264991820">
          <w:marLeft w:val="0"/>
          <w:marRight w:val="0"/>
          <w:marTop w:val="0"/>
          <w:marBottom w:val="0"/>
          <w:divBdr>
            <w:top w:val="none" w:sz="0" w:space="0" w:color="auto"/>
            <w:left w:val="none" w:sz="0" w:space="0" w:color="auto"/>
            <w:bottom w:val="none" w:sz="0" w:space="0" w:color="auto"/>
            <w:right w:val="none" w:sz="0" w:space="0" w:color="auto"/>
          </w:divBdr>
          <w:divsChild>
            <w:div w:id="388767061">
              <w:marLeft w:val="0"/>
              <w:marRight w:val="0"/>
              <w:marTop w:val="0"/>
              <w:marBottom w:val="0"/>
              <w:divBdr>
                <w:top w:val="none" w:sz="0" w:space="0" w:color="auto"/>
                <w:left w:val="none" w:sz="0" w:space="0" w:color="auto"/>
                <w:bottom w:val="none" w:sz="0" w:space="0" w:color="auto"/>
                <w:right w:val="none" w:sz="0" w:space="0" w:color="auto"/>
              </w:divBdr>
            </w:div>
          </w:divsChild>
        </w:div>
        <w:div w:id="1318454536">
          <w:marLeft w:val="0"/>
          <w:marRight w:val="0"/>
          <w:marTop w:val="300"/>
          <w:marBottom w:val="0"/>
          <w:divBdr>
            <w:top w:val="none" w:sz="0" w:space="0" w:color="auto"/>
            <w:left w:val="none" w:sz="0" w:space="0" w:color="auto"/>
            <w:bottom w:val="none" w:sz="0" w:space="0" w:color="auto"/>
            <w:right w:val="none" w:sz="0" w:space="0" w:color="auto"/>
          </w:divBdr>
          <w:divsChild>
            <w:div w:id="353532438">
              <w:marLeft w:val="0"/>
              <w:marRight w:val="0"/>
              <w:marTop w:val="0"/>
              <w:marBottom w:val="0"/>
              <w:divBdr>
                <w:top w:val="none" w:sz="0" w:space="0" w:color="auto"/>
                <w:left w:val="none" w:sz="0" w:space="0" w:color="auto"/>
                <w:bottom w:val="none" w:sz="0" w:space="0" w:color="auto"/>
                <w:right w:val="none" w:sz="0" w:space="0" w:color="auto"/>
              </w:divBdr>
              <w:divsChild>
                <w:div w:id="201438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72714">
          <w:marLeft w:val="0"/>
          <w:marRight w:val="0"/>
          <w:marTop w:val="0"/>
          <w:marBottom w:val="0"/>
          <w:divBdr>
            <w:top w:val="none" w:sz="0" w:space="0" w:color="auto"/>
            <w:left w:val="none" w:sz="0" w:space="0" w:color="auto"/>
            <w:bottom w:val="none" w:sz="0" w:space="0" w:color="auto"/>
            <w:right w:val="none" w:sz="0" w:space="0" w:color="auto"/>
          </w:divBdr>
          <w:divsChild>
            <w:div w:id="1048531419">
              <w:marLeft w:val="0"/>
              <w:marRight w:val="0"/>
              <w:marTop w:val="0"/>
              <w:marBottom w:val="0"/>
              <w:divBdr>
                <w:top w:val="none" w:sz="0" w:space="0" w:color="auto"/>
                <w:left w:val="none" w:sz="0" w:space="0" w:color="auto"/>
                <w:bottom w:val="none" w:sz="0" w:space="0" w:color="auto"/>
                <w:right w:val="none" w:sz="0" w:space="0" w:color="auto"/>
              </w:divBdr>
            </w:div>
          </w:divsChild>
        </w:div>
        <w:div w:id="1764834551">
          <w:marLeft w:val="0"/>
          <w:marRight w:val="0"/>
          <w:marTop w:val="0"/>
          <w:marBottom w:val="0"/>
          <w:divBdr>
            <w:top w:val="none" w:sz="0" w:space="0" w:color="auto"/>
            <w:left w:val="none" w:sz="0" w:space="0" w:color="auto"/>
            <w:bottom w:val="none" w:sz="0" w:space="0" w:color="auto"/>
            <w:right w:val="none" w:sz="0" w:space="0" w:color="auto"/>
          </w:divBdr>
          <w:divsChild>
            <w:div w:id="380985367">
              <w:marLeft w:val="0"/>
              <w:marRight w:val="0"/>
              <w:marTop w:val="0"/>
              <w:marBottom w:val="0"/>
              <w:divBdr>
                <w:top w:val="none" w:sz="0" w:space="0" w:color="auto"/>
                <w:left w:val="none" w:sz="0" w:space="0" w:color="auto"/>
                <w:bottom w:val="none" w:sz="0" w:space="0" w:color="auto"/>
                <w:right w:val="none" w:sz="0" w:space="0" w:color="auto"/>
              </w:divBdr>
            </w:div>
          </w:divsChild>
        </w:div>
        <w:div w:id="1799838075">
          <w:marLeft w:val="0"/>
          <w:marRight w:val="0"/>
          <w:marTop w:val="0"/>
          <w:marBottom w:val="0"/>
          <w:divBdr>
            <w:top w:val="none" w:sz="0" w:space="0" w:color="auto"/>
            <w:left w:val="none" w:sz="0" w:space="0" w:color="auto"/>
            <w:bottom w:val="none" w:sz="0" w:space="0" w:color="auto"/>
            <w:right w:val="none" w:sz="0" w:space="0" w:color="auto"/>
          </w:divBdr>
        </w:div>
        <w:div w:id="1876693220">
          <w:marLeft w:val="0"/>
          <w:marRight w:val="0"/>
          <w:marTop w:val="0"/>
          <w:marBottom w:val="0"/>
          <w:divBdr>
            <w:top w:val="none" w:sz="0" w:space="0" w:color="auto"/>
            <w:left w:val="none" w:sz="0" w:space="0" w:color="auto"/>
            <w:bottom w:val="none" w:sz="0" w:space="0" w:color="auto"/>
            <w:right w:val="none" w:sz="0" w:space="0" w:color="auto"/>
          </w:divBdr>
          <w:divsChild>
            <w:div w:id="89473338">
              <w:marLeft w:val="0"/>
              <w:marRight w:val="0"/>
              <w:marTop w:val="0"/>
              <w:marBottom w:val="0"/>
              <w:divBdr>
                <w:top w:val="none" w:sz="0" w:space="0" w:color="auto"/>
                <w:left w:val="none" w:sz="0" w:space="0" w:color="auto"/>
                <w:bottom w:val="none" w:sz="0" w:space="0" w:color="auto"/>
                <w:right w:val="none" w:sz="0" w:space="0" w:color="auto"/>
              </w:divBdr>
            </w:div>
          </w:divsChild>
        </w:div>
        <w:div w:id="2025395308">
          <w:marLeft w:val="0"/>
          <w:marRight w:val="0"/>
          <w:marTop w:val="300"/>
          <w:marBottom w:val="0"/>
          <w:divBdr>
            <w:top w:val="none" w:sz="0" w:space="0" w:color="auto"/>
            <w:left w:val="none" w:sz="0" w:space="0" w:color="auto"/>
            <w:bottom w:val="none" w:sz="0" w:space="0" w:color="auto"/>
            <w:right w:val="none" w:sz="0" w:space="0" w:color="auto"/>
          </w:divBdr>
          <w:divsChild>
            <w:div w:id="1402558393">
              <w:marLeft w:val="0"/>
              <w:marRight w:val="0"/>
              <w:marTop w:val="0"/>
              <w:marBottom w:val="0"/>
              <w:divBdr>
                <w:top w:val="none" w:sz="0" w:space="0" w:color="auto"/>
                <w:left w:val="none" w:sz="0" w:space="0" w:color="auto"/>
                <w:bottom w:val="none" w:sz="0" w:space="0" w:color="auto"/>
                <w:right w:val="none" w:sz="0" w:space="0" w:color="auto"/>
              </w:divBdr>
              <w:divsChild>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17230">
          <w:marLeft w:val="0"/>
          <w:marRight w:val="0"/>
          <w:marTop w:val="0"/>
          <w:marBottom w:val="0"/>
          <w:divBdr>
            <w:top w:val="none" w:sz="0" w:space="0" w:color="auto"/>
            <w:left w:val="none" w:sz="0" w:space="0" w:color="auto"/>
            <w:bottom w:val="none" w:sz="0" w:space="0" w:color="auto"/>
            <w:right w:val="none" w:sz="0" w:space="0" w:color="auto"/>
          </w:divBdr>
        </w:div>
      </w:divsChild>
    </w:div>
    <w:div w:id="300890624">
      <w:bodyDiv w:val="1"/>
      <w:marLeft w:val="0"/>
      <w:marRight w:val="0"/>
      <w:marTop w:val="0"/>
      <w:marBottom w:val="0"/>
      <w:divBdr>
        <w:top w:val="none" w:sz="0" w:space="0" w:color="auto"/>
        <w:left w:val="none" w:sz="0" w:space="0" w:color="auto"/>
        <w:bottom w:val="none" w:sz="0" w:space="0" w:color="auto"/>
        <w:right w:val="none" w:sz="0" w:space="0" w:color="auto"/>
      </w:divBdr>
      <w:divsChild>
        <w:div w:id="149642650">
          <w:marLeft w:val="0"/>
          <w:marRight w:val="0"/>
          <w:marTop w:val="0"/>
          <w:marBottom w:val="0"/>
          <w:divBdr>
            <w:top w:val="none" w:sz="0" w:space="0" w:color="auto"/>
            <w:left w:val="none" w:sz="0" w:space="0" w:color="auto"/>
            <w:bottom w:val="none" w:sz="0" w:space="0" w:color="auto"/>
            <w:right w:val="none" w:sz="0" w:space="0" w:color="auto"/>
          </w:divBdr>
        </w:div>
        <w:div w:id="1293710974">
          <w:marLeft w:val="0"/>
          <w:marRight w:val="0"/>
          <w:marTop w:val="0"/>
          <w:marBottom w:val="0"/>
          <w:divBdr>
            <w:top w:val="none" w:sz="0" w:space="0" w:color="auto"/>
            <w:left w:val="none" w:sz="0" w:space="0" w:color="auto"/>
            <w:bottom w:val="none" w:sz="0" w:space="0" w:color="auto"/>
            <w:right w:val="none" w:sz="0" w:space="0" w:color="auto"/>
          </w:divBdr>
          <w:divsChild>
            <w:div w:id="20936607">
              <w:marLeft w:val="0"/>
              <w:marRight w:val="0"/>
              <w:marTop w:val="0"/>
              <w:marBottom w:val="0"/>
              <w:divBdr>
                <w:top w:val="none" w:sz="0" w:space="0" w:color="auto"/>
                <w:left w:val="none" w:sz="0" w:space="0" w:color="auto"/>
                <w:bottom w:val="none" w:sz="0" w:space="0" w:color="auto"/>
                <w:right w:val="none" w:sz="0" w:space="0" w:color="auto"/>
              </w:divBdr>
            </w:div>
          </w:divsChild>
        </w:div>
        <w:div w:id="1695888858">
          <w:marLeft w:val="0"/>
          <w:marRight w:val="0"/>
          <w:marTop w:val="0"/>
          <w:marBottom w:val="0"/>
          <w:divBdr>
            <w:top w:val="none" w:sz="0" w:space="0" w:color="auto"/>
            <w:left w:val="none" w:sz="0" w:space="0" w:color="auto"/>
            <w:bottom w:val="none" w:sz="0" w:space="0" w:color="auto"/>
            <w:right w:val="none" w:sz="0" w:space="0" w:color="auto"/>
          </w:divBdr>
        </w:div>
        <w:div w:id="1386291248">
          <w:marLeft w:val="0"/>
          <w:marRight w:val="0"/>
          <w:marTop w:val="0"/>
          <w:marBottom w:val="0"/>
          <w:divBdr>
            <w:top w:val="none" w:sz="0" w:space="0" w:color="auto"/>
            <w:left w:val="none" w:sz="0" w:space="0" w:color="auto"/>
            <w:bottom w:val="none" w:sz="0" w:space="0" w:color="auto"/>
            <w:right w:val="none" w:sz="0" w:space="0" w:color="auto"/>
          </w:divBdr>
          <w:divsChild>
            <w:div w:id="1919628160">
              <w:marLeft w:val="0"/>
              <w:marRight w:val="0"/>
              <w:marTop w:val="0"/>
              <w:marBottom w:val="0"/>
              <w:divBdr>
                <w:top w:val="none" w:sz="0" w:space="0" w:color="auto"/>
                <w:left w:val="none" w:sz="0" w:space="0" w:color="auto"/>
                <w:bottom w:val="none" w:sz="0" w:space="0" w:color="auto"/>
                <w:right w:val="none" w:sz="0" w:space="0" w:color="auto"/>
              </w:divBdr>
            </w:div>
          </w:divsChild>
        </w:div>
        <w:div w:id="1777868379">
          <w:marLeft w:val="0"/>
          <w:marRight w:val="0"/>
          <w:marTop w:val="0"/>
          <w:marBottom w:val="0"/>
          <w:divBdr>
            <w:top w:val="none" w:sz="0" w:space="0" w:color="auto"/>
            <w:left w:val="none" w:sz="0" w:space="0" w:color="auto"/>
            <w:bottom w:val="none" w:sz="0" w:space="0" w:color="auto"/>
            <w:right w:val="none" w:sz="0" w:space="0" w:color="auto"/>
          </w:divBdr>
        </w:div>
        <w:div w:id="2126540687">
          <w:marLeft w:val="0"/>
          <w:marRight w:val="0"/>
          <w:marTop w:val="0"/>
          <w:marBottom w:val="0"/>
          <w:divBdr>
            <w:top w:val="none" w:sz="0" w:space="0" w:color="auto"/>
            <w:left w:val="none" w:sz="0" w:space="0" w:color="auto"/>
            <w:bottom w:val="none" w:sz="0" w:space="0" w:color="auto"/>
            <w:right w:val="none" w:sz="0" w:space="0" w:color="auto"/>
          </w:divBdr>
          <w:divsChild>
            <w:div w:id="625625727">
              <w:marLeft w:val="0"/>
              <w:marRight w:val="0"/>
              <w:marTop w:val="0"/>
              <w:marBottom w:val="0"/>
              <w:divBdr>
                <w:top w:val="none" w:sz="0" w:space="0" w:color="auto"/>
                <w:left w:val="none" w:sz="0" w:space="0" w:color="auto"/>
                <w:bottom w:val="none" w:sz="0" w:space="0" w:color="auto"/>
                <w:right w:val="none" w:sz="0" w:space="0" w:color="auto"/>
              </w:divBdr>
            </w:div>
          </w:divsChild>
        </w:div>
        <w:div w:id="2045208492">
          <w:marLeft w:val="0"/>
          <w:marRight w:val="0"/>
          <w:marTop w:val="0"/>
          <w:marBottom w:val="0"/>
          <w:divBdr>
            <w:top w:val="none" w:sz="0" w:space="0" w:color="auto"/>
            <w:left w:val="none" w:sz="0" w:space="0" w:color="auto"/>
            <w:bottom w:val="none" w:sz="0" w:space="0" w:color="auto"/>
            <w:right w:val="none" w:sz="0" w:space="0" w:color="auto"/>
          </w:divBdr>
        </w:div>
        <w:div w:id="1211578380">
          <w:marLeft w:val="0"/>
          <w:marRight w:val="0"/>
          <w:marTop w:val="0"/>
          <w:marBottom w:val="0"/>
          <w:divBdr>
            <w:top w:val="none" w:sz="0" w:space="0" w:color="auto"/>
            <w:left w:val="none" w:sz="0" w:space="0" w:color="auto"/>
            <w:bottom w:val="none" w:sz="0" w:space="0" w:color="auto"/>
            <w:right w:val="none" w:sz="0" w:space="0" w:color="auto"/>
          </w:divBdr>
          <w:divsChild>
            <w:div w:id="1298758940">
              <w:marLeft w:val="0"/>
              <w:marRight w:val="0"/>
              <w:marTop w:val="0"/>
              <w:marBottom w:val="0"/>
              <w:divBdr>
                <w:top w:val="none" w:sz="0" w:space="0" w:color="auto"/>
                <w:left w:val="none" w:sz="0" w:space="0" w:color="auto"/>
                <w:bottom w:val="none" w:sz="0" w:space="0" w:color="auto"/>
                <w:right w:val="none" w:sz="0" w:space="0" w:color="auto"/>
              </w:divBdr>
            </w:div>
          </w:divsChild>
        </w:div>
        <w:div w:id="712189877">
          <w:marLeft w:val="0"/>
          <w:marRight w:val="0"/>
          <w:marTop w:val="0"/>
          <w:marBottom w:val="0"/>
          <w:divBdr>
            <w:top w:val="none" w:sz="0" w:space="0" w:color="auto"/>
            <w:left w:val="none" w:sz="0" w:space="0" w:color="auto"/>
            <w:bottom w:val="none" w:sz="0" w:space="0" w:color="auto"/>
            <w:right w:val="none" w:sz="0" w:space="0" w:color="auto"/>
          </w:divBdr>
        </w:div>
        <w:div w:id="827864972">
          <w:marLeft w:val="0"/>
          <w:marRight w:val="0"/>
          <w:marTop w:val="0"/>
          <w:marBottom w:val="0"/>
          <w:divBdr>
            <w:top w:val="none" w:sz="0" w:space="0" w:color="auto"/>
            <w:left w:val="none" w:sz="0" w:space="0" w:color="auto"/>
            <w:bottom w:val="none" w:sz="0" w:space="0" w:color="auto"/>
            <w:right w:val="none" w:sz="0" w:space="0" w:color="auto"/>
          </w:divBdr>
          <w:divsChild>
            <w:div w:id="1713925092">
              <w:marLeft w:val="0"/>
              <w:marRight w:val="0"/>
              <w:marTop w:val="0"/>
              <w:marBottom w:val="0"/>
              <w:divBdr>
                <w:top w:val="none" w:sz="0" w:space="0" w:color="auto"/>
                <w:left w:val="none" w:sz="0" w:space="0" w:color="auto"/>
                <w:bottom w:val="none" w:sz="0" w:space="0" w:color="auto"/>
                <w:right w:val="none" w:sz="0" w:space="0" w:color="auto"/>
              </w:divBdr>
            </w:div>
          </w:divsChild>
        </w:div>
        <w:div w:id="552927421">
          <w:marLeft w:val="0"/>
          <w:marRight w:val="0"/>
          <w:marTop w:val="0"/>
          <w:marBottom w:val="0"/>
          <w:divBdr>
            <w:top w:val="none" w:sz="0" w:space="0" w:color="auto"/>
            <w:left w:val="none" w:sz="0" w:space="0" w:color="auto"/>
            <w:bottom w:val="none" w:sz="0" w:space="0" w:color="auto"/>
            <w:right w:val="none" w:sz="0" w:space="0" w:color="auto"/>
          </w:divBdr>
        </w:div>
        <w:div w:id="1231304643">
          <w:marLeft w:val="0"/>
          <w:marRight w:val="0"/>
          <w:marTop w:val="0"/>
          <w:marBottom w:val="0"/>
          <w:divBdr>
            <w:top w:val="none" w:sz="0" w:space="0" w:color="auto"/>
            <w:left w:val="none" w:sz="0" w:space="0" w:color="auto"/>
            <w:bottom w:val="none" w:sz="0" w:space="0" w:color="auto"/>
            <w:right w:val="none" w:sz="0" w:space="0" w:color="auto"/>
          </w:divBdr>
          <w:divsChild>
            <w:div w:id="1318412757">
              <w:marLeft w:val="0"/>
              <w:marRight w:val="0"/>
              <w:marTop w:val="0"/>
              <w:marBottom w:val="0"/>
              <w:divBdr>
                <w:top w:val="none" w:sz="0" w:space="0" w:color="auto"/>
                <w:left w:val="none" w:sz="0" w:space="0" w:color="auto"/>
                <w:bottom w:val="none" w:sz="0" w:space="0" w:color="auto"/>
                <w:right w:val="none" w:sz="0" w:space="0" w:color="auto"/>
              </w:divBdr>
            </w:div>
          </w:divsChild>
        </w:div>
        <w:div w:id="1009524672">
          <w:marLeft w:val="0"/>
          <w:marRight w:val="0"/>
          <w:marTop w:val="0"/>
          <w:marBottom w:val="0"/>
          <w:divBdr>
            <w:top w:val="none" w:sz="0" w:space="0" w:color="auto"/>
            <w:left w:val="none" w:sz="0" w:space="0" w:color="auto"/>
            <w:bottom w:val="none" w:sz="0" w:space="0" w:color="auto"/>
            <w:right w:val="none" w:sz="0" w:space="0" w:color="auto"/>
          </w:divBdr>
        </w:div>
        <w:div w:id="2078744636">
          <w:marLeft w:val="0"/>
          <w:marRight w:val="0"/>
          <w:marTop w:val="0"/>
          <w:marBottom w:val="0"/>
          <w:divBdr>
            <w:top w:val="none" w:sz="0" w:space="0" w:color="auto"/>
            <w:left w:val="none" w:sz="0" w:space="0" w:color="auto"/>
            <w:bottom w:val="none" w:sz="0" w:space="0" w:color="auto"/>
            <w:right w:val="none" w:sz="0" w:space="0" w:color="auto"/>
          </w:divBdr>
          <w:divsChild>
            <w:div w:id="510878687">
              <w:marLeft w:val="0"/>
              <w:marRight w:val="0"/>
              <w:marTop w:val="0"/>
              <w:marBottom w:val="0"/>
              <w:divBdr>
                <w:top w:val="none" w:sz="0" w:space="0" w:color="auto"/>
                <w:left w:val="none" w:sz="0" w:space="0" w:color="auto"/>
                <w:bottom w:val="none" w:sz="0" w:space="0" w:color="auto"/>
                <w:right w:val="none" w:sz="0" w:space="0" w:color="auto"/>
              </w:divBdr>
            </w:div>
          </w:divsChild>
        </w:div>
        <w:div w:id="1518233328">
          <w:marLeft w:val="0"/>
          <w:marRight w:val="0"/>
          <w:marTop w:val="300"/>
          <w:marBottom w:val="0"/>
          <w:divBdr>
            <w:top w:val="none" w:sz="0" w:space="0" w:color="auto"/>
            <w:left w:val="none" w:sz="0" w:space="0" w:color="auto"/>
            <w:bottom w:val="none" w:sz="0" w:space="0" w:color="auto"/>
            <w:right w:val="none" w:sz="0" w:space="0" w:color="auto"/>
          </w:divBdr>
          <w:divsChild>
            <w:div w:id="880828088">
              <w:marLeft w:val="0"/>
              <w:marRight w:val="0"/>
              <w:marTop w:val="0"/>
              <w:marBottom w:val="0"/>
              <w:divBdr>
                <w:top w:val="none" w:sz="0" w:space="0" w:color="auto"/>
                <w:left w:val="none" w:sz="0" w:space="0" w:color="auto"/>
                <w:bottom w:val="none" w:sz="0" w:space="0" w:color="auto"/>
                <w:right w:val="none" w:sz="0" w:space="0" w:color="auto"/>
              </w:divBdr>
              <w:divsChild>
                <w:div w:id="92284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623261">
          <w:marLeft w:val="0"/>
          <w:marRight w:val="0"/>
          <w:marTop w:val="300"/>
          <w:marBottom w:val="0"/>
          <w:divBdr>
            <w:top w:val="none" w:sz="0" w:space="0" w:color="auto"/>
            <w:left w:val="none" w:sz="0" w:space="0" w:color="auto"/>
            <w:bottom w:val="none" w:sz="0" w:space="0" w:color="auto"/>
            <w:right w:val="none" w:sz="0" w:space="0" w:color="auto"/>
          </w:divBdr>
          <w:divsChild>
            <w:div w:id="1992755466">
              <w:marLeft w:val="0"/>
              <w:marRight w:val="0"/>
              <w:marTop w:val="0"/>
              <w:marBottom w:val="0"/>
              <w:divBdr>
                <w:top w:val="none" w:sz="0" w:space="0" w:color="auto"/>
                <w:left w:val="none" w:sz="0" w:space="0" w:color="auto"/>
                <w:bottom w:val="none" w:sz="0" w:space="0" w:color="auto"/>
                <w:right w:val="none" w:sz="0" w:space="0" w:color="auto"/>
              </w:divBdr>
              <w:divsChild>
                <w:div w:id="1028070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688071">
          <w:marLeft w:val="0"/>
          <w:marRight w:val="0"/>
          <w:marTop w:val="300"/>
          <w:marBottom w:val="0"/>
          <w:divBdr>
            <w:top w:val="none" w:sz="0" w:space="0" w:color="auto"/>
            <w:left w:val="none" w:sz="0" w:space="0" w:color="auto"/>
            <w:bottom w:val="none" w:sz="0" w:space="0" w:color="auto"/>
            <w:right w:val="none" w:sz="0" w:space="0" w:color="auto"/>
          </w:divBdr>
          <w:divsChild>
            <w:div w:id="1202594177">
              <w:marLeft w:val="0"/>
              <w:marRight w:val="0"/>
              <w:marTop w:val="0"/>
              <w:marBottom w:val="0"/>
              <w:divBdr>
                <w:top w:val="none" w:sz="0" w:space="0" w:color="auto"/>
                <w:left w:val="none" w:sz="0" w:space="0" w:color="auto"/>
                <w:bottom w:val="none" w:sz="0" w:space="0" w:color="auto"/>
                <w:right w:val="none" w:sz="0" w:space="0" w:color="auto"/>
              </w:divBdr>
              <w:divsChild>
                <w:div w:id="126808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5763">
          <w:marLeft w:val="0"/>
          <w:marRight w:val="0"/>
          <w:marTop w:val="300"/>
          <w:marBottom w:val="0"/>
          <w:divBdr>
            <w:top w:val="none" w:sz="0" w:space="0" w:color="auto"/>
            <w:left w:val="none" w:sz="0" w:space="0" w:color="auto"/>
            <w:bottom w:val="none" w:sz="0" w:space="0" w:color="auto"/>
            <w:right w:val="none" w:sz="0" w:space="0" w:color="auto"/>
          </w:divBdr>
          <w:divsChild>
            <w:div w:id="451243886">
              <w:marLeft w:val="0"/>
              <w:marRight w:val="0"/>
              <w:marTop w:val="0"/>
              <w:marBottom w:val="0"/>
              <w:divBdr>
                <w:top w:val="none" w:sz="0" w:space="0" w:color="auto"/>
                <w:left w:val="none" w:sz="0" w:space="0" w:color="auto"/>
                <w:bottom w:val="none" w:sz="0" w:space="0" w:color="auto"/>
                <w:right w:val="none" w:sz="0" w:space="0" w:color="auto"/>
              </w:divBdr>
              <w:divsChild>
                <w:div w:id="1415514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1153776">
      <w:bodyDiv w:val="1"/>
      <w:marLeft w:val="0"/>
      <w:marRight w:val="0"/>
      <w:marTop w:val="0"/>
      <w:marBottom w:val="0"/>
      <w:divBdr>
        <w:top w:val="none" w:sz="0" w:space="0" w:color="auto"/>
        <w:left w:val="none" w:sz="0" w:space="0" w:color="auto"/>
        <w:bottom w:val="none" w:sz="0" w:space="0" w:color="auto"/>
        <w:right w:val="none" w:sz="0" w:space="0" w:color="auto"/>
      </w:divBdr>
      <w:divsChild>
        <w:div w:id="24530291">
          <w:marLeft w:val="0"/>
          <w:marRight w:val="0"/>
          <w:marTop w:val="0"/>
          <w:marBottom w:val="0"/>
          <w:divBdr>
            <w:top w:val="none" w:sz="0" w:space="0" w:color="auto"/>
            <w:left w:val="none" w:sz="0" w:space="0" w:color="auto"/>
            <w:bottom w:val="none" w:sz="0" w:space="0" w:color="auto"/>
            <w:right w:val="none" w:sz="0" w:space="0" w:color="auto"/>
          </w:divBdr>
        </w:div>
        <w:div w:id="321085545">
          <w:marLeft w:val="0"/>
          <w:marRight w:val="0"/>
          <w:marTop w:val="0"/>
          <w:marBottom w:val="0"/>
          <w:divBdr>
            <w:top w:val="none" w:sz="0" w:space="0" w:color="auto"/>
            <w:left w:val="none" w:sz="0" w:space="0" w:color="auto"/>
            <w:bottom w:val="none" w:sz="0" w:space="0" w:color="auto"/>
            <w:right w:val="none" w:sz="0" w:space="0" w:color="auto"/>
          </w:divBdr>
        </w:div>
        <w:div w:id="480738222">
          <w:marLeft w:val="0"/>
          <w:marRight w:val="0"/>
          <w:marTop w:val="0"/>
          <w:marBottom w:val="0"/>
          <w:divBdr>
            <w:top w:val="none" w:sz="0" w:space="0" w:color="auto"/>
            <w:left w:val="none" w:sz="0" w:space="0" w:color="auto"/>
            <w:bottom w:val="none" w:sz="0" w:space="0" w:color="auto"/>
            <w:right w:val="none" w:sz="0" w:space="0" w:color="auto"/>
          </w:divBdr>
        </w:div>
        <w:div w:id="739407397">
          <w:marLeft w:val="0"/>
          <w:marRight w:val="0"/>
          <w:marTop w:val="0"/>
          <w:marBottom w:val="0"/>
          <w:divBdr>
            <w:top w:val="none" w:sz="0" w:space="0" w:color="auto"/>
            <w:left w:val="none" w:sz="0" w:space="0" w:color="auto"/>
            <w:bottom w:val="none" w:sz="0" w:space="0" w:color="auto"/>
            <w:right w:val="none" w:sz="0" w:space="0" w:color="auto"/>
          </w:divBdr>
          <w:divsChild>
            <w:div w:id="1372536664">
              <w:marLeft w:val="0"/>
              <w:marRight w:val="0"/>
              <w:marTop w:val="0"/>
              <w:marBottom w:val="0"/>
              <w:divBdr>
                <w:top w:val="none" w:sz="0" w:space="0" w:color="auto"/>
                <w:left w:val="none" w:sz="0" w:space="0" w:color="auto"/>
                <w:bottom w:val="none" w:sz="0" w:space="0" w:color="auto"/>
                <w:right w:val="none" w:sz="0" w:space="0" w:color="auto"/>
              </w:divBdr>
            </w:div>
          </w:divsChild>
        </w:div>
        <w:div w:id="750851903">
          <w:marLeft w:val="0"/>
          <w:marRight w:val="0"/>
          <w:marTop w:val="300"/>
          <w:marBottom w:val="0"/>
          <w:divBdr>
            <w:top w:val="none" w:sz="0" w:space="0" w:color="auto"/>
            <w:left w:val="none" w:sz="0" w:space="0" w:color="auto"/>
            <w:bottom w:val="none" w:sz="0" w:space="0" w:color="auto"/>
            <w:right w:val="none" w:sz="0" w:space="0" w:color="auto"/>
          </w:divBdr>
          <w:divsChild>
            <w:div w:id="363141610">
              <w:marLeft w:val="0"/>
              <w:marRight w:val="0"/>
              <w:marTop w:val="0"/>
              <w:marBottom w:val="0"/>
              <w:divBdr>
                <w:top w:val="none" w:sz="0" w:space="0" w:color="auto"/>
                <w:left w:val="none" w:sz="0" w:space="0" w:color="auto"/>
                <w:bottom w:val="none" w:sz="0" w:space="0" w:color="auto"/>
                <w:right w:val="none" w:sz="0" w:space="0" w:color="auto"/>
              </w:divBdr>
              <w:divsChild>
                <w:div w:id="76611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324146">
          <w:marLeft w:val="0"/>
          <w:marRight w:val="0"/>
          <w:marTop w:val="0"/>
          <w:marBottom w:val="0"/>
          <w:divBdr>
            <w:top w:val="none" w:sz="0" w:space="0" w:color="auto"/>
            <w:left w:val="none" w:sz="0" w:space="0" w:color="auto"/>
            <w:bottom w:val="none" w:sz="0" w:space="0" w:color="auto"/>
            <w:right w:val="none" w:sz="0" w:space="0" w:color="auto"/>
          </w:divBdr>
          <w:divsChild>
            <w:div w:id="1243876651">
              <w:marLeft w:val="0"/>
              <w:marRight w:val="0"/>
              <w:marTop w:val="0"/>
              <w:marBottom w:val="0"/>
              <w:divBdr>
                <w:top w:val="none" w:sz="0" w:space="0" w:color="auto"/>
                <w:left w:val="none" w:sz="0" w:space="0" w:color="auto"/>
                <w:bottom w:val="none" w:sz="0" w:space="0" w:color="auto"/>
                <w:right w:val="none" w:sz="0" w:space="0" w:color="auto"/>
              </w:divBdr>
            </w:div>
          </w:divsChild>
        </w:div>
        <w:div w:id="990215259">
          <w:marLeft w:val="0"/>
          <w:marRight w:val="0"/>
          <w:marTop w:val="0"/>
          <w:marBottom w:val="0"/>
          <w:divBdr>
            <w:top w:val="none" w:sz="0" w:space="0" w:color="auto"/>
            <w:left w:val="none" w:sz="0" w:space="0" w:color="auto"/>
            <w:bottom w:val="none" w:sz="0" w:space="0" w:color="auto"/>
            <w:right w:val="none" w:sz="0" w:space="0" w:color="auto"/>
          </w:divBdr>
        </w:div>
        <w:div w:id="1049570344">
          <w:marLeft w:val="0"/>
          <w:marRight w:val="0"/>
          <w:marTop w:val="0"/>
          <w:marBottom w:val="0"/>
          <w:divBdr>
            <w:top w:val="none" w:sz="0" w:space="0" w:color="auto"/>
            <w:left w:val="none" w:sz="0" w:space="0" w:color="auto"/>
            <w:bottom w:val="none" w:sz="0" w:space="0" w:color="auto"/>
            <w:right w:val="none" w:sz="0" w:space="0" w:color="auto"/>
          </w:divBdr>
          <w:divsChild>
            <w:div w:id="284892377">
              <w:marLeft w:val="0"/>
              <w:marRight w:val="0"/>
              <w:marTop w:val="0"/>
              <w:marBottom w:val="0"/>
              <w:divBdr>
                <w:top w:val="none" w:sz="0" w:space="0" w:color="auto"/>
                <w:left w:val="none" w:sz="0" w:space="0" w:color="auto"/>
                <w:bottom w:val="none" w:sz="0" w:space="0" w:color="auto"/>
                <w:right w:val="none" w:sz="0" w:space="0" w:color="auto"/>
              </w:divBdr>
            </w:div>
          </w:divsChild>
        </w:div>
        <w:div w:id="1198347110">
          <w:marLeft w:val="0"/>
          <w:marRight w:val="0"/>
          <w:marTop w:val="0"/>
          <w:marBottom w:val="0"/>
          <w:divBdr>
            <w:top w:val="none" w:sz="0" w:space="0" w:color="auto"/>
            <w:left w:val="none" w:sz="0" w:space="0" w:color="auto"/>
            <w:bottom w:val="none" w:sz="0" w:space="0" w:color="auto"/>
            <w:right w:val="none" w:sz="0" w:space="0" w:color="auto"/>
          </w:divBdr>
          <w:divsChild>
            <w:div w:id="2056463297">
              <w:marLeft w:val="0"/>
              <w:marRight w:val="0"/>
              <w:marTop w:val="0"/>
              <w:marBottom w:val="0"/>
              <w:divBdr>
                <w:top w:val="none" w:sz="0" w:space="0" w:color="auto"/>
                <w:left w:val="none" w:sz="0" w:space="0" w:color="auto"/>
                <w:bottom w:val="none" w:sz="0" w:space="0" w:color="auto"/>
                <w:right w:val="none" w:sz="0" w:space="0" w:color="auto"/>
              </w:divBdr>
            </w:div>
          </w:divsChild>
        </w:div>
        <w:div w:id="1233928294">
          <w:marLeft w:val="0"/>
          <w:marRight w:val="0"/>
          <w:marTop w:val="300"/>
          <w:marBottom w:val="0"/>
          <w:divBdr>
            <w:top w:val="none" w:sz="0" w:space="0" w:color="auto"/>
            <w:left w:val="none" w:sz="0" w:space="0" w:color="auto"/>
            <w:bottom w:val="none" w:sz="0" w:space="0" w:color="auto"/>
            <w:right w:val="none" w:sz="0" w:space="0" w:color="auto"/>
          </w:divBdr>
          <w:divsChild>
            <w:div w:id="1680548842">
              <w:marLeft w:val="0"/>
              <w:marRight w:val="0"/>
              <w:marTop w:val="0"/>
              <w:marBottom w:val="0"/>
              <w:divBdr>
                <w:top w:val="none" w:sz="0" w:space="0" w:color="auto"/>
                <w:left w:val="none" w:sz="0" w:space="0" w:color="auto"/>
                <w:bottom w:val="none" w:sz="0" w:space="0" w:color="auto"/>
                <w:right w:val="none" w:sz="0" w:space="0" w:color="auto"/>
              </w:divBdr>
              <w:divsChild>
                <w:div w:id="1281649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625563">
          <w:marLeft w:val="0"/>
          <w:marRight w:val="0"/>
          <w:marTop w:val="0"/>
          <w:marBottom w:val="0"/>
          <w:divBdr>
            <w:top w:val="none" w:sz="0" w:space="0" w:color="auto"/>
            <w:left w:val="none" w:sz="0" w:space="0" w:color="auto"/>
            <w:bottom w:val="none" w:sz="0" w:space="0" w:color="auto"/>
            <w:right w:val="none" w:sz="0" w:space="0" w:color="auto"/>
          </w:divBdr>
        </w:div>
        <w:div w:id="1274363217">
          <w:marLeft w:val="0"/>
          <w:marRight w:val="0"/>
          <w:marTop w:val="0"/>
          <w:marBottom w:val="0"/>
          <w:divBdr>
            <w:top w:val="none" w:sz="0" w:space="0" w:color="auto"/>
            <w:left w:val="none" w:sz="0" w:space="0" w:color="auto"/>
            <w:bottom w:val="none" w:sz="0" w:space="0" w:color="auto"/>
            <w:right w:val="none" w:sz="0" w:space="0" w:color="auto"/>
          </w:divBdr>
          <w:divsChild>
            <w:div w:id="1114403356">
              <w:marLeft w:val="0"/>
              <w:marRight w:val="0"/>
              <w:marTop w:val="0"/>
              <w:marBottom w:val="0"/>
              <w:divBdr>
                <w:top w:val="none" w:sz="0" w:space="0" w:color="auto"/>
                <w:left w:val="none" w:sz="0" w:space="0" w:color="auto"/>
                <w:bottom w:val="none" w:sz="0" w:space="0" w:color="auto"/>
                <w:right w:val="none" w:sz="0" w:space="0" w:color="auto"/>
              </w:divBdr>
            </w:div>
          </w:divsChild>
        </w:div>
        <w:div w:id="1383989526">
          <w:marLeft w:val="0"/>
          <w:marRight w:val="0"/>
          <w:marTop w:val="0"/>
          <w:marBottom w:val="0"/>
          <w:divBdr>
            <w:top w:val="none" w:sz="0" w:space="0" w:color="auto"/>
            <w:left w:val="none" w:sz="0" w:space="0" w:color="auto"/>
            <w:bottom w:val="none" w:sz="0" w:space="0" w:color="auto"/>
            <w:right w:val="none" w:sz="0" w:space="0" w:color="auto"/>
          </w:divBdr>
          <w:divsChild>
            <w:div w:id="2072196005">
              <w:marLeft w:val="0"/>
              <w:marRight w:val="0"/>
              <w:marTop w:val="0"/>
              <w:marBottom w:val="0"/>
              <w:divBdr>
                <w:top w:val="none" w:sz="0" w:space="0" w:color="auto"/>
                <w:left w:val="none" w:sz="0" w:space="0" w:color="auto"/>
                <w:bottom w:val="none" w:sz="0" w:space="0" w:color="auto"/>
                <w:right w:val="none" w:sz="0" w:space="0" w:color="auto"/>
              </w:divBdr>
            </w:div>
          </w:divsChild>
        </w:div>
        <w:div w:id="1517646664">
          <w:marLeft w:val="0"/>
          <w:marRight w:val="0"/>
          <w:marTop w:val="300"/>
          <w:marBottom w:val="0"/>
          <w:divBdr>
            <w:top w:val="none" w:sz="0" w:space="0" w:color="auto"/>
            <w:left w:val="none" w:sz="0" w:space="0" w:color="auto"/>
            <w:bottom w:val="none" w:sz="0" w:space="0" w:color="auto"/>
            <w:right w:val="none" w:sz="0" w:space="0" w:color="auto"/>
          </w:divBdr>
          <w:divsChild>
            <w:div w:id="1761441953">
              <w:marLeft w:val="0"/>
              <w:marRight w:val="0"/>
              <w:marTop w:val="0"/>
              <w:marBottom w:val="0"/>
              <w:divBdr>
                <w:top w:val="none" w:sz="0" w:space="0" w:color="auto"/>
                <w:left w:val="none" w:sz="0" w:space="0" w:color="auto"/>
                <w:bottom w:val="none" w:sz="0" w:space="0" w:color="auto"/>
                <w:right w:val="none" w:sz="0" w:space="0" w:color="auto"/>
              </w:divBdr>
              <w:divsChild>
                <w:div w:id="125477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331322">
          <w:marLeft w:val="0"/>
          <w:marRight w:val="0"/>
          <w:marTop w:val="0"/>
          <w:marBottom w:val="0"/>
          <w:divBdr>
            <w:top w:val="none" w:sz="0" w:space="0" w:color="auto"/>
            <w:left w:val="none" w:sz="0" w:space="0" w:color="auto"/>
            <w:bottom w:val="none" w:sz="0" w:space="0" w:color="auto"/>
            <w:right w:val="none" w:sz="0" w:space="0" w:color="auto"/>
          </w:divBdr>
          <w:divsChild>
            <w:div w:id="753665891">
              <w:marLeft w:val="0"/>
              <w:marRight w:val="0"/>
              <w:marTop w:val="0"/>
              <w:marBottom w:val="0"/>
              <w:divBdr>
                <w:top w:val="none" w:sz="0" w:space="0" w:color="auto"/>
                <w:left w:val="none" w:sz="0" w:space="0" w:color="auto"/>
                <w:bottom w:val="none" w:sz="0" w:space="0" w:color="auto"/>
                <w:right w:val="none" w:sz="0" w:space="0" w:color="auto"/>
              </w:divBdr>
            </w:div>
          </w:divsChild>
        </w:div>
        <w:div w:id="1817448421">
          <w:marLeft w:val="0"/>
          <w:marRight w:val="0"/>
          <w:marTop w:val="300"/>
          <w:marBottom w:val="0"/>
          <w:divBdr>
            <w:top w:val="none" w:sz="0" w:space="0" w:color="auto"/>
            <w:left w:val="none" w:sz="0" w:space="0" w:color="auto"/>
            <w:bottom w:val="none" w:sz="0" w:space="0" w:color="auto"/>
            <w:right w:val="none" w:sz="0" w:space="0" w:color="auto"/>
          </w:divBdr>
          <w:divsChild>
            <w:div w:id="1088581546">
              <w:marLeft w:val="0"/>
              <w:marRight w:val="0"/>
              <w:marTop w:val="0"/>
              <w:marBottom w:val="0"/>
              <w:divBdr>
                <w:top w:val="none" w:sz="0" w:space="0" w:color="auto"/>
                <w:left w:val="none" w:sz="0" w:space="0" w:color="auto"/>
                <w:bottom w:val="none" w:sz="0" w:space="0" w:color="auto"/>
                <w:right w:val="none" w:sz="0" w:space="0" w:color="auto"/>
              </w:divBdr>
              <w:divsChild>
                <w:div w:id="1052919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718114">
          <w:marLeft w:val="0"/>
          <w:marRight w:val="0"/>
          <w:marTop w:val="0"/>
          <w:marBottom w:val="0"/>
          <w:divBdr>
            <w:top w:val="none" w:sz="0" w:space="0" w:color="auto"/>
            <w:left w:val="none" w:sz="0" w:space="0" w:color="auto"/>
            <w:bottom w:val="none" w:sz="0" w:space="0" w:color="auto"/>
            <w:right w:val="none" w:sz="0" w:space="0" w:color="auto"/>
          </w:divBdr>
        </w:div>
        <w:div w:id="2137017687">
          <w:marLeft w:val="0"/>
          <w:marRight w:val="0"/>
          <w:marTop w:val="0"/>
          <w:marBottom w:val="0"/>
          <w:divBdr>
            <w:top w:val="none" w:sz="0" w:space="0" w:color="auto"/>
            <w:left w:val="none" w:sz="0" w:space="0" w:color="auto"/>
            <w:bottom w:val="none" w:sz="0" w:space="0" w:color="auto"/>
            <w:right w:val="none" w:sz="0" w:space="0" w:color="auto"/>
          </w:divBdr>
        </w:div>
      </w:divsChild>
    </w:div>
    <w:div w:id="301231354">
      <w:bodyDiv w:val="1"/>
      <w:marLeft w:val="0"/>
      <w:marRight w:val="0"/>
      <w:marTop w:val="0"/>
      <w:marBottom w:val="0"/>
      <w:divBdr>
        <w:top w:val="none" w:sz="0" w:space="0" w:color="auto"/>
        <w:left w:val="none" w:sz="0" w:space="0" w:color="auto"/>
        <w:bottom w:val="none" w:sz="0" w:space="0" w:color="auto"/>
        <w:right w:val="none" w:sz="0" w:space="0" w:color="auto"/>
      </w:divBdr>
    </w:div>
    <w:div w:id="302397028">
      <w:bodyDiv w:val="1"/>
      <w:marLeft w:val="0"/>
      <w:marRight w:val="0"/>
      <w:marTop w:val="0"/>
      <w:marBottom w:val="0"/>
      <w:divBdr>
        <w:top w:val="none" w:sz="0" w:space="0" w:color="auto"/>
        <w:left w:val="none" w:sz="0" w:space="0" w:color="auto"/>
        <w:bottom w:val="none" w:sz="0" w:space="0" w:color="auto"/>
        <w:right w:val="none" w:sz="0" w:space="0" w:color="auto"/>
      </w:divBdr>
      <w:divsChild>
        <w:div w:id="525602852">
          <w:marLeft w:val="0"/>
          <w:marRight w:val="0"/>
          <w:marTop w:val="0"/>
          <w:marBottom w:val="0"/>
          <w:divBdr>
            <w:top w:val="none" w:sz="0" w:space="0" w:color="auto"/>
            <w:left w:val="none" w:sz="0" w:space="0" w:color="auto"/>
            <w:bottom w:val="none" w:sz="0" w:space="0" w:color="auto"/>
            <w:right w:val="none" w:sz="0" w:space="0" w:color="auto"/>
          </w:divBdr>
        </w:div>
        <w:div w:id="1629119994">
          <w:marLeft w:val="0"/>
          <w:marRight w:val="0"/>
          <w:marTop w:val="0"/>
          <w:marBottom w:val="0"/>
          <w:divBdr>
            <w:top w:val="none" w:sz="0" w:space="0" w:color="auto"/>
            <w:left w:val="none" w:sz="0" w:space="0" w:color="auto"/>
            <w:bottom w:val="none" w:sz="0" w:space="0" w:color="auto"/>
            <w:right w:val="none" w:sz="0" w:space="0" w:color="auto"/>
          </w:divBdr>
          <w:divsChild>
            <w:div w:id="1238172311">
              <w:marLeft w:val="0"/>
              <w:marRight w:val="0"/>
              <w:marTop w:val="0"/>
              <w:marBottom w:val="0"/>
              <w:divBdr>
                <w:top w:val="none" w:sz="0" w:space="0" w:color="auto"/>
                <w:left w:val="none" w:sz="0" w:space="0" w:color="auto"/>
                <w:bottom w:val="none" w:sz="0" w:space="0" w:color="auto"/>
                <w:right w:val="none" w:sz="0" w:space="0" w:color="auto"/>
              </w:divBdr>
            </w:div>
          </w:divsChild>
        </w:div>
        <w:div w:id="1004552924">
          <w:marLeft w:val="0"/>
          <w:marRight w:val="0"/>
          <w:marTop w:val="0"/>
          <w:marBottom w:val="0"/>
          <w:divBdr>
            <w:top w:val="none" w:sz="0" w:space="0" w:color="auto"/>
            <w:left w:val="none" w:sz="0" w:space="0" w:color="auto"/>
            <w:bottom w:val="none" w:sz="0" w:space="0" w:color="auto"/>
            <w:right w:val="none" w:sz="0" w:space="0" w:color="auto"/>
          </w:divBdr>
        </w:div>
        <w:div w:id="1419868327">
          <w:marLeft w:val="0"/>
          <w:marRight w:val="0"/>
          <w:marTop w:val="0"/>
          <w:marBottom w:val="0"/>
          <w:divBdr>
            <w:top w:val="none" w:sz="0" w:space="0" w:color="auto"/>
            <w:left w:val="none" w:sz="0" w:space="0" w:color="auto"/>
            <w:bottom w:val="none" w:sz="0" w:space="0" w:color="auto"/>
            <w:right w:val="none" w:sz="0" w:space="0" w:color="auto"/>
          </w:divBdr>
          <w:divsChild>
            <w:div w:id="118764029">
              <w:marLeft w:val="0"/>
              <w:marRight w:val="0"/>
              <w:marTop w:val="0"/>
              <w:marBottom w:val="0"/>
              <w:divBdr>
                <w:top w:val="none" w:sz="0" w:space="0" w:color="auto"/>
                <w:left w:val="none" w:sz="0" w:space="0" w:color="auto"/>
                <w:bottom w:val="none" w:sz="0" w:space="0" w:color="auto"/>
                <w:right w:val="none" w:sz="0" w:space="0" w:color="auto"/>
              </w:divBdr>
            </w:div>
          </w:divsChild>
        </w:div>
        <w:div w:id="1250503016">
          <w:marLeft w:val="0"/>
          <w:marRight w:val="0"/>
          <w:marTop w:val="0"/>
          <w:marBottom w:val="0"/>
          <w:divBdr>
            <w:top w:val="none" w:sz="0" w:space="0" w:color="auto"/>
            <w:left w:val="none" w:sz="0" w:space="0" w:color="auto"/>
            <w:bottom w:val="none" w:sz="0" w:space="0" w:color="auto"/>
            <w:right w:val="none" w:sz="0" w:space="0" w:color="auto"/>
          </w:divBdr>
        </w:div>
        <w:div w:id="1595702047">
          <w:marLeft w:val="0"/>
          <w:marRight w:val="0"/>
          <w:marTop w:val="0"/>
          <w:marBottom w:val="0"/>
          <w:divBdr>
            <w:top w:val="none" w:sz="0" w:space="0" w:color="auto"/>
            <w:left w:val="none" w:sz="0" w:space="0" w:color="auto"/>
            <w:bottom w:val="none" w:sz="0" w:space="0" w:color="auto"/>
            <w:right w:val="none" w:sz="0" w:space="0" w:color="auto"/>
          </w:divBdr>
          <w:divsChild>
            <w:div w:id="81412633">
              <w:marLeft w:val="0"/>
              <w:marRight w:val="0"/>
              <w:marTop w:val="0"/>
              <w:marBottom w:val="0"/>
              <w:divBdr>
                <w:top w:val="none" w:sz="0" w:space="0" w:color="auto"/>
                <w:left w:val="none" w:sz="0" w:space="0" w:color="auto"/>
                <w:bottom w:val="none" w:sz="0" w:space="0" w:color="auto"/>
                <w:right w:val="none" w:sz="0" w:space="0" w:color="auto"/>
              </w:divBdr>
            </w:div>
          </w:divsChild>
        </w:div>
        <w:div w:id="48848978">
          <w:marLeft w:val="0"/>
          <w:marRight w:val="0"/>
          <w:marTop w:val="0"/>
          <w:marBottom w:val="0"/>
          <w:divBdr>
            <w:top w:val="none" w:sz="0" w:space="0" w:color="auto"/>
            <w:left w:val="none" w:sz="0" w:space="0" w:color="auto"/>
            <w:bottom w:val="none" w:sz="0" w:space="0" w:color="auto"/>
            <w:right w:val="none" w:sz="0" w:space="0" w:color="auto"/>
          </w:divBdr>
        </w:div>
        <w:div w:id="1894341484">
          <w:marLeft w:val="0"/>
          <w:marRight w:val="0"/>
          <w:marTop w:val="0"/>
          <w:marBottom w:val="0"/>
          <w:divBdr>
            <w:top w:val="none" w:sz="0" w:space="0" w:color="auto"/>
            <w:left w:val="none" w:sz="0" w:space="0" w:color="auto"/>
            <w:bottom w:val="none" w:sz="0" w:space="0" w:color="auto"/>
            <w:right w:val="none" w:sz="0" w:space="0" w:color="auto"/>
          </w:divBdr>
          <w:divsChild>
            <w:div w:id="1445879093">
              <w:marLeft w:val="0"/>
              <w:marRight w:val="0"/>
              <w:marTop w:val="0"/>
              <w:marBottom w:val="0"/>
              <w:divBdr>
                <w:top w:val="none" w:sz="0" w:space="0" w:color="auto"/>
                <w:left w:val="none" w:sz="0" w:space="0" w:color="auto"/>
                <w:bottom w:val="none" w:sz="0" w:space="0" w:color="auto"/>
                <w:right w:val="none" w:sz="0" w:space="0" w:color="auto"/>
              </w:divBdr>
            </w:div>
          </w:divsChild>
        </w:div>
        <w:div w:id="1695226418">
          <w:marLeft w:val="0"/>
          <w:marRight w:val="0"/>
          <w:marTop w:val="0"/>
          <w:marBottom w:val="0"/>
          <w:divBdr>
            <w:top w:val="none" w:sz="0" w:space="0" w:color="auto"/>
            <w:left w:val="none" w:sz="0" w:space="0" w:color="auto"/>
            <w:bottom w:val="none" w:sz="0" w:space="0" w:color="auto"/>
            <w:right w:val="none" w:sz="0" w:space="0" w:color="auto"/>
          </w:divBdr>
        </w:div>
        <w:div w:id="1017388498">
          <w:marLeft w:val="0"/>
          <w:marRight w:val="0"/>
          <w:marTop w:val="0"/>
          <w:marBottom w:val="0"/>
          <w:divBdr>
            <w:top w:val="none" w:sz="0" w:space="0" w:color="auto"/>
            <w:left w:val="none" w:sz="0" w:space="0" w:color="auto"/>
            <w:bottom w:val="none" w:sz="0" w:space="0" w:color="auto"/>
            <w:right w:val="none" w:sz="0" w:space="0" w:color="auto"/>
          </w:divBdr>
          <w:divsChild>
            <w:div w:id="227156716">
              <w:marLeft w:val="0"/>
              <w:marRight w:val="0"/>
              <w:marTop w:val="0"/>
              <w:marBottom w:val="0"/>
              <w:divBdr>
                <w:top w:val="none" w:sz="0" w:space="0" w:color="auto"/>
                <w:left w:val="none" w:sz="0" w:space="0" w:color="auto"/>
                <w:bottom w:val="none" w:sz="0" w:space="0" w:color="auto"/>
                <w:right w:val="none" w:sz="0" w:space="0" w:color="auto"/>
              </w:divBdr>
            </w:div>
          </w:divsChild>
        </w:div>
        <w:div w:id="280496182">
          <w:marLeft w:val="0"/>
          <w:marRight w:val="0"/>
          <w:marTop w:val="0"/>
          <w:marBottom w:val="0"/>
          <w:divBdr>
            <w:top w:val="none" w:sz="0" w:space="0" w:color="auto"/>
            <w:left w:val="none" w:sz="0" w:space="0" w:color="auto"/>
            <w:bottom w:val="none" w:sz="0" w:space="0" w:color="auto"/>
            <w:right w:val="none" w:sz="0" w:space="0" w:color="auto"/>
          </w:divBdr>
        </w:div>
        <w:div w:id="1346861521">
          <w:marLeft w:val="0"/>
          <w:marRight w:val="0"/>
          <w:marTop w:val="0"/>
          <w:marBottom w:val="0"/>
          <w:divBdr>
            <w:top w:val="none" w:sz="0" w:space="0" w:color="auto"/>
            <w:left w:val="none" w:sz="0" w:space="0" w:color="auto"/>
            <w:bottom w:val="none" w:sz="0" w:space="0" w:color="auto"/>
            <w:right w:val="none" w:sz="0" w:space="0" w:color="auto"/>
          </w:divBdr>
          <w:divsChild>
            <w:div w:id="276723382">
              <w:marLeft w:val="0"/>
              <w:marRight w:val="0"/>
              <w:marTop w:val="0"/>
              <w:marBottom w:val="0"/>
              <w:divBdr>
                <w:top w:val="none" w:sz="0" w:space="0" w:color="auto"/>
                <w:left w:val="none" w:sz="0" w:space="0" w:color="auto"/>
                <w:bottom w:val="none" w:sz="0" w:space="0" w:color="auto"/>
                <w:right w:val="none" w:sz="0" w:space="0" w:color="auto"/>
              </w:divBdr>
            </w:div>
          </w:divsChild>
        </w:div>
        <w:div w:id="1688947530">
          <w:marLeft w:val="0"/>
          <w:marRight w:val="0"/>
          <w:marTop w:val="0"/>
          <w:marBottom w:val="0"/>
          <w:divBdr>
            <w:top w:val="none" w:sz="0" w:space="0" w:color="auto"/>
            <w:left w:val="none" w:sz="0" w:space="0" w:color="auto"/>
            <w:bottom w:val="none" w:sz="0" w:space="0" w:color="auto"/>
            <w:right w:val="none" w:sz="0" w:space="0" w:color="auto"/>
          </w:divBdr>
        </w:div>
        <w:div w:id="1706637079">
          <w:marLeft w:val="0"/>
          <w:marRight w:val="0"/>
          <w:marTop w:val="0"/>
          <w:marBottom w:val="0"/>
          <w:divBdr>
            <w:top w:val="none" w:sz="0" w:space="0" w:color="auto"/>
            <w:left w:val="none" w:sz="0" w:space="0" w:color="auto"/>
            <w:bottom w:val="none" w:sz="0" w:space="0" w:color="auto"/>
            <w:right w:val="none" w:sz="0" w:space="0" w:color="auto"/>
          </w:divBdr>
          <w:divsChild>
            <w:div w:id="1941251354">
              <w:marLeft w:val="0"/>
              <w:marRight w:val="0"/>
              <w:marTop w:val="0"/>
              <w:marBottom w:val="0"/>
              <w:divBdr>
                <w:top w:val="none" w:sz="0" w:space="0" w:color="auto"/>
                <w:left w:val="none" w:sz="0" w:space="0" w:color="auto"/>
                <w:bottom w:val="none" w:sz="0" w:space="0" w:color="auto"/>
                <w:right w:val="none" w:sz="0" w:space="0" w:color="auto"/>
              </w:divBdr>
            </w:div>
          </w:divsChild>
        </w:div>
        <w:div w:id="1647471039">
          <w:marLeft w:val="0"/>
          <w:marRight w:val="0"/>
          <w:marTop w:val="300"/>
          <w:marBottom w:val="0"/>
          <w:divBdr>
            <w:top w:val="none" w:sz="0" w:space="0" w:color="auto"/>
            <w:left w:val="none" w:sz="0" w:space="0" w:color="auto"/>
            <w:bottom w:val="none" w:sz="0" w:space="0" w:color="auto"/>
            <w:right w:val="none" w:sz="0" w:space="0" w:color="auto"/>
          </w:divBdr>
          <w:divsChild>
            <w:div w:id="194855656">
              <w:marLeft w:val="0"/>
              <w:marRight w:val="0"/>
              <w:marTop w:val="0"/>
              <w:marBottom w:val="0"/>
              <w:divBdr>
                <w:top w:val="none" w:sz="0" w:space="0" w:color="auto"/>
                <w:left w:val="none" w:sz="0" w:space="0" w:color="auto"/>
                <w:bottom w:val="none" w:sz="0" w:space="0" w:color="auto"/>
                <w:right w:val="none" w:sz="0" w:space="0" w:color="auto"/>
              </w:divBdr>
              <w:divsChild>
                <w:div w:id="315232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106660">
          <w:marLeft w:val="0"/>
          <w:marRight w:val="0"/>
          <w:marTop w:val="300"/>
          <w:marBottom w:val="0"/>
          <w:divBdr>
            <w:top w:val="none" w:sz="0" w:space="0" w:color="auto"/>
            <w:left w:val="none" w:sz="0" w:space="0" w:color="auto"/>
            <w:bottom w:val="none" w:sz="0" w:space="0" w:color="auto"/>
            <w:right w:val="none" w:sz="0" w:space="0" w:color="auto"/>
          </w:divBdr>
          <w:divsChild>
            <w:div w:id="508259168">
              <w:marLeft w:val="0"/>
              <w:marRight w:val="0"/>
              <w:marTop w:val="0"/>
              <w:marBottom w:val="0"/>
              <w:divBdr>
                <w:top w:val="none" w:sz="0" w:space="0" w:color="auto"/>
                <w:left w:val="none" w:sz="0" w:space="0" w:color="auto"/>
                <w:bottom w:val="none" w:sz="0" w:space="0" w:color="auto"/>
                <w:right w:val="none" w:sz="0" w:space="0" w:color="auto"/>
              </w:divBdr>
              <w:divsChild>
                <w:div w:id="1521359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041105">
          <w:marLeft w:val="0"/>
          <w:marRight w:val="0"/>
          <w:marTop w:val="300"/>
          <w:marBottom w:val="0"/>
          <w:divBdr>
            <w:top w:val="none" w:sz="0" w:space="0" w:color="auto"/>
            <w:left w:val="none" w:sz="0" w:space="0" w:color="auto"/>
            <w:bottom w:val="none" w:sz="0" w:space="0" w:color="auto"/>
            <w:right w:val="none" w:sz="0" w:space="0" w:color="auto"/>
          </w:divBdr>
          <w:divsChild>
            <w:div w:id="2026011881">
              <w:marLeft w:val="0"/>
              <w:marRight w:val="0"/>
              <w:marTop w:val="0"/>
              <w:marBottom w:val="0"/>
              <w:divBdr>
                <w:top w:val="none" w:sz="0" w:space="0" w:color="auto"/>
                <w:left w:val="none" w:sz="0" w:space="0" w:color="auto"/>
                <w:bottom w:val="none" w:sz="0" w:space="0" w:color="auto"/>
                <w:right w:val="none" w:sz="0" w:space="0" w:color="auto"/>
              </w:divBdr>
              <w:divsChild>
                <w:div w:id="1973092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3701627">
      <w:bodyDiv w:val="1"/>
      <w:marLeft w:val="0"/>
      <w:marRight w:val="0"/>
      <w:marTop w:val="0"/>
      <w:marBottom w:val="0"/>
      <w:divBdr>
        <w:top w:val="none" w:sz="0" w:space="0" w:color="auto"/>
        <w:left w:val="none" w:sz="0" w:space="0" w:color="auto"/>
        <w:bottom w:val="none" w:sz="0" w:space="0" w:color="auto"/>
        <w:right w:val="none" w:sz="0" w:space="0" w:color="auto"/>
      </w:divBdr>
    </w:div>
    <w:div w:id="304625097">
      <w:bodyDiv w:val="1"/>
      <w:marLeft w:val="0"/>
      <w:marRight w:val="0"/>
      <w:marTop w:val="0"/>
      <w:marBottom w:val="0"/>
      <w:divBdr>
        <w:top w:val="none" w:sz="0" w:space="0" w:color="auto"/>
        <w:left w:val="none" w:sz="0" w:space="0" w:color="auto"/>
        <w:bottom w:val="none" w:sz="0" w:space="0" w:color="auto"/>
        <w:right w:val="none" w:sz="0" w:space="0" w:color="auto"/>
      </w:divBdr>
      <w:divsChild>
        <w:div w:id="1350252966">
          <w:marLeft w:val="0"/>
          <w:marRight w:val="0"/>
          <w:marTop w:val="0"/>
          <w:marBottom w:val="0"/>
          <w:divBdr>
            <w:top w:val="none" w:sz="0" w:space="0" w:color="auto"/>
            <w:left w:val="none" w:sz="0" w:space="0" w:color="auto"/>
            <w:bottom w:val="none" w:sz="0" w:space="0" w:color="auto"/>
            <w:right w:val="none" w:sz="0" w:space="0" w:color="auto"/>
          </w:divBdr>
        </w:div>
        <w:div w:id="1434667193">
          <w:marLeft w:val="0"/>
          <w:marRight w:val="0"/>
          <w:marTop w:val="0"/>
          <w:marBottom w:val="0"/>
          <w:divBdr>
            <w:top w:val="none" w:sz="0" w:space="0" w:color="auto"/>
            <w:left w:val="none" w:sz="0" w:space="0" w:color="auto"/>
            <w:bottom w:val="none" w:sz="0" w:space="0" w:color="auto"/>
            <w:right w:val="none" w:sz="0" w:space="0" w:color="auto"/>
          </w:divBdr>
          <w:divsChild>
            <w:div w:id="968828526">
              <w:marLeft w:val="0"/>
              <w:marRight w:val="0"/>
              <w:marTop w:val="0"/>
              <w:marBottom w:val="0"/>
              <w:divBdr>
                <w:top w:val="none" w:sz="0" w:space="0" w:color="auto"/>
                <w:left w:val="none" w:sz="0" w:space="0" w:color="auto"/>
                <w:bottom w:val="none" w:sz="0" w:space="0" w:color="auto"/>
                <w:right w:val="none" w:sz="0" w:space="0" w:color="auto"/>
              </w:divBdr>
            </w:div>
          </w:divsChild>
        </w:div>
        <w:div w:id="2035694312">
          <w:marLeft w:val="0"/>
          <w:marRight w:val="0"/>
          <w:marTop w:val="0"/>
          <w:marBottom w:val="0"/>
          <w:divBdr>
            <w:top w:val="none" w:sz="0" w:space="0" w:color="auto"/>
            <w:left w:val="none" w:sz="0" w:space="0" w:color="auto"/>
            <w:bottom w:val="none" w:sz="0" w:space="0" w:color="auto"/>
            <w:right w:val="none" w:sz="0" w:space="0" w:color="auto"/>
          </w:divBdr>
        </w:div>
        <w:div w:id="1326127564">
          <w:marLeft w:val="0"/>
          <w:marRight w:val="0"/>
          <w:marTop w:val="0"/>
          <w:marBottom w:val="0"/>
          <w:divBdr>
            <w:top w:val="none" w:sz="0" w:space="0" w:color="auto"/>
            <w:left w:val="none" w:sz="0" w:space="0" w:color="auto"/>
            <w:bottom w:val="none" w:sz="0" w:space="0" w:color="auto"/>
            <w:right w:val="none" w:sz="0" w:space="0" w:color="auto"/>
          </w:divBdr>
          <w:divsChild>
            <w:div w:id="1698892419">
              <w:marLeft w:val="0"/>
              <w:marRight w:val="0"/>
              <w:marTop w:val="0"/>
              <w:marBottom w:val="0"/>
              <w:divBdr>
                <w:top w:val="none" w:sz="0" w:space="0" w:color="auto"/>
                <w:left w:val="none" w:sz="0" w:space="0" w:color="auto"/>
                <w:bottom w:val="none" w:sz="0" w:space="0" w:color="auto"/>
                <w:right w:val="none" w:sz="0" w:space="0" w:color="auto"/>
              </w:divBdr>
            </w:div>
          </w:divsChild>
        </w:div>
        <w:div w:id="829249880">
          <w:marLeft w:val="0"/>
          <w:marRight w:val="0"/>
          <w:marTop w:val="0"/>
          <w:marBottom w:val="0"/>
          <w:divBdr>
            <w:top w:val="none" w:sz="0" w:space="0" w:color="auto"/>
            <w:left w:val="none" w:sz="0" w:space="0" w:color="auto"/>
            <w:bottom w:val="none" w:sz="0" w:space="0" w:color="auto"/>
            <w:right w:val="none" w:sz="0" w:space="0" w:color="auto"/>
          </w:divBdr>
        </w:div>
        <w:div w:id="1472602562">
          <w:marLeft w:val="0"/>
          <w:marRight w:val="0"/>
          <w:marTop w:val="0"/>
          <w:marBottom w:val="0"/>
          <w:divBdr>
            <w:top w:val="none" w:sz="0" w:space="0" w:color="auto"/>
            <w:left w:val="none" w:sz="0" w:space="0" w:color="auto"/>
            <w:bottom w:val="none" w:sz="0" w:space="0" w:color="auto"/>
            <w:right w:val="none" w:sz="0" w:space="0" w:color="auto"/>
          </w:divBdr>
          <w:divsChild>
            <w:div w:id="557009684">
              <w:marLeft w:val="0"/>
              <w:marRight w:val="0"/>
              <w:marTop w:val="0"/>
              <w:marBottom w:val="0"/>
              <w:divBdr>
                <w:top w:val="none" w:sz="0" w:space="0" w:color="auto"/>
                <w:left w:val="none" w:sz="0" w:space="0" w:color="auto"/>
                <w:bottom w:val="none" w:sz="0" w:space="0" w:color="auto"/>
                <w:right w:val="none" w:sz="0" w:space="0" w:color="auto"/>
              </w:divBdr>
            </w:div>
          </w:divsChild>
        </w:div>
        <w:div w:id="399212227">
          <w:marLeft w:val="0"/>
          <w:marRight w:val="0"/>
          <w:marTop w:val="0"/>
          <w:marBottom w:val="0"/>
          <w:divBdr>
            <w:top w:val="none" w:sz="0" w:space="0" w:color="auto"/>
            <w:left w:val="none" w:sz="0" w:space="0" w:color="auto"/>
            <w:bottom w:val="none" w:sz="0" w:space="0" w:color="auto"/>
            <w:right w:val="none" w:sz="0" w:space="0" w:color="auto"/>
          </w:divBdr>
        </w:div>
        <w:div w:id="1694187518">
          <w:marLeft w:val="0"/>
          <w:marRight w:val="0"/>
          <w:marTop w:val="0"/>
          <w:marBottom w:val="0"/>
          <w:divBdr>
            <w:top w:val="none" w:sz="0" w:space="0" w:color="auto"/>
            <w:left w:val="none" w:sz="0" w:space="0" w:color="auto"/>
            <w:bottom w:val="none" w:sz="0" w:space="0" w:color="auto"/>
            <w:right w:val="none" w:sz="0" w:space="0" w:color="auto"/>
          </w:divBdr>
          <w:divsChild>
            <w:div w:id="1034889388">
              <w:marLeft w:val="0"/>
              <w:marRight w:val="0"/>
              <w:marTop w:val="0"/>
              <w:marBottom w:val="0"/>
              <w:divBdr>
                <w:top w:val="none" w:sz="0" w:space="0" w:color="auto"/>
                <w:left w:val="none" w:sz="0" w:space="0" w:color="auto"/>
                <w:bottom w:val="none" w:sz="0" w:space="0" w:color="auto"/>
                <w:right w:val="none" w:sz="0" w:space="0" w:color="auto"/>
              </w:divBdr>
            </w:div>
          </w:divsChild>
        </w:div>
        <w:div w:id="510418519">
          <w:marLeft w:val="0"/>
          <w:marRight w:val="0"/>
          <w:marTop w:val="0"/>
          <w:marBottom w:val="0"/>
          <w:divBdr>
            <w:top w:val="none" w:sz="0" w:space="0" w:color="auto"/>
            <w:left w:val="none" w:sz="0" w:space="0" w:color="auto"/>
            <w:bottom w:val="none" w:sz="0" w:space="0" w:color="auto"/>
            <w:right w:val="none" w:sz="0" w:space="0" w:color="auto"/>
          </w:divBdr>
        </w:div>
        <w:div w:id="743646107">
          <w:marLeft w:val="0"/>
          <w:marRight w:val="0"/>
          <w:marTop w:val="0"/>
          <w:marBottom w:val="0"/>
          <w:divBdr>
            <w:top w:val="none" w:sz="0" w:space="0" w:color="auto"/>
            <w:left w:val="none" w:sz="0" w:space="0" w:color="auto"/>
            <w:bottom w:val="none" w:sz="0" w:space="0" w:color="auto"/>
            <w:right w:val="none" w:sz="0" w:space="0" w:color="auto"/>
          </w:divBdr>
          <w:divsChild>
            <w:div w:id="1309826085">
              <w:marLeft w:val="0"/>
              <w:marRight w:val="0"/>
              <w:marTop w:val="0"/>
              <w:marBottom w:val="0"/>
              <w:divBdr>
                <w:top w:val="none" w:sz="0" w:space="0" w:color="auto"/>
                <w:left w:val="none" w:sz="0" w:space="0" w:color="auto"/>
                <w:bottom w:val="none" w:sz="0" w:space="0" w:color="auto"/>
                <w:right w:val="none" w:sz="0" w:space="0" w:color="auto"/>
              </w:divBdr>
            </w:div>
          </w:divsChild>
        </w:div>
        <w:div w:id="338001821">
          <w:marLeft w:val="0"/>
          <w:marRight w:val="0"/>
          <w:marTop w:val="0"/>
          <w:marBottom w:val="0"/>
          <w:divBdr>
            <w:top w:val="none" w:sz="0" w:space="0" w:color="auto"/>
            <w:left w:val="none" w:sz="0" w:space="0" w:color="auto"/>
            <w:bottom w:val="none" w:sz="0" w:space="0" w:color="auto"/>
            <w:right w:val="none" w:sz="0" w:space="0" w:color="auto"/>
          </w:divBdr>
        </w:div>
        <w:div w:id="506943072">
          <w:marLeft w:val="0"/>
          <w:marRight w:val="0"/>
          <w:marTop w:val="0"/>
          <w:marBottom w:val="0"/>
          <w:divBdr>
            <w:top w:val="none" w:sz="0" w:space="0" w:color="auto"/>
            <w:left w:val="none" w:sz="0" w:space="0" w:color="auto"/>
            <w:bottom w:val="none" w:sz="0" w:space="0" w:color="auto"/>
            <w:right w:val="none" w:sz="0" w:space="0" w:color="auto"/>
          </w:divBdr>
          <w:divsChild>
            <w:div w:id="1402871677">
              <w:marLeft w:val="0"/>
              <w:marRight w:val="0"/>
              <w:marTop w:val="0"/>
              <w:marBottom w:val="0"/>
              <w:divBdr>
                <w:top w:val="none" w:sz="0" w:space="0" w:color="auto"/>
                <w:left w:val="none" w:sz="0" w:space="0" w:color="auto"/>
                <w:bottom w:val="none" w:sz="0" w:space="0" w:color="auto"/>
                <w:right w:val="none" w:sz="0" w:space="0" w:color="auto"/>
              </w:divBdr>
            </w:div>
          </w:divsChild>
        </w:div>
        <w:div w:id="1102725132">
          <w:marLeft w:val="0"/>
          <w:marRight w:val="0"/>
          <w:marTop w:val="0"/>
          <w:marBottom w:val="0"/>
          <w:divBdr>
            <w:top w:val="none" w:sz="0" w:space="0" w:color="auto"/>
            <w:left w:val="none" w:sz="0" w:space="0" w:color="auto"/>
            <w:bottom w:val="none" w:sz="0" w:space="0" w:color="auto"/>
            <w:right w:val="none" w:sz="0" w:space="0" w:color="auto"/>
          </w:divBdr>
        </w:div>
        <w:div w:id="1010596117">
          <w:marLeft w:val="0"/>
          <w:marRight w:val="0"/>
          <w:marTop w:val="0"/>
          <w:marBottom w:val="0"/>
          <w:divBdr>
            <w:top w:val="none" w:sz="0" w:space="0" w:color="auto"/>
            <w:left w:val="none" w:sz="0" w:space="0" w:color="auto"/>
            <w:bottom w:val="none" w:sz="0" w:space="0" w:color="auto"/>
            <w:right w:val="none" w:sz="0" w:space="0" w:color="auto"/>
          </w:divBdr>
          <w:divsChild>
            <w:div w:id="381909412">
              <w:marLeft w:val="0"/>
              <w:marRight w:val="0"/>
              <w:marTop w:val="0"/>
              <w:marBottom w:val="0"/>
              <w:divBdr>
                <w:top w:val="none" w:sz="0" w:space="0" w:color="auto"/>
                <w:left w:val="none" w:sz="0" w:space="0" w:color="auto"/>
                <w:bottom w:val="none" w:sz="0" w:space="0" w:color="auto"/>
                <w:right w:val="none" w:sz="0" w:space="0" w:color="auto"/>
              </w:divBdr>
            </w:div>
          </w:divsChild>
        </w:div>
        <w:div w:id="1799300385">
          <w:marLeft w:val="0"/>
          <w:marRight w:val="0"/>
          <w:marTop w:val="300"/>
          <w:marBottom w:val="0"/>
          <w:divBdr>
            <w:top w:val="none" w:sz="0" w:space="0" w:color="auto"/>
            <w:left w:val="none" w:sz="0" w:space="0" w:color="auto"/>
            <w:bottom w:val="none" w:sz="0" w:space="0" w:color="auto"/>
            <w:right w:val="none" w:sz="0" w:space="0" w:color="auto"/>
          </w:divBdr>
          <w:divsChild>
            <w:div w:id="331762396">
              <w:marLeft w:val="0"/>
              <w:marRight w:val="0"/>
              <w:marTop w:val="0"/>
              <w:marBottom w:val="0"/>
              <w:divBdr>
                <w:top w:val="none" w:sz="0" w:space="0" w:color="auto"/>
                <w:left w:val="none" w:sz="0" w:space="0" w:color="auto"/>
                <w:bottom w:val="none" w:sz="0" w:space="0" w:color="auto"/>
                <w:right w:val="none" w:sz="0" w:space="0" w:color="auto"/>
              </w:divBdr>
              <w:divsChild>
                <w:div w:id="921766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948">
          <w:marLeft w:val="0"/>
          <w:marRight w:val="0"/>
          <w:marTop w:val="300"/>
          <w:marBottom w:val="0"/>
          <w:divBdr>
            <w:top w:val="none" w:sz="0" w:space="0" w:color="auto"/>
            <w:left w:val="none" w:sz="0" w:space="0" w:color="auto"/>
            <w:bottom w:val="none" w:sz="0" w:space="0" w:color="auto"/>
            <w:right w:val="none" w:sz="0" w:space="0" w:color="auto"/>
          </w:divBdr>
          <w:divsChild>
            <w:div w:id="540484952">
              <w:marLeft w:val="0"/>
              <w:marRight w:val="0"/>
              <w:marTop w:val="0"/>
              <w:marBottom w:val="0"/>
              <w:divBdr>
                <w:top w:val="none" w:sz="0" w:space="0" w:color="auto"/>
                <w:left w:val="none" w:sz="0" w:space="0" w:color="auto"/>
                <w:bottom w:val="none" w:sz="0" w:space="0" w:color="auto"/>
                <w:right w:val="none" w:sz="0" w:space="0" w:color="auto"/>
              </w:divBdr>
              <w:divsChild>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851696">
          <w:marLeft w:val="0"/>
          <w:marRight w:val="0"/>
          <w:marTop w:val="300"/>
          <w:marBottom w:val="0"/>
          <w:divBdr>
            <w:top w:val="none" w:sz="0" w:space="0" w:color="auto"/>
            <w:left w:val="none" w:sz="0" w:space="0" w:color="auto"/>
            <w:bottom w:val="none" w:sz="0" w:space="0" w:color="auto"/>
            <w:right w:val="none" w:sz="0" w:space="0" w:color="auto"/>
          </w:divBdr>
          <w:divsChild>
            <w:div w:id="1126460669">
              <w:marLeft w:val="0"/>
              <w:marRight w:val="0"/>
              <w:marTop w:val="0"/>
              <w:marBottom w:val="0"/>
              <w:divBdr>
                <w:top w:val="none" w:sz="0" w:space="0" w:color="auto"/>
                <w:left w:val="none" w:sz="0" w:space="0" w:color="auto"/>
                <w:bottom w:val="none" w:sz="0" w:space="0" w:color="auto"/>
                <w:right w:val="none" w:sz="0" w:space="0" w:color="auto"/>
              </w:divBdr>
              <w:divsChild>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sChild>
            <w:div w:id="1287617511">
              <w:marLeft w:val="0"/>
              <w:marRight w:val="0"/>
              <w:marTop w:val="0"/>
              <w:marBottom w:val="0"/>
              <w:divBdr>
                <w:top w:val="none" w:sz="0" w:space="0" w:color="auto"/>
                <w:left w:val="none" w:sz="0" w:space="0" w:color="auto"/>
                <w:bottom w:val="none" w:sz="0" w:space="0" w:color="auto"/>
                <w:right w:val="none" w:sz="0" w:space="0" w:color="auto"/>
              </w:divBdr>
              <w:divsChild>
                <w:div w:id="1428380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892872">
      <w:bodyDiv w:val="1"/>
      <w:marLeft w:val="0"/>
      <w:marRight w:val="0"/>
      <w:marTop w:val="0"/>
      <w:marBottom w:val="0"/>
      <w:divBdr>
        <w:top w:val="none" w:sz="0" w:space="0" w:color="auto"/>
        <w:left w:val="none" w:sz="0" w:space="0" w:color="auto"/>
        <w:bottom w:val="none" w:sz="0" w:space="0" w:color="auto"/>
        <w:right w:val="none" w:sz="0" w:space="0" w:color="auto"/>
      </w:divBdr>
      <w:divsChild>
        <w:div w:id="488640775">
          <w:marLeft w:val="0"/>
          <w:marRight w:val="0"/>
          <w:marTop w:val="0"/>
          <w:marBottom w:val="0"/>
          <w:divBdr>
            <w:top w:val="none" w:sz="0" w:space="0" w:color="auto"/>
            <w:left w:val="none" w:sz="0" w:space="0" w:color="auto"/>
            <w:bottom w:val="none" w:sz="0" w:space="0" w:color="auto"/>
            <w:right w:val="none" w:sz="0" w:space="0" w:color="auto"/>
          </w:divBdr>
        </w:div>
        <w:div w:id="1911692602">
          <w:marLeft w:val="0"/>
          <w:marRight w:val="0"/>
          <w:marTop w:val="0"/>
          <w:marBottom w:val="0"/>
          <w:divBdr>
            <w:top w:val="none" w:sz="0" w:space="0" w:color="auto"/>
            <w:left w:val="none" w:sz="0" w:space="0" w:color="auto"/>
            <w:bottom w:val="none" w:sz="0" w:space="0" w:color="auto"/>
            <w:right w:val="none" w:sz="0" w:space="0" w:color="auto"/>
          </w:divBdr>
          <w:divsChild>
            <w:div w:id="1276911798">
              <w:marLeft w:val="0"/>
              <w:marRight w:val="0"/>
              <w:marTop w:val="0"/>
              <w:marBottom w:val="0"/>
              <w:divBdr>
                <w:top w:val="none" w:sz="0" w:space="0" w:color="auto"/>
                <w:left w:val="none" w:sz="0" w:space="0" w:color="auto"/>
                <w:bottom w:val="none" w:sz="0" w:space="0" w:color="auto"/>
                <w:right w:val="none" w:sz="0" w:space="0" w:color="auto"/>
              </w:divBdr>
            </w:div>
          </w:divsChild>
        </w:div>
        <w:div w:id="1412124457">
          <w:marLeft w:val="0"/>
          <w:marRight w:val="0"/>
          <w:marTop w:val="0"/>
          <w:marBottom w:val="0"/>
          <w:divBdr>
            <w:top w:val="none" w:sz="0" w:space="0" w:color="auto"/>
            <w:left w:val="none" w:sz="0" w:space="0" w:color="auto"/>
            <w:bottom w:val="none" w:sz="0" w:space="0" w:color="auto"/>
            <w:right w:val="none" w:sz="0" w:space="0" w:color="auto"/>
          </w:divBdr>
        </w:div>
        <w:div w:id="1944413142">
          <w:marLeft w:val="0"/>
          <w:marRight w:val="0"/>
          <w:marTop w:val="0"/>
          <w:marBottom w:val="0"/>
          <w:divBdr>
            <w:top w:val="none" w:sz="0" w:space="0" w:color="auto"/>
            <w:left w:val="none" w:sz="0" w:space="0" w:color="auto"/>
            <w:bottom w:val="none" w:sz="0" w:space="0" w:color="auto"/>
            <w:right w:val="none" w:sz="0" w:space="0" w:color="auto"/>
          </w:divBdr>
          <w:divsChild>
            <w:div w:id="1892574915">
              <w:marLeft w:val="0"/>
              <w:marRight w:val="0"/>
              <w:marTop w:val="0"/>
              <w:marBottom w:val="0"/>
              <w:divBdr>
                <w:top w:val="none" w:sz="0" w:space="0" w:color="auto"/>
                <w:left w:val="none" w:sz="0" w:space="0" w:color="auto"/>
                <w:bottom w:val="none" w:sz="0" w:space="0" w:color="auto"/>
                <w:right w:val="none" w:sz="0" w:space="0" w:color="auto"/>
              </w:divBdr>
            </w:div>
          </w:divsChild>
        </w:div>
        <w:div w:id="480926411">
          <w:marLeft w:val="0"/>
          <w:marRight w:val="0"/>
          <w:marTop w:val="0"/>
          <w:marBottom w:val="0"/>
          <w:divBdr>
            <w:top w:val="none" w:sz="0" w:space="0" w:color="auto"/>
            <w:left w:val="none" w:sz="0" w:space="0" w:color="auto"/>
            <w:bottom w:val="none" w:sz="0" w:space="0" w:color="auto"/>
            <w:right w:val="none" w:sz="0" w:space="0" w:color="auto"/>
          </w:divBdr>
        </w:div>
        <w:div w:id="878662118">
          <w:marLeft w:val="0"/>
          <w:marRight w:val="0"/>
          <w:marTop w:val="0"/>
          <w:marBottom w:val="0"/>
          <w:divBdr>
            <w:top w:val="none" w:sz="0" w:space="0" w:color="auto"/>
            <w:left w:val="none" w:sz="0" w:space="0" w:color="auto"/>
            <w:bottom w:val="none" w:sz="0" w:space="0" w:color="auto"/>
            <w:right w:val="none" w:sz="0" w:space="0" w:color="auto"/>
          </w:divBdr>
          <w:divsChild>
            <w:div w:id="1200781088">
              <w:marLeft w:val="0"/>
              <w:marRight w:val="0"/>
              <w:marTop w:val="0"/>
              <w:marBottom w:val="0"/>
              <w:divBdr>
                <w:top w:val="none" w:sz="0" w:space="0" w:color="auto"/>
                <w:left w:val="none" w:sz="0" w:space="0" w:color="auto"/>
                <w:bottom w:val="none" w:sz="0" w:space="0" w:color="auto"/>
                <w:right w:val="none" w:sz="0" w:space="0" w:color="auto"/>
              </w:divBdr>
            </w:div>
          </w:divsChild>
        </w:div>
        <w:div w:id="311715504">
          <w:marLeft w:val="0"/>
          <w:marRight w:val="0"/>
          <w:marTop w:val="0"/>
          <w:marBottom w:val="0"/>
          <w:divBdr>
            <w:top w:val="none" w:sz="0" w:space="0" w:color="auto"/>
            <w:left w:val="none" w:sz="0" w:space="0" w:color="auto"/>
            <w:bottom w:val="none" w:sz="0" w:space="0" w:color="auto"/>
            <w:right w:val="none" w:sz="0" w:space="0" w:color="auto"/>
          </w:divBdr>
        </w:div>
        <w:div w:id="384333065">
          <w:marLeft w:val="0"/>
          <w:marRight w:val="0"/>
          <w:marTop w:val="0"/>
          <w:marBottom w:val="0"/>
          <w:divBdr>
            <w:top w:val="none" w:sz="0" w:space="0" w:color="auto"/>
            <w:left w:val="none" w:sz="0" w:space="0" w:color="auto"/>
            <w:bottom w:val="none" w:sz="0" w:space="0" w:color="auto"/>
            <w:right w:val="none" w:sz="0" w:space="0" w:color="auto"/>
          </w:divBdr>
          <w:divsChild>
            <w:div w:id="269556221">
              <w:marLeft w:val="0"/>
              <w:marRight w:val="0"/>
              <w:marTop w:val="0"/>
              <w:marBottom w:val="0"/>
              <w:divBdr>
                <w:top w:val="none" w:sz="0" w:space="0" w:color="auto"/>
                <w:left w:val="none" w:sz="0" w:space="0" w:color="auto"/>
                <w:bottom w:val="none" w:sz="0" w:space="0" w:color="auto"/>
                <w:right w:val="none" w:sz="0" w:space="0" w:color="auto"/>
              </w:divBdr>
            </w:div>
          </w:divsChild>
        </w:div>
        <w:div w:id="78067121">
          <w:marLeft w:val="0"/>
          <w:marRight w:val="0"/>
          <w:marTop w:val="0"/>
          <w:marBottom w:val="0"/>
          <w:divBdr>
            <w:top w:val="none" w:sz="0" w:space="0" w:color="auto"/>
            <w:left w:val="none" w:sz="0" w:space="0" w:color="auto"/>
            <w:bottom w:val="none" w:sz="0" w:space="0" w:color="auto"/>
            <w:right w:val="none" w:sz="0" w:space="0" w:color="auto"/>
          </w:divBdr>
        </w:div>
        <w:div w:id="1631125975">
          <w:marLeft w:val="0"/>
          <w:marRight w:val="0"/>
          <w:marTop w:val="0"/>
          <w:marBottom w:val="0"/>
          <w:divBdr>
            <w:top w:val="none" w:sz="0" w:space="0" w:color="auto"/>
            <w:left w:val="none" w:sz="0" w:space="0" w:color="auto"/>
            <w:bottom w:val="none" w:sz="0" w:space="0" w:color="auto"/>
            <w:right w:val="none" w:sz="0" w:space="0" w:color="auto"/>
          </w:divBdr>
          <w:divsChild>
            <w:div w:id="1339696707">
              <w:marLeft w:val="0"/>
              <w:marRight w:val="0"/>
              <w:marTop w:val="0"/>
              <w:marBottom w:val="0"/>
              <w:divBdr>
                <w:top w:val="none" w:sz="0" w:space="0" w:color="auto"/>
                <w:left w:val="none" w:sz="0" w:space="0" w:color="auto"/>
                <w:bottom w:val="none" w:sz="0" w:space="0" w:color="auto"/>
                <w:right w:val="none" w:sz="0" w:space="0" w:color="auto"/>
              </w:divBdr>
            </w:div>
          </w:divsChild>
        </w:div>
        <w:div w:id="289019459">
          <w:marLeft w:val="0"/>
          <w:marRight w:val="0"/>
          <w:marTop w:val="0"/>
          <w:marBottom w:val="0"/>
          <w:divBdr>
            <w:top w:val="none" w:sz="0" w:space="0" w:color="auto"/>
            <w:left w:val="none" w:sz="0" w:space="0" w:color="auto"/>
            <w:bottom w:val="none" w:sz="0" w:space="0" w:color="auto"/>
            <w:right w:val="none" w:sz="0" w:space="0" w:color="auto"/>
          </w:divBdr>
        </w:div>
        <w:div w:id="1537039565">
          <w:marLeft w:val="0"/>
          <w:marRight w:val="0"/>
          <w:marTop w:val="0"/>
          <w:marBottom w:val="0"/>
          <w:divBdr>
            <w:top w:val="none" w:sz="0" w:space="0" w:color="auto"/>
            <w:left w:val="none" w:sz="0" w:space="0" w:color="auto"/>
            <w:bottom w:val="none" w:sz="0" w:space="0" w:color="auto"/>
            <w:right w:val="none" w:sz="0" w:space="0" w:color="auto"/>
          </w:divBdr>
          <w:divsChild>
            <w:div w:id="502234970">
              <w:marLeft w:val="0"/>
              <w:marRight w:val="0"/>
              <w:marTop w:val="0"/>
              <w:marBottom w:val="0"/>
              <w:divBdr>
                <w:top w:val="none" w:sz="0" w:space="0" w:color="auto"/>
                <w:left w:val="none" w:sz="0" w:space="0" w:color="auto"/>
                <w:bottom w:val="none" w:sz="0" w:space="0" w:color="auto"/>
                <w:right w:val="none" w:sz="0" w:space="0" w:color="auto"/>
              </w:divBdr>
            </w:div>
          </w:divsChild>
        </w:div>
        <w:div w:id="1304966963">
          <w:marLeft w:val="0"/>
          <w:marRight w:val="0"/>
          <w:marTop w:val="0"/>
          <w:marBottom w:val="0"/>
          <w:divBdr>
            <w:top w:val="none" w:sz="0" w:space="0" w:color="auto"/>
            <w:left w:val="none" w:sz="0" w:space="0" w:color="auto"/>
            <w:bottom w:val="none" w:sz="0" w:space="0" w:color="auto"/>
            <w:right w:val="none" w:sz="0" w:space="0" w:color="auto"/>
          </w:divBdr>
        </w:div>
        <w:div w:id="714548513">
          <w:marLeft w:val="0"/>
          <w:marRight w:val="0"/>
          <w:marTop w:val="0"/>
          <w:marBottom w:val="0"/>
          <w:divBdr>
            <w:top w:val="none" w:sz="0" w:space="0" w:color="auto"/>
            <w:left w:val="none" w:sz="0" w:space="0" w:color="auto"/>
            <w:bottom w:val="none" w:sz="0" w:space="0" w:color="auto"/>
            <w:right w:val="none" w:sz="0" w:space="0" w:color="auto"/>
          </w:divBdr>
          <w:divsChild>
            <w:div w:id="1107046758">
              <w:marLeft w:val="0"/>
              <w:marRight w:val="0"/>
              <w:marTop w:val="0"/>
              <w:marBottom w:val="0"/>
              <w:divBdr>
                <w:top w:val="none" w:sz="0" w:space="0" w:color="auto"/>
                <w:left w:val="none" w:sz="0" w:space="0" w:color="auto"/>
                <w:bottom w:val="none" w:sz="0" w:space="0" w:color="auto"/>
                <w:right w:val="none" w:sz="0" w:space="0" w:color="auto"/>
              </w:divBdr>
            </w:div>
          </w:divsChild>
        </w:div>
        <w:div w:id="1337226205">
          <w:marLeft w:val="0"/>
          <w:marRight w:val="0"/>
          <w:marTop w:val="300"/>
          <w:marBottom w:val="0"/>
          <w:divBdr>
            <w:top w:val="none" w:sz="0" w:space="0" w:color="auto"/>
            <w:left w:val="none" w:sz="0" w:space="0" w:color="auto"/>
            <w:bottom w:val="none" w:sz="0" w:space="0" w:color="auto"/>
            <w:right w:val="none" w:sz="0" w:space="0" w:color="auto"/>
          </w:divBdr>
          <w:divsChild>
            <w:div w:id="1173685203">
              <w:marLeft w:val="0"/>
              <w:marRight w:val="0"/>
              <w:marTop w:val="0"/>
              <w:marBottom w:val="0"/>
              <w:divBdr>
                <w:top w:val="none" w:sz="0" w:space="0" w:color="auto"/>
                <w:left w:val="none" w:sz="0" w:space="0" w:color="auto"/>
                <w:bottom w:val="none" w:sz="0" w:space="0" w:color="auto"/>
                <w:right w:val="none" w:sz="0" w:space="0" w:color="auto"/>
              </w:divBdr>
              <w:divsChild>
                <w:div w:id="191077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371426">
          <w:marLeft w:val="0"/>
          <w:marRight w:val="0"/>
          <w:marTop w:val="300"/>
          <w:marBottom w:val="0"/>
          <w:divBdr>
            <w:top w:val="none" w:sz="0" w:space="0" w:color="auto"/>
            <w:left w:val="none" w:sz="0" w:space="0" w:color="auto"/>
            <w:bottom w:val="none" w:sz="0" w:space="0" w:color="auto"/>
            <w:right w:val="none" w:sz="0" w:space="0" w:color="auto"/>
          </w:divBdr>
          <w:divsChild>
            <w:div w:id="428354286">
              <w:marLeft w:val="0"/>
              <w:marRight w:val="0"/>
              <w:marTop w:val="0"/>
              <w:marBottom w:val="0"/>
              <w:divBdr>
                <w:top w:val="none" w:sz="0" w:space="0" w:color="auto"/>
                <w:left w:val="none" w:sz="0" w:space="0" w:color="auto"/>
                <w:bottom w:val="none" w:sz="0" w:space="0" w:color="auto"/>
                <w:right w:val="none" w:sz="0" w:space="0" w:color="auto"/>
              </w:divBdr>
              <w:divsChild>
                <w:div w:id="30751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937807">
          <w:marLeft w:val="0"/>
          <w:marRight w:val="0"/>
          <w:marTop w:val="300"/>
          <w:marBottom w:val="0"/>
          <w:divBdr>
            <w:top w:val="none" w:sz="0" w:space="0" w:color="auto"/>
            <w:left w:val="none" w:sz="0" w:space="0" w:color="auto"/>
            <w:bottom w:val="none" w:sz="0" w:space="0" w:color="auto"/>
            <w:right w:val="none" w:sz="0" w:space="0" w:color="auto"/>
          </w:divBdr>
          <w:divsChild>
            <w:div w:id="224729449">
              <w:marLeft w:val="0"/>
              <w:marRight w:val="0"/>
              <w:marTop w:val="0"/>
              <w:marBottom w:val="0"/>
              <w:divBdr>
                <w:top w:val="none" w:sz="0" w:space="0" w:color="auto"/>
                <w:left w:val="none" w:sz="0" w:space="0" w:color="auto"/>
                <w:bottom w:val="none" w:sz="0" w:space="0" w:color="auto"/>
                <w:right w:val="none" w:sz="0" w:space="0" w:color="auto"/>
              </w:divBdr>
              <w:divsChild>
                <w:div w:id="104818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70">
          <w:marLeft w:val="0"/>
          <w:marRight w:val="0"/>
          <w:marTop w:val="300"/>
          <w:marBottom w:val="0"/>
          <w:divBdr>
            <w:top w:val="none" w:sz="0" w:space="0" w:color="auto"/>
            <w:left w:val="none" w:sz="0" w:space="0" w:color="auto"/>
            <w:bottom w:val="none" w:sz="0" w:space="0" w:color="auto"/>
            <w:right w:val="none" w:sz="0" w:space="0" w:color="auto"/>
          </w:divBdr>
          <w:divsChild>
            <w:div w:id="1411196556">
              <w:marLeft w:val="0"/>
              <w:marRight w:val="0"/>
              <w:marTop w:val="0"/>
              <w:marBottom w:val="0"/>
              <w:divBdr>
                <w:top w:val="none" w:sz="0" w:space="0" w:color="auto"/>
                <w:left w:val="none" w:sz="0" w:space="0" w:color="auto"/>
                <w:bottom w:val="none" w:sz="0" w:space="0" w:color="auto"/>
                <w:right w:val="none" w:sz="0" w:space="0" w:color="auto"/>
              </w:divBdr>
              <w:divsChild>
                <w:div w:id="115777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625691">
      <w:bodyDiv w:val="1"/>
      <w:marLeft w:val="0"/>
      <w:marRight w:val="0"/>
      <w:marTop w:val="0"/>
      <w:marBottom w:val="0"/>
      <w:divBdr>
        <w:top w:val="none" w:sz="0" w:space="0" w:color="auto"/>
        <w:left w:val="none" w:sz="0" w:space="0" w:color="auto"/>
        <w:bottom w:val="none" w:sz="0" w:space="0" w:color="auto"/>
        <w:right w:val="none" w:sz="0" w:space="0" w:color="auto"/>
      </w:divBdr>
      <w:divsChild>
        <w:div w:id="6251415">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29005719">
          <w:marLeft w:val="0"/>
          <w:marRight w:val="0"/>
          <w:marTop w:val="0"/>
          <w:marBottom w:val="0"/>
          <w:divBdr>
            <w:top w:val="none" w:sz="0" w:space="0" w:color="auto"/>
            <w:left w:val="none" w:sz="0" w:space="0" w:color="auto"/>
            <w:bottom w:val="none" w:sz="0" w:space="0" w:color="auto"/>
            <w:right w:val="none" w:sz="0" w:space="0" w:color="auto"/>
          </w:divBdr>
          <w:divsChild>
            <w:div w:id="1152062602">
              <w:marLeft w:val="0"/>
              <w:marRight w:val="0"/>
              <w:marTop w:val="0"/>
              <w:marBottom w:val="0"/>
              <w:divBdr>
                <w:top w:val="none" w:sz="0" w:space="0" w:color="auto"/>
                <w:left w:val="none" w:sz="0" w:space="0" w:color="auto"/>
                <w:bottom w:val="none" w:sz="0" w:space="0" w:color="auto"/>
                <w:right w:val="none" w:sz="0" w:space="0" w:color="auto"/>
              </w:divBdr>
            </w:div>
          </w:divsChild>
        </w:div>
        <w:div w:id="304704461">
          <w:marLeft w:val="0"/>
          <w:marRight w:val="0"/>
          <w:marTop w:val="0"/>
          <w:marBottom w:val="0"/>
          <w:divBdr>
            <w:top w:val="none" w:sz="0" w:space="0" w:color="auto"/>
            <w:left w:val="none" w:sz="0" w:space="0" w:color="auto"/>
            <w:bottom w:val="none" w:sz="0" w:space="0" w:color="auto"/>
            <w:right w:val="none" w:sz="0" w:space="0" w:color="auto"/>
          </w:divBdr>
        </w:div>
        <w:div w:id="569660736">
          <w:marLeft w:val="0"/>
          <w:marRight w:val="0"/>
          <w:marTop w:val="300"/>
          <w:marBottom w:val="0"/>
          <w:divBdr>
            <w:top w:val="none" w:sz="0" w:space="0" w:color="auto"/>
            <w:left w:val="none" w:sz="0" w:space="0" w:color="auto"/>
            <w:bottom w:val="none" w:sz="0" w:space="0" w:color="auto"/>
            <w:right w:val="none" w:sz="0" w:space="0" w:color="auto"/>
          </w:divBdr>
          <w:divsChild>
            <w:div w:id="668408318">
              <w:marLeft w:val="0"/>
              <w:marRight w:val="0"/>
              <w:marTop w:val="0"/>
              <w:marBottom w:val="0"/>
              <w:divBdr>
                <w:top w:val="none" w:sz="0" w:space="0" w:color="auto"/>
                <w:left w:val="none" w:sz="0" w:space="0" w:color="auto"/>
                <w:bottom w:val="none" w:sz="0" w:space="0" w:color="auto"/>
                <w:right w:val="none" w:sz="0" w:space="0" w:color="auto"/>
              </w:divBdr>
              <w:divsChild>
                <w:div w:id="179852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362334">
          <w:marLeft w:val="0"/>
          <w:marRight w:val="0"/>
          <w:marTop w:val="0"/>
          <w:marBottom w:val="0"/>
          <w:divBdr>
            <w:top w:val="none" w:sz="0" w:space="0" w:color="auto"/>
            <w:left w:val="none" w:sz="0" w:space="0" w:color="auto"/>
            <w:bottom w:val="none" w:sz="0" w:space="0" w:color="auto"/>
            <w:right w:val="none" w:sz="0" w:space="0" w:color="auto"/>
          </w:divBdr>
        </w:div>
        <w:div w:id="1131749399">
          <w:marLeft w:val="0"/>
          <w:marRight w:val="0"/>
          <w:marTop w:val="0"/>
          <w:marBottom w:val="0"/>
          <w:divBdr>
            <w:top w:val="none" w:sz="0" w:space="0" w:color="auto"/>
            <w:left w:val="none" w:sz="0" w:space="0" w:color="auto"/>
            <w:bottom w:val="none" w:sz="0" w:space="0" w:color="auto"/>
            <w:right w:val="none" w:sz="0" w:space="0" w:color="auto"/>
          </w:divBdr>
          <w:divsChild>
            <w:div w:id="2091199376">
              <w:marLeft w:val="0"/>
              <w:marRight w:val="0"/>
              <w:marTop w:val="0"/>
              <w:marBottom w:val="0"/>
              <w:divBdr>
                <w:top w:val="none" w:sz="0" w:space="0" w:color="auto"/>
                <w:left w:val="none" w:sz="0" w:space="0" w:color="auto"/>
                <w:bottom w:val="none" w:sz="0" w:space="0" w:color="auto"/>
                <w:right w:val="none" w:sz="0" w:space="0" w:color="auto"/>
              </w:divBdr>
            </w:div>
          </w:divsChild>
        </w:div>
        <w:div w:id="1145002060">
          <w:marLeft w:val="0"/>
          <w:marRight w:val="0"/>
          <w:marTop w:val="0"/>
          <w:marBottom w:val="0"/>
          <w:divBdr>
            <w:top w:val="none" w:sz="0" w:space="0" w:color="auto"/>
            <w:left w:val="none" w:sz="0" w:space="0" w:color="auto"/>
            <w:bottom w:val="none" w:sz="0" w:space="0" w:color="auto"/>
            <w:right w:val="none" w:sz="0" w:space="0" w:color="auto"/>
          </w:divBdr>
          <w:divsChild>
            <w:div w:id="1122767842">
              <w:marLeft w:val="0"/>
              <w:marRight w:val="0"/>
              <w:marTop w:val="0"/>
              <w:marBottom w:val="0"/>
              <w:divBdr>
                <w:top w:val="none" w:sz="0" w:space="0" w:color="auto"/>
                <w:left w:val="none" w:sz="0" w:space="0" w:color="auto"/>
                <w:bottom w:val="none" w:sz="0" w:space="0" w:color="auto"/>
                <w:right w:val="none" w:sz="0" w:space="0" w:color="auto"/>
              </w:divBdr>
            </w:div>
          </w:divsChild>
        </w:div>
        <w:div w:id="1162501233">
          <w:marLeft w:val="0"/>
          <w:marRight w:val="0"/>
          <w:marTop w:val="0"/>
          <w:marBottom w:val="0"/>
          <w:divBdr>
            <w:top w:val="none" w:sz="0" w:space="0" w:color="auto"/>
            <w:left w:val="none" w:sz="0" w:space="0" w:color="auto"/>
            <w:bottom w:val="none" w:sz="0" w:space="0" w:color="auto"/>
            <w:right w:val="none" w:sz="0" w:space="0" w:color="auto"/>
          </w:divBdr>
        </w:div>
        <w:div w:id="1408963411">
          <w:marLeft w:val="0"/>
          <w:marRight w:val="0"/>
          <w:marTop w:val="300"/>
          <w:marBottom w:val="0"/>
          <w:divBdr>
            <w:top w:val="none" w:sz="0" w:space="0" w:color="auto"/>
            <w:left w:val="none" w:sz="0" w:space="0" w:color="auto"/>
            <w:bottom w:val="none" w:sz="0" w:space="0" w:color="auto"/>
            <w:right w:val="none" w:sz="0" w:space="0" w:color="auto"/>
          </w:divBdr>
          <w:divsChild>
            <w:div w:id="183061241">
              <w:marLeft w:val="0"/>
              <w:marRight w:val="0"/>
              <w:marTop w:val="0"/>
              <w:marBottom w:val="0"/>
              <w:divBdr>
                <w:top w:val="none" w:sz="0" w:space="0" w:color="auto"/>
                <w:left w:val="none" w:sz="0" w:space="0" w:color="auto"/>
                <w:bottom w:val="none" w:sz="0" w:space="0" w:color="auto"/>
                <w:right w:val="none" w:sz="0" w:space="0" w:color="auto"/>
              </w:divBdr>
              <w:divsChild>
                <w:div w:id="553392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264617">
          <w:marLeft w:val="0"/>
          <w:marRight w:val="0"/>
          <w:marTop w:val="0"/>
          <w:marBottom w:val="0"/>
          <w:divBdr>
            <w:top w:val="none" w:sz="0" w:space="0" w:color="auto"/>
            <w:left w:val="none" w:sz="0" w:space="0" w:color="auto"/>
            <w:bottom w:val="none" w:sz="0" w:space="0" w:color="auto"/>
            <w:right w:val="none" w:sz="0" w:space="0" w:color="auto"/>
          </w:divBdr>
          <w:divsChild>
            <w:div w:id="1119110294">
              <w:marLeft w:val="0"/>
              <w:marRight w:val="0"/>
              <w:marTop w:val="0"/>
              <w:marBottom w:val="0"/>
              <w:divBdr>
                <w:top w:val="none" w:sz="0" w:space="0" w:color="auto"/>
                <w:left w:val="none" w:sz="0" w:space="0" w:color="auto"/>
                <w:bottom w:val="none" w:sz="0" w:space="0" w:color="auto"/>
                <w:right w:val="none" w:sz="0" w:space="0" w:color="auto"/>
              </w:divBdr>
            </w:div>
          </w:divsChild>
        </w:div>
        <w:div w:id="1571764992">
          <w:marLeft w:val="0"/>
          <w:marRight w:val="0"/>
          <w:marTop w:val="0"/>
          <w:marBottom w:val="0"/>
          <w:divBdr>
            <w:top w:val="none" w:sz="0" w:space="0" w:color="auto"/>
            <w:left w:val="none" w:sz="0" w:space="0" w:color="auto"/>
            <w:bottom w:val="none" w:sz="0" w:space="0" w:color="auto"/>
            <w:right w:val="none" w:sz="0" w:space="0" w:color="auto"/>
          </w:divBdr>
          <w:divsChild>
            <w:div w:id="1419249213">
              <w:marLeft w:val="0"/>
              <w:marRight w:val="0"/>
              <w:marTop w:val="0"/>
              <w:marBottom w:val="0"/>
              <w:divBdr>
                <w:top w:val="none" w:sz="0" w:space="0" w:color="auto"/>
                <w:left w:val="none" w:sz="0" w:space="0" w:color="auto"/>
                <w:bottom w:val="none" w:sz="0" w:space="0" w:color="auto"/>
                <w:right w:val="none" w:sz="0" w:space="0" w:color="auto"/>
              </w:divBdr>
            </w:div>
          </w:divsChild>
        </w:div>
        <w:div w:id="1876699481">
          <w:marLeft w:val="0"/>
          <w:marRight w:val="0"/>
          <w:marTop w:val="0"/>
          <w:marBottom w:val="0"/>
          <w:divBdr>
            <w:top w:val="none" w:sz="0" w:space="0" w:color="auto"/>
            <w:left w:val="none" w:sz="0" w:space="0" w:color="auto"/>
            <w:bottom w:val="none" w:sz="0" w:space="0" w:color="auto"/>
            <w:right w:val="none" w:sz="0" w:space="0" w:color="auto"/>
          </w:divBdr>
          <w:divsChild>
            <w:div w:id="1212158286">
              <w:marLeft w:val="0"/>
              <w:marRight w:val="0"/>
              <w:marTop w:val="0"/>
              <w:marBottom w:val="0"/>
              <w:divBdr>
                <w:top w:val="none" w:sz="0" w:space="0" w:color="auto"/>
                <w:left w:val="none" w:sz="0" w:space="0" w:color="auto"/>
                <w:bottom w:val="none" w:sz="0" w:space="0" w:color="auto"/>
                <w:right w:val="none" w:sz="0" w:space="0" w:color="auto"/>
              </w:divBdr>
            </w:div>
          </w:divsChild>
        </w:div>
        <w:div w:id="1909731978">
          <w:marLeft w:val="0"/>
          <w:marRight w:val="0"/>
          <w:marTop w:val="0"/>
          <w:marBottom w:val="0"/>
          <w:divBdr>
            <w:top w:val="none" w:sz="0" w:space="0" w:color="auto"/>
            <w:left w:val="none" w:sz="0" w:space="0" w:color="auto"/>
            <w:bottom w:val="none" w:sz="0" w:space="0" w:color="auto"/>
            <w:right w:val="none" w:sz="0" w:space="0" w:color="auto"/>
          </w:divBdr>
          <w:divsChild>
            <w:div w:id="46684886">
              <w:marLeft w:val="0"/>
              <w:marRight w:val="0"/>
              <w:marTop w:val="0"/>
              <w:marBottom w:val="0"/>
              <w:divBdr>
                <w:top w:val="none" w:sz="0" w:space="0" w:color="auto"/>
                <w:left w:val="none" w:sz="0" w:space="0" w:color="auto"/>
                <w:bottom w:val="none" w:sz="0" w:space="0" w:color="auto"/>
                <w:right w:val="none" w:sz="0" w:space="0" w:color="auto"/>
              </w:divBdr>
            </w:div>
          </w:divsChild>
        </w:div>
        <w:div w:id="1918589892">
          <w:marLeft w:val="0"/>
          <w:marRight w:val="0"/>
          <w:marTop w:val="0"/>
          <w:marBottom w:val="0"/>
          <w:divBdr>
            <w:top w:val="none" w:sz="0" w:space="0" w:color="auto"/>
            <w:left w:val="none" w:sz="0" w:space="0" w:color="auto"/>
            <w:bottom w:val="none" w:sz="0" w:space="0" w:color="auto"/>
            <w:right w:val="none" w:sz="0" w:space="0" w:color="auto"/>
          </w:divBdr>
        </w:div>
        <w:div w:id="1965842931">
          <w:marLeft w:val="0"/>
          <w:marRight w:val="0"/>
          <w:marTop w:val="0"/>
          <w:marBottom w:val="0"/>
          <w:divBdr>
            <w:top w:val="none" w:sz="0" w:space="0" w:color="auto"/>
            <w:left w:val="none" w:sz="0" w:space="0" w:color="auto"/>
            <w:bottom w:val="none" w:sz="0" w:space="0" w:color="auto"/>
            <w:right w:val="none" w:sz="0" w:space="0" w:color="auto"/>
          </w:divBdr>
        </w:div>
        <w:div w:id="1984894517">
          <w:marLeft w:val="0"/>
          <w:marRight w:val="0"/>
          <w:marTop w:val="300"/>
          <w:marBottom w:val="0"/>
          <w:divBdr>
            <w:top w:val="none" w:sz="0" w:space="0" w:color="auto"/>
            <w:left w:val="none" w:sz="0" w:space="0" w:color="auto"/>
            <w:bottom w:val="none" w:sz="0" w:space="0" w:color="auto"/>
            <w:right w:val="none" w:sz="0" w:space="0" w:color="auto"/>
          </w:divBdr>
          <w:divsChild>
            <w:div w:id="1513910987">
              <w:marLeft w:val="0"/>
              <w:marRight w:val="0"/>
              <w:marTop w:val="0"/>
              <w:marBottom w:val="0"/>
              <w:divBdr>
                <w:top w:val="none" w:sz="0" w:space="0" w:color="auto"/>
                <w:left w:val="none" w:sz="0" w:space="0" w:color="auto"/>
                <w:bottom w:val="none" w:sz="0" w:space="0" w:color="auto"/>
                <w:right w:val="none" w:sz="0" w:space="0" w:color="auto"/>
              </w:divBdr>
              <w:divsChild>
                <w:div w:id="154274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744934">
      <w:bodyDiv w:val="1"/>
      <w:marLeft w:val="0"/>
      <w:marRight w:val="0"/>
      <w:marTop w:val="0"/>
      <w:marBottom w:val="0"/>
      <w:divBdr>
        <w:top w:val="none" w:sz="0" w:space="0" w:color="auto"/>
        <w:left w:val="none" w:sz="0" w:space="0" w:color="auto"/>
        <w:bottom w:val="none" w:sz="0" w:space="0" w:color="auto"/>
        <w:right w:val="none" w:sz="0" w:space="0" w:color="auto"/>
      </w:divBdr>
    </w:div>
    <w:div w:id="306472795">
      <w:bodyDiv w:val="1"/>
      <w:marLeft w:val="0"/>
      <w:marRight w:val="0"/>
      <w:marTop w:val="0"/>
      <w:marBottom w:val="0"/>
      <w:divBdr>
        <w:top w:val="none" w:sz="0" w:space="0" w:color="auto"/>
        <w:left w:val="none" w:sz="0" w:space="0" w:color="auto"/>
        <w:bottom w:val="none" w:sz="0" w:space="0" w:color="auto"/>
        <w:right w:val="none" w:sz="0" w:space="0" w:color="auto"/>
      </w:divBdr>
    </w:div>
    <w:div w:id="306864907">
      <w:bodyDiv w:val="1"/>
      <w:marLeft w:val="0"/>
      <w:marRight w:val="0"/>
      <w:marTop w:val="0"/>
      <w:marBottom w:val="0"/>
      <w:divBdr>
        <w:top w:val="none" w:sz="0" w:space="0" w:color="auto"/>
        <w:left w:val="none" w:sz="0" w:space="0" w:color="auto"/>
        <w:bottom w:val="none" w:sz="0" w:space="0" w:color="auto"/>
        <w:right w:val="none" w:sz="0" w:space="0" w:color="auto"/>
      </w:divBdr>
    </w:div>
    <w:div w:id="307325219">
      <w:bodyDiv w:val="1"/>
      <w:marLeft w:val="0"/>
      <w:marRight w:val="0"/>
      <w:marTop w:val="0"/>
      <w:marBottom w:val="0"/>
      <w:divBdr>
        <w:top w:val="none" w:sz="0" w:space="0" w:color="auto"/>
        <w:left w:val="none" w:sz="0" w:space="0" w:color="auto"/>
        <w:bottom w:val="none" w:sz="0" w:space="0" w:color="auto"/>
        <w:right w:val="none" w:sz="0" w:space="0" w:color="auto"/>
      </w:divBdr>
      <w:divsChild>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240792933">
          <w:marLeft w:val="0"/>
          <w:marRight w:val="0"/>
          <w:marTop w:val="0"/>
          <w:marBottom w:val="0"/>
          <w:divBdr>
            <w:top w:val="none" w:sz="0" w:space="0" w:color="auto"/>
            <w:left w:val="none" w:sz="0" w:space="0" w:color="auto"/>
            <w:bottom w:val="none" w:sz="0" w:space="0" w:color="auto"/>
            <w:right w:val="none" w:sz="0" w:space="0" w:color="auto"/>
          </w:divBdr>
        </w:div>
        <w:div w:id="412774552">
          <w:marLeft w:val="0"/>
          <w:marRight w:val="0"/>
          <w:marTop w:val="0"/>
          <w:marBottom w:val="0"/>
          <w:divBdr>
            <w:top w:val="none" w:sz="0" w:space="0" w:color="auto"/>
            <w:left w:val="none" w:sz="0" w:space="0" w:color="auto"/>
            <w:bottom w:val="none" w:sz="0" w:space="0" w:color="auto"/>
            <w:right w:val="none" w:sz="0" w:space="0" w:color="auto"/>
          </w:divBdr>
          <w:divsChild>
            <w:div w:id="2130662697">
              <w:marLeft w:val="0"/>
              <w:marRight w:val="0"/>
              <w:marTop w:val="0"/>
              <w:marBottom w:val="0"/>
              <w:divBdr>
                <w:top w:val="none" w:sz="0" w:space="0" w:color="auto"/>
                <w:left w:val="none" w:sz="0" w:space="0" w:color="auto"/>
                <w:bottom w:val="none" w:sz="0" w:space="0" w:color="auto"/>
                <w:right w:val="none" w:sz="0" w:space="0" w:color="auto"/>
              </w:divBdr>
            </w:div>
          </w:divsChild>
        </w:div>
        <w:div w:id="534734803">
          <w:marLeft w:val="0"/>
          <w:marRight w:val="0"/>
          <w:marTop w:val="0"/>
          <w:marBottom w:val="0"/>
          <w:divBdr>
            <w:top w:val="none" w:sz="0" w:space="0" w:color="auto"/>
            <w:left w:val="none" w:sz="0" w:space="0" w:color="auto"/>
            <w:bottom w:val="none" w:sz="0" w:space="0" w:color="auto"/>
            <w:right w:val="none" w:sz="0" w:space="0" w:color="auto"/>
          </w:divBdr>
        </w:div>
        <w:div w:id="551385885">
          <w:marLeft w:val="0"/>
          <w:marRight w:val="0"/>
          <w:marTop w:val="0"/>
          <w:marBottom w:val="0"/>
          <w:divBdr>
            <w:top w:val="none" w:sz="0" w:space="0" w:color="auto"/>
            <w:left w:val="none" w:sz="0" w:space="0" w:color="auto"/>
            <w:bottom w:val="none" w:sz="0" w:space="0" w:color="auto"/>
            <w:right w:val="none" w:sz="0" w:space="0" w:color="auto"/>
          </w:divBdr>
        </w:div>
        <w:div w:id="634682282">
          <w:marLeft w:val="0"/>
          <w:marRight w:val="0"/>
          <w:marTop w:val="0"/>
          <w:marBottom w:val="0"/>
          <w:divBdr>
            <w:top w:val="none" w:sz="0" w:space="0" w:color="auto"/>
            <w:left w:val="none" w:sz="0" w:space="0" w:color="auto"/>
            <w:bottom w:val="none" w:sz="0" w:space="0" w:color="auto"/>
            <w:right w:val="none" w:sz="0" w:space="0" w:color="auto"/>
          </w:divBdr>
          <w:divsChild>
            <w:div w:id="362361513">
              <w:marLeft w:val="0"/>
              <w:marRight w:val="0"/>
              <w:marTop w:val="0"/>
              <w:marBottom w:val="0"/>
              <w:divBdr>
                <w:top w:val="none" w:sz="0" w:space="0" w:color="auto"/>
                <w:left w:val="none" w:sz="0" w:space="0" w:color="auto"/>
                <w:bottom w:val="none" w:sz="0" w:space="0" w:color="auto"/>
                <w:right w:val="none" w:sz="0" w:space="0" w:color="auto"/>
              </w:divBdr>
            </w:div>
          </w:divsChild>
        </w:div>
        <w:div w:id="729308982">
          <w:marLeft w:val="0"/>
          <w:marRight w:val="0"/>
          <w:marTop w:val="0"/>
          <w:marBottom w:val="0"/>
          <w:divBdr>
            <w:top w:val="none" w:sz="0" w:space="0" w:color="auto"/>
            <w:left w:val="none" w:sz="0" w:space="0" w:color="auto"/>
            <w:bottom w:val="none" w:sz="0" w:space="0" w:color="auto"/>
            <w:right w:val="none" w:sz="0" w:space="0" w:color="auto"/>
          </w:divBdr>
        </w:div>
        <w:div w:id="929853323">
          <w:marLeft w:val="0"/>
          <w:marRight w:val="0"/>
          <w:marTop w:val="300"/>
          <w:marBottom w:val="0"/>
          <w:divBdr>
            <w:top w:val="none" w:sz="0" w:space="0" w:color="auto"/>
            <w:left w:val="none" w:sz="0" w:space="0" w:color="auto"/>
            <w:bottom w:val="none" w:sz="0" w:space="0" w:color="auto"/>
            <w:right w:val="none" w:sz="0" w:space="0" w:color="auto"/>
          </w:divBdr>
          <w:divsChild>
            <w:div w:id="587346101">
              <w:marLeft w:val="0"/>
              <w:marRight w:val="0"/>
              <w:marTop w:val="0"/>
              <w:marBottom w:val="0"/>
              <w:divBdr>
                <w:top w:val="none" w:sz="0" w:space="0" w:color="auto"/>
                <w:left w:val="none" w:sz="0" w:space="0" w:color="auto"/>
                <w:bottom w:val="none" w:sz="0" w:space="0" w:color="auto"/>
                <w:right w:val="none" w:sz="0" w:space="0" w:color="auto"/>
              </w:divBdr>
              <w:divsChild>
                <w:div w:id="989871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713474">
          <w:marLeft w:val="0"/>
          <w:marRight w:val="0"/>
          <w:marTop w:val="0"/>
          <w:marBottom w:val="0"/>
          <w:divBdr>
            <w:top w:val="none" w:sz="0" w:space="0" w:color="auto"/>
            <w:left w:val="none" w:sz="0" w:space="0" w:color="auto"/>
            <w:bottom w:val="none" w:sz="0" w:space="0" w:color="auto"/>
            <w:right w:val="none" w:sz="0" w:space="0" w:color="auto"/>
          </w:divBdr>
          <w:divsChild>
            <w:div w:id="794519651">
              <w:marLeft w:val="0"/>
              <w:marRight w:val="0"/>
              <w:marTop w:val="0"/>
              <w:marBottom w:val="0"/>
              <w:divBdr>
                <w:top w:val="none" w:sz="0" w:space="0" w:color="auto"/>
                <w:left w:val="none" w:sz="0" w:space="0" w:color="auto"/>
                <w:bottom w:val="none" w:sz="0" w:space="0" w:color="auto"/>
                <w:right w:val="none" w:sz="0" w:space="0" w:color="auto"/>
              </w:divBdr>
            </w:div>
          </w:divsChild>
        </w:div>
        <w:div w:id="1068916343">
          <w:marLeft w:val="0"/>
          <w:marRight w:val="0"/>
          <w:marTop w:val="0"/>
          <w:marBottom w:val="0"/>
          <w:divBdr>
            <w:top w:val="none" w:sz="0" w:space="0" w:color="auto"/>
            <w:left w:val="none" w:sz="0" w:space="0" w:color="auto"/>
            <w:bottom w:val="none" w:sz="0" w:space="0" w:color="auto"/>
            <w:right w:val="none" w:sz="0" w:space="0" w:color="auto"/>
          </w:divBdr>
        </w:div>
        <w:div w:id="1177622957">
          <w:marLeft w:val="0"/>
          <w:marRight w:val="0"/>
          <w:marTop w:val="0"/>
          <w:marBottom w:val="0"/>
          <w:divBdr>
            <w:top w:val="none" w:sz="0" w:space="0" w:color="auto"/>
            <w:left w:val="none" w:sz="0" w:space="0" w:color="auto"/>
            <w:bottom w:val="none" w:sz="0" w:space="0" w:color="auto"/>
            <w:right w:val="none" w:sz="0" w:space="0" w:color="auto"/>
          </w:divBdr>
          <w:divsChild>
            <w:div w:id="802113726">
              <w:marLeft w:val="0"/>
              <w:marRight w:val="0"/>
              <w:marTop w:val="0"/>
              <w:marBottom w:val="0"/>
              <w:divBdr>
                <w:top w:val="none" w:sz="0" w:space="0" w:color="auto"/>
                <w:left w:val="none" w:sz="0" w:space="0" w:color="auto"/>
                <w:bottom w:val="none" w:sz="0" w:space="0" w:color="auto"/>
                <w:right w:val="none" w:sz="0" w:space="0" w:color="auto"/>
              </w:divBdr>
            </w:div>
          </w:divsChild>
        </w:div>
        <w:div w:id="1206795949">
          <w:marLeft w:val="0"/>
          <w:marRight w:val="0"/>
          <w:marTop w:val="300"/>
          <w:marBottom w:val="0"/>
          <w:divBdr>
            <w:top w:val="none" w:sz="0" w:space="0" w:color="auto"/>
            <w:left w:val="none" w:sz="0" w:space="0" w:color="auto"/>
            <w:bottom w:val="none" w:sz="0" w:space="0" w:color="auto"/>
            <w:right w:val="none" w:sz="0" w:space="0" w:color="auto"/>
          </w:divBdr>
          <w:divsChild>
            <w:div w:id="1073502473">
              <w:marLeft w:val="0"/>
              <w:marRight w:val="0"/>
              <w:marTop w:val="0"/>
              <w:marBottom w:val="0"/>
              <w:divBdr>
                <w:top w:val="none" w:sz="0" w:space="0" w:color="auto"/>
                <w:left w:val="none" w:sz="0" w:space="0" w:color="auto"/>
                <w:bottom w:val="none" w:sz="0" w:space="0" w:color="auto"/>
                <w:right w:val="none" w:sz="0" w:space="0" w:color="auto"/>
              </w:divBdr>
              <w:divsChild>
                <w:div w:id="127521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23568">
          <w:marLeft w:val="0"/>
          <w:marRight w:val="0"/>
          <w:marTop w:val="300"/>
          <w:marBottom w:val="0"/>
          <w:divBdr>
            <w:top w:val="none" w:sz="0" w:space="0" w:color="auto"/>
            <w:left w:val="none" w:sz="0" w:space="0" w:color="auto"/>
            <w:bottom w:val="none" w:sz="0" w:space="0" w:color="auto"/>
            <w:right w:val="none" w:sz="0" w:space="0" w:color="auto"/>
          </w:divBdr>
          <w:divsChild>
            <w:div w:id="661271781">
              <w:marLeft w:val="0"/>
              <w:marRight w:val="0"/>
              <w:marTop w:val="0"/>
              <w:marBottom w:val="0"/>
              <w:divBdr>
                <w:top w:val="none" w:sz="0" w:space="0" w:color="auto"/>
                <w:left w:val="none" w:sz="0" w:space="0" w:color="auto"/>
                <w:bottom w:val="none" w:sz="0" w:space="0" w:color="auto"/>
                <w:right w:val="none" w:sz="0" w:space="0" w:color="auto"/>
              </w:divBdr>
              <w:divsChild>
                <w:div w:id="20029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5904">
          <w:marLeft w:val="0"/>
          <w:marRight w:val="0"/>
          <w:marTop w:val="300"/>
          <w:marBottom w:val="0"/>
          <w:divBdr>
            <w:top w:val="none" w:sz="0" w:space="0" w:color="auto"/>
            <w:left w:val="none" w:sz="0" w:space="0" w:color="auto"/>
            <w:bottom w:val="none" w:sz="0" w:space="0" w:color="auto"/>
            <w:right w:val="none" w:sz="0" w:space="0" w:color="auto"/>
          </w:divBdr>
          <w:divsChild>
            <w:div w:id="1218710881">
              <w:marLeft w:val="0"/>
              <w:marRight w:val="0"/>
              <w:marTop w:val="0"/>
              <w:marBottom w:val="0"/>
              <w:divBdr>
                <w:top w:val="none" w:sz="0" w:space="0" w:color="auto"/>
                <w:left w:val="none" w:sz="0" w:space="0" w:color="auto"/>
                <w:bottom w:val="none" w:sz="0" w:space="0" w:color="auto"/>
                <w:right w:val="none" w:sz="0" w:space="0" w:color="auto"/>
              </w:divBdr>
              <w:divsChild>
                <w:div w:id="858548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594452">
          <w:marLeft w:val="0"/>
          <w:marRight w:val="0"/>
          <w:marTop w:val="0"/>
          <w:marBottom w:val="0"/>
          <w:divBdr>
            <w:top w:val="none" w:sz="0" w:space="0" w:color="auto"/>
            <w:left w:val="none" w:sz="0" w:space="0" w:color="auto"/>
            <w:bottom w:val="none" w:sz="0" w:space="0" w:color="auto"/>
            <w:right w:val="none" w:sz="0" w:space="0" w:color="auto"/>
          </w:divBdr>
          <w:divsChild>
            <w:div w:id="633950719">
              <w:marLeft w:val="0"/>
              <w:marRight w:val="0"/>
              <w:marTop w:val="0"/>
              <w:marBottom w:val="0"/>
              <w:divBdr>
                <w:top w:val="none" w:sz="0" w:space="0" w:color="auto"/>
                <w:left w:val="none" w:sz="0" w:space="0" w:color="auto"/>
                <w:bottom w:val="none" w:sz="0" w:space="0" w:color="auto"/>
                <w:right w:val="none" w:sz="0" w:space="0" w:color="auto"/>
              </w:divBdr>
            </w:div>
          </w:divsChild>
        </w:div>
        <w:div w:id="1418407249">
          <w:marLeft w:val="0"/>
          <w:marRight w:val="0"/>
          <w:marTop w:val="0"/>
          <w:marBottom w:val="0"/>
          <w:divBdr>
            <w:top w:val="none" w:sz="0" w:space="0" w:color="auto"/>
            <w:left w:val="none" w:sz="0" w:space="0" w:color="auto"/>
            <w:bottom w:val="none" w:sz="0" w:space="0" w:color="auto"/>
            <w:right w:val="none" w:sz="0" w:space="0" w:color="auto"/>
          </w:divBdr>
        </w:div>
        <w:div w:id="1897546807">
          <w:marLeft w:val="0"/>
          <w:marRight w:val="0"/>
          <w:marTop w:val="0"/>
          <w:marBottom w:val="0"/>
          <w:divBdr>
            <w:top w:val="none" w:sz="0" w:space="0" w:color="auto"/>
            <w:left w:val="none" w:sz="0" w:space="0" w:color="auto"/>
            <w:bottom w:val="none" w:sz="0" w:space="0" w:color="auto"/>
            <w:right w:val="none" w:sz="0" w:space="0" w:color="auto"/>
          </w:divBdr>
        </w:div>
        <w:div w:id="1905793537">
          <w:marLeft w:val="0"/>
          <w:marRight w:val="0"/>
          <w:marTop w:val="0"/>
          <w:marBottom w:val="0"/>
          <w:divBdr>
            <w:top w:val="none" w:sz="0" w:space="0" w:color="auto"/>
            <w:left w:val="none" w:sz="0" w:space="0" w:color="auto"/>
            <w:bottom w:val="none" w:sz="0" w:space="0" w:color="auto"/>
            <w:right w:val="none" w:sz="0" w:space="0" w:color="auto"/>
          </w:divBdr>
          <w:divsChild>
            <w:div w:id="91956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513094">
      <w:bodyDiv w:val="1"/>
      <w:marLeft w:val="0"/>
      <w:marRight w:val="0"/>
      <w:marTop w:val="0"/>
      <w:marBottom w:val="0"/>
      <w:divBdr>
        <w:top w:val="none" w:sz="0" w:space="0" w:color="auto"/>
        <w:left w:val="none" w:sz="0" w:space="0" w:color="auto"/>
        <w:bottom w:val="none" w:sz="0" w:space="0" w:color="auto"/>
        <w:right w:val="none" w:sz="0" w:space="0" w:color="auto"/>
      </w:divBdr>
    </w:div>
    <w:div w:id="307638317">
      <w:bodyDiv w:val="1"/>
      <w:marLeft w:val="0"/>
      <w:marRight w:val="0"/>
      <w:marTop w:val="0"/>
      <w:marBottom w:val="0"/>
      <w:divBdr>
        <w:top w:val="none" w:sz="0" w:space="0" w:color="auto"/>
        <w:left w:val="none" w:sz="0" w:space="0" w:color="auto"/>
        <w:bottom w:val="none" w:sz="0" w:space="0" w:color="auto"/>
        <w:right w:val="none" w:sz="0" w:space="0" w:color="auto"/>
      </w:divBdr>
      <w:divsChild>
        <w:div w:id="206995342">
          <w:marLeft w:val="0"/>
          <w:marRight w:val="0"/>
          <w:marTop w:val="0"/>
          <w:marBottom w:val="0"/>
          <w:divBdr>
            <w:top w:val="none" w:sz="0" w:space="0" w:color="auto"/>
            <w:left w:val="none" w:sz="0" w:space="0" w:color="auto"/>
            <w:bottom w:val="none" w:sz="0" w:space="0" w:color="auto"/>
            <w:right w:val="none" w:sz="0" w:space="0" w:color="auto"/>
          </w:divBdr>
        </w:div>
        <w:div w:id="1431394483">
          <w:marLeft w:val="0"/>
          <w:marRight w:val="0"/>
          <w:marTop w:val="0"/>
          <w:marBottom w:val="0"/>
          <w:divBdr>
            <w:top w:val="none" w:sz="0" w:space="0" w:color="auto"/>
            <w:left w:val="none" w:sz="0" w:space="0" w:color="auto"/>
            <w:bottom w:val="none" w:sz="0" w:space="0" w:color="auto"/>
            <w:right w:val="none" w:sz="0" w:space="0" w:color="auto"/>
          </w:divBdr>
          <w:divsChild>
            <w:div w:id="246351094">
              <w:marLeft w:val="0"/>
              <w:marRight w:val="0"/>
              <w:marTop w:val="0"/>
              <w:marBottom w:val="0"/>
              <w:divBdr>
                <w:top w:val="none" w:sz="0" w:space="0" w:color="auto"/>
                <w:left w:val="none" w:sz="0" w:space="0" w:color="auto"/>
                <w:bottom w:val="none" w:sz="0" w:space="0" w:color="auto"/>
                <w:right w:val="none" w:sz="0" w:space="0" w:color="auto"/>
              </w:divBdr>
            </w:div>
          </w:divsChild>
        </w:div>
        <w:div w:id="1519273364">
          <w:marLeft w:val="0"/>
          <w:marRight w:val="0"/>
          <w:marTop w:val="0"/>
          <w:marBottom w:val="0"/>
          <w:divBdr>
            <w:top w:val="none" w:sz="0" w:space="0" w:color="auto"/>
            <w:left w:val="none" w:sz="0" w:space="0" w:color="auto"/>
            <w:bottom w:val="none" w:sz="0" w:space="0" w:color="auto"/>
            <w:right w:val="none" w:sz="0" w:space="0" w:color="auto"/>
          </w:divBdr>
        </w:div>
        <w:div w:id="720709547">
          <w:marLeft w:val="0"/>
          <w:marRight w:val="0"/>
          <w:marTop w:val="0"/>
          <w:marBottom w:val="0"/>
          <w:divBdr>
            <w:top w:val="none" w:sz="0" w:space="0" w:color="auto"/>
            <w:left w:val="none" w:sz="0" w:space="0" w:color="auto"/>
            <w:bottom w:val="none" w:sz="0" w:space="0" w:color="auto"/>
            <w:right w:val="none" w:sz="0" w:space="0" w:color="auto"/>
          </w:divBdr>
          <w:divsChild>
            <w:div w:id="1488866297">
              <w:marLeft w:val="0"/>
              <w:marRight w:val="0"/>
              <w:marTop w:val="0"/>
              <w:marBottom w:val="0"/>
              <w:divBdr>
                <w:top w:val="none" w:sz="0" w:space="0" w:color="auto"/>
                <w:left w:val="none" w:sz="0" w:space="0" w:color="auto"/>
                <w:bottom w:val="none" w:sz="0" w:space="0" w:color="auto"/>
                <w:right w:val="none" w:sz="0" w:space="0" w:color="auto"/>
              </w:divBdr>
            </w:div>
          </w:divsChild>
        </w:div>
        <w:div w:id="1466972754">
          <w:marLeft w:val="0"/>
          <w:marRight w:val="0"/>
          <w:marTop w:val="0"/>
          <w:marBottom w:val="0"/>
          <w:divBdr>
            <w:top w:val="none" w:sz="0" w:space="0" w:color="auto"/>
            <w:left w:val="none" w:sz="0" w:space="0" w:color="auto"/>
            <w:bottom w:val="none" w:sz="0" w:space="0" w:color="auto"/>
            <w:right w:val="none" w:sz="0" w:space="0" w:color="auto"/>
          </w:divBdr>
        </w:div>
        <w:div w:id="1645889330">
          <w:marLeft w:val="0"/>
          <w:marRight w:val="0"/>
          <w:marTop w:val="0"/>
          <w:marBottom w:val="0"/>
          <w:divBdr>
            <w:top w:val="none" w:sz="0" w:space="0" w:color="auto"/>
            <w:left w:val="none" w:sz="0" w:space="0" w:color="auto"/>
            <w:bottom w:val="none" w:sz="0" w:space="0" w:color="auto"/>
            <w:right w:val="none" w:sz="0" w:space="0" w:color="auto"/>
          </w:divBdr>
          <w:divsChild>
            <w:div w:id="1679457962">
              <w:marLeft w:val="0"/>
              <w:marRight w:val="0"/>
              <w:marTop w:val="0"/>
              <w:marBottom w:val="0"/>
              <w:divBdr>
                <w:top w:val="none" w:sz="0" w:space="0" w:color="auto"/>
                <w:left w:val="none" w:sz="0" w:space="0" w:color="auto"/>
                <w:bottom w:val="none" w:sz="0" w:space="0" w:color="auto"/>
                <w:right w:val="none" w:sz="0" w:space="0" w:color="auto"/>
              </w:divBdr>
            </w:div>
          </w:divsChild>
        </w:div>
        <w:div w:id="1548832037">
          <w:marLeft w:val="0"/>
          <w:marRight w:val="0"/>
          <w:marTop w:val="0"/>
          <w:marBottom w:val="0"/>
          <w:divBdr>
            <w:top w:val="none" w:sz="0" w:space="0" w:color="auto"/>
            <w:left w:val="none" w:sz="0" w:space="0" w:color="auto"/>
            <w:bottom w:val="none" w:sz="0" w:space="0" w:color="auto"/>
            <w:right w:val="none" w:sz="0" w:space="0" w:color="auto"/>
          </w:divBdr>
        </w:div>
        <w:div w:id="1334915890">
          <w:marLeft w:val="0"/>
          <w:marRight w:val="0"/>
          <w:marTop w:val="0"/>
          <w:marBottom w:val="0"/>
          <w:divBdr>
            <w:top w:val="none" w:sz="0" w:space="0" w:color="auto"/>
            <w:left w:val="none" w:sz="0" w:space="0" w:color="auto"/>
            <w:bottom w:val="none" w:sz="0" w:space="0" w:color="auto"/>
            <w:right w:val="none" w:sz="0" w:space="0" w:color="auto"/>
          </w:divBdr>
          <w:divsChild>
            <w:div w:id="618873679">
              <w:marLeft w:val="0"/>
              <w:marRight w:val="0"/>
              <w:marTop w:val="0"/>
              <w:marBottom w:val="0"/>
              <w:divBdr>
                <w:top w:val="none" w:sz="0" w:space="0" w:color="auto"/>
                <w:left w:val="none" w:sz="0" w:space="0" w:color="auto"/>
                <w:bottom w:val="none" w:sz="0" w:space="0" w:color="auto"/>
                <w:right w:val="none" w:sz="0" w:space="0" w:color="auto"/>
              </w:divBdr>
            </w:div>
          </w:divsChild>
        </w:div>
        <w:div w:id="196428787">
          <w:marLeft w:val="0"/>
          <w:marRight w:val="0"/>
          <w:marTop w:val="0"/>
          <w:marBottom w:val="0"/>
          <w:divBdr>
            <w:top w:val="none" w:sz="0" w:space="0" w:color="auto"/>
            <w:left w:val="none" w:sz="0" w:space="0" w:color="auto"/>
            <w:bottom w:val="none" w:sz="0" w:space="0" w:color="auto"/>
            <w:right w:val="none" w:sz="0" w:space="0" w:color="auto"/>
          </w:divBdr>
        </w:div>
        <w:div w:id="1083335025">
          <w:marLeft w:val="0"/>
          <w:marRight w:val="0"/>
          <w:marTop w:val="0"/>
          <w:marBottom w:val="0"/>
          <w:divBdr>
            <w:top w:val="none" w:sz="0" w:space="0" w:color="auto"/>
            <w:left w:val="none" w:sz="0" w:space="0" w:color="auto"/>
            <w:bottom w:val="none" w:sz="0" w:space="0" w:color="auto"/>
            <w:right w:val="none" w:sz="0" w:space="0" w:color="auto"/>
          </w:divBdr>
          <w:divsChild>
            <w:div w:id="1553351276">
              <w:marLeft w:val="0"/>
              <w:marRight w:val="0"/>
              <w:marTop w:val="0"/>
              <w:marBottom w:val="0"/>
              <w:divBdr>
                <w:top w:val="none" w:sz="0" w:space="0" w:color="auto"/>
                <w:left w:val="none" w:sz="0" w:space="0" w:color="auto"/>
                <w:bottom w:val="none" w:sz="0" w:space="0" w:color="auto"/>
                <w:right w:val="none" w:sz="0" w:space="0" w:color="auto"/>
              </w:divBdr>
            </w:div>
          </w:divsChild>
        </w:div>
        <w:div w:id="1340159428">
          <w:marLeft w:val="0"/>
          <w:marRight w:val="0"/>
          <w:marTop w:val="0"/>
          <w:marBottom w:val="0"/>
          <w:divBdr>
            <w:top w:val="none" w:sz="0" w:space="0" w:color="auto"/>
            <w:left w:val="none" w:sz="0" w:space="0" w:color="auto"/>
            <w:bottom w:val="none" w:sz="0" w:space="0" w:color="auto"/>
            <w:right w:val="none" w:sz="0" w:space="0" w:color="auto"/>
          </w:divBdr>
        </w:div>
        <w:div w:id="957488174">
          <w:marLeft w:val="0"/>
          <w:marRight w:val="0"/>
          <w:marTop w:val="0"/>
          <w:marBottom w:val="0"/>
          <w:divBdr>
            <w:top w:val="none" w:sz="0" w:space="0" w:color="auto"/>
            <w:left w:val="none" w:sz="0" w:space="0" w:color="auto"/>
            <w:bottom w:val="none" w:sz="0" w:space="0" w:color="auto"/>
            <w:right w:val="none" w:sz="0" w:space="0" w:color="auto"/>
          </w:divBdr>
          <w:divsChild>
            <w:div w:id="844711208">
              <w:marLeft w:val="0"/>
              <w:marRight w:val="0"/>
              <w:marTop w:val="0"/>
              <w:marBottom w:val="0"/>
              <w:divBdr>
                <w:top w:val="none" w:sz="0" w:space="0" w:color="auto"/>
                <w:left w:val="none" w:sz="0" w:space="0" w:color="auto"/>
                <w:bottom w:val="none" w:sz="0" w:space="0" w:color="auto"/>
                <w:right w:val="none" w:sz="0" w:space="0" w:color="auto"/>
              </w:divBdr>
            </w:div>
          </w:divsChild>
        </w:div>
        <w:div w:id="650451075">
          <w:marLeft w:val="0"/>
          <w:marRight w:val="0"/>
          <w:marTop w:val="0"/>
          <w:marBottom w:val="0"/>
          <w:divBdr>
            <w:top w:val="none" w:sz="0" w:space="0" w:color="auto"/>
            <w:left w:val="none" w:sz="0" w:space="0" w:color="auto"/>
            <w:bottom w:val="none" w:sz="0" w:space="0" w:color="auto"/>
            <w:right w:val="none" w:sz="0" w:space="0" w:color="auto"/>
          </w:divBdr>
        </w:div>
        <w:div w:id="1036270685">
          <w:marLeft w:val="0"/>
          <w:marRight w:val="0"/>
          <w:marTop w:val="0"/>
          <w:marBottom w:val="0"/>
          <w:divBdr>
            <w:top w:val="none" w:sz="0" w:space="0" w:color="auto"/>
            <w:left w:val="none" w:sz="0" w:space="0" w:color="auto"/>
            <w:bottom w:val="none" w:sz="0" w:space="0" w:color="auto"/>
            <w:right w:val="none" w:sz="0" w:space="0" w:color="auto"/>
          </w:divBdr>
          <w:divsChild>
            <w:div w:id="1586841410">
              <w:marLeft w:val="0"/>
              <w:marRight w:val="0"/>
              <w:marTop w:val="0"/>
              <w:marBottom w:val="0"/>
              <w:divBdr>
                <w:top w:val="none" w:sz="0" w:space="0" w:color="auto"/>
                <w:left w:val="none" w:sz="0" w:space="0" w:color="auto"/>
                <w:bottom w:val="none" w:sz="0" w:space="0" w:color="auto"/>
                <w:right w:val="none" w:sz="0" w:space="0" w:color="auto"/>
              </w:divBdr>
            </w:div>
          </w:divsChild>
        </w:div>
        <w:div w:id="1821194308">
          <w:marLeft w:val="0"/>
          <w:marRight w:val="0"/>
          <w:marTop w:val="300"/>
          <w:marBottom w:val="0"/>
          <w:divBdr>
            <w:top w:val="none" w:sz="0" w:space="0" w:color="auto"/>
            <w:left w:val="none" w:sz="0" w:space="0" w:color="auto"/>
            <w:bottom w:val="none" w:sz="0" w:space="0" w:color="auto"/>
            <w:right w:val="none" w:sz="0" w:space="0" w:color="auto"/>
          </w:divBdr>
          <w:divsChild>
            <w:div w:id="1338776194">
              <w:marLeft w:val="0"/>
              <w:marRight w:val="0"/>
              <w:marTop w:val="0"/>
              <w:marBottom w:val="0"/>
              <w:divBdr>
                <w:top w:val="none" w:sz="0" w:space="0" w:color="auto"/>
                <w:left w:val="none" w:sz="0" w:space="0" w:color="auto"/>
                <w:bottom w:val="none" w:sz="0" w:space="0" w:color="auto"/>
                <w:right w:val="none" w:sz="0" w:space="0" w:color="auto"/>
              </w:divBdr>
              <w:divsChild>
                <w:div w:id="130076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231834">
          <w:marLeft w:val="0"/>
          <w:marRight w:val="0"/>
          <w:marTop w:val="300"/>
          <w:marBottom w:val="0"/>
          <w:divBdr>
            <w:top w:val="none" w:sz="0" w:space="0" w:color="auto"/>
            <w:left w:val="none" w:sz="0" w:space="0" w:color="auto"/>
            <w:bottom w:val="none" w:sz="0" w:space="0" w:color="auto"/>
            <w:right w:val="none" w:sz="0" w:space="0" w:color="auto"/>
          </w:divBdr>
          <w:divsChild>
            <w:div w:id="1917785007">
              <w:marLeft w:val="0"/>
              <w:marRight w:val="0"/>
              <w:marTop w:val="0"/>
              <w:marBottom w:val="0"/>
              <w:divBdr>
                <w:top w:val="none" w:sz="0" w:space="0" w:color="auto"/>
                <w:left w:val="none" w:sz="0" w:space="0" w:color="auto"/>
                <w:bottom w:val="none" w:sz="0" w:space="0" w:color="auto"/>
                <w:right w:val="none" w:sz="0" w:space="0" w:color="auto"/>
              </w:divBdr>
              <w:divsChild>
                <w:div w:id="26103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379000">
          <w:marLeft w:val="0"/>
          <w:marRight w:val="0"/>
          <w:marTop w:val="300"/>
          <w:marBottom w:val="0"/>
          <w:divBdr>
            <w:top w:val="none" w:sz="0" w:space="0" w:color="auto"/>
            <w:left w:val="none" w:sz="0" w:space="0" w:color="auto"/>
            <w:bottom w:val="none" w:sz="0" w:space="0" w:color="auto"/>
            <w:right w:val="none" w:sz="0" w:space="0" w:color="auto"/>
          </w:divBdr>
          <w:divsChild>
            <w:div w:id="1464540522">
              <w:marLeft w:val="0"/>
              <w:marRight w:val="0"/>
              <w:marTop w:val="0"/>
              <w:marBottom w:val="0"/>
              <w:divBdr>
                <w:top w:val="none" w:sz="0" w:space="0" w:color="auto"/>
                <w:left w:val="none" w:sz="0" w:space="0" w:color="auto"/>
                <w:bottom w:val="none" w:sz="0" w:space="0" w:color="auto"/>
                <w:right w:val="none" w:sz="0" w:space="0" w:color="auto"/>
              </w:divBdr>
              <w:divsChild>
                <w:div w:id="166601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832120">
      <w:bodyDiv w:val="1"/>
      <w:marLeft w:val="0"/>
      <w:marRight w:val="0"/>
      <w:marTop w:val="0"/>
      <w:marBottom w:val="0"/>
      <w:divBdr>
        <w:top w:val="none" w:sz="0" w:space="0" w:color="auto"/>
        <w:left w:val="none" w:sz="0" w:space="0" w:color="auto"/>
        <w:bottom w:val="none" w:sz="0" w:space="0" w:color="auto"/>
        <w:right w:val="none" w:sz="0" w:space="0" w:color="auto"/>
      </w:divBdr>
    </w:div>
    <w:div w:id="307977168">
      <w:bodyDiv w:val="1"/>
      <w:marLeft w:val="0"/>
      <w:marRight w:val="0"/>
      <w:marTop w:val="0"/>
      <w:marBottom w:val="0"/>
      <w:divBdr>
        <w:top w:val="none" w:sz="0" w:space="0" w:color="auto"/>
        <w:left w:val="none" w:sz="0" w:space="0" w:color="auto"/>
        <w:bottom w:val="none" w:sz="0" w:space="0" w:color="auto"/>
        <w:right w:val="none" w:sz="0" w:space="0" w:color="auto"/>
      </w:divBdr>
      <w:divsChild>
        <w:div w:id="897015419">
          <w:marLeft w:val="0"/>
          <w:marRight w:val="0"/>
          <w:marTop w:val="0"/>
          <w:marBottom w:val="0"/>
          <w:divBdr>
            <w:top w:val="none" w:sz="0" w:space="0" w:color="auto"/>
            <w:left w:val="none" w:sz="0" w:space="0" w:color="auto"/>
            <w:bottom w:val="none" w:sz="0" w:space="0" w:color="auto"/>
            <w:right w:val="none" w:sz="0" w:space="0" w:color="auto"/>
          </w:divBdr>
        </w:div>
        <w:div w:id="1786804424">
          <w:marLeft w:val="0"/>
          <w:marRight w:val="0"/>
          <w:marTop w:val="0"/>
          <w:marBottom w:val="0"/>
          <w:divBdr>
            <w:top w:val="none" w:sz="0" w:space="0" w:color="auto"/>
            <w:left w:val="none" w:sz="0" w:space="0" w:color="auto"/>
            <w:bottom w:val="none" w:sz="0" w:space="0" w:color="auto"/>
            <w:right w:val="none" w:sz="0" w:space="0" w:color="auto"/>
          </w:divBdr>
          <w:divsChild>
            <w:div w:id="1160393234">
              <w:marLeft w:val="0"/>
              <w:marRight w:val="0"/>
              <w:marTop w:val="0"/>
              <w:marBottom w:val="0"/>
              <w:divBdr>
                <w:top w:val="none" w:sz="0" w:space="0" w:color="auto"/>
                <w:left w:val="none" w:sz="0" w:space="0" w:color="auto"/>
                <w:bottom w:val="none" w:sz="0" w:space="0" w:color="auto"/>
                <w:right w:val="none" w:sz="0" w:space="0" w:color="auto"/>
              </w:divBdr>
            </w:div>
          </w:divsChild>
        </w:div>
        <w:div w:id="1143931857">
          <w:marLeft w:val="0"/>
          <w:marRight w:val="0"/>
          <w:marTop w:val="0"/>
          <w:marBottom w:val="0"/>
          <w:divBdr>
            <w:top w:val="none" w:sz="0" w:space="0" w:color="auto"/>
            <w:left w:val="none" w:sz="0" w:space="0" w:color="auto"/>
            <w:bottom w:val="none" w:sz="0" w:space="0" w:color="auto"/>
            <w:right w:val="none" w:sz="0" w:space="0" w:color="auto"/>
          </w:divBdr>
        </w:div>
        <w:div w:id="2013414577">
          <w:marLeft w:val="0"/>
          <w:marRight w:val="0"/>
          <w:marTop w:val="0"/>
          <w:marBottom w:val="0"/>
          <w:divBdr>
            <w:top w:val="none" w:sz="0" w:space="0" w:color="auto"/>
            <w:left w:val="none" w:sz="0" w:space="0" w:color="auto"/>
            <w:bottom w:val="none" w:sz="0" w:space="0" w:color="auto"/>
            <w:right w:val="none" w:sz="0" w:space="0" w:color="auto"/>
          </w:divBdr>
          <w:divsChild>
            <w:div w:id="1989432219">
              <w:marLeft w:val="0"/>
              <w:marRight w:val="0"/>
              <w:marTop w:val="0"/>
              <w:marBottom w:val="0"/>
              <w:divBdr>
                <w:top w:val="none" w:sz="0" w:space="0" w:color="auto"/>
                <w:left w:val="none" w:sz="0" w:space="0" w:color="auto"/>
                <w:bottom w:val="none" w:sz="0" w:space="0" w:color="auto"/>
                <w:right w:val="none" w:sz="0" w:space="0" w:color="auto"/>
              </w:divBdr>
            </w:div>
          </w:divsChild>
        </w:div>
        <w:div w:id="1445536277">
          <w:marLeft w:val="0"/>
          <w:marRight w:val="0"/>
          <w:marTop w:val="0"/>
          <w:marBottom w:val="0"/>
          <w:divBdr>
            <w:top w:val="none" w:sz="0" w:space="0" w:color="auto"/>
            <w:left w:val="none" w:sz="0" w:space="0" w:color="auto"/>
            <w:bottom w:val="none" w:sz="0" w:space="0" w:color="auto"/>
            <w:right w:val="none" w:sz="0" w:space="0" w:color="auto"/>
          </w:divBdr>
        </w:div>
        <w:div w:id="1553925428">
          <w:marLeft w:val="0"/>
          <w:marRight w:val="0"/>
          <w:marTop w:val="0"/>
          <w:marBottom w:val="0"/>
          <w:divBdr>
            <w:top w:val="none" w:sz="0" w:space="0" w:color="auto"/>
            <w:left w:val="none" w:sz="0" w:space="0" w:color="auto"/>
            <w:bottom w:val="none" w:sz="0" w:space="0" w:color="auto"/>
            <w:right w:val="none" w:sz="0" w:space="0" w:color="auto"/>
          </w:divBdr>
          <w:divsChild>
            <w:div w:id="580145367">
              <w:marLeft w:val="0"/>
              <w:marRight w:val="0"/>
              <w:marTop w:val="0"/>
              <w:marBottom w:val="0"/>
              <w:divBdr>
                <w:top w:val="none" w:sz="0" w:space="0" w:color="auto"/>
                <w:left w:val="none" w:sz="0" w:space="0" w:color="auto"/>
                <w:bottom w:val="none" w:sz="0" w:space="0" w:color="auto"/>
                <w:right w:val="none" w:sz="0" w:space="0" w:color="auto"/>
              </w:divBdr>
            </w:div>
          </w:divsChild>
        </w:div>
        <w:div w:id="468596999">
          <w:marLeft w:val="0"/>
          <w:marRight w:val="0"/>
          <w:marTop w:val="0"/>
          <w:marBottom w:val="0"/>
          <w:divBdr>
            <w:top w:val="none" w:sz="0" w:space="0" w:color="auto"/>
            <w:left w:val="none" w:sz="0" w:space="0" w:color="auto"/>
            <w:bottom w:val="none" w:sz="0" w:space="0" w:color="auto"/>
            <w:right w:val="none" w:sz="0" w:space="0" w:color="auto"/>
          </w:divBdr>
        </w:div>
        <w:div w:id="668753630">
          <w:marLeft w:val="0"/>
          <w:marRight w:val="0"/>
          <w:marTop w:val="0"/>
          <w:marBottom w:val="0"/>
          <w:divBdr>
            <w:top w:val="none" w:sz="0" w:space="0" w:color="auto"/>
            <w:left w:val="none" w:sz="0" w:space="0" w:color="auto"/>
            <w:bottom w:val="none" w:sz="0" w:space="0" w:color="auto"/>
            <w:right w:val="none" w:sz="0" w:space="0" w:color="auto"/>
          </w:divBdr>
          <w:divsChild>
            <w:div w:id="1539008140">
              <w:marLeft w:val="0"/>
              <w:marRight w:val="0"/>
              <w:marTop w:val="0"/>
              <w:marBottom w:val="0"/>
              <w:divBdr>
                <w:top w:val="none" w:sz="0" w:space="0" w:color="auto"/>
                <w:left w:val="none" w:sz="0" w:space="0" w:color="auto"/>
                <w:bottom w:val="none" w:sz="0" w:space="0" w:color="auto"/>
                <w:right w:val="none" w:sz="0" w:space="0" w:color="auto"/>
              </w:divBdr>
            </w:div>
          </w:divsChild>
        </w:div>
        <w:div w:id="354111252">
          <w:marLeft w:val="0"/>
          <w:marRight w:val="0"/>
          <w:marTop w:val="0"/>
          <w:marBottom w:val="0"/>
          <w:divBdr>
            <w:top w:val="none" w:sz="0" w:space="0" w:color="auto"/>
            <w:left w:val="none" w:sz="0" w:space="0" w:color="auto"/>
            <w:bottom w:val="none" w:sz="0" w:space="0" w:color="auto"/>
            <w:right w:val="none" w:sz="0" w:space="0" w:color="auto"/>
          </w:divBdr>
        </w:div>
        <w:div w:id="2044672531">
          <w:marLeft w:val="0"/>
          <w:marRight w:val="0"/>
          <w:marTop w:val="0"/>
          <w:marBottom w:val="0"/>
          <w:divBdr>
            <w:top w:val="none" w:sz="0" w:space="0" w:color="auto"/>
            <w:left w:val="none" w:sz="0" w:space="0" w:color="auto"/>
            <w:bottom w:val="none" w:sz="0" w:space="0" w:color="auto"/>
            <w:right w:val="none" w:sz="0" w:space="0" w:color="auto"/>
          </w:divBdr>
          <w:divsChild>
            <w:div w:id="1273047867">
              <w:marLeft w:val="0"/>
              <w:marRight w:val="0"/>
              <w:marTop w:val="0"/>
              <w:marBottom w:val="0"/>
              <w:divBdr>
                <w:top w:val="none" w:sz="0" w:space="0" w:color="auto"/>
                <w:left w:val="none" w:sz="0" w:space="0" w:color="auto"/>
                <w:bottom w:val="none" w:sz="0" w:space="0" w:color="auto"/>
                <w:right w:val="none" w:sz="0" w:space="0" w:color="auto"/>
              </w:divBdr>
            </w:div>
          </w:divsChild>
        </w:div>
        <w:div w:id="48118319">
          <w:marLeft w:val="0"/>
          <w:marRight w:val="0"/>
          <w:marTop w:val="0"/>
          <w:marBottom w:val="0"/>
          <w:divBdr>
            <w:top w:val="none" w:sz="0" w:space="0" w:color="auto"/>
            <w:left w:val="none" w:sz="0" w:space="0" w:color="auto"/>
            <w:bottom w:val="none" w:sz="0" w:space="0" w:color="auto"/>
            <w:right w:val="none" w:sz="0" w:space="0" w:color="auto"/>
          </w:divBdr>
        </w:div>
        <w:div w:id="1007288533">
          <w:marLeft w:val="0"/>
          <w:marRight w:val="0"/>
          <w:marTop w:val="0"/>
          <w:marBottom w:val="0"/>
          <w:divBdr>
            <w:top w:val="none" w:sz="0" w:space="0" w:color="auto"/>
            <w:left w:val="none" w:sz="0" w:space="0" w:color="auto"/>
            <w:bottom w:val="none" w:sz="0" w:space="0" w:color="auto"/>
            <w:right w:val="none" w:sz="0" w:space="0" w:color="auto"/>
          </w:divBdr>
          <w:divsChild>
            <w:div w:id="740635093">
              <w:marLeft w:val="0"/>
              <w:marRight w:val="0"/>
              <w:marTop w:val="0"/>
              <w:marBottom w:val="0"/>
              <w:divBdr>
                <w:top w:val="none" w:sz="0" w:space="0" w:color="auto"/>
                <w:left w:val="none" w:sz="0" w:space="0" w:color="auto"/>
                <w:bottom w:val="none" w:sz="0" w:space="0" w:color="auto"/>
                <w:right w:val="none" w:sz="0" w:space="0" w:color="auto"/>
              </w:divBdr>
            </w:div>
          </w:divsChild>
        </w:div>
        <w:div w:id="1818573767">
          <w:marLeft w:val="0"/>
          <w:marRight w:val="0"/>
          <w:marTop w:val="0"/>
          <w:marBottom w:val="0"/>
          <w:divBdr>
            <w:top w:val="none" w:sz="0" w:space="0" w:color="auto"/>
            <w:left w:val="none" w:sz="0" w:space="0" w:color="auto"/>
            <w:bottom w:val="none" w:sz="0" w:space="0" w:color="auto"/>
            <w:right w:val="none" w:sz="0" w:space="0" w:color="auto"/>
          </w:divBdr>
        </w:div>
        <w:div w:id="487014496">
          <w:marLeft w:val="0"/>
          <w:marRight w:val="0"/>
          <w:marTop w:val="0"/>
          <w:marBottom w:val="0"/>
          <w:divBdr>
            <w:top w:val="none" w:sz="0" w:space="0" w:color="auto"/>
            <w:left w:val="none" w:sz="0" w:space="0" w:color="auto"/>
            <w:bottom w:val="none" w:sz="0" w:space="0" w:color="auto"/>
            <w:right w:val="none" w:sz="0" w:space="0" w:color="auto"/>
          </w:divBdr>
          <w:divsChild>
            <w:div w:id="1404840837">
              <w:marLeft w:val="0"/>
              <w:marRight w:val="0"/>
              <w:marTop w:val="0"/>
              <w:marBottom w:val="0"/>
              <w:divBdr>
                <w:top w:val="none" w:sz="0" w:space="0" w:color="auto"/>
                <w:left w:val="none" w:sz="0" w:space="0" w:color="auto"/>
                <w:bottom w:val="none" w:sz="0" w:space="0" w:color="auto"/>
                <w:right w:val="none" w:sz="0" w:space="0" w:color="auto"/>
              </w:divBdr>
            </w:div>
          </w:divsChild>
        </w:div>
        <w:div w:id="846363970">
          <w:marLeft w:val="0"/>
          <w:marRight w:val="0"/>
          <w:marTop w:val="300"/>
          <w:marBottom w:val="0"/>
          <w:divBdr>
            <w:top w:val="none" w:sz="0" w:space="0" w:color="auto"/>
            <w:left w:val="none" w:sz="0" w:space="0" w:color="auto"/>
            <w:bottom w:val="none" w:sz="0" w:space="0" w:color="auto"/>
            <w:right w:val="none" w:sz="0" w:space="0" w:color="auto"/>
          </w:divBdr>
          <w:divsChild>
            <w:div w:id="1279290267">
              <w:marLeft w:val="0"/>
              <w:marRight w:val="0"/>
              <w:marTop w:val="0"/>
              <w:marBottom w:val="0"/>
              <w:divBdr>
                <w:top w:val="none" w:sz="0" w:space="0" w:color="auto"/>
                <w:left w:val="none" w:sz="0" w:space="0" w:color="auto"/>
                <w:bottom w:val="none" w:sz="0" w:space="0" w:color="auto"/>
                <w:right w:val="none" w:sz="0" w:space="0" w:color="auto"/>
              </w:divBdr>
              <w:divsChild>
                <w:div w:id="101784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851999">
          <w:marLeft w:val="0"/>
          <w:marRight w:val="0"/>
          <w:marTop w:val="300"/>
          <w:marBottom w:val="0"/>
          <w:divBdr>
            <w:top w:val="none" w:sz="0" w:space="0" w:color="auto"/>
            <w:left w:val="none" w:sz="0" w:space="0" w:color="auto"/>
            <w:bottom w:val="none" w:sz="0" w:space="0" w:color="auto"/>
            <w:right w:val="none" w:sz="0" w:space="0" w:color="auto"/>
          </w:divBdr>
          <w:divsChild>
            <w:div w:id="1360354939">
              <w:marLeft w:val="0"/>
              <w:marRight w:val="0"/>
              <w:marTop w:val="0"/>
              <w:marBottom w:val="0"/>
              <w:divBdr>
                <w:top w:val="none" w:sz="0" w:space="0" w:color="auto"/>
                <w:left w:val="none" w:sz="0" w:space="0" w:color="auto"/>
                <w:bottom w:val="none" w:sz="0" w:space="0" w:color="auto"/>
                <w:right w:val="none" w:sz="0" w:space="0" w:color="auto"/>
              </w:divBdr>
              <w:divsChild>
                <w:div w:id="208984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454237">
          <w:marLeft w:val="0"/>
          <w:marRight w:val="0"/>
          <w:marTop w:val="300"/>
          <w:marBottom w:val="0"/>
          <w:divBdr>
            <w:top w:val="none" w:sz="0" w:space="0" w:color="auto"/>
            <w:left w:val="none" w:sz="0" w:space="0" w:color="auto"/>
            <w:bottom w:val="none" w:sz="0" w:space="0" w:color="auto"/>
            <w:right w:val="none" w:sz="0" w:space="0" w:color="auto"/>
          </w:divBdr>
          <w:divsChild>
            <w:div w:id="1731271988">
              <w:marLeft w:val="0"/>
              <w:marRight w:val="0"/>
              <w:marTop w:val="0"/>
              <w:marBottom w:val="0"/>
              <w:divBdr>
                <w:top w:val="none" w:sz="0" w:space="0" w:color="auto"/>
                <w:left w:val="none" w:sz="0" w:space="0" w:color="auto"/>
                <w:bottom w:val="none" w:sz="0" w:space="0" w:color="auto"/>
                <w:right w:val="none" w:sz="0" w:space="0" w:color="auto"/>
              </w:divBdr>
              <w:divsChild>
                <w:div w:id="712465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621103">
          <w:marLeft w:val="0"/>
          <w:marRight w:val="0"/>
          <w:marTop w:val="300"/>
          <w:marBottom w:val="0"/>
          <w:divBdr>
            <w:top w:val="none" w:sz="0" w:space="0" w:color="auto"/>
            <w:left w:val="none" w:sz="0" w:space="0" w:color="auto"/>
            <w:bottom w:val="none" w:sz="0" w:space="0" w:color="auto"/>
            <w:right w:val="none" w:sz="0" w:space="0" w:color="auto"/>
          </w:divBdr>
          <w:divsChild>
            <w:div w:id="437485392">
              <w:marLeft w:val="0"/>
              <w:marRight w:val="0"/>
              <w:marTop w:val="0"/>
              <w:marBottom w:val="0"/>
              <w:divBdr>
                <w:top w:val="none" w:sz="0" w:space="0" w:color="auto"/>
                <w:left w:val="none" w:sz="0" w:space="0" w:color="auto"/>
                <w:bottom w:val="none" w:sz="0" w:space="0" w:color="auto"/>
                <w:right w:val="none" w:sz="0" w:space="0" w:color="auto"/>
              </w:divBdr>
              <w:divsChild>
                <w:div w:id="138945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8096550">
      <w:bodyDiv w:val="1"/>
      <w:marLeft w:val="0"/>
      <w:marRight w:val="0"/>
      <w:marTop w:val="0"/>
      <w:marBottom w:val="0"/>
      <w:divBdr>
        <w:top w:val="none" w:sz="0" w:space="0" w:color="auto"/>
        <w:left w:val="none" w:sz="0" w:space="0" w:color="auto"/>
        <w:bottom w:val="none" w:sz="0" w:space="0" w:color="auto"/>
        <w:right w:val="none" w:sz="0" w:space="0" w:color="auto"/>
      </w:divBdr>
    </w:div>
    <w:div w:id="309141957">
      <w:bodyDiv w:val="1"/>
      <w:marLeft w:val="0"/>
      <w:marRight w:val="0"/>
      <w:marTop w:val="0"/>
      <w:marBottom w:val="0"/>
      <w:divBdr>
        <w:top w:val="none" w:sz="0" w:space="0" w:color="auto"/>
        <w:left w:val="none" w:sz="0" w:space="0" w:color="auto"/>
        <w:bottom w:val="none" w:sz="0" w:space="0" w:color="auto"/>
        <w:right w:val="none" w:sz="0" w:space="0" w:color="auto"/>
      </w:divBdr>
    </w:div>
    <w:div w:id="309290279">
      <w:bodyDiv w:val="1"/>
      <w:marLeft w:val="0"/>
      <w:marRight w:val="0"/>
      <w:marTop w:val="0"/>
      <w:marBottom w:val="0"/>
      <w:divBdr>
        <w:top w:val="none" w:sz="0" w:space="0" w:color="auto"/>
        <w:left w:val="none" w:sz="0" w:space="0" w:color="auto"/>
        <w:bottom w:val="none" w:sz="0" w:space="0" w:color="auto"/>
        <w:right w:val="none" w:sz="0" w:space="0" w:color="auto"/>
      </w:divBdr>
    </w:div>
    <w:div w:id="309680373">
      <w:bodyDiv w:val="1"/>
      <w:marLeft w:val="0"/>
      <w:marRight w:val="0"/>
      <w:marTop w:val="0"/>
      <w:marBottom w:val="0"/>
      <w:divBdr>
        <w:top w:val="none" w:sz="0" w:space="0" w:color="auto"/>
        <w:left w:val="none" w:sz="0" w:space="0" w:color="auto"/>
        <w:bottom w:val="none" w:sz="0" w:space="0" w:color="auto"/>
        <w:right w:val="none" w:sz="0" w:space="0" w:color="auto"/>
      </w:divBdr>
      <w:divsChild>
        <w:div w:id="61831027">
          <w:marLeft w:val="0"/>
          <w:marRight w:val="0"/>
          <w:marTop w:val="0"/>
          <w:marBottom w:val="0"/>
          <w:divBdr>
            <w:top w:val="none" w:sz="0" w:space="0" w:color="auto"/>
            <w:left w:val="none" w:sz="0" w:space="0" w:color="auto"/>
            <w:bottom w:val="none" w:sz="0" w:space="0" w:color="auto"/>
            <w:right w:val="none" w:sz="0" w:space="0" w:color="auto"/>
          </w:divBdr>
          <w:divsChild>
            <w:div w:id="1285162548">
              <w:marLeft w:val="0"/>
              <w:marRight w:val="0"/>
              <w:marTop w:val="0"/>
              <w:marBottom w:val="0"/>
              <w:divBdr>
                <w:top w:val="none" w:sz="0" w:space="0" w:color="auto"/>
                <w:left w:val="none" w:sz="0" w:space="0" w:color="auto"/>
                <w:bottom w:val="none" w:sz="0" w:space="0" w:color="auto"/>
                <w:right w:val="none" w:sz="0" w:space="0" w:color="auto"/>
              </w:divBdr>
            </w:div>
          </w:divsChild>
        </w:div>
        <w:div w:id="69079294">
          <w:marLeft w:val="0"/>
          <w:marRight w:val="0"/>
          <w:marTop w:val="0"/>
          <w:marBottom w:val="0"/>
          <w:divBdr>
            <w:top w:val="none" w:sz="0" w:space="0" w:color="auto"/>
            <w:left w:val="none" w:sz="0" w:space="0" w:color="auto"/>
            <w:bottom w:val="none" w:sz="0" w:space="0" w:color="auto"/>
            <w:right w:val="none" w:sz="0" w:space="0" w:color="auto"/>
          </w:divBdr>
          <w:divsChild>
            <w:div w:id="356782365">
              <w:marLeft w:val="0"/>
              <w:marRight w:val="0"/>
              <w:marTop w:val="0"/>
              <w:marBottom w:val="0"/>
              <w:divBdr>
                <w:top w:val="none" w:sz="0" w:space="0" w:color="auto"/>
                <w:left w:val="none" w:sz="0" w:space="0" w:color="auto"/>
                <w:bottom w:val="none" w:sz="0" w:space="0" w:color="auto"/>
                <w:right w:val="none" w:sz="0" w:space="0" w:color="auto"/>
              </w:divBdr>
            </w:div>
          </w:divsChild>
        </w:div>
        <w:div w:id="120003011">
          <w:marLeft w:val="0"/>
          <w:marRight w:val="0"/>
          <w:marTop w:val="0"/>
          <w:marBottom w:val="0"/>
          <w:divBdr>
            <w:top w:val="none" w:sz="0" w:space="0" w:color="auto"/>
            <w:left w:val="none" w:sz="0" w:space="0" w:color="auto"/>
            <w:bottom w:val="none" w:sz="0" w:space="0" w:color="auto"/>
            <w:right w:val="none" w:sz="0" w:space="0" w:color="auto"/>
          </w:divBdr>
          <w:divsChild>
            <w:div w:id="1299265844">
              <w:marLeft w:val="0"/>
              <w:marRight w:val="0"/>
              <w:marTop w:val="0"/>
              <w:marBottom w:val="0"/>
              <w:divBdr>
                <w:top w:val="none" w:sz="0" w:space="0" w:color="auto"/>
                <w:left w:val="none" w:sz="0" w:space="0" w:color="auto"/>
                <w:bottom w:val="none" w:sz="0" w:space="0" w:color="auto"/>
                <w:right w:val="none" w:sz="0" w:space="0" w:color="auto"/>
              </w:divBdr>
            </w:div>
          </w:divsChild>
        </w:div>
        <w:div w:id="129708285">
          <w:marLeft w:val="0"/>
          <w:marRight w:val="0"/>
          <w:marTop w:val="0"/>
          <w:marBottom w:val="0"/>
          <w:divBdr>
            <w:top w:val="none" w:sz="0" w:space="0" w:color="auto"/>
            <w:left w:val="none" w:sz="0" w:space="0" w:color="auto"/>
            <w:bottom w:val="none" w:sz="0" w:space="0" w:color="auto"/>
            <w:right w:val="none" w:sz="0" w:space="0" w:color="auto"/>
          </w:divBdr>
        </w:div>
        <w:div w:id="341276242">
          <w:marLeft w:val="0"/>
          <w:marRight w:val="0"/>
          <w:marTop w:val="0"/>
          <w:marBottom w:val="0"/>
          <w:divBdr>
            <w:top w:val="none" w:sz="0" w:space="0" w:color="auto"/>
            <w:left w:val="none" w:sz="0" w:space="0" w:color="auto"/>
            <w:bottom w:val="none" w:sz="0" w:space="0" w:color="auto"/>
            <w:right w:val="none" w:sz="0" w:space="0" w:color="auto"/>
          </w:divBdr>
        </w:div>
        <w:div w:id="464587636">
          <w:marLeft w:val="0"/>
          <w:marRight w:val="0"/>
          <w:marTop w:val="300"/>
          <w:marBottom w:val="0"/>
          <w:divBdr>
            <w:top w:val="none" w:sz="0" w:space="0" w:color="auto"/>
            <w:left w:val="none" w:sz="0" w:space="0" w:color="auto"/>
            <w:bottom w:val="none" w:sz="0" w:space="0" w:color="auto"/>
            <w:right w:val="none" w:sz="0" w:space="0" w:color="auto"/>
          </w:divBdr>
          <w:divsChild>
            <w:div w:id="1371109889">
              <w:marLeft w:val="0"/>
              <w:marRight w:val="0"/>
              <w:marTop w:val="0"/>
              <w:marBottom w:val="0"/>
              <w:divBdr>
                <w:top w:val="none" w:sz="0" w:space="0" w:color="auto"/>
                <w:left w:val="none" w:sz="0" w:space="0" w:color="auto"/>
                <w:bottom w:val="none" w:sz="0" w:space="0" w:color="auto"/>
                <w:right w:val="none" w:sz="0" w:space="0" w:color="auto"/>
              </w:divBdr>
              <w:divsChild>
                <w:div w:id="73246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353261">
          <w:marLeft w:val="0"/>
          <w:marRight w:val="0"/>
          <w:marTop w:val="0"/>
          <w:marBottom w:val="0"/>
          <w:divBdr>
            <w:top w:val="none" w:sz="0" w:space="0" w:color="auto"/>
            <w:left w:val="none" w:sz="0" w:space="0" w:color="auto"/>
            <w:bottom w:val="none" w:sz="0" w:space="0" w:color="auto"/>
            <w:right w:val="none" w:sz="0" w:space="0" w:color="auto"/>
          </w:divBdr>
          <w:divsChild>
            <w:div w:id="1940673906">
              <w:marLeft w:val="0"/>
              <w:marRight w:val="0"/>
              <w:marTop w:val="0"/>
              <w:marBottom w:val="0"/>
              <w:divBdr>
                <w:top w:val="none" w:sz="0" w:space="0" w:color="auto"/>
                <w:left w:val="none" w:sz="0" w:space="0" w:color="auto"/>
                <w:bottom w:val="none" w:sz="0" w:space="0" w:color="auto"/>
                <w:right w:val="none" w:sz="0" w:space="0" w:color="auto"/>
              </w:divBdr>
            </w:div>
          </w:divsChild>
        </w:div>
        <w:div w:id="560529502">
          <w:marLeft w:val="0"/>
          <w:marRight w:val="0"/>
          <w:marTop w:val="0"/>
          <w:marBottom w:val="0"/>
          <w:divBdr>
            <w:top w:val="none" w:sz="0" w:space="0" w:color="auto"/>
            <w:left w:val="none" w:sz="0" w:space="0" w:color="auto"/>
            <w:bottom w:val="none" w:sz="0" w:space="0" w:color="auto"/>
            <w:right w:val="none" w:sz="0" w:space="0" w:color="auto"/>
          </w:divBdr>
          <w:divsChild>
            <w:div w:id="1621524286">
              <w:marLeft w:val="0"/>
              <w:marRight w:val="0"/>
              <w:marTop w:val="0"/>
              <w:marBottom w:val="0"/>
              <w:divBdr>
                <w:top w:val="none" w:sz="0" w:space="0" w:color="auto"/>
                <w:left w:val="none" w:sz="0" w:space="0" w:color="auto"/>
                <w:bottom w:val="none" w:sz="0" w:space="0" w:color="auto"/>
                <w:right w:val="none" w:sz="0" w:space="0" w:color="auto"/>
              </w:divBdr>
            </w:div>
          </w:divsChild>
        </w:div>
        <w:div w:id="609554422">
          <w:marLeft w:val="0"/>
          <w:marRight w:val="0"/>
          <w:marTop w:val="0"/>
          <w:marBottom w:val="0"/>
          <w:divBdr>
            <w:top w:val="none" w:sz="0" w:space="0" w:color="auto"/>
            <w:left w:val="none" w:sz="0" w:space="0" w:color="auto"/>
            <w:bottom w:val="none" w:sz="0" w:space="0" w:color="auto"/>
            <w:right w:val="none" w:sz="0" w:space="0" w:color="auto"/>
          </w:divBdr>
        </w:div>
        <w:div w:id="895703864">
          <w:marLeft w:val="0"/>
          <w:marRight w:val="0"/>
          <w:marTop w:val="300"/>
          <w:marBottom w:val="0"/>
          <w:divBdr>
            <w:top w:val="none" w:sz="0" w:space="0" w:color="auto"/>
            <w:left w:val="none" w:sz="0" w:space="0" w:color="auto"/>
            <w:bottom w:val="none" w:sz="0" w:space="0" w:color="auto"/>
            <w:right w:val="none" w:sz="0" w:space="0" w:color="auto"/>
          </w:divBdr>
          <w:divsChild>
            <w:div w:id="292058281">
              <w:marLeft w:val="0"/>
              <w:marRight w:val="0"/>
              <w:marTop w:val="0"/>
              <w:marBottom w:val="0"/>
              <w:divBdr>
                <w:top w:val="none" w:sz="0" w:space="0" w:color="auto"/>
                <w:left w:val="none" w:sz="0" w:space="0" w:color="auto"/>
                <w:bottom w:val="none" w:sz="0" w:space="0" w:color="auto"/>
                <w:right w:val="none" w:sz="0" w:space="0" w:color="auto"/>
              </w:divBdr>
              <w:divsChild>
                <w:div w:id="78447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829092">
          <w:marLeft w:val="0"/>
          <w:marRight w:val="0"/>
          <w:marTop w:val="0"/>
          <w:marBottom w:val="0"/>
          <w:divBdr>
            <w:top w:val="none" w:sz="0" w:space="0" w:color="auto"/>
            <w:left w:val="none" w:sz="0" w:space="0" w:color="auto"/>
            <w:bottom w:val="none" w:sz="0" w:space="0" w:color="auto"/>
            <w:right w:val="none" w:sz="0" w:space="0" w:color="auto"/>
          </w:divBdr>
          <w:divsChild>
            <w:div w:id="1559319536">
              <w:marLeft w:val="0"/>
              <w:marRight w:val="0"/>
              <w:marTop w:val="0"/>
              <w:marBottom w:val="0"/>
              <w:divBdr>
                <w:top w:val="none" w:sz="0" w:space="0" w:color="auto"/>
                <w:left w:val="none" w:sz="0" w:space="0" w:color="auto"/>
                <w:bottom w:val="none" w:sz="0" w:space="0" w:color="auto"/>
                <w:right w:val="none" w:sz="0" w:space="0" w:color="auto"/>
              </w:divBdr>
            </w:div>
          </w:divsChild>
        </w:div>
        <w:div w:id="1006861705">
          <w:marLeft w:val="0"/>
          <w:marRight w:val="0"/>
          <w:marTop w:val="300"/>
          <w:marBottom w:val="0"/>
          <w:divBdr>
            <w:top w:val="none" w:sz="0" w:space="0" w:color="auto"/>
            <w:left w:val="none" w:sz="0" w:space="0" w:color="auto"/>
            <w:bottom w:val="none" w:sz="0" w:space="0" w:color="auto"/>
            <w:right w:val="none" w:sz="0" w:space="0" w:color="auto"/>
          </w:divBdr>
          <w:divsChild>
            <w:div w:id="859388990">
              <w:marLeft w:val="0"/>
              <w:marRight w:val="0"/>
              <w:marTop w:val="0"/>
              <w:marBottom w:val="0"/>
              <w:divBdr>
                <w:top w:val="none" w:sz="0" w:space="0" w:color="auto"/>
                <w:left w:val="none" w:sz="0" w:space="0" w:color="auto"/>
                <w:bottom w:val="none" w:sz="0" w:space="0" w:color="auto"/>
                <w:right w:val="none" w:sz="0" w:space="0" w:color="auto"/>
              </w:divBdr>
              <w:divsChild>
                <w:div w:id="1844272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266289">
          <w:marLeft w:val="0"/>
          <w:marRight w:val="0"/>
          <w:marTop w:val="0"/>
          <w:marBottom w:val="0"/>
          <w:divBdr>
            <w:top w:val="none" w:sz="0" w:space="0" w:color="auto"/>
            <w:left w:val="none" w:sz="0" w:space="0" w:color="auto"/>
            <w:bottom w:val="none" w:sz="0" w:space="0" w:color="auto"/>
            <w:right w:val="none" w:sz="0" w:space="0" w:color="auto"/>
          </w:divBdr>
        </w:div>
        <w:div w:id="1209761141">
          <w:marLeft w:val="0"/>
          <w:marRight w:val="0"/>
          <w:marTop w:val="0"/>
          <w:marBottom w:val="0"/>
          <w:divBdr>
            <w:top w:val="none" w:sz="0" w:space="0" w:color="auto"/>
            <w:left w:val="none" w:sz="0" w:space="0" w:color="auto"/>
            <w:bottom w:val="none" w:sz="0" w:space="0" w:color="auto"/>
            <w:right w:val="none" w:sz="0" w:space="0" w:color="auto"/>
          </w:divBdr>
        </w:div>
        <w:div w:id="1422600974">
          <w:marLeft w:val="0"/>
          <w:marRight w:val="0"/>
          <w:marTop w:val="0"/>
          <w:marBottom w:val="0"/>
          <w:divBdr>
            <w:top w:val="none" w:sz="0" w:space="0" w:color="auto"/>
            <w:left w:val="none" w:sz="0" w:space="0" w:color="auto"/>
            <w:bottom w:val="none" w:sz="0" w:space="0" w:color="auto"/>
            <w:right w:val="none" w:sz="0" w:space="0" w:color="auto"/>
          </w:divBdr>
          <w:divsChild>
            <w:div w:id="30233077">
              <w:marLeft w:val="0"/>
              <w:marRight w:val="0"/>
              <w:marTop w:val="0"/>
              <w:marBottom w:val="0"/>
              <w:divBdr>
                <w:top w:val="none" w:sz="0" w:space="0" w:color="auto"/>
                <w:left w:val="none" w:sz="0" w:space="0" w:color="auto"/>
                <w:bottom w:val="none" w:sz="0" w:space="0" w:color="auto"/>
                <w:right w:val="none" w:sz="0" w:space="0" w:color="auto"/>
              </w:divBdr>
            </w:div>
          </w:divsChild>
        </w:div>
        <w:div w:id="1521698884">
          <w:marLeft w:val="0"/>
          <w:marRight w:val="0"/>
          <w:marTop w:val="300"/>
          <w:marBottom w:val="0"/>
          <w:divBdr>
            <w:top w:val="none" w:sz="0" w:space="0" w:color="auto"/>
            <w:left w:val="none" w:sz="0" w:space="0" w:color="auto"/>
            <w:bottom w:val="none" w:sz="0" w:space="0" w:color="auto"/>
            <w:right w:val="none" w:sz="0" w:space="0" w:color="auto"/>
          </w:divBdr>
          <w:divsChild>
            <w:div w:id="2142454724">
              <w:marLeft w:val="0"/>
              <w:marRight w:val="0"/>
              <w:marTop w:val="0"/>
              <w:marBottom w:val="0"/>
              <w:divBdr>
                <w:top w:val="none" w:sz="0" w:space="0" w:color="auto"/>
                <w:left w:val="none" w:sz="0" w:space="0" w:color="auto"/>
                <w:bottom w:val="none" w:sz="0" w:space="0" w:color="auto"/>
                <w:right w:val="none" w:sz="0" w:space="0" w:color="auto"/>
              </w:divBdr>
              <w:divsChild>
                <w:div w:id="1848641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409756">
          <w:marLeft w:val="0"/>
          <w:marRight w:val="0"/>
          <w:marTop w:val="0"/>
          <w:marBottom w:val="0"/>
          <w:divBdr>
            <w:top w:val="none" w:sz="0" w:space="0" w:color="auto"/>
            <w:left w:val="none" w:sz="0" w:space="0" w:color="auto"/>
            <w:bottom w:val="none" w:sz="0" w:space="0" w:color="auto"/>
            <w:right w:val="none" w:sz="0" w:space="0" w:color="auto"/>
          </w:divBdr>
        </w:div>
        <w:div w:id="2007709802">
          <w:marLeft w:val="0"/>
          <w:marRight w:val="0"/>
          <w:marTop w:val="0"/>
          <w:marBottom w:val="0"/>
          <w:divBdr>
            <w:top w:val="none" w:sz="0" w:space="0" w:color="auto"/>
            <w:left w:val="none" w:sz="0" w:space="0" w:color="auto"/>
            <w:bottom w:val="none" w:sz="0" w:space="0" w:color="auto"/>
            <w:right w:val="none" w:sz="0" w:space="0" w:color="auto"/>
          </w:divBdr>
        </w:div>
      </w:divsChild>
    </w:div>
    <w:div w:id="312412317">
      <w:bodyDiv w:val="1"/>
      <w:marLeft w:val="0"/>
      <w:marRight w:val="0"/>
      <w:marTop w:val="0"/>
      <w:marBottom w:val="0"/>
      <w:divBdr>
        <w:top w:val="none" w:sz="0" w:space="0" w:color="auto"/>
        <w:left w:val="none" w:sz="0" w:space="0" w:color="auto"/>
        <w:bottom w:val="none" w:sz="0" w:space="0" w:color="auto"/>
        <w:right w:val="none" w:sz="0" w:space="0" w:color="auto"/>
      </w:divBdr>
    </w:div>
    <w:div w:id="312494109">
      <w:bodyDiv w:val="1"/>
      <w:marLeft w:val="0"/>
      <w:marRight w:val="0"/>
      <w:marTop w:val="0"/>
      <w:marBottom w:val="0"/>
      <w:divBdr>
        <w:top w:val="none" w:sz="0" w:space="0" w:color="auto"/>
        <w:left w:val="none" w:sz="0" w:space="0" w:color="auto"/>
        <w:bottom w:val="none" w:sz="0" w:space="0" w:color="auto"/>
        <w:right w:val="none" w:sz="0" w:space="0" w:color="auto"/>
      </w:divBdr>
    </w:div>
    <w:div w:id="313687245">
      <w:bodyDiv w:val="1"/>
      <w:marLeft w:val="0"/>
      <w:marRight w:val="0"/>
      <w:marTop w:val="0"/>
      <w:marBottom w:val="0"/>
      <w:divBdr>
        <w:top w:val="none" w:sz="0" w:space="0" w:color="auto"/>
        <w:left w:val="none" w:sz="0" w:space="0" w:color="auto"/>
        <w:bottom w:val="none" w:sz="0" w:space="0" w:color="auto"/>
        <w:right w:val="none" w:sz="0" w:space="0" w:color="auto"/>
      </w:divBdr>
      <w:divsChild>
        <w:div w:id="60370259">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sChild>
            <w:div w:id="256987399">
              <w:marLeft w:val="0"/>
              <w:marRight w:val="0"/>
              <w:marTop w:val="0"/>
              <w:marBottom w:val="0"/>
              <w:divBdr>
                <w:top w:val="none" w:sz="0" w:space="0" w:color="auto"/>
                <w:left w:val="none" w:sz="0" w:space="0" w:color="auto"/>
                <w:bottom w:val="none" w:sz="0" w:space="0" w:color="auto"/>
                <w:right w:val="none" w:sz="0" w:space="0" w:color="auto"/>
              </w:divBdr>
            </w:div>
          </w:divsChild>
        </w:div>
        <w:div w:id="218443961">
          <w:marLeft w:val="0"/>
          <w:marRight w:val="0"/>
          <w:marTop w:val="0"/>
          <w:marBottom w:val="0"/>
          <w:divBdr>
            <w:top w:val="none" w:sz="0" w:space="0" w:color="auto"/>
            <w:left w:val="none" w:sz="0" w:space="0" w:color="auto"/>
            <w:bottom w:val="none" w:sz="0" w:space="0" w:color="auto"/>
            <w:right w:val="none" w:sz="0" w:space="0" w:color="auto"/>
          </w:divBdr>
          <w:divsChild>
            <w:div w:id="1733964340">
              <w:marLeft w:val="0"/>
              <w:marRight w:val="0"/>
              <w:marTop w:val="0"/>
              <w:marBottom w:val="0"/>
              <w:divBdr>
                <w:top w:val="none" w:sz="0" w:space="0" w:color="auto"/>
                <w:left w:val="none" w:sz="0" w:space="0" w:color="auto"/>
                <w:bottom w:val="none" w:sz="0" w:space="0" w:color="auto"/>
                <w:right w:val="none" w:sz="0" w:space="0" w:color="auto"/>
              </w:divBdr>
            </w:div>
          </w:divsChild>
        </w:div>
        <w:div w:id="402073396">
          <w:marLeft w:val="0"/>
          <w:marRight w:val="0"/>
          <w:marTop w:val="300"/>
          <w:marBottom w:val="0"/>
          <w:divBdr>
            <w:top w:val="none" w:sz="0" w:space="0" w:color="auto"/>
            <w:left w:val="none" w:sz="0" w:space="0" w:color="auto"/>
            <w:bottom w:val="none" w:sz="0" w:space="0" w:color="auto"/>
            <w:right w:val="none" w:sz="0" w:space="0" w:color="auto"/>
          </w:divBdr>
          <w:divsChild>
            <w:div w:id="481122704">
              <w:marLeft w:val="0"/>
              <w:marRight w:val="0"/>
              <w:marTop w:val="0"/>
              <w:marBottom w:val="0"/>
              <w:divBdr>
                <w:top w:val="none" w:sz="0" w:space="0" w:color="auto"/>
                <w:left w:val="none" w:sz="0" w:space="0" w:color="auto"/>
                <w:bottom w:val="none" w:sz="0" w:space="0" w:color="auto"/>
                <w:right w:val="none" w:sz="0" w:space="0" w:color="auto"/>
              </w:divBdr>
              <w:divsChild>
                <w:div w:id="195562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033">
          <w:marLeft w:val="0"/>
          <w:marRight w:val="0"/>
          <w:marTop w:val="0"/>
          <w:marBottom w:val="0"/>
          <w:divBdr>
            <w:top w:val="none" w:sz="0" w:space="0" w:color="auto"/>
            <w:left w:val="none" w:sz="0" w:space="0" w:color="auto"/>
            <w:bottom w:val="none" w:sz="0" w:space="0" w:color="auto"/>
            <w:right w:val="none" w:sz="0" w:space="0" w:color="auto"/>
          </w:divBdr>
        </w:div>
        <w:div w:id="707415807">
          <w:marLeft w:val="0"/>
          <w:marRight w:val="0"/>
          <w:marTop w:val="0"/>
          <w:marBottom w:val="0"/>
          <w:divBdr>
            <w:top w:val="none" w:sz="0" w:space="0" w:color="auto"/>
            <w:left w:val="none" w:sz="0" w:space="0" w:color="auto"/>
            <w:bottom w:val="none" w:sz="0" w:space="0" w:color="auto"/>
            <w:right w:val="none" w:sz="0" w:space="0" w:color="auto"/>
          </w:divBdr>
        </w:div>
        <w:div w:id="719205331">
          <w:marLeft w:val="0"/>
          <w:marRight w:val="0"/>
          <w:marTop w:val="0"/>
          <w:marBottom w:val="0"/>
          <w:divBdr>
            <w:top w:val="none" w:sz="0" w:space="0" w:color="auto"/>
            <w:left w:val="none" w:sz="0" w:space="0" w:color="auto"/>
            <w:bottom w:val="none" w:sz="0" w:space="0" w:color="auto"/>
            <w:right w:val="none" w:sz="0" w:space="0" w:color="auto"/>
          </w:divBdr>
          <w:divsChild>
            <w:div w:id="1213275162">
              <w:marLeft w:val="0"/>
              <w:marRight w:val="0"/>
              <w:marTop w:val="0"/>
              <w:marBottom w:val="0"/>
              <w:divBdr>
                <w:top w:val="none" w:sz="0" w:space="0" w:color="auto"/>
                <w:left w:val="none" w:sz="0" w:space="0" w:color="auto"/>
                <w:bottom w:val="none" w:sz="0" w:space="0" w:color="auto"/>
                <w:right w:val="none" w:sz="0" w:space="0" w:color="auto"/>
              </w:divBdr>
            </w:div>
          </w:divsChild>
        </w:div>
        <w:div w:id="736705743">
          <w:marLeft w:val="0"/>
          <w:marRight w:val="0"/>
          <w:marTop w:val="0"/>
          <w:marBottom w:val="0"/>
          <w:divBdr>
            <w:top w:val="none" w:sz="0" w:space="0" w:color="auto"/>
            <w:left w:val="none" w:sz="0" w:space="0" w:color="auto"/>
            <w:bottom w:val="none" w:sz="0" w:space="0" w:color="auto"/>
            <w:right w:val="none" w:sz="0" w:space="0" w:color="auto"/>
          </w:divBdr>
          <w:divsChild>
            <w:div w:id="1621257828">
              <w:marLeft w:val="0"/>
              <w:marRight w:val="0"/>
              <w:marTop w:val="0"/>
              <w:marBottom w:val="0"/>
              <w:divBdr>
                <w:top w:val="none" w:sz="0" w:space="0" w:color="auto"/>
                <w:left w:val="none" w:sz="0" w:space="0" w:color="auto"/>
                <w:bottom w:val="none" w:sz="0" w:space="0" w:color="auto"/>
                <w:right w:val="none" w:sz="0" w:space="0" w:color="auto"/>
              </w:divBdr>
            </w:div>
          </w:divsChild>
        </w:div>
        <w:div w:id="893588933">
          <w:marLeft w:val="0"/>
          <w:marRight w:val="0"/>
          <w:marTop w:val="0"/>
          <w:marBottom w:val="0"/>
          <w:divBdr>
            <w:top w:val="none" w:sz="0" w:space="0" w:color="auto"/>
            <w:left w:val="none" w:sz="0" w:space="0" w:color="auto"/>
            <w:bottom w:val="none" w:sz="0" w:space="0" w:color="auto"/>
            <w:right w:val="none" w:sz="0" w:space="0" w:color="auto"/>
          </w:divBdr>
        </w:div>
        <w:div w:id="1147628043">
          <w:marLeft w:val="0"/>
          <w:marRight w:val="0"/>
          <w:marTop w:val="0"/>
          <w:marBottom w:val="0"/>
          <w:divBdr>
            <w:top w:val="none" w:sz="0" w:space="0" w:color="auto"/>
            <w:left w:val="none" w:sz="0" w:space="0" w:color="auto"/>
            <w:bottom w:val="none" w:sz="0" w:space="0" w:color="auto"/>
            <w:right w:val="none" w:sz="0" w:space="0" w:color="auto"/>
          </w:divBdr>
        </w:div>
        <w:div w:id="1228615166">
          <w:marLeft w:val="0"/>
          <w:marRight w:val="0"/>
          <w:marTop w:val="0"/>
          <w:marBottom w:val="0"/>
          <w:divBdr>
            <w:top w:val="none" w:sz="0" w:space="0" w:color="auto"/>
            <w:left w:val="none" w:sz="0" w:space="0" w:color="auto"/>
            <w:bottom w:val="none" w:sz="0" w:space="0" w:color="auto"/>
            <w:right w:val="none" w:sz="0" w:space="0" w:color="auto"/>
          </w:divBdr>
          <w:divsChild>
            <w:div w:id="981276869">
              <w:marLeft w:val="0"/>
              <w:marRight w:val="0"/>
              <w:marTop w:val="0"/>
              <w:marBottom w:val="0"/>
              <w:divBdr>
                <w:top w:val="none" w:sz="0" w:space="0" w:color="auto"/>
                <w:left w:val="none" w:sz="0" w:space="0" w:color="auto"/>
                <w:bottom w:val="none" w:sz="0" w:space="0" w:color="auto"/>
                <w:right w:val="none" w:sz="0" w:space="0" w:color="auto"/>
              </w:divBdr>
            </w:div>
          </w:divsChild>
        </w:div>
        <w:div w:id="1480804050">
          <w:marLeft w:val="0"/>
          <w:marRight w:val="0"/>
          <w:marTop w:val="0"/>
          <w:marBottom w:val="0"/>
          <w:divBdr>
            <w:top w:val="none" w:sz="0" w:space="0" w:color="auto"/>
            <w:left w:val="none" w:sz="0" w:space="0" w:color="auto"/>
            <w:bottom w:val="none" w:sz="0" w:space="0" w:color="auto"/>
            <w:right w:val="none" w:sz="0" w:space="0" w:color="auto"/>
          </w:divBdr>
        </w:div>
        <w:div w:id="1509520616">
          <w:marLeft w:val="0"/>
          <w:marRight w:val="0"/>
          <w:marTop w:val="0"/>
          <w:marBottom w:val="0"/>
          <w:divBdr>
            <w:top w:val="none" w:sz="0" w:space="0" w:color="auto"/>
            <w:left w:val="none" w:sz="0" w:space="0" w:color="auto"/>
            <w:bottom w:val="none" w:sz="0" w:space="0" w:color="auto"/>
            <w:right w:val="none" w:sz="0" w:space="0" w:color="auto"/>
          </w:divBdr>
        </w:div>
        <w:div w:id="1774127213">
          <w:marLeft w:val="0"/>
          <w:marRight w:val="0"/>
          <w:marTop w:val="0"/>
          <w:marBottom w:val="0"/>
          <w:divBdr>
            <w:top w:val="none" w:sz="0" w:space="0" w:color="auto"/>
            <w:left w:val="none" w:sz="0" w:space="0" w:color="auto"/>
            <w:bottom w:val="none" w:sz="0" w:space="0" w:color="auto"/>
            <w:right w:val="none" w:sz="0" w:space="0" w:color="auto"/>
          </w:divBdr>
          <w:divsChild>
            <w:div w:id="55512391">
              <w:marLeft w:val="0"/>
              <w:marRight w:val="0"/>
              <w:marTop w:val="0"/>
              <w:marBottom w:val="0"/>
              <w:divBdr>
                <w:top w:val="none" w:sz="0" w:space="0" w:color="auto"/>
                <w:left w:val="none" w:sz="0" w:space="0" w:color="auto"/>
                <w:bottom w:val="none" w:sz="0" w:space="0" w:color="auto"/>
                <w:right w:val="none" w:sz="0" w:space="0" w:color="auto"/>
              </w:divBdr>
            </w:div>
          </w:divsChild>
        </w:div>
        <w:div w:id="1914469456">
          <w:marLeft w:val="0"/>
          <w:marRight w:val="0"/>
          <w:marTop w:val="300"/>
          <w:marBottom w:val="0"/>
          <w:divBdr>
            <w:top w:val="none" w:sz="0" w:space="0" w:color="auto"/>
            <w:left w:val="none" w:sz="0" w:space="0" w:color="auto"/>
            <w:bottom w:val="none" w:sz="0" w:space="0" w:color="auto"/>
            <w:right w:val="none" w:sz="0" w:space="0" w:color="auto"/>
          </w:divBdr>
          <w:divsChild>
            <w:div w:id="1647971208">
              <w:marLeft w:val="0"/>
              <w:marRight w:val="0"/>
              <w:marTop w:val="0"/>
              <w:marBottom w:val="0"/>
              <w:divBdr>
                <w:top w:val="none" w:sz="0" w:space="0" w:color="auto"/>
                <w:left w:val="none" w:sz="0" w:space="0" w:color="auto"/>
                <w:bottom w:val="none" w:sz="0" w:space="0" w:color="auto"/>
                <w:right w:val="none" w:sz="0" w:space="0" w:color="auto"/>
              </w:divBdr>
              <w:divsChild>
                <w:div w:id="139115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3771">
          <w:marLeft w:val="0"/>
          <w:marRight w:val="0"/>
          <w:marTop w:val="300"/>
          <w:marBottom w:val="0"/>
          <w:divBdr>
            <w:top w:val="none" w:sz="0" w:space="0" w:color="auto"/>
            <w:left w:val="none" w:sz="0" w:space="0" w:color="auto"/>
            <w:bottom w:val="none" w:sz="0" w:space="0" w:color="auto"/>
            <w:right w:val="none" w:sz="0" w:space="0" w:color="auto"/>
          </w:divBdr>
          <w:divsChild>
            <w:div w:id="1207178418">
              <w:marLeft w:val="0"/>
              <w:marRight w:val="0"/>
              <w:marTop w:val="0"/>
              <w:marBottom w:val="0"/>
              <w:divBdr>
                <w:top w:val="none" w:sz="0" w:space="0" w:color="auto"/>
                <w:left w:val="none" w:sz="0" w:space="0" w:color="auto"/>
                <w:bottom w:val="none" w:sz="0" w:space="0" w:color="auto"/>
                <w:right w:val="none" w:sz="0" w:space="0" w:color="auto"/>
              </w:divBdr>
              <w:divsChild>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150935">
          <w:marLeft w:val="0"/>
          <w:marRight w:val="0"/>
          <w:marTop w:val="300"/>
          <w:marBottom w:val="0"/>
          <w:divBdr>
            <w:top w:val="none" w:sz="0" w:space="0" w:color="auto"/>
            <w:left w:val="none" w:sz="0" w:space="0" w:color="auto"/>
            <w:bottom w:val="none" w:sz="0" w:space="0" w:color="auto"/>
            <w:right w:val="none" w:sz="0" w:space="0" w:color="auto"/>
          </w:divBdr>
          <w:divsChild>
            <w:div w:id="1302031744">
              <w:marLeft w:val="0"/>
              <w:marRight w:val="0"/>
              <w:marTop w:val="0"/>
              <w:marBottom w:val="0"/>
              <w:divBdr>
                <w:top w:val="none" w:sz="0" w:space="0" w:color="auto"/>
                <w:left w:val="none" w:sz="0" w:space="0" w:color="auto"/>
                <w:bottom w:val="none" w:sz="0" w:space="0" w:color="auto"/>
                <w:right w:val="none" w:sz="0" w:space="0" w:color="auto"/>
              </w:divBdr>
              <w:divsChild>
                <w:div w:id="96701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515526">
          <w:marLeft w:val="0"/>
          <w:marRight w:val="0"/>
          <w:marTop w:val="0"/>
          <w:marBottom w:val="0"/>
          <w:divBdr>
            <w:top w:val="none" w:sz="0" w:space="0" w:color="auto"/>
            <w:left w:val="none" w:sz="0" w:space="0" w:color="auto"/>
            <w:bottom w:val="none" w:sz="0" w:space="0" w:color="auto"/>
            <w:right w:val="none" w:sz="0" w:space="0" w:color="auto"/>
          </w:divBdr>
          <w:divsChild>
            <w:div w:id="82879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722090">
      <w:bodyDiv w:val="1"/>
      <w:marLeft w:val="0"/>
      <w:marRight w:val="0"/>
      <w:marTop w:val="0"/>
      <w:marBottom w:val="0"/>
      <w:divBdr>
        <w:top w:val="none" w:sz="0" w:space="0" w:color="auto"/>
        <w:left w:val="none" w:sz="0" w:space="0" w:color="auto"/>
        <w:bottom w:val="none" w:sz="0" w:space="0" w:color="auto"/>
        <w:right w:val="none" w:sz="0" w:space="0" w:color="auto"/>
      </w:divBdr>
    </w:div>
    <w:div w:id="313723951">
      <w:bodyDiv w:val="1"/>
      <w:marLeft w:val="0"/>
      <w:marRight w:val="0"/>
      <w:marTop w:val="0"/>
      <w:marBottom w:val="0"/>
      <w:divBdr>
        <w:top w:val="none" w:sz="0" w:space="0" w:color="auto"/>
        <w:left w:val="none" w:sz="0" w:space="0" w:color="auto"/>
        <w:bottom w:val="none" w:sz="0" w:space="0" w:color="auto"/>
        <w:right w:val="none" w:sz="0" w:space="0" w:color="auto"/>
      </w:divBdr>
      <w:divsChild>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sChild>
                <w:div w:id="1358697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19849">
          <w:marLeft w:val="0"/>
          <w:marRight w:val="0"/>
          <w:marTop w:val="0"/>
          <w:marBottom w:val="0"/>
          <w:divBdr>
            <w:top w:val="none" w:sz="0" w:space="0" w:color="auto"/>
            <w:left w:val="none" w:sz="0" w:space="0" w:color="auto"/>
            <w:bottom w:val="none" w:sz="0" w:space="0" w:color="auto"/>
            <w:right w:val="none" w:sz="0" w:space="0" w:color="auto"/>
          </w:divBdr>
        </w:div>
        <w:div w:id="459303657">
          <w:marLeft w:val="0"/>
          <w:marRight w:val="0"/>
          <w:marTop w:val="0"/>
          <w:marBottom w:val="0"/>
          <w:divBdr>
            <w:top w:val="none" w:sz="0" w:space="0" w:color="auto"/>
            <w:left w:val="none" w:sz="0" w:space="0" w:color="auto"/>
            <w:bottom w:val="none" w:sz="0" w:space="0" w:color="auto"/>
            <w:right w:val="none" w:sz="0" w:space="0" w:color="auto"/>
          </w:divBdr>
        </w:div>
        <w:div w:id="459615066">
          <w:marLeft w:val="0"/>
          <w:marRight w:val="0"/>
          <w:marTop w:val="0"/>
          <w:marBottom w:val="0"/>
          <w:divBdr>
            <w:top w:val="none" w:sz="0" w:space="0" w:color="auto"/>
            <w:left w:val="none" w:sz="0" w:space="0" w:color="auto"/>
            <w:bottom w:val="none" w:sz="0" w:space="0" w:color="auto"/>
            <w:right w:val="none" w:sz="0" w:space="0" w:color="auto"/>
          </w:divBdr>
          <w:divsChild>
            <w:div w:id="88044833">
              <w:marLeft w:val="0"/>
              <w:marRight w:val="0"/>
              <w:marTop w:val="0"/>
              <w:marBottom w:val="0"/>
              <w:divBdr>
                <w:top w:val="none" w:sz="0" w:space="0" w:color="auto"/>
                <w:left w:val="none" w:sz="0" w:space="0" w:color="auto"/>
                <w:bottom w:val="none" w:sz="0" w:space="0" w:color="auto"/>
                <w:right w:val="none" w:sz="0" w:space="0" w:color="auto"/>
              </w:divBdr>
            </w:div>
          </w:divsChild>
        </w:div>
        <w:div w:id="780344122">
          <w:marLeft w:val="0"/>
          <w:marRight w:val="0"/>
          <w:marTop w:val="0"/>
          <w:marBottom w:val="0"/>
          <w:divBdr>
            <w:top w:val="none" w:sz="0" w:space="0" w:color="auto"/>
            <w:left w:val="none" w:sz="0" w:space="0" w:color="auto"/>
            <w:bottom w:val="none" w:sz="0" w:space="0" w:color="auto"/>
            <w:right w:val="none" w:sz="0" w:space="0" w:color="auto"/>
          </w:divBdr>
        </w:div>
        <w:div w:id="871765701">
          <w:marLeft w:val="0"/>
          <w:marRight w:val="0"/>
          <w:marTop w:val="300"/>
          <w:marBottom w:val="0"/>
          <w:divBdr>
            <w:top w:val="none" w:sz="0" w:space="0" w:color="auto"/>
            <w:left w:val="none" w:sz="0" w:space="0" w:color="auto"/>
            <w:bottom w:val="none" w:sz="0" w:space="0" w:color="auto"/>
            <w:right w:val="none" w:sz="0" w:space="0" w:color="auto"/>
          </w:divBdr>
          <w:divsChild>
            <w:div w:id="1383212089">
              <w:marLeft w:val="0"/>
              <w:marRight w:val="0"/>
              <w:marTop w:val="0"/>
              <w:marBottom w:val="0"/>
              <w:divBdr>
                <w:top w:val="none" w:sz="0" w:space="0" w:color="auto"/>
                <w:left w:val="none" w:sz="0" w:space="0" w:color="auto"/>
                <w:bottom w:val="none" w:sz="0" w:space="0" w:color="auto"/>
                <w:right w:val="none" w:sz="0" w:space="0" w:color="auto"/>
              </w:divBdr>
              <w:divsChild>
                <w:div w:id="185553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795420">
          <w:marLeft w:val="0"/>
          <w:marRight w:val="0"/>
          <w:marTop w:val="0"/>
          <w:marBottom w:val="0"/>
          <w:divBdr>
            <w:top w:val="none" w:sz="0" w:space="0" w:color="auto"/>
            <w:left w:val="none" w:sz="0" w:space="0" w:color="auto"/>
            <w:bottom w:val="none" w:sz="0" w:space="0" w:color="auto"/>
            <w:right w:val="none" w:sz="0" w:space="0" w:color="auto"/>
          </w:divBdr>
        </w:div>
        <w:div w:id="998968743">
          <w:marLeft w:val="0"/>
          <w:marRight w:val="0"/>
          <w:marTop w:val="0"/>
          <w:marBottom w:val="0"/>
          <w:divBdr>
            <w:top w:val="none" w:sz="0" w:space="0" w:color="auto"/>
            <w:left w:val="none" w:sz="0" w:space="0" w:color="auto"/>
            <w:bottom w:val="none" w:sz="0" w:space="0" w:color="auto"/>
            <w:right w:val="none" w:sz="0" w:space="0" w:color="auto"/>
          </w:divBdr>
        </w:div>
        <w:div w:id="1111239532">
          <w:marLeft w:val="0"/>
          <w:marRight w:val="0"/>
          <w:marTop w:val="0"/>
          <w:marBottom w:val="0"/>
          <w:divBdr>
            <w:top w:val="none" w:sz="0" w:space="0" w:color="auto"/>
            <w:left w:val="none" w:sz="0" w:space="0" w:color="auto"/>
            <w:bottom w:val="none" w:sz="0" w:space="0" w:color="auto"/>
            <w:right w:val="none" w:sz="0" w:space="0" w:color="auto"/>
          </w:divBdr>
        </w:div>
        <w:div w:id="1262375844">
          <w:marLeft w:val="0"/>
          <w:marRight w:val="0"/>
          <w:marTop w:val="300"/>
          <w:marBottom w:val="0"/>
          <w:divBdr>
            <w:top w:val="none" w:sz="0" w:space="0" w:color="auto"/>
            <w:left w:val="none" w:sz="0" w:space="0" w:color="auto"/>
            <w:bottom w:val="none" w:sz="0" w:space="0" w:color="auto"/>
            <w:right w:val="none" w:sz="0" w:space="0" w:color="auto"/>
          </w:divBdr>
          <w:divsChild>
            <w:div w:id="1893155286">
              <w:marLeft w:val="0"/>
              <w:marRight w:val="0"/>
              <w:marTop w:val="0"/>
              <w:marBottom w:val="0"/>
              <w:divBdr>
                <w:top w:val="none" w:sz="0" w:space="0" w:color="auto"/>
                <w:left w:val="none" w:sz="0" w:space="0" w:color="auto"/>
                <w:bottom w:val="none" w:sz="0" w:space="0" w:color="auto"/>
                <w:right w:val="none" w:sz="0" w:space="0" w:color="auto"/>
              </w:divBdr>
              <w:divsChild>
                <w:div w:id="156988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97669">
          <w:marLeft w:val="0"/>
          <w:marRight w:val="0"/>
          <w:marTop w:val="0"/>
          <w:marBottom w:val="0"/>
          <w:divBdr>
            <w:top w:val="none" w:sz="0" w:space="0" w:color="auto"/>
            <w:left w:val="none" w:sz="0" w:space="0" w:color="auto"/>
            <w:bottom w:val="none" w:sz="0" w:space="0" w:color="auto"/>
            <w:right w:val="none" w:sz="0" w:space="0" w:color="auto"/>
          </w:divBdr>
          <w:divsChild>
            <w:div w:id="1388990798">
              <w:marLeft w:val="0"/>
              <w:marRight w:val="0"/>
              <w:marTop w:val="0"/>
              <w:marBottom w:val="0"/>
              <w:divBdr>
                <w:top w:val="none" w:sz="0" w:space="0" w:color="auto"/>
                <w:left w:val="none" w:sz="0" w:space="0" w:color="auto"/>
                <w:bottom w:val="none" w:sz="0" w:space="0" w:color="auto"/>
                <w:right w:val="none" w:sz="0" w:space="0" w:color="auto"/>
              </w:divBdr>
            </w:div>
          </w:divsChild>
        </w:div>
        <w:div w:id="1381125690">
          <w:marLeft w:val="0"/>
          <w:marRight w:val="0"/>
          <w:marTop w:val="0"/>
          <w:marBottom w:val="0"/>
          <w:divBdr>
            <w:top w:val="none" w:sz="0" w:space="0" w:color="auto"/>
            <w:left w:val="none" w:sz="0" w:space="0" w:color="auto"/>
            <w:bottom w:val="none" w:sz="0" w:space="0" w:color="auto"/>
            <w:right w:val="none" w:sz="0" w:space="0" w:color="auto"/>
          </w:divBdr>
          <w:divsChild>
            <w:div w:id="382750674">
              <w:marLeft w:val="0"/>
              <w:marRight w:val="0"/>
              <w:marTop w:val="0"/>
              <w:marBottom w:val="0"/>
              <w:divBdr>
                <w:top w:val="none" w:sz="0" w:space="0" w:color="auto"/>
                <w:left w:val="none" w:sz="0" w:space="0" w:color="auto"/>
                <w:bottom w:val="none" w:sz="0" w:space="0" w:color="auto"/>
                <w:right w:val="none" w:sz="0" w:space="0" w:color="auto"/>
              </w:divBdr>
            </w:div>
          </w:divsChild>
        </w:div>
        <w:div w:id="1398670220">
          <w:marLeft w:val="0"/>
          <w:marRight w:val="0"/>
          <w:marTop w:val="0"/>
          <w:marBottom w:val="0"/>
          <w:divBdr>
            <w:top w:val="none" w:sz="0" w:space="0" w:color="auto"/>
            <w:left w:val="none" w:sz="0" w:space="0" w:color="auto"/>
            <w:bottom w:val="none" w:sz="0" w:space="0" w:color="auto"/>
            <w:right w:val="none" w:sz="0" w:space="0" w:color="auto"/>
          </w:divBdr>
          <w:divsChild>
            <w:div w:id="1399405254">
              <w:marLeft w:val="0"/>
              <w:marRight w:val="0"/>
              <w:marTop w:val="0"/>
              <w:marBottom w:val="0"/>
              <w:divBdr>
                <w:top w:val="none" w:sz="0" w:space="0" w:color="auto"/>
                <w:left w:val="none" w:sz="0" w:space="0" w:color="auto"/>
                <w:bottom w:val="none" w:sz="0" w:space="0" w:color="auto"/>
                <w:right w:val="none" w:sz="0" w:space="0" w:color="auto"/>
              </w:divBdr>
            </w:div>
          </w:divsChild>
        </w:div>
        <w:div w:id="1590693676">
          <w:marLeft w:val="0"/>
          <w:marRight w:val="0"/>
          <w:marTop w:val="0"/>
          <w:marBottom w:val="0"/>
          <w:divBdr>
            <w:top w:val="none" w:sz="0" w:space="0" w:color="auto"/>
            <w:left w:val="none" w:sz="0" w:space="0" w:color="auto"/>
            <w:bottom w:val="none" w:sz="0" w:space="0" w:color="auto"/>
            <w:right w:val="none" w:sz="0" w:space="0" w:color="auto"/>
          </w:divBdr>
        </w:div>
        <w:div w:id="1596016045">
          <w:marLeft w:val="0"/>
          <w:marRight w:val="0"/>
          <w:marTop w:val="0"/>
          <w:marBottom w:val="0"/>
          <w:divBdr>
            <w:top w:val="none" w:sz="0" w:space="0" w:color="auto"/>
            <w:left w:val="none" w:sz="0" w:space="0" w:color="auto"/>
            <w:bottom w:val="none" w:sz="0" w:space="0" w:color="auto"/>
            <w:right w:val="none" w:sz="0" w:space="0" w:color="auto"/>
          </w:divBdr>
          <w:divsChild>
            <w:div w:id="535696218">
              <w:marLeft w:val="0"/>
              <w:marRight w:val="0"/>
              <w:marTop w:val="0"/>
              <w:marBottom w:val="0"/>
              <w:divBdr>
                <w:top w:val="none" w:sz="0" w:space="0" w:color="auto"/>
                <w:left w:val="none" w:sz="0" w:space="0" w:color="auto"/>
                <w:bottom w:val="none" w:sz="0" w:space="0" w:color="auto"/>
                <w:right w:val="none" w:sz="0" w:space="0" w:color="auto"/>
              </w:divBdr>
            </w:div>
          </w:divsChild>
        </w:div>
        <w:div w:id="1719165862">
          <w:marLeft w:val="0"/>
          <w:marRight w:val="0"/>
          <w:marTop w:val="0"/>
          <w:marBottom w:val="0"/>
          <w:divBdr>
            <w:top w:val="none" w:sz="0" w:space="0" w:color="auto"/>
            <w:left w:val="none" w:sz="0" w:space="0" w:color="auto"/>
            <w:bottom w:val="none" w:sz="0" w:space="0" w:color="auto"/>
            <w:right w:val="none" w:sz="0" w:space="0" w:color="auto"/>
          </w:divBdr>
          <w:divsChild>
            <w:div w:id="1374236755">
              <w:marLeft w:val="0"/>
              <w:marRight w:val="0"/>
              <w:marTop w:val="0"/>
              <w:marBottom w:val="0"/>
              <w:divBdr>
                <w:top w:val="none" w:sz="0" w:space="0" w:color="auto"/>
                <w:left w:val="none" w:sz="0" w:space="0" w:color="auto"/>
                <w:bottom w:val="none" w:sz="0" w:space="0" w:color="auto"/>
                <w:right w:val="none" w:sz="0" w:space="0" w:color="auto"/>
              </w:divBdr>
            </w:div>
          </w:divsChild>
        </w:div>
        <w:div w:id="1823618257">
          <w:marLeft w:val="0"/>
          <w:marRight w:val="0"/>
          <w:marTop w:val="0"/>
          <w:marBottom w:val="0"/>
          <w:divBdr>
            <w:top w:val="none" w:sz="0" w:space="0" w:color="auto"/>
            <w:left w:val="none" w:sz="0" w:space="0" w:color="auto"/>
            <w:bottom w:val="none" w:sz="0" w:space="0" w:color="auto"/>
            <w:right w:val="none" w:sz="0" w:space="0" w:color="auto"/>
          </w:divBdr>
          <w:divsChild>
            <w:div w:id="1895847024">
              <w:marLeft w:val="0"/>
              <w:marRight w:val="0"/>
              <w:marTop w:val="0"/>
              <w:marBottom w:val="0"/>
              <w:divBdr>
                <w:top w:val="none" w:sz="0" w:space="0" w:color="auto"/>
                <w:left w:val="none" w:sz="0" w:space="0" w:color="auto"/>
                <w:bottom w:val="none" w:sz="0" w:space="0" w:color="auto"/>
                <w:right w:val="none" w:sz="0" w:space="0" w:color="auto"/>
              </w:divBdr>
            </w:div>
          </w:divsChild>
        </w:div>
        <w:div w:id="1998415598">
          <w:marLeft w:val="0"/>
          <w:marRight w:val="0"/>
          <w:marTop w:val="300"/>
          <w:marBottom w:val="0"/>
          <w:divBdr>
            <w:top w:val="none" w:sz="0" w:space="0" w:color="auto"/>
            <w:left w:val="none" w:sz="0" w:space="0" w:color="auto"/>
            <w:bottom w:val="none" w:sz="0" w:space="0" w:color="auto"/>
            <w:right w:val="none" w:sz="0" w:space="0" w:color="auto"/>
          </w:divBdr>
          <w:divsChild>
            <w:div w:id="1074006673">
              <w:marLeft w:val="0"/>
              <w:marRight w:val="0"/>
              <w:marTop w:val="0"/>
              <w:marBottom w:val="0"/>
              <w:divBdr>
                <w:top w:val="none" w:sz="0" w:space="0" w:color="auto"/>
                <w:left w:val="none" w:sz="0" w:space="0" w:color="auto"/>
                <w:bottom w:val="none" w:sz="0" w:space="0" w:color="auto"/>
                <w:right w:val="none" w:sz="0" w:space="0" w:color="auto"/>
              </w:divBdr>
              <w:divsChild>
                <w:div w:id="437528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5033028">
      <w:bodyDiv w:val="1"/>
      <w:marLeft w:val="0"/>
      <w:marRight w:val="0"/>
      <w:marTop w:val="0"/>
      <w:marBottom w:val="0"/>
      <w:divBdr>
        <w:top w:val="none" w:sz="0" w:space="0" w:color="auto"/>
        <w:left w:val="none" w:sz="0" w:space="0" w:color="auto"/>
        <w:bottom w:val="none" w:sz="0" w:space="0" w:color="auto"/>
        <w:right w:val="none" w:sz="0" w:space="0" w:color="auto"/>
      </w:divBdr>
      <w:divsChild>
        <w:div w:id="600260918">
          <w:marLeft w:val="0"/>
          <w:marRight w:val="0"/>
          <w:marTop w:val="0"/>
          <w:marBottom w:val="0"/>
          <w:divBdr>
            <w:top w:val="none" w:sz="0" w:space="0" w:color="auto"/>
            <w:left w:val="none" w:sz="0" w:space="0" w:color="auto"/>
            <w:bottom w:val="none" w:sz="0" w:space="0" w:color="auto"/>
            <w:right w:val="none" w:sz="0" w:space="0" w:color="auto"/>
          </w:divBdr>
        </w:div>
        <w:div w:id="1749886301">
          <w:marLeft w:val="0"/>
          <w:marRight w:val="0"/>
          <w:marTop w:val="0"/>
          <w:marBottom w:val="0"/>
          <w:divBdr>
            <w:top w:val="none" w:sz="0" w:space="0" w:color="auto"/>
            <w:left w:val="none" w:sz="0" w:space="0" w:color="auto"/>
            <w:bottom w:val="none" w:sz="0" w:space="0" w:color="auto"/>
            <w:right w:val="none" w:sz="0" w:space="0" w:color="auto"/>
          </w:divBdr>
          <w:divsChild>
            <w:div w:id="1186089985">
              <w:marLeft w:val="0"/>
              <w:marRight w:val="0"/>
              <w:marTop w:val="0"/>
              <w:marBottom w:val="0"/>
              <w:divBdr>
                <w:top w:val="none" w:sz="0" w:space="0" w:color="auto"/>
                <w:left w:val="none" w:sz="0" w:space="0" w:color="auto"/>
                <w:bottom w:val="none" w:sz="0" w:space="0" w:color="auto"/>
                <w:right w:val="none" w:sz="0" w:space="0" w:color="auto"/>
              </w:divBdr>
            </w:div>
          </w:divsChild>
        </w:div>
        <w:div w:id="1903253338">
          <w:marLeft w:val="0"/>
          <w:marRight w:val="0"/>
          <w:marTop w:val="0"/>
          <w:marBottom w:val="0"/>
          <w:divBdr>
            <w:top w:val="none" w:sz="0" w:space="0" w:color="auto"/>
            <w:left w:val="none" w:sz="0" w:space="0" w:color="auto"/>
            <w:bottom w:val="none" w:sz="0" w:space="0" w:color="auto"/>
            <w:right w:val="none" w:sz="0" w:space="0" w:color="auto"/>
          </w:divBdr>
        </w:div>
        <w:div w:id="994845995">
          <w:marLeft w:val="0"/>
          <w:marRight w:val="0"/>
          <w:marTop w:val="0"/>
          <w:marBottom w:val="0"/>
          <w:divBdr>
            <w:top w:val="none" w:sz="0" w:space="0" w:color="auto"/>
            <w:left w:val="none" w:sz="0" w:space="0" w:color="auto"/>
            <w:bottom w:val="none" w:sz="0" w:space="0" w:color="auto"/>
            <w:right w:val="none" w:sz="0" w:space="0" w:color="auto"/>
          </w:divBdr>
          <w:divsChild>
            <w:div w:id="1073819706">
              <w:marLeft w:val="0"/>
              <w:marRight w:val="0"/>
              <w:marTop w:val="0"/>
              <w:marBottom w:val="0"/>
              <w:divBdr>
                <w:top w:val="none" w:sz="0" w:space="0" w:color="auto"/>
                <w:left w:val="none" w:sz="0" w:space="0" w:color="auto"/>
                <w:bottom w:val="none" w:sz="0" w:space="0" w:color="auto"/>
                <w:right w:val="none" w:sz="0" w:space="0" w:color="auto"/>
              </w:divBdr>
            </w:div>
          </w:divsChild>
        </w:div>
        <w:div w:id="1819178083">
          <w:marLeft w:val="0"/>
          <w:marRight w:val="0"/>
          <w:marTop w:val="0"/>
          <w:marBottom w:val="0"/>
          <w:divBdr>
            <w:top w:val="none" w:sz="0" w:space="0" w:color="auto"/>
            <w:left w:val="none" w:sz="0" w:space="0" w:color="auto"/>
            <w:bottom w:val="none" w:sz="0" w:space="0" w:color="auto"/>
            <w:right w:val="none" w:sz="0" w:space="0" w:color="auto"/>
          </w:divBdr>
        </w:div>
        <w:div w:id="315915873">
          <w:marLeft w:val="0"/>
          <w:marRight w:val="0"/>
          <w:marTop w:val="0"/>
          <w:marBottom w:val="0"/>
          <w:divBdr>
            <w:top w:val="none" w:sz="0" w:space="0" w:color="auto"/>
            <w:left w:val="none" w:sz="0" w:space="0" w:color="auto"/>
            <w:bottom w:val="none" w:sz="0" w:space="0" w:color="auto"/>
            <w:right w:val="none" w:sz="0" w:space="0" w:color="auto"/>
          </w:divBdr>
          <w:divsChild>
            <w:div w:id="773792904">
              <w:marLeft w:val="0"/>
              <w:marRight w:val="0"/>
              <w:marTop w:val="0"/>
              <w:marBottom w:val="0"/>
              <w:divBdr>
                <w:top w:val="none" w:sz="0" w:space="0" w:color="auto"/>
                <w:left w:val="none" w:sz="0" w:space="0" w:color="auto"/>
                <w:bottom w:val="none" w:sz="0" w:space="0" w:color="auto"/>
                <w:right w:val="none" w:sz="0" w:space="0" w:color="auto"/>
              </w:divBdr>
            </w:div>
          </w:divsChild>
        </w:div>
        <w:div w:id="50731798">
          <w:marLeft w:val="0"/>
          <w:marRight w:val="0"/>
          <w:marTop w:val="0"/>
          <w:marBottom w:val="0"/>
          <w:divBdr>
            <w:top w:val="none" w:sz="0" w:space="0" w:color="auto"/>
            <w:left w:val="none" w:sz="0" w:space="0" w:color="auto"/>
            <w:bottom w:val="none" w:sz="0" w:space="0" w:color="auto"/>
            <w:right w:val="none" w:sz="0" w:space="0" w:color="auto"/>
          </w:divBdr>
        </w:div>
        <w:div w:id="1872377595">
          <w:marLeft w:val="0"/>
          <w:marRight w:val="0"/>
          <w:marTop w:val="0"/>
          <w:marBottom w:val="0"/>
          <w:divBdr>
            <w:top w:val="none" w:sz="0" w:space="0" w:color="auto"/>
            <w:left w:val="none" w:sz="0" w:space="0" w:color="auto"/>
            <w:bottom w:val="none" w:sz="0" w:space="0" w:color="auto"/>
            <w:right w:val="none" w:sz="0" w:space="0" w:color="auto"/>
          </w:divBdr>
          <w:divsChild>
            <w:div w:id="814682676">
              <w:marLeft w:val="0"/>
              <w:marRight w:val="0"/>
              <w:marTop w:val="0"/>
              <w:marBottom w:val="0"/>
              <w:divBdr>
                <w:top w:val="none" w:sz="0" w:space="0" w:color="auto"/>
                <w:left w:val="none" w:sz="0" w:space="0" w:color="auto"/>
                <w:bottom w:val="none" w:sz="0" w:space="0" w:color="auto"/>
                <w:right w:val="none" w:sz="0" w:space="0" w:color="auto"/>
              </w:divBdr>
            </w:div>
          </w:divsChild>
        </w:div>
        <w:div w:id="1698117294">
          <w:marLeft w:val="0"/>
          <w:marRight w:val="0"/>
          <w:marTop w:val="0"/>
          <w:marBottom w:val="0"/>
          <w:divBdr>
            <w:top w:val="none" w:sz="0" w:space="0" w:color="auto"/>
            <w:left w:val="none" w:sz="0" w:space="0" w:color="auto"/>
            <w:bottom w:val="none" w:sz="0" w:space="0" w:color="auto"/>
            <w:right w:val="none" w:sz="0" w:space="0" w:color="auto"/>
          </w:divBdr>
        </w:div>
        <w:div w:id="1398169188">
          <w:marLeft w:val="0"/>
          <w:marRight w:val="0"/>
          <w:marTop w:val="0"/>
          <w:marBottom w:val="0"/>
          <w:divBdr>
            <w:top w:val="none" w:sz="0" w:space="0" w:color="auto"/>
            <w:left w:val="none" w:sz="0" w:space="0" w:color="auto"/>
            <w:bottom w:val="none" w:sz="0" w:space="0" w:color="auto"/>
            <w:right w:val="none" w:sz="0" w:space="0" w:color="auto"/>
          </w:divBdr>
          <w:divsChild>
            <w:div w:id="1222862027">
              <w:marLeft w:val="0"/>
              <w:marRight w:val="0"/>
              <w:marTop w:val="0"/>
              <w:marBottom w:val="0"/>
              <w:divBdr>
                <w:top w:val="none" w:sz="0" w:space="0" w:color="auto"/>
                <w:left w:val="none" w:sz="0" w:space="0" w:color="auto"/>
                <w:bottom w:val="none" w:sz="0" w:space="0" w:color="auto"/>
                <w:right w:val="none" w:sz="0" w:space="0" w:color="auto"/>
              </w:divBdr>
            </w:div>
          </w:divsChild>
        </w:div>
        <w:div w:id="1476991234">
          <w:marLeft w:val="0"/>
          <w:marRight w:val="0"/>
          <w:marTop w:val="0"/>
          <w:marBottom w:val="0"/>
          <w:divBdr>
            <w:top w:val="none" w:sz="0" w:space="0" w:color="auto"/>
            <w:left w:val="none" w:sz="0" w:space="0" w:color="auto"/>
            <w:bottom w:val="none" w:sz="0" w:space="0" w:color="auto"/>
            <w:right w:val="none" w:sz="0" w:space="0" w:color="auto"/>
          </w:divBdr>
        </w:div>
        <w:div w:id="644511135">
          <w:marLeft w:val="0"/>
          <w:marRight w:val="0"/>
          <w:marTop w:val="0"/>
          <w:marBottom w:val="0"/>
          <w:divBdr>
            <w:top w:val="none" w:sz="0" w:space="0" w:color="auto"/>
            <w:left w:val="none" w:sz="0" w:space="0" w:color="auto"/>
            <w:bottom w:val="none" w:sz="0" w:space="0" w:color="auto"/>
            <w:right w:val="none" w:sz="0" w:space="0" w:color="auto"/>
          </w:divBdr>
          <w:divsChild>
            <w:div w:id="49112476">
              <w:marLeft w:val="0"/>
              <w:marRight w:val="0"/>
              <w:marTop w:val="0"/>
              <w:marBottom w:val="0"/>
              <w:divBdr>
                <w:top w:val="none" w:sz="0" w:space="0" w:color="auto"/>
                <w:left w:val="none" w:sz="0" w:space="0" w:color="auto"/>
                <w:bottom w:val="none" w:sz="0" w:space="0" w:color="auto"/>
                <w:right w:val="none" w:sz="0" w:space="0" w:color="auto"/>
              </w:divBdr>
            </w:div>
          </w:divsChild>
        </w:div>
        <w:div w:id="77678799">
          <w:marLeft w:val="0"/>
          <w:marRight w:val="0"/>
          <w:marTop w:val="0"/>
          <w:marBottom w:val="0"/>
          <w:divBdr>
            <w:top w:val="none" w:sz="0" w:space="0" w:color="auto"/>
            <w:left w:val="none" w:sz="0" w:space="0" w:color="auto"/>
            <w:bottom w:val="none" w:sz="0" w:space="0" w:color="auto"/>
            <w:right w:val="none" w:sz="0" w:space="0" w:color="auto"/>
          </w:divBdr>
        </w:div>
        <w:div w:id="1852261405">
          <w:marLeft w:val="0"/>
          <w:marRight w:val="0"/>
          <w:marTop w:val="0"/>
          <w:marBottom w:val="0"/>
          <w:divBdr>
            <w:top w:val="none" w:sz="0" w:space="0" w:color="auto"/>
            <w:left w:val="none" w:sz="0" w:space="0" w:color="auto"/>
            <w:bottom w:val="none" w:sz="0" w:space="0" w:color="auto"/>
            <w:right w:val="none" w:sz="0" w:space="0" w:color="auto"/>
          </w:divBdr>
          <w:divsChild>
            <w:div w:id="1065756547">
              <w:marLeft w:val="0"/>
              <w:marRight w:val="0"/>
              <w:marTop w:val="0"/>
              <w:marBottom w:val="0"/>
              <w:divBdr>
                <w:top w:val="none" w:sz="0" w:space="0" w:color="auto"/>
                <w:left w:val="none" w:sz="0" w:space="0" w:color="auto"/>
                <w:bottom w:val="none" w:sz="0" w:space="0" w:color="auto"/>
                <w:right w:val="none" w:sz="0" w:space="0" w:color="auto"/>
              </w:divBdr>
            </w:div>
          </w:divsChild>
        </w:div>
        <w:div w:id="169030902">
          <w:marLeft w:val="0"/>
          <w:marRight w:val="0"/>
          <w:marTop w:val="300"/>
          <w:marBottom w:val="0"/>
          <w:divBdr>
            <w:top w:val="none" w:sz="0" w:space="0" w:color="auto"/>
            <w:left w:val="none" w:sz="0" w:space="0" w:color="auto"/>
            <w:bottom w:val="none" w:sz="0" w:space="0" w:color="auto"/>
            <w:right w:val="none" w:sz="0" w:space="0" w:color="auto"/>
          </w:divBdr>
          <w:divsChild>
            <w:div w:id="1466923901">
              <w:marLeft w:val="0"/>
              <w:marRight w:val="0"/>
              <w:marTop w:val="0"/>
              <w:marBottom w:val="0"/>
              <w:divBdr>
                <w:top w:val="none" w:sz="0" w:space="0" w:color="auto"/>
                <w:left w:val="none" w:sz="0" w:space="0" w:color="auto"/>
                <w:bottom w:val="none" w:sz="0" w:space="0" w:color="auto"/>
                <w:right w:val="none" w:sz="0" w:space="0" w:color="auto"/>
              </w:divBdr>
              <w:divsChild>
                <w:div w:id="822814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10440">
          <w:marLeft w:val="0"/>
          <w:marRight w:val="0"/>
          <w:marTop w:val="300"/>
          <w:marBottom w:val="0"/>
          <w:divBdr>
            <w:top w:val="none" w:sz="0" w:space="0" w:color="auto"/>
            <w:left w:val="none" w:sz="0" w:space="0" w:color="auto"/>
            <w:bottom w:val="none" w:sz="0" w:space="0" w:color="auto"/>
            <w:right w:val="none" w:sz="0" w:space="0" w:color="auto"/>
          </w:divBdr>
          <w:divsChild>
            <w:div w:id="1396246660">
              <w:marLeft w:val="0"/>
              <w:marRight w:val="0"/>
              <w:marTop w:val="0"/>
              <w:marBottom w:val="0"/>
              <w:divBdr>
                <w:top w:val="none" w:sz="0" w:space="0" w:color="auto"/>
                <w:left w:val="none" w:sz="0" w:space="0" w:color="auto"/>
                <w:bottom w:val="none" w:sz="0" w:space="0" w:color="auto"/>
                <w:right w:val="none" w:sz="0" w:space="0" w:color="auto"/>
              </w:divBdr>
              <w:divsChild>
                <w:div w:id="1754889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748794">
          <w:marLeft w:val="0"/>
          <w:marRight w:val="0"/>
          <w:marTop w:val="300"/>
          <w:marBottom w:val="0"/>
          <w:divBdr>
            <w:top w:val="none" w:sz="0" w:space="0" w:color="auto"/>
            <w:left w:val="none" w:sz="0" w:space="0" w:color="auto"/>
            <w:bottom w:val="none" w:sz="0" w:space="0" w:color="auto"/>
            <w:right w:val="none" w:sz="0" w:space="0" w:color="auto"/>
          </w:divBdr>
          <w:divsChild>
            <w:div w:id="1091319308">
              <w:marLeft w:val="0"/>
              <w:marRight w:val="0"/>
              <w:marTop w:val="0"/>
              <w:marBottom w:val="0"/>
              <w:divBdr>
                <w:top w:val="none" w:sz="0" w:space="0" w:color="auto"/>
                <w:left w:val="none" w:sz="0" w:space="0" w:color="auto"/>
                <w:bottom w:val="none" w:sz="0" w:space="0" w:color="auto"/>
                <w:right w:val="none" w:sz="0" w:space="0" w:color="auto"/>
              </w:divBdr>
              <w:divsChild>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739403">
          <w:marLeft w:val="0"/>
          <w:marRight w:val="0"/>
          <w:marTop w:val="300"/>
          <w:marBottom w:val="0"/>
          <w:divBdr>
            <w:top w:val="none" w:sz="0" w:space="0" w:color="auto"/>
            <w:left w:val="none" w:sz="0" w:space="0" w:color="auto"/>
            <w:bottom w:val="none" w:sz="0" w:space="0" w:color="auto"/>
            <w:right w:val="none" w:sz="0" w:space="0" w:color="auto"/>
          </w:divBdr>
          <w:divsChild>
            <w:div w:id="911937862">
              <w:marLeft w:val="0"/>
              <w:marRight w:val="0"/>
              <w:marTop w:val="0"/>
              <w:marBottom w:val="0"/>
              <w:divBdr>
                <w:top w:val="none" w:sz="0" w:space="0" w:color="auto"/>
                <w:left w:val="none" w:sz="0" w:space="0" w:color="auto"/>
                <w:bottom w:val="none" w:sz="0" w:space="0" w:color="auto"/>
                <w:right w:val="none" w:sz="0" w:space="0" w:color="auto"/>
              </w:divBdr>
              <w:divsChild>
                <w:div w:id="192564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5036820">
      <w:bodyDiv w:val="1"/>
      <w:marLeft w:val="0"/>
      <w:marRight w:val="0"/>
      <w:marTop w:val="0"/>
      <w:marBottom w:val="0"/>
      <w:divBdr>
        <w:top w:val="none" w:sz="0" w:space="0" w:color="auto"/>
        <w:left w:val="none" w:sz="0" w:space="0" w:color="auto"/>
        <w:bottom w:val="none" w:sz="0" w:space="0" w:color="auto"/>
        <w:right w:val="none" w:sz="0" w:space="0" w:color="auto"/>
      </w:divBdr>
    </w:div>
    <w:div w:id="315887910">
      <w:bodyDiv w:val="1"/>
      <w:marLeft w:val="0"/>
      <w:marRight w:val="0"/>
      <w:marTop w:val="0"/>
      <w:marBottom w:val="0"/>
      <w:divBdr>
        <w:top w:val="none" w:sz="0" w:space="0" w:color="auto"/>
        <w:left w:val="none" w:sz="0" w:space="0" w:color="auto"/>
        <w:bottom w:val="none" w:sz="0" w:space="0" w:color="auto"/>
        <w:right w:val="none" w:sz="0" w:space="0" w:color="auto"/>
      </w:divBdr>
    </w:div>
    <w:div w:id="316304745">
      <w:bodyDiv w:val="1"/>
      <w:marLeft w:val="0"/>
      <w:marRight w:val="0"/>
      <w:marTop w:val="0"/>
      <w:marBottom w:val="0"/>
      <w:divBdr>
        <w:top w:val="none" w:sz="0" w:space="0" w:color="auto"/>
        <w:left w:val="none" w:sz="0" w:space="0" w:color="auto"/>
        <w:bottom w:val="none" w:sz="0" w:space="0" w:color="auto"/>
        <w:right w:val="none" w:sz="0" w:space="0" w:color="auto"/>
      </w:divBdr>
    </w:div>
    <w:div w:id="316346042">
      <w:bodyDiv w:val="1"/>
      <w:marLeft w:val="0"/>
      <w:marRight w:val="0"/>
      <w:marTop w:val="0"/>
      <w:marBottom w:val="0"/>
      <w:divBdr>
        <w:top w:val="none" w:sz="0" w:space="0" w:color="auto"/>
        <w:left w:val="none" w:sz="0" w:space="0" w:color="auto"/>
        <w:bottom w:val="none" w:sz="0" w:space="0" w:color="auto"/>
        <w:right w:val="none" w:sz="0" w:space="0" w:color="auto"/>
      </w:divBdr>
    </w:div>
    <w:div w:id="316539950">
      <w:bodyDiv w:val="1"/>
      <w:marLeft w:val="0"/>
      <w:marRight w:val="0"/>
      <w:marTop w:val="0"/>
      <w:marBottom w:val="0"/>
      <w:divBdr>
        <w:top w:val="none" w:sz="0" w:space="0" w:color="auto"/>
        <w:left w:val="none" w:sz="0" w:space="0" w:color="auto"/>
        <w:bottom w:val="none" w:sz="0" w:space="0" w:color="auto"/>
        <w:right w:val="none" w:sz="0" w:space="0" w:color="auto"/>
      </w:divBdr>
      <w:divsChild>
        <w:div w:id="70080862">
          <w:marLeft w:val="0"/>
          <w:marRight w:val="0"/>
          <w:marTop w:val="0"/>
          <w:marBottom w:val="0"/>
          <w:divBdr>
            <w:top w:val="none" w:sz="0" w:space="0" w:color="auto"/>
            <w:left w:val="none" w:sz="0" w:space="0" w:color="auto"/>
            <w:bottom w:val="none" w:sz="0" w:space="0" w:color="auto"/>
            <w:right w:val="none" w:sz="0" w:space="0" w:color="auto"/>
          </w:divBdr>
        </w:div>
        <w:div w:id="337781096">
          <w:marLeft w:val="0"/>
          <w:marRight w:val="0"/>
          <w:marTop w:val="0"/>
          <w:marBottom w:val="0"/>
          <w:divBdr>
            <w:top w:val="none" w:sz="0" w:space="0" w:color="auto"/>
            <w:left w:val="none" w:sz="0" w:space="0" w:color="auto"/>
            <w:bottom w:val="none" w:sz="0" w:space="0" w:color="auto"/>
            <w:right w:val="none" w:sz="0" w:space="0" w:color="auto"/>
          </w:divBdr>
        </w:div>
        <w:div w:id="363096203">
          <w:marLeft w:val="0"/>
          <w:marRight w:val="0"/>
          <w:marTop w:val="0"/>
          <w:marBottom w:val="0"/>
          <w:divBdr>
            <w:top w:val="none" w:sz="0" w:space="0" w:color="auto"/>
            <w:left w:val="none" w:sz="0" w:space="0" w:color="auto"/>
            <w:bottom w:val="none" w:sz="0" w:space="0" w:color="auto"/>
            <w:right w:val="none" w:sz="0" w:space="0" w:color="auto"/>
          </w:divBdr>
          <w:divsChild>
            <w:div w:id="1205752808">
              <w:marLeft w:val="0"/>
              <w:marRight w:val="0"/>
              <w:marTop w:val="0"/>
              <w:marBottom w:val="0"/>
              <w:divBdr>
                <w:top w:val="none" w:sz="0" w:space="0" w:color="auto"/>
                <w:left w:val="none" w:sz="0" w:space="0" w:color="auto"/>
                <w:bottom w:val="none" w:sz="0" w:space="0" w:color="auto"/>
                <w:right w:val="none" w:sz="0" w:space="0" w:color="auto"/>
              </w:divBdr>
            </w:div>
          </w:divsChild>
        </w:div>
        <w:div w:id="395980081">
          <w:marLeft w:val="0"/>
          <w:marRight w:val="0"/>
          <w:marTop w:val="0"/>
          <w:marBottom w:val="0"/>
          <w:divBdr>
            <w:top w:val="none" w:sz="0" w:space="0" w:color="auto"/>
            <w:left w:val="none" w:sz="0" w:space="0" w:color="auto"/>
            <w:bottom w:val="none" w:sz="0" w:space="0" w:color="auto"/>
            <w:right w:val="none" w:sz="0" w:space="0" w:color="auto"/>
          </w:divBdr>
        </w:div>
        <w:div w:id="427232916">
          <w:marLeft w:val="0"/>
          <w:marRight w:val="0"/>
          <w:marTop w:val="300"/>
          <w:marBottom w:val="0"/>
          <w:divBdr>
            <w:top w:val="none" w:sz="0" w:space="0" w:color="auto"/>
            <w:left w:val="none" w:sz="0" w:space="0" w:color="auto"/>
            <w:bottom w:val="none" w:sz="0" w:space="0" w:color="auto"/>
            <w:right w:val="none" w:sz="0" w:space="0" w:color="auto"/>
          </w:divBdr>
          <w:divsChild>
            <w:div w:id="908618423">
              <w:marLeft w:val="0"/>
              <w:marRight w:val="0"/>
              <w:marTop w:val="0"/>
              <w:marBottom w:val="0"/>
              <w:divBdr>
                <w:top w:val="none" w:sz="0" w:space="0" w:color="auto"/>
                <w:left w:val="none" w:sz="0" w:space="0" w:color="auto"/>
                <w:bottom w:val="none" w:sz="0" w:space="0" w:color="auto"/>
                <w:right w:val="none" w:sz="0" w:space="0" w:color="auto"/>
              </w:divBdr>
              <w:divsChild>
                <w:div w:id="2108697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08558">
          <w:marLeft w:val="0"/>
          <w:marRight w:val="0"/>
          <w:marTop w:val="0"/>
          <w:marBottom w:val="0"/>
          <w:divBdr>
            <w:top w:val="none" w:sz="0" w:space="0" w:color="auto"/>
            <w:left w:val="none" w:sz="0" w:space="0" w:color="auto"/>
            <w:bottom w:val="none" w:sz="0" w:space="0" w:color="auto"/>
            <w:right w:val="none" w:sz="0" w:space="0" w:color="auto"/>
          </w:divBdr>
          <w:divsChild>
            <w:div w:id="1866284507">
              <w:marLeft w:val="0"/>
              <w:marRight w:val="0"/>
              <w:marTop w:val="0"/>
              <w:marBottom w:val="0"/>
              <w:divBdr>
                <w:top w:val="none" w:sz="0" w:space="0" w:color="auto"/>
                <w:left w:val="none" w:sz="0" w:space="0" w:color="auto"/>
                <w:bottom w:val="none" w:sz="0" w:space="0" w:color="auto"/>
                <w:right w:val="none" w:sz="0" w:space="0" w:color="auto"/>
              </w:divBdr>
            </w:div>
          </w:divsChild>
        </w:div>
        <w:div w:id="621498514">
          <w:marLeft w:val="0"/>
          <w:marRight w:val="0"/>
          <w:marTop w:val="0"/>
          <w:marBottom w:val="0"/>
          <w:divBdr>
            <w:top w:val="none" w:sz="0" w:space="0" w:color="auto"/>
            <w:left w:val="none" w:sz="0" w:space="0" w:color="auto"/>
            <w:bottom w:val="none" w:sz="0" w:space="0" w:color="auto"/>
            <w:right w:val="none" w:sz="0" w:space="0" w:color="auto"/>
          </w:divBdr>
          <w:divsChild>
            <w:div w:id="414984493">
              <w:marLeft w:val="0"/>
              <w:marRight w:val="0"/>
              <w:marTop w:val="0"/>
              <w:marBottom w:val="0"/>
              <w:divBdr>
                <w:top w:val="none" w:sz="0" w:space="0" w:color="auto"/>
                <w:left w:val="none" w:sz="0" w:space="0" w:color="auto"/>
                <w:bottom w:val="none" w:sz="0" w:space="0" w:color="auto"/>
                <w:right w:val="none" w:sz="0" w:space="0" w:color="auto"/>
              </w:divBdr>
            </w:div>
          </w:divsChild>
        </w:div>
        <w:div w:id="877625046">
          <w:marLeft w:val="0"/>
          <w:marRight w:val="0"/>
          <w:marTop w:val="0"/>
          <w:marBottom w:val="0"/>
          <w:divBdr>
            <w:top w:val="none" w:sz="0" w:space="0" w:color="auto"/>
            <w:left w:val="none" w:sz="0" w:space="0" w:color="auto"/>
            <w:bottom w:val="none" w:sz="0" w:space="0" w:color="auto"/>
            <w:right w:val="none" w:sz="0" w:space="0" w:color="auto"/>
          </w:divBdr>
          <w:divsChild>
            <w:div w:id="547450662">
              <w:marLeft w:val="0"/>
              <w:marRight w:val="0"/>
              <w:marTop w:val="0"/>
              <w:marBottom w:val="0"/>
              <w:divBdr>
                <w:top w:val="none" w:sz="0" w:space="0" w:color="auto"/>
                <w:left w:val="none" w:sz="0" w:space="0" w:color="auto"/>
                <w:bottom w:val="none" w:sz="0" w:space="0" w:color="auto"/>
                <w:right w:val="none" w:sz="0" w:space="0" w:color="auto"/>
              </w:divBdr>
            </w:div>
          </w:divsChild>
        </w:div>
        <w:div w:id="1055006999">
          <w:marLeft w:val="0"/>
          <w:marRight w:val="0"/>
          <w:marTop w:val="0"/>
          <w:marBottom w:val="0"/>
          <w:divBdr>
            <w:top w:val="none" w:sz="0" w:space="0" w:color="auto"/>
            <w:left w:val="none" w:sz="0" w:space="0" w:color="auto"/>
            <w:bottom w:val="none" w:sz="0" w:space="0" w:color="auto"/>
            <w:right w:val="none" w:sz="0" w:space="0" w:color="auto"/>
          </w:divBdr>
        </w:div>
        <w:div w:id="1350836775">
          <w:marLeft w:val="0"/>
          <w:marRight w:val="0"/>
          <w:marTop w:val="300"/>
          <w:marBottom w:val="0"/>
          <w:divBdr>
            <w:top w:val="none" w:sz="0" w:space="0" w:color="auto"/>
            <w:left w:val="none" w:sz="0" w:space="0" w:color="auto"/>
            <w:bottom w:val="none" w:sz="0" w:space="0" w:color="auto"/>
            <w:right w:val="none" w:sz="0" w:space="0" w:color="auto"/>
          </w:divBdr>
          <w:divsChild>
            <w:div w:id="1377122800">
              <w:marLeft w:val="0"/>
              <w:marRight w:val="0"/>
              <w:marTop w:val="0"/>
              <w:marBottom w:val="0"/>
              <w:divBdr>
                <w:top w:val="none" w:sz="0" w:space="0" w:color="auto"/>
                <w:left w:val="none" w:sz="0" w:space="0" w:color="auto"/>
                <w:bottom w:val="none" w:sz="0" w:space="0" w:color="auto"/>
                <w:right w:val="none" w:sz="0" w:space="0" w:color="auto"/>
              </w:divBdr>
              <w:divsChild>
                <w:div w:id="86370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967929">
          <w:marLeft w:val="0"/>
          <w:marRight w:val="0"/>
          <w:marTop w:val="0"/>
          <w:marBottom w:val="0"/>
          <w:divBdr>
            <w:top w:val="none" w:sz="0" w:space="0" w:color="auto"/>
            <w:left w:val="none" w:sz="0" w:space="0" w:color="auto"/>
            <w:bottom w:val="none" w:sz="0" w:space="0" w:color="auto"/>
            <w:right w:val="none" w:sz="0" w:space="0" w:color="auto"/>
          </w:divBdr>
          <w:divsChild>
            <w:div w:id="439178635">
              <w:marLeft w:val="0"/>
              <w:marRight w:val="0"/>
              <w:marTop w:val="0"/>
              <w:marBottom w:val="0"/>
              <w:divBdr>
                <w:top w:val="none" w:sz="0" w:space="0" w:color="auto"/>
                <w:left w:val="none" w:sz="0" w:space="0" w:color="auto"/>
                <w:bottom w:val="none" w:sz="0" w:space="0" w:color="auto"/>
                <w:right w:val="none" w:sz="0" w:space="0" w:color="auto"/>
              </w:divBdr>
            </w:div>
          </w:divsChild>
        </w:div>
        <w:div w:id="1384057301">
          <w:marLeft w:val="0"/>
          <w:marRight w:val="0"/>
          <w:marTop w:val="300"/>
          <w:marBottom w:val="0"/>
          <w:divBdr>
            <w:top w:val="none" w:sz="0" w:space="0" w:color="auto"/>
            <w:left w:val="none" w:sz="0" w:space="0" w:color="auto"/>
            <w:bottom w:val="none" w:sz="0" w:space="0" w:color="auto"/>
            <w:right w:val="none" w:sz="0" w:space="0" w:color="auto"/>
          </w:divBdr>
          <w:divsChild>
            <w:div w:id="1835221699">
              <w:marLeft w:val="0"/>
              <w:marRight w:val="0"/>
              <w:marTop w:val="0"/>
              <w:marBottom w:val="0"/>
              <w:divBdr>
                <w:top w:val="none" w:sz="0" w:space="0" w:color="auto"/>
                <w:left w:val="none" w:sz="0" w:space="0" w:color="auto"/>
                <w:bottom w:val="none" w:sz="0" w:space="0" w:color="auto"/>
                <w:right w:val="none" w:sz="0" w:space="0" w:color="auto"/>
              </w:divBdr>
              <w:divsChild>
                <w:div w:id="1339575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04044">
          <w:marLeft w:val="0"/>
          <w:marRight w:val="0"/>
          <w:marTop w:val="0"/>
          <w:marBottom w:val="0"/>
          <w:divBdr>
            <w:top w:val="none" w:sz="0" w:space="0" w:color="auto"/>
            <w:left w:val="none" w:sz="0" w:space="0" w:color="auto"/>
            <w:bottom w:val="none" w:sz="0" w:space="0" w:color="auto"/>
            <w:right w:val="none" w:sz="0" w:space="0" w:color="auto"/>
          </w:divBdr>
        </w:div>
        <w:div w:id="1624728559">
          <w:marLeft w:val="0"/>
          <w:marRight w:val="0"/>
          <w:marTop w:val="0"/>
          <w:marBottom w:val="0"/>
          <w:divBdr>
            <w:top w:val="none" w:sz="0" w:space="0" w:color="auto"/>
            <w:left w:val="none" w:sz="0" w:space="0" w:color="auto"/>
            <w:bottom w:val="none" w:sz="0" w:space="0" w:color="auto"/>
            <w:right w:val="none" w:sz="0" w:space="0" w:color="auto"/>
          </w:divBdr>
          <w:divsChild>
            <w:div w:id="826172495">
              <w:marLeft w:val="0"/>
              <w:marRight w:val="0"/>
              <w:marTop w:val="0"/>
              <w:marBottom w:val="0"/>
              <w:divBdr>
                <w:top w:val="none" w:sz="0" w:space="0" w:color="auto"/>
                <w:left w:val="none" w:sz="0" w:space="0" w:color="auto"/>
                <w:bottom w:val="none" w:sz="0" w:space="0" w:color="auto"/>
                <w:right w:val="none" w:sz="0" w:space="0" w:color="auto"/>
              </w:divBdr>
            </w:div>
          </w:divsChild>
        </w:div>
        <w:div w:id="1842546232">
          <w:marLeft w:val="0"/>
          <w:marRight w:val="0"/>
          <w:marTop w:val="0"/>
          <w:marBottom w:val="0"/>
          <w:divBdr>
            <w:top w:val="none" w:sz="0" w:space="0" w:color="auto"/>
            <w:left w:val="none" w:sz="0" w:space="0" w:color="auto"/>
            <w:bottom w:val="none" w:sz="0" w:space="0" w:color="auto"/>
            <w:right w:val="none" w:sz="0" w:space="0" w:color="auto"/>
          </w:divBdr>
        </w:div>
        <w:div w:id="1871599535">
          <w:marLeft w:val="0"/>
          <w:marRight w:val="0"/>
          <w:marTop w:val="0"/>
          <w:marBottom w:val="0"/>
          <w:divBdr>
            <w:top w:val="none" w:sz="0" w:space="0" w:color="auto"/>
            <w:left w:val="none" w:sz="0" w:space="0" w:color="auto"/>
            <w:bottom w:val="none" w:sz="0" w:space="0" w:color="auto"/>
            <w:right w:val="none" w:sz="0" w:space="0" w:color="auto"/>
          </w:divBdr>
          <w:divsChild>
            <w:div w:id="1691829963">
              <w:marLeft w:val="0"/>
              <w:marRight w:val="0"/>
              <w:marTop w:val="0"/>
              <w:marBottom w:val="0"/>
              <w:divBdr>
                <w:top w:val="none" w:sz="0" w:space="0" w:color="auto"/>
                <w:left w:val="none" w:sz="0" w:space="0" w:color="auto"/>
                <w:bottom w:val="none" w:sz="0" w:space="0" w:color="auto"/>
                <w:right w:val="none" w:sz="0" w:space="0" w:color="auto"/>
              </w:divBdr>
            </w:div>
          </w:divsChild>
        </w:div>
        <w:div w:id="1990743259">
          <w:marLeft w:val="0"/>
          <w:marRight w:val="0"/>
          <w:marTop w:val="0"/>
          <w:marBottom w:val="0"/>
          <w:divBdr>
            <w:top w:val="none" w:sz="0" w:space="0" w:color="auto"/>
            <w:left w:val="none" w:sz="0" w:space="0" w:color="auto"/>
            <w:bottom w:val="none" w:sz="0" w:space="0" w:color="auto"/>
            <w:right w:val="none" w:sz="0" w:space="0" w:color="auto"/>
          </w:divBdr>
        </w:div>
        <w:div w:id="2104909641">
          <w:marLeft w:val="0"/>
          <w:marRight w:val="0"/>
          <w:marTop w:val="300"/>
          <w:marBottom w:val="0"/>
          <w:divBdr>
            <w:top w:val="none" w:sz="0" w:space="0" w:color="auto"/>
            <w:left w:val="none" w:sz="0" w:space="0" w:color="auto"/>
            <w:bottom w:val="none" w:sz="0" w:space="0" w:color="auto"/>
            <w:right w:val="none" w:sz="0" w:space="0" w:color="auto"/>
          </w:divBdr>
          <w:divsChild>
            <w:div w:id="460460076">
              <w:marLeft w:val="0"/>
              <w:marRight w:val="0"/>
              <w:marTop w:val="0"/>
              <w:marBottom w:val="0"/>
              <w:divBdr>
                <w:top w:val="none" w:sz="0" w:space="0" w:color="auto"/>
                <w:left w:val="none" w:sz="0" w:space="0" w:color="auto"/>
                <w:bottom w:val="none" w:sz="0" w:space="0" w:color="auto"/>
                <w:right w:val="none" w:sz="0" w:space="0" w:color="auto"/>
              </w:divBdr>
              <w:divsChild>
                <w:div w:id="9755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763336">
      <w:bodyDiv w:val="1"/>
      <w:marLeft w:val="0"/>
      <w:marRight w:val="0"/>
      <w:marTop w:val="0"/>
      <w:marBottom w:val="0"/>
      <w:divBdr>
        <w:top w:val="none" w:sz="0" w:space="0" w:color="auto"/>
        <w:left w:val="none" w:sz="0" w:space="0" w:color="auto"/>
        <w:bottom w:val="none" w:sz="0" w:space="0" w:color="auto"/>
        <w:right w:val="none" w:sz="0" w:space="0" w:color="auto"/>
      </w:divBdr>
      <w:divsChild>
        <w:div w:id="145439507">
          <w:marLeft w:val="0"/>
          <w:marRight w:val="0"/>
          <w:marTop w:val="300"/>
          <w:marBottom w:val="0"/>
          <w:divBdr>
            <w:top w:val="none" w:sz="0" w:space="0" w:color="auto"/>
            <w:left w:val="none" w:sz="0" w:space="0" w:color="auto"/>
            <w:bottom w:val="none" w:sz="0" w:space="0" w:color="auto"/>
            <w:right w:val="none" w:sz="0" w:space="0" w:color="auto"/>
          </w:divBdr>
          <w:divsChild>
            <w:div w:id="857546060">
              <w:marLeft w:val="0"/>
              <w:marRight w:val="0"/>
              <w:marTop w:val="0"/>
              <w:marBottom w:val="0"/>
              <w:divBdr>
                <w:top w:val="none" w:sz="0" w:space="0" w:color="auto"/>
                <w:left w:val="none" w:sz="0" w:space="0" w:color="auto"/>
                <w:bottom w:val="none" w:sz="0" w:space="0" w:color="auto"/>
                <w:right w:val="none" w:sz="0" w:space="0" w:color="auto"/>
              </w:divBdr>
              <w:divsChild>
                <w:div w:id="524514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82888">
          <w:marLeft w:val="0"/>
          <w:marRight w:val="0"/>
          <w:marTop w:val="0"/>
          <w:marBottom w:val="0"/>
          <w:divBdr>
            <w:top w:val="none" w:sz="0" w:space="0" w:color="auto"/>
            <w:left w:val="none" w:sz="0" w:space="0" w:color="auto"/>
            <w:bottom w:val="none" w:sz="0" w:space="0" w:color="auto"/>
            <w:right w:val="none" w:sz="0" w:space="0" w:color="auto"/>
          </w:divBdr>
          <w:divsChild>
            <w:div w:id="1202741041">
              <w:marLeft w:val="0"/>
              <w:marRight w:val="0"/>
              <w:marTop w:val="0"/>
              <w:marBottom w:val="0"/>
              <w:divBdr>
                <w:top w:val="none" w:sz="0" w:space="0" w:color="auto"/>
                <w:left w:val="none" w:sz="0" w:space="0" w:color="auto"/>
                <w:bottom w:val="none" w:sz="0" w:space="0" w:color="auto"/>
                <w:right w:val="none" w:sz="0" w:space="0" w:color="auto"/>
              </w:divBdr>
            </w:div>
          </w:divsChild>
        </w:div>
        <w:div w:id="272514129">
          <w:marLeft w:val="0"/>
          <w:marRight w:val="0"/>
          <w:marTop w:val="300"/>
          <w:marBottom w:val="0"/>
          <w:divBdr>
            <w:top w:val="none" w:sz="0" w:space="0" w:color="auto"/>
            <w:left w:val="none" w:sz="0" w:space="0" w:color="auto"/>
            <w:bottom w:val="none" w:sz="0" w:space="0" w:color="auto"/>
            <w:right w:val="none" w:sz="0" w:space="0" w:color="auto"/>
          </w:divBdr>
          <w:divsChild>
            <w:div w:id="239678812">
              <w:marLeft w:val="0"/>
              <w:marRight w:val="0"/>
              <w:marTop w:val="0"/>
              <w:marBottom w:val="0"/>
              <w:divBdr>
                <w:top w:val="none" w:sz="0" w:space="0" w:color="auto"/>
                <w:left w:val="none" w:sz="0" w:space="0" w:color="auto"/>
                <w:bottom w:val="none" w:sz="0" w:space="0" w:color="auto"/>
                <w:right w:val="none" w:sz="0" w:space="0" w:color="auto"/>
              </w:divBdr>
              <w:divsChild>
                <w:div w:id="1728140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461703">
          <w:marLeft w:val="0"/>
          <w:marRight w:val="0"/>
          <w:marTop w:val="0"/>
          <w:marBottom w:val="0"/>
          <w:divBdr>
            <w:top w:val="none" w:sz="0" w:space="0" w:color="auto"/>
            <w:left w:val="none" w:sz="0" w:space="0" w:color="auto"/>
            <w:bottom w:val="none" w:sz="0" w:space="0" w:color="auto"/>
            <w:right w:val="none" w:sz="0" w:space="0" w:color="auto"/>
          </w:divBdr>
        </w:div>
        <w:div w:id="372770466">
          <w:marLeft w:val="0"/>
          <w:marRight w:val="0"/>
          <w:marTop w:val="0"/>
          <w:marBottom w:val="0"/>
          <w:divBdr>
            <w:top w:val="none" w:sz="0" w:space="0" w:color="auto"/>
            <w:left w:val="none" w:sz="0" w:space="0" w:color="auto"/>
            <w:bottom w:val="none" w:sz="0" w:space="0" w:color="auto"/>
            <w:right w:val="none" w:sz="0" w:space="0" w:color="auto"/>
          </w:divBdr>
        </w:div>
        <w:div w:id="508640124">
          <w:marLeft w:val="0"/>
          <w:marRight w:val="0"/>
          <w:marTop w:val="0"/>
          <w:marBottom w:val="0"/>
          <w:divBdr>
            <w:top w:val="none" w:sz="0" w:space="0" w:color="auto"/>
            <w:left w:val="none" w:sz="0" w:space="0" w:color="auto"/>
            <w:bottom w:val="none" w:sz="0" w:space="0" w:color="auto"/>
            <w:right w:val="none" w:sz="0" w:space="0" w:color="auto"/>
          </w:divBdr>
        </w:div>
        <w:div w:id="662709653">
          <w:marLeft w:val="0"/>
          <w:marRight w:val="0"/>
          <w:marTop w:val="0"/>
          <w:marBottom w:val="0"/>
          <w:divBdr>
            <w:top w:val="none" w:sz="0" w:space="0" w:color="auto"/>
            <w:left w:val="none" w:sz="0" w:space="0" w:color="auto"/>
            <w:bottom w:val="none" w:sz="0" w:space="0" w:color="auto"/>
            <w:right w:val="none" w:sz="0" w:space="0" w:color="auto"/>
          </w:divBdr>
          <w:divsChild>
            <w:div w:id="212695089">
              <w:marLeft w:val="0"/>
              <w:marRight w:val="0"/>
              <w:marTop w:val="0"/>
              <w:marBottom w:val="0"/>
              <w:divBdr>
                <w:top w:val="none" w:sz="0" w:space="0" w:color="auto"/>
                <w:left w:val="none" w:sz="0" w:space="0" w:color="auto"/>
                <w:bottom w:val="none" w:sz="0" w:space="0" w:color="auto"/>
                <w:right w:val="none" w:sz="0" w:space="0" w:color="auto"/>
              </w:divBdr>
            </w:div>
          </w:divsChild>
        </w:div>
        <w:div w:id="711735090">
          <w:marLeft w:val="0"/>
          <w:marRight w:val="0"/>
          <w:marTop w:val="0"/>
          <w:marBottom w:val="0"/>
          <w:divBdr>
            <w:top w:val="none" w:sz="0" w:space="0" w:color="auto"/>
            <w:left w:val="none" w:sz="0" w:space="0" w:color="auto"/>
            <w:bottom w:val="none" w:sz="0" w:space="0" w:color="auto"/>
            <w:right w:val="none" w:sz="0" w:space="0" w:color="auto"/>
          </w:divBdr>
          <w:divsChild>
            <w:div w:id="776370989">
              <w:marLeft w:val="0"/>
              <w:marRight w:val="0"/>
              <w:marTop w:val="0"/>
              <w:marBottom w:val="0"/>
              <w:divBdr>
                <w:top w:val="none" w:sz="0" w:space="0" w:color="auto"/>
                <w:left w:val="none" w:sz="0" w:space="0" w:color="auto"/>
                <w:bottom w:val="none" w:sz="0" w:space="0" w:color="auto"/>
                <w:right w:val="none" w:sz="0" w:space="0" w:color="auto"/>
              </w:divBdr>
            </w:div>
          </w:divsChild>
        </w:div>
        <w:div w:id="719549124">
          <w:marLeft w:val="0"/>
          <w:marRight w:val="0"/>
          <w:marTop w:val="300"/>
          <w:marBottom w:val="0"/>
          <w:divBdr>
            <w:top w:val="none" w:sz="0" w:space="0" w:color="auto"/>
            <w:left w:val="none" w:sz="0" w:space="0" w:color="auto"/>
            <w:bottom w:val="none" w:sz="0" w:space="0" w:color="auto"/>
            <w:right w:val="none" w:sz="0" w:space="0" w:color="auto"/>
          </w:divBdr>
          <w:divsChild>
            <w:div w:id="1233660345">
              <w:marLeft w:val="0"/>
              <w:marRight w:val="0"/>
              <w:marTop w:val="0"/>
              <w:marBottom w:val="0"/>
              <w:divBdr>
                <w:top w:val="none" w:sz="0" w:space="0" w:color="auto"/>
                <w:left w:val="none" w:sz="0" w:space="0" w:color="auto"/>
                <w:bottom w:val="none" w:sz="0" w:space="0" w:color="auto"/>
                <w:right w:val="none" w:sz="0" w:space="0" w:color="auto"/>
              </w:divBdr>
              <w:divsChild>
                <w:div w:id="724839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940884">
          <w:marLeft w:val="0"/>
          <w:marRight w:val="0"/>
          <w:marTop w:val="0"/>
          <w:marBottom w:val="0"/>
          <w:divBdr>
            <w:top w:val="none" w:sz="0" w:space="0" w:color="auto"/>
            <w:left w:val="none" w:sz="0" w:space="0" w:color="auto"/>
            <w:bottom w:val="none" w:sz="0" w:space="0" w:color="auto"/>
            <w:right w:val="none" w:sz="0" w:space="0" w:color="auto"/>
          </w:divBdr>
          <w:divsChild>
            <w:div w:id="1624191938">
              <w:marLeft w:val="0"/>
              <w:marRight w:val="0"/>
              <w:marTop w:val="0"/>
              <w:marBottom w:val="0"/>
              <w:divBdr>
                <w:top w:val="none" w:sz="0" w:space="0" w:color="auto"/>
                <w:left w:val="none" w:sz="0" w:space="0" w:color="auto"/>
                <w:bottom w:val="none" w:sz="0" w:space="0" w:color="auto"/>
                <w:right w:val="none" w:sz="0" w:space="0" w:color="auto"/>
              </w:divBdr>
            </w:div>
          </w:divsChild>
        </w:div>
        <w:div w:id="810485872">
          <w:marLeft w:val="0"/>
          <w:marRight w:val="0"/>
          <w:marTop w:val="0"/>
          <w:marBottom w:val="0"/>
          <w:divBdr>
            <w:top w:val="none" w:sz="0" w:space="0" w:color="auto"/>
            <w:left w:val="none" w:sz="0" w:space="0" w:color="auto"/>
            <w:bottom w:val="none" w:sz="0" w:space="0" w:color="auto"/>
            <w:right w:val="none" w:sz="0" w:space="0" w:color="auto"/>
          </w:divBdr>
          <w:divsChild>
            <w:div w:id="476579121">
              <w:marLeft w:val="0"/>
              <w:marRight w:val="0"/>
              <w:marTop w:val="0"/>
              <w:marBottom w:val="0"/>
              <w:divBdr>
                <w:top w:val="none" w:sz="0" w:space="0" w:color="auto"/>
                <w:left w:val="none" w:sz="0" w:space="0" w:color="auto"/>
                <w:bottom w:val="none" w:sz="0" w:space="0" w:color="auto"/>
                <w:right w:val="none" w:sz="0" w:space="0" w:color="auto"/>
              </w:divBdr>
            </w:div>
          </w:divsChild>
        </w:div>
        <w:div w:id="1311783820">
          <w:marLeft w:val="0"/>
          <w:marRight w:val="0"/>
          <w:marTop w:val="0"/>
          <w:marBottom w:val="0"/>
          <w:divBdr>
            <w:top w:val="none" w:sz="0" w:space="0" w:color="auto"/>
            <w:left w:val="none" w:sz="0" w:space="0" w:color="auto"/>
            <w:bottom w:val="none" w:sz="0" w:space="0" w:color="auto"/>
            <w:right w:val="none" w:sz="0" w:space="0" w:color="auto"/>
          </w:divBdr>
          <w:divsChild>
            <w:div w:id="701134368">
              <w:marLeft w:val="0"/>
              <w:marRight w:val="0"/>
              <w:marTop w:val="0"/>
              <w:marBottom w:val="0"/>
              <w:divBdr>
                <w:top w:val="none" w:sz="0" w:space="0" w:color="auto"/>
                <w:left w:val="none" w:sz="0" w:space="0" w:color="auto"/>
                <w:bottom w:val="none" w:sz="0" w:space="0" w:color="auto"/>
                <w:right w:val="none" w:sz="0" w:space="0" w:color="auto"/>
              </w:divBdr>
            </w:div>
          </w:divsChild>
        </w:div>
        <w:div w:id="1318263433">
          <w:marLeft w:val="0"/>
          <w:marRight w:val="0"/>
          <w:marTop w:val="0"/>
          <w:marBottom w:val="0"/>
          <w:divBdr>
            <w:top w:val="none" w:sz="0" w:space="0" w:color="auto"/>
            <w:left w:val="none" w:sz="0" w:space="0" w:color="auto"/>
            <w:bottom w:val="none" w:sz="0" w:space="0" w:color="auto"/>
            <w:right w:val="none" w:sz="0" w:space="0" w:color="auto"/>
          </w:divBdr>
          <w:divsChild>
            <w:div w:id="1629698935">
              <w:marLeft w:val="0"/>
              <w:marRight w:val="0"/>
              <w:marTop w:val="0"/>
              <w:marBottom w:val="0"/>
              <w:divBdr>
                <w:top w:val="none" w:sz="0" w:space="0" w:color="auto"/>
                <w:left w:val="none" w:sz="0" w:space="0" w:color="auto"/>
                <w:bottom w:val="none" w:sz="0" w:space="0" w:color="auto"/>
                <w:right w:val="none" w:sz="0" w:space="0" w:color="auto"/>
              </w:divBdr>
            </w:div>
          </w:divsChild>
        </w:div>
        <w:div w:id="1340162559">
          <w:marLeft w:val="0"/>
          <w:marRight w:val="0"/>
          <w:marTop w:val="0"/>
          <w:marBottom w:val="0"/>
          <w:divBdr>
            <w:top w:val="none" w:sz="0" w:space="0" w:color="auto"/>
            <w:left w:val="none" w:sz="0" w:space="0" w:color="auto"/>
            <w:bottom w:val="none" w:sz="0" w:space="0" w:color="auto"/>
            <w:right w:val="none" w:sz="0" w:space="0" w:color="auto"/>
          </w:divBdr>
        </w:div>
        <w:div w:id="1468621813">
          <w:marLeft w:val="0"/>
          <w:marRight w:val="0"/>
          <w:marTop w:val="0"/>
          <w:marBottom w:val="0"/>
          <w:divBdr>
            <w:top w:val="none" w:sz="0" w:space="0" w:color="auto"/>
            <w:left w:val="none" w:sz="0" w:space="0" w:color="auto"/>
            <w:bottom w:val="none" w:sz="0" w:space="0" w:color="auto"/>
            <w:right w:val="none" w:sz="0" w:space="0" w:color="auto"/>
          </w:divBdr>
        </w:div>
        <w:div w:id="1492333066">
          <w:marLeft w:val="0"/>
          <w:marRight w:val="0"/>
          <w:marTop w:val="0"/>
          <w:marBottom w:val="0"/>
          <w:divBdr>
            <w:top w:val="none" w:sz="0" w:space="0" w:color="auto"/>
            <w:left w:val="none" w:sz="0" w:space="0" w:color="auto"/>
            <w:bottom w:val="none" w:sz="0" w:space="0" w:color="auto"/>
            <w:right w:val="none" w:sz="0" w:space="0" w:color="auto"/>
          </w:divBdr>
        </w:div>
        <w:div w:id="1666929384">
          <w:marLeft w:val="0"/>
          <w:marRight w:val="0"/>
          <w:marTop w:val="0"/>
          <w:marBottom w:val="0"/>
          <w:divBdr>
            <w:top w:val="none" w:sz="0" w:space="0" w:color="auto"/>
            <w:left w:val="none" w:sz="0" w:space="0" w:color="auto"/>
            <w:bottom w:val="none" w:sz="0" w:space="0" w:color="auto"/>
            <w:right w:val="none" w:sz="0" w:space="0" w:color="auto"/>
          </w:divBdr>
        </w:div>
        <w:div w:id="2077705221">
          <w:marLeft w:val="0"/>
          <w:marRight w:val="0"/>
          <w:marTop w:val="300"/>
          <w:marBottom w:val="0"/>
          <w:divBdr>
            <w:top w:val="none" w:sz="0" w:space="0" w:color="auto"/>
            <w:left w:val="none" w:sz="0" w:space="0" w:color="auto"/>
            <w:bottom w:val="none" w:sz="0" w:space="0" w:color="auto"/>
            <w:right w:val="none" w:sz="0" w:space="0" w:color="auto"/>
          </w:divBdr>
          <w:divsChild>
            <w:div w:id="1721979563">
              <w:marLeft w:val="0"/>
              <w:marRight w:val="0"/>
              <w:marTop w:val="0"/>
              <w:marBottom w:val="0"/>
              <w:divBdr>
                <w:top w:val="none" w:sz="0" w:space="0" w:color="auto"/>
                <w:left w:val="none" w:sz="0" w:space="0" w:color="auto"/>
                <w:bottom w:val="none" w:sz="0" w:space="0" w:color="auto"/>
                <w:right w:val="none" w:sz="0" w:space="0" w:color="auto"/>
              </w:divBdr>
              <w:divsChild>
                <w:div w:id="177755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7197640">
      <w:bodyDiv w:val="1"/>
      <w:marLeft w:val="0"/>
      <w:marRight w:val="0"/>
      <w:marTop w:val="0"/>
      <w:marBottom w:val="0"/>
      <w:divBdr>
        <w:top w:val="none" w:sz="0" w:space="0" w:color="auto"/>
        <w:left w:val="none" w:sz="0" w:space="0" w:color="auto"/>
        <w:bottom w:val="none" w:sz="0" w:space="0" w:color="auto"/>
        <w:right w:val="none" w:sz="0" w:space="0" w:color="auto"/>
      </w:divBdr>
    </w:div>
    <w:div w:id="317928822">
      <w:bodyDiv w:val="1"/>
      <w:marLeft w:val="0"/>
      <w:marRight w:val="0"/>
      <w:marTop w:val="0"/>
      <w:marBottom w:val="0"/>
      <w:divBdr>
        <w:top w:val="none" w:sz="0" w:space="0" w:color="auto"/>
        <w:left w:val="none" w:sz="0" w:space="0" w:color="auto"/>
        <w:bottom w:val="none" w:sz="0" w:space="0" w:color="auto"/>
        <w:right w:val="none" w:sz="0" w:space="0" w:color="auto"/>
      </w:divBdr>
    </w:div>
    <w:div w:id="318777823">
      <w:bodyDiv w:val="1"/>
      <w:marLeft w:val="0"/>
      <w:marRight w:val="0"/>
      <w:marTop w:val="0"/>
      <w:marBottom w:val="0"/>
      <w:divBdr>
        <w:top w:val="none" w:sz="0" w:space="0" w:color="auto"/>
        <w:left w:val="none" w:sz="0" w:space="0" w:color="auto"/>
        <w:bottom w:val="none" w:sz="0" w:space="0" w:color="auto"/>
        <w:right w:val="none" w:sz="0" w:space="0" w:color="auto"/>
      </w:divBdr>
      <w:divsChild>
        <w:div w:id="764375115">
          <w:marLeft w:val="0"/>
          <w:marRight w:val="0"/>
          <w:marTop w:val="0"/>
          <w:marBottom w:val="0"/>
          <w:divBdr>
            <w:top w:val="none" w:sz="0" w:space="0" w:color="auto"/>
            <w:left w:val="none" w:sz="0" w:space="0" w:color="auto"/>
            <w:bottom w:val="none" w:sz="0" w:space="0" w:color="auto"/>
            <w:right w:val="none" w:sz="0" w:space="0" w:color="auto"/>
          </w:divBdr>
        </w:div>
        <w:div w:id="1406800880">
          <w:marLeft w:val="0"/>
          <w:marRight w:val="0"/>
          <w:marTop w:val="0"/>
          <w:marBottom w:val="0"/>
          <w:divBdr>
            <w:top w:val="none" w:sz="0" w:space="0" w:color="auto"/>
            <w:left w:val="none" w:sz="0" w:space="0" w:color="auto"/>
            <w:bottom w:val="none" w:sz="0" w:space="0" w:color="auto"/>
            <w:right w:val="none" w:sz="0" w:space="0" w:color="auto"/>
          </w:divBdr>
          <w:divsChild>
            <w:div w:id="245262706">
              <w:marLeft w:val="0"/>
              <w:marRight w:val="0"/>
              <w:marTop w:val="0"/>
              <w:marBottom w:val="0"/>
              <w:divBdr>
                <w:top w:val="none" w:sz="0" w:space="0" w:color="auto"/>
                <w:left w:val="none" w:sz="0" w:space="0" w:color="auto"/>
                <w:bottom w:val="none" w:sz="0" w:space="0" w:color="auto"/>
                <w:right w:val="none" w:sz="0" w:space="0" w:color="auto"/>
              </w:divBdr>
            </w:div>
          </w:divsChild>
        </w:div>
        <w:div w:id="1604847047">
          <w:marLeft w:val="0"/>
          <w:marRight w:val="0"/>
          <w:marTop w:val="0"/>
          <w:marBottom w:val="0"/>
          <w:divBdr>
            <w:top w:val="none" w:sz="0" w:space="0" w:color="auto"/>
            <w:left w:val="none" w:sz="0" w:space="0" w:color="auto"/>
            <w:bottom w:val="none" w:sz="0" w:space="0" w:color="auto"/>
            <w:right w:val="none" w:sz="0" w:space="0" w:color="auto"/>
          </w:divBdr>
        </w:div>
        <w:div w:id="2141992273">
          <w:marLeft w:val="0"/>
          <w:marRight w:val="0"/>
          <w:marTop w:val="0"/>
          <w:marBottom w:val="0"/>
          <w:divBdr>
            <w:top w:val="none" w:sz="0" w:space="0" w:color="auto"/>
            <w:left w:val="none" w:sz="0" w:space="0" w:color="auto"/>
            <w:bottom w:val="none" w:sz="0" w:space="0" w:color="auto"/>
            <w:right w:val="none" w:sz="0" w:space="0" w:color="auto"/>
          </w:divBdr>
          <w:divsChild>
            <w:div w:id="975447339">
              <w:marLeft w:val="0"/>
              <w:marRight w:val="0"/>
              <w:marTop w:val="0"/>
              <w:marBottom w:val="0"/>
              <w:divBdr>
                <w:top w:val="none" w:sz="0" w:space="0" w:color="auto"/>
                <w:left w:val="none" w:sz="0" w:space="0" w:color="auto"/>
                <w:bottom w:val="none" w:sz="0" w:space="0" w:color="auto"/>
                <w:right w:val="none" w:sz="0" w:space="0" w:color="auto"/>
              </w:divBdr>
            </w:div>
          </w:divsChild>
        </w:div>
        <w:div w:id="1870677718">
          <w:marLeft w:val="0"/>
          <w:marRight w:val="0"/>
          <w:marTop w:val="0"/>
          <w:marBottom w:val="0"/>
          <w:divBdr>
            <w:top w:val="none" w:sz="0" w:space="0" w:color="auto"/>
            <w:left w:val="none" w:sz="0" w:space="0" w:color="auto"/>
            <w:bottom w:val="none" w:sz="0" w:space="0" w:color="auto"/>
            <w:right w:val="none" w:sz="0" w:space="0" w:color="auto"/>
          </w:divBdr>
        </w:div>
        <w:div w:id="334459049">
          <w:marLeft w:val="0"/>
          <w:marRight w:val="0"/>
          <w:marTop w:val="0"/>
          <w:marBottom w:val="0"/>
          <w:divBdr>
            <w:top w:val="none" w:sz="0" w:space="0" w:color="auto"/>
            <w:left w:val="none" w:sz="0" w:space="0" w:color="auto"/>
            <w:bottom w:val="none" w:sz="0" w:space="0" w:color="auto"/>
            <w:right w:val="none" w:sz="0" w:space="0" w:color="auto"/>
          </w:divBdr>
          <w:divsChild>
            <w:div w:id="791364366">
              <w:marLeft w:val="0"/>
              <w:marRight w:val="0"/>
              <w:marTop w:val="0"/>
              <w:marBottom w:val="0"/>
              <w:divBdr>
                <w:top w:val="none" w:sz="0" w:space="0" w:color="auto"/>
                <w:left w:val="none" w:sz="0" w:space="0" w:color="auto"/>
                <w:bottom w:val="none" w:sz="0" w:space="0" w:color="auto"/>
                <w:right w:val="none" w:sz="0" w:space="0" w:color="auto"/>
              </w:divBdr>
            </w:div>
          </w:divsChild>
        </w:div>
        <w:div w:id="5631077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sChild>
            <w:div w:id="1084111773">
              <w:marLeft w:val="0"/>
              <w:marRight w:val="0"/>
              <w:marTop w:val="0"/>
              <w:marBottom w:val="0"/>
              <w:divBdr>
                <w:top w:val="none" w:sz="0" w:space="0" w:color="auto"/>
                <w:left w:val="none" w:sz="0" w:space="0" w:color="auto"/>
                <w:bottom w:val="none" w:sz="0" w:space="0" w:color="auto"/>
                <w:right w:val="none" w:sz="0" w:space="0" w:color="auto"/>
              </w:divBdr>
            </w:div>
          </w:divsChild>
        </w:div>
        <w:div w:id="467747863">
          <w:marLeft w:val="0"/>
          <w:marRight w:val="0"/>
          <w:marTop w:val="0"/>
          <w:marBottom w:val="0"/>
          <w:divBdr>
            <w:top w:val="none" w:sz="0" w:space="0" w:color="auto"/>
            <w:left w:val="none" w:sz="0" w:space="0" w:color="auto"/>
            <w:bottom w:val="none" w:sz="0" w:space="0" w:color="auto"/>
            <w:right w:val="none" w:sz="0" w:space="0" w:color="auto"/>
          </w:divBdr>
        </w:div>
        <w:div w:id="1093554729">
          <w:marLeft w:val="0"/>
          <w:marRight w:val="0"/>
          <w:marTop w:val="0"/>
          <w:marBottom w:val="0"/>
          <w:divBdr>
            <w:top w:val="none" w:sz="0" w:space="0" w:color="auto"/>
            <w:left w:val="none" w:sz="0" w:space="0" w:color="auto"/>
            <w:bottom w:val="none" w:sz="0" w:space="0" w:color="auto"/>
            <w:right w:val="none" w:sz="0" w:space="0" w:color="auto"/>
          </w:divBdr>
          <w:divsChild>
            <w:div w:id="1270970448">
              <w:marLeft w:val="0"/>
              <w:marRight w:val="0"/>
              <w:marTop w:val="0"/>
              <w:marBottom w:val="0"/>
              <w:divBdr>
                <w:top w:val="none" w:sz="0" w:space="0" w:color="auto"/>
                <w:left w:val="none" w:sz="0" w:space="0" w:color="auto"/>
                <w:bottom w:val="none" w:sz="0" w:space="0" w:color="auto"/>
                <w:right w:val="none" w:sz="0" w:space="0" w:color="auto"/>
              </w:divBdr>
            </w:div>
          </w:divsChild>
        </w:div>
        <w:div w:id="383801216">
          <w:marLeft w:val="0"/>
          <w:marRight w:val="0"/>
          <w:marTop w:val="0"/>
          <w:marBottom w:val="0"/>
          <w:divBdr>
            <w:top w:val="none" w:sz="0" w:space="0" w:color="auto"/>
            <w:left w:val="none" w:sz="0" w:space="0" w:color="auto"/>
            <w:bottom w:val="none" w:sz="0" w:space="0" w:color="auto"/>
            <w:right w:val="none" w:sz="0" w:space="0" w:color="auto"/>
          </w:divBdr>
        </w:div>
        <w:div w:id="1481271944">
          <w:marLeft w:val="0"/>
          <w:marRight w:val="0"/>
          <w:marTop w:val="0"/>
          <w:marBottom w:val="0"/>
          <w:divBdr>
            <w:top w:val="none" w:sz="0" w:space="0" w:color="auto"/>
            <w:left w:val="none" w:sz="0" w:space="0" w:color="auto"/>
            <w:bottom w:val="none" w:sz="0" w:space="0" w:color="auto"/>
            <w:right w:val="none" w:sz="0" w:space="0" w:color="auto"/>
          </w:divBdr>
          <w:divsChild>
            <w:div w:id="2115128164">
              <w:marLeft w:val="0"/>
              <w:marRight w:val="0"/>
              <w:marTop w:val="0"/>
              <w:marBottom w:val="0"/>
              <w:divBdr>
                <w:top w:val="none" w:sz="0" w:space="0" w:color="auto"/>
                <w:left w:val="none" w:sz="0" w:space="0" w:color="auto"/>
                <w:bottom w:val="none" w:sz="0" w:space="0" w:color="auto"/>
                <w:right w:val="none" w:sz="0" w:space="0" w:color="auto"/>
              </w:divBdr>
            </w:div>
          </w:divsChild>
        </w:div>
        <w:div w:id="99495471">
          <w:marLeft w:val="0"/>
          <w:marRight w:val="0"/>
          <w:marTop w:val="0"/>
          <w:marBottom w:val="0"/>
          <w:divBdr>
            <w:top w:val="none" w:sz="0" w:space="0" w:color="auto"/>
            <w:left w:val="none" w:sz="0" w:space="0" w:color="auto"/>
            <w:bottom w:val="none" w:sz="0" w:space="0" w:color="auto"/>
            <w:right w:val="none" w:sz="0" w:space="0" w:color="auto"/>
          </w:divBdr>
        </w:div>
        <w:div w:id="1141114632">
          <w:marLeft w:val="0"/>
          <w:marRight w:val="0"/>
          <w:marTop w:val="0"/>
          <w:marBottom w:val="0"/>
          <w:divBdr>
            <w:top w:val="none" w:sz="0" w:space="0" w:color="auto"/>
            <w:left w:val="none" w:sz="0" w:space="0" w:color="auto"/>
            <w:bottom w:val="none" w:sz="0" w:space="0" w:color="auto"/>
            <w:right w:val="none" w:sz="0" w:space="0" w:color="auto"/>
          </w:divBdr>
          <w:divsChild>
            <w:div w:id="1525512165">
              <w:marLeft w:val="0"/>
              <w:marRight w:val="0"/>
              <w:marTop w:val="0"/>
              <w:marBottom w:val="0"/>
              <w:divBdr>
                <w:top w:val="none" w:sz="0" w:space="0" w:color="auto"/>
                <w:left w:val="none" w:sz="0" w:space="0" w:color="auto"/>
                <w:bottom w:val="none" w:sz="0" w:space="0" w:color="auto"/>
                <w:right w:val="none" w:sz="0" w:space="0" w:color="auto"/>
              </w:divBdr>
            </w:div>
          </w:divsChild>
        </w:div>
        <w:div w:id="1461993533">
          <w:marLeft w:val="0"/>
          <w:marRight w:val="0"/>
          <w:marTop w:val="300"/>
          <w:marBottom w:val="0"/>
          <w:divBdr>
            <w:top w:val="none" w:sz="0" w:space="0" w:color="auto"/>
            <w:left w:val="none" w:sz="0" w:space="0" w:color="auto"/>
            <w:bottom w:val="none" w:sz="0" w:space="0" w:color="auto"/>
            <w:right w:val="none" w:sz="0" w:space="0" w:color="auto"/>
          </w:divBdr>
          <w:divsChild>
            <w:div w:id="478156293">
              <w:marLeft w:val="0"/>
              <w:marRight w:val="0"/>
              <w:marTop w:val="0"/>
              <w:marBottom w:val="0"/>
              <w:divBdr>
                <w:top w:val="none" w:sz="0" w:space="0" w:color="auto"/>
                <w:left w:val="none" w:sz="0" w:space="0" w:color="auto"/>
                <w:bottom w:val="none" w:sz="0" w:space="0" w:color="auto"/>
                <w:right w:val="none" w:sz="0" w:space="0" w:color="auto"/>
              </w:divBdr>
              <w:divsChild>
                <w:div w:id="1047224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31243">
          <w:marLeft w:val="0"/>
          <w:marRight w:val="0"/>
          <w:marTop w:val="300"/>
          <w:marBottom w:val="0"/>
          <w:divBdr>
            <w:top w:val="none" w:sz="0" w:space="0" w:color="auto"/>
            <w:left w:val="none" w:sz="0" w:space="0" w:color="auto"/>
            <w:bottom w:val="none" w:sz="0" w:space="0" w:color="auto"/>
            <w:right w:val="none" w:sz="0" w:space="0" w:color="auto"/>
          </w:divBdr>
          <w:divsChild>
            <w:div w:id="1785228406">
              <w:marLeft w:val="0"/>
              <w:marRight w:val="0"/>
              <w:marTop w:val="0"/>
              <w:marBottom w:val="0"/>
              <w:divBdr>
                <w:top w:val="none" w:sz="0" w:space="0" w:color="auto"/>
                <w:left w:val="none" w:sz="0" w:space="0" w:color="auto"/>
                <w:bottom w:val="none" w:sz="0" w:space="0" w:color="auto"/>
                <w:right w:val="none" w:sz="0" w:space="0" w:color="auto"/>
              </w:divBdr>
              <w:divsChild>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385955">
          <w:marLeft w:val="0"/>
          <w:marRight w:val="0"/>
          <w:marTop w:val="300"/>
          <w:marBottom w:val="0"/>
          <w:divBdr>
            <w:top w:val="none" w:sz="0" w:space="0" w:color="auto"/>
            <w:left w:val="none" w:sz="0" w:space="0" w:color="auto"/>
            <w:bottom w:val="none" w:sz="0" w:space="0" w:color="auto"/>
            <w:right w:val="none" w:sz="0" w:space="0" w:color="auto"/>
          </w:divBdr>
          <w:divsChild>
            <w:div w:id="1511531360">
              <w:marLeft w:val="0"/>
              <w:marRight w:val="0"/>
              <w:marTop w:val="0"/>
              <w:marBottom w:val="0"/>
              <w:divBdr>
                <w:top w:val="none" w:sz="0" w:space="0" w:color="auto"/>
                <w:left w:val="none" w:sz="0" w:space="0" w:color="auto"/>
                <w:bottom w:val="none" w:sz="0" w:space="0" w:color="auto"/>
                <w:right w:val="none" w:sz="0" w:space="0" w:color="auto"/>
              </w:divBdr>
              <w:divsChild>
                <w:div w:id="116563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019266">
          <w:marLeft w:val="0"/>
          <w:marRight w:val="0"/>
          <w:marTop w:val="300"/>
          <w:marBottom w:val="0"/>
          <w:divBdr>
            <w:top w:val="none" w:sz="0" w:space="0" w:color="auto"/>
            <w:left w:val="none" w:sz="0" w:space="0" w:color="auto"/>
            <w:bottom w:val="none" w:sz="0" w:space="0" w:color="auto"/>
            <w:right w:val="none" w:sz="0" w:space="0" w:color="auto"/>
          </w:divBdr>
          <w:divsChild>
            <w:div w:id="755707425">
              <w:marLeft w:val="0"/>
              <w:marRight w:val="0"/>
              <w:marTop w:val="0"/>
              <w:marBottom w:val="0"/>
              <w:divBdr>
                <w:top w:val="none" w:sz="0" w:space="0" w:color="auto"/>
                <w:left w:val="none" w:sz="0" w:space="0" w:color="auto"/>
                <w:bottom w:val="none" w:sz="0" w:space="0" w:color="auto"/>
                <w:right w:val="none" w:sz="0" w:space="0" w:color="auto"/>
              </w:divBdr>
              <w:divsChild>
                <w:div w:id="124252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9702767">
      <w:bodyDiv w:val="1"/>
      <w:marLeft w:val="0"/>
      <w:marRight w:val="0"/>
      <w:marTop w:val="0"/>
      <w:marBottom w:val="0"/>
      <w:divBdr>
        <w:top w:val="none" w:sz="0" w:space="0" w:color="auto"/>
        <w:left w:val="none" w:sz="0" w:space="0" w:color="auto"/>
        <w:bottom w:val="none" w:sz="0" w:space="0" w:color="auto"/>
        <w:right w:val="none" w:sz="0" w:space="0" w:color="auto"/>
      </w:divBdr>
    </w:div>
    <w:div w:id="319844011">
      <w:bodyDiv w:val="1"/>
      <w:marLeft w:val="0"/>
      <w:marRight w:val="0"/>
      <w:marTop w:val="0"/>
      <w:marBottom w:val="0"/>
      <w:divBdr>
        <w:top w:val="none" w:sz="0" w:space="0" w:color="auto"/>
        <w:left w:val="none" w:sz="0" w:space="0" w:color="auto"/>
        <w:bottom w:val="none" w:sz="0" w:space="0" w:color="auto"/>
        <w:right w:val="none" w:sz="0" w:space="0" w:color="auto"/>
      </w:divBdr>
      <w:divsChild>
        <w:div w:id="209194338">
          <w:marLeft w:val="0"/>
          <w:marRight w:val="0"/>
          <w:marTop w:val="0"/>
          <w:marBottom w:val="0"/>
          <w:divBdr>
            <w:top w:val="none" w:sz="0" w:space="0" w:color="auto"/>
            <w:left w:val="none" w:sz="0" w:space="0" w:color="auto"/>
            <w:bottom w:val="none" w:sz="0" w:space="0" w:color="auto"/>
            <w:right w:val="none" w:sz="0" w:space="0" w:color="auto"/>
          </w:divBdr>
          <w:divsChild>
            <w:div w:id="1101534613">
              <w:marLeft w:val="0"/>
              <w:marRight w:val="0"/>
              <w:marTop w:val="0"/>
              <w:marBottom w:val="0"/>
              <w:divBdr>
                <w:top w:val="none" w:sz="0" w:space="0" w:color="auto"/>
                <w:left w:val="none" w:sz="0" w:space="0" w:color="auto"/>
                <w:bottom w:val="none" w:sz="0" w:space="0" w:color="auto"/>
                <w:right w:val="none" w:sz="0" w:space="0" w:color="auto"/>
              </w:divBdr>
            </w:div>
          </w:divsChild>
        </w:div>
        <w:div w:id="218711870">
          <w:marLeft w:val="0"/>
          <w:marRight w:val="0"/>
          <w:marTop w:val="0"/>
          <w:marBottom w:val="0"/>
          <w:divBdr>
            <w:top w:val="none" w:sz="0" w:space="0" w:color="auto"/>
            <w:left w:val="none" w:sz="0" w:space="0" w:color="auto"/>
            <w:bottom w:val="none" w:sz="0" w:space="0" w:color="auto"/>
            <w:right w:val="none" w:sz="0" w:space="0" w:color="auto"/>
          </w:divBdr>
        </w:div>
        <w:div w:id="283075438">
          <w:marLeft w:val="0"/>
          <w:marRight w:val="0"/>
          <w:marTop w:val="0"/>
          <w:marBottom w:val="0"/>
          <w:divBdr>
            <w:top w:val="none" w:sz="0" w:space="0" w:color="auto"/>
            <w:left w:val="none" w:sz="0" w:space="0" w:color="auto"/>
            <w:bottom w:val="none" w:sz="0" w:space="0" w:color="auto"/>
            <w:right w:val="none" w:sz="0" w:space="0" w:color="auto"/>
          </w:divBdr>
          <w:divsChild>
            <w:div w:id="1679499650">
              <w:marLeft w:val="0"/>
              <w:marRight w:val="0"/>
              <w:marTop w:val="0"/>
              <w:marBottom w:val="0"/>
              <w:divBdr>
                <w:top w:val="none" w:sz="0" w:space="0" w:color="auto"/>
                <w:left w:val="none" w:sz="0" w:space="0" w:color="auto"/>
                <w:bottom w:val="none" w:sz="0" w:space="0" w:color="auto"/>
                <w:right w:val="none" w:sz="0" w:space="0" w:color="auto"/>
              </w:divBdr>
            </w:div>
          </w:divsChild>
        </w:div>
        <w:div w:id="313993240">
          <w:marLeft w:val="0"/>
          <w:marRight w:val="0"/>
          <w:marTop w:val="0"/>
          <w:marBottom w:val="0"/>
          <w:divBdr>
            <w:top w:val="none" w:sz="0" w:space="0" w:color="auto"/>
            <w:left w:val="none" w:sz="0" w:space="0" w:color="auto"/>
            <w:bottom w:val="none" w:sz="0" w:space="0" w:color="auto"/>
            <w:right w:val="none" w:sz="0" w:space="0" w:color="auto"/>
          </w:divBdr>
        </w:div>
        <w:div w:id="452019319">
          <w:marLeft w:val="0"/>
          <w:marRight w:val="0"/>
          <w:marTop w:val="0"/>
          <w:marBottom w:val="0"/>
          <w:divBdr>
            <w:top w:val="none" w:sz="0" w:space="0" w:color="auto"/>
            <w:left w:val="none" w:sz="0" w:space="0" w:color="auto"/>
            <w:bottom w:val="none" w:sz="0" w:space="0" w:color="auto"/>
            <w:right w:val="none" w:sz="0" w:space="0" w:color="auto"/>
          </w:divBdr>
          <w:divsChild>
            <w:div w:id="2038264947">
              <w:marLeft w:val="0"/>
              <w:marRight w:val="0"/>
              <w:marTop w:val="0"/>
              <w:marBottom w:val="0"/>
              <w:divBdr>
                <w:top w:val="none" w:sz="0" w:space="0" w:color="auto"/>
                <w:left w:val="none" w:sz="0" w:space="0" w:color="auto"/>
                <w:bottom w:val="none" w:sz="0" w:space="0" w:color="auto"/>
                <w:right w:val="none" w:sz="0" w:space="0" w:color="auto"/>
              </w:divBdr>
            </w:div>
          </w:divsChild>
        </w:div>
        <w:div w:id="935097227">
          <w:marLeft w:val="0"/>
          <w:marRight w:val="0"/>
          <w:marTop w:val="300"/>
          <w:marBottom w:val="0"/>
          <w:divBdr>
            <w:top w:val="none" w:sz="0" w:space="0" w:color="auto"/>
            <w:left w:val="none" w:sz="0" w:space="0" w:color="auto"/>
            <w:bottom w:val="none" w:sz="0" w:space="0" w:color="auto"/>
            <w:right w:val="none" w:sz="0" w:space="0" w:color="auto"/>
          </w:divBdr>
          <w:divsChild>
            <w:div w:id="1171064634">
              <w:marLeft w:val="0"/>
              <w:marRight w:val="0"/>
              <w:marTop w:val="0"/>
              <w:marBottom w:val="0"/>
              <w:divBdr>
                <w:top w:val="none" w:sz="0" w:space="0" w:color="auto"/>
                <w:left w:val="none" w:sz="0" w:space="0" w:color="auto"/>
                <w:bottom w:val="none" w:sz="0" w:space="0" w:color="auto"/>
                <w:right w:val="none" w:sz="0" w:space="0" w:color="auto"/>
              </w:divBdr>
              <w:divsChild>
                <w:div w:id="163305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6592798">
          <w:marLeft w:val="0"/>
          <w:marRight w:val="0"/>
          <w:marTop w:val="0"/>
          <w:marBottom w:val="0"/>
          <w:divBdr>
            <w:top w:val="none" w:sz="0" w:space="0" w:color="auto"/>
            <w:left w:val="none" w:sz="0" w:space="0" w:color="auto"/>
            <w:bottom w:val="none" w:sz="0" w:space="0" w:color="auto"/>
            <w:right w:val="none" w:sz="0" w:space="0" w:color="auto"/>
          </w:divBdr>
          <w:divsChild>
            <w:div w:id="1809781593">
              <w:marLeft w:val="0"/>
              <w:marRight w:val="0"/>
              <w:marTop w:val="0"/>
              <w:marBottom w:val="0"/>
              <w:divBdr>
                <w:top w:val="none" w:sz="0" w:space="0" w:color="auto"/>
                <w:left w:val="none" w:sz="0" w:space="0" w:color="auto"/>
                <w:bottom w:val="none" w:sz="0" w:space="0" w:color="auto"/>
                <w:right w:val="none" w:sz="0" w:space="0" w:color="auto"/>
              </w:divBdr>
            </w:div>
          </w:divsChild>
        </w:div>
        <w:div w:id="1013723555">
          <w:marLeft w:val="0"/>
          <w:marRight w:val="0"/>
          <w:marTop w:val="0"/>
          <w:marBottom w:val="0"/>
          <w:divBdr>
            <w:top w:val="none" w:sz="0" w:space="0" w:color="auto"/>
            <w:left w:val="none" w:sz="0" w:space="0" w:color="auto"/>
            <w:bottom w:val="none" w:sz="0" w:space="0" w:color="auto"/>
            <w:right w:val="none" w:sz="0" w:space="0" w:color="auto"/>
          </w:divBdr>
          <w:divsChild>
            <w:div w:id="1018001721">
              <w:marLeft w:val="0"/>
              <w:marRight w:val="0"/>
              <w:marTop w:val="0"/>
              <w:marBottom w:val="0"/>
              <w:divBdr>
                <w:top w:val="none" w:sz="0" w:space="0" w:color="auto"/>
                <w:left w:val="none" w:sz="0" w:space="0" w:color="auto"/>
                <w:bottom w:val="none" w:sz="0" w:space="0" w:color="auto"/>
                <w:right w:val="none" w:sz="0" w:space="0" w:color="auto"/>
              </w:divBdr>
            </w:div>
          </w:divsChild>
        </w:div>
        <w:div w:id="1288584315">
          <w:marLeft w:val="0"/>
          <w:marRight w:val="0"/>
          <w:marTop w:val="0"/>
          <w:marBottom w:val="0"/>
          <w:divBdr>
            <w:top w:val="none" w:sz="0" w:space="0" w:color="auto"/>
            <w:left w:val="none" w:sz="0" w:space="0" w:color="auto"/>
            <w:bottom w:val="none" w:sz="0" w:space="0" w:color="auto"/>
            <w:right w:val="none" w:sz="0" w:space="0" w:color="auto"/>
          </w:divBdr>
        </w:div>
        <w:div w:id="1353384165">
          <w:marLeft w:val="0"/>
          <w:marRight w:val="0"/>
          <w:marTop w:val="0"/>
          <w:marBottom w:val="0"/>
          <w:divBdr>
            <w:top w:val="none" w:sz="0" w:space="0" w:color="auto"/>
            <w:left w:val="none" w:sz="0" w:space="0" w:color="auto"/>
            <w:bottom w:val="none" w:sz="0" w:space="0" w:color="auto"/>
            <w:right w:val="none" w:sz="0" w:space="0" w:color="auto"/>
          </w:divBdr>
        </w:div>
        <w:div w:id="1367102719">
          <w:marLeft w:val="0"/>
          <w:marRight w:val="0"/>
          <w:marTop w:val="0"/>
          <w:marBottom w:val="0"/>
          <w:divBdr>
            <w:top w:val="none" w:sz="0" w:space="0" w:color="auto"/>
            <w:left w:val="none" w:sz="0" w:space="0" w:color="auto"/>
            <w:bottom w:val="none" w:sz="0" w:space="0" w:color="auto"/>
            <w:right w:val="none" w:sz="0" w:space="0" w:color="auto"/>
          </w:divBdr>
        </w:div>
        <w:div w:id="1778595206">
          <w:marLeft w:val="0"/>
          <w:marRight w:val="0"/>
          <w:marTop w:val="0"/>
          <w:marBottom w:val="0"/>
          <w:divBdr>
            <w:top w:val="none" w:sz="0" w:space="0" w:color="auto"/>
            <w:left w:val="none" w:sz="0" w:space="0" w:color="auto"/>
            <w:bottom w:val="none" w:sz="0" w:space="0" w:color="auto"/>
            <w:right w:val="none" w:sz="0" w:space="0" w:color="auto"/>
          </w:divBdr>
        </w:div>
        <w:div w:id="1809778118">
          <w:marLeft w:val="0"/>
          <w:marRight w:val="0"/>
          <w:marTop w:val="300"/>
          <w:marBottom w:val="0"/>
          <w:divBdr>
            <w:top w:val="none" w:sz="0" w:space="0" w:color="auto"/>
            <w:left w:val="none" w:sz="0" w:space="0" w:color="auto"/>
            <w:bottom w:val="none" w:sz="0" w:space="0" w:color="auto"/>
            <w:right w:val="none" w:sz="0" w:space="0" w:color="auto"/>
          </w:divBdr>
          <w:divsChild>
            <w:div w:id="126437397">
              <w:marLeft w:val="0"/>
              <w:marRight w:val="0"/>
              <w:marTop w:val="0"/>
              <w:marBottom w:val="0"/>
              <w:divBdr>
                <w:top w:val="none" w:sz="0" w:space="0" w:color="auto"/>
                <w:left w:val="none" w:sz="0" w:space="0" w:color="auto"/>
                <w:bottom w:val="none" w:sz="0" w:space="0" w:color="auto"/>
                <w:right w:val="none" w:sz="0" w:space="0" w:color="auto"/>
              </w:divBdr>
              <w:divsChild>
                <w:div w:id="117049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775244">
          <w:marLeft w:val="0"/>
          <w:marRight w:val="0"/>
          <w:marTop w:val="0"/>
          <w:marBottom w:val="0"/>
          <w:divBdr>
            <w:top w:val="none" w:sz="0" w:space="0" w:color="auto"/>
            <w:left w:val="none" w:sz="0" w:space="0" w:color="auto"/>
            <w:bottom w:val="none" w:sz="0" w:space="0" w:color="auto"/>
            <w:right w:val="none" w:sz="0" w:space="0" w:color="auto"/>
          </w:divBdr>
          <w:divsChild>
            <w:div w:id="1376657847">
              <w:marLeft w:val="0"/>
              <w:marRight w:val="0"/>
              <w:marTop w:val="0"/>
              <w:marBottom w:val="0"/>
              <w:divBdr>
                <w:top w:val="none" w:sz="0" w:space="0" w:color="auto"/>
                <w:left w:val="none" w:sz="0" w:space="0" w:color="auto"/>
                <w:bottom w:val="none" w:sz="0" w:space="0" w:color="auto"/>
                <w:right w:val="none" w:sz="0" w:space="0" w:color="auto"/>
              </w:divBdr>
            </w:div>
          </w:divsChild>
        </w:div>
        <w:div w:id="1898012561">
          <w:marLeft w:val="0"/>
          <w:marRight w:val="0"/>
          <w:marTop w:val="300"/>
          <w:marBottom w:val="0"/>
          <w:divBdr>
            <w:top w:val="none" w:sz="0" w:space="0" w:color="auto"/>
            <w:left w:val="none" w:sz="0" w:space="0" w:color="auto"/>
            <w:bottom w:val="none" w:sz="0" w:space="0" w:color="auto"/>
            <w:right w:val="none" w:sz="0" w:space="0" w:color="auto"/>
          </w:divBdr>
          <w:divsChild>
            <w:div w:id="546919703">
              <w:marLeft w:val="0"/>
              <w:marRight w:val="0"/>
              <w:marTop w:val="0"/>
              <w:marBottom w:val="0"/>
              <w:divBdr>
                <w:top w:val="none" w:sz="0" w:space="0" w:color="auto"/>
                <w:left w:val="none" w:sz="0" w:space="0" w:color="auto"/>
                <w:bottom w:val="none" w:sz="0" w:space="0" w:color="auto"/>
                <w:right w:val="none" w:sz="0" w:space="0" w:color="auto"/>
              </w:divBdr>
              <w:divsChild>
                <w:div w:id="323819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51516">
          <w:marLeft w:val="0"/>
          <w:marRight w:val="0"/>
          <w:marTop w:val="0"/>
          <w:marBottom w:val="0"/>
          <w:divBdr>
            <w:top w:val="none" w:sz="0" w:space="0" w:color="auto"/>
            <w:left w:val="none" w:sz="0" w:space="0" w:color="auto"/>
            <w:bottom w:val="none" w:sz="0" w:space="0" w:color="auto"/>
            <w:right w:val="none" w:sz="0" w:space="0" w:color="auto"/>
          </w:divBdr>
          <w:divsChild>
            <w:div w:id="1757550476">
              <w:marLeft w:val="0"/>
              <w:marRight w:val="0"/>
              <w:marTop w:val="0"/>
              <w:marBottom w:val="0"/>
              <w:divBdr>
                <w:top w:val="none" w:sz="0" w:space="0" w:color="auto"/>
                <w:left w:val="none" w:sz="0" w:space="0" w:color="auto"/>
                <w:bottom w:val="none" w:sz="0" w:space="0" w:color="auto"/>
                <w:right w:val="none" w:sz="0" w:space="0" w:color="auto"/>
              </w:divBdr>
            </w:div>
          </w:divsChild>
        </w:div>
        <w:div w:id="2076387727">
          <w:marLeft w:val="0"/>
          <w:marRight w:val="0"/>
          <w:marTop w:val="0"/>
          <w:marBottom w:val="0"/>
          <w:divBdr>
            <w:top w:val="none" w:sz="0" w:space="0" w:color="auto"/>
            <w:left w:val="none" w:sz="0" w:space="0" w:color="auto"/>
            <w:bottom w:val="none" w:sz="0" w:space="0" w:color="auto"/>
            <w:right w:val="none" w:sz="0" w:space="0" w:color="auto"/>
          </w:divBdr>
        </w:div>
        <w:div w:id="2096630588">
          <w:marLeft w:val="0"/>
          <w:marRight w:val="0"/>
          <w:marTop w:val="300"/>
          <w:marBottom w:val="0"/>
          <w:divBdr>
            <w:top w:val="none" w:sz="0" w:space="0" w:color="auto"/>
            <w:left w:val="none" w:sz="0" w:space="0" w:color="auto"/>
            <w:bottom w:val="none" w:sz="0" w:space="0" w:color="auto"/>
            <w:right w:val="none" w:sz="0" w:space="0" w:color="auto"/>
          </w:divBdr>
          <w:divsChild>
            <w:div w:id="260576424">
              <w:marLeft w:val="0"/>
              <w:marRight w:val="0"/>
              <w:marTop w:val="0"/>
              <w:marBottom w:val="0"/>
              <w:divBdr>
                <w:top w:val="none" w:sz="0" w:space="0" w:color="auto"/>
                <w:left w:val="none" w:sz="0" w:space="0" w:color="auto"/>
                <w:bottom w:val="none" w:sz="0" w:space="0" w:color="auto"/>
                <w:right w:val="none" w:sz="0" w:space="0" w:color="auto"/>
              </w:divBdr>
              <w:divsChild>
                <w:div w:id="1788428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0550623">
      <w:bodyDiv w:val="1"/>
      <w:marLeft w:val="0"/>
      <w:marRight w:val="0"/>
      <w:marTop w:val="0"/>
      <w:marBottom w:val="0"/>
      <w:divBdr>
        <w:top w:val="none" w:sz="0" w:space="0" w:color="auto"/>
        <w:left w:val="none" w:sz="0" w:space="0" w:color="auto"/>
        <w:bottom w:val="none" w:sz="0" w:space="0" w:color="auto"/>
        <w:right w:val="none" w:sz="0" w:space="0" w:color="auto"/>
      </w:divBdr>
      <w:divsChild>
        <w:div w:id="75783736">
          <w:marLeft w:val="0"/>
          <w:marRight w:val="0"/>
          <w:marTop w:val="0"/>
          <w:marBottom w:val="0"/>
          <w:divBdr>
            <w:top w:val="none" w:sz="0" w:space="0" w:color="auto"/>
            <w:left w:val="none" w:sz="0" w:space="0" w:color="auto"/>
            <w:bottom w:val="none" w:sz="0" w:space="0" w:color="auto"/>
            <w:right w:val="none" w:sz="0" w:space="0" w:color="auto"/>
          </w:divBdr>
          <w:divsChild>
            <w:div w:id="386300249">
              <w:marLeft w:val="0"/>
              <w:marRight w:val="0"/>
              <w:marTop w:val="0"/>
              <w:marBottom w:val="0"/>
              <w:divBdr>
                <w:top w:val="none" w:sz="0" w:space="0" w:color="auto"/>
                <w:left w:val="none" w:sz="0" w:space="0" w:color="auto"/>
                <w:bottom w:val="none" w:sz="0" w:space="0" w:color="auto"/>
                <w:right w:val="none" w:sz="0" w:space="0" w:color="auto"/>
              </w:divBdr>
            </w:div>
          </w:divsChild>
        </w:div>
        <w:div w:id="238683748">
          <w:marLeft w:val="0"/>
          <w:marRight w:val="0"/>
          <w:marTop w:val="0"/>
          <w:marBottom w:val="0"/>
          <w:divBdr>
            <w:top w:val="none" w:sz="0" w:space="0" w:color="auto"/>
            <w:left w:val="none" w:sz="0" w:space="0" w:color="auto"/>
            <w:bottom w:val="none" w:sz="0" w:space="0" w:color="auto"/>
            <w:right w:val="none" w:sz="0" w:space="0" w:color="auto"/>
          </w:divBdr>
          <w:divsChild>
            <w:div w:id="66462152">
              <w:marLeft w:val="0"/>
              <w:marRight w:val="0"/>
              <w:marTop w:val="0"/>
              <w:marBottom w:val="0"/>
              <w:divBdr>
                <w:top w:val="none" w:sz="0" w:space="0" w:color="auto"/>
                <w:left w:val="none" w:sz="0" w:space="0" w:color="auto"/>
                <w:bottom w:val="none" w:sz="0" w:space="0" w:color="auto"/>
                <w:right w:val="none" w:sz="0" w:space="0" w:color="auto"/>
              </w:divBdr>
            </w:div>
          </w:divsChild>
        </w:div>
        <w:div w:id="296684017">
          <w:marLeft w:val="0"/>
          <w:marRight w:val="0"/>
          <w:marTop w:val="0"/>
          <w:marBottom w:val="0"/>
          <w:divBdr>
            <w:top w:val="none" w:sz="0" w:space="0" w:color="auto"/>
            <w:left w:val="none" w:sz="0" w:space="0" w:color="auto"/>
            <w:bottom w:val="none" w:sz="0" w:space="0" w:color="auto"/>
            <w:right w:val="none" w:sz="0" w:space="0" w:color="auto"/>
          </w:divBdr>
        </w:div>
        <w:div w:id="673652514">
          <w:marLeft w:val="0"/>
          <w:marRight w:val="0"/>
          <w:marTop w:val="0"/>
          <w:marBottom w:val="0"/>
          <w:divBdr>
            <w:top w:val="none" w:sz="0" w:space="0" w:color="auto"/>
            <w:left w:val="none" w:sz="0" w:space="0" w:color="auto"/>
            <w:bottom w:val="none" w:sz="0" w:space="0" w:color="auto"/>
            <w:right w:val="none" w:sz="0" w:space="0" w:color="auto"/>
          </w:divBdr>
        </w:div>
        <w:div w:id="682704511">
          <w:marLeft w:val="0"/>
          <w:marRight w:val="0"/>
          <w:marTop w:val="0"/>
          <w:marBottom w:val="0"/>
          <w:divBdr>
            <w:top w:val="none" w:sz="0" w:space="0" w:color="auto"/>
            <w:left w:val="none" w:sz="0" w:space="0" w:color="auto"/>
            <w:bottom w:val="none" w:sz="0" w:space="0" w:color="auto"/>
            <w:right w:val="none" w:sz="0" w:space="0" w:color="auto"/>
          </w:divBdr>
        </w:div>
        <w:div w:id="728186074">
          <w:marLeft w:val="0"/>
          <w:marRight w:val="0"/>
          <w:marTop w:val="0"/>
          <w:marBottom w:val="0"/>
          <w:divBdr>
            <w:top w:val="none" w:sz="0" w:space="0" w:color="auto"/>
            <w:left w:val="none" w:sz="0" w:space="0" w:color="auto"/>
            <w:bottom w:val="none" w:sz="0" w:space="0" w:color="auto"/>
            <w:right w:val="none" w:sz="0" w:space="0" w:color="auto"/>
          </w:divBdr>
        </w:div>
        <w:div w:id="801001730">
          <w:marLeft w:val="0"/>
          <w:marRight w:val="0"/>
          <w:marTop w:val="0"/>
          <w:marBottom w:val="0"/>
          <w:divBdr>
            <w:top w:val="none" w:sz="0" w:space="0" w:color="auto"/>
            <w:left w:val="none" w:sz="0" w:space="0" w:color="auto"/>
            <w:bottom w:val="none" w:sz="0" w:space="0" w:color="auto"/>
            <w:right w:val="none" w:sz="0" w:space="0" w:color="auto"/>
          </w:divBdr>
          <w:divsChild>
            <w:div w:id="399208080">
              <w:marLeft w:val="0"/>
              <w:marRight w:val="0"/>
              <w:marTop w:val="0"/>
              <w:marBottom w:val="0"/>
              <w:divBdr>
                <w:top w:val="none" w:sz="0" w:space="0" w:color="auto"/>
                <w:left w:val="none" w:sz="0" w:space="0" w:color="auto"/>
                <w:bottom w:val="none" w:sz="0" w:space="0" w:color="auto"/>
                <w:right w:val="none" w:sz="0" w:space="0" w:color="auto"/>
              </w:divBdr>
            </w:div>
          </w:divsChild>
        </w:div>
        <w:div w:id="852308602">
          <w:marLeft w:val="0"/>
          <w:marRight w:val="0"/>
          <w:marTop w:val="300"/>
          <w:marBottom w:val="0"/>
          <w:divBdr>
            <w:top w:val="none" w:sz="0" w:space="0" w:color="auto"/>
            <w:left w:val="none" w:sz="0" w:space="0" w:color="auto"/>
            <w:bottom w:val="none" w:sz="0" w:space="0" w:color="auto"/>
            <w:right w:val="none" w:sz="0" w:space="0" w:color="auto"/>
          </w:divBdr>
          <w:divsChild>
            <w:div w:id="2146462392">
              <w:marLeft w:val="0"/>
              <w:marRight w:val="0"/>
              <w:marTop w:val="0"/>
              <w:marBottom w:val="0"/>
              <w:divBdr>
                <w:top w:val="none" w:sz="0" w:space="0" w:color="auto"/>
                <w:left w:val="none" w:sz="0" w:space="0" w:color="auto"/>
                <w:bottom w:val="none" w:sz="0" w:space="0" w:color="auto"/>
                <w:right w:val="none" w:sz="0" w:space="0" w:color="auto"/>
              </w:divBdr>
              <w:divsChild>
                <w:div w:id="121014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323693">
          <w:marLeft w:val="0"/>
          <w:marRight w:val="0"/>
          <w:marTop w:val="0"/>
          <w:marBottom w:val="0"/>
          <w:divBdr>
            <w:top w:val="none" w:sz="0" w:space="0" w:color="auto"/>
            <w:left w:val="none" w:sz="0" w:space="0" w:color="auto"/>
            <w:bottom w:val="none" w:sz="0" w:space="0" w:color="auto"/>
            <w:right w:val="none" w:sz="0" w:space="0" w:color="auto"/>
          </w:divBdr>
          <w:divsChild>
            <w:div w:id="8529737">
              <w:marLeft w:val="0"/>
              <w:marRight w:val="0"/>
              <w:marTop w:val="0"/>
              <w:marBottom w:val="0"/>
              <w:divBdr>
                <w:top w:val="none" w:sz="0" w:space="0" w:color="auto"/>
                <w:left w:val="none" w:sz="0" w:space="0" w:color="auto"/>
                <w:bottom w:val="none" w:sz="0" w:space="0" w:color="auto"/>
                <w:right w:val="none" w:sz="0" w:space="0" w:color="auto"/>
              </w:divBdr>
            </w:div>
          </w:divsChild>
        </w:div>
        <w:div w:id="1035086045">
          <w:marLeft w:val="0"/>
          <w:marRight w:val="0"/>
          <w:marTop w:val="300"/>
          <w:marBottom w:val="0"/>
          <w:divBdr>
            <w:top w:val="none" w:sz="0" w:space="0" w:color="auto"/>
            <w:left w:val="none" w:sz="0" w:space="0" w:color="auto"/>
            <w:bottom w:val="none" w:sz="0" w:space="0" w:color="auto"/>
            <w:right w:val="none" w:sz="0" w:space="0" w:color="auto"/>
          </w:divBdr>
          <w:divsChild>
            <w:div w:id="176584267">
              <w:marLeft w:val="0"/>
              <w:marRight w:val="0"/>
              <w:marTop w:val="0"/>
              <w:marBottom w:val="0"/>
              <w:divBdr>
                <w:top w:val="none" w:sz="0" w:space="0" w:color="auto"/>
                <w:left w:val="none" w:sz="0" w:space="0" w:color="auto"/>
                <w:bottom w:val="none" w:sz="0" w:space="0" w:color="auto"/>
                <w:right w:val="none" w:sz="0" w:space="0" w:color="auto"/>
              </w:divBdr>
              <w:divsChild>
                <w:div w:id="134651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929353">
          <w:marLeft w:val="0"/>
          <w:marRight w:val="0"/>
          <w:marTop w:val="300"/>
          <w:marBottom w:val="0"/>
          <w:divBdr>
            <w:top w:val="none" w:sz="0" w:space="0" w:color="auto"/>
            <w:left w:val="none" w:sz="0" w:space="0" w:color="auto"/>
            <w:bottom w:val="none" w:sz="0" w:space="0" w:color="auto"/>
            <w:right w:val="none" w:sz="0" w:space="0" w:color="auto"/>
          </w:divBdr>
          <w:divsChild>
            <w:div w:id="1877229110">
              <w:marLeft w:val="0"/>
              <w:marRight w:val="0"/>
              <w:marTop w:val="0"/>
              <w:marBottom w:val="0"/>
              <w:divBdr>
                <w:top w:val="none" w:sz="0" w:space="0" w:color="auto"/>
                <w:left w:val="none" w:sz="0" w:space="0" w:color="auto"/>
                <w:bottom w:val="none" w:sz="0" w:space="0" w:color="auto"/>
                <w:right w:val="none" w:sz="0" w:space="0" w:color="auto"/>
              </w:divBdr>
              <w:divsChild>
                <w:div w:id="28222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774814">
          <w:marLeft w:val="0"/>
          <w:marRight w:val="0"/>
          <w:marTop w:val="0"/>
          <w:marBottom w:val="0"/>
          <w:divBdr>
            <w:top w:val="none" w:sz="0" w:space="0" w:color="auto"/>
            <w:left w:val="none" w:sz="0" w:space="0" w:color="auto"/>
            <w:bottom w:val="none" w:sz="0" w:space="0" w:color="auto"/>
            <w:right w:val="none" w:sz="0" w:space="0" w:color="auto"/>
          </w:divBdr>
          <w:divsChild>
            <w:div w:id="1820463841">
              <w:marLeft w:val="0"/>
              <w:marRight w:val="0"/>
              <w:marTop w:val="0"/>
              <w:marBottom w:val="0"/>
              <w:divBdr>
                <w:top w:val="none" w:sz="0" w:space="0" w:color="auto"/>
                <w:left w:val="none" w:sz="0" w:space="0" w:color="auto"/>
                <w:bottom w:val="none" w:sz="0" w:space="0" w:color="auto"/>
                <w:right w:val="none" w:sz="0" w:space="0" w:color="auto"/>
              </w:divBdr>
            </w:div>
          </w:divsChild>
        </w:div>
        <w:div w:id="1277179988">
          <w:marLeft w:val="0"/>
          <w:marRight w:val="0"/>
          <w:marTop w:val="300"/>
          <w:marBottom w:val="0"/>
          <w:divBdr>
            <w:top w:val="none" w:sz="0" w:space="0" w:color="auto"/>
            <w:left w:val="none" w:sz="0" w:space="0" w:color="auto"/>
            <w:bottom w:val="none" w:sz="0" w:space="0" w:color="auto"/>
            <w:right w:val="none" w:sz="0" w:space="0" w:color="auto"/>
          </w:divBdr>
          <w:divsChild>
            <w:div w:id="613482595">
              <w:marLeft w:val="0"/>
              <w:marRight w:val="0"/>
              <w:marTop w:val="0"/>
              <w:marBottom w:val="0"/>
              <w:divBdr>
                <w:top w:val="none" w:sz="0" w:space="0" w:color="auto"/>
                <w:left w:val="none" w:sz="0" w:space="0" w:color="auto"/>
                <w:bottom w:val="none" w:sz="0" w:space="0" w:color="auto"/>
                <w:right w:val="none" w:sz="0" w:space="0" w:color="auto"/>
              </w:divBdr>
              <w:divsChild>
                <w:div w:id="1039741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609628">
          <w:marLeft w:val="0"/>
          <w:marRight w:val="0"/>
          <w:marTop w:val="0"/>
          <w:marBottom w:val="0"/>
          <w:divBdr>
            <w:top w:val="none" w:sz="0" w:space="0" w:color="auto"/>
            <w:left w:val="none" w:sz="0" w:space="0" w:color="auto"/>
            <w:bottom w:val="none" w:sz="0" w:space="0" w:color="auto"/>
            <w:right w:val="none" w:sz="0" w:space="0" w:color="auto"/>
          </w:divBdr>
          <w:divsChild>
            <w:div w:id="1918173203">
              <w:marLeft w:val="0"/>
              <w:marRight w:val="0"/>
              <w:marTop w:val="0"/>
              <w:marBottom w:val="0"/>
              <w:divBdr>
                <w:top w:val="none" w:sz="0" w:space="0" w:color="auto"/>
                <w:left w:val="none" w:sz="0" w:space="0" w:color="auto"/>
                <w:bottom w:val="none" w:sz="0" w:space="0" w:color="auto"/>
                <w:right w:val="none" w:sz="0" w:space="0" w:color="auto"/>
              </w:divBdr>
            </w:div>
          </w:divsChild>
        </w:div>
        <w:div w:id="1392265975">
          <w:marLeft w:val="0"/>
          <w:marRight w:val="0"/>
          <w:marTop w:val="0"/>
          <w:marBottom w:val="0"/>
          <w:divBdr>
            <w:top w:val="none" w:sz="0" w:space="0" w:color="auto"/>
            <w:left w:val="none" w:sz="0" w:space="0" w:color="auto"/>
            <w:bottom w:val="none" w:sz="0" w:space="0" w:color="auto"/>
            <w:right w:val="none" w:sz="0" w:space="0" w:color="auto"/>
          </w:divBdr>
        </w:div>
        <w:div w:id="1677227246">
          <w:marLeft w:val="0"/>
          <w:marRight w:val="0"/>
          <w:marTop w:val="0"/>
          <w:marBottom w:val="0"/>
          <w:divBdr>
            <w:top w:val="none" w:sz="0" w:space="0" w:color="auto"/>
            <w:left w:val="none" w:sz="0" w:space="0" w:color="auto"/>
            <w:bottom w:val="none" w:sz="0" w:space="0" w:color="auto"/>
            <w:right w:val="none" w:sz="0" w:space="0" w:color="auto"/>
          </w:divBdr>
        </w:div>
        <w:div w:id="1688017009">
          <w:marLeft w:val="0"/>
          <w:marRight w:val="0"/>
          <w:marTop w:val="0"/>
          <w:marBottom w:val="0"/>
          <w:divBdr>
            <w:top w:val="none" w:sz="0" w:space="0" w:color="auto"/>
            <w:left w:val="none" w:sz="0" w:space="0" w:color="auto"/>
            <w:bottom w:val="none" w:sz="0" w:space="0" w:color="auto"/>
            <w:right w:val="none" w:sz="0" w:space="0" w:color="auto"/>
          </w:divBdr>
          <w:divsChild>
            <w:div w:id="1603611644">
              <w:marLeft w:val="0"/>
              <w:marRight w:val="0"/>
              <w:marTop w:val="0"/>
              <w:marBottom w:val="0"/>
              <w:divBdr>
                <w:top w:val="none" w:sz="0" w:space="0" w:color="auto"/>
                <w:left w:val="none" w:sz="0" w:space="0" w:color="auto"/>
                <w:bottom w:val="none" w:sz="0" w:space="0" w:color="auto"/>
                <w:right w:val="none" w:sz="0" w:space="0" w:color="auto"/>
              </w:divBdr>
            </w:div>
          </w:divsChild>
        </w:div>
        <w:div w:id="2051490437">
          <w:marLeft w:val="0"/>
          <w:marRight w:val="0"/>
          <w:marTop w:val="0"/>
          <w:marBottom w:val="0"/>
          <w:divBdr>
            <w:top w:val="none" w:sz="0" w:space="0" w:color="auto"/>
            <w:left w:val="none" w:sz="0" w:space="0" w:color="auto"/>
            <w:bottom w:val="none" w:sz="0" w:space="0" w:color="auto"/>
            <w:right w:val="none" w:sz="0" w:space="0" w:color="auto"/>
          </w:divBdr>
        </w:div>
      </w:divsChild>
    </w:div>
    <w:div w:id="321156834">
      <w:bodyDiv w:val="1"/>
      <w:marLeft w:val="0"/>
      <w:marRight w:val="0"/>
      <w:marTop w:val="0"/>
      <w:marBottom w:val="0"/>
      <w:divBdr>
        <w:top w:val="none" w:sz="0" w:space="0" w:color="auto"/>
        <w:left w:val="none" w:sz="0" w:space="0" w:color="auto"/>
        <w:bottom w:val="none" w:sz="0" w:space="0" w:color="auto"/>
        <w:right w:val="none" w:sz="0" w:space="0" w:color="auto"/>
      </w:divBdr>
    </w:div>
    <w:div w:id="321323935">
      <w:bodyDiv w:val="1"/>
      <w:marLeft w:val="0"/>
      <w:marRight w:val="0"/>
      <w:marTop w:val="0"/>
      <w:marBottom w:val="0"/>
      <w:divBdr>
        <w:top w:val="none" w:sz="0" w:space="0" w:color="auto"/>
        <w:left w:val="none" w:sz="0" w:space="0" w:color="auto"/>
        <w:bottom w:val="none" w:sz="0" w:space="0" w:color="auto"/>
        <w:right w:val="none" w:sz="0" w:space="0" w:color="auto"/>
      </w:divBdr>
    </w:div>
    <w:div w:id="321734855">
      <w:bodyDiv w:val="1"/>
      <w:marLeft w:val="0"/>
      <w:marRight w:val="0"/>
      <w:marTop w:val="0"/>
      <w:marBottom w:val="0"/>
      <w:divBdr>
        <w:top w:val="none" w:sz="0" w:space="0" w:color="auto"/>
        <w:left w:val="none" w:sz="0" w:space="0" w:color="auto"/>
        <w:bottom w:val="none" w:sz="0" w:space="0" w:color="auto"/>
        <w:right w:val="none" w:sz="0" w:space="0" w:color="auto"/>
      </w:divBdr>
    </w:div>
    <w:div w:id="323095305">
      <w:bodyDiv w:val="1"/>
      <w:marLeft w:val="0"/>
      <w:marRight w:val="0"/>
      <w:marTop w:val="0"/>
      <w:marBottom w:val="0"/>
      <w:divBdr>
        <w:top w:val="none" w:sz="0" w:space="0" w:color="auto"/>
        <w:left w:val="none" w:sz="0" w:space="0" w:color="auto"/>
        <w:bottom w:val="none" w:sz="0" w:space="0" w:color="auto"/>
        <w:right w:val="none" w:sz="0" w:space="0" w:color="auto"/>
      </w:divBdr>
      <w:divsChild>
        <w:div w:id="1562865066">
          <w:marLeft w:val="0"/>
          <w:marRight w:val="0"/>
          <w:marTop w:val="0"/>
          <w:marBottom w:val="0"/>
          <w:divBdr>
            <w:top w:val="none" w:sz="0" w:space="0" w:color="auto"/>
            <w:left w:val="none" w:sz="0" w:space="0" w:color="auto"/>
            <w:bottom w:val="none" w:sz="0" w:space="0" w:color="auto"/>
            <w:right w:val="none" w:sz="0" w:space="0" w:color="auto"/>
          </w:divBdr>
        </w:div>
        <w:div w:id="1974092137">
          <w:marLeft w:val="0"/>
          <w:marRight w:val="0"/>
          <w:marTop w:val="0"/>
          <w:marBottom w:val="0"/>
          <w:divBdr>
            <w:top w:val="none" w:sz="0" w:space="0" w:color="auto"/>
            <w:left w:val="none" w:sz="0" w:space="0" w:color="auto"/>
            <w:bottom w:val="none" w:sz="0" w:space="0" w:color="auto"/>
            <w:right w:val="none" w:sz="0" w:space="0" w:color="auto"/>
          </w:divBdr>
          <w:divsChild>
            <w:div w:id="702512517">
              <w:marLeft w:val="0"/>
              <w:marRight w:val="0"/>
              <w:marTop w:val="0"/>
              <w:marBottom w:val="0"/>
              <w:divBdr>
                <w:top w:val="none" w:sz="0" w:space="0" w:color="auto"/>
                <w:left w:val="none" w:sz="0" w:space="0" w:color="auto"/>
                <w:bottom w:val="none" w:sz="0" w:space="0" w:color="auto"/>
                <w:right w:val="none" w:sz="0" w:space="0" w:color="auto"/>
              </w:divBdr>
            </w:div>
          </w:divsChild>
        </w:div>
        <w:div w:id="1651251248">
          <w:marLeft w:val="0"/>
          <w:marRight w:val="0"/>
          <w:marTop w:val="0"/>
          <w:marBottom w:val="0"/>
          <w:divBdr>
            <w:top w:val="none" w:sz="0" w:space="0" w:color="auto"/>
            <w:left w:val="none" w:sz="0" w:space="0" w:color="auto"/>
            <w:bottom w:val="none" w:sz="0" w:space="0" w:color="auto"/>
            <w:right w:val="none" w:sz="0" w:space="0" w:color="auto"/>
          </w:divBdr>
        </w:div>
        <w:div w:id="1310208800">
          <w:marLeft w:val="0"/>
          <w:marRight w:val="0"/>
          <w:marTop w:val="0"/>
          <w:marBottom w:val="0"/>
          <w:divBdr>
            <w:top w:val="none" w:sz="0" w:space="0" w:color="auto"/>
            <w:left w:val="none" w:sz="0" w:space="0" w:color="auto"/>
            <w:bottom w:val="none" w:sz="0" w:space="0" w:color="auto"/>
            <w:right w:val="none" w:sz="0" w:space="0" w:color="auto"/>
          </w:divBdr>
          <w:divsChild>
            <w:div w:id="1937252096">
              <w:marLeft w:val="0"/>
              <w:marRight w:val="0"/>
              <w:marTop w:val="0"/>
              <w:marBottom w:val="0"/>
              <w:divBdr>
                <w:top w:val="none" w:sz="0" w:space="0" w:color="auto"/>
                <w:left w:val="none" w:sz="0" w:space="0" w:color="auto"/>
                <w:bottom w:val="none" w:sz="0" w:space="0" w:color="auto"/>
                <w:right w:val="none" w:sz="0" w:space="0" w:color="auto"/>
              </w:divBdr>
            </w:div>
          </w:divsChild>
        </w:div>
        <w:div w:id="1803384725">
          <w:marLeft w:val="0"/>
          <w:marRight w:val="0"/>
          <w:marTop w:val="0"/>
          <w:marBottom w:val="0"/>
          <w:divBdr>
            <w:top w:val="none" w:sz="0" w:space="0" w:color="auto"/>
            <w:left w:val="none" w:sz="0" w:space="0" w:color="auto"/>
            <w:bottom w:val="none" w:sz="0" w:space="0" w:color="auto"/>
            <w:right w:val="none" w:sz="0" w:space="0" w:color="auto"/>
          </w:divBdr>
        </w:div>
        <w:div w:id="447044946">
          <w:marLeft w:val="0"/>
          <w:marRight w:val="0"/>
          <w:marTop w:val="0"/>
          <w:marBottom w:val="0"/>
          <w:divBdr>
            <w:top w:val="none" w:sz="0" w:space="0" w:color="auto"/>
            <w:left w:val="none" w:sz="0" w:space="0" w:color="auto"/>
            <w:bottom w:val="none" w:sz="0" w:space="0" w:color="auto"/>
            <w:right w:val="none" w:sz="0" w:space="0" w:color="auto"/>
          </w:divBdr>
          <w:divsChild>
            <w:div w:id="994259699">
              <w:marLeft w:val="0"/>
              <w:marRight w:val="0"/>
              <w:marTop w:val="0"/>
              <w:marBottom w:val="0"/>
              <w:divBdr>
                <w:top w:val="none" w:sz="0" w:space="0" w:color="auto"/>
                <w:left w:val="none" w:sz="0" w:space="0" w:color="auto"/>
                <w:bottom w:val="none" w:sz="0" w:space="0" w:color="auto"/>
                <w:right w:val="none" w:sz="0" w:space="0" w:color="auto"/>
              </w:divBdr>
            </w:div>
          </w:divsChild>
        </w:div>
        <w:div w:id="690843553">
          <w:marLeft w:val="0"/>
          <w:marRight w:val="0"/>
          <w:marTop w:val="0"/>
          <w:marBottom w:val="0"/>
          <w:divBdr>
            <w:top w:val="none" w:sz="0" w:space="0" w:color="auto"/>
            <w:left w:val="none" w:sz="0" w:space="0" w:color="auto"/>
            <w:bottom w:val="none" w:sz="0" w:space="0" w:color="auto"/>
            <w:right w:val="none" w:sz="0" w:space="0" w:color="auto"/>
          </w:divBdr>
        </w:div>
        <w:div w:id="828902616">
          <w:marLeft w:val="0"/>
          <w:marRight w:val="0"/>
          <w:marTop w:val="0"/>
          <w:marBottom w:val="0"/>
          <w:divBdr>
            <w:top w:val="none" w:sz="0" w:space="0" w:color="auto"/>
            <w:left w:val="none" w:sz="0" w:space="0" w:color="auto"/>
            <w:bottom w:val="none" w:sz="0" w:space="0" w:color="auto"/>
            <w:right w:val="none" w:sz="0" w:space="0" w:color="auto"/>
          </w:divBdr>
          <w:divsChild>
            <w:div w:id="315573547">
              <w:marLeft w:val="0"/>
              <w:marRight w:val="0"/>
              <w:marTop w:val="0"/>
              <w:marBottom w:val="0"/>
              <w:divBdr>
                <w:top w:val="none" w:sz="0" w:space="0" w:color="auto"/>
                <w:left w:val="none" w:sz="0" w:space="0" w:color="auto"/>
                <w:bottom w:val="none" w:sz="0" w:space="0" w:color="auto"/>
                <w:right w:val="none" w:sz="0" w:space="0" w:color="auto"/>
              </w:divBdr>
            </w:div>
          </w:divsChild>
        </w:div>
        <w:div w:id="1006249905">
          <w:marLeft w:val="0"/>
          <w:marRight w:val="0"/>
          <w:marTop w:val="0"/>
          <w:marBottom w:val="0"/>
          <w:divBdr>
            <w:top w:val="none" w:sz="0" w:space="0" w:color="auto"/>
            <w:left w:val="none" w:sz="0" w:space="0" w:color="auto"/>
            <w:bottom w:val="none" w:sz="0" w:space="0" w:color="auto"/>
            <w:right w:val="none" w:sz="0" w:space="0" w:color="auto"/>
          </w:divBdr>
        </w:div>
        <w:div w:id="409694419">
          <w:marLeft w:val="0"/>
          <w:marRight w:val="0"/>
          <w:marTop w:val="0"/>
          <w:marBottom w:val="0"/>
          <w:divBdr>
            <w:top w:val="none" w:sz="0" w:space="0" w:color="auto"/>
            <w:left w:val="none" w:sz="0" w:space="0" w:color="auto"/>
            <w:bottom w:val="none" w:sz="0" w:space="0" w:color="auto"/>
            <w:right w:val="none" w:sz="0" w:space="0" w:color="auto"/>
          </w:divBdr>
          <w:divsChild>
            <w:div w:id="1296830409">
              <w:marLeft w:val="0"/>
              <w:marRight w:val="0"/>
              <w:marTop w:val="0"/>
              <w:marBottom w:val="0"/>
              <w:divBdr>
                <w:top w:val="none" w:sz="0" w:space="0" w:color="auto"/>
                <w:left w:val="none" w:sz="0" w:space="0" w:color="auto"/>
                <w:bottom w:val="none" w:sz="0" w:space="0" w:color="auto"/>
                <w:right w:val="none" w:sz="0" w:space="0" w:color="auto"/>
              </w:divBdr>
            </w:div>
          </w:divsChild>
        </w:div>
        <w:div w:id="2020889706">
          <w:marLeft w:val="0"/>
          <w:marRight w:val="0"/>
          <w:marTop w:val="0"/>
          <w:marBottom w:val="0"/>
          <w:divBdr>
            <w:top w:val="none" w:sz="0" w:space="0" w:color="auto"/>
            <w:left w:val="none" w:sz="0" w:space="0" w:color="auto"/>
            <w:bottom w:val="none" w:sz="0" w:space="0" w:color="auto"/>
            <w:right w:val="none" w:sz="0" w:space="0" w:color="auto"/>
          </w:divBdr>
        </w:div>
        <w:div w:id="218904402">
          <w:marLeft w:val="0"/>
          <w:marRight w:val="0"/>
          <w:marTop w:val="0"/>
          <w:marBottom w:val="0"/>
          <w:divBdr>
            <w:top w:val="none" w:sz="0" w:space="0" w:color="auto"/>
            <w:left w:val="none" w:sz="0" w:space="0" w:color="auto"/>
            <w:bottom w:val="none" w:sz="0" w:space="0" w:color="auto"/>
            <w:right w:val="none" w:sz="0" w:space="0" w:color="auto"/>
          </w:divBdr>
          <w:divsChild>
            <w:div w:id="370882124">
              <w:marLeft w:val="0"/>
              <w:marRight w:val="0"/>
              <w:marTop w:val="0"/>
              <w:marBottom w:val="0"/>
              <w:divBdr>
                <w:top w:val="none" w:sz="0" w:space="0" w:color="auto"/>
                <w:left w:val="none" w:sz="0" w:space="0" w:color="auto"/>
                <w:bottom w:val="none" w:sz="0" w:space="0" w:color="auto"/>
                <w:right w:val="none" w:sz="0" w:space="0" w:color="auto"/>
              </w:divBdr>
            </w:div>
          </w:divsChild>
        </w:div>
        <w:div w:id="1373265801">
          <w:marLeft w:val="0"/>
          <w:marRight w:val="0"/>
          <w:marTop w:val="0"/>
          <w:marBottom w:val="0"/>
          <w:divBdr>
            <w:top w:val="none" w:sz="0" w:space="0" w:color="auto"/>
            <w:left w:val="none" w:sz="0" w:space="0" w:color="auto"/>
            <w:bottom w:val="none" w:sz="0" w:space="0" w:color="auto"/>
            <w:right w:val="none" w:sz="0" w:space="0" w:color="auto"/>
          </w:divBdr>
        </w:div>
        <w:div w:id="1935747435">
          <w:marLeft w:val="0"/>
          <w:marRight w:val="0"/>
          <w:marTop w:val="0"/>
          <w:marBottom w:val="0"/>
          <w:divBdr>
            <w:top w:val="none" w:sz="0" w:space="0" w:color="auto"/>
            <w:left w:val="none" w:sz="0" w:space="0" w:color="auto"/>
            <w:bottom w:val="none" w:sz="0" w:space="0" w:color="auto"/>
            <w:right w:val="none" w:sz="0" w:space="0" w:color="auto"/>
          </w:divBdr>
          <w:divsChild>
            <w:div w:id="897982112">
              <w:marLeft w:val="0"/>
              <w:marRight w:val="0"/>
              <w:marTop w:val="0"/>
              <w:marBottom w:val="0"/>
              <w:divBdr>
                <w:top w:val="none" w:sz="0" w:space="0" w:color="auto"/>
                <w:left w:val="none" w:sz="0" w:space="0" w:color="auto"/>
                <w:bottom w:val="none" w:sz="0" w:space="0" w:color="auto"/>
                <w:right w:val="none" w:sz="0" w:space="0" w:color="auto"/>
              </w:divBdr>
            </w:div>
          </w:divsChild>
        </w:div>
        <w:div w:id="959335329">
          <w:marLeft w:val="0"/>
          <w:marRight w:val="0"/>
          <w:marTop w:val="300"/>
          <w:marBottom w:val="0"/>
          <w:divBdr>
            <w:top w:val="none" w:sz="0" w:space="0" w:color="auto"/>
            <w:left w:val="none" w:sz="0" w:space="0" w:color="auto"/>
            <w:bottom w:val="none" w:sz="0" w:space="0" w:color="auto"/>
            <w:right w:val="none" w:sz="0" w:space="0" w:color="auto"/>
          </w:divBdr>
          <w:divsChild>
            <w:div w:id="923416811">
              <w:marLeft w:val="0"/>
              <w:marRight w:val="0"/>
              <w:marTop w:val="0"/>
              <w:marBottom w:val="0"/>
              <w:divBdr>
                <w:top w:val="none" w:sz="0" w:space="0" w:color="auto"/>
                <w:left w:val="none" w:sz="0" w:space="0" w:color="auto"/>
                <w:bottom w:val="none" w:sz="0" w:space="0" w:color="auto"/>
                <w:right w:val="none" w:sz="0" w:space="0" w:color="auto"/>
              </w:divBdr>
              <w:divsChild>
                <w:div w:id="191373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8687">
          <w:marLeft w:val="0"/>
          <w:marRight w:val="0"/>
          <w:marTop w:val="300"/>
          <w:marBottom w:val="0"/>
          <w:divBdr>
            <w:top w:val="none" w:sz="0" w:space="0" w:color="auto"/>
            <w:left w:val="none" w:sz="0" w:space="0" w:color="auto"/>
            <w:bottom w:val="none" w:sz="0" w:space="0" w:color="auto"/>
            <w:right w:val="none" w:sz="0" w:space="0" w:color="auto"/>
          </w:divBdr>
          <w:divsChild>
            <w:div w:id="1399404282">
              <w:marLeft w:val="0"/>
              <w:marRight w:val="0"/>
              <w:marTop w:val="0"/>
              <w:marBottom w:val="0"/>
              <w:divBdr>
                <w:top w:val="none" w:sz="0" w:space="0" w:color="auto"/>
                <w:left w:val="none" w:sz="0" w:space="0" w:color="auto"/>
                <w:bottom w:val="none" w:sz="0" w:space="0" w:color="auto"/>
                <w:right w:val="none" w:sz="0" w:space="0" w:color="auto"/>
              </w:divBdr>
              <w:divsChild>
                <w:div w:id="207107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6657">
          <w:marLeft w:val="0"/>
          <w:marRight w:val="0"/>
          <w:marTop w:val="300"/>
          <w:marBottom w:val="0"/>
          <w:divBdr>
            <w:top w:val="none" w:sz="0" w:space="0" w:color="auto"/>
            <w:left w:val="none" w:sz="0" w:space="0" w:color="auto"/>
            <w:bottom w:val="none" w:sz="0" w:space="0" w:color="auto"/>
            <w:right w:val="none" w:sz="0" w:space="0" w:color="auto"/>
          </w:divBdr>
          <w:divsChild>
            <w:div w:id="933049727">
              <w:marLeft w:val="0"/>
              <w:marRight w:val="0"/>
              <w:marTop w:val="0"/>
              <w:marBottom w:val="0"/>
              <w:divBdr>
                <w:top w:val="none" w:sz="0" w:space="0" w:color="auto"/>
                <w:left w:val="none" w:sz="0" w:space="0" w:color="auto"/>
                <w:bottom w:val="none" w:sz="0" w:space="0" w:color="auto"/>
                <w:right w:val="none" w:sz="0" w:space="0" w:color="auto"/>
              </w:divBdr>
              <w:divsChild>
                <w:div w:id="1688944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4750">
          <w:marLeft w:val="0"/>
          <w:marRight w:val="0"/>
          <w:marTop w:val="300"/>
          <w:marBottom w:val="0"/>
          <w:divBdr>
            <w:top w:val="none" w:sz="0" w:space="0" w:color="auto"/>
            <w:left w:val="none" w:sz="0" w:space="0" w:color="auto"/>
            <w:bottom w:val="none" w:sz="0" w:space="0" w:color="auto"/>
            <w:right w:val="none" w:sz="0" w:space="0" w:color="auto"/>
          </w:divBdr>
          <w:divsChild>
            <w:div w:id="524751767">
              <w:marLeft w:val="0"/>
              <w:marRight w:val="0"/>
              <w:marTop w:val="0"/>
              <w:marBottom w:val="0"/>
              <w:divBdr>
                <w:top w:val="none" w:sz="0" w:space="0" w:color="auto"/>
                <w:left w:val="none" w:sz="0" w:space="0" w:color="auto"/>
                <w:bottom w:val="none" w:sz="0" w:space="0" w:color="auto"/>
                <w:right w:val="none" w:sz="0" w:space="0" w:color="auto"/>
              </w:divBdr>
              <w:divsChild>
                <w:div w:id="22310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3164397">
      <w:bodyDiv w:val="1"/>
      <w:marLeft w:val="0"/>
      <w:marRight w:val="0"/>
      <w:marTop w:val="0"/>
      <w:marBottom w:val="0"/>
      <w:divBdr>
        <w:top w:val="none" w:sz="0" w:space="0" w:color="auto"/>
        <w:left w:val="none" w:sz="0" w:space="0" w:color="auto"/>
        <w:bottom w:val="none" w:sz="0" w:space="0" w:color="auto"/>
        <w:right w:val="none" w:sz="0" w:space="0" w:color="auto"/>
      </w:divBdr>
      <w:divsChild>
        <w:div w:id="5837776">
          <w:marLeft w:val="0"/>
          <w:marRight w:val="0"/>
          <w:marTop w:val="300"/>
          <w:marBottom w:val="0"/>
          <w:divBdr>
            <w:top w:val="none" w:sz="0" w:space="0" w:color="auto"/>
            <w:left w:val="none" w:sz="0" w:space="0" w:color="auto"/>
            <w:bottom w:val="none" w:sz="0" w:space="0" w:color="auto"/>
            <w:right w:val="none" w:sz="0" w:space="0" w:color="auto"/>
          </w:divBdr>
          <w:divsChild>
            <w:div w:id="465004371">
              <w:marLeft w:val="0"/>
              <w:marRight w:val="0"/>
              <w:marTop w:val="0"/>
              <w:marBottom w:val="0"/>
              <w:divBdr>
                <w:top w:val="none" w:sz="0" w:space="0" w:color="auto"/>
                <w:left w:val="none" w:sz="0" w:space="0" w:color="auto"/>
                <w:bottom w:val="none" w:sz="0" w:space="0" w:color="auto"/>
                <w:right w:val="none" w:sz="0" w:space="0" w:color="auto"/>
              </w:divBdr>
              <w:divsChild>
                <w:div w:id="102583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2827">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407994158">
          <w:marLeft w:val="0"/>
          <w:marRight w:val="0"/>
          <w:marTop w:val="300"/>
          <w:marBottom w:val="0"/>
          <w:divBdr>
            <w:top w:val="none" w:sz="0" w:space="0" w:color="auto"/>
            <w:left w:val="none" w:sz="0" w:space="0" w:color="auto"/>
            <w:bottom w:val="none" w:sz="0" w:space="0" w:color="auto"/>
            <w:right w:val="none" w:sz="0" w:space="0" w:color="auto"/>
          </w:divBdr>
          <w:divsChild>
            <w:div w:id="2002345140">
              <w:marLeft w:val="0"/>
              <w:marRight w:val="0"/>
              <w:marTop w:val="0"/>
              <w:marBottom w:val="0"/>
              <w:divBdr>
                <w:top w:val="none" w:sz="0" w:space="0" w:color="auto"/>
                <w:left w:val="none" w:sz="0" w:space="0" w:color="auto"/>
                <w:bottom w:val="none" w:sz="0" w:space="0" w:color="auto"/>
                <w:right w:val="none" w:sz="0" w:space="0" w:color="auto"/>
              </w:divBdr>
              <w:divsChild>
                <w:div w:id="133641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669262">
          <w:marLeft w:val="0"/>
          <w:marRight w:val="0"/>
          <w:marTop w:val="0"/>
          <w:marBottom w:val="0"/>
          <w:divBdr>
            <w:top w:val="none" w:sz="0" w:space="0" w:color="auto"/>
            <w:left w:val="none" w:sz="0" w:space="0" w:color="auto"/>
            <w:bottom w:val="none" w:sz="0" w:space="0" w:color="auto"/>
            <w:right w:val="none" w:sz="0" w:space="0" w:color="auto"/>
          </w:divBdr>
          <w:divsChild>
            <w:div w:id="734277796">
              <w:marLeft w:val="0"/>
              <w:marRight w:val="0"/>
              <w:marTop w:val="0"/>
              <w:marBottom w:val="0"/>
              <w:divBdr>
                <w:top w:val="none" w:sz="0" w:space="0" w:color="auto"/>
                <w:left w:val="none" w:sz="0" w:space="0" w:color="auto"/>
                <w:bottom w:val="none" w:sz="0" w:space="0" w:color="auto"/>
                <w:right w:val="none" w:sz="0" w:space="0" w:color="auto"/>
              </w:divBdr>
            </w:div>
          </w:divsChild>
        </w:div>
        <w:div w:id="826435769">
          <w:marLeft w:val="0"/>
          <w:marRight w:val="0"/>
          <w:marTop w:val="0"/>
          <w:marBottom w:val="0"/>
          <w:divBdr>
            <w:top w:val="none" w:sz="0" w:space="0" w:color="auto"/>
            <w:left w:val="none" w:sz="0" w:space="0" w:color="auto"/>
            <w:bottom w:val="none" w:sz="0" w:space="0" w:color="auto"/>
            <w:right w:val="none" w:sz="0" w:space="0" w:color="auto"/>
          </w:divBdr>
        </w:div>
        <w:div w:id="983042140">
          <w:marLeft w:val="0"/>
          <w:marRight w:val="0"/>
          <w:marTop w:val="0"/>
          <w:marBottom w:val="0"/>
          <w:divBdr>
            <w:top w:val="none" w:sz="0" w:space="0" w:color="auto"/>
            <w:left w:val="none" w:sz="0" w:space="0" w:color="auto"/>
            <w:bottom w:val="none" w:sz="0" w:space="0" w:color="auto"/>
            <w:right w:val="none" w:sz="0" w:space="0" w:color="auto"/>
          </w:divBdr>
          <w:divsChild>
            <w:div w:id="490297582">
              <w:marLeft w:val="0"/>
              <w:marRight w:val="0"/>
              <w:marTop w:val="0"/>
              <w:marBottom w:val="0"/>
              <w:divBdr>
                <w:top w:val="none" w:sz="0" w:space="0" w:color="auto"/>
                <w:left w:val="none" w:sz="0" w:space="0" w:color="auto"/>
                <w:bottom w:val="none" w:sz="0" w:space="0" w:color="auto"/>
                <w:right w:val="none" w:sz="0" w:space="0" w:color="auto"/>
              </w:divBdr>
            </w:div>
          </w:divsChild>
        </w:div>
        <w:div w:id="1042750129">
          <w:marLeft w:val="0"/>
          <w:marRight w:val="0"/>
          <w:marTop w:val="0"/>
          <w:marBottom w:val="0"/>
          <w:divBdr>
            <w:top w:val="none" w:sz="0" w:space="0" w:color="auto"/>
            <w:left w:val="none" w:sz="0" w:space="0" w:color="auto"/>
            <w:bottom w:val="none" w:sz="0" w:space="0" w:color="auto"/>
            <w:right w:val="none" w:sz="0" w:space="0" w:color="auto"/>
          </w:divBdr>
          <w:divsChild>
            <w:div w:id="63576794">
              <w:marLeft w:val="0"/>
              <w:marRight w:val="0"/>
              <w:marTop w:val="0"/>
              <w:marBottom w:val="0"/>
              <w:divBdr>
                <w:top w:val="none" w:sz="0" w:space="0" w:color="auto"/>
                <w:left w:val="none" w:sz="0" w:space="0" w:color="auto"/>
                <w:bottom w:val="none" w:sz="0" w:space="0" w:color="auto"/>
                <w:right w:val="none" w:sz="0" w:space="0" w:color="auto"/>
              </w:divBdr>
            </w:div>
          </w:divsChild>
        </w:div>
        <w:div w:id="1139834728">
          <w:marLeft w:val="0"/>
          <w:marRight w:val="0"/>
          <w:marTop w:val="0"/>
          <w:marBottom w:val="0"/>
          <w:divBdr>
            <w:top w:val="none" w:sz="0" w:space="0" w:color="auto"/>
            <w:left w:val="none" w:sz="0" w:space="0" w:color="auto"/>
            <w:bottom w:val="none" w:sz="0" w:space="0" w:color="auto"/>
            <w:right w:val="none" w:sz="0" w:space="0" w:color="auto"/>
          </w:divBdr>
        </w:div>
        <w:div w:id="1214543372">
          <w:marLeft w:val="0"/>
          <w:marRight w:val="0"/>
          <w:marTop w:val="300"/>
          <w:marBottom w:val="0"/>
          <w:divBdr>
            <w:top w:val="none" w:sz="0" w:space="0" w:color="auto"/>
            <w:left w:val="none" w:sz="0" w:space="0" w:color="auto"/>
            <w:bottom w:val="none" w:sz="0" w:space="0" w:color="auto"/>
            <w:right w:val="none" w:sz="0" w:space="0" w:color="auto"/>
          </w:divBdr>
          <w:divsChild>
            <w:div w:id="1717007764">
              <w:marLeft w:val="0"/>
              <w:marRight w:val="0"/>
              <w:marTop w:val="0"/>
              <w:marBottom w:val="0"/>
              <w:divBdr>
                <w:top w:val="none" w:sz="0" w:space="0" w:color="auto"/>
                <w:left w:val="none" w:sz="0" w:space="0" w:color="auto"/>
                <w:bottom w:val="none" w:sz="0" w:space="0" w:color="auto"/>
                <w:right w:val="none" w:sz="0" w:space="0" w:color="auto"/>
              </w:divBdr>
              <w:divsChild>
                <w:div w:id="286592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257960">
          <w:marLeft w:val="0"/>
          <w:marRight w:val="0"/>
          <w:marTop w:val="0"/>
          <w:marBottom w:val="0"/>
          <w:divBdr>
            <w:top w:val="none" w:sz="0" w:space="0" w:color="auto"/>
            <w:left w:val="none" w:sz="0" w:space="0" w:color="auto"/>
            <w:bottom w:val="none" w:sz="0" w:space="0" w:color="auto"/>
            <w:right w:val="none" w:sz="0" w:space="0" w:color="auto"/>
          </w:divBdr>
          <w:divsChild>
            <w:div w:id="379209745">
              <w:marLeft w:val="0"/>
              <w:marRight w:val="0"/>
              <w:marTop w:val="0"/>
              <w:marBottom w:val="0"/>
              <w:divBdr>
                <w:top w:val="none" w:sz="0" w:space="0" w:color="auto"/>
                <w:left w:val="none" w:sz="0" w:space="0" w:color="auto"/>
                <w:bottom w:val="none" w:sz="0" w:space="0" w:color="auto"/>
                <w:right w:val="none" w:sz="0" w:space="0" w:color="auto"/>
              </w:divBdr>
            </w:div>
          </w:divsChild>
        </w:div>
        <w:div w:id="1562596602">
          <w:marLeft w:val="0"/>
          <w:marRight w:val="0"/>
          <w:marTop w:val="0"/>
          <w:marBottom w:val="0"/>
          <w:divBdr>
            <w:top w:val="none" w:sz="0" w:space="0" w:color="auto"/>
            <w:left w:val="none" w:sz="0" w:space="0" w:color="auto"/>
            <w:bottom w:val="none" w:sz="0" w:space="0" w:color="auto"/>
            <w:right w:val="none" w:sz="0" w:space="0" w:color="auto"/>
          </w:divBdr>
          <w:divsChild>
            <w:div w:id="678193912">
              <w:marLeft w:val="0"/>
              <w:marRight w:val="0"/>
              <w:marTop w:val="0"/>
              <w:marBottom w:val="0"/>
              <w:divBdr>
                <w:top w:val="none" w:sz="0" w:space="0" w:color="auto"/>
                <w:left w:val="none" w:sz="0" w:space="0" w:color="auto"/>
                <w:bottom w:val="none" w:sz="0" w:space="0" w:color="auto"/>
                <w:right w:val="none" w:sz="0" w:space="0" w:color="auto"/>
              </w:divBdr>
            </w:div>
          </w:divsChild>
        </w:div>
        <w:div w:id="1707674928">
          <w:marLeft w:val="0"/>
          <w:marRight w:val="0"/>
          <w:marTop w:val="0"/>
          <w:marBottom w:val="0"/>
          <w:divBdr>
            <w:top w:val="none" w:sz="0" w:space="0" w:color="auto"/>
            <w:left w:val="none" w:sz="0" w:space="0" w:color="auto"/>
            <w:bottom w:val="none" w:sz="0" w:space="0" w:color="auto"/>
            <w:right w:val="none" w:sz="0" w:space="0" w:color="auto"/>
          </w:divBdr>
          <w:divsChild>
            <w:div w:id="1673677518">
              <w:marLeft w:val="0"/>
              <w:marRight w:val="0"/>
              <w:marTop w:val="0"/>
              <w:marBottom w:val="0"/>
              <w:divBdr>
                <w:top w:val="none" w:sz="0" w:space="0" w:color="auto"/>
                <w:left w:val="none" w:sz="0" w:space="0" w:color="auto"/>
                <w:bottom w:val="none" w:sz="0" w:space="0" w:color="auto"/>
                <w:right w:val="none" w:sz="0" w:space="0" w:color="auto"/>
              </w:divBdr>
            </w:div>
          </w:divsChild>
        </w:div>
        <w:div w:id="1742830295">
          <w:marLeft w:val="0"/>
          <w:marRight w:val="0"/>
          <w:marTop w:val="0"/>
          <w:marBottom w:val="0"/>
          <w:divBdr>
            <w:top w:val="none" w:sz="0" w:space="0" w:color="auto"/>
            <w:left w:val="none" w:sz="0" w:space="0" w:color="auto"/>
            <w:bottom w:val="none" w:sz="0" w:space="0" w:color="auto"/>
            <w:right w:val="none" w:sz="0" w:space="0" w:color="auto"/>
          </w:divBdr>
        </w:div>
        <w:div w:id="1951161751">
          <w:marLeft w:val="0"/>
          <w:marRight w:val="0"/>
          <w:marTop w:val="0"/>
          <w:marBottom w:val="0"/>
          <w:divBdr>
            <w:top w:val="none" w:sz="0" w:space="0" w:color="auto"/>
            <w:left w:val="none" w:sz="0" w:space="0" w:color="auto"/>
            <w:bottom w:val="none" w:sz="0" w:space="0" w:color="auto"/>
            <w:right w:val="none" w:sz="0" w:space="0" w:color="auto"/>
          </w:divBdr>
        </w:div>
        <w:div w:id="2017733625">
          <w:marLeft w:val="0"/>
          <w:marRight w:val="0"/>
          <w:marTop w:val="0"/>
          <w:marBottom w:val="0"/>
          <w:divBdr>
            <w:top w:val="none" w:sz="0" w:space="0" w:color="auto"/>
            <w:left w:val="none" w:sz="0" w:space="0" w:color="auto"/>
            <w:bottom w:val="none" w:sz="0" w:space="0" w:color="auto"/>
            <w:right w:val="none" w:sz="0" w:space="0" w:color="auto"/>
          </w:divBdr>
          <w:divsChild>
            <w:div w:id="532883425">
              <w:marLeft w:val="0"/>
              <w:marRight w:val="0"/>
              <w:marTop w:val="0"/>
              <w:marBottom w:val="0"/>
              <w:divBdr>
                <w:top w:val="none" w:sz="0" w:space="0" w:color="auto"/>
                <w:left w:val="none" w:sz="0" w:space="0" w:color="auto"/>
                <w:bottom w:val="none" w:sz="0" w:space="0" w:color="auto"/>
                <w:right w:val="none" w:sz="0" w:space="0" w:color="auto"/>
              </w:divBdr>
            </w:div>
          </w:divsChild>
        </w:div>
        <w:div w:id="2047675270">
          <w:marLeft w:val="0"/>
          <w:marRight w:val="0"/>
          <w:marTop w:val="300"/>
          <w:marBottom w:val="0"/>
          <w:divBdr>
            <w:top w:val="none" w:sz="0" w:space="0" w:color="auto"/>
            <w:left w:val="none" w:sz="0" w:space="0" w:color="auto"/>
            <w:bottom w:val="none" w:sz="0" w:space="0" w:color="auto"/>
            <w:right w:val="none" w:sz="0" w:space="0" w:color="auto"/>
          </w:divBdr>
          <w:divsChild>
            <w:div w:id="1103571864">
              <w:marLeft w:val="0"/>
              <w:marRight w:val="0"/>
              <w:marTop w:val="0"/>
              <w:marBottom w:val="0"/>
              <w:divBdr>
                <w:top w:val="none" w:sz="0" w:space="0" w:color="auto"/>
                <w:left w:val="none" w:sz="0" w:space="0" w:color="auto"/>
                <w:bottom w:val="none" w:sz="0" w:space="0" w:color="auto"/>
                <w:right w:val="none" w:sz="0" w:space="0" w:color="auto"/>
              </w:divBdr>
              <w:divsChild>
                <w:div w:id="34140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04398">
          <w:marLeft w:val="0"/>
          <w:marRight w:val="0"/>
          <w:marTop w:val="0"/>
          <w:marBottom w:val="0"/>
          <w:divBdr>
            <w:top w:val="none" w:sz="0" w:space="0" w:color="auto"/>
            <w:left w:val="none" w:sz="0" w:space="0" w:color="auto"/>
            <w:bottom w:val="none" w:sz="0" w:space="0" w:color="auto"/>
            <w:right w:val="none" w:sz="0" w:space="0" w:color="auto"/>
          </w:divBdr>
        </w:div>
      </w:divsChild>
    </w:div>
    <w:div w:id="323437240">
      <w:bodyDiv w:val="1"/>
      <w:marLeft w:val="0"/>
      <w:marRight w:val="0"/>
      <w:marTop w:val="0"/>
      <w:marBottom w:val="0"/>
      <w:divBdr>
        <w:top w:val="none" w:sz="0" w:space="0" w:color="auto"/>
        <w:left w:val="none" w:sz="0" w:space="0" w:color="auto"/>
        <w:bottom w:val="none" w:sz="0" w:space="0" w:color="auto"/>
        <w:right w:val="none" w:sz="0" w:space="0" w:color="auto"/>
      </w:divBdr>
    </w:div>
    <w:div w:id="323507032">
      <w:bodyDiv w:val="1"/>
      <w:marLeft w:val="0"/>
      <w:marRight w:val="0"/>
      <w:marTop w:val="0"/>
      <w:marBottom w:val="0"/>
      <w:divBdr>
        <w:top w:val="none" w:sz="0" w:space="0" w:color="auto"/>
        <w:left w:val="none" w:sz="0" w:space="0" w:color="auto"/>
        <w:bottom w:val="none" w:sz="0" w:space="0" w:color="auto"/>
        <w:right w:val="none" w:sz="0" w:space="0" w:color="auto"/>
      </w:divBdr>
    </w:div>
    <w:div w:id="323513492">
      <w:bodyDiv w:val="1"/>
      <w:marLeft w:val="0"/>
      <w:marRight w:val="0"/>
      <w:marTop w:val="0"/>
      <w:marBottom w:val="0"/>
      <w:divBdr>
        <w:top w:val="none" w:sz="0" w:space="0" w:color="auto"/>
        <w:left w:val="none" w:sz="0" w:space="0" w:color="auto"/>
        <w:bottom w:val="none" w:sz="0" w:space="0" w:color="auto"/>
        <w:right w:val="none" w:sz="0" w:space="0" w:color="auto"/>
      </w:divBdr>
    </w:div>
    <w:div w:id="323702619">
      <w:bodyDiv w:val="1"/>
      <w:marLeft w:val="0"/>
      <w:marRight w:val="0"/>
      <w:marTop w:val="0"/>
      <w:marBottom w:val="0"/>
      <w:divBdr>
        <w:top w:val="none" w:sz="0" w:space="0" w:color="auto"/>
        <w:left w:val="none" w:sz="0" w:space="0" w:color="auto"/>
        <w:bottom w:val="none" w:sz="0" w:space="0" w:color="auto"/>
        <w:right w:val="none" w:sz="0" w:space="0" w:color="auto"/>
      </w:divBdr>
    </w:div>
    <w:div w:id="324019794">
      <w:bodyDiv w:val="1"/>
      <w:marLeft w:val="0"/>
      <w:marRight w:val="0"/>
      <w:marTop w:val="0"/>
      <w:marBottom w:val="0"/>
      <w:divBdr>
        <w:top w:val="none" w:sz="0" w:space="0" w:color="auto"/>
        <w:left w:val="none" w:sz="0" w:space="0" w:color="auto"/>
        <w:bottom w:val="none" w:sz="0" w:space="0" w:color="auto"/>
        <w:right w:val="none" w:sz="0" w:space="0" w:color="auto"/>
      </w:divBdr>
    </w:div>
    <w:div w:id="324630113">
      <w:bodyDiv w:val="1"/>
      <w:marLeft w:val="0"/>
      <w:marRight w:val="0"/>
      <w:marTop w:val="0"/>
      <w:marBottom w:val="0"/>
      <w:divBdr>
        <w:top w:val="none" w:sz="0" w:space="0" w:color="auto"/>
        <w:left w:val="none" w:sz="0" w:space="0" w:color="auto"/>
        <w:bottom w:val="none" w:sz="0" w:space="0" w:color="auto"/>
        <w:right w:val="none" w:sz="0" w:space="0" w:color="auto"/>
      </w:divBdr>
      <w:divsChild>
        <w:div w:id="580137871">
          <w:marLeft w:val="0"/>
          <w:marRight w:val="0"/>
          <w:marTop w:val="0"/>
          <w:marBottom w:val="0"/>
          <w:divBdr>
            <w:top w:val="none" w:sz="0" w:space="0" w:color="auto"/>
            <w:left w:val="none" w:sz="0" w:space="0" w:color="auto"/>
            <w:bottom w:val="none" w:sz="0" w:space="0" w:color="auto"/>
            <w:right w:val="none" w:sz="0" w:space="0" w:color="auto"/>
          </w:divBdr>
        </w:div>
        <w:div w:id="1908805395">
          <w:marLeft w:val="0"/>
          <w:marRight w:val="0"/>
          <w:marTop w:val="0"/>
          <w:marBottom w:val="0"/>
          <w:divBdr>
            <w:top w:val="none" w:sz="0" w:space="0" w:color="auto"/>
            <w:left w:val="none" w:sz="0" w:space="0" w:color="auto"/>
            <w:bottom w:val="none" w:sz="0" w:space="0" w:color="auto"/>
            <w:right w:val="none" w:sz="0" w:space="0" w:color="auto"/>
          </w:divBdr>
          <w:divsChild>
            <w:div w:id="2142768752">
              <w:marLeft w:val="0"/>
              <w:marRight w:val="0"/>
              <w:marTop w:val="0"/>
              <w:marBottom w:val="0"/>
              <w:divBdr>
                <w:top w:val="none" w:sz="0" w:space="0" w:color="auto"/>
                <w:left w:val="none" w:sz="0" w:space="0" w:color="auto"/>
                <w:bottom w:val="none" w:sz="0" w:space="0" w:color="auto"/>
                <w:right w:val="none" w:sz="0" w:space="0" w:color="auto"/>
              </w:divBdr>
            </w:div>
          </w:divsChild>
        </w:div>
        <w:div w:id="1571888164">
          <w:marLeft w:val="0"/>
          <w:marRight w:val="0"/>
          <w:marTop w:val="0"/>
          <w:marBottom w:val="0"/>
          <w:divBdr>
            <w:top w:val="none" w:sz="0" w:space="0" w:color="auto"/>
            <w:left w:val="none" w:sz="0" w:space="0" w:color="auto"/>
            <w:bottom w:val="none" w:sz="0" w:space="0" w:color="auto"/>
            <w:right w:val="none" w:sz="0" w:space="0" w:color="auto"/>
          </w:divBdr>
        </w:div>
        <w:div w:id="1315181165">
          <w:marLeft w:val="0"/>
          <w:marRight w:val="0"/>
          <w:marTop w:val="0"/>
          <w:marBottom w:val="0"/>
          <w:divBdr>
            <w:top w:val="none" w:sz="0" w:space="0" w:color="auto"/>
            <w:left w:val="none" w:sz="0" w:space="0" w:color="auto"/>
            <w:bottom w:val="none" w:sz="0" w:space="0" w:color="auto"/>
            <w:right w:val="none" w:sz="0" w:space="0" w:color="auto"/>
          </w:divBdr>
          <w:divsChild>
            <w:div w:id="552237650">
              <w:marLeft w:val="0"/>
              <w:marRight w:val="0"/>
              <w:marTop w:val="0"/>
              <w:marBottom w:val="0"/>
              <w:divBdr>
                <w:top w:val="none" w:sz="0" w:space="0" w:color="auto"/>
                <w:left w:val="none" w:sz="0" w:space="0" w:color="auto"/>
                <w:bottom w:val="none" w:sz="0" w:space="0" w:color="auto"/>
                <w:right w:val="none" w:sz="0" w:space="0" w:color="auto"/>
              </w:divBdr>
            </w:div>
          </w:divsChild>
        </w:div>
        <w:div w:id="1684819744">
          <w:marLeft w:val="0"/>
          <w:marRight w:val="0"/>
          <w:marTop w:val="0"/>
          <w:marBottom w:val="0"/>
          <w:divBdr>
            <w:top w:val="none" w:sz="0" w:space="0" w:color="auto"/>
            <w:left w:val="none" w:sz="0" w:space="0" w:color="auto"/>
            <w:bottom w:val="none" w:sz="0" w:space="0" w:color="auto"/>
            <w:right w:val="none" w:sz="0" w:space="0" w:color="auto"/>
          </w:divBdr>
        </w:div>
        <w:div w:id="1308701520">
          <w:marLeft w:val="0"/>
          <w:marRight w:val="0"/>
          <w:marTop w:val="0"/>
          <w:marBottom w:val="0"/>
          <w:divBdr>
            <w:top w:val="none" w:sz="0" w:space="0" w:color="auto"/>
            <w:left w:val="none" w:sz="0" w:space="0" w:color="auto"/>
            <w:bottom w:val="none" w:sz="0" w:space="0" w:color="auto"/>
            <w:right w:val="none" w:sz="0" w:space="0" w:color="auto"/>
          </w:divBdr>
          <w:divsChild>
            <w:div w:id="401098425">
              <w:marLeft w:val="0"/>
              <w:marRight w:val="0"/>
              <w:marTop w:val="0"/>
              <w:marBottom w:val="0"/>
              <w:divBdr>
                <w:top w:val="none" w:sz="0" w:space="0" w:color="auto"/>
                <w:left w:val="none" w:sz="0" w:space="0" w:color="auto"/>
                <w:bottom w:val="none" w:sz="0" w:space="0" w:color="auto"/>
                <w:right w:val="none" w:sz="0" w:space="0" w:color="auto"/>
              </w:divBdr>
            </w:div>
          </w:divsChild>
        </w:div>
        <w:div w:id="145366028">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sChild>
            <w:div w:id="2072464917">
              <w:marLeft w:val="0"/>
              <w:marRight w:val="0"/>
              <w:marTop w:val="0"/>
              <w:marBottom w:val="0"/>
              <w:divBdr>
                <w:top w:val="none" w:sz="0" w:space="0" w:color="auto"/>
                <w:left w:val="none" w:sz="0" w:space="0" w:color="auto"/>
                <w:bottom w:val="none" w:sz="0" w:space="0" w:color="auto"/>
                <w:right w:val="none" w:sz="0" w:space="0" w:color="auto"/>
              </w:divBdr>
            </w:div>
          </w:divsChild>
        </w:div>
        <w:div w:id="1340932951">
          <w:marLeft w:val="0"/>
          <w:marRight w:val="0"/>
          <w:marTop w:val="0"/>
          <w:marBottom w:val="0"/>
          <w:divBdr>
            <w:top w:val="none" w:sz="0" w:space="0" w:color="auto"/>
            <w:left w:val="none" w:sz="0" w:space="0" w:color="auto"/>
            <w:bottom w:val="none" w:sz="0" w:space="0" w:color="auto"/>
            <w:right w:val="none" w:sz="0" w:space="0" w:color="auto"/>
          </w:divBdr>
        </w:div>
        <w:div w:id="1771773431">
          <w:marLeft w:val="0"/>
          <w:marRight w:val="0"/>
          <w:marTop w:val="0"/>
          <w:marBottom w:val="0"/>
          <w:divBdr>
            <w:top w:val="none" w:sz="0" w:space="0" w:color="auto"/>
            <w:left w:val="none" w:sz="0" w:space="0" w:color="auto"/>
            <w:bottom w:val="none" w:sz="0" w:space="0" w:color="auto"/>
            <w:right w:val="none" w:sz="0" w:space="0" w:color="auto"/>
          </w:divBdr>
          <w:divsChild>
            <w:div w:id="575362453">
              <w:marLeft w:val="0"/>
              <w:marRight w:val="0"/>
              <w:marTop w:val="0"/>
              <w:marBottom w:val="0"/>
              <w:divBdr>
                <w:top w:val="none" w:sz="0" w:space="0" w:color="auto"/>
                <w:left w:val="none" w:sz="0" w:space="0" w:color="auto"/>
                <w:bottom w:val="none" w:sz="0" w:space="0" w:color="auto"/>
                <w:right w:val="none" w:sz="0" w:space="0" w:color="auto"/>
              </w:divBdr>
            </w:div>
          </w:divsChild>
        </w:div>
        <w:div w:id="672152033">
          <w:marLeft w:val="0"/>
          <w:marRight w:val="0"/>
          <w:marTop w:val="0"/>
          <w:marBottom w:val="0"/>
          <w:divBdr>
            <w:top w:val="none" w:sz="0" w:space="0" w:color="auto"/>
            <w:left w:val="none" w:sz="0" w:space="0" w:color="auto"/>
            <w:bottom w:val="none" w:sz="0" w:space="0" w:color="auto"/>
            <w:right w:val="none" w:sz="0" w:space="0" w:color="auto"/>
          </w:divBdr>
        </w:div>
        <w:div w:id="1202667678">
          <w:marLeft w:val="0"/>
          <w:marRight w:val="0"/>
          <w:marTop w:val="0"/>
          <w:marBottom w:val="0"/>
          <w:divBdr>
            <w:top w:val="none" w:sz="0" w:space="0" w:color="auto"/>
            <w:left w:val="none" w:sz="0" w:space="0" w:color="auto"/>
            <w:bottom w:val="none" w:sz="0" w:space="0" w:color="auto"/>
            <w:right w:val="none" w:sz="0" w:space="0" w:color="auto"/>
          </w:divBdr>
          <w:divsChild>
            <w:div w:id="379019653">
              <w:marLeft w:val="0"/>
              <w:marRight w:val="0"/>
              <w:marTop w:val="0"/>
              <w:marBottom w:val="0"/>
              <w:divBdr>
                <w:top w:val="none" w:sz="0" w:space="0" w:color="auto"/>
                <w:left w:val="none" w:sz="0" w:space="0" w:color="auto"/>
                <w:bottom w:val="none" w:sz="0" w:space="0" w:color="auto"/>
                <w:right w:val="none" w:sz="0" w:space="0" w:color="auto"/>
              </w:divBdr>
            </w:div>
          </w:divsChild>
        </w:div>
        <w:div w:id="282081130">
          <w:marLeft w:val="0"/>
          <w:marRight w:val="0"/>
          <w:marTop w:val="0"/>
          <w:marBottom w:val="0"/>
          <w:divBdr>
            <w:top w:val="none" w:sz="0" w:space="0" w:color="auto"/>
            <w:left w:val="none" w:sz="0" w:space="0" w:color="auto"/>
            <w:bottom w:val="none" w:sz="0" w:space="0" w:color="auto"/>
            <w:right w:val="none" w:sz="0" w:space="0" w:color="auto"/>
          </w:divBdr>
        </w:div>
        <w:div w:id="1925335052">
          <w:marLeft w:val="0"/>
          <w:marRight w:val="0"/>
          <w:marTop w:val="0"/>
          <w:marBottom w:val="0"/>
          <w:divBdr>
            <w:top w:val="none" w:sz="0" w:space="0" w:color="auto"/>
            <w:left w:val="none" w:sz="0" w:space="0" w:color="auto"/>
            <w:bottom w:val="none" w:sz="0" w:space="0" w:color="auto"/>
            <w:right w:val="none" w:sz="0" w:space="0" w:color="auto"/>
          </w:divBdr>
          <w:divsChild>
            <w:div w:id="56124596">
              <w:marLeft w:val="0"/>
              <w:marRight w:val="0"/>
              <w:marTop w:val="0"/>
              <w:marBottom w:val="0"/>
              <w:divBdr>
                <w:top w:val="none" w:sz="0" w:space="0" w:color="auto"/>
                <w:left w:val="none" w:sz="0" w:space="0" w:color="auto"/>
                <w:bottom w:val="none" w:sz="0" w:space="0" w:color="auto"/>
                <w:right w:val="none" w:sz="0" w:space="0" w:color="auto"/>
              </w:divBdr>
            </w:div>
          </w:divsChild>
        </w:div>
        <w:div w:id="580914114">
          <w:marLeft w:val="0"/>
          <w:marRight w:val="0"/>
          <w:marTop w:val="300"/>
          <w:marBottom w:val="0"/>
          <w:divBdr>
            <w:top w:val="none" w:sz="0" w:space="0" w:color="auto"/>
            <w:left w:val="none" w:sz="0" w:space="0" w:color="auto"/>
            <w:bottom w:val="none" w:sz="0" w:space="0" w:color="auto"/>
            <w:right w:val="none" w:sz="0" w:space="0" w:color="auto"/>
          </w:divBdr>
          <w:divsChild>
            <w:div w:id="2092310231">
              <w:marLeft w:val="0"/>
              <w:marRight w:val="0"/>
              <w:marTop w:val="0"/>
              <w:marBottom w:val="0"/>
              <w:divBdr>
                <w:top w:val="none" w:sz="0" w:space="0" w:color="auto"/>
                <w:left w:val="none" w:sz="0" w:space="0" w:color="auto"/>
                <w:bottom w:val="none" w:sz="0" w:space="0" w:color="auto"/>
                <w:right w:val="none" w:sz="0" w:space="0" w:color="auto"/>
              </w:divBdr>
              <w:divsChild>
                <w:div w:id="30763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18868">
          <w:marLeft w:val="0"/>
          <w:marRight w:val="0"/>
          <w:marTop w:val="300"/>
          <w:marBottom w:val="0"/>
          <w:divBdr>
            <w:top w:val="none" w:sz="0" w:space="0" w:color="auto"/>
            <w:left w:val="none" w:sz="0" w:space="0" w:color="auto"/>
            <w:bottom w:val="none" w:sz="0" w:space="0" w:color="auto"/>
            <w:right w:val="none" w:sz="0" w:space="0" w:color="auto"/>
          </w:divBdr>
          <w:divsChild>
            <w:div w:id="1770933087">
              <w:marLeft w:val="0"/>
              <w:marRight w:val="0"/>
              <w:marTop w:val="0"/>
              <w:marBottom w:val="0"/>
              <w:divBdr>
                <w:top w:val="none" w:sz="0" w:space="0" w:color="auto"/>
                <w:left w:val="none" w:sz="0" w:space="0" w:color="auto"/>
                <w:bottom w:val="none" w:sz="0" w:space="0" w:color="auto"/>
                <w:right w:val="none" w:sz="0" w:space="0" w:color="auto"/>
              </w:divBdr>
              <w:divsChild>
                <w:div w:id="66204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66562">
          <w:marLeft w:val="0"/>
          <w:marRight w:val="0"/>
          <w:marTop w:val="300"/>
          <w:marBottom w:val="0"/>
          <w:divBdr>
            <w:top w:val="none" w:sz="0" w:space="0" w:color="auto"/>
            <w:left w:val="none" w:sz="0" w:space="0" w:color="auto"/>
            <w:bottom w:val="none" w:sz="0" w:space="0" w:color="auto"/>
            <w:right w:val="none" w:sz="0" w:space="0" w:color="auto"/>
          </w:divBdr>
          <w:divsChild>
            <w:div w:id="594242498">
              <w:marLeft w:val="0"/>
              <w:marRight w:val="0"/>
              <w:marTop w:val="0"/>
              <w:marBottom w:val="0"/>
              <w:divBdr>
                <w:top w:val="none" w:sz="0" w:space="0" w:color="auto"/>
                <w:left w:val="none" w:sz="0" w:space="0" w:color="auto"/>
                <w:bottom w:val="none" w:sz="0" w:space="0" w:color="auto"/>
                <w:right w:val="none" w:sz="0" w:space="0" w:color="auto"/>
              </w:divBdr>
              <w:divsChild>
                <w:div w:id="1627463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370386">
          <w:marLeft w:val="0"/>
          <w:marRight w:val="0"/>
          <w:marTop w:val="300"/>
          <w:marBottom w:val="0"/>
          <w:divBdr>
            <w:top w:val="none" w:sz="0" w:space="0" w:color="auto"/>
            <w:left w:val="none" w:sz="0" w:space="0" w:color="auto"/>
            <w:bottom w:val="none" w:sz="0" w:space="0" w:color="auto"/>
            <w:right w:val="none" w:sz="0" w:space="0" w:color="auto"/>
          </w:divBdr>
          <w:divsChild>
            <w:div w:id="1807745442">
              <w:marLeft w:val="0"/>
              <w:marRight w:val="0"/>
              <w:marTop w:val="0"/>
              <w:marBottom w:val="0"/>
              <w:divBdr>
                <w:top w:val="none" w:sz="0" w:space="0" w:color="auto"/>
                <w:left w:val="none" w:sz="0" w:space="0" w:color="auto"/>
                <w:bottom w:val="none" w:sz="0" w:space="0" w:color="auto"/>
                <w:right w:val="none" w:sz="0" w:space="0" w:color="auto"/>
              </w:divBdr>
              <w:divsChild>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5213207">
      <w:bodyDiv w:val="1"/>
      <w:marLeft w:val="0"/>
      <w:marRight w:val="0"/>
      <w:marTop w:val="0"/>
      <w:marBottom w:val="0"/>
      <w:divBdr>
        <w:top w:val="none" w:sz="0" w:space="0" w:color="auto"/>
        <w:left w:val="none" w:sz="0" w:space="0" w:color="auto"/>
        <w:bottom w:val="none" w:sz="0" w:space="0" w:color="auto"/>
        <w:right w:val="none" w:sz="0" w:space="0" w:color="auto"/>
      </w:divBdr>
    </w:div>
    <w:div w:id="325403857">
      <w:bodyDiv w:val="1"/>
      <w:marLeft w:val="0"/>
      <w:marRight w:val="0"/>
      <w:marTop w:val="0"/>
      <w:marBottom w:val="0"/>
      <w:divBdr>
        <w:top w:val="none" w:sz="0" w:space="0" w:color="auto"/>
        <w:left w:val="none" w:sz="0" w:space="0" w:color="auto"/>
        <w:bottom w:val="none" w:sz="0" w:space="0" w:color="auto"/>
        <w:right w:val="none" w:sz="0" w:space="0" w:color="auto"/>
      </w:divBdr>
    </w:div>
    <w:div w:id="326252364">
      <w:bodyDiv w:val="1"/>
      <w:marLeft w:val="0"/>
      <w:marRight w:val="0"/>
      <w:marTop w:val="0"/>
      <w:marBottom w:val="0"/>
      <w:divBdr>
        <w:top w:val="none" w:sz="0" w:space="0" w:color="auto"/>
        <w:left w:val="none" w:sz="0" w:space="0" w:color="auto"/>
        <w:bottom w:val="none" w:sz="0" w:space="0" w:color="auto"/>
        <w:right w:val="none" w:sz="0" w:space="0" w:color="auto"/>
      </w:divBdr>
    </w:div>
    <w:div w:id="326514598">
      <w:bodyDiv w:val="1"/>
      <w:marLeft w:val="0"/>
      <w:marRight w:val="0"/>
      <w:marTop w:val="0"/>
      <w:marBottom w:val="0"/>
      <w:divBdr>
        <w:top w:val="none" w:sz="0" w:space="0" w:color="auto"/>
        <w:left w:val="none" w:sz="0" w:space="0" w:color="auto"/>
        <w:bottom w:val="none" w:sz="0" w:space="0" w:color="auto"/>
        <w:right w:val="none" w:sz="0" w:space="0" w:color="auto"/>
      </w:divBdr>
    </w:div>
    <w:div w:id="326977274">
      <w:bodyDiv w:val="1"/>
      <w:marLeft w:val="0"/>
      <w:marRight w:val="0"/>
      <w:marTop w:val="0"/>
      <w:marBottom w:val="0"/>
      <w:divBdr>
        <w:top w:val="none" w:sz="0" w:space="0" w:color="auto"/>
        <w:left w:val="none" w:sz="0" w:space="0" w:color="auto"/>
        <w:bottom w:val="none" w:sz="0" w:space="0" w:color="auto"/>
        <w:right w:val="none" w:sz="0" w:space="0" w:color="auto"/>
      </w:divBdr>
    </w:div>
    <w:div w:id="327169777">
      <w:bodyDiv w:val="1"/>
      <w:marLeft w:val="0"/>
      <w:marRight w:val="0"/>
      <w:marTop w:val="0"/>
      <w:marBottom w:val="0"/>
      <w:divBdr>
        <w:top w:val="none" w:sz="0" w:space="0" w:color="auto"/>
        <w:left w:val="none" w:sz="0" w:space="0" w:color="auto"/>
        <w:bottom w:val="none" w:sz="0" w:space="0" w:color="auto"/>
        <w:right w:val="none" w:sz="0" w:space="0" w:color="auto"/>
      </w:divBdr>
      <w:divsChild>
        <w:div w:id="97261064">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sChild>
            <w:div w:id="2046099833">
              <w:marLeft w:val="0"/>
              <w:marRight w:val="0"/>
              <w:marTop w:val="0"/>
              <w:marBottom w:val="0"/>
              <w:divBdr>
                <w:top w:val="none" w:sz="0" w:space="0" w:color="auto"/>
                <w:left w:val="none" w:sz="0" w:space="0" w:color="auto"/>
                <w:bottom w:val="none" w:sz="0" w:space="0" w:color="auto"/>
                <w:right w:val="none" w:sz="0" w:space="0" w:color="auto"/>
              </w:divBdr>
              <w:divsChild>
                <w:div w:id="735713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1430">
          <w:marLeft w:val="0"/>
          <w:marRight w:val="0"/>
          <w:marTop w:val="0"/>
          <w:marBottom w:val="0"/>
          <w:divBdr>
            <w:top w:val="none" w:sz="0" w:space="0" w:color="auto"/>
            <w:left w:val="none" w:sz="0" w:space="0" w:color="auto"/>
            <w:bottom w:val="none" w:sz="0" w:space="0" w:color="auto"/>
            <w:right w:val="none" w:sz="0" w:space="0" w:color="auto"/>
          </w:divBdr>
          <w:divsChild>
            <w:div w:id="1473136852">
              <w:marLeft w:val="0"/>
              <w:marRight w:val="0"/>
              <w:marTop w:val="0"/>
              <w:marBottom w:val="0"/>
              <w:divBdr>
                <w:top w:val="none" w:sz="0" w:space="0" w:color="auto"/>
                <w:left w:val="none" w:sz="0" w:space="0" w:color="auto"/>
                <w:bottom w:val="none" w:sz="0" w:space="0" w:color="auto"/>
                <w:right w:val="none" w:sz="0" w:space="0" w:color="auto"/>
              </w:divBdr>
            </w:div>
          </w:divsChild>
        </w:div>
        <w:div w:id="190535408">
          <w:marLeft w:val="0"/>
          <w:marRight w:val="0"/>
          <w:marTop w:val="0"/>
          <w:marBottom w:val="0"/>
          <w:divBdr>
            <w:top w:val="none" w:sz="0" w:space="0" w:color="auto"/>
            <w:left w:val="none" w:sz="0" w:space="0" w:color="auto"/>
            <w:bottom w:val="none" w:sz="0" w:space="0" w:color="auto"/>
            <w:right w:val="none" w:sz="0" w:space="0" w:color="auto"/>
          </w:divBdr>
          <w:divsChild>
            <w:div w:id="1147670723">
              <w:marLeft w:val="0"/>
              <w:marRight w:val="0"/>
              <w:marTop w:val="0"/>
              <w:marBottom w:val="0"/>
              <w:divBdr>
                <w:top w:val="none" w:sz="0" w:space="0" w:color="auto"/>
                <w:left w:val="none" w:sz="0" w:space="0" w:color="auto"/>
                <w:bottom w:val="none" w:sz="0" w:space="0" w:color="auto"/>
                <w:right w:val="none" w:sz="0" w:space="0" w:color="auto"/>
              </w:divBdr>
            </w:div>
          </w:divsChild>
        </w:div>
        <w:div w:id="193159918">
          <w:marLeft w:val="0"/>
          <w:marRight w:val="0"/>
          <w:marTop w:val="0"/>
          <w:marBottom w:val="0"/>
          <w:divBdr>
            <w:top w:val="none" w:sz="0" w:space="0" w:color="auto"/>
            <w:left w:val="none" w:sz="0" w:space="0" w:color="auto"/>
            <w:bottom w:val="none" w:sz="0" w:space="0" w:color="auto"/>
            <w:right w:val="none" w:sz="0" w:space="0" w:color="auto"/>
          </w:divBdr>
          <w:divsChild>
            <w:div w:id="1660112935">
              <w:marLeft w:val="0"/>
              <w:marRight w:val="0"/>
              <w:marTop w:val="0"/>
              <w:marBottom w:val="0"/>
              <w:divBdr>
                <w:top w:val="none" w:sz="0" w:space="0" w:color="auto"/>
                <w:left w:val="none" w:sz="0" w:space="0" w:color="auto"/>
                <w:bottom w:val="none" w:sz="0" w:space="0" w:color="auto"/>
                <w:right w:val="none" w:sz="0" w:space="0" w:color="auto"/>
              </w:divBdr>
            </w:div>
          </w:divsChild>
        </w:div>
        <w:div w:id="205606162">
          <w:marLeft w:val="0"/>
          <w:marRight w:val="0"/>
          <w:marTop w:val="0"/>
          <w:marBottom w:val="0"/>
          <w:divBdr>
            <w:top w:val="none" w:sz="0" w:space="0" w:color="auto"/>
            <w:left w:val="none" w:sz="0" w:space="0" w:color="auto"/>
            <w:bottom w:val="none" w:sz="0" w:space="0" w:color="auto"/>
            <w:right w:val="none" w:sz="0" w:space="0" w:color="auto"/>
          </w:divBdr>
        </w:div>
        <w:div w:id="777725350">
          <w:marLeft w:val="0"/>
          <w:marRight w:val="0"/>
          <w:marTop w:val="0"/>
          <w:marBottom w:val="0"/>
          <w:divBdr>
            <w:top w:val="none" w:sz="0" w:space="0" w:color="auto"/>
            <w:left w:val="none" w:sz="0" w:space="0" w:color="auto"/>
            <w:bottom w:val="none" w:sz="0" w:space="0" w:color="auto"/>
            <w:right w:val="none" w:sz="0" w:space="0" w:color="auto"/>
          </w:divBdr>
          <w:divsChild>
            <w:div w:id="2041976935">
              <w:marLeft w:val="0"/>
              <w:marRight w:val="0"/>
              <w:marTop w:val="0"/>
              <w:marBottom w:val="0"/>
              <w:divBdr>
                <w:top w:val="none" w:sz="0" w:space="0" w:color="auto"/>
                <w:left w:val="none" w:sz="0" w:space="0" w:color="auto"/>
                <w:bottom w:val="none" w:sz="0" w:space="0" w:color="auto"/>
                <w:right w:val="none" w:sz="0" w:space="0" w:color="auto"/>
              </w:divBdr>
            </w:div>
          </w:divsChild>
        </w:div>
        <w:div w:id="847213568">
          <w:marLeft w:val="0"/>
          <w:marRight w:val="0"/>
          <w:marTop w:val="0"/>
          <w:marBottom w:val="0"/>
          <w:divBdr>
            <w:top w:val="none" w:sz="0" w:space="0" w:color="auto"/>
            <w:left w:val="none" w:sz="0" w:space="0" w:color="auto"/>
            <w:bottom w:val="none" w:sz="0" w:space="0" w:color="auto"/>
            <w:right w:val="none" w:sz="0" w:space="0" w:color="auto"/>
          </w:divBdr>
          <w:divsChild>
            <w:div w:id="381945094">
              <w:marLeft w:val="0"/>
              <w:marRight w:val="0"/>
              <w:marTop w:val="0"/>
              <w:marBottom w:val="0"/>
              <w:divBdr>
                <w:top w:val="none" w:sz="0" w:space="0" w:color="auto"/>
                <w:left w:val="none" w:sz="0" w:space="0" w:color="auto"/>
                <w:bottom w:val="none" w:sz="0" w:space="0" w:color="auto"/>
                <w:right w:val="none" w:sz="0" w:space="0" w:color="auto"/>
              </w:divBdr>
            </w:div>
          </w:divsChild>
        </w:div>
        <w:div w:id="933514838">
          <w:marLeft w:val="0"/>
          <w:marRight w:val="0"/>
          <w:marTop w:val="0"/>
          <w:marBottom w:val="0"/>
          <w:divBdr>
            <w:top w:val="none" w:sz="0" w:space="0" w:color="auto"/>
            <w:left w:val="none" w:sz="0" w:space="0" w:color="auto"/>
            <w:bottom w:val="none" w:sz="0" w:space="0" w:color="auto"/>
            <w:right w:val="none" w:sz="0" w:space="0" w:color="auto"/>
          </w:divBdr>
          <w:divsChild>
            <w:div w:id="1155101168">
              <w:marLeft w:val="0"/>
              <w:marRight w:val="0"/>
              <w:marTop w:val="0"/>
              <w:marBottom w:val="0"/>
              <w:divBdr>
                <w:top w:val="none" w:sz="0" w:space="0" w:color="auto"/>
                <w:left w:val="none" w:sz="0" w:space="0" w:color="auto"/>
                <w:bottom w:val="none" w:sz="0" w:space="0" w:color="auto"/>
                <w:right w:val="none" w:sz="0" w:space="0" w:color="auto"/>
              </w:divBdr>
            </w:div>
          </w:divsChild>
        </w:div>
        <w:div w:id="1089883846">
          <w:marLeft w:val="0"/>
          <w:marRight w:val="0"/>
          <w:marTop w:val="300"/>
          <w:marBottom w:val="0"/>
          <w:divBdr>
            <w:top w:val="none" w:sz="0" w:space="0" w:color="auto"/>
            <w:left w:val="none" w:sz="0" w:space="0" w:color="auto"/>
            <w:bottom w:val="none" w:sz="0" w:space="0" w:color="auto"/>
            <w:right w:val="none" w:sz="0" w:space="0" w:color="auto"/>
          </w:divBdr>
          <w:divsChild>
            <w:div w:id="1016422081">
              <w:marLeft w:val="0"/>
              <w:marRight w:val="0"/>
              <w:marTop w:val="0"/>
              <w:marBottom w:val="0"/>
              <w:divBdr>
                <w:top w:val="none" w:sz="0" w:space="0" w:color="auto"/>
                <w:left w:val="none" w:sz="0" w:space="0" w:color="auto"/>
                <w:bottom w:val="none" w:sz="0" w:space="0" w:color="auto"/>
                <w:right w:val="none" w:sz="0" w:space="0" w:color="auto"/>
              </w:divBdr>
              <w:divsChild>
                <w:div w:id="176399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135321">
          <w:marLeft w:val="0"/>
          <w:marRight w:val="0"/>
          <w:marTop w:val="300"/>
          <w:marBottom w:val="0"/>
          <w:divBdr>
            <w:top w:val="none" w:sz="0" w:space="0" w:color="auto"/>
            <w:left w:val="none" w:sz="0" w:space="0" w:color="auto"/>
            <w:bottom w:val="none" w:sz="0" w:space="0" w:color="auto"/>
            <w:right w:val="none" w:sz="0" w:space="0" w:color="auto"/>
          </w:divBdr>
          <w:divsChild>
            <w:div w:id="814182943">
              <w:marLeft w:val="0"/>
              <w:marRight w:val="0"/>
              <w:marTop w:val="0"/>
              <w:marBottom w:val="0"/>
              <w:divBdr>
                <w:top w:val="none" w:sz="0" w:space="0" w:color="auto"/>
                <w:left w:val="none" w:sz="0" w:space="0" w:color="auto"/>
                <w:bottom w:val="none" w:sz="0" w:space="0" w:color="auto"/>
                <w:right w:val="none" w:sz="0" w:space="0" w:color="auto"/>
              </w:divBdr>
              <w:divsChild>
                <w:div w:id="529730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244069">
          <w:marLeft w:val="0"/>
          <w:marRight w:val="0"/>
          <w:marTop w:val="0"/>
          <w:marBottom w:val="0"/>
          <w:divBdr>
            <w:top w:val="none" w:sz="0" w:space="0" w:color="auto"/>
            <w:left w:val="none" w:sz="0" w:space="0" w:color="auto"/>
            <w:bottom w:val="none" w:sz="0" w:space="0" w:color="auto"/>
            <w:right w:val="none" w:sz="0" w:space="0" w:color="auto"/>
          </w:divBdr>
          <w:divsChild>
            <w:div w:id="1439957168">
              <w:marLeft w:val="0"/>
              <w:marRight w:val="0"/>
              <w:marTop w:val="0"/>
              <w:marBottom w:val="0"/>
              <w:divBdr>
                <w:top w:val="none" w:sz="0" w:space="0" w:color="auto"/>
                <w:left w:val="none" w:sz="0" w:space="0" w:color="auto"/>
                <w:bottom w:val="none" w:sz="0" w:space="0" w:color="auto"/>
                <w:right w:val="none" w:sz="0" w:space="0" w:color="auto"/>
              </w:divBdr>
            </w:div>
          </w:divsChild>
        </w:div>
        <w:div w:id="1526015320">
          <w:marLeft w:val="0"/>
          <w:marRight w:val="0"/>
          <w:marTop w:val="0"/>
          <w:marBottom w:val="0"/>
          <w:divBdr>
            <w:top w:val="none" w:sz="0" w:space="0" w:color="auto"/>
            <w:left w:val="none" w:sz="0" w:space="0" w:color="auto"/>
            <w:bottom w:val="none" w:sz="0" w:space="0" w:color="auto"/>
            <w:right w:val="none" w:sz="0" w:space="0" w:color="auto"/>
          </w:divBdr>
        </w:div>
        <w:div w:id="1641643857">
          <w:marLeft w:val="0"/>
          <w:marRight w:val="0"/>
          <w:marTop w:val="0"/>
          <w:marBottom w:val="0"/>
          <w:divBdr>
            <w:top w:val="none" w:sz="0" w:space="0" w:color="auto"/>
            <w:left w:val="none" w:sz="0" w:space="0" w:color="auto"/>
            <w:bottom w:val="none" w:sz="0" w:space="0" w:color="auto"/>
            <w:right w:val="none" w:sz="0" w:space="0" w:color="auto"/>
          </w:divBdr>
        </w:div>
        <w:div w:id="1678842230">
          <w:marLeft w:val="0"/>
          <w:marRight w:val="0"/>
          <w:marTop w:val="0"/>
          <w:marBottom w:val="0"/>
          <w:divBdr>
            <w:top w:val="none" w:sz="0" w:space="0" w:color="auto"/>
            <w:left w:val="none" w:sz="0" w:space="0" w:color="auto"/>
            <w:bottom w:val="none" w:sz="0" w:space="0" w:color="auto"/>
            <w:right w:val="none" w:sz="0" w:space="0" w:color="auto"/>
          </w:divBdr>
        </w:div>
        <w:div w:id="1701591491">
          <w:marLeft w:val="0"/>
          <w:marRight w:val="0"/>
          <w:marTop w:val="0"/>
          <w:marBottom w:val="0"/>
          <w:divBdr>
            <w:top w:val="none" w:sz="0" w:space="0" w:color="auto"/>
            <w:left w:val="none" w:sz="0" w:space="0" w:color="auto"/>
            <w:bottom w:val="none" w:sz="0" w:space="0" w:color="auto"/>
            <w:right w:val="none" w:sz="0" w:space="0" w:color="auto"/>
          </w:divBdr>
        </w:div>
        <w:div w:id="1719621395">
          <w:marLeft w:val="0"/>
          <w:marRight w:val="0"/>
          <w:marTop w:val="0"/>
          <w:marBottom w:val="0"/>
          <w:divBdr>
            <w:top w:val="none" w:sz="0" w:space="0" w:color="auto"/>
            <w:left w:val="none" w:sz="0" w:space="0" w:color="auto"/>
            <w:bottom w:val="none" w:sz="0" w:space="0" w:color="auto"/>
            <w:right w:val="none" w:sz="0" w:space="0" w:color="auto"/>
          </w:divBdr>
        </w:div>
        <w:div w:id="1869030443">
          <w:marLeft w:val="0"/>
          <w:marRight w:val="0"/>
          <w:marTop w:val="300"/>
          <w:marBottom w:val="0"/>
          <w:divBdr>
            <w:top w:val="none" w:sz="0" w:space="0" w:color="auto"/>
            <w:left w:val="none" w:sz="0" w:space="0" w:color="auto"/>
            <w:bottom w:val="none" w:sz="0" w:space="0" w:color="auto"/>
            <w:right w:val="none" w:sz="0" w:space="0" w:color="auto"/>
          </w:divBdr>
          <w:divsChild>
            <w:div w:id="1273053498">
              <w:marLeft w:val="0"/>
              <w:marRight w:val="0"/>
              <w:marTop w:val="0"/>
              <w:marBottom w:val="0"/>
              <w:divBdr>
                <w:top w:val="none" w:sz="0" w:space="0" w:color="auto"/>
                <w:left w:val="none" w:sz="0" w:space="0" w:color="auto"/>
                <w:bottom w:val="none" w:sz="0" w:space="0" w:color="auto"/>
                <w:right w:val="none" w:sz="0" w:space="0" w:color="auto"/>
              </w:divBdr>
              <w:divsChild>
                <w:div w:id="1117093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7514209">
      <w:bodyDiv w:val="1"/>
      <w:marLeft w:val="0"/>
      <w:marRight w:val="0"/>
      <w:marTop w:val="0"/>
      <w:marBottom w:val="0"/>
      <w:divBdr>
        <w:top w:val="none" w:sz="0" w:space="0" w:color="auto"/>
        <w:left w:val="none" w:sz="0" w:space="0" w:color="auto"/>
        <w:bottom w:val="none" w:sz="0" w:space="0" w:color="auto"/>
        <w:right w:val="none" w:sz="0" w:space="0" w:color="auto"/>
      </w:divBdr>
    </w:div>
    <w:div w:id="328364467">
      <w:bodyDiv w:val="1"/>
      <w:marLeft w:val="0"/>
      <w:marRight w:val="0"/>
      <w:marTop w:val="0"/>
      <w:marBottom w:val="0"/>
      <w:divBdr>
        <w:top w:val="none" w:sz="0" w:space="0" w:color="auto"/>
        <w:left w:val="none" w:sz="0" w:space="0" w:color="auto"/>
        <w:bottom w:val="none" w:sz="0" w:space="0" w:color="auto"/>
        <w:right w:val="none" w:sz="0" w:space="0" w:color="auto"/>
      </w:divBdr>
      <w:divsChild>
        <w:div w:id="1095513741">
          <w:marLeft w:val="0"/>
          <w:marRight w:val="0"/>
          <w:marTop w:val="0"/>
          <w:marBottom w:val="0"/>
          <w:divBdr>
            <w:top w:val="none" w:sz="0" w:space="0" w:color="auto"/>
            <w:left w:val="none" w:sz="0" w:space="0" w:color="auto"/>
            <w:bottom w:val="none" w:sz="0" w:space="0" w:color="auto"/>
            <w:right w:val="none" w:sz="0" w:space="0" w:color="auto"/>
          </w:divBdr>
        </w:div>
        <w:div w:id="2141074447">
          <w:marLeft w:val="0"/>
          <w:marRight w:val="0"/>
          <w:marTop w:val="0"/>
          <w:marBottom w:val="0"/>
          <w:divBdr>
            <w:top w:val="none" w:sz="0" w:space="0" w:color="auto"/>
            <w:left w:val="none" w:sz="0" w:space="0" w:color="auto"/>
            <w:bottom w:val="none" w:sz="0" w:space="0" w:color="auto"/>
            <w:right w:val="none" w:sz="0" w:space="0" w:color="auto"/>
          </w:divBdr>
          <w:divsChild>
            <w:div w:id="1357731512">
              <w:marLeft w:val="0"/>
              <w:marRight w:val="0"/>
              <w:marTop w:val="0"/>
              <w:marBottom w:val="0"/>
              <w:divBdr>
                <w:top w:val="none" w:sz="0" w:space="0" w:color="auto"/>
                <w:left w:val="none" w:sz="0" w:space="0" w:color="auto"/>
                <w:bottom w:val="none" w:sz="0" w:space="0" w:color="auto"/>
                <w:right w:val="none" w:sz="0" w:space="0" w:color="auto"/>
              </w:divBdr>
            </w:div>
          </w:divsChild>
        </w:div>
        <w:div w:id="997539981">
          <w:marLeft w:val="0"/>
          <w:marRight w:val="0"/>
          <w:marTop w:val="0"/>
          <w:marBottom w:val="0"/>
          <w:divBdr>
            <w:top w:val="none" w:sz="0" w:space="0" w:color="auto"/>
            <w:left w:val="none" w:sz="0" w:space="0" w:color="auto"/>
            <w:bottom w:val="none" w:sz="0" w:space="0" w:color="auto"/>
            <w:right w:val="none" w:sz="0" w:space="0" w:color="auto"/>
          </w:divBdr>
        </w:div>
        <w:div w:id="1939407210">
          <w:marLeft w:val="0"/>
          <w:marRight w:val="0"/>
          <w:marTop w:val="0"/>
          <w:marBottom w:val="0"/>
          <w:divBdr>
            <w:top w:val="none" w:sz="0" w:space="0" w:color="auto"/>
            <w:left w:val="none" w:sz="0" w:space="0" w:color="auto"/>
            <w:bottom w:val="none" w:sz="0" w:space="0" w:color="auto"/>
            <w:right w:val="none" w:sz="0" w:space="0" w:color="auto"/>
          </w:divBdr>
          <w:divsChild>
            <w:div w:id="1984388255">
              <w:marLeft w:val="0"/>
              <w:marRight w:val="0"/>
              <w:marTop w:val="0"/>
              <w:marBottom w:val="0"/>
              <w:divBdr>
                <w:top w:val="none" w:sz="0" w:space="0" w:color="auto"/>
                <w:left w:val="none" w:sz="0" w:space="0" w:color="auto"/>
                <w:bottom w:val="none" w:sz="0" w:space="0" w:color="auto"/>
                <w:right w:val="none" w:sz="0" w:space="0" w:color="auto"/>
              </w:divBdr>
            </w:div>
          </w:divsChild>
        </w:div>
        <w:div w:id="147606834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sChild>
            <w:div w:id="1168982167">
              <w:marLeft w:val="0"/>
              <w:marRight w:val="0"/>
              <w:marTop w:val="0"/>
              <w:marBottom w:val="0"/>
              <w:divBdr>
                <w:top w:val="none" w:sz="0" w:space="0" w:color="auto"/>
                <w:left w:val="none" w:sz="0" w:space="0" w:color="auto"/>
                <w:bottom w:val="none" w:sz="0" w:space="0" w:color="auto"/>
                <w:right w:val="none" w:sz="0" w:space="0" w:color="auto"/>
              </w:divBdr>
            </w:div>
          </w:divsChild>
        </w:div>
        <w:div w:id="75396378">
          <w:marLeft w:val="0"/>
          <w:marRight w:val="0"/>
          <w:marTop w:val="0"/>
          <w:marBottom w:val="0"/>
          <w:divBdr>
            <w:top w:val="none" w:sz="0" w:space="0" w:color="auto"/>
            <w:left w:val="none" w:sz="0" w:space="0" w:color="auto"/>
            <w:bottom w:val="none" w:sz="0" w:space="0" w:color="auto"/>
            <w:right w:val="none" w:sz="0" w:space="0" w:color="auto"/>
          </w:divBdr>
        </w:div>
        <w:div w:id="1452046637">
          <w:marLeft w:val="0"/>
          <w:marRight w:val="0"/>
          <w:marTop w:val="0"/>
          <w:marBottom w:val="0"/>
          <w:divBdr>
            <w:top w:val="none" w:sz="0" w:space="0" w:color="auto"/>
            <w:left w:val="none" w:sz="0" w:space="0" w:color="auto"/>
            <w:bottom w:val="none" w:sz="0" w:space="0" w:color="auto"/>
            <w:right w:val="none" w:sz="0" w:space="0" w:color="auto"/>
          </w:divBdr>
          <w:divsChild>
            <w:div w:id="325594764">
              <w:marLeft w:val="0"/>
              <w:marRight w:val="0"/>
              <w:marTop w:val="0"/>
              <w:marBottom w:val="0"/>
              <w:divBdr>
                <w:top w:val="none" w:sz="0" w:space="0" w:color="auto"/>
                <w:left w:val="none" w:sz="0" w:space="0" w:color="auto"/>
                <w:bottom w:val="none" w:sz="0" w:space="0" w:color="auto"/>
                <w:right w:val="none" w:sz="0" w:space="0" w:color="auto"/>
              </w:divBdr>
            </w:div>
          </w:divsChild>
        </w:div>
        <w:div w:id="1428505468">
          <w:marLeft w:val="0"/>
          <w:marRight w:val="0"/>
          <w:marTop w:val="0"/>
          <w:marBottom w:val="0"/>
          <w:divBdr>
            <w:top w:val="none" w:sz="0" w:space="0" w:color="auto"/>
            <w:left w:val="none" w:sz="0" w:space="0" w:color="auto"/>
            <w:bottom w:val="none" w:sz="0" w:space="0" w:color="auto"/>
            <w:right w:val="none" w:sz="0" w:space="0" w:color="auto"/>
          </w:divBdr>
        </w:div>
        <w:div w:id="1558466141">
          <w:marLeft w:val="0"/>
          <w:marRight w:val="0"/>
          <w:marTop w:val="0"/>
          <w:marBottom w:val="0"/>
          <w:divBdr>
            <w:top w:val="none" w:sz="0" w:space="0" w:color="auto"/>
            <w:left w:val="none" w:sz="0" w:space="0" w:color="auto"/>
            <w:bottom w:val="none" w:sz="0" w:space="0" w:color="auto"/>
            <w:right w:val="none" w:sz="0" w:space="0" w:color="auto"/>
          </w:divBdr>
          <w:divsChild>
            <w:div w:id="115760831">
              <w:marLeft w:val="0"/>
              <w:marRight w:val="0"/>
              <w:marTop w:val="0"/>
              <w:marBottom w:val="0"/>
              <w:divBdr>
                <w:top w:val="none" w:sz="0" w:space="0" w:color="auto"/>
                <w:left w:val="none" w:sz="0" w:space="0" w:color="auto"/>
                <w:bottom w:val="none" w:sz="0" w:space="0" w:color="auto"/>
                <w:right w:val="none" w:sz="0" w:space="0" w:color="auto"/>
              </w:divBdr>
            </w:div>
          </w:divsChild>
        </w:div>
        <w:div w:id="1566721514">
          <w:marLeft w:val="0"/>
          <w:marRight w:val="0"/>
          <w:marTop w:val="0"/>
          <w:marBottom w:val="0"/>
          <w:divBdr>
            <w:top w:val="none" w:sz="0" w:space="0" w:color="auto"/>
            <w:left w:val="none" w:sz="0" w:space="0" w:color="auto"/>
            <w:bottom w:val="none" w:sz="0" w:space="0" w:color="auto"/>
            <w:right w:val="none" w:sz="0" w:space="0" w:color="auto"/>
          </w:divBdr>
        </w:div>
        <w:div w:id="1900096485">
          <w:marLeft w:val="0"/>
          <w:marRight w:val="0"/>
          <w:marTop w:val="0"/>
          <w:marBottom w:val="0"/>
          <w:divBdr>
            <w:top w:val="none" w:sz="0" w:space="0" w:color="auto"/>
            <w:left w:val="none" w:sz="0" w:space="0" w:color="auto"/>
            <w:bottom w:val="none" w:sz="0" w:space="0" w:color="auto"/>
            <w:right w:val="none" w:sz="0" w:space="0" w:color="auto"/>
          </w:divBdr>
          <w:divsChild>
            <w:div w:id="1189370809">
              <w:marLeft w:val="0"/>
              <w:marRight w:val="0"/>
              <w:marTop w:val="0"/>
              <w:marBottom w:val="0"/>
              <w:divBdr>
                <w:top w:val="none" w:sz="0" w:space="0" w:color="auto"/>
                <w:left w:val="none" w:sz="0" w:space="0" w:color="auto"/>
                <w:bottom w:val="none" w:sz="0" w:space="0" w:color="auto"/>
                <w:right w:val="none" w:sz="0" w:space="0" w:color="auto"/>
              </w:divBdr>
            </w:div>
          </w:divsChild>
        </w:div>
        <w:div w:id="83654654">
          <w:marLeft w:val="0"/>
          <w:marRight w:val="0"/>
          <w:marTop w:val="0"/>
          <w:marBottom w:val="0"/>
          <w:divBdr>
            <w:top w:val="none" w:sz="0" w:space="0" w:color="auto"/>
            <w:left w:val="none" w:sz="0" w:space="0" w:color="auto"/>
            <w:bottom w:val="none" w:sz="0" w:space="0" w:color="auto"/>
            <w:right w:val="none" w:sz="0" w:space="0" w:color="auto"/>
          </w:divBdr>
        </w:div>
        <w:div w:id="892083114">
          <w:marLeft w:val="0"/>
          <w:marRight w:val="0"/>
          <w:marTop w:val="0"/>
          <w:marBottom w:val="0"/>
          <w:divBdr>
            <w:top w:val="none" w:sz="0" w:space="0" w:color="auto"/>
            <w:left w:val="none" w:sz="0" w:space="0" w:color="auto"/>
            <w:bottom w:val="none" w:sz="0" w:space="0" w:color="auto"/>
            <w:right w:val="none" w:sz="0" w:space="0" w:color="auto"/>
          </w:divBdr>
          <w:divsChild>
            <w:div w:id="1861429072">
              <w:marLeft w:val="0"/>
              <w:marRight w:val="0"/>
              <w:marTop w:val="0"/>
              <w:marBottom w:val="0"/>
              <w:divBdr>
                <w:top w:val="none" w:sz="0" w:space="0" w:color="auto"/>
                <w:left w:val="none" w:sz="0" w:space="0" w:color="auto"/>
                <w:bottom w:val="none" w:sz="0" w:space="0" w:color="auto"/>
                <w:right w:val="none" w:sz="0" w:space="0" w:color="auto"/>
              </w:divBdr>
            </w:div>
          </w:divsChild>
        </w:div>
        <w:div w:id="897983103">
          <w:marLeft w:val="0"/>
          <w:marRight w:val="0"/>
          <w:marTop w:val="300"/>
          <w:marBottom w:val="0"/>
          <w:divBdr>
            <w:top w:val="none" w:sz="0" w:space="0" w:color="auto"/>
            <w:left w:val="none" w:sz="0" w:space="0" w:color="auto"/>
            <w:bottom w:val="none" w:sz="0" w:space="0" w:color="auto"/>
            <w:right w:val="none" w:sz="0" w:space="0" w:color="auto"/>
          </w:divBdr>
          <w:divsChild>
            <w:div w:id="1944456408">
              <w:marLeft w:val="0"/>
              <w:marRight w:val="0"/>
              <w:marTop w:val="0"/>
              <w:marBottom w:val="0"/>
              <w:divBdr>
                <w:top w:val="none" w:sz="0" w:space="0" w:color="auto"/>
                <w:left w:val="none" w:sz="0" w:space="0" w:color="auto"/>
                <w:bottom w:val="none" w:sz="0" w:space="0" w:color="auto"/>
                <w:right w:val="none" w:sz="0" w:space="0" w:color="auto"/>
              </w:divBdr>
              <w:divsChild>
                <w:div w:id="1614747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949519">
          <w:marLeft w:val="0"/>
          <w:marRight w:val="0"/>
          <w:marTop w:val="300"/>
          <w:marBottom w:val="0"/>
          <w:divBdr>
            <w:top w:val="none" w:sz="0" w:space="0" w:color="auto"/>
            <w:left w:val="none" w:sz="0" w:space="0" w:color="auto"/>
            <w:bottom w:val="none" w:sz="0" w:space="0" w:color="auto"/>
            <w:right w:val="none" w:sz="0" w:space="0" w:color="auto"/>
          </w:divBdr>
          <w:divsChild>
            <w:div w:id="177014156">
              <w:marLeft w:val="0"/>
              <w:marRight w:val="0"/>
              <w:marTop w:val="0"/>
              <w:marBottom w:val="0"/>
              <w:divBdr>
                <w:top w:val="none" w:sz="0" w:space="0" w:color="auto"/>
                <w:left w:val="none" w:sz="0" w:space="0" w:color="auto"/>
                <w:bottom w:val="none" w:sz="0" w:space="0" w:color="auto"/>
                <w:right w:val="none" w:sz="0" w:space="0" w:color="auto"/>
              </w:divBdr>
              <w:divsChild>
                <w:div w:id="2101245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318271">
          <w:marLeft w:val="0"/>
          <w:marRight w:val="0"/>
          <w:marTop w:val="300"/>
          <w:marBottom w:val="0"/>
          <w:divBdr>
            <w:top w:val="none" w:sz="0" w:space="0" w:color="auto"/>
            <w:left w:val="none" w:sz="0" w:space="0" w:color="auto"/>
            <w:bottom w:val="none" w:sz="0" w:space="0" w:color="auto"/>
            <w:right w:val="none" w:sz="0" w:space="0" w:color="auto"/>
          </w:divBdr>
          <w:divsChild>
            <w:div w:id="676464038">
              <w:marLeft w:val="0"/>
              <w:marRight w:val="0"/>
              <w:marTop w:val="0"/>
              <w:marBottom w:val="0"/>
              <w:divBdr>
                <w:top w:val="none" w:sz="0" w:space="0" w:color="auto"/>
                <w:left w:val="none" w:sz="0" w:space="0" w:color="auto"/>
                <w:bottom w:val="none" w:sz="0" w:space="0" w:color="auto"/>
                <w:right w:val="none" w:sz="0" w:space="0" w:color="auto"/>
              </w:divBdr>
              <w:divsChild>
                <w:div w:id="72268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579318">
          <w:marLeft w:val="0"/>
          <w:marRight w:val="0"/>
          <w:marTop w:val="300"/>
          <w:marBottom w:val="0"/>
          <w:divBdr>
            <w:top w:val="none" w:sz="0" w:space="0" w:color="auto"/>
            <w:left w:val="none" w:sz="0" w:space="0" w:color="auto"/>
            <w:bottom w:val="none" w:sz="0" w:space="0" w:color="auto"/>
            <w:right w:val="none" w:sz="0" w:space="0" w:color="auto"/>
          </w:divBdr>
          <w:divsChild>
            <w:div w:id="1180704781">
              <w:marLeft w:val="0"/>
              <w:marRight w:val="0"/>
              <w:marTop w:val="0"/>
              <w:marBottom w:val="0"/>
              <w:divBdr>
                <w:top w:val="none" w:sz="0" w:space="0" w:color="auto"/>
                <w:left w:val="none" w:sz="0" w:space="0" w:color="auto"/>
                <w:bottom w:val="none" w:sz="0" w:space="0" w:color="auto"/>
                <w:right w:val="none" w:sz="0" w:space="0" w:color="auto"/>
              </w:divBdr>
              <w:divsChild>
                <w:div w:id="52101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8409567">
      <w:bodyDiv w:val="1"/>
      <w:marLeft w:val="0"/>
      <w:marRight w:val="0"/>
      <w:marTop w:val="0"/>
      <w:marBottom w:val="0"/>
      <w:divBdr>
        <w:top w:val="none" w:sz="0" w:space="0" w:color="auto"/>
        <w:left w:val="none" w:sz="0" w:space="0" w:color="auto"/>
        <w:bottom w:val="none" w:sz="0" w:space="0" w:color="auto"/>
        <w:right w:val="none" w:sz="0" w:space="0" w:color="auto"/>
      </w:divBdr>
    </w:div>
    <w:div w:id="328794166">
      <w:bodyDiv w:val="1"/>
      <w:marLeft w:val="0"/>
      <w:marRight w:val="0"/>
      <w:marTop w:val="0"/>
      <w:marBottom w:val="0"/>
      <w:divBdr>
        <w:top w:val="none" w:sz="0" w:space="0" w:color="auto"/>
        <w:left w:val="none" w:sz="0" w:space="0" w:color="auto"/>
        <w:bottom w:val="none" w:sz="0" w:space="0" w:color="auto"/>
        <w:right w:val="none" w:sz="0" w:space="0" w:color="auto"/>
      </w:divBdr>
    </w:div>
    <w:div w:id="328794504">
      <w:bodyDiv w:val="1"/>
      <w:marLeft w:val="0"/>
      <w:marRight w:val="0"/>
      <w:marTop w:val="0"/>
      <w:marBottom w:val="0"/>
      <w:divBdr>
        <w:top w:val="none" w:sz="0" w:space="0" w:color="auto"/>
        <w:left w:val="none" w:sz="0" w:space="0" w:color="auto"/>
        <w:bottom w:val="none" w:sz="0" w:space="0" w:color="auto"/>
        <w:right w:val="none" w:sz="0" w:space="0" w:color="auto"/>
      </w:divBdr>
    </w:div>
    <w:div w:id="329719184">
      <w:bodyDiv w:val="1"/>
      <w:marLeft w:val="0"/>
      <w:marRight w:val="0"/>
      <w:marTop w:val="0"/>
      <w:marBottom w:val="0"/>
      <w:divBdr>
        <w:top w:val="none" w:sz="0" w:space="0" w:color="auto"/>
        <w:left w:val="none" w:sz="0" w:space="0" w:color="auto"/>
        <w:bottom w:val="none" w:sz="0" w:space="0" w:color="auto"/>
        <w:right w:val="none" w:sz="0" w:space="0" w:color="auto"/>
      </w:divBdr>
    </w:div>
    <w:div w:id="329909074">
      <w:bodyDiv w:val="1"/>
      <w:marLeft w:val="0"/>
      <w:marRight w:val="0"/>
      <w:marTop w:val="0"/>
      <w:marBottom w:val="0"/>
      <w:divBdr>
        <w:top w:val="none" w:sz="0" w:space="0" w:color="auto"/>
        <w:left w:val="none" w:sz="0" w:space="0" w:color="auto"/>
        <w:bottom w:val="none" w:sz="0" w:space="0" w:color="auto"/>
        <w:right w:val="none" w:sz="0" w:space="0" w:color="auto"/>
      </w:divBdr>
    </w:div>
    <w:div w:id="329991967">
      <w:bodyDiv w:val="1"/>
      <w:marLeft w:val="0"/>
      <w:marRight w:val="0"/>
      <w:marTop w:val="0"/>
      <w:marBottom w:val="0"/>
      <w:divBdr>
        <w:top w:val="none" w:sz="0" w:space="0" w:color="auto"/>
        <w:left w:val="none" w:sz="0" w:space="0" w:color="auto"/>
        <w:bottom w:val="none" w:sz="0" w:space="0" w:color="auto"/>
        <w:right w:val="none" w:sz="0" w:space="0" w:color="auto"/>
      </w:divBdr>
    </w:div>
    <w:div w:id="330521826">
      <w:bodyDiv w:val="1"/>
      <w:marLeft w:val="0"/>
      <w:marRight w:val="0"/>
      <w:marTop w:val="0"/>
      <w:marBottom w:val="0"/>
      <w:divBdr>
        <w:top w:val="none" w:sz="0" w:space="0" w:color="auto"/>
        <w:left w:val="none" w:sz="0" w:space="0" w:color="auto"/>
        <w:bottom w:val="none" w:sz="0" w:space="0" w:color="auto"/>
        <w:right w:val="none" w:sz="0" w:space="0" w:color="auto"/>
      </w:divBdr>
      <w:divsChild>
        <w:div w:id="1753350612">
          <w:marLeft w:val="0"/>
          <w:marRight w:val="0"/>
          <w:marTop w:val="0"/>
          <w:marBottom w:val="0"/>
          <w:divBdr>
            <w:top w:val="none" w:sz="0" w:space="0" w:color="auto"/>
            <w:left w:val="none" w:sz="0" w:space="0" w:color="auto"/>
            <w:bottom w:val="none" w:sz="0" w:space="0" w:color="auto"/>
            <w:right w:val="none" w:sz="0" w:space="0" w:color="auto"/>
          </w:divBdr>
        </w:div>
        <w:div w:id="1227105346">
          <w:marLeft w:val="0"/>
          <w:marRight w:val="0"/>
          <w:marTop w:val="0"/>
          <w:marBottom w:val="0"/>
          <w:divBdr>
            <w:top w:val="none" w:sz="0" w:space="0" w:color="auto"/>
            <w:left w:val="none" w:sz="0" w:space="0" w:color="auto"/>
            <w:bottom w:val="none" w:sz="0" w:space="0" w:color="auto"/>
            <w:right w:val="none" w:sz="0" w:space="0" w:color="auto"/>
          </w:divBdr>
          <w:divsChild>
            <w:div w:id="749811678">
              <w:marLeft w:val="0"/>
              <w:marRight w:val="0"/>
              <w:marTop w:val="0"/>
              <w:marBottom w:val="0"/>
              <w:divBdr>
                <w:top w:val="none" w:sz="0" w:space="0" w:color="auto"/>
                <w:left w:val="none" w:sz="0" w:space="0" w:color="auto"/>
                <w:bottom w:val="none" w:sz="0" w:space="0" w:color="auto"/>
                <w:right w:val="none" w:sz="0" w:space="0" w:color="auto"/>
              </w:divBdr>
            </w:div>
          </w:divsChild>
        </w:div>
        <w:div w:id="117341612">
          <w:marLeft w:val="0"/>
          <w:marRight w:val="0"/>
          <w:marTop w:val="0"/>
          <w:marBottom w:val="0"/>
          <w:divBdr>
            <w:top w:val="none" w:sz="0" w:space="0" w:color="auto"/>
            <w:left w:val="none" w:sz="0" w:space="0" w:color="auto"/>
            <w:bottom w:val="none" w:sz="0" w:space="0" w:color="auto"/>
            <w:right w:val="none" w:sz="0" w:space="0" w:color="auto"/>
          </w:divBdr>
        </w:div>
        <w:div w:id="483668426">
          <w:marLeft w:val="0"/>
          <w:marRight w:val="0"/>
          <w:marTop w:val="0"/>
          <w:marBottom w:val="0"/>
          <w:divBdr>
            <w:top w:val="none" w:sz="0" w:space="0" w:color="auto"/>
            <w:left w:val="none" w:sz="0" w:space="0" w:color="auto"/>
            <w:bottom w:val="none" w:sz="0" w:space="0" w:color="auto"/>
            <w:right w:val="none" w:sz="0" w:space="0" w:color="auto"/>
          </w:divBdr>
          <w:divsChild>
            <w:div w:id="1664966907">
              <w:marLeft w:val="0"/>
              <w:marRight w:val="0"/>
              <w:marTop w:val="0"/>
              <w:marBottom w:val="0"/>
              <w:divBdr>
                <w:top w:val="none" w:sz="0" w:space="0" w:color="auto"/>
                <w:left w:val="none" w:sz="0" w:space="0" w:color="auto"/>
                <w:bottom w:val="none" w:sz="0" w:space="0" w:color="auto"/>
                <w:right w:val="none" w:sz="0" w:space="0" w:color="auto"/>
              </w:divBdr>
            </w:div>
          </w:divsChild>
        </w:div>
        <w:div w:id="936131021">
          <w:marLeft w:val="0"/>
          <w:marRight w:val="0"/>
          <w:marTop w:val="0"/>
          <w:marBottom w:val="0"/>
          <w:divBdr>
            <w:top w:val="none" w:sz="0" w:space="0" w:color="auto"/>
            <w:left w:val="none" w:sz="0" w:space="0" w:color="auto"/>
            <w:bottom w:val="none" w:sz="0" w:space="0" w:color="auto"/>
            <w:right w:val="none" w:sz="0" w:space="0" w:color="auto"/>
          </w:divBdr>
        </w:div>
        <w:div w:id="2061055561">
          <w:marLeft w:val="0"/>
          <w:marRight w:val="0"/>
          <w:marTop w:val="0"/>
          <w:marBottom w:val="0"/>
          <w:divBdr>
            <w:top w:val="none" w:sz="0" w:space="0" w:color="auto"/>
            <w:left w:val="none" w:sz="0" w:space="0" w:color="auto"/>
            <w:bottom w:val="none" w:sz="0" w:space="0" w:color="auto"/>
            <w:right w:val="none" w:sz="0" w:space="0" w:color="auto"/>
          </w:divBdr>
          <w:divsChild>
            <w:div w:id="2051418655">
              <w:marLeft w:val="0"/>
              <w:marRight w:val="0"/>
              <w:marTop w:val="0"/>
              <w:marBottom w:val="0"/>
              <w:divBdr>
                <w:top w:val="none" w:sz="0" w:space="0" w:color="auto"/>
                <w:left w:val="none" w:sz="0" w:space="0" w:color="auto"/>
                <w:bottom w:val="none" w:sz="0" w:space="0" w:color="auto"/>
                <w:right w:val="none" w:sz="0" w:space="0" w:color="auto"/>
              </w:divBdr>
            </w:div>
          </w:divsChild>
        </w:div>
        <w:div w:id="801927723">
          <w:marLeft w:val="0"/>
          <w:marRight w:val="0"/>
          <w:marTop w:val="0"/>
          <w:marBottom w:val="0"/>
          <w:divBdr>
            <w:top w:val="none" w:sz="0" w:space="0" w:color="auto"/>
            <w:left w:val="none" w:sz="0" w:space="0" w:color="auto"/>
            <w:bottom w:val="none" w:sz="0" w:space="0" w:color="auto"/>
            <w:right w:val="none" w:sz="0" w:space="0" w:color="auto"/>
          </w:divBdr>
        </w:div>
        <w:div w:id="284703787">
          <w:marLeft w:val="0"/>
          <w:marRight w:val="0"/>
          <w:marTop w:val="0"/>
          <w:marBottom w:val="0"/>
          <w:divBdr>
            <w:top w:val="none" w:sz="0" w:space="0" w:color="auto"/>
            <w:left w:val="none" w:sz="0" w:space="0" w:color="auto"/>
            <w:bottom w:val="none" w:sz="0" w:space="0" w:color="auto"/>
            <w:right w:val="none" w:sz="0" w:space="0" w:color="auto"/>
          </w:divBdr>
          <w:divsChild>
            <w:div w:id="2072270878">
              <w:marLeft w:val="0"/>
              <w:marRight w:val="0"/>
              <w:marTop w:val="0"/>
              <w:marBottom w:val="0"/>
              <w:divBdr>
                <w:top w:val="none" w:sz="0" w:space="0" w:color="auto"/>
                <w:left w:val="none" w:sz="0" w:space="0" w:color="auto"/>
                <w:bottom w:val="none" w:sz="0" w:space="0" w:color="auto"/>
                <w:right w:val="none" w:sz="0" w:space="0" w:color="auto"/>
              </w:divBdr>
            </w:div>
          </w:divsChild>
        </w:div>
        <w:div w:id="1379478668">
          <w:marLeft w:val="0"/>
          <w:marRight w:val="0"/>
          <w:marTop w:val="0"/>
          <w:marBottom w:val="0"/>
          <w:divBdr>
            <w:top w:val="none" w:sz="0" w:space="0" w:color="auto"/>
            <w:left w:val="none" w:sz="0" w:space="0" w:color="auto"/>
            <w:bottom w:val="none" w:sz="0" w:space="0" w:color="auto"/>
            <w:right w:val="none" w:sz="0" w:space="0" w:color="auto"/>
          </w:divBdr>
        </w:div>
        <w:div w:id="2137332161">
          <w:marLeft w:val="0"/>
          <w:marRight w:val="0"/>
          <w:marTop w:val="0"/>
          <w:marBottom w:val="0"/>
          <w:divBdr>
            <w:top w:val="none" w:sz="0" w:space="0" w:color="auto"/>
            <w:left w:val="none" w:sz="0" w:space="0" w:color="auto"/>
            <w:bottom w:val="none" w:sz="0" w:space="0" w:color="auto"/>
            <w:right w:val="none" w:sz="0" w:space="0" w:color="auto"/>
          </w:divBdr>
          <w:divsChild>
            <w:div w:id="298000329">
              <w:marLeft w:val="0"/>
              <w:marRight w:val="0"/>
              <w:marTop w:val="0"/>
              <w:marBottom w:val="0"/>
              <w:divBdr>
                <w:top w:val="none" w:sz="0" w:space="0" w:color="auto"/>
                <w:left w:val="none" w:sz="0" w:space="0" w:color="auto"/>
                <w:bottom w:val="none" w:sz="0" w:space="0" w:color="auto"/>
                <w:right w:val="none" w:sz="0" w:space="0" w:color="auto"/>
              </w:divBdr>
            </w:div>
          </w:divsChild>
        </w:div>
        <w:div w:id="524372380">
          <w:marLeft w:val="0"/>
          <w:marRight w:val="0"/>
          <w:marTop w:val="0"/>
          <w:marBottom w:val="0"/>
          <w:divBdr>
            <w:top w:val="none" w:sz="0" w:space="0" w:color="auto"/>
            <w:left w:val="none" w:sz="0" w:space="0" w:color="auto"/>
            <w:bottom w:val="none" w:sz="0" w:space="0" w:color="auto"/>
            <w:right w:val="none" w:sz="0" w:space="0" w:color="auto"/>
          </w:divBdr>
        </w:div>
        <w:div w:id="560094684">
          <w:marLeft w:val="0"/>
          <w:marRight w:val="0"/>
          <w:marTop w:val="0"/>
          <w:marBottom w:val="0"/>
          <w:divBdr>
            <w:top w:val="none" w:sz="0" w:space="0" w:color="auto"/>
            <w:left w:val="none" w:sz="0" w:space="0" w:color="auto"/>
            <w:bottom w:val="none" w:sz="0" w:space="0" w:color="auto"/>
            <w:right w:val="none" w:sz="0" w:space="0" w:color="auto"/>
          </w:divBdr>
          <w:divsChild>
            <w:div w:id="2020227630">
              <w:marLeft w:val="0"/>
              <w:marRight w:val="0"/>
              <w:marTop w:val="0"/>
              <w:marBottom w:val="0"/>
              <w:divBdr>
                <w:top w:val="none" w:sz="0" w:space="0" w:color="auto"/>
                <w:left w:val="none" w:sz="0" w:space="0" w:color="auto"/>
                <w:bottom w:val="none" w:sz="0" w:space="0" w:color="auto"/>
                <w:right w:val="none" w:sz="0" w:space="0" w:color="auto"/>
              </w:divBdr>
            </w:div>
          </w:divsChild>
        </w:div>
        <w:div w:id="1773667877">
          <w:marLeft w:val="0"/>
          <w:marRight w:val="0"/>
          <w:marTop w:val="0"/>
          <w:marBottom w:val="0"/>
          <w:divBdr>
            <w:top w:val="none" w:sz="0" w:space="0" w:color="auto"/>
            <w:left w:val="none" w:sz="0" w:space="0" w:color="auto"/>
            <w:bottom w:val="none" w:sz="0" w:space="0" w:color="auto"/>
            <w:right w:val="none" w:sz="0" w:space="0" w:color="auto"/>
          </w:divBdr>
        </w:div>
        <w:div w:id="1548757907">
          <w:marLeft w:val="0"/>
          <w:marRight w:val="0"/>
          <w:marTop w:val="0"/>
          <w:marBottom w:val="0"/>
          <w:divBdr>
            <w:top w:val="none" w:sz="0" w:space="0" w:color="auto"/>
            <w:left w:val="none" w:sz="0" w:space="0" w:color="auto"/>
            <w:bottom w:val="none" w:sz="0" w:space="0" w:color="auto"/>
            <w:right w:val="none" w:sz="0" w:space="0" w:color="auto"/>
          </w:divBdr>
          <w:divsChild>
            <w:div w:id="953905559">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sChild>
            <w:div w:id="1475836009">
              <w:marLeft w:val="0"/>
              <w:marRight w:val="0"/>
              <w:marTop w:val="0"/>
              <w:marBottom w:val="0"/>
              <w:divBdr>
                <w:top w:val="none" w:sz="0" w:space="0" w:color="auto"/>
                <w:left w:val="none" w:sz="0" w:space="0" w:color="auto"/>
                <w:bottom w:val="none" w:sz="0" w:space="0" w:color="auto"/>
                <w:right w:val="none" w:sz="0" w:space="0" w:color="auto"/>
              </w:divBdr>
              <w:divsChild>
                <w:div w:id="67537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909046">
          <w:marLeft w:val="0"/>
          <w:marRight w:val="0"/>
          <w:marTop w:val="300"/>
          <w:marBottom w:val="0"/>
          <w:divBdr>
            <w:top w:val="none" w:sz="0" w:space="0" w:color="auto"/>
            <w:left w:val="none" w:sz="0" w:space="0" w:color="auto"/>
            <w:bottom w:val="none" w:sz="0" w:space="0" w:color="auto"/>
            <w:right w:val="none" w:sz="0" w:space="0" w:color="auto"/>
          </w:divBdr>
          <w:divsChild>
            <w:div w:id="1147479070">
              <w:marLeft w:val="0"/>
              <w:marRight w:val="0"/>
              <w:marTop w:val="0"/>
              <w:marBottom w:val="0"/>
              <w:divBdr>
                <w:top w:val="none" w:sz="0" w:space="0" w:color="auto"/>
                <w:left w:val="none" w:sz="0" w:space="0" w:color="auto"/>
                <w:bottom w:val="none" w:sz="0" w:space="0" w:color="auto"/>
                <w:right w:val="none" w:sz="0" w:space="0" w:color="auto"/>
              </w:divBdr>
              <w:divsChild>
                <w:div w:id="1209074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812514">
          <w:marLeft w:val="0"/>
          <w:marRight w:val="0"/>
          <w:marTop w:val="300"/>
          <w:marBottom w:val="0"/>
          <w:divBdr>
            <w:top w:val="none" w:sz="0" w:space="0" w:color="auto"/>
            <w:left w:val="none" w:sz="0" w:space="0" w:color="auto"/>
            <w:bottom w:val="none" w:sz="0" w:space="0" w:color="auto"/>
            <w:right w:val="none" w:sz="0" w:space="0" w:color="auto"/>
          </w:divBdr>
          <w:divsChild>
            <w:div w:id="1397124672">
              <w:marLeft w:val="0"/>
              <w:marRight w:val="0"/>
              <w:marTop w:val="0"/>
              <w:marBottom w:val="0"/>
              <w:divBdr>
                <w:top w:val="none" w:sz="0" w:space="0" w:color="auto"/>
                <w:left w:val="none" w:sz="0" w:space="0" w:color="auto"/>
                <w:bottom w:val="none" w:sz="0" w:space="0" w:color="auto"/>
                <w:right w:val="none" w:sz="0" w:space="0" w:color="auto"/>
              </w:divBdr>
              <w:divsChild>
                <w:div w:id="127162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124557">
          <w:marLeft w:val="0"/>
          <w:marRight w:val="0"/>
          <w:marTop w:val="300"/>
          <w:marBottom w:val="0"/>
          <w:divBdr>
            <w:top w:val="none" w:sz="0" w:space="0" w:color="auto"/>
            <w:left w:val="none" w:sz="0" w:space="0" w:color="auto"/>
            <w:bottom w:val="none" w:sz="0" w:space="0" w:color="auto"/>
            <w:right w:val="none" w:sz="0" w:space="0" w:color="auto"/>
          </w:divBdr>
          <w:divsChild>
            <w:div w:id="978614543">
              <w:marLeft w:val="0"/>
              <w:marRight w:val="0"/>
              <w:marTop w:val="0"/>
              <w:marBottom w:val="0"/>
              <w:divBdr>
                <w:top w:val="none" w:sz="0" w:space="0" w:color="auto"/>
                <w:left w:val="none" w:sz="0" w:space="0" w:color="auto"/>
                <w:bottom w:val="none" w:sz="0" w:space="0" w:color="auto"/>
                <w:right w:val="none" w:sz="0" w:space="0" w:color="auto"/>
              </w:divBdr>
              <w:divsChild>
                <w:div w:id="229924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567677">
      <w:bodyDiv w:val="1"/>
      <w:marLeft w:val="0"/>
      <w:marRight w:val="0"/>
      <w:marTop w:val="0"/>
      <w:marBottom w:val="0"/>
      <w:divBdr>
        <w:top w:val="none" w:sz="0" w:space="0" w:color="auto"/>
        <w:left w:val="none" w:sz="0" w:space="0" w:color="auto"/>
        <w:bottom w:val="none" w:sz="0" w:space="0" w:color="auto"/>
        <w:right w:val="none" w:sz="0" w:space="0" w:color="auto"/>
      </w:divBdr>
    </w:div>
    <w:div w:id="330912358">
      <w:bodyDiv w:val="1"/>
      <w:marLeft w:val="0"/>
      <w:marRight w:val="0"/>
      <w:marTop w:val="0"/>
      <w:marBottom w:val="0"/>
      <w:divBdr>
        <w:top w:val="none" w:sz="0" w:space="0" w:color="auto"/>
        <w:left w:val="none" w:sz="0" w:space="0" w:color="auto"/>
        <w:bottom w:val="none" w:sz="0" w:space="0" w:color="auto"/>
        <w:right w:val="none" w:sz="0" w:space="0" w:color="auto"/>
      </w:divBdr>
      <w:divsChild>
        <w:div w:id="1172837316">
          <w:marLeft w:val="0"/>
          <w:marRight w:val="0"/>
          <w:marTop w:val="0"/>
          <w:marBottom w:val="0"/>
          <w:divBdr>
            <w:top w:val="none" w:sz="0" w:space="0" w:color="auto"/>
            <w:left w:val="none" w:sz="0" w:space="0" w:color="auto"/>
            <w:bottom w:val="none" w:sz="0" w:space="0" w:color="auto"/>
            <w:right w:val="none" w:sz="0" w:space="0" w:color="auto"/>
          </w:divBdr>
        </w:div>
        <w:div w:id="1606771597">
          <w:marLeft w:val="0"/>
          <w:marRight w:val="0"/>
          <w:marTop w:val="0"/>
          <w:marBottom w:val="0"/>
          <w:divBdr>
            <w:top w:val="none" w:sz="0" w:space="0" w:color="auto"/>
            <w:left w:val="none" w:sz="0" w:space="0" w:color="auto"/>
            <w:bottom w:val="none" w:sz="0" w:space="0" w:color="auto"/>
            <w:right w:val="none" w:sz="0" w:space="0" w:color="auto"/>
          </w:divBdr>
          <w:divsChild>
            <w:div w:id="1565991874">
              <w:marLeft w:val="0"/>
              <w:marRight w:val="0"/>
              <w:marTop w:val="0"/>
              <w:marBottom w:val="0"/>
              <w:divBdr>
                <w:top w:val="none" w:sz="0" w:space="0" w:color="auto"/>
                <w:left w:val="none" w:sz="0" w:space="0" w:color="auto"/>
                <w:bottom w:val="none" w:sz="0" w:space="0" w:color="auto"/>
                <w:right w:val="none" w:sz="0" w:space="0" w:color="auto"/>
              </w:divBdr>
            </w:div>
          </w:divsChild>
        </w:div>
        <w:div w:id="859393616">
          <w:marLeft w:val="0"/>
          <w:marRight w:val="0"/>
          <w:marTop w:val="0"/>
          <w:marBottom w:val="0"/>
          <w:divBdr>
            <w:top w:val="none" w:sz="0" w:space="0" w:color="auto"/>
            <w:left w:val="none" w:sz="0" w:space="0" w:color="auto"/>
            <w:bottom w:val="none" w:sz="0" w:space="0" w:color="auto"/>
            <w:right w:val="none" w:sz="0" w:space="0" w:color="auto"/>
          </w:divBdr>
        </w:div>
        <w:div w:id="1965571870">
          <w:marLeft w:val="0"/>
          <w:marRight w:val="0"/>
          <w:marTop w:val="0"/>
          <w:marBottom w:val="0"/>
          <w:divBdr>
            <w:top w:val="none" w:sz="0" w:space="0" w:color="auto"/>
            <w:left w:val="none" w:sz="0" w:space="0" w:color="auto"/>
            <w:bottom w:val="none" w:sz="0" w:space="0" w:color="auto"/>
            <w:right w:val="none" w:sz="0" w:space="0" w:color="auto"/>
          </w:divBdr>
          <w:divsChild>
            <w:div w:id="2034721108">
              <w:marLeft w:val="0"/>
              <w:marRight w:val="0"/>
              <w:marTop w:val="0"/>
              <w:marBottom w:val="0"/>
              <w:divBdr>
                <w:top w:val="none" w:sz="0" w:space="0" w:color="auto"/>
                <w:left w:val="none" w:sz="0" w:space="0" w:color="auto"/>
                <w:bottom w:val="none" w:sz="0" w:space="0" w:color="auto"/>
                <w:right w:val="none" w:sz="0" w:space="0" w:color="auto"/>
              </w:divBdr>
            </w:div>
          </w:divsChild>
        </w:div>
        <w:div w:id="87163522">
          <w:marLeft w:val="0"/>
          <w:marRight w:val="0"/>
          <w:marTop w:val="0"/>
          <w:marBottom w:val="0"/>
          <w:divBdr>
            <w:top w:val="none" w:sz="0" w:space="0" w:color="auto"/>
            <w:left w:val="none" w:sz="0" w:space="0" w:color="auto"/>
            <w:bottom w:val="none" w:sz="0" w:space="0" w:color="auto"/>
            <w:right w:val="none" w:sz="0" w:space="0" w:color="auto"/>
          </w:divBdr>
        </w:div>
        <w:div w:id="351225732">
          <w:marLeft w:val="0"/>
          <w:marRight w:val="0"/>
          <w:marTop w:val="0"/>
          <w:marBottom w:val="0"/>
          <w:divBdr>
            <w:top w:val="none" w:sz="0" w:space="0" w:color="auto"/>
            <w:left w:val="none" w:sz="0" w:space="0" w:color="auto"/>
            <w:bottom w:val="none" w:sz="0" w:space="0" w:color="auto"/>
            <w:right w:val="none" w:sz="0" w:space="0" w:color="auto"/>
          </w:divBdr>
          <w:divsChild>
            <w:div w:id="988898999">
              <w:marLeft w:val="0"/>
              <w:marRight w:val="0"/>
              <w:marTop w:val="0"/>
              <w:marBottom w:val="0"/>
              <w:divBdr>
                <w:top w:val="none" w:sz="0" w:space="0" w:color="auto"/>
                <w:left w:val="none" w:sz="0" w:space="0" w:color="auto"/>
                <w:bottom w:val="none" w:sz="0" w:space="0" w:color="auto"/>
                <w:right w:val="none" w:sz="0" w:space="0" w:color="auto"/>
              </w:divBdr>
            </w:div>
          </w:divsChild>
        </w:div>
        <w:div w:id="933635223">
          <w:marLeft w:val="0"/>
          <w:marRight w:val="0"/>
          <w:marTop w:val="0"/>
          <w:marBottom w:val="0"/>
          <w:divBdr>
            <w:top w:val="none" w:sz="0" w:space="0" w:color="auto"/>
            <w:left w:val="none" w:sz="0" w:space="0" w:color="auto"/>
            <w:bottom w:val="none" w:sz="0" w:space="0" w:color="auto"/>
            <w:right w:val="none" w:sz="0" w:space="0" w:color="auto"/>
          </w:divBdr>
        </w:div>
        <w:div w:id="687676757">
          <w:marLeft w:val="0"/>
          <w:marRight w:val="0"/>
          <w:marTop w:val="0"/>
          <w:marBottom w:val="0"/>
          <w:divBdr>
            <w:top w:val="none" w:sz="0" w:space="0" w:color="auto"/>
            <w:left w:val="none" w:sz="0" w:space="0" w:color="auto"/>
            <w:bottom w:val="none" w:sz="0" w:space="0" w:color="auto"/>
            <w:right w:val="none" w:sz="0" w:space="0" w:color="auto"/>
          </w:divBdr>
          <w:divsChild>
            <w:div w:id="970749678">
              <w:marLeft w:val="0"/>
              <w:marRight w:val="0"/>
              <w:marTop w:val="0"/>
              <w:marBottom w:val="0"/>
              <w:divBdr>
                <w:top w:val="none" w:sz="0" w:space="0" w:color="auto"/>
                <w:left w:val="none" w:sz="0" w:space="0" w:color="auto"/>
                <w:bottom w:val="none" w:sz="0" w:space="0" w:color="auto"/>
                <w:right w:val="none" w:sz="0" w:space="0" w:color="auto"/>
              </w:divBdr>
            </w:div>
          </w:divsChild>
        </w:div>
        <w:div w:id="1565602505">
          <w:marLeft w:val="0"/>
          <w:marRight w:val="0"/>
          <w:marTop w:val="0"/>
          <w:marBottom w:val="0"/>
          <w:divBdr>
            <w:top w:val="none" w:sz="0" w:space="0" w:color="auto"/>
            <w:left w:val="none" w:sz="0" w:space="0" w:color="auto"/>
            <w:bottom w:val="none" w:sz="0" w:space="0" w:color="auto"/>
            <w:right w:val="none" w:sz="0" w:space="0" w:color="auto"/>
          </w:divBdr>
        </w:div>
        <w:div w:id="888763984">
          <w:marLeft w:val="0"/>
          <w:marRight w:val="0"/>
          <w:marTop w:val="0"/>
          <w:marBottom w:val="0"/>
          <w:divBdr>
            <w:top w:val="none" w:sz="0" w:space="0" w:color="auto"/>
            <w:left w:val="none" w:sz="0" w:space="0" w:color="auto"/>
            <w:bottom w:val="none" w:sz="0" w:space="0" w:color="auto"/>
            <w:right w:val="none" w:sz="0" w:space="0" w:color="auto"/>
          </w:divBdr>
          <w:divsChild>
            <w:div w:id="1572696497">
              <w:marLeft w:val="0"/>
              <w:marRight w:val="0"/>
              <w:marTop w:val="0"/>
              <w:marBottom w:val="0"/>
              <w:divBdr>
                <w:top w:val="none" w:sz="0" w:space="0" w:color="auto"/>
                <w:left w:val="none" w:sz="0" w:space="0" w:color="auto"/>
                <w:bottom w:val="none" w:sz="0" w:space="0" w:color="auto"/>
                <w:right w:val="none" w:sz="0" w:space="0" w:color="auto"/>
              </w:divBdr>
            </w:div>
          </w:divsChild>
        </w:div>
        <w:div w:id="111174428">
          <w:marLeft w:val="0"/>
          <w:marRight w:val="0"/>
          <w:marTop w:val="0"/>
          <w:marBottom w:val="0"/>
          <w:divBdr>
            <w:top w:val="none" w:sz="0" w:space="0" w:color="auto"/>
            <w:left w:val="none" w:sz="0" w:space="0" w:color="auto"/>
            <w:bottom w:val="none" w:sz="0" w:space="0" w:color="auto"/>
            <w:right w:val="none" w:sz="0" w:space="0" w:color="auto"/>
          </w:divBdr>
        </w:div>
        <w:div w:id="379286581">
          <w:marLeft w:val="0"/>
          <w:marRight w:val="0"/>
          <w:marTop w:val="0"/>
          <w:marBottom w:val="0"/>
          <w:divBdr>
            <w:top w:val="none" w:sz="0" w:space="0" w:color="auto"/>
            <w:left w:val="none" w:sz="0" w:space="0" w:color="auto"/>
            <w:bottom w:val="none" w:sz="0" w:space="0" w:color="auto"/>
            <w:right w:val="none" w:sz="0" w:space="0" w:color="auto"/>
          </w:divBdr>
          <w:divsChild>
            <w:div w:id="1157112344">
              <w:marLeft w:val="0"/>
              <w:marRight w:val="0"/>
              <w:marTop w:val="0"/>
              <w:marBottom w:val="0"/>
              <w:divBdr>
                <w:top w:val="none" w:sz="0" w:space="0" w:color="auto"/>
                <w:left w:val="none" w:sz="0" w:space="0" w:color="auto"/>
                <w:bottom w:val="none" w:sz="0" w:space="0" w:color="auto"/>
                <w:right w:val="none" w:sz="0" w:space="0" w:color="auto"/>
              </w:divBdr>
            </w:div>
          </w:divsChild>
        </w:div>
        <w:div w:id="1330717753">
          <w:marLeft w:val="0"/>
          <w:marRight w:val="0"/>
          <w:marTop w:val="0"/>
          <w:marBottom w:val="0"/>
          <w:divBdr>
            <w:top w:val="none" w:sz="0" w:space="0" w:color="auto"/>
            <w:left w:val="none" w:sz="0" w:space="0" w:color="auto"/>
            <w:bottom w:val="none" w:sz="0" w:space="0" w:color="auto"/>
            <w:right w:val="none" w:sz="0" w:space="0" w:color="auto"/>
          </w:divBdr>
        </w:div>
        <w:div w:id="720986217">
          <w:marLeft w:val="0"/>
          <w:marRight w:val="0"/>
          <w:marTop w:val="0"/>
          <w:marBottom w:val="0"/>
          <w:divBdr>
            <w:top w:val="none" w:sz="0" w:space="0" w:color="auto"/>
            <w:left w:val="none" w:sz="0" w:space="0" w:color="auto"/>
            <w:bottom w:val="none" w:sz="0" w:space="0" w:color="auto"/>
            <w:right w:val="none" w:sz="0" w:space="0" w:color="auto"/>
          </w:divBdr>
          <w:divsChild>
            <w:div w:id="1148208848">
              <w:marLeft w:val="0"/>
              <w:marRight w:val="0"/>
              <w:marTop w:val="0"/>
              <w:marBottom w:val="0"/>
              <w:divBdr>
                <w:top w:val="none" w:sz="0" w:space="0" w:color="auto"/>
                <w:left w:val="none" w:sz="0" w:space="0" w:color="auto"/>
                <w:bottom w:val="none" w:sz="0" w:space="0" w:color="auto"/>
                <w:right w:val="none" w:sz="0" w:space="0" w:color="auto"/>
              </w:divBdr>
            </w:div>
          </w:divsChild>
        </w:div>
        <w:div w:id="1305699014">
          <w:marLeft w:val="0"/>
          <w:marRight w:val="0"/>
          <w:marTop w:val="300"/>
          <w:marBottom w:val="0"/>
          <w:divBdr>
            <w:top w:val="none" w:sz="0" w:space="0" w:color="auto"/>
            <w:left w:val="none" w:sz="0" w:space="0" w:color="auto"/>
            <w:bottom w:val="none" w:sz="0" w:space="0" w:color="auto"/>
            <w:right w:val="none" w:sz="0" w:space="0" w:color="auto"/>
          </w:divBdr>
          <w:divsChild>
            <w:div w:id="2083873514">
              <w:marLeft w:val="0"/>
              <w:marRight w:val="0"/>
              <w:marTop w:val="0"/>
              <w:marBottom w:val="0"/>
              <w:divBdr>
                <w:top w:val="none" w:sz="0" w:space="0" w:color="auto"/>
                <w:left w:val="none" w:sz="0" w:space="0" w:color="auto"/>
                <w:bottom w:val="none" w:sz="0" w:space="0" w:color="auto"/>
                <w:right w:val="none" w:sz="0" w:space="0" w:color="auto"/>
              </w:divBdr>
              <w:divsChild>
                <w:div w:id="8964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83245">
          <w:marLeft w:val="0"/>
          <w:marRight w:val="0"/>
          <w:marTop w:val="300"/>
          <w:marBottom w:val="0"/>
          <w:divBdr>
            <w:top w:val="none" w:sz="0" w:space="0" w:color="auto"/>
            <w:left w:val="none" w:sz="0" w:space="0" w:color="auto"/>
            <w:bottom w:val="none" w:sz="0" w:space="0" w:color="auto"/>
            <w:right w:val="none" w:sz="0" w:space="0" w:color="auto"/>
          </w:divBdr>
          <w:divsChild>
            <w:div w:id="322515928">
              <w:marLeft w:val="0"/>
              <w:marRight w:val="0"/>
              <w:marTop w:val="0"/>
              <w:marBottom w:val="0"/>
              <w:divBdr>
                <w:top w:val="none" w:sz="0" w:space="0" w:color="auto"/>
                <w:left w:val="none" w:sz="0" w:space="0" w:color="auto"/>
                <w:bottom w:val="none" w:sz="0" w:space="0" w:color="auto"/>
                <w:right w:val="none" w:sz="0" w:space="0" w:color="auto"/>
              </w:divBdr>
              <w:divsChild>
                <w:div w:id="173738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554860">
          <w:marLeft w:val="0"/>
          <w:marRight w:val="0"/>
          <w:marTop w:val="300"/>
          <w:marBottom w:val="0"/>
          <w:divBdr>
            <w:top w:val="none" w:sz="0" w:space="0" w:color="auto"/>
            <w:left w:val="none" w:sz="0" w:space="0" w:color="auto"/>
            <w:bottom w:val="none" w:sz="0" w:space="0" w:color="auto"/>
            <w:right w:val="none" w:sz="0" w:space="0" w:color="auto"/>
          </w:divBdr>
          <w:divsChild>
            <w:div w:id="675577213">
              <w:marLeft w:val="0"/>
              <w:marRight w:val="0"/>
              <w:marTop w:val="0"/>
              <w:marBottom w:val="0"/>
              <w:divBdr>
                <w:top w:val="none" w:sz="0" w:space="0" w:color="auto"/>
                <w:left w:val="none" w:sz="0" w:space="0" w:color="auto"/>
                <w:bottom w:val="none" w:sz="0" w:space="0" w:color="auto"/>
                <w:right w:val="none" w:sz="0" w:space="0" w:color="auto"/>
              </w:divBdr>
              <w:divsChild>
                <w:div w:id="326321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952589">
          <w:marLeft w:val="0"/>
          <w:marRight w:val="0"/>
          <w:marTop w:val="300"/>
          <w:marBottom w:val="0"/>
          <w:divBdr>
            <w:top w:val="none" w:sz="0" w:space="0" w:color="auto"/>
            <w:left w:val="none" w:sz="0" w:space="0" w:color="auto"/>
            <w:bottom w:val="none" w:sz="0" w:space="0" w:color="auto"/>
            <w:right w:val="none" w:sz="0" w:space="0" w:color="auto"/>
          </w:divBdr>
          <w:divsChild>
            <w:div w:id="1632516397">
              <w:marLeft w:val="0"/>
              <w:marRight w:val="0"/>
              <w:marTop w:val="0"/>
              <w:marBottom w:val="0"/>
              <w:divBdr>
                <w:top w:val="none" w:sz="0" w:space="0" w:color="auto"/>
                <w:left w:val="none" w:sz="0" w:space="0" w:color="auto"/>
                <w:bottom w:val="none" w:sz="0" w:space="0" w:color="auto"/>
                <w:right w:val="none" w:sz="0" w:space="0" w:color="auto"/>
              </w:divBdr>
              <w:divsChild>
                <w:div w:id="40025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1183908">
      <w:bodyDiv w:val="1"/>
      <w:marLeft w:val="0"/>
      <w:marRight w:val="0"/>
      <w:marTop w:val="0"/>
      <w:marBottom w:val="0"/>
      <w:divBdr>
        <w:top w:val="none" w:sz="0" w:space="0" w:color="auto"/>
        <w:left w:val="none" w:sz="0" w:space="0" w:color="auto"/>
        <w:bottom w:val="none" w:sz="0" w:space="0" w:color="auto"/>
        <w:right w:val="none" w:sz="0" w:space="0" w:color="auto"/>
      </w:divBdr>
    </w:div>
    <w:div w:id="331184603">
      <w:bodyDiv w:val="1"/>
      <w:marLeft w:val="0"/>
      <w:marRight w:val="0"/>
      <w:marTop w:val="0"/>
      <w:marBottom w:val="0"/>
      <w:divBdr>
        <w:top w:val="none" w:sz="0" w:space="0" w:color="auto"/>
        <w:left w:val="none" w:sz="0" w:space="0" w:color="auto"/>
        <w:bottom w:val="none" w:sz="0" w:space="0" w:color="auto"/>
        <w:right w:val="none" w:sz="0" w:space="0" w:color="auto"/>
      </w:divBdr>
    </w:div>
    <w:div w:id="331220618">
      <w:bodyDiv w:val="1"/>
      <w:marLeft w:val="0"/>
      <w:marRight w:val="0"/>
      <w:marTop w:val="0"/>
      <w:marBottom w:val="0"/>
      <w:divBdr>
        <w:top w:val="none" w:sz="0" w:space="0" w:color="auto"/>
        <w:left w:val="none" w:sz="0" w:space="0" w:color="auto"/>
        <w:bottom w:val="none" w:sz="0" w:space="0" w:color="auto"/>
        <w:right w:val="none" w:sz="0" w:space="0" w:color="auto"/>
      </w:divBdr>
    </w:div>
    <w:div w:id="332226500">
      <w:bodyDiv w:val="1"/>
      <w:marLeft w:val="0"/>
      <w:marRight w:val="0"/>
      <w:marTop w:val="0"/>
      <w:marBottom w:val="0"/>
      <w:divBdr>
        <w:top w:val="none" w:sz="0" w:space="0" w:color="auto"/>
        <w:left w:val="none" w:sz="0" w:space="0" w:color="auto"/>
        <w:bottom w:val="none" w:sz="0" w:space="0" w:color="auto"/>
        <w:right w:val="none" w:sz="0" w:space="0" w:color="auto"/>
      </w:divBdr>
    </w:div>
    <w:div w:id="332294344">
      <w:bodyDiv w:val="1"/>
      <w:marLeft w:val="0"/>
      <w:marRight w:val="0"/>
      <w:marTop w:val="0"/>
      <w:marBottom w:val="0"/>
      <w:divBdr>
        <w:top w:val="none" w:sz="0" w:space="0" w:color="auto"/>
        <w:left w:val="none" w:sz="0" w:space="0" w:color="auto"/>
        <w:bottom w:val="none" w:sz="0" w:space="0" w:color="auto"/>
        <w:right w:val="none" w:sz="0" w:space="0" w:color="auto"/>
      </w:divBdr>
      <w:divsChild>
        <w:div w:id="78867571">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sChild>
            <w:div w:id="1071778457">
              <w:marLeft w:val="0"/>
              <w:marRight w:val="0"/>
              <w:marTop w:val="0"/>
              <w:marBottom w:val="0"/>
              <w:divBdr>
                <w:top w:val="none" w:sz="0" w:space="0" w:color="auto"/>
                <w:left w:val="none" w:sz="0" w:space="0" w:color="auto"/>
                <w:bottom w:val="none" w:sz="0" w:space="0" w:color="auto"/>
                <w:right w:val="none" w:sz="0" w:space="0" w:color="auto"/>
              </w:divBdr>
              <w:divsChild>
                <w:div w:id="18240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96284">
          <w:marLeft w:val="0"/>
          <w:marRight w:val="0"/>
          <w:marTop w:val="0"/>
          <w:marBottom w:val="0"/>
          <w:divBdr>
            <w:top w:val="none" w:sz="0" w:space="0" w:color="auto"/>
            <w:left w:val="none" w:sz="0" w:space="0" w:color="auto"/>
            <w:bottom w:val="none" w:sz="0" w:space="0" w:color="auto"/>
            <w:right w:val="none" w:sz="0" w:space="0" w:color="auto"/>
          </w:divBdr>
          <w:divsChild>
            <w:div w:id="494344327">
              <w:marLeft w:val="0"/>
              <w:marRight w:val="0"/>
              <w:marTop w:val="0"/>
              <w:marBottom w:val="0"/>
              <w:divBdr>
                <w:top w:val="none" w:sz="0" w:space="0" w:color="auto"/>
                <w:left w:val="none" w:sz="0" w:space="0" w:color="auto"/>
                <w:bottom w:val="none" w:sz="0" w:space="0" w:color="auto"/>
                <w:right w:val="none" w:sz="0" w:space="0" w:color="auto"/>
              </w:divBdr>
            </w:div>
          </w:divsChild>
        </w:div>
        <w:div w:id="244648592">
          <w:marLeft w:val="0"/>
          <w:marRight w:val="0"/>
          <w:marTop w:val="0"/>
          <w:marBottom w:val="0"/>
          <w:divBdr>
            <w:top w:val="none" w:sz="0" w:space="0" w:color="auto"/>
            <w:left w:val="none" w:sz="0" w:space="0" w:color="auto"/>
            <w:bottom w:val="none" w:sz="0" w:space="0" w:color="auto"/>
            <w:right w:val="none" w:sz="0" w:space="0" w:color="auto"/>
          </w:divBdr>
          <w:divsChild>
            <w:div w:id="1168981617">
              <w:marLeft w:val="0"/>
              <w:marRight w:val="0"/>
              <w:marTop w:val="0"/>
              <w:marBottom w:val="0"/>
              <w:divBdr>
                <w:top w:val="none" w:sz="0" w:space="0" w:color="auto"/>
                <w:left w:val="none" w:sz="0" w:space="0" w:color="auto"/>
                <w:bottom w:val="none" w:sz="0" w:space="0" w:color="auto"/>
                <w:right w:val="none" w:sz="0" w:space="0" w:color="auto"/>
              </w:divBdr>
            </w:div>
          </w:divsChild>
        </w:div>
        <w:div w:id="383453612">
          <w:marLeft w:val="0"/>
          <w:marRight w:val="0"/>
          <w:marTop w:val="0"/>
          <w:marBottom w:val="0"/>
          <w:divBdr>
            <w:top w:val="none" w:sz="0" w:space="0" w:color="auto"/>
            <w:left w:val="none" w:sz="0" w:space="0" w:color="auto"/>
            <w:bottom w:val="none" w:sz="0" w:space="0" w:color="auto"/>
            <w:right w:val="none" w:sz="0" w:space="0" w:color="auto"/>
          </w:divBdr>
          <w:divsChild>
            <w:div w:id="1501774109">
              <w:marLeft w:val="0"/>
              <w:marRight w:val="0"/>
              <w:marTop w:val="0"/>
              <w:marBottom w:val="0"/>
              <w:divBdr>
                <w:top w:val="none" w:sz="0" w:space="0" w:color="auto"/>
                <w:left w:val="none" w:sz="0" w:space="0" w:color="auto"/>
                <w:bottom w:val="none" w:sz="0" w:space="0" w:color="auto"/>
                <w:right w:val="none" w:sz="0" w:space="0" w:color="auto"/>
              </w:divBdr>
            </w:div>
          </w:divsChild>
        </w:div>
        <w:div w:id="397484291">
          <w:marLeft w:val="0"/>
          <w:marRight w:val="0"/>
          <w:marTop w:val="0"/>
          <w:marBottom w:val="0"/>
          <w:divBdr>
            <w:top w:val="none" w:sz="0" w:space="0" w:color="auto"/>
            <w:left w:val="none" w:sz="0" w:space="0" w:color="auto"/>
            <w:bottom w:val="none" w:sz="0" w:space="0" w:color="auto"/>
            <w:right w:val="none" w:sz="0" w:space="0" w:color="auto"/>
          </w:divBdr>
          <w:divsChild>
            <w:div w:id="1961833489">
              <w:marLeft w:val="0"/>
              <w:marRight w:val="0"/>
              <w:marTop w:val="0"/>
              <w:marBottom w:val="0"/>
              <w:divBdr>
                <w:top w:val="none" w:sz="0" w:space="0" w:color="auto"/>
                <w:left w:val="none" w:sz="0" w:space="0" w:color="auto"/>
                <w:bottom w:val="none" w:sz="0" w:space="0" w:color="auto"/>
                <w:right w:val="none" w:sz="0" w:space="0" w:color="auto"/>
              </w:divBdr>
            </w:div>
          </w:divsChild>
        </w:div>
        <w:div w:id="680736916">
          <w:marLeft w:val="0"/>
          <w:marRight w:val="0"/>
          <w:marTop w:val="0"/>
          <w:marBottom w:val="0"/>
          <w:divBdr>
            <w:top w:val="none" w:sz="0" w:space="0" w:color="auto"/>
            <w:left w:val="none" w:sz="0" w:space="0" w:color="auto"/>
            <w:bottom w:val="none" w:sz="0" w:space="0" w:color="auto"/>
            <w:right w:val="none" w:sz="0" w:space="0" w:color="auto"/>
          </w:divBdr>
        </w:div>
        <w:div w:id="700863675">
          <w:marLeft w:val="0"/>
          <w:marRight w:val="0"/>
          <w:marTop w:val="0"/>
          <w:marBottom w:val="0"/>
          <w:divBdr>
            <w:top w:val="none" w:sz="0" w:space="0" w:color="auto"/>
            <w:left w:val="none" w:sz="0" w:space="0" w:color="auto"/>
            <w:bottom w:val="none" w:sz="0" w:space="0" w:color="auto"/>
            <w:right w:val="none" w:sz="0" w:space="0" w:color="auto"/>
          </w:divBdr>
          <w:divsChild>
            <w:div w:id="1034892393">
              <w:marLeft w:val="0"/>
              <w:marRight w:val="0"/>
              <w:marTop w:val="0"/>
              <w:marBottom w:val="0"/>
              <w:divBdr>
                <w:top w:val="none" w:sz="0" w:space="0" w:color="auto"/>
                <w:left w:val="none" w:sz="0" w:space="0" w:color="auto"/>
                <w:bottom w:val="none" w:sz="0" w:space="0" w:color="auto"/>
                <w:right w:val="none" w:sz="0" w:space="0" w:color="auto"/>
              </w:divBdr>
            </w:div>
          </w:divsChild>
        </w:div>
        <w:div w:id="977997641">
          <w:marLeft w:val="0"/>
          <w:marRight w:val="0"/>
          <w:marTop w:val="0"/>
          <w:marBottom w:val="0"/>
          <w:divBdr>
            <w:top w:val="none" w:sz="0" w:space="0" w:color="auto"/>
            <w:left w:val="none" w:sz="0" w:space="0" w:color="auto"/>
            <w:bottom w:val="none" w:sz="0" w:space="0" w:color="auto"/>
            <w:right w:val="none" w:sz="0" w:space="0" w:color="auto"/>
          </w:divBdr>
          <w:divsChild>
            <w:div w:id="1638218300">
              <w:marLeft w:val="0"/>
              <w:marRight w:val="0"/>
              <w:marTop w:val="0"/>
              <w:marBottom w:val="0"/>
              <w:divBdr>
                <w:top w:val="none" w:sz="0" w:space="0" w:color="auto"/>
                <w:left w:val="none" w:sz="0" w:space="0" w:color="auto"/>
                <w:bottom w:val="none" w:sz="0" w:space="0" w:color="auto"/>
                <w:right w:val="none" w:sz="0" w:space="0" w:color="auto"/>
              </w:divBdr>
            </w:div>
          </w:divsChild>
        </w:div>
        <w:div w:id="983970382">
          <w:marLeft w:val="0"/>
          <w:marRight w:val="0"/>
          <w:marTop w:val="0"/>
          <w:marBottom w:val="0"/>
          <w:divBdr>
            <w:top w:val="none" w:sz="0" w:space="0" w:color="auto"/>
            <w:left w:val="none" w:sz="0" w:space="0" w:color="auto"/>
            <w:bottom w:val="none" w:sz="0" w:space="0" w:color="auto"/>
            <w:right w:val="none" w:sz="0" w:space="0" w:color="auto"/>
          </w:divBdr>
        </w:div>
        <w:div w:id="999190488">
          <w:marLeft w:val="0"/>
          <w:marRight w:val="0"/>
          <w:marTop w:val="300"/>
          <w:marBottom w:val="0"/>
          <w:divBdr>
            <w:top w:val="none" w:sz="0" w:space="0" w:color="auto"/>
            <w:left w:val="none" w:sz="0" w:space="0" w:color="auto"/>
            <w:bottom w:val="none" w:sz="0" w:space="0" w:color="auto"/>
            <w:right w:val="none" w:sz="0" w:space="0" w:color="auto"/>
          </w:divBdr>
          <w:divsChild>
            <w:div w:id="1501698979">
              <w:marLeft w:val="0"/>
              <w:marRight w:val="0"/>
              <w:marTop w:val="0"/>
              <w:marBottom w:val="0"/>
              <w:divBdr>
                <w:top w:val="none" w:sz="0" w:space="0" w:color="auto"/>
                <w:left w:val="none" w:sz="0" w:space="0" w:color="auto"/>
                <w:bottom w:val="none" w:sz="0" w:space="0" w:color="auto"/>
                <w:right w:val="none" w:sz="0" w:space="0" w:color="auto"/>
              </w:divBdr>
              <w:divsChild>
                <w:div w:id="129043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38169">
          <w:marLeft w:val="0"/>
          <w:marRight w:val="0"/>
          <w:marTop w:val="300"/>
          <w:marBottom w:val="0"/>
          <w:divBdr>
            <w:top w:val="none" w:sz="0" w:space="0" w:color="auto"/>
            <w:left w:val="none" w:sz="0" w:space="0" w:color="auto"/>
            <w:bottom w:val="none" w:sz="0" w:space="0" w:color="auto"/>
            <w:right w:val="none" w:sz="0" w:space="0" w:color="auto"/>
          </w:divBdr>
          <w:divsChild>
            <w:div w:id="23018696">
              <w:marLeft w:val="0"/>
              <w:marRight w:val="0"/>
              <w:marTop w:val="0"/>
              <w:marBottom w:val="0"/>
              <w:divBdr>
                <w:top w:val="none" w:sz="0" w:space="0" w:color="auto"/>
                <w:left w:val="none" w:sz="0" w:space="0" w:color="auto"/>
                <w:bottom w:val="none" w:sz="0" w:space="0" w:color="auto"/>
                <w:right w:val="none" w:sz="0" w:space="0" w:color="auto"/>
              </w:divBdr>
              <w:divsChild>
                <w:div w:id="22710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911619">
          <w:marLeft w:val="0"/>
          <w:marRight w:val="0"/>
          <w:marTop w:val="0"/>
          <w:marBottom w:val="0"/>
          <w:divBdr>
            <w:top w:val="none" w:sz="0" w:space="0" w:color="auto"/>
            <w:left w:val="none" w:sz="0" w:space="0" w:color="auto"/>
            <w:bottom w:val="none" w:sz="0" w:space="0" w:color="auto"/>
            <w:right w:val="none" w:sz="0" w:space="0" w:color="auto"/>
          </w:divBdr>
        </w:div>
        <w:div w:id="1372144454">
          <w:marLeft w:val="0"/>
          <w:marRight w:val="0"/>
          <w:marTop w:val="0"/>
          <w:marBottom w:val="0"/>
          <w:divBdr>
            <w:top w:val="none" w:sz="0" w:space="0" w:color="auto"/>
            <w:left w:val="none" w:sz="0" w:space="0" w:color="auto"/>
            <w:bottom w:val="none" w:sz="0" w:space="0" w:color="auto"/>
            <w:right w:val="none" w:sz="0" w:space="0" w:color="auto"/>
          </w:divBdr>
        </w:div>
        <w:div w:id="1633249043">
          <w:marLeft w:val="0"/>
          <w:marRight w:val="0"/>
          <w:marTop w:val="0"/>
          <w:marBottom w:val="0"/>
          <w:divBdr>
            <w:top w:val="none" w:sz="0" w:space="0" w:color="auto"/>
            <w:left w:val="none" w:sz="0" w:space="0" w:color="auto"/>
            <w:bottom w:val="none" w:sz="0" w:space="0" w:color="auto"/>
            <w:right w:val="none" w:sz="0" w:space="0" w:color="auto"/>
          </w:divBdr>
        </w:div>
        <w:div w:id="2057003375">
          <w:marLeft w:val="0"/>
          <w:marRight w:val="0"/>
          <w:marTop w:val="0"/>
          <w:marBottom w:val="0"/>
          <w:divBdr>
            <w:top w:val="none" w:sz="0" w:space="0" w:color="auto"/>
            <w:left w:val="none" w:sz="0" w:space="0" w:color="auto"/>
            <w:bottom w:val="none" w:sz="0" w:space="0" w:color="auto"/>
            <w:right w:val="none" w:sz="0" w:space="0" w:color="auto"/>
          </w:divBdr>
          <w:divsChild>
            <w:div w:id="697243429">
              <w:marLeft w:val="0"/>
              <w:marRight w:val="0"/>
              <w:marTop w:val="0"/>
              <w:marBottom w:val="0"/>
              <w:divBdr>
                <w:top w:val="none" w:sz="0" w:space="0" w:color="auto"/>
                <w:left w:val="none" w:sz="0" w:space="0" w:color="auto"/>
                <w:bottom w:val="none" w:sz="0" w:space="0" w:color="auto"/>
                <w:right w:val="none" w:sz="0" w:space="0" w:color="auto"/>
              </w:divBdr>
            </w:div>
          </w:divsChild>
        </w:div>
        <w:div w:id="2088337042">
          <w:marLeft w:val="0"/>
          <w:marRight w:val="0"/>
          <w:marTop w:val="0"/>
          <w:marBottom w:val="0"/>
          <w:divBdr>
            <w:top w:val="none" w:sz="0" w:space="0" w:color="auto"/>
            <w:left w:val="none" w:sz="0" w:space="0" w:color="auto"/>
            <w:bottom w:val="none" w:sz="0" w:space="0" w:color="auto"/>
            <w:right w:val="none" w:sz="0" w:space="0" w:color="auto"/>
          </w:divBdr>
        </w:div>
      </w:divsChild>
    </w:div>
    <w:div w:id="332491413">
      <w:bodyDiv w:val="1"/>
      <w:marLeft w:val="0"/>
      <w:marRight w:val="0"/>
      <w:marTop w:val="0"/>
      <w:marBottom w:val="0"/>
      <w:divBdr>
        <w:top w:val="none" w:sz="0" w:space="0" w:color="auto"/>
        <w:left w:val="none" w:sz="0" w:space="0" w:color="auto"/>
        <w:bottom w:val="none" w:sz="0" w:space="0" w:color="auto"/>
        <w:right w:val="none" w:sz="0" w:space="0" w:color="auto"/>
      </w:divBdr>
      <w:divsChild>
        <w:div w:id="489254864">
          <w:marLeft w:val="0"/>
          <w:marRight w:val="0"/>
          <w:marTop w:val="0"/>
          <w:marBottom w:val="0"/>
          <w:divBdr>
            <w:top w:val="none" w:sz="0" w:space="0" w:color="auto"/>
            <w:left w:val="none" w:sz="0" w:space="0" w:color="auto"/>
            <w:bottom w:val="none" w:sz="0" w:space="0" w:color="auto"/>
            <w:right w:val="none" w:sz="0" w:space="0" w:color="auto"/>
          </w:divBdr>
        </w:div>
        <w:div w:id="1014461404">
          <w:marLeft w:val="0"/>
          <w:marRight w:val="0"/>
          <w:marTop w:val="0"/>
          <w:marBottom w:val="0"/>
          <w:divBdr>
            <w:top w:val="none" w:sz="0" w:space="0" w:color="auto"/>
            <w:left w:val="none" w:sz="0" w:space="0" w:color="auto"/>
            <w:bottom w:val="none" w:sz="0" w:space="0" w:color="auto"/>
            <w:right w:val="none" w:sz="0" w:space="0" w:color="auto"/>
          </w:divBdr>
          <w:divsChild>
            <w:div w:id="711538940">
              <w:marLeft w:val="0"/>
              <w:marRight w:val="0"/>
              <w:marTop w:val="0"/>
              <w:marBottom w:val="0"/>
              <w:divBdr>
                <w:top w:val="none" w:sz="0" w:space="0" w:color="auto"/>
                <w:left w:val="none" w:sz="0" w:space="0" w:color="auto"/>
                <w:bottom w:val="none" w:sz="0" w:space="0" w:color="auto"/>
                <w:right w:val="none" w:sz="0" w:space="0" w:color="auto"/>
              </w:divBdr>
            </w:div>
          </w:divsChild>
        </w:div>
        <w:div w:id="1858497436">
          <w:marLeft w:val="0"/>
          <w:marRight w:val="0"/>
          <w:marTop w:val="0"/>
          <w:marBottom w:val="0"/>
          <w:divBdr>
            <w:top w:val="none" w:sz="0" w:space="0" w:color="auto"/>
            <w:left w:val="none" w:sz="0" w:space="0" w:color="auto"/>
            <w:bottom w:val="none" w:sz="0" w:space="0" w:color="auto"/>
            <w:right w:val="none" w:sz="0" w:space="0" w:color="auto"/>
          </w:divBdr>
        </w:div>
        <w:div w:id="1879121515">
          <w:marLeft w:val="0"/>
          <w:marRight w:val="0"/>
          <w:marTop w:val="0"/>
          <w:marBottom w:val="0"/>
          <w:divBdr>
            <w:top w:val="none" w:sz="0" w:space="0" w:color="auto"/>
            <w:left w:val="none" w:sz="0" w:space="0" w:color="auto"/>
            <w:bottom w:val="none" w:sz="0" w:space="0" w:color="auto"/>
            <w:right w:val="none" w:sz="0" w:space="0" w:color="auto"/>
          </w:divBdr>
          <w:divsChild>
            <w:div w:id="1660695422">
              <w:marLeft w:val="0"/>
              <w:marRight w:val="0"/>
              <w:marTop w:val="0"/>
              <w:marBottom w:val="0"/>
              <w:divBdr>
                <w:top w:val="none" w:sz="0" w:space="0" w:color="auto"/>
                <w:left w:val="none" w:sz="0" w:space="0" w:color="auto"/>
                <w:bottom w:val="none" w:sz="0" w:space="0" w:color="auto"/>
                <w:right w:val="none" w:sz="0" w:space="0" w:color="auto"/>
              </w:divBdr>
            </w:div>
          </w:divsChild>
        </w:div>
        <w:div w:id="1936327973">
          <w:marLeft w:val="0"/>
          <w:marRight w:val="0"/>
          <w:marTop w:val="0"/>
          <w:marBottom w:val="0"/>
          <w:divBdr>
            <w:top w:val="none" w:sz="0" w:space="0" w:color="auto"/>
            <w:left w:val="none" w:sz="0" w:space="0" w:color="auto"/>
            <w:bottom w:val="none" w:sz="0" w:space="0" w:color="auto"/>
            <w:right w:val="none" w:sz="0" w:space="0" w:color="auto"/>
          </w:divBdr>
        </w:div>
        <w:div w:id="2142916194">
          <w:marLeft w:val="0"/>
          <w:marRight w:val="0"/>
          <w:marTop w:val="0"/>
          <w:marBottom w:val="0"/>
          <w:divBdr>
            <w:top w:val="none" w:sz="0" w:space="0" w:color="auto"/>
            <w:left w:val="none" w:sz="0" w:space="0" w:color="auto"/>
            <w:bottom w:val="none" w:sz="0" w:space="0" w:color="auto"/>
            <w:right w:val="none" w:sz="0" w:space="0" w:color="auto"/>
          </w:divBdr>
          <w:divsChild>
            <w:div w:id="1774395191">
              <w:marLeft w:val="0"/>
              <w:marRight w:val="0"/>
              <w:marTop w:val="0"/>
              <w:marBottom w:val="0"/>
              <w:divBdr>
                <w:top w:val="none" w:sz="0" w:space="0" w:color="auto"/>
                <w:left w:val="none" w:sz="0" w:space="0" w:color="auto"/>
                <w:bottom w:val="none" w:sz="0" w:space="0" w:color="auto"/>
                <w:right w:val="none" w:sz="0" w:space="0" w:color="auto"/>
              </w:divBdr>
            </w:div>
          </w:divsChild>
        </w:div>
        <w:div w:id="696539848">
          <w:marLeft w:val="0"/>
          <w:marRight w:val="0"/>
          <w:marTop w:val="0"/>
          <w:marBottom w:val="0"/>
          <w:divBdr>
            <w:top w:val="none" w:sz="0" w:space="0" w:color="auto"/>
            <w:left w:val="none" w:sz="0" w:space="0" w:color="auto"/>
            <w:bottom w:val="none" w:sz="0" w:space="0" w:color="auto"/>
            <w:right w:val="none" w:sz="0" w:space="0" w:color="auto"/>
          </w:divBdr>
        </w:div>
        <w:div w:id="1707487850">
          <w:marLeft w:val="0"/>
          <w:marRight w:val="0"/>
          <w:marTop w:val="0"/>
          <w:marBottom w:val="0"/>
          <w:divBdr>
            <w:top w:val="none" w:sz="0" w:space="0" w:color="auto"/>
            <w:left w:val="none" w:sz="0" w:space="0" w:color="auto"/>
            <w:bottom w:val="none" w:sz="0" w:space="0" w:color="auto"/>
            <w:right w:val="none" w:sz="0" w:space="0" w:color="auto"/>
          </w:divBdr>
          <w:divsChild>
            <w:div w:id="1481313140">
              <w:marLeft w:val="0"/>
              <w:marRight w:val="0"/>
              <w:marTop w:val="0"/>
              <w:marBottom w:val="0"/>
              <w:divBdr>
                <w:top w:val="none" w:sz="0" w:space="0" w:color="auto"/>
                <w:left w:val="none" w:sz="0" w:space="0" w:color="auto"/>
                <w:bottom w:val="none" w:sz="0" w:space="0" w:color="auto"/>
                <w:right w:val="none" w:sz="0" w:space="0" w:color="auto"/>
              </w:divBdr>
            </w:div>
          </w:divsChild>
        </w:div>
        <w:div w:id="645011047">
          <w:marLeft w:val="0"/>
          <w:marRight w:val="0"/>
          <w:marTop w:val="0"/>
          <w:marBottom w:val="0"/>
          <w:divBdr>
            <w:top w:val="none" w:sz="0" w:space="0" w:color="auto"/>
            <w:left w:val="none" w:sz="0" w:space="0" w:color="auto"/>
            <w:bottom w:val="none" w:sz="0" w:space="0" w:color="auto"/>
            <w:right w:val="none" w:sz="0" w:space="0" w:color="auto"/>
          </w:divBdr>
        </w:div>
        <w:div w:id="2104833452">
          <w:marLeft w:val="0"/>
          <w:marRight w:val="0"/>
          <w:marTop w:val="0"/>
          <w:marBottom w:val="0"/>
          <w:divBdr>
            <w:top w:val="none" w:sz="0" w:space="0" w:color="auto"/>
            <w:left w:val="none" w:sz="0" w:space="0" w:color="auto"/>
            <w:bottom w:val="none" w:sz="0" w:space="0" w:color="auto"/>
            <w:right w:val="none" w:sz="0" w:space="0" w:color="auto"/>
          </w:divBdr>
          <w:divsChild>
            <w:div w:id="2092963738">
              <w:marLeft w:val="0"/>
              <w:marRight w:val="0"/>
              <w:marTop w:val="0"/>
              <w:marBottom w:val="0"/>
              <w:divBdr>
                <w:top w:val="none" w:sz="0" w:space="0" w:color="auto"/>
                <w:left w:val="none" w:sz="0" w:space="0" w:color="auto"/>
                <w:bottom w:val="none" w:sz="0" w:space="0" w:color="auto"/>
                <w:right w:val="none" w:sz="0" w:space="0" w:color="auto"/>
              </w:divBdr>
            </w:div>
          </w:divsChild>
        </w:div>
        <w:div w:id="391463649">
          <w:marLeft w:val="0"/>
          <w:marRight w:val="0"/>
          <w:marTop w:val="0"/>
          <w:marBottom w:val="0"/>
          <w:divBdr>
            <w:top w:val="none" w:sz="0" w:space="0" w:color="auto"/>
            <w:left w:val="none" w:sz="0" w:space="0" w:color="auto"/>
            <w:bottom w:val="none" w:sz="0" w:space="0" w:color="auto"/>
            <w:right w:val="none" w:sz="0" w:space="0" w:color="auto"/>
          </w:divBdr>
        </w:div>
        <w:div w:id="1658918667">
          <w:marLeft w:val="0"/>
          <w:marRight w:val="0"/>
          <w:marTop w:val="0"/>
          <w:marBottom w:val="0"/>
          <w:divBdr>
            <w:top w:val="none" w:sz="0" w:space="0" w:color="auto"/>
            <w:left w:val="none" w:sz="0" w:space="0" w:color="auto"/>
            <w:bottom w:val="none" w:sz="0" w:space="0" w:color="auto"/>
            <w:right w:val="none" w:sz="0" w:space="0" w:color="auto"/>
          </w:divBdr>
          <w:divsChild>
            <w:div w:id="1320380185">
              <w:marLeft w:val="0"/>
              <w:marRight w:val="0"/>
              <w:marTop w:val="0"/>
              <w:marBottom w:val="0"/>
              <w:divBdr>
                <w:top w:val="none" w:sz="0" w:space="0" w:color="auto"/>
                <w:left w:val="none" w:sz="0" w:space="0" w:color="auto"/>
                <w:bottom w:val="none" w:sz="0" w:space="0" w:color="auto"/>
                <w:right w:val="none" w:sz="0" w:space="0" w:color="auto"/>
              </w:divBdr>
            </w:div>
          </w:divsChild>
        </w:div>
        <w:div w:id="314459886">
          <w:marLeft w:val="0"/>
          <w:marRight w:val="0"/>
          <w:marTop w:val="0"/>
          <w:marBottom w:val="0"/>
          <w:divBdr>
            <w:top w:val="none" w:sz="0" w:space="0" w:color="auto"/>
            <w:left w:val="none" w:sz="0" w:space="0" w:color="auto"/>
            <w:bottom w:val="none" w:sz="0" w:space="0" w:color="auto"/>
            <w:right w:val="none" w:sz="0" w:space="0" w:color="auto"/>
          </w:divBdr>
        </w:div>
        <w:div w:id="580724538">
          <w:marLeft w:val="0"/>
          <w:marRight w:val="0"/>
          <w:marTop w:val="0"/>
          <w:marBottom w:val="0"/>
          <w:divBdr>
            <w:top w:val="none" w:sz="0" w:space="0" w:color="auto"/>
            <w:left w:val="none" w:sz="0" w:space="0" w:color="auto"/>
            <w:bottom w:val="none" w:sz="0" w:space="0" w:color="auto"/>
            <w:right w:val="none" w:sz="0" w:space="0" w:color="auto"/>
          </w:divBdr>
          <w:divsChild>
            <w:div w:id="1086608731">
              <w:marLeft w:val="0"/>
              <w:marRight w:val="0"/>
              <w:marTop w:val="0"/>
              <w:marBottom w:val="0"/>
              <w:divBdr>
                <w:top w:val="none" w:sz="0" w:space="0" w:color="auto"/>
                <w:left w:val="none" w:sz="0" w:space="0" w:color="auto"/>
                <w:bottom w:val="none" w:sz="0" w:space="0" w:color="auto"/>
                <w:right w:val="none" w:sz="0" w:space="0" w:color="auto"/>
              </w:divBdr>
            </w:div>
          </w:divsChild>
        </w:div>
        <w:div w:id="960650032">
          <w:marLeft w:val="0"/>
          <w:marRight w:val="0"/>
          <w:marTop w:val="300"/>
          <w:marBottom w:val="0"/>
          <w:divBdr>
            <w:top w:val="none" w:sz="0" w:space="0" w:color="auto"/>
            <w:left w:val="none" w:sz="0" w:space="0" w:color="auto"/>
            <w:bottom w:val="none" w:sz="0" w:space="0" w:color="auto"/>
            <w:right w:val="none" w:sz="0" w:space="0" w:color="auto"/>
          </w:divBdr>
          <w:divsChild>
            <w:div w:id="1644771307">
              <w:marLeft w:val="0"/>
              <w:marRight w:val="0"/>
              <w:marTop w:val="0"/>
              <w:marBottom w:val="0"/>
              <w:divBdr>
                <w:top w:val="none" w:sz="0" w:space="0" w:color="auto"/>
                <w:left w:val="none" w:sz="0" w:space="0" w:color="auto"/>
                <w:bottom w:val="none" w:sz="0" w:space="0" w:color="auto"/>
                <w:right w:val="none" w:sz="0" w:space="0" w:color="auto"/>
              </w:divBdr>
              <w:divsChild>
                <w:div w:id="2129815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453700">
          <w:marLeft w:val="0"/>
          <w:marRight w:val="0"/>
          <w:marTop w:val="300"/>
          <w:marBottom w:val="0"/>
          <w:divBdr>
            <w:top w:val="none" w:sz="0" w:space="0" w:color="auto"/>
            <w:left w:val="none" w:sz="0" w:space="0" w:color="auto"/>
            <w:bottom w:val="none" w:sz="0" w:space="0" w:color="auto"/>
            <w:right w:val="none" w:sz="0" w:space="0" w:color="auto"/>
          </w:divBdr>
          <w:divsChild>
            <w:div w:id="109280582">
              <w:marLeft w:val="0"/>
              <w:marRight w:val="0"/>
              <w:marTop w:val="0"/>
              <w:marBottom w:val="0"/>
              <w:divBdr>
                <w:top w:val="none" w:sz="0" w:space="0" w:color="auto"/>
                <w:left w:val="none" w:sz="0" w:space="0" w:color="auto"/>
                <w:bottom w:val="none" w:sz="0" w:space="0" w:color="auto"/>
                <w:right w:val="none" w:sz="0" w:space="0" w:color="auto"/>
              </w:divBdr>
              <w:divsChild>
                <w:div w:id="1656377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11473">
          <w:marLeft w:val="0"/>
          <w:marRight w:val="0"/>
          <w:marTop w:val="300"/>
          <w:marBottom w:val="0"/>
          <w:divBdr>
            <w:top w:val="none" w:sz="0" w:space="0" w:color="auto"/>
            <w:left w:val="none" w:sz="0" w:space="0" w:color="auto"/>
            <w:bottom w:val="none" w:sz="0" w:space="0" w:color="auto"/>
            <w:right w:val="none" w:sz="0" w:space="0" w:color="auto"/>
          </w:divBdr>
          <w:divsChild>
            <w:div w:id="688533657">
              <w:marLeft w:val="0"/>
              <w:marRight w:val="0"/>
              <w:marTop w:val="0"/>
              <w:marBottom w:val="0"/>
              <w:divBdr>
                <w:top w:val="none" w:sz="0" w:space="0" w:color="auto"/>
                <w:left w:val="none" w:sz="0" w:space="0" w:color="auto"/>
                <w:bottom w:val="none" w:sz="0" w:space="0" w:color="auto"/>
                <w:right w:val="none" w:sz="0" w:space="0" w:color="auto"/>
              </w:divBdr>
              <w:divsChild>
                <w:div w:id="1789661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777776">
          <w:marLeft w:val="0"/>
          <w:marRight w:val="0"/>
          <w:marTop w:val="300"/>
          <w:marBottom w:val="0"/>
          <w:divBdr>
            <w:top w:val="none" w:sz="0" w:space="0" w:color="auto"/>
            <w:left w:val="none" w:sz="0" w:space="0" w:color="auto"/>
            <w:bottom w:val="none" w:sz="0" w:space="0" w:color="auto"/>
            <w:right w:val="none" w:sz="0" w:space="0" w:color="auto"/>
          </w:divBdr>
          <w:divsChild>
            <w:div w:id="1549687830">
              <w:marLeft w:val="0"/>
              <w:marRight w:val="0"/>
              <w:marTop w:val="0"/>
              <w:marBottom w:val="0"/>
              <w:divBdr>
                <w:top w:val="none" w:sz="0" w:space="0" w:color="auto"/>
                <w:left w:val="none" w:sz="0" w:space="0" w:color="auto"/>
                <w:bottom w:val="none" w:sz="0" w:space="0" w:color="auto"/>
                <w:right w:val="none" w:sz="0" w:space="0" w:color="auto"/>
              </w:divBdr>
              <w:divsChild>
                <w:div w:id="486676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2758451">
      <w:bodyDiv w:val="1"/>
      <w:marLeft w:val="0"/>
      <w:marRight w:val="0"/>
      <w:marTop w:val="0"/>
      <w:marBottom w:val="0"/>
      <w:divBdr>
        <w:top w:val="none" w:sz="0" w:space="0" w:color="auto"/>
        <w:left w:val="none" w:sz="0" w:space="0" w:color="auto"/>
        <w:bottom w:val="none" w:sz="0" w:space="0" w:color="auto"/>
        <w:right w:val="none" w:sz="0" w:space="0" w:color="auto"/>
      </w:divBdr>
    </w:div>
    <w:div w:id="333454679">
      <w:bodyDiv w:val="1"/>
      <w:marLeft w:val="0"/>
      <w:marRight w:val="0"/>
      <w:marTop w:val="0"/>
      <w:marBottom w:val="0"/>
      <w:divBdr>
        <w:top w:val="none" w:sz="0" w:space="0" w:color="auto"/>
        <w:left w:val="none" w:sz="0" w:space="0" w:color="auto"/>
        <w:bottom w:val="none" w:sz="0" w:space="0" w:color="auto"/>
        <w:right w:val="none" w:sz="0" w:space="0" w:color="auto"/>
      </w:divBdr>
      <w:divsChild>
        <w:div w:id="129326181">
          <w:marLeft w:val="0"/>
          <w:marRight w:val="0"/>
          <w:marTop w:val="0"/>
          <w:marBottom w:val="0"/>
          <w:divBdr>
            <w:top w:val="none" w:sz="0" w:space="0" w:color="auto"/>
            <w:left w:val="none" w:sz="0" w:space="0" w:color="auto"/>
            <w:bottom w:val="none" w:sz="0" w:space="0" w:color="auto"/>
            <w:right w:val="none" w:sz="0" w:space="0" w:color="auto"/>
          </w:divBdr>
        </w:div>
        <w:div w:id="610208653">
          <w:marLeft w:val="0"/>
          <w:marRight w:val="0"/>
          <w:marTop w:val="0"/>
          <w:marBottom w:val="0"/>
          <w:divBdr>
            <w:top w:val="none" w:sz="0" w:space="0" w:color="auto"/>
            <w:left w:val="none" w:sz="0" w:space="0" w:color="auto"/>
            <w:bottom w:val="none" w:sz="0" w:space="0" w:color="auto"/>
            <w:right w:val="none" w:sz="0" w:space="0" w:color="auto"/>
          </w:divBdr>
        </w:div>
        <w:div w:id="675304344">
          <w:marLeft w:val="0"/>
          <w:marRight w:val="0"/>
          <w:marTop w:val="0"/>
          <w:marBottom w:val="0"/>
          <w:divBdr>
            <w:top w:val="none" w:sz="0" w:space="0" w:color="auto"/>
            <w:left w:val="none" w:sz="0" w:space="0" w:color="auto"/>
            <w:bottom w:val="none" w:sz="0" w:space="0" w:color="auto"/>
            <w:right w:val="none" w:sz="0" w:space="0" w:color="auto"/>
          </w:divBdr>
        </w:div>
        <w:div w:id="793208168">
          <w:marLeft w:val="0"/>
          <w:marRight w:val="0"/>
          <w:marTop w:val="0"/>
          <w:marBottom w:val="0"/>
          <w:divBdr>
            <w:top w:val="none" w:sz="0" w:space="0" w:color="auto"/>
            <w:left w:val="none" w:sz="0" w:space="0" w:color="auto"/>
            <w:bottom w:val="none" w:sz="0" w:space="0" w:color="auto"/>
            <w:right w:val="none" w:sz="0" w:space="0" w:color="auto"/>
          </w:divBdr>
        </w:div>
        <w:div w:id="881137269">
          <w:marLeft w:val="0"/>
          <w:marRight w:val="0"/>
          <w:marTop w:val="0"/>
          <w:marBottom w:val="0"/>
          <w:divBdr>
            <w:top w:val="none" w:sz="0" w:space="0" w:color="auto"/>
            <w:left w:val="none" w:sz="0" w:space="0" w:color="auto"/>
            <w:bottom w:val="none" w:sz="0" w:space="0" w:color="auto"/>
            <w:right w:val="none" w:sz="0" w:space="0" w:color="auto"/>
          </w:divBdr>
        </w:div>
        <w:div w:id="945580263">
          <w:marLeft w:val="0"/>
          <w:marRight w:val="0"/>
          <w:marTop w:val="0"/>
          <w:marBottom w:val="0"/>
          <w:divBdr>
            <w:top w:val="none" w:sz="0" w:space="0" w:color="auto"/>
            <w:left w:val="none" w:sz="0" w:space="0" w:color="auto"/>
            <w:bottom w:val="none" w:sz="0" w:space="0" w:color="auto"/>
            <w:right w:val="none" w:sz="0" w:space="0" w:color="auto"/>
          </w:divBdr>
          <w:divsChild>
            <w:div w:id="552084714">
              <w:marLeft w:val="0"/>
              <w:marRight w:val="0"/>
              <w:marTop w:val="0"/>
              <w:marBottom w:val="0"/>
              <w:divBdr>
                <w:top w:val="none" w:sz="0" w:space="0" w:color="auto"/>
                <w:left w:val="none" w:sz="0" w:space="0" w:color="auto"/>
                <w:bottom w:val="none" w:sz="0" w:space="0" w:color="auto"/>
                <w:right w:val="none" w:sz="0" w:space="0" w:color="auto"/>
              </w:divBdr>
            </w:div>
          </w:divsChild>
        </w:div>
        <w:div w:id="969363335">
          <w:marLeft w:val="0"/>
          <w:marRight w:val="0"/>
          <w:marTop w:val="0"/>
          <w:marBottom w:val="0"/>
          <w:divBdr>
            <w:top w:val="none" w:sz="0" w:space="0" w:color="auto"/>
            <w:left w:val="none" w:sz="0" w:space="0" w:color="auto"/>
            <w:bottom w:val="none" w:sz="0" w:space="0" w:color="auto"/>
            <w:right w:val="none" w:sz="0" w:space="0" w:color="auto"/>
          </w:divBdr>
        </w:div>
        <w:div w:id="976182126">
          <w:marLeft w:val="0"/>
          <w:marRight w:val="0"/>
          <w:marTop w:val="0"/>
          <w:marBottom w:val="0"/>
          <w:divBdr>
            <w:top w:val="none" w:sz="0" w:space="0" w:color="auto"/>
            <w:left w:val="none" w:sz="0" w:space="0" w:color="auto"/>
            <w:bottom w:val="none" w:sz="0" w:space="0" w:color="auto"/>
            <w:right w:val="none" w:sz="0" w:space="0" w:color="auto"/>
          </w:divBdr>
          <w:divsChild>
            <w:div w:id="1105492408">
              <w:marLeft w:val="0"/>
              <w:marRight w:val="0"/>
              <w:marTop w:val="0"/>
              <w:marBottom w:val="0"/>
              <w:divBdr>
                <w:top w:val="none" w:sz="0" w:space="0" w:color="auto"/>
                <w:left w:val="none" w:sz="0" w:space="0" w:color="auto"/>
                <w:bottom w:val="none" w:sz="0" w:space="0" w:color="auto"/>
                <w:right w:val="none" w:sz="0" w:space="0" w:color="auto"/>
              </w:divBdr>
            </w:div>
          </w:divsChild>
        </w:div>
        <w:div w:id="1005281110">
          <w:marLeft w:val="0"/>
          <w:marRight w:val="0"/>
          <w:marTop w:val="300"/>
          <w:marBottom w:val="0"/>
          <w:divBdr>
            <w:top w:val="none" w:sz="0" w:space="0" w:color="auto"/>
            <w:left w:val="none" w:sz="0" w:space="0" w:color="auto"/>
            <w:bottom w:val="none" w:sz="0" w:space="0" w:color="auto"/>
            <w:right w:val="none" w:sz="0" w:space="0" w:color="auto"/>
          </w:divBdr>
          <w:divsChild>
            <w:div w:id="21563220">
              <w:marLeft w:val="0"/>
              <w:marRight w:val="0"/>
              <w:marTop w:val="0"/>
              <w:marBottom w:val="0"/>
              <w:divBdr>
                <w:top w:val="none" w:sz="0" w:space="0" w:color="auto"/>
                <w:left w:val="none" w:sz="0" w:space="0" w:color="auto"/>
                <w:bottom w:val="none" w:sz="0" w:space="0" w:color="auto"/>
                <w:right w:val="none" w:sz="0" w:space="0" w:color="auto"/>
              </w:divBdr>
              <w:divsChild>
                <w:div w:id="193227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75267">
          <w:marLeft w:val="0"/>
          <w:marRight w:val="0"/>
          <w:marTop w:val="300"/>
          <w:marBottom w:val="0"/>
          <w:divBdr>
            <w:top w:val="none" w:sz="0" w:space="0" w:color="auto"/>
            <w:left w:val="none" w:sz="0" w:space="0" w:color="auto"/>
            <w:bottom w:val="none" w:sz="0" w:space="0" w:color="auto"/>
            <w:right w:val="none" w:sz="0" w:space="0" w:color="auto"/>
          </w:divBdr>
          <w:divsChild>
            <w:div w:id="1809350189">
              <w:marLeft w:val="0"/>
              <w:marRight w:val="0"/>
              <w:marTop w:val="0"/>
              <w:marBottom w:val="0"/>
              <w:divBdr>
                <w:top w:val="none" w:sz="0" w:space="0" w:color="auto"/>
                <w:left w:val="none" w:sz="0" w:space="0" w:color="auto"/>
                <w:bottom w:val="none" w:sz="0" w:space="0" w:color="auto"/>
                <w:right w:val="none" w:sz="0" w:space="0" w:color="auto"/>
              </w:divBdr>
              <w:divsChild>
                <w:div w:id="113155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9442">
          <w:marLeft w:val="0"/>
          <w:marRight w:val="0"/>
          <w:marTop w:val="0"/>
          <w:marBottom w:val="0"/>
          <w:divBdr>
            <w:top w:val="none" w:sz="0" w:space="0" w:color="auto"/>
            <w:left w:val="none" w:sz="0" w:space="0" w:color="auto"/>
            <w:bottom w:val="none" w:sz="0" w:space="0" w:color="auto"/>
            <w:right w:val="none" w:sz="0" w:space="0" w:color="auto"/>
          </w:divBdr>
          <w:divsChild>
            <w:div w:id="1739088071">
              <w:marLeft w:val="0"/>
              <w:marRight w:val="0"/>
              <w:marTop w:val="0"/>
              <w:marBottom w:val="0"/>
              <w:divBdr>
                <w:top w:val="none" w:sz="0" w:space="0" w:color="auto"/>
                <w:left w:val="none" w:sz="0" w:space="0" w:color="auto"/>
                <w:bottom w:val="none" w:sz="0" w:space="0" w:color="auto"/>
                <w:right w:val="none" w:sz="0" w:space="0" w:color="auto"/>
              </w:divBdr>
            </w:div>
          </w:divsChild>
        </w:div>
        <w:div w:id="1228610375">
          <w:marLeft w:val="0"/>
          <w:marRight w:val="0"/>
          <w:marTop w:val="0"/>
          <w:marBottom w:val="0"/>
          <w:divBdr>
            <w:top w:val="none" w:sz="0" w:space="0" w:color="auto"/>
            <w:left w:val="none" w:sz="0" w:space="0" w:color="auto"/>
            <w:bottom w:val="none" w:sz="0" w:space="0" w:color="auto"/>
            <w:right w:val="none" w:sz="0" w:space="0" w:color="auto"/>
          </w:divBdr>
        </w:div>
        <w:div w:id="1444105946">
          <w:marLeft w:val="0"/>
          <w:marRight w:val="0"/>
          <w:marTop w:val="0"/>
          <w:marBottom w:val="0"/>
          <w:divBdr>
            <w:top w:val="none" w:sz="0" w:space="0" w:color="auto"/>
            <w:left w:val="none" w:sz="0" w:space="0" w:color="auto"/>
            <w:bottom w:val="none" w:sz="0" w:space="0" w:color="auto"/>
            <w:right w:val="none" w:sz="0" w:space="0" w:color="auto"/>
          </w:divBdr>
          <w:divsChild>
            <w:div w:id="742095986">
              <w:marLeft w:val="0"/>
              <w:marRight w:val="0"/>
              <w:marTop w:val="0"/>
              <w:marBottom w:val="0"/>
              <w:divBdr>
                <w:top w:val="none" w:sz="0" w:space="0" w:color="auto"/>
                <w:left w:val="none" w:sz="0" w:space="0" w:color="auto"/>
                <w:bottom w:val="none" w:sz="0" w:space="0" w:color="auto"/>
                <w:right w:val="none" w:sz="0" w:space="0" w:color="auto"/>
              </w:divBdr>
            </w:div>
          </w:divsChild>
        </w:div>
        <w:div w:id="1626540121">
          <w:marLeft w:val="0"/>
          <w:marRight w:val="0"/>
          <w:marTop w:val="300"/>
          <w:marBottom w:val="0"/>
          <w:divBdr>
            <w:top w:val="none" w:sz="0" w:space="0" w:color="auto"/>
            <w:left w:val="none" w:sz="0" w:space="0" w:color="auto"/>
            <w:bottom w:val="none" w:sz="0" w:space="0" w:color="auto"/>
            <w:right w:val="none" w:sz="0" w:space="0" w:color="auto"/>
          </w:divBdr>
          <w:divsChild>
            <w:div w:id="831796994">
              <w:marLeft w:val="0"/>
              <w:marRight w:val="0"/>
              <w:marTop w:val="0"/>
              <w:marBottom w:val="0"/>
              <w:divBdr>
                <w:top w:val="none" w:sz="0" w:space="0" w:color="auto"/>
                <w:left w:val="none" w:sz="0" w:space="0" w:color="auto"/>
                <w:bottom w:val="none" w:sz="0" w:space="0" w:color="auto"/>
                <w:right w:val="none" w:sz="0" w:space="0" w:color="auto"/>
              </w:divBdr>
              <w:divsChild>
                <w:div w:id="393087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171796">
          <w:marLeft w:val="0"/>
          <w:marRight w:val="0"/>
          <w:marTop w:val="0"/>
          <w:marBottom w:val="0"/>
          <w:divBdr>
            <w:top w:val="none" w:sz="0" w:space="0" w:color="auto"/>
            <w:left w:val="none" w:sz="0" w:space="0" w:color="auto"/>
            <w:bottom w:val="none" w:sz="0" w:space="0" w:color="auto"/>
            <w:right w:val="none" w:sz="0" w:space="0" w:color="auto"/>
          </w:divBdr>
          <w:divsChild>
            <w:div w:id="2086799953">
              <w:marLeft w:val="0"/>
              <w:marRight w:val="0"/>
              <w:marTop w:val="0"/>
              <w:marBottom w:val="0"/>
              <w:divBdr>
                <w:top w:val="none" w:sz="0" w:space="0" w:color="auto"/>
                <w:left w:val="none" w:sz="0" w:space="0" w:color="auto"/>
                <w:bottom w:val="none" w:sz="0" w:space="0" w:color="auto"/>
                <w:right w:val="none" w:sz="0" w:space="0" w:color="auto"/>
              </w:divBdr>
            </w:div>
          </w:divsChild>
        </w:div>
        <w:div w:id="1722316893">
          <w:marLeft w:val="0"/>
          <w:marRight w:val="0"/>
          <w:marTop w:val="0"/>
          <w:marBottom w:val="0"/>
          <w:divBdr>
            <w:top w:val="none" w:sz="0" w:space="0" w:color="auto"/>
            <w:left w:val="none" w:sz="0" w:space="0" w:color="auto"/>
            <w:bottom w:val="none" w:sz="0" w:space="0" w:color="auto"/>
            <w:right w:val="none" w:sz="0" w:space="0" w:color="auto"/>
          </w:divBdr>
          <w:divsChild>
            <w:div w:id="2034525918">
              <w:marLeft w:val="0"/>
              <w:marRight w:val="0"/>
              <w:marTop w:val="0"/>
              <w:marBottom w:val="0"/>
              <w:divBdr>
                <w:top w:val="none" w:sz="0" w:space="0" w:color="auto"/>
                <w:left w:val="none" w:sz="0" w:space="0" w:color="auto"/>
                <w:bottom w:val="none" w:sz="0" w:space="0" w:color="auto"/>
                <w:right w:val="none" w:sz="0" w:space="0" w:color="auto"/>
              </w:divBdr>
            </w:div>
          </w:divsChild>
        </w:div>
        <w:div w:id="1877347046">
          <w:marLeft w:val="0"/>
          <w:marRight w:val="0"/>
          <w:marTop w:val="300"/>
          <w:marBottom w:val="0"/>
          <w:divBdr>
            <w:top w:val="none" w:sz="0" w:space="0" w:color="auto"/>
            <w:left w:val="none" w:sz="0" w:space="0" w:color="auto"/>
            <w:bottom w:val="none" w:sz="0" w:space="0" w:color="auto"/>
            <w:right w:val="none" w:sz="0" w:space="0" w:color="auto"/>
          </w:divBdr>
          <w:divsChild>
            <w:div w:id="67846622">
              <w:marLeft w:val="0"/>
              <w:marRight w:val="0"/>
              <w:marTop w:val="0"/>
              <w:marBottom w:val="0"/>
              <w:divBdr>
                <w:top w:val="none" w:sz="0" w:space="0" w:color="auto"/>
                <w:left w:val="none" w:sz="0" w:space="0" w:color="auto"/>
                <w:bottom w:val="none" w:sz="0" w:space="0" w:color="auto"/>
                <w:right w:val="none" w:sz="0" w:space="0" w:color="auto"/>
              </w:divBdr>
              <w:divsChild>
                <w:div w:id="1749840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086435">
          <w:marLeft w:val="0"/>
          <w:marRight w:val="0"/>
          <w:marTop w:val="0"/>
          <w:marBottom w:val="0"/>
          <w:divBdr>
            <w:top w:val="none" w:sz="0" w:space="0" w:color="auto"/>
            <w:left w:val="none" w:sz="0" w:space="0" w:color="auto"/>
            <w:bottom w:val="none" w:sz="0" w:space="0" w:color="auto"/>
            <w:right w:val="none" w:sz="0" w:space="0" w:color="auto"/>
          </w:divBdr>
          <w:divsChild>
            <w:div w:id="32717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3335">
      <w:bodyDiv w:val="1"/>
      <w:marLeft w:val="0"/>
      <w:marRight w:val="0"/>
      <w:marTop w:val="0"/>
      <w:marBottom w:val="0"/>
      <w:divBdr>
        <w:top w:val="none" w:sz="0" w:space="0" w:color="auto"/>
        <w:left w:val="none" w:sz="0" w:space="0" w:color="auto"/>
        <w:bottom w:val="none" w:sz="0" w:space="0" w:color="auto"/>
        <w:right w:val="none" w:sz="0" w:space="0" w:color="auto"/>
      </w:divBdr>
      <w:divsChild>
        <w:div w:id="6101107">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sChild>
            <w:div w:id="272055083">
              <w:marLeft w:val="0"/>
              <w:marRight w:val="0"/>
              <w:marTop w:val="0"/>
              <w:marBottom w:val="0"/>
              <w:divBdr>
                <w:top w:val="none" w:sz="0" w:space="0" w:color="auto"/>
                <w:left w:val="none" w:sz="0" w:space="0" w:color="auto"/>
                <w:bottom w:val="none" w:sz="0" w:space="0" w:color="auto"/>
                <w:right w:val="none" w:sz="0" w:space="0" w:color="auto"/>
              </w:divBdr>
              <w:divsChild>
                <w:div w:id="43367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2188">
          <w:marLeft w:val="0"/>
          <w:marRight w:val="0"/>
          <w:marTop w:val="0"/>
          <w:marBottom w:val="0"/>
          <w:divBdr>
            <w:top w:val="none" w:sz="0" w:space="0" w:color="auto"/>
            <w:left w:val="none" w:sz="0" w:space="0" w:color="auto"/>
            <w:bottom w:val="none" w:sz="0" w:space="0" w:color="auto"/>
            <w:right w:val="none" w:sz="0" w:space="0" w:color="auto"/>
          </w:divBdr>
        </w:div>
        <w:div w:id="356195036">
          <w:marLeft w:val="0"/>
          <w:marRight w:val="0"/>
          <w:marTop w:val="300"/>
          <w:marBottom w:val="0"/>
          <w:divBdr>
            <w:top w:val="none" w:sz="0" w:space="0" w:color="auto"/>
            <w:left w:val="none" w:sz="0" w:space="0" w:color="auto"/>
            <w:bottom w:val="none" w:sz="0" w:space="0" w:color="auto"/>
            <w:right w:val="none" w:sz="0" w:space="0" w:color="auto"/>
          </w:divBdr>
          <w:divsChild>
            <w:div w:id="1792673513">
              <w:marLeft w:val="0"/>
              <w:marRight w:val="0"/>
              <w:marTop w:val="0"/>
              <w:marBottom w:val="0"/>
              <w:divBdr>
                <w:top w:val="none" w:sz="0" w:space="0" w:color="auto"/>
                <w:left w:val="none" w:sz="0" w:space="0" w:color="auto"/>
                <w:bottom w:val="none" w:sz="0" w:space="0" w:color="auto"/>
                <w:right w:val="none" w:sz="0" w:space="0" w:color="auto"/>
              </w:divBdr>
              <w:divsChild>
                <w:div w:id="198373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051807">
          <w:marLeft w:val="0"/>
          <w:marRight w:val="0"/>
          <w:marTop w:val="0"/>
          <w:marBottom w:val="0"/>
          <w:divBdr>
            <w:top w:val="none" w:sz="0" w:space="0" w:color="auto"/>
            <w:left w:val="none" w:sz="0" w:space="0" w:color="auto"/>
            <w:bottom w:val="none" w:sz="0" w:space="0" w:color="auto"/>
            <w:right w:val="none" w:sz="0" w:space="0" w:color="auto"/>
          </w:divBdr>
        </w:div>
        <w:div w:id="543634529">
          <w:marLeft w:val="0"/>
          <w:marRight w:val="0"/>
          <w:marTop w:val="0"/>
          <w:marBottom w:val="0"/>
          <w:divBdr>
            <w:top w:val="none" w:sz="0" w:space="0" w:color="auto"/>
            <w:left w:val="none" w:sz="0" w:space="0" w:color="auto"/>
            <w:bottom w:val="none" w:sz="0" w:space="0" w:color="auto"/>
            <w:right w:val="none" w:sz="0" w:space="0" w:color="auto"/>
          </w:divBdr>
          <w:divsChild>
            <w:div w:id="957486896">
              <w:marLeft w:val="0"/>
              <w:marRight w:val="0"/>
              <w:marTop w:val="0"/>
              <w:marBottom w:val="0"/>
              <w:divBdr>
                <w:top w:val="none" w:sz="0" w:space="0" w:color="auto"/>
                <w:left w:val="none" w:sz="0" w:space="0" w:color="auto"/>
                <w:bottom w:val="none" w:sz="0" w:space="0" w:color="auto"/>
                <w:right w:val="none" w:sz="0" w:space="0" w:color="auto"/>
              </w:divBdr>
            </w:div>
          </w:divsChild>
        </w:div>
        <w:div w:id="704866146">
          <w:marLeft w:val="0"/>
          <w:marRight w:val="0"/>
          <w:marTop w:val="0"/>
          <w:marBottom w:val="0"/>
          <w:divBdr>
            <w:top w:val="none" w:sz="0" w:space="0" w:color="auto"/>
            <w:left w:val="none" w:sz="0" w:space="0" w:color="auto"/>
            <w:bottom w:val="none" w:sz="0" w:space="0" w:color="auto"/>
            <w:right w:val="none" w:sz="0" w:space="0" w:color="auto"/>
          </w:divBdr>
        </w:div>
        <w:div w:id="1149371441">
          <w:marLeft w:val="0"/>
          <w:marRight w:val="0"/>
          <w:marTop w:val="0"/>
          <w:marBottom w:val="0"/>
          <w:divBdr>
            <w:top w:val="none" w:sz="0" w:space="0" w:color="auto"/>
            <w:left w:val="none" w:sz="0" w:space="0" w:color="auto"/>
            <w:bottom w:val="none" w:sz="0" w:space="0" w:color="auto"/>
            <w:right w:val="none" w:sz="0" w:space="0" w:color="auto"/>
          </w:divBdr>
          <w:divsChild>
            <w:div w:id="64186137">
              <w:marLeft w:val="0"/>
              <w:marRight w:val="0"/>
              <w:marTop w:val="0"/>
              <w:marBottom w:val="0"/>
              <w:divBdr>
                <w:top w:val="none" w:sz="0" w:space="0" w:color="auto"/>
                <w:left w:val="none" w:sz="0" w:space="0" w:color="auto"/>
                <w:bottom w:val="none" w:sz="0" w:space="0" w:color="auto"/>
                <w:right w:val="none" w:sz="0" w:space="0" w:color="auto"/>
              </w:divBdr>
            </w:div>
          </w:divsChild>
        </w:div>
        <w:div w:id="1207065871">
          <w:marLeft w:val="0"/>
          <w:marRight w:val="0"/>
          <w:marTop w:val="0"/>
          <w:marBottom w:val="0"/>
          <w:divBdr>
            <w:top w:val="none" w:sz="0" w:space="0" w:color="auto"/>
            <w:left w:val="none" w:sz="0" w:space="0" w:color="auto"/>
            <w:bottom w:val="none" w:sz="0" w:space="0" w:color="auto"/>
            <w:right w:val="none" w:sz="0" w:space="0" w:color="auto"/>
          </w:divBdr>
        </w:div>
        <w:div w:id="1294213716">
          <w:marLeft w:val="0"/>
          <w:marRight w:val="0"/>
          <w:marTop w:val="0"/>
          <w:marBottom w:val="0"/>
          <w:divBdr>
            <w:top w:val="none" w:sz="0" w:space="0" w:color="auto"/>
            <w:left w:val="none" w:sz="0" w:space="0" w:color="auto"/>
            <w:bottom w:val="none" w:sz="0" w:space="0" w:color="auto"/>
            <w:right w:val="none" w:sz="0" w:space="0" w:color="auto"/>
          </w:divBdr>
          <w:divsChild>
            <w:div w:id="751197426">
              <w:marLeft w:val="0"/>
              <w:marRight w:val="0"/>
              <w:marTop w:val="0"/>
              <w:marBottom w:val="0"/>
              <w:divBdr>
                <w:top w:val="none" w:sz="0" w:space="0" w:color="auto"/>
                <w:left w:val="none" w:sz="0" w:space="0" w:color="auto"/>
                <w:bottom w:val="none" w:sz="0" w:space="0" w:color="auto"/>
                <w:right w:val="none" w:sz="0" w:space="0" w:color="auto"/>
              </w:divBdr>
            </w:div>
          </w:divsChild>
        </w:div>
        <w:div w:id="1406799210">
          <w:marLeft w:val="0"/>
          <w:marRight w:val="0"/>
          <w:marTop w:val="0"/>
          <w:marBottom w:val="0"/>
          <w:divBdr>
            <w:top w:val="none" w:sz="0" w:space="0" w:color="auto"/>
            <w:left w:val="none" w:sz="0" w:space="0" w:color="auto"/>
            <w:bottom w:val="none" w:sz="0" w:space="0" w:color="auto"/>
            <w:right w:val="none" w:sz="0" w:space="0" w:color="auto"/>
          </w:divBdr>
          <w:divsChild>
            <w:div w:id="1476727348">
              <w:marLeft w:val="0"/>
              <w:marRight w:val="0"/>
              <w:marTop w:val="0"/>
              <w:marBottom w:val="0"/>
              <w:divBdr>
                <w:top w:val="none" w:sz="0" w:space="0" w:color="auto"/>
                <w:left w:val="none" w:sz="0" w:space="0" w:color="auto"/>
                <w:bottom w:val="none" w:sz="0" w:space="0" w:color="auto"/>
                <w:right w:val="none" w:sz="0" w:space="0" w:color="auto"/>
              </w:divBdr>
            </w:div>
          </w:divsChild>
        </w:div>
        <w:div w:id="1428622467">
          <w:marLeft w:val="0"/>
          <w:marRight w:val="0"/>
          <w:marTop w:val="300"/>
          <w:marBottom w:val="0"/>
          <w:divBdr>
            <w:top w:val="none" w:sz="0" w:space="0" w:color="auto"/>
            <w:left w:val="none" w:sz="0" w:space="0" w:color="auto"/>
            <w:bottom w:val="none" w:sz="0" w:space="0" w:color="auto"/>
            <w:right w:val="none" w:sz="0" w:space="0" w:color="auto"/>
          </w:divBdr>
          <w:divsChild>
            <w:div w:id="358550761">
              <w:marLeft w:val="0"/>
              <w:marRight w:val="0"/>
              <w:marTop w:val="0"/>
              <w:marBottom w:val="0"/>
              <w:divBdr>
                <w:top w:val="none" w:sz="0" w:space="0" w:color="auto"/>
                <w:left w:val="none" w:sz="0" w:space="0" w:color="auto"/>
                <w:bottom w:val="none" w:sz="0" w:space="0" w:color="auto"/>
                <w:right w:val="none" w:sz="0" w:space="0" w:color="auto"/>
              </w:divBdr>
              <w:divsChild>
                <w:div w:id="1085952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81076">
          <w:marLeft w:val="0"/>
          <w:marRight w:val="0"/>
          <w:marTop w:val="0"/>
          <w:marBottom w:val="0"/>
          <w:divBdr>
            <w:top w:val="none" w:sz="0" w:space="0" w:color="auto"/>
            <w:left w:val="none" w:sz="0" w:space="0" w:color="auto"/>
            <w:bottom w:val="none" w:sz="0" w:space="0" w:color="auto"/>
            <w:right w:val="none" w:sz="0" w:space="0" w:color="auto"/>
          </w:divBdr>
          <w:divsChild>
            <w:div w:id="17509628">
              <w:marLeft w:val="0"/>
              <w:marRight w:val="0"/>
              <w:marTop w:val="0"/>
              <w:marBottom w:val="0"/>
              <w:divBdr>
                <w:top w:val="none" w:sz="0" w:space="0" w:color="auto"/>
                <w:left w:val="none" w:sz="0" w:space="0" w:color="auto"/>
                <w:bottom w:val="none" w:sz="0" w:space="0" w:color="auto"/>
                <w:right w:val="none" w:sz="0" w:space="0" w:color="auto"/>
              </w:divBdr>
            </w:div>
          </w:divsChild>
        </w:div>
        <w:div w:id="1591351056">
          <w:marLeft w:val="0"/>
          <w:marRight w:val="0"/>
          <w:marTop w:val="0"/>
          <w:marBottom w:val="0"/>
          <w:divBdr>
            <w:top w:val="none" w:sz="0" w:space="0" w:color="auto"/>
            <w:left w:val="none" w:sz="0" w:space="0" w:color="auto"/>
            <w:bottom w:val="none" w:sz="0" w:space="0" w:color="auto"/>
            <w:right w:val="none" w:sz="0" w:space="0" w:color="auto"/>
          </w:divBdr>
        </w:div>
        <w:div w:id="1628118652">
          <w:marLeft w:val="0"/>
          <w:marRight w:val="0"/>
          <w:marTop w:val="300"/>
          <w:marBottom w:val="0"/>
          <w:divBdr>
            <w:top w:val="none" w:sz="0" w:space="0" w:color="auto"/>
            <w:left w:val="none" w:sz="0" w:space="0" w:color="auto"/>
            <w:bottom w:val="none" w:sz="0" w:space="0" w:color="auto"/>
            <w:right w:val="none" w:sz="0" w:space="0" w:color="auto"/>
          </w:divBdr>
          <w:divsChild>
            <w:div w:id="1219826355">
              <w:marLeft w:val="0"/>
              <w:marRight w:val="0"/>
              <w:marTop w:val="0"/>
              <w:marBottom w:val="0"/>
              <w:divBdr>
                <w:top w:val="none" w:sz="0" w:space="0" w:color="auto"/>
                <w:left w:val="none" w:sz="0" w:space="0" w:color="auto"/>
                <w:bottom w:val="none" w:sz="0" w:space="0" w:color="auto"/>
                <w:right w:val="none" w:sz="0" w:space="0" w:color="auto"/>
              </w:divBdr>
              <w:divsChild>
                <w:div w:id="211408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521824">
          <w:marLeft w:val="0"/>
          <w:marRight w:val="0"/>
          <w:marTop w:val="0"/>
          <w:marBottom w:val="0"/>
          <w:divBdr>
            <w:top w:val="none" w:sz="0" w:space="0" w:color="auto"/>
            <w:left w:val="none" w:sz="0" w:space="0" w:color="auto"/>
            <w:bottom w:val="none" w:sz="0" w:space="0" w:color="auto"/>
            <w:right w:val="none" w:sz="0" w:space="0" w:color="auto"/>
          </w:divBdr>
          <w:divsChild>
            <w:div w:id="1507743363">
              <w:marLeft w:val="0"/>
              <w:marRight w:val="0"/>
              <w:marTop w:val="0"/>
              <w:marBottom w:val="0"/>
              <w:divBdr>
                <w:top w:val="none" w:sz="0" w:space="0" w:color="auto"/>
                <w:left w:val="none" w:sz="0" w:space="0" w:color="auto"/>
                <w:bottom w:val="none" w:sz="0" w:space="0" w:color="auto"/>
                <w:right w:val="none" w:sz="0" w:space="0" w:color="auto"/>
              </w:divBdr>
            </w:div>
          </w:divsChild>
        </w:div>
        <w:div w:id="1956907719">
          <w:marLeft w:val="0"/>
          <w:marRight w:val="0"/>
          <w:marTop w:val="0"/>
          <w:marBottom w:val="0"/>
          <w:divBdr>
            <w:top w:val="none" w:sz="0" w:space="0" w:color="auto"/>
            <w:left w:val="none" w:sz="0" w:space="0" w:color="auto"/>
            <w:bottom w:val="none" w:sz="0" w:space="0" w:color="auto"/>
            <w:right w:val="none" w:sz="0" w:space="0" w:color="auto"/>
          </w:divBdr>
          <w:divsChild>
            <w:div w:id="1428765713">
              <w:marLeft w:val="0"/>
              <w:marRight w:val="0"/>
              <w:marTop w:val="0"/>
              <w:marBottom w:val="0"/>
              <w:divBdr>
                <w:top w:val="none" w:sz="0" w:space="0" w:color="auto"/>
                <w:left w:val="none" w:sz="0" w:space="0" w:color="auto"/>
                <w:bottom w:val="none" w:sz="0" w:space="0" w:color="auto"/>
                <w:right w:val="none" w:sz="0" w:space="0" w:color="auto"/>
              </w:divBdr>
            </w:div>
          </w:divsChild>
        </w:div>
        <w:div w:id="2019652483">
          <w:marLeft w:val="0"/>
          <w:marRight w:val="0"/>
          <w:marTop w:val="0"/>
          <w:marBottom w:val="0"/>
          <w:divBdr>
            <w:top w:val="none" w:sz="0" w:space="0" w:color="auto"/>
            <w:left w:val="none" w:sz="0" w:space="0" w:color="auto"/>
            <w:bottom w:val="none" w:sz="0" w:space="0" w:color="auto"/>
            <w:right w:val="none" w:sz="0" w:space="0" w:color="auto"/>
          </w:divBdr>
        </w:div>
      </w:divsChild>
    </w:div>
    <w:div w:id="334069011">
      <w:bodyDiv w:val="1"/>
      <w:marLeft w:val="0"/>
      <w:marRight w:val="0"/>
      <w:marTop w:val="0"/>
      <w:marBottom w:val="0"/>
      <w:divBdr>
        <w:top w:val="none" w:sz="0" w:space="0" w:color="auto"/>
        <w:left w:val="none" w:sz="0" w:space="0" w:color="auto"/>
        <w:bottom w:val="none" w:sz="0" w:space="0" w:color="auto"/>
        <w:right w:val="none" w:sz="0" w:space="0" w:color="auto"/>
      </w:divBdr>
      <w:divsChild>
        <w:div w:id="519316590">
          <w:marLeft w:val="0"/>
          <w:marRight w:val="0"/>
          <w:marTop w:val="0"/>
          <w:marBottom w:val="0"/>
          <w:divBdr>
            <w:top w:val="none" w:sz="0" w:space="0" w:color="auto"/>
            <w:left w:val="none" w:sz="0" w:space="0" w:color="auto"/>
            <w:bottom w:val="none" w:sz="0" w:space="0" w:color="auto"/>
            <w:right w:val="none" w:sz="0" w:space="0" w:color="auto"/>
          </w:divBdr>
        </w:div>
        <w:div w:id="1045105154">
          <w:marLeft w:val="0"/>
          <w:marRight w:val="0"/>
          <w:marTop w:val="0"/>
          <w:marBottom w:val="0"/>
          <w:divBdr>
            <w:top w:val="none" w:sz="0" w:space="0" w:color="auto"/>
            <w:left w:val="none" w:sz="0" w:space="0" w:color="auto"/>
            <w:bottom w:val="none" w:sz="0" w:space="0" w:color="auto"/>
            <w:right w:val="none" w:sz="0" w:space="0" w:color="auto"/>
          </w:divBdr>
          <w:divsChild>
            <w:div w:id="793326714">
              <w:marLeft w:val="0"/>
              <w:marRight w:val="0"/>
              <w:marTop w:val="0"/>
              <w:marBottom w:val="0"/>
              <w:divBdr>
                <w:top w:val="none" w:sz="0" w:space="0" w:color="auto"/>
                <w:left w:val="none" w:sz="0" w:space="0" w:color="auto"/>
                <w:bottom w:val="none" w:sz="0" w:space="0" w:color="auto"/>
                <w:right w:val="none" w:sz="0" w:space="0" w:color="auto"/>
              </w:divBdr>
            </w:div>
          </w:divsChild>
        </w:div>
        <w:div w:id="153961689">
          <w:marLeft w:val="0"/>
          <w:marRight w:val="0"/>
          <w:marTop w:val="0"/>
          <w:marBottom w:val="0"/>
          <w:divBdr>
            <w:top w:val="none" w:sz="0" w:space="0" w:color="auto"/>
            <w:left w:val="none" w:sz="0" w:space="0" w:color="auto"/>
            <w:bottom w:val="none" w:sz="0" w:space="0" w:color="auto"/>
            <w:right w:val="none" w:sz="0" w:space="0" w:color="auto"/>
          </w:divBdr>
        </w:div>
        <w:div w:id="673579825">
          <w:marLeft w:val="0"/>
          <w:marRight w:val="0"/>
          <w:marTop w:val="0"/>
          <w:marBottom w:val="0"/>
          <w:divBdr>
            <w:top w:val="none" w:sz="0" w:space="0" w:color="auto"/>
            <w:left w:val="none" w:sz="0" w:space="0" w:color="auto"/>
            <w:bottom w:val="none" w:sz="0" w:space="0" w:color="auto"/>
            <w:right w:val="none" w:sz="0" w:space="0" w:color="auto"/>
          </w:divBdr>
          <w:divsChild>
            <w:div w:id="1124932200">
              <w:marLeft w:val="0"/>
              <w:marRight w:val="0"/>
              <w:marTop w:val="0"/>
              <w:marBottom w:val="0"/>
              <w:divBdr>
                <w:top w:val="none" w:sz="0" w:space="0" w:color="auto"/>
                <w:left w:val="none" w:sz="0" w:space="0" w:color="auto"/>
                <w:bottom w:val="none" w:sz="0" w:space="0" w:color="auto"/>
                <w:right w:val="none" w:sz="0" w:space="0" w:color="auto"/>
              </w:divBdr>
            </w:div>
          </w:divsChild>
        </w:div>
        <w:div w:id="51736840">
          <w:marLeft w:val="0"/>
          <w:marRight w:val="0"/>
          <w:marTop w:val="0"/>
          <w:marBottom w:val="0"/>
          <w:divBdr>
            <w:top w:val="none" w:sz="0" w:space="0" w:color="auto"/>
            <w:left w:val="none" w:sz="0" w:space="0" w:color="auto"/>
            <w:bottom w:val="none" w:sz="0" w:space="0" w:color="auto"/>
            <w:right w:val="none" w:sz="0" w:space="0" w:color="auto"/>
          </w:divBdr>
        </w:div>
        <w:div w:id="1297371623">
          <w:marLeft w:val="0"/>
          <w:marRight w:val="0"/>
          <w:marTop w:val="0"/>
          <w:marBottom w:val="0"/>
          <w:divBdr>
            <w:top w:val="none" w:sz="0" w:space="0" w:color="auto"/>
            <w:left w:val="none" w:sz="0" w:space="0" w:color="auto"/>
            <w:bottom w:val="none" w:sz="0" w:space="0" w:color="auto"/>
            <w:right w:val="none" w:sz="0" w:space="0" w:color="auto"/>
          </w:divBdr>
          <w:divsChild>
            <w:div w:id="2006778285">
              <w:marLeft w:val="0"/>
              <w:marRight w:val="0"/>
              <w:marTop w:val="0"/>
              <w:marBottom w:val="0"/>
              <w:divBdr>
                <w:top w:val="none" w:sz="0" w:space="0" w:color="auto"/>
                <w:left w:val="none" w:sz="0" w:space="0" w:color="auto"/>
                <w:bottom w:val="none" w:sz="0" w:space="0" w:color="auto"/>
                <w:right w:val="none" w:sz="0" w:space="0" w:color="auto"/>
              </w:divBdr>
            </w:div>
          </w:divsChild>
        </w:div>
        <w:div w:id="475411311">
          <w:marLeft w:val="0"/>
          <w:marRight w:val="0"/>
          <w:marTop w:val="0"/>
          <w:marBottom w:val="0"/>
          <w:divBdr>
            <w:top w:val="none" w:sz="0" w:space="0" w:color="auto"/>
            <w:left w:val="none" w:sz="0" w:space="0" w:color="auto"/>
            <w:bottom w:val="none" w:sz="0" w:space="0" w:color="auto"/>
            <w:right w:val="none" w:sz="0" w:space="0" w:color="auto"/>
          </w:divBdr>
        </w:div>
        <w:div w:id="1157452819">
          <w:marLeft w:val="0"/>
          <w:marRight w:val="0"/>
          <w:marTop w:val="0"/>
          <w:marBottom w:val="0"/>
          <w:divBdr>
            <w:top w:val="none" w:sz="0" w:space="0" w:color="auto"/>
            <w:left w:val="none" w:sz="0" w:space="0" w:color="auto"/>
            <w:bottom w:val="none" w:sz="0" w:space="0" w:color="auto"/>
            <w:right w:val="none" w:sz="0" w:space="0" w:color="auto"/>
          </w:divBdr>
          <w:divsChild>
            <w:div w:id="1231428421">
              <w:marLeft w:val="0"/>
              <w:marRight w:val="0"/>
              <w:marTop w:val="0"/>
              <w:marBottom w:val="0"/>
              <w:divBdr>
                <w:top w:val="none" w:sz="0" w:space="0" w:color="auto"/>
                <w:left w:val="none" w:sz="0" w:space="0" w:color="auto"/>
                <w:bottom w:val="none" w:sz="0" w:space="0" w:color="auto"/>
                <w:right w:val="none" w:sz="0" w:space="0" w:color="auto"/>
              </w:divBdr>
            </w:div>
          </w:divsChild>
        </w:div>
        <w:div w:id="2048872680">
          <w:marLeft w:val="0"/>
          <w:marRight w:val="0"/>
          <w:marTop w:val="0"/>
          <w:marBottom w:val="0"/>
          <w:divBdr>
            <w:top w:val="none" w:sz="0" w:space="0" w:color="auto"/>
            <w:left w:val="none" w:sz="0" w:space="0" w:color="auto"/>
            <w:bottom w:val="none" w:sz="0" w:space="0" w:color="auto"/>
            <w:right w:val="none" w:sz="0" w:space="0" w:color="auto"/>
          </w:divBdr>
        </w:div>
        <w:div w:id="818544911">
          <w:marLeft w:val="0"/>
          <w:marRight w:val="0"/>
          <w:marTop w:val="0"/>
          <w:marBottom w:val="0"/>
          <w:divBdr>
            <w:top w:val="none" w:sz="0" w:space="0" w:color="auto"/>
            <w:left w:val="none" w:sz="0" w:space="0" w:color="auto"/>
            <w:bottom w:val="none" w:sz="0" w:space="0" w:color="auto"/>
            <w:right w:val="none" w:sz="0" w:space="0" w:color="auto"/>
          </w:divBdr>
          <w:divsChild>
            <w:div w:id="1703246794">
              <w:marLeft w:val="0"/>
              <w:marRight w:val="0"/>
              <w:marTop w:val="0"/>
              <w:marBottom w:val="0"/>
              <w:divBdr>
                <w:top w:val="none" w:sz="0" w:space="0" w:color="auto"/>
                <w:left w:val="none" w:sz="0" w:space="0" w:color="auto"/>
                <w:bottom w:val="none" w:sz="0" w:space="0" w:color="auto"/>
                <w:right w:val="none" w:sz="0" w:space="0" w:color="auto"/>
              </w:divBdr>
            </w:div>
          </w:divsChild>
        </w:div>
        <w:div w:id="545920884">
          <w:marLeft w:val="0"/>
          <w:marRight w:val="0"/>
          <w:marTop w:val="0"/>
          <w:marBottom w:val="0"/>
          <w:divBdr>
            <w:top w:val="none" w:sz="0" w:space="0" w:color="auto"/>
            <w:left w:val="none" w:sz="0" w:space="0" w:color="auto"/>
            <w:bottom w:val="none" w:sz="0" w:space="0" w:color="auto"/>
            <w:right w:val="none" w:sz="0" w:space="0" w:color="auto"/>
          </w:divBdr>
        </w:div>
        <w:div w:id="333187941">
          <w:marLeft w:val="0"/>
          <w:marRight w:val="0"/>
          <w:marTop w:val="0"/>
          <w:marBottom w:val="0"/>
          <w:divBdr>
            <w:top w:val="none" w:sz="0" w:space="0" w:color="auto"/>
            <w:left w:val="none" w:sz="0" w:space="0" w:color="auto"/>
            <w:bottom w:val="none" w:sz="0" w:space="0" w:color="auto"/>
            <w:right w:val="none" w:sz="0" w:space="0" w:color="auto"/>
          </w:divBdr>
          <w:divsChild>
            <w:div w:id="1033383763">
              <w:marLeft w:val="0"/>
              <w:marRight w:val="0"/>
              <w:marTop w:val="0"/>
              <w:marBottom w:val="0"/>
              <w:divBdr>
                <w:top w:val="none" w:sz="0" w:space="0" w:color="auto"/>
                <w:left w:val="none" w:sz="0" w:space="0" w:color="auto"/>
                <w:bottom w:val="none" w:sz="0" w:space="0" w:color="auto"/>
                <w:right w:val="none" w:sz="0" w:space="0" w:color="auto"/>
              </w:divBdr>
            </w:div>
          </w:divsChild>
        </w:div>
        <w:div w:id="626280460">
          <w:marLeft w:val="0"/>
          <w:marRight w:val="0"/>
          <w:marTop w:val="0"/>
          <w:marBottom w:val="0"/>
          <w:divBdr>
            <w:top w:val="none" w:sz="0" w:space="0" w:color="auto"/>
            <w:left w:val="none" w:sz="0" w:space="0" w:color="auto"/>
            <w:bottom w:val="none" w:sz="0" w:space="0" w:color="auto"/>
            <w:right w:val="none" w:sz="0" w:space="0" w:color="auto"/>
          </w:divBdr>
        </w:div>
        <w:div w:id="1556115301">
          <w:marLeft w:val="0"/>
          <w:marRight w:val="0"/>
          <w:marTop w:val="0"/>
          <w:marBottom w:val="0"/>
          <w:divBdr>
            <w:top w:val="none" w:sz="0" w:space="0" w:color="auto"/>
            <w:left w:val="none" w:sz="0" w:space="0" w:color="auto"/>
            <w:bottom w:val="none" w:sz="0" w:space="0" w:color="auto"/>
            <w:right w:val="none" w:sz="0" w:space="0" w:color="auto"/>
          </w:divBdr>
          <w:divsChild>
            <w:div w:id="527184485">
              <w:marLeft w:val="0"/>
              <w:marRight w:val="0"/>
              <w:marTop w:val="0"/>
              <w:marBottom w:val="0"/>
              <w:divBdr>
                <w:top w:val="none" w:sz="0" w:space="0" w:color="auto"/>
                <w:left w:val="none" w:sz="0" w:space="0" w:color="auto"/>
                <w:bottom w:val="none" w:sz="0" w:space="0" w:color="auto"/>
                <w:right w:val="none" w:sz="0" w:space="0" w:color="auto"/>
              </w:divBdr>
            </w:div>
          </w:divsChild>
        </w:div>
        <w:div w:id="2078240490">
          <w:marLeft w:val="0"/>
          <w:marRight w:val="0"/>
          <w:marTop w:val="300"/>
          <w:marBottom w:val="0"/>
          <w:divBdr>
            <w:top w:val="none" w:sz="0" w:space="0" w:color="auto"/>
            <w:left w:val="none" w:sz="0" w:space="0" w:color="auto"/>
            <w:bottom w:val="none" w:sz="0" w:space="0" w:color="auto"/>
            <w:right w:val="none" w:sz="0" w:space="0" w:color="auto"/>
          </w:divBdr>
          <w:divsChild>
            <w:div w:id="604967844">
              <w:marLeft w:val="0"/>
              <w:marRight w:val="0"/>
              <w:marTop w:val="0"/>
              <w:marBottom w:val="0"/>
              <w:divBdr>
                <w:top w:val="none" w:sz="0" w:space="0" w:color="auto"/>
                <w:left w:val="none" w:sz="0" w:space="0" w:color="auto"/>
                <w:bottom w:val="none" w:sz="0" w:space="0" w:color="auto"/>
                <w:right w:val="none" w:sz="0" w:space="0" w:color="auto"/>
              </w:divBdr>
              <w:divsChild>
                <w:div w:id="52687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924589">
          <w:marLeft w:val="0"/>
          <w:marRight w:val="0"/>
          <w:marTop w:val="300"/>
          <w:marBottom w:val="0"/>
          <w:divBdr>
            <w:top w:val="none" w:sz="0" w:space="0" w:color="auto"/>
            <w:left w:val="none" w:sz="0" w:space="0" w:color="auto"/>
            <w:bottom w:val="none" w:sz="0" w:space="0" w:color="auto"/>
            <w:right w:val="none" w:sz="0" w:space="0" w:color="auto"/>
          </w:divBdr>
          <w:divsChild>
            <w:div w:id="526019065">
              <w:marLeft w:val="0"/>
              <w:marRight w:val="0"/>
              <w:marTop w:val="0"/>
              <w:marBottom w:val="0"/>
              <w:divBdr>
                <w:top w:val="none" w:sz="0" w:space="0" w:color="auto"/>
                <w:left w:val="none" w:sz="0" w:space="0" w:color="auto"/>
                <w:bottom w:val="none" w:sz="0" w:space="0" w:color="auto"/>
                <w:right w:val="none" w:sz="0" w:space="0" w:color="auto"/>
              </w:divBdr>
              <w:divsChild>
                <w:div w:id="79541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17946">
          <w:marLeft w:val="0"/>
          <w:marRight w:val="0"/>
          <w:marTop w:val="300"/>
          <w:marBottom w:val="0"/>
          <w:divBdr>
            <w:top w:val="none" w:sz="0" w:space="0" w:color="auto"/>
            <w:left w:val="none" w:sz="0" w:space="0" w:color="auto"/>
            <w:bottom w:val="none" w:sz="0" w:space="0" w:color="auto"/>
            <w:right w:val="none" w:sz="0" w:space="0" w:color="auto"/>
          </w:divBdr>
          <w:divsChild>
            <w:div w:id="1309626268">
              <w:marLeft w:val="0"/>
              <w:marRight w:val="0"/>
              <w:marTop w:val="0"/>
              <w:marBottom w:val="0"/>
              <w:divBdr>
                <w:top w:val="none" w:sz="0" w:space="0" w:color="auto"/>
                <w:left w:val="none" w:sz="0" w:space="0" w:color="auto"/>
                <w:bottom w:val="none" w:sz="0" w:space="0" w:color="auto"/>
                <w:right w:val="none" w:sz="0" w:space="0" w:color="auto"/>
              </w:divBdr>
              <w:divsChild>
                <w:div w:id="167962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849912">
          <w:marLeft w:val="0"/>
          <w:marRight w:val="0"/>
          <w:marTop w:val="300"/>
          <w:marBottom w:val="0"/>
          <w:divBdr>
            <w:top w:val="none" w:sz="0" w:space="0" w:color="auto"/>
            <w:left w:val="none" w:sz="0" w:space="0" w:color="auto"/>
            <w:bottom w:val="none" w:sz="0" w:space="0" w:color="auto"/>
            <w:right w:val="none" w:sz="0" w:space="0" w:color="auto"/>
          </w:divBdr>
          <w:divsChild>
            <w:div w:id="2026055668">
              <w:marLeft w:val="0"/>
              <w:marRight w:val="0"/>
              <w:marTop w:val="0"/>
              <w:marBottom w:val="0"/>
              <w:divBdr>
                <w:top w:val="none" w:sz="0" w:space="0" w:color="auto"/>
                <w:left w:val="none" w:sz="0" w:space="0" w:color="auto"/>
                <w:bottom w:val="none" w:sz="0" w:space="0" w:color="auto"/>
                <w:right w:val="none" w:sz="0" w:space="0" w:color="auto"/>
              </w:divBdr>
              <w:divsChild>
                <w:div w:id="1853105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117219">
      <w:bodyDiv w:val="1"/>
      <w:marLeft w:val="0"/>
      <w:marRight w:val="0"/>
      <w:marTop w:val="0"/>
      <w:marBottom w:val="0"/>
      <w:divBdr>
        <w:top w:val="none" w:sz="0" w:space="0" w:color="auto"/>
        <w:left w:val="none" w:sz="0" w:space="0" w:color="auto"/>
        <w:bottom w:val="none" w:sz="0" w:space="0" w:color="auto"/>
        <w:right w:val="none" w:sz="0" w:space="0" w:color="auto"/>
      </w:divBdr>
      <w:divsChild>
        <w:div w:id="619070856">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sChild>
            <w:div w:id="528958232">
              <w:marLeft w:val="0"/>
              <w:marRight w:val="0"/>
              <w:marTop w:val="0"/>
              <w:marBottom w:val="0"/>
              <w:divBdr>
                <w:top w:val="none" w:sz="0" w:space="0" w:color="auto"/>
                <w:left w:val="none" w:sz="0" w:space="0" w:color="auto"/>
                <w:bottom w:val="none" w:sz="0" w:space="0" w:color="auto"/>
                <w:right w:val="none" w:sz="0" w:space="0" w:color="auto"/>
              </w:divBdr>
            </w:div>
          </w:divsChild>
        </w:div>
        <w:div w:id="2025353377">
          <w:marLeft w:val="0"/>
          <w:marRight w:val="0"/>
          <w:marTop w:val="0"/>
          <w:marBottom w:val="0"/>
          <w:divBdr>
            <w:top w:val="none" w:sz="0" w:space="0" w:color="auto"/>
            <w:left w:val="none" w:sz="0" w:space="0" w:color="auto"/>
            <w:bottom w:val="none" w:sz="0" w:space="0" w:color="auto"/>
            <w:right w:val="none" w:sz="0" w:space="0" w:color="auto"/>
          </w:divBdr>
        </w:div>
        <w:div w:id="1891576637">
          <w:marLeft w:val="0"/>
          <w:marRight w:val="0"/>
          <w:marTop w:val="0"/>
          <w:marBottom w:val="0"/>
          <w:divBdr>
            <w:top w:val="none" w:sz="0" w:space="0" w:color="auto"/>
            <w:left w:val="none" w:sz="0" w:space="0" w:color="auto"/>
            <w:bottom w:val="none" w:sz="0" w:space="0" w:color="auto"/>
            <w:right w:val="none" w:sz="0" w:space="0" w:color="auto"/>
          </w:divBdr>
          <w:divsChild>
            <w:div w:id="2040860816">
              <w:marLeft w:val="0"/>
              <w:marRight w:val="0"/>
              <w:marTop w:val="0"/>
              <w:marBottom w:val="0"/>
              <w:divBdr>
                <w:top w:val="none" w:sz="0" w:space="0" w:color="auto"/>
                <w:left w:val="none" w:sz="0" w:space="0" w:color="auto"/>
                <w:bottom w:val="none" w:sz="0" w:space="0" w:color="auto"/>
                <w:right w:val="none" w:sz="0" w:space="0" w:color="auto"/>
              </w:divBdr>
            </w:div>
          </w:divsChild>
        </w:div>
        <w:div w:id="1658995397">
          <w:marLeft w:val="0"/>
          <w:marRight w:val="0"/>
          <w:marTop w:val="0"/>
          <w:marBottom w:val="0"/>
          <w:divBdr>
            <w:top w:val="none" w:sz="0" w:space="0" w:color="auto"/>
            <w:left w:val="none" w:sz="0" w:space="0" w:color="auto"/>
            <w:bottom w:val="none" w:sz="0" w:space="0" w:color="auto"/>
            <w:right w:val="none" w:sz="0" w:space="0" w:color="auto"/>
          </w:divBdr>
        </w:div>
        <w:div w:id="1022702152">
          <w:marLeft w:val="0"/>
          <w:marRight w:val="0"/>
          <w:marTop w:val="0"/>
          <w:marBottom w:val="0"/>
          <w:divBdr>
            <w:top w:val="none" w:sz="0" w:space="0" w:color="auto"/>
            <w:left w:val="none" w:sz="0" w:space="0" w:color="auto"/>
            <w:bottom w:val="none" w:sz="0" w:space="0" w:color="auto"/>
            <w:right w:val="none" w:sz="0" w:space="0" w:color="auto"/>
          </w:divBdr>
          <w:divsChild>
            <w:div w:id="240719615">
              <w:marLeft w:val="0"/>
              <w:marRight w:val="0"/>
              <w:marTop w:val="0"/>
              <w:marBottom w:val="0"/>
              <w:divBdr>
                <w:top w:val="none" w:sz="0" w:space="0" w:color="auto"/>
                <w:left w:val="none" w:sz="0" w:space="0" w:color="auto"/>
                <w:bottom w:val="none" w:sz="0" w:space="0" w:color="auto"/>
                <w:right w:val="none" w:sz="0" w:space="0" w:color="auto"/>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42784668">
          <w:marLeft w:val="0"/>
          <w:marRight w:val="0"/>
          <w:marTop w:val="0"/>
          <w:marBottom w:val="0"/>
          <w:divBdr>
            <w:top w:val="none" w:sz="0" w:space="0" w:color="auto"/>
            <w:left w:val="none" w:sz="0" w:space="0" w:color="auto"/>
            <w:bottom w:val="none" w:sz="0" w:space="0" w:color="auto"/>
            <w:right w:val="none" w:sz="0" w:space="0" w:color="auto"/>
          </w:divBdr>
          <w:divsChild>
            <w:div w:id="131949170">
              <w:marLeft w:val="0"/>
              <w:marRight w:val="0"/>
              <w:marTop w:val="0"/>
              <w:marBottom w:val="0"/>
              <w:divBdr>
                <w:top w:val="none" w:sz="0" w:space="0" w:color="auto"/>
                <w:left w:val="none" w:sz="0" w:space="0" w:color="auto"/>
                <w:bottom w:val="none" w:sz="0" w:space="0" w:color="auto"/>
                <w:right w:val="none" w:sz="0" w:space="0" w:color="auto"/>
              </w:divBdr>
            </w:div>
          </w:divsChild>
        </w:div>
        <w:div w:id="163471627">
          <w:marLeft w:val="0"/>
          <w:marRight w:val="0"/>
          <w:marTop w:val="0"/>
          <w:marBottom w:val="0"/>
          <w:divBdr>
            <w:top w:val="none" w:sz="0" w:space="0" w:color="auto"/>
            <w:left w:val="none" w:sz="0" w:space="0" w:color="auto"/>
            <w:bottom w:val="none" w:sz="0" w:space="0" w:color="auto"/>
            <w:right w:val="none" w:sz="0" w:space="0" w:color="auto"/>
          </w:divBdr>
        </w:div>
        <w:div w:id="749694438">
          <w:marLeft w:val="0"/>
          <w:marRight w:val="0"/>
          <w:marTop w:val="0"/>
          <w:marBottom w:val="0"/>
          <w:divBdr>
            <w:top w:val="none" w:sz="0" w:space="0" w:color="auto"/>
            <w:left w:val="none" w:sz="0" w:space="0" w:color="auto"/>
            <w:bottom w:val="none" w:sz="0" w:space="0" w:color="auto"/>
            <w:right w:val="none" w:sz="0" w:space="0" w:color="auto"/>
          </w:divBdr>
          <w:divsChild>
            <w:div w:id="2100516955">
              <w:marLeft w:val="0"/>
              <w:marRight w:val="0"/>
              <w:marTop w:val="0"/>
              <w:marBottom w:val="0"/>
              <w:divBdr>
                <w:top w:val="none" w:sz="0" w:space="0" w:color="auto"/>
                <w:left w:val="none" w:sz="0" w:space="0" w:color="auto"/>
                <w:bottom w:val="none" w:sz="0" w:space="0" w:color="auto"/>
                <w:right w:val="none" w:sz="0" w:space="0" w:color="auto"/>
              </w:divBdr>
            </w:div>
          </w:divsChild>
        </w:div>
        <w:div w:id="1132136754">
          <w:marLeft w:val="0"/>
          <w:marRight w:val="0"/>
          <w:marTop w:val="0"/>
          <w:marBottom w:val="0"/>
          <w:divBdr>
            <w:top w:val="none" w:sz="0" w:space="0" w:color="auto"/>
            <w:left w:val="none" w:sz="0" w:space="0" w:color="auto"/>
            <w:bottom w:val="none" w:sz="0" w:space="0" w:color="auto"/>
            <w:right w:val="none" w:sz="0" w:space="0" w:color="auto"/>
          </w:divBdr>
        </w:div>
        <w:div w:id="2064979771">
          <w:marLeft w:val="0"/>
          <w:marRight w:val="0"/>
          <w:marTop w:val="0"/>
          <w:marBottom w:val="0"/>
          <w:divBdr>
            <w:top w:val="none" w:sz="0" w:space="0" w:color="auto"/>
            <w:left w:val="none" w:sz="0" w:space="0" w:color="auto"/>
            <w:bottom w:val="none" w:sz="0" w:space="0" w:color="auto"/>
            <w:right w:val="none" w:sz="0" w:space="0" w:color="auto"/>
          </w:divBdr>
          <w:divsChild>
            <w:div w:id="1425802710">
              <w:marLeft w:val="0"/>
              <w:marRight w:val="0"/>
              <w:marTop w:val="0"/>
              <w:marBottom w:val="0"/>
              <w:divBdr>
                <w:top w:val="none" w:sz="0" w:space="0" w:color="auto"/>
                <w:left w:val="none" w:sz="0" w:space="0" w:color="auto"/>
                <w:bottom w:val="none" w:sz="0" w:space="0" w:color="auto"/>
                <w:right w:val="none" w:sz="0" w:space="0" w:color="auto"/>
              </w:divBdr>
            </w:div>
          </w:divsChild>
        </w:div>
        <w:div w:id="1170683945">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sChild>
            <w:div w:id="498539252">
              <w:marLeft w:val="0"/>
              <w:marRight w:val="0"/>
              <w:marTop w:val="0"/>
              <w:marBottom w:val="0"/>
              <w:divBdr>
                <w:top w:val="none" w:sz="0" w:space="0" w:color="auto"/>
                <w:left w:val="none" w:sz="0" w:space="0" w:color="auto"/>
                <w:bottom w:val="none" w:sz="0" w:space="0" w:color="auto"/>
                <w:right w:val="none" w:sz="0" w:space="0" w:color="auto"/>
              </w:divBdr>
            </w:div>
          </w:divsChild>
        </w:div>
        <w:div w:id="120617571">
          <w:marLeft w:val="0"/>
          <w:marRight w:val="0"/>
          <w:marTop w:val="300"/>
          <w:marBottom w:val="0"/>
          <w:divBdr>
            <w:top w:val="none" w:sz="0" w:space="0" w:color="auto"/>
            <w:left w:val="none" w:sz="0" w:space="0" w:color="auto"/>
            <w:bottom w:val="none" w:sz="0" w:space="0" w:color="auto"/>
            <w:right w:val="none" w:sz="0" w:space="0" w:color="auto"/>
          </w:divBdr>
          <w:divsChild>
            <w:div w:id="1280339832">
              <w:marLeft w:val="0"/>
              <w:marRight w:val="0"/>
              <w:marTop w:val="0"/>
              <w:marBottom w:val="0"/>
              <w:divBdr>
                <w:top w:val="none" w:sz="0" w:space="0" w:color="auto"/>
                <w:left w:val="none" w:sz="0" w:space="0" w:color="auto"/>
                <w:bottom w:val="none" w:sz="0" w:space="0" w:color="auto"/>
                <w:right w:val="none" w:sz="0" w:space="0" w:color="auto"/>
              </w:divBdr>
              <w:divsChild>
                <w:div w:id="2106924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939719">
          <w:marLeft w:val="0"/>
          <w:marRight w:val="0"/>
          <w:marTop w:val="300"/>
          <w:marBottom w:val="0"/>
          <w:divBdr>
            <w:top w:val="none" w:sz="0" w:space="0" w:color="auto"/>
            <w:left w:val="none" w:sz="0" w:space="0" w:color="auto"/>
            <w:bottom w:val="none" w:sz="0" w:space="0" w:color="auto"/>
            <w:right w:val="none" w:sz="0" w:space="0" w:color="auto"/>
          </w:divBdr>
          <w:divsChild>
            <w:div w:id="1363357347">
              <w:marLeft w:val="0"/>
              <w:marRight w:val="0"/>
              <w:marTop w:val="0"/>
              <w:marBottom w:val="0"/>
              <w:divBdr>
                <w:top w:val="none" w:sz="0" w:space="0" w:color="auto"/>
                <w:left w:val="none" w:sz="0" w:space="0" w:color="auto"/>
                <w:bottom w:val="none" w:sz="0" w:space="0" w:color="auto"/>
                <w:right w:val="none" w:sz="0" w:space="0" w:color="auto"/>
              </w:divBdr>
              <w:divsChild>
                <w:div w:id="1504277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04764">
          <w:marLeft w:val="0"/>
          <w:marRight w:val="0"/>
          <w:marTop w:val="300"/>
          <w:marBottom w:val="0"/>
          <w:divBdr>
            <w:top w:val="none" w:sz="0" w:space="0" w:color="auto"/>
            <w:left w:val="none" w:sz="0" w:space="0" w:color="auto"/>
            <w:bottom w:val="none" w:sz="0" w:space="0" w:color="auto"/>
            <w:right w:val="none" w:sz="0" w:space="0" w:color="auto"/>
          </w:divBdr>
          <w:divsChild>
            <w:div w:id="284507957">
              <w:marLeft w:val="0"/>
              <w:marRight w:val="0"/>
              <w:marTop w:val="0"/>
              <w:marBottom w:val="0"/>
              <w:divBdr>
                <w:top w:val="none" w:sz="0" w:space="0" w:color="auto"/>
                <w:left w:val="none" w:sz="0" w:space="0" w:color="auto"/>
                <w:bottom w:val="none" w:sz="0" w:space="0" w:color="auto"/>
                <w:right w:val="none" w:sz="0" w:space="0" w:color="auto"/>
              </w:divBdr>
              <w:divsChild>
                <w:div w:id="984822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1019487">
          <w:marLeft w:val="0"/>
          <w:marRight w:val="0"/>
          <w:marTop w:val="300"/>
          <w:marBottom w:val="0"/>
          <w:divBdr>
            <w:top w:val="none" w:sz="0" w:space="0" w:color="auto"/>
            <w:left w:val="none" w:sz="0" w:space="0" w:color="auto"/>
            <w:bottom w:val="none" w:sz="0" w:space="0" w:color="auto"/>
            <w:right w:val="none" w:sz="0" w:space="0" w:color="auto"/>
          </w:divBdr>
          <w:divsChild>
            <w:div w:id="1065879721">
              <w:marLeft w:val="0"/>
              <w:marRight w:val="0"/>
              <w:marTop w:val="0"/>
              <w:marBottom w:val="0"/>
              <w:divBdr>
                <w:top w:val="none" w:sz="0" w:space="0" w:color="auto"/>
                <w:left w:val="none" w:sz="0" w:space="0" w:color="auto"/>
                <w:bottom w:val="none" w:sz="0" w:space="0" w:color="auto"/>
                <w:right w:val="none" w:sz="0" w:space="0" w:color="auto"/>
              </w:divBdr>
              <w:divsChild>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689493">
      <w:bodyDiv w:val="1"/>
      <w:marLeft w:val="0"/>
      <w:marRight w:val="0"/>
      <w:marTop w:val="0"/>
      <w:marBottom w:val="0"/>
      <w:divBdr>
        <w:top w:val="none" w:sz="0" w:space="0" w:color="auto"/>
        <w:left w:val="none" w:sz="0" w:space="0" w:color="auto"/>
        <w:bottom w:val="none" w:sz="0" w:space="0" w:color="auto"/>
        <w:right w:val="none" w:sz="0" w:space="0" w:color="auto"/>
      </w:divBdr>
      <w:divsChild>
        <w:div w:id="366181827">
          <w:marLeft w:val="0"/>
          <w:marRight w:val="0"/>
          <w:marTop w:val="0"/>
          <w:marBottom w:val="0"/>
          <w:divBdr>
            <w:top w:val="none" w:sz="0" w:space="0" w:color="auto"/>
            <w:left w:val="none" w:sz="0" w:space="0" w:color="auto"/>
            <w:bottom w:val="none" w:sz="0" w:space="0" w:color="auto"/>
            <w:right w:val="none" w:sz="0" w:space="0" w:color="auto"/>
          </w:divBdr>
        </w:div>
        <w:div w:id="409697115">
          <w:marLeft w:val="0"/>
          <w:marRight w:val="0"/>
          <w:marTop w:val="0"/>
          <w:marBottom w:val="0"/>
          <w:divBdr>
            <w:top w:val="none" w:sz="0" w:space="0" w:color="auto"/>
            <w:left w:val="none" w:sz="0" w:space="0" w:color="auto"/>
            <w:bottom w:val="none" w:sz="0" w:space="0" w:color="auto"/>
            <w:right w:val="none" w:sz="0" w:space="0" w:color="auto"/>
          </w:divBdr>
          <w:divsChild>
            <w:div w:id="1148278861">
              <w:marLeft w:val="0"/>
              <w:marRight w:val="0"/>
              <w:marTop w:val="0"/>
              <w:marBottom w:val="0"/>
              <w:divBdr>
                <w:top w:val="none" w:sz="0" w:space="0" w:color="auto"/>
                <w:left w:val="none" w:sz="0" w:space="0" w:color="auto"/>
                <w:bottom w:val="none" w:sz="0" w:space="0" w:color="auto"/>
                <w:right w:val="none" w:sz="0" w:space="0" w:color="auto"/>
              </w:divBdr>
            </w:div>
          </w:divsChild>
        </w:div>
        <w:div w:id="515121589">
          <w:marLeft w:val="0"/>
          <w:marRight w:val="0"/>
          <w:marTop w:val="0"/>
          <w:marBottom w:val="0"/>
          <w:divBdr>
            <w:top w:val="none" w:sz="0" w:space="0" w:color="auto"/>
            <w:left w:val="none" w:sz="0" w:space="0" w:color="auto"/>
            <w:bottom w:val="none" w:sz="0" w:space="0" w:color="auto"/>
            <w:right w:val="none" w:sz="0" w:space="0" w:color="auto"/>
          </w:divBdr>
          <w:divsChild>
            <w:div w:id="1685475104">
              <w:marLeft w:val="0"/>
              <w:marRight w:val="0"/>
              <w:marTop w:val="0"/>
              <w:marBottom w:val="0"/>
              <w:divBdr>
                <w:top w:val="none" w:sz="0" w:space="0" w:color="auto"/>
                <w:left w:val="none" w:sz="0" w:space="0" w:color="auto"/>
                <w:bottom w:val="none" w:sz="0" w:space="0" w:color="auto"/>
                <w:right w:val="none" w:sz="0" w:space="0" w:color="auto"/>
              </w:divBdr>
            </w:div>
          </w:divsChild>
        </w:div>
        <w:div w:id="959606194">
          <w:marLeft w:val="0"/>
          <w:marRight w:val="0"/>
          <w:marTop w:val="0"/>
          <w:marBottom w:val="0"/>
          <w:divBdr>
            <w:top w:val="none" w:sz="0" w:space="0" w:color="auto"/>
            <w:left w:val="none" w:sz="0" w:space="0" w:color="auto"/>
            <w:bottom w:val="none" w:sz="0" w:space="0" w:color="auto"/>
            <w:right w:val="none" w:sz="0" w:space="0" w:color="auto"/>
          </w:divBdr>
        </w:div>
        <w:div w:id="983462412">
          <w:marLeft w:val="0"/>
          <w:marRight w:val="0"/>
          <w:marTop w:val="0"/>
          <w:marBottom w:val="0"/>
          <w:divBdr>
            <w:top w:val="none" w:sz="0" w:space="0" w:color="auto"/>
            <w:left w:val="none" w:sz="0" w:space="0" w:color="auto"/>
            <w:bottom w:val="none" w:sz="0" w:space="0" w:color="auto"/>
            <w:right w:val="none" w:sz="0" w:space="0" w:color="auto"/>
          </w:divBdr>
          <w:divsChild>
            <w:div w:id="748506202">
              <w:marLeft w:val="0"/>
              <w:marRight w:val="0"/>
              <w:marTop w:val="0"/>
              <w:marBottom w:val="0"/>
              <w:divBdr>
                <w:top w:val="none" w:sz="0" w:space="0" w:color="auto"/>
                <w:left w:val="none" w:sz="0" w:space="0" w:color="auto"/>
                <w:bottom w:val="none" w:sz="0" w:space="0" w:color="auto"/>
                <w:right w:val="none" w:sz="0" w:space="0" w:color="auto"/>
              </w:divBdr>
            </w:div>
          </w:divsChild>
        </w:div>
        <w:div w:id="1010379195">
          <w:marLeft w:val="0"/>
          <w:marRight w:val="0"/>
          <w:marTop w:val="0"/>
          <w:marBottom w:val="0"/>
          <w:divBdr>
            <w:top w:val="none" w:sz="0" w:space="0" w:color="auto"/>
            <w:left w:val="none" w:sz="0" w:space="0" w:color="auto"/>
            <w:bottom w:val="none" w:sz="0" w:space="0" w:color="auto"/>
            <w:right w:val="none" w:sz="0" w:space="0" w:color="auto"/>
          </w:divBdr>
        </w:div>
        <w:div w:id="1198422666">
          <w:marLeft w:val="0"/>
          <w:marRight w:val="0"/>
          <w:marTop w:val="300"/>
          <w:marBottom w:val="0"/>
          <w:divBdr>
            <w:top w:val="none" w:sz="0" w:space="0" w:color="auto"/>
            <w:left w:val="none" w:sz="0" w:space="0" w:color="auto"/>
            <w:bottom w:val="none" w:sz="0" w:space="0" w:color="auto"/>
            <w:right w:val="none" w:sz="0" w:space="0" w:color="auto"/>
          </w:divBdr>
          <w:divsChild>
            <w:div w:id="1904103024">
              <w:marLeft w:val="0"/>
              <w:marRight w:val="0"/>
              <w:marTop w:val="0"/>
              <w:marBottom w:val="0"/>
              <w:divBdr>
                <w:top w:val="none" w:sz="0" w:space="0" w:color="auto"/>
                <w:left w:val="none" w:sz="0" w:space="0" w:color="auto"/>
                <w:bottom w:val="none" w:sz="0" w:space="0" w:color="auto"/>
                <w:right w:val="none" w:sz="0" w:space="0" w:color="auto"/>
              </w:divBdr>
              <w:divsChild>
                <w:div w:id="1374846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70085">
          <w:marLeft w:val="0"/>
          <w:marRight w:val="0"/>
          <w:marTop w:val="0"/>
          <w:marBottom w:val="0"/>
          <w:divBdr>
            <w:top w:val="none" w:sz="0" w:space="0" w:color="auto"/>
            <w:left w:val="none" w:sz="0" w:space="0" w:color="auto"/>
            <w:bottom w:val="none" w:sz="0" w:space="0" w:color="auto"/>
            <w:right w:val="none" w:sz="0" w:space="0" w:color="auto"/>
          </w:divBdr>
        </w:div>
        <w:div w:id="1246719458">
          <w:marLeft w:val="0"/>
          <w:marRight w:val="0"/>
          <w:marTop w:val="0"/>
          <w:marBottom w:val="0"/>
          <w:divBdr>
            <w:top w:val="none" w:sz="0" w:space="0" w:color="auto"/>
            <w:left w:val="none" w:sz="0" w:space="0" w:color="auto"/>
            <w:bottom w:val="none" w:sz="0" w:space="0" w:color="auto"/>
            <w:right w:val="none" w:sz="0" w:space="0" w:color="auto"/>
          </w:divBdr>
          <w:divsChild>
            <w:div w:id="1841698372">
              <w:marLeft w:val="0"/>
              <w:marRight w:val="0"/>
              <w:marTop w:val="0"/>
              <w:marBottom w:val="0"/>
              <w:divBdr>
                <w:top w:val="none" w:sz="0" w:space="0" w:color="auto"/>
                <w:left w:val="none" w:sz="0" w:space="0" w:color="auto"/>
                <w:bottom w:val="none" w:sz="0" w:space="0" w:color="auto"/>
                <w:right w:val="none" w:sz="0" w:space="0" w:color="auto"/>
              </w:divBdr>
            </w:div>
          </w:divsChild>
        </w:div>
        <w:div w:id="1462577353">
          <w:marLeft w:val="0"/>
          <w:marRight w:val="0"/>
          <w:marTop w:val="0"/>
          <w:marBottom w:val="0"/>
          <w:divBdr>
            <w:top w:val="none" w:sz="0" w:space="0" w:color="auto"/>
            <w:left w:val="none" w:sz="0" w:space="0" w:color="auto"/>
            <w:bottom w:val="none" w:sz="0" w:space="0" w:color="auto"/>
            <w:right w:val="none" w:sz="0" w:space="0" w:color="auto"/>
          </w:divBdr>
        </w:div>
        <w:div w:id="1557086919">
          <w:marLeft w:val="0"/>
          <w:marRight w:val="0"/>
          <w:marTop w:val="0"/>
          <w:marBottom w:val="0"/>
          <w:divBdr>
            <w:top w:val="none" w:sz="0" w:space="0" w:color="auto"/>
            <w:left w:val="none" w:sz="0" w:space="0" w:color="auto"/>
            <w:bottom w:val="none" w:sz="0" w:space="0" w:color="auto"/>
            <w:right w:val="none" w:sz="0" w:space="0" w:color="auto"/>
          </w:divBdr>
          <w:divsChild>
            <w:div w:id="1674448813">
              <w:marLeft w:val="0"/>
              <w:marRight w:val="0"/>
              <w:marTop w:val="0"/>
              <w:marBottom w:val="0"/>
              <w:divBdr>
                <w:top w:val="none" w:sz="0" w:space="0" w:color="auto"/>
                <w:left w:val="none" w:sz="0" w:space="0" w:color="auto"/>
                <w:bottom w:val="none" w:sz="0" w:space="0" w:color="auto"/>
                <w:right w:val="none" w:sz="0" w:space="0" w:color="auto"/>
              </w:divBdr>
            </w:div>
          </w:divsChild>
        </w:div>
        <w:div w:id="1638149584">
          <w:marLeft w:val="0"/>
          <w:marRight w:val="0"/>
          <w:marTop w:val="300"/>
          <w:marBottom w:val="0"/>
          <w:divBdr>
            <w:top w:val="none" w:sz="0" w:space="0" w:color="auto"/>
            <w:left w:val="none" w:sz="0" w:space="0" w:color="auto"/>
            <w:bottom w:val="none" w:sz="0" w:space="0" w:color="auto"/>
            <w:right w:val="none" w:sz="0" w:space="0" w:color="auto"/>
          </w:divBdr>
          <w:divsChild>
            <w:div w:id="836001457">
              <w:marLeft w:val="0"/>
              <w:marRight w:val="0"/>
              <w:marTop w:val="0"/>
              <w:marBottom w:val="0"/>
              <w:divBdr>
                <w:top w:val="none" w:sz="0" w:space="0" w:color="auto"/>
                <w:left w:val="none" w:sz="0" w:space="0" w:color="auto"/>
                <w:bottom w:val="none" w:sz="0" w:space="0" w:color="auto"/>
                <w:right w:val="none" w:sz="0" w:space="0" w:color="auto"/>
              </w:divBdr>
              <w:divsChild>
                <w:div w:id="549847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332354">
          <w:marLeft w:val="0"/>
          <w:marRight w:val="0"/>
          <w:marTop w:val="0"/>
          <w:marBottom w:val="0"/>
          <w:divBdr>
            <w:top w:val="none" w:sz="0" w:space="0" w:color="auto"/>
            <w:left w:val="none" w:sz="0" w:space="0" w:color="auto"/>
            <w:bottom w:val="none" w:sz="0" w:space="0" w:color="auto"/>
            <w:right w:val="none" w:sz="0" w:space="0" w:color="auto"/>
          </w:divBdr>
        </w:div>
        <w:div w:id="1844739549">
          <w:marLeft w:val="0"/>
          <w:marRight w:val="0"/>
          <w:marTop w:val="0"/>
          <w:marBottom w:val="0"/>
          <w:divBdr>
            <w:top w:val="none" w:sz="0" w:space="0" w:color="auto"/>
            <w:left w:val="none" w:sz="0" w:space="0" w:color="auto"/>
            <w:bottom w:val="none" w:sz="0" w:space="0" w:color="auto"/>
            <w:right w:val="none" w:sz="0" w:space="0" w:color="auto"/>
          </w:divBdr>
        </w:div>
        <w:div w:id="1870141994">
          <w:marLeft w:val="0"/>
          <w:marRight w:val="0"/>
          <w:marTop w:val="0"/>
          <w:marBottom w:val="0"/>
          <w:divBdr>
            <w:top w:val="none" w:sz="0" w:space="0" w:color="auto"/>
            <w:left w:val="none" w:sz="0" w:space="0" w:color="auto"/>
            <w:bottom w:val="none" w:sz="0" w:space="0" w:color="auto"/>
            <w:right w:val="none" w:sz="0" w:space="0" w:color="auto"/>
          </w:divBdr>
          <w:divsChild>
            <w:div w:id="1123843601">
              <w:marLeft w:val="0"/>
              <w:marRight w:val="0"/>
              <w:marTop w:val="0"/>
              <w:marBottom w:val="0"/>
              <w:divBdr>
                <w:top w:val="none" w:sz="0" w:space="0" w:color="auto"/>
                <w:left w:val="none" w:sz="0" w:space="0" w:color="auto"/>
                <w:bottom w:val="none" w:sz="0" w:space="0" w:color="auto"/>
                <w:right w:val="none" w:sz="0" w:space="0" w:color="auto"/>
              </w:divBdr>
            </w:div>
          </w:divsChild>
        </w:div>
        <w:div w:id="1912739578">
          <w:marLeft w:val="0"/>
          <w:marRight w:val="0"/>
          <w:marTop w:val="300"/>
          <w:marBottom w:val="0"/>
          <w:divBdr>
            <w:top w:val="none" w:sz="0" w:space="0" w:color="auto"/>
            <w:left w:val="none" w:sz="0" w:space="0" w:color="auto"/>
            <w:bottom w:val="none" w:sz="0" w:space="0" w:color="auto"/>
            <w:right w:val="none" w:sz="0" w:space="0" w:color="auto"/>
          </w:divBdr>
          <w:divsChild>
            <w:div w:id="897787883">
              <w:marLeft w:val="0"/>
              <w:marRight w:val="0"/>
              <w:marTop w:val="0"/>
              <w:marBottom w:val="0"/>
              <w:divBdr>
                <w:top w:val="none" w:sz="0" w:space="0" w:color="auto"/>
                <w:left w:val="none" w:sz="0" w:space="0" w:color="auto"/>
                <w:bottom w:val="none" w:sz="0" w:space="0" w:color="auto"/>
                <w:right w:val="none" w:sz="0" w:space="0" w:color="auto"/>
              </w:divBdr>
              <w:divsChild>
                <w:div w:id="1344626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063405">
          <w:marLeft w:val="0"/>
          <w:marRight w:val="0"/>
          <w:marTop w:val="0"/>
          <w:marBottom w:val="0"/>
          <w:divBdr>
            <w:top w:val="none" w:sz="0" w:space="0" w:color="auto"/>
            <w:left w:val="none" w:sz="0" w:space="0" w:color="auto"/>
            <w:bottom w:val="none" w:sz="0" w:space="0" w:color="auto"/>
            <w:right w:val="none" w:sz="0" w:space="0" w:color="auto"/>
          </w:divBdr>
          <w:divsChild>
            <w:div w:id="1086070679">
              <w:marLeft w:val="0"/>
              <w:marRight w:val="0"/>
              <w:marTop w:val="0"/>
              <w:marBottom w:val="0"/>
              <w:divBdr>
                <w:top w:val="none" w:sz="0" w:space="0" w:color="auto"/>
                <w:left w:val="none" w:sz="0" w:space="0" w:color="auto"/>
                <w:bottom w:val="none" w:sz="0" w:space="0" w:color="auto"/>
                <w:right w:val="none" w:sz="0" w:space="0" w:color="auto"/>
              </w:divBdr>
            </w:div>
          </w:divsChild>
        </w:div>
        <w:div w:id="2069642396">
          <w:marLeft w:val="0"/>
          <w:marRight w:val="0"/>
          <w:marTop w:val="300"/>
          <w:marBottom w:val="0"/>
          <w:divBdr>
            <w:top w:val="none" w:sz="0" w:space="0" w:color="auto"/>
            <w:left w:val="none" w:sz="0" w:space="0" w:color="auto"/>
            <w:bottom w:val="none" w:sz="0" w:space="0" w:color="auto"/>
            <w:right w:val="none" w:sz="0" w:space="0" w:color="auto"/>
          </w:divBdr>
          <w:divsChild>
            <w:div w:id="600995748">
              <w:marLeft w:val="0"/>
              <w:marRight w:val="0"/>
              <w:marTop w:val="0"/>
              <w:marBottom w:val="0"/>
              <w:divBdr>
                <w:top w:val="none" w:sz="0" w:space="0" w:color="auto"/>
                <w:left w:val="none" w:sz="0" w:space="0" w:color="auto"/>
                <w:bottom w:val="none" w:sz="0" w:space="0" w:color="auto"/>
                <w:right w:val="none" w:sz="0" w:space="0" w:color="auto"/>
              </w:divBdr>
              <w:divsChild>
                <w:div w:id="65052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890590">
      <w:bodyDiv w:val="1"/>
      <w:marLeft w:val="0"/>
      <w:marRight w:val="0"/>
      <w:marTop w:val="0"/>
      <w:marBottom w:val="0"/>
      <w:divBdr>
        <w:top w:val="none" w:sz="0" w:space="0" w:color="auto"/>
        <w:left w:val="none" w:sz="0" w:space="0" w:color="auto"/>
        <w:bottom w:val="none" w:sz="0" w:space="0" w:color="auto"/>
        <w:right w:val="none" w:sz="0" w:space="0" w:color="auto"/>
      </w:divBdr>
      <w:divsChild>
        <w:div w:id="60296182">
          <w:marLeft w:val="0"/>
          <w:marRight w:val="0"/>
          <w:marTop w:val="300"/>
          <w:marBottom w:val="0"/>
          <w:divBdr>
            <w:top w:val="none" w:sz="0" w:space="0" w:color="auto"/>
            <w:left w:val="none" w:sz="0" w:space="0" w:color="auto"/>
            <w:bottom w:val="none" w:sz="0" w:space="0" w:color="auto"/>
            <w:right w:val="none" w:sz="0" w:space="0" w:color="auto"/>
          </w:divBdr>
          <w:divsChild>
            <w:div w:id="1716468723">
              <w:marLeft w:val="0"/>
              <w:marRight w:val="0"/>
              <w:marTop w:val="0"/>
              <w:marBottom w:val="0"/>
              <w:divBdr>
                <w:top w:val="none" w:sz="0" w:space="0" w:color="auto"/>
                <w:left w:val="none" w:sz="0" w:space="0" w:color="auto"/>
                <w:bottom w:val="none" w:sz="0" w:space="0" w:color="auto"/>
                <w:right w:val="none" w:sz="0" w:space="0" w:color="auto"/>
              </w:divBdr>
              <w:divsChild>
                <w:div w:id="751318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577955">
          <w:marLeft w:val="0"/>
          <w:marRight w:val="0"/>
          <w:marTop w:val="300"/>
          <w:marBottom w:val="0"/>
          <w:divBdr>
            <w:top w:val="none" w:sz="0" w:space="0" w:color="auto"/>
            <w:left w:val="none" w:sz="0" w:space="0" w:color="auto"/>
            <w:bottom w:val="none" w:sz="0" w:space="0" w:color="auto"/>
            <w:right w:val="none" w:sz="0" w:space="0" w:color="auto"/>
          </w:divBdr>
          <w:divsChild>
            <w:div w:id="1431850697">
              <w:marLeft w:val="0"/>
              <w:marRight w:val="0"/>
              <w:marTop w:val="0"/>
              <w:marBottom w:val="0"/>
              <w:divBdr>
                <w:top w:val="none" w:sz="0" w:space="0" w:color="auto"/>
                <w:left w:val="none" w:sz="0" w:space="0" w:color="auto"/>
                <w:bottom w:val="none" w:sz="0" w:space="0" w:color="auto"/>
                <w:right w:val="none" w:sz="0" w:space="0" w:color="auto"/>
              </w:divBdr>
              <w:divsChild>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835073">
          <w:marLeft w:val="0"/>
          <w:marRight w:val="0"/>
          <w:marTop w:val="0"/>
          <w:marBottom w:val="0"/>
          <w:divBdr>
            <w:top w:val="none" w:sz="0" w:space="0" w:color="auto"/>
            <w:left w:val="none" w:sz="0" w:space="0" w:color="auto"/>
            <w:bottom w:val="none" w:sz="0" w:space="0" w:color="auto"/>
            <w:right w:val="none" w:sz="0" w:space="0" w:color="auto"/>
          </w:divBdr>
          <w:divsChild>
            <w:div w:id="1394505703">
              <w:marLeft w:val="0"/>
              <w:marRight w:val="0"/>
              <w:marTop w:val="0"/>
              <w:marBottom w:val="0"/>
              <w:divBdr>
                <w:top w:val="none" w:sz="0" w:space="0" w:color="auto"/>
                <w:left w:val="none" w:sz="0" w:space="0" w:color="auto"/>
                <w:bottom w:val="none" w:sz="0" w:space="0" w:color="auto"/>
                <w:right w:val="none" w:sz="0" w:space="0" w:color="auto"/>
              </w:divBdr>
            </w:div>
          </w:divsChild>
        </w:div>
        <w:div w:id="546332394">
          <w:marLeft w:val="0"/>
          <w:marRight w:val="0"/>
          <w:marTop w:val="0"/>
          <w:marBottom w:val="0"/>
          <w:divBdr>
            <w:top w:val="none" w:sz="0" w:space="0" w:color="auto"/>
            <w:left w:val="none" w:sz="0" w:space="0" w:color="auto"/>
            <w:bottom w:val="none" w:sz="0" w:space="0" w:color="auto"/>
            <w:right w:val="none" w:sz="0" w:space="0" w:color="auto"/>
          </w:divBdr>
        </w:div>
        <w:div w:id="602152788">
          <w:marLeft w:val="0"/>
          <w:marRight w:val="0"/>
          <w:marTop w:val="0"/>
          <w:marBottom w:val="0"/>
          <w:divBdr>
            <w:top w:val="none" w:sz="0" w:space="0" w:color="auto"/>
            <w:left w:val="none" w:sz="0" w:space="0" w:color="auto"/>
            <w:bottom w:val="none" w:sz="0" w:space="0" w:color="auto"/>
            <w:right w:val="none" w:sz="0" w:space="0" w:color="auto"/>
          </w:divBdr>
        </w:div>
        <w:div w:id="660157491">
          <w:marLeft w:val="0"/>
          <w:marRight w:val="0"/>
          <w:marTop w:val="0"/>
          <w:marBottom w:val="0"/>
          <w:divBdr>
            <w:top w:val="none" w:sz="0" w:space="0" w:color="auto"/>
            <w:left w:val="none" w:sz="0" w:space="0" w:color="auto"/>
            <w:bottom w:val="none" w:sz="0" w:space="0" w:color="auto"/>
            <w:right w:val="none" w:sz="0" w:space="0" w:color="auto"/>
          </w:divBdr>
        </w:div>
        <w:div w:id="804742469">
          <w:marLeft w:val="0"/>
          <w:marRight w:val="0"/>
          <w:marTop w:val="0"/>
          <w:marBottom w:val="0"/>
          <w:divBdr>
            <w:top w:val="none" w:sz="0" w:space="0" w:color="auto"/>
            <w:left w:val="none" w:sz="0" w:space="0" w:color="auto"/>
            <w:bottom w:val="none" w:sz="0" w:space="0" w:color="auto"/>
            <w:right w:val="none" w:sz="0" w:space="0" w:color="auto"/>
          </w:divBdr>
          <w:divsChild>
            <w:div w:id="1844856188">
              <w:marLeft w:val="0"/>
              <w:marRight w:val="0"/>
              <w:marTop w:val="0"/>
              <w:marBottom w:val="0"/>
              <w:divBdr>
                <w:top w:val="none" w:sz="0" w:space="0" w:color="auto"/>
                <w:left w:val="none" w:sz="0" w:space="0" w:color="auto"/>
                <w:bottom w:val="none" w:sz="0" w:space="0" w:color="auto"/>
                <w:right w:val="none" w:sz="0" w:space="0" w:color="auto"/>
              </w:divBdr>
            </w:div>
          </w:divsChild>
        </w:div>
        <w:div w:id="824125165">
          <w:marLeft w:val="0"/>
          <w:marRight w:val="0"/>
          <w:marTop w:val="0"/>
          <w:marBottom w:val="0"/>
          <w:divBdr>
            <w:top w:val="none" w:sz="0" w:space="0" w:color="auto"/>
            <w:left w:val="none" w:sz="0" w:space="0" w:color="auto"/>
            <w:bottom w:val="none" w:sz="0" w:space="0" w:color="auto"/>
            <w:right w:val="none" w:sz="0" w:space="0" w:color="auto"/>
          </w:divBdr>
        </w:div>
        <w:div w:id="1079402008">
          <w:marLeft w:val="0"/>
          <w:marRight w:val="0"/>
          <w:marTop w:val="0"/>
          <w:marBottom w:val="0"/>
          <w:divBdr>
            <w:top w:val="none" w:sz="0" w:space="0" w:color="auto"/>
            <w:left w:val="none" w:sz="0" w:space="0" w:color="auto"/>
            <w:bottom w:val="none" w:sz="0" w:space="0" w:color="auto"/>
            <w:right w:val="none" w:sz="0" w:space="0" w:color="auto"/>
          </w:divBdr>
        </w:div>
        <w:div w:id="1427262049">
          <w:marLeft w:val="0"/>
          <w:marRight w:val="0"/>
          <w:marTop w:val="0"/>
          <w:marBottom w:val="0"/>
          <w:divBdr>
            <w:top w:val="none" w:sz="0" w:space="0" w:color="auto"/>
            <w:left w:val="none" w:sz="0" w:space="0" w:color="auto"/>
            <w:bottom w:val="none" w:sz="0" w:space="0" w:color="auto"/>
            <w:right w:val="none" w:sz="0" w:space="0" w:color="auto"/>
          </w:divBdr>
        </w:div>
        <w:div w:id="1502816126">
          <w:marLeft w:val="0"/>
          <w:marRight w:val="0"/>
          <w:marTop w:val="300"/>
          <w:marBottom w:val="0"/>
          <w:divBdr>
            <w:top w:val="none" w:sz="0" w:space="0" w:color="auto"/>
            <w:left w:val="none" w:sz="0" w:space="0" w:color="auto"/>
            <w:bottom w:val="none" w:sz="0" w:space="0" w:color="auto"/>
            <w:right w:val="none" w:sz="0" w:space="0" w:color="auto"/>
          </w:divBdr>
          <w:divsChild>
            <w:div w:id="1719160009">
              <w:marLeft w:val="0"/>
              <w:marRight w:val="0"/>
              <w:marTop w:val="0"/>
              <w:marBottom w:val="0"/>
              <w:divBdr>
                <w:top w:val="none" w:sz="0" w:space="0" w:color="auto"/>
                <w:left w:val="none" w:sz="0" w:space="0" w:color="auto"/>
                <w:bottom w:val="none" w:sz="0" w:space="0" w:color="auto"/>
                <w:right w:val="none" w:sz="0" w:space="0" w:color="auto"/>
              </w:divBdr>
              <w:divsChild>
                <w:div w:id="17346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591764">
          <w:marLeft w:val="0"/>
          <w:marRight w:val="0"/>
          <w:marTop w:val="0"/>
          <w:marBottom w:val="0"/>
          <w:divBdr>
            <w:top w:val="none" w:sz="0" w:space="0" w:color="auto"/>
            <w:left w:val="none" w:sz="0" w:space="0" w:color="auto"/>
            <w:bottom w:val="none" w:sz="0" w:space="0" w:color="auto"/>
            <w:right w:val="none" w:sz="0" w:space="0" w:color="auto"/>
          </w:divBdr>
          <w:divsChild>
            <w:div w:id="272171728">
              <w:marLeft w:val="0"/>
              <w:marRight w:val="0"/>
              <w:marTop w:val="0"/>
              <w:marBottom w:val="0"/>
              <w:divBdr>
                <w:top w:val="none" w:sz="0" w:space="0" w:color="auto"/>
                <w:left w:val="none" w:sz="0" w:space="0" w:color="auto"/>
                <w:bottom w:val="none" w:sz="0" w:space="0" w:color="auto"/>
                <w:right w:val="none" w:sz="0" w:space="0" w:color="auto"/>
              </w:divBdr>
            </w:div>
          </w:divsChild>
        </w:div>
        <w:div w:id="1676834854">
          <w:marLeft w:val="0"/>
          <w:marRight w:val="0"/>
          <w:marTop w:val="0"/>
          <w:marBottom w:val="0"/>
          <w:divBdr>
            <w:top w:val="none" w:sz="0" w:space="0" w:color="auto"/>
            <w:left w:val="none" w:sz="0" w:space="0" w:color="auto"/>
            <w:bottom w:val="none" w:sz="0" w:space="0" w:color="auto"/>
            <w:right w:val="none" w:sz="0" w:space="0" w:color="auto"/>
          </w:divBdr>
          <w:divsChild>
            <w:div w:id="1751463792">
              <w:marLeft w:val="0"/>
              <w:marRight w:val="0"/>
              <w:marTop w:val="0"/>
              <w:marBottom w:val="0"/>
              <w:divBdr>
                <w:top w:val="none" w:sz="0" w:space="0" w:color="auto"/>
                <w:left w:val="none" w:sz="0" w:space="0" w:color="auto"/>
                <w:bottom w:val="none" w:sz="0" w:space="0" w:color="auto"/>
                <w:right w:val="none" w:sz="0" w:space="0" w:color="auto"/>
              </w:divBdr>
            </w:div>
            <w:div w:id="825513349">
              <w:marLeft w:val="0"/>
              <w:marRight w:val="0"/>
              <w:marTop w:val="0"/>
              <w:marBottom w:val="0"/>
              <w:divBdr>
                <w:top w:val="none" w:sz="0" w:space="0" w:color="auto"/>
                <w:left w:val="none" w:sz="0" w:space="0" w:color="auto"/>
                <w:bottom w:val="none" w:sz="0" w:space="0" w:color="auto"/>
                <w:right w:val="none" w:sz="0" w:space="0" w:color="auto"/>
              </w:divBdr>
              <w:divsChild>
                <w:div w:id="495652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838">
          <w:marLeft w:val="0"/>
          <w:marRight w:val="0"/>
          <w:marTop w:val="0"/>
          <w:marBottom w:val="0"/>
          <w:divBdr>
            <w:top w:val="none" w:sz="0" w:space="0" w:color="auto"/>
            <w:left w:val="none" w:sz="0" w:space="0" w:color="auto"/>
            <w:bottom w:val="none" w:sz="0" w:space="0" w:color="auto"/>
            <w:right w:val="none" w:sz="0" w:space="0" w:color="auto"/>
          </w:divBdr>
        </w:div>
        <w:div w:id="1740133413">
          <w:marLeft w:val="0"/>
          <w:marRight w:val="0"/>
          <w:marTop w:val="0"/>
          <w:marBottom w:val="0"/>
          <w:divBdr>
            <w:top w:val="none" w:sz="0" w:space="0" w:color="auto"/>
            <w:left w:val="none" w:sz="0" w:space="0" w:color="auto"/>
            <w:bottom w:val="none" w:sz="0" w:space="0" w:color="auto"/>
            <w:right w:val="none" w:sz="0" w:space="0" w:color="auto"/>
          </w:divBdr>
          <w:divsChild>
            <w:div w:id="1161311201">
              <w:marLeft w:val="0"/>
              <w:marRight w:val="0"/>
              <w:marTop w:val="0"/>
              <w:marBottom w:val="0"/>
              <w:divBdr>
                <w:top w:val="none" w:sz="0" w:space="0" w:color="auto"/>
                <w:left w:val="none" w:sz="0" w:space="0" w:color="auto"/>
                <w:bottom w:val="none" w:sz="0" w:space="0" w:color="auto"/>
                <w:right w:val="none" w:sz="0" w:space="0" w:color="auto"/>
              </w:divBdr>
            </w:div>
          </w:divsChild>
        </w:div>
        <w:div w:id="1808891814">
          <w:marLeft w:val="0"/>
          <w:marRight w:val="0"/>
          <w:marTop w:val="0"/>
          <w:marBottom w:val="0"/>
          <w:divBdr>
            <w:top w:val="none" w:sz="0" w:space="0" w:color="auto"/>
            <w:left w:val="none" w:sz="0" w:space="0" w:color="auto"/>
            <w:bottom w:val="none" w:sz="0" w:space="0" w:color="auto"/>
            <w:right w:val="none" w:sz="0" w:space="0" w:color="auto"/>
          </w:divBdr>
          <w:divsChild>
            <w:div w:id="479034283">
              <w:marLeft w:val="0"/>
              <w:marRight w:val="0"/>
              <w:marTop w:val="0"/>
              <w:marBottom w:val="0"/>
              <w:divBdr>
                <w:top w:val="none" w:sz="0" w:space="0" w:color="auto"/>
                <w:left w:val="none" w:sz="0" w:space="0" w:color="auto"/>
                <w:bottom w:val="none" w:sz="0" w:space="0" w:color="auto"/>
                <w:right w:val="none" w:sz="0" w:space="0" w:color="auto"/>
              </w:divBdr>
            </w:div>
          </w:divsChild>
        </w:div>
        <w:div w:id="1865243945">
          <w:marLeft w:val="0"/>
          <w:marRight w:val="0"/>
          <w:marTop w:val="0"/>
          <w:marBottom w:val="0"/>
          <w:divBdr>
            <w:top w:val="none" w:sz="0" w:space="0" w:color="auto"/>
            <w:left w:val="none" w:sz="0" w:space="0" w:color="auto"/>
            <w:bottom w:val="none" w:sz="0" w:space="0" w:color="auto"/>
            <w:right w:val="none" w:sz="0" w:space="0" w:color="auto"/>
          </w:divBdr>
          <w:divsChild>
            <w:div w:id="1336884208">
              <w:marLeft w:val="0"/>
              <w:marRight w:val="0"/>
              <w:marTop w:val="0"/>
              <w:marBottom w:val="0"/>
              <w:divBdr>
                <w:top w:val="none" w:sz="0" w:space="0" w:color="auto"/>
                <w:left w:val="none" w:sz="0" w:space="0" w:color="auto"/>
                <w:bottom w:val="none" w:sz="0" w:space="0" w:color="auto"/>
                <w:right w:val="none" w:sz="0" w:space="0" w:color="auto"/>
              </w:divBdr>
            </w:div>
          </w:divsChild>
        </w:div>
        <w:div w:id="2011980217">
          <w:marLeft w:val="0"/>
          <w:marRight w:val="0"/>
          <w:marTop w:val="300"/>
          <w:marBottom w:val="0"/>
          <w:divBdr>
            <w:top w:val="none" w:sz="0" w:space="0" w:color="auto"/>
            <w:left w:val="none" w:sz="0" w:space="0" w:color="auto"/>
            <w:bottom w:val="none" w:sz="0" w:space="0" w:color="auto"/>
            <w:right w:val="none" w:sz="0" w:space="0" w:color="auto"/>
          </w:divBdr>
          <w:divsChild>
            <w:div w:id="1514295738">
              <w:marLeft w:val="0"/>
              <w:marRight w:val="0"/>
              <w:marTop w:val="0"/>
              <w:marBottom w:val="0"/>
              <w:divBdr>
                <w:top w:val="none" w:sz="0" w:space="0" w:color="auto"/>
                <w:left w:val="none" w:sz="0" w:space="0" w:color="auto"/>
                <w:bottom w:val="none" w:sz="0" w:space="0" w:color="auto"/>
                <w:right w:val="none" w:sz="0" w:space="0" w:color="auto"/>
              </w:divBdr>
              <w:divsChild>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6150856">
      <w:bodyDiv w:val="1"/>
      <w:marLeft w:val="0"/>
      <w:marRight w:val="0"/>
      <w:marTop w:val="0"/>
      <w:marBottom w:val="0"/>
      <w:divBdr>
        <w:top w:val="none" w:sz="0" w:space="0" w:color="auto"/>
        <w:left w:val="none" w:sz="0" w:space="0" w:color="auto"/>
        <w:bottom w:val="none" w:sz="0" w:space="0" w:color="auto"/>
        <w:right w:val="none" w:sz="0" w:space="0" w:color="auto"/>
      </w:divBdr>
    </w:div>
    <w:div w:id="336427072">
      <w:bodyDiv w:val="1"/>
      <w:marLeft w:val="0"/>
      <w:marRight w:val="0"/>
      <w:marTop w:val="0"/>
      <w:marBottom w:val="0"/>
      <w:divBdr>
        <w:top w:val="none" w:sz="0" w:space="0" w:color="auto"/>
        <w:left w:val="none" w:sz="0" w:space="0" w:color="auto"/>
        <w:bottom w:val="none" w:sz="0" w:space="0" w:color="auto"/>
        <w:right w:val="none" w:sz="0" w:space="0" w:color="auto"/>
      </w:divBdr>
      <w:divsChild>
        <w:div w:id="684937591">
          <w:marLeft w:val="0"/>
          <w:marRight w:val="0"/>
          <w:marTop w:val="0"/>
          <w:marBottom w:val="0"/>
          <w:divBdr>
            <w:top w:val="none" w:sz="0" w:space="0" w:color="auto"/>
            <w:left w:val="none" w:sz="0" w:space="0" w:color="auto"/>
            <w:bottom w:val="none" w:sz="0" w:space="0" w:color="auto"/>
            <w:right w:val="none" w:sz="0" w:space="0" w:color="auto"/>
          </w:divBdr>
        </w:div>
        <w:div w:id="1965194110">
          <w:marLeft w:val="0"/>
          <w:marRight w:val="0"/>
          <w:marTop w:val="0"/>
          <w:marBottom w:val="0"/>
          <w:divBdr>
            <w:top w:val="none" w:sz="0" w:space="0" w:color="auto"/>
            <w:left w:val="none" w:sz="0" w:space="0" w:color="auto"/>
            <w:bottom w:val="none" w:sz="0" w:space="0" w:color="auto"/>
            <w:right w:val="none" w:sz="0" w:space="0" w:color="auto"/>
          </w:divBdr>
          <w:divsChild>
            <w:div w:id="1646738756">
              <w:marLeft w:val="0"/>
              <w:marRight w:val="0"/>
              <w:marTop w:val="0"/>
              <w:marBottom w:val="0"/>
              <w:divBdr>
                <w:top w:val="none" w:sz="0" w:space="0" w:color="auto"/>
                <w:left w:val="none" w:sz="0" w:space="0" w:color="auto"/>
                <w:bottom w:val="none" w:sz="0" w:space="0" w:color="auto"/>
                <w:right w:val="none" w:sz="0" w:space="0" w:color="auto"/>
              </w:divBdr>
            </w:div>
          </w:divsChild>
        </w:div>
        <w:div w:id="1132865937">
          <w:marLeft w:val="0"/>
          <w:marRight w:val="0"/>
          <w:marTop w:val="0"/>
          <w:marBottom w:val="0"/>
          <w:divBdr>
            <w:top w:val="none" w:sz="0" w:space="0" w:color="auto"/>
            <w:left w:val="none" w:sz="0" w:space="0" w:color="auto"/>
            <w:bottom w:val="none" w:sz="0" w:space="0" w:color="auto"/>
            <w:right w:val="none" w:sz="0" w:space="0" w:color="auto"/>
          </w:divBdr>
        </w:div>
        <w:div w:id="1894153065">
          <w:marLeft w:val="0"/>
          <w:marRight w:val="0"/>
          <w:marTop w:val="0"/>
          <w:marBottom w:val="0"/>
          <w:divBdr>
            <w:top w:val="none" w:sz="0" w:space="0" w:color="auto"/>
            <w:left w:val="none" w:sz="0" w:space="0" w:color="auto"/>
            <w:bottom w:val="none" w:sz="0" w:space="0" w:color="auto"/>
            <w:right w:val="none" w:sz="0" w:space="0" w:color="auto"/>
          </w:divBdr>
          <w:divsChild>
            <w:div w:id="780800458">
              <w:marLeft w:val="0"/>
              <w:marRight w:val="0"/>
              <w:marTop w:val="0"/>
              <w:marBottom w:val="0"/>
              <w:divBdr>
                <w:top w:val="none" w:sz="0" w:space="0" w:color="auto"/>
                <w:left w:val="none" w:sz="0" w:space="0" w:color="auto"/>
                <w:bottom w:val="none" w:sz="0" w:space="0" w:color="auto"/>
                <w:right w:val="none" w:sz="0" w:space="0" w:color="auto"/>
              </w:divBdr>
            </w:div>
          </w:divsChild>
        </w:div>
        <w:div w:id="475875274">
          <w:marLeft w:val="0"/>
          <w:marRight w:val="0"/>
          <w:marTop w:val="0"/>
          <w:marBottom w:val="0"/>
          <w:divBdr>
            <w:top w:val="none" w:sz="0" w:space="0" w:color="auto"/>
            <w:left w:val="none" w:sz="0" w:space="0" w:color="auto"/>
            <w:bottom w:val="none" w:sz="0" w:space="0" w:color="auto"/>
            <w:right w:val="none" w:sz="0" w:space="0" w:color="auto"/>
          </w:divBdr>
        </w:div>
        <w:div w:id="879130516">
          <w:marLeft w:val="0"/>
          <w:marRight w:val="0"/>
          <w:marTop w:val="0"/>
          <w:marBottom w:val="0"/>
          <w:divBdr>
            <w:top w:val="none" w:sz="0" w:space="0" w:color="auto"/>
            <w:left w:val="none" w:sz="0" w:space="0" w:color="auto"/>
            <w:bottom w:val="none" w:sz="0" w:space="0" w:color="auto"/>
            <w:right w:val="none" w:sz="0" w:space="0" w:color="auto"/>
          </w:divBdr>
          <w:divsChild>
            <w:div w:id="456489206">
              <w:marLeft w:val="0"/>
              <w:marRight w:val="0"/>
              <w:marTop w:val="0"/>
              <w:marBottom w:val="0"/>
              <w:divBdr>
                <w:top w:val="none" w:sz="0" w:space="0" w:color="auto"/>
                <w:left w:val="none" w:sz="0" w:space="0" w:color="auto"/>
                <w:bottom w:val="none" w:sz="0" w:space="0" w:color="auto"/>
                <w:right w:val="none" w:sz="0" w:space="0" w:color="auto"/>
              </w:divBdr>
            </w:div>
          </w:divsChild>
        </w:div>
        <w:div w:id="38164650">
          <w:marLeft w:val="0"/>
          <w:marRight w:val="0"/>
          <w:marTop w:val="0"/>
          <w:marBottom w:val="0"/>
          <w:divBdr>
            <w:top w:val="none" w:sz="0" w:space="0" w:color="auto"/>
            <w:left w:val="none" w:sz="0" w:space="0" w:color="auto"/>
            <w:bottom w:val="none" w:sz="0" w:space="0" w:color="auto"/>
            <w:right w:val="none" w:sz="0" w:space="0" w:color="auto"/>
          </w:divBdr>
        </w:div>
        <w:div w:id="767509516">
          <w:marLeft w:val="0"/>
          <w:marRight w:val="0"/>
          <w:marTop w:val="0"/>
          <w:marBottom w:val="0"/>
          <w:divBdr>
            <w:top w:val="none" w:sz="0" w:space="0" w:color="auto"/>
            <w:left w:val="none" w:sz="0" w:space="0" w:color="auto"/>
            <w:bottom w:val="none" w:sz="0" w:space="0" w:color="auto"/>
            <w:right w:val="none" w:sz="0" w:space="0" w:color="auto"/>
          </w:divBdr>
          <w:divsChild>
            <w:div w:id="361831390">
              <w:marLeft w:val="0"/>
              <w:marRight w:val="0"/>
              <w:marTop w:val="0"/>
              <w:marBottom w:val="0"/>
              <w:divBdr>
                <w:top w:val="none" w:sz="0" w:space="0" w:color="auto"/>
                <w:left w:val="none" w:sz="0" w:space="0" w:color="auto"/>
                <w:bottom w:val="none" w:sz="0" w:space="0" w:color="auto"/>
                <w:right w:val="none" w:sz="0" w:space="0" w:color="auto"/>
              </w:divBdr>
            </w:div>
          </w:divsChild>
        </w:div>
        <w:div w:id="504126004">
          <w:marLeft w:val="0"/>
          <w:marRight w:val="0"/>
          <w:marTop w:val="0"/>
          <w:marBottom w:val="0"/>
          <w:divBdr>
            <w:top w:val="none" w:sz="0" w:space="0" w:color="auto"/>
            <w:left w:val="none" w:sz="0" w:space="0" w:color="auto"/>
            <w:bottom w:val="none" w:sz="0" w:space="0" w:color="auto"/>
            <w:right w:val="none" w:sz="0" w:space="0" w:color="auto"/>
          </w:divBdr>
        </w:div>
        <w:div w:id="1542355002">
          <w:marLeft w:val="0"/>
          <w:marRight w:val="0"/>
          <w:marTop w:val="0"/>
          <w:marBottom w:val="0"/>
          <w:divBdr>
            <w:top w:val="none" w:sz="0" w:space="0" w:color="auto"/>
            <w:left w:val="none" w:sz="0" w:space="0" w:color="auto"/>
            <w:bottom w:val="none" w:sz="0" w:space="0" w:color="auto"/>
            <w:right w:val="none" w:sz="0" w:space="0" w:color="auto"/>
          </w:divBdr>
          <w:divsChild>
            <w:div w:id="556430366">
              <w:marLeft w:val="0"/>
              <w:marRight w:val="0"/>
              <w:marTop w:val="0"/>
              <w:marBottom w:val="0"/>
              <w:divBdr>
                <w:top w:val="none" w:sz="0" w:space="0" w:color="auto"/>
                <w:left w:val="none" w:sz="0" w:space="0" w:color="auto"/>
                <w:bottom w:val="none" w:sz="0" w:space="0" w:color="auto"/>
                <w:right w:val="none" w:sz="0" w:space="0" w:color="auto"/>
              </w:divBdr>
            </w:div>
          </w:divsChild>
        </w:div>
        <w:div w:id="9919195">
          <w:marLeft w:val="0"/>
          <w:marRight w:val="0"/>
          <w:marTop w:val="0"/>
          <w:marBottom w:val="0"/>
          <w:divBdr>
            <w:top w:val="none" w:sz="0" w:space="0" w:color="auto"/>
            <w:left w:val="none" w:sz="0" w:space="0" w:color="auto"/>
            <w:bottom w:val="none" w:sz="0" w:space="0" w:color="auto"/>
            <w:right w:val="none" w:sz="0" w:space="0" w:color="auto"/>
          </w:divBdr>
        </w:div>
        <w:div w:id="1280721225">
          <w:marLeft w:val="0"/>
          <w:marRight w:val="0"/>
          <w:marTop w:val="0"/>
          <w:marBottom w:val="0"/>
          <w:divBdr>
            <w:top w:val="none" w:sz="0" w:space="0" w:color="auto"/>
            <w:left w:val="none" w:sz="0" w:space="0" w:color="auto"/>
            <w:bottom w:val="none" w:sz="0" w:space="0" w:color="auto"/>
            <w:right w:val="none" w:sz="0" w:space="0" w:color="auto"/>
          </w:divBdr>
          <w:divsChild>
            <w:div w:id="540285022">
              <w:marLeft w:val="0"/>
              <w:marRight w:val="0"/>
              <w:marTop w:val="0"/>
              <w:marBottom w:val="0"/>
              <w:divBdr>
                <w:top w:val="none" w:sz="0" w:space="0" w:color="auto"/>
                <w:left w:val="none" w:sz="0" w:space="0" w:color="auto"/>
                <w:bottom w:val="none" w:sz="0" w:space="0" w:color="auto"/>
                <w:right w:val="none" w:sz="0" w:space="0" w:color="auto"/>
              </w:divBdr>
            </w:div>
          </w:divsChild>
        </w:div>
        <w:div w:id="672881140">
          <w:marLeft w:val="0"/>
          <w:marRight w:val="0"/>
          <w:marTop w:val="0"/>
          <w:marBottom w:val="0"/>
          <w:divBdr>
            <w:top w:val="none" w:sz="0" w:space="0" w:color="auto"/>
            <w:left w:val="none" w:sz="0" w:space="0" w:color="auto"/>
            <w:bottom w:val="none" w:sz="0" w:space="0" w:color="auto"/>
            <w:right w:val="none" w:sz="0" w:space="0" w:color="auto"/>
          </w:divBdr>
        </w:div>
        <w:div w:id="1511484963">
          <w:marLeft w:val="0"/>
          <w:marRight w:val="0"/>
          <w:marTop w:val="0"/>
          <w:marBottom w:val="0"/>
          <w:divBdr>
            <w:top w:val="none" w:sz="0" w:space="0" w:color="auto"/>
            <w:left w:val="none" w:sz="0" w:space="0" w:color="auto"/>
            <w:bottom w:val="none" w:sz="0" w:space="0" w:color="auto"/>
            <w:right w:val="none" w:sz="0" w:space="0" w:color="auto"/>
          </w:divBdr>
          <w:divsChild>
            <w:div w:id="376780733">
              <w:marLeft w:val="0"/>
              <w:marRight w:val="0"/>
              <w:marTop w:val="0"/>
              <w:marBottom w:val="0"/>
              <w:divBdr>
                <w:top w:val="none" w:sz="0" w:space="0" w:color="auto"/>
                <w:left w:val="none" w:sz="0" w:space="0" w:color="auto"/>
                <w:bottom w:val="none" w:sz="0" w:space="0" w:color="auto"/>
                <w:right w:val="none" w:sz="0" w:space="0" w:color="auto"/>
              </w:divBdr>
            </w:div>
          </w:divsChild>
        </w:div>
        <w:div w:id="1821190773">
          <w:marLeft w:val="0"/>
          <w:marRight w:val="0"/>
          <w:marTop w:val="300"/>
          <w:marBottom w:val="0"/>
          <w:divBdr>
            <w:top w:val="none" w:sz="0" w:space="0" w:color="auto"/>
            <w:left w:val="none" w:sz="0" w:space="0" w:color="auto"/>
            <w:bottom w:val="none" w:sz="0" w:space="0" w:color="auto"/>
            <w:right w:val="none" w:sz="0" w:space="0" w:color="auto"/>
          </w:divBdr>
          <w:divsChild>
            <w:div w:id="1027604733">
              <w:marLeft w:val="0"/>
              <w:marRight w:val="0"/>
              <w:marTop w:val="0"/>
              <w:marBottom w:val="0"/>
              <w:divBdr>
                <w:top w:val="none" w:sz="0" w:space="0" w:color="auto"/>
                <w:left w:val="none" w:sz="0" w:space="0" w:color="auto"/>
                <w:bottom w:val="none" w:sz="0" w:space="0" w:color="auto"/>
                <w:right w:val="none" w:sz="0" w:space="0" w:color="auto"/>
              </w:divBdr>
              <w:divsChild>
                <w:div w:id="1280842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099760">
          <w:marLeft w:val="0"/>
          <w:marRight w:val="0"/>
          <w:marTop w:val="300"/>
          <w:marBottom w:val="0"/>
          <w:divBdr>
            <w:top w:val="none" w:sz="0" w:space="0" w:color="auto"/>
            <w:left w:val="none" w:sz="0" w:space="0" w:color="auto"/>
            <w:bottom w:val="none" w:sz="0" w:space="0" w:color="auto"/>
            <w:right w:val="none" w:sz="0" w:space="0" w:color="auto"/>
          </w:divBdr>
          <w:divsChild>
            <w:div w:id="703989986">
              <w:marLeft w:val="0"/>
              <w:marRight w:val="0"/>
              <w:marTop w:val="0"/>
              <w:marBottom w:val="0"/>
              <w:divBdr>
                <w:top w:val="none" w:sz="0" w:space="0" w:color="auto"/>
                <w:left w:val="none" w:sz="0" w:space="0" w:color="auto"/>
                <w:bottom w:val="none" w:sz="0" w:space="0" w:color="auto"/>
                <w:right w:val="none" w:sz="0" w:space="0" w:color="auto"/>
              </w:divBdr>
              <w:divsChild>
                <w:div w:id="152667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074430">
          <w:marLeft w:val="0"/>
          <w:marRight w:val="0"/>
          <w:marTop w:val="300"/>
          <w:marBottom w:val="0"/>
          <w:divBdr>
            <w:top w:val="none" w:sz="0" w:space="0" w:color="auto"/>
            <w:left w:val="none" w:sz="0" w:space="0" w:color="auto"/>
            <w:bottom w:val="none" w:sz="0" w:space="0" w:color="auto"/>
            <w:right w:val="none" w:sz="0" w:space="0" w:color="auto"/>
          </w:divBdr>
          <w:divsChild>
            <w:div w:id="673266485">
              <w:marLeft w:val="0"/>
              <w:marRight w:val="0"/>
              <w:marTop w:val="0"/>
              <w:marBottom w:val="0"/>
              <w:divBdr>
                <w:top w:val="none" w:sz="0" w:space="0" w:color="auto"/>
                <w:left w:val="none" w:sz="0" w:space="0" w:color="auto"/>
                <w:bottom w:val="none" w:sz="0" w:space="0" w:color="auto"/>
                <w:right w:val="none" w:sz="0" w:space="0" w:color="auto"/>
              </w:divBdr>
              <w:divsChild>
                <w:div w:id="1693726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601167">
          <w:marLeft w:val="0"/>
          <w:marRight w:val="0"/>
          <w:marTop w:val="300"/>
          <w:marBottom w:val="0"/>
          <w:divBdr>
            <w:top w:val="none" w:sz="0" w:space="0" w:color="auto"/>
            <w:left w:val="none" w:sz="0" w:space="0" w:color="auto"/>
            <w:bottom w:val="none" w:sz="0" w:space="0" w:color="auto"/>
            <w:right w:val="none" w:sz="0" w:space="0" w:color="auto"/>
          </w:divBdr>
          <w:divsChild>
            <w:div w:id="1448963625">
              <w:marLeft w:val="0"/>
              <w:marRight w:val="0"/>
              <w:marTop w:val="0"/>
              <w:marBottom w:val="0"/>
              <w:divBdr>
                <w:top w:val="none" w:sz="0" w:space="0" w:color="auto"/>
                <w:left w:val="none" w:sz="0" w:space="0" w:color="auto"/>
                <w:bottom w:val="none" w:sz="0" w:space="0" w:color="auto"/>
                <w:right w:val="none" w:sz="0" w:space="0" w:color="auto"/>
              </w:divBdr>
              <w:divsChild>
                <w:div w:id="26045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6661025">
      <w:bodyDiv w:val="1"/>
      <w:marLeft w:val="0"/>
      <w:marRight w:val="0"/>
      <w:marTop w:val="0"/>
      <w:marBottom w:val="0"/>
      <w:divBdr>
        <w:top w:val="none" w:sz="0" w:space="0" w:color="auto"/>
        <w:left w:val="none" w:sz="0" w:space="0" w:color="auto"/>
        <w:bottom w:val="none" w:sz="0" w:space="0" w:color="auto"/>
        <w:right w:val="none" w:sz="0" w:space="0" w:color="auto"/>
      </w:divBdr>
    </w:div>
    <w:div w:id="337117485">
      <w:bodyDiv w:val="1"/>
      <w:marLeft w:val="0"/>
      <w:marRight w:val="0"/>
      <w:marTop w:val="0"/>
      <w:marBottom w:val="0"/>
      <w:divBdr>
        <w:top w:val="none" w:sz="0" w:space="0" w:color="auto"/>
        <w:left w:val="none" w:sz="0" w:space="0" w:color="auto"/>
        <w:bottom w:val="none" w:sz="0" w:space="0" w:color="auto"/>
        <w:right w:val="none" w:sz="0" w:space="0" w:color="auto"/>
      </w:divBdr>
    </w:div>
    <w:div w:id="339084350">
      <w:bodyDiv w:val="1"/>
      <w:marLeft w:val="0"/>
      <w:marRight w:val="0"/>
      <w:marTop w:val="0"/>
      <w:marBottom w:val="0"/>
      <w:divBdr>
        <w:top w:val="none" w:sz="0" w:space="0" w:color="auto"/>
        <w:left w:val="none" w:sz="0" w:space="0" w:color="auto"/>
        <w:bottom w:val="none" w:sz="0" w:space="0" w:color="auto"/>
        <w:right w:val="none" w:sz="0" w:space="0" w:color="auto"/>
      </w:divBdr>
      <w:divsChild>
        <w:div w:id="432436054">
          <w:marLeft w:val="0"/>
          <w:marRight w:val="0"/>
          <w:marTop w:val="0"/>
          <w:marBottom w:val="0"/>
          <w:divBdr>
            <w:top w:val="none" w:sz="0" w:space="0" w:color="auto"/>
            <w:left w:val="none" w:sz="0" w:space="0" w:color="auto"/>
            <w:bottom w:val="none" w:sz="0" w:space="0" w:color="auto"/>
            <w:right w:val="none" w:sz="0" w:space="0" w:color="auto"/>
          </w:divBdr>
          <w:divsChild>
            <w:div w:id="509177617">
              <w:marLeft w:val="0"/>
              <w:marRight w:val="0"/>
              <w:marTop w:val="0"/>
              <w:marBottom w:val="0"/>
              <w:divBdr>
                <w:top w:val="none" w:sz="0" w:space="0" w:color="auto"/>
                <w:left w:val="none" w:sz="0" w:space="0" w:color="auto"/>
                <w:bottom w:val="none" w:sz="0" w:space="0" w:color="auto"/>
                <w:right w:val="none" w:sz="0" w:space="0" w:color="auto"/>
              </w:divBdr>
              <w:divsChild>
                <w:div w:id="859939">
                  <w:marLeft w:val="0"/>
                  <w:marRight w:val="0"/>
                  <w:marTop w:val="0"/>
                  <w:marBottom w:val="0"/>
                  <w:divBdr>
                    <w:top w:val="none" w:sz="0" w:space="0" w:color="auto"/>
                    <w:left w:val="none" w:sz="0" w:space="0" w:color="auto"/>
                    <w:bottom w:val="none" w:sz="0" w:space="0" w:color="auto"/>
                    <w:right w:val="none" w:sz="0" w:space="0" w:color="auto"/>
                  </w:divBdr>
                </w:div>
              </w:divsChild>
            </w:div>
            <w:div w:id="2014530215">
              <w:marLeft w:val="0"/>
              <w:marRight w:val="0"/>
              <w:marTop w:val="0"/>
              <w:marBottom w:val="0"/>
              <w:divBdr>
                <w:top w:val="none" w:sz="0" w:space="0" w:color="auto"/>
                <w:left w:val="none" w:sz="0" w:space="0" w:color="auto"/>
                <w:bottom w:val="none" w:sz="0" w:space="0" w:color="auto"/>
                <w:right w:val="none" w:sz="0" w:space="0" w:color="auto"/>
              </w:divBdr>
            </w:div>
          </w:divsChild>
        </w:div>
        <w:div w:id="551500858">
          <w:marLeft w:val="0"/>
          <w:marRight w:val="0"/>
          <w:marTop w:val="0"/>
          <w:marBottom w:val="0"/>
          <w:divBdr>
            <w:top w:val="none" w:sz="0" w:space="0" w:color="auto"/>
            <w:left w:val="none" w:sz="0" w:space="0" w:color="auto"/>
            <w:bottom w:val="none" w:sz="0" w:space="0" w:color="auto"/>
            <w:right w:val="none" w:sz="0" w:space="0" w:color="auto"/>
          </w:divBdr>
          <w:divsChild>
            <w:div w:id="1596328034">
              <w:marLeft w:val="0"/>
              <w:marRight w:val="0"/>
              <w:marTop w:val="0"/>
              <w:marBottom w:val="0"/>
              <w:divBdr>
                <w:top w:val="none" w:sz="0" w:space="0" w:color="auto"/>
                <w:left w:val="none" w:sz="0" w:space="0" w:color="auto"/>
                <w:bottom w:val="none" w:sz="0" w:space="0" w:color="auto"/>
                <w:right w:val="none" w:sz="0" w:space="0" w:color="auto"/>
              </w:divBdr>
            </w:div>
            <w:div w:id="1695840362">
              <w:marLeft w:val="0"/>
              <w:marRight w:val="0"/>
              <w:marTop w:val="0"/>
              <w:marBottom w:val="0"/>
              <w:divBdr>
                <w:top w:val="none" w:sz="0" w:space="0" w:color="auto"/>
                <w:left w:val="none" w:sz="0" w:space="0" w:color="auto"/>
                <w:bottom w:val="none" w:sz="0" w:space="0" w:color="auto"/>
                <w:right w:val="none" w:sz="0" w:space="0" w:color="auto"/>
              </w:divBdr>
              <w:divsChild>
                <w:div w:id="2588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66338">
          <w:marLeft w:val="0"/>
          <w:marRight w:val="0"/>
          <w:marTop w:val="300"/>
          <w:marBottom w:val="0"/>
          <w:divBdr>
            <w:top w:val="none" w:sz="0" w:space="0" w:color="auto"/>
            <w:left w:val="none" w:sz="0" w:space="0" w:color="auto"/>
            <w:bottom w:val="none" w:sz="0" w:space="0" w:color="auto"/>
            <w:right w:val="none" w:sz="0" w:space="0" w:color="auto"/>
          </w:divBdr>
          <w:divsChild>
            <w:div w:id="1731659434">
              <w:marLeft w:val="0"/>
              <w:marRight w:val="0"/>
              <w:marTop w:val="0"/>
              <w:marBottom w:val="0"/>
              <w:divBdr>
                <w:top w:val="none" w:sz="0" w:space="0" w:color="auto"/>
                <w:left w:val="none" w:sz="0" w:space="0" w:color="auto"/>
                <w:bottom w:val="none" w:sz="0" w:space="0" w:color="auto"/>
                <w:right w:val="none" w:sz="0" w:space="0" w:color="auto"/>
              </w:divBdr>
              <w:divsChild>
                <w:div w:id="118778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460409">
          <w:marLeft w:val="0"/>
          <w:marRight w:val="0"/>
          <w:marTop w:val="0"/>
          <w:marBottom w:val="0"/>
          <w:divBdr>
            <w:top w:val="none" w:sz="0" w:space="0" w:color="auto"/>
            <w:left w:val="none" w:sz="0" w:space="0" w:color="auto"/>
            <w:bottom w:val="none" w:sz="0" w:space="0" w:color="auto"/>
            <w:right w:val="none" w:sz="0" w:space="0" w:color="auto"/>
          </w:divBdr>
          <w:divsChild>
            <w:div w:id="565532824">
              <w:marLeft w:val="0"/>
              <w:marRight w:val="0"/>
              <w:marTop w:val="0"/>
              <w:marBottom w:val="0"/>
              <w:divBdr>
                <w:top w:val="none" w:sz="0" w:space="0" w:color="auto"/>
                <w:left w:val="none" w:sz="0" w:space="0" w:color="auto"/>
                <w:bottom w:val="none" w:sz="0" w:space="0" w:color="auto"/>
                <w:right w:val="none" w:sz="0" w:space="0" w:color="auto"/>
              </w:divBdr>
              <w:divsChild>
                <w:div w:id="1998486801">
                  <w:marLeft w:val="0"/>
                  <w:marRight w:val="0"/>
                  <w:marTop w:val="0"/>
                  <w:marBottom w:val="0"/>
                  <w:divBdr>
                    <w:top w:val="none" w:sz="0" w:space="0" w:color="auto"/>
                    <w:left w:val="none" w:sz="0" w:space="0" w:color="auto"/>
                    <w:bottom w:val="none" w:sz="0" w:space="0" w:color="auto"/>
                    <w:right w:val="none" w:sz="0" w:space="0" w:color="auto"/>
                  </w:divBdr>
                </w:div>
              </w:divsChild>
            </w:div>
            <w:div w:id="1302424980">
              <w:marLeft w:val="0"/>
              <w:marRight w:val="0"/>
              <w:marTop w:val="0"/>
              <w:marBottom w:val="0"/>
              <w:divBdr>
                <w:top w:val="none" w:sz="0" w:space="0" w:color="auto"/>
                <w:left w:val="none" w:sz="0" w:space="0" w:color="auto"/>
                <w:bottom w:val="none" w:sz="0" w:space="0" w:color="auto"/>
                <w:right w:val="none" w:sz="0" w:space="0" w:color="auto"/>
              </w:divBdr>
            </w:div>
          </w:divsChild>
        </w:div>
        <w:div w:id="1464150314">
          <w:marLeft w:val="0"/>
          <w:marRight w:val="0"/>
          <w:marTop w:val="0"/>
          <w:marBottom w:val="0"/>
          <w:divBdr>
            <w:top w:val="none" w:sz="0" w:space="0" w:color="auto"/>
            <w:left w:val="none" w:sz="0" w:space="0" w:color="auto"/>
            <w:bottom w:val="none" w:sz="0" w:space="0" w:color="auto"/>
            <w:right w:val="none" w:sz="0" w:space="0" w:color="auto"/>
          </w:divBdr>
          <w:divsChild>
            <w:div w:id="1315842124">
              <w:marLeft w:val="0"/>
              <w:marRight w:val="0"/>
              <w:marTop w:val="0"/>
              <w:marBottom w:val="0"/>
              <w:divBdr>
                <w:top w:val="none" w:sz="0" w:space="0" w:color="auto"/>
                <w:left w:val="none" w:sz="0" w:space="0" w:color="auto"/>
                <w:bottom w:val="none" w:sz="0" w:space="0" w:color="auto"/>
                <w:right w:val="none" w:sz="0" w:space="0" w:color="auto"/>
              </w:divBdr>
            </w:div>
            <w:div w:id="1827162052">
              <w:marLeft w:val="0"/>
              <w:marRight w:val="0"/>
              <w:marTop w:val="0"/>
              <w:marBottom w:val="0"/>
              <w:divBdr>
                <w:top w:val="none" w:sz="0" w:space="0" w:color="auto"/>
                <w:left w:val="none" w:sz="0" w:space="0" w:color="auto"/>
                <w:bottom w:val="none" w:sz="0" w:space="0" w:color="auto"/>
                <w:right w:val="none" w:sz="0" w:space="0" w:color="auto"/>
              </w:divBdr>
              <w:divsChild>
                <w:div w:id="187865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436135">
          <w:marLeft w:val="0"/>
          <w:marRight w:val="0"/>
          <w:marTop w:val="300"/>
          <w:marBottom w:val="0"/>
          <w:divBdr>
            <w:top w:val="none" w:sz="0" w:space="0" w:color="auto"/>
            <w:left w:val="none" w:sz="0" w:space="0" w:color="auto"/>
            <w:bottom w:val="none" w:sz="0" w:space="0" w:color="auto"/>
            <w:right w:val="none" w:sz="0" w:space="0" w:color="auto"/>
          </w:divBdr>
          <w:divsChild>
            <w:div w:id="1347175765">
              <w:marLeft w:val="0"/>
              <w:marRight w:val="0"/>
              <w:marTop w:val="0"/>
              <w:marBottom w:val="0"/>
              <w:divBdr>
                <w:top w:val="none" w:sz="0" w:space="0" w:color="auto"/>
                <w:left w:val="none" w:sz="0" w:space="0" w:color="auto"/>
                <w:bottom w:val="none" w:sz="0" w:space="0" w:color="auto"/>
                <w:right w:val="none" w:sz="0" w:space="0" w:color="auto"/>
              </w:divBdr>
              <w:divsChild>
                <w:div w:id="97093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270117">
          <w:marLeft w:val="0"/>
          <w:marRight w:val="0"/>
          <w:marTop w:val="0"/>
          <w:marBottom w:val="0"/>
          <w:divBdr>
            <w:top w:val="none" w:sz="0" w:space="0" w:color="auto"/>
            <w:left w:val="none" w:sz="0" w:space="0" w:color="auto"/>
            <w:bottom w:val="none" w:sz="0" w:space="0" w:color="auto"/>
            <w:right w:val="none" w:sz="0" w:space="0" w:color="auto"/>
          </w:divBdr>
          <w:divsChild>
            <w:div w:id="678579985">
              <w:marLeft w:val="0"/>
              <w:marRight w:val="0"/>
              <w:marTop w:val="0"/>
              <w:marBottom w:val="0"/>
              <w:divBdr>
                <w:top w:val="none" w:sz="0" w:space="0" w:color="auto"/>
                <w:left w:val="none" w:sz="0" w:space="0" w:color="auto"/>
                <w:bottom w:val="none" w:sz="0" w:space="0" w:color="auto"/>
                <w:right w:val="none" w:sz="0" w:space="0" w:color="auto"/>
              </w:divBdr>
              <w:divsChild>
                <w:div w:id="1450005224">
                  <w:marLeft w:val="0"/>
                  <w:marRight w:val="0"/>
                  <w:marTop w:val="0"/>
                  <w:marBottom w:val="0"/>
                  <w:divBdr>
                    <w:top w:val="none" w:sz="0" w:space="0" w:color="auto"/>
                    <w:left w:val="none" w:sz="0" w:space="0" w:color="auto"/>
                    <w:bottom w:val="none" w:sz="0" w:space="0" w:color="auto"/>
                    <w:right w:val="none" w:sz="0" w:space="0" w:color="auto"/>
                  </w:divBdr>
                </w:div>
              </w:divsChild>
            </w:div>
            <w:div w:id="2020541906">
              <w:marLeft w:val="0"/>
              <w:marRight w:val="0"/>
              <w:marTop w:val="0"/>
              <w:marBottom w:val="0"/>
              <w:divBdr>
                <w:top w:val="none" w:sz="0" w:space="0" w:color="auto"/>
                <w:left w:val="none" w:sz="0" w:space="0" w:color="auto"/>
                <w:bottom w:val="none" w:sz="0" w:space="0" w:color="auto"/>
                <w:right w:val="none" w:sz="0" w:space="0" w:color="auto"/>
              </w:divBdr>
            </w:div>
          </w:divsChild>
        </w:div>
        <w:div w:id="1627659528">
          <w:marLeft w:val="0"/>
          <w:marRight w:val="0"/>
          <w:marTop w:val="0"/>
          <w:marBottom w:val="0"/>
          <w:divBdr>
            <w:top w:val="none" w:sz="0" w:space="0" w:color="auto"/>
            <w:left w:val="none" w:sz="0" w:space="0" w:color="auto"/>
            <w:bottom w:val="none" w:sz="0" w:space="0" w:color="auto"/>
            <w:right w:val="none" w:sz="0" w:space="0" w:color="auto"/>
          </w:divBdr>
          <w:divsChild>
            <w:div w:id="190804145">
              <w:marLeft w:val="0"/>
              <w:marRight w:val="0"/>
              <w:marTop w:val="0"/>
              <w:marBottom w:val="0"/>
              <w:divBdr>
                <w:top w:val="none" w:sz="0" w:space="0" w:color="auto"/>
                <w:left w:val="none" w:sz="0" w:space="0" w:color="auto"/>
                <w:bottom w:val="none" w:sz="0" w:space="0" w:color="auto"/>
                <w:right w:val="none" w:sz="0" w:space="0" w:color="auto"/>
              </w:divBdr>
            </w:div>
            <w:div w:id="1272132407">
              <w:marLeft w:val="0"/>
              <w:marRight w:val="0"/>
              <w:marTop w:val="0"/>
              <w:marBottom w:val="0"/>
              <w:divBdr>
                <w:top w:val="none" w:sz="0" w:space="0" w:color="auto"/>
                <w:left w:val="none" w:sz="0" w:space="0" w:color="auto"/>
                <w:bottom w:val="none" w:sz="0" w:space="0" w:color="auto"/>
                <w:right w:val="none" w:sz="0" w:space="0" w:color="auto"/>
              </w:divBdr>
              <w:divsChild>
                <w:div w:id="130731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27604">
          <w:marLeft w:val="0"/>
          <w:marRight w:val="0"/>
          <w:marTop w:val="0"/>
          <w:marBottom w:val="0"/>
          <w:divBdr>
            <w:top w:val="none" w:sz="0" w:space="0" w:color="auto"/>
            <w:left w:val="none" w:sz="0" w:space="0" w:color="auto"/>
            <w:bottom w:val="none" w:sz="0" w:space="0" w:color="auto"/>
            <w:right w:val="none" w:sz="0" w:space="0" w:color="auto"/>
          </w:divBdr>
          <w:divsChild>
            <w:div w:id="651518953">
              <w:marLeft w:val="0"/>
              <w:marRight w:val="0"/>
              <w:marTop w:val="0"/>
              <w:marBottom w:val="0"/>
              <w:divBdr>
                <w:top w:val="none" w:sz="0" w:space="0" w:color="auto"/>
                <w:left w:val="none" w:sz="0" w:space="0" w:color="auto"/>
                <w:bottom w:val="none" w:sz="0" w:space="0" w:color="auto"/>
                <w:right w:val="none" w:sz="0" w:space="0" w:color="auto"/>
              </w:divBdr>
            </w:div>
            <w:div w:id="1426534766">
              <w:marLeft w:val="0"/>
              <w:marRight w:val="0"/>
              <w:marTop w:val="0"/>
              <w:marBottom w:val="0"/>
              <w:divBdr>
                <w:top w:val="none" w:sz="0" w:space="0" w:color="auto"/>
                <w:left w:val="none" w:sz="0" w:space="0" w:color="auto"/>
                <w:bottom w:val="none" w:sz="0" w:space="0" w:color="auto"/>
                <w:right w:val="none" w:sz="0" w:space="0" w:color="auto"/>
              </w:divBdr>
              <w:divsChild>
                <w:div w:id="687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546061">
      <w:bodyDiv w:val="1"/>
      <w:marLeft w:val="0"/>
      <w:marRight w:val="0"/>
      <w:marTop w:val="0"/>
      <w:marBottom w:val="0"/>
      <w:divBdr>
        <w:top w:val="none" w:sz="0" w:space="0" w:color="auto"/>
        <w:left w:val="none" w:sz="0" w:space="0" w:color="auto"/>
        <w:bottom w:val="none" w:sz="0" w:space="0" w:color="auto"/>
        <w:right w:val="none" w:sz="0" w:space="0" w:color="auto"/>
      </w:divBdr>
    </w:div>
    <w:div w:id="339819522">
      <w:bodyDiv w:val="1"/>
      <w:marLeft w:val="0"/>
      <w:marRight w:val="0"/>
      <w:marTop w:val="0"/>
      <w:marBottom w:val="0"/>
      <w:divBdr>
        <w:top w:val="none" w:sz="0" w:space="0" w:color="auto"/>
        <w:left w:val="none" w:sz="0" w:space="0" w:color="auto"/>
        <w:bottom w:val="none" w:sz="0" w:space="0" w:color="auto"/>
        <w:right w:val="none" w:sz="0" w:space="0" w:color="auto"/>
      </w:divBdr>
    </w:div>
    <w:div w:id="339896539">
      <w:bodyDiv w:val="1"/>
      <w:marLeft w:val="0"/>
      <w:marRight w:val="0"/>
      <w:marTop w:val="0"/>
      <w:marBottom w:val="0"/>
      <w:divBdr>
        <w:top w:val="none" w:sz="0" w:space="0" w:color="auto"/>
        <w:left w:val="none" w:sz="0" w:space="0" w:color="auto"/>
        <w:bottom w:val="none" w:sz="0" w:space="0" w:color="auto"/>
        <w:right w:val="none" w:sz="0" w:space="0" w:color="auto"/>
      </w:divBdr>
      <w:divsChild>
        <w:div w:id="6252373">
          <w:marLeft w:val="0"/>
          <w:marRight w:val="0"/>
          <w:marTop w:val="0"/>
          <w:marBottom w:val="0"/>
          <w:divBdr>
            <w:top w:val="none" w:sz="0" w:space="0" w:color="auto"/>
            <w:left w:val="none" w:sz="0" w:space="0" w:color="auto"/>
            <w:bottom w:val="none" w:sz="0" w:space="0" w:color="auto"/>
            <w:right w:val="none" w:sz="0" w:space="0" w:color="auto"/>
          </w:divBdr>
        </w:div>
        <w:div w:id="95292506">
          <w:marLeft w:val="0"/>
          <w:marRight w:val="0"/>
          <w:marTop w:val="0"/>
          <w:marBottom w:val="0"/>
          <w:divBdr>
            <w:top w:val="none" w:sz="0" w:space="0" w:color="auto"/>
            <w:left w:val="none" w:sz="0" w:space="0" w:color="auto"/>
            <w:bottom w:val="none" w:sz="0" w:space="0" w:color="auto"/>
            <w:right w:val="none" w:sz="0" w:space="0" w:color="auto"/>
          </w:divBdr>
          <w:divsChild>
            <w:div w:id="526719325">
              <w:marLeft w:val="0"/>
              <w:marRight w:val="0"/>
              <w:marTop w:val="0"/>
              <w:marBottom w:val="0"/>
              <w:divBdr>
                <w:top w:val="none" w:sz="0" w:space="0" w:color="auto"/>
                <w:left w:val="none" w:sz="0" w:space="0" w:color="auto"/>
                <w:bottom w:val="none" w:sz="0" w:space="0" w:color="auto"/>
                <w:right w:val="none" w:sz="0" w:space="0" w:color="auto"/>
              </w:divBdr>
            </w:div>
          </w:divsChild>
        </w:div>
        <w:div w:id="359093203">
          <w:marLeft w:val="0"/>
          <w:marRight w:val="0"/>
          <w:marTop w:val="300"/>
          <w:marBottom w:val="0"/>
          <w:divBdr>
            <w:top w:val="none" w:sz="0" w:space="0" w:color="auto"/>
            <w:left w:val="none" w:sz="0" w:space="0" w:color="auto"/>
            <w:bottom w:val="none" w:sz="0" w:space="0" w:color="auto"/>
            <w:right w:val="none" w:sz="0" w:space="0" w:color="auto"/>
          </w:divBdr>
          <w:divsChild>
            <w:div w:id="2107071922">
              <w:marLeft w:val="0"/>
              <w:marRight w:val="0"/>
              <w:marTop w:val="0"/>
              <w:marBottom w:val="0"/>
              <w:divBdr>
                <w:top w:val="none" w:sz="0" w:space="0" w:color="auto"/>
                <w:left w:val="none" w:sz="0" w:space="0" w:color="auto"/>
                <w:bottom w:val="none" w:sz="0" w:space="0" w:color="auto"/>
                <w:right w:val="none" w:sz="0" w:space="0" w:color="auto"/>
              </w:divBdr>
              <w:divsChild>
                <w:div w:id="186482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155829">
          <w:marLeft w:val="0"/>
          <w:marRight w:val="0"/>
          <w:marTop w:val="300"/>
          <w:marBottom w:val="0"/>
          <w:divBdr>
            <w:top w:val="none" w:sz="0" w:space="0" w:color="auto"/>
            <w:left w:val="none" w:sz="0" w:space="0" w:color="auto"/>
            <w:bottom w:val="none" w:sz="0" w:space="0" w:color="auto"/>
            <w:right w:val="none" w:sz="0" w:space="0" w:color="auto"/>
          </w:divBdr>
          <w:divsChild>
            <w:div w:id="2072993959">
              <w:marLeft w:val="0"/>
              <w:marRight w:val="0"/>
              <w:marTop w:val="0"/>
              <w:marBottom w:val="0"/>
              <w:divBdr>
                <w:top w:val="none" w:sz="0" w:space="0" w:color="auto"/>
                <w:left w:val="none" w:sz="0" w:space="0" w:color="auto"/>
                <w:bottom w:val="none" w:sz="0" w:space="0" w:color="auto"/>
                <w:right w:val="none" w:sz="0" w:space="0" w:color="auto"/>
              </w:divBdr>
              <w:divsChild>
                <w:div w:id="2010323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5898">
          <w:marLeft w:val="0"/>
          <w:marRight w:val="0"/>
          <w:marTop w:val="0"/>
          <w:marBottom w:val="0"/>
          <w:divBdr>
            <w:top w:val="none" w:sz="0" w:space="0" w:color="auto"/>
            <w:left w:val="none" w:sz="0" w:space="0" w:color="auto"/>
            <w:bottom w:val="none" w:sz="0" w:space="0" w:color="auto"/>
            <w:right w:val="none" w:sz="0" w:space="0" w:color="auto"/>
          </w:divBdr>
        </w:div>
        <w:div w:id="583999883">
          <w:marLeft w:val="0"/>
          <w:marRight w:val="0"/>
          <w:marTop w:val="0"/>
          <w:marBottom w:val="0"/>
          <w:divBdr>
            <w:top w:val="none" w:sz="0" w:space="0" w:color="auto"/>
            <w:left w:val="none" w:sz="0" w:space="0" w:color="auto"/>
            <w:bottom w:val="none" w:sz="0" w:space="0" w:color="auto"/>
            <w:right w:val="none" w:sz="0" w:space="0" w:color="auto"/>
          </w:divBdr>
          <w:divsChild>
            <w:div w:id="1110667199">
              <w:marLeft w:val="0"/>
              <w:marRight w:val="0"/>
              <w:marTop w:val="0"/>
              <w:marBottom w:val="0"/>
              <w:divBdr>
                <w:top w:val="none" w:sz="0" w:space="0" w:color="auto"/>
                <w:left w:val="none" w:sz="0" w:space="0" w:color="auto"/>
                <w:bottom w:val="none" w:sz="0" w:space="0" w:color="auto"/>
                <w:right w:val="none" w:sz="0" w:space="0" w:color="auto"/>
              </w:divBdr>
            </w:div>
          </w:divsChild>
        </w:div>
        <w:div w:id="651908005">
          <w:marLeft w:val="0"/>
          <w:marRight w:val="0"/>
          <w:marTop w:val="300"/>
          <w:marBottom w:val="0"/>
          <w:divBdr>
            <w:top w:val="none" w:sz="0" w:space="0" w:color="auto"/>
            <w:left w:val="none" w:sz="0" w:space="0" w:color="auto"/>
            <w:bottom w:val="none" w:sz="0" w:space="0" w:color="auto"/>
            <w:right w:val="none" w:sz="0" w:space="0" w:color="auto"/>
          </w:divBdr>
          <w:divsChild>
            <w:div w:id="1476217976">
              <w:marLeft w:val="0"/>
              <w:marRight w:val="0"/>
              <w:marTop w:val="0"/>
              <w:marBottom w:val="0"/>
              <w:divBdr>
                <w:top w:val="none" w:sz="0" w:space="0" w:color="auto"/>
                <w:left w:val="none" w:sz="0" w:space="0" w:color="auto"/>
                <w:bottom w:val="none" w:sz="0" w:space="0" w:color="auto"/>
                <w:right w:val="none" w:sz="0" w:space="0" w:color="auto"/>
              </w:divBdr>
              <w:divsChild>
                <w:div w:id="991904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47825">
          <w:marLeft w:val="0"/>
          <w:marRight w:val="0"/>
          <w:marTop w:val="0"/>
          <w:marBottom w:val="0"/>
          <w:divBdr>
            <w:top w:val="none" w:sz="0" w:space="0" w:color="auto"/>
            <w:left w:val="none" w:sz="0" w:space="0" w:color="auto"/>
            <w:bottom w:val="none" w:sz="0" w:space="0" w:color="auto"/>
            <w:right w:val="none" w:sz="0" w:space="0" w:color="auto"/>
          </w:divBdr>
        </w:div>
        <w:div w:id="950672612">
          <w:marLeft w:val="0"/>
          <w:marRight w:val="0"/>
          <w:marTop w:val="0"/>
          <w:marBottom w:val="0"/>
          <w:divBdr>
            <w:top w:val="none" w:sz="0" w:space="0" w:color="auto"/>
            <w:left w:val="none" w:sz="0" w:space="0" w:color="auto"/>
            <w:bottom w:val="none" w:sz="0" w:space="0" w:color="auto"/>
            <w:right w:val="none" w:sz="0" w:space="0" w:color="auto"/>
          </w:divBdr>
          <w:divsChild>
            <w:div w:id="605846148">
              <w:marLeft w:val="0"/>
              <w:marRight w:val="0"/>
              <w:marTop w:val="0"/>
              <w:marBottom w:val="0"/>
              <w:divBdr>
                <w:top w:val="none" w:sz="0" w:space="0" w:color="auto"/>
                <w:left w:val="none" w:sz="0" w:space="0" w:color="auto"/>
                <w:bottom w:val="none" w:sz="0" w:space="0" w:color="auto"/>
                <w:right w:val="none" w:sz="0" w:space="0" w:color="auto"/>
              </w:divBdr>
            </w:div>
          </w:divsChild>
        </w:div>
        <w:div w:id="1302610980">
          <w:marLeft w:val="0"/>
          <w:marRight w:val="0"/>
          <w:marTop w:val="0"/>
          <w:marBottom w:val="0"/>
          <w:divBdr>
            <w:top w:val="none" w:sz="0" w:space="0" w:color="auto"/>
            <w:left w:val="none" w:sz="0" w:space="0" w:color="auto"/>
            <w:bottom w:val="none" w:sz="0" w:space="0" w:color="auto"/>
            <w:right w:val="none" w:sz="0" w:space="0" w:color="auto"/>
          </w:divBdr>
          <w:divsChild>
            <w:div w:id="206569574">
              <w:marLeft w:val="0"/>
              <w:marRight w:val="0"/>
              <w:marTop w:val="0"/>
              <w:marBottom w:val="0"/>
              <w:divBdr>
                <w:top w:val="none" w:sz="0" w:space="0" w:color="auto"/>
                <w:left w:val="none" w:sz="0" w:space="0" w:color="auto"/>
                <w:bottom w:val="none" w:sz="0" w:space="0" w:color="auto"/>
                <w:right w:val="none" w:sz="0" w:space="0" w:color="auto"/>
              </w:divBdr>
            </w:div>
          </w:divsChild>
        </w:div>
        <w:div w:id="1370379809">
          <w:marLeft w:val="0"/>
          <w:marRight w:val="0"/>
          <w:marTop w:val="0"/>
          <w:marBottom w:val="0"/>
          <w:divBdr>
            <w:top w:val="none" w:sz="0" w:space="0" w:color="auto"/>
            <w:left w:val="none" w:sz="0" w:space="0" w:color="auto"/>
            <w:bottom w:val="none" w:sz="0" w:space="0" w:color="auto"/>
            <w:right w:val="none" w:sz="0" w:space="0" w:color="auto"/>
          </w:divBdr>
        </w:div>
        <w:div w:id="1564484644">
          <w:marLeft w:val="0"/>
          <w:marRight w:val="0"/>
          <w:marTop w:val="0"/>
          <w:marBottom w:val="0"/>
          <w:divBdr>
            <w:top w:val="none" w:sz="0" w:space="0" w:color="auto"/>
            <w:left w:val="none" w:sz="0" w:space="0" w:color="auto"/>
            <w:bottom w:val="none" w:sz="0" w:space="0" w:color="auto"/>
            <w:right w:val="none" w:sz="0" w:space="0" w:color="auto"/>
          </w:divBdr>
        </w:div>
        <w:div w:id="1569995335">
          <w:marLeft w:val="0"/>
          <w:marRight w:val="0"/>
          <w:marTop w:val="0"/>
          <w:marBottom w:val="0"/>
          <w:divBdr>
            <w:top w:val="none" w:sz="0" w:space="0" w:color="auto"/>
            <w:left w:val="none" w:sz="0" w:space="0" w:color="auto"/>
            <w:bottom w:val="none" w:sz="0" w:space="0" w:color="auto"/>
            <w:right w:val="none" w:sz="0" w:space="0" w:color="auto"/>
          </w:divBdr>
        </w:div>
        <w:div w:id="1610434663">
          <w:marLeft w:val="0"/>
          <w:marRight w:val="0"/>
          <w:marTop w:val="300"/>
          <w:marBottom w:val="0"/>
          <w:divBdr>
            <w:top w:val="none" w:sz="0" w:space="0" w:color="auto"/>
            <w:left w:val="none" w:sz="0" w:space="0" w:color="auto"/>
            <w:bottom w:val="none" w:sz="0" w:space="0" w:color="auto"/>
            <w:right w:val="none" w:sz="0" w:space="0" w:color="auto"/>
          </w:divBdr>
          <w:divsChild>
            <w:div w:id="1155145442">
              <w:marLeft w:val="0"/>
              <w:marRight w:val="0"/>
              <w:marTop w:val="0"/>
              <w:marBottom w:val="0"/>
              <w:divBdr>
                <w:top w:val="none" w:sz="0" w:space="0" w:color="auto"/>
                <w:left w:val="none" w:sz="0" w:space="0" w:color="auto"/>
                <w:bottom w:val="none" w:sz="0" w:space="0" w:color="auto"/>
                <w:right w:val="none" w:sz="0" w:space="0" w:color="auto"/>
              </w:divBdr>
              <w:divsChild>
                <w:div w:id="187334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401635">
          <w:marLeft w:val="0"/>
          <w:marRight w:val="0"/>
          <w:marTop w:val="0"/>
          <w:marBottom w:val="0"/>
          <w:divBdr>
            <w:top w:val="none" w:sz="0" w:space="0" w:color="auto"/>
            <w:left w:val="none" w:sz="0" w:space="0" w:color="auto"/>
            <w:bottom w:val="none" w:sz="0" w:space="0" w:color="auto"/>
            <w:right w:val="none" w:sz="0" w:space="0" w:color="auto"/>
          </w:divBdr>
          <w:divsChild>
            <w:div w:id="1176921601">
              <w:marLeft w:val="0"/>
              <w:marRight w:val="0"/>
              <w:marTop w:val="0"/>
              <w:marBottom w:val="0"/>
              <w:divBdr>
                <w:top w:val="none" w:sz="0" w:space="0" w:color="auto"/>
                <w:left w:val="none" w:sz="0" w:space="0" w:color="auto"/>
                <w:bottom w:val="none" w:sz="0" w:space="0" w:color="auto"/>
                <w:right w:val="none" w:sz="0" w:space="0" w:color="auto"/>
              </w:divBdr>
            </w:div>
          </w:divsChild>
        </w:div>
        <w:div w:id="1748307102">
          <w:marLeft w:val="0"/>
          <w:marRight w:val="0"/>
          <w:marTop w:val="0"/>
          <w:marBottom w:val="0"/>
          <w:divBdr>
            <w:top w:val="none" w:sz="0" w:space="0" w:color="auto"/>
            <w:left w:val="none" w:sz="0" w:space="0" w:color="auto"/>
            <w:bottom w:val="none" w:sz="0" w:space="0" w:color="auto"/>
            <w:right w:val="none" w:sz="0" w:space="0" w:color="auto"/>
          </w:divBdr>
        </w:div>
        <w:div w:id="1770002387">
          <w:marLeft w:val="0"/>
          <w:marRight w:val="0"/>
          <w:marTop w:val="0"/>
          <w:marBottom w:val="0"/>
          <w:divBdr>
            <w:top w:val="none" w:sz="0" w:space="0" w:color="auto"/>
            <w:left w:val="none" w:sz="0" w:space="0" w:color="auto"/>
            <w:bottom w:val="none" w:sz="0" w:space="0" w:color="auto"/>
            <w:right w:val="none" w:sz="0" w:space="0" w:color="auto"/>
          </w:divBdr>
          <w:divsChild>
            <w:div w:id="1571114739">
              <w:marLeft w:val="0"/>
              <w:marRight w:val="0"/>
              <w:marTop w:val="0"/>
              <w:marBottom w:val="0"/>
              <w:divBdr>
                <w:top w:val="none" w:sz="0" w:space="0" w:color="auto"/>
                <w:left w:val="none" w:sz="0" w:space="0" w:color="auto"/>
                <w:bottom w:val="none" w:sz="0" w:space="0" w:color="auto"/>
                <w:right w:val="none" w:sz="0" w:space="0" w:color="auto"/>
              </w:divBdr>
            </w:div>
          </w:divsChild>
        </w:div>
        <w:div w:id="1796826193">
          <w:marLeft w:val="0"/>
          <w:marRight w:val="0"/>
          <w:marTop w:val="0"/>
          <w:marBottom w:val="0"/>
          <w:divBdr>
            <w:top w:val="none" w:sz="0" w:space="0" w:color="auto"/>
            <w:left w:val="none" w:sz="0" w:space="0" w:color="auto"/>
            <w:bottom w:val="none" w:sz="0" w:space="0" w:color="auto"/>
            <w:right w:val="none" w:sz="0" w:space="0" w:color="auto"/>
          </w:divBdr>
          <w:divsChild>
            <w:div w:id="1172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670678">
      <w:bodyDiv w:val="1"/>
      <w:marLeft w:val="0"/>
      <w:marRight w:val="0"/>
      <w:marTop w:val="0"/>
      <w:marBottom w:val="0"/>
      <w:divBdr>
        <w:top w:val="none" w:sz="0" w:space="0" w:color="auto"/>
        <w:left w:val="none" w:sz="0" w:space="0" w:color="auto"/>
        <w:bottom w:val="none" w:sz="0" w:space="0" w:color="auto"/>
        <w:right w:val="none" w:sz="0" w:space="0" w:color="auto"/>
      </w:divBdr>
      <w:divsChild>
        <w:div w:id="492913851">
          <w:marLeft w:val="0"/>
          <w:marRight w:val="0"/>
          <w:marTop w:val="0"/>
          <w:marBottom w:val="0"/>
          <w:divBdr>
            <w:top w:val="none" w:sz="0" w:space="0" w:color="auto"/>
            <w:left w:val="none" w:sz="0" w:space="0" w:color="auto"/>
            <w:bottom w:val="none" w:sz="0" w:space="0" w:color="auto"/>
            <w:right w:val="none" w:sz="0" w:space="0" w:color="auto"/>
          </w:divBdr>
        </w:div>
        <w:div w:id="1614510028">
          <w:marLeft w:val="0"/>
          <w:marRight w:val="0"/>
          <w:marTop w:val="0"/>
          <w:marBottom w:val="0"/>
          <w:divBdr>
            <w:top w:val="none" w:sz="0" w:space="0" w:color="auto"/>
            <w:left w:val="none" w:sz="0" w:space="0" w:color="auto"/>
            <w:bottom w:val="none" w:sz="0" w:space="0" w:color="auto"/>
            <w:right w:val="none" w:sz="0" w:space="0" w:color="auto"/>
          </w:divBdr>
          <w:divsChild>
            <w:div w:id="1635021548">
              <w:marLeft w:val="0"/>
              <w:marRight w:val="0"/>
              <w:marTop w:val="0"/>
              <w:marBottom w:val="0"/>
              <w:divBdr>
                <w:top w:val="none" w:sz="0" w:space="0" w:color="auto"/>
                <w:left w:val="none" w:sz="0" w:space="0" w:color="auto"/>
                <w:bottom w:val="none" w:sz="0" w:space="0" w:color="auto"/>
                <w:right w:val="none" w:sz="0" w:space="0" w:color="auto"/>
              </w:divBdr>
            </w:div>
          </w:divsChild>
        </w:div>
        <w:div w:id="73280112">
          <w:marLeft w:val="0"/>
          <w:marRight w:val="0"/>
          <w:marTop w:val="0"/>
          <w:marBottom w:val="0"/>
          <w:divBdr>
            <w:top w:val="none" w:sz="0" w:space="0" w:color="auto"/>
            <w:left w:val="none" w:sz="0" w:space="0" w:color="auto"/>
            <w:bottom w:val="none" w:sz="0" w:space="0" w:color="auto"/>
            <w:right w:val="none" w:sz="0" w:space="0" w:color="auto"/>
          </w:divBdr>
        </w:div>
        <w:div w:id="1784031266">
          <w:marLeft w:val="0"/>
          <w:marRight w:val="0"/>
          <w:marTop w:val="0"/>
          <w:marBottom w:val="0"/>
          <w:divBdr>
            <w:top w:val="none" w:sz="0" w:space="0" w:color="auto"/>
            <w:left w:val="none" w:sz="0" w:space="0" w:color="auto"/>
            <w:bottom w:val="none" w:sz="0" w:space="0" w:color="auto"/>
            <w:right w:val="none" w:sz="0" w:space="0" w:color="auto"/>
          </w:divBdr>
          <w:divsChild>
            <w:div w:id="691419666">
              <w:marLeft w:val="0"/>
              <w:marRight w:val="0"/>
              <w:marTop w:val="0"/>
              <w:marBottom w:val="0"/>
              <w:divBdr>
                <w:top w:val="none" w:sz="0" w:space="0" w:color="auto"/>
                <w:left w:val="none" w:sz="0" w:space="0" w:color="auto"/>
                <w:bottom w:val="none" w:sz="0" w:space="0" w:color="auto"/>
                <w:right w:val="none" w:sz="0" w:space="0" w:color="auto"/>
              </w:divBdr>
            </w:div>
          </w:divsChild>
        </w:div>
        <w:div w:id="985203141">
          <w:marLeft w:val="0"/>
          <w:marRight w:val="0"/>
          <w:marTop w:val="0"/>
          <w:marBottom w:val="0"/>
          <w:divBdr>
            <w:top w:val="none" w:sz="0" w:space="0" w:color="auto"/>
            <w:left w:val="none" w:sz="0" w:space="0" w:color="auto"/>
            <w:bottom w:val="none" w:sz="0" w:space="0" w:color="auto"/>
            <w:right w:val="none" w:sz="0" w:space="0" w:color="auto"/>
          </w:divBdr>
        </w:div>
        <w:div w:id="398787302">
          <w:marLeft w:val="0"/>
          <w:marRight w:val="0"/>
          <w:marTop w:val="0"/>
          <w:marBottom w:val="0"/>
          <w:divBdr>
            <w:top w:val="none" w:sz="0" w:space="0" w:color="auto"/>
            <w:left w:val="none" w:sz="0" w:space="0" w:color="auto"/>
            <w:bottom w:val="none" w:sz="0" w:space="0" w:color="auto"/>
            <w:right w:val="none" w:sz="0" w:space="0" w:color="auto"/>
          </w:divBdr>
          <w:divsChild>
            <w:div w:id="1993748607">
              <w:marLeft w:val="0"/>
              <w:marRight w:val="0"/>
              <w:marTop w:val="0"/>
              <w:marBottom w:val="0"/>
              <w:divBdr>
                <w:top w:val="none" w:sz="0" w:space="0" w:color="auto"/>
                <w:left w:val="none" w:sz="0" w:space="0" w:color="auto"/>
                <w:bottom w:val="none" w:sz="0" w:space="0" w:color="auto"/>
                <w:right w:val="none" w:sz="0" w:space="0" w:color="auto"/>
              </w:divBdr>
            </w:div>
          </w:divsChild>
        </w:div>
        <w:div w:id="1248347624">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sChild>
            <w:div w:id="1916940308">
              <w:marLeft w:val="0"/>
              <w:marRight w:val="0"/>
              <w:marTop w:val="0"/>
              <w:marBottom w:val="0"/>
              <w:divBdr>
                <w:top w:val="none" w:sz="0" w:space="0" w:color="auto"/>
                <w:left w:val="none" w:sz="0" w:space="0" w:color="auto"/>
                <w:bottom w:val="none" w:sz="0" w:space="0" w:color="auto"/>
                <w:right w:val="none" w:sz="0" w:space="0" w:color="auto"/>
              </w:divBdr>
            </w:div>
          </w:divsChild>
        </w:div>
        <w:div w:id="1590964934">
          <w:marLeft w:val="0"/>
          <w:marRight w:val="0"/>
          <w:marTop w:val="0"/>
          <w:marBottom w:val="0"/>
          <w:divBdr>
            <w:top w:val="none" w:sz="0" w:space="0" w:color="auto"/>
            <w:left w:val="none" w:sz="0" w:space="0" w:color="auto"/>
            <w:bottom w:val="none" w:sz="0" w:space="0" w:color="auto"/>
            <w:right w:val="none" w:sz="0" w:space="0" w:color="auto"/>
          </w:divBdr>
        </w:div>
        <w:div w:id="868028127">
          <w:marLeft w:val="0"/>
          <w:marRight w:val="0"/>
          <w:marTop w:val="0"/>
          <w:marBottom w:val="0"/>
          <w:divBdr>
            <w:top w:val="none" w:sz="0" w:space="0" w:color="auto"/>
            <w:left w:val="none" w:sz="0" w:space="0" w:color="auto"/>
            <w:bottom w:val="none" w:sz="0" w:space="0" w:color="auto"/>
            <w:right w:val="none" w:sz="0" w:space="0" w:color="auto"/>
          </w:divBdr>
          <w:divsChild>
            <w:div w:id="1892568948">
              <w:marLeft w:val="0"/>
              <w:marRight w:val="0"/>
              <w:marTop w:val="0"/>
              <w:marBottom w:val="0"/>
              <w:divBdr>
                <w:top w:val="none" w:sz="0" w:space="0" w:color="auto"/>
                <w:left w:val="none" w:sz="0" w:space="0" w:color="auto"/>
                <w:bottom w:val="none" w:sz="0" w:space="0" w:color="auto"/>
                <w:right w:val="none" w:sz="0" w:space="0" w:color="auto"/>
              </w:divBdr>
            </w:div>
          </w:divsChild>
        </w:div>
        <w:div w:id="2124109741">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sChild>
            <w:div w:id="829910220">
              <w:marLeft w:val="0"/>
              <w:marRight w:val="0"/>
              <w:marTop w:val="0"/>
              <w:marBottom w:val="0"/>
              <w:divBdr>
                <w:top w:val="none" w:sz="0" w:space="0" w:color="auto"/>
                <w:left w:val="none" w:sz="0" w:space="0" w:color="auto"/>
                <w:bottom w:val="none" w:sz="0" w:space="0" w:color="auto"/>
                <w:right w:val="none" w:sz="0" w:space="0" w:color="auto"/>
              </w:divBdr>
            </w:div>
          </w:divsChild>
        </w:div>
        <w:div w:id="2094164084">
          <w:marLeft w:val="0"/>
          <w:marRight w:val="0"/>
          <w:marTop w:val="0"/>
          <w:marBottom w:val="0"/>
          <w:divBdr>
            <w:top w:val="none" w:sz="0" w:space="0" w:color="auto"/>
            <w:left w:val="none" w:sz="0" w:space="0" w:color="auto"/>
            <w:bottom w:val="none" w:sz="0" w:space="0" w:color="auto"/>
            <w:right w:val="none" w:sz="0" w:space="0" w:color="auto"/>
          </w:divBdr>
        </w:div>
        <w:div w:id="1615096902">
          <w:marLeft w:val="0"/>
          <w:marRight w:val="0"/>
          <w:marTop w:val="0"/>
          <w:marBottom w:val="0"/>
          <w:divBdr>
            <w:top w:val="none" w:sz="0" w:space="0" w:color="auto"/>
            <w:left w:val="none" w:sz="0" w:space="0" w:color="auto"/>
            <w:bottom w:val="none" w:sz="0" w:space="0" w:color="auto"/>
            <w:right w:val="none" w:sz="0" w:space="0" w:color="auto"/>
          </w:divBdr>
          <w:divsChild>
            <w:div w:id="1360084829">
              <w:marLeft w:val="0"/>
              <w:marRight w:val="0"/>
              <w:marTop w:val="0"/>
              <w:marBottom w:val="0"/>
              <w:divBdr>
                <w:top w:val="none" w:sz="0" w:space="0" w:color="auto"/>
                <w:left w:val="none" w:sz="0" w:space="0" w:color="auto"/>
                <w:bottom w:val="none" w:sz="0" w:space="0" w:color="auto"/>
                <w:right w:val="none" w:sz="0" w:space="0" w:color="auto"/>
              </w:divBdr>
            </w:div>
          </w:divsChild>
        </w:div>
        <w:div w:id="2077776292">
          <w:marLeft w:val="0"/>
          <w:marRight w:val="0"/>
          <w:marTop w:val="300"/>
          <w:marBottom w:val="0"/>
          <w:divBdr>
            <w:top w:val="none" w:sz="0" w:space="0" w:color="auto"/>
            <w:left w:val="none" w:sz="0" w:space="0" w:color="auto"/>
            <w:bottom w:val="none" w:sz="0" w:space="0" w:color="auto"/>
            <w:right w:val="none" w:sz="0" w:space="0" w:color="auto"/>
          </w:divBdr>
          <w:divsChild>
            <w:div w:id="136454400">
              <w:marLeft w:val="0"/>
              <w:marRight w:val="0"/>
              <w:marTop w:val="0"/>
              <w:marBottom w:val="0"/>
              <w:divBdr>
                <w:top w:val="none" w:sz="0" w:space="0" w:color="auto"/>
                <w:left w:val="none" w:sz="0" w:space="0" w:color="auto"/>
                <w:bottom w:val="none" w:sz="0" w:space="0" w:color="auto"/>
                <w:right w:val="none" w:sz="0" w:space="0" w:color="auto"/>
              </w:divBdr>
              <w:divsChild>
                <w:div w:id="178265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0440">
          <w:marLeft w:val="0"/>
          <w:marRight w:val="0"/>
          <w:marTop w:val="300"/>
          <w:marBottom w:val="0"/>
          <w:divBdr>
            <w:top w:val="none" w:sz="0" w:space="0" w:color="auto"/>
            <w:left w:val="none" w:sz="0" w:space="0" w:color="auto"/>
            <w:bottom w:val="none" w:sz="0" w:space="0" w:color="auto"/>
            <w:right w:val="none" w:sz="0" w:space="0" w:color="auto"/>
          </w:divBdr>
          <w:divsChild>
            <w:div w:id="1758746598">
              <w:marLeft w:val="0"/>
              <w:marRight w:val="0"/>
              <w:marTop w:val="0"/>
              <w:marBottom w:val="0"/>
              <w:divBdr>
                <w:top w:val="none" w:sz="0" w:space="0" w:color="auto"/>
                <w:left w:val="none" w:sz="0" w:space="0" w:color="auto"/>
                <w:bottom w:val="none" w:sz="0" w:space="0" w:color="auto"/>
                <w:right w:val="none" w:sz="0" w:space="0" w:color="auto"/>
              </w:divBdr>
              <w:divsChild>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739489">
          <w:marLeft w:val="0"/>
          <w:marRight w:val="0"/>
          <w:marTop w:val="300"/>
          <w:marBottom w:val="0"/>
          <w:divBdr>
            <w:top w:val="none" w:sz="0" w:space="0" w:color="auto"/>
            <w:left w:val="none" w:sz="0" w:space="0" w:color="auto"/>
            <w:bottom w:val="none" w:sz="0" w:space="0" w:color="auto"/>
            <w:right w:val="none" w:sz="0" w:space="0" w:color="auto"/>
          </w:divBdr>
          <w:divsChild>
            <w:div w:id="1977486264">
              <w:marLeft w:val="0"/>
              <w:marRight w:val="0"/>
              <w:marTop w:val="0"/>
              <w:marBottom w:val="0"/>
              <w:divBdr>
                <w:top w:val="none" w:sz="0" w:space="0" w:color="auto"/>
                <w:left w:val="none" w:sz="0" w:space="0" w:color="auto"/>
                <w:bottom w:val="none" w:sz="0" w:space="0" w:color="auto"/>
                <w:right w:val="none" w:sz="0" w:space="0" w:color="auto"/>
              </w:divBdr>
              <w:divsChild>
                <w:div w:id="53354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955288">
          <w:marLeft w:val="0"/>
          <w:marRight w:val="0"/>
          <w:marTop w:val="300"/>
          <w:marBottom w:val="0"/>
          <w:divBdr>
            <w:top w:val="none" w:sz="0" w:space="0" w:color="auto"/>
            <w:left w:val="none" w:sz="0" w:space="0" w:color="auto"/>
            <w:bottom w:val="none" w:sz="0" w:space="0" w:color="auto"/>
            <w:right w:val="none" w:sz="0" w:space="0" w:color="auto"/>
          </w:divBdr>
          <w:divsChild>
            <w:div w:id="1136722047">
              <w:marLeft w:val="0"/>
              <w:marRight w:val="0"/>
              <w:marTop w:val="0"/>
              <w:marBottom w:val="0"/>
              <w:divBdr>
                <w:top w:val="none" w:sz="0" w:space="0" w:color="auto"/>
                <w:left w:val="none" w:sz="0" w:space="0" w:color="auto"/>
                <w:bottom w:val="none" w:sz="0" w:space="0" w:color="auto"/>
                <w:right w:val="none" w:sz="0" w:space="0" w:color="auto"/>
              </w:divBdr>
              <w:divsChild>
                <w:div w:id="133603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1208466">
      <w:bodyDiv w:val="1"/>
      <w:marLeft w:val="0"/>
      <w:marRight w:val="0"/>
      <w:marTop w:val="0"/>
      <w:marBottom w:val="0"/>
      <w:divBdr>
        <w:top w:val="none" w:sz="0" w:space="0" w:color="auto"/>
        <w:left w:val="none" w:sz="0" w:space="0" w:color="auto"/>
        <w:bottom w:val="none" w:sz="0" w:space="0" w:color="auto"/>
        <w:right w:val="none" w:sz="0" w:space="0" w:color="auto"/>
      </w:divBdr>
    </w:div>
    <w:div w:id="341397676">
      <w:bodyDiv w:val="1"/>
      <w:marLeft w:val="0"/>
      <w:marRight w:val="0"/>
      <w:marTop w:val="0"/>
      <w:marBottom w:val="0"/>
      <w:divBdr>
        <w:top w:val="none" w:sz="0" w:space="0" w:color="auto"/>
        <w:left w:val="none" w:sz="0" w:space="0" w:color="auto"/>
        <w:bottom w:val="none" w:sz="0" w:space="0" w:color="auto"/>
        <w:right w:val="none" w:sz="0" w:space="0" w:color="auto"/>
      </w:divBdr>
      <w:divsChild>
        <w:div w:id="443426322">
          <w:marLeft w:val="0"/>
          <w:marRight w:val="0"/>
          <w:marTop w:val="0"/>
          <w:marBottom w:val="0"/>
          <w:divBdr>
            <w:top w:val="none" w:sz="0" w:space="0" w:color="auto"/>
            <w:left w:val="none" w:sz="0" w:space="0" w:color="auto"/>
            <w:bottom w:val="none" w:sz="0" w:space="0" w:color="auto"/>
            <w:right w:val="none" w:sz="0" w:space="0" w:color="auto"/>
          </w:divBdr>
        </w:div>
      </w:divsChild>
    </w:div>
    <w:div w:id="342166892">
      <w:bodyDiv w:val="1"/>
      <w:marLeft w:val="0"/>
      <w:marRight w:val="0"/>
      <w:marTop w:val="0"/>
      <w:marBottom w:val="0"/>
      <w:divBdr>
        <w:top w:val="none" w:sz="0" w:space="0" w:color="auto"/>
        <w:left w:val="none" w:sz="0" w:space="0" w:color="auto"/>
        <w:bottom w:val="none" w:sz="0" w:space="0" w:color="auto"/>
        <w:right w:val="none" w:sz="0" w:space="0" w:color="auto"/>
      </w:divBdr>
    </w:div>
    <w:div w:id="342785675">
      <w:bodyDiv w:val="1"/>
      <w:marLeft w:val="0"/>
      <w:marRight w:val="0"/>
      <w:marTop w:val="0"/>
      <w:marBottom w:val="0"/>
      <w:divBdr>
        <w:top w:val="none" w:sz="0" w:space="0" w:color="auto"/>
        <w:left w:val="none" w:sz="0" w:space="0" w:color="auto"/>
        <w:bottom w:val="none" w:sz="0" w:space="0" w:color="auto"/>
        <w:right w:val="none" w:sz="0" w:space="0" w:color="auto"/>
      </w:divBdr>
      <w:divsChild>
        <w:div w:id="56976768">
          <w:marLeft w:val="0"/>
          <w:marRight w:val="0"/>
          <w:marTop w:val="0"/>
          <w:marBottom w:val="0"/>
          <w:divBdr>
            <w:top w:val="none" w:sz="0" w:space="0" w:color="auto"/>
            <w:left w:val="none" w:sz="0" w:space="0" w:color="auto"/>
            <w:bottom w:val="none" w:sz="0" w:space="0" w:color="auto"/>
            <w:right w:val="none" w:sz="0" w:space="0" w:color="auto"/>
          </w:divBdr>
        </w:div>
        <w:div w:id="587159867">
          <w:marLeft w:val="0"/>
          <w:marRight w:val="0"/>
          <w:marTop w:val="0"/>
          <w:marBottom w:val="0"/>
          <w:divBdr>
            <w:top w:val="none" w:sz="0" w:space="0" w:color="auto"/>
            <w:left w:val="none" w:sz="0" w:space="0" w:color="auto"/>
            <w:bottom w:val="none" w:sz="0" w:space="0" w:color="auto"/>
            <w:right w:val="none" w:sz="0" w:space="0" w:color="auto"/>
          </w:divBdr>
        </w:div>
        <w:div w:id="662011487">
          <w:marLeft w:val="0"/>
          <w:marRight w:val="0"/>
          <w:marTop w:val="0"/>
          <w:marBottom w:val="0"/>
          <w:divBdr>
            <w:top w:val="none" w:sz="0" w:space="0" w:color="auto"/>
            <w:left w:val="none" w:sz="0" w:space="0" w:color="auto"/>
            <w:bottom w:val="none" w:sz="0" w:space="0" w:color="auto"/>
            <w:right w:val="none" w:sz="0" w:space="0" w:color="auto"/>
          </w:divBdr>
        </w:div>
        <w:div w:id="797725247">
          <w:marLeft w:val="0"/>
          <w:marRight w:val="0"/>
          <w:marTop w:val="0"/>
          <w:marBottom w:val="0"/>
          <w:divBdr>
            <w:top w:val="none" w:sz="0" w:space="0" w:color="auto"/>
            <w:left w:val="none" w:sz="0" w:space="0" w:color="auto"/>
            <w:bottom w:val="none" w:sz="0" w:space="0" w:color="auto"/>
            <w:right w:val="none" w:sz="0" w:space="0" w:color="auto"/>
          </w:divBdr>
        </w:div>
        <w:div w:id="809977061">
          <w:marLeft w:val="0"/>
          <w:marRight w:val="0"/>
          <w:marTop w:val="300"/>
          <w:marBottom w:val="0"/>
          <w:divBdr>
            <w:top w:val="none" w:sz="0" w:space="0" w:color="auto"/>
            <w:left w:val="none" w:sz="0" w:space="0" w:color="auto"/>
            <w:bottom w:val="none" w:sz="0" w:space="0" w:color="auto"/>
            <w:right w:val="none" w:sz="0" w:space="0" w:color="auto"/>
          </w:divBdr>
          <w:divsChild>
            <w:div w:id="2023900166">
              <w:marLeft w:val="0"/>
              <w:marRight w:val="0"/>
              <w:marTop w:val="0"/>
              <w:marBottom w:val="0"/>
              <w:divBdr>
                <w:top w:val="none" w:sz="0" w:space="0" w:color="auto"/>
                <w:left w:val="none" w:sz="0" w:space="0" w:color="auto"/>
                <w:bottom w:val="none" w:sz="0" w:space="0" w:color="auto"/>
                <w:right w:val="none" w:sz="0" w:space="0" w:color="auto"/>
              </w:divBdr>
              <w:divsChild>
                <w:div w:id="147321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98277">
          <w:marLeft w:val="0"/>
          <w:marRight w:val="0"/>
          <w:marTop w:val="300"/>
          <w:marBottom w:val="0"/>
          <w:divBdr>
            <w:top w:val="none" w:sz="0" w:space="0" w:color="auto"/>
            <w:left w:val="none" w:sz="0" w:space="0" w:color="auto"/>
            <w:bottom w:val="none" w:sz="0" w:space="0" w:color="auto"/>
            <w:right w:val="none" w:sz="0" w:space="0" w:color="auto"/>
          </w:divBdr>
          <w:divsChild>
            <w:div w:id="513107586">
              <w:marLeft w:val="0"/>
              <w:marRight w:val="0"/>
              <w:marTop w:val="0"/>
              <w:marBottom w:val="0"/>
              <w:divBdr>
                <w:top w:val="none" w:sz="0" w:space="0" w:color="auto"/>
                <w:left w:val="none" w:sz="0" w:space="0" w:color="auto"/>
                <w:bottom w:val="none" w:sz="0" w:space="0" w:color="auto"/>
                <w:right w:val="none" w:sz="0" w:space="0" w:color="auto"/>
              </w:divBdr>
              <w:divsChild>
                <w:div w:id="658578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45">
          <w:marLeft w:val="0"/>
          <w:marRight w:val="0"/>
          <w:marTop w:val="0"/>
          <w:marBottom w:val="0"/>
          <w:divBdr>
            <w:top w:val="none" w:sz="0" w:space="0" w:color="auto"/>
            <w:left w:val="none" w:sz="0" w:space="0" w:color="auto"/>
            <w:bottom w:val="none" w:sz="0" w:space="0" w:color="auto"/>
            <w:right w:val="none" w:sz="0" w:space="0" w:color="auto"/>
          </w:divBdr>
          <w:divsChild>
            <w:div w:id="1356930729">
              <w:marLeft w:val="0"/>
              <w:marRight w:val="0"/>
              <w:marTop w:val="0"/>
              <w:marBottom w:val="0"/>
              <w:divBdr>
                <w:top w:val="none" w:sz="0" w:space="0" w:color="auto"/>
                <w:left w:val="none" w:sz="0" w:space="0" w:color="auto"/>
                <w:bottom w:val="none" w:sz="0" w:space="0" w:color="auto"/>
                <w:right w:val="none" w:sz="0" w:space="0" w:color="auto"/>
              </w:divBdr>
            </w:div>
          </w:divsChild>
        </w:div>
        <w:div w:id="1235774660">
          <w:marLeft w:val="0"/>
          <w:marRight w:val="0"/>
          <w:marTop w:val="0"/>
          <w:marBottom w:val="0"/>
          <w:divBdr>
            <w:top w:val="none" w:sz="0" w:space="0" w:color="auto"/>
            <w:left w:val="none" w:sz="0" w:space="0" w:color="auto"/>
            <w:bottom w:val="none" w:sz="0" w:space="0" w:color="auto"/>
            <w:right w:val="none" w:sz="0" w:space="0" w:color="auto"/>
          </w:divBdr>
        </w:div>
        <w:div w:id="1308322207">
          <w:marLeft w:val="0"/>
          <w:marRight w:val="0"/>
          <w:marTop w:val="0"/>
          <w:marBottom w:val="0"/>
          <w:divBdr>
            <w:top w:val="none" w:sz="0" w:space="0" w:color="auto"/>
            <w:left w:val="none" w:sz="0" w:space="0" w:color="auto"/>
            <w:bottom w:val="none" w:sz="0" w:space="0" w:color="auto"/>
            <w:right w:val="none" w:sz="0" w:space="0" w:color="auto"/>
          </w:divBdr>
          <w:divsChild>
            <w:div w:id="862014134">
              <w:marLeft w:val="0"/>
              <w:marRight w:val="0"/>
              <w:marTop w:val="0"/>
              <w:marBottom w:val="0"/>
              <w:divBdr>
                <w:top w:val="none" w:sz="0" w:space="0" w:color="auto"/>
                <w:left w:val="none" w:sz="0" w:space="0" w:color="auto"/>
                <w:bottom w:val="none" w:sz="0" w:space="0" w:color="auto"/>
                <w:right w:val="none" w:sz="0" w:space="0" w:color="auto"/>
              </w:divBdr>
            </w:div>
          </w:divsChild>
        </w:div>
        <w:div w:id="1603369195">
          <w:marLeft w:val="0"/>
          <w:marRight w:val="0"/>
          <w:marTop w:val="0"/>
          <w:marBottom w:val="0"/>
          <w:divBdr>
            <w:top w:val="none" w:sz="0" w:space="0" w:color="auto"/>
            <w:left w:val="none" w:sz="0" w:space="0" w:color="auto"/>
            <w:bottom w:val="none" w:sz="0" w:space="0" w:color="auto"/>
            <w:right w:val="none" w:sz="0" w:space="0" w:color="auto"/>
          </w:divBdr>
          <w:divsChild>
            <w:div w:id="1690175558">
              <w:marLeft w:val="0"/>
              <w:marRight w:val="0"/>
              <w:marTop w:val="0"/>
              <w:marBottom w:val="0"/>
              <w:divBdr>
                <w:top w:val="none" w:sz="0" w:space="0" w:color="auto"/>
                <w:left w:val="none" w:sz="0" w:space="0" w:color="auto"/>
                <w:bottom w:val="none" w:sz="0" w:space="0" w:color="auto"/>
                <w:right w:val="none" w:sz="0" w:space="0" w:color="auto"/>
              </w:divBdr>
            </w:div>
          </w:divsChild>
        </w:div>
        <w:div w:id="1642733397">
          <w:marLeft w:val="0"/>
          <w:marRight w:val="0"/>
          <w:marTop w:val="300"/>
          <w:marBottom w:val="0"/>
          <w:divBdr>
            <w:top w:val="none" w:sz="0" w:space="0" w:color="auto"/>
            <w:left w:val="none" w:sz="0" w:space="0" w:color="auto"/>
            <w:bottom w:val="none" w:sz="0" w:space="0" w:color="auto"/>
            <w:right w:val="none" w:sz="0" w:space="0" w:color="auto"/>
          </w:divBdr>
          <w:divsChild>
            <w:div w:id="1245801902">
              <w:marLeft w:val="0"/>
              <w:marRight w:val="0"/>
              <w:marTop w:val="0"/>
              <w:marBottom w:val="0"/>
              <w:divBdr>
                <w:top w:val="none" w:sz="0" w:space="0" w:color="auto"/>
                <w:left w:val="none" w:sz="0" w:space="0" w:color="auto"/>
                <w:bottom w:val="none" w:sz="0" w:space="0" w:color="auto"/>
                <w:right w:val="none" w:sz="0" w:space="0" w:color="auto"/>
              </w:divBdr>
              <w:divsChild>
                <w:div w:id="1745955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24294">
          <w:marLeft w:val="0"/>
          <w:marRight w:val="0"/>
          <w:marTop w:val="300"/>
          <w:marBottom w:val="0"/>
          <w:divBdr>
            <w:top w:val="none" w:sz="0" w:space="0" w:color="auto"/>
            <w:left w:val="none" w:sz="0" w:space="0" w:color="auto"/>
            <w:bottom w:val="none" w:sz="0" w:space="0" w:color="auto"/>
            <w:right w:val="none" w:sz="0" w:space="0" w:color="auto"/>
          </w:divBdr>
          <w:divsChild>
            <w:div w:id="1648585701">
              <w:marLeft w:val="0"/>
              <w:marRight w:val="0"/>
              <w:marTop w:val="0"/>
              <w:marBottom w:val="0"/>
              <w:divBdr>
                <w:top w:val="none" w:sz="0" w:space="0" w:color="auto"/>
                <w:left w:val="none" w:sz="0" w:space="0" w:color="auto"/>
                <w:bottom w:val="none" w:sz="0" w:space="0" w:color="auto"/>
                <w:right w:val="none" w:sz="0" w:space="0" w:color="auto"/>
              </w:divBdr>
              <w:divsChild>
                <w:div w:id="149757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20692">
          <w:marLeft w:val="0"/>
          <w:marRight w:val="0"/>
          <w:marTop w:val="0"/>
          <w:marBottom w:val="0"/>
          <w:divBdr>
            <w:top w:val="none" w:sz="0" w:space="0" w:color="auto"/>
            <w:left w:val="none" w:sz="0" w:space="0" w:color="auto"/>
            <w:bottom w:val="none" w:sz="0" w:space="0" w:color="auto"/>
            <w:right w:val="none" w:sz="0" w:space="0" w:color="auto"/>
          </w:divBdr>
          <w:divsChild>
            <w:div w:id="249658776">
              <w:marLeft w:val="0"/>
              <w:marRight w:val="0"/>
              <w:marTop w:val="0"/>
              <w:marBottom w:val="0"/>
              <w:divBdr>
                <w:top w:val="none" w:sz="0" w:space="0" w:color="auto"/>
                <w:left w:val="none" w:sz="0" w:space="0" w:color="auto"/>
                <w:bottom w:val="none" w:sz="0" w:space="0" w:color="auto"/>
                <w:right w:val="none" w:sz="0" w:space="0" w:color="auto"/>
              </w:divBdr>
            </w:div>
          </w:divsChild>
        </w:div>
        <w:div w:id="1805078851">
          <w:marLeft w:val="0"/>
          <w:marRight w:val="0"/>
          <w:marTop w:val="0"/>
          <w:marBottom w:val="0"/>
          <w:divBdr>
            <w:top w:val="none" w:sz="0" w:space="0" w:color="auto"/>
            <w:left w:val="none" w:sz="0" w:space="0" w:color="auto"/>
            <w:bottom w:val="none" w:sz="0" w:space="0" w:color="auto"/>
            <w:right w:val="none" w:sz="0" w:space="0" w:color="auto"/>
          </w:divBdr>
        </w:div>
        <w:div w:id="1947079041">
          <w:marLeft w:val="0"/>
          <w:marRight w:val="0"/>
          <w:marTop w:val="0"/>
          <w:marBottom w:val="0"/>
          <w:divBdr>
            <w:top w:val="none" w:sz="0" w:space="0" w:color="auto"/>
            <w:left w:val="none" w:sz="0" w:space="0" w:color="auto"/>
            <w:bottom w:val="none" w:sz="0" w:space="0" w:color="auto"/>
            <w:right w:val="none" w:sz="0" w:space="0" w:color="auto"/>
          </w:divBdr>
          <w:divsChild>
            <w:div w:id="276105947">
              <w:marLeft w:val="0"/>
              <w:marRight w:val="0"/>
              <w:marTop w:val="0"/>
              <w:marBottom w:val="0"/>
              <w:divBdr>
                <w:top w:val="none" w:sz="0" w:space="0" w:color="auto"/>
                <w:left w:val="none" w:sz="0" w:space="0" w:color="auto"/>
                <w:bottom w:val="none" w:sz="0" w:space="0" w:color="auto"/>
                <w:right w:val="none" w:sz="0" w:space="0" w:color="auto"/>
              </w:divBdr>
            </w:div>
          </w:divsChild>
        </w:div>
        <w:div w:id="1983728490">
          <w:marLeft w:val="0"/>
          <w:marRight w:val="0"/>
          <w:marTop w:val="0"/>
          <w:marBottom w:val="0"/>
          <w:divBdr>
            <w:top w:val="none" w:sz="0" w:space="0" w:color="auto"/>
            <w:left w:val="none" w:sz="0" w:space="0" w:color="auto"/>
            <w:bottom w:val="none" w:sz="0" w:space="0" w:color="auto"/>
            <w:right w:val="none" w:sz="0" w:space="0" w:color="auto"/>
          </w:divBdr>
          <w:divsChild>
            <w:div w:id="307169994">
              <w:marLeft w:val="0"/>
              <w:marRight w:val="0"/>
              <w:marTop w:val="0"/>
              <w:marBottom w:val="0"/>
              <w:divBdr>
                <w:top w:val="none" w:sz="0" w:space="0" w:color="auto"/>
                <w:left w:val="none" w:sz="0" w:space="0" w:color="auto"/>
                <w:bottom w:val="none" w:sz="0" w:space="0" w:color="auto"/>
                <w:right w:val="none" w:sz="0" w:space="0" w:color="auto"/>
              </w:divBdr>
            </w:div>
          </w:divsChild>
        </w:div>
        <w:div w:id="2035374628">
          <w:marLeft w:val="0"/>
          <w:marRight w:val="0"/>
          <w:marTop w:val="0"/>
          <w:marBottom w:val="0"/>
          <w:divBdr>
            <w:top w:val="none" w:sz="0" w:space="0" w:color="auto"/>
            <w:left w:val="none" w:sz="0" w:space="0" w:color="auto"/>
            <w:bottom w:val="none" w:sz="0" w:space="0" w:color="auto"/>
            <w:right w:val="none" w:sz="0" w:space="0" w:color="auto"/>
          </w:divBdr>
          <w:divsChild>
            <w:div w:id="535116964">
              <w:marLeft w:val="0"/>
              <w:marRight w:val="0"/>
              <w:marTop w:val="0"/>
              <w:marBottom w:val="0"/>
              <w:divBdr>
                <w:top w:val="none" w:sz="0" w:space="0" w:color="auto"/>
                <w:left w:val="none" w:sz="0" w:space="0" w:color="auto"/>
                <w:bottom w:val="none" w:sz="0" w:space="0" w:color="auto"/>
                <w:right w:val="none" w:sz="0" w:space="0" w:color="auto"/>
              </w:divBdr>
            </w:div>
          </w:divsChild>
        </w:div>
        <w:div w:id="2132481556">
          <w:marLeft w:val="0"/>
          <w:marRight w:val="0"/>
          <w:marTop w:val="0"/>
          <w:marBottom w:val="0"/>
          <w:divBdr>
            <w:top w:val="none" w:sz="0" w:space="0" w:color="auto"/>
            <w:left w:val="none" w:sz="0" w:space="0" w:color="auto"/>
            <w:bottom w:val="none" w:sz="0" w:space="0" w:color="auto"/>
            <w:right w:val="none" w:sz="0" w:space="0" w:color="auto"/>
          </w:divBdr>
        </w:div>
      </w:divsChild>
    </w:div>
    <w:div w:id="343285227">
      <w:bodyDiv w:val="1"/>
      <w:marLeft w:val="0"/>
      <w:marRight w:val="0"/>
      <w:marTop w:val="0"/>
      <w:marBottom w:val="0"/>
      <w:divBdr>
        <w:top w:val="none" w:sz="0" w:space="0" w:color="auto"/>
        <w:left w:val="none" w:sz="0" w:space="0" w:color="auto"/>
        <w:bottom w:val="none" w:sz="0" w:space="0" w:color="auto"/>
        <w:right w:val="none" w:sz="0" w:space="0" w:color="auto"/>
      </w:divBdr>
      <w:divsChild>
        <w:div w:id="20595654">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sChild>
            <w:div w:id="573786351">
              <w:marLeft w:val="0"/>
              <w:marRight w:val="0"/>
              <w:marTop w:val="0"/>
              <w:marBottom w:val="0"/>
              <w:divBdr>
                <w:top w:val="none" w:sz="0" w:space="0" w:color="auto"/>
                <w:left w:val="none" w:sz="0" w:space="0" w:color="auto"/>
                <w:bottom w:val="none" w:sz="0" w:space="0" w:color="auto"/>
                <w:right w:val="none" w:sz="0" w:space="0" w:color="auto"/>
              </w:divBdr>
            </w:div>
          </w:divsChild>
        </w:div>
        <w:div w:id="234052054">
          <w:marLeft w:val="0"/>
          <w:marRight w:val="0"/>
          <w:marTop w:val="0"/>
          <w:marBottom w:val="0"/>
          <w:divBdr>
            <w:top w:val="none" w:sz="0" w:space="0" w:color="auto"/>
            <w:left w:val="none" w:sz="0" w:space="0" w:color="auto"/>
            <w:bottom w:val="none" w:sz="0" w:space="0" w:color="auto"/>
            <w:right w:val="none" w:sz="0" w:space="0" w:color="auto"/>
          </w:divBdr>
        </w:div>
        <w:div w:id="406148881">
          <w:marLeft w:val="0"/>
          <w:marRight w:val="0"/>
          <w:marTop w:val="0"/>
          <w:marBottom w:val="0"/>
          <w:divBdr>
            <w:top w:val="none" w:sz="0" w:space="0" w:color="auto"/>
            <w:left w:val="none" w:sz="0" w:space="0" w:color="auto"/>
            <w:bottom w:val="none" w:sz="0" w:space="0" w:color="auto"/>
            <w:right w:val="none" w:sz="0" w:space="0" w:color="auto"/>
          </w:divBdr>
        </w:div>
        <w:div w:id="721829997">
          <w:marLeft w:val="0"/>
          <w:marRight w:val="0"/>
          <w:marTop w:val="0"/>
          <w:marBottom w:val="0"/>
          <w:divBdr>
            <w:top w:val="none" w:sz="0" w:space="0" w:color="auto"/>
            <w:left w:val="none" w:sz="0" w:space="0" w:color="auto"/>
            <w:bottom w:val="none" w:sz="0" w:space="0" w:color="auto"/>
            <w:right w:val="none" w:sz="0" w:space="0" w:color="auto"/>
          </w:divBdr>
        </w:div>
        <w:div w:id="807357081">
          <w:marLeft w:val="0"/>
          <w:marRight w:val="0"/>
          <w:marTop w:val="0"/>
          <w:marBottom w:val="0"/>
          <w:divBdr>
            <w:top w:val="none" w:sz="0" w:space="0" w:color="auto"/>
            <w:left w:val="none" w:sz="0" w:space="0" w:color="auto"/>
            <w:bottom w:val="none" w:sz="0" w:space="0" w:color="auto"/>
            <w:right w:val="none" w:sz="0" w:space="0" w:color="auto"/>
          </w:divBdr>
          <w:divsChild>
            <w:div w:id="1401710407">
              <w:marLeft w:val="0"/>
              <w:marRight w:val="0"/>
              <w:marTop w:val="0"/>
              <w:marBottom w:val="0"/>
              <w:divBdr>
                <w:top w:val="none" w:sz="0" w:space="0" w:color="auto"/>
                <w:left w:val="none" w:sz="0" w:space="0" w:color="auto"/>
                <w:bottom w:val="none" w:sz="0" w:space="0" w:color="auto"/>
                <w:right w:val="none" w:sz="0" w:space="0" w:color="auto"/>
              </w:divBdr>
            </w:div>
          </w:divsChild>
        </w:div>
        <w:div w:id="1194538799">
          <w:marLeft w:val="0"/>
          <w:marRight w:val="0"/>
          <w:marTop w:val="300"/>
          <w:marBottom w:val="0"/>
          <w:divBdr>
            <w:top w:val="none" w:sz="0" w:space="0" w:color="auto"/>
            <w:left w:val="none" w:sz="0" w:space="0" w:color="auto"/>
            <w:bottom w:val="none" w:sz="0" w:space="0" w:color="auto"/>
            <w:right w:val="none" w:sz="0" w:space="0" w:color="auto"/>
          </w:divBdr>
          <w:divsChild>
            <w:div w:id="222565976">
              <w:marLeft w:val="0"/>
              <w:marRight w:val="0"/>
              <w:marTop w:val="0"/>
              <w:marBottom w:val="0"/>
              <w:divBdr>
                <w:top w:val="none" w:sz="0" w:space="0" w:color="auto"/>
                <w:left w:val="none" w:sz="0" w:space="0" w:color="auto"/>
                <w:bottom w:val="none" w:sz="0" w:space="0" w:color="auto"/>
                <w:right w:val="none" w:sz="0" w:space="0" w:color="auto"/>
              </w:divBdr>
              <w:divsChild>
                <w:div w:id="54796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428570">
          <w:marLeft w:val="0"/>
          <w:marRight w:val="0"/>
          <w:marTop w:val="0"/>
          <w:marBottom w:val="0"/>
          <w:divBdr>
            <w:top w:val="none" w:sz="0" w:space="0" w:color="auto"/>
            <w:left w:val="none" w:sz="0" w:space="0" w:color="auto"/>
            <w:bottom w:val="none" w:sz="0" w:space="0" w:color="auto"/>
            <w:right w:val="none" w:sz="0" w:space="0" w:color="auto"/>
          </w:divBdr>
        </w:div>
        <w:div w:id="1269191493">
          <w:marLeft w:val="0"/>
          <w:marRight w:val="0"/>
          <w:marTop w:val="0"/>
          <w:marBottom w:val="0"/>
          <w:divBdr>
            <w:top w:val="none" w:sz="0" w:space="0" w:color="auto"/>
            <w:left w:val="none" w:sz="0" w:space="0" w:color="auto"/>
            <w:bottom w:val="none" w:sz="0" w:space="0" w:color="auto"/>
            <w:right w:val="none" w:sz="0" w:space="0" w:color="auto"/>
          </w:divBdr>
          <w:divsChild>
            <w:div w:id="636641235">
              <w:marLeft w:val="0"/>
              <w:marRight w:val="0"/>
              <w:marTop w:val="0"/>
              <w:marBottom w:val="0"/>
              <w:divBdr>
                <w:top w:val="none" w:sz="0" w:space="0" w:color="auto"/>
                <w:left w:val="none" w:sz="0" w:space="0" w:color="auto"/>
                <w:bottom w:val="none" w:sz="0" w:space="0" w:color="auto"/>
                <w:right w:val="none" w:sz="0" w:space="0" w:color="auto"/>
              </w:divBdr>
            </w:div>
          </w:divsChild>
        </w:div>
        <w:div w:id="1325816706">
          <w:marLeft w:val="0"/>
          <w:marRight w:val="0"/>
          <w:marTop w:val="300"/>
          <w:marBottom w:val="0"/>
          <w:divBdr>
            <w:top w:val="none" w:sz="0" w:space="0" w:color="auto"/>
            <w:left w:val="none" w:sz="0" w:space="0" w:color="auto"/>
            <w:bottom w:val="none" w:sz="0" w:space="0" w:color="auto"/>
            <w:right w:val="none" w:sz="0" w:space="0" w:color="auto"/>
          </w:divBdr>
          <w:divsChild>
            <w:div w:id="606810624">
              <w:marLeft w:val="0"/>
              <w:marRight w:val="0"/>
              <w:marTop w:val="0"/>
              <w:marBottom w:val="0"/>
              <w:divBdr>
                <w:top w:val="none" w:sz="0" w:space="0" w:color="auto"/>
                <w:left w:val="none" w:sz="0" w:space="0" w:color="auto"/>
                <w:bottom w:val="none" w:sz="0" w:space="0" w:color="auto"/>
                <w:right w:val="none" w:sz="0" w:space="0" w:color="auto"/>
              </w:divBdr>
              <w:divsChild>
                <w:div w:id="89739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261366">
          <w:marLeft w:val="0"/>
          <w:marRight w:val="0"/>
          <w:marTop w:val="0"/>
          <w:marBottom w:val="0"/>
          <w:divBdr>
            <w:top w:val="none" w:sz="0" w:space="0" w:color="auto"/>
            <w:left w:val="none" w:sz="0" w:space="0" w:color="auto"/>
            <w:bottom w:val="none" w:sz="0" w:space="0" w:color="auto"/>
            <w:right w:val="none" w:sz="0" w:space="0" w:color="auto"/>
          </w:divBdr>
        </w:div>
        <w:div w:id="1813667251">
          <w:marLeft w:val="0"/>
          <w:marRight w:val="0"/>
          <w:marTop w:val="300"/>
          <w:marBottom w:val="0"/>
          <w:divBdr>
            <w:top w:val="none" w:sz="0" w:space="0" w:color="auto"/>
            <w:left w:val="none" w:sz="0" w:space="0" w:color="auto"/>
            <w:bottom w:val="none" w:sz="0" w:space="0" w:color="auto"/>
            <w:right w:val="none" w:sz="0" w:space="0" w:color="auto"/>
          </w:divBdr>
          <w:divsChild>
            <w:div w:id="4401861">
              <w:marLeft w:val="0"/>
              <w:marRight w:val="0"/>
              <w:marTop w:val="0"/>
              <w:marBottom w:val="0"/>
              <w:divBdr>
                <w:top w:val="none" w:sz="0" w:space="0" w:color="auto"/>
                <w:left w:val="none" w:sz="0" w:space="0" w:color="auto"/>
                <w:bottom w:val="none" w:sz="0" w:space="0" w:color="auto"/>
                <w:right w:val="none" w:sz="0" w:space="0" w:color="auto"/>
              </w:divBdr>
              <w:divsChild>
                <w:div w:id="46015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551909">
          <w:marLeft w:val="0"/>
          <w:marRight w:val="0"/>
          <w:marTop w:val="300"/>
          <w:marBottom w:val="0"/>
          <w:divBdr>
            <w:top w:val="none" w:sz="0" w:space="0" w:color="auto"/>
            <w:left w:val="none" w:sz="0" w:space="0" w:color="auto"/>
            <w:bottom w:val="none" w:sz="0" w:space="0" w:color="auto"/>
            <w:right w:val="none" w:sz="0" w:space="0" w:color="auto"/>
          </w:divBdr>
          <w:divsChild>
            <w:div w:id="1950236399">
              <w:marLeft w:val="0"/>
              <w:marRight w:val="0"/>
              <w:marTop w:val="0"/>
              <w:marBottom w:val="0"/>
              <w:divBdr>
                <w:top w:val="none" w:sz="0" w:space="0" w:color="auto"/>
                <w:left w:val="none" w:sz="0" w:space="0" w:color="auto"/>
                <w:bottom w:val="none" w:sz="0" w:space="0" w:color="auto"/>
                <w:right w:val="none" w:sz="0" w:space="0" w:color="auto"/>
              </w:divBdr>
              <w:divsChild>
                <w:div w:id="1572539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906393">
          <w:marLeft w:val="0"/>
          <w:marRight w:val="0"/>
          <w:marTop w:val="0"/>
          <w:marBottom w:val="0"/>
          <w:divBdr>
            <w:top w:val="none" w:sz="0" w:space="0" w:color="auto"/>
            <w:left w:val="none" w:sz="0" w:space="0" w:color="auto"/>
            <w:bottom w:val="none" w:sz="0" w:space="0" w:color="auto"/>
            <w:right w:val="none" w:sz="0" w:space="0" w:color="auto"/>
          </w:divBdr>
          <w:divsChild>
            <w:div w:id="1761246897">
              <w:marLeft w:val="0"/>
              <w:marRight w:val="0"/>
              <w:marTop w:val="0"/>
              <w:marBottom w:val="0"/>
              <w:divBdr>
                <w:top w:val="none" w:sz="0" w:space="0" w:color="auto"/>
                <w:left w:val="none" w:sz="0" w:space="0" w:color="auto"/>
                <w:bottom w:val="none" w:sz="0" w:space="0" w:color="auto"/>
                <w:right w:val="none" w:sz="0" w:space="0" w:color="auto"/>
              </w:divBdr>
            </w:div>
          </w:divsChild>
        </w:div>
        <w:div w:id="1903252909">
          <w:marLeft w:val="0"/>
          <w:marRight w:val="0"/>
          <w:marTop w:val="0"/>
          <w:marBottom w:val="0"/>
          <w:divBdr>
            <w:top w:val="none" w:sz="0" w:space="0" w:color="auto"/>
            <w:left w:val="none" w:sz="0" w:space="0" w:color="auto"/>
            <w:bottom w:val="none" w:sz="0" w:space="0" w:color="auto"/>
            <w:right w:val="none" w:sz="0" w:space="0" w:color="auto"/>
          </w:divBdr>
          <w:divsChild>
            <w:div w:id="1082142970">
              <w:marLeft w:val="0"/>
              <w:marRight w:val="0"/>
              <w:marTop w:val="0"/>
              <w:marBottom w:val="0"/>
              <w:divBdr>
                <w:top w:val="none" w:sz="0" w:space="0" w:color="auto"/>
                <w:left w:val="none" w:sz="0" w:space="0" w:color="auto"/>
                <w:bottom w:val="none" w:sz="0" w:space="0" w:color="auto"/>
                <w:right w:val="none" w:sz="0" w:space="0" w:color="auto"/>
              </w:divBdr>
            </w:div>
          </w:divsChild>
        </w:div>
        <w:div w:id="1976908127">
          <w:marLeft w:val="0"/>
          <w:marRight w:val="0"/>
          <w:marTop w:val="0"/>
          <w:marBottom w:val="0"/>
          <w:divBdr>
            <w:top w:val="none" w:sz="0" w:space="0" w:color="auto"/>
            <w:left w:val="none" w:sz="0" w:space="0" w:color="auto"/>
            <w:bottom w:val="none" w:sz="0" w:space="0" w:color="auto"/>
            <w:right w:val="none" w:sz="0" w:space="0" w:color="auto"/>
          </w:divBdr>
          <w:divsChild>
            <w:div w:id="429591115">
              <w:marLeft w:val="0"/>
              <w:marRight w:val="0"/>
              <w:marTop w:val="0"/>
              <w:marBottom w:val="0"/>
              <w:divBdr>
                <w:top w:val="none" w:sz="0" w:space="0" w:color="auto"/>
                <w:left w:val="none" w:sz="0" w:space="0" w:color="auto"/>
                <w:bottom w:val="none" w:sz="0" w:space="0" w:color="auto"/>
                <w:right w:val="none" w:sz="0" w:space="0" w:color="auto"/>
              </w:divBdr>
            </w:div>
          </w:divsChild>
        </w:div>
        <w:div w:id="1987860183">
          <w:marLeft w:val="0"/>
          <w:marRight w:val="0"/>
          <w:marTop w:val="0"/>
          <w:marBottom w:val="0"/>
          <w:divBdr>
            <w:top w:val="none" w:sz="0" w:space="0" w:color="auto"/>
            <w:left w:val="none" w:sz="0" w:space="0" w:color="auto"/>
            <w:bottom w:val="none" w:sz="0" w:space="0" w:color="auto"/>
            <w:right w:val="none" w:sz="0" w:space="0" w:color="auto"/>
          </w:divBdr>
          <w:divsChild>
            <w:div w:id="1321276801">
              <w:marLeft w:val="0"/>
              <w:marRight w:val="0"/>
              <w:marTop w:val="0"/>
              <w:marBottom w:val="0"/>
              <w:divBdr>
                <w:top w:val="none" w:sz="0" w:space="0" w:color="auto"/>
                <w:left w:val="none" w:sz="0" w:space="0" w:color="auto"/>
                <w:bottom w:val="none" w:sz="0" w:space="0" w:color="auto"/>
                <w:right w:val="none" w:sz="0" w:space="0" w:color="auto"/>
              </w:divBdr>
            </w:div>
          </w:divsChild>
        </w:div>
        <w:div w:id="2064088559">
          <w:marLeft w:val="0"/>
          <w:marRight w:val="0"/>
          <w:marTop w:val="0"/>
          <w:marBottom w:val="0"/>
          <w:divBdr>
            <w:top w:val="none" w:sz="0" w:space="0" w:color="auto"/>
            <w:left w:val="none" w:sz="0" w:space="0" w:color="auto"/>
            <w:bottom w:val="none" w:sz="0" w:space="0" w:color="auto"/>
            <w:right w:val="none" w:sz="0" w:space="0" w:color="auto"/>
          </w:divBdr>
        </w:div>
      </w:divsChild>
    </w:div>
    <w:div w:id="343941647">
      <w:bodyDiv w:val="1"/>
      <w:marLeft w:val="0"/>
      <w:marRight w:val="0"/>
      <w:marTop w:val="0"/>
      <w:marBottom w:val="0"/>
      <w:divBdr>
        <w:top w:val="none" w:sz="0" w:space="0" w:color="auto"/>
        <w:left w:val="none" w:sz="0" w:space="0" w:color="auto"/>
        <w:bottom w:val="none" w:sz="0" w:space="0" w:color="auto"/>
        <w:right w:val="none" w:sz="0" w:space="0" w:color="auto"/>
      </w:divBdr>
      <w:divsChild>
        <w:div w:id="12147338">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sChild>
            <w:div w:id="1706053831">
              <w:marLeft w:val="0"/>
              <w:marRight w:val="0"/>
              <w:marTop w:val="0"/>
              <w:marBottom w:val="0"/>
              <w:divBdr>
                <w:top w:val="none" w:sz="0" w:space="0" w:color="auto"/>
                <w:left w:val="none" w:sz="0" w:space="0" w:color="auto"/>
                <w:bottom w:val="none" w:sz="0" w:space="0" w:color="auto"/>
                <w:right w:val="none" w:sz="0" w:space="0" w:color="auto"/>
              </w:divBdr>
            </w:div>
          </w:divsChild>
        </w:div>
        <w:div w:id="224727148">
          <w:marLeft w:val="0"/>
          <w:marRight w:val="0"/>
          <w:marTop w:val="0"/>
          <w:marBottom w:val="0"/>
          <w:divBdr>
            <w:top w:val="none" w:sz="0" w:space="0" w:color="auto"/>
            <w:left w:val="none" w:sz="0" w:space="0" w:color="auto"/>
            <w:bottom w:val="none" w:sz="0" w:space="0" w:color="auto"/>
            <w:right w:val="none" w:sz="0" w:space="0" w:color="auto"/>
          </w:divBdr>
          <w:divsChild>
            <w:div w:id="1415736404">
              <w:marLeft w:val="0"/>
              <w:marRight w:val="0"/>
              <w:marTop w:val="0"/>
              <w:marBottom w:val="0"/>
              <w:divBdr>
                <w:top w:val="none" w:sz="0" w:space="0" w:color="auto"/>
                <w:left w:val="none" w:sz="0" w:space="0" w:color="auto"/>
                <w:bottom w:val="none" w:sz="0" w:space="0" w:color="auto"/>
                <w:right w:val="none" w:sz="0" w:space="0" w:color="auto"/>
              </w:divBdr>
            </w:div>
          </w:divsChild>
        </w:div>
        <w:div w:id="349837649">
          <w:marLeft w:val="0"/>
          <w:marRight w:val="0"/>
          <w:marTop w:val="0"/>
          <w:marBottom w:val="0"/>
          <w:divBdr>
            <w:top w:val="none" w:sz="0" w:space="0" w:color="auto"/>
            <w:left w:val="none" w:sz="0" w:space="0" w:color="auto"/>
            <w:bottom w:val="none" w:sz="0" w:space="0" w:color="auto"/>
            <w:right w:val="none" w:sz="0" w:space="0" w:color="auto"/>
          </w:divBdr>
        </w:div>
        <w:div w:id="400061240">
          <w:marLeft w:val="0"/>
          <w:marRight w:val="0"/>
          <w:marTop w:val="300"/>
          <w:marBottom w:val="0"/>
          <w:divBdr>
            <w:top w:val="none" w:sz="0" w:space="0" w:color="auto"/>
            <w:left w:val="none" w:sz="0" w:space="0" w:color="auto"/>
            <w:bottom w:val="none" w:sz="0" w:space="0" w:color="auto"/>
            <w:right w:val="none" w:sz="0" w:space="0" w:color="auto"/>
          </w:divBdr>
          <w:divsChild>
            <w:div w:id="1247494780">
              <w:marLeft w:val="0"/>
              <w:marRight w:val="0"/>
              <w:marTop w:val="0"/>
              <w:marBottom w:val="0"/>
              <w:divBdr>
                <w:top w:val="none" w:sz="0" w:space="0" w:color="auto"/>
                <w:left w:val="none" w:sz="0" w:space="0" w:color="auto"/>
                <w:bottom w:val="none" w:sz="0" w:space="0" w:color="auto"/>
                <w:right w:val="none" w:sz="0" w:space="0" w:color="auto"/>
              </w:divBdr>
              <w:divsChild>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67289">
          <w:marLeft w:val="0"/>
          <w:marRight w:val="0"/>
          <w:marTop w:val="0"/>
          <w:marBottom w:val="0"/>
          <w:divBdr>
            <w:top w:val="none" w:sz="0" w:space="0" w:color="auto"/>
            <w:left w:val="none" w:sz="0" w:space="0" w:color="auto"/>
            <w:bottom w:val="none" w:sz="0" w:space="0" w:color="auto"/>
            <w:right w:val="none" w:sz="0" w:space="0" w:color="auto"/>
          </w:divBdr>
        </w:div>
        <w:div w:id="590236786">
          <w:marLeft w:val="0"/>
          <w:marRight w:val="0"/>
          <w:marTop w:val="0"/>
          <w:marBottom w:val="0"/>
          <w:divBdr>
            <w:top w:val="none" w:sz="0" w:space="0" w:color="auto"/>
            <w:left w:val="none" w:sz="0" w:space="0" w:color="auto"/>
            <w:bottom w:val="none" w:sz="0" w:space="0" w:color="auto"/>
            <w:right w:val="none" w:sz="0" w:space="0" w:color="auto"/>
          </w:divBdr>
          <w:divsChild>
            <w:div w:id="180551891">
              <w:marLeft w:val="0"/>
              <w:marRight w:val="0"/>
              <w:marTop w:val="0"/>
              <w:marBottom w:val="0"/>
              <w:divBdr>
                <w:top w:val="none" w:sz="0" w:space="0" w:color="auto"/>
                <w:left w:val="none" w:sz="0" w:space="0" w:color="auto"/>
                <w:bottom w:val="none" w:sz="0" w:space="0" w:color="auto"/>
                <w:right w:val="none" w:sz="0" w:space="0" w:color="auto"/>
              </w:divBdr>
            </w:div>
          </w:divsChild>
        </w:div>
        <w:div w:id="721103124">
          <w:marLeft w:val="0"/>
          <w:marRight w:val="0"/>
          <w:marTop w:val="0"/>
          <w:marBottom w:val="0"/>
          <w:divBdr>
            <w:top w:val="none" w:sz="0" w:space="0" w:color="auto"/>
            <w:left w:val="none" w:sz="0" w:space="0" w:color="auto"/>
            <w:bottom w:val="none" w:sz="0" w:space="0" w:color="auto"/>
            <w:right w:val="none" w:sz="0" w:space="0" w:color="auto"/>
          </w:divBdr>
          <w:divsChild>
            <w:div w:id="1405757974">
              <w:marLeft w:val="0"/>
              <w:marRight w:val="0"/>
              <w:marTop w:val="0"/>
              <w:marBottom w:val="0"/>
              <w:divBdr>
                <w:top w:val="none" w:sz="0" w:space="0" w:color="auto"/>
                <w:left w:val="none" w:sz="0" w:space="0" w:color="auto"/>
                <w:bottom w:val="none" w:sz="0" w:space="0" w:color="auto"/>
                <w:right w:val="none" w:sz="0" w:space="0" w:color="auto"/>
              </w:divBdr>
            </w:div>
          </w:divsChild>
        </w:div>
        <w:div w:id="733360655">
          <w:marLeft w:val="0"/>
          <w:marRight w:val="0"/>
          <w:marTop w:val="0"/>
          <w:marBottom w:val="0"/>
          <w:divBdr>
            <w:top w:val="none" w:sz="0" w:space="0" w:color="auto"/>
            <w:left w:val="none" w:sz="0" w:space="0" w:color="auto"/>
            <w:bottom w:val="none" w:sz="0" w:space="0" w:color="auto"/>
            <w:right w:val="none" w:sz="0" w:space="0" w:color="auto"/>
          </w:divBdr>
        </w:div>
        <w:div w:id="821704381">
          <w:marLeft w:val="0"/>
          <w:marRight w:val="0"/>
          <w:marTop w:val="0"/>
          <w:marBottom w:val="0"/>
          <w:divBdr>
            <w:top w:val="none" w:sz="0" w:space="0" w:color="auto"/>
            <w:left w:val="none" w:sz="0" w:space="0" w:color="auto"/>
            <w:bottom w:val="none" w:sz="0" w:space="0" w:color="auto"/>
            <w:right w:val="none" w:sz="0" w:space="0" w:color="auto"/>
          </w:divBdr>
        </w:div>
        <w:div w:id="1135761550">
          <w:marLeft w:val="0"/>
          <w:marRight w:val="0"/>
          <w:marTop w:val="0"/>
          <w:marBottom w:val="0"/>
          <w:divBdr>
            <w:top w:val="none" w:sz="0" w:space="0" w:color="auto"/>
            <w:left w:val="none" w:sz="0" w:space="0" w:color="auto"/>
            <w:bottom w:val="none" w:sz="0" w:space="0" w:color="auto"/>
            <w:right w:val="none" w:sz="0" w:space="0" w:color="auto"/>
          </w:divBdr>
          <w:divsChild>
            <w:div w:id="242955002">
              <w:marLeft w:val="0"/>
              <w:marRight w:val="0"/>
              <w:marTop w:val="0"/>
              <w:marBottom w:val="0"/>
              <w:divBdr>
                <w:top w:val="none" w:sz="0" w:space="0" w:color="auto"/>
                <w:left w:val="none" w:sz="0" w:space="0" w:color="auto"/>
                <w:bottom w:val="none" w:sz="0" w:space="0" w:color="auto"/>
                <w:right w:val="none" w:sz="0" w:space="0" w:color="auto"/>
              </w:divBdr>
            </w:div>
          </w:divsChild>
        </w:div>
        <w:div w:id="1175345178">
          <w:marLeft w:val="0"/>
          <w:marRight w:val="0"/>
          <w:marTop w:val="300"/>
          <w:marBottom w:val="0"/>
          <w:divBdr>
            <w:top w:val="none" w:sz="0" w:space="0" w:color="auto"/>
            <w:left w:val="none" w:sz="0" w:space="0" w:color="auto"/>
            <w:bottom w:val="none" w:sz="0" w:space="0" w:color="auto"/>
            <w:right w:val="none" w:sz="0" w:space="0" w:color="auto"/>
          </w:divBdr>
          <w:divsChild>
            <w:div w:id="1022436493">
              <w:marLeft w:val="0"/>
              <w:marRight w:val="0"/>
              <w:marTop w:val="0"/>
              <w:marBottom w:val="0"/>
              <w:divBdr>
                <w:top w:val="none" w:sz="0" w:space="0" w:color="auto"/>
                <w:left w:val="none" w:sz="0" w:space="0" w:color="auto"/>
                <w:bottom w:val="none" w:sz="0" w:space="0" w:color="auto"/>
                <w:right w:val="none" w:sz="0" w:space="0" w:color="auto"/>
              </w:divBdr>
              <w:divsChild>
                <w:div w:id="8873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883054">
          <w:marLeft w:val="0"/>
          <w:marRight w:val="0"/>
          <w:marTop w:val="0"/>
          <w:marBottom w:val="0"/>
          <w:divBdr>
            <w:top w:val="none" w:sz="0" w:space="0" w:color="auto"/>
            <w:left w:val="none" w:sz="0" w:space="0" w:color="auto"/>
            <w:bottom w:val="none" w:sz="0" w:space="0" w:color="auto"/>
            <w:right w:val="none" w:sz="0" w:space="0" w:color="auto"/>
          </w:divBdr>
          <w:divsChild>
            <w:div w:id="142502191">
              <w:marLeft w:val="0"/>
              <w:marRight w:val="0"/>
              <w:marTop w:val="0"/>
              <w:marBottom w:val="0"/>
              <w:divBdr>
                <w:top w:val="none" w:sz="0" w:space="0" w:color="auto"/>
                <w:left w:val="none" w:sz="0" w:space="0" w:color="auto"/>
                <w:bottom w:val="none" w:sz="0" w:space="0" w:color="auto"/>
                <w:right w:val="none" w:sz="0" w:space="0" w:color="auto"/>
              </w:divBdr>
            </w:div>
          </w:divsChild>
        </w:div>
        <w:div w:id="1386443628">
          <w:marLeft w:val="0"/>
          <w:marRight w:val="0"/>
          <w:marTop w:val="0"/>
          <w:marBottom w:val="0"/>
          <w:divBdr>
            <w:top w:val="none" w:sz="0" w:space="0" w:color="auto"/>
            <w:left w:val="none" w:sz="0" w:space="0" w:color="auto"/>
            <w:bottom w:val="none" w:sz="0" w:space="0" w:color="auto"/>
            <w:right w:val="none" w:sz="0" w:space="0" w:color="auto"/>
          </w:divBdr>
          <w:divsChild>
            <w:div w:id="1347949601">
              <w:marLeft w:val="0"/>
              <w:marRight w:val="0"/>
              <w:marTop w:val="0"/>
              <w:marBottom w:val="0"/>
              <w:divBdr>
                <w:top w:val="none" w:sz="0" w:space="0" w:color="auto"/>
                <w:left w:val="none" w:sz="0" w:space="0" w:color="auto"/>
                <w:bottom w:val="none" w:sz="0" w:space="0" w:color="auto"/>
                <w:right w:val="none" w:sz="0" w:space="0" w:color="auto"/>
              </w:divBdr>
            </w:div>
          </w:divsChild>
        </w:div>
        <w:div w:id="1499345069">
          <w:marLeft w:val="0"/>
          <w:marRight w:val="0"/>
          <w:marTop w:val="0"/>
          <w:marBottom w:val="0"/>
          <w:divBdr>
            <w:top w:val="none" w:sz="0" w:space="0" w:color="auto"/>
            <w:left w:val="none" w:sz="0" w:space="0" w:color="auto"/>
            <w:bottom w:val="none" w:sz="0" w:space="0" w:color="auto"/>
            <w:right w:val="none" w:sz="0" w:space="0" w:color="auto"/>
          </w:divBdr>
        </w:div>
        <w:div w:id="1508902397">
          <w:marLeft w:val="0"/>
          <w:marRight w:val="0"/>
          <w:marTop w:val="0"/>
          <w:marBottom w:val="0"/>
          <w:divBdr>
            <w:top w:val="none" w:sz="0" w:space="0" w:color="auto"/>
            <w:left w:val="none" w:sz="0" w:space="0" w:color="auto"/>
            <w:bottom w:val="none" w:sz="0" w:space="0" w:color="auto"/>
            <w:right w:val="none" w:sz="0" w:space="0" w:color="auto"/>
          </w:divBdr>
        </w:div>
        <w:div w:id="1941722406">
          <w:marLeft w:val="0"/>
          <w:marRight w:val="0"/>
          <w:marTop w:val="300"/>
          <w:marBottom w:val="0"/>
          <w:divBdr>
            <w:top w:val="none" w:sz="0" w:space="0" w:color="auto"/>
            <w:left w:val="none" w:sz="0" w:space="0" w:color="auto"/>
            <w:bottom w:val="none" w:sz="0" w:space="0" w:color="auto"/>
            <w:right w:val="none" w:sz="0" w:space="0" w:color="auto"/>
          </w:divBdr>
          <w:divsChild>
            <w:div w:id="305622240">
              <w:marLeft w:val="0"/>
              <w:marRight w:val="0"/>
              <w:marTop w:val="0"/>
              <w:marBottom w:val="0"/>
              <w:divBdr>
                <w:top w:val="none" w:sz="0" w:space="0" w:color="auto"/>
                <w:left w:val="none" w:sz="0" w:space="0" w:color="auto"/>
                <w:bottom w:val="none" w:sz="0" w:space="0" w:color="auto"/>
                <w:right w:val="none" w:sz="0" w:space="0" w:color="auto"/>
              </w:divBdr>
              <w:divsChild>
                <w:div w:id="12182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21053">
          <w:marLeft w:val="0"/>
          <w:marRight w:val="0"/>
          <w:marTop w:val="300"/>
          <w:marBottom w:val="0"/>
          <w:divBdr>
            <w:top w:val="none" w:sz="0" w:space="0" w:color="auto"/>
            <w:left w:val="none" w:sz="0" w:space="0" w:color="auto"/>
            <w:bottom w:val="none" w:sz="0" w:space="0" w:color="auto"/>
            <w:right w:val="none" w:sz="0" w:space="0" w:color="auto"/>
          </w:divBdr>
          <w:divsChild>
            <w:div w:id="422799657">
              <w:marLeft w:val="0"/>
              <w:marRight w:val="0"/>
              <w:marTop w:val="0"/>
              <w:marBottom w:val="0"/>
              <w:divBdr>
                <w:top w:val="none" w:sz="0" w:space="0" w:color="auto"/>
                <w:left w:val="none" w:sz="0" w:space="0" w:color="auto"/>
                <w:bottom w:val="none" w:sz="0" w:space="0" w:color="auto"/>
                <w:right w:val="none" w:sz="0" w:space="0" w:color="auto"/>
              </w:divBdr>
              <w:divsChild>
                <w:div w:id="112068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4483714">
      <w:bodyDiv w:val="1"/>
      <w:marLeft w:val="0"/>
      <w:marRight w:val="0"/>
      <w:marTop w:val="0"/>
      <w:marBottom w:val="0"/>
      <w:divBdr>
        <w:top w:val="none" w:sz="0" w:space="0" w:color="auto"/>
        <w:left w:val="none" w:sz="0" w:space="0" w:color="auto"/>
        <w:bottom w:val="none" w:sz="0" w:space="0" w:color="auto"/>
        <w:right w:val="none" w:sz="0" w:space="0" w:color="auto"/>
      </w:divBdr>
      <w:divsChild>
        <w:div w:id="1772628275">
          <w:marLeft w:val="0"/>
          <w:marRight w:val="0"/>
          <w:marTop w:val="0"/>
          <w:marBottom w:val="0"/>
          <w:divBdr>
            <w:top w:val="none" w:sz="0" w:space="0" w:color="auto"/>
            <w:left w:val="none" w:sz="0" w:space="0" w:color="auto"/>
            <w:bottom w:val="none" w:sz="0" w:space="0" w:color="auto"/>
            <w:right w:val="none" w:sz="0" w:space="0" w:color="auto"/>
          </w:divBdr>
        </w:div>
        <w:div w:id="1435638716">
          <w:marLeft w:val="0"/>
          <w:marRight w:val="0"/>
          <w:marTop w:val="0"/>
          <w:marBottom w:val="0"/>
          <w:divBdr>
            <w:top w:val="none" w:sz="0" w:space="0" w:color="auto"/>
            <w:left w:val="none" w:sz="0" w:space="0" w:color="auto"/>
            <w:bottom w:val="none" w:sz="0" w:space="0" w:color="auto"/>
            <w:right w:val="none" w:sz="0" w:space="0" w:color="auto"/>
          </w:divBdr>
          <w:divsChild>
            <w:div w:id="412704927">
              <w:marLeft w:val="0"/>
              <w:marRight w:val="0"/>
              <w:marTop w:val="0"/>
              <w:marBottom w:val="0"/>
              <w:divBdr>
                <w:top w:val="none" w:sz="0" w:space="0" w:color="auto"/>
                <w:left w:val="none" w:sz="0" w:space="0" w:color="auto"/>
                <w:bottom w:val="none" w:sz="0" w:space="0" w:color="auto"/>
                <w:right w:val="none" w:sz="0" w:space="0" w:color="auto"/>
              </w:divBdr>
            </w:div>
          </w:divsChild>
        </w:div>
        <w:div w:id="341199022">
          <w:marLeft w:val="0"/>
          <w:marRight w:val="0"/>
          <w:marTop w:val="0"/>
          <w:marBottom w:val="0"/>
          <w:divBdr>
            <w:top w:val="none" w:sz="0" w:space="0" w:color="auto"/>
            <w:left w:val="none" w:sz="0" w:space="0" w:color="auto"/>
            <w:bottom w:val="none" w:sz="0" w:space="0" w:color="auto"/>
            <w:right w:val="none" w:sz="0" w:space="0" w:color="auto"/>
          </w:divBdr>
        </w:div>
        <w:div w:id="196352178">
          <w:marLeft w:val="0"/>
          <w:marRight w:val="0"/>
          <w:marTop w:val="0"/>
          <w:marBottom w:val="0"/>
          <w:divBdr>
            <w:top w:val="none" w:sz="0" w:space="0" w:color="auto"/>
            <w:left w:val="none" w:sz="0" w:space="0" w:color="auto"/>
            <w:bottom w:val="none" w:sz="0" w:space="0" w:color="auto"/>
            <w:right w:val="none" w:sz="0" w:space="0" w:color="auto"/>
          </w:divBdr>
          <w:divsChild>
            <w:div w:id="1503860024">
              <w:marLeft w:val="0"/>
              <w:marRight w:val="0"/>
              <w:marTop w:val="0"/>
              <w:marBottom w:val="0"/>
              <w:divBdr>
                <w:top w:val="none" w:sz="0" w:space="0" w:color="auto"/>
                <w:left w:val="none" w:sz="0" w:space="0" w:color="auto"/>
                <w:bottom w:val="none" w:sz="0" w:space="0" w:color="auto"/>
                <w:right w:val="none" w:sz="0" w:space="0" w:color="auto"/>
              </w:divBdr>
            </w:div>
          </w:divsChild>
        </w:div>
        <w:div w:id="1723485349">
          <w:marLeft w:val="0"/>
          <w:marRight w:val="0"/>
          <w:marTop w:val="0"/>
          <w:marBottom w:val="0"/>
          <w:divBdr>
            <w:top w:val="none" w:sz="0" w:space="0" w:color="auto"/>
            <w:left w:val="none" w:sz="0" w:space="0" w:color="auto"/>
            <w:bottom w:val="none" w:sz="0" w:space="0" w:color="auto"/>
            <w:right w:val="none" w:sz="0" w:space="0" w:color="auto"/>
          </w:divBdr>
        </w:div>
        <w:div w:id="283394089">
          <w:marLeft w:val="0"/>
          <w:marRight w:val="0"/>
          <w:marTop w:val="0"/>
          <w:marBottom w:val="0"/>
          <w:divBdr>
            <w:top w:val="none" w:sz="0" w:space="0" w:color="auto"/>
            <w:left w:val="none" w:sz="0" w:space="0" w:color="auto"/>
            <w:bottom w:val="none" w:sz="0" w:space="0" w:color="auto"/>
            <w:right w:val="none" w:sz="0" w:space="0" w:color="auto"/>
          </w:divBdr>
          <w:divsChild>
            <w:div w:id="1811633365">
              <w:marLeft w:val="0"/>
              <w:marRight w:val="0"/>
              <w:marTop w:val="0"/>
              <w:marBottom w:val="0"/>
              <w:divBdr>
                <w:top w:val="none" w:sz="0" w:space="0" w:color="auto"/>
                <w:left w:val="none" w:sz="0" w:space="0" w:color="auto"/>
                <w:bottom w:val="none" w:sz="0" w:space="0" w:color="auto"/>
                <w:right w:val="none" w:sz="0" w:space="0" w:color="auto"/>
              </w:divBdr>
            </w:div>
          </w:divsChild>
        </w:div>
        <w:div w:id="265699426">
          <w:marLeft w:val="0"/>
          <w:marRight w:val="0"/>
          <w:marTop w:val="0"/>
          <w:marBottom w:val="0"/>
          <w:divBdr>
            <w:top w:val="none" w:sz="0" w:space="0" w:color="auto"/>
            <w:left w:val="none" w:sz="0" w:space="0" w:color="auto"/>
            <w:bottom w:val="none" w:sz="0" w:space="0" w:color="auto"/>
            <w:right w:val="none" w:sz="0" w:space="0" w:color="auto"/>
          </w:divBdr>
        </w:div>
        <w:div w:id="1656566509">
          <w:marLeft w:val="0"/>
          <w:marRight w:val="0"/>
          <w:marTop w:val="0"/>
          <w:marBottom w:val="0"/>
          <w:divBdr>
            <w:top w:val="none" w:sz="0" w:space="0" w:color="auto"/>
            <w:left w:val="none" w:sz="0" w:space="0" w:color="auto"/>
            <w:bottom w:val="none" w:sz="0" w:space="0" w:color="auto"/>
            <w:right w:val="none" w:sz="0" w:space="0" w:color="auto"/>
          </w:divBdr>
          <w:divsChild>
            <w:div w:id="209417754">
              <w:marLeft w:val="0"/>
              <w:marRight w:val="0"/>
              <w:marTop w:val="0"/>
              <w:marBottom w:val="0"/>
              <w:divBdr>
                <w:top w:val="none" w:sz="0" w:space="0" w:color="auto"/>
                <w:left w:val="none" w:sz="0" w:space="0" w:color="auto"/>
                <w:bottom w:val="none" w:sz="0" w:space="0" w:color="auto"/>
                <w:right w:val="none" w:sz="0" w:space="0" w:color="auto"/>
              </w:divBdr>
            </w:div>
          </w:divsChild>
        </w:div>
        <w:div w:id="1219439248">
          <w:marLeft w:val="0"/>
          <w:marRight w:val="0"/>
          <w:marTop w:val="0"/>
          <w:marBottom w:val="0"/>
          <w:divBdr>
            <w:top w:val="none" w:sz="0" w:space="0" w:color="auto"/>
            <w:left w:val="none" w:sz="0" w:space="0" w:color="auto"/>
            <w:bottom w:val="none" w:sz="0" w:space="0" w:color="auto"/>
            <w:right w:val="none" w:sz="0" w:space="0" w:color="auto"/>
          </w:divBdr>
        </w:div>
        <w:div w:id="199250999">
          <w:marLeft w:val="0"/>
          <w:marRight w:val="0"/>
          <w:marTop w:val="0"/>
          <w:marBottom w:val="0"/>
          <w:divBdr>
            <w:top w:val="none" w:sz="0" w:space="0" w:color="auto"/>
            <w:left w:val="none" w:sz="0" w:space="0" w:color="auto"/>
            <w:bottom w:val="none" w:sz="0" w:space="0" w:color="auto"/>
            <w:right w:val="none" w:sz="0" w:space="0" w:color="auto"/>
          </w:divBdr>
          <w:divsChild>
            <w:div w:id="1782529292">
              <w:marLeft w:val="0"/>
              <w:marRight w:val="0"/>
              <w:marTop w:val="0"/>
              <w:marBottom w:val="0"/>
              <w:divBdr>
                <w:top w:val="none" w:sz="0" w:space="0" w:color="auto"/>
                <w:left w:val="none" w:sz="0" w:space="0" w:color="auto"/>
                <w:bottom w:val="none" w:sz="0" w:space="0" w:color="auto"/>
                <w:right w:val="none" w:sz="0" w:space="0" w:color="auto"/>
              </w:divBdr>
            </w:div>
          </w:divsChild>
        </w:div>
        <w:div w:id="1582178277">
          <w:marLeft w:val="0"/>
          <w:marRight w:val="0"/>
          <w:marTop w:val="0"/>
          <w:marBottom w:val="0"/>
          <w:divBdr>
            <w:top w:val="none" w:sz="0" w:space="0" w:color="auto"/>
            <w:left w:val="none" w:sz="0" w:space="0" w:color="auto"/>
            <w:bottom w:val="none" w:sz="0" w:space="0" w:color="auto"/>
            <w:right w:val="none" w:sz="0" w:space="0" w:color="auto"/>
          </w:divBdr>
        </w:div>
        <w:div w:id="2142460976">
          <w:marLeft w:val="0"/>
          <w:marRight w:val="0"/>
          <w:marTop w:val="0"/>
          <w:marBottom w:val="0"/>
          <w:divBdr>
            <w:top w:val="none" w:sz="0" w:space="0" w:color="auto"/>
            <w:left w:val="none" w:sz="0" w:space="0" w:color="auto"/>
            <w:bottom w:val="none" w:sz="0" w:space="0" w:color="auto"/>
            <w:right w:val="none" w:sz="0" w:space="0" w:color="auto"/>
          </w:divBdr>
          <w:divsChild>
            <w:div w:id="773868339">
              <w:marLeft w:val="0"/>
              <w:marRight w:val="0"/>
              <w:marTop w:val="0"/>
              <w:marBottom w:val="0"/>
              <w:divBdr>
                <w:top w:val="none" w:sz="0" w:space="0" w:color="auto"/>
                <w:left w:val="none" w:sz="0" w:space="0" w:color="auto"/>
                <w:bottom w:val="none" w:sz="0" w:space="0" w:color="auto"/>
                <w:right w:val="none" w:sz="0" w:space="0" w:color="auto"/>
              </w:divBdr>
            </w:div>
          </w:divsChild>
        </w:div>
        <w:div w:id="1268153710">
          <w:marLeft w:val="0"/>
          <w:marRight w:val="0"/>
          <w:marTop w:val="0"/>
          <w:marBottom w:val="0"/>
          <w:divBdr>
            <w:top w:val="none" w:sz="0" w:space="0" w:color="auto"/>
            <w:left w:val="none" w:sz="0" w:space="0" w:color="auto"/>
            <w:bottom w:val="none" w:sz="0" w:space="0" w:color="auto"/>
            <w:right w:val="none" w:sz="0" w:space="0" w:color="auto"/>
          </w:divBdr>
        </w:div>
        <w:div w:id="851337603">
          <w:marLeft w:val="0"/>
          <w:marRight w:val="0"/>
          <w:marTop w:val="0"/>
          <w:marBottom w:val="0"/>
          <w:divBdr>
            <w:top w:val="none" w:sz="0" w:space="0" w:color="auto"/>
            <w:left w:val="none" w:sz="0" w:space="0" w:color="auto"/>
            <w:bottom w:val="none" w:sz="0" w:space="0" w:color="auto"/>
            <w:right w:val="none" w:sz="0" w:space="0" w:color="auto"/>
          </w:divBdr>
          <w:divsChild>
            <w:div w:id="407071970">
              <w:marLeft w:val="0"/>
              <w:marRight w:val="0"/>
              <w:marTop w:val="0"/>
              <w:marBottom w:val="0"/>
              <w:divBdr>
                <w:top w:val="none" w:sz="0" w:space="0" w:color="auto"/>
                <w:left w:val="none" w:sz="0" w:space="0" w:color="auto"/>
                <w:bottom w:val="none" w:sz="0" w:space="0" w:color="auto"/>
                <w:right w:val="none" w:sz="0" w:space="0" w:color="auto"/>
              </w:divBdr>
            </w:div>
          </w:divsChild>
        </w:div>
        <w:div w:id="1003387997">
          <w:marLeft w:val="0"/>
          <w:marRight w:val="0"/>
          <w:marTop w:val="300"/>
          <w:marBottom w:val="0"/>
          <w:divBdr>
            <w:top w:val="none" w:sz="0" w:space="0" w:color="auto"/>
            <w:left w:val="none" w:sz="0" w:space="0" w:color="auto"/>
            <w:bottom w:val="none" w:sz="0" w:space="0" w:color="auto"/>
            <w:right w:val="none" w:sz="0" w:space="0" w:color="auto"/>
          </w:divBdr>
          <w:divsChild>
            <w:div w:id="2122064796">
              <w:marLeft w:val="0"/>
              <w:marRight w:val="0"/>
              <w:marTop w:val="0"/>
              <w:marBottom w:val="0"/>
              <w:divBdr>
                <w:top w:val="none" w:sz="0" w:space="0" w:color="auto"/>
                <w:left w:val="none" w:sz="0" w:space="0" w:color="auto"/>
                <w:bottom w:val="none" w:sz="0" w:space="0" w:color="auto"/>
                <w:right w:val="none" w:sz="0" w:space="0" w:color="auto"/>
              </w:divBdr>
              <w:divsChild>
                <w:div w:id="209427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44035">
          <w:marLeft w:val="0"/>
          <w:marRight w:val="0"/>
          <w:marTop w:val="300"/>
          <w:marBottom w:val="0"/>
          <w:divBdr>
            <w:top w:val="none" w:sz="0" w:space="0" w:color="auto"/>
            <w:left w:val="none" w:sz="0" w:space="0" w:color="auto"/>
            <w:bottom w:val="none" w:sz="0" w:space="0" w:color="auto"/>
            <w:right w:val="none" w:sz="0" w:space="0" w:color="auto"/>
          </w:divBdr>
          <w:divsChild>
            <w:div w:id="1567766655">
              <w:marLeft w:val="0"/>
              <w:marRight w:val="0"/>
              <w:marTop w:val="0"/>
              <w:marBottom w:val="0"/>
              <w:divBdr>
                <w:top w:val="none" w:sz="0" w:space="0" w:color="auto"/>
                <w:left w:val="none" w:sz="0" w:space="0" w:color="auto"/>
                <w:bottom w:val="none" w:sz="0" w:space="0" w:color="auto"/>
                <w:right w:val="none" w:sz="0" w:space="0" w:color="auto"/>
              </w:divBdr>
              <w:divsChild>
                <w:div w:id="89628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4324">
          <w:marLeft w:val="0"/>
          <w:marRight w:val="0"/>
          <w:marTop w:val="300"/>
          <w:marBottom w:val="0"/>
          <w:divBdr>
            <w:top w:val="none" w:sz="0" w:space="0" w:color="auto"/>
            <w:left w:val="none" w:sz="0" w:space="0" w:color="auto"/>
            <w:bottom w:val="none" w:sz="0" w:space="0" w:color="auto"/>
            <w:right w:val="none" w:sz="0" w:space="0" w:color="auto"/>
          </w:divBdr>
          <w:divsChild>
            <w:div w:id="481702432">
              <w:marLeft w:val="0"/>
              <w:marRight w:val="0"/>
              <w:marTop w:val="0"/>
              <w:marBottom w:val="0"/>
              <w:divBdr>
                <w:top w:val="none" w:sz="0" w:space="0" w:color="auto"/>
                <w:left w:val="none" w:sz="0" w:space="0" w:color="auto"/>
                <w:bottom w:val="none" w:sz="0" w:space="0" w:color="auto"/>
                <w:right w:val="none" w:sz="0" w:space="0" w:color="auto"/>
              </w:divBdr>
              <w:divsChild>
                <w:div w:id="52136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29452">
          <w:marLeft w:val="0"/>
          <w:marRight w:val="0"/>
          <w:marTop w:val="300"/>
          <w:marBottom w:val="0"/>
          <w:divBdr>
            <w:top w:val="none" w:sz="0" w:space="0" w:color="auto"/>
            <w:left w:val="none" w:sz="0" w:space="0" w:color="auto"/>
            <w:bottom w:val="none" w:sz="0" w:space="0" w:color="auto"/>
            <w:right w:val="none" w:sz="0" w:space="0" w:color="auto"/>
          </w:divBdr>
          <w:divsChild>
            <w:div w:id="1189371409">
              <w:marLeft w:val="0"/>
              <w:marRight w:val="0"/>
              <w:marTop w:val="0"/>
              <w:marBottom w:val="0"/>
              <w:divBdr>
                <w:top w:val="none" w:sz="0" w:space="0" w:color="auto"/>
                <w:left w:val="none" w:sz="0" w:space="0" w:color="auto"/>
                <w:bottom w:val="none" w:sz="0" w:space="0" w:color="auto"/>
                <w:right w:val="none" w:sz="0" w:space="0" w:color="auto"/>
              </w:divBdr>
              <w:divsChild>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4597089">
      <w:bodyDiv w:val="1"/>
      <w:marLeft w:val="0"/>
      <w:marRight w:val="0"/>
      <w:marTop w:val="0"/>
      <w:marBottom w:val="0"/>
      <w:divBdr>
        <w:top w:val="none" w:sz="0" w:space="0" w:color="auto"/>
        <w:left w:val="none" w:sz="0" w:space="0" w:color="auto"/>
        <w:bottom w:val="none" w:sz="0" w:space="0" w:color="auto"/>
        <w:right w:val="none" w:sz="0" w:space="0" w:color="auto"/>
      </w:divBdr>
    </w:div>
    <w:div w:id="345063239">
      <w:bodyDiv w:val="1"/>
      <w:marLeft w:val="0"/>
      <w:marRight w:val="0"/>
      <w:marTop w:val="0"/>
      <w:marBottom w:val="0"/>
      <w:divBdr>
        <w:top w:val="none" w:sz="0" w:space="0" w:color="auto"/>
        <w:left w:val="none" w:sz="0" w:space="0" w:color="auto"/>
        <w:bottom w:val="none" w:sz="0" w:space="0" w:color="auto"/>
        <w:right w:val="none" w:sz="0" w:space="0" w:color="auto"/>
      </w:divBdr>
      <w:divsChild>
        <w:div w:id="1296136441">
          <w:marLeft w:val="0"/>
          <w:marRight w:val="0"/>
          <w:marTop w:val="0"/>
          <w:marBottom w:val="0"/>
          <w:divBdr>
            <w:top w:val="none" w:sz="0" w:space="0" w:color="auto"/>
            <w:left w:val="none" w:sz="0" w:space="0" w:color="auto"/>
            <w:bottom w:val="none" w:sz="0" w:space="0" w:color="auto"/>
            <w:right w:val="none" w:sz="0" w:space="0" w:color="auto"/>
          </w:divBdr>
        </w:div>
        <w:div w:id="1916936581">
          <w:marLeft w:val="0"/>
          <w:marRight w:val="0"/>
          <w:marTop w:val="0"/>
          <w:marBottom w:val="0"/>
          <w:divBdr>
            <w:top w:val="none" w:sz="0" w:space="0" w:color="auto"/>
            <w:left w:val="none" w:sz="0" w:space="0" w:color="auto"/>
            <w:bottom w:val="none" w:sz="0" w:space="0" w:color="auto"/>
            <w:right w:val="none" w:sz="0" w:space="0" w:color="auto"/>
          </w:divBdr>
          <w:divsChild>
            <w:div w:id="529297983">
              <w:marLeft w:val="0"/>
              <w:marRight w:val="0"/>
              <w:marTop w:val="0"/>
              <w:marBottom w:val="0"/>
              <w:divBdr>
                <w:top w:val="none" w:sz="0" w:space="0" w:color="auto"/>
                <w:left w:val="none" w:sz="0" w:space="0" w:color="auto"/>
                <w:bottom w:val="none" w:sz="0" w:space="0" w:color="auto"/>
                <w:right w:val="none" w:sz="0" w:space="0" w:color="auto"/>
              </w:divBdr>
            </w:div>
          </w:divsChild>
        </w:div>
        <w:div w:id="161160982">
          <w:marLeft w:val="0"/>
          <w:marRight w:val="0"/>
          <w:marTop w:val="0"/>
          <w:marBottom w:val="0"/>
          <w:divBdr>
            <w:top w:val="none" w:sz="0" w:space="0" w:color="auto"/>
            <w:left w:val="none" w:sz="0" w:space="0" w:color="auto"/>
            <w:bottom w:val="none" w:sz="0" w:space="0" w:color="auto"/>
            <w:right w:val="none" w:sz="0" w:space="0" w:color="auto"/>
          </w:divBdr>
        </w:div>
        <w:div w:id="1114520493">
          <w:marLeft w:val="0"/>
          <w:marRight w:val="0"/>
          <w:marTop w:val="0"/>
          <w:marBottom w:val="0"/>
          <w:divBdr>
            <w:top w:val="none" w:sz="0" w:space="0" w:color="auto"/>
            <w:left w:val="none" w:sz="0" w:space="0" w:color="auto"/>
            <w:bottom w:val="none" w:sz="0" w:space="0" w:color="auto"/>
            <w:right w:val="none" w:sz="0" w:space="0" w:color="auto"/>
          </w:divBdr>
          <w:divsChild>
            <w:div w:id="737559895">
              <w:marLeft w:val="0"/>
              <w:marRight w:val="0"/>
              <w:marTop w:val="0"/>
              <w:marBottom w:val="0"/>
              <w:divBdr>
                <w:top w:val="none" w:sz="0" w:space="0" w:color="auto"/>
                <w:left w:val="none" w:sz="0" w:space="0" w:color="auto"/>
                <w:bottom w:val="none" w:sz="0" w:space="0" w:color="auto"/>
                <w:right w:val="none" w:sz="0" w:space="0" w:color="auto"/>
              </w:divBdr>
            </w:div>
          </w:divsChild>
        </w:div>
        <w:div w:id="1794401659">
          <w:marLeft w:val="0"/>
          <w:marRight w:val="0"/>
          <w:marTop w:val="0"/>
          <w:marBottom w:val="0"/>
          <w:divBdr>
            <w:top w:val="none" w:sz="0" w:space="0" w:color="auto"/>
            <w:left w:val="none" w:sz="0" w:space="0" w:color="auto"/>
            <w:bottom w:val="none" w:sz="0" w:space="0" w:color="auto"/>
            <w:right w:val="none" w:sz="0" w:space="0" w:color="auto"/>
          </w:divBdr>
        </w:div>
        <w:div w:id="1349216356">
          <w:marLeft w:val="0"/>
          <w:marRight w:val="0"/>
          <w:marTop w:val="0"/>
          <w:marBottom w:val="0"/>
          <w:divBdr>
            <w:top w:val="none" w:sz="0" w:space="0" w:color="auto"/>
            <w:left w:val="none" w:sz="0" w:space="0" w:color="auto"/>
            <w:bottom w:val="none" w:sz="0" w:space="0" w:color="auto"/>
            <w:right w:val="none" w:sz="0" w:space="0" w:color="auto"/>
          </w:divBdr>
          <w:divsChild>
            <w:div w:id="950942860">
              <w:marLeft w:val="0"/>
              <w:marRight w:val="0"/>
              <w:marTop w:val="0"/>
              <w:marBottom w:val="0"/>
              <w:divBdr>
                <w:top w:val="none" w:sz="0" w:space="0" w:color="auto"/>
                <w:left w:val="none" w:sz="0" w:space="0" w:color="auto"/>
                <w:bottom w:val="none" w:sz="0" w:space="0" w:color="auto"/>
                <w:right w:val="none" w:sz="0" w:space="0" w:color="auto"/>
              </w:divBdr>
            </w:div>
          </w:divsChild>
        </w:div>
        <w:div w:id="1927878551">
          <w:marLeft w:val="0"/>
          <w:marRight w:val="0"/>
          <w:marTop w:val="0"/>
          <w:marBottom w:val="0"/>
          <w:divBdr>
            <w:top w:val="none" w:sz="0" w:space="0" w:color="auto"/>
            <w:left w:val="none" w:sz="0" w:space="0" w:color="auto"/>
            <w:bottom w:val="none" w:sz="0" w:space="0" w:color="auto"/>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sChild>
            <w:div w:id="282199734">
              <w:marLeft w:val="0"/>
              <w:marRight w:val="0"/>
              <w:marTop w:val="0"/>
              <w:marBottom w:val="0"/>
              <w:divBdr>
                <w:top w:val="none" w:sz="0" w:space="0" w:color="auto"/>
                <w:left w:val="none" w:sz="0" w:space="0" w:color="auto"/>
                <w:bottom w:val="none" w:sz="0" w:space="0" w:color="auto"/>
                <w:right w:val="none" w:sz="0" w:space="0" w:color="auto"/>
              </w:divBdr>
            </w:div>
          </w:divsChild>
        </w:div>
        <w:div w:id="1176652913">
          <w:marLeft w:val="0"/>
          <w:marRight w:val="0"/>
          <w:marTop w:val="0"/>
          <w:marBottom w:val="0"/>
          <w:divBdr>
            <w:top w:val="none" w:sz="0" w:space="0" w:color="auto"/>
            <w:left w:val="none" w:sz="0" w:space="0" w:color="auto"/>
            <w:bottom w:val="none" w:sz="0" w:space="0" w:color="auto"/>
            <w:right w:val="none" w:sz="0" w:space="0" w:color="auto"/>
          </w:divBdr>
        </w:div>
        <w:div w:id="1418594885">
          <w:marLeft w:val="0"/>
          <w:marRight w:val="0"/>
          <w:marTop w:val="0"/>
          <w:marBottom w:val="0"/>
          <w:divBdr>
            <w:top w:val="none" w:sz="0" w:space="0" w:color="auto"/>
            <w:left w:val="none" w:sz="0" w:space="0" w:color="auto"/>
            <w:bottom w:val="none" w:sz="0" w:space="0" w:color="auto"/>
            <w:right w:val="none" w:sz="0" w:space="0" w:color="auto"/>
          </w:divBdr>
          <w:divsChild>
            <w:div w:id="548881742">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525482835">
          <w:marLeft w:val="0"/>
          <w:marRight w:val="0"/>
          <w:marTop w:val="0"/>
          <w:marBottom w:val="0"/>
          <w:divBdr>
            <w:top w:val="none" w:sz="0" w:space="0" w:color="auto"/>
            <w:left w:val="none" w:sz="0" w:space="0" w:color="auto"/>
            <w:bottom w:val="none" w:sz="0" w:space="0" w:color="auto"/>
            <w:right w:val="none" w:sz="0" w:space="0" w:color="auto"/>
          </w:divBdr>
          <w:divsChild>
            <w:div w:id="832915360">
              <w:marLeft w:val="0"/>
              <w:marRight w:val="0"/>
              <w:marTop w:val="0"/>
              <w:marBottom w:val="0"/>
              <w:divBdr>
                <w:top w:val="none" w:sz="0" w:space="0" w:color="auto"/>
                <w:left w:val="none" w:sz="0" w:space="0" w:color="auto"/>
                <w:bottom w:val="none" w:sz="0" w:space="0" w:color="auto"/>
                <w:right w:val="none" w:sz="0" w:space="0" w:color="auto"/>
              </w:divBdr>
            </w:div>
          </w:divsChild>
        </w:div>
        <w:div w:id="1146703436">
          <w:marLeft w:val="0"/>
          <w:marRight w:val="0"/>
          <w:marTop w:val="0"/>
          <w:marBottom w:val="0"/>
          <w:divBdr>
            <w:top w:val="none" w:sz="0" w:space="0" w:color="auto"/>
            <w:left w:val="none" w:sz="0" w:space="0" w:color="auto"/>
            <w:bottom w:val="none" w:sz="0" w:space="0" w:color="auto"/>
            <w:right w:val="none" w:sz="0" w:space="0" w:color="auto"/>
          </w:divBdr>
        </w:div>
        <w:div w:id="1142387857">
          <w:marLeft w:val="0"/>
          <w:marRight w:val="0"/>
          <w:marTop w:val="0"/>
          <w:marBottom w:val="0"/>
          <w:divBdr>
            <w:top w:val="none" w:sz="0" w:space="0" w:color="auto"/>
            <w:left w:val="none" w:sz="0" w:space="0" w:color="auto"/>
            <w:bottom w:val="none" w:sz="0" w:space="0" w:color="auto"/>
            <w:right w:val="none" w:sz="0" w:space="0" w:color="auto"/>
          </w:divBdr>
          <w:divsChild>
            <w:div w:id="1774586912">
              <w:marLeft w:val="0"/>
              <w:marRight w:val="0"/>
              <w:marTop w:val="0"/>
              <w:marBottom w:val="0"/>
              <w:divBdr>
                <w:top w:val="none" w:sz="0" w:space="0" w:color="auto"/>
                <w:left w:val="none" w:sz="0" w:space="0" w:color="auto"/>
                <w:bottom w:val="none" w:sz="0" w:space="0" w:color="auto"/>
                <w:right w:val="none" w:sz="0" w:space="0" w:color="auto"/>
              </w:divBdr>
            </w:div>
          </w:divsChild>
        </w:div>
        <w:div w:id="1717773072">
          <w:marLeft w:val="0"/>
          <w:marRight w:val="0"/>
          <w:marTop w:val="300"/>
          <w:marBottom w:val="0"/>
          <w:divBdr>
            <w:top w:val="none" w:sz="0" w:space="0" w:color="auto"/>
            <w:left w:val="none" w:sz="0" w:space="0" w:color="auto"/>
            <w:bottom w:val="none" w:sz="0" w:space="0" w:color="auto"/>
            <w:right w:val="none" w:sz="0" w:space="0" w:color="auto"/>
          </w:divBdr>
          <w:divsChild>
            <w:div w:id="947540970">
              <w:marLeft w:val="0"/>
              <w:marRight w:val="0"/>
              <w:marTop w:val="0"/>
              <w:marBottom w:val="0"/>
              <w:divBdr>
                <w:top w:val="none" w:sz="0" w:space="0" w:color="auto"/>
                <w:left w:val="none" w:sz="0" w:space="0" w:color="auto"/>
                <w:bottom w:val="none" w:sz="0" w:space="0" w:color="auto"/>
                <w:right w:val="none" w:sz="0" w:space="0" w:color="auto"/>
              </w:divBdr>
              <w:divsChild>
                <w:div w:id="212311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72343">
          <w:marLeft w:val="0"/>
          <w:marRight w:val="0"/>
          <w:marTop w:val="300"/>
          <w:marBottom w:val="0"/>
          <w:divBdr>
            <w:top w:val="none" w:sz="0" w:space="0" w:color="auto"/>
            <w:left w:val="none" w:sz="0" w:space="0" w:color="auto"/>
            <w:bottom w:val="none" w:sz="0" w:space="0" w:color="auto"/>
            <w:right w:val="none" w:sz="0" w:space="0" w:color="auto"/>
          </w:divBdr>
          <w:divsChild>
            <w:div w:id="880018090">
              <w:marLeft w:val="0"/>
              <w:marRight w:val="0"/>
              <w:marTop w:val="0"/>
              <w:marBottom w:val="0"/>
              <w:divBdr>
                <w:top w:val="none" w:sz="0" w:space="0" w:color="auto"/>
                <w:left w:val="none" w:sz="0" w:space="0" w:color="auto"/>
                <w:bottom w:val="none" w:sz="0" w:space="0" w:color="auto"/>
                <w:right w:val="none" w:sz="0" w:space="0" w:color="auto"/>
              </w:divBdr>
              <w:divsChild>
                <w:div w:id="625962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1137">
          <w:marLeft w:val="0"/>
          <w:marRight w:val="0"/>
          <w:marTop w:val="300"/>
          <w:marBottom w:val="0"/>
          <w:divBdr>
            <w:top w:val="none" w:sz="0" w:space="0" w:color="auto"/>
            <w:left w:val="none" w:sz="0" w:space="0" w:color="auto"/>
            <w:bottom w:val="none" w:sz="0" w:space="0" w:color="auto"/>
            <w:right w:val="none" w:sz="0" w:space="0" w:color="auto"/>
          </w:divBdr>
          <w:divsChild>
            <w:div w:id="839320719">
              <w:marLeft w:val="0"/>
              <w:marRight w:val="0"/>
              <w:marTop w:val="0"/>
              <w:marBottom w:val="0"/>
              <w:divBdr>
                <w:top w:val="none" w:sz="0" w:space="0" w:color="auto"/>
                <w:left w:val="none" w:sz="0" w:space="0" w:color="auto"/>
                <w:bottom w:val="none" w:sz="0" w:space="0" w:color="auto"/>
                <w:right w:val="none" w:sz="0" w:space="0" w:color="auto"/>
              </w:divBdr>
              <w:divsChild>
                <w:div w:id="150130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264260">
          <w:marLeft w:val="0"/>
          <w:marRight w:val="0"/>
          <w:marTop w:val="300"/>
          <w:marBottom w:val="0"/>
          <w:divBdr>
            <w:top w:val="none" w:sz="0" w:space="0" w:color="auto"/>
            <w:left w:val="none" w:sz="0" w:space="0" w:color="auto"/>
            <w:bottom w:val="none" w:sz="0" w:space="0" w:color="auto"/>
            <w:right w:val="none" w:sz="0" w:space="0" w:color="auto"/>
          </w:divBdr>
          <w:divsChild>
            <w:div w:id="1108817751">
              <w:marLeft w:val="0"/>
              <w:marRight w:val="0"/>
              <w:marTop w:val="0"/>
              <w:marBottom w:val="0"/>
              <w:divBdr>
                <w:top w:val="none" w:sz="0" w:space="0" w:color="auto"/>
                <w:left w:val="none" w:sz="0" w:space="0" w:color="auto"/>
                <w:bottom w:val="none" w:sz="0" w:space="0" w:color="auto"/>
                <w:right w:val="none" w:sz="0" w:space="0" w:color="auto"/>
              </w:divBdr>
              <w:divsChild>
                <w:div w:id="170590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597088">
      <w:bodyDiv w:val="1"/>
      <w:marLeft w:val="0"/>
      <w:marRight w:val="0"/>
      <w:marTop w:val="0"/>
      <w:marBottom w:val="0"/>
      <w:divBdr>
        <w:top w:val="none" w:sz="0" w:space="0" w:color="auto"/>
        <w:left w:val="none" w:sz="0" w:space="0" w:color="auto"/>
        <w:bottom w:val="none" w:sz="0" w:space="0" w:color="auto"/>
        <w:right w:val="none" w:sz="0" w:space="0" w:color="auto"/>
      </w:divBdr>
      <w:divsChild>
        <w:div w:id="1004015797">
          <w:marLeft w:val="0"/>
          <w:marRight w:val="0"/>
          <w:marTop w:val="0"/>
          <w:marBottom w:val="0"/>
          <w:divBdr>
            <w:top w:val="none" w:sz="0" w:space="0" w:color="auto"/>
            <w:left w:val="none" w:sz="0" w:space="0" w:color="auto"/>
            <w:bottom w:val="none" w:sz="0" w:space="0" w:color="auto"/>
            <w:right w:val="none" w:sz="0" w:space="0" w:color="auto"/>
          </w:divBdr>
        </w:div>
        <w:div w:id="1756198957">
          <w:marLeft w:val="0"/>
          <w:marRight w:val="0"/>
          <w:marTop w:val="0"/>
          <w:marBottom w:val="0"/>
          <w:divBdr>
            <w:top w:val="none" w:sz="0" w:space="0" w:color="auto"/>
            <w:left w:val="none" w:sz="0" w:space="0" w:color="auto"/>
            <w:bottom w:val="none" w:sz="0" w:space="0" w:color="auto"/>
            <w:right w:val="none" w:sz="0" w:space="0" w:color="auto"/>
          </w:divBdr>
          <w:divsChild>
            <w:div w:id="237251366">
              <w:marLeft w:val="0"/>
              <w:marRight w:val="0"/>
              <w:marTop w:val="0"/>
              <w:marBottom w:val="0"/>
              <w:divBdr>
                <w:top w:val="none" w:sz="0" w:space="0" w:color="auto"/>
                <w:left w:val="none" w:sz="0" w:space="0" w:color="auto"/>
                <w:bottom w:val="none" w:sz="0" w:space="0" w:color="auto"/>
                <w:right w:val="none" w:sz="0" w:space="0" w:color="auto"/>
              </w:divBdr>
            </w:div>
          </w:divsChild>
        </w:div>
        <w:div w:id="244724408">
          <w:marLeft w:val="0"/>
          <w:marRight w:val="0"/>
          <w:marTop w:val="0"/>
          <w:marBottom w:val="0"/>
          <w:divBdr>
            <w:top w:val="none" w:sz="0" w:space="0" w:color="auto"/>
            <w:left w:val="none" w:sz="0" w:space="0" w:color="auto"/>
            <w:bottom w:val="none" w:sz="0" w:space="0" w:color="auto"/>
            <w:right w:val="none" w:sz="0" w:space="0" w:color="auto"/>
          </w:divBdr>
        </w:div>
        <w:div w:id="1484421641">
          <w:marLeft w:val="0"/>
          <w:marRight w:val="0"/>
          <w:marTop w:val="0"/>
          <w:marBottom w:val="0"/>
          <w:divBdr>
            <w:top w:val="none" w:sz="0" w:space="0" w:color="auto"/>
            <w:left w:val="none" w:sz="0" w:space="0" w:color="auto"/>
            <w:bottom w:val="none" w:sz="0" w:space="0" w:color="auto"/>
            <w:right w:val="none" w:sz="0" w:space="0" w:color="auto"/>
          </w:divBdr>
          <w:divsChild>
            <w:div w:id="1090588148">
              <w:marLeft w:val="0"/>
              <w:marRight w:val="0"/>
              <w:marTop w:val="0"/>
              <w:marBottom w:val="0"/>
              <w:divBdr>
                <w:top w:val="none" w:sz="0" w:space="0" w:color="auto"/>
                <w:left w:val="none" w:sz="0" w:space="0" w:color="auto"/>
                <w:bottom w:val="none" w:sz="0" w:space="0" w:color="auto"/>
                <w:right w:val="none" w:sz="0" w:space="0" w:color="auto"/>
              </w:divBdr>
            </w:div>
          </w:divsChild>
        </w:div>
        <w:div w:id="1209105936">
          <w:marLeft w:val="0"/>
          <w:marRight w:val="0"/>
          <w:marTop w:val="0"/>
          <w:marBottom w:val="0"/>
          <w:divBdr>
            <w:top w:val="none" w:sz="0" w:space="0" w:color="auto"/>
            <w:left w:val="none" w:sz="0" w:space="0" w:color="auto"/>
            <w:bottom w:val="none" w:sz="0" w:space="0" w:color="auto"/>
            <w:right w:val="none" w:sz="0" w:space="0" w:color="auto"/>
          </w:divBdr>
        </w:div>
        <w:div w:id="1552882057">
          <w:marLeft w:val="0"/>
          <w:marRight w:val="0"/>
          <w:marTop w:val="0"/>
          <w:marBottom w:val="0"/>
          <w:divBdr>
            <w:top w:val="none" w:sz="0" w:space="0" w:color="auto"/>
            <w:left w:val="none" w:sz="0" w:space="0" w:color="auto"/>
            <w:bottom w:val="none" w:sz="0" w:space="0" w:color="auto"/>
            <w:right w:val="none" w:sz="0" w:space="0" w:color="auto"/>
          </w:divBdr>
          <w:divsChild>
            <w:div w:id="1421021444">
              <w:marLeft w:val="0"/>
              <w:marRight w:val="0"/>
              <w:marTop w:val="0"/>
              <w:marBottom w:val="0"/>
              <w:divBdr>
                <w:top w:val="none" w:sz="0" w:space="0" w:color="auto"/>
                <w:left w:val="none" w:sz="0" w:space="0" w:color="auto"/>
                <w:bottom w:val="none" w:sz="0" w:space="0" w:color="auto"/>
                <w:right w:val="none" w:sz="0" w:space="0" w:color="auto"/>
              </w:divBdr>
            </w:div>
          </w:divsChild>
        </w:div>
        <w:div w:id="746148231">
          <w:marLeft w:val="0"/>
          <w:marRight w:val="0"/>
          <w:marTop w:val="0"/>
          <w:marBottom w:val="0"/>
          <w:divBdr>
            <w:top w:val="none" w:sz="0" w:space="0" w:color="auto"/>
            <w:left w:val="none" w:sz="0" w:space="0" w:color="auto"/>
            <w:bottom w:val="none" w:sz="0" w:space="0" w:color="auto"/>
            <w:right w:val="none" w:sz="0" w:space="0" w:color="auto"/>
          </w:divBdr>
        </w:div>
        <w:div w:id="1336835910">
          <w:marLeft w:val="0"/>
          <w:marRight w:val="0"/>
          <w:marTop w:val="0"/>
          <w:marBottom w:val="0"/>
          <w:divBdr>
            <w:top w:val="none" w:sz="0" w:space="0" w:color="auto"/>
            <w:left w:val="none" w:sz="0" w:space="0" w:color="auto"/>
            <w:bottom w:val="none" w:sz="0" w:space="0" w:color="auto"/>
            <w:right w:val="none" w:sz="0" w:space="0" w:color="auto"/>
          </w:divBdr>
          <w:divsChild>
            <w:div w:id="1061949470">
              <w:marLeft w:val="0"/>
              <w:marRight w:val="0"/>
              <w:marTop w:val="0"/>
              <w:marBottom w:val="0"/>
              <w:divBdr>
                <w:top w:val="none" w:sz="0" w:space="0" w:color="auto"/>
                <w:left w:val="none" w:sz="0" w:space="0" w:color="auto"/>
                <w:bottom w:val="none" w:sz="0" w:space="0" w:color="auto"/>
                <w:right w:val="none" w:sz="0" w:space="0" w:color="auto"/>
              </w:divBdr>
            </w:div>
          </w:divsChild>
        </w:div>
        <w:div w:id="1291398660">
          <w:marLeft w:val="0"/>
          <w:marRight w:val="0"/>
          <w:marTop w:val="0"/>
          <w:marBottom w:val="0"/>
          <w:divBdr>
            <w:top w:val="none" w:sz="0" w:space="0" w:color="auto"/>
            <w:left w:val="none" w:sz="0" w:space="0" w:color="auto"/>
            <w:bottom w:val="none" w:sz="0" w:space="0" w:color="auto"/>
            <w:right w:val="none" w:sz="0" w:space="0" w:color="auto"/>
          </w:divBdr>
        </w:div>
        <w:div w:id="393740357">
          <w:marLeft w:val="0"/>
          <w:marRight w:val="0"/>
          <w:marTop w:val="0"/>
          <w:marBottom w:val="0"/>
          <w:divBdr>
            <w:top w:val="none" w:sz="0" w:space="0" w:color="auto"/>
            <w:left w:val="none" w:sz="0" w:space="0" w:color="auto"/>
            <w:bottom w:val="none" w:sz="0" w:space="0" w:color="auto"/>
            <w:right w:val="none" w:sz="0" w:space="0" w:color="auto"/>
          </w:divBdr>
          <w:divsChild>
            <w:div w:id="1464347395">
              <w:marLeft w:val="0"/>
              <w:marRight w:val="0"/>
              <w:marTop w:val="0"/>
              <w:marBottom w:val="0"/>
              <w:divBdr>
                <w:top w:val="none" w:sz="0" w:space="0" w:color="auto"/>
                <w:left w:val="none" w:sz="0" w:space="0" w:color="auto"/>
                <w:bottom w:val="none" w:sz="0" w:space="0" w:color="auto"/>
                <w:right w:val="none" w:sz="0" w:space="0" w:color="auto"/>
              </w:divBdr>
            </w:div>
          </w:divsChild>
        </w:div>
        <w:div w:id="1690522008">
          <w:marLeft w:val="0"/>
          <w:marRight w:val="0"/>
          <w:marTop w:val="0"/>
          <w:marBottom w:val="0"/>
          <w:divBdr>
            <w:top w:val="none" w:sz="0" w:space="0" w:color="auto"/>
            <w:left w:val="none" w:sz="0" w:space="0" w:color="auto"/>
            <w:bottom w:val="none" w:sz="0" w:space="0" w:color="auto"/>
            <w:right w:val="none" w:sz="0" w:space="0" w:color="auto"/>
          </w:divBdr>
        </w:div>
        <w:div w:id="2083526232">
          <w:marLeft w:val="0"/>
          <w:marRight w:val="0"/>
          <w:marTop w:val="0"/>
          <w:marBottom w:val="0"/>
          <w:divBdr>
            <w:top w:val="none" w:sz="0" w:space="0" w:color="auto"/>
            <w:left w:val="none" w:sz="0" w:space="0" w:color="auto"/>
            <w:bottom w:val="none" w:sz="0" w:space="0" w:color="auto"/>
            <w:right w:val="none" w:sz="0" w:space="0" w:color="auto"/>
          </w:divBdr>
          <w:divsChild>
            <w:div w:id="1677079298">
              <w:marLeft w:val="0"/>
              <w:marRight w:val="0"/>
              <w:marTop w:val="0"/>
              <w:marBottom w:val="0"/>
              <w:divBdr>
                <w:top w:val="none" w:sz="0" w:space="0" w:color="auto"/>
                <w:left w:val="none" w:sz="0" w:space="0" w:color="auto"/>
                <w:bottom w:val="none" w:sz="0" w:space="0" w:color="auto"/>
                <w:right w:val="none" w:sz="0" w:space="0" w:color="auto"/>
              </w:divBdr>
            </w:div>
          </w:divsChild>
        </w:div>
        <w:div w:id="975993486">
          <w:marLeft w:val="0"/>
          <w:marRight w:val="0"/>
          <w:marTop w:val="0"/>
          <w:marBottom w:val="0"/>
          <w:divBdr>
            <w:top w:val="none" w:sz="0" w:space="0" w:color="auto"/>
            <w:left w:val="none" w:sz="0" w:space="0" w:color="auto"/>
            <w:bottom w:val="none" w:sz="0" w:space="0" w:color="auto"/>
            <w:right w:val="none" w:sz="0" w:space="0" w:color="auto"/>
          </w:divBdr>
        </w:div>
        <w:div w:id="130365931">
          <w:marLeft w:val="0"/>
          <w:marRight w:val="0"/>
          <w:marTop w:val="0"/>
          <w:marBottom w:val="0"/>
          <w:divBdr>
            <w:top w:val="none" w:sz="0" w:space="0" w:color="auto"/>
            <w:left w:val="none" w:sz="0" w:space="0" w:color="auto"/>
            <w:bottom w:val="none" w:sz="0" w:space="0" w:color="auto"/>
            <w:right w:val="none" w:sz="0" w:space="0" w:color="auto"/>
          </w:divBdr>
          <w:divsChild>
            <w:div w:id="1181091073">
              <w:marLeft w:val="0"/>
              <w:marRight w:val="0"/>
              <w:marTop w:val="0"/>
              <w:marBottom w:val="0"/>
              <w:divBdr>
                <w:top w:val="none" w:sz="0" w:space="0" w:color="auto"/>
                <w:left w:val="none" w:sz="0" w:space="0" w:color="auto"/>
                <w:bottom w:val="none" w:sz="0" w:space="0" w:color="auto"/>
                <w:right w:val="none" w:sz="0" w:space="0" w:color="auto"/>
              </w:divBdr>
            </w:div>
          </w:divsChild>
        </w:div>
        <w:div w:id="1596592111">
          <w:marLeft w:val="0"/>
          <w:marRight w:val="0"/>
          <w:marTop w:val="300"/>
          <w:marBottom w:val="0"/>
          <w:divBdr>
            <w:top w:val="none" w:sz="0" w:space="0" w:color="auto"/>
            <w:left w:val="none" w:sz="0" w:space="0" w:color="auto"/>
            <w:bottom w:val="none" w:sz="0" w:space="0" w:color="auto"/>
            <w:right w:val="none" w:sz="0" w:space="0" w:color="auto"/>
          </w:divBdr>
          <w:divsChild>
            <w:div w:id="2056003742">
              <w:marLeft w:val="0"/>
              <w:marRight w:val="0"/>
              <w:marTop w:val="0"/>
              <w:marBottom w:val="0"/>
              <w:divBdr>
                <w:top w:val="none" w:sz="0" w:space="0" w:color="auto"/>
                <w:left w:val="none" w:sz="0" w:space="0" w:color="auto"/>
                <w:bottom w:val="none" w:sz="0" w:space="0" w:color="auto"/>
                <w:right w:val="none" w:sz="0" w:space="0" w:color="auto"/>
              </w:divBdr>
              <w:divsChild>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966627">
          <w:marLeft w:val="0"/>
          <w:marRight w:val="0"/>
          <w:marTop w:val="300"/>
          <w:marBottom w:val="0"/>
          <w:divBdr>
            <w:top w:val="none" w:sz="0" w:space="0" w:color="auto"/>
            <w:left w:val="none" w:sz="0" w:space="0" w:color="auto"/>
            <w:bottom w:val="none" w:sz="0" w:space="0" w:color="auto"/>
            <w:right w:val="none" w:sz="0" w:space="0" w:color="auto"/>
          </w:divBdr>
          <w:divsChild>
            <w:div w:id="464617225">
              <w:marLeft w:val="0"/>
              <w:marRight w:val="0"/>
              <w:marTop w:val="0"/>
              <w:marBottom w:val="0"/>
              <w:divBdr>
                <w:top w:val="none" w:sz="0" w:space="0" w:color="auto"/>
                <w:left w:val="none" w:sz="0" w:space="0" w:color="auto"/>
                <w:bottom w:val="none" w:sz="0" w:space="0" w:color="auto"/>
                <w:right w:val="none" w:sz="0" w:space="0" w:color="auto"/>
              </w:divBdr>
              <w:divsChild>
                <w:div w:id="115148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507186">
          <w:marLeft w:val="0"/>
          <w:marRight w:val="0"/>
          <w:marTop w:val="300"/>
          <w:marBottom w:val="0"/>
          <w:divBdr>
            <w:top w:val="none" w:sz="0" w:space="0" w:color="auto"/>
            <w:left w:val="none" w:sz="0" w:space="0" w:color="auto"/>
            <w:bottom w:val="none" w:sz="0" w:space="0" w:color="auto"/>
            <w:right w:val="none" w:sz="0" w:space="0" w:color="auto"/>
          </w:divBdr>
          <w:divsChild>
            <w:div w:id="1641036988">
              <w:marLeft w:val="0"/>
              <w:marRight w:val="0"/>
              <w:marTop w:val="0"/>
              <w:marBottom w:val="0"/>
              <w:divBdr>
                <w:top w:val="none" w:sz="0" w:space="0" w:color="auto"/>
                <w:left w:val="none" w:sz="0" w:space="0" w:color="auto"/>
                <w:bottom w:val="none" w:sz="0" w:space="0" w:color="auto"/>
                <w:right w:val="none" w:sz="0" w:space="0" w:color="auto"/>
              </w:divBdr>
              <w:divsChild>
                <w:div w:id="632756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247886">
          <w:marLeft w:val="0"/>
          <w:marRight w:val="0"/>
          <w:marTop w:val="300"/>
          <w:marBottom w:val="0"/>
          <w:divBdr>
            <w:top w:val="none" w:sz="0" w:space="0" w:color="auto"/>
            <w:left w:val="none" w:sz="0" w:space="0" w:color="auto"/>
            <w:bottom w:val="none" w:sz="0" w:space="0" w:color="auto"/>
            <w:right w:val="none" w:sz="0" w:space="0" w:color="auto"/>
          </w:divBdr>
          <w:divsChild>
            <w:div w:id="1514109226">
              <w:marLeft w:val="0"/>
              <w:marRight w:val="0"/>
              <w:marTop w:val="0"/>
              <w:marBottom w:val="0"/>
              <w:divBdr>
                <w:top w:val="none" w:sz="0" w:space="0" w:color="auto"/>
                <w:left w:val="none" w:sz="0" w:space="0" w:color="auto"/>
                <w:bottom w:val="none" w:sz="0" w:space="0" w:color="auto"/>
                <w:right w:val="none" w:sz="0" w:space="0" w:color="auto"/>
              </w:divBdr>
              <w:divsChild>
                <w:div w:id="94014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642850">
      <w:bodyDiv w:val="1"/>
      <w:marLeft w:val="0"/>
      <w:marRight w:val="0"/>
      <w:marTop w:val="0"/>
      <w:marBottom w:val="0"/>
      <w:divBdr>
        <w:top w:val="none" w:sz="0" w:space="0" w:color="auto"/>
        <w:left w:val="none" w:sz="0" w:space="0" w:color="auto"/>
        <w:bottom w:val="none" w:sz="0" w:space="0" w:color="auto"/>
        <w:right w:val="none" w:sz="0" w:space="0" w:color="auto"/>
      </w:divBdr>
      <w:divsChild>
        <w:div w:id="1248684765">
          <w:marLeft w:val="0"/>
          <w:marRight w:val="0"/>
          <w:marTop w:val="0"/>
          <w:marBottom w:val="0"/>
          <w:divBdr>
            <w:top w:val="none" w:sz="0" w:space="0" w:color="auto"/>
            <w:left w:val="none" w:sz="0" w:space="0" w:color="auto"/>
            <w:bottom w:val="none" w:sz="0" w:space="0" w:color="auto"/>
            <w:right w:val="none" w:sz="0" w:space="0" w:color="auto"/>
          </w:divBdr>
        </w:div>
        <w:div w:id="1466699923">
          <w:marLeft w:val="0"/>
          <w:marRight w:val="0"/>
          <w:marTop w:val="0"/>
          <w:marBottom w:val="0"/>
          <w:divBdr>
            <w:top w:val="none" w:sz="0" w:space="0" w:color="auto"/>
            <w:left w:val="none" w:sz="0" w:space="0" w:color="auto"/>
            <w:bottom w:val="none" w:sz="0" w:space="0" w:color="auto"/>
            <w:right w:val="none" w:sz="0" w:space="0" w:color="auto"/>
          </w:divBdr>
          <w:divsChild>
            <w:div w:id="1300455383">
              <w:marLeft w:val="0"/>
              <w:marRight w:val="0"/>
              <w:marTop w:val="0"/>
              <w:marBottom w:val="0"/>
              <w:divBdr>
                <w:top w:val="none" w:sz="0" w:space="0" w:color="auto"/>
                <w:left w:val="none" w:sz="0" w:space="0" w:color="auto"/>
                <w:bottom w:val="none" w:sz="0" w:space="0" w:color="auto"/>
                <w:right w:val="none" w:sz="0" w:space="0" w:color="auto"/>
              </w:divBdr>
            </w:div>
          </w:divsChild>
        </w:div>
        <w:div w:id="1642032732">
          <w:marLeft w:val="0"/>
          <w:marRight w:val="0"/>
          <w:marTop w:val="0"/>
          <w:marBottom w:val="0"/>
          <w:divBdr>
            <w:top w:val="none" w:sz="0" w:space="0" w:color="auto"/>
            <w:left w:val="none" w:sz="0" w:space="0" w:color="auto"/>
            <w:bottom w:val="none" w:sz="0" w:space="0" w:color="auto"/>
            <w:right w:val="none" w:sz="0" w:space="0" w:color="auto"/>
          </w:divBdr>
        </w:div>
        <w:div w:id="1855653280">
          <w:marLeft w:val="0"/>
          <w:marRight w:val="0"/>
          <w:marTop w:val="0"/>
          <w:marBottom w:val="0"/>
          <w:divBdr>
            <w:top w:val="none" w:sz="0" w:space="0" w:color="auto"/>
            <w:left w:val="none" w:sz="0" w:space="0" w:color="auto"/>
            <w:bottom w:val="none" w:sz="0" w:space="0" w:color="auto"/>
            <w:right w:val="none" w:sz="0" w:space="0" w:color="auto"/>
          </w:divBdr>
          <w:divsChild>
            <w:div w:id="1768841899">
              <w:marLeft w:val="0"/>
              <w:marRight w:val="0"/>
              <w:marTop w:val="0"/>
              <w:marBottom w:val="0"/>
              <w:divBdr>
                <w:top w:val="none" w:sz="0" w:space="0" w:color="auto"/>
                <w:left w:val="none" w:sz="0" w:space="0" w:color="auto"/>
                <w:bottom w:val="none" w:sz="0" w:space="0" w:color="auto"/>
                <w:right w:val="none" w:sz="0" w:space="0" w:color="auto"/>
              </w:divBdr>
            </w:div>
          </w:divsChild>
        </w:div>
        <w:div w:id="1174227539">
          <w:marLeft w:val="0"/>
          <w:marRight w:val="0"/>
          <w:marTop w:val="0"/>
          <w:marBottom w:val="0"/>
          <w:divBdr>
            <w:top w:val="none" w:sz="0" w:space="0" w:color="auto"/>
            <w:left w:val="none" w:sz="0" w:space="0" w:color="auto"/>
            <w:bottom w:val="none" w:sz="0" w:space="0" w:color="auto"/>
            <w:right w:val="none" w:sz="0" w:space="0" w:color="auto"/>
          </w:divBdr>
        </w:div>
        <w:div w:id="428737240">
          <w:marLeft w:val="0"/>
          <w:marRight w:val="0"/>
          <w:marTop w:val="0"/>
          <w:marBottom w:val="0"/>
          <w:divBdr>
            <w:top w:val="none" w:sz="0" w:space="0" w:color="auto"/>
            <w:left w:val="none" w:sz="0" w:space="0" w:color="auto"/>
            <w:bottom w:val="none" w:sz="0" w:space="0" w:color="auto"/>
            <w:right w:val="none" w:sz="0" w:space="0" w:color="auto"/>
          </w:divBdr>
          <w:divsChild>
            <w:div w:id="1966158739">
              <w:marLeft w:val="0"/>
              <w:marRight w:val="0"/>
              <w:marTop w:val="0"/>
              <w:marBottom w:val="0"/>
              <w:divBdr>
                <w:top w:val="none" w:sz="0" w:space="0" w:color="auto"/>
                <w:left w:val="none" w:sz="0" w:space="0" w:color="auto"/>
                <w:bottom w:val="none" w:sz="0" w:space="0" w:color="auto"/>
                <w:right w:val="none" w:sz="0" w:space="0" w:color="auto"/>
              </w:divBdr>
            </w:div>
          </w:divsChild>
        </w:div>
        <w:div w:id="806162808">
          <w:marLeft w:val="0"/>
          <w:marRight w:val="0"/>
          <w:marTop w:val="0"/>
          <w:marBottom w:val="0"/>
          <w:divBdr>
            <w:top w:val="none" w:sz="0" w:space="0" w:color="auto"/>
            <w:left w:val="none" w:sz="0" w:space="0" w:color="auto"/>
            <w:bottom w:val="none" w:sz="0" w:space="0" w:color="auto"/>
            <w:right w:val="none" w:sz="0" w:space="0" w:color="auto"/>
          </w:divBdr>
        </w:div>
        <w:div w:id="1117140403">
          <w:marLeft w:val="0"/>
          <w:marRight w:val="0"/>
          <w:marTop w:val="0"/>
          <w:marBottom w:val="0"/>
          <w:divBdr>
            <w:top w:val="none" w:sz="0" w:space="0" w:color="auto"/>
            <w:left w:val="none" w:sz="0" w:space="0" w:color="auto"/>
            <w:bottom w:val="none" w:sz="0" w:space="0" w:color="auto"/>
            <w:right w:val="none" w:sz="0" w:space="0" w:color="auto"/>
          </w:divBdr>
          <w:divsChild>
            <w:div w:id="594677773">
              <w:marLeft w:val="0"/>
              <w:marRight w:val="0"/>
              <w:marTop w:val="0"/>
              <w:marBottom w:val="0"/>
              <w:divBdr>
                <w:top w:val="none" w:sz="0" w:space="0" w:color="auto"/>
                <w:left w:val="none" w:sz="0" w:space="0" w:color="auto"/>
                <w:bottom w:val="none" w:sz="0" w:space="0" w:color="auto"/>
                <w:right w:val="none" w:sz="0" w:space="0" w:color="auto"/>
              </w:divBdr>
            </w:div>
          </w:divsChild>
        </w:div>
        <w:div w:id="595865967">
          <w:marLeft w:val="0"/>
          <w:marRight w:val="0"/>
          <w:marTop w:val="0"/>
          <w:marBottom w:val="0"/>
          <w:divBdr>
            <w:top w:val="none" w:sz="0" w:space="0" w:color="auto"/>
            <w:left w:val="none" w:sz="0" w:space="0" w:color="auto"/>
            <w:bottom w:val="none" w:sz="0" w:space="0" w:color="auto"/>
            <w:right w:val="none" w:sz="0" w:space="0" w:color="auto"/>
          </w:divBdr>
        </w:div>
        <w:div w:id="1383477556">
          <w:marLeft w:val="0"/>
          <w:marRight w:val="0"/>
          <w:marTop w:val="0"/>
          <w:marBottom w:val="0"/>
          <w:divBdr>
            <w:top w:val="none" w:sz="0" w:space="0" w:color="auto"/>
            <w:left w:val="none" w:sz="0" w:space="0" w:color="auto"/>
            <w:bottom w:val="none" w:sz="0" w:space="0" w:color="auto"/>
            <w:right w:val="none" w:sz="0" w:space="0" w:color="auto"/>
          </w:divBdr>
          <w:divsChild>
            <w:div w:id="257640665">
              <w:marLeft w:val="0"/>
              <w:marRight w:val="0"/>
              <w:marTop w:val="0"/>
              <w:marBottom w:val="0"/>
              <w:divBdr>
                <w:top w:val="none" w:sz="0" w:space="0" w:color="auto"/>
                <w:left w:val="none" w:sz="0" w:space="0" w:color="auto"/>
                <w:bottom w:val="none" w:sz="0" w:space="0" w:color="auto"/>
                <w:right w:val="none" w:sz="0" w:space="0" w:color="auto"/>
              </w:divBdr>
            </w:div>
          </w:divsChild>
        </w:div>
        <w:div w:id="484593186">
          <w:marLeft w:val="0"/>
          <w:marRight w:val="0"/>
          <w:marTop w:val="0"/>
          <w:marBottom w:val="0"/>
          <w:divBdr>
            <w:top w:val="none" w:sz="0" w:space="0" w:color="auto"/>
            <w:left w:val="none" w:sz="0" w:space="0" w:color="auto"/>
            <w:bottom w:val="none" w:sz="0" w:space="0" w:color="auto"/>
            <w:right w:val="none" w:sz="0" w:space="0" w:color="auto"/>
          </w:divBdr>
        </w:div>
        <w:div w:id="746339112">
          <w:marLeft w:val="0"/>
          <w:marRight w:val="0"/>
          <w:marTop w:val="0"/>
          <w:marBottom w:val="0"/>
          <w:divBdr>
            <w:top w:val="none" w:sz="0" w:space="0" w:color="auto"/>
            <w:left w:val="none" w:sz="0" w:space="0" w:color="auto"/>
            <w:bottom w:val="none" w:sz="0" w:space="0" w:color="auto"/>
            <w:right w:val="none" w:sz="0" w:space="0" w:color="auto"/>
          </w:divBdr>
          <w:divsChild>
            <w:div w:id="376319080">
              <w:marLeft w:val="0"/>
              <w:marRight w:val="0"/>
              <w:marTop w:val="0"/>
              <w:marBottom w:val="0"/>
              <w:divBdr>
                <w:top w:val="none" w:sz="0" w:space="0" w:color="auto"/>
                <w:left w:val="none" w:sz="0" w:space="0" w:color="auto"/>
                <w:bottom w:val="none" w:sz="0" w:space="0" w:color="auto"/>
                <w:right w:val="none" w:sz="0" w:space="0" w:color="auto"/>
              </w:divBdr>
            </w:div>
          </w:divsChild>
        </w:div>
        <w:div w:id="95058489">
          <w:marLeft w:val="0"/>
          <w:marRight w:val="0"/>
          <w:marTop w:val="0"/>
          <w:marBottom w:val="0"/>
          <w:divBdr>
            <w:top w:val="none" w:sz="0" w:space="0" w:color="auto"/>
            <w:left w:val="none" w:sz="0" w:space="0" w:color="auto"/>
            <w:bottom w:val="none" w:sz="0" w:space="0" w:color="auto"/>
            <w:right w:val="none" w:sz="0" w:space="0" w:color="auto"/>
          </w:divBdr>
        </w:div>
        <w:div w:id="732771857">
          <w:marLeft w:val="0"/>
          <w:marRight w:val="0"/>
          <w:marTop w:val="0"/>
          <w:marBottom w:val="0"/>
          <w:divBdr>
            <w:top w:val="none" w:sz="0" w:space="0" w:color="auto"/>
            <w:left w:val="none" w:sz="0" w:space="0" w:color="auto"/>
            <w:bottom w:val="none" w:sz="0" w:space="0" w:color="auto"/>
            <w:right w:val="none" w:sz="0" w:space="0" w:color="auto"/>
          </w:divBdr>
          <w:divsChild>
            <w:div w:id="2097899111">
              <w:marLeft w:val="0"/>
              <w:marRight w:val="0"/>
              <w:marTop w:val="0"/>
              <w:marBottom w:val="0"/>
              <w:divBdr>
                <w:top w:val="none" w:sz="0" w:space="0" w:color="auto"/>
                <w:left w:val="none" w:sz="0" w:space="0" w:color="auto"/>
                <w:bottom w:val="none" w:sz="0" w:space="0" w:color="auto"/>
                <w:right w:val="none" w:sz="0" w:space="0" w:color="auto"/>
              </w:divBdr>
            </w:div>
          </w:divsChild>
        </w:div>
        <w:div w:id="597953677">
          <w:marLeft w:val="0"/>
          <w:marRight w:val="0"/>
          <w:marTop w:val="300"/>
          <w:marBottom w:val="0"/>
          <w:divBdr>
            <w:top w:val="none" w:sz="0" w:space="0" w:color="auto"/>
            <w:left w:val="none" w:sz="0" w:space="0" w:color="auto"/>
            <w:bottom w:val="none" w:sz="0" w:space="0" w:color="auto"/>
            <w:right w:val="none" w:sz="0" w:space="0" w:color="auto"/>
          </w:divBdr>
          <w:divsChild>
            <w:div w:id="692077987">
              <w:marLeft w:val="0"/>
              <w:marRight w:val="0"/>
              <w:marTop w:val="0"/>
              <w:marBottom w:val="0"/>
              <w:divBdr>
                <w:top w:val="none" w:sz="0" w:space="0" w:color="auto"/>
                <w:left w:val="none" w:sz="0" w:space="0" w:color="auto"/>
                <w:bottom w:val="none" w:sz="0" w:space="0" w:color="auto"/>
                <w:right w:val="none" w:sz="0" w:space="0" w:color="auto"/>
              </w:divBdr>
              <w:divsChild>
                <w:div w:id="97572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457041">
          <w:marLeft w:val="0"/>
          <w:marRight w:val="0"/>
          <w:marTop w:val="300"/>
          <w:marBottom w:val="0"/>
          <w:divBdr>
            <w:top w:val="none" w:sz="0" w:space="0" w:color="auto"/>
            <w:left w:val="none" w:sz="0" w:space="0" w:color="auto"/>
            <w:bottom w:val="none" w:sz="0" w:space="0" w:color="auto"/>
            <w:right w:val="none" w:sz="0" w:space="0" w:color="auto"/>
          </w:divBdr>
          <w:divsChild>
            <w:div w:id="726151652">
              <w:marLeft w:val="0"/>
              <w:marRight w:val="0"/>
              <w:marTop w:val="0"/>
              <w:marBottom w:val="0"/>
              <w:divBdr>
                <w:top w:val="none" w:sz="0" w:space="0" w:color="auto"/>
                <w:left w:val="none" w:sz="0" w:space="0" w:color="auto"/>
                <w:bottom w:val="none" w:sz="0" w:space="0" w:color="auto"/>
                <w:right w:val="none" w:sz="0" w:space="0" w:color="auto"/>
              </w:divBdr>
              <w:divsChild>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505836">
          <w:marLeft w:val="0"/>
          <w:marRight w:val="0"/>
          <w:marTop w:val="300"/>
          <w:marBottom w:val="0"/>
          <w:divBdr>
            <w:top w:val="none" w:sz="0" w:space="0" w:color="auto"/>
            <w:left w:val="none" w:sz="0" w:space="0" w:color="auto"/>
            <w:bottom w:val="none" w:sz="0" w:space="0" w:color="auto"/>
            <w:right w:val="none" w:sz="0" w:space="0" w:color="auto"/>
          </w:divBdr>
          <w:divsChild>
            <w:div w:id="854995485">
              <w:marLeft w:val="0"/>
              <w:marRight w:val="0"/>
              <w:marTop w:val="0"/>
              <w:marBottom w:val="0"/>
              <w:divBdr>
                <w:top w:val="none" w:sz="0" w:space="0" w:color="auto"/>
                <w:left w:val="none" w:sz="0" w:space="0" w:color="auto"/>
                <w:bottom w:val="none" w:sz="0" w:space="0" w:color="auto"/>
                <w:right w:val="none" w:sz="0" w:space="0" w:color="auto"/>
              </w:divBdr>
              <w:divsChild>
                <w:div w:id="62574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sChild>
            <w:div w:id="1515462068">
              <w:marLeft w:val="0"/>
              <w:marRight w:val="0"/>
              <w:marTop w:val="0"/>
              <w:marBottom w:val="0"/>
              <w:divBdr>
                <w:top w:val="none" w:sz="0" w:space="0" w:color="auto"/>
                <w:left w:val="none" w:sz="0" w:space="0" w:color="auto"/>
                <w:bottom w:val="none" w:sz="0" w:space="0" w:color="auto"/>
                <w:right w:val="none" w:sz="0" w:space="0" w:color="auto"/>
              </w:divBdr>
              <w:divsChild>
                <w:div w:id="528569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6951398">
      <w:bodyDiv w:val="1"/>
      <w:marLeft w:val="0"/>
      <w:marRight w:val="0"/>
      <w:marTop w:val="0"/>
      <w:marBottom w:val="0"/>
      <w:divBdr>
        <w:top w:val="none" w:sz="0" w:space="0" w:color="auto"/>
        <w:left w:val="none" w:sz="0" w:space="0" w:color="auto"/>
        <w:bottom w:val="none" w:sz="0" w:space="0" w:color="auto"/>
        <w:right w:val="none" w:sz="0" w:space="0" w:color="auto"/>
      </w:divBdr>
    </w:div>
    <w:div w:id="348989706">
      <w:bodyDiv w:val="1"/>
      <w:marLeft w:val="0"/>
      <w:marRight w:val="0"/>
      <w:marTop w:val="0"/>
      <w:marBottom w:val="0"/>
      <w:divBdr>
        <w:top w:val="none" w:sz="0" w:space="0" w:color="auto"/>
        <w:left w:val="none" w:sz="0" w:space="0" w:color="auto"/>
        <w:bottom w:val="none" w:sz="0" w:space="0" w:color="auto"/>
        <w:right w:val="none" w:sz="0" w:space="0" w:color="auto"/>
      </w:divBdr>
    </w:div>
    <w:div w:id="349527809">
      <w:bodyDiv w:val="1"/>
      <w:marLeft w:val="0"/>
      <w:marRight w:val="0"/>
      <w:marTop w:val="0"/>
      <w:marBottom w:val="0"/>
      <w:divBdr>
        <w:top w:val="none" w:sz="0" w:space="0" w:color="auto"/>
        <w:left w:val="none" w:sz="0" w:space="0" w:color="auto"/>
        <w:bottom w:val="none" w:sz="0" w:space="0" w:color="auto"/>
        <w:right w:val="none" w:sz="0" w:space="0" w:color="auto"/>
      </w:divBdr>
      <w:divsChild>
        <w:div w:id="697050435">
          <w:marLeft w:val="0"/>
          <w:marRight w:val="0"/>
          <w:marTop w:val="0"/>
          <w:marBottom w:val="0"/>
          <w:divBdr>
            <w:top w:val="none" w:sz="0" w:space="0" w:color="auto"/>
            <w:left w:val="none" w:sz="0" w:space="0" w:color="auto"/>
            <w:bottom w:val="none" w:sz="0" w:space="0" w:color="auto"/>
            <w:right w:val="none" w:sz="0" w:space="0" w:color="auto"/>
          </w:divBdr>
        </w:div>
        <w:div w:id="2062824202">
          <w:marLeft w:val="0"/>
          <w:marRight w:val="0"/>
          <w:marTop w:val="0"/>
          <w:marBottom w:val="0"/>
          <w:divBdr>
            <w:top w:val="none" w:sz="0" w:space="0" w:color="auto"/>
            <w:left w:val="none" w:sz="0" w:space="0" w:color="auto"/>
            <w:bottom w:val="none" w:sz="0" w:space="0" w:color="auto"/>
            <w:right w:val="none" w:sz="0" w:space="0" w:color="auto"/>
          </w:divBdr>
          <w:divsChild>
            <w:div w:id="509299450">
              <w:marLeft w:val="0"/>
              <w:marRight w:val="0"/>
              <w:marTop w:val="0"/>
              <w:marBottom w:val="0"/>
              <w:divBdr>
                <w:top w:val="none" w:sz="0" w:space="0" w:color="auto"/>
                <w:left w:val="none" w:sz="0" w:space="0" w:color="auto"/>
                <w:bottom w:val="none" w:sz="0" w:space="0" w:color="auto"/>
                <w:right w:val="none" w:sz="0" w:space="0" w:color="auto"/>
              </w:divBdr>
            </w:div>
          </w:divsChild>
        </w:div>
        <w:div w:id="795636587">
          <w:marLeft w:val="0"/>
          <w:marRight w:val="0"/>
          <w:marTop w:val="0"/>
          <w:marBottom w:val="0"/>
          <w:divBdr>
            <w:top w:val="none" w:sz="0" w:space="0" w:color="auto"/>
            <w:left w:val="none" w:sz="0" w:space="0" w:color="auto"/>
            <w:bottom w:val="none" w:sz="0" w:space="0" w:color="auto"/>
            <w:right w:val="none" w:sz="0" w:space="0" w:color="auto"/>
          </w:divBdr>
        </w:div>
        <w:div w:id="1907295759">
          <w:marLeft w:val="0"/>
          <w:marRight w:val="0"/>
          <w:marTop w:val="0"/>
          <w:marBottom w:val="0"/>
          <w:divBdr>
            <w:top w:val="none" w:sz="0" w:space="0" w:color="auto"/>
            <w:left w:val="none" w:sz="0" w:space="0" w:color="auto"/>
            <w:bottom w:val="none" w:sz="0" w:space="0" w:color="auto"/>
            <w:right w:val="none" w:sz="0" w:space="0" w:color="auto"/>
          </w:divBdr>
          <w:divsChild>
            <w:div w:id="1981419077">
              <w:marLeft w:val="0"/>
              <w:marRight w:val="0"/>
              <w:marTop w:val="0"/>
              <w:marBottom w:val="0"/>
              <w:divBdr>
                <w:top w:val="none" w:sz="0" w:space="0" w:color="auto"/>
                <w:left w:val="none" w:sz="0" w:space="0" w:color="auto"/>
                <w:bottom w:val="none" w:sz="0" w:space="0" w:color="auto"/>
                <w:right w:val="none" w:sz="0" w:space="0" w:color="auto"/>
              </w:divBdr>
            </w:div>
          </w:divsChild>
        </w:div>
        <w:div w:id="1720396272">
          <w:marLeft w:val="0"/>
          <w:marRight w:val="0"/>
          <w:marTop w:val="0"/>
          <w:marBottom w:val="0"/>
          <w:divBdr>
            <w:top w:val="none" w:sz="0" w:space="0" w:color="auto"/>
            <w:left w:val="none" w:sz="0" w:space="0" w:color="auto"/>
            <w:bottom w:val="none" w:sz="0" w:space="0" w:color="auto"/>
            <w:right w:val="none" w:sz="0" w:space="0" w:color="auto"/>
          </w:divBdr>
        </w:div>
        <w:div w:id="1996564550">
          <w:marLeft w:val="0"/>
          <w:marRight w:val="0"/>
          <w:marTop w:val="0"/>
          <w:marBottom w:val="0"/>
          <w:divBdr>
            <w:top w:val="none" w:sz="0" w:space="0" w:color="auto"/>
            <w:left w:val="none" w:sz="0" w:space="0" w:color="auto"/>
            <w:bottom w:val="none" w:sz="0" w:space="0" w:color="auto"/>
            <w:right w:val="none" w:sz="0" w:space="0" w:color="auto"/>
          </w:divBdr>
          <w:divsChild>
            <w:div w:id="2124643346">
              <w:marLeft w:val="0"/>
              <w:marRight w:val="0"/>
              <w:marTop w:val="0"/>
              <w:marBottom w:val="0"/>
              <w:divBdr>
                <w:top w:val="none" w:sz="0" w:space="0" w:color="auto"/>
                <w:left w:val="none" w:sz="0" w:space="0" w:color="auto"/>
                <w:bottom w:val="none" w:sz="0" w:space="0" w:color="auto"/>
                <w:right w:val="none" w:sz="0" w:space="0" w:color="auto"/>
              </w:divBdr>
            </w:div>
          </w:divsChild>
        </w:div>
        <w:div w:id="477458166">
          <w:marLeft w:val="0"/>
          <w:marRight w:val="0"/>
          <w:marTop w:val="0"/>
          <w:marBottom w:val="0"/>
          <w:divBdr>
            <w:top w:val="none" w:sz="0" w:space="0" w:color="auto"/>
            <w:left w:val="none" w:sz="0" w:space="0" w:color="auto"/>
            <w:bottom w:val="none" w:sz="0" w:space="0" w:color="auto"/>
            <w:right w:val="none" w:sz="0" w:space="0" w:color="auto"/>
          </w:divBdr>
        </w:div>
        <w:div w:id="1691369421">
          <w:marLeft w:val="0"/>
          <w:marRight w:val="0"/>
          <w:marTop w:val="0"/>
          <w:marBottom w:val="0"/>
          <w:divBdr>
            <w:top w:val="none" w:sz="0" w:space="0" w:color="auto"/>
            <w:left w:val="none" w:sz="0" w:space="0" w:color="auto"/>
            <w:bottom w:val="none" w:sz="0" w:space="0" w:color="auto"/>
            <w:right w:val="none" w:sz="0" w:space="0" w:color="auto"/>
          </w:divBdr>
          <w:divsChild>
            <w:div w:id="1836412314">
              <w:marLeft w:val="0"/>
              <w:marRight w:val="0"/>
              <w:marTop w:val="0"/>
              <w:marBottom w:val="0"/>
              <w:divBdr>
                <w:top w:val="none" w:sz="0" w:space="0" w:color="auto"/>
                <w:left w:val="none" w:sz="0" w:space="0" w:color="auto"/>
                <w:bottom w:val="none" w:sz="0" w:space="0" w:color="auto"/>
                <w:right w:val="none" w:sz="0" w:space="0" w:color="auto"/>
              </w:divBdr>
            </w:div>
          </w:divsChild>
        </w:div>
        <w:div w:id="929243071">
          <w:marLeft w:val="0"/>
          <w:marRight w:val="0"/>
          <w:marTop w:val="0"/>
          <w:marBottom w:val="0"/>
          <w:divBdr>
            <w:top w:val="none" w:sz="0" w:space="0" w:color="auto"/>
            <w:left w:val="none" w:sz="0" w:space="0" w:color="auto"/>
            <w:bottom w:val="none" w:sz="0" w:space="0" w:color="auto"/>
            <w:right w:val="none" w:sz="0" w:space="0" w:color="auto"/>
          </w:divBdr>
        </w:div>
        <w:div w:id="1349255345">
          <w:marLeft w:val="0"/>
          <w:marRight w:val="0"/>
          <w:marTop w:val="0"/>
          <w:marBottom w:val="0"/>
          <w:divBdr>
            <w:top w:val="none" w:sz="0" w:space="0" w:color="auto"/>
            <w:left w:val="none" w:sz="0" w:space="0" w:color="auto"/>
            <w:bottom w:val="none" w:sz="0" w:space="0" w:color="auto"/>
            <w:right w:val="none" w:sz="0" w:space="0" w:color="auto"/>
          </w:divBdr>
          <w:divsChild>
            <w:div w:id="1921332843">
              <w:marLeft w:val="0"/>
              <w:marRight w:val="0"/>
              <w:marTop w:val="0"/>
              <w:marBottom w:val="0"/>
              <w:divBdr>
                <w:top w:val="none" w:sz="0" w:space="0" w:color="auto"/>
                <w:left w:val="none" w:sz="0" w:space="0" w:color="auto"/>
                <w:bottom w:val="none" w:sz="0" w:space="0" w:color="auto"/>
                <w:right w:val="none" w:sz="0" w:space="0" w:color="auto"/>
              </w:divBdr>
            </w:div>
          </w:divsChild>
        </w:div>
        <w:div w:id="70665690">
          <w:marLeft w:val="0"/>
          <w:marRight w:val="0"/>
          <w:marTop w:val="0"/>
          <w:marBottom w:val="0"/>
          <w:divBdr>
            <w:top w:val="none" w:sz="0" w:space="0" w:color="auto"/>
            <w:left w:val="none" w:sz="0" w:space="0" w:color="auto"/>
            <w:bottom w:val="none" w:sz="0" w:space="0" w:color="auto"/>
            <w:right w:val="none" w:sz="0" w:space="0" w:color="auto"/>
          </w:divBdr>
        </w:div>
        <w:div w:id="1844011650">
          <w:marLeft w:val="0"/>
          <w:marRight w:val="0"/>
          <w:marTop w:val="0"/>
          <w:marBottom w:val="0"/>
          <w:divBdr>
            <w:top w:val="none" w:sz="0" w:space="0" w:color="auto"/>
            <w:left w:val="none" w:sz="0" w:space="0" w:color="auto"/>
            <w:bottom w:val="none" w:sz="0" w:space="0" w:color="auto"/>
            <w:right w:val="none" w:sz="0" w:space="0" w:color="auto"/>
          </w:divBdr>
          <w:divsChild>
            <w:div w:id="1550534337">
              <w:marLeft w:val="0"/>
              <w:marRight w:val="0"/>
              <w:marTop w:val="0"/>
              <w:marBottom w:val="0"/>
              <w:divBdr>
                <w:top w:val="none" w:sz="0" w:space="0" w:color="auto"/>
                <w:left w:val="none" w:sz="0" w:space="0" w:color="auto"/>
                <w:bottom w:val="none" w:sz="0" w:space="0" w:color="auto"/>
                <w:right w:val="none" w:sz="0" w:space="0" w:color="auto"/>
              </w:divBdr>
            </w:div>
          </w:divsChild>
        </w:div>
        <w:div w:id="1122188022">
          <w:marLeft w:val="0"/>
          <w:marRight w:val="0"/>
          <w:marTop w:val="0"/>
          <w:marBottom w:val="0"/>
          <w:divBdr>
            <w:top w:val="none" w:sz="0" w:space="0" w:color="auto"/>
            <w:left w:val="none" w:sz="0" w:space="0" w:color="auto"/>
            <w:bottom w:val="none" w:sz="0" w:space="0" w:color="auto"/>
            <w:right w:val="none" w:sz="0" w:space="0" w:color="auto"/>
          </w:divBdr>
        </w:div>
        <w:div w:id="1656451508">
          <w:marLeft w:val="0"/>
          <w:marRight w:val="0"/>
          <w:marTop w:val="0"/>
          <w:marBottom w:val="0"/>
          <w:divBdr>
            <w:top w:val="none" w:sz="0" w:space="0" w:color="auto"/>
            <w:left w:val="none" w:sz="0" w:space="0" w:color="auto"/>
            <w:bottom w:val="none" w:sz="0" w:space="0" w:color="auto"/>
            <w:right w:val="none" w:sz="0" w:space="0" w:color="auto"/>
          </w:divBdr>
          <w:divsChild>
            <w:div w:id="153186725">
              <w:marLeft w:val="0"/>
              <w:marRight w:val="0"/>
              <w:marTop w:val="0"/>
              <w:marBottom w:val="0"/>
              <w:divBdr>
                <w:top w:val="none" w:sz="0" w:space="0" w:color="auto"/>
                <w:left w:val="none" w:sz="0" w:space="0" w:color="auto"/>
                <w:bottom w:val="none" w:sz="0" w:space="0" w:color="auto"/>
                <w:right w:val="none" w:sz="0" w:space="0" w:color="auto"/>
              </w:divBdr>
            </w:div>
          </w:divsChild>
        </w:div>
        <w:div w:id="1210722926">
          <w:marLeft w:val="0"/>
          <w:marRight w:val="0"/>
          <w:marTop w:val="300"/>
          <w:marBottom w:val="0"/>
          <w:divBdr>
            <w:top w:val="none" w:sz="0" w:space="0" w:color="auto"/>
            <w:left w:val="none" w:sz="0" w:space="0" w:color="auto"/>
            <w:bottom w:val="none" w:sz="0" w:space="0" w:color="auto"/>
            <w:right w:val="none" w:sz="0" w:space="0" w:color="auto"/>
          </w:divBdr>
          <w:divsChild>
            <w:div w:id="917179141">
              <w:marLeft w:val="0"/>
              <w:marRight w:val="0"/>
              <w:marTop w:val="0"/>
              <w:marBottom w:val="0"/>
              <w:divBdr>
                <w:top w:val="none" w:sz="0" w:space="0" w:color="auto"/>
                <w:left w:val="none" w:sz="0" w:space="0" w:color="auto"/>
                <w:bottom w:val="none" w:sz="0" w:space="0" w:color="auto"/>
                <w:right w:val="none" w:sz="0" w:space="0" w:color="auto"/>
              </w:divBdr>
              <w:divsChild>
                <w:div w:id="52128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607230">
          <w:marLeft w:val="0"/>
          <w:marRight w:val="0"/>
          <w:marTop w:val="300"/>
          <w:marBottom w:val="0"/>
          <w:divBdr>
            <w:top w:val="none" w:sz="0" w:space="0" w:color="auto"/>
            <w:left w:val="none" w:sz="0" w:space="0" w:color="auto"/>
            <w:bottom w:val="none" w:sz="0" w:space="0" w:color="auto"/>
            <w:right w:val="none" w:sz="0" w:space="0" w:color="auto"/>
          </w:divBdr>
          <w:divsChild>
            <w:div w:id="2110272409">
              <w:marLeft w:val="0"/>
              <w:marRight w:val="0"/>
              <w:marTop w:val="0"/>
              <w:marBottom w:val="0"/>
              <w:divBdr>
                <w:top w:val="none" w:sz="0" w:space="0" w:color="auto"/>
                <w:left w:val="none" w:sz="0" w:space="0" w:color="auto"/>
                <w:bottom w:val="none" w:sz="0" w:space="0" w:color="auto"/>
                <w:right w:val="none" w:sz="0" w:space="0" w:color="auto"/>
              </w:divBdr>
              <w:divsChild>
                <w:div w:id="1450540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795821">
          <w:marLeft w:val="0"/>
          <w:marRight w:val="0"/>
          <w:marTop w:val="300"/>
          <w:marBottom w:val="0"/>
          <w:divBdr>
            <w:top w:val="none" w:sz="0" w:space="0" w:color="auto"/>
            <w:left w:val="none" w:sz="0" w:space="0" w:color="auto"/>
            <w:bottom w:val="none" w:sz="0" w:space="0" w:color="auto"/>
            <w:right w:val="none" w:sz="0" w:space="0" w:color="auto"/>
          </w:divBdr>
          <w:divsChild>
            <w:div w:id="1917008762">
              <w:marLeft w:val="0"/>
              <w:marRight w:val="0"/>
              <w:marTop w:val="0"/>
              <w:marBottom w:val="0"/>
              <w:divBdr>
                <w:top w:val="none" w:sz="0" w:space="0" w:color="auto"/>
                <w:left w:val="none" w:sz="0" w:space="0" w:color="auto"/>
                <w:bottom w:val="none" w:sz="0" w:space="0" w:color="auto"/>
                <w:right w:val="none" w:sz="0" w:space="0" w:color="auto"/>
              </w:divBdr>
              <w:divsChild>
                <w:div w:id="159331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306690">
          <w:marLeft w:val="0"/>
          <w:marRight w:val="0"/>
          <w:marTop w:val="300"/>
          <w:marBottom w:val="0"/>
          <w:divBdr>
            <w:top w:val="none" w:sz="0" w:space="0" w:color="auto"/>
            <w:left w:val="none" w:sz="0" w:space="0" w:color="auto"/>
            <w:bottom w:val="none" w:sz="0" w:space="0" w:color="auto"/>
            <w:right w:val="none" w:sz="0" w:space="0" w:color="auto"/>
          </w:divBdr>
          <w:divsChild>
            <w:div w:id="1248150869">
              <w:marLeft w:val="0"/>
              <w:marRight w:val="0"/>
              <w:marTop w:val="0"/>
              <w:marBottom w:val="0"/>
              <w:divBdr>
                <w:top w:val="none" w:sz="0" w:space="0" w:color="auto"/>
                <w:left w:val="none" w:sz="0" w:space="0" w:color="auto"/>
                <w:bottom w:val="none" w:sz="0" w:space="0" w:color="auto"/>
                <w:right w:val="none" w:sz="0" w:space="0" w:color="auto"/>
              </w:divBdr>
              <w:divsChild>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767911">
      <w:bodyDiv w:val="1"/>
      <w:marLeft w:val="0"/>
      <w:marRight w:val="0"/>
      <w:marTop w:val="0"/>
      <w:marBottom w:val="0"/>
      <w:divBdr>
        <w:top w:val="none" w:sz="0" w:space="0" w:color="auto"/>
        <w:left w:val="none" w:sz="0" w:space="0" w:color="auto"/>
        <w:bottom w:val="none" w:sz="0" w:space="0" w:color="auto"/>
        <w:right w:val="none" w:sz="0" w:space="0" w:color="auto"/>
      </w:divBdr>
      <w:divsChild>
        <w:div w:id="363486144">
          <w:marLeft w:val="0"/>
          <w:marRight w:val="0"/>
          <w:marTop w:val="0"/>
          <w:marBottom w:val="0"/>
          <w:divBdr>
            <w:top w:val="none" w:sz="0" w:space="0" w:color="auto"/>
            <w:left w:val="none" w:sz="0" w:space="0" w:color="auto"/>
            <w:bottom w:val="none" w:sz="0" w:space="0" w:color="auto"/>
            <w:right w:val="none" w:sz="0" w:space="0" w:color="auto"/>
          </w:divBdr>
        </w:div>
        <w:div w:id="338585890">
          <w:marLeft w:val="0"/>
          <w:marRight w:val="0"/>
          <w:marTop w:val="0"/>
          <w:marBottom w:val="0"/>
          <w:divBdr>
            <w:top w:val="none" w:sz="0" w:space="0" w:color="auto"/>
            <w:left w:val="none" w:sz="0" w:space="0" w:color="auto"/>
            <w:bottom w:val="none" w:sz="0" w:space="0" w:color="auto"/>
            <w:right w:val="none" w:sz="0" w:space="0" w:color="auto"/>
          </w:divBdr>
          <w:divsChild>
            <w:div w:id="2114012669">
              <w:marLeft w:val="0"/>
              <w:marRight w:val="0"/>
              <w:marTop w:val="0"/>
              <w:marBottom w:val="0"/>
              <w:divBdr>
                <w:top w:val="none" w:sz="0" w:space="0" w:color="auto"/>
                <w:left w:val="none" w:sz="0" w:space="0" w:color="auto"/>
                <w:bottom w:val="none" w:sz="0" w:space="0" w:color="auto"/>
                <w:right w:val="none" w:sz="0" w:space="0" w:color="auto"/>
              </w:divBdr>
            </w:div>
          </w:divsChild>
        </w:div>
        <w:div w:id="1795442046">
          <w:marLeft w:val="0"/>
          <w:marRight w:val="0"/>
          <w:marTop w:val="0"/>
          <w:marBottom w:val="0"/>
          <w:divBdr>
            <w:top w:val="none" w:sz="0" w:space="0" w:color="auto"/>
            <w:left w:val="none" w:sz="0" w:space="0" w:color="auto"/>
            <w:bottom w:val="none" w:sz="0" w:space="0" w:color="auto"/>
            <w:right w:val="none" w:sz="0" w:space="0" w:color="auto"/>
          </w:divBdr>
        </w:div>
        <w:div w:id="556665006">
          <w:marLeft w:val="0"/>
          <w:marRight w:val="0"/>
          <w:marTop w:val="0"/>
          <w:marBottom w:val="0"/>
          <w:divBdr>
            <w:top w:val="none" w:sz="0" w:space="0" w:color="auto"/>
            <w:left w:val="none" w:sz="0" w:space="0" w:color="auto"/>
            <w:bottom w:val="none" w:sz="0" w:space="0" w:color="auto"/>
            <w:right w:val="none" w:sz="0" w:space="0" w:color="auto"/>
          </w:divBdr>
          <w:divsChild>
            <w:div w:id="390347257">
              <w:marLeft w:val="0"/>
              <w:marRight w:val="0"/>
              <w:marTop w:val="0"/>
              <w:marBottom w:val="0"/>
              <w:divBdr>
                <w:top w:val="none" w:sz="0" w:space="0" w:color="auto"/>
                <w:left w:val="none" w:sz="0" w:space="0" w:color="auto"/>
                <w:bottom w:val="none" w:sz="0" w:space="0" w:color="auto"/>
                <w:right w:val="none" w:sz="0" w:space="0" w:color="auto"/>
              </w:divBdr>
            </w:div>
          </w:divsChild>
        </w:div>
        <w:div w:id="344795307">
          <w:marLeft w:val="0"/>
          <w:marRight w:val="0"/>
          <w:marTop w:val="0"/>
          <w:marBottom w:val="0"/>
          <w:divBdr>
            <w:top w:val="none" w:sz="0" w:space="0" w:color="auto"/>
            <w:left w:val="none" w:sz="0" w:space="0" w:color="auto"/>
            <w:bottom w:val="none" w:sz="0" w:space="0" w:color="auto"/>
            <w:right w:val="none" w:sz="0" w:space="0" w:color="auto"/>
          </w:divBdr>
        </w:div>
        <w:div w:id="421342977">
          <w:marLeft w:val="0"/>
          <w:marRight w:val="0"/>
          <w:marTop w:val="0"/>
          <w:marBottom w:val="0"/>
          <w:divBdr>
            <w:top w:val="none" w:sz="0" w:space="0" w:color="auto"/>
            <w:left w:val="none" w:sz="0" w:space="0" w:color="auto"/>
            <w:bottom w:val="none" w:sz="0" w:space="0" w:color="auto"/>
            <w:right w:val="none" w:sz="0" w:space="0" w:color="auto"/>
          </w:divBdr>
          <w:divsChild>
            <w:div w:id="1308046327">
              <w:marLeft w:val="0"/>
              <w:marRight w:val="0"/>
              <w:marTop w:val="0"/>
              <w:marBottom w:val="0"/>
              <w:divBdr>
                <w:top w:val="none" w:sz="0" w:space="0" w:color="auto"/>
                <w:left w:val="none" w:sz="0" w:space="0" w:color="auto"/>
                <w:bottom w:val="none" w:sz="0" w:space="0" w:color="auto"/>
                <w:right w:val="none" w:sz="0" w:space="0" w:color="auto"/>
              </w:divBdr>
            </w:div>
          </w:divsChild>
        </w:div>
        <w:div w:id="1600991282">
          <w:marLeft w:val="0"/>
          <w:marRight w:val="0"/>
          <w:marTop w:val="0"/>
          <w:marBottom w:val="0"/>
          <w:divBdr>
            <w:top w:val="none" w:sz="0" w:space="0" w:color="auto"/>
            <w:left w:val="none" w:sz="0" w:space="0" w:color="auto"/>
            <w:bottom w:val="none" w:sz="0" w:space="0" w:color="auto"/>
            <w:right w:val="none" w:sz="0" w:space="0" w:color="auto"/>
          </w:divBdr>
        </w:div>
        <w:div w:id="1640454710">
          <w:marLeft w:val="0"/>
          <w:marRight w:val="0"/>
          <w:marTop w:val="0"/>
          <w:marBottom w:val="0"/>
          <w:divBdr>
            <w:top w:val="none" w:sz="0" w:space="0" w:color="auto"/>
            <w:left w:val="none" w:sz="0" w:space="0" w:color="auto"/>
            <w:bottom w:val="none" w:sz="0" w:space="0" w:color="auto"/>
            <w:right w:val="none" w:sz="0" w:space="0" w:color="auto"/>
          </w:divBdr>
          <w:divsChild>
            <w:div w:id="191891349">
              <w:marLeft w:val="0"/>
              <w:marRight w:val="0"/>
              <w:marTop w:val="0"/>
              <w:marBottom w:val="0"/>
              <w:divBdr>
                <w:top w:val="none" w:sz="0" w:space="0" w:color="auto"/>
                <w:left w:val="none" w:sz="0" w:space="0" w:color="auto"/>
                <w:bottom w:val="none" w:sz="0" w:space="0" w:color="auto"/>
                <w:right w:val="none" w:sz="0" w:space="0" w:color="auto"/>
              </w:divBdr>
            </w:div>
          </w:divsChild>
        </w:div>
        <w:div w:id="1690178489">
          <w:marLeft w:val="0"/>
          <w:marRight w:val="0"/>
          <w:marTop w:val="0"/>
          <w:marBottom w:val="0"/>
          <w:divBdr>
            <w:top w:val="none" w:sz="0" w:space="0" w:color="auto"/>
            <w:left w:val="none" w:sz="0" w:space="0" w:color="auto"/>
            <w:bottom w:val="none" w:sz="0" w:space="0" w:color="auto"/>
            <w:right w:val="none" w:sz="0" w:space="0" w:color="auto"/>
          </w:divBdr>
        </w:div>
        <w:div w:id="2006668774">
          <w:marLeft w:val="0"/>
          <w:marRight w:val="0"/>
          <w:marTop w:val="0"/>
          <w:marBottom w:val="0"/>
          <w:divBdr>
            <w:top w:val="none" w:sz="0" w:space="0" w:color="auto"/>
            <w:left w:val="none" w:sz="0" w:space="0" w:color="auto"/>
            <w:bottom w:val="none" w:sz="0" w:space="0" w:color="auto"/>
            <w:right w:val="none" w:sz="0" w:space="0" w:color="auto"/>
          </w:divBdr>
          <w:divsChild>
            <w:div w:id="900947387">
              <w:marLeft w:val="0"/>
              <w:marRight w:val="0"/>
              <w:marTop w:val="0"/>
              <w:marBottom w:val="0"/>
              <w:divBdr>
                <w:top w:val="none" w:sz="0" w:space="0" w:color="auto"/>
                <w:left w:val="none" w:sz="0" w:space="0" w:color="auto"/>
                <w:bottom w:val="none" w:sz="0" w:space="0" w:color="auto"/>
                <w:right w:val="none" w:sz="0" w:space="0" w:color="auto"/>
              </w:divBdr>
            </w:div>
          </w:divsChild>
        </w:div>
        <w:div w:id="74253271">
          <w:marLeft w:val="0"/>
          <w:marRight w:val="0"/>
          <w:marTop w:val="0"/>
          <w:marBottom w:val="0"/>
          <w:divBdr>
            <w:top w:val="none" w:sz="0" w:space="0" w:color="auto"/>
            <w:left w:val="none" w:sz="0" w:space="0" w:color="auto"/>
            <w:bottom w:val="none" w:sz="0" w:space="0" w:color="auto"/>
            <w:right w:val="none" w:sz="0" w:space="0" w:color="auto"/>
          </w:divBdr>
        </w:div>
        <w:div w:id="2009601141">
          <w:marLeft w:val="0"/>
          <w:marRight w:val="0"/>
          <w:marTop w:val="0"/>
          <w:marBottom w:val="0"/>
          <w:divBdr>
            <w:top w:val="none" w:sz="0" w:space="0" w:color="auto"/>
            <w:left w:val="none" w:sz="0" w:space="0" w:color="auto"/>
            <w:bottom w:val="none" w:sz="0" w:space="0" w:color="auto"/>
            <w:right w:val="none" w:sz="0" w:space="0" w:color="auto"/>
          </w:divBdr>
          <w:divsChild>
            <w:div w:id="1184899194">
              <w:marLeft w:val="0"/>
              <w:marRight w:val="0"/>
              <w:marTop w:val="0"/>
              <w:marBottom w:val="0"/>
              <w:divBdr>
                <w:top w:val="none" w:sz="0" w:space="0" w:color="auto"/>
                <w:left w:val="none" w:sz="0" w:space="0" w:color="auto"/>
                <w:bottom w:val="none" w:sz="0" w:space="0" w:color="auto"/>
                <w:right w:val="none" w:sz="0" w:space="0" w:color="auto"/>
              </w:divBdr>
            </w:div>
          </w:divsChild>
        </w:div>
        <w:div w:id="1739132330">
          <w:marLeft w:val="0"/>
          <w:marRight w:val="0"/>
          <w:marTop w:val="0"/>
          <w:marBottom w:val="0"/>
          <w:divBdr>
            <w:top w:val="none" w:sz="0" w:space="0" w:color="auto"/>
            <w:left w:val="none" w:sz="0" w:space="0" w:color="auto"/>
            <w:bottom w:val="none" w:sz="0" w:space="0" w:color="auto"/>
            <w:right w:val="none" w:sz="0" w:space="0" w:color="auto"/>
          </w:divBdr>
        </w:div>
        <w:div w:id="474221885">
          <w:marLeft w:val="0"/>
          <w:marRight w:val="0"/>
          <w:marTop w:val="0"/>
          <w:marBottom w:val="0"/>
          <w:divBdr>
            <w:top w:val="none" w:sz="0" w:space="0" w:color="auto"/>
            <w:left w:val="none" w:sz="0" w:space="0" w:color="auto"/>
            <w:bottom w:val="none" w:sz="0" w:space="0" w:color="auto"/>
            <w:right w:val="none" w:sz="0" w:space="0" w:color="auto"/>
          </w:divBdr>
          <w:divsChild>
            <w:div w:id="1087650701">
              <w:marLeft w:val="0"/>
              <w:marRight w:val="0"/>
              <w:marTop w:val="0"/>
              <w:marBottom w:val="0"/>
              <w:divBdr>
                <w:top w:val="none" w:sz="0" w:space="0" w:color="auto"/>
                <w:left w:val="none" w:sz="0" w:space="0" w:color="auto"/>
                <w:bottom w:val="none" w:sz="0" w:space="0" w:color="auto"/>
                <w:right w:val="none" w:sz="0" w:space="0" w:color="auto"/>
              </w:divBdr>
            </w:div>
          </w:divsChild>
        </w:div>
        <w:div w:id="1443501188">
          <w:marLeft w:val="0"/>
          <w:marRight w:val="0"/>
          <w:marTop w:val="300"/>
          <w:marBottom w:val="0"/>
          <w:divBdr>
            <w:top w:val="none" w:sz="0" w:space="0" w:color="auto"/>
            <w:left w:val="none" w:sz="0" w:space="0" w:color="auto"/>
            <w:bottom w:val="none" w:sz="0" w:space="0" w:color="auto"/>
            <w:right w:val="none" w:sz="0" w:space="0" w:color="auto"/>
          </w:divBdr>
          <w:divsChild>
            <w:div w:id="375080353">
              <w:marLeft w:val="0"/>
              <w:marRight w:val="0"/>
              <w:marTop w:val="0"/>
              <w:marBottom w:val="0"/>
              <w:divBdr>
                <w:top w:val="none" w:sz="0" w:space="0" w:color="auto"/>
                <w:left w:val="none" w:sz="0" w:space="0" w:color="auto"/>
                <w:bottom w:val="none" w:sz="0" w:space="0" w:color="auto"/>
                <w:right w:val="none" w:sz="0" w:space="0" w:color="auto"/>
              </w:divBdr>
              <w:divsChild>
                <w:div w:id="164366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09996">
          <w:marLeft w:val="0"/>
          <w:marRight w:val="0"/>
          <w:marTop w:val="300"/>
          <w:marBottom w:val="0"/>
          <w:divBdr>
            <w:top w:val="none" w:sz="0" w:space="0" w:color="auto"/>
            <w:left w:val="none" w:sz="0" w:space="0" w:color="auto"/>
            <w:bottom w:val="none" w:sz="0" w:space="0" w:color="auto"/>
            <w:right w:val="none" w:sz="0" w:space="0" w:color="auto"/>
          </w:divBdr>
          <w:divsChild>
            <w:div w:id="2088913094">
              <w:marLeft w:val="0"/>
              <w:marRight w:val="0"/>
              <w:marTop w:val="0"/>
              <w:marBottom w:val="0"/>
              <w:divBdr>
                <w:top w:val="none" w:sz="0" w:space="0" w:color="auto"/>
                <w:left w:val="none" w:sz="0" w:space="0" w:color="auto"/>
                <w:bottom w:val="none" w:sz="0" w:space="0" w:color="auto"/>
                <w:right w:val="none" w:sz="0" w:space="0" w:color="auto"/>
              </w:divBdr>
              <w:divsChild>
                <w:div w:id="686756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740616">
          <w:marLeft w:val="0"/>
          <w:marRight w:val="0"/>
          <w:marTop w:val="300"/>
          <w:marBottom w:val="0"/>
          <w:divBdr>
            <w:top w:val="none" w:sz="0" w:space="0" w:color="auto"/>
            <w:left w:val="none" w:sz="0" w:space="0" w:color="auto"/>
            <w:bottom w:val="none" w:sz="0" w:space="0" w:color="auto"/>
            <w:right w:val="none" w:sz="0" w:space="0" w:color="auto"/>
          </w:divBdr>
          <w:divsChild>
            <w:div w:id="1213811294">
              <w:marLeft w:val="0"/>
              <w:marRight w:val="0"/>
              <w:marTop w:val="0"/>
              <w:marBottom w:val="0"/>
              <w:divBdr>
                <w:top w:val="none" w:sz="0" w:space="0" w:color="auto"/>
                <w:left w:val="none" w:sz="0" w:space="0" w:color="auto"/>
                <w:bottom w:val="none" w:sz="0" w:space="0" w:color="auto"/>
                <w:right w:val="none" w:sz="0" w:space="0" w:color="auto"/>
              </w:divBdr>
              <w:divsChild>
                <w:div w:id="174576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13119">
          <w:marLeft w:val="0"/>
          <w:marRight w:val="0"/>
          <w:marTop w:val="300"/>
          <w:marBottom w:val="0"/>
          <w:divBdr>
            <w:top w:val="none" w:sz="0" w:space="0" w:color="auto"/>
            <w:left w:val="none" w:sz="0" w:space="0" w:color="auto"/>
            <w:bottom w:val="none" w:sz="0" w:space="0" w:color="auto"/>
            <w:right w:val="none" w:sz="0" w:space="0" w:color="auto"/>
          </w:divBdr>
          <w:divsChild>
            <w:div w:id="362680117">
              <w:marLeft w:val="0"/>
              <w:marRight w:val="0"/>
              <w:marTop w:val="0"/>
              <w:marBottom w:val="0"/>
              <w:divBdr>
                <w:top w:val="none" w:sz="0" w:space="0" w:color="auto"/>
                <w:left w:val="none" w:sz="0" w:space="0" w:color="auto"/>
                <w:bottom w:val="none" w:sz="0" w:space="0" w:color="auto"/>
                <w:right w:val="none" w:sz="0" w:space="0" w:color="auto"/>
              </w:divBdr>
              <w:divsChild>
                <w:div w:id="449859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0688467">
      <w:bodyDiv w:val="1"/>
      <w:marLeft w:val="0"/>
      <w:marRight w:val="0"/>
      <w:marTop w:val="0"/>
      <w:marBottom w:val="0"/>
      <w:divBdr>
        <w:top w:val="none" w:sz="0" w:space="0" w:color="auto"/>
        <w:left w:val="none" w:sz="0" w:space="0" w:color="auto"/>
        <w:bottom w:val="none" w:sz="0" w:space="0" w:color="auto"/>
        <w:right w:val="none" w:sz="0" w:space="0" w:color="auto"/>
      </w:divBdr>
      <w:divsChild>
        <w:div w:id="1085610574">
          <w:marLeft w:val="0"/>
          <w:marRight w:val="0"/>
          <w:marTop w:val="0"/>
          <w:marBottom w:val="0"/>
          <w:divBdr>
            <w:top w:val="none" w:sz="0" w:space="0" w:color="auto"/>
            <w:left w:val="none" w:sz="0" w:space="0" w:color="auto"/>
            <w:bottom w:val="none" w:sz="0" w:space="0" w:color="auto"/>
            <w:right w:val="none" w:sz="0" w:space="0" w:color="auto"/>
          </w:divBdr>
        </w:div>
        <w:div w:id="1800758493">
          <w:marLeft w:val="0"/>
          <w:marRight w:val="0"/>
          <w:marTop w:val="0"/>
          <w:marBottom w:val="0"/>
          <w:divBdr>
            <w:top w:val="none" w:sz="0" w:space="0" w:color="auto"/>
            <w:left w:val="none" w:sz="0" w:space="0" w:color="auto"/>
            <w:bottom w:val="none" w:sz="0" w:space="0" w:color="auto"/>
            <w:right w:val="none" w:sz="0" w:space="0" w:color="auto"/>
          </w:divBdr>
          <w:divsChild>
            <w:div w:id="827791154">
              <w:marLeft w:val="0"/>
              <w:marRight w:val="0"/>
              <w:marTop w:val="0"/>
              <w:marBottom w:val="0"/>
              <w:divBdr>
                <w:top w:val="none" w:sz="0" w:space="0" w:color="auto"/>
                <w:left w:val="none" w:sz="0" w:space="0" w:color="auto"/>
                <w:bottom w:val="none" w:sz="0" w:space="0" w:color="auto"/>
                <w:right w:val="none" w:sz="0" w:space="0" w:color="auto"/>
              </w:divBdr>
            </w:div>
          </w:divsChild>
        </w:div>
        <w:div w:id="278218833">
          <w:marLeft w:val="0"/>
          <w:marRight w:val="0"/>
          <w:marTop w:val="0"/>
          <w:marBottom w:val="0"/>
          <w:divBdr>
            <w:top w:val="none" w:sz="0" w:space="0" w:color="auto"/>
            <w:left w:val="none" w:sz="0" w:space="0" w:color="auto"/>
            <w:bottom w:val="none" w:sz="0" w:space="0" w:color="auto"/>
            <w:right w:val="none" w:sz="0" w:space="0" w:color="auto"/>
          </w:divBdr>
        </w:div>
        <w:div w:id="1390765511">
          <w:marLeft w:val="0"/>
          <w:marRight w:val="0"/>
          <w:marTop w:val="0"/>
          <w:marBottom w:val="0"/>
          <w:divBdr>
            <w:top w:val="none" w:sz="0" w:space="0" w:color="auto"/>
            <w:left w:val="none" w:sz="0" w:space="0" w:color="auto"/>
            <w:bottom w:val="none" w:sz="0" w:space="0" w:color="auto"/>
            <w:right w:val="none" w:sz="0" w:space="0" w:color="auto"/>
          </w:divBdr>
          <w:divsChild>
            <w:div w:id="1815560255">
              <w:marLeft w:val="0"/>
              <w:marRight w:val="0"/>
              <w:marTop w:val="0"/>
              <w:marBottom w:val="0"/>
              <w:divBdr>
                <w:top w:val="none" w:sz="0" w:space="0" w:color="auto"/>
                <w:left w:val="none" w:sz="0" w:space="0" w:color="auto"/>
                <w:bottom w:val="none" w:sz="0" w:space="0" w:color="auto"/>
                <w:right w:val="none" w:sz="0" w:space="0" w:color="auto"/>
              </w:divBdr>
            </w:div>
          </w:divsChild>
        </w:div>
        <w:div w:id="493960931">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sChild>
            <w:div w:id="370613914">
              <w:marLeft w:val="0"/>
              <w:marRight w:val="0"/>
              <w:marTop w:val="0"/>
              <w:marBottom w:val="0"/>
              <w:divBdr>
                <w:top w:val="none" w:sz="0" w:space="0" w:color="auto"/>
                <w:left w:val="none" w:sz="0" w:space="0" w:color="auto"/>
                <w:bottom w:val="none" w:sz="0" w:space="0" w:color="auto"/>
                <w:right w:val="none" w:sz="0" w:space="0" w:color="auto"/>
              </w:divBdr>
            </w:div>
          </w:divsChild>
        </w:div>
        <w:div w:id="644552482">
          <w:marLeft w:val="0"/>
          <w:marRight w:val="0"/>
          <w:marTop w:val="0"/>
          <w:marBottom w:val="0"/>
          <w:divBdr>
            <w:top w:val="none" w:sz="0" w:space="0" w:color="auto"/>
            <w:left w:val="none" w:sz="0" w:space="0" w:color="auto"/>
            <w:bottom w:val="none" w:sz="0" w:space="0" w:color="auto"/>
            <w:right w:val="none" w:sz="0" w:space="0" w:color="auto"/>
          </w:divBdr>
        </w:div>
        <w:div w:id="2066174312">
          <w:marLeft w:val="0"/>
          <w:marRight w:val="0"/>
          <w:marTop w:val="0"/>
          <w:marBottom w:val="0"/>
          <w:divBdr>
            <w:top w:val="none" w:sz="0" w:space="0" w:color="auto"/>
            <w:left w:val="none" w:sz="0" w:space="0" w:color="auto"/>
            <w:bottom w:val="none" w:sz="0" w:space="0" w:color="auto"/>
            <w:right w:val="none" w:sz="0" w:space="0" w:color="auto"/>
          </w:divBdr>
          <w:divsChild>
            <w:div w:id="2030838793">
              <w:marLeft w:val="0"/>
              <w:marRight w:val="0"/>
              <w:marTop w:val="0"/>
              <w:marBottom w:val="0"/>
              <w:divBdr>
                <w:top w:val="none" w:sz="0" w:space="0" w:color="auto"/>
                <w:left w:val="none" w:sz="0" w:space="0" w:color="auto"/>
                <w:bottom w:val="none" w:sz="0" w:space="0" w:color="auto"/>
                <w:right w:val="none" w:sz="0" w:space="0" w:color="auto"/>
              </w:divBdr>
            </w:div>
          </w:divsChild>
        </w:div>
        <w:div w:id="384718764">
          <w:marLeft w:val="0"/>
          <w:marRight w:val="0"/>
          <w:marTop w:val="0"/>
          <w:marBottom w:val="0"/>
          <w:divBdr>
            <w:top w:val="none" w:sz="0" w:space="0" w:color="auto"/>
            <w:left w:val="none" w:sz="0" w:space="0" w:color="auto"/>
            <w:bottom w:val="none" w:sz="0" w:space="0" w:color="auto"/>
            <w:right w:val="none" w:sz="0" w:space="0" w:color="auto"/>
          </w:divBdr>
        </w:div>
        <w:div w:id="898395063">
          <w:marLeft w:val="0"/>
          <w:marRight w:val="0"/>
          <w:marTop w:val="0"/>
          <w:marBottom w:val="0"/>
          <w:divBdr>
            <w:top w:val="none" w:sz="0" w:space="0" w:color="auto"/>
            <w:left w:val="none" w:sz="0" w:space="0" w:color="auto"/>
            <w:bottom w:val="none" w:sz="0" w:space="0" w:color="auto"/>
            <w:right w:val="none" w:sz="0" w:space="0" w:color="auto"/>
          </w:divBdr>
          <w:divsChild>
            <w:div w:id="2114745026">
              <w:marLeft w:val="0"/>
              <w:marRight w:val="0"/>
              <w:marTop w:val="0"/>
              <w:marBottom w:val="0"/>
              <w:divBdr>
                <w:top w:val="none" w:sz="0" w:space="0" w:color="auto"/>
                <w:left w:val="none" w:sz="0" w:space="0" w:color="auto"/>
                <w:bottom w:val="none" w:sz="0" w:space="0" w:color="auto"/>
                <w:right w:val="none" w:sz="0" w:space="0" w:color="auto"/>
              </w:divBdr>
            </w:div>
          </w:divsChild>
        </w:div>
        <w:div w:id="1979533751">
          <w:marLeft w:val="0"/>
          <w:marRight w:val="0"/>
          <w:marTop w:val="0"/>
          <w:marBottom w:val="0"/>
          <w:divBdr>
            <w:top w:val="none" w:sz="0" w:space="0" w:color="auto"/>
            <w:left w:val="none" w:sz="0" w:space="0" w:color="auto"/>
            <w:bottom w:val="none" w:sz="0" w:space="0" w:color="auto"/>
            <w:right w:val="none" w:sz="0" w:space="0" w:color="auto"/>
          </w:divBdr>
        </w:div>
        <w:div w:id="1186089893">
          <w:marLeft w:val="0"/>
          <w:marRight w:val="0"/>
          <w:marTop w:val="0"/>
          <w:marBottom w:val="0"/>
          <w:divBdr>
            <w:top w:val="none" w:sz="0" w:space="0" w:color="auto"/>
            <w:left w:val="none" w:sz="0" w:space="0" w:color="auto"/>
            <w:bottom w:val="none" w:sz="0" w:space="0" w:color="auto"/>
            <w:right w:val="none" w:sz="0" w:space="0" w:color="auto"/>
          </w:divBdr>
          <w:divsChild>
            <w:div w:id="163053660">
              <w:marLeft w:val="0"/>
              <w:marRight w:val="0"/>
              <w:marTop w:val="0"/>
              <w:marBottom w:val="0"/>
              <w:divBdr>
                <w:top w:val="none" w:sz="0" w:space="0" w:color="auto"/>
                <w:left w:val="none" w:sz="0" w:space="0" w:color="auto"/>
                <w:bottom w:val="none" w:sz="0" w:space="0" w:color="auto"/>
                <w:right w:val="none" w:sz="0" w:space="0" w:color="auto"/>
              </w:divBdr>
            </w:div>
          </w:divsChild>
        </w:div>
        <w:div w:id="424572454">
          <w:marLeft w:val="0"/>
          <w:marRight w:val="0"/>
          <w:marTop w:val="0"/>
          <w:marBottom w:val="0"/>
          <w:divBdr>
            <w:top w:val="none" w:sz="0" w:space="0" w:color="auto"/>
            <w:left w:val="none" w:sz="0" w:space="0" w:color="auto"/>
            <w:bottom w:val="none" w:sz="0" w:space="0" w:color="auto"/>
            <w:right w:val="none" w:sz="0" w:space="0" w:color="auto"/>
          </w:divBdr>
        </w:div>
        <w:div w:id="965551231">
          <w:marLeft w:val="0"/>
          <w:marRight w:val="0"/>
          <w:marTop w:val="0"/>
          <w:marBottom w:val="0"/>
          <w:divBdr>
            <w:top w:val="none" w:sz="0" w:space="0" w:color="auto"/>
            <w:left w:val="none" w:sz="0" w:space="0" w:color="auto"/>
            <w:bottom w:val="none" w:sz="0" w:space="0" w:color="auto"/>
            <w:right w:val="none" w:sz="0" w:space="0" w:color="auto"/>
          </w:divBdr>
          <w:divsChild>
            <w:div w:id="899250429">
              <w:marLeft w:val="0"/>
              <w:marRight w:val="0"/>
              <w:marTop w:val="0"/>
              <w:marBottom w:val="0"/>
              <w:divBdr>
                <w:top w:val="none" w:sz="0" w:space="0" w:color="auto"/>
                <w:left w:val="none" w:sz="0" w:space="0" w:color="auto"/>
                <w:bottom w:val="none" w:sz="0" w:space="0" w:color="auto"/>
                <w:right w:val="none" w:sz="0" w:space="0" w:color="auto"/>
              </w:divBdr>
            </w:div>
          </w:divsChild>
        </w:div>
        <w:div w:id="536167018">
          <w:marLeft w:val="0"/>
          <w:marRight w:val="0"/>
          <w:marTop w:val="300"/>
          <w:marBottom w:val="0"/>
          <w:divBdr>
            <w:top w:val="none" w:sz="0" w:space="0" w:color="auto"/>
            <w:left w:val="none" w:sz="0" w:space="0" w:color="auto"/>
            <w:bottom w:val="none" w:sz="0" w:space="0" w:color="auto"/>
            <w:right w:val="none" w:sz="0" w:space="0" w:color="auto"/>
          </w:divBdr>
          <w:divsChild>
            <w:div w:id="1109668328">
              <w:marLeft w:val="0"/>
              <w:marRight w:val="0"/>
              <w:marTop w:val="0"/>
              <w:marBottom w:val="0"/>
              <w:divBdr>
                <w:top w:val="none" w:sz="0" w:space="0" w:color="auto"/>
                <w:left w:val="none" w:sz="0" w:space="0" w:color="auto"/>
                <w:bottom w:val="none" w:sz="0" w:space="0" w:color="auto"/>
                <w:right w:val="none" w:sz="0" w:space="0" w:color="auto"/>
              </w:divBdr>
              <w:divsChild>
                <w:div w:id="68363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439002">
          <w:marLeft w:val="0"/>
          <w:marRight w:val="0"/>
          <w:marTop w:val="300"/>
          <w:marBottom w:val="0"/>
          <w:divBdr>
            <w:top w:val="none" w:sz="0" w:space="0" w:color="auto"/>
            <w:left w:val="none" w:sz="0" w:space="0" w:color="auto"/>
            <w:bottom w:val="none" w:sz="0" w:space="0" w:color="auto"/>
            <w:right w:val="none" w:sz="0" w:space="0" w:color="auto"/>
          </w:divBdr>
          <w:divsChild>
            <w:div w:id="1091316276">
              <w:marLeft w:val="0"/>
              <w:marRight w:val="0"/>
              <w:marTop w:val="0"/>
              <w:marBottom w:val="0"/>
              <w:divBdr>
                <w:top w:val="none" w:sz="0" w:space="0" w:color="auto"/>
                <w:left w:val="none" w:sz="0" w:space="0" w:color="auto"/>
                <w:bottom w:val="none" w:sz="0" w:space="0" w:color="auto"/>
                <w:right w:val="none" w:sz="0" w:space="0" w:color="auto"/>
              </w:divBdr>
              <w:divsChild>
                <w:div w:id="1780756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4819">
          <w:marLeft w:val="0"/>
          <w:marRight w:val="0"/>
          <w:marTop w:val="300"/>
          <w:marBottom w:val="0"/>
          <w:divBdr>
            <w:top w:val="none" w:sz="0" w:space="0" w:color="auto"/>
            <w:left w:val="none" w:sz="0" w:space="0" w:color="auto"/>
            <w:bottom w:val="none" w:sz="0" w:space="0" w:color="auto"/>
            <w:right w:val="none" w:sz="0" w:space="0" w:color="auto"/>
          </w:divBdr>
          <w:divsChild>
            <w:div w:id="1984890290">
              <w:marLeft w:val="0"/>
              <w:marRight w:val="0"/>
              <w:marTop w:val="0"/>
              <w:marBottom w:val="0"/>
              <w:divBdr>
                <w:top w:val="none" w:sz="0" w:space="0" w:color="auto"/>
                <w:left w:val="none" w:sz="0" w:space="0" w:color="auto"/>
                <w:bottom w:val="none" w:sz="0" w:space="0" w:color="auto"/>
                <w:right w:val="none" w:sz="0" w:space="0" w:color="auto"/>
              </w:divBdr>
              <w:divsChild>
                <w:div w:id="2117826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530384">
          <w:marLeft w:val="0"/>
          <w:marRight w:val="0"/>
          <w:marTop w:val="300"/>
          <w:marBottom w:val="0"/>
          <w:divBdr>
            <w:top w:val="none" w:sz="0" w:space="0" w:color="auto"/>
            <w:left w:val="none" w:sz="0" w:space="0" w:color="auto"/>
            <w:bottom w:val="none" w:sz="0" w:space="0" w:color="auto"/>
            <w:right w:val="none" w:sz="0" w:space="0" w:color="auto"/>
          </w:divBdr>
          <w:divsChild>
            <w:div w:id="811867225">
              <w:marLeft w:val="0"/>
              <w:marRight w:val="0"/>
              <w:marTop w:val="0"/>
              <w:marBottom w:val="0"/>
              <w:divBdr>
                <w:top w:val="none" w:sz="0" w:space="0" w:color="auto"/>
                <w:left w:val="none" w:sz="0" w:space="0" w:color="auto"/>
                <w:bottom w:val="none" w:sz="0" w:space="0" w:color="auto"/>
                <w:right w:val="none" w:sz="0" w:space="0" w:color="auto"/>
              </w:divBdr>
              <w:divsChild>
                <w:div w:id="582837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0961128">
      <w:bodyDiv w:val="1"/>
      <w:marLeft w:val="0"/>
      <w:marRight w:val="0"/>
      <w:marTop w:val="0"/>
      <w:marBottom w:val="0"/>
      <w:divBdr>
        <w:top w:val="none" w:sz="0" w:space="0" w:color="auto"/>
        <w:left w:val="none" w:sz="0" w:space="0" w:color="auto"/>
        <w:bottom w:val="none" w:sz="0" w:space="0" w:color="auto"/>
        <w:right w:val="none" w:sz="0" w:space="0" w:color="auto"/>
      </w:divBdr>
    </w:div>
    <w:div w:id="352192805">
      <w:bodyDiv w:val="1"/>
      <w:marLeft w:val="0"/>
      <w:marRight w:val="0"/>
      <w:marTop w:val="0"/>
      <w:marBottom w:val="0"/>
      <w:divBdr>
        <w:top w:val="none" w:sz="0" w:space="0" w:color="auto"/>
        <w:left w:val="none" w:sz="0" w:space="0" w:color="auto"/>
        <w:bottom w:val="none" w:sz="0" w:space="0" w:color="auto"/>
        <w:right w:val="none" w:sz="0" w:space="0" w:color="auto"/>
      </w:divBdr>
    </w:div>
    <w:div w:id="352534803">
      <w:bodyDiv w:val="1"/>
      <w:marLeft w:val="0"/>
      <w:marRight w:val="0"/>
      <w:marTop w:val="0"/>
      <w:marBottom w:val="0"/>
      <w:divBdr>
        <w:top w:val="none" w:sz="0" w:space="0" w:color="auto"/>
        <w:left w:val="none" w:sz="0" w:space="0" w:color="auto"/>
        <w:bottom w:val="none" w:sz="0" w:space="0" w:color="auto"/>
        <w:right w:val="none" w:sz="0" w:space="0" w:color="auto"/>
      </w:divBdr>
      <w:divsChild>
        <w:div w:id="1765879686">
          <w:marLeft w:val="0"/>
          <w:marRight w:val="0"/>
          <w:marTop w:val="0"/>
          <w:marBottom w:val="0"/>
          <w:divBdr>
            <w:top w:val="none" w:sz="0" w:space="0" w:color="auto"/>
            <w:left w:val="none" w:sz="0" w:space="0" w:color="auto"/>
            <w:bottom w:val="none" w:sz="0" w:space="0" w:color="auto"/>
            <w:right w:val="none" w:sz="0" w:space="0" w:color="auto"/>
          </w:divBdr>
        </w:div>
        <w:div w:id="731192566">
          <w:marLeft w:val="0"/>
          <w:marRight w:val="0"/>
          <w:marTop w:val="0"/>
          <w:marBottom w:val="0"/>
          <w:divBdr>
            <w:top w:val="none" w:sz="0" w:space="0" w:color="auto"/>
            <w:left w:val="none" w:sz="0" w:space="0" w:color="auto"/>
            <w:bottom w:val="none" w:sz="0" w:space="0" w:color="auto"/>
            <w:right w:val="none" w:sz="0" w:space="0" w:color="auto"/>
          </w:divBdr>
          <w:divsChild>
            <w:div w:id="787964939">
              <w:marLeft w:val="0"/>
              <w:marRight w:val="0"/>
              <w:marTop w:val="0"/>
              <w:marBottom w:val="0"/>
              <w:divBdr>
                <w:top w:val="none" w:sz="0" w:space="0" w:color="auto"/>
                <w:left w:val="none" w:sz="0" w:space="0" w:color="auto"/>
                <w:bottom w:val="none" w:sz="0" w:space="0" w:color="auto"/>
                <w:right w:val="none" w:sz="0" w:space="0" w:color="auto"/>
              </w:divBdr>
            </w:div>
          </w:divsChild>
        </w:div>
        <w:div w:id="325204435">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sChild>
            <w:div w:id="1815877053">
              <w:marLeft w:val="0"/>
              <w:marRight w:val="0"/>
              <w:marTop w:val="0"/>
              <w:marBottom w:val="0"/>
              <w:divBdr>
                <w:top w:val="none" w:sz="0" w:space="0" w:color="auto"/>
                <w:left w:val="none" w:sz="0" w:space="0" w:color="auto"/>
                <w:bottom w:val="none" w:sz="0" w:space="0" w:color="auto"/>
                <w:right w:val="none" w:sz="0" w:space="0" w:color="auto"/>
              </w:divBdr>
            </w:div>
          </w:divsChild>
        </w:div>
        <w:div w:id="440106268">
          <w:marLeft w:val="0"/>
          <w:marRight w:val="0"/>
          <w:marTop w:val="0"/>
          <w:marBottom w:val="0"/>
          <w:divBdr>
            <w:top w:val="none" w:sz="0" w:space="0" w:color="auto"/>
            <w:left w:val="none" w:sz="0" w:space="0" w:color="auto"/>
            <w:bottom w:val="none" w:sz="0" w:space="0" w:color="auto"/>
            <w:right w:val="none" w:sz="0" w:space="0" w:color="auto"/>
          </w:divBdr>
        </w:div>
        <w:div w:id="536353241">
          <w:marLeft w:val="0"/>
          <w:marRight w:val="0"/>
          <w:marTop w:val="0"/>
          <w:marBottom w:val="0"/>
          <w:divBdr>
            <w:top w:val="none" w:sz="0" w:space="0" w:color="auto"/>
            <w:left w:val="none" w:sz="0" w:space="0" w:color="auto"/>
            <w:bottom w:val="none" w:sz="0" w:space="0" w:color="auto"/>
            <w:right w:val="none" w:sz="0" w:space="0" w:color="auto"/>
          </w:divBdr>
          <w:divsChild>
            <w:div w:id="1185316707">
              <w:marLeft w:val="0"/>
              <w:marRight w:val="0"/>
              <w:marTop w:val="0"/>
              <w:marBottom w:val="0"/>
              <w:divBdr>
                <w:top w:val="none" w:sz="0" w:space="0" w:color="auto"/>
                <w:left w:val="none" w:sz="0" w:space="0" w:color="auto"/>
                <w:bottom w:val="none" w:sz="0" w:space="0" w:color="auto"/>
                <w:right w:val="none" w:sz="0" w:space="0" w:color="auto"/>
              </w:divBdr>
            </w:div>
          </w:divsChild>
        </w:div>
        <w:div w:id="820466289">
          <w:marLeft w:val="0"/>
          <w:marRight w:val="0"/>
          <w:marTop w:val="0"/>
          <w:marBottom w:val="0"/>
          <w:divBdr>
            <w:top w:val="none" w:sz="0" w:space="0" w:color="auto"/>
            <w:left w:val="none" w:sz="0" w:space="0" w:color="auto"/>
            <w:bottom w:val="none" w:sz="0" w:space="0" w:color="auto"/>
            <w:right w:val="none" w:sz="0" w:space="0" w:color="auto"/>
          </w:divBdr>
        </w:div>
        <w:div w:id="1203248034">
          <w:marLeft w:val="0"/>
          <w:marRight w:val="0"/>
          <w:marTop w:val="0"/>
          <w:marBottom w:val="0"/>
          <w:divBdr>
            <w:top w:val="none" w:sz="0" w:space="0" w:color="auto"/>
            <w:left w:val="none" w:sz="0" w:space="0" w:color="auto"/>
            <w:bottom w:val="none" w:sz="0" w:space="0" w:color="auto"/>
            <w:right w:val="none" w:sz="0" w:space="0" w:color="auto"/>
          </w:divBdr>
          <w:divsChild>
            <w:div w:id="1192888105">
              <w:marLeft w:val="0"/>
              <w:marRight w:val="0"/>
              <w:marTop w:val="0"/>
              <w:marBottom w:val="0"/>
              <w:divBdr>
                <w:top w:val="none" w:sz="0" w:space="0" w:color="auto"/>
                <w:left w:val="none" w:sz="0" w:space="0" w:color="auto"/>
                <w:bottom w:val="none" w:sz="0" w:space="0" w:color="auto"/>
                <w:right w:val="none" w:sz="0" w:space="0" w:color="auto"/>
              </w:divBdr>
            </w:div>
          </w:divsChild>
        </w:div>
        <w:div w:id="400324135">
          <w:marLeft w:val="0"/>
          <w:marRight w:val="0"/>
          <w:marTop w:val="0"/>
          <w:marBottom w:val="0"/>
          <w:divBdr>
            <w:top w:val="none" w:sz="0" w:space="0" w:color="auto"/>
            <w:left w:val="none" w:sz="0" w:space="0" w:color="auto"/>
            <w:bottom w:val="none" w:sz="0" w:space="0" w:color="auto"/>
            <w:right w:val="none" w:sz="0" w:space="0" w:color="auto"/>
          </w:divBdr>
        </w:div>
        <w:div w:id="338043426">
          <w:marLeft w:val="0"/>
          <w:marRight w:val="0"/>
          <w:marTop w:val="0"/>
          <w:marBottom w:val="0"/>
          <w:divBdr>
            <w:top w:val="none" w:sz="0" w:space="0" w:color="auto"/>
            <w:left w:val="none" w:sz="0" w:space="0" w:color="auto"/>
            <w:bottom w:val="none" w:sz="0" w:space="0" w:color="auto"/>
            <w:right w:val="none" w:sz="0" w:space="0" w:color="auto"/>
          </w:divBdr>
          <w:divsChild>
            <w:div w:id="1347052862">
              <w:marLeft w:val="0"/>
              <w:marRight w:val="0"/>
              <w:marTop w:val="0"/>
              <w:marBottom w:val="0"/>
              <w:divBdr>
                <w:top w:val="none" w:sz="0" w:space="0" w:color="auto"/>
                <w:left w:val="none" w:sz="0" w:space="0" w:color="auto"/>
                <w:bottom w:val="none" w:sz="0" w:space="0" w:color="auto"/>
                <w:right w:val="none" w:sz="0" w:space="0" w:color="auto"/>
              </w:divBdr>
            </w:div>
          </w:divsChild>
        </w:div>
        <w:div w:id="1924144652">
          <w:marLeft w:val="0"/>
          <w:marRight w:val="0"/>
          <w:marTop w:val="0"/>
          <w:marBottom w:val="0"/>
          <w:divBdr>
            <w:top w:val="none" w:sz="0" w:space="0" w:color="auto"/>
            <w:left w:val="none" w:sz="0" w:space="0" w:color="auto"/>
            <w:bottom w:val="none" w:sz="0" w:space="0" w:color="auto"/>
            <w:right w:val="none" w:sz="0" w:space="0" w:color="auto"/>
          </w:divBdr>
        </w:div>
        <w:div w:id="464352304">
          <w:marLeft w:val="0"/>
          <w:marRight w:val="0"/>
          <w:marTop w:val="0"/>
          <w:marBottom w:val="0"/>
          <w:divBdr>
            <w:top w:val="none" w:sz="0" w:space="0" w:color="auto"/>
            <w:left w:val="none" w:sz="0" w:space="0" w:color="auto"/>
            <w:bottom w:val="none" w:sz="0" w:space="0" w:color="auto"/>
            <w:right w:val="none" w:sz="0" w:space="0" w:color="auto"/>
          </w:divBdr>
          <w:divsChild>
            <w:div w:id="978656772">
              <w:marLeft w:val="0"/>
              <w:marRight w:val="0"/>
              <w:marTop w:val="0"/>
              <w:marBottom w:val="0"/>
              <w:divBdr>
                <w:top w:val="none" w:sz="0" w:space="0" w:color="auto"/>
                <w:left w:val="none" w:sz="0" w:space="0" w:color="auto"/>
                <w:bottom w:val="none" w:sz="0" w:space="0" w:color="auto"/>
                <w:right w:val="none" w:sz="0" w:space="0" w:color="auto"/>
              </w:divBdr>
            </w:div>
          </w:divsChild>
        </w:div>
        <w:div w:id="2045859293">
          <w:marLeft w:val="0"/>
          <w:marRight w:val="0"/>
          <w:marTop w:val="0"/>
          <w:marBottom w:val="0"/>
          <w:divBdr>
            <w:top w:val="none" w:sz="0" w:space="0" w:color="auto"/>
            <w:left w:val="none" w:sz="0" w:space="0" w:color="auto"/>
            <w:bottom w:val="none" w:sz="0" w:space="0" w:color="auto"/>
            <w:right w:val="none" w:sz="0" w:space="0" w:color="auto"/>
          </w:divBdr>
        </w:div>
        <w:div w:id="1648438531">
          <w:marLeft w:val="0"/>
          <w:marRight w:val="0"/>
          <w:marTop w:val="0"/>
          <w:marBottom w:val="0"/>
          <w:divBdr>
            <w:top w:val="none" w:sz="0" w:space="0" w:color="auto"/>
            <w:left w:val="none" w:sz="0" w:space="0" w:color="auto"/>
            <w:bottom w:val="none" w:sz="0" w:space="0" w:color="auto"/>
            <w:right w:val="none" w:sz="0" w:space="0" w:color="auto"/>
          </w:divBdr>
          <w:divsChild>
            <w:div w:id="694773359">
              <w:marLeft w:val="0"/>
              <w:marRight w:val="0"/>
              <w:marTop w:val="0"/>
              <w:marBottom w:val="0"/>
              <w:divBdr>
                <w:top w:val="none" w:sz="0" w:space="0" w:color="auto"/>
                <w:left w:val="none" w:sz="0" w:space="0" w:color="auto"/>
                <w:bottom w:val="none" w:sz="0" w:space="0" w:color="auto"/>
                <w:right w:val="none" w:sz="0" w:space="0" w:color="auto"/>
              </w:divBdr>
            </w:div>
          </w:divsChild>
        </w:div>
        <w:div w:id="1965771041">
          <w:marLeft w:val="0"/>
          <w:marRight w:val="0"/>
          <w:marTop w:val="300"/>
          <w:marBottom w:val="0"/>
          <w:divBdr>
            <w:top w:val="none" w:sz="0" w:space="0" w:color="auto"/>
            <w:left w:val="none" w:sz="0" w:space="0" w:color="auto"/>
            <w:bottom w:val="none" w:sz="0" w:space="0" w:color="auto"/>
            <w:right w:val="none" w:sz="0" w:space="0" w:color="auto"/>
          </w:divBdr>
          <w:divsChild>
            <w:div w:id="733965559">
              <w:marLeft w:val="0"/>
              <w:marRight w:val="0"/>
              <w:marTop w:val="0"/>
              <w:marBottom w:val="0"/>
              <w:divBdr>
                <w:top w:val="none" w:sz="0" w:space="0" w:color="auto"/>
                <w:left w:val="none" w:sz="0" w:space="0" w:color="auto"/>
                <w:bottom w:val="none" w:sz="0" w:space="0" w:color="auto"/>
                <w:right w:val="none" w:sz="0" w:space="0" w:color="auto"/>
              </w:divBdr>
              <w:divsChild>
                <w:div w:id="1783914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792537">
          <w:marLeft w:val="0"/>
          <w:marRight w:val="0"/>
          <w:marTop w:val="300"/>
          <w:marBottom w:val="0"/>
          <w:divBdr>
            <w:top w:val="none" w:sz="0" w:space="0" w:color="auto"/>
            <w:left w:val="none" w:sz="0" w:space="0" w:color="auto"/>
            <w:bottom w:val="none" w:sz="0" w:space="0" w:color="auto"/>
            <w:right w:val="none" w:sz="0" w:space="0" w:color="auto"/>
          </w:divBdr>
          <w:divsChild>
            <w:div w:id="1022172895">
              <w:marLeft w:val="0"/>
              <w:marRight w:val="0"/>
              <w:marTop w:val="0"/>
              <w:marBottom w:val="0"/>
              <w:divBdr>
                <w:top w:val="none" w:sz="0" w:space="0" w:color="auto"/>
                <w:left w:val="none" w:sz="0" w:space="0" w:color="auto"/>
                <w:bottom w:val="none" w:sz="0" w:space="0" w:color="auto"/>
                <w:right w:val="none" w:sz="0" w:space="0" w:color="auto"/>
              </w:divBdr>
              <w:divsChild>
                <w:div w:id="52128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058755">
          <w:marLeft w:val="0"/>
          <w:marRight w:val="0"/>
          <w:marTop w:val="300"/>
          <w:marBottom w:val="0"/>
          <w:divBdr>
            <w:top w:val="none" w:sz="0" w:space="0" w:color="auto"/>
            <w:left w:val="none" w:sz="0" w:space="0" w:color="auto"/>
            <w:bottom w:val="none" w:sz="0" w:space="0" w:color="auto"/>
            <w:right w:val="none" w:sz="0" w:space="0" w:color="auto"/>
          </w:divBdr>
          <w:divsChild>
            <w:div w:id="107479573">
              <w:marLeft w:val="0"/>
              <w:marRight w:val="0"/>
              <w:marTop w:val="0"/>
              <w:marBottom w:val="0"/>
              <w:divBdr>
                <w:top w:val="none" w:sz="0" w:space="0" w:color="auto"/>
                <w:left w:val="none" w:sz="0" w:space="0" w:color="auto"/>
                <w:bottom w:val="none" w:sz="0" w:space="0" w:color="auto"/>
                <w:right w:val="none" w:sz="0" w:space="0" w:color="auto"/>
              </w:divBdr>
              <w:divsChild>
                <w:div w:id="148655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698083">
      <w:bodyDiv w:val="1"/>
      <w:marLeft w:val="0"/>
      <w:marRight w:val="0"/>
      <w:marTop w:val="0"/>
      <w:marBottom w:val="0"/>
      <w:divBdr>
        <w:top w:val="none" w:sz="0" w:space="0" w:color="auto"/>
        <w:left w:val="none" w:sz="0" w:space="0" w:color="auto"/>
        <w:bottom w:val="none" w:sz="0" w:space="0" w:color="auto"/>
        <w:right w:val="none" w:sz="0" w:space="0" w:color="auto"/>
      </w:divBdr>
      <w:divsChild>
        <w:div w:id="1146773610">
          <w:marLeft w:val="0"/>
          <w:marRight w:val="0"/>
          <w:marTop w:val="0"/>
          <w:marBottom w:val="0"/>
          <w:divBdr>
            <w:top w:val="none" w:sz="0" w:space="0" w:color="auto"/>
            <w:left w:val="none" w:sz="0" w:space="0" w:color="auto"/>
            <w:bottom w:val="none" w:sz="0" w:space="0" w:color="auto"/>
            <w:right w:val="none" w:sz="0" w:space="0" w:color="auto"/>
          </w:divBdr>
        </w:div>
        <w:div w:id="1737968596">
          <w:marLeft w:val="0"/>
          <w:marRight w:val="0"/>
          <w:marTop w:val="0"/>
          <w:marBottom w:val="0"/>
          <w:divBdr>
            <w:top w:val="none" w:sz="0" w:space="0" w:color="auto"/>
            <w:left w:val="none" w:sz="0" w:space="0" w:color="auto"/>
            <w:bottom w:val="none" w:sz="0" w:space="0" w:color="auto"/>
            <w:right w:val="none" w:sz="0" w:space="0" w:color="auto"/>
          </w:divBdr>
          <w:divsChild>
            <w:div w:id="1624074070">
              <w:marLeft w:val="0"/>
              <w:marRight w:val="0"/>
              <w:marTop w:val="0"/>
              <w:marBottom w:val="0"/>
              <w:divBdr>
                <w:top w:val="none" w:sz="0" w:space="0" w:color="auto"/>
                <w:left w:val="none" w:sz="0" w:space="0" w:color="auto"/>
                <w:bottom w:val="none" w:sz="0" w:space="0" w:color="auto"/>
                <w:right w:val="none" w:sz="0" w:space="0" w:color="auto"/>
              </w:divBdr>
            </w:div>
          </w:divsChild>
        </w:div>
        <w:div w:id="833691627">
          <w:marLeft w:val="0"/>
          <w:marRight w:val="0"/>
          <w:marTop w:val="0"/>
          <w:marBottom w:val="0"/>
          <w:divBdr>
            <w:top w:val="none" w:sz="0" w:space="0" w:color="auto"/>
            <w:left w:val="none" w:sz="0" w:space="0" w:color="auto"/>
            <w:bottom w:val="none" w:sz="0" w:space="0" w:color="auto"/>
            <w:right w:val="none" w:sz="0" w:space="0" w:color="auto"/>
          </w:divBdr>
        </w:div>
        <w:div w:id="537353045">
          <w:marLeft w:val="0"/>
          <w:marRight w:val="0"/>
          <w:marTop w:val="0"/>
          <w:marBottom w:val="0"/>
          <w:divBdr>
            <w:top w:val="none" w:sz="0" w:space="0" w:color="auto"/>
            <w:left w:val="none" w:sz="0" w:space="0" w:color="auto"/>
            <w:bottom w:val="none" w:sz="0" w:space="0" w:color="auto"/>
            <w:right w:val="none" w:sz="0" w:space="0" w:color="auto"/>
          </w:divBdr>
          <w:divsChild>
            <w:div w:id="93748090">
              <w:marLeft w:val="0"/>
              <w:marRight w:val="0"/>
              <w:marTop w:val="0"/>
              <w:marBottom w:val="0"/>
              <w:divBdr>
                <w:top w:val="none" w:sz="0" w:space="0" w:color="auto"/>
                <w:left w:val="none" w:sz="0" w:space="0" w:color="auto"/>
                <w:bottom w:val="none" w:sz="0" w:space="0" w:color="auto"/>
                <w:right w:val="none" w:sz="0" w:space="0" w:color="auto"/>
              </w:divBdr>
            </w:div>
          </w:divsChild>
        </w:div>
        <w:div w:id="1659573810">
          <w:marLeft w:val="0"/>
          <w:marRight w:val="0"/>
          <w:marTop w:val="0"/>
          <w:marBottom w:val="0"/>
          <w:divBdr>
            <w:top w:val="none" w:sz="0" w:space="0" w:color="auto"/>
            <w:left w:val="none" w:sz="0" w:space="0" w:color="auto"/>
            <w:bottom w:val="none" w:sz="0" w:space="0" w:color="auto"/>
            <w:right w:val="none" w:sz="0" w:space="0" w:color="auto"/>
          </w:divBdr>
        </w:div>
        <w:div w:id="2005357857">
          <w:marLeft w:val="0"/>
          <w:marRight w:val="0"/>
          <w:marTop w:val="0"/>
          <w:marBottom w:val="0"/>
          <w:divBdr>
            <w:top w:val="none" w:sz="0" w:space="0" w:color="auto"/>
            <w:left w:val="none" w:sz="0" w:space="0" w:color="auto"/>
            <w:bottom w:val="none" w:sz="0" w:space="0" w:color="auto"/>
            <w:right w:val="none" w:sz="0" w:space="0" w:color="auto"/>
          </w:divBdr>
          <w:divsChild>
            <w:div w:id="200021890">
              <w:marLeft w:val="0"/>
              <w:marRight w:val="0"/>
              <w:marTop w:val="0"/>
              <w:marBottom w:val="0"/>
              <w:divBdr>
                <w:top w:val="none" w:sz="0" w:space="0" w:color="auto"/>
                <w:left w:val="none" w:sz="0" w:space="0" w:color="auto"/>
                <w:bottom w:val="none" w:sz="0" w:space="0" w:color="auto"/>
                <w:right w:val="none" w:sz="0" w:space="0" w:color="auto"/>
              </w:divBdr>
            </w:div>
          </w:divsChild>
        </w:div>
        <w:div w:id="1739550499">
          <w:marLeft w:val="0"/>
          <w:marRight w:val="0"/>
          <w:marTop w:val="0"/>
          <w:marBottom w:val="0"/>
          <w:divBdr>
            <w:top w:val="none" w:sz="0" w:space="0" w:color="auto"/>
            <w:left w:val="none" w:sz="0" w:space="0" w:color="auto"/>
            <w:bottom w:val="none" w:sz="0" w:space="0" w:color="auto"/>
            <w:right w:val="none" w:sz="0" w:space="0" w:color="auto"/>
          </w:divBdr>
        </w:div>
        <w:div w:id="985428655">
          <w:marLeft w:val="0"/>
          <w:marRight w:val="0"/>
          <w:marTop w:val="0"/>
          <w:marBottom w:val="0"/>
          <w:divBdr>
            <w:top w:val="none" w:sz="0" w:space="0" w:color="auto"/>
            <w:left w:val="none" w:sz="0" w:space="0" w:color="auto"/>
            <w:bottom w:val="none" w:sz="0" w:space="0" w:color="auto"/>
            <w:right w:val="none" w:sz="0" w:space="0" w:color="auto"/>
          </w:divBdr>
          <w:divsChild>
            <w:div w:id="860169670">
              <w:marLeft w:val="0"/>
              <w:marRight w:val="0"/>
              <w:marTop w:val="0"/>
              <w:marBottom w:val="0"/>
              <w:divBdr>
                <w:top w:val="none" w:sz="0" w:space="0" w:color="auto"/>
                <w:left w:val="none" w:sz="0" w:space="0" w:color="auto"/>
                <w:bottom w:val="none" w:sz="0" w:space="0" w:color="auto"/>
                <w:right w:val="none" w:sz="0" w:space="0" w:color="auto"/>
              </w:divBdr>
            </w:div>
          </w:divsChild>
        </w:div>
        <w:div w:id="1064335226">
          <w:marLeft w:val="0"/>
          <w:marRight w:val="0"/>
          <w:marTop w:val="0"/>
          <w:marBottom w:val="0"/>
          <w:divBdr>
            <w:top w:val="none" w:sz="0" w:space="0" w:color="auto"/>
            <w:left w:val="none" w:sz="0" w:space="0" w:color="auto"/>
            <w:bottom w:val="none" w:sz="0" w:space="0" w:color="auto"/>
            <w:right w:val="none" w:sz="0" w:space="0" w:color="auto"/>
          </w:divBdr>
        </w:div>
        <w:div w:id="86997492">
          <w:marLeft w:val="0"/>
          <w:marRight w:val="0"/>
          <w:marTop w:val="0"/>
          <w:marBottom w:val="0"/>
          <w:divBdr>
            <w:top w:val="none" w:sz="0" w:space="0" w:color="auto"/>
            <w:left w:val="none" w:sz="0" w:space="0" w:color="auto"/>
            <w:bottom w:val="none" w:sz="0" w:space="0" w:color="auto"/>
            <w:right w:val="none" w:sz="0" w:space="0" w:color="auto"/>
          </w:divBdr>
          <w:divsChild>
            <w:div w:id="856188371">
              <w:marLeft w:val="0"/>
              <w:marRight w:val="0"/>
              <w:marTop w:val="0"/>
              <w:marBottom w:val="0"/>
              <w:divBdr>
                <w:top w:val="none" w:sz="0" w:space="0" w:color="auto"/>
                <w:left w:val="none" w:sz="0" w:space="0" w:color="auto"/>
                <w:bottom w:val="none" w:sz="0" w:space="0" w:color="auto"/>
                <w:right w:val="none" w:sz="0" w:space="0" w:color="auto"/>
              </w:divBdr>
            </w:div>
          </w:divsChild>
        </w:div>
        <w:div w:id="605313055">
          <w:marLeft w:val="0"/>
          <w:marRight w:val="0"/>
          <w:marTop w:val="0"/>
          <w:marBottom w:val="0"/>
          <w:divBdr>
            <w:top w:val="none" w:sz="0" w:space="0" w:color="auto"/>
            <w:left w:val="none" w:sz="0" w:space="0" w:color="auto"/>
            <w:bottom w:val="none" w:sz="0" w:space="0" w:color="auto"/>
            <w:right w:val="none" w:sz="0" w:space="0" w:color="auto"/>
          </w:divBdr>
        </w:div>
        <w:div w:id="819229596">
          <w:marLeft w:val="0"/>
          <w:marRight w:val="0"/>
          <w:marTop w:val="0"/>
          <w:marBottom w:val="0"/>
          <w:divBdr>
            <w:top w:val="none" w:sz="0" w:space="0" w:color="auto"/>
            <w:left w:val="none" w:sz="0" w:space="0" w:color="auto"/>
            <w:bottom w:val="none" w:sz="0" w:space="0" w:color="auto"/>
            <w:right w:val="none" w:sz="0" w:space="0" w:color="auto"/>
          </w:divBdr>
          <w:divsChild>
            <w:div w:id="1053576896">
              <w:marLeft w:val="0"/>
              <w:marRight w:val="0"/>
              <w:marTop w:val="0"/>
              <w:marBottom w:val="0"/>
              <w:divBdr>
                <w:top w:val="none" w:sz="0" w:space="0" w:color="auto"/>
                <w:left w:val="none" w:sz="0" w:space="0" w:color="auto"/>
                <w:bottom w:val="none" w:sz="0" w:space="0" w:color="auto"/>
                <w:right w:val="none" w:sz="0" w:space="0" w:color="auto"/>
              </w:divBdr>
            </w:div>
          </w:divsChild>
        </w:div>
        <w:div w:id="1399673430">
          <w:marLeft w:val="0"/>
          <w:marRight w:val="0"/>
          <w:marTop w:val="0"/>
          <w:marBottom w:val="0"/>
          <w:divBdr>
            <w:top w:val="none" w:sz="0" w:space="0" w:color="auto"/>
            <w:left w:val="none" w:sz="0" w:space="0" w:color="auto"/>
            <w:bottom w:val="none" w:sz="0" w:space="0" w:color="auto"/>
            <w:right w:val="none" w:sz="0" w:space="0" w:color="auto"/>
          </w:divBdr>
        </w:div>
        <w:div w:id="913703699">
          <w:marLeft w:val="0"/>
          <w:marRight w:val="0"/>
          <w:marTop w:val="0"/>
          <w:marBottom w:val="0"/>
          <w:divBdr>
            <w:top w:val="none" w:sz="0" w:space="0" w:color="auto"/>
            <w:left w:val="none" w:sz="0" w:space="0" w:color="auto"/>
            <w:bottom w:val="none" w:sz="0" w:space="0" w:color="auto"/>
            <w:right w:val="none" w:sz="0" w:space="0" w:color="auto"/>
          </w:divBdr>
          <w:divsChild>
            <w:div w:id="1046873376">
              <w:marLeft w:val="0"/>
              <w:marRight w:val="0"/>
              <w:marTop w:val="0"/>
              <w:marBottom w:val="0"/>
              <w:divBdr>
                <w:top w:val="none" w:sz="0" w:space="0" w:color="auto"/>
                <w:left w:val="none" w:sz="0" w:space="0" w:color="auto"/>
                <w:bottom w:val="none" w:sz="0" w:space="0" w:color="auto"/>
                <w:right w:val="none" w:sz="0" w:space="0" w:color="auto"/>
              </w:divBdr>
            </w:div>
          </w:divsChild>
        </w:div>
        <w:div w:id="1207184492">
          <w:marLeft w:val="0"/>
          <w:marRight w:val="0"/>
          <w:marTop w:val="300"/>
          <w:marBottom w:val="0"/>
          <w:divBdr>
            <w:top w:val="none" w:sz="0" w:space="0" w:color="auto"/>
            <w:left w:val="none" w:sz="0" w:space="0" w:color="auto"/>
            <w:bottom w:val="none" w:sz="0" w:space="0" w:color="auto"/>
            <w:right w:val="none" w:sz="0" w:space="0" w:color="auto"/>
          </w:divBdr>
          <w:divsChild>
            <w:div w:id="576207571">
              <w:marLeft w:val="0"/>
              <w:marRight w:val="0"/>
              <w:marTop w:val="0"/>
              <w:marBottom w:val="0"/>
              <w:divBdr>
                <w:top w:val="none" w:sz="0" w:space="0" w:color="auto"/>
                <w:left w:val="none" w:sz="0" w:space="0" w:color="auto"/>
                <w:bottom w:val="none" w:sz="0" w:space="0" w:color="auto"/>
                <w:right w:val="none" w:sz="0" w:space="0" w:color="auto"/>
              </w:divBdr>
              <w:divsChild>
                <w:div w:id="204197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316262">
          <w:marLeft w:val="0"/>
          <w:marRight w:val="0"/>
          <w:marTop w:val="300"/>
          <w:marBottom w:val="0"/>
          <w:divBdr>
            <w:top w:val="none" w:sz="0" w:space="0" w:color="auto"/>
            <w:left w:val="none" w:sz="0" w:space="0" w:color="auto"/>
            <w:bottom w:val="none" w:sz="0" w:space="0" w:color="auto"/>
            <w:right w:val="none" w:sz="0" w:space="0" w:color="auto"/>
          </w:divBdr>
          <w:divsChild>
            <w:div w:id="1754426030">
              <w:marLeft w:val="0"/>
              <w:marRight w:val="0"/>
              <w:marTop w:val="0"/>
              <w:marBottom w:val="0"/>
              <w:divBdr>
                <w:top w:val="none" w:sz="0" w:space="0" w:color="auto"/>
                <w:left w:val="none" w:sz="0" w:space="0" w:color="auto"/>
                <w:bottom w:val="none" w:sz="0" w:space="0" w:color="auto"/>
                <w:right w:val="none" w:sz="0" w:space="0" w:color="auto"/>
              </w:divBdr>
              <w:divsChild>
                <w:div w:id="79371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030962">
          <w:marLeft w:val="0"/>
          <w:marRight w:val="0"/>
          <w:marTop w:val="300"/>
          <w:marBottom w:val="0"/>
          <w:divBdr>
            <w:top w:val="none" w:sz="0" w:space="0" w:color="auto"/>
            <w:left w:val="none" w:sz="0" w:space="0" w:color="auto"/>
            <w:bottom w:val="none" w:sz="0" w:space="0" w:color="auto"/>
            <w:right w:val="none" w:sz="0" w:space="0" w:color="auto"/>
          </w:divBdr>
          <w:divsChild>
            <w:div w:id="979312487">
              <w:marLeft w:val="0"/>
              <w:marRight w:val="0"/>
              <w:marTop w:val="0"/>
              <w:marBottom w:val="0"/>
              <w:divBdr>
                <w:top w:val="none" w:sz="0" w:space="0" w:color="auto"/>
                <w:left w:val="none" w:sz="0" w:space="0" w:color="auto"/>
                <w:bottom w:val="none" w:sz="0" w:space="0" w:color="auto"/>
                <w:right w:val="none" w:sz="0" w:space="0" w:color="auto"/>
              </w:divBdr>
              <w:divsChild>
                <w:div w:id="199713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142228">
          <w:marLeft w:val="0"/>
          <w:marRight w:val="0"/>
          <w:marTop w:val="300"/>
          <w:marBottom w:val="0"/>
          <w:divBdr>
            <w:top w:val="none" w:sz="0" w:space="0" w:color="auto"/>
            <w:left w:val="none" w:sz="0" w:space="0" w:color="auto"/>
            <w:bottom w:val="none" w:sz="0" w:space="0" w:color="auto"/>
            <w:right w:val="none" w:sz="0" w:space="0" w:color="auto"/>
          </w:divBdr>
          <w:divsChild>
            <w:div w:id="1651321264">
              <w:marLeft w:val="0"/>
              <w:marRight w:val="0"/>
              <w:marTop w:val="0"/>
              <w:marBottom w:val="0"/>
              <w:divBdr>
                <w:top w:val="none" w:sz="0" w:space="0" w:color="auto"/>
                <w:left w:val="none" w:sz="0" w:space="0" w:color="auto"/>
                <w:bottom w:val="none" w:sz="0" w:space="0" w:color="auto"/>
                <w:right w:val="none" w:sz="0" w:space="0" w:color="auto"/>
              </w:divBdr>
              <w:divsChild>
                <w:div w:id="104066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886632">
      <w:bodyDiv w:val="1"/>
      <w:marLeft w:val="0"/>
      <w:marRight w:val="0"/>
      <w:marTop w:val="0"/>
      <w:marBottom w:val="0"/>
      <w:divBdr>
        <w:top w:val="none" w:sz="0" w:space="0" w:color="auto"/>
        <w:left w:val="none" w:sz="0" w:space="0" w:color="auto"/>
        <w:bottom w:val="none" w:sz="0" w:space="0" w:color="auto"/>
        <w:right w:val="none" w:sz="0" w:space="0" w:color="auto"/>
      </w:divBdr>
    </w:div>
    <w:div w:id="355740195">
      <w:bodyDiv w:val="1"/>
      <w:marLeft w:val="0"/>
      <w:marRight w:val="0"/>
      <w:marTop w:val="0"/>
      <w:marBottom w:val="0"/>
      <w:divBdr>
        <w:top w:val="none" w:sz="0" w:space="0" w:color="auto"/>
        <w:left w:val="none" w:sz="0" w:space="0" w:color="auto"/>
        <w:bottom w:val="none" w:sz="0" w:space="0" w:color="auto"/>
        <w:right w:val="none" w:sz="0" w:space="0" w:color="auto"/>
      </w:divBdr>
    </w:div>
    <w:div w:id="356783156">
      <w:bodyDiv w:val="1"/>
      <w:marLeft w:val="0"/>
      <w:marRight w:val="0"/>
      <w:marTop w:val="0"/>
      <w:marBottom w:val="0"/>
      <w:divBdr>
        <w:top w:val="none" w:sz="0" w:space="0" w:color="auto"/>
        <w:left w:val="none" w:sz="0" w:space="0" w:color="auto"/>
        <w:bottom w:val="none" w:sz="0" w:space="0" w:color="auto"/>
        <w:right w:val="none" w:sz="0" w:space="0" w:color="auto"/>
      </w:divBdr>
      <w:divsChild>
        <w:div w:id="138765335">
          <w:marLeft w:val="0"/>
          <w:marRight w:val="0"/>
          <w:marTop w:val="300"/>
          <w:marBottom w:val="0"/>
          <w:divBdr>
            <w:top w:val="none" w:sz="0" w:space="0" w:color="auto"/>
            <w:left w:val="none" w:sz="0" w:space="0" w:color="auto"/>
            <w:bottom w:val="none" w:sz="0" w:space="0" w:color="auto"/>
            <w:right w:val="none" w:sz="0" w:space="0" w:color="auto"/>
          </w:divBdr>
          <w:divsChild>
            <w:div w:id="983774475">
              <w:marLeft w:val="0"/>
              <w:marRight w:val="0"/>
              <w:marTop w:val="0"/>
              <w:marBottom w:val="0"/>
              <w:divBdr>
                <w:top w:val="none" w:sz="0" w:space="0" w:color="auto"/>
                <w:left w:val="none" w:sz="0" w:space="0" w:color="auto"/>
                <w:bottom w:val="none" w:sz="0" w:space="0" w:color="auto"/>
                <w:right w:val="none" w:sz="0" w:space="0" w:color="auto"/>
              </w:divBdr>
              <w:divsChild>
                <w:div w:id="43976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8450">
          <w:marLeft w:val="0"/>
          <w:marRight w:val="0"/>
          <w:marTop w:val="0"/>
          <w:marBottom w:val="0"/>
          <w:divBdr>
            <w:top w:val="none" w:sz="0" w:space="0" w:color="auto"/>
            <w:left w:val="none" w:sz="0" w:space="0" w:color="auto"/>
            <w:bottom w:val="none" w:sz="0" w:space="0" w:color="auto"/>
            <w:right w:val="none" w:sz="0" w:space="0" w:color="auto"/>
          </w:divBdr>
          <w:divsChild>
            <w:div w:id="642387035">
              <w:marLeft w:val="0"/>
              <w:marRight w:val="0"/>
              <w:marTop w:val="0"/>
              <w:marBottom w:val="0"/>
              <w:divBdr>
                <w:top w:val="none" w:sz="0" w:space="0" w:color="auto"/>
                <w:left w:val="none" w:sz="0" w:space="0" w:color="auto"/>
                <w:bottom w:val="none" w:sz="0" w:space="0" w:color="auto"/>
                <w:right w:val="none" w:sz="0" w:space="0" w:color="auto"/>
              </w:divBdr>
            </w:div>
          </w:divsChild>
        </w:div>
        <w:div w:id="515733806">
          <w:marLeft w:val="0"/>
          <w:marRight w:val="0"/>
          <w:marTop w:val="300"/>
          <w:marBottom w:val="0"/>
          <w:divBdr>
            <w:top w:val="none" w:sz="0" w:space="0" w:color="auto"/>
            <w:left w:val="none" w:sz="0" w:space="0" w:color="auto"/>
            <w:bottom w:val="none" w:sz="0" w:space="0" w:color="auto"/>
            <w:right w:val="none" w:sz="0" w:space="0" w:color="auto"/>
          </w:divBdr>
          <w:divsChild>
            <w:div w:id="1835875396">
              <w:marLeft w:val="0"/>
              <w:marRight w:val="0"/>
              <w:marTop w:val="0"/>
              <w:marBottom w:val="0"/>
              <w:divBdr>
                <w:top w:val="none" w:sz="0" w:space="0" w:color="auto"/>
                <w:left w:val="none" w:sz="0" w:space="0" w:color="auto"/>
                <w:bottom w:val="none" w:sz="0" w:space="0" w:color="auto"/>
                <w:right w:val="none" w:sz="0" w:space="0" w:color="auto"/>
              </w:divBdr>
              <w:divsChild>
                <w:div w:id="191890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5618">
          <w:marLeft w:val="0"/>
          <w:marRight w:val="0"/>
          <w:marTop w:val="0"/>
          <w:marBottom w:val="0"/>
          <w:divBdr>
            <w:top w:val="none" w:sz="0" w:space="0" w:color="auto"/>
            <w:left w:val="none" w:sz="0" w:space="0" w:color="auto"/>
            <w:bottom w:val="none" w:sz="0" w:space="0" w:color="auto"/>
            <w:right w:val="none" w:sz="0" w:space="0" w:color="auto"/>
          </w:divBdr>
          <w:divsChild>
            <w:div w:id="672730347">
              <w:marLeft w:val="0"/>
              <w:marRight w:val="0"/>
              <w:marTop w:val="0"/>
              <w:marBottom w:val="0"/>
              <w:divBdr>
                <w:top w:val="none" w:sz="0" w:space="0" w:color="auto"/>
                <w:left w:val="none" w:sz="0" w:space="0" w:color="auto"/>
                <w:bottom w:val="none" w:sz="0" w:space="0" w:color="auto"/>
                <w:right w:val="none" w:sz="0" w:space="0" w:color="auto"/>
              </w:divBdr>
            </w:div>
          </w:divsChild>
        </w:div>
        <w:div w:id="671638811">
          <w:marLeft w:val="0"/>
          <w:marRight w:val="0"/>
          <w:marTop w:val="0"/>
          <w:marBottom w:val="0"/>
          <w:divBdr>
            <w:top w:val="none" w:sz="0" w:space="0" w:color="auto"/>
            <w:left w:val="none" w:sz="0" w:space="0" w:color="auto"/>
            <w:bottom w:val="none" w:sz="0" w:space="0" w:color="auto"/>
            <w:right w:val="none" w:sz="0" w:space="0" w:color="auto"/>
          </w:divBdr>
          <w:divsChild>
            <w:div w:id="1644232785">
              <w:marLeft w:val="0"/>
              <w:marRight w:val="0"/>
              <w:marTop w:val="0"/>
              <w:marBottom w:val="0"/>
              <w:divBdr>
                <w:top w:val="none" w:sz="0" w:space="0" w:color="auto"/>
                <w:left w:val="none" w:sz="0" w:space="0" w:color="auto"/>
                <w:bottom w:val="none" w:sz="0" w:space="0" w:color="auto"/>
                <w:right w:val="none" w:sz="0" w:space="0" w:color="auto"/>
              </w:divBdr>
            </w:div>
          </w:divsChild>
        </w:div>
        <w:div w:id="691032570">
          <w:marLeft w:val="0"/>
          <w:marRight w:val="0"/>
          <w:marTop w:val="300"/>
          <w:marBottom w:val="0"/>
          <w:divBdr>
            <w:top w:val="none" w:sz="0" w:space="0" w:color="auto"/>
            <w:left w:val="none" w:sz="0" w:space="0" w:color="auto"/>
            <w:bottom w:val="none" w:sz="0" w:space="0" w:color="auto"/>
            <w:right w:val="none" w:sz="0" w:space="0" w:color="auto"/>
          </w:divBdr>
          <w:divsChild>
            <w:div w:id="467548629">
              <w:marLeft w:val="0"/>
              <w:marRight w:val="0"/>
              <w:marTop w:val="0"/>
              <w:marBottom w:val="0"/>
              <w:divBdr>
                <w:top w:val="none" w:sz="0" w:space="0" w:color="auto"/>
                <w:left w:val="none" w:sz="0" w:space="0" w:color="auto"/>
                <w:bottom w:val="none" w:sz="0" w:space="0" w:color="auto"/>
                <w:right w:val="none" w:sz="0" w:space="0" w:color="auto"/>
              </w:divBdr>
              <w:divsChild>
                <w:div w:id="1893887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621443">
          <w:marLeft w:val="0"/>
          <w:marRight w:val="0"/>
          <w:marTop w:val="0"/>
          <w:marBottom w:val="0"/>
          <w:divBdr>
            <w:top w:val="none" w:sz="0" w:space="0" w:color="auto"/>
            <w:left w:val="none" w:sz="0" w:space="0" w:color="auto"/>
            <w:bottom w:val="none" w:sz="0" w:space="0" w:color="auto"/>
            <w:right w:val="none" w:sz="0" w:space="0" w:color="auto"/>
          </w:divBdr>
          <w:divsChild>
            <w:div w:id="296181094">
              <w:marLeft w:val="0"/>
              <w:marRight w:val="0"/>
              <w:marTop w:val="0"/>
              <w:marBottom w:val="0"/>
              <w:divBdr>
                <w:top w:val="none" w:sz="0" w:space="0" w:color="auto"/>
                <w:left w:val="none" w:sz="0" w:space="0" w:color="auto"/>
                <w:bottom w:val="none" w:sz="0" w:space="0" w:color="auto"/>
                <w:right w:val="none" w:sz="0" w:space="0" w:color="auto"/>
              </w:divBdr>
            </w:div>
          </w:divsChild>
        </w:div>
        <w:div w:id="728462525">
          <w:marLeft w:val="0"/>
          <w:marRight w:val="0"/>
          <w:marTop w:val="0"/>
          <w:marBottom w:val="0"/>
          <w:divBdr>
            <w:top w:val="none" w:sz="0" w:space="0" w:color="auto"/>
            <w:left w:val="none" w:sz="0" w:space="0" w:color="auto"/>
            <w:bottom w:val="none" w:sz="0" w:space="0" w:color="auto"/>
            <w:right w:val="none" w:sz="0" w:space="0" w:color="auto"/>
          </w:divBdr>
          <w:divsChild>
            <w:div w:id="339893632">
              <w:marLeft w:val="0"/>
              <w:marRight w:val="0"/>
              <w:marTop w:val="0"/>
              <w:marBottom w:val="0"/>
              <w:divBdr>
                <w:top w:val="none" w:sz="0" w:space="0" w:color="auto"/>
                <w:left w:val="none" w:sz="0" w:space="0" w:color="auto"/>
                <w:bottom w:val="none" w:sz="0" w:space="0" w:color="auto"/>
                <w:right w:val="none" w:sz="0" w:space="0" w:color="auto"/>
              </w:divBdr>
            </w:div>
          </w:divsChild>
        </w:div>
        <w:div w:id="738207695">
          <w:marLeft w:val="0"/>
          <w:marRight w:val="0"/>
          <w:marTop w:val="0"/>
          <w:marBottom w:val="0"/>
          <w:divBdr>
            <w:top w:val="none" w:sz="0" w:space="0" w:color="auto"/>
            <w:left w:val="none" w:sz="0" w:space="0" w:color="auto"/>
            <w:bottom w:val="none" w:sz="0" w:space="0" w:color="auto"/>
            <w:right w:val="none" w:sz="0" w:space="0" w:color="auto"/>
          </w:divBdr>
        </w:div>
        <w:div w:id="1358970498">
          <w:marLeft w:val="0"/>
          <w:marRight w:val="0"/>
          <w:marTop w:val="300"/>
          <w:marBottom w:val="0"/>
          <w:divBdr>
            <w:top w:val="none" w:sz="0" w:space="0" w:color="auto"/>
            <w:left w:val="none" w:sz="0" w:space="0" w:color="auto"/>
            <w:bottom w:val="none" w:sz="0" w:space="0" w:color="auto"/>
            <w:right w:val="none" w:sz="0" w:space="0" w:color="auto"/>
          </w:divBdr>
          <w:divsChild>
            <w:div w:id="1839223812">
              <w:marLeft w:val="0"/>
              <w:marRight w:val="0"/>
              <w:marTop w:val="0"/>
              <w:marBottom w:val="0"/>
              <w:divBdr>
                <w:top w:val="none" w:sz="0" w:space="0" w:color="auto"/>
                <w:left w:val="none" w:sz="0" w:space="0" w:color="auto"/>
                <w:bottom w:val="none" w:sz="0" w:space="0" w:color="auto"/>
                <w:right w:val="none" w:sz="0" w:space="0" w:color="auto"/>
              </w:divBdr>
              <w:divsChild>
                <w:div w:id="2019966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628152">
          <w:marLeft w:val="0"/>
          <w:marRight w:val="0"/>
          <w:marTop w:val="0"/>
          <w:marBottom w:val="0"/>
          <w:divBdr>
            <w:top w:val="none" w:sz="0" w:space="0" w:color="auto"/>
            <w:left w:val="none" w:sz="0" w:space="0" w:color="auto"/>
            <w:bottom w:val="none" w:sz="0" w:space="0" w:color="auto"/>
            <w:right w:val="none" w:sz="0" w:space="0" w:color="auto"/>
          </w:divBdr>
        </w:div>
        <w:div w:id="1529760729">
          <w:marLeft w:val="0"/>
          <w:marRight w:val="0"/>
          <w:marTop w:val="0"/>
          <w:marBottom w:val="0"/>
          <w:divBdr>
            <w:top w:val="none" w:sz="0" w:space="0" w:color="auto"/>
            <w:left w:val="none" w:sz="0" w:space="0" w:color="auto"/>
            <w:bottom w:val="none" w:sz="0" w:space="0" w:color="auto"/>
            <w:right w:val="none" w:sz="0" w:space="0" w:color="auto"/>
          </w:divBdr>
          <w:divsChild>
            <w:div w:id="604314895">
              <w:marLeft w:val="0"/>
              <w:marRight w:val="0"/>
              <w:marTop w:val="0"/>
              <w:marBottom w:val="0"/>
              <w:divBdr>
                <w:top w:val="none" w:sz="0" w:space="0" w:color="auto"/>
                <w:left w:val="none" w:sz="0" w:space="0" w:color="auto"/>
                <w:bottom w:val="none" w:sz="0" w:space="0" w:color="auto"/>
                <w:right w:val="none" w:sz="0" w:space="0" w:color="auto"/>
              </w:divBdr>
            </w:div>
          </w:divsChild>
        </w:div>
        <w:div w:id="1542324658">
          <w:marLeft w:val="0"/>
          <w:marRight w:val="0"/>
          <w:marTop w:val="0"/>
          <w:marBottom w:val="0"/>
          <w:divBdr>
            <w:top w:val="none" w:sz="0" w:space="0" w:color="auto"/>
            <w:left w:val="none" w:sz="0" w:space="0" w:color="auto"/>
            <w:bottom w:val="none" w:sz="0" w:space="0" w:color="auto"/>
            <w:right w:val="none" w:sz="0" w:space="0" w:color="auto"/>
          </w:divBdr>
        </w:div>
        <w:div w:id="1657763984">
          <w:marLeft w:val="0"/>
          <w:marRight w:val="0"/>
          <w:marTop w:val="0"/>
          <w:marBottom w:val="0"/>
          <w:divBdr>
            <w:top w:val="none" w:sz="0" w:space="0" w:color="auto"/>
            <w:left w:val="none" w:sz="0" w:space="0" w:color="auto"/>
            <w:bottom w:val="none" w:sz="0" w:space="0" w:color="auto"/>
            <w:right w:val="none" w:sz="0" w:space="0" w:color="auto"/>
          </w:divBdr>
        </w:div>
        <w:div w:id="1715545211">
          <w:marLeft w:val="0"/>
          <w:marRight w:val="0"/>
          <w:marTop w:val="0"/>
          <w:marBottom w:val="0"/>
          <w:divBdr>
            <w:top w:val="none" w:sz="0" w:space="0" w:color="auto"/>
            <w:left w:val="none" w:sz="0" w:space="0" w:color="auto"/>
            <w:bottom w:val="none" w:sz="0" w:space="0" w:color="auto"/>
            <w:right w:val="none" w:sz="0" w:space="0" w:color="auto"/>
          </w:divBdr>
        </w:div>
        <w:div w:id="1719891718">
          <w:marLeft w:val="0"/>
          <w:marRight w:val="0"/>
          <w:marTop w:val="0"/>
          <w:marBottom w:val="0"/>
          <w:divBdr>
            <w:top w:val="none" w:sz="0" w:space="0" w:color="auto"/>
            <w:left w:val="none" w:sz="0" w:space="0" w:color="auto"/>
            <w:bottom w:val="none" w:sz="0" w:space="0" w:color="auto"/>
            <w:right w:val="none" w:sz="0" w:space="0" w:color="auto"/>
          </w:divBdr>
          <w:divsChild>
            <w:div w:id="1044136567">
              <w:marLeft w:val="0"/>
              <w:marRight w:val="0"/>
              <w:marTop w:val="0"/>
              <w:marBottom w:val="0"/>
              <w:divBdr>
                <w:top w:val="none" w:sz="0" w:space="0" w:color="auto"/>
                <w:left w:val="none" w:sz="0" w:space="0" w:color="auto"/>
                <w:bottom w:val="none" w:sz="0" w:space="0" w:color="auto"/>
                <w:right w:val="none" w:sz="0" w:space="0" w:color="auto"/>
              </w:divBdr>
            </w:div>
          </w:divsChild>
        </w:div>
        <w:div w:id="1799685735">
          <w:marLeft w:val="0"/>
          <w:marRight w:val="0"/>
          <w:marTop w:val="0"/>
          <w:marBottom w:val="0"/>
          <w:divBdr>
            <w:top w:val="none" w:sz="0" w:space="0" w:color="auto"/>
            <w:left w:val="none" w:sz="0" w:space="0" w:color="auto"/>
            <w:bottom w:val="none" w:sz="0" w:space="0" w:color="auto"/>
            <w:right w:val="none" w:sz="0" w:space="0" w:color="auto"/>
          </w:divBdr>
        </w:div>
        <w:div w:id="1823230155">
          <w:marLeft w:val="0"/>
          <w:marRight w:val="0"/>
          <w:marTop w:val="0"/>
          <w:marBottom w:val="0"/>
          <w:divBdr>
            <w:top w:val="none" w:sz="0" w:space="0" w:color="auto"/>
            <w:left w:val="none" w:sz="0" w:space="0" w:color="auto"/>
            <w:bottom w:val="none" w:sz="0" w:space="0" w:color="auto"/>
            <w:right w:val="none" w:sz="0" w:space="0" w:color="auto"/>
          </w:divBdr>
        </w:div>
      </w:divsChild>
    </w:div>
    <w:div w:id="357852640">
      <w:bodyDiv w:val="1"/>
      <w:marLeft w:val="0"/>
      <w:marRight w:val="0"/>
      <w:marTop w:val="0"/>
      <w:marBottom w:val="0"/>
      <w:divBdr>
        <w:top w:val="none" w:sz="0" w:space="0" w:color="auto"/>
        <w:left w:val="none" w:sz="0" w:space="0" w:color="auto"/>
        <w:bottom w:val="none" w:sz="0" w:space="0" w:color="auto"/>
        <w:right w:val="none" w:sz="0" w:space="0" w:color="auto"/>
      </w:divBdr>
    </w:div>
    <w:div w:id="357858769">
      <w:bodyDiv w:val="1"/>
      <w:marLeft w:val="0"/>
      <w:marRight w:val="0"/>
      <w:marTop w:val="0"/>
      <w:marBottom w:val="0"/>
      <w:divBdr>
        <w:top w:val="none" w:sz="0" w:space="0" w:color="auto"/>
        <w:left w:val="none" w:sz="0" w:space="0" w:color="auto"/>
        <w:bottom w:val="none" w:sz="0" w:space="0" w:color="auto"/>
        <w:right w:val="none" w:sz="0" w:space="0" w:color="auto"/>
      </w:divBdr>
      <w:divsChild>
        <w:div w:id="2709500">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359671634">
          <w:marLeft w:val="0"/>
          <w:marRight w:val="0"/>
          <w:marTop w:val="300"/>
          <w:marBottom w:val="0"/>
          <w:divBdr>
            <w:top w:val="none" w:sz="0" w:space="0" w:color="auto"/>
            <w:left w:val="none" w:sz="0" w:space="0" w:color="auto"/>
            <w:bottom w:val="none" w:sz="0" w:space="0" w:color="auto"/>
            <w:right w:val="none" w:sz="0" w:space="0" w:color="auto"/>
          </w:divBdr>
          <w:divsChild>
            <w:div w:id="521672870">
              <w:marLeft w:val="0"/>
              <w:marRight w:val="0"/>
              <w:marTop w:val="0"/>
              <w:marBottom w:val="0"/>
              <w:divBdr>
                <w:top w:val="none" w:sz="0" w:space="0" w:color="auto"/>
                <w:left w:val="none" w:sz="0" w:space="0" w:color="auto"/>
                <w:bottom w:val="none" w:sz="0" w:space="0" w:color="auto"/>
                <w:right w:val="none" w:sz="0" w:space="0" w:color="auto"/>
              </w:divBdr>
              <w:divsChild>
                <w:div w:id="24021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74993">
          <w:marLeft w:val="0"/>
          <w:marRight w:val="0"/>
          <w:marTop w:val="0"/>
          <w:marBottom w:val="0"/>
          <w:divBdr>
            <w:top w:val="none" w:sz="0" w:space="0" w:color="auto"/>
            <w:left w:val="none" w:sz="0" w:space="0" w:color="auto"/>
            <w:bottom w:val="none" w:sz="0" w:space="0" w:color="auto"/>
            <w:right w:val="none" w:sz="0" w:space="0" w:color="auto"/>
          </w:divBdr>
          <w:divsChild>
            <w:div w:id="1867713507">
              <w:marLeft w:val="0"/>
              <w:marRight w:val="0"/>
              <w:marTop w:val="0"/>
              <w:marBottom w:val="0"/>
              <w:divBdr>
                <w:top w:val="none" w:sz="0" w:space="0" w:color="auto"/>
                <w:left w:val="none" w:sz="0" w:space="0" w:color="auto"/>
                <w:bottom w:val="none" w:sz="0" w:space="0" w:color="auto"/>
                <w:right w:val="none" w:sz="0" w:space="0" w:color="auto"/>
              </w:divBdr>
            </w:div>
          </w:divsChild>
        </w:div>
        <w:div w:id="787507921">
          <w:marLeft w:val="0"/>
          <w:marRight w:val="0"/>
          <w:marTop w:val="300"/>
          <w:marBottom w:val="0"/>
          <w:divBdr>
            <w:top w:val="none" w:sz="0" w:space="0" w:color="auto"/>
            <w:left w:val="none" w:sz="0" w:space="0" w:color="auto"/>
            <w:bottom w:val="none" w:sz="0" w:space="0" w:color="auto"/>
            <w:right w:val="none" w:sz="0" w:space="0" w:color="auto"/>
          </w:divBdr>
          <w:divsChild>
            <w:div w:id="2027823024">
              <w:marLeft w:val="0"/>
              <w:marRight w:val="0"/>
              <w:marTop w:val="0"/>
              <w:marBottom w:val="0"/>
              <w:divBdr>
                <w:top w:val="none" w:sz="0" w:space="0" w:color="auto"/>
                <w:left w:val="none" w:sz="0" w:space="0" w:color="auto"/>
                <w:bottom w:val="none" w:sz="0" w:space="0" w:color="auto"/>
                <w:right w:val="none" w:sz="0" w:space="0" w:color="auto"/>
              </w:divBdr>
              <w:divsChild>
                <w:div w:id="144376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4156">
          <w:marLeft w:val="0"/>
          <w:marRight w:val="0"/>
          <w:marTop w:val="0"/>
          <w:marBottom w:val="0"/>
          <w:divBdr>
            <w:top w:val="none" w:sz="0" w:space="0" w:color="auto"/>
            <w:left w:val="none" w:sz="0" w:space="0" w:color="auto"/>
            <w:bottom w:val="none" w:sz="0" w:space="0" w:color="auto"/>
            <w:right w:val="none" w:sz="0" w:space="0" w:color="auto"/>
          </w:divBdr>
        </w:div>
        <w:div w:id="935593521">
          <w:marLeft w:val="0"/>
          <w:marRight w:val="0"/>
          <w:marTop w:val="300"/>
          <w:marBottom w:val="0"/>
          <w:divBdr>
            <w:top w:val="none" w:sz="0" w:space="0" w:color="auto"/>
            <w:left w:val="none" w:sz="0" w:space="0" w:color="auto"/>
            <w:bottom w:val="none" w:sz="0" w:space="0" w:color="auto"/>
            <w:right w:val="none" w:sz="0" w:space="0" w:color="auto"/>
          </w:divBdr>
          <w:divsChild>
            <w:div w:id="1634409625">
              <w:marLeft w:val="0"/>
              <w:marRight w:val="0"/>
              <w:marTop w:val="0"/>
              <w:marBottom w:val="0"/>
              <w:divBdr>
                <w:top w:val="none" w:sz="0" w:space="0" w:color="auto"/>
                <w:left w:val="none" w:sz="0" w:space="0" w:color="auto"/>
                <w:bottom w:val="none" w:sz="0" w:space="0" w:color="auto"/>
                <w:right w:val="none" w:sz="0" w:space="0" w:color="auto"/>
              </w:divBdr>
              <w:divsChild>
                <w:div w:id="2142992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861603">
          <w:marLeft w:val="0"/>
          <w:marRight w:val="0"/>
          <w:marTop w:val="0"/>
          <w:marBottom w:val="0"/>
          <w:divBdr>
            <w:top w:val="none" w:sz="0" w:space="0" w:color="auto"/>
            <w:left w:val="none" w:sz="0" w:space="0" w:color="auto"/>
            <w:bottom w:val="none" w:sz="0" w:space="0" w:color="auto"/>
            <w:right w:val="none" w:sz="0" w:space="0" w:color="auto"/>
          </w:divBdr>
          <w:divsChild>
            <w:div w:id="1031343170">
              <w:marLeft w:val="0"/>
              <w:marRight w:val="0"/>
              <w:marTop w:val="0"/>
              <w:marBottom w:val="0"/>
              <w:divBdr>
                <w:top w:val="none" w:sz="0" w:space="0" w:color="auto"/>
                <w:left w:val="none" w:sz="0" w:space="0" w:color="auto"/>
                <w:bottom w:val="none" w:sz="0" w:space="0" w:color="auto"/>
                <w:right w:val="none" w:sz="0" w:space="0" w:color="auto"/>
              </w:divBdr>
            </w:div>
          </w:divsChild>
        </w:div>
        <w:div w:id="1017804124">
          <w:marLeft w:val="0"/>
          <w:marRight w:val="0"/>
          <w:marTop w:val="0"/>
          <w:marBottom w:val="0"/>
          <w:divBdr>
            <w:top w:val="none" w:sz="0" w:space="0" w:color="auto"/>
            <w:left w:val="none" w:sz="0" w:space="0" w:color="auto"/>
            <w:bottom w:val="none" w:sz="0" w:space="0" w:color="auto"/>
            <w:right w:val="none" w:sz="0" w:space="0" w:color="auto"/>
          </w:divBdr>
        </w:div>
        <w:div w:id="1260139593">
          <w:marLeft w:val="0"/>
          <w:marRight w:val="0"/>
          <w:marTop w:val="0"/>
          <w:marBottom w:val="0"/>
          <w:divBdr>
            <w:top w:val="none" w:sz="0" w:space="0" w:color="auto"/>
            <w:left w:val="none" w:sz="0" w:space="0" w:color="auto"/>
            <w:bottom w:val="none" w:sz="0" w:space="0" w:color="auto"/>
            <w:right w:val="none" w:sz="0" w:space="0" w:color="auto"/>
          </w:divBdr>
        </w:div>
        <w:div w:id="1389185663">
          <w:marLeft w:val="0"/>
          <w:marRight w:val="0"/>
          <w:marTop w:val="300"/>
          <w:marBottom w:val="0"/>
          <w:divBdr>
            <w:top w:val="none" w:sz="0" w:space="0" w:color="auto"/>
            <w:left w:val="none" w:sz="0" w:space="0" w:color="auto"/>
            <w:bottom w:val="none" w:sz="0" w:space="0" w:color="auto"/>
            <w:right w:val="none" w:sz="0" w:space="0" w:color="auto"/>
          </w:divBdr>
          <w:divsChild>
            <w:div w:id="314456474">
              <w:marLeft w:val="0"/>
              <w:marRight w:val="0"/>
              <w:marTop w:val="0"/>
              <w:marBottom w:val="0"/>
              <w:divBdr>
                <w:top w:val="none" w:sz="0" w:space="0" w:color="auto"/>
                <w:left w:val="none" w:sz="0" w:space="0" w:color="auto"/>
                <w:bottom w:val="none" w:sz="0" w:space="0" w:color="auto"/>
                <w:right w:val="none" w:sz="0" w:space="0" w:color="auto"/>
              </w:divBdr>
              <w:divsChild>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689371">
          <w:marLeft w:val="0"/>
          <w:marRight w:val="0"/>
          <w:marTop w:val="0"/>
          <w:marBottom w:val="0"/>
          <w:divBdr>
            <w:top w:val="none" w:sz="0" w:space="0" w:color="auto"/>
            <w:left w:val="none" w:sz="0" w:space="0" w:color="auto"/>
            <w:bottom w:val="none" w:sz="0" w:space="0" w:color="auto"/>
            <w:right w:val="none" w:sz="0" w:space="0" w:color="auto"/>
          </w:divBdr>
          <w:divsChild>
            <w:div w:id="132409901">
              <w:marLeft w:val="0"/>
              <w:marRight w:val="0"/>
              <w:marTop w:val="0"/>
              <w:marBottom w:val="0"/>
              <w:divBdr>
                <w:top w:val="none" w:sz="0" w:space="0" w:color="auto"/>
                <w:left w:val="none" w:sz="0" w:space="0" w:color="auto"/>
                <w:bottom w:val="none" w:sz="0" w:space="0" w:color="auto"/>
                <w:right w:val="none" w:sz="0" w:space="0" w:color="auto"/>
              </w:divBdr>
            </w:div>
          </w:divsChild>
        </w:div>
        <w:div w:id="1708603617">
          <w:marLeft w:val="0"/>
          <w:marRight w:val="0"/>
          <w:marTop w:val="0"/>
          <w:marBottom w:val="0"/>
          <w:divBdr>
            <w:top w:val="none" w:sz="0" w:space="0" w:color="auto"/>
            <w:left w:val="none" w:sz="0" w:space="0" w:color="auto"/>
            <w:bottom w:val="none" w:sz="0" w:space="0" w:color="auto"/>
            <w:right w:val="none" w:sz="0" w:space="0" w:color="auto"/>
          </w:divBdr>
        </w:div>
        <w:div w:id="1749957337">
          <w:marLeft w:val="0"/>
          <w:marRight w:val="0"/>
          <w:marTop w:val="0"/>
          <w:marBottom w:val="0"/>
          <w:divBdr>
            <w:top w:val="none" w:sz="0" w:space="0" w:color="auto"/>
            <w:left w:val="none" w:sz="0" w:space="0" w:color="auto"/>
            <w:bottom w:val="none" w:sz="0" w:space="0" w:color="auto"/>
            <w:right w:val="none" w:sz="0" w:space="0" w:color="auto"/>
          </w:divBdr>
          <w:divsChild>
            <w:div w:id="1463227486">
              <w:marLeft w:val="0"/>
              <w:marRight w:val="0"/>
              <w:marTop w:val="0"/>
              <w:marBottom w:val="0"/>
              <w:divBdr>
                <w:top w:val="none" w:sz="0" w:space="0" w:color="auto"/>
                <w:left w:val="none" w:sz="0" w:space="0" w:color="auto"/>
                <w:bottom w:val="none" w:sz="0" w:space="0" w:color="auto"/>
                <w:right w:val="none" w:sz="0" w:space="0" w:color="auto"/>
              </w:divBdr>
            </w:div>
          </w:divsChild>
        </w:div>
        <w:div w:id="1782722739">
          <w:marLeft w:val="0"/>
          <w:marRight w:val="0"/>
          <w:marTop w:val="0"/>
          <w:marBottom w:val="0"/>
          <w:divBdr>
            <w:top w:val="none" w:sz="0" w:space="0" w:color="auto"/>
            <w:left w:val="none" w:sz="0" w:space="0" w:color="auto"/>
            <w:bottom w:val="none" w:sz="0" w:space="0" w:color="auto"/>
            <w:right w:val="none" w:sz="0" w:space="0" w:color="auto"/>
          </w:divBdr>
          <w:divsChild>
            <w:div w:id="237134057">
              <w:marLeft w:val="0"/>
              <w:marRight w:val="0"/>
              <w:marTop w:val="0"/>
              <w:marBottom w:val="0"/>
              <w:divBdr>
                <w:top w:val="none" w:sz="0" w:space="0" w:color="auto"/>
                <w:left w:val="none" w:sz="0" w:space="0" w:color="auto"/>
                <w:bottom w:val="none" w:sz="0" w:space="0" w:color="auto"/>
                <w:right w:val="none" w:sz="0" w:space="0" w:color="auto"/>
              </w:divBdr>
            </w:div>
          </w:divsChild>
        </w:div>
        <w:div w:id="1866939502">
          <w:marLeft w:val="0"/>
          <w:marRight w:val="0"/>
          <w:marTop w:val="0"/>
          <w:marBottom w:val="0"/>
          <w:divBdr>
            <w:top w:val="none" w:sz="0" w:space="0" w:color="auto"/>
            <w:left w:val="none" w:sz="0" w:space="0" w:color="auto"/>
            <w:bottom w:val="none" w:sz="0" w:space="0" w:color="auto"/>
            <w:right w:val="none" w:sz="0" w:space="0" w:color="auto"/>
          </w:divBdr>
        </w:div>
        <w:div w:id="1983389516">
          <w:marLeft w:val="0"/>
          <w:marRight w:val="0"/>
          <w:marTop w:val="0"/>
          <w:marBottom w:val="0"/>
          <w:divBdr>
            <w:top w:val="none" w:sz="0" w:space="0" w:color="auto"/>
            <w:left w:val="none" w:sz="0" w:space="0" w:color="auto"/>
            <w:bottom w:val="none" w:sz="0" w:space="0" w:color="auto"/>
            <w:right w:val="none" w:sz="0" w:space="0" w:color="auto"/>
          </w:divBdr>
          <w:divsChild>
            <w:div w:id="604963560">
              <w:marLeft w:val="0"/>
              <w:marRight w:val="0"/>
              <w:marTop w:val="0"/>
              <w:marBottom w:val="0"/>
              <w:divBdr>
                <w:top w:val="none" w:sz="0" w:space="0" w:color="auto"/>
                <w:left w:val="none" w:sz="0" w:space="0" w:color="auto"/>
                <w:bottom w:val="none" w:sz="0" w:space="0" w:color="auto"/>
                <w:right w:val="none" w:sz="0" w:space="0" w:color="auto"/>
              </w:divBdr>
            </w:div>
          </w:divsChild>
        </w:div>
        <w:div w:id="2113086630">
          <w:marLeft w:val="0"/>
          <w:marRight w:val="0"/>
          <w:marTop w:val="0"/>
          <w:marBottom w:val="0"/>
          <w:divBdr>
            <w:top w:val="none" w:sz="0" w:space="0" w:color="auto"/>
            <w:left w:val="none" w:sz="0" w:space="0" w:color="auto"/>
            <w:bottom w:val="none" w:sz="0" w:space="0" w:color="auto"/>
            <w:right w:val="none" w:sz="0" w:space="0" w:color="auto"/>
          </w:divBdr>
          <w:divsChild>
            <w:div w:id="2873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968933">
      <w:bodyDiv w:val="1"/>
      <w:marLeft w:val="0"/>
      <w:marRight w:val="0"/>
      <w:marTop w:val="0"/>
      <w:marBottom w:val="0"/>
      <w:divBdr>
        <w:top w:val="none" w:sz="0" w:space="0" w:color="auto"/>
        <w:left w:val="none" w:sz="0" w:space="0" w:color="auto"/>
        <w:bottom w:val="none" w:sz="0" w:space="0" w:color="auto"/>
        <w:right w:val="none" w:sz="0" w:space="0" w:color="auto"/>
      </w:divBdr>
    </w:div>
    <w:div w:id="357976841">
      <w:bodyDiv w:val="1"/>
      <w:marLeft w:val="0"/>
      <w:marRight w:val="0"/>
      <w:marTop w:val="0"/>
      <w:marBottom w:val="0"/>
      <w:divBdr>
        <w:top w:val="none" w:sz="0" w:space="0" w:color="auto"/>
        <w:left w:val="none" w:sz="0" w:space="0" w:color="auto"/>
        <w:bottom w:val="none" w:sz="0" w:space="0" w:color="auto"/>
        <w:right w:val="none" w:sz="0" w:space="0" w:color="auto"/>
      </w:divBdr>
      <w:divsChild>
        <w:div w:id="1100830533">
          <w:marLeft w:val="0"/>
          <w:marRight w:val="0"/>
          <w:marTop w:val="0"/>
          <w:marBottom w:val="0"/>
          <w:divBdr>
            <w:top w:val="none" w:sz="0" w:space="0" w:color="auto"/>
            <w:left w:val="none" w:sz="0" w:space="0" w:color="auto"/>
            <w:bottom w:val="none" w:sz="0" w:space="0" w:color="auto"/>
            <w:right w:val="none" w:sz="0" w:space="0" w:color="auto"/>
          </w:divBdr>
        </w:div>
        <w:div w:id="1998534678">
          <w:marLeft w:val="0"/>
          <w:marRight w:val="0"/>
          <w:marTop w:val="0"/>
          <w:marBottom w:val="0"/>
          <w:divBdr>
            <w:top w:val="none" w:sz="0" w:space="0" w:color="auto"/>
            <w:left w:val="none" w:sz="0" w:space="0" w:color="auto"/>
            <w:bottom w:val="none" w:sz="0" w:space="0" w:color="auto"/>
            <w:right w:val="none" w:sz="0" w:space="0" w:color="auto"/>
          </w:divBdr>
          <w:divsChild>
            <w:div w:id="490560361">
              <w:marLeft w:val="0"/>
              <w:marRight w:val="0"/>
              <w:marTop w:val="0"/>
              <w:marBottom w:val="0"/>
              <w:divBdr>
                <w:top w:val="none" w:sz="0" w:space="0" w:color="auto"/>
                <w:left w:val="none" w:sz="0" w:space="0" w:color="auto"/>
                <w:bottom w:val="none" w:sz="0" w:space="0" w:color="auto"/>
                <w:right w:val="none" w:sz="0" w:space="0" w:color="auto"/>
              </w:divBdr>
            </w:div>
          </w:divsChild>
        </w:div>
        <w:div w:id="907033330">
          <w:marLeft w:val="0"/>
          <w:marRight w:val="0"/>
          <w:marTop w:val="0"/>
          <w:marBottom w:val="0"/>
          <w:divBdr>
            <w:top w:val="none" w:sz="0" w:space="0" w:color="auto"/>
            <w:left w:val="none" w:sz="0" w:space="0" w:color="auto"/>
            <w:bottom w:val="none" w:sz="0" w:space="0" w:color="auto"/>
            <w:right w:val="none" w:sz="0" w:space="0" w:color="auto"/>
          </w:divBdr>
        </w:div>
        <w:div w:id="720980054">
          <w:marLeft w:val="0"/>
          <w:marRight w:val="0"/>
          <w:marTop w:val="0"/>
          <w:marBottom w:val="0"/>
          <w:divBdr>
            <w:top w:val="none" w:sz="0" w:space="0" w:color="auto"/>
            <w:left w:val="none" w:sz="0" w:space="0" w:color="auto"/>
            <w:bottom w:val="none" w:sz="0" w:space="0" w:color="auto"/>
            <w:right w:val="none" w:sz="0" w:space="0" w:color="auto"/>
          </w:divBdr>
          <w:divsChild>
            <w:div w:id="1678145372">
              <w:marLeft w:val="0"/>
              <w:marRight w:val="0"/>
              <w:marTop w:val="0"/>
              <w:marBottom w:val="0"/>
              <w:divBdr>
                <w:top w:val="none" w:sz="0" w:space="0" w:color="auto"/>
                <w:left w:val="none" w:sz="0" w:space="0" w:color="auto"/>
                <w:bottom w:val="none" w:sz="0" w:space="0" w:color="auto"/>
                <w:right w:val="none" w:sz="0" w:space="0" w:color="auto"/>
              </w:divBdr>
            </w:div>
          </w:divsChild>
        </w:div>
        <w:div w:id="530386049">
          <w:marLeft w:val="0"/>
          <w:marRight w:val="0"/>
          <w:marTop w:val="0"/>
          <w:marBottom w:val="0"/>
          <w:divBdr>
            <w:top w:val="none" w:sz="0" w:space="0" w:color="auto"/>
            <w:left w:val="none" w:sz="0" w:space="0" w:color="auto"/>
            <w:bottom w:val="none" w:sz="0" w:space="0" w:color="auto"/>
            <w:right w:val="none" w:sz="0" w:space="0" w:color="auto"/>
          </w:divBdr>
        </w:div>
        <w:div w:id="1335959285">
          <w:marLeft w:val="0"/>
          <w:marRight w:val="0"/>
          <w:marTop w:val="0"/>
          <w:marBottom w:val="0"/>
          <w:divBdr>
            <w:top w:val="none" w:sz="0" w:space="0" w:color="auto"/>
            <w:left w:val="none" w:sz="0" w:space="0" w:color="auto"/>
            <w:bottom w:val="none" w:sz="0" w:space="0" w:color="auto"/>
            <w:right w:val="none" w:sz="0" w:space="0" w:color="auto"/>
          </w:divBdr>
          <w:divsChild>
            <w:div w:id="737171674">
              <w:marLeft w:val="0"/>
              <w:marRight w:val="0"/>
              <w:marTop w:val="0"/>
              <w:marBottom w:val="0"/>
              <w:divBdr>
                <w:top w:val="none" w:sz="0" w:space="0" w:color="auto"/>
                <w:left w:val="none" w:sz="0" w:space="0" w:color="auto"/>
                <w:bottom w:val="none" w:sz="0" w:space="0" w:color="auto"/>
                <w:right w:val="none" w:sz="0" w:space="0" w:color="auto"/>
              </w:divBdr>
            </w:div>
          </w:divsChild>
        </w:div>
        <w:div w:id="1024287715">
          <w:marLeft w:val="0"/>
          <w:marRight w:val="0"/>
          <w:marTop w:val="0"/>
          <w:marBottom w:val="0"/>
          <w:divBdr>
            <w:top w:val="none" w:sz="0" w:space="0" w:color="auto"/>
            <w:left w:val="none" w:sz="0" w:space="0" w:color="auto"/>
            <w:bottom w:val="none" w:sz="0" w:space="0" w:color="auto"/>
            <w:right w:val="none" w:sz="0" w:space="0" w:color="auto"/>
          </w:divBdr>
        </w:div>
        <w:div w:id="207305674">
          <w:marLeft w:val="0"/>
          <w:marRight w:val="0"/>
          <w:marTop w:val="0"/>
          <w:marBottom w:val="0"/>
          <w:divBdr>
            <w:top w:val="none" w:sz="0" w:space="0" w:color="auto"/>
            <w:left w:val="none" w:sz="0" w:space="0" w:color="auto"/>
            <w:bottom w:val="none" w:sz="0" w:space="0" w:color="auto"/>
            <w:right w:val="none" w:sz="0" w:space="0" w:color="auto"/>
          </w:divBdr>
          <w:divsChild>
            <w:div w:id="480779520">
              <w:marLeft w:val="0"/>
              <w:marRight w:val="0"/>
              <w:marTop w:val="0"/>
              <w:marBottom w:val="0"/>
              <w:divBdr>
                <w:top w:val="none" w:sz="0" w:space="0" w:color="auto"/>
                <w:left w:val="none" w:sz="0" w:space="0" w:color="auto"/>
                <w:bottom w:val="none" w:sz="0" w:space="0" w:color="auto"/>
                <w:right w:val="none" w:sz="0" w:space="0" w:color="auto"/>
              </w:divBdr>
            </w:div>
          </w:divsChild>
        </w:div>
        <w:div w:id="1081826577">
          <w:marLeft w:val="0"/>
          <w:marRight w:val="0"/>
          <w:marTop w:val="0"/>
          <w:marBottom w:val="0"/>
          <w:divBdr>
            <w:top w:val="none" w:sz="0" w:space="0" w:color="auto"/>
            <w:left w:val="none" w:sz="0" w:space="0" w:color="auto"/>
            <w:bottom w:val="none" w:sz="0" w:space="0" w:color="auto"/>
            <w:right w:val="none" w:sz="0" w:space="0" w:color="auto"/>
          </w:divBdr>
        </w:div>
        <w:div w:id="486750770">
          <w:marLeft w:val="0"/>
          <w:marRight w:val="0"/>
          <w:marTop w:val="0"/>
          <w:marBottom w:val="0"/>
          <w:divBdr>
            <w:top w:val="none" w:sz="0" w:space="0" w:color="auto"/>
            <w:left w:val="none" w:sz="0" w:space="0" w:color="auto"/>
            <w:bottom w:val="none" w:sz="0" w:space="0" w:color="auto"/>
            <w:right w:val="none" w:sz="0" w:space="0" w:color="auto"/>
          </w:divBdr>
          <w:divsChild>
            <w:div w:id="2029602648">
              <w:marLeft w:val="0"/>
              <w:marRight w:val="0"/>
              <w:marTop w:val="0"/>
              <w:marBottom w:val="0"/>
              <w:divBdr>
                <w:top w:val="none" w:sz="0" w:space="0" w:color="auto"/>
                <w:left w:val="none" w:sz="0" w:space="0" w:color="auto"/>
                <w:bottom w:val="none" w:sz="0" w:space="0" w:color="auto"/>
                <w:right w:val="none" w:sz="0" w:space="0" w:color="auto"/>
              </w:divBdr>
            </w:div>
          </w:divsChild>
        </w:div>
        <w:div w:id="888565337">
          <w:marLeft w:val="0"/>
          <w:marRight w:val="0"/>
          <w:marTop w:val="0"/>
          <w:marBottom w:val="0"/>
          <w:divBdr>
            <w:top w:val="none" w:sz="0" w:space="0" w:color="auto"/>
            <w:left w:val="none" w:sz="0" w:space="0" w:color="auto"/>
            <w:bottom w:val="none" w:sz="0" w:space="0" w:color="auto"/>
            <w:right w:val="none" w:sz="0" w:space="0" w:color="auto"/>
          </w:divBdr>
        </w:div>
        <w:div w:id="1511605313">
          <w:marLeft w:val="0"/>
          <w:marRight w:val="0"/>
          <w:marTop w:val="0"/>
          <w:marBottom w:val="0"/>
          <w:divBdr>
            <w:top w:val="none" w:sz="0" w:space="0" w:color="auto"/>
            <w:left w:val="none" w:sz="0" w:space="0" w:color="auto"/>
            <w:bottom w:val="none" w:sz="0" w:space="0" w:color="auto"/>
            <w:right w:val="none" w:sz="0" w:space="0" w:color="auto"/>
          </w:divBdr>
          <w:divsChild>
            <w:div w:id="1700859697">
              <w:marLeft w:val="0"/>
              <w:marRight w:val="0"/>
              <w:marTop w:val="0"/>
              <w:marBottom w:val="0"/>
              <w:divBdr>
                <w:top w:val="none" w:sz="0" w:space="0" w:color="auto"/>
                <w:left w:val="none" w:sz="0" w:space="0" w:color="auto"/>
                <w:bottom w:val="none" w:sz="0" w:space="0" w:color="auto"/>
                <w:right w:val="none" w:sz="0" w:space="0" w:color="auto"/>
              </w:divBdr>
            </w:div>
          </w:divsChild>
        </w:div>
        <w:div w:id="201407198">
          <w:marLeft w:val="0"/>
          <w:marRight w:val="0"/>
          <w:marTop w:val="0"/>
          <w:marBottom w:val="0"/>
          <w:divBdr>
            <w:top w:val="none" w:sz="0" w:space="0" w:color="auto"/>
            <w:left w:val="none" w:sz="0" w:space="0" w:color="auto"/>
            <w:bottom w:val="none" w:sz="0" w:space="0" w:color="auto"/>
            <w:right w:val="none" w:sz="0" w:space="0" w:color="auto"/>
          </w:divBdr>
        </w:div>
        <w:div w:id="774642572">
          <w:marLeft w:val="0"/>
          <w:marRight w:val="0"/>
          <w:marTop w:val="0"/>
          <w:marBottom w:val="0"/>
          <w:divBdr>
            <w:top w:val="none" w:sz="0" w:space="0" w:color="auto"/>
            <w:left w:val="none" w:sz="0" w:space="0" w:color="auto"/>
            <w:bottom w:val="none" w:sz="0" w:space="0" w:color="auto"/>
            <w:right w:val="none" w:sz="0" w:space="0" w:color="auto"/>
          </w:divBdr>
          <w:divsChild>
            <w:div w:id="1975676620">
              <w:marLeft w:val="0"/>
              <w:marRight w:val="0"/>
              <w:marTop w:val="0"/>
              <w:marBottom w:val="0"/>
              <w:divBdr>
                <w:top w:val="none" w:sz="0" w:space="0" w:color="auto"/>
                <w:left w:val="none" w:sz="0" w:space="0" w:color="auto"/>
                <w:bottom w:val="none" w:sz="0" w:space="0" w:color="auto"/>
                <w:right w:val="none" w:sz="0" w:space="0" w:color="auto"/>
              </w:divBdr>
            </w:div>
          </w:divsChild>
        </w:div>
        <w:div w:id="995382459">
          <w:marLeft w:val="0"/>
          <w:marRight w:val="0"/>
          <w:marTop w:val="300"/>
          <w:marBottom w:val="0"/>
          <w:divBdr>
            <w:top w:val="none" w:sz="0" w:space="0" w:color="auto"/>
            <w:left w:val="none" w:sz="0" w:space="0" w:color="auto"/>
            <w:bottom w:val="none" w:sz="0" w:space="0" w:color="auto"/>
            <w:right w:val="none" w:sz="0" w:space="0" w:color="auto"/>
          </w:divBdr>
          <w:divsChild>
            <w:div w:id="1649555084">
              <w:marLeft w:val="0"/>
              <w:marRight w:val="0"/>
              <w:marTop w:val="0"/>
              <w:marBottom w:val="0"/>
              <w:divBdr>
                <w:top w:val="none" w:sz="0" w:space="0" w:color="auto"/>
                <w:left w:val="none" w:sz="0" w:space="0" w:color="auto"/>
                <w:bottom w:val="none" w:sz="0" w:space="0" w:color="auto"/>
                <w:right w:val="none" w:sz="0" w:space="0" w:color="auto"/>
              </w:divBdr>
              <w:divsChild>
                <w:div w:id="12166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15322">
          <w:marLeft w:val="0"/>
          <w:marRight w:val="0"/>
          <w:marTop w:val="300"/>
          <w:marBottom w:val="0"/>
          <w:divBdr>
            <w:top w:val="none" w:sz="0" w:space="0" w:color="auto"/>
            <w:left w:val="none" w:sz="0" w:space="0" w:color="auto"/>
            <w:bottom w:val="none" w:sz="0" w:space="0" w:color="auto"/>
            <w:right w:val="none" w:sz="0" w:space="0" w:color="auto"/>
          </w:divBdr>
          <w:divsChild>
            <w:div w:id="1333677555">
              <w:marLeft w:val="0"/>
              <w:marRight w:val="0"/>
              <w:marTop w:val="0"/>
              <w:marBottom w:val="0"/>
              <w:divBdr>
                <w:top w:val="none" w:sz="0" w:space="0" w:color="auto"/>
                <w:left w:val="none" w:sz="0" w:space="0" w:color="auto"/>
                <w:bottom w:val="none" w:sz="0" w:space="0" w:color="auto"/>
                <w:right w:val="none" w:sz="0" w:space="0" w:color="auto"/>
              </w:divBdr>
              <w:divsChild>
                <w:div w:id="444078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859417">
          <w:marLeft w:val="0"/>
          <w:marRight w:val="0"/>
          <w:marTop w:val="300"/>
          <w:marBottom w:val="0"/>
          <w:divBdr>
            <w:top w:val="none" w:sz="0" w:space="0" w:color="auto"/>
            <w:left w:val="none" w:sz="0" w:space="0" w:color="auto"/>
            <w:bottom w:val="none" w:sz="0" w:space="0" w:color="auto"/>
            <w:right w:val="none" w:sz="0" w:space="0" w:color="auto"/>
          </w:divBdr>
          <w:divsChild>
            <w:div w:id="825316397">
              <w:marLeft w:val="0"/>
              <w:marRight w:val="0"/>
              <w:marTop w:val="0"/>
              <w:marBottom w:val="0"/>
              <w:divBdr>
                <w:top w:val="none" w:sz="0" w:space="0" w:color="auto"/>
                <w:left w:val="none" w:sz="0" w:space="0" w:color="auto"/>
                <w:bottom w:val="none" w:sz="0" w:space="0" w:color="auto"/>
                <w:right w:val="none" w:sz="0" w:space="0" w:color="auto"/>
              </w:divBdr>
              <w:divsChild>
                <w:div w:id="205418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376611">
          <w:marLeft w:val="0"/>
          <w:marRight w:val="0"/>
          <w:marTop w:val="300"/>
          <w:marBottom w:val="0"/>
          <w:divBdr>
            <w:top w:val="none" w:sz="0" w:space="0" w:color="auto"/>
            <w:left w:val="none" w:sz="0" w:space="0" w:color="auto"/>
            <w:bottom w:val="none" w:sz="0" w:space="0" w:color="auto"/>
            <w:right w:val="none" w:sz="0" w:space="0" w:color="auto"/>
          </w:divBdr>
          <w:divsChild>
            <w:div w:id="1946188084">
              <w:marLeft w:val="0"/>
              <w:marRight w:val="0"/>
              <w:marTop w:val="0"/>
              <w:marBottom w:val="0"/>
              <w:divBdr>
                <w:top w:val="none" w:sz="0" w:space="0" w:color="auto"/>
                <w:left w:val="none" w:sz="0" w:space="0" w:color="auto"/>
                <w:bottom w:val="none" w:sz="0" w:space="0" w:color="auto"/>
                <w:right w:val="none" w:sz="0" w:space="0" w:color="auto"/>
              </w:divBdr>
              <w:divsChild>
                <w:div w:id="172663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8093018">
      <w:bodyDiv w:val="1"/>
      <w:marLeft w:val="0"/>
      <w:marRight w:val="0"/>
      <w:marTop w:val="0"/>
      <w:marBottom w:val="0"/>
      <w:divBdr>
        <w:top w:val="none" w:sz="0" w:space="0" w:color="auto"/>
        <w:left w:val="none" w:sz="0" w:space="0" w:color="auto"/>
        <w:bottom w:val="none" w:sz="0" w:space="0" w:color="auto"/>
        <w:right w:val="none" w:sz="0" w:space="0" w:color="auto"/>
      </w:divBdr>
    </w:div>
    <w:div w:id="358162313">
      <w:bodyDiv w:val="1"/>
      <w:marLeft w:val="0"/>
      <w:marRight w:val="0"/>
      <w:marTop w:val="0"/>
      <w:marBottom w:val="0"/>
      <w:divBdr>
        <w:top w:val="none" w:sz="0" w:space="0" w:color="auto"/>
        <w:left w:val="none" w:sz="0" w:space="0" w:color="auto"/>
        <w:bottom w:val="none" w:sz="0" w:space="0" w:color="auto"/>
        <w:right w:val="none" w:sz="0" w:space="0" w:color="auto"/>
      </w:divBdr>
    </w:div>
    <w:div w:id="358969071">
      <w:bodyDiv w:val="1"/>
      <w:marLeft w:val="0"/>
      <w:marRight w:val="0"/>
      <w:marTop w:val="0"/>
      <w:marBottom w:val="0"/>
      <w:divBdr>
        <w:top w:val="none" w:sz="0" w:space="0" w:color="auto"/>
        <w:left w:val="none" w:sz="0" w:space="0" w:color="auto"/>
        <w:bottom w:val="none" w:sz="0" w:space="0" w:color="auto"/>
        <w:right w:val="none" w:sz="0" w:space="0" w:color="auto"/>
      </w:divBdr>
    </w:div>
    <w:div w:id="359287002">
      <w:bodyDiv w:val="1"/>
      <w:marLeft w:val="0"/>
      <w:marRight w:val="0"/>
      <w:marTop w:val="0"/>
      <w:marBottom w:val="0"/>
      <w:divBdr>
        <w:top w:val="none" w:sz="0" w:space="0" w:color="auto"/>
        <w:left w:val="none" w:sz="0" w:space="0" w:color="auto"/>
        <w:bottom w:val="none" w:sz="0" w:space="0" w:color="auto"/>
        <w:right w:val="none" w:sz="0" w:space="0" w:color="auto"/>
      </w:divBdr>
      <w:divsChild>
        <w:div w:id="984160265">
          <w:marLeft w:val="0"/>
          <w:marRight w:val="0"/>
          <w:marTop w:val="0"/>
          <w:marBottom w:val="0"/>
          <w:divBdr>
            <w:top w:val="none" w:sz="0" w:space="0" w:color="auto"/>
            <w:left w:val="none" w:sz="0" w:space="0" w:color="auto"/>
            <w:bottom w:val="none" w:sz="0" w:space="0" w:color="auto"/>
            <w:right w:val="none" w:sz="0" w:space="0" w:color="auto"/>
          </w:divBdr>
        </w:div>
        <w:div w:id="1138298652">
          <w:marLeft w:val="0"/>
          <w:marRight w:val="0"/>
          <w:marTop w:val="0"/>
          <w:marBottom w:val="0"/>
          <w:divBdr>
            <w:top w:val="none" w:sz="0" w:space="0" w:color="auto"/>
            <w:left w:val="none" w:sz="0" w:space="0" w:color="auto"/>
            <w:bottom w:val="none" w:sz="0" w:space="0" w:color="auto"/>
            <w:right w:val="none" w:sz="0" w:space="0" w:color="auto"/>
          </w:divBdr>
          <w:divsChild>
            <w:div w:id="658582563">
              <w:marLeft w:val="0"/>
              <w:marRight w:val="0"/>
              <w:marTop w:val="0"/>
              <w:marBottom w:val="0"/>
              <w:divBdr>
                <w:top w:val="none" w:sz="0" w:space="0" w:color="auto"/>
                <w:left w:val="none" w:sz="0" w:space="0" w:color="auto"/>
                <w:bottom w:val="none" w:sz="0" w:space="0" w:color="auto"/>
                <w:right w:val="none" w:sz="0" w:space="0" w:color="auto"/>
              </w:divBdr>
            </w:div>
          </w:divsChild>
        </w:div>
        <w:div w:id="780416813">
          <w:marLeft w:val="0"/>
          <w:marRight w:val="0"/>
          <w:marTop w:val="0"/>
          <w:marBottom w:val="0"/>
          <w:divBdr>
            <w:top w:val="none" w:sz="0" w:space="0" w:color="auto"/>
            <w:left w:val="none" w:sz="0" w:space="0" w:color="auto"/>
            <w:bottom w:val="none" w:sz="0" w:space="0" w:color="auto"/>
            <w:right w:val="none" w:sz="0" w:space="0" w:color="auto"/>
          </w:divBdr>
        </w:div>
        <w:div w:id="1865559551">
          <w:marLeft w:val="0"/>
          <w:marRight w:val="0"/>
          <w:marTop w:val="0"/>
          <w:marBottom w:val="0"/>
          <w:divBdr>
            <w:top w:val="none" w:sz="0" w:space="0" w:color="auto"/>
            <w:left w:val="none" w:sz="0" w:space="0" w:color="auto"/>
            <w:bottom w:val="none" w:sz="0" w:space="0" w:color="auto"/>
            <w:right w:val="none" w:sz="0" w:space="0" w:color="auto"/>
          </w:divBdr>
          <w:divsChild>
            <w:div w:id="1298296189">
              <w:marLeft w:val="0"/>
              <w:marRight w:val="0"/>
              <w:marTop w:val="0"/>
              <w:marBottom w:val="0"/>
              <w:divBdr>
                <w:top w:val="none" w:sz="0" w:space="0" w:color="auto"/>
                <w:left w:val="none" w:sz="0" w:space="0" w:color="auto"/>
                <w:bottom w:val="none" w:sz="0" w:space="0" w:color="auto"/>
                <w:right w:val="none" w:sz="0" w:space="0" w:color="auto"/>
              </w:divBdr>
            </w:div>
          </w:divsChild>
        </w:div>
        <w:div w:id="810514619">
          <w:marLeft w:val="0"/>
          <w:marRight w:val="0"/>
          <w:marTop w:val="0"/>
          <w:marBottom w:val="0"/>
          <w:divBdr>
            <w:top w:val="none" w:sz="0" w:space="0" w:color="auto"/>
            <w:left w:val="none" w:sz="0" w:space="0" w:color="auto"/>
            <w:bottom w:val="none" w:sz="0" w:space="0" w:color="auto"/>
            <w:right w:val="none" w:sz="0" w:space="0" w:color="auto"/>
          </w:divBdr>
        </w:div>
        <w:div w:id="683365643">
          <w:marLeft w:val="0"/>
          <w:marRight w:val="0"/>
          <w:marTop w:val="0"/>
          <w:marBottom w:val="0"/>
          <w:divBdr>
            <w:top w:val="none" w:sz="0" w:space="0" w:color="auto"/>
            <w:left w:val="none" w:sz="0" w:space="0" w:color="auto"/>
            <w:bottom w:val="none" w:sz="0" w:space="0" w:color="auto"/>
            <w:right w:val="none" w:sz="0" w:space="0" w:color="auto"/>
          </w:divBdr>
          <w:divsChild>
            <w:div w:id="1195193115">
              <w:marLeft w:val="0"/>
              <w:marRight w:val="0"/>
              <w:marTop w:val="0"/>
              <w:marBottom w:val="0"/>
              <w:divBdr>
                <w:top w:val="none" w:sz="0" w:space="0" w:color="auto"/>
                <w:left w:val="none" w:sz="0" w:space="0" w:color="auto"/>
                <w:bottom w:val="none" w:sz="0" w:space="0" w:color="auto"/>
                <w:right w:val="none" w:sz="0" w:space="0" w:color="auto"/>
              </w:divBdr>
            </w:div>
          </w:divsChild>
        </w:div>
        <w:div w:id="723992659">
          <w:marLeft w:val="0"/>
          <w:marRight w:val="0"/>
          <w:marTop w:val="0"/>
          <w:marBottom w:val="0"/>
          <w:divBdr>
            <w:top w:val="none" w:sz="0" w:space="0" w:color="auto"/>
            <w:left w:val="none" w:sz="0" w:space="0" w:color="auto"/>
            <w:bottom w:val="none" w:sz="0" w:space="0" w:color="auto"/>
            <w:right w:val="none" w:sz="0" w:space="0" w:color="auto"/>
          </w:divBdr>
        </w:div>
        <w:div w:id="1354528275">
          <w:marLeft w:val="0"/>
          <w:marRight w:val="0"/>
          <w:marTop w:val="0"/>
          <w:marBottom w:val="0"/>
          <w:divBdr>
            <w:top w:val="none" w:sz="0" w:space="0" w:color="auto"/>
            <w:left w:val="none" w:sz="0" w:space="0" w:color="auto"/>
            <w:bottom w:val="none" w:sz="0" w:space="0" w:color="auto"/>
            <w:right w:val="none" w:sz="0" w:space="0" w:color="auto"/>
          </w:divBdr>
          <w:divsChild>
            <w:div w:id="1498767095">
              <w:marLeft w:val="0"/>
              <w:marRight w:val="0"/>
              <w:marTop w:val="0"/>
              <w:marBottom w:val="0"/>
              <w:divBdr>
                <w:top w:val="none" w:sz="0" w:space="0" w:color="auto"/>
                <w:left w:val="none" w:sz="0" w:space="0" w:color="auto"/>
                <w:bottom w:val="none" w:sz="0" w:space="0" w:color="auto"/>
                <w:right w:val="none" w:sz="0" w:space="0" w:color="auto"/>
              </w:divBdr>
            </w:div>
          </w:divsChild>
        </w:div>
        <w:div w:id="1574271875">
          <w:marLeft w:val="0"/>
          <w:marRight w:val="0"/>
          <w:marTop w:val="0"/>
          <w:marBottom w:val="0"/>
          <w:divBdr>
            <w:top w:val="none" w:sz="0" w:space="0" w:color="auto"/>
            <w:left w:val="none" w:sz="0" w:space="0" w:color="auto"/>
            <w:bottom w:val="none" w:sz="0" w:space="0" w:color="auto"/>
            <w:right w:val="none" w:sz="0" w:space="0" w:color="auto"/>
          </w:divBdr>
        </w:div>
        <w:div w:id="1880825123">
          <w:marLeft w:val="0"/>
          <w:marRight w:val="0"/>
          <w:marTop w:val="0"/>
          <w:marBottom w:val="0"/>
          <w:divBdr>
            <w:top w:val="none" w:sz="0" w:space="0" w:color="auto"/>
            <w:left w:val="none" w:sz="0" w:space="0" w:color="auto"/>
            <w:bottom w:val="none" w:sz="0" w:space="0" w:color="auto"/>
            <w:right w:val="none" w:sz="0" w:space="0" w:color="auto"/>
          </w:divBdr>
          <w:divsChild>
            <w:div w:id="1968512699">
              <w:marLeft w:val="0"/>
              <w:marRight w:val="0"/>
              <w:marTop w:val="0"/>
              <w:marBottom w:val="0"/>
              <w:divBdr>
                <w:top w:val="none" w:sz="0" w:space="0" w:color="auto"/>
                <w:left w:val="none" w:sz="0" w:space="0" w:color="auto"/>
                <w:bottom w:val="none" w:sz="0" w:space="0" w:color="auto"/>
                <w:right w:val="none" w:sz="0" w:space="0" w:color="auto"/>
              </w:divBdr>
            </w:div>
          </w:divsChild>
        </w:div>
        <w:div w:id="1724907948">
          <w:marLeft w:val="0"/>
          <w:marRight w:val="0"/>
          <w:marTop w:val="0"/>
          <w:marBottom w:val="0"/>
          <w:divBdr>
            <w:top w:val="none" w:sz="0" w:space="0" w:color="auto"/>
            <w:left w:val="none" w:sz="0" w:space="0" w:color="auto"/>
            <w:bottom w:val="none" w:sz="0" w:space="0" w:color="auto"/>
            <w:right w:val="none" w:sz="0" w:space="0" w:color="auto"/>
          </w:divBdr>
        </w:div>
        <w:div w:id="1328364486">
          <w:marLeft w:val="0"/>
          <w:marRight w:val="0"/>
          <w:marTop w:val="0"/>
          <w:marBottom w:val="0"/>
          <w:divBdr>
            <w:top w:val="none" w:sz="0" w:space="0" w:color="auto"/>
            <w:left w:val="none" w:sz="0" w:space="0" w:color="auto"/>
            <w:bottom w:val="none" w:sz="0" w:space="0" w:color="auto"/>
            <w:right w:val="none" w:sz="0" w:space="0" w:color="auto"/>
          </w:divBdr>
          <w:divsChild>
            <w:div w:id="698089551">
              <w:marLeft w:val="0"/>
              <w:marRight w:val="0"/>
              <w:marTop w:val="0"/>
              <w:marBottom w:val="0"/>
              <w:divBdr>
                <w:top w:val="none" w:sz="0" w:space="0" w:color="auto"/>
                <w:left w:val="none" w:sz="0" w:space="0" w:color="auto"/>
                <w:bottom w:val="none" w:sz="0" w:space="0" w:color="auto"/>
                <w:right w:val="none" w:sz="0" w:space="0" w:color="auto"/>
              </w:divBdr>
            </w:div>
          </w:divsChild>
        </w:div>
        <w:div w:id="1157190704">
          <w:marLeft w:val="0"/>
          <w:marRight w:val="0"/>
          <w:marTop w:val="0"/>
          <w:marBottom w:val="0"/>
          <w:divBdr>
            <w:top w:val="none" w:sz="0" w:space="0" w:color="auto"/>
            <w:left w:val="none" w:sz="0" w:space="0" w:color="auto"/>
            <w:bottom w:val="none" w:sz="0" w:space="0" w:color="auto"/>
            <w:right w:val="none" w:sz="0" w:space="0" w:color="auto"/>
          </w:divBdr>
        </w:div>
        <w:div w:id="1047415367">
          <w:marLeft w:val="0"/>
          <w:marRight w:val="0"/>
          <w:marTop w:val="0"/>
          <w:marBottom w:val="0"/>
          <w:divBdr>
            <w:top w:val="none" w:sz="0" w:space="0" w:color="auto"/>
            <w:left w:val="none" w:sz="0" w:space="0" w:color="auto"/>
            <w:bottom w:val="none" w:sz="0" w:space="0" w:color="auto"/>
            <w:right w:val="none" w:sz="0" w:space="0" w:color="auto"/>
          </w:divBdr>
          <w:divsChild>
            <w:div w:id="1187987245">
              <w:marLeft w:val="0"/>
              <w:marRight w:val="0"/>
              <w:marTop w:val="0"/>
              <w:marBottom w:val="0"/>
              <w:divBdr>
                <w:top w:val="none" w:sz="0" w:space="0" w:color="auto"/>
                <w:left w:val="none" w:sz="0" w:space="0" w:color="auto"/>
                <w:bottom w:val="none" w:sz="0" w:space="0" w:color="auto"/>
                <w:right w:val="none" w:sz="0" w:space="0" w:color="auto"/>
              </w:divBdr>
            </w:div>
          </w:divsChild>
        </w:div>
        <w:div w:id="1125394284">
          <w:marLeft w:val="0"/>
          <w:marRight w:val="0"/>
          <w:marTop w:val="300"/>
          <w:marBottom w:val="0"/>
          <w:divBdr>
            <w:top w:val="none" w:sz="0" w:space="0" w:color="auto"/>
            <w:left w:val="none" w:sz="0" w:space="0" w:color="auto"/>
            <w:bottom w:val="none" w:sz="0" w:space="0" w:color="auto"/>
            <w:right w:val="none" w:sz="0" w:space="0" w:color="auto"/>
          </w:divBdr>
          <w:divsChild>
            <w:div w:id="1695183692">
              <w:marLeft w:val="0"/>
              <w:marRight w:val="0"/>
              <w:marTop w:val="0"/>
              <w:marBottom w:val="0"/>
              <w:divBdr>
                <w:top w:val="none" w:sz="0" w:space="0" w:color="auto"/>
                <w:left w:val="none" w:sz="0" w:space="0" w:color="auto"/>
                <w:bottom w:val="none" w:sz="0" w:space="0" w:color="auto"/>
                <w:right w:val="none" w:sz="0" w:space="0" w:color="auto"/>
              </w:divBdr>
              <w:divsChild>
                <w:div w:id="830171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7905009">
          <w:marLeft w:val="0"/>
          <w:marRight w:val="0"/>
          <w:marTop w:val="300"/>
          <w:marBottom w:val="0"/>
          <w:divBdr>
            <w:top w:val="none" w:sz="0" w:space="0" w:color="auto"/>
            <w:left w:val="none" w:sz="0" w:space="0" w:color="auto"/>
            <w:bottom w:val="none" w:sz="0" w:space="0" w:color="auto"/>
            <w:right w:val="none" w:sz="0" w:space="0" w:color="auto"/>
          </w:divBdr>
          <w:divsChild>
            <w:div w:id="9374021">
              <w:marLeft w:val="0"/>
              <w:marRight w:val="0"/>
              <w:marTop w:val="0"/>
              <w:marBottom w:val="0"/>
              <w:divBdr>
                <w:top w:val="none" w:sz="0" w:space="0" w:color="auto"/>
                <w:left w:val="none" w:sz="0" w:space="0" w:color="auto"/>
                <w:bottom w:val="none" w:sz="0" w:space="0" w:color="auto"/>
                <w:right w:val="none" w:sz="0" w:space="0" w:color="auto"/>
              </w:divBdr>
              <w:divsChild>
                <w:div w:id="176633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961947">
          <w:marLeft w:val="0"/>
          <w:marRight w:val="0"/>
          <w:marTop w:val="300"/>
          <w:marBottom w:val="0"/>
          <w:divBdr>
            <w:top w:val="none" w:sz="0" w:space="0" w:color="auto"/>
            <w:left w:val="none" w:sz="0" w:space="0" w:color="auto"/>
            <w:bottom w:val="none" w:sz="0" w:space="0" w:color="auto"/>
            <w:right w:val="none" w:sz="0" w:space="0" w:color="auto"/>
          </w:divBdr>
          <w:divsChild>
            <w:div w:id="680622670">
              <w:marLeft w:val="0"/>
              <w:marRight w:val="0"/>
              <w:marTop w:val="0"/>
              <w:marBottom w:val="0"/>
              <w:divBdr>
                <w:top w:val="none" w:sz="0" w:space="0" w:color="auto"/>
                <w:left w:val="none" w:sz="0" w:space="0" w:color="auto"/>
                <w:bottom w:val="none" w:sz="0" w:space="0" w:color="auto"/>
                <w:right w:val="none" w:sz="0" w:space="0" w:color="auto"/>
              </w:divBdr>
              <w:divsChild>
                <w:div w:id="1701542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267394">
          <w:marLeft w:val="0"/>
          <w:marRight w:val="0"/>
          <w:marTop w:val="300"/>
          <w:marBottom w:val="0"/>
          <w:divBdr>
            <w:top w:val="none" w:sz="0" w:space="0" w:color="auto"/>
            <w:left w:val="none" w:sz="0" w:space="0" w:color="auto"/>
            <w:bottom w:val="none" w:sz="0" w:space="0" w:color="auto"/>
            <w:right w:val="none" w:sz="0" w:space="0" w:color="auto"/>
          </w:divBdr>
          <w:divsChild>
            <w:div w:id="402601314">
              <w:marLeft w:val="0"/>
              <w:marRight w:val="0"/>
              <w:marTop w:val="0"/>
              <w:marBottom w:val="0"/>
              <w:divBdr>
                <w:top w:val="none" w:sz="0" w:space="0" w:color="auto"/>
                <w:left w:val="none" w:sz="0" w:space="0" w:color="auto"/>
                <w:bottom w:val="none" w:sz="0" w:space="0" w:color="auto"/>
                <w:right w:val="none" w:sz="0" w:space="0" w:color="auto"/>
              </w:divBdr>
              <w:divsChild>
                <w:div w:id="237247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553920">
      <w:bodyDiv w:val="1"/>
      <w:marLeft w:val="0"/>
      <w:marRight w:val="0"/>
      <w:marTop w:val="0"/>
      <w:marBottom w:val="0"/>
      <w:divBdr>
        <w:top w:val="none" w:sz="0" w:space="0" w:color="auto"/>
        <w:left w:val="none" w:sz="0" w:space="0" w:color="auto"/>
        <w:bottom w:val="none" w:sz="0" w:space="0" w:color="auto"/>
        <w:right w:val="none" w:sz="0" w:space="0" w:color="auto"/>
      </w:divBdr>
      <w:divsChild>
        <w:div w:id="153492121">
          <w:marLeft w:val="0"/>
          <w:marRight w:val="0"/>
          <w:marTop w:val="0"/>
          <w:marBottom w:val="0"/>
          <w:divBdr>
            <w:top w:val="none" w:sz="0" w:space="0" w:color="auto"/>
            <w:left w:val="none" w:sz="0" w:space="0" w:color="auto"/>
            <w:bottom w:val="none" w:sz="0" w:space="0" w:color="auto"/>
            <w:right w:val="none" w:sz="0" w:space="0" w:color="auto"/>
          </w:divBdr>
          <w:divsChild>
            <w:div w:id="773405573">
              <w:marLeft w:val="0"/>
              <w:marRight w:val="0"/>
              <w:marTop w:val="0"/>
              <w:marBottom w:val="0"/>
              <w:divBdr>
                <w:top w:val="none" w:sz="0" w:space="0" w:color="auto"/>
                <w:left w:val="none" w:sz="0" w:space="0" w:color="auto"/>
                <w:bottom w:val="none" w:sz="0" w:space="0" w:color="auto"/>
                <w:right w:val="none" w:sz="0" w:space="0" w:color="auto"/>
              </w:divBdr>
            </w:div>
          </w:divsChild>
        </w:div>
        <w:div w:id="310142284">
          <w:marLeft w:val="0"/>
          <w:marRight w:val="0"/>
          <w:marTop w:val="0"/>
          <w:marBottom w:val="0"/>
          <w:divBdr>
            <w:top w:val="none" w:sz="0" w:space="0" w:color="auto"/>
            <w:left w:val="none" w:sz="0" w:space="0" w:color="auto"/>
            <w:bottom w:val="none" w:sz="0" w:space="0" w:color="auto"/>
            <w:right w:val="none" w:sz="0" w:space="0" w:color="auto"/>
          </w:divBdr>
        </w:div>
        <w:div w:id="328363450">
          <w:marLeft w:val="0"/>
          <w:marRight w:val="0"/>
          <w:marTop w:val="0"/>
          <w:marBottom w:val="0"/>
          <w:divBdr>
            <w:top w:val="none" w:sz="0" w:space="0" w:color="auto"/>
            <w:left w:val="none" w:sz="0" w:space="0" w:color="auto"/>
            <w:bottom w:val="none" w:sz="0" w:space="0" w:color="auto"/>
            <w:right w:val="none" w:sz="0" w:space="0" w:color="auto"/>
          </w:divBdr>
        </w:div>
        <w:div w:id="358553769">
          <w:marLeft w:val="0"/>
          <w:marRight w:val="0"/>
          <w:marTop w:val="300"/>
          <w:marBottom w:val="0"/>
          <w:divBdr>
            <w:top w:val="none" w:sz="0" w:space="0" w:color="auto"/>
            <w:left w:val="none" w:sz="0" w:space="0" w:color="auto"/>
            <w:bottom w:val="none" w:sz="0" w:space="0" w:color="auto"/>
            <w:right w:val="none" w:sz="0" w:space="0" w:color="auto"/>
          </w:divBdr>
          <w:divsChild>
            <w:div w:id="493030942">
              <w:marLeft w:val="0"/>
              <w:marRight w:val="0"/>
              <w:marTop w:val="0"/>
              <w:marBottom w:val="0"/>
              <w:divBdr>
                <w:top w:val="none" w:sz="0" w:space="0" w:color="auto"/>
                <w:left w:val="none" w:sz="0" w:space="0" w:color="auto"/>
                <w:bottom w:val="none" w:sz="0" w:space="0" w:color="auto"/>
                <w:right w:val="none" w:sz="0" w:space="0" w:color="auto"/>
              </w:divBdr>
              <w:divsChild>
                <w:div w:id="15475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50158">
          <w:marLeft w:val="0"/>
          <w:marRight w:val="0"/>
          <w:marTop w:val="300"/>
          <w:marBottom w:val="0"/>
          <w:divBdr>
            <w:top w:val="none" w:sz="0" w:space="0" w:color="auto"/>
            <w:left w:val="none" w:sz="0" w:space="0" w:color="auto"/>
            <w:bottom w:val="none" w:sz="0" w:space="0" w:color="auto"/>
            <w:right w:val="none" w:sz="0" w:space="0" w:color="auto"/>
          </w:divBdr>
          <w:divsChild>
            <w:div w:id="1344162852">
              <w:marLeft w:val="0"/>
              <w:marRight w:val="0"/>
              <w:marTop w:val="0"/>
              <w:marBottom w:val="0"/>
              <w:divBdr>
                <w:top w:val="none" w:sz="0" w:space="0" w:color="auto"/>
                <w:left w:val="none" w:sz="0" w:space="0" w:color="auto"/>
                <w:bottom w:val="none" w:sz="0" w:space="0" w:color="auto"/>
                <w:right w:val="none" w:sz="0" w:space="0" w:color="auto"/>
              </w:divBdr>
              <w:divsChild>
                <w:div w:id="301276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390684">
          <w:marLeft w:val="0"/>
          <w:marRight w:val="0"/>
          <w:marTop w:val="0"/>
          <w:marBottom w:val="0"/>
          <w:divBdr>
            <w:top w:val="none" w:sz="0" w:space="0" w:color="auto"/>
            <w:left w:val="none" w:sz="0" w:space="0" w:color="auto"/>
            <w:bottom w:val="none" w:sz="0" w:space="0" w:color="auto"/>
            <w:right w:val="none" w:sz="0" w:space="0" w:color="auto"/>
          </w:divBdr>
          <w:divsChild>
            <w:div w:id="1266041017">
              <w:marLeft w:val="0"/>
              <w:marRight w:val="0"/>
              <w:marTop w:val="0"/>
              <w:marBottom w:val="0"/>
              <w:divBdr>
                <w:top w:val="none" w:sz="0" w:space="0" w:color="auto"/>
                <w:left w:val="none" w:sz="0" w:space="0" w:color="auto"/>
                <w:bottom w:val="none" w:sz="0" w:space="0" w:color="auto"/>
                <w:right w:val="none" w:sz="0" w:space="0" w:color="auto"/>
              </w:divBdr>
            </w:div>
          </w:divsChild>
        </w:div>
        <w:div w:id="477571814">
          <w:marLeft w:val="0"/>
          <w:marRight w:val="0"/>
          <w:marTop w:val="0"/>
          <w:marBottom w:val="0"/>
          <w:divBdr>
            <w:top w:val="none" w:sz="0" w:space="0" w:color="auto"/>
            <w:left w:val="none" w:sz="0" w:space="0" w:color="auto"/>
            <w:bottom w:val="none" w:sz="0" w:space="0" w:color="auto"/>
            <w:right w:val="none" w:sz="0" w:space="0" w:color="auto"/>
          </w:divBdr>
          <w:divsChild>
            <w:div w:id="749041269">
              <w:marLeft w:val="0"/>
              <w:marRight w:val="0"/>
              <w:marTop w:val="0"/>
              <w:marBottom w:val="0"/>
              <w:divBdr>
                <w:top w:val="none" w:sz="0" w:space="0" w:color="auto"/>
                <w:left w:val="none" w:sz="0" w:space="0" w:color="auto"/>
                <w:bottom w:val="none" w:sz="0" w:space="0" w:color="auto"/>
                <w:right w:val="none" w:sz="0" w:space="0" w:color="auto"/>
              </w:divBdr>
            </w:div>
          </w:divsChild>
        </w:div>
        <w:div w:id="485240412">
          <w:marLeft w:val="0"/>
          <w:marRight w:val="0"/>
          <w:marTop w:val="300"/>
          <w:marBottom w:val="0"/>
          <w:divBdr>
            <w:top w:val="none" w:sz="0" w:space="0" w:color="auto"/>
            <w:left w:val="none" w:sz="0" w:space="0" w:color="auto"/>
            <w:bottom w:val="none" w:sz="0" w:space="0" w:color="auto"/>
            <w:right w:val="none" w:sz="0" w:space="0" w:color="auto"/>
          </w:divBdr>
          <w:divsChild>
            <w:div w:id="833715933">
              <w:marLeft w:val="0"/>
              <w:marRight w:val="0"/>
              <w:marTop w:val="0"/>
              <w:marBottom w:val="0"/>
              <w:divBdr>
                <w:top w:val="none" w:sz="0" w:space="0" w:color="auto"/>
                <w:left w:val="none" w:sz="0" w:space="0" w:color="auto"/>
                <w:bottom w:val="none" w:sz="0" w:space="0" w:color="auto"/>
                <w:right w:val="none" w:sz="0" w:space="0" w:color="auto"/>
              </w:divBdr>
              <w:divsChild>
                <w:div w:id="1268125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83453">
          <w:marLeft w:val="0"/>
          <w:marRight w:val="0"/>
          <w:marTop w:val="0"/>
          <w:marBottom w:val="0"/>
          <w:divBdr>
            <w:top w:val="none" w:sz="0" w:space="0" w:color="auto"/>
            <w:left w:val="none" w:sz="0" w:space="0" w:color="auto"/>
            <w:bottom w:val="none" w:sz="0" w:space="0" w:color="auto"/>
            <w:right w:val="none" w:sz="0" w:space="0" w:color="auto"/>
          </w:divBdr>
          <w:divsChild>
            <w:div w:id="1879202453">
              <w:marLeft w:val="0"/>
              <w:marRight w:val="0"/>
              <w:marTop w:val="0"/>
              <w:marBottom w:val="0"/>
              <w:divBdr>
                <w:top w:val="none" w:sz="0" w:space="0" w:color="auto"/>
                <w:left w:val="none" w:sz="0" w:space="0" w:color="auto"/>
                <w:bottom w:val="none" w:sz="0" w:space="0" w:color="auto"/>
                <w:right w:val="none" w:sz="0" w:space="0" w:color="auto"/>
              </w:divBdr>
            </w:div>
          </w:divsChild>
        </w:div>
        <w:div w:id="710350344">
          <w:marLeft w:val="0"/>
          <w:marRight w:val="0"/>
          <w:marTop w:val="0"/>
          <w:marBottom w:val="0"/>
          <w:divBdr>
            <w:top w:val="none" w:sz="0" w:space="0" w:color="auto"/>
            <w:left w:val="none" w:sz="0" w:space="0" w:color="auto"/>
            <w:bottom w:val="none" w:sz="0" w:space="0" w:color="auto"/>
            <w:right w:val="none" w:sz="0" w:space="0" w:color="auto"/>
          </w:divBdr>
        </w:div>
        <w:div w:id="882328298">
          <w:marLeft w:val="0"/>
          <w:marRight w:val="0"/>
          <w:marTop w:val="0"/>
          <w:marBottom w:val="0"/>
          <w:divBdr>
            <w:top w:val="none" w:sz="0" w:space="0" w:color="auto"/>
            <w:left w:val="none" w:sz="0" w:space="0" w:color="auto"/>
            <w:bottom w:val="none" w:sz="0" w:space="0" w:color="auto"/>
            <w:right w:val="none" w:sz="0" w:space="0" w:color="auto"/>
          </w:divBdr>
        </w:div>
        <w:div w:id="1181165852">
          <w:marLeft w:val="0"/>
          <w:marRight w:val="0"/>
          <w:marTop w:val="0"/>
          <w:marBottom w:val="0"/>
          <w:divBdr>
            <w:top w:val="none" w:sz="0" w:space="0" w:color="auto"/>
            <w:left w:val="none" w:sz="0" w:space="0" w:color="auto"/>
            <w:bottom w:val="none" w:sz="0" w:space="0" w:color="auto"/>
            <w:right w:val="none" w:sz="0" w:space="0" w:color="auto"/>
          </w:divBdr>
          <w:divsChild>
            <w:div w:id="1355963841">
              <w:marLeft w:val="0"/>
              <w:marRight w:val="0"/>
              <w:marTop w:val="0"/>
              <w:marBottom w:val="0"/>
              <w:divBdr>
                <w:top w:val="none" w:sz="0" w:space="0" w:color="auto"/>
                <w:left w:val="none" w:sz="0" w:space="0" w:color="auto"/>
                <w:bottom w:val="none" w:sz="0" w:space="0" w:color="auto"/>
                <w:right w:val="none" w:sz="0" w:space="0" w:color="auto"/>
              </w:divBdr>
            </w:div>
          </w:divsChild>
        </w:div>
        <w:div w:id="1475832109">
          <w:marLeft w:val="0"/>
          <w:marRight w:val="0"/>
          <w:marTop w:val="0"/>
          <w:marBottom w:val="0"/>
          <w:divBdr>
            <w:top w:val="none" w:sz="0" w:space="0" w:color="auto"/>
            <w:left w:val="none" w:sz="0" w:space="0" w:color="auto"/>
            <w:bottom w:val="none" w:sz="0" w:space="0" w:color="auto"/>
            <w:right w:val="none" w:sz="0" w:space="0" w:color="auto"/>
          </w:divBdr>
        </w:div>
        <w:div w:id="1695496083">
          <w:marLeft w:val="0"/>
          <w:marRight w:val="0"/>
          <w:marTop w:val="0"/>
          <w:marBottom w:val="0"/>
          <w:divBdr>
            <w:top w:val="none" w:sz="0" w:space="0" w:color="auto"/>
            <w:left w:val="none" w:sz="0" w:space="0" w:color="auto"/>
            <w:bottom w:val="none" w:sz="0" w:space="0" w:color="auto"/>
            <w:right w:val="none" w:sz="0" w:space="0" w:color="auto"/>
          </w:divBdr>
          <w:divsChild>
            <w:div w:id="331371108">
              <w:marLeft w:val="0"/>
              <w:marRight w:val="0"/>
              <w:marTop w:val="0"/>
              <w:marBottom w:val="0"/>
              <w:divBdr>
                <w:top w:val="none" w:sz="0" w:space="0" w:color="auto"/>
                <w:left w:val="none" w:sz="0" w:space="0" w:color="auto"/>
                <w:bottom w:val="none" w:sz="0" w:space="0" w:color="auto"/>
                <w:right w:val="none" w:sz="0" w:space="0" w:color="auto"/>
              </w:divBdr>
            </w:div>
          </w:divsChild>
        </w:div>
        <w:div w:id="1749110278">
          <w:marLeft w:val="0"/>
          <w:marRight w:val="0"/>
          <w:marTop w:val="0"/>
          <w:marBottom w:val="0"/>
          <w:divBdr>
            <w:top w:val="none" w:sz="0" w:space="0" w:color="auto"/>
            <w:left w:val="none" w:sz="0" w:space="0" w:color="auto"/>
            <w:bottom w:val="none" w:sz="0" w:space="0" w:color="auto"/>
            <w:right w:val="none" w:sz="0" w:space="0" w:color="auto"/>
          </w:divBdr>
        </w:div>
        <w:div w:id="1824353440">
          <w:marLeft w:val="0"/>
          <w:marRight w:val="0"/>
          <w:marTop w:val="300"/>
          <w:marBottom w:val="0"/>
          <w:divBdr>
            <w:top w:val="none" w:sz="0" w:space="0" w:color="auto"/>
            <w:left w:val="none" w:sz="0" w:space="0" w:color="auto"/>
            <w:bottom w:val="none" w:sz="0" w:space="0" w:color="auto"/>
            <w:right w:val="none" w:sz="0" w:space="0" w:color="auto"/>
          </w:divBdr>
          <w:divsChild>
            <w:div w:id="487288486">
              <w:marLeft w:val="0"/>
              <w:marRight w:val="0"/>
              <w:marTop w:val="0"/>
              <w:marBottom w:val="0"/>
              <w:divBdr>
                <w:top w:val="none" w:sz="0" w:space="0" w:color="auto"/>
                <w:left w:val="none" w:sz="0" w:space="0" w:color="auto"/>
                <w:bottom w:val="none" w:sz="0" w:space="0" w:color="auto"/>
                <w:right w:val="none" w:sz="0" w:space="0" w:color="auto"/>
              </w:divBdr>
              <w:divsChild>
                <w:div w:id="86247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195915">
          <w:marLeft w:val="0"/>
          <w:marRight w:val="0"/>
          <w:marTop w:val="0"/>
          <w:marBottom w:val="0"/>
          <w:divBdr>
            <w:top w:val="none" w:sz="0" w:space="0" w:color="auto"/>
            <w:left w:val="none" w:sz="0" w:space="0" w:color="auto"/>
            <w:bottom w:val="none" w:sz="0" w:space="0" w:color="auto"/>
            <w:right w:val="none" w:sz="0" w:space="0" w:color="auto"/>
          </w:divBdr>
        </w:div>
        <w:div w:id="2037348495">
          <w:marLeft w:val="0"/>
          <w:marRight w:val="0"/>
          <w:marTop w:val="0"/>
          <w:marBottom w:val="0"/>
          <w:divBdr>
            <w:top w:val="none" w:sz="0" w:space="0" w:color="auto"/>
            <w:left w:val="none" w:sz="0" w:space="0" w:color="auto"/>
            <w:bottom w:val="none" w:sz="0" w:space="0" w:color="auto"/>
            <w:right w:val="none" w:sz="0" w:space="0" w:color="auto"/>
          </w:divBdr>
          <w:divsChild>
            <w:div w:id="149005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9666393">
      <w:bodyDiv w:val="1"/>
      <w:marLeft w:val="0"/>
      <w:marRight w:val="0"/>
      <w:marTop w:val="0"/>
      <w:marBottom w:val="0"/>
      <w:divBdr>
        <w:top w:val="none" w:sz="0" w:space="0" w:color="auto"/>
        <w:left w:val="none" w:sz="0" w:space="0" w:color="auto"/>
        <w:bottom w:val="none" w:sz="0" w:space="0" w:color="auto"/>
        <w:right w:val="none" w:sz="0" w:space="0" w:color="auto"/>
      </w:divBdr>
    </w:div>
    <w:div w:id="360712005">
      <w:bodyDiv w:val="1"/>
      <w:marLeft w:val="0"/>
      <w:marRight w:val="0"/>
      <w:marTop w:val="0"/>
      <w:marBottom w:val="0"/>
      <w:divBdr>
        <w:top w:val="none" w:sz="0" w:space="0" w:color="auto"/>
        <w:left w:val="none" w:sz="0" w:space="0" w:color="auto"/>
        <w:bottom w:val="none" w:sz="0" w:space="0" w:color="auto"/>
        <w:right w:val="none" w:sz="0" w:space="0" w:color="auto"/>
      </w:divBdr>
      <w:divsChild>
        <w:div w:id="649556063">
          <w:marLeft w:val="0"/>
          <w:marRight w:val="0"/>
          <w:marTop w:val="0"/>
          <w:marBottom w:val="0"/>
          <w:divBdr>
            <w:top w:val="none" w:sz="0" w:space="0" w:color="auto"/>
            <w:left w:val="none" w:sz="0" w:space="0" w:color="auto"/>
            <w:bottom w:val="none" w:sz="0" w:space="0" w:color="auto"/>
            <w:right w:val="none" w:sz="0" w:space="0" w:color="auto"/>
          </w:divBdr>
        </w:div>
        <w:div w:id="1523468973">
          <w:marLeft w:val="0"/>
          <w:marRight w:val="0"/>
          <w:marTop w:val="0"/>
          <w:marBottom w:val="0"/>
          <w:divBdr>
            <w:top w:val="none" w:sz="0" w:space="0" w:color="auto"/>
            <w:left w:val="none" w:sz="0" w:space="0" w:color="auto"/>
            <w:bottom w:val="none" w:sz="0" w:space="0" w:color="auto"/>
            <w:right w:val="none" w:sz="0" w:space="0" w:color="auto"/>
          </w:divBdr>
          <w:divsChild>
            <w:div w:id="229272452">
              <w:marLeft w:val="0"/>
              <w:marRight w:val="0"/>
              <w:marTop w:val="0"/>
              <w:marBottom w:val="0"/>
              <w:divBdr>
                <w:top w:val="none" w:sz="0" w:space="0" w:color="auto"/>
                <w:left w:val="none" w:sz="0" w:space="0" w:color="auto"/>
                <w:bottom w:val="none" w:sz="0" w:space="0" w:color="auto"/>
                <w:right w:val="none" w:sz="0" w:space="0" w:color="auto"/>
              </w:divBdr>
            </w:div>
          </w:divsChild>
        </w:div>
        <w:div w:id="1782412075">
          <w:marLeft w:val="0"/>
          <w:marRight w:val="0"/>
          <w:marTop w:val="0"/>
          <w:marBottom w:val="0"/>
          <w:divBdr>
            <w:top w:val="none" w:sz="0" w:space="0" w:color="auto"/>
            <w:left w:val="none" w:sz="0" w:space="0" w:color="auto"/>
            <w:bottom w:val="none" w:sz="0" w:space="0" w:color="auto"/>
            <w:right w:val="none" w:sz="0" w:space="0" w:color="auto"/>
          </w:divBdr>
        </w:div>
        <w:div w:id="1845395405">
          <w:marLeft w:val="0"/>
          <w:marRight w:val="0"/>
          <w:marTop w:val="0"/>
          <w:marBottom w:val="0"/>
          <w:divBdr>
            <w:top w:val="none" w:sz="0" w:space="0" w:color="auto"/>
            <w:left w:val="none" w:sz="0" w:space="0" w:color="auto"/>
            <w:bottom w:val="none" w:sz="0" w:space="0" w:color="auto"/>
            <w:right w:val="none" w:sz="0" w:space="0" w:color="auto"/>
          </w:divBdr>
          <w:divsChild>
            <w:div w:id="1937011049">
              <w:marLeft w:val="0"/>
              <w:marRight w:val="0"/>
              <w:marTop w:val="0"/>
              <w:marBottom w:val="0"/>
              <w:divBdr>
                <w:top w:val="none" w:sz="0" w:space="0" w:color="auto"/>
                <w:left w:val="none" w:sz="0" w:space="0" w:color="auto"/>
                <w:bottom w:val="none" w:sz="0" w:space="0" w:color="auto"/>
                <w:right w:val="none" w:sz="0" w:space="0" w:color="auto"/>
              </w:divBdr>
            </w:div>
          </w:divsChild>
        </w:div>
        <w:div w:id="2079135156">
          <w:marLeft w:val="0"/>
          <w:marRight w:val="0"/>
          <w:marTop w:val="0"/>
          <w:marBottom w:val="0"/>
          <w:divBdr>
            <w:top w:val="none" w:sz="0" w:space="0" w:color="auto"/>
            <w:left w:val="none" w:sz="0" w:space="0" w:color="auto"/>
            <w:bottom w:val="none" w:sz="0" w:space="0" w:color="auto"/>
            <w:right w:val="none" w:sz="0" w:space="0" w:color="auto"/>
          </w:divBdr>
        </w:div>
        <w:div w:id="1106583934">
          <w:marLeft w:val="0"/>
          <w:marRight w:val="0"/>
          <w:marTop w:val="0"/>
          <w:marBottom w:val="0"/>
          <w:divBdr>
            <w:top w:val="none" w:sz="0" w:space="0" w:color="auto"/>
            <w:left w:val="none" w:sz="0" w:space="0" w:color="auto"/>
            <w:bottom w:val="none" w:sz="0" w:space="0" w:color="auto"/>
            <w:right w:val="none" w:sz="0" w:space="0" w:color="auto"/>
          </w:divBdr>
          <w:divsChild>
            <w:div w:id="473372392">
              <w:marLeft w:val="0"/>
              <w:marRight w:val="0"/>
              <w:marTop w:val="0"/>
              <w:marBottom w:val="0"/>
              <w:divBdr>
                <w:top w:val="none" w:sz="0" w:space="0" w:color="auto"/>
                <w:left w:val="none" w:sz="0" w:space="0" w:color="auto"/>
                <w:bottom w:val="none" w:sz="0" w:space="0" w:color="auto"/>
                <w:right w:val="none" w:sz="0" w:space="0" w:color="auto"/>
              </w:divBdr>
            </w:div>
          </w:divsChild>
        </w:div>
        <w:div w:id="1959407882">
          <w:marLeft w:val="0"/>
          <w:marRight w:val="0"/>
          <w:marTop w:val="0"/>
          <w:marBottom w:val="0"/>
          <w:divBdr>
            <w:top w:val="none" w:sz="0" w:space="0" w:color="auto"/>
            <w:left w:val="none" w:sz="0" w:space="0" w:color="auto"/>
            <w:bottom w:val="none" w:sz="0" w:space="0" w:color="auto"/>
            <w:right w:val="none" w:sz="0" w:space="0" w:color="auto"/>
          </w:divBdr>
        </w:div>
        <w:div w:id="1921670040">
          <w:marLeft w:val="0"/>
          <w:marRight w:val="0"/>
          <w:marTop w:val="0"/>
          <w:marBottom w:val="0"/>
          <w:divBdr>
            <w:top w:val="none" w:sz="0" w:space="0" w:color="auto"/>
            <w:left w:val="none" w:sz="0" w:space="0" w:color="auto"/>
            <w:bottom w:val="none" w:sz="0" w:space="0" w:color="auto"/>
            <w:right w:val="none" w:sz="0" w:space="0" w:color="auto"/>
          </w:divBdr>
          <w:divsChild>
            <w:div w:id="1684093769">
              <w:marLeft w:val="0"/>
              <w:marRight w:val="0"/>
              <w:marTop w:val="0"/>
              <w:marBottom w:val="0"/>
              <w:divBdr>
                <w:top w:val="none" w:sz="0" w:space="0" w:color="auto"/>
                <w:left w:val="none" w:sz="0" w:space="0" w:color="auto"/>
                <w:bottom w:val="none" w:sz="0" w:space="0" w:color="auto"/>
                <w:right w:val="none" w:sz="0" w:space="0" w:color="auto"/>
              </w:divBdr>
            </w:div>
          </w:divsChild>
        </w:div>
        <w:div w:id="2023313425">
          <w:marLeft w:val="0"/>
          <w:marRight w:val="0"/>
          <w:marTop w:val="0"/>
          <w:marBottom w:val="0"/>
          <w:divBdr>
            <w:top w:val="none" w:sz="0" w:space="0" w:color="auto"/>
            <w:left w:val="none" w:sz="0" w:space="0" w:color="auto"/>
            <w:bottom w:val="none" w:sz="0" w:space="0" w:color="auto"/>
            <w:right w:val="none" w:sz="0" w:space="0" w:color="auto"/>
          </w:divBdr>
        </w:div>
        <w:div w:id="1101485134">
          <w:marLeft w:val="0"/>
          <w:marRight w:val="0"/>
          <w:marTop w:val="0"/>
          <w:marBottom w:val="0"/>
          <w:divBdr>
            <w:top w:val="none" w:sz="0" w:space="0" w:color="auto"/>
            <w:left w:val="none" w:sz="0" w:space="0" w:color="auto"/>
            <w:bottom w:val="none" w:sz="0" w:space="0" w:color="auto"/>
            <w:right w:val="none" w:sz="0" w:space="0" w:color="auto"/>
          </w:divBdr>
          <w:divsChild>
            <w:div w:id="933976806">
              <w:marLeft w:val="0"/>
              <w:marRight w:val="0"/>
              <w:marTop w:val="0"/>
              <w:marBottom w:val="0"/>
              <w:divBdr>
                <w:top w:val="none" w:sz="0" w:space="0" w:color="auto"/>
                <w:left w:val="none" w:sz="0" w:space="0" w:color="auto"/>
                <w:bottom w:val="none" w:sz="0" w:space="0" w:color="auto"/>
                <w:right w:val="none" w:sz="0" w:space="0" w:color="auto"/>
              </w:divBdr>
            </w:div>
          </w:divsChild>
        </w:div>
        <w:div w:id="1489007688">
          <w:marLeft w:val="0"/>
          <w:marRight w:val="0"/>
          <w:marTop w:val="0"/>
          <w:marBottom w:val="0"/>
          <w:divBdr>
            <w:top w:val="none" w:sz="0" w:space="0" w:color="auto"/>
            <w:left w:val="none" w:sz="0" w:space="0" w:color="auto"/>
            <w:bottom w:val="none" w:sz="0" w:space="0" w:color="auto"/>
            <w:right w:val="none" w:sz="0" w:space="0" w:color="auto"/>
          </w:divBdr>
        </w:div>
        <w:div w:id="1568419703">
          <w:marLeft w:val="0"/>
          <w:marRight w:val="0"/>
          <w:marTop w:val="0"/>
          <w:marBottom w:val="0"/>
          <w:divBdr>
            <w:top w:val="none" w:sz="0" w:space="0" w:color="auto"/>
            <w:left w:val="none" w:sz="0" w:space="0" w:color="auto"/>
            <w:bottom w:val="none" w:sz="0" w:space="0" w:color="auto"/>
            <w:right w:val="none" w:sz="0" w:space="0" w:color="auto"/>
          </w:divBdr>
          <w:divsChild>
            <w:div w:id="582841908">
              <w:marLeft w:val="0"/>
              <w:marRight w:val="0"/>
              <w:marTop w:val="0"/>
              <w:marBottom w:val="0"/>
              <w:divBdr>
                <w:top w:val="none" w:sz="0" w:space="0" w:color="auto"/>
                <w:left w:val="none" w:sz="0" w:space="0" w:color="auto"/>
                <w:bottom w:val="none" w:sz="0" w:space="0" w:color="auto"/>
                <w:right w:val="none" w:sz="0" w:space="0" w:color="auto"/>
              </w:divBdr>
            </w:div>
          </w:divsChild>
        </w:div>
        <w:div w:id="221404247">
          <w:marLeft w:val="0"/>
          <w:marRight w:val="0"/>
          <w:marTop w:val="0"/>
          <w:marBottom w:val="0"/>
          <w:divBdr>
            <w:top w:val="none" w:sz="0" w:space="0" w:color="auto"/>
            <w:left w:val="none" w:sz="0" w:space="0" w:color="auto"/>
            <w:bottom w:val="none" w:sz="0" w:space="0" w:color="auto"/>
            <w:right w:val="none" w:sz="0" w:space="0" w:color="auto"/>
          </w:divBdr>
        </w:div>
        <w:div w:id="1952127521">
          <w:marLeft w:val="0"/>
          <w:marRight w:val="0"/>
          <w:marTop w:val="0"/>
          <w:marBottom w:val="0"/>
          <w:divBdr>
            <w:top w:val="none" w:sz="0" w:space="0" w:color="auto"/>
            <w:left w:val="none" w:sz="0" w:space="0" w:color="auto"/>
            <w:bottom w:val="none" w:sz="0" w:space="0" w:color="auto"/>
            <w:right w:val="none" w:sz="0" w:space="0" w:color="auto"/>
          </w:divBdr>
          <w:divsChild>
            <w:div w:id="733893691">
              <w:marLeft w:val="0"/>
              <w:marRight w:val="0"/>
              <w:marTop w:val="0"/>
              <w:marBottom w:val="0"/>
              <w:divBdr>
                <w:top w:val="none" w:sz="0" w:space="0" w:color="auto"/>
                <w:left w:val="none" w:sz="0" w:space="0" w:color="auto"/>
                <w:bottom w:val="none" w:sz="0" w:space="0" w:color="auto"/>
                <w:right w:val="none" w:sz="0" w:space="0" w:color="auto"/>
              </w:divBdr>
            </w:div>
          </w:divsChild>
        </w:div>
        <w:div w:id="1222444383">
          <w:marLeft w:val="0"/>
          <w:marRight w:val="0"/>
          <w:marTop w:val="300"/>
          <w:marBottom w:val="0"/>
          <w:divBdr>
            <w:top w:val="none" w:sz="0" w:space="0" w:color="auto"/>
            <w:left w:val="none" w:sz="0" w:space="0" w:color="auto"/>
            <w:bottom w:val="none" w:sz="0" w:space="0" w:color="auto"/>
            <w:right w:val="none" w:sz="0" w:space="0" w:color="auto"/>
          </w:divBdr>
          <w:divsChild>
            <w:div w:id="578639439">
              <w:marLeft w:val="0"/>
              <w:marRight w:val="0"/>
              <w:marTop w:val="0"/>
              <w:marBottom w:val="0"/>
              <w:divBdr>
                <w:top w:val="none" w:sz="0" w:space="0" w:color="auto"/>
                <w:left w:val="none" w:sz="0" w:space="0" w:color="auto"/>
                <w:bottom w:val="none" w:sz="0" w:space="0" w:color="auto"/>
                <w:right w:val="none" w:sz="0" w:space="0" w:color="auto"/>
              </w:divBdr>
              <w:divsChild>
                <w:div w:id="1735540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16840">
          <w:marLeft w:val="0"/>
          <w:marRight w:val="0"/>
          <w:marTop w:val="300"/>
          <w:marBottom w:val="0"/>
          <w:divBdr>
            <w:top w:val="none" w:sz="0" w:space="0" w:color="auto"/>
            <w:left w:val="none" w:sz="0" w:space="0" w:color="auto"/>
            <w:bottom w:val="none" w:sz="0" w:space="0" w:color="auto"/>
            <w:right w:val="none" w:sz="0" w:space="0" w:color="auto"/>
          </w:divBdr>
          <w:divsChild>
            <w:div w:id="1718506418">
              <w:marLeft w:val="0"/>
              <w:marRight w:val="0"/>
              <w:marTop w:val="0"/>
              <w:marBottom w:val="0"/>
              <w:divBdr>
                <w:top w:val="none" w:sz="0" w:space="0" w:color="auto"/>
                <w:left w:val="none" w:sz="0" w:space="0" w:color="auto"/>
                <w:bottom w:val="none" w:sz="0" w:space="0" w:color="auto"/>
                <w:right w:val="none" w:sz="0" w:space="0" w:color="auto"/>
              </w:divBdr>
              <w:divsChild>
                <w:div w:id="241454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414569">
          <w:marLeft w:val="0"/>
          <w:marRight w:val="0"/>
          <w:marTop w:val="300"/>
          <w:marBottom w:val="0"/>
          <w:divBdr>
            <w:top w:val="none" w:sz="0" w:space="0" w:color="auto"/>
            <w:left w:val="none" w:sz="0" w:space="0" w:color="auto"/>
            <w:bottom w:val="none" w:sz="0" w:space="0" w:color="auto"/>
            <w:right w:val="none" w:sz="0" w:space="0" w:color="auto"/>
          </w:divBdr>
          <w:divsChild>
            <w:div w:id="647126704">
              <w:marLeft w:val="0"/>
              <w:marRight w:val="0"/>
              <w:marTop w:val="0"/>
              <w:marBottom w:val="0"/>
              <w:divBdr>
                <w:top w:val="none" w:sz="0" w:space="0" w:color="auto"/>
                <w:left w:val="none" w:sz="0" w:space="0" w:color="auto"/>
                <w:bottom w:val="none" w:sz="0" w:space="0" w:color="auto"/>
                <w:right w:val="none" w:sz="0" w:space="0" w:color="auto"/>
              </w:divBdr>
              <w:divsChild>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624848">
          <w:marLeft w:val="0"/>
          <w:marRight w:val="0"/>
          <w:marTop w:val="300"/>
          <w:marBottom w:val="0"/>
          <w:divBdr>
            <w:top w:val="none" w:sz="0" w:space="0" w:color="auto"/>
            <w:left w:val="none" w:sz="0" w:space="0" w:color="auto"/>
            <w:bottom w:val="none" w:sz="0" w:space="0" w:color="auto"/>
            <w:right w:val="none" w:sz="0" w:space="0" w:color="auto"/>
          </w:divBdr>
          <w:divsChild>
            <w:div w:id="1293176214">
              <w:marLeft w:val="0"/>
              <w:marRight w:val="0"/>
              <w:marTop w:val="0"/>
              <w:marBottom w:val="0"/>
              <w:divBdr>
                <w:top w:val="none" w:sz="0" w:space="0" w:color="auto"/>
                <w:left w:val="none" w:sz="0" w:space="0" w:color="auto"/>
                <w:bottom w:val="none" w:sz="0" w:space="0" w:color="auto"/>
                <w:right w:val="none" w:sz="0" w:space="0" w:color="auto"/>
              </w:divBdr>
              <w:divsChild>
                <w:div w:id="344404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211218">
      <w:bodyDiv w:val="1"/>
      <w:marLeft w:val="0"/>
      <w:marRight w:val="0"/>
      <w:marTop w:val="0"/>
      <w:marBottom w:val="0"/>
      <w:divBdr>
        <w:top w:val="none" w:sz="0" w:space="0" w:color="auto"/>
        <w:left w:val="none" w:sz="0" w:space="0" w:color="auto"/>
        <w:bottom w:val="none" w:sz="0" w:space="0" w:color="auto"/>
        <w:right w:val="none" w:sz="0" w:space="0" w:color="auto"/>
      </w:divBdr>
      <w:divsChild>
        <w:div w:id="191117677">
          <w:marLeft w:val="0"/>
          <w:marRight w:val="0"/>
          <w:marTop w:val="0"/>
          <w:marBottom w:val="0"/>
          <w:divBdr>
            <w:top w:val="none" w:sz="0" w:space="0" w:color="auto"/>
            <w:left w:val="none" w:sz="0" w:space="0" w:color="auto"/>
            <w:bottom w:val="none" w:sz="0" w:space="0" w:color="auto"/>
            <w:right w:val="none" w:sz="0" w:space="0" w:color="auto"/>
          </w:divBdr>
        </w:div>
        <w:div w:id="397941085">
          <w:marLeft w:val="0"/>
          <w:marRight w:val="0"/>
          <w:marTop w:val="0"/>
          <w:marBottom w:val="0"/>
          <w:divBdr>
            <w:top w:val="none" w:sz="0" w:space="0" w:color="auto"/>
            <w:left w:val="none" w:sz="0" w:space="0" w:color="auto"/>
            <w:bottom w:val="none" w:sz="0" w:space="0" w:color="auto"/>
            <w:right w:val="none" w:sz="0" w:space="0" w:color="auto"/>
          </w:divBdr>
          <w:divsChild>
            <w:div w:id="591740863">
              <w:marLeft w:val="0"/>
              <w:marRight w:val="0"/>
              <w:marTop w:val="0"/>
              <w:marBottom w:val="0"/>
              <w:divBdr>
                <w:top w:val="none" w:sz="0" w:space="0" w:color="auto"/>
                <w:left w:val="none" w:sz="0" w:space="0" w:color="auto"/>
                <w:bottom w:val="none" w:sz="0" w:space="0" w:color="auto"/>
                <w:right w:val="none" w:sz="0" w:space="0" w:color="auto"/>
              </w:divBdr>
            </w:div>
          </w:divsChild>
        </w:div>
        <w:div w:id="279338632">
          <w:marLeft w:val="0"/>
          <w:marRight w:val="0"/>
          <w:marTop w:val="0"/>
          <w:marBottom w:val="0"/>
          <w:divBdr>
            <w:top w:val="none" w:sz="0" w:space="0" w:color="auto"/>
            <w:left w:val="none" w:sz="0" w:space="0" w:color="auto"/>
            <w:bottom w:val="none" w:sz="0" w:space="0" w:color="auto"/>
            <w:right w:val="none" w:sz="0" w:space="0" w:color="auto"/>
          </w:divBdr>
        </w:div>
        <w:div w:id="555899026">
          <w:marLeft w:val="0"/>
          <w:marRight w:val="0"/>
          <w:marTop w:val="0"/>
          <w:marBottom w:val="0"/>
          <w:divBdr>
            <w:top w:val="none" w:sz="0" w:space="0" w:color="auto"/>
            <w:left w:val="none" w:sz="0" w:space="0" w:color="auto"/>
            <w:bottom w:val="none" w:sz="0" w:space="0" w:color="auto"/>
            <w:right w:val="none" w:sz="0" w:space="0" w:color="auto"/>
          </w:divBdr>
          <w:divsChild>
            <w:div w:id="607003167">
              <w:marLeft w:val="0"/>
              <w:marRight w:val="0"/>
              <w:marTop w:val="0"/>
              <w:marBottom w:val="0"/>
              <w:divBdr>
                <w:top w:val="none" w:sz="0" w:space="0" w:color="auto"/>
                <w:left w:val="none" w:sz="0" w:space="0" w:color="auto"/>
                <w:bottom w:val="none" w:sz="0" w:space="0" w:color="auto"/>
                <w:right w:val="none" w:sz="0" w:space="0" w:color="auto"/>
              </w:divBdr>
            </w:div>
          </w:divsChild>
        </w:div>
        <w:div w:id="20790593">
          <w:marLeft w:val="0"/>
          <w:marRight w:val="0"/>
          <w:marTop w:val="0"/>
          <w:marBottom w:val="0"/>
          <w:divBdr>
            <w:top w:val="none" w:sz="0" w:space="0" w:color="auto"/>
            <w:left w:val="none" w:sz="0" w:space="0" w:color="auto"/>
            <w:bottom w:val="none" w:sz="0" w:space="0" w:color="auto"/>
            <w:right w:val="none" w:sz="0" w:space="0" w:color="auto"/>
          </w:divBdr>
        </w:div>
        <w:div w:id="28652292">
          <w:marLeft w:val="0"/>
          <w:marRight w:val="0"/>
          <w:marTop w:val="0"/>
          <w:marBottom w:val="0"/>
          <w:divBdr>
            <w:top w:val="none" w:sz="0" w:space="0" w:color="auto"/>
            <w:left w:val="none" w:sz="0" w:space="0" w:color="auto"/>
            <w:bottom w:val="none" w:sz="0" w:space="0" w:color="auto"/>
            <w:right w:val="none" w:sz="0" w:space="0" w:color="auto"/>
          </w:divBdr>
          <w:divsChild>
            <w:div w:id="221603787">
              <w:marLeft w:val="0"/>
              <w:marRight w:val="0"/>
              <w:marTop w:val="0"/>
              <w:marBottom w:val="0"/>
              <w:divBdr>
                <w:top w:val="none" w:sz="0" w:space="0" w:color="auto"/>
                <w:left w:val="none" w:sz="0" w:space="0" w:color="auto"/>
                <w:bottom w:val="none" w:sz="0" w:space="0" w:color="auto"/>
                <w:right w:val="none" w:sz="0" w:space="0" w:color="auto"/>
              </w:divBdr>
            </w:div>
          </w:divsChild>
        </w:div>
        <w:div w:id="1101031678">
          <w:marLeft w:val="0"/>
          <w:marRight w:val="0"/>
          <w:marTop w:val="0"/>
          <w:marBottom w:val="0"/>
          <w:divBdr>
            <w:top w:val="none" w:sz="0" w:space="0" w:color="auto"/>
            <w:left w:val="none" w:sz="0" w:space="0" w:color="auto"/>
            <w:bottom w:val="none" w:sz="0" w:space="0" w:color="auto"/>
            <w:right w:val="none" w:sz="0" w:space="0" w:color="auto"/>
          </w:divBdr>
        </w:div>
        <w:div w:id="1901672644">
          <w:marLeft w:val="0"/>
          <w:marRight w:val="0"/>
          <w:marTop w:val="0"/>
          <w:marBottom w:val="0"/>
          <w:divBdr>
            <w:top w:val="none" w:sz="0" w:space="0" w:color="auto"/>
            <w:left w:val="none" w:sz="0" w:space="0" w:color="auto"/>
            <w:bottom w:val="none" w:sz="0" w:space="0" w:color="auto"/>
            <w:right w:val="none" w:sz="0" w:space="0" w:color="auto"/>
          </w:divBdr>
          <w:divsChild>
            <w:div w:id="2000304332">
              <w:marLeft w:val="0"/>
              <w:marRight w:val="0"/>
              <w:marTop w:val="0"/>
              <w:marBottom w:val="0"/>
              <w:divBdr>
                <w:top w:val="none" w:sz="0" w:space="0" w:color="auto"/>
                <w:left w:val="none" w:sz="0" w:space="0" w:color="auto"/>
                <w:bottom w:val="none" w:sz="0" w:space="0" w:color="auto"/>
                <w:right w:val="none" w:sz="0" w:space="0" w:color="auto"/>
              </w:divBdr>
            </w:div>
          </w:divsChild>
        </w:div>
        <w:div w:id="1530797844">
          <w:marLeft w:val="0"/>
          <w:marRight w:val="0"/>
          <w:marTop w:val="0"/>
          <w:marBottom w:val="0"/>
          <w:divBdr>
            <w:top w:val="none" w:sz="0" w:space="0" w:color="auto"/>
            <w:left w:val="none" w:sz="0" w:space="0" w:color="auto"/>
            <w:bottom w:val="none" w:sz="0" w:space="0" w:color="auto"/>
            <w:right w:val="none" w:sz="0" w:space="0" w:color="auto"/>
          </w:divBdr>
        </w:div>
        <w:div w:id="1430076218">
          <w:marLeft w:val="0"/>
          <w:marRight w:val="0"/>
          <w:marTop w:val="0"/>
          <w:marBottom w:val="0"/>
          <w:divBdr>
            <w:top w:val="none" w:sz="0" w:space="0" w:color="auto"/>
            <w:left w:val="none" w:sz="0" w:space="0" w:color="auto"/>
            <w:bottom w:val="none" w:sz="0" w:space="0" w:color="auto"/>
            <w:right w:val="none" w:sz="0" w:space="0" w:color="auto"/>
          </w:divBdr>
          <w:divsChild>
            <w:div w:id="1363088584">
              <w:marLeft w:val="0"/>
              <w:marRight w:val="0"/>
              <w:marTop w:val="0"/>
              <w:marBottom w:val="0"/>
              <w:divBdr>
                <w:top w:val="none" w:sz="0" w:space="0" w:color="auto"/>
                <w:left w:val="none" w:sz="0" w:space="0" w:color="auto"/>
                <w:bottom w:val="none" w:sz="0" w:space="0" w:color="auto"/>
                <w:right w:val="none" w:sz="0" w:space="0" w:color="auto"/>
              </w:divBdr>
            </w:div>
          </w:divsChild>
        </w:div>
        <w:div w:id="1137603075">
          <w:marLeft w:val="0"/>
          <w:marRight w:val="0"/>
          <w:marTop w:val="0"/>
          <w:marBottom w:val="0"/>
          <w:divBdr>
            <w:top w:val="none" w:sz="0" w:space="0" w:color="auto"/>
            <w:left w:val="none" w:sz="0" w:space="0" w:color="auto"/>
            <w:bottom w:val="none" w:sz="0" w:space="0" w:color="auto"/>
            <w:right w:val="none" w:sz="0" w:space="0" w:color="auto"/>
          </w:divBdr>
        </w:div>
        <w:div w:id="549000146">
          <w:marLeft w:val="0"/>
          <w:marRight w:val="0"/>
          <w:marTop w:val="0"/>
          <w:marBottom w:val="0"/>
          <w:divBdr>
            <w:top w:val="none" w:sz="0" w:space="0" w:color="auto"/>
            <w:left w:val="none" w:sz="0" w:space="0" w:color="auto"/>
            <w:bottom w:val="none" w:sz="0" w:space="0" w:color="auto"/>
            <w:right w:val="none" w:sz="0" w:space="0" w:color="auto"/>
          </w:divBdr>
          <w:divsChild>
            <w:div w:id="2005860446">
              <w:marLeft w:val="0"/>
              <w:marRight w:val="0"/>
              <w:marTop w:val="0"/>
              <w:marBottom w:val="0"/>
              <w:divBdr>
                <w:top w:val="none" w:sz="0" w:space="0" w:color="auto"/>
                <w:left w:val="none" w:sz="0" w:space="0" w:color="auto"/>
                <w:bottom w:val="none" w:sz="0" w:space="0" w:color="auto"/>
                <w:right w:val="none" w:sz="0" w:space="0" w:color="auto"/>
              </w:divBdr>
            </w:div>
          </w:divsChild>
        </w:div>
        <w:div w:id="2014532368">
          <w:marLeft w:val="0"/>
          <w:marRight w:val="0"/>
          <w:marTop w:val="0"/>
          <w:marBottom w:val="0"/>
          <w:divBdr>
            <w:top w:val="none" w:sz="0" w:space="0" w:color="auto"/>
            <w:left w:val="none" w:sz="0" w:space="0" w:color="auto"/>
            <w:bottom w:val="none" w:sz="0" w:space="0" w:color="auto"/>
            <w:right w:val="none" w:sz="0" w:space="0" w:color="auto"/>
          </w:divBdr>
        </w:div>
        <w:div w:id="441651711">
          <w:marLeft w:val="0"/>
          <w:marRight w:val="0"/>
          <w:marTop w:val="0"/>
          <w:marBottom w:val="0"/>
          <w:divBdr>
            <w:top w:val="none" w:sz="0" w:space="0" w:color="auto"/>
            <w:left w:val="none" w:sz="0" w:space="0" w:color="auto"/>
            <w:bottom w:val="none" w:sz="0" w:space="0" w:color="auto"/>
            <w:right w:val="none" w:sz="0" w:space="0" w:color="auto"/>
          </w:divBdr>
          <w:divsChild>
            <w:div w:id="502015216">
              <w:marLeft w:val="0"/>
              <w:marRight w:val="0"/>
              <w:marTop w:val="0"/>
              <w:marBottom w:val="0"/>
              <w:divBdr>
                <w:top w:val="none" w:sz="0" w:space="0" w:color="auto"/>
                <w:left w:val="none" w:sz="0" w:space="0" w:color="auto"/>
                <w:bottom w:val="none" w:sz="0" w:space="0" w:color="auto"/>
                <w:right w:val="none" w:sz="0" w:space="0" w:color="auto"/>
              </w:divBdr>
            </w:div>
          </w:divsChild>
        </w:div>
        <w:div w:id="1372924966">
          <w:marLeft w:val="0"/>
          <w:marRight w:val="0"/>
          <w:marTop w:val="300"/>
          <w:marBottom w:val="0"/>
          <w:divBdr>
            <w:top w:val="none" w:sz="0" w:space="0" w:color="auto"/>
            <w:left w:val="none" w:sz="0" w:space="0" w:color="auto"/>
            <w:bottom w:val="none" w:sz="0" w:space="0" w:color="auto"/>
            <w:right w:val="none" w:sz="0" w:space="0" w:color="auto"/>
          </w:divBdr>
          <w:divsChild>
            <w:div w:id="1980180798">
              <w:marLeft w:val="0"/>
              <w:marRight w:val="0"/>
              <w:marTop w:val="0"/>
              <w:marBottom w:val="0"/>
              <w:divBdr>
                <w:top w:val="none" w:sz="0" w:space="0" w:color="auto"/>
                <w:left w:val="none" w:sz="0" w:space="0" w:color="auto"/>
                <w:bottom w:val="none" w:sz="0" w:space="0" w:color="auto"/>
                <w:right w:val="none" w:sz="0" w:space="0" w:color="auto"/>
              </w:divBdr>
              <w:divsChild>
                <w:div w:id="194079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439819">
          <w:marLeft w:val="0"/>
          <w:marRight w:val="0"/>
          <w:marTop w:val="300"/>
          <w:marBottom w:val="0"/>
          <w:divBdr>
            <w:top w:val="none" w:sz="0" w:space="0" w:color="auto"/>
            <w:left w:val="none" w:sz="0" w:space="0" w:color="auto"/>
            <w:bottom w:val="none" w:sz="0" w:space="0" w:color="auto"/>
            <w:right w:val="none" w:sz="0" w:space="0" w:color="auto"/>
          </w:divBdr>
          <w:divsChild>
            <w:div w:id="1214584571">
              <w:marLeft w:val="0"/>
              <w:marRight w:val="0"/>
              <w:marTop w:val="0"/>
              <w:marBottom w:val="0"/>
              <w:divBdr>
                <w:top w:val="none" w:sz="0" w:space="0" w:color="auto"/>
                <w:left w:val="none" w:sz="0" w:space="0" w:color="auto"/>
                <w:bottom w:val="none" w:sz="0" w:space="0" w:color="auto"/>
                <w:right w:val="none" w:sz="0" w:space="0" w:color="auto"/>
              </w:divBdr>
              <w:divsChild>
                <w:div w:id="1004626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797515">
          <w:marLeft w:val="0"/>
          <w:marRight w:val="0"/>
          <w:marTop w:val="300"/>
          <w:marBottom w:val="0"/>
          <w:divBdr>
            <w:top w:val="none" w:sz="0" w:space="0" w:color="auto"/>
            <w:left w:val="none" w:sz="0" w:space="0" w:color="auto"/>
            <w:bottom w:val="none" w:sz="0" w:space="0" w:color="auto"/>
            <w:right w:val="none" w:sz="0" w:space="0" w:color="auto"/>
          </w:divBdr>
          <w:divsChild>
            <w:div w:id="1314335799">
              <w:marLeft w:val="0"/>
              <w:marRight w:val="0"/>
              <w:marTop w:val="0"/>
              <w:marBottom w:val="0"/>
              <w:divBdr>
                <w:top w:val="none" w:sz="0" w:space="0" w:color="auto"/>
                <w:left w:val="none" w:sz="0" w:space="0" w:color="auto"/>
                <w:bottom w:val="none" w:sz="0" w:space="0" w:color="auto"/>
                <w:right w:val="none" w:sz="0" w:space="0" w:color="auto"/>
              </w:divBdr>
              <w:divsChild>
                <w:div w:id="635719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449443">
          <w:marLeft w:val="0"/>
          <w:marRight w:val="0"/>
          <w:marTop w:val="300"/>
          <w:marBottom w:val="0"/>
          <w:divBdr>
            <w:top w:val="none" w:sz="0" w:space="0" w:color="auto"/>
            <w:left w:val="none" w:sz="0" w:space="0" w:color="auto"/>
            <w:bottom w:val="none" w:sz="0" w:space="0" w:color="auto"/>
            <w:right w:val="none" w:sz="0" w:space="0" w:color="auto"/>
          </w:divBdr>
          <w:divsChild>
            <w:div w:id="1133401887">
              <w:marLeft w:val="0"/>
              <w:marRight w:val="0"/>
              <w:marTop w:val="0"/>
              <w:marBottom w:val="0"/>
              <w:divBdr>
                <w:top w:val="none" w:sz="0" w:space="0" w:color="auto"/>
                <w:left w:val="none" w:sz="0" w:space="0" w:color="auto"/>
                <w:bottom w:val="none" w:sz="0" w:space="0" w:color="auto"/>
                <w:right w:val="none" w:sz="0" w:space="0" w:color="auto"/>
              </w:divBdr>
              <w:divsChild>
                <w:div w:id="1488205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866666">
      <w:bodyDiv w:val="1"/>
      <w:marLeft w:val="0"/>
      <w:marRight w:val="0"/>
      <w:marTop w:val="0"/>
      <w:marBottom w:val="0"/>
      <w:divBdr>
        <w:top w:val="none" w:sz="0" w:space="0" w:color="auto"/>
        <w:left w:val="none" w:sz="0" w:space="0" w:color="auto"/>
        <w:bottom w:val="none" w:sz="0" w:space="0" w:color="auto"/>
        <w:right w:val="none" w:sz="0" w:space="0" w:color="auto"/>
      </w:divBdr>
      <w:divsChild>
        <w:div w:id="76756927">
          <w:marLeft w:val="0"/>
          <w:marRight w:val="0"/>
          <w:marTop w:val="300"/>
          <w:marBottom w:val="0"/>
          <w:divBdr>
            <w:top w:val="none" w:sz="0" w:space="0" w:color="auto"/>
            <w:left w:val="none" w:sz="0" w:space="0" w:color="auto"/>
            <w:bottom w:val="none" w:sz="0" w:space="0" w:color="auto"/>
            <w:right w:val="none" w:sz="0" w:space="0" w:color="auto"/>
          </w:divBdr>
          <w:divsChild>
            <w:div w:id="1155418424">
              <w:marLeft w:val="0"/>
              <w:marRight w:val="0"/>
              <w:marTop w:val="0"/>
              <w:marBottom w:val="0"/>
              <w:divBdr>
                <w:top w:val="none" w:sz="0" w:space="0" w:color="auto"/>
                <w:left w:val="none" w:sz="0" w:space="0" w:color="auto"/>
                <w:bottom w:val="none" w:sz="0" w:space="0" w:color="auto"/>
                <w:right w:val="none" w:sz="0" w:space="0" w:color="auto"/>
              </w:divBdr>
              <w:divsChild>
                <w:div w:id="1901552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2687">
          <w:marLeft w:val="0"/>
          <w:marRight w:val="0"/>
          <w:marTop w:val="0"/>
          <w:marBottom w:val="0"/>
          <w:divBdr>
            <w:top w:val="none" w:sz="0" w:space="0" w:color="auto"/>
            <w:left w:val="none" w:sz="0" w:space="0" w:color="auto"/>
            <w:bottom w:val="none" w:sz="0" w:space="0" w:color="auto"/>
            <w:right w:val="none" w:sz="0" w:space="0" w:color="auto"/>
          </w:divBdr>
          <w:divsChild>
            <w:div w:id="443958691">
              <w:marLeft w:val="0"/>
              <w:marRight w:val="0"/>
              <w:marTop w:val="0"/>
              <w:marBottom w:val="0"/>
              <w:divBdr>
                <w:top w:val="none" w:sz="0" w:space="0" w:color="auto"/>
                <w:left w:val="none" w:sz="0" w:space="0" w:color="auto"/>
                <w:bottom w:val="none" w:sz="0" w:space="0" w:color="auto"/>
                <w:right w:val="none" w:sz="0" w:space="0" w:color="auto"/>
              </w:divBdr>
            </w:div>
          </w:divsChild>
        </w:div>
        <w:div w:id="154996764">
          <w:marLeft w:val="0"/>
          <w:marRight w:val="0"/>
          <w:marTop w:val="300"/>
          <w:marBottom w:val="0"/>
          <w:divBdr>
            <w:top w:val="none" w:sz="0" w:space="0" w:color="auto"/>
            <w:left w:val="none" w:sz="0" w:space="0" w:color="auto"/>
            <w:bottom w:val="none" w:sz="0" w:space="0" w:color="auto"/>
            <w:right w:val="none" w:sz="0" w:space="0" w:color="auto"/>
          </w:divBdr>
          <w:divsChild>
            <w:div w:id="1480612010">
              <w:marLeft w:val="0"/>
              <w:marRight w:val="0"/>
              <w:marTop w:val="0"/>
              <w:marBottom w:val="0"/>
              <w:divBdr>
                <w:top w:val="none" w:sz="0" w:space="0" w:color="auto"/>
                <w:left w:val="none" w:sz="0" w:space="0" w:color="auto"/>
                <w:bottom w:val="none" w:sz="0" w:space="0" w:color="auto"/>
                <w:right w:val="none" w:sz="0" w:space="0" w:color="auto"/>
              </w:divBdr>
              <w:divsChild>
                <w:div w:id="31144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326859843">
          <w:marLeft w:val="0"/>
          <w:marRight w:val="0"/>
          <w:marTop w:val="0"/>
          <w:marBottom w:val="0"/>
          <w:divBdr>
            <w:top w:val="none" w:sz="0" w:space="0" w:color="auto"/>
            <w:left w:val="none" w:sz="0" w:space="0" w:color="auto"/>
            <w:bottom w:val="none" w:sz="0" w:space="0" w:color="auto"/>
            <w:right w:val="none" w:sz="0" w:space="0" w:color="auto"/>
          </w:divBdr>
        </w:div>
        <w:div w:id="720134164">
          <w:marLeft w:val="0"/>
          <w:marRight w:val="0"/>
          <w:marTop w:val="0"/>
          <w:marBottom w:val="0"/>
          <w:divBdr>
            <w:top w:val="none" w:sz="0" w:space="0" w:color="auto"/>
            <w:left w:val="none" w:sz="0" w:space="0" w:color="auto"/>
            <w:bottom w:val="none" w:sz="0" w:space="0" w:color="auto"/>
            <w:right w:val="none" w:sz="0" w:space="0" w:color="auto"/>
          </w:divBdr>
        </w:div>
        <w:div w:id="745538936">
          <w:marLeft w:val="0"/>
          <w:marRight w:val="0"/>
          <w:marTop w:val="0"/>
          <w:marBottom w:val="0"/>
          <w:divBdr>
            <w:top w:val="none" w:sz="0" w:space="0" w:color="auto"/>
            <w:left w:val="none" w:sz="0" w:space="0" w:color="auto"/>
            <w:bottom w:val="none" w:sz="0" w:space="0" w:color="auto"/>
            <w:right w:val="none" w:sz="0" w:space="0" w:color="auto"/>
          </w:divBdr>
          <w:divsChild>
            <w:div w:id="206911560">
              <w:marLeft w:val="0"/>
              <w:marRight w:val="0"/>
              <w:marTop w:val="0"/>
              <w:marBottom w:val="0"/>
              <w:divBdr>
                <w:top w:val="none" w:sz="0" w:space="0" w:color="auto"/>
                <w:left w:val="none" w:sz="0" w:space="0" w:color="auto"/>
                <w:bottom w:val="none" w:sz="0" w:space="0" w:color="auto"/>
                <w:right w:val="none" w:sz="0" w:space="0" w:color="auto"/>
              </w:divBdr>
            </w:div>
          </w:divsChild>
        </w:div>
        <w:div w:id="1005405040">
          <w:marLeft w:val="0"/>
          <w:marRight w:val="0"/>
          <w:marTop w:val="0"/>
          <w:marBottom w:val="0"/>
          <w:divBdr>
            <w:top w:val="none" w:sz="0" w:space="0" w:color="auto"/>
            <w:left w:val="none" w:sz="0" w:space="0" w:color="auto"/>
            <w:bottom w:val="none" w:sz="0" w:space="0" w:color="auto"/>
            <w:right w:val="none" w:sz="0" w:space="0" w:color="auto"/>
          </w:divBdr>
        </w:div>
        <w:div w:id="1042631676">
          <w:marLeft w:val="0"/>
          <w:marRight w:val="0"/>
          <w:marTop w:val="300"/>
          <w:marBottom w:val="0"/>
          <w:divBdr>
            <w:top w:val="none" w:sz="0" w:space="0" w:color="auto"/>
            <w:left w:val="none" w:sz="0" w:space="0" w:color="auto"/>
            <w:bottom w:val="none" w:sz="0" w:space="0" w:color="auto"/>
            <w:right w:val="none" w:sz="0" w:space="0" w:color="auto"/>
          </w:divBdr>
          <w:divsChild>
            <w:div w:id="865755334">
              <w:marLeft w:val="0"/>
              <w:marRight w:val="0"/>
              <w:marTop w:val="0"/>
              <w:marBottom w:val="0"/>
              <w:divBdr>
                <w:top w:val="none" w:sz="0" w:space="0" w:color="auto"/>
                <w:left w:val="none" w:sz="0" w:space="0" w:color="auto"/>
                <w:bottom w:val="none" w:sz="0" w:space="0" w:color="auto"/>
                <w:right w:val="none" w:sz="0" w:space="0" w:color="auto"/>
              </w:divBdr>
              <w:divsChild>
                <w:div w:id="2082486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664958">
          <w:marLeft w:val="0"/>
          <w:marRight w:val="0"/>
          <w:marTop w:val="0"/>
          <w:marBottom w:val="0"/>
          <w:divBdr>
            <w:top w:val="none" w:sz="0" w:space="0" w:color="auto"/>
            <w:left w:val="none" w:sz="0" w:space="0" w:color="auto"/>
            <w:bottom w:val="none" w:sz="0" w:space="0" w:color="auto"/>
            <w:right w:val="none" w:sz="0" w:space="0" w:color="auto"/>
          </w:divBdr>
          <w:divsChild>
            <w:div w:id="1175614260">
              <w:marLeft w:val="0"/>
              <w:marRight w:val="0"/>
              <w:marTop w:val="0"/>
              <w:marBottom w:val="0"/>
              <w:divBdr>
                <w:top w:val="none" w:sz="0" w:space="0" w:color="auto"/>
                <w:left w:val="none" w:sz="0" w:space="0" w:color="auto"/>
                <w:bottom w:val="none" w:sz="0" w:space="0" w:color="auto"/>
                <w:right w:val="none" w:sz="0" w:space="0" w:color="auto"/>
              </w:divBdr>
            </w:div>
          </w:divsChild>
        </w:div>
        <w:div w:id="1168207430">
          <w:marLeft w:val="0"/>
          <w:marRight w:val="0"/>
          <w:marTop w:val="0"/>
          <w:marBottom w:val="0"/>
          <w:divBdr>
            <w:top w:val="none" w:sz="0" w:space="0" w:color="auto"/>
            <w:left w:val="none" w:sz="0" w:space="0" w:color="auto"/>
            <w:bottom w:val="none" w:sz="0" w:space="0" w:color="auto"/>
            <w:right w:val="none" w:sz="0" w:space="0" w:color="auto"/>
          </w:divBdr>
        </w:div>
        <w:div w:id="1309360290">
          <w:marLeft w:val="0"/>
          <w:marRight w:val="0"/>
          <w:marTop w:val="0"/>
          <w:marBottom w:val="0"/>
          <w:divBdr>
            <w:top w:val="none" w:sz="0" w:space="0" w:color="auto"/>
            <w:left w:val="none" w:sz="0" w:space="0" w:color="auto"/>
            <w:bottom w:val="none" w:sz="0" w:space="0" w:color="auto"/>
            <w:right w:val="none" w:sz="0" w:space="0" w:color="auto"/>
          </w:divBdr>
        </w:div>
        <w:div w:id="1320692015">
          <w:marLeft w:val="0"/>
          <w:marRight w:val="0"/>
          <w:marTop w:val="0"/>
          <w:marBottom w:val="0"/>
          <w:divBdr>
            <w:top w:val="none" w:sz="0" w:space="0" w:color="auto"/>
            <w:left w:val="none" w:sz="0" w:space="0" w:color="auto"/>
            <w:bottom w:val="none" w:sz="0" w:space="0" w:color="auto"/>
            <w:right w:val="none" w:sz="0" w:space="0" w:color="auto"/>
          </w:divBdr>
          <w:divsChild>
            <w:div w:id="1017541929">
              <w:marLeft w:val="0"/>
              <w:marRight w:val="0"/>
              <w:marTop w:val="0"/>
              <w:marBottom w:val="0"/>
              <w:divBdr>
                <w:top w:val="none" w:sz="0" w:space="0" w:color="auto"/>
                <w:left w:val="none" w:sz="0" w:space="0" w:color="auto"/>
                <w:bottom w:val="none" w:sz="0" w:space="0" w:color="auto"/>
                <w:right w:val="none" w:sz="0" w:space="0" w:color="auto"/>
              </w:divBdr>
            </w:div>
          </w:divsChild>
        </w:div>
        <w:div w:id="1379433348">
          <w:marLeft w:val="0"/>
          <w:marRight w:val="0"/>
          <w:marTop w:val="0"/>
          <w:marBottom w:val="0"/>
          <w:divBdr>
            <w:top w:val="none" w:sz="0" w:space="0" w:color="auto"/>
            <w:left w:val="none" w:sz="0" w:space="0" w:color="auto"/>
            <w:bottom w:val="none" w:sz="0" w:space="0" w:color="auto"/>
            <w:right w:val="none" w:sz="0" w:space="0" w:color="auto"/>
          </w:divBdr>
          <w:divsChild>
            <w:div w:id="362172977">
              <w:marLeft w:val="0"/>
              <w:marRight w:val="0"/>
              <w:marTop w:val="0"/>
              <w:marBottom w:val="0"/>
              <w:divBdr>
                <w:top w:val="none" w:sz="0" w:space="0" w:color="auto"/>
                <w:left w:val="none" w:sz="0" w:space="0" w:color="auto"/>
                <w:bottom w:val="none" w:sz="0" w:space="0" w:color="auto"/>
                <w:right w:val="none" w:sz="0" w:space="0" w:color="auto"/>
              </w:divBdr>
            </w:div>
          </w:divsChild>
        </w:div>
        <w:div w:id="1707489155">
          <w:marLeft w:val="0"/>
          <w:marRight w:val="0"/>
          <w:marTop w:val="0"/>
          <w:marBottom w:val="0"/>
          <w:divBdr>
            <w:top w:val="none" w:sz="0" w:space="0" w:color="auto"/>
            <w:left w:val="none" w:sz="0" w:space="0" w:color="auto"/>
            <w:bottom w:val="none" w:sz="0" w:space="0" w:color="auto"/>
            <w:right w:val="none" w:sz="0" w:space="0" w:color="auto"/>
          </w:divBdr>
          <w:divsChild>
            <w:div w:id="123430548">
              <w:marLeft w:val="0"/>
              <w:marRight w:val="0"/>
              <w:marTop w:val="0"/>
              <w:marBottom w:val="0"/>
              <w:divBdr>
                <w:top w:val="none" w:sz="0" w:space="0" w:color="auto"/>
                <w:left w:val="none" w:sz="0" w:space="0" w:color="auto"/>
                <w:bottom w:val="none" w:sz="0" w:space="0" w:color="auto"/>
                <w:right w:val="none" w:sz="0" w:space="0" w:color="auto"/>
              </w:divBdr>
            </w:div>
          </w:divsChild>
        </w:div>
        <w:div w:id="1916012078">
          <w:marLeft w:val="0"/>
          <w:marRight w:val="0"/>
          <w:marTop w:val="300"/>
          <w:marBottom w:val="0"/>
          <w:divBdr>
            <w:top w:val="none" w:sz="0" w:space="0" w:color="auto"/>
            <w:left w:val="none" w:sz="0" w:space="0" w:color="auto"/>
            <w:bottom w:val="none" w:sz="0" w:space="0" w:color="auto"/>
            <w:right w:val="none" w:sz="0" w:space="0" w:color="auto"/>
          </w:divBdr>
          <w:divsChild>
            <w:div w:id="1263877641">
              <w:marLeft w:val="0"/>
              <w:marRight w:val="0"/>
              <w:marTop w:val="0"/>
              <w:marBottom w:val="0"/>
              <w:divBdr>
                <w:top w:val="none" w:sz="0" w:space="0" w:color="auto"/>
                <w:left w:val="none" w:sz="0" w:space="0" w:color="auto"/>
                <w:bottom w:val="none" w:sz="0" w:space="0" w:color="auto"/>
                <w:right w:val="none" w:sz="0" w:space="0" w:color="auto"/>
              </w:divBdr>
              <w:divsChild>
                <w:div w:id="87669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080040">
          <w:marLeft w:val="0"/>
          <w:marRight w:val="0"/>
          <w:marTop w:val="0"/>
          <w:marBottom w:val="0"/>
          <w:divBdr>
            <w:top w:val="none" w:sz="0" w:space="0" w:color="auto"/>
            <w:left w:val="none" w:sz="0" w:space="0" w:color="auto"/>
            <w:bottom w:val="none" w:sz="0" w:space="0" w:color="auto"/>
            <w:right w:val="none" w:sz="0" w:space="0" w:color="auto"/>
          </w:divBdr>
        </w:div>
        <w:div w:id="2141874380">
          <w:marLeft w:val="0"/>
          <w:marRight w:val="0"/>
          <w:marTop w:val="0"/>
          <w:marBottom w:val="0"/>
          <w:divBdr>
            <w:top w:val="none" w:sz="0" w:space="0" w:color="auto"/>
            <w:left w:val="none" w:sz="0" w:space="0" w:color="auto"/>
            <w:bottom w:val="none" w:sz="0" w:space="0" w:color="auto"/>
            <w:right w:val="none" w:sz="0" w:space="0" w:color="auto"/>
          </w:divBdr>
        </w:div>
      </w:divsChild>
    </w:div>
    <w:div w:id="364137878">
      <w:bodyDiv w:val="1"/>
      <w:marLeft w:val="0"/>
      <w:marRight w:val="0"/>
      <w:marTop w:val="0"/>
      <w:marBottom w:val="0"/>
      <w:divBdr>
        <w:top w:val="none" w:sz="0" w:space="0" w:color="auto"/>
        <w:left w:val="none" w:sz="0" w:space="0" w:color="auto"/>
        <w:bottom w:val="none" w:sz="0" w:space="0" w:color="auto"/>
        <w:right w:val="none" w:sz="0" w:space="0" w:color="auto"/>
      </w:divBdr>
    </w:div>
    <w:div w:id="364600974">
      <w:bodyDiv w:val="1"/>
      <w:marLeft w:val="0"/>
      <w:marRight w:val="0"/>
      <w:marTop w:val="0"/>
      <w:marBottom w:val="0"/>
      <w:divBdr>
        <w:top w:val="none" w:sz="0" w:space="0" w:color="auto"/>
        <w:left w:val="none" w:sz="0" w:space="0" w:color="auto"/>
        <w:bottom w:val="none" w:sz="0" w:space="0" w:color="auto"/>
        <w:right w:val="none" w:sz="0" w:space="0" w:color="auto"/>
      </w:divBdr>
      <w:divsChild>
        <w:div w:id="701979837">
          <w:marLeft w:val="0"/>
          <w:marRight w:val="0"/>
          <w:marTop w:val="0"/>
          <w:marBottom w:val="0"/>
          <w:divBdr>
            <w:top w:val="none" w:sz="0" w:space="0" w:color="auto"/>
            <w:left w:val="none" w:sz="0" w:space="0" w:color="auto"/>
            <w:bottom w:val="none" w:sz="0" w:space="0" w:color="auto"/>
            <w:right w:val="none" w:sz="0" w:space="0" w:color="auto"/>
          </w:divBdr>
        </w:div>
        <w:div w:id="1602253234">
          <w:marLeft w:val="0"/>
          <w:marRight w:val="0"/>
          <w:marTop w:val="0"/>
          <w:marBottom w:val="0"/>
          <w:divBdr>
            <w:top w:val="none" w:sz="0" w:space="0" w:color="auto"/>
            <w:left w:val="none" w:sz="0" w:space="0" w:color="auto"/>
            <w:bottom w:val="none" w:sz="0" w:space="0" w:color="auto"/>
            <w:right w:val="none" w:sz="0" w:space="0" w:color="auto"/>
          </w:divBdr>
          <w:divsChild>
            <w:div w:id="1605115642">
              <w:marLeft w:val="0"/>
              <w:marRight w:val="0"/>
              <w:marTop w:val="0"/>
              <w:marBottom w:val="0"/>
              <w:divBdr>
                <w:top w:val="none" w:sz="0" w:space="0" w:color="auto"/>
                <w:left w:val="none" w:sz="0" w:space="0" w:color="auto"/>
                <w:bottom w:val="none" w:sz="0" w:space="0" w:color="auto"/>
                <w:right w:val="none" w:sz="0" w:space="0" w:color="auto"/>
              </w:divBdr>
            </w:div>
          </w:divsChild>
        </w:div>
        <w:div w:id="1695688046">
          <w:marLeft w:val="0"/>
          <w:marRight w:val="0"/>
          <w:marTop w:val="0"/>
          <w:marBottom w:val="0"/>
          <w:divBdr>
            <w:top w:val="none" w:sz="0" w:space="0" w:color="auto"/>
            <w:left w:val="none" w:sz="0" w:space="0" w:color="auto"/>
            <w:bottom w:val="none" w:sz="0" w:space="0" w:color="auto"/>
            <w:right w:val="none" w:sz="0" w:space="0" w:color="auto"/>
          </w:divBdr>
        </w:div>
        <w:div w:id="961611837">
          <w:marLeft w:val="0"/>
          <w:marRight w:val="0"/>
          <w:marTop w:val="0"/>
          <w:marBottom w:val="0"/>
          <w:divBdr>
            <w:top w:val="none" w:sz="0" w:space="0" w:color="auto"/>
            <w:left w:val="none" w:sz="0" w:space="0" w:color="auto"/>
            <w:bottom w:val="none" w:sz="0" w:space="0" w:color="auto"/>
            <w:right w:val="none" w:sz="0" w:space="0" w:color="auto"/>
          </w:divBdr>
          <w:divsChild>
            <w:div w:id="52895177">
              <w:marLeft w:val="0"/>
              <w:marRight w:val="0"/>
              <w:marTop w:val="0"/>
              <w:marBottom w:val="0"/>
              <w:divBdr>
                <w:top w:val="none" w:sz="0" w:space="0" w:color="auto"/>
                <w:left w:val="none" w:sz="0" w:space="0" w:color="auto"/>
                <w:bottom w:val="none" w:sz="0" w:space="0" w:color="auto"/>
                <w:right w:val="none" w:sz="0" w:space="0" w:color="auto"/>
              </w:divBdr>
            </w:div>
          </w:divsChild>
        </w:div>
        <w:div w:id="145558174">
          <w:marLeft w:val="0"/>
          <w:marRight w:val="0"/>
          <w:marTop w:val="0"/>
          <w:marBottom w:val="0"/>
          <w:divBdr>
            <w:top w:val="none" w:sz="0" w:space="0" w:color="auto"/>
            <w:left w:val="none" w:sz="0" w:space="0" w:color="auto"/>
            <w:bottom w:val="none" w:sz="0" w:space="0" w:color="auto"/>
            <w:right w:val="none" w:sz="0" w:space="0" w:color="auto"/>
          </w:divBdr>
        </w:div>
        <w:div w:id="2131242464">
          <w:marLeft w:val="0"/>
          <w:marRight w:val="0"/>
          <w:marTop w:val="0"/>
          <w:marBottom w:val="0"/>
          <w:divBdr>
            <w:top w:val="none" w:sz="0" w:space="0" w:color="auto"/>
            <w:left w:val="none" w:sz="0" w:space="0" w:color="auto"/>
            <w:bottom w:val="none" w:sz="0" w:space="0" w:color="auto"/>
            <w:right w:val="none" w:sz="0" w:space="0" w:color="auto"/>
          </w:divBdr>
          <w:divsChild>
            <w:div w:id="1796286677">
              <w:marLeft w:val="0"/>
              <w:marRight w:val="0"/>
              <w:marTop w:val="0"/>
              <w:marBottom w:val="0"/>
              <w:divBdr>
                <w:top w:val="none" w:sz="0" w:space="0" w:color="auto"/>
                <w:left w:val="none" w:sz="0" w:space="0" w:color="auto"/>
                <w:bottom w:val="none" w:sz="0" w:space="0" w:color="auto"/>
                <w:right w:val="none" w:sz="0" w:space="0" w:color="auto"/>
              </w:divBdr>
            </w:div>
          </w:divsChild>
        </w:div>
        <w:div w:id="2074740765">
          <w:marLeft w:val="0"/>
          <w:marRight w:val="0"/>
          <w:marTop w:val="0"/>
          <w:marBottom w:val="0"/>
          <w:divBdr>
            <w:top w:val="none" w:sz="0" w:space="0" w:color="auto"/>
            <w:left w:val="none" w:sz="0" w:space="0" w:color="auto"/>
            <w:bottom w:val="none" w:sz="0" w:space="0" w:color="auto"/>
            <w:right w:val="none" w:sz="0" w:space="0" w:color="auto"/>
          </w:divBdr>
        </w:div>
        <w:div w:id="1366980760">
          <w:marLeft w:val="0"/>
          <w:marRight w:val="0"/>
          <w:marTop w:val="0"/>
          <w:marBottom w:val="0"/>
          <w:divBdr>
            <w:top w:val="none" w:sz="0" w:space="0" w:color="auto"/>
            <w:left w:val="none" w:sz="0" w:space="0" w:color="auto"/>
            <w:bottom w:val="none" w:sz="0" w:space="0" w:color="auto"/>
            <w:right w:val="none" w:sz="0" w:space="0" w:color="auto"/>
          </w:divBdr>
          <w:divsChild>
            <w:div w:id="1087386680">
              <w:marLeft w:val="0"/>
              <w:marRight w:val="0"/>
              <w:marTop w:val="0"/>
              <w:marBottom w:val="0"/>
              <w:divBdr>
                <w:top w:val="none" w:sz="0" w:space="0" w:color="auto"/>
                <w:left w:val="none" w:sz="0" w:space="0" w:color="auto"/>
                <w:bottom w:val="none" w:sz="0" w:space="0" w:color="auto"/>
                <w:right w:val="none" w:sz="0" w:space="0" w:color="auto"/>
              </w:divBdr>
            </w:div>
          </w:divsChild>
        </w:div>
        <w:div w:id="350297885">
          <w:marLeft w:val="0"/>
          <w:marRight w:val="0"/>
          <w:marTop w:val="0"/>
          <w:marBottom w:val="0"/>
          <w:divBdr>
            <w:top w:val="none" w:sz="0" w:space="0" w:color="auto"/>
            <w:left w:val="none" w:sz="0" w:space="0" w:color="auto"/>
            <w:bottom w:val="none" w:sz="0" w:space="0" w:color="auto"/>
            <w:right w:val="none" w:sz="0" w:space="0" w:color="auto"/>
          </w:divBdr>
        </w:div>
        <w:div w:id="901403670">
          <w:marLeft w:val="0"/>
          <w:marRight w:val="0"/>
          <w:marTop w:val="0"/>
          <w:marBottom w:val="0"/>
          <w:divBdr>
            <w:top w:val="none" w:sz="0" w:space="0" w:color="auto"/>
            <w:left w:val="none" w:sz="0" w:space="0" w:color="auto"/>
            <w:bottom w:val="none" w:sz="0" w:space="0" w:color="auto"/>
            <w:right w:val="none" w:sz="0" w:space="0" w:color="auto"/>
          </w:divBdr>
          <w:divsChild>
            <w:div w:id="438646539">
              <w:marLeft w:val="0"/>
              <w:marRight w:val="0"/>
              <w:marTop w:val="0"/>
              <w:marBottom w:val="0"/>
              <w:divBdr>
                <w:top w:val="none" w:sz="0" w:space="0" w:color="auto"/>
                <w:left w:val="none" w:sz="0" w:space="0" w:color="auto"/>
                <w:bottom w:val="none" w:sz="0" w:space="0" w:color="auto"/>
                <w:right w:val="none" w:sz="0" w:space="0" w:color="auto"/>
              </w:divBdr>
            </w:div>
          </w:divsChild>
        </w:div>
        <w:div w:id="815450">
          <w:marLeft w:val="0"/>
          <w:marRight w:val="0"/>
          <w:marTop w:val="0"/>
          <w:marBottom w:val="0"/>
          <w:divBdr>
            <w:top w:val="none" w:sz="0" w:space="0" w:color="auto"/>
            <w:left w:val="none" w:sz="0" w:space="0" w:color="auto"/>
            <w:bottom w:val="none" w:sz="0" w:space="0" w:color="auto"/>
            <w:right w:val="none" w:sz="0" w:space="0" w:color="auto"/>
          </w:divBdr>
        </w:div>
        <w:div w:id="360671183">
          <w:marLeft w:val="0"/>
          <w:marRight w:val="0"/>
          <w:marTop w:val="0"/>
          <w:marBottom w:val="0"/>
          <w:divBdr>
            <w:top w:val="none" w:sz="0" w:space="0" w:color="auto"/>
            <w:left w:val="none" w:sz="0" w:space="0" w:color="auto"/>
            <w:bottom w:val="none" w:sz="0" w:space="0" w:color="auto"/>
            <w:right w:val="none" w:sz="0" w:space="0" w:color="auto"/>
          </w:divBdr>
          <w:divsChild>
            <w:div w:id="1011417989">
              <w:marLeft w:val="0"/>
              <w:marRight w:val="0"/>
              <w:marTop w:val="0"/>
              <w:marBottom w:val="0"/>
              <w:divBdr>
                <w:top w:val="none" w:sz="0" w:space="0" w:color="auto"/>
                <w:left w:val="none" w:sz="0" w:space="0" w:color="auto"/>
                <w:bottom w:val="none" w:sz="0" w:space="0" w:color="auto"/>
                <w:right w:val="none" w:sz="0" w:space="0" w:color="auto"/>
              </w:divBdr>
            </w:div>
          </w:divsChild>
        </w:div>
        <w:div w:id="240337587">
          <w:marLeft w:val="0"/>
          <w:marRight w:val="0"/>
          <w:marTop w:val="0"/>
          <w:marBottom w:val="0"/>
          <w:divBdr>
            <w:top w:val="none" w:sz="0" w:space="0" w:color="auto"/>
            <w:left w:val="none" w:sz="0" w:space="0" w:color="auto"/>
            <w:bottom w:val="none" w:sz="0" w:space="0" w:color="auto"/>
            <w:right w:val="none" w:sz="0" w:space="0" w:color="auto"/>
          </w:divBdr>
        </w:div>
        <w:div w:id="527062846">
          <w:marLeft w:val="0"/>
          <w:marRight w:val="0"/>
          <w:marTop w:val="0"/>
          <w:marBottom w:val="0"/>
          <w:divBdr>
            <w:top w:val="none" w:sz="0" w:space="0" w:color="auto"/>
            <w:left w:val="none" w:sz="0" w:space="0" w:color="auto"/>
            <w:bottom w:val="none" w:sz="0" w:space="0" w:color="auto"/>
            <w:right w:val="none" w:sz="0" w:space="0" w:color="auto"/>
          </w:divBdr>
          <w:divsChild>
            <w:div w:id="1824930868">
              <w:marLeft w:val="0"/>
              <w:marRight w:val="0"/>
              <w:marTop w:val="0"/>
              <w:marBottom w:val="0"/>
              <w:divBdr>
                <w:top w:val="none" w:sz="0" w:space="0" w:color="auto"/>
                <w:left w:val="none" w:sz="0" w:space="0" w:color="auto"/>
                <w:bottom w:val="none" w:sz="0" w:space="0" w:color="auto"/>
                <w:right w:val="none" w:sz="0" w:space="0" w:color="auto"/>
              </w:divBdr>
            </w:div>
          </w:divsChild>
        </w:div>
        <w:div w:id="829560235">
          <w:marLeft w:val="0"/>
          <w:marRight w:val="0"/>
          <w:marTop w:val="300"/>
          <w:marBottom w:val="0"/>
          <w:divBdr>
            <w:top w:val="none" w:sz="0" w:space="0" w:color="auto"/>
            <w:left w:val="none" w:sz="0" w:space="0" w:color="auto"/>
            <w:bottom w:val="none" w:sz="0" w:space="0" w:color="auto"/>
            <w:right w:val="none" w:sz="0" w:space="0" w:color="auto"/>
          </w:divBdr>
        </w:div>
        <w:div w:id="1778015896">
          <w:marLeft w:val="0"/>
          <w:marRight w:val="0"/>
          <w:marTop w:val="300"/>
          <w:marBottom w:val="0"/>
          <w:divBdr>
            <w:top w:val="none" w:sz="0" w:space="0" w:color="auto"/>
            <w:left w:val="none" w:sz="0" w:space="0" w:color="auto"/>
            <w:bottom w:val="none" w:sz="0" w:space="0" w:color="auto"/>
            <w:right w:val="none" w:sz="0" w:space="0" w:color="auto"/>
          </w:divBdr>
          <w:divsChild>
            <w:div w:id="190261280">
              <w:marLeft w:val="0"/>
              <w:marRight w:val="0"/>
              <w:marTop w:val="0"/>
              <w:marBottom w:val="0"/>
              <w:divBdr>
                <w:top w:val="none" w:sz="0" w:space="0" w:color="auto"/>
                <w:left w:val="none" w:sz="0" w:space="0" w:color="auto"/>
                <w:bottom w:val="none" w:sz="0" w:space="0" w:color="auto"/>
                <w:right w:val="none" w:sz="0" w:space="0" w:color="auto"/>
              </w:divBdr>
              <w:divsChild>
                <w:div w:id="13415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1179">
          <w:marLeft w:val="0"/>
          <w:marRight w:val="0"/>
          <w:marTop w:val="300"/>
          <w:marBottom w:val="0"/>
          <w:divBdr>
            <w:top w:val="none" w:sz="0" w:space="0" w:color="auto"/>
            <w:left w:val="none" w:sz="0" w:space="0" w:color="auto"/>
            <w:bottom w:val="none" w:sz="0" w:space="0" w:color="auto"/>
            <w:right w:val="none" w:sz="0" w:space="0" w:color="auto"/>
          </w:divBdr>
          <w:divsChild>
            <w:div w:id="650326303">
              <w:marLeft w:val="0"/>
              <w:marRight w:val="0"/>
              <w:marTop w:val="0"/>
              <w:marBottom w:val="0"/>
              <w:divBdr>
                <w:top w:val="none" w:sz="0" w:space="0" w:color="auto"/>
                <w:left w:val="none" w:sz="0" w:space="0" w:color="auto"/>
                <w:bottom w:val="none" w:sz="0" w:space="0" w:color="auto"/>
                <w:right w:val="none" w:sz="0" w:space="0" w:color="auto"/>
              </w:divBdr>
              <w:divsChild>
                <w:div w:id="507521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4966">
          <w:marLeft w:val="0"/>
          <w:marRight w:val="0"/>
          <w:marTop w:val="300"/>
          <w:marBottom w:val="0"/>
          <w:divBdr>
            <w:top w:val="none" w:sz="0" w:space="0" w:color="auto"/>
            <w:left w:val="none" w:sz="0" w:space="0" w:color="auto"/>
            <w:bottom w:val="none" w:sz="0" w:space="0" w:color="auto"/>
            <w:right w:val="none" w:sz="0" w:space="0" w:color="auto"/>
          </w:divBdr>
          <w:divsChild>
            <w:div w:id="111443644">
              <w:marLeft w:val="0"/>
              <w:marRight w:val="0"/>
              <w:marTop w:val="0"/>
              <w:marBottom w:val="0"/>
              <w:divBdr>
                <w:top w:val="none" w:sz="0" w:space="0" w:color="auto"/>
                <w:left w:val="none" w:sz="0" w:space="0" w:color="auto"/>
                <w:bottom w:val="none" w:sz="0" w:space="0" w:color="auto"/>
                <w:right w:val="none" w:sz="0" w:space="0" w:color="auto"/>
              </w:divBdr>
              <w:divsChild>
                <w:div w:id="69593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4914975">
      <w:bodyDiv w:val="1"/>
      <w:marLeft w:val="0"/>
      <w:marRight w:val="0"/>
      <w:marTop w:val="0"/>
      <w:marBottom w:val="0"/>
      <w:divBdr>
        <w:top w:val="none" w:sz="0" w:space="0" w:color="auto"/>
        <w:left w:val="none" w:sz="0" w:space="0" w:color="auto"/>
        <w:bottom w:val="none" w:sz="0" w:space="0" w:color="auto"/>
        <w:right w:val="none" w:sz="0" w:space="0" w:color="auto"/>
      </w:divBdr>
    </w:div>
    <w:div w:id="365180540">
      <w:bodyDiv w:val="1"/>
      <w:marLeft w:val="0"/>
      <w:marRight w:val="0"/>
      <w:marTop w:val="0"/>
      <w:marBottom w:val="0"/>
      <w:divBdr>
        <w:top w:val="none" w:sz="0" w:space="0" w:color="auto"/>
        <w:left w:val="none" w:sz="0" w:space="0" w:color="auto"/>
        <w:bottom w:val="none" w:sz="0" w:space="0" w:color="auto"/>
        <w:right w:val="none" w:sz="0" w:space="0" w:color="auto"/>
      </w:divBdr>
      <w:divsChild>
        <w:div w:id="725836545">
          <w:marLeft w:val="0"/>
          <w:marRight w:val="0"/>
          <w:marTop w:val="0"/>
          <w:marBottom w:val="0"/>
          <w:divBdr>
            <w:top w:val="none" w:sz="0" w:space="0" w:color="auto"/>
            <w:left w:val="none" w:sz="0" w:space="0" w:color="auto"/>
            <w:bottom w:val="none" w:sz="0" w:space="0" w:color="auto"/>
            <w:right w:val="none" w:sz="0" w:space="0" w:color="auto"/>
          </w:divBdr>
        </w:div>
      </w:divsChild>
    </w:div>
    <w:div w:id="365250971">
      <w:bodyDiv w:val="1"/>
      <w:marLeft w:val="0"/>
      <w:marRight w:val="0"/>
      <w:marTop w:val="0"/>
      <w:marBottom w:val="0"/>
      <w:divBdr>
        <w:top w:val="none" w:sz="0" w:space="0" w:color="auto"/>
        <w:left w:val="none" w:sz="0" w:space="0" w:color="auto"/>
        <w:bottom w:val="none" w:sz="0" w:space="0" w:color="auto"/>
        <w:right w:val="none" w:sz="0" w:space="0" w:color="auto"/>
      </w:divBdr>
    </w:div>
    <w:div w:id="365523881">
      <w:bodyDiv w:val="1"/>
      <w:marLeft w:val="0"/>
      <w:marRight w:val="0"/>
      <w:marTop w:val="0"/>
      <w:marBottom w:val="0"/>
      <w:divBdr>
        <w:top w:val="none" w:sz="0" w:space="0" w:color="auto"/>
        <w:left w:val="none" w:sz="0" w:space="0" w:color="auto"/>
        <w:bottom w:val="none" w:sz="0" w:space="0" w:color="auto"/>
        <w:right w:val="none" w:sz="0" w:space="0" w:color="auto"/>
      </w:divBdr>
    </w:div>
    <w:div w:id="367877043">
      <w:bodyDiv w:val="1"/>
      <w:marLeft w:val="0"/>
      <w:marRight w:val="0"/>
      <w:marTop w:val="0"/>
      <w:marBottom w:val="0"/>
      <w:divBdr>
        <w:top w:val="none" w:sz="0" w:space="0" w:color="auto"/>
        <w:left w:val="none" w:sz="0" w:space="0" w:color="auto"/>
        <w:bottom w:val="none" w:sz="0" w:space="0" w:color="auto"/>
        <w:right w:val="none" w:sz="0" w:space="0" w:color="auto"/>
      </w:divBdr>
      <w:divsChild>
        <w:div w:id="1930845193">
          <w:marLeft w:val="0"/>
          <w:marRight w:val="0"/>
          <w:marTop w:val="0"/>
          <w:marBottom w:val="0"/>
          <w:divBdr>
            <w:top w:val="none" w:sz="0" w:space="0" w:color="auto"/>
            <w:left w:val="none" w:sz="0" w:space="0" w:color="auto"/>
            <w:bottom w:val="none" w:sz="0" w:space="0" w:color="auto"/>
            <w:right w:val="none" w:sz="0" w:space="0" w:color="auto"/>
          </w:divBdr>
        </w:div>
        <w:div w:id="1649746491">
          <w:marLeft w:val="0"/>
          <w:marRight w:val="0"/>
          <w:marTop w:val="0"/>
          <w:marBottom w:val="0"/>
          <w:divBdr>
            <w:top w:val="none" w:sz="0" w:space="0" w:color="auto"/>
            <w:left w:val="none" w:sz="0" w:space="0" w:color="auto"/>
            <w:bottom w:val="none" w:sz="0" w:space="0" w:color="auto"/>
            <w:right w:val="none" w:sz="0" w:space="0" w:color="auto"/>
          </w:divBdr>
          <w:divsChild>
            <w:div w:id="2030981051">
              <w:marLeft w:val="0"/>
              <w:marRight w:val="0"/>
              <w:marTop w:val="0"/>
              <w:marBottom w:val="0"/>
              <w:divBdr>
                <w:top w:val="none" w:sz="0" w:space="0" w:color="auto"/>
                <w:left w:val="none" w:sz="0" w:space="0" w:color="auto"/>
                <w:bottom w:val="none" w:sz="0" w:space="0" w:color="auto"/>
                <w:right w:val="none" w:sz="0" w:space="0" w:color="auto"/>
              </w:divBdr>
            </w:div>
          </w:divsChild>
        </w:div>
        <w:div w:id="1192383493">
          <w:marLeft w:val="0"/>
          <w:marRight w:val="0"/>
          <w:marTop w:val="0"/>
          <w:marBottom w:val="0"/>
          <w:divBdr>
            <w:top w:val="none" w:sz="0" w:space="0" w:color="auto"/>
            <w:left w:val="none" w:sz="0" w:space="0" w:color="auto"/>
            <w:bottom w:val="none" w:sz="0" w:space="0" w:color="auto"/>
            <w:right w:val="none" w:sz="0" w:space="0" w:color="auto"/>
          </w:divBdr>
        </w:div>
        <w:div w:id="1978799675">
          <w:marLeft w:val="0"/>
          <w:marRight w:val="0"/>
          <w:marTop w:val="0"/>
          <w:marBottom w:val="0"/>
          <w:divBdr>
            <w:top w:val="none" w:sz="0" w:space="0" w:color="auto"/>
            <w:left w:val="none" w:sz="0" w:space="0" w:color="auto"/>
            <w:bottom w:val="none" w:sz="0" w:space="0" w:color="auto"/>
            <w:right w:val="none" w:sz="0" w:space="0" w:color="auto"/>
          </w:divBdr>
          <w:divsChild>
            <w:div w:id="1539195681">
              <w:marLeft w:val="0"/>
              <w:marRight w:val="0"/>
              <w:marTop w:val="0"/>
              <w:marBottom w:val="0"/>
              <w:divBdr>
                <w:top w:val="none" w:sz="0" w:space="0" w:color="auto"/>
                <w:left w:val="none" w:sz="0" w:space="0" w:color="auto"/>
                <w:bottom w:val="none" w:sz="0" w:space="0" w:color="auto"/>
                <w:right w:val="none" w:sz="0" w:space="0" w:color="auto"/>
              </w:divBdr>
            </w:div>
          </w:divsChild>
        </w:div>
        <w:div w:id="1538927602">
          <w:marLeft w:val="0"/>
          <w:marRight w:val="0"/>
          <w:marTop w:val="0"/>
          <w:marBottom w:val="0"/>
          <w:divBdr>
            <w:top w:val="none" w:sz="0" w:space="0" w:color="auto"/>
            <w:left w:val="none" w:sz="0" w:space="0" w:color="auto"/>
            <w:bottom w:val="none" w:sz="0" w:space="0" w:color="auto"/>
            <w:right w:val="none" w:sz="0" w:space="0" w:color="auto"/>
          </w:divBdr>
        </w:div>
        <w:div w:id="1078288123">
          <w:marLeft w:val="0"/>
          <w:marRight w:val="0"/>
          <w:marTop w:val="0"/>
          <w:marBottom w:val="0"/>
          <w:divBdr>
            <w:top w:val="none" w:sz="0" w:space="0" w:color="auto"/>
            <w:left w:val="none" w:sz="0" w:space="0" w:color="auto"/>
            <w:bottom w:val="none" w:sz="0" w:space="0" w:color="auto"/>
            <w:right w:val="none" w:sz="0" w:space="0" w:color="auto"/>
          </w:divBdr>
          <w:divsChild>
            <w:div w:id="2118215602">
              <w:marLeft w:val="0"/>
              <w:marRight w:val="0"/>
              <w:marTop w:val="0"/>
              <w:marBottom w:val="0"/>
              <w:divBdr>
                <w:top w:val="none" w:sz="0" w:space="0" w:color="auto"/>
                <w:left w:val="none" w:sz="0" w:space="0" w:color="auto"/>
                <w:bottom w:val="none" w:sz="0" w:space="0" w:color="auto"/>
                <w:right w:val="none" w:sz="0" w:space="0" w:color="auto"/>
              </w:divBdr>
            </w:div>
          </w:divsChild>
        </w:div>
        <w:div w:id="1510632978">
          <w:marLeft w:val="0"/>
          <w:marRight w:val="0"/>
          <w:marTop w:val="0"/>
          <w:marBottom w:val="0"/>
          <w:divBdr>
            <w:top w:val="none" w:sz="0" w:space="0" w:color="auto"/>
            <w:left w:val="none" w:sz="0" w:space="0" w:color="auto"/>
            <w:bottom w:val="none" w:sz="0" w:space="0" w:color="auto"/>
            <w:right w:val="none" w:sz="0" w:space="0" w:color="auto"/>
          </w:divBdr>
        </w:div>
        <w:div w:id="917441328">
          <w:marLeft w:val="0"/>
          <w:marRight w:val="0"/>
          <w:marTop w:val="0"/>
          <w:marBottom w:val="0"/>
          <w:divBdr>
            <w:top w:val="none" w:sz="0" w:space="0" w:color="auto"/>
            <w:left w:val="none" w:sz="0" w:space="0" w:color="auto"/>
            <w:bottom w:val="none" w:sz="0" w:space="0" w:color="auto"/>
            <w:right w:val="none" w:sz="0" w:space="0" w:color="auto"/>
          </w:divBdr>
          <w:divsChild>
            <w:div w:id="1185248165">
              <w:marLeft w:val="0"/>
              <w:marRight w:val="0"/>
              <w:marTop w:val="0"/>
              <w:marBottom w:val="0"/>
              <w:divBdr>
                <w:top w:val="none" w:sz="0" w:space="0" w:color="auto"/>
                <w:left w:val="none" w:sz="0" w:space="0" w:color="auto"/>
                <w:bottom w:val="none" w:sz="0" w:space="0" w:color="auto"/>
                <w:right w:val="none" w:sz="0" w:space="0" w:color="auto"/>
              </w:divBdr>
            </w:div>
          </w:divsChild>
        </w:div>
        <w:div w:id="1206866502">
          <w:marLeft w:val="0"/>
          <w:marRight w:val="0"/>
          <w:marTop w:val="0"/>
          <w:marBottom w:val="0"/>
          <w:divBdr>
            <w:top w:val="none" w:sz="0" w:space="0" w:color="auto"/>
            <w:left w:val="none" w:sz="0" w:space="0" w:color="auto"/>
            <w:bottom w:val="none" w:sz="0" w:space="0" w:color="auto"/>
            <w:right w:val="none" w:sz="0" w:space="0" w:color="auto"/>
          </w:divBdr>
        </w:div>
        <w:div w:id="2038047363">
          <w:marLeft w:val="0"/>
          <w:marRight w:val="0"/>
          <w:marTop w:val="0"/>
          <w:marBottom w:val="0"/>
          <w:divBdr>
            <w:top w:val="none" w:sz="0" w:space="0" w:color="auto"/>
            <w:left w:val="none" w:sz="0" w:space="0" w:color="auto"/>
            <w:bottom w:val="none" w:sz="0" w:space="0" w:color="auto"/>
            <w:right w:val="none" w:sz="0" w:space="0" w:color="auto"/>
          </w:divBdr>
          <w:divsChild>
            <w:div w:id="1434008920">
              <w:marLeft w:val="0"/>
              <w:marRight w:val="0"/>
              <w:marTop w:val="0"/>
              <w:marBottom w:val="0"/>
              <w:divBdr>
                <w:top w:val="none" w:sz="0" w:space="0" w:color="auto"/>
                <w:left w:val="none" w:sz="0" w:space="0" w:color="auto"/>
                <w:bottom w:val="none" w:sz="0" w:space="0" w:color="auto"/>
                <w:right w:val="none" w:sz="0" w:space="0" w:color="auto"/>
              </w:divBdr>
            </w:div>
          </w:divsChild>
        </w:div>
        <w:div w:id="499976354">
          <w:marLeft w:val="0"/>
          <w:marRight w:val="0"/>
          <w:marTop w:val="0"/>
          <w:marBottom w:val="0"/>
          <w:divBdr>
            <w:top w:val="none" w:sz="0" w:space="0" w:color="auto"/>
            <w:left w:val="none" w:sz="0" w:space="0" w:color="auto"/>
            <w:bottom w:val="none" w:sz="0" w:space="0" w:color="auto"/>
            <w:right w:val="none" w:sz="0" w:space="0" w:color="auto"/>
          </w:divBdr>
        </w:div>
        <w:div w:id="446899811">
          <w:marLeft w:val="0"/>
          <w:marRight w:val="0"/>
          <w:marTop w:val="0"/>
          <w:marBottom w:val="0"/>
          <w:divBdr>
            <w:top w:val="none" w:sz="0" w:space="0" w:color="auto"/>
            <w:left w:val="none" w:sz="0" w:space="0" w:color="auto"/>
            <w:bottom w:val="none" w:sz="0" w:space="0" w:color="auto"/>
            <w:right w:val="none" w:sz="0" w:space="0" w:color="auto"/>
          </w:divBdr>
          <w:divsChild>
            <w:div w:id="1001079963">
              <w:marLeft w:val="0"/>
              <w:marRight w:val="0"/>
              <w:marTop w:val="0"/>
              <w:marBottom w:val="0"/>
              <w:divBdr>
                <w:top w:val="none" w:sz="0" w:space="0" w:color="auto"/>
                <w:left w:val="none" w:sz="0" w:space="0" w:color="auto"/>
                <w:bottom w:val="none" w:sz="0" w:space="0" w:color="auto"/>
                <w:right w:val="none" w:sz="0" w:space="0" w:color="auto"/>
              </w:divBdr>
            </w:div>
          </w:divsChild>
        </w:div>
        <w:div w:id="928850244">
          <w:marLeft w:val="0"/>
          <w:marRight w:val="0"/>
          <w:marTop w:val="0"/>
          <w:marBottom w:val="0"/>
          <w:divBdr>
            <w:top w:val="none" w:sz="0" w:space="0" w:color="auto"/>
            <w:left w:val="none" w:sz="0" w:space="0" w:color="auto"/>
            <w:bottom w:val="none" w:sz="0" w:space="0" w:color="auto"/>
            <w:right w:val="none" w:sz="0" w:space="0" w:color="auto"/>
          </w:divBdr>
        </w:div>
        <w:div w:id="1355494183">
          <w:marLeft w:val="0"/>
          <w:marRight w:val="0"/>
          <w:marTop w:val="0"/>
          <w:marBottom w:val="0"/>
          <w:divBdr>
            <w:top w:val="none" w:sz="0" w:space="0" w:color="auto"/>
            <w:left w:val="none" w:sz="0" w:space="0" w:color="auto"/>
            <w:bottom w:val="none" w:sz="0" w:space="0" w:color="auto"/>
            <w:right w:val="none" w:sz="0" w:space="0" w:color="auto"/>
          </w:divBdr>
          <w:divsChild>
            <w:div w:id="965505181">
              <w:marLeft w:val="0"/>
              <w:marRight w:val="0"/>
              <w:marTop w:val="0"/>
              <w:marBottom w:val="0"/>
              <w:divBdr>
                <w:top w:val="none" w:sz="0" w:space="0" w:color="auto"/>
                <w:left w:val="none" w:sz="0" w:space="0" w:color="auto"/>
                <w:bottom w:val="none" w:sz="0" w:space="0" w:color="auto"/>
                <w:right w:val="none" w:sz="0" w:space="0" w:color="auto"/>
              </w:divBdr>
            </w:div>
          </w:divsChild>
        </w:div>
        <w:div w:id="257174354">
          <w:marLeft w:val="0"/>
          <w:marRight w:val="0"/>
          <w:marTop w:val="300"/>
          <w:marBottom w:val="0"/>
          <w:divBdr>
            <w:top w:val="none" w:sz="0" w:space="0" w:color="auto"/>
            <w:left w:val="none" w:sz="0" w:space="0" w:color="auto"/>
            <w:bottom w:val="none" w:sz="0" w:space="0" w:color="auto"/>
            <w:right w:val="none" w:sz="0" w:space="0" w:color="auto"/>
          </w:divBdr>
          <w:divsChild>
            <w:div w:id="2106069037">
              <w:marLeft w:val="0"/>
              <w:marRight w:val="0"/>
              <w:marTop w:val="0"/>
              <w:marBottom w:val="0"/>
              <w:divBdr>
                <w:top w:val="none" w:sz="0" w:space="0" w:color="auto"/>
                <w:left w:val="none" w:sz="0" w:space="0" w:color="auto"/>
                <w:bottom w:val="none" w:sz="0" w:space="0" w:color="auto"/>
                <w:right w:val="none" w:sz="0" w:space="0" w:color="auto"/>
              </w:divBdr>
              <w:divsChild>
                <w:div w:id="214172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718631">
          <w:marLeft w:val="0"/>
          <w:marRight w:val="0"/>
          <w:marTop w:val="300"/>
          <w:marBottom w:val="0"/>
          <w:divBdr>
            <w:top w:val="none" w:sz="0" w:space="0" w:color="auto"/>
            <w:left w:val="none" w:sz="0" w:space="0" w:color="auto"/>
            <w:bottom w:val="none" w:sz="0" w:space="0" w:color="auto"/>
            <w:right w:val="none" w:sz="0" w:space="0" w:color="auto"/>
          </w:divBdr>
          <w:divsChild>
            <w:div w:id="1381327021">
              <w:marLeft w:val="0"/>
              <w:marRight w:val="0"/>
              <w:marTop w:val="0"/>
              <w:marBottom w:val="0"/>
              <w:divBdr>
                <w:top w:val="none" w:sz="0" w:space="0" w:color="auto"/>
                <w:left w:val="none" w:sz="0" w:space="0" w:color="auto"/>
                <w:bottom w:val="none" w:sz="0" w:space="0" w:color="auto"/>
                <w:right w:val="none" w:sz="0" w:space="0" w:color="auto"/>
              </w:divBdr>
              <w:divsChild>
                <w:div w:id="195555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190023">
          <w:marLeft w:val="0"/>
          <w:marRight w:val="0"/>
          <w:marTop w:val="300"/>
          <w:marBottom w:val="0"/>
          <w:divBdr>
            <w:top w:val="none" w:sz="0" w:space="0" w:color="auto"/>
            <w:left w:val="none" w:sz="0" w:space="0" w:color="auto"/>
            <w:bottom w:val="none" w:sz="0" w:space="0" w:color="auto"/>
            <w:right w:val="none" w:sz="0" w:space="0" w:color="auto"/>
          </w:divBdr>
          <w:divsChild>
            <w:div w:id="1661075547">
              <w:marLeft w:val="0"/>
              <w:marRight w:val="0"/>
              <w:marTop w:val="0"/>
              <w:marBottom w:val="0"/>
              <w:divBdr>
                <w:top w:val="none" w:sz="0" w:space="0" w:color="auto"/>
                <w:left w:val="none" w:sz="0" w:space="0" w:color="auto"/>
                <w:bottom w:val="none" w:sz="0" w:space="0" w:color="auto"/>
                <w:right w:val="none" w:sz="0" w:space="0" w:color="auto"/>
              </w:divBdr>
              <w:divsChild>
                <w:div w:id="10350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4969">
          <w:marLeft w:val="0"/>
          <w:marRight w:val="0"/>
          <w:marTop w:val="300"/>
          <w:marBottom w:val="0"/>
          <w:divBdr>
            <w:top w:val="none" w:sz="0" w:space="0" w:color="auto"/>
            <w:left w:val="none" w:sz="0" w:space="0" w:color="auto"/>
            <w:bottom w:val="none" w:sz="0" w:space="0" w:color="auto"/>
            <w:right w:val="none" w:sz="0" w:space="0" w:color="auto"/>
          </w:divBdr>
          <w:divsChild>
            <w:div w:id="563878325">
              <w:marLeft w:val="0"/>
              <w:marRight w:val="0"/>
              <w:marTop w:val="0"/>
              <w:marBottom w:val="0"/>
              <w:divBdr>
                <w:top w:val="none" w:sz="0" w:space="0" w:color="auto"/>
                <w:left w:val="none" w:sz="0" w:space="0" w:color="auto"/>
                <w:bottom w:val="none" w:sz="0" w:space="0" w:color="auto"/>
                <w:right w:val="none" w:sz="0" w:space="0" w:color="auto"/>
              </w:divBdr>
              <w:divsChild>
                <w:div w:id="870146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8142788">
      <w:bodyDiv w:val="1"/>
      <w:marLeft w:val="0"/>
      <w:marRight w:val="0"/>
      <w:marTop w:val="0"/>
      <w:marBottom w:val="0"/>
      <w:divBdr>
        <w:top w:val="none" w:sz="0" w:space="0" w:color="auto"/>
        <w:left w:val="none" w:sz="0" w:space="0" w:color="auto"/>
        <w:bottom w:val="none" w:sz="0" w:space="0" w:color="auto"/>
        <w:right w:val="none" w:sz="0" w:space="0" w:color="auto"/>
      </w:divBdr>
    </w:div>
    <w:div w:id="368606266">
      <w:bodyDiv w:val="1"/>
      <w:marLeft w:val="0"/>
      <w:marRight w:val="0"/>
      <w:marTop w:val="0"/>
      <w:marBottom w:val="0"/>
      <w:divBdr>
        <w:top w:val="none" w:sz="0" w:space="0" w:color="auto"/>
        <w:left w:val="none" w:sz="0" w:space="0" w:color="auto"/>
        <w:bottom w:val="none" w:sz="0" w:space="0" w:color="auto"/>
        <w:right w:val="none" w:sz="0" w:space="0" w:color="auto"/>
      </w:divBdr>
    </w:div>
    <w:div w:id="368802519">
      <w:bodyDiv w:val="1"/>
      <w:marLeft w:val="0"/>
      <w:marRight w:val="0"/>
      <w:marTop w:val="0"/>
      <w:marBottom w:val="0"/>
      <w:divBdr>
        <w:top w:val="none" w:sz="0" w:space="0" w:color="auto"/>
        <w:left w:val="none" w:sz="0" w:space="0" w:color="auto"/>
        <w:bottom w:val="none" w:sz="0" w:space="0" w:color="auto"/>
        <w:right w:val="none" w:sz="0" w:space="0" w:color="auto"/>
      </w:divBdr>
      <w:divsChild>
        <w:div w:id="243955591">
          <w:marLeft w:val="0"/>
          <w:marRight w:val="0"/>
          <w:marTop w:val="0"/>
          <w:marBottom w:val="0"/>
          <w:divBdr>
            <w:top w:val="none" w:sz="0" w:space="0" w:color="auto"/>
            <w:left w:val="none" w:sz="0" w:space="0" w:color="auto"/>
            <w:bottom w:val="none" w:sz="0" w:space="0" w:color="auto"/>
            <w:right w:val="none" w:sz="0" w:space="0" w:color="auto"/>
          </w:divBdr>
        </w:div>
      </w:divsChild>
    </w:div>
    <w:div w:id="369187776">
      <w:bodyDiv w:val="1"/>
      <w:marLeft w:val="0"/>
      <w:marRight w:val="0"/>
      <w:marTop w:val="0"/>
      <w:marBottom w:val="0"/>
      <w:divBdr>
        <w:top w:val="none" w:sz="0" w:space="0" w:color="auto"/>
        <w:left w:val="none" w:sz="0" w:space="0" w:color="auto"/>
        <w:bottom w:val="none" w:sz="0" w:space="0" w:color="auto"/>
        <w:right w:val="none" w:sz="0" w:space="0" w:color="auto"/>
      </w:divBdr>
      <w:divsChild>
        <w:div w:id="518354263">
          <w:marLeft w:val="0"/>
          <w:marRight w:val="0"/>
          <w:marTop w:val="0"/>
          <w:marBottom w:val="0"/>
          <w:divBdr>
            <w:top w:val="none" w:sz="0" w:space="0" w:color="auto"/>
            <w:left w:val="none" w:sz="0" w:space="0" w:color="auto"/>
            <w:bottom w:val="none" w:sz="0" w:space="0" w:color="auto"/>
            <w:right w:val="none" w:sz="0" w:space="0" w:color="auto"/>
          </w:divBdr>
          <w:divsChild>
            <w:div w:id="1329166182">
              <w:marLeft w:val="0"/>
              <w:marRight w:val="0"/>
              <w:marTop w:val="0"/>
              <w:marBottom w:val="0"/>
              <w:divBdr>
                <w:top w:val="none" w:sz="0" w:space="0" w:color="auto"/>
                <w:left w:val="none" w:sz="0" w:space="0" w:color="auto"/>
                <w:bottom w:val="none" w:sz="0" w:space="0" w:color="auto"/>
                <w:right w:val="none" w:sz="0" w:space="0" w:color="auto"/>
              </w:divBdr>
            </w:div>
          </w:divsChild>
        </w:div>
        <w:div w:id="536702445">
          <w:marLeft w:val="0"/>
          <w:marRight w:val="0"/>
          <w:marTop w:val="300"/>
          <w:marBottom w:val="0"/>
          <w:divBdr>
            <w:top w:val="none" w:sz="0" w:space="0" w:color="auto"/>
            <w:left w:val="none" w:sz="0" w:space="0" w:color="auto"/>
            <w:bottom w:val="none" w:sz="0" w:space="0" w:color="auto"/>
            <w:right w:val="none" w:sz="0" w:space="0" w:color="auto"/>
          </w:divBdr>
          <w:divsChild>
            <w:div w:id="1655833998">
              <w:marLeft w:val="0"/>
              <w:marRight w:val="0"/>
              <w:marTop w:val="0"/>
              <w:marBottom w:val="0"/>
              <w:divBdr>
                <w:top w:val="none" w:sz="0" w:space="0" w:color="auto"/>
                <w:left w:val="none" w:sz="0" w:space="0" w:color="auto"/>
                <w:bottom w:val="none" w:sz="0" w:space="0" w:color="auto"/>
                <w:right w:val="none" w:sz="0" w:space="0" w:color="auto"/>
              </w:divBdr>
              <w:divsChild>
                <w:div w:id="22514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11591">
          <w:marLeft w:val="0"/>
          <w:marRight w:val="0"/>
          <w:marTop w:val="300"/>
          <w:marBottom w:val="0"/>
          <w:divBdr>
            <w:top w:val="none" w:sz="0" w:space="0" w:color="auto"/>
            <w:left w:val="none" w:sz="0" w:space="0" w:color="auto"/>
            <w:bottom w:val="none" w:sz="0" w:space="0" w:color="auto"/>
            <w:right w:val="none" w:sz="0" w:space="0" w:color="auto"/>
          </w:divBdr>
          <w:divsChild>
            <w:div w:id="1296332799">
              <w:marLeft w:val="0"/>
              <w:marRight w:val="0"/>
              <w:marTop w:val="0"/>
              <w:marBottom w:val="0"/>
              <w:divBdr>
                <w:top w:val="none" w:sz="0" w:space="0" w:color="auto"/>
                <w:left w:val="none" w:sz="0" w:space="0" w:color="auto"/>
                <w:bottom w:val="none" w:sz="0" w:space="0" w:color="auto"/>
                <w:right w:val="none" w:sz="0" w:space="0" w:color="auto"/>
              </w:divBdr>
              <w:divsChild>
                <w:div w:id="144789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622070">
          <w:marLeft w:val="0"/>
          <w:marRight w:val="0"/>
          <w:marTop w:val="0"/>
          <w:marBottom w:val="0"/>
          <w:divBdr>
            <w:top w:val="none" w:sz="0" w:space="0" w:color="auto"/>
            <w:left w:val="none" w:sz="0" w:space="0" w:color="auto"/>
            <w:bottom w:val="none" w:sz="0" w:space="0" w:color="auto"/>
            <w:right w:val="none" w:sz="0" w:space="0" w:color="auto"/>
          </w:divBdr>
          <w:divsChild>
            <w:div w:id="1990133124">
              <w:marLeft w:val="0"/>
              <w:marRight w:val="0"/>
              <w:marTop w:val="0"/>
              <w:marBottom w:val="0"/>
              <w:divBdr>
                <w:top w:val="none" w:sz="0" w:space="0" w:color="auto"/>
                <w:left w:val="none" w:sz="0" w:space="0" w:color="auto"/>
                <w:bottom w:val="none" w:sz="0" w:space="0" w:color="auto"/>
                <w:right w:val="none" w:sz="0" w:space="0" w:color="auto"/>
              </w:divBdr>
            </w:div>
          </w:divsChild>
        </w:div>
        <w:div w:id="747504370">
          <w:marLeft w:val="0"/>
          <w:marRight w:val="0"/>
          <w:marTop w:val="300"/>
          <w:marBottom w:val="0"/>
          <w:divBdr>
            <w:top w:val="none" w:sz="0" w:space="0" w:color="auto"/>
            <w:left w:val="none" w:sz="0" w:space="0" w:color="auto"/>
            <w:bottom w:val="none" w:sz="0" w:space="0" w:color="auto"/>
            <w:right w:val="none" w:sz="0" w:space="0" w:color="auto"/>
          </w:divBdr>
          <w:divsChild>
            <w:div w:id="258490690">
              <w:marLeft w:val="0"/>
              <w:marRight w:val="0"/>
              <w:marTop w:val="0"/>
              <w:marBottom w:val="0"/>
              <w:divBdr>
                <w:top w:val="none" w:sz="0" w:space="0" w:color="auto"/>
                <w:left w:val="none" w:sz="0" w:space="0" w:color="auto"/>
                <w:bottom w:val="none" w:sz="0" w:space="0" w:color="auto"/>
                <w:right w:val="none" w:sz="0" w:space="0" w:color="auto"/>
              </w:divBdr>
              <w:divsChild>
                <w:div w:id="89000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142132">
          <w:marLeft w:val="0"/>
          <w:marRight w:val="0"/>
          <w:marTop w:val="300"/>
          <w:marBottom w:val="0"/>
          <w:divBdr>
            <w:top w:val="none" w:sz="0" w:space="0" w:color="auto"/>
            <w:left w:val="none" w:sz="0" w:space="0" w:color="auto"/>
            <w:bottom w:val="none" w:sz="0" w:space="0" w:color="auto"/>
            <w:right w:val="none" w:sz="0" w:space="0" w:color="auto"/>
          </w:divBdr>
          <w:divsChild>
            <w:div w:id="423496403">
              <w:marLeft w:val="0"/>
              <w:marRight w:val="0"/>
              <w:marTop w:val="0"/>
              <w:marBottom w:val="0"/>
              <w:divBdr>
                <w:top w:val="none" w:sz="0" w:space="0" w:color="auto"/>
                <w:left w:val="none" w:sz="0" w:space="0" w:color="auto"/>
                <w:bottom w:val="none" w:sz="0" w:space="0" w:color="auto"/>
                <w:right w:val="none" w:sz="0" w:space="0" w:color="auto"/>
              </w:divBdr>
              <w:divsChild>
                <w:div w:id="36617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886116">
          <w:marLeft w:val="0"/>
          <w:marRight w:val="0"/>
          <w:marTop w:val="0"/>
          <w:marBottom w:val="0"/>
          <w:divBdr>
            <w:top w:val="none" w:sz="0" w:space="0" w:color="auto"/>
            <w:left w:val="none" w:sz="0" w:space="0" w:color="auto"/>
            <w:bottom w:val="none" w:sz="0" w:space="0" w:color="auto"/>
            <w:right w:val="none" w:sz="0" w:space="0" w:color="auto"/>
          </w:divBdr>
          <w:divsChild>
            <w:div w:id="1194147666">
              <w:marLeft w:val="0"/>
              <w:marRight w:val="0"/>
              <w:marTop w:val="0"/>
              <w:marBottom w:val="0"/>
              <w:divBdr>
                <w:top w:val="none" w:sz="0" w:space="0" w:color="auto"/>
                <w:left w:val="none" w:sz="0" w:space="0" w:color="auto"/>
                <w:bottom w:val="none" w:sz="0" w:space="0" w:color="auto"/>
                <w:right w:val="none" w:sz="0" w:space="0" w:color="auto"/>
              </w:divBdr>
            </w:div>
          </w:divsChild>
        </w:div>
        <w:div w:id="1185284365">
          <w:marLeft w:val="0"/>
          <w:marRight w:val="0"/>
          <w:marTop w:val="0"/>
          <w:marBottom w:val="0"/>
          <w:divBdr>
            <w:top w:val="none" w:sz="0" w:space="0" w:color="auto"/>
            <w:left w:val="none" w:sz="0" w:space="0" w:color="auto"/>
            <w:bottom w:val="none" w:sz="0" w:space="0" w:color="auto"/>
            <w:right w:val="none" w:sz="0" w:space="0" w:color="auto"/>
          </w:divBdr>
        </w:div>
        <w:div w:id="1187206963">
          <w:marLeft w:val="0"/>
          <w:marRight w:val="0"/>
          <w:marTop w:val="0"/>
          <w:marBottom w:val="0"/>
          <w:divBdr>
            <w:top w:val="none" w:sz="0" w:space="0" w:color="auto"/>
            <w:left w:val="none" w:sz="0" w:space="0" w:color="auto"/>
            <w:bottom w:val="none" w:sz="0" w:space="0" w:color="auto"/>
            <w:right w:val="none" w:sz="0" w:space="0" w:color="auto"/>
          </w:divBdr>
        </w:div>
        <w:div w:id="1226330103">
          <w:marLeft w:val="0"/>
          <w:marRight w:val="0"/>
          <w:marTop w:val="0"/>
          <w:marBottom w:val="0"/>
          <w:divBdr>
            <w:top w:val="none" w:sz="0" w:space="0" w:color="auto"/>
            <w:left w:val="none" w:sz="0" w:space="0" w:color="auto"/>
            <w:bottom w:val="none" w:sz="0" w:space="0" w:color="auto"/>
            <w:right w:val="none" w:sz="0" w:space="0" w:color="auto"/>
          </w:divBdr>
        </w:div>
        <w:div w:id="1231575295">
          <w:marLeft w:val="0"/>
          <w:marRight w:val="0"/>
          <w:marTop w:val="0"/>
          <w:marBottom w:val="0"/>
          <w:divBdr>
            <w:top w:val="none" w:sz="0" w:space="0" w:color="auto"/>
            <w:left w:val="none" w:sz="0" w:space="0" w:color="auto"/>
            <w:bottom w:val="none" w:sz="0" w:space="0" w:color="auto"/>
            <w:right w:val="none" w:sz="0" w:space="0" w:color="auto"/>
          </w:divBdr>
          <w:divsChild>
            <w:div w:id="1605066537">
              <w:marLeft w:val="0"/>
              <w:marRight w:val="0"/>
              <w:marTop w:val="0"/>
              <w:marBottom w:val="0"/>
              <w:divBdr>
                <w:top w:val="none" w:sz="0" w:space="0" w:color="auto"/>
                <w:left w:val="none" w:sz="0" w:space="0" w:color="auto"/>
                <w:bottom w:val="none" w:sz="0" w:space="0" w:color="auto"/>
                <w:right w:val="none" w:sz="0" w:space="0" w:color="auto"/>
              </w:divBdr>
            </w:div>
          </w:divsChild>
        </w:div>
        <w:div w:id="1266232510">
          <w:marLeft w:val="0"/>
          <w:marRight w:val="0"/>
          <w:marTop w:val="0"/>
          <w:marBottom w:val="0"/>
          <w:divBdr>
            <w:top w:val="none" w:sz="0" w:space="0" w:color="auto"/>
            <w:left w:val="none" w:sz="0" w:space="0" w:color="auto"/>
            <w:bottom w:val="none" w:sz="0" w:space="0" w:color="auto"/>
            <w:right w:val="none" w:sz="0" w:space="0" w:color="auto"/>
          </w:divBdr>
          <w:divsChild>
            <w:div w:id="1499927472">
              <w:marLeft w:val="0"/>
              <w:marRight w:val="0"/>
              <w:marTop w:val="0"/>
              <w:marBottom w:val="0"/>
              <w:divBdr>
                <w:top w:val="none" w:sz="0" w:space="0" w:color="auto"/>
                <w:left w:val="none" w:sz="0" w:space="0" w:color="auto"/>
                <w:bottom w:val="none" w:sz="0" w:space="0" w:color="auto"/>
                <w:right w:val="none" w:sz="0" w:space="0" w:color="auto"/>
              </w:divBdr>
            </w:div>
          </w:divsChild>
        </w:div>
        <w:div w:id="1446849775">
          <w:marLeft w:val="0"/>
          <w:marRight w:val="0"/>
          <w:marTop w:val="0"/>
          <w:marBottom w:val="0"/>
          <w:divBdr>
            <w:top w:val="none" w:sz="0" w:space="0" w:color="auto"/>
            <w:left w:val="none" w:sz="0" w:space="0" w:color="auto"/>
            <w:bottom w:val="none" w:sz="0" w:space="0" w:color="auto"/>
            <w:right w:val="none" w:sz="0" w:space="0" w:color="auto"/>
          </w:divBdr>
          <w:divsChild>
            <w:div w:id="1642687244">
              <w:marLeft w:val="0"/>
              <w:marRight w:val="0"/>
              <w:marTop w:val="0"/>
              <w:marBottom w:val="0"/>
              <w:divBdr>
                <w:top w:val="none" w:sz="0" w:space="0" w:color="auto"/>
                <w:left w:val="none" w:sz="0" w:space="0" w:color="auto"/>
                <w:bottom w:val="none" w:sz="0" w:space="0" w:color="auto"/>
                <w:right w:val="none" w:sz="0" w:space="0" w:color="auto"/>
              </w:divBdr>
            </w:div>
          </w:divsChild>
        </w:div>
        <w:div w:id="1570919595">
          <w:marLeft w:val="0"/>
          <w:marRight w:val="0"/>
          <w:marTop w:val="0"/>
          <w:marBottom w:val="0"/>
          <w:divBdr>
            <w:top w:val="none" w:sz="0" w:space="0" w:color="auto"/>
            <w:left w:val="none" w:sz="0" w:space="0" w:color="auto"/>
            <w:bottom w:val="none" w:sz="0" w:space="0" w:color="auto"/>
            <w:right w:val="none" w:sz="0" w:space="0" w:color="auto"/>
          </w:divBdr>
        </w:div>
        <w:div w:id="1847744157">
          <w:marLeft w:val="0"/>
          <w:marRight w:val="0"/>
          <w:marTop w:val="0"/>
          <w:marBottom w:val="0"/>
          <w:divBdr>
            <w:top w:val="none" w:sz="0" w:space="0" w:color="auto"/>
            <w:left w:val="none" w:sz="0" w:space="0" w:color="auto"/>
            <w:bottom w:val="none" w:sz="0" w:space="0" w:color="auto"/>
            <w:right w:val="none" w:sz="0" w:space="0" w:color="auto"/>
          </w:divBdr>
          <w:divsChild>
            <w:div w:id="1113787546">
              <w:marLeft w:val="0"/>
              <w:marRight w:val="0"/>
              <w:marTop w:val="0"/>
              <w:marBottom w:val="0"/>
              <w:divBdr>
                <w:top w:val="none" w:sz="0" w:space="0" w:color="auto"/>
                <w:left w:val="none" w:sz="0" w:space="0" w:color="auto"/>
                <w:bottom w:val="none" w:sz="0" w:space="0" w:color="auto"/>
                <w:right w:val="none" w:sz="0" w:space="0" w:color="auto"/>
              </w:divBdr>
            </w:div>
          </w:divsChild>
        </w:div>
        <w:div w:id="1906837020">
          <w:marLeft w:val="0"/>
          <w:marRight w:val="0"/>
          <w:marTop w:val="0"/>
          <w:marBottom w:val="0"/>
          <w:divBdr>
            <w:top w:val="none" w:sz="0" w:space="0" w:color="auto"/>
            <w:left w:val="none" w:sz="0" w:space="0" w:color="auto"/>
            <w:bottom w:val="none" w:sz="0" w:space="0" w:color="auto"/>
            <w:right w:val="none" w:sz="0" w:space="0" w:color="auto"/>
          </w:divBdr>
        </w:div>
        <w:div w:id="1996836912">
          <w:marLeft w:val="0"/>
          <w:marRight w:val="0"/>
          <w:marTop w:val="0"/>
          <w:marBottom w:val="0"/>
          <w:divBdr>
            <w:top w:val="none" w:sz="0" w:space="0" w:color="auto"/>
            <w:left w:val="none" w:sz="0" w:space="0" w:color="auto"/>
            <w:bottom w:val="none" w:sz="0" w:space="0" w:color="auto"/>
            <w:right w:val="none" w:sz="0" w:space="0" w:color="auto"/>
          </w:divBdr>
        </w:div>
        <w:div w:id="2051761848">
          <w:marLeft w:val="0"/>
          <w:marRight w:val="0"/>
          <w:marTop w:val="0"/>
          <w:marBottom w:val="0"/>
          <w:divBdr>
            <w:top w:val="none" w:sz="0" w:space="0" w:color="auto"/>
            <w:left w:val="none" w:sz="0" w:space="0" w:color="auto"/>
            <w:bottom w:val="none" w:sz="0" w:space="0" w:color="auto"/>
            <w:right w:val="none" w:sz="0" w:space="0" w:color="auto"/>
          </w:divBdr>
        </w:div>
      </w:divsChild>
    </w:div>
    <w:div w:id="370082775">
      <w:bodyDiv w:val="1"/>
      <w:marLeft w:val="0"/>
      <w:marRight w:val="0"/>
      <w:marTop w:val="0"/>
      <w:marBottom w:val="0"/>
      <w:divBdr>
        <w:top w:val="none" w:sz="0" w:space="0" w:color="auto"/>
        <w:left w:val="none" w:sz="0" w:space="0" w:color="auto"/>
        <w:bottom w:val="none" w:sz="0" w:space="0" w:color="auto"/>
        <w:right w:val="none" w:sz="0" w:space="0" w:color="auto"/>
      </w:divBdr>
    </w:div>
    <w:div w:id="370108154">
      <w:bodyDiv w:val="1"/>
      <w:marLeft w:val="0"/>
      <w:marRight w:val="0"/>
      <w:marTop w:val="0"/>
      <w:marBottom w:val="0"/>
      <w:divBdr>
        <w:top w:val="none" w:sz="0" w:space="0" w:color="auto"/>
        <w:left w:val="none" w:sz="0" w:space="0" w:color="auto"/>
        <w:bottom w:val="none" w:sz="0" w:space="0" w:color="auto"/>
        <w:right w:val="none" w:sz="0" w:space="0" w:color="auto"/>
      </w:divBdr>
    </w:div>
    <w:div w:id="370156049">
      <w:bodyDiv w:val="1"/>
      <w:marLeft w:val="0"/>
      <w:marRight w:val="0"/>
      <w:marTop w:val="0"/>
      <w:marBottom w:val="0"/>
      <w:divBdr>
        <w:top w:val="none" w:sz="0" w:space="0" w:color="auto"/>
        <w:left w:val="none" w:sz="0" w:space="0" w:color="auto"/>
        <w:bottom w:val="none" w:sz="0" w:space="0" w:color="auto"/>
        <w:right w:val="none" w:sz="0" w:space="0" w:color="auto"/>
      </w:divBdr>
    </w:div>
    <w:div w:id="370764461">
      <w:bodyDiv w:val="1"/>
      <w:marLeft w:val="0"/>
      <w:marRight w:val="0"/>
      <w:marTop w:val="0"/>
      <w:marBottom w:val="0"/>
      <w:divBdr>
        <w:top w:val="none" w:sz="0" w:space="0" w:color="auto"/>
        <w:left w:val="none" w:sz="0" w:space="0" w:color="auto"/>
        <w:bottom w:val="none" w:sz="0" w:space="0" w:color="auto"/>
        <w:right w:val="none" w:sz="0" w:space="0" w:color="auto"/>
      </w:divBdr>
    </w:div>
    <w:div w:id="371342782">
      <w:bodyDiv w:val="1"/>
      <w:marLeft w:val="0"/>
      <w:marRight w:val="0"/>
      <w:marTop w:val="0"/>
      <w:marBottom w:val="0"/>
      <w:divBdr>
        <w:top w:val="none" w:sz="0" w:space="0" w:color="auto"/>
        <w:left w:val="none" w:sz="0" w:space="0" w:color="auto"/>
        <w:bottom w:val="none" w:sz="0" w:space="0" w:color="auto"/>
        <w:right w:val="none" w:sz="0" w:space="0" w:color="auto"/>
      </w:divBdr>
    </w:div>
    <w:div w:id="371733879">
      <w:bodyDiv w:val="1"/>
      <w:marLeft w:val="0"/>
      <w:marRight w:val="0"/>
      <w:marTop w:val="0"/>
      <w:marBottom w:val="0"/>
      <w:divBdr>
        <w:top w:val="none" w:sz="0" w:space="0" w:color="auto"/>
        <w:left w:val="none" w:sz="0" w:space="0" w:color="auto"/>
        <w:bottom w:val="none" w:sz="0" w:space="0" w:color="auto"/>
        <w:right w:val="none" w:sz="0" w:space="0" w:color="auto"/>
      </w:divBdr>
      <w:divsChild>
        <w:div w:id="1926567493">
          <w:marLeft w:val="0"/>
          <w:marRight w:val="0"/>
          <w:marTop w:val="0"/>
          <w:marBottom w:val="0"/>
          <w:divBdr>
            <w:top w:val="none" w:sz="0" w:space="0" w:color="auto"/>
            <w:left w:val="none" w:sz="0" w:space="0" w:color="auto"/>
            <w:bottom w:val="none" w:sz="0" w:space="0" w:color="auto"/>
            <w:right w:val="none" w:sz="0" w:space="0" w:color="auto"/>
          </w:divBdr>
        </w:div>
        <w:div w:id="1972049525">
          <w:marLeft w:val="0"/>
          <w:marRight w:val="0"/>
          <w:marTop w:val="0"/>
          <w:marBottom w:val="0"/>
          <w:divBdr>
            <w:top w:val="none" w:sz="0" w:space="0" w:color="auto"/>
            <w:left w:val="none" w:sz="0" w:space="0" w:color="auto"/>
            <w:bottom w:val="none" w:sz="0" w:space="0" w:color="auto"/>
            <w:right w:val="none" w:sz="0" w:space="0" w:color="auto"/>
          </w:divBdr>
          <w:divsChild>
            <w:div w:id="1812559493">
              <w:marLeft w:val="0"/>
              <w:marRight w:val="0"/>
              <w:marTop w:val="0"/>
              <w:marBottom w:val="0"/>
              <w:divBdr>
                <w:top w:val="none" w:sz="0" w:space="0" w:color="auto"/>
                <w:left w:val="none" w:sz="0" w:space="0" w:color="auto"/>
                <w:bottom w:val="none" w:sz="0" w:space="0" w:color="auto"/>
                <w:right w:val="none" w:sz="0" w:space="0" w:color="auto"/>
              </w:divBdr>
            </w:div>
          </w:divsChild>
        </w:div>
        <w:div w:id="93522429">
          <w:marLeft w:val="0"/>
          <w:marRight w:val="0"/>
          <w:marTop w:val="0"/>
          <w:marBottom w:val="0"/>
          <w:divBdr>
            <w:top w:val="none" w:sz="0" w:space="0" w:color="auto"/>
            <w:left w:val="none" w:sz="0" w:space="0" w:color="auto"/>
            <w:bottom w:val="none" w:sz="0" w:space="0" w:color="auto"/>
            <w:right w:val="none" w:sz="0" w:space="0" w:color="auto"/>
          </w:divBdr>
        </w:div>
        <w:div w:id="489634045">
          <w:marLeft w:val="0"/>
          <w:marRight w:val="0"/>
          <w:marTop w:val="0"/>
          <w:marBottom w:val="0"/>
          <w:divBdr>
            <w:top w:val="none" w:sz="0" w:space="0" w:color="auto"/>
            <w:left w:val="none" w:sz="0" w:space="0" w:color="auto"/>
            <w:bottom w:val="none" w:sz="0" w:space="0" w:color="auto"/>
            <w:right w:val="none" w:sz="0" w:space="0" w:color="auto"/>
          </w:divBdr>
          <w:divsChild>
            <w:div w:id="1178694221">
              <w:marLeft w:val="0"/>
              <w:marRight w:val="0"/>
              <w:marTop w:val="0"/>
              <w:marBottom w:val="0"/>
              <w:divBdr>
                <w:top w:val="none" w:sz="0" w:space="0" w:color="auto"/>
                <w:left w:val="none" w:sz="0" w:space="0" w:color="auto"/>
                <w:bottom w:val="none" w:sz="0" w:space="0" w:color="auto"/>
                <w:right w:val="none" w:sz="0" w:space="0" w:color="auto"/>
              </w:divBdr>
            </w:div>
          </w:divsChild>
        </w:div>
        <w:div w:id="1518621130">
          <w:marLeft w:val="0"/>
          <w:marRight w:val="0"/>
          <w:marTop w:val="0"/>
          <w:marBottom w:val="0"/>
          <w:divBdr>
            <w:top w:val="none" w:sz="0" w:space="0" w:color="auto"/>
            <w:left w:val="none" w:sz="0" w:space="0" w:color="auto"/>
            <w:bottom w:val="none" w:sz="0" w:space="0" w:color="auto"/>
            <w:right w:val="none" w:sz="0" w:space="0" w:color="auto"/>
          </w:divBdr>
        </w:div>
        <w:div w:id="197205916">
          <w:marLeft w:val="0"/>
          <w:marRight w:val="0"/>
          <w:marTop w:val="0"/>
          <w:marBottom w:val="0"/>
          <w:divBdr>
            <w:top w:val="none" w:sz="0" w:space="0" w:color="auto"/>
            <w:left w:val="none" w:sz="0" w:space="0" w:color="auto"/>
            <w:bottom w:val="none" w:sz="0" w:space="0" w:color="auto"/>
            <w:right w:val="none" w:sz="0" w:space="0" w:color="auto"/>
          </w:divBdr>
          <w:divsChild>
            <w:div w:id="1283730609">
              <w:marLeft w:val="0"/>
              <w:marRight w:val="0"/>
              <w:marTop w:val="0"/>
              <w:marBottom w:val="0"/>
              <w:divBdr>
                <w:top w:val="none" w:sz="0" w:space="0" w:color="auto"/>
                <w:left w:val="none" w:sz="0" w:space="0" w:color="auto"/>
                <w:bottom w:val="none" w:sz="0" w:space="0" w:color="auto"/>
                <w:right w:val="none" w:sz="0" w:space="0" w:color="auto"/>
              </w:divBdr>
            </w:div>
          </w:divsChild>
        </w:div>
        <w:div w:id="1182208834">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sChild>
            <w:div w:id="1185095569">
              <w:marLeft w:val="0"/>
              <w:marRight w:val="0"/>
              <w:marTop w:val="0"/>
              <w:marBottom w:val="0"/>
              <w:divBdr>
                <w:top w:val="none" w:sz="0" w:space="0" w:color="auto"/>
                <w:left w:val="none" w:sz="0" w:space="0" w:color="auto"/>
                <w:bottom w:val="none" w:sz="0" w:space="0" w:color="auto"/>
                <w:right w:val="none" w:sz="0" w:space="0" w:color="auto"/>
              </w:divBdr>
            </w:div>
          </w:divsChild>
        </w:div>
        <w:div w:id="1583761176">
          <w:marLeft w:val="0"/>
          <w:marRight w:val="0"/>
          <w:marTop w:val="0"/>
          <w:marBottom w:val="0"/>
          <w:divBdr>
            <w:top w:val="none" w:sz="0" w:space="0" w:color="auto"/>
            <w:left w:val="none" w:sz="0" w:space="0" w:color="auto"/>
            <w:bottom w:val="none" w:sz="0" w:space="0" w:color="auto"/>
            <w:right w:val="none" w:sz="0" w:space="0" w:color="auto"/>
          </w:divBdr>
        </w:div>
        <w:div w:id="471992041">
          <w:marLeft w:val="0"/>
          <w:marRight w:val="0"/>
          <w:marTop w:val="0"/>
          <w:marBottom w:val="0"/>
          <w:divBdr>
            <w:top w:val="none" w:sz="0" w:space="0" w:color="auto"/>
            <w:left w:val="none" w:sz="0" w:space="0" w:color="auto"/>
            <w:bottom w:val="none" w:sz="0" w:space="0" w:color="auto"/>
            <w:right w:val="none" w:sz="0" w:space="0" w:color="auto"/>
          </w:divBdr>
          <w:divsChild>
            <w:div w:id="177427079">
              <w:marLeft w:val="0"/>
              <w:marRight w:val="0"/>
              <w:marTop w:val="0"/>
              <w:marBottom w:val="0"/>
              <w:divBdr>
                <w:top w:val="none" w:sz="0" w:space="0" w:color="auto"/>
                <w:left w:val="none" w:sz="0" w:space="0" w:color="auto"/>
                <w:bottom w:val="none" w:sz="0" w:space="0" w:color="auto"/>
                <w:right w:val="none" w:sz="0" w:space="0" w:color="auto"/>
              </w:divBdr>
            </w:div>
          </w:divsChild>
        </w:div>
        <w:div w:id="622535544">
          <w:marLeft w:val="0"/>
          <w:marRight w:val="0"/>
          <w:marTop w:val="0"/>
          <w:marBottom w:val="0"/>
          <w:divBdr>
            <w:top w:val="none" w:sz="0" w:space="0" w:color="auto"/>
            <w:left w:val="none" w:sz="0" w:space="0" w:color="auto"/>
            <w:bottom w:val="none" w:sz="0" w:space="0" w:color="auto"/>
            <w:right w:val="none" w:sz="0" w:space="0" w:color="auto"/>
          </w:divBdr>
        </w:div>
        <w:div w:id="245725926">
          <w:marLeft w:val="0"/>
          <w:marRight w:val="0"/>
          <w:marTop w:val="0"/>
          <w:marBottom w:val="0"/>
          <w:divBdr>
            <w:top w:val="none" w:sz="0" w:space="0" w:color="auto"/>
            <w:left w:val="none" w:sz="0" w:space="0" w:color="auto"/>
            <w:bottom w:val="none" w:sz="0" w:space="0" w:color="auto"/>
            <w:right w:val="none" w:sz="0" w:space="0" w:color="auto"/>
          </w:divBdr>
          <w:divsChild>
            <w:div w:id="1339967146">
              <w:marLeft w:val="0"/>
              <w:marRight w:val="0"/>
              <w:marTop w:val="0"/>
              <w:marBottom w:val="0"/>
              <w:divBdr>
                <w:top w:val="none" w:sz="0" w:space="0" w:color="auto"/>
                <w:left w:val="none" w:sz="0" w:space="0" w:color="auto"/>
                <w:bottom w:val="none" w:sz="0" w:space="0" w:color="auto"/>
                <w:right w:val="none" w:sz="0" w:space="0" w:color="auto"/>
              </w:divBdr>
            </w:div>
          </w:divsChild>
        </w:div>
        <w:div w:id="1691953057">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sChild>
            <w:div w:id="1655061705">
              <w:marLeft w:val="0"/>
              <w:marRight w:val="0"/>
              <w:marTop w:val="0"/>
              <w:marBottom w:val="0"/>
              <w:divBdr>
                <w:top w:val="none" w:sz="0" w:space="0" w:color="auto"/>
                <w:left w:val="none" w:sz="0" w:space="0" w:color="auto"/>
                <w:bottom w:val="none" w:sz="0" w:space="0" w:color="auto"/>
                <w:right w:val="none" w:sz="0" w:space="0" w:color="auto"/>
              </w:divBdr>
            </w:div>
          </w:divsChild>
        </w:div>
        <w:div w:id="1826166179">
          <w:marLeft w:val="0"/>
          <w:marRight w:val="0"/>
          <w:marTop w:val="300"/>
          <w:marBottom w:val="0"/>
          <w:divBdr>
            <w:top w:val="none" w:sz="0" w:space="0" w:color="auto"/>
            <w:left w:val="none" w:sz="0" w:space="0" w:color="auto"/>
            <w:bottom w:val="none" w:sz="0" w:space="0" w:color="auto"/>
            <w:right w:val="none" w:sz="0" w:space="0" w:color="auto"/>
          </w:divBdr>
          <w:divsChild>
            <w:div w:id="69427596">
              <w:marLeft w:val="0"/>
              <w:marRight w:val="0"/>
              <w:marTop w:val="0"/>
              <w:marBottom w:val="0"/>
              <w:divBdr>
                <w:top w:val="none" w:sz="0" w:space="0" w:color="auto"/>
                <w:left w:val="none" w:sz="0" w:space="0" w:color="auto"/>
                <w:bottom w:val="none" w:sz="0" w:space="0" w:color="auto"/>
                <w:right w:val="none" w:sz="0" w:space="0" w:color="auto"/>
              </w:divBdr>
              <w:divsChild>
                <w:div w:id="1401244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413364">
          <w:marLeft w:val="0"/>
          <w:marRight w:val="0"/>
          <w:marTop w:val="300"/>
          <w:marBottom w:val="0"/>
          <w:divBdr>
            <w:top w:val="none" w:sz="0" w:space="0" w:color="auto"/>
            <w:left w:val="none" w:sz="0" w:space="0" w:color="auto"/>
            <w:bottom w:val="none" w:sz="0" w:space="0" w:color="auto"/>
            <w:right w:val="none" w:sz="0" w:space="0" w:color="auto"/>
          </w:divBdr>
          <w:divsChild>
            <w:div w:id="180244293">
              <w:marLeft w:val="0"/>
              <w:marRight w:val="0"/>
              <w:marTop w:val="0"/>
              <w:marBottom w:val="0"/>
              <w:divBdr>
                <w:top w:val="none" w:sz="0" w:space="0" w:color="auto"/>
                <w:left w:val="none" w:sz="0" w:space="0" w:color="auto"/>
                <w:bottom w:val="none" w:sz="0" w:space="0" w:color="auto"/>
                <w:right w:val="none" w:sz="0" w:space="0" w:color="auto"/>
              </w:divBdr>
              <w:divsChild>
                <w:div w:id="390232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sChild>
            <w:div w:id="1770612730">
              <w:marLeft w:val="0"/>
              <w:marRight w:val="0"/>
              <w:marTop w:val="0"/>
              <w:marBottom w:val="0"/>
              <w:divBdr>
                <w:top w:val="none" w:sz="0" w:space="0" w:color="auto"/>
                <w:left w:val="none" w:sz="0" w:space="0" w:color="auto"/>
                <w:bottom w:val="none" w:sz="0" w:space="0" w:color="auto"/>
                <w:right w:val="none" w:sz="0" w:space="0" w:color="auto"/>
              </w:divBdr>
              <w:divsChild>
                <w:div w:id="139350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578717">
          <w:marLeft w:val="0"/>
          <w:marRight w:val="0"/>
          <w:marTop w:val="300"/>
          <w:marBottom w:val="0"/>
          <w:divBdr>
            <w:top w:val="none" w:sz="0" w:space="0" w:color="auto"/>
            <w:left w:val="none" w:sz="0" w:space="0" w:color="auto"/>
            <w:bottom w:val="none" w:sz="0" w:space="0" w:color="auto"/>
            <w:right w:val="none" w:sz="0" w:space="0" w:color="auto"/>
          </w:divBdr>
          <w:divsChild>
            <w:div w:id="468329079">
              <w:marLeft w:val="0"/>
              <w:marRight w:val="0"/>
              <w:marTop w:val="0"/>
              <w:marBottom w:val="0"/>
              <w:divBdr>
                <w:top w:val="none" w:sz="0" w:space="0" w:color="auto"/>
                <w:left w:val="none" w:sz="0" w:space="0" w:color="auto"/>
                <w:bottom w:val="none" w:sz="0" w:space="0" w:color="auto"/>
                <w:right w:val="none" w:sz="0" w:space="0" w:color="auto"/>
              </w:divBdr>
              <w:divsChild>
                <w:div w:id="1521624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1880209">
      <w:bodyDiv w:val="1"/>
      <w:marLeft w:val="0"/>
      <w:marRight w:val="0"/>
      <w:marTop w:val="0"/>
      <w:marBottom w:val="0"/>
      <w:divBdr>
        <w:top w:val="none" w:sz="0" w:space="0" w:color="auto"/>
        <w:left w:val="none" w:sz="0" w:space="0" w:color="auto"/>
        <w:bottom w:val="none" w:sz="0" w:space="0" w:color="auto"/>
        <w:right w:val="none" w:sz="0" w:space="0" w:color="auto"/>
      </w:divBdr>
    </w:div>
    <w:div w:id="373311517">
      <w:bodyDiv w:val="1"/>
      <w:marLeft w:val="0"/>
      <w:marRight w:val="0"/>
      <w:marTop w:val="0"/>
      <w:marBottom w:val="0"/>
      <w:divBdr>
        <w:top w:val="none" w:sz="0" w:space="0" w:color="auto"/>
        <w:left w:val="none" w:sz="0" w:space="0" w:color="auto"/>
        <w:bottom w:val="none" w:sz="0" w:space="0" w:color="auto"/>
        <w:right w:val="none" w:sz="0" w:space="0" w:color="auto"/>
      </w:divBdr>
    </w:div>
    <w:div w:id="374694000">
      <w:bodyDiv w:val="1"/>
      <w:marLeft w:val="0"/>
      <w:marRight w:val="0"/>
      <w:marTop w:val="0"/>
      <w:marBottom w:val="0"/>
      <w:divBdr>
        <w:top w:val="none" w:sz="0" w:space="0" w:color="auto"/>
        <w:left w:val="none" w:sz="0" w:space="0" w:color="auto"/>
        <w:bottom w:val="none" w:sz="0" w:space="0" w:color="auto"/>
        <w:right w:val="none" w:sz="0" w:space="0" w:color="auto"/>
      </w:divBdr>
    </w:div>
    <w:div w:id="375006465">
      <w:bodyDiv w:val="1"/>
      <w:marLeft w:val="0"/>
      <w:marRight w:val="0"/>
      <w:marTop w:val="0"/>
      <w:marBottom w:val="0"/>
      <w:divBdr>
        <w:top w:val="none" w:sz="0" w:space="0" w:color="auto"/>
        <w:left w:val="none" w:sz="0" w:space="0" w:color="auto"/>
        <w:bottom w:val="none" w:sz="0" w:space="0" w:color="auto"/>
        <w:right w:val="none" w:sz="0" w:space="0" w:color="auto"/>
      </w:divBdr>
      <w:divsChild>
        <w:div w:id="630668033">
          <w:marLeft w:val="0"/>
          <w:marRight w:val="0"/>
          <w:marTop w:val="0"/>
          <w:marBottom w:val="0"/>
          <w:divBdr>
            <w:top w:val="none" w:sz="0" w:space="0" w:color="auto"/>
            <w:left w:val="none" w:sz="0" w:space="0" w:color="auto"/>
            <w:bottom w:val="none" w:sz="0" w:space="0" w:color="auto"/>
            <w:right w:val="none" w:sz="0" w:space="0" w:color="auto"/>
          </w:divBdr>
        </w:div>
        <w:div w:id="1950970349">
          <w:marLeft w:val="0"/>
          <w:marRight w:val="0"/>
          <w:marTop w:val="0"/>
          <w:marBottom w:val="0"/>
          <w:divBdr>
            <w:top w:val="none" w:sz="0" w:space="0" w:color="auto"/>
            <w:left w:val="none" w:sz="0" w:space="0" w:color="auto"/>
            <w:bottom w:val="none" w:sz="0" w:space="0" w:color="auto"/>
            <w:right w:val="none" w:sz="0" w:space="0" w:color="auto"/>
          </w:divBdr>
          <w:divsChild>
            <w:div w:id="746461032">
              <w:marLeft w:val="0"/>
              <w:marRight w:val="0"/>
              <w:marTop w:val="0"/>
              <w:marBottom w:val="0"/>
              <w:divBdr>
                <w:top w:val="none" w:sz="0" w:space="0" w:color="auto"/>
                <w:left w:val="none" w:sz="0" w:space="0" w:color="auto"/>
                <w:bottom w:val="none" w:sz="0" w:space="0" w:color="auto"/>
                <w:right w:val="none" w:sz="0" w:space="0" w:color="auto"/>
              </w:divBdr>
            </w:div>
          </w:divsChild>
        </w:div>
        <w:div w:id="693847278">
          <w:marLeft w:val="0"/>
          <w:marRight w:val="0"/>
          <w:marTop w:val="0"/>
          <w:marBottom w:val="0"/>
          <w:divBdr>
            <w:top w:val="none" w:sz="0" w:space="0" w:color="auto"/>
            <w:left w:val="none" w:sz="0" w:space="0" w:color="auto"/>
            <w:bottom w:val="none" w:sz="0" w:space="0" w:color="auto"/>
            <w:right w:val="none" w:sz="0" w:space="0" w:color="auto"/>
          </w:divBdr>
        </w:div>
        <w:div w:id="1051804691">
          <w:marLeft w:val="0"/>
          <w:marRight w:val="0"/>
          <w:marTop w:val="0"/>
          <w:marBottom w:val="0"/>
          <w:divBdr>
            <w:top w:val="none" w:sz="0" w:space="0" w:color="auto"/>
            <w:left w:val="none" w:sz="0" w:space="0" w:color="auto"/>
            <w:bottom w:val="none" w:sz="0" w:space="0" w:color="auto"/>
            <w:right w:val="none" w:sz="0" w:space="0" w:color="auto"/>
          </w:divBdr>
          <w:divsChild>
            <w:div w:id="1831483618">
              <w:marLeft w:val="0"/>
              <w:marRight w:val="0"/>
              <w:marTop w:val="0"/>
              <w:marBottom w:val="0"/>
              <w:divBdr>
                <w:top w:val="none" w:sz="0" w:space="0" w:color="auto"/>
                <w:left w:val="none" w:sz="0" w:space="0" w:color="auto"/>
                <w:bottom w:val="none" w:sz="0" w:space="0" w:color="auto"/>
                <w:right w:val="none" w:sz="0" w:space="0" w:color="auto"/>
              </w:divBdr>
            </w:div>
          </w:divsChild>
        </w:div>
        <w:div w:id="428625188">
          <w:marLeft w:val="0"/>
          <w:marRight w:val="0"/>
          <w:marTop w:val="0"/>
          <w:marBottom w:val="0"/>
          <w:divBdr>
            <w:top w:val="none" w:sz="0" w:space="0" w:color="auto"/>
            <w:left w:val="none" w:sz="0" w:space="0" w:color="auto"/>
            <w:bottom w:val="none" w:sz="0" w:space="0" w:color="auto"/>
            <w:right w:val="none" w:sz="0" w:space="0" w:color="auto"/>
          </w:divBdr>
        </w:div>
        <w:div w:id="1689985521">
          <w:marLeft w:val="0"/>
          <w:marRight w:val="0"/>
          <w:marTop w:val="0"/>
          <w:marBottom w:val="0"/>
          <w:divBdr>
            <w:top w:val="none" w:sz="0" w:space="0" w:color="auto"/>
            <w:left w:val="none" w:sz="0" w:space="0" w:color="auto"/>
            <w:bottom w:val="none" w:sz="0" w:space="0" w:color="auto"/>
            <w:right w:val="none" w:sz="0" w:space="0" w:color="auto"/>
          </w:divBdr>
          <w:divsChild>
            <w:div w:id="234510932">
              <w:marLeft w:val="0"/>
              <w:marRight w:val="0"/>
              <w:marTop w:val="0"/>
              <w:marBottom w:val="0"/>
              <w:divBdr>
                <w:top w:val="none" w:sz="0" w:space="0" w:color="auto"/>
                <w:left w:val="none" w:sz="0" w:space="0" w:color="auto"/>
                <w:bottom w:val="none" w:sz="0" w:space="0" w:color="auto"/>
                <w:right w:val="none" w:sz="0" w:space="0" w:color="auto"/>
              </w:divBdr>
            </w:div>
          </w:divsChild>
        </w:div>
        <w:div w:id="734278686">
          <w:marLeft w:val="0"/>
          <w:marRight w:val="0"/>
          <w:marTop w:val="0"/>
          <w:marBottom w:val="0"/>
          <w:divBdr>
            <w:top w:val="none" w:sz="0" w:space="0" w:color="auto"/>
            <w:left w:val="none" w:sz="0" w:space="0" w:color="auto"/>
            <w:bottom w:val="none" w:sz="0" w:space="0" w:color="auto"/>
            <w:right w:val="none" w:sz="0" w:space="0" w:color="auto"/>
          </w:divBdr>
        </w:div>
        <w:div w:id="276109937">
          <w:marLeft w:val="0"/>
          <w:marRight w:val="0"/>
          <w:marTop w:val="0"/>
          <w:marBottom w:val="0"/>
          <w:divBdr>
            <w:top w:val="none" w:sz="0" w:space="0" w:color="auto"/>
            <w:left w:val="none" w:sz="0" w:space="0" w:color="auto"/>
            <w:bottom w:val="none" w:sz="0" w:space="0" w:color="auto"/>
            <w:right w:val="none" w:sz="0" w:space="0" w:color="auto"/>
          </w:divBdr>
          <w:divsChild>
            <w:div w:id="1926721461">
              <w:marLeft w:val="0"/>
              <w:marRight w:val="0"/>
              <w:marTop w:val="0"/>
              <w:marBottom w:val="0"/>
              <w:divBdr>
                <w:top w:val="none" w:sz="0" w:space="0" w:color="auto"/>
                <w:left w:val="none" w:sz="0" w:space="0" w:color="auto"/>
                <w:bottom w:val="none" w:sz="0" w:space="0" w:color="auto"/>
                <w:right w:val="none" w:sz="0" w:space="0" w:color="auto"/>
              </w:divBdr>
            </w:div>
          </w:divsChild>
        </w:div>
        <w:div w:id="1704134392">
          <w:marLeft w:val="0"/>
          <w:marRight w:val="0"/>
          <w:marTop w:val="0"/>
          <w:marBottom w:val="0"/>
          <w:divBdr>
            <w:top w:val="none" w:sz="0" w:space="0" w:color="auto"/>
            <w:left w:val="none" w:sz="0" w:space="0" w:color="auto"/>
            <w:bottom w:val="none" w:sz="0" w:space="0" w:color="auto"/>
            <w:right w:val="none" w:sz="0" w:space="0" w:color="auto"/>
          </w:divBdr>
        </w:div>
        <w:div w:id="1190222349">
          <w:marLeft w:val="0"/>
          <w:marRight w:val="0"/>
          <w:marTop w:val="0"/>
          <w:marBottom w:val="0"/>
          <w:divBdr>
            <w:top w:val="none" w:sz="0" w:space="0" w:color="auto"/>
            <w:left w:val="none" w:sz="0" w:space="0" w:color="auto"/>
            <w:bottom w:val="none" w:sz="0" w:space="0" w:color="auto"/>
            <w:right w:val="none" w:sz="0" w:space="0" w:color="auto"/>
          </w:divBdr>
          <w:divsChild>
            <w:div w:id="1761293748">
              <w:marLeft w:val="0"/>
              <w:marRight w:val="0"/>
              <w:marTop w:val="0"/>
              <w:marBottom w:val="0"/>
              <w:divBdr>
                <w:top w:val="none" w:sz="0" w:space="0" w:color="auto"/>
                <w:left w:val="none" w:sz="0" w:space="0" w:color="auto"/>
                <w:bottom w:val="none" w:sz="0" w:space="0" w:color="auto"/>
                <w:right w:val="none" w:sz="0" w:space="0" w:color="auto"/>
              </w:divBdr>
            </w:div>
          </w:divsChild>
        </w:div>
        <w:div w:id="1274363968">
          <w:marLeft w:val="0"/>
          <w:marRight w:val="0"/>
          <w:marTop w:val="0"/>
          <w:marBottom w:val="0"/>
          <w:divBdr>
            <w:top w:val="none" w:sz="0" w:space="0" w:color="auto"/>
            <w:left w:val="none" w:sz="0" w:space="0" w:color="auto"/>
            <w:bottom w:val="none" w:sz="0" w:space="0" w:color="auto"/>
            <w:right w:val="none" w:sz="0" w:space="0" w:color="auto"/>
          </w:divBdr>
        </w:div>
        <w:div w:id="1203177554">
          <w:marLeft w:val="0"/>
          <w:marRight w:val="0"/>
          <w:marTop w:val="0"/>
          <w:marBottom w:val="0"/>
          <w:divBdr>
            <w:top w:val="none" w:sz="0" w:space="0" w:color="auto"/>
            <w:left w:val="none" w:sz="0" w:space="0" w:color="auto"/>
            <w:bottom w:val="none" w:sz="0" w:space="0" w:color="auto"/>
            <w:right w:val="none" w:sz="0" w:space="0" w:color="auto"/>
          </w:divBdr>
          <w:divsChild>
            <w:div w:id="1908028478">
              <w:marLeft w:val="0"/>
              <w:marRight w:val="0"/>
              <w:marTop w:val="0"/>
              <w:marBottom w:val="0"/>
              <w:divBdr>
                <w:top w:val="none" w:sz="0" w:space="0" w:color="auto"/>
                <w:left w:val="none" w:sz="0" w:space="0" w:color="auto"/>
                <w:bottom w:val="none" w:sz="0" w:space="0" w:color="auto"/>
                <w:right w:val="none" w:sz="0" w:space="0" w:color="auto"/>
              </w:divBdr>
            </w:div>
          </w:divsChild>
        </w:div>
        <w:div w:id="1299804081">
          <w:marLeft w:val="0"/>
          <w:marRight w:val="0"/>
          <w:marTop w:val="0"/>
          <w:marBottom w:val="0"/>
          <w:divBdr>
            <w:top w:val="none" w:sz="0" w:space="0" w:color="auto"/>
            <w:left w:val="none" w:sz="0" w:space="0" w:color="auto"/>
            <w:bottom w:val="none" w:sz="0" w:space="0" w:color="auto"/>
            <w:right w:val="none" w:sz="0" w:space="0" w:color="auto"/>
          </w:divBdr>
        </w:div>
        <w:div w:id="490558778">
          <w:marLeft w:val="0"/>
          <w:marRight w:val="0"/>
          <w:marTop w:val="0"/>
          <w:marBottom w:val="0"/>
          <w:divBdr>
            <w:top w:val="none" w:sz="0" w:space="0" w:color="auto"/>
            <w:left w:val="none" w:sz="0" w:space="0" w:color="auto"/>
            <w:bottom w:val="none" w:sz="0" w:space="0" w:color="auto"/>
            <w:right w:val="none" w:sz="0" w:space="0" w:color="auto"/>
          </w:divBdr>
          <w:divsChild>
            <w:div w:id="66078345">
              <w:marLeft w:val="0"/>
              <w:marRight w:val="0"/>
              <w:marTop w:val="0"/>
              <w:marBottom w:val="0"/>
              <w:divBdr>
                <w:top w:val="none" w:sz="0" w:space="0" w:color="auto"/>
                <w:left w:val="none" w:sz="0" w:space="0" w:color="auto"/>
                <w:bottom w:val="none" w:sz="0" w:space="0" w:color="auto"/>
                <w:right w:val="none" w:sz="0" w:space="0" w:color="auto"/>
              </w:divBdr>
            </w:div>
          </w:divsChild>
        </w:div>
        <w:div w:id="453063776">
          <w:marLeft w:val="0"/>
          <w:marRight w:val="0"/>
          <w:marTop w:val="300"/>
          <w:marBottom w:val="0"/>
          <w:divBdr>
            <w:top w:val="none" w:sz="0" w:space="0" w:color="auto"/>
            <w:left w:val="none" w:sz="0" w:space="0" w:color="auto"/>
            <w:bottom w:val="none" w:sz="0" w:space="0" w:color="auto"/>
            <w:right w:val="none" w:sz="0" w:space="0" w:color="auto"/>
          </w:divBdr>
          <w:divsChild>
            <w:div w:id="707755991">
              <w:marLeft w:val="0"/>
              <w:marRight w:val="0"/>
              <w:marTop w:val="0"/>
              <w:marBottom w:val="0"/>
              <w:divBdr>
                <w:top w:val="none" w:sz="0" w:space="0" w:color="auto"/>
                <w:left w:val="none" w:sz="0" w:space="0" w:color="auto"/>
                <w:bottom w:val="none" w:sz="0" w:space="0" w:color="auto"/>
                <w:right w:val="none" w:sz="0" w:space="0" w:color="auto"/>
              </w:divBdr>
              <w:divsChild>
                <w:div w:id="73331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865320">
          <w:marLeft w:val="0"/>
          <w:marRight w:val="0"/>
          <w:marTop w:val="300"/>
          <w:marBottom w:val="0"/>
          <w:divBdr>
            <w:top w:val="none" w:sz="0" w:space="0" w:color="auto"/>
            <w:left w:val="none" w:sz="0" w:space="0" w:color="auto"/>
            <w:bottom w:val="none" w:sz="0" w:space="0" w:color="auto"/>
            <w:right w:val="none" w:sz="0" w:space="0" w:color="auto"/>
          </w:divBdr>
          <w:divsChild>
            <w:div w:id="630212879">
              <w:marLeft w:val="0"/>
              <w:marRight w:val="0"/>
              <w:marTop w:val="0"/>
              <w:marBottom w:val="0"/>
              <w:divBdr>
                <w:top w:val="none" w:sz="0" w:space="0" w:color="auto"/>
                <w:left w:val="none" w:sz="0" w:space="0" w:color="auto"/>
                <w:bottom w:val="none" w:sz="0" w:space="0" w:color="auto"/>
                <w:right w:val="none" w:sz="0" w:space="0" w:color="auto"/>
              </w:divBdr>
              <w:divsChild>
                <w:div w:id="151850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141356">
          <w:marLeft w:val="0"/>
          <w:marRight w:val="0"/>
          <w:marTop w:val="300"/>
          <w:marBottom w:val="0"/>
          <w:divBdr>
            <w:top w:val="none" w:sz="0" w:space="0" w:color="auto"/>
            <w:left w:val="none" w:sz="0" w:space="0" w:color="auto"/>
            <w:bottom w:val="none" w:sz="0" w:space="0" w:color="auto"/>
            <w:right w:val="none" w:sz="0" w:space="0" w:color="auto"/>
          </w:divBdr>
          <w:divsChild>
            <w:div w:id="518201705">
              <w:marLeft w:val="0"/>
              <w:marRight w:val="0"/>
              <w:marTop w:val="0"/>
              <w:marBottom w:val="0"/>
              <w:divBdr>
                <w:top w:val="none" w:sz="0" w:space="0" w:color="auto"/>
                <w:left w:val="none" w:sz="0" w:space="0" w:color="auto"/>
                <w:bottom w:val="none" w:sz="0" w:space="0" w:color="auto"/>
                <w:right w:val="none" w:sz="0" w:space="0" w:color="auto"/>
              </w:divBdr>
              <w:divsChild>
                <w:div w:id="54973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61">
          <w:marLeft w:val="0"/>
          <w:marRight w:val="0"/>
          <w:marTop w:val="300"/>
          <w:marBottom w:val="0"/>
          <w:divBdr>
            <w:top w:val="none" w:sz="0" w:space="0" w:color="auto"/>
            <w:left w:val="none" w:sz="0" w:space="0" w:color="auto"/>
            <w:bottom w:val="none" w:sz="0" w:space="0" w:color="auto"/>
            <w:right w:val="none" w:sz="0" w:space="0" w:color="auto"/>
          </w:divBdr>
          <w:divsChild>
            <w:div w:id="556405210">
              <w:marLeft w:val="0"/>
              <w:marRight w:val="0"/>
              <w:marTop w:val="0"/>
              <w:marBottom w:val="0"/>
              <w:divBdr>
                <w:top w:val="none" w:sz="0" w:space="0" w:color="auto"/>
                <w:left w:val="none" w:sz="0" w:space="0" w:color="auto"/>
                <w:bottom w:val="none" w:sz="0" w:space="0" w:color="auto"/>
                <w:right w:val="none" w:sz="0" w:space="0" w:color="auto"/>
              </w:divBdr>
              <w:divsChild>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6323399">
      <w:bodyDiv w:val="1"/>
      <w:marLeft w:val="0"/>
      <w:marRight w:val="0"/>
      <w:marTop w:val="0"/>
      <w:marBottom w:val="0"/>
      <w:divBdr>
        <w:top w:val="none" w:sz="0" w:space="0" w:color="auto"/>
        <w:left w:val="none" w:sz="0" w:space="0" w:color="auto"/>
        <w:bottom w:val="none" w:sz="0" w:space="0" w:color="auto"/>
        <w:right w:val="none" w:sz="0" w:space="0" w:color="auto"/>
      </w:divBdr>
    </w:div>
    <w:div w:id="376660651">
      <w:bodyDiv w:val="1"/>
      <w:marLeft w:val="0"/>
      <w:marRight w:val="0"/>
      <w:marTop w:val="0"/>
      <w:marBottom w:val="0"/>
      <w:divBdr>
        <w:top w:val="none" w:sz="0" w:space="0" w:color="auto"/>
        <w:left w:val="none" w:sz="0" w:space="0" w:color="auto"/>
        <w:bottom w:val="none" w:sz="0" w:space="0" w:color="auto"/>
        <w:right w:val="none" w:sz="0" w:space="0" w:color="auto"/>
      </w:divBdr>
    </w:div>
    <w:div w:id="376973089">
      <w:bodyDiv w:val="1"/>
      <w:marLeft w:val="0"/>
      <w:marRight w:val="0"/>
      <w:marTop w:val="0"/>
      <w:marBottom w:val="0"/>
      <w:divBdr>
        <w:top w:val="none" w:sz="0" w:space="0" w:color="auto"/>
        <w:left w:val="none" w:sz="0" w:space="0" w:color="auto"/>
        <w:bottom w:val="none" w:sz="0" w:space="0" w:color="auto"/>
        <w:right w:val="none" w:sz="0" w:space="0" w:color="auto"/>
      </w:divBdr>
      <w:divsChild>
        <w:div w:id="48189923">
          <w:marLeft w:val="0"/>
          <w:marRight w:val="0"/>
          <w:marTop w:val="0"/>
          <w:marBottom w:val="0"/>
          <w:divBdr>
            <w:top w:val="none" w:sz="0" w:space="0" w:color="auto"/>
            <w:left w:val="none" w:sz="0" w:space="0" w:color="auto"/>
            <w:bottom w:val="none" w:sz="0" w:space="0" w:color="auto"/>
            <w:right w:val="none" w:sz="0" w:space="0" w:color="auto"/>
          </w:divBdr>
          <w:divsChild>
            <w:div w:id="1368024228">
              <w:marLeft w:val="0"/>
              <w:marRight w:val="0"/>
              <w:marTop w:val="0"/>
              <w:marBottom w:val="0"/>
              <w:divBdr>
                <w:top w:val="none" w:sz="0" w:space="0" w:color="auto"/>
                <w:left w:val="none" w:sz="0" w:space="0" w:color="auto"/>
                <w:bottom w:val="none" w:sz="0" w:space="0" w:color="auto"/>
                <w:right w:val="none" w:sz="0" w:space="0" w:color="auto"/>
              </w:divBdr>
            </w:div>
          </w:divsChild>
        </w:div>
        <w:div w:id="209538700">
          <w:marLeft w:val="0"/>
          <w:marRight w:val="0"/>
          <w:marTop w:val="300"/>
          <w:marBottom w:val="0"/>
          <w:divBdr>
            <w:top w:val="none" w:sz="0" w:space="0" w:color="auto"/>
            <w:left w:val="none" w:sz="0" w:space="0" w:color="auto"/>
            <w:bottom w:val="none" w:sz="0" w:space="0" w:color="auto"/>
            <w:right w:val="none" w:sz="0" w:space="0" w:color="auto"/>
          </w:divBdr>
          <w:divsChild>
            <w:div w:id="131094688">
              <w:marLeft w:val="0"/>
              <w:marRight w:val="0"/>
              <w:marTop w:val="0"/>
              <w:marBottom w:val="0"/>
              <w:divBdr>
                <w:top w:val="none" w:sz="0" w:space="0" w:color="auto"/>
                <w:left w:val="none" w:sz="0" w:space="0" w:color="auto"/>
                <w:bottom w:val="none" w:sz="0" w:space="0" w:color="auto"/>
                <w:right w:val="none" w:sz="0" w:space="0" w:color="auto"/>
              </w:divBdr>
              <w:divsChild>
                <w:div w:id="126780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646284">
          <w:marLeft w:val="0"/>
          <w:marRight w:val="0"/>
          <w:marTop w:val="0"/>
          <w:marBottom w:val="0"/>
          <w:divBdr>
            <w:top w:val="none" w:sz="0" w:space="0" w:color="auto"/>
            <w:left w:val="none" w:sz="0" w:space="0" w:color="auto"/>
            <w:bottom w:val="none" w:sz="0" w:space="0" w:color="auto"/>
            <w:right w:val="none" w:sz="0" w:space="0" w:color="auto"/>
          </w:divBdr>
        </w:div>
        <w:div w:id="264309168">
          <w:marLeft w:val="0"/>
          <w:marRight w:val="0"/>
          <w:marTop w:val="0"/>
          <w:marBottom w:val="0"/>
          <w:divBdr>
            <w:top w:val="none" w:sz="0" w:space="0" w:color="auto"/>
            <w:left w:val="none" w:sz="0" w:space="0" w:color="auto"/>
            <w:bottom w:val="none" w:sz="0" w:space="0" w:color="auto"/>
            <w:right w:val="none" w:sz="0" w:space="0" w:color="auto"/>
          </w:divBdr>
          <w:divsChild>
            <w:div w:id="309527766">
              <w:marLeft w:val="0"/>
              <w:marRight w:val="0"/>
              <w:marTop w:val="0"/>
              <w:marBottom w:val="0"/>
              <w:divBdr>
                <w:top w:val="none" w:sz="0" w:space="0" w:color="auto"/>
                <w:left w:val="none" w:sz="0" w:space="0" w:color="auto"/>
                <w:bottom w:val="none" w:sz="0" w:space="0" w:color="auto"/>
                <w:right w:val="none" w:sz="0" w:space="0" w:color="auto"/>
              </w:divBdr>
            </w:div>
          </w:divsChild>
        </w:div>
        <w:div w:id="301158126">
          <w:marLeft w:val="0"/>
          <w:marRight w:val="0"/>
          <w:marTop w:val="0"/>
          <w:marBottom w:val="0"/>
          <w:divBdr>
            <w:top w:val="none" w:sz="0" w:space="0" w:color="auto"/>
            <w:left w:val="none" w:sz="0" w:space="0" w:color="auto"/>
            <w:bottom w:val="none" w:sz="0" w:space="0" w:color="auto"/>
            <w:right w:val="none" w:sz="0" w:space="0" w:color="auto"/>
          </w:divBdr>
          <w:divsChild>
            <w:div w:id="971133021">
              <w:marLeft w:val="0"/>
              <w:marRight w:val="0"/>
              <w:marTop w:val="0"/>
              <w:marBottom w:val="0"/>
              <w:divBdr>
                <w:top w:val="none" w:sz="0" w:space="0" w:color="auto"/>
                <w:left w:val="none" w:sz="0" w:space="0" w:color="auto"/>
                <w:bottom w:val="none" w:sz="0" w:space="0" w:color="auto"/>
                <w:right w:val="none" w:sz="0" w:space="0" w:color="auto"/>
              </w:divBdr>
            </w:div>
          </w:divsChild>
        </w:div>
        <w:div w:id="334962604">
          <w:marLeft w:val="0"/>
          <w:marRight w:val="0"/>
          <w:marTop w:val="0"/>
          <w:marBottom w:val="0"/>
          <w:divBdr>
            <w:top w:val="none" w:sz="0" w:space="0" w:color="auto"/>
            <w:left w:val="none" w:sz="0" w:space="0" w:color="auto"/>
            <w:bottom w:val="none" w:sz="0" w:space="0" w:color="auto"/>
            <w:right w:val="none" w:sz="0" w:space="0" w:color="auto"/>
          </w:divBdr>
          <w:divsChild>
            <w:div w:id="1420054988">
              <w:marLeft w:val="0"/>
              <w:marRight w:val="0"/>
              <w:marTop w:val="0"/>
              <w:marBottom w:val="0"/>
              <w:divBdr>
                <w:top w:val="none" w:sz="0" w:space="0" w:color="auto"/>
                <w:left w:val="none" w:sz="0" w:space="0" w:color="auto"/>
                <w:bottom w:val="none" w:sz="0" w:space="0" w:color="auto"/>
                <w:right w:val="none" w:sz="0" w:space="0" w:color="auto"/>
              </w:divBdr>
            </w:div>
          </w:divsChild>
        </w:div>
        <w:div w:id="505286769">
          <w:marLeft w:val="0"/>
          <w:marRight w:val="0"/>
          <w:marTop w:val="0"/>
          <w:marBottom w:val="0"/>
          <w:divBdr>
            <w:top w:val="none" w:sz="0" w:space="0" w:color="auto"/>
            <w:left w:val="none" w:sz="0" w:space="0" w:color="auto"/>
            <w:bottom w:val="none" w:sz="0" w:space="0" w:color="auto"/>
            <w:right w:val="none" w:sz="0" w:space="0" w:color="auto"/>
          </w:divBdr>
        </w:div>
        <w:div w:id="580601075">
          <w:marLeft w:val="0"/>
          <w:marRight w:val="0"/>
          <w:marTop w:val="300"/>
          <w:marBottom w:val="0"/>
          <w:divBdr>
            <w:top w:val="none" w:sz="0" w:space="0" w:color="auto"/>
            <w:left w:val="none" w:sz="0" w:space="0" w:color="auto"/>
            <w:bottom w:val="none" w:sz="0" w:space="0" w:color="auto"/>
            <w:right w:val="none" w:sz="0" w:space="0" w:color="auto"/>
          </w:divBdr>
          <w:divsChild>
            <w:div w:id="1273711689">
              <w:marLeft w:val="0"/>
              <w:marRight w:val="0"/>
              <w:marTop w:val="0"/>
              <w:marBottom w:val="0"/>
              <w:divBdr>
                <w:top w:val="none" w:sz="0" w:space="0" w:color="auto"/>
                <w:left w:val="none" w:sz="0" w:space="0" w:color="auto"/>
                <w:bottom w:val="none" w:sz="0" w:space="0" w:color="auto"/>
                <w:right w:val="none" w:sz="0" w:space="0" w:color="auto"/>
              </w:divBdr>
              <w:divsChild>
                <w:div w:id="61394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62343">
          <w:marLeft w:val="0"/>
          <w:marRight w:val="0"/>
          <w:marTop w:val="300"/>
          <w:marBottom w:val="0"/>
          <w:divBdr>
            <w:top w:val="none" w:sz="0" w:space="0" w:color="auto"/>
            <w:left w:val="none" w:sz="0" w:space="0" w:color="auto"/>
            <w:bottom w:val="none" w:sz="0" w:space="0" w:color="auto"/>
            <w:right w:val="none" w:sz="0" w:space="0" w:color="auto"/>
          </w:divBdr>
          <w:divsChild>
            <w:div w:id="1801459364">
              <w:marLeft w:val="0"/>
              <w:marRight w:val="0"/>
              <w:marTop w:val="0"/>
              <w:marBottom w:val="0"/>
              <w:divBdr>
                <w:top w:val="none" w:sz="0" w:space="0" w:color="auto"/>
                <w:left w:val="none" w:sz="0" w:space="0" w:color="auto"/>
                <w:bottom w:val="none" w:sz="0" w:space="0" w:color="auto"/>
                <w:right w:val="none" w:sz="0" w:space="0" w:color="auto"/>
              </w:divBdr>
              <w:divsChild>
                <w:div w:id="18099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892803">
          <w:marLeft w:val="0"/>
          <w:marRight w:val="0"/>
          <w:marTop w:val="0"/>
          <w:marBottom w:val="0"/>
          <w:divBdr>
            <w:top w:val="none" w:sz="0" w:space="0" w:color="auto"/>
            <w:left w:val="none" w:sz="0" w:space="0" w:color="auto"/>
            <w:bottom w:val="none" w:sz="0" w:space="0" w:color="auto"/>
            <w:right w:val="none" w:sz="0" w:space="0" w:color="auto"/>
          </w:divBdr>
        </w:div>
        <w:div w:id="841505495">
          <w:marLeft w:val="0"/>
          <w:marRight w:val="0"/>
          <w:marTop w:val="0"/>
          <w:marBottom w:val="0"/>
          <w:divBdr>
            <w:top w:val="none" w:sz="0" w:space="0" w:color="auto"/>
            <w:left w:val="none" w:sz="0" w:space="0" w:color="auto"/>
            <w:bottom w:val="none" w:sz="0" w:space="0" w:color="auto"/>
            <w:right w:val="none" w:sz="0" w:space="0" w:color="auto"/>
          </w:divBdr>
        </w:div>
        <w:div w:id="948707048">
          <w:marLeft w:val="0"/>
          <w:marRight w:val="0"/>
          <w:marTop w:val="0"/>
          <w:marBottom w:val="0"/>
          <w:divBdr>
            <w:top w:val="none" w:sz="0" w:space="0" w:color="auto"/>
            <w:left w:val="none" w:sz="0" w:space="0" w:color="auto"/>
            <w:bottom w:val="none" w:sz="0" w:space="0" w:color="auto"/>
            <w:right w:val="none" w:sz="0" w:space="0" w:color="auto"/>
          </w:divBdr>
        </w:div>
        <w:div w:id="1209411088">
          <w:marLeft w:val="0"/>
          <w:marRight w:val="0"/>
          <w:marTop w:val="0"/>
          <w:marBottom w:val="0"/>
          <w:divBdr>
            <w:top w:val="none" w:sz="0" w:space="0" w:color="auto"/>
            <w:left w:val="none" w:sz="0" w:space="0" w:color="auto"/>
            <w:bottom w:val="none" w:sz="0" w:space="0" w:color="auto"/>
            <w:right w:val="none" w:sz="0" w:space="0" w:color="auto"/>
          </w:divBdr>
        </w:div>
        <w:div w:id="1220631587">
          <w:marLeft w:val="0"/>
          <w:marRight w:val="0"/>
          <w:marTop w:val="300"/>
          <w:marBottom w:val="0"/>
          <w:divBdr>
            <w:top w:val="none" w:sz="0" w:space="0" w:color="auto"/>
            <w:left w:val="none" w:sz="0" w:space="0" w:color="auto"/>
            <w:bottom w:val="none" w:sz="0" w:space="0" w:color="auto"/>
            <w:right w:val="none" w:sz="0" w:space="0" w:color="auto"/>
          </w:divBdr>
          <w:divsChild>
            <w:div w:id="82460218">
              <w:marLeft w:val="0"/>
              <w:marRight w:val="0"/>
              <w:marTop w:val="0"/>
              <w:marBottom w:val="0"/>
              <w:divBdr>
                <w:top w:val="none" w:sz="0" w:space="0" w:color="auto"/>
                <w:left w:val="none" w:sz="0" w:space="0" w:color="auto"/>
                <w:bottom w:val="none" w:sz="0" w:space="0" w:color="auto"/>
                <w:right w:val="none" w:sz="0" w:space="0" w:color="auto"/>
              </w:divBdr>
              <w:divsChild>
                <w:div w:id="80512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2098">
          <w:marLeft w:val="0"/>
          <w:marRight w:val="0"/>
          <w:marTop w:val="0"/>
          <w:marBottom w:val="0"/>
          <w:divBdr>
            <w:top w:val="none" w:sz="0" w:space="0" w:color="auto"/>
            <w:left w:val="none" w:sz="0" w:space="0" w:color="auto"/>
            <w:bottom w:val="none" w:sz="0" w:space="0" w:color="auto"/>
            <w:right w:val="none" w:sz="0" w:space="0" w:color="auto"/>
          </w:divBdr>
          <w:divsChild>
            <w:div w:id="795176179">
              <w:marLeft w:val="0"/>
              <w:marRight w:val="0"/>
              <w:marTop w:val="0"/>
              <w:marBottom w:val="0"/>
              <w:divBdr>
                <w:top w:val="none" w:sz="0" w:space="0" w:color="auto"/>
                <w:left w:val="none" w:sz="0" w:space="0" w:color="auto"/>
                <w:bottom w:val="none" w:sz="0" w:space="0" w:color="auto"/>
                <w:right w:val="none" w:sz="0" w:space="0" w:color="auto"/>
              </w:divBdr>
            </w:div>
          </w:divsChild>
        </w:div>
        <w:div w:id="1352532179">
          <w:marLeft w:val="0"/>
          <w:marRight w:val="0"/>
          <w:marTop w:val="0"/>
          <w:marBottom w:val="0"/>
          <w:divBdr>
            <w:top w:val="none" w:sz="0" w:space="0" w:color="auto"/>
            <w:left w:val="none" w:sz="0" w:space="0" w:color="auto"/>
            <w:bottom w:val="none" w:sz="0" w:space="0" w:color="auto"/>
            <w:right w:val="none" w:sz="0" w:space="0" w:color="auto"/>
          </w:divBdr>
          <w:divsChild>
            <w:div w:id="1480657889">
              <w:marLeft w:val="0"/>
              <w:marRight w:val="0"/>
              <w:marTop w:val="0"/>
              <w:marBottom w:val="0"/>
              <w:divBdr>
                <w:top w:val="none" w:sz="0" w:space="0" w:color="auto"/>
                <w:left w:val="none" w:sz="0" w:space="0" w:color="auto"/>
                <w:bottom w:val="none" w:sz="0" w:space="0" w:color="auto"/>
                <w:right w:val="none" w:sz="0" w:space="0" w:color="auto"/>
              </w:divBdr>
            </w:div>
          </w:divsChild>
        </w:div>
        <w:div w:id="1642732204">
          <w:marLeft w:val="0"/>
          <w:marRight w:val="0"/>
          <w:marTop w:val="0"/>
          <w:marBottom w:val="0"/>
          <w:divBdr>
            <w:top w:val="none" w:sz="0" w:space="0" w:color="auto"/>
            <w:left w:val="none" w:sz="0" w:space="0" w:color="auto"/>
            <w:bottom w:val="none" w:sz="0" w:space="0" w:color="auto"/>
            <w:right w:val="none" w:sz="0" w:space="0" w:color="auto"/>
          </w:divBdr>
        </w:div>
        <w:div w:id="1668511376">
          <w:marLeft w:val="0"/>
          <w:marRight w:val="0"/>
          <w:marTop w:val="0"/>
          <w:marBottom w:val="0"/>
          <w:divBdr>
            <w:top w:val="none" w:sz="0" w:space="0" w:color="auto"/>
            <w:left w:val="none" w:sz="0" w:space="0" w:color="auto"/>
            <w:bottom w:val="none" w:sz="0" w:space="0" w:color="auto"/>
            <w:right w:val="none" w:sz="0" w:space="0" w:color="auto"/>
          </w:divBdr>
          <w:divsChild>
            <w:div w:id="83591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7240460">
      <w:bodyDiv w:val="1"/>
      <w:marLeft w:val="0"/>
      <w:marRight w:val="0"/>
      <w:marTop w:val="0"/>
      <w:marBottom w:val="0"/>
      <w:divBdr>
        <w:top w:val="none" w:sz="0" w:space="0" w:color="auto"/>
        <w:left w:val="none" w:sz="0" w:space="0" w:color="auto"/>
        <w:bottom w:val="none" w:sz="0" w:space="0" w:color="auto"/>
        <w:right w:val="none" w:sz="0" w:space="0" w:color="auto"/>
      </w:divBdr>
    </w:div>
    <w:div w:id="377319144">
      <w:bodyDiv w:val="1"/>
      <w:marLeft w:val="0"/>
      <w:marRight w:val="0"/>
      <w:marTop w:val="0"/>
      <w:marBottom w:val="0"/>
      <w:divBdr>
        <w:top w:val="none" w:sz="0" w:space="0" w:color="auto"/>
        <w:left w:val="none" w:sz="0" w:space="0" w:color="auto"/>
        <w:bottom w:val="none" w:sz="0" w:space="0" w:color="auto"/>
        <w:right w:val="none" w:sz="0" w:space="0" w:color="auto"/>
      </w:divBdr>
    </w:div>
    <w:div w:id="378240700">
      <w:bodyDiv w:val="1"/>
      <w:marLeft w:val="0"/>
      <w:marRight w:val="0"/>
      <w:marTop w:val="0"/>
      <w:marBottom w:val="0"/>
      <w:divBdr>
        <w:top w:val="none" w:sz="0" w:space="0" w:color="auto"/>
        <w:left w:val="none" w:sz="0" w:space="0" w:color="auto"/>
        <w:bottom w:val="none" w:sz="0" w:space="0" w:color="auto"/>
        <w:right w:val="none" w:sz="0" w:space="0" w:color="auto"/>
      </w:divBdr>
      <w:divsChild>
        <w:div w:id="31002312">
          <w:marLeft w:val="0"/>
          <w:marRight w:val="0"/>
          <w:marTop w:val="0"/>
          <w:marBottom w:val="0"/>
          <w:divBdr>
            <w:top w:val="none" w:sz="0" w:space="0" w:color="auto"/>
            <w:left w:val="none" w:sz="0" w:space="0" w:color="auto"/>
            <w:bottom w:val="none" w:sz="0" w:space="0" w:color="auto"/>
            <w:right w:val="none" w:sz="0" w:space="0" w:color="auto"/>
          </w:divBdr>
          <w:divsChild>
            <w:div w:id="421419645">
              <w:marLeft w:val="0"/>
              <w:marRight w:val="0"/>
              <w:marTop w:val="0"/>
              <w:marBottom w:val="0"/>
              <w:divBdr>
                <w:top w:val="none" w:sz="0" w:space="0" w:color="auto"/>
                <w:left w:val="none" w:sz="0" w:space="0" w:color="auto"/>
                <w:bottom w:val="none" w:sz="0" w:space="0" w:color="auto"/>
                <w:right w:val="none" w:sz="0" w:space="0" w:color="auto"/>
              </w:divBdr>
            </w:div>
          </w:divsChild>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sChild>
                <w:div w:id="72715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01368">
          <w:marLeft w:val="0"/>
          <w:marRight w:val="0"/>
          <w:marTop w:val="300"/>
          <w:marBottom w:val="0"/>
          <w:divBdr>
            <w:top w:val="none" w:sz="0" w:space="0" w:color="auto"/>
            <w:left w:val="none" w:sz="0" w:space="0" w:color="auto"/>
            <w:bottom w:val="none" w:sz="0" w:space="0" w:color="auto"/>
            <w:right w:val="none" w:sz="0" w:space="0" w:color="auto"/>
          </w:divBdr>
          <w:divsChild>
            <w:div w:id="914238420">
              <w:marLeft w:val="0"/>
              <w:marRight w:val="0"/>
              <w:marTop w:val="0"/>
              <w:marBottom w:val="0"/>
              <w:divBdr>
                <w:top w:val="none" w:sz="0" w:space="0" w:color="auto"/>
                <w:left w:val="none" w:sz="0" w:space="0" w:color="auto"/>
                <w:bottom w:val="none" w:sz="0" w:space="0" w:color="auto"/>
                <w:right w:val="none" w:sz="0" w:space="0" w:color="auto"/>
              </w:divBdr>
              <w:divsChild>
                <w:div w:id="653534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074494">
          <w:marLeft w:val="0"/>
          <w:marRight w:val="0"/>
          <w:marTop w:val="0"/>
          <w:marBottom w:val="0"/>
          <w:divBdr>
            <w:top w:val="none" w:sz="0" w:space="0" w:color="auto"/>
            <w:left w:val="none" w:sz="0" w:space="0" w:color="auto"/>
            <w:bottom w:val="none" w:sz="0" w:space="0" w:color="auto"/>
            <w:right w:val="none" w:sz="0" w:space="0" w:color="auto"/>
          </w:divBdr>
        </w:div>
        <w:div w:id="711660104">
          <w:marLeft w:val="0"/>
          <w:marRight w:val="0"/>
          <w:marTop w:val="0"/>
          <w:marBottom w:val="0"/>
          <w:divBdr>
            <w:top w:val="none" w:sz="0" w:space="0" w:color="auto"/>
            <w:left w:val="none" w:sz="0" w:space="0" w:color="auto"/>
            <w:bottom w:val="none" w:sz="0" w:space="0" w:color="auto"/>
            <w:right w:val="none" w:sz="0" w:space="0" w:color="auto"/>
          </w:divBdr>
          <w:divsChild>
            <w:div w:id="696467628">
              <w:marLeft w:val="0"/>
              <w:marRight w:val="0"/>
              <w:marTop w:val="0"/>
              <w:marBottom w:val="0"/>
              <w:divBdr>
                <w:top w:val="none" w:sz="0" w:space="0" w:color="auto"/>
                <w:left w:val="none" w:sz="0" w:space="0" w:color="auto"/>
                <w:bottom w:val="none" w:sz="0" w:space="0" w:color="auto"/>
                <w:right w:val="none" w:sz="0" w:space="0" w:color="auto"/>
              </w:divBdr>
            </w:div>
          </w:divsChild>
        </w:div>
        <w:div w:id="848954176">
          <w:marLeft w:val="0"/>
          <w:marRight w:val="0"/>
          <w:marTop w:val="0"/>
          <w:marBottom w:val="0"/>
          <w:divBdr>
            <w:top w:val="none" w:sz="0" w:space="0" w:color="auto"/>
            <w:left w:val="none" w:sz="0" w:space="0" w:color="auto"/>
            <w:bottom w:val="none" w:sz="0" w:space="0" w:color="auto"/>
            <w:right w:val="none" w:sz="0" w:space="0" w:color="auto"/>
          </w:divBdr>
        </w:div>
        <w:div w:id="985285155">
          <w:marLeft w:val="0"/>
          <w:marRight w:val="0"/>
          <w:marTop w:val="0"/>
          <w:marBottom w:val="0"/>
          <w:divBdr>
            <w:top w:val="none" w:sz="0" w:space="0" w:color="auto"/>
            <w:left w:val="none" w:sz="0" w:space="0" w:color="auto"/>
            <w:bottom w:val="none" w:sz="0" w:space="0" w:color="auto"/>
            <w:right w:val="none" w:sz="0" w:space="0" w:color="auto"/>
          </w:divBdr>
        </w:div>
        <w:div w:id="1151796388">
          <w:marLeft w:val="0"/>
          <w:marRight w:val="0"/>
          <w:marTop w:val="0"/>
          <w:marBottom w:val="0"/>
          <w:divBdr>
            <w:top w:val="none" w:sz="0" w:space="0" w:color="auto"/>
            <w:left w:val="none" w:sz="0" w:space="0" w:color="auto"/>
            <w:bottom w:val="none" w:sz="0" w:space="0" w:color="auto"/>
            <w:right w:val="none" w:sz="0" w:space="0" w:color="auto"/>
          </w:divBdr>
        </w:div>
        <w:div w:id="1436094633">
          <w:marLeft w:val="0"/>
          <w:marRight w:val="0"/>
          <w:marTop w:val="0"/>
          <w:marBottom w:val="0"/>
          <w:divBdr>
            <w:top w:val="none" w:sz="0" w:space="0" w:color="auto"/>
            <w:left w:val="none" w:sz="0" w:space="0" w:color="auto"/>
            <w:bottom w:val="none" w:sz="0" w:space="0" w:color="auto"/>
            <w:right w:val="none" w:sz="0" w:space="0" w:color="auto"/>
          </w:divBdr>
          <w:divsChild>
            <w:div w:id="814107702">
              <w:marLeft w:val="0"/>
              <w:marRight w:val="0"/>
              <w:marTop w:val="0"/>
              <w:marBottom w:val="0"/>
              <w:divBdr>
                <w:top w:val="none" w:sz="0" w:space="0" w:color="auto"/>
                <w:left w:val="none" w:sz="0" w:space="0" w:color="auto"/>
                <w:bottom w:val="none" w:sz="0" w:space="0" w:color="auto"/>
                <w:right w:val="none" w:sz="0" w:space="0" w:color="auto"/>
              </w:divBdr>
            </w:div>
          </w:divsChild>
        </w:div>
        <w:div w:id="1475216229">
          <w:marLeft w:val="0"/>
          <w:marRight w:val="0"/>
          <w:marTop w:val="0"/>
          <w:marBottom w:val="0"/>
          <w:divBdr>
            <w:top w:val="none" w:sz="0" w:space="0" w:color="auto"/>
            <w:left w:val="none" w:sz="0" w:space="0" w:color="auto"/>
            <w:bottom w:val="none" w:sz="0" w:space="0" w:color="auto"/>
            <w:right w:val="none" w:sz="0" w:space="0" w:color="auto"/>
          </w:divBdr>
          <w:divsChild>
            <w:div w:id="862742908">
              <w:marLeft w:val="0"/>
              <w:marRight w:val="0"/>
              <w:marTop w:val="0"/>
              <w:marBottom w:val="0"/>
              <w:divBdr>
                <w:top w:val="none" w:sz="0" w:space="0" w:color="auto"/>
                <w:left w:val="none" w:sz="0" w:space="0" w:color="auto"/>
                <w:bottom w:val="none" w:sz="0" w:space="0" w:color="auto"/>
                <w:right w:val="none" w:sz="0" w:space="0" w:color="auto"/>
              </w:divBdr>
            </w:div>
          </w:divsChild>
        </w:div>
        <w:div w:id="1490826102">
          <w:marLeft w:val="0"/>
          <w:marRight w:val="0"/>
          <w:marTop w:val="0"/>
          <w:marBottom w:val="0"/>
          <w:divBdr>
            <w:top w:val="none" w:sz="0" w:space="0" w:color="auto"/>
            <w:left w:val="none" w:sz="0" w:space="0" w:color="auto"/>
            <w:bottom w:val="none" w:sz="0" w:space="0" w:color="auto"/>
            <w:right w:val="none" w:sz="0" w:space="0" w:color="auto"/>
          </w:divBdr>
          <w:divsChild>
            <w:div w:id="1451784590">
              <w:marLeft w:val="0"/>
              <w:marRight w:val="0"/>
              <w:marTop w:val="0"/>
              <w:marBottom w:val="0"/>
              <w:divBdr>
                <w:top w:val="none" w:sz="0" w:space="0" w:color="auto"/>
                <w:left w:val="none" w:sz="0" w:space="0" w:color="auto"/>
                <w:bottom w:val="none" w:sz="0" w:space="0" w:color="auto"/>
                <w:right w:val="none" w:sz="0" w:space="0" w:color="auto"/>
              </w:divBdr>
            </w:div>
          </w:divsChild>
        </w:div>
        <w:div w:id="1500120026">
          <w:marLeft w:val="0"/>
          <w:marRight w:val="0"/>
          <w:marTop w:val="300"/>
          <w:marBottom w:val="0"/>
          <w:divBdr>
            <w:top w:val="none" w:sz="0" w:space="0" w:color="auto"/>
            <w:left w:val="none" w:sz="0" w:space="0" w:color="auto"/>
            <w:bottom w:val="none" w:sz="0" w:space="0" w:color="auto"/>
            <w:right w:val="none" w:sz="0" w:space="0" w:color="auto"/>
          </w:divBdr>
          <w:divsChild>
            <w:div w:id="573706433">
              <w:marLeft w:val="0"/>
              <w:marRight w:val="0"/>
              <w:marTop w:val="0"/>
              <w:marBottom w:val="0"/>
              <w:divBdr>
                <w:top w:val="none" w:sz="0" w:space="0" w:color="auto"/>
                <w:left w:val="none" w:sz="0" w:space="0" w:color="auto"/>
                <w:bottom w:val="none" w:sz="0" w:space="0" w:color="auto"/>
                <w:right w:val="none" w:sz="0" w:space="0" w:color="auto"/>
              </w:divBdr>
              <w:divsChild>
                <w:div w:id="312296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625627">
          <w:marLeft w:val="0"/>
          <w:marRight w:val="0"/>
          <w:marTop w:val="0"/>
          <w:marBottom w:val="0"/>
          <w:divBdr>
            <w:top w:val="none" w:sz="0" w:space="0" w:color="auto"/>
            <w:left w:val="none" w:sz="0" w:space="0" w:color="auto"/>
            <w:bottom w:val="none" w:sz="0" w:space="0" w:color="auto"/>
            <w:right w:val="none" w:sz="0" w:space="0" w:color="auto"/>
          </w:divBdr>
        </w:div>
        <w:div w:id="1718551157">
          <w:marLeft w:val="0"/>
          <w:marRight w:val="0"/>
          <w:marTop w:val="0"/>
          <w:marBottom w:val="0"/>
          <w:divBdr>
            <w:top w:val="none" w:sz="0" w:space="0" w:color="auto"/>
            <w:left w:val="none" w:sz="0" w:space="0" w:color="auto"/>
            <w:bottom w:val="none" w:sz="0" w:space="0" w:color="auto"/>
            <w:right w:val="none" w:sz="0" w:space="0" w:color="auto"/>
          </w:divBdr>
        </w:div>
        <w:div w:id="1747872712">
          <w:marLeft w:val="0"/>
          <w:marRight w:val="0"/>
          <w:marTop w:val="0"/>
          <w:marBottom w:val="0"/>
          <w:divBdr>
            <w:top w:val="none" w:sz="0" w:space="0" w:color="auto"/>
            <w:left w:val="none" w:sz="0" w:space="0" w:color="auto"/>
            <w:bottom w:val="none" w:sz="0" w:space="0" w:color="auto"/>
            <w:right w:val="none" w:sz="0" w:space="0" w:color="auto"/>
          </w:divBdr>
          <w:divsChild>
            <w:div w:id="1218013537">
              <w:marLeft w:val="0"/>
              <w:marRight w:val="0"/>
              <w:marTop w:val="0"/>
              <w:marBottom w:val="0"/>
              <w:divBdr>
                <w:top w:val="none" w:sz="0" w:space="0" w:color="auto"/>
                <w:left w:val="none" w:sz="0" w:space="0" w:color="auto"/>
                <w:bottom w:val="none" w:sz="0" w:space="0" w:color="auto"/>
                <w:right w:val="none" w:sz="0" w:space="0" w:color="auto"/>
              </w:divBdr>
            </w:div>
          </w:divsChild>
        </w:div>
        <w:div w:id="1776436993">
          <w:marLeft w:val="0"/>
          <w:marRight w:val="0"/>
          <w:marTop w:val="300"/>
          <w:marBottom w:val="0"/>
          <w:divBdr>
            <w:top w:val="none" w:sz="0" w:space="0" w:color="auto"/>
            <w:left w:val="none" w:sz="0" w:space="0" w:color="auto"/>
            <w:bottom w:val="none" w:sz="0" w:space="0" w:color="auto"/>
            <w:right w:val="none" w:sz="0" w:space="0" w:color="auto"/>
          </w:divBdr>
          <w:divsChild>
            <w:div w:id="1040057891">
              <w:marLeft w:val="0"/>
              <w:marRight w:val="0"/>
              <w:marTop w:val="0"/>
              <w:marBottom w:val="0"/>
              <w:divBdr>
                <w:top w:val="none" w:sz="0" w:space="0" w:color="auto"/>
                <w:left w:val="none" w:sz="0" w:space="0" w:color="auto"/>
                <w:bottom w:val="none" w:sz="0" w:space="0" w:color="auto"/>
                <w:right w:val="none" w:sz="0" w:space="0" w:color="auto"/>
              </w:divBdr>
              <w:divsChild>
                <w:div w:id="130489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891759">
          <w:marLeft w:val="0"/>
          <w:marRight w:val="0"/>
          <w:marTop w:val="0"/>
          <w:marBottom w:val="0"/>
          <w:divBdr>
            <w:top w:val="none" w:sz="0" w:space="0" w:color="auto"/>
            <w:left w:val="none" w:sz="0" w:space="0" w:color="auto"/>
            <w:bottom w:val="none" w:sz="0" w:space="0" w:color="auto"/>
            <w:right w:val="none" w:sz="0" w:space="0" w:color="auto"/>
          </w:divBdr>
        </w:div>
        <w:div w:id="2088846477">
          <w:marLeft w:val="0"/>
          <w:marRight w:val="0"/>
          <w:marTop w:val="0"/>
          <w:marBottom w:val="0"/>
          <w:divBdr>
            <w:top w:val="none" w:sz="0" w:space="0" w:color="auto"/>
            <w:left w:val="none" w:sz="0" w:space="0" w:color="auto"/>
            <w:bottom w:val="none" w:sz="0" w:space="0" w:color="auto"/>
            <w:right w:val="none" w:sz="0" w:space="0" w:color="auto"/>
          </w:divBdr>
          <w:divsChild>
            <w:div w:id="148983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360235">
      <w:bodyDiv w:val="1"/>
      <w:marLeft w:val="0"/>
      <w:marRight w:val="0"/>
      <w:marTop w:val="0"/>
      <w:marBottom w:val="0"/>
      <w:divBdr>
        <w:top w:val="none" w:sz="0" w:space="0" w:color="auto"/>
        <w:left w:val="none" w:sz="0" w:space="0" w:color="auto"/>
        <w:bottom w:val="none" w:sz="0" w:space="0" w:color="auto"/>
        <w:right w:val="none" w:sz="0" w:space="0" w:color="auto"/>
      </w:divBdr>
      <w:divsChild>
        <w:div w:id="296763574">
          <w:marLeft w:val="0"/>
          <w:marRight w:val="0"/>
          <w:marTop w:val="0"/>
          <w:marBottom w:val="0"/>
          <w:divBdr>
            <w:top w:val="none" w:sz="0" w:space="0" w:color="auto"/>
            <w:left w:val="none" w:sz="0" w:space="0" w:color="auto"/>
            <w:bottom w:val="none" w:sz="0" w:space="0" w:color="auto"/>
            <w:right w:val="none" w:sz="0" w:space="0" w:color="auto"/>
          </w:divBdr>
        </w:div>
        <w:div w:id="860626813">
          <w:marLeft w:val="0"/>
          <w:marRight w:val="0"/>
          <w:marTop w:val="0"/>
          <w:marBottom w:val="0"/>
          <w:divBdr>
            <w:top w:val="none" w:sz="0" w:space="0" w:color="auto"/>
            <w:left w:val="none" w:sz="0" w:space="0" w:color="auto"/>
            <w:bottom w:val="none" w:sz="0" w:space="0" w:color="auto"/>
            <w:right w:val="none" w:sz="0" w:space="0" w:color="auto"/>
          </w:divBdr>
          <w:divsChild>
            <w:div w:id="503865652">
              <w:marLeft w:val="0"/>
              <w:marRight w:val="0"/>
              <w:marTop w:val="0"/>
              <w:marBottom w:val="0"/>
              <w:divBdr>
                <w:top w:val="none" w:sz="0" w:space="0" w:color="auto"/>
                <w:left w:val="none" w:sz="0" w:space="0" w:color="auto"/>
                <w:bottom w:val="none" w:sz="0" w:space="0" w:color="auto"/>
                <w:right w:val="none" w:sz="0" w:space="0" w:color="auto"/>
              </w:divBdr>
            </w:div>
          </w:divsChild>
        </w:div>
        <w:div w:id="2145654822">
          <w:marLeft w:val="0"/>
          <w:marRight w:val="0"/>
          <w:marTop w:val="0"/>
          <w:marBottom w:val="0"/>
          <w:divBdr>
            <w:top w:val="none" w:sz="0" w:space="0" w:color="auto"/>
            <w:left w:val="none" w:sz="0" w:space="0" w:color="auto"/>
            <w:bottom w:val="none" w:sz="0" w:space="0" w:color="auto"/>
            <w:right w:val="none" w:sz="0" w:space="0" w:color="auto"/>
          </w:divBdr>
        </w:div>
        <w:div w:id="869486895">
          <w:marLeft w:val="0"/>
          <w:marRight w:val="0"/>
          <w:marTop w:val="0"/>
          <w:marBottom w:val="0"/>
          <w:divBdr>
            <w:top w:val="none" w:sz="0" w:space="0" w:color="auto"/>
            <w:left w:val="none" w:sz="0" w:space="0" w:color="auto"/>
            <w:bottom w:val="none" w:sz="0" w:space="0" w:color="auto"/>
            <w:right w:val="none" w:sz="0" w:space="0" w:color="auto"/>
          </w:divBdr>
          <w:divsChild>
            <w:div w:id="1731149399">
              <w:marLeft w:val="0"/>
              <w:marRight w:val="0"/>
              <w:marTop w:val="0"/>
              <w:marBottom w:val="0"/>
              <w:divBdr>
                <w:top w:val="none" w:sz="0" w:space="0" w:color="auto"/>
                <w:left w:val="none" w:sz="0" w:space="0" w:color="auto"/>
                <w:bottom w:val="none" w:sz="0" w:space="0" w:color="auto"/>
                <w:right w:val="none" w:sz="0" w:space="0" w:color="auto"/>
              </w:divBdr>
            </w:div>
          </w:divsChild>
        </w:div>
        <w:div w:id="134492211">
          <w:marLeft w:val="0"/>
          <w:marRight w:val="0"/>
          <w:marTop w:val="0"/>
          <w:marBottom w:val="0"/>
          <w:divBdr>
            <w:top w:val="none" w:sz="0" w:space="0" w:color="auto"/>
            <w:left w:val="none" w:sz="0" w:space="0" w:color="auto"/>
            <w:bottom w:val="none" w:sz="0" w:space="0" w:color="auto"/>
            <w:right w:val="none" w:sz="0" w:space="0" w:color="auto"/>
          </w:divBdr>
        </w:div>
        <w:div w:id="1194921740">
          <w:marLeft w:val="0"/>
          <w:marRight w:val="0"/>
          <w:marTop w:val="0"/>
          <w:marBottom w:val="0"/>
          <w:divBdr>
            <w:top w:val="none" w:sz="0" w:space="0" w:color="auto"/>
            <w:left w:val="none" w:sz="0" w:space="0" w:color="auto"/>
            <w:bottom w:val="none" w:sz="0" w:space="0" w:color="auto"/>
            <w:right w:val="none" w:sz="0" w:space="0" w:color="auto"/>
          </w:divBdr>
          <w:divsChild>
            <w:div w:id="770786591">
              <w:marLeft w:val="0"/>
              <w:marRight w:val="0"/>
              <w:marTop w:val="0"/>
              <w:marBottom w:val="0"/>
              <w:divBdr>
                <w:top w:val="none" w:sz="0" w:space="0" w:color="auto"/>
                <w:left w:val="none" w:sz="0" w:space="0" w:color="auto"/>
                <w:bottom w:val="none" w:sz="0" w:space="0" w:color="auto"/>
                <w:right w:val="none" w:sz="0" w:space="0" w:color="auto"/>
              </w:divBdr>
            </w:div>
          </w:divsChild>
        </w:div>
        <w:div w:id="1192493492">
          <w:marLeft w:val="0"/>
          <w:marRight w:val="0"/>
          <w:marTop w:val="0"/>
          <w:marBottom w:val="0"/>
          <w:divBdr>
            <w:top w:val="none" w:sz="0" w:space="0" w:color="auto"/>
            <w:left w:val="none" w:sz="0" w:space="0" w:color="auto"/>
            <w:bottom w:val="none" w:sz="0" w:space="0" w:color="auto"/>
            <w:right w:val="none" w:sz="0" w:space="0" w:color="auto"/>
          </w:divBdr>
        </w:div>
        <w:div w:id="1802575803">
          <w:marLeft w:val="0"/>
          <w:marRight w:val="0"/>
          <w:marTop w:val="0"/>
          <w:marBottom w:val="0"/>
          <w:divBdr>
            <w:top w:val="none" w:sz="0" w:space="0" w:color="auto"/>
            <w:left w:val="none" w:sz="0" w:space="0" w:color="auto"/>
            <w:bottom w:val="none" w:sz="0" w:space="0" w:color="auto"/>
            <w:right w:val="none" w:sz="0" w:space="0" w:color="auto"/>
          </w:divBdr>
          <w:divsChild>
            <w:div w:id="1283222635">
              <w:marLeft w:val="0"/>
              <w:marRight w:val="0"/>
              <w:marTop w:val="0"/>
              <w:marBottom w:val="0"/>
              <w:divBdr>
                <w:top w:val="none" w:sz="0" w:space="0" w:color="auto"/>
                <w:left w:val="none" w:sz="0" w:space="0" w:color="auto"/>
                <w:bottom w:val="none" w:sz="0" w:space="0" w:color="auto"/>
                <w:right w:val="none" w:sz="0" w:space="0" w:color="auto"/>
              </w:divBdr>
            </w:div>
          </w:divsChild>
        </w:div>
        <w:div w:id="1722364927">
          <w:marLeft w:val="0"/>
          <w:marRight w:val="0"/>
          <w:marTop w:val="0"/>
          <w:marBottom w:val="0"/>
          <w:divBdr>
            <w:top w:val="none" w:sz="0" w:space="0" w:color="auto"/>
            <w:left w:val="none" w:sz="0" w:space="0" w:color="auto"/>
            <w:bottom w:val="none" w:sz="0" w:space="0" w:color="auto"/>
            <w:right w:val="none" w:sz="0" w:space="0" w:color="auto"/>
          </w:divBdr>
        </w:div>
        <w:div w:id="2004553051">
          <w:marLeft w:val="0"/>
          <w:marRight w:val="0"/>
          <w:marTop w:val="0"/>
          <w:marBottom w:val="0"/>
          <w:divBdr>
            <w:top w:val="none" w:sz="0" w:space="0" w:color="auto"/>
            <w:left w:val="none" w:sz="0" w:space="0" w:color="auto"/>
            <w:bottom w:val="none" w:sz="0" w:space="0" w:color="auto"/>
            <w:right w:val="none" w:sz="0" w:space="0" w:color="auto"/>
          </w:divBdr>
          <w:divsChild>
            <w:div w:id="1685352702">
              <w:marLeft w:val="0"/>
              <w:marRight w:val="0"/>
              <w:marTop w:val="0"/>
              <w:marBottom w:val="0"/>
              <w:divBdr>
                <w:top w:val="none" w:sz="0" w:space="0" w:color="auto"/>
                <w:left w:val="none" w:sz="0" w:space="0" w:color="auto"/>
                <w:bottom w:val="none" w:sz="0" w:space="0" w:color="auto"/>
                <w:right w:val="none" w:sz="0" w:space="0" w:color="auto"/>
              </w:divBdr>
            </w:div>
          </w:divsChild>
        </w:div>
        <w:div w:id="1593930537">
          <w:marLeft w:val="0"/>
          <w:marRight w:val="0"/>
          <w:marTop w:val="0"/>
          <w:marBottom w:val="0"/>
          <w:divBdr>
            <w:top w:val="none" w:sz="0" w:space="0" w:color="auto"/>
            <w:left w:val="none" w:sz="0" w:space="0" w:color="auto"/>
            <w:bottom w:val="none" w:sz="0" w:space="0" w:color="auto"/>
            <w:right w:val="none" w:sz="0" w:space="0" w:color="auto"/>
          </w:divBdr>
        </w:div>
        <w:div w:id="2034307218">
          <w:marLeft w:val="0"/>
          <w:marRight w:val="0"/>
          <w:marTop w:val="0"/>
          <w:marBottom w:val="0"/>
          <w:divBdr>
            <w:top w:val="none" w:sz="0" w:space="0" w:color="auto"/>
            <w:left w:val="none" w:sz="0" w:space="0" w:color="auto"/>
            <w:bottom w:val="none" w:sz="0" w:space="0" w:color="auto"/>
            <w:right w:val="none" w:sz="0" w:space="0" w:color="auto"/>
          </w:divBdr>
          <w:divsChild>
            <w:div w:id="519860605">
              <w:marLeft w:val="0"/>
              <w:marRight w:val="0"/>
              <w:marTop w:val="0"/>
              <w:marBottom w:val="0"/>
              <w:divBdr>
                <w:top w:val="none" w:sz="0" w:space="0" w:color="auto"/>
                <w:left w:val="none" w:sz="0" w:space="0" w:color="auto"/>
                <w:bottom w:val="none" w:sz="0" w:space="0" w:color="auto"/>
                <w:right w:val="none" w:sz="0" w:space="0" w:color="auto"/>
              </w:divBdr>
            </w:div>
          </w:divsChild>
        </w:div>
        <w:div w:id="729428391">
          <w:marLeft w:val="0"/>
          <w:marRight w:val="0"/>
          <w:marTop w:val="0"/>
          <w:marBottom w:val="0"/>
          <w:divBdr>
            <w:top w:val="none" w:sz="0" w:space="0" w:color="auto"/>
            <w:left w:val="none" w:sz="0" w:space="0" w:color="auto"/>
            <w:bottom w:val="none" w:sz="0" w:space="0" w:color="auto"/>
            <w:right w:val="none" w:sz="0" w:space="0" w:color="auto"/>
          </w:divBdr>
        </w:div>
        <w:div w:id="1736734103">
          <w:marLeft w:val="0"/>
          <w:marRight w:val="0"/>
          <w:marTop w:val="0"/>
          <w:marBottom w:val="0"/>
          <w:divBdr>
            <w:top w:val="none" w:sz="0" w:space="0" w:color="auto"/>
            <w:left w:val="none" w:sz="0" w:space="0" w:color="auto"/>
            <w:bottom w:val="none" w:sz="0" w:space="0" w:color="auto"/>
            <w:right w:val="none" w:sz="0" w:space="0" w:color="auto"/>
          </w:divBdr>
          <w:divsChild>
            <w:div w:id="2063751534">
              <w:marLeft w:val="0"/>
              <w:marRight w:val="0"/>
              <w:marTop w:val="0"/>
              <w:marBottom w:val="0"/>
              <w:divBdr>
                <w:top w:val="none" w:sz="0" w:space="0" w:color="auto"/>
                <w:left w:val="none" w:sz="0" w:space="0" w:color="auto"/>
                <w:bottom w:val="none" w:sz="0" w:space="0" w:color="auto"/>
                <w:right w:val="none" w:sz="0" w:space="0" w:color="auto"/>
              </w:divBdr>
            </w:div>
          </w:divsChild>
        </w:div>
        <w:div w:id="650332918">
          <w:marLeft w:val="0"/>
          <w:marRight w:val="0"/>
          <w:marTop w:val="300"/>
          <w:marBottom w:val="0"/>
          <w:divBdr>
            <w:top w:val="none" w:sz="0" w:space="0" w:color="auto"/>
            <w:left w:val="none" w:sz="0" w:space="0" w:color="auto"/>
            <w:bottom w:val="none" w:sz="0" w:space="0" w:color="auto"/>
            <w:right w:val="none" w:sz="0" w:space="0" w:color="auto"/>
          </w:divBdr>
          <w:divsChild>
            <w:div w:id="1168792627">
              <w:marLeft w:val="0"/>
              <w:marRight w:val="0"/>
              <w:marTop w:val="0"/>
              <w:marBottom w:val="0"/>
              <w:divBdr>
                <w:top w:val="none" w:sz="0" w:space="0" w:color="auto"/>
                <w:left w:val="none" w:sz="0" w:space="0" w:color="auto"/>
                <w:bottom w:val="none" w:sz="0" w:space="0" w:color="auto"/>
                <w:right w:val="none" w:sz="0" w:space="0" w:color="auto"/>
              </w:divBdr>
              <w:divsChild>
                <w:div w:id="131294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044914">
          <w:marLeft w:val="0"/>
          <w:marRight w:val="0"/>
          <w:marTop w:val="300"/>
          <w:marBottom w:val="0"/>
          <w:divBdr>
            <w:top w:val="none" w:sz="0" w:space="0" w:color="auto"/>
            <w:left w:val="none" w:sz="0" w:space="0" w:color="auto"/>
            <w:bottom w:val="none" w:sz="0" w:space="0" w:color="auto"/>
            <w:right w:val="none" w:sz="0" w:space="0" w:color="auto"/>
          </w:divBdr>
          <w:divsChild>
            <w:div w:id="296298300">
              <w:marLeft w:val="0"/>
              <w:marRight w:val="0"/>
              <w:marTop w:val="0"/>
              <w:marBottom w:val="0"/>
              <w:divBdr>
                <w:top w:val="none" w:sz="0" w:space="0" w:color="auto"/>
                <w:left w:val="none" w:sz="0" w:space="0" w:color="auto"/>
                <w:bottom w:val="none" w:sz="0" w:space="0" w:color="auto"/>
                <w:right w:val="none" w:sz="0" w:space="0" w:color="auto"/>
              </w:divBdr>
              <w:divsChild>
                <w:div w:id="186589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829573">
          <w:marLeft w:val="0"/>
          <w:marRight w:val="0"/>
          <w:marTop w:val="300"/>
          <w:marBottom w:val="0"/>
          <w:divBdr>
            <w:top w:val="none" w:sz="0" w:space="0" w:color="auto"/>
            <w:left w:val="none" w:sz="0" w:space="0" w:color="auto"/>
            <w:bottom w:val="none" w:sz="0" w:space="0" w:color="auto"/>
            <w:right w:val="none" w:sz="0" w:space="0" w:color="auto"/>
          </w:divBdr>
          <w:divsChild>
            <w:div w:id="1691292715">
              <w:marLeft w:val="0"/>
              <w:marRight w:val="0"/>
              <w:marTop w:val="0"/>
              <w:marBottom w:val="0"/>
              <w:divBdr>
                <w:top w:val="none" w:sz="0" w:space="0" w:color="auto"/>
                <w:left w:val="none" w:sz="0" w:space="0" w:color="auto"/>
                <w:bottom w:val="none" w:sz="0" w:space="0" w:color="auto"/>
                <w:right w:val="none" w:sz="0" w:space="0" w:color="auto"/>
              </w:divBdr>
              <w:divsChild>
                <w:div w:id="1448044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769869">
          <w:marLeft w:val="0"/>
          <w:marRight w:val="0"/>
          <w:marTop w:val="300"/>
          <w:marBottom w:val="0"/>
          <w:divBdr>
            <w:top w:val="none" w:sz="0" w:space="0" w:color="auto"/>
            <w:left w:val="none" w:sz="0" w:space="0" w:color="auto"/>
            <w:bottom w:val="none" w:sz="0" w:space="0" w:color="auto"/>
            <w:right w:val="none" w:sz="0" w:space="0" w:color="auto"/>
          </w:divBdr>
          <w:divsChild>
            <w:div w:id="393283291">
              <w:marLeft w:val="0"/>
              <w:marRight w:val="0"/>
              <w:marTop w:val="0"/>
              <w:marBottom w:val="0"/>
              <w:divBdr>
                <w:top w:val="none" w:sz="0" w:space="0" w:color="auto"/>
                <w:left w:val="none" w:sz="0" w:space="0" w:color="auto"/>
                <w:bottom w:val="none" w:sz="0" w:space="0" w:color="auto"/>
                <w:right w:val="none" w:sz="0" w:space="0" w:color="auto"/>
              </w:divBdr>
              <w:divsChild>
                <w:div w:id="67326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364561">
      <w:bodyDiv w:val="1"/>
      <w:marLeft w:val="0"/>
      <w:marRight w:val="0"/>
      <w:marTop w:val="0"/>
      <w:marBottom w:val="0"/>
      <w:divBdr>
        <w:top w:val="none" w:sz="0" w:space="0" w:color="auto"/>
        <w:left w:val="none" w:sz="0" w:space="0" w:color="auto"/>
        <w:bottom w:val="none" w:sz="0" w:space="0" w:color="auto"/>
        <w:right w:val="none" w:sz="0" w:space="0" w:color="auto"/>
      </w:divBdr>
      <w:divsChild>
        <w:div w:id="1728258941">
          <w:marLeft w:val="0"/>
          <w:marRight w:val="0"/>
          <w:marTop w:val="0"/>
          <w:marBottom w:val="0"/>
          <w:divBdr>
            <w:top w:val="none" w:sz="0" w:space="0" w:color="auto"/>
            <w:left w:val="none" w:sz="0" w:space="0" w:color="auto"/>
            <w:bottom w:val="none" w:sz="0" w:space="0" w:color="auto"/>
            <w:right w:val="none" w:sz="0" w:space="0" w:color="auto"/>
          </w:divBdr>
        </w:div>
        <w:div w:id="923413351">
          <w:marLeft w:val="0"/>
          <w:marRight w:val="0"/>
          <w:marTop w:val="0"/>
          <w:marBottom w:val="0"/>
          <w:divBdr>
            <w:top w:val="none" w:sz="0" w:space="0" w:color="auto"/>
            <w:left w:val="none" w:sz="0" w:space="0" w:color="auto"/>
            <w:bottom w:val="none" w:sz="0" w:space="0" w:color="auto"/>
            <w:right w:val="none" w:sz="0" w:space="0" w:color="auto"/>
          </w:divBdr>
          <w:divsChild>
            <w:div w:id="2136868926">
              <w:marLeft w:val="0"/>
              <w:marRight w:val="0"/>
              <w:marTop w:val="0"/>
              <w:marBottom w:val="0"/>
              <w:divBdr>
                <w:top w:val="none" w:sz="0" w:space="0" w:color="auto"/>
                <w:left w:val="none" w:sz="0" w:space="0" w:color="auto"/>
                <w:bottom w:val="none" w:sz="0" w:space="0" w:color="auto"/>
                <w:right w:val="none" w:sz="0" w:space="0" w:color="auto"/>
              </w:divBdr>
            </w:div>
          </w:divsChild>
        </w:div>
        <w:div w:id="311368705">
          <w:marLeft w:val="0"/>
          <w:marRight w:val="0"/>
          <w:marTop w:val="0"/>
          <w:marBottom w:val="0"/>
          <w:divBdr>
            <w:top w:val="none" w:sz="0" w:space="0" w:color="auto"/>
            <w:left w:val="none" w:sz="0" w:space="0" w:color="auto"/>
            <w:bottom w:val="none" w:sz="0" w:space="0" w:color="auto"/>
            <w:right w:val="none" w:sz="0" w:space="0" w:color="auto"/>
          </w:divBdr>
        </w:div>
        <w:div w:id="1523129412">
          <w:marLeft w:val="0"/>
          <w:marRight w:val="0"/>
          <w:marTop w:val="0"/>
          <w:marBottom w:val="0"/>
          <w:divBdr>
            <w:top w:val="none" w:sz="0" w:space="0" w:color="auto"/>
            <w:left w:val="none" w:sz="0" w:space="0" w:color="auto"/>
            <w:bottom w:val="none" w:sz="0" w:space="0" w:color="auto"/>
            <w:right w:val="none" w:sz="0" w:space="0" w:color="auto"/>
          </w:divBdr>
          <w:divsChild>
            <w:div w:id="1462574441">
              <w:marLeft w:val="0"/>
              <w:marRight w:val="0"/>
              <w:marTop w:val="0"/>
              <w:marBottom w:val="0"/>
              <w:divBdr>
                <w:top w:val="none" w:sz="0" w:space="0" w:color="auto"/>
                <w:left w:val="none" w:sz="0" w:space="0" w:color="auto"/>
                <w:bottom w:val="none" w:sz="0" w:space="0" w:color="auto"/>
                <w:right w:val="none" w:sz="0" w:space="0" w:color="auto"/>
              </w:divBdr>
            </w:div>
          </w:divsChild>
        </w:div>
        <w:div w:id="1814787556">
          <w:marLeft w:val="0"/>
          <w:marRight w:val="0"/>
          <w:marTop w:val="0"/>
          <w:marBottom w:val="0"/>
          <w:divBdr>
            <w:top w:val="none" w:sz="0" w:space="0" w:color="auto"/>
            <w:left w:val="none" w:sz="0" w:space="0" w:color="auto"/>
            <w:bottom w:val="none" w:sz="0" w:space="0" w:color="auto"/>
            <w:right w:val="none" w:sz="0" w:space="0" w:color="auto"/>
          </w:divBdr>
        </w:div>
        <w:div w:id="417680559">
          <w:marLeft w:val="0"/>
          <w:marRight w:val="0"/>
          <w:marTop w:val="0"/>
          <w:marBottom w:val="0"/>
          <w:divBdr>
            <w:top w:val="none" w:sz="0" w:space="0" w:color="auto"/>
            <w:left w:val="none" w:sz="0" w:space="0" w:color="auto"/>
            <w:bottom w:val="none" w:sz="0" w:space="0" w:color="auto"/>
            <w:right w:val="none" w:sz="0" w:space="0" w:color="auto"/>
          </w:divBdr>
          <w:divsChild>
            <w:div w:id="1434010326">
              <w:marLeft w:val="0"/>
              <w:marRight w:val="0"/>
              <w:marTop w:val="0"/>
              <w:marBottom w:val="0"/>
              <w:divBdr>
                <w:top w:val="none" w:sz="0" w:space="0" w:color="auto"/>
                <w:left w:val="none" w:sz="0" w:space="0" w:color="auto"/>
                <w:bottom w:val="none" w:sz="0" w:space="0" w:color="auto"/>
                <w:right w:val="none" w:sz="0" w:space="0" w:color="auto"/>
              </w:divBdr>
            </w:div>
          </w:divsChild>
        </w:div>
        <w:div w:id="1895700824">
          <w:marLeft w:val="0"/>
          <w:marRight w:val="0"/>
          <w:marTop w:val="0"/>
          <w:marBottom w:val="0"/>
          <w:divBdr>
            <w:top w:val="none" w:sz="0" w:space="0" w:color="auto"/>
            <w:left w:val="none" w:sz="0" w:space="0" w:color="auto"/>
            <w:bottom w:val="none" w:sz="0" w:space="0" w:color="auto"/>
            <w:right w:val="none" w:sz="0" w:space="0" w:color="auto"/>
          </w:divBdr>
        </w:div>
        <w:div w:id="956253120">
          <w:marLeft w:val="0"/>
          <w:marRight w:val="0"/>
          <w:marTop w:val="0"/>
          <w:marBottom w:val="0"/>
          <w:divBdr>
            <w:top w:val="none" w:sz="0" w:space="0" w:color="auto"/>
            <w:left w:val="none" w:sz="0" w:space="0" w:color="auto"/>
            <w:bottom w:val="none" w:sz="0" w:space="0" w:color="auto"/>
            <w:right w:val="none" w:sz="0" w:space="0" w:color="auto"/>
          </w:divBdr>
          <w:divsChild>
            <w:div w:id="1259558539">
              <w:marLeft w:val="0"/>
              <w:marRight w:val="0"/>
              <w:marTop w:val="0"/>
              <w:marBottom w:val="0"/>
              <w:divBdr>
                <w:top w:val="none" w:sz="0" w:space="0" w:color="auto"/>
                <w:left w:val="none" w:sz="0" w:space="0" w:color="auto"/>
                <w:bottom w:val="none" w:sz="0" w:space="0" w:color="auto"/>
                <w:right w:val="none" w:sz="0" w:space="0" w:color="auto"/>
              </w:divBdr>
            </w:div>
          </w:divsChild>
        </w:div>
        <w:div w:id="806167544">
          <w:marLeft w:val="0"/>
          <w:marRight w:val="0"/>
          <w:marTop w:val="0"/>
          <w:marBottom w:val="0"/>
          <w:divBdr>
            <w:top w:val="none" w:sz="0" w:space="0" w:color="auto"/>
            <w:left w:val="none" w:sz="0" w:space="0" w:color="auto"/>
            <w:bottom w:val="none" w:sz="0" w:space="0" w:color="auto"/>
            <w:right w:val="none" w:sz="0" w:space="0" w:color="auto"/>
          </w:divBdr>
        </w:div>
        <w:div w:id="358094996">
          <w:marLeft w:val="0"/>
          <w:marRight w:val="0"/>
          <w:marTop w:val="0"/>
          <w:marBottom w:val="0"/>
          <w:divBdr>
            <w:top w:val="none" w:sz="0" w:space="0" w:color="auto"/>
            <w:left w:val="none" w:sz="0" w:space="0" w:color="auto"/>
            <w:bottom w:val="none" w:sz="0" w:space="0" w:color="auto"/>
            <w:right w:val="none" w:sz="0" w:space="0" w:color="auto"/>
          </w:divBdr>
          <w:divsChild>
            <w:div w:id="108479567">
              <w:marLeft w:val="0"/>
              <w:marRight w:val="0"/>
              <w:marTop w:val="0"/>
              <w:marBottom w:val="0"/>
              <w:divBdr>
                <w:top w:val="none" w:sz="0" w:space="0" w:color="auto"/>
                <w:left w:val="none" w:sz="0" w:space="0" w:color="auto"/>
                <w:bottom w:val="none" w:sz="0" w:space="0" w:color="auto"/>
                <w:right w:val="none" w:sz="0" w:space="0" w:color="auto"/>
              </w:divBdr>
            </w:div>
          </w:divsChild>
        </w:div>
        <w:div w:id="1703245142">
          <w:marLeft w:val="0"/>
          <w:marRight w:val="0"/>
          <w:marTop w:val="0"/>
          <w:marBottom w:val="0"/>
          <w:divBdr>
            <w:top w:val="none" w:sz="0" w:space="0" w:color="auto"/>
            <w:left w:val="none" w:sz="0" w:space="0" w:color="auto"/>
            <w:bottom w:val="none" w:sz="0" w:space="0" w:color="auto"/>
            <w:right w:val="none" w:sz="0" w:space="0" w:color="auto"/>
          </w:divBdr>
        </w:div>
        <w:div w:id="707723959">
          <w:marLeft w:val="0"/>
          <w:marRight w:val="0"/>
          <w:marTop w:val="0"/>
          <w:marBottom w:val="0"/>
          <w:divBdr>
            <w:top w:val="none" w:sz="0" w:space="0" w:color="auto"/>
            <w:left w:val="none" w:sz="0" w:space="0" w:color="auto"/>
            <w:bottom w:val="none" w:sz="0" w:space="0" w:color="auto"/>
            <w:right w:val="none" w:sz="0" w:space="0" w:color="auto"/>
          </w:divBdr>
          <w:divsChild>
            <w:div w:id="287400628">
              <w:marLeft w:val="0"/>
              <w:marRight w:val="0"/>
              <w:marTop w:val="0"/>
              <w:marBottom w:val="0"/>
              <w:divBdr>
                <w:top w:val="none" w:sz="0" w:space="0" w:color="auto"/>
                <w:left w:val="none" w:sz="0" w:space="0" w:color="auto"/>
                <w:bottom w:val="none" w:sz="0" w:space="0" w:color="auto"/>
                <w:right w:val="none" w:sz="0" w:space="0" w:color="auto"/>
              </w:divBdr>
            </w:div>
          </w:divsChild>
        </w:div>
        <w:div w:id="1019894647">
          <w:marLeft w:val="0"/>
          <w:marRight w:val="0"/>
          <w:marTop w:val="0"/>
          <w:marBottom w:val="0"/>
          <w:divBdr>
            <w:top w:val="none" w:sz="0" w:space="0" w:color="auto"/>
            <w:left w:val="none" w:sz="0" w:space="0" w:color="auto"/>
            <w:bottom w:val="none" w:sz="0" w:space="0" w:color="auto"/>
            <w:right w:val="none" w:sz="0" w:space="0" w:color="auto"/>
          </w:divBdr>
        </w:div>
        <w:div w:id="1797287317">
          <w:marLeft w:val="0"/>
          <w:marRight w:val="0"/>
          <w:marTop w:val="0"/>
          <w:marBottom w:val="0"/>
          <w:divBdr>
            <w:top w:val="none" w:sz="0" w:space="0" w:color="auto"/>
            <w:left w:val="none" w:sz="0" w:space="0" w:color="auto"/>
            <w:bottom w:val="none" w:sz="0" w:space="0" w:color="auto"/>
            <w:right w:val="none" w:sz="0" w:space="0" w:color="auto"/>
          </w:divBdr>
          <w:divsChild>
            <w:div w:id="1961760502">
              <w:marLeft w:val="0"/>
              <w:marRight w:val="0"/>
              <w:marTop w:val="0"/>
              <w:marBottom w:val="0"/>
              <w:divBdr>
                <w:top w:val="none" w:sz="0" w:space="0" w:color="auto"/>
                <w:left w:val="none" w:sz="0" w:space="0" w:color="auto"/>
                <w:bottom w:val="none" w:sz="0" w:space="0" w:color="auto"/>
                <w:right w:val="none" w:sz="0" w:space="0" w:color="auto"/>
              </w:divBdr>
            </w:div>
          </w:divsChild>
        </w:div>
        <w:div w:id="1605915854">
          <w:marLeft w:val="0"/>
          <w:marRight w:val="0"/>
          <w:marTop w:val="300"/>
          <w:marBottom w:val="0"/>
          <w:divBdr>
            <w:top w:val="none" w:sz="0" w:space="0" w:color="auto"/>
            <w:left w:val="none" w:sz="0" w:space="0" w:color="auto"/>
            <w:bottom w:val="none" w:sz="0" w:space="0" w:color="auto"/>
            <w:right w:val="none" w:sz="0" w:space="0" w:color="auto"/>
          </w:divBdr>
          <w:divsChild>
            <w:div w:id="1236820568">
              <w:marLeft w:val="0"/>
              <w:marRight w:val="0"/>
              <w:marTop w:val="0"/>
              <w:marBottom w:val="0"/>
              <w:divBdr>
                <w:top w:val="none" w:sz="0" w:space="0" w:color="auto"/>
                <w:left w:val="none" w:sz="0" w:space="0" w:color="auto"/>
                <w:bottom w:val="none" w:sz="0" w:space="0" w:color="auto"/>
                <w:right w:val="none" w:sz="0" w:space="0" w:color="auto"/>
              </w:divBdr>
              <w:divsChild>
                <w:div w:id="568341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492269">
          <w:marLeft w:val="0"/>
          <w:marRight w:val="0"/>
          <w:marTop w:val="300"/>
          <w:marBottom w:val="0"/>
          <w:divBdr>
            <w:top w:val="none" w:sz="0" w:space="0" w:color="auto"/>
            <w:left w:val="none" w:sz="0" w:space="0" w:color="auto"/>
            <w:bottom w:val="none" w:sz="0" w:space="0" w:color="auto"/>
            <w:right w:val="none" w:sz="0" w:space="0" w:color="auto"/>
          </w:divBdr>
          <w:divsChild>
            <w:div w:id="1181046613">
              <w:marLeft w:val="0"/>
              <w:marRight w:val="0"/>
              <w:marTop w:val="0"/>
              <w:marBottom w:val="0"/>
              <w:divBdr>
                <w:top w:val="none" w:sz="0" w:space="0" w:color="auto"/>
                <w:left w:val="none" w:sz="0" w:space="0" w:color="auto"/>
                <w:bottom w:val="none" w:sz="0" w:space="0" w:color="auto"/>
                <w:right w:val="none" w:sz="0" w:space="0" w:color="auto"/>
              </w:divBdr>
              <w:divsChild>
                <w:div w:id="317081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3937">
          <w:marLeft w:val="0"/>
          <w:marRight w:val="0"/>
          <w:marTop w:val="300"/>
          <w:marBottom w:val="0"/>
          <w:divBdr>
            <w:top w:val="none" w:sz="0" w:space="0" w:color="auto"/>
            <w:left w:val="none" w:sz="0" w:space="0" w:color="auto"/>
            <w:bottom w:val="none" w:sz="0" w:space="0" w:color="auto"/>
            <w:right w:val="none" w:sz="0" w:space="0" w:color="auto"/>
          </w:divBdr>
          <w:divsChild>
            <w:div w:id="605430578">
              <w:marLeft w:val="0"/>
              <w:marRight w:val="0"/>
              <w:marTop w:val="0"/>
              <w:marBottom w:val="0"/>
              <w:divBdr>
                <w:top w:val="none" w:sz="0" w:space="0" w:color="auto"/>
                <w:left w:val="none" w:sz="0" w:space="0" w:color="auto"/>
                <w:bottom w:val="none" w:sz="0" w:space="0" w:color="auto"/>
                <w:right w:val="none" w:sz="0" w:space="0" w:color="auto"/>
              </w:divBdr>
              <w:divsChild>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459136">
          <w:marLeft w:val="0"/>
          <w:marRight w:val="0"/>
          <w:marTop w:val="300"/>
          <w:marBottom w:val="0"/>
          <w:divBdr>
            <w:top w:val="none" w:sz="0" w:space="0" w:color="auto"/>
            <w:left w:val="none" w:sz="0" w:space="0" w:color="auto"/>
            <w:bottom w:val="none" w:sz="0" w:space="0" w:color="auto"/>
            <w:right w:val="none" w:sz="0" w:space="0" w:color="auto"/>
          </w:divBdr>
          <w:divsChild>
            <w:div w:id="518081245">
              <w:marLeft w:val="0"/>
              <w:marRight w:val="0"/>
              <w:marTop w:val="0"/>
              <w:marBottom w:val="0"/>
              <w:divBdr>
                <w:top w:val="none" w:sz="0" w:space="0" w:color="auto"/>
                <w:left w:val="none" w:sz="0" w:space="0" w:color="auto"/>
                <w:bottom w:val="none" w:sz="0" w:space="0" w:color="auto"/>
                <w:right w:val="none" w:sz="0" w:space="0" w:color="auto"/>
              </w:divBdr>
              <w:divsChild>
                <w:div w:id="423110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555318">
      <w:bodyDiv w:val="1"/>
      <w:marLeft w:val="0"/>
      <w:marRight w:val="0"/>
      <w:marTop w:val="0"/>
      <w:marBottom w:val="0"/>
      <w:divBdr>
        <w:top w:val="none" w:sz="0" w:space="0" w:color="auto"/>
        <w:left w:val="none" w:sz="0" w:space="0" w:color="auto"/>
        <w:bottom w:val="none" w:sz="0" w:space="0" w:color="auto"/>
        <w:right w:val="none" w:sz="0" w:space="0" w:color="auto"/>
      </w:divBdr>
      <w:divsChild>
        <w:div w:id="56324382">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221869388">
          <w:marLeft w:val="0"/>
          <w:marRight w:val="0"/>
          <w:marTop w:val="0"/>
          <w:marBottom w:val="0"/>
          <w:divBdr>
            <w:top w:val="none" w:sz="0" w:space="0" w:color="auto"/>
            <w:left w:val="none" w:sz="0" w:space="0" w:color="auto"/>
            <w:bottom w:val="none" w:sz="0" w:space="0" w:color="auto"/>
            <w:right w:val="none" w:sz="0" w:space="0" w:color="auto"/>
          </w:divBdr>
          <w:divsChild>
            <w:div w:id="335496334">
              <w:marLeft w:val="0"/>
              <w:marRight w:val="0"/>
              <w:marTop w:val="0"/>
              <w:marBottom w:val="0"/>
              <w:divBdr>
                <w:top w:val="none" w:sz="0" w:space="0" w:color="auto"/>
                <w:left w:val="none" w:sz="0" w:space="0" w:color="auto"/>
                <w:bottom w:val="none" w:sz="0" w:space="0" w:color="auto"/>
                <w:right w:val="none" w:sz="0" w:space="0" w:color="auto"/>
              </w:divBdr>
            </w:div>
          </w:divsChild>
        </w:div>
        <w:div w:id="240528915">
          <w:marLeft w:val="0"/>
          <w:marRight w:val="0"/>
          <w:marTop w:val="300"/>
          <w:marBottom w:val="0"/>
          <w:divBdr>
            <w:top w:val="none" w:sz="0" w:space="0" w:color="auto"/>
            <w:left w:val="none" w:sz="0" w:space="0" w:color="auto"/>
            <w:bottom w:val="none" w:sz="0" w:space="0" w:color="auto"/>
            <w:right w:val="none" w:sz="0" w:space="0" w:color="auto"/>
          </w:divBdr>
          <w:divsChild>
            <w:div w:id="1410276841">
              <w:marLeft w:val="0"/>
              <w:marRight w:val="0"/>
              <w:marTop w:val="0"/>
              <w:marBottom w:val="0"/>
              <w:divBdr>
                <w:top w:val="none" w:sz="0" w:space="0" w:color="auto"/>
                <w:left w:val="none" w:sz="0" w:space="0" w:color="auto"/>
                <w:bottom w:val="none" w:sz="0" w:space="0" w:color="auto"/>
                <w:right w:val="none" w:sz="0" w:space="0" w:color="auto"/>
              </w:divBdr>
              <w:divsChild>
                <w:div w:id="18132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676">
          <w:marLeft w:val="0"/>
          <w:marRight w:val="0"/>
          <w:marTop w:val="0"/>
          <w:marBottom w:val="0"/>
          <w:divBdr>
            <w:top w:val="none" w:sz="0" w:space="0" w:color="auto"/>
            <w:left w:val="none" w:sz="0" w:space="0" w:color="auto"/>
            <w:bottom w:val="none" w:sz="0" w:space="0" w:color="auto"/>
            <w:right w:val="none" w:sz="0" w:space="0" w:color="auto"/>
          </w:divBdr>
        </w:div>
        <w:div w:id="487287973">
          <w:marLeft w:val="0"/>
          <w:marRight w:val="0"/>
          <w:marTop w:val="300"/>
          <w:marBottom w:val="0"/>
          <w:divBdr>
            <w:top w:val="none" w:sz="0" w:space="0" w:color="auto"/>
            <w:left w:val="none" w:sz="0" w:space="0" w:color="auto"/>
            <w:bottom w:val="none" w:sz="0" w:space="0" w:color="auto"/>
            <w:right w:val="none" w:sz="0" w:space="0" w:color="auto"/>
          </w:divBdr>
          <w:divsChild>
            <w:div w:id="425736250">
              <w:marLeft w:val="0"/>
              <w:marRight w:val="0"/>
              <w:marTop w:val="0"/>
              <w:marBottom w:val="0"/>
              <w:divBdr>
                <w:top w:val="none" w:sz="0" w:space="0" w:color="auto"/>
                <w:left w:val="none" w:sz="0" w:space="0" w:color="auto"/>
                <w:bottom w:val="none" w:sz="0" w:space="0" w:color="auto"/>
                <w:right w:val="none" w:sz="0" w:space="0" w:color="auto"/>
              </w:divBdr>
              <w:divsChild>
                <w:div w:id="108194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072999">
          <w:marLeft w:val="0"/>
          <w:marRight w:val="0"/>
          <w:marTop w:val="0"/>
          <w:marBottom w:val="0"/>
          <w:divBdr>
            <w:top w:val="none" w:sz="0" w:space="0" w:color="auto"/>
            <w:left w:val="none" w:sz="0" w:space="0" w:color="auto"/>
            <w:bottom w:val="none" w:sz="0" w:space="0" w:color="auto"/>
            <w:right w:val="none" w:sz="0" w:space="0" w:color="auto"/>
          </w:divBdr>
        </w:div>
        <w:div w:id="746070066">
          <w:marLeft w:val="0"/>
          <w:marRight w:val="0"/>
          <w:marTop w:val="0"/>
          <w:marBottom w:val="0"/>
          <w:divBdr>
            <w:top w:val="none" w:sz="0" w:space="0" w:color="auto"/>
            <w:left w:val="none" w:sz="0" w:space="0" w:color="auto"/>
            <w:bottom w:val="none" w:sz="0" w:space="0" w:color="auto"/>
            <w:right w:val="none" w:sz="0" w:space="0" w:color="auto"/>
          </w:divBdr>
          <w:divsChild>
            <w:div w:id="1328096663">
              <w:marLeft w:val="0"/>
              <w:marRight w:val="0"/>
              <w:marTop w:val="0"/>
              <w:marBottom w:val="0"/>
              <w:divBdr>
                <w:top w:val="none" w:sz="0" w:space="0" w:color="auto"/>
                <w:left w:val="none" w:sz="0" w:space="0" w:color="auto"/>
                <w:bottom w:val="none" w:sz="0" w:space="0" w:color="auto"/>
                <w:right w:val="none" w:sz="0" w:space="0" w:color="auto"/>
              </w:divBdr>
            </w:div>
          </w:divsChild>
        </w:div>
        <w:div w:id="774598391">
          <w:marLeft w:val="0"/>
          <w:marRight w:val="0"/>
          <w:marTop w:val="300"/>
          <w:marBottom w:val="0"/>
          <w:divBdr>
            <w:top w:val="none" w:sz="0" w:space="0" w:color="auto"/>
            <w:left w:val="none" w:sz="0" w:space="0" w:color="auto"/>
            <w:bottom w:val="none" w:sz="0" w:space="0" w:color="auto"/>
            <w:right w:val="none" w:sz="0" w:space="0" w:color="auto"/>
          </w:divBdr>
          <w:divsChild>
            <w:div w:id="583993446">
              <w:marLeft w:val="0"/>
              <w:marRight w:val="0"/>
              <w:marTop w:val="0"/>
              <w:marBottom w:val="0"/>
              <w:divBdr>
                <w:top w:val="none" w:sz="0" w:space="0" w:color="auto"/>
                <w:left w:val="none" w:sz="0" w:space="0" w:color="auto"/>
                <w:bottom w:val="none" w:sz="0" w:space="0" w:color="auto"/>
                <w:right w:val="none" w:sz="0" w:space="0" w:color="auto"/>
              </w:divBdr>
              <w:divsChild>
                <w:div w:id="7257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958913">
          <w:marLeft w:val="0"/>
          <w:marRight w:val="0"/>
          <w:marTop w:val="300"/>
          <w:marBottom w:val="0"/>
          <w:divBdr>
            <w:top w:val="none" w:sz="0" w:space="0" w:color="auto"/>
            <w:left w:val="none" w:sz="0" w:space="0" w:color="auto"/>
            <w:bottom w:val="none" w:sz="0" w:space="0" w:color="auto"/>
            <w:right w:val="none" w:sz="0" w:space="0" w:color="auto"/>
          </w:divBdr>
          <w:divsChild>
            <w:div w:id="1822770296">
              <w:marLeft w:val="0"/>
              <w:marRight w:val="0"/>
              <w:marTop w:val="0"/>
              <w:marBottom w:val="0"/>
              <w:divBdr>
                <w:top w:val="none" w:sz="0" w:space="0" w:color="auto"/>
                <w:left w:val="none" w:sz="0" w:space="0" w:color="auto"/>
                <w:bottom w:val="none" w:sz="0" w:space="0" w:color="auto"/>
                <w:right w:val="none" w:sz="0" w:space="0" w:color="auto"/>
              </w:divBdr>
              <w:divsChild>
                <w:div w:id="363528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4182">
          <w:marLeft w:val="0"/>
          <w:marRight w:val="0"/>
          <w:marTop w:val="0"/>
          <w:marBottom w:val="0"/>
          <w:divBdr>
            <w:top w:val="none" w:sz="0" w:space="0" w:color="auto"/>
            <w:left w:val="none" w:sz="0" w:space="0" w:color="auto"/>
            <w:bottom w:val="none" w:sz="0" w:space="0" w:color="auto"/>
            <w:right w:val="none" w:sz="0" w:space="0" w:color="auto"/>
          </w:divBdr>
          <w:divsChild>
            <w:div w:id="861551245">
              <w:marLeft w:val="0"/>
              <w:marRight w:val="0"/>
              <w:marTop w:val="0"/>
              <w:marBottom w:val="0"/>
              <w:divBdr>
                <w:top w:val="none" w:sz="0" w:space="0" w:color="auto"/>
                <w:left w:val="none" w:sz="0" w:space="0" w:color="auto"/>
                <w:bottom w:val="none" w:sz="0" w:space="0" w:color="auto"/>
                <w:right w:val="none" w:sz="0" w:space="0" w:color="auto"/>
              </w:divBdr>
            </w:div>
          </w:divsChild>
        </w:div>
        <w:div w:id="1671912300">
          <w:marLeft w:val="0"/>
          <w:marRight w:val="0"/>
          <w:marTop w:val="0"/>
          <w:marBottom w:val="0"/>
          <w:divBdr>
            <w:top w:val="none" w:sz="0" w:space="0" w:color="auto"/>
            <w:left w:val="none" w:sz="0" w:space="0" w:color="auto"/>
            <w:bottom w:val="none" w:sz="0" w:space="0" w:color="auto"/>
            <w:right w:val="none" w:sz="0" w:space="0" w:color="auto"/>
          </w:divBdr>
        </w:div>
        <w:div w:id="1795633009">
          <w:marLeft w:val="0"/>
          <w:marRight w:val="0"/>
          <w:marTop w:val="0"/>
          <w:marBottom w:val="0"/>
          <w:divBdr>
            <w:top w:val="none" w:sz="0" w:space="0" w:color="auto"/>
            <w:left w:val="none" w:sz="0" w:space="0" w:color="auto"/>
            <w:bottom w:val="none" w:sz="0" w:space="0" w:color="auto"/>
            <w:right w:val="none" w:sz="0" w:space="0" w:color="auto"/>
          </w:divBdr>
          <w:divsChild>
            <w:div w:id="1372458091">
              <w:marLeft w:val="0"/>
              <w:marRight w:val="0"/>
              <w:marTop w:val="0"/>
              <w:marBottom w:val="0"/>
              <w:divBdr>
                <w:top w:val="none" w:sz="0" w:space="0" w:color="auto"/>
                <w:left w:val="none" w:sz="0" w:space="0" w:color="auto"/>
                <w:bottom w:val="none" w:sz="0" w:space="0" w:color="auto"/>
                <w:right w:val="none" w:sz="0" w:space="0" w:color="auto"/>
              </w:divBdr>
            </w:div>
          </w:divsChild>
        </w:div>
        <w:div w:id="1805267631">
          <w:marLeft w:val="0"/>
          <w:marRight w:val="0"/>
          <w:marTop w:val="0"/>
          <w:marBottom w:val="0"/>
          <w:divBdr>
            <w:top w:val="none" w:sz="0" w:space="0" w:color="auto"/>
            <w:left w:val="none" w:sz="0" w:space="0" w:color="auto"/>
            <w:bottom w:val="none" w:sz="0" w:space="0" w:color="auto"/>
            <w:right w:val="none" w:sz="0" w:space="0" w:color="auto"/>
          </w:divBdr>
          <w:divsChild>
            <w:div w:id="320155204">
              <w:marLeft w:val="0"/>
              <w:marRight w:val="0"/>
              <w:marTop w:val="0"/>
              <w:marBottom w:val="0"/>
              <w:divBdr>
                <w:top w:val="none" w:sz="0" w:space="0" w:color="auto"/>
                <w:left w:val="none" w:sz="0" w:space="0" w:color="auto"/>
                <w:bottom w:val="none" w:sz="0" w:space="0" w:color="auto"/>
                <w:right w:val="none" w:sz="0" w:space="0" w:color="auto"/>
              </w:divBdr>
            </w:div>
          </w:divsChild>
        </w:div>
        <w:div w:id="1805273528">
          <w:marLeft w:val="0"/>
          <w:marRight w:val="0"/>
          <w:marTop w:val="0"/>
          <w:marBottom w:val="0"/>
          <w:divBdr>
            <w:top w:val="none" w:sz="0" w:space="0" w:color="auto"/>
            <w:left w:val="none" w:sz="0" w:space="0" w:color="auto"/>
            <w:bottom w:val="none" w:sz="0" w:space="0" w:color="auto"/>
            <w:right w:val="none" w:sz="0" w:space="0" w:color="auto"/>
          </w:divBdr>
        </w:div>
        <w:div w:id="1855218128">
          <w:marLeft w:val="0"/>
          <w:marRight w:val="0"/>
          <w:marTop w:val="0"/>
          <w:marBottom w:val="0"/>
          <w:divBdr>
            <w:top w:val="none" w:sz="0" w:space="0" w:color="auto"/>
            <w:left w:val="none" w:sz="0" w:space="0" w:color="auto"/>
            <w:bottom w:val="none" w:sz="0" w:space="0" w:color="auto"/>
            <w:right w:val="none" w:sz="0" w:space="0" w:color="auto"/>
          </w:divBdr>
        </w:div>
        <w:div w:id="1936790633">
          <w:marLeft w:val="0"/>
          <w:marRight w:val="0"/>
          <w:marTop w:val="0"/>
          <w:marBottom w:val="0"/>
          <w:divBdr>
            <w:top w:val="none" w:sz="0" w:space="0" w:color="auto"/>
            <w:left w:val="none" w:sz="0" w:space="0" w:color="auto"/>
            <w:bottom w:val="none" w:sz="0" w:space="0" w:color="auto"/>
            <w:right w:val="none" w:sz="0" w:space="0" w:color="auto"/>
          </w:divBdr>
          <w:divsChild>
            <w:div w:id="691077303">
              <w:marLeft w:val="0"/>
              <w:marRight w:val="0"/>
              <w:marTop w:val="0"/>
              <w:marBottom w:val="0"/>
              <w:divBdr>
                <w:top w:val="none" w:sz="0" w:space="0" w:color="auto"/>
                <w:left w:val="none" w:sz="0" w:space="0" w:color="auto"/>
                <w:bottom w:val="none" w:sz="0" w:space="0" w:color="auto"/>
                <w:right w:val="none" w:sz="0" w:space="0" w:color="auto"/>
              </w:divBdr>
            </w:div>
          </w:divsChild>
        </w:div>
        <w:div w:id="2042244099">
          <w:marLeft w:val="0"/>
          <w:marRight w:val="0"/>
          <w:marTop w:val="0"/>
          <w:marBottom w:val="0"/>
          <w:divBdr>
            <w:top w:val="none" w:sz="0" w:space="0" w:color="auto"/>
            <w:left w:val="none" w:sz="0" w:space="0" w:color="auto"/>
            <w:bottom w:val="none" w:sz="0" w:space="0" w:color="auto"/>
            <w:right w:val="none" w:sz="0" w:space="0" w:color="auto"/>
          </w:divBdr>
          <w:divsChild>
            <w:div w:id="104093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748250">
      <w:bodyDiv w:val="1"/>
      <w:marLeft w:val="0"/>
      <w:marRight w:val="0"/>
      <w:marTop w:val="0"/>
      <w:marBottom w:val="0"/>
      <w:divBdr>
        <w:top w:val="none" w:sz="0" w:space="0" w:color="auto"/>
        <w:left w:val="none" w:sz="0" w:space="0" w:color="auto"/>
        <w:bottom w:val="none" w:sz="0" w:space="0" w:color="auto"/>
        <w:right w:val="none" w:sz="0" w:space="0" w:color="auto"/>
      </w:divBdr>
      <w:divsChild>
        <w:div w:id="635261686">
          <w:marLeft w:val="0"/>
          <w:marRight w:val="0"/>
          <w:marTop w:val="0"/>
          <w:marBottom w:val="0"/>
          <w:divBdr>
            <w:top w:val="none" w:sz="0" w:space="0" w:color="auto"/>
            <w:left w:val="none" w:sz="0" w:space="0" w:color="auto"/>
            <w:bottom w:val="none" w:sz="0" w:space="0" w:color="auto"/>
            <w:right w:val="none" w:sz="0" w:space="0" w:color="auto"/>
          </w:divBdr>
        </w:div>
        <w:div w:id="873149642">
          <w:marLeft w:val="0"/>
          <w:marRight w:val="0"/>
          <w:marTop w:val="0"/>
          <w:marBottom w:val="0"/>
          <w:divBdr>
            <w:top w:val="none" w:sz="0" w:space="0" w:color="auto"/>
            <w:left w:val="none" w:sz="0" w:space="0" w:color="auto"/>
            <w:bottom w:val="none" w:sz="0" w:space="0" w:color="auto"/>
            <w:right w:val="none" w:sz="0" w:space="0" w:color="auto"/>
          </w:divBdr>
          <w:divsChild>
            <w:div w:id="1160775962">
              <w:marLeft w:val="0"/>
              <w:marRight w:val="0"/>
              <w:marTop w:val="0"/>
              <w:marBottom w:val="0"/>
              <w:divBdr>
                <w:top w:val="none" w:sz="0" w:space="0" w:color="auto"/>
                <w:left w:val="none" w:sz="0" w:space="0" w:color="auto"/>
                <w:bottom w:val="none" w:sz="0" w:space="0" w:color="auto"/>
                <w:right w:val="none" w:sz="0" w:space="0" w:color="auto"/>
              </w:divBdr>
            </w:div>
          </w:divsChild>
        </w:div>
        <w:div w:id="1165246536">
          <w:marLeft w:val="0"/>
          <w:marRight w:val="0"/>
          <w:marTop w:val="0"/>
          <w:marBottom w:val="0"/>
          <w:divBdr>
            <w:top w:val="none" w:sz="0" w:space="0" w:color="auto"/>
            <w:left w:val="none" w:sz="0" w:space="0" w:color="auto"/>
            <w:bottom w:val="none" w:sz="0" w:space="0" w:color="auto"/>
            <w:right w:val="none" w:sz="0" w:space="0" w:color="auto"/>
          </w:divBdr>
        </w:div>
        <w:div w:id="453522086">
          <w:marLeft w:val="0"/>
          <w:marRight w:val="0"/>
          <w:marTop w:val="0"/>
          <w:marBottom w:val="0"/>
          <w:divBdr>
            <w:top w:val="none" w:sz="0" w:space="0" w:color="auto"/>
            <w:left w:val="none" w:sz="0" w:space="0" w:color="auto"/>
            <w:bottom w:val="none" w:sz="0" w:space="0" w:color="auto"/>
            <w:right w:val="none" w:sz="0" w:space="0" w:color="auto"/>
          </w:divBdr>
          <w:divsChild>
            <w:div w:id="623922642">
              <w:marLeft w:val="0"/>
              <w:marRight w:val="0"/>
              <w:marTop w:val="0"/>
              <w:marBottom w:val="0"/>
              <w:divBdr>
                <w:top w:val="none" w:sz="0" w:space="0" w:color="auto"/>
                <w:left w:val="none" w:sz="0" w:space="0" w:color="auto"/>
                <w:bottom w:val="none" w:sz="0" w:space="0" w:color="auto"/>
                <w:right w:val="none" w:sz="0" w:space="0" w:color="auto"/>
              </w:divBdr>
            </w:div>
          </w:divsChild>
        </w:div>
        <w:div w:id="493909756">
          <w:marLeft w:val="0"/>
          <w:marRight w:val="0"/>
          <w:marTop w:val="0"/>
          <w:marBottom w:val="0"/>
          <w:divBdr>
            <w:top w:val="none" w:sz="0" w:space="0" w:color="auto"/>
            <w:left w:val="none" w:sz="0" w:space="0" w:color="auto"/>
            <w:bottom w:val="none" w:sz="0" w:space="0" w:color="auto"/>
            <w:right w:val="none" w:sz="0" w:space="0" w:color="auto"/>
          </w:divBdr>
        </w:div>
        <w:div w:id="1517384013">
          <w:marLeft w:val="0"/>
          <w:marRight w:val="0"/>
          <w:marTop w:val="0"/>
          <w:marBottom w:val="0"/>
          <w:divBdr>
            <w:top w:val="none" w:sz="0" w:space="0" w:color="auto"/>
            <w:left w:val="none" w:sz="0" w:space="0" w:color="auto"/>
            <w:bottom w:val="none" w:sz="0" w:space="0" w:color="auto"/>
            <w:right w:val="none" w:sz="0" w:space="0" w:color="auto"/>
          </w:divBdr>
          <w:divsChild>
            <w:div w:id="1093471802">
              <w:marLeft w:val="0"/>
              <w:marRight w:val="0"/>
              <w:marTop w:val="0"/>
              <w:marBottom w:val="0"/>
              <w:divBdr>
                <w:top w:val="none" w:sz="0" w:space="0" w:color="auto"/>
                <w:left w:val="none" w:sz="0" w:space="0" w:color="auto"/>
                <w:bottom w:val="none" w:sz="0" w:space="0" w:color="auto"/>
                <w:right w:val="none" w:sz="0" w:space="0" w:color="auto"/>
              </w:divBdr>
            </w:div>
          </w:divsChild>
        </w:div>
        <w:div w:id="936520690">
          <w:marLeft w:val="0"/>
          <w:marRight w:val="0"/>
          <w:marTop w:val="0"/>
          <w:marBottom w:val="0"/>
          <w:divBdr>
            <w:top w:val="none" w:sz="0" w:space="0" w:color="auto"/>
            <w:left w:val="none" w:sz="0" w:space="0" w:color="auto"/>
            <w:bottom w:val="none" w:sz="0" w:space="0" w:color="auto"/>
            <w:right w:val="none" w:sz="0" w:space="0" w:color="auto"/>
          </w:divBdr>
        </w:div>
        <w:div w:id="1304458393">
          <w:marLeft w:val="0"/>
          <w:marRight w:val="0"/>
          <w:marTop w:val="0"/>
          <w:marBottom w:val="0"/>
          <w:divBdr>
            <w:top w:val="none" w:sz="0" w:space="0" w:color="auto"/>
            <w:left w:val="none" w:sz="0" w:space="0" w:color="auto"/>
            <w:bottom w:val="none" w:sz="0" w:space="0" w:color="auto"/>
            <w:right w:val="none" w:sz="0" w:space="0" w:color="auto"/>
          </w:divBdr>
          <w:divsChild>
            <w:div w:id="145318517">
              <w:marLeft w:val="0"/>
              <w:marRight w:val="0"/>
              <w:marTop w:val="0"/>
              <w:marBottom w:val="0"/>
              <w:divBdr>
                <w:top w:val="none" w:sz="0" w:space="0" w:color="auto"/>
                <w:left w:val="none" w:sz="0" w:space="0" w:color="auto"/>
                <w:bottom w:val="none" w:sz="0" w:space="0" w:color="auto"/>
                <w:right w:val="none" w:sz="0" w:space="0" w:color="auto"/>
              </w:divBdr>
            </w:div>
          </w:divsChild>
        </w:div>
        <w:div w:id="945500971">
          <w:marLeft w:val="0"/>
          <w:marRight w:val="0"/>
          <w:marTop w:val="0"/>
          <w:marBottom w:val="0"/>
          <w:divBdr>
            <w:top w:val="none" w:sz="0" w:space="0" w:color="auto"/>
            <w:left w:val="none" w:sz="0" w:space="0" w:color="auto"/>
            <w:bottom w:val="none" w:sz="0" w:space="0" w:color="auto"/>
            <w:right w:val="none" w:sz="0" w:space="0" w:color="auto"/>
          </w:divBdr>
        </w:div>
        <w:div w:id="1677271772">
          <w:marLeft w:val="0"/>
          <w:marRight w:val="0"/>
          <w:marTop w:val="0"/>
          <w:marBottom w:val="0"/>
          <w:divBdr>
            <w:top w:val="none" w:sz="0" w:space="0" w:color="auto"/>
            <w:left w:val="none" w:sz="0" w:space="0" w:color="auto"/>
            <w:bottom w:val="none" w:sz="0" w:space="0" w:color="auto"/>
            <w:right w:val="none" w:sz="0" w:space="0" w:color="auto"/>
          </w:divBdr>
          <w:divsChild>
            <w:div w:id="471025778">
              <w:marLeft w:val="0"/>
              <w:marRight w:val="0"/>
              <w:marTop w:val="0"/>
              <w:marBottom w:val="0"/>
              <w:divBdr>
                <w:top w:val="none" w:sz="0" w:space="0" w:color="auto"/>
                <w:left w:val="none" w:sz="0" w:space="0" w:color="auto"/>
                <w:bottom w:val="none" w:sz="0" w:space="0" w:color="auto"/>
                <w:right w:val="none" w:sz="0" w:space="0" w:color="auto"/>
              </w:divBdr>
            </w:div>
          </w:divsChild>
        </w:div>
        <w:div w:id="1706246487">
          <w:marLeft w:val="0"/>
          <w:marRight w:val="0"/>
          <w:marTop w:val="0"/>
          <w:marBottom w:val="0"/>
          <w:divBdr>
            <w:top w:val="none" w:sz="0" w:space="0" w:color="auto"/>
            <w:left w:val="none" w:sz="0" w:space="0" w:color="auto"/>
            <w:bottom w:val="none" w:sz="0" w:space="0" w:color="auto"/>
            <w:right w:val="none" w:sz="0" w:space="0" w:color="auto"/>
          </w:divBdr>
        </w:div>
        <w:div w:id="1976178369">
          <w:marLeft w:val="0"/>
          <w:marRight w:val="0"/>
          <w:marTop w:val="0"/>
          <w:marBottom w:val="0"/>
          <w:divBdr>
            <w:top w:val="none" w:sz="0" w:space="0" w:color="auto"/>
            <w:left w:val="none" w:sz="0" w:space="0" w:color="auto"/>
            <w:bottom w:val="none" w:sz="0" w:space="0" w:color="auto"/>
            <w:right w:val="none" w:sz="0" w:space="0" w:color="auto"/>
          </w:divBdr>
          <w:divsChild>
            <w:div w:id="1423062493">
              <w:marLeft w:val="0"/>
              <w:marRight w:val="0"/>
              <w:marTop w:val="0"/>
              <w:marBottom w:val="0"/>
              <w:divBdr>
                <w:top w:val="none" w:sz="0" w:space="0" w:color="auto"/>
                <w:left w:val="none" w:sz="0" w:space="0" w:color="auto"/>
                <w:bottom w:val="none" w:sz="0" w:space="0" w:color="auto"/>
                <w:right w:val="none" w:sz="0" w:space="0" w:color="auto"/>
              </w:divBdr>
            </w:div>
          </w:divsChild>
        </w:div>
        <w:div w:id="1846357171">
          <w:marLeft w:val="0"/>
          <w:marRight w:val="0"/>
          <w:marTop w:val="0"/>
          <w:marBottom w:val="0"/>
          <w:divBdr>
            <w:top w:val="none" w:sz="0" w:space="0" w:color="auto"/>
            <w:left w:val="none" w:sz="0" w:space="0" w:color="auto"/>
            <w:bottom w:val="none" w:sz="0" w:space="0" w:color="auto"/>
            <w:right w:val="none" w:sz="0" w:space="0" w:color="auto"/>
          </w:divBdr>
        </w:div>
        <w:div w:id="1880706754">
          <w:marLeft w:val="0"/>
          <w:marRight w:val="0"/>
          <w:marTop w:val="0"/>
          <w:marBottom w:val="0"/>
          <w:divBdr>
            <w:top w:val="none" w:sz="0" w:space="0" w:color="auto"/>
            <w:left w:val="none" w:sz="0" w:space="0" w:color="auto"/>
            <w:bottom w:val="none" w:sz="0" w:space="0" w:color="auto"/>
            <w:right w:val="none" w:sz="0" w:space="0" w:color="auto"/>
          </w:divBdr>
          <w:divsChild>
            <w:div w:id="1931426369">
              <w:marLeft w:val="0"/>
              <w:marRight w:val="0"/>
              <w:marTop w:val="0"/>
              <w:marBottom w:val="0"/>
              <w:divBdr>
                <w:top w:val="none" w:sz="0" w:space="0" w:color="auto"/>
                <w:left w:val="none" w:sz="0" w:space="0" w:color="auto"/>
                <w:bottom w:val="none" w:sz="0" w:space="0" w:color="auto"/>
                <w:right w:val="none" w:sz="0" w:space="0" w:color="auto"/>
              </w:divBdr>
            </w:div>
          </w:divsChild>
        </w:div>
        <w:div w:id="2037735836">
          <w:marLeft w:val="0"/>
          <w:marRight w:val="0"/>
          <w:marTop w:val="300"/>
          <w:marBottom w:val="0"/>
          <w:divBdr>
            <w:top w:val="none" w:sz="0" w:space="0" w:color="auto"/>
            <w:left w:val="none" w:sz="0" w:space="0" w:color="auto"/>
            <w:bottom w:val="none" w:sz="0" w:space="0" w:color="auto"/>
            <w:right w:val="none" w:sz="0" w:space="0" w:color="auto"/>
          </w:divBdr>
          <w:divsChild>
            <w:div w:id="1800032678">
              <w:marLeft w:val="0"/>
              <w:marRight w:val="0"/>
              <w:marTop w:val="0"/>
              <w:marBottom w:val="0"/>
              <w:divBdr>
                <w:top w:val="none" w:sz="0" w:space="0" w:color="auto"/>
                <w:left w:val="none" w:sz="0" w:space="0" w:color="auto"/>
                <w:bottom w:val="none" w:sz="0" w:space="0" w:color="auto"/>
                <w:right w:val="none" w:sz="0" w:space="0" w:color="auto"/>
              </w:divBdr>
              <w:divsChild>
                <w:div w:id="1991594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49217">
          <w:marLeft w:val="0"/>
          <w:marRight w:val="0"/>
          <w:marTop w:val="300"/>
          <w:marBottom w:val="0"/>
          <w:divBdr>
            <w:top w:val="none" w:sz="0" w:space="0" w:color="auto"/>
            <w:left w:val="none" w:sz="0" w:space="0" w:color="auto"/>
            <w:bottom w:val="none" w:sz="0" w:space="0" w:color="auto"/>
            <w:right w:val="none" w:sz="0" w:space="0" w:color="auto"/>
          </w:divBdr>
          <w:divsChild>
            <w:div w:id="792673064">
              <w:marLeft w:val="0"/>
              <w:marRight w:val="0"/>
              <w:marTop w:val="0"/>
              <w:marBottom w:val="0"/>
              <w:divBdr>
                <w:top w:val="none" w:sz="0" w:space="0" w:color="auto"/>
                <w:left w:val="none" w:sz="0" w:space="0" w:color="auto"/>
                <w:bottom w:val="none" w:sz="0" w:space="0" w:color="auto"/>
                <w:right w:val="none" w:sz="0" w:space="0" w:color="auto"/>
              </w:divBdr>
              <w:divsChild>
                <w:div w:id="1220945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11962">
          <w:marLeft w:val="0"/>
          <w:marRight w:val="0"/>
          <w:marTop w:val="300"/>
          <w:marBottom w:val="0"/>
          <w:divBdr>
            <w:top w:val="none" w:sz="0" w:space="0" w:color="auto"/>
            <w:left w:val="none" w:sz="0" w:space="0" w:color="auto"/>
            <w:bottom w:val="none" w:sz="0" w:space="0" w:color="auto"/>
            <w:right w:val="none" w:sz="0" w:space="0" w:color="auto"/>
          </w:divBdr>
          <w:divsChild>
            <w:div w:id="1896961909">
              <w:marLeft w:val="0"/>
              <w:marRight w:val="0"/>
              <w:marTop w:val="0"/>
              <w:marBottom w:val="0"/>
              <w:divBdr>
                <w:top w:val="none" w:sz="0" w:space="0" w:color="auto"/>
                <w:left w:val="none" w:sz="0" w:space="0" w:color="auto"/>
                <w:bottom w:val="none" w:sz="0" w:space="0" w:color="auto"/>
                <w:right w:val="none" w:sz="0" w:space="0" w:color="auto"/>
              </w:divBdr>
              <w:divsChild>
                <w:div w:id="1667517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358515">
          <w:marLeft w:val="0"/>
          <w:marRight w:val="0"/>
          <w:marTop w:val="300"/>
          <w:marBottom w:val="0"/>
          <w:divBdr>
            <w:top w:val="none" w:sz="0" w:space="0" w:color="auto"/>
            <w:left w:val="none" w:sz="0" w:space="0" w:color="auto"/>
            <w:bottom w:val="none" w:sz="0" w:space="0" w:color="auto"/>
            <w:right w:val="none" w:sz="0" w:space="0" w:color="auto"/>
          </w:divBdr>
          <w:divsChild>
            <w:div w:id="2067409619">
              <w:marLeft w:val="0"/>
              <w:marRight w:val="0"/>
              <w:marTop w:val="0"/>
              <w:marBottom w:val="0"/>
              <w:divBdr>
                <w:top w:val="none" w:sz="0" w:space="0" w:color="auto"/>
                <w:left w:val="none" w:sz="0" w:space="0" w:color="auto"/>
                <w:bottom w:val="none" w:sz="0" w:space="0" w:color="auto"/>
                <w:right w:val="none" w:sz="0" w:space="0" w:color="auto"/>
              </w:divBdr>
              <w:divsChild>
                <w:div w:id="401220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9326014">
      <w:bodyDiv w:val="1"/>
      <w:marLeft w:val="0"/>
      <w:marRight w:val="0"/>
      <w:marTop w:val="0"/>
      <w:marBottom w:val="0"/>
      <w:divBdr>
        <w:top w:val="none" w:sz="0" w:space="0" w:color="auto"/>
        <w:left w:val="none" w:sz="0" w:space="0" w:color="auto"/>
        <w:bottom w:val="none" w:sz="0" w:space="0" w:color="auto"/>
        <w:right w:val="none" w:sz="0" w:space="0" w:color="auto"/>
      </w:divBdr>
    </w:div>
    <w:div w:id="379331815">
      <w:bodyDiv w:val="1"/>
      <w:marLeft w:val="0"/>
      <w:marRight w:val="0"/>
      <w:marTop w:val="0"/>
      <w:marBottom w:val="0"/>
      <w:divBdr>
        <w:top w:val="none" w:sz="0" w:space="0" w:color="auto"/>
        <w:left w:val="none" w:sz="0" w:space="0" w:color="auto"/>
        <w:bottom w:val="none" w:sz="0" w:space="0" w:color="auto"/>
        <w:right w:val="none" w:sz="0" w:space="0" w:color="auto"/>
      </w:divBdr>
    </w:div>
    <w:div w:id="379866639">
      <w:bodyDiv w:val="1"/>
      <w:marLeft w:val="0"/>
      <w:marRight w:val="0"/>
      <w:marTop w:val="0"/>
      <w:marBottom w:val="0"/>
      <w:divBdr>
        <w:top w:val="none" w:sz="0" w:space="0" w:color="auto"/>
        <w:left w:val="none" w:sz="0" w:space="0" w:color="auto"/>
        <w:bottom w:val="none" w:sz="0" w:space="0" w:color="auto"/>
        <w:right w:val="none" w:sz="0" w:space="0" w:color="auto"/>
      </w:divBdr>
      <w:divsChild>
        <w:div w:id="2004235901">
          <w:marLeft w:val="0"/>
          <w:marRight w:val="0"/>
          <w:marTop w:val="0"/>
          <w:marBottom w:val="0"/>
          <w:divBdr>
            <w:top w:val="none" w:sz="0" w:space="0" w:color="auto"/>
            <w:left w:val="none" w:sz="0" w:space="0" w:color="auto"/>
            <w:bottom w:val="none" w:sz="0" w:space="0" w:color="auto"/>
            <w:right w:val="none" w:sz="0" w:space="0" w:color="auto"/>
          </w:divBdr>
        </w:div>
        <w:div w:id="1016466636">
          <w:marLeft w:val="0"/>
          <w:marRight w:val="0"/>
          <w:marTop w:val="0"/>
          <w:marBottom w:val="0"/>
          <w:divBdr>
            <w:top w:val="none" w:sz="0" w:space="0" w:color="auto"/>
            <w:left w:val="none" w:sz="0" w:space="0" w:color="auto"/>
            <w:bottom w:val="none" w:sz="0" w:space="0" w:color="auto"/>
            <w:right w:val="none" w:sz="0" w:space="0" w:color="auto"/>
          </w:divBdr>
          <w:divsChild>
            <w:div w:id="2022589543">
              <w:marLeft w:val="0"/>
              <w:marRight w:val="0"/>
              <w:marTop w:val="0"/>
              <w:marBottom w:val="0"/>
              <w:divBdr>
                <w:top w:val="none" w:sz="0" w:space="0" w:color="auto"/>
                <w:left w:val="none" w:sz="0" w:space="0" w:color="auto"/>
                <w:bottom w:val="none" w:sz="0" w:space="0" w:color="auto"/>
                <w:right w:val="none" w:sz="0" w:space="0" w:color="auto"/>
              </w:divBdr>
            </w:div>
          </w:divsChild>
        </w:div>
        <w:div w:id="2041540486">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877010564">
          <w:marLeft w:val="0"/>
          <w:marRight w:val="0"/>
          <w:marTop w:val="0"/>
          <w:marBottom w:val="0"/>
          <w:divBdr>
            <w:top w:val="none" w:sz="0" w:space="0" w:color="auto"/>
            <w:left w:val="none" w:sz="0" w:space="0" w:color="auto"/>
            <w:bottom w:val="none" w:sz="0" w:space="0" w:color="auto"/>
            <w:right w:val="none" w:sz="0" w:space="0" w:color="auto"/>
          </w:divBdr>
        </w:div>
        <w:div w:id="788624843">
          <w:marLeft w:val="0"/>
          <w:marRight w:val="0"/>
          <w:marTop w:val="0"/>
          <w:marBottom w:val="0"/>
          <w:divBdr>
            <w:top w:val="none" w:sz="0" w:space="0" w:color="auto"/>
            <w:left w:val="none" w:sz="0" w:space="0" w:color="auto"/>
            <w:bottom w:val="none" w:sz="0" w:space="0" w:color="auto"/>
            <w:right w:val="none" w:sz="0" w:space="0" w:color="auto"/>
          </w:divBdr>
          <w:divsChild>
            <w:div w:id="1025790306">
              <w:marLeft w:val="0"/>
              <w:marRight w:val="0"/>
              <w:marTop w:val="0"/>
              <w:marBottom w:val="0"/>
              <w:divBdr>
                <w:top w:val="none" w:sz="0" w:space="0" w:color="auto"/>
                <w:left w:val="none" w:sz="0" w:space="0" w:color="auto"/>
                <w:bottom w:val="none" w:sz="0" w:space="0" w:color="auto"/>
                <w:right w:val="none" w:sz="0" w:space="0" w:color="auto"/>
              </w:divBdr>
            </w:div>
          </w:divsChild>
        </w:div>
        <w:div w:id="349451080">
          <w:marLeft w:val="0"/>
          <w:marRight w:val="0"/>
          <w:marTop w:val="0"/>
          <w:marBottom w:val="0"/>
          <w:divBdr>
            <w:top w:val="none" w:sz="0" w:space="0" w:color="auto"/>
            <w:left w:val="none" w:sz="0" w:space="0" w:color="auto"/>
            <w:bottom w:val="none" w:sz="0" w:space="0" w:color="auto"/>
            <w:right w:val="none" w:sz="0" w:space="0" w:color="auto"/>
          </w:divBdr>
        </w:div>
        <w:div w:id="2022467770">
          <w:marLeft w:val="0"/>
          <w:marRight w:val="0"/>
          <w:marTop w:val="0"/>
          <w:marBottom w:val="0"/>
          <w:divBdr>
            <w:top w:val="none" w:sz="0" w:space="0" w:color="auto"/>
            <w:left w:val="none" w:sz="0" w:space="0" w:color="auto"/>
            <w:bottom w:val="none" w:sz="0" w:space="0" w:color="auto"/>
            <w:right w:val="none" w:sz="0" w:space="0" w:color="auto"/>
          </w:divBdr>
          <w:divsChild>
            <w:div w:id="1579555064">
              <w:marLeft w:val="0"/>
              <w:marRight w:val="0"/>
              <w:marTop w:val="0"/>
              <w:marBottom w:val="0"/>
              <w:divBdr>
                <w:top w:val="none" w:sz="0" w:space="0" w:color="auto"/>
                <w:left w:val="none" w:sz="0" w:space="0" w:color="auto"/>
                <w:bottom w:val="none" w:sz="0" w:space="0" w:color="auto"/>
                <w:right w:val="none" w:sz="0" w:space="0" w:color="auto"/>
              </w:divBdr>
            </w:div>
          </w:divsChild>
        </w:div>
        <w:div w:id="1335298677">
          <w:marLeft w:val="0"/>
          <w:marRight w:val="0"/>
          <w:marTop w:val="0"/>
          <w:marBottom w:val="0"/>
          <w:divBdr>
            <w:top w:val="none" w:sz="0" w:space="0" w:color="auto"/>
            <w:left w:val="none" w:sz="0" w:space="0" w:color="auto"/>
            <w:bottom w:val="none" w:sz="0" w:space="0" w:color="auto"/>
            <w:right w:val="none" w:sz="0" w:space="0" w:color="auto"/>
          </w:divBdr>
        </w:div>
        <w:div w:id="1808627461">
          <w:marLeft w:val="0"/>
          <w:marRight w:val="0"/>
          <w:marTop w:val="0"/>
          <w:marBottom w:val="0"/>
          <w:divBdr>
            <w:top w:val="none" w:sz="0" w:space="0" w:color="auto"/>
            <w:left w:val="none" w:sz="0" w:space="0" w:color="auto"/>
            <w:bottom w:val="none" w:sz="0" w:space="0" w:color="auto"/>
            <w:right w:val="none" w:sz="0" w:space="0" w:color="auto"/>
          </w:divBdr>
          <w:divsChild>
            <w:div w:id="889462088">
              <w:marLeft w:val="0"/>
              <w:marRight w:val="0"/>
              <w:marTop w:val="0"/>
              <w:marBottom w:val="0"/>
              <w:divBdr>
                <w:top w:val="none" w:sz="0" w:space="0" w:color="auto"/>
                <w:left w:val="none" w:sz="0" w:space="0" w:color="auto"/>
                <w:bottom w:val="none" w:sz="0" w:space="0" w:color="auto"/>
                <w:right w:val="none" w:sz="0" w:space="0" w:color="auto"/>
              </w:divBdr>
            </w:div>
          </w:divsChild>
        </w:div>
        <w:div w:id="845823892">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sChild>
            <w:div w:id="1030298145">
              <w:marLeft w:val="0"/>
              <w:marRight w:val="0"/>
              <w:marTop w:val="0"/>
              <w:marBottom w:val="0"/>
              <w:divBdr>
                <w:top w:val="none" w:sz="0" w:space="0" w:color="auto"/>
                <w:left w:val="none" w:sz="0" w:space="0" w:color="auto"/>
                <w:bottom w:val="none" w:sz="0" w:space="0" w:color="auto"/>
                <w:right w:val="none" w:sz="0" w:space="0" w:color="auto"/>
              </w:divBdr>
            </w:div>
          </w:divsChild>
        </w:div>
        <w:div w:id="1699969004">
          <w:marLeft w:val="0"/>
          <w:marRight w:val="0"/>
          <w:marTop w:val="0"/>
          <w:marBottom w:val="0"/>
          <w:divBdr>
            <w:top w:val="none" w:sz="0" w:space="0" w:color="auto"/>
            <w:left w:val="none" w:sz="0" w:space="0" w:color="auto"/>
            <w:bottom w:val="none" w:sz="0" w:space="0" w:color="auto"/>
            <w:right w:val="none" w:sz="0" w:space="0" w:color="auto"/>
          </w:divBdr>
        </w:div>
        <w:div w:id="1492940457">
          <w:marLeft w:val="0"/>
          <w:marRight w:val="0"/>
          <w:marTop w:val="0"/>
          <w:marBottom w:val="0"/>
          <w:divBdr>
            <w:top w:val="none" w:sz="0" w:space="0" w:color="auto"/>
            <w:left w:val="none" w:sz="0" w:space="0" w:color="auto"/>
            <w:bottom w:val="none" w:sz="0" w:space="0" w:color="auto"/>
            <w:right w:val="none" w:sz="0" w:space="0" w:color="auto"/>
          </w:divBdr>
          <w:divsChild>
            <w:div w:id="1376352076">
              <w:marLeft w:val="0"/>
              <w:marRight w:val="0"/>
              <w:marTop w:val="0"/>
              <w:marBottom w:val="0"/>
              <w:divBdr>
                <w:top w:val="none" w:sz="0" w:space="0" w:color="auto"/>
                <w:left w:val="none" w:sz="0" w:space="0" w:color="auto"/>
                <w:bottom w:val="none" w:sz="0" w:space="0" w:color="auto"/>
                <w:right w:val="none" w:sz="0" w:space="0" w:color="auto"/>
              </w:divBdr>
            </w:div>
          </w:divsChild>
        </w:div>
        <w:div w:id="708410395">
          <w:marLeft w:val="0"/>
          <w:marRight w:val="0"/>
          <w:marTop w:val="300"/>
          <w:marBottom w:val="0"/>
          <w:divBdr>
            <w:top w:val="none" w:sz="0" w:space="0" w:color="auto"/>
            <w:left w:val="none" w:sz="0" w:space="0" w:color="auto"/>
            <w:bottom w:val="none" w:sz="0" w:space="0" w:color="auto"/>
            <w:right w:val="none" w:sz="0" w:space="0" w:color="auto"/>
          </w:divBdr>
          <w:divsChild>
            <w:div w:id="1175265453">
              <w:marLeft w:val="0"/>
              <w:marRight w:val="0"/>
              <w:marTop w:val="0"/>
              <w:marBottom w:val="0"/>
              <w:divBdr>
                <w:top w:val="none" w:sz="0" w:space="0" w:color="auto"/>
                <w:left w:val="none" w:sz="0" w:space="0" w:color="auto"/>
                <w:bottom w:val="none" w:sz="0" w:space="0" w:color="auto"/>
                <w:right w:val="none" w:sz="0" w:space="0" w:color="auto"/>
              </w:divBdr>
              <w:divsChild>
                <w:div w:id="1307931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0743">
          <w:marLeft w:val="0"/>
          <w:marRight w:val="0"/>
          <w:marTop w:val="300"/>
          <w:marBottom w:val="0"/>
          <w:divBdr>
            <w:top w:val="none" w:sz="0" w:space="0" w:color="auto"/>
            <w:left w:val="none" w:sz="0" w:space="0" w:color="auto"/>
            <w:bottom w:val="none" w:sz="0" w:space="0" w:color="auto"/>
            <w:right w:val="none" w:sz="0" w:space="0" w:color="auto"/>
          </w:divBdr>
          <w:divsChild>
            <w:div w:id="1435904415">
              <w:marLeft w:val="0"/>
              <w:marRight w:val="0"/>
              <w:marTop w:val="0"/>
              <w:marBottom w:val="0"/>
              <w:divBdr>
                <w:top w:val="none" w:sz="0" w:space="0" w:color="auto"/>
                <w:left w:val="none" w:sz="0" w:space="0" w:color="auto"/>
                <w:bottom w:val="none" w:sz="0" w:space="0" w:color="auto"/>
                <w:right w:val="none" w:sz="0" w:space="0" w:color="auto"/>
              </w:divBdr>
              <w:divsChild>
                <w:div w:id="140359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941579">
          <w:marLeft w:val="0"/>
          <w:marRight w:val="0"/>
          <w:marTop w:val="300"/>
          <w:marBottom w:val="0"/>
          <w:divBdr>
            <w:top w:val="none" w:sz="0" w:space="0" w:color="auto"/>
            <w:left w:val="none" w:sz="0" w:space="0" w:color="auto"/>
            <w:bottom w:val="none" w:sz="0" w:space="0" w:color="auto"/>
            <w:right w:val="none" w:sz="0" w:space="0" w:color="auto"/>
          </w:divBdr>
          <w:divsChild>
            <w:div w:id="1597206697">
              <w:marLeft w:val="0"/>
              <w:marRight w:val="0"/>
              <w:marTop w:val="0"/>
              <w:marBottom w:val="0"/>
              <w:divBdr>
                <w:top w:val="none" w:sz="0" w:space="0" w:color="auto"/>
                <w:left w:val="none" w:sz="0" w:space="0" w:color="auto"/>
                <w:bottom w:val="none" w:sz="0" w:space="0" w:color="auto"/>
                <w:right w:val="none" w:sz="0" w:space="0" w:color="auto"/>
              </w:divBdr>
              <w:divsChild>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650905">
          <w:marLeft w:val="0"/>
          <w:marRight w:val="0"/>
          <w:marTop w:val="300"/>
          <w:marBottom w:val="0"/>
          <w:divBdr>
            <w:top w:val="none" w:sz="0" w:space="0" w:color="auto"/>
            <w:left w:val="none" w:sz="0" w:space="0" w:color="auto"/>
            <w:bottom w:val="none" w:sz="0" w:space="0" w:color="auto"/>
            <w:right w:val="none" w:sz="0" w:space="0" w:color="auto"/>
          </w:divBdr>
          <w:divsChild>
            <w:div w:id="2126922548">
              <w:marLeft w:val="0"/>
              <w:marRight w:val="0"/>
              <w:marTop w:val="0"/>
              <w:marBottom w:val="0"/>
              <w:divBdr>
                <w:top w:val="none" w:sz="0" w:space="0" w:color="auto"/>
                <w:left w:val="none" w:sz="0" w:space="0" w:color="auto"/>
                <w:bottom w:val="none" w:sz="0" w:space="0" w:color="auto"/>
                <w:right w:val="none" w:sz="0" w:space="0" w:color="auto"/>
              </w:divBdr>
              <w:divsChild>
                <w:div w:id="144580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058139">
      <w:bodyDiv w:val="1"/>
      <w:marLeft w:val="0"/>
      <w:marRight w:val="0"/>
      <w:marTop w:val="0"/>
      <w:marBottom w:val="0"/>
      <w:divBdr>
        <w:top w:val="none" w:sz="0" w:space="0" w:color="auto"/>
        <w:left w:val="none" w:sz="0" w:space="0" w:color="auto"/>
        <w:bottom w:val="none" w:sz="0" w:space="0" w:color="auto"/>
        <w:right w:val="none" w:sz="0" w:space="0" w:color="auto"/>
      </w:divBdr>
      <w:divsChild>
        <w:div w:id="512652591">
          <w:marLeft w:val="0"/>
          <w:marRight w:val="0"/>
          <w:marTop w:val="0"/>
          <w:marBottom w:val="0"/>
          <w:divBdr>
            <w:top w:val="none" w:sz="0" w:space="0" w:color="auto"/>
            <w:left w:val="none" w:sz="0" w:space="0" w:color="auto"/>
            <w:bottom w:val="none" w:sz="0" w:space="0" w:color="auto"/>
            <w:right w:val="none" w:sz="0" w:space="0" w:color="auto"/>
          </w:divBdr>
        </w:div>
        <w:div w:id="703168102">
          <w:marLeft w:val="0"/>
          <w:marRight w:val="0"/>
          <w:marTop w:val="0"/>
          <w:marBottom w:val="0"/>
          <w:divBdr>
            <w:top w:val="none" w:sz="0" w:space="0" w:color="auto"/>
            <w:left w:val="none" w:sz="0" w:space="0" w:color="auto"/>
            <w:bottom w:val="none" w:sz="0" w:space="0" w:color="auto"/>
            <w:right w:val="none" w:sz="0" w:space="0" w:color="auto"/>
          </w:divBdr>
          <w:divsChild>
            <w:div w:id="639383260">
              <w:marLeft w:val="0"/>
              <w:marRight w:val="0"/>
              <w:marTop w:val="0"/>
              <w:marBottom w:val="0"/>
              <w:divBdr>
                <w:top w:val="none" w:sz="0" w:space="0" w:color="auto"/>
                <w:left w:val="none" w:sz="0" w:space="0" w:color="auto"/>
                <w:bottom w:val="none" w:sz="0" w:space="0" w:color="auto"/>
                <w:right w:val="none" w:sz="0" w:space="0" w:color="auto"/>
              </w:divBdr>
            </w:div>
          </w:divsChild>
        </w:div>
        <w:div w:id="1318337936">
          <w:marLeft w:val="0"/>
          <w:marRight w:val="0"/>
          <w:marTop w:val="0"/>
          <w:marBottom w:val="0"/>
          <w:divBdr>
            <w:top w:val="none" w:sz="0" w:space="0" w:color="auto"/>
            <w:left w:val="none" w:sz="0" w:space="0" w:color="auto"/>
            <w:bottom w:val="none" w:sz="0" w:space="0" w:color="auto"/>
            <w:right w:val="none" w:sz="0" w:space="0" w:color="auto"/>
          </w:divBdr>
        </w:div>
        <w:div w:id="1941140084">
          <w:marLeft w:val="0"/>
          <w:marRight w:val="0"/>
          <w:marTop w:val="0"/>
          <w:marBottom w:val="0"/>
          <w:divBdr>
            <w:top w:val="none" w:sz="0" w:space="0" w:color="auto"/>
            <w:left w:val="none" w:sz="0" w:space="0" w:color="auto"/>
            <w:bottom w:val="none" w:sz="0" w:space="0" w:color="auto"/>
            <w:right w:val="none" w:sz="0" w:space="0" w:color="auto"/>
          </w:divBdr>
          <w:divsChild>
            <w:div w:id="1473669000">
              <w:marLeft w:val="0"/>
              <w:marRight w:val="0"/>
              <w:marTop w:val="0"/>
              <w:marBottom w:val="0"/>
              <w:divBdr>
                <w:top w:val="none" w:sz="0" w:space="0" w:color="auto"/>
                <w:left w:val="none" w:sz="0" w:space="0" w:color="auto"/>
                <w:bottom w:val="none" w:sz="0" w:space="0" w:color="auto"/>
                <w:right w:val="none" w:sz="0" w:space="0" w:color="auto"/>
              </w:divBdr>
            </w:div>
          </w:divsChild>
        </w:div>
        <w:div w:id="2025470063">
          <w:marLeft w:val="0"/>
          <w:marRight w:val="0"/>
          <w:marTop w:val="0"/>
          <w:marBottom w:val="0"/>
          <w:divBdr>
            <w:top w:val="none" w:sz="0" w:space="0" w:color="auto"/>
            <w:left w:val="none" w:sz="0" w:space="0" w:color="auto"/>
            <w:bottom w:val="none" w:sz="0" w:space="0" w:color="auto"/>
            <w:right w:val="none" w:sz="0" w:space="0" w:color="auto"/>
          </w:divBdr>
        </w:div>
        <w:div w:id="1744138370">
          <w:marLeft w:val="0"/>
          <w:marRight w:val="0"/>
          <w:marTop w:val="0"/>
          <w:marBottom w:val="0"/>
          <w:divBdr>
            <w:top w:val="none" w:sz="0" w:space="0" w:color="auto"/>
            <w:left w:val="none" w:sz="0" w:space="0" w:color="auto"/>
            <w:bottom w:val="none" w:sz="0" w:space="0" w:color="auto"/>
            <w:right w:val="none" w:sz="0" w:space="0" w:color="auto"/>
          </w:divBdr>
          <w:divsChild>
            <w:div w:id="628173636">
              <w:marLeft w:val="0"/>
              <w:marRight w:val="0"/>
              <w:marTop w:val="0"/>
              <w:marBottom w:val="0"/>
              <w:divBdr>
                <w:top w:val="none" w:sz="0" w:space="0" w:color="auto"/>
                <w:left w:val="none" w:sz="0" w:space="0" w:color="auto"/>
                <w:bottom w:val="none" w:sz="0" w:space="0" w:color="auto"/>
                <w:right w:val="none" w:sz="0" w:space="0" w:color="auto"/>
              </w:divBdr>
            </w:div>
          </w:divsChild>
        </w:div>
        <w:div w:id="1411076952">
          <w:marLeft w:val="0"/>
          <w:marRight w:val="0"/>
          <w:marTop w:val="0"/>
          <w:marBottom w:val="0"/>
          <w:divBdr>
            <w:top w:val="none" w:sz="0" w:space="0" w:color="auto"/>
            <w:left w:val="none" w:sz="0" w:space="0" w:color="auto"/>
            <w:bottom w:val="none" w:sz="0" w:space="0" w:color="auto"/>
            <w:right w:val="none" w:sz="0" w:space="0" w:color="auto"/>
          </w:divBdr>
        </w:div>
        <w:div w:id="1806502419">
          <w:marLeft w:val="0"/>
          <w:marRight w:val="0"/>
          <w:marTop w:val="0"/>
          <w:marBottom w:val="0"/>
          <w:divBdr>
            <w:top w:val="none" w:sz="0" w:space="0" w:color="auto"/>
            <w:left w:val="none" w:sz="0" w:space="0" w:color="auto"/>
            <w:bottom w:val="none" w:sz="0" w:space="0" w:color="auto"/>
            <w:right w:val="none" w:sz="0" w:space="0" w:color="auto"/>
          </w:divBdr>
          <w:divsChild>
            <w:div w:id="1763795918">
              <w:marLeft w:val="0"/>
              <w:marRight w:val="0"/>
              <w:marTop w:val="0"/>
              <w:marBottom w:val="0"/>
              <w:divBdr>
                <w:top w:val="none" w:sz="0" w:space="0" w:color="auto"/>
                <w:left w:val="none" w:sz="0" w:space="0" w:color="auto"/>
                <w:bottom w:val="none" w:sz="0" w:space="0" w:color="auto"/>
                <w:right w:val="none" w:sz="0" w:space="0" w:color="auto"/>
              </w:divBdr>
            </w:div>
          </w:divsChild>
        </w:div>
        <w:div w:id="2118744931">
          <w:marLeft w:val="0"/>
          <w:marRight w:val="0"/>
          <w:marTop w:val="0"/>
          <w:marBottom w:val="0"/>
          <w:divBdr>
            <w:top w:val="none" w:sz="0" w:space="0" w:color="auto"/>
            <w:left w:val="none" w:sz="0" w:space="0" w:color="auto"/>
            <w:bottom w:val="none" w:sz="0" w:space="0" w:color="auto"/>
            <w:right w:val="none" w:sz="0" w:space="0" w:color="auto"/>
          </w:divBdr>
        </w:div>
        <w:div w:id="1136332321">
          <w:marLeft w:val="0"/>
          <w:marRight w:val="0"/>
          <w:marTop w:val="0"/>
          <w:marBottom w:val="0"/>
          <w:divBdr>
            <w:top w:val="none" w:sz="0" w:space="0" w:color="auto"/>
            <w:left w:val="none" w:sz="0" w:space="0" w:color="auto"/>
            <w:bottom w:val="none" w:sz="0" w:space="0" w:color="auto"/>
            <w:right w:val="none" w:sz="0" w:space="0" w:color="auto"/>
          </w:divBdr>
          <w:divsChild>
            <w:div w:id="560988942">
              <w:marLeft w:val="0"/>
              <w:marRight w:val="0"/>
              <w:marTop w:val="0"/>
              <w:marBottom w:val="0"/>
              <w:divBdr>
                <w:top w:val="none" w:sz="0" w:space="0" w:color="auto"/>
                <w:left w:val="none" w:sz="0" w:space="0" w:color="auto"/>
                <w:bottom w:val="none" w:sz="0" w:space="0" w:color="auto"/>
                <w:right w:val="none" w:sz="0" w:space="0" w:color="auto"/>
              </w:divBdr>
            </w:div>
          </w:divsChild>
        </w:div>
        <w:div w:id="91514325">
          <w:marLeft w:val="0"/>
          <w:marRight w:val="0"/>
          <w:marTop w:val="0"/>
          <w:marBottom w:val="0"/>
          <w:divBdr>
            <w:top w:val="none" w:sz="0" w:space="0" w:color="auto"/>
            <w:left w:val="none" w:sz="0" w:space="0" w:color="auto"/>
            <w:bottom w:val="none" w:sz="0" w:space="0" w:color="auto"/>
            <w:right w:val="none" w:sz="0" w:space="0" w:color="auto"/>
          </w:divBdr>
        </w:div>
        <w:div w:id="2140491684">
          <w:marLeft w:val="0"/>
          <w:marRight w:val="0"/>
          <w:marTop w:val="0"/>
          <w:marBottom w:val="0"/>
          <w:divBdr>
            <w:top w:val="none" w:sz="0" w:space="0" w:color="auto"/>
            <w:left w:val="none" w:sz="0" w:space="0" w:color="auto"/>
            <w:bottom w:val="none" w:sz="0" w:space="0" w:color="auto"/>
            <w:right w:val="none" w:sz="0" w:space="0" w:color="auto"/>
          </w:divBdr>
          <w:divsChild>
            <w:div w:id="1404714508">
              <w:marLeft w:val="0"/>
              <w:marRight w:val="0"/>
              <w:marTop w:val="0"/>
              <w:marBottom w:val="0"/>
              <w:divBdr>
                <w:top w:val="none" w:sz="0" w:space="0" w:color="auto"/>
                <w:left w:val="none" w:sz="0" w:space="0" w:color="auto"/>
                <w:bottom w:val="none" w:sz="0" w:space="0" w:color="auto"/>
                <w:right w:val="none" w:sz="0" w:space="0" w:color="auto"/>
              </w:divBdr>
            </w:div>
          </w:divsChild>
        </w:div>
        <w:div w:id="1970895078">
          <w:marLeft w:val="0"/>
          <w:marRight w:val="0"/>
          <w:marTop w:val="0"/>
          <w:marBottom w:val="0"/>
          <w:divBdr>
            <w:top w:val="none" w:sz="0" w:space="0" w:color="auto"/>
            <w:left w:val="none" w:sz="0" w:space="0" w:color="auto"/>
            <w:bottom w:val="none" w:sz="0" w:space="0" w:color="auto"/>
            <w:right w:val="none" w:sz="0" w:space="0" w:color="auto"/>
          </w:divBdr>
        </w:div>
        <w:div w:id="1446584766">
          <w:marLeft w:val="0"/>
          <w:marRight w:val="0"/>
          <w:marTop w:val="0"/>
          <w:marBottom w:val="0"/>
          <w:divBdr>
            <w:top w:val="none" w:sz="0" w:space="0" w:color="auto"/>
            <w:left w:val="none" w:sz="0" w:space="0" w:color="auto"/>
            <w:bottom w:val="none" w:sz="0" w:space="0" w:color="auto"/>
            <w:right w:val="none" w:sz="0" w:space="0" w:color="auto"/>
          </w:divBdr>
          <w:divsChild>
            <w:div w:id="976762135">
              <w:marLeft w:val="0"/>
              <w:marRight w:val="0"/>
              <w:marTop w:val="0"/>
              <w:marBottom w:val="0"/>
              <w:divBdr>
                <w:top w:val="none" w:sz="0" w:space="0" w:color="auto"/>
                <w:left w:val="none" w:sz="0" w:space="0" w:color="auto"/>
                <w:bottom w:val="none" w:sz="0" w:space="0" w:color="auto"/>
                <w:right w:val="none" w:sz="0" w:space="0" w:color="auto"/>
              </w:divBdr>
            </w:div>
          </w:divsChild>
        </w:div>
        <w:div w:id="1466309509">
          <w:marLeft w:val="0"/>
          <w:marRight w:val="0"/>
          <w:marTop w:val="300"/>
          <w:marBottom w:val="0"/>
          <w:divBdr>
            <w:top w:val="none" w:sz="0" w:space="0" w:color="auto"/>
            <w:left w:val="none" w:sz="0" w:space="0" w:color="auto"/>
            <w:bottom w:val="none" w:sz="0" w:space="0" w:color="auto"/>
            <w:right w:val="none" w:sz="0" w:space="0" w:color="auto"/>
          </w:divBdr>
          <w:divsChild>
            <w:div w:id="1229684610">
              <w:marLeft w:val="0"/>
              <w:marRight w:val="0"/>
              <w:marTop w:val="0"/>
              <w:marBottom w:val="0"/>
              <w:divBdr>
                <w:top w:val="none" w:sz="0" w:space="0" w:color="auto"/>
                <w:left w:val="none" w:sz="0" w:space="0" w:color="auto"/>
                <w:bottom w:val="none" w:sz="0" w:space="0" w:color="auto"/>
                <w:right w:val="none" w:sz="0" w:space="0" w:color="auto"/>
              </w:divBdr>
              <w:divsChild>
                <w:div w:id="43609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900699">
          <w:marLeft w:val="0"/>
          <w:marRight w:val="0"/>
          <w:marTop w:val="300"/>
          <w:marBottom w:val="0"/>
          <w:divBdr>
            <w:top w:val="none" w:sz="0" w:space="0" w:color="auto"/>
            <w:left w:val="none" w:sz="0" w:space="0" w:color="auto"/>
            <w:bottom w:val="none" w:sz="0" w:space="0" w:color="auto"/>
            <w:right w:val="none" w:sz="0" w:space="0" w:color="auto"/>
          </w:divBdr>
          <w:divsChild>
            <w:div w:id="1600941834">
              <w:marLeft w:val="0"/>
              <w:marRight w:val="0"/>
              <w:marTop w:val="0"/>
              <w:marBottom w:val="0"/>
              <w:divBdr>
                <w:top w:val="none" w:sz="0" w:space="0" w:color="auto"/>
                <w:left w:val="none" w:sz="0" w:space="0" w:color="auto"/>
                <w:bottom w:val="none" w:sz="0" w:space="0" w:color="auto"/>
                <w:right w:val="none" w:sz="0" w:space="0" w:color="auto"/>
              </w:divBdr>
              <w:divsChild>
                <w:div w:id="1199123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143694">
          <w:marLeft w:val="0"/>
          <w:marRight w:val="0"/>
          <w:marTop w:val="300"/>
          <w:marBottom w:val="0"/>
          <w:divBdr>
            <w:top w:val="none" w:sz="0" w:space="0" w:color="auto"/>
            <w:left w:val="none" w:sz="0" w:space="0" w:color="auto"/>
            <w:bottom w:val="none" w:sz="0" w:space="0" w:color="auto"/>
            <w:right w:val="none" w:sz="0" w:space="0" w:color="auto"/>
          </w:divBdr>
          <w:divsChild>
            <w:div w:id="482965501">
              <w:marLeft w:val="0"/>
              <w:marRight w:val="0"/>
              <w:marTop w:val="0"/>
              <w:marBottom w:val="0"/>
              <w:divBdr>
                <w:top w:val="none" w:sz="0" w:space="0" w:color="auto"/>
                <w:left w:val="none" w:sz="0" w:space="0" w:color="auto"/>
                <w:bottom w:val="none" w:sz="0" w:space="0" w:color="auto"/>
                <w:right w:val="none" w:sz="0" w:space="0" w:color="auto"/>
              </w:divBdr>
              <w:divsChild>
                <w:div w:id="123720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62963">
          <w:marLeft w:val="0"/>
          <w:marRight w:val="0"/>
          <w:marTop w:val="300"/>
          <w:marBottom w:val="0"/>
          <w:divBdr>
            <w:top w:val="none" w:sz="0" w:space="0" w:color="auto"/>
            <w:left w:val="none" w:sz="0" w:space="0" w:color="auto"/>
            <w:bottom w:val="none" w:sz="0" w:space="0" w:color="auto"/>
            <w:right w:val="none" w:sz="0" w:space="0" w:color="auto"/>
          </w:divBdr>
          <w:divsChild>
            <w:div w:id="1891989939">
              <w:marLeft w:val="0"/>
              <w:marRight w:val="0"/>
              <w:marTop w:val="0"/>
              <w:marBottom w:val="0"/>
              <w:divBdr>
                <w:top w:val="none" w:sz="0" w:space="0" w:color="auto"/>
                <w:left w:val="none" w:sz="0" w:space="0" w:color="auto"/>
                <w:bottom w:val="none" w:sz="0" w:space="0" w:color="auto"/>
                <w:right w:val="none" w:sz="0" w:space="0" w:color="auto"/>
              </w:divBdr>
              <w:divsChild>
                <w:div w:id="99792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521144">
      <w:bodyDiv w:val="1"/>
      <w:marLeft w:val="0"/>
      <w:marRight w:val="0"/>
      <w:marTop w:val="0"/>
      <w:marBottom w:val="0"/>
      <w:divBdr>
        <w:top w:val="none" w:sz="0" w:space="0" w:color="auto"/>
        <w:left w:val="none" w:sz="0" w:space="0" w:color="auto"/>
        <w:bottom w:val="none" w:sz="0" w:space="0" w:color="auto"/>
        <w:right w:val="none" w:sz="0" w:space="0" w:color="auto"/>
      </w:divBdr>
      <w:divsChild>
        <w:div w:id="96489163">
          <w:marLeft w:val="0"/>
          <w:marRight w:val="0"/>
          <w:marTop w:val="0"/>
          <w:marBottom w:val="0"/>
          <w:divBdr>
            <w:top w:val="none" w:sz="0" w:space="0" w:color="auto"/>
            <w:left w:val="none" w:sz="0" w:space="0" w:color="auto"/>
            <w:bottom w:val="none" w:sz="0" w:space="0" w:color="auto"/>
            <w:right w:val="none" w:sz="0" w:space="0" w:color="auto"/>
          </w:divBdr>
        </w:div>
        <w:div w:id="268702595">
          <w:marLeft w:val="0"/>
          <w:marRight w:val="0"/>
          <w:marTop w:val="0"/>
          <w:marBottom w:val="0"/>
          <w:divBdr>
            <w:top w:val="none" w:sz="0" w:space="0" w:color="auto"/>
            <w:left w:val="none" w:sz="0" w:space="0" w:color="auto"/>
            <w:bottom w:val="none" w:sz="0" w:space="0" w:color="auto"/>
            <w:right w:val="none" w:sz="0" w:space="0" w:color="auto"/>
          </w:divBdr>
          <w:divsChild>
            <w:div w:id="1332247608">
              <w:marLeft w:val="0"/>
              <w:marRight w:val="0"/>
              <w:marTop w:val="0"/>
              <w:marBottom w:val="0"/>
              <w:divBdr>
                <w:top w:val="none" w:sz="0" w:space="0" w:color="auto"/>
                <w:left w:val="none" w:sz="0" w:space="0" w:color="auto"/>
                <w:bottom w:val="none" w:sz="0" w:space="0" w:color="auto"/>
                <w:right w:val="none" w:sz="0" w:space="0" w:color="auto"/>
              </w:divBdr>
            </w:div>
          </w:divsChild>
        </w:div>
        <w:div w:id="331185446">
          <w:marLeft w:val="0"/>
          <w:marRight w:val="0"/>
          <w:marTop w:val="0"/>
          <w:marBottom w:val="0"/>
          <w:divBdr>
            <w:top w:val="none" w:sz="0" w:space="0" w:color="auto"/>
            <w:left w:val="none" w:sz="0" w:space="0" w:color="auto"/>
            <w:bottom w:val="none" w:sz="0" w:space="0" w:color="auto"/>
            <w:right w:val="none" w:sz="0" w:space="0" w:color="auto"/>
          </w:divBdr>
        </w:div>
        <w:div w:id="530263451">
          <w:marLeft w:val="0"/>
          <w:marRight w:val="0"/>
          <w:marTop w:val="0"/>
          <w:marBottom w:val="0"/>
          <w:divBdr>
            <w:top w:val="none" w:sz="0" w:space="0" w:color="auto"/>
            <w:left w:val="none" w:sz="0" w:space="0" w:color="auto"/>
            <w:bottom w:val="none" w:sz="0" w:space="0" w:color="auto"/>
            <w:right w:val="none" w:sz="0" w:space="0" w:color="auto"/>
          </w:divBdr>
          <w:divsChild>
            <w:div w:id="1567689072">
              <w:marLeft w:val="0"/>
              <w:marRight w:val="0"/>
              <w:marTop w:val="0"/>
              <w:marBottom w:val="0"/>
              <w:divBdr>
                <w:top w:val="none" w:sz="0" w:space="0" w:color="auto"/>
                <w:left w:val="none" w:sz="0" w:space="0" w:color="auto"/>
                <w:bottom w:val="none" w:sz="0" w:space="0" w:color="auto"/>
                <w:right w:val="none" w:sz="0" w:space="0" w:color="auto"/>
              </w:divBdr>
            </w:div>
          </w:divsChild>
        </w:div>
        <w:div w:id="568539120">
          <w:marLeft w:val="0"/>
          <w:marRight w:val="0"/>
          <w:marTop w:val="0"/>
          <w:marBottom w:val="0"/>
          <w:divBdr>
            <w:top w:val="none" w:sz="0" w:space="0" w:color="auto"/>
            <w:left w:val="none" w:sz="0" w:space="0" w:color="auto"/>
            <w:bottom w:val="none" w:sz="0" w:space="0" w:color="auto"/>
            <w:right w:val="none" w:sz="0" w:space="0" w:color="auto"/>
          </w:divBdr>
        </w:div>
        <w:div w:id="668368455">
          <w:marLeft w:val="0"/>
          <w:marRight w:val="0"/>
          <w:marTop w:val="0"/>
          <w:marBottom w:val="0"/>
          <w:divBdr>
            <w:top w:val="none" w:sz="0" w:space="0" w:color="auto"/>
            <w:left w:val="none" w:sz="0" w:space="0" w:color="auto"/>
            <w:bottom w:val="none" w:sz="0" w:space="0" w:color="auto"/>
            <w:right w:val="none" w:sz="0" w:space="0" w:color="auto"/>
          </w:divBdr>
          <w:divsChild>
            <w:div w:id="1511947020">
              <w:marLeft w:val="0"/>
              <w:marRight w:val="0"/>
              <w:marTop w:val="0"/>
              <w:marBottom w:val="0"/>
              <w:divBdr>
                <w:top w:val="none" w:sz="0" w:space="0" w:color="auto"/>
                <w:left w:val="none" w:sz="0" w:space="0" w:color="auto"/>
                <w:bottom w:val="none" w:sz="0" w:space="0" w:color="auto"/>
                <w:right w:val="none" w:sz="0" w:space="0" w:color="auto"/>
              </w:divBdr>
            </w:div>
          </w:divsChild>
        </w:div>
        <w:div w:id="960502151">
          <w:marLeft w:val="0"/>
          <w:marRight w:val="0"/>
          <w:marTop w:val="0"/>
          <w:marBottom w:val="0"/>
          <w:divBdr>
            <w:top w:val="none" w:sz="0" w:space="0" w:color="auto"/>
            <w:left w:val="none" w:sz="0" w:space="0" w:color="auto"/>
            <w:bottom w:val="none" w:sz="0" w:space="0" w:color="auto"/>
            <w:right w:val="none" w:sz="0" w:space="0" w:color="auto"/>
          </w:divBdr>
        </w:div>
        <w:div w:id="1014764994">
          <w:marLeft w:val="0"/>
          <w:marRight w:val="0"/>
          <w:marTop w:val="300"/>
          <w:marBottom w:val="0"/>
          <w:divBdr>
            <w:top w:val="none" w:sz="0" w:space="0" w:color="auto"/>
            <w:left w:val="none" w:sz="0" w:space="0" w:color="auto"/>
            <w:bottom w:val="none" w:sz="0" w:space="0" w:color="auto"/>
            <w:right w:val="none" w:sz="0" w:space="0" w:color="auto"/>
          </w:divBdr>
          <w:divsChild>
            <w:div w:id="812257539">
              <w:marLeft w:val="0"/>
              <w:marRight w:val="0"/>
              <w:marTop w:val="0"/>
              <w:marBottom w:val="0"/>
              <w:divBdr>
                <w:top w:val="none" w:sz="0" w:space="0" w:color="auto"/>
                <w:left w:val="none" w:sz="0" w:space="0" w:color="auto"/>
                <w:bottom w:val="none" w:sz="0" w:space="0" w:color="auto"/>
                <w:right w:val="none" w:sz="0" w:space="0" w:color="auto"/>
              </w:divBdr>
              <w:divsChild>
                <w:div w:id="301273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46141">
          <w:marLeft w:val="0"/>
          <w:marRight w:val="0"/>
          <w:marTop w:val="300"/>
          <w:marBottom w:val="0"/>
          <w:divBdr>
            <w:top w:val="none" w:sz="0" w:space="0" w:color="auto"/>
            <w:left w:val="none" w:sz="0" w:space="0" w:color="auto"/>
            <w:bottom w:val="none" w:sz="0" w:space="0" w:color="auto"/>
            <w:right w:val="none" w:sz="0" w:space="0" w:color="auto"/>
          </w:divBdr>
          <w:divsChild>
            <w:div w:id="1422945436">
              <w:marLeft w:val="0"/>
              <w:marRight w:val="0"/>
              <w:marTop w:val="0"/>
              <w:marBottom w:val="0"/>
              <w:divBdr>
                <w:top w:val="none" w:sz="0" w:space="0" w:color="auto"/>
                <w:left w:val="none" w:sz="0" w:space="0" w:color="auto"/>
                <w:bottom w:val="none" w:sz="0" w:space="0" w:color="auto"/>
                <w:right w:val="none" w:sz="0" w:space="0" w:color="auto"/>
              </w:divBdr>
              <w:divsChild>
                <w:div w:id="1054237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782993">
          <w:marLeft w:val="0"/>
          <w:marRight w:val="0"/>
          <w:marTop w:val="0"/>
          <w:marBottom w:val="0"/>
          <w:divBdr>
            <w:top w:val="none" w:sz="0" w:space="0" w:color="auto"/>
            <w:left w:val="none" w:sz="0" w:space="0" w:color="auto"/>
            <w:bottom w:val="none" w:sz="0" w:space="0" w:color="auto"/>
            <w:right w:val="none" w:sz="0" w:space="0" w:color="auto"/>
          </w:divBdr>
        </w:div>
        <w:div w:id="1349602399">
          <w:marLeft w:val="0"/>
          <w:marRight w:val="0"/>
          <w:marTop w:val="0"/>
          <w:marBottom w:val="0"/>
          <w:divBdr>
            <w:top w:val="none" w:sz="0" w:space="0" w:color="auto"/>
            <w:left w:val="none" w:sz="0" w:space="0" w:color="auto"/>
            <w:bottom w:val="none" w:sz="0" w:space="0" w:color="auto"/>
            <w:right w:val="none" w:sz="0" w:space="0" w:color="auto"/>
          </w:divBdr>
          <w:divsChild>
            <w:div w:id="698357220">
              <w:marLeft w:val="0"/>
              <w:marRight w:val="0"/>
              <w:marTop w:val="0"/>
              <w:marBottom w:val="0"/>
              <w:divBdr>
                <w:top w:val="none" w:sz="0" w:space="0" w:color="auto"/>
                <w:left w:val="none" w:sz="0" w:space="0" w:color="auto"/>
                <w:bottom w:val="none" w:sz="0" w:space="0" w:color="auto"/>
                <w:right w:val="none" w:sz="0" w:space="0" w:color="auto"/>
              </w:divBdr>
            </w:div>
          </w:divsChild>
        </w:div>
        <w:div w:id="1441607701">
          <w:marLeft w:val="0"/>
          <w:marRight w:val="0"/>
          <w:marTop w:val="0"/>
          <w:marBottom w:val="0"/>
          <w:divBdr>
            <w:top w:val="none" w:sz="0" w:space="0" w:color="auto"/>
            <w:left w:val="none" w:sz="0" w:space="0" w:color="auto"/>
            <w:bottom w:val="none" w:sz="0" w:space="0" w:color="auto"/>
            <w:right w:val="none" w:sz="0" w:space="0" w:color="auto"/>
          </w:divBdr>
          <w:divsChild>
            <w:div w:id="2063020738">
              <w:marLeft w:val="0"/>
              <w:marRight w:val="0"/>
              <w:marTop w:val="0"/>
              <w:marBottom w:val="0"/>
              <w:divBdr>
                <w:top w:val="none" w:sz="0" w:space="0" w:color="auto"/>
                <w:left w:val="none" w:sz="0" w:space="0" w:color="auto"/>
                <w:bottom w:val="none" w:sz="0" w:space="0" w:color="auto"/>
                <w:right w:val="none" w:sz="0" w:space="0" w:color="auto"/>
              </w:divBdr>
            </w:div>
          </w:divsChild>
        </w:div>
        <w:div w:id="1552040905">
          <w:marLeft w:val="0"/>
          <w:marRight w:val="0"/>
          <w:marTop w:val="300"/>
          <w:marBottom w:val="0"/>
          <w:divBdr>
            <w:top w:val="none" w:sz="0" w:space="0" w:color="auto"/>
            <w:left w:val="none" w:sz="0" w:space="0" w:color="auto"/>
            <w:bottom w:val="none" w:sz="0" w:space="0" w:color="auto"/>
            <w:right w:val="none" w:sz="0" w:space="0" w:color="auto"/>
          </w:divBdr>
          <w:divsChild>
            <w:div w:id="7028125">
              <w:marLeft w:val="0"/>
              <w:marRight w:val="0"/>
              <w:marTop w:val="0"/>
              <w:marBottom w:val="0"/>
              <w:divBdr>
                <w:top w:val="none" w:sz="0" w:space="0" w:color="auto"/>
                <w:left w:val="none" w:sz="0" w:space="0" w:color="auto"/>
                <w:bottom w:val="none" w:sz="0" w:space="0" w:color="auto"/>
                <w:right w:val="none" w:sz="0" w:space="0" w:color="auto"/>
              </w:divBdr>
              <w:divsChild>
                <w:div w:id="27455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201626">
          <w:marLeft w:val="0"/>
          <w:marRight w:val="0"/>
          <w:marTop w:val="300"/>
          <w:marBottom w:val="0"/>
          <w:divBdr>
            <w:top w:val="none" w:sz="0" w:space="0" w:color="auto"/>
            <w:left w:val="none" w:sz="0" w:space="0" w:color="auto"/>
            <w:bottom w:val="none" w:sz="0" w:space="0" w:color="auto"/>
            <w:right w:val="none" w:sz="0" w:space="0" w:color="auto"/>
          </w:divBdr>
          <w:divsChild>
            <w:div w:id="821895737">
              <w:marLeft w:val="0"/>
              <w:marRight w:val="0"/>
              <w:marTop w:val="0"/>
              <w:marBottom w:val="0"/>
              <w:divBdr>
                <w:top w:val="none" w:sz="0" w:space="0" w:color="auto"/>
                <w:left w:val="none" w:sz="0" w:space="0" w:color="auto"/>
                <w:bottom w:val="none" w:sz="0" w:space="0" w:color="auto"/>
                <w:right w:val="none" w:sz="0" w:space="0" w:color="auto"/>
              </w:divBdr>
              <w:divsChild>
                <w:div w:id="1956057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313064">
          <w:marLeft w:val="0"/>
          <w:marRight w:val="0"/>
          <w:marTop w:val="0"/>
          <w:marBottom w:val="0"/>
          <w:divBdr>
            <w:top w:val="none" w:sz="0" w:space="0" w:color="auto"/>
            <w:left w:val="none" w:sz="0" w:space="0" w:color="auto"/>
            <w:bottom w:val="none" w:sz="0" w:space="0" w:color="auto"/>
            <w:right w:val="none" w:sz="0" w:space="0" w:color="auto"/>
          </w:divBdr>
          <w:divsChild>
            <w:div w:id="204954927">
              <w:marLeft w:val="0"/>
              <w:marRight w:val="0"/>
              <w:marTop w:val="0"/>
              <w:marBottom w:val="0"/>
              <w:divBdr>
                <w:top w:val="none" w:sz="0" w:space="0" w:color="auto"/>
                <w:left w:val="none" w:sz="0" w:space="0" w:color="auto"/>
                <w:bottom w:val="none" w:sz="0" w:space="0" w:color="auto"/>
                <w:right w:val="none" w:sz="0" w:space="0" w:color="auto"/>
              </w:divBdr>
            </w:div>
          </w:divsChild>
        </w:div>
        <w:div w:id="1909339016">
          <w:marLeft w:val="0"/>
          <w:marRight w:val="0"/>
          <w:marTop w:val="0"/>
          <w:marBottom w:val="0"/>
          <w:divBdr>
            <w:top w:val="none" w:sz="0" w:space="0" w:color="auto"/>
            <w:left w:val="none" w:sz="0" w:space="0" w:color="auto"/>
            <w:bottom w:val="none" w:sz="0" w:space="0" w:color="auto"/>
            <w:right w:val="none" w:sz="0" w:space="0" w:color="auto"/>
          </w:divBdr>
        </w:div>
        <w:div w:id="2073117730">
          <w:marLeft w:val="0"/>
          <w:marRight w:val="0"/>
          <w:marTop w:val="0"/>
          <w:marBottom w:val="0"/>
          <w:divBdr>
            <w:top w:val="none" w:sz="0" w:space="0" w:color="auto"/>
            <w:left w:val="none" w:sz="0" w:space="0" w:color="auto"/>
            <w:bottom w:val="none" w:sz="0" w:space="0" w:color="auto"/>
            <w:right w:val="none" w:sz="0" w:space="0" w:color="auto"/>
          </w:divBdr>
          <w:divsChild>
            <w:div w:id="1151943221">
              <w:marLeft w:val="0"/>
              <w:marRight w:val="0"/>
              <w:marTop w:val="0"/>
              <w:marBottom w:val="0"/>
              <w:divBdr>
                <w:top w:val="none" w:sz="0" w:space="0" w:color="auto"/>
                <w:left w:val="none" w:sz="0" w:space="0" w:color="auto"/>
                <w:bottom w:val="none" w:sz="0" w:space="0" w:color="auto"/>
                <w:right w:val="none" w:sz="0" w:space="0" w:color="auto"/>
              </w:divBdr>
            </w:div>
          </w:divsChild>
        </w:div>
        <w:div w:id="2079209651">
          <w:marLeft w:val="0"/>
          <w:marRight w:val="0"/>
          <w:marTop w:val="0"/>
          <w:marBottom w:val="0"/>
          <w:divBdr>
            <w:top w:val="none" w:sz="0" w:space="0" w:color="auto"/>
            <w:left w:val="none" w:sz="0" w:space="0" w:color="auto"/>
            <w:bottom w:val="none" w:sz="0" w:space="0" w:color="auto"/>
            <w:right w:val="none" w:sz="0" w:space="0" w:color="auto"/>
          </w:divBdr>
        </w:div>
      </w:divsChild>
    </w:div>
    <w:div w:id="380977836">
      <w:bodyDiv w:val="1"/>
      <w:marLeft w:val="0"/>
      <w:marRight w:val="0"/>
      <w:marTop w:val="0"/>
      <w:marBottom w:val="0"/>
      <w:divBdr>
        <w:top w:val="none" w:sz="0" w:space="0" w:color="auto"/>
        <w:left w:val="none" w:sz="0" w:space="0" w:color="auto"/>
        <w:bottom w:val="none" w:sz="0" w:space="0" w:color="auto"/>
        <w:right w:val="none" w:sz="0" w:space="0" w:color="auto"/>
      </w:divBdr>
    </w:div>
    <w:div w:id="381056154">
      <w:bodyDiv w:val="1"/>
      <w:marLeft w:val="0"/>
      <w:marRight w:val="0"/>
      <w:marTop w:val="0"/>
      <w:marBottom w:val="0"/>
      <w:divBdr>
        <w:top w:val="none" w:sz="0" w:space="0" w:color="auto"/>
        <w:left w:val="none" w:sz="0" w:space="0" w:color="auto"/>
        <w:bottom w:val="none" w:sz="0" w:space="0" w:color="auto"/>
        <w:right w:val="none" w:sz="0" w:space="0" w:color="auto"/>
      </w:divBdr>
    </w:div>
    <w:div w:id="381445826">
      <w:bodyDiv w:val="1"/>
      <w:marLeft w:val="0"/>
      <w:marRight w:val="0"/>
      <w:marTop w:val="0"/>
      <w:marBottom w:val="0"/>
      <w:divBdr>
        <w:top w:val="none" w:sz="0" w:space="0" w:color="auto"/>
        <w:left w:val="none" w:sz="0" w:space="0" w:color="auto"/>
        <w:bottom w:val="none" w:sz="0" w:space="0" w:color="auto"/>
        <w:right w:val="none" w:sz="0" w:space="0" w:color="auto"/>
      </w:divBdr>
      <w:divsChild>
        <w:div w:id="1915973365">
          <w:marLeft w:val="0"/>
          <w:marRight w:val="0"/>
          <w:marTop w:val="0"/>
          <w:marBottom w:val="0"/>
          <w:divBdr>
            <w:top w:val="none" w:sz="0" w:space="0" w:color="auto"/>
            <w:left w:val="none" w:sz="0" w:space="0" w:color="auto"/>
            <w:bottom w:val="none" w:sz="0" w:space="0" w:color="auto"/>
            <w:right w:val="none" w:sz="0" w:space="0" w:color="auto"/>
          </w:divBdr>
        </w:div>
        <w:div w:id="1076240870">
          <w:marLeft w:val="0"/>
          <w:marRight w:val="0"/>
          <w:marTop w:val="0"/>
          <w:marBottom w:val="0"/>
          <w:divBdr>
            <w:top w:val="none" w:sz="0" w:space="0" w:color="auto"/>
            <w:left w:val="none" w:sz="0" w:space="0" w:color="auto"/>
            <w:bottom w:val="none" w:sz="0" w:space="0" w:color="auto"/>
            <w:right w:val="none" w:sz="0" w:space="0" w:color="auto"/>
          </w:divBdr>
          <w:divsChild>
            <w:div w:id="1268538933">
              <w:marLeft w:val="0"/>
              <w:marRight w:val="0"/>
              <w:marTop w:val="0"/>
              <w:marBottom w:val="0"/>
              <w:divBdr>
                <w:top w:val="none" w:sz="0" w:space="0" w:color="auto"/>
                <w:left w:val="none" w:sz="0" w:space="0" w:color="auto"/>
                <w:bottom w:val="none" w:sz="0" w:space="0" w:color="auto"/>
                <w:right w:val="none" w:sz="0" w:space="0" w:color="auto"/>
              </w:divBdr>
            </w:div>
          </w:divsChild>
        </w:div>
        <w:div w:id="174148729">
          <w:marLeft w:val="0"/>
          <w:marRight w:val="0"/>
          <w:marTop w:val="0"/>
          <w:marBottom w:val="0"/>
          <w:divBdr>
            <w:top w:val="none" w:sz="0" w:space="0" w:color="auto"/>
            <w:left w:val="none" w:sz="0" w:space="0" w:color="auto"/>
            <w:bottom w:val="none" w:sz="0" w:space="0" w:color="auto"/>
            <w:right w:val="none" w:sz="0" w:space="0" w:color="auto"/>
          </w:divBdr>
        </w:div>
        <w:div w:id="519927216">
          <w:marLeft w:val="0"/>
          <w:marRight w:val="0"/>
          <w:marTop w:val="0"/>
          <w:marBottom w:val="0"/>
          <w:divBdr>
            <w:top w:val="none" w:sz="0" w:space="0" w:color="auto"/>
            <w:left w:val="none" w:sz="0" w:space="0" w:color="auto"/>
            <w:bottom w:val="none" w:sz="0" w:space="0" w:color="auto"/>
            <w:right w:val="none" w:sz="0" w:space="0" w:color="auto"/>
          </w:divBdr>
          <w:divsChild>
            <w:div w:id="1873805686">
              <w:marLeft w:val="0"/>
              <w:marRight w:val="0"/>
              <w:marTop w:val="0"/>
              <w:marBottom w:val="0"/>
              <w:divBdr>
                <w:top w:val="none" w:sz="0" w:space="0" w:color="auto"/>
                <w:left w:val="none" w:sz="0" w:space="0" w:color="auto"/>
                <w:bottom w:val="none" w:sz="0" w:space="0" w:color="auto"/>
                <w:right w:val="none" w:sz="0" w:space="0" w:color="auto"/>
              </w:divBdr>
            </w:div>
          </w:divsChild>
        </w:div>
        <w:div w:id="29693970">
          <w:marLeft w:val="0"/>
          <w:marRight w:val="0"/>
          <w:marTop w:val="0"/>
          <w:marBottom w:val="0"/>
          <w:divBdr>
            <w:top w:val="none" w:sz="0" w:space="0" w:color="auto"/>
            <w:left w:val="none" w:sz="0" w:space="0" w:color="auto"/>
            <w:bottom w:val="none" w:sz="0" w:space="0" w:color="auto"/>
            <w:right w:val="none" w:sz="0" w:space="0" w:color="auto"/>
          </w:divBdr>
        </w:div>
        <w:div w:id="969284405">
          <w:marLeft w:val="0"/>
          <w:marRight w:val="0"/>
          <w:marTop w:val="0"/>
          <w:marBottom w:val="0"/>
          <w:divBdr>
            <w:top w:val="none" w:sz="0" w:space="0" w:color="auto"/>
            <w:left w:val="none" w:sz="0" w:space="0" w:color="auto"/>
            <w:bottom w:val="none" w:sz="0" w:space="0" w:color="auto"/>
            <w:right w:val="none" w:sz="0" w:space="0" w:color="auto"/>
          </w:divBdr>
          <w:divsChild>
            <w:div w:id="1766654327">
              <w:marLeft w:val="0"/>
              <w:marRight w:val="0"/>
              <w:marTop w:val="0"/>
              <w:marBottom w:val="0"/>
              <w:divBdr>
                <w:top w:val="none" w:sz="0" w:space="0" w:color="auto"/>
                <w:left w:val="none" w:sz="0" w:space="0" w:color="auto"/>
                <w:bottom w:val="none" w:sz="0" w:space="0" w:color="auto"/>
                <w:right w:val="none" w:sz="0" w:space="0" w:color="auto"/>
              </w:divBdr>
            </w:div>
          </w:divsChild>
        </w:div>
        <w:div w:id="1099720221">
          <w:marLeft w:val="0"/>
          <w:marRight w:val="0"/>
          <w:marTop w:val="0"/>
          <w:marBottom w:val="0"/>
          <w:divBdr>
            <w:top w:val="none" w:sz="0" w:space="0" w:color="auto"/>
            <w:left w:val="none" w:sz="0" w:space="0" w:color="auto"/>
            <w:bottom w:val="none" w:sz="0" w:space="0" w:color="auto"/>
            <w:right w:val="none" w:sz="0" w:space="0" w:color="auto"/>
          </w:divBdr>
        </w:div>
        <w:div w:id="1515919637">
          <w:marLeft w:val="0"/>
          <w:marRight w:val="0"/>
          <w:marTop w:val="0"/>
          <w:marBottom w:val="0"/>
          <w:divBdr>
            <w:top w:val="none" w:sz="0" w:space="0" w:color="auto"/>
            <w:left w:val="none" w:sz="0" w:space="0" w:color="auto"/>
            <w:bottom w:val="none" w:sz="0" w:space="0" w:color="auto"/>
            <w:right w:val="none" w:sz="0" w:space="0" w:color="auto"/>
          </w:divBdr>
          <w:divsChild>
            <w:div w:id="443186911">
              <w:marLeft w:val="0"/>
              <w:marRight w:val="0"/>
              <w:marTop w:val="0"/>
              <w:marBottom w:val="0"/>
              <w:divBdr>
                <w:top w:val="none" w:sz="0" w:space="0" w:color="auto"/>
                <w:left w:val="none" w:sz="0" w:space="0" w:color="auto"/>
                <w:bottom w:val="none" w:sz="0" w:space="0" w:color="auto"/>
                <w:right w:val="none" w:sz="0" w:space="0" w:color="auto"/>
              </w:divBdr>
            </w:div>
          </w:divsChild>
        </w:div>
        <w:div w:id="1423377572">
          <w:marLeft w:val="0"/>
          <w:marRight w:val="0"/>
          <w:marTop w:val="0"/>
          <w:marBottom w:val="0"/>
          <w:divBdr>
            <w:top w:val="none" w:sz="0" w:space="0" w:color="auto"/>
            <w:left w:val="none" w:sz="0" w:space="0" w:color="auto"/>
            <w:bottom w:val="none" w:sz="0" w:space="0" w:color="auto"/>
            <w:right w:val="none" w:sz="0" w:space="0" w:color="auto"/>
          </w:divBdr>
        </w:div>
        <w:div w:id="530997806">
          <w:marLeft w:val="0"/>
          <w:marRight w:val="0"/>
          <w:marTop w:val="0"/>
          <w:marBottom w:val="0"/>
          <w:divBdr>
            <w:top w:val="none" w:sz="0" w:space="0" w:color="auto"/>
            <w:left w:val="none" w:sz="0" w:space="0" w:color="auto"/>
            <w:bottom w:val="none" w:sz="0" w:space="0" w:color="auto"/>
            <w:right w:val="none" w:sz="0" w:space="0" w:color="auto"/>
          </w:divBdr>
          <w:divsChild>
            <w:div w:id="439687978">
              <w:marLeft w:val="0"/>
              <w:marRight w:val="0"/>
              <w:marTop w:val="0"/>
              <w:marBottom w:val="0"/>
              <w:divBdr>
                <w:top w:val="none" w:sz="0" w:space="0" w:color="auto"/>
                <w:left w:val="none" w:sz="0" w:space="0" w:color="auto"/>
                <w:bottom w:val="none" w:sz="0" w:space="0" w:color="auto"/>
                <w:right w:val="none" w:sz="0" w:space="0" w:color="auto"/>
              </w:divBdr>
            </w:div>
          </w:divsChild>
        </w:div>
        <w:div w:id="606040770">
          <w:marLeft w:val="0"/>
          <w:marRight w:val="0"/>
          <w:marTop w:val="0"/>
          <w:marBottom w:val="0"/>
          <w:divBdr>
            <w:top w:val="none" w:sz="0" w:space="0" w:color="auto"/>
            <w:left w:val="none" w:sz="0" w:space="0" w:color="auto"/>
            <w:bottom w:val="none" w:sz="0" w:space="0" w:color="auto"/>
            <w:right w:val="none" w:sz="0" w:space="0" w:color="auto"/>
          </w:divBdr>
        </w:div>
        <w:div w:id="1232691052">
          <w:marLeft w:val="0"/>
          <w:marRight w:val="0"/>
          <w:marTop w:val="0"/>
          <w:marBottom w:val="0"/>
          <w:divBdr>
            <w:top w:val="none" w:sz="0" w:space="0" w:color="auto"/>
            <w:left w:val="none" w:sz="0" w:space="0" w:color="auto"/>
            <w:bottom w:val="none" w:sz="0" w:space="0" w:color="auto"/>
            <w:right w:val="none" w:sz="0" w:space="0" w:color="auto"/>
          </w:divBdr>
          <w:divsChild>
            <w:div w:id="573904202">
              <w:marLeft w:val="0"/>
              <w:marRight w:val="0"/>
              <w:marTop w:val="0"/>
              <w:marBottom w:val="0"/>
              <w:divBdr>
                <w:top w:val="none" w:sz="0" w:space="0" w:color="auto"/>
                <w:left w:val="none" w:sz="0" w:space="0" w:color="auto"/>
                <w:bottom w:val="none" w:sz="0" w:space="0" w:color="auto"/>
                <w:right w:val="none" w:sz="0" w:space="0" w:color="auto"/>
              </w:divBdr>
            </w:div>
          </w:divsChild>
        </w:div>
        <w:div w:id="1473672103">
          <w:marLeft w:val="0"/>
          <w:marRight w:val="0"/>
          <w:marTop w:val="0"/>
          <w:marBottom w:val="0"/>
          <w:divBdr>
            <w:top w:val="none" w:sz="0" w:space="0" w:color="auto"/>
            <w:left w:val="none" w:sz="0" w:space="0" w:color="auto"/>
            <w:bottom w:val="none" w:sz="0" w:space="0" w:color="auto"/>
            <w:right w:val="none" w:sz="0" w:space="0" w:color="auto"/>
          </w:divBdr>
        </w:div>
        <w:div w:id="1375081056">
          <w:marLeft w:val="0"/>
          <w:marRight w:val="0"/>
          <w:marTop w:val="0"/>
          <w:marBottom w:val="0"/>
          <w:divBdr>
            <w:top w:val="none" w:sz="0" w:space="0" w:color="auto"/>
            <w:left w:val="none" w:sz="0" w:space="0" w:color="auto"/>
            <w:bottom w:val="none" w:sz="0" w:space="0" w:color="auto"/>
            <w:right w:val="none" w:sz="0" w:space="0" w:color="auto"/>
          </w:divBdr>
          <w:divsChild>
            <w:div w:id="1821998271">
              <w:marLeft w:val="0"/>
              <w:marRight w:val="0"/>
              <w:marTop w:val="0"/>
              <w:marBottom w:val="0"/>
              <w:divBdr>
                <w:top w:val="none" w:sz="0" w:space="0" w:color="auto"/>
                <w:left w:val="none" w:sz="0" w:space="0" w:color="auto"/>
                <w:bottom w:val="none" w:sz="0" w:space="0" w:color="auto"/>
                <w:right w:val="none" w:sz="0" w:space="0" w:color="auto"/>
              </w:divBdr>
            </w:div>
          </w:divsChild>
        </w:div>
        <w:div w:id="1384451484">
          <w:marLeft w:val="0"/>
          <w:marRight w:val="0"/>
          <w:marTop w:val="300"/>
          <w:marBottom w:val="0"/>
          <w:divBdr>
            <w:top w:val="none" w:sz="0" w:space="0" w:color="auto"/>
            <w:left w:val="none" w:sz="0" w:space="0" w:color="auto"/>
            <w:bottom w:val="none" w:sz="0" w:space="0" w:color="auto"/>
            <w:right w:val="none" w:sz="0" w:space="0" w:color="auto"/>
          </w:divBdr>
          <w:divsChild>
            <w:div w:id="1854103848">
              <w:marLeft w:val="0"/>
              <w:marRight w:val="0"/>
              <w:marTop w:val="0"/>
              <w:marBottom w:val="0"/>
              <w:divBdr>
                <w:top w:val="none" w:sz="0" w:space="0" w:color="auto"/>
                <w:left w:val="none" w:sz="0" w:space="0" w:color="auto"/>
                <w:bottom w:val="none" w:sz="0" w:space="0" w:color="auto"/>
                <w:right w:val="none" w:sz="0" w:space="0" w:color="auto"/>
              </w:divBdr>
              <w:divsChild>
                <w:div w:id="1897082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660860">
          <w:marLeft w:val="0"/>
          <w:marRight w:val="0"/>
          <w:marTop w:val="300"/>
          <w:marBottom w:val="0"/>
          <w:divBdr>
            <w:top w:val="none" w:sz="0" w:space="0" w:color="auto"/>
            <w:left w:val="none" w:sz="0" w:space="0" w:color="auto"/>
            <w:bottom w:val="none" w:sz="0" w:space="0" w:color="auto"/>
            <w:right w:val="none" w:sz="0" w:space="0" w:color="auto"/>
          </w:divBdr>
          <w:divsChild>
            <w:div w:id="1234856549">
              <w:marLeft w:val="0"/>
              <w:marRight w:val="0"/>
              <w:marTop w:val="0"/>
              <w:marBottom w:val="0"/>
              <w:divBdr>
                <w:top w:val="none" w:sz="0" w:space="0" w:color="auto"/>
                <w:left w:val="none" w:sz="0" w:space="0" w:color="auto"/>
                <w:bottom w:val="none" w:sz="0" w:space="0" w:color="auto"/>
                <w:right w:val="none" w:sz="0" w:space="0" w:color="auto"/>
              </w:divBdr>
              <w:divsChild>
                <w:div w:id="90232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464">
          <w:marLeft w:val="0"/>
          <w:marRight w:val="0"/>
          <w:marTop w:val="300"/>
          <w:marBottom w:val="0"/>
          <w:divBdr>
            <w:top w:val="none" w:sz="0" w:space="0" w:color="auto"/>
            <w:left w:val="none" w:sz="0" w:space="0" w:color="auto"/>
            <w:bottom w:val="none" w:sz="0" w:space="0" w:color="auto"/>
            <w:right w:val="none" w:sz="0" w:space="0" w:color="auto"/>
          </w:divBdr>
          <w:divsChild>
            <w:div w:id="594169581">
              <w:marLeft w:val="0"/>
              <w:marRight w:val="0"/>
              <w:marTop w:val="0"/>
              <w:marBottom w:val="0"/>
              <w:divBdr>
                <w:top w:val="none" w:sz="0" w:space="0" w:color="auto"/>
                <w:left w:val="none" w:sz="0" w:space="0" w:color="auto"/>
                <w:bottom w:val="none" w:sz="0" w:space="0" w:color="auto"/>
                <w:right w:val="none" w:sz="0" w:space="0" w:color="auto"/>
              </w:divBdr>
              <w:divsChild>
                <w:div w:id="250436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486587">
          <w:marLeft w:val="0"/>
          <w:marRight w:val="0"/>
          <w:marTop w:val="300"/>
          <w:marBottom w:val="0"/>
          <w:divBdr>
            <w:top w:val="none" w:sz="0" w:space="0" w:color="auto"/>
            <w:left w:val="none" w:sz="0" w:space="0" w:color="auto"/>
            <w:bottom w:val="none" w:sz="0" w:space="0" w:color="auto"/>
            <w:right w:val="none" w:sz="0" w:space="0" w:color="auto"/>
          </w:divBdr>
          <w:divsChild>
            <w:div w:id="1152794946">
              <w:marLeft w:val="0"/>
              <w:marRight w:val="0"/>
              <w:marTop w:val="0"/>
              <w:marBottom w:val="0"/>
              <w:divBdr>
                <w:top w:val="none" w:sz="0" w:space="0" w:color="auto"/>
                <w:left w:val="none" w:sz="0" w:space="0" w:color="auto"/>
                <w:bottom w:val="none" w:sz="0" w:space="0" w:color="auto"/>
                <w:right w:val="none" w:sz="0" w:space="0" w:color="auto"/>
              </w:divBdr>
              <w:divsChild>
                <w:div w:id="1199316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1632665">
      <w:bodyDiv w:val="1"/>
      <w:marLeft w:val="0"/>
      <w:marRight w:val="0"/>
      <w:marTop w:val="0"/>
      <w:marBottom w:val="0"/>
      <w:divBdr>
        <w:top w:val="none" w:sz="0" w:space="0" w:color="auto"/>
        <w:left w:val="none" w:sz="0" w:space="0" w:color="auto"/>
        <w:bottom w:val="none" w:sz="0" w:space="0" w:color="auto"/>
        <w:right w:val="none" w:sz="0" w:space="0" w:color="auto"/>
      </w:divBdr>
    </w:div>
    <w:div w:id="381949114">
      <w:bodyDiv w:val="1"/>
      <w:marLeft w:val="0"/>
      <w:marRight w:val="0"/>
      <w:marTop w:val="0"/>
      <w:marBottom w:val="0"/>
      <w:divBdr>
        <w:top w:val="none" w:sz="0" w:space="0" w:color="auto"/>
        <w:left w:val="none" w:sz="0" w:space="0" w:color="auto"/>
        <w:bottom w:val="none" w:sz="0" w:space="0" w:color="auto"/>
        <w:right w:val="none" w:sz="0" w:space="0" w:color="auto"/>
      </w:divBdr>
    </w:div>
    <w:div w:id="381950369">
      <w:bodyDiv w:val="1"/>
      <w:marLeft w:val="0"/>
      <w:marRight w:val="0"/>
      <w:marTop w:val="0"/>
      <w:marBottom w:val="0"/>
      <w:divBdr>
        <w:top w:val="none" w:sz="0" w:space="0" w:color="auto"/>
        <w:left w:val="none" w:sz="0" w:space="0" w:color="auto"/>
        <w:bottom w:val="none" w:sz="0" w:space="0" w:color="auto"/>
        <w:right w:val="none" w:sz="0" w:space="0" w:color="auto"/>
      </w:divBdr>
    </w:div>
    <w:div w:id="383679099">
      <w:bodyDiv w:val="1"/>
      <w:marLeft w:val="0"/>
      <w:marRight w:val="0"/>
      <w:marTop w:val="0"/>
      <w:marBottom w:val="0"/>
      <w:divBdr>
        <w:top w:val="none" w:sz="0" w:space="0" w:color="auto"/>
        <w:left w:val="none" w:sz="0" w:space="0" w:color="auto"/>
        <w:bottom w:val="none" w:sz="0" w:space="0" w:color="auto"/>
        <w:right w:val="none" w:sz="0" w:space="0" w:color="auto"/>
      </w:divBdr>
    </w:div>
    <w:div w:id="384984775">
      <w:bodyDiv w:val="1"/>
      <w:marLeft w:val="0"/>
      <w:marRight w:val="0"/>
      <w:marTop w:val="0"/>
      <w:marBottom w:val="0"/>
      <w:divBdr>
        <w:top w:val="none" w:sz="0" w:space="0" w:color="auto"/>
        <w:left w:val="none" w:sz="0" w:space="0" w:color="auto"/>
        <w:bottom w:val="none" w:sz="0" w:space="0" w:color="auto"/>
        <w:right w:val="none" w:sz="0" w:space="0" w:color="auto"/>
      </w:divBdr>
    </w:div>
    <w:div w:id="385491123">
      <w:bodyDiv w:val="1"/>
      <w:marLeft w:val="0"/>
      <w:marRight w:val="0"/>
      <w:marTop w:val="0"/>
      <w:marBottom w:val="0"/>
      <w:divBdr>
        <w:top w:val="none" w:sz="0" w:space="0" w:color="auto"/>
        <w:left w:val="none" w:sz="0" w:space="0" w:color="auto"/>
        <w:bottom w:val="none" w:sz="0" w:space="0" w:color="auto"/>
        <w:right w:val="none" w:sz="0" w:space="0" w:color="auto"/>
      </w:divBdr>
      <w:divsChild>
        <w:div w:id="62265339">
          <w:marLeft w:val="0"/>
          <w:marRight w:val="0"/>
          <w:marTop w:val="300"/>
          <w:marBottom w:val="0"/>
          <w:divBdr>
            <w:top w:val="none" w:sz="0" w:space="0" w:color="auto"/>
            <w:left w:val="none" w:sz="0" w:space="0" w:color="auto"/>
            <w:bottom w:val="none" w:sz="0" w:space="0" w:color="auto"/>
            <w:right w:val="none" w:sz="0" w:space="0" w:color="auto"/>
          </w:divBdr>
          <w:divsChild>
            <w:div w:id="541359560">
              <w:marLeft w:val="0"/>
              <w:marRight w:val="0"/>
              <w:marTop w:val="0"/>
              <w:marBottom w:val="0"/>
              <w:divBdr>
                <w:top w:val="none" w:sz="0" w:space="0" w:color="auto"/>
                <w:left w:val="none" w:sz="0" w:space="0" w:color="auto"/>
                <w:bottom w:val="none" w:sz="0" w:space="0" w:color="auto"/>
                <w:right w:val="none" w:sz="0" w:space="0" w:color="auto"/>
              </w:divBdr>
              <w:divsChild>
                <w:div w:id="213346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3413">
          <w:marLeft w:val="0"/>
          <w:marRight w:val="0"/>
          <w:marTop w:val="0"/>
          <w:marBottom w:val="0"/>
          <w:divBdr>
            <w:top w:val="none" w:sz="0" w:space="0" w:color="auto"/>
            <w:left w:val="none" w:sz="0" w:space="0" w:color="auto"/>
            <w:bottom w:val="none" w:sz="0" w:space="0" w:color="auto"/>
            <w:right w:val="none" w:sz="0" w:space="0" w:color="auto"/>
          </w:divBdr>
        </w:div>
        <w:div w:id="624000529">
          <w:marLeft w:val="0"/>
          <w:marRight w:val="0"/>
          <w:marTop w:val="0"/>
          <w:marBottom w:val="0"/>
          <w:divBdr>
            <w:top w:val="none" w:sz="0" w:space="0" w:color="auto"/>
            <w:left w:val="none" w:sz="0" w:space="0" w:color="auto"/>
            <w:bottom w:val="none" w:sz="0" w:space="0" w:color="auto"/>
            <w:right w:val="none" w:sz="0" w:space="0" w:color="auto"/>
          </w:divBdr>
          <w:divsChild>
            <w:div w:id="1509325770">
              <w:marLeft w:val="0"/>
              <w:marRight w:val="0"/>
              <w:marTop w:val="0"/>
              <w:marBottom w:val="0"/>
              <w:divBdr>
                <w:top w:val="none" w:sz="0" w:space="0" w:color="auto"/>
                <w:left w:val="none" w:sz="0" w:space="0" w:color="auto"/>
                <w:bottom w:val="none" w:sz="0" w:space="0" w:color="auto"/>
                <w:right w:val="none" w:sz="0" w:space="0" w:color="auto"/>
              </w:divBdr>
            </w:div>
          </w:divsChild>
        </w:div>
        <w:div w:id="790976495">
          <w:marLeft w:val="0"/>
          <w:marRight w:val="0"/>
          <w:marTop w:val="300"/>
          <w:marBottom w:val="0"/>
          <w:divBdr>
            <w:top w:val="none" w:sz="0" w:space="0" w:color="auto"/>
            <w:left w:val="none" w:sz="0" w:space="0" w:color="auto"/>
            <w:bottom w:val="none" w:sz="0" w:space="0" w:color="auto"/>
            <w:right w:val="none" w:sz="0" w:space="0" w:color="auto"/>
          </w:divBdr>
          <w:divsChild>
            <w:div w:id="1159073407">
              <w:marLeft w:val="0"/>
              <w:marRight w:val="0"/>
              <w:marTop w:val="0"/>
              <w:marBottom w:val="0"/>
              <w:divBdr>
                <w:top w:val="none" w:sz="0" w:space="0" w:color="auto"/>
                <w:left w:val="none" w:sz="0" w:space="0" w:color="auto"/>
                <w:bottom w:val="none" w:sz="0" w:space="0" w:color="auto"/>
                <w:right w:val="none" w:sz="0" w:space="0" w:color="auto"/>
              </w:divBdr>
              <w:divsChild>
                <w:div w:id="81776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82804">
          <w:marLeft w:val="0"/>
          <w:marRight w:val="0"/>
          <w:marTop w:val="0"/>
          <w:marBottom w:val="0"/>
          <w:divBdr>
            <w:top w:val="none" w:sz="0" w:space="0" w:color="auto"/>
            <w:left w:val="none" w:sz="0" w:space="0" w:color="auto"/>
            <w:bottom w:val="none" w:sz="0" w:space="0" w:color="auto"/>
            <w:right w:val="none" w:sz="0" w:space="0" w:color="auto"/>
          </w:divBdr>
          <w:divsChild>
            <w:div w:id="192887857">
              <w:marLeft w:val="0"/>
              <w:marRight w:val="0"/>
              <w:marTop w:val="0"/>
              <w:marBottom w:val="0"/>
              <w:divBdr>
                <w:top w:val="none" w:sz="0" w:space="0" w:color="auto"/>
                <w:left w:val="none" w:sz="0" w:space="0" w:color="auto"/>
                <w:bottom w:val="none" w:sz="0" w:space="0" w:color="auto"/>
                <w:right w:val="none" w:sz="0" w:space="0" w:color="auto"/>
              </w:divBdr>
            </w:div>
          </w:divsChild>
        </w:div>
        <w:div w:id="810367876">
          <w:marLeft w:val="0"/>
          <w:marRight w:val="0"/>
          <w:marTop w:val="0"/>
          <w:marBottom w:val="0"/>
          <w:divBdr>
            <w:top w:val="none" w:sz="0" w:space="0" w:color="auto"/>
            <w:left w:val="none" w:sz="0" w:space="0" w:color="auto"/>
            <w:bottom w:val="none" w:sz="0" w:space="0" w:color="auto"/>
            <w:right w:val="none" w:sz="0" w:space="0" w:color="auto"/>
          </w:divBdr>
          <w:divsChild>
            <w:div w:id="725762114">
              <w:marLeft w:val="0"/>
              <w:marRight w:val="0"/>
              <w:marTop w:val="0"/>
              <w:marBottom w:val="0"/>
              <w:divBdr>
                <w:top w:val="none" w:sz="0" w:space="0" w:color="auto"/>
                <w:left w:val="none" w:sz="0" w:space="0" w:color="auto"/>
                <w:bottom w:val="none" w:sz="0" w:space="0" w:color="auto"/>
                <w:right w:val="none" w:sz="0" w:space="0" w:color="auto"/>
              </w:divBdr>
            </w:div>
          </w:divsChild>
        </w:div>
        <w:div w:id="881938234">
          <w:marLeft w:val="0"/>
          <w:marRight w:val="0"/>
          <w:marTop w:val="0"/>
          <w:marBottom w:val="0"/>
          <w:divBdr>
            <w:top w:val="none" w:sz="0" w:space="0" w:color="auto"/>
            <w:left w:val="none" w:sz="0" w:space="0" w:color="auto"/>
            <w:bottom w:val="none" w:sz="0" w:space="0" w:color="auto"/>
            <w:right w:val="none" w:sz="0" w:space="0" w:color="auto"/>
          </w:divBdr>
        </w:div>
        <w:div w:id="1031565665">
          <w:marLeft w:val="0"/>
          <w:marRight w:val="0"/>
          <w:marTop w:val="300"/>
          <w:marBottom w:val="0"/>
          <w:divBdr>
            <w:top w:val="none" w:sz="0" w:space="0" w:color="auto"/>
            <w:left w:val="none" w:sz="0" w:space="0" w:color="auto"/>
            <w:bottom w:val="none" w:sz="0" w:space="0" w:color="auto"/>
            <w:right w:val="none" w:sz="0" w:space="0" w:color="auto"/>
          </w:divBdr>
          <w:divsChild>
            <w:div w:id="1488671551">
              <w:marLeft w:val="0"/>
              <w:marRight w:val="0"/>
              <w:marTop w:val="0"/>
              <w:marBottom w:val="0"/>
              <w:divBdr>
                <w:top w:val="none" w:sz="0" w:space="0" w:color="auto"/>
                <w:left w:val="none" w:sz="0" w:space="0" w:color="auto"/>
                <w:bottom w:val="none" w:sz="0" w:space="0" w:color="auto"/>
                <w:right w:val="none" w:sz="0" w:space="0" w:color="auto"/>
              </w:divBdr>
              <w:divsChild>
                <w:div w:id="212507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878150">
          <w:marLeft w:val="0"/>
          <w:marRight w:val="0"/>
          <w:marTop w:val="0"/>
          <w:marBottom w:val="0"/>
          <w:divBdr>
            <w:top w:val="none" w:sz="0" w:space="0" w:color="auto"/>
            <w:left w:val="none" w:sz="0" w:space="0" w:color="auto"/>
            <w:bottom w:val="none" w:sz="0" w:space="0" w:color="auto"/>
            <w:right w:val="none" w:sz="0" w:space="0" w:color="auto"/>
          </w:divBdr>
        </w:div>
        <w:div w:id="1146169336">
          <w:marLeft w:val="0"/>
          <w:marRight w:val="0"/>
          <w:marTop w:val="0"/>
          <w:marBottom w:val="0"/>
          <w:divBdr>
            <w:top w:val="none" w:sz="0" w:space="0" w:color="auto"/>
            <w:left w:val="none" w:sz="0" w:space="0" w:color="auto"/>
            <w:bottom w:val="none" w:sz="0" w:space="0" w:color="auto"/>
            <w:right w:val="none" w:sz="0" w:space="0" w:color="auto"/>
          </w:divBdr>
          <w:divsChild>
            <w:div w:id="1426993474">
              <w:marLeft w:val="0"/>
              <w:marRight w:val="0"/>
              <w:marTop w:val="0"/>
              <w:marBottom w:val="0"/>
              <w:divBdr>
                <w:top w:val="none" w:sz="0" w:space="0" w:color="auto"/>
                <w:left w:val="none" w:sz="0" w:space="0" w:color="auto"/>
                <w:bottom w:val="none" w:sz="0" w:space="0" w:color="auto"/>
                <w:right w:val="none" w:sz="0" w:space="0" w:color="auto"/>
              </w:divBdr>
            </w:div>
          </w:divsChild>
        </w:div>
        <w:div w:id="1172112435">
          <w:marLeft w:val="0"/>
          <w:marRight w:val="0"/>
          <w:marTop w:val="300"/>
          <w:marBottom w:val="0"/>
          <w:divBdr>
            <w:top w:val="none" w:sz="0" w:space="0" w:color="auto"/>
            <w:left w:val="none" w:sz="0" w:space="0" w:color="auto"/>
            <w:bottom w:val="none" w:sz="0" w:space="0" w:color="auto"/>
            <w:right w:val="none" w:sz="0" w:space="0" w:color="auto"/>
          </w:divBdr>
          <w:divsChild>
            <w:div w:id="1717044419">
              <w:marLeft w:val="0"/>
              <w:marRight w:val="0"/>
              <w:marTop w:val="0"/>
              <w:marBottom w:val="0"/>
              <w:divBdr>
                <w:top w:val="none" w:sz="0" w:space="0" w:color="auto"/>
                <w:left w:val="none" w:sz="0" w:space="0" w:color="auto"/>
                <w:bottom w:val="none" w:sz="0" w:space="0" w:color="auto"/>
                <w:right w:val="none" w:sz="0" w:space="0" w:color="auto"/>
              </w:divBdr>
              <w:divsChild>
                <w:div w:id="128256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836663">
          <w:marLeft w:val="0"/>
          <w:marRight w:val="0"/>
          <w:marTop w:val="0"/>
          <w:marBottom w:val="0"/>
          <w:divBdr>
            <w:top w:val="none" w:sz="0" w:space="0" w:color="auto"/>
            <w:left w:val="none" w:sz="0" w:space="0" w:color="auto"/>
            <w:bottom w:val="none" w:sz="0" w:space="0" w:color="auto"/>
            <w:right w:val="none" w:sz="0" w:space="0" w:color="auto"/>
          </w:divBdr>
        </w:div>
        <w:div w:id="1444425803">
          <w:marLeft w:val="0"/>
          <w:marRight w:val="0"/>
          <w:marTop w:val="0"/>
          <w:marBottom w:val="0"/>
          <w:divBdr>
            <w:top w:val="none" w:sz="0" w:space="0" w:color="auto"/>
            <w:left w:val="none" w:sz="0" w:space="0" w:color="auto"/>
            <w:bottom w:val="none" w:sz="0" w:space="0" w:color="auto"/>
            <w:right w:val="none" w:sz="0" w:space="0" w:color="auto"/>
          </w:divBdr>
        </w:div>
        <w:div w:id="1459297167">
          <w:marLeft w:val="0"/>
          <w:marRight w:val="0"/>
          <w:marTop w:val="0"/>
          <w:marBottom w:val="0"/>
          <w:divBdr>
            <w:top w:val="none" w:sz="0" w:space="0" w:color="auto"/>
            <w:left w:val="none" w:sz="0" w:space="0" w:color="auto"/>
            <w:bottom w:val="none" w:sz="0" w:space="0" w:color="auto"/>
            <w:right w:val="none" w:sz="0" w:space="0" w:color="auto"/>
          </w:divBdr>
          <w:divsChild>
            <w:div w:id="1349720635">
              <w:marLeft w:val="0"/>
              <w:marRight w:val="0"/>
              <w:marTop w:val="0"/>
              <w:marBottom w:val="0"/>
              <w:divBdr>
                <w:top w:val="none" w:sz="0" w:space="0" w:color="auto"/>
                <w:left w:val="none" w:sz="0" w:space="0" w:color="auto"/>
                <w:bottom w:val="none" w:sz="0" w:space="0" w:color="auto"/>
                <w:right w:val="none" w:sz="0" w:space="0" w:color="auto"/>
              </w:divBdr>
            </w:div>
          </w:divsChild>
        </w:div>
        <w:div w:id="1679651524">
          <w:marLeft w:val="0"/>
          <w:marRight w:val="0"/>
          <w:marTop w:val="0"/>
          <w:marBottom w:val="0"/>
          <w:divBdr>
            <w:top w:val="none" w:sz="0" w:space="0" w:color="auto"/>
            <w:left w:val="none" w:sz="0" w:space="0" w:color="auto"/>
            <w:bottom w:val="none" w:sz="0" w:space="0" w:color="auto"/>
            <w:right w:val="none" w:sz="0" w:space="0" w:color="auto"/>
          </w:divBdr>
          <w:divsChild>
            <w:div w:id="1480415361">
              <w:marLeft w:val="0"/>
              <w:marRight w:val="0"/>
              <w:marTop w:val="0"/>
              <w:marBottom w:val="0"/>
              <w:divBdr>
                <w:top w:val="none" w:sz="0" w:space="0" w:color="auto"/>
                <w:left w:val="none" w:sz="0" w:space="0" w:color="auto"/>
                <w:bottom w:val="none" w:sz="0" w:space="0" w:color="auto"/>
                <w:right w:val="none" w:sz="0" w:space="0" w:color="auto"/>
              </w:divBdr>
            </w:div>
          </w:divsChild>
        </w:div>
        <w:div w:id="1919171795">
          <w:marLeft w:val="0"/>
          <w:marRight w:val="0"/>
          <w:marTop w:val="0"/>
          <w:marBottom w:val="0"/>
          <w:divBdr>
            <w:top w:val="none" w:sz="0" w:space="0" w:color="auto"/>
            <w:left w:val="none" w:sz="0" w:space="0" w:color="auto"/>
            <w:bottom w:val="none" w:sz="0" w:space="0" w:color="auto"/>
            <w:right w:val="none" w:sz="0" w:space="0" w:color="auto"/>
          </w:divBdr>
          <w:divsChild>
            <w:div w:id="1376660546">
              <w:marLeft w:val="0"/>
              <w:marRight w:val="0"/>
              <w:marTop w:val="0"/>
              <w:marBottom w:val="0"/>
              <w:divBdr>
                <w:top w:val="none" w:sz="0" w:space="0" w:color="auto"/>
                <w:left w:val="none" w:sz="0" w:space="0" w:color="auto"/>
                <w:bottom w:val="none" w:sz="0" w:space="0" w:color="auto"/>
                <w:right w:val="none" w:sz="0" w:space="0" w:color="auto"/>
              </w:divBdr>
            </w:div>
          </w:divsChild>
        </w:div>
        <w:div w:id="1922444859">
          <w:marLeft w:val="0"/>
          <w:marRight w:val="0"/>
          <w:marTop w:val="0"/>
          <w:marBottom w:val="0"/>
          <w:divBdr>
            <w:top w:val="none" w:sz="0" w:space="0" w:color="auto"/>
            <w:left w:val="none" w:sz="0" w:space="0" w:color="auto"/>
            <w:bottom w:val="none" w:sz="0" w:space="0" w:color="auto"/>
            <w:right w:val="none" w:sz="0" w:space="0" w:color="auto"/>
          </w:divBdr>
        </w:div>
        <w:div w:id="1994750099">
          <w:marLeft w:val="0"/>
          <w:marRight w:val="0"/>
          <w:marTop w:val="0"/>
          <w:marBottom w:val="0"/>
          <w:divBdr>
            <w:top w:val="none" w:sz="0" w:space="0" w:color="auto"/>
            <w:left w:val="none" w:sz="0" w:space="0" w:color="auto"/>
            <w:bottom w:val="none" w:sz="0" w:space="0" w:color="auto"/>
            <w:right w:val="none" w:sz="0" w:space="0" w:color="auto"/>
          </w:divBdr>
        </w:div>
      </w:divsChild>
    </w:div>
    <w:div w:id="385564761">
      <w:bodyDiv w:val="1"/>
      <w:marLeft w:val="0"/>
      <w:marRight w:val="0"/>
      <w:marTop w:val="0"/>
      <w:marBottom w:val="0"/>
      <w:divBdr>
        <w:top w:val="none" w:sz="0" w:space="0" w:color="auto"/>
        <w:left w:val="none" w:sz="0" w:space="0" w:color="auto"/>
        <w:bottom w:val="none" w:sz="0" w:space="0" w:color="auto"/>
        <w:right w:val="none" w:sz="0" w:space="0" w:color="auto"/>
      </w:divBdr>
      <w:divsChild>
        <w:div w:id="191379524">
          <w:marLeft w:val="0"/>
          <w:marRight w:val="0"/>
          <w:marTop w:val="300"/>
          <w:marBottom w:val="0"/>
          <w:divBdr>
            <w:top w:val="none" w:sz="0" w:space="0" w:color="auto"/>
            <w:left w:val="none" w:sz="0" w:space="0" w:color="auto"/>
            <w:bottom w:val="none" w:sz="0" w:space="0" w:color="auto"/>
            <w:right w:val="none" w:sz="0" w:space="0" w:color="auto"/>
          </w:divBdr>
          <w:divsChild>
            <w:div w:id="465009763">
              <w:marLeft w:val="0"/>
              <w:marRight w:val="0"/>
              <w:marTop w:val="0"/>
              <w:marBottom w:val="0"/>
              <w:divBdr>
                <w:top w:val="none" w:sz="0" w:space="0" w:color="auto"/>
                <w:left w:val="none" w:sz="0" w:space="0" w:color="auto"/>
                <w:bottom w:val="none" w:sz="0" w:space="0" w:color="auto"/>
                <w:right w:val="none" w:sz="0" w:space="0" w:color="auto"/>
              </w:divBdr>
              <w:divsChild>
                <w:div w:id="69928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379997">
          <w:marLeft w:val="0"/>
          <w:marRight w:val="0"/>
          <w:marTop w:val="0"/>
          <w:marBottom w:val="0"/>
          <w:divBdr>
            <w:top w:val="none" w:sz="0" w:space="0" w:color="auto"/>
            <w:left w:val="none" w:sz="0" w:space="0" w:color="auto"/>
            <w:bottom w:val="none" w:sz="0" w:space="0" w:color="auto"/>
            <w:right w:val="none" w:sz="0" w:space="0" w:color="auto"/>
          </w:divBdr>
          <w:divsChild>
            <w:div w:id="1199275824">
              <w:marLeft w:val="0"/>
              <w:marRight w:val="0"/>
              <w:marTop w:val="0"/>
              <w:marBottom w:val="0"/>
              <w:divBdr>
                <w:top w:val="none" w:sz="0" w:space="0" w:color="auto"/>
                <w:left w:val="none" w:sz="0" w:space="0" w:color="auto"/>
                <w:bottom w:val="none" w:sz="0" w:space="0" w:color="auto"/>
                <w:right w:val="none" w:sz="0" w:space="0" w:color="auto"/>
              </w:divBdr>
            </w:div>
          </w:divsChild>
        </w:div>
        <w:div w:id="309599451">
          <w:marLeft w:val="0"/>
          <w:marRight w:val="0"/>
          <w:marTop w:val="300"/>
          <w:marBottom w:val="0"/>
          <w:divBdr>
            <w:top w:val="none" w:sz="0" w:space="0" w:color="auto"/>
            <w:left w:val="none" w:sz="0" w:space="0" w:color="auto"/>
            <w:bottom w:val="none" w:sz="0" w:space="0" w:color="auto"/>
            <w:right w:val="none" w:sz="0" w:space="0" w:color="auto"/>
          </w:divBdr>
          <w:divsChild>
            <w:div w:id="529338913">
              <w:marLeft w:val="0"/>
              <w:marRight w:val="0"/>
              <w:marTop w:val="0"/>
              <w:marBottom w:val="0"/>
              <w:divBdr>
                <w:top w:val="none" w:sz="0" w:space="0" w:color="auto"/>
                <w:left w:val="none" w:sz="0" w:space="0" w:color="auto"/>
                <w:bottom w:val="none" w:sz="0" w:space="0" w:color="auto"/>
                <w:right w:val="none" w:sz="0" w:space="0" w:color="auto"/>
              </w:divBdr>
              <w:divsChild>
                <w:div w:id="161231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408611">
          <w:marLeft w:val="0"/>
          <w:marRight w:val="0"/>
          <w:marTop w:val="0"/>
          <w:marBottom w:val="0"/>
          <w:divBdr>
            <w:top w:val="none" w:sz="0" w:space="0" w:color="auto"/>
            <w:left w:val="none" w:sz="0" w:space="0" w:color="auto"/>
            <w:bottom w:val="none" w:sz="0" w:space="0" w:color="auto"/>
            <w:right w:val="none" w:sz="0" w:space="0" w:color="auto"/>
          </w:divBdr>
          <w:divsChild>
            <w:div w:id="873692770">
              <w:marLeft w:val="0"/>
              <w:marRight w:val="0"/>
              <w:marTop w:val="0"/>
              <w:marBottom w:val="0"/>
              <w:divBdr>
                <w:top w:val="none" w:sz="0" w:space="0" w:color="auto"/>
                <w:left w:val="none" w:sz="0" w:space="0" w:color="auto"/>
                <w:bottom w:val="none" w:sz="0" w:space="0" w:color="auto"/>
                <w:right w:val="none" w:sz="0" w:space="0" w:color="auto"/>
              </w:divBdr>
            </w:div>
          </w:divsChild>
        </w:div>
        <w:div w:id="415713704">
          <w:marLeft w:val="0"/>
          <w:marRight w:val="0"/>
          <w:marTop w:val="0"/>
          <w:marBottom w:val="0"/>
          <w:divBdr>
            <w:top w:val="none" w:sz="0" w:space="0" w:color="auto"/>
            <w:left w:val="none" w:sz="0" w:space="0" w:color="auto"/>
            <w:bottom w:val="none" w:sz="0" w:space="0" w:color="auto"/>
            <w:right w:val="none" w:sz="0" w:space="0" w:color="auto"/>
          </w:divBdr>
        </w:div>
        <w:div w:id="462625614">
          <w:marLeft w:val="0"/>
          <w:marRight w:val="0"/>
          <w:marTop w:val="0"/>
          <w:marBottom w:val="0"/>
          <w:divBdr>
            <w:top w:val="none" w:sz="0" w:space="0" w:color="auto"/>
            <w:left w:val="none" w:sz="0" w:space="0" w:color="auto"/>
            <w:bottom w:val="none" w:sz="0" w:space="0" w:color="auto"/>
            <w:right w:val="none" w:sz="0" w:space="0" w:color="auto"/>
          </w:divBdr>
        </w:div>
        <w:div w:id="505946476">
          <w:marLeft w:val="0"/>
          <w:marRight w:val="0"/>
          <w:marTop w:val="300"/>
          <w:marBottom w:val="0"/>
          <w:divBdr>
            <w:top w:val="none" w:sz="0" w:space="0" w:color="auto"/>
            <w:left w:val="none" w:sz="0" w:space="0" w:color="auto"/>
            <w:bottom w:val="none" w:sz="0" w:space="0" w:color="auto"/>
            <w:right w:val="none" w:sz="0" w:space="0" w:color="auto"/>
          </w:divBdr>
          <w:divsChild>
            <w:div w:id="1151482785">
              <w:marLeft w:val="0"/>
              <w:marRight w:val="0"/>
              <w:marTop w:val="0"/>
              <w:marBottom w:val="0"/>
              <w:divBdr>
                <w:top w:val="none" w:sz="0" w:space="0" w:color="auto"/>
                <w:left w:val="none" w:sz="0" w:space="0" w:color="auto"/>
                <w:bottom w:val="none" w:sz="0" w:space="0" w:color="auto"/>
                <w:right w:val="none" w:sz="0" w:space="0" w:color="auto"/>
              </w:divBdr>
              <w:divsChild>
                <w:div w:id="545873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540956">
          <w:marLeft w:val="0"/>
          <w:marRight w:val="0"/>
          <w:marTop w:val="0"/>
          <w:marBottom w:val="0"/>
          <w:divBdr>
            <w:top w:val="none" w:sz="0" w:space="0" w:color="auto"/>
            <w:left w:val="none" w:sz="0" w:space="0" w:color="auto"/>
            <w:bottom w:val="none" w:sz="0" w:space="0" w:color="auto"/>
            <w:right w:val="none" w:sz="0" w:space="0" w:color="auto"/>
          </w:divBdr>
        </w:div>
        <w:div w:id="729572748">
          <w:marLeft w:val="0"/>
          <w:marRight w:val="0"/>
          <w:marTop w:val="0"/>
          <w:marBottom w:val="0"/>
          <w:divBdr>
            <w:top w:val="none" w:sz="0" w:space="0" w:color="auto"/>
            <w:left w:val="none" w:sz="0" w:space="0" w:color="auto"/>
            <w:bottom w:val="none" w:sz="0" w:space="0" w:color="auto"/>
            <w:right w:val="none" w:sz="0" w:space="0" w:color="auto"/>
          </w:divBdr>
          <w:divsChild>
            <w:div w:id="839124553">
              <w:marLeft w:val="0"/>
              <w:marRight w:val="0"/>
              <w:marTop w:val="0"/>
              <w:marBottom w:val="0"/>
              <w:divBdr>
                <w:top w:val="none" w:sz="0" w:space="0" w:color="auto"/>
                <w:left w:val="none" w:sz="0" w:space="0" w:color="auto"/>
                <w:bottom w:val="none" w:sz="0" w:space="0" w:color="auto"/>
                <w:right w:val="none" w:sz="0" w:space="0" w:color="auto"/>
              </w:divBdr>
            </w:div>
          </w:divsChild>
        </w:div>
        <w:div w:id="1009987849">
          <w:marLeft w:val="0"/>
          <w:marRight w:val="0"/>
          <w:marTop w:val="0"/>
          <w:marBottom w:val="0"/>
          <w:divBdr>
            <w:top w:val="none" w:sz="0" w:space="0" w:color="auto"/>
            <w:left w:val="none" w:sz="0" w:space="0" w:color="auto"/>
            <w:bottom w:val="none" w:sz="0" w:space="0" w:color="auto"/>
            <w:right w:val="none" w:sz="0" w:space="0" w:color="auto"/>
          </w:divBdr>
          <w:divsChild>
            <w:div w:id="183910106">
              <w:marLeft w:val="0"/>
              <w:marRight w:val="0"/>
              <w:marTop w:val="0"/>
              <w:marBottom w:val="0"/>
              <w:divBdr>
                <w:top w:val="none" w:sz="0" w:space="0" w:color="auto"/>
                <w:left w:val="none" w:sz="0" w:space="0" w:color="auto"/>
                <w:bottom w:val="none" w:sz="0" w:space="0" w:color="auto"/>
                <w:right w:val="none" w:sz="0" w:space="0" w:color="auto"/>
              </w:divBdr>
            </w:div>
          </w:divsChild>
        </w:div>
        <w:div w:id="1058165483">
          <w:marLeft w:val="0"/>
          <w:marRight w:val="0"/>
          <w:marTop w:val="0"/>
          <w:marBottom w:val="0"/>
          <w:divBdr>
            <w:top w:val="none" w:sz="0" w:space="0" w:color="auto"/>
            <w:left w:val="none" w:sz="0" w:space="0" w:color="auto"/>
            <w:bottom w:val="none" w:sz="0" w:space="0" w:color="auto"/>
            <w:right w:val="none" w:sz="0" w:space="0" w:color="auto"/>
          </w:divBdr>
        </w:div>
        <w:div w:id="1083181241">
          <w:marLeft w:val="0"/>
          <w:marRight w:val="0"/>
          <w:marTop w:val="0"/>
          <w:marBottom w:val="0"/>
          <w:divBdr>
            <w:top w:val="none" w:sz="0" w:space="0" w:color="auto"/>
            <w:left w:val="none" w:sz="0" w:space="0" w:color="auto"/>
            <w:bottom w:val="none" w:sz="0" w:space="0" w:color="auto"/>
            <w:right w:val="none" w:sz="0" w:space="0" w:color="auto"/>
          </w:divBdr>
        </w:div>
        <w:div w:id="1538424157">
          <w:marLeft w:val="0"/>
          <w:marRight w:val="0"/>
          <w:marTop w:val="0"/>
          <w:marBottom w:val="0"/>
          <w:divBdr>
            <w:top w:val="none" w:sz="0" w:space="0" w:color="auto"/>
            <w:left w:val="none" w:sz="0" w:space="0" w:color="auto"/>
            <w:bottom w:val="none" w:sz="0" w:space="0" w:color="auto"/>
            <w:right w:val="none" w:sz="0" w:space="0" w:color="auto"/>
          </w:divBdr>
        </w:div>
        <w:div w:id="1849707483">
          <w:marLeft w:val="0"/>
          <w:marRight w:val="0"/>
          <w:marTop w:val="0"/>
          <w:marBottom w:val="0"/>
          <w:divBdr>
            <w:top w:val="none" w:sz="0" w:space="0" w:color="auto"/>
            <w:left w:val="none" w:sz="0" w:space="0" w:color="auto"/>
            <w:bottom w:val="none" w:sz="0" w:space="0" w:color="auto"/>
            <w:right w:val="none" w:sz="0" w:space="0" w:color="auto"/>
          </w:divBdr>
          <w:divsChild>
            <w:div w:id="1540631635">
              <w:marLeft w:val="0"/>
              <w:marRight w:val="0"/>
              <w:marTop w:val="0"/>
              <w:marBottom w:val="0"/>
              <w:divBdr>
                <w:top w:val="none" w:sz="0" w:space="0" w:color="auto"/>
                <w:left w:val="none" w:sz="0" w:space="0" w:color="auto"/>
                <w:bottom w:val="none" w:sz="0" w:space="0" w:color="auto"/>
                <w:right w:val="none" w:sz="0" w:space="0" w:color="auto"/>
              </w:divBdr>
            </w:div>
          </w:divsChild>
        </w:div>
        <w:div w:id="1926109626">
          <w:marLeft w:val="0"/>
          <w:marRight w:val="0"/>
          <w:marTop w:val="0"/>
          <w:marBottom w:val="0"/>
          <w:divBdr>
            <w:top w:val="none" w:sz="0" w:space="0" w:color="auto"/>
            <w:left w:val="none" w:sz="0" w:space="0" w:color="auto"/>
            <w:bottom w:val="none" w:sz="0" w:space="0" w:color="auto"/>
            <w:right w:val="none" w:sz="0" w:space="0" w:color="auto"/>
          </w:divBdr>
          <w:divsChild>
            <w:div w:id="418450676">
              <w:marLeft w:val="0"/>
              <w:marRight w:val="0"/>
              <w:marTop w:val="0"/>
              <w:marBottom w:val="0"/>
              <w:divBdr>
                <w:top w:val="none" w:sz="0" w:space="0" w:color="auto"/>
                <w:left w:val="none" w:sz="0" w:space="0" w:color="auto"/>
                <w:bottom w:val="none" w:sz="0" w:space="0" w:color="auto"/>
                <w:right w:val="none" w:sz="0" w:space="0" w:color="auto"/>
              </w:divBdr>
            </w:div>
          </w:divsChild>
        </w:div>
        <w:div w:id="1950355258">
          <w:marLeft w:val="0"/>
          <w:marRight w:val="0"/>
          <w:marTop w:val="300"/>
          <w:marBottom w:val="0"/>
          <w:divBdr>
            <w:top w:val="none" w:sz="0" w:space="0" w:color="auto"/>
            <w:left w:val="none" w:sz="0" w:space="0" w:color="auto"/>
            <w:bottom w:val="none" w:sz="0" w:space="0" w:color="auto"/>
            <w:right w:val="none" w:sz="0" w:space="0" w:color="auto"/>
          </w:divBdr>
          <w:divsChild>
            <w:div w:id="564023788">
              <w:marLeft w:val="0"/>
              <w:marRight w:val="0"/>
              <w:marTop w:val="0"/>
              <w:marBottom w:val="0"/>
              <w:divBdr>
                <w:top w:val="none" w:sz="0" w:space="0" w:color="auto"/>
                <w:left w:val="none" w:sz="0" w:space="0" w:color="auto"/>
                <w:bottom w:val="none" w:sz="0" w:space="0" w:color="auto"/>
                <w:right w:val="none" w:sz="0" w:space="0" w:color="auto"/>
              </w:divBdr>
              <w:divsChild>
                <w:div w:id="1193037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1497">
          <w:marLeft w:val="0"/>
          <w:marRight w:val="0"/>
          <w:marTop w:val="0"/>
          <w:marBottom w:val="0"/>
          <w:divBdr>
            <w:top w:val="none" w:sz="0" w:space="0" w:color="auto"/>
            <w:left w:val="none" w:sz="0" w:space="0" w:color="auto"/>
            <w:bottom w:val="none" w:sz="0" w:space="0" w:color="auto"/>
            <w:right w:val="none" w:sz="0" w:space="0" w:color="auto"/>
          </w:divBdr>
        </w:div>
        <w:div w:id="2020425268">
          <w:marLeft w:val="0"/>
          <w:marRight w:val="0"/>
          <w:marTop w:val="0"/>
          <w:marBottom w:val="0"/>
          <w:divBdr>
            <w:top w:val="none" w:sz="0" w:space="0" w:color="auto"/>
            <w:left w:val="none" w:sz="0" w:space="0" w:color="auto"/>
            <w:bottom w:val="none" w:sz="0" w:space="0" w:color="auto"/>
            <w:right w:val="none" w:sz="0" w:space="0" w:color="auto"/>
          </w:divBdr>
          <w:divsChild>
            <w:div w:id="115063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614600">
      <w:bodyDiv w:val="1"/>
      <w:marLeft w:val="0"/>
      <w:marRight w:val="0"/>
      <w:marTop w:val="0"/>
      <w:marBottom w:val="0"/>
      <w:divBdr>
        <w:top w:val="none" w:sz="0" w:space="0" w:color="auto"/>
        <w:left w:val="none" w:sz="0" w:space="0" w:color="auto"/>
        <w:bottom w:val="none" w:sz="0" w:space="0" w:color="auto"/>
        <w:right w:val="none" w:sz="0" w:space="0" w:color="auto"/>
      </w:divBdr>
      <w:divsChild>
        <w:div w:id="1726031123">
          <w:marLeft w:val="0"/>
          <w:marRight w:val="0"/>
          <w:marTop w:val="0"/>
          <w:marBottom w:val="0"/>
          <w:divBdr>
            <w:top w:val="none" w:sz="0" w:space="0" w:color="auto"/>
            <w:left w:val="none" w:sz="0" w:space="0" w:color="auto"/>
            <w:bottom w:val="none" w:sz="0" w:space="0" w:color="auto"/>
            <w:right w:val="none" w:sz="0" w:space="0" w:color="auto"/>
          </w:divBdr>
        </w:div>
        <w:div w:id="1356730070">
          <w:marLeft w:val="0"/>
          <w:marRight w:val="0"/>
          <w:marTop w:val="0"/>
          <w:marBottom w:val="0"/>
          <w:divBdr>
            <w:top w:val="none" w:sz="0" w:space="0" w:color="auto"/>
            <w:left w:val="none" w:sz="0" w:space="0" w:color="auto"/>
            <w:bottom w:val="none" w:sz="0" w:space="0" w:color="auto"/>
            <w:right w:val="none" w:sz="0" w:space="0" w:color="auto"/>
          </w:divBdr>
          <w:divsChild>
            <w:div w:id="1555770860">
              <w:marLeft w:val="0"/>
              <w:marRight w:val="0"/>
              <w:marTop w:val="0"/>
              <w:marBottom w:val="0"/>
              <w:divBdr>
                <w:top w:val="none" w:sz="0" w:space="0" w:color="auto"/>
                <w:left w:val="none" w:sz="0" w:space="0" w:color="auto"/>
                <w:bottom w:val="none" w:sz="0" w:space="0" w:color="auto"/>
                <w:right w:val="none" w:sz="0" w:space="0" w:color="auto"/>
              </w:divBdr>
            </w:div>
          </w:divsChild>
        </w:div>
        <w:div w:id="603149064">
          <w:marLeft w:val="0"/>
          <w:marRight w:val="0"/>
          <w:marTop w:val="0"/>
          <w:marBottom w:val="0"/>
          <w:divBdr>
            <w:top w:val="none" w:sz="0" w:space="0" w:color="auto"/>
            <w:left w:val="none" w:sz="0" w:space="0" w:color="auto"/>
            <w:bottom w:val="none" w:sz="0" w:space="0" w:color="auto"/>
            <w:right w:val="none" w:sz="0" w:space="0" w:color="auto"/>
          </w:divBdr>
        </w:div>
        <w:div w:id="979386778">
          <w:marLeft w:val="0"/>
          <w:marRight w:val="0"/>
          <w:marTop w:val="0"/>
          <w:marBottom w:val="0"/>
          <w:divBdr>
            <w:top w:val="none" w:sz="0" w:space="0" w:color="auto"/>
            <w:left w:val="none" w:sz="0" w:space="0" w:color="auto"/>
            <w:bottom w:val="none" w:sz="0" w:space="0" w:color="auto"/>
            <w:right w:val="none" w:sz="0" w:space="0" w:color="auto"/>
          </w:divBdr>
          <w:divsChild>
            <w:div w:id="2075077857">
              <w:marLeft w:val="0"/>
              <w:marRight w:val="0"/>
              <w:marTop w:val="0"/>
              <w:marBottom w:val="0"/>
              <w:divBdr>
                <w:top w:val="none" w:sz="0" w:space="0" w:color="auto"/>
                <w:left w:val="none" w:sz="0" w:space="0" w:color="auto"/>
                <w:bottom w:val="none" w:sz="0" w:space="0" w:color="auto"/>
                <w:right w:val="none" w:sz="0" w:space="0" w:color="auto"/>
              </w:divBdr>
            </w:div>
          </w:divsChild>
        </w:div>
        <w:div w:id="1229538663">
          <w:marLeft w:val="0"/>
          <w:marRight w:val="0"/>
          <w:marTop w:val="0"/>
          <w:marBottom w:val="0"/>
          <w:divBdr>
            <w:top w:val="none" w:sz="0" w:space="0" w:color="auto"/>
            <w:left w:val="none" w:sz="0" w:space="0" w:color="auto"/>
            <w:bottom w:val="none" w:sz="0" w:space="0" w:color="auto"/>
            <w:right w:val="none" w:sz="0" w:space="0" w:color="auto"/>
          </w:divBdr>
        </w:div>
        <w:div w:id="354893402">
          <w:marLeft w:val="0"/>
          <w:marRight w:val="0"/>
          <w:marTop w:val="0"/>
          <w:marBottom w:val="0"/>
          <w:divBdr>
            <w:top w:val="none" w:sz="0" w:space="0" w:color="auto"/>
            <w:left w:val="none" w:sz="0" w:space="0" w:color="auto"/>
            <w:bottom w:val="none" w:sz="0" w:space="0" w:color="auto"/>
            <w:right w:val="none" w:sz="0" w:space="0" w:color="auto"/>
          </w:divBdr>
          <w:divsChild>
            <w:div w:id="671030481">
              <w:marLeft w:val="0"/>
              <w:marRight w:val="0"/>
              <w:marTop w:val="0"/>
              <w:marBottom w:val="0"/>
              <w:divBdr>
                <w:top w:val="none" w:sz="0" w:space="0" w:color="auto"/>
                <w:left w:val="none" w:sz="0" w:space="0" w:color="auto"/>
                <w:bottom w:val="none" w:sz="0" w:space="0" w:color="auto"/>
                <w:right w:val="none" w:sz="0" w:space="0" w:color="auto"/>
              </w:divBdr>
            </w:div>
          </w:divsChild>
        </w:div>
        <w:div w:id="638462359">
          <w:marLeft w:val="0"/>
          <w:marRight w:val="0"/>
          <w:marTop w:val="0"/>
          <w:marBottom w:val="0"/>
          <w:divBdr>
            <w:top w:val="none" w:sz="0" w:space="0" w:color="auto"/>
            <w:left w:val="none" w:sz="0" w:space="0" w:color="auto"/>
            <w:bottom w:val="none" w:sz="0" w:space="0" w:color="auto"/>
            <w:right w:val="none" w:sz="0" w:space="0" w:color="auto"/>
          </w:divBdr>
        </w:div>
        <w:div w:id="1234196734">
          <w:marLeft w:val="0"/>
          <w:marRight w:val="0"/>
          <w:marTop w:val="0"/>
          <w:marBottom w:val="0"/>
          <w:divBdr>
            <w:top w:val="none" w:sz="0" w:space="0" w:color="auto"/>
            <w:left w:val="none" w:sz="0" w:space="0" w:color="auto"/>
            <w:bottom w:val="none" w:sz="0" w:space="0" w:color="auto"/>
            <w:right w:val="none" w:sz="0" w:space="0" w:color="auto"/>
          </w:divBdr>
          <w:divsChild>
            <w:div w:id="645862657">
              <w:marLeft w:val="0"/>
              <w:marRight w:val="0"/>
              <w:marTop w:val="0"/>
              <w:marBottom w:val="0"/>
              <w:divBdr>
                <w:top w:val="none" w:sz="0" w:space="0" w:color="auto"/>
                <w:left w:val="none" w:sz="0" w:space="0" w:color="auto"/>
                <w:bottom w:val="none" w:sz="0" w:space="0" w:color="auto"/>
                <w:right w:val="none" w:sz="0" w:space="0" w:color="auto"/>
              </w:divBdr>
            </w:div>
          </w:divsChild>
        </w:div>
        <w:div w:id="429861580">
          <w:marLeft w:val="0"/>
          <w:marRight w:val="0"/>
          <w:marTop w:val="0"/>
          <w:marBottom w:val="0"/>
          <w:divBdr>
            <w:top w:val="none" w:sz="0" w:space="0" w:color="auto"/>
            <w:left w:val="none" w:sz="0" w:space="0" w:color="auto"/>
            <w:bottom w:val="none" w:sz="0" w:space="0" w:color="auto"/>
            <w:right w:val="none" w:sz="0" w:space="0" w:color="auto"/>
          </w:divBdr>
        </w:div>
        <w:div w:id="977951951">
          <w:marLeft w:val="0"/>
          <w:marRight w:val="0"/>
          <w:marTop w:val="0"/>
          <w:marBottom w:val="0"/>
          <w:divBdr>
            <w:top w:val="none" w:sz="0" w:space="0" w:color="auto"/>
            <w:left w:val="none" w:sz="0" w:space="0" w:color="auto"/>
            <w:bottom w:val="none" w:sz="0" w:space="0" w:color="auto"/>
            <w:right w:val="none" w:sz="0" w:space="0" w:color="auto"/>
          </w:divBdr>
          <w:divsChild>
            <w:div w:id="1852839582">
              <w:marLeft w:val="0"/>
              <w:marRight w:val="0"/>
              <w:marTop w:val="0"/>
              <w:marBottom w:val="0"/>
              <w:divBdr>
                <w:top w:val="none" w:sz="0" w:space="0" w:color="auto"/>
                <w:left w:val="none" w:sz="0" w:space="0" w:color="auto"/>
                <w:bottom w:val="none" w:sz="0" w:space="0" w:color="auto"/>
                <w:right w:val="none" w:sz="0" w:space="0" w:color="auto"/>
              </w:divBdr>
            </w:div>
          </w:divsChild>
        </w:div>
        <w:div w:id="538251007">
          <w:marLeft w:val="0"/>
          <w:marRight w:val="0"/>
          <w:marTop w:val="0"/>
          <w:marBottom w:val="0"/>
          <w:divBdr>
            <w:top w:val="none" w:sz="0" w:space="0" w:color="auto"/>
            <w:left w:val="none" w:sz="0" w:space="0" w:color="auto"/>
            <w:bottom w:val="none" w:sz="0" w:space="0" w:color="auto"/>
            <w:right w:val="none" w:sz="0" w:space="0" w:color="auto"/>
          </w:divBdr>
        </w:div>
        <w:div w:id="1524324410">
          <w:marLeft w:val="0"/>
          <w:marRight w:val="0"/>
          <w:marTop w:val="0"/>
          <w:marBottom w:val="0"/>
          <w:divBdr>
            <w:top w:val="none" w:sz="0" w:space="0" w:color="auto"/>
            <w:left w:val="none" w:sz="0" w:space="0" w:color="auto"/>
            <w:bottom w:val="none" w:sz="0" w:space="0" w:color="auto"/>
            <w:right w:val="none" w:sz="0" w:space="0" w:color="auto"/>
          </w:divBdr>
          <w:divsChild>
            <w:div w:id="1353991882">
              <w:marLeft w:val="0"/>
              <w:marRight w:val="0"/>
              <w:marTop w:val="0"/>
              <w:marBottom w:val="0"/>
              <w:divBdr>
                <w:top w:val="none" w:sz="0" w:space="0" w:color="auto"/>
                <w:left w:val="none" w:sz="0" w:space="0" w:color="auto"/>
                <w:bottom w:val="none" w:sz="0" w:space="0" w:color="auto"/>
                <w:right w:val="none" w:sz="0" w:space="0" w:color="auto"/>
              </w:divBdr>
            </w:div>
          </w:divsChild>
        </w:div>
        <w:div w:id="1532494040">
          <w:marLeft w:val="0"/>
          <w:marRight w:val="0"/>
          <w:marTop w:val="0"/>
          <w:marBottom w:val="0"/>
          <w:divBdr>
            <w:top w:val="none" w:sz="0" w:space="0" w:color="auto"/>
            <w:left w:val="none" w:sz="0" w:space="0" w:color="auto"/>
            <w:bottom w:val="none" w:sz="0" w:space="0" w:color="auto"/>
            <w:right w:val="none" w:sz="0" w:space="0" w:color="auto"/>
          </w:divBdr>
        </w:div>
        <w:div w:id="893663854">
          <w:marLeft w:val="0"/>
          <w:marRight w:val="0"/>
          <w:marTop w:val="0"/>
          <w:marBottom w:val="0"/>
          <w:divBdr>
            <w:top w:val="none" w:sz="0" w:space="0" w:color="auto"/>
            <w:left w:val="none" w:sz="0" w:space="0" w:color="auto"/>
            <w:bottom w:val="none" w:sz="0" w:space="0" w:color="auto"/>
            <w:right w:val="none" w:sz="0" w:space="0" w:color="auto"/>
          </w:divBdr>
          <w:divsChild>
            <w:div w:id="1925383627">
              <w:marLeft w:val="0"/>
              <w:marRight w:val="0"/>
              <w:marTop w:val="0"/>
              <w:marBottom w:val="0"/>
              <w:divBdr>
                <w:top w:val="none" w:sz="0" w:space="0" w:color="auto"/>
                <w:left w:val="none" w:sz="0" w:space="0" w:color="auto"/>
                <w:bottom w:val="none" w:sz="0" w:space="0" w:color="auto"/>
                <w:right w:val="none" w:sz="0" w:space="0" w:color="auto"/>
              </w:divBdr>
            </w:div>
          </w:divsChild>
        </w:div>
        <w:div w:id="1141313493">
          <w:marLeft w:val="0"/>
          <w:marRight w:val="0"/>
          <w:marTop w:val="300"/>
          <w:marBottom w:val="0"/>
          <w:divBdr>
            <w:top w:val="none" w:sz="0" w:space="0" w:color="auto"/>
            <w:left w:val="none" w:sz="0" w:space="0" w:color="auto"/>
            <w:bottom w:val="none" w:sz="0" w:space="0" w:color="auto"/>
            <w:right w:val="none" w:sz="0" w:space="0" w:color="auto"/>
          </w:divBdr>
          <w:divsChild>
            <w:div w:id="1563324205">
              <w:marLeft w:val="0"/>
              <w:marRight w:val="0"/>
              <w:marTop w:val="0"/>
              <w:marBottom w:val="0"/>
              <w:divBdr>
                <w:top w:val="none" w:sz="0" w:space="0" w:color="auto"/>
                <w:left w:val="none" w:sz="0" w:space="0" w:color="auto"/>
                <w:bottom w:val="none" w:sz="0" w:space="0" w:color="auto"/>
                <w:right w:val="none" w:sz="0" w:space="0" w:color="auto"/>
              </w:divBdr>
              <w:divsChild>
                <w:div w:id="43479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995120">
          <w:marLeft w:val="0"/>
          <w:marRight w:val="0"/>
          <w:marTop w:val="300"/>
          <w:marBottom w:val="0"/>
          <w:divBdr>
            <w:top w:val="none" w:sz="0" w:space="0" w:color="auto"/>
            <w:left w:val="none" w:sz="0" w:space="0" w:color="auto"/>
            <w:bottom w:val="none" w:sz="0" w:space="0" w:color="auto"/>
            <w:right w:val="none" w:sz="0" w:space="0" w:color="auto"/>
          </w:divBdr>
          <w:divsChild>
            <w:div w:id="1534803390">
              <w:marLeft w:val="0"/>
              <w:marRight w:val="0"/>
              <w:marTop w:val="0"/>
              <w:marBottom w:val="0"/>
              <w:divBdr>
                <w:top w:val="none" w:sz="0" w:space="0" w:color="auto"/>
                <w:left w:val="none" w:sz="0" w:space="0" w:color="auto"/>
                <w:bottom w:val="none" w:sz="0" w:space="0" w:color="auto"/>
                <w:right w:val="none" w:sz="0" w:space="0" w:color="auto"/>
              </w:divBdr>
              <w:divsChild>
                <w:div w:id="1774594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95594">
          <w:marLeft w:val="0"/>
          <w:marRight w:val="0"/>
          <w:marTop w:val="300"/>
          <w:marBottom w:val="0"/>
          <w:divBdr>
            <w:top w:val="none" w:sz="0" w:space="0" w:color="auto"/>
            <w:left w:val="none" w:sz="0" w:space="0" w:color="auto"/>
            <w:bottom w:val="none" w:sz="0" w:space="0" w:color="auto"/>
            <w:right w:val="none" w:sz="0" w:space="0" w:color="auto"/>
          </w:divBdr>
          <w:divsChild>
            <w:div w:id="2022077905">
              <w:marLeft w:val="0"/>
              <w:marRight w:val="0"/>
              <w:marTop w:val="0"/>
              <w:marBottom w:val="0"/>
              <w:divBdr>
                <w:top w:val="none" w:sz="0" w:space="0" w:color="auto"/>
                <w:left w:val="none" w:sz="0" w:space="0" w:color="auto"/>
                <w:bottom w:val="none" w:sz="0" w:space="0" w:color="auto"/>
                <w:right w:val="none" w:sz="0" w:space="0" w:color="auto"/>
              </w:divBdr>
              <w:divsChild>
                <w:div w:id="33438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554075">
          <w:marLeft w:val="0"/>
          <w:marRight w:val="0"/>
          <w:marTop w:val="300"/>
          <w:marBottom w:val="0"/>
          <w:divBdr>
            <w:top w:val="none" w:sz="0" w:space="0" w:color="auto"/>
            <w:left w:val="none" w:sz="0" w:space="0" w:color="auto"/>
            <w:bottom w:val="none" w:sz="0" w:space="0" w:color="auto"/>
            <w:right w:val="none" w:sz="0" w:space="0" w:color="auto"/>
          </w:divBdr>
          <w:divsChild>
            <w:div w:id="57629215">
              <w:marLeft w:val="0"/>
              <w:marRight w:val="0"/>
              <w:marTop w:val="0"/>
              <w:marBottom w:val="0"/>
              <w:divBdr>
                <w:top w:val="none" w:sz="0" w:space="0" w:color="auto"/>
                <w:left w:val="none" w:sz="0" w:space="0" w:color="auto"/>
                <w:bottom w:val="none" w:sz="0" w:space="0" w:color="auto"/>
                <w:right w:val="none" w:sz="0" w:space="0" w:color="auto"/>
              </w:divBdr>
              <w:divsChild>
                <w:div w:id="87827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6269792">
      <w:bodyDiv w:val="1"/>
      <w:marLeft w:val="0"/>
      <w:marRight w:val="0"/>
      <w:marTop w:val="0"/>
      <w:marBottom w:val="0"/>
      <w:divBdr>
        <w:top w:val="none" w:sz="0" w:space="0" w:color="auto"/>
        <w:left w:val="none" w:sz="0" w:space="0" w:color="auto"/>
        <w:bottom w:val="none" w:sz="0" w:space="0" w:color="auto"/>
        <w:right w:val="none" w:sz="0" w:space="0" w:color="auto"/>
      </w:divBdr>
    </w:div>
    <w:div w:id="386883994">
      <w:bodyDiv w:val="1"/>
      <w:marLeft w:val="0"/>
      <w:marRight w:val="0"/>
      <w:marTop w:val="0"/>
      <w:marBottom w:val="0"/>
      <w:divBdr>
        <w:top w:val="none" w:sz="0" w:space="0" w:color="auto"/>
        <w:left w:val="none" w:sz="0" w:space="0" w:color="auto"/>
        <w:bottom w:val="none" w:sz="0" w:space="0" w:color="auto"/>
        <w:right w:val="none" w:sz="0" w:space="0" w:color="auto"/>
      </w:divBdr>
      <w:divsChild>
        <w:div w:id="2047438862">
          <w:marLeft w:val="0"/>
          <w:marRight w:val="0"/>
          <w:marTop w:val="0"/>
          <w:marBottom w:val="0"/>
          <w:divBdr>
            <w:top w:val="none" w:sz="0" w:space="0" w:color="auto"/>
            <w:left w:val="none" w:sz="0" w:space="0" w:color="auto"/>
            <w:bottom w:val="none" w:sz="0" w:space="0" w:color="auto"/>
            <w:right w:val="none" w:sz="0" w:space="0" w:color="auto"/>
          </w:divBdr>
        </w:div>
        <w:div w:id="2146656793">
          <w:marLeft w:val="0"/>
          <w:marRight w:val="0"/>
          <w:marTop w:val="0"/>
          <w:marBottom w:val="0"/>
          <w:divBdr>
            <w:top w:val="none" w:sz="0" w:space="0" w:color="auto"/>
            <w:left w:val="none" w:sz="0" w:space="0" w:color="auto"/>
            <w:bottom w:val="none" w:sz="0" w:space="0" w:color="auto"/>
            <w:right w:val="none" w:sz="0" w:space="0" w:color="auto"/>
          </w:divBdr>
          <w:divsChild>
            <w:div w:id="1700008831">
              <w:marLeft w:val="0"/>
              <w:marRight w:val="0"/>
              <w:marTop w:val="0"/>
              <w:marBottom w:val="0"/>
              <w:divBdr>
                <w:top w:val="none" w:sz="0" w:space="0" w:color="auto"/>
                <w:left w:val="none" w:sz="0" w:space="0" w:color="auto"/>
                <w:bottom w:val="none" w:sz="0" w:space="0" w:color="auto"/>
                <w:right w:val="none" w:sz="0" w:space="0" w:color="auto"/>
              </w:divBdr>
            </w:div>
          </w:divsChild>
        </w:div>
        <w:div w:id="265815134">
          <w:marLeft w:val="0"/>
          <w:marRight w:val="0"/>
          <w:marTop w:val="0"/>
          <w:marBottom w:val="0"/>
          <w:divBdr>
            <w:top w:val="none" w:sz="0" w:space="0" w:color="auto"/>
            <w:left w:val="none" w:sz="0" w:space="0" w:color="auto"/>
            <w:bottom w:val="none" w:sz="0" w:space="0" w:color="auto"/>
            <w:right w:val="none" w:sz="0" w:space="0" w:color="auto"/>
          </w:divBdr>
        </w:div>
        <w:div w:id="497580569">
          <w:marLeft w:val="0"/>
          <w:marRight w:val="0"/>
          <w:marTop w:val="0"/>
          <w:marBottom w:val="0"/>
          <w:divBdr>
            <w:top w:val="none" w:sz="0" w:space="0" w:color="auto"/>
            <w:left w:val="none" w:sz="0" w:space="0" w:color="auto"/>
            <w:bottom w:val="none" w:sz="0" w:space="0" w:color="auto"/>
            <w:right w:val="none" w:sz="0" w:space="0" w:color="auto"/>
          </w:divBdr>
          <w:divsChild>
            <w:div w:id="514153185">
              <w:marLeft w:val="0"/>
              <w:marRight w:val="0"/>
              <w:marTop w:val="0"/>
              <w:marBottom w:val="0"/>
              <w:divBdr>
                <w:top w:val="none" w:sz="0" w:space="0" w:color="auto"/>
                <w:left w:val="none" w:sz="0" w:space="0" w:color="auto"/>
                <w:bottom w:val="none" w:sz="0" w:space="0" w:color="auto"/>
                <w:right w:val="none" w:sz="0" w:space="0" w:color="auto"/>
              </w:divBdr>
            </w:div>
          </w:divsChild>
        </w:div>
        <w:div w:id="792752458">
          <w:marLeft w:val="0"/>
          <w:marRight w:val="0"/>
          <w:marTop w:val="0"/>
          <w:marBottom w:val="0"/>
          <w:divBdr>
            <w:top w:val="none" w:sz="0" w:space="0" w:color="auto"/>
            <w:left w:val="none" w:sz="0" w:space="0" w:color="auto"/>
            <w:bottom w:val="none" w:sz="0" w:space="0" w:color="auto"/>
            <w:right w:val="none" w:sz="0" w:space="0" w:color="auto"/>
          </w:divBdr>
        </w:div>
        <w:div w:id="787237126">
          <w:marLeft w:val="0"/>
          <w:marRight w:val="0"/>
          <w:marTop w:val="0"/>
          <w:marBottom w:val="0"/>
          <w:divBdr>
            <w:top w:val="none" w:sz="0" w:space="0" w:color="auto"/>
            <w:left w:val="none" w:sz="0" w:space="0" w:color="auto"/>
            <w:bottom w:val="none" w:sz="0" w:space="0" w:color="auto"/>
            <w:right w:val="none" w:sz="0" w:space="0" w:color="auto"/>
          </w:divBdr>
          <w:divsChild>
            <w:div w:id="1081415619">
              <w:marLeft w:val="0"/>
              <w:marRight w:val="0"/>
              <w:marTop w:val="0"/>
              <w:marBottom w:val="0"/>
              <w:divBdr>
                <w:top w:val="none" w:sz="0" w:space="0" w:color="auto"/>
                <w:left w:val="none" w:sz="0" w:space="0" w:color="auto"/>
                <w:bottom w:val="none" w:sz="0" w:space="0" w:color="auto"/>
                <w:right w:val="none" w:sz="0" w:space="0" w:color="auto"/>
              </w:divBdr>
            </w:div>
          </w:divsChild>
        </w:div>
        <w:div w:id="265039960">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sChild>
            <w:div w:id="1181429930">
              <w:marLeft w:val="0"/>
              <w:marRight w:val="0"/>
              <w:marTop w:val="0"/>
              <w:marBottom w:val="0"/>
              <w:divBdr>
                <w:top w:val="none" w:sz="0" w:space="0" w:color="auto"/>
                <w:left w:val="none" w:sz="0" w:space="0" w:color="auto"/>
                <w:bottom w:val="none" w:sz="0" w:space="0" w:color="auto"/>
                <w:right w:val="none" w:sz="0" w:space="0" w:color="auto"/>
              </w:divBdr>
            </w:div>
          </w:divsChild>
        </w:div>
        <w:div w:id="2135439758">
          <w:marLeft w:val="0"/>
          <w:marRight w:val="0"/>
          <w:marTop w:val="0"/>
          <w:marBottom w:val="0"/>
          <w:divBdr>
            <w:top w:val="none" w:sz="0" w:space="0" w:color="auto"/>
            <w:left w:val="none" w:sz="0" w:space="0" w:color="auto"/>
            <w:bottom w:val="none" w:sz="0" w:space="0" w:color="auto"/>
            <w:right w:val="none" w:sz="0" w:space="0" w:color="auto"/>
          </w:divBdr>
        </w:div>
        <w:div w:id="266277315">
          <w:marLeft w:val="0"/>
          <w:marRight w:val="0"/>
          <w:marTop w:val="0"/>
          <w:marBottom w:val="0"/>
          <w:divBdr>
            <w:top w:val="none" w:sz="0" w:space="0" w:color="auto"/>
            <w:left w:val="none" w:sz="0" w:space="0" w:color="auto"/>
            <w:bottom w:val="none" w:sz="0" w:space="0" w:color="auto"/>
            <w:right w:val="none" w:sz="0" w:space="0" w:color="auto"/>
          </w:divBdr>
          <w:divsChild>
            <w:div w:id="611667603">
              <w:marLeft w:val="0"/>
              <w:marRight w:val="0"/>
              <w:marTop w:val="0"/>
              <w:marBottom w:val="0"/>
              <w:divBdr>
                <w:top w:val="none" w:sz="0" w:space="0" w:color="auto"/>
                <w:left w:val="none" w:sz="0" w:space="0" w:color="auto"/>
                <w:bottom w:val="none" w:sz="0" w:space="0" w:color="auto"/>
                <w:right w:val="none" w:sz="0" w:space="0" w:color="auto"/>
              </w:divBdr>
            </w:div>
          </w:divsChild>
        </w:div>
        <w:div w:id="1943344297">
          <w:marLeft w:val="0"/>
          <w:marRight w:val="0"/>
          <w:marTop w:val="0"/>
          <w:marBottom w:val="0"/>
          <w:divBdr>
            <w:top w:val="none" w:sz="0" w:space="0" w:color="auto"/>
            <w:left w:val="none" w:sz="0" w:space="0" w:color="auto"/>
            <w:bottom w:val="none" w:sz="0" w:space="0" w:color="auto"/>
            <w:right w:val="none" w:sz="0" w:space="0" w:color="auto"/>
          </w:divBdr>
        </w:div>
        <w:div w:id="752701634">
          <w:marLeft w:val="0"/>
          <w:marRight w:val="0"/>
          <w:marTop w:val="0"/>
          <w:marBottom w:val="0"/>
          <w:divBdr>
            <w:top w:val="none" w:sz="0" w:space="0" w:color="auto"/>
            <w:left w:val="none" w:sz="0" w:space="0" w:color="auto"/>
            <w:bottom w:val="none" w:sz="0" w:space="0" w:color="auto"/>
            <w:right w:val="none" w:sz="0" w:space="0" w:color="auto"/>
          </w:divBdr>
          <w:divsChild>
            <w:div w:id="627855450">
              <w:marLeft w:val="0"/>
              <w:marRight w:val="0"/>
              <w:marTop w:val="0"/>
              <w:marBottom w:val="0"/>
              <w:divBdr>
                <w:top w:val="none" w:sz="0" w:space="0" w:color="auto"/>
                <w:left w:val="none" w:sz="0" w:space="0" w:color="auto"/>
                <w:bottom w:val="none" w:sz="0" w:space="0" w:color="auto"/>
                <w:right w:val="none" w:sz="0" w:space="0" w:color="auto"/>
              </w:divBdr>
            </w:div>
          </w:divsChild>
        </w:div>
        <w:div w:id="1080642505">
          <w:marLeft w:val="0"/>
          <w:marRight w:val="0"/>
          <w:marTop w:val="0"/>
          <w:marBottom w:val="0"/>
          <w:divBdr>
            <w:top w:val="none" w:sz="0" w:space="0" w:color="auto"/>
            <w:left w:val="none" w:sz="0" w:space="0" w:color="auto"/>
            <w:bottom w:val="none" w:sz="0" w:space="0" w:color="auto"/>
            <w:right w:val="none" w:sz="0" w:space="0" w:color="auto"/>
          </w:divBdr>
        </w:div>
        <w:div w:id="590162818">
          <w:marLeft w:val="0"/>
          <w:marRight w:val="0"/>
          <w:marTop w:val="0"/>
          <w:marBottom w:val="0"/>
          <w:divBdr>
            <w:top w:val="none" w:sz="0" w:space="0" w:color="auto"/>
            <w:left w:val="none" w:sz="0" w:space="0" w:color="auto"/>
            <w:bottom w:val="none" w:sz="0" w:space="0" w:color="auto"/>
            <w:right w:val="none" w:sz="0" w:space="0" w:color="auto"/>
          </w:divBdr>
          <w:divsChild>
            <w:div w:id="2006861246">
              <w:marLeft w:val="0"/>
              <w:marRight w:val="0"/>
              <w:marTop w:val="0"/>
              <w:marBottom w:val="0"/>
              <w:divBdr>
                <w:top w:val="none" w:sz="0" w:space="0" w:color="auto"/>
                <w:left w:val="none" w:sz="0" w:space="0" w:color="auto"/>
                <w:bottom w:val="none" w:sz="0" w:space="0" w:color="auto"/>
                <w:right w:val="none" w:sz="0" w:space="0" w:color="auto"/>
              </w:divBdr>
            </w:div>
          </w:divsChild>
        </w:div>
        <w:div w:id="817917740">
          <w:marLeft w:val="0"/>
          <w:marRight w:val="0"/>
          <w:marTop w:val="300"/>
          <w:marBottom w:val="0"/>
          <w:divBdr>
            <w:top w:val="none" w:sz="0" w:space="0" w:color="auto"/>
            <w:left w:val="none" w:sz="0" w:space="0" w:color="auto"/>
            <w:bottom w:val="none" w:sz="0" w:space="0" w:color="auto"/>
            <w:right w:val="none" w:sz="0" w:space="0" w:color="auto"/>
          </w:divBdr>
          <w:divsChild>
            <w:div w:id="345638663">
              <w:marLeft w:val="0"/>
              <w:marRight w:val="0"/>
              <w:marTop w:val="0"/>
              <w:marBottom w:val="0"/>
              <w:divBdr>
                <w:top w:val="none" w:sz="0" w:space="0" w:color="auto"/>
                <w:left w:val="none" w:sz="0" w:space="0" w:color="auto"/>
                <w:bottom w:val="none" w:sz="0" w:space="0" w:color="auto"/>
                <w:right w:val="none" w:sz="0" w:space="0" w:color="auto"/>
              </w:divBdr>
              <w:divsChild>
                <w:div w:id="1039823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18142">
          <w:marLeft w:val="0"/>
          <w:marRight w:val="0"/>
          <w:marTop w:val="300"/>
          <w:marBottom w:val="0"/>
          <w:divBdr>
            <w:top w:val="none" w:sz="0" w:space="0" w:color="auto"/>
            <w:left w:val="none" w:sz="0" w:space="0" w:color="auto"/>
            <w:bottom w:val="none" w:sz="0" w:space="0" w:color="auto"/>
            <w:right w:val="none" w:sz="0" w:space="0" w:color="auto"/>
          </w:divBdr>
          <w:divsChild>
            <w:div w:id="506750539">
              <w:marLeft w:val="0"/>
              <w:marRight w:val="0"/>
              <w:marTop w:val="0"/>
              <w:marBottom w:val="0"/>
              <w:divBdr>
                <w:top w:val="none" w:sz="0" w:space="0" w:color="auto"/>
                <w:left w:val="none" w:sz="0" w:space="0" w:color="auto"/>
                <w:bottom w:val="none" w:sz="0" w:space="0" w:color="auto"/>
                <w:right w:val="none" w:sz="0" w:space="0" w:color="auto"/>
              </w:divBdr>
              <w:divsChild>
                <w:div w:id="4495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161153">
          <w:marLeft w:val="0"/>
          <w:marRight w:val="0"/>
          <w:marTop w:val="300"/>
          <w:marBottom w:val="0"/>
          <w:divBdr>
            <w:top w:val="none" w:sz="0" w:space="0" w:color="auto"/>
            <w:left w:val="none" w:sz="0" w:space="0" w:color="auto"/>
            <w:bottom w:val="none" w:sz="0" w:space="0" w:color="auto"/>
            <w:right w:val="none" w:sz="0" w:space="0" w:color="auto"/>
          </w:divBdr>
          <w:divsChild>
            <w:div w:id="297227475">
              <w:marLeft w:val="0"/>
              <w:marRight w:val="0"/>
              <w:marTop w:val="0"/>
              <w:marBottom w:val="0"/>
              <w:divBdr>
                <w:top w:val="none" w:sz="0" w:space="0" w:color="auto"/>
                <w:left w:val="none" w:sz="0" w:space="0" w:color="auto"/>
                <w:bottom w:val="none" w:sz="0" w:space="0" w:color="auto"/>
                <w:right w:val="none" w:sz="0" w:space="0" w:color="auto"/>
              </w:divBdr>
              <w:divsChild>
                <w:div w:id="25305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715433">
          <w:marLeft w:val="0"/>
          <w:marRight w:val="0"/>
          <w:marTop w:val="300"/>
          <w:marBottom w:val="0"/>
          <w:divBdr>
            <w:top w:val="none" w:sz="0" w:space="0" w:color="auto"/>
            <w:left w:val="none" w:sz="0" w:space="0" w:color="auto"/>
            <w:bottom w:val="none" w:sz="0" w:space="0" w:color="auto"/>
            <w:right w:val="none" w:sz="0" w:space="0" w:color="auto"/>
          </w:divBdr>
          <w:divsChild>
            <w:div w:id="1297829516">
              <w:marLeft w:val="0"/>
              <w:marRight w:val="0"/>
              <w:marTop w:val="0"/>
              <w:marBottom w:val="0"/>
              <w:divBdr>
                <w:top w:val="none" w:sz="0" w:space="0" w:color="auto"/>
                <w:left w:val="none" w:sz="0" w:space="0" w:color="auto"/>
                <w:bottom w:val="none" w:sz="0" w:space="0" w:color="auto"/>
                <w:right w:val="none" w:sz="0" w:space="0" w:color="auto"/>
              </w:divBdr>
              <w:divsChild>
                <w:div w:id="29487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537621">
      <w:bodyDiv w:val="1"/>
      <w:marLeft w:val="0"/>
      <w:marRight w:val="0"/>
      <w:marTop w:val="0"/>
      <w:marBottom w:val="0"/>
      <w:divBdr>
        <w:top w:val="none" w:sz="0" w:space="0" w:color="auto"/>
        <w:left w:val="none" w:sz="0" w:space="0" w:color="auto"/>
        <w:bottom w:val="none" w:sz="0" w:space="0" w:color="auto"/>
        <w:right w:val="none" w:sz="0" w:space="0" w:color="auto"/>
      </w:divBdr>
    </w:div>
    <w:div w:id="390814151">
      <w:bodyDiv w:val="1"/>
      <w:marLeft w:val="0"/>
      <w:marRight w:val="0"/>
      <w:marTop w:val="0"/>
      <w:marBottom w:val="0"/>
      <w:divBdr>
        <w:top w:val="none" w:sz="0" w:space="0" w:color="auto"/>
        <w:left w:val="none" w:sz="0" w:space="0" w:color="auto"/>
        <w:bottom w:val="none" w:sz="0" w:space="0" w:color="auto"/>
        <w:right w:val="none" w:sz="0" w:space="0" w:color="auto"/>
      </w:divBdr>
      <w:divsChild>
        <w:div w:id="2032802460">
          <w:marLeft w:val="0"/>
          <w:marRight w:val="0"/>
          <w:marTop w:val="0"/>
          <w:marBottom w:val="0"/>
          <w:divBdr>
            <w:top w:val="none" w:sz="0" w:space="0" w:color="auto"/>
            <w:left w:val="none" w:sz="0" w:space="0" w:color="auto"/>
            <w:bottom w:val="none" w:sz="0" w:space="0" w:color="auto"/>
            <w:right w:val="none" w:sz="0" w:space="0" w:color="auto"/>
          </w:divBdr>
        </w:div>
        <w:div w:id="54746223">
          <w:marLeft w:val="0"/>
          <w:marRight w:val="0"/>
          <w:marTop w:val="0"/>
          <w:marBottom w:val="0"/>
          <w:divBdr>
            <w:top w:val="none" w:sz="0" w:space="0" w:color="auto"/>
            <w:left w:val="none" w:sz="0" w:space="0" w:color="auto"/>
            <w:bottom w:val="none" w:sz="0" w:space="0" w:color="auto"/>
            <w:right w:val="none" w:sz="0" w:space="0" w:color="auto"/>
          </w:divBdr>
          <w:divsChild>
            <w:div w:id="1891455345">
              <w:marLeft w:val="0"/>
              <w:marRight w:val="0"/>
              <w:marTop w:val="0"/>
              <w:marBottom w:val="0"/>
              <w:divBdr>
                <w:top w:val="none" w:sz="0" w:space="0" w:color="auto"/>
                <w:left w:val="none" w:sz="0" w:space="0" w:color="auto"/>
                <w:bottom w:val="none" w:sz="0" w:space="0" w:color="auto"/>
                <w:right w:val="none" w:sz="0" w:space="0" w:color="auto"/>
              </w:divBdr>
            </w:div>
          </w:divsChild>
        </w:div>
        <w:div w:id="789277881">
          <w:marLeft w:val="0"/>
          <w:marRight w:val="0"/>
          <w:marTop w:val="0"/>
          <w:marBottom w:val="0"/>
          <w:divBdr>
            <w:top w:val="none" w:sz="0" w:space="0" w:color="auto"/>
            <w:left w:val="none" w:sz="0" w:space="0" w:color="auto"/>
            <w:bottom w:val="none" w:sz="0" w:space="0" w:color="auto"/>
            <w:right w:val="none" w:sz="0" w:space="0" w:color="auto"/>
          </w:divBdr>
        </w:div>
        <w:div w:id="1290626266">
          <w:marLeft w:val="0"/>
          <w:marRight w:val="0"/>
          <w:marTop w:val="0"/>
          <w:marBottom w:val="0"/>
          <w:divBdr>
            <w:top w:val="none" w:sz="0" w:space="0" w:color="auto"/>
            <w:left w:val="none" w:sz="0" w:space="0" w:color="auto"/>
            <w:bottom w:val="none" w:sz="0" w:space="0" w:color="auto"/>
            <w:right w:val="none" w:sz="0" w:space="0" w:color="auto"/>
          </w:divBdr>
          <w:divsChild>
            <w:div w:id="223416256">
              <w:marLeft w:val="0"/>
              <w:marRight w:val="0"/>
              <w:marTop w:val="0"/>
              <w:marBottom w:val="0"/>
              <w:divBdr>
                <w:top w:val="none" w:sz="0" w:space="0" w:color="auto"/>
                <w:left w:val="none" w:sz="0" w:space="0" w:color="auto"/>
                <w:bottom w:val="none" w:sz="0" w:space="0" w:color="auto"/>
                <w:right w:val="none" w:sz="0" w:space="0" w:color="auto"/>
              </w:divBdr>
            </w:div>
          </w:divsChild>
        </w:div>
        <w:div w:id="835000061">
          <w:marLeft w:val="0"/>
          <w:marRight w:val="0"/>
          <w:marTop w:val="0"/>
          <w:marBottom w:val="0"/>
          <w:divBdr>
            <w:top w:val="none" w:sz="0" w:space="0" w:color="auto"/>
            <w:left w:val="none" w:sz="0" w:space="0" w:color="auto"/>
            <w:bottom w:val="none" w:sz="0" w:space="0" w:color="auto"/>
            <w:right w:val="none" w:sz="0" w:space="0" w:color="auto"/>
          </w:divBdr>
        </w:div>
        <w:div w:id="1380931515">
          <w:marLeft w:val="0"/>
          <w:marRight w:val="0"/>
          <w:marTop w:val="0"/>
          <w:marBottom w:val="0"/>
          <w:divBdr>
            <w:top w:val="none" w:sz="0" w:space="0" w:color="auto"/>
            <w:left w:val="none" w:sz="0" w:space="0" w:color="auto"/>
            <w:bottom w:val="none" w:sz="0" w:space="0" w:color="auto"/>
            <w:right w:val="none" w:sz="0" w:space="0" w:color="auto"/>
          </w:divBdr>
          <w:divsChild>
            <w:div w:id="1992976977">
              <w:marLeft w:val="0"/>
              <w:marRight w:val="0"/>
              <w:marTop w:val="0"/>
              <w:marBottom w:val="0"/>
              <w:divBdr>
                <w:top w:val="none" w:sz="0" w:space="0" w:color="auto"/>
                <w:left w:val="none" w:sz="0" w:space="0" w:color="auto"/>
                <w:bottom w:val="none" w:sz="0" w:space="0" w:color="auto"/>
                <w:right w:val="none" w:sz="0" w:space="0" w:color="auto"/>
              </w:divBdr>
            </w:div>
          </w:divsChild>
        </w:div>
        <w:div w:id="1286471988">
          <w:marLeft w:val="0"/>
          <w:marRight w:val="0"/>
          <w:marTop w:val="0"/>
          <w:marBottom w:val="0"/>
          <w:divBdr>
            <w:top w:val="none" w:sz="0" w:space="0" w:color="auto"/>
            <w:left w:val="none" w:sz="0" w:space="0" w:color="auto"/>
            <w:bottom w:val="none" w:sz="0" w:space="0" w:color="auto"/>
            <w:right w:val="none" w:sz="0" w:space="0" w:color="auto"/>
          </w:divBdr>
        </w:div>
        <w:div w:id="329451430">
          <w:marLeft w:val="0"/>
          <w:marRight w:val="0"/>
          <w:marTop w:val="0"/>
          <w:marBottom w:val="0"/>
          <w:divBdr>
            <w:top w:val="none" w:sz="0" w:space="0" w:color="auto"/>
            <w:left w:val="none" w:sz="0" w:space="0" w:color="auto"/>
            <w:bottom w:val="none" w:sz="0" w:space="0" w:color="auto"/>
            <w:right w:val="none" w:sz="0" w:space="0" w:color="auto"/>
          </w:divBdr>
          <w:divsChild>
            <w:div w:id="632097129">
              <w:marLeft w:val="0"/>
              <w:marRight w:val="0"/>
              <w:marTop w:val="0"/>
              <w:marBottom w:val="0"/>
              <w:divBdr>
                <w:top w:val="none" w:sz="0" w:space="0" w:color="auto"/>
                <w:left w:val="none" w:sz="0" w:space="0" w:color="auto"/>
                <w:bottom w:val="none" w:sz="0" w:space="0" w:color="auto"/>
                <w:right w:val="none" w:sz="0" w:space="0" w:color="auto"/>
              </w:divBdr>
            </w:div>
          </w:divsChild>
        </w:div>
        <w:div w:id="96408005">
          <w:marLeft w:val="0"/>
          <w:marRight w:val="0"/>
          <w:marTop w:val="0"/>
          <w:marBottom w:val="0"/>
          <w:divBdr>
            <w:top w:val="none" w:sz="0" w:space="0" w:color="auto"/>
            <w:left w:val="none" w:sz="0" w:space="0" w:color="auto"/>
            <w:bottom w:val="none" w:sz="0" w:space="0" w:color="auto"/>
            <w:right w:val="none" w:sz="0" w:space="0" w:color="auto"/>
          </w:divBdr>
        </w:div>
        <w:div w:id="1840192525">
          <w:marLeft w:val="0"/>
          <w:marRight w:val="0"/>
          <w:marTop w:val="0"/>
          <w:marBottom w:val="0"/>
          <w:divBdr>
            <w:top w:val="none" w:sz="0" w:space="0" w:color="auto"/>
            <w:left w:val="none" w:sz="0" w:space="0" w:color="auto"/>
            <w:bottom w:val="none" w:sz="0" w:space="0" w:color="auto"/>
            <w:right w:val="none" w:sz="0" w:space="0" w:color="auto"/>
          </w:divBdr>
          <w:divsChild>
            <w:div w:id="1074202414">
              <w:marLeft w:val="0"/>
              <w:marRight w:val="0"/>
              <w:marTop w:val="0"/>
              <w:marBottom w:val="0"/>
              <w:divBdr>
                <w:top w:val="none" w:sz="0" w:space="0" w:color="auto"/>
                <w:left w:val="none" w:sz="0" w:space="0" w:color="auto"/>
                <w:bottom w:val="none" w:sz="0" w:space="0" w:color="auto"/>
                <w:right w:val="none" w:sz="0" w:space="0" w:color="auto"/>
              </w:divBdr>
            </w:div>
          </w:divsChild>
        </w:div>
        <w:div w:id="942415227">
          <w:marLeft w:val="0"/>
          <w:marRight w:val="0"/>
          <w:marTop w:val="0"/>
          <w:marBottom w:val="0"/>
          <w:divBdr>
            <w:top w:val="none" w:sz="0" w:space="0" w:color="auto"/>
            <w:left w:val="none" w:sz="0" w:space="0" w:color="auto"/>
            <w:bottom w:val="none" w:sz="0" w:space="0" w:color="auto"/>
            <w:right w:val="none" w:sz="0" w:space="0" w:color="auto"/>
          </w:divBdr>
        </w:div>
        <w:div w:id="482700423">
          <w:marLeft w:val="0"/>
          <w:marRight w:val="0"/>
          <w:marTop w:val="0"/>
          <w:marBottom w:val="0"/>
          <w:divBdr>
            <w:top w:val="none" w:sz="0" w:space="0" w:color="auto"/>
            <w:left w:val="none" w:sz="0" w:space="0" w:color="auto"/>
            <w:bottom w:val="none" w:sz="0" w:space="0" w:color="auto"/>
            <w:right w:val="none" w:sz="0" w:space="0" w:color="auto"/>
          </w:divBdr>
          <w:divsChild>
            <w:div w:id="437257821">
              <w:marLeft w:val="0"/>
              <w:marRight w:val="0"/>
              <w:marTop w:val="0"/>
              <w:marBottom w:val="0"/>
              <w:divBdr>
                <w:top w:val="none" w:sz="0" w:space="0" w:color="auto"/>
                <w:left w:val="none" w:sz="0" w:space="0" w:color="auto"/>
                <w:bottom w:val="none" w:sz="0" w:space="0" w:color="auto"/>
                <w:right w:val="none" w:sz="0" w:space="0" w:color="auto"/>
              </w:divBdr>
            </w:div>
          </w:divsChild>
        </w:div>
        <w:div w:id="756288263">
          <w:marLeft w:val="0"/>
          <w:marRight w:val="0"/>
          <w:marTop w:val="0"/>
          <w:marBottom w:val="0"/>
          <w:divBdr>
            <w:top w:val="none" w:sz="0" w:space="0" w:color="auto"/>
            <w:left w:val="none" w:sz="0" w:space="0" w:color="auto"/>
            <w:bottom w:val="none" w:sz="0" w:space="0" w:color="auto"/>
            <w:right w:val="none" w:sz="0" w:space="0" w:color="auto"/>
          </w:divBdr>
        </w:div>
        <w:div w:id="1558013350">
          <w:marLeft w:val="0"/>
          <w:marRight w:val="0"/>
          <w:marTop w:val="0"/>
          <w:marBottom w:val="0"/>
          <w:divBdr>
            <w:top w:val="none" w:sz="0" w:space="0" w:color="auto"/>
            <w:left w:val="none" w:sz="0" w:space="0" w:color="auto"/>
            <w:bottom w:val="none" w:sz="0" w:space="0" w:color="auto"/>
            <w:right w:val="none" w:sz="0" w:space="0" w:color="auto"/>
          </w:divBdr>
          <w:divsChild>
            <w:div w:id="242567469">
              <w:marLeft w:val="0"/>
              <w:marRight w:val="0"/>
              <w:marTop w:val="0"/>
              <w:marBottom w:val="0"/>
              <w:divBdr>
                <w:top w:val="none" w:sz="0" w:space="0" w:color="auto"/>
                <w:left w:val="none" w:sz="0" w:space="0" w:color="auto"/>
                <w:bottom w:val="none" w:sz="0" w:space="0" w:color="auto"/>
                <w:right w:val="none" w:sz="0" w:space="0" w:color="auto"/>
              </w:divBdr>
            </w:div>
          </w:divsChild>
        </w:div>
        <w:div w:id="1019627464">
          <w:marLeft w:val="0"/>
          <w:marRight w:val="0"/>
          <w:marTop w:val="300"/>
          <w:marBottom w:val="0"/>
          <w:divBdr>
            <w:top w:val="none" w:sz="0" w:space="0" w:color="auto"/>
            <w:left w:val="none" w:sz="0" w:space="0" w:color="auto"/>
            <w:bottom w:val="none" w:sz="0" w:space="0" w:color="auto"/>
            <w:right w:val="none" w:sz="0" w:space="0" w:color="auto"/>
          </w:divBdr>
          <w:divsChild>
            <w:div w:id="1199561">
              <w:marLeft w:val="0"/>
              <w:marRight w:val="0"/>
              <w:marTop w:val="0"/>
              <w:marBottom w:val="0"/>
              <w:divBdr>
                <w:top w:val="none" w:sz="0" w:space="0" w:color="auto"/>
                <w:left w:val="none" w:sz="0" w:space="0" w:color="auto"/>
                <w:bottom w:val="none" w:sz="0" w:space="0" w:color="auto"/>
                <w:right w:val="none" w:sz="0" w:space="0" w:color="auto"/>
              </w:divBdr>
              <w:divsChild>
                <w:div w:id="686564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408986">
          <w:marLeft w:val="0"/>
          <w:marRight w:val="0"/>
          <w:marTop w:val="300"/>
          <w:marBottom w:val="0"/>
          <w:divBdr>
            <w:top w:val="none" w:sz="0" w:space="0" w:color="auto"/>
            <w:left w:val="none" w:sz="0" w:space="0" w:color="auto"/>
            <w:bottom w:val="none" w:sz="0" w:space="0" w:color="auto"/>
            <w:right w:val="none" w:sz="0" w:space="0" w:color="auto"/>
          </w:divBdr>
          <w:divsChild>
            <w:div w:id="230044146">
              <w:marLeft w:val="0"/>
              <w:marRight w:val="0"/>
              <w:marTop w:val="0"/>
              <w:marBottom w:val="0"/>
              <w:divBdr>
                <w:top w:val="none" w:sz="0" w:space="0" w:color="auto"/>
                <w:left w:val="none" w:sz="0" w:space="0" w:color="auto"/>
                <w:bottom w:val="none" w:sz="0" w:space="0" w:color="auto"/>
                <w:right w:val="none" w:sz="0" w:space="0" w:color="auto"/>
              </w:divBdr>
              <w:divsChild>
                <w:div w:id="1616709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95479">
          <w:marLeft w:val="0"/>
          <w:marRight w:val="0"/>
          <w:marTop w:val="300"/>
          <w:marBottom w:val="0"/>
          <w:divBdr>
            <w:top w:val="none" w:sz="0" w:space="0" w:color="auto"/>
            <w:left w:val="none" w:sz="0" w:space="0" w:color="auto"/>
            <w:bottom w:val="none" w:sz="0" w:space="0" w:color="auto"/>
            <w:right w:val="none" w:sz="0" w:space="0" w:color="auto"/>
          </w:divBdr>
          <w:divsChild>
            <w:div w:id="485055297">
              <w:marLeft w:val="0"/>
              <w:marRight w:val="0"/>
              <w:marTop w:val="0"/>
              <w:marBottom w:val="0"/>
              <w:divBdr>
                <w:top w:val="none" w:sz="0" w:space="0" w:color="auto"/>
                <w:left w:val="none" w:sz="0" w:space="0" w:color="auto"/>
                <w:bottom w:val="none" w:sz="0" w:space="0" w:color="auto"/>
                <w:right w:val="none" w:sz="0" w:space="0" w:color="auto"/>
              </w:divBdr>
              <w:divsChild>
                <w:div w:id="74110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93852">
          <w:marLeft w:val="0"/>
          <w:marRight w:val="0"/>
          <w:marTop w:val="300"/>
          <w:marBottom w:val="0"/>
          <w:divBdr>
            <w:top w:val="none" w:sz="0" w:space="0" w:color="auto"/>
            <w:left w:val="none" w:sz="0" w:space="0" w:color="auto"/>
            <w:bottom w:val="none" w:sz="0" w:space="0" w:color="auto"/>
            <w:right w:val="none" w:sz="0" w:space="0" w:color="auto"/>
          </w:divBdr>
          <w:divsChild>
            <w:div w:id="1394890980">
              <w:marLeft w:val="0"/>
              <w:marRight w:val="0"/>
              <w:marTop w:val="0"/>
              <w:marBottom w:val="0"/>
              <w:divBdr>
                <w:top w:val="none" w:sz="0" w:space="0" w:color="auto"/>
                <w:left w:val="none" w:sz="0" w:space="0" w:color="auto"/>
                <w:bottom w:val="none" w:sz="0" w:space="0" w:color="auto"/>
                <w:right w:val="none" w:sz="0" w:space="0" w:color="auto"/>
              </w:divBdr>
              <w:divsChild>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2125438">
      <w:bodyDiv w:val="1"/>
      <w:marLeft w:val="0"/>
      <w:marRight w:val="0"/>
      <w:marTop w:val="0"/>
      <w:marBottom w:val="0"/>
      <w:divBdr>
        <w:top w:val="none" w:sz="0" w:space="0" w:color="auto"/>
        <w:left w:val="none" w:sz="0" w:space="0" w:color="auto"/>
        <w:bottom w:val="none" w:sz="0" w:space="0" w:color="auto"/>
        <w:right w:val="none" w:sz="0" w:space="0" w:color="auto"/>
      </w:divBdr>
      <w:divsChild>
        <w:div w:id="257369164">
          <w:marLeft w:val="0"/>
          <w:marRight w:val="0"/>
          <w:marTop w:val="0"/>
          <w:marBottom w:val="360"/>
          <w:divBdr>
            <w:top w:val="none" w:sz="0" w:space="0" w:color="auto"/>
            <w:left w:val="none" w:sz="0" w:space="0" w:color="auto"/>
            <w:bottom w:val="none" w:sz="0" w:space="0" w:color="auto"/>
            <w:right w:val="none" w:sz="0" w:space="0" w:color="auto"/>
          </w:divBdr>
          <w:divsChild>
            <w:div w:id="683635096">
              <w:marLeft w:val="0"/>
              <w:marRight w:val="0"/>
              <w:marTop w:val="0"/>
              <w:marBottom w:val="0"/>
              <w:divBdr>
                <w:top w:val="none" w:sz="0" w:space="0" w:color="auto"/>
                <w:left w:val="none" w:sz="0" w:space="0" w:color="auto"/>
                <w:bottom w:val="none" w:sz="0" w:space="0" w:color="auto"/>
                <w:right w:val="none" w:sz="0" w:space="0" w:color="auto"/>
              </w:divBdr>
              <w:divsChild>
                <w:div w:id="1451317025">
                  <w:marLeft w:val="0"/>
                  <w:marRight w:val="0"/>
                  <w:marTop w:val="0"/>
                  <w:marBottom w:val="0"/>
                  <w:divBdr>
                    <w:top w:val="none" w:sz="0" w:space="0" w:color="auto"/>
                    <w:left w:val="none" w:sz="0" w:space="0" w:color="auto"/>
                    <w:bottom w:val="none" w:sz="0" w:space="0" w:color="auto"/>
                    <w:right w:val="none" w:sz="0" w:space="0" w:color="auto"/>
                  </w:divBdr>
                  <w:divsChild>
                    <w:div w:id="1716348844">
                      <w:marLeft w:val="0"/>
                      <w:marRight w:val="0"/>
                      <w:marTop w:val="0"/>
                      <w:marBottom w:val="0"/>
                      <w:divBdr>
                        <w:top w:val="none" w:sz="0" w:space="0" w:color="auto"/>
                        <w:left w:val="single" w:sz="6" w:space="8" w:color="EDEDED"/>
                        <w:bottom w:val="single" w:sz="12" w:space="8" w:color="BFBFBF"/>
                        <w:right w:val="single" w:sz="6" w:space="8" w:color="EDEDED"/>
                      </w:divBdr>
                      <w:divsChild>
                        <w:div w:id="714356103">
                          <w:marLeft w:val="75"/>
                          <w:marRight w:val="0"/>
                          <w:marTop w:val="0"/>
                          <w:marBottom w:val="300"/>
                          <w:divBdr>
                            <w:top w:val="single" w:sz="6" w:space="8" w:color="EDEDED"/>
                            <w:left w:val="single" w:sz="6" w:space="5" w:color="EDEDED"/>
                            <w:bottom w:val="single" w:sz="6" w:space="4" w:color="EDEDED"/>
                            <w:right w:val="single" w:sz="6" w:space="8" w:color="EDEDED"/>
                          </w:divBdr>
                        </w:div>
                        <w:div w:id="2005276886">
                          <w:marLeft w:val="0"/>
                          <w:marRight w:val="0"/>
                          <w:marTop w:val="0"/>
                          <w:marBottom w:val="300"/>
                          <w:divBdr>
                            <w:top w:val="single" w:sz="6" w:space="4" w:color="EDEDED"/>
                            <w:left w:val="single" w:sz="6" w:space="4" w:color="EDEDED"/>
                            <w:bottom w:val="single" w:sz="6" w:space="4" w:color="EDEDED"/>
                            <w:right w:val="single" w:sz="6" w:space="4" w:color="EDEDED"/>
                          </w:divBdr>
                          <w:divsChild>
                            <w:div w:id="1302686386">
                              <w:marLeft w:val="0"/>
                              <w:marRight w:val="0"/>
                              <w:marTop w:val="0"/>
                              <w:marBottom w:val="0"/>
                              <w:divBdr>
                                <w:top w:val="none" w:sz="0" w:space="0" w:color="auto"/>
                                <w:left w:val="none" w:sz="0" w:space="0" w:color="auto"/>
                                <w:bottom w:val="none" w:sz="0" w:space="0" w:color="auto"/>
                                <w:right w:val="none" w:sz="0" w:space="0" w:color="auto"/>
                              </w:divBdr>
                              <w:divsChild>
                                <w:div w:id="465859637">
                                  <w:marLeft w:val="0"/>
                                  <w:marRight w:val="0"/>
                                  <w:marTop w:val="0"/>
                                  <w:marBottom w:val="0"/>
                                  <w:divBdr>
                                    <w:top w:val="none" w:sz="0" w:space="0" w:color="auto"/>
                                    <w:left w:val="none" w:sz="0" w:space="0" w:color="auto"/>
                                    <w:bottom w:val="none" w:sz="0" w:space="0" w:color="auto"/>
                                    <w:right w:val="none" w:sz="0" w:space="0" w:color="auto"/>
                                  </w:divBdr>
                                </w:div>
                              </w:divsChild>
                            </w:div>
                            <w:div w:id="931016254">
                              <w:marLeft w:val="0"/>
                              <w:marRight w:val="0"/>
                              <w:marTop w:val="0"/>
                              <w:marBottom w:val="0"/>
                              <w:divBdr>
                                <w:top w:val="none" w:sz="0" w:space="0" w:color="auto"/>
                                <w:left w:val="none" w:sz="0" w:space="0" w:color="auto"/>
                                <w:bottom w:val="none" w:sz="0" w:space="0" w:color="auto"/>
                                <w:right w:val="none" w:sz="0" w:space="0" w:color="auto"/>
                              </w:divBdr>
                              <w:divsChild>
                                <w:div w:id="1556042312">
                                  <w:marLeft w:val="0"/>
                                  <w:marRight w:val="0"/>
                                  <w:marTop w:val="0"/>
                                  <w:marBottom w:val="0"/>
                                  <w:divBdr>
                                    <w:top w:val="none" w:sz="0" w:space="0" w:color="auto"/>
                                    <w:left w:val="none" w:sz="0" w:space="0" w:color="auto"/>
                                    <w:bottom w:val="none" w:sz="0" w:space="0" w:color="auto"/>
                                    <w:right w:val="none" w:sz="0" w:space="0" w:color="auto"/>
                                  </w:divBdr>
                                </w:div>
                              </w:divsChild>
                            </w:div>
                            <w:div w:id="1082723025">
                              <w:marLeft w:val="1725"/>
                              <w:marRight w:val="1725"/>
                              <w:marTop w:val="0"/>
                              <w:marBottom w:val="0"/>
                              <w:divBdr>
                                <w:top w:val="none" w:sz="0" w:space="0" w:color="auto"/>
                                <w:left w:val="none" w:sz="0" w:space="0" w:color="auto"/>
                                <w:bottom w:val="none" w:sz="0" w:space="0" w:color="auto"/>
                                <w:right w:val="none" w:sz="0" w:space="0" w:color="auto"/>
                              </w:divBdr>
                              <w:divsChild>
                                <w:div w:id="271789478">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3090452">
      <w:bodyDiv w:val="1"/>
      <w:marLeft w:val="0"/>
      <w:marRight w:val="0"/>
      <w:marTop w:val="0"/>
      <w:marBottom w:val="0"/>
      <w:divBdr>
        <w:top w:val="none" w:sz="0" w:space="0" w:color="auto"/>
        <w:left w:val="none" w:sz="0" w:space="0" w:color="auto"/>
        <w:bottom w:val="none" w:sz="0" w:space="0" w:color="auto"/>
        <w:right w:val="none" w:sz="0" w:space="0" w:color="auto"/>
      </w:divBdr>
    </w:div>
    <w:div w:id="393697680">
      <w:bodyDiv w:val="1"/>
      <w:marLeft w:val="0"/>
      <w:marRight w:val="0"/>
      <w:marTop w:val="0"/>
      <w:marBottom w:val="0"/>
      <w:divBdr>
        <w:top w:val="none" w:sz="0" w:space="0" w:color="auto"/>
        <w:left w:val="none" w:sz="0" w:space="0" w:color="auto"/>
        <w:bottom w:val="none" w:sz="0" w:space="0" w:color="auto"/>
        <w:right w:val="none" w:sz="0" w:space="0" w:color="auto"/>
      </w:divBdr>
    </w:div>
    <w:div w:id="393897078">
      <w:bodyDiv w:val="1"/>
      <w:marLeft w:val="0"/>
      <w:marRight w:val="0"/>
      <w:marTop w:val="0"/>
      <w:marBottom w:val="0"/>
      <w:divBdr>
        <w:top w:val="none" w:sz="0" w:space="0" w:color="auto"/>
        <w:left w:val="none" w:sz="0" w:space="0" w:color="auto"/>
        <w:bottom w:val="none" w:sz="0" w:space="0" w:color="auto"/>
        <w:right w:val="none" w:sz="0" w:space="0" w:color="auto"/>
      </w:divBdr>
    </w:div>
    <w:div w:id="393940532">
      <w:bodyDiv w:val="1"/>
      <w:marLeft w:val="0"/>
      <w:marRight w:val="0"/>
      <w:marTop w:val="0"/>
      <w:marBottom w:val="0"/>
      <w:divBdr>
        <w:top w:val="none" w:sz="0" w:space="0" w:color="auto"/>
        <w:left w:val="none" w:sz="0" w:space="0" w:color="auto"/>
        <w:bottom w:val="none" w:sz="0" w:space="0" w:color="auto"/>
        <w:right w:val="none" w:sz="0" w:space="0" w:color="auto"/>
      </w:divBdr>
    </w:div>
    <w:div w:id="394746171">
      <w:bodyDiv w:val="1"/>
      <w:marLeft w:val="0"/>
      <w:marRight w:val="0"/>
      <w:marTop w:val="0"/>
      <w:marBottom w:val="0"/>
      <w:divBdr>
        <w:top w:val="none" w:sz="0" w:space="0" w:color="auto"/>
        <w:left w:val="none" w:sz="0" w:space="0" w:color="auto"/>
        <w:bottom w:val="none" w:sz="0" w:space="0" w:color="auto"/>
        <w:right w:val="none" w:sz="0" w:space="0" w:color="auto"/>
      </w:divBdr>
      <w:divsChild>
        <w:div w:id="25103733">
          <w:marLeft w:val="0"/>
          <w:marRight w:val="0"/>
          <w:marTop w:val="0"/>
          <w:marBottom w:val="0"/>
          <w:divBdr>
            <w:top w:val="none" w:sz="0" w:space="0" w:color="auto"/>
            <w:left w:val="none" w:sz="0" w:space="0" w:color="auto"/>
            <w:bottom w:val="none" w:sz="0" w:space="0" w:color="auto"/>
            <w:right w:val="none" w:sz="0" w:space="0" w:color="auto"/>
          </w:divBdr>
          <w:divsChild>
            <w:div w:id="873735267">
              <w:marLeft w:val="0"/>
              <w:marRight w:val="0"/>
              <w:marTop w:val="0"/>
              <w:marBottom w:val="0"/>
              <w:divBdr>
                <w:top w:val="none" w:sz="0" w:space="0" w:color="auto"/>
                <w:left w:val="none" w:sz="0" w:space="0" w:color="auto"/>
                <w:bottom w:val="none" w:sz="0" w:space="0" w:color="auto"/>
                <w:right w:val="none" w:sz="0" w:space="0" w:color="auto"/>
              </w:divBdr>
            </w:div>
          </w:divsChild>
        </w:div>
        <w:div w:id="251669094">
          <w:marLeft w:val="0"/>
          <w:marRight w:val="0"/>
          <w:marTop w:val="300"/>
          <w:marBottom w:val="0"/>
          <w:divBdr>
            <w:top w:val="none" w:sz="0" w:space="0" w:color="auto"/>
            <w:left w:val="none" w:sz="0" w:space="0" w:color="auto"/>
            <w:bottom w:val="none" w:sz="0" w:space="0" w:color="auto"/>
            <w:right w:val="none" w:sz="0" w:space="0" w:color="auto"/>
          </w:divBdr>
          <w:divsChild>
            <w:div w:id="496309270">
              <w:marLeft w:val="0"/>
              <w:marRight w:val="0"/>
              <w:marTop w:val="0"/>
              <w:marBottom w:val="0"/>
              <w:divBdr>
                <w:top w:val="none" w:sz="0" w:space="0" w:color="auto"/>
                <w:left w:val="none" w:sz="0" w:space="0" w:color="auto"/>
                <w:bottom w:val="none" w:sz="0" w:space="0" w:color="auto"/>
                <w:right w:val="none" w:sz="0" w:space="0" w:color="auto"/>
              </w:divBdr>
              <w:divsChild>
                <w:div w:id="744840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777214">
          <w:marLeft w:val="0"/>
          <w:marRight w:val="0"/>
          <w:marTop w:val="0"/>
          <w:marBottom w:val="0"/>
          <w:divBdr>
            <w:top w:val="none" w:sz="0" w:space="0" w:color="auto"/>
            <w:left w:val="none" w:sz="0" w:space="0" w:color="auto"/>
            <w:bottom w:val="none" w:sz="0" w:space="0" w:color="auto"/>
            <w:right w:val="none" w:sz="0" w:space="0" w:color="auto"/>
          </w:divBdr>
        </w:div>
        <w:div w:id="942885608">
          <w:marLeft w:val="0"/>
          <w:marRight w:val="0"/>
          <w:marTop w:val="0"/>
          <w:marBottom w:val="0"/>
          <w:divBdr>
            <w:top w:val="none" w:sz="0" w:space="0" w:color="auto"/>
            <w:left w:val="none" w:sz="0" w:space="0" w:color="auto"/>
            <w:bottom w:val="none" w:sz="0" w:space="0" w:color="auto"/>
            <w:right w:val="none" w:sz="0" w:space="0" w:color="auto"/>
          </w:divBdr>
        </w:div>
        <w:div w:id="985011657">
          <w:marLeft w:val="0"/>
          <w:marRight w:val="0"/>
          <w:marTop w:val="0"/>
          <w:marBottom w:val="0"/>
          <w:divBdr>
            <w:top w:val="none" w:sz="0" w:space="0" w:color="auto"/>
            <w:left w:val="none" w:sz="0" w:space="0" w:color="auto"/>
            <w:bottom w:val="none" w:sz="0" w:space="0" w:color="auto"/>
            <w:right w:val="none" w:sz="0" w:space="0" w:color="auto"/>
          </w:divBdr>
        </w:div>
        <w:div w:id="1088387359">
          <w:marLeft w:val="0"/>
          <w:marRight w:val="0"/>
          <w:marTop w:val="0"/>
          <w:marBottom w:val="0"/>
          <w:divBdr>
            <w:top w:val="none" w:sz="0" w:space="0" w:color="auto"/>
            <w:left w:val="none" w:sz="0" w:space="0" w:color="auto"/>
            <w:bottom w:val="none" w:sz="0" w:space="0" w:color="auto"/>
            <w:right w:val="none" w:sz="0" w:space="0" w:color="auto"/>
          </w:divBdr>
          <w:divsChild>
            <w:div w:id="1467746356">
              <w:marLeft w:val="0"/>
              <w:marRight w:val="0"/>
              <w:marTop w:val="0"/>
              <w:marBottom w:val="0"/>
              <w:divBdr>
                <w:top w:val="none" w:sz="0" w:space="0" w:color="auto"/>
                <w:left w:val="none" w:sz="0" w:space="0" w:color="auto"/>
                <w:bottom w:val="none" w:sz="0" w:space="0" w:color="auto"/>
                <w:right w:val="none" w:sz="0" w:space="0" w:color="auto"/>
              </w:divBdr>
            </w:div>
          </w:divsChild>
        </w:div>
        <w:div w:id="1150445867">
          <w:marLeft w:val="0"/>
          <w:marRight w:val="0"/>
          <w:marTop w:val="300"/>
          <w:marBottom w:val="0"/>
          <w:divBdr>
            <w:top w:val="none" w:sz="0" w:space="0" w:color="auto"/>
            <w:left w:val="none" w:sz="0" w:space="0" w:color="auto"/>
            <w:bottom w:val="none" w:sz="0" w:space="0" w:color="auto"/>
            <w:right w:val="none" w:sz="0" w:space="0" w:color="auto"/>
          </w:divBdr>
          <w:divsChild>
            <w:div w:id="905183767">
              <w:marLeft w:val="0"/>
              <w:marRight w:val="0"/>
              <w:marTop w:val="0"/>
              <w:marBottom w:val="0"/>
              <w:divBdr>
                <w:top w:val="none" w:sz="0" w:space="0" w:color="auto"/>
                <w:left w:val="none" w:sz="0" w:space="0" w:color="auto"/>
                <w:bottom w:val="none" w:sz="0" w:space="0" w:color="auto"/>
                <w:right w:val="none" w:sz="0" w:space="0" w:color="auto"/>
              </w:divBdr>
              <w:divsChild>
                <w:div w:id="159436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694198">
          <w:marLeft w:val="0"/>
          <w:marRight w:val="0"/>
          <w:marTop w:val="0"/>
          <w:marBottom w:val="0"/>
          <w:divBdr>
            <w:top w:val="none" w:sz="0" w:space="0" w:color="auto"/>
            <w:left w:val="none" w:sz="0" w:space="0" w:color="auto"/>
            <w:bottom w:val="none" w:sz="0" w:space="0" w:color="auto"/>
            <w:right w:val="none" w:sz="0" w:space="0" w:color="auto"/>
          </w:divBdr>
        </w:div>
        <w:div w:id="1183785035">
          <w:marLeft w:val="0"/>
          <w:marRight w:val="0"/>
          <w:marTop w:val="0"/>
          <w:marBottom w:val="0"/>
          <w:divBdr>
            <w:top w:val="none" w:sz="0" w:space="0" w:color="auto"/>
            <w:left w:val="none" w:sz="0" w:space="0" w:color="auto"/>
            <w:bottom w:val="none" w:sz="0" w:space="0" w:color="auto"/>
            <w:right w:val="none" w:sz="0" w:space="0" w:color="auto"/>
          </w:divBdr>
          <w:divsChild>
            <w:div w:id="1446315043">
              <w:marLeft w:val="0"/>
              <w:marRight w:val="0"/>
              <w:marTop w:val="0"/>
              <w:marBottom w:val="0"/>
              <w:divBdr>
                <w:top w:val="none" w:sz="0" w:space="0" w:color="auto"/>
                <w:left w:val="none" w:sz="0" w:space="0" w:color="auto"/>
                <w:bottom w:val="none" w:sz="0" w:space="0" w:color="auto"/>
                <w:right w:val="none" w:sz="0" w:space="0" w:color="auto"/>
              </w:divBdr>
            </w:div>
          </w:divsChild>
        </w:div>
        <w:div w:id="1185095209">
          <w:marLeft w:val="0"/>
          <w:marRight w:val="0"/>
          <w:marTop w:val="300"/>
          <w:marBottom w:val="0"/>
          <w:divBdr>
            <w:top w:val="none" w:sz="0" w:space="0" w:color="auto"/>
            <w:left w:val="none" w:sz="0" w:space="0" w:color="auto"/>
            <w:bottom w:val="none" w:sz="0" w:space="0" w:color="auto"/>
            <w:right w:val="none" w:sz="0" w:space="0" w:color="auto"/>
          </w:divBdr>
          <w:divsChild>
            <w:div w:id="717893590">
              <w:marLeft w:val="0"/>
              <w:marRight w:val="0"/>
              <w:marTop w:val="0"/>
              <w:marBottom w:val="0"/>
              <w:divBdr>
                <w:top w:val="none" w:sz="0" w:space="0" w:color="auto"/>
                <w:left w:val="none" w:sz="0" w:space="0" w:color="auto"/>
                <w:bottom w:val="none" w:sz="0" w:space="0" w:color="auto"/>
                <w:right w:val="none" w:sz="0" w:space="0" w:color="auto"/>
              </w:divBdr>
              <w:divsChild>
                <w:div w:id="48347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614261">
          <w:marLeft w:val="0"/>
          <w:marRight w:val="0"/>
          <w:marTop w:val="0"/>
          <w:marBottom w:val="0"/>
          <w:divBdr>
            <w:top w:val="none" w:sz="0" w:space="0" w:color="auto"/>
            <w:left w:val="none" w:sz="0" w:space="0" w:color="auto"/>
            <w:bottom w:val="none" w:sz="0" w:space="0" w:color="auto"/>
            <w:right w:val="none" w:sz="0" w:space="0" w:color="auto"/>
          </w:divBdr>
        </w:div>
        <w:div w:id="1322199533">
          <w:marLeft w:val="0"/>
          <w:marRight w:val="0"/>
          <w:marTop w:val="0"/>
          <w:marBottom w:val="0"/>
          <w:divBdr>
            <w:top w:val="none" w:sz="0" w:space="0" w:color="auto"/>
            <w:left w:val="none" w:sz="0" w:space="0" w:color="auto"/>
            <w:bottom w:val="none" w:sz="0" w:space="0" w:color="auto"/>
            <w:right w:val="none" w:sz="0" w:space="0" w:color="auto"/>
          </w:divBdr>
          <w:divsChild>
            <w:div w:id="1435787773">
              <w:marLeft w:val="0"/>
              <w:marRight w:val="0"/>
              <w:marTop w:val="0"/>
              <w:marBottom w:val="0"/>
              <w:divBdr>
                <w:top w:val="none" w:sz="0" w:space="0" w:color="auto"/>
                <w:left w:val="none" w:sz="0" w:space="0" w:color="auto"/>
                <w:bottom w:val="none" w:sz="0" w:space="0" w:color="auto"/>
                <w:right w:val="none" w:sz="0" w:space="0" w:color="auto"/>
              </w:divBdr>
            </w:div>
          </w:divsChild>
        </w:div>
        <w:div w:id="1334914019">
          <w:marLeft w:val="0"/>
          <w:marRight w:val="0"/>
          <w:marTop w:val="0"/>
          <w:marBottom w:val="0"/>
          <w:divBdr>
            <w:top w:val="none" w:sz="0" w:space="0" w:color="auto"/>
            <w:left w:val="none" w:sz="0" w:space="0" w:color="auto"/>
            <w:bottom w:val="none" w:sz="0" w:space="0" w:color="auto"/>
            <w:right w:val="none" w:sz="0" w:space="0" w:color="auto"/>
          </w:divBdr>
          <w:divsChild>
            <w:div w:id="1797678129">
              <w:marLeft w:val="0"/>
              <w:marRight w:val="0"/>
              <w:marTop w:val="0"/>
              <w:marBottom w:val="0"/>
              <w:divBdr>
                <w:top w:val="none" w:sz="0" w:space="0" w:color="auto"/>
                <w:left w:val="none" w:sz="0" w:space="0" w:color="auto"/>
                <w:bottom w:val="none" w:sz="0" w:space="0" w:color="auto"/>
                <w:right w:val="none" w:sz="0" w:space="0" w:color="auto"/>
              </w:divBdr>
            </w:div>
          </w:divsChild>
        </w:div>
        <w:div w:id="1386563664">
          <w:marLeft w:val="0"/>
          <w:marRight w:val="0"/>
          <w:marTop w:val="0"/>
          <w:marBottom w:val="0"/>
          <w:divBdr>
            <w:top w:val="none" w:sz="0" w:space="0" w:color="auto"/>
            <w:left w:val="none" w:sz="0" w:space="0" w:color="auto"/>
            <w:bottom w:val="none" w:sz="0" w:space="0" w:color="auto"/>
            <w:right w:val="none" w:sz="0" w:space="0" w:color="auto"/>
          </w:divBdr>
          <w:divsChild>
            <w:div w:id="1357652539">
              <w:marLeft w:val="0"/>
              <w:marRight w:val="0"/>
              <w:marTop w:val="0"/>
              <w:marBottom w:val="0"/>
              <w:divBdr>
                <w:top w:val="none" w:sz="0" w:space="0" w:color="auto"/>
                <w:left w:val="none" w:sz="0" w:space="0" w:color="auto"/>
                <w:bottom w:val="none" w:sz="0" w:space="0" w:color="auto"/>
                <w:right w:val="none" w:sz="0" w:space="0" w:color="auto"/>
              </w:divBdr>
            </w:div>
          </w:divsChild>
        </w:div>
        <w:div w:id="1709332882">
          <w:marLeft w:val="0"/>
          <w:marRight w:val="0"/>
          <w:marTop w:val="0"/>
          <w:marBottom w:val="0"/>
          <w:divBdr>
            <w:top w:val="none" w:sz="0" w:space="0" w:color="auto"/>
            <w:left w:val="none" w:sz="0" w:space="0" w:color="auto"/>
            <w:bottom w:val="none" w:sz="0" w:space="0" w:color="auto"/>
            <w:right w:val="none" w:sz="0" w:space="0" w:color="auto"/>
          </w:divBdr>
        </w:div>
        <w:div w:id="1878541585">
          <w:marLeft w:val="0"/>
          <w:marRight w:val="0"/>
          <w:marTop w:val="0"/>
          <w:marBottom w:val="0"/>
          <w:divBdr>
            <w:top w:val="none" w:sz="0" w:space="0" w:color="auto"/>
            <w:left w:val="none" w:sz="0" w:space="0" w:color="auto"/>
            <w:bottom w:val="none" w:sz="0" w:space="0" w:color="auto"/>
            <w:right w:val="none" w:sz="0" w:space="0" w:color="auto"/>
          </w:divBdr>
          <w:divsChild>
            <w:div w:id="1410077787">
              <w:marLeft w:val="0"/>
              <w:marRight w:val="0"/>
              <w:marTop w:val="0"/>
              <w:marBottom w:val="0"/>
              <w:divBdr>
                <w:top w:val="none" w:sz="0" w:space="0" w:color="auto"/>
                <w:left w:val="none" w:sz="0" w:space="0" w:color="auto"/>
                <w:bottom w:val="none" w:sz="0" w:space="0" w:color="auto"/>
                <w:right w:val="none" w:sz="0" w:space="0" w:color="auto"/>
              </w:divBdr>
            </w:div>
          </w:divsChild>
        </w:div>
        <w:div w:id="1942495332">
          <w:marLeft w:val="0"/>
          <w:marRight w:val="0"/>
          <w:marTop w:val="300"/>
          <w:marBottom w:val="0"/>
          <w:divBdr>
            <w:top w:val="none" w:sz="0" w:space="0" w:color="auto"/>
            <w:left w:val="none" w:sz="0" w:space="0" w:color="auto"/>
            <w:bottom w:val="none" w:sz="0" w:space="0" w:color="auto"/>
            <w:right w:val="none" w:sz="0" w:space="0" w:color="auto"/>
          </w:divBdr>
          <w:divsChild>
            <w:div w:id="1470366947">
              <w:marLeft w:val="0"/>
              <w:marRight w:val="0"/>
              <w:marTop w:val="0"/>
              <w:marBottom w:val="0"/>
              <w:divBdr>
                <w:top w:val="none" w:sz="0" w:space="0" w:color="auto"/>
                <w:left w:val="none" w:sz="0" w:space="0" w:color="auto"/>
                <w:bottom w:val="none" w:sz="0" w:space="0" w:color="auto"/>
                <w:right w:val="none" w:sz="0" w:space="0" w:color="auto"/>
              </w:divBdr>
              <w:divsChild>
                <w:div w:id="11502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260406">
          <w:marLeft w:val="0"/>
          <w:marRight w:val="0"/>
          <w:marTop w:val="0"/>
          <w:marBottom w:val="0"/>
          <w:divBdr>
            <w:top w:val="none" w:sz="0" w:space="0" w:color="auto"/>
            <w:left w:val="none" w:sz="0" w:space="0" w:color="auto"/>
            <w:bottom w:val="none" w:sz="0" w:space="0" w:color="auto"/>
            <w:right w:val="none" w:sz="0" w:space="0" w:color="auto"/>
          </w:divBdr>
        </w:div>
      </w:divsChild>
    </w:div>
    <w:div w:id="394815740">
      <w:bodyDiv w:val="1"/>
      <w:marLeft w:val="0"/>
      <w:marRight w:val="0"/>
      <w:marTop w:val="0"/>
      <w:marBottom w:val="0"/>
      <w:divBdr>
        <w:top w:val="none" w:sz="0" w:space="0" w:color="auto"/>
        <w:left w:val="none" w:sz="0" w:space="0" w:color="auto"/>
        <w:bottom w:val="none" w:sz="0" w:space="0" w:color="auto"/>
        <w:right w:val="none" w:sz="0" w:space="0" w:color="auto"/>
      </w:divBdr>
      <w:divsChild>
        <w:div w:id="293364470">
          <w:marLeft w:val="0"/>
          <w:marRight w:val="0"/>
          <w:marTop w:val="0"/>
          <w:marBottom w:val="0"/>
          <w:divBdr>
            <w:top w:val="none" w:sz="0" w:space="0" w:color="auto"/>
            <w:left w:val="none" w:sz="0" w:space="0" w:color="auto"/>
            <w:bottom w:val="none" w:sz="0" w:space="0" w:color="auto"/>
            <w:right w:val="none" w:sz="0" w:space="0" w:color="auto"/>
          </w:divBdr>
        </w:div>
        <w:div w:id="1144154539">
          <w:marLeft w:val="0"/>
          <w:marRight w:val="0"/>
          <w:marTop w:val="0"/>
          <w:marBottom w:val="0"/>
          <w:divBdr>
            <w:top w:val="none" w:sz="0" w:space="0" w:color="auto"/>
            <w:left w:val="none" w:sz="0" w:space="0" w:color="auto"/>
            <w:bottom w:val="none" w:sz="0" w:space="0" w:color="auto"/>
            <w:right w:val="none" w:sz="0" w:space="0" w:color="auto"/>
          </w:divBdr>
          <w:divsChild>
            <w:div w:id="241451888">
              <w:marLeft w:val="0"/>
              <w:marRight w:val="0"/>
              <w:marTop w:val="0"/>
              <w:marBottom w:val="0"/>
              <w:divBdr>
                <w:top w:val="none" w:sz="0" w:space="0" w:color="auto"/>
                <w:left w:val="none" w:sz="0" w:space="0" w:color="auto"/>
                <w:bottom w:val="none" w:sz="0" w:space="0" w:color="auto"/>
                <w:right w:val="none" w:sz="0" w:space="0" w:color="auto"/>
              </w:divBdr>
            </w:div>
          </w:divsChild>
        </w:div>
        <w:div w:id="1982227303">
          <w:marLeft w:val="0"/>
          <w:marRight w:val="0"/>
          <w:marTop w:val="0"/>
          <w:marBottom w:val="0"/>
          <w:divBdr>
            <w:top w:val="none" w:sz="0" w:space="0" w:color="auto"/>
            <w:left w:val="none" w:sz="0" w:space="0" w:color="auto"/>
            <w:bottom w:val="none" w:sz="0" w:space="0" w:color="auto"/>
            <w:right w:val="none" w:sz="0" w:space="0" w:color="auto"/>
          </w:divBdr>
        </w:div>
        <w:div w:id="1485203111">
          <w:marLeft w:val="0"/>
          <w:marRight w:val="0"/>
          <w:marTop w:val="0"/>
          <w:marBottom w:val="0"/>
          <w:divBdr>
            <w:top w:val="none" w:sz="0" w:space="0" w:color="auto"/>
            <w:left w:val="none" w:sz="0" w:space="0" w:color="auto"/>
            <w:bottom w:val="none" w:sz="0" w:space="0" w:color="auto"/>
            <w:right w:val="none" w:sz="0" w:space="0" w:color="auto"/>
          </w:divBdr>
          <w:divsChild>
            <w:div w:id="181745937">
              <w:marLeft w:val="0"/>
              <w:marRight w:val="0"/>
              <w:marTop w:val="0"/>
              <w:marBottom w:val="0"/>
              <w:divBdr>
                <w:top w:val="none" w:sz="0" w:space="0" w:color="auto"/>
                <w:left w:val="none" w:sz="0" w:space="0" w:color="auto"/>
                <w:bottom w:val="none" w:sz="0" w:space="0" w:color="auto"/>
                <w:right w:val="none" w:sz="0" w:space="0" w:color="auto"/>
              </w:divBdr>
            </w:div>
          </w:divsChild>
        </w:div>
        <w:div w:id="816994497">
          <w:marLeft w:val="0"/>
          <w:marRight w:val="0"/>
          <w:marTop w:val="0"/>
          <w:marBottom w:val="0"/>
          <w:divBdr>
            <w:top w:val="none" w:sz="0" w:space="0" w:color="auto"/>
            <w:left w:val="none" w:sz="0" w:space="0" w:color="auto"/>
            <w:bottom w:val="none" w:sz="0" w:space="0" w:color="auto"/>
            <w:right w:val="none" w:sz="0" w:space="0" w:color="auto"/>
          </w:divBdr>
        </w:div>
        <w:div w:id="738358785">
          <w:marLeft w:val="0"/>
          <w:marRight w:val="0"/>
          <w:marTop w:val="0"/>
          <w:marBottom w:val="0"/>
          <w:divBdr>
            <w:top w:val="none" w:sz="0" w:space="0" w:color="auto"/>
            <w:left w:val="none" w:sz="0" w:space="0" w:color="auto"/>
            <w:bottom w:val="none" w:sz="0" w:space="0" w:color="auto"/>
            <w:right w:val="none" w:sz="0" w:space="0" w:color="auto"/>
          </w:divBdr>
          <w:divsChild>
            <w:div w:id="228929353">
              <w:marLeft w:val="0"/>
              <w:marRight w:val="0"/>
              <w:marTop w:val="0"/>
              <w:marBottom w:val="0"/>
              <w:divBdr>
                <w:top w:val="none" w:sz="0" w:space="0" w:color="auto"/>
                <w:left w:val="none" w:sz="0" w:space="0" w:color="auto"/>
                <w:bottom w:val="none" w:sz="0" w:space="0" w:color="auto"/>
                <w:right w:val="none" w:sz="0" w:space="0" w:color="auto"/>
              </w:divBdr>
            </w:div>
          </w:divsChild>
        </w:div>
        <w:div w:id="925307323">
          <w:marLeft w:val="0"/>
          <w:marRight w:val="0"/>
          <w:marTop w:val="0"/>
          <w:marBottom w:val="0"/>
          <w:divBdr>
            <w:top w:val="none" w:sz="0" w:space="0" w:color="auto"/>
            <w:left w:val="none" w:sz="0" w:space="0" w:color="auto"/>
            <w:bottom w:val="none" w:sz="0" w:space="0" w:color="auto"/>
            <w:right w:val="none" w:sz="0" w:space="0" w:color="auto"/>
          </w:divBdr>
        </w:div>
        <w:div w:id="1005017617">
          <w:marLeft w:val="0"/>
          <w:marRight w:val="0"/>
          <w:marTop w:val="0"/>
          <w:marBottom w:val="0"/>
          <w:divBdr>
            <w:top w:val="none" w:sz="0" w:space="0" w:color="auto"/>
            <w:left w:val="none" w:sz="0" w:space="0" w:color="auto"/>
            <w:bottom w:val="none" w:sz="0" w:space="0" w:color="auto"/>
            <w:right w:val="none" w:sz="0" w:space="0" w:color="auto"/>
          </w:divBdr>
          <w:divsChild>
            <w:div w:id="756169847">
              <w:marLeft w:val="0"/>
              <w:marRight w:val="0"/>
              <w:marTop w:val="0"/>
              <w:marBottom w:val="0"/>
              <w:divBdr>
                <w:top w:val="none" w:sz="0" w:space="0" w:color="auto"/>
                <w:left w:val="none" w:sz="0" w:space="0" w:color="auto"/>
                <w:bottom w:val="none" w:sz="0" w:space="0" w:color="auto"/>
                <w:right w:val="none" w:sz="0" w:space="0" w:color="auto"/>
              </w:divBdr>
            </w:div>
          </w:divsChild>
        </w:div>
        <w:div w:id="1918710247">
          <w:marLeft w:val="0"/>
          <w:marRight w:val="0"/>
          <w:marTop w:val="0"/>
          <w:marBottom w:val="0"/>
          <w:divBdr>
            <w:top w:val="none" w:sz="0" w:space="0" w:color="auto"/>
            <w:left w:val="none" w:sz="0" w:space="0" w:color="auto"/>
            <w:bottom w:val="none" w:sz="0" w:space="0" w:color="auto"/>
            <w:right w:val="none" w:sz="0" w:space="0" w:color="auto"/>
          </w:divBdr>
        </w:div>
        <w:div w:id="1168135226">
          <w:marLeft w:val="0"/>
          <w:marRight w:val="0"/>
          <w:marTop w:val="0"/>
          <w:marBottom w:val="0"/>
          <w:divBdr>
            <w:top w:val="none" w:sz="0" w:space="0" w:color="auto"/>
            <w:left w:val="none" w:sz="0" w:space="0" w:color="auto"/>
            <w:bottom w:val="none" w:sz="0" w:space="0" w:color="auto"/>
            <w:right w:val="none" w:sz="0" w:space="0" w:color="auto"/>
          </w:divBdr>
          <w:divsChild>
            <w:div w:id="2061320241">
              <w:marLeft w:val="0"/>
              <w:marRight w:val="0"/>
              <w:marTop w:val="0"/>
              <w:marBottom w:val="0"/>
              <w:divBdr>
                <w:top w:val="none" w:sz="0" w:space="0" w:color="auto"/>
                <w:left w:val="none" w:sz="0" w:space="0" w:color="auto"/>
                <w:bottom w:val="none" w:sz="0" w:space="0" w:color="auto"/>
                <w:right w:val="none" w:sz="0" w:space="0" w:color="auto"/>
              </w:divBdr>
            </w:div>
          </w:divsChild>
        </w:div>
        <w:div w:id="1606418833">
          <w:marLeft w:val="0"/>
          <w:marRight w:val="0"/>
          <w:marTop w:val="0"/>
          <w:marBottom w:val="0"/>
          <w:divBdr>
            <w:top w:val="none" w:sz="0" w:space="0" w:color="auto"/>
            <w:left w:val="none" w:sz="0" w:space="0" w:color="auto"/>
            <w:bottom w:val="none" w:sz="0" w:space="0" w:color="auto"/>
            <w:right w:val="none" w:sz="0" w:space="0" w:color="auto"/>
          </w:divBdr>
        </w:div>
        <w:div w:id="2111898835">
          <w:marLeft w:val="0"/>
          <w:marRight w:val="0"/>
          <w:marTop w:val="0"/>
          <w:marBottom w:val="0"/>
          <w:divBdr>
            <w:top w:val="none" w:sz="0" w:space="0" w:color="auto"/>
            <w:left w:val="none" w:sz="0" w:space="0" w:color="auto"/>
            <w:bottom w:val="none" w:sz="0" w:space="0" w:color="auto"/>
            <w:right w:val="none" w:sz="0" w:space="0" w:color="auto"/>
          </w:divBdr>
          <w:divsChild>
            <w:div w:id="411128184">
              <w:marLeft w:val="0"/>
              <w:marRight w:val="0"/>
              <w:marTop w:val="0"/>
              <w:marBottom w:val="0"/>
              <w:divBdr>
                <w:top w:val="none" w:sz="0" w:space="0" w:color="auto"/>
                <w:left w:val="none" w:sz="0" w:space="0" w:color="auto"/>
                <w:bottom w:val="none" w:sz="0" w:space="0" w:color="auto"/>
                <w:right w:val="none" w:sz="0" w:space="0" w:color="auto"/>
              </w:divBdr>
            </w:div>
          </w:divsChild>
        </w:div>
        <w:div w:id="418410527">
          <w:marLeft w:val="0"/>
          <w:marRight w:val="0"/>
          <w:marTop w:val="0"/>
          <w:marBottom w:val="0"/>
          <w:divBdr>
            <w:top w:val="none" w:sz="0" w:space="0" w:color="auto"/>
            <w:left w:val="none" w:sz="0" w:space="0" w:color="auto"/>
            <w:bottom w:val="none" w:sz="0" w:space="0" w:color="auto"/>
            <w:right w:val="none" w:sz="0" w:space="0" w:color="auto"/>
          </w:divBdr>
        </w:div>
        <w:div w:id="219631418">
          <w:marLeft w:val="0"/>
          <w:marRight w:val="0"/>
          <w:marTop w:val="0"/>
          <w:marBottom w:val="0"/>
          <w:divBdr>
            <w:top w:val="none" w:sz="0" w:space="0" w:color="auto"/>
            <w:left w:val="none" w:sz="0" w:space="0" w:color="auto"/>
            <w:bottom w:val="none" w:sz="0" w:space="0" w:color="auto"/>
            <w:right w:val="none" w:sz="0" w:space="0" w:color="auto"/>
          </w:divBdr>
          <w:divsChild>
            <w:div w:id="251357025">
              <w:marLeft w:val="0"/>
              <w:marRight w:val="0"/>
              <w:marTop w:val="0"/>
              <w:marBottom w:val="0"/>
              <w:divBdr>
                <w:top w:val="none" w:sz="0" w:space="0" w:color="auto"/>
                <w:left w:val="none" w:sz="0" w:space="0" w:color="auto"/>
                <w:bottom w:val="none" w:sz="0" w:space="0" w:color="auto"/>
                <w:right w:val="none" w:sz="0" w:space="0" w:color="auto"/>
              </w:divBdr>
            </w:div>
          </w:divsChild>
        </w:div>
        <w:div w:id="2126347975">
          <w:marLeft w:val="0"/>
          <w:marRight w:val="0"/>
          <w:marTop w:val="300"/>
          <w:marBottom w:val="0"/>
          <w:divBdr>
            <w:top w:val="none" w:sz="0" w:space="0" w:color="auto"/>
            <w:left w:val="none" w:sz="0" w:space="0" w:color="auto"/>
            <w:bottom w:val="none" w:sz="0" w:space="0" w:color="auto"/>
            <w:right w:val="none" w:sz="0" w:space="0" w:color="auto"/>
          </w:divBdr>
          <w:divsChild>
            <w:div w:id="851139714">
              <w:marLeft w:val="0"/>
              <w:marRight w:val="0"/>
              <w:marTop w:val="0"/>
              <w:marBottom w:val="0"/>
              <w:divBdr>
                <w:top w:val="none" w:sz="0" w:space="0" w:color="auto"/>
                <w:left w:val="none" w:sz="0" w:space="0" w:color="auto"/>
                <w:bottom w:val="none" w:sz="0" w:space="0" w:color="auto"/>
                <w:right w:val="none" w:sz="0" w:space="0" w:color="auto"/>
              </w:divBdr>
              <w:divsChild>
                <w:div w:id="195311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774403">
          <w:marLeft w:val="0"/>
          <w:marRight w:val="0"/>
          <w:marTop w:val="300"/>
          <w:marBottom w:val="0"/>
          <w:divBdr>
            <w:top w:val="none" w:sz="0" w:space="0" w:color="auto"/>
            <w:left w:val="none" w:sz="0" w:space="0" w:color="auto"/>
            <w:bottom w:val="none" w:sz="0" w:space="0" w:color="auto"/>
            <w:right w:val="none" w:sz="0" w:space="0" w:color="auto"/>
          </w:divBdr>
          <w:divsChild>
            <w:div w:id="780884017">
              <w:marLeft w:val="0"/>
              <w:marRight w:val="0"/>
              <w:marTop w:val="0"/>
              <w:marBottom w:val="0"/>
              <w:divBdr>
                <w:top w:val="none" w:sz="0" w:space="0" w:color="auto"/>
                <w:left w:val="none" w:sz="0" w:space="0" w:color="auto"/>
                <w:bottom w:val="none" w:sz="0" w:space="0" w:color="auto"/>
                <w:right w:val="none" w:sz="0" w:space="0" w:color="auto"/>
              </w:divBdr>
              <w:divsChild>
                <w:div w:id="125543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303582">
          <w:marLeft w:val="0"/>
          <w:marRight w:val="0"/>
          <w:marTop w:val="300"/>
          <w:marBottom w:val="0"/>
          <w:divBdr>
            <w:top w:val="none" w:sz="0" w:space="0" w:color="auto"/>
            <w:left w:val="none" w:sz="0" w:space="0" w:color="auto"/>
            <w:bottom w:val="none" w:sz="0" w:space="0" w:color="auto"/>
            <w:right w:val="none" w:sz="0" w:space="0" w:color="auto"/>
          </w:divBdr>
          <w:divsChild>
            <w:div w:id="1833637252">
              <w:marLeft w:val="0"/>
              <w:marRight w:val="0"/>
              <w:marTop w:val="0"/>
              <w:marBottom w:val="0"/>
              <w:divBdr>
                <w:top w:val="none" w:sz="0" w:space="0" w:color="auto"/>
                <w:left w:val="none" w:sz="0" w:space="0" w:color="auto"/>
                <w:bottom w:val="none" w:sz="0" w:space="0" w:color="auto"/>
                <w:right w:val="none" w:sz="0" w:space="0" w:color="auto"/>
              </w:divBdr>
              <w:divsChild>
                <w:div w:id="43359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67360">
          <w:marLeft w:val="0"/>
          <w:marRight w:val="0"/>
          <w:marTop w:val="300"/>
          <w:marBottom w:val="0"/>
          <w:divBdr>
            <w:top w:val="none" w:sz="0" w:space="0" w:color="auto"/>
            <w:left w:val="none" w:sz="0" w:space="0" w:color="auto"/>
            <w:bottom w:val="none" w:sz="0" w:space="0" w:color="auto"/>
            <w:right w:val="none" w:sz="0" w:space="0" w:color="auto"/>
          </w:divBdr>
          <w:divsChild>
            <w:div w:id="967705427">
              <w:marLeft w:val="0"/>
              <w:marRight w:val="0"/>
              <w:marTop w:val="0"/>
              <w:marBottom w:val="0"/>
              <w:divBdr>
                <w:top w:val="none" w:sz="0" w:space="0" w:color="auto"/>
                <w:left w:val="none" w:sz="0" w:space="0" w:color="auto"/>
                <w:bottom w:val="none" w:sz="0" w:space="0" w:color="auto"/>
                <w:right w:val="none" w:sz="0" w:space="0" w:color="auto"/>
              </w:divBdr>
              <w:divsChild>
                <w:div w:id="37493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861913">
      <w:bodyDiv w:val="1"/>
      <w:marLeft w:val="0"/>
      <w:marRight w:val="0"/>
      <w:marTop w:val="0"/>
      <w:marBottom w:val="0"/>
      <w:divBdr>
        <w:top w:val="none" w:sz="0" w:space="0" w:color="auto"/>
        <w:left w:val="none" w:sz="0" w:space="0" w:color="auto"/>
        <w:bottom w:val="none" w:sz="0" w:space="0" w:color="auto"/>
        <w:right w:val="none" w:sz="0" w:space="0" w:color="auto"/>
      </w:divBdr>
      <w:divsChild>
        <w:div w:id="646472046">
          <w:marLeft w:val="0"/>
          <w:marRight w:val="0"/>
          <w:marTop w:val="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sChild>
            <w:div w:id="1604221917">
              <w:marLeft w:val="0"/>
              <w:marRight w:val="0"/>
              <w:marTop w:val="0"/>
              <w:marBottom w:val="0"/>
              <w:divBdr>
                <w:top w:val="none" w:sz="0" w:space="0" w:color="auto"/>
                <w:left w:val="none" w:sz="0" w:space="0" w:color="auto"/>
                <w:bottom w:val="none" w:sz="0" w:space="0" w:color="auto"/>
                <w:right w:val="none" w:sz="0" w:space="0" w:color="auto"/>
              </w:divBdr>
            </w:div>
          </w:divsChild>
        </w:div>
        <w:div w:id="1403794414">
          <w:marLeft w:val="0"/>
          <w:marRight w:val="0"/>
          <w:marTop w:val="0"/>
          <w:marBottom w:val="0"/>
          <w:divBdr>
            <w:top w:val="none" w:sz="0" w:space="0" w:color="auto"/>
            <w:left w:val="none" w:sz="0" w:space="0" w:color="auto"/>
            <w:bottom w:val="none" w:sz="0" w:space="0" w:color="auto"/>
            <w:right w:val="none" w:sz="0" w:space="0" w:color="auto"/>
          </w:divBdr>
        </w:div>
        <w:div w:id="41754684">
          <w:marLeft w:val="0"/>
          <w:marRight w:val="0"/>
          <w:marTop w:val="0"/>
          <w:marBottom w:val="0"/>
          <w:divBdr>
            <w:top w:val="none" w:sz="0" w:space="0" w:color="auto"/>
            <w:left w:val="none" w:sz="0" w:space="0" w:color="auto"/>
            <w:bottom w:val="none" w:sz="0" w:space="0" w:color="auto"/>
            <w:right w:val="none" w:sz="0" w:space="0" w:color="auto"/>
          </w:divBdr>
          <w:divsChild>
            <w:div w:id="1501971908">
              <w:marLeft w:val="0"/>
              <w:marRight w:val="0"/>
              <w:marTop w:val="0"/>
              <w:marBottom w:val="0"/>
              <w:divBdr>
                <w:top w:val="none" w:sz="0" w:space="0" w:color="auto"/>
                <w:left w:val="none" w:sz="0" w:space="0" w:color="auto"/>
                <w:bottom w:val="none" w:sz="0" w:space="0" w:color="auto"/>
                <w:right w:val="none" w:sz="0" w:space="0" w:color="auto"/>
              </w:divBdr>
            </w:div>
          </w:divsChild>
        </w:div>
        <w:div w:id="1057780054">
          <w:marLeft w:val="0"/>
          <w:marRight w:val="0"/>
          <w:marTop w:val="0"/>
          <w:marBottom w:val="0"/>
          <w:divBdr>
            <w:top w:val="none" w:sz="0" w:space="0" w:color="auto"/>
            <w:left w:val="none" w:sz="0" w:space="0" w:color="auto"/>
            <w:bottom w:val="none" w:sz="0" w:space="0" w:color="auto"/>
            <w:right w:val="none" w:sz="0" w:space="0" w:color="auto"/>
          </w:divBdr>
        </w:div>
        <w:div w:id="1195189263">
          <w:marLeft w:val="0"/>
          <w:marRight w:val="0"/>
          <w:marTop w:val="0"/>
          <w:marBottom w:val="0"/>
          <w:divBdr>
            <w:top w:val="none" w:sz="0" w:space="0" w:color="auto"/>
            <w:left w:val="none" w:sz="0" w:space="0" w:color="auto"/>
            <w:bottom w:val="none" w:sz="0" w:space="0" w:color="auto"/>
            <w:right w:val="none" w:sz="0" w:space="0" w:color="auto"/>
          </w:divBdr>
          <w:divsChild>
            <w:div w:id="621807204">
              <w:marLeft w:val="0"/>
              <w:marRight w:val="0"/>
              <w:marTop w:val="0"/>
              <w:marBottom w:val="0"/>
              <w:divBdr>
                <w:top w:val="none" w:sz="0" w:space="0" w:color="auto"/>
                <w:left w:val="none" w:sz="0" w:space="0" w:color="auto"/>
                <w:bottom w:val="none" w:sz="0" w:space="0" w:color="auto"/>
                <w:right w:val="none" w:sz="0" w:space="0" w:color="auto"/>
              </w:divBdr>
            </w:div>
          </w:divsChild>
        </w:div>
        <w:div w:id="1693723415">
          <w:marLeft w:val="0"/>
          <w:marRight w:val="0"/>
          <w:marTop w:val="0"/>
          <w:marBottom w:val="0"/>
          <w:divBdr>
            <w:top w:val="none" w:sz="0" w:space="0" w:color="auto"/>
            <w:left w:val="none" w:sz="0" w:space="0" w:color="auto"/>
            <w:bottom w:val="none" w:sz="0" w:space="0" w:color="auto"/>
            <w:right w:val="none" w:sz="0" w:space="0" w:color="auto"/>
          </w:divBdr>
        </w:div>
        <w:div w:id="1510876677">
          <w:marLeft w:val="0"/>
          <w:marRight w:val="0"/>
          <w:marTop w:val="0"/>
          <w:marBottom w:val="0"/>
          <w:divBdr>
            <w:top w:val="none" w:sz="0" w:space="0" w:color="auto"/>
            <w:left w:val="none" w:sz="0" w:space="0" w:color="auto"/>
            <w:bottom w:val="none" w:sz="0" w:space="0" w:color="auto"/>
            <w:right w:val="none" w:sz="0" w:space="0" w:color="auto"/>
          </w:divBdr>
          <w:divsChild>
            <w:div w:id="499085829">
              <w:marLeft w:val="0"/>
              <w:marRight w:val="0"/>
              <w:marTop w:val="0"/>
              <w:marBottom w:val="0"/>
              <w:divBdr>
                <w:top w:val="none" w:sz="0" w:space="0" w:color="auto"/>
                <w:left w:val="none" w:sz="0" w:space="0" w:color="auto"/>
                <w:bottom w:val="none" w:sz="0" w:space="0" w:color="auto"/>
                <w:right w:val="none" w:sz="0" w:space="0" w:color="auto"/>
              </w:divBdr>
            </w:div>
          </w:divsChild>
        </w:div>
        <w:div w:id="727918070">
          <w:marLeft w:val="0"/>
          <w:marRight w:val="0"/>
          <w:marTop w:val="0"/>
          <w:marBottom w:val="0"/>
          <w:divBdr>
            <w:top w:val="none" w:sz="0" w:space="0" w:color="auto"/>
            <w:left w:val="none" w:sz="0" w:space="0" w:color="auto"/>
            <w:bottom w:val="none" w:sz="0" w:space="0" w:color="auto"/>
            <w:right w:val="none" w:sz="0" w:space="0" w:color="auto"/>
          </w:divBdr>
        </w:div>
        <w:div w:id="728455018">
          <w:marLeft w:val="0"/>
          <w:marRight w:val="0"/>
          <w:marTop w:val="0"/>
          <w:marBottom w:val="0"/>
          <w:divBdr>
            <w:top w:val="none" w:sz="0" w:space="0" w:color="auto"/>
            <w:left w:val="none" w:sz="0" w:space="0" w:color="auto"/>
            <w:bottom w:val="none" w:sz="0" w:space="0" w:color="auto"/>
            <w:right w:val="none" w:sz="0" w:space="0" w:color="auto"/>
          </w:divBdr>
          <w:divsChild>
            <w:div w:id="1757945556">
              <w:marLeft w:val="0"/>
              <w:marRight w:val="0"/>
              <w:marTop w:val="0"/>
              <w:marBottom w:val="0"/>
              <w:divBdr>
                <w:top w:val="none" w:sz="0" w:space="0" w:color="auto"/>
                <w:left w:val="none" w:sz="0" w:space="0" w:color="auto"/>
                <w:bottom w:val="none" w:sz="0" w:space="0" w:color="auto"/>
                <w:right w:val="none" w:sz="0" w:space="0" w:color="auto"/>
              </w:divBdr>
            </w:div>
          </w:divsChild>
        </w:div>
        <w:div w:id="769744611">
          <w:marLeft w:val="0"/>
          <w:marRight w:val="0"/>
          <w:marTop w:val="0"/>
          <w:marBottom w:val="0"/>
          <w:divBdr>
            <w:top w:val="none" w:sz="0" w:space="0" w:color="auto"/>
            <w:left w:val="none" w:sz="0" w:space="0" w:color="auto"/>
            <w:bottom w:val="none" w:sz="0" w:space="0" w:color="auto"/>
            <w:right w:val="none" w:sz="0" w:space="0" w:color="auto"/>
          </w:divBdr>
        </w:div>
        <w:div w:id="636687497">
          <w:marLeft w:val="0"/>
          <w:marRight w:val="0"/>
          <w:marTop w:val="0"/>
          <w:marBottom w:val="0"/>
          <w:divBdr>
            <w:top w:val="none" w:sz="0" w:space="0" w:color="auto"/>
            <w:left w:val="none" w:sz="0" w:space="0" w:color="auto"/>
            <w:bottom w:val="none" w:sz="0" w:space="0" w:color="auto"/>
            <w:right w:val="none" w:sz="0" w:space="0" w:color="auto"/>
          </w:divBdr>
          <w:divsChild>
            <w:div w:id="1620843259">
              <w:marLeft w:val="0"/>
              <w:marRight w:val="0"/>
              <w:marTop w:val="0"/>
              <w:marBottom w:val="0"/>
              <w:divBdr>
                <w:top w:val="none" w:sz="0" w:space="0" w:color="auto"/>
                <w:left w:val="none" w:sz="0" w:space="0" w:color="auto"/>
                <w:bottom w:val="none" w:sz="0" w:space="0" w:color="auto"/>
                <w:right w:val="none" w:sz="0" w:space="0" w:color="auto"/>
              </w:divBdr>
            </w:div>
          </w:divsChild>
        </w:div>
        <w:div w:id="1754425110">
          <w:marLeft w:val="0"/>
          <w:marRight w:val="0"/>
          <w:marTop w:val="0"/>
          <w:marBottom w:val="0"/>
          <w:divBdr>
            <w:top w:val="none" w:sz="0" w:space="0" w:color="auto"/>
            <w:left w:val="none" w:sz="0" w:space="0" w:color="auto"/>
            <w:bottom w:val="none" w:sz="0" w:space="0" w:color="auto"/>
            <w:right w:val="none" w:sz="0" w:space="0" w:color="auto"/>
          </w:divBdr>
        </w:div>
        <w:div w:id="218977025">
          <w:marLeft w:val="0"/>
          <w:marRight w:val="0"/>
          <w:marTop w:val="0"/>
          <w:marBottom w:val="0"/>
          <w:divBdr>
            <w:top w:val="none" w:sz="0" w:space="0" w:color="auto"/>
            <w:left w:val="none" w:sz="0" w:space="0" w:color="auto"/>
            <w:bottom w:val="none" w:sz="0" w:space="0" w:color="auto"/>
            <w:right w:val="none" w:sz="0" w:space="0" w:color="auto"/>
          </w:divBdr>
          <w:divsChild>
            <w:div w:id="1323311520">
              <w:marLeft w:val="0"/>
              <w:marRight w:val="0"/>
              <w:marTop w:val="0"/>
              <w:marBottom w:val="0"/>
              <w:divBdr>
                <w:top w:val="none" w:sz="0" w:space="0" w:color="auto"/>
                <w:left w:val="none" w:sz="0" w:space="0" w:color="auto"/>
                <w:bottom w:val="none" w:sz="0" w:space="0" w:color="auto"/>
                <w:right w:val="none" w:sz="0" w:space="0" w:color="auto"/>
              </w:divBdr>
            </w:div>
          </w:divsChild>
        </w:div>
        <w:div w:id="739985134">
          <w:marLeft w:val="0"/>
          <w:marRight w:val="0"/>
          <w:marTop w:val="300"/>
          <w:marBottom w:val="0"/>
          <w:divBdr>
            <w:top w:val="none" w:sz="0" w:space="0" w:color="auto"/>
            <w:left w:val="none" w:sz="0" w:space="0" w:color="auto"/>
            <w:bottom w:val="none" w:sz="0" w:space="0" w:color="auto"/>
            <w:right w:val="none" w:sz="0" w:space="0" w:color="auto"/>
          </w:divBdr>
          <w:divsChild>
            <w:div w:id="1746948723">
              <w:marLeft w:val="0"/>
              <w:marRight w:val="0"/>
              <w:marTop w:val="0"/>
              <w:marBottom w:val="0"/>
              <w:divBdr>
                <w:top w:val="none" w:sz="0" w:space="0" w:color="auto"/>
                <w:left w:val="none" w:sz="0" w:space="0" w:color="auto"/>
                <w:bottom w:val="none" w:sz="0" w:space="0" w:color="auto"/>
                <w:right w:val="none" w:sz="0" w:space="0" w:color="auto"/>
              </w:divBdr>
              <w:divsChild>
                <w:div w:id="187626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438843">
          <w:marLeft w:val="0"/>
          <w:marRight w:val="0"/>
          <w:marTop w:val="300"/>
          <w:marBottom w:val="0"/>
          <w:divBdr>
            <w:top w:val="none" w:sz="0" w:space="0" w:color="auto"/>
            <w:left w:val="none" w:sz="0" w:space="0" w:color="auto"/>
            <w:bottom w:val="none" w:sz="0" w:space="0" w:color="auto"/>
            <w:right w:val="none" w:sz="0" w:space="0" w:color="auto"/>
          </w:divBdr>
          <w:divsChild>
            <w:div w:id="1606842188">
              <w:marLeft w:val="0"/>
              <w:marRight w:val="0"/>
              <w:marTop w:val="0"/>
              <w:marBottom w:val="0"/>
              <w:divBdr>
                <w:top w:val="none" w:sz="0" w:space="0" w:color="auto"/>
                <w:left w:val="none" w:sz="0" w:space="0" w:color="auto"/>
                <w:bottom w:val="none" w:sz="0" w:space="0" w:color="auto"/>
                <w:right w:val="none" w:sz="0" w:space="0" w:color="auto"/>
              </w:divBdr>
              <w:divsChild>
                <w:div w:id="971400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251">
          <w:marLeft w:val="0"/>
          <w:marRight w:val="0"/>
          <w:marTop w:val="300"/>
          <w:marBottom w:val="0"/>
          <w:divBdr>
            <w:top w:val="none" w:sz="0" w:space="0" w:color="auto"/>
            <w:left w:val="none" w:sz="0" w:space="0" w:color="auto"/>
            <w:bottom w:val="none" w:sz="0" w:space="0" w:color="auto"/>
            <w:right w:val="none" w:sz="0" w:space="0" w:color="auto"/>
          </w:divBdr>
          <w:divsChild>
            <w:div w:id="44565725">
              <w:marLeft w:val="0"/>
              <w:marRight w:val="0"/>
              <w:marTop w:val="0"/>
              <w:marBottom w:val="0"/>
              <w:divBdr>
                <w:top w:val="none" w:sz="0" w:space="0" w:color="auto"/>
                <w:left w:val="none" w:sz="0" w:space="0" w:color="auto"/>
                <w:bottom w:val="none" w:sz="0" w:space="0" w:color="auto"/>
                <w:right w:val="none" w:sz="0" w:space="0" w:color="auto"/>
              </w:divBdr>
              <w:divsChild>
                <w:div w:id="176437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525620">
          <w:marLeft w:val="0"/>
          <w:marRight w:val="0"/>
          <w:marTop w:val="300"/>
          <w:marBottom w:val="0"/>
          <w:divBdr>
            <w:top w:val="none" w:sz="0" w:space="0" w:color="auto"/>
            <w:left w:val="none" w:sz="0" w:space="0" w:color="auto"/>
            <w:bottom w:val="none" w:sz="0" w:space="0" w:color="auto"/>
            <w:right w:val="none" w:sz="0" w:space="0" w:color="auto"/>
          </w:divBdr>
          <w:divsChild>
            <w:div w:id="1752041268">
              <w:marLeft w:val="0"/>
              <w:marRight w:val="0"/>
              <w:marTop w:val="0"/>
              <w:marBottom w:val="0"/>
              <w:divBdr>
                <w:top w:val="none" w:sz="0" w:space="0" w:color="auto"/>
                <w:left w:val="none" w:sz="0" w:space="0" w:color="auto"/>
                <w:bottom w:val="none" w:sz="0" w:space="0" w:color="auto"/>
                <w:right w:val="none" w:sz="0" w:space="0" w:color="auto"/>
              </w:divBdr>
              <w:divsChild>
                <w:div w:id="1392313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6365875">
      <w:bodyDiv w:val="1"/>
      <w:marLeft w:val="0"/>
      <w:marRight w:val="0"/>
      <w:marTop w:val="0"/>
      <w:marBottom w:val="0"/>
      <w:divBdr>
        <w:top w:val="none" w:sz="0" w:space="0" w:color="auto"/>
        <w:left w:val="none" w:sz="0" w:space="0" w:color="auto"/>
        <w:bottom w:val="none" w:sz="0" w:space="0" w:color="auto"/>
        <w:right w:val="none" w:sz="0" w:space="0" w:color="auto"/>
      </w:divBdr>
    </w:div>
    <w:div w:id="397048373">
      <w:bodyDiv w:val="1"/>
      <w:marLeft w:val="0"/>
      <w:marRight w:val="0"/>
      <w:marTop w:val="0"/>
      <w:marBottom w:val="0"/>
      <w:divBdr>
        <w:top w:val="none" w:sz="0" w:space="0" w:color="auto"/>
        <w:left w:val="none" w:sz="0" w:space="0" w:color="auto"/>
        <w:bottom w:val="none" w:sz="0" w:space="0" w:color="auto"/>
        <w:right w:val="none" w:sz="0" w:space="0" w:color="auto"/>
      </w:divBdr>
    </w:div>
    <w:div w:id="398594273">
      <w:bodyDiv w:val="1"/>
      <w:marLeft w:val="0"/>
      <w:marRight w:val="0"/>
      <w:marTop w:val="0"/>
      <w:marBottom w:val="0"/>
      <w:divBdr>
        <w:top w:val="none" w:sz="0" w:space="0" w:color="auto"/>
        <w:left w:val="none" w:sz="0" w:space="0" w:color="auto"/>
        <w:bottom w:val="none" w:sz="0" w:space="0" w:color="auto"/>
        <w:right w:val="none" w:sz="0" w:space="0" w:color="auto"/>
      </w:divBdr>
    </w:div>
    <w:div w:id="398989678">
      <w:bodyDiv w:val="1"/>
      <w:marLeft w:val="0"/>
      <w:marRight w:val="0"/>
      <w:marTop w:val="0"/>
      <w:marBottom w:val="0"/>
      <w:divBdr>
        <w:top w:val="none" w:sz="0" w:space="0" w:color="auto"/>
        <w:left w:val="none" w:sz="0" w:space="0" w:color="auto"/>
        <w:bottom w:val="none" w:sz="0" w:space="0" w:color="auto"/>
        <w:right w:val="none" w:sz="0" w:space="0" w:color="auto"/>
      </w:divBdr>
    </w:div>
    <w:div w:id="399906203">
      <w:bodyDiv w:val="1"/>
      <w:marLeft w:val="0"/>
      <w:marRight w:val="0"/>
      <w:marTop w:val="0"/>
      <w:marBottom w:val="0"/>
      <w:divBdr>
        <w:top w:val="none" w:sz="0" w:space="0" w:color="auto"/>
        <w:left w:val="none" w:sz="0" w:space="0" w:color="auto"/>
        <w:bottom w:val="none" w:sz="0" w:space="0" w:color="auto"/>
        <w:right w:val="none" w:sz="0" w:space="0" w:color="auto"/>
      </w:divBdr>
      <w:divsChild>
        <w:div w:id="1093744127">
          <w:marLeft w:val="0"/>
          <w:marRight w:val="0"/>
          <w:marTop w:val="0"/>
          <w:marBottom w:val="0"/>
          <w:divBdr>
            <w:top w:val="none" w:sz="0" w:space="0" w:color="auto"/>
            <w:left w:val="none" w:sz="0" w:space="0" w:color="auto"/>
            <w:bottom w:val="none" w:sz="0" w:space="0" w:color="auto"/>
            <w:right w:val="none" w:sz="0" w:space="0" w:color="auto"/>
          </w:divBdr>
        </w:div>
        <w:div w:id="276181580">
          <w:marLeft w:val="0"/>
          <w:marRight w:val="0"/>
          <w:marTop w:val="0"/>
          <w:marBottom w:val="0"/>
          <w:divBdr>
            <w:top w:val="none" w:sz="0" w:space="0" w:color="auto"/>
            <w:left w:val="none" w:sz="0" w:space="0" w:color="auto"/>
            <w:bottom w:val="none" w:sz="0" w:space="0" w:color="auto"/>
            <w:right w:val="none" w:sz="0" w:space="0" w:color="auto"/>
          </w:divBdr>
          <w:divsChild>
            <w:div w:id="270625730">
              <w:marLeft w:val="0"/>
              <w:marRight w:val="0"/>
              <w:marTop w:val="0"/>
              <w:marBottom w:val="0"/>
              <w:divBdr>
                <w:top w:val="none" w:sz="0" w:space="0" w:color="auto"/>
                <w:left w:val="none" w:sz="0" w:space="0" w:color="auto"/>
                <w:bottom w:val="none" w:sz="0" w:space="0" w:color="auto"/>
                <w:right w:val="none" w:sz="0" w:space="0" w:color="auto"/>
              </w:divBdr>
            </w:div>
          </w:divsChild>
        </w:div>
        <w:div w:id="562328342">
          <w:marLeft w:val="0"/>
          <w:marRight w:val="0"/>
          <w:marTop w:val="0"/>
          <w:marBottom w:val="0"/>
          <w:divBdr>
            <w:top w:val="none" w:sz="0" w:space="0" w:color="auto"/>
            <w:left w:val="none" w:sz="0" w:space="0" w:color="auto"/>
            <w:bottom w:val="none" w:sz="0" w:space="0" w:color="auto"/>
            <w:right w:val="none" w:sz="0" w:space="0" w:color="auto"/>
          </w:divBdr>
        </w:div>
        <w:div w:id="1024330435">
          <w:marLeft w:val="0"/>
          <w:marRight w:val="0"/>
          <w:marTop w:val="0"/>
          <w:marBottom w:val="0"/>
          <w:divBdr>
            <w:top w:val="none" w:sz="0" w:space="0" w:color="auto"/>
            <w:left w:val="none" w:sz="0" w:space="0" w:color="auto"/>
            <w:bottom w:val="none" w:sz="0" w:space="0" w:color="auto"/>
            <w:right w:val="none" w:sz="0" w:space="0" w:color="auto"/>
          </w:divBdr>
          <w:divsChild>
            <w:div w:id="1238827857">
              <w:marLeft w:val="0"/>
              <w:marRight w:val="0"/>
              <w:marTop w:val="0"/>
              <w:marBottom w:val="0"/>
              <w:divBdr>
                <w:top w:val="none" w:sz="0" w:space="0" w:color="auto"/>
                <w:left w:val="none" w:sz="0" w:space="0" w:color="auto"/>
                <w:bottom w:val="none" w:sz="0" w:space="0" w:color="auto"/>
                <w:right w:val="none" w:sz="0" w:space="0" w:color="auto"/>
              </w:divBdr>
            </w:div>
          </w:divsChild>
        </w:div>
        <w:div w:id="1403721373">
          <w:marLeft w:val="0"/>
          <w:marRight w:val="0"/>
          <w:marTop w:val="0"/>
          <w:marBottom w:val="0"/>
          <w:divBdr>
            <w:top w:val="none" w:sz="0" w:space="0" w:color="auto"/>
            <w:left w:val="none" w:sz="0" w:space="0" w:color="auto"/>
            <w:bottom w:val="none" w:sz="0" w:space="0" w:color="auto"/>
            <w:right w:val="none" w:sz="0" w:space="0" w:color="auto"/>
          </w:divBdr>
        </w:div>
        <w:div w:id="721557118">
          <w:marLeft w:val="0"/>
          <w:marRight w:val="0"/>
          <w:marTop w:val="0"/>
          <w:marBottom w:val="0"/>
          <w:divBdr>
            <w:top w:val="none" w:sz="0" w:space="0" w:color="auto"/>
            <w:left w:val="none" w:sz="0" w:space="0" w:color="auto"/>
            <w:bottom w:val="none" w:sz="0" w:space="0" w:color="auto"/>
            <w:right w:val="none" w:sz="0" w:space="0" w:color="auto"/>
          </w:divBdr>
          <w:divsChild>
            <w:div w:id="344283076">
              <w:marLeft w:val="0"/>
              <w:marRight w:val="0"/>
              <w:marTop w:val="0"/>
              <w:marBottom w:val="0"/>
              <w:divBdr>
                <w:top w:val="none" w:sz="0" w:space="0" w:color="auto"/>
                <w:left w:val="none" w:sz="0" w:space="0" w:color="auto"/>
                <w:bottom w:val="none" w:sz="0" w:space="0" w:color="auto"/>
                <w:right w:val="none" w:sz="0" w:space="0" w:color="auto"/>
              </w:divBdr>
            </w:div>
          </w:divsChild>
        </w:div>
        <w:div w:id="1634556859">
          <w:marLeft w:val="0"/>
          <w:marRight w:val="0"/>
          <w:marTop w:val="0"/>
          <w:marBottom w:val="0"/>
          <w:divBdr>
            <w:top w:val="none" w:sz="0" w:space="0" w:color="auto"/>
            <w:left w:val="none" w:sz="0" w:space="0" w:color="auto"/>
            <w:bottom w:val="none" w:sz="0" w:space="0" w:color="auto"/>
            <w:right w:val="none" w:sz="0" w:space="0" w:color="auto"/>
          </w:divBdr>
        </w:div>
        <w:div w:id="1137143199">
          <w:marLeft w:val="0"/>
          <w:marRight w:val="0"/>
          <w:marTop w:val="0"/>
          <w:marBottom w:val="0"/>
          <w:divBdr>
            <w:top w:val="none" w:sz="0" w:space="0" w:color="auto"/>
            <w:left w:val="none" w:sz="0" w:space="0" w:color="auto"/>
            <w:bottom w:val="none" w:sz="0" w:space="0" w:color="auto"/>
            <w:right w:val="none" w:sz="0" w:space="0" w:color="auto"/>
          </w:divBdr>
          <w:divsChild>
            <w:div w:id="940912138">
              <w:marLeft w:val="0"/>
              <w:marRight w:val="0"/>
              <w:marTop w:val="0"/>
              <w:marBottom w:val="0"/>
              <w:divBdr>
                <w:top w:val="none" w:sz="0" w:space="0" w:color="auto"/>
                <w:left w:val="none" w:sz="0" w:space="0" w:color="auto"/>
                <w:bottom w:val="none" w:sz="0" w:space="0" w:color="auto"/>
                <w:right w:val="none" w:sz="0" w:space="0" w:color="auto"/>
              </w:divBdr>
            </w:div>
          </w:divsChild>
        </w:div>
        <w:div w:id="256065807">
          <w:marLeft w:val="0"/>
          <w:marRight w:val="0"/>
          <w:marTop w:val="0"/>
          <w:marBottom w:val="0"/>
          <w:divBdr>
            <w:top w:val="none" w:sz="0" w:space="0" w:color="auto"/>
            <w:left w:val="none" w:sz="0" w:space="0" w:color="auto"/>
            <w:bottom w:val="none" w:sz="0" w:space="0" w:color="auto"/>
            <w:right w:val="none" w:sz="0" w:space="0" w:color="auto"/>
          </w:divBdr>
        </w:div>
        <w:div w:id="1928731340">
          <w:marLeft w:val="0"/>
          <w:marRight w:val="0"/>
          <w:marTop w:val="0"/>
          <w:marBottom w:val="0"/>
          <w:divBdr>
            <w:top w:val="none" w:sz="0" w:space="0" w:color="auto"/>
            <w:left w:val="none" w:sz="0" w:space="0" w:color="auto"/>
            <w:bottom w:val="none" w:sz="0" w:space="0" w:color="auto"/>
            <w:right w:val="none" w:sz="0" w:space="0" w:color="auto"/>
          </w:divBdr>
          <w:divsChild>
            <w:div w:id="1882788671">
              <w:marLeft w:val="0"/>
              <w:marRight w:val="0"/>
              <w:marTop w:val="0"/>
              <w:marBottom w:val="0"/>
              <w:divBdr>
                <w:top w:val="none" w:sz="0" w:space="0" w:color="auto"/>
                <w:left w:val="none" w:sz="0" w:space="0" w:color="auto"/>
                <w:bottom w:val="none" w:sz="0" w:space="0" w:color="auto"/>
                <w:right w:val="none" w:sz="0" w:space="0" w:color="auto"/>
              </w:divBdr>
            </w:div>
          </w:divsChild>
        </w:div>
        <w:div w:id="503738564">
          <w:marLeft w:val="0"/>
          <w:marRight w:val="0"/>
          <w:marTop w:val="0"/>
          <w:marBottom w:val="0"/>
          <w:divBdr>
            <w:top w:val="none" w:sz="0" w:space="0" w:color="auto"/>
            <w:left w:val="none" w:sz="0" w:space="0" w:color="auto"/>
            <w:bottom w:val="none" w:sz="0" w:space="0" w:color="auto"/>
            <w:right w:val="none" w:sz="0" w:space="0" w:color="auto"/>
          </w:divBdr>
        </w:div>
        <w:div w:id="517818494">
          <w:marLeft w:val="0"/>
          <w:marRight w:val="0"/>
          <w:marTop w:val="0"/>
          <w:marBottom w:val="0"/>
          <w:divBdr>
            <w:top w:val="none" w:sz="0" w:space="0" w:color="auto"/>
            <w:left w:val="none" w:sz="0" w:space="0" w:color="auto"/>
            <w:bottom w:val="none" w:sz="0" w:space="0" w:color="auto"/>
            <w:right w:val="none" w:sz="0" w:space="0" w:color="auto"/>
          </w:divBdr>
          <w:divsChild>
            <w:div w:id="997465708">
              <w:marLeft w:val="0"/>
              <w:marRight w:val="0"/>
              <w:marTop w:val="0"/>
              <w:marBottom w:val="0"/>
              <w:divBdr>
                <w:top w:val="none" w:sz="0" w:space="0" w:color="auto"/>
                <w:left w:val="none" w:sz="0" w:space="0" w:color="auto"/>
                <w:bottom w:val="none" w:sz="0" w:space="0" w:color="auto"/>
                <w:right w:val="none" w:sz="0" w:space="0" w:color="auto"/>
              </w:divBdr>
            </w:div>
          </w:divsChild>
        </w:div>
        <w:div w:id="344551618">
          <w:marLeft w:val="0"/>
          <w:marRight w:val="0"/>
          <w:marTop w:val="0"/>
          <w:marBottom w:val="0"/>
          <w:divBdr>
            <w:top w:val="none" w:sz="0" w:space="0" w:color="auto"/>
            <w:left w:val="none" w:sz="0" w:space="0" w:color="auto"/>
            <w:bottom w:val="none" w:sz="0" w:space="0" w:color="auto"/>
            <w:right w:val="none" w:sz="0" w:space="0" w:color="auto"/>
          </w:divBdr>
        </w:div>
        <w:div w:id="2075661172">
          <w:marLeft w:val="0"/>
          <w:marRight w:val="0"/>
          <w:marTop w:val="0"/>
          <w:marBottom w:val="0"/>
          <w:divBdr>
            <w:top w:val="none" w:sz="0" w:space="0" w:color="auto"/>
            <w:left w:val="none" w:sz="0" w:space="0" w:color="auto"/>
            <w:bottom w:val="none" w:sz="0" w:space="0" w:color="auto"/>
            <w:right w:val="none" w:sz="0" w:space="0" w:color="auto"/>
          </w:divBdr>
          <w:divsChild>
            <w:div w:id="1692143924">
              <w:marLeft w:val="0"/>
              <w:marRight w:val="0"/>
              <w:marTop w:val="0"/>
              <w:marBottom w:val="0"/>
              <w:divBdr>
                <w:top w:val="none" w:sz="0" w:space="0" w:color="auto"/>
                <w:left w:val="none" w:sz="0" w:space="0" w:color="auto"/>
                <w:bottom w:val="none" w:sz="0" w:space="0" w:color="auto"/>
                <w:right w:val="none" w:sz="0" w:space="0" w:color="auto"/>
              </w:divBdr>
            </w:div>
          </w:divsChild>
        </w:div>
        <w:div w:id="5134111">
          <w:marLeft w:val="0"/>
          <w:marRight w:val="0"/>
          <w:marTop w:val="300"/>
          <w:marBottom w:val="0"/>
          <w:divBdr>
            <w:top w:val="none" w:sz="0" w:space="0" w:color="auto"/>
            <w:left w:val="none" w:sz="0" w:space="0" w:color="auto"/>
            <w:bottom w:val="none" w:sz="0" w:space="0" w:color="auto"/>
            <w:right w:val="none" w:sz="0" w:space="0" w:color="auto"/>
          </w:divBdr>
          <w:divsChild>
            <w:div w:id="781417988">
              <w:marLeft w:val="0"/>
              <w:marRight w:val="0"/>
              <w:marTop w:val="0"/>
              <w:marBottom w:val="0"/>
              <w:divBdr>
                <w:top w:val="none" w:sz="0" w:space="0" w:color="auto"/>
                <w:left w:val="none" w:sz="0" w:space="0" w:color="auto"/>
                <w:bottom w:val="none" w:sz="0" w:space="0" w:color="auto"/>
                <w:right w:val="none" w:sz="0" w:space="0" w:color="auto"/>
              </w:divBdr>
              <w:divsChild>
                <w:div w:id="124676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547320">
          <w:marLeft w:val="0"/>
          <w:marRight w:val="0"/>
          <w:marTop w:val="300"/>
          <w:marBottom w:val="0"/>
          <w:divBdr>
            <w:top w:val="none" w:sz="0" w:space="0" w:color="auto"/>
            <w:left w:val="none" w:sz="0" w:space="0" w:color="auto"/>
            <w:bottom w:val="none" w:sz="0" w:space="0" w:color="auto"/>
            <w:right w:val="none" w:sz="0" w:space="0" w:color="auto"/>
          </w:divBdr>
          <w:divsChild>
            <w:div w:id="1027489516">
              <w:marLeft w:val="0"/>
              <w:marRight w:val="0"/>
              <w:marTop w:val="0"/>
              <w:marBottom w:val="0"/>
              <w:divBdr>
                <w:top w:val="none" w:sz="0" w:space="0" w:color="auto"/>
                <w:left w:val="none" w:sz="0" w:space="0" w:color="auto"/>
                <w:bottom w:val="none" w:sz="0" w:space="0" w:color="auto"/>
                <w:right w:val="none" w:sz="0" w:space="0" w:color="auto"/>
              </w:divBdr>
              <w:divsChild>
                <w:div w:id="16813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40626">
          <w:marLeft w:val="0"/>
          <w:marRight w:val="0"/>
          <w:marTop w:val="300"/>
          <w:marBottom w:val="0"/>
          <w:divBdr>
            <w:top w:val="none" w:sz="0" w:space="0" w:color="auto"/>
            <w:left w:val="none" w:sz="0" w:space="0" w:color="auto"/>
            <w:bottom w:val="none" w:sz="0" w:space="0" w:color="auto"/>
            <w:right w:val="none" w:sz="0" w:space="0" w:color="auto"/>
          </w:divBdr>
          <w:divsChild>
            <w:div w:id="734427158">
              <w:marLeft w:val="0"/>
              <w:marRight w:val="0"/>
              <w:marTop w:val="0"/>
              <w:marBottom w:val="0"/>
              <w:divBdr>
                <w:top w:val="none" w:sz="0" w:space="0" w:color="auto"/>
                <w:left w:val="none" w:sz="0" w:space="0" w:color="auto"/>
                <w:bottom w:val="none" w:sz="0" w:space="0" w:color="auto"/>
                <w:right w:val="none" w:sz="0" w:space="0" w:color="auto"/>
              </w:divBdr>
              <w:divsChild>
                <w:div w:id="1064067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69017">
          <w:marLeft w:val="0"/>
          <w:marRight w:val="0"/>
          <w:marTop w:val="300"/>
          <w:marBottom w:val="0"/>
          <w:divBdr>
            <w:top w:val="none" w:sz="0" w:space="0" w:color="auto"/>
            <w:left w:val="none" w:sz="0" w:space="0" w:color="auto"/>
            <w:bottom w:val="none" w:sz="0" w:space="0" w:color="auto"/>
            <w:right w:val="none" w:sz="0" w:space="0" w:color="auto"/>
          </w:divBdr>
          <w:divsChild>
            <w:div w:id="601181783">
              <w:marLeft w:val="0"/>
              <w:marRight w:val="0"/>
              <w:marTop w:val="0"/>
              <w:marBottom w:val="0"/>
              <w:divBdr>
                <w:top w:val="none" w:sz="0" w:space="0" w:color="auto"/>
                <w:left w:val="none" w:sz="0" w:space="0" w:color="auto"/>
                <w:bottom w:val="none" w:sz="0" w:space="0" w:color="auto"/>
                <w:right w:val="none" w:sz="0" w:space="0" w:color="auto"/>
              </w:divBdr>
              <w:divsChild>
                <w:div w:id="28327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0176031">
      <w:bodyDiv w:val="1"/>
      <w:marLeft w:val="0"/>
      <w:marRight w:val="0"/>
      <w:marTop w:val="0"/>
      <w:marBottom w:val="0"/>
      <w:divBdr>
        <w:top w:val="none" w:sz="0" w:space="0" w:color="auto"/>
        <w:left w:val="none" w:sz="0" w:space="0" w:color="auto"/>
        <w:bottom w:val="none" w:sz="0" w:space="0" w:color="auto"/>
        <w:right w:val="none" w:sz="0" w:space="0" w:color="auto"/>
      </w:divBdr>
    </w:div>
    <w:div w:id="400828847">
      <w:bodyDiv w:val="1"/>
      <w:marLeft w:val="0"/>
      <w:marRight w:val="0"/>
      <w:marTop w:val="0"/>
      <w:marBottom w:val="0"/>
      <w:divBdr>
        <w:top w:val="none" w:sz="0" w:space="0" w:color="auto"/>
        <w:left w:val="none" w:sz="0" w:space="0" w:color="auto"/>
        <w:bottom w:val="none" w:sz="0" w:space="0" w:color="auto"/>
        <w:right w:val="none" w:sz="0" w:space="0" w:color="auto"/>
      </w:divBdr>
    </w:div>
    <w:div w:id="400910206">
      <w:bodyDiv w:val="1"/>
      <w:marLeft w:val="0"/>
      <w:marRight w:val="0"/>
      <w:marTop w:val="0"/>
      <w:marBottom w:val="0"/>
      <w:divBdr>
        <w:top w:val="none" w:sz="0" w:space="0" w:color="auto"/>
        <w:left w:val="none" w:sz="0" w:space="0" w:color="auto"/>
        <w:bottom w:val="none" w:sz="0" w:space="0" w:color="auto"/>
        <w:right w:val="none" w:sz="0" w:space="0" w:color="auto"/>
      </w:divBdr>
    </w:div>
    <w:div w:id="401828792">
      <w:bodyDiv w:val="1"/>
      <w:marLeft w:val="0"/>
      <w:marRight w:val="0"/>
      <w:marTop w:val="0"/>
      <w:marBottom w:val="0"/>
      <w:divBdr>
        <w:top w:val="none" w:sz="0" w:space="0" w:color="auto"/>
        <w:left w:val="none" w:sz="0" w:space="0" w:color="auto"/>
        <w:bottom w:val="none" w:sz="0" w:space="0" w:color="auto"/>
        <w:right w:val="none" w:sz="0" w:space="0" w:color="auto"/>
      </w:divBdr>
      <w:divsChild>
        <w:div w:id="275722987">
          <w:marLeft w:val="0"/>
          <w:marRight w:val="0"/>
          <w:marTop w:val="0"/>
          <w:marBottom w:val="0"/>
          <w:divBdr>
            <w:top w:val="none" w:sz="0" w:space="0" w:color="auto"/>
            <w:left w:val="none" w:sz="0" w:space="0" w:color="auto"/>
            <w:bottom w:val="none" w:sz="0" w:space="0" w:color="auto"/>
            <w:right w:val="none" w:sz="0" w:space="0" w:color="auto"/>
          </w:divBdr>
        </w:div>
        <w:div w:id="1679775476">
          <w:marLeft w:val="0"/>
          <w:marRight w:val="0"/>
          <w:marTop w:val="0"/>
          <w:marBottom w:val="0"/>
          <w:divBdr>
            <w:top w:val="none" w:sz="0" w:space="0" w:color="auto"/>
            <w:left w:val="none" w:sz="0" w:space="0" w:color="auto"/>
            <w:bottom w:val="none" w:sz="0" w:space="0" w:color="auto"/>
            <w:right w:val="none" w:sz="0" w:space="0" w:color="auto"/>
          </w:divBdr>
          <w:divsChild>
            <w:div w:id="1785153100">
              <w:marLeft w:val="0"/>
              <w:marRight w:val="0"/>
              <w:marTop w:val="0"/>
              <w:marBottom w:val="0"/>
              <w:divBdr>
                <w:top w:val="none" w:sz="0" w:space="0" w:color="auto"/>
                <w:left w:val="none" w:sz="0" w:space="0" w:color="auto"/>
                <w:bottom w:val="none" w:sz="0" w:space="0" w:color="auto"/>
                <w:right w:val="none" w:sz="0" w:space="0" w:color="auto"/>
              </w:divBdr>
            </w:div>
          </w:divsChild>
        </w:div>
        <w:div w:id="1863544296">
          <w:marLeft w:val="0"/>
          <w:marRight w:val="0"/>
          <w:marTop w:val="0"/>
          <w:marBottom w:val="0"/>
          <w:divBdr>
            <w:top w:val="none" w:sz="0" w:space="0" w:color="auto"/>
            <w:left w:val="none" w:sz="0" w:space="0" w:color="auto"/>
            <w:bottom w:val="none" w:sz="0" w:space="0" w:color="auto"/>
            <w:right w:val="none" w:sz="0" w:space="0" w:color="auto"/>
          </w:divBdr>
        </w:div>
        <w:div w:id="714307858">
          <w:marLeft w:val="0"/>
          <w:marRight w:val="0"/>
          <w:marTop w:val="0"/>
          <w:marBottom w:val="0"/>
          <w:divBdr>
            <w:top w:val="none" w:sz="0" w:space="0" w:color="auto"/>
            <w:left w:val="none" w:sz="0" w:space="0" w:color="auto"/>
            <w:bottom w:val="none" w:sz="0" w:space="0" w:color="auto"/>
            <w:right w:val="none" w:sz="0" w:space="0" w:color="auto"/>
          </w:divBdr>
          <w:divsChild>
            <w:div w:id="314573992">
              <w:marLeft w:val="0"/>
              <w:marRight w:val="0"/>
              <w:marTop w:val="0"/>
              <w:marBottom w:val="0"/>
              <w:divBdr>
                <w:top w:val="none" w:sz="0" w:space="0" w:color="auto"/>
                <w:left w:val="none" w:sz="0" w:space="0" w:color="auto"/>
                <w:bottom w:val="none" w:sz="0" w:space="0" w:color="auto"/>
                <w:right w:val="none" w:sz="0" w:space="0" w:color="auto"/>
              </w:divBdr>
            </w:div>
          </w:divsChild>
        </w:div>
        <w:div w:id="1581325805">
          <w:marLeft w:val="0"/>
          <w:marRight w:val="0"/>
          <w:marTop w:val="0"/>
          <w:marBottom w:val="0"/>
          <w:divBdr>
            <w:top w:val="none" w:sz="0" w:space="0" w:color="auto"/>
            <w:left w:val="none" w:sz="0" w:space="0" w:color="auto"/>
            <w:bottom w:val="none" w:sz="0" w:space="0" w:color="auto"/>
            <w:right w:val="none" w:sz="0" w:space="0" w:color="auto"/>
          </w:divBdr>
        </w:div>
        <w:div w:id="1270628009">
          <w:marLeft w:val="0"/>
          <w:marRight w:val="0"/>
          <w:marTop w:val="0"/>
          <w:marBottom w:val="0"/>
          <w:divBdr>
            <w:top w:val="none" w:sz="0" w:space="0" w:color="auto"/>
            <w:left w:val="none" w:sz="0" w:space="0" w:color="auto"/>
            <w:bottom w:val="none" w:sz="0" w:space="0" w:color="auto"/>
            <w:right w:val="none" w:sz="0" w:space="0" w:color="auto"/>
          </w:divBdr>
          <w:divsChild>
            <w:div w:id="404953385">
              <w:marLeft w:val="0"/>
              <w:marRight w:val="0"/>
              <w:marTop w:val="0"/>
              <w:marBottom w:val="0"/>
              <w:divBdr>
                <w:top w:val="none" w:sz="0" w:space="0" w:color="auto"/>
                <w:left w:val="none" w:sz="0" w:space="0" w:color="auto"/>
                <w:bottom w:val="none" w:sz="0" w:space="0" w:color="auto"/>
                <w:right w:val="none" w:sz="0" w:space="0" w:color="auto"/>
              </w:divBdr>
            </w:div>
          </w:divsChild>
        </w:div>
        <w:div w:id="32195798">
          <w:marLeft w:val="0"/>
          <w:marRight w:val="0"/>
          <w:marTop w:val="0"/>
          <w:marBottom w:val="0"/>
          <w:divBdr>
            <w:top w:val="none" w:sz="0" w:space="0" w:color="auto"/>
            <w:left w:val="none" w:sz="0" w:space="0" w:color="auto"/>
            <w:bottom w:val="none" w:sz="0" w:space="0" w:color="auto"/>
            <w:right w:val="none" w:sz="0" w:space="0" w:color="auto"/>
          </w:divBdr>
        </w:div>
        <w:div w:id="1811677543">
          <w:marLeft w:val="0"/>
          <w:marRight w:val="0"/>
          <w:marTop w:val="0"/>
          <w:marBottom w:val="0"/>
          <w:divBdr>
            <w:top w:val="none" w:sz="0" w:space="0" w:color="auto"/>
            <w:left w:val="none" w:sz="0" w:space="0" w:color="auto"/>
            <w:bottom w:val="none" w:sz="0" w:space="0" w:color="auto"/>
            <w:right w:val="none" w:sz="0" w:space="0" w:color="auto"/>
          </w:divBdr>
          <w:divsChild>
            <w:div w:id="1505824001">
              <w:marLeft w:val="0"/>
              <w:marRight w:val="0"/>
              <w:marTop w:val="0"/>
              <w:marBottom w:val="0"/>
              <w:divBdr>
                <w:top w:val="none" w:sz="0" w:space="0" w:color="auto"/>
                <w:left w:val="none" w:sz="0" w:space="0" w:color="auto"/>
                <w:bottom w:val="none" w:sz="0" w:space="0" w:color="auto"/>
                <w:right w:val="none" w:sz="0" w:space="0" w:color="auto"/>
              </w:divBdr>
            </w:div>
          </w:divsChild>
        </w:div>
        <w:div w:id="1181815021">
          <w:marLeft w:val="0"/>
          <w:marRight w:val="0"/>
          <w:marTop w:val="0"/>
          <w:marBottom w:val="0"/>
          <w:divBdr>
            <w:top w:val="none" w:sz="0" w:space="0" w:color="auto"/>
            <w:left w:val="none" w:sz="0" w:space="0" w:color="auto"/>
            <w:bottom w:val="none" w:sz="0" w:space="0" w:color="auto"/>
            <w:right w:val="none" w:sz="0" w:space="0" w:color="auto"/>
          </w:divBdr>
        </w:div>
        <w:div w:id="1947224122">
          <w:marLeft w:val="0"/>
          <w:marRight w:val="0"/>
          <w:marTop w:val="0"/>
          <w:marBottom w:val="0"/>
          <w:divBdr>
            <w:top w:val="none" w:sz="0" w:space="0" w:color="auto"/>
            <w:left w:val="none" w:sz="0" w:space="0" w:color="auto"/>
            <w:bottom w:val="none" w:sz="0" w:space="0" w:color="auto"/>
            <w:right w:val="none" w:sz="0" w:space="0" w:color="auto"/>
          </w:divBdr>
          <w:divsChild>
            <w:div w:id="1405493346">
              <w:marLeft w:val="0"/>
              <w:marRight w:val="0"/>
              <w:marTop w:val="0"/>
              <w:marBottom w:val="0"/>
              <w:divBdr>
                <w:top w:val="none" w:sz="0" w:space="0" w:color="auto"/>
                <w:left w:val="none" w:sz="0" w:space="0" w:color="auto"/>
                <w:bottom w:val="none" w:sz="0" w:space="0" w:color="auto"/>
                <w:right w:val="none" w:sz="0" w:space="0" w:color="auto"/>
              </w:divBdr>
            </w:div>
          </w:divsChild>
        </w:div>
        <w:div w:id="1931500688">
          <w:marLeft w:val="0"/>
          <w:marRight w:val="0"/>
          <w:marTop w:val="0"/>
          <w:marBottom w:val="0"/>
          <w:divBdr>
            <w:top w:val="none" w:sz="0" w:space="0" w:color="auto"/>
            <w:left w:val="none" w:sz="0" w:space="0" w:color="auto"/>
            <w:bottom w:val="none" w:sz="0" w:space="0" w:color="auto"/>
            <w:right w:val="none" w:sz="0" w:space="0" w:color="auto"/>
          </w:divBdr>
        </w:div>
        <w:div w:id="299920829">
          <w:marLeft w:val="0"/>
          <w:marRight w:val="0"/>
          <w:marTop w:val="0"/>
          <w:marBottom w:val="0"/>
          <w:divBdr>
            <w:top w:val="none" w:sz="0" w:space="0" w:color="auto"/>
            <w:left w:val="none" w:sz="0" w:space="0" w:color="auto"/>
            <w:bottom w:val="none" w:sz="0" w:space="0" w:color="auto"/>
            <w:right w:val="none" w:sz="0" w:space="0" w:color="auto"/>
          </w:divBdr>
          <w:divsChild>
            <w:div w:id="544173127">
              <w:marLeft w:val="0"/>
              <w:marRight w:val="0"/>
              <w:marTop w:val="0"/>
              <w:marBottom w:val="0"/>
              <w:divBdr>
                <w:top w:val="none" w:sz="0" w:space="0" w:color="auto"/>
                <w:left w:val="none" w:sz="0" w:space="0" w:color="auto"/>
                <w:bottom w:val="none" w:sz="0" w:space="0" w:color="auto"/>
                <w:right w:val="none" w:sz="0" w:space="0" w:color="auto"/>
              </w:divBdr>
            </w:div>
          </w:divsChild>
        </w:div>
        <w:div w:id="100302463">
          <w:marLeft w:val="0"/>
          <w:marRight w:val="0"/>
          <w:marTop w:val="0"/>
          <w:marBottom w:val="0"/>
          <w:divBdr>
            <w:top w:val="none" w:sz="0" w:space="0" w:color="auto"/>
            <w:left w:val="none" w:sz="0" w:space="0" w:color="auto"/>
            <w:bottom w:val="none" w:sz="0" w:space="0" w:color="auto"/>
            <w:right w:val="none" w:sz="0" w:space="0" w:color="auto"/>
          </w:divBdr>
        </w:div>
        <w:div w:id="711002429">
          <w:marLeft w:val="0"/>
          <w:marRight w:val="0"/>
          <w:marTop w:val="0"/>
          <w:marBottom w:val="0"/>
          <w:divBdr>
            <w:top w:val="none" w:sz="0" w:space="0" w:color="auto"/>
            <w:left w:val="none" w:sz="0" w:space="0" w:color="auto"/>
            <w:bottom w:val="none" w:sz="0" w:space="0" w:color="auto"/>
            <w:right w:val="none" w:sz="0" w:space="0" w:color="auto"/>
          </w:divBdr>
          <w:divsChild>
            <w:div w:id="88426332">
              <w:marLeft w:val="0"/>
              <w:marRight w:val="0"/>
              <w:marTop w:val="0"/>
              <w:marBottom w:val="0"/>
              <w:divBdr>
                <w:top w:val="none" w:sz="0" w:space="0" w:color="auto"/>
                <w:left w:val="none" w:sz="0" w:space="0" w:color="auto"/>
                <w:bottom w:val="none" w:sz="0" w:space="0" w:color="auto"/>
                <w:right w:val="none" w:sz="0" w:space="0" w:color="auto"/>
              </w:divBdr>
            </w:div>
          </w:divsChild>
        </w:div>
        <w:div w:id="939990387">
          <w:marLeft w:val="0"/>
          <w:marRight w:val="0"/>
          <w:marTop w:val="300"/>
          <w:marBottom w:val="0"/>
          <w:divBdr>
            <w:top w:val="none" w:sz="0" w:space="0" w:color="auto"/>
            <w:left w:val="none" w:sz="0" w:space="0" w:color="auto"/>
            <w:bottom w:val="none" w:sz="0" w:space="0" w:color="auto"/>
            <w:right w:val="none" w:sz="0" w:space="0" w:color="auto"/>
          </w:divBdr>
          <w:divsChild>
            <w:div w:id="2065985615">
              <w:marLeft w:val="0"/>
              <w:marRight w:val="0"/>
              <w:marTop w:val="0"/>
              <w:marBottom w:val="0"/>
              <w:divBdr>
                <w:top w:val="none" w:sz="0" w:space="0" w:color="auto"/>
                <w:left w:val="none" w:sz="0" w:space="0" w:color="auto"/>
                <w:bottom w:val="none" w:sz="0" w:space="0" w:color="auto"/>
                <w:right w:val="none" w:sz="0" w:space="0" w:color="auto"/>
              </w:divBdr>
              <w:divsChild>
                <w:div w:id="2130125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67434">
          <w:marLeft w:val="0"/>
          <w:marRight w:val="0"/>
          <w:marTop w:val="300"/>
          <w:marBottom w:val="0"/>
          <w:divBdr>
            <w:top w:val="none" w:sz="0" w:space="0" w:color="auto"/>
            <w:left w:val="none" w:sz="0" w:space="0" w:color="auto"/>
            <w:bottom w:val="none" w:sz="0" w:space="0" w:color="auto"/>
            <w:right w:val="none" w:sz="0" w:space="0" w:color="auto"/>
          </w:divBdr>
          <w:divsChild>
            <w:div w:id="71123765">
              <w:marLeft w:val="0"/>
              <w:marRight w:val="0"/>
              <w:marTop w:val="0"/>
              <w:marBottom w:val="0"/>
              <w:divBdr>
                <w:top w:val="none" w:sz="0" w:space="0" w:color="auto"/>
                <w:left w:val="none" w:sz="0" w:space="0" w:color="auto"/>
                <w:bottom w:val="none" w:sz="0" w:space="0" w:color="auto"/>
                <w:right w:val="none" w:sz="0" w:space="0" w:color="auto"/>
              </w:divBdr>
              <w:divsChild>
                <w:div w:id="1555314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53740">
          <w:marLeft w:val="0"/>
          <w:marRight w:val="0"/>
          <w:marTop w:val="300"/>
          <w:marBottom w:val="0"/>
          <w:divBdr>
            <w:top w:val="none" w:sz="0" w:space="0" w:color="auto"/>
            <w:left w:val="none" w:sz="0" w:space="0" w:color="auto"/>
            <w:bottom w:val="none" w:sz="0" w:space="0" w:color="auto"/>
            <w:right w:val="none" w:sz="0" w:space="0" w:color="auto"/>
          </w:divBdr>
          <w:divsChild>
            <w:div w:id="114032664">
              <w:marLeft w:val="0"/>
              <w:marRight w:val="0"/>
              <w:marTop w:val="0"/>
              <w:marBottom w:val="0"/>
              <w:divBdr>
                <w:top w:val="none" w:sz="0" w:space="0" w:color="auto"/>
                <w:left w:val="none" w:sz="0" w:space="0" w:color="auto"/>
                <w:bottom w:val="none" w:sz="0" w:space="0" w:color="auto"/>
                <w:right w:val="none" w:sz="0" w:space="0" w:color="auto"/>
              </w:divBdr>
              <w:divsChild>
                <w:div w:id="106125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958991">
          <w:marLeft w:val="0"/>
          <w:marRight w:val="0"/>
          <w:marTop w:val="300"/>
          <w:marBottom w:val="0"/>
          <w:divBdr>
            <w:top w:val="none" w:sz="0" w:space="0" w:color="auto"/>
            <w:left w:val="none" w:sz="0" w:space="0" w:color="auto"/>
            <w:bottom w:val="none" w:sz="0" w:space="0" w:color="auto"/>
            <w:right w:val="none" w:sz="0" w:space="0" w:color="auto"/>
          </w:divBdr>
          <w:divsChild>
            <w:div w:id="1579095110">
              <w:marLeft w:val="0"/>
              <w:marRight w:val="0"/>
              <w:marTop w:val="0"/>
              <w:marBottom w:val="0"/>
              <w:divBdr>
                <w:top w:val="none" w:sz="0" w:space="0" w:color="auto"/>
                <w:left w:val="none" w:sz="0" w:space="0" w:color="auto"/>
                <w:bottom w:val="none" w:sz="0" w:space="0" w:color="auto"/>
                <w:right w:val="none" w:sz="0" w:space="0" w:color="auto"/>
              </w:divBdr>
              <w:divsChild>
                <w:div w:id="1278758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528852">
      <w:bodyDiv w:val="1"/>
      <w:marLeft w:val="0"/>
      <w:marRight w:val="0"/>
      <w:marTop w:val="0"/>
      <w:marBottom w:val="0"/>
      <w:divBdr>
        <w:top w:val="none" w:sz="0" w:space="0" w:color="auto"/>
        <w:left w:val="none" w:sz="0" w:space="0" w:color="auto"/>
        <w:bottom w:val="none" w:sz="0" w:space="0" w:color="auto"/>
        <w:right w:val="none" w:sz="0" w:space="0" w:color="auto"/>
      </w:divBdr>
      <w:divsChild>
        <w:div w:id="1974863544">
          <w:marLeft w:val="0"/>
          <w:marRight w:val="0"/>
          <w:marTop w:val="0"/>
          <w:marBottom w:val="0"/>
          <w:divBdr>
            <w:top w:val="none" w:sz="0" w:space="0" w:color="auto"/>
            <w:left w:val="none" w:sz="0" w:space="0" w:color="auto"/>
            <w:bottom w:val="none" w:sz="0" w:space="0" w:color="auto"/>
            <w:right w:val="none" w:sz="0" w:space="0" w:color="auto"/>
          </w:divBdr>
        </w:div>
        <w:div w:id="2087216337">
          <w:marLeft w:val="0"/>
          <w:marRight w:val="0"/>
          <w:marTop w:val="0"/>
          <w:marBottom w:val="0"/>
          <w:divBdr>
            <w:top w:val="none" w:sz="0" w:space="0" w:color="auto"/>
            <w:left w:val="none" w:sz="0" w:space="0" w:color="auto"/>
            <w:bottom w:val="none" w:sz="0" w:space="0" w:color="auto"/>
            <w:right w:val="none" w:sz="0" w:space="0" w:color="auto"/>
          </w:divBdr>
          <w:divsChild>
            <w:div w:id="1373529762">
              <w:marLeft w:val="0"/>
              <w:marRight w:val="0"/>
              <w:marTop w:val="0"/>
              <w:marBottom w:val="0"/>
              <w:divBdr>
                <w:top w:val="none" w:sz="0" w:space="0" w:color="auto"/>
                <w:left w:val="none" w:sz="0" w:space="0" w:color="auto"/>
                <w:bottom w:val="none" w:sz="0" w:space="0" w:color="auto"/>
                <w:right w:val="none" w:sz="0" w:space="0" w:color="auto"/>
              </w:divBdr>
            </w:div>
          </w:divsChild>
        </w:div>
        <w:div w:id="1027606064">
          <w:marLeft w:val="0"/>
          <w:marRight w:val="0"/>
          <w:marTop w:val="0"/>
          <w:marBottom w:val="0"/>
          <w:divBdr>
            <w:top w:val="none" w:sz="0" w:space="0" w:color="auto"/>
            <w:left w:val="none" w:sz="0" w:space="0" w:color="auto"/>
            <w:bottom w:val="none" w:sz="0" w:space="0" w:color="auto"/>
            <w:right w:val="none" w:sz="0" w:space="0" w:color="auto"/>
          </w:divBdr>
        </w:div>
        <w:div w:id="363483009">
          <w:marLeft w:val="0"/>
          <w:marRight w:val="0"/>
          <w:marTop w:val="0"/>
          <w:marBottom w:val="0"/>
          <w:divBdr>
            <w:top w:val="none" w:sz="0" w:space="0" w:color="auto"/>
            <w:left w:val="none" w:sz="0" w:space="0" w:color="auto"/>
            <w:bottom w:val="none" w:sz="0" w:space="0" w:color="auto"/>
            <w:right w:val="none" w:sz="0" w:space="0" w:color="auto"/>
          </w:divBdr>
          <w:divsChild>
            <w:div w:id="1915238828">
              <w:marLeft w:val="0"/>
              <w:marRight w:val="0"/>
              <w:marTop w:val="0"/>
              <w:marBottom w:val="0"/>
              <w:divBdr>
                <w:top w:val="none" w:sz="0" w:space="0" w:color="auto"/>
                <w:left w:val="none" w:sz="0" w:space="0" w:color="auto"/>
                <w:bottom w:val="none" w:sz="0" w:space="0" w:color="auto"/>
                <w:right w:val="none" w:sz="0" w:space="0" w:color="auto"/>
              </w:divBdr>
            </w:div>
          </w:divsChild>
        </w:div>
        <w:div w:id="813375809">
          <w:marLeft w:val="0"/>
          <w:marRight w:val="0"/>
          <w:marTop w:val="0"/>
          <w:marBottom w:val="0"/>
          <w:divBdr>
            <w:top w:val="none" w:sz="0" w:space="0" w:color="auto"/>
            <w:left w:val="none" w:sz="0" w:space="0" w:color="auto"/>
            <w:bottom w:val="none" w:sz="0" w:space="0" w:color="auto"/>
            <w:right w:val="none" w:sz="0" w:space="0" w:color="auto"/>
          </w:divBdr>
        </w:div>
        <w:div w:id="1982297899">
          <w:marLeft w:val="0"/>
          <w:marRight w:val="0"/>
          <w:marTop w:val="0"/>
          <w:marBottom w:val="0"/>
          <w:divBdr>
            <w:top w:val="none" w:sz="0" w:space="0" w:color="auto"/>
            <w:left w:val="none" w:sz="0" w:space="0" w:color="auto"/>
            <w:bottom w:val="none" w:sz="0" w:space="0" w:color="auto"/>
            <w:right w:val="none" w:sz="0" w:space="0" w:color="auto"/>
          </w:divBdr>
          <w:divsChild>
            <w:div w:id="1567908527">
              <w:marLeft w:val="0"/>
              <w:marRight w:val="0"/>
              <w:marTop w:val="0"/>
              <w:marBottom w:val="0"/>
              <w:divBdr>
                <w:top w:val="none" w:sz="0" w:space="0" w:color="auto"/>
                <w:left w:val="none" w:sz="0" w:space="0" w:color="auto"/>
                <w:bottom w:val="none" w:sz="0" w:space="0" w:color="auto"/>
                <w:right w:val="none" w:sz="0" w:space="0" w:color="auto"/>
              </w:divBdr>
            </w:div>
          </w:divsChild>
        </w:div>
        <w:div w:id="1307008660">
          <w:marLeft w:val="0"/>
          <w:marRight w:val="0"/>
          <w:marTop w:val="0"/>
          <w:marBottom w:val="0"/>
          <w:divBdr>
            <w:top w:val="none" w:sz="0" w:space="0" w:color="auto"/>
            <w:left w:val="none" w:sz="0" w:space="0" w:color="auto"/>
            <w:bottom w:val="none" w:sz="0" w:space="0" w:color="auto"/>
            <w:right w:val="none" w:sz="0" w:space="0" w:color="auto"/>
          </w:divBdr>
        </w:div>
        <w:div w:id="572661604">
          <w:marLeft w:val="0"/>
          <w:marRight w:val="0"/>
          <w:marTop w:val="0"/>
          <w:marBottom w:val="0"/>
          <w:divBdr>
            <w:top w:val="none" w:sz="0" w:space="0" w:color="auto"/>
            <w:left w:val="none" w:sz="0" w:space="0" w:color="auto"/>
            <w:bottom w:val="none" w:sz="0" w:space="0" w:color="auto"/>
            <w:right w:val="none" w:sz="0" w:space="0" w:color="auto"/>
          </w:divBdr>
          <w:divsChild>
            <w:div w:id="125894687">
              <w:marLeft w:val="0"/>
              <w:marRight w:val="0"/>
              <w:marTop w:val="0"/>
              <w:marBottom w:val="0"/>
              <w:divBdr>
                <w:top w:val="none" w:sz="0" w:space="0" w:color="auto"/>
                <w:left w:val="none" w:sz="0" w:space="0" w:color="auto"/>
                <w:bottom w:val="none" w:sz="0" w:space="0" w:color="auto"/>
                <w:right w:val="none" w:sz="0" w:space="0" w:color="auto"/>
              </w:divBdr>
            </w:div>
          </w:divsChild>
        </w:div>
        <w:div w:id="1335065028">
          <w:marLeft w:val="0"/>
          <w:marRight w:val="0"/>
          <w:marTop w:val="0"/>
          <w:marBottom w:val="0"/>
          <w:divBdr>
            <w:top w:val="none" w:sz="0" w:space="0" w:color="auto"/>
            <w:left w:val="none" w:sz="0" w:space="0" w:color="auto"/>
            <w:bottom w:val="none" w:sz="0" w:space="0" w:color="auto"/>
            <w:right w:val="none" w:sz="0" w:space="0" w:color="auto"/>
          </w:divBdr>
        </w:div>
        <w:div w:id="1900896022">
          <w:marLeft w:val="0"/>
          <w:marRight w:val="0"/>
          <w:marTop w:val="0"/>
          <w:marBottom w:val="0"/>
          <w:divBdr>
            <w:top w:val="none" w:sz="0" w:space="0" w:color="auto"/>
            <w:left w:val="none" w:sz="0" w:space="0" w:color="auto"/>
            <w:bottom w:val="none" w:sz="0" w:space="0" w:color="auto"/>
            <w:right w:val="none" w:sz="0" w:space="0" w:color="auto"/>
          </w:divBdr>
          <w:divsChild>
            <w:div w:id="174149994">
              <w:marLeft w:val="0"/>
              <w:marRight w:val="0"/>
              <w:marTop w:val="0"/>
              <w:marBottom w:val="0"/>
              <w:divBdr>
                <w:top w:val="none" w:sz="0" w:space="0" w:color="auto"/>
                <w:left w:val="none" w:sz="0" w:space="0" w:color="auto"/>
                <w:bottom w:val="none" w:sz="0" w:space="0" w:color="auto"/>
                <w:right w:val="none" w:sz="0" w:space="0" w:color="auto"/>
              </w:divBdr>
            </w:div>
          </w:divsChild>
        </w:div>
        <w:div w:id="45108936">
          <w:marLeft w:val="0"/>
          <w:marRight w:val="0"/>
          <w:marTop w:val="0"/>
          <w:marBottom w:val="0"/>
          <w:divBdr>
            <w:top w:val="none" w:sz="0" w:space="0" w:color="auto"/>
            <w:left w:val="none" w:sz="0" w:space="0" w:color="auto"/>
            <w:bottom w:val="none" w:sz="0" w:space="0" w:color="auto"/>
            <w:right w:val="none" w:sz="0" w:space="0" w:color="auto"/>
          </w:divBdr>
        </w:div>
        <w:div w:id="683946627">
          <w:marLeft w:val="0"/>
          <w:marRight w:val="0"/>
          <w:marTop w:val="0"/>
          <w:marBottom w:val="0"/>
          <w:divBdr>
            <w:top w:val="none" w:sz="0" w:space="0" w:color="auto"/>
            <w:left w:val="none" w:sz="0" w:space="0" w:color="auto"/>
            <w:bottom w:val="none" w:sz="0" w:space="0" w:color="auto"/>
            <w:right w:val="none" w:sz="0" w:space="0" w:color="auto"/>
          </w:divBdr>
          <w:divsChild>
            <w:div w:id="1707755466">
              <w:marLeft w:val="0"/>
              <w:marRight w:val="0"/>
              <w:marTop w:val="0"/>
              <w:marBottom w:val="0"/>
              <w:divBdr>
                <w:top w:val="none" w:sz="0" w:space="0" w:color="auto"/>
                <w:left w:val="none" w:sz="0" w:space="0" w:color="auto"/>
                <w:bottom w:val="none" w:sz="0" w:space="0" w:color="auto"/>
                <w:right w:val="none" w:sz="0" w:space="0" w:color="auto"/>
              </w:divBdr>
            </w:div>
          </w:divsChild>
        </w:div>
        <w:div w:id="1510631635">
          <w:marLeft w:val="0"/>
          <w:marRight w:val="0"/>
          <w:marTop w:val="0"/>
          <w:marBottom w:val="0"/>
          <w:divBdr>
            <w:top w:val="none" w:sz="0" w:space="0" w:color="auto"/>
            <w:left w:val="none" w:sz="0" w:space="0" w:color="auto"/>
            <w:bottom w:val="none" w:sz="0" w:space="0" w:color="auto"/>
            <w:right w:val="none" w:sz="0" w:space="0" w:color="auto"/>
          </w:divBdr>
        </w:div>
        <w:div w:id="709496600">
          <w:marLeft w:val="0"/>
          <w:marRight w:val="0"/>
          <w:marTop w:val="0"/>
          <w:marBottom w:val="0"/>
          <w:divBdr>
            <w:top w:val="none" w:sz="0" w:space="0" w:color="auto"/>
            <w:left w:val="none" w:sz="0" w:space="0" w:color="auto"/>
            <w:bottom w:val="none" w:sz="0" w:space="0" w:color="auto"/>
            <w:right w:val="none" w:sz="0" w:space="0" w:color="auto"/>
          </w:divBdr>
          <w:divsChild>
            <w:div w:id="371348200">
              <w:marLeft w:val="0"/>
              <w:marRight w:val="0"/>
              <w:marTop w:val="0"/>
              <w:marBottom w:val="0"/>
              <w:divBdr>
                <w:top w:val="none" w:sz="0" w:space="0" w:color="auto"/>
                <w:left w:val="none" w:sz="0" w:space="0" w:color="auto"/>
                <w:bottom w:val="none" w:sz="0" w:space="0" w:color="auto"/>
                <w:right w:val="none" w:sz="0" w:space="0" w:color="auto"/>
              </w:divBdr>
            </w:div>
          </w:divsChild>
        </w:div>
        <w:div w:id="2001763196">
          <w:marLeft w:val="0"/>
          <w:marRight w:val="0"/>
          <w:marTop w:val="300"/>
          <w:marBottom w:val="0"/>
          <w:divBdr>
            <w:top w:val="none" w:sz="0" w:space="0" w:color="auto"/>
            <w:left w:val="none" w:sz="0" w:space="0" w:color="auto"/>
            <w:bottom w:val="none" w:sz="0" w:space="0" w:color="auto"/>
            <w:right w:val="none" w:sz="0" w:space="0" w:color="auto"/>
          </w:divBdr>
          <w:divsChild>
            <w:div w:id="1072850711">
              <w:marLeft w:val="0"/>
              <w:marRight w:val="0"/>
              <w:marTop w:val="0"/>
              <w:marBottom w:val="0"/>
              <w:divBdr>
                <w:top w:val="none" w:sz="0" w:space="0" w:color="auto"/>
                <w:left w:val="none" w:sz="0" w:space="0" w:color="auto"/>
                <w:bottom w:val="none" w:sz="0" w:space="0" w:color="auto"/>
                <w:right w:val="none" w:sz="0" w:space="0" w:color="auto"/>
              </w:divBdr>
              <w:divsChild>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16135">
          <w:marLeft w:val="0"/>
          <w:marRight w:val="0"/>
          <w:marTop w:val="300"/>
          <w:marBottom w:val="0"/>
          <w:divBdr>
            <w:top w:val="none" w:sz="0" w:space="0" w:color="auto"/>
            <w:left w:val="none" w:sz="0" w:space="0" w:color="auto"/>
            <w:bottom w:val="none" w:sz="0" w:space="0" w:color="auto"/>
            <w:right w:val="none" w:sz="0" w:space="0" w:color="auto"/>
          </w:divBdr>
          <w:divsChild>
            <w:div w:id="1924801759">
              <w:marLeft w:val="0"/>
              <w:marRight w:val="0"/>
              <w:marTop w:val="0"/>
              <w:marBottom w:val="0"/>
              <w:divBdr>
                <w:top w:val="none" w:sz="0" w:space="0" w:color="auto"/>
                <w:left w:val="none" w:sz="0" w:space="0" w:color="auto"/>
                <w:bottom w:val="none" w:sz="0" w:space="0" w:color="auto"/>
                <w:right w:val="none" w:sz="0" w:space="0" w:color="auto"/>
              </w:divBdr>
              <w:divsChild>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811951">
          <w:marLeft w:val="0"/>
          <w:marRight w:val="0"/>
          <w:marTop w:val="300"/>
          <w:marBottom w:val="0"/>
          <w:divBdr>
            <w:top w:val="none" w:sz="0" w:space="0" w:color="auto"/>
            <w:left w:val="none" w:sz="0" w:space="0" w:color="auto"/>
            <w:bottom w:val="none" w:sz="0" w:space="0" w:color="auto"/>
            <w:right w:val="none" w:sz="0" w:space="0" w:color="auto"/>
          </w:divBdr>
          <w:divsChild>
            <w:div w:id="2057123714">
              <w:marLeft w:val="0"/>
              <w:marRight w:val="0"/>
              <w:marTop w:val="0"/>
              <w:marBottom w:val="0"/>
              <w:divBdr>
                <w:top w:val="none" w:sz="0" w:space="0" w:color="auto"/>
                <w:left w:val="none" w:sz="0" w:space="0" w:color="auto"/>
                <w:bottom w:val="none" w:sz="0" w:space="0" w:color="auto"/>
                <w:right w:val="none" w:sz="0" w:space="0" w:color="auto"/>
              </w:divBdr>
              <w:divsChild>
                <w:div w:id="427579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049799">
          <w:marLeft w:val="0"/>
          <w:marRight w:val="0"/>
          <w:marTop w:val="300"/>
          <w:marBottom w:val="0"/>
          <w:divBdr>
            <w:top w:val="none" w:sz="0" w:space="0" w:color="auto"/>
            <w:left w:val="none" w:sz="0" w:space="0" w:color="auto"/>
            <w:bottom w:val="none" w:sz="0" w:space="0" w:color="auto"/>
            <w:right w:val="none" w:sz="0" w:space="0" w:color="auto"/>
          </w:divBdr>
          <w:divsChild>
            <w:div w:id="2052069949">
              <w:marLeft w:val="0"/>
              <w:marRight w:val="0"/>
              <w:marTop w:val="0"/>
              <w:marBottom w:val="0"/>
              <w:divBdr>
                <w:top w:val="none" w:sz="0" w:space="0" w:color="auto"/>
                <w:left w:val="none" w:sz="0" w:space="0" w:color="auto"/>
                <w:bottom w:val="none" w:sz="0" w:space="0" w:color="auto"/>
                <w:right w:val="none" w:sz="0" w:space="0" w:color="auto"/>
              </w:divBdr>
              <w:divsChild>
                <w:div w:id="956834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607920">
      <w:bodyDiv w:val="1"/>
      <w:marLeft w:val="0"/>
      <w:marRight w:val="0"/>
      <w:marTop w:val="0"/>
      <w:marBottom w:val="0"/>
      <w:divBdr>
        <w:top w:val="none" w:sz="0" w:space="0" w:color="auto"/>
        <w:left w:val="none" w:sz="0" w:space="0" w:color="auto"/>
        <w:bottom w:val="none" w:sz="0" w:space="0" w:color="auto"/>
        <w:right w:val="none" w:sz="0" w:space="0" w:color="auto"/>
      </w:divBdr>
    </w:div>
    <w:div w:id="402653185">
      <w:bodyDiv w:val="1"/>
      <w:marLeft w:val="0"/>
      <w:marRight w:val="0"/>
      <w:marTop w:val="0"/>
      <w:marBottom w:val="0"/>
      <w:divBdr>
        <w:top w:val="none" w:sz="0" w:space="0" w:color="auto"/>
        <w:left w:val="none" w:sz="0" w:space="0" w:color="auto"/>
        <w:bottom w:val="none" w:sz="0" w:space="0" w:color="auto"/>
        <w:right w:val="none" w:sz="0" w:space="0" w:color="auto"/>
      </w:divBdr>
      <w:divsChild>
        <w:div w:id="315887416">
          <w:marLeft w:val="0"/>
          <w:marRight w:val="0"/>
          <w:marTop w:val="0"/>
          <w:marBottom w:val="0"/>
          <w:divBdr>
            <w:top w:val="none" w:sz="0" w:space="0" w:color="auto"/>
            <w:left w:val="none" w:sz="0" w:space="0" w:color="auto"/>
            <w:bottom w:val="none" w:sz="0" w:space="0" w:color="auto"/>
            <w:right w:val="none" w:sz="0" w:space="0" w:color="auto"/>
          </w:divBdr>
        </w:div>
        <w:div w:id="2078698457">
          <w:marLeft w:val="0"/>
          <w:marRight w:val="0"/>
          <w:marTop w:val="0"/>
          <w:marBottom w:val="0"/>
          <w:divBdr>
            <w:top w:val="none" w:sz="0" w:space="0" w:color="auto"/>
            <w:left w:val="none" w:sz="0" w:space="0" w:color="auto"/>
            <w:bottom w:val="none" w:sz="0" w:space="0" w:color="auto"/>
            <w:right w:val="none" w:sz="0" w:space="0" w:color="auto"/>
          </w:divBdr>
          <w:divsChild>
            <w:div w:id="1641421652">
              <w:marLeft w:val="0"/>
              <w:marRight w:val="0"/>
              <w:marTop w:val="0"/>
              <w:marBottom w:val="0"/>
              <w:divBdr>
                <w:top w:val="none" w:sz="0" w:space="0" w:color="auto"/>
                <w:left w:val="none" w:sz="0" w:space="0" w:color="auto"/>
                <w:bottom w:val="none" w:sz="0" w:space="0" w:color="auto"/>
                <w:right w:val="none" w:sz="0" w:space="0" w:color="auto"/>
              </w:divBdr>
            </w:div>
          </w:divsChild>
        </w:div>
        <w:div w:id="2145921480">
          <w:marLeft w:val="0"/>
          <w:marRight w:val="0"/>
          <w:marTop w:val="0"/>
          <w:marBottom w:val="0"/>
          <w:divBdr>
            <w:top w:val="none" w:sz="0" w:space="0" w:color="auto"/>
            <w:left w:val="none" w:sz="0" w:space="0" w:color="auto"/>
            <w:bottom w:val="none" w:sz="0" w:space="0" w:color="auto"/>
            <w:right w:val="none" w:sz="0" w:space="0" w:color="auto"/>
          </w:divBdr>
        </w:div>
        <w:div w:id="1991905107">
          <w:marLeft w:val="0"/>
          <w:marRight w:val="0"/>
          <w:marTop w:val="0"/>
          <w:marBottom w:val="0"/>
          <w:divBdr>
            <w:top w:val="none" w:sz="0" w:space="0" w:color="auto"/>
            <w:left w:val="none" w:sz="0" w:space="0" w:color="auto"/>
            <w:bottom w:val="none" w:sz="0" w:space="0" w:color="auto"/>
            <w:right w:val="none" w:sz="0" w:space="0" w:color="auto"/>
          </w:divBdr>
          <w:divsChild>
            <w:div w:id="2107115357">
              <w:marLeft w:val="0"/>
              <w:marRight w:val="0"/>
              <w:marTop w:val="0"/>
              <w:marBottom w:val="0"/>
              <w:divBdr>
                <w:top w:val="none" w:sz="0" w:space="0" w:color="auto"/>
                <w:left w:val="none" w:sz="0" w:space="0" w:color="auto"/>
                <w:bottom w:val="none" w:sz="0" w:space="0" w:color="auto"/>
                <w:right w:val="none" w:sz="0" w:space="0" w:color="auto"/>
              </w:divBdr>
            </w:div>
          </w:divsChild>
        </w:div>
        <w:div w:id="2103408563">
          <w:marLeft w:val="0"/>
          <w:marRight w:val="0"/>
          <w:marTop w:val="0"/>
          <w:marBottom w:val="0"/>
          <w:divBdr>
            <w:top w:val="none" w:sz="0" w:space="0" w:color="auto"/>
            <w:left w:val="none" w:sz="0" w:space="0" w:color="auto"/>
            <w:bottom w:val="none" w:sz="0" w:space="0" w:color="auto"/>
            <w:right w:val="none" w:sz="0" w:space="0" w:color="auto"/>
          </w:divBdr>
        </w:div>
        <w:div w:id="721710116">
          <w:marLeft w:val="0"/>
          <w:marRight w:val="0"/>
          <w:marTop w:val="0"/>
          <w:marBottom w:val="0"/>
          <w:divBdr>
            <w:top w:val="none" w:sz="0" w:space="0" w:color="auto"/>
            <w:left w:val="none" w:sz="0" w:space="0" w:color="auto"/>
            <w:bottom w:val="none" w:sz="0" w:space="0" w:color="auto"/>
            <w:right w:val="none" w:sz="0" w:space="0" w:color="auto"/>
          </w:divBdr>
          <w:divsChild>
            <w:div w:id="862401043">
              <w:marLeft w:val="0"/>
              <w:marRight w:val="0"/>
              <w:marTop w:val="0"/>
              <w:marBottom w:val="0"/>
              <w:divBdr>
                <w:top w:val="none" w:sz="0" w:space="0" w:color="auto"/>
                <w:left w:val="none" w:sz="0" w:space="0" w:color="auto"/>
                <w:bottom w:val="none" w:sz="0" w:space="0" w:color="auto"/>
                <w:right w:val="none" w:sz="0" w:space="0" w:color="auto"/>
              </w:divBdr>
            </w:div>
          </w:divsChild>
        </w:div>
        <w:div w:id="945118525">
          <w:marLeft w:val="0"/>
          <w:marRight w:val="0"/>
          <w:marTop w:val="0"/>
          <w:marBottom w:val="0"/>
          <w:divBdr>
            <w:top w:val="none" w:sz="0" w:space="0" w:color="auto"/>
            <w:left w:val="none" w:sz="0" w:space="0" w:color="auto"/>
            <w:bottom w:val="none" w:sz="0" w:space="0" w:color="auto"/>
            <w:right w:val="none" w:sz="0" w:space="0" w:color="auto"/>
          </w:divBdr>
        </w:div>
        <w:div w:id="406683289">
          <w:marLeft w:val="0"/>
          <w:marRight w:val="0"/>
          <w:marTop w:val="0"/>
          <w:marBottom w:val="0"/>
          <w:divBdr>
            <w:top w:val="none" w:sz="0" w:space="0" w:color="auto"/>
            <w:left w:val="none" w:sz="0" w:space="0" w:color="auto"/>
            <w:bottom w:val="none" w:sz="0" w:space="0" w:color="auto"/>
            <w:right w:val="none" w:sz="0" w:space="0" w:color="auto"/>
          </w:divBdr>
          <w:divsChild>
            <w:div w:id="212931596">
              <w:marLeft w:val="0"/>
              <w:marRight w:val="0"/>
              <w:marTop w:val="0"/>
              <w:marBottom w:val="0"/>
              <w:divBdr>
                <w:top w:val="none" w:sz="0" w:space="0" w:color="auto"/>
                <w:left w:val="none" w:sz="0" w:space="0" w:color="auto"/>
                <w:bottom w:val="none" w:sz="0" w:space="0" w:color="auto"/>
                <w:right w:val="none" w:sz="0" w:space="0" w:color="auto"/>
              </w:divBdr>
            </w:div>
          </w:divsChild>
        </w:div>
        <w:div w:id="1860049652">
          <w:marLeft w:val="0"/>
          <w:marRight w:val="0"/>
          <w:marTop w:val="0"/>
          <w:marBottom w:val="0"/>
          <w:divBdr>
            <w:top w:val="none" w:sz="0" w:space="0" w:color="auto"/>
            <w:left w:val="none" w:sz="0" w:space="0" w:color="auto"/>
            <w:bottom w:val="none" w:sz="0" w:space="0" w:color="auto"/>
            <w:right w:val="none" w:sz="0" w:space="0" w:color="auto"/>
          </w:divBdr>
        </w:div>
        <w:div w:id="1511064835">
          <w:marLeft w:val="0"/>
          <w:marRight w:val="0"/>
          <w:marTop w:val="0"/>
          <w:marBottom w:val="0"/>
          <w:divBdr>
            <w:top w:val="none" w:sz="0" w:space="0" w:color="auto"/>
            <w:left w:val="none" w:sz="0" w:space="0" w:color="auto"/>
            <w:bottom w:val="none" w:sz="0" w:space="0" w:color="auto"/>
            <w:right w:val="none" w:sz="0" w:space="0" w:color="auto"/>
          </w:divBdr>
          <w:divsChild>
            <w:div w:id="311064420">
              <w:marLeft w:val="0"/>
              <w:marRight w:val="0"/>
              <w:marTop w:val="0"/>
              <w:marBottom w:val="0"/>
              <w:divBdr>
                <w:top w:val="none" w:sz="0" w:space="0" w:color="auto"/>
                <w:left w:val="none" w:sz="0" w:space="0" w:color="auto"/>
                <w:bottom w:val="none" w:sz="0" w:space="0" w:color="auto"/>
                <w:right w:val="none" w:sz="0" w:space="0" w:color="auto"/>
              </w:divBdr>
            </w:div>
          </w:divsChild>
        </w:div>
        <w:div w:id="1039165521">
          <w:marLeft w:val="0"/>
          <w:marRight w:val="0"/>
          <w:marTop w:val="0"/>
          <w:marBottom w:val="0"/>
          <w:divBdr>
            <w:top w:val="none" w:sz="0" w:space="0" w:color="auto"/>
            <w:left w:val="none" w:sz="0" w:space="0" w:color="auto"/>
            <w:bottom w:val="none" w:sz="0" w:space="0" w:color="auto"/>
            <w:right w:val="none" w:sz="0" w:space="0" w:color="auto"/>
          </w:divBdr>
        </w:div>
        <w:div w:id="1639144177">
          <w:marLeft w:val="0"/>
          <w:marRight w:val="0"/>
          <w:marTop w:val="0"/>
          <w:marBottom w:val="0"/>
          <w:divBdr>
            <w:top w:val="none" w:sz="0" w:space="0" w:color="auto"/>
            <w:left w:val="none" w:sz="0" w:space="0" w:color="auto"/>
            <w:bottom w:val="none" w:sz="0" w:space="0" w:color="auto"/>
            <w:right w:val="none" w:sz="0" w:space="0" w:color="auto"/>
          </w:divBdr>
          <w:divsChild>
            <w:div w:id="57168384">
              <w:marLeft w:val="0"/>
              <w:marRight w:val="0"/>
              <w:marTop w:val="0"/>
              <w:marBottom w:val="0"/>
              <w:divBdr>
                <w:top w:val="none" w:sz="0" w:space="0" w:color="auto"/>
                <w:left w:val="none" w:sz="0" w:space="0" w:color="auto"/>
                <w:bottom w:val="none" w:sz="0" w:space="0" w:color="auto"/>
                <w:right w:val="none" w:sz="0" w:space="0" w:color="auto"/>
              </w:divBdr>
            </w:div>
          </w:divsChild>
        </w:div>
        <w:div w:id="1941837752">
          <w:marLeft w:val="0"/>
          <w:marRight w:val="0"/>
          <w:marTop w:val="0"/>
          <w:marBottom w:val="0"/>
          <w:divBdr>
            <w:top w:val="none" w:sz="0" w:space="0" w:color="auto"/>
            <w:left w:val="none" w:sz="0" w:space="0" w:color="auto"/>
            <w:bottom w:val="none" w:sz="0" w:space="0" w:color="auto"/>
            <w:right w:val="none" w:sz="0" w:space="0" w:color="auto"/>
          </w:divBdr>
        </w:div>
        <w:div w:id="1237208340">
          <w:marLeft w:val="0"/>
          <w:marRight w:val="0"/>
          <w:marTop w:val="0"/>
          <w:marBottom w:val="0"/>
          <w:divBdr>
            <w:top w:val="none" w:sz="0" w:space="0" w:color="auto"/>
            <w:left w:val="none" w:sz="0" w:space="0" w:color="auto"/>
            <w:bottom w:val="none" w:sz="0" w:space="0" w:color="auto"/>
            <w:right w:val="none" w:sz="0" w:space="0" w:color="auto"/>
          </w:divBdr>
          <w:divsChild>
            <w:div w:id="2090929672">
              <w:marLeft w:val="0"/>
              <w:marRight w:val="0"/>
              <w:marTop w:val="0"/>
              <w:marBottom w:val="0"/>
              <w:divBdr>
                <w:top w:val="none" w:sz="0" w:space="0" w:color="auto"/>
                <w:left w:val="none" w:sz="0" w:space="0" w:color="auto"/>
                <w:bottom w:val="none" w:sz="0" w:space="0" w:color="auto"/>
                <w:right w:val="none" w:sz="0" w:space="0" w:color="auto"/>
              </w:divBdr>
            </w:div>
          </w:divsChild>
        </w:div>
        <w:div w:id="1677340933">
          <w:marLeft w:val="0"/>
          <w:marRight w:val="0"/>
          <w:marTop w:val="300"/>
          <w:marBottom w:val="0"/>
          <w:divBdr>
            <w:top w:val="none" w:sz="0" w:space="0" w:color="auto"/>
            <w:left w:val="none" w:sz="0" w:space="0" w:color="auto"/>
            <w:bottom w:val="none" w:sz="0" w:space="0" w:color="auto"/>
            <w:right w:val="none" w:sz="0" w:space="0" w:color="auto"/>
          </w:divBdr>
          <w:divsChild>
            <w:div w:id="1843667903">
              <w:marLeft w:val="0"/>
              <w:marRight w:val="0"/>
              <w:marTop w:val="0"/>
              <w:marBottom w:val="0"/>
              <w:divBdr>
                <w:top w:val="none" w:sz="0" w:space="0" w:color="auto"/>
                <w:left w:val="none" w:sz="0" w:space="0" w:color="auto"/>
                <w:bottom w:val="none" w:sz="0" w:space="0" w:color="auto"/>
                <w:right w:val="none" w:sz="0" w:space="0" w:color="auto"/>
              </w:divBdr>
              <w:divsChild>
                <w:div w:id="599332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678889">
      <w:bodyDiv w:val="1"/>
      <w:marLeft w:val="0"/>
      <w:marRight w:val="0"/>
      <w:marTop w:val="0"/>
      <w:marBottom w:val="0"/>
      <w:divBdr>
        <w:top w:val="none" w:sz="0" w:space="0" w:color="auto"/>
        <w:left w:val="none" w:sz="0" w:space="0" w:color="auto"/>
        <w:bottom w:val="none" w:sz="0" w:space="0" w:color="auto"/>
        <w:right w:val="none" w:sz="0" w:space="0" w:color="auto"/>
      </w:divBdr>
    </w:div>
    <w:div w:id="403378981">
      <w:bodyDiv w:val="1"/>
      <w:marLeft w:val="0"/>
      <w:marRight w:val="0"/>
      <w:marTop w:val="0"/>
      <w:marBottom w:val="0"/>
      <w:divBdr>
        <w:top w:val="none" w:sz="0" w:space="0" w:color="auto"/>
        <w:left w:val="none" w:sz="0" w:space="0" w:color="auto"/>
        <w:bottom w:val="none" w:sz="0" w:space="0" w:color="auto"/>
        <w:right w:val="none" w:sz="0" w:space="0" w:color="auto"/>
      </w:divBdr>
      <w:divsChild>
        <w:div w:id="1976331467">
          <w:marLeft w:val="0"/>
          <w:marRight w:val="0"/>
          <w:marTop w:val="0"/>
          <w:marBottom w:val="0"/>
          <w:divBdr>
            <w:top w:val="none" w:sz="0" w:space="0" w:color="auto"/>
            <w:left w:val="none" w:sz="0" w:space="0" w:color="auto"/>
            <w:bottom w:val="none" w:sz="0" w:space="0" w:color="auto"/>
            <w:right w:val="none" w:sz="0" w:space="0" w:color="auto"/>
          </w:divBdr>
        </w:div>
        <w:div w:id="1445464818">
          <w:marLeft w:val="0"/>
          <w:marRight w:val="0"/>
          <w:marTop w:val="0"/>
          <w:marBottom w:val="0"/>
          <w:divBdr>
            <w:top w:val="none" w:sz="0" w:space="0" w:color="auto"/>
            <w:left w:val="none" w:sz="0" w:space="0" w:color="auto"/>
            <w:bottom w:val="none" w:sz="0" w:space="0" w:color="auto"/>
            <w:right w:val="none" w:sz="0" w:space="0" w:color="auto"/>
          </w:divBdr>
          <w:divsChild>
            <w:div w:id="1166675751">
              <w:marLeft w:val="0"/>
              <w:marRight w:val="0"/>
              <w:marTop w:val="0"/>
              <w:marBottom w:val="0"/>
              <w:divBdr>
                <w:top w:val="none" w:sz="0" w:space="0" w:color="auto"/>
                <w:left w:val="none" w:sz="0" w:space="0" w:color="auto"/>
                <w:bottom w:val="none" w:sz="0" w:space="0" w:color="auto"/>
                <w:right w:val="none" w:sz="0" w:space="0" w:color="auto"/>
              </w:divBdr>
            </w:div>
          </w:divsChild>
        </w:div>
        <w:div w:id="1983266819">
          <w:marLeft w:val="0"/>
          <w:marRight w:val="0"/>
          <w:marTop w:val="0"/>
          <w:marBottom w:val="0"/>
          <w:divBdr>
            <w:top w:val="none" w:sz="0" w:space="0" w:color="auto"/>
            <w:left w:val="none" w:sz="0" w:space="0" w:color="auto"/>
            <w:bottom w:val="none" w:sz="0" w:space="0" w:color="auto"/>
            <w:right w:val="none" w:sz="0" w:space="0" w:color="auto"/>
          </w:divBdr>
        </w:div>
        <w:div w:id="687491550">
          <w:marLeft w:val="0"/>
          <w:marRight w:val="0"/>
          <w:marTop w:val="0"/>
          <w:marBottom w:val="0"/>
          <w:divBdr>
            <w:top w:val="none" w:sz="0" w:space="0" w:color="auto"/>
            <w:left w:val="none" w:sz="0" w:space="0" w:color="auto"/>
            <w:bottom w:val="none" w:sz="0" w:space="0" w:color="auto"/>
            <w:right w:val="none" w:sz="0" w:space="0" w:color="auto"/>
          </w:divBdr>
          <w:divsChild>
            <w:div w:id="1325670770">
              <w:marLeft w:val="0"/>
              <w:marRight w:val="0"/>
              <w:marTop w:val="0"/>
              <w:marBottom w:val="0"/>
              <w:divBdr>
                <w:top w:val="none" w:sz="0" w:space="0" w:color="auto"/>
                <w:left w:val="none" w:sz="0" w:space="0" w:color="auto"/>
                <w:bottom w:val="none" w:sz="0" w:space="0" w:color="auto"/>
                <w:right w:val="none" w:sz="0" w:space="0" w:color="auto"/>
              </w:divBdr>
            </w:div>
          </w:divsChild>
        </w:div>
        <w:div w:id="1607080269">
          <w:marLeft w:val="0"/>
          <w:marRight w:val="0"/>
          <w:marTop w:val="0"/>
          <w:marBottom w:val="0"/>
          <w:divBdr>
            <w:top w:val="none" w:sz="0" w:space="0" w:color="auto"/>
            <w:left w:val="none" w:sz="0" w:space="0" w:color="auto"/>
            <w:bottom w:val="none" w:sz="0" w:space="0" w:color="auto"/>
            <w:right w:val="none" w:sz="0" w:space="0" w:color="auto"/>
          </w:divBdr>
        </w:div>
        <w:div w:id="408815902">
          <w:marLeft w:val="0"/>
          <w:marRight w:val="0"/>
          <w:marTop w:val="0"/>
          <w:marBottom w:val="0"/>
          <w:divBdr>
            <w:top w:val="none" w:sz="0" w:space="0" w:color="auto"/>
            <w:left w:val="none" w:sz="0" w:space="0" w:color="auto"/>
            <w:bottom w:val="none" w:sz="0" w:space="0" w:color="auto"/>
            <w:right w:val="none" w:sz="0" w:space="0" w:color="auto"/>
          </w:divBdr>
          <w:divsChild>
            <w:div w:id="822508290">
              <w:marLeft w:val="0"/>
              <w:marRight w:val="0"/>
              <w:marTop w:val="0"/>
              <w:marBottom w:val="0"/>
              <w:divBdr>
                <w:top w:val="none" w:sz="0" w:space="0" w:color="auto"/>
                <w:left w:val="none" w:sz="0" w:space="0" w:color="auto"/>
                <w:bottom w:val="none" w:sz="0" w:space="0" w:color="auto"/>
                <w:right w:val="none" w:sz="0" w:space="0" w:color="auto"/>
              </w:divBdr>
            </w:div>
          </w:divsChild>
        </w:div>
        <w:div w:id="1076244231">
          <w:marLeft w:val="0"/>
          <w:marRight w:val="0"/>
          <w:marTop w:val="0"/>
          <w:marBottom w:val="0"/>
          <w:divBdr>
            <w:top w:val="none" w:sz="0" w:space="0" w:color="auto"/>
            <w:left w:val="none" w:sz="0" w:space="0" w:color="auto"/>
            <w:bottom w:val="none" w:sz="0" w:space="0" w:color="auto"/>
            <w:right w:val="none" w:sz="0" w:space="0" w:color="auto"/>
          </w:divBdr>
        </w:div>
        <w:div w:id="1432702800">
          <w:marLeft w:val="0"/>
          <w:marRight w:val="0"/>
          <w:marTop w:val="0"/>
          <w:marBottom w:val="0"/>
          <w:divBdr>
            <w:top w:val="none" w:sz="0" w:space="0" w:color="auto"/>
            <w:left w:val="none" w:sz="0" w:space="0" w:color="auto"/>
            <w:bottom w:val="none" w:sz="0" w:space="0" w:color="auto"/>
            <w:right w:val="none" w:sz="0" w:space="0" w:color="auto"/>
          </w:divBdr>
          <w:divsChild>
            <w:div w:id="1094668663">
              <w:marLeft w:val="0"/>
              <w:marRight w:val="0"/>
              <w:marTop w:val="0"/>
              <w:marBottom w:val="0"/>
              <w:divBdr>
                <w:top w:val="none" w:sz="0" w:space="0" w:color="auto"/>
                <w:left w:val="none" w:sz="0" w:space="0" w:color="auto"/>
                <w:bottom w:val="none" w:sz="0" w:space="0" w:color="auto"/>
                <w:right w:val="none" w:sz="0" w:space="0" w:color="auto"/>
              </w:divBdr>
            </w:div>
          </w:divsChild>
        </w:div>
        <w:div w:id="1477142835">
          <w:marLeft w:val="0"/>
          <w:marRight w:val="0"/>
          <w:marTop w:val="0"/>
          <w:marBottom w:val="0"/>
          <w:divBdr>
            <w:top w:val="none" w:sz="0" w:space="0" w:color="auto"/>
            <w:left w:val="none" w:sz="0" w:space="0" w:color="auto"/>
            <w:bottom w:val="none" w:sz="0" w:space="0" w:color="auto"/>
            <w:right w:val="none" w:sz="0" w:space="0" w:color="auto"/>
          </w:divBdr>
        </w:div>
        <w:div w:id="1905021131">
          <w:marLeft w:val="0"/>
          <w:marRight w:val="0"/>
          <w:marTop w:val="0"/>
          <w:marBottom w:val="0"/>
          <w:divBdr>
            <w:top w:val="none" w:sz="0" w:space="0" w:color="auto"/>
            <w:left w:val="none" w:sz="0" w:space="0" w:color="auto"/>
            <w:bottom w:val="none" w:sz="0" w:space="0" w:color="auto"/>
            <w:right w:val="none" w:sz="0" w:space="0" w:color="auto"/>
          </w:divBdr>
          <w:divsChild>
            <w:div w:id="1865560297">
              <w:marLeft w:val="0"/>
              <w:marRight w:val="0"/>
              <w:marTop w:val="0"/>
              <w:marBottom w:val="0"/>
              <w:divBdr>
                <w:top w:val="none" w:sz="0" w:space="0" w:color="auto"/>
                <w:left w:val="none" w:sz="0" w:space="0" w:color="auto"/>
                <w:bottom w:val="none" w:sz="0" w:space="0" w:color="auto"/>
                <w:right w:val="none" w:sz="0" w:space="0" w:color="auto"/>
              </w:divBdr>
            </w:div>
          </w:divsChild>
        </w:div>
        <w:div w:id="257368701">
          <w:marLeft w:val="0"/>
          <w:marRight w:val="0"/>
          <w:marTop w:val="0"/>
          <w:marBottom w:val="0"/>
          <w:divBdr>
            <w:top w:val="none" w:sz="0" w:space="0" w:color="auto"/>
            <w:left w:val="none" w:sz="0" w:space="0" w:color="auto"/>
            <w:bottom w:val="none" w:sz="0" w:space="0" w:color="auto"/>
            <w:right w:val="none" w:sz="0" w:space="0" w:color="auto"/>
          </w:divBdr>
        </w:div>
        <w:div w:id="1151096932">
          <w:marLeft w:val="0"/>
          <w:marRight w:val="0"/>
          <w:marTop w:val="0"/>
          <w:marBottom w:val="0"/>
          <w:divBdr>
            <w:top w:val="none" w:sz="0" w:space="0" w:color="auto"/>
            <w:left w:val="none" w:sz="0" w:space="0" w:color="auto"/>
            <w:bottom w:val="none" w:sz="0" w:space="0" w:color="auto"/>
            <w:right w:val="none" w:sz="0" w:space="0" w:color="auto"/>
          </w:divBdr>
          <w:divsChild>
            <w:div w:id="845558566">
              <w:marLeft w:val="0"/>
              <w:marRight w:val="0"/>
              <w:marTop w:val="0"/>
              <w:marBottom w:val="0"/>
              <w:divBdr>
                <w:top w:val="none" w:sz="0" w:space="0" w:color="auto"/>
                <w:left w:val="none" w:sz="0" w:space="0" w:color="auto"/>
                <w:bottom w:val="none" w:sz="0" w:space="0" w:color="auto"/>
                <w:right w:val="none" w:sz="0" w:space="0" w:color="auto"/>
              </w:divBdr>
            </w:div>
          </w:divsChild>
        </w:div>
        <w:div w:id="156923523">
          <w:marLeft w:val="0"/>
          <w:marRight w:val="0"/>
          <w:marTop w:val="0"/>
          <w:marBottom w:val="0"/>
          <w:divBdr>
            <w:top w:val="none" w:sz="0" w:space="0" w:color="auto"/>
            <w:left w:val="none" w:sz="0" w:space="0" w:color="auto"/>
            <w:bottom w:val="none" w:sz="0" w:space="0" w:color="auto"/>
            <w:right w:val="none" w:sz="0" w:space="0" w:color="auto"/>
          </w:divBdr>
        </w:div>
        <w:div w:id="432673035">
          <w:marLeft w:val="0"/>
          <w:marRight w:val="0"/>
          <w:marTop w:val="0"/>
          <w:marBottom w:val="0"/>
          <w:divBdr>
            <w:top w:val="none" w:sz="0" w:space="0" w:color="auto"/>
            <w:left w:val="none" w:sz="0" w:space="0" w:color="auto"/>
            <w:bottom w:val="none" w:sz="0" w:space="0" w:color="auto"/>
            <w:right w:val="none" w:sz="0" w:space="0" w:color="auto"/>
          </w:divBdr>
          <w:divsChild>
            <w:div w:id="1035352556">
              <w:marLeft w:val="0"/>
              <w:marRight w:val="0"/>
              <w:marTop w:val="0"/>
              <w:marBottom w:val="0"/>
              <w:divBdr>
                <w:top w:val="none" w:sz="0" w:space="0" w:color="auto"/>
                <w:left w:val="none" w:sz="0" w:space="0" w:color="auto"/>
                <w:bottom w:val="none" w:sz="0" w:space="0" w:color="auto"/>
                <w:right w:val="none" w:sz="0" w:space="0" w:color="auto"/>
              </w:divBdr>
            </w:div>
          </w:divsChild>
        </w:div>
        <w:div w:id="1716083718">
          <w:marLeft w:val="0"/>
          <w:marRight w:val="0"/>
          <w:marTop w:val="300"/>
          <w:marBottom w:val="0"/>
          <w:divBdr>
            <w:top w:val="none" w:sz="0" w:space="0" w:color="auto"/>
            <w:left w:val="none" w:sz="0" w:space="0" w:color="auto"/>
            <w:bottom w:val="none" w:sz="0" w:space="0" w:color="auto"/>
            <w:right w:val="none" w:sz="0" w:space="0" w:color="auto"/>
          </w:divBdr>
          <w:divsChild>
            <w:div w:id="1425689181">
              <w:marLeft w:val="0"/>
              <w:marRight w:val="0"/>
              <w:marTop w:val="0"/>
              <w:marBottom w:val="0"/>
              <w:divBdr>
                <w:top w:val="none" w:sz="0" w:space="0" w:color="auto"/>
                <w:left w:val="none" w:sz="0" w:space="0" w:color="auto"/>
                <w:bottom w:val="none" w:sz="0" w:space="0" w:color="auto"/>
                <w:right w:val="none" w:sz="0" w:space="0" w:color="auto"/>
              </w:divBdr>
              <w:divsChild>
                <w:div w:id="175979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264930">
          <w:marLeft w:val="0"/>
          <w:marRight w:val="0"/>
          <w:marTop w:val="300"/>
          <w:marBottom w:val="0"/>
          <w:divBdr>
            <w:top w:val="none" w:sz="0" w:space="0" w:color="auto"/>
            <w:left w:val="none" w:sz="0" w:space="0" w:color="auto"/>
            <w:bottom w:val="none" w:sz="0" w:space="0" w:color="auto"/>
            <w:right w:val="none" w:sz="0" w:space="0" w:color="auto"/>
          </w:divBdr>
          <w:divsChild>
            <w:div w:id="1795903916">
              <w:marLeft w:val="0"/>
              <w:marRight w:val="0"/>
              <w:marTop w:val="0"/>
              <w:marBottom w:val="0"/>
              <w:divBdr>
                <w:top w:val="none" w:sz="0" w:space="0" w:color="auto"/>
                <w:left w:val="none" w:sz="0" w:space="0" w:color="auto"/>
                <w:bottom w:val="none" w:sz="0" w:space="0" w:color="auto"/>
                <w:right w:val="none" w:sz="0" w:space="0" w:color="auto"/>
              </w:divBdr>
              <w:divsChild>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69089">
          <w:marLeft w:val="0"/>
          <w:marRight w:val="0"/>
          <w:marTop w:val="300"/>
          <w:marBottom w:val="0"/>
          <w:divBdr>
            <w:top w:val="none" w:sz="0" w:space="0" w:color="auto"/>
            <w:left w:val="none" w:sz="0" w:space="0" w:color="auto"/>
            <w:bottom w:val="none" w:sz="0" w:space="0" w:color="auto"/>
            <w:right w:val="none" w:sz="0" w:space="0" w:color="auto"/>
          </w:divBdr>
          <w:divsChild>
            <w:div w:id="1163204730">
              <w:marLeft w:val="0"/>
              <w:marRight w:val="0"/>
              <w:marTop w:val="0"/>
              <w:marBottom w:val="0"/>
              <w:divBdr>
                <w:top w:val="none" w:sz="0" w:space="0" w:color="auto"/>
                <w:left w:val="none" w:sz="0" w:space="0" w:color="auto"/>
                <w:bottom w:val="none" w:sz="0" w:space="0" w:color="auto"/>
                <w:right w:val="none" w:sz="0" w:space="0" w:color="auto"/>
              </w:divBdr>
              <w:divsChild>
                <w:div w:id="11670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39993">
          <w:marLeft w:val="0"/>
          <w:marRight w:val="0"/>
          <w:marTop w:val="300"/>
          <w:marBottom w:val="0"/>
          <w:divBdr>
            <w:top w:val="none" w:sz="0" w:space="0" w:color="auto"/>
            <w:left w:val="none" w:sz="0" w:space="0" w:color="auto"/>
            <w:bottom w:val="none" w:sz="0" w:space="0" w:color="auto"/>
            <w:right w:val="none" w:sz="0" w:space="0" w:color="auto"/>
          </w:divBdr>
          <w:divsChild>
            <w:div w:id="556628590">
              <w:marLeft w:val="0"/>
              <w:marRight w:val="0"/>
              <w:marTop w:val="0"/>
              <w:marBottom w:val="0"/>
              <w:divBdr>
                <w:top w:val="none" w:sz="0" w:space="0" w:color="auto"/>
                <w:left w:val="none" w:sz="0" w:space="0" w:color="auto"/>
                <w:bottom w:val="none" w:sz="0" w:space="0" w:color="auto"/>
                <w:right w:val="none" w:sz="0" w:space="0" w:color="auto"/>
              </w:divBdr>
              <w:divsChild>
                <w:div w:id="1047140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379886">
      <w:bodyDiv w:val="1"/>
      <w:marLeft w:val="0"/>
      <w:marRight w:val="0"/>
      <w:marTop w:val="0"/>
      <w:marBottom w:val="0"/>
      <w:divBdr>
        <w:top w:val="none" w:sz="0" w:space="0" w:color="auto"/>
        <w:left w:val="none" w:sz="0" w:space="0" w:color="auto"/>
        <w:bottom w:val="none" w:sz="0" w:space="0" w:color="auto"/>
        <w:right w:val="none" w:sz="0" w:space="0" w:color="auto"/>
      </w:divBdr>
    </w:div>
    <w:div w:id="403796365">
      <w:bodyDiv w:val="1"/>
      <w:marLeft w:val="0"/>
      <w:marRight w:val="0"/>
      <w:marTop w:val="0"/>
      <w:marBottom w:val="0"/>
      <w:divBdr>
        <w:top w:val="none" w:sz="0" w:space="0" w:color="auto"/>
        <w:left w:val="none" w:sz="0" w:space="0" w:color="auto"/>
        <w:bottom w:val="none" w:sz="0" w:space="0" w:color="auto"/>
        <w:right w:val="none" w:sz="0" w:space="0" w:color="auto"/>
      </w:divBdr>
    </w:div>
    <w:div w:id="403918707">
      <w:bodyDiv w:val="1"/>
      <w:marLeft w:val="0"/>
      <w:marRight w:val="0"/>
      <w:marTop w:val="0"/>
      <w:marBottom w:val="0"/>
      <w:divBdr>
        <w:top w:val="none" w:sz="0" w:space="0" w:color="auto"/>
        <w:left w:val="none" w:sz="0" w:space="0" w:color="auto"/>
        <w:bottom w:val="none" w:sz="0" w:space="0" w:color="auto"/>
        <w:right w:val="none" w:sz="0" w:space="0" w:color="auto"/>
      </w:divBdr>
      <w:divsChild>
        <w:div w:id="10837087">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sChild>
            <w:div w:id="2146196069">
              <w:marLeft w:val="0"/>
              <w:marRight w:val="0"/>
              <w:marTop w:val="0"/>
              <w:marBottom w:val="0"/>
              <w:divBdr>
                <w:top w:val="none" w:sz="0" w:space="0" w:color="auto"/>
                <w:left w:val="none" w:sz="0" w:space="0" w:color="auto"/>
                <w:bottom w:val="none" w:sz="0" w:space="0" w:color="auto"/>
                <w:right w:val="none" w:sz="0" w:space="0" w:color="auto"/>
              </w:divBdr>
              <w:divsChild>
                <w:div w:id="68933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9621">
          <w:marLeft w:val="0"/>
          <w:marRight w:val="0"/>
          <w:marTop w:val="0"/>
          <w:marBottom w:val="0"/>
          <w:divBdr>
            <w:top w:val="none" w:sz="0" w:space="0" w:color="auto"/>
            <w:left w:val="none" w:sz="0" w:space="0" w:color="auto"/>
            <w:bottom w:val="none" w:sz="0" w:space="0" w:color="auto"/>
            <w:right w:val="none" w:sz="0" w:space="0" w:color="auto"/>
          </w:divBdr>
          <w:divsChild>
            <w:div w:id="1541624898">
              <w:marLeft w:val="0"/>
              <w:marRight w:val="0"/>
              <w:marTop w:val="0"/>
              <w:marBottom w:val="0"/>
              <w:divBdr>
                <w:top w:val="none" w:sz="0" w:space="0" w:color="auto"/>
                <w:left w:val="none" w:sz="0" w:space="0" w:color="auto"/>
                <w:bottom w:val="none" w:sz="0" w:space="0" w:color="auto"/>
                <w:right w:val="none" w:sz="0" w:space="0" w:color="auto"/>
              </w:divBdr>
            </w:div>
          </w:divsChild>
        </w:div>
        <w:div w:id="164975395">
          <w:marLeft w:val="0"/>
          <w:marRight w:val="0"/>
          <w:marTop w:val="300"/>
          <w:marBottom w:val="0"/>
          <w:divBdr>
            <w:top w:val="none" w:sz="0" w:space="0" w:color="auto"/>
            <w:left w:val="none" w:sz="0" w:space="0" w:color="auto"/>
            <w:bottom w:val="none" w:sz="0" w:space="0" w:color="auto"/>
            <w:right w:val="none" w:sz="0" w:space="0" w:color="auto"/>
          </w:divBdr>
          <w:divsChild>
            <w:div w:id="1285578182">
              <w:marLeft w:val="0"/>
              <w:marRight w:val="0"/>
              <w:marTop w:val="0"/>
              <w:marBottom w:val="0"/>
              <w:divBdr>
                <w:top w:val="none" w:sz="0" w:space="0" w:color="auto"/>
                <w:left w:val="none" w:sz="0" w:space="0" w:color="auto"/>
                <w:bottom w:val="none" w:sz="0" w:space="0" w:color="auto"/>
                <w:right w:val="none" w:sz="0" w:space="0" w:color="auto"/>
              </w:divBdr>
              <w:divsChild>
                <w:div w:id="1646426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79017">
          <w:marLeft w:val="0"/>
          <w:marRight w:val="0"/>
          <w:marTop w:val="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217716472">
          <w:marLeft w:val="0"/>
          <w:marRight w:val="0"/>
          <w:marTop w:val="0"/>
          <w:marBottom w:val="0"/>
          <w:divBdr>
            <w:top w:val="none" w:sz="0" w:space="0" w:color="auto"/>
            <w:left w:val="none" w:sz="0" w:space="0" w:color="auto"/>
            <w:bottom w:val="none" w:sz="0" w:space="0" w:color="auto"/>
            <w:right w:val="none" w:sz="0" w:space="0" w:color="auto"/>
          </w:divBdr>
          <w:divsChild>
            <w:div w:id="792988002">
              <w:marLeft w:val="0"/>
              <w:marRight w:val="0"/>
              <w:marTop w:val="0"/>
              <w:marBottom w:val="0"/>
              <w:divBdr>
                <w:top w:val="none" w:sz="0" w:space="0" w:color="auto"/>
                <w:left w:val="none" w:sz="0" w:space="0" w:color="auto"/>
                <w:bottom w:val="none" w:sz="0" w:space="0" w:color="auto"/>
                <w:right w:val="none" w:sz="0" w:space="0" w:color="auto"/>
              </w:divBdr>
            </w:div>
          </w:divsChild>
        </w:div>
        <w:div w:id="506216684">
          <w:marLeft w:val="0"/>
          <w:marRight w:val="0"/>
          <w:marTop w:val="0"/>
          <w:marBottom w:val="0"/>
          <w:divBdr>
            <w:top w:val="none" w:sz="0" w:space="0" w:color="auto"/>
            <w:left w:val="none" w:sz="0" w:space="0" w:color="auto"/>
            <w:bottom w:val="none" w:sz="0" w:space="0" w:color="auto"/>
            <w:right w:val="none" w:sz="0" w:space="0" w:color="auto"/>
          </w:divBdr>
          <w:divsChild>
            <w:div w:id="1670404890">
              <w:marLeft w:val="0"/>
              <w:marRight w:val="0"/>
              <w:marTop w:val="0"/>
              <w:marBottom w:val="0"/>
              <w:divBdr>
                <w:top w:val="none" w:sz="0" w:space="0" w:color="auto"/>
                <w:left w:val="none" w:sz="0" w:space="0" w:color="auto"/>
                <w:bottom w:val="none" w:sz="0" w:space="0" w:color="auto"/>
                <w:right w:val="none" w:sz="0" w:space="0" w:color="auto"/>
              </w:divBdr>
            </w:div>
          </w:divsChild>
        </w:div>
        <w:div w:id="518665070">
          <w:marLeft w:val="0"/>
          <w:marRight w:val="0"/>
          <w:marTop w:val="0"/>
          <w:marBottom w:val="0"/>
          <w:divBdr>
            <w:top w:val="none" w:sz="0" w:space="0" w:color="auto"/>
            <w:left w:val="none" w:sz="0" w:space="0" w:color="auto"/>
            <w:bottom w:val="none" w:sz="0" w:space="0" w:color="auto"/>
            <w:right w:val="none" w:sz="0" w:space="0" w:color="auto"/>
          </w:divBdr>
          <w:divsChild>
            <w:div w:id="142548578">
              <w:marLeft w:val="0"/>
              <w:marRight w:val="0"/>
              <w:marTop w:val="0"/>
              <w:marBottom w:val="0"/>
              <w:divBdr>
                <w:top w:val="none" w:sz="0" w:space="0" w:color="auto"/>
                <w:left w:val="none" w:sz="0" w:space="0" w:color="auto"/>
                <w:bottom w:val="none" w:sz="0" w:space="0" w:color="auto"/>
                <w:right w:val="none" w:sz="0" w:space="0" w:color="auto"/>
              </w:divBdr>
            </w:div>
          </w:divsChild>
        </w:div>
        <w:div w:id="679622511">
          <w:marLeft w:val="0"/>
          <w:marRight w:val="0"/>
          <w:marTop w:val="300"/>
          <w:marBottom w:val="0"/>
          <w:divBdr>
            <w:top w:val="none" w:sz="0" w:space="0" w:color="auto"/>
            <w:left w:val="none" w:sz="0" w:space="0" w:color="auto"/>
            <w:bottom w:val="none" w:sz="0" w:space="0" w:color="auto"/>
            <w:right w:val="none" w:sz="0" w:space="0" w:color="auto"/>
          </w:divBdr>
          <w:divsChild>
            <w:div w:id="18940115">
              <w:marLeft w:val="0"/>
              <w:marRight w:val="0"/>
              <w:marTop w:val="0"/>
              <w:marBottom w:val="0"/>
              <w:divBdr>
                <w:top w:val="none" w:sz="0" w:space="0" w:color="auto"/>
                <w:left w:val="none" w:sz="0" w:space="0" w:color="auto"/>
                <w:bottom w:val="none" w:sz="0" w:space="0" w:color="auto"/>
                <w:right w:val="none" w:sz="0" w:space="0" w:color="auto"/>
              </w:divBdr>
              <w:divsChild>
                <w:div w:id="131170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89247">
          <w:marLeft w:val="0"/>
          <w:marRight w:val="0"/>
          <w:marTop w:val="0"/>
          <w:marBottom w:val="0"/>
          <w:divBdr>
            <w:top w:val="none" w:sz="0" w:space="0" w:color="auto"/>
            <w:left w:val="none" w:sz="0" w:space="0" w:color="auto"/>
            <w:bottom w:val="none" w:sz="0" w:space="0" w:color="auto"/>
            <w:right w:val="none" w:sz="0" w:space="0" w:color="auto"/>
          </w:divBdr>
        </w:div>
        <w:div w:id="963540756">
          <w:marLeft w:val="0"/>
          <w:marRight w:val="0"/>
          <w:marTop w:val="0"/>
          <w:marBottom w:val="0"/>
          <w:divBdr>
            <w:top w:val="none" w:sz="0" w:space="0" w:color="auto"/>
            <w:left w:val="none" w:sz="0" w:space="0" w:color="auto"/>
            <w:bottom w:val="none" w:sz="0" w:space="0" w:color="auto"/>
            <w:right w:val="none" w:sz="0" w:space="0" w:color="auto"/>
          </w:divBdr>
          <w:divsChild>
            <w:div w:id="1149400824">
              <w:marLeft w:val="0"/>
              <w:marRight w:val="0"/>
              <w:marTop w:val="0"/>
              <w:marBottom w:val="0"/>
              <w:divBdr>
                <w:top w:val="none" w:sz="0" w:space="0" w:color="auto"/>
                <w:left w:val="none" w:sz="0" w:space="0" w:color="auto"/>
                <w:bottom w:val="none" w:sz="0" w:space="0" w:color="auto"/>
                <w:right w:val="none" w:sz="0" w:space="0" w:color="auto"/>
              </w:divBdr>
            </w:div>
          </w:divsChild>
        </w:div>
        <w:div w:id="1079257383">
          <w:marLeft w:val="0"/>
          <w:marRight w:val="0"/>
          <w:marTop w:val="0"/>
          <w:marBottom w:val="0"/>
          <w:divBdr>
            <w:top w:val="none" w:sz="0" w:space="0" w:color="auto"/>
            <w:left w:val="none" w:sz="0" w:space="0" w:color="auto"/>
            <w:bottom w:val="none" w:sz="0" w:space="0" w:color="auto"/>
            <w:right w:val="none" w:sz="0" w:space="0" w:color="auto"/>
          </w:divBdr>
        </w:div>
        <w:div w:id="1117329148">
          <w:marLeft w:val="0"/>
          <w:marRight w:val="0"/>
          <w:marTop w:val="0"/>
          <w:marBottom w:val="0"/>
          <w:divBdr>
            <w:top w:val="none" w:sz="0" w:space="0" w:color="auto"/>
            <w:left w:val="none" w:sz="0" w:space="0" w:color="auto"/>
            <w:bottom w:val="none" w:sz="0" w:space="0" w:color="auto"/>
            <w:right w:val="none" w:sz="0" w:space="0" w:color="auto"/>
          </w:divBdr>
          <w:divsChild>
            <w:div w:id="689837896">
              <w:marLeft w:val="0"/>
              <w:marRight w:val="0"/>
              <w:marTop w:val="0"/>
              <w:marBottom w:val="0"/>
              <w:divBdr>
                <w:top w:val="none" w:sz="0" w:space="0" w:color="auto"/>
                <w:left w:val="none" w:sz="0" w:space="0" w:color="auto"/>
                <w:bottom w:val="none" w:sz="0" w:space="0" w:color="auto"/>
                <w:right w:val="none" w:sz="0" w:space="0" w:color="auto"/>
              </w:divBdr>
            </w:div>
          </w:divsChild>
        </w:div>
        <w:div w:id="1222206337">
          <w:marLeft w:val="0"/>
          <w:marRight w:val="0"/>
          <w:marTop w:val="0"/>
          <w:marBottom w:val="0"/>
          <w:divBdr>
            <w:top w:val="none" w:sz="0" w:space="0" w:color="auto"/>
            <w:left w:val="none" w:sz="0" w:space="0" w:color="auto"/>
            <w:bottom w:val="none" w:sz="0" w:space="0" w:color="auto"/>
            <w:right w:val="none" w:sz="0" w:space="0" w:color="auto"/>
          </w:divBdr>
          <w:divsChild>
            <w:div w:id="1328898073">
              <w:marLeft w:val="0"/>
              <w:marRight w:val="0"/>
              <w:marTop w:val="0"/>
              <w:marBottom w:val="0"/>
              <w:divBdr>
                <w:top w:val="none" w:sz="0" w:space="0" w:color="auto"/>
                <w:left w:val="none" w:sz="0" w:space="0" w:color="auto"/>
                <w:bottom w:val="none" w:sz="0" w:space="0" w:color="auto"/>
                <w:right w:val="none" w:sz="0" w:space="0" w:color="auto"/>
              </w:divBdr>
            </w:div>
          </w:divsChild>
        </w:div>
        <w:div w:id="1346596571">
          <w:marLeft w:val="0"/>
          <w:marRight w:val="0"/>
          <w:marTop w:val="300"/>
          <w:marBottom w:val="0"/>
          <w:divBdr>
            <w:top w:val="none" w:sz="0" w:space="0" w:color="auto"/>
            <w:left w:val="none" w:sz="0" w:space="0" w:color="auto"/>
            <w:bottom w:val="none" w:sz="0" w:space="0" w:color="auto"/>
            <w:right w:val="none" w:sz="0" w:space="0" w:color="auto"/>
          </w:divBdr>
          <w:divsChild>
            <w:div w:id="30615033">
              <w:marLeft w:val="0"/>
              <w:marRight w:val="0"/>
              <w:marTop w:val="0"/>
              <w:marBottom w:val="0"/>
              <w:divBdr>
                <w:top w:val="none" w:sz="0" w:space="0" w:color="auto"/>
                <w:left w:val="none" w:sz="0" w:space="0" w:color="auto"/>
                <w:bottom w:val="none" w:sz="0" w:space="0" w:color="auto"/>
                <w:right w:val="none" w:sz="0" w:space="0" w:color="auto"/>
              </w:divBdr>
              <w:divsChild>
                <w:div w:id="93444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610149">
          <w:marLeft w:val="0"/>
          <w:marRight w:val="0"/>
          <w:marTop w:val="0"/>
          <w:marBottom w:val="0"/>
          <w:divBdr>
            <w:top w:val="none" w:sz="0" w:space="0" w:color="auto"/>
            <w:left w:val="none" w:sz="0" w:space="0" w:color="auto"/>
            <w:bottom w:val="none" w:sz="0" w:space="0" w:color="auto"/>
            <w:right w:val="none" w:sz="0" w:space="0" w:color="auto"/>
          </w:divBdr>
        </w:div>
        <w:div w:id="1831754142">
          <w:marLeft w:val="0"/>
          <w:marRight w:val="0"/>
          <w:marTop w:val="0"/>
          <w:marBottom w:val="0"/>
          <w:divBdr>
            <w:top w:val="none" w:sz="0" w:space="0" w:color="auto"/>
            <w:left w:val="none" w:sz="0" w:space="0" w:color="auto"/>
            <w:bottom w:val="none" w:sz="0" w:space="0" w:color="auto"/>
            <w:right w:val="none" w:sz="0" w:space="0" w:color="auto"/>
          </w:divBdr>
        </w:div>
      </w:divsChild>
    </w:div>
    <w:div w:id="405494622">
      <w:bodyDiv w:val="1"/>
      <w:marLeft w:val="0"/>
      <w:marRight w:val="0"/>
      <w:marTop w:val="0"/>
      <w:marBottom w:val="0"/>
      <w:divBdr>
        <w:top w:val="none" w:sz="0" w:space="0" w:color="auto"/>
        <w:left w:val="none" w:sz="0" w:space="0" w:color="auto"/>
        <w:bottom w:val="none" w:sz="0" w:space="0" w:color="auto"/>
        <w:right w:val="none" w:sz="0" w:space="0" w:color="auto"/>
      </w:divBdr>
    </w:div>
    <w:div w:id="405803747">
      <w:bodyDiv w:val="1"/>
      <w:marLeft w:val="0"/>
      <w:marRight w:val="0"/>
      <w:marTop w:val="0"/>
      <w:marBottom w:val="0"/>
      <w:divBdr>
        <w:top w:val="none" w:sz="0" w:space="0" w:color="auto"/>
        <w:left w:val="none" w:sz="0" w:space="0" w:color="auto"/>
        <w:bottom w:val="none" w:sz="0" w:space="0" w:color="auto"/>
        <w:right w:val="none" w:sz="0" w:space="0" w:color="auto"/>
      </w:divBdr>
    </w:div>
    <w:div w:id="405881342">
      <w:bodyDiv w:val="1"/>
      <w:marLeft w:val="0"/>
      <w:marRight w:val="0"/>
      <w:marTop w:val="0"/>
      <w:marBottom w:val="0"/>
      <w:divBdr>
        <w:top w:val="none" w:sz="0" w:space="0" w:color="auto"/>
        <w:left w:val="none" w:sz="0" w:space="0" w:color="auto"/>
        <w:bottom w:val="none" w:sz="0" w:space="0" w:color="auto"/>
        <w:right w:val="none" w:sz="0" w:space="0" w:color="auto"/>
      </w:divBdr>
    </w:div>
    <w:div w:id="406000927">
      <w:bodyDiv w:val="1"/>
      <w:marLeft w:val="0"/>
      <w:marRight w:val="0"/>
      <w:marTop w:val="0"/>
      <w:marBottom w:val="0"/>
      <w:divBdr>
        <w:top w:val="none" w:sz="0" w:space="0" w:color="auto"/>
        <w:left w:val="none" w:sz="0" w:space="0" w:color="auto"/>
        <w:bottom w:val="none" w:sz="0" w:space="0" w:color="auto"/>
        <w:right w:val="none" w:sz="0" w:space="0" w:color="auto"/>
      </w:divBdr>
    </w:div>
    <w:div w:id="407312837">
      <w:bodyDiv w:val="1"/>
      <w:marLeft w:val="0"/>
      <w:marRight w:val="0"/>
      <w:marTop w:val="0"/>
      <w:marBottom w:val="0"/>
      <w:divBdr>
        <w:top w:val="none" w:sz="0" w:space="0" w:color="auto"/>
        <w:left w:val="none" w:sz="0" w:space="0" w:color="auto"/>
        <w:bottom w:val="none" w:sz="0" w:space="0" w:color="auto"/>
        <w:right w:val="none" w:sz="0" w:space="0" w:color="auto"/>
      </w:divBdr>
      <w:divsChild>
        <w:div w:id="160045812">
          <w:marLeft w:val="0"/>
          <w:marRight w:val="0"/>
          <w:marTop w:val="0"/>
          <w:marBottom w:val="0"/>
          <w:divBdr>
            <w:top w:val="none" w:sz="0" w:space="0" w:color="auto"/>
            <w:left w:val="none" w:sz="0" w:space="0" w:color="auto"/>
            <w:bottom w:val="none" w:sz="0" w:space="0" w:color="auto"/>
            <w:right w:val="none" w:sz="0" w:space="0" w:color="auto"/>
          </w:divBdr>
        </w:div>
        <w:div w:id="242185535">
          <w:marLeft w:val="0"/>
          <w:marRight w:val="0"/>
          <w:marTop w:val="0"/>
          <w:marBottom w:val="0"/>
          <w:divBdr>
            <w:top w:val="none" w:sz="0" w:space="0" w:color="auto"/>
            <w:left w:val="none" w:sz="0" w:space="0" w:color="auto"/>
            <w:bottom w:val="none" w:sz="0" w:space="0" w:color="auto"/>
            <w:right w:val="none" w:sz="0" w:space="0" w:color="auto"/>
          </w:divBdr>
        </w:div>
        <w:div w:id="257447458">
          <w:marLeft w:val="0"/>
          <w:marRight w:val="0"/>
          <w:marTop w:val="0"/>
          <w:marBottom w:val="0"/>
          <w:divBdr>
            <w:top w:val="none" w:sz="0" w:space="0" w:color="auto"/>
            <w:left w:val="none" w:sz="0" w:space="0" w:color="auto"/>
            <w:bottom w:val="none" w:sz="0" w:space="0" w:color="auto"/>
            <w:right w:val="none" w:sz="0" w:space="0" w:color="auto"/>
          </w:divBdr>
          <w:divsChild>
            <w:div w:id="149174380">
              <w:marLeft w:val="0"/>
              <w:marRight w:val="0"/>
              <w:marTop w:val="0"/>
              <w:marBottom w:val="0"/>
              <w:divBdr>
                <w:top w:val="none" w:sz="0" w:space="0" w:color="auto"/>
                <w:left w:val="none" w:sz="0" w:space="0" w:color="auto"/>
                <w:bottom w:val="none" w:sz="0" w:space="0" w:color="auto"/>
                <w:right w:val="none" w:sz="0" w:space="0" w:color="auto"/>
              </w:divBdr>
            </w:div>
          </w:divsChild>
        </w:div>
        <w:div w:id="473908792">
          <w:marLeft w:val="0"/>
          <w:marRight w:val="0"/>
          <w:marTop w:val="0"/>
          <w:marBottom w:val="0"/>
          <w:divBdr>
            <w:top w:val="none" w:sz="0" w:space="0" w:color="auto"/>
            <w:left w:val="none" w:sz="0" w:space="0" w:color="auto"/>
            <w:bottom w:val="none" w:sz="0" w:space="0" w:color="auto"/>
            <w:right w:val="none" w:sz="0" w:space="0" w:color="auto"/>
          </w:divBdr>
          <w:divsChild>
            <w:div w:id="249310675">
              <w:marLeft w:val="0"/>
              <w:marRight w:val="0"/>
              <w:marTop w:val="0"/>
              <w:marBottom w:val="0"/>
              <w:divBdr>
                <w:top w:val="none" w:sz="0" w:space="0" w:color="auto"/>
                <w:left w:val="none" w:sz="0" w:space="0" w:color="auto"/>
                <w:bottom w:val="none" w:sz="0" w:space="0" w:color="auto"/>
                <w:right w:val="none" w:sz="0" w:space="0" w:color="auto"/>
              </w:divBdr>
            </w:div>
          </w:divsChild>
        </w:div>
        <w:div w:id="738406086">
          <w:marLeft w:val="0"/>
          <w:marRight w:val="0"/>
          <w:marTop w:val="0"/>
          <w:marBottom w:val="0"/>
          <w:divBdr>
            <w:top w:val="none" w:sz="0" w:space="0" w:color="auto"/>
            <w:left w:val="none" w:sz="0" w:space="0" w:color="auto"/>
            <w:bottom w:val="none" w:sz="0" w:space="0" w:color="auto"/>
            <w:right w:val="none" w:sz="0" w:space="0" w:color="auto"/>
          </w:divBdr>
          <w:divsChild>
            <w:div w:id="319160354">
              <w:marLeft w:val="0"/>
              <w:marRight w:val="0"/>
              <w:marTop w:val="0"/>
              <w:marBottom w:val="0"/>
              <w:divBdr>
                <w:top w:val="none" w:sz="0" w:space="0" w:color="auto"/>
                <w:left w:val="none" w:sz="0" w:space="0" w:color="auto"/>
                <w:bottom w:val="none" w:sz="0" w:space="0" w:color="auto"/>
                <w:right w:val="none" w:sz="0" w:space="0" w:color="auto"/>
              </w:divBdr>
            </w:div>
          </w:divsChild>
        </w:div>
        <w:div w:id="750470623">
          <w:marLeft w:val="0"/>
          <w:marRight w:val="0"/>
          <w:marTop w:val="0"/>
          <w:marBottom w:val="0"/>
          <w:divBdr>
            <w:top w:val="none" w:sz="0" w:space="0" w:color="auto"/>
            <w:left w:val="none" w:sz="0" w:space="0" w:color="auto"/>
            <w:bottom w:val="none" w:sz="0" w:space="0" w:color="auto"/>
            <w:right w:val="none" w:sz="0" w:space="0" w:color="auto"/>
          </w:divBdr>
          <w:divsChild>
            <w:div w:id="918099430">
              <w:marLeft w:val="0"/>
              <w:marRight w:val="0"/>
              <w:marTop w:val="0"/>
              <w:marBottom w:val="0"/>
              <w:divBdr>
                <w:top w:val="none" w:sz="0" w:space="0" w:color="auto"/>
                <w:left w:val="none" w:sz="0" w:space="0" w:color="auto"/>
                <w:bottom w:val="none" w:sz="0" w:space="0" w:color="auto"/>
                <w:right w:val="none" w:sz="0" w:space="0" w:color="auto"/>
              </w:divBdr>
            </w:div>
          </w:divsChild>
        </w:div>
        <w:div w:id="969243981">
          <w:marLeft w:val="0"/>
          <w:marRight w:val="0"/>
          <w:marTop w:val="0"/>
          <w:marBottom w:val="0"/>
          <w:divBdr>
            <w:top w:val="none" w:sz="0" w:space="0" w:color="auto"/>
            <w:left w:val="none" w:sz="0" w:space="0" w:color="auto"/>
            <w:bottom w:val="none" w:sz="0" w:space="0" w:color="auto"/>
            <w:right w:val="none" w:sz="0" w:space="0" w:color="auto"/>
          </w:divBdr>
        </w:div>
        <w:div w:id="1103381200">
          <w:marLeft w:val="0"/>
          <w:marRight w:val="0"/>
          <w:marTop w:val="300"/>
          <w:marBottom w:val="0"/>
          <w:divBdr>
            <w:top w:val="none" w:sz="0" w:space="0" w:color="auto"/>
            <w:left w:val="none" w:sz="0" w:space="0" w:color="auto"/>
            <w:bottom w:val="none" w:sz="0" w:space="0" w:color="auto"/>
            <w:right w:val="none" w:sz="0" w:space="0" w:color="auto"/>
          </w:divBdr>
          <w:divsChild>
            <w:div w:id="1696537520">
              <w:marLeft w:val="0"/>
              <w:marRight w:val="0"/>
              <w:marTop w:val="0"/>
              <w:marBottom w:val="0"/>
              <w:divBdr>
                <w:top w:val="none" w:sz="0" w:space="0" w:color="auto"/>
                <w:left w:val="none" w:sz="0" w:space="0" w:color="auto"/>
                <w:bottom w:val="none" w:sz="0" w:space="0" w:color="auto"/>
                <w:right w:val="none" w:sz="0" w:space="0" w:color="auto"/>
              </w:divBdr>
              <w:divsChild>
                <w:div w:id="39047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84117">
          <w:marLeft w:val="0"/>
          <w:marRight w:val="0"/>
          <w:marTop w:val="0"/>
          <w:marBottom w:val="0"/>
          <w:divBdr>
            <w:top w:val="none" w:sz="0" w:space="0" w:color="auto"/>
            <w:left w:val="none" w:sz="0" w:space="0" w:color="auto"/>
            <w:bottom w:val="none" w:sz="0" w:space="0" w:color="auto"/>
            <w:right w:val="none" w:sz="0" w:space="0" w:color="auto"/>
          </w:divBdr>
          <w:divsChild>
            <w:div w:id="2106656513">
              <w:marLeft w:val="0"/>
              <w:marRight w:val="0"/>
              <w:marTop w:val="0"/>
              <w:marBottom w:val="0"/>
              <w:divBdr>
                <w:top w:val="none" w:sz="0" w:space="0" w:color="auto"/>
                <w:left w:val="none" w:sz="0" w:space="0" w:color="auto"/>
                <w:bottom w:val="none" w:sz="0" w:space="0" w:color="auto"/>
                <w:right w:val="none" w:sz="0" w:space="0" w:color="auto"/>
              </w:divBdr>
            </w:div>
          </w:divsChild>
        </w:div>
        <w:div w:id="1506482790">
          <w:marLeft w:val="0"/>
          <w:marRight w:val="0"/>
          <w:marTop w:val="300"/>
          <w:marBottom w:val="0"/>
          <w:divBdr>
            <w:top w:val="none" w:sz="0" w:space="0" w:color="auto"/>
            <w:left w:val="none" w:sz="0" w:space="0" w:color="auto"/>
            <w:bottom w:val="none" w:sz="0" w:space="0" w:color="auto"/>
            <w:right w:val="none" w:sz="0" w:space="0" w:color="auto"/>
          </w:divBdr>
          <w:divsChild>
            <w:div w:id="1893930672">
              <w:marLeft w:val="0"/>
              <w:marRight w:val="0"/>
              <w:marTop w:val="0"/>
              <w:marBottom w:val="0"/>
              <w:divBdr>
                <w:top w:val="none" w:sz="0" w:space="0" w:color="auto"/>
                <w:left w:val="none" w:sz="0" w:space="0" w:color="auto"/>
                <w:bottom w:val="none" w:sz="0" w:space="0" w:color="auto"/>
                <w:right w:val="none" w:sz="0" w:space="0" w:color="auto"/>
              </w:divBdr>
              <w:divsChild>
                <w:div w:id="168312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817648">
          <w:marLeft w:val="0"/>
          <w:marRight w:val="0"/>
          <w:marTop w:val="300"/>
          <w:marBottom w:val="0"/>
          <w:divBdr>
            <w:top w:val="none" w:sz="0" w:space="0" w:color="auto"/>
            <w:left w:val="none" w:sz="0" w:space="0" w:color="auto"/>
            <w:bottom w:val="none" w:sz="0" w:space="0" w:color="auto"/>
            <w:right w:val="none" w:sz="0" w:space="0" w:color="auto"/>
          </w:divBdr>
          <w:divsChild>
            <w:div w:id="121534999">
              <w:marLeft w:val="0"/>
              <w:marRight w:val="0"/>
              <w:marTop w:val="0"/>
              <w:marBottom w:val="0"/>
              <w:divBdr>
                <w:top w:val="none" w:sz="0" w:space="0" w:color="auto"/>
                <w:left w:val="none" w:sz="0" w:space="0" w:color="auto"/>
                <w:bottom w:val="none" w:sz="0" w:space="0" w:color="auto"/>
                <w:right w:val="none" w:sz="0" w:space="0" w:color="auto"/>
              </w:divBdr>
              <w:divsChild>
                <w:div w:id="1023021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511570">
          <w:marLeft w:val="0"/>
          <w:marRight w:val="0"/>
          <w:marTop w:val="0"/>
          <w:marBottom w:val="0"/>
          <w:divBdr>
            <w:top w:val="none" w:sz="0" w:space="0" w:color="auto"/>
            <w:left w:val="none" w:sz="0" w:space="0" w:color="auto"/>
            <w:bottom w:val="none" w:sz="0" w:space="0" w:color="auto"/>
            <w:right w:val="none" w:sz="0" w:space="0" w:color="auto"/>
          </w:divBdr>
          <w:divsChild>
            <w:div w:id="239877744">
              <w:marLeft w:val="0"/>
              <w:marRight w:val="0"/>
              <w:marTop w:val="0"/>
              <w:marBottom w:val="0"/>
              <w:divBdr>
                <w:top w:val="none" w:sz="0" w:space="0" w:color="auto"/>
                <w:left w:val="none" w:sz="0" w:space="0" w:color="auto"/>
                <w:bottom w:val="none" w:sz="0" w:space="0" w:color="auto"/>
                <w:right w:val="none" w:sz="0" w:space="0" w:color="auto"/>
              </w:divBdr>
            </w:div>
          </w:divsChild>
        </w:div>
        <w:div w:id="1742478705">
          <w:marLeft w:val="0"/>
          <w:marRight w:val="0"/>
          <w:marTop w:val="0"/>
          <w:marBottom w:val="0"/>
          <w:divBdr>
            <w:top w:val="none" w:sz="0" w:space="0" w:color="auto"/>
            <w:left w:val="none" w:sz="0" w:space="0" w:color="auto"/>
            <w:bottom w:val="none" w:sz="0" w:space="0" w:color="auto"/>
            <w:right w:val="none" w:sz="0" w:space="0" w:color="auto"/>
          </w:divBdr>
        </w:div>
        <w:div w:id="1954827373">
          <w:marLeft w:val="0"/>
          <w:marRight w:val="0"/>
          <w:marTop w:val="0"/>
          <w:marBottom w:val="0"/>
          <w:divBdr>
            <w:top w:val="none" w:sz="0" w:space="0" w:color="auto"/>
            <w:left w:val="none" w:sz="0" w:space="0" w:color="auto"/>
            <w:bottom w:val="none" w:sz="0" w:space="0" w:color="auto"/>
            <w:right w:val="none" w:sz="0" w:space="0" w:color="auto"/>
          </w:divBdr>
          <w:divsChild>
            <w:div w:id="739983070">
              <w:marLeft w:val="0"/>
              <w:marRight w:val="0"/>
              <w:marTop w:val="0"/>
              <w:marBottom w:val="0"/>
              <w:divBdr>
                <w:top w:val="none" w:sz="0" w:space="0" w:color="auto"/>
                <w:left w:val="none" w:sz="0" w:space="0" w:color="auto"/>
                <w:bottom w:val="none" w:sz="0" w:space="0" w:color="auto"/>
                <w:right w:val="none" w:sz="0" w:space="0" w:color="auto"/>
              </w:divBdr>
            </w:div>
          </w:divsChild>
        </w:div>
        <w:div w:id="2069376672">
          <w:marLeft w:val="0"/>
          <w:marRight w:val="0"/>
          <w:marTop w:val="0"/>
          <w:marBottom w:val="0"/>
          <w:divBdr>
            <w:top w:val="none" w:sz="0" w:space="0" w:color="auto"/>
            <w:left w:val="none" w:sz="0" w:space="0" w:color="auto"/>
            <w:bottom w:val="none" w:sz="0" w:space="0" w:color="auto"/>
            <w:right w:val="none" w:sz="0" w:space="0" w:color="auto"/>
          </w:divBdr>
        </w:div>
        <w:div w:id="2084445579">
          <w:marLeft w:val="0"/>
          <w:marRight w:val="0"/>
          <w:marTop w:val="300"/>
          <w:marBottom w:val="0"/>
          <w:divBdr>
            <w:top w:val="none" w:sz="0" w:space="0" w:color="auto"/>
            <w:left w:val="none" w:sz="0" w:space="0" w:color="auto"/>
            <w:bottom w:val="none" w:sz="0" w:space="0" w:color="auto"/>
            <w:right w:val="none" w:sz="0" w:space="0" w:color="auto"/>
          </w:divBdr>
          <w:divsChild>
            <w:div w:id="1034355265">
              <w:marLeft w:val="0"/>
              <w:marRight w:val="0"/>
              <w:marTop w:val="0"/>
              <w:marBottom w:val="0"/>
              <w:divBdr>
                <w:top w:val="none" w:sz="0" w:space="0" w:color="auto"/>
                <w:left w:val="none" w:sz="0" w:space="0" w:color="auto"/>
                <w:bottom w:val="none" w:sz="0" w:space="0" w:color="auto"/>
                <w:right w:val="none" w:sz="0" w:space="0" w:color="auto"/>
              </w:divBdr>
              <w:divsChild>
                <w:div w:id="12437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576969">
          <w:marLeft w:val="0"/>
          <w:marRight w:val="0"/>
          <w:marTop w:val="0"/>
          <w:marBottom w:val="0"/>
          <w:divBdr>
            <w:top w:val="none" w:sz="0" w:space="0" w:color="auto"/>
            <w:left w:val="none" w:sz="0" w:space="0" w:color="auto"/>
            <w:bottom w:val="none" w:sz="0" w:space="0" w:color="auto"/>
            <w:right w:val="none" w:sz="0" w:space="0" w:color="auto"/>
          </w:divBdr>
        </w:div>
        <w:div w:id="2143576691">
          <w:marLeft w:val="0"/>
          <w:marRight w:val="0"/>
          <w:marTop w:val="0"/>
          <w:marBottom w:val="0"/>
          <w:divBdr>
            <w:top w:val="none" w:sz="0" w:space="0" w:color="auto"/>
            <w:left w:val="none" w:sz="0" w:space="0" w:color="auto"/>
            <w:bottom w:val="none" w:sz="0" w:space="0" w:color="auto"/>
            <w:right w:val="none" w:sz="0" w:space="0" w:color="auto"/>
          </w:divBdr>
        </w:div>
      </w:divsChild>
    </w:div>
    <w:div w:id="407507273">
      <w:bodyDiv w:val="1"/>
      <w:marLeft w:val="0"/>
      <w:marRight w:val="0"/>
      <w:marTop w:val="0"/>
      <w:marBottom w:val="0"/>
      <w:divBdr>
        <w:top w:val="none" w:sz="0" w:space="0" w:color="auto"/>
        <w:left w:val="none" w:sz="0" w:space="0" w:color="auto"/>
        <w:bottom w:val="none" w:sz="0" w:space="0" w:color="auto"/>
        <w:right w:val="none" w:sz="0" w:space="0" w:color="auto"/>
      </w:divBdr>
    </w:div>
    <w:div w:id="409351658">
      <w:bodyDiv w:val="1"/>
      <w:marLeft w:val="0"/>
      <w:marRight w:val="0"/>
      <w:marTop w:val="0"/>
      <w:marBottom w:val="0"/>
      <w:divBdr>
        <w:top w:val="none" w:sz="0" w:space="0" w:color="auto"/>
        <w:left w:val="none" w:sz="0" w:space="0" w:color="auto"/>
        <w:bottom w:val="none" w:sz="0" w:space="0" w:color="auto"/>
        <w:right w:val="none" w:sz="0" w:space="0" w:color="auto"/>
      </w:divBdr>
      <w:divsChild>
        <w:div w:id="1624770368">
          <w:marLeft w:val="0"/>
          <w:marRight w:val="0"/>
          <w:marTop w:val="0"/>
          <w:marBottom w:val="0"/>
          <w:divBdr>
            <w:top w:val="none" w:sz="0" w:space="0" w:color="auto"/>
            <w:left w:val="none" w:sz="0" w:space="0" w:color="auto"/>
            <w:bottom w:val="none" w:sz="0" w:space="0" w:color="auto"/>
            <w:right w:val="none" w:sz="0" w:space="0" w:color="auto"/>
          </w:divBdr>
        </w:div>
        <w:div w:id="811674984">
          <w:marLeft w:val="0"/>
          <w:marRight w:val="0"/>
          <w:marTop w:val="0"/>
          <w:marBottom w:val="0"/>
          <w:divBdr>
            <w:top w:val="none" w:sz="0" w:space="0" w:color="auto"/>
            <w:left w:val="none" w:sz="0" w:space="0" w:color="auto"/>
            <w:bottom w:val="none" w:sz="0" w:space="0" w:color="auto"/>
            <w:right w:val="none" w:sz="0" w:space="0" w:color="auto"/>
          </w:divBdr>
          <w:divsChild>
            <w:div w:id="496917859">
              <w:marLeft w:val="0"/>
              <w:marRight w:val="0"/>
              <w:marTop w:val="0"/>
              <w:marBottom w:val="0"/>
              <w:divBdr>
                <w:top w:val="none" w:sz="0" w:space="0" w:color="auto"/>
                <w:left w:val="none" w:sz="0" w:space="0" w:color="auto"/>
                <w:bottom w:val="none" w:sz="0" w:space="0" w:color="auto"/>
                <w:right w:val="none" w:sz="0" w:space="0" w:color="auto"/>
              </w:divBdr>
            </w:div>
          </w:divsChild>
        </w:div>
        <w:div w:id="1918709529">
          <w:marLeft w:val="0"/>
          <w:marRight w:val="0"/>
          <w:marTop w:val="0"/>
          <w:marBottom w:val="0"/>
          <w:divBdr>
            <w:top w:val="none" w:sz="0" w:space="0" w:color="auto"/>
            <w:left w:val="none" w:sz="0" w:space="0" w:color="auto"/>
            <w:bottom w:val="none" w:sz="0" w:space="0" w:color="auto"/>
            <w:right w:val="none" w:sz="0" w:space="0" w:color="auto"/>
          </w:divBdr>
        </w:div>
        <w:div w:id="1844512024">
          <w:marLeft w:val="0"/>
          <w:marRight w:val="0"/>
          <w:marTop w:val="0"/>
          <w:marBottom w:val="0"/>
          <w:divBdr>
            <w:top w:val="none" w:sz="0" w:space="0" w:color="auto"/>
            <w:left w:val="none" w:sz="0" w:space="0" w:color="auto"/>
            <w:bottom w:val="none" w:sz="0" w:space="0" w:color="auto"/>
            <w:right w:val="none" w:sz="0" w:space="0" w:color="auto"/>
          </w:divBdr>
          <w:divsChild>
            <w:div w:id="1442530989">
              <w:marLeft w:val="0"/>
              <w:marRight w:val="0"/>
              <w:marTop w:val="0"/>
              <w:marBottom w:val="0"/>
              <w:divBdr>
                <w:top w:val="none" w:sz="0" w:space="0" w:color="auto"/>
                <w:left w:val="none" w:sz="0" w:space="0" w:color="auto"/>
                <w:bottom w:val="none" w:sz="0" w:space="0" w:color="auto"/>
                <w:right w:val="none" w:sz="0" w:space="0" w:color="auto"/>
              </w:divBdr>
            </w:div>
          </w:divsChild>
        </w:div>
        <w:div w:id="1679581193">
          <w:marLeft w:val="0"/>
          <w:marRight w:val="0"/>
          <w:marTop w:val="0"/>
          <w:marBottom w:val="0"/>
          <w:divBdr>
            <w:top w:val="none" w:sz="0" w:space="0" w:color="auto"/>
            <w:left w:val="none" w:sz="0" w:space="0" w:color="auto"/>
            <w:bottom w:val="none" w:sz="0" w:space="0" w:color="auto"/>
            <w:right w:val="none" w:sz="0" w:space="0" w:color="auto"/>
          </w:divBdr>
        </w:div>
        <w:div w:id="1969317307">
          <w:marLeft w:val="0"/>
          <w:marRight w:val="0"/>
          <w:marTop w:val="0"/>
          <w:marBottom w:val="0"/>
          <w:divBdr>
            <w:top w:val="none" w:sz="0" w:space="0" w:color="auto"/>
            <w:left w:val="none" w:sz="0" w:space="0" w:color="auto"/>
            <w:bottom w:val="none" w:sz="0" w:space="0" w:color="auto"/>
            <w:right w:val="none" w:sz="0" w:space="0" w:color="auto"/>
          </w:divBdr>
          <w:divsChild>
            <w:div w:id="1629356889">
              <w:marLeft w:val="0"/>
              <w:marRight w:val="0"/>
              <w:marTop w:val="0"/>
              <w:marBottom w:val="0"/>
              <w:divBdr>
                <w:top w:val="none" w:sz="0" w:space="0" w:color="auto"/>
                <w:left w:val="none" w:sz="0" w:space="0" w:color="auto"/>
                <w:bottom w:val="none" w:sz="0" w:space="0" w:color="auto"/>
                <w:right w:val="none" w:sz="0" w:space="0" w:color="auto"/>
              </w:divBdr>
            </w:div>
          </w:divsChild>
        </w:div>
        <w:div w:id="1813520990">
          <w:marLeft w:val="0"/>
          <w:marRight w:val="0"/>
          <w:marTop w:val="0"/>
          <w:marBottom w:val="0"/>
          <w:divBdr>
            <w:top w:val="none" w:sz="0" w:space="0" w:color="auto"/>
            <w:left w:val="none" w:sz="0" w:space="0" w:color="auto"/>
            <w:bottom w:val="none" w:sz="0" w:space="0" w:color="auto"/>
            <w:right w:val="none" w:sz="0" w:space="0" w:color="auto"/>
          </w:divBdr>
        </w:div>
        <w:div w:id="748037967">
          <w:marLeft w:val="0"/>
          <w:marRight w:val="0"/>
          <w:marTop w:val="0"/>
          <w:marBottom w:val="0"/>
          <w:divBdr>
            <w:top w:val="none" w:sz="0" w:space="0" w:color="auto"/>
            <w:left w:val="none" w:sz="0" w:space="0" w:color="auto"/>
            <w:bottom w:val="none" w:sz="0" w:space="0" w:color="auto"/>
            <w:right w:val="none" w:sz="0" w:space="0" w:color="auto"/>
          </w:divBdr>
          <w:divsChild>
            <w:div w:id="1874416550">
              <w:marLeft w:val="0"/>
              <w:marRight w:val="0"/>
              <w:marTop w:val="0"/>
              <w:marBottom w:val="0"/>
              <w:divBdr>
                <w:top w:val="none" w:sz="0" w:space="0" w:color="auto"/>
                <w:left w:val="none" w:sz="0" w:space="0" w:color="auto"/>
                <w:bottom w:val="none" w:sz="0" w:space="0" w:color="auto"/>
                <w:right w:val="none" w:sz="0" w:space="0" w:color="auto"/>
              </w:divBdr>
            </w:div>
          </w:divsChild>
        </w:div>
        <w:div w:id="322665672">
          <w:marLeft w:val="0"/>
          <w:marRight w:val="0"/>
          <w:marTop w:val="0"/>
          <w:marBottom w:val="0"/>
          <w:divBdr>
            <w:top w:val="none" w:sz="0" w:space="0" w:color="auto"/>
            <w:left w:val="none" w:sz="0" w:space="0" w:color="auto"/>
            <w:bottom w:val="none" w:sz="0" w:space="0" w:color="auto"/>
            <w:right w:val="none" w:sz="0" w:space="0" w:color="auto"/>
          </w:divBdr>
        </w:div>
        <w:div w:id="1802186492">
          <w:marLeft w:val="0"/>
          <w:marRight w:val="0"/>
          <w:marTop w:val="0"/>
          <w:marBottom w:val="0"/>
          <w:divBdr>
            <w:top w:val="none" w:sz="0" w:space="0" w:color="auto"/>
            <w:left w:val="none" w:sz="0" w:space="0" w:color="auto"/>
            <w:bottom w:val="none" w:sz="0" w:space="0" w:color="auto"/>
            <w:right w:val="none" w:sz="0" w:space="0" w:color="auto"/>
          </w:divBdr>
          <w:divsChild>
            <w:div w:id="870067373">
              <w:marLeft w:val="0"/>
              <w:marRight w:val="0"/>
              <w:marTop w:val="0"/>
              <w:marBottom w:val="0"/>
              <w:divBdr>
                <w:top w:val="none" w:sz="0" w:space="0" w:color="auto"/>
                <w:left w:val="none" w:sz="0" w:space="0" w:color="auto"/>
                <w:bottom w:val="none" w:sz="0" w:space="0" w:color="auto"/>
                <w:right w:val="none" w:sz="0" w:space="0" w:color="auto"/>
              </w:divBdr>
            </w:div>
          </w:divsChild>
        </w:div>
        <w:div w:id="67653782">
          <w:marLeft w:val="0"/>
          <w:marRight w:val="0"/>
          <w:marTop w:val="0"/>
          <w:marBottom w:val="0"/>
          <w:divBdr>
            <w:top w:val="none" w:sz="0" w:space="0" w:color="auto"/>
            <w:left w:val="none" w:sz="0" w:space="0" w:color="auto"/>
            <w:bottom w:val="none" w:sz="0" w:space="0" w:color="auto"/>
            <w:right w:val="none" w:sz="0" w:space="0" w:color="auto"/>
          </w:divBdr>
        </w:div>
        <w:div w:id="1844465794">
          <w:marLeft w:val="0"/>
          <w:marRight w:val="0"/>
          <w:marTop w:val="0"/>
          <w:marBottom w:val="0"/>
          <w:divBdr>
            <w:top w:val="none" w:sz="0" w:space="0" w:color="auto"/>
            <w:left w:val="none" w:sz="0" w:space="0" w:color="auto"/>
            <w:bottom w:val="none" w:sz="0" w:space="0" w:color="auto"/>
            <w:right w:val="none" w:sz="0" w:space="0" w:color="auto"/>
          </w:divBdr>
          <w:divsChild>
            <w:div w:id="405152043">
              <w:marLeft w:val="0"/>
              <w:marRight w:val="0"/>
              <w:marTop w:val="0"/>
              <w:marBottom w:val="0"/>
              <w:divBdr>
                <w:top w:val="none" w:sz="0" w:space="0" w:color="auto"/>
                <w:left w:val="none" w:sz="0" w:space="0" w:color="auto"/>
                <w:bottom w:val="none" w:sz="0" w:space="0" w:color="auto"/>
                <w:right w:val="none" w:sz="0" w:space="0" w:color="auto"/>
              </w:divBdr>
            </w:div>
          </w:divsChild>
        </w:div>
        <w:div w:id="483090577">
          <w:marLeft w:val="0"/>
          <w:marRight w:val="0"/>
          <w:marTop w:val="0"/>
          <w:marBottom w:val="0"/>
          <w:divBdr>
            <w:top w:val="none" w:sz="0" w:space="0" w:color="auto"/>
            <w:left w:val="none" w:sz="0" w:space="0" w:color="auto"/>
            <w:bottom w:val="none" w:sz="0" w:space="0" w:color="auto"/>
            <w:right w:val="none" w:sz="0" w:space="0" w:color="auto"/>
          </w:divBdr>
        </w:div>
        <w:div w:id="1358771796">
          <w:marLeft w:val="0"/>
          <w:marRight w:val="0"/>
          <w:marTop w:val="0"/>
          <w:marBottom w:val="0"/>
          <w:divBdr>
            <w:top w:val="none" w:sz="0" w:space="0" w:color="auto"/>
            <w:left w:val="none" w:sz="0" w:space="0" w:color="auto"/>
            <w:bottom w:val="none" w:sz="0" w:space="0" w:color="auto"/>
            <w:right w:val="none" w:sz="0" w:space="0" w:color="auto"/>
          </w:divBdr>
          <w:divsChild>
            <w:div w:id="1075281581">
              <w:marLeft w:val="0"/>
              <w:marRight w:val="0"/>
              <w:marTop w:val="0"/>
              <w:marBottom w:val="0"/>
              <w:divBdr>
                <w:top w:val="none" w:sz="0" w:space="0" w:color="auto"/>
                <w:left w:val="none" w:sz="0" w:space="0" w:color="auto"/>
                <w:bottom w:val="none" w:sz="0" w:space="0" w:color="auto"/>
                <w:right w:val="none" w:sz="0" w:space="0" w:color="auto"/>
              </w:divBdr>
            </w:div>
          </w:divsChild>
        </w:div>
        <w:div w:id="1387410705">
          <w:marLeft w:val="0"/>
          <w:marRight w:val="0"/>
          <w:marTop w:val="300"/>
          <w:marBottom w:val="0"/>
          <w:divBdr>
            <w:top w:val="none" w:sz="0" w:space="0" w:color="auto"/>
            <w:left w:val="none" w:sz="0" w:space="0" w:color="auto"/>
            <w:bottom w:val="none" w:sz="0" w:space="0" w:color="auto"/>
            <w:right w:val="none" w:sz="0" w:space="0" w:color="auto"/>
          </w:divBdr>
          <w:divsChild>
            <w:div w:id="1669021732">
              <w:marLeft w:val="0"/>
              <w:marRight w:val="0"/>
              <w:marTop w:val="0"/>
              <w:marBottom w:val="0"/>
              <w:divBdr>
                <w:top w:val="none" w:sz="0" w:space="0" w:color="auto"/>
                <w:left w:val="none" w:sz="0" w:space="0" w:color="auto"/>
                <w:bottom w:val="none" w:sz="0" w:space="0" w:color="auto"/>
                <w:right w:val="none" w:sz="0" w:space="0" w:color="auto"/>
              </w:divBdr>
              <w:divsChild>
                <w:div w:id="1559827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166429">
          <w:marLeft w:val="0"/>
          <w:marRight w:val="0"/>
          <w:marTop w:val="300"/>
          <w:marBottom w:val="0"/>
          <w:divBdr>
            <w:top w:val="none" w:sz="0" w:space="0" w:color="auto"/>
            <w:left w:val="none" w:sz="0" w:space="0" w:color="auto"/>
            <w:bottom w:val="none" w:sz="0" w:space="0" w:color="auto"/>
            <w:right w:val="none" w:sz="0" w:space="0" w:color="auto"/>
          </w:divBdr>
          <w:divsChild>
            <w:div w:id="1503817110">
              <w:marLeft w:val="0"/>
              <w:marRight w:val="0"/>
              <w:marTop w:val="0"/>
              <w:marBottom w:val="0"/>
              <w:divBdr>
                <w:top w:val="none" w:sz="0" w:space="0" w:color="auto"/>
                <w:left w:val="none" w:sz="0" w:space="0" w:color="auto"/>
                <w:bottom w:val="none" w:sz="0" w:space="0" w:color="auto"/>
                <w:right w:val="none" w:sz="0" w:space="0" w:color="auto"/>
              </w:divBdr>
              <w:divsChild>
                <w:div w:id="142141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199742">
          <w:marLeft w:val="0"/>
          <w:marRight w:val="0"/>
          <w:marTop w:val="300"/>
          <w:marBottom w:val="0"/>
          <w:divBdr>
            <w:top w:val="none" w:sz="0" w:space="0" w:color="auto"/>
            <w:left w:val="none" w:sz="0" w:space="0" w:color="auto"/>
            <w:bottom w:val="none" w:sz="0" w:space="0" w:color="auto"/>
            <w:right w:val="none" w:sz="0" w:space="0" w:color="auto"/>
          </w:divBdr>
          <w:divsChild>
            <w:div w:id="1953173056">
              <w:marLeft w:val="0"/>
              <w:marRight w:val="0"/>
              <w:marTop w:val="0"/>
              <w:marBottom w:val="0"/>
              <w:divBdr>
                <w:top w:val="none" w:sz="0" w:space="0" w:color="auto"/>
                <w:left w:val="none" w:sz="0" w:space="0" w:color="auto"/>
                <w:bottom w:val="none" w:sz="0" w:space="0" w:color="auto"/>
                <w:right w:val="none" w:sz="0" w:space="0" w:color="auto"/>
              </w:divBdr>
              <w:divsChild>
                <w:div w:id="45247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018557">
          <w:marLeft w:val="0"/>
          <w:marRight w:val="0"/>
          <w:marTop w:val="300"/>
          <w:marBottom w:val="0"/>
          <w:divBdr>
            <w:top w:val="none" w:sz="0" w:space="0" w:color="auto"/>
            <w:left w:val="none" w:sz="0" w:space="0" w:color="auto"/>
            <w:bottom w:val="none" w:sz="0" w:space="0" w:color="auto"/>
            <w:right w:val="none" w:sz="0" w:space="0" w:color="auto"/>
          </w:divBdr>
          <w:divsChild>
            <w:div w:id="1330523573">
              <w:marLeft w:val="0"/>
              <w:marRight w:val="0"/>
              <w:marTop w:val="0"/>
              <w:marBottom w:val="0"/>
              <w:divBdr>
                <w:top w:val="none" w:sz="0" w:space="0" w:color="auto"/>
                <w:left w:val="none" w:sz="0" w:space="0" w:color="auto"/>
                <w:bottom w:val="none" w:sz="0" w:space="0" w:color="auto"/>
                <w:right w:val="none" w:sz="0" w:space="0" w:color="auto"/>
              </w:divBdr>
              <w:divsChild>
                <w:div w:id="704066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9959613">
      <w:bodyDiv w:val="1"/>
      <w:marLeft w:val="0"/>
      <w:marRight w:val="0"/>
      <w:marTop w:val="0"/>
      <w:marBottom w:val="0"/>
      <w:divBdr>
        <w:top w:val="none" w:sz="0" w:space="0" w:color="auto"/>
        <w:left w:val="none" w:sz="0" w:space="0" w:color="auto"/>
        <w:bottom w:val="none" w:sz="0" w:space="0" w:color="auto"/>
        <w:right w:val="none" w:sz="0" w:space="0" w:color="auto"/>
      </w:divBdr>
    </w:div>
    <w:div w:id="410010580">
      <w:bodyDiv w:val="1"/>
      <w:marLeft w:val="0"/>
      <w:marRight w:val="0"/>
      <w:marTop w:val="0"/>
      <w:marBottom w:val="0"/>
      <w:divBdr>
        <w:top w:val="none" w:sz="0" w:space="0" w:color="auto"/>
        <w:left w:val="none" w:sz="0" w:space="0" w:color="auto"/>
        <w:bottom w:val="none" w:sz="0" w:space="0" w:color="auto"/>
        <w:right w:val="none" w:sz="0" w:space="0" w:color="auto"/>
      </w:divBdr>
      <w:divsChild>
        <w:div w:id="1873111768">
          <w:marLeft w:val="0"/>
          <w:marRight w:val="0"/>
          <w:marTop w:val="0"/>
          <w:marBottom w:val="0"/>
          <w:divBdr>
            <w:top w:val="none" w:sz="0" w:space="0" w:color="auto"/>
            <w:left w:val="none" w:sz="0" w:space="0" w:color="auto"/>
            <w:bottom w:val="none" w:sz="0" w:space="0" w:color="auto"/>
            <w:right w:val="none" w:sz="0" w:space="0" w:color="auto"/>
          </w:divBdr>
        </w:div>
      </w:divsChild>
    </w:div>
    <w:div w:id="410540630">
      <w:bodyDiv w:val="1"/>
      <w:marLeft w:val="0"/>
      <w:marRight w:val="0"/>
      <w:marTop w:val="0"/>
      <w:marBottom w:val="0"/>
      <w:divBdr>
        <w:top w:val="none" w:sz="0" w:space="0" w:color="auto"/>
        <w:left w:val="none" w:sz="0" w:space="0" w:color="auto"/>
        <w:bottom w:val="none" w:sz="0" w:space="0" w:color="auto"/>
        <w:right w:val="none" w:sz="0" w:space="0" w:color="auto"/>
      </w:divBdr>
      <w:divsChild>
        <w:div w:id="863906837">
          <w:marLeft w:val="0"/>
          <w:marRight w:val="0"/>
          <w:marTop w:val="0"/>
          <w:marBottom w:val="0"/>
          <w:divBdr>
            <w:top w:val="none" w:sz="0" w:space="0" w:color="auto"/>
            <w:left w:val="none" w:sz="0" w:space="0" w:color="auto"/>
            <w:bottom w:val="none" w:sz="0" w:space="0" w:color="auto"/>
            <w:right w:val="none" w:sz="0" w:space="0" w:color="auto"/>
          </w:divBdr>
        </w:div>
        <w:div w:id="2130278266">
          <w:marLeft w:val="0"/>
          <w:marRight w:val="0"/>
          <w:marTop w:val="0"/>
          <w:marBottom w:val="0"/>
          <w:divBdr>
            <w:top w:val="none" w:sz="0" w:space="0" w:color="auto"/>
            <w:left w:val="none" w:sz="0" w:space="0" w:color="auto"/>
            <w:bottom w:val="none" w:sz="0" w:space="0" w:color="auto"/>
            <w:right w:val="none" w:sz="0" w:space="0" w:color="auto"/>
          </w:divBdr>
          <w:divsChild>
            <w:div w:id="895819441">
              <w:marLeft w:val="0"/>
              <w:marRight w:val="0"/>
              <w:marTop w:val="0"/>
              <w:marBottom w:val="0"/>
              <w:divBdr>
                <w:top w:val="none" w:sz="0" w:space="0" w:color="auto"/>
                <w:left w:val="none" w:sz="0" w:space="0" w:color="auto"/>
                <w:bottom w:val="none" w:sz="0" w:space="0" w:color="auto"/>
                <w:right w:val="none" w:sz="0" w:space="0" w:color="auto"/>
              </w:divBdr>
            </w:div>
          </w:divsChild>
        </w:div>
        <w:div w:id="573783192">
          <w:marLeft w:val="0"/>
          <w:marRight w:val="0"/>
          <w:marTop w:val="0"/>
          <w:marBottom w:val="0"/>
          <w:divBdr>
            <w:top w:val="none" w:sz="0" w:space="0" w:color="auto"/>
            <w:left w:val="none" w:sz="0" w:space="0" w:color="auto"/>
            <w:bottom w:val="none" w:sz="0" w:space="0" w:color="auto"/>
            <w:right w:val="none" w:sz="0" w:space="0" w:color="auto"/>
          </w:divBdr>
        </w:div>
        <w:div w:id="1431392245">
          <w:marLeft w:val="0"/>
          <w:marRight w:val="0"/>
          <w:marTop w:val="0"/>
          <w:marBottom w:val="0"/>
          <w:divBdr>
            <w:top w:val="none" w:sz="0" w:space="0" w:color="auto"/>
            <w:left w:val="none" w:sz="0" w:space="0" w:color="auto"/>
            <w:bottom w:val="none" w:sz="0" w:space="0" w:color="auto"/>
            <w:right w:val="none" w:sz="0" w:space="0" w:color="auto"/>
          </w:divBdr>
          <w:divsChild>
            <w:div w:id="494615261">
              <w:marLeft w:val="0"/>
              <w:marRight w:val="0"/>
              <w:marTop w:val="0"/>
              <w:marBottom w:val="0"/>
              <w:divBdr>
                <w:top w:val="none" w:sz="0" w:space="0" w:color="auto"/>
                <w:left w:val="none" w:sz="0" w:space="0" w:color="auto"/>
                <w:bottom w:val="none" w:sz="0" w:space="0" w:color="auto"/>
                <w:right w:val="none" w:sz="0" w:space="0" w:color="auto"/>
              </w:divBdr>
            </w:div>
          </w:divsChild>
        </w:div>
        <w:div w:id="334919419">
          <w:marLeft w:val="0"/>
          <w:marRight w:val="0"/>
          <w:marTop w:val="0"/>
          <w:marBottom w:val="0"/>
          <w:divBdr>
            <w:top w:val="none" w:sz="0" w:space="0" w:color="auto"/>
            <w:left w:val="none" w:sz="0" w:space="0" w:color="auto"/>
            <w:bottom w:val="none" w:sz="0" w:space="0" w:color="auto"/>
            <w:right w:val="none" w:sz="0" w:space="0" w:color="auto"/>
          </w:divBdr>
        </w:div>
        <w:div w:id="665398728">
          <w:marLeft w:val="0"/>
          <w:marRight w:val="0"/>
          <w:marTop w:val="0"/>
          <w:marBottom w:val="0"/>
          <w:divBdr>
            <w:top w:val="none" w:sz="0" w:space="0" w:color="auto"/>
            <w:left w:val="none" w:sz="0" w:space="0" w:color="auto"/>
            <w:bottom w:val="none" w:sz="0" w:space="0" w:color="auto"/>
            <w:right w:val="none" w:sz="0" w:space="0" w:color="auto"/>
          </w:divBdr>
          <w:divsChild>
            <w:div w:id="874732795">
              <w:marLeft w:val="0"/>
              <w:marRight w:val="0"/>
              <w:marTop w:val="0"/>
              <w:marBottom w:val="0"/>
              <w:divBdr>
                <w:top w:val="none" w:sz="0" w:space="0" w:color="auto"/>
                <w:left w:val="none" w:sz="0" w:space="0" w:color="auto"/>
                <w:bottom w:val="none" w:sz="0" w:space="0" w:color="auto"/>
                <w:right w:val="none" w:sz="0" w:space="0" w:color="auto"/>
              </w:divBdr>
            </w:div>
          </w:divsChild>
        </w:div>
        <w:div w:id="1904214360">
          <w:marLeft w:val="0"/>
          <w:marRight w:val="0"/>
          <w:marTop w:val="0"/>
          <w:marBottom w:val="0"/>
          <w:divBdr>
            <w:top w:val="none" w:sz="0" w:space="0" w:color="auto"/>
            <w:left w:val="none" w:sz="0" w:space="0" w:color="auto"/>
            <w:bottom w:val="none" w:sz="0" w:space="0" w:color="auto"/>
            <w:right w:val="none" w:sz="0" w:space="0" w:color="auto"/>
          </w:divBdr>
        </w:div>
        <w:div w:id="1253124031">
          <w:marLeft w:val="0"/>
          <w:marRight w:val="0"/>
          <w:marTop w:val="0"/>
          <w:marBottom w:val="0"/>
          <w:divBdr>
            <w:top w:val="none" w:sz="0" w:space="0" w:color="auto"/>
            <w:left w:val="none" w:sz="0" w:space="0" w:color="auto"/>
            <w:bottom w:val="none" w:sz="0" w:space="0" w:color="auto"/>
            <w:right w:val="none" w:sz="0" w:space="0" w:color="auto"/>
          </w:divBdr>
          <w:divsChild>
            <w:div w:id="521016176">
              <w:marLeft w:val="0"/>
              <w:marRight w:val="0"/>
              <w:marTop w:val="0"/>
              <w:marBottom w:val="0"/>
              <w:divBdr>
                <w:top w:val="none" w:sz="0" w:space="0" w:color="auto"/>
                <w:left w:val="none" w:sz="0" w:space="0" w:color="auto"/>
                <w:bottom w:val="none" w:sz="0" w:space="0" w:color="auto"/>
                <w:right w:val="none" w:sz="0" w:space="0" w:color="auto"/>
              </w:divBdr>
            </w:div>
          </w:divsChild>
        </w:div>
        <w:div w:id="1862620421">
          <w:marLeft w:val="0"/>
          <w:marRight w:val="0"/>
          <w:marTop w:val="0"/>
          <w:marBottom w:val="0"/>
          <w:divBdr>
            <w:top w:val="none" w:sz="0" w:space="0" w:color="auto"/>
            <w:left w:val="none" w:sz="0" w:space="0" w:color="auto"/>
            <w:bottom w:val="none" w:sz="0" w:space="0" w:color="auto"/>
            <w:right w:val="none" w:sz="0" w:space="0" w:color="auto"/>
          </w:divBdr>
        </w:div>
        <w:div w:id="1277832689">
          <w:marLeft w:val="0"/>
          <w:marRight w:val="0"/>
          <w:marTop w:val="0"/>
          <w:marBottom w:val="0"/>
          <w:divBdr>
            <w:top w:val="none" w:sz="0" w:space="0" w:color="auto"/>
            <w:left w:val="none" w:sz="0" w:space="0" w:color="auto"/>
            <w:bottom w:val="none" w:sz="0" w:space="0" w:color="auto"/>
            <w:right w:val="none" w:sz="0" w:space="0" w:color="auto"/>
          </w:divBdr>
          <w:divsChild>
            <w:div w:id="1235968112">
              <w:marLeft w:val="0"/>
              <w:marRight w:val="0"/>
              <w:marTop w:val="0"/>
              <w:marBottom w:val="0"/>
              <w:divBdr>
                <w:top w:val="none" w:sz="0" w:space="0" w:color="auto"/>
                <w:left w:val="none" w:sz="0" w:space="0" w:color="auto"/>
                <w:bottom w:val="none" w:sz="0" w:space="0" w:color="auto"/>
                <w:right w:val="none" w:sz="0" w:space="0" w:color="auto"/>
              </w:divBdr>
            </w:div>
          </w:divsChild>
        </w:div>
        <w:div w:id="2074545763">
          <w:marLeft w:val="0"/>
          <w:marRight w:val="0"/>
          <w:marTop w:val="0"/>
          <w:marBottom w:val="0"/>
          <w:divBdr>
            <w:top w:val="none" w:sz="0" w:space="0" w:color="auto"/>
            <w:left w:val="none" w:sz="0" w:space="0" w:color="auto"/>
            <w:bottom w:val="none" w:sz="0" w:space="0" w:color="auto"/>
            <w:right w:val="none" w:sz="0" w:space="0" w:color="auto"/>
          </w:divBdr>
        </w:div>
        <w:div w:id="1884323385">
          <w:marLeft w:val="0"/>
          <w:marRight w:val="0"/>
          <w:marTop w:val="0"/>
          <w:marBottom w:val="0"/>
          <w:divBdr>
            <w:top w:val="none" w:sz="0" w:space="0" w:color="auto"/>
            <w:left w:val="none" w:sz="0" w:space="0" w:color="auto"/>
            <w:bottom w:val="none" w:sz="0" w:space="0" w:color="auto"/>
            <w:right w:val="none" w:sz="0" w:space="0" w:color="auto"/>
          </w:divBdr>
          <w:divsChild>
            <w:div w:id="2075935091">
              <w:marLeft w:val="0"/>
              <w:marRight w:val="0"/>
              <w:marTop w:val="0"/>
              <w:marBottom w:val="0"/>
              <w:divBdr>
                <w:top w:val="none" w:sz="0" w:space="0" w:color="auto"/>
                <w:left w:val="none" w:sz="0" w:space="0" w:color="auto"/>
                <w:bottom w:val="none" w:sz="0" w:space="0" w:color="auto"/>
                <w:right w:val="none" w:sz="0" w:space="0" w:color="auto"/>
              </w:divBdr>
            </w:div>
          </w:divsChild>
        </w:div>
        <w:div w:id="1855606806">
          <w:marLeft w:val="0"/>
          <w:marRight w:val="0"/>
          <w:marTop w:val="0"/>
          <w:marBottom w:val="0"/>
          <w:divBdr>
            <w:top w:val="none" w:sz="0" w:space="0" w:color="auto"/>
            <w:left w:val="none" w:sz="0" w:space="0" w:color="auto"/>
            <w:bottom w:val="none" w:sz="0" w:space="0" w:color="auto"/>
            <w:right w:val="none" w:sz="0" w:space="0" w:color="auto"/>
          </w:divBdr>
        </w:div>
        <w:div w:id="173806654">
          <w:marLeft w:val="0"/>
          <w:marRight w:val="0"/>
          <w:marTop w:val="0"/>
          <w:marBottom w:val="0"/>
          <w:divBdr>
            <w:top w:val="none" w:sz="0" w:space="0" w:color="auto"/>
            <w:left w:val="none" w:sz="0" w:space="0" w:color="auto"/>
            <w:bottom w:val="none" w:sz="0" w:space="0" w:color="auto"/>
            <w:right w:val="none" w:sz="0" w:space="0" w:color="auto"/>
          </w:divBdr>
          <w:divsChild>
            <w:div w:id="2093621797">
              <w:marLeft w:val="0"/>
              <w:marRight w:val="0"/>
              <w:marTop w:val="0"/>
              <w:marBottom w:val="0"/>
              <w:divBdr>
                <w:top w:val="none" w:sz="0" w:space="0" w:color="auto"/>
                <w:left w:val="none" w:sz="0" w:space="0" w:color="auto"/>
                <w:bottom w:val="none" w:sz="0" w:space="0" w:color="auto"/>
                <w:right w:val="none" w:sz="0" w:space="0" w:color="auto"/>
              </w:divBdr>
            </w:div>
          </w:divsChild>
        </w:div>
        <w:div w:id="264003851">
          <w:marLeft w:val="0"/>
          <w:marRight w:val="0"/>
          <w:marTop w:val="300"/>
          <w:marBottom w:val="0"/>
          <w:divBdr>
            <w:top w:val="none" w:sz="0" w:space="0" w:color="auto"/>
            <w:left w:val="none" w:sz="0" w:space="0" w:color="auto"/>
            <w:bottom w:val="none" w:sz="0" w:space="0" w:color="auto"/>
            <w:right w:val="none" w:sz="0" w:space="0" w:color="auto"/>
          </w:divBdr>
          <w:divsChild>
            <w:div w:id="1105616166">
              <w:marLeft w:val="0"/>
              <w:marRight w:val="0"/>
              <w:marTop w:val="0"/>
              <w:marBottom w:val="0"/>
              <w:divBdr>
                <w:top w:val="none" w:sz="0" w:space="0" w:color="auto"/>
                <w:left w:val="none" w:sz="0" w:space="0" w:color="auto"/>
                <w:bottom w:val="none" w:sz="0" w:space="0" w:color="auto"/>
                <w:right w:val="none" w:sz="0" w:space="0" w:color="auto"/>
              </w:divBdr>
              <w:divsChild>
                <w:div w:id="458911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377680">
          <w:marLeft w:val="0"/>
          <w:marRight w:val="0"/>
          <w:marTop w:val="300"/>
          <w:marBottom w:val="0"/>
          <w:divBdr>
            <w:top w:val="none" w:sz="0" w:space="0" w:color="auto"/>
            <w:left w:val="none" w:sz="0" w:space="0" w:color="auto"/>
            <w:bottom w:val="none" w:sz="0" w:space="0" w:color="auto"/>
            <w:right w:val="none" w:sz="0" w:space="0" w:color="auto"/>
          </w:divBdr>
          <w:divsChild>
            <w:div w:id="877812403">
              <w:marLeft w:val="0"/>
              <w:marRight w:val="0"/>
              <w:marTop w:val="0"/>
              <w:marBottom w:val="0"/>
              <w:divBdr>
                <w:top w:val="none" w:sz="0" w:space="0" w:color="auto"/>
                <w:left w:val="none" w:sz="0" w:space="0" w:color="auto"/>
                <w:bottom w:val="none" w:sz="0" w:space="0" w:color="auto"/>
                <w:right w:val="none" w:sz="0" w:space="0" w:color="auto"/>
              </w:divBdr>
              <w:divsChild>
                <w:div w:id="373627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0211">
          <w:marLeft w:val="0"/>
          <w:marRight w:val="0"/>
          <w:marTop w:val="300"/>
          <w:marBottom w:val="0"/>
          <w:divBdr>
            <w:top w:val="none" w:sz="0" w:space="0" w:color="auto"/>
            <w:left w:val="none" w:sz="0" w:space="0" w:color="auto"/>
            <w:bottom w:val="none" w:sz="0" w:space="0" w:color="auto"/>
            <w:right w:val="none" w:sz="0" w:space="0" w:color="auto"/>
          </w:divBdr>
          <w:divsChild>
            <w:div w:id="809518305">
              <w:marLeft w:val="0"/>
              <w:marRight w:val="0"/>
              <w:marTop w:val="0"/>
              <w:marBottom w:val="0"/>
              <w:divBdr>
                <w:top w:val="none" w:sz="0" w:space="0" w:color="auto"/>
                <w:left w:val="none" w:sz="0" w:space="0" w:color="auto"/>
                <w:bottom w:val="none" w:sz="0" w:space="0" w:color="auto"/>
                <w:right w:val="none" w:sz="0" w:space="0" w:color="auto"/>
              </w:divBdr>
              <w:divsChild>
                <w:div w:id="225342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64016">
          <w:marLeft w:val="0"/>
          <w:marRight w:val="0"/>
          <w:marTop w:val="300"/>
          <w:marBottom w:val="0"/>
          <w:divBdr>
            <w:top w:val="none" w:sz="0" w:space="0" w:color="auto"/>
            <w:left w:val="none" w:sz="0" w:space="0" w:color="auto"/>
            <w:bottom w:val="none" w:sz="0" w:space="0" w:color="auto"/>
            <w:right w:val="none" w:sz="0" w:space="0" w:color="auto"/>
          </w:divBdr>
          <w:divsChild>
            <w:div w:id="619142019">
              <w:marLeft w:val="0"/>
              <w:marRight w:val="0"/>
              <w:marTop w:val="0"/>
              <w:marBottom w:val="0"/>
              <w:divBdr>
                <w:top w:val="none" w:sz="0" w:space="0" w:color="auto"/>
                <w:left w:val="none" w:sz="0" w:space="0" w:color="auto"/>
                <w:bottom w:val="none" w:sz="0" w:space="0" w:color="auto"/>
                <w:right w:val="none" w:sz="0" w:space="0" w:color="auto"/>
              </w:divBdr>
              <w:divsChild>
                <w:div w:id="20356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0659618">
      <w:bodyDiv w:val="1"/>
      <w:marLeft w:val="0"/>
      <w:marRight w:val="0"/>
      <w:marTop w:val="0"/>
      <w:marBottom w:val="0"/>
      <w:divBdr>
        <w:top w:val="none" w:sz="0" w:space="0" w:color="auto"/>
        <w:left w:val="none" w:sz="0" w:space="0" w:color="auto"/>
        <w:bottom w:val="none" w:sz="0" w:space="0" w:color="auto"/>
        <w:right w:val="none" w:sz="0" w:space="0" w:color="auto"/>
      </w:divBdr>
    </w:div>
    <w:div w:id="411392435">
      <w:bodyDiv w:val="1"/>
      <w:marLeft w:val="0"/>
      <w:marRight w:val="0"/>
      <w:marTop w:val="0"/>
      <w:marBottom w:val="0"/>
      <w:divBdr>
        <w:top w:val="none" w:sz="0" w:space="0" w:color="auto"/>
        <w:left w:val="none" w:sz="0" w:space="0" w:color="auto"/>
        <w:bottom w:val="none" w:sz="0" w:space="0" w:color="auto"/>
        <w:right w:val="none" w:sz="0" w:space="0" w:color="auto"/>
      </w:divBdr>
      <w:divsChild>
        <w:div w:id="702822708">
          <w:marLeft w:val="0"/>
          <w:marRight w:val="0"/>
          <w:marTop w:val="0"/>
          <w:marBottom w:val="0"/>
          <w:divBdr>
            <w:top w:val="none" w:sz="0" w:space="0" w:color="auto"/>
            <w:left w:val="none" w:sz="0" w:space="0" w:color="auto"/>
            <w:bottom w:val="none" w:sz="0" w:space="0" w:color="auto"/>
            <w:right w:val="none" w:sz="0" w:space="0" w:color="auto"/>
          </w:divBdr>
        </w:div>
        <w:div w:id="1973902996">
          <w:marLeft w:val="0"/>
          <w:marRight w:val="0"/>
          <w:marTop w:val="0"/>
          <w:marBottom w:val="0"/>
          <w:divBdr>
            <w:top w:val="none" w:sz="0" w:space="0" w:color="auto"/>
            <w:left w:val="none" w:sz="0" w:space="0" w:color="auto"/>
            <w:bottom w:val="none" w:sz="0" w:space="0" w:color="auto"/>
            <w:right w:val="none" w:sz="0" w:space="0" w:color="auto"/>
          </w:divBdr>
          <w:divsChild>
            <w:div w:id="430706996">
              <w:marLeft w:val="0"/>
              <w:marRight w:val="0"/>
              <w:marTop w:val="0"/>
              <w:marBottom w:val="0"/>
              <w:divBdr>
                <w:top w:val="none" w:sz="0" w:space="0" w:color="auto"/>
                <w:left w:val="none" w:sz="0" w:space="0" w:color="auto"/>
                <w:bottom w:val="none" w:sz="0" w:space="0" w:color="auto"/>
                <w:right w:val="none" w:sz="0" w:space="0" w:color="auto"/>
              </w:divBdr>
            </w:div>
          </w:divsChild>
        </w:div>
        <w:div w:id="1896233183">
          <w:marLeft w:val="0"/>
          <w:marRight w:val="0"/>
          <w:marTop w:val="0"/>
          <w:marBottom w:val="0"/>
          <w:divBdr>
            <w:top w:val="none" w:sz="0" w:space="0" w:color="auto"/>
            <w:left w:val="none" w:sz="0" w:space="0" w:color="auto"/>
            <w:bottom w:val="none" w:sz="0" w:space="0" w:color="auto"/>
            <w:right w:val="none" w:sz="0" w:space="0" w:color="auto"/>
          </w:divBdr>
        </w:div>
        <w:div w:id="1400981098">
          <w:marLeft w:val="0"/>
          <w:marRight w:val="0"/>
          <w:marTop w:val="0"/>
          <w:marBottom w:val="0"/>
          <w:divBdr>
            <w:top w:val="none" w:sz="0" w:space="0" w:color="auto"/>
            <w:left w:val="none" w:sz="0" w:space="0" w:color="auto"/>
            <w:bottom w:val="none" w:sz="0" w:space="0" w:color="auto"/>
            <w:right w:val="none" w:sz="0" w:space="0" w:color="auto"/>
          </w:divBdr>
          <w:divsChild>
            <w:div w:id="1421753400">
              <w:marLeft w:val="0"/>
              <w:marRight w:val="0"/>
              <w:marTop w:val="0"/>
              <w:marBottom w:val="0"/>
              <w:divBdr>
                <w:top w:val="none" w:sz="0" w:space="0" w:color="auto"/>
                <w:left w:val="none" w:sz="0" w:space="0" w:color="auto"/>
                <w:bottom w:val="none" w:sz="0" w:space="0" w:color="auto"/>
                <w:right w:val="none" w:sz="0" w:space="0" w:color="auto"/>
              </w:divBdr>
            </w:div>
          </w:divsChild>
        </w:div>
        <w:div w:id="1842743849">
          <w:marLeft w:val="0"/>
          <w:marRight w:val="0"/>
          <w:marTop w:val="0"/>
          <w:marBottom w:val="0"/>
          <w:divBdr>
            <w:top w:val="none" w:sz="0" w:space="0" w:color="auto"/>
            <w:left w:val="none" w:sz="0" w:space="0" w:color="auto"/>
            <w:bottom w:val="none" w:sz="0" w:space="0" w:color="auto"/>
            <w:right w:val="none" w:sz="0" w:space="0" w:color="auto"/>
          </w:divBdr>
        </w:div>
        <w:div w:id="462309980">
          <w:marLeft w:val="0"/>
          <w:marRight w:val="0"/>
          <w:marTop w:val="0"/>
          <w:marBottom w:val="0"/>
          <w:divBdr>
            <w:top w:val="none" w:sz="0" w:space="0" w:color="auto"/>
            <w:left w:val="none" w:sz="0" w:space="0" w:color="auto"/>
            <w:bottom w:val="none" w:sz="0" w:space="0" w:color="auto"/>
            <w:right w:val="none" w:sz="0" w:space="0" w:color="auto"/>
          </w:divBdr>
          <w:divsChild>
            <w:div w:id="1502768557">
              <w:marLeft w:val="0"/>
              <w:marRight w:val="0"/>
              <w:marTop w:val="0"/>
              <w:marBottom w:val="0"/>
              <w:divBdr>
                <w:top w:val="none" w:sz="0" w:space="0" w:color="auto"/>
                <w:left w:val="none" w:sz="0" w:space="0" w:color="auto"/>
                <w:bottom w:val="none" w:sz="0" w:space="0" w:color="auto"/>
                <w:right w:val="none" w:sz="0" w:space="0" w:color="auto"/>
              </w:divBdr>
            </w:div>
          </w:divsChild>
        </w:div>
        <w:div w:id="1447699157">
          <w:marLeft w:val="0"/>
          <w:marRight w:val="0"/>
          <w:marTop w:val="0"/>
          <w:marBottom w:val="0"/>
          <w:divBdr>
            <w:top w:val="none" w:sz="0" w:space="0" w:color="auto"/>
            <w:left w:val="none" w:sz="0" w:space="0" w:color="auto"/>
            <w:bottom w:val="none" w:sz="0" w:space="0" w:color="auto"/>
            <w:right w:val="none" w:sz="0" w:space="0" w:color="auto"/>
          </w:divBdr>
        </w:div>
        <w:div w:id="953907758">
          <w:marLeft w:val="0"/>
          <w:marRight w:val="0"/>
          <w:marTop w:val="0"/>
          <w:marBottom w:val="0"/>
          <w:divBdr>
            <w:top w:val="none" w:sz="0" w:space="0" w:color="auto"/>
            <w:left w:val="none" w:sz="0" w:space="0" w:color="auto"/>
            <w:bottom w:val="none" w:sz="0" w:space="0" w:color="auto"/>
            <w:right w:val="none" w:sz="0" w:space="0" w:color="auto"/>
          </w:divBdr>
          <w:divsChild>
            <w:div w:id="1387953806">
              <w:marLeft w:val="0"/>
              <w:marRight w:val="0"/>
              <w:marTop w:val="0"/>
              <w:marBottom w:val="0"/>
              <w:divBdr>
                <w:top w:val="none" w:sz="0" w:space="0" w:color="auto"/>
                <w:left w:val="none" w:sz="0" w:space="0" w:color="auto"/>
                <w:bottom w:val="none" w:sz="0" w:space="0" w:color="auto"/>
                <w:right w:val="none" w:sz="0" w:space="0" w:color="auto"/>
              </w:divBdr>
            </w:div>
          </w:divsChild>
        </w:div>
        <w:div w:id="1529414726">
          <w:marLeft w:val="0"/>
          <w:marRight w:val="0"/>
          <w:marTop w:val="0"/>
          <w:marBottom w:val="0"/>
          <w:divBdr>
            <w:top w:val="none" w:sz="0" w:space="0" w:color="auto"/>
            <w:left w:val="none" w:sz="0" w:space="0" w:color="auto"/>
            <w:bottom w:val="none" w:sz="0" w:space="0" w:color="auto"/>
            <w:right w:val="none" w:sz="0" w:space="0" w:color="auto"/>
          </w:divBdr>
        </w:div>
        <w:div w:id="871377878">
          <w:marLeft w:val="0"/>
          <w:marRight w:val="0"/>
          <w:marTop w:val="0"/>
          <w:marBottom w:val="0"/>
          <w:divBdr>
            <w:top w:val="none" w:sz="0" w:space="0" w:color="auto"/>
            <w:left w:val="none" w:sz="0" w:space="0" w:color="auto"/>
            <w:bottom w:val="none" w:sz="0" w:space="0" w:color="auto"/>
            <w:right w:val="none" w:sz="0" w:space="0" w:color="auto"/>
          </w:divBdr>
          <w:divsChild>
            <w:div w:id="2095852568">
              <w:marLeft w:val="0"/>
              <w:marRight w:val="0"/>
              <w:marTop w:val="0"/>
              <w:marBottom w:val="0"/>
              <w:divBdr>
                <w:top w:val="none" w:sz="0" w:space="0" w:color="auto"/>
                <w:left w:val="none" w:sz="0" w:space="0" w:color="auto"/>
                <w:bottom w:val="none" w:sz="0" w:space="0" w:color="auto"/>
                <w:right w:val="none" w:sz="0" w:space="0" w:color="auto"/>
              </w:divBdr>
            </w:div>
          </w:divsChild>
        </w:div>
        <w:div w:id="878473687">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sChild>
            <w:div w:id="1611662687">
              <w:marLeft w:val="0"/>
              <w:marRight w:val="0"/>
              <w:marTop w:val="0"/>
              <w:marBottom w:val="0"/>
              <w:divBdr>
                <w:top w:val="none" w:sz="0" w:space="0" w:color="auto"/>
                <w:left w:val="none" w:sz="0" w:space="0" w:color="auto"/>
                <w:bottom w:val="none" w:sz="0" w:space="0" w:color="auto"/>
                <w:right w:val="none" w:sz="0" w:space="0" w:color="auto"/>
              </w:divBdr>
            </w:div>
          </w:divsChild>
        </w:div>
        <w:div w:id="1129402153">
          <w:marLeft w:val="0"/>
          <w:marRight w:val="0"/>
          <w:marTop w:val="0"/>
          <w:marBottom w:val="0"/>
          <w:divBdr>
            <w:top w:val="none" w:sz="0" w:space="0" w:color="auto"/>
            <w:left w:val="none" w:sz="0" w:space="0" w:color="auto"/>
            <w:bottom w:val="none" w:sz="0" w:space="0" w:color="auto"/>
            <w:right w:val="none" w:sz="0" w:space="0" w:color="auto"/>
          </w:divBdr>
        </w:div>
        <w:div w:id="1714425026">
          <w:marLeft w:val="0"/>
          <w:marRight w:val="0"/>
          <w:marTop w:val="0"/>
          <w:marBottom w:val="0"/>
          <w:divBdr>
            <w:top w:val="none" w:sz="0" w:space="0" w:color="auto"/>
            <w:left w:val="none" w:sz="0" w:space="0" w:color="auto"/>
            <w:bottom w:val="none" w:sz="0" w:space="0" w:color="auto"/>
            <w:right w:val="none" w:sz="0" w:space="0" w:color="auto"/>
          </w:divBdr>
          <w:divsChild>
            <w:div w:id="169294558">
              <w:marLeft w:val="0"/>
              <w:marRight w:val="0"/>
              <w:marTop w:val="0"/>
              <w:marBottom w:val="0"/>
              <w:divBdr>
                <w:top w:val="none" w:sz="0" w:space="0" w:color="auto"/>
                <w:left w:val="none" w:sz="0" w:space="0" w:color="auto"/>
                <w:bottom w:val="none" w:sz="0" w:space="0" w:color="auto"/>
                <w:right w:val="none" w:sz="0" w:space="0" w:color="auto"/>
              </w:divBdr>
            </w:div>
          </w:divsChild>
        </w:div>
        <w:div w:id="1621376388">
          <w:marLeft w:val="0"/>
          <w:marRight w:val="0"/>
          <w:marTop w:val="300"/>
          <w:marBottom w:val="0"/>
          <w:divBdr>
            <w:top w:val="none" w:sz="0" w:space="0" w:color="auto"/>
            <w:left w:val="none" w:sz="0" w:space="0" w:color="auto"/>
            <w:bottom w:val="none" w:sz="0" w:space="0" w:color="auto"/>
            <w:right w:val="none" w:sz="0" w:space="0" w:color="auto"/>
          </w:divBdr>
          <w:divsChild>
            <w:div w:id="316038006">
              <w:marLeft w:val="0"/>
              <w:marRight w:val="0"/>
              <w:marTop w:val="0"/>
              <w:marBottom w:val="0"/>
              <w:divBdr>
                <w:top w:val="none" w:sz="0" w:space="0" w:color="auto"/>
                <w:left w:val="none" w:sz="0" w:space="0" w:color="auto"/>
                <w:bottom w:val="none" w:sz="0" w:space="0" w:color="auto"/>
                <w:right w:val="none" w:sz="0" w:space="0" w:color="auto"/>
              </w:divBdr>
              <w:divsChild>
                <w:div w:id="21363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141306">
          <w:marLeft w:val="0"/>
          <w:marRight w:val="0"/>
          <w:marTop w:val="300"/>
          <w:marBottom w:val="0"/>
          <w:divBdr>
            <w:top w:val="none" w:sz="0" w:space="0" w:color="auto"/>
            <w:left w:val="none" w:sz="0" w:space="0" w:color="auto"/>
            <w:bottom w:val="none" w:sz="0" w:space="0" w:color="auto"/>
            <w:right w:val="none" w:sz="0" w:space="0" w:color="auto"/>
          </w:divBdr>
          <w:divsChild>
            <w:div w:id="771435194">
              <w:marLeft w:val="0"/>
              <w:marRight w:val="0"/>
              <w:marTop w:val="0"/>
              <w:marBottom w:val="0"/>
              <w:divBdr>
                <w:top w:val="none" w:sz="0" w:space="0" w:color="auto"/>
                <w:left w:val="none" w:sz="0" w:space="0" w:color="auto"/>
                <w:bottom w:val="none" w:sz="0" w:space="0" w:color="auto"/>
                <w:right w:val="none" w:sz="0" w:space="0" w:color="auto"/>
              </w:divBdr>
              <w:divsChild>
                <w:div w:id="336929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0641">
          <w:marLeft w:val="0"/>
          <w:marRight w:val="0"/>
          <w:marTop w:val="300"/>
          <w:marBottom w:val="0"/>
          <w:divBdr>
            <w:top w:val="none" w:sz="0" w:space="0" w:color="auto"/>
            <w:left w:val="none" w:sz="0" w:space="0" w:color="auto"/>
            <w:bottom w:val="none" w:sz="0" w:space="0" w:color="auto"/>
            <w:right w:val="none" w:sz="0" w:space="0" w:color="auto"/>
          </w:divBdr>
          <w:divsChild>
            <w:div w:id="1920553913">
              <w:marLeft w:val="0"/>
              <w:marRight w:val="0"/>
              <w:marTop w:val="0"/>
              <w:marBottom w:val="0"/>
              <w:divBdr>
                <w:top w:val="none" w:sz="0" w:space="0" w:color="auto"/>
                <w:left w:val="none" w:sz="0" w:space="0" w:color="auto"/>
                <w:bottom w:val="none" w:sz="0" w:space="0" w:color="auto"/>
                <w:right w:val="none" w:sz="0" w:space="0" w:color="auto"/>
              </w:divBdr>
              <w:divsChild>
                <w:div w:id="161448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278592">
          <w:marLeft w:val="0"/>
          <w:marRight w:val="0"/>
          <w:marTop w:val="300"/>
          <w:marBottom w:val="0"/>
          <w:divBdr>
            <w:top w:val="none" w:sz="0" w:space="0" w:color="auto"/>
            <w:left w:val="none" w:sz="0" w:space="0" w:color="auto"/>
            <w:bottom w:val="none" w:sz="0" w:space="0" w:color="auto"/>
            <w:right w:val="none" w:sz="0" w:space="0" w:color="auto"/>
          </w:divBdr>
          <w:divsChild>
            <w:div w:id="856624474">
              <w:marLeft w:val="0"/>
              <w:marRight w:val="0"/>
              <w:marTop w:val="0"/>
              <w:marBottom w:val="0"/>
              <w:divBdr>
                <w:top w:val="none" w:sz="0" w:space="0" w:color="auto"/>
                <w:left w:val="none" w:sz="0" w:space="0" w:color="auto"/>
                <w:bottom w:val="none" w:sz="0" w:space="0" w:color="auto"/>
                <w:right w:val="none" w:sz="0" w:space="0" w:color="auto"/>
              </w:divBdr>
              <w:divsChild>
                <w:div w:id="204501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1395004">
      <w:bodyDiv w:val="1"/>
      <w:marLeft w:val="0"/>
      <w:marRight w:val="0"/>
      <w:marTop w:val="0"/>
      <w:marBottom w:val="0"/>
      <w:divBdr>
        <w:top w:val="none" w:sz="0" w:space="0" w:color="auto"/>
        <w:left w:val="none" w:sz="0" w:space="0" w:color="auto"/>
        <w:bottom w:val="none" w:sz="0" w:space="0" w:color="auto"/>
        <w:right w:val="none" w:sz="0" w:space="0" w:color="auto"/>
      </w:divBdr>
    </w:div>
    <w:div w:id="411901901">
      <w:bodyDiv w:val="1"/>
      <w:marLeft w:val="0"/>
      <w:marRight w:val="0"/>
      <w:marTop w:val="0"/>
      <w:marBottom w:val="0"/>
      <w:divBdr>
        <w:top w:val="none" w:sz="0" w:space="0" w:color="auto"/>
        <w:left w:val="none" w:sz="0" w:space="0" w:color="auto"/>
        <w:bottom w:val="none" w:sz="0" w:space="0" w:color="auto"/>
        <w:right w:val="none" w:sz="0" w:space="0" w:color="auto"/>
      </w:divBdr>
      <w:divsChild>
        <w:div w:id="1798448386">
          <w:marLeft w:val="0"/>
          <w:marRight w:val="0"/>
          <w:marTop w:val="0"/>
          <w:marBottom w:val="0"/>
          <w:divBdr>
            <w:top w:val="none" w:sz="0" w:space="0" w:color="auto"/>
            <w:left w:val="none" w:sz="0" w:space="0" w:color="auto"/>
            <w:bottom w:val="none" w:sz="0" w:space="0" w:color="auto"/>
            <w:right w:val="none" w:sz="0" w:space="0" w:color="auto"/>
          </w:divBdr>
        </w:div>
      </w:divsChild>
    </w:div>
    <w:div w:id="412969547">
      <w:bodyDiv w:val="1"/>
      <w:marLeft w:val="0"/>
      <w:marRight w:val="0"/>
      <w:marTop w:val="0"/>
      <w:marBottom w:val="0"/>
      <w:divBdr>
        <w:top w:val="none" w:sz="0" w:space="0" w:color="auto"/>
        <w:left w:val="none" w:sz="0" w:space="0" w:color="auto"/>
        <w:bottom w:val="none" w:sz="0" w:space="0" w:color="auto"/>
        <w:right w:val="none" w:sz="0" w:space="0" w:color="auto"/>
      </w:divBdr>
      <w:divsChild>
        <w:div w:id="2128886865">
          <w:marLeft w:val="0"/>
          <w:marRight w:val="0"/>
          <w:marTop w:val="0"/>
          <w:marBottom w:val="0"/>
          <w:divBdr>
            <w:top w:val="none" w:sz="0" w:space="0" w:color="auto"/>
            <w:left w:val="none" w:sz="0" w:space="0" w:color="auto"/>
            <w:bottom w:val="none" w:sz="0" w:space="0" w:color="auto"/>
            <w:right w:val="none" w:sz="0" w:space="0" w:color="auto"/>
          </w:divBdr>
        </w:div>
        <w:div w:id="1182478992">
          <w:marLeft w:val="0"/>
          <w:marRight w:val="0"/>
          <w:marTop w:val="0"/>
          <w:marBottom w:val="0"/>
          <w:divBdr>
            <w:top w:val="none" w:sz="0" w:space="0" w:color="auto"/>
            <w:left w:val="none" w:sz="0" w:space="0" w:color="auto"/>
            <w:bottom w:val="none" w:sz="0" w:space="0" w:color="auto"/>
            <w:right w:val="none" w:sz="0" w:space="0" w:color="auto"/>
          </w:divBdr>
          <w:divsChild>
            <w:div w:id="2020152313">
              <w:marLeft w:val="0"/>
              <w:marRight w:val="0"/>
              <w:marTop w:val="0"/>
              <w:marBottom w:val="0"/>
              <w:divBdr>
                <w:top w:val="none" w:sz="0" w:space="0" w:color="auto"/>
                <w:left w:val="none" w:sz="0" w:space="0" w:color="auto"/>
                <w:bottom w:val="none" w:sz="0" w:space="0" w:color="auto"/>
                <w:right w:val="none" w:sz="0" w:space="0" w:color="auto"/>
              </w:divBdr>
            </w:div>
          </w:divsChild>
        </w:div>
        <w:div w:id="1374161174">
          <w:marLeft w:val="0"/>
          <w:marRight w:val="0"/>
          <w:marTop w:val="0"/>
          <w:marBottom w:val="0"/>
          <w:divBdr>
            <w:top w:val="none" w:sz="0" w:space="0" w:color="auto"/>
            <w:left w:val="none" w:sz="0" w:space="0" w:color="auto"/>
            <w:bottom w:val="none" w:sz="0" w:space="0" w:color="auto"/>
            <w:right w:val="none" w:sz="0" w:space="0" w:color="auto"/>
          </w:divBdr>
        </w:div>
        <w:div w:id="291132575">
          <w:marLeft w:val="0"/>
          <w:marRight w:val="0"/>
          <w:marTop w:val="0"/>
          <w:marBottom w:val="0"/>
          <w:divBdr>
            <w:top w:val="none" w:sz="0" w:space="0" w:color="auto"/>
            <w:left w:val="none" w:sz="0" w:space="0" w:color="auto"/>
            <w:bottom w:val="none" w:sz="0" w:space="0" w:color="auto"/>
            <w:right w:val="none" w:sz="0" w:space="0" w:color="auto"/>
          </w:divBdr>
          <w:divsChild>
            <w:div w:id="773984084">
              <w:marLeft w:val="0"/>
              <w:marRight w:val="0"/>
              <w:marTop w:val="0"/>
              <w:marBottom w:val="0"/>
              <w:divBdr>
                <w:top w:val="none" w:sz="0" w:space="0" w:color="auto"/>
                <w:left w:val="none" w:sz="0" w:space="0" w:color="auto"/>
                <w:bottom w:val="none" w:sz="0" w:space="0" w:color="auto"/>
                <w:right w:val="none" w:sz="0" w:space="0" w:color="auto"/>
              </w:divBdr>
            </w:div>
          </w:divsChild>
        </w:div>
        <w:div w:id="1810122150">
          <w:marLeft w:val="0"/>
          <w:marRight w:val="0"/>
          <w:marTop w:val="0"/>
          <w:marBottom w:val="0"/>
          <w:divBdr>
            <w:top w:val="none" w:sz="0" w:space="0" w:color="auto"/>
            <w:left w:val="none" w:sz="0" w:space="0" w:color="auto"/>
            <w:bottom w:val="none" w:sz="0" w:space="0" w:color="auto"/>
            <w:right w:val="none" w:sz="0" w:space="0" w:color="auto"/>
          </w:divBdr>
        </w:div>
        <w:div w:id="881937236">
          <w:marLeft w:val="0"/>
          <w:marRight w:val="0"/>
          <w:marTop w:val="0"/>
          <w:marBottom w:val="0"/>
          <w:divBdr>
            <w:top w:val="none" w:sz="0" w:space="0" w:color="auto"/>
            <w:left w:val="none" w:sz="0" w:space="0" w:color="auto"/>
            <w:bottom w:val="none" w:sz="0" w:space="0" w:color="auto"/>
            <w:right w:val="none" w:sz="0" w:space="0" w:color="auto"/>
          </w:divBdr>
          <w:divsChild>
            <w:div w:id="273094152">
              <w:marLeft w:val="0"/>
              <w:marRight w:val="0"/>
              <w:marTop w:val="0"/>
              <w:marBottom w:val="0"/>
              <w:divBdr>
                <w:top w:val="none" w:sz="0" w:space="0" w:color="auto"/>
                <w:left w:val="none" w:sz="0" w:space="0" w:color="auto"/>
                <w:bottom w:val="none" w:sz="0" w:space="0" w:color="auto"/>
                <w:right w:val="none" w:sz="0" w:space="0" w:color="auto"/>
              </w:divBdr>
            </w:div>
          </w:divsChild>
        </w:div>
        <w:div w:id="1779712143">
          <w:marLeft w:val="0"/>
          <w:marRight w:val="0"/>
          <w:marTop w:val="0"/>
          <w:marBottom w:val="0"/>
          <w:divBdr>
            <w:top w:val="none" w:sz="0" w:space="0" w:color="auto"/>
            <w:left w:val="none" w:sz="0" w:space="0" w:color="auto"/>
            <w:bottom w:val="none" w:sz="0" w:space="0" w:color="auto"/>
            <w:right w:val="none" w:sz="0" w:space="0" w:color="auto"/>
          </w:divBdr>
        </w:div>
        <w:div w:id="1826892710">
          <w:marLeft w:val="0"/>
          <w:marRight w:val="0"/>
          <w:marTop w:val="0"/>
          <w:marBottom w:val="0"/>
          <w:divBdr>
            <w:top w:val="none" w:sz="0" w:space="0" w:color="auto"/>
            <w:left w:val="none" w:sz="0" w:space="0" w:color="auto"/>
            <w:bottom w:val="none" w:sz="0" w:space="0" w:color="auto"/>
            <w:right w:val="none" w:sz="0" w:space="0" w:color="auto"/>
          </w:divBdr>
          <w:divsChild>
            <w:div w:id="1456679621">
              <w:marLeft w:val="0"/>
              <w:marRight w:val="0"/>
              <w:marTop w:val="0"/>
              <w:marBottom w:val="0"/>
              <w:divBdr>
                <w:top w:val="none" w:sz="0" w:space="0" w:color="auto"/>
                <w:left w:val="none" w:sz="0" w:space="0" w:color="auto"/>
                <w:bottom w:val="none" w:sz="0" w:space="0" w:color="auto"/>
                <w:right w:val="none" w:sz="0" w:space="0" w:color="auto"/>
              </w:divBdr>
            </w:div>
          </w:divsChild>
        </w:div>
        <w:div w:id="34158714">
          <w:marLeft w:val="0"/>
          <w:marRight w:val="0"/>
          <w:marTop w:val="0"/>
          <w:marBottom w:val="0"/>
          <w:divBdr>
            <w:top w:val="none" w:sz="0" w:space="0" w:color="auto"/>
            <w:left w:val="none" w:sz="0" w:space="0" w:color="auto"/>
            <w:bottom w:val="none" w:sz="0" w:space="0" w:color="auto"/>
            <w:right w:val="none" w:sz="0" w:space="0" w:color="auto"/>
          </w:divBdr>
        </w:div>
        <w:div w:id="1432508619">
          <w:marLeft w:val="0"/>
          <w:marRight w:val="0"/>
          <w:marTop w:val="0"/>
          <w:marBottom w:val="0"/>
          <w:divBdr>
            <w:top w:val="none" w:sz="0" w:space="0" w:color="auto"/>
            <w:left w:val="none" w:sz="0" w:space="0" w:color="auto"/>
            <w:bottom w:val="none" w:sz="0" w:space="0" w:color="auto"/>
            <w:right w:val="none" w:sz="0" w:space="0" w:color="auto"/>
          </w:divBdr>
          <w:divsChild>
            <w:div w:id="804811156">
              <w:marLeft w:val="0"/>
              <w:marRight w:val="0"/>
              <w:marTop w:val="0"/>
              <w:marBottom w:val="0"/>
              <w:divBdr>
                <w:top w:val="none" w:sz="0" w:space="0" w:color="auto"/>
                <w:left w:val="none" w:sz="0" w:space="0" w:color="auto"/>
                <w:bottom w:val="none" w:sz="0" w:space="0" w:color="auto"/>
                <w:right w:val="none" w:sz="0" w:space="0" w:color="auto"/>
              </w:divBdr>
            </w:div>
          </w:divsChild>
        </w:div>
        <w:div w:id="168372661">
          <w:marLeft w:val="0"/>
          <w:marRight w:val="0"/>
          <w:marTop w:val="0"/>
          <w:marBottom w:val="0"/>
          <w:divBdr>
            <w:top w:val="none" w:sz="0" w:space="0" w:color="auto"/>
            <w:left w:val="none" w:sz="0" w:space="0" w:color="auto"/>
            <w:bottom w:val="none" w:sz="0" w:space="0" w:color="auto"/>
            <w:right w:val="none" w:sz="0" w:space="0" w:color="auto"/>
          </w:divBdr>
        </w:div>
        <w:div w:id="1200968806">
          <w:marLeft w:val="0"/>
          <w:marRight w:val="0"/>
          <w:marTop w:val="0"/>
          <w:marBottom w:val="0"/>
          <w:divBdr>
            <w:top w:val="none" w:sz="0" w:space="0" w:color="auto"/>
            <w:left w:val="none" w:sz="0" w:space="0" w:color="auto"/>
            <w:bottom w:val="none" w:sz="0" w:space="0" w:color="auto"/>
            <w:right w:val="none" w:sz="0" w:space="0" w:color="auto"/>
          </w:divBdr>
          <w:divsChild>
            <w:div w:id="325790161">
              <w:marLeft w:val="0"/>
              <w:marRight w:val="0"/>
              <w:marTop w:val="0"/>
              <w:marBottom w:val="0"/>
              <w:divBdr>
                <w:top w:val="none" w:sz="0" w:space="0" w:color="auto"/>
                <w:left w:val="none" w:sz="0" w:space="0" w:color="auto"/>
                <w:bottom w:val="none" w:sz="0" w:space="0" w:color="auto"/>
                <w:right w:val="none" w:sz="0" w:space="0" w:color="auto"/>
              </w:divBdr>
            </w:div>
          </w:divsChild>
        </w:div>
        <w:div w:id="2024430661">
          <w:marLeft w:val="0"/>
          <w:marRight w:val="0"/>
          <w:marTop w:val="0"/>
          <w:marBottom w:val="0"/>
          <w:divBdr>
            <w:top w:val="none" w:sz="0" w:space="0" w:color="auto"/>
            <w:left w:val="none" w:sz="0" w:space="0" w:color="auto"/>
            <w:bottom w:val="none" w:sz="0" w:space="0" w:color="auto"/>
            <w:right w:val="none" w:sz="0" w:space="0" w:color="auto"/>
          </w:divBdr>
        </w:div>
        <w:div w:id="414059584">
          <w:marLeft w:val="0"/>
          <w:marRight w:val="0"/>
          <w:marTop w:val="0"/>
          <w:marBottom w:val="0"/>
          <w:divBdr>
            <w:top w:val="none" w:sz="0" w:space="0" w:color="auto"/>
            <w:left w:val="none" w:sz="0" w:space="0" w:color="auto"/>
            <w:bottom w:val="none" w:sz="0" w:space="0" w:color="auto"/>
            <w:right w:val="none" w:sz="0" w:space="0" w:color="auto"/>
          </w:divBdr>
          <w:divsChild>
            <w:div w:id="1487893386">
              <w:marLeft w:val="0"/>
              <w:marRight w:val="0"/>
              <w:marTop w:val="0"/>
              <w:marBottom w:val="0"/>
              <w:divBdr>
                <w:top w:val="none" w:sz="0" w:space="0" w:color="auto"/>
                <w:left w:val="none" w:sz="0" w:space="0" w:color="auto"/>
                <w:bottom w:val="none" w:sz="0" w:space="0" w:color="auto"/>
                <w:right w:val="none" w:sz="0" w:space="0" w:color="auto"/>
              </w:divBdr>
            </w:div>
          </w:divsChild>
        </w:div>
        <w:div w:id="1572498499">
          <w:marLeft w:val="0"/>
          <w:marRight w:val="0"/>
          <w:marTop w:val="300"/>
          <w:marBottom w:val="0"/>
          <w:divBdr>
            <w:top w:val="none" w:sz="0" w:space="0" w:color="auto"/>
            <w:left w:val="none" w:sz="0" w:space="0" w:color="auto"/>
            <w:bottom w:val="none" w:sz="0" w:space="0" w:color="auto"/>
            <w:right w:val="none" w:sz="0" w:space="0" w:color="auto"/>
          </w:divBdr>
          <w:divsChild>
            <w:div w:id="286200569">
              <w:marLeft w:val="0"/>
              <w:marRight w:val="0"/>
              <w:marTop w:val="0"/>
              <w:marBottom w:val="0"/>
              <w:divBdr>
                <w:top w:val="none" w:sz="0" w:space="0" w:color="auto"/>
                <w:left w:val="none" w:sz="0" w:space="0" w:color="auto"/>
                <w:bottom w:val="none" w:sz="0" w:space="0" w:color="auto"/>
                <w:right w:val="none" w:sz="0" w:space="0" w:color="auto"/>
              </w:divBdr>
              <w:divsChild>
                <w:div w:id="181733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156334">
          <w:marLeft w:val="0"/>
          <w:marRight w:val="0"/>
          <w:marTop w:val="300"/>
          <w:marBottom w:val="0"/>
          <w:divBdr>
            <w:top w:val="none" w:sz="0" w:space="0" w:color="auto"/>
            <w:left w:val="none" w:sz="0" w:space="0" w:color="auto"/>
            <w:bottom w:val="none" w:sz="0" w:space="0" w:color="auto"/>
            <w:right w:val="none" w:sz="0" w:space="0" w:color="auto"/>
          </w:divBdr>
          <w:divsChild>
            <w:div w:id="1927835986">
              <w:marLeft w:val="0"/>
              <w:marRight w:val="0"/>
              <w:marTop w:val="0"/>
              <w:marBottom w:val="0"/>
              <w:divBdr>
                <w:top w:val="none" w:sz="0" w:space="0" w:color="auto"/>
                <w:left w:val="none" w:sz="0" w:space="0" w:color="auto"/>
                <w:bottom w:val="none" w:sz="0" w:space="0" w:color="auto"/>
                <w:right w:val="none" w:sz="0" w:space="0" w:color="auto"/>
              </w:divBdr>
              <w:divsChild>
                <w:div w:id="1887402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46764">
          <w:marLeft w:val="0"/>
          <w:marRight w:val="0"/>
          <w:marTop w:val="300"/>
          <w:marBottom w:val="0"/>
          <w:divBdr>
            <w:top w:val="none" w:sz="0" w:space="0" w:color="auto"/>
            <w:left w:val="none" w:sz="0" w:space="0" w:color="auto"/>
            <w:bottom w:val="none" w:sz="0" w:space="0" w:color="auto"/>
            <w:right w:val="none" w:sz="0" w:space="0" w:color="auto"/>
          </w:divBdr>
          <w:divsChild>
            <w:div w:id="2122021360">
              <w:marLeft w:val="0"/>
              <w:marRight w:val="0"/>
              <w:marTop w:val="0"/>
              <w:marBottom w:val="0"/>
              <w:divBdr>
                <w:top w:val="none" w:sz="0" w:space="0" w:color="auto"/>
                <w:left w:val="none" w:sz="0" w:space="0" w:color="auto"/>
                <w:bottom w:val="none" w:sz="0" w:space="0" w:color="auto"/>
                <w:right w:val="none" w:sz="0" w:space="0" w:color="auto"/>
              </w:divBdr>
              <w:divsChild>
                <w:div w:id="92079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1687">
          <w:marLeft w:val="0"/>
          <w:marRight w:val="0"/>
          <w:marTop w:val="300"/>
          <w:marBottom w:val="0"/>
          <w:divBdr>
            <w:top w:val="none" w:sz="0" w:space="0" w:color="auto"/>
            <w:left w:val="none" w:sz="0" w:space="0" w:color="auto"/>
            <w:bottom w:val="none" w:sz="0" w:space="0" w:color="auto"/>
            <w:right w:val="none" w:sz="0" w:space="0" w:color="auto"/>
          </w:divBdr>
          <w:divsChild>
            <w:div w:id="1884437975">
              <w:marLeft w:val="0"/>
              <w:marRight w:val="0"/>
              <w:marTop w:val="0"/>
              <w:marBottom w:val="0"/>
              <w:divBdr>
                <w:top w:val="none" w:sz="0" w:space="0" w:color="auto"/>
                <w:left w:val="none" w:sz="0" w:space="0" w:color="auto"/>
                <w:bottom w:val="none" w:sz="0" w:space="0" w:color="auto"/>
                <w:right w:val="none" w:sz="0" w:space="0" w:color="auto"/>
              </w:divBdr>
              <w:divsChild>
                <w:div w:id="48261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3170355">
      <w:bodyDiv w:val="1"/>
      <w:marLeft w:val="0"/>
      <w:marRight w:val="0"/>
      <w:marTop w:val="0"/>
      <w:marBottom w:val="0"/>
      <w:divBdr>
        <w:top w:val="none" w:sz="0" w:space="0" w:color="auto"/>
        <w:left w:val="none" w:sz="0" w:space="0" w:color="auto"/>
        <w:bottom w:val="none" w:sz="0" w:space="0" w:color="auto"/>
        <w:right w:val="none" w:sz="0" w:space="0" w:color="auto"/>
      </w:divBdr>
    </w:div>
    <w:div w:id="415715875">
      <w:bodyDiv w:val="1"/>
      <w:marLeft w:val="0"/>
      <w:marRight w:val="0"/>
      <w:marTop w:val="0"/>
      <w:marBottom w:val="0"/>
      <w:divBdr>
        <w:top w:val="none" w:sz="0" w:space="0" w:color="auto"/>
        <w:left w:val="none" w:sz="0" w:space="0" w:color="auto"/>
        <w:bottom w:val="none" w:sz="0" w:space="0" w:color="auto"/>
        <w:right w:val="none" w:sz="0" w:space="0" w:color="auto"/>
      </w:divBdr>
    </w:div>
    <w:div w:id="417139023">
      <w:bodyDiv w:val="1"/>
      <w:marLeft w:val="0"/>
      <w:marRight w:val="0"/>
      <w:marTop w:val="0"/>
      <w:marBottom w:val="0"/>
      <w:divBdr>
        <w:top w:val="none" w:sz="0" w:space="0" w:color="auto"/>
        <w:left w:val="none" w:sz="0" w:space="0" w:color="auto"/>
        <w:bottom w:val="none" w:sz="0" w:space="0" w:color="auto"/>
        <w:right w:val="none" w:sz="0" w:space="0" w:color="auto"/>
      </w:divBdr>
    </w:div>
    <w:div w:id="417603857">
      <w:bodyDiv w:val="1"/>
      <w:marLeft w:val="0"/>
      <w:marRight w:val="0"/>
      <w:marTop w:val="0"/>
      <w:marBottom w:val="0"/>
      <w:divBdr>
        <w:top w:val="none" w:sz="0" w:space="0" w:color="auto"/>
        <w:left w:val="none" w:sz="0" w:space="0" w:color="auto"/>
        <w:bottom w:val="none" w:sz="0" w:space="0" w:color="auto"/>
        <w:right w:val="none" w:sz="0" w:space="0" w:color="auto"/>
      </w:divBdr>
    </w:div>
    <w:div w:id="418260741">
      <w:bodyDiv w:val="1"/>
      <w:marLeft w:val="0"/>
      <w:marRight w:val="0"/>
      <w:marTop w:val="0"/>
      <w:marBottom w:val="0"/>
      <w:divBdr>
        <w:top w:val="none" w:sz="0" w:space="0" w:color="auto"/>
        <w:left w:val="none" w:sz="0" w:space="0" w:color="auto"/>
        <w:bottom w:val="none" w:sz="0" w:space="0" w:color="auto"/>
        <w:right w:val="none" w:sz="0" w:space="0" w:color="auto"/>
      </w:divBdr>
    </w:div>
    <w:div w:id="418453566">
      <w:bodyDiv w:val="1"/>
      <w:marLeft w:val="0"/>
      <w:marRight w:val="0"/>
      <w:marTop w:val="0"/>
      <w:marBottom w:val="0"/>
      <w:divBdr>
        <w:top w:val="none" w:sz="0" w:space="0" w:color="auto"/>
        <w:left w:val="none" w:sz="0" w:space="0" w:color="auto"/>
        <w:bottom w:val="none" w:sz="0" w:space="0" w:color="auto"/>
        <w:right w:val="none" w:sz="0" w:space="0" w:color="auto"/>
      </w:divBdr>
    </w:div>
    <w:div w:id="418671995">
      <w:bodyDiv w:val="1"/>
      <w:marLeft w:val="0"/>
      <w:marRight w:val="0"/>
      <w:marTop w:val="0"/>
      <w:marBottom w:val="0"/>
      <w:divBdr>
        <w:top w:val="none" w:sz="0" w:space="0" w:color="auto"/>
        <w:left w:val="none" w:sz="0" w:space="0" w:color="auto"/>
        <w:bottom w:val="none" w:sz="0" w:space="0" w:color="auto"/>
        <w:right w:val="none" w:sz="0" w:space="0" w:color="auto"/>
      </w:divBdr>
    </w:div>
    <w:div w:id="418871791">
      <w:bodyDiv w:val="1"/>
      <w:marLeft w:val="0"/>
      <w:marRight w:val="0"/>
      <w:marTop w:val="0"/>
      <w:marBottom w:val="0"/>
      <w:divBdr>
        <w:top w:val="none" w:sz="0" w:space="0" w:color="auto"/>
        <w:left w:val="none" w:sz="0" w:space="0" w:color="auto"/>
        <w:bottom w:val="none" w:sz="0" w:space="0" w:color="auto"/>
        <w:right w:val="none" w:sz="0" w:space="0" w:color="auto"/>
      </w:divBdr>
    </w:div>
    <w:div w:id="418985491">
      <w:bodyDiv w:val="1"/>
      <w:marLeft w:val="0"/>
      <w:marRight w:val="0"/>
      <w:marTop w:val="0"/>
      <w:marBottom w:val="0"/>
      <w:divBdr>
        <w:top w:val="none" w:sz="0" w:space="0" w:color="auto"/>
        <w:left w:val="none" w:sz="0" w:space="0" w:color="auto"/>
        <w:bottom w:val="none" w:sz="0" w:space="0" w:color="auto"/>
        <w:right w:val="none" w:sz="0" w:space="0" w:color="auto"/>
      </w:divBdr>
      <w:divsChild>
        <w:div w:id="561327939">
          <w:marLeft w:val="0"/>
          <w:marRight w:val="0"/>
          <w:marTop w:val="0"/>
          <w:marBottom w:val="0"/>
          <w:divBdr>
            <w:top w:val="none" w:sz="0" w:space="0" w:color="auto"/>
            <w:left w:val="none" w:sz="0" w:space="0" w:color="auto"/>
            <w:bottom w:val="none" w:sz="0" w:space="0" w:color="auto"/>
            <w:right w:val="none" w:sz="0" w:space="0" w:color="auto"/>
          </w:divBdr>
        </w:div>
        <w:div w:id="1884904130">
          <w:marLeft w:val="0"/>
          <w:marRight w:val="0"/>
          <w:marTop w:val="0"/>
          <w:marBottom w:val="0"/>
          <w:divBdr>
            <w:top w:val="none" w:sz="0" w:space="0" w:color="auto"/>
            <w:left w:val="none" w:sz="0" w:space="0" w:color="auto"/>
            <w:bottom w:val="none" w:sz="0" w:space="0" w:color="auto"/>
            <w:right w:val="none" w:sz="0" w:space="0" w:color="auto"/>
          </w:divBdr>
          <w:divsChild>
            <w:div w:id="608704193">
              <w:marLeft w:val="0"/>
              <w:marRight w:val="0"/>
              <w:marTop w:val="0"/>
              <w:marBottom w:val="0"/>
              <w:divBdr>
                <w:top w:val="none" w:sz="0" w:space="0" w:color="auto"/>
                <w:left w:val="none" w:sz="0" w:space="0" w:color="auto"/>
                <w:bottom w:val="none" w:sz="0" w:space="0" w:color="auto"/>
                <w:right w:val="none" w:sz="0" w:space="0" w:color="auto"/>
              </w:divBdr>
            </w:div>
          </w:divsChild>
        </w:div>
        <w:div w:id="1834643929">
          <w:marLeft w:val="0"/>
          <w:marRight w:val="0"/>
          <w:marTop w:val="0"/>
          <w:marBottom w:val="0"/>
          <w:divBdr>
            <w:top w:val="none" w:sz="0" w:space="0" w:color="auto"/>
            <w:left w:val="none" w:sz="0" w:space="0" w:color="auto"/>
            <w:bottom w:val="none" w:sz="0" w:space="0" w:color="auto"/>
            <w:right w:val="none" w:sz="0" w:space="0" w:color="auto"/>
          </w:divBdr>
        </w:div>
        <w:div w:id="1898590113">
          <w:marLeft w:val="0"/>
          <w:marRight w:val="0"/>
          <w:marTop w:val="0"/>
          <w:marBottom w:val="0"/>
          <w:divBdr>
            <w:top w:val="none" w:sz="0" w:space="0" w:color="auto"/>
            <w:left w:val="none" w:sz="0" w:space="0" w:color="auto"/>
            <w:bottom w:val="none" w:sz="0" w:space="0" w:color="auto"/>
            <w:right w:val="none" w:sz="0" w:space="0" w:color="auto"/>
          </w:divBdr>
          <w:divsChild>
            <w:div w:id="1001664238">
              <w:marLeft w:val="0"/>
              <w:marRight w:val="0"/>
              <w:marTop w:val="0"/>
              <w:marBottom w:val="0"/>
              <w:divBdr>
                <w:top w:val="none" w:sz="0" w:space="0" w:color="auto"/>
                <w:left w:val="none" w:sz="0" w:space="0" w:color="auto"/>
                <w:bottom w:val="none" w:sz="0" w:space="0" w:color="auto"/>
                <w:right w:val="none" w:sz="0" w:space="0" w:color="auto"/>
              </w:divBdr>
            </w:div>
          </w:divsChild>
        </w:div>
        <w:div w:id="1115293449">
          <w:marLeft w:val="0"/>
          <w:marRight w:val="0"/>
          <w:marTop w:val="0"/>
          <w:marBottom w:val="0"/>
          <w:divBdr>
            <w:top w:val="none" w:sz="0" w:space="0" w:color="auto"/>
            <w:left w:val="none" w:sz="0" w:space="0" w:color="auto"/>
            <w:bottom w:val="none" w:sz="0" w:space="0" w:color="auto"/>
            <w:right w:val="none" w:sz="0" w:space="0" w:color="auto"/>
          </w:divBdr>
        </w:div>
        <w:div w:id="1826043145">
          <w:marLeft w:val="0"/>
          <w:marRight w:val="0"/>
          <w:marTop w:val="0"/>
          <w:marBottom w:val="0"/>
          <w:divBdr>
            <w:top w:val="none" w:sz="0" w:space="0" w:color="auto"/>
            <w:left w:val="none" w:sz="0" w:space="0" w:color="auto"/>
            <w:bottom w:val="none" w:sz="0" w:space="0" w:color="auto"/>
            <w:right w:val="none" w:sz="0" w:space="0" w:color="auto"/>
          </w:divBdr>
          <w:divsChild>
            <w:div w:id="2047171893">
              <w:marLeft w:val="0"/>
              <w:marRight w:val="0"/>
              <w:marTop w:val="0"/>
              <w:marBottom w:val="0"/>
              <w:divBdr>
                <w:top w:val="none" w:sz="0" w:space="0" w:color="auto"/>
                <w:left w:val="none" w:sz="0" w:space="0" w:color="auto"/>
                <w:bottom w:val="none" w:sz="0" w:space="0" w:color="auto"/>
                <w:right w:val="none" w:sz="0" w:space="0" w:color="auto"/>
              </w:divBdr>
            </w:div>
          </w:divsChild>
        </w:div>
        <w:div w:id="1079137648">
          <w:marLeft w:val="0"/>
          <w:marRight w:val="0"/>
          <w:marTop w:val="0"/>
          <w:marBottom w:val="0"/>
          <w:divBdr>
            <w:top w:val="none" w:sz="0" w:space="0" w:color="auto"/>
            <w:left w:val="none" w:sz="0" w:space="0" w:color="auto"/>
            <w:bottom w:val="none" w:sz="0" w:space="0" w:color="auto"/>
            <w:right w:val="none" w:sz="0" w:space="0" w:color="auto"/>
          </w:divBdr>
        </w:div>
        <w:div w:id="1723939205">
          <w:marLeft w:val="0"/>
          <w:marRight w:val="0"/>
          <w:marTop w:val="0"/>
          <w:marBottom w:val="0"/>
          <w:divBdr>
            <w:top w:val="none" w:sz="0" w:space="0" w:color="auto"/>
            <w:left w:val="none" w:sz="0" w:space="0" w:color="auto"/>
            <w:bottom w:val="none" w:sz="0" w:space="0" w:color="auto"/>
            <w:right w:val="none" w:sz="0" w:space="0" w:color="auto"/>
          </w:divBdr>
          <w:divsChild>
            <w:div w:id="1168402795">
              <w:marLeft w:val="0"/>
              <w:marRight w:val="0"/>
              <w:marTop w:val="0"/>
              <w:marBottom w:val="0"/>
              <w:divBdr>
                <w:top w:val="none" w:sz="0" w:space="0" w:color="auto"/>
                <w:left w:val="none" w:sz="0" w:space="0" w:color="auto"/>
                <w:bottom w:val="none" w:sz="0" w:space="0" w:color="auto"/>
                <w:right w:val="none" w:sz="0" w:space="0" w:color="auto"/>
              </w:divBdr>
            </w:div>
          </w:divsChild>
        </w:div>
        <w:div w:id="1079133176">
          <w:marLeft w:val="0"/>
          <w:marRight w:val="0"/>
          <w:marTop w:val="0"/>
          <w:marBottom w:val="0"/>
          <w:divBdr>
            <w:top w:val="none" w:sz="0" w:space="0" w:color="auto"/>
            <w:left w:val="none" w:sz="0" w:space="0" w:color="auto"/>
            <w:bottom w:val="none" w:sz="0" w:space="0" w:color="auto"/>
            <w:right w:val="none" w:sz="0" w:space="0" w:color="auto"/>
          </w:divBdr>
        </w:div>
        <w:div w:id="1936742190">
          <w:marLeft w:val="0"/>
          <w:marRight w:val="0"/>
          <w:marTop w:val="0"/>
          <w:marBottom w:val="0"/>
          <w:divBdr>
            <w:top w:val="none" w:sz="0" w:space="0" w:color="auto"/>
            <w:left w:val="none" w:sz="0" w:space="0" w:color="auto"/>
            <w:bottom w:val="none" w:sz="0" w:space="0" w:color="auto"/>
            <w:right w:val="none" w:sz="0" w:space="0" w:color="auto"/>
          </w:divBdr>
          <w:divsChild>
            <w:div w:id="771172081">
              <w:marLeft w:val="0"/>
              <w:marRight w:val="0"/>
              <w:marTop w:val="0"/>
              <w:marBottom w:val="0"/>
              <w:divBdr>
                <w:top w:val="none" w:sz="0" w:space="0" w:color="auto"/>
                <w:left w:val="none" w:sz="0" w:space="0" w:color="auto"/>
                <w:bottom w:val="none" w:sz="0" w:space="0" w:color="auto"/>
                <w:right w:val="none" w:sz="0" w:space="0" w:color="auto"/>
              </w:divBdr>
            </w:div>
          </w:divsChild>
        </w:div>
        <w:div w:id="510998155">
          <w:marLeft w:val="0"/>
          <w:marRight w:val="0"/>
          <w:marTop w:val="0"/>
          <w:marBottom w:val="0"/>
          <w:divBdr>
            <w:top w:val="none" w:sz="0" w:space="0" w:color="auto"/>
            <w:left w:val="none" w:sz="0" w:space="0" w:color="auto"/>
            <w:bottom w:val="none" w:sz="0" w:space="0" w:color="auto"/>
            <w:right w:val="none" w:sz="0" w:space="0" w:color="auto"/>
          </w:divBdr>
        </w:div>
        <w:div w:id="1767186929">
          <w:marLeft w:val="0"/>
          <w:marRight w:val="0"/>
          <w:marTop w:val="0"/>
          <w:marBottom w:val="0"/>
          <w:divBdr>
            <w:top w:val="none" w:sz="0" w:space="0" w:color="auto"/>
            <w:left w:val="none" w:sz="0" w:space="0" w:color="auto"/>
            <w:bottom w:val="none" w:sz="0" w:space="0" w:color="auto"/>
            <w:right w:val="none" w:sz="0" w:space="0" w:color="auto"/>
          </w:divBdr>
          <w:divsChild>
            <w:div w:id="418527976">
              <w:marLeft w:val="0"/>
              <w:marRight w:val="0"/>
              <w:marTop w:val="0"/>
              <w:marBottom w:val="0"/>
              <w:divBdr>
                <w:top w:val="none" w:sz="0" w:space="0" w:color="auto"/>
                <w:left w:val="none" w:sz="0" w:space="0" w:color="auto"/>
                <w:bottom w:val="none" w:sz="0" w:space="0" w:color="auto"/>
                <w:right w:val="none" w:sz="0" w:space="0" w:color="auto"/>
              </w:divBdr>
            </w:div>
          </w:divsChild>
        </w:div>
        <w:div w:id="761607548">
          <w:marLeft w:val="0"/>
          <w:marRight w:val="0"/>
          <w:marTop w:val="0"/>
          <w:marBottom w:val="0"/>
          <w:divBdr>
            <w:top w:val="none" w:sz="0" w:space="0" w:color="auto"/>
            <w:left w:val="none" w:sz="0" w:space="0" w:color="auto"/>
            <w:bottom w:val="none" w:sz="0" w:space="0" w:color="auto"/>
            <w:right w:val="none" w:sz="0" w:space="0" w:color="auto"/>
          </w:divBdr>
        </w:div>
        <w:div w:id="253632983">
          <w:marLeft w:val="0"/>
          <w:marRight w:val="0"/>
          <w:marTop w:val="0"/>
          <w:marBottom w:val="0"/>
          <w:divBdr>
            <w:top w:val="none" w:sz="0" w:space="0" w:color="auto"/>
            <w:left w:val="none" w:sz="0" w:space="0" w:color="auto"/>
            <w:bottom w:val="none" w:sz="0" w:space="0" w:color="auto"/>
            <w:right w:val="none" w:sz="0" w:space="0" w:color="auto"/>
          </w:divBdr>
          <w:divsChild>
            <w:div w:id="2087804611">
              <w:marLeft w:val="0"/>
              <w:marRight w:val="0"/>
              <w:marTop w:val="0"/>
              <w:marBottom w:val="0"/>
              <w:divBdr>
                <w:top w:val="none" w:sz="0" w:space="0" w:color="auto"/>
                <w:left w:val="none" w:sz="0" w:space="0" w:color="auto"/>
                <w:bottom w:val="none" w:sz="0" w:space="0" w:color="auto"/>
                <w:right w:val="none" w:sz="0" w:space="0" w:color="auto"/>
              </w:divBdr>
            </w:div>
          </w:divsChild>
        </w:div>
        <w:div w:id="1044062554">
          <w:marLeft w:val="0"/>
          <w:marRight w:val="0"/>
          <w:marTop w:val="300"/>
          <w:marBottom w:val="0"/>
          <w:divBdr>
            <w:top w:val="none" w:sz="0" w:space="0" w:color="auto"/>
            <w:left w:val="none" w:sz="0" w:space="0" w:color="auto"/>
            <w:bottom w:val="none" w:sz="0" w:space="0" w:color="auto"/>
            <w:right w:val="none" w:sz="0" w:space="0" w:color="auto"/>
          </w:divBdr>
          <w:divsChild>
            <w:div w:id="275328638">
              <w:marLeft w:val="0"/>
              <w:marRight w:val="0"/>
              <w:marTop w:val="0"/>
              <w:marBottom w:val="0"/>
              <w:divBdr>
                <w:top w:val="none" w:sz="0" w:space="0" w:color="auto"/>
                <w:left w:val="none" w:sz="0" w:space="0" w:color="auto"/>
                <w:bottom w:val="none" w:sz="0" w:space="0" w:color="auto"/>
                <w:right w:val="none" w:sz="0" w:space="0" w:color="auto"/>
              </w:divBdr>
              <w:divsChild>
                <w:div w:id="109663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218207">
          <w:marLeft w:val="0"/>
          <w:marRight w:val="0"/>
          <w:marTop w:val="300"/>
          <w:marBottom w:val="0"/>
          <w:divBdr>
            <w:top w:val="none" w:sz="0" w:space="0" w:color="auto"/>
            <w:left w:val="none" w:sz="0" w:space="0" w:color="auto"/>
            <w:bottom w:val="none" w:sz="0" w:space="0" w:color="auto"/>
            <w:right w:val="none" w:sz="0" w:space="0" w:color="auto"/>
          </w:divBdr>
          <w:divsChild>
            <w:div w:id="1984001299">
              <w:marLeft w:val="0"/>
              <w:marRight w:val="0"/>
              <w:marTop w:val="0"/>
              <w:marBottom w:val="0"/>
              <w:divBdr>
                <w:top w:val="none" w:sz="0" w:space="0" w:color="auto"/>
                <w:left w:val="none" w:sz="0" w:space="0" w:color="auto"/>
                <w:bottom w:val="none" w:sz="0" w:space="0" w:color="auto"/>
                <w:right w:val="none" w:sz="0" w:space="0" w:color="auto"/>
              </w:divBdr>
              <w:divsChild>
                <w:div w:id="423887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523059">
          <w:marLeft w:val="0"/>
          <w:marRight w:val="0"/>
          <w:marTop w:val="300"/>
          <w:marBottom w:val="0"/>
          <w:divBdr>
            <w:top w:val="none" w:sz="0" w:space="0" w:color="auto"/>
            <w:left w:val="none" w:sz="0" w:space="0" w:color="auto"/>
            <w:bottom w:val="none" w:sz="0" w:space="0" w:color="auto"/>
            <w:right w:val="none" w:sz="0" w:space="0" w:color="auto"/>
          </w:divBdr>
          <w:divsChild>
            <w:div w:id="567543594">
              <w:marLeft w:val="0"/>
              <w:marRight w:val="0"/>
              <w:marTop w:val="0"/>
              <w:marBottom w:val="0"/>
              <w:divBdr>
                <w:top w:val="none" w:sz="0" w:space="0" w:color="auto"/>
                <w:left w:val="none" w:sz="0" w:space="0" w:color="auto"/>
                <w:bottom w:val="none" w:sz="0" w:space="0" w:color="auto"/>
                <w:right w:val="none" w:sz="0" w:space="0" w:color="auto"/>
              </w:divBdr>
              <w:divsChild>
                <w:div w:id="2007435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558626">
          <w:marLeft w:val="0"/>
          <w:marRight w:val="0"/>
          <w:marTop w:val="300"/>
          <w:marBottom w:val="0"/>
          <w:divBdr>
            <w:top w:val="none" w:sz="0" w:space="0" w:color="auto"/>
            <w:left w:val="none" w:sz="0" w:space="0" w:color="auto"/>
            <w:bottom w:val="none" w:sz="0" w:space="0" w:color="auto"/>
            <w:right w:val="none" w:sz="0" w:space="0" w:color="auto"/>
          </w:divBdr>
          <w:divsChild>
            <w:div w:id="1886212278">
              <w:marLeft w:val="0"/>
              <w:marRight w:val="0"/>
              <w:marTop w:val="0"/>
              <w:marBottom w:val="0"/>
              <w:divBdr>
                <w:top w:val="none" w:sz="0" w:space="0" w:color="auto"/>
                <w:left w:val="none" w:sz="0" w:space="0" w:color="auto"/>
                <w:bottom w:val="none" w:sz="0" w:space="0" w:color="auto"/>
                <w:right w:val="none" w:sz="0" w:space="0" w:color="auto"/>
              </w:divBdr>
              <w:divsChild>
                <w:div w:id="60091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9329606">
      <w:bodyDiv w:val="1"/>
      <w:marLeft w:val="0"/>
      <w:marRight w:val="0"/>
      <w:marTop w:val="0"/>
      <w:marBottom w:val="0"/>
      <w:divBdr>
        <w:top w:val="none" w:sz="0" w:space="0" w:color="auto"/>
        <w:left w:val="none" w:sz="0" w:space="0" w:color="auto"/>
        <w:bottom w:val="none" w:sz="0" w:space="0" w:color="auto"/>
        <w:right w:val="none" w:sz="0" w:space="0" w:color="auto"/>
      </w:divBdr>
    </w:div>
    <w:div w:id="419525892">
      <w:bodyDiv w:val="1"/>
      <w:marLeft w:val="0"/>
      <w:marRight w:val="0"/>
      <w:marTop w:val="0"/>
      <w:marBottom w:val="0"/>
      <w:divBdr>
        <w:top w:val="none" w:sz="0" w:space="0" w:color="auto"/>
        <w:left w:val="none" w:sz="0" w:space="0" w:color="auto"/>
        <w:bottom w:val="none" w:sz="0" w:space="0" w:color="auto"/>
        <w:right w:val="none" w:sz="0" w:space="0" w:color="auto"/>
      </w:divBdr>
    </w:div>
    <w:div w:id="419570388">
      <w:bodyDiv w:val="1"/>
      <w:marLeft w:val="0"/>
      <w:marRight w:val="0"/>
      <w:marTop w:val="0"/>
      <w:marBottom w:val="0"/>
      <w:divBdr>
        <w:top w:val="none" w:sz="0" w:space="0" w:color="auto"/>
        <w:left w:val="none" w:sz="0" w:space="0" w:color="auto"/>
        <w:bottom w:val="none" w:sz="0" w:space="0" w:color="auto"/>
        <w:right w:val="none" w:sz="0" w:space="0" w:color="auto"/>
      </w:divBdr>
    </w:div>
    <w:div w:id="420952652">
      <w:bodyDiv w:val="1"/>
      <w:marLeft w:val="0"/>
      <w:marRight w:val="0"/>
      <w:marTop w:val="0"/>
      <w:marBottom w:val="0"/>
      <w:divBdr>
        <w:top w:val="none" w:sz="0" w:space="0" w:color="auto"/>
        <w:left w:val="none" w:sz="0" w:space="0" w:color="auto"/>
        <w:bottom w:val="none" w:sz="0" w:space="0" w:color="auto"/>
        <w:right w:val="none" w:sz="0" w:space="0" w:color="auto"/>
      </w:divBdr>
      <w:divsChild>
        <w:div w:id="1037582219">
          <w:marLeft w:val="0"/>
          <w:marRight w:val="0"/>
          <w:marTop w:val="0"/>
          <w:marBottom w:val="0"/>
          <w:divBdr>
            <w:top w:val="none" w:sz="0" w:space="0" w:color="auto"/>
            <w:left w:val="none" w:sz="0" w:space="0" w:color="auto"/>
            <w:bottom w:val="none" w:sz="0" w:space="0" w:color="auto"/>
            <w:right w:val="none" w:sz="0" w:space="0" w:color="auto"/>
          </w:divBdr>
        </w:div>
        <w:div w:id="1655450441">
          <w:marLeft w:val="0"/>
          <w:marRight w:val="0"/>
          <w:marTop w:val="0"/>
          <w:marBottom w:val="0"/>
          <w:divBdr>
            <w:top w:val="none" w:sz="0" w:space="0" w:color="auto"/>
            <w:left w:val="none" w:sz="0" w:space="0" w:color="auto"/>
            <w:bottom w:val="none" w:sz="0" w:space="0" w:color="auto"/>
            <w:right w:val="none" w:sz="0" w:space="0" w:color="auto"/>
          </w:divBdr>
          <w:divsChild>
            <w:div w:id="1626350817">
              <w:marLeft w:val="0"/>
              <w:marRight w:val="0"/>
              <w:marTop w:val="0"/>
              <w:marBottom w:val="0"/>
              <w:divBdr>
                <w:top w:val="none" w:sz="0" w:space="0" w:color="auto"/>
                <w:left w:val="none" w:sz="0" w:space="0" w:color="auto"/>
                <w:bottom w:val="none" w:sz="0" w:space="0" w:color="auto"/>
                <w:right w:val="none" w:sz="0" w:space="0" w:color="auto"/>
              </w:divBdr>
            </w:div>
          </w:divsChild>
        </w:div>
        <w:div w:id="417291872">
          <w:marLeft w:val="0"/>
          <w:marRight w:val="0"/>
          <w:marTop w:val="0"/>
          <w:marBottom w:val="0"/>
          <w:divBdr>
            <w:top w:val="none" w:sz="0" w:space="0" w:color="auto"/>
            <w:left w:val="none" w:sz="0" w:space="0" w:color="auto"/>
            <w:bottom w:val="none" w:sz="0" w:space="0" w:color="auto"/>
            <w:right w:val="none" w:sz="0" w:space="0" w:color="auto"/>
          </w:divBdr>
        </w:div>
        <w:div w:id="1844540463">
          <w:marLeft w:val="0"/>
          <w:marRight w:val="0"/>
          <w:marTop w:val="0"/>
          <w:marBottom w:val="0"/>
          <w:divBdr>
            <w:top w:val="none" w:sz="0" w:space="0" w:color="auto"/>
            <w:left w:val="none" w:sz="0" w:space="0" w:color="auto"/>
            <w:bottom w:val="none" w:sz="0" w:space="0" w:color="auto"/>
            <w:right w:val="none" w:sz="0" w:space="0" w:color="auto"/>
          </w:divBdr>
          <w:divsChild>
            <w:div w:id="775751443">
              <w:marLeft w:val="0"/>
              <w:marRight w:val="0"/>
              <w:marTop w:val="0"/>
              <w:marBottom w:val="0"/>
              <w:divBdr>
                <w:top w:val="none" w:sz="0" w:space="0" w:color="auto"/>
                <w:left w:val="none" w:sz="0" w:space="0" w:color="auto"/>
                <w:bottom w:val="none" w:sz="0" w:space="0" w:color="auto"/>
                <w:right w:val="none" w:sz="0" w:space="0" w:color="auto"/>
              </w:divBdr>
            </w:div>
          </w:divsChild>
        </w:div>
        <w:div w:id="1817332372">
          <w:marLeft w:val="0"/>
          <w:marRight w:val="0"/>
          <w:marTop w:val="0"/>
          <w:marBottom w:val="0"/>
          <w:divBdr>
            <w:top w:val="none" w:sz="0" w:space="0" w:color="auto"/>
            <w:left w:val="none" w:sz="0" w:space="0" w:color="auto"/>
            <w:bottom w:val="none" w:sz="0" w:space="0" w:color="auto"/>
            <w:right w:val="none" w:sz="0" w:space="0" w:color="auto"/>
          </w:divBdr>
        </w:div>
        <w:div w:id="869950376">
          <w:marLeft w:val="0"/>
          <w:marRight w:val="0"/>
          <w:marTop w:val="0"/>
          <w:marBottom w:val="0"/>
          <w:divBdr>
            <w:top w:val="none" w:sz="0" w:space="0" w:color="auto"/>
            <w:left w:val="none" w:sz="0" w:space="0" w:color="auto"/>
            <w:bottom w:val="none" w:sz="0" w:space="0" w:color="auto"/>
            <w:right w:val="none" w:sz="0" w:space="0" w:color="auto"/>
          </w:divBdr>
          <w:divsChild>
            <w:div w:id="797063250">
              <w:marLeft w:val="0"/>
              <w:marRight w:val="0"/>
              <w:marTop w:val="0"/>
              <w:marBottom w:val="0"/>
              <w:divBdr>
                <w:top w:val="none" w:sz="0" w:space="0" w:color="auto"/>
                <w:left w:val="none" w:sz="0" w:space="0" w:color="auto"/>
                <w:bottom w:val="none" w:sz="0" w:space="0" w:color="auto"/>
                <w:right w:val="none" w:sz="0" w:space="0" w:color="auto"/>
              </w:divBdr>
            </w:div>
          </w:divsChild>
        </w:div>
        <w:div w:id="1457144549">
          <w:marLeft w:val="0"/>
          <w:marRight w:val="0"/>
          <w:marTop w:val="0"/>
          <w:marBottom w:val="0"/>
          <w:divBdr>
            <w:top w:val="none" w:sz="0" w:space="0" w:color="auto"/>
            <w:left w:val="none" w:sz="0" w:space="0" w:color="auto"/>
            <w:bottom w:val="none" w:sz="0" w:space="0" w:color="auto"/>
            <w:right w:val="none" w:sz="0" w:space="0" w:color="auto"/>
          </w:divBdr>
        </w:div>
        <w:div w:id="666522793">
          <w:marLeft w:val="0"/>
          <w:marRight w:val="0"/>
          <w:marTop w:val="0"/>
          <w:marBottom w:val="0"/>
          <w:divBdr>
            <w:top w:val="none" w:sz="0" w:space="0" w:color="auto"/>
            <w:left w:val="none" w:sz="0" w:space="0" w:color="auto"/>
            <w:bottom w:val="none" w:sz="0" w:space="0" w:color="auto"/>
            <w:right w:val="none" w:sz="0" w:space="0" w:color="auto"/>
          </w:divBdr>
          <w:divsChild>
            <w:div w:id="1948732152">
              <w:marLeft w:val="0"/>
              <w:marRight w:val="0"/>
              <w:marTop w:val="0"/>
              <w:marBottom w:val="0"/>
              <w:divBdr>
                <w:top w:val="none" w:sz="0" w:space="0" w:color="auto"/>
                <w:left w:val="none" w:sz="0" w:space="0" w:color="auto"/>
                <w:bottom w:val="none" w:sz="0" w:space="0" w:color="auto"/>
                <w:right w:val="none" w:sz="0" w:space="0" w:color="auto"/>
              </w:divBdr>
            </w:div>
          </w:divsChild>
        </w:div>
        <w:div w:id="1806240540">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sChild>
            <w:div w:id="726949921">
              <w:marLeft w:val="0"/>
              <w:marRight w:val="0"/>
              <w:marTop w:val="0"/>
              <w:marBottom w:val="0"/>
              <w:divBdr>
                <w:top w:val="none" w:sz="0" w:space="0" w:color="auto"/>
                <w:left w:val="none" w:sz="0" w:space="0" w:color="auto"/>
                <w:bottom w:val="none" w:sz="0" w:space="0" w:color="auto"/>
                <w:right w:val="none" w:sz="0" w:space="0" w:color="auto"/>
              </w:divBdr>
            </w:div>
          </w:divsChild>
        </w:div>
        <w:div w:id="1326787540">
          <w:marLeft w:val="0"/>
          <w:marRight w:val="0"/>
          <w:marTop w:val="0"/>
          <w:marBottom w:val="0"/>
          <w:divBdr>
            <w:top w:val="none" w:sz="0" w:space="0" w:color="auto"/>
            <w:left w:val="none" w:sz="0" w:space="0" w:color="auto"/>
            <w:bottom w:val="none" w:sz="0" w:space="0" w:color="auto"/>
            <w:right w:val="none" w:sz="0" w:space="0" w:color="auto"/>
          </w:divBdr>
        </w:div>
        <w:div w:id="1870415513">
          <w:marLeft w:val="0"/>
          <w:marRight w:val="0"/>
          <w:marTop w:val="0"/>
          <w:marBottom w:val="0"/>
          <w:divBdr>
            <w:top w:val="none" w:sz="0" w:space="0" w:color="auto"/>
            <w:left w:val="none" w:sz="0" w:space="0" w:color="auto"/>
            <w:bottom w:val="none" w:sz="0" w:space="0" w:color="auto"/>
            <w:right w:val="none" w:sz="0" w:space="0" w:color="auto"/>
          </w:divBdr>
          <w:divsChild>
            <w:div w:id="1856990435">
              <w:marLeft w:val="0"/>
              <w:marRight w:val="0"/>
              <w:marTop w:val="0"/>
              <w:marBottom w:val="0"/>
              <w:divBdr>
                <w:top w:val="none" w:sz="0" w:space="0" w:color="auto"/>
                <w:left w:val="none" w:sz="0" w:space="0" w:color="auto"/>
                <w:bottom w:val="none" w:sz="0" w:space="0" w:color="auto"/>
                <w:right w:val="none" w:sz="0" w:space="0" w:color="auto"/>
              </w:divBdr>
            </w:div>
          </w:divsChild>
        </w:div>
        <w:div w:id="189220575">
          <w:marLeft w:val="0"/>
          <w:marRight w:val="0"/>
          <w:marTop w:val="0"/>
          <w:marBottom w:val="0"/>
          <w:divBdr>
            <w:top w:val="none" w:sz="0" w:space="0" w:color="auto"/>
            <w:left w:val="none" w:sz="0" w:space="0" w:color="auto"/>
            <w:bottom w:val="none" w:sz="0" w:space="0" w:color="auto"/>
            <w:right w:val="none" w:sz="0" w:space="0" w:color="auto"/>
          </w:divBdr>
        </w:div>
        <w:div w:id="836379308">
          <w:marLeft w:val="0"/>
          <w:marRight w:val="0"/>
          <w:marTop w:val="0"/>
          <w:marBottom w:val="0"/>
          <w:divBdr>
            <w:top w:val="none" w:sz="0" w:space="0" w:color="auto"/>
            <w:left w:val="none" w:sz="0" w:space="0" w:color="auto"/>
            <w:bottom w:val="none" w:sz="0" w:space="0" w:color="auto"/>
            <w:right w:val="none" w:sz="0" w:space="0" w:color="auto"/>
          </w:divBdr>
          <w:divsChild>
            <w:div w:id="1671372166">
              <w:marLeft w:val="0"/>
              <w:marRight w:val="0"/>
              <w:marTop w:val="0"/>
              <w:marBottom w:val="0"/>
              <w:divBdr>
                <w:top w:val="none" w:sz="0" w:space="0" w:color="auto"/>
                <w:left w:val="none" w:sz="0" w:space="0" w:color="auto"/>
                <w:bottom w:val="none" w:sz="0" w:space="0" w:color="auto"/>
                <w:right w:val="none" w:sz="0" w:space="0" w:color="auto"/>
              </w:divBdr>
            </w:div>
          </w:divsChild>
        </w:div>
        <w:div w:id="736629179">
          <w:marLeft w:val="0"/>
          <w:marRight w:val="0"/>
          <w:marTop w:val="300"/>
          <w:marBottom w:val="0"/>
          <w:divBdr>
            <w:top w:val="none" w:sz="0" w:space="0" w:color="auto"/>
            <w:left w:val="none" w:sz="0" w:space="0" w:color="auto"/>
            <w:bottom w:val="none" w:sz="0" w:space="0" w:color="auto"/>
            <w:right w:val="none" w:sz="0" w:space="0" w:color="auto"/>
          </w:divBdr>
          <w:divsChild>
            <w:div w:id="269319928">
              <w:marLeft w:val="0"/>
              <w:marRight w:val="0"/>
              <w:marTop w:val="0"/>
              <w:marBottom w:val="0"/>
              <w:divBdr>
                <w:top w:val="none" w:sz="0" w:space="0" w:color="auto"/>
                <w:left w:val="none" w:sz="0" w:space="0" w:color="auto"/>
                <w:bottom w:val="none" w:sz="0" w:space="0" w:color="auto"/>
                <w:right w:val="none" w:sz="0" w:space="0" w:color="auto"/>
              </w:divBdr>
              <w:divsChild>
                <w:div w:id="109316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21422">
          <w:marLeft w:val="0"/>
          <w:marRight w:val="0"/>
          <w:marTop w:val="300"/>
          <w:marBottom w:val="0"/>
          <w:divBdr>
            <w:top w:val="none" w:sz="0" w:space="0" w:color="auto"/>
            <w:left w:val="none" w:sz="0" w:space="0" w:color="auto"/>
            <w:bottom w:val="none" w:sz="0" w:space="0" w:color="auto"/>
            <w:right w:val="none" w:sz="0" w:space="0" w:color="auto"/>
          </w:divBdr>
          <w:divsChild>
            <w:div w:id="1681737052">
              <w:marLeft w:val="0"/>
              <w:marRight w:val="0"/>
              <w:marTop w:val="0"/>
              <w:marBottom w:val="0"/>
              <w:divBdr>
                <w:top w:val="none" w:sz="0" w:space="0" w:color="auto"/>
                <w:left w:val="none" w:sz="0" w:space="0" w:color="auto"/>
                <w:bottom w:val="none" w:sz="0" w:space="0" w:color="auto"/>
                <w:right w:val="none" w:sz="0" w:space="0" w:color="auto"/>
              </w:divBdr>
              <w:divsChild>
                <w:div w:id="11909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082916">
          <w:marLeft w:val="0"/>
          <w:marRight w:val="0"/>
          <w:marTop w:val="300"/>
          <w:marBottom w:val="0"/>
          <w:divBdr>
            <w:top w:val="none" w:sz="0" w:space="0" w:color="auto"/>
            <w:left w:val="none" w:sz="0" w:space="0" w:color="auto"/>
            <w:bottom w:val="none" w:sz="0" w:space="0" w:color="auto"/>
            <w:right w:val="none" w:sz="0" w:space="0" w:color="auto"/>
          </w:divBdr>
          <w:divsChild>
            <w:div w:id="914823522">
              <w:marLeft w:val="0"/>
              <w:marRight w:val="0"/>
              <w:marTop w:val="0"/>
              <w:marBottom w:val="0"/>
              <w:divBdr>
                <w:top w:val="none" w:sz="0" w:space="0" w:color="auto"/>
                <w:left w:val="none" w:sz="0" w:space="0" w:color="auto"/>
                <w:bottom w:val="none" w:sz="0" w:space="0" w:color="auto"/>
                <w:right w:val="none" w:sz="0" w:space="0" w:color="auto"/>
              </w:divBdr>
              <w:divsChild>
                <w:div w:id="1827932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3599">
          <w:marLeft w:val="0"/>
          <w:marRight w:val="0"/>
          <w:marTop w:val="300"/>
          <w:marBottom w:val="0"/>
          <w:divBdr>
            <w:top w:val="none" w:sz="0" w:space="0" w:color="auto"/>
            <w:left w:val="none" w:sz="0" w:space="0" w:color="auto"/>
            <w:bottom w:val="none" w:sz="0" w:space="0" w:color="auto"/>
            <w:right w:val="none" w:sz="0" w:space="0" w:color="auto"/>
          </w:divBdr>
          <w:divsChild>
            <w:div w:id="271009956">
              <w:marLeft w:val="0"/>
              <w:marRight w:val="0"/>
              <w:marTop w:val="0"/>
              <w:marBottom w:val="0"/>
              <w:divBdr>
                <w:top w:val="none" w:sz="0" w:space="0" w:color="auto"/>
                <w:left w:val="none" w:sz="0" w:space="0" w:color="auto"/>
                <w:bottom w:val="none" w:sz="0" w:space="0" w:color="auto"/>
                <w:right w:val="none" w:sz="0" w:space="0" w:color="auto"/>
              </w:divBdr>
              <w:divsChild>
                <w:div w:id="965308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726627">
      <w:bodyDiv w:val="1"/>
      <w:marLeft w:val="0"/>
      <w:marRight w:val="0"/>
      <w:marTop w:val="0"/>
      <w:marBottom w:val="0"/>
      <w:divBdr>
        <w:top w:val="none" w:sz="0" w:space="0" w:color="auto"/>
        <w:left w:val="none" w:sz="0" w:space="0" w:color="auto"/>
        <w:bottom w:val="none" w:sz="0" w:space="0" w:color="auto"/>
        <w:right w:val="none" w:sz="0" w:space="0" w:color="auto"/>
      </w:divBdr>
      <w:divsChild>
        <w:div w:id="2782852">
          <w:marLeft w:val="0"/>
          <w:marRight w:val="0"/>
          <w:marTop w:val="0"/>
          <w:marBottom w:val="0"/>
          <w:divBdr>
            <w:top w:val="none" w:sz="0" w:space="0" w:color="auto"/>
            <w:left w:val="none" w:sz="0" w:space="0" w:color="auto"/>
            <w:bottom w:val="none" w:sz="0" w:space="0" w:color="auto"/>
            <w:right w:val="none" w:sz="0" w:space="0" w:color="auto"/>
          </w:divBdr>
          <w:divsChild>
            <w:div w:id="1520968379">
              <w:marLeft w:val="0"/>
              <w:marRight w:val="0"/>
              <w:marTop w:val="0"/>
              <w:marBottom w:val="0"/>
              <w:divBdr>
                <w:top w:val="none" w:sz="0" w:space="0" w:color="auto"/>
                <w:left w:val="none" w:sz="0" w:space="0" w:color="auto"/>
                <w:bottom w:val="none" w:sz="0" w:space="0" w:color="auto"/>
                <w:right w:val="none" w:sz="0" w:space="0" w:color="auto"/>
              </w:divBdr>
            </w:div>
          </w:divsChild>
        </w:div>
        <w:div w:id="103811567">
          <w:marLeft w:val="0"/>
          <w:marRight w:val="0"/>
          <w:marTop w:val="0"/>
          <w:marBottom w:val="0"/>
          <w:divBdr>
            <w:top w:val="none" w:sz="0" w:space="0" w:color="auto"/>
            <w:left w:val="none" w:sz="0" w:space="0" w:color="auto"/>
            <w:bottom w:val="none" w:sz="0" w:space="0" w:color="auto"/>
            <w:right w:val="none" w:sz="0" w:space="0" w:color="auto"/>
          </w:divBdr>
        </w:div>
        <w:div w:id="477454925">
          <w:marLeft w:val="0"/>
          <w:marRight w:val="0"/>
          <w:marTop w:val="0"/>
          <w:marBottom w:val="0"/>
          <w:divBdr>
            <w:top w:val="none" w:sz="0" w:space="0" w:color="auto"/>
            <w:left w:val="none" w:sz="0" w:space="0" w:color="auto"/>
            <w:bottom w:val="none" w:sz="0" w:space="0" w:color="auto"/>
            <w:right w:val="none" w:sz="0" w:space="0" w:color="auto"/>
          </w:divBdr>
          <w:divsChild>
            <w:div w:id="30501826">
              <w:marLeft w:val="0"/>
              <w:marRight w:val="0"/>
              <w:marTop w:val="0"/>
              <w:marBottom w:val="0"/>
              <w:divBdr>
                <w:top w:val="none" w:sz="0" w:space="0" w:color="auto"/>
                <w:left w:val="none" w:sz="0" w:space="0" w:color="auto"/>
                <w:bottom w:val="none" w:sz="0" w:space="0" w:color="auto"/>
                <w:right w:val="none" w:sz="0" w:space="0" w:color="auto"/>
              </w:divBdr>
            </w:div>
          </w:divsChild>
        </w:div>
        <w:div w:id="490173312">
          <w:marLeft w:val="0"/>
          <w:marRight w:val="0"/>
          <w:marTop w:val="300"/>
          <w:marBottom w:val="0"/>
          <w:divBdr>
            <w:top w:val="none" w:sz="0" w:space="0" w:color="auto"/>
            <w:left w:val="none" w:sz="0" w:space="0" w:color="auto"/>
            <w:bottom w:val="none" w:sz="0" w:space="0" w:color="auto"/>
            <w:right w:val="none" w:sz="0" w:space="0" w:color="auto"/>
          </w:divBdr>
          <w:divsChild>
            <w:div w:id="1877425487">
              <w:marLeft w:val="0"/>
              <w:marRight w:val="0"/>
              <w:marTop w:val="0"/>
              <w:marBottom w:val="0"/>
              <w:divBdr>
                <w:top w:val="none" w:sz="0" w:space="0" w:color="auto"/>
                <w:left w:val="none" w:sz="0" w:space="0" w:color="auto"/>
                <w:bottom w:val="none" w:sz="0" w:space="0" w:color="auto"/>
                <w:right w:val="none" w:sz="0" w:space="0" w:color="auto"/>
              </w:divBdr>
              <w:divsChild>
                <w:div w:id="333803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38833">
          <w:marLeft w:val="0"/>
          <w:marRight w:val="0"/>
          <w:marTop w:val="300"/>
          <w:marBottom w:val="0"/>
          <w:divBdr>
            <w:top w:val="none" w:sz="0" w:space="0" w:color="auto"/>
            <w:left w:val="none" w:sz="0" w:space="0" w:color="auto"/>
            <w:bottom w:val="none" w:sz="0" w:space="0" w:color="auto"/>
            <w:right w:val="none" w:sz="0" w:space="0" w:color="auto"/>
          </w:divBdr>
          <w:divsChild>
            <w:div w:id="1017082205">
              <w:marLeft w:val="0"/>
              <w:marRight w:val="0"/>
              <w:marTop w:val="0"/>
              <w:marBottom w:val="0"/>
              <w:divBdr>
                <w:top w:val="none" w:sz="0" w:space="0" w:color="auto"/>
                <w:left w:val="none" w:sz="0" w:space="0" w:color="auto"/>
                <w:bottom w:val="none" w:sz="0" w:space="0" w:color="auto"/>
                <w:right w:val="none" w:sz="0" w:space="0" w:color="auto"/>
              </w:divBdr>
              <w:divsChild>
                <w:div w:id="459107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29514">
          <w:marLeft w:val="0"/>
          <w:marRight w:val="0"/>
          <w:marTop w:val="0"/>
          <w:marBottom w:val="0"/>
          <w:divBdr>
            <w:top w:val="none" w:sz="0" w:space="0" w:color="auto"/>
            <w:left w:val="none" w:sz="0" w:space="0" w:color="auto"/>
            <w:bottom w:val="none" w:sz="0" w:space="0" w:color="auto"/>
            <w:right w:val="none" w:sz="0" w:space="0" w:color="auto"/>
          </w:divBdr>
          <w:divsChild>
            <w:div w:id="1889679085">
              <w:marLeft w:val="0"/>
              <w:marRight w:val="0"/>
              <w:marTop w:val="0"/>
              <w:marBottom w:val="0"/>
              <w:divBdr>
                <w:top w:val="none" w:sz="0" w:space="0" w:color="auto"/>
                <w:left w:val="none" w:sz="0" w:space="0" w:color="auto"/>
                <w:bottom w:val="none" w:sz="0" w:space="0" w:color="auto"/>
                <w:right w:val="none" w:sz="0" w:space="0" w:color="auto"/>
              </w:divBdr>
            </w:div>
          </w:divsChild>
        </w:div>
        <w:div w:id="760219393">
          <w:marLeft w:val="0"/>
          <w:marRight w:val="0"/>
          <w:marTop w:val="0"/>
          <w:marBottom w:val="0"/>
          <w:divBdr>
            <w:top w:val="none" w:sz="0" w:space="0" w:color="auto"/>
            <w:left w:val="none" w:sz="0" w:space="0" w:color="auto"/>
            <w:bottom w:val="none" w:sz="0" w:space="0" w:color="auto"/>
            <w:right w:val="none" w:sz="0" w:space="0" w:color="auto"/>
          </w:divBdr>
          <w:divsChild>
            <w:div w:id="266086471">
              <w:marLeft w:val="0"/>
              <w:marRight w:val="0"/>
              <w:marTop w:val="0"/>
              <w:marBottom w:val="0"/>
              <w:divBdr>
                <w:top w:val="none" w:sz="0" w:space="0" w:color="auto"/>
                <w:left w:val="none" w:sz="0" w:space="0" w:color="auto"/>
                <w:bottom w:val="none" w:sz="0" w:space="0" w:color="auto"/>
                <w:right w:val="none" w:sz="0" w:space="0" w:color="auto"/>
              </w:divBdr>
            </w:div>
          </w:divsChild>
        </w:div>
        <w:div w:id="883643315">
          <w:marLeft w:val="0"/>
          <w:marRight w:val="0"/>
          <w:marTop w:val="0"/>
          <w:marBottom w:val="0"/>
          <w:divBdr>
            <w:top w:val="none" w:sz="0" w:space="0" w:color="auto"/>
            <w:left w:val="none" w:sz="0" w:space="0" w:color="auto"/>
            <w:bottom w:val="none" w:sz="0" w:space="0" w:color="auto"/>
            <w:right w:val="none" w:sz="0" w:space="0" w:color="auto"/>
          </w:divBdr>
        </w:div>
        <w:div w:id="977342981">
          <w:marLeft w:val="0"/>
          <w:marRight w:val="0"/>
          <w:marTop w:val="0"/>
          <w:marBottom w:val="0"/>
          <w:divBdr>
            <w:top w:val="none" w:sz="0" w:space="0" w:color="auto"/>
            <w:left w:val="none" w:sz="0" w:space="0" w:color="auto"/>
            <w:bottom w:val="none" w:sz="0" w:space="0" w:color="auto"/>
            <w:right w:val="none" w:sz="0" w:space="0" w:color="auto"/>
          </w:divBdr>
        </w:div>
        <w:div w:id="986981467">
          <w:marLeft w:val="0"/>
          <w:marRight w:val="0"/>
          <w:marTop w:val="300"/>
          <w:marBottom w:val="0"/>
          <w:divBdr>
            <w:top w:val="none" w:sz="0" w:space="0" w:color="auto"/>
            <w:left w:val="none" w:sz="0" w:space="0" w:color="auto"/>
            <w:bottom w:val="none" w:sz="0" w:space="0" w:color="auto"/>
            <w:right w:val="none" w:sz="0" w:space="0" w:color="auto"/>
          </w:divBdr>
          <w:divsChild>
            <w:div w:id="1463574579">
              <w:marLeft w:val="0"/>
              <w:marRight w:val="0"/>
              <w:marTop w:val="0"/>
              <w:marBottom w:val="0"/>
              <w:divBdr>
                <w:top w:val="none" w:sz="0" w:space="0" w:color="auto"/>
                <w:left w:val="none" w:sz="0" w:space="0" w:color="auto"/>
                <w:bottom w:val="none" w:sz="0" w:space="0" w:color="auto"/>
                <w:right w:val="none" w:sz="0" w:space="0" w:color="auto"/>
              </w:divBdr>
              <w:divsChild>
                <w:div w:id="1518274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213436">
          <w:marLeft w:val="0"/>
          <w:marRight w:val="0"/>
          <w:marTop w:val="0"/>
          <w:marBottom w:val="0"/>
          <w:divBdr>
            <w:top w:val="none" w:sz="0" w:space="0" w:color="auto"/>
            <w:left w:val="none" w:sz="0" w:space="0" w:color="auto"/>
            <w:bottom w:val="none" w:sz="0" w:space="0" w:color="auto"/>
            <w:right w:val="none" w:sz="0" w:space="0" w:color="auto"/>
          </w:divBdr>
          <w:divsChild>
            <w:div w:id="828596159">
              <w:marLeft w:val="0"/>
              <w:marRight w:val="0"/>
              <w:marTop w:val="0"/>
              <w:marBottom w:val="0"/>
              <w:divBdr>
                <w:top w:val="none" w:sz="0" w:space="0" w:color="auto"/>
                <w:left w:val="none" w:sz="0" w:space="0" w:color="auto"/>
                <w:bottom w:val="none" w:sz="0" w:space="0" w:color="auto"/>
                <w:right w:val="none" w:sz="0" w:space="0" w:color="auto"/>
              </w:divBdr>
            </w:div>
          </w:divsChild>
        </w:div>
        <w:div w:id="1190870626">
          <w:marLeft w:val="0"/>
          <w:marRight w:val="0"/>
          <w:marTop w:val="0"/>
          <w:marBottom w:val="0"/>
          <w:divBdr>
            <w:top w:val="none" w:sz="0" w:space="0" w:color="auto"/>
            <w:left w:val="none" w:sz="0" w:space="0" w:color="auto"/>
            <w:bottom w:val="none" w:sz="0" w:space="0" w:color="auto"/>
            <w:right w:val="none" w:sz="0" w:space="0" w:color="auto"/>
          </w:divBdr>
        </w:div>
        <w:div w:id="1469545227">
          <w:marLeft w:val="0"/>
          <w:marRight w:val="0"/>
          <w:marTop w:val="0"/>
          <w:marBottom w:val="0"/>
          <w:divBdr>
            <w:top w:val="none" w:sz="0" w:space="0" w:color="auto"/>
            <w:left w:val="none" w:sz="0" w:space="0" w:color="auto"/>
            <w:bottom w:val="none" w:sz="0" w:space="0" w:color="auto"/>
            <w:right w:val="none" w:sz="0" w:space="0" w:color="auto"/>
          </w:divBdr>
        </w:div>
        <w:div w:id="1483237427">
          <w:marLeft w:val="0"/>
          <w:marRight w:val="0"/>
          <w:marTop w:val="0"/>
          <w:marBottom w:val="0"/>
          <w:divBdr>
            <w:top w:val="none" w:sz="0" w:space="0" w:color="auto"/>
            <w:left w:val="none" w:sz="0" w:space="0" w:color="auto"/>
            <w:bottom w:val="none" w:sz="0" w:space="0" w:color="auto"/>
            <w:right w:val="none" w:sz="0" w:space="0" w:color="auto"/>
          </w:divBdr>
        </w:div>
        <w:div w:id="1499809150">
          <w:marLeft w:val="0"/>
          <w:marRight w:val="0"/>
          <w:marTop w:val="300"/>
          <w:marBottom w:val="0"/>
          <w:divBdr>
            <w:top w:val="none" w:sz="0" w:space="0" w:color="auto"/>
            <w:left w:val="none" w:sz="0" w:space="0" w:color="auto"/>
            <w:bottom w:val="none" w:sz="0" w:space="0" w:color="auto"/>
            <w:right w:val="none" w:sz="0" w:space="0" w:color="auto"/>
          </w:divBdr>
          <w:divsChild>
            <w:div w:id="1880318491">
              <w:marLeft w:val="0"/>
              <w:marRight w:val="0"/>
              <w:marTop w:val="0"/>
              <w:marBottom w:val="0"/>
              <w:divBdr>
                <w:top w:val="none" w:sz="0" w:space="0" w:color="auto"/>
                <w:left w:val="none" w:sz="0" w:space="0" w:color="auto"/>
                <w:bottom w:val="none" w:sz="0" w:space="0" w:color="auto"/>
                <w:right w:val="none" w:sz="0" w:space="0" w:color="auto"/>
              </w:divBdr>
              <w:divsChild>
                <w:div w:id="125331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8608">
          <w:marLeft w:val="0"/>
          <w:marRight w:val="0"/>
          <w:marTop w:val="0"/>
          <w:marBottom w:val="0"/>
          <w:divBdr>
            <w:top w:val="none" w:sz="0" w:space="0" w:color="auto"/>
            <w:left w:val="none" w:sz="0" w:space="0" w:color="auto"/>
            <w:bottom w:val="none" w:sz="0" w:space="0" w:color="auto"/>
            <w:right w:val="none" w:sz="0" w:space="0" w:color="auto"/>
          </w:divBdr>
          <w:divsChild>
            <w:div w:id="754086199">
              <w:marLeft w:val="0"/>
              <w:marRight w:val="0"/>
              <w:marTop w:val="0"/>
              <w:marBottom w:val="0"/>
              <w:divBdr>
                <w:top w:val="none" w:sz="0" w:space="0" w:color="auto"/>
                <w:left w:val="none" w:sz="0" w:space="0" w:color="auto"/>
                <w:bottom w:val="none" w:sz="0" w:space="0" w:color="auto"/>
                <w:right w:val="none" w:sz="0" w:space="0" w:color="auto"/>
              </w:divBdr>
            </w:div>
          </w:divsChild>
        </w:div>
        <w:div w:id="1656032267">
          <w:marLeft w:val="0"/>
          <w:marRight w:val="0"/>
          <w:marTop w:val="0"/>
          <w:marBottom w:val="0"/>
          <w:divBdr>
            <w:top w:val="none" w:sz="0" w:space="0" w:color="auto"/>
            <w:left w:val="none" w:sz="0" w:space="0" w:color="auto"/>
            <w:bottom w:val="none" w:sz="0" w:space="0" w:color="auto"/>
            <w:right w:val="none" w:sz="0" w:space="0" w:color="auto"/>
          </w:divBdr>
          <w:divsChild>
            <w:div w:id="1150093759">
              <w:marLeft w:val="0"/>
              <w:marRight w:val="0"/>
              <w:marTop w:val="0"/>
              <w:marBottom w:val="0"/>
              <w:divBdr>
                <w:top w:val="none" w:sz="0" w:space="0" w:color="auto"/>
                <w:left w:val="none" w:sz="0" w:space="0" w:color="auto"/>
                <w:bottom w:val="none" w:sz="0" w:space="0" w:color="auto"/>
                <w:right w:val="none" w:sz="0" w:space="0" w:color="auto"/>
              </w:divBdr>
            </w:div>
          </w:divsChild>
        </w:div>
        <w:div w:id="2118788568">
          <w:marLeft w:val="0"/>
          <w:marRight w:val="0"/>
          <w:marTop w:val="0"/>
          <w:marBottom w:val="0"/>
          <w:divBdr>
            <w:top w:val="none" w:sz="0" w:space="0" w:color="auto"/>
            <w:left w:val="none" w:sz="0" w:space="0" w:color="auto"/>
            <w:bottom w:val="none" w:sz="0" w:space="0" w:color="auto"/>
            <w:right w:val="none" w:sz="0" w:space="0" w:color="auto"/>
          </w:divBdr>
        </w:div>
      </w:divsChild>
    </w:div>
    <w:div w:id="422259850">
      <w:bodyDiv w:val="1"/>
      <w:marLeft w:val="0"/>
      <w:marRight w:val="0"/>
      <w:marTop w:val="0"/>
      <w:marBottom w:val="0"/>
      <w:divBdr>
        <w:top w:val="none" w:sz="0" w:space="0" w:color="auto"/>
        <w:left w:val="none" w:sz="0" w:space="0" w:color="auto"/>
        <w:bottom w:val="none" w:sz="0" w:space="0" w:color="auto"/>
        <w:right w:val="none" w:sz="0" w:space="0" w:color="auto"/>
      </w:divBdr>
      <w:divsChild>
        <w:div w:id="219631602">
          <w:marLeft w:val="0"/>
          <w:marRight w:val="0"/>
          <w:marTop w:val="300"/>
          <w:marBottom w:val="0"/>
          <w:divBdr>
            <w:top w:val="none" w:sz="0" w:space="0" w:color="auto"/>
            <w:left w:val="none" w:sz="0" w:space="0" w:color="auto"/>
            <w:bottom w:val="none" w:sz="0" w:space="0" w:color="auto"/>
            <w:right w:val="none" w:sz="0" w:space="0" w:color="auto"/>
          </w:divBdr>
          <w:divsChild>
            <w:div w:id="1145899753">
              <w:marLeft w:val="0"/>
              <w:marRight w:val="0"/>
              <w:marTop w:val="0"/>
              <w:marBottom w:val="0"/>
              <w:divBdr>
                <w:top w:val="none" w:sz="0" w:space="0" w:color="auto"/>
                <w:left w:val="none" w:sz="0" w:space="0" w:color="auto"/>
                <w:bottom w:val="none" w:sz="0" w:space="0" w:color="auto"/>
                <w:right w:val="none" w:sz="0" w:space="0" w:color="auto"/>
              </w:divBdr>
              <w:divsChild>
                <w:div w:id="1386486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75">
          <w:marLeft w:val="0"/>
          <w:marRight w:val="0"/>
          <w:marTop w:val="300"/>
          <w:marBottom w:val="0"/>
          <w:divBdr>
            <w:top w:val="none" w:sz="0" w:space="0" w:color="auto"/>
            <w:left w:val="none" w:sz="0" w:space="0" w:color="auto"/>
            <w:bottom w:val="none" w:sz="0" w:space="0" w:color="auto"/>
            <w:right w:val="none" w:sz="0" w:space="0" w:color="auto"/>
          </w:divBdr>
          <w:divsChild>
            <w:div w:id="1388795484">
              <w:marLeft w:val="0"/>
              <w:marRight w:val="0"/>
              <w:marTop w:val="0"/>
              <w:marBottom w:val="0"/>
              <w:divBdr>
                <w:top w:val="none" w:sz="0" w:space="0" w:color="auto"/>
                <w:left w:val="none" w:sz="0" w:space="0" w:color="auto"/>
                <w:bottom w:val="none" w:sz="0" w:space="0" w:color="auto"/>
                <w:right w:val="none" w:sz="0" w:space="0" w:color="auto"/>
              </w:divBdr>
              <w:divsChild>
                <w:div w:id="132454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757">
          <w:marLeft w:val="0"/>
          <w:marRight w:val="0"/>
          <w:marTop w:val="0"/>
          <w:marBottom w:val="0"/>
          <w:divBdr>
            <w:top w:val="none" w:sz="0" w:space="0" w:color="auto"/>
            <w:left w:val="none" w:sz="0" w:space="0" w:color="auto"/>
            <w:bottom w:val="none" w:sz="0" w:space="0" w:color="auto"/>
            <w:right w:val="none" w:sz="0" w:space="0" w:color="auto"/>
          </w:divBdr>
        </w:div>
        <w:div w:id="670985424">
          <w:marLeft w:val="0"/>
          <w:marRight w:val="0"/>
          <w:marTop w:val="0"/>
          <w:marBottom w:val="0"/>
          <w:divBdr>
            <w:top w:val="none" w:sz="0" w:space="0" w:color="auto"/>
            <w:left w:val="none" w:sz="0" w:space="0" w:color="auto"/>
            <w:bottom w:val="none" w:sz="0" w:space="0" w:color="auto"/>
            <w:right w:val="none" w:sz="0" w:space="0" w:color="auto"/>
          </w:divBdr>
        </w:div>
        <w:div w:id="675233946">
          <w:marLeft w:val="0"/>
          <w:marRight w:val="0"/>
          <w:marTop w:val="0"/>
          <w:marBottom w:val="0"/>
          <w:divBdr>
            <w:top w:val="none" w:sz="0" w:space="0" w:color="auto"/>
            <w:left w:val="none" w:sz="0" w:space="0" w:color="auto"/>
            <w:bottom w:val="none" w:sz="0" w:space="0" w:color="auto"/>
            <w:right w:val="none" w:sz="0" w:space="0" w:color="auto"/>
          </w:divBdr>
        </w:div>
        <w:div w:id="825122827">
          <w:marLeft w:val="0"/>
          <w:marRight w:val="0"/>
          <w:marTop w:val="0"/>
          <w:marBottom w:val="0"/>
          <w:divBdr>
            <w:top w:val="none" w:sz="0" w:space="0" w:color="auto"/>
            <w:left w:val="none" w:sz="0" w:space="0" w:color="auto"/>
            <w:bottom w:val="none" w:sz="0" w:space="0" w:color="auto"/>
            <w:right w:val="none" w:sz="0" w:space="0" w:color="auto"/>
          </w:divBdr>
        </w:div>
        <w:div w:id="865559141">
          <w:marLeft w:val="0"/>
          <w:marRight w:val="0"/>
          <w:marTop w:val="300"/>
          <w:marBottom w:val="0"/>
          <w:divBdr>
            <w:top w:val="none" w:sz="0" w:space="0" w:color="auto"/>
            <w:left w:val="none" w:sz="0" w:space="0" w:color="auto"/>
            <w:bottom w:val="none" w:sz="0" w:space="0" w:color="auto"/>
            <w:right w:val="none" w:sz="0" w:space="0" w:color="auto"/>
          </w:divBdr>
          <w:divsChild>
            <w:div w:id="1465655113">
              <w:marLeft w:val="0"/>
              <w:marRight w:val="0"/>
              <w:marTop w:val="0"/>
              <w:marBottom w:val="0"/>
              <w:divBdr>
                <w:top w:val="none" w:sz="0" w:space="0" w:color="auto"/>
                <w:left w:val="none" w:sz="0" w:space="0" w:color="auto"/>
                <w:bottom w:val="none" w:sz="0" w:space="0" w:color="auto"/>
                <w:right w:val="none" w:sz="0" w:space="0" w:color="auto"/>
              </w:divBdr>
              <w:divsChild>
                <w:div w:id="98207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088545">
          <w:marLeft w:val="0"/>
          <w:marRight w:val="0"/>
          <w:marTop w:val="300"/>
          <w:marBottom w:val="0"/>
          <w:divBdr>
            <w:top w:val="none" w:sz="0" w:space="0" w:color="auto"/>
            <w:left w:val="none" w:sz="0" w:space="0" w:color="auto"/>
            <w:bottom w:val="none" w:sz="0" w:space="0" w:color="auto"/>
            <w:right w:val="none" w:sz="0" w:space="0" w:color="auto"/>
          </w:divBdr>
          <w:divsChild>
            <w:div w:id="1649940973">
              <w:marLeft w:val="0"/>
              <w:marRight w:val="0"/>
              <w:marTop w:val="0"/>
              <w:marBottom w:val="0"/>
              <w:divBdr>
                <w:top w:val="none" w:sz="0" w:space="0" w:color="auto"/>
                <w:left w:val="none" w:sz="0" w:space="0" w:color="auto"/>
                <w:bottom w:val="none" w:sz="0" w:space="0" w:color="auto"/>
                <w:right w:val="none" w:sz="0" w:space="0" w:color="auto"/>
              </w:divBdr>
              <w:divsChild>
                <w:div w:id="233974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631679">
          <w:marLeft w:val="0"/>
          <w:marRight w:val="0"/>
          <w:marTop w:val="0"/>
          <w:marBottom w:val="0"/>
          <w:divBdr>
            <w:top w:val="none" w:sz="0" w:space="0" w:color="auto"/>
            <w:left w:val="none" w:sz="0" w:space="0" w:color="auto"/>
            <w:bottom w:val="none" w:sz="0" w:space="0" w:color="auto"/>
            <w:right w:val="none" w:sz="0" w:space="0" w:color="auto"/>
          </w:divBdr>
          <w:divsChild>
            <w:div w:id="28073765">
              <w:marLeft w:val="0"/>
              <w:marRight w:val="0"/>
              <w:marTop w:val="0"/>
              <w:marBottom w:val="0"/>
              <w:divBdr>
                <w:top w:val="none" w:sz="0" w:space="0" w:color="auto"/>
                <w:left w:val="none" w:sz="0" w:space="0" w:color="auto"/>
                <w:bottom w:val="none" w:sz="0" w:space="0" w:color="auto"/>
                <w:right w:val="none" w:sz="0" w:space="0" w:color="auto"/>
              </w:divBdr>
            </w:div>
          </w:divsChild>
        </w:div>
        <w:div w:id="1101147913">
          <w:marLeft w:val="0"/>
          <w:marRight w:val="0"/>
          <w:marTop w:val="0"/>
          <w:marBottom w:val="0"/>
          <w:divBdr>
            <w:top w:val="none" w:sz="0" w:space="0" w:color="auto"/>
            <w:left w:val="none" w:sz="0" w:space="0" w:color="auto"/>
            <w:bottom w:val="none" w:sz="0" w:space="0" w:color="auto"/>
            <w:right w:val="none" w:sz="0" w:space="0" w:color="auto"/>
          </w:divBdr>
        </w:div>
        <w:div w:id="1141385100">
          <w:marLeft w:val="0"/>
          <w:marRight w:val="0"/>
          <w:marTop w:val="0"/>
          <w:marBottom w:val="0"/>
          <w:divBdr>
            <w:top w:val="none" w:sz="0" w:space="0" w:color="auto"/>
            <w:left w:val="none" w:sz="0" w:space="0" w:color="auto"/>
            <w:bottom w:val="none" w:sz="0" w:space="0" w:color="auto"/>
            <w:right w:val="none" w:sz="0" w:space="0" w:color="auto"/>
          </w:divBdr>
          <w:divsChild>
            <w:div w:id="378095372">
              <w:marLeft w:val="0"/>
              <w:marRight w:val="0"/>
              <w:marTop w:val="0"/>
              <w:marBottom w:val="0"/>
              <w:divBdr>
                <w:top w:val="none" w:sz="0" w:space="0" w:color="auto"/>
                <w:left w:val="none" w:sz="0" w:space="0" w:color="auto"/>
                <w:bottom w:val="none" w:sz="0" w:space="0" w:color="auto"/>
                <w:right w:val="none" w:sz="0" w:space="0" w:color="auto"/>
              </w:divBdr>
            </w:div>
          </w:divsChild>
        </w:div>
        <w:div w:id="1188104270">
          <w:marLeft w:val="0"/>
          <w:marRight w:val="0"/>
          <w:marTop w:val="0"/>
          <w:marBottom w:val="0"/>
          <w:divBdr>
            <w:top w:val="none" w:sz="0" w:space="0" w:color="auto"/>
            <w:left w:val="none" w:sz="0" w:space="0" w:color="auto"/>
            <w:bottom w:val="none" w:sz="0" w:space="0" w:color="auto"/>
            <w:right w:val="none" w:sz="0" w:space="0" w:color="auto"/>
          </w:divBdr>
          <w:divsChild>
            <w:div w:id="421297496">
              <w:marLeft w:val="0"/>
              <w:marRight w:val="0"/>
              <w:marTop w:val="0"/>
              <w:marBottom w:val="0"/>
              <w:divBdr>
                <w:top w:val="none" w:sz="0" w:space="0" w:color="auto"/>
                <w:left w:val="none" w:sz="0" w:space="0" w:color="auto"/>
                <w:bottom w:val="none" w:sz="0" w:space="0" w:color="auto"/>
                <w:right w:val="none" w:sz="0" w:space="0" w:color="auto"/>
              </w:divBdr>
            </w:div>
          </w:divsChild>
        </w:div>
        <w:div w:id="1261139657">
          <w:marLeft w:val="0"/>
          <w:marRight w:val="0"/>
          <w:marTop w:val="0"/>
          <w:marBottom w:val="0"/>
          <w:divBdr>
            <w:top w:val="none" w:sz="0" w:space="0" w:color="auto"/>
            <w:left w:val="none" w:sz="0" w:space="0" w:color="auto"/>
            <w:bottom w:val="none" w:sz="0" w:space="0" w:color="auto"/>
            <w:right w:val="none" w:sz="0" w:space="0" w:color="auto"/>
          </w:divBdr>
        </w:div>
        <w:div w:id="1262880619">
          <w:marLeft w:val="0"/>
          <w:marRight w:val="0"/>
          <w:marTop w:val="0"/>
          <w:marBottom w:val="0"/>
          <w:divBdr>
            <w:top w:val="none" w:sz="0" w:space="0" w:color="auto"/>
            <w:left w:val="none" w:sz="0" w:space="0" w:color="auto"/>
            <w:bottom w:val="none" w:sz="0" w:space="0" w:color="auto"/>
            <w:right w:val="none" w:sz="0" w:space="0" w:color="auto"/>
          </w:divBdr>
        </w:div>
        <w:div w:id="1729763942">
          <w:marLeft w:val="0"/>
          <w:marRight w:val="0"/>
          <w:marTop w:val="0"/>
          <w:marBottom w:val="0"/>
          <w:divBdr>
            <w:top w:val="none" w:sz="0" w:space="0" w:color="auto"/>
            <w:left w:val="none" w:sz="0" w:space="0" w:color="auto"/>
            <w:bottom w:val="none" w:sz="0" w:space="0" w:color="auto"/>
            <w:right w:val="none" w:sz="0" w:space="0" w:color="auto"/>
          </w:divBdr>
          <w:divsChild>
            <w:div w:id="279118070">
              <w:marLeft w:val="0"/>
              <w:marRight w:val="0"/>
              <w:marTop w:val="0"/>
              <w:marBottom w:val="0"/>
              <w:divBdr>
                <w:top w:val="none" w:sz="0" w:space="0" w:color="auto"/>
                <w:left w:val="none" w:sz="0" w:space="0" w:color="auto"/>
                <w:bottom w:val="none" w:sz="0" w:space="0" w:color="auto"/>
                <w:right w:val="none" w:sz="0" w:space="0" w:color="auto"/>
              </w:divBdr>
            </w:div>
          </w:divsChild>
        </w:div>
        <w:div w:id="1761245957">
          <w:marLeft w:val="0"/>
          <w:marRight w:val="0"/>
          <w:marTop w:val="0"/>
          <w:marBottom w:val="0"/>
          <w:divBdr>
            <w:top w:val="none" w:sz="0" w:space="0" w:color="auto"/>
            <w:left w:val="none" w:sz="0" w:space="0" w:color="auto"/>
            <w:bottom w:val="none" w:sz="0" w:space="0" w:color="auto"/>
            <w:right w:val="none" w:sz="0" w:space="0" w:color="auto"/>
          </w:divBdr>
          <w:divsChild>
            <w:div w:id="1916088019">
              <w:marLeft w:val="0"/>
              <w:marRight w:val="0"/>
              <w:marTop w:val="0"/>
              <w:marBottom w:val="0"/>
              <w:divBdr>
                <w:top w:val="none" w:sz="0" w:space="0" w:color="auto"/>
                <w:left w:val="none" w:sz="0" w:space="0" w:color="auto"/>
                <w:bottom w:val="none" w:sz="0" w:space="0" w:color="auto"/>
                <w:right w:val="none" w:sz="0" w:space="0" w:color="auto"/>
              </w:divBdr>
            </w:div>
          </w:divsChild>
        </w:div>
        <w:div w:id="1967655701">
          <w:marLeft w:val="0"/>
          <w:marRight w:val="0"/>
          <w:marTop w:val="0"/>
          <w:marBottom w:val="0"/>
          <w:divBdr>
            <w:top w:val="none" w:sz="0" w:space="0" w:color="auto"/>
            <w:left w:val="none" w:sz="0" w:space="0" w:color="auto"/>
            <w:bottom w:val="none" w:sz="0" w:space="0" w:color="auto"/>
            <w:right w:val="none" w:sz="0" w:space="0" w:color="auto"/>
          </w:divBdr>
          <w:divsChild>
            <w:div w:id="2033992311">
              <w:marLeft w:val="0"/>
              <w:marRight w:val="0"/>
              <w:marTop w:val="0"/>
              <w:marBottom w:val="0"/>
              <w:divBdr>
                <w:top w:val="none" w:sz="0" w:space="0" w:color="auto"/>
                <w:left w:val="none" w:sz="0" w:space="0" w:color="auto"/>
                <w:bottom w:val="none" w:sz="0" w:space="0" w:color="auto"/>
                <w:right w:val="none" w:sz="0" w:space="0" w:color="auto"/>
              </w:divBdr>
            </w:div>
          </w:divsChild>
        </w:div>
        <w:div w:id="2073305027">
          <w:marLeft w:val="0"/>
          <w:marRight w:val="0"/>
          <w:marTop w:val="0"/>
          <w:marBottom w:val="0"/>
          <w:divBdr>
            <w:top w:val="none" w:sz="0" w:space="0" w:color="auto"/>
            <w:left w:val="none" w:sz="0" w:space="0" w:color="auto"/>
            <w:bottom w:val="none" w:sz="0" w:space="0" w:color="auto"/>
            <w:right w:val="none" w:sz="0" w:space="0" w:color="auto"/>
          </w:divBdr>
          <w:divsChild>
            <w:div w:id="16236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844325">
      <w:bodyDiv w:val="1"/>
      <w:marLeft w:val="0"/>
      <w:marRight w:val="0"/>
      <w:marTop w:val="0"/>
      <w:marBottom w:val="0"/>
      <w:divBdr>
        <w:top w:val="none" w:sz="0" w:space="0" w:color="auto"/>
        <w:left w:val="none" w:sz="0" w:space="0" w:color="auto"/>
        <w:bottom w:val="none" w:sz="0" w:space="0" w:color="auto"/>
        <w:right w:val="none" w:sz="0" w:space="0" w:color="auto"/>
      </w:divBdr>
      <w:divsChild>
        <w:div w:id="52974945">
          <w:marLeft w:val="0"/>
          <w:marRight w:val="0"/>
          <w:marTop w:val="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sChild>
            <w:div w:id="192697717">
              <w:marLeft w:val="0"/>
              <w:marRight w:val="0"/>
              <w:marTop w:val="0"/>
              <w:marBottom w:val="0"/>
              <w:divBdr>
                <w:top w:val="none" w:sz="0" w:space="0" w:color="auto"/>
                <w:left w:val="none" w:sz="0" w:space="0" w:color="auto"/>
                <w:bottom w:val="none" w:sz="0" w:space="0" w:color="auto"/>
                <w:right w:val="none" w:sz="0" w:space="0" w:color="auto"/>
              </w:divBdr>
            </w:div>
          </w:divsChild>
        </w:div>
        <w:div w:id="363292238">
          <w:marLeft w:val="0"/>
          <w:marRight w:val="0"/>
          <w:marTop w:val="0"/>
          <w:marBottom w:val="0"/>
          <w:divBdr>
            <w:top w:val="none" w:sz="0" w:space="0" w:color="auto"/>
            <w:left w:val="none" w:sz="0" w:space="0" w:color="auto"/>
            <w:bottom w:val="none" w:sz="0" w:space="0" w:color="auto"/>
            <w:right w:val="none" w:sz="0" w:space="0" w:color="auto"/>
          </w:divBdr>
        </w:div>
        <w:div w:id="426198688">
          <w:marLeft w:val="0"/>
          <w:marRight w:val="0"/>
          <w:marTop w:val="300"/>
          <w:marBottom w:val="0"/>
          <w:divBdr>
            <w:top w:val="none" w:sz="0" w:space="0" w:color="auto"/>
            <w:left w:val="none" w:sz="0" w:space="0" w:color="auto"/>
            <w:bottom w:val="none" w:sz="0" w:space="0" w:color="auto"/>
            <w:right w:val="none" w:sz="0" w:space="0" w:color="auto"/>
          </w:divBdr>
          <w:divsChild>
            <w:div w:id="729957178">
              <w:marLeft w:val="0"/>
              <w:marRight w:val="0"/>
              <w:marTop w:val="0"/>
              <w:marBottom w:val="0"/>
              <w:divBdr>
                <w:top w:val="none" w:sz="0" w:space="0" w:color="auto"/>
                <w:left w:val="none" w:sz="0" w:space="0" w:color="auto"/>
                <w:bottom w:val="none" w:sz="0" w:space="0" w:color="auto"/>
                <w:right w:val="none" w:sz="0" w:space="0" w:color="auto"/>
              </w:divBdr>
              <w:divsChild>
                <w:div w:id="1864594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871993">
          <w:marLeft w:val="0"/>
          <w:marRight w:val="0"/>
          <w:marTop w:val="0"/>
          <w:marBottom w:val="0"/>
          <w:divBdr>
            <w:top w:val="none" w:sz="0" w:space="0" w:color="auto"/>
            <w:left w:val="none" w:sz="0" w:space="0" w:color="auto"/>
            <w:bottom w:val="none" w:sz="0" w:space="0" w:color="auto"/>
            <w:right w:val="none" w:sz="0" w:space="0" w:color="auto"/>
          </w:divBdr>
          <w:divsChild>
            <w:div w:id="951326018">
              <w:marLeft w:val="0"/>
              <w:marRight w:val="0"/>
              <w:marTop w:val="0"/>
              <w:marBottom w:val="0"/>
              <w:divBdr>
                <w:top w:val="none" w:sz="0" w:space="0" w:color="auto"/>
                <w:left w:val="none" w:sz="0" w:space="0" w:color="auto"/>
                <w:bottom w:val="none" w:sz="0" w:space="0" w:color="auto"/>
                <w:right w:val="none" w:sz="0" w:space="0" w:color="auto"/>
              </w:divBdr>
            </w:div>
          </w:divsChild>
        </w:div>
        <w:div w:id="593559827">
          <w:marLeft w:val="0"/>
          <w:marRight w:val="0"/>
          <w:marTop w:val="0"/>
          <w:marBottom w:val="0"/>
          <w:divBdr>
            <w:top w:val="none" w:sz="0" w:space="0" w:color="auto"/>
            <w:left w:val="none" w:sz="0" w:space="0" w:color="auto"/>
            <w:bottom w:val="none" w:sz="0" w:space="0" w:color="auto"/>
            <w:right w:val="none" w:sz="0" w:space="0" w:color="auto"/>
          </w:divBdr>
        </w:div>
        <w:div w:id="654143973">
          <w:marLeft w:val="0"/>
          <w:marRight w:val="0"/>
          <w:marTop w:val="0"/>
          <w:marBottom w:val="0"/>
          <w:divBdr>
            <w:top w:val="none" w:sz="0" w:space="0" w:color="auto"/>
            <w:left w:val="none" w:sz="0" w:space="0" w:color="auto"/>
            <w:bottom w:val="none" w:sz="0" w:space="0" w:color="auto"/>
            <w:right w:val="none" w:sz="0" w:space="0" w:color="auto"/>
          </w:divBdr>
          <w:divsChild>
            <w:div w:id="409084965">
              <w:marLeft w:val="0"/>
              <w:marRight w:val="0"/>
              <w:marTop w:val="0"/>
              <w:marBottom w:val="0"/>
              <w:divBdr>
                <w:top w:val="none" w:sz="0" w:space="0" w:color="auto"/>
                <w:left w:val="none" w:sz="0" w:space="0" w:color="auto"/>
                <w:bottom w:val="none" w:sz="0" w:space="0" w:color="auto"/>
                <w:right w:val="none" w:sz="0" w:space="0" w:color="auto"/>
              </w:divBdr>
            </w:div>
          </w:divsChild>
        </w:div>
        <w:div w:id="832648355">
          <w:marLeft w:val="0"/>
          <w:marRight w:val="0"/>
          <w:marTop w:val="300"/>
          <w:marBottom w:val="0"/>
          <w:divBdr>
            <w:top w:val="none" w:sz="0" w:space="0" w:color="auto"/>
            <w:left w:val="none" w:sz="0" w:space="0" w:color="auto"/>
            <w:bottom w:val="none" w:sz="0" w:space="0" w:color="auto"/>
            <w:right w:val="none" w:sz="0" w:space="0" w:color="auto"/>
          </w:divBdr>
          <w:divsChild>
            <w:div w:id="2002192589">
              <w:marLeft w:val="0"/>
              <w:marRight w:val="0"/>
              <w:marTop w:val="0"/>
              <w:marBottom w:val="0"/>
              <w:divBdr>
                <w:top w:val="none" w:sz="0" w:space="0" w:color="auto"/>
                <w:left w:val="none" w:sz="0" w:space="0" w:color="auto"/>
                <w:bottom w:val="none" w:sz="0" w:space="0" w:color="auto"/>
                <w:right w:val="none" w:sz="0" w:space="0" w:color="auto"/>
              </w:divBdr>
              <w:divsChild>
                <w:div w:id="1355381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408730">
          <w:marLeft w:val="0"/>
          <w:marRight w:val="0"/>
          <w:marTop w:val="0"/>
          <w:marBottom w:val="0"/>
          <w:divBdr>
            <w:top w:val="none" w:sz="0" w:space="0" w:color="auto"/>
            <w:left w:val="none" w:sz="0" w:space="0" w:color="auto"/>
            <w:bottom w:val="none" w:sz="0" w:space="0" w:color="auto"/>
            <w:right w:val="none" w:sz="0" w:space="0" w:color="auto"/>
          </w:divBdr>
          <w:divsChild>
            <w:div w:id="106699192">
              <w:marLeft w:val="0"/>
              <w:marRight w:val="0"/>
              <w:marTop w:val="0"/>
              <w:marBottom w:val="0"/>
              <w:divBdr>
                <w:top w:val="none" w:sz="0" w:space="0" w:color="auto"/>
                <w:left w:val="none" w:sz="0" w:space="0" w:color="auto"/>
                <w:bottom w:val="none" w:sz="0" w:space="0" w:color="auto"/>
                <w:right w:val="none" w:sz="0" w:space="0" w:color="auto"/>
              </w:divBdr>
            </w:div>
          </w:divsChild>
        </w:div>
        <w:div w:id="870922908">
          <w:marLeft w:val="0"/>
          <w:marRight w:val="0"/>
          <w:marTop w:val="0"/>
          <w:marBottom w:val="0"/>
          <w:divBdr>
            <w:top w:val="none" w:sz="0" w:space="0" w:color="auto"/>
            <w:left w:val="none" w:sz="0" w:space="0" w:color="auto"/>
            <w:bottom w:val="none" w:sz="0" w:space="0" w:color="auto"/>
            <w:right w:val="none" w:sz="0" w:space="0" w:color="auto"/>
          </w:divBdr>
          <w:divsChild>
            <w:div w:id="1382360385">
              <w:marLeft w:val="0"/>
              <w:marRight w:val="0"/>
              <w:marTop w:val="0"/>
              <w:marBottom w:val="0"/>
              <w:divBdr>
                <w:top w:val="none" w:sz="0" w:space="0" w:color="auto"/>
                <w:left w:val="none" w:sz="0" w:space="0" w:color="auto"/>
                <w:bottom w:val="none" w:sz="0" w:space="0" w:color="auto"/>
                <w:right w:val="none" w:sz="0" w:space="0" w:color="auto"/>
              </w:divBdr>
            </w:div>
          </w:divsChild>
        </w:div>
        <w:div w:id="988359568">
          <w:marLeft w:val="0"/>
          <w:marRight w:val="0"/>
          <w:marTop w:val="0"/>
          <w:marBottom w:val="0"/>
          <w:divBdr>
            <w:top w:val="none" w:sz="0" w:space="0" w:color="auto"/>
            <w:left w:val="none" w:sz="0" w:space="0" w:color="auto"/>
            <w:bottom w:val="none" w:sz="0" w:space="0" w:color="auto"/>
            <w:right w:val="none" w:sz="0" w:space="0" w:color="auto"/>
          </w:divBdr>
        </w:div>
        <w:div w:id="1170169992">
          <w:marLeft w:val="0"/>
          <w:marRight w:val="0"/>
          <w:marTop w:val="0"/>
          <w:marBottom w:val="0"/>
          <w:divBdr>
            <w:top w:val="none" w:sz="0" w:space="0" w:color="auto"/>
            <w:left w:val="none" w:sz="0" w:space="0" w:color="auto"/>
            <w:bottom w:val="none" w:sz="0" w:space="0" w:color="auto"/>
            <w:right w:val="none" w:sz="0" w:space="0" w:color="auto"/>
          </w:divBdr>
          <w:divsChild>
            <w:div w:id="1246110998">
              <w:marLeft w:val="0"/>
              <w:marRight w:val="0"/>
              <w:marTop w:val="0"/>
              <w:marBottom w:val="0"/>
              <w:divBdr>
                <w:top w:val="none" w:sz="0" w:space="0" w:color="auto"/>
                <w:left w:val="none" w:sz="0" w:space="0" w:color="auto"/>
                <w:bottom w:val="none" w:sz="0" w:space="0" w:color="auto"/>
                <w:right w:val="none" w:sz="0" w:space="0" w:color="auto"/>
              </w:divBdr>
            </w:div>
          </w:divsChild>
        </w:div>
        <w:div w:id="1180579849">
          <w:marLeft w:val="0"/>
          <w:marRight w:val="0"/>
          <w:marTop w:val="0"/>
          <w:marBottom w:val="0"/>
          <w:divBdr>
            <w:top w:val="none" w:sz="0" w:space="0" w:color="auto"/>
            <w:left w:val="none" w:sz="0" w:space="0" w:color="auto"/>
            <w:bottom w:val="none" w:sz="0" w:space="0" w:color="auto"/>
            <w:right w:val="none" w:sz="0" w:space="0" w:color="auto"/>
          </w:divBdr>
          <w:divsChild>
            <w:div w:id="1643072466">
              <w:marLeft w:val="0"/>
              <w:marRight w:val="0"/>
              <w:marTop w:val="0"/>
              <w:marBottom w:val="0"/>
              <w:divBdr>
                <w:top w:val="none" w:sz="0" w:space="0" w:color="auto"/>
                <w:left w:val="none" w:sz="0" w:space="0" w:color="auto"/>
                <w:bottom w:val="none" w:sz="0" w:space="0" w:color="auto"/>
                <w:right w:val="none" w:sz="0" w:space="0" w:color="auto"/>
              </w:divBdr>
            </w:div>
          </w:divsChild>
        </w:div>
        <w:div w:id="1257399104">
          <w:marLeft w:val="0"/>
          <w:marRight w:val="0"/>
          <w:marTop w:val="300"/>
          <w:marBottom w:val="0"/>
          <w:divBdr>
            <w:top w:val="none" w:sz="0" w:space="0" w:color="auto"/>
            <w:left w:val="none" w:sz="0" w:space="0" w:color="auto"/>
            <w:bottom w:val="none" w:sz="0" w:space="0" w:color="auto"/>
            <w:right w:val="none" w:sz="0" w:space="0" w:color="auto"/>
          </w:divBdr>
          <w:divsChild>
            <w:div w:id="823744420">
              <w:marLeft w:val="0"/>
              <w:marRight w:val="0"/>
              <w:marTop w:val="0"/>
              <w:marBottom w:val="0"/>
              <w:divBdr>
                <w:top w:val="none" w:sz="0" w:space="0" w:color="auto"/>
                <w:left w:val="none" w:sz="0" w:space="0" w:color="auto"/>
                <w:bottom w:val="none" w:sz="0" w:space="0" w:color="auto"/>
                <w:right w:val="none" w:sz="0" w:space="0" w:color="auto"/>
              </w:divBdr>
              <w:divsChild>
                <w:div w:id="2157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296202">
          <w:marLeft w:val="0"/>
          <w:marRight w:val="0"/>
          <w:marTop w:val="0"/>
          <w:marBottom w:val="0"/>
          <w:divBdr>
            <w:top w:val="none" w:sz="0" w:space="0" w:color="auto"/>
            <w:left w:val="none" w:sz="0" w:space="0" w:color="auto"/>
            <w:bottom w:val="none" w:sz="0" w:space="0" w:color="auto"/>
            <w:right w:val="none" w:sz="0" w:space="0" w:color="auto"/>
          </w:divBdr>
        </w:div>
        <w:div w:id="1696465785">
          <w:marLeft w:val="0"/>
          <w:marRight w:val="0"/>
          <w:marTop w:val="0"/>
          <w:marBottom w:val="0"/>
          <w:divBdr>
            <w:top w:val="none" w:sz="0" w:space="0" w:color="auto"/>
            <w:left w:val="none" w:sz="0" w:space="0" w:color="auto"/>
            <w:bottom w:val="none" w:sz="0" w:space="0" w:color="auto"/>
            <w:right w:val="none" w:sz="0" w:space="0" w:color="auto"/>
          </w:divBdr>
        </w:div>
        <w:div w:id="2124378517">
          <w:marLeft w:val="0"/>
          <w:marRight w:val="0"/>
          <w:marTop w:val="300"/>
          <w:marBottom w:val="0"/>
          <w:divBdr>
            <w:top w:val="none" w:sz="0" w:space="0" w:color="auto"/>
            <w:left w:val="none" w:sz="0" w:space="0" w:color="auto"/>
            <w:bottom w:val="none" w:sz="0" w:space="0" w:color="auto"/>
            <w:right w:val="none" w:sz="0" w:space="0" w:color="auto"/>
          </w:divBdr>
          <w:divsChild>
            <w:div w:id="474686380">
              <w:marLeft w:val="0"/>
              <w:marRight w:val="0"/>
              <w:marTop w:val="0"/>
              <w:marBottom w:val="0"/>
              <w:divBdr>
                <w:top w:val="none" w:sz="0" w:space="0" w:color="auto"/>
                <w:left w:val="none" w:sz="0" w:space="0" w:color="auto"/>
                <w:bottom w:val="none" w:sz="0" w:space="0" w:color="auto"/>
                <w:right w:val="none" w:sz="0" w:space="0" w:color="auto"/>
              </w:divBdr>
              <w:divsChild>
                <w:div w:id="554507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3650512">
      <w:bodyDiv w:val="1"/>
      <w:marLeft w:val="0"/>
      <w:marRight w:val="0"/>
      <w:marTop w:val="0"/>
      <w:marBottom w:val="0"/>
      <w:divBdr>
        <w:top w:val="none" w:sz="0" w:space="0" w:color="auto"/>
        <w:left w:val="none" w:sz="0" w:space="0" w:color="auto"/>
        <w:bottom w:val="none" w:sz="0" w:space="0" w:color="auto"/>
        <w:right w:val="none" w:sz="0" w:space="0" w:color="auto"/>
      </w:divBdr>
    </w:div>
    <w:div w:id="424040594">
      <w:bodyDiv w:val="1"/>
      <w:marLeft w:val="0"/>
      <w:marRight w:val="0"/>
      <w:marTop w:val="0"/>
      <w:marBottom w:val="0"/>
      <w:divBdr>
        <w:top w:val="none" w:sz="0" w:space="0" w:color="auto"/>
        <w:left w:val="none" w:sz="0" w:space="0" w:color="auto"/>
        <w:bottom w:val="none" w:sz="0" w:space="0" w:color="auto"/>
        <w:right w:val="none" w:sz="0" w:space="0" w:color="auto"/>
      </w:divBdr>
    </w:div>
    <w:div w:id="425658628">
      <w:bodyDiv w:val="1"/>
      <w:marLeft w:val="0"/>
      <w:marRight w:val="0"/>
      <w:marTop w:val="0"/>
      <w:marBottom w:val="0"/>
      <w:divBdr>
        <w:top w:val="none" w:sz="0" w:space="0" w:color="auto"/>
        <w:left w:val="none" w:sz="0" w:space="0" w:color="auto"/>
        <w:bottom w:val="none" w:sz="0" w:space="0" w:color="auto"/>
        <w:right w:val="none" w:sz="0" w:space="0" w:color="auto"/>
      </w:divBdr>
      <w:divsChild>
        <w:div w:id="477770090">
          <w:marLeft w:val="0"/>
          <w:marRight w:val="0"/>
          <w:marTop w:val="0"/>
          <w:marBottom w:val="0"/>
          <w:divBdr>
            <w:top w:val="none" w:sz="0" w:space="0" w:color="auto"/>
            <w:left w:val="none" w:sz="0" w:space="0" w:color="auto"/>
            <w:bottom w:val="none" w:sz="0" w:space="0" w:color="auto"/>
            <w:right w:val="none" w:sz="0" w:space="0" w:color="auto"/>
          </w:divBdr>
        </w:div>
        <w:div w:id="2061005892">
          <w:marLeft w:val="0"/>
          <w:marRight w:val="0"/>
          <w:marTop w:val="0"/>
          <w:marBottom w:val="0"/>
          <w:divBdr>
            <w:top w:val="none" w:sz="0" w:space="0" w:color="auto"/>
            <w:left w:val="none" w:sz="0" w:space="0" w:color="auto"/>
            <w:bottom w:val="none" w:sz="0" w:space="0" w:color="auto"/>
            <w:right w:val="none" w:sz="0" w:space="0" w:color="auto"/>
          </w:divBdr>
          <w:divsChild>
            <w:div w:id="865749013">
              <w:marLeft w:val="0"/>
              <w:marRight w:val="0"/>
              <w:marTop w:val="0"/>
              <w:marBottom w:val="0"/>
              <w:divBdr>
                <w:top w:val="none" w:sz="0" w:space="0" w:color="auto"/>
                <w:left w:val="none" w:sz="0" w:space="0" w:color="auto"/>
                <w:bottom w:val="none" w:sz="0" w:space="0" w:color="auto"/>
                <w:right w:val="none" w:sz="0" w:space="0" w:color="auto"/>
              </w:divBdr>
            </w:div>
          </w:divsChild>
        </w:div>
        <w:div w:id="146635858">
          <w:marLeft w:val="0"/>
          <w:marRight w:val="0"/>
          <w:marTop w:val="0"/>
          <w:marBottom w:val="0"/>
          <w:divBdr>
            <w:top w:val="none" w:sz="0" w:space="0" w:color="auto"/>
            <w:left w:val="none" w:sz="0" w:space="0" w:color="auto"/>
            <w:bottom w:val="none" w:sz="0" w:space="0" w:color="auto"/>
            <w:right w:val="none" w:sz="0" w:space="0" w:color="auto"/>
          </w:divBdr>
        </w:div>
        <w:div w:id="1208840585">
          <w:marLeft w:val="0"/>
          <w:marRight w:val="0"/>
          <w:marTop w:val="0"/>
          <w:marBottom w:val="0"/>
          <w:divBdr>
            <w:top w:val="none" w:sz="0" w:space="0" w:color="auto"/>
            <w:left w:val="none" w:sz="0" w:space="0" w:color="auto"/>
            <w:bottom w:val="none" w:sz="0" w:space="0" w:color="auto"/>
            <w:right w:val="none" w:sz="0" w:space="0" w:color="auto"/>
          </w:divBdr>
          <w:divsChild>
            <w:div w:id="331296032">
              <w:marLeft w:val="0"/>
              <w:marRight w:val="0"/>
              <w:marTop w:val="0"/>
              <w:marBottom w:val="0"/>
              <w:divBdr>
                <w:top w:val="none" w:sz="0" w:space="0" w:color="auto"/>
                <w:left w:val="none" w:sz="0" w:space="0" w:color="auto"/>
                <w:bottom w:val="none" w:sz="0" w:space="0" w:color="auto"/>
                <w:right w:val="none" w:sz="0" w:space="0" w:color="auto"/>
              </w:divBdr>
            </w:div>
          </w:divsChild>
        </w:div>
        <w:div w:id="1133790486">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sChild>
            <w:div w:id="1838110282">
              <w:marLeft w:val="0"/>
              <w:marRight w:val="0"/>
              <w:marTop w:val="0"/>
              <w:marBottom w:val="0"/>
              <w:divBdr>
                <w:top w:val="none" w:sz="0" w:space="0" w:color="auto"/>
                <w:left w:val="none" w:sz="0" w:space="0" w:color="auto"/>
                <w:bottom w:val="none" w:sz="0" w:space="0" w:color="auto"/>
                <w:right w:val="none" w:sz="0" w:space="0" w:color="auto"/>
              </w:divBdr>
            </w:div>
          </w:divsChild>
        </w:div>
        <w:div w:id="817500638">
          <w:marLeft w:val="0"/>
          <w:marRight w:val="0"/>
          <w:marTop w:val="0"/>
          <w:marBottom w:val="0"/>
          <w:divBdr>
            <w:top w:val="none" w:sz="0" w:space="0" w:color="auto"/>
            <w:left w:val="none" w:sz="0" w:space="0" w:color="auto"/>
            <w:bottom w:val="none" w:sz="0" w:space="0" w:color="auto"/>
            <w:right w:val="none" w:sz="0" w:space="0" w:color="auto"/>
          </w:divBdr>
        </w:div>
        <w:div w:id="683288206">
          <w:marLeft w:val="0"/>
          <w:marRight w:val="0"/>
          <w:marTop w:val="0"/>
          <w:marBottom w:val="0"/>
          <w:divBdr>
            <w:top w:val="none" w:sz="0" w:space="0" w:color="auto"/>
            <w:left w:val="none" w:sz="0" w:space="0" w:color="auto"/>
            <w:bottom w:val="none" w:sz="0" w:space="0" w:color="auto"/>
            <w:right w:val="none" w:sz="0" w:space="0" w:color="auto"/>
          </w:divBdr>
          <w:divsChild>
            <w:div w:id="151064128">
              <w:marLeft w:val="0"/>
              <w:marRight w:val="0"/>
              <w:marTop w:val="0"/>
              <w:marBottom w:val="0"/>
              <w:divBdr>
                <w:top w:val="none" w:sz="0" w:space="0" w:color="auto"/>
                <w:left w:val="none" w:sz="0" w:space="0" w:color="auto"/>
                <w:bottom w:val="none" w:sz="0" w:space="0" w:color="auto"/>
                <w:right w:val="none" w:sz="0" w:space="0" w:color="auto"/>
              </w:divBdr>
            </w:div>
          </w:divsChild>
        </w:div>
        <w:div w:id="874734864">
          <w:marLeft w:val="0"/>
          <w:marRight w:val="0"/>
          <w:marTop w:val="0"/>
          <w:marBottom w:val="0"/>
          <w:divBdr>
            <w:top w:val="none" w:sz="0" w:space="0" w:color="auto"/>
            <w:left w:val="none" w:sz="0" w:space="0" w:color="auto"/>
            <w:bottom w:val="none" w:sz="0" w:space="0" w:color="auto"/>
            <w:right w:val="none" w:sz="0" w:space="0" w:color="auto"/>
          </w:divBdr>
        </w:div>
        <w:div w:id="780533840">
          <w:marLeft w:val="0"/>
          <w:marRight w:val="0"/>
          <w:marTop w:val="0"/>
          <w:marBottom w:val="0"/>
          <w:divBdr>
            <w:top w:val="none" w:sz="0" w:space="0" w:color="auto"/>
            <w:left w:val="none" w:sz="0" w:space="0" w:color="auto"/>
            <w:bottom w:val="none" w:sz="0" w:space="0" w:color="auto"/>
            <w:right w:val="none" w:sz="0" w:space="0" w:color="auto"/>
          </w:divBdr>
          <w:divsChild>
            <w:div w:id="822430189">
              <w:marLeft w:val="0"/>
              <w:marRight w:val="0"/>
              <w:marTop w:val="0"/>
              <w:marBottom w:val="0"/>
              <w:divBdr>
                <w:top w:val="none" w:sz="0" w:space="0" w:color="auto"/>
                <w:left w:val="none" w:sz="0" w:space="0" w:color="auto"/>
                <w:bottom w:val="none" w:sz="0" w:space="0" w:color="auto"/>
                <w:right w:val="none" w:sz="0" w:space="0" w:color="auto"/>
              </w:divBdr>
            </w:div>
          </w:divsChild>
        </w:div>
        <w:div w:id="2100445822">
          <w:marLeft w:val="0"/>
          <w:marRight w:val="0"/>
          <w:marTop w:val="0"/>
          <w:marBottom w:val="0"/>
          <w:divBdr>
            <w:top w:val="none" w:sz="0" w:space="0" w:color="auto"/>
            <w:left w:val="none" w:sz="0" w:space="0" w:color="auto"/>
            <w:bottom w:val="none" w:sz="0" w:space="0" w:color="auto"/>
            <w:right w:val="none" w:sz="0" w:space="0" w:color="auto"/>
          </w:divBdr>
        </w:div>
        <w:div w:id="1842767817">
          <w:marLeft w:val="0"/>
          <w:marRight w:val="0"/>
          <w:marTop w:val="0"/>
          <w:marBottom w:val="0"/>
          <w:divBdr>
            <w:top w:val="none" w:sz="0" w:space="0" w:color="auto"/>
            <w:left w:val="none" w:sz="0" w:space="0" w:color="auto"/>
            <w:bottom w:val="none" w:sz="0" w:space="0" w:color="auto"/>
            <w:right w:val="none" w:sz="0" w:space="0" w:color="auto"/>
          </w:divBdr>
          <w:divsChild>
            <w:div w:id="122581063">
              <w:marLeft w:val="0"/>
              <w:marRight w:val="0"/>
              <w:marTop w:val="0"/>
              <w:marBottom w:val="0"/>
              <w:divBdr>
                <w:top w:val="none" w:sz="0" w:space="0" w:color="auto"/>
                <w:left w:val="none" w:sz="0" w:space="0" w:color="auto"/>
                <w:bottom w:val="none" w:sz="0" w:space="0" w:color="auto"/>
                <w:right w:val="none" w:sz="0" w:space="0" w:color="auto"/>
              </w:divBdr>
            </w:div>
          </w:divsChild>
        </w:div>
        <w:div w:id="1034186861">
          <w:marLeft w:val="0"/>
          <w:marRight w:val="0"/>
          <w:marTop w:val="0"/>
          <w:marBottom w:val="0"/>
          <w:divBdr>
            <w:top w:val="none" w:sz="0" w:space="0" w:color="auto"/>
            <w:left w:val="none" w:sz="0" w:space="0" w:color="auto"/>
            <w:bottom w:val="none" w:sz="0" w:space="0" w:color="auto"/>
            <w:right w:val="none" w:sz="0" w:space="0" w:color="auto"/>
          </w:divBdr>
        </w:div>
        <w:div w:id="367877486">
          <w:marLeft w:val="0"/>
          <w:marRight w:val="0"/>
          <w:marTop w:val="0"/>
          <w:marBottom w:val="0"/>
          <w:divBdr>
            <w:top w:val="none" w:sz="0" w:space="0" w:color="auto"/>
            <w:left w:val="none" w:sz="0" w:space="0" w:color="auto"/>
            <w:bottom w:val="none" w:sz="0" w:space="0" w:color="auto"/>
            <w:right w:val="none" w:sz="0" w:space="0" w:color="auto"/>
          </w:divBdr>
          <w:divsChild>
            <w:div w:id="700084559">
              <w:marLeft w:val="0"/>
              <w:marRight w:val="0"/>
              <w:marTop w:val="0"/>
              <w:marBottom w:val="0"/>
              <w:divBdr>
                <w:top w:val="none" w:sz="0" w:space="0" w:color="auto"/>
                <w:left w:val="none" w:sz="0" w:space="0" w:color="auto"/>
                <w:bottom w:val="none" w:sz="0" w:space="0" w:color="auto"/>
                <w:right w:val="none" w:sz="0" w:space="0" w:color="auto"/>
              </w:divBdr>
            </w:div>
          </w:divsChild>
        </w:div>
        <w:div w:id="2062249561">
          <w:marLeft w:val="0"/>
          <w:marRight w:val="0"/>
          <w:marTop w:val="300"/>
          <w:marBottom w:val="0"/>
          <w:divBdr>
            <w:top w:val="none" w:sz="0" w:space="0" w:color="auto"/>
            <w:left w:val="none" w:sz="0" w:space="0" w:color="auto"/>
            <w:bottom w:val="none" w:sz="0" w:space="0" w:color="auto"/>
            <w:right w:val="none" w:sz="0" w:space="0" w:color="auto"/>
          </w:divBdr>
          <w:divsChild>
            <w:div w:id="1428648978">
              <w:marLeft w:val="0"/>
              <w:marRight w:val="0"/>
              <w:marTop w:val="0"/>
              <w:marBottom w:val="0"/>
              <w:divBdr>
                <w:top w:val="none" w:sz="0" w:space="0" w:color="auto"/>
                <w:left w:val="none" w:sz="0" w:space="0" w:color="auto"/>
                <w:bottom w:val="none" w:sz="0" w:space="0" w:color="auto"/>
                <w:right w:val="none" w:sz="0" w:space="0" w:color="auto"/>
              </w:divBdr>
              <w:divsChild>
                <w:div w:id="166921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743960">
          <w:marLeft w:val="0"/>
          <w:marRight w:val="0"/>
          <w:marTop w:val="300"/>
          <w:marBottom w:val="0"/>
          <w:divBdr>
            <w:top w:val="none" w:sz="0" w:space="0" w:color="auto"/>
            <w:left w:val="none" w:sz="0" w:space="0" w:color="auto"/>
            <w:bottom w:val="none" w:sz="0" w:space="0" w:color="auto"/>
            <w:right w:val="none" w:sz="0" w:space="0" w:color="auto"/>
          </w:divBdr>
          <w:divsChild>
            <w:div w:id="473639776">
              <w:marLeft w:val="0"/>
              <w:marRight w:val="0"/>
              <w:marTop w:val="0"/>
              <w:marBottom w:val="0"/>
              <w:divBdr>
                <w:top w:val="none" w:sz="0" w:space="0" w:color="auto"/>
                <w:left w:val="none" w:sz="0" w:space="0" w:color="auto"/>
                <w:bottom w:val="none" w:sz="0" w:space="0" w:color="auto"/>
                <w:right w:val="none" w:sz="0" w:space="0" w:color="auto"/>
              </w:divBdr>
              <w:divsChild>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000135">
          <w:marLeft w:val="0"/>
          <w:marRight w:val="0"/>
          <w:marTop w:val="300"/>
          <w:marBottom w:val="0"/>
          <w:divBdr>
            <w:top w:val="none" w:sz="0" w:space="0" w:color="auto"/>
            <w:left w:val="none" w:sz="0" w:space="0" w:color="auto"/>
            <w:bottom w:val="none" w:sz="0" w:space="0" w:color="auto"/>
            <w:right w:val="none" w:sz="0" w:space="0" w:color="auto"/>
          </w:divBdr>
          <w:divsChild>
            <w:div w:id="181474406">
              <w:marLeft w:val="0"/>
              <w:marRight w:val="0"/>
              <w:marTop w:val="0"/>
              <w:marBottom w:val="0"/>
              <w:divBdr>
                <w:top w:val="none" w:sz="0" w:space="0" w:color="auto"/>
                <w:left w:val="none" w:sz="0" w:space="0" w:color="auto"/>
                <w:bottom w:val="none" w:sz="0" w:space="0" w:color="auto"/>
                <w:right w:val="none" w:sz="0" w:space="0" w:color="auto"/>
              </w:divBdr>
              <w:divsChild>
                <w:div w:id="185028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50995">
          <w:marLeft w:val="0"/>
          <w:marRight w:val="0"/>
          <w:marTop w:val="300"/>
          <w:marBottom w:val="0"/>
          <w:divBdr>
            <w:top w:val="none" w:sz="0" w:space="0" w:color="auto"/>
            <w:left w:val="none" w:sz="0" w:space="0" w:color="auto"/>
            <w:bottom w:val="none" w:sz="0" w:space="0" w:color="auto"/>
            <w:right w:val="none" w:sz="0" w:space="0" w:color="auto"/>
          </w:divBdr>
          <w:divsChild>
            <w:div w:id="1274366735">
              <w:marLeft w:val="0"/>
              <w:marRight w:val="0"/>
              <w:marTop w:val="0"/>
              <w:marBottom w:val="0"/>
              <w:divBdr>
                <w:top w:val="none" w:sz="0" w:space="0" w:color="auto"/>
                <w:left w:val="none" w:sz="0" w:space="0" w:color="auto"/>
                <w:bottom w:val="none" w:sz="0" w:space="0" w:color="auto"/>
                <w:right w:val="none" w:sz="0" w:space="0" w:color="auto"/>
              </w:divBdr>
              <w:divsChild>
                <w:div w:id="1419406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5882337">
      <w:bodyDiv w:val="1"/>
      <w:marLeft w:val="0"/>
      <w:marRight w:val="0"/>
      <w:marTop w:val="0"/>
      <w:marBottom w:val="0"/>
      <w:divBdr>
        <w:top w:val="none" w:sz="0" w:space="0" w:color="auto"/>
        <w:left w:val="none" w:sz="0" w:space="0" w:color="auto"/>
        <w:bottom w:val="none" w:sz="0" w:space="0" w:color="auto"/>
        <w:right w:val="none" w:sz="0" w:space="0" w:color="auto"/>
      </w:divBdr>
    </w:div>
    <w:div w:id="427118599">
      <w:bodyDiv w:val="1"/>
      <w:marLeft w:val="0"/>
      <w:marRight w:val="0"/>
      <w:marTop w:val="0"/>
      <w:marBottom w:val="0"/>
      <w:divBdr>
        <w:top w:val="none" w:sz="0" w:space="0" w:color="auto"/>
        <w:left w:val="none" w:sz="0" w:space="0" w:color="auto"/>
        <w:bottom w:val="none" w:sz="0" w:space="0" w:color="auto"/>
        <w:right w:val="none" w:sz="0" w:space="0" w:color="auto"/>
      </w:divBdr>
      <w:divsChild>
        <w:div w:id="831606453">
          <w:marLeft w:val="0"/>
          <w:marRight w:val="0"/>
          <w:marTop w:val="0"/>
          <w:marBottom w:val="0"/>
          <w:divBdr>
            <w:top w:val="none" w:sz="0" w:space="0" w:color="auto"/>
            <w:left w:val="none" w:sz="0" w:space="0" w:color="auto"/>
            <w:bottom w:val="none" w:sz="0" w:space="0" w:color="auto"/>
            <w:right w:val="none" w:sz="0" w:space="0" w:color="auto"/>
          </w:divBdr>
        </w:div>
        <w:div w:id="1166096144">
          <w:marLeft w:val="0"/>
          <w:marRight w:val="0"/>
          <w:marTop w:val="0"/>
          <w:marBottom w:val="0"/>
          <w:divBdr>
            <w:top w:val="none" w:sz="0" w:space="0" w:color="auto"/>
            <w:left w:val="none" w:sz="0" w:space="0" w:color="auto"/>
            <w:bottom w:val="none" w:sz="0" w:space="0" w:color="auto"/>
            <w:right w:val="none" w:sz="0" w:space="0" w:color="auto"/>
          </w:divBdr>
          <w:divsChild>
            <w:div w:id="221841090">
              <w:marLeft w:val="0"/>
              <w:marRight w:val="0"/>
              <w:marTop w:val="0"/>
              <w:marBottom w:val="0"/>
              <w:divBdr>
                <w:top w:val="none" w:sz="0" w:space="0" w:color="auto"/>
                <w:left w:val="none" w:sz="0" w:space="0" w:color="auto"/>
                <w:bottom w:val="none" w:sz="0" w:space="0" w:color="auto"/>
                <w:right w:val="none" w:sz="0" w:space="0" w:color="auto"/>
              </w:divBdr>
            </w:div>
          </w:divsChild>
        </w:div>
        <w:div w:id="2054383935">
          <w:marLeft w:val="0"/>
          <w:marRight w:val="0"/>
          <w:marTop w:val="0"/>
          <w:marBottom w:val="0"/>
          <w:divBdr>
            <w:top w:val="none" w:sz="0" w:space="0" w:color="auto"/>
            <w:left w:val="none" w:sz="0" w:space="0" w:color="auto"/>
            <w:bottom w:val="none" w:sz="0" w:space="0" w:color="auto"/>
            <w:right w:val="none" w:sz="0" w:space="0" w:color="auto"/>
          </w:divBdr>
        </w:div>
        <w:div w:id="1813406844">
          <w:marLeft w:val="0"/>
          <w:marRight w:val="0"/>
          <w:marTop w:val="0"/>
          <w:marBottom w:val="0"/>
          <w:divBdr>
            <w:top w:val="none" w:sz="0" w:space="0" w:color="auto"/>
            <w:left w:val="none" w:sz="0" w:space="0" w:color="auto"/>
            <w:bottom w:val="none" w:sz="0" w:space="0" w:color="auto"/>
            <w:right w:val="none" w:sz="0" w:space="0" w:color="auto"/>
          </w:divBdr>
          <w:divsChild>
            <w:div w:id="756635020">
              <w:marLeft w:val="0"/>
              <w:marRight w:val="0"/>
              <w:marTop w:val="0"/>
              <w:marBottom w:val="0"/>
              <w:divBdr>
                <w:top w:val="none" w:sz="0" w:space="0" w:color="auto"/>
                <w:left w:val="none" w:sz="0" w:space="0" w:color="auto"/>
                <w:bottom w:val="none" w:sz="0" w:space="0" w:color="auto"/>
                <w:right w:val="none" w:sz="0" w:space="0" w:color="auto"/>
              </w:divBdr>
            </w:div>
          </w:divsChild>
        </w:div>
        <w:div w:id="166360554">
          <w:marLeft w:val="0"/>
          <w:marRight w:val="0"/>
          <w:marTop w:val="0"/>
          <w:marBottom w:val="0"/>
          <w:divBdr>
            <w:top w:val="none" w:sz="0" w:space="0" w:color="auto"/>
            <w:left w:val="none" w:sz="0" w:space="0" w:color="auto"/>
            <w:bottom w:val="none" w:sz="0" w:space="0" w:color="auto"/>
            <w:right w:val="none" w:sz="0" w:space="0" w:color="auto"/>
          </w:divBdr>
        </w:div>
        <w:div w:id="847987201">
          <w:marLeft w:val="0"/>
          <w:marRight w:val="0"/>
          <w:marTop w:val="0"/>
          <w:marBottom w:val="0"/>
          <w:divBdr>
            <w:top w:val="none" w:sz="0" w:space="0" w:color="auto"/>
            <w:left w:val="none" w:sz="0" w:space="0" w:color="auto"/>
            <w:bottom w:val="none" w:sz="0" w:space="0" w:color="auto"/>
            <w:right w:val="none" w:sz="0" w:space="0" w:color="auto"/>
          </w:divBdr>
          <w:divsChild>
            <w:div w:id="1326974270">
              <w:marLeft w:val="0"/>
              <w:marRight w:val="0"/>
              <w:marTop w:val="0"/>
              <w:marBottom w:val="0"/>
              <w:divBdr>
                <w:top w:val="none" w:sz="0" w:space="0" w:color="auto"/>
                <w:left w:val="none" w:sz="0" w:space="0" w:color="auto"/>
                <w:bottom w:val="none" w:sz="0" w:space="0" w:color="auto"/>
                <w:right w:val="none" w:sz="0" w:space="0" w:color="auto"/>
              </w:divBdr>
            </w:div>
          </w:divsChild>
        </w:div>
        <w:div w:id="1250850414">
          <w:marLeft w:val="0"/>
          <w:marRight w:val="0"/>
          <w:marTop w:val="0"/>
          <w:marBottom w:val="0"/>
          <w:divBdr>
            <w:top w:val="none" w:sz="0" w:space="0" w:color="auto"/>
            <w:left w:val="none" w:sz="0" w:space="0" w:color="auto"/>
            <w:bottom w:val="none" w:sz="0" w:space="0" w:color="auto"/>
            <w:right w:val="none" w:sz="0" w:space="0" w:color="auto"/>
          </w:divBdr>
        </w:div>
        <w:div w:id="1017001335">
          <w:marLeft w:val="0"/>
          <w:marRight w:val="0"/>
          <w:marTop w:val="0"/>
          <w:marBottom w:val="0"/>
          <w:divBdr>
            <w:top w:val="none" w:sz="0" w:space="0" w:color="auto"/>
            <w:left w:val="none" w:sz="0" w:space="0" w:color="auto"/>
            <w:bottom w:val="none" w:sz="0" w:space="0" w:color="auto"/>
            <w:right w:val="none" w:sz="0" w:space="0" w:color="auto"/>
          </w:divBdr>
          <w:divsChild>
            <w:div w:id="163014194">
              <w:marLeft w:val="0"/>
              <w:marRight w:val="0"/>
              <w:marTop w:val="0"/>
              <w:marBottom w:val="0"/>
              <w:divBdr>
                <w:top w:val="none" w:sz="0" w:space="0" w:color="auto"/>
                <w:left w:val="none" w:sz="0" w:space="0" w:color="auto"/>
                <w:bottom w:val="none" w:sz="0" w:space="0" w:color="auto"/>
                <w:right w:val="none" w:sz="0" w:space="0" w:color="auto"/>
              </w:divBdr>
            </w:div>
          </w:divsChild>
        </w:div>
        <w:div w:id="842284625">
          <w:marLeft w:val="0"/>
          <w:marRight w:val="0"/>
          <w:marTop w:val="0"/>
          <w:marBottom w:val="0"/>
          <w:divBdr>
            <w:top w:val="none" w:sz="0" w:space="0" w:color="auto"/>
            <w:left w:val="none" w:sz="0" w:space="0" w:color="auto"/>
            <w:bottom w:val="none" w:sz="0" w:space="0" w:color="auto"/>
            <w:right w:val="none" w:sz="0" w:space="0" w:color="auto"/>
          </w:divBdr>
        </w:div>
        <w:div w:id="707295124">
          <w:marLeft w:val="0"/>
          <w:marRight w:val="0"/>
          <w:marTop w:val="0"/>
          <w:marBottom w:val="0"/>
          <w:divBdr>
            <w:top w:val="none" w:sz="0" w:space="0" w:color="auto"/>
            <w:left w:val="none" w:sz="0" w:space="0" w:color="auto"/>
            <w:bottom w:val="none" w:sz="0" w:space="0" w:color="auto"/>
            <w:right w:val="none" w:sz="0" w:space="0" w:color="auto"/>
          </w:divBdr>
          <w:divsChild>
            <w:div w:id="869877576">
              <w:marLeft w:val="0"/>
              <w:marRight w:val="0"/>
              <w:marTop w:val="0"/>
              <w:marBottom w:val="0"/>
              <w:divBdr>
                <w:top w:val="none" w:sz="0" w:space="0" w:color="auto"/>
                <w:left w:val="none" w:sz="0" w:space="0" w:color="auto"/>
                <w:bottom w:val="none" w:sz="0" w:space="0" w:color="auto"/>
                <w:right w:val="none" w:sz="0" w:space="0" w:color="auto"/>
              </w:divBdr>
            </w:div>
          </w:divsChild>
        </w:div>
        <w:div w:id="575632219">
          <w:marLeft w:val="0"/>
          <w:marRight w:val="0"/>
          <w:marTop w:val="0"/>
          <w:marBottom w:val="0"/>
          <w:divBdr>
            <w:top w:val="none" w:sz="0" w:space="0" w:color="auto"/>
            <w:left w:val="none" w:sz="0" w:space="0" w:color="auto"/>
            <w:bottom w:val="none" w:sz="0" w:space="0" w:color="auto"/>
            <w:right w:val="none" w:sz="0" w:space="0" w:color="auto"/>
          </w:divBdr>
        </w:div>
        <w:div w:id="1952475104">
          <w:marLeft w:val="0"/>
          <w:marRight w:val="0"/>
          <w:marTop w:val="0"/>
          <w:marBottom w:val="0"/>
          <w:divBdr>
            <w:top w:val="none" w:sz="0" w:space="0" w:color="auto"/>
            <w:left w:val="none" w:sz="0" w:space="0" w:color="auto"/>
            <w:bottom w:val="none" w:sz="0" w:space="0" w:color="auto"/>
            <w:right w:val="none" w:sz="0" w:space="0" w:color="auto"/>
          </w:divBdr>
          <w:divsChild>
            <w:div w:id="302661166">
              <w:marLeft w:val="0"/>
              <w:marRight w:val="0"/>
              <w:marTop w:val="0"/>
              <w:marBottom w:val="0"/>
              <w:divBdr>
                <w:top w:val="none" w:sz="0" w:space="0" w:color="auto"/>
                <w:left w:val="none" w:sz="0" w:space="0" w:color="auto"/>
                <w:bottom w:val="none" w:sz="0" w:space="0" w:color="auto"/>
                <w:right w:val="none" w:sz="0" w:space="0" w:color="auto"/>
              </w:divBdr>
            </w:div>
          </w:divsChild>
        </w:div>
        <w:div w:id="712121604">
          <w:marLeft w:val="0"/>
          <w:marRight w:val="0"/>
          <w:marTop w:val="0"/>
          <w:marBottom w:val="0"/>
          <w:divBdr>
            <w:top w:val="none" w:sz="0" w:space="0" w:color="auto"/>
            <w:left w:val="none" w:sz="0" w:space="0" w:color="auto"/>
            <w:bottom w:val="none" w:sz="0" w:space="0" w:color="auto"/>
            <w:right w:val="none" w:sz="0" w:space="0" w:color="auto"/>
          </w:divBdr>
        </w:div>
        <w:div w:id="1570337472">
          <w:marLeft w:val="0"/>
          <w:marRight w:val="0"/>
          <w:marTop w:val="0"/>
          <w:marBottom w:val="0"/>
          <w:divBdr>
            <w:top w:val="none" w:sz="0" w:space="0" w:color="auto"/>
            <w:left w:val="none" w:sz="0" w:space="0" w:color="auto"/>
            <w:bottom w:val="none" w:sz="0" w:space="0" w:color="auto"/>
            <w:right w:val="none" w:sz="0" w:space="0" w:color="auto"/>
          </w:divBdr>
          <w:divsChild>
            <w:div w:id="1081563648">
              <w:marLeft w:val="0"/>
              <w:marRight w:val="0"/>
              <w:marTop w:val="0"/>
              <w:marBottom w:val="0"/>
              <w:divBdr>
                <w:top w:val="none" w:sz="0" w:space="0" w:color="auto"/>
                <w:left w:val="none" w:sz="0" w:space="0" w:color="auto"/>
                <w:bottom w:val="none" w:sz="0" w:space="0" w:color="auto"/>
                <w:right w:val="none" w:sz="0" w:space="0" w:color="auto"/>
              </w:divBdr>
            </w:div>
          </w:divsChild>
        </w:div>
        <w:div w:id="1632252227">
          <w:marLeft w:val="0"/>
          <w:marRight w:val="0"/>
          <w:marTop w:val="300"/>
          <w:marBottom w:val="0"/>
          <w:divBdr>
            <w:top w:val="none" w:sz="0" w:space="0" w:color="auto"/>
            <w:left w:val="none" w:sz="0" w:space="0" w:color="auto"/>
            <w:bottom w:val="none" w:sz="0" w:space="0" w:color="auto"/>
            <w:right w:val="none" w:sz="0" w:space="0" w:color="auto"/>
          </w:divBdr>
          <w:divsChild>
            <w:div w:id="2109353653">
              <w:marLeft w:val="0"/>
              <w:marRight w:val="0"/>
              <w:marTop w:val="0"/>
              <w:marBottom w:val="0"/>
              <w:divBdr>
                <w:top w:val="none" w:sz="0" w:space="0" w:color="auto"/>
                <w:left w:val="none" w:sz="0" w:space="0" w:color="auto"/>
                <w:bottom w:val="none" w:sz="0" w:space="0" w:color="auto"/>
                <w:right w:val="none" w:sz="0" w:space="0" w:color="auto"/>
              </w:divBdr>
              <w:divsChild>
                <w:div w:id="1613200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01388">
          <w:marLeft w:val="0"/>
          <w:marRight w:val="0"/>
          <w:marTop w:val="300"/>
          <w:marBottom w:val="0"/>
          <w:divBdr>
            <w:top w:val="none" w:sz="0" w:space="0" w:color="auto"/>
            <w:left w:val="none" w:sz="0" w:space="0" w:color="auto"/>
            <w:bottom w:val="none" w:sz="0" w:space="0" w:color="auto"/>
            <w:right w:val="none" w:sz="0" w:space="0" w:color="auto"/>
          </w:divBdr>
          <w:divsChild>
            <w:div w:id="1969361235">
              <w:marLeft w:val="0"/>
              <w:marRight w:val="0"/>
              <w:marTop w:val="0"/>
              <w:marBottom w:val="0"/>
              <w:divBdr>
                <w:top w:val="none" w:sz="0" w:space="0" w:color="auto"/>
                <w:left w:val="none" w:sz="0" w:space="0" w:color="auto"/>
                <w:bottom w:val="none" w:sz="0" w:space="0" w:color="auto"/>
                <w:right w:val="none" w:sz="0" w:space="0" w:color="auto"/>
              </w:divBdr>
              <w:divsChild>
                <w:div w:id="2100635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660907">
          <w:marLeft w:val="0"/>
          <w:marRight w:val="0"/>
          <w:marTop w:val="300"/>
          <w:marBottom w:val="0"/>
          <w:divBdr>
            <w:top w:val="none" w:sz="0" w:space="0" w:color="auto"/>
            <w:left w:val="none" w:sz="0" w:space="0" w:color="auto"/>
            <w:bottom w:val="none" w:sz="0" w:space="0" w:color="auto"/>
            <w:right w:val="none" w:sz="0" w:space="0" w:color="auto"/>
          </w:divBdr>
          <w:divsChild>
            <w:div w:id="198470885">
              <w:marLeft w:val="0"/>
              <w:marRight w:val="0"/>
              <w:marTop w:val="0"/>
              <w:marBottom w:val="0"/>
              <w:divBdr>
                <w:top w:val="none" w:sz="0" w:space="0" w:color="auto"/>
                <w:left w:val="none" w:sz="0" w:space="0" w:color="auto"/>
                <w:bottom w:val="none" w:sz="0" w:space="0" w:color="auto"/>
                <w:right w:val="none" w:sz="0" w:space="0" w:color="auto"/>
              </w:divBdr>
              <w:divsChild>
                <w:div w:id="816603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578271">
          <w:marLeft w:val="0"/>
          <w:marRight w:val="0"/>
          <w:marTop w:val="300"/>
          <w:marBottom w:val="0"/>
          <w:divBdr>
            <w:top w:val="none" w:sz="0" w:space="0" w:color="auto"/>
            <w:left w:val="none" w:sz="0" w:space="0" w:color="auto"/>
            <w:bottom w:val="none" w:sz="0" w:space="0" w:color="auto"/>
            <w:right w:val="none" w:sz="0" w:space="0" w:color="auto"/>
          </w:divBdr>
          <w:divsChild>
            <w:div w:id="26563294">
              <w:marLeft w:val="0"/>
              <w:marRight w:val="0"/>
              <w:marTop w:val="0"/>
              <w:marBottom w:val="0"/>
              <w:divBdr>
                <w:top w:val="none" w:sz="0" w:space="0" w:color="auto"/>
                <w:left w:val="none" w:sz="0" w:space="0" w:color="auto"/>
                <w:bottom w:val="none" w:sz="0" w:space="0" w:color="auto"/>
                <w:right w:val="none" w:sz="0" w:space="0" w:color="auto"/>
              </w:divBdr>
              <w:divsChild>
                <w:div w:id="627782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308813">
      <w:bodyDiv w:val="1"/>
      <w:marLeft w:val="0"/>
      <w:marRight w:val="0"/>
      <w:marTop w:val="0"/>
      <w:marBottom w:val="0"/>
      <w:divBdr>
        <w:top w:val="none" w:sz="0" w:space="0" w:color="auto"/>
        <w:left w:val="none" w:sz="0" w:space="0" w:color="auto"/>
        <w:bottom w:val="none" w:sz="0" w:space="0" w:color="auto"/>
        <w:right w:val="none" w:sz="0" w:space="0" w:color="auto"/>
      </w:divBdr>
      <w:divsChild>
        <w:div w:id="655884911">
          <w:marLeft w:val="0"/>
          <w:marRight w:val="0"/>
          <w:marTop w:val="0"/>
          <w:marBottom w:val="0"/>
          <w:divBdr>
            <w:top w:val="none" w:sz="0" w:space="0" w:color="auto"/>
            <w:left w:val="none" w:sz="0" w:space="0" w:color="auto"/>
            <w:bottom w:val="none" w:sz="0" w:space="0" w:color="auto"/>
            <w:right w:val="none" w:sz="0" w:space="0" w:color="auto"/>
          </w:divBdr>
        </w:div>
        <w:div w:id="960843955">
          <w:marLeft w:val="0"/>
          <w:marRight w:val="0"/>
          <w:marTop w:val="0"/>
          <w:marBottom w:val="0"/>
          <w:divBdr>
            <w:top w:val="none" w:sz="0" w:space="0" w:color="auto"/>
            <w:left w:val="none" w:sz="0" w:space="0" w:color="auto"/>
            <w:bottom w:val="none" w:sz="0" w:space="0" w:color="auto"/>
            <w:right w:val="none" w:sz="0" w:space="0" w:color="auto"/>
          </w:divBdr>
          <w:divsChild>
            <w:div w:id="1991321567">
              <w:marLeft w:val="0"/>
              <w:marRight w:val="0"/>
              <w:marTop w:val="0"/>
              <w:marBottom w:val="0"/>
              <w:divBdr>
                <w:top w:val="none" w:sz="0" w:space="0" w:color="auto"/>
                <w:left w:val="none" w:sz="0" w:space="0" w:color="auto"/>
                <w:bottom w:val="none" w:sz="0" w:space="0" w:color="auto"/>
                <w:right w:val="none" w:sz="0" w:space="0" w:color="auto"/>
              </w:divBdr>
            </w:div>
          </w:divsChild>
        </w:div>
        <w:div w:id="80953219">
          <w:marLeft w:val="0"/>
          <w:marRight w:val="0"/>
          <w:marTop w:val="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sChild>
            <w:div w:id="220485168">
              <w:marLeft w:val="0"/>
              <w:marRight w:val="0"/>
              <w:marTop w:val="0"/>
              <w:marBottom w:val="0"/>
              <w:divBdr>
                <w:top w:val="none" w:sz="0" w:space="0" w:color="auto"/>
                <w:left w:val="none" w:sz="0" w:space="0" w:color="auto"/>
                <w:bottom w:val="none" w:sz="0" w:space="0" w:color="auto"/>
                <w:right w:val="none" w:sz="0" w:space="0" w:color="auto"/>
              </w:divBdr>
            </w:div>
          </w:divsChild>
        </w:div>
        <w:div w:id="366562339">
          <w:marLeft w:val="0"/>
          <w:marRight w:val="0"/>
          <w:marTop w:val="0"/>
          <w:marBottom w:val="0"/>
          <w:divBdr>
            <w:top w:val="none" w:sz="0" w:space="0" w:color="auto"/>
            <w:left w:val="none" w:sz="0" w:space="0" w:color="auto"/>
            <w:bottom w:val="none" w:sz="0" w:space="0" w:color="auto"/>
            <w:right w:val="none" w:sz="0" w:space="0" w:color="auto"/>
          </w:divBdr>
        </w:div>
        <w:div w:id="1561213533">
          <w:marLeft w:val="0"/>
          <w:marRight w:val="0"/>
          <w:marTop w:val="0"/>
          <w:marBottom w:val="0"/>
          <w:divBdr>
            <w:top w:val="none" w:sz="0" w:space="0" w:color="auto"/>
            <w:left w:val="none" w:sz="0" w:space="0" w:color="auto"/>
            <w:bottom w:val="none" w:sz="0" w:space="0" w:color="auto"/>
            <w:right w:val="none" w:sz="0" w:space="0" w:color="auto"/>
          </w:divBdr>
          <w:divsChild>
            <w:div w:id="133837560">
              <w:marLeft w:val="0"/>
              <w:marRight w:val="0"/>
              <w:marTop w:val="0"/>
              <w:marBottom w:val="0"/>
              <w:divBdr>
                <w:top w:val="none" w:sz="0" w:space="0" w:color="auto"/>
                <w:left w:val="none" w:sz="0" w:space="0" w:color="auto"/>
                <w:bottom w:val="none" w:sz="0" w:space="0" w:color="auto"/>
                <w:right w:val="none" w:sz="0" w:space="0" w:color="auto"/>
              </w:divBdr>
            </w:div>
          </w:divsChild>
        </w:div>
        <w:div w:id="607663645">
          <w:marLeft w:val="0"/>
          <w:marRight w:val="0"/>
          <w:marTop w:val="0"/>
          <w:marBottom w:val="0"/>
          <w:divBdr>
            <w:top w:val="none" w:sz="0" w:space="0" w:color="auto"/>
            <w:left w:val="none" w:sz="0" w:space="0" w:color="auto"/>
            <w:bottom w:val="none" w:sz="0" w:space="0" w:color="auto"/>
            <w:right w:val="none" w:sz="0" w:space="0" w:color="auto"/>
          </w:divBdr>
        </w:div>
        <w:div w:id="1920097704">
          <w:marLeft w:val="0"/>
          <w:marRight w:val="0"/>
          <w:marTop w:val="0"/>
          <w:marBottom w:val="0"/>
          <w:divBdr>
            <w:top w:val="none" w:sz="0" w:space="0" w:color="auto"/>
            <w:left w:val="none" w:sz="0" w:space="0" w:color="auto"/>
            <w:bottom w:val="none" w:sz="0" w:space="0" w:color="auto"/>
            <w:right w:val="none" w:sz="0" w:space="0" w:color="auto"/>
          </w:divBdr>
          <w:divsChild>
            <w:div w:id="243343852">
              <w:marLeft w:val="0"/>
              <w:marRight w:val="0"/>
              <w:marTop w:val="0"/>
              <w:marBottom w:val="0"/>
              <w:divBdr>
                <w:top w:val="none" w:sz="0" w:space="0" w:color="auto"/>
                <w:left w:val="none" w:sz="0" w:space="0" w:color="auto"/>
                <w:bottom w:val="none" w:sz="0" w:space="0" w:color="auto"/>
                <w:right w:val="none" w:sz="0" w:space="0" w:color="auto"/>
              </w:divBdr>
            </w:div>
          </w:divsChild>
        </w:div>
        <w:div w:id="168101108">
          <w:marLeft w:val="0"/>
          <w:marRight w:val="0"/>
          <w:marTop w:val="0"/>
          <w:marBottom w:val="0"/>
          <w:divBdr>
            <w:top w:val="none" w:sz="0" w:space="0" w:color="auto"/>
            <w:left w:val="none" w:sz="0" w:space="0" w:color="auto"/>
            <w:bottom w:val="none" w:sz="0" w:space="0" w:color="auto"/>
            <w:right w:val="none" w:sz="0" w:space="0" w:color="auto"/>
          </w:divBdr>
        </w:div>
        <w:div w:id="1181432836">
          <w:marLeft w:val="0"/>
          <w:marRight w:val="0"/>
          <w:marTop w:val="0"/>
          <w:marBottom w:val="0"/>
          <w:divBdr>
            <w:top w:val="none" w:sz="0" w:space="0" w:color="auto"/>
            <w:left w:val="none" w:sz="0" w:space="0" w:color="auto"/>
            <w:bottom w:val="none" w:sz="0" w:space="0" w:color="auto"/>
            <w:right w:val="none" w:sz="0" w:space="0" w:color="auto"/>
          </w:divBdr>
          <w:divsChild>
            <w:div w:id="434251924">
              <w:marLeft w:val="0"/>
              <w:marRight w:val="0"/>
              <w:marTop w:val="0"/>
              <w:marBottom w:val="0"/>
              <w:divBdr>
                <w:top w:val="none" w:sz="0" w:space="0" w:color="auto"/>
                <w:left w:val="none" w:sz="0" w:space="0" w:color="auto"/>
                <w:bottom w:val="none" w:sz="0" w:space="0" w:color="auto"/>
                <w:right w:val="none" w:sz="0" w:space="0" w:color="auto"/>
              </w:divBdr>
            </w:div>
          </w:divsChild>
        </w:div>
        <w:div w:id="2039087201">
          <w:marLeft w:val="0"/>
          <w:marRight w:val="0"/>
          <w:marTop w:val="0"/>
          <w:marBottom w:val="0"/>
          <w:divBdr>
            <w:top w:val="none" w:sz="0" w:space="0" w:color="auto"/>
            <w:left w:val="none" w:sz="0" w:space="0" w:color="auto"/>
            <w:bottom w:val="none" w:sz="0" w:space="0" w:color="auto"/>
            <w:right w:val="none" w:sz="0" w:space="0" w:color="auto"/>
          </w:divBdr>
        </w:div>
        <w:div w:id="973799448">
          <w:marLeft w:val="0"/>
          <w:marRight w:val="0"/>
          <w:marTop w:val="0"/>
          <w:marBottom w:val="0"/>
          <w:divBdr>
            <w:top w:val="none" w:sz="0" w:space="0" w:color="auto"/>
            <w:left w:val="none" w:sz="0" w:space="0" w:color="auto"/>
            <w:bottom w:val="none" w:sz="0" w:space="0" w:color="auto"/>
            <w:right w:val="none" w:sz="0" w:space="0" w:color="auto"/>
          </w:divBdr>
          <w:divsChild>
            <w:div w:id="180440181">
              <w:marLeft w:val="0"/>
              <w:marRight w:val="0"/>
              <w:marTop w:val="0"/>
              <w:marBottom w:val="0"/>
              <w:divBdr>
                <w:top w:val="none" w:sz="0" w:space="0" w:color="auto"/>
                <w:left w:val="none" w:sz="0" w:space="0" w:color="auto"/>
                <w:bottom w:val="none" w:sz="0" w:space="0" w:color="auto"/>
                <w:right w:val="none" w:sz="0" w:space="0" w:color="auto"/>
              </w:divBdr>
            </w:div>
          </w:divsChild>
        </w:div>
        <w:div w:id="454175935">
          <w:marLeft w:val="0"/>
          <w:marRight w:val="0"/>
          <w:marTop w:val="0"/>
          <w:marBottom w:val="0"/>
          <w:divBdr>
            <w:top w:val="none" w:sz="0" w:space="0" w:color="auto"/>
            <w:left w:val="none" w:sz="0" w:space="0" w:color="auto"/>
            <w:bottom w:val="none" w:sz="0" w:space="0" w:color="auto"/>
            <w:right w:val="none" w:sz="0" w:space="0" w:color="auto"/>
          </w:divBdr>
        </w:div>
        <w:div w:id="682632842">
          <w:marLeft w:val="0"/>
          <w:marRight w:val="0"/>
          <w:marTop w:val="0"/>
          <w:marBottom w:val="0"/>
          <w:divBdr>
            <w:top w:val="none" w:sz="0" w:space="0" w:color="auto"/>
            <w:left w:val="none" w:sz="0" w:space="0" w:color="auto"/>
            <w:bottom w:val="none" w:sz="0" w:space="0" w:color="auto"/>
            <w:right w:val="none" w:sz="0" w:space="0" w:color="auto"/>
          </w:divBdr>
          <w:divsChild>
            <w:div w:id="497812725">
              <w:marLeft w:val="0"/>
              <w:marRight w:val="0"/>
              <w:marTop w:val="0"/>
              <w:marBottom w:val="0"/>
              <w:divBdr>
                <w:top w:val="none" w:sz="0" w:space="0" w:color="auto"/>
                <w:left w:val="none" w:sz="0" w:space="0" w:color="auto"/>
                <w:bottom w:val="none" w:sz="0" w:space="0" w:color="auto"/>
                <w:right w:val="none" w:sz="0" w:space="0" w:color="auto"/>
              </w:divBdr>
            </w:div>
          </w:divsChild>
        </w:div>
        <w:div w:id="1835948722">
          <w:marLeft w:val="0"/>
          <w:marRight w:val="0"/>
          <w:marTop w:val="300"/>
          <w:marBottom w:val="0"/>
          <w:divBdr>
            <w:top w:val="none" w:sz="0" w:space="0" w:color="auto"/>
            <w:left w:val="none" w:sz="0" w:space="0" w:color="auto"/>
            <w:bottom w:val="none" w:sz="0" w:space="0" w:color="auto"/>
            <w:right w:val="none" w:sz="0" w:space="0" w:color="auto"/>
          </w:divBdr>
          <w:divsChild>
            <w:div w:id="31002151">
              <w:marLeft w:val="0"/>
              <w:marRight w:val="0"/>
              <w:marTop w:val="0"/>
              <w:marBottom w:val="0"/>
              <w:divBdr>
                <w:top w:val="none" w:sz="0" w:space="0" w:color="auto"/>
                <w:left w:val="none" w:sz="0" w:space="0" w:color="auto"/>
                <w:bottom w:val="none" w:sz="0" w:space="0" w:color="auto"/>
                <w:right w:val="none" w:sz="0" w:space="0" w:color="auto"/>
              </w:divBdr>
              <w:divsChild>
                <w:div w:id="257762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582533">
          <w:marLeft w:val="0"/>
          <w:marRight w:val="0"/>
          <w:marTop w:val="300"/>
          <w:marBottom w:val="0"/>
          <w:divBdr>
            <w:top w:val="none" w:sz="0" w:space="0" w:color="auto"/>
            <w:left w:val="none" w:sz="0" w:space="0" w:color="auto"/>
            <w:bottom w:val="none" w:sz="0" w:space="0" w:color="auto"/>
            <w:right w:val="none" w:sz="0" w:space="0" w:color="auto"/>
          </w:divBdr>
          <w:divsChild>
            <w:div w:id="517162781">
              <w:marLeft w:val="0"/>
              <w:marRight w:val="0"/>
              <w:marTop w:val="0"/>
              <w:marBottom w:val="0"/>
              <w:divBdr>
                <w:top w:val="none" w:sz="0" w:space="0" w:color="auto"/>
                <w:left w:val="none" w:sz="0" w:space="0" w:color="auto"/>
                <w:bottom w:val="none" w:sz="0" w:space="0" w:color="auto"/>
                <w:right w:val="none" w:sz="0" w:space="0" w:color="auto"/>
              </w:divBdr>
              <w:divsChild>
                <w:div w:id="224688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5868">
          <w:marLeft w:val="0"/>
          <w:marRight w:val="0"/>
          <w:marTop w:val="300"/>
          <w:marBottom w:val="0"/>
          <w:divBdr>
            <w:top w:val="none" w:sz="0" w:space="0" w:color="auto"/>
            <w:left w:val="none" w:sz="0" w:space="0" w:color="auto"/>
            <w:bottom w:val="none" w:sz="0" w:space="0" w:color="auto"/>
            <w:right w:val="none" w:sz="0" w:space="0" w:color="auto"/>
          </w:divBdr>
          <w:divsChild>
            <w:div w:id="1654943976">
              <w:marLeft w:val="0"/>
              <w:marRight w:val="0"/>
              <w:marTop w:val="0"/>
              <w:marBottom w:val="0"/>
              <w:divBdr>
                <w:top w:val="none" w:sz="0" w:space="0" w:color="auto"/>
                <w:left w:val="none" w:sz="0" w:space="0" w:color="auto"/>
                <w:bottom w:val="none" w:sz="0" w:space="0" w:color="auto"/>
                <w:right w:val="none" w:sz="0" w:space="0" w:color="auto"/>
              </w:divBdr>
              <w:divsChild>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32290">
          <w:marLeft w:val="0"/>
          <w:marRight w:val="0"/>
          <w:marTop w:val="300"/>
          <w:marBottom w:val="0"/>
          <w:divBdr>
            <w:top w:val="none" w:sz="0" w:space="0" w:color="auto"/>
            <w:left w:val="none" w:sz="0" w:space="0" w:color="auto"/>
            <w:bottom w:val="none" w:sz="0" w:space="0" w:color="auto"/>
            <w:right w:val="none" w:sz="0" w:space="0" w:color="auto"/>
          </w:divBdr>
          <w:divsChild>
            <w:div w:id="2138598277">
              <w:marLeft w:val="0"/>
              <w:marRight w:val="0"/>
              <w:marTop w:val="0"/>
              <w:marBottom w:val="0"/>
              <w:divBdr>
                <w:top w:val="none" w:sz="0" w:space="0" w:color="auto"/>
                <w:left w:val="none" w:sz="0" w:space="0" w:color="auto"/>
                <w:bottom w:val="none" w:sz="0" w:space="0" w:color="auto"/>
                <w:right w:val="none" w:sz="0" w:space="0" w:color="auto"/>
              </w:divBdr>
              <w:divsChild>
                <w:div w:id="1423724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774502">
      <w:bodyDiv w:val="1"/>
      <w:marLeft w:val="0"/>
      <w:marRight w:val="0"/>
      <w:marTop w:val="0"/>
      <w:marBottom w:val="0"/>
      <w:divBdr>
        <w:top w:val="none" w:sz="0" w:space="0" w:color="auto"/>
        <w:left w:val="none" w:sz="0" w:space="0" w:color="auto"/>
        <w:bottom w:val="none" w:sz="0" w:space="0" w:color="auto"/>
        <w:right w:val="none" w:sz="0" w:space="0" w:color="auto"/>
      </w:divBdr>
    </w:div>
    <w:div w:id="428164275">
      <w:bodyDiv w:val="1"/>
      <w:marLeft w:val="0"/>
      <w:marRight w:val="0"/>
      <w:marTop w:val="0"/>
      <w:marBottom w:val="0"/>
      <w:divBdr>
        <w:top w:val="none" w:sz="0" w:space="0" w:color="auto"/>
        <w:left w:val="none" w:sz="0" w:space="0" w:color="auto"/>
        <w:bottom w:val="none" w:sz="0" w:space="0" w:color="auto"/>
        <w:right w:val="none" w:sz="0" w:space="0" w:color="auto"/>
      </w:divBdr>
      <w:divsChild>
        <w:div w:id="683556563">
          <w:marLeft w:val="0"/>
          <w:marRight w:val="0"/>
          <w:marTop w:val="0"/>
          <w:marBottom w:val="0"/>
          <w:divBdr>
            <w:top w:val="none" w:sz="0" w:space="0" w:color="auto"/>
            <w:left w:val="none" w:sz="0" w:space="0" w:color="auto"/>
            <w:bottom w:val="none" w:sz="0" w:space="0" w:color="auto"/>
            <w:right w:val="none" w:sz="0" w:space="0" w:color="auto"/>
          </w:divBdr>
        </w:div>
        <w:div w:id="2049907979">
          <w:marLeft w:val="0"/>
          <w:marRight w:val="0"/>
          <w:marTop w:val="0"/>
          <w:marBottom w:val="0"/>
          <w:divBdr>
            <w:top w:val="none" w:sz="0" w:space="0" w:color="auto"/>
            <w:left w:val="none" w:sz="0" w:space="0" w:color="auto"/>
            <w:bottom w:val="none" w:sz="0" w:space="0" w:color="auto"/>
            <w:right w:val="none" w:sz="0" w:space="0" w:color="auto"/>
          </w:divBdr>
          <w:divsChild>
            <w:div w:id="838471634">
              <w:marLeft w:val="0"/>
              <w:marRight w:val="0"/>
              <w:marTop w:val="0"/>
              <w:marBottom w:val="0"/>
              <w:divBdr>
                <w:top w:val="none" w:sz="0" w:space="0" w:color="auto"/>
                <w:left w:val="none" w:sz="0" w:space="0" w:color="auto"/>
                <w:bottom w:val="none" w:sz="0" w:space="0" w:color="auto"/>
                <w:right w:val="none" w:sz="0" w:space="0" w:color="auto"/>
              </w:divBdr>
            </w:div>
          </w:divsChild>
        </w:div>
        <w:div w:id="1322271648">
          <w:marLeft w:val="0"/>
          <w:marRight w:val="0"/>
          <w:marTop w:val="0"/>
          <w:marBottom w:val="0"/>
          <w:divBdr>
            <w:top w:val="none" w:sz="0" w:space="0" w:color="auto"/>
            <w:left w:val="none" w:sz="0" w:space="0" w:color="auto"/>
            <w:bottom w:val="none" w:sz="0" w:space="0" w:color="auto"/>
            <w:right w:val="none" w:sz="0" w:space="0" w:color="auto"/>
          </w:divBdr>
        </w:div>
        <w:div w:id="496922676">
          <w:marLeft w:val="0"/>
          <w:marRight w:val="0"/>
          <w:marTop w:val="0"/>
          <w:marBottom w:val="0"/>
          <w:divBdr>
            <w:top w:val="none" w:sz="0" w:space="0" w:color="auto"/>
            <w:left w:val="none" w:sz="0" w:space="0" w:color="auto"/>
            <w:bottom w:val="none" w:sz="0" w:space="0" w:color="auto"/>
            <w:right w:val="none" w:sz="0" w:space="0" w:color="auto"/>
          </w:divBdr>
          <w:divsChild>
            <w:div w:id="1585408342">
              <w:marLeft w:val="0"/>
              <w:marRight w:val="0"/>
              <w:marTop w:val="0"/>
              <w:marBottom w:val="0"/>
              <w:divBdr>
                <w:top w:val="none" w:sz="0" w:space="0" w:color="auto"/>
                <w:left w:val="none" w:sz="0" w:space="0" w:color="auto"/>
                <w:bottom w:val="none" w:sz="0" w:space="0" w:color="auto"/>
                <w:right w:val="none" w:sz="0" w:space="0" w:color="auto"/>
              </w:divBdr>
            </w:div>
          </w:divsChild>
        </w:div>
        <w:div w:id="432744304">
          <w:marLeft w:val="0"/>
          <w:marRight w:val="0"/>
          <w:marTop w:val="0"/>
          <w:marBottom w:val="0"/>
          <w:divBdr>
            <w:top w:val="none" w:sz="0" w:space="0" w:color="auto"/>
            <w:left w:val="none" w:sz="0" w:space="0" w:color="auto"/>
            <w:bottom w:val="none" w:sz="0" w:space="0" w:color="auto"/>
            <w:right w:val="none" w:sz="0" w:space="0" w:color="auto"/>
          </w:divBdr>
        </w:div>
        <w:div w:id="290064217">
          <w:marLeft w:val="0"/>
          <w:marRight w:val="0"/>
          <w:marTop w:val="0"/>
          <w:marBottom w:val="0"/>
          <w:divBdr>
            <w:top w:val="none" w:sz="0" w:space="0" w:color="auto"/>
            <w:left w:val="none" w:sz="0" w:space="0" w:color="auto"/>
            <w:bottom w:val="none" w:sz="0" w:space="0" w:color="auto"/>
            <w:right w:val="none" w:sz="0" w:space="0" w:color="auto"/>
          </w:divBdr>
          <w:divsChild>
            <w:div w:id="252471577">
              <w:marLeft w:val="0"/>
              <w:marRight w:val="0"/>
              <w:marTop w:val="0"/>
              <w:marBottom w:val="0"/>
              <w:divBdr>
                <w:top w:val="none" w:sz="0" w:space="0" w:color="auto"/>
                <w:left w:val="none" w:sz="0" w:space="0" w:color="auto"/>
                <w:bottom w:val="none" w:sz="0" w:space="0" w:color="auto"/>
                <w:right w:val="none" w:sz="0" w:space="0" w:color="auto"/>
              </w:divBdr>
            </w:div>
          </w:divsChild>
        </w:div>
        <w:div w:id="2082480573">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sChild>
            <w:div w:id="1652640453">
              <w:marLeft w:val="0"/>
              <w:marRight w:val="0"/>
              <w:marTop w:val="0"/>
              <w:marBottom w:val="0"/>
              <w:divBdr>
                <w:top w:val="none" w:sz="0" w:space="0" w:color="auto"/>
                <w:left w:val="none" w:sz="0" w:space="0" w:color="auto"/>
                <w:bottom w:val="none" w:sz="0" w:space="0" w:color="auto"/>
                <w:right w:val="none" w:sz="0" w:space="0" w:color="auto"/>
              </w:divBdr>
            </w:div>
          </w:divsChild>
        </w:div>
        <w:div w:id="1471482443">
          <w:marLeft w:val="0"/>
          <w:marRight w:val="0"/>
          <w:marTop w:val="0"/>
          <w:marBottom w:val="0"/>
          <w:divBdr>
            <w:top w:val="none" w:sz="0" w:space="0" w:color="auto"/>
            <w:left w:val="none" w:sz="0" w:space="0" w:color="auto"/>
            <w:bottom w:val="none" w:sz="0" w:space="0" w:color="auto"/>
            <w:right w:val="none" w:sz="0" w:space="0" w:color="auto"/>
          </w:divBdr>
        </w:div>
        <w:div w:id="481700264">
          <w:marLeft w:val="0"/>
          <w:marRight w:val="0"/>
          <w:marTop w:val="0"/>
          <w:marBottom w:val="0"/>
          <w:divBdr>
            <w:top w:val="none" w:sz="0" w:space="0" w:color="auto"/>
            <w:left w:val="none" w:sz="0" w:space="0" w:color="auto"/>
            <w:bottom w:val="none" w:sz="0" w:space="0" w:color="auto"/>
            <w:right w:val="none" w:sz="0" w:space="0" w:color="auto"/>
          </w:divBdr>
          <w:divsChild>
            <w:div w:id="2017416222">
              <w:marLeft w:val="0"/>
              <w:marRight w:val="0"/>
              <w:marTop w:val="0"/>
              <w:marBottom w:val="0"/>
              <w:divBdr>
                <w:top w:val="none" w:sz="0" w:space="0" w:color="auto"/>
                <w:left w:val="none" w:sz="0" w:space="0" w:color="auto"/>
                <w:bottom w:val="none" w:sz="0" w:space="0" w:color="auto"/>
                <w:right w:val="none" w:sz="0" w:space="0" w:color="auto"/>
              </w:divBdr>
            </w:div>
          </w:divsChild>
        </w:div>
        <w:div w:id="416364248">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sChild>
            <w:div w:id="409229522">
              <w:marLeft w:val="0"/>
              <w:marRight w:val="0"/>
              <w:marTop w:val="0"/>
              <w:marBottom w:val="0"/>
              <w:divBdr>
                <w:top w:val="none" w:sz="0" w:space="0" w:color="auto"/>
                <w:left w:val="none" w:sz="0" w:space="0" w:color="auto"/>
                <w:bottom w:val="none" w:sz="0" w:space="0" w:color="auto"/>
                <w:right w:val="none" w:sz="0" w:space="0" w:color="auto"/>
              </w:divBdr>
            </w:div>
          </w:divsChild>
        </w:div>
        <w:div w:id="43020772">
          <w:marLeft w:val="0"/>
          <w:marRight w:val="0"/>
          <w:marTop w:val="0"/>
          <w:marBottom w:val="0"/>
          <w:divBdr>
            <w:top w:val="none" w:sz="0" w:space="0" w:color="auto"/>
            <w:left w:val="none" w:sz="0" w:space="0" w:color="auto"/>
            <w:bottom w:val="none" w:sz="0" w:space="0" w:color="auto"/>
            <w:right w:val="none" w:sz="0" w:space="0" w:color="auto"/>
          </w:divBdr>
        </w:div>
        <w:div w:id="1461222152">
          <w:marLeft w:val="0"/>
          <w:marRight w:val="0"/>
          <w:marTop w:val="0"/>
          <w:marBottom w:val="0"/>
          <w:divBdr>
            <w:top w:val="none" w:sz="0" w:space="0" w:color="auto"/>
            <w:left w:val="none" w:sz="0" w:space="0" w:color="auto"/>
            <w:bottom w:val="none" w:sz="0" w:space="0" w:color="auto"/>
            <w:right w:val="none" w:sz="0" w:space="0" w:color="auto"/>
          </w:divBdr>
          <w:divsChild>
            <w:div w:id="1407413174">
              <w:marLeft w:val="0"/>
              <w:marRight w:val="0"/>
              <w:marTop w:val="0"/>
              <w:marBottom w:val="0"/>
              <w:divBdr>
                <w:top w:val="none" w:sz="0" w:space="0" w:color="auto"/>
                <w:left w:val="none" w:sz="0" w:space="0" w:color="auto"/>
                <w:bottom w:val="none" w:sz="0" w:space="0" w:color="auto"/>
                <w:right w:val="none" w:sz="0" w:space="0" w:color="auto"/>
              </w:divBdr>
            </w:div>
          </w:divsChild>
        </w:div>
        <w:div w:id="889262818">
          <w:marLeft w:val="0"/>
          <w:marRight w:val="0"/>
          <w:marTop w:val="300"/>
          <w:marBottom w:val="0"/>
          <w:divBdr>
            <w:top w:val="none" w:sz="0" w:space="0" w:color="auto"/>
            <w:left w:val="none" w:sz="0" w:space="0" w:color="auto"/>
            <w:bottom w:val="none" w:sz="0" w:space="0" w:color="auto"/>
            <w:right w:val="none" w:sz="0" w:space="0" w:color="auto"/>
          </w:divBdr>
          <w:divsChild>
            <w:div w:id="1247106863">
              <w:marLeft w:val="0"/>
              <w:marRight w:val="0"/>
              <w:marTop w:val="0"/>
              <w:marBottom w:val="0"/>
              <w:divBdr>
                <w:top w:val="none" w:sz="0" w:space="0" w:color="auto"/>
                <w:left w:val="none" w:sz="0" w:space="0" w:color="auto"/>
                <w:bottom w:val="none" w:sz="0" w:space="0" w:color="auto"/>
                <w:right w:val="none" w:sz="0" w:space="0" w:color="auto"/>
              </w:divBdr>
              <w:divsChild>
                <w:div w:id="515581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811947">
          <w:marLeft w:val="0"/>
          <w:marRight w:val="0"/>
          <w:marTop w:val="300"/>
          <w:marBottom w:val="0"/>
          <w:divBdr>
            <w:top w:val="none" w:sz="0" w:space="0" w:color="auto"/>
            <w:left w:val="none" w:sz="0" w:space="0" w:color="auto"/>
            <w:bottom w:val="none" w:sz="0" w:space="0" w:color="auto"/>
            <w:right w:val="none" w:sz="0" w:space="0" w:color="auto"/>
          </w:divBdr>
          <w:divsChild>
            <w:div w:id="1281495466">
              <w:marLeft w:val="0"/>
              <w:marRight w:val="0"/>
              <w:marTop w:val="0"/>
              <w:marBottom w:val="0"/>
              <w:divBdr>
                <w:top w:val="none" w:sz="0" w:space="0" w:color="auto"/>
                <w:left w:val="none" w:sz="0" w:space="0" w:color="auto"/>
                <w:bottom w:val="none" w:sz="0" w:space="0" w:color="auto"/>
                <w:right w:val="none" w:sz="0" w:space="0" w:color="auto"/>
              </w:divBdr>
              <w:divsChild>
                <w:div w:id="188521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104530">
          <w:marLeft w:val="0"/>
          <w:marRight w:val="0"/>
          <w:marTop w:val="300"/>
          <w:marBottom w:val="0"/>
          <w:divBdr>
            <w:top w:val="none" w:sz="0" w:space="0" w:color="auto"/>
            <w:left w:val="none" w:sz="0" w:space="0" w:color="auto"/>
            <w:bottom w:val="none" w:sz="0" w:space="0" w:color="auto"/>
            <w:right w:val="none" w:sz="0" w:space="0" w:color="auto"/>
          </w:divBdr>
          <w:divsChild>
            <w:div w:id="58603391">
              <w:marLeft w:val="0"/>
              <w:marRight w:val="0"/>
              <w:marTop w:val="0"/>
              <w:marBottom w:val="0"/>
              <w:divBdr>
                <w:top w:val="none" w:sz="0" w:space="0" w:color="auto"/>
                <w:left w:val="none" w:sz="0" w:space="0" w:color="auto"/>
                <w:bottom w:val="none" w:sz="0" w:space="0" w:color="auto"/>
                <w:right w:val="none" w:sz="0" w:space="0" w:color="auto"/>
              </w:divBdr>
              <w:divsChild>
                <w:div w:id="92584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835964">
          <w:marLeft w:val="0"/>
          <w:marRight w:val="0"/>
          <w:marTop w:val="300"/>
          <w:marBottom w:val="0"/>
          <w:divBdr>
            <w:top w:val="none" w:sz="0" w:space="0" w:color="auto"/>
            <w:left w:val="none" w:sz="0" w:space="0" w:color="auto"/>
            <w:bottom w:val="none" w:sz="0" w:space="0" w:color="auto"/>
            <w:right w:val="none" w:sz="0" w:space="0" w:color="auto"/>
          </w:divBdr>
          <w:divsChild>
            <w:div w:id="1896425968">
              <w:marLeft w:val="0"/>
              <w:marRight w:val="0"/>
              <w:marTop w:val="0"/>
              <w:marBottom w:val="0"/>
              <w:divBdr>
                <w:top w:val="none" w:sz="0" w:space="0" w:color="auto"/>
                <w:left w:val="none" w:sz="0" w:space="0" w:color="auto"/>
                <w:bottom w:val="none" w:sz="0" w:space="0" w:color="auto"/>
                <w:right w:val="none" w:sz="0" w:space="0" w:color="auto"/>
              </w:divBdr>
              <w:divsChild>
                <w:div w:id="1622806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281354">
      <w:bodyDiv w:val="1"/>
      <w:marLeft w:val="0"/>
      <w:marRight w:val="0"/>
      <w:marTop w:val="0"/>
      <w:marBottom w:val="0"/>
      <w:divBdr>
        <w:top w:val="none" w:sz="0" w:space="0" w:color="auto"/>
        <w:left w:val="none" w:sz="0" w:space="0" w:color="auto"/>
        <w:bottom w:val="none" w:sz="0" w:space="0" w:color="auto"/>
        <w:right w:val="none" w:sz="0" w:space="0" w:color="auto"/>
      </w:divBdr>
    </w:div>
    <w:div w:id="428502186">
      <w:bodyDiv w:val="1"/>
      <w:marLeft w:val="0"/>
      <w:marRight w:val="0"/>
      <w:marTop w:val="0"/>
      <w:marBottom w:val="0"/>
      <w:divBdr>
        <w:top w:val="none" w:sz="0" w:space="0" w:color="auto"/>
        <w:left w:val="none" w:sz="0" w:space="0" w:color="auto"/>
        <w:bottom w:val="none" w:sz="0" w:space="0" w:color="auto"/>
        <w:right w:val="none" w:sz="0" w:space="0" w:color="auto"/>
      </w:divBdr>
      <w:divsChild>
        <w:div w:id="1498418202">
          <w:marLeft w:val="0"/>
          <w:marRight w:val="0"/>
          <w:marTop w:val="0"/>
          <w:marBottom w:val="0"/>
          <w:divBdr>
            <w:top w:val="none" w:sz="0" w:space="0" w:color="auto"/>
            <w:left w:val="none" w:sz="0" w:space="0" w:color="auto"/>
            <w:bottom w:val="none" w:sz="0" w:space="0" w:color="auto"/>
            <w:right w:val="none" w:sz="0" w:space="0" w:color="auto"/>
          </w:divBdr>
        </w:div>
        <w:div w:id="776557705">
          <w:marLeft w:val="0"/>
          <w:marRight w:val="0"/>
          <w:marTop w:val="0"/>
          <w:marBottom w:val="0"/>
          <w:divBdr>
            <w:top w:val="none" w:sz="0" w:space="0" w:color="auto"/>
            <w:left w:val="none" w:sz="0" w:space="0" w:color="auto"/>
            <w:bottom w:val="none" w:sz="0" w:space="0" w:color="auto"/>
            <w:right w:val="none" w:sz="0" w:space="0" w:color="auto"/>
          </w:divBdr>
          <w:divsChild>
            <w:div w:id="1064642330">
              <w:marLeft w:val="0"/>
              <w:marRight w:val="0"/>
              <w:marTop w:val="0"/>
              <w:marBottom w:val="0"/>
              <w:divBdr>
                <w:top w:val="none" w:sz="0" w:space="0" w:color="auto"/>
                <w:left w:val="none" w:sz="0" w:space="0" w:color="auto"/>
                <w:bottom w:val="none" w:sz="0" w:space="0" w:color="auto"/>
                <w:right w:val="none" w:sz="0" w:space="0" w:color="auto"/>
              </w:divBdr>
            </w:div>
          </w:divsChild>
        </w:div>
        <w:div w:id="666710086">
          <w:marLeft w:val="0"/>
          <w:marRight w:val="0"/>
          <w:marTop w:val="0"/>
          <w:marBottom w:val="0"/>
          <w:divBdr>
            <w:top w:val="none" w:sz="0" w:space="0" w:color="auto"/>
            <w:left w:val="none" w:sz="0" w:space="0" w:color="auto"/>
            <w:bottom w:val="none" w:sz="0" w:space="0" w:color="auto"/>
            <w:right w:val="none" w:sz="0" w:space="0" w:color="auto"/>
          </w:divBdr>
        </w:div>
        <w:div w:id="384524311">
          <w:marLeft w:val="0"/>
          <w:marRight w:val="0"/>
          <w:marTop w:val="0"/>
          <w:marBottom w:val="0"/>
          <w:divBdr>
            <w:top w:val="none" w:sz="0" w:space="0" w:color="auto"/>
            <w:left w:val="none" w:sz="0" w:space="0" w:color="auto"/>
            <w:bottom w:val="none" w:sz="0" w:space="0" w:color="auto"/>
            <w:right w:val="none" w:sz="0" w:space="0" w:color="auto"/>
          </w:divBdr>
          <w:divsChild>
            <w:div w:id="347484911">
              <w:marLeft w:val="0"/>
              <w:marRight w:val="0"/>
              <w:marTop w:val="0"/>
              <w:marBottom w:val="0"/>
              <w:divBdr>
                <w:top w:val="none" w:sz="0" w:space="0" w:color="auto"/>
                <w:left w:val="none" w:sz="0" w:space="0" w:color="auto"/>
                <w:bottom w:val="none" w:sz="0" w:space="0" w:color="auto"/>
                <w:right w:val="none" w:sz="0" w:space="0" w:color="auto"/>
              </w:divBdr>
            </w:div>
          </w:divsChild>
        </w:div>
        <w:div w:id="1798260757">
          <w:marLeft w:val="0"/>
          <w:marRight w:val="0"/>
          <w:marTop w:val="0"/>
          <w:marBottom w:val="0"/>
          <w:divBdr>
            <w:top w:val="none" w:sz="0" w:space="0" w:color="auto"/>
            <w:left w:val="none" w:sz="0" w:space="0" w:color="auto"/>
            <w:bottom w:val="none" w:sz="0" w:space="0" w:color="auto"/>
            <w:right w:val="none" w:sz="0" w:space="0" w:color="auto"/>
          </w:divBdr>
        </w:div>
        <w:div w:id="1390760212">
          <w:marLeft w:val="0"/>
          <w:marRight w:val="0"/>
          <w:marTop w:val="0"/>
          <w:marBottom w:val="0"/>
          <w:divBdr>
            <w:top w:val="none" w:sz="0" w:space="0" w:color="auto"/>
            <w:left w:val="none" w:sz="0" w:space="0" w:color="auto"/>
            <w:bottom w:val="none" w:sz="0" w:space="0" w:color="auto"/>
            <w:right w:val="none" w:sz="0" w:space="0" w:color="auto"/>
          </w:divBdr>
          <w:divsChild>
            <w:div w:id="1959991406">
              <w:marLeft w:val="0"/>
              <w:marRight w:val="0"/>
              <w:marTop w:val="0"/>
              <w:marBottom w:val="0"/>
              <w:divBdr>
                <w:top w:val="none" w:sz="0" w:space="0" w:color="auto"/>
                <w:left w:val="none" w:sz="0" w:space="0" w:color="auto"/>
                <w:bottom w:val="none" w:sz="0" w:space="0" w:color="auto"/>
                <w:right w:val="none" w:sz="0" w:space="0" w:color="auto"/>
              </w:divBdr>
            </w:div>
          </w:divsChild>
        </w:div>
        <w:div w:id="2119711088">
          <w:marLeft w:val="0"/>
          <w:marRight w:val="0"/>
          <w:marTop w:val="0"/>
          <w:marBottom w:val="0"/>
          <w:divBdr>
            <w:top w:val="none" w:sz="0" w:space="0" w:color="auto"/>
            <w:left w:val="none" w:sz="0" w:space="0" w:color="auto"/>
            <w:bottom w:val="none" w:sz="0" w:space="0" w:color="auto"/>
            <w:right w:val="none" w:sz="0" w:space="0" w:color="auto"/>
          </w:divBdr>
        </w:div>
        <w:div w:id="900749733">
          <w:marLeft w:val="0"/>
          <w:marRight w:val="0"/>
          <w:marTop w:val="0"/>
          <w:marBottom w:val="0"/>
          <w:divBdr>
            <w:top w:val="none" w:sz="0" w:space="0" w:color="auto"/>
            <w:left w:val="none" w:sz="0" w:space="0" w:color="auto"/>
            <w:bottom w:val="none" w:sz="0" w:space="0" w:color="auto"/>
            <w:right w:val="none" w:sz="0" w:space="0" w:color="auto"/>
          </w:divBdr>
          <w:divsChild>
            <w:div w:id="515195199">
              <w:marLeft w:val="0"/>
              <w:marRight w:val="0"/>
              <w:marTop w:val="0"/>
              <w:marBottom w:val="0"/>
              <w:divBdr>
                <w:top w:val="none" w:sz="0" w:space="0" w:color="auto"/>
                <w:left w:val="none" w:sz="0" w:space="0" w:color="auto"/>
                <w:bottom w:val="none" w:sz="0" w:space="0" w:color="auto"/>
                <w:right w:val="none" w:sz="0" w:space="0" w:color="auto"/>
              </w:divBdr>
            </w:div>
          </w:divsChild>
        </w:div>
        <w:div w:id="627204009">
          <w:marLeft w:val="0"/>
          <w:marRight w:val="0"/>
          <w:marTop w:val="0"/>
          <w:marBottom w:val="0"/>
          <w:divBdr>
            <w:top w:val="none" w:sz="0" w:space="0" w:color="auto"/>
            <w:left w:val="none" w:sz="0" w:space="0" w:color="auto"/>
            <w:bottom w:val="none" w:sz="0" w:space="0" w:color="auto"/>
            <w:right w:val="none" w:sz="0" w:space="0" w:color="auto"/>
          </w:divBdr>
        </w:div>
        <w:div w:id="954943777">
          <w:marLeft w:val="0"/>
          <w:marRight w:val="0"/>
          <w:marTop w:val="0"/>
          <w:marBottom w:val="0"/>
          <w:divBdr>
            <w:top w:val="none" w:sz="0" w:space="0" w:color="auto"/>
            <w:left w:val="none" w:sz="0" w:space="0" w:color="auto"/>
            <w:bottom w:val="none" w:sz="0" w:space="0" w:color="auto"/>
            <w:right w:val="none" w:sz="0" w:space="0" w:color="auto"/>
          </w:divBdr>
          <w:divsChild>
            <w:div w:id="185219771">
              <w:marLeft w:val="0"/>
              <w:marRight w:val="0"/>
              <w:marTop w:val="0"/>
              <w:marBottom w:val="0"/>
              <w:divBdr>
                <w:top w:val="none" w:sz="0" w:space="0" w:color="auto"/>
                <w:left w:val="none" w:sz="0" w:space="0" w:color="auto"/>
                <w:bottom w:val="none" w:sz="0" w:space="0" w:color="auto"/>
                <w:right w:val="none" w:sz="0" w:space="0" w:color="auto"/>
              </w:divBdr>
            </w:div>
          </w:divsChild>
        </w:div>
        <w:div w:id="266891374">
          <w:marLeft w:val="0"/>
          <w:marRight w:val="0"/>
          <w:marTop w:val="0"/>
          <w:marBottom w:val="0"/>
          <w:divBdr>
            <w:top w:val="none" w:sz="0" w:space="0" w:color="auto"/>
            <w:left w:val="none" w:sz="0" w:space="0" w:color="auto"/>
            <w:bottom w:val="none" w:sz="0" w:space="0" w:color="auto"/>
            <w:right w:val="none" w:sz="0" w:space="0" w:color="auto"/>
          </w:divBdr>
        </w:div>
        <w:div w:id="439842009">
          <w:marLeft w:val="0"/>
          <w:marRight w:val="0"/>
          <w:marTop w:val="0"/>
          <w:marBottom w:val="0"/>
          <w:divBdr>
            <w:top w:val="none" w:sz="0" w:space="0" w:color="auto"/>
            <w:left w:val="none" w:sz="0" w:space="0" w:color="auto"/>
            <w:bottom w:val="none" w:sz="0" w:space="0" w:color="auto"/>
            <w:right w:val="none" w:sz="0" w:space="0" w:color="auto"/>
          </w:divBdr>
          <w:divsChild>
            <w:div w:id="1128429343">
              <w:marLeft w:val="0"/>
              <w:marRight w:val="0"/>
              <w:marTop w:val="0"/>
              <w:marBottom w:val="0"/>
              <w:divBdr>
                <w:top w:val="none" w:sz="0" w:space="0" w:color="auto"/>
                <w:left w:val="none" w:sz="0" w:space="0" w:color="auto"/>
                <w:bottom w:val="none" w:sz="0" w:space="0" w:color="auto"/>
                <w:right w:val="none" w:sz="0" w:space="0" w:color="auto"/>
              </w:divBdr>
            </w:div>
          </w:divsChild>
        </w:div>
        <w:div w:id="1465849662">
          <w:marLeft w:val="0"/>
          <w:marRight w:val="0"/>
          <w:marTop w:val="0"/>
          <w:marBottom w:val="0"/>
          <w:divBdr>
            <w:top w:val="none" w:sz="0" w:space="0" w:color="auto"/>
            <w:left w:val="none" w:sz="0" w:space="0" w:color="auto"/>
            <w:bottom w:val="none" w:sz="0" w:space="0" w:color="auto"/>
            <w:right w:val="none" w:sz="0" w:space="0" w:color="auto"/>
          </w:divBdr>
        </w:div>
        <w:div w:id="544680489">
          <w:marLeft w:val="0"/>
          <w:marRight w:val="0"/>
          <w:marTop w:val="0"/>
          <w:marBottom w:val="0"/>
          <w:divBdr>
            <w:top w:val="none" w:sz="0" w:space="0" w:color="auto"/>
            <w:left w:val="none" w:sz="0" w:space="0" w:color="auto"/>
            <w:bottom w:val="none" w:sz="0" w:space="0" w:color="auto"/>
            <w:right w:val="none" w:sz="0" w:space="0" w:color="auto"/>
          </w:divBdr>
          <w:divsChild>
            <w:div w:id="824394254">
              <w:marLeft w:val="0"/>
              <w:marRight w:val="0"/>
              <w:marTop w:val="0"/>
              <w:marBottom w:val="0"/>
              <w:divBdr>
                <w:top w:val="none" w:sz="0" w:space="0" w:color="auto"/>
                <w:left w:val="none" w:sz="0" w:space="0" w:color="auto"/>
                <w:bottom w:val="none" w:sz="0" w:space="0" w:color="auto"/>
                <w:right w:val="none" w:sz="0" w:space="0" w:color="auto"/>
              </w:divBdr>
            </w:div>
          </w:divsChild>
        </w:div>
        <w:div w:id="1303392061">
          <w:marLeft w:val="0"/>
          <w:marRight w:val="0"/>
          <w:marTop w:val="300"/>
          <w:marBottom w:val="0"/>
          <w:divBdr>
            <w:top w:val="none" w:sz="0" w:space="0" w:color="auto"/>
            <w:left w:val="none" w:sz="0" w:space="0" w:color="auto"/>
            <w:bottom w:val="none" w:sz="0" w:space="0" w:color="auto"/>
            <w:right w:val="none" w:sz="0" w:space="0" w:color="auto"/>
          </w:divBdr>
          <w:divsChild>
            <w:div w:id="1713308360">
              <w:marLeft w:val="0"/>
              <w:marRight w:val="0"/>
              <w:marTop w:val="0"/>
              <w:marBottom w:val="0"/>
              <w:divBdr>
                <w:top w:val="none" w:sz="0" w:space="0" w:color="auto"/>
                <w:left w:val="none" w:sz="0" w:space="0" w:color="auto"/>
                <w:bottom w:val="none" w:sz="0" w:space="0" w:color="auto"/>
                <w:right w:val="none" w:sz="0" w:space="0" w:color="auto"/>
              </w:divBdr>
              <w:divsChild>
                <w:div w:id="230310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575780">
          <w:marLeft w:val="0"/>
          <w:marRight w:val="0"/>
          <w:marTop w:val="300"/>
          <w:marBottom w:val="0"/>
          <w:divBdr>
            <w:top w:val="none" w:sz="0" w:space="0" w:color="auto"/>
            <w:left w:val="none" w:sz="0" w:space="0" w:color="auto"/>
            <w:bottom w:val="none" w:sz="0" w:space="0" w:color="auto"/>
            <w:right w:val="none" w:sz="0" w:space="0" w:color="auto"/>
          </w:divBdr>
          <w:divsChild>
            <w:div w:id="1638879419">
              <w:marLeft w:val="0"/>
              <w:marRight w:val="0"/>
              <w:marTop w:val="0"/>
              <w:marBottom w:val="0"/>
              <w:divBdr>
                <w:top w:val="none" w:sz="0" w:space="0" w:color="auto"/>
                <w:left w:val="none" w:sz="0" w:space="0" w:color="auto"/>
                <w:bottom w:val="none" w:sz="0" w:space="0" w:color="auto"/>
                <w:right w:val="none" w:sz="0" w:space="0" w:color="auto"/>
              </w:divBdr>
              <w:divsChild>
                <w:div w:id="118759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1879">
          <w:marLeft w:val="0"/>
          <w:marRight w:val="0"/>
          <w:marTop w:val="300"/>
          <w:marBottom w:val="0"/>
          <w:divBdr>
            <w:top w:val="none" w:sz="0" w:space="0" w:color="auto"/>
            <w:left w:val="none" w:sz="0" w:space="0" w:color="auto"/>
            <w:bottom w:val="none" w:sz="0" w:space="0" w:color="auto"/>
            <w:right w:val="none" w:sz="0" w:space="0" w:color="auto"/>
          </w:divBdr>
          <w:divsChild>
            <w:div w:id="1169976758">
              <w:marLeft w:val="0"/>
              <w:marRight w:val="0"/>
              <w:marTop w:val="0"/>
              <w:marBottom w:val="0"/>
              <w:divBdr>
                <w:top w:val="none" w:sz="0" w:space="0" w:color="auto"/>
                <w:left w:val="none" w:sz="0" w:space="0" w:color="auto"/>
                <w:bottom w:val="none" w:sz="0" w:space="0" w:color="auto"/>
                <w:right w:val="none" w:sz="0" w:space="0" w:color="auto"/>
              </w:divBdr>
              <w:divsChild>
                <w:div w:id="66671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889428">
          <w:marLeft w:val="0"/>
          <w:marRight w:val="0"/>
          <w:marTop w:val="300"/>
          <w:marBottom w:val="0"/>
          <w:divBdr>
            <w:top w:val="none" w:sz="0" w:space="0" w:color="auto"/>
            <w:left w:val="none" w:sz="0" w:space="0" w:color="auto"/>
            <w:bottom w:val="none" w:sz="0" w:space="0" w:color="auto"/>
            <w:right w:val="none" w:sz="0" w:space="0" w:color="auto"/>
          </w:divBdr>
          <w:divsChild>
            <w:div w:id="1411004893">
              <w:marLeft w:val="0"/>
              <w:marRight w:val="0"/>
              <w:marTop w:val="0"/>
              <w:marBottom w:val="0"/>
              <w:divBdr>
                <w:top w:val="none" w:sz="0" w:space="0" w:color="auto"/>
                <w:left w:val="none" w:sz="0" w:space="0" w:color="auto"/>
                <w:bottom w:val="none" w:sz="0" w:space="0" w:color="auto"/>
                <w:right w:val="none" w:sz="0" w:space="0" w:color="auto"/>
              </w:divBdr>
              <w:divsChild>
                <w:div w:id="22606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52284">
      <w:bodyDiv w:val="1"/>
      <w:marLeft w:val="0"/>
      <w:marRight w:val="0"/>
      <w:marTop w:val="0"/>
      <w:marBottom w:val="0"/>
      <w:divBdr>
        <w:top w:val="none" w:sz="0" w:space="0" w:color="auto"/>
        <w:left w:val="none" w:sz="0" w:space="0" w:color="auto"/>
        <w:bottom w:val="none" w:sz="0" w:space="0" w:color="auto"/>
        <w:right w:val="none" w:sz="0" w:space="0" w:color="auto"/>
      </w:divBdr>
      <w:divsChild>
        <w:div w:id="47925785">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sChild>
            <w:div w:id="259722021">
              <w:marLeft w:val="0"/>
              <w:marRight w:val="0"/>
              <w:marTop w:val="0"/>
              <w:marBottom w:val="0"/>
              <w:divBdr>
                <w:top w:val="none" w:sz="0" w:space="0" w:color="auto"/>
                <w:left w:val="none" w:sz="0" w:space="0" w:color="auto"/>
                <w:bottom w:val="none" w:sz="0" w:space="0" w:color="auto"/>
                <w:right w:val="none" w:sz="0" w:space="0" w:color="auto"/>
              </w:divBdr>
              <w:divsChild>
                <w:div w:id="120995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628014">
          <w:marLeft w:val="0"/>
          <w:marRight w:val="0"/>
          <w:marTop w:val="0"/>
          <w:marBottom w:val="0"/>
          <w:divBdr>
            <w:top w:val="none" w:sz="0" w:space="0" w:color="auto"/>
            <w:left w:val="none" w:sz="0" w:space="0" w:color="auto"/>
            <w:bottom w:val="none" w:sz="0" w:space="0" w:color="auto"/>
            <w:right w:val="none" w:sz="0" w:space="0" w:color="auto"/>
          </w:divBdr>
        </w:div>
        <w:div w:id="320620500">
          <w:marLeft w:val="0"/>
          <w:marRight w:val="0"/>
          <w:marTop w:val="300"/>
          <w:marBottom w:val="0"/>
          <w:divBdr>
            <w:top w:val="none" w:sz="0" w:space="0" w:color="auto"/>
            <w:left w:val="none" w:sz="0" w:space="0" w:color="auto"/>
            <w:bottom w:val="none" w:sz="0" w:space="0" w:color="auto"/>
            <w:right w:val="none" w:sz="0" w:space="0" w:color="auto"/>
          </w:divBdr>
          <w:divsChild>
            <w:div w:id="23022117">
              <w:marLeft w:val="0"/>
              <w:marRight w:val="0"/>
              <w:marTop w:val="0"/>
              <w:marBottom w:val="0"/>
              <w:divBdr>
                <w:top w:val="none" w:sz="0" w:space="0" w:color="auto"/>
                <w:left w:val="none" w:sz="0" w:space="0" w:color="auto"/>
                <w:bottom w:val="none" w:sz="0" w:space="0" w:color="auto"/>
                <w:right w:val="none" w:sz="0" w:space="0" w:color="auto"/>
              </w:divBdr>
              <w:divsChild>
                <w:div w:id="1738436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88643">
          <w:marLeft w:val="0"/>
          <w:marRight w:val="0"/>
          <w:marTop w:val="300"/>
          <w:marBottom w:val="0"/>
          <w:divBdr>
            <w:top w:val="none" w:sz="0" w:space="0" w:color="auto"/>
            <w:left w:val="none" w:sz="0" w:space="0" w:color="auto"/>
            <w:bottom w:val="none" w:sz="0" w:space="0" w:color="auto"/>
            <w:right w:val="none" w:sz="0" w:space="0" w:color="auto"/>
          </w:divBdr>
          <w:divsChild>
            <w:div w:id="1591163525">
              <w:marLeft w:val="0"/>
              <w:marRight w:val="0"/>
              <w:marTop w:val="0"/>
              <w:marBottom w:val="0"/>
              <w:divBdr>
                <w:top w:val="none" w:sz="0" w:space="0" w:color="auto"/>
                <w:left w:val="none" w:sz="0" w:space="0" w:color="auto"/>
                <w:bottom w:val="none" w:sz="0" w:space="0" w:color="auto"/>
                <w:right w:val="none" w:sz="0" w:space="0" w:color="auto"/>
              </w:divBdr>
              <w:divsChild>
                <w:div w:id="49429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903312">
          <w:marLeft w:val="0"/>
          <w:marRight w:val="0"/>
          <w:marTop w:val="0"/>
          <w:marBottom w:val="0"/>
          <w:divBdr>
            <w:top w:val="none" w:sz="0" w:space="0" w:color="auto"/>
            <w:left w:val="none" w:sz="0" w:space="0" w:color="auto"/>
            <w:bottom w:val="none" w:sz="0" w:space="0" w:color="auto"/>
            <w:right w:val="none" w:sz="0" w:space="0" w:color="auto"/>
          </w:divBdr>
          <w:divsChild>
            <w:div w:id="1045832898">
              <w:marLeft w:val="0"/>
              <w:marRight w:val="0"/>
              <w:marTop w:val="0"/>
              <w:marBottom w:val="0"/>
              <w:divBdr>
                <w:top w:val="none" w:sz="0" w:space="0" w:color="auto"/>
                <w:left w:val="none" w:sz="0" w:space="0" w:color="auto"/>
                <w:bottom w:val="none" w:sz="0" w:space="0" w:color="auto"/>
                <w:right w:val="none" w:sz="0" w:space="0" w:color="auto"/>
              </w:divBdr>
            </w:div>
          </w:divsChild>
        </w:div>
        <w:div w:id="1040014621">
          <w:marLeft w:val="0"/>
          <w:marRight w:val="0"/>
          <w:marTop w:val="0"/>
          <w:marBottom w:val="0"/>
          <w:divBdr>
            <w:top w:val="none" w:sz="0" w:space="0" w:color="auto"/>
            <w:left w:val="none" w:sz="0" w:space="0" w:color="auto"/>
            <w:bottom w:val="none" w:sz="0" w:space="0" w:color="auto"/>
            <w:right w:val="none" w:sz="0" w:space="0" w:color="auto"/>
          </w:divBdr>
          <w:divsChild>
            <w:div w:id="869925179">
              <w:marLeft w:val="0"/>
              <w:marRight w:val="0"/>
              <w:marTop w:val="0"/>
              <w:marBottom w:val="0"/>
              <w:divBdr>
                <w:top w:val="none" w:sz="0" w:space="0" w:color="auto"/>
                <w:left w:val="none" w:sz="0" w:space="0" w:color="auto"/>
                <w:bottom w:val="none" w:sz="0" w:space="0" w:color="auto"/>
                <w:right w:val="none" w:sz="0" w:space="0" w:color="auto"/>
              </w:divBdr>
            </w:div>
          </w:divsChild>
        </w:div>
        <w:div w:id="1048842094">
          <w:marLeft w:val="0"/>
          <w:marRight w:val="0"/>
          <w:marTop w:val="0"/>
          <w:marBottom w:val="0"/>
          <w:divBdr>
            <w:top w:val="none" w:sz="0" w:space="0" w:color="auto"/>
            <w:left w:val="none" w:sz="0" w:space="0" w:color="auto"/>
            <w:bottom w:val="none" w:sz="0" w:space="0" w:color="auto"/>
            <w:right w:val="none" w:sz="0" w:space="0" w:color="auto"/>
          </w:divBdr>
        </w:div>
        <w:div w:id="1209956354">
          <w:marLeft w:val="0"/>
          <w:marRight w:val="0"/>
          <w:marTop w:val="0"/>
          <w:marBottom w:val="0"/>
          <w:divBdr>
            <w:top w:val="none" w:sz="0" w:space="0" w:color="auto"/>
            <w:left w:val="none" w:sz="0" w:space="0" w:color="auto"/>
            <w:bottom w:val="none" w:sz="0" w:space="0" w:color="auto"/>
            <w:right w:val="none" w:sz="0" w:space="0" w:color="auto"/>
          </w:divBdr>
          <w:divsChild>
            <w:div w:id="1991012885">
              <w:marLeft w:val="0"/>
              <w:marRight w:val="0"/>
              <w:marTop w:val="0"/>
              <w:marBottom w:val="0"/>
              <w:divBdr>
                <w:top w:val="none" w:sz="0" w:space="0" w:color="auto"/>
                <w:left w:val="none" w:sz="0" w:space="0" w:color="auto"/>
                <w:bottom w:val="none" w:sz="0" w:space="0" w:color="auto"/>
                <w:right w:val="none" w:sz="0" w:space="0" w:color="auto"/>
              </w:divBdr>
            </w:div>
          </w:divsChild>
        </w:div>
        <w:div w:id="1333725050">
          <w:marLeft w:val="0"/>
          <w:marRight w:val="0"/>
          <w:marTop w:val="0"/>
          <w:marBottom w:val="0"/>
          <w:divBdr>
            <w:top w:val="none" w:sz="0" w:space="0" w:color="auto"/>
            <w:left w:val="none" w:sz="0" w:space="0" w:color="auto"/>
            <w:bottom w:val="none" w:sz="0" w:space="0" w:color="auto"/>
            <w:right w:val="none" w:sz="0" w:space="0" w:color="auto"/>
          </w:divBdr>
          <w:divsChild>
            <w:div w:id="49496527">
              <w:marLeft w:val="0"/>
              <w:marRight w:val="0"/>
              <w:marTop w:val="0"/>
              <w:marBottom w:val="0"/>
              <w:divBdr>
                <w:top w:val="none" w:sz="0" w:space="0" w:color="auto"/>
                <w:left w:val="none" w:sz="0" w:space="0" w:color="auto"/>
                <w:bottom w:val="none" w:sz="0" w:space="0" w:color="auto"/>
                <w:right w:val="none" w:sz="0" w:space="0" w:color="auto"/>
              </w:divBdr>
            </w:div>
          </w:divsChild>
        </w:div>
        <w:div w:id="1482651538">
          <w:marLeft w:val="0"/>
          <w:marRight w:val="0"/>
          <w:marTop w:val="0"/>
          <w:marBottom w:val="0"/>
          <w:divBdr>
            <w:top w:val="none" w:sz="0" w:space="0" w:color="auto"/>
            <w:left w:val="none" w:sz="0" w:space="0" w:color="auto"/>
            <w:bottom w:val="none" w:sz="0" w:space="0" w:color="auto"/>
            <w:right w:val="none" w:sz="0" w:space="0" w:color="auto"/>
          </w:divBdr>
        </w:div>
        <w:div w:id="1520965495">
          <w:marLeft w:val="0"/>
          <w:marRight w:val="0"/>
          <w:marTop w:val="0"/>
          <w:marBottom w:val="0"/>
          <w:divBdr>
            <w:top w:val="none" w:sz="0" w:space="0" w:color="auto"/>
            <w:left w:val="none" w:sz="0" w:space="0" w:color="auto"/>
            <w:bottom w:val="none" w:sz="0" w:space="0" w:color="auto"/>
            <w:right w:val="none" w:sz="0" w:space="0" w:color="auto"/>
          </w:divBdr>
        </w:div>
        <w:div w:id="1594363856">
          <w:marLeft w:val="0"/>
          <w:marRight w:val="0"/>
          <w:marTop w:val="0"/>
          <w:marBottom w:val="0"/>
          <w:divBdr>
            <w:top w:val="none" w:sz="0" w:space="0" w:color="auto"/>
            <w:left w:val="none" w:sz="0" w:space="0" w:color="auto"/>
            <w:bottom w:val="none" w:sz="0" w:space="0" w:color="auto"/>
            <w:right w:val="none" w:sz="0" w:space="0" w:color="auto"/>
          </w:divBdr>
          <w:divsChild>
            <w:div w:id="259417224">
              <w:marLeft w:val="0"/>
              <w:marRight w:val="0"/>
              <w:marTop w:val="0"/>
              <w:marBottom w:val="0"/>
              <w:divBdr>
                <w:top w:val="none" w:sz="0" w:space="0" w:color="auto"/>
                <w:left w:val="none" w:sz="0" w:space="0" w:color="auto"/>
                <w:bottom w:val="none" w:sz="0" w:space="0" w:color="auto"/>
                <w:right w:val="none" w:sz="0" w:space="0" w:color="auto"/>
              </w:divBdr>
            </w:div>
          </w:divsChild>
        </w:div>
        <w:div w:id="1622876873">
          <w:marLeft w:val="0"/>
          <w:marRight w:val="0"/>
          <w:marTop w:val="0"/>
          <w:marBottom w:val="0"/>
          <w:divBdr>
            <w:top w:val="none" w:sz="0" w:space="0" w:color="auto"/>
            <w:left w:val="none" w:sz="0" w:space="0" w:color="auto"/>
            <w:bottom w:val="none" w:sz="0" w:space="0" w:color="auto"/>
            <w:right w:val="none" w:sz="0" w:space="0" w:color="auto"/>
          </w:divBdr>
        </w:div>
        <w:div w:id="1717007884">
          <w:marLeft w:val="0"/>
          <w:marRight w:val="0"/>
          <w:marTop w:val="300"/>
          <w:marBottom w:val="0"/>
          <w:divBdr>
            <w:top w:val="none" w:sz="0" w:space="0" w:color="auto"/>
            <w:left w:val="none" w:sz="0" w:space="0" w:color="auto"/>
            <w:bottom w:val="none" w:sz="0" w:space="0" w:color="auto"/>
            <w:right w:val="none" w:sz="0" w:space="0" w:color="auto"/>
          </w:divBdr>
          <w:divsChild>
            <w:div w:id="14773945">
              <w:marLeft w:val="0"/>
              <w:marRight w:val="0"/>
              <w:marTop w:val="0"/>
              <w:marBottom w:val="0"/>
              <w:divBdr>
                <w:top w:val="none" w:sz="0" w:space="0" w:color="auto"/>
                <w:left w:val="none" w:sz="0" w:space="0" w:color="auto"/>
                <w:bottom w:val="none" w:sz="0" w:space="0" w:color="auto"/>
                <w:right w:val="none" w:sz="0" w:space="0" w:color="auto"/>
              </w:divBdr>
              <w:divsChild>
                <w:div w:id="7873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537517">
          <w:marLeft w:val="0"/>
          <w:marRight w:val="0"/>
          <w:marTop w:val="0"/>
          <w:marBottom w:val="0"/>
          <w:divBdr>
            <w:top w:val="none" w:sz="0" w:space="0" w:color="auto"/>
            <w:left w:val="none" w:sz="0" w:space="0" w:color="auto"/>
            <w:bottom w:val="none" w:sz="0" w:space="0" w:color="auto"/>
            <w:right w:val="none" w:sz="0" w:space="0" w:color="auto"/>
          </w:divBdr>
          <w:divsChild>
            <w:div w:id="771322107">
              <w:marLeft w:val="0"/>
              <w:marRight w:val="0"/>
              <w:marTop w:val="0"/>
              <w:marBottom w:val="0"/>
              <w:divBdr>
                <w:top w:val="none" w:sz="0" w:space="0" w:color="auto"/>
                <w:left w:val="none" w:sz="0" w:space="0" w:color="auto"/>
                <w:bottom w:val="none" w:sz="0" w:space="0" w:color="auto"/>
                <w:right w:val="none" w:sz="0" w:space="0" w:color="auto"/>
              </w:divBdr>
            </w:div>
          </w:divsChild>
        </w:div>
        <w:div w:id="2085298061">
          <w:marLeft w:val="0"/>
          <w:marRight w:val="0"/>
          <w:marTop w:val="0"/>
          <w:marBottom w:val="0"/>
          <w:divBdr>
            <w:top w:val="none" w:sz="0" w:space="0" w:color="auto"/>
            <w:left w:val="none" w:sz="0" w:space="0" w:color="auto"/>
            <w:bottom w:val="none" w:sz="0" w:space="0" w:color="auto"/>
            <w:right w:val="none" w:sz="0" w:space="0" w:color="auto"/>
          </w:divBdr>
          <w:divsChild>
            <w:div w:id="152471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8889218">
      <w:bodyDiv w:val="1"/>
      <w:marLeft w:val="0"/>
      <w:marRight w:val="0"/>
      <w:marTop w:val="0"/>
      <w:marBottom w:val="0"/>
      <w:divBdr>
        <w:top w:val="none" w:sz="0" w:space="0" w:color="auto"/>
        <w:left w:val="none" w:sz="0" w:space="0" w:color="auto"/>
        <w:bottom w:val="none" w:sz="0" w:space="0" w:color="auto"/>
        <w:right w:val="none" w:sz="0" w:space="0" w:color="auto"/>
      </w:divBdr>
    </w:div>
    <w:div w:id="430315798">
      <w:bodyDiv w:val="1"/>
      <w:marLeft w:val="0"/>
      <w:marRight w:val="0"/>
      <w:marTop w:val="0"/>
      <w:marBottom w:val="0"/>
      <w:divBdr>
        <w:top w:val="none" w:sz="0" w:space="0" w:color="auto"/>
        <w:left w:val="none" w:sz="0" w:space="0" w:color="auto"/>
        <w:bottom w:val="none" w:sz="0" w:space="0" w:color="auto"/>
        <w:right w:val="none" w:sz="0" w:space="0" w:color="auto"/>
      </w:divBdr>
      <w:divsChild>
        <w:div w:id="834800533">
          <w:marLeft w:val="0"/>
          <w:marRight w:val="0"/>
          <w:marTop w:val="0"/>
          <w:marBottom w:val="0"/>
          <w:divBdr>
            <w:top w:val="none" w:sz="0" w:space="0" w:color="auto"/>
            <w:left w:val="none" w:sz="0" w:space="0" w:color="auto"/>
            <w:bottom w:val="none" w:sz="0" w:space="0" w:color="auto"/>
            <w:right w:val="none" w:sz="0" w:space="0" w:color="auto"/>
          </w:divBdr>
        </w:div>
        <w:div w:id="1321348146">
          <w:marLeft w:val="0"/>
          <w:marRight w:val="0"/>
          <w:marTop w:val="0"/>
          <w:marBottom w:val="0"/>
          <w:divBdr>
            <w:top w:val="none" w:sz="0" w:space="0" w:color="auto"/>
            <w:left w:val="none" w:sz="0" w:space="0" w:color="auto"/>
            <w:bottom w:val="none" w:sz="0" w:space="0" w:color="auto"/>
            <w:right w:val="none" w:sz="0" w:space="0" w:color="auto"/>
          </w:divBdr>
          <w:divsChild>
            <w:div w:id="1716084111">
              <w:marLeft w:val="0"/>
              <w:marRight w:val="0"/>
              <w:marTop w:val="0"/>
              <w:marBottom w:val="0"/>
              <w:divBdr>
                <w:top w:val="none" w:sz="0" w:space="0" w:color="auto"/>
                <w:left w:val="none" w:sz="0" w:space="0" w:color="auto"/>
                <w:bottom w:val="none" w:sz="0" w:space="0" w:color="auto"/>
                <w:right w:val="none" w:sz="0" w:space="0" w:color="auto"/>
              </w:divBdr>
            </w:div>
          </w:divsChild>
        </w:div>
        <w:div w:id="506676993">
          <w:marLeft w:val="0"/>
          <w:marRight w:val="0"/>
          <w:marTop w:val="0"/>
          <w:marBottom w:val="0"/>
          <w:divBdr>
            <w:top w:val="none" w:sz="0" w:space="0" w:color="auto"/>
            <w:left w:val="none" w:sz="0" w:space="0" w:color="auto"/>
            <w:bottom w:val="none" w:sz="0" w:space="0" w:color="auto"/>
            <w:right w:val="none" w:sz="0" w:space="0" w:color="auto"/>
          </w:divBdr>
        </w:div>
        <w:div w:id="361824578">
          <w:marLeft w:val="0"/>
          <w:marRight w:val="0"/>
          <w:marTop w:val="0"/>
          <w:marBottom w:val="0"/>
          <w:divBdr>
            <w:top w:val="none" w:sz="0" w:space="0" w:color="auto"/>
            <w:left w:val="none" w:sz="0" w:space="0" w:color="auto"/>
            <w:bottom w:val="none" w:sz="0" w:space="0" w:color="auto"/>
            <w:right w:val="none" w:sz="0" w:space="0" w:color="auto"/>
          </w:divBdr>
          <w:divsChild>
            <w:div w:id="172762398">
              <w:marLeft w:val="0"/>
              <w:marRight w:val="0"/>
              <w:marTop w:val="0"/>
              <w:marBottom w:val="0"/>
              <w:divBdr>
                <w:top w:val="none" w:sz="0" w:space="0" w:color="auto"/>
                <w:left w:val="none" w:sz="0" w:space="0" w:color="auto"/>
                <w:bottom w:val="none" w:sz="0" w:space="0" w:color="auto"/>
                <w:right w:val="none" w:sz="0" w:space="0" w:color="auto"/>
              </w:divBdr>
            </w:div>
          </w:divsChild>
        </w:div>
        <w:div w:id="1549536380">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sChild>
            <w:div w:id="253326761">
              <w:marLeft w:val="0"/>
              <w:marRight w:val="0"/>
              <w:marTop w:val="0"/>
              <w:marBottom w:val="0"/>
              <w:divBdr>
                <w:top w:val="none" w:sz="0" w:space="0" w:color="auto"/>
                <w:left w:val="none" w:sz="0" w:space="0" w:color="auto"/>
                <w:bottom w:val="none" w:sz="0" w:space="0" w:color="auto"/>
                <w:right w:val="none" w:sz="0" w:space="0" w:color="auto"/>
              </w:divBdr>
            </w:div>
          </w:divsChild>
        </w:div>
        <w:div w:id="296767902">
          <w:marLeft w:val="0"/>
          <w:marRight w:val="0"/>
          <w:marTop w:val="0"/>
          <w:marBottom w:val="0"/>
          <w:divBdr>
            <w:top w:val="none" w:sz="0" w:space="0" w:color="auto"/>
            <w:left w:val="none" w:sz="0" w:space="0" w:color="auto"/>
            <w:bottom w:val="none" w:sz="0" w:space="0" w:color="auto"/>
            <w:right w:val="none" w:sz="0" w:space="0" w:color="auto"/>
          </w:divBdr>
        </w:div>
        <w:div w:id="1001736424">
          <w:marLeft w:val="0"/>
          <w:marRight w:val="0"/>
          <w:marTop w:val="0"/>
          <w:marBottom w:val="0"/>
          <w:divBdr>
            <w:top w:val="none" w:sz="0" w:space="0" w:color="auto"/>
            <w:left w:val="none" w:sz="0" w:space="0" w:color="auto"/>
            <w:bottom w:val="none" w:sz="0" w:space="0" w:color="auto"/>
            <w:right w:val="none" w:sz="0" w:space="0" w:color="auto"/>
          </w:divBdr>
          <w:divsChild>
            <w:div w:id="984238874">
              <w:marLeft w:val="0"/>
              <w:marRight w:val="0"/>
              <w:marTop w:val="0"/>
              <w:marBottom w:val="0"/>
              <w:divBdr>
                <w:top w:val="none" w:sz="0" w:space="0" w:color="auto"/>
                <w:left w:val="none" w:sz="0" w:space="0" w:color="auto"/>
                <w:bottom w:val="none" w:sz="0" w:space="0" w:color="auto"/>
                <w:right w:val="none" w:sz="0" w:space="0" w:color="auto"/>
              </w:divBdr>
            </w:div>
          </w:divsChild>
        </w:div>
        <w:div w:id="318656690">
          <w:marLeft w:val="0"/>
          <w:marRight w:val="0"/>
          <w:marTop w:val="0"/>
          <w:marBottom w:val="0"/>
          <w:divBdr>
            <w:top w:val="none" w:sz="0" w:space="0" w:color="auto"/>
            <w:left w:val="none" w:sz="0" w:space="0" w:color="auto"/>
            <w:bottom w:val="none" w:sz="0" w:space="0" w:color="auto"/>
            <w:right w:val="none" w:sz="0" w:space="0" w:color="auto"/>
          </w:divBdr>
        </w:div>
        <w:div w:id="643856538">
          <w:marLeft w:val="0"/>
          <w:marRight w:val="0"/>
          <w:marTop w:val="0"/>
          <w:marBottom w:val="0"/>
          <w:divBdr>
            <w:top w:val="none" w:sz="0" w:space="0" w:color="auto"/>
            <w:left w:val="none" w:sz="0" w:space="0" w:color="auto"/>
            <w:bottom w:val="none" w:sz="0" w:space="0" w:color="auto"/>
            <w:right w:val="none" w:sz="0" w:space="0" w:color="auto"/>
          </w:divBdr>
          <w:divsChild>
            <w:div w:id="1413895375">
              <w:marLeft w:val="0"/>
              <w:marRight w:val="0"/>
              <w:marTop w:val="0"/>
              <w:marBottom w:val="0"/>
              <w:divBdr>
                <w:top w:val="none" w:sz="0" w:space="0" w:color="auto"/>
                <w:left w:val="none" w:sz="0" w:space="0" w:color="auto"/>
                <w:bottom w:val="none" w:sz="0" w:space="0" w:color="auto"/>
                <w:right w:val="none" w:sz="0" w:space="0" w:color="auto"/>
              </w:divBdr>
            </w:div>
          </w:divsChild>
        </w:div>
        <w:div w:id="1697152089">
          <w:marLeft w:val="0"/>
          <w:marRight w:val="0"/>
          <w:marTop w:val="0"/>
          <w:marBottom w:val="0"/>
          <w:divBdr>
            <w:top w:val="none" w:sz="0" w:space="0" w:color="auto"/>
            <w:left w:val="none" w:sz="0" w:space="0" w:color="auto"/>
            <w:bottom w:val="none" w:sz="0" w:space="0" w:color="auto"/>
            <w:right w:val="none" w:sz="0" w:space="0" w:color="auto"/>
          </w:divBdr>
        </w:div>
        <w:div w:id="2008090266">
          <w:marLeft w:val="0"/>
          <w:marRight w:val="0"/>
          <w:marTop w:val="0"/>
          <w:marBottom w:val="0"/>
          <w:divBdr>
            <w:top w:val="none" w:sz="0" w:space="0" w:color="auto"/>
            <w:left w:val="none" w:sz="0" w:space="0" w:color="auto"/>
            <w:bottom w:val="none" w:sz="0" w:space="0" w:color="auto"/>
            <w:right w:val="none" w:sz="0" w:space="0" w:color="auto"/>
          </w:divBdr>
          <w:divsChild>
            <w:div w:id="496000547">
              <w:marLeft w:val="0"/>
              <w:marRight w:val="0"/>
              <w:marTop w:val="0"/>
              <w:marBottom w:val="0"/>
              <w:divBdr>
                <w:top w:val="none" w:sz="0" w:space="0" w:color="auto"/>
                <w:left w:val="none" w:sz="0" w:space="0" w:color="auto"/>
                <w:bottom w:val="none" w:sz="0" w:space="0" w:color="auto"/>
                <w:right w:val="none" w:sz="0" w:space="0" w:color="auto"/>
              </w:divBdr>
            </w:div>
          </w:divsChild>
        </w:div>
        <w:div w:id="1218668159">
          <w:marLeft w:val="0"/>
          <w:marRight w:val="0"/>
          <w:marTop w:val="0"/>
          <w:marBottom w:val="0"/>
          <w:divBdr>
            <w:top w:val="none" w:sz="0" w:space="0" w:color="auto"/>
            <w:left w:val="none" w:sz="0" w:space="0" w:color="auto"/>
            <w:bottom w:val="none" w:sz="0" w:space="0" w:color="auto"/>
            <w:right w:val="none" w:sz="0" w:space="0" w:color="auto"/>
          </w:divBdr>
        </w:div>
        <w:div w:id="193619189">
          <w:marLeft w:val="0"/>
          <w:marRight w:val="0"/>
          <w:marTop w:val="0"/>
          <w:marBottom w:val="0"/>
          <w:divBdr>
            <w:top w:val="none" w:sz="0" w:space="0" w:color="auto"/>
            <w:left w:val="none" w:sz="0" w:space="0" w:color="auto"/>
            <w:bottom w:val="none" w:sz="0" w:space="0" w:color="auto"/>
            <w:right w:val="none" w:sz="0" w:space="0" w:color="auto"/>
          </w:divBdr>
          <w:divsChild>
            <w:div w:id="703293985">
              <w:marLeft w:val="0"/>
              <w:marRight w:val="0"/>
              <w:marTop w:val="0"/>
              <w:marBottom w:val="0"/>
              <w:divBdr>
                <w:top w:val="none" w:sz="0" w:space="0" w:color="auto"/>
                <w:left w:val="none" w:sz="0" w:space="0" w:color="auto"/>
                <w:bottom w:val="none" w:sz="0" w:space="0" w:color="auto"/>
                <w:right w:val="none" w:sz="0" w:space="0" w:color="auto"/>
              </w:divBdr>
            </w:div>
          </w:divsChild>
        </w:div>
        <w:div w:id="1453940629">
          <w:marLeft w:val="0"/>
          <w:marRight w:val="0"/>
          <w:marTop w:val="300"/>
          <w:marBottom w:val="0"/>
          <w:divBdr>
            <w:top w:val="none" w:sz="0" w:space="0" w:color="auto"/>
            <w:left w:val="none" w:sz="0" w:space="0" w:color="auto"/>
            <w:bottom w:val="none" w:sz="0" w:space="0" w:color="auto"/>
            <w:right w:val="none" w:sz="0" w:space="0" w:color="auto"/>
          </w:divBdr>
          <w:divsChild>
            <w:div w:id="2114937875">
              <w:marLeft w:val="0"/>
              <w:marRight w:val="0"/>
              <w:marTop w:val="0"/>
              <w:marBottom w:val="0"/>
              <w:divBdr>
                <w:top w:val="none" w:sz="0" w:space="0" w:color="auto"/>
                <w:left w:val="none" w:sz="0" w:space="0" w:color="auto"/>
                <w:bottom w:val="none" w:sz="0" w:space="0" w:color="auto"/>
                <w:right w:val="none" w:sz="0" w:space="0" w:color="auto"/>
              </w:divBdr>
              <w:divsChild>
                <w:div w:id="677119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3132412">
          <w:marLeft w:val="0"/>
          <w:marRight w:val="0"/>
          <w:marTop w:val="300"/>
          <w:marBottom w:val="0"/>
          <w:divBdr>
            <w:top w:val="none" w:sz="0" w:space="0" w:color="auto"/>
            <w:left w:val="none" w:sz="0" w:space="0" w:color="auto"/>
            <w:bottom w:val="none" w:sz="0" w:space="0" w:color="auto"/>
            <w:right w:val="none" w:sz="0" w:space="0" w:color="auto"/>
          </w:divBdr>
          <w:divsChild>
            <w:div w:id="1468087642">
              <w:marLeft w:val="0"/>
              <w:marRight w:val="0"/>
              <w:marTop w:val="0"/>
              <w:marBottom w:val="0"/>
              <w:divBdr>
                <w:top w:val="none" w:sz="0" w:space="0" w:color="auto"/>
                <w:left w:val="none" w:sz="0" w:space="0" w:color="auto"/>
                <w:bottom w:val="none" w:sz="0" w:space="0" w:color="auto"/>
                <w:right w:val="none" w:sz="0" w:space="0" w:color="auto"/>
              </w:divBdr>
              <w:divsChild>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840334">
          <w:marLeft w:val="0"/>
          <w:marRight w:val="0"/>
          <w:marTop w:val="300"/>
          <w:marBottom w:val="0"/>
          <w:divBdr>
            <w:top w:val="none" w:sz="0" w:space="0" w:color="auto"/>
            <w:left w:val="none" w:sz="0" w:space="0" w:color="auto"/>
            <w:bottom w:val="none" w:sz="0" w:space="0" w:color="auto"/>
            <w:right w:val="none" w:sz="0" w:space="0" w:color="auto"/>
          </w:divBdr>
          <w:divsChild>
            <w:div w:id="253126906">
              <w:marLeft w:val="0"/>
              <w:marRight w:val="0"/>
              <w:marTop w:val="0"/>
              <w:marBottom w:val="0"/>
              <w:divBdr>
                <w:top w:val="none" w:sz="0" w:space="0" w:color="auto"/>
                <w:left w:val="none" w:sz="0" w:space="0" w:color="auto"/>
                <w:bottom w:val="none" w:sz="0" w:space="0" w:color="auto"/>
                <w:right w:val="none" w:sz="0" w:space="0" w:color="auto"/>
              </w:divBdr>
              <w:divsChild>
                <w:div w:id="1249118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845">
          <w:marLeft w:val="0"/>
          <w:marRight w:val="0"/>
          <w:marTop w:val="300"/>
          <w:marBottom w:val="0"/>
          <w:divBdr>
            <w:top w:val="none" w:sz="0" w:space="0" w:color="auto"/>
            <w:left w:val="none" w:sz="0" w:space="0" w:color="auto"/>
            <w:bottom w:val="none" w:sz="0" w:space="0" w:color="auto"/>
            <w:right w:val="none" w:sz="0" w:space="0" w:color="auto"/>
          </w:divBdr>
          <w:divsChild>
            <w:div w:id="347297932">
              <w:marLeft w:val="0"/>
              <w:marRight w:val="0"/>
              <w:marTop w:val="0"/>
              <w:marBottom w:val="0"/>
              <w:divBdr>
                <w:top w:val="none" w:sz="0" w:space="0" w:color="auto"/>
                <w:left w:val="none" w:sz="0" w:space="0" w:color="auto"/>
                <w:bottom w:val="none" w:sz="0" w:space="0" w:color="auto"/>
                <w:right w:val="none" w:sz="0" w:space="0" w:color="auto"/>
              </w:divBdr>
              <w:divsChild>
                <w:div w:id="492650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0899963">
      <w:bodyDiv w:val="1"/>
      <w:marLeft w:val="0"/>
      <w:marRight w:val="0"/>
      <w:marTop w:val="0"/>
      <w:marBottom w:val="0"/>
      <w:divBdr>
        <w:top w:val="none" w:sz="0" w:space="0" w:color="auto"/>
        <w:left w:val="none" w:sz="0" w:space="0" w:color="auto"/>
        <w:bottom w:val="none" w:sz="0" w:space="0" w:color="auto"/>
        <w:right w:val="none" w:sz="0" w:space="0" w:color="auto"/>
      </w:divBdr>
    </w:div>
    <w:div w:id="430930907">
      <w:bodyDiv w:val="1"/>
      <w:marLeft w:val="0"/>
      <w:marRight w:val="0"/>
      <w:marTop w:val="0"/>
      <w:marBottom w:val="0"/>
      <w:divBdr>
        <w:top w:val="none" w:sz="0" w:space="0" w:color="auto"/>
        <w:left w:val="none" w:sz="0" w:space="0" w:color="auto"/>
        <w:bottom w:val="none" w:sz="0" w:space="0" w:color="auto"/>
        <w:right w:val="none" w:sz="0" w:space="0" w:color="auto"/>
      </w:divBdr>
      <w:divsChild>
        <w:div w:id="139350334">
          <w:marLeft w:val="0"/>
          <w:marRight w:val="0"/>
          <w:marTop w:val="0"/>
          <w:marBottom w:val="0"/>
          <w:divBdr>
            <w:top w:val="none" w:sz="0" w:space="0" w:color="auto"/>
            <w:left w:val="none" w:sz="0" w:space="0" w:color="auto"/>
            <w:bottom w:val="none" w:sz="0" w:space="0" w:color="auto"/>
            <w:right w:val="none" w:sz="0" w:space="0" w:color="auto"/>
          </w:divBdr>
        </w:div>
        <w:div w:id="1944265383">
          <w:marLeft w:val="0"/>
          <w:marRight w:val="0"/>
          <w:marTop w:val="0"/>
          <w:marBottom w:val="0"/>
          <w:divBdr>
            <w:top w:val="none" w:sz="0" w:space="0" w:color="auto"/>
            <w:left w:val="none" w:sz="0" w:space="0" w:color="auto"/>
            <w:bottom w:val="none" w:sz="0" w:space="0" w:color="auto"/>
            <w:right w:val="none" w:sz="0" w:space="0" w:color="auto"/>
          </w:divBdr>
          <w:divsChild>
            <w:div w:id="1710714814">
              <w:marLeft w:val="0"/>
              <w:marRight w:val="0"/>
              <w:marTop w:val="0"/>
              <w:marBottom w:val="0"/>
              <w:divBdr>
                <w:top w:val="none" w:sz="0" w:space="0" w:color="auto"/>
                <w:left w:val="none" w:sz="0" w:space="0" w:color="auto"/>
                <w:bottom w:val="none" w:sz="0" w:space="0" w:color="auto"/>
                <w:right w:val="none" w:sz="0" w:space="0" w:color="auto"/>
              </w:divBdr>
            </w:div>
          </w:divsChild>
        </w:div>
        <w:div w:id="1684937099">
          <w:marLeft w:val="0"/>
          <w:marRight w:val="0"/>
          <w:marTop w:val="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sChild>
            <w:div w:id="2000693244">
              <w:marLeft w:val="0"/>
              <w:marRight w:val="0"/>
              <w:marTop w:val="0"/>
              <w:marBottom w:val="0"/>
              <w:divBdr>
                <w:top w:val="none" w:sz="0" w:space="0" w:color="auto"/>
                <w:left w:val="none" w:sz="0" w:space="0" w:color="auto"/>
                <w:bottom w:val="none" w:sz="0" w:space="0" w:color="auto"/>
                <w:right w:val="none" w:sz="0" w:space="0" w:color="auto"/>
              </w:divBdr>
            </w:div>
          </w:divsChild>
        </w:div>
        <w:div w:id="79714141">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sChild>
            <w:div w:id="887688560">
              <w:marLeft w:val="0"/>
              <w:marRight w:val="0"/>
              <w:marTop w:val="0"/>
              <w:marBottom w:val="0"/>
              <w:divBdr>
                <w:top w:val="none" w:sz="0" w:space="0" w:color="auto"/>
                <w:left w:val="none" w:sz="0" w:space="0" w:color="auto"/>
                <w:bottom w:val="none" w:sz="0" w:space="0" w:color="auto"/>
                <w:right w:val="none" w:sz="0" w:space="0" w:color="auto"/>
              </w:divBdr>
            </w:div>
          </w:divsChild>
        </w:div>
        <w:div w:id="1343047164">
          <w:marLeft w:val="0"/>
          <w:marRight w:val="0"/>
          <w:marTop w:val="0"/>
          <w:marBottom w:val="0"/>
          <w:divBdr>
            <w:top w:val="none" w:sz="0" w:space="0" w:color="auto"/>
            <w:left w:val="none" w:sz="0" w:space="0" w:color="auto"/>
            <w:bottom w:val="none" w:sz="0" w:space="0" w:color="auto"/>
            <w:right w:val="none" w:sz="0" w:space="0" w:color="auto"/>
          </w:divBdr>
        </w:div>
        <w:div w:id="309872966">
          <w:marLeft w:val="0"/>
          <w:marRight w:val="0"/>
          <w:marTop w:val="0"/>
          <w:marBottom w:val="0"/>
          <w:divBdr>
            <w:top w:val="none" w:sz="0" w:space="0" w:color="auto"/>
            <w:left w:val="none" w:sz="0" w:space="0" w:color="auto"/>
            <w:bottom w:val="none" w:sz="0" w:space="0" w:color="auto"/>
            <w:right w:val="none" w:sz="0" w:space="0" w:color="auto"/>
          </w:divBdr>
          <w:divsChild>
            <w:div w:id="1829400671">
              <w:marLeft w:val="0"/>
              <w:marRight w:val="0"/>
              <w:marTop w:val="0"/>
              <w:marBottom w:val="0"/>
              <w:divBdr>
                <w:top w:val="none" w:sz="0" w:space="0" w:color="auto"/>
                <w:left w:val="none" w:sz="0" w:space="0" w:color="auto"/>
                <w:bottom w:val="none" w:sz="0" w:space="0" w:color="auto"/>
                <w:right w:val="none" w:sz="0" w:space="0" w:color="auto"/>
              </w:divBdr>
            </w:div>
          </w:divsChild>
        </w:div>
        <w:div w:id="691689408">
          <w:marLeft w:val="0"/>
          <w:marRight w:val="0"/>
          <w:marTop w:val="0"/>
          <w:marBottom w:val="0"/>
          <w:divBdr>
            <w:top w:val="none" w:sz="0" w:space="0" w:color="auto"/>
            <w:left w:val="none" w:sz="0" w:space="0" w:color="auto"/>
            <w:bottom w:val="none" w:sz="0" w:space="0" w:color="auto"/>
            <w:right w:val="none" w:sz="0" w:space="0" w:color="auto"/>
          </w:divBdr>
        </w:div>
        <w:div w:id="615873467">
          <w:marLeft w:val="0"/>
          <w:marRight w:val="0"/>
          <w:marTop w:val="0"/>
          <w:marBottom w:val="0"/>
          <w:divBdr>
            <w:top w:val="none" w:sz="0" w:space="0" w:color="auto"/>
            <w:left w:val="none" w:sz="0" w:space="0" w:color="auto"/>
            <w:bottom w:val="none" w:sz="0" w:space="0" w:color="auto"/>
            <w:right w:val="none" w:sz="0" w:space="0" w:color="auto"/>
          </w:divBdr>
          <w:divsChild>
            <w:div w:id="207568164">
              <w:marLeft w:val="0"/>
              <w:marRight w:val="0"/>
              <w:marTop w:val="0"/>
              <w:marBottom w:val="0"/>
              <w:divBdr>
                <w:top w:val="none" w:sz="0" w:space="0" w:color="auto"/>
                <w:left w:val="none" w:sz="0" w:space="0" w:color="auto"/>
                <w:bottom w:val="none" w:sz="0" w:space="0" w:color="auto"/>
                <w:right w:val="none" w:sz="0" w:space="0" w:color="auto"/>
              </w:divBdr>
            </w:div>
          </w:divsChild>
        </w:div>
        <w:div w:id="1691490154">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sChild>
            <w:div w:id="1399475119">
              <w:marLeft w:val="0"/>
              <w:marRight w:val="0"/>
              <w:marTop w:val="0"/>
              <w:marBottom w:val="0"/>
              <w:divBdr>
                <w:top w:val="none" w:sz="0" w:space="0" w:color="auto"/>
                <w:left w:val="none" w:sz="0" w:space="0" w:color="auto"/>
                <w:bottom w:val="none" w:sz="0" w:space="0" w:color="auto"/>
                <w:right w:val="none" w:sz="0" w:space="0" w:color="auto"/>
              </w:divBdr>
            </w:div>
          </w:divsChild>
        </w:div>
        <w:div w:id="2145191916">
          <w:marLeft w:val="0"/>
          <w:marRight w:val="0"/>
          <w:marTop w:val="0"/>
          <w:marBottom w:val="0"/>
          <w:divBdr>
            <w:top w:val="none" w:sz="0" w:space="0" w:color="auto"/>
            <w:left w:val="none" w:sz="0" w:space="0" w:color="auto"/>
            <w:bottom w:val="none" w:sz="0" w:space="0" w:color="auto"/>
            <w:right w:val="none" w:sz="0" w:space="0" w:color="auto"/>
          </w:divBdr>
        </w:div>
        <w:div w:id="1071661814">
          <w:marLeft w:val="0"/>
          <w:marRight w:val="0"/>
          <w:marTop w:val="0"/>
          <w:marBottom w:val="0"/>
          <w:divBdr>
            <w:top w:val="none" w:sz="0" w:space="0" w:color="auto"/>
            <w:left w:val="none" w:sz="0" w:space="0" w:color="auto"/>
            <w:bottom w:val="none" w:sz="0" w:space="0" w:color="auto"/>
            <w:right w:val="none" w:sz="0" w:space="0" w:color="auto"/>
          </w:divBdr>
          <w:divsChild>
            <w:div w:id="1993487879">
              <w:marLeft w:val="0"/>
              <w:marRight w:val="0"/>
              <w:marTop w:val="0"/>
              <w:marBottom w:val="0"/>
              <w:divBdr>
                <w:top w:val="none" w:sz="0" w:space="0" w:color="auto"/>
                <w:left w:val="none" w:sz="0" w:space="0" w:color="auto"/>
                <w:bottom w:val="none" w:sz="0" w:space="0" w:color="auto"/>
                <w:right w:val="none" w:sz="0" w:space="0" w:color="auto"/>
              </w:divBdr>
            </w:div>
          </w:divsChild>
        </w:div>
        <w:div w:id="187640853">
          <w:marLeft w:val="0"/>
          <w:marRight w:val="0"/>
          <w:marTop w:val="300"/>
          <w:marBottom w:val="0"/>
          <w:divBdr>
            <w:top w:val="none" w:sz="0" w:space="0" w:color="auto"/>
            <w:left w:val="none" w:sz="0" w:space="0" w:color="auto"/>
            <w:bottom w:val="none" w:sz="0" w:space="0" w:color="auto"/>
            <w:right w:val="none" w:sz="0" w:space="0" w:color="auto"/>
          </w:divBdr>
          <w:divsChild>
            <w:div w:id="1626891945">
              <w:marLeft w:val="0"/>
              <w:marRight w:val="0"/>
              <w:marTop w:val="0"/>
              <w:marBottom w:val="0"/>
              <w:divBdr>
                <w:top w:val="none" w:sz="0" w:space="0" w:color="auto"/>
                <w:left w:val="none" w:sz="0" w:space="0" w:color="auto"/>
                <w:bottom w:val="none" w:sz="0" w:space="0" w:color="auto"/>
                <w:right w:val="none" w:sz="0" w:space="0" w:color="auto"/>
              </w:divBdr>
              <w:divsChild>
                <w:div w:id="1695228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906008">
          <w:marLeft w:val="0"/>
          <w:marRight w:val="0"/>
          <w:marTop w:val="300"/>
          <w:marBottom w:val="0"/>
          <w:divBdr>
            <w:top w:val="none" w:sz="0" w:space="0" w:color="auto"/>
            <w:left w:val="none" w:sz="0" w:space="0" w:color="auto"/>
            <w:bottom w:val="none" w:sz="0" w:space="0" w:color="auto"/>
            <w:right w:val="none" w:sz="0" w:space="0" w:color="auto"/>
          </w:divBdr>
          <w:divsChild>
            <w:div w:id="889458823">
              <w:marLeft w:val="0"/>
              <w:marRight w:val="0"/>
              <w:marTop w:val="0"/>
              <w:marBottom w:val="0"/>
              <w:divBdr>
                <w:top w:val="none" w:sz="0" w:space="0" w:color="auto"/>
                <w:left w:val="none" w:sz="0" w:space="0" w:color="auto"/>
                <w:bottom w:val="none" w:sz="0" w:space="0" w:color="auto"/>
                <w:right w:val="none" w:sz="0" w:space="0" w:color="auto"/>
              </w:divBdr>
              <w:divsChild>
                <w:div w:id="93402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83322">
          <w:marLeft w:val="0"/>
          <w:marRight w:val="0"/>
          <w:marTop w:val="300"/>
          <w:marBottom w:val="0"/>
          <w:divBdr>
            <w:top w:val="none" w:sz="0" w:space="0" w:color="auto"/>
            <w:left w:val="none" w:sz="0" w:space="0" w:color="auto"/>
            <w:bottom w:val="none" w:sz="0" w:space="0" w:color="auto"/>
            <w:right w:val="none" w:sz="0" w:space="0" w:color="auto"/>
          </w:divBdr>
          <w:divsChild>
            <w:div w:id="1027220030">
              <w:marLeft w:val="0"/>
              <w:marRight w:val="0"/>
              <w:marTop w:val="0"/>
              <w:marBottom w:val="0"/>
              <w:divBdr>
                <w:top w:val="none" w:sz="0" w:space="0" w:color="auto"/>
                <w:left w:val="none" w:sz="0" w:space="0" w:color="auto"/>
                <w:bottom w:val="none" w:sz="0" w:space="0" w:color="auto"/>
                <w:right w:val="none" w:sz="0" w:space="0" w:color="auto"/>
              </w:divBdr>
              <w:divsChild>
                <w:div w:id="167571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335420">
          <w:marLeft w:val="0"/>
          <w:marRight w:val="0"/>
          <w:marTop w:val="300"/>
          <w:marBottom w:val="0"/>
          <w:divBdr>
            <w:top w:val="none" w:sz="0" w:space="0" w:color="auto"/>
            <w:left w:val="none" w:sz="0" w:space="0" w:color="auto"/>
            <w:bottom w:val="none" w:sz="0" w:space="0" w:color="auto"/>
            <w:right w:val="none" w:sz="0" w:space="0" w:color="auto"/>
          </w:divBdr>
          <w:divsChild>
            <w:div w:id="357976850">
              <w:marLeft w:val="0"/>
              <w:marRight w:val="0"/>
              <w:marTop w:val="0"/>
              <w:marBottom w:val="0"/>
              <w:divBdr>
                <w:top w:val="none" w:sz="0" w:space="0" w:color="auto"/>
                <w:left w:val="none" w:sz="0" w:space="0" w:color="auto"/>
                <w:bottom w:val="none" w:sz="0" w:space="0" w:color="auto"/>
                <w:right w:val="none" w:sz="0" w:space="0" w:color="auto"/>
              </w:divBdr>
              <w:divsChild>
                <w:div w:id="1823278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1047839">
      <w:bodyDiv w:val="1"/>
      <w:marLeft w:val="0"/>
      <w:marRight w:val="0"/>
      <w:marTop w:val="0"/>
      <w:marBottom w:val="0"/>
      <w:divBdr>
        <w:top w:val="none" w:sz="0" w:space="0" w:color="auto"/>
        <w:left w:val="none" w:sz="0" w:space="0" w:color="auto"/>
        <w:bottom w:val="none" w:sz="0" w:space="0" w:color="auto"/>
        <w:right w:val="none" w:sz="0" w:space="0" w:color="auto"/>
      </w:divBdr>
    </w:div>
    <w:div w:id="431438556">
      <w:bodyDiv w:val="1"/>
      <w:marLeft w:val="0"/>
      <w:marRight w:val="0"/>
      <w:marTop w:val="0"/>
      <w:marBottom w:val="0"/>
      <w:divBdr>
        <w:top w:val="none" w:sz="0" w:space="0" w:color="auto"/>
        <w:left w:val="none" w:sz="0" w:space="0" w:color="auto"/>
        <w:bottom w:val="none" w:sz="0" w:space="0" w:color="auto"/>
        <w:right w:val="none" w:sz="0" w:space="0" w:color="auto"/>
      </w:divBdr>
    </w:div>
    <w:div w:id="431974179">
      <w:bodyDiv w:val="1"/>
      <w:marLeft w:val="0"/>
      <w:marRight w:val="0"/>
      <w:marTop w:val="0"/>
      <w:marBottom w:val="0"/>
      <w:divBdr>
        <w:top w:val="none" w:sz="0" w:space="0" w:color="auto"/>
        <w:left w:val="none" w:sz="0" w:space="0" w:color="auto"/>
        <w:bottom w:val="none" w:sz="0" w:space="0" w:color="auto"/>
        <w:right w:val="none" w:sz="0" w:space="0" w:color="auto"/>
      </w:divBdr>
    </w:div>
    <w:div w:id="432287478">
      <w:bodyDiv w:val="1"/>
      <w:marLeft w:val="0"/>
      <w:marRight w:val="0"/>
      <w:marTop w:val="0"/>
      <w:marBottom w:val="0"/>
      <w:divBdr>
        <w:top w:val="none" w:sz="0" w:space="0" w:color="auto"/>
        <w:left w:val="none" w:sz="0" w:space="0" w:color="auto"/>
        <w:bottom w:val="none" w:sz="0" w:space="0" w:color="auto"/>
        <w:right w:val="none" w:sz="0" w:space="0" w:color="auto"/>
      </w:divBdr>
    </w:div>
    <w:div w:id="432365114">
      <w:bodyDiv w:val="1"/>
      <w:marLeft w:val="0"/>
      <w:marRight w:val="0"/>
      <w:marTop w:val="0"/>
      <w:marBottom w:val="0"/>
      <w:divBdr>
        <w:top w:val="none" w:sz="0" w:space="0" w:color="auto"/>
        <w:left w:val="none" w:sz="0" w:space="0" w:color="auto"/>
        <w:bottom w:val="none" w:sz="0" w:space="0" w:color="auto"/>
        <w:right w:val="none" w:sz="0" w:space="0" w:color="auto"/>
      </w:divBdr>
    </w:div>
    <w:div w:id="432630969">
      <w:bodyDiv w:val="1"/>
      <w:marLeft w:val="0"/>
      <w:marRight w:val="0"/>
      <w:marTop w:val="0"/>
      <w:marBottom w:val="0"/>
      <w:divBdr>
        <w:top w:val="none" w:sz="0" w:space="0" w:color="auto"/>
        <w:left w:val="none" w:sz="0" w:space="0" w:color="auto"/>
        <w:bottom w:val="none" w:sz="0" w:space="0" w:color="auto"/>
        <w:right w:val="none" w:sz="0" w:space="0" w:color="auto"/>
      </w:divBdr>
      <w:divsChild>
        <w:div w:id="20322068">
          <w:marLeft w:val="0"/>
          <w:marRight w:val="0"/>
          <w:marTop w:val="0"/>
          <w:marBottom w:val="0"/>
          <w:divBdr>
            <w:top w:val="none" w:sz="0" w:space="0" w:color="auto"/>
            <w:left w:val="none" w:sz="0" w:space="0" w:color="auto"/>
            <w:bottom w:val="none" w:sz="0" w:space="0" w:color="auto"/>
            <w:right w:val="none" w:sz="0" w:space="0" w:color="auto"/>
          </w:divBdr>
          <w:divsChild>
            <w:div w:id="1588613052">
              <w:marLeft w:val="0"/>
              <w:marRight w:val="0"/>
              <w:marTop w:val="0"/>
              <w:marBottom w:val="0"/>
              <w:divBdr>
                <w:top w:val="none" w:sz="0" w:space="0" w:color="auto"/>
                <w:left w:val="none" w:sz="0" w:space="0" w:color="auto"/>
                <w:bottom w:val="none" w:sz="0" w:space="0" w:color="auto"/>
                <w:right w:val="none" w:sz="0" w:space="0" w:color="auto"/>
              </w:divBdr>
            </w:div>
          </w:divsChild>
        </w:div>
        <w:div w:id="90319404">
          <w:marLeft w:val="0"/>
          <w:marRight w:val="0"/>
          <w:marTop w:val="0"/>
          <w:marBottom w:val="0"/>
          <w:divBdr>
            <w:top w:val="none" w:sz="0" w:space="0" w:color="auto"/>
            <w:left w:val="none" w:sz="0" w:space="0" w:color="auto"/>
            <w:bottom w:val="none" w:sz="0" w:space="0" w:color="auto"/>
            <w:right w:val="none" w:sz="0" w:space="0" w:color="auto"/>
          </w:divBdr>
        </w:div>
        <w:div w:id="540635913">
          <w:marLeft w:val="0"/>
          <w:marRight w:val="0"/>
          <w:marTop w:val="0"/>
          <w:marBottom w:val="0"/>
          <w:divBdr>
            <w:top w:val="none" w:sz="0" w:space="0" w:color="auto"/>
            <w:left w:val="none" w:sz="0" w:space="0" w:color="auto"/>
            <w:bottom w:val="none" w:sz="0" w:space="0" w:color="auto"/>
            <w:right w:val="none" w:sz="0" w:space="0" w:color="auto"/>
          </w:divBdr>
        </w:div>
        <w:div w:id="550844437">
          <w:marLeft w:val="0"/>
          <w:marRight w:val="0"/>
          <w:marTop w:val="0"/>
          <w:marBottom w:val="0"/>
          <w:divBdr>
            <w:top w:val="none" w:sz="0" w:space="0" w:color="auto"/>
            <w:left w:val="none" w:sz="0" w:space="0" w:color="auto"/>
            <w:bottom w:val="none" w:sz="0" w:space="0" w:color="auto"/>
            <w:right w:val="none" w:sz="0" w:space="0" w:color="auto"/>
          </w:divBdr>
          <w:divsChild>
            <w:div w:id="517155473">
              <w:marLeft w:val="0"/>
              <w:marRight w:val="0"/>
              <w:marTop w:val="0"/>
              <w:marBottom w:val="0"/>
              <w:divBdr>
                <w:top w:val="none" w:sz="0" w:space="0" w:color="auto"/>
                <w:left w:val="none" w:sz="0" w:space="0" w:color="auto"/>
                <w:bottom w:val="none" w:sz="0" w:space="0" w:color="auto"/>
                <w:right w:val="none" w:sz="0" w:space="0" w:color="auto"/>
              </w:divBdr>
            </w:div>
          </w:divsChild>
        </w:div>
        <w:div w:id="565533451">
          <w:marLeft w:val="0"/>
          <w:marRight w:val="0"/>
          <w:marTop w:val="0"/>
          <w:marBottom w:val="0"/>
          <w:divBdr>
            <w:top w:val="none" w:sz="0" w:space="0" w:color="auto"/>
            <w:left w:val="none" w:sz="0" w:space="0" w:color="auto"/>
            <w:bottom w:val="none" w:sz="0" w:space="0" w:color="auto"/>
            <w:right w:val="none" w:sz="0" w:space="0" w:color="auto"/>
          </w:divBdr>
        </w:div>
        <w:div w:id="670529019">
          <w:marLeft w:val="0"/>
          <w:marRight w:val="0"/>
          <w:marTop w:val="0"/>
          <w:marBottom w:val="0"/>
          <w:divBdr>
            <w:top w:val="none" w:sz="0" w:space="0" w:color="auto"/>
            <w:left w:val="none" w:sz="0" w:space="0" w:color="auto"/>
            <w:bottom w:val="none" w:sz="0" w:space="0" w:color="auto"/>
            <w:right w:val="none" w:sz="0" w:space="0" w:color="auto"/>
          </w:divBdr>
        </w:div>
        <w:div w:id="681201217">
          <w:marLeft w:val="0"/>
          <w:marRight w:val="0"/>
          <w:marTop w:val="300"/>
          <w:marBottom w:val="0"/>
          <w:divBdr>
            <w:top w:val="none" w:sz="0" w:space="0" w:color="auto"/>
            <w:left w:val="none" w:sz="0" w:space="0" w:color="auto"/>
            <w:bottom w:val="none" w:sz="0" w:space="0" w:color="auto"/>
            <w:right w:val="none" w:sz="0" w:space="0" w:color="auto"/>
          </w:divBdr>
          <w:divsChild>
            <w:div w:id="1243611988">
              <w:marLeft w:val="0"/>
              <w:marRight w:val="0"/>
              <w:marTop w:val="0"/>
              <w:marBottom w:val="0"/>
              <w:divBdr>
                <w:top w:val="none" w:sz="0" w:space="0" w:color="auto"/>
                <w:left w:val="none" w:sz="0" w:space="0" w:color="auto"/>
                <w:bottom w:val="none" w:sz="0" w:space="0" w:color="auto"/>
                <w:right w:val="none" w:sz="0" w:space="0" w:color="auto"/>
              </w:divBdr>
              <w:divsChild>
                <w:div w:id="117592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139406">
          <w:marLeft w:val="0"/>
          <w:marRight w:val="0"/>
          <w:marTop w:val="300"/>
          <w:marBottom w:val="0"/>
          <w:divBdr>
            <w:top w:val="none" w:sz="0" w:space="0" w:color="auto"/>
            <w:left w:val="none" w:sz="0" w:space="0" w:color="auto"/>
            <w:bottom w:val="none" w:sz="0" w:space="0" w:color="auto"/>
            <w:right w:val="none" w:sz="0" w:space="0" w:color="auto"/>
          </w:divBdr>
          <w:divsChild>
            <w:div w:id="203175597">
              <w:marLeft w:val="0"/>
              <w:marRight w:val="0"/>
              <w:marTop w:val="0"/>
              <w:marBottom w:val="0"/>
              <w:divBdr>
                <w:top w:val="none" w:sz="0" w:space="0" w:color="auto"/>
                <w:left w:val="none" w:sz="0" w:space="0" w:color="auto"/>
                <w:bottom w:val="none" w:sz="0" w:space="0" w:color="auto"/>
                <w:right w:val="none" w:sz="0" w:space="0" w:color="auto"/>
              </w:divBdr>
              <w:divsChild>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662325">
          <w:marLeft w:val="0"/>
          <w:marRight w:val="0"/>
          <w:marTop w:val="0"/>
          <w:marBottom w:val="0"/>
          <w:divBdr>
            <w:top w:val="none" w:sz="0" w:space="0" w:color="auto"/>
            <w:left w:val="none" w:sz="0" w:space="0" w:color="auto"/>
            <w:bottom w:val="none" w:sz="0" w:space="0" w:color="auto"/>
            <w:right w:val="none" w:sz="0" w:space="0" w:color="auto"/>
          </w:divBdr>
          <w:divsChild>
            <w:div w:id="1182209754">
              <w:marLeft w:val="0"/>
              <w:marRight w:val="0"/>
              <w:marTop w:val="0"/>
              <w:marBottom w:val="0"/>
              <w:divBdr>
                <w:top w:val="none" w:sz="0" w:space="0" w:color="auto"/>
                <w:left w:val="none" w:sz="0" w:space="0" w:color="auto"/>
                <w:bottom w:val="none" w:sz="0" w:space="0" w:color="auto"/>
                <w:right w:val="none" w:sz="0" w:space="0" w:color="auto"/>
              </w:divBdr>
            </w:div>
          </w:divsChild>
        </w:div>
        <w:div w:id="987829413">
          <w:marLeft w:val="0"/>
          <w:marRight w:val="0"/>
          <w:marTop w:val="0"/>
          <w:marBottom w:val="0"/>
          <w:divBdr>
            <w:top w:val="none" w:sz="0" w:space="0" w:color="auto"/>
            <w:left w:val="none" w:sz="0" w:space="0" w:color="auto"/>
            <w:bottom w:val="none" w:sz="0" w:space="0" w:color="auto"/>
            <w:right w:val="none" w:sz="0" w:space="0" w:color="auto"/>
          </w:divBdr>
          <w:divsChild>
            <w:div w:id="489908843">
              <w:marLeft w:val="0"/>
              <w:marRight w:val="0"/>
              <w:marTop w:val="0"/>
              <w:marBottom w:val="0"/>
              <w:divBdr>
                <w:top w:val="none" w:sz="0" w:space="0" w:color="auto"/>
                <w:left w:val="none" w:sz="0" w:space="0" w:color="auto"/>
                <w:bottom w:val="none" w:sz="0" w:space="0" w:color="auto"/>
                <w:right w:val="none" w:sz="0" w:space="0" w:color="auto"/>
              </w:divBdr>
            </w:div>
          </w:divsChild>
        </w:div>
        <w:div w:id="1085493885">
          <w:marLeft w:val="0"/>
          <w:marRight w:val="0"/>
          <w:marTop w:val="0"/>
          <w:marBottom w:val="0"/>
          <w:divBdr>
            <w:top w:val="none" w:sz="0" w:space="0" w:color="auto"/>
            <w:left w:val="none" w:sz="0" w:space="0" w:color="auto"/>
            <w:bottom w:val="none" w:sz="0" w:space="0" w:color="auto"/>
            <w:right w:val="none" w:sz="0" w:space="0" w:color="auto"/>
          </w:divBdr>
        </w:div>
        <w:div w:id="1179732710">
          <w:marLeft w:val="0"/>
          <w:marRight w:val="0"/>
          <w:marTop w:val="0"/>
          <w:marBottom w:val="0"/>
          <w:divBdr>
            <w:top w:val="none" w:sz="0" w:space="0" w:color="auto"/>
            <w:left w:val="none" w:sz="0" w:space="0" w:color="auto"/>
            <w:bottom w:val="none" w:sz="0" w:space="0" w:color="auto"/>
            <w:right w:val="none" w:sz="0" w:space="0" w:color="auto"/>
          </w:divBdr>
        </w:div>
        <w:div w:id="1375159438">
          <w:marLeft w:val="0"/>
          <w:marRight w:val="0"/>
          <w:marTop w:val="0"/>
          <w:marBottom w:val="0"/>
          <w:divBdr>
            <w:top w:val="none" w:sz="0" w:space="0" w:color="auto"/>
            <w:left w:val="none" w:sz="0" w:space="0" w:color="auto"/>
            <w:bottom w:val="none" w:sz="0" w:space="0" w:color="auto"/>
            <w:right w:val="none" w:sz="0" w:space="0" w:color="auto"/>
          </w:divBdr>
          <w:divsChild>
            <w:div w:id="2063794472">
              <w:marLeft w:val="0"/>
              <w:marRight w:val="0"/>
              <w:marTop w:val="0"/>
              <w:marBottom w:val="0"/>
              <w:divBdr>
                <w:top w:val="none" w:sz="0" w:space="0" w:color="auto"/>
                <w:left w:val="none" w:sz="0" w:space="0" w:color="auto"/>
                <w:bottom w:val="none" w:sz="0" w:space="0" w:color="auto"/>
                <w:right w:val="none" w:sz="0" w:space="0" w:color="auto"/>
              </w:divBdr>
            </w:div>
          </w:divsChild>
        </w:div>
        <w:div w:id="1778793991">
          <w:marLeft w:val="0"/>
          <w:marRight w:val="0"/>
          <w:marTop w:val="0"/>
          <w:marBottom w:val="0"/>
          <w:divBdr>
            <w:top w:val="none" w:sz="0" w:space="0" w:color="auto"/>
            <w:left w:val="none" w:sz="0" w:space="0" w:color="auto"/>
            <w:bottom w:val="none" w:sz="0" w:space="0" w:color="auto"/>
            <w:right w:val="none" w:sz="0" w:space="0" w:color="auto"/>
          </w:divBdr>
        </w:div>
        <w:div w:id="1819105183">
          <w:marLeft w:val="0"/>
          <w:marRight w:val="0"/>
          <w:marTop w:val="0"/>
          <w:marBottom w:val="0"/>
          <w:divBdr>
            <w:top w:val="none" w:sz="0" w:space="0" w:color="auto"/>
            <w:left w:val="none" w:sz="0" w:space="0" w:color="auto"/>
            <w:bottom w:val="none" w:sz="0" w:space="0" w:color="auto"/>
            <w:right w:val="none" w:sz="0" w:space="0" w:color="auto"/>
          </w:divBdr>
          <w:divsChild>
            <w:div w:id="1236667375">
              <w:marLeft w:val="0"/>
              <w:marRight w:val="0"/>
              <w:marTop w:val="0"/>
              <w:marBottom w:val="0"/>
              <w:divBdr>
                <w:top w:val="none" w:sz="0" w:space="0" w:color="auto"/>
                <w:left w:val="none" w:sz="0" w:space="0" w:color="auto"/>
                <w:bottom w:val="none" w:sz="0" w:space="0" w:color="auto"/>
                <w:right w:val="none" w:sz="0" w:space="0" w:color="auto"/>
              </w:divBdr>
            </w:div>
          </w:divsChild>
        </w:div>
        <w:div w:id="1915965554">
          <w:marLeft w:val="0"/>
          <w:marRight w:val="0"/>
          <w:marTop w:val="0"/>
          <w:marBottom w:val="0"/>
          <w:divBdr>
            <w:top w:val="none" w:sz="0" w:space="0" w:color="auto"/>
            <w:left w:val="none" w:sz="0" w:space="0" w:color="auto"/>
            <w:bottom w:val="none" w:sz="0" w:space="0" w:color="auto"/>
            <w:right w:val="none" w:sz="0" w:space="0" w:color="auto"/>
          </w:divBdr>
          <w:divsChild>
            <w:div w:id="1298993419">
              <w:marLeft w:val="0"/>
              <w:marRight w:val="0"/>
              <w:marTop w:val="0"/>
              <w:marBottom w:val="0"/>
              <w:divBdr>
                <w:top w:val="none" w:sz="0" w:space="0" w:color="auto"/>
                <w:left w:val="none" w:sz="0" w:space="0" w:color="auto"/>
                <w:bottom w:val="none" w:sz="0" w:space="0" w:color="auto"/>
                <w:right w:val="none" w:sz="0" w:space="0" w:color="auto"/>
              </w:divBdr>
            </w:div>
          </w:divsChild>
        </w:div>
        <w:div w:id="1983457600">
          <w:marLeft w:val="0"/>
          <w:marRight w:val="0"/>
          <w:marTop w:val="300"/>
          <w:marBottom w:val="0"/>
          <w:divBdr>
            <w:top w:val="none" w:sz="0" w:space="0" w:color="auto"/>
            <w:left w:val="none" w:sz="0" w:space="0" w:color="auto"/>
            <w:bottom w:val="none" w:sz="0" w:space="0" w:color="auto"/>
            <w:right w:val="none" w:sz="0" w:space="0" w:color="auto"/>
          </w:divBdr>
          <w:divsChild>
            <w:div w:id="2119372907">
              <w:marLeft w:val="0"/>
              <w:marRight w:val="0"/>
              <w:marTop w:val="0"/>
              <w:marBottom w:val="0"/>
              <w:divBdr>
                <w:top w:val="none" w:sz="0" w:space="0" w:color="auto"/>
                <w:left w:val="none" w:sz="0" w:space="0" w:color="auto"/>
                <w:bottom w:val="none" w:sz="0" w:space="0" w:color="auto"/>
                <w:right w:val="none" w:sz="0" w:space="0" w:color="auto"/>
              </w:divBdr>
              <w:divsChild>
                <w:div w:id="1108700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78079">
          <w:marLeft w:val="0"/>
          <w:marRight w:val="0"/>
          <w:marTop w:val="300"/>
          <w:marBottom w:val="0"/>
          <w:divBdr>
            <w:top w:val="none" w:sz="0" w:space="0" w:color="auto"/>
            <w:left w:val="none" w:sz="0" w:space="0" w:color="auto"/>
            <w:bottom w:val="none" w:sz="0" w:space="0" w:color="auto"/>
            <w:right w:val="none" w:sz="0" w:space="0" w:color="auto"/>
          </w:divBdr>
          <w:divsChild>
            <w:div w:id="458957683">
              <w:marLeft w:val="0"/>
              <w:marRight w:val="0"/>
              <w:marTop w:val="0"/>
              <w:marBottom w:val="0"/>
              <w:divBdr>
                <w:top w:val="none" w:sz="0" w:space="0" w:color="auto"/>
                <w:left w:val="none" w:sz="0" w:space="0" w:color="auto"/>
                <w:bottom w:val="none" w:sz="0" w:space="0" w:color="auto"/>
                <w:right w:val="none" w:sz="0" w:space="0" w:color="auto"/>
              </w:divBdr>
              <w:divsChild>
                <w:div w:id="70964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3941679">
      <w:bodyDiv w:val="1"/>
      <w:marLeft w:val="0"/>
      <w:marRight w:val="0"/>
      <w:marTop w:val="0"/>
      <w:marBottom w:val="0"/>
      <w:divBdr>
        <w:top w:val="none" w:sz="0" w:space="0" w:color="auto"/>
        <w:left w:val="none" w:sz="0" w:space="0" w:color="auto"/>
        <w:bottom w:val="none" w:sz="0" w:space="0" w:color="auto"/>
        <w:right w:val="none" w:sz="0" w:space="0" w:color="auto"/>
      </w:divBdr>
      <w:divsChild>
        <w:div w:id="1221482875">
          <w:marLeft w:val="0"/>
          <w:marRight w:val="0"/>
          <w:marTop w:val="0"/>
          <w:marBottom w:val="0"/>
          <w:divBdr>
            <w:top w:val="none" w:sz="0" w:space="0" w:color="auto"/>
            <w:left w:val="none" w:sz="0" w:space="0" w:color="auto"/>
            <w:bottom w:val="none" w:sz="0" w:space="0" w:color="auto"/>
            <w:right w:val="none" w:sz="0" w:space="0" w:color="auto"/>
          </w:divBdr>
        </w:div>
        <w:div w:id="2083137976">
          <w:marLeft w:val="0"/>
          <w:marRight w:val="0"/>
          <w:marTop w:val="0"/>
          <w:marBottom w:val="0"/>
          <w:divBdr>
            <w:top w:val="none" w:sz="0" w:space="0" w:color="auto"/>
            <w:left w:val="none" w:sz="0" w:space="0" w:color="auto"/>
            <w:bottom w:val="none" w:sz="0" w:space="0" w:color="auto"/>
            <w:right w:val="none" w:sz="0" w:space="0" w:color="auto"/>
          </w:divBdr>
          <w:divsChild>
            <w:div w:id="1619723397">
              <w:marLeft w:val="0"/>
              <w:marRight w:val="0"/>
              <w:marTop w:val="0"/>
              <w:marBottom w:val="0"/>
              <w:divBdr>
                <w:top w:val="none" w:sz="0" w:space="0" w:color="auto"/>
                <w:left w:val="none" w:sz="0" w:space="0" w:color="auto"/>
                <w:bottom w:val="none" w:sz="0" w:space="0" w:color="auto"/>
                <w:right w:val="none" w:sz="0" w:space="0" w:color="auto"/>
              </w:divBdr>
            </w:div>
          </w:divsChild>
        </w:div>
        <w:div w:id="2047096327">
          <w:marLeft w:val="0"/>
          <w:marRight w:val="0"/>
          <w:marTop w:val="0"/>
          <w:marBottom w:val="0"/>
          <w:divBdr>
            <w:top w:val="none" w:sz="0" w:space="0" w:color="auto"/>
            <w:left w:val="none" w:sz="0" w:space="0" w:color="auto"/>
            <w:bottom w:val="none" w:sz="0" w:space="0" w:color="auto"/>
            <w:right w:val="none" w:sz="0" w:space="0" w:color="auto"/>
          </w:divBdr>
        </w:div>
        <w:div w:id="1664315011">
          <w:marLeft w:val="0"/>
          <w:marRight w:val="0"/>
          <w:marTop w:val="0"/>
          <w:marBottom w:val="0"/>
          <w:divBdr>
            <w:top w:val="none" w:sz="0" w:space="0" w:color="auto"/>
            <w:left w:val="none" w:sz="0" w:space="0" w:color="auto"/>
            <w:bottom w:val="none" w:sz="0" w:space="0" w:color="auto"/>
            <w:right w:val="none" w:sz="0" w:space="0" w:color="auto"/>
          </w:divBdr>
          <w:divsChild>
            <w:div w:id="903026439">
              <w:marLeft w:val="0"/>
              <w:marRight w:val="0"/>
              <w:marTop w:val="0"/>
              <w:marBottom w:val="0"/>
              <w:divBdr>
                <w:top w:val="none" w:sz="0" w:space="0" w:color="auto"/>
                <w:left w:val="none" w:sz="0" w:space="0" w:color="auto"/>
                <w:bottom w:val="none" w:sz="0" w:space="0" w:color="auto"/>
                <w:right w:val="none" w:sz="0" w:space="0" w:color="auto"/>
              </w:divBdr>
            </w:div>
          </w:divsChild>
        </w:div>
        <w:div w:id="1281186007">
          <w:marLeft w:val="0"/>
          <w:marRight w:val="0"/>
          <w:marTop w:val="0"/>
          <w:marBottom w:val="0"/>
          <w:divBdr>
            <w:top w:val="none" w:sz="0" w:space="0" w:color="auto"/>
            <w:left w:val="none" w:sz="0" w:space="0" w:color="auto"/>
            <w:bottom w:val="none" w:sz="0" w:space="0" w:color="auto"/>
            <w:right w:val="none" w:sz="0" w:space="0" w:color="auto"/>
          </w:divBdr>
        </w:div>
        <w:div w:id="1103258538">
          <w:marLeft w:val="0"/>
          <w:marRight w:val="0"/>
          <w:marTop w:val="0"/>
          <w:marBottom w:val="0"/>
          <w:divBdr>
            <w:top w:val="none" w:sz="0" w:space="0" w:color="auto"/>
            <w:left w:val="none" w:sz="0" w:space="0" w:color="auto"/>
            <w:bottom w:val="none" w:sz="0" w:space="0" w:color="auto"/>
            <w:right w:val="none" w:sz="0" w:space="0" w:color="auto"/>
          </w:divBdr>
          <w:divsChild>
            <w:div w:id="1379471246">
              <w:marLeft w:val="0"/>
              <w:marRight w:val="0"/>
              <w:marTop w:val="0"/>
              <w:marBottom w:val="0"/>
              <w:divBdr>
                <w:top w:val="none" w:sz="0" w:space="0" w:color="auto"/>
                <w:left w:val="none" w:sz="0" w:space="0" w:color="auto"/>
                <w:bottom w:val="none" w:sz="0" w:space="0" w:color="auto"/>
                <w:right w:val="none" w:sz="0" w:space="0" w:color="auto"/>
              </w:divBdr>
            </w:div>
          </w:divsChild>
        </w:div>
        <w:div w:id="485823384">
          <w:marLeft w:val="0"/>
          <w:marRight w:val="0"/>
          <w:marTop w:val="0"/>
          <w:marBottom w:val="0"/>
          <w:divBdr>
            <w:top w:val="none" w:sz="0" w:space="0" w:color="auto"/>
            <w:left w:val="none" w:sz="0" w:space="0" w:color="auto"/>
            <w:bottom w:val="none" w:sz="0" w:space="0" w:color="auto"/>
            <w:right w:val="none" w:sz="0" w:space="0" w:color="auto"/>
          </w:divBdr>
        </w:div>
        <w:div w:id="787357602">
          <w:marLeft w:val="0"/>
          <w:marRight w:val="0"/>
          <w:marTop w:val="0"/>
          <w:marBottom w:val="0"/>
          <w:divBdr>
            <w:top w:val="none" w:sz="0" w:space="0" w:color="auto"/>
            <w:left w:val="none" w:sz="0" w:space="0" w:color="auto"/>
            <w:bottom w:val="none" w:sz="0" w:space="0" w:color="auto"/>
            <w:right w:val="none" w:sz="0" w:space="0" w:color="auto"/>
          </w:divBdr>
          <w:divsChild>
            <w:div w:id="1003556606">
              <w:marLeft w:val="0"/>
              <w:marRight w:val="0"/>
              <w:marTop w:val="0"/>
              <w:marBottom w:val="0"/>
              <w:divBdr>
                <w:top w:val="none" w:sz="0" w:space="0" w:color="auto"/>
                <w:left w:val="none" w:sz="0" w:space="0" w:color="auto"/>
                <w:bottom w:val="none" w:sz="0" w:space="0" w:color="auto"/>
                <w:right w:val="none" w:sz="0" w:space="0" w:color="auto"/>
              </w:divBdr>
            </w:div>
          </w:divsChild>
        </w:div>
        <w:div w:id="184558496">
          <w:marLeft w:val="0"/>
          <w:marRight w:val="0"/>
          <w:marTop w:val="0"/>
          <w:marBottom w:val="0"/>
          <w:divBdr>
            <w:top w:val="none" w:sz="0" w:space="0" w:color="auto"/>
            <w:left w:val="none" w:sz="0" w:space="0" w:color="auto"/>
            <w:bottom w:val="none" w:sz="0" w:space="0" w:color="auto"/>
            <w:right w:val="none" w:sz="0" w:space="0" w:color="auto"/>
          </w:divBdr>
        </w:div>
        <w:div w:id="1768308070">
          <w:marLeft w:val="0"/>
          <w:marRight w:val="0"/>
          <w:marTop w:val="0"/>
          <w:marBottom w:val="0"/>
          <w:divBdr>
            <w:top w:val="none" w:sz="0" w:space="0" w:color="auto"/>
            <w:left w:val="none" w:sz="0" w:space="0" w:color="auto"/>
            <w:bottom w:val="none" w:sz="0" w:space="0" w:color="auto"/>
            <w:right w:val="none" w:sz="0" w:space="0" w:color="auto"/>
          </w:divBdr>
          <w:divsChild>
            <w:div w:id="1041175463">
              <w:marLeft w:val="0"/>
              <w:marRight w:val="0"/>
              <w:marTop w:val="0"/>
              <w:marBottom w:val="0"/>
              <w:divBdr>
                <w:top w:val="none" w:sz="0" w:space="0" w:color="auto"/>
                <w:left w:val="none" w:sz="0" w:space="0" w:color="auto"/>
                <w:bottom w:val="none" w:sz="0" w:space="0" w:color="auto"/>
                <w:right w:val="none" w:sz="0" w:space="0" w:color="auto"/>
              </w:divBdr>
            </w:div>
          </w:divsChild>
        </w:div>
        <w:div w:id="326441719">
          <w:marLeft w:val="0"/>
          <w:marRight w:val="0"/>
          <w:marTop w:val="0"/>
          <w:marBottom w:val="0"/>
          <w:divBdr>
            <w:top w:val="none" w:sz="0" w:space="0" w:color="auto"/>
            <w:left w:val="none" w:sz="0" w:space="0" w:color="auto"/>
            <w:bottom w:val="none" w:sz="0" w:space="0" w:color="auto"/>
            <w:right w:val="none" w:sz="0" w:space="0" w:color="auto"/>
          </w:divBdr>
        </w:div>
        <w:div w:id="1076123064">
          <w:marLeft w:val="0"/>
          <w:marRight w:val="0"/>
          <w:marTop w:val="0"/>
          <w:marBottom w:val="0"/>
          <w:divBdr>
            <w:top w:val="none" w:sz="0" w:space="0" w:color="auto"/>
            <w:left w:val="none" w:sz="0" w:space="0" w:color="auto"/>
            <w:bottom w:val="none" w:sz="0" w:space="0" w:color="auto"/>
            <w:right w:val="none" w:sz="0" w:space="0" w:color="auto"/>
          </w:divBdr>
          <w:divsChild>
            <w:div w:id="301616722">
              <w:marLeft w:val="0"/>
              <w:marRight w:val="0"/>
              <w:marTop w:val="0"/>
              <w:marBottom w:val="0"/>
              <w:divBdr>
                <w:top w:val="none" w:sz="0" w:space="0" w:color="auto"/>
                <w:left w:val="none" w:sz="0" w:space="0" w:color="auto"/>
                <w:bottom w:val="none" w:sz="0" w:space="0" w:color="auto"/>
                <w:right w:val="none" w:sz="0" w:space="0" w:color="auto"/>
              </w:divBdr>
            </w:div>
          </w:divsChild>
        </w:div>
        <w:div w:id="630064191">
          <w:marLeft w:val="0"/>
          <w:marRight w:val="0"/>
          <w:marTop w:val="0"/>
          <w:marBottom w:val="0"/>
          <w:divBdr>
            <w:top w:val="none" w:sz="0" w:space="0" w:color="auto"/>
            <w:left w:val="none" w:sz="0" w:space="0" w:color="auto"/>
            <w:bottom w:val="none" w:sz="0" w:space="0" w:color="auto"/>
            <w:right w:val="none" w:sz="0" w:space="0" w:color="auto"/>
          </w:divBdr>
        </w:div>
        <w:div w:id="2107067494">
          <w:marLeft w:val="0"/>
          <w:marRight w:val="0"/>
          <w:marTop w:val="0"/>
          <w:marBottom w:val="0"/>
          <w:divBdr>
            <w:top w:val="none" w:sz="0" w:space="0" w:color="auto"/>
            <w:left w:val="none" w:sz="0" w:space="0" w:color="auto"/>
            <w:bottom w:val="none" w:sz="0" w:space="0" w:color="auto"/>
            <w:right w:val="none" w:sz="0" w:space="0" w:color="auto"/>
          </w:divBdr>
          <w:divsChild>
            <w:div w:id="2018999468">
              <w:marLeft w:val="0"/>
              <w:marRight w:val="0"/>
              <w:marTop w:val="0"/>
              <w:marBottom w:val="0"/>
              <w:divBdr>
                <w:top w:val="none" w:sz="0" w:space="0" w:color="auto"/>
                <w:left w:val="none" w:sz="0" w:space="0" w:color="auto"/>
                <w:bottom w:val="none" w:sz="0" w:space="0" w:color="auto"/>
                <w:right w:val="none" w:sz="0" w:space="0" w:color="auto"/>
              </w:divBdr>
            </w:div>
          </w:divsChild>
        </w:div>
        <w:div w:id="1824349816">
          <w:marLeft w:val="0"/>
          <w:marRight w:val="0"/>
          <w:marTop w:val="300"/>
          <w:marBottom w:val="0"/>
          <w:divBdr>
            <w:top w:val="none" w:sz="0" w:space="0" w:color="auto"/>
            <w:left w:val="none" w:sz="0" w:space="0" w:color="auto"/>
            <w:bottom w:val="none" w:sz="0" w:space="0" w:color="auto"/>
            <w:right w:val="none" w:sz="0" w:space="0" w:color="auto"/>
          </w:divBdr>
          <w:divsChild>
            <w:div w:id="1563325541">
              <w:marLeft w:val="0"/>
              <w:marRight w:val="0"/>
              <w:marTop w:val="0"/>
              <w:marBottom w:val="0"/>
              <w:divBdr>
                <w:top w:val="none" w:sz="0" w:space="0" w:color="auto"/>
                <w:left w:val="none" w:sz="0" w:space="0" w:color="auto"/>
                <w:bottom w:val="none" w:sz="0" w:space="0" w:color="auto"/>
                <w:right w:val="none" w:sz="0" w:space="0" w:color="auto"/>
              </w:divBdr>
              <w:divsChild>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34732">
          <w:marLeft w:val="0"/>
          <w:marRight w:val="0"/>
          <w:marTop w:val="300"/>
          <w:marBottom w:val="0"/>
          <w:divBdr>
            <w:top w:val="none" w:sz="0" w:space="0" w:color="auto"/>
            <w:left w:val="none" w:sz="0" w:space="0" w:color="auto"/>
            <w:bottom w:val="none" w:sz="0" w:space="0" w:color="auto"/>
            <w:right w:val="none" w:sz="0" w:space="0" w:color="auto"/>
          </w:divBdr>
          <w:divsChild>
            <w:div w:id="851264174">
              <w:marLeft w:val="0"/>
              <w:marRight w:val="0"/>
              <w:marTop w:val="0"/>
              <w:marBottom w:val="0"/>
              <w:divBdr>
                <w:top w:val="none" w:sz="0" w:space="0" w:color="auto"/>
                <w:left w:val="none" w:sz="0" w:space="0" w:color="auto"/>
                <w:bottom w:val="none" w:sz="0" w:space="0" w:color="auto"/>
                <w:right w:val="none" w:sz="0" w:space="0" w:color="auto"/>
              </w:divBdr>
              <w:divsChild>
                <w:div w:id="1218664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199585">
          <w:marLeft w:val="0"/>
          <w:marRight w:val="0"/>
          <w:marTop w:val="300"/>
          <w:marBottom w:val="0"/>
          <w:divBdr>
            <w:top w:val="none" w:sz="0" w:space="0" w:color="auto"/>
            <w:left w:val="none" w:sz="0" w:space="0" w:color="auto"/>
            <w:bottom w:val="none" w:sz="0" w:space="0" w:color="auto"/>
            <w:right w:val="none" w:sz="0" w:space="0" w:color="auto"/>
          </w:divBdr>
          <w:divsChild>
            <w:div w:id="2130664842">
              <w:marLeft w:val="0"/>
              <w:marRight w:val="0"/>
              <w:marTop w:val="0"/>
              <w:marBottom w:val="0"/>
              <w:divBdr>
                <w:top w:val="none" w:sz="0" w:space="0" w:color="auto"/>
                <w:left w:val="none" w:sz="0" w:space="0" w:color="auto"/>
                <w:bottom w:val="none" w:sz="0" w:space="0" w:color="auto"/>
                <w:right w:val="none" w:sz="0" w:space="0" w:color="auto"/>
              </w:divBdr>
              <w:divsChild>
                <w:div w:id="582103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084637">
          <w:marLeft w:val="0"/>
          <w:marRight w:val="0"/>
          <w:marTop w:val="300"/>
          <w:marBottom w:val="0"/>
          <w:divBdr>
            <w:top w:val="none" w:sz="0" w:space="0" w:color="auto"/>
            <w:left w:val="none" w:sz="0" w:space="0" w:color="auto"/>
            <w:bottom w:val="none" w:sz="0" w:space="0" w:color="auto"/>
            <w:right w:val="none" w:sz="0" w:space="0" w:color="auto"/>
          </w:divBdr>
          <w:divsChild>
            <w:div w:id="89201772">
              <w:marLeft w:val="0"/>
              <w:marRight w:val="0"/>
              <w:marTop w:val="0"/>
              <w:marBottom w:val="0"/>
              <w:divBdr>
                <w:top w:val="none" w:sz="0" w:space="0" w:color="auto"/>
                <w:left w:val="none" w:sz="0" w:space="0" w:color="auto"/>
                <w:bottom w:val="none" w:sz="0" w:space="0" w:color="auto"/>
                <w:right w:val="none" w:sz="0" w:space="0" w:color="auto"/>
              </w:divBdr>
              <w:divsChild>
                <w:div w:id="1188641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4443358">
      <w:bodyDiv w:val="1"/>
      <w:marLeft w:val="0"/>
      <w:marRight w:val="0"/>
      <w:marTop w:val="0"/>
      <w:marBottom w:val="0"/>
      <w:divBdr>
        <w:top w:val="none" w:sz="0" w:space="0" w:color="auto"/>
        <w:left w:val="none" w:sz="0" w:space="0" w:color="auto"/>
        <w:bottom w:val="none" w:sz="0" w:space="0" w:color="auto"/>
        <w:right w:val="none" w:sz="0" w:space="0" w:color="auto"/>
      </w:divBdr>
    </w:div>
    <w:div w:id="434516306">
      <w:bodyDiv w:val="1"/>
      <w:marLeft w:val="0"/>
      <w:marRight w:val="0"/>
      <w:marTop w:val="0"/>
      <w:marBottom w:val="0"/>
      <w:divBdr>
        <w:top w:val="none" w:sz="0" w:space="0" w:color="auto"/>
        <w:left w:val="none" w:sz="0" w:space="0" w:color="auto"/>
        <w:bottom w:val="none" w:sz="0" w:space="0" w:color="auto"/>
        <w:right w:val="none" w:sz="0" w:space="0" w:color="auto"/>
      </w:divBdr>
    </w:div>
    <w:div w:id="434792512">
      <w:bodyDiv w:val="1"/>
      <w:marLeft w:val="0"/>
      <w:marRight w:val="0"/>
      <w:marTop w:val="0"/>
      <w:marBottom w:val="0"/>
      <w:divBdr>
        <w:top w:val="none" w:sz="0" w:space="0" w:color="auto"/>
        <w:left w:val="none" w:sz="0" w:space="0" w:color="auto"/>
        <w:bottom w:val="none" w:sz="0" w:space="0" w:color="auto"/>
        <w:right w:val="none" w:sz="0" w:space="0" w:color="auto"/>
      </w:divBdr>
    </w:div>
    <w:div w:id="435292470">
      <w:bodyDiv w:val="1"/>
      <w:marLeft w:val="0"/>
      <w:marRight w:val="0"/>
      <w:marTop w:val="0"/>
      <w:marBottom w:val="0"/>
      <w:divBdr>
        <w:top w:val="none" w:sz="0" w:space="0" w:color="auto"/>
        <w:left w:val="none" w:sz="0" w:space="0" w:color="auto"/>
        <w:bottom w:val="none" w:sz="0" w:space="0" w:color="auto"/>
        <w:right w:val="none" w:sz="0" w:space="0" w:color="auto"/>
      </w:divBdr>
    </w:div>
    <w:div w:id="435366238">
      <w:bodyDiv w:val="1"/>
      <w:marLeft w:val="0"/>
      <w:marRight w:val="0"/>
      <w:marTop w:val="0"/>
      <w:marBottom w:val="0"/>
      <w:divBdr>
        <w:top w:val="none" w:sz="0" w:space="0" w:color="auto"/>
        <w:left w:val="none" w:sz="0" w:space="0" w:color="auto"/>
        <w:bottom w:val="none" w:sz="0" w:space="0" w:color="auto"/>
        <w:right w:val="none" w:sz="0" w:space="0" w:color="auto"/>
      </w:divBdr>
    </w:div>
    <w:div w:id="435641853">
      <w:bodyDiv w:val="1"/>
      <w:marLeft w:val="0"/>
      <w:marRight w:val="0"/>
      <w:marTop w:val="0"/>
      <w:marBottom w:val="0"/>
      <w:divBdr>
        <w:top w:val="none" w:sz="0" w:space="0" w:color="auto"/>
        <w:left w:val="none" w:sz="0" w:space="0" w:color="auto"/>
        <w:bottom w:val="none" w:sz="0" w:space="0" w:color="auto"/>
        <w:right w:val="none" w:sz="0" w:space="0" w:color="auto"/>
      </w:divBdr>
      <w:divsChild>
        <w:div w:id="191573510">
          <w:marLeft w:val="0"/>
          <w:marRight w:val="0"/>
          <w:marTop w:val="0"/>
          <w:marBottom w:val="0"/>
          <w:divBdr>
            <w:top w:val="none" w:sz="0" w:space="0" w:color="auto"/>
            <w:left w:val="none" w:sz="0" w:space="0" w:color="auto"/>
            <w:bottom w:val="none" w:sz="0" w:space="0" w:color="auto"/>
            <w:right w:val="none" w:sz="0" w:space="0" w:color="auto"/>
          </w:divBdr>
        </w:div>
        <w:div w:id="236332356">
          <w:marLeft w:val="0"/>
          <w:marRight w:val="0"/>
          <w:marTop w:val="0"/>
          <w:marBottom w:val="0"/>
          <w:divBdr>
            <w:top w:val="none" w:sz="0" w:space="0" w:color="auto"/>
            <w:left w:val="none" w:sz="0" w:space="0" w:color="auto"/>
            <w:bottom w:val="none" w:sz="0" w:space="0" w:color="auto"/>
            <w:right w:val="none" w:sz="0" w:space="0" w:color="auto"/>
          </w:divBdr>
        </w:div>
        <w:div w:id="366762399">
          <w:marLeft w:val="0"/>
          <w:marRight w:val="0"/>
          <w:marTop w:val="0"/>
          <w:marBottom w:val="0"/>
          <w:divBdr>
            <w:top w:val="none" w:sz="0" w:space="0" w:color="auto"/>
            <w:left w:val="none" w:sz="0" w:space="0" w:color="auto"/>
            <w:bottom w:val="none" w:sz="0" w:space="0" w:color="auto"/>
            <w:right w:val="none" w:sz="0" w:space="0" w:color="auto"/>
          </w:divBdr>
        </w:div>
        <w:div w:id="460926548">
          <w:marLeft w:val="0"/>
          <w:marRight w:val="0"/>
          <w:marTop w:val="0"/>
          <w:marBottom w:val="0"/>
          <w:divBdr>
            <w:top w:val="none" w:sz="0" w:space="0" w:color="auto"/>
            <w:left w:val="none" w:sz="0" w:space="0" w:color="auto"/>
            <w:bottom w:val="none" w:sz="0" w:space="0" w:color="auto"/>
            <w:right w:val="none" w:sz="0" w:space="0" w:color="auto"/>
          </w:divBdr>
          <w:divsChild>
            <w:div w:id="569342178">
              <w:marLeft w:val="0"/>
              <w:marRight w:val="0"/>
              <w:marTop w:val="0"/>
              <w:marBottom w:val="0"/>
              <w:divBdr>
                <w:top w:val="none" w:sz="0" w:space="0" w:color="auto"/>
                <w:left w:val="none" w:sz="0" w:space="0" w:color="auto"/>
                <w:bottom w:val="none" w:sz="0" w:space="0" w:color="auto"/>
                <w:right w:val="none" w:sz="0" w:space="0" w:color="auto"/>
              </w:divBdr>
            </w:div>
          </w:divsChild>
        </w:div>
        <w:div w:id="589121954">
          <w:marLeft w:val="0"/>
          <w:marRight w:val="0"/>
          <w:marTop w:val="0"/>
          <w:marBottom w:val="0"/>
          <w:divBdr>
            <w:top w:val="none" w:sz="0" w:space="0" w:color="auto"/>
            <w:left w:val="none" w:sz="0" w:space="0" w:color="auto"/>
            <w:bottom w:val="none" w:sz="0" w:space="0" w:color="auto"/>
            <w:right w:val="none" w:sz="0" w:space="0" w:color="auto"/>
          </w:divBdr>
          <w:divsChild>
            <w:div w:id="1097018849">
              <w:marLeft w:val="0"/>
              <w:marRight w:val="0"/>
              <w:marTop w:val="0"/>
              <w:marBottom w:val="0"/>
              <w:divBdr>
                <w:top w:val="none" w:sz="0" w:space="0" w:color="auto"/>
                <w:left w:val="none" w:sz="0" w:space="0" w:color="auto"/>
                <w:bottom w:val="none" w:sz="0" w:space="0" w:color="auto"/>
                <w:right w:val="none" w:sz="0" w:space="0" w:color="auto"/>
              </w:divBdr>
            </w:div>
          </w:divsChild>
        </w:div>
        <w:div w:id="757100218">
          <w:marLeft w:val="0"/>
          <w:marRight w:val="0"/>
          <w:marTop w:val="0"/>
          <w:marBottom w:val="0"/>
          <w:divBdr>
            <w:top w:val="none" w:sz="0" w:space="0" w:color="auto"/>
            <w:left w:val="none" w:sz="0" w:space="0" w:color="auto"/>
            <w:bottom w:val="none" w:sz="0" w:space="0" w:color="auto"/>
            <w:right w:val="none" w:sz="0" w:space="0" w:color="auto"/>
          </w:divBdr>
          <w:divsChild>
            <w:div w:id="1492866489">
              <w:marLeft w:val="0"/>
              <w:marRight w:val="0"/>
              <w:marTop w:val="0"/>
              <w:marBottom w:val="0"/>
              <w:divBdr>
                <w:top w:val="none" w:sz="0" w:space="0" w:color="auto"/>
                <w:left w:val="none" w:sz="0" w:space="0" w:color="auto"/>
                <w:bottom w:val="none" w:sz="0" w:space="0" w:color="auto"/>
                <w:right w:val="none" w:sz="0" w:space="0" w:color="auto"/>
              </w:divBdr>
            </w:div>
          </w:divsChild>
        </w:div>
        <w:div w:id="815874086">
          <w:marLeft w:val="0"/>
          <w:marRight w:val="0"/>
          <w:marTop w:val="0"/>
          <w:marBottom w:val="0"/>
          <w:divBdr>
            <w:top w:val="none" w:sz="0" w:space="0" w:color="auto"/>
            <w:left w:val="none" w:sz="0" w:space="0" w:color="auto"/>
            <w:bottom w:val="none" w:sz="0" w:space="0" w:color="auto"/>
            <w:right w:val="none" w:sz="0" w:space="0" w:color="auto"/>
          </w:divBdr>
          <w:divsChild>
            <w:div w:id="131795276">
              <w:marLeft w:val="0"/>
              <w:marRight w:val="0"/>
              <w:marTop w:val="0"/>
              <w:marBottom w:val="0"/>
              <w:divBdr>
                <w:top w:val="none" w:sz="0" w:space="0" w:color="auto"/>
                <w:left w:val="none" w:sz="0" w:space="0" w:color="auto"/>
                <w:bottom w:val="none" w:sz="0" w:space="0" w:color="auto"/>
                <w:right w:val="none" w:sz="0" w:space="0" w:color="auto"/>
              </w:divBdr>
            </w:div>
          </w:divsChild>
        </w:div>
        <w:div w:id="828134365">
          <w:marLeft w:val="0"/>
          <w:marRight w:val="0"/>
          <w:marTop w:val="300"/>
          <w:marBottom w:val="0"/>
          <w:divBdr>
            <w:top w:val="none" w:sz="0" w:space="0" w:color="auto"/>
            <w:left w:val="none" w:sz="0" w:space="0" w:color="auto"/>
            <w:bottom w:val="none" w:sz="0" w:space="0" w:color="auto"/>
            <w:right w:val="none" w:sz="0" w:space="0" w:color="auto"/>
          </w:divBdr>
          <w:divsChild>
            <w:div w:id="2006737107">
              <w:marLeft w:val="0"/>
              <w:marRight w:val="0"/>
              <w:marTop w:val="0"/>
              <w:marBottom w:val="0"/>
              <w:divBdr>
                <w:top w:val="none" w:sz="0" w:space="0" w:color="auto"/>
                <w:left w:val="none" w:sz="0" w:space="0" w:color="auto"/>
                <w:bottom w:val="none" w:sz="0" w:space="0" w:color="auto"/>
                <w:right w:val="none" w:sz="0" w:space="0" w:color="auto"/>
              </w:divBdr>
              <w:divsChild>
                <w:div w:id="127016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466348">
          <w:marLeft w:val="0"/>
          <w:marRight w:val="0"/>
          <w:marTop w:val="0"/>
          <w:marBottom w:val="0"/>
          <w:divBdr>
            <w:top w:val="none" w:sz="0" w:space="0" w:color="auto"/>
            <w:left w:val="none" w:sz="0" w:space="0" w:color="auto"/>
            <w:bottom w:val="none" w:sz="0" w:space="0" w:color="auto"/>
            <w:right w:val="none" w:sz="0" w:space="0" w:color="auto"/>
          </w:divBdr>
          <w:divsChild>
            <w:div w:id="653029449">
              <w:marLeft w:val="0"/>
              <w:marRight w:val="0"/>
              <w:marTop w:val="0"/>
              <w:marBottom w:val="0"/>
              <w:divBdr>
                <w:top w:val="none" w:sz="0" w:space="0" w:color="auto"/>
                <w:left w:val="none" w:sz="0" w:space="0" w:color="auto"/>
                <w:bottom w:val="none" w:sz="0" w:space="0" w:color="auto"/>
                <w:right w:val="none" w:sz="0" w:space="0" w:color="auto"/>
              </w:divBdr>
            </w:div>
          </w:divsChild>
        </w:div>
        <w:div w:id="1130900856">
          <w:marLeft w:val="0"/>
          <w:marRight w:val="0"/>
          <w:marTop w:val="300"/>
          <w:marBottom w:val="0"/>
          <w:divBdr>
            <w:top w:val="none" w:sz="0" w:space="0" w:color="auto"/>
            <w:left w:val="none" w:sz="0" w:space="0" w:color="auto"/>
            <w:bottom w:val="none" w:sz="0" w:space="0" w:color="auto"/>
            <w:right w:val="none" w:sz="0" w:space="0" w:color="auto"/>
          </w:divBdr>
          <w:divsChild>
            <w:div w:id="266929578">
              <w:marLeft w:val="0"/>
              <w:marRight w:val="0"/>
              <w:marTop w:val="0"/>
              <w:marBottom w:val="0"/>
              <w:divBdr>
                <w:top w:val="none" w:sz="0" w:space="0" w:color="auto"/>
                <w:left w:val="none" w:sz="0" w:space="0" w:color="auto"/>
                <w:bottom w:val="none" w:sz="0" w:space="0" w:color="auto"/>
                <w:right w:val="none" w:sz="0" w:space="0" w:color="auto"/>
              </w:divBdr>
              <w:divsChild>
                <w:div w:id="1898012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364577">
          <w:marLeft w:val="0"/>
          <w:marRight w:val="0"/>
          <w:marTop w:val="300"/>
          <w:marBottom w:val="0"/>
          <w:divBdr>
            <w:top w:val="none" w:sz="0" w:space="0" w:color="auto"/>
            <w:left w:val="none" w:sz="0" w:space="0" w:color="auto"/>
            <w:bottom w:val="none" w:sz="0" w:space="0" w:color="auto"/>
            <w:right w:val="none" w:sz="0" w:space="0" w:color="auto"/>
          </w:divBdr>
          <w:divsChild>
            <w:div w:id="919366682">
              <w:marLeft w:val="0"/>
              <w:marRight w:val="0"/>
              <w:marTop w:val="0"/>
              <w:marBottom w:val="0"/>
              <w:divBdr>
                <w:top w:val="none" w:sz="0" w:space="0" w:color="auto"/>
                <w:left w:val="none" w:sz="0" w:space="0" w:color="auto"/>
                <w:bottom w:val="none" w:sz="0" w:space="0" w:color="auto"/>
                <w:right w:val="none" w:sz="0" w:space="0" w:color="auto"/>
              </w:divBdr>
              <w:divsChild>
                <w:div w:id="1879662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251">
          <w:marLeft w:val="0"/>
          <w:marRight w:val="0"/>
          <w:marTop w:val="0"/>
          <w:marBottom w:val="0"/>
          <w:divBdr>
            <w:top w:val="none" w:sz="0" w:space="0" w:color="auto"/>
            <w:left w:val="none" w:sz="0" w:space="0" w:color="auto"/>
            <w:bottom w:val="none" w:sz="0" w:space="0" w:color="auto"/>
            <w:right w:val="none" w:sz="0" w:space="0" w:color="auto"/>
          </w:divBdr>
          <w:divsChild>
            <w:div w:id="976685268">
              <w:marLeft w:val="0"/>
              <w:marRight w:val="0"/>
              <w:marTop w:val="0"/>
              <w:marBottom w:val="0"/>
              <w:divBdr>
                <w:top w:val="none" w:sz="0" w:space="0" w:color="auto"/>
                <w:left w:val="none" w:sz="0" w:space="0" w:color="auto"/>
                <w:bottom w:val="none" w:sz="0" w:space="0" w:color="auto"/>
                <w:right w:val="none" w:sz="0" w:space="0" w:color="auto"/>
              </w:divBdr>
            </w:div>
          </w:divsChild>
        </w:div>
        <w:div w:id="1414472141">
          <w:marLeft w:val="0"/>
          <w:marRight w:val="0"/>
          <w:marTop w:val="300"/>
          <w:marBottom w:val="0"/>
          <w:divBdr>
            <w:top w:val="none" w:sz="0" w:space="0" w:color="auto"/>
            <w:left w:val="none" w:sz="0" w:space="0" w:color="auto"/>
            <w:bottom w:val="none" w:sz="0" w:space="0" w:color="auto"/>
            <w:right w:val="none" w:sz="0" w:space="0" w:color="auto"/>
          </w:divBdr>
          <w:divsChild>
            <w:div w:id="885605920">
              <w:marLeft w:val="0"/>
              <w:marRight w:val="0"/>
              <w:marTop w:val="0"/>
              <w:marBottom w:val="0"/>
              <w:divBdr>
                <w:top w:val="none" w:sz="0" w:space="0" w:color="auto"/>
                <w:left w:val="none" w:sz="0" w:space="0" w:color="auto"/>
                <w:bottom w:val="none" w:sz="0" w:space="0" w:color="auto"/>
                <w:right w:val="none" w:sz="0" w:space="0" w:color="auto"/>
              </w:divBdr>
              <w:divsChild>
                <w:div w:id="140175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628925">
          <w:marLeft w:val="0"/>
          <w:marRight w:val="0"/>
          <w:marTop w:val="0"/>
          <w:marBottom w:val="0"/>
          <w:divBdr>
            <w:top w:val="none" w:sz="0" w:space="0" w:color="auto"/>
            <w:left w:val="none" w:sz="0" w:space="0" w:color="auto"/>
            <w:bottom w:val="none" w:sz="0" w:space="0" w:color="auto"/>
            <w:right w:val="none" w:sz="0" w:space="0" w:color="auto"/>
          </w:divBdr>
          <w:divsChild>
            <w:div w:id="1377702655">
              <w:marLeft w:val="0"/>
              <w:marRight w:val="0"/>
              <w:marTop w:val="0"/>
              <w:marBottom w:val="0"/>
              <w:divBdr>
                <w:top w:val="none" w:sz="0" w:space="0" w:color="auto"/>
                <w:left w:val="none" w:sz="0" w:space="0" w:color="auto"/>
                <w:bottom w:val="none" w:sz="0" w:space="0" w:color="auto"/>
                <w:right w:val="none" w:sz="0" w:space="0" w:color="auto"/>
              </w:divBdr>
            </w:div>
          </w:divsChild>
        </w:div>
        <w:div w:id="1730690948">
          <w:marLeft w:val="0"/>
          <w:marRight w:val="0"/>
          <w:marTop w:val="0"/>
          <w:marBottom w:val="0"/>
          <w:divBdr>
            <w:top w:val="none" w:sz="0" w:space="0" w:color="auto"/>
            <w:left w:val="none" w:sz="0" w:space="0" w:color="auto"/>
            <w:bottom w:val="none" w:sz="0" w:space="0" w:color="auto"/>
            <w:right w:val="none" w:sz="0" w:space="0" w:color="auto"/>
          </w:divBdr>
        </w:div>
        <w:div w:id="1743520929">
          <w:marLeft w:val="0"/>
          <w:marRight w:val="0"/>
          <w:marTop w:val="0"/>
          <w:marBottom w:val="0"/>
          <w:divBdr>
            <w:top w:val="none" w:sz="0" w:space="0" w:color="auto"/>
            <w:left w:val="none" w:sz="0" w:space="0" w:color="auto"/>
            <w:bottom w:val="none" w:sz="0" w:space="0" w:color="auto"/>
            <w:right w:val="none" w:sz="0" w:space="0" w:color="auto"/>
          </w:divBdr>
        </w:div>
        <w:div w:id="1941792113">
          <w:marLeft w:val="0"/>
          <w:marRight w:val="0"/>
          <w:marTop w:val="0"/>
          <w:marBottom w:val="0"/>
          <w:divBdr>
            <w:top w:val="none" w:sz="0" w:space="0" w:color="auto"/>
            <w:left w:val="none" w:sz="0" w:space="0" w:color="auto"/>
            <w:bottom w:val="none" w:sz="0" w:space="0" w:color="auto"/>
            <w:right w:val="none" w:sz="0" w:space="0" w:color="auto"/>
          </w:divBdr>
        </w:div>
        <w:div w:id="2125222227">
          <w:marLeft w:val="0"/>
          <w:marRight w:val="0"/>
          <w:marTop w:val="0"/>
          <w:marBottom w:val="0"/>
          <w:divBdr>
            <w:top w:val="none" w:sz="0" w:space="0" w:color="auto"/>
            <w:left w:val="none" w:sz="0" w:space="0" w:color="auto"/>
            <w:bottom w:val="none" w:sz="0" w:space="0" w:color="auto"/>
            <w:right w:val="none" w:sz="0" w:space="0" w:color="auto"/>
          </w:divBdr>
        </w:div>
      </w:divsChild>
    </w:div>
    <w:div w:id="436023940">
      <w:bodyDiv w:val="1"/>
      <w:marLeft w:val="0"/>
      <w:marRight w:val="0"/>
      <w:marTop w:val="0"/>
      <w:marBottom w:val="0"/>
      <w:divBdr>
        <w:top w:val="none" w:sz="0" w:space="0" w:color="auto"/>
        <w:left w:val="none" w:sz="0" w:space="0" w:color="auto"/>
        <w:bottom w:val="none" w:sz="0" w:space="0" w:color="auto"/>
        <w:right w:val="none" w:sz="0" w:space="0" w:color="auto"/>
      </w:divBdr>
      <w:divsChild>
        <w:div w:id="1527449457">
          <w:marLeft w:val="0"/>
          <w:marRight w:val="0"/>
          <w:marTop w:val="0"/>
          <w:marBottom w:val="0"/>
          <w:divBdr>
            <w:top w:val="none" w:sz="0" w:space="0" w:color="auto"/>
            <w:left w:val="none" w:sz="0" w:space="0" w:color="auto"/>
            <w:bottom w:val="none" w:sz="0" w:space="0" w:color="auto"/>
            <w:right w:val="none" w:sz="0" w:space="0" w:color="auto"/>
          </w:divBdr>
        </w:div>
      </w:divsChild>
    </w:div>
    <w:div w:id="436100163">
      <w:bodyDiv w:val="1"/>
      <w:marLeft w:val="0"/>
      <w:marRight w:val="0"/>
      <w:marTop w:val="0"/>
      <w:marBottom w:val="0"/>
      <w:divBdr>
        <w:top w:val="none" w:sz="0" w:space="0" w:color="auto"/>
        <w:left w:val="none" w:sz="0" w:space="0" w:color="auto"/>
        <w:bottom w:val="none" w:sz="0" w:space="0" w:color="auto"/>
        <w:right w:val="none" w:sz="0" w:space="0" w:color="auto"/>
      </w:divBdr>
    </w:div>
    <w:div w:id="436216237">
      <w:bodyDiv w:val="1"/>
      <w:marLeft w:val="0"/>
      <w:marRight w:val="0"/>
      <w:marTop w:val="0"/>
      <w:marBottom w:val="0"/>
      <w:divBdr>
        <w:top w:val="none" w:sz="0" w:space="0" w:color="auto"/>
        <w:left w:val="none" w:sz="0" w:space="0" w:color="auto"/>
        <w:bottom w:val="none" w:sz="0" w:space="0" w:color="auto"/>
        <w:right w:val="none" w:sz="0" w:space="0" w:color="auto"/>
      </w:divBdr>
    </w:div>
    <w:div w:id="436602870">
      <w:bodyDiv w:val="1"/>
      <w:marLeft w:val="0"/>
      <w:marRight w:val="0"/>
      <w:marTop w:val="0"/>
      <w:marBottom w:val="0"/>
      <w:divBdr>
        <w:top w:val="none" w:sz="0" w:space="0" w:color="auto"/>
        <w:left w:val="none" w:sz="0" w:space="0" w:color="auto"/>
        <w:bottom w:val="none" w:sz="0" w:space="0" w:color="auto"/>
        <w:right w:val="none" w:sz="0" w:space="0" w:color="auto"/>
      </w:divBdr>
    </w:div>
    <w:div w:id="437337888">
      <w:bodyDiv w:val="1"/>
      <w:marLeft w:val="0"/>
      <w:marRight w:val="0"/>
      <w:marTop w:val="0"/>
      <w:marBottom w:val="0"/>
      <w:divBdr>
        <w:top w:val="none" w:sz="0" w:space="0" w:color="auto"/>
        <w:left w:val="none" w:sz="0" w:space="0" w:color="auto"/>
        <w:bottom w:val="none" w:sz="0" w:space="0" w:color="auto"/>
        <w:right w:val="none" w:sz="0" w:space="0" w:color="auto"/>
      </w:divBdr>
    </w:div>
    <w:div w:id="437405736">
      <w:bodyDiv w:val="1"/>
      <w:marLeft w:val="0"/>
      <w:marRight w:val="0"/>
      <w:marTop w:val="0"/>
      <w:marBottom w:val="0"/>
      <w:divBdr>
        <w:top w:val="none" w:sz="0" w:space="0" w:color="auto"/>
        <w:left w:val="none" w:sz="0" w:space="0" w:color="auto"/>
        <w:bottom w:val="none" w:sz="0" w:space="0" w:color="auto"/>
        <w:right w:val="none" w:sz="0" w:space="0" w:color="auto"/>
      </w:divBdr>
      <w:divsChild>
        <w:div w:id="130221840">
          <w:marLeft w:val="0"/>
          <w:marRight w:val="0"/>
          <w:marTop w:val="0"/>
          <w:marBottom w:val="0"/>
          <w:divBdr>
            <w:top w:val="none" w:sz="0" w:space="0" w:color="auto"/>
            <w:left w:val="none" w:sz="0" w:space="0" w:color="auto"/>
            <w:bottom w:val="none" w:sz="0" w:space="0" w:color="auto"/>
            <w:right w:val="none" w:sz="0" w:space="0" w:color="auto"/>
          </w:divBdr>
          <w:divsChild>
            <w:div w:id="665061353">
              <w:marLeft w:val="0"/>
              <w:marRight w:val="0"/>
              <w:marTop w:val="0"/>
              <w:marBottom w:val="0"/>
              <w:divBdr>
                <w:top w:val="none" w:sz="0" w:space="0" w:color="auto"/>
                <w:left w:val="none" w:sz="0" w:space="0" w:color="auto"/>
                <w:bottom w:val="none" w:sz="0" w:space="0" w:color="auto"/>
                <w:right w:val="none" w:sz="0" w:space="0" w:color="auto"/>
              </w:divBdr>
            </w:div>
          </w:divsChild>
        </w:div>
        <w:div w:id="139008622">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709231451">
          <w:marLeft w:val="0"/>
          <w:marRight w:val="0"/>
          <w:marTop w:val="0"/>
          <w:marBottom w:val="0"/>
          <w:divBdr>
            <w:top w:val="none" w:sz="0" w:space="0" w:color="auto"/>
            <w:left w:val="none" w:sz="0" w:space="0" w:color="auto"/>
            <w:bottom w:val="none" w:sz="0" w:space="0" w:color="auto"/>
            <w:right w:val="none" w:sz="0" w:space="0" w:color="auto"/>
          </w:divBdr>
        </w:div>
        <w:div w:id="780757277">
          <w:marLeft w:val="0"/>
          <w:marRight w:val="0"/>
          <w:marTop w:val="0"/>
          <w:marBottom w:val="0"/>
          <w:divBdr>
            <w:top w:val="none" w:sz="0" w:space="0" w:color="auto"/>
            <w:left w:val="none" w:sz="0" w:space="0" w:color="auto"/>
            <w:bottom w:val="none" w:sz="0" w:space="0" w:color="auto"/>
            <w:right w:val="none" w:sz="0" w:space="0" w:color="auto"/>
          </w:divBdr>
          <w:divsChild>
            <w:div w:id="905458866">
              <w:marLeft w:val="0"/>
              <w:marRight w:val="0"/>
              <w:marTop w:val="0"/>
              <w:marBottom w:val="0"/>
              <w:divBdr>
                <w:top w:val="none" w:sz="0" w:space="0" w:color="auto"/>
                <w:left w:val="none" w:sz="0" w:space="0" w:color="auto"/>
                <w:bottom w:val="none" w:sz="0" w:space="0" w:color="auto"/>
                <w:right w:val="none" w:sz="0" w:space="0" w:color="auto"/>
              </w:divBdr>
            </w:div>
          </w:divsChild>
        </w:div>
        <w:div w:id="784424419">
          <w:marLeft w:val="0"/>
          <w:marRight w:val="0"/>
          <w:marTop w:val="300"/>
          <w:marBottom w:val="0"/>
          <w:divBdr>
            <w:top w:val="none" w:sz="0" w:space="0" w:color="auto"/>
            <w:left w:val="none" w:sz="0" w:space="0" w:color="auto"/>
            <w:bottom w:val="none" w:sz="0" w:space="0" w:color="auto"/>
            <w:right w:val="none" w:sz="0" w:space="0" w:color="auto"/>
          </w:divBdr>
          <w:divsChild>
            <w:div w:id="77362706">
              <w:marLeft w:val="0"/>
              <w:marRight w:val="0"/>
              <w:marTop w:val="0"/>
              <w:marBottom w:val="0"/>
              <w:divBdr>
                <w:top w:val="none" w:sz="0" w:space="0" w:color="auto"/>
                <w:left w:val="none" w:sz="0" w:space="0" w:color="auto"/>
                <w:bottom w:val="none" w:sz="0" w:space="0" w:color="auto"/>
                <w:right w:val="none" w:sz="0" w:space="0" w:color="auto"/>
              </w:divBdr>
              <w:divsChild>
                <w:div w:id="686055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8352">
          <w:marLeft w:val="0"/>
          <w:marRight w:val="0"/>
          <w:marTop w:val="0"/>
          <w:marBottom w:val="0"/>
          <w:divBdr>
            <w:top w:val="none" w:sz="0" w:space="0" w:color="auto"/>
            <w:left w:val="none" w:sz="0" w:space="0" w:color="auto"/>
            <w:bottom w:val="none" w:sz="0" w:space="0" w:color="auto"/>
            <w:right w:val="none" w:sz="0" w:space="0" w:color="auto"/>
          </w:divBdr>
        </w:div>
        <w:div w:id="1319267741">
          <w:marLeft w:val="0"/>
          <w:marRight w:val="0"/>
          <w:marTop w:val="0"/>
          <w:marBottom w:val="0"/>
          <w:divBdr>
            <w:top w:val="none" w:sz="0" w:space="0" w:color="auto"/>
            <w:left w:val="none" w:sz="0" w:space="0" w:color="auto"/>
            <w:bottom w:val="none" w:sz="0" w:space="0" w:color="auto"/>
            <w:right w:val="none" w:sz="0" w:space="0" w:color="auto"/>
          </w:divBdr>
        </w:div>
        <w:div w:id="1333222998">
          <w:marLeft w:val="0"/>
          <w:marRight w:val="0"/>
          <w:marTop w:val="0"/>
          <w:marBottom w:val="0"/>
          <w:divBdr>
            <w:top w:val="none" w:sz="0" w:space="0" w:color="auto"/>
            <w:left w:val="none" w:sz="0" w:space="0" w:color="auto"/>
            <w:bottom w:val="none" w:sz="0" w:space="0" w:color="auto"/>
            <w:right w:val="none" w:sz="0" w:space="0" w:color="auto"/>
          </w:divBdr>
          <w:divsChild>
            <w:div w:id="1897204622">
              <w:marLeft w:val="0"/>
              <w:marRight w:val="0"/>
              <w:marTop w:val="0"/>
              <w:marBottom w:val="0"/>
              <w:divBdr>
                <w:top w:val="none" w:sz="0" w:space="0" w:color="auto"/>
                <w:left w:val="none" w:sz="0" w:space="0" w:color="auto"/>
                <w:bottom w:val="none" w:sz="0" w:space="0" w:color="auto"/>
                <w:right w:val="none" w:sz="0" w:space="0" w:color="auto"/>
              </w:divBdr>
            </w:div>
          </w:divsChild>
        </w:div>
        <w:div w:id="1356341724">
          <w:marLeft w:val="0"/>
          <w:marRight w:val="0"/>
          <w:marTop w:val="0"/>
          <w:marBottom w:val="0"/>
          <w:divBdr>
            <w:top w:val="none" w:sz="0" w:space="0" w:color="auto"/>
            <w:left w:val="none" w:sz="0" w:space="0" w:color="auto"/>
            <w:bottom w:val="none" w:sz="0" w:space="0" w:color="auto"/>
            <w:right w:val="none" w:sz="0" w:space="0" w:color="auto"/>
          </w:divBdr>
        </w:div>
        <w:div w:id="1465461969">
          <w:marLeft w:val="0"/>
          <w:marRight w:val="0"/>
          <w:marTop w:val="0"/>
          <w:marBottom w:val="0"/>
          <w:divBdr>
            <w:top w:val="none" w:sz="0" w:space="0" w:color="auto"/>
            <w:left w:val="none" w:sz="0" w:space="0" w:color="auto"/>
            <w:bottom w:val="none" w:sz="0" w:space="0" w:color="auto"/>
            <w:right w:val="none" w:sz="0" w:space="0" w:color="auto"/>
          </w:divBdr>
          <w:divsChild>
            <w:div w:id="87242428">
              <w:marLeft w:val="0"/>
              <w:marRight w:val="0"/>
              <w:marTop w:val="0"/>
              <w:marBottom w:val="0"/>
              <w:divBdr>
                <w:top w:val="none" w:sz="0" w:space="0" w:color="auto"/>
                <w:left w:val="none" w:sz="0" w:space="0" w:color="auto"/>
                <w:bottom w:val="none" w:sz="0" w:space="0" w:color="auto"/>
                <w:right w:val="none" w:sz="0" w:space="0" w:color="auto"/>
              </w:divBdr>
            </w:div>
          </w:divsChild>
        </w:div>
        <w:div w:id="1498768908">
          <w:marLeft w:val="0"/>
          <w:marRight w:val="0"/>
          <w:marTop w:val="0"/>
          <w:marBottom w:val="0"/>
          <w:divBdr>
            <w:top w:val="none" w:sz="0" w:space="0" w:color="auto"/>
            <w:left w:val="none" w:sz="0" w:space="0" w:color="auto"/>
            <w:bottom w:val="none" w:sz="0" w:space="0" w:color="auto"/>
            <w:right w:val="none" w:sz="0" w:space="0" w:color="auto"/>
          </w:divBdr>
          <w:divsChild>
            <w:div w:id="85804669">
              <w:marLeft w:val="0"/>
              <w:marRight w:val="0"/>
              <w:marTop w:val="0"/>
              <w:marBottom w:val="0"/>
              <w:divBdr>
                <w:top w:val="none" w:sz="0" w:space="0" w:color="auto"/>
                <w:left w:val="none" w:sz="0" w:space="0" w:color="auto"/>
                <w:bottom w:val="none" w:sz="0" w:space="0" w:color="auto"/>
                <w:right w:val="none" w:sz="0" w:space="0" w:color="auto"/>
              </w:divBdr>
            </w:div>
          </w:divsChild>
        </w:div>
        <w:div w:id="1597400509">
          <w:marLeft w:val="0"/>
          <w:marRight w:val="0"/>
          <w:marTop w:val="300"/>
          <w:marBottom w:val="0"/>
          <w:divBdr>
            <w:top w:val="none" w:sz="0" w:space="0" w:color="auto"/>
            <w:left w:val="none" w:sz="0" w:space="0" w:color="auto"/>
            <w:bottom w:val="none" w:sz="0" w:space="0" w:color="auto"/>
            <w:right w:val="none" w:sz="0" w:space="0" w:color="auto"/>
          </w:divBdr>
          <w:divsChild>
            <w:div w:id="1038581418">
              <w:marLeft w:val="0"/>
              <w:marRight w:val="0"/>
              <w:marTop w:val="0"/>
              <w:marBottom w:val="0"/>
              <w:divBdr>
                <w:top w:val="none" w:sz="0" w:space="0" w:color="auto"/>
                <w:left w:val="none" w:sz="0" w:space="0" w:color="auto"/>
                <w:bottom w:val="none" w:sz="0" w:space="0" w:color="auto"/>
                <w:right w:val="none" w:sz="0" w:space="0" w:color="auto"/>
              </w:divBdr>
              <w:divsChild>
                <w:div w:id="2138141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1679">
          <w:marLeft w:val="0"/>
          <w:marRight w:val="0"/>
          <w:marTop w:val="0"/>
          <w:marBottom w:val="0"/>
          <w:divBdr>
            <w:top w:val="none" w:sz="0" w:space="0" w:color="auto"/>
            <w:left w:val="none" w:sz="0" w:space="0" w:color="auto"/>
            <w:bottom w:val="none" w:sz="0" w:space="0" w:color="auto"/>
            <w:right w:val="none" w:sz="0" w:space="0" w:color="auto"/>
          </w:divBdr>
        </w:div>
        <w:div w:id="1742554408">
          <w:marLeft w:val="0"/>
          <w:marRight w:val="0"/>
          <w:marTop w:val="300"/>
          <w:marBottom w:val="0"/>
          <w:divBdr>
            <w:top w:val="none" w:sz="0" w:space="0" w:color="auto"/>
            <w:left w:val="none" w:sz="0" w:space="0" w:color="auto"/>
            <w:bottom w:val="none" w:sz="0" w:space="0" w:color="auto"/>
            <w:right w:val="none" w:sz="0" w:space="0" w:color="auto"/>
          </w:divBdr>
          <w:divsChild>
            <w:div w:id="200945099">
              <w:marLeft w:val="0"/>
              <w:marRight w:val="0"/>
              <w:marTop w:val="0"/>
              <w:marBottom w:val="0"/>
              <w:divBdr>
                <w:top w:val="none" w:sz="0" w:space="0" w:color="auto"/>
                <w:left w:val="none" w:sz="0" w:space="0" w:color="auto"/>
                <w:bottom w:val="none" w:sz="0" w:space="0" w:color="auto"/>
                <w:right w:val="none" w:sz="0" w:space="0" w:color="auto"/>
              </w:divBdr>
              <w:divsChild>
                <w:div w:id="1588422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677032">
          <w:marLeft w:val="0"/>
          <w:marRight w:val="0"/>
          <w:marTop w:val="0"/>
          <w:marBottom w:val="0"/>
          <w:divBdr>
            <w:top w:val="none" w:sz="0" w:space="0" w:color="auto"/>
            <w:left w:val="none" w:sz="0" w:space="0" w:color="auto"/>
            <w:bottom w:val="none" w:sz="0" w:space="0" w:color="auto"/>
            <w:right w:val="none" w:sz="0" w:space="0" w:color="auto"/>
          </w:divBdr>
          <w:divsChild>
            <w:div w:id="1141925301">
              <w:marLeft w:val="0"/>
              <w:marRight w:val="0"/>
              <w:marTop w:val="0"/>
              <w:marBottom w:val="0"/>
              <w:divBdr>
                <w:top w:val="none" w:sz="0" w:space="0" w:color="auto"/>
                <w:left w:val="none" w:sz="0" w:space="0" w:color="auto"/>
                <w:bottom w:val="none" w:sz="0" w:space="0" w:color="auto"/>
                <w:right w:val="none" w:sz="0" w:space="0" w:color="auto"/>
              </w:divBdr>
            </w:div>
          </w:divsChild>
        </w:div>
        <w:div w:id="2107647174">
          <w:marLeft w:val="0"/>
          <w:marRight w:val="0"/>
          <w:marTop w:val="0"/>
          <w:marBottom w:val="0"/>
          <w:divBdr>
            <w:top w:val="none" w:sz="0" w:space="0" w:color="auto"/>
            <w:left w:val="none" w:sz="0" w:space="0" w:color="auto"/>
            <w:bottom w:val="none" w:sz="0" w:space="0" w:color="auto"/>
            <w:right w:val="none" w:sz="0" w:space="0" w:color="auto"/>
          </w:divBdr>
          <w:divsChild>
            <w:div w:id="1406682650">
              <w:marLeft w:val="0"/>
              <w:marRight w:val="0"/>
              <w:marTop w:val="0"/>
              <w:marBottom w:val="0"/>
              <w:divBdr>
                <w:top w:val="none" w:sz="0" w:space="0" w:color="auto"/>
                <w:left w:val="none" w:sz="0" w:space="0" w:color="auto"/>
                <w:bottom w:val="none" w:sz="0" w:space="0" w:color="auto"/>
                <w:right w:val="none" w:sz="0" w:space="0" w:color="auto"/>
              </w:divBdr>
            </w:div>
          </w:divsChild>
        </w:div>
        <w:div w:id="2121492554">
          <w:marLeft w:val="0"/>
          <w:marRight w:val="0"/>
          <w:marTop w:val="300"/>
          <w:marBottom w:val="0"/>
          <w:divBdr>
            <w:top w:val="none" w:sz="0" w:space="0" w:color="auto"/>
            <w:left w:val="none" w:sz="0" w:space="0" w:color="auto"/>
            <w:bottom w:val="none" w:sz="0" w:space="0" w:color="auto"/>
            <w:right w:val="none" w:sz="0" w:space="0" w:color="auto"/>
          </w:divBdr>
          <w:divsChild>
            <w:div w:id="1633713431">
              <w:marLeft w:val="0"/>
              <w:marRight w:val="0"/>
              <w:marTop w:val="0"/>
              <w:marBottom w:val="0"/>
              <w:divBdr>
                <w:top w:val="none" w:sz="0" w:space="0" w:color="auto"/>
                <w:left w:val="none" w:sz="0" w:space="0" w:color="auto"/>
                <w:bottom w:val="none" w:sz="0" w:space="0" w:color="auto"/>
                <w:right w:val="none" w:sz="0" w:space="0" w:color="auto"/>
              </w:divBdr>
              <w:divsChild>
                <w:div w:id="1968849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677338">
      <w:bodyDiv w:val="1"/>
      <w:marLeft w:val="0"/>
      <w:marRight w:val="0"/>
      <w:marTop w:val="0"/>
      <w:marBottom w:val="0"/>
      <w:divBdr>
        <w:top w:val="none" w:sz="0" w:space="0" w:color="auto"/>
        <w:left w:val="none" w:sz="0" w:space="0" w:color="auto"/>
        <w:bottom w:val="none" w:sz="0" w:space="0" w:color="auto"/>
        <w:right w:val="none" w:sz="0" w:space="0" w:color="auto"/>
      </w:divBdr>
    </w:div>
    <w:div w:id="438066144">
      <w:bodyDiv w:val="1"/>
      <w:marLeft w:val="0"/>
      <w:marRight w:val="0"/>
      <w:marTop w:val="0"/>
      <w:marBottom w:val="0"/>
      <w:divBdr>
        <w:top w:val="none" w:sz="0" w:space="0" w:color="auto"/>
        <w:left w:val="none" w:sz="0" w:space="0" w:color="auto"/>
        <w:bottom w:val="none" w:sz="0" w:space="0" w:color="auto"/>
        <w:right w:val="none" w:sz="0" w:space="0" w:color="auto"/>
      </w:divBdr>
    </w:div>
    <w:div w:id="438649089">
      <w:bodyDiv w:val="1"/>
      <w:marLeft w:val="0"/>
      <w:marRight w:val="0"/>
      <w:marTop w:val="0"/>
      <w:marBottom w:val="0"/>
      <w:divBdr>
        <w:top w:val="none" w:sz="0" w:space="0" w:color="auto"/>
        <w:left w:val="none" w:sz="0" w:space="0" w:color="auto"/>
        <w:bottom w:val="none" w:sz="0" w:space="0" w:color="auto"/>
        <w:right w:val="none" w:sz="0" w:space="0" w:color="auto"/>
      </w:divBdr>
      <w:divsChild>
        <w:div w:id="1448743247">
          <w:marLeft w:val="0"/>
          <w:marRight w:val="0"/>
          <w:marTop w:val="0"/>
          <w:marBottom w:val="0"/>
          <w:divBdr>
            <w:top w:val="none" w:sz="0" w:space="0" w:color="auto"/>
            <w:left w:val="none" w:sz="0" w:space="0" w:color="auto"/>
            <w:bottom w:val="none" w:sz="0" w:space="0" w:color="auto"/>
            <w:right w:val="none" w:sz="0" w:space="0" w:color="auto"/>
          </w:divBdr>
        </w:div>
        <w:div w:id="523440968">
          <w:marLeft w:val="0"/>
          <w:marRight w:val="0"/>
          <w:marTop w:val="0"/>
          <w:marBottom w:val="0"/>
          <w:divBdr>
            <w:top w:val="none" w:sz="0" w:space="0" w:color="auto"/>
            <w:left w:val="none" w:sz="0" w:space="0" w:color="auto"/>
            <w:bottom w:val="none" w:sz="0" w:space="0" w:color="auto"/>
            <w:right w:val="none" w:sz="0" w:space="0" w:color="auto"/>
          </w:divBdr>
          <w:divsChild>
            <w:div w:id="421798922">
              <w:marLeft w:val="0"/>
              <w:marRight w:val="0"/>
              <w:marTop w:val="0"/>
              <w:marBottom w:val="0"/>
              <w:divBdr>
                <w:top w:val="none" w:sz="0" w:space="0" w:color="auto"/>
                <w:left w:val="none" w:sz="0" w:space="0" w:color="auto"/>
                <w:bottom w:val="none" w:sz="0" w:space="0" w:color="auto"/>
                <w:right w:val="none" w:sz="0" w:space="0" w:color="auto"/>
              </w:divBdr>
            </w:div>
          </w:divsChild>
        </w:div>
        <w:div w:id="1009407961">
          <w:marLeft w:val="0"/>
          <w:marRight w:val="0"/>
          <w:marTop w:val="0"/>
          <w:marBottom w:val="0"/>
          <w:divBdr>
            <w:top w:val="none" w:sz="0" w:space="0" w:color="auto"/>
            <w:left w:val="none" w:sz="0" w:space="0" w:color="auto"/>
            <w:bottom w:val="none" w:sz="0" w:space="0" w:color="auto"/>
            <w:right w:val="none" w:sz="0" w:space="0" w:color="auto"/>
          </w:divBdr>
        </w:div>
        <w:div w:id="1294562527">
          <w:marLeft w:val="0"/>
          <w:marRight w:val="0"/>
          <w:marTop w:val="0"/>
          <w:marBottom w:val="0"/>
          <w:divBdr>
            <w:top w:val="none" w:sz="0" w:space="0" w:color="auto"/>
            <w:left w:val="none" w:sz="0" w:space="0" w:color="auto"/>
            <w:bottom w:val="none" w:sz="0" w:space="0" w:color="auto"/>
            <w:right w:val="none" w:sz="0" w:space="0" w:color="auto"/>
          </w:divBdr>
          <w:divsChild>
            <w:div w:id="1124081515">
              <w:marLeft w:val="0"/>
              <w:marRight w:val="0"/>
              <w:marTop w:val="0"/>
              <w:marBottom w:val="0"/>
              <w:divBdr>
                <w:top w:val="none" w:sz="0" w:space="0" w:color="auto"/>
                <w:left w:val="none" w:sz="0" w:space="0" w:color="auto"/>
                <w:bottom w:val="none" w:sz="0" w:space="0" w:color="auto"/>
                <w:right w:val="none" w:sz="0" w:space="0" w:color="auto"/>
              </w:divBdr>
            </w:div>
          </w:divsChild>
        </w:div>
        <w:div w:id="693380602">
          <w:marLeft w:val="0"/>
          <w:marRight w:val="0"/>
          <w:marTop w:val="0"/>
          <w:marBottom w:val="0"/>
          <w:divBdr>
            <w:top w:val="none" w:sz="0" w:space="0" w:color="auto"/>
            <w:left w:val="none" w:sz="0" w:space="0" w:color="auto"/>
            <w:bottom w:val="none" w:sz="0" w:space="0" w:color="auto"/>
            <w:right w:val="none" w:sz="0" w:space="0" w:color="auto"/>
          </w:divBdr>
        </w:div>
        <w:div w:id="289557606">
          <w:marLeft w:val="0"/>
          <w:marRight w:val="0"/>
          <w:marTop w:val="0"/>
          <w:marBottom w:val="0"/>
          <w:divBdr>
            <w:top w:val="none" w:sz="0" w:space="0" w:color="auto"/>
            <w:left w:val="none" w:sz="0" w:space="0" w:color="auto"/>
            <w:bottom w:val="none" w:sz="0" w:space="0" w:color="auto"/>
            <w:right w:val="none" w:sz="0" w:space="0" w:color="auto"/>
          </w:divBdr>
          <w:divsChild>
            <w:div w:id="229393353">
              <w:marLeft w:val="0"/>
              <w:marRight w:val="0"/>
              <w:marTop w:val="0"/>
              <w:marBottom w:val="0"/>
              <w:divBdr>
                <w:top w:val="none" w:sz="0" w:space="0" w:color="auto"/>
                <w:left w:val="none" w:sz="0" w:space="0" w:color="auto"/>
                <w:bottom w:val="none" w:sz="0" w:space="0" w:color="auto"/>
                <w:right w:val="none" w:sz="0" w:space="0" w:color="auto"/>
              </w:divBdr>
            </w:div>
          </w:divsChild>
        </w:div>
        <w:div w:id="1945648993">
          <w:marLeft w:val="0"/>
          <w:marRight w:val="0"/>
          <w:marTop w:val="0"/>
          <w:marBottom w:val="0"/>
          <w:divBdr>
            <w:top w:val="none" w:sz="0" w:space="0" w:color="auto"/>
            <w:left w:val="none" w:sz="0" w:space="0" w:color="auto"/>
            <w:bottom w:val="none" w:sz="0" w:space="0" w:color="auto"/>
            <w:right w:val="none" w:sz="0" w:space="0" w:color="auto"/>
          </w:divBdr>
        </w:div>
        <w:div w:id="1972857099">
          <w:marLeft w:val="0"/>
          <w:marRight w:val="0"/>
          <w:marTop w:val="0"/>
          <w:marBottom w:val="0"/>
          <w:divBdr>
            <w:top w:val="none" w:sz="0" w:space="0" w:color="auto"/>
            <w:left w:val="none" w:sz="0" w:space="0" w:color="auto"/>
            <w:bottom w:val="none" w:sz="0" w:space="0" w:color="auto"/>
            <w:right w:val="none" w:sz="0" w:space="0" w:color="auto"/>
          </w:divBdr>
          <w:divsChild>
            <w:div w:id="186795763">
              <w:marLeft w:val="0"/>
              <w:marRight w:val="0"/>
              <w:marTop w:val="0"/>
              <w:marBottom w:val="0"/>
              <w:divBdr>
                <w:top w:val="none" w:sz="0" w:space="0" w:color="auto"/>
                <w:left w:val="none" w:sz="0" w:space="0" w:color="auto"/>
                <w:bottom w:val="none" w:sz="0" w:space="0" w:color="auto"/>
                <w:right w:val="none" w:sz="0" w:space="0" w:color="auto"/>
              </w:divBdr>
            </w:div>
          </w:divsChild>
        </w:div>
        <w:div w:id="63840105">
          <w:marLeft w:val="0"/>
          <w:marRight w:val="0"/>
          <w:marTop w:val="0"/>
          <w:marBottom w:val="0"/>
          <w:divBdr>
            <w:top w:val="none" w:sz="0" w:space="0" w:color="auto"/>
            <w:left w:val="none" w:sz="0" w:space="0" w:color="auto"/>
            <w:bottom w:val="none" w:sz="0" w:space="0" w:color="auto"/>
            <w:right w:val="none" w:sz="0" w:space="0" w:color="auto"/>
          </w:divBdr>
        </w:div>
        <w:div w:id="903834054">
          <w:marLeft w:val="0"/>
          <w:marRight w:val="0"/>
          <w:marTop w:val="0"/>
          <w:marBottom w:val="0"/>
          <w:divBdr>
            <w:top w:val="none" w:sz="0" w:space="0" w:color="auto"/>
            <w:left w:val="none" w:sz="0" w:space="0" w:color="auto"/>
            <w:bottom w:val="none" w:sz="0" w:space="0" w:color="auto"/>
            <w:right w:val="none" w:sz="0" w:space="0" w:color="auto"/>
          </w:divBdr>
          <w:divsChild>
            <w:div w:id="6518453">
              <w:marLeft w:val="0"/>
              <w:marRight w:val="0"/>
              <w:marTop w:val="0"/>
              <w:marBottom w:val="0"/>
              <w:divBdr>
                <w:top w:val="none" w:sz="0" w:space="0" w:color="auto"/>
                <w:left w:val="none" w:sz="0" w:space="0" w:color="auto"/>
                <w:bottom w:val="none" w:sz="0" w:space="0" w:color="auto"/>
                <w:right w:val="none" w:sz="0" w:space="0" w:color="auto"/>
              </w:divBdr>
            </w:div>
          </w:divsChild>
        </w:div>
        <w:div w:id="2118212581">
          <w:marLeft w:val="0"/>
          <w:marRight w:val="0"/>
          <w:marTop w:val="0"/>
          <w:marBottom w:val="0"/>
          <w:divBdr>
            <w:top w:val="none" w:sz="0" w:space="0" w:color="auto"/>
            <w:left w:val="none" w:sz="0" w:space="0" w:color="auto"/>
            <w:bottom w:val="none" w:sz="0" w:space="0" w:color="auto"/>
            <w:right w:val="none" w:sz="0" w:space="0" w:color="auto"/>
          </w:divBdr>
        </w:div>
        <w:div w:id="1474249532">
          <w:marLeft w:val="0"/>
          <w:marRight w:val="0"/>
          <w:marTop w:val="0"/>
          <w:marBottom w:val="0"/>
          <w:divBdr>
            <w:top w:val="none" w:sz="0" w:space="0" w:color="auto"/>
            <w:left w:val="none" w:sz="0" w:space="0" w:color="auto"/>
            <w:bottom w:val="none" w:sz="0" w:space="0" w:color="auto"/>
            <w:right w:val="none" w:sz="0" w:space="0" w:color="auto"/>
          </w:divBdr>
          <w:divsChild>
            <w:div w:id="98381105">
              <w:marLeft w:val="0"/>
              <w:marRight w:val="0"/>
              <w:marTop w:val="0"/>
              <w:marBottom w:val="0"/>
              <w:divBdr>
                <w:top w:val="none" w:sz="0" w:space="0" w:color="auto"/>
                <w:left w:val="none" w:sz="0" w:space="0" w:color="auto"/>
                <w:bottom w:val="none" w:sz="0" w:space="0" w:color="auto"/>
                <w:right w:val="none" w:sz="0" w:space="0" w:color="auto"/>
              </w:divBdr>
            </w:div>
          </w:divsChild>
        </w:div>
        <w:div w:id="1997302670">
          <w:marLeft w:val="0"/>
          <w:marRight w:val="0"/>
          <w:marTop w:val="0"/>
          <w:marBottom w:val="0"/>
          <w:divBdr>
            <w:top w:val="none" w:sz="0" w:space="0" w:color="auto"/>
            <w:left w:val="none" w:sz="0" w:space="0" w:color="auto"/>
            <w:bottom w:val="none" w:sz="0" w:space="0" w:color="auto"/>
            <w:right w:val="none" w:sz="0" w:space="0" w:color="auto"/>
          </w:divBdr>
        </w:div>
        <w:div w:id="1420980127">
          <w:marLeft w:val="0"/>
          <w:marRight w:val="0"/>
          <w:marTop w:val="0"/>
          <w:marBottom w:val="0"/>
          <w:divBdr>
            <w:top w:val="none" w:sz="0" w:space="0" w:color="auto"/>
            <w:left w:val="none" w:sz="0" w:space="0" w:color="auto"/>
            <w:bottom w:val="none" w:sz="0" w:space="0" w:color="auto"/>
            <w:right w:val="none" w:sz="0" w:space="0" w:color="auto"/>
          </w:divBdr>
          <w:divsChild>
            <w:div w:id="1141532254">
              <w:marLeft w:val="0"/>
              <w:marRight w:val="0"/>
              <w:marTop w:val="0"/>
              <w:marBottom w:val="0"/>
              <w:divBdr>
                <w:top w:val="none" w:sz="0" w:space="0" w:color="auto"/>
                <w:left w:val="none" w:sz="0" w:space="0" w:color="auto"/>
                <w:bottom w:val="none" w:sz="0" w:space="0" w:color="auto"/>
                <w:right w:val="none" w:sz="0" w:space="0" w:color="auto"/>
              </w:divBdr>
            </w:div>
          </w:divsChild>
        </w:div>
        <w:div w:id="1026641918">
          <w:marLeft w:val="0"/>
          <w:marRight w:val="0"/>
          <w:marTop w:val="300"/>
          <w:marBottom w:val="0"/>
          <w:divBdr>
            <w:top w:val="none" w:sz="0" w:space="0" w:color="auto"/>
            <w:left w:val="none" w:sz="0" w:space="0" w:color="auto"/>
            <w:bottom w:val="none" w:sz="0" w:space="0" w:color="auto"/>
            <w:right w:val="none" w:sz="0" w:space="0" w:color="auto"/>
          </w:divBdr>
          <w:divsChild>
            <w:div w:id="1826973037">
              <w:marLeft w:val="0"/>
              <w:marRight w:val="0"/>
              <w:marTop w:val="0"/>
              <w:marBottom w:val="0"/>
              <w:divBdr>
                <w:top w:val="none" w:sz="0" w:space="0" w:color="auto"/>
                <w:left w:val="none" w:sz="0" w:space="0" w:color="auto"/>
                <w:bottom w:val="none" w:sz="0" w:space="0" w:color="auto"/>
                <w:right w:val="none" w:sz="0" w:space="0" w:color="auto"/>
              </w:divBdr>
              <w:divsChild>
                <w:div w:id="140668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559112">
          <w:marLeft w:val="0"/>
          <w:marRight w:val="0"/>
          <w:marTop w:val="300"/>
          <w:marBottom w:val="0"/>
          <w:divBdr>
            <w:top w:val="none" w:sz="0" w:space="0" w:color="auto"/>
            <w:left w:val="none" w:sz="0" w:space="0" w:color="auto"/>
            <w:bottom w:val="none" w:sz="0" w:space="0" w:color="auto"/>
            <w:right w:val="none" w:sz="0" w:space="0" w:color="auto"/>
          </w:divBdr>
          <w:divsChild>
            <w:div w:id="1168600551">
              <w:marLeft w:val="0"/>
              <w:marRight w:val="0"/>
              <w:marTop w:val="0"/>
              <w:marBottom w:val="0"/>
              <w:divBdr>
                <w:top w:val="none" w:sz="0" w:space="0" w:color="auto"/>
                <w:left w:val="none" w:sz="0" w:space="0" w:color="auto"/>
                <w:bottom w:val="none" w:sz="0" w:space="0" w:color="auto"/>
                <w:right w:val="none" w:sz="0" w:space="0" w:color="auto"/>
              </w:divBdr>
              <w:divsChild>
                <w:div w:id="1597906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08777">
          <w:marLeft w:val="0"/>
          <w:marRight w:val="0"/>
          <w:marTop w:val="300"/>
          <w:marBottom w:val="0"/>
          <w:divBdr>
            <w:top w:val="none" w:sz="0" w:space="0" w:color="auto"/>
            <w:left w:val="none" w:sz="0" w:space="0" w:color="auto"/>
            <w:bottom w:val="none" w:sz="0" w:space="0" w:color="auto"/>
            <w:right w:val="none" w:sz="0" w:space="0" w:color="auto"/>
          </w:divBdr>
          <w:divsChild>
            <w:div w:id="2113667289">
              <w:marLeft w:val="0"/>
              <w:marRight w:val="0"/>
              <w:marTop w:val="0"/>
              <w:marBottom w:val="0"/>
              <w:divBdr>
                <w:top w:val="none" w:sz="0" w:space="0" w:color="auto"/>
                <w:left w:val="none" w:sz="0" w:space="0" w:color="auto"/>
                <w:bottom w:val="none" w:sz="0" w:space="0" w:color="auto"/>
                <w:right w:val="none" w:sz="0" w:space="0" w:color="auto"/>
              </w:divBdr>
              <w:divsChild>
                <w:div w:id="58006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30737">
          <w:marLeft w:val="0"/>
          <w:marRight w:val="0"/>
          <w:marTop w:val="300"/>
          <w:marBottom w:val="0"/>
          <w:divBdr>
            <w:top w:val="none" w:sz="0" w:space="0" w:color="auto"/>
            <w:left w:val="none" w:sz="0" w:space="0" w:color="auto"/>
            <w:bottom w:val="none" w:sz="0" w:space="0" w:color="auto"/>
            <w:right w:val="none" w:sz="0" w:space="0" w:color="auto"/>
          </w:divBdr>
          <w:divsChild>
            <w:div w:id="620765416">
              <w:marLeft w:val="0"/>
              <w:marRight w:val="0"/>
              <w:marTop w:val="0"/>
              <w:marBottom w:val="0"/>
              <w:divBdr>
                <w:top w:val="none" w:sz="0" w:space="0" w:color="auto"/>
                <w:left w:val="none" w:sz="0" w:space="0" w:color="auto"/>
                <w:bottom w:val="none" w:sz="0" w:space="0" w:color="auto"/>
                <w:right w:val="none" w:sz="0" w:space="0" w:color="auto"/>
              </w:divBdr>
              <w:divsChild>
                <w:div w:id="16392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911184">
      <w:bodyDiv w:val="1"/>
      <w:marLeft w:val="0"/>
      <w:marRight w:val="0"/>
      <w:marTop w:val="0"/>
      <w:marBottom w:val="0"/>
      <w:divBdr>
        <w:top w:val="none" w:sz="0" w:space="0" w:color="auto"/>
        <w:left w:val="none" w:sz="0" w:space="0" w:color="auto"/>
        <w:bottom w:val="none" w:sz="0" w:space="0" w:color="auto"/>
        <w:right w:val="none" w:sz="0" w:space="0" w:color="auto"/>
      </w:divBdr>
      <w:divsChild>
        <w:div w:id="621157742">
          <w:marLeft w:val="0"/>
          <w:marRight w:val="0"/>
          <w:marTop w:val="0"/>
          <w:marBottom w:val="0"/>
          <w:divBdr>
            <w:top w:val="none" w:sz="0" w:space="0" w:color="auto"/>
            <w:left w:val="none" w:sz="0" w:space="0" w:color="auto"/>
            <w:bottom w:val="none" w:sz="0" w:space="0" w:color="auto"/>
            <w:right w:val="none" w:sz="0" w:space="0" w:color="auto"/>
          </w:divBdr>
        </w:div>
        <w:div w:id="1618027441">
          <w:marLeft w:val="0"/>
          <w:marRight w:val="0"/>
          <w:marTop w:val="0"/>
          <w:marBottom w:val="0"/>
          <w:divBdr>
            <w:top w:val="none" w:sz="0" w:space="0" w:color="auto"/>
            <w:left w:val="none" w:sz="0" w:space="0" w:color="auto"/>
            <w:bottom w:val="none" w:sz="0" w:space="0" w:color="auto"/>
            <w:right w:val="none" w:sz="0" w:space="0" w:color="auto"/>
          </w:divBdr>
          <w:divsChild>
            <w:div w:id="62028467">
              <w:marLeft w:val="0"/>
              <w:marRight w:val="0"/>
              <w:marTop w:val="0"/>
              <w:marBottom w:val="0"/>
              <w:divBdr>
                <w:top w:val="none" w:sz="0" w:space="0" w:color="auto"/>
                <w:left w:val="none" w:sz="0" w:space="0" w:color="auto"/>
                <w:bottom w:val="none" w:sz="0" w:space="0" w:color="auto"/>
                <w:right w:val="none" w:sz="0" w:space="0" w:color="auto"/>
              </w:divBdr>
            </w:div>
          </w:divsChild>
        </w:div>
        <w:div w:id="1257667494">
          <w:marLeft w:val="0"/>
          <w:marRight w:val="0"/>
          <w:marTop w:val="0"/>
          <w:marBottom w:val="0"/>
          <w:divBdr>
            <w:top w:val="none" w:sz="0" w:space="0" w:color="auto"/>
            <w:left w:val="none" w:sz="0" w:space="0" w:color="auto"/>
            <w:bottom w:val="none" w:sz="0" w:space="0" w:color="auto"/>
            <w:right w:val="none" w:sz="0" w:space="0" w:color="auto"/>
          </w:divBdr>
        </w:div>
        <w:div w:id="819276318">
          <w:marLeft w:val="0"/>
          <w:marRight w:val="0"/>
          <w:marTop w:val="0"/>
          <w:marBottom w:val="0"/>
          <w:divBdr>
            <w:top w:val="none" w:sz="0" w:space="0" w:color="auto"/>
            <w:left w:val="none" w:sz="0" w:space="0" w:color="auto"/>
            <w:bottom w:val="none" w:sz="0" w:space="0" w:color="auto"/>
            <w:right w:val="none" w:sz="0" w:space="0" w:color="auto"/>
          </w:divBdr>
          <w:divsChild>
            <w:div w:id="1003237561">
              <w:marLeft w:val="0"/>
              <w:marRight w:val="0"/>
              <w:marTop w:val="0"/>
              <w:marBottom w:val="0"/>
              <w:divBdr>
                <w:top w:val="none" w:sz="0" w:space="0" w:color="auto"/>
                <w:left w:val="none" w:sz="0" w:space="0" w:color="auto"/>
                <w:bottom w:val="none" w:sz="0" w:space="0" w:color="auto"/>
                <w:right w:val="none" w:sz="0" w:space="0" w:color="auto"/>
              </w:divBdr>
            </w:div>
          </w:divsChild>
        </w:div>
        <w:div w:id="1405639605">
          <w:marLeft w:val="0"/>
          <w:marRight w:val="0"/>
          <w:marTop w:val="0"/>
          <w:marBottom w:val="0"/>
          <w:divBdr>
            <w:top w:val="none" w:sz="0" w:space="0" w:color="auto"/>
            <w:left w:val="none" w:sz="0" w:space="0" w:color="auto"/>
            <w:bottom w:val="none" w:sz="0" w:space="0" w:color="auto"/>
            <w:right w:val="none" w:sz="0" w:space="0" w:color="auto"/>
          </w:divBdr>
        </w:div>
        <w:div w:id="2132170342">
          <w:marLeft w:val="0"/>
          <w:marRight w:val="0"/>
          <w:marTop w:val="0"/>
          <w:marBottom w:val="0"/>
          <w:divBdr>
            <w:top w:val="none" w:sz="0" w:space="0" w:color="auto"/>
            <w:left w:val="none" w:sz="0" w:space="0" w:color="auto"/>
            <w:bottom w:val="none" w:sz="0" w:space="0" w:color="auto"/>
            <w:right w:val="none" w:sz="0" w:space="0" w:color="auto"/>
          </w:divBdr>
          <w:divsChild>
            <w:div w:id="1276405827">
              <w:marLeft w:val="0"/>
              <w:marRight w:val="0"/>
              <w:marTop w:val="0"/>
              <w:marBottom w:val="0"/>
              <w:divBdr>
                <w:top w:val="none" w:sz="0" w:space="0" w:color="auto"/>
                <w:left w:val="none" w:sz="0" w:space="0" w:color="auto"/>
                <w:bottom w:val="none" w:sz="0" w:space="0" w:color="auto"/>
                <w:right w:val="none" w:sz="0" w:space="0" w:color="auto"/>
              </w:divBdr>
            </w:div>
          </w:divsChild>
        </w:div>
        <w:div w:id="439491594">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sChild>
            <w:div w:id="1183519378">
              <w:marLeft w:val="0"/>
              <w:marRight w:val="0"/>
              <w:marTop w:val="0"/>
              <w:marBottom w:val="0"/>
              <w:divBdr>
                <w:top w:val="none" w:sz="0" w:space="0" w:color="auto"/>
                <w:left w:val="none" w:sz="0" w:space="0" w:color="auto"/>
                <w:bottom w:val="none" w:sz="0" w:space="0" w:color="auto"/>
                <w:right w:val="none" w:sz="0" w:space="0" w:color="auto"/>
              </w:divBdr>
            </w:div>
          </w:divsChild>
        </w:div>
        <w:div w:id="1381394873">
          <w:marLeft w:val="0"/>
          <w:marRight w:val="0"/>
          <w:marTop w:val="0"/>
          <w:marBottom w:val="0"/>
          <w:divBdr>
            <w:top w:val="none" w:sz="0" w:space="0" w:color="auto"/>
            <w:left w:val="none" w:sz="0" w:space="0" w:color="auto"/>
            <w:bottom w:val="none" w:sz="0" w:space="0" w:color="auto"/>
            <w:right w:val="none" w:sz="0" w:space="0" w:color="auto"/>
          </w:divBdr>
        </w:div>
        <w:div w:id="796218567">
          <w:marLeft w:val="0"/>
          <w:marRight w:val="0"/>
          <w:marTop w:val="0"/>
          <w:marBottom w:val="0"/>
          <w:divBdr>
            <w:top w:val="none" w:sz="0" w:space="0" w:color="auto"/>
            <w:left w:val="none" w:sz="0" w:space="0" w:color="auto"/>
            <w:bottom w:val="none" w:sz="0" w:space="0" w:color="auto"/>
            <w:right w:val="none" w:sz="0" w:space="0" w:color="auto"/>
          </w:divBdr>
          <w:divsChild>
            <w:div w:id="2027096299">
              <w:marLeft w:val="0"/>
              <w:marRight w:val="0"/>
              <w:marTop w:val="0"/>
              <w:marBottom w:val="0"/>
              <w:divBdr>
                <w:top w:val="none" w:sz="0" w:space="0" w:color="auto"/>
                <w:left w:val="none" w:sz="0" w:space="0" w:color="auto"/>
                <w:bottom w:val="none" w:sz="0" w:space="0" w:color="auto"/>
                <w:right w:val="none" w:sz="0" w:space="0" w:color="auto"/>
              </w:divBdr>
            </w:div>
          </w:divsChild>
        </w:div>
        <w:div w:id="154344725">
          <w:marLeft w:val="0"/>
          <w:marRight w:val="0"/>
          <w:marTop w:val="0"/>
          <w:marBottom w:val="0"/>
          <w:divBdr>
            <w:top w:val="none" w:sz="0" w:space="0" w:color="auto"/>
            <w:left w:val="none" w:sz="0" w:space="0" w:color="auto"/>
            <w:bottom w:val="none" w:sz="0" w:space="0" w:color="auto"/>
            <w:right w:val="none" w:sz="0" w:space="0" w:color="auto"/>
          </w:divBdr>
        </w:div>
        <w:div w:id="1481002239">
          <w:marLeft w:val="0"/>
          <w:marRight w:val="0"/>
          <w:marTop w:val="0"/>
          <w:marBottom w:val="0"/>
          <w:divBdr>
            <w:top w:val="none" w:sz="0" w:space="0" w:color="auto"/>
            <w:left w:val="none" w:sz="0" w:space="0" w:color="auto"/>
            <w:bottom w:val="none" w:sz="0" w:space="0" w:color="auto"/>
            <w:right w:val="none" w:sz="0" w:space="0" w:color="auto"/>
          </w:divBdr>
          <w:divsChild>
            <w:div w:id="1304967227">
              <w:marLeft w:val="0"/>
              <w:marRight w:val="0"/>
              <w:marTop w:val="0"/>
              <w:marBottom w:val="0"/>
              <w:divBdr>
                <w:top w:val="none" w:sz="0" w:space="0" w:color="auto"/>
                <w:left w:val="none" w:sz="0" w:space="0" w:color="auto"/>
                <w:bottom w:val="none" w:sz="0" w:space="0" w:color="auto"/>
                <w:right w:val="none" w:sz="0" w:space="0" w:color="auto"/>
              </w:divBdr>
            </w:div>
          </w:divsChild>
        </w:div>
        <w:div w:id="1760904071">
          <w:marLeft w:val="0"/>
          <w:marRight w:val="0"/>
          <w:marTop w:val="0"/>
          <w:marBottom w:val="0"/>
          <w:divBdr>
            <w:top w:val="none" w:sz="0" w:space="0" w:color="auto"/>
            <w:left w:val="none" w:sz="0" w:space="0" w:color="auto"/>
            <w:bottom w:val="none" w:sz="0" w:space="0" w:color="auto"/>
            <w:right w:val="none" w:sz="0" w:space="0" w:color="auto"/>
          </w:divBdr>
        </w:div>
        <w:div w:id="1682311889">
          <w:marLeft w:val="0"/>
          <w:marRight w:val="0"/>
          <w:marTop w:val="0"/>
          <w:marBottom w:val="0"/>
          <w:divBdr>
            <w:top w:val="none" w:sz="0" w:space="0" w:color="auto"/>
            <w:left w:val="none" w:sz="0" w:space="0" w:color="auto"/>
            <w:bottom w:val="none" w:sz="0" w:space="0" w:color="auto"/>
            <w:right w:val="none" w:sz="0" w:space="0" w:color="auto"/>
          </w:divBdr>
          <w:divsChild>
            <w:div w:id="1031494975">
              <w:marLeft w:val="0"/>
              <w:marRight w:val="0"/>
              <w:marTop w:val="0"/>
              <w:marBottom w:val="0"/>
              <w:divBdr>
                <w:top w:val="none" w:sz="0" w:space="0" w:color="auto"/>
                <w:left w:val="none" w:sz="0" w:space="0" w:color="auto"/>
                <w:bottom w:val="none" w:sz="0" w:space="0" w:color="auto"/>
                <w:right w:val="none" w:sz="0" w:space="0" w:color="auto"/>
              </w:divBdr>
            </w:div>
          </w:divsChild>
        </w:div>
        <w:div w:id="1842038147">
          <w:marLeft w:val="0"/>
          <w:marRight w:val="0"/>
          <w:marTop w:val="300"/>
          <w:marBottom w:val="0"/>
          <w:divBdr>
            <w:top w:val="none" w:sz="0" w:space="0" w:color="auto"/>
            <w:left w:val="none" w:sz="0" w:space="0" w:color="auto"/>
            <w:bottom w:val="none" w:sz="0" w:space="0" w:color="auto"/>
            <w:right w:val="none" w:sz="0" w:space="0" w:color="auto"/>
          </w:divBdr>
          <w:divsChild>
            <w:div w:id="878125501">
              <w:marLeft w:val="0"/>
              <w:marRight w:val="0"/>
              <w:marTop w:val="0"/>
              <w:marBottom w:val="0"/>
              <w:divBdr>
                <w:top w:val="none" w:sz="0" w:space="0" w:color="auto"/>
                <w:left w:val="none" w:sz="0" w:space="0" w:color="auto"/>
                <w:bottom w:val="none" w:sz="0" w:space="0" w:color="auto"/>
                <w:right w:val="none" w:sz="0" w:space="0" w:color="auto"/>
              </w:divBdr>
              <w:divsChild>
                <w:div w:id="24511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887192">
          <w:marLeft w:val="0"/>
          <w:marRight w:val="0"/>
          <w:marTop w:val="300"/>
          <w:marBottom w:val="0"/>
          <w:divBdr>
            <w:top w:val="none" w:sz="0" w:space="0" w:color="auto"/>
            <w:left w:val="none" w:sz="0" w:space="0" w:color="auto"/>
            <w:bottom w:val="none" w:sz="0" w:space="0" w:color="auto"/>
            <w:right w:val="none" w:sz="0" w:space="0" w:color="auto"/>
          </w:divBdr>
          <w:divsChild>
            <w:div w:id="806430507">
              <w:marLeft w:val="0"/>
              <w:marRight w:val="0"/>
              <w:marTop w:val="0"/>
              <w:marBottom w:val="0"/>
              <w:divBdr>
                <w:top w:val="none" w:sz="0" w:space="0" w:color="auto"/>
                <w:left w:val="none" w:sz="0" w:space="0" w:color="auto"/>
                <w:bottom w:val="none" w:sz="0" w:space="0" w:color="auto"/>
                <w:right w:val="none" w:sz="0" w:space="0" w:color="auto"/>
              </w:divBdr>
              <w:divsChild>
                <w:div w:id="1531455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978420">
          <w:marLeft w:val="0"/>
          <w:marRight w:val="0"/>
          <w:marTop w:val="300"/>
          <w:marBottom w:val="0"/>
          <w:divBdr>
            <w:top w:val="none" w:sz="0" w:space="0" w:color="auto"/>
            <w:left w:val="none" w:sz="0" w:space="0" w:color="auto"/>
            <w:bottom w:val="none" w:sz="0" w:space="0" w:color="auto"/>
            <w:right w:val="none" w:sz="0" w:space="0" w:color="auto"/>
          </w:divBdr>
          <w:divsChild>
            <w:div w:id="1747651954">
              <w:marLeft w:val="0"/>
              <w:marRight w:val="0"/>
              <w:marTop w:val="0"/>
              <w:marBottom w:val="0"/>
              <w:divBdr>
                <w:top w:val="none" w:sz="0" w:space="0" w:color="auto"/>
                <w:left w:val="none" w:sz="0" w:space="0" w:color="auto"/>
                <w:bottom w:val="none" w:sz="0" w:space="0" w:color="auto"/>
                <w:right w:val="none" w:sz="0" w:space="0" w:color="auto"/>
              </w:divBdr>
              <w:divsChild>
                <w:div w:id="894968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997989">
          <w:marLeft w:val="0"/>
          <w:marRight w:val="0"/>
          <w:marTop w:val="300"/>
          <w:marBottom w:val="0"/>
          <w:divBdr>
            <w:top w:val="none" w:sz="0" w:space="0" w:color="auto"/>
            <w:left w:val="none" w:sz="0" w:space="0" w:color="auto"/>
            <w:bottom w:val="none" w:sz="0" w:space="0" w:color="auto"/>
            <w:right w:val="none" w:sz="0" w:space="0" w:color="auto"/>
          </w:divBdr>
          <w:divsChild>
            <w:div w:id="344673095">
              <w:marLeft w:val="0"/>
              <w:marRight w:val="0"/>
              <w:marTop w:val="0"/>
              <w:marBottom w:val="0"/>
              <w:divBdr>
                <w:top w:val="none" w:sz="0" w:space="0" w:color="auto"/>
                <w:left w:val="none" w:sz="0" w:space="0" w:color="auto"/>
                <w:bottom w:val="none" w:sz="0" w:space="0" w:color="auto"/>
                <w:right w:val="none" w:sz="0" w:space="0" w:color="auto"/>
              </w:divBdr>
              <w:divsChild>
                <w:div w:id="1437486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9035140">
      <w:bodyDiv w:val="1"/>
      <w:marLeft w:val="0"/>
      <w:marRight w:val="0"/>
      <w:marTop w:val="0"/>
      <w:marBottom w:val="0"/>
      <w:divBdr>
        <w:top w:val="none" w:sz="0" w:space="0" w:color="auto"/>
        <w:left w:val="none" w:sz="0" w:space="0" w:color="auto"/>
        <w:bottom w:val="none" w:sz="0" w:space="0" w:color="auto"/>
        <w:right w:val="none" w:sz="0" w:space="0" w:color="auto"/>
      </w:divBdr>
    </w:div>
    <w:div w:id="440031707">
      <w:bodyDiv w:val="1"/>
      <w:marLeft w:val="0"/>
      <w:marRight w:val="0"/>
      <w:marTop w:val="0"/>
      <w:marBottom w:val="0"/>
      <w:divBdr>
        <w:top w:val="none" w:sz="0" w:space="0" w:color="auto"/>
        <w:left w:val="none" w:sz="0" w:space="0" w:color="auto"/>
        <w:bottom w:val="none" w:sz="0" w:space="0" w:color="auto"/>
        <w:right w:val="none" w:sz="0" w:space="0" w:color="auto"/>
      </w:divBdr>
    </w:div>
    <w:div w:id="440033232">
      <w:bodyDiv w:val="1"/>
      <w:marLeft w:val="0"/>
      <w:marRight w:val="0"/>
      <w:marTop w:val="0"/>
      <w:marBottom w:val="0"/>
      <w:divBdr>
        <w:top w:val="none" w:sz="0" w:space="0" w:color="auto"/>
        <w:left w:val="none" w:sz="0" w:space="0" w:color="auto"/>
        <w:bottom w:val="none" w:sz="0" w:space="0" w:color="auto"/>
        <w:right w:val="none" w:sz="0" w:space="0" w:color="auto"/>
      </w:divBdr>
    </w:div>
    <w:div w:id="440615586">
      <w:bodyDiv w:val="1"/>
      <w:marLeft w:val="0"/>
      <w:marRight w:val="0"/>
      <w:marTop w:val="0"/>
      <w:marBottom w:val="0"/>
      <w:divBdr>
        <w:top w:val="none" w:sz="0" w:space="0" w:color="auto"/>
        <w:left w:val="none" w:sz="0" w:space="0" w:color="auto"/>
        <w:bottom w:val="none" w:sz="0" w:space="0" w:color="auto"/>
        <w:right w:val="none" w:sz="0" w:space="0" w:color="auto"/>
      </w:divBdr>
      <w:divsChild>
        <w:div w:id="25523817">
          <w:marLeft w:val="0"/>
          <w:marRight w:val="0"/>
          <w:marTop w:val="0"/>
          <w:marBottom w:val="0"/>
          <w:divBdr>
            <w:top w:val="none" w:sz="0" w:space="0" w:color="auto"/>
            <w:left w:val="none" w:sz="0" w:space="0" w:color="auto"/>
            <w:bottom w:val="none" w:sz="0" w:space="0" w:color="auto"/>
            <w:right w:val="none" w:sz="0" w:space="0" w:color="auto"/>
          </w:divBdr>
        </w:div>
        <w:div w:id="42604564">
          <w:marLeft w:val="0"/>
          <w:marRight w:val="0"/>
          <w:marTop w:val="0"/>
          <w:marBottom w:val="0"/>
          <w:divBdr>
            <w:top w:val="none" w:sz="0" w:space="0" w:color="auto"/>
            <w:left w:val="none" w:sz="0" w:space="0" w:color="auto"/>
            <w:bottom w:val="none" w:sz="0" w:space="0" w:color="auto"/>
            <w:right w:val="none" w:sz="0" w:space="0" w:color="auto"/>
          </w:divBdr>
          <w:divsChild>
            <w:div w:id="981499396">
              <w:marLeft w:val="0"/>
              <w:marRight w:val="0"/>
              <w:marTop w:val="0"/>
              <w:marBottom w:val="0"/>
              <w:divBdr>
                <w:top w:val="none" w:sz="0" w:space="0" w:color="auto"/>
                <w:left w:val="none" w:sz="0" w:space="0" w:color="auto"/>
                <w:bottom w:val="none" w:sz="0" w:space="0" w:color="auto"/>
                <w:right w:val="none" w:sz="0" w:space="0" w:color="auto"/>
              </w:divBdr>
            </w:div>
          </w:divsChild>
        </w:div>
        <w:div w:id="507793082">
          <w:marLeft w:val="0"/>
          <w:marRight w:val="0"/>
          <w:marTop w:val="0"/>
          <w:marBottom w:val="0"/>
          <w:divBdr>
            <w:top w:val="none" w:sz="0" w:space="0" w:color="auto"/>
            <w:left w:val="none" w:sz="0" w:space="0" w:color="auto"/>
            <w:bottom w:val="none" w:sz="0" w:space="0" w:color="auto"/>
            <w:right w:val="none" w:sz="0" w:space="0" w:color="auto"/>
          </w:divBdr>
          <w:divsChild>
            <w:div w:id="1839732154">
              <w:marLeft w:val="0"/>
              <w:marRight w:val="0"/>
              <w:marTop w:val="0"/>
              <w:marBottom w:val="0"/>
              <w:divBdr>
                <w:top w:val="none" w:sz="0" w:space="0" w:color="auto"/>
                <w:left w:val="none" w:sz="0" w:space="0" w:color="auto"/>
                <w:bottom w:val="none" w:sz="0" w:space="0" w:color="auto"/>
                <w:right w:val="none" w:sz="0" w:space="0" w:color="auto"/>
              </w:divBdr>
            </w:div>
          </w:divsChild>
        </w:div>
        <w:div w:id="556428985">
          <w:marLeft w:val="0"/>
          <w:marRight w:val="0"/>
          <w:marTop w:val="0"/>
          <w:marBottom w:val="0"/>
          <w:divBdr>
            <w:top w:val="none" w:sz="0" w:space="0" w:color="auto"/>
            <w:left w:val="none" w:sz="0" w:space="0" w:color="auto"/>
            <w:bottom w:val="none" w:sz="0" w:space="0" w:color="auto"/>
            <w:right w:val="none" w:sz="0" w:space="0" w:color="auto"/>
          </w:divBdr>
        </w:div>
        <w:div w:id="567883522">
          <w:marLeft w:val="0"/>
          <w:marRight w:val="0"/>
          <w:marTop w:val="0"/>
          <w:marBottom w:val="0"/>
          <w:divBdr>
            <w:top w:val="none" w:sz="0" w:space="0" w:color="auto"/>
            <w:left w:val="none" w:sz="0" w:space="0" w:color="auto"/>
            <w:bottom w:val="none" w:sz="0" w:space="0" w:color="auto"/>
            <w:right w:val="none" w:sz="0" w:space="0" w:color="auto"/>
          </w:divBdr>
          <w:divsChild>
            <w:div w:id="900138592">
              <w:marLeft w:val="0"/>
              <w:marRight w:val="0"/>
              <w:marTop w:val="0"/>
              <w:marBottom w:val="0"/>
              <w:divBdr>
                <w:top w:val="none" w:sz="0" w:space="0" w:color="auto"/>
                <w:left w:val="none" w:sz="0" w:space="0" w:color="auto"/>
                <w:bottom w:val="none" w:sz="0" w:space="0" w:color="auto"/>
                <w:right w:val="none" w:sz="0" w:space="0" w:color="auto"/>
              </w:divBdr>
            </w:div>
          </w:divsChild>
        </w:div>
        <w:div w:id="1172143393">
          <w:marLeft w:val="0"/>
          <w:marRight w:val="0"/>
          <w:marTop w:val="0"/>
          <w:marBottom w:val="0"/>
          <w:divBdr>
            <w:top w:val="none" w:sz="0" w:space="0" w:color="auto"/>
            <w:left w:val="none" w:sz="0" w:space="0" w:color="auto"/>
            <w:bottom w:val="none" w:sz="0" w:space="0" w:color="auto"/>
            <w:right w:val="none" w:sz="0" w:space="0" w:color="auto"/>
          </w:divBdr>
        </w:div>
        <w:div w:id="1212424328">
          <w:marLeft w:val="0"/>
          <w:marRight w:val="0"/>
          <w:marTop w:val="300"/>
          <w:marBottom w:val="0"/>
          <w:divBdr>
            <w:top w:val="none" w:sz="0" w:space="0" w:color="auto"/>
            <w:left w:val="none" w:sz="0" w:space="0" w:color="auto"/>
            <w:bottom w:val="none" w:sz="0" w:space="0" w:color="auto"/>
            <w:right w:val="none" w:sz="0" w:space="0" w:color="auto"/>
          </w:divBdr>
          <w:divsChild>
            <w:div w:id="1762333549">
              <w:marLeft w:val="0"/>
              <w:marRight w:val="0"/>
              <w:marTop w:val="0"/>
              <w:marBottom w:val="0"/>
              <w:divBdr>
                <w:top w:val="none" w:sz="0" w:space="0" w:color="auto"/>
                <w:left w:val="none" w:sz="0" w:space="0" w:color="auto"/>
                <w:bottom w:val="none" w:sz="0" w:space="0" w:color="auto"/>
                <w:right w:val="none" w:sz="0" w:space="0" w:color="auto"/>
              </w:divBdr>
              <w:divsChild>
                <w:div w:id="168906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650789">
          <w:marLeft w:val="0"/>
          <w:marRight w:val="0"/>
          <w:marTop w:val="0"/>
          <w:marBottom w:val="0"/>
          <w:divBdr>
            <w:top w:val="none" w:sz="0" w:space="0" w:color="auto"/>
            <w:left w:val="none" w:sz="0" w:space="0" w:color="auto"/>
            <w:bottom w:val="none" w:sz="0" w:space="0" w:color="auto"/>
            <w:right w:val="none" w:sz="0" w:space="0" w:color="auto"/>
          </w:divBdr>
        </w:div>
        <w:div w:id="1232548204">
          <w:marLeft w:val="0"/>
          <w:marRight w:val="0"/>
          <w:marTop w:val="0"/>
          <w:marBottom w:val="0"/>
          <w:divBdr>
            <w:top w:val="none" w:sz="0" w:space="0" w:color="auto"/>
            <w:left w:val="none" w:sz="0" w:space="0" w:color="auto"/>
            <w:bottom w:val="none" w:sz="0" w:space="0" w:color="auto"/>
            <w:right w:val="none" w:sz="0" w:space="0" w:color="auto"/>
          </w:divBdr>
          <w:divsChild>
            <w:div w:id="1184441211">
              <w:marLeft w:val="0"/>
              <w:marRight w:val="0"/>
              <w:marTop w:val="0"/>
              <w:marBottom w:val="0"/>
              <w:divBdr>
                <w:top w:val="none" w:sz="0" w:space="0" w:color="auto"/>
                <w:left w:val="none" w:sz="0" w:space="0" w:color="auto"/>
                <w:bottom w:val="none" w:sz="0" w:space="0" w:color="auto"/>
                <w:right w:val="none" w:sz="0" w:space="0" w:color="auto"/>
              </w:divBdr>
            </w:div>
          </w:divsChild>
        </w:div>
        <w:div w:id="1381779530">
          <w:marLeft w:val="0"/>
          <w:marRight w:val="0"/>
          <w:marTop w:val="0"/>
          <w:marBottom w:val="0"/>
          <w:divBdr>
            <w:top w:val="none" w:sz="0" w:space="0" w:color="auto"/>
            <w:left w:val="none" w:sz="0" w:space="0" w:color="auto"/>
            <w:bottom w:val="none" w:sz="0" w:space="0" w:color="auto"/>
            <w:right w:val="none" w:sz="0" w:space="0" w:color="auto"/>
          </w:divBdr>
        </w:div>
        <w:div w:id="1399397894">
          <w:marLeft w:val="0"/>
          <w:marRight w:val="0"/>
          <w:marTop w:val="300"/>
          <w:marBottom w:val="0"/>
          <w:divBdr>
            <w:top w:val="none" w:sz="0" w:space="0" w:color="auto"/>
            <w:left w:val="none" w:sz="0" w:space="0" w:color="auto"/>
            <w:bottom w:val="none" w:sz="0" w:space="0" w:color="auto"/>
            <w:right w:val="none" w:sz="0" w:space="0" w:color="auto"/>
          </w:divBdr>
          <w:divsChild>
            <w:div w:id="424037020">
              <w:marLeft w:val="0"/>
              <w:marRight w:val="0"/>
              <w:marTop w:val="0"/>
              <w:marBottom w:val="0"/>
              <w:divBdr>
                <w:top w:val="none" w:sz="0" w:space="0" w:color="auto"/>
                <w:left w:val="none" w:sz="0" w:space="0" w:color="auto"/>
                <w:bottom w:val="none" w:sz="0" w:space="0" w:color="auto"/>
                <w:right w:val="none" w:sz="0" w:space="0" w:color="auto"/>
              </w:divBdr>
              <w:divsChild>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6639">
          <w:marLeft w:val="0"/>
          <w:marRight w:val="0"/>
          <w:marTop w:val="0"/>
          <w:marBottom w:val="0"/>
          <w:divBdr>
            <w:top w:val="none" w:sz="0" w:space="0" w:color="auto"/>
            <w:left w:val="none" w:sz="0" w:space="0" w:color="auto"/>
            <w:bottom w:val="none" w:sz="0" w:space="0" w:color="auto"/>
            <w:right w:val="none" w:sz="0" w:space="0" w:color="auto"/>
          </w:divBdr>
        </w:div>
        <w:div w:id="1532303651">
          <w:marLeft w:val="0"/>
          <w:marRight w:val="0"/>
          <w:marTop w:val="0"/>
          <w:marBottom w:val="0"/>
          <w:divBdr>
            <w:top w:val="none" w:sz="0" w:space="0" w:color="auto"/>
            <w:left w:val="none" w:sz="0" w:space="0" w:color="auto"/>
            <w:bottom w:val="none" w:sz="0" w:space="0" w:color="auto"/>
            <w:right w:val="none" w:sz="0" w:space="0" w:color="auto"/>
          </w:divBdr>
          <w:divsChild>
            <w:div w:id="1796177741">
              <w:marLeft w:val="0"/>
              <w:marRight w:val="0"/>
              <w:marTop w:val="0"/>
              <w:marBottom w:val="0"/>
              <w:divBdr>
                <w:top w:val="none" w:sz="0" w:space="0" w:color="auto"/>
                <w:left w:val="none" w:sz="0" w:space="0" w:color="auto"/>
                <w:bottom w:val="none" w:sz="0" w:space="0" w:color="auto"/>
                <w:right w:val="none" w:sz="0" w:space="0" w:color="auto"/>
              </w:divBdr>
            </w:div>
          </w:divsChild>
        </w:div>
        <w:div w:id="1587494212">
          <w:marLeft w:val="0"/>
          <w:marRight w:val="0"/>
          <w:marTop w:val="300"/>
          <w:marBottom w:val="0"/>
          <w:divBdr>
            <w:top w:val="none" w:sz="0" w:space="0" w:color="auto"/>
            <w:left w:val="none" w:sz="0" w:space="0" w:color="auto"/>
            <w:bottom w:val="none" w:sz="0" w:space="0" w:color="auto"/>
            <w:right w:val="none" w:sz="0" w:space="0" w:color="auto"/>
          </w:divBdr>
          <w:divsChild>
            <w:div w:id="1630669277">
              <w:marLeft w:val="0"/>
              <w:marRight w:val="0"/>
              <w:marTop w:val="0"/>
              <w:marBottom w:val="0"/>
              <w:divBdr>
                <w:top w:val="none" w:sz="0" w:space="0" w:color="auto"/>
                <w:left w:val="none" w:sz="0" w:space="0" w:color="auto"/>
                <w:bottom w:val="none" w:sz="0" w:space="0" w:color="auto"/>
                <w:right w:val="none" w:sz="0" w:space="0" w:color="auto"/>
              </w:divBdr>
              <w:divsChild>
                <w:div w:id="367343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08484">
          <w:marLeft w:val="0"/>
          <w:marRight w:val="0"/>
          <w:marTop w:val="300"/>
          <w:marBottom w:val="0"/>
          <w:divBdr>
            <w:top w:val="none" w:sz="0" w:space="0" w:color="auto"/>
            <w:left w:val="none" w:sz="0" w:space="0" w:color="auto"/>
            <w:bottom w:val="none" w:sz="0" w:space="0" w:color="auto"/>
            <w:right w:val="none" w:sz="0" w:space="0" w:color="auto"/>
          </w:divBdr>
          <w:divsChild>
            <w:div w:id="983386280">
              <w:marLeft w:val="0"/>
              <w:marRight w:val="0"/>
              <w:marTop w:val="0"/>
              <w:marBottom w:val="0"/>
              <w:divBdr>
                <w:top w:val="none" w:sz="0" w:space="0" w:color="auto"/>
                <w:left w:val="none" w:sz="0" w:space="0" w:color="auto"/>
                <w:bottom w:val="none" w:sz="0" w:space="0" w:color="auto"/>
                <w:right w:val="none" w:sz="0" w:space="0" w:color="auto"/>
              </w:divBdr>
              <w:divsChild>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542135">
          <w:marLeft w:val="0"/>
          <w:marRight w:val="0"/>
          <w:marTop w:val="0"/>
          <w:marBottom w:val="0"/>
          <w:divBdr>
            <w:top w:val="none" w:sz="0" w:space="0" w:color="auto"/>
            <w:left w:val="none" w:sz="0" w:space="0" w:color="auto"/>
            <w:bottom w:val="none" w:sz="0" w:space="0" w:color="auto"/>
            <w:right w:val="none" w:sz="0" w:space="0" w:color="auto"/>
          </w:divBdr>
          <w:divsChild>
            <w:div w:id="1990357877">
              <w:marLeft w:val="0"/>
              <w:marRight w:val="0"/>
              <w:marTop w:val="0"/>
              <w:marBottom w:val="0"/>
              <w:divBdr>
                <w:top w:val="none" w:sz="0" w:space="0" w:color="auto"/>
                <w:left w:val="none" w:sz="0" w:space="0" w:color="auto"/>
                <w:bottom w:val="none" w:sz="0" w:space="0" w:color="auto"/>
                <w:right w:val="none" w:sz="0" w:space="0" w:color="auto"/>
              </w:divBdr>
            </w:div>
          </w:divsChild>
        </w:div>
        <w:div w:id="1787042732">
          <w:marLeft w:val="0"/>
          <w:marRight w:val="0"/>
          <w:marTop w:val="0"/>
          <w:marBottom w:val="0"/>
          <w:divBdr>
            <w:top w:val="none" w:sz="0" w:space="0" w:color="auto"/>
            <w:left w:val="none" w:sz="0" w:space="0" w:color="auto"/>
            <w:bottom w:val="none" w:sz="0" w:space="0" w:color="auto"/>
            <w:right w:val="none" w:sz="0" w:space="0" w:color="auto"/>
          </w:divBdr>
          <w:divsChild>
            <w:div w:id="2087996247">
              <w:marLeft w:val="0"/>
              <w:marRight w:val="0"/>
              <w:marTop w:val="0"/>
              <w:marBottom w:val="0"/>
              <w:divBdr>
                <w:top w:val="none" w:sz="0" w:space="0" w:color="auto"/>
                <w:left w:val="none" w:sz="0" w:space="0" w:color="auto"/>
                <w:bottom w:val="none" w:sz="0" w:space="0" w:color="auto"/>
                <w:right w:val="none" w:sz="0" w:space="0" w:color="auto"/>
              </w:divBdr>
            </w:div>
          </w:divsChild>
        </w:div>
        <w:div w:id="1969163614">
          <w:marLeft w:val="0"/>
          <w:marRight w:val="0"/>
          <w:marTop w:val="0"/>
          <w:marBottom w:val="0"/>
          <w:divBdr>
            <w:top w:val="none" w:sz="0" w:space="0" w:color="auto"/>
            <w:left w:val="none" w:sz="0" w:space="0" w:color="auto"/>
            <w:bottom w:val="none" w:sz="0" w:space="0" w:color="auto"/>
            <w:right w:val="none" w:sz="0" w:space="0" w:color="auto"/>
          </w:divBdr>
        </w:div>
      </w:divsChild>
    </w:div>
    <w:div w:id="440759186">
      <w:bodyDiv w:val="1"/>
      <w:marLeft w:val="0"/>
      <w:marRight w:val="0"/>
      <w:marTop w:val="0"/>
      <w:marBottom w:val="0"/>
      <w:divBdr>
        <w:top w:val="none" w:sz="0" w:space="0" w:color="auto"/>
        <w:left w:val="none" w:sz="0" w:space="0" w:color="auto"/>
        <w:bottom w:val="none" w:sz="0" w:space="0" w:color="auto"/>
        <w:right w:val="none" w:sz="0" w:space="0" w:color="auto"/>
      </w:divBdr>
    </w:div>
    <w:div w:id="441650401">
      <w:bodyDiv w:val="1"/>
      <w:marLeft w:val="0"/>
      <w:marRight w:val="0"/>
      <w:marTop w:val="0"/>
      <w:marBottom w:val="0"/>
      <w:divBdr>
        <w:top w:val="none" w:sz="0" w:space="0" w:color="auto"/>
        <w:left w:val="none" w:sz="0" w:space="0" w:color="auto"/>
        <w:bottom w:val="none" w:sz="0" w:space="0" w:color="auto"/>
        <w:right w:val="none" w:sz="0" w:space="0" w:color="auto"/>
      </w:divBdr>
    </w:div>
    <w:div w:id="441846197">
      <w:bodyDiv w:val="1"/>
      <w:marLeft w:val="0"/>
      <w:marRight w:val="0"/>
      <w:marTop w:val="0"/>
      <w:marBottom w:val="0"/>
      <w:divBdr>
        <w:top w:val="none" w:sz="0" w:space="0" w:color="auto"/>
        <w:left w:val="none" w:sz="0" w:space="0" w:color="auto"/>
        <w:bottom w:val="none" w:sz="0" w:space="0" w:color="auto"/>
        <w:right w:val="none" w:sz="0" w:space="0" w:color="auto"/>
      </w:divBdr>
    </w:div>
    <w:div w:id="441850889">
      <w:bodyDiv w:val="1"/>
      <w:marLeft w:val="0"/>
      <w:marRight w:val="0"/>
      <w:marTop w:val="0"/>
      <w:marBottom w:val="0"/>
      <w:divBdr>
        <w:top w:val="none" w:sz="0" w:space="0" w:color="auto"/>
        <w:left w:val="none" w:sz="0" w:space="0" w:color="auto"/>
        <w:bottom w:val="none" w:sz="0" w:space="0" w:color="auto"/>
        <w:right w:val="none" w:sz="0" w:space="0" w:color="auto"/>
      </w:divBdr>
      <w:divsChild>
        <w:div w:id="1181353341">
          <w:marLeft w:val="0"/>
          <w:marRight w:val="0"/>
          <w:marTop w:val="0"/>
          <w:marBottom w:val="0"/>
          <w:divBdr>
            <w:top w:val="none" w:sz="0" w:space="0" w:color="auto"/>
            <w:left w:val="none" w:sz="0" w:space="0" w:color="auto"/>
            <w:bottom w:val="none" w:sz="0" w:space="0" w:color="auto"/>
            <w:right w:val="none" w:sz="0" w:space="0" w:color="auto"/>
          </w:divBdr>
        </w:div>
        <w:div w:id="831070330">
          <w:marLeft w:val="0"/>
          <w:marRight w:val="0"/>
          <w:marTop w:val="0"/>
          <w:marBottom w:val="0"/>
          <w:divBdr>
            <w:top w:val="none" w:sz="0" w:space="0" w:color="auto"/>
            <w:left w:val="none" w:sz="0" w:space="0" w:color="auto"/>
            <w:bottom w:val="none" w:sz="0" w:space="0" w:color="auto"/>
            <w:right w:val="none" w:sz="0" w:space="0" w:color="auto"/>
          </w:divBdr>
          <w:divsChild>
            <w:div w:id="674378096">
              <w:marLeft w:val="0"/>
              <w:marRight w:val="0"/>
              <w:marTop w:val="0"/>
              <w:marBottom w:val="0"/>
              <w:divBdr>
                <w:top w:val="none" w:sz="0" w:space="0" w:color="auto"/>
                <w:left w:val="none" w:sz="0" w:space="0" w:color="auto"/>
                <w:bottom w:val="none" w:sz="0" w:space="0" w:color="auto"/>
                <w:right w:val="none" w:sz="0" w:space="0" w:color="auto"/>
              </w:divBdr>
            </w:div>
          </w:divsChild>
        </w:div>
        <w:div w:id="2008170916">
          <w:marLeft w:val="0"/>
          <w:marRight w:val="0"/>
          <w:marTop w:val="0"/>
          <w:marBottom w:val="0"/>
          <w:divBdr>
            <w:top w:val="none" w:sz="0" w:space="0" w:color="auto"/>
            <w:left w:val="none" w:sz="0" w:space="0" w:color="auto"/>
            <w:bottom w:val="none" w:sz="0" w:space="0" w:color="auto"/>
            <w:right w:val="none" w:sz="0" w:space="0" w:color="auto"/>
          </w:divBdr>
        </w:div>
        <w:div w:id="1835684887">
          <w:marLeft w:val="0"/>
          <w:marRight w:val="0"/>
          <w:marTop w:val="0"/>
          <w:marBottom w:val="0"/>
          <w:divBdr>
            <w:top w:val="none" w:sz="0" w:space="0" w:color="auto"/>
            <w:left w:val="none" w:sz="0" w:space="0" w:color="auto"/>
            <w:bottom w:val="none" w:sz="0" w:space="0" w:color="auto"/>
            <w:right w:val="none" w:sz="0" w:space="0" w:color="auto"/>
          </w:divBdr>
          <w:divsChild>
            <w:div w:id="1208834767">
              <w:marLeft w:val="0"/>
              <w:marRight w:val="0"/>
              <w:marTop w:val="0"/>
              <w:marBottom w:val="0"/>
              <w:divBdr>
                <w:top w:val="none" w:sz="0" w:space="0" w:color="auto"/>
                <w:left w:val="none" w:sz="0" w:space="0" w:color="auto"/>
                <w:bottom w:val="none" w:sz="0" w:space="0" w:color="auto"/>
                <w:right w:val="none" w:sz="0" w:space="0" w:color="auto"/>
              </w:divBdr>
            </w:div>
          </w:divsChild>
        </w:div>
        <w:div w:id="146015770">
          <w:marLeft w:val="0"/>
          <w:marRight w:val="0"/>
          <w:marTop w:val="0"/>
          <w:marBottom w:val="0"/>
          <w:divBdr>
            <w:top w:val="none" w:sz="0" w:space="0" w:color="auto"/>
            <w:left w:val="none" w:sz="0" w:space="0" w:color="auto"/>
            <w:bottom w:val="none" w:sz="0" w:space="0" w:color="auto"/>
            <w:right w:val="none" w:sz="0" w:space="0" w:color="auto"/>
          </w:divBdr>
        </w:div>
        <w:div w:id="569317669">
          <w:marLeft w:val="0"/>
          <w:marRight w:val="0"/>
          <w:marTop w:val="0"/>
          <w:marBottom w:val="0"/>
          <w:divBdr>
            <w:top w:val="none" w:sz="0" w:space="0" w:color="auto"/>
            <w:left w:val="none" w:sz="0" w:space="0" w:color="auto"/>
            <w:bottom w:val="none" w:sz="0" w:space="0" w:color="auto"/>
            <w:right w:val="none" w:sz="0" w:space="0" w:color="auto"/>
          </w:divBdr>
          <w:divsChild>
            <w:div w:id="584337537">
              <w:marLeft w:val="0"/>
              <w:marRight w:val="0"/>
              <w:marTop w:val="0"/>
              <w:marBottom w:val="0"/>
              <w:divBdr>
                <w:top w:val="none" w:sz="0" w:space="0" w:color="auto"/>
                <w:left w:val="none" w:sz="0" w:space="0" w:color="auto"/>
                <w:bottom w:val="none" w:sz="0" w:space="0" w:color="auto"/>
                <w:right w:val="none" w:sz="0" w:space="0" w:color="auto"/>
              </w:divBdr>
            </w:div>
          </w:divsChild>
        </w:div>
        <w:div w:id="845677070">
          <w:marLeft w:val="0"/>
          <w:marRight w:val="0"/>
          <w:marTop w:val="0"/>
          <w:marBottom w:val="0"/>
          <w:divBdr>
            <w:top w:val="none" w:sz="0" w:space="0" w:color="auto"/>
            <w:left w:val="none" w:sz="0" w:space="0" w:color="auto"/>
            <w:bottom w:val="none" w:sz="0" w:space="0" w:color="auto"/>
            <w:right w:val="none" w:sz="0" w:space="0" w:color="auto"/>
          </w:divBdr>
        </w:div>
        <w:div w:id="1123504453">
          <w:marLeft w:val="0"/>
          <w:marRight w:val="0"/>
          <w:marTop w:val="0"/>
          <w:marBottom w:val="0"/>
          <w:divBdr>
            <w:top w:val="none" w:sz="0" w:space="0" w:color="auto"/>
            <w:left w:val="none" w:sz="0" w:space="0" w:color="auto"/>
            <w:bottom w:val="none" w:sz="0" w:space="0" w:color="auto"/>
            <w:right w:val="none" w:sz="0" w:space="0" w:color="auto"/>
          </w:divBdr>
          <w:divsChild>
            <w:div w:id="1695421006">
              <w:marLeft w:val="0"/>
              <w:marRight w:val="0"/>
              <w:marTop w:val="0"/>
              <w:marBottom w:val="0"/>
              <w:divBdr>
                <w:top w:val="none" w:sz="0" w:space="0" w:color="auto"/>
                <w:left w:val="none" w:sz="0" w:space="0" w:color="auto"/>
                <w:bottom w:val="none" w:sz="0" w:space="0" w:color="auto"/>
                <w:right w:val="none" w:sz="0" w:space="0" w:color="auto"/>
              </w:divBdr>
            </w:div>
          </w:divsChild>
        </w:div>
        <w:div w:id="1750419803">
          <w:marLeft w:val="0"/>
          <w:marRight w:val="0"/>
          <w:marTop w:val="0"/>
          <w:marBottom w:val="0"/>
          <w:divBdr>
            <w:top w:val="none" w:sz="0" w:space="0" w:color="auto"/>
            <w:left w:val="none" w:sz="0" w:space="0" w:color="auto"/>
            <w:bottom w:val="none" w:sz="0" w:space="0" w:color="auto"/>
            <w:right w:val="none" w:sz="0" w:space="0" w:color="auto"/>
          </w:divBdr>
        </w:div>
        <w:div w:id="225531739">
          <w:marLeft w:val="0"/>
          <w:marRight w:val="0"/>
          <w:marTop w:val="0"/>
          <w:marBottom w:val="0"/>
          <w:divBdr>
            <w:top w:val="none" w:sz="0" w:space="0" w:color="auto"/>
            <w:left w:val="none" w:sz="0" w:space="0" w:color="auto"/>
            <w:bottom w:val="none" w:sz="0" w:space="0" w:color="auto"/>
            <w:right w:val="none" w:sz="0" w:space="0" w:color="auto"/>
          </w:divBdr>
          <w:divsChild>
            <w:div w:id="1287469474">
              <w:marLeft w:val="0"/>
              <w:marRight w:val="0"/>
              <w:marTop w:val="0"/>
              <w:marBottom w:val="0"/>
              <w:divBdr>
                <w:top w:val="none" w:sz="0" w:space="0" w:color="auto"/>
                <w:left w:val="none" w:sz="0" w:space="0" w:color="auto"/>
                <w:bottom w:val="none" w:sz="0" w:space="0" w:color="auto"/>
                <w:right w:val="none" w:sz="0" w:space="0" w:color="auto"/>
              </w:divBdr>
            </w:div>
          </w:divsChild>
        </w:div>
        <w:div w:id="1293747264">
          <w:marLeft w:val="0"/>
          <w:marRight w:val="0"/>
          <w:marTop w:val="0"/>
          <w:marBottom w:val="0"/>
          <w:divBdr>
            <w:top w:val="none" w:sz="0" w:space="0" w:color="auto"/>
            <w:left w:val="none" w:sz="0" w:space="0" w:color="auto"/>
            <w:bottom w:val="none" w:sz="0" w:space="0" w:color="auto"/>
            <w:right w:val="none" w:sz="0" w:space="0" w:color="auto"/>
          </w:divBdr>
        </w:div>
        <w:div w:id="587468593">
          <w:marLeft w:val="0"/>
          <w:marRight w:val="0"/>
          <w:marTop w:val="0"/>
          <w:marBottom w:val="0"/>
          <w:divBdr>
            <w:top w:val="none" w:sz="0" w:space="0" w:color="auto"/>
            <w:left w:val="none" w:sz="0" w:space="0" w:color="auto"/>
            <w:bottom w:val="none" w:sz="0" w:space="0" w:color="auto"/>
            <w:right w:val="none" w:sz="0" w:space="0" w:color="auto"/>
          </w:divBdr>
          <w:divsChild>
            <w:div w:id="291717986">
              <w:marLeft w:val="0"/>
              <w:marRight w:val="0"/>
              <w:marTop w:val="0"/>
              <w:marBottom w:val="0"/>
              <w:divBdr>
                <w:top w:val="none" w:sz="0" w:space="0" w:color="auto"/>
                <w:left w:val="none" w:sz="0" w:space="0" w:color="auto"/>
                <w:bottom w:val="none" w:sz="0" w:space="0" w:color="auto"/>
                <w:right w:val="none" w:sz="0" w:space="0" w:color="auto"/>
              </w:divBdr>
            </w:div>
          </w:divsChild>
        </w:div>
        <w:div w:id="1393381923">
          <w:marLeft w:val="0"/>
          <w:marRight w:val="0"/>
          <w:marTop w:val="0"/>
          <w:marBottom w:val="0"/>
          <w:divBdr>
            <w:top w:val="none" w:sz="0" w:space="0" w:color="auto"/>
            <w:left w:val="none" w:sz="0" w:space="0" w:color="auto"/>
            <w:bottom w:val="none" w:sz="0" w:space="0" w:color="auto"/>
            <w:right w:val="none" w:sz="0" w:space="0" w:color="auto"/>
          </w:divBdr>
        </w:div>
        <w:div w:id="1218012722">
          <w:marLeft w:val="0"/>
          <w:marRight w:val="0"/>
          <w:marTop w:val="0"/>
          <w:marBottom w:val="0"/>
          <w:divBdr>
            <w:top w:val="none" w:sz="0" w:space="0" w:color="auto"/>
            <w:left w:val="none" w:sz="0" w:space="0" w:color="auto"/>
            <w:bottom w:val="none" w:sz="0" w:space="0" w:color="auto"/>
            <w:right w:val="none" w:sz="0" w:space="0" w:color="auto"/>
          </w:divBdr>
          <w:divsChild>
            <w:div w:id="685134989">
              <w:marLeft w:val="0"/>
              <w:marRight w:val="0"/>
              <w:marTop w:val="0"/>
              <w:marBottom w:val="0"/>
              <w:divBdr>
                <w:top w:val="none" w:sz="0" w:space="0" w:color="auto"/>
                <w:left w:val="none" w:sz="0" w:space="0" w:color="auto"/>
                <w:bottom w:val="none" w:sz="0" w:space="0" w:color="auto"/>
                <w:right w:val="none" w:sz="0" w:space="0" w:color="auto"/>
              </w:divBdr>
            </w:div>
          </w:divsChild>
        </w:div>
        <w:div w:id="1802571825">
          <w:marLeft w:val="0"/>
          <w:marRight w:val="0"/>
          <w:marTop w:val="300"/>
          <w:marBottom w:val="0"/>
          <w:divBdr>
            <w:top w:val="none" w:sz="0" w:space="0" w:color="auto"/>
            <w:left w:val="none" w:sz="0" w:space="0" w:color="auto"/>
            <w:bottom w:val="none" w:sz="0" w:space="0" w:color="auto"/>
            <w:right w:val="none" w:sz="0" w:space="0" w:color="auto"/>
          </w:divBdr>
          <w:divsChild>
            <w:div w:id="749884695">
              <w:marLeft w:val="0"/>
              <w:marRight w:val="0"/>
              <w:marTop w:val="0"/>
              <w:marBottom w:val="0"/>
              <w:divBdr>
                <w:top w:val="none" w:sz="0" w:space="0" w:color="auto"/>
                <w:left w:val="none" w:sz="0" w:space="0" w:color="auto"/>
                <w:bottom w:val="none" w:sz="0" w:space="0" w:color="auto"/>
                <w:right w:val="none" w:sz="0" w:space="0" w:color="auto"/>
              </w:divBdr>
              <w:divsChild>
                <w:div w:id="807238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72643">
          <w:marLeft w:val="0"/>
          <w:marRight w:val="0"/>
          <w:marTop w:val="300"/>
          <w:marBottom w:val="0"/>
          <w:divBdr>
            <w:top w:val="none" w:sz="0" w:space="0" w:color="auto"/>
            <w:left w:val="none" w:sz="0" w:space="0" w:color="auto"/>
            <w:bottom w:val="none" w:sz="0" w:space="0" w:color="auto"/>
            <w:right w:val="none" w:sz="0" w:space="0" w:color="auto"/>
          </w:divBdr>
          <w:divsChild>
            <w:div w:id="636571800">
              <w:marLeft w:val="0"/>
              <w:marRight w:val="0"/>
              <w:marTop w:val="0"/>
              <w:marBottom w:val="0"/>
              <w:divBdr>
                <w:top w:val="none" w:sz="0" w:space="0" w:color="auto"/>
                <w:left w:val="none" w:sz="0" w:space="0" w:color="auto"/>
                <w:bottom w:val="none" w:sz="0" w:space="0" w:color="auto"/>
                <w:right w:val="none" w:sz="0" w:space="0" w:color="auto"/>
              </w:divBdr>
              <w:divsChild>
                <w:div w:id="112777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132346">
          <w:marLeft w:val="0"/>
          <w:marRight w:val="0"/>
          <w:marTop w:val="300"/>
          <w:marBottom w:val="0"/>
          <w:divBdr>
            <w:top w:val="none" w:sz="0" w:space="0" w:color="auto"/>
            <w:left w:val="none" w:sz="0" w:space="0" w:color="auto"/>
            <w:bottom w:val="none" w:sz="0" w:space="0" w:color="auto"/>
            <w:right w:val="none" w:sz="0" w:space="0" w:color="auto"/>
          </w:divBdr>
          <w:divsChild>
            <w:div w:id="737751979">
              <w:marLeft w:val="0"/>
              <w:marRight w:val="0"/>
              <w:marTop w:val="0"/>
              <w:marBottom w:val="0"/>
              <w:divBdr>
                <w:top w:val="none" w:sz="0" w:space="0" w:color="auto"/>
                <w:left w:val="none" w:sz="0" w:space="0" w:color="auto"/>
                <w:bottom w:val="none" w:sz="0" w:space="0" w:color="auto"/>
                <w:right w:val="none" w:sz="0" w:space="0" w:color="auto"/>
              </w:divBdr>
              <w:divsChild>
                <w:div w:id="812018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13395">
          <w:marLeft w:val="0"/>
          <w:marRight w:val="0"/>
          <w:marTop w:val="300"/>
          <w:marBottom w:val="0"/>
          <w:divBdr>
            <w:top w:val="none" w:sz="0" w:space="0" w:color="auto"/>
            <w:left w:val="none" w:sz="0" w:space="0" w:color="auto"/>
            <w:bottom w:val="none" w:sz="0" w:space="0" w:color="auto"/>
            <w:right w:val="none" w:sz="0" w:space="0" w:color="auto"/>
          </w:divBdr>
          <w:divsChild>
            <w:div w:id="1439448121">
              <w:marLeft w:val="0"/>
              <w:marRight w:val="0"/>
              <w:marTop w:val="0"/>
              <w:marBottom w:val="0"/>
              <w:divBdr>
                <w:top w:val="none" w:sz="0" w:space="0" w:color="auto"/>
                <w:left w:val="none" w:sz="0" w:space="0" w:color="auto"/>
                <w:bottom w:val="none" w:sz="0" w:space="0" w:color="auto"/>
                <w:right w:val="none" w:sz="0" w:space="0" w:color="auto"/>
              </w:divBdr>
              <w:divsChild>
                <w:div w:id="146777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2187105">
      <w:bodyDiv w:val="1"/>
      <w:marLeft w:val="0"/>
      <w:marRight w:val="0"/>
      <w:marTop w:val="0"/>
      <w:marBottom w:val="0"/>
      <w:divBdr>
        <w:top w:val="none" w:sz="0" w:space="0" w:color="auto"/>
        <w:left w:val="none" w:sz="0" w:space="0" w:color="auto"/>
        <w:bottom w:val="none" w:sz="0" w:space="0" w:color="auto"/>
        <w:right w:val="none" w:sz="0" w:space="0" w:color="auto"/>
      </w:divBdr>
    </w:div>
    <w:div w:id="442770539">
      <w:bodyDiv w:val="1"/>
      <w:marLeft w:val="0"/>
      <w:marRight w:val="0"/>
      <w:marTop w:val="0"/>
      <w:marBottom w:val="0"/>
      <w:divBdr>
        <w:top w:val="none" w:sz="0" w:space="0" w:color="auto"/>
        <w:left w:val="none" w:sz="0" w:space="0" w:color="auto"/>
        <w:bottom w:val="none" w:sz="0" w:space="0" w:color="auto"/>
        <w:right w:val="none" w:sz="0" w:space="0" w:color="auto"/>
      </w:divBdr>
    </w:div>
    <w:div w:id="443887478">
      <w:bodyDiv w:val="1"/>
      <w:marLeft w:val="0"/>
      <w:marRight w:val="0"/>
      <w:marTop w:val="0"/>
      <w:marBottom w:val="0"/>
      <w:divBdr>
        <w:top w:val="none" w:sz="0" w:space="0" w:color="auto"/>
        <w:left w:val="none" w:sz="0" w:space="0" w:color="auto"/>
        <w:bottom w:val="none" w:sz="0" w:space="0" w:color="auto"/>
        <w:right w:val="none" w:sz="0" w:space="0" w:color="auto"/>
      </w:divBdr>
    </w:div>
    <w:div w:id="443966596">
      <w:bodyDiv w:val="1"/>
      <w:marLeft w:val="0"/>
      <w:marRight w:val="0"/>
      <w:marTop w:val="0"/>
      <w:marBottom w:val="0"/>
      <w:divBdr>
        <w:top w:val="none" w:sz="0" w:space="0" w:color="auto"/>
        <w:left w:val="none" w:sz="0" w:space="0" w:color="auto"/>
        <w:bottom w:val="none" w:sz="0" w:space="0" w:color="auto"/>
        <w:right w:val="none" w:sz="0" w:space="0" w:color="auto"/>
      </w:divBdr>
      <w:divsChild>
        <w:div w:id="496117524">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sChild>
            <w:div w:id="1125006881">
              <w:marLeft w:val="0"/>
              <w:marRight w:val="0"/>
              <w:marTop w:val="0"/>
              <w:marBottom w:val="0"/>
              <w:divBdr>
                <w:top w:val="none" w:sz="0" w:space="0" w:color="auto"/>
                <w:left w:val="none" w:sz="0" w:space="0" w:color="auto"/>
                <w:bottom w:val="none" w:sz="0" w:space="0" w:color="auto"/>
                <w:right w:val="none" w:sz="0" w:space="0" w:color="auto"/>
              </w:divBdr>
            </w:div>
          </w:divsChild>
        </w:div>
        <w:div w:id="2036540560">
          <w:marLeft w:val="0"/>
          <w:marRight w:val="0"/>
          <w:marTop w:val="0"/>
          <w:marBottom w:val="0"/>
          <w:divBdr>
            <w:top w:val="none" w:sz="0" w:space="0" w:color="auto"/>
            <w:left w:val="none" w:sz="0" w:space="0" w:color="auto"/>
            <w:bottom w:val="none" w:sz="0" w:space="0" w:color="auto"/>
            <w:right w:val="none" w:sz="0" w:space="0" w:color="auto"/>
          </w:divBdr>
        </w:div>
        <w:div w:id="557209292">
          <w:marLeft w:val="0"/>
          <w:marRight w:val="0"/>
          <w:marTop w:val="0"/>
          <w:marBottom w:val="0"/>
          <w:divBdr>
            <w:top w:val="none" w:sz="0" w:space="0" w:color="auto"/>
            <w:left w:val="none" w:sz="0" w:space="0" w:color="auto"/>
            <w:bottom w:val="none" w:sz="0" w:space="0" w:color="auto"/>
            <w:right w:val="none" w:sz="0" w:space="0" w:color="auto"/>
          </w:divBdr>
          <w:divsChild>
            <w:div w:id="751853319">
              <w:marLeft w:val="0"/>
              <w:marRight w:val="0"/>
              <w:marTop w:val="0"/>
              <w:marBottom w:val="0"/>
              <w:divBdr>
                <w:top w:val="none" w:sz="0" w:space="0" w:color="auto"/>
                <w:left w:val="none" w:sz="0" w:space="0" w:color="auto"/>
                <w:bottom w:val="none" w:sz="0" w:space="0" w:color="auto"/>
                <w:right w:val="none" w:sz="0" w:space="0" w:color="auto"/>
              </w:divBdr>
            </w:div>
          </w:divsChild>
        </w:div>
        <w:div w:id="1600334975">
          <w:marLeft w:val="0"/>
          <w:marRight w:val="0"/>
          <w:marTop w:val="0"/>
          <w:marBottom w:val="0"/>
          <w:divBdr>
            <w:top w:val="none" w:sz="0" w:space="0" w:color="auto"/>
            <w:left w:val="none" w:sz="0" w:space="0" w:color="auto"/>
            <w:bottom w:val="none" w:sz="0" w:space="0" w:color="auto"/>
            <w:right w:val="none" w:sz="0" w:space="0" w:color="auto"/>
          </w:divBdr>
        </w:div>
        <w:div w:id="425273797">
          <w:marLeft w:val="0"/>
          <w:marRight w:val="0"/>
          <w:marTop w:val="0"/>
          <w:marBottom w:val="0"/>
          <w:divBdr>
            <w:top w:val="none" w:sz="0" w:space="0" w:color="auto"/>
            <w:left w:val="none" w:sz="0" w:space="0" w:color="auto"/>
            <w:bottom w:val="none" w:sz="0" w:space="0" w:color="auto"/>
            <w:right w:val="none" w:sz="0" w:space="0" w:color="auto"/>
          </w:divBdr>
          <w:divsChild>
            <w:div w:id="504979847">
              <w:marLeft w:val="0"/>
              <w:marRight w:val="0"/>
              <w:marTop w:val="0"/>
              <w:marBottom w:val="0"/>
              <w:divBdr>
                <w:top w:val="none" w:sz="0" w:space="0" w:color="auto"/>
                <w:left w:val="none" w:sz="0" w:space="0" w:color="auto"/>
                <w:bottom w:val="none" w:sz="0" w:space="0" w:color="auto"/>
                <w:right w:val="none" w:sz="0" w:space="0" w:color="auto"/>
              </w:divBdr>
            </w:div>
          </w:divsChild>
        </w:div>
        <w:div w:id="63532784">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sChild>
            <w:div w:id="627859530">
              <w:marLeft w:val="0"/>
              <w:marRight w:val="0"/>
              <w:marTop w:val="0"/>
              <w:marBottom w:val="0"/>
              <w:divBdr>
                <w:top w:val="none" w:sz="0" w:space="0" w:color="auto"/>
                <w:left w:val="none" w:sz="0" w:space="0" w:color="auto"/>
                <w:bottom w:val="none" w:sz="0" w:space="0" w:color="auto"/>
                <w:right w:val="none" w:sz="0" w:space="0" w:color="auto"/>
              </w:divBdr>
            </w:div>
          </w:divsChild>
        </w:div>
        <w:div w:id="1367413630">
          <w:marLeft w:val="0"/>
          <w:marRight w:val="0"/>
          <w:marTop w:val="0"/>
          <w:marBottom w:val="0"/>
          <w:divBdr>
            <w:top w:val="none" w:sz="0" w:space="0" w:color="auto"/>
            <w:left w:val="none" w:sz="0" w:space="0" w:color="auto"/>
            <w:bottom w:val="none" w:sz="0" w:space="0" w:color="auto"/>
            <w:right w:val="none" w:sz="0" w:space="0" w:color="auto"/>
          </w:divBdr>
        </w:div>
        <w:div w:id="1176529783">
          <w:marLeft w:val="0"/>
          <w:marRight w:val="0"/>
          <w:marTop w:val="0"/>
          <w:marBottom w:val="0"/>
          <w:divBdr>
            <w:top w:val="none" w:sz="0" w:space="0" w:color="auto"/>
            <w:left w:val="none" w:sz="0" w:space="0" w:color="auto"/>
            <w:bottom w:val="none" w:sz="0" w:space="0" w:color="auto"/>
            <w:right w:val="none" w:sz="0" w:space="0" w:color="auto"/>
          </w:divBdr>
          <w:divsChild>
            <w:div w:id="1299603498">
              <w:marLeft w:val="0"/>
              <w:marRight w:val="0"/>
              <w:marTop w:val="0"/>
              <w:marBottom w:val="0"/>
              <w:divBdr>
                <w:top w:val="none" w:sz="0" w:space="0" w:color="auto"/>
                <w:left w:val="none" w:sz="0" w:space="0" w:color="auto"/>
                <w:bottom w:val="none" w:sz="0" w:space="0" w:color="auto"/>
                <w:right w:val="none" w:sz="0" w:space="0" w:color="auto"/>
              </w:divBdr>
            </w:div>
          </w:divsChild>
        </w:div>
        <w:div w:id="1867013447">
          <w:marLeft w:val="0"/>
          <w:marRight w:val="0"/>
          <w:marTop w:val="0"/>
          <w:marBottom w:val="0"/>
          <w:divBdr>
            <w:top w:val="none" w:sz="0" w:space="0" w:color="auto"/>
            <w:left w:val="none" w:sz="0" w:space="0" w:color="auto"/>
            <w:bottom w:val="none" w:sz="0" w:space="0" w:color="auto"/>
            <w:right w:val="none" w:sz="0" w:space="0" w:color="auto"/>
          </w:divBdr>
        </w:div>
        <w:div w:id="1009217845">
          <w:marLeft w:val="0"/>
          <w:marRight w:val="0"/>
          <w:marTop w:val="0"/>
          <w:marBottom w:val="0"/>
          <w:divBdr>
            <w:top w:val="none" w:sz="0" w:space="0" w:color="auto"/>
            <w:left w:val="none" w:sz="0" w:space="0" w:color="auto"/>
            <w:bottom w:val="none" w:sz="0" w:space="0" w:color="auto"/>
            <w:right w:val="none" w:sz="0" w:space="0" w:color="auto"/>
          </w:divBdr>
          <w:divsChild>
            <w:div w:id="431710380">
              <w:marLeft w:val="0"/>
              <w:marRight w:val="0"/>
              <w:marTop w:val="0"/>
              <w:marBottom w:val="0"/>
              <w:divBdr>
                <w:top w:val="none" w:sz="0" w:space="0" w:color="auto"/>
                <w:left w:val="none" w:sz="0" w:space="0" w:color="auto"/>
                <w:bottom w:val="none" w:sz="0" w:space="0" w:color="auto"/>
                <w:right w:val="none" w:sz="0" w:space="0" w:color="auto"/>
              </w:divBdr>
            </w:div>
          </w:divsChild>
        </w:div>
        <w:div w:id="447283615">
          <w:marLeft w:val="0"/>
          <w:marRight w:val="0"/>
          <w:marTop w:val="0"/>
          <w:marBottom w:val="0"/>
          <w:divBdr>
            <w:top w:val="none" w:sz="0" w:space="0" w:color="auto"/>
            <w:left w:val="none" w:sz="0" w:space="0" w:color="auto"/>
            <w:bottom w:val="none" w:sz="0" w:space="0" w:color="auto"/>
            <w:right w:val="none" w:sz="0" w:space="0" w:color="auto"/>
          </w:divBdr>
        </w:div>
        <w:div w:id="1420327815">
          <w:marLeft w:val="0"/>
          <w:marRight w:val="0"/>
          <w:marTop w:val="0"/>
          <w:marBottom w:val="0"/>
          <w:divBdr>
            <w:top w:val="none" w:sz="0" w:space="0" w:color="auto"/>
            <w:left w:val="none" w:sz="0" w:space="0" w:color="auto"/>
            <w:bottom w:val="none" w:sz="0" w:space="0" w:color="auto"/>
            <w:right w:val="none" w:sz="0" w:space="0" w:color="auto"/>
          </w:divBdr>
          <w:divsChild>
            <w:div w:id="757212158">
              <w:marLeft w:val="0"/>
              <w:marRight w:val="0"/>
              <w:marTop w:val="0"/>
              <w:marBottom w:val="0"/>
              <w:divBdr>
                <w:top w:val="none" w:sz="0" w:space="0" w:color="auto"/>
                <w:left w:val="none" w:sz="0" w:space="0" w:color="auto"/>
                <w:bottom w:val="none" w:sz="0" w:space="0" w:color="auto"/>
                <w:right w:val="none" w:sz="0" w:space="0" w:color="auto"/>
              </w:divBdr>
            </w:div>
          </w:divsChild>
        </w:div>
        <w:div w:id="450243252">
          <w:marLeft w:val="0"/>
          <w:marRight w:val="0"/>
          <w:marTop w:val="300"/>
          <w:marBottom w:val="0"/>
          <w:divBdr>
            <w:top w:val="none" w:sz="0" w:space="0" w:color="auto"/>
            <w:left w:val="none" w:sz="0" w:space="0" w:color="auto"/>
            <w:bottom w:val="none" w:sz="0" w:space="0" w:color="auto"/>
            <w:right w:val="none" w:sz="0" w:space="0" w:color="auto"/>
          </w:divBdr>
          <w:divsChild>
            <w:div w:id="988632314">
              <w:marLeft w:val="0"/>
              <w:marRight w:val="0"/>
              <w:marTop w:val="0"/>
              <w:marBottom w:val="0"/>
              <w:divBdr>
                <w:top w:val="none" w:sz="0" w:space="0" w:color="auto"/>
                <w:left w:val="none" w:sz="0" w:space="0" w:color="auto"/>
                <w:bottom w:val="none" w:sz="0" w:space="0" w:color="auto"/>
                <w:right w:val="none" w:sz="0" w:space="0" w:color="auto"/>
              </w:divBdr>
              <w:divsChild>
                <w:div w:id="679627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923967">
          <w:marLeft w:val="0"/>
          <w:marRight w:val="0"/>
          <w:marTop w:val="300"/>
          <w:marBottom w:val="0"/>
          <w:divBdr>
            <w:top w:val="none" w:sz="0" w:space="0" w:color="auto"/>
            <w:left w:val="none" w:sz="0" w:space="0" w:color="auto"/>
            <w:bottom w:val="none" w:sz="0" w:space="0" w:color="auto"/>
            <w:right w:val="none" w:sz="0" w:space="0" w:color="auto"/>
          </w:divBdr>
          <w:divsChild>
            <w:div w:id="2016493230">
              <w:marLeft w:val="0"/>
              <w:marRight w:val="0"/>
              <w:marTop w:val="0"/>
              <w:marBottom w:val="0"/>
              <w:divBdr>
                <w:top w:val="none" w:sz="0" w:space="0" w:color="auto"/>
                <w:left w:val="none" w:sz="0" w:space="0" w:color="auto"/>
                <w:bottom w:val="none" w:sz="0" w:space="0" w:color="auto"/>
                <w:right w:val="none" w:sz="0" w:space="0" w:color="auto"/>
              </w:divBdr>
              <w:divsChild>
                <w:div w:id="12648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441617">
          <w:marLeft w:val="0"/>
          <w:marRight w:val="0"/>
          <w:marTop w:val="300"/>
          <w:marBottom w:val="0"/>
          <w:divBdr>
            <w:top w:val="none" w:sz="0" w:space="0" w:color="auto"/>
            <w:left w:val="none" w:sz="0" w:space="0" w:color="auto"/>
            <w:bottom w:val="none" w:sz="0" w:space="0" w:color="auto"/>
            <w:right w:val="none" w:sz="0" w:space="0" w:color="auto"/>
          </w:divBdr>
          <w:divsChild>
            <w:div w:id="1206068439">
              <w:marLeft w:val="0"/>
              <w:marRight w:val="0"/>
              <w:marTop w:val="0"/>
              <w:marBottom w:val="0"/>
              <w:divBdr>
                <w:top w:val="none" w:sz="0" w:space="0" w:color="auto"/>
                <w:left w:val="none" w:sz="0" w:space="0" w:color="auto"/>
                <w:bottom w:val="none" w:sz="0" w:space="0" w:color="auto"/>
                <w:right w:val="none" w:sz="0" w:space="0" w:color="auto"/>
              </w:divBdr>
              <w:divsChild>
                <w:div w:id="537158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651300">
          <w:marLeft w:val="0"/>
          <w:marRight w:val="0"/>
          <w:marTop w:val="300"/>
          <w:marBottom w:val="0"/>
          <w:divBdr>
            <w:top w:val="none" w:sz="0" w:space="0" w:color="auto"/>
            <w:left w:val="none" w:sz="0" w:space="0" w:color="auto"/>
            <w:bottom w:val="none" w:sz="0" w:space="0" w:color="auto"/>
            <w:right w:val="none" w:sz="0" w:space="0" w:color="auto"/>
          </w:divBdr>
          <w:divsChild>
            <w:div w:id="246351768">
              <w:marLeft w:val="0"/>
              <w:marRight w:val="0"/>
              <w:marTop w:val="0"/>
              <w:marBottom w:val="0"/>
              <w:divBdr>
                <w:top w:val="none" w:sz="0" w:space="0" w:color="auto"/>
                <w:left w:val="none" w:sz="0" w:space="0" w:color="auto"/>
                <w:bottom w:val="none" w:sz="0" w:space="0" w:color="auto"/>
                <w:right w:val="none" w:sz="0" w:space="0" w:color="auto"/>
              </w:divBdr>
              <w:divsChild>
                <w:div w:id="186813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085668">
      <w:bodyDiv w:val="1"/>
      <w:marLeft w:val="0"/>
      <w:marRight w:val="0"/>
      <w:marTop w:val="0"/>
      <w:marBottom w:val="0"/>
      <w:divBdr>
        <w:top w:val="none" w:sz="0" w:space="0" w:color="auto"/>
        <w:left w:val="none" w:sz="0" w:space="0" w:color="auto"/>
        <w:bottom w:val="none" w:sz="0" w:space="0" w:color="auto"/>
        <w:right w:val="none" w:sz="0" w:space="0" w:color="auto"/>
      </w:divBdr>
      <w:divsChild>
        <w:div w:id="224535542">
          <w:marLeft w:val="0"/>
          <w:marRight w:val="0"/>
          <w:marTop w:val="300"/>
          <w:marBottom w:val="0"/>
          <w:divBdr>
            <w:top w:val="none" w:sz="0" w:space="0" w:color="auto"/>
            <w:left w:val="none" w:sz="0" w:space="0" w:color="auto"/>
            <w:bottom w:val="none" w:sz="0" w:space="0" w:color="auto"/>
            <w:right w:val="none" w:sz="0" w:space="0" w:color="auto"/>
          </w:divBdr>
          <w:divsChild>
            <w:div w:id="162743611">
              <w:marLeft w:val="0"/>
              <w:marRight w:val="0"/>
              <w:marTop w:val="0"/>
              <w:marBottom w:val="0"/>
              <w:divBdr>
                <w:top w:val="none" w:sz="0" w:space="0" w:color="auto"/>
                <w:left w:val="none" w:sz="0" w:space="0" w:color="auto"/>
                <w:bottom w:val="none" w:sz="0" w:space="0" w:color="auto"/>
                <w:right w:val="none" w:sz="0" w:space="0" w:color="auto"/>
              </w:divBdr>
              <w:divsChild>
                <w:div w:id="65183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238429">
          <w:marLeft w:val="0"/>
          <w:marRight w:val="0"/>
          <w:marTop w:val="300"/>
          <w:marBottom w:val="0"/>
          <w:divBdr>
            <w:top w:val="none" w:sz="0" w:space="0" w:color="auto"/>
            <w:left w:val="none" w:sz="0" w:space="0" w:color="auto"/>
            <w:bottom w:val="none" w:sz="0" w:space="0" w:color="auto"/>
            <w:right w:val="none" w:sz="0" w:space="0" w:color="auto"/>
          </w:divBdr>
          <w:divsChild>
            <w:div w:id="1468277811">
              <w:marLeft w:val="0"/>
              <w:marRight w:val="0"/>
              <w:marTop w:val="0"/>
              <w:marBottom w:val="0"/>
              <w:divBdr>
                <w:top w:val="none" w:sz="0" w:space="0" w:color="auto"/>
                <w:left w:val="none" w:sz="0" w:space="0" w:color="auto"/>
                <w:bottom w:val="none" w:sz="0" w:space="0" w:color="auto"/>
                <w:right w:val="none" w:sz="0" w:space="0" w:color="auto"/>
              </w:divBdr>
              <w:divsChild>
                <w:div w:id="787240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158946">
          <w:marLeft w:val="0"/>
          <w:marRight w:val="0"/>
          <w:marTop w:val="300"/>
          <w:marBottom w:val="0"/>
          <w:divBdr>
            <w:top w:val="none" w:sz="0" w:space="0" w:color="auto"/>
            <w:left w:val="none" w:sz="0" w:space="0" w:color="auto"/>
            <w:bottom w:val="none" w:sz="0" w:space="0" w:color="auto"/>
            <w:right w:val="none" w:sz="0" w:space="0" w:color="auto"/>
          </w:divBdr>
          <w:divsChild>
            <w:div w:id="1199010043">
              <w:marLeft w:val="0"/>
              <w:marRight w:val="0"/>
              <w:marTop w:val="0"/>
              <w:marBottom w:val="0"/>
              <w:divBdr>
                <w:top w:val="none" w:sz="0" w:space="0" w:color="auto"/>
                <w:left w:val="none" w:sz="0" w:space="0" w:color="auto"/>
                <w:bottom w:val="none" w:sz="0" w:space="0" w:color="auto"/>
                <w:right w:val="none" w:sz="0" w:space="0" w:color="auto"/>
              </w:divBdr>
              <w:divsChild>
                <w:div w:id="16618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239381">
          <w:marLeft w:val="0"/>
          <w:marRight w:val="0"/>
          <w:marTop w:val="300"/>
          <w:marBottom w:val="0"/>
          <w:divBdr>
            <w:top w:val="none" w:sz="0" w:space="0" w:color="auto"/>
            <w:left w:val="none" w:sz="0" w:space="0" w:color="auto"/>
            <w:bottom w:val="none" w:sz="0" w:space="0" w:color="auto"/>
            <w:right w:val="none" w:sz="0" w:space="0" w:color="auto"/>
          </w:divBdr>
          <w:divsChild>
            <w:div w:id="1938632807">
              <w:marLeft w:val="0"/>
              <w:marRight w:val="0"/>
              <w:marTop w:val="0"/>
              <w:marBottom w:val="0"/>
              <w:divBdr>
                <w:top w:val="none" w:sz="0" w:space="0" w:color="auto"/>
                <w:left w:val="none" w:sz="0" w:space="0" w:color="auto"/>
                <w:bottom w:val="none" w:sz="0" w:space="0" w:color="auto"/>
                <w:right w:val="none" w:sz="0" w:space="0" w:color="auto"/>
              </w:divBdr>
              <w:divsChild>
                <w:div w:id="1067847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151738">
      <w:bodyDiv w:val="1"/>
      <w:marLeft w:val="0"/>
      <w:marRight w:val="0"/>
      <w:marTop w:val="0"/>
      <w:marBottom w:val="0"/>
      <w:divBdr>
        <w:top w:val="none" w:sz="0" w:space="0" w:color="auto"/>
        <w:left w:val="none" w:sz="0" w:space="0" w:color="auto"/>
        <w:bottom w:val="none" w:sz="0" w:space="0" w:color="auto"/>
        <w:right w:val="none" w:sz="0" w:space="0" w:color="auto"/>
      </w:divBdr>
      <w:divsChild>
        <w:div w:id="1248730761">
          <w:marLeft w:val="0"/>
          <w:marRight w:val="0"/>
          <w:marTop w:val="0"/>
          <w:marBottom w:val="0"/>
          <w:divBdr>
            <w:top w:val="none" w:sz="0" w:space="0" w:color="auto"/>
            <w:left w:val="none" w:sz="0" w:space="0" w:color="auto"/>
            <w:bottom w:val="none" w:sz="0" w:space="0" w:color="auto"/>
            <w:right w:val="none" w:sz="0" w:space="0" w:color="auto"/>
          </w:divBdr>
        </w:div>
        <w:div w:id="1497266352">
          <w:marLeft w:val="0"/>
          <w:marRight w:val="0"/>
          <w:marTop w:val="0"/>
          <w:marBottom w:val="0"/>
          <w:divBdr>
            <w:top w:val="none" w:sz="0" w:space="0" w:color="auto"/>
            <w:left w:val="none" w:sz="0" w:space="0" w:color="auto"/>
            <w:bottom w:val="none" w:sz="0" w:space="0" w:color="auto"/>
            <w:right w:val="none" w:sz="0" w:space="0" w:color="auto"/>
          </w:divBdr>
          <w:divsChild>
            <w:div w:id="285814289">
              <w:marLeft w:val="0"/>
              <w:marRight w:val="0"/>
              <w:marTop w:val="0"/>
              <w:marBottom w:val="0"/>
              <w:divBdr>
                <w:top w:val="none" w:sz="0" w:space="0" w:color="auto"/>
                <w:left w:val="none" w:sz="0" w:space="0" w:color="auto"/>
                <w:bottom w:val="none" w:sz="0" w:space="0" w:color="auto"/>
                <w:right w:val="none" w:sz="0" w:space="0" w:color="auto"/>
              </w:divBdr>
            </w:div>
          </w:divsChild>
        </w:div>
        <w:div w:id="774519931">
          <w:marLeft w:val="0"/>
          <w:marRight w:val="0"/>
          <w:marTop w:val="0"/>
          <w:marBottom w:val="0"/>
          <w:divBdr>
            <w:top w:val="none" w:sz="0" w:space="0" w:color="auto"/>
            <w:left w:val="none" w:sz="0" w:space="0" w:color="auto"/>
            <w:bottom w:val="none" w:sz="0" w:space="0" w:color="auto"/>
            <w:right w:val="none" w:sz="0" w:space="0" w:color="auto"/>
          </w:divBdr>
        </w:div>
        <w:div w:id="1629703169">
          <w:marLeft w:val="0"/>
          <w:marRight w:val="0"/>
          <w:marTop w:val="0"/>
          <w:marBottom w:val="0"/>
          <w:divBdr>
            <w:top w:val="none" w:sz="0" w:space="0" w:color="auto"/>
            <w:left w:val="none" w:sz="0" w:space="0" w:color="auto"/>
            <w:bottom w:val="none" w:sz="0" w:space="0" w:color="auto"/>
            <w:right w:val="none" w:sz="0" w:space="0" w:color="auto"/>
          </w:divBdr>
          <w:divsChild>
            <w:div w:id="1143352142">
              <w:marLeft w:val="0"/>
              <w:marRight w:val="0"/>
              <w:marTop w:val="0"/>
              <w:marBottom w:val="0"/>
              <w:divBdr>
                <w:top w:val="none" w:sz="0" w:space="0" w:color="auto"/>
                <w:left w:val="none" w:sz="0" w:space="0" w:color="auto"/>
                <w:bottom w:val="none" w:sz="0" w:space="0" w:color="auto"/>
                <w:right w:val="none" w:sz="0" w:space="0" w:color="auto"/>
              </w:divBdr>
            </w:div>
          </w:divsChild>
        </w:div>
        <w:div w:id="1406027141">
          <w:marLeft w:val="0"/>
          <w:marRight w:val="0"/>
          <w:marTop w:val="0"/>
          <w:marBottom w:val="0"/>
          <w:divBdr>
            <w:top w:val="none" w:sz="0" w:space="0" w:color="auto"/>
            <w:left w:val="none" w:sz="0" w:space="0" w:color="auto"/>
            <w:bottom w:val="none" w:sz="0" w:space="0" w:color="auto"/>
            <w:right w:val="none" w:sz="0" w:space="0" w:color="auto"/>
          </w:divBdr>
        </w:div>
        <w:div w:id="284774242">
          <w:marLeft w:val="0"/>
          <w:marRight w:val="0"/>
          <w:marTop w:val="0"/>
          <w:marBottom w:val="0"/>
          <w:divBdr>
            <w:top w:val="none" w:sz="0" w:space="0" w:color="auto"/>
            <w:left w:val="none" w:sz="0" w:space="0" w:color="auto"/>
            <w:bottom w:val="none" w:sz="0" w:space="0" w:color="auto"/>
            <w:right w:val="none" w:sz="0" w:space="0" w:color="auto"/>
          </w:divBdr>
          <w:divsChild>
            <w:div w:id="466969924">
              <w:marLeft w:val="0"/>
              <w:marRight w:val="0"/>
              <w:marTop w:val="0"/>
              <w:marBottom w:val="0"/>
              <w:divBdr>
                <w:top w:val="none" w:sz="0" w:space="0" w:color="auto"/>
                <w:left w:val="none" w:sz="0" w:space="0" w:color="auto"/>
                <w:bottom w:val="none" w:sz="0" w:space="0" w:color="auto"/>
                <w:right w:val="none" w:sz="0" w:space="0" w:color="auto"/>
              </w:divBdr>
            </w:div>
          </w:divsChild>
        </w:div>
        <w:div w:id="341513323">
          <w:marLeft w:val="0"/>
          <w:marRight w:val="0"/>
          <w:marTop w:val="0"/>
          <w:marBottom w:val="0"/>
          <w:divBdr>
            <w:top w:val="none" w:sz="0" w:space="0" w:color="auto"/>
            <w:left w:val="none" w:sz="0" w:space="0" w:color="auto"/>
            <w:bottom w:val="none" w:sz="0" w:space="0" w:color="auto"/>
            <w:right w:val="none" w:sz="0" w:space="0" w:color="auto"/>
          </w:divBdr>
        </w:div>
        <w:div w:id="756898994">
          <w:marLeft w:val="0"/>
          <w:marRight w:val="0"/>
          <w:marTop w:val="0"/>
          <w:marBottom w:val="0"/>
          <w:divBdr>
            <w:top w:val="none" w:sz="0" w:space="0" w:color="auto"/>
            <w:left w:val="none" w:sz="0" w:space="0" w:color="auto"/>
            <w:bottom w:val="none" w:sz="0" w:space="0" w:color="auto"/>
            <w:right w:val="none" w:sz="0" w:space="0" w:color="auto"/>
          </w:divBdr>
          <w:divsChild>
            <w:div w:id="1537155416">
              <w:marLeft w:val="0"/>
              <w:marRight w:val="0"/>
              <w:marTop w:val="0"/>
              <w:marBottom w:val="0"/>
              <w:divBdr>
                <w:top w:val="none" w:sz="0" w:space="0" w:color="auto"/>
                <w:left w:val="none" w:sz="0" w:space="0" w:color="auto"/>
                <w:bottom w:val="none" w:sz="0" w:space="0" w:color="auto"/>
                <w:right w:val="none" w:sz="0" w:space="0" w:color="auto"/>
              </w:divBdr>
            </w:div>
          </w:divsChild>
        </w:div>
        <w:div w:id="1137141327">
          <w:marLeft w:val="0"/>
          <w:marRight w:val="0"/>
          <w:marTop w:val="0"/>
          <w:marBottom w:val="0"/>
          <w:divBdr>
            <w:top w:val="none" w:sz="0" w:space="0" w:color="auto"/>
            <w:left w:val="none" w:sz="0" w:space="0" w:color="auto"/>
            <w:bottom w:val="none" w:sz="0" w:space="0" w:color="auto"/>
            <w:right w:val="none" w:sz="0" w:space="0" w:color="auto"/>
          </w:divBdr>
        </w:div>
        <w:div w:id="1730181125">
          <w:marLeft w:val="0"/>
          <w:marRight w:val="0"/>
          <w:marTop w:val="0"/>
          <w:marBottom w:val="0"/>
          <w:divBdr>
            <w:top w:val="none" w:sz="0" w:space="0" w:color="auto"/>
            <w:left w:val="none" w:sz="0" w:space="0" w:color="auto"/>
            <w:bottom w:val="none" w:sz="0" w:space="0" w:color="auto"/>
            <w:right w:val="none" w:sz="0" w:space="0" w:color="auto"/>
          </w:divBdr>
          <w:divsChild>
            <w:div w:id="264122831">
              <w:marLeft w:val="0"/>
              <w:marRight w:val="0"/>
              <w:marTop w:val="0"/>
              <w:marBottom w:val="0"/>
              <w:divBdr>
                <w:top w:val="none" w:sz="0" w:space="0" w:color="auto"/>
                <w:left w:val="none" w:sz="0" w:space="0" w:color="auto"/>
                <w:bottom w:val="none" w:sz="0" w:space="0" w:color="auto"/>
                <w:right w:val="none" w:sz="0" w:space="0" w:color="auto"/>
              </w:divBdr>
            </w:div>
          </w:divsChild>
        </w:div>
        <w:div w:id="19941897">
          <w:marLeft w:val="0"/>
          <w:marRight w:val="0"/>
          <w:marTop w:val="0"/>
          <w:marBottom w:val="0"/>
          <w:divBdr>
            <w:top w:val="none" w:sz="0" w:space="0" w:color="auto"/>
            <w:left w:val="none" w:sz="0" w:space="0" w:color="auto"/>
            <w:bottom w:val="none" w:sz="0" w:space="0" w:color="auto"/>
            <w:right w:val="none" w:sz="0" w:space="0" w:color="auto"/>
          </w:divBdr>
        </w:div>
        <w:div w:id="1952661646">
          <w:marLeft w:val="0"/>
          <w:marRight w:val="0"/>
          <w:marTop w:val="0"/>
          <w:marBottom w:val="0"/>
          <w:divBdr>
            <w:top w:val="none" w:sz="0" w:space="0" w:color="auto"/>
            <w:left w:val="none" w:sz="0" w:space="0" w:color="auto"/>
            <w:bottom w:val="none" w:sz="0" w:space="0" w:color="auto"/>
            <w:right w:val="none" w:sz="0" w:space="0" w:color="auto"/>
          </w:divBdr>
          <w:divsChild>
            <w:div w:id="1785810399">
              <w:marLeft w:val="0"/>
              <w:marRight w:val="0"/>
              <w:marTop w:val="0"/>
              <w:marBottom w:val="0"/>
              <w:divBdr>
                <w:top w:val="none" w:sz="0" w:space="0" w:color="auto"/>
                <w:left w:val="none" w:sz="0" w:space="0" w:color="auto"/>
                <w:bottom w:val="none" w:sz="0" w:space="0" w:color="auto"/>
                <w:right w:val="none" w:sz="0" w:space="0" w:color="auto"/>
              </w:divBdr>
            </w:div>
          </w:divsChild>
        </w:div>
        <w:div w:id="290985870">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sChild>
            <w:div w:id="825098263">
              <w:marLeft w:val="0"/>
              <w:marRight w:val="0"/>
              <w:marTop w:val="0"/>
              <w:marBottom w:val="0"/>
              <w:divBdr>
                <w:top w:val="none" w:sz="0" w:space="0" w:color="auto"/>
                <w:left w:val="none" w:sz="0" w:space="0" w:color="auto"/>
                <w:bottom w:val="none" w:sz="0" w:space="0" w:color="auto"/>
                <w:right w:val="none" w:sz="0" w:space="0" w:color="auto"/>
              </w:divBdr>
            </w:div>
          </w:divsChild>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sChild>
                <w:div w:id="1427116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229730">
          <w:marLeft w:val="0"/>
          <w:marRight w:val="0"/>
          <w:marTop w:val="300"/>
          <w:marBottom w:val="0"/>
          <w:divBdr>
            <w:top w:val="none" w:sz="0" w:space="0" w:color="auto"/>
            <w:left w:val="none" w:sz="0" w:space="0" w:color="auto"/>
            <w:bottom w:val="none" w:sz="0" w:space="0" w:color="auto"/>
            <w:right w:val="none" w:sz="0" w:space="0" w:color="auto"/>
          </w:divBdr>
          <w:divsChild>
            <w:div w:id="2018460245">
              <w:marLeft w:val="0"/>
              <w:marRight w:val="0"/>
              <w:marTop w:val="0"/>
              <w:marBottom w:val="0"/>
              <w:divBdr>
                <w:top w:val="none" w:sz="0" w:space="0" w:color="auto"/>
                <w:left w:val="none" w:sz="0" w:space="0" w:color="auto"/>
                <w:bottom w:val="none" w:sz="0" w:space="0" w:color="auto"/>
                <w:right w:val="none" w:sz="0" w:space="0" w:color="auto"/>
              </w:divBdr>
              <w:divsChild>
                <w:div w:id="87314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95757">
          <w:marLeft w:val="0"/>
          <w:marRight w:val="0"/>
          <w:marTop w:val="300"/>
          <w:marBottom w:val="0"/>
          <w:divBdr>
            <w:top w:val="none" w:sz="0" w:space="0" w:color="auto"/>
            <w:left w:val="none" w:sz="0" w:space="0" w:color="auto"/>
            <w:bottom w:val="none" w:sz="0" w:space="0" w:color="auto"/>
            <w:right w:val="none" w:sz="0" w:space="0" w:color="auto"/>
          </w:divBdr>
          <w:divsChild>
            <w:div w:id="426972144">
              <w:marLeft w:val="0"/>
              <w:marRight w:val="0"/>
              <w:marTop w:val="0"/>
              <w:marBottom w:val="0"/>
              <w:divBdr>
                <w:top w:val="none" w:sz="0" w:space="0" w:color="auto"/>
                <w:left w:val="none" w:sz="0" w:space="0" w:color="auto"/>
                <w:bottom w:val="none" w:sz="0" w:space="0" w:color="auto"/>
                <w:right w:val="none" w:sz="0" w:space="0" w:color="auto"/>
              </w:divBdr>
              <w:divsChild>
                <w:div w:id="1211725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942168">
          <w:marLeft w:val="0"/>
          <w:marRight w:val="0"/>
          <w:marTop w:val="300"/>
          <w:marBottom w:val="0"/>
          <w:divBdr>
            <w:top w:val="none" w:sz="0" w:space="0" w:color="auto"/>
            <w:left w:val="none" w:sz="0" w:space="0" w:color="auto"/>
            <w:bottom w:val="none" w:sz="0" w:space="0" w:color="auto"/>
            <w:right w:val="none" w:sz="0" w:space="0" w:color="auto"/>
          </w:divBdr>
          <w:divsChild>
            <w:div w:id="623737069">
              <w:marLeft w:val="0"/>
              <w:marRight w:val="0"/>
              <w:marTop w:val="0"/>
              <w:marBottom w:val="0"/>
              <w:divBdr>
                <w:top w:val="none" w:sz="0" w:space="0" w:color="auto"/>
                <w:left w:val="none" w:sz="0" w:space="0" w:color="auto"/>
                <w:bottom w:val="none" w:sz="0" w:space="0" w:color="auto"/>
                <w:right w:val="none" w:sz="0" w:space="0" w:color="auto"/>
              </w:divBdr>
              <w:divsChild>
                <w:div w:id="1955288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665542">
      <w:bodyDiv w:val="1"/>
      <w:marLeft w:val="0"/>
      <w:marRight w:val="0"/>
      <w:marTop w:val="0"/>
      <w:marBottom w:val="0"/>
      <w:divBdr>
        <w:top w:val="none" w:sz="0" w:space="0" w:color="auto"/>
        <w:left w:val="none" w:sz="0" w:space="0" w:color="auto"/>
        <w:bottom w:val="none" w:sz="0" w:space="0" w:color="auto"/>
        <w:right w:val="none" w:sz="0" w:space="0" w:color="auto"/>
      </w:divBdr>
    </w:div>
    <w:div w:id="446126776">
      <w:bodyDiv w:val="1"/>
      <w:marLeft w:val="0"/>
      <w:marRight w:val="0"/>
      <w:marTop w:val="0"/>
      <w:marBottom w:val="0"/>
      <w:divBdr>
        <w:top w:val="none" w:sz="0" w:space="0" w:color="auto"/>
        <w:left w:val="none" w:sz="0" w:space="0" w:color="auto"/>
        <w:bottom w:val="none" w:sz="0" w:space="0" w:color="auto"/>
        <w:right w:val="none" w:sz="0" w:space="0" w:color="auto"/>
      </w:divBdr>
    </w:div>
    <w:div w:id="446243691">
      <w:bodyDiv w:val="1"/>
      <w:marLeft w:val="0"/>
      <w:marRight w:val="0"/>
      <w:marTop w:val="0"/>
      <w:marBottom w:val="0"/>
      <w:divBdr>
        <w:top w:val="none" w:sz="0" w:space="0" w:color="auto"/>
        <w:left w:val="none" w:sz="0" w:space="0" w:color="auto"/>
        <w:bottom w:val="none" w:sz="0" w:space="0" w:color="auto"/>
        <w:right w:val="none" w:sz="0" w:space="0" w:color="auto"/>
      </w:divBdr>
      <w:divsChild>
        <w:div w:id="611136653">
          <w:marLeft w:val="0"/>
          <w:marRight w:val="0"/>
          <w:marTop w:val="0"/>
          <w:marBottom w:val="0"/>
          <w:divBdr>
            <w:top w:val="none" w:sz="0" w:space="0" w:color="auto"/>
            <w:left w:val="none" w:sz="0" w:space="0" w:color="auto"/>
            <w:bottom w:val="none" w:sz="0" w:space="0" w:color="auto"/>
            <w:right w:val="none" w:sz="0" w:space="0" w:color="auto"/>
          </w:divBdr>
        </w:div>
        <w:div w:id="1967276121">
          <w:marLeft w:val="0"/>
          <w:marRight w:val="0"/>
          <w:marTop w:val="0"/>
          <w:marBottom w:val="0"/>
          <w:divBdr>
            <w:top w:val="none" w:sz="0" w:space="0" w:color="auto"/>
            <w:left w:val="none" w:sz="0" w:space="0" w:color="auto"/>
            <w:bottom w:val="none" w:sz="0" w:space="0" w:color="auto"/>
            <w:right w:val="none" w:sz="0" w:space="0" w:color="auto"/>
          </w:divBdr>
          <w:divsChild>
            <w:div w:id="285353179">
              <w:marLeft w:val="0"/>
              <w:marRight w:val="0"/>
              <w:marTop w:val="0"/>
              <w:marBottom w:val="0"/>
              <w:divBdr>
                <w:top w:val="none" w:sz="0" w:space="0" w:color="auto"/>
                <w:left w:val="none" w:sz="0" w:space="0" w:color="auto"/>
                <w:bottom w:val="none" w:sz="0" w:space="0" w:color="auto"/>
                <w:right w:val="none" w:sz="0" w:space="0" w:color="auto"/>
              </w:divBdr>
            </w:div>
          </w:divsChild>
        </w:div>
        <w:div w:id="723219002">
          <w:marLeft w:val="0"/>
          <w:marRight w:val="0"/>
          <w:marTop w:val="0"/>
          <w:marBottom w:val="0"/>
          <w:divBdr>
            <w:top w:val="none" w:sz="0" w:space="0" w:color="auto"/>
            <w:left w:val="none" w:sz="0" w:space="0" w:color="auto"/>
            <w:bottom w:val="none" w:sz="0" w:space="0" w:color="auto"/>
            <w:right w:val="none" w:sz="0" w:space="0" w:color="auto"/>
          </w:divBdr>
        </w:div>
        <w:div w:id="431438617">
          <w:marLeft w:val="0"/>
          <w:marRight w:val="0"/>
          <w:marTop w:val="0"/>
          <w:marBottom w:val="0"/>
          <w:divBdr>
            <w:top w:val="none" w:sz="0" w:space="0" w:color="auto"/>
            <w:left w:val="none" w:sz="0" w:space="0" w:color="auto"/>
            <w:bottom w:val="none" w:sz="0" w:space="0" w:color="auto"/>
            <w:right w:val="none" w:sz="0" w:space="0" w:color="auto"/>
          </w:divBdr>
          <w:divsChild>
            <w:div w:id="1095397558">
              <w:marLeft w:val="0"/>
              <w:marRight w:val="0"/>
              <w:marTop w:val="0"/>
              <w:marBottom w:val="0"/>
              <w:divBdr>
                <w:top w:val="none" w:sz="0" w:space="0" w:color="auto"/>
                <w:left w:val="none" w:sz="0" w:space="0" w:color="auto"/>
                <w:bottom w:val="none" w:sz="0" w:space="0" w:color="auto"/>
                <w:right w:val="none" w:sz="0" w:space="0" w:color="auto"/>
              </w:divBdr>
            </w:div>
          </w:divsChild>
        </w:div>
        <w:div w:id="991955119">
          <w:marLeft w:val="0"/>
          <w:marRight w:val="0"/>
          <w:marTop w:val="0"/>
          <w:marBottom w:val="0"/>
          <w:divBdr>
            <w:top w:val="none" w:sz="0" w:space="0" w:color="auto"/>
            <w:left w:val="none" w:sz="0" w:space="0" w:color="auto"/>
            <w:bottom w:val="none" w:sz="0" w:space="0" w:color="auto"/>
            <w:right w:val="none" w:sz="0" w:space="0" w:color="auto"/>
          </w:divBdr>
        </w:div>
        <w:div w:id="1129322183">
          <w:marLeft w:val="0"/>
          <w:marRight w:val="0"/>
          <w:marTop w:val="0"/>
          <w:marBottom w:val="0"/>
          <w:divBdr>
            <w:top w:val="none" w:sz="0" w:space="0" w:color="auto"/>
            <w:left w:val="none" w:sz="0" w:space="0" w:color="auto"/>
            <w:bottom w:val="none" w:sz="0" w:space="0" w:color="auto"/>
            <w:right w:val="none" w:sz="0" w:space="0" w:color="auto"/>
          </w:divBdr>
          <w:divsChild>
            <w:div w:id="606692334">
              <w:marLeft w:val="0"/>
              <w:marRight w:val="0"/>
              <w:marTop w:val="0"/>
              <w:marBottom w:val="0"/>
              <w:divBdr>
                <w:top w:val="none" w:sz="0" w:space="0" w:color="auto"/>
                <w:left w:val="none" w:sz="0" w:space="0" w:color="auto"/>
                <w:bottom w:val="none" w:sz="0" w:space="0" w:color="auto"/>
                <w:right w:val="none" w:sz="0" w:space="0" w:color="auto"/>
              </w:divBdr>
            </w:div>
          </w:divsChild>
        </w:div>
        <w:div w:id="1797985899">
          <w:marLeft w:val="0"/>
          <w:marRight w:val="0"/>
          <w:marTop w:val="0"/>
          <w:marBottom w:val="0"/>
          <w:divBdr>
            <w:top w:val="none" w:sz="0" w:space="0" w:color="auto"/>
            <w:left w:val="none" w:sz="0" w:space="0" w:color="auto"/>
            <w:bottom w:val="none" w:sz="0" w:space="0" w:color="auto"/>
            <w:right w:val="none" w:sz="0" w:space="0" w:color="auto"/>
          </w:divBdr>
        </w:div>
        <w:div w:id="1357269152">
          <w:marLeft w:val="0"/>
          <w:marRight w:val="0"/>
          <w:marTop w:val="0"/>
          <w:marBottom w:val="0"/>
          <w:divBdr>
            <w:top w:val="none" w:sz="0" w:space="0" w:color="auto"/>
            <w:left w:val="none" w:sz="0" w:space="0" w:color="auto"/>
            <w:bottom w:val="none" w:sz="0" w:space="0" w:color="auto"/>
            <w:right w:val="none" w:sz="0" w:space="0" w:color="auto"/>
          </w:divBdr>
          <w:divsChild>
            <w:div w:id="76483353">
              <w:marLeft w:val="0"/>
              <w:marRight w:val="0"/>
              <w:marTop w:val="0"/>
              <w:marBottom w:val="0"/>
              <w:divBdr>
                <w:top w:val="none" w:sz="0" w:space="0" w:color="auto"/>
                <w:left w:val="none" w:sz="0" w:space="0" w:color="auto"/>
                <w:bottom w:val="none" w:sz="0" w:space="0" w:color="auto"/>
                <w:right w:val="none" w:sz="0" w:space="0" w:color="auto"/>
              </w:divBdr>
            </w:div>
          </w:divsChild>
        </w:div>
        <w:div w:id="1380518978">
          <w:marLeft w:val="0"/>
          <w:marRight w:val="0"/>
          <w:marTop w:val="0"/>
          <w:marBottom w:val="0"/>
          <w:divBdr>
            <w:top w:val="none" w:sz="0" w:space="0" w:color="auto"/>
            <w:left w:val="none" w:sz="0" w:space="0" w:color="auto"/>
            <w:bottom w:val="none" w:sz="0" w:space="0" w:color="auto"/>
            <w:right w:val="none" w:sz="0" w:space="0" w:color="auto"/>
          </w:divBdr>
        </w:div>
        <w:div w:id="1930385346">
          <w:marLeft w:val="0"/>
          <w:marRight w:val="0"/>
          <w:marTop w:val="0"/>
          <w:marBottom w:val="0"/>
          <w:divBdr>
            <w:top w:val="none" w:sz="0" w:space="0" w:color="auto"/>
            <w:left w:val="none" w:sz="0" w:space="0" w:color="auto"/>
            <w:bottom w:val="none" w:sz="0" w:space="0" w:color="auto"/>
            <w:right w:val="none" w:sz="0" w:space="0" w:color="auto"/>
          </w:divBdr>
          <w:divsChild>
            <w:div w:id="1445885983">
              <w:marLeft w:val="0"/>
              <w:marRight w:val="0"/>
              <w:marTop w:val="0"/>
              <w:marBottom w:val="0"/>
              <w:divBdr>
                <w:top w:val="none" w:sz="0" w:space="0" w:color="auto"/>
                <w:left w:val="none" w:sz="0" w:space="0" w:color="auto"/>
                <w:bottom w:val="none" w:sz="0" w:space="0" w:color="auto"/>
                <w:right w:val="none" w:sz="0" w:space="0" w:color="auto"/>
              </w:divBdr>
            </w:div>
          </w:divsChild>
        </w:div>
        <w:div w:id="1076588478">
          <w:marLeft w:val="0"/>
          <w:marRight w:val="0"/>
          <w:marTop w:val="0"/>
          <w:marBottom w:val="0"/>
          <w:divBdr>
            <w:top w:val="none" w:sz="0" w:space="0" w:color="auto"/>
            <w:left w:val="none" w:sz="0" w:space="0" w:color="auto"/>
            <w:bottom w:val="none" w:sz="0" w:space="0" w:color="auto"/>
            <w:right w:val="none" w:sz="0" w:space="0" w:color="auto"/>
          </w:divBdr>
        </w:div>
        <w:div w:id="1446928555">
          <w:marLeft w:val="0"/>
          <w:marRight w:val="0"/>
          <w:marTop w:val="0"/>
          <w:marBottom w:val="0"/>
          <w:divBdr>
            <w:top w:val="none" w:sz="0" w:space="0" w:color="auto"/>
            <w:left w:val="none" w:sz="0" w:space="0" w:color="auto"/>
            <w:bottom w:val="none" w:sz="0" w:space="0" w:color="auto"/>
            <w:right w:val="none" w:sz="0" w:space="0" w:color="auto"/>
          </w:divBdr>
          <w:divsChild>
            <w:div w:id="1835414884">
              <w:marLeft w:val="0"/>
              <w:marRight w:val="0"/>
              <w:marTop w:val="0"/>
              <w:marBottom w:val="0"/>
              <w:divBdr>
                <w:top w:val="none" w:sz="0" w:space="0" w:color="auto"/>
                <w:left w:val="none" w:sz="0" w:space="0" w:color="auto"/>
                <w:bottom w:val="none" w:sz="0" w:space="0" w:color="auto"/>
                <w:right w:val="none" w:sz="0" w:space="0" w:color="auto"/>
              </w:divBdr>
            </w:div>
          </w:divsChild>
        </w:div>
        <w:div w:id="606231365">
          <w:marLeft w:val="0"/>
          <w:marRight w:val="0"/>
          <w:marTop w:val="0"/>
          <w:marBottom w:val="0"/>
          <w:divBdr>
            <w:top w:val="none" w:sz="0" w:space="0" w:color="auto"/>
            <w:left w:val="none" w:sz="0" w:space="0" w:color="auto"/>
            <w:bottom w:val="none" w:sz="0" w:space="0" w:color="auto"/>
            <w:right w:val="none" w:sz="0" w:space="0" w:color="auto"/>
          </w:divBdr>
        </w:div>
        <w:div w:id="2103409159">
          <w:marLeft w:val="0"/>
          <w:marRight w:val="0"/>
          <w:marTop w:val="0"/>
          <w:marBottom w:val="0"/>
          <w:divBdr>
            <w:top w:val="none" w:sz="0" w:space="0" w:color="auto"/>
            <w:left w:val="none" w:sz="0" w:space="0" w:color="auto"/>
            <w:bottom w:val="none" w:sz="0" w:space="0" w:color="auto"/>
            <w:right w:val="none" w:sz="0" w:space="0" w:color="auto"/>
          </w:divBdr>
          <w:divsChild>
            <w:div w:id="202638099">
              <w:marLeft w:val="0"/>
              <w:marRight w:val="0"/>
              <w:marTop w:val="0"/>
              <w:marBottom w:val="0"/>
              <w:divBdr>
                <w:top w:val="none" w:sz="0" w:space="0" w:color="auto"/>
                <w:left w:val="none" w:sz="0" w:space="0" w:color="auto"/>
                <w:bottom w:val="none" w:sz="0" w:space="0" w:color="auto"/>
                <w:right w:val="none" w:sz="0" w:space="0" w:color="auto"/>
              </w:divBdr>
            </w:div>
          </w:divsChild>
        </w:div>
        <w:div w:id="831264269">
          <w:marLeft w:val="0"/>
          <w:marRight w:val="0"/>
          <w:marTop w:val="300"/>
          <w:marBottom w:val="0"/>
          <w:divBdr>
            <w:top w:val="none" w:sz="0" w:space="0" w:color="auto"/>
            <w:left w:val="none" w:sz="0" w:space="0" w:color="auto"/>
            <w:bottom w:val="none" w:sz="0" w:space="0" w:color="auto"/>
            <w:right w:val="none" w:sz="0" w:space="0" w:color="auto"/>
          </w:divBdr>
          <w:divsChild>
            <w:div w:id="1708600391">
              <w:marLeft w:val="0"/>
              <w:marRight w:val="0"/>
              <w:marTop w:val="0"/>
              <w:marBottom w:val="0"/>
              <w:divBdr>
                <w:top w:val="none" w:sz="0" w:space="0" w:color="auto"/>
                <w:left w:val="none" w:sz="0" w:space="0" w:color="auto"/>
                <w:bottom w:val="none" w:sz="0" w:space="0" w:color="auto"/>
                <w:right w:val="none" w:sz="0" w:space="0" w:color="auto"/>
              </w:divBdr>
              <w:divsChild>
                <w:div w:id="41585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205908">
          <w:marLeft w:val="0"/>
          <w:marRight w:val="0"/>
          <w:marTop w:val="300"/>
          <w:marBottom w:val="0"/>
          <w:divBdr>
            <w:top w:val="none" w:sz="0" w:space="0" w:color="auto"/>
            <w:left w:val="none" w:sz="0" w:space="0" w:color="auto"/>
            <w:bottom w:val="none" w:sz="0" w:space="0" w:color="auto"/>
            <w:right w:val="none" w:sz="0" w:space="0" w:color="auto"/>
          </w:divBdr>
          <w:divsChild>
            <w:div w:id="2109766013">
              <w:marLeft w:val="0"/>
              <w:marRight w:val="0"/>
              <w:marTop w:val="0"/>
              <w:marBottom w:val="0"/>
              <w:divBdr>
                <w:top w:val="none" w:sz="0" w:space="0" w:color="auto"/>
                <w:left w:val="none" w:sz="0" w:space="0" w:color="auto"/>
                <w:bottom w:val="none" w:sz="0" w:space="0" w:color="auto"/>
                <w:right w:val="none" w:sz="0" w:space="0" w:color="auto"/>
              </w:divBdr>
              <w:divsChild>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513923">
          <w:marLeft w:val="0"/>
          <w:marRight w:val="0"/>
          <w:marTop w:val="300"/>
          <w:marBottom w:val="0"/>
          <w:divBdr>
            <w:top w:val="none" w:sz="0" w:space="0" w:color="auto"/>
            <w:left w:val="none" w:sz="0" w:space="0" w:color="auto"/>
            <w:bottom w:val="none" w:sz="0" w:space="0" w:color="auto"/>
            <w:right w:val="none" w:sz="0" w:space="0" w:color="auto"/>
          </w:divBdr>
          <w:divsChild>
            <w:div w:id="1100249562">
              <w:marLeft w:val="0"/>
              <w:marRight w:val="0"/>
              <w:marTop w:val="0"/>
              <w:marBottom w:val="0"/>
              <w:divBdr>
                <w:top w:val="none" w:sz="0" w:space="0" w:color="auto"/>
                <w:left w:val="none" w:sz="0" w:space="0" w:color="auto"/>
                <w:bottom w:val="none" w:sz="0" w:space="0" w:color="auto"/>
                <w:right w:val="none" w:sz="0" w:space="0" w:color="auto"/>
              </w:divBdr>
              <w:divsChild>
                <w:div w:id="111714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5285">
          <w:marLeft w:val="0"/>
          <w:marRight w:val="0"/>
          <w:marTop w:val="300"/>
          <w:marBottom w:val="0"/>
          <w:divBdr>
            <w:top w:val="none" w:sz="0" w:space="0" w:color="auto"/>
            <w:left w:val="none" w:sz="0" w:space="0" w:color="auto"/>
            <w:bottom w:val="none" w:sz="0" w:space="0" w:color="auto"/>
            <w:right w:val="none" w:sz="0" w:space="0" w:color="auto"/>
          </w:divBdr>
          <w:divsChild>
            <w:div w:id="1731882522">
              <w:marLeft w:val="0"/>
              <w:marRight w:val="0"/>
              <w:marTop w:val="0"/>
              <w:marBottom w:val="0"/>
              <w:divBdr>
                <w:top w:val="none" w:sz="0" w:space="0" w:color="auto"/>
                <w:left w:val="none" w:sz="0" w:space="0" w:color="auto"/>
                <w:bottom w:val="none" w:sz="0" w:space="0" w:color="auto"/>
                <w:right w:val="none" w:sz="0" w:space="0" w:color="auto"/>
              </w:divBdr>
              <w:divsChild>
                <w:div w:id="1999964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508907">
      <w:bodyDiv w:val="1"/>
      <w:marLeft w:val="0"/>
      <w:marRight w:val="0"/>
      <w:marTop w:val="0"/>
      <w:marBottom w:val="0"/>
      <w:divBdr>
        <w:top w:val="none" w:sz="0" w:space="0" w:color="auto"/>
        <w:left w:val="none" w:sz="0" w:space="0" w:color="auto"/>
        <w:bottom w:val="none" w:sz="0" w:space="0" w:color="auto"/>
        <w:right w:val="none" w:sz="0" w:space="0" w:color="auto"/>
      </w:divBdr>
      <w:divsChild>
        <w:div w:id="159153901">
          <w:marLeft w:val="0"/>
          <w:marRight w:val="0"/>
          <w:marTop w:val="0"/>
          <w:marBottom w:val="0"/>
          <w:divBdr>
            <w:top w:val="none" w:sz="0" w:space="0" w:color="auto"/>
            <w:left w:val="none" w:sz="0" w:space="0" w:color="auto"/>
            <w:bottom w:val="none" w:sz="0" w:space="0" w:color="auto"/>
            <w:right w:val="none" w:sz="0" w:space="0" w:color="auto"/>
          </w:divBdr>
        </w:div>
        <w:div w:id="821192684">
          <w:marLeft w:val="0"/>
          <w:marRight w:val="0"/>
          <w:marTop w:val="0"/>
          <w:marBottom w:val="0"/>
          <w:divBdr>
            <w:top w:val="none" w:sz="0" w:space="0" w:color="auto"/>
            <w:left w:val="none" w:sz="0" w:space="0" w:color="auto"/>
            <w:bottom w:val="none" w:sz="0" w:space="0" w:color="auto"/>
            <w:right w:val="none" w:sz="0" w:space="0" w:color="auto"/>
          </w:divBdr>
          <w:divsChild>
            <w:div w:id="44379631">
              <w:marLeft w:val="0"/>
              <w:marRight w:val="0"/>
              <w:marTop w:val="0"/>
              <w:marBottom w:val="0"/>
              <w:divBdr>
                <w:top w:val="none" w:sz="0" w:space="0" w:color="auto"/>
                <w:left w:val="none" w:sz="0" w:space="0" w:color="auto"/>
                <w:bottom w:val="none" w:sz="0" w:space="0" w:color="auto"/>
                <w:right w:val="none" w:sz="0" w:space="0" w:color="auto"/>
              </w:divBdr>
            </w:div>
          </w:divsChild>
        </w:div>
        <w:div w:id="1663121689">
          <w:marLeft w:val="0"/>
          <w:marRight w:val="0"/>
          <w:marTop w:val="0"/>
          <w:marBottom w:val="0"/>
          <w:divBdr>
            <w:top w:val="none" w:sz="0" w:space="0" w:color="auto"/>
            <w:left w:val="none" w:sz="0" w:space="0" w:color="auto"/>
            <w:bottom w:val="none" w:sz="0" w:space="0" w:color="auto"/>
            <w:right w:val="none" w:sz="0" w:space="0" w:color="auto"/>
          </w:divBdr>
        </w:div>
        <w:div w:id="754932696">
          <w:marLeft w:val="0"/>
          <w:marRight w:val="0"/>
          <w:marTop w:val="0"/>
          <w:marBottom w:val="0"/>
          <w:divBdr>
            <w:top w:val="none" w:sz="0" w:space="0" w:color="auto"/>
            <w:left w:val="none" w:sz="0" w:space="0" w:color="auto"/>
            <w:bottom w:val="none" w:sz="0" w:space="0" w:color="auto"/>
            <w:right w:val="none" w:sz="0" w:space="0" w:color="auto"/>
          </w:divBdr>
          <w:divsChild>
            <w:div w:id="538932380">
              <w:marLeft w:val="0"/>
              <w:marRight w:val="0"/>
              <w:marTop w:val="0"/>
              <w:marBottom w:val="0"/>
              <w:divBdr>
                <w:top w:val="none" w:sz="0" w:space="0" w:color="auto"/>
                <w:left w:val="none" w:sz="0" w:space="0" w:color="auto"/>
                <w:bottom w:val="none" w:sz="0" w:space="0" w:color="auto"/>
                <w:right w:val="none" w:sz="0" w:space="0" w:color="auto"/>
              </w:divBdr>
            </w:div>
          </w:divsChild>
        </w:div>
        <w:div w:id="10493254">
          <w:marLeft w:val="0"/>
          <w:marRight w:val="0"/>
          <w:marTop w:val="0"/>
          <w:marBottom w:val="0"/>
          <w:divBdr>
            <w:top w:val="none" w:sz="0" w:space="0" w:color="auto"/>
            <w:left w:val="none" w:sz="0" w:space="0" w:color="auto"/>
            <w:bottom w:val="none" w:sz="0" w:space="0" w:color="auto"/>
            <w:right w:val="none" w:sz="0" w:space="0" w:color="auto"/>
          </w:divBdr>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78798648">
          <w:marLeft w:val="0"/>
          <w:marRight w:val="0"/>
          <w:marTop w:val="0"/>
          <w:marBottom w:val="0"/>
          <w:divBdr>
            <w:top w:val="none" w:sz="0" w:space="0" w:color="auto"/>
            <w:left w:val="none" w:sz="0" w:space="0" w:color="auto"/>
            <w:bottom w:val="none" w:sz="0" w:space="0" w:color="auto"/>
            <w:right w:val="none" w:sz="0" w:space="0" w:color="auto"/>
          </w:divBdr>
        </w:div>
        <w:div w:id="1564756155">
          <w:marLeft w:val="0"/>
          <w:marRight w:val="0"/>
          <w:marTop w:val="0"/>
          <w:marBottom w:val="0"/>
          <w:divBdr>
            <w:top w:val="none" w:sz="0" w:space="0" w:color="auto"/>
            <w:left w:val="none" w:sz="0" w:space="0" w:color="auto"/>
            <w:bottom w:val="none" w:sz="0" w:space="0" w:color="auto"/>
            <w:right w:val="none" w:sz="0" w:space="0" w:color="auto"/>
          </w:divBdr>
          <w:divsChild>
            <w:div w:id="430125128">
              <w:marLeft w:val="0"/>
              <w:marRight w:val="0"/>
              <w:marTop w:val="0"/>
              <w:marBottom w:val="0"/>
              <w:divBdr>
                <w:top w:val="none" w:sz="0" w:space="0" w:color="auto"/>
                <w:left w:val="none" w:sz="0" w:space="0" w:color="auto"/>
                <w:bottom w:val="none" w:sz="0" w:space="0" w:color="auto"/>
                <w:right w:val="none" w:sz="0" w:space="0" w:color="auto"/>
              </w:divBdr>
            </w:div>
          </w:divsChild>
        </w:div>
        <w:div w:id="1495410383">
          <w:marLeft w:val="0"/>
          <w:marRight w:val="0"/>
          <w:marTop w:val="0"/>
          <w:marBottom w:val="0"/>
          <w:divBdr>
            <w:top w:val="none" w:sz="0" w:space="0" w:color="auto"/>
            <w:left w:val="none" w:sz="0" w:space="0" w:color="auto"/>
            <w:bottom w:val="none" w:sz="0" w:space="0" w:color="auto"/>
            <w:right w:val="none" w:sz="0" w:space="0" w:color="auto"/>
          </w:divBdr>
        </w:div>
        <w:div w:id="2037194640">
          <w:marLeft w:val="0"/>
          <w:marRight w:val="0"/>
          <w:marTop w:val="0"/>
          <w:marBottom w:val="0"/>
          <w:divBdr>
            <w:top w:val="none" w:sz="0" w:space="0" w:color="auto"/>
            <w:left w:val="none" w:sz="0" w:space="0" w:color="auto"/>
            <w:bottom w:val="none" w:sz="0" w:space="0" w:color="auto"/>
            <w:right w:val="none" w:sz="0" w:space="0" w:color="auto"/>
          </w:divBdr>
          <w:divsChild>
            <w:div w:id="1595624513">
              <w:marLeft w:val="0"/>
              <w:marRight w:val="0"/>
              <w:marTop w:val="0"/>
              <w:marBottom w:val="0"/>
              <w:divBdr>
                <w:top w:val="none" w:sz="0" w:space="0" w:color="auto"/>
                <w:left w:val="none" w:sz="0" w:space="0" w:color="auto"/>
                <w:bottom w:val="none" w:sz="0" w:space="0" w:color="auto"/>
                <w:right w:val="none" w:sz="0" w:space="0" w:color="auto"/>
              </w:divBdr>
            </w:div>
          </w:divsChild>
        </w:div>
        <w:div w:id="2011323092">
          <w:marLeft w:val="0"/>
          <w:marRight w:val="0"/>
          <w:marTop w:val="0"/>
          <w:marBottom w:val="0"/>
          <w:divBdr>
            <w:top w:val="none" w:sz="0" w:space="0" w:color="auto"/>
            <w:left w:val="none" w:sz="0" w:space="0" w:color="auto"/>
            <w:bottom w:val="none" w:sz="0" w:space="0" w:color="auto"/>
            <w:right w:val="none" w:sz="0" w:space="0" w:color="auto"/>
          </w:divBdr>
        </w:div>
        <w:div w:id="1986006959">
          <w:marLeft w:val="0"/>
          <w:marRight w:val="0"/>
          <w:marTop w:val="0"/>
          <w:marBottom w:val="0"/>
          <w:divBdr>
            <w:top w:val="none" w:sz="0" w:space="0" w:color="auto"/>
            <w:left w:val="none" w:sz="0" w:space="0" w:color="auto"/>
            <w:bottom w:val="none" w:sz="0" w:space="0" w:color="auto"/>
            <w:right w:val="none" w:sz="0" w:space="0" w:color="auto"/>
          </w:divBdr>
          <w:divsChild>
            <w:div w:id="168907651">
              <w:marLeft w:val="0"/>
              <w:marRight w:val="0"/>
              <w:marTop w:val="0"/>
              <w:marBottom w:val="0"/>
              <w:divBdr>
                <w:top w:val="none" w:sz="0" w:space="0" w:color="auto"/>
                <w:left w:val="none" w:sz="0" w:space="0" w:color="auto"/>
                <w:bottom w:val="none" w:sz="0" w:space="0" w:color="auto"/>
                <w:right w:val="none" w:sz="0" w:space="0" w:color="auto"/>
              </w:divBdr>
            </w:div>
          </w:divsChild>
        </w:div>
        <w:div w:id="983311898">
          <w:marLeft w:val="0"/>
          <w:marRight w:val="0"/>
          <w:marTop w:val="0"/>
          <w:marBottom w:val="0"/>
          <w:divBdr>
            <w:top w:val="none" w:sz="0" w:space="0" w:color="auto"/>
            <w:left w:val="none" w:sz="0" w:space="0" w:color="auto"/>
            <w:bottom w:val="none" w:sz="0" w:space="0" w:color="auto"/>
            <w:right w:val="none" w:sz="0" w:space="0" w:color="auto"/>
          </w:divBdr>
        </w:div>
        <w:div w:id="459542198">
          <w:marLeft w:val="0"/>
          <w:marRight w:val="0"/>
          <w:marTop w:val="0"/>
          <w:marBottom w:val="0"/>
          <w:divBdr>
            <w:top w:val="none" w:sz="0" w:space="0" w:color="auto"/>
            <w:left w:val="none" w:sz="0" w:space="0" w:color="auto"/>
            <w:bottom w:val="none" w:sz="0" w:space="0" w:color="auto"/>
            <w:right w:val="none" w:sz="0" w:space="0" w:color="auto"/>
          </w:divBdr>
          <w:divsChild>
            <w:div w:id="1016037249">
              <w:marLeft w:val="0"/>
              <w:marRight w:val="0"/>
              <w:marTop w:val="0"/>
              <w:marBottom w:val="0"/>
              <w:divBdr>
                <w:top w:val="none" w:sz="0" w:space="0" w:color="auto"/>
                <w:left w:val="none" w:sz="0" w:space="0" w:color="auto"/>
                <w:bottom w:val="none" w:sz="0" w:space="0" w:color="auto"/>
                <w:right w:val="none" w:sz="0" w:space="0" w:color="auto"/>
              </w:divBdr>
            </w:div>
          </w:divsChild>
        </w:div>
        <w:div w:id="1278952286">
          <w:marLeft w:val="0"/>
          <w:marRight w:val="0"/>
          <w:marTop w:val="300"/>
          <w:marBottom w:val="0"/>
          <w:divBdr>
            <w:top w:val="none" w:sz="0" w:space="0" w:color="auto"/>
            <w:left w:val="none" w:sz="0" w:space="0" w:color="auto"/>
            <w:bottom w:val="none" w:sz="0" w:space="0" w:color="auto"/>
            <w:right w:val="none" w:sz="0" w:space="0" w:color="auto"/>
          </w:divBdr>
          <w:divsChild>
            <w:div w:id="587614625">
              <w:marLeft w:val="0"/>
              <w:marRight w:val="0"/>
              <w:marTop w:val="0"/>
              <w:marBottom w:val="0"/>
              <w:divBdr>
                <w:top w:val="none" w:sz="0" w:space="0" w:color="auto"/>
                <w:left w:val="none" w:sz="0" w:space="0" w:color="auto"/>
                <w:bottom w:val="none" w:sz="0" w:space="0" w:color="auto"/>
                <w:right w:val="none" w:sz="0" w:space="0" w:color="auto"/>
              </w:divBdr>
              <w:divsChild>
                <w:div w:id="192768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349371">
          <w:marLeft w:val="0"/>
          <w:marRight w:val="0"/>
          <w:marTop w:val="300"/>
          <w:marBottom w:val="0"/>
          <w:divBdr>
            <w:top w:val="none" w:sz="0" w:space="0" w:color="auto"/>
            <w:left w:val="none" w:sz="0" w:space="0" w:color="auto"/>
            <w:bottom w:val="none" w:sz="0" w:space="0" w:color="auto"/>
            <w:right w:val="none" w:sz="0" w:space="0" w:color="auto"/>
          </w:divBdr>
          <w:divsChild>
            <w:div w:id="873493667">
              <w:marLeft w:val="0"/>
              <w:marRight w:val="0"/>
              <w:marTop w:val="0"/>
              <w:marBottom w:val="0"/>
              <w:divBdr>
                <w:top w:val="none" w:sz="0" w:space="0" w:color="auto"/>
                <w:left w:val="none" w:sz="0" w:space="0" w:color="auto"/>
                <w:bottom w:val="none" w:sz="0" w:space="0" w:color="auto"/>
                <w:right w:val="none" w:sz="0" w:space="0" w:color="auto"/>
              </w:divBdr>
              <w:divsChild>
                <w:div w:id="349651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685256">
          <w:marLeft w:val="0"/>
          <w:marRight w:val="0"/>
          <w:marTop w:val="300"/>
          <w:marBottom w:val="0"/>
          <w:divBdr>
            <w:top w:val="none" w:sz="0" w:space="0" w:color="auto"/>
            <w:left w:val="none" w:sz="0" w:space="0" w:color="auto"/>
            <w:bottom w:val="none" w:sz="0" w:space="0" w:color="auto"/>
            <w:right w:val="none" w:sz="0" w:space="0" w:color="auto"/>
          </w:divBdr>
          <w:divsChild>
            <w:div w:id="365524844">
              <w:marLeft w:val="0"/>
              <w:marRight w:val="0"/>
              <w:marTop w:val="0"/>
              <w:marBottom w:val="0"/>
              <w:divBdr>
                <w:top w:val="none" w:sz="0" w:space="0" w:color="auto"/>
                <w:left w:val="none" w:sz="0" w:space="0" w:color="auto"/>
                <w:bottom w:val="none" w:sz="0" w:space="0" w:color="auto"/>
                <w:right w:val="none" w:sz="0" w:space="0" w:color="auto"/>
              </w:divBdr>
              <w:divsChild>
                <w:div w:id="105716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183030">
          <w:marLeft w:val="0"/>
          <w:marRight w:val="0"/>
          <w:marTop w:val="300"/>
          <w:marBottom w:val="0"/>
          <w:divBdr>
            <w:top w:val="none" w:sz="0" w:space="0" w:color="auto"/>
            <w:left w:val="none" w:sz="0" w:space="0" w:color="auto"/>
            <w:bottom w:val="none" w:sz="0" w:space="0" w:color="auto"/>
            <w:right w:val="none" w:sz="0" w:space="0" w:color="auto"/>
          </w:divBdr>
          <w:divsChild>
            <w:div w:id="1952857941">
              <w:marLeft w:val="0"/>
              <w:marRight w:val="0"/>
              <w:marTop w:val="0"/>
              <w:marBottom w:val="0"/>
              <w:divBdr>
                <w:top w:val="none" w:sz="0" w:space="0" w:color="auto"/>
                <w:left w:val="none" w:sz="0" w:space="0" w:color="auto"/>
                <w:bottom w:val="none" w:sz="0" w:space="0" w:color="auto"/>
                <w:right w:val="none" w:sz="0" w:space="0" w:color="auto"/>
              </w:divBdr>
              <w:divsChild>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629280">
      <w:bodyDiv w:val="1"/>
      <w:marLeft w:val="0"/>
      <w:marRight w:val="0"/>
      <w:marTop w:val="0"/>
      <w:marBottom w:val="0"/>
      <w:divBdr>
        <w:top w:val="none" w:sz="0" w:space="0" w:color="auto"/>
        <w:left w:val="none" w:sz="0" w:space="0" w:color="auto"/>
        <w:bottom w:val="none" w:sz="0" w:space="0" w:color="auto"/>
        <w:right w:val="none" w:sz="0" w:space="0" w:color="auto"/>
      </w:divBdr>
    </w:div>
    <w:div w:id="446968984">
      <w:bodyDiv w:val="1"/>
      <w:marLeft w:val="0"/>
      <w:marRight w:val="0"/>
      <w:marTop w:val="0"/>
      <w:marBottom w:val="0"/>
      <w:divBdr>
        <w:top w:val="none" w:sz="0" w:space="0" w:color="auto"/>
        <w:left w:val="none" w:sz="0" w:space="0" w:color="auto"/>
        <w:bottom w:val="none" w:sz="0" w:space="0" w:color="auto"/>
        <w:right w:val="none" w:sz="0" w:space="0" w:color="auto"/>
      </w:divBdr>
    </w:div>
    <w:div w:id="448478853">
      <w:bodyDiv w:val="1"/>
      <w:marLeft w:val="0"/>
      <w:marRight w:val="0"/>
      <w:marTop w:val="0"/>
      <w:marBottom w:val="0"/>
      <w:divBdr>
        <w:top w:val="none" w:sz="0" w:space="0" w:color="auto"/>
        <w:left w:val="none" w:sz="0" w:space="0" w:color="auto"/>
        <w:bottom w:val="none" w:sz="0" w:space="0" w:color="auto"/>
        <w:right w:val="none" w:sz="0" w:space="0" w:color="auto"/>
      </w:divBdr>
    </w:div>
    <w:div w:id="448550915">
      <w:bodyDiv w:val="1"/>
      <w:marLeft w:val="0"/>
      <w:marRight w:val="0"/>
      <w:marTop w:val="0"/>
      <w:marBottom w:val="0"/>
      <w:divBdr>
        <w:top w:val="none" w:sz="0" w:space="0" w:color="auto"/>
        <w:left w:val="none" w:sz="0" w:space="0" w:color="auto"/>
        <w:bottom w:val="none" w:sz="0" w:space="0" w:color="auto"/>
        <w:right w:val="none" w:sz="0" w:space="0" w:color="auto"/>
      </w:divBdr>
    </w:div>
    <w:div w:id="448938778">
      <w:bodyDiv w:val="1"/>
      <w:marLeft w:val="0"/>
      <w:marRight w:val="0"/>
      <w:marTop w:val="0"/>
      <w:marBottom w:val="0"/>
      <w:divBdr>
        <w:top w:val="none" w:sz="0" w:space="0" w:color="auto"/>
        <w:left w:val="none" w:sz="0" w:space="0" w:color="auto"/>
        <w:bottom w:val="none" w:sz="0" w:space="0" w:color="auto"/>
        <w:right w:val="none" w:sz="0" w:space="0" w:color="auto"/>
      </w:divBdr>
    </w:div>
    <w:div w:id="449082776">
      <w:bodyDiv w:val="1"/>
      <w:marLeft w:val="0"/>
      <w:marRight w:val="0"/>
      <w:marTop w:val="0"/>
      <w:marBottom w:val="0"/>
      <w:divBdr>
        <w:top w:val="none" w:sz="0" w:space="0" w:color="auto"/>
        <w:left w:val="none" w:sz="0" w:space="0" w:color="auto"/>
        <w:bottom w:val="none" w:sz="0" w:space="0" w:color="auto"/>
        <w:right w:val="none" w:sz="0" w:space="0" w:color="auto"/>
      </w:divBdr>
      <w:divsChild>
        <w:div w:id="316038452">
          <w:marLeft w:val="0"/>
          <w:marRight w:val="0"/>
          <w:marTop w:val="0"/>
          <w:marBottom w:val="0"/>
          <w:divBdr>
            <w:top w:val="none" w:sz="0" w:space="0" w:color="auto"/>
            <w:left w:val="none" w:sz="0" w:space="0" w:color="auto"/>
            <w:bottom w:val="none" w:sz="0" w:space="0" w:color="auto"/>
            <w:right w:val="none" w:sz="0" w:space="0" w:color="auto"/>
          </w:divBdr>
        </w:div>
        <w:div w:id="623076004">
          <w:marLeft w:val="0"/>
          <w:marRight w:val="0"/>
          <w:marTop w:val="0"/>
          <w:marBottom w:val="0"/>
          <w:divBdr>
            <w:top w:val="none" w:sz="0" w:space="0" w:color="auto"/>
            <w:left w:val="none" w:sz="0" w:space="0" w:color="auto"/>
            <w:bottom w:val="none" w:sz="0" w:space="0" w:color="auto"/>
            <w:right w:val="none" w:sz="0" w:space="0" w:color="auto"/>
          </w:divBdr>
          <w:divsChild>
            <w:div w:id="1094088973">
              <w:marLeft w:val="0"/>
              <w:marRight w:val="0"/>
              <w:marTop w:val="0"/>
              <w:marBottom w:val="0"/>
              <w:divBdr>
                <w:top w:val="none" w:sz="0" w:space="0" w:color="auto"/>
                <w:left w:val="none" w:sz="0" w:space="0" w:color="auto"/>
                <w:bottom w:val="none" w:sz="0" w:space="0" w:color="auto"/>
                <w:right w:val="none" w:sz="0" w:space="0" w:color="auto"/>
              </w:divBdr>
            </w:div>
          </w:divsChild>
        </w:div>
        <w:div w:id="1432702691">
          <w:marLeft w:val="0"/>
          <w:marRight w:val="0"/>
          <w:marTop w:val="0"/>
          <w:marBottom w:val="0"/>
          <w:divBdr>
            <w:top w:val="none" w:sz="0" w:space="0" w:color="auto"/>
            <w:left w:val="none" w:sz="0" w:space="0" w:color="auto"/>
            <w:bottom w:val="none" w:sz="0" w:space="0" w:color="auto"/>
            <w:right w:val="none" w:sz="0" w:space="0" w:color="auto"/>
          </w:divBdr>
        </w:div>
        <w:div w:id="478034563">
          <w:marLeft w:val="0"/>
          <w:marRight w:val="0"/>
          <w:marTop w:val="0"/>
          <w:marBottom w:val="0"/>
          <w:divBdr>
            <w:top w:val="none" w:sz="0" w:space="0" w:color="auto"/>
            <w:left w:val="none" w:sz="0" w:space="0" w:color="auto"/>
            <w:bottom w:val="none" w:sz="0" w:space="0" w:color="auto"/>
            <w:right w:val="none" w:sz="0" w:space="0" w:color="auto"/>
          </w:divBdr>
          <w:divsChild>
            <w:div w:id="1983843816">
              <w:marLeft w:val="0"/>
              <w:marRight w:val="0"/>
              <w:marTop w:val="0"/>
              <w:marBottom w:val="0"/>
              <w:divBdr>
                <w:top w:val="none" w:sz="0" w:space="0" w:color="auto"/>
                <w:left w:val="none" w:sz="0" w:space="0" w:color="auto"/>
                <w:bottom w:val="none" w:sz="0" w:space="0" w:color="auto"/>
                <w:right w:val="none" w:sz="0" w:space="0" w:color="auto"/>
              </w:divBdr>
            </w:div>
          </w:divsChild>
        </w:div>
        <w:div w:id="1404332441">
          <w:marLeft w:val="0"/>
          <w:marRight w:val="0"/>
          <w:marTop w:val="0"/>
          <w:marBottom w:val="0"/>
          <w:divBdr>
            <w:top w:val="none" w:sz="0" w:space="0" w:color="auto"/>
            <w:left w:val="none" w:sz="0" w:space="0" w:color="auto"/>
            <w:bottom w:val="none" w:sz="0" w:space="0" w:color="auto"/>
            <w:right w:val="none" w:sz="0" w:space="0" w:color="auto"/>
          </w:divBdr>
        </w:div>
        <w:div w:id="392121126">
          <w:marLeft w:val="0"/>
          <w:marRight w:val="0"/>
          <w:marTop w:val="0"/>
          <w:marBottom w:val="0"/>
          <w:divBdr>
            <w:top w:val="none" w:sz="0" w:space="0" w:color="auto"/>
            <w:left w:val="none" w:sz="0" w:space="0" w:color="auto"/>
            <w:bottom w:val="none" w:sz="0" w:space="0" w:color="auto"/>
            <w:right w:val="none" w:sz="0" w:space="0" w:color="auto"/>
          </w:divBdr>
          <w:divsChild>
            <w:div w:id="698824915">
              <w:marLeft w:val="0"/>
              <w:marRight w:val="0"/>
              <w:marTop w:val="0"/>
              <w:marBottom w:val="0"/>
              <w:divBdr>
                <w:top w:val="none" w:sz="0" w:space="0" w:color="auto"/>
                <w:left w:val="none" w:sz="0" w:space="0" w:color="auto"/>
                <w:bottom w:val="none" w:sz="0" w:space="0" w:color="auto"/>
                <w:right w:val="none" w:sz="0" w:space="0" w:color="auto"/>
              </w:divBdr>
            </w:div>
          </w:divsChild>
        </w:div>
        <w:div w:id="94331024">
          <w:marLeft w:val="0"/>
          <w:marRight w:val="0"/>
          <w:marTop w:val="0"/>
          <w:marBottom w:val="0"/>
          <w:divBdr>
            <w:top w:val="none" w:sz="0" w:space="0" w:color="auto"/>
            <w:left w:val="none" w:sz="0" w:space="0" w:color="auto"/>
            <w:bottom w:val="none" w:sz="0" w:space="0" w:color="auto"/>
            <w:right w:val="none" w:sz="0" w:space="0" w:color="auto"/>
          </w:divBdr>
        </w:div>
        <w:div w:id="1880625728">
          <w:marLeft w:val="0"/>
          <w:marRight w:val="0"/>
          <w:marTop w:val="0"/>
          <w:marBottom w:val="0"/>
          <w:divBdr>
            <w:top w:val="none" w:sz="0" w:space="0" w:color="auto"/>
            <w:left w:val="none" w:sz="0" w:space="0" w:color="auto"/>
            <w:bottom w:val="none" w:sz="0" w:space="0" w:color="auto"/>
            <w:right w:val="none" w:sz="0" w:space="0" w:color="auto"/>
          </w:divBdr>
          <w:divsChild>
            <w:div w:id="468785150">
              <w:marLeft w:val="0"/>
              <w:marRight w:val="0"/>
              <w:marTop w:val="0"/>
              <w:marBottom w:val="0"/>
              <w:divBdr>
                <w:top w:val="none" w:sz="0" w:space="0" w:color="auto"/>
                <w:left w:val="none" w:sz="0" w:space="0" w:color="auto"/>
                <w:bottom w:val="none" w:sz="0" w:space="0" w:color="auto"/>
                <w:right w:val="none" w:sz="0" w:space="0" w:color="auto"/>
              </w:divBdr>
            </w:div>
          </w:divsChild>
        </w:div>
        <w:div w:id="471756523">
          <w:marLeft w:val="0"/>
          <w:marRight w:val="0"/>
          <w:marTop w:val="0"/>
          <w:marBottom w:val="0"/>
          <w:divBdr>
            <w:top w:val="none" w:sz="0" w:space="0" w:color="auto"/>
            <w:left w:val="none" w:sz="0" w:space="0" w:color="auto"/>
            <w:bottom w:val="none" w:sz="0" w:space="0" w:color="auto"/>
            <w:right w:val="none" w:sz="0" w:space="0" w:color="auto"/>
          </w:divBdr>
        </w:div>
        <w:div w:id="2060745784">
          <w:marLeft w:val="0"/>
          <w:marRight w:val="0"/>
          <w:marTop w:val="0"/>
          <w:marBottom w:val="0"/>
          <w:divBdr>
            <w:top w:val="none" w:sz="0" w:space="0" w:color="auto"/>
            <w:left w:val="none" w:sz="0" w:space="0" w:color="auto"/>
            <w:bottom w:val="none" w:sz="0" w:space="0" w:color="auto"/>
            <w:right w:val="none" w:sz="0" w:space="0" w:color="auto"/>
          </w:divBdr>
          <w:divsChild>
            <w:div w:id="1694454843">
              <w:marLeft w:val="0"/>
              <w:marRight w:val="0"/>
              <w:marTop w:val="0"/>
              <w:marBottom w:val="0"/>
              <w:divBdr>
                <w:top w:val="none" w:sz="0" w:space="0" w:color="auto"/>
                <w:left w:val="none" w:sz="0" w:space="0" w:color="auto"/>
                <w:bottom w:val="none" w:sz="0" w:space="0" w:color="auto"/>
                <w:right w:val="none" w:sz="0" w:space="0" w:color="auto"/>
              </w:divBdr>
            </w:div>
          </w:divsChild>
        </w:div>
        <w:div w:id="413092663">
          <w:marLeft w:val="0"/>
          <w:marRight w:val="0"/>
          <w:marTop w:val="0"/>
          <w:marBottom w:val="0"/>
          <w:divBdr>
            <w:top w:val="none" w:sz="0" w:space="0" w:color="auto"/>
            <w:left w:val="none" w:sz="0" w:space="0" w:color="auto"/>
            <w:bottom w:val="none" w:sz="0" w:space="0" w:color="auto"/>
            <w:right w:val="none" w:sz="0" w:space="0" w:color="auto"/>
          </w:divBdr>
        </w:div>
        <w:div w:id="1709259777">
          <w:marLeft w:val="0"/>
          <w:marRight w:val="0"/>
          <w:marTop w:val="0"/>
          <w:marBottom w:val="0"/>
          <w:divBdr>
            <w:top w:val="none" w:sz="0" w:space="0" w:color="auto"/>
            <w:left w:val="none" w:sz="0" w:space="0" w:color="auto"/>
            <w:bottom w:val="none" w:sz="0" w:space="0" w:color="auto"/>
            <w:right w:val="none" w:sz="0" w:space="0" w:color="auto"/>
          </w:divBdr>
          <w:divsChild>
            <w:div w:id="245656169">
              <w:marLeft w:val="0"/>
              <w:marRight w:val="0"/>
              <w:marTop w:val="0"/>
              <w:marBottom w:val="0"/>
              <w:divBdr>
                <w:top w:val="none" w:sz="0" w:space="0" w:color="auto"/>
                <w:left w:val="none" w:sz="0" w:space="0" w:color="auto"/>
                <w:bottom w:val="none" w:sz="0" w:space="0" w:color="auto"/>
                <w:right w:val="none" w:sz="0" w:space="0" w:color="auto"/>
              </w:divBdr>
            </w:div>
          </w:divsChild>
        </w:div>
        <w:div w:id="1052872">
          <w:marLeft w:val="0"/>
          <w:marRight w:val="0"/>
          <w:marTop w:val="0"/>
          <w:marBottom w:val="0"/>
          <w:divBdr>
            <w:top w:val="none" w:sz="0" w:space="0" w:color="auto"/>
            <w:left w:val="none" w:sz="0" w:space="0" w:color="auto"/>
            <w:bottom w:val="none" w:sz="0" w:space="0" w:color="auto"/>
            <w:right w:val="none" w:sz="0" w:space="0" w:color="auto"/>
          </w:divBdr>
        </w:div>
        <w:div w:id="640185212">
          <w:marLeft w:val="0"/>
          <w:marRight w:val="0"/>
          <w:marTop w:val="0"/>
          <w:marBottom w:val="0"/>
          <w:divBdr>
            <w:top w:val="none" w:sz="0" w:space="0" w:color="auto"/>
            <w:left w:val="none" w:sz="0" w:space="0" w:color="auto"/>
            <w:bottom w:val="none" w:sz="0" w:space="0" w:color="auto"/>
            <w:right w:val="none" w:sz="0" w:space="0" w:color="auto"/>
          </w:divBdr>
          <w:divsChild>
            <w:div w:id="1655834422">
              <w:marLeft w:val="0"/>
              <w:marRight w:val="0"/>
              <w:marTop w:val="0"/>
              <w:marBottom w:val="0"/>
              <w:divBdr>
                <w:top w:val="none" w:sz="0" w:space="0" w:color="auto"/>
                <w:left w:val="none" w:sz="0" w:space="0" w:color="auto"/>
                <w:bottom w:val="none" w:sz="0" w:space="0" w:color="auto"/>
                <w:right w:val="none" w:sz="0" w:space="0" w:color="auto"/>
              </w:divBdr>
            </w:div>
          </w:divsChild>
        </w:div>
        <w:div w:id="1186359743">
          <w:marLeft w:val="0"/>
          <w:marRight w:val="0"/>
          <w:marTop w:val="300"/>
          <w:marBottom w:val="0"/>
          <w:divBdr>
            <w:top w:val="none" w:sz="0" w:space="0" w:color="auto"/>
            <w:left w:val="none" w:sz="0" w:space="0" w:color="auto"/>
            <w:bottom w:val="none" w:sz="0" w:space="0" w:color="auto"/>
            <w:right w:val="none" w:sz="0" w:space="0" w:color="auto"/>
          </w:divBdr>
          <w:divsChild>
            <w:div w:id="1928415072">
              <w:marLeft w:val="0"/>
              <w:marRight w:val="0"/>
              <w:marTop w:val="0"/>
              <w:marBottom w:val="0"/>
              <w:divBdr>
                <w:top w:val="none" w:sz="0" w:space="0" w:color="auto"/>
                <w:left w:val="none" w:sz="0" w:space="0" w:color="auto"/>
                <w:bottom w:val="none" w:sz="0" w:space="0" w:color="auto"/>
                <w:right w:val="none" w:sz="0" w:space="0" w:color="auto"/>
              </w:divBdr>
              <w:divsChild>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268722">
          <w:marLeft w:val="0"/>
          <w:marRight w:val="0"/>
          <w:marTop w:val="300"/>
          <w:marBottom w:val="0"/>
          <w:divBdr>
            <w:top w:val="none" w:sz="0" w:space="0" w:color="auto"/>
            <w:left w:val="none" w:sz="0" w:space="0" w:color="auto"/>
            <w:bottom w:val="none" w:sz="0" w:space="0" w:color="auto"/>
            <w:right w:val="none" w:sz="0" w:space="0" w:color="auto"/>
          </w:divBdr>
          <w:divsChild>
            <w:div w:id="1861626101">
              <w:marLeft w:val="0"/>
              <w:marRight w:val="0"/>
              <w:marTop w:val="0"/>
              <w:marBottom w:val="0"/>
              <w:divBdr>
                <w:top w:val="none" w:sz="0" w:space="0" w:color="auto"/>
                <w:left w:val="none" w:sz="0" w:space="0" w:color="auto"/>
                <w:bottom w:val="none" w:sz="0" w:space="0" w:color="auto"/>
                <w:right w:val="none" w:sz="0" w:space="0" w:color="auto"/>
              </w:divBdr>
              <w:divsChild>
                <w:div w:id="163744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603746">
          <w:marLeft w:val="0"/>
          <w:marRight w:val="0"/>
          <w:marTop w:val="300"/>
          <w:marBottom w:val="0"/>
          <w:divBdr>
            <w:top w:val="none" w:sz="0" w:space="0" w:color="auto"/>
            <w:left w:val="none" w:sz="0" w:space="0" w:color="auto"/>
            <w:bottom w:val="none" w:sz="0" w:space="0" w:color="auto"/>
            <w:right w:val="none" w:sz="0" w:space="0" w:color="auto"/>
          </w:divBdr>
          <w:divsChild>
            <w:div w:id="1630208028">
              <w:marLeft w:val="0"/>
              <w:marRight w:val="0"/>
              <w:marTop w:val="0"/>
              <w:marBottom w:val="0"/>
              <w:divBdr>
                <w:top w:val="none" w:sz="0" w:space="0" w:color="auto"/>
                <w:left w:val="none" w:sz="0" w:space="0" w:color="auto"/>
                <w:bottom w:val="none" w:sz="0" w:space="0" w:color="auto"/>
                <w:right w:val="none" w:sz="0" w:space="0" w:color="auto"/>
              </w:divBdr>
              <w:divsChild>
                <w:div w:id="178658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4755">
          <w:marLeft w:val="0"/>
          <w:marRight w:val="0"/>
          <w:marTop w:val="300"/>
          <w:marBottom w:val="0"/>
          <w:divBdr>
            <w:top w:val="none" w:sz="0" w:space="0" w:color="auto"/>
            <w:left w:val="none" w:sz="0" w:space="0" w:color="auto"/>
            <w:bottom w:val="none" w:sz="0" w:space="0" w:color="auto"/>
            <w:right w:val="none" w:sz="0" w:space="0" w:color="auto"/>
          </w:divBdr>
          <w:divsChild>
            <w:div w:id="752316090">
              <w:marLeft w:val="0"/>
              <w:marRight w:val="0"/>
              <w:marTop w:val="0"/>
              <w:marBottom w:val="0"/>
              <w:divBdr>
                <w:top w:val="none" w:sz="0" w:space="0" w:color="auto"/>
                <w:left w:val="none" w:sz="0" w:space="0" w:color="auto"/>
                <w:bottom w:val="none" w:sz="0" w:space="0" w:color="auto"/>
                <w:right w:val="none" w:sz="0" w:space="0" w:color="auto"/>
              </w:divBdr>
              <w:divsChild>
                <w:div w:id="988443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326658">
      <w:bodyDiv w:val="1"/>
      <w:marLeft w:val="0"/>
      <w:marRight w:val="0"/>
      <w:marTop w:val="0"/>
      <w:marBottom w:val="0"/>
      <w:divBdr>
        <w:top w:val="none" w:sz="0" w:space="0" w:color="auto"/>
        <w:left w:val="none" w:sz="0" w:space="0" w:color="auto"/>
        <w:bottom w:val="none" w:sz="0" w:space="0" w:color="auto"/>
        <w:right w:val="none" w:sz="0" w:space="0" w:color="auto"/>
      </w:divBdr>
      <w:divsChild>
        <w:div w:id="2139180631">
          <w:marLeft w:val="0"/>
          <w:marRight w:val="0"/>
          <w:marTop w:val="0"/>
          <w:marBottom w:val="0"/>
          <w:divBdr>
            <w:top w:val="none" w:sz="0" w:space="0" w:color="auto"/>
            <w:left w:val="none" w:sz="0" w:space="0" w:color="auto"/>
            <w:bottom w:val="none" w:sz="0" w:space="0" w:color="auto"/>
            <w:right w:val="none" w:sz="0" w:space="0" w:color="auto"/>
          </w:divBdr>
        </w:div>
        <w:div w:id="931742955">
          <w:marLeft w:val="0"/>
          <w:marRight w:val="0"/>
          <w:marTop w:val="0"/>
          <w:marBottom w:val="0"/>
          <w:divBdr>
            <w:top w:val="none" w:sz="0" w:space="0" w:color="auto"/>
            <w:left w:val="none" w:sz="0" w:space="0" w:color="auto"/>
            <w:bottom w:val="none" w:sz="0" w:space="0" w:color="auto"/>
            <w:right w:val="none" w:sz="0" w:space="0" w:color="auto"/>
          </w:divBdr>
          <w:divsChild>
            <w:div w:id="86196433">
              <w:marLeft w:val="0"/>
              <w:marRight w:val="0"/>
              <w:marTop w:val="0"/>
              <w:marBottom w:val="0"/>
              <w:divBdr>
                <w:top w:val="none" w:sz="0" w:space="0" w:color="auto"/>
                <w:left w:val="none" w:sz="0" w:space="0" w:color="auto"/>
                <w:bottom w:val="none" w:sz="0" w:space="0" w:color="auto"/>
                <w:right w:val="none" w:sz="0" w:space="0" w:color="auto"/>
              </w:divBdr>
            </w:div>
          </w:divsChild>
        </w:div>
        <w:div w:id="2086876344">
          <w:marLeft w:val="0"/>
          <w:marRight w:val="0"/>
          <w:marTop w:val="0"/>
          <w:marBottom w:val="0"/>
          <w:divBdr>
            <w:top w:val="none" w:sz="0" w:space="0" w:color="auto"/>
            <w:left w:val="none" w:sz="0" w:space="0" w:color="auto"/>
            <w:bottom w:val="none" w:sz="0" w:space="0" w:color="auto"/>
            <w:right w:val="none" w:sz="0" w:space="0" w:color="auto"/>
          </w:divBdr>
        </w:div>
        <w:div w:id="1535465780">
          <w:marLeft w:val="0"/>
          <w:marRight w:val="0"/>
          <w:marTop w:val="0"/>
          <w:marBottom w:val="0"/>
          <w:divBdr>
            <w:top w:val="none" w:sz="0" w:space="0" w:color="auto"/>
            <w:left w:val="none" w:sz="0" w:space="0" w:color="auto"/>
            <w:bottom w:val="none" w:sz="0" w:space="0" w:color="auto"/>
            <w:right w:val="none" w:sz="0" w:space="0" w:color="auto"/>
          </w:divBdr>
          <w:divsChild>
            <w:div w:id="421679315">
              <w:marLeft w:val="0"/>
              <w:marRight w:val="0"/>
              <w:marTop w:val="0"/>
              <w:marBottom w:val="0"/>
              <w:divBdr>
                <w:top w:val="none" w:sz="0" w:space="0" w:color="auto"/>
                <w:left w:val="none" w:sz="0" w:space="0" w:color="auto"/>
                <w:bottom w:val="none" w:sz="0" w:space="0" w:color="auto"/>
                <w:right w:val="none" w:sz="0" w:space="0" w:color="auto"/>
              </w:divBdr>
            </w:div>
          </w:divsChild>
        </w:div>
        <w:div w:id="1427191776">
          <w:marLeft w:val="0"/>
          <w:marRight w:val="0"/>
          <w:marTop w:val="0"/>
          <w:marBottom w:val="0"/>
          <w:divBdr>
            <w:top w:val="none" w:sz="0" w:space="0" w:color="auto"/>
            <w:left w:val="none" w:sz="0" w:space="0" w:color="auto"/>
            <w:bottom w:val="none" w:sz="0" w:space="0" w:color="auto"/>
            <w:right w:val="none" w:sz="0" w:space="0" w:color="auto"/>
          </w:divBdr>
        </w:div>
        <w:div w:id="547029465">
          <w:marLeft w:val="0"/>
          <w:marRight w:val="0"/>
          <w:marTop w:val="0"/>
          <w:marBottom w:val="0"/>
          <w:divBdr>
            <w:top w:val="none" w:sz="0" w:space="0" w:color="auto"/>
            <w:left w:val="none" w:sz="0" w:space="0" w:color="auto"/>
            <w:bottom w:val="none" w:sz="0" w:space="0" w:color="auto"/>
            <w:right w:val="none" w:sz="0" w:space="0" w:color="auto"/>
          </w:divBdr>
          <w:divsChild>
            <w:div w:id="669480992">
              <w:marLeft w:val="0"/>
              <w:marRight w:val="0"/>
              <w:marTop w:val="0"/>
              <w:marBottom w:val="0"/>
              <w:divBdr>
                <w:top w:val="none" w:sz="0" w:space="0" w:color="auto"/>
                <w:left w:val="none" w:sz="0" w:space="0" w:color="auto"/>
                <w:bottom w:val="none" w:sz="0" w:space="0" w:color="auto"/>
                <w:right w:val="none" w:sz="0" w:space="0" w:color="auto"/>
              </w:divBdr>
            </w:div>
          </w:divsChild>
        </w:div>
        <w:div w:id="1809396613">
          <w:marLeft w:val="0"/>
          <w:marRight w:val="0"/>
          <w:marTop w:val="0"/>
          <w:marBottom w:val="0"/>
          <w:divBdr>
            <w:top w:val="none" w:sz="0" w:space="0" w:color="auto"/>
            <w:left w:val="none" w:sz="0" w:space="0" w:color="auto"/>
            <w:bottom w:val="none" w:sz="0" w:space="0" w:color="auto"/>
            <w:right w:val="none" w:sz="0" w:space="0" w:color="auto"/>
          </w:divBdr>
        </w:div>
        <w:div w:id="1801534981">
          <w:marLeft w:val="0"/>
          <w:marRight w:val="0"/>
          <w:marTop w:val="0"/>
          <w:marBottom w:val="0"/>
          <w:divBdr>
            <w:top w:val="none" w:sz="0" w:space="0" w:color="auto"/>
            <w:left w:val="none" w:sz="0" w:space="0" w:color="auto"/>
            <w:bottom w:val="none" w:sz="0" w:space="0" w:color="auto"/>
            <w:right w:val="none" w:sz="0" w:space="0" w:color="auto"/>
          </w:divBdr>
          <w:divsChild>
            <w:div w:id="232935419">
              <w:marLeft w:val="0"/>
              <w:marRight w:val="0"/>
              <w:marTop w:val="0"/>
              <w:marBottom w:val="0"/>
              <w:divBdr>
                <w:top w:val="none" w:sz="0" w:space="0" w:color="auto"/>
                <w:left w:val="none" w:sz="0" w:space="0" w:color="auto"/>
                <w:bottom w:val="none" w:sz="0" w:space="0" w:color="auto"/>
                <w:right w:val="none" w:sz="0" w:space="0" w:color="auto"/>
              </w:divBdr>
            </w:div>
          </w:divsChild>
        </w:div>
        <w:div w:id="1534222768">
          <w:marLeft w:val="0"/>
          <w:marRight w:val="0"/>
          <w:marTop w:val="0"/>
          <w:marBottom w:val="0"/>
          <w:divBdr>
            <w:top w:val="none" w:sz="0" w:space="0" w:color="auto"/>
            <w:left w:val="none" w:sz="0" w:space="0" w:color="auto"/>
            <w:bottom w:val="none" w:sz="0" w:space="0" w:color="auto"/>
            <w:right w:val="none" w:sz="0" w:space="0" w:color="auto"/>
          </w:divBdr>
        </w:div>
        <w:div w:id="2086605484">
          <w:marLeft w:val="0"/>
          <w:marRight w:val="0"/>
          <w:marTop w:val="0"/>
          <w:marBottom w:val="0"/>
          <w:divBdr>
            <w:top w:val="none" w:sz="0" w:space="0" w:color="auto"/>
            <w:left w:val="none" w:sz="0" w:space="0" w:color="auto"/>
            <w:bottom w:val="none" w:sz="0" w:space="0" w:color="auto"/>
            <w:right w:val="none" w:sz="0" w:space="0" w:color="auto"/>
          </w:divBdr>
          <w:divsChild>
            <w:div w:id="1103185127">
              <w:marLeft w:val="0"/>
              <w:marRight w:val="0"/>
              <w:marTop w:val="0"/>
              <w:marBottom w:val="0"/>
              <w:divBdr>
                <w:top w:val="none" w:sz="0" w:space="0" w:color="auto"/>
                <w:left w:val="none" w:sz="0" w:space="0" w:color="auto"/>
                <w:bottom w:val="none" w:sz="0" w:space="0" w:color="auto"/>
                <w:right w:val="none" w:sz="0" w:space="0" w:color="auto"/>
              </w:divBdr>
            </w:div>
          </w:divsChild>
        </w:div>
        <w:div w:id="1735809060">
          <w:marLeft w:val="0"/>
          <w:marRight w:val="0"/>
          <w:marTop w:val="0"/>
          <w:marBottom w:val="0"/>
          <w:divBdr>
            <w:top w:val="none" w:sz="0" w:space="0" w:color="auto"/>
            <w:left w:val="none" w:sz="0" w:space="0" w:color="auto"/>
            <w:bottom w:val="none" w:sz="0" w:space="0" w:color="auto"/>
            <w:right w:val="none" w:sz="0" w:space="0" w:color="auto"/>
          </w:divBdr>
        </w:div>
        <w:div w:id="417558258">
          <w:marLeft w:val="0"/>
          <w:marRight w:val="0"/>
          <w:marTop w:val="0"/>
          <w:marBottom w:val="0"/>
          <w:divBdr>
            <w:top w:val="none" w:sz="0" w:space="0" w:color="auto"/>
            <w:left w:val="none" w:sz="0" w:space="0" w:color="auto"/>
            <w:bottom w:val="none" w:sz="0" w:space="0" w:color="auto"/>
            <w:right w:val="none" w:sz="0" w:space="0" w:color="auto"/>
          </w:divBdr>
          <w:divsChild>
            <w:div w:id="1848933856">
              <w:marLeft w:val="0"/>
              <w:marRight w:val="0"/>
              <w:marTop w:val="0"/>
              <w:marBottom w:val="0"/>
              <w:divBdr>
                <w:top w:val="none" w:sz="0" w:space="0" w:color="auto"/>
                <w:left w:val="none" w:sz="0" w:space="0" w:color="auto"/>
                <w:bottom w:val="none" w:sz="0" w:space="0" w:color="auto"/>
                <w:right w:val="none" w:sz="0" w:space="0" w:color="auto"/>
              </w:divBdr>
            </w:div>
          </w:divsChild>
        </w:div>
        <w:div w:id="1635983639">
          <w:marLeft w:val="0"/>
          <w:marRight w:val="0"/>
          <w:marTop w:val="0"/>
          <w:marBottom w:val="0"/>
          <w:divBdr>
            <w:top w:val="none" w:sz="0" w:space="0" w:color="auto"/>
            <w:left w:val="none" w:sz="0" w:space="0" w:color="auto"/>
            <w:bottom w:val="none" w:sz="0" w:space="0" w:color="auto"/>
            <w:right w:val="none" w:sz="0" w:space="0" w:color="auto"/>
          </w:divBdr>
        </w:div>
        <w:div w:id="1727945169">
          <w:marLeft w:val="0"/>
          <w:marRight w:val="0"/>
          <w:marTop w:val="0"/>
          <w:marBottom w:val="0"/>
          <w:divBdr>
            <w:top w:val="none" w:sz="0" w:space="0" w:color="auto"/>
            <w:left w:val="none" w:sz="0" w:space="0" w:color="auto"/>
            <w:bottom w:val="none" w:sz="0" w:space="0" w:color="auto"/>
            <w:right w:val="none" w:sz="0" w:space="0" w:color="auto"/>
          </w:divBdr>
          <w:divsChild>
            <w:div w:id="217476650">
              <w:marLeft w:val="0"/>
              <w:marRight w:val="0"/>
              <w:marTop w:val="0"/>
              <w:marBottom w:val="0"/>
              <w:divBdr>
                <w:top w:val="none" w:sz="0" w:space="0" w:color="auto"/>
                <w:left w:val="none" w:sz="0" w:space="0" w:color="auto"/>
                <w:bottom w:val="none" w:sz="0" w:space="0" w:color="auto"/>
                <w:right w:val="none" w:sz="0" w:space="0" w:color="auto"/>
              </w:divBdr>
            </w:div>
          </w:divsChild>
        </w:div>
        <w:div w:id="967393071">
          <w:marLeft w:val="0"/>
          <w:marRight w:val="0"/>
          <w:marTop w:val="300"/>
          <w:marBottom w:val="0"/>
          <w:divBdr>
            <w:top w:val="none" w:sz="0" w:space="0" w:color="auto"/>
            <w:left w:val="none" w:sz="0" w:space="0" w:color="auto"/>
            <w:bottom w:val="none" w:sz="0" w:space="0" w:color="auto"/>
            <w:right w:val="none" w:sz="0" w:space="0" w:color="auto"/>
          </w:divBdr>
          <w:divsChild>
            <w:div w:id="2084713677">
              <w:marLeft w:val="0"/>
              <w:marRight w:val="0"/>
              <w:marTop w:val="0"/>
              <w:marBottom w:val="0"/>
              <w:divBdr>
                <w:top w:val="none" w:sz="0" w:space="0" w:color="auto"/>
                <w:left w:val="none" w:sz="0" w:space="0" w:color="auto"/>
                <w:bottom w:val="none" w:sz="0" w:space="0" w:color="auto"/>
                <w:right w:val="none" w:sz="0" w:space="0" w:color="auto"/>
              </w:divBdr>
              <w:divsChild>
                <w:div w:id="1061060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039302">
          <w:marLeft w:val="0"/>
          <w:marRight w:val="0"/>
          <w:marTop w:val="300"/>
          <w:marBottom w:val="0"/>
          <w:divBdr>
            <w:top w:val="none" w:sz="0" w:space="0" w:color="auto"/>
            <w:left w:val="none" w:sz="0" w:space="0" w:color="auto"/>
            <w:bottom w:val="none" w:sz="0" w:space="0" w:color="auto"/>
            <w:right w:val="none" w:sz="0" w:space="0" w:color="auto"/>
          </w:divBdr>
          <w:divsChild>
            <w:div w:id="1435445659">
              <w:marLeft w:val="0"/>
              <w:marRight w:val="0"/>
              <w:marTop w:val="0"/>
              <w:marBottom w:val="0"/>
              <w:divBdr>
                <w:top w:val="none" w:sz="0" w:space="0" w:color="auto"/>
                <w:left w:val="none" w:sz="0" w:space="0" w:color="auto"/>
                <w:bottom w:val="none" w:sz="0" w:space="0" w:color="auto"/>
                <w:right w:val="none" w:sz="0" w:space="0" w:color="auto"/>
              </w:divBdr>
              <w:divsChild>
                <w:div w:id="213668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164906">
          <w:marLeft w:val="0"/>
          <w:marRight w:val="0"/>
          <w:marTop w:val="300"/>
          <w:marBottom w:val="0"/>
          <w:divBdr>
            <w:top w:val="none" w:sz="0" w:space="0" w:color="auto"/>
            <w:left w:val="none" w:sz="0" w:space="0" w:color="auto"/>
            <w:bottom w:val="none" w:sz="0" w:space="0" w:color="auto"/>
            <w:right w:val="none" w:sz="0" w:space="0" w:color="auto"/>
          </w:divBdr>
          <w:divsChild>
            <w:div w:id="13460764">
              <w:marLeft w:val="0"/>
              <w:marRight w:val="0"/>
              <w:marTop w:val="0"/>
              <w:marBottom w:val="0"/>
              <w:divBdr>
                <w:top w:val="none" w:sz="0" w:space="0" w:color="auto"/>
                <w:left w:val="none" w:sz="0" w:space="0" w:color="auto"/>
                <w:bottom w:val="none" w:sz="0" w:space="0" w:color="auto"/>
                <w:right w:val="none" w:sz="0" w:space="0" w:color="auto"/>
              </w:divBdr>
              <w:divsChild>
                <w:div w:id="129205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701542">
          <w:marLeft w:val="0"/>
          <w:marRight w:val="0"/>
          <w:marTop w:val="300"/>
          <w:marBottom w:val="0"/>
          <w:divBdr>
            <w:top w:val="none" w:sz="0" w:space="0" w:color="auto"/>
            <w:left w:val="none" w:sz="0" w:space="0" w:color="auto"/>
            <w:bottom w:val="none" w:sz="0" w:space="0" w:color="auto"/>
            <w:right w:val="none" w:sz="0" w:space="0" w:color="auto"/>
          </w:divBdr>
          <w:divsChild>
            <w:div w:id="458686726">
              <w:marLeft w:val="0"/>
              <w:marRight w:val="0"/>
              <w:marTop w:val="0"/>
              <w:marBottom w:val="0"/>
              <w:divBdr>
                <w:top w:val="none" w:sz="0" w:space="0" w:color="auto"/>
                <w:left w:val="none" w:sz="0" w:space="0" w:color="auto"/>
                <w:bottom w:val="none" w:sz="0" w:space="0" w:color="auto"/>
                <w:right w:val="none" w:sz="0" w:space="0" w:color="auto"/>
              </w:divBdr>
              <w:divsChild>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514356">
      <w:bodyDiv w:val="1"/>
      <w:marLeft w:val="0"/>
      <w:marRight w:val="0"/>
      <w:marTop w:val="0"/>
      <w:marBottom w:val="0"/>
      <w:divBdr>
        <w:top w:val="none" w:sz="0" w:space="0" w:color="auto"/>
        <w:left w:val="none" w:sz="0" w:space="0" w:color="auto"/>
        <w:bottom w:val="none" w:sz="0" w:space="0" w:color="auto"/>
        <w:right w:val="none" w:sz="0" w:space="0" w:color="auto"/>
      </w:divBdr>
      <w:divsChild>
        <w:div w:id="45956821">
          <w:marLeft w:val="0"/>
          <w:marRight w:val="0"/>
          <w:marTop w:val="0"/>
          <w:marBottom w:val="0"/>
          <w:divBdr>
            <w:top w:val="none" w:sz="0" w:space="0" w:color="auto"/>
            <w:left w:val="none" w:sz="0" w:space="0" w:color="auto"/>
            <w:bottom w:val="none" w:sz="0" w:space="0" w:color="auto"/>
            <w:right w:val="none" w:sz="0" w:space="0" w:color="auto"/>
          </w:divBdr>
        </w:div>
        <w:div w:id="365062733">
          <w:marLeft w:val="0"/>
          <w:marRight w:val="0"/>
          <w:marTop w:val="0"/>
          <w:marBottom w:val="0"/>
          <w:divBdr>
            <w:top w:val="none" w:sz="0" w:space="0" w:color="auto"/>
            <w:left w:val="none" w:sz="0" w:space="0" w:color="auto"/>
            <w:bottom w:val="none" w:sz="0" w:space="0" w:color="auto"/>
            <w:right w:val="none" w:sz="0" w:space="0" w:color="auto"/>
          </w:divBdr>
          <w:divsChild>
            <w:div w:id="535703012">
              <w:marLeft w:val="0"/>
              <w:marRight w:val="0"/>
              <w:marTop w:val="0"/>
              <w:marBottom w:val="0"/>
              <w:divBdr>
                <w:top w:val="none" w:sz="0" w:space="0" w:color="auto"/>
                <w:left w:val="none" w:sz="0" w:space="0" w:color="auto"/>
                <w:bottom w:val="none" w:sz="0" w:space="0" w:color="auto"/>
                <w:right w:val="none" w:sz="0" w:space="0" w:color="auto"/>
              </w:divBdr>
            </w:div>
          </w:divsChild>
        </w:div>
        <w:div w:id="524099388">
          <w:marLeft w:val="0"/>
          <w:marRight w:val="0"/>
          <w:marTop w:val="0"/>
          <w:marBottom w:val="0"/>
          <w:divBdr>
            <w:top w:val="none" w:sz="0" w:space="0" w:color="auto"/>
            <w:left w:val="none" w:sz="0" w:space="0" w:color="auto"/>
            <w:bottom w:val="none" w:sz="0" w:space="0" w:color="auto"/>
            <w:right w:val="none" w:sz="0" w:space="0" w:color="auto"/>
          </w:divBdr>
          <w:divsChild>
            <w:div w:id="1406301323">
              <w:marLeft w:val="0"/>
              <w:marRight w:val="0"/>
              <w:marTop w:val="0"/>
              <w:marBottom w:val="0"/>
              <w:divBdr>
                <w:top w:val="none" w:sz="0" w:space="0" w:color="auto"/>
                <w:left w:val="none" w:sz="0" w:space="0" w:color="auto"/>
                <w:bottom w:val="none" w:sz="0" w:space="0" w:color="auto"/>
                <w:right w:val="none" w:sz="0" w:space="0" w:color="auto"/>
              </w:divBdr>
            </w:div>
          </w:divsChild>
        </w:div>
        <w:div w:id="614404592">
          <w:marLeft w:val="0"/>
          <w:marRight w:val="0"/>
          <w:marTop w:val="0"/>
          <w:marBottom w:val="0"/>
          <w:divBdr>
            <w:top w:val="none" w:sz="0" w:space="0" w:color="auto"/>
            <w:left w:val="none" w:sz="0" w:space="0" w:color="auto"/>
            <w:bottom w:val="none" w:sz="0" w:space="0" w:color="auto"/>
            <w:right w:val="none" w:sz="0" w:space="0" w:color="auto"/>
          </w:divBdr>
        </w:div>
        <w:div w:id="672026345">
          <w:marLeft w:val="0"/>
          <w:marRight w:val="0"/>
          <w:marTop w:val="300"/>
          <w:marBottom w:val="0"/>
          <w:divBdr>
            <w:top w:val="none" w:sz="0" w:space="0" w:color="auto"/>
            <w:left w:val="none" w:sz="0" w:space="0" w:color="auto"/>
            <w:bottom w:val="none" w:sz="0" w:space="0" w:color="auto"/>
            <w:right w:val="none" w:sz="0" w:space="0" w:color="auto"/>
          </w:divBdr>
          <w:divsChild>
            <w:div w:id="87510646">
              <w:marLeft w:val="0"/>
              <w:marRight w:val="0"/>
              <w:marTop w:val="0"/>
              <w:marBottom w:val="0"/>
              <w:divBdr>
                <w:top w:val="none" w:sz="0" w:space="0" w:color="auto"/>
                <w:left w:val="none" w:sz="0" w:space="0" w:color="auto"/>
                <w:bottom w:val="none" w:sz="0" w:space="0" w:color="auto"/>
                <w:right w:val="none" w:sz="0" w:space="0" w:color="auto"/>
              </w:divBdr>
              <w:divsChild>
                <w:div w:id="143702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579563">
          <w:marLeft w:val="0"/>
          <w:marRight w:val="0"/>
          <w:marTop w:val="0"/>
          <w:marBottom w:val="0"/>
          <w:divBdr>
            <w:top w:val="none" w:sz="0" w:space="0" w:color="auto"/>
            <w:left w:val="none" w:sz="0" w:space="0" w:color="auto"/>
            <w:bottom w:val="none" w:sz="0" w:space="0" w:color="auto"/>
            <w:right w:val="none" w:sz="0" w:space="0" w:color="auto"/>
          </w:divBdr>
        </w:div>
        <w:div w:id="1014308012">
          <w:marLeft w:val="0"/>
          <w:marRight w:val="0"/>
          <w:marTop w:val="0"/>
          <w:marBottom w:val="0"/>
          <w:divBdr>
            <w:top w:val="none" w:sz="0" w:space="0" w:color="auto"/>
            <w:left w:val="none" w:sz="0" w:space="0" w:color="auto"/>
            <w:bottom w:val="none" w:sz="0" w:space="0" w:color="auto"/>
            <w:right w:val="none" w:sz="0" w:space="0" w:color="auto"/>
          </w:divBdr>
          <w:divsChild>
            <w:div w:id="767846933">
              <w:marLeft w:val="0"/>
              <w:marRight w:val="0"/>
              <w:marTop w:val="0"/>
              <w:marBottom w:val="0"/>
              <w:divBdr>
                <w:top w:val="none" w:sz="0" w:space="0" w:color="auto"/>
                <w:left w:val="none" w:sz="0" w:space="0" w:color="auto"/>
                <w:bottom w:val="none" w:sz="0" w:space="0" w:color="auto"/>
                <w:right w:val="none" w:sz="0" w:space="0" w:color="auto"/>
              </w:divBdr>
            </w:div>
          </w:divsChild>
        </w:div>
        <w:div w:id="1052652202">
          <w:marLeft w:val="0"/>
          <w:marRight w:val="0"/>
          <w:marTop w:val="0"/>
          <w:marBottom w:val="0"/>
          <w:divBdr>
            <w:top w:val="none" w:sz="0" w:space="0" w:color="auto"/>
            <w:left w:val="none" w:sz="0" w:space="0" w:color="auto"/>
            <w:bottom w:val="none" w:sz="0" w:space="0" w:color="auto"/>
            <w:right w:val="none" w:sz="0" w:space="0" w:color="auto"/>
          </w:divBdr>
        </w:div>
        <w:div w:id="1097679795">
          <w:marLeft w:val="0"/>
          <w:marRight w:val="0"/>
          <w:marTop w:val="300"/>
          <w:marBottom w:val="0"/>
          <w:divBdr>
            <w:top w:val="none" w:sz="0" w:space="0" w:color="auto"/>
            <w:left w:val="none" w:sz="0" w:space="0" w:color="auto"/>
            <w:bottom w:val="none" w:sz="0" w:space="0" w:color="auto"/>
            <w:right w:val="none" w:sz="0" w:space="0" w:color="auto"/>
          </w:divBdr>
          <w:divsChild>
            <w:div w:id="1724672336">
              <w:marLeft w:val="0"/>
              <w:marRight w:val="0"/>
              <w:marTop w:val="0"/>
              <w:marBottom w:val="0"/>
              <w:divBdr>
                <w:top w:val="none" w:sz="0" w:space="0" w:color="auto"/>
                <w:left w:val="none" w:sz="0" w:space="0" w:color="auto"/>
                <w:bottom w:val="none" w:sz="0" w:space="0" w:color="auto"/>
                <w:right w:val="none" w:sz="0" w:space="0" w:color="auto"/>
              </w:divBdr>
              <w:divsChild>
                <w:div w:id="211821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838652">
          <w:marLeft w:val="0"/>
          <w:marRight w:val="0"/>
          <w:marTop w:val="300"/>
          <w:marBottom w:val="0"/>
          <w:divBdr>
            <w:top w:val="none" w:sz="0" w:space="0" w:color="auto"/>
            <w:left w:val="none" w:sz="0" w:space="0" w:color="auto"/>
            <w:bottom w:val="none" w:sz="0" w:space="0" w:color="auto"/>
            <w:right w:val="none" w:sz="0" w:space="0" w:color="auto"/>
          </w:divBdr>
          <w:divsChild>
            <w:div w:id="874997886">
              <w:marLeft w:val="0"/>
              <w:marRight w:val="0"/>
              <w:marTop w:val="0"/>
              <w:marBottom w:val="0"/>
              <w:divBdr>
                <w:top w:val="none" w:sz="0" w:space="0" w:color="auto"/>
                <w:left w:val="none" w:sz="0" w:space="0" w:color="auto"/>
                <w:bottom w:val="none" w:sz="0" w:space="0" w:color="auto"/>
                <w:right w:val="none" w:sz="0" w:space="0" w:color="auto"/>
              </w:divBdr>
              <w:divsChild>
                <w:div w:id="39794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9007">
          <w:marLeft w:val="0"/>
          <w:marRight w:val="0"/>
          <w:marTop w:val="0"/>
          <w:marBottom w:val="0"/>
          <w:divBdr>
            <w:top w:val="none" w:sz="0" w:space="0" w:color="auto"/>
            <w:left w:val="none" w:sz="0" w:space="0" w:color="auto"/>
            <w:bottom w:val="none" w:sz="0" w:space="0" w:color="auto"/>
            <w:right w:val="none" w:sz="0" w:space="0" w:color="auto"/>
          </w:divBdr>
          <w:divsChild>
            <w:div w:id="1538539499">
              <w:marLeft w:val="0"/>
              <w:marRight w:val="0"/>
              <w:marTop w:val="0"/>
              <w:marBottom w:val="0"/>
              <w:divBdr>
                <w:top w:val="none" w:sz="0" w:space="0" w:color="auto"/>
                <w:left w:val="none" w:sz="0" w:space="0" w:color="auto"/>
                <w:bottom w:val="none" w:sz="0" w:space="0" w:color="auto"/>
                <w:right w:val="none" w:sz="0" w:space="0" w:color="auto"/>
              </w:divBdr>
            </w:div>
          </w:divsChild>
        </w:div>
        <w:div w:id="1237401903">
          <w:marLeft w:val="0"/>
          <w:marRight w:val="0"/>
          <w:marTop w:val="0"/>
          <w:marBottom w:val="0"/>
          <w:divBdr>
            <w:top w:val="none" w:sz="0" w:space="0" w:color="auto"/>
            <w:left w:val="none" w:sz="0" w:space="0" w:color="auto"/>
            <w:bottom w:val="none" w:sz="0" w:space="0" w:color="auto"/>
            <w:right w:val="none" w:sz="0" w:space="0" w:color="auto"/>
          </w:divBdr>
          <w:divsChild>
            <w:div w:id="785318907">
              <w:marLeft w:val="0"/>
              <w:marRight w:val="0"/>
              <w:marTop w:val="0"/>
              <w:marBottom w:val="0"/>
              <w:divBdr>
                <w:top w:val="none" w:sz="0" w:space="0" w:color="auto"/>
                <w:left w:val="none" w:sz="0" w:space="0" w:color="auto"/>
                <w:bottom w:val="none" w:sz="0" w:space="0" w:color="auto"/>
                <w:right w:val="none" w:sz="0" w:space="0" w:color="auto"/>
              </w:divBdr>
            </w:div>
          </w:divsChild>
        </w:div>
        <w:div w:id="1238052222">
          <w:marLeft w:val="0"/>
          <w:marRight w:val="0"/>
          <w:marTop w:val="0"/>
          <w:marBottom w:val="0"/>
          <w:divBdr>
            <w:top w:val="none" w:sz="0" w:space="0" w:color="auto"/>
            <w:left w:val="none" w:sz="0" w:space="0" w:color="auto"/>
            <w:bottom w:val="none" w:sz="0" w:space="0" w:color="auto"/>
            <w:right w:val="none" w:sz="0" w:space="0" w:color="auto"/>
          </w:divBdr>
        </w:div>
        <w:div w:id="1329626546">
          <w:marLeft w:val="0"/>
          <w:marRight w:val="0"/>
          <w:marTop w:val="0"/>
          <w:marBottom w:val="0"/>
          <w:divBdr>
            <w:top w:val="none" w:sz="0" w:space="0" w:color="auto"/>
            <w:left w:val="none" w:sz="0" w:space="0" w:color="auto"/>
            <w:bottom w:val="none" w:sz="0" w:space="0" w:color="auto"/>
            <w:right w:val="none" w:sz="0" w:space="0" w:color="auto"/>
          </w:divBdr>
          <w:divsChild>
            <w:div w:id="2097706454">
              <w:marLeft w:val="0"/>
              <w:marRight w:val="0"/>
              <w:marTop w:val="0"/>
              <w:marBottom w:val="0"/>
              <w:divBdr>
                <w:top w:val="none" w:sz="0" w:space="0" w:color="auto"/>
                <w:left w:val="none" w:sz="0" w:space="0" w:color="auto"/>
                <w:bottom w:val="none" w:sz="0" w:space="0" w:color="auto"/>
                <w:right w:val="none" w:sz="0" w:space="0" w:color="auto"/>
              </w:divBdr>
            </w:div>
          </w:divsChild>
        </w:div>
        <w:div w:id="1388725937">
          <w:marLeft w:val="0"/>
          <w:marRight w:val="0"/>
          <w:marTop w:val="0"/>
          <w:marBottom w:val="0"/>
          <w:divBdr>
            <w:top w:val="none" w:sz="0" w:space="0" w:color="auto"/>
            <w:left w:val="none" w:sz="0" w:space="0" w:color="auto"/>
            <w:bottom w:val="none" w:sz="0" w:space="0" w:color="auto"/>
            <w:right w:val="none" w:sz="0" w:space="0" w:color="auto"/>
          </w:divBdr>
          <w:divsChild>
            <w:div w:id="1210997221">
              <w:marLeft w:val="0"/>
              <w:marRight w:val="0"/>
              <w:marTop w:val="0"/>
              <w:marBottom w:val="0"/>
              <w:divBdr>
                <w:top w:val="none" w:sz="0" w:space="0" w:color="auto"/>
                <w:left w:val="none" w:sz="0" w:space="0" w:color="auto"/>
                <w:bottom w:val="none" w:sz="0" w:space="0" w:color="auto"/>
                <w:right w:val="none" w:sz="0" w:space="0" w:color="auto"/>
              </w:divBdr>
            </w:div>
          </w:divsChild>
        </w:div>
        <w:div w:id="1469517963">
          <w:marLeft w:val="0"/>
          <w:marRight w:val="0"/>
          <w:marTop w:val="0"/>
          <w:marBottom w:val="0"/>
          <w:divBdr>
            <w:top w:val="none" w:sz="0" w:space="0" w:color="auto"/>
            <w:left w:val="none" w:sz="0" w:space="0" w:color="auto"/>
            <w:bottom w:val="none" w:sz="0" w:space="0" w:color="auto"/>
            <w:right w:val="none" w:sz="0" w:space="0" w:color="auto"/>
          </w:divBdr>
        </w:div>
        <w:div w:id="1559391792">
          <w:marLeft w:val="0"/>
          <w:marRight w:val="0"/>
          <w:marTop w:val="0"/>
          <w:marBottom w:val="0"/>
          <w:divBdr>
            <w:top w:val="none" w:sz="0" w:space="0" w:color="auto"/>
            <w:left w:val="none" w:sz="0" w:space="0" w:color="auto"/>
            <w:bottom w:val="none" w:sz="0" w:space="0" w:color="auto"/>
            <w:right w:val="none" w:sz="0" w:space="0" w:color="auto"/>
          </w:divBdr>
        </w:div>
        <w:div w:id="2102289038">
          <w:marLeft w:val="0"/>
          <w:marRight w:val="0"/>
          <w:marTop w:val="300"/>
          <w:marBottom w:val="0"/>
          <w:divBdr>
            <w:top w:val="none" w:sz="0" w:space="0" w:color="auto"/>
            <w:left w:val="none" w:sz="0" w:space="0" w:color="auto"/>
            <w:bottom w:val="none" w:sz="0" w:space="0" w:color="auto"/>
            <w:right w:val="none" w:sz="0" w:space="0" w:color="auto"/>
          </w:divBdr>
          <w:divsChild>
            <w:div w:id="1139300695">
              <w:marLeft w:val="0"/>
              <w:marRight w:val="0"/>
              <w:marTop w:val="0"/>
              <w:marBottom w:val="0"/>
              <w:divBdr>
                <w:top w:val="none" w:sz="0" w:space="0" w:color="auto"/>
                <w:left w:val="none" w:sz="0" w:space="0" w:color="auto"/>
                <w:bottom w:val="none" w:sz="0" w:space="0" w:color="auto"/>
                <w:right w:val="none" w:sz="0" w:space="0" w:color="auto"/>
              </w:divBdr>
              <w:divsChild>
                <w:div w:id="187295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0713500">
      <w:bodyDiv w:val="1"/>
      <w:marLeft w:val="0"/>
      <w:marRight w:val="0"/>
      <w:marTop w:val="0"/>
      <w:marBottom w:val="0"/>
      <w:divBdr>
        <w:top w:val="none" w:sz="0" w:space="0" w:color="auto"/>
        <w:left w:val="none" w:sz="0" w:space="0" w:color="auto"/>
        <w:bottom w:val="none" w:sz="0" w:space="0" w:color="auto"/>
        <w:right w:val="none" w:sz="0" w:space="0" w:color="auto"/>
      </w:divBdr>
    </w:div>
    <w:div w:id="451095305">
      <w:bodyDiv w:val="1"/>
      <w:marLeft w:val="0"/>
      <w:marRight w:val="0"/>
      <w:marTop w:val="0"/>
      <w:marBottom w:val="0"/>
      <w:divBdr>
        <w:top w:val="none" w:sz="0" w:space="0" w:color="auto"/>
        <w:left w:val="none" w:sz="0" w:space="0" w:color="auto"/>
        <w:bottom w:val="none" w:sz="0" w:space="0" w:color="auto"/>
        <w:right w:val="none" w:sz="0" w:space="0" w:color="auto"/>
      </w:divBdr>
      <w:divsChild>
        <w:div w:id="2076970099">
          <w:marLeft w:val="0"/>
          <w:marRight w:val="0"/>
          <w:marTop w:val="0"/>
          <w:marBottom w:val="0"/>
          <w:divBdr>
            <w:top w:val="none" w:sz="0" w:space="0" w:color="auto"/>
            <w:left w:val="none" w:sz="0" w:space="0" w:color="auto"/>
            <w:bottom w:val="none" w:sz="0" w:space="0" w:color="auto"/>
            <w:right w:val="none" w:sz="0" w:space="0" w:color="auto"/>
          </w:divBdr>
        </w:div>
        <w:div w:id="1988197580">
          <w:marLeft w:val="0"/>
          <w:marRight w:val="0"/>
          <w:marTop w:val="0"/>
          <w:marBottom w:val="0"/>
          <w:divBdr>
            <w:top w:val="none" w:sz="0" w:space="0" w:color="auto"/>
            <w:left w:val="none" w:sz="0" w:space="0" w:color="auto"/>
            <w:bottom w:val="none" w:sz="0" w:space="0" w:color="auto"/>
            <w:right w:val="none" w:sz="0" w:space="0" w:color="auto"/>
          </w:divBdr>
          <w:divsChild>
            <w:div w:id="566385296">
              <w:marLeft w:val="0"/>
              <w:marRight w:val="0"/>
              <w:marTop w:val="0"/>
              <w:marBottom w:val="0"/>
              <w:divBdr>
                <w:top w:val="none" w:sz="0" w:space="0" w:color="auto"/>
                <w:left w:val="none" w:sz="0" w:space="0" w:color="auto"/>
                <w:bottom w:val="none" w:sz="0" w:space="0" w:color="auto"/>
                <w:right w:val="none" w:sz="0" w:space="0" w:color="auto"/>
              </w:divBdr>
            </w:div>
          </w:divsChild>
        </w:div>
        <w:div w:id="1388141521">
          <w:marLeft w:val="0"/>
          <w:marRight w:val="0"/>
          <w:marTop w:val="0"/>
          <w:marBottom w:val="0"/>
          <w:divBdr>
            <w:top w:val="none" w:sz="0" w:space="0" w:color="auto"/>
            <w:left w:val="none" w:sz="0" w:space="0" w:color="auto"/>
            <w:bottom w:val="none" w:sz="0" w:space="0" w:color="auto"/>
            <w:right w:val="none" w:sz="0" w:space="0" w:color="auto"/>
          </w:divBdr>
        </w:div>
        <w:div w:id="1968654625">
          <w:marLeft w:val="0"/>
          <w:marRight w:val="0"/>
          <w:marTop w:val="0"/>
          <w:marBottom w:val="0"/>
          <w:divBdr>
            <w:top w:val="none" w:sz="0" w:space="0" w:color="auto"/>
            <w:left w:val="none" w:sz="0" w:space="0" w:color="auto"/>
            <w:bottom w:val="none" w:sz="0" w:space="0" w:color="auto"/>
            <w:right w:val="none" w:sz="0" w:space="0" w:color="auto"/>
          </w:divBdr>
          <w:divsChild>
            <w:div w:id="42796863">
              <w:marLeft w:val="0"/>
              <w:marRight w:val="0"/>
              <w:marTop w:val="0"/>
              <w:marBottom w:val="0"/>
              <w:divBdr>
                <w:top w:val="none" w:sz="0" w:space="0" w:color="auto"/>
                <w:left w:val="none" w:sz="0" w:space="0" w:color="auto"/>
                <w:bottom w:val="none" w:sz="0" w:space="0" w:color="auto"/>
                <w:right w:val="none" w:sz="0" w:space="0" w:color="auto"/>
              </w:divBdr>
            </w:div>
          </w:divsChild>
        </w:div>
        <w:div w:id="474760127">
          <w:marLeft w:val="0"/>
          <w:marRight w:val="0"/>
          <w:marTop w:val="0"/>
          <w:marBottom w:val="0"/>
          <w:divBdr>
            <w:top w:val="none" w:sz="0" w:space="0" w:color="auto"/>
            <w:left w:val="none" w:sz="0" w:space="0" w:color="auto"/>
            <w:bottom w:val="none" w:sz="0" w:space="0" w:color="auto"/>
            <w:right w:val="none" w:sz="0" w:space="0" w:color="auto"/>
          </w:divBdr>
        </w:div>
        <w:div w:id="785153375">
          <w:marLeft w:val="0"/>
          <w:marRight w:val="0"/>
          <w:marTop w:val="0"/>
          <w:marBottom w:val="0"/>
          <w:divBdr>
            <w:top w:val="none" w:sz="0" w:space="0" w:color="auto"/>
            <w:left w:val="none" w:sz="0" w:space="0" w:color="auto"/>
            <w:bottom w:val="none" w:sz="0" w:space="0" w:color="auto"/>
            <w:right w:val="none" w:sz="0" w:space="0" w:color="auto"/>
          </w:divBdr>
          <w:divsChild>
            <w:div w:id="305746117">
              <w:marLeft w:val="0"/>
              <w:marRight w:val="0"/>
              <w:marTop w:val="0"/>
              <w:marBottom w:val="0"/>
              <w:divBdr>
                <w:top w:val="none" w:sz="0" w:space="0" w:color="auto"/>
                <w:left w:val="none" w:sz="0" w:space="0" w:color="auto"/>
                <w:bottom w:val="none" w:sz="0" w:space="0" w:color="auto"/>
                <w:right w:val="none" w:sz="0" w:space="0" w:color="auto"/>
              </w:divBdr>
            </w:div>
          </w:divsChild>
        </w:div>
        <w:div w:id="1242370463">
          <w:marLeft w:val="0"/>
          <w:marRight w:val="0"/>
          <w:marTop w:val="0"/>
          <w:marBottom w:val="0"/>
          <w:divBdr>
            <w:top w:val="none" w:sz="0" w:space="0" w:color="auto"/>
            <w:left w:val="none" w:sz="0" w:space="0" w:color="auto"/>
            <w:bottom w:val="none" w:sz="0" w:space="0" w:color="auto"/>
            <w:right w:val="none" w:sz="0" w:space="0" w:color="auto"/>
          </w:divBdr>
        </w:div>
        <w:div w:id="1424647721">
          <w:marLeft w:val="0"/>
          <w:marRight w:val="0"/>
          <w:marTop w:val="0"/>
          <w:marBottom w:val="0"/>
          <w:divBdr>
            <w:top w:val="none" w:sz="0" w:space="0" w:color="auto"/>
            <w:left w:val="none" w:sz="0" w:space="0" w:color="auto"/>
            <w:bottom w:val="none" w:sz="0" w:space="0" w:color="auto"/>
            <w:right w:val="none" w:sz="0" w:space="0" w:color="auto"/>
          </w:divBdr>
          <w:divsChild>
            <w:div w:id="400758995">
              <w:marLeft w:val="0"/>
              <w:marRight w:val="0"/>
              <w:marTop w:val="0"/>
              <w:marBottom w:val="0"/>
              <w:divBdr>
                <w:top w:val="none" w:sz="0" w:space="0" w:color="auto"/>
                <w:left w:val="none" w:sz="0" w:space="0" w:color="auto"/>
                <w:bottom w:val="none" w:sz="0" w:space="0" w:color="auto"/>
                <w:right w:val="none" w:sz="0" w:space="0" w:color="auto"/>
              </w:divBdr>
            </w:div>
          </w:divsChild>
        </w:div>
        <w:div w:id="1236431820">
          <w:marLeft w:val="0"/>
          <w:marRight w:val="0"/>
          <w:marTop w:val="0"/>
          <w:marBottom w:val="0"/>
          <w:divBdr>
            <w:top w:val="none" w:sz="0" w:space="0" w:color="auto"/>
            <w:left w:val="none" w:sz="0" w:space="0" w:color="auto"/>
            <w:bottom w:val="none" w:sz="0" w:space="0" w:color="auto"/>
            <w:right w:val="none" w:sz="0" w:space="0" w:color="auto"/>
          </w:divBdr>
        </w:div>
        <w:div w:id="1352797334">
          <w:marLeft w:val="0"/>
          <w:marRight w:val="0"/>
          <w:marTop w:val="0"/>
          <w:marBottom w:val="0"/>
          <w:divBdr>
            <w:top w:val="none" w:sz="0" w:space="0" w:color="auto"/>
            <w:left w:val="none" w:sz="0" w:space="0" w:color="auto"/>
            <w:bottom w:val="none" w:sz="0" w:space="0" w:color="auto"/>
            <w:right w:val="none" w:sz="0" w:space="0" w:color="auto"/>
          </w:divBdr>
          <w:divsChild>
            <w:div w:id="195436461">
              <w:marLeft w:val="0"/>
              <w:marRight w:val="0"/>
              <w:marTop w:val="0"/>
              <w:marBottom w:val="0"/>
              <w:divBdr>
                <w:top w:val="none" w:sz="0" w:space="0" w:color="auto"/>
                <w:left w:val="none" w:sz="0" w:space="0" w:color="auto"/>
                <w:bottom w:val="none" w:sz="0" w:space="0" w:color="auto"/>
                <w:right w:val="none" w:sz="0" w:space="0" w:color="auto"/>
              </w:divBdr>
            </w:div>
          </w:divsChild>
        </w:div>
        <w:div w:id="1760903030">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sChild>
            <w:div w:id="459298642">
              <w:marLeft w:val="0"/>
              <w:marRight w:val="0"/>
              <w:marTop w:val="0"/>
              <w:marBottom w:val="0"/>
              <w:divBdr>
                <w:top w:val="none" w:sz="0" w:space="0" w:color="auto"/>
                <w:left w:val="none" w:sz="0" w:space="0" w:color="auto"/>
                <w:bottom w:val="none" w:sz="0" w:space="0" w:color="auto"/>
                <w:right w:val="none" w:sz="0" w:space="0" w:color="auto"/>
              </w:divBdr>
            </w:div>
          </w:divsChild>
        </w:div>
        <w:div w:id="357396588">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244803670">
          <w:marLeft w:val="0"/>
          <w:marRight w:val="0"/>
          <w:marTop w:val="300"/>
          <w:marBottom w:val="0"/>
          <w:divBdr>
            <w:top w:val="none" w:sz="0" w:space="0" w:color="auto"/>
            <w:left w:val="none" w:sz="0" w:space="0" w:color="auto"/>
            <w:bottom w:val="none" w:sz="0" w:space="0" w:color="auto"/>
            <w:right w:val="none" w:sz="0" w:space="0" w:color="auto"/>
          </w:divBdr>
          <w:divsChild>
            <w:div w:id="2065986345">
              <w:marLeft w:val="0"/>
              <w:marRight w:val="0"/>
              <w:marTop w:val="0"/>
              <w:marBottom w:val="0"/>
              <w:divBdr>
                <w:top w:val="none" w:sz="0" w:space="0" w:color="auto"/>
                <w:left w:val="none" w:sz="0" w:space="0" w:color="auto"/>
                <w:bottom w:val="none" w:sz="0" w:space="0" w:color="auto"/>
                <w:right w:val="none" w:sz="0" w:space="0" w:color="auto"/>
              </w:divBdr>
              <w:divsChild>
                <w:div w:id="1094976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482278">
          <w:marLeft w:val="0"/>
          <w:marRight w:val="0"/>
          <w:marTop w:val="300"/>
          <w:marBottom w:val="0"/>
          <w:divBdr>
            <w:top w:val="none" w:sz="0" w:space="0" w:color="auto"/>
            <w:left w:val="none" w:sz="0" w:space="0" w:color="auto"/>
            <w:bottom w:val="none" w:sz="0" w:space="0" w:color="auto"/>
            <w:right w:val="none" w:sz="0" w:space="0" w:color="auto"/>
          </w:divBdr>
          <w:divsChild>
            <w:div w:id="1971813381">
              <w:marLeft w:val="0"/>
              <w:marRight w:val="0"/>
              <w:marTop w:val="0"/>
              <w:marBottom w:val="0"/>
              <w:divBdr>
                <w:top w:val="none" w:sz="0" w:space="0" w:color="auto"/>
                <w:left w:val="none" w:sz="0" w:space="0" w:color="auto"/>
                <w:bottom w:val="none" w:sz="0" w:space="0" w:color="auto"/>
                <w:right w:val="none" w:sz="0" w:space="0" w:color="auto"/>
              </w:divBdr>
              <w:divsChild>
                <w:div w:id="155327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294653">
          <w:marLeft w:val="0"/>
          <w:marRight w:val="0"/>
          <w:marTop w:val="300"/>
          <w:marBottom w:val="0"/>
          <w:divBdr>
            <w:top w:val="none" w:sz="0" w:space="0" w:color="auto"/>
            <w:left w:val="none" w:sz="0" w:space="0" w:color="auto"/>
            <w:bottom w:val="none" w:sz="0" w:space="0" w:color="auto"/>
            <w:right w:val="none" w:sz="0" w:space="0" w:color="auto"/>
          </w:divBdr>
          <w:divsChild>
            <w:div w:id="331030260">
              <w:marLeft w:val="0"/>
              <w:marRight w:val="0"/>
              <w:marTop w:val="0"/>
              <w:marBottom w:val="0"/>
              <w:divBdr>
                <w:top w:val="none" w:sz="0" w:space="0" w:color="auto"/>
                <w:left w:val="none" w:sz="0" w:space="0" w:color="auto"/>
                <w:bottom w:val="none" w:sz="0" w:space="0" w:color="auto"/>
                <w:right w:val="none" w:sz="0" w:space="0" w:color="auto"/>
              </w:divBdr>
              <w:divsChild>
                <w:div w:id="825633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030706">
          <w:marLeft w:val="0"/>
          <w:marRight w:val="0"/>
          <w:marTop w:val="300"/>
          <w:marBottom w:val="0"/>
          <w:divBdr>
            <w:top w:val="none" w:sz="0" w:space="0" w:color="auto"/>
            <w:left w:val="none" w:sz="0" w:space="0" w:color="auto"/>
            <w:bottom w:val="none" w:sz="0" w:space="0" w:color="auto"/>
            <w:right w:val="none" w:sz="0" w:space="0" w:color="auto"/>
          </w:divBdr>
          <w:divsChild>
            <w:div w:id="1915124542">
              <w:marLeft w:val="0"/>
              <w:marRight w:val="0"/>
              <w:marTop w:val="0"/>
              <w:marBottom w:val="0"/>
              <w:divBdr>
                <w:top w:val="none" w:sz="0" w:space="0" w:color="auto"/>
                <w:left w:val="none" w:sz="0" w:space="0" w:color="auto"/>
                <w:bottom w:val="none" w:sz="0" w:space="0" w:color="auto"/>
                <w:right w:val="none" w:sz="0" w:space="0" w:color="auto"/>
              </w:divBdr>
              <w:divsChild>
                <w:div w:id="1023095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167963">
      <w:bodyDiv w:val="1"/>
      <w:marLeft w:val="0"/>
      <w:marRight w:val="0"/>
      <w:marTop w:val="0"/>
      <w:marBottom w:val="0"/>
      <w:divBdr>
        <w:top w:val="none" w:sz="0" w:space="0" w:color="auto"/>
        <w:left w:val="none" w:sz="0" w:space="0" w:color="auto"/>
        <w:bottom w:val="none" w:sz="0" w:space="0" w:color="auto"/>
        <w:right w:val="none" w:sz="0" w:space="0" w:color="auto"/>
      </w:divBdr>
      <w:divsChild>
        <w:div w:id="2104956093">
          <w:marLeft w:val="0"/>
          <w:marRight w:val="0"/>
          <w:marTop w:val="0"/>
          <w:marBottom w:val="0"/>
          <w:divBdr>
            <w:top w:val="none" w:sz="0" w:space="0" w:color="auto"/>
            <w:left w:val="none" w:sz="0" w:space="0" w:color="auto"/>
            <w:bottom w:val="none" w:sz="0" w:space="0" w:color="auto"/>
            <w:right w:val="none" w:sz="0" w:space="0" w:color="auto"/>
          </w:divBdr>
          <w:divsChild>
            <w:div w:id="241108672">
              <w:marLeft w:val="0"/>
              <w:marRight w:val="0"/>
              <w:marTop w:val="0"/>
              <w:marBottom w:val="0"/>
              <w:divBdr>
                <w:top w:val="none" w:sz="0" w:space="0" w:color="auto"/>
                <w:left w:val="none" w:sz="0" w:space="0" w:color="auto"/>
                <w:bottom w:val="none" w:sz="0" w:space="0" w:color="auto"/>
                <w:right w:val="none" w:sz="0" w:space="0" w:color="auto"/>
              </w:divBdr>
              <w:divsChild>
                <w:div w:id="714081144">
                  <w:marLeft w:val="0"/>
                  <w:marRight w:val="0"/>
                  <w:marTop w:val="0"/>
                  <w:marBottom w:val="0"/>
                  <w:divBdr>
                    <w:top w:val="none" w:sz="0" w:space="0" w:color="auto"/>
                    <w:left w:val="none" w:sz="0" w:space="0" w:color="auto"/>
                    <w:bottom w:val="none" w:sz="0" w:space="0" w:color="auto"/>
                    <w:right w:val="none" w:sz="0" w:space="0" w:color="auto"/>
                  </w:divBdr>
                  <w:divsChild>
                    <w:div w:id="565648957">
                      <w:marLeft w:val="0"/>
                      <w:marRight w:val="0"/>
                      <w:marTop w:val="0"/>
                      <w:marBottom w:val="0"/>
                      <w:divBdr>
                        <w:top w:val="none" w:sz="0" w:space="0" w:color="auto"/>
                        <w:left w:val="none" w:sz="0" w:space="0" w:color="auto"/>
                        <w:bottom w:val="none" w:sz="0" w:space="0" w:color="auto"/>
                        <w:right w:val="none" w:sz="0" w:space="0" w:color="auto"/>
                      </w:divBdr>
                      <w:divsChild>
                        <w:div w:id="1705204857">
                          <w:marLeft w:val="0"/>
                          <w:marRight w:val="0"/>
                          <w:marTop w:val="0"/>
                          <w:marBottom w:val="0"/>
                          <w:divBdr>
                            <w:top w:val="none" w:sz="0" w:space="0" w:color="auto"/>
                            <w:left w:val="none" w:sz="0" w:space="0" w:color="auto"/>
                            <w:bottom w:val="none" w:sz="0" w:space="0" w:color="auto"/>
                            <w:right w:val="none" w:sz="0" w:space="0" w:color="auto"/>
                          </w:divBdr>
                          <w:divsChild>
                            <w:div w:id="1950166052">
                              <w:marLeft w:val="0"/>
                              <w:marRight w:val="0"/>
                              <w:marTop w:val="0"/>
                              <w:marBottom w:val="0"/>
                              <w:divBdr>
                                <w:top w:val="none" w:sz="0" w:space="0" w:color="auto"/>
                                <w:left w:val="none" w:sz="0" w:space="0" w:color="auto"/>
                                <w:bottom w:val="none" w:sz="0" w:space="0" w:color="auto"/>
                                <w:right w:val="none" w:sz="0" w:space="0" w:color="auto"/>
                              </w:divBdr>
                              <w:divsChild>
                                <w:div w:id="785079459">
                                  <w:marLeft w:val="0"/>
                                  <w:marRight w:val="0"/>
                                  <w:marTop w:val="0"/>
                                  <w:marBottom w:val="0"/>
                                  <w:divBdr>
                                    <w:top w:val="none" w:sz="0" w:space="0" w:color="auto"/>
                                    <w:left w:val="none" w:sz="0" w:space="0" w:color="auto"/>
                                    <w:bottom w:val="none" w:sz="0" w:space="0" w:color="auto"/>
                                    <w:right w:val="none" w:sz="0" w:space="0" w:color="auto"/>
                                  </w:divBdr>
                                  <w:divsChild>
                                    <w:div w:id="1894461067">
                                      <w:marLeft w:val="0"/>
                                      <w:marRight w:val="0"/>
                                      <w:marTop w:val="0"/>
                                      <w:marBottom w:val="0"/>
                                      <w:divBdr>
                                        <w:top w:val="none" w:sz="0" w:space="0" w:color="auto"/>
                                        <w:left w:val="none" w:sz="0" w:space="0" w:color="auto"/>
                                        <w:bottom w:val="none" w:sz="0" w:space="0" w:color="auto"/>
                                        <w:right w:val="none" w:sz="0" w:space="0" w:color="auto"/>
                                      </w:divBdr>
                                      <w:divsChild>
                                        <w:div w:id="1156921621">
                                          <w:marLeft w:val="0"/>
                                          <w:marRight w:val="0"/>
                                          <w:marTop w:val="0"/>
                                          <w:marBottom w:val="0"/>
                                          <w:divBdr>
                                            <w:top w:val="none" w:sz="0" w:space="0" w:color="auto"/>
                                            <w:left w:val="none" w:sz="0" w:space="0" w:color="auto"/>
                                            <w:bottom w:val="none" w:sz="0" w:space="0" w:color="auto"/>
                                            <w:right w:val="none" w:sz="0" w:space="0" w:color="auto"/>
                                          </w:divBdr>
                                          <w:divsChild>
                                            <w:div w:id="1225725241">
                                              <w:marLeft w:val="0"/>
                                              <w:marRight w:val="0"/>
                                              <w:marTop w:val="0"/>
                                              <w:marBottom w:val="0"/>
                                              <w:divBdr>
                                                <w:top w:val="none" w:sz="0" w:space="0" w:color="auto"/>
                                                <w:left w:val="none" w:sz="0" w:space="0" w:color="auto"/>
                                                <w:bottom w:val="none" w:sz="0" w:space="0" w:color="auto"/>
                                                <w:right w:val="none" w:sz="0" w:space="0" w:color="auto"/>
                                              </w:divBdr>
                                              <w:divsChild>
                                                <w:div w:id="1079252271">
                                                  <w:marLeft w:val="0"/>
                                                  <w:marRight w:val="0"/>
                                                  <w:marTop w:val="0"/>
                                                  <w:marBottom w:val="360"/>
                                                  <w:divBdr>
                                                    <w:top w:val="none" w:sz="0" w:space="0" w:color="auto"/>
                                                    <w:left w:val="none" w:sz="0" w:space="0" w:color="auto"/>
                                                    <w:bottom w:val="none" w:sz="0" w:space="0" w:color="auto"/>
                                                    <w:right w:val="none" w:sz="0" w:space="0" w:color="auto"/>
                                                  </w:divBdr>
                                                  <w:divsChild>
                                                    <w:div w:id="786704385">
                                                      <w:marLeft w:val="150"/>
                                                      <w:marRight w:val="150"/>
                                                      <w:marTop w:val="0"/>
                                                      <w:marBottom w:val="0"/>
                                                      <w:divBdr>
                                                        <w:top w:val="none" w:sz="0" w:space="0" w:color="auto"/>
                                                        <w:left w:val="none" w:sz="0" w:space="0" w:color="auto"/>
                                                        <w:bottom w:val="none" w:sz="0" w:space="0" w:color="auto"/>
                                                        <w:right w:val="none" w:sz="0" w:space="0" w:color="auto"/>
                                                      </w:divBdr>
                                                      <w:divsChild>
                                                        <w:div w:id="292096425">
                                                          <w:marLeft w:val="0"/>
                                                          <w:marRight w:val="0"/>
                                                          <w:marTop w:val="0"/>
                                                          <w:marBottom w:val="0"/>
                                                          <w:divBdr>
                                                            <w:top w:val="none" w:sz="0" w:space="0" w:color="auto"/>
                                                            <w:left w:val="none" w:sz="0" w:space="0" w:color="auto"/>
                                                            <w:bottom w:val="none" w:sz="0" w:space="0" w:color="auto"/>
                                                            <w:right w:val="none" w:sz="0" w:space="0" w:color="auto"/>
                                                          </w:divBdr>
                                                          <w:divsChild>
                                                            <w:div w:id="239103251">
                                                              <w:marLeft w:val="0"/>
                                                              <w:marRight w:val="0"/>
                                                              <w:marTop w:val="0"/>
                                                              <w:marBottom w:val="360"/>
                                                              <w:divBdr>
                                                                <w:top w:val="none" w:sz="0" w:space="0" w:color="auto"/>
                                                                <w:left w:val="none" w:sz="0" w:space="0" w:color="auto"/>
                                                                <w:bottom w:val="none" w:sz="0" w:space="0" w:color="auto"/>
                                                                <w:right w:val="none" w:sz="0" w:space="0" w:color="auto"/>
                                                              </w:divBdr>
                                                              <w:divsChild>
                                                                <w:div w:id="1469515717">
                                                                  <w:marLeft w:val="0"/>
                                                                  <w:marRight w:val="0"/>
                                                                  <w:marTop w:val="0"/>
                                                                  <w:marBottom w:val="0"/>
                                                                  <w:divBdr>
                                                                    <w:top w:val="none" w:sz="0" w:space="0" w:color="auto"/>
                                                                    <w:left w:val="none" w:sz="0" w:space="0" w:color="auto"/>
                                                                    <w:bottom w:val="none" w:sz="0" w:space="0" w:color="auto"/>
                                                                    <w:right w:val="none" w:sz="0" w:space="0" w:color="auto"/>
                                                                  </w:divBdr>
                                                                  <w:divsChild>
                                                                    <w:div w:id="970400626">
                                                                      <w:marLeft w:val="0"/>
                                                                      <w:marRight w:val="0"/>
                                                                      <w:marTop w:val="0"/>
                                                                      <w:marBottom w:val="0"/>
                                                                      <w:divBdr>
                                                                        <w:top w:val="none" w:sz="0" w:space="0" w:color="auto"/>
                                                                        <w:left w:val="none" w:sz="0" w:space="0" w:color="auto"/>
                                                                        <w:bottom w:val="none" w:sz="0" w:space="0" w:color="auto"/>
                                                                        <w:right w:val="none" w:sz="0" w:space="0" w:color="auto"/>
                                                                      </w:divBdr>
                                                                      <w:divsChild>
                                                                        <w:div w:id="943416165">
                                                                          <w:marLeft w:val="0"/>
                                                                          <w:marRight w:val="0"/>
                                                                          <w:marTop w:val="0"/>
                                                                          <w:marBottom w:val="0"/>
                                                                          <w:divBdr>
                                                                            <w:top w:val="none" w:sz="0" w:space="0" w:color="auto"/>
                                                                            <w:left w:val="single" w:sz="6" w:space="8" w:color="EDEDED"/>
                                                                            <w:bottom w:val="single" w:sz="12" w:space="8" w:color="BFBFBF"/>
                                                                            <w:right w:val="single" w:sz="6" w:space="8" w:color="EDEDED"/>
                                                                          </w:divBdr>
                                                                          <w:divsChild>
                                                                            <w:div w:id="84882887">
                                                                              <w:marLeft w:val="0"/>
                                                                              <w:marRight w:val="0"/>
                                                                              <w:marTop w:val="0"/>
                                                                              <w:marBottom w:val="300"/>
                                                                              <w:divBdr>
                                                                                <w:top w:val="single" w:sz="6" w:space="4" w:color="EDEDED"/>
                                                                                <w:left w:val="single" w:sz="6" w:space="4" w:color="EDEDED"/>
                                                                                <w:bottom w:val="single" w:sz="6" w:space="4" w:color="EDEDED"/>
                                                                                <w:right w:val="single" w:sz="6" w:space="4" w:color="EDEDED"/>
                                                                              </w:divBdr>
                                                                              <w:divsChild>
                                                                                <w:div w:id="464157480">
                                                                                  <w:marLeft w:val="0"/>
                                                                                  <w:marRight w:val="0"/>
                                                                                  <w:marTop w:val="0"/>
                                                                                  <w:marBottom w:val="0"/>
                                                                                  <w:divBdr>
                                                                                    <w:top w:val="none" w:sz="0" w:space="0" w:color="auto"/>
                                                                                    <w:left w:val="none" w:sz="0" w:space="0" w:color="auto"/>
                                                                                    <w:bottom w:val="none" w:sz="0" w:space="0" w:color="auto"/>
                                                                                    <w:right w:val="none" w:sz="0" w:space="0" w:color="auto"/>
                                                                                  </w:divBdr>
                                                                                  <w:divsChild>
                                                                                    <w:div w:id="1335034777">
                                                                                      <w:marLeft w:val="0"/>
                                                                                      <w:marRight w:val="0"/>
                                                                                      <w:marTop w:val="0"/>
                                                                                      <w:marBottom w:val="0"/>
                                                                                      <w:divBdr>
                                                                                        <w:top w:val="none" w:sz="0" w:space="0" w:color="auto"/>
                                                                                        <w:left w:val="none" w:sz="0" w:space="0" w:color="auto"/>
                                                                                        <w:bottom w:val="none" w:sz="0" w:space="0" w:color="auto"/>
                                                                                        <w:right w:val="none" w:sz="0" w:space="0" w:color="auto"/>
                                                                                      </w:divBdr>
                                                                                    </w:div>
                                                                                  </w:divsChild>
                                                                                </w:div>
                                                                                <w:div w:id="1213810970">
                                                                                  <w:marLeft w:val="0"/>
                                                                                  <w:marRight w:val="0"/>
                                                                                  <w:marTop w:val="0"/>
                                                                                  <w:marBottom w:val="0"/>
                                                                                  <w:divBdr>
                                                                                    <w:top w:val="none" w:sz="0" w:space="0" w:color="auto"/>
                                                                                    <w:left w:val="none" w:sz="0" w:space="0" w:color="auto"/>
                                                                                    <w:bottom w:val="none" w:sz="0" w:space="0" w:color="auto"/>
                                                                                    <w:right w:val="none" w:sz="0" w:space="0" w:color="auto"/>
                                                                                  </w:divBdr>
                                                                                  <w:divsChild>
                                                                                    <w:div w:id="1731616586">
                                                                                      <w:marLeft w:val="0"/>
                                                                                      <w:marRight w:val="0"/>
                                                                                      <w:marTop w:val="0"/>
                                                                                      <w:marBottom w:val="0"/>
                                                                                      <w:divBdr>
                                                                                        <w:top w:val="none" w:sz="0" w:space="0" w:color="auto"/>
                                                                                        <w:left w:val="none" w:sz="0" w:space="0" w:color="auto"/>
                                                                                        <w:bottom w:val="none" w:sz="0" w:space="0" w:color="auto"/>
                                                                                        <w:right w:val="none" w:sz="0" w:space="0" w:color="auto"/>
                                                                                      </w:divBdr>
                                                                                    </w:div>
                                                                                  </w:divsChild>
                                                                                </w:div>
                                                                                <w:div w:id="1357000644">
                                                                                  <w:marLeft w:val="1725"/>
                                                                                  <w:marRight w:val="1725"/>
                                                                                  <w:marTop w:val="0"/>
                                                                                  <w:marBottom w:val="0"/>
                                                                                  <w:divBdr>
                                                                                    <w:top w:val="none" w:sz="0" w:space="0" w:color="auto"/>
                                                                                    <w:left w:val="none" w:sz="0" w:space="0" w:color="auto"/>
                                                                                    <w:bottom w:val="none" w:sz="0" w:space="0" w:color="auto"/>
                                                                                    <w:right w:val="none" w:sz="0" w:space="0" w:color="auto"/>
                                                                                  </w:divBdr>
                                                                                  <w:divsChild>
                                                                                    <w:div w:id="345906357">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397391311">
                                                                              <w:marLeft w:val="75"/>
                                                                              <w:marRight w:val="0"/>
                                                                              <w:marTop w:val="0"/>
                                                                              <w:marBottom w:val="300"/>
                                                                              <w:divBdr>
                                                                                <w:top w:val="single" w:sz="6" w:space="8" w:color="EDEDED"/>
                                                                                <w:left w:val="single" w:sz="6" w:space="5" w:color="EDEDED"/>
                                                                                <w:bottom w:val="single" w:sz="6" w:space="4" w:color="EDEDED"/>
                                                                                <w:right w:val="single" w:sz="6" w:space="8" w:color="EDEDED"/>
                                                                              </w:divBdr>
                                                                            </w:div>
                                                                            <w:div w:id="1460607233">
                                                                              <w:marLeft w:val="0"/>
                                                                              <w:marRight w:val="0"/>
                                                                              <w:marTop w:val="0"/>
                                                                              <w:marBottom w:val="0"/>
                                                                              <w:divBdr>
                                                                                <w:top w:val="none" w:sz="0" w:space="0" w:color="auto"/>
                                                                                <w:left w:val="none" w:sz="0" w:space="0" w:color="auto"/>
                                                                                <w:bottom w:val="none" w:sz="0" w:space="0" w:color="auto"/>
                                                                                <w:right w:val="none" w:sz="0" w:space="0" w:color="auto"/>
                                                                              </w:divBdr>
                                                                              <w:divsChild>
                                                                                <w:div w:id="121265312">
                                                                                  <w:marLeft w:val="0"/>
                                                                                  <w:marRight w:val="0"/>
                                                                                  <w:marTop w:val="0"/>
                                                                                  <w:marBottom w:val="0"/>
                                                                                  <w:divBdr>
                                                                                    <w:top w:val="none" w:sz="0" w:space="0" w:color="auto"/>
                                                                                    <w:left w:val="none" w:sz="0" w:space="0" w:color="auto"/>
                                                                                    <w:bottom w:val="none" w:sz="0" w:space="0" w:color="auto"/>
                                                                                    <w:right w:val="none" w:sz="0" w:space="0" w:color="auto"/>
                                                                                  </w:divBdr>
                                                                                  <w:divsChild>
                                                                                    <w:div w:id="561061403">
                                                                                      <w:marLeft w:val="0"/>
                                                                                      <w:marRight w:val="0"/>
                                                                                      <w:marTop w:val="0"/>
                                                                                      <w:marBottom w:val="0"/>
                                                                                      <w:divBdr>
                                                                                        <w:top w:val="none" w:sz="0" w:space="0" w:color="auto"/>
                                                                                        <w:left w:val="none" w:sz="0" w:space="0" w:color="auto"/>
                                                                                        <w:bottom w:val="none" w:sz="0" w:space="0" w:color="auto"/>
                                                                                        <w:right w:val="none" w:sz="0" w:space="0" w:color="auto"/>
                                                                                      </w:divBdr>
                                                                                    </w:div>
                                                                                    <w:div w:id="942762255">
                                                                                      <w:marLeft w:val="0"/>
                                                                                      <w:marRight w:val="0"/>
                                                                                      <w:marTop w:val="0"/>
                                                                                      <w:marBottom w:val="0"/>
                                                                                      <w:divBdr>
                                                                                        <w:top w:val="none" w:sz="0" w:space="0" w:color="auto"/>
                                                                                        <w:left w:val="none" w:sz="0" w:space="0" w:color="auto"/>
                                                                                        <w:bottom w:val="none" w:sz="0" w:space="0" w:color="auto"/>
                                                                                        <w:right w:val="none" w:sz="0" w:space="0" w:color="auto"/>
                                                                                      </w:divBdr>
                                                                                      <w:divsChild>
                                                                                        <w:div w:id="46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1915">
                                                                                  <w:marLeft w:val="0"/>
                                                                                  <w:marRight w:val="0"/>
                                                                                  <w:marTop w:val="0"/>
                                                                                  <w:marBottom w:val="0"/>
                                                                                  <w:divBdr>
                                                                                    <w:top w:val="none" w:sz="0" w:space="0" w:color="auto"/>
                                                                                    <w:left w:val="none" w:sz="0" w:space="0" w:color="auto"/>
                                                                                    <w:bottom w:val="none" w:sz="0" w:space="0" w:color="auto"/>
                                                                                    <w:right w:val="none" w:sz="0" w:space="0" w:color="auto"/>
                                                                                  </w:divBdr>
                                                                                  <w:divsChild>
                                                                                    <w:div w:id="1325281197">
                                                                                      <w:marLeft w:val="0"/>
                                                                                      <w:marRight w:val="0"/>
                                                                                      <w:marTop w:val="0"/>
                                                                                      <w:marBottom w:val="0"/>
                                                                                      <w:divBdr>
                                                                                        <w:top w:val="none" w:sz="0" w:space="0" w:color="auto"/>
                                                                                        <w:left w:val="none" w:sz="0" w:space="0" w:color="auto"/>
                                                                                        <w:bottom w:val="none" w:sz="0" w:space="0" w:color="auto"/>
                                                                                        <w:right w:val="none" w:sz="0" w:space="0" w:color="auto"/>
                                                                                      </w:divBdr>
                                                                                      <w:divsChild>
                                                                                        <w:div w:id="1145467967">
                                                                                          <w:marLeft w:val="0"/>
                                                                                          <w:marRight w:val="0"/>
                                                                                          <w:marTop w:val="0"/>
                                                                                          <w:marBottom w:val="0"/>
                                                                                          <w:divBdr>
                                                                                            <w:top w:val="none" w:sz="0" w:space="0" w:color="auto"/>
                                                                                            <w:left w:val="none" w:sz="0" w:space="0" w:color="auto"/>
                                                                                            <w:bottom w:val="none" w:sz="0" w:space="0" w:color="auto"/>
                                                                                            <w:right w:val="none" w:sz="0" w:space="0" w:color="auto"/>
                                                                                          </w:divBdr>
                                                                                        </w:div>
                                                                                      </w:divsChild>
                                                                                    </w:div>
                                                                                    <w:div w:id="2085684623">
                                                                                      <w:marLeft w:val="0"/>
                                                                                      <w:marRight w:val="0"/>
                                                                                      <w:marTop w:val="0"/>
                                                                                      <w:marBottom w:val="0"/>
                                                                                      <w:divBdr>
                                                                                        <w:top w:val="none" w:sz="0" w:space="0" w:color="auto"/>
                                                                                        <w:left w:val="none" w:sz="0" w:space="0" w:color="auto"/>
                                                                                        <w:bottom w:val="none" w:sz="0" w:space="0" w:color="auto"/>
                                                                                        <w:right w:val="none" w:sz="0" w:space="0" w:color="auto"/>
                                                                                      </w:divBdr>
                                                                                    </w:div>
                                                                                  </w:divsChild>
                                                                                </w:div>
                                                                                <w:div w:id="445930612">
                                                                                  <w:marLeft w:val="0"/>
                                                                                  <w:marRight w:val="0"/>
                                                                                  <w:marTop w:val="0"/>
                                                                                  <w:marBottom w:val="0"/>
                                                                                  <w:divBdr>
                                                                                    <w:top w:val="none" w:sz="0" w:space="0" w:color="auto"/>
                                                                                    <w:left w:val="none" w:sz="0" w:space="0" w:color="auto"/>
                                                                                    <w:bottom w:val="none" w:sz="0" w:space="0" w:color="auto"/>
                                                                                    <w:right w:val="none" w:sz="0" w:space="0" w:color="auto"/>
                                                                                  </w:divBdr>
                                                                                  <w:divsChild>
                                                                                    <w:div w:id="1397573">
                                                                                      <w:marLeft w:val="0"/>
                                                                                      <w:marRight w:val="0"/>
                                                                                      <w:marTop w:val="0"/>
                                                                                      <w:marBottom w:val="0"/>
                                                                                      <w:divBdr>
                                                                                        <w:top w:val="none" w:sz="0" w:space="0" w:color="auto"/>
                                                                                        <w:left w:val="none" w:sz="0" w:space="0" w:color="auto"/>
                                                                                        <w:bottom w:val="none" w:sz="0" w:space="0" w:color="auto"/>
                                                                                        <w:right w:val="none" w:sz="0" w:space="0" w:color="auto"/>
                                                                                      </w:divBdr>
                                                                                    </w:div>
                                                                                    <w:div w:id="930233546">
                                                                                      <w:marLeft w:val="0"/>
                                                                                      <w:marRight w:val="0"/>
                                                                                      <w:marTop w:val="0"/>
                                                                                      <w:marBottom w:val="0"/>
                                                                                      <w:divBdr>
                                                                                        <w:top w:val="none" w:sz="0" w:space="0" w:color="auto"/>
                                                                                        <w:left w:val="none" w:sz="0" w:space="0" w:color="auto"/>
                                                                                        <w:bottom w:val="none" w:sz="0" w:space="0" w:color="auto"/>
                                                                                        <w:right w:val="none" w:sz="0" w:space="0" w:color="auto"/>
                                                                                      </w:divBdr>
                                                                                      <w:divsChild>
                                                                                        <w:div w:id="6982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9923">
                                                                                  <w:marLeft w:val="0"/>
                                                                                  <w:marRight w:val="0"/>
                                                                                  <w:marTop w:val="0"/>
                                                                                  <w:marBottom w:val="0"/>
                                                                                  <w:divBdr>
                                                                                    <w:top w:val="none" w:sz="0" w:space="0" w:color="auto"/>
                                                                                    <w:left w:val="none" w:sz="0" w:space="0" w:color="auto"/>
                                                                                    <w:bottom w:val="none" w:sz="0" w:space="0" w:color="auto"/>
                                                                                    <w:right w:val="none" w:sz="0" w:space="0" w:color="auto"/>
                                                                                  </w:divBdr>
                                                                                  <w:divsChild>
                                                                                    <w:div w:id="1466391542">
                                                                                      <w:marLeft w:val="0"/>
                                                                                      <w:marRight w:val="0"/>
                                                                                      <w:marTop w:val="0"/>
                                                                                      <w:marBottom w:val="0"/>
                                                                                      <w:divBdr>
                                                                                        <w:top w:val="none" w:sz="0" w:space="0" w:color="auto"/>
                                                                                        <w:left w:val="none" w:sz="0" w:space="0" w:color="auto"/>
                                                                                        <w:bottom w:val="none" w:sz="0" w:space="0" w:color="auto"/>
                                                                                        <w:right w:val="none" w:sz="0" w:space="0" w:color="auto"/>
                                                                                      </w:divBdr>
                                                                                    </w:div>
                                                                                    <w:div w:id="1469127346">
                                                                                      <w:marLeft w:val="0"/>
                                                                                      <w:marRight w:val="0"/>
                                                                                      <w:marTop w:val="0"/>
                                                                                      <w:marBottom w:val="0"/>
                                                                                      <w:divBdr>
                                                                                        <w:top w:val="none" w:sz="0" w:space="0" w:color="auto"/>
                                                                                        <w:left w:val="none" w:sz="0" w:space="0" w:color="auto"/>
                                                                                        <w:bottom w:val="none" w:sz="0" w:space="0" w:color="auto"/>
                                                                                        <w:right w:val="none" w:sz="0" w:space="0" w:color="auto"/>
                                                                                      </w:divBdr>
                                                                                      <w:divsChild>
                                                                                        <w:div w:id="21836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80144">
                                                                                  <w:marLeft w:val="0"/>
                                                                                  <w:marRight w:val="0"/>
                                                                                  <w:marTop w:val="300"/>
                                                                                  <w:marBottom w:val="0"/>
                                                                                  <w:divBdr>
                                                                                    <w:top w:val="none" w:sz="0" w:space="0" w:color="auto"/>
                                                                                    <w:left w:val="none" w:sz="0" w:space="0" w:color="auto"/>
                                                                                    <w:bottom w:val="none" w:sz="0" w:space="0" w:color="auto"/>
                                                                                    <w:right w:val="none" w:sz="0" w:space="0" w:color="auto"/>
                                                                                  </w:divBdr>
                                                                                  <w:divsChild>
                                                                                    <w:div w:id="1145925277">
                                                                                      <w:marLeft w:val="0"/>
                                                                                      <w:marRight w:val="0"/>
                                                                                      <w:marTop w:val="0"/>
                                                                                      <w:marBottom w:val="0"/>
                                                                                      <w:divBdr>
                                                                                        <w:top w:val="none" w:sz="0" w:space="0" w:color="auto"/>
                                                                                        <w:left w:val="none" w:sz="0" w:space="0" w:color="auto"/>
                                                                                        <w:bottom w:val="none" w:sz="0" w:space="0" w:color="auto"/>
                                                                                        <w:right w:val="none" w:sz="0" w:space="0" w:color="auto"/>
                                                                                      </w:divBdr>
                                                                                      <w:divsChild>
                                                                                        <w:div w:id="213197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0158">
                                                                                  <w:marLeft w:val="0"/>
                                                                                  <w:marRight w:val="0"/>
                                                                                  <w:marTop w:val="0"/>
                                                                                  <w:marBottom w:val="0"/>
                                                                                  <w:divBdr>
                                                                                    <w:top w:val="none" w:sz="0" w:space="0" w:color="auto"/>
                                                                                    <w:left w:val="none" w:sz="0" w:space="0" w:color="auto"/>
                                                                                    <w:bottom w:val="none" w:sz="0" w:space="0" w:color="auto"/>
                                                                                    <w:right w:val="none" w:sz="0" w:space="0" w:color="auto"/>
                                                                                  </w:divBdr>
                                                                                  <w:divsChild>
                                                                                    <w:div w:id="1193953526">
                                                                                      <w:marLeft w:val="0"/>
                                                                                      <w:marRight w:val="0"/>
                                                                                      <w:marTop w:val="0"/>
                                                                                      <w:marBottom w:val="0"/>
                                                                                      <w:divBdr>
                                                                                        <w:top w:val="none" w:sz="0" w:space="0" w:color="auto"/>
                                                                                        <w:left w:val="none" w:sz="0" w:space="0" w:color="auto"/>
                                                                                        <w:bottom w:val="none" w:sz="0" w:space="0" w:color="auto"/>
                                                                                        <w:right w:val="none" w:sz="0" w:space="0" w:color="auto"/>
                                                                                      </w:divBdr>
                                                                                      <w:divsChild>
                                                                                        <w:div w:id="1952667993">
                                                                                          <w:marLeft w:val="0"/>
                                                                                          <w:marRight w:val="0"/>
                                                                                          <w:marTop w:val="0"/>
                                                                                          <w:marBottom w:val="0"/>
                                                                                          <w:divBdr>
                                                                                            <w:top w:val="none" w:sz="0" w:space="0" w:color="auto"/>
                                                                                            <w:left w:val="none" w:sz="0" w:space="0" w:color="auto"/>
                                                                                            <w:bottom w:val="none" w:sz="0" w:space="0" w:color="auto"/>
                                                                                            <w:right w:val="none" w:sz="0" w:space="0" w:color="auto"/>
                                                                                          </w:divBdr>
                                                                                        </w:div>
                                                                                      </w:divsChild>
                                                                                    </w:div>
                                                                                    <w:div w:id="2085950001">
                                                                                      <w:marLeft w:val="0"/>
                                                                                      <w:marRight w:val="0"/>
                                                                                      <w:marTop w:val="0"/>
                                                                                      <w:marBottom w:val="0"/>
                                                                                      <w:divBdr>
                                                                                        <w:top w:val="none" w:sz="0" w:space="0" w:color="auto"/>
                                                                                        <w:left w:val="none" w:sz="0" w:space="0" w:color="auto"/>
                                                                                        <w:bottom w:val="none" w:sz="0" w:space="0" w:color="auto"/>
                                                                                        <w:right w:val="none" w:sz="0" w:space="0" w:color="auto"/>
                                                                                      </w:divBdr>
                                                                                    </w:div>
                                                                                  </w:divsChild>
                                                                                </w:div>
                                                                                <w:div w:id="891500105">
                                                                                  <w:marLeft w:val="0"/>
                                                                                  <w:marRight w:val="0"/>
                                                                                  <w:marTop w:val="300"/>
                                                                                  <w:marBottom w:val="0"/>
                                                                                  <w:divBdr>
                                                                                    <w:top w:val="none" w:sz="0" w:space="0" w:color="auto"/>
                                                                                    <w:left w:val="none" w:sz="0" w:space="0" w:color="auto"/>
                                                                                    <w:bottom w:val="none" w:sz="0" w:space="0" w:color="auto"/>
                                                                                    <w:right w:val="none" w:sz="0" w:space="0" w:color="auto"/>
                                                                                  </w:divBdr>
                                                                                  <w:divsChild>
                                                                                    <w:div w:id="291248828">
                                                                                      <w:marLeft w:val="0"/>
                                                                                      <w:marRight w:val="0"/>
                                                                                      <w:marTop w:val="0"/>
                                                                                      <w:marBottom w:val="0"/>
                                                                                      <w:divBdr>
                                                                                        <w:top w:val="none" w:sz="0" w:space="0" w:color="auto"/>
                                                                                        <w:left w:val="none" w:sz="0" w:space="0" w:color="auto"/>
                                                                                        <w:bottom w:val="none" w:sz="0" w:space="0" w:color="auto"/>
                                                                                        <w:right w:val="none" w:sz="0" w:space="0" w:color="auto"/>
                                                                                      </w:divBdr>
                                                                                      <w:divsChild>
                                                                                        <w:div w:id="141520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837638">
                                                                                  <w:marLeft w:val="0"/>
                                                                                  <w:marRight w:val="0"/>
                                                                                  <w:marTop w:val="0"/>
                                                                                  <w:marBottom w:val="0"/>
                                                                                  <w:divBdr>
                                                                                    <w:top w:val="none" w:sz="0" w:space="0" w:color="auto"/>
                                                                                    <w:left w:val="none" w:sz="0" w:space="0" w:color="auto"/>
                                                                                    <w:bottom w:val="none" w:sz="0" w:space="0" w:color="auto"/>
                                                                                    <w:right w:val="none" w:sz="0" w:space="0" w:color="auto"/>
                                                                                  </w:divBdr>
                                                                                  <w:divsChild>
                                                                                    <w:div w:id="1950232321">
                                                                                      <w:marLeft w:val="0"/>
                                                                                      <w:marRight w:val="0"/>
                                                                                      <w:marTop w:val="0"/>
                                                                                      <w:marBottom w:val="0"/>
                                                                                      <w:divBdr>
                                                                                        <w:top w:val="none" w:sz="0" w:space="0" w:color="auto"/>
                                                                                        <w:left w:val="none" w:sz="0" w:space="0" w:color="auto"/>
                                                                                        <w:bottom w:val="none" w:sz="0" w:space="0" w:color="auto"/>
                                                                                        <w:right w:val="none" w:sz="0" w:space="0" w:color="auto"/>
                                                                                      </w:divBdr>
                                                                                      <w:divsChild>
                                                                                        <w:div w:id="1735547833">
                                                                                          <w:marLeft w:val="0"/>
                                                                                          <w:marRight w:val="0"/>
                                                                                          <w:marTop w:val="0"/>
                                                                                          <w:marBottom w:val="0"/>
                                                                                          <w:divBdr>
                                                                                            <w:top w:val="none" w:sz="0" w:space="0" w:color="auto"/>
                                                                                            <w:left w:val="none" w:sz="0" w:space="0" w:color="auto"/>
                                                                                            <w:bottom w:val="none" w:sz="0" w:space="0" w:color="auto"/>
                                                                                            <w:right w:val="none" w:sz="0" w:space="0" w:color="auto"/>
                                                                                          </w:divBdr>
                                                                                        </w:div>
                                                                                      </w:divsChild>
                                                                                    </w:div>
                                                                                    <w:div w:id="2038921988">
                                                                                      <w:marLeft w:val="0"/>
                                                                                      <w:marRight w:val="0"/>
                                                                                      <w:marTop w:val="0"/>
                                                                                      <w:marBottom w:val="0"/>
                                                                                      <w:divBdr>
                                                                                        <w:top w:val="none" w:sz="0" w:space="0" w:color="auto"/>
                                                                                        <w:left w:val="none" w:sz="0" w:space="0" w:color="auto"/>
                                                                                        <w:bottom w:val="none" w:sz="0" w:space="0" w:color="auto"/>
                                                                                        <w:right w:val="none" w:sz="0" w:space="0" w:color="auto"/>
                                                                                      </w:divBdr>
                                                                                    </w:div>
                                                                                  </w:divsChild>
                                                                                </w:div>
                                                                                <w:div w:id="1565722534">
                                                                                  <w:marLeft w:val="0"/>
                                                                                  <w:marRight w:val="0"/>
                                                                                  <w:marTop w:val="300"/>
                                                                                  <w:marBottom w:val="0"/>
                                                                                  <w:divBdr>
                                                                                    <w:top w:val="none" w:sz="0" w:space="0" w:color="auto"/>
                                                                                    <w:left w:val="none" w:sz="0" w:space="0" w:color="auto"/>
                                                                                    <w:bottom w:val="none" w:sz="0" w:space="0" w:color="auto"/>
                                                                                    <w:right w:val="none" w:sz="0" w:space="0" w:color="auto"/>
                                                                                  </w:divBdr>
                                                                                  <w:divsChild>
                                                                                    <w:div w:id="1670870744">
                                                                                      <w:marLeft w:val="0"/>
                                                                                      <w:marRight w:val="0"/>
                                                                                      <w:marTop w:val="0"/>
                                                                                      <w:marBottom w:val="0"/>
                                                                                      <w:divBdr>
                                                                                        <w:top w:val="none" w:sz="0" w:space="0" w:color="auto"/>
                                                                                        <w:left w:val="none" w:sz="0" w:space="0" w:color="auto"/>
                                                                                        <w:bottom w:val="none" w:sz="0" w:space="0" w:color="auto"/>
                                                                                        <w:right w:val="none" w:sz="0" w:space="0" w:color="auto"/>
                                                                                      </w:divBdr>
                                                                                      <w:divsChild>
                                                                                        <w:div w:id="61545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123211">
                                                                                  <w:marLeft w:val="0"/>
                                                                                  <w:marRight w:val="0"/>
                                                                                  <w:marTop w:val="300"/>
                                                                                  <w:marBottom w:val="0"/>
                                                                                  <w:divBdr>
                                                                                    <w:top w:val="none" w:sz="0" w:space="0" w:color="auto"/>
                                                                                    <w:left w:val="none" w:sz="0" w:space="0" w:color="auto"/>
                                                                                    <w:bottom w:val="none" w:sz="0" w:space="0" w:color="auto"/>
                                                                                    <w:right w:val="none" w:sz="0" w:space="0" w:color="auto"/>
                                                                                  </w:divBdr>
                                                                                  <w:divsChild>
                                                                                    <w:div w:id="1361084131">
                                                                                      <w:marLeft w:val="0"/>
                                                                                      <w:marRight w:val="0"/>
                                                                                      <w:marTop w:val="0"/>
                                                                                      <w:marBottom w:val="0"/>
                                                                                      <w:divBdr>
                                                                                        <w:top w:val="none" w:sz="0" w:space="0" w:color="auto"/>
                                                                                        <w:left w:val="none" w:sz="0" w:space="0" w:color="auto"/>
                                                                                        <w:bottom w:val="none" w:sz="0" w:space="0" w:color="auto"/>
                                                                                        <w:right w:val="none" w:sz="0" w:space="0" w:color="auto"/>
                                                                                      </w:divBdr>
                                                                                      <w:divsChild>
                                                                                        <w:div w:id="199336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352155">
                                                                                  <w:marLeft w:val="0"/>
                                                                                  <w:marRight w:val="0"/>
                                                                                  <w:marTop w:val="0"/>
                                                                                  <w:marBottom w:val="0"/>
                                                                                  <w:divBdr>
                                                                                    <w:top w:val="none" w:sz="0" w:space="0" w:color="auto"/>
                                                                                    <w:left w:val="none" w:sz="0" w:space="0" w:color="auto"/>
                                                                                    <w:bottom w:val="none" w:sz="0" w:space="0" w:color="auto"/>
                                                                                    <w:right w:val="none" w:sz="0" w:space="0" w:color="auto"/>
                                                                                  </w:divBdr>
                                                                                  <w:divsChild>
                                                                                    <w:div w:id="116148363">
                                                                                      <w:marLeft w:val="0"/>
                                                                                      <w:marRight w:val="0"/>
                                                                                      <w:marTop w:val="0"/>
                                                                                      <w:marBottom w:val="0"/>
                                                                                      <w:divBdr>
                                                                                        <w:top w:val="none" w:sz="0" w:space="0" w:color="auto"/>
                                                                                        <w:left w:val="none" w:sz="0" w:space="0" w:color="auto"/>
                                                                                        <w:bottom w:val="none" w:sz="0" w:space="0" w:color="auto"/>
                                                                                        <w:right w:val="none" w:sz="0" w:space="0" w:color="auto"/>
                                                                                      </w:divBdr>
                                                                                    </w:div>
                                                                                    <w:div w:id="697044442">
                                                                                      <w:marLeft w:val="0"/>
                                                                                      <w:marRight w:val="0"/>
                                                                                      <w:marTop w:val="0"/>
                                                                                      <w:marBottom w:val="0"/>
                                                                                      <w:divBdr>
                                                                                        <w:top w:val="none" w:sz="0" w:space="0" w:color="auto"/>
                                                                                        <w:left w:val="none" w:sz="0" w:space="0" w:color="auto"/>
                                                                                        <w:bottom w:val="none" w:sz="0" w:space="0" w:color="auto"/>
                                                                                        <w:right w:val="none" w:sz="0" w:space="0" w:color="auto"/>
                                                                                      </w:divBdr>
                                                                                      <w:divsChild>
                                                                                        <w:div w:id="4212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8973304">
                                          <w:marLeft w:val="0"/>
                                          <w:marRight w:val="0"/>
                                          <w:marTop w:val="0"/>
                                          <w:marBottom w:val="30"/>
                                          <w:divBdr>
                                            <w:top w:val="none" w:sz="0" w:space="0" w:color="auto"/>
                                            <w:left w:val="none" w:sz="0" w:space="0" w:color="auto"/>
                                            <w:bottom w:val="none" w:sz="0" w:space="0" w:color="auto"/>
                                            <w:right w:val="none" w:sz="0" w:space="0" w:color="auto"/>
                                          </w:divBdr>
                                          <w:divsChild>
                                            <w:div w:id="70320864">
                                              <w:marLeft w:val="0"/>
                                              <w:marRight w:val="0"/>
                                              <w:marTop w:val="0"/>
                                              <w:marBottom w:val="0"/>
                                              <w:divBdr>
                                                <w:top w:val="none" w:sz="0" w:space="0" w:color="auto"/>
                                                <w:left w:val="none" w:sz="0" w:space="0" w:color="auto"/>
                                                <w:bottom w:val="none" w:sz="0" w:space="0" w:color="auto"/>
                                                <w:right w:val="none" w:sz="0" w:space="0" w:color="auto"/>
                                              </w:divBdr>
                                              <w:divsChild>
                                                <w:div w:id="199552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4331893">
                  <w:marLeft w:val="0"/>
                  <w:marRight w:val="0"/>
                  <w:marTop w:val="0"/>
                  <w:marBottom w:val="0"/>
                  <w:divBdr>
                    <w:top w:val="none" w:sz="0" w:space="0" w:color="auto"/>
                    <w:left w:val="none" w:sz="0" w:space="0" w:color="auto"/>
                    <w:bottom w:val="none" w:sz="0" w:space="0" w:color="auto"/>
                    <w:right w:val="none" w:sz="0" w:space="0" w:color="auto"/>
                  </w:divBdr>
                  <w:divsChild>
                    <w:div w:id="1317301472">
                      <w:marLeft w:val="0"/>
                      <w:marRight w:val="0"/>
                      <w:marTop w:val="0"/>
                      <w:marBottom w:val="0"/>
                      <w:divBdr>
                        <w:top w:val="none" w:sz="0" w:space="0" w:color="auto"/>
                        <w:left w:val="none" w:sz="0" w:space="0" w:color="auto"/>
                        <w:bottom w:val="none" w:sz="0" w:space="0" w:color="auto"/>
                        <w:right w:val="none" w:sz="0" w:space="0" w:color="auto"/>
                      </w:divBdr>
                      <w:divsChild>
                        <w:div w:id="894007640">
                          <w:marLeft w:val="0"/>
                          <w:marRight w:val="0"/>
                          <w:marTop w:val="0"/>
                          <w:marBottom w:val="360"/>
                          <w:divBdr>
                            <w:top w:val="none" w:sz="0" w:space="0" w:color="auto"/>
                            <w:left w:val="none" w:sz="0" w:space="0" w:color="auto"/>
                            <w:bottom w:val="none" w:sz="0" w:space="0" w:color="auto"/>
                            <w:right w:val="none" w:sz="0" w:space="0" w:color="auto"/>
                          </w:divBdr>
                          <w:divsChild>
                            <w:div w:id="769662979">
                              <w:marLeft w:val="150"/>
                              <w:marRight w:val="150"/>
                              <w:marTop w:val="0"/>
                              <w:marBottom w:val="0"/>
                              <w:divBdr>
                                <w:top w:val="none" w:sz="0" w:space="0" w:color="auto"/>
                                <w:left w:val="none" w:sz="0" w:space="0" w:color="auto"/>
                                <w:bottom w:val="none" w:sz="0" w:space="0" w:color="auto"/>
                                <w:right w:val="none" w:sz="0" w:space="0" w:color="auto"/>
                              </w:divBdr>
                              <w:divsChild>
                                <w:div w:id="1448161119">
                                  <w:marLeft w:val="0"/>
                                  <w:marRight w:val="0"/>
                                  <w:marTop w:val="0"/>
                                  <w:marBottom w:val="0"/>
                                  <w:divBdr>
                                    <w:top w:val="none" w:sz="0" w:space="0" w:color="auto"/>
                                    <w:left w:val="none" w:sz="0" w:space="0" w:color="auto"/>
                                    <w:bottom w:val="none" w:sz="0" w:space="0" w:color="auto"/>
                                    <w:right w:val="none" w:sz="0" w:space="0" w:color="auto"/>
                                  </w:divBdr>
                                </w:div>
                                <w:div w:id="1456559048">
                                  <w:marLeft w:val="0"/>
                                  <w:marRight w:val="0"/>
                                  <w:marTop w:val="0"/>
                                  <w:marBottom w:val="0"/>
                                  <w:divBdr>
                                    <w:top w:val="none" w:sz="0" w:space="0" w:color="auto"/>
                                    <w:left w:val="single" w:sz="6" w:space="4" w:color="EDEDED"/>
                                    <w:bottom w:val="single" w:sz="12" w:space="4" w:color="BFBFBF"/>
                                    <w:right w:val="single" w:sz="6" w:space="4" w:color="EDEDED"/>
                                  </w:divBdr>
                                  <w:divsChild>
                                    <w:div w:id="15300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691968">
                          <w:marLeft w:val="0"/>
                          <w:marRight w:val="0"/>
                          <w:marTop w:val="0"/>
                          <w:marBottom w:val="360"/>
                          <w:divBdr>
                            <w:top w:val="none" w:sz="0" w:space="0" w:color="auto"/>
                            <w:left w:val="none" w:sz="0" w:space="0" w:color="auto"/>
                            <w:bottom w:val="none" w:sz="0" w:space="0" w:color="auto"/>
                            <w:right w:val="none" w:sz="0" w:space="0" w:color="auto"/>
                          </w:divBdr>
                          <w:divsChild>
                            <w:div w:id="225380981">
                              <w:marLeft w:val="150"/>
                              <w:marRight w:val="150"/>
                              <w:marTop w:val="0"/>
                              <w:marBottom w:val="0"/>
                              <w:divBdr>
                                <w:top w:val="none" w:sz="0" w:space="0" w:color="auto"/>
                                <w:left w:val="none" w:sz="0" w:space="0" w:color="auto"/>
                                <w:bottom w:val="none" w:sz="0" w:space="0" w:color="auto"/>
                                <w:right w:val="none" w:sz="0" w:space="0" w:color="auto"/>
                              </w:divBdr>
                              <w:divsChild>
                                <w:div w:id="524438951">
                                  <w:marLeft w:val="0"/>
                                  <w:marRight w:val="0"/>
                                  <w:marTop w:val="0"/>
                                  <w:marBottom w:val="0"/>
                                  <w:divBdr>
                                    <w:top w:val="none" w:sz="0" w:space="0" w:color="auto"/>
                                    <w:left w:val="none" w:sz="0" w:space="0" w:color="auto"/>
                                    <w:bottom w:val="none" w:sz="0" w:space="0" w:color="auto"/>
                                    <w:right w:val="none" w:sz="0" w:space="0" w:color="auto"/>
                                  </w:divBdr>
                                  <w:divsChild>
                                    <w:div w:id="770510059">
                                      <w:marLeft w:val="0"/>
                                      <w:marRight w:val="0"/>
                                      <w:marTop w:val="0"/>
                                      <w:marBottom w:val="0"/>
                                      <w:divBdr>
                                        <w:top w:val="none" w:sz="0" w:space="0" w:color="auto"/>
                                        <w:left w:val="none" w:sz="0" w:space="0" w:color="auto"/>
                                        <w:bottom w:val="none" w:sz="0" w:space="0" w:color="auto"/>
                                        <w:right w:val="none" w:sz="0" w:space="0" w:color="auto"/>
                                      </w:divBdr>
                                      <w:divsChild>
                                        <w:div w:id="468591201">
                                          <w:marLeft w:val="0"/>
                                          <w:marRight w:val="0"/>
                                          <w:marTop w:val="0"/>
                                          <w:marBottom w:val="0"/>
                                          <w:divBdr>
                                            <w:top w:val="none" w:sz="0" w:space="0" w:color="auto"/>
                                            <w:left w:val="none" w:sz="0" w:space="0" w:color="auto"/>
                                            <w:bottom w:val="none" w:sz="0" w:space="0" w:color="auto"/>
                                            <w:right w:val="none" w:sz="0" w:space="0" w:color="auto"/>
                                          </w:divBdr>
                                        </w:div>
                                        <w:div w:id="1923951650">
                                          <w:marLeft w:val="0"/>
                                          <w:marRight w:val="0"/>
                                          <w:marTop w:val="0"/>
                                          <w:marBottom w:val="0"/>
                                          <w:divBdr>
                                            <w:top w:val="none" w:sz="0" w:space="0" w:color="auto"/>
                                            <w:left w:val="none" w:sz="0" w:space="0" w:color="auto"/>
                                            <w:bottom w:val="none" w:sz="0" w:space="0" w:color="auto"/>
                                            <w:right w:val="none" w:sz="0" w:space="0" w:color="auto"/>
                                          </w:divBdr>
                                          <w:divsChild>
                                            <w:div w:id="174394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435047">
                          <w:marLeft w:val="0"/>
                          <w:marRight w:val="0"/>
                          <w:marTop w:val="0"/>
                          <w:marBottom w:val="360"/>
                          <w:divBdr>
                            <w:top w:val="none" w:sz="0" w:space="0" w:color="auto"/>
                            <w:left w:val="none" w:sz="0" w:space="0" w:color="auto"/>
                            <w:bottom w:val="none" w:sz="0" w:space="0" w:color="auto"/>
                            <w:right w:val="none" w:sz="0" w:space="0" w:color="auto"/>
                          </w:divBdr>
                          <w:divsChild>
                            <w:div w:id="1681079473">
                              <w:marLeft w:val="150"/>
                              <w:marRight w:val="150"/>
                              <w:marTop w:val="0"/>
                              <w:marBottom w:val="0"/>
                              <w:divBdr>
                                <w:top w:val="none" w:sz="0" w:space="0" w:color="auto"/>
                                <w:left w:val="none" w:sz="0" w:space="0" w:color="auto"/>
                                <w:bottom w:val="single" w:sz="12" w:space="0" w:color="BFBFBF"/>
                                <w:right w:val="none" w:sz="0" w:space="0" w:color="auto"/>
                              </w:divBdr>
                              <w:divsChild>
                                <w:div w:id="1352023814">
                                  <w:marLeft w:val="0"/>
                                  <w:marRight w:val="0"/>
                                  <w:marTop w:val="0"/>
                                  <w:marBottom w:val="0"/>
                                  <w:divBdr>
                                    <w:top w:val="none" w:sz="0" w:space="0" w:color="auto"/>
                                    <w:left w:val="none" w:sz="0" w:space="0" w:color="auto"/>
                                    <w:bottom w:val="none" w:sz="0" w:space="0" w:color="auto"/>
                                    <w:right w:val="none" w:sz="0" w:space="0" w:color="auto"/>
                                  </w:divBdr>
                                </w:div>
                                <w:div w:id="144291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644927">
                          <w:marLeft w:val="0"/>
                          <w:marRight w:val="0"/>
                          <w:marTop w:val="0"/>
                          <w:marBottom w:val="360"/>
                          <w:divBdr>
                            <w:top w:val="none" w:sz="0" w:space="0" w:color="auto"/>
                            <w:left w:val="none" w:sz="0" w:space="0" w:color="auto"/>
                            <w:bottom w:val="none" w:sz="0" w:space="0" w:color="auto"/>
                            <w:right w:val="none" w:sz="0" w:space="0" w:color="auto"/>
                          </w:divBdr>
                          <w:divsChild>
                            <w:div w:id="817841490">
                              <w:marLeft w:val="150"/>
                              <w:marRight w:val="150"/>
                              <w:marTop w:val="0"/>
                              <w:marBottom w:val="0"/>
                              <w:divBdr>
                                <w:top w:val="none" w:sz="0" w:space="0" w:color="auto"/>
                                <w:left w:val="none" w:sz="0" w:space="0" w:color="auto"/>
                                <w:bottom w:val="none" w:sz="0" w:space="0" w:color="auto"/>
                                <w:right w:val="none" w:sz="0" w:space="0" w:color="auto"/>
                              </w:divBdr>
                              <w:divsChild>
                                <w:div w:id="785732168">
                                  <w:marLeft w:val="0"/>
                                  <w:marRight w:val="0"/>
                                  <w:marTop w:val="0"/>
                                  <w:marBottom w:val="0"/>
                                  <w:divBdr>
                                    <w:top w:val="none" w:sz="0" w:space="0" w:color="auto"/>
                                    <w:left w:val="single" w:sz="6" w:space="8" w:color="EDEDED"/>
                                    <w:bottom w:val="single" w:sz="12" w:space="8" w:color="BFBFBF"/>
                                    <w:right w:val="single" w:sz="6" w:space="8" w:color="EDEDED"/>
                                  </w:divBdr>
                                  <w:divsChild>
                                    <w:div w:id="1940601548">
                                      <w:marLeft w:val="0"/>
                                      <w:marRight w:val="0"/>
                                      <w:marTop w:val="0"/>
                                      <w:marBottom w:val="0"/>
                                      <w:divBdr>
                                        <w:top w:val="none" w:sz="0" w:space="0" w:color="auto"/>
                                        <w:left w:val="none" w:sz="0" w:space="0" w:color="auto"/>
                                        <w:bottom w:val="none" w:sz="0" w:space="0" w:color="auto"/>
                                        <w:right w:val="none" w:sz="0" w:space="0" w:color="auto"/>
                                      </w:divBdr>
                                      <w:divsChild>
                                        <w:div w:id="246378483">
                                          <w:marLeft w:val="0"/>
                                          <w:marRight w:val="0"/>
                                          <w:marTop w:val="0"/>
                                          <w:marBottom w:val="0"/>
                                          <w:divBdr>
                                            <w:top w:val="none" w:sz="0" w:space="0" w:color="auto"/>
                                            <w:left w:val="none" w:sz="0" w:space="0" w:color="auto"/>
                                            <w:bottom w:val="none" w:sz="0" w:space="0" w:color="auto"/>
                                            <w:right w:val="none" w:sz="0" w:space="0" w:color="auto"/>
                                          </w:divBdr>
                                          <w:divsChild>
                                            <w:div w:id="17925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09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1755223">
      <w:bodyDiv w:val="1"/>
      <w:marLeft w:val="0"/>
      <w:marRight w:val="0"/>
      <w:marTop w:val="0"/>
      <w:marBottom w:val="0"/>
      <w:divBdr>
        <w:top w:val="none" w:sz="0" w:space="0" w:color="auto"/>
        <w:left w:val="none" w:sz="0" w:space="0" w:color="auto"/>
        <w:bottom w:val="none" w:sz="0" w:space="0" w:color="auto"/>
        <w:right w:val="none" w:sz="0" w:space="0" w:color="auto"/>
      </w:divBdr>
    </w:div>
    <w:div w:id="451940625">
      <w:bodyDiv w:val="1"/>
      <w:marLeft w:val="0"/>
      <w:marRight w:val="0"/>
      <w:marTop w:val="0"/>
      <w:marBottom w:val="0"/>
      <w:divBdr>
        <w:top w:val="none" w:sz="0" w:space="0" w:color="auto"/>
        <w:left w:val="none" w:sz="0" w:space="0" w:color="auto"/>
        <w:bottom w:val="none" w:sz="0" w:space="0" w:color="auto"/>
        <w:right w:val="none" w:sz="0" w:space="0" w:color="auto"/>
      </w:divBdr>
    </w:div>
    <w:div w:id="451941618">
      <w:bodyDiv w:val="1"/>
      <w:marLeft w:val="0"/>
      <w:marRight w:val="0"/>
      <w:marTop w:val="0"/>
      <w:marBottom w:val="0"/>
      <w:divBdr>
        <w:top w:val="none" w:sz="0" w:space="0" w:color="auto"/>
        <w:left w:val="none" w:sz="0" w:space="0" w:color="auto"/>
        <w:bottom w:val="none" w:sz="0" w:space="0" w:color="auto"/>
        <w:right w:val="none" w:sz="0" w:space="0" w:color="auto"/>
      </w:divBdr>
    </w:div>
    <w:div w:id="452872616">
      <w:bodyDiv w:val="1"/>
      <w:marLeft w:val="0"/>
      <w:marRight w:val="0"/>
      <w:marTop w:val="0"/>
      <w:marBottom w:val="0"/>
      <w:divBdr>
        <w:top w:val="none" w:sz="0" w:space="0" w:color="auto"/>
        <w:left w:val="none" w:sz="0" w:space="0" w:color="auto"/>
        <w:bottom w:val="none" w:sz="0" w:space="0" w:color="auto"/>
        <w:right w:val="none" w:sz="0" w:space="0" w:color="auto"/>
      </w:divBdr>
      <w:divsChild>
        <w:div w:id="2712549">
          <w:marLeft w:val="0"/>
          <w:marRight w:val="0"/>
          <w:marTop w:val="0"/>
          <w:marBottom w:val="0"/>
          <w:divBdr>
            <w:top w:val="none" w:sz="0" w:space="0" w:color="auto"/>
            <w:left w:val="none" w:sz="0" w:space="0" w:color="auto"/>
            <w:bottom w:val="none" w:sz="0" w:space="0" w:color="auto"/>
            <w:right w:val="none" w:sz="0" w:space="0" w:color="auto"/>
          </w:divBdr>
        </w:div>
        <w:div w:id="1807814325">
          <w:marLeft w:val="0"/>
          <w:marRight w:val="0"/>
          <w:marTop w:val="0"/>
          <w:marBottom w:val="0"/>
          <w:divBdr>
            <w:top w:val="none" w:sz="0" w:space="0" w:color="auto"/>
            <w:left w:val="none" w:sz="0" w:space="0" w:color="auto"/>
            <w:bottom w:val="none" w:sz="0" w:space="0" w:color="auto"/>
            <w:right w:val="none" w:sz="0" w:space="0" w:color="auto"/>
          </w:divBdr>
          <w:divsChild>
            <w:div w:id="1769233324">
              <w:marLeft w:val="0"/>
              <w:marRight w:val="0"/>
              <w:marTop w:val="0"/>
              <w:marBottom w:val="0"/>
              <w:divBdr>
                <w:top w:val="none" w:sz="0" w:space="0" w:color="auto"/>
                <w:left w:val="none" w:sz="0" w:space="0" w:color="auto"/>
                <w:bottom w:val="none" w:sz="0" w:space="0" w:color="auto"/>
                <w:right w:val="none" w:sz="0" w:space="0" w:color="auto"/>
              </w:divBdr>
            </w:div>
          </w:divsChild>
        </w:div>
        <w:div w:id="893659494">
          <w:marLeft w:val="0"/>
          <w:marRight w:val="0"/>
          <w:marTop w:val="0"/>
          <w:marBottom w:val="0"/>
          <w:divBdr>
            <w:top w:val="none" w:sz="0" w:space="0" w:color="auto"/>
            <w:left w:val="none" w:sz="0" w:space="0" w:color="auto"/>
            <w:bottom w:val="none" w:sz="0" w:space="0" w:color="auto"/>
            <w:right w:val="none" w:sz="0" w:space="0" w:color="auto"/>
          </w:divBdr>
        </w:div>
        <w:div w:id="880287194">
          <w:marLeft w:val="0"/>
          <w:marRight w:val="0"/>
          <w:marTop w:val="0"/>
          <w:marBottom w:val="0"/>
          <w:divBdr>
            <w:top w:val="none" w:sz="0" w:space="0" w:color="auto"/>
            <w:left w:val="none" w:sz="0" w:space="0" w:color="auto"/>
            <w:bottom w:val="none" w:sz="0" w:space="0" w:color="auto"/>
            <w:right w:val="none" w:sz="0" w:space="0" w:color="auto"/>
          </w:divBdr>
          <w:divsChild>
            <w:div w:id="1285113218">
              <w:marLeft w:val="0"/>
              <w:marRight w:val="0"/>
              <w:marTop w:val="0"/>
              <w:marBottom w:val="0"/>
              <w:divBdr>
                <w:top w:val="none" w:sz="0" w:space="0" w:color="auto"/>
                <w:left w:val="none" w:sz="0" w:space="0" w:color="auto"/>
                <w:bottom w:val="none" w:sz="0" w:space="0" w:color="auto"/>
                <w:right w:val="none" w:sz="0" w:space="0" w:color="auto"/>
              </w:divBdr>
            </w:div>
          </w:divsChild>
        </w:div>
        <w:div w:id="906498410">
          <w:marLeft w:val="0"/>
          <w:marRight w:val="0"/>
          <w:marTop w:val="0"/>
          <w:marBottom w:val="0"/>
          <w:divBdr>
            <w:top w:val="none" w:sz="0" w:space="0" w:color="auto"/>
            <w:left w:val="none" w:sz="0" w:space="0" w:color="auto"/>
            <w:bottom w:val="none" w:sz="0" w:space="0" w:color="auto"/>
            <w:right w:val="none" w:sz="0" w:space="0" w:color="auto"/>
          </w:divBdr>
        </w:div>
        <w:div w:id="1940022234">
          <w:marLeft w:val="0"/>
          <w:marRight w:val="0"/>
          <w:marTop w:val="0"/>
          <w:marBottom w:val="0"/>
          <w:divBdr>
            <w:top w:val="none" w:sz="0" w:space="0" w:color="auto"/>
            <w:left w:val="none" w:sz="0" w:space="0" w:color="auto"/>
            <w:bottom w:val="none" w:sz="0" w:space="0" w:color="auto"/>
            <w:right w:val="none" w:sz="0" w:space="0" w:color="auto"/>
          </w:divBdr>
          <w:divsChild>
            <w:div w:id="699471850">
              <w:marLeft w:val="0"/>
              <w:marRight w:val="0"/>
              <w:marTop w:val="0"/>
              <w:marBottom w:val="0"/>
              <w:divBdr>
                <w:top w:val="none" w:sz="0" w:space="0" w:color="auto"/>
                <w:left w:val="none" w:sz="0" w:space="0" w:color="auto"/>
                <w:bottom w:val="none" w:sz="0" w:space="0" w:color="auto"/>
                <w:right w:val="none" w:sz="0" w:space="0" w:color="auto"/>
              </w:divBdr>
            </w:div>
          </w:divsChild>
        </w:div>
        <w:div w:id="1404184469">
          <w:marLeft w:val="0"/>
          <w:marRight w:val="0"/>
          <w:marTop w:val="0"/>
          <w:marBottom w:val="0"/>
          <w:divBdr>
            <w:top w:val="none" w:sz="0" w:space="0" w:color="auto"/>
            <w:left w:val="none" w:sz="0" w:space="0" w:color="auto"/>
            <w:bottom w:val="none" w:sz="0" w:space="0" w:color="auto"/>
            <w:right w:val="none" w:sz="0" w:space="0" w:color="auto"/>
          </w:divBdr>
        </w:div>
        <w:div w:id="646858965">
          <w:marLeft w:val="0"/>
          <w:marRight w:val="0"/>
          <w:marTop w:val="0"/>
          <w:marBottom w:val="0"/>
          <w:divBdr>
            <w:top w:val="none" w:sz="0" w:space="0" w:color="auto"/>
            <w:left w:val="none" w:sz="0" w:space="0" w:color="auto"/>
            <w:bottom w:val="none" w:sz="0" w:space="0" w:color="auto"/>
            <w:right w:val="none" w:sz="0" w:space="0" w:color="auto"/>
          </w:divBdr>
          <w:divsChild>
            <w:div w:id="284313216">
              <w:marLeft w:val="0"/>
              <w:marRight w:val="0"/>
              <w:marTop w:val="0"/>
              <w:marBottom w:val="0"/>
              <w:divBdr>
                <w:top w:val="none" w:sz="0" w:space="0" w:color="auto"/>
                <w:left w:val="none" w:sz="0" w:space="0" w:color="auto"/>
                <w:bottom w:val="none" w:sz="0" w:space="0" w:color="auto"/>
                <w:right w:val="none" w:sz="0" w:space="0" w:color="auto"/>
              </w:divBdr>
            </w:div>
          </w:divsChild>
        </w:div>
        <w:div w:id="669455010">
          <w:marLeft w:val="0"/>
          <w:marRight w:val="0"/>
          <w:marTop w:val="0"/>
          <w:marBottom w:val="0"/>
          <w:divBdr>
            <w:top w:val="none" w:sz="0" w:space="0" w:color="auto"/>
            <w:left w:val="none" w:sz="0" w:space="0" w:color="auto"/>
            <w:bottom w:val="none" w:sz="0" w:space="0" w:color="auto"/>
            <w:right w:val="none" w:sz="0" w:space="0" w:color="auto"/>
          </w:divBdr>
        </w:div>
        <w:div w:id="1112944652">
          <w:marLeft w:val="0"/>
          <w:marRight w:val="0"/>
          <w:marTop w:val="0"/>
          <w:marBottom w:val="0"/>
          <w:divBdr>
            <w:top w:val="none" w:sz="0" w:space="0" w:color="auto"/>
            <w:left w:val="none" w:sz="0" w:space="0" w:color="auto"/>
            <w:bottom w:val="none" w:sz="0" w:space="0" w:color="auto"/>
            <w:right w:val="none" w:sz="0" w:space="0" w:color="auto"/>
          </w:divBdr>
          <w:divsChild>
            <w:div w:id="1746948577">
              <w:marLeft w:val="0"/>
              <w:marRight w:val="0"/>
              <w:marTop w:val="0"/>
              <w:marBottom w:val="0"/>
              <w:divBdr>
                <w:top w:val="none" w:sz="0" w:space="0" w:color="auto"/>
                <w:left w:val="none" w:sz="0" w:space="0" w:color="auto"/>
                <w:bottom w:val="none" w:sz="0" w:space="0" w:color="auto"/>
                <w:right w:val="none" w:sz="0" w:space="0" w:color="auto"/>
              </w:divBdr>
            </w:div>
          </w:divsChild>
        </w:div>
        <w:div w:id="1148279127">
          <w:marLeft w:val="0"/>
          <w:marRight w:val="0"/>
          <w:marTop w:val="0"/>
          <w:marBottom w:val="0"/>
          <w:divBdr>
            <w:top w:val="none" w:sz="0" w:space="0" w:color="auto"/>
            <w:left w:val="none" w:sz="0" w:space="0" w:color="auto"/>
            <w:bottom w:val="none" w:sz="0" w:space="0" w:color="auto"/>
            <w:right w:val="none" w:sz="0" w:space="0" w:color="auto"/>
          </w:divBdr>
        </w:div>
        <w:div w:id="1183664653">
          <w:marLeft w:val="0"/>
          <w:marRight w:val="0"/>
          <w:marTop w:val="0"/>
          <w:marBottom w:val="0"/>
          <w:divBdr>
            <w:top w:val="none" w:sz="0" w:space="0" w:color="auto"/>
            <w:left w:val="none" w:sz="0" w:space="0" w:color="auto"/>
            <w:bottom w:val="none" w:sz="0" w:space="0" w:color="auto"/>
            <w:right w:val="none" w:sz="0" w:space="0" w:color="auto"/>
          </w:divBdr>
          <w:divsChild>
            <w:div w:id="99884062">
              <w:marLeft w:val="0"/>
              <w:marRight w:val="0"/>
              <w:marTop w:val="0"/>
              <w:marBottom w:val="0"/>
              <w:divBdr>
                <w:top w:val="none" w:sz="0" w:space="0" w:color="auto"/>
                <w:left w:val="none" w:sz="0" w:space="0" w:color="auto"/>
                <w:bottom w:val="none" w:sz="0" w:space="0" w:color="auto"/>
                <w:right w:val="none" w:sz="0" w:space="0" w:color="auto"/>
              </w:divBdr>
            </w:div>
          </w:divsChild>
        </w:div>
        <w:div w:id="2119641200">
          <w:marLeft w:val="0"/>
          <w:marRight w:val="0"/>
          <w:marTop w:val="0"/>
          <w:marBottom w:val="0"/>
          <w:divBdr>
            <w:top w:val="none" w:sz="0" w:space="0" w:color="auto"/>
            <w:left w:val="none" w:sz="0" w:space="0" w:color="auto"/>
            <w:bottom w:val="none" w:sz="0" w:space="0" w:color="auto"/>
            <w:right w:val="none" w:sz="0" w:space="0" w:color="auto"/>
          </w:divBdr>
        </w:div>
        <w:div w:id="1100763358">
          <w:marLeft w:val="0"/>
          <w:marRight w:val="0"/>
          <w:marTop w:val="0"/>
          <w:marBottom w:val="0"/>
          <w:divBdr>
            <w:top w:val="none" w:sz="0" w:space="0" w:color="auto"/>
            <w:left w:val="none" w:sz="0" w:space="0" w:color="auto"/>
            <w:bottom w:val="none" w:sz="0" w:space="0" w:color="auto"/>
            <w:right w:val="none" w:sz="0" w:space="0" w:color="auto"/>
          </w:divBdr>
          <w:divsChild>
            <w:div w:id="1387140589">
              <w:marLeft w:val="0"/>
              <w:marRight w:val="0"/>
              <w:marTop w:val="0"/>
              <w:marBottom w:val="0"/>
              <w:divBdr>
                <w:top w:val="none" w:sz="0" w:space="0" w:color="auto"/>
                <w:left w:val="none" w:sz="0" w:space="0" w:color="auto"/>
                <w:bottom w:val="none" w:sz="0" w:space="0" w:color="auto"/>
                <w:right w:val="none" w:sz="0" w:space="0" w:color="auto"/>
              </w:divBdr>
            </w:div>
          </w:divsChild>
        </w:div>
        <w:div w:id="959261783">
          <w:marLeft w:val="0"/>
          <w:marRight w:val="0"/>
          <w:marTop w:val="300"/>
          <w:marBottom w:val="0"/>
          <w:divBdr>
            <w:top w:val="none" w:sz="0" w:space="0" w:color="auto"/>
            <w:left w:val="none" w:sz="0" w:space="0" w:color="auto"/>
            <w:bottom w:val="none" w:sz="0" w:space="0" w:color="auto"/>
            <w:right w:val="none" w:sz="0" w:space="0" w:color="auto"/>
          </w:divBdr>
          <w:divsChild>
            <w:div w:id="1599364014">
              <w:marLeft w:val="0"/>
              <w:marRight w:val="0"/>
              <w:marTop w:val="0"/>
              <w:marBottom w:val="0"/>
              <w:divBdr>
                <w:top w:val="none" w:sz="0" w:space="0" w:color="auto"/>
                <w:left w:val="none" w:sz="0" w:space="0" w:color="auto"/>
                <w:bottom w:val="none" w:sz="0" w:space="0" w:color="auto"/>
                <w:right w:val="none" w:sz="0" w:space="0" w:color="auto"/>
              </w:divBdr>
              <w:divsChild>
                <w:div w:id="175466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51274">
          <w:marLeft w:val="0"/>
          <w:marRight w:val="0"/>
          <w:marTop w:val="300"/>
          <w:marBottom w:val="0"/>
          <w:divBdr>
            <w:top w:val="none" w:sz="0" w:space="0" w:color="auto"/>
            <w:left w:val="none" w:sz="0" w:space="0" w:color="auto"/>
            <w:bottom w:val="none" w:sz="0" w:space="0" w:color="auto"/>
            <w:right w:val="none" w:sz="0" w:space="0" w:color="auto"/>
          </w:divBdr>
          <w:divsChild>
            <w:div w:id="411203058">
              <w:marLeft w:val="0"/>
              <w:marRight w:val="0"/>
              <w:marTop w:val="0"/>
              <w:marBottom w:val="0"/>
              <w:divBdr>
                <w:top w:val="none" w:sz="0" w:space="0" w:color="auto"/>
                <w:left w:val="none" w:sz="0" w:space="0" w:color="auto"/>
                <w:bottom w:val="none" w:sz="0" w:space="0" w:color="auto"/>
                <w:right w:val="none" w:sz="0" w:space="0" w:color="auto"/>
              </w:divBdr>
              <w:divsChild>
                <w:div w:id="64882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686049">
          <w:marLeft w:val="0"/>
          <w:marRight w:val="0"/>
          <w:marTop w:val="300"/>
          <w:marBottom w:val="0"/>
          <w:divBdr>
            <w:top w:val="none" w:sz="0" w:space="0" w:color="auto"/>
            <w:left w:val="none" w:sz="0" w:space="0" w:color="auto"/>
            <w:bottom w:val="none" w:sz="0" w:space="0" w:color="auto"/>
            <w:right w:val="none" w:sz="0" w:space="0" w:color="auto"/>
          </w:divBdr>
          <w:divsChild>
            <w:div w:id="380443429">
              <w:marLeft w:val="0"/>
              <w:marRight w:val="0"/>
              <w:marTop w:val="0"/>
              <w:marBottom w:val="0"/>
              <w:divBdr>
                <w:top w:val="none" w:sz="0" w:space="0" w:color="auto"/>
                <w:left w:val="none" w:sz="0" w:space="0" w:color="auto"/>
                <w:bottom w:val="none" w:sz="0" w:space="0" w:color="auto"/>
                <w:right w:val="none" w:sz="0" w:space="0" w:color="auto"/>
              </w:divBdr>
              <w:divsChild>
                <w:div w:id="764034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1880015">
          <w:marLeft w:val="0"/>
          <w:marRight w:val="0"/>
          <w:marTop w:val="300"/>
          <w:marBottom w:val="0"/>
          <w:divBdr>
            <w:top w:val="none" w:sz="0" w:space="0" w:color="auto"/>
            <w:left w:val="none" w:sz="0" w:space="0" w:color="auto"/>
            <w:bottom w:val="none" w:sz="0" w:space="0" w:color="auto"/>
            <w:right w:val="none" w:sz="0" w:space="0" w:color="auto"/>
          </w:divBdr>
          <w:divsChild>
            <w:div w:id="1151601664">
              <w:marLeft w:val="0"/>
              <w:marRight w:val="0"/>
              <w:marTop w:val="0"/>
              <w:marBottom w:val="0"/>
              <w:divBdr>
                <w:top w:val="none" w:sz="0" w:space="0" w:color="auto"/>
                <w:left w:val="none" w:sz="0" w:space="0" w:color="auto"/>
                <w:bottom w:val="none" w:sz="0" w:space="0" w:color="auto"/>
                <w:right w:val="none" w:sz="0" w:space="0" w:color="auto"/>
              </w:divBdr>
              <w:divsChild>
                <w:div w:id="1276062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3640846">
      <w:bodyDiv w:val="1"/>
      <w:marLeft w:val="0"/>
      <w:marRight w:val="0"/>
      <w:marTop w:val="0"/>
      <w:marBottom w:val="0"/>
      <w:divBdr>
        <w:top w:val="none" w:sz="0" w:space="0" w:color="auto"/>
        <w:left w:val="none" w:sz="0" w:space="0" w:color="auto"/>
        <w:bottom w:val="none" w:sz="0" w:space="0" w:color="auto"/>
        <w:right w:val="none" w:sz="0" w:space="0" w:color="auto"/>
      </w:divBdr>
      <w:divsChild>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289675186">
          <w:marLeft w:val="0"/>
          <w:marRight w:val="0"/>
          <w:marTop w:val="0"/>
          <w:marBottom w:val="0"/>
          <w:divBdr>
            <w:top w:val="none" w:sz="0" w:space="0" w:color="auto"/>
            <w:left w:val="none" w:sz="0" w:space="0" w:color="auto"/>
            <w:bottom w:val="none" w:sz="0" w:space="0" w:color="auto"/>
            <w:right w:val="none" w:sz="0" w:space="0" w:color="auto"/>
          </w:divBdr>
          <w:divsChild>
            <w:div w:id="1535315135">
              <w:marLeft w:val="0"/>
              <w:marRight w:val="0"/>
              <w:marTop w:val="0"/>
              <w:marBottom w:val="0"/>
              <w:divBdr>
                <w:top w:val="none" w:sz="0" w:space="0" w:color="auto"/>
                <w:left w:val="none" w:sz="0" w:space="0" w:color="auto"/>
                <w:bottom w:val="none" w:sz="0" w:space="0" w:color="auto"/>
                <w:right w:val="none" w:sz="0" w:space="0" w:color="auto"/>
              </w:divBdr>
            </w:div>
          </w:divsChild>
        </w:div>
        <w:div w:id="382021271">
          <w:marLeft w:val="0"/>
          <w:marRight w:val="0"/>
          <w:marTop w:val="0"/>
          <w:marBottom w:val="0"/>
          <w:divBdr>
            <w:top w:val="none" w:sz="0" w:space="0" w:color="auto"/>
            <w:left w:val="none" w:sz="0" w:space="0" w:color="auto"/>
            <w:bottom w:val="none" w:sz="0" w:space="0" w:color="auto"/>
            <w:right w:val="none" w:sz="0" w:space="0" w:color="auto"/>
          </w:divBdr>
        </w:div>
        <w:div w:id="499202556">
          <w:marLeft w:val="0"/>
          <w:marRight w:val="0"/>
          <w:marTop w:val="0"/>
          <w:marBottom w:val="0"/>
          <w:divBdr>
            <w:top w:val="none" w:sz="0" w:space="0" w:color="auto"/>
            <w:left w:val="none" w:sz="0" w:space="0" w:color="auto"/>
            <w:bottom w:val="none" w:sz="0" w:space="0" w:color="auto"/>
            <w:right w:val="none" w:sz="0" w:space="0" w:color="auto"/>
          </w:divBdr>
        </w:div>
        <w:div w:id="753235866">
          <w:marLeft w:val="0"/>
          <w:marRight w:val="0"/>
          <w:marTop w:val="0"/>
          <w:marBottom w:val="0"/>
          <w:divBdr>
            <w:top w:val="none" w:sz="0" w:space="0" w:color="auto"/>
            <w:left w:val="none" w:sz="0" w:space="0" w:color="auto"/>
            <w:bottom w:val="none" w:sz="0" w:space="0" w:color="auto"/>
            <w:right w:val="none" w:sz="0" w:space="0" w:color="auto"/>
          </w:divBdr>
        </w:div>
        <w:div w:id="777942516">
          <w:marLeft w:val="0"/>
          <w:marRight w:val="0"/>
          <w:marTop w:val="0"/>
          <w:marBottom w:val="0"/>
          <w:divBdr>
            <w:top w:val="none" w:sz="0" w:space="0" w:color="auto"/>
            <w:left w:val="none" w:sz="0" w:space="0" w:color="auto"/>
            <w:bottom w:val="none" w:sz="0" w:space="0" w:color="auto"/>
            <w:right w:val="none" w:sz="0" w:space="0" w:color="auto"/>
          </w:divBdr>
          <w:divsChild>
            <w:div w:id="166600978">
              <w:marLeft w:val="0"/>
              <w:marRight w:val="0"/>
              <w:marTop w:val="0"/>
              <w:marBottom w:val="0"/>
              <w:divBdr>
                <w:top w:val="none" w:sz="0" w:space="0" w:color="auto"/>
                <w:left w:val="none" w:sz="0" w:space="0" w:color="auto"/>
                <w:bottom w:val="none" w:sz="0" w:space="0" w:color="auto"/>
                <w:right w:val="none" w:sz="0" w:space="0" w:color="auto"/>
              </w:divBdr>
            </w:div>
          </w:divsChild>
        </w:div>
        <w:div w:id="918176843">
          <w:marLeft w:val="0"/>
          <w:marRight w:val="0"/>
          <w:marTop w:val="0"/>
          <w:marBottom w:val="0"/>
          <w:divBdr>
            <w:top w:val="none" w:sz="0" w:space="0" w:color="auto"/>
            <w:left w:val="none" w:sz="0" w:space="0" w:color="auto"/>
            <w:bottom w:val="none" w:sz="0" w:space="0" w:color="auto"/>
            <w:right w:val="none" w:sz="0" w:space="0" w:color="auto"/>
          </w:divBdr>
          <w:divsChild>
            <w:div w:id="17629439">
              <w:marLeft w:val="0"/>
              <w:marRight w:val="0"/>
              <w:marTop w:val="0"/>
              <w:marBottom w:val="0"/>
              <w:divBdr>
                <w:top w:val="none" w:sz="0" w:space="0" w:color="auto"/>
                <w:left w:val="none" w:sz="0" w:space="0" w:color="auto"/>
                <w:bottom w:val="none" w:sz="0" w:space="0" w:color="auto"/>
                <w:right w:val="none" w:sz="0" w:space="0" w:color="auto"/>
              </w:divBdr>
            </w:div>
          </w:divsChild>
        </w:div>
        <w:div w:id="927427497">
          <w:marLeft w:val="0"/>
          <w:marRight w:val="0"/>
          <w:marTop w:val="300"/>
          <w:marBottom w:val="0"/>
          <w:divBdr>
            <w:top w:val="none" w:sz="0" w:space="0" w:color="auto"/>
            <w:left w:val="none" w:sz="0" w:space="0" w:color="auto"/>
            <w:bottom w:val="none" w:sz="0" w:space="0" w:color="auto"/>
            <w:right w:val="none" w:sz="0" w:space="0" w:color="auto"/>
          </w:divBdr>
          <w:divsChild>
            <w:div w:id="736318181">
              <w:marLeft w:val="0"/>
              <w:marRight w:val="0"/>
              <w:marTop w:val="0"/>
              <w:marBottom w:val="0"/>
              <w:divBdr>
                <w:top w:val="none" w:sz="0" w:space="0" w:color="auto"/>
                <w:left w:val="none" w:sz="0" w:space="0" w:color="auto"/>
                <w:bottom w:val="none" w:sz="0" w:space="0" w:color="auto"/>
                <w:right w:val="none" w:sz="0" w:space="0" w:color="auto"/>
              </w:divBdr>
              <w:divsChild>
                <w:div w:id="108136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8131">
          <w:marLeft w:val="0"/>
          <w:marRight w:val="0"/>
          <w:marTop w:val="0"/>
          <w:marBottom w:val="0"/>
          <w:divBdr>
            <w:top w:val="none" w:sz="0" w:space="0" w:color="auto"/>
            <w:left w:val="none" w:sz="0" w:space="0" w:color="auto"/>
            <w:bottom w:val="none" w:sz="0" w:space="0" w:color="auto"/>
            <w:right w:val="none" w:sz="0" w:space="0" w:color="auto"/>
          </w:divBdr>
        </w:div>
        <w:div w:id="1359743259">
          <w:marLeft w:val="0"/>
          <w:marRight w:val="0"/>
          <w:marTop w:val="300"/>
          <w:marBottom w:val="0"/>
          <w:divBdr>
            <w:top w:val="none" w:sz="0" w:space="0" w:color="auto"/>
            <w:left w:val="none" w:sz="0" w:space="0" w:color="auto"/>
            <w:bottom w:val="none" w:sz="0" w:space="0" w:color="auto"/>
            <w:right w:val="none" w:sz="0" w:space="0" w:color="auto"/>
          </w:divBdr>
          <w:divsChild>
            <w:div w:id="86116671">
              <w:marLeft w:val="0"/>
              <w:marRight w:val="0"/>
              <w:marTop w:val="0"/>
              <w:marBottom w:val="0"/>
              <w:divBdr>
                <w:top w:val="none" w:sz="0" w:space="0" w:color="auto"/>
                <w:left w:val="none" w:sz="0" w:space="0" w:color="auto"/>
                <w:bottom w:val="none" w:sz="0" w:space="0" w:color="auto"/>
                <w:right w:val="none" w:sz="0" w:space="0" w:color="auto"/>
              </w:divBdr>
              <w:divsChild>
                <w:div w:id="120779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20790">
          <w:marLeft w:val="0"/>
          <w:marRight w:val="0"/>
          <w:marTop w:val="0"/>
          <w:marBottom w:val="0"/>
          <w:divBdr>
            <w:top w:val="none" w:sz="0" w:space="0" w:color="auto"/>
            <w:left w:val="none" w:sz="0" w:space="0" w:color="auto"/>
            <w:bottom w:val="none" w:sz="0" w:space="0" w:color="auto"/>
            <w:right w:val="none" w:sz="0" w:space="0" w:color="auto"/>
          </w:divBdr>
        </w:div>
        <w:div w:id="1441488297">
          <w:marLeft w:val="0"/>
          <w:marRight w:val="0"/>
          <w:marTop w:val="300"/>
          <w:marBottom w:val="0"/>
          <w:divBdr>
            <w:top w:val="none" w:sz="0" w:space="0" w:color="auto"/>
            <w:left w:val="none" w:sz="0" w:space="0" w:color="auto"/>
            <w:bottom w:val="none" w:sz="0" w:space="0" w:color="auto"/>
            <w:right w:val="none" w:sz="0" w:space="0" w:color="auto"/>
          </w:divBdr>
          <w:divsChild>
            <w:div w:id="579097264">
              <w:marLeft w:val="0"/>
              <w:marRight w:val="0"/>
              <w:marTop w:val="0"/>
              <w:marBottom w:val="0"/>
              <w:divBdr>
                <w:top w:val="none" w:sz="0" w:space="0" w:color="auto"/>
                <w:left w:val="none" w:sz="0" w:space="0" w:color="auto"/>
                <w:bottom w:val="none" w:sz="0" w:space="0" w:color="auto"/>
                <w:right w:val="none" w:sz="0" w:space="0" w:color="auto"/>
              </w:divBdr>
              <w:divsChild>
                <w:div w:id="151299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02917">
          <w:marLeft w:val="0"/>
          <w:marRight w:val="0"/>
          <w:marTop w:val="0"/>
          <w:marBottom w:val="0"/>
          <w:divBdr>
            <w:top w:val="none" w:sz="0" w:space="0" w:color="auto"/>
            <w:left w:val="none" w:sz="0" w:space="0" w:color="auto"/>
            <w:bottom w:val="none" w:sz="0" w:space="0" w:color="auto"/>
            <w:right w:val="none" w:sz="0" w:space="0" w:color="auto"/>
          </w:divBdr>
          <w:divsChild>
            <w:div w:id="213129323">
              <w:marLeft w:val="0"/>
              <w:marRight w:val="0"/>
              <w:marTop w:val="0"/>
              <w:marBottom w:val="0"/>
              <w:divBdr>
                <w:top w:val="none" w:sz="0" w:space="0" w:color="auto"/>
                <w:left w:val="none" w:sz="0" w:space="0" w:color="auto"/>
                <w:bottom w:val="none" w:sz="0" w:space="0" w:color="auto"/>
                <w:right w:val="none" w:sz="0" w:space="0" w:color="auto"/>
              </w:divBdr>
            </w:div>
          </w:divsChild>
        </w:div>
        <w:div w:id="1562713191">
          <w:marLeft w:val="0"/>
          <w:marRight w:val="0"/>
          <w:marTop w:val="0"/>
          <w:marBottom w:val="0"/>
          <w:divBdr>
            <w:top w:val="none" w:sz="0" w:space="0" w:color="auto"/>
            <w:left w:val="none" w:sz="0" w:space="0" w:color="auto"/>
            <w:bottom w:val="none" w:sz="0" w:space="0" w:color="auto"/>
            <w:right w:val="none" w:sz="0" w:space="0" w:color="auto"/>
          </w:divBdr>
          <w:divsChild>
            <w:div w:id="1903177874">
              <w:marLeft w:val="0"/>
              <w:marRight w:val="0"/>
              <w:marTop w:val="0"/>
              <w:marBottom w:val="0"/>
              <w:divBdr>
                <w:top w:val="none" w:sz="0" w:space="0" w:color="auto"/>
                <w:left w:val="none" w:sz="0" w:space="0" w:color="auto"/>
                <w:bottom w:val="none" w:sz="0" w:space="0" w:color="auto"/>
                <w:right w:val="none" w:sz="0" w:space="0" w:color="auto"/>
              </w:divBdr>
            </w:div>
          </w:divsChild>
        </w:div>
        <w:div w:id="1733310906">
          <w:marLeft w:val="0"/>
          <w:marRight w:val="0"/>
          <w:marTop w:val="300"/>
          <w:marBottom w:val="0"/>
          <w:divBdr>
            <w:top w:val="none" w:sz="0" w:space="0" w:color="auto"/>
            <w:left w:val="none" w:sz="0" w:space="0" w:color="auto"/>
            <w:bottom w:val="none" w:sz="0" w:space="0" w:color="auto"/>
            <w:right w:val="none" w:sz="0" w:space="0" w:color="auto"/>
          </w:divBdr>
          <w:divsChild>
            <w:div w:id="1074281329">
              <w:marLeft w:val="0"/>
              <w:marRight w:val="0"/>
              <w:marTop w:val="0"/>
              <w:marBottom w:val="0"/>
              <w:divBdr>
                <w:top w:val="none" w:sz="0" w:space="0" w:color="auto"/>
                <w:left w:val="none" w:sz="0" w:space="0" w:color="auto"/>
                <w:bottom w:val="none" w:sz="0" w:space="0" w:color="auto"/>
                <w:right w:val="none" w:sz="0" w:space="0" w:color="auto"/>
              </w:divBdr>
              <w:divsChild>
                <w:div w:id="1009872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399431">
          <w:marLeft w:val="0"/>
          <w:marRight w:val="0"/>
          <w:marTop w:val="0"/>
          <w:marBottom w:val="0"/>
          <w:divBdr>
            <w:top w:val="none" w:sz="0" w:space="0" w:color="auto"/>
            <w:left w:val="none" w:sz="0" w:space="0" w:color="auto"/>
            <w:bottom w:val="none" w:sz="0" w:space="0" w:color="auto"/>
            <w:right w:val="none" w:sz="0" w:space="0" w:color="auto"/>
          </w:divBdr>
        </w:div>
        <w:div w:id="2120559949">
          <w:marLeft w:val="0"/>
          <w:marRight w:val="0"/>
          <w:marTop w:val="0"/>
          <w:marBottom w:val="0"/>
          <w:divBdr>
            <w:top w:val="none" w:sz="0" w:space="0" w:color="auto"/>
            <w:left w:val="none" w:sz="0" w:space="0" w:color="auto"/>
            <w:bottom w:val="none" w:sz="0" w:space="0" w:color="auto"/>
            <w:right w:val="none" w:sz="0" w:space="0" w:color="auto"/>
          </w:divBdr>
        </w:div>
        <w:div w:id="2133938773">
          <w:marLeft w:val="0"/>
          <w:marRight w:val="0"/>
          <w:marTop w:val="0"/>
          <w:marBottom w:val="0"/>
          <w:divBdr>
            <w:top w:val="none" w:sz="0" w:space="0" w:color="auto"/>
            <w:left w:val="none" w:sz="0" w:space="0" w:color="auto"/>
            <w:bottom w:val="none" w:sz="0" w:space="0" w:color="auto"/>
            <w:right w:val="none" w:sz="0" w:space="0" w:color="auto"/>
          </w:divBdr>
          <w:divsChild>
            <w:div w:id="1392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3646291">
      <w:bodyDiv w:val="1"/>
      <w:marLeft w:val="0"/>
      <w:marRight w:val="0"/>
      <w:marTop w:val="0"/>
      <w:marBottom w:val="0"/>
      <w:divBdr>
        <w:top w:val="none" w:sz="0" w:space="0" w:color="auto"/>
        <w:left w:val="none" w:sz="0" w:space="0" w:color="auto"/>
        <w:bottom w:val="none" w:sz="0" w:space="0" w:color="auto"/>
        <w:right w:val="none" w:sz="0" w:space="0" w:color="auto"/>
      </w:divBdr>
    </w:div>
    <w:div w:id="453909875">
      <w:bodyDiv w:val="1"/>
      <w:marLeft w:val="0"/>
      <w:marRight w:val="0"/>
      <w:marTop w:val="0"/>
      <w:marBottom w:val="0"/>
      <w:divBdr>
        <w:top w:val="none" w:sz="0" w:space="0" w:color="auto"/>
        <w:left w:val="none" w:sz="0" w:space="0" w:color="auto"/>
        <w:bottom w:val="none" w:sz="0" w:space="0" w:color="auto"/>
        <w:right w:val="none" w:sz="0" w:space="0" w:color="auto"/>
      </w:divBdr>
    </w:div>
    <w:div w:id="454174965">
      <w:bodyDiv w:val="1"/>
      <w:marLeft w:val="0"/>
      <w:marRight w:val="0"/>
      <w:marTop w:val="0"/>
      <w:marBottom w:val="0"/>
      <w:divBdr>
        <w:top w:val="none" w:sz="0" w:space="0" w:color="auto"/>
        <w:left w:val="none" w:sz="0" w:space="0" w:color="auto"/>
        <w:bottom w:val="none" w:sz="0" w:space="0" w:color="auto"/>
        <w:right w:val="none" w:sz="0" w:space="0" w:color="auto"/>
      </w:divBdr>
    </w:div>
    <w:div w:id="454251826">
      <w:bodyDiv w:val="1"/>
      <w:marLeft w:val="0"/>
      <w:marRight w:val="0"/>
      <w:marTop w:val="0"/>
      <w:marBottom w:val="0"/>
      <w:divBdr>
        <w:top w:val="none" w:sz="0" w:space="0" w:color="auto"/>
        <w:left w:val="none" w:sz="0" w:space="0" w:color="auto"/>
        <w:bottom w:val="none" w:sz="0" w:space="0" w:color="auto"/>
        <w:right w:val="none" w:sz="0" w:space="0" w:color="auto"/>
      </w:divBdr>
    </w:div>
    <w:div w:id="454567847">
      <w:bodyDiv w:val="1"/>
      <w:marLeft w:val="0"/>
      <w:marRight w:val="0"/>
      <w:marTop w:val="0"/>
      <w:marBottom w:val="0"/>
      <w:divBdr>
        <w:top w:val="none" w:sz="0" w:space="0" w:color="auto"/>
        <w:left w:val="none" w:sz="0" w:space="0" w:color="auto"/>
        <w:bottom w:val="none" w:sz="0" w:space="0" w:color="auto"/>
        <w:right w:val="none" w:sz="0" w:space="0" w:color="auto"/>
      </w:divBdr>
    </w:div>
    <w:div w:id="454834014">
      <w:bodyDiv w:val="1"/>
      <w:marLeft w:val="0"/>
      <w:marRight w:val="0"/>
      <w:marTop w:val="0"/>
      <w:marBottom w:val="0"/>
      <w:divBdr>
        <w:top w:val="none" w:sz="0" w:space="0" w:color="auto"/>
        <w:left w:val="none" w:sz="0" w:space="0" w:color="auto"/>
        <w:bottom w:val="none" w:sz="0" w:space="0" w:color="auto"/>
        <w:right w:val="none" w:sz="0" w:space="0" w:color="auto"/>
      </w:divBdr>
    </w:div>
    <w:div w:id="454838266">
      <w:bodyDiv w:val="1"/>
      <w:marLeft w:val="0"/>
      <w:marRight w:val="0"/>
      <w:marTop w:val="0"/>
      <w:marBottom w:val="0"/>
      <w:divBdr>
        <w:top w:val="none" w:sz="0" w:space="0" w:color="auto"/>
        <w:left w:val="none" w:sz="0" w:space="0" w:color="auto"/>
        <w:bottom w:val="none" w:sz="0" w:space="0" w:color="auto"/>
        <w:right w:val="none" w:sz="0" w:space="0" w:color="auto"/>
      </w:divBdr>
    </w:div>
    <w:div w:id="454954100">
      <w:bodyDiv w:val="1"/>
      <w:marLeft w:val="0"/>
      <w:marRight w:val="0"/>
      <w:marTop w:val="0"/>
      <w:marBottom w:val="0"/>
      <w:divBdr>
        <w:top w:val="none" w:sz="0" w:space="0" w:color="auto"/>
        <w:left w:val="none" w:sz="0" w:space="0" w:color="auto"/>
        <w:bottom w:val="none" w:sz="0" w:space="0" w:color="auto"/>
        <w:right w:val="none" w:sz="0" w:space="0" w:color="auto"/>
      </w:divBdr>
      <w:divsChild>
        <w:div w:id="1292592354">
          <w:marLeft w:val="0"/>
          <w:marRight w:val="0"/>
          <w:marTop w:val="0"/>
          <w:marBottom w:val="0"/>
          <w:divBdr>
            <w:top w:val="none" w:sz="0" w:space="0" w:color="auto"/>
            <w:left w:val="none" w:sz="0" w:space="0" w:color="auto"/>
            <w:bottom w:val="none" w:sz="0" w:space="0" w:color="auto"/>
            <w:right w:val="none" w:sz="0" w:space="0" w:color="auto"/>
          </w:divBdr>
        </w:div>
        <w:div w:id="563106079">
          <w:marLeft w:val="0"/>
          <w:marRight w:val="0"/>
          <w:marTop w:val="0"/>
          <w:marBottom w:val="0"/>
          <w:divBdr>
            <w:top w:val="none" w:sz="0" w:space="0" w:color="auto"/>
            <w:left w:val="none" w:sz="0" w:space="0" w:color="auto"/>
            <w:bottom w:val="none" w:sz="0" w:space="0" w:color="auto"/>
            <w:right w:val="none" w:sz="0" w:space="0" w:color="auto"/>
          </w:divBdr>
          <w:divsChild>
            <w:div w:id="1786265632">
              <w:marLeft w:val="0"/>
              <w:marRight w:val="0"/>
              <w:marTop w:val="0"/>
              <w:marBottom w:val="0"/>
              <w:divBdr>
                <w:top w:val="none" w:sz="0" w:space="0" w:color="auto"/>
                <w:left w:val="none" w:sz="0" w:space="0" w:color="auto"/>
                <w:bottom w:val="none" w:sz="0" w:space="0" w:color="auto"/>
                <w:right w:val="none" w:sz="0" w:space="0" w:color="auto"/>
              </w:divBdr>
            </w:div>
          </w:divsChild>
        </w:div>
        <w:div w:id="542643319">
          <w:marLeft w:val="0"/>
          <w:marRight w:val="0"/>
          <w:marTop w:val="0"/>
          <w:marBottom w:val="0"/>
          <w:divBdr>
            <w:top w:val="none" w:sz="0" w:space="0" w:color="auto"/>
            <w:left w:val="none" w:sz="0" w:space="0" w:color="auto"/>
            <w:bottom w:val="none" w:sz="0" w:space="0" w:color="auto"/>
            <w:right w:val="none" w:sz="0" w:space="0" w:color="auto"/>
          </w:divBdr>
        </w:div>
        <w:div w:id="1412318008">
          <w:marLeft w:val="0"/>
          <w:marRight w:val="0"/>
          <w:marTop w:val="0"/>
          <w:marBottom w:val="0"/>
          <w:divBdr>
            <w:top w:val="none" w:sz="0" w:space="0" w:color="auto"/>
            <w:left w:val="none" w:sz="0" w:space="0" w:color="auto"/>
            <w:bottom w:val="none" w:sz="0" w:space="0" w:color="auto"/>
            <w:right w:val="none" w:sz="0" w:space="0" w:color="auto"/>
          </w:divBdr>
          <w:divsChild>
            <w:div w:id="347947982">
              <w:marLeft w:val="0"/>
              <w:marRight w:val="0"/>
              <w:marTop w:val="0"/>
              <w:marBottom w:val="0"/>
              <w:divBdr>
                <w:top w:val="none" w:sz="0" w:space="0" w:color="auto"/>
                <w:left w:val="none" w:sz="0" w:space="0" w:color="auto"/>
                <w:bottom w:val="none" w:sz="0" w:space="0" w:color="auto"/>
                <w:right w:val="none" w:sz="0" w:space="0" w:color="auto"/>
              </w:divBdr>
            </w:div>
          </w:divsChild>
        </w:div>
        <w:div w:id="1686782197">
          <w:marLeft w:val="0"/>
          <w:marRight w:val="0"/>
          <w:marTop w:val="0"/>
          <w:marBottom w:val="0"/>
          <w:divBdr>
            <w:top w:val="none" w:sz="0" w:space="0" w:color="auto"/>
            <w:left w:val="none" w:sz="0" w:space="0" w:color="auto"/>
            <w:bottom w:val="none" w:sz="0" w:space="0" w:color="auto"/>
            <w:right w:val="none" w:sz="0" w:space="0" w:color="auto"/>
          </w:divBdr>
        </w:div>
        <w:div w:id="739445648">
          <w:marLeft w:val="0"/>
          <w:marRight w:val="0"/>
          <w:marTop w:val="0"/>
          <w:marBottom w:val="0"/>
          <w:divBdr>
            <w:top w:val="none" w:sz="0" w:space="0" w:color="auto"/>
            <w:left w:val="none" w:sz="0" w:space="0" w:color="auto"/>
            <w:bottom w:val="none" w:sz="0" w:space="0" w:color="auto"/>
            <w:right w:val="none" w:sz="0" w:space="0" w:color="auto"/>
          </w:divBdr>
          <w:divsChild>
            <w:div w:id="12921156">
              <w:marLeft w:val="0"/>
              <w:marRight w:val="0"/>
              <w:marTop w:val="0"/>
              <w:marBottom w:val="0"/>
              <w:divBdr>
                <w:top w:val="none" w:sz="0" w:space="0" w:color="auto"/>
                <w:left w:val="none" w:sz="0" w:space="0" w:color="auto"/>
                <w:bottom w:val="none" w:sz="0" w:space="0" w:color="auto"/>
                <w:right w:val="none" w:sz="0" w:space="0" w:color="auto"/>
              </w:divBdr>
            </w:div>
          </w:divsChild>
        </w:div>
        <w:div w:id="799105793">
          <w:marLeft w:val="0"/>
          <w:marRight w:val="0"/>
          <w:marTop w:val="0"/>
          <w:marBottom w:val="0"/>
          <w:divBdr>
            <w:top w:val="none" w:sz="0" w:space="0" w:color="auto"/>
            <w:left w:val="none" w:sz="0" w:space="0" w:color="auto"/>
            <w:bottom w:val="none" w:sz="0" w:space="0" w:color="auto"/>
            <w:right w:val="none" w:sz="0" w:space="0" w:color="auto"/>
          </w:divBdr>
        </w:div>
        <w:div w:id="531919027">
          <w:marLeft w:val="0"/>
          <w:marRight w:val="0"/>
          <w:marTop w:val="0"/>
          <w:marBottom w:val="0"/>
          <w:divBdr>
            <w:top w:val="none" w:sz="0" w:space="0" w:color="auto"/>
            <w:left w:val="none" w:sz="0" w:space="0" w:color="auto"/>
            <w:bottom w:val="none" w:sz="0" w:space="0" w:color="auto"/>
            <w:right w:val="none" w:sz="0" w:space="0" w:color="auto"/>
          </w:divBdr>
          <w:divsChild>
            <w:div w:id="1047535619">
              <w:marLeft w:val="0"/>
              <w:marRight w:val="0"/>
              <w:marTop w:val="0"/>
              <w:marBottom w:val="0"/>
              <w:divBdr>
                <w:top w:val="none" w:sz="0" w:space="0" w:color="auto"/>
                <w:left w:val="none" w:sz="0" w:space="0" w:color="auto"/>
                <w:bottom w:val="none" w:sz="0" w:space="0" w:color="auto"/>
                <w:right w:val="none" w:sz="0" w:space="0" w:color="auto"/>
              </w:divBdr>
            </w:div>
          </w:divsChild>
        </w:div>
        <w:div w:id="668797735">
          <w:marLeft w:val="0"/>
          <w:marRight w:val="0"/>
          <w:marTop w:val="0"/>
          <w:marBottom w:val="0"/>
          <w:divBdr>
            <w:top w:val="none" w:sz="0" w:space="0" w:color="auto"/>
            <w:left w:val="none" w:sz="0" w:space="0" w:color="auto"/>
            <w:bottom w:val="none" w:sz="0" w:space="0" w:color="auto"/>
            <w:right w:val="none" w:sz="0" w:space="0" w:color="auto"/>
          </w:divBdr>
        </w:div>
        <w:div w:id="1433667096">
          <w:marLeft w:val="0"/>
          <w:marRight w:val="0"/>
          <w:marTop w:val="0"/>
          <w:marBottom w:val="0"/>
          <w:divBdr>
            <w:top w:val="none" w:sz="0" w:space="0" w:color="auto"/>
            <w:left w:val="none" w:sz="0" w:space="0" w:color="auto"/>
            <w:bottom w:val="none" w:sz="0" w:space="0" w:color="auto"/>
            <w:right w:val="none" w:sz="0" w:space="0" w:color="auto"/>
          </w:divBdr>
          <w:divsChild>
            <w:div w:id="1593509143">
              <w:marLeft w:val="0"/>
              <w:marRight w:val="0"/>
              <w:marTop w:val="0"/>
              <w:marBottom w:val="0"/>
              <w:divBdr>
                <w:top w:val="none" w:sz="0" w:space="0" w:color="auto"/>
                <w:left w:val="none" w:sz="0" w:space="0" w:color="auto"/>
                <w:bottom w:val="none" w:sz="0" w:space="0" w:color="auto"/>
                <w:right w:val="none" w:sz="0" w:space="0" w:color="auto"/>
              </w:divBdr>
            </w:div>
          </w:divsChild>
        </w:div>
        <w:div w:id="1591306856">
          <w:marLeft w:val="0"/>
          <w:marRight w:val="0"/>
          <w:marTop w:val="0"/>
          <w:marBottom w:val="0"/>
          <w:divBdr>
            <w:top w:val="none" w:sz="0" w:space="0" w:color="auto"/>
            <w:left w:val="none" w:sz="0" w:space="0" w:color="auto"/>
            <w:bottom w:val="none" w:sz="0" w:space="0" w:color="auto"/>
            <w:right w:val="none" w:sz="0" w:space="0" w:color="auto"/>
          </w:divBdr>
        </w:div>
        <w:div w:id="2056880067">
          <w:marLeft w:val="0"/>
          <w:marRight w:val="0"/>
          <w:marTop w:val="0"/>
          <w:marBottom w:val="0"/>
          <w:divBdr>
            <w:top w:val="none" w:sz="0" w:space="0" w:color="auto"/>
            <w:left w:val="none" w:sz="0" w:space="0" w:color="auto"/>
            <w:bottom w:val="none" w:sz="0" w:space="0" w:color="auto"/>
            <w:right w:val="none" w:sz="0" w:space="0" w:color="auto"/>
          </w:divBdr>
          <w:divsChild>
            <w:div w:id="781458307">
              <w:marLeft w:val="0"/>
              <w:marRight w:val="0"/>
              <w:marTop w:val="0"/>
              <w:marBottom w:val="0"/>
              <w:divBdr>
                <w:top w:val="none" w:sz="0" w:space="0" w:color="auto"/>
                <w:left w:val="none" w:sz="0" w:space="0" w:color="auto"/>
                <w:bottom w:val="none" w:sz="0" w:space="0" w:color="auto"/>
                <w:right w:val="none" w:sz="0" w:space="0" w:color="auto"/>
              </w:divBdr>
            </w:div>
          </w:divsChild>
        </w:div>
        <w:div w:id="384455616">
          <w:marLeft w:val="0"/>
          <w:marRight w:val="0"/>
          <w:marTop w:val="0"/>
          <w:marBottom w:val="0"/>
          <w:divBdr>
            <w:top w:val="none" w:sz="0" w:space="0" w:color="auto"/>
            <w:left w:val="none" w:sz="0" w:space="0" w:color="auto"/>
            <w:bottom w:val="none" w:sz="0" w:space="0" w:color="auto"/>
            <w:right w:val="none" w:sz="0" w:space="0" w:color="auto"/>
          </w:divBdr>
        </w:div>
        <w:div w:id="1470171401">
          <w:marLeft w:val="0"/>
          <w:marRight w:val="0"/>
          <w:marTop w:val="0"/>
          <w:marBottom w:val="0"/>
          <w:divBdr>
            <w:top w:val="none" w:sz="0" w:space="0" w:color="auto"/>
            <w:left w:val="none" w:sz="0" w:space="0" w:color="auto"/>
            <w:bottom w:val="none" w:sz="0" w:space="0" w:color="auto"/>
            <w:right w:val="none" w:sz="0" w:space="0" w:color="auto"/>
          </w:divBdr>
          <w:divsChild>
            <w:div w:id="148790150">
              <w:marLeft w:val="0"/>
              <w:marRight w:val="0"/>
              <w:marTop w:val="0"/>
              <w:marBottom w:val="0"/>
              <w:divBdr>
                <w:top w:val="none" w:sz="0" w:space="0" w:color="auto"/>
                <w:left w:val="none" w:sz="0" w:space="0" w:color="auto"/>
                <w:bottom w:val="none" w:sz="0" w:space="0" w:color="auto"/>
                <w:right w:val="none" w:sz="0" w:space="0" w:color="auto"/>
              </w:divBdr>
            </w:div>
          </w:divsChild>
        </w:div>
        <w:div w:id="991566467">
          <w:marLeft w:val="0"/>
          <w:marRight w:val="0"/>
          <w:marTop w:val="300"/>
          <w:marBottom w:val="0"/>
          <w:divBdr>
            <w:top w:val="none" w:sz="0" w:space="0" w:color="auto"/>
            <w:left w:val="none" w:sz="0" w:space="0" w:color="auto"/>
            <w:bottom w:val="none" w:sz="0" w:space="0" w:color="auto"/>
            <w:right w:val="none" w:sz="0" w:space="0" w:color="auto"/>
          </w:divBdr>
          <w:divsChild>
            <w:div w:id="309135652">
              <w:marLeft w:val="0"/>
              <w:marRight w:val="0"/>
              <w:marTop w:val="0"/>
              <w:marBottom w:val="0"/>
              <w:divBdr>
                <w:top w:val="none" w:sz="0" w:space="0" w:color="auto"/>
                <w:left w:val="none" w:sz="0" w:space="0" w:color="auto"/>
                <w:bottom w:val="none" w:sz="0" w:space="0" w:color="auto"/>
                <w:right w:val="none" w:sz="0" w:space="0" w:color="auto"/>
              </w:divBdr>
              <w:divsChild>
                <w:div w:id="782654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220527">
          <w:marLeft w:val="0"/>
          <w:marRight w:val="0"/>
          <w:marTop w:val="300"/>
          <w:marBottom w:val="0"/>
          <w:divBdr>
            <w:top w:val="none" w:sz="0" w:space="0" w:color="auto"/>
            <w:left w:val="none" w:sz="0" w:space="0" w:color="auto"/>
            <w:bottom w:val="none" w:sz="0" w:space="0" w:color="auto"/>
            <w:right w:val="none" w:sz="0" w:space="0" w:color="auto"/>
          </w:divBdr>
          <w:divsChild>
            <w:div w:id="752626250">
              <w:marLeft w:val="0"/>
              <w:marRight w:val="0"/>
              <w:marTop w:val="0"/>
              <w:marBottom w:val="0"/>
              <w:divBdr>
                <w:top w:val="none" w:sz="0" w:space="0" w:color="auto"/>
                <w:left w:val="none" w:sz="0" w:space="0" w:color="auto"/>
                <w:bottom w:val="none" w:sz="0" w:space="0" w:color="auto"/>
                <w:right w:val="none" w:sz="0" w:space="0" w:color="auto"/>
              </w:divBdr>
              <w:divsChild>
                <w:div w:id="417295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9903">
          <w:marLeft w:val="0"/>
          <w:marRight w:val="0"/>
          <w:marTop w:val="300"/>
          <w:marBottom w:val="0"/>
          <w:divBdr>
            <w:top w:val="none" w:sz="0" w:space="0" w:color="auto"/>
            <w:left w:val="none" w:sz="0" w:space="0" w:color="auto"/>
            <w:bottom w:val="none" w:sz="0" w:space="0" w:color="auto"/>
            <w:right w:val="none" w:sz="0" w:space="0" w:color="auto"/>
          </w:divBdr>
          <w:divsChild>
            <w:div w:id="1355688804">
              <w:marLeft w:val="0"/>
              <w:marRight w:val="0"/>
              <w:marTop w:val="0"/>
              <w:marBottom w:val="0"/>
              <w:divBdr>
                <w:top w:val="none" w:sz="0" w:space="0" w:color="auto"/>
                <w:left w:val="none" w:sz="0" w:space="0" w:color="auto"/>
                <w:bottom w:val="none" w:sz="0" w:space="0" w:color="auto"/>
                <w:right w:val="none" w:sz="0" w:space="0" w:color="auto"/>
              </w:divBdr>
              <w:divsChild>
                <w:div w:id="497965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027835">
          <w:marLeft w:val="0"/>
          <w:marRight w:val="0"/>
          <w:marTop w:val="300"/>
          <w:marBottom w:val="0"/>
          <w:divBdr>
            <w:top w:val="none" w:sz="0" w:space="0" w:color="auto"/>
            <w:left w:val="none" w:sz="0" w:space="0" w:color="auto"/>
            <w:bottom w:val="none" w:sz="0" w:space="0" w:color="auto"/>
            <w:right w:val="none" w:sz="0" w:space="0" w:color="auto"/>
          </w:divBdr>
          <w:divsChild>
            <w:div w:id="149174131">
              <w:marLeft w:val="0"/>
              <w:marRight w:val="0"/>
              <w:marTop w:val="0"/>
              <w:marBottom w:val="0"/>
              <w:divBdr>
                <w:top w:val="none" w:sz="0" w:space="0" w:color="auto"/>
                <w:left w:val="none" w:sz="0" w:space="0" w:color="auto"/>
                <w:bottom w:val="none" w:sz="0" w:space="0" w:color="auto"/>
                <w:right w:val="none" w:sz="0" w:space="0" w:color="auto"/>
              </w:divBdr>
              <w:divsChild>
                <w:div w:id="780271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5373994">
      <w:bodyDiv w:val="1"/>
      <w:marLeft w:val="0"/>
      <w:marRight w:val="0"/>
      <w:marTop w:val="0"/>
      <w:marBottom w:val="0"/>
      <w:divBdr>
        <w:top w:val="none" w:sz="0" w:space="0" w:color="auto"/>
        <w:left w:val="none" w:sz="0" w:space="0" w:color="auto"/>
        <w:bottom w:val="none" w:sz="0" w:space="0" w:color="auto"/>
        <w:right w:val="none" w:sz="0" w:space="0" w:color="auto"/>
      </w:divBdr>
      <w:divsChild>
        <w:div w:id="17776250">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sChild>
            <w:div w:id="241717704">
              <w:marLeft w:val="0"/>
              <w:marRight w:val="0"/>
              <w:marTop w:val="0"/>
              <w:marBottom w:val="0"/>
              <w:divBdr>
                <w:top w:val="none" w:sz="0" w:space="0" w:color="auto"/>
                <w:left w:val="none" w:sz="0" w:space="0" w:color="auto"/>
                <w:bottom w:val="none" w:sz="0" w:space="0" w:color="auto"/>
                <w:right w:val="none" w:sz="0" w:space="0" w:color="auto"/>
              </w:divBdr>
            </w:div>
          </w:divsChild>
        </w:div>
        <w:div w:id="377584759">
          <w:marLeft w:val="0"/>
          <w:marRight w:val="0"/>
          <w:marTop w:val="0"/>
          <w:marBottom w:val="0"/>
          <w:divBdr>
            <w:top w:val="none" w:sz="0" w:space="0" w:color="auto"/>
            <w:left w:val="none" w:sz="0" w:space="0" w:color="auto"/>
            <w:bottom w:val="none" w:sz="0" w:space="0" w:color="auto"/>
            <w:right w:val="none" w:sz="0" w:space="0" w:color="auto"/>
          </w:divBdr>
          <w:divsChild>
            <w:div w:id="1226069178">
              <w:marLeft w:val="0"/>
              <w:marRight w:val="0"/>
              <w:marTop w:val="0"/>
              <w:marBottom w:val="0"/>
              <w:divBdr>
                <w:top w:val="none" w:sz="0" w:space="0" w:color="auto"/>
                <w:left w:val="none" w:sz="0" w:space="0" w:color="auto"/>
                <w:bottom w:val="none" w:sz="0" w:space="0" w:color="auto"/>
                <w:right w:val="none" w:sz="0" w:space="0" w:color="auto"/>
              </w:divBdr>
            </w:div>
          </w:divsChild>
        </w:div>
        <w:div w:id="402728406">
          <w:marLeft w:val="0"/>
          <w:marRight w:val="0"/>
          <w:marTop w:val="0"/>
          <w:marBottom w:val="0"/>
          <w:divBdr>
            <w:top w:val="none" w:sz="0" w:space="0" w:color="auto"/>
            <w:left w:val="none" w:sz="0" w:space="0" w:color="auto"/>
            <w:bottom w:val="none" w:sz="0" w:space="0" w:color="auto"/>
            <w:right w:val="none" w:sz="0" w:space="0" w:color="auto"/>
          </w:divBdr>
        </w:div>
        <w:div w:id="666060888">
          <w:marLeft w:val="0"/>
          <w:marRight w:val="0"/>
          <w:marTop w:val="0"/>
          <w:marBottom w:val="0"/>
          <w:divBdr>
            <w:top w:val="none" w:sz="0" w:space="0" w:color="auto"/>
            <w:left w:val="none" w:sz="0" w:space="0" w:color="auto"/>
            <w:bottom w:val="none" w:sz="0" w:space="0" w:color="auto"/>
            <w:right w:val="none" w:sz="0" w:space="0" w:color="auto"/>
          </w:divBdr>
          <w:divsChild>
            <w:div w:id="1295450840">
              <w:marLeft w:val="0"/>
              <w:marRight w:val="0"/>
              <w:marTop w:val="0"/>
              <w:marBottom w:val="0"/>
              <w:divBdr>
                <w:top w:val="none" w:sz="0" w:space="0" w:color="auto"/>
                <w:left w:val="none" w:sz="0" w:space="0" w:color="auto"/>
                <w:bottom w:val="none" w:sz="0" w:space="0" w:color="auto"/>
                <w:right w:val="none" w:sz="0" w:space="0" w:color="auto"/>
              </w:divBdr>
            </w:div>
          </w:divsChild>
        </w:div>
        <w:div w:id="741415287">
          <w:marLeft w:val="0"/>
          <w:marRight w:val="0"/>
          <w:marTop w:val="0"/>
          <w:marBottom w:val="0"/>
          <w:divBdr>
            <w:top w:val="none" w:sz="0" w:space="0" w:color="auto"/>
            <w:left w:val="none" w:sz="0" w:space="0" w:color="auto"/>
            <w:bottom w:val="none" w:sz="0" w:space="0" w:color="auto"/>
            <w:right w:val="none" w:sz="0" w:space="0" w:color="auto"/>
          </w:divBdr>
          <w:divsChild>
            <w:div w:id="1925335523">
              <w:marLeft w:val="0"/>
              <w:marRight w:val="0"/>
              <w:marTop w:val="0"/>
              <w:marBottom w:val="0"/>
              <w:divBdr>
                <w:top w:val="none" w:sz="0" w:space="0" w:color="auto"/>
                <w:left w:val="none" w:sz="0" w:space="0" w:color="auto"/>
                <w:bottom w:val="none" w:sz="0" w:space="0" w:color="auto"/>
                <w:right w:val="none" w:sz="0" w:space="0" w:color="auto"/>
              </w:divBdr>
            </w:div>
          </w:divsChild>
        </w:div>
        <w:div w:id="925118568">
          <w:marLeft w:val="0"/>
          <w:marRight w:val="0"/>
          <w:marTop w:val="300"/>
          <w:marBottom w:val="0"/>
          <w:divBdr>
            <w:top w:val="none" w:sz="0" w:space="0" w:color="auto"/>
            <w:left w:val="none" w:sz="0" w:space="0" w:color="auto"/>
            <w:bottom w:val="none" w:sz="0" w:space="0" w:color="auto"/>
            <w:right w:val="none" w:sz="0" w:space="0" w:color="auto"/>
          </w:divBdr>
          <w:divsChild>
            <w:div w:id="2056923187">
              <w:marLeft w:val="0"/>
              <w:marRight w:val="0"/>
              <w:marTop w:val="0"/>
              <w:marBottom w:val="0"/>
              <w:divBdr>
                <w:top w:val="none" w:sz="0" w:space="0" w:color="auto"/>
                <w:left w:val="none" w:sz="0" w:space="0" w:color="auto"/>
                <w:bottom w:val="none" w:sz="0" w:space="0" w:color="auto"/>
                <w:right w:val="none" w:sz="0" w:space="0" w:color="auto"/>
              </w:divBdr>
              <w:divsChild>
                <w:div w:id="200758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4407">
          <w:marLeft w:val="0"/>
          <w:marRight w:val="0"/>
          <w:marTop w:val="0"/>
          <w:marBottom w:val="0"/>
          <w:divBdr>
            <w:top w:val="none" w:sz="0" w:space="0" w:color="auto"/>
            <w:left w:val="none" w:sz="0" w:space="0" w:color="auto"/>
            <w:bottom w:val="none" w:sz="0" w:space="0" w:color="auto"/>
            <w:right w:val="none" w:sz="0" w:space="0" w:color="auto"/>
          </w:divBdr>
          <w:divsChild>
            <w:div w:id="197011427">
              <w:marLeft w:val="0"/>
              <w:marRight w:val="0"/>
              <w:marTop w:val="0"/>
              <w:marBottom w:val="0"/>
              <w:divBdr>
                <w:top w:val="none" w:sz="0" w:space="0" w:color="auto"/>
                <w:left w:val="none" w:sz="0" w:space="0" w:color="auto"/>
                <w:bottom w:val="none" w:sz="0" w:space="0" w:color="auto"/>
                <w:right w:val="none" w:sz="0" w:space="0" w:color="auto"/>
              </w:divBdr>
            </w:div>
          </w:divsChild>
        </w:div>
        <w:div w:id="1179470553">
          <w:marLeft w:val="0"/>
          <w:marRight w:val="0"/>
          <w:marTop w:val="300"/>
          <w:marBottom w:val="0"/>
          <w:divBdr>
            <w:top w:val="none" w:sz="0" w:space="0" w:color="auto"/>
            <w:left w:val="none" w:sz="0" w:space="0" w:color="auto"/>
            <w:bottom w:val="none" w:sz="0" w:space="0" w:color="auto"/>
            <w:right w:val="none" w:sz="0" w:space="0" w:color="auto"/>
          </w:divBdr>
          <w:divsChild>
            <w:div w:id="643777903">
              <w:marLeft w:val="0"/>
              <w:marRight w:val="0"/>
              <w:marTop w:val="0"/>
              <w:marBottom w:val="0"/>
              <w:divBdr>
                <w:top w:val="none" w:sz="0" w:space="0" w:color="auto"/>
                <w:left w:val="none" w:sz="0" w:space="0" w:color="auto"/>
                <w:bottom w:val="none" w:sz="0" w:space="0" w:color="auto"/>
                <w:right w:val="none" w:sz="0" w:space="0" w:color="auto"/>
              </w:divBdr>
              <w:divsChild>
                <w:div w:id="92938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206567">
          <w:marLeft w:val="0"/>
          <w:marRight w:val="0"/>
          <w:marTop w:val="300"/>
          <w:marBottom w:val="0"/>
          <w:divBdr>
            <w:top w:val="none" w:sz="0" w:space="0" w:color="auto"/>
            <w:left w:val="none" w:sz="0" w:space="0" w:color="auto"/>
            <w:bottom w:val="none" w:sz="0" w:space="0" w:color="auto"/>
            <w:right w:val="none" w:sz="0" w:space="0" w:color="auto"/>
          </w:divBdr>
          <w:divsChild>
            <w:div w:id="2059818512">
              <w:marLeft w:val="0"/>
              <w:marRight w:val="0"/>
              <w:marTop w:val="0"/>
              <w:marBottom w:val="0"/>
              <w:divBdr>
                <w:top w:val="none" w:sz="0" w:space="0" w:color="auto"/>
                <w:left w:val="none" w:sz="0" w:space="0" w:color="auto"/>
                <w:bottom w:val="none" w:sz="0" w:space="0" w:color="auto"/>
                <w:right w:val="none" w:sz="0" w:space="0" w:color="auto"/>
              </w:divBdr>
              <w:divsChild>
                <w:div w:id="2037777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292963">
          <w:marLeft w:val="0"/>
          <w:marRight w:val="0"/>
          <w:marTop w:val="0"/>
          <w:marBottom w:val="0"/>
          <w:divBdr>
            <w:top w:val="none" w:sz="0" w:space="0" w:color="auto"/>
            <w:left w:val="none" w:sz="0" w:space="0" w:color="auto"/>
            <w:bottom w:val="none" w:sz="0" w:space="0" w:color="auto"/>
            <w:right w:val="none" w:sz="0" w:space="0" w:color="auto"/>
          </w:divBdr>
          <w:divsChild>
            <w:div w:id="603458076">
              <w:marLeft w:val="0"/>
              <w:marRight w:val="0"/>
              <w:marTop w:val="0"/>
              <w:marBottom w:val="0"/>
              <w:divBdr>
                <w:top w:val="none" w:sz="0" w:space="0" w:color="auto"/>
                <w:left w:val="none" w:sz="0" w:space="0" w:color="auto"/>
                <w:bottom w:val="none" w:sz="0" w:space="0" w:color="auto"/>
                <w:right w:val="none" w:sz="0" w:space="0" w:color="auto"/>
              </w:divBdr>
            </w:div>
          </w:divsChild>
        </w:div>
        <w:div w:id="1671063623">
          <w:marLeft w:val="0"/>
          <w:marRight w:val="0"/>
          <w:marTop w:val="0"/>
          <w:marBottom w:val="0"/>
          <w:divBdr>
            <w:top w:val="none" w:sz="0" w:space="0" w:color="auto"/>
            <w:left w:val="none" w:sz="0" w:space="0" w:color="auto"/>
            <w:bottom w:val="none" w:sz="0" w:space="0" w:color="auto"/>
            <w:right w:val="none" w:sz="0" w:space="0" w:color="auto"/>
          </w:divBdr>
        </w:div>
        <w:div w:id="1693408809">
          <w:marLeft w:val="0"/>
          <w:marRight w:val="0"/>
          <w:marTop w:val="0"/>
          <w:marBottom w:val="0"/>
          <w:divBdr>
            <w:top w:val="none" w:sz="0" w:space="0" w:color="auto"/>
            <w:left w:val="none" w:sz="0" w:space="0" w:color="auto"/>
            <w:bottom w:val="none" w:sz="0" w:space="0" w:color="auto"/>
            <w:right w:val="none" w:sz="0" w:space="0" w:color="auto"/>
          </w:divBdr>
          <w:divsChild>
            <w:div w:id="162548103">
              <w:marLeft w:val="0"/>
              <w:marRight w:val="0"/>
              <w:marTop w:val="0"/>
              <w:marBottom w:val="0"/>
              <w:divBdr>
                <w:top w:val="none" w:sz="0" w:space="0" w:color="auto"/>
                <w:left w:val="none" w:sz="0" w:space="0" w:color="auto"/>
                <w:bottom w:val="none" w:sz="0" w:space="0" w:color="auto"/>
                <w:right w:val="none" w:sz="0" w:space="0" w:color="auto"/>
              </w:divBdr>
            </w:div>
          </w:divsChild>
        </w:div>
        <w:div w:id="1988167734">
          <w:marLeft w:val="0"/>
          <w:marRight w:val="0"/>
          <w:marTop w:val="0"/>
          <w:marBottom w:val="0"/>
          <w:divBdr>
            <w:top w:val="none" w:sz="0" w:space="0" w:color="auto"/>
            <w:left w:val="none" w:sz="0" w:space="0" w:color="auto"/>
            <w:bottom w:val="none" w:sz="0" w:space="0" w:color="auto"/>
            <w:right w:val="none" w:sz="0" w:space="0" w:color="auto"/>
          </w:divBdr>
        </w:div>
        <w:div w:id="2068994238">
          <w:marLeft w:val="0"/>
          <w:marRight w:val="0"/>
          <w:marTop w:val="300"/>
          <w:marBottom w:val="0"/>
          <w:divBdr>
            <w:top w:val="none" w:sz="0" w:space="0" w:color="auto"/>
            <w:left w:val="none" w:sz="0" w:space="0" w:color="auto"/>
            <w:bottom w:val="none" w:sz="0" w:space="0" w:color="auto"/>
            <w:right w:val="none" w:sz="0" w:space="0" w:color="auto"/>
          </w:divBdr>
          <w:divsChild>
            <w:div w:id="1718621172">
              <w:marLeft w:val="0"/>
              <w:marRight w:val="0"/>
              <w:marTop w:val="0"/>
              <w:marBottom w:val="0"/>
              <w:divBdr>
                <w:top w:val="none" w:sz="0" w:space="0" w:color="auto"/>
                <w:left w:val="none" w:sz="0" w:space="0" w:color="auto"/>
                <w:bottom w:val="none" w:sz="0" w:space="0" w:color="auto"/>
                <w:right w:val="none" w:sz="0" w:space="0" w:color="auto"/>
              </w:divBdr>
              <w:divsChild>
                <w:div w:id="682171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614686">
          <w:marLeft w:val="0"/>
          <w:marRight w:val="0"/>
          <w:marTop w:val="0"/>
          <w:marBottom w:val="0"/>
          <w:divBdr>
            <w:top w:val="none" w:sz="0" w:space="0" w:color="auto"/>
            <w:left w:val="none" w:sz="0" w:space="0" w:color="auto"/>
            <w:bottom w:val="none" w:sz="0" w:space="0" w:color="auto"/>
            <w:right w:val="none" w:sz="0" w:space="0" w:color="auto"/>
          </w:divBdr>
        </w:div>
        <w:div w:id="2073237978">
          <w:marLeft w:val="0"/>
          <w:marRight w:val="0"/>
          <w:marTop w:val="0"/>
          <w:marBottom w:val="0"/>
          <w:divBdr>
            <w:top w:val="none" w:sz="0" w:space="0" w:color="auto"/>
            <w:left w:val="none" w:sz="0" w:space="0" w:color="auto"/>
            <w:bottom w:val="none" w:sz="0" w:space="0" w:color="auto"/>
            <w:right w:val="none" w:sz="0" w:space="0" w:color="auto"/>
          </w:divBdr>
        </w:div>
        <w:div w:id="2091998028">
          <w:marLeft w:val="0"/>
          <w:marRight w:val="0"/>
          <w:marTop w:val="0"/>
          <w:marBottom w:val="0"/>
          <w:divBdr>
            <w:top w:val="none" w:sz="0" w:space="0" w:color="auto"/>
            <w:left w:val="none" w:sz="0" w:space="0" w:color="auto"/>
            <w:bottom w:val="none" w:sz="0" w:space="0" w:color="auto"/>
            <w:right w:val="none" w:sz="0" w:space="0" w:color="auto"/>
          </w:divBdr>
        </w:div>
      </w:divsChild>
    </w:div>
    <w:div w:id="455877260">
      <w:bodyDiv w:val="1"/>
      <w:marLeft w:val="0"/>
      <w:marRight w:val="0"/>
      <w:marTop w:val="0"/>
      <w:marBottom w:val="0"/>
      <w:divBdr>
        <w:top w:val="none" w:sz="0" w:space="0" w:color="auto"/>
        <w:left w:val="none" w:sz="0" w:space="0" w:color="auto"/>
        <w:bottom w:val="none" w:sz="0" w:space="0" w:color="auto"/>
        <w:right w:val="none" w:sz="0" w:space="0" w:color="auto"/>
      </w:divBdr>
    </w:div>
    <w:div w:id="456460753">
      <w:bodyDiv w:val="1"/>
      <w:marLeft w:val="0"/>
      <w:marRight w:val="0"/>
      <w:marTop w:val="0"/>
      <w:marBottom w:val="0"/>
      <w:divBdr>
        <w:top w:val="none" w:sz="0" w:space="0" w:color="auto"/>
        <w:left w:val="none" w:sz="0" w:space="0" w:color="auto"/>
        <w:bottom w:val="none" w:sz="0" w:space="0" w:color="auto"/>
        <w:right w:val="none" w:sz="0" w:space="0" w:color="auto"/>
      </w:divBdr>
      <w:divsChild>
        <w:div w:id="93479791">
          <w:marLeft w:val="0"/>
          <w:marRight w:val="0"/>
          <w:marTop w:val="0"/>
          <w:marBottom w:val="0"/>
          <w:divBdr>
            <w:top w:val="none" w:sz="0" w:space="0" w:color="auto"/>
            <w:left w:val="none" w:sz="0" w:space="0" w:color="auto"/>
            <w:bottom w:val="none" w:sz="0" w:space="0" w:color="auto"/>
            <w:right w:val="none" w:sz="0" w:space="0" w:color="auto"/>
          </w:divBdr>
          <w:divsChild>
            <w:div w:id="389771172">
              <w:marLeft w:val="0"/>
              <w:marRight w:val="0"/>
              <w:marTop w:val="0"/>
              <w:marBottom w:val="0"/>
              <w:divBdr>
                <w:top w:val="none" w:sz="0" w:space="0" w:color="auto"/>
                <w:left w:val="none" w:sz="0" w:space="0" w:color="auto"/>
                <w:bottom w:val="none" w:sz="0" w:space="0" w:color="auto"/>
                <w:right w:val="none" w:sz="0" w:space="0" w:color="auto"/>
              </w:divBdr>
            </w:div>
          </w:divsChild>
        </w:div>
        <w:div w:id="448471564">
          <w:marLeft w:val="0"/>
          <w:marRight w:val="0"/>
          <w:marTop w:val="300"/>
          <w:marBottom w:val="0"/>
          <w:divBdr>
            <w:top w:val="none" w:sz="0" w:space="0" w:color="auto"/>
            <w:left w:val="none" w:sz="0" w:space="0" w:color="auto"/>
            <w:bottom w:val="none" w:sz="0" w:space="0" w:color="auto"/>
            <w:right w:val="none" w:sz="0" w:space="0" w:color="auto"/>
          </w:divBdr>
          <w:divsChild>
            <w:div w:id="1848447475">
              <w:marLeft w:val="0"/>
              <w:marRight w:val="0"/>
              <w:marTop w:val="0"/>
              <w:marBottom w:val="0"/>
              <w:divBdr>
                <w:top w:val="none" w:sz="0" w:space="0" w:color="auto"/>
                <w:left w:val="none" w:sz="0" w:space="0" w:color="auto"/>
                <w:bottom w:val="none" w:sz="0" w:space="0" w:color="auto"/>
                <w:right w:val="none" w:sz="0" w:space="0" w:color="auto"/>
              </w:divBdr>
              <w:divsChild>
                <w:div w:id="108337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008161">
          <w:marLeft w:val="0"/>
          <w:marRight w:val="0"/>
          <w:marTop w:val="0"/>
          <w:marBottom w:val="0"/>
          <w:divBdr>
            <w:top w:val="none" w:sz="0" w:space="0" w:color="auto"/>
            <w:left w:val="none" w:sz="0" w:space="0" w:color="auto"/>
            <w:bottom w:val="none" w:sz="0" w:space="0" w:color="auto"/>
            <w:right w:val="none" w:sz="0" w:space="0" w:color="auto"/>
          </w:divBdr>
        </w:div>
        <w:div w:id="554315821">
          <w:marLeft w:val="0"/>
          <w:marRight w:val="0"/>
          <w:marTop w:val="300"/>
          <w:marBottom w:val="0"/>
          <w:divBdr>
            <w:top w:val="none" w:sz="0" w:space="0" w:color="auto"/>
            <w:left w:val="none" w:sz="0" w:space="0" w:color="auto"/>
            <w:bottom w:val="none" w:sz="0" w:space="0" w:color="auto"/>
            <w:right w:val="none" w:sz="0" w:space="0" w:color="auto"/>
          </w:divBdr>
          <w:divsChild>
            <w:div w:id="1303802715">
              <w:marLeft w:val="0"/>
              <w:marRight w:val="0"/>
              <w:marTop w:val="0"/>
              <w:marBottom w:val="0"/>
              <w:divBdr>
                <w:top w:val="none" w:sz="0" w:space="0" w:color="auto"/>
                <w:left w:val="none" w:sz="0" w:space="0" w:color="auto"/>
                <w:bottom w:val="none" w:sz="0" w:space="0" w:color="auto"/>
                <w:right w:val="none" w:sz="0" w:space="0" w:color="auto"/>
              </w:divBdr>
              <w:divsChild>
                <w:div w:id="144699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641933">
          <w:marLeft w:val="0"/>
          <w:marRight w:val="0"/>
          <w:marTop w:val="0"/>
          <w:marBottom w:val="0"/>
          <w:divBdr>
            <w:top w:val="none" w:sz="0" w:space="0" w:color="auto"/>
            <w:left w:val="none" w:sz="0" w:space="0" w:color="auto"/>
            <w:bottom w:val="none" w:sz="0" w:space="0" w:color="auto"/>
            <w:right w:val="none" w:sz="0" w:space="0" w:color="auto"/>
          </w:divBdr>
        </w:div>
        <w:div w:id="1138187136">
          <w:marLeft w:val="0"/>
          <w:marRight w:val="0"/>
          <w:marTop w:val="300"/>
          <w:marBottom w:val="0"/>
          <w:divBdr>
            <w:top w:val="none" w:sz="0" w:space="0" w:color="auto"/>
            <w:left w:val="none" w:sz="0" w:space="0" w:color="auto"/>
            <w:bottom w:val="none" w:sz="0" w:space="0" w:color="auto"/>
            <w:right w:val="none" w:sz="0" w:space="0" w:color="auto"/>
          </w:divBdr>
          <w:divsChild>
            <w:div w:id="198864095">
              <w:marLeft w:val="0"/>
              <w:marRight w:val="0"/>
              <w:marTop w:val="0"/>
              <w:marBottom w:val="0"/>
              <w:divBdr>
                <w:top w:val="none" w:sz="0" w:space="0" w:color="auto"/>
                <w:left w:val="none" w:sz="0" w:space="0" w:color="auto"/>
                <w:bottom w:val="none" w:sz="0" w:space="0" w:color="auto"/>
                <w:right w:val="none" w:sz="0" w:space="0" w:color="auto"/>
              </w:divBdr>
              <w:divsChild>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454712">
          <w:marLeft w:val="0"/>
          <w:marRight w:val="0"/>
          <w:marTop w:val="0"/>
          <w:marBottom w:val="0"/>
          <w:divBdr>
            <w:top w:val="none" w:sz="0" w:space="0" w:color="auto"/>
            <w:left w:val="none" w:sz="0" w:space="0" w:color="auto"/>
            <w:bottom w:val="none" w:sz="0" w:space="0" w:color="auto"/>
            <w:right w:val="none" w:sz="0" w:space="0" w:color="auto"/>
          </w:divBdr>
          <w:divsChild>
            <w:div w:id="1332022581">
              <w:marLeft w:val="0"/>
              <w:marRight w:val="0"/>
              <w:marTop w:val="0"/>
              <w:marBottom w:val="0"/>
              <w:divBdr>
                <w:top w:val="none" w:sz="0" w:space="0" w:color="auto"/>
                <w:left w:val="none" w:sz="0" w:space="0" w:color="auto"/>
                <w:bottom w:val="none" w:sz="0" w:space="0" w:color="auto"/>
                <w:right w:val="none" w:sz="0" w:space="0" w:color="auto"/>
              </w:divBdr>
            </w:div>
          </w:divsChild>
        </w:div>
        <w:div w:id="1217594476">
          <w:marLeft w:val="0"/>
          <w:marRight w:val="0"/>
          <w:marTop w:val="0"/>
          <w:marBottom w:val="0"/>
          <w:divBdr>
            <w:top w:val="none" w:sz="0" w:space="0" w:color="auto"/>
            <w:left w:val="none" w:sz="0" w:space="0" w:color="auto"/>
            <w:bottom w:val="none" w:sz="0" w:space="0" w:color="auto"/>
            <w:right w:val="none" w:sz="0" w:space="0" w:color="auto"/>
          </w:divBdr>
        </w:div>
        <w:div w:id="1249117109">
          <w:marLeft w:val="0"/>
          <w:marRight w:val="0"/>
          <w:marTop w:val="0"/>
          <w:marBottom w:val="0"/>
          <w:divBdr>
            <w:top w:val="none" w:sz="0" w:space="0" w:color="auto"/>
            <w:left w:val="none" w:sz="0" w:space="0" w:color="auto"/>
            <w:bottom w:val="none" w:sz="0" w:space="0" w:color="auto"/>
            <w:right w:val="none" w:sz="0" w:space="0" w:color="auto"/>
          </w:divBdr>
        </w:div>
        <w:div w:id="1264680657">
          <w:marLeft w:val="0"/>
          <w:marRight w:val="0"/>
          <w:marTop w:val="0"/>
          <w:marBottom w:val="0"/>
          <w:divBdr>
            <w:top w:val="none" w:sz="0" w:space="0" w:color="auto"/>
            <w:left w:val="none" w:sz="0" w:space="0" w:color="auto"/>
            <w:bottom w:val="none" w:sz="0" w:space="0" w:color="auto"/>
            <w:right w:val="none" w:sz="0" w:space="0" w:color="auto"/>
          </w:divBdr>
          <w:divsChild>
            <w:div w:id="1057821839">
              <w:marLeft w:val="0"/>
              <w:marRight w:val="0"/>
              <w:marTop w:val="0"/>
              <w:marBottom w:val="0"/>
              <w:divBdr>
                <w:top w:val="none" w:sz="0" w:space="0" w:color="auto"/>
                <w:left w:val="none" w:sz="0" w:space="0" w:color="auto"/>
                <w:bottom w:val="none" w:sz="0" w:space="0" w:color="auto"/>
                <w:right w:val="none" w:sz="0" w:space="0" w:color="auto"/>
              </w:divBdr>
            </w:div>
          </w:divsChild>
        </w:div>
        <w:div w:id="1281494332">
          <w:marLeft w:val="0"/>
          <w:marRight w:val="0"/>
          <w:marTop w:val="0"/>
          <w:marBottom w:val="0"/>
          <w:divBdr>
            <w:top w:val="none" w:sz="0" w:space="0" w:color="auto"/>
            <w:left w:val="none" w:sz="0" w:space="0" w:color="auto"/>
            <w:bottom w:val="none" w:sz="0" w:space="0" w:color="auto"/>
            <w:right w:val="none" w:sz="0" w:space="0" w:color="auto"/>
          </w:divBdr>
        </w:div>
        <w:div w:id="1443497638">
          <w:marLeft w:val="0"/>
          <w:marRight w:val="0"/>
          <w:marTop w:val="300"/>
          <w:marBottom w:val="0"/>
          <w:divBdr>
            <w:top w:val="none" w:sz="0" w:space="0" w:color="auto"/>
            <w:left w:val="none" w:sz="0" w:space="0" w:color="auto"/>
            <w:bottom w:val="none" w:sz="0" w:space="0" w:color="auto"/>
            <w:right w:val="none" w:sz="0" w:space="0" w:color="auto"/>
          </w:divBdr>
          <w:divsChild>
            <w:div w:id="1330674819">
              <w:marLeft w:val="0"/>
              <w:marRight w:val="0"/>
              <w:marTop w:val="0"/>
              <w:marBottom w:val="0"/>
              <w:divBdr>
                <w:top w:val="none" w:sz="0" w:space="0" w:color="auto"/>
                <w:left w:val="none" w:sz="0" w:space="0" w:color="auto"/>
                <w:bottom w:val="none" w:sz="0" w:space="0" w:color="auto"/>
                <w:right w:val="none" w:sz="0" w:space="0" w:color="auto"/>
              </w:divBdr>
              <w:divsChild>
                <w:div w:id="886844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304618">
          <w:marLeft w:val="0"/>
          <w:marRight w:val="0"/>
          <w:marTop w:val="0"/>
          <w:marBottom w:val="0"/>
          <w:divBdr>
            <w:top w:val="none" w:sz="0" w:space="0" w:color="auto"/>
            <w:left w:val="none" w:sz="0" w:space="0" w:color="auto"/>
            <w:bottom w:val="none" w:sz="0" w:space="0" w:color="auto"/>
            <w:right w:val="none" w:sz="0" w:space="0" w:color="auto"/>
          </w:divBdr>
          <w:divsChild>
            <w:div w:id="1214728887">
              <w:marLeft w:val="0"/>
              <w:marRight w:val="0"/>
              <w:marTop w:val="0"/>
              <w:marBottom w:val="0"/>
              <w:divBdr>
                <w:top w:val="none" w:sz="0" w:space="0" w:color="auto"/>
                <w:left w:val="none" w:sz="0" w:space="0" w:color="auto"/>
                <w:bottom w:val="none" w:sz="0" w:space="0" w:color="auto"/>
                <w:right w:val="none" w:sz="0" w:space="0" w:color="auto"/>
              </w:divBdr>
            </w:div>
          </w:divsChild>
        </w:div>
        <w:div w:id="1817797571">
          <w:marLeft w:val="0"/>
          <w:marRight w:val="0"/>
          <w:marTop w:val="0"/>
          <w:marBottom w:val="0"/>
          <w:divBdr>
            <w:top w:val="none" w:sz="0" w:space="0" w:color="auto"/>
            <w:left w:val="none" w:sz="0" w:space="0" w:color="auto"/>
            <w:bottom w:val="none" w:sz="0" w:space="0" w:color="auto"/>
            <w:right w:val="none" w:sz="0" w:space="0" w:color="auto"/>
          </w:divBdr>
          <w:divsChild>
            <w:div w:id="666128532">
              <w:marLeft w:val="0"/>
              <w:marRight w:val="0"/>
              <w:marTop w:val="0"/>
              <w:marBottom w:val="0"/>
              <w:divBdr>
                <w:top w:val="none" w:sz="0" w:space="0" w:color="auto"/>
                <w:left w:val="none" w:sz="0" w:space="0" w:color="auto"/>
                <w:bottom w:val="none" w:sz="0" w:space="0" w:color="auto"/>
                <w:right w:val="none" w:sz="0" w:space="0" w:color="auto"/>
              </w:divBdr>
            </w:div>
          </w:divsChild>
        </w:div>
        <w:div w:id="1994945588">
          <w:marLeft w:val="0"/>
          <w:marRight w:val="0"/>
          <w:marTop w:val="0"/>
          <w:marBottom w:val="0"/>
          <w:divBdr>
            <w:top w:val="none" w:sz="0" w:space="0" w:color="auto"/>
            <w:left w:val="none" w:sz="0" w:space="0" w:color="auto"/>
            <w:bottom w:val="none" w:sz="0" w:space="0" w:color="auto"/>
            <w:right w:val="none" w:sz="0" w:space="0" w:color="auto"/>
          </w:divBdr>
        </w:div>
        <w:div w:id="2031100131">
          <w:marLeft w:val="0"/>
          <w:marRight w:val="0"/>
          <w:marTop w:val="0"/>
          <w:marBottom w:val="0"/>
          <w:divBdr>
            <w:top w:val="none" w:sz="0" w:space="0" w:color="auto"/>
            <w:left w:val="none" w:sz="0" w:space="0" w:color="auto"/>
            <w:bottom w:val="none" w:sz="0" w:space="0" w:color="auto"/>
            <w:right w:val="none" w:sz="0" w:space="0" w:color="auto"/>
          </w:divBdr>
        </w:div>
        <w:div w:id="2076776246">
          <w:marLeft w:val="0"/>
          <w:marRight w:val="0"/>
          <w:marTop w:val="0"/>
          <w:marBottom w:val="0"/>
          <w:divBdr>
            <w:top w:val="none" w:sz="0" w:space="0" w:color="auto"/>
            <w:left w:val="none" w:sz="0" w:space="0" w:color="auto"/>
            <w:bottom w:val="none" w:sz="0" w:space="0" w:color="auto"/>
            <w:right w:val="none" w:sz="0" w:space="0" w:color="auto"/>
          </w:divBdr>
          <w:divsChild>
            <w:div w:id="359548309">
              <w:marLeft w:val="0"/>
              <w:marRight w:val="0"/>
              <w:marTop w:val="0"/>
              <w:marBottom w:val="0"/>
              <w:divBdr>
                <w:top w:val="none" w:sz="0" w:space="0" w:color="auto"/>
                <w:left w:val="none" w:sz="0" w:space="0" w:color="auto"/>
                <w:bottom w:val="none" w:sz="0" w:space="0" w:color="auto"/>
                <w:right w:val="none" w:sz="0" w:space="0" w:color="auto"/>
              </w:divBdr>
            </w:div>
          </w:divsChild>
        </w:div>
        <w:div w:id="2130974625">
          <w:marLeft w:val="0"/>
          <w:marRight w:val="0"/>
          <w:marTop w:val="0"/>
          <w:marBottom w:val="0"/>
          <w:divBdr>
            <w:top w:val="none" w:sz="0" w:space="0" w:color="auto"/>
            <w:left w:val="none" w:sz="0" w:space="0" w:color="auto"/>
            <w:bottom w:val="none" w:sz="0" w:space="0" w:color="auto"/>
            <w:right w:val="none" w:sz="0" w:space="0" w:color="auto"/>
          </w:divBdr>
          <w:divsChild>
            <w:div w:id="33981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49462">
      <w:bodyDiv w:val="1"/>
      <w:marLeft w:val="0"/>
      <w:marRight w:val="0"/>
      <w:marTop w:val="0"/>
      <w:marBottom w:val="0"/>
      <w:divBdr>
        <w:top w:val="none" w:sz="0" w:space="0" w:color="auto"/>
        <w:left w:val="none" w:sz="0" w:space="0" w:color="auto"/>
        <w:bottom w:val="none" w:sz="0" w:space="0" w:color="auto"/>
        <w:right w:val="none" w:sz="0" w:space="0" w:color="auto"/>
      </w:divBdr>
      <w:divsChild>
        <w:div w:id="276953">
          <w:marLeft w:val="0"/>
          <w:marRight w:val="0"/>
          <w:marTop w:val="0"/>
          <w:marBottom w:val="0"/>
          <w:divBdr>
            <w:top w:val="none" w:sz="0" w:space="0" w:color="auto"/>
            <w:left w:val="none" w:sz="0" w:space="0" w:color="auto"/>
            <w:bottom w:val="none" w:sz="0" w:space="0" w:color="auto"/>
            <w:right w:val="none" w:sz="0" w:space="0" w:color="auto"/>
          </w:divBdr>
        </w:div>
        <w:div w:id="442044528">
          <w:marLeft w:val="0"/>
          <w:marRight w:val="0"/>
          <w:marTop w:val="0"/>
          <w:marBottom w:val="0"/>
          <w:divBdr>
            <w:top w:val="none" w:sz="0" w:space="0" w:color="auto"/>
            <w:left w:val="none" w:sz="0" w:space="0" w:color="auto"/>
            <w:bottom w:val="none" w:sz="0" w:space="0" w:color="auto"/>
            <w:right w:val="none" w:sz="0" w:space="0" w:color="auto"/>
          </w:divBdr>
        </w:div>
        <w:div w:id="454297329">
          <w:marLeft w:val="0"/>
          <w:marRight w:val="0"/>
          <w:marTop w:val="300"/>
          <w:marBottom w:val="0"/>
          <w:divBdr>
            <w:top w:val="none" w:sz="0" w:space="0" w:color="auto"/>
            <w:left w:val="none" w:sz="0" w:space="0" w:color="auto"/>
            <w:bottom w:val="none" w:sz="0" w:space="0" w:color="auto"/>
            <w:right w:val="none" w:sz="0" w:space="0" w:color="auto"/>
          </w:divBdr>
          <w:divsChild>
            <w:div w:id="1483690664">
              <w:marLeft w:val="0"/>
              <w:marRight w:val="0"/>
              <w:marTop w:val="0"/>
              <w:marBottom w:val="0"/>
              <w:divBdr>
                <w:top w:val="none" w:sz="0" w:space="0" w:color="auto"/>
                <w:left w:val="none" w:sz="0" w:space="0" w:color="auto"/>
                <w:bottom w:val="none" w:sz="0" w:space="0" w:color="auto"/>
                <w:right w:val="none" w:sz="0" w:space="0" w:color="auto"/>
              </w:divBdr>
              <w:divsChild>
                <w:div w:id="175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1141">
          <w:marLeft w:val="0"/>
          <w:marRight w:val="0"/>
          <w:marTop w:val="0"/>
          <w:marBottom w:val="0"/>
          <w:divBdr>
            <w:top w:val="none" w:sz="0" w:space="0" w:color="auto"/>
            <w:left w:val="none" w:sz="0" w:space="0" w:color="auto"/>
            <w:bottom w:val="none" w:sz="0" w:space="0" w:color="auto"/>
            <w:right w:val="none" w:sz="0" w:space="0" w:color="auto"/>
          </w:divBdr>
          <w:divsChild>
            <w:div w:id="199974332">
              <w:marLeft w:val="0"/>
              <w:marRight w:val="0"/>
              <w:marTop w:val="0"/>
              <w:marBottom w:val="0"/>
              <w:divBdr>
                <w:top w:val="none" w:sz="0" w:space="0" w:color="auto"/>
                <w:left w:val="none" w:sz="0" w:space="0" w:color="auto"/>
                <w:bottom w:val="none" w:sz="0" w:space="0" w:color="auto"/>
                <w:right w:val="none" w:sz="0" w:space="0" w:color="auto"/>
              </w:divBdr>
            </w:div>
          </w:divsChild>
        </w:div>
        <w:div w:id="598684452">
          <w:marLeft w:val="0"/>
          <w:marRight w:val="0"/>
          <w:marTop w:val="0"/>
          <w:marBottom w:val="0"/>
          <w:divBdr>
            <w:top w:val="none" w:sz="0" w:space="0" w:color="auto"/>
            <w:left w:val="none" w:sz="0" w:space="0" w:color="auto"/>
            <w:bottom w:val="none" w:sz="0" w:space="0" w:color="auto"/>
            <w:right w:val="none" w:sz="0" w:space="0" w:color="auto"/>
          </w:divBdr>
          <w:divsChild>
            <w:div w:id="74011404">
              <w:marLeft w:val="0"/>
              <w:marRight w:val="0"/>
              <w:marTop w:val="0"/>
              <w:marBottom w:val="0"/>
              <w:divBdr>
                <w:top w:val="none" w:sz="0" w:space="0" w:color="auto"/>
                <w:left w:val="none" w:sz="0" w:space="0" w:color="auto"/>
                <w:bottom w:val="none" w:sz="0" w:space="0" w:color="auto"/>
                <w:right w:val="none" w:sz="0" w:space="0" w:color="auto"/>
              </w:divBdr>
            </w:div>
          </w:divsChild>
        </w:div>
        <w:div w:id="644047174">
          <w:marLeft w:val="0"/>
          <w:marRight w:val="0"/>
          <w:marTop w:val="300"/>
          <w:marBottom w:val="0"/>
          <w:divBdr>
            <w:top w:val="none" w:sz="0" w:space="0" w:color="auto"/>
            <w:left w:val="none" w:sz="0" w:space="0" w:color="auto"/>
            <w:bottom w:val="none" w:sz="0" w:space="0" w:color="auto"/>
            <w:right w:val="none" w:sz="0" w:space="0" w:color="auto"/>
          </w:divBdr>
          <w:divsChild>
            <w:div w:id="1189946902">
              <w:marLeft w:val="0"/>
              <w:marRight w:val="0"/>
              <w:marTop w:val="0"/>
              <w:marBottom w:val="0"/>
              <w:divBdr>
                <w:top w:val="none" w:sz="0" w:space="0" w:color="auto"/>
                <w:left w:val="none" w:sz="0" w:space="0" w:color="auto"/>
                <w:bottom w:val="none" w:sz="0" w:space="0" w:color="auto"/>
                <w:right w:val="none" w:sz="0" w:space="0" w:color="auto"/>
              </w:divBdr>
              <w:divsChild>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972055">
          <w:marLeft w:val="0"/>
          <w:marRight w:val="0"/>
          <w:marTop w:val="0"/>
          <w:marBottom w:val="0"/>
          <w:divBdr>
            <w:top w:val="none" w:sz="0" w:space="0" w:color="auto"/>
            <w:left w:val="none" w:sz="0" w:space="0" w:color="auto"/>
            <w:bottom w:val="none" w:sz="0" w:space="0" w:color="auto"/>
            <w:right w:val="none" w:sz="0" w:space="0" w:color="auto"/>
          </w:divBdr>
        </w:div>
        <w:div w:id="688338482">
          <w:marLeft w:val="0"/>
          <w:marRight w:val="0"/>
          <w:marTop w:val="0"/>
          <w:marBottom w:val="0"/>
          <w:divBdr>
            <w:top w:val="none" w:sz="0" w:space="0" w:color="auto"/>
            <w:left w:val="none" w:sz="0" w:space="0" w:color="auto"/>
            <w:bottom w:val="none" w:sz="0" w:space="0" w:color="auto"/>
            <w:right w:val="none" w:sz="0" w:space="0" w:color="auto"/>
          </w:divBdr>
          <w:divsChild>
            <w:div w:id="1366129080">
              <w:marLeft w:val="0"/>
              <w:marRight w:val="0"/>
              <w:marTop w:val="0"/>
              <w:marBottom w:val="0"/>
              <w:divBdr>
                <w:top w:val="none" w:sz="0" w:space="0" w:color="auto"/>
                <w:left w:val="none" w:sz="0" w:space="0" w:color="auto"/>
                <w:bottom w:val="none" w:sz="0" w:space="0" w:color="auto"/>
                <w:right w:val="none" w:sz="0" w:space="0" w:color="auto"/>
              </w:divBdr>
            </w:div>
          </w:divsChild>
        </w:div>
        <w:div w:id="1011682043">
          <w:marLeft w:val="0"/>
          <w:marRight w:val="0"/>
          <w:marTop w:val="0"/>
          <w:marBottom w:val="0"/>
          <w:divBdr>
            <w:top w:val="none" w:sz="0" w:space="0" w:color="auto"/>
            <w:left w:val="none" w:sz="0" w:space="0" w:color="auto"/>
            <w:bottom w:val="none" w:sz="0" w:space="0" w:color="auto"/>
            <w:right w:val="none" w:sz="0" w:space="0" w:color="auto"/>
          </w:divBdr>
          <w:divsChild>
            <w:div w:id="469439184">
              <w:marLeft w:val="0"/>
              <w:marRight w:val="0"/>
              <w:marTop w:val="0"/>
              <w:marBottom w:val="0"/>
              <w:divBdr>
                <w:top w:val="none" w:sz="0" w:space="0" w:color="auto"/>
                <w:left w:val="none" w:sz="0" w:space="0" w:color="auto"/>
                <w:bottom w:val="none" w:sz="0" w:space="0" w:color="auto"/>
                <w:right w:val="none" w:sz="0" w:space="0" w:color="auto"/>
              </w:divBdr>
            </w:div>
          </w:divsChild>
        </w:div>
        <w:div w:id="1028415066">
          <w:marLeft w:val="0"/>
          <w:marRight w:val="0"/>
          <w:marTop w:val="0"/>
          <w:marBottom w:val="0"/>
          <w:divBdr>
            <w:top w:val="none" w:sz="0" w:space="0" w:color="auto"/>
            <w:left w:val="none" w:sz="0" w:space="0" w:color="auto"/>
            <w:bottom w:val="none" w:sz="0" w:space="0" w:color="auto"/>
            <w:right w:val="none" w:sz="0" w:space="0" w:color="auto"/>
          </w:divBdr>
        </w:div>
        <w:div w:id="1078098062">
          <w:marLeft w:val="0"/>
          <w:marRight w:val="0"/>
          <w:marTop w:val="0"/>
          <w:marBottom w:val="0"/>
          <w:divBdr>
            <w:top w:val="none" w:sz="0" w:space="0" w:color="auto"/>
            <w:left w:val="none" w:sz="0" w:space="0" w:color="auto"/>
            <w:bottom w:val="none" w:sz="0" w:space="0" w:color="auto"/>
            <w:right w:val="none" w:sz="0" w:space="0" w:color="auto"/>
          </w:divBdr>
          <w:divsChild>
            <w:div w:id="335235592">
              <w:marLeft w:val="0"/>
              <w:marRight w:val="0"/>
              <w:marTop w:val="0"/>
              <w:marBottom w:val="0"/>
              <w:divBdr>
                <w:top w:val="none" w:sz="0" w:space="0" w:color="auto"/>
                <w:left w:val="none" w:sz="0" w:space="0" w:color="auto"/>
                <w:bottom w:val="none" w:sz="0" w:space="0" w:color="auto"/>
                <w:right w:val="none" w:sz="0" w:space="0" w:color="auto"/>
              </w:divBdr>
            </w:div>
          </w:divsChild>
        </w:div>
        <w:div w:id="1121649397">
          <w:marLeft w:val="0"/>
          <w:marRight w:val="0"/>
          <w:marTop w:val="0"/>
          <w:marBottom w:val="0"/>
          <w:divBdr>
            <w:top w:val="none" w:sz="0" w:space="0" w:color="auto"/>
            <w:left w:val="none" w:sz="0" w:space="0" w:color="auto"/>
            <w:bottom w:val="none" w:sz="0" w:space="0" w:color="auto"/>
            <w:right w:val="none" w:sz="0" w:space="0" w:color="auto"/>
          </w:divBdr>
        </w:div>
        <w:div w:id="1827746987">
          <w:marLeft w:val="0"/>
          <w:marRight w:val="0"/>
          <w:marTop w:val="0"/>
          <w:marBottom w:val="0"/>
          <w:divBdr>
            <w:top w:val="none" w:sz="0" w:space="0" w:color="auto"/>
            <w:left w:val="none" w:sz="0" w:space="0" w:color="auto"/>
            <w:bottom w:val="none" w:sz="0" w:space="0" w:color="auto"/>
            <w:right w:val="none" w:sz="0" w:space="0" w:color="auto"/>
          </w:divBdr>
          <w:divsChild>
            <w:div w:id="1486703050">
              <w:marLeft w:val="0"/>
              <w:marRight w:val="0"/>
              <w:marTop w:val="0"/>
              <w:marBottom w:val="0"/>
              <w:divBdr>
                <w:top w:val="none" w:sz="0" w:space="0" w:color="auto"/>
                <w:left w:val="none" w:sz="0" w:space="0" w:color="auto"/>
                <w:bottom w:val="none" w:sz="0" w:space="0" w:color="auto"/>
                <w:right w:val="none" w:sz="0" w:space="0" w:color="auto"/>
              </w:divBdr>
            </w:div>
          </w:divsChild>
        </w:div>
        <w:div w:id="1966884336">
          <w:marLeft w:val="0"/>
          <w:marRight w:val="0"/>
          <w:marTop w:val="0"/>
          <w:marBottom w:val="0"/>
          <w:divBdr>
            <w:top w:val="none" w:sz="0" w:space="0" w:color="auto"/>
            <w:left w:val="none" w:sz="0" w:space="0" w:color="auto"/>
            <w:bottom w:val="none" w:sz="0" w:space="0" w:color="auto"/>
            <w:right w:val="none" w:sz="0" w:space="0" w:color="auto"/>
          </w:divBdr>
        </w:div>
        <w:div w:id="2089034377">
          <w:marLeft w:val="0"/>
          <w:marRight w:val="0"/>
          <w:marTop w:val="0"/>
          <w:marBottom w:val="0"/>
          <w:divBdr>
            <w:top w:val="none" w:sz="0" w:space="0" w:color="auto"/>
            <w:left w:val="none" w:sz="0" w:space="0" w:color="auto"/>
            <w:bottom w:val="none" w:sz="0" w:space="0" w:color="auto"/>
            <w:right w:val="none" w:sz="0" w:space="0" w:color="auto"/>
          </w:divBdr>
          <w:divsChild>
            <w:div w:id="673458169">
              <w:marLeft w:val="0"/>
              <w:marRight w:val="0"/>
              <w:marTop w:val="0"/>
              <w:marBottom w:val="0"/>
              <w:divBdr>
                <w:top w:val="none" w:sz="0" w:space="0" w:color="auto"/>
                <w:left w:val="none" w:sz="0" w:space="0" w:color="auto"/>
                <w:bottom w:val="none" w:sz="0" w:space="0" w:color="auto"/>
                <w:right w:val="none" w:sz="0" w:space="0" w:color="auto"/>
              </w:divBdr>
            </w:div>
          </w:divsChild>
        </w:div>
        <w:div w:id="2120566930">
          <w:marLeft w:val="0"/>
          <w:marRight w:val="0"/>
          <w:marTop w:val="300"/>
          <w:marBottom w:val="0"/>
          <w:divBdr>
            <w:top w:val="none" w:sz="0" w:space="0" w:color="auto"/>
            <w:left w:val="none" w:sz="0" w:space="0" w:color="auto"/>
            <w:bottom w:val="none" w:sz="0" w:space="0" w:color="auto"/>
            <w:right w:val="none" w:sz="0" w:space="0" w:color="auto"/>
          </w:divBdr>
          <w:divsChild>
            <w:div w:id="1975521745">
              <w:marLeft w:val="0"/>
              <w:marRight w:val="0"/>
              <w:marTop w:val="0"/>
              <w:marBottom w:val="0"/>
              <w:divBdr>
                <w:top w:val="none" w:sz="0" w:space="0" w:color="auto"/>
                <w:left w:val="none" w:sz="0" w:space="0" w:color="auto"/>
                <w:bottom w:val="none" w:sz="0" w:space="0" w:color="auto"/>
                <w:right w:val="none" w:sz="0" w:space="0" w:color="auto"/>
              </w:divBdr>
              <w:divsChild>
                <w:div w:id="1118254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5167">
          <w:marLeft w:val="0"/>
          <w:marRight w:val="0"/>
          <w:marTop w:val="0"/>
          <w:marBottom w:val="0"/>
          <w:divBdr>
            <w:top w:val="none" w:sz="0" w:space="0" w:color="auto"/>
            <w:left w:val="none" w:sz="0" w:space="0" w:color="auto"/>
            <w:bottom w:val="none" w:sz="0" w:space="0" w:color="auto"/>
            <w:right w:val="none" w:sz="0" w:space="0" w:color="auto"/>
          </w:divBdr>
        </w:div>
      </w:divsChild>
    </w:div>
    <w:div w:id="457264129">
      <w:bodyDiv w:val="1"/>
      <w:marLeft w:val="0"/>
      <w:marRight w:val="0"/>
      <w:marTop w:val="0"/>
      <w:marBottom w:val="0"/>
      <w:divBdr>
        <w:top w:val="none" w:sz="0" w:space="0" w:color="auto"/>
        <w:left w:val="none" w:sz="0" w:space="0" w:color="auto"/>
        <w:bottom w:val="none" w:sz="0" w:space="0" w:color="auto"/>
        <w:right w:val="none" w:sz="0" w:space="0" w:color="auto"/>
      </w:divBdr>
    </w:div>
    <w:div w:id="457728581">
      <w:bodyDiv w:val="1"/>
      <w:marLeft w:val="0"/>
      <w:marRight w:val="0"/>
      <w:marTop w:val="0"/>
      <w:marBottom w:val="0"/>
      <w:divBdr>
        <w:top w:val="none" w:sz="0" w:space="0" w:color="auto"/>
        <w:left w:val="none" w:sz="0" w:space="0" w:color="auto"/>
        <w:bottom w:val="none" w:sz="0" w:space="0" w:color="auto"/>
        <w:right w:val="none" w:sz="0" w:space="0" w:color="auto"/>
      </w:divBdr>
      <w:divsChild>
        <w:div w:id="1729256200">
          <w:marLeft w:val="0"/>
          <w:marRight w:val="0"/>
          <w:marTop w:val="0"/>
          <w:marBottom w:val="0"/>
          <w:divBdr>
            <w:top w:val="none" w:sz="0" w:space="0" w:color="auto"/>
            <w:left w:val="none" w:sz="0" w:space="0" w:color="auto"/>
            <w:bottom w:val="none" w:sz="0" w:space="0" w:color="auto"/>
            <w:right w:val="none" w:sz="0" w:space="0" w:color="auto"/>
          </w:divBdr>
        </w:div>
        <w:div w:id="1329747040">
          <w:marLeft w:val="0"/>
          <w:marRight w:val="0"/>
          <w:marTop w:val="0"/>
          <w:marBottom w:val="0"/>
          <w:divBdr>
            <w:top w:val="none" w:sz="0" w:space="0" w:color="auto"/>
            <w:left w:val="none" w:sz="0" w:space="0" w:color="auto"/>
            <w:bottom w:val="none" w:sz="0" w:space="0" w:color="auto"/>
            <w:right w:val="none" w:sz="0" w:space="0" w:color="auto"/>
          </w:divBdr>
          <w:divsChild>
            <w:div w:id="802119749">
              <w:marLeft w:val="0"/>
              <w:marRight w:val="0"/>
              <w:marTop w:val="0"/>
              <w:marBottom w:val="0"/>
              <w:divBdr>
                <w:top w:val="none" w:sz="0" w:space="0" w:color="auto"/>
                <w:left w:val="none" w:sz="0" w:space="0" w:color="auto"/>
                <w:bottom w:val="none" w:sz="0" w:space="0" w:color="auto"/>
                <w:right w:val="none" w:sz="0" w:space="0" w:color="auto"/>
              </w:divBdr>
              <w:divsChild>
                <w:div w:id="1398161396">
                  <w:marLeft w:val="0"/>
                  <w:marRight w:val="0"/>
                  <w:marTop w:val="0"/>
                  <w:marBottom w:val="0"/>
                  <w:divBdr>
                    <w:top w:val="none" w:sz="0" w:space="0" w:color="auto"/>
                    <w:left w:val="none" w:sz="0" w:space="0" w:color="auto"/>
                    <w:bottom w:val="none" w:sz="0" w:space="0" w:color="auto"/>
                    <w:right w:val="none" w:sz="0" w:space="0" w:color="auto"/>
                  </w:divBdr>
                </w:div>
                <w:div w:id="98991134">
                  <w:marLeft w:val="0"/>
                  <w:marRight w:val="0"/>
                  <w:marTop w:val="0"/>
                  <w:marBottom w:val="0"/>
                  <w:divBdr>
                    <w:top w:val="none" w:sz="0" w:space="0" w:color="auto"/>
                    <w:left w:val="none" w:sz="0" w:space="0" w:color="auto"/>
                    <w:bottom w:val="none" w:sz="0" w:space="0" w:color="auto"/>
                    <w:right w:val="none" w:sz="0" w:space="0" w:color="auto"/>
                  </w:divBdr>
                  <w:divsChild>
                    <w:div w:id="191724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7838497">
      <w:bodyDiv w:val="1"/>
      <w:marLeft w:val="0"/>
      <w:marRight w:val="0"/>
      <w:marTop w:val="0"/>
      <w:marBottom w:val="0"/>
      <w:divBdr>
        <w:top w:val="none" w:sz="0" w:space="0" w:color="auto"/>
        <w:left w:val="none" w:sz="0" w:space="0" w:color="auto"/>
        <w:bottom w:val="none" w:sz="0" w:space="0" w:color="auto"/>
        <w:right w:val="none" w:sz="0" w:space="0" w:color="auto"/>
      </w:divBdr>
    </w:div>
    <w:div w:id="457992002">
      <w:bodyDiv w:val="1"/>
      <w:marLeft w:val="0"/>
      <w:marRight w:val="0"/>
      <w:marTop w:val="0"/>
      <w:marBottom w:val="0"/>
      <w:divBdr>
        <w:top w:val="none" w:sz="0" w:space="0" w:color="auto"/>
        <w:left w:val="none" w:sz="0" w:space="0" w:color="auto"/>
        <w:bottom w:val="none" w:sz="0" w:space="0" w:color="auto"/>
        <w:right w:val="none" w:sz="0" w:space="0" w:color="auto"/>
      </w:divBdr>
      <w:divsChild>
        <w:div w:id="1118572420">
          <w:marLeft w:val="0"/>
          <w:marRight w:val="0"/>
          <w:marTop w:val="0"/>
          <w:marBottom w:val="0"/>
          <w:divBdr>
            <w:top w:val="none" w:sz="0" w:space="0" w:color="auto"/>
            <w:left w:val="none" w:sz="0" w:space="0" w:color="auto"/>
            <w:bottom w:val="none" w:sz="0" w:space="0" w:color="auto"/>
            <w:right w:val="none" w:sz="0" w:space="0" w:color="auto"/>
          </w:divBdr>
        </w:div>
        <w:div w:id="1878085590">
          <w:marLeft w:val="0"/>
          <w:marRight w:val="0"/>
          <w:marTop w:val="0"/>
          <w:marBottom w:val="0"/>
          <w:divBdr>
            <w:top w:val="none" w:sz="0" w:space="0" w:color="auto"/>
            <w:left w:val="none" w:sz="0" w:space="0" w:color="auto"/>
            <w:bottom w:val="none" w:sz="0" w:space="0" w:color="auto"/>
            <w:right w:val="none" w:sz="0" w:space="0" w:color="auto"/>
          </w:divBdr>
          <w:divsChild>
            <w:div w:id="908417937">
              <w:marLeft w:val="0"/>
              <w:marRight w:val="0"/>
              <w:marTop w:val="0"/>
              <w:marBottom w:val="0"/>
              <w:divBdr>
                <w:top w:val="none" w:sz="0" w:space="0" w:color="auto"/>
                <w:left w:val="none" w:sz="0" w:space="0" w:color="auto"/>
                <w:bottom w:val="none" w:sz="0" w:space="0" w:color="auto"/>
                <w:right w:val="none" w:sz="0" w:space="0" w:color="auto"/>
              </w:divBdr>
            </w:div>
          </w:divsChild>
        </w:div>
        <w:div w:id="1903364728">
          <w:marLeft w:val="0"/>
          <w:marRight w:val="0"/>
          <w:marTop w:val="0"/>
          <w:marBottom w:val="0"/>
          <w:divBdr>
            <w:top w:val="none" w:sz="0" w:space="0" w:color="auto"/>
            <w:left w:val="none" w:sz="0" w:space="0" w:color="auto"/>
            <w:bottom w:val="none" w:sz="0" w:space="0" w:color="auto"/>
            <w:right w:val="none" w:sz="0" w:space="0" w:color="auto"/>
          </w:divBdr>
        </w:div>
        <w:div w:id="1970744716">
          <w:marLeft w:val="0"/>
          <w:marRight w:val="0"/>
          <w:marTop w:val="0"/>
          <w:marBottom w:val="0"/>
          <w:divBdr>
            <w:top w:val="none" w:sz="0" w:space="0" w:color="auto"/>
            <w:left w:val="none" w:sz="0" w:space="0" w:color="auto"/>
            <w:bottom w:val="none" w:sz="0" w:space="0" w:color="auto"/>
            <w:right w:val="none" w:sz="0" w:space="0" w:color="auto"/>
          </w:divBdr>
          <w:divsChild>
            <w:div w:id="548495079">
              <w:marLeft w:val="0"/>
              <w:marRight w:val="0"/>
              <w:marTop w:val="0"/>
              <w:marBottom w:val="0"/>
              <w:divBdr>
                <w:top w:val="none" w:sz="0" w:space="0" w:color="auto"/>
                <w:left w:val="none" w:sz="0" w:space="0" w:color="auto"/>
                <w:bottom w:val="none" w:sz="0" w:space="0" w:color="auto"/>
                <w:right w:val="none" w:sz="0" w:space="0" w:color="auto"/>
              </w:divBdr>
            </w:div>
          </w:divsChild>
        </w:div>
        <w:div w:id="1953632561">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sChild>
            <w:div w:id="2131853197">
              <w:marLeft w:val="0"/>
              <w:marRight w:val="0"/>
              <w:marTop w:val="0"/>
              <w:marBottom w:val="0"/>
              <w:divBdr>
                <w:top w:val="none" w:sz="0" w:space="0" w:color="auto"/>
                <w:left w:val="none" w:sz="0" w:space="0" w:color="auto"/>
                <w:bottom w:val="none" w:sz="0" w:space="0" w:color="auto"/>
                <w:right w:val="none" w:sz="0" w:space="0" w:color="auto"/>
              </w:divBdr>
            </w:div>
          </w:divsChild>
        </w:div>
        <w:div w:id="990211664">
          <w:marLeft w:val="0"/>
          <w:marRight w:val="0"/>
          <w:marTop w:val="0"/>
          <w:marBottom w:val="0"/>
          <w:divBdr>
            <w:top w:val="none" w:sz="0" w:space="0" w:color="auto"/>
            <w:left w:val="none" w:sz="0" w:space="0" w:color="auto"/>
            <w:bottom w:val="none" w:sz="0" w:space="0" w:color="auto"/>
            <w:right w:val="none" w:sz="0" w:space="0" w:color="auto"/>
          </w:divBdr>
        </w:div>
        <w:div w:id="1696492444">
          <w:marLeft w:val="0"/>
          <w:marRight w:val="0"/>
          <w:marTop w:val="0"/>
          <w:marBottom w:val="0"/>
          <w:divBdr>
            <w:top w:val="none" w:sz="0" w:space="0" w:color="auto"/>
            <w:left w:val="none" w:sz="0" w:space="0" w:color="auto"/>
            <w:bottom w:val="none" w:sz="0" w:space="0" w:color="auto"/>
            <w:right w:val="none" w:sz="0" w:space="0" w:color="auto"/>
          </w:divBdr>
          <w:divsChild>
            <w:div w:id="791245608">
              <w:marLeft w:val="0"/>
              <w:marRight w:val="0"/>
              <w:marTop w:val="0"/>
              <w:marBottom w:val="0"/>
              <w:divBdr>
                <w:top w:val="none" w:sz="0" w:space="0" w:color="auto"/>
                <w:left w:val="none" w:sz="0" w:space="0" w:color="auto"/>
                <w:bottom w:val="none" w:sz="0" w:space="0" w:color="auto"/>
                <w:right w:val="none" w:sz="0" w:space="0" w:color="auto"/>
              </w:divBdr>
            </w:div>
          </w:divsChild>
        </w:div>
        <w:div w:id="1450276961">
          <w:marLeft w:val="0"/>
          <w:marRight w:val="0"/>
          <w:marTop w:val="0"/>
          <w:marBottom w:val="0"/>
          <w:divBdr>
            <w:top w:val="none" w:sz="0" w:space="0" w:color="auto"/>
            <w:left w:val="none" w:sz="0" w:space="0" w:color="auto"/>
            <w:bottom w:val="none" w:sz="0" w:space="0" w:color="auto"/>
            <w:right w:val="none" w:sz="0" w:space="0" w:color="auto"/>
          </w:divBdr>
        </w:div>
        <w:div w:id="1481581269">
          <w:marLeft w:val="0"/>
          <w:marRight w:val="0"/>
          <w:marTop w:val="0"/>
          <w:marBottom w:val="0"/>
          <w:divBdr>
            <w:top w:val="none" w:sz="0" w:space="0" w:color="auto"/>
            <w:left w:val="none" w:sz="0" w:space="0" w:color="auto"/>
            <w:bottom w:val="none" w:sz="0" w:space="0" w:color="auto"/>
            <w:right w:val="none" w:sz="0" w:space="0" w:color="auto"/>
          </w:divBdr>
          <w:divsChild>
            <w:div w:id="1177034323">
              <w:marLeft w:val="0"/>
              <w:marRight w:val="0"/>
              <w:marTop w:val="0"/>
              <w:marBottom w:val="0"/>
              <w:divBdr>
                <w:top w:val="none" w:sz="0" w:space="0" w:color="auto"/>
                <w:left w:val="none" w:sz="0" w:space="0" w:color="auto"/>
                <w:bottom w:val="none" w:sz="0" w:space="0" w:color="auto"/>
                <w:right w:val="none" w:sz="0" w:space="0" w:color="auto"/>
              </w:divBdr>
            </w:div>
          </w:divsChild>
        </w:div>
        <w:div w:id="1577782639">
          <w:marLeft w:val="0"/>
          <w:marRight w:val="0"/>
          <w:marTop w:val="0"/>
          <w:marBottom w:val="0"/>
          <w:divBdr>
            <w:top w:val="none" w:sz="0" w:space="0" w:color="auto"/>
            <w:left w:val="none" w:sz="0" w:space="0" w:color="auto"/>
            <w:bottom w:val="none" w:sz="0" w:space="0" w:color="auto"/>
            <w:right w:val="none" w:sz="0" w:space="0" w:color="auto"/>
          </w:divBdr>
        </w:div>
        <w:div w:id="1851064481">
          <w:marLeft w:val="0"/>
          <w:marRight w:val="0"/>
          <w:marTop w:val="0"/>
          <w:marBottom w:val="0"/>
          <w:divBdr>
            <w:top w:val="none" w:sz="0" w:space="0" w:color="auto"/>
            <w:left w:val="none" w:sz="0" w:space="0" w:color="auto"/>
            <w:bottom w:val="none" w:sz="0" w:space="0" w:color="auto"/>
            <w:right w:val="none" w:sz="0" w:space="0" w:color="auto"/>
          </w:divBdr>
          <w:divsChild>
            <w:div w:id="1563757208">
              <w:marLeft w:val="0"/>
              <w:marRight w:val="0"/>
              <w:marTop w:val="0"/>
              <w:marBottom w:val="0"/>
              <w:divBdr>
                <w:top w:val="none" w:sz="0" w:space="0" w:color="auto"/>
                <w:left w:val="none" w:sz="0" w:space="0" w:color="auto"/>
                <w:bottom w:val="none" w:sz="0" w:space="0" w:color="auto"/>
                <w:right w:val="none" w:sz="0" w:space="0" w:color="auto"/>
              </w:divBdr>
            </w:div>
          </w:divsChild>
        </w:div>
        <w:div w:id="932318733">
          <w:marLeft w:val="0"/>
          <w:marRight w:val="0"/>
          <w:marTop w:val="0"/>
          <w:marBottom w:val="0"/>
          <w:divBdr>
            <w:top w:val="none" w:sz="0" w:space="0" w:color="auto"/>
            <w:left w:val="none" w:sz="0" w:space="0" w:color="auto"/>
            <w:bottom w:val="none" w:sz="0" w:space="0" w:color="auto"/>
            <w:right w:val="none" w:sz="0" w:space="0" w:color="auto"/>
          </w:divBdr>
        </w:div>
        <w:div w:id="1759056260">
          <w:marLeft w:val="0"/>
          <w:marRight w:val="0"/>
          <w:marTop w:val="0"/>
          <w:marBottom w:val="0"/>
          <w:divBdr>
            <w:top w:val="none" w:sz="0" w:space="0" w:color="auto"/>
            <w:left w:val="none" w:sz="0" w:space="0" w:color="auto"/>
            <w:bottom w:val="none" w:sz="0" w:space="0" w:color="auto"/>
            <w:right w:val="none" w:sz="0" w:space="0" w:color="auto"/>
          </w:divBdr>
          <w:divsChild>
            <w:div w:id="79640859">
              <w:marLeft w:val="0"/>
              <w:marRight w:val="0"/>
              <w:marTop w:val="0"/>
              <w:marBottom w:val="0"/>
              <w:divBdr>
                <w:top w:val="none" w:sz="0" w:space="0" w:color="auto"/>
                <w:left w:val="none" w:sz="0" w:space="0" w:color="auto"/>
                <w:bottom w:val="none" w:sz="0" w:space="0" w:color="auto"/>
                <w:right w:val="none" w:sz="0" w:space="0" w:color="auto"/>
              </w:divBdr>
            </w:div>
          </w:divsChild>
        </w:div>
        <w:div w:id="1358772069">
          <w:marLeft w:val="0"/>
          <w:marRight w:val="0"/>
          <w:marTop w:val="300"/>
          <w:marBottom w:val="0"/>
          <w:divBdr>
            <w:top w:val="none" w:sz="0" w:space="0" w:color="auto"/>
            <w:left w:val="none" w:sz="0" w:space="0" w:color="auto"/>
            <w:bottom w:val="none" w:sz="0" w:space="0" w:color="auto"/>
            <w:right w:val="none" w:sz="0" w:space="0" w:color="auto"/>
          </w:divBdr>
          <w:divsChild>
            <w:div w:id="1484588385">
              <w:marLeft w:val="0"/>
              <w:marRight w:val="0"/>
              <w:marTop w:val="0"/>
              <w:marBottom w:val="0"/>
              <w:divBdr>
                <w:top w:val="none" w:sz="0" w:space="0" w:color="auto"/>
                <w:left w:val="none" w:sz="0" w:space="0" w:color="auto"/>
                <w:bottom w:val="none" w:sz="0" w:space="0" w:color="auto"/>
                <w:right w:val="none" w:sz="0" w:space="0" w:color="auto"/>
              </w:divBdr>
              <w:divsChild>
                <w:div w:id="188842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693394">
          <w:marLeft w:val="0"/>
          <w:marRight w:val="0"/>
          <w:marTop w:val="300"/>
          <w:marBottom w:val="0"/>
          <w:divBdr>
            <w:top w:val="none" w:sz="0" w:space="0" w:color="auto"/>
            <w:left w:val="none" w:sz="0" w:space="0" w:color="auto"/>
            <w:bottom w:val="none" w:sz="0" w:space="0" w:color="auto"/>
            <w:right w:val="none" w:sz="0" w:space="0" w:color="auto"/>
          </w:divBdr>
          <w:divsChild>
            <w:div w:id="216556338">
              <w:marLeft w:val="0"/>
              <w:marRight w:val="0"/>
              <w:marTop w:val="0"/>
              <w:marBottom w:val="0"/>
              <w:divBdr>
                <w:top w:val="none" w:sz="0" w:space="0" w:color="auto"/>
                <w:left w:val="none" w:sz="0" w:space="0" w:color="auto"/>
                <w:bottom w:val="none" w:sz="0" w:space="0" w:color="auto"/>
                <w:right w:val="none" w:sz="0" w:space="0" w:color="auto"/>
              </w:divBdr>
              <w:divsChild>
                <w:div w:id="1024750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887247">
          <w:marLeft w:val="0"/>
          <w:marRight w:val="0"/>
          <w:marTop w:val="300"/>
          <w:marBottom w:val="0"/>
          <w:divBdr>
            <w:top w:val="none" w:sz="0" w:space="0" w:color="auto"/>
            <w:left w:val="none" w:sz="0" w:space="0" w:color="auto"/>
            <w:bottom w:val="none" w:sz="0" w:space="0" w:color="auto"/>
            <w:right w:val="none" w:sz="0" w:space="0" w:color="auto"/>
          </w:divBdr>
          <w:divsChild>
            <w:div w:id="1629774845">
              <w:marLeft w:val="0"/>
              <w:marRight w:val="0"/>
              <w:marTop w:val="0"/>
              <w:marBottom w:val="0"/>
              <w:divBdr>
                <w:top w:val="none" w:sz="0" w:space="0" w:color="auto"/>
                <w:left w:val="none" w:sz="0" w:space="0" w:color="auto"/>
                <w:bottom w:val="none" w:sz="0" w:space="0" w:color="auto"/>
                <w:right w:val="none" w:sz="0" w:space="0" w:color="auto"/>
              </w:divBdr>
              <w:divsChild>
                <w:div w:id="148677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603079">
          <w:marLeft w:val="0"/>
          <w:marRight w:val="0"/>
          <w:marTop w:val="300"/>
          <w:marBottom w:val="0"/>
          <w:divBdr>
            <w:top w:val="none" w:sz="0" w:space="0" w:color="auto"/>
            <w:left w:val="none" w:sz="0" w:space="0" w:color="auto"/>
            <w:bottom w:val="none" w:sz="0" w:space="0" w:color="auto"/>
            <w:right w:val="none" w:sz="0" w:space="0" w:color="auto"/>
          </w:divBdr>
          <w:divsChild>
            <w:div w:id="1124032723">
              <w:marLeft w:val="0"/>
              <w:marRight w:val="0"/>
              <w:marTop w:val="0"/>
              <w:marBottom w:val="0"/>
              <w:divBdr>
                <w:top w:val="none" w:sz="0" w:space="0" w:color="auto"/>
                <w:left w:val="none" w:sz="0" w:space="0" w:color="auto"/>
                <w:bottom w:val="none" w:sz="0" w:space="0" w:color="auto"/>
                <w:right w:val="none" w:sz="0" w:space="0" w:color="auto"/>
              </w:divBdr>
              <w:divsChild>
                <w:div w:id="186786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8108600">
      <w:bodyDiv w:val="1"/>
      <w:marLeft w:val="0"/>
      <w:marRight w:val="0"/>
      <w:marTop w:val="0"/>
      <w:marBottom w:val="0"/>
      <w:divBdr>
        <w:top w:val="none" w:sz="0" w:space="0" w:color="auto"/>
        <w:left w:val="none" w:sz="0" w:space="0" w:color="auto"/>
        <w:bottom w:val="none" w:sz="0" w:space="0" w:color="auto"/>
        <w:right w:val="none" w:sz="0" w:space="0" w:color="auto"/>
      </w:divBdr>
    </w:div>
    <w:div w:id="458693144">
      <w:bodyDiv w:val="1"/>
      <w:marLeft w:val="0"/>
      <w:marRight w:val="0"/>
      <w:marTop w:val="0"/>
      <w:marBottom w:val="0"/>
      <w:divBdr>
        <w:top w:val="none" w:sz="0" w:space="0" w:color="auto"/>
        <w:left w:val="none" w:sz="0" w:space="0" w:color="auto"/>
        <w:bottom w:val="none" w:sz="0" w:space="0" w:color="auto"/>
        <w:right w:val="none" w:sz="0" w:space="0" w:color="auto"/>
      </w:divBdr>
    </w:div>
    <w:div w:id="459112188">
      <w:bodyDiv w:val="1"/>
      <w:marLeft w:val="0"/>
      <w:marRight w:val="0"/>
      <w:marTop w:val="0"/>
      <w:marBottom w:val="0"/>
      <w:divBdr>
        <w:top w:val="none" w:sz="0" w:space="0" w:color="auto"/>
        <w:left w:val="none" w:sz="0" w:space="0" w:color="auto"/>
        <w:bottom w:val="none" w:sz="0" w:space="0" w:color="auto"/>
        <w:right w:val="none" w:sz="0" w:space="0" w:color="auto"/>
      </w:divBdr>
      <w:divsChild>
        <w:div w:id="2041003162">
          <w:marLeft w:val="0"/>
          <w:marRight w:val="0"/>
          <w:marTop w:val="0"/>
          <w:marBottom w:val="0"/>
          <w:divBdr>
            <w:top w:val="none" w:sz="0" w:space="0" w:color="auto"/>
            <w:left w:val="none" w:sz="0" w:space="0" w:color="auto"/>
            <w:bottom w:val="none" w:sz="0" w:space="0" w:color="auto"/>
            <w:right w:val="none" w:sz="0" w:space="0" w:color="auto"/>
          </w:divBdr>
        </w:div>
        <w:div w:id="970016582">
          <w:marLeft w:val="0"/>
          <w:marRight w:val="0"/>
          <w:marTop w:val="0"/>
          <w:marBottom w:val="0"/>
          <w:divBdr>
            <w:top w:val="none" w:sz="0" w:space="0" w:color="auto"/>
            <w:left w:val="none" w:sz="0" w:space="0" w:color="auto"/>
            <w:bottom w:val="none" w:sz="0" w:space="0" w:color="auto"/>
            <w:right w:val="none" w:sz="0" w:space="0" w:color="auto"/>
          </w:divBdr>
          <w:divsChild>
            <w:div w:id="2046563594">
              <w:marLeft w:val="0"/>
              <w:marRight w:val="0"/>
              <w:marTop w:val="0"/>
              <w:marBottom w:val="0"/>
              <w:divBdr>
                <w:top w:val="none" w:sz="0" w:space="0" w:color="auto"/>
                <w:left w:val="none" w:sz="0" w:space="0" w:color="auto"/>
                <w:bottom w:val="none" w:sz="0" w:space="0" w:color="auto"/>
                <w:right w:val="none" w:sz="0" w:space="0" w:color="auto"/>
              </w:divBdr>
            </w:div>
          </w:divsChild>
        </w:div>
        <w:div w:id="1643582829">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sChild>
            <w:div w:id="2093159976">
              <w:marLeft w:val="0"/>
              <w:marRight w:val="0"/>
              <w:marTop w:val="0"/>
              <w:marBottom w:val="0"/>
              <w:divBdr>
                <w:top w:val="none" w:sz="0" w:space="0" w:color="auto"/>
                <w:left w:val="none" w:sz="0" w:space="0" w:color="auto"/>
                <w:bottom w:val="none" w:sz="0" w:space="0" w:color="auto"/>
                <w:right w:val="none" w:sz="0" w:space="0" w:color="auto"/>
              </w:divBdr>
            </w:div>
          </w:divsChild>
        </w:div>
        <w:div w:id="1408067778">
          <w:marLeft w:val="0"/>
          <w:marRight w:val="0"/>
          <w:marTop w:val="0"/>
          <w:marBottom w:val="0"/>
          <w:divBdr>
            <w:top w:val="none" w:sz="0" w:space="0" w:color="auto"/>
            <w:left w:val="none" w:sz="0" w:space="0" w:color="auto"/>
            <w:bottom w:val="none" w:sz="0" w:space="0" w:color="auto"/>
            <w:right w:val="none" w:sz="0" w:space="0" w:color="auto"/>
          </w:divBdr>
        </w:div>
        <w:div w:id="445319159">
          <w:marLeft w:val="0"/>
          <w:marRight w:val="0"/>
          <w:marTop w:val="0"/>
          <w:marBottom w:val="0"/>
          <w:divBdr>
            <w:top w:val="none" w:sz="0" w:space="0" w:color="auto"/>
            <w:left w:val="none" w:sz="0" w:space="0" w:color="auto"/>
            <w:bottom w:val="none" w:sz="0" w:space="0" w:color="auto"/>
            <w:right w:val="none" w:sz="0" w:space="0" w:color="auto"/>
          </w:divBdr>
          <w:divsChild>
            <w:div w:id="223759933">
              <w:marLeft w:val="0"/>
              <w:marRight w:val="0"/>
              <w:marTop w:val="0"/>
              <w:marBottom w:val="0"/>
              <w:divBdr>
                <w:top w:val="none" w:sz="0" w:space="0" w:color="auto"/>
                <w:left w:val="none" w:sz="0" w:space="0" w:color="auto"/>
                <w:bottom w:val="none" w:sz="0" w:space="0" w:color="auto"/>
                <w:right w:val="none" w:sz="0" w:space="0" w:color="auto"/>
              </w:divBdr>
            </w:div>
          </w:divsChild>
        </w:div>
        <w:div w:id="154496918">
          <w:marLeft w:val="0"/>
          <w:marRight w:val="0"/>
          <w:marTop w:val="0"/>
          <w:marBottom w:val="0"/>
          <w:divBdr>
            <w:top w:val="none" w:sz="0" w:space="0" w:color="auto"/>
            <w:left w:val="none" w:sz="0" w:space="0" w:color="auto"/>
            <w:bottom w:val="none" w:sz="0" w:space="0" w:color="auto"/>
            <w:right w:val="none" w:sz="0" w:space="0" w:color="auto"/>
          </w:divBdr>
        </w:div>
        <w:div w:id="114716635">
          <w:marLeft w:val="0"/>
          <w:marRight w:val="0"/>
          <w:marTop w:val="0"/>
          <w:marBottom w:val="0"/>
          <w:divBdr>
            <w:top w:val="none" w:sz="0" w:space="0" w:color="auto"/>
            <w:left w:val="none" w:sz="0" w:space="0" w:color="auto"/>
            <w:bottom w:val="none" w:sz="0" w:space="0" w:color="auto"/>
            <w:right w:val="none" w:sz="0" w:space="0" w:color="auto"/>
          </w:divBdr>
          <w:divsChild>
            <w:div w:id="1963269993">
              <w:marLeft w:val="0"/>
              <w:marRight w:val="0"/>
              <w:marTop w:val="0"/>
              <w:marBottom w:val="0"/>
              <w:divBdr>
                <w:top w:val="none" w:sz="0" w:space="0" w:color="auto"/>
                <w:left w:val="none" w:sz="0" w:space="0" w:color="auto"/>
                <w:bottom w:val="none" w:sz="0" w:space="0" w:color="auto"/>
                <w:right w:val="none" w:sz="0" w:space="0" w:color="auto"/>
              </w:divBdr>
            </w:div>
          </w:divsChild>
        </w:div>
        <w:div w:id="1355493287">
          <w:marLeft w:val="0"/>
          <w:marRight w:val="0"/>
          <w:marTop w:val="0"/>
          <w:marBottom w:val="0"/>
          <w:divBdr>
            <w:top w:val="none" w:sz="0" w:space="0" w:color="auto"/>
            <w:left w:val="none" w:sz="0" w:space="0" w:color="auto"/>
            <w:bottom w:val="none" w:sz="0" w:space="0" w:color="auto"/>
            <w:right w:val="none" w:sz="0" w:space="0" w:color="auto"/>
          </w:divBdr>
        </w:div>
        <w:div w:id="1186791483">
          <w:marLeft w:val="0"/>
          <w:marRight w:val="0"/>
          <w:marTop w:val="0"/>
          <w:marBottom w:val="0"/>
          <w:divBdr>
            <w:top w:val="none" w:sz="0" w:space="0" w:color="auto"/>
            <w:left w:val="none" w:sz="0" w:space="0" w:color="auto"/>
            <w:bottom w:val="none" w:sz="0" w:space="0" w:color="auto"/>
            <w:right w:val="none" w:sz="0" w:space="0" w:color="auto"/>
          </w:divBdr>
          <w:divsChild>
            <w:div w:id="1104223679">
              <w:marLeft w:val="0"/>
              <w:marRight w:val="0"/>
              <w:marTop w:val="0"/>
              <w:marBottom w:val="0"/>
              <w:divBdr>
                <w:top w:val="none" w:sz="0" w:space="0" w:color="auto"/>
                <w:left w:val="none" w:sz="0" w:space="0" w:color="auto"/>
                <w:bottom w:val="none" w:sz="0" w:space="0" w:color="auto"/>
                <w:right w:val="none" w:sz="0" w:space="0" w:color="auto"/>
              </w:divBdr>
            </w:div>
          </w:divsChild>
        </w:div>
        <w:div w:id="1842693499">
          <w:marLeft w:val="0"/>
          <w:marRight w:val="0"/>
          <w:marTop w:val="0"/>
          <w:marBottom w:val="0"/>
          <w:divBdr>
            <w:top w:val="none" w:sz="0" w:space="0" w:color="auto"/>
            <w:left w:val="none" w:sz="0" w:space="0" w:color="auto"/>
            <w:bottom w:val="none" w:sz="0" w:space="0" w:color="auto"/>
            <w:right w:val="none" w:sz="0" w:space="0" w:color="auto"/>
          </w:divBdr>
        </w:div>
        <w:div w:id="1549141547">
          <w:marLeft w:val="0"/>
          <w:marRight w:val="0"/>
          <w:marTop w:val="0"/>
          <w:marBottom w:val="0"/>
          <w:divBdr>
            <w:top w:val="none" w:sz="0" w:space="0" w:color="auto"/>
            <w:left w:val="none" w:sz="0" w:space="0" w:color="auto"/>
            <w:bottom w:val="none" w:sz="0" w:space="0" w:color="auto"/>
            <w:right w:val="none" w:sz="0" w:space="0" w:color="auto"/>
          </w:divBdr>
          <w:divsChild>
            <w:div w:id="246693675">
              <w:marLeft w:val="0"/>
              <w:marRight w:val="0"/>
              <w:marTop w:val="0"/>
              <w:marBottom w:val="0"/>
              <w:divBdr>
                <w:top w:val="none" w:sz="0" w:space="0" w:color="auto"/>
                <w:left w:val="none" w:sz="0" w:space="0" w:color="auto"/>
                <w:bottom w:val="none" w:sz="0" w:space="0" w:color="auto"/>
                <w:right w:val="none" w:sz="0" w:space="0" w:color="auto"/>
              </w:divBdr>
            </w:div>
          </w:divsChild>
        </w:div>
        <w:div w:id="685446326">
          <w:marLeft w:val="0"/>
          <w:marRight w:val="0"/>
          <w:marTop w:val="0"/>
          <w:marBottom w:val="0"/>
          <w:divBdr>
            <w:top w:val="none" w:sz="0" w:space="0" w:color="auto"/>
            <w:left w:val="none" w:sz="0" w:space="0" w:color="auto"/>
            <w:bottom w:val="none" w:sz="0" w:space="0" w:color="auto"/>
            <w:right w:val="none" w:sz="0" w:space="0" w:color="auto"/>
          </w:divBdr>
        </w:div>
        <w:div w:id="824513787">
          <w:marLeft w:val="0"/>
          <w:marRight w:val="0"/>
          <w:marTop w:val="0"/>
          <w:marBottom w:val="0"/>
          <w:divBdr>
            <w:top w:val="none" w:sz="0" w:space="0" w:color="auto"/>
            <w:left w:val="none" w:sz="0" w:space="0" w:color="auto"/>
            <w:bottom w:val="none" w:sz="0" w:space="0" w:color="auto"/>
            <w:right w:val="none" w:sz="0" w:space="0" w:color="auto"/>
          </w:divBdr>
          <w:divsChild>
            <w:div w:id="419719266">
              <w:marLeft w:val="0"/>
              <w:marRight w:val="0"/>
              <w:marTop w:val="0"/>
              <w:marBottom w:val="0"/>
              <w:divBdr>
                <w:top w:val="none" w:sz="0" w:space="0" w:color="auto"/>
                <w:left w:val="none" w:sz="0" w:space="0" w:color="auto"/>
                <w:bottom w:val="none" w:sz="0" w:space="0" w:color="auto"/>
                <w:right w:val="none" w:sz="0" w:space="0" w:color="auto"/>
              </w:divBdr>
            </w:div>
          </w:divsChild>
        </w:div>
        <w:div w:id="995300702">
          <w:marLeft w:val="0"/>
          <w:marRight w:val="0"/>
          <w:marTop w:val="300"/>
          <w:marBottom w:val="0"/>
          <w:divBdr>
            <w:top w:val="none" w:sz="0" w:space="0" w:color="auto"/>
            <w:left w:val="none" w:sz="0" w:space="0" w:color="auto"/>
            <w:bottom w:val="none" w:sz="0" w:space="0" w:color="auto"/>
            <w:right w:val="none" w:sz="0" w:space="0" w:color="auto"/>
          </w:divBdr>
          <w:divsChild>
            <w:div w:id="135151745">
              <w:marLeft w:val="0"/>
              <w:marRight w:val="0"/>
              <w:marTop w:val="0"/>
              <w:marBottom w:val="0"/>
              <w:divBdr>
                <w:top w:val="none" w:sz="0" w:space="0" w:color="auto"/>
                <w:left w:val="none" w:sz="0" w:space="0" w:color="auto"/>
                <w:bottom w:val="none" w:sz="0" w:space="0" w:color="auto"/>
                <w:right w:val="none" w:sz="0" w:space="0" w:color="auto"/>
              </w:divBdr>
              <w:divsChild>
                <w:div w:id="191485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555385">
          <w:marLeft w:val="0"/>
          <w:marRight w:val="0"/>
          <w:marTop w:val="300"/>
          <w:marBottom w:val="0"/>
          <w:divBdr>
            <w:top w:val="none" w:sz="0" w:space="0" w:color="auto"/>
            <w:left w:val="none" w:sz="0" w:space="0" w:color="auto"/>
            <w:bottom w:val="none" w:sz="0" w:space="0" w:color="auto"/>
            <w:right w:val="none" w:sz="0" w:space="0" w:color="auto"/>
          </w:divBdr>
          <w:divsChild>
            <w:div w:id="851457173">
              <w:marLeft w:val="0"/>
              <w:marRight w:val="0"/>
              <w:marTop w:val="0"/>
              <w:marBottom w:val="0"/>
              <w:divBdr>
                <w:top w:val="none" w:sz="0" w:space="0" w:color="auto"/>
                <w:left w:val="none" w:sz="0" w:space="0" w:color="auto"/>
                <w:bottom w:val="none" w:sz="0" w:space="0" w:color="auto"/>
                <w:right w:val="none" w:sz="0" w:space="0" w:color="auto"/>
              </w:divBdr>
              <w:divsChild>
                <w:div w:id="1062680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26594">
          <w:marLeft w:val="0"/>
          <w:marRight w:val="0"/>
          <w:marTop w:val="300"/>
          <w:marBottom w:val="0"/>
          <w:divBdr>
            <w:top w:val="none" w:sz="0" w:space="0" w:color="auto"/>
            <w:left w:val="none" w:sz="0" w:space="0" w:color="auto"/>
            <w:bottom w:val="none" w:sz="0" w:space="0" w:color="auto"/>
            <w:right w:val="none" w:sz="0" w:space="0" w:color="auto"/>
          </w:divBdr>
          <w:divsChild>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007383">
          <w:marLeft w:val="0"/>
          <w:marRight w:val="0"/>
          <w:marTop w:val="300"/>
          <w:marBottom w:val="0"/>
          <w:divBdr>
            <w:top w:val="none" w:sz="0" w:space="0" w:color="auto"/>
            <w:left w:val="none" w:sz="0" w:space="0" w:color="auto"/>
            <w:bottom w:val="none" w:sz="0" w:space="0" w:color="auto"/>
            <w:right w:val="none" w:sz="0" w:space="0" w:color="auto"/>
          </w:divBdr>
          <w:divsChild>
            <w:div w:id="1092244686">
              <w:marLeft w:val="0"/>
              <w:marRight w:val="0"/>
              <w:marTop w:val="0"/>
              <w:marBottom w:val="0"/>
              <w:divBdr>
                <w:top w:val="none" w:sz="0" w:space="0" w:color="auto"/>
                <w:left w:val="none" w:sz="0" w:space="0" w:color="auto"/>
                <w:bottom w:val="none" w:sz="0" w:space="0" w:color="auto"/>
                <w:right w:val="none" w:sz="0" w:space="0" w:color="auto"/>
              </w:divBdr>
              <w:divsChild>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0467642">
      <w:bodyDiv w:val="1"/>
      <w:marLeft w:val="0"/>
      <w:marRight w:val="0"/>
      <w:marTop w:val="0"/>
      <w:marBottom w:val="0"/>
      <w:divBdr>
        <w:top w:val="none" w:sz="0" w:space="0" w:color="auto"/>
        <w:left w:val="none" w:sz="0" w:space="0" w:color="auto"/>
        <w:bottom w:val="none" w:sz="0" w:space="0" w:color="auto"/>
        <w:right w:val="none" w:sz="0" w:space="0" w:color="auto"/>
      </w:divBdr>
      <w:divsChild>
        <w:div w:id="74210613">
          <w:marLeft w:val="0"/>
          <w:marRight w:val="0"/>
          <w:marTop w:val="0"/>
          <w:marBottom w:val="0"/>
          <w:divBdr>
            <w:top w:val="none" w:sz="0" w:space="0" w:color="auto"/>
            <w:left w:val="none" w:sz="0" w:space="0" w:color="auto"/>
            <w:bottom w:val="none" w:sz="0" w:space="0" w:color="auto"/>
            <w:right w:val="none" w:sz="0" w:space="0" w:color="auto"/>
          </w:divBdr>
        </w:div>
        <w:div w:id="266237878">
          <w:marLeft w:val="0"/>
          <w:marRight w:val="0"/>
          <w:marTop w:val="0"/>
          <w:marBottom w:val="0"/>
          <w:divBdr>
            <w:top w:val="none" w:sz="0" w:space="0" w:color="auto"/>
            <w:left w:val="none" w:sz="0" w:space="0" w:color="auto"/>
            <w:bottom w:val="none" w:sz="0" w:space="0" w:color="auto"/>
            <w:right w:val="none" w:sz="0" w:space="0" w:color="auto"/>
          </w:divBdr>
          <w:divsChild>
            <w:div w:id="1532187224">
              <w:marLeft w:val="0"/>
              <w:marRight w:val="0"/>
              <w:marTop w:val="0"/>
              <w:marBottom w:val="0"/>
              <w:divBdr>
                <w:top w:val="none" w:sz="0" w:space="0" w:color="auto"/>
                <w:left w:val="none" w:sz="0" w:space="0" w:color="auto"/>
                <w:bottom w:val="none" w:sz="0" w:space="0" w:color="auto"/>
                <w:right w:val="none" w:sz="0" w:space="0" w:color="auto"/>
              </w:divBdr>
            </w:div>
          </w:divsChild>
        </w:div>
        <w:div w:id="433019131">
          <w:marLeft w:val="0"/>
          <w:marRight w:val="0"/>
          <w:marTop w:val="0"/>
          <w:marBottom w:val="0"/>
          <w:divBdr>
            <w:top w:val="none" w:sz="0" w:space="0" w:color="auto"/>
            <w:left w:val="none" w:sz="0" w:space="0" w:color="auto"/>
            <w:bottom w:val="none" w:sz="0" w:space="0" w:color="auto"/>
            <w:right w:val="none" w:sz="0" w:space="0" w:color="auto"/>
          </w:divBdr>
          <w:divsChild>
            <w:div w:id="1554384430">
              <w:marLeft w:val="0"/>
              <w:marRight w:val="0"/>
              <w:marTop w:val="0"/>
              <w:marBottom w:val="0"/>
              <w:divBdr>
                <w:top w:val="none" w:sz="0" w:space="0" w:color="auto"/>
                <w:left w:val="none" w:sz="0" w:space="0" w:color="auto"/>
                <w:bottom w:val="none" w:sz="0" w:space="0" w:color="auto"/>
                <w:right w:val="none" w:sz="0" w:space="0" w:color="auto"/>
              </w:divBdr>
            </w:div>
          </w:divsChild>
        </w:div>
        <w:div w:id="504826793">
          <w:marLeft w:val="0"/>
          <w:marRight w:val="0"/>
          <w:marTop w:val="0"/>
          <w:marBottom w:val="0"/>
          <w:divBdr>
            <w:top w:val="none" w:sz="0" w:space="0" w:color="auto"/>
            <w:left w:val="none" w:sz="0" w:space="0" w:color="auto"/>
            <w:bottom w:val="none" w:sz="0" w:space="0" w:color="auto"/>
            <w:right w:val="none" w:sz="0" w:space="0" w:color="auto"/>
          </w:divBdr>
          <w:divsChild>
            <w:div w:id="1445493733">
              <w:marLeft w:val="0"/>
              <w:marRight w:val="0"/>
              <w:marTop w:val="0"/>
              <w:marBottom w:val="0"/>
              <w:divBdr>
                <w:top w:val="none" w:sz="0" w:space="0" w:color="auto"/>
                <w:left w:val="none" w:sz="0" w:space="0" w:color="auto"/>
                <w:bottom w:val="none" w:sz="0" w:space="0" w:color="auto"/>
                <w:right w:val="none" w:sz="0" w:space="0" w:color="auto"/>
              </w:divBdr>
            </w:div>
          </w:divsChild>
        </w:div>
        <w:div w:id="697007977">
          <w:marLeft w:val="0"/>
          <w:marRight w:val="0"/>
          <w:marTop w:val="0"/>
          <w:marBottom w:val="0"/>
          <w:divBdr>
            <w:top w:val="none" w:sz="0" w:space="0" w:color="auto"/>
            <w:left w:val="none" w:sz="0" w:space="0" w:color="auto"/>
            <w:bottom w:val="none" w:sz="0" w:space="0" w:color="auto"/>
            <w:right w:val="none" w:sz="0" w:space="0" w:color="auto"/>
          </w:divBdr>
          <w:divsChild>
            <w:div w:id="218397399">
              <w:marLeft w:val="0"/>
              <w:marRight w:val="0"/>
              <w:marTop w:val="0"/>
              <w:marBottom w:val="0"/>
              <w:divBdr>
                <w:top w:val="none" w:sz="0" w:space="0" w:color="auto"/>
                <w:left w:val="none" w:sz="0" w:space="0" w:color="auto"/>
                <w:bottom w:val="none" w:sz="0" w:space="0" w:color="auto"/>
                <w:right w:val="none" w:sz="0" w:space="0" w:color="auto"/>
              </w:divBdr>
            </w:div>
          </w:divsChild>
        </w:div>
        <w:div w:id="760373386">
          <w:marLeft w:val="0"/>
          <w:marRight w:val="0"/>
          <w:marTop w:val="300"/>
          <w:marBottom w:val="0"/>
          <w:divBdr>
            <w:top w:val="none" w:sz="0" w:space="0" w:color="auto"/>
            <w:left w:val="none" w:sz="0" w:space="0" w:color="auto"/>
            <w:bottom w:val="none" w:sz="0" w:space="0" w:color="auto"/>
            <w:right w:val="none" w:sz="0" w:space="0" w:color="auto"/>
          </w:divBdr>
          <w:divsChild>
            <w:div w:id="236598674">
              <w:marLeft w:val="0"/>
              <w:marRight w:val="0"/>
              <w:marTop w:val="0"/>
              <w:marBottom w:val="0"/>
              <w:divBdr>
                <w:top w:val="none" w:sz="0" w:space="0" w:color="auto"/>
                <w:left w:val="none" w:sz="0" w:space="0" w:color="auto"/>
                <w:bottom w:val="none" w:sz="0" w:space="0" w:color="auto"/>
                <w:right w:val="none" w:sz="0" w:space="0" w:color="auto"/>
              </w:divBdr>
              <w:divsChild>
                <w:div w:id="192637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822294">
          <w:marLeft w:val="0"/>
          <w:marRight w:val="0"/>
          <w:marTop w:val="0"/>
          <w:marBottom w:val="0"/>
          <w:divBdr>
            <w:top w:val="none" w:sz="0" w:space="0" w:color="auto"/>
            <w:left w:val="none" w:sz="0" w:space="0" w:color="auto"/>
            <w:bottom w:val="none" w:sz="0" w:space="0" w:color="auto"/>
            <w:right w:val="none" w:sz="0" w:space="0" w:color="auto"/>
          </w:divBdr>
          <w:divsChild>
            <w:div w:id="836577207">
              <w:marLeft w:val="0"/>
              <w:marRight w:val="0"/>
              <w:marTop w:val="0"/>
              <w:marBottom w:val="0"/>
              <w:divBdr>
                <w:top w:val="none" w:sz="0" w:space="0" w:color="auto"/>
                <w:left w:val="none" w:sz="0" w:space="0" w:color="auto"/>
                <w:bottom w:val="none" w:sz="0" w:space="0" w:color="auto"/>
                <w:right w:val="none" w:sz="0" w:space="0" w:color="auto"/>
              </w:divBdr>
            </w:div>
          </w:divsChild>
        </w:div>
        <w:div w:id="978001202">
          <w:marLeft w:val="0"/>
          <w:marRight w:val="0"/>
          <w:marTop w:val="0"/>
          <w:marBottom w:val="0"/>
          <w:divBdr>
            <w:top w:val="none" w:sz="0" w:space="0" w:color="auto"/>
            <w:left w:val="none" w:sz="0" w:space="0" w:color="auto"/>
            <w:bottom w:val="none" w:sz="0" w:space="0" w:color="auto"/>
            <w:right w:val="none" w:sz="0" w:space="0" w:color="auto"/>
          </w:divBdr>
        </w:div>
        <w:div w:id="979378750">
          <w:marLeft w:val="0"/>
          <w:marRight w:val="0"/>
          <w:marTop w:val="0"/>
          <w:marBottom w:val="0"/>
          <w:divBdr>
            <w:top w:val="none" w:sz="0" w:space="0" w:color="auto"/>
            <w:left w:val="none" w:sz="0" w:space="0" w:color="auto"/>
            <w:bottom w:val="none" w:sz="0" w:space="0" w:color="auto"/>
            <w:right w:val="none" w:sz="0" w:space="0" w:color="auto"/>
          </w:divBdr>
        </w:div>
        <w:div w:id="1039471182">
          <w:marLeft w:val="0"/>
          <w:marRight w:val="0"/>
          <w:marTop w:val="0"/>
          <w:marBottom w:val="0"/>
          <w:divBdr>
            <w:top w:val="none" w:sz="0" w:space="0" w:color="auto"/>
            <w:left w:val="none" w:sz="0" w:space="0" w:color="auto"/>
            <w:bottom w:val="none" w:sz="0" w:space="0" w:color="auto"/>
            <w:right w:val="none" w:sz="0" w:space="0" w:color="auto"/>
          </w:divBdr>
          <w:divsChild>
            <w:div w:id="1398015235">
              <w:marLeft w:val="0"/>
              <w:marRight w:val="0"/>
              <w:marTop w:val="0"/>
              <w:marBottom w:val="0"/>
              <w:divBdr>
                <w:top w:val="none" w:sz="0" w:space="0" w:color="auto"/>
                <w:left w:val="none" w:sz="0" w:space="0" w:color="auto"/>
                <w:bottom w:val="none" w:sz="0" w:space="0" w:color="auto"/>
                <w:right w:val="none" w:sz="0" w:space="0" w:color="auto"/>
              </w:divBdr>
            </w:div>
          </w:divsChild>
        </w:div>
        <w:div w:id="1049039287">
          <w:marLeft w:val="0"/>
          <w:marRight w:val="0"/>
          <w:marTop w:val="0"/>
          <w:marBottom w:val="0"/>
          <w:divBdr>
            <w:top w:val="none" w:sz="0" w:space="0" w:color="auto"/>
            <w:left w:val="none" w:sz="0" w:space="0" w:color="auto"/>
            <w:bottom w:val="none" w:sz="0" w:space="0" w:color="auto"/>
            <w:right w:val="none" w:sz="0" w:space="0" w:color="auto"/>
          </w:divBdr>
        </w:div>
        <w:div w:id="1135028858">
          <w:marLeft w:val="0"/>
          <w:marRight w:val="0"/>
          <w:marTop w:val="300"/>
          <w:marBottom w:val="0"/>
          <w:divBdr>
            <w:top w:val="none" w:sz="0" w:space="0" w:color="auto"/>
            <w:left w:val="none" w:sz="0" w:space="0" w:color="auto"/>
            <w:bottom w:val="none" w:sz="0" w:space="0" w:color="auto"/>
            <w:right w:val="none" w:sz="0" w:space="0" w:color="auto"/>
          </w:divBdr>
          <w:divsChild>
            <w:div w:id="686448718">
              <w:marLeft w:val="0"/>
              <w:marRight w:val="0"/>
              <w:marTop w:val="0"/>
              <w:marBottom w:val="0"/>
              <w:divBdr>
                <w:top w:val="none" w:sz="0" w:space="0" w:color="auto"/>
                <w:left w:val="none" w:sz="0" w:space="0" w:color="auto"/>
                <w:bottom w:val="none" w:sz="0" w:space="0" w:color="auto"/>
                <w:right w:val="none" w:sz="0" w:space="0" w:color="auto"/>
              </w:divBdr>
              <w:divsChild>
                <w:div w:id="6232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4292">
          <w:marLeft w:val="0"/>
          <w:marRight w:val="0"/>
          <w:marTop w:val="0"/>
          <w:marBottom w:val="0"/>
          <w:divBdr>
            <w:top w:val="none" w:sz="0" w:space="0" w:color="auto"/>
            <w:left w:val="none" w:sz="0" w:space="0" w:color="auto"/>
            <w:bottom w:val="none" w:sz="0" w:space="0" w:color="auto"/>
            <w:right w:val="none" w:sz="0" w:space="0" w:color="auto"/>
          </w:divBdr>
        </w:div>
        <w:div w:id="1366252523">
          <w:marLeft w:val="0"/>
          <w:marRight w:val="0"/>
          <w:marTop w:val="0"/>
          <w:marBottom w:val="0"/>
          <w:divBdr>
            <w:top w:val="none" w:sz="0" w:space="0" w:color="auto"/>
            <w:left w:val="none" w:sz="0" w:space="0" w:color="auto"/>
            <w:bottom w:val="none" w:sz="0" w:space="0" w:color="auto"/>
            <w:right w:val="none" w:sz="0" w:space="0" w:color="auto"/>
          </w:divBdr>
        </w:div>
        <w:div w:id="1759474078">
          <w:marLeft w:val="0"/>
          <w:marRight w:val="0"/>
          <w:marTop w:val="0"/>
          <w:marBottom w:val="0"/>
          <w:divBdr>
            <w:top w:val="none" w:sz="0" w:space="0" w:color="auto"/>
            <w:left w:val="none" w:sz="0" w:space="0" w:color="auto"/>
            <w:bottom w:val="none" w:sz="0" w:space="0" w:color="auto"/>
            <w:right w:val="none" w:sz="0" w:space="0" w:color="auto"/>
          </w:divBdr>
        </w:div>
        <w:div w:id="1785734720">
          <w:marLeft w:val="0"/>
          <w:marRight w:val="0"/>
          <w:marTop w:val="300"/>
          <w:marBottom w:val="0"/>
          <w:divBdr>
            <w:top w:val="none" w:sz="0" w:space="0" w:color="auto"/>
            <w:left w:val="none" w:sz="0" w:space="0" w:color="auto"/>
            <w:bottom w:val="none" w:sz="0" w:space="0" w:color="auto"/>
            <w:right w:val="none" w:sz="0" w:space="0" w:color="auto"/>
          </w:divBdr>
          <w:divsChild>
            <w:div w:id="295179922">
              <w:marLeft w:val="0"/>
              <w:marRight w:val="0"/>
              <w:marTop w:val="0"/>
              <w:marBottom w:val="0"/>
              <w:divBdr>
                <w:top w:val="none" w:sz="0" w:space="0" w:color="auto"/>
                <w:left w:val="none" w:sz="0" w:space="0" w:color="auto"/>
                <w:bottom w:val="none" w:sz="0" w:space="0" w:color="auto"/>
                <w:right w:val="none" w:sz="0" w:space="0" w:color="auto"/>
              </w:divBdr>
              <w:divsChild>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735963">
          <w:marLeft w:val="0"/>
          <w:marRight w:val="0"/>
          <w:marTop w:val="300"/>
          <w:marBottom w:val="0"/>
          <w:divBdr>
            <w:top w:val="none" w:sz="0" w:space="0" w:color="auto"/>
            <w:left w:val="none" w:sz="0" w:space="0" w:color="auto"/>
            <w:bottom w:val="none" w:sz="0" w:space="0" w:color="auto"/>
            <w:right w:val="none" w:sz="0" w:space="0" w:color="auto"/>
          </w:divBdr>
          <w:divsChild>
            <w:div w:id="1312058369">
              <w:marLeft w:val="0"/>
              <w:marRight w:val="0"/>
              <w:marTop w:val="0"/>
              <w:marBottom w:val="0"/>
              <w:divBdr>
                <w:top w:val="none" w:sz="0" w:space="0" w:color="auto"/>
                <w:left w:val="none" w:sz="0" w:space="0" w:color="auto"/>
                <w:bottom w:val="none" w:sz="0" w:space="0" w:color="auto"/>
                <w:right w:val="none" w:sz="0" w:space="0" w:color="auto"/>
              </w:divBdr>
              <w:divsChild>
                <w:div w:id="1769620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655450">
          <w:marLeft w:val="0"/>
          <w:marRight w:val="0"/>
          <w:marTop w:val="0"/>
          <w:marBottom w:val="0"/>
          <w:divBdr>
            <w:top w:val="none" w:sz="0" w:space="0" w:color="auto"/>
            <w:left w:val="none" w:sz="0" w:space="0" w:color="auto"/>
            <w:bottom w:val="none" w:sz="0" w:space="0" w:color="auto"/>
            <w:right w:val="none" w:sz="0" w:space="0" w:color="auto"/>
          </w:divBdr>
          <w:divsChild>
            <w:div w:id="89280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0658084">
      <w:bodyDiv w:val="1"/>
      <w:marLeft w:val="0"/>
      <w:marRight w:val="0"/>
      <w:marTop w:val="0"/>
      <w:marBottom w:val="0"/>
      <w:divBdr>
        <w:top w:val="none" w:sz="0" w:space="0" w:color="auto"/>
        <w:left w:val="none" w:sz="0" w:space="0" w:color="auto"/>
        <w:bottom w:val="none" w:sz="0" w:space="0" w:color="auto"/>
        <w:right w:val="none" w:sz="0" w:space="0" w:color="auto"/>
      </w:divBdr>
    </w:div>
    <w:div w:id="461726958">
      <w:bodyDiv w:val="1"/>
      <w:marLeft w:val="0"/>
      <w:marRight w:val="0"/>
      <w:marTop w:val="0"/>
      <w:marBottom w:val="0"/>
      <w:divBdr>
        <w:top w:val="none" w:sz="0" w:space="0" w:color="auto"/>
        <w:left w:val="none" w:sz="0" w:space="0" w:color="auto"/>
        <w:bottom w:val="none" w:sz="0" w:space="0" w:color="auto"/>
        <w:right w:val="none" w:sz="0" w:space="0" w:color="auto"/>
      </w:divBdr>
      <w:divsChild>
        <w:div w:id="1460684238">
          <w:marLeft w:val="0"/>
          <w:marRight w:val="0"/>
          <w:marTop w:val="0"/>
          <w:marBottom w:val="0"/>
          <w:divBdr>
            <w:top w:val="none" w:sz="0" w:space="0" w:color="auto"/>
            <w:left w:val="none" w:sz="0" w:space="0" w:color="auto"/>
            <w:bottom w:val="none" w:sz="0" w:space="0" w:color="auto"/>
            <w:right w:val="none" w:sz="0" w:space="0" w:color="auto"/>
          </w:divBdr>
        </w:div>
        <w:div w:id="1663312305">
          <w:marLeft w:val="0"/>
          <w:marRight w:val="0"/>
          <w:marTop w:val="0"/>
          <w:marBottom w:val="0"/>
          <w:divBdr>
            <w:top w:val="none" w:sz="0" w:space="0" w:color="auto"/>
            <w:left w:val="none" w:sz="0" w:space="0" w:color="auto"/>
            <w:bottom w:val="none" w:sz="0" w:space="0" w:color="auto"/>
            <w:right w:val="none" w:sz="0" w:space="0" w:color="auto"/>
          </w:divBdr>
          <w:divsChild>
            <w:div w:id="387918757">
              <w:marLeft w:val="0"/>
              <w:marRight w:val="0"/>
              <w:marTop w:val="0"/>
              <w:marBottom w:val="0"/>
              <w:divBdr>
                <w:top w:val="none" w:sz="0" w:space="0" w:color="auto"/>
                <w:left w:val="none" w:sz="0" w:space="0" w:color="auto"/>
                <w:bottom w:val="none" w:sz="0" w:space="0" w:color="auto"/>
                <w:right w:val="none" w:sz="0" w:space="0" w:color="auto"/>
              </w:divBdr>
            </w:div>
          </w:divsChild>
        </w:div>
        <w:div w:id="439564900">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sChild>
            <w:div w:id="661659941">
              <w:marLeft w:val="0"/>
              <w:marRight w:val="0"/>
              <w:marTop w:val="0"/>
              <w:marBottom w:val="0"/>
              <w:divBdr>
                <w:top w:val="none" w:sz="0" w:space="0" w:color="auto"/>
                <w:left w:val="none" w:sz="0" w:space="0" w:color="auto"/>
                <w:bottom w:val="none" w:sz="0" w:space="0" w:color="auto"/>
                <w:right w:val="none" w:sz="0" w:space="0" w:color="auto"/>
              </w:divBdr>
            </w:div>
          </w:divsChild>
        </w:div>
        <w:div w:id="1383678160">
          <w:marLeft w:val="0"/>
          <w:marRight w:val="0"/>
          <w:marTop w:val="0"/>
          <w:marBottom w:val="0"/>
          <w:divBdr>
            <w:top w:val="none" w:sz="0" w:space="0" w:color="auto"/>
            <w:left w:val="none" w:sz="0" w:space="0" w:color="auto"/>
            <w:bottom w:val="none" w:sz="0" w:space="0" w:color="auto"/>
            <w:right w:val="none" w:sz="0" w:space="0" w:color="auto"/>
          </w:divBdr>
        </w:div>
        <w:div w:id="757404616">
          <w:marLeft w:val="0"/>
          <w:marRight w:val="0"/>
          <w:marTop w:val="0"/>
          <w:marBottom w:val="0"/>
          <w:divBdr>
            <w:top w:val="none" w:sz="0" w:space="0" w:color="auto"/>
            <w:left w:val="none" w:sz="0" w:space="0" w:color="auto"/>
            <w:bottom w:val="none" w:sz="0" w:space="0" w:color="auto"/>
            <w:right w:val="none" w:sz="0" w:space="0" w:color="auto"/>
          </w:divBdr>
          <w:divsChild>
            <w:div w:id="86773388">
              <w:marLeft w:val="0"/>
              <w:marRight w:val="0"/>
              <w:marTop w:val="0"/>
              <w:marBottom w:val="0"/>
              <w:divBdr>
                <w:top w:val="none" w:sz="0" w:space="0" w:color="auto"/>
                <w:left w:val="none" w:sz="0" w:space="0" w:color="auto"/>
                <w:bottom w:val="none" w:sz="0" w:space="0" w:color="auto"/>
                <w:right w:val="none" w:sz="0" w:space="0" w:color="auto"/>
              </w:divBdr>
            </w:div>
          </w:divsChild>
        </w:div>
        <w:div w:id="2081512880">
          <w:marLeft w:val="0"/>
          <w:marRight w:val="0"/>
          <w:marTop w:val="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sChild>
            <w:div w:id="1498497506">
              <w:marLeft w:val="0"/>
              <w:marRight w:val="0"/>
              <w:marTop w:val="0"/>
              <w:marBottom w:val="0"/>
              <w:divBdr>
                <w:top w:val="none" w:sz="0" w:space="0" w:color="auto"/>
                <w:left w:val="none" w:sz="0" w:space="0" w:color="auto"/>
                <w:bottom w:val="none" w:sz="0" w:space="0" w:color="auto"/>
                <w:right w:val="none" w:sz="0" w:space="0" w:color="auto"/>
              </w:divBdr>
            </w:div>
          </w:divsChild>
        </w:div>
        <w:div w:id="1966427110">
          <w:marLeft w:val="0"/>
          <w:marRight w:val="0"/>
          <w:marTop w:val="0"/>
          <w:marBottom w:val="0"/>
          <w:divBdr>
            <w:top w:val="none" w:sz="0" w:space="0" w:color="auto"/>
            <w:left w:val="none" w:sz="0" w:space="0" w:color="auto"/>
            <w:bottom w:val="none" w:sz="0" w:space="0" w:color="auto"/>
            <w:right w:val="none" w:sz="0" w:space="0" w:color="auto"/>
          </w:divBdr>
        </w:div>
        <w:div w:id="1266499015">
          <w:marLeft w:val="0"/>
          <w:marRight w:val="0"/>
          <w:marTop w:val="0"/>
          <w:marBottom w:val="0"/>
          <w:divBdr>
            <w:top w:val="none" w:sz="0" w:space="0" w:color="auto"/>
            <w:left w:val="none" w:sz="0" w:space="0" w:color="auto"/>
            <w:bottom w:val="none" w:sz="0" w:space="0" w:color="auto"/>
            <w:right w:val="none" w:sz="0" w:space="0" w:color="auto"/>
          </w:divBdr>
          <w:divsChild>
            <w:div w:id="1129010928">
              <w:marLeft w:val="0"/>
              <w:marRight w:val="0"/>
              <w:marTop w:val="0"/>
              <w:marBottom w:val="0"/>
              <w:divBdr>
                <w:top w:val="none" w:sz="0" w:space="0" w:color="auto"/>
                <w:left w:val="none" w:sz="0" w:space="0" w:color="auto"/>
                <w:bottom w:val="none" w:sz="0" w:space="0" w:color="auto"/>
                <w:right w:val="none" w:sz="0" w:space="0" w:color="auto"/>
              </w:divBdr>
            </w:div>
          </w:divsChild>
        </w:div>
        <w:div w:id="606079201">
          <w:marLeft w:val="0"/>
          <w:marRight w:val="0"/>
          <w:marTop w:val="0"/>
          <w:marBottom w:val="0"/>
          <w:divBdr>
            <w:top w:val="none" w:sz="0" w:space="0" w:color="auto"/>
            <w:left w:val="none" w:sz="0" w:space="0" w:color="auto"/>
            <w:bottom w:val="none" w:sz="0" w:space="0" w:color="auto"/>
            <w:right w:val="none" w:sz="0" w:space="0" w:color="auto"/>
          </w:divBdr>
        </w:div>
        <w:div w:id="2002001576">
          <w:marLeft w:val="0"/>
          <w:marRight w:val="0"/>
          <w:marTop w:val="0"/>
          <w:marBottom w:val="0"/>
          <w:divBdr>
            <w:top w:val="none" w:sz="0" w:space="0" w:color="auto"/>
            <w:left w:val="none" w:sz="0" w:space="0" w:color="auto"/>
            <w:bottom w:val="none" w:sz="0" w:space="0" w:color="auto"/>
            <w:right w:val="none" w:sz="0" w:space="0" w:color="auto"/>
          </w:divBdr>
          <w:divsChild>
            <w:div w:id="447312450">
              <w:marLeft w:val="0"/>
              <w:marRight w:val="0"/>
              <w:marTop w:val="0"/>
              <w:marBottom w:val="0"/>
              <w:divBdr>
                <w:top w:val="none" w:sz="0" w:space="0" w:color="auto"/>
                <w:left w:val="none" w:sz="0" w:space="0" w:color="auto"/>
                <w:bottom w:val="none" w:sz="0" w:space="0" w:color="auto"/>
                <w:right w:val="none" w:sz="0" w:space="0" w:color="auto"/>
              </w:divBdr>
            </w:div>
          </w:divsChild>
        </w:div>
        <w:div w:id="445390123">
          <w:marLeft w:val="0"/>
          <w:marRight w:val="0"/>
          <w:marTop w:val="0"/>
          <w:marBottom w:val="0"/>
          <w:divBdr>
            <w:top w:val="none" w:sz="0" w:space="0" w:color="auto"/>
            <w:left w:val="none" w:sz="0" w:space="0" w:color="auto"/>
            <w:bottom w:val="none" w:sz="0" w:space="0" w:color="auto"/>
            <w:right w:val="none" w:sz="0" w:space="0" w:color="auto"/>
          </w:divBdr>
        </w:div>
        <w:div w:id="2091736034">
          <w:marLeft w:val="0"/>
          <w:marRight w:val="0"/>
          <w:marTop w:val="0"/>
          <w:marBottom w:val="0"/>
          <w:divBdr>
            <w:top w:val="none" w:sz="0" w:space="0" w:color="auto"/>
            <w:left w:val="none" w:sz="0" w:space="0" w:color="auto"/>
            <w:bottom w:val="none" w:sz="0" w:space="0" w:color="auto"/>
            <w:right w:val="none" w:sz="0" w:space="0" w:color="auto"/>
          </w:divBdr>
          <w:divsChild>
            <w:div w:id="2098553436">
              <w:marLeft w:val="0"/>
              <w:marRight w:val="0"/>
              <w:marTop w:val="0"/>
              <w:marBottom w:val="0"/>
              <w:divBdr>
                <w:top w:val="none" w:sz="0" w:space="0" w:color="auto"/>
                <w:left w:val="none" w:sz="0" w:space="0" w:color="auto"/>
                <w:bottom w:val="none" w:sz="0" w:space="0" w:color="auto"/>
                <w:right w:val="none" w:sz="0" w:space="0" w:color="auto"/>
              </w:divBdr>
            </w:div>
          </w:divsChild>
        </w:div>
        <w:div w:id="885262232">
          <w:marLeft w:val="0"/>
          <w:marRight w:val="0"/>
          <w:marTop w:val="300"/>
          <w:marBottom w:val="0"/>
          <w:divBdr>
            <w:top w:val="none" w:sz="0" w:space="0" w:color="auto"/>
            <w:left w:val="none" w:sz="0" w:space="0" w:color="auto"/>
            <w:bottom w:val="none" w:sz="0" w:space="0" w:color="auto"/>
            <w:right w:val="none" w:sz="0" w:space="0" w:color="auto"/>
          </w:divBdr>
          <w:divsChild>
            <w:div w:id="1912304122">
              <w:marLeft w:val="0"/>
              <w:marRight w:val="0"/>
              <w:marTop w:val="0"/>
              <w:marBottom w:val="0"/>
              <w:divBdr>
                <w:top w:val="none" w:sz="0" w:space="0" w:color="auto"/>
                <w:left w:val="none" w:sz="0" w:space="0" w:color="auto"/>
                <w:bottom w:val="none" w:sz="0" w:space="0" w:color="auto"/>
                <w:right w:val="none" w:sz="0" w:space="0" w:color="auto"/>
              </w:divBdr>
              <w:divsChild>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77804">
          <w:marLeft w:val="0"/>
          <w:marRight w:val="0"/>
          <w:marTop w:val="300"/>
          <w:marBottom w:val="0"/>
          <w:divBdr>
            <w:top w:val="none" w:sz="0" w:space="0" w:color="auto"/>
            <w:left w:val="none" w:sz="0" w:space="0" w:color="auto"/>
            <w:bottom w:val="none" w:sz="0" w:space="0" w:color="auto"/>
            <w:right w:val="none" w:sz="0" w:space="0" w:color="auto"/>
          </w:divBdr>
          <w:divsChild>
            <w:div w:id="1595088922">
              <w:marLeft w:val="0"/>
              <w:marRight w:val="0"/>
              <w:marTop w:val="0"/>
              <w:marBottom w:val="0"/>
              <w:divBdr>
                <w:top w:val="none" w:sz="0" w:space="0" w:color="auto"/>
                <w:left w:val="none" w:sz="0" w:space="0" w:color="auto"/>
                <w:bottom w:val="none" w:sz="0" w:space="0" w:color="auto"/>
                <w:right w:val="none" w:sz="0" w:space="0" w:color="auto"/>
              </w:divBdr>
              <w:divsChild>
                <w:div w:id="186505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031537">
          <w:marLeft w:val="0"/>
          <w:marRight w:val="0"/>
          <w:marTop w:val="300"/>
          <w:marBottom w:val="0"/>
          <w:divBdr>
            <w:top w:val="none" w:sz="0" w:space="0" w:color="auto"/>
            <w:left w:val="none" w:sz="0" w:space="0" w:color="auto"/>
            <w:bottom w:val="none" w:sz="0" w:space="0" w:color="auto"/>
            <w:right w:val="none" w:sz="0" w:space="0" w:color="auto"/>
          </w:divBdr>
          <w:divsChild>
            <w:div w:id="195508830">
              <w:marLeft w:val="0"/>
              <w:marRight w:val="0"/>
              <w:marTop w:val="0"/>
              <w:marBottom w:val="0"/>
              <w:divBdr>
                <w:top w:val="none" w:sz="0" w:space="0" w:color="auto"/>
                <w:left w:val="none" w:sz="0" w:space="0" w:color="auto"/>
                <w:bottom w:val="none" w:sz="0" w:space="0" w:color="auto"/>
                <w:right w:val="none" w:sz="0" w:space="0" w:color="auto"/>
              </w:divBdr>
              <w:divsChild>
                <w:div w:id="144962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844711">
          <w:marLeft w:val="0"/>
          <w:marRight w:val="0"/>
          <w:marTop w:val="300"/>
          <w:marBottom w:val="0"/>
          <w:divBdr>
            <w:top w:val="none" w:sz="0" w:space="0" w:color="auto"/>
            <w:left w:val="none" w:sz="0" w:space="0" w:color="auto"/>
            <w:bottom w:val="none" w:sz="0" w:space="0" w:color="auto"/>
            <w:right w:val="none" w:sz="0" w:space="0" w:color="auto"/>
          </w:divBdr>
          <w:divsChild>
            <w:div w:id="191960515">
              <w:marLeft w:val="0"/>
              <w:marRight w:val="0"/>
              <w:marTop w:val="0"/>
              <w:marBottom w:val="0"/>
              <w:divBdr>
                <w:top w:val="none" w:sz="0" w:space="0" w:color="auto"/>
                <w:left w:val="none" w:sz="0" w:space="0" w:color="auto"/>
                <w:bottom w:val="none" w:sz="0" w:space="0" w:color="auto"/>
                <w:right w:val="none" w:sz="0" w:space="0" w:color="auto"/>
              </w:divBdr>
              <w:divsChild>
                <w:div w:id="41394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1772408">
      <w:bodyDiv w:val="1"/>
      <w:marLeft w:val="0"/>
      <w:marRight w:val="0"/>
      <w:marTop w:val="0"/>
      <w:marBottom w:val="0"/>
      <w:divBdr>
        <w:top w:val="none" w:sz="0" w:space="0" w:color="auto"/>
        <w:left w:val="none" w:sz="0" w:space="0" w:color="auto"/>
        <w:bottom w:val="none" w:sz="0" w:space="0" w:color="auto"/>
        <w:right w:val="none" w:sz="0" w:space="0" w:color="auto"/>
      </w:divBdr>
      <w:divsChild>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48179041">
          <w:marLeft w:val="0"/>
          <w:marRight w:val="0"/>
          <w:marTop w:val="0"/>
          <w:marBottom w:val="0"/>
          <w:divBdr>
            <w:top w:val="none" w:sz="0" w:space="0" w:color="auto"/>
            <w:left w:val="none" w:sz="0" w:space="0" w:color="auto"/>
            <w:bottom w:val="none" w:sz="0" w:space="0" w:color="auto"/>
            <w:right w:val="none" w:sz="0" w:space="0" w:color="auto"/>
          </w:divBdr>
          <w:divsChild>
            <w:div w:id="735469518">
              <w:marLeft w:val="0"/>
              <w:marRight w:val="0"/>
              <w:marTop w:val="0"/>
              <w:marBottom w:val="0"/>
              <w:divBdr>
                <w:top w:val="none" w:sz="0" w:space="0" w:color="auto"/>
                <w:left w:val="none" w:sz="0" w:space="0" w:color="auto"/>
                <w:bottom w:val="none" w:sz="0" w:space="0" w:color="auto"/>
                <w:right w:val="none" w:sz="0" w:space="0" w:color="auto"/>
              </w:divBdr>
            </w:div>
          </w:divsChild>
        </w:div>
        <w:div w:id="357630445">
          <w:marLeft w:val="0"/>
          <w:marRight w:val="0"/>
          <w:marTop w:val="300"/>
          <w:marBottom w:val="0"/>
          <w:divBdr>
            <w:top w:val="none" w:sz="0" w:space="0" w:color="auto"/>
            <w:left w:val="none" w:sz="0" w:space="0" w:color="auto"/>
            <w:bottom w:val="none" w:sz="0" w:space="0" w:color="auto"/>
            <w:right w:val="none" w:sz="0" w:space="0" w:color="auto"/>
          </w:divBdr>
          <w:divsChild>
            <w:div w:id="1409574186">
              <w:marLeft w:val="0"/>
              <w:marRight w:val="0"/>
              <w:marTop w:val="0"/>
              <w:marBottom w:val="0"/>
              <w:divBdr>
                <w:top w:val="none" w:sz="0" w:space="0" w:color="auto"/>
                <w:left w:val="none" w:sz="0" w:space="0" w:color="auto"/>
                <w:bottom w:val="none" w:sz="0" w:space="0" w:color="auto"/>
                <w:right w:val="none" w:sz="0" w:space="0" w:color="auto"/>
              </w:divBdr>
              <w:divsChild>
                <w:div w:id="1252396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02910">
          <w:marLeft w:val="0"/>
          <w:marRight w:val="0"/>
          <w:marTop w:val="0"/>
          <w:marBottom w:val="0"/>
          <w:divBdr>
            <w:top w:val="none" w:sz="0" w:space="0" w:color="auto"/>
            <w:left w:val="none" w:sz="0" w:space="0" w:color="auto"/>
            <w:bottom w:val="none" w:sz="0" w:space="0" w:color="auto"/>
            <w:right w:val="none" w:sz="0" w:space="0" w:color="auto"/>
          </w:divBdr>
          <w:divsChild>
            <w:div w:id="1271012758">
              <w:marLeft w:val="0"/>
              <w:marRight w:val="0"/>
              <w:marTop w:val="0"/>
              <w:marBottom w:val="0"/>
              <w:divBdr>
                <w:top w:val="none" w:sz="0" w:space="0" w:color="auto"/>
                <w:left w:val="none" w:sz="0" w:space="0" w:color="auto"/>
                <w:bottom w:val="none" w:sz="0" w:space="0" w:color="auto"/>
                <w:right w:val="none" w:sz="0" w:space="0" w:color="auto"/>
              </w:divBdr>
            </w:div>
          </w:divsChild>
        </w:div>
        <w:div w:id="605309718">
          <w:marLeft w:val="0"/>
          <w:marRight w:val="0"/>
          <w:marTop w:val="0"/>
          <w:marBottom w:val="0"/>
          <w:divBdr>
            <w:top w:val="none" w:sz="0" w:space="0" w:color="auto"/>
            <w:left w:val="none" w:sz="0" w:space="0" w:color="auto"/>
            <w:bottom w:val="none" w:sz="0" w:space="0" w:color="auto"/>
            <w:right w:val="none" w:sz="0" w:space="0" w:color="auto"/>
          </w:divBdr>
        </w:div>
        <w:div w:id="833491711">
          <w:marLeft w:val="0"/>
          <w:marRight w:val="0"/>
          <w:marTop w:val="300"/>
          <w:marBottom w:val="0"/>
          <w:divBdr>
            <w:top w:val="none" w:sz="0" w:space="0" w:color="auto"/>
            <w:left w:val="none" w:sz="0" w:space="0" w:color="auto"/>
            <w:bottom w:val="none" w:sz="0" w:space="0" w:color="auto"/>
            <w:right w:val="none" w:sz="0" w:space="0" w:color="auto"/>
          </w:divBdr>
          <w:divsChild>
            <w:div w:id="1342468102">
              <w:marLeft w:val="0"/>
              <w:marRight w:val="0"/>
              <w:marTop w:val="0"/>
              <w:marBottom w:val="0"/>
              <w:divBdr>
                <w:top w:val="none" w:sz="0" w:space="0" w:color="auto"/>
                <w:left w:val="none" w:sz="0" w:space="0" w:color="auto"/>
                <w:bottom w:val="none" w:sz="0" w:space="0" w:color="auto"/>
                <w:right w:val="none" w:sz="0" w:space="0" w:color="auto"/>
              </w:divBdr>
              <w:divsChild>
                <w:div w:id="818348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52520">
          <w:marLeft w:val="0"/>
          <w:marRight w:val="0"/>
          <w:marTop w:val="0"/>
          <w:marBottom w:val="0"/>
          <w:divBdr>
            <w:top w:val="none" w:sz="0" w:space="0" w:color="auto"/>
            <w:left w:val="none" w:sz="0" w:space="0" w:color="auto"/>
            <w:bottom w:val="none" w:sz="0" w:space="0" w:color="auto"/>
            <w:right w:val="none" w:sz="0" w:space="0" w:color="auto"/>
          </w:divBdr>
          <w:divsChild>
            <w:div w:id="1060206518">
              <w:marLeft w:val="0"/>
              <w:marRight w:val="0"/>
              <w:marTop w:val="0"/>
              <w:marBottom w:val="0"/>
              <w:divBdr>
                <w:top w:val="none" w:sz="0" w:space="0" w:color="auto"/>
                <w:left w:val="none" w:sz="0" w:space="0" w:color="auto"/>
                <w:bottom w:val="none" w:sz="0" w:space="0" w:color="auto"/>
                <w:right w:val="none" w:sz="0" w:space="0" w:color="auto"/>
              </w:divBdr>
            </w:div>
          </w:divsChild>
        </w:div>
        <w:div w:id="1204976527">
          <w:marLeft w:val="0"/>
          <w:marRight w:val="0"/>
          <w:marTop w:val="0"/>
          <w:marBottom w:val="0"/>
          <w:divBdr>
            <w:top w:val="none" w:sz="0" w:space="0" w:color="auto"/>
            <w:left w:val="none" w:sz="0" w:space="0" w:color="auto"/>
            <w:bottom w:val="none" w:sz="0" w:space="0" w:color="auto"/>
            <w:right w:val="none" w:sz="0" w:space="0" w:color="auto"/>
          </w:divBdr>
        </w:div>
        <w:div w:id="1245335859">
          <w:marLeft w:val="0"/>
          <w:marRight w:val="0"/>
          <w:marTop w:val="0"/>
          <w:marBottom w:val="0"/>
          <w:divBdr>
            <w:top w:val="none" w:sz="0" w:space="0" w:color="auto"/>
            <w:left w:val="none" w:sz="0" w:space="0" w:color="auto"/>
            <w:bottom w:val="none" w:sz="0" w:space="0" w:color="auto"/>
            <w:right w:val="none" w:sz="0" w:space="0" w:color="auto"/>
          </w:divBdr>
        </w:div>
        <w:div w:id="1431587406">
          <w:marLeft w:val="0"/>
          <w:marRight w:val="0"/>
          <w:marTop w:val="300"/>
          <w:marBottom w:val="0"/>
          <w:divBdr>
            <w:top w:val="none" w:sz="0" w:space="0" w:color="auto"/>
            <w:left w:val="none" w:sz="0" w:space="0" w:color="auto"/>
            <w:bottom w:val="none" w:sz="0" w:space="0" w:color="auto"/>
            <w:right w:val="none" w:sz="0" w:space="0" w:color="auto"/>
          </w:divBdr>
          <w:divsChild>
            <w:div w:id="765884430">
              <w:marLeft w:val="0"/>
              <w:marRight w:val="0"/>
              <w:marTop w:val="0"/>
              <w:marBottom w:val="0"/>
              <w:divBdr>
                <w:top w:val="none" w:sz="0" w:space="0" w:color="auto"/>
                <w:left w:val="none" w:sz="0" w:space="0" w:color="auto"/>
                <w:bottom w:val="none" w:sz="0" w:space="0" w:color="auto"/>
                <w:right w:val="none" w:sz="0" w:space="0" w:color="auto"/>
              </w:divBdr>
              <w:divsChild>
                <w:div w:id="193640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54834">
          <w:marLeft w:val="0"/>
          <w:marRight w:val="0"/>
          <w:marTop w:val="0"/>
          <w:marBottom w:val="0"/>
          <w:divBdr>
            <w:top w:val="none" w:sz="0" w:space="0" w:color="auto"/>
            <w:left w:val="none" w:sz="0" w:space="0" w:color="auto"/>
            <w:bottom w:val="none" w:sz="0" w:space="0" w:color="auto"/>
            <w:right w:val="none" w:sz="0" w:space="0" w:color="auto"/>
          </w:divBdr>
        </w:div>
        <w:div w:id="1517574244">
          <w:marLeft w:val="0"/>
          <w:marRight w:val="0"/>
          <w:marTop w:val="300"/>
          <w:marBottom w:val="0"/>
          <w:divBdr>
            <w:top w:val="none" w:sz="0" w:space="0" w:color="auto"/>
            <w:left w:val="none" w:sz="0" w:space="0" w:color="auto"/>
            <w:bottom w:val="none" w:sz="0" w:space="0" w:color="auto"/>
            <w:right w:val="none" w:sz="0" w:space="0" w:color="auto"/>
          </w:divBdr>
          <w:divsChild>
            <w:div w:id="1369646612">
              <w:marLeft w:val="0"/>
              <w:marRight w:val="0"/>
              <w:marTop w:val="0"/>
              <w:marBottom w:val="0"/>
              <w:divBdr>
                <w:top w:val="none" w:sz="0" w:space="0" w:color="auto"/>
                <w:left w:val="none" w:sz="0" w:space="0" w:color="auto"/>
                <w:bottom w:val="none" w:sz="0" w:space="0" w:color="auto"/>
                <w:right w:val="none" w:sz="0" w:space="0" w:color="auto"/>
              </w:divBdr>
              <w:divsChild>
                <w:div w:id="172602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297532">
          <w:marLeft w:val="0"/>
          <w:marRight w:val="0"/>
          <w:marTop w:val="0"/>
          <w:marBottom w:val="0"/>
          <w:divBdr>
            <w:top w:val="none" w:sz="0" w:space="0" w:color="auto"/>
            <w:left w:val="none" w:sz="0" w:space="0" w:color="auto"/>
            <w:bottom w:val="none" w:sz="0" w:space="0" w:color="auto"/>
            <w:right w:val="none" w:sz="0" w:space="0" w:color="auto"/>
          </w:divBdr>
        </w:div>
        <w:div w:id="1686203045">
          <w:marLeft w:val="0"/>
          <w:marRight w:val="0"/>
          <w:marTop w:val="0"/>
          <w:marBottom w:val="0"/>
          <w:divBdr>
            <w:top w:val="none" w:sz="0" w:space="0" w:color="auto"/>
            <w:left w:val="none" w:sz="0" w:space="0" w:color="auto"/>
            <w:bottom w:val="none" w:sz="0" w:space="0" w:color="auto"/>
            <w:right w:val="none" w:sz="0" w:space="0" w:color="auto"/>
          </w:divBdr>
          <w:divsChild>
            <w:div w:id="1102531482">
              <w:marLeft w:val="0"/>
              <w:marRight w:val="0"/>
              <w:marTop w:val="0"/>
              <w:marBottom w:val="0"/>
              <w:divBdr>
                <w:top w:val="none" w:sz="0" w:space="0" w:color="auto"/>
                <w:left w:val="none" w:sz="0" w:space="0" w:color="auto"/>
                <w:bottom w:val="none" w:sz="0" w:space="0" w:color="auto"/>
                <w:right w:val="none" w:sz="0" w:space="0" w:color="auto"/>
              </w:divBdr>
            </w:div>
          </w:divsChild>
        </w:div>
        <w:div w:id="1733117148">
          <w:marLeft w:val="0"/>
          <w:marRight w:val="0"/>
          <w:marTop w:val="0"/>
          <w:marBottom w:val="0"/>
          <w:divBdr>
            <w:top w:val="none" w:sz="0" w:space="0" w:color="auto"/>
            <w:left w:val="none" w:sz="0" w:space="0" w:color="auto"/>
            <w:bottom w:val="none" w:sz="0" w:space="0" w:color="auto"/>
            <w:right w:val="none" w:sz="0" w:space="0" w:color="auto"/>
          </w:divBdr>
        </w:div>
        <w:div w:id="1806240116">
          <w:marLeft w:val="0"/>
          <w:marRight w:val="0"/>
          <w:marTop w:val="0"/>
          <w:marBottom w:val="0"/>
          <w:divBdr>
            <w:top w:val="none" w:sz="0" w:space="0" w:color="auto"/>
            <w:left w:val="none" w:sz="0" w:space="0" w:color="auto"/>
            <w:bottom w:val="none" w:sz="0" w:space="0" w:color="auto"/>
            <w:right w:val="none" w:sz="0" w:space="0" w:color="auto"/>
          </w:divBdr>
        </w:div>
        <w:div w:id="1881236821">
          <w:marLeft w:val="0"/>
          <w:marRight w:val="0"/>
          <w:marTop w:val="0"/>
          <w:marBottom w:val="0"/>
          <w:divBdr>
            <w:top w:val="none" w:sz="0" w:space="0" w:color="auto"/>
            <w:left w:val="none" w:sz="0" w:space="0" w:color="auto"/>
            <w:bottom w:val="none" w:sz="0" w:space="0" w:color="auto"/>
            <w:right w:val="none" w:sz="0" w:space="0" w:color="auto"/>
          </w:divBdr>
          <w:divsChild>
            <w:div w:id="939145586">
              <w:marLeft w:val="0"/>
              <w:marRight w:val="0"/>
              <w:marTop w:val="0"/>
              <w:marBottom w:val="0"/>
              <w:divBdr>
                <w:top w:val="none" w:sz="0" w:space="0" w:color="auto"/>
                <w:left w:val="none" w:sz="0" w:space="0" w:color="auto"/>
                <w:bottom w:val="none" w:sz="0" w:space="0" w:color="auto"/>
                <w:right w:val="none" w:sz="0" w:space="0" w:color="auto"/>
              </w:divBdr>
            </w:div>
          </w:divsChild>
        </w:div>
        <w:div w:id="2025549944">
          <w:marLeft w:val="0"/>
          <w:marRight w:val="0"/>
          <w:marTop w:val="0"/>
          <w:marBottom w:val="0"/>
          <w:divBdr>
            <w:top w:val="none" w:sz="0" w:space="0" w:color="auto"/>
            <w:left w:val="none" w:sz="0" w:space="0" w:color="auto"/>
            <w:bottom w:val="none" w:sz="0" w:space="0" w:color="auto"/>
            <w:right w:val="none" w:sz="0" w:space="0" w:color="auto"/>
          </w:divBdr>
          <w:divsChild>
            <w:div w:id="139003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845872">
      <w:bodyDiv w:val="1"/>
      <w:marLeft w:val="0"/>
      <w:marRight w:val="0"/>
      <w:marTop w:val="0"/>
      <w:marBottom w:val="0"/>
      <w:divBdr>
        <w:top w:val="none" w:sz="0" w:space="0" w:color="auto"/>
        <w:left w:val="none" w:sz="0" w:space="0" w:color="auto"/>
        <w:bottom w:val="none" w:sz="0" w:space="0" w:color="auto"/>
        <w:right w:val="none" w:sz="0" w:space="0" w:color="auto"/>
      </w:divBdr>
    </w:div>
    <w:div w:id="461848651">
      <w:bodyDiv w:val="1"/>
      <w:marLeft w:val="0"/>
      <w:marRight w:val="0"/>
      <w:marTop w:val="0"/>
      <w:marBottom w:val="0"/>
      <w:divBdr>
        <w:top w:val="none" w:sz="0" w:space="0" w:color="auto"/>
        <w:left w:val="none" w:sz="0" w:space="0" w:color="auto"/>
        <w:bottom w:val="none" w:sz="0" w:space="0" w:color="auto"/>
        <w:right w:val="none" w:sz="0" w:space="0" w:color="auto"/>
      </w:divBdr>
      <w:divsChild>
        <w:div w:id="1538546953">
          <w:marLeft w:val="0"/>
          <w:marRight w:val="0"/>
          <w:marTop w:val="0"/>
          <w:marBottom w:val="0"/>
          <w:divBdr>
            <w:top w:val="none" w:sz="0" w:space="0" w:color="auto"/>
            <w:left w:val="none" w:sz="0" w:space="0" w:color="auto"/>
            <w:bottom w:val="none" w:sz="0" w:space="0" w:color="auto"/>
            <w:right w:val="none" w:sz="0" w:space="0" w:color="auto"/>
          </w:divBdr>
        </w:div>
        <w:div w:id="1612861248">
          <w:marLeft w:val="0"/>
          <w:marRight w:val="0"/>
          <w:marTop w:val="0"/>
          <w:marBottom w:val="0"/>
          <w:divBdr>
            <w:top w:val="none" w:sz="0" w:space="0" w:color="auto"/>
            <w:left w:val="none" w:sz="0" w:space="0" w:color="auto"/>
            <w:bottom w:val="none" w:sz="0" w:space="0" w:color="auto"/>
            <w:right w:val="none" w:sz="0" w:space="0" w:color="auto"/>
          </w:divBdr>
          <w:divsChild>
            <w:div w:id="1206792091">
              <w:marLeft w:val="0"/>
              <w:marRight w:val="0"/>
              <w:marTop w:val="0"/>
              <w:marBottom w:val="0"/>
              <w:divBdr>
                <w:top w:val="none" w:sz="0" w:space="0" w:color="auto"/>
                <w:left w:val="none" w:sz="0" w:space="0" w:color="auto"/>
                <w:bottom w:val="none" w:sz="0" w:space="0" w:color="auto"/>
                <w:right w:val="none" w:sz="0" w:space="0" w:color="auto"/>
              </w:divBdr>
            </w:div>
          </w:divsChild>
        </w:div>
        <w:div w:id="1693989838">
          <w:marLeft w:val="0"/>
          <w:marRight w:val="0"/>
          <w:marTop w:val="0"/>
          <w:marBottom w:val="0"/>
          <w:divBdr>
            <w:top w:val="none" w:sz="0" w:space="0" w:color="auto"/>
            <w:left w:val="none" w:sz="0" w:space="0" w:color="auto"/>
            <w:bottom w:val="none" w:sz="0" w:space="0" w:color="auto"/>
            <w:right w:val="none" w:sz="0" w:space="0" w:color="auto"/>
          </w:divBdr>
        </w:div>
        <w:div w:id="1781103091">
          <w:marLeft w:val="0"/>
          <w:marRight w:val="0"/>
          <w:marTop w:val="0"/>
          <w:marBottom w:val="0"/>
          <w:divBdr>
            <w:top w:val="none" w:sz="0" w:space="0" w:color="auto"/>
            <w:left w:val="none" w:sz="0" w:space="0" w:color="auto"/>
            <w:bottom w:val="none" w:sz="0" w:space="0" w:color="auto"/>
            <w:right w:val="none" w:sz="0" w:space="0" w:color="auto"/>
          </w:divBdr>
          <w:divsChild>
            <w:div w:id="1526751965">
              <w:marLeft w:val="0"/>
              <w:marRight w:val="0"/>
              <w:marTop w:val="0"/>
              <w:marBottom w:val="0"/>
              <w:divBdr>
                <w:top w:val="none" w:sz="0" w:space="0" w:color="auto"/>
                <w:left w:val="none" w:sz="0" w:space="0" w:color="auto"/>
                <w:bottom w:val="none" w:sz="0" w:space="0" w:color="auto"/>
                <w:right w:val="none" w:sz="0" w:space="0" w:color="auto"/>
              </w:divBdr>
            </w:div>
          </w:divsChild>
        </w:div>
        <w:div w:id="212159388">
          <w:marLeft w:val="0"/>
          <w:marRight w:val="0"/>
          <w:marTop w:val="0"/>
          <w:marBottom w:val="0"/>
          <w:divBdr>
            <w:top w:val="none" w:sz="0" w:space="0" w:color="auto"/>
            <w:left w:val="none" w:sz="0" w:space="0" w:color="auto"/>
            <w:bottom w:val="none" w:sz="0" w:space="0" w:color="auto"/>
            <w:right w:val="none" w:sz="0" w:space="0" w:color="auto"/>
          </w:divBdr>
        </w:div>
        <w:div w:id="968517351">
          <w:marLeft w:val="0"/>
          <w:marRight w:val="0"/>
          <w:marTop w:val="0"/>
          <w:marBottom w:val="0"/>
          <w:divBdr>
            <w:top w:val="none" w:sz="0" w:space="0" w:color="auto"/>
            <w:left w:val="none" w:sz="0" w:space="0" w:color="auto"/>
            <w:bottom w:val="none" w:sz="0" w:space="0" w:color="auto"/>
            <w:right w:val="none" w:sz="0" w:space="0" w:color="auto"/>
          </w:divBdr>
          <w:divsChild>
            <w:div w:id="1209684449">
              <w:marLeft w:val="0"/>
              <w:marRight w:val="0"/>
              <w:marTop w:val="0"/>
              <w:marBottom w:val="0"/>
              <w:divBdr>
                <w:top w:val="none" w:sz="0" w:space="0" w:color="auto"/>
                <w:left w:val="none" w:sz="0" w:space="0" w:color="auto"/>
                <w:bottom w:val="none" w:sz="0" w:space="0" w:color="auto"/>
                <w:right w:val="none" w:sz="0" w:space="0" w:color="auto"/>
              </w:divBdr>
            </w:div>
          </w:divsChild>
        </w:div>
        <w:div w:id="1348561442">
          <w:marLeft w:val="0"/>
          <w:marRight w:val="0"/>
          <w:marTop w:val="0"/>
          <w:marBottom w:val="0"/>
          <w:divBdr>
            <w:top w:val="none" w:sz="0" w:space="0" w:color="auto"/>
            <w:left w:val="none" w:sz="0" w:space="0" w:color="auto"/>
            <w:bottom w:val="none" w:sz="0" w:space="0" w:color="auto"/>
            <w:right w:val="none" w:sz="0" w:space="0" w:color="auto"/>
          </w:divBdr>
        </w:div>
        <w:div w:id="1165122932">
          <w:marLeft w:val="0"/>
          <w:marRight w:val="0"/>
          <w:marTop w:val="0"/>
          <w:marBottom w:val="0"/>
          <w:divBdr>
            <w:top w:val="none" w:sz="0" w:space="0" w:color="auto"/>
            <w:left w:val="none" w:sz="0" w:space="0" w:color="auto"/>
            <w:bottom w:val="none" w:sz="0" w:space="0" w:color="auto"/>
            <w:right w:val="none" w:sz="0" w:space="0" w:color="auto"/>
          </w:divBdr>
          <w:divsChild>
            <w:div w:id="1148593870">
              <w:marLeft w:val="0"/>
              <w:marRight w:val="0"/>
              <w:marTop w:val="0"/>
              <w:marBottom w:val="0"/>
              <w:divBdr>
                <w:top w:val="none" w:sz="0" w:space="0" w:color="auto"/>
                <w:left w:val="none" w:sz="0" w:space="0" w:color="auto"/>
                <w:bottom w:val="none" w:sz="0" w:space="0" w:color="auto"/>
                <w:right w:val="none" w:sz="0" w:space="0" w:color="auto"/>
              </w:divBdr>
            </w:div>
          </w:divsChild>
        </w:div>
        <w:div w:id="1644580653">
          <w:marLeft w:val="0"/>
          <w:marRight w:val="0"/>
          <w:marTop w:val="0"/>
          <w:marBottom w:val="0"/>
          <w:divBdr>
            <w:top w:val="none" w:sz="0" w:space="0" w:color="auto"/>
            <w:left w:val="none" w:sz="0" w:space="0" w:color="auto"/>
            <w:bottom w:val="none" w:sz="0" w:space="0" w:color="auto"/>
            <w:right w:val="none" w:sz="0" w:space="0" w:color="auto"/>
          </w:divBdr>
        </w:div>
        <w:div w:id="1070688785">
          <w:marLeft w:val="0"/>
          <w:marRight w:val="0"/>
          <w:marTop w:val="0"/>
          <w:marBottom w:val="0"/>
          <w:divBdr>
            <w:top w:val="none" w:sz="0" w:space="0" w:color="auto"/>
            <w:left w:val="none" w:sz="0" w:space="0" w:color="auto"/>
            <w:bottom w:val="none" w:sz="0" w:space="0" w:color="auto"/>
            <w:right w:val="none" w:sz="0" w:space="0" w:color="auto"/>
          </w:divBdr>
          <w:divsChild>
            <w:div w:id="165637926">
              <w:marLeft w:val="0"/>
              <w:marRight w:val="0"/>
              <w:marTop w:val="0"/>
              <w:marBottom w:val="0"/>
              <w:divBdr>
                <w:top w:val="none" w:sz="0" w:space="0" w:color="auto"/>
                <w:left w:val="none" w:sz="0" w:space="0" w:color="auto"/>
                <w:bottom w:val="none" w:sz="0" w:space="0" w:color="auto"/>
                <w:right w:val="none" w:sz="0" w:space="0" w:color="auto"/>
              </w:divBdr>
            </w:div>
          </w:divsChild>
        </w:div>
        <w:div w:id="833423142">
          <w:marLeft w:val="0"/>
          <w:marRight w:val="0"/>
          <w:marTop w:val="0"/>
          <w:marBottom w:val="0"/>
          <w:divBdr>
            <w:top w:val="none" w:sz="0" w:space="0" w:color="auto"/>
            <w:left w:val="none" w:sz="0" w:space="0" w:color="auto"/>
            <w:bottom w:val="none" w:sz="0" w:space="0" w:color="auto"/>
            <w:right w:val="none" w:sz="0" w:space="0" w:color="auto"/>
          </w:divBdr>
        </w:div>
        <w:div w:id="699937364">
          <w:marLeft w:val="0"/>
          <w:marRight w:val="0"/>
          <w:marTop w:val="0"/>
          <w:marBottom w:val="0"/>
          <w:divBdr>
            <w:top w:val="none" w:sz="0" w:space="0" w:color="auto"/>
            <w:left w:val="none" w:sz="0" w:space="0" w:color="auto"/>
            <w:bottom w:val="none" w:sz="0" w:space="0" w:color="auto"/>
            <w:right w:val="none" w:sz="0" w:space="0" w:color="auto"/>
          </w:divBdr>
          <w:divsChild>
            <w:div w:id="1248224110">
              <w:marLeft w:val="0"/>
              <w:marRight w:val="0"/>
              <w:marTop w:val="0"/>
              <w:marBottom w:val="0"/>
              <w:divBdr>
                <w:top w:val="none" w:sz="0" w:space="0" w:color="auto"/>
                <w:left w:val="none" w:sz="0" w:space="0" w:color="auto"/>
                <w:bottom w:val="none" w:sz="0" w:space="0" w:color="auto"/>
                <w:right w:val="none" w:sz="0" w:space="0" w:color="auto"/>
              </w:divBdr>
            </w:div>
          </w:divsChild>
        </w:div>
        <w:div w:id="1432507440">
          <w:marLeft w:val="0"/>
          <w:marRight w:val="0"/>
          <w:marTop w:val="0"/>
          <w:marBottom w:val="0"/>
          <w:divBdr>
            <w:top w:val="none" w:sz="0" w:space="0" w:color="auto"/>
            <w:left w:val="none" w:sz="0" w:space="0" w:color="auto"/>
            <w:bottom w:val="none" w:sz="0" w:space="0" w:color="auto"/>
            <w:right w:val="none" w:sz="0" w:space="0" w:color="auto"/>
          </w:divBdr>
        </w:div>
        <w:div w:id="822890728">
          <w:marLeft w:val="0"/>
          <w:marRight w:val="0"/>
          <w:marTop w:val="0"/>
          <w:marBottom w:val="0"/>
          <w:divBdr>
            <w:top w:val="none" w:sz="0" w:space="0" w:color="auto"/>
            <w:left w:val="none" w:sz="0" w:space="0" w:color="auto"/>
            <w:bottom w:val="none" w:sz="0" w:space="0" w:color="auto"/>
            <w:right w:val="none" w:sz="0" w:space="0" w:color="auto"/>
          </w:divBdr>
          <w:divsChild>
            <w:div w:id="1295481979">
              <w:marLeft w:val="0"/>
              <w:marRight w:val="0"/>
              <w:marTop w:val="0"/>
              <w:marBottom w:val="0"/>
              <w:divBdr>
                <w:top w:val="none" w:sz="0" w:space="0" w:color="auto"/>
                <w:left w:val="none" w:sz="0" w:space="0" w:color="auto"/>
                <w:bottom w:val="none" w:sz="0" w:space="0" w:color="auto"/>
                <w:right w:val="none" w:sz="0" w:space="0" w:color="auto"/>
              </w:divBdr>
            </w:div>
          </w:divsChild>
        </w:div>
        <w:div w:id="1275671098">
          <w:marLeft w:val="0"/>
          <w:marRight w:val="0"/>
          <w:marTop w:val="300"/>
          <w:marBottom w:val="0"/>
          <w:divBdr>
            <w:top w:val="none" w:sz="0" w:space="0" w:color="auto"/>
            <w:left w:val="none" w:sz="0" w:space="0" w:color="auto"/>
            <w:bottom w:val="none" w:sz="0" w:space="0" w:color="auto"/>
            <w:right w:val="none" w:sz="0" w:space="0" w:color="auto"/>
          </w:divBdr>
          <w:divsChild>
            <w:div w:id="589386389">
              <w:marLeft w:val="0"/>
              <w:marRight w:val="0"/>
              <w:marTop w:val="0"/>
              <w:marBottom w:val="0"/>
              <w:divBdr>
                <w:top w:val="none" w:sz="0" w:space="0" w:color="auto"/>
                <w:left w:val="none" w:sz="0" w:space="0" w:color="auto"/>
                <w:bottom w:val="none" w:sz="0" w:space="0" w:color="auto"/>
                <w:right w:val="none" w:sz="0" w:space="0" w:color="auto"/>
              </w:divBdr>
              <w:divsChild>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00329">
          <w:marLeft w:val="0"/>
          <w:marRight w:val="0"/>
          <w:marTop w:val="300"/>
          <w:marBottom w:val="0"/>
          <w:divBdr>
            <w:top w:val="none" w:sz="0" w:space="0" w:color="auto"/>
            <w:left w:val="none" w:sz="0" w:space="0" w:color="auto"/>
            <w:bottom w:val="none" w:sz="0" w:space="0" w:color="auto"/>
            <w:right w:val="none" w:sz="0" w:space="0" w:color="auto"/>
          </w:divBdr>
          <w:divsChild>
            <w:div w:id="1076902339">
              <w:marLeft w:val="0"/>
              <w:marRight w:val="0"/>
              <w:marTop w:val="0"/>
              <w:marBottom w:val="0"/>
              <w:divBdr>
                <w:top w:val="none" w:sz="0" w:space="0" w:color="auto"/>
                <w:left w:val="none" w:sz="0" w:space="0" w:color="auto"/>
                <w:bottom w:val="none" w:sz="0" w:space="0" w:color="auto"/>
                <w:right w:val="none" w:sz="0" w:space="0" w:color="auto"/>
              </w:divBdr>
              <w:divsChild>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sChild>
                <w:div w:id="209377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533557">
          <w:marLeft w:val="0"/>
          <w:marRight w:val="0"/>
          <w:marTop w:val="300"/>
          <w:marBottom w:val="0"/>
          <w:divBdr>
            <w:top w:val="none" w:sz="0" w:space="0" w:color="auto"/>
            <w:left w:val="none" w:sz="0" w:space="0" w:color="auto"/>
            <w:bottom w:val="none" w:sz="0" w:space="0" w:color="auto"/>
            <w:right w:val="none" w:sz="0" w:space="0" w:color="auto"/>
          </w:divBdr>
          <w:divsChild>
            <w:div w:id="312878553">
              <w:marLeft w:val="0"/>
              <w:marRight w:val="0"/>
              <w:marTop w:val="0"/>
              <w:marBottom w:val="0"/>
              <w:divBdr>
                <w:top w:val="none" w:sz="0" w:space="0" w:color="auto"/>
                <w:left w:val="none" w:sz="0" w:space="0" w:color="auto"/>
                <w:bottom w:val="none" w:sz="0" w:space="0" w:color="auto"/>
                <w:right w:val="none" w:sz="0" w:space="0" w:color="auto"/>
              </w:divBdr>
              <w:divsChild>
                <w:div w:id="1053847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2307696">
      <w:bodyDiv w:val="1"/>
      <w:marLeft w:val="0"/>
      <w:marRight w:val="0"/>
      <w:marTop w:val="0"/>
      <w:marBottom w:val="0"/>
      <w:divBdr>
        <w:top w:val="none" w:sz="0" w:space="0" w:color="auto"/>
        <w:left w:val="none" w:sz="0" w:space="0" w:color="auto"/>
        <w:bottom w:val="none" w:sz="0" w:space="0" w:color="auto"/>
        <w:right w:val="none" w:sz="0" w:space="0" w:color="auto"/>
      </w:divBdr>
    </w:div>
    <w:div w:id="462625829">
      <w:bodyDiv w:val="1"/>
      <w:marLeft w:val="0"/>
      <w:marRight w:val="0"/>
      <w:marTop w:val="0"/>
      <w:marBottom w:val="0"/>
      <w:divBdr>
        <w:top w:val="none" w:sz="0" w:space="0" w:color="auto"/>
        <w:left w:val="none" w:sz="0" w:space="0" w:color="auto"/>
        <w:bottom w:val="none" w:sz="0" w:space="0" w:color="auto"/>
        <w:right w:val="none" w:sz="0" w:space="0" w:color="auto"/>
      </w:divBdr>
    </w:div>
    <w:div w:id="463621671">
      <w:bodyDiv w:val="1"/>
      <w:marLeft w:val="0"/>
      <w:marRight w:val="0"/>
      <w:marTop w:val="0"/>
      <w:marBottom w:val="0"/>
      <w:divBdr>
        <w:top w:val="none" w:sz="0" w:space="0" w:color="auto"/>
        <w:left w:val="none" w:sz="0" w:space="0" w:color="auto"/>
        <w:bottom w:val="none" w:sz="0" w:space="0" w:color="auto"/>
        <w:right w:val="none" w:sz="0" w:space="0" w:color="auto"/>
      </w:divBdr>
    </w:div>
    <w:div w:id="464006961">
      <w:bodyDiv w:val="1"/>
      <w:marLeft w:val="0"/>
      <w:marRight w:val="0"/>
      <w:marTop w:val="0"/>
      <w:marBottom w:val="0"/>
      <w:divBdr>
        <w:top w:val="none" w:sz="0" w:space="0" w:color="auto"/>
        <w:left w:val="none" w:sz="0" w:space="0" w:color="auto"/>
        <w:bottom w:val="none" w:sz="0" w:space="0" w:color="auto"/>
        <w:right w:val="none" w:sz="0" w:space="0" w:color="auto"/>
      </w:divBdr>
      <w:divsChild>
        <w:div w:id="28915007">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sChild>
            <w:div w:id="476608334">
              <w:marLeft w:val="0"/>
              <w:marRight w:val="0"/>
              <w:marTop w:val="0"/>
              <w:marBottom w:val="0"/>
              <w:divBdr>
                <w:top w:val="none" w:sz="0" w:space="0" w:color="auto"/>
                <w:left w:val="none" w:sz="0" w:space="0" w:color="auto"/>
                <w:bottom w:val="none" w:sz="0" w:space="0" w:color="auto"/>
                <w:right w:val="none" w:sz="0" w:space="0" w:color="auto"/>
              </w:divBdr>
            </w:div>
          </w:divsChild>
        </w:div>
        <w:div w:id="361326719">
          <w:marLeft w:val="0"/>
          <w:marRight w:val="0"/>
          <w:marTop w:val="0"/>
          <w:marBottom w:val="0"/>
          <w:divBdr>
            <w:top w:val="none" w:sz="0" w:space="0" w:color="auto"/>
            <w:left w:val="none" w:sz="0" w:space="0" w:color="auto"/>
            <w:bottom w:val="none" w:sz="0" w:space="0" w:color="auto"/>
            <w:right w:val="none" w:sz="0" w:space="0" w:color="auto"/>
          </w:divBdr>
          <w:divsChild>
            <w:div w:id="1813130404">
              <w:marLeft w:val="0"/>
              <w:marRight w:val="0"/>
              <w:marTop w:val="0"/>
              <w:marBottom w:val="0"/>
              <w:divBdr>
                <w:top w:val="none" w:sz="0" w:space="0" w:color="auto"/>
                <w:left w:val="none" w:sz="0" w:space="0" w:color="auto"/>
                <w:bottom w:val="none" w:sz="0" w:space="0" w:color="auto"/>
                <w:right w:val="none" w:sz="0" w:space="0" w:color="auto"/>
              </w:divBdr>
            </w:div>
          </w:divsChild>
        </w:div>
        <w:div w:id="484052583">
          <w:marLeft w:val="0"/>
          <w:marRight w:val="0"/>
          <w:marTop w:val="0"/>
          <w:marBottom w:val="0"/>
          <w:divBdr>
            <w:top w:val="none" w:sz="0" w:space="0" w:color="auto"/>
            <w:left w:val="none" w:sz="0" w:space="0" w:color="auto"/>
            <w:bottom w:val="none" w:sz="0" w:space="0" w:color="auto"/>
            <w:right w:val="none" w:sz="0" w:space="0" w:color="auto"/>
          </w:divBdr>
          <w:divsChild>
            <w:div w:id="377513772">
              <w:marLeft w:val="0"/>
              <w:marRight w:val="0"/>
              <w:marTop w:val="0"/>
              <w:marBottom w:val="0"/>
              <w:divBdr>
                <w:top w:val="none" w:sz="0" w:space="0" w:color="auto"/>
                <w:left w:val="none" w:sz="0" w:space="0" w:color="auto"/>
                <w:bottom w:val="none" w:sz="0" w:space="0" w:color="auto"/>
                <w:right w:val="none" w:sz="0" w:space="0" w:color="auto"/>
              </w:divBdr>
            </w:div>
          </w:divsChild>
        </w:div>
        <w:div w:id="511066698">
          <w:marLeft w:val="0"/>
          <w:marRight w:val="0"/>
          <w:marTop w:val="0"/>
          <w:marBottom w:val="0"/>
          <w:divBdr>
            <w:top w:val="none" w:sz="0" w:space="0" w:color="auto"/>
            <w:left w:val="none" w:sz="0" w:space="0" w:color="auto"/>
            <w:bottom w:val="none" w:sz="0" w:space="0" w:color="auto"/>
            <w:right w:val="none" w:sz="0" w:space="0" w:color="auto"/>
          </w:divBdr>
        </w:div>
        <w:div w:id="535391097">
          <w:marLeft w:val="0"/>
          <w:marRight w:val="0"/>
          <w:marTop w:val="0"/>
          <w:marBottom w:val="0"/>
          <w:divBdr>
            <w:top w:val="none" w:sz="0" w:space="0" w:color="auto"/>
            <w:left w:val="none" w:sz="0" w:space="0" w:color="auto"/>
            <w:bottom w:val="none" w:sz="0" w:space="0" w:color="auto"/>
            <w:right w:val="none" w:sz="0" w:space="0" w:color="auto"/>
          </w:divBdr>
        </w:div>
        <w:div w:id="661397567">
          <w:marLeft w:val="0"/>
          <w:marRight w:val="0"/>
          <w:marTop w:val="0"/>
          <w:marBottom w:val="0"/>
          <w:divBdr>
            <w:top w:val="none" w:sz="0" w:space="0" w:color="auto"/>
            <w:left w:val="none" w:sz="0" w:space="0" w:color="auto"/>
            <w:bottom w:val="none" w:sz="0" w:space="0" w:color="auto"/>
            <w:right w:val="none" w:sz="0" w:space="0" w:color="auto"/>
          </w:divBdr>
        </w:div>
        <w:div w:id="697587968">
          <w:marLeft w:val="0"/>
          <w:marRight w:val="0"/>
          <w:marTop w:val="0"/>
          <w:marBottom w:val="0"/>
          <w:divBdr>
            <w:top w:val="none" w:sz="0" w:space="0" w:color="auto"/>
            <w:left w:val="none" w:sz="0" w:space="0" w:color="auto"/>
            <w:bottom w:val="none" w:sz="0" w:space="0" w:color="auto"/>
            <w:right w:val="none" w:sz="0" w:space="0" w:color="auto"/>
          </w:divBdr>
        </w:div>
        <w:div w:id="843521562">
          <w:marLeft w:val="0"/>
          <w:marRight w:val="0"/>
          <w:marTop w:val="0"/>
          <w:marBottom w:val="0"/>
          <w:divBdr>
            <w:top w:val="none" w:sz="0" w:space="0" w:color="auto"/>
            <w:left w:val="none" w:sz="0" w:space="0" w:color="auto"/>
            <w:bottom w:val="none" w:sz="0" w:space="0" w:color="auto"/>
            <w:right w:val="none" w:sz="0" w:space="0" w:color="auto"/>
          </w:divBdr>
          <w:divsChild>
            <w:div w:id="748962789">
              <w:marLeft w:val="0"/>
              <w:marRight w:val="0"/>
              <w:marTop w:val="0"/>
              <w:marBottom w:val="0"/>
              <w:divBdr>
                <w:top w:val="none" w:sz="0" w:space="0" w:color="auto"/>
                <w:left w:val="none" w:sz="0" w:space="0" w:color="auto"/>
                <w:bottom w:val="none" w:sz="0" w:space="0" w:color="auto"/>
                <w:right w:val="none" w:sz="0" w:space="0" w:color="auto"/>
              </w:divBdr>
            </w:div>
          </w:divsChild>
        </w:div>
        <w:div w:id="1009336949">
          <w:marLeft w:val="0"/>
          <w:marRight w:val="0"/>
          <w:marTop w:val="300"/>
          <w:marBottom w:val="0"/>
          <w:divBdr>
            <w:top w:val="none" w:sz="0" w:space="0" w:color="auto"/>
            <w:left w:val="none" w:sz="0" w:space="0" w:color="auto"/>
            <w:bottom w:val="none" w:sz="0" w:space="0" w:color="auto"/>
            <w:right w:val="none" w:sz="0" w:space="0" w:color="auto"/>
          </w:divBdr>
          <w:divsChild>
            <w:div w:id="218326091">
              <w:marLeft w:val="0"/>
              <w:marRight w:val="0"/>
              <w:marTop w:val="0"/>
              <w:marBottom w:val="0"/>
              <w:divBdr>
                <w:top w:val="none" w:sz="0" w:space="0" w:color="auto"/>
                <w:left w:val="none" w:sz="0" w:space="0" w:color="auto"/>
                <w:bottom w:val="none" w:sz="0" w:space="0" w:color="auto"/>
                <w:right w:val="none" w:sz="0" w:space="0" w:color="auto"/>
              </w:divBdr>
              <w:divsChild>
                <w:div w:id="202219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733443">
          <w:marLeft w:val="0"/>
          <w:marRight w:val="0"/>
          <w:marTop w:val="300"/>
          <w:marBottom w:val="0"/>
          <w:divBdr>
            <w:top w:val="none" w:sz="0" w:space="0" w:color="auto"/>
            <w:left w:val="none" w:sz="0" w:space="0" w:color="auto"/>
            <w:bottom w:val="none" w:sz="0" w:space="0" w:color="auto"/>
            <w:right w:val="none" w:sz="0" w:space="0" w:color="auto"/>
          </w:divBdr>
          <w:divsChild>
            <w:div w:id="512308363">
              <w:marLeft w:val="0"/>
              <w:marRight w:val="0"/>
              <w:marTop w:val="0"/>
              <w:marBottom w:val="0"/>
              <w:divBdr>
                <w:top w:val="none" w:sz="0" w:space="0" w:color="auto"/>
                <w:left w:val="none" w:sz="0" w:space="0" w:color="auto"/>
                <w:bottom w:val="none" w:sz="0" w:space="0" w:color="auto"/>
                <w:right w:val="none" w:sz="0" w:space="0" w:color="auto"/>
              </w:divBdr>
              <w:divsChild>
                <w:div w:id="266349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134002">
          <w:marLeft w:val="0"/>
          <w:marRight w:val="0"/>
          <w:marTop w:val="300"/>
          <w:marBottom w:val="0"/>
          <w:divBdr>
            <w:top w:val="none" w:sz="0" w:space="0" w:color="auto"/>
            <w:left w:val="none" w:sz="0" w:space="0" w:color="auto"/>
            <w:bottom w:val="none" w:sz="0" w:space="0" w:color="auto"/>
            <w:right w:val="none" w:sz="0" w:space="0" w:color="auto"/>
          </w:divBdr>
          <w:divsChild>
            <w:div w:id="1603606768">
              <w:marLeft w:val="0"/>
              <w:marRight w:val="0"/>
              <w:marTop w:val="0"/>
              <w:marBottom w:val="0"/>
              <w:divBdr>
                <w:top w:val="none" w:sz="0" w:space="0" w:color="auto"/>
                <w:left w:val="none" w:sz="0" w:space="0" w:color="auto"/>
                <w:bottom w:val="none" w:sz="0" w:space="0" w:color="auto"/>
                <w:right w:val="none" w:sz="0" w:space="0" w:color="auto"/>
              </w:divBdr>
              <w:divsChild>
                <w:div w:id="1455296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800355">
          <w:marLeft w:val="0"/>
          <w:marRight w:val="0"/>
          <w:marTop w:val="300"/>
          <w:marBottom w:val="0"/>
          <w:divBdr>
            <w:top w:val="none" w:sz="0" w:space="0" w:color="auto"/>
            <w:left w:val="none" w:sz="0" w:space="0" w:color="auto"/>
            <w:bottom w:val="none" w:sz="0" w:space="0" w:color="auto"/>
            <w:right w:val="none" w:sz="0" w:space="0" w:color="auto"/>
          </w:divBdr>
          <w:divsChild>
            <w:div w:id="418135637">
              <w:marLeft w:val="0"/>
              <w:marRight w:val="0"/>
              <w:marTop w:val="0"/>
              <w:marBottom w:val="0"/>
              <w:divBdr>
                <w:top w:val="none" w:sz="0" w:space="0" w:color="auto"/>
                <w:left w:val="none" w:sz="0" w:space="0" w:color="auto"/>
                <w:bottom w:val="none" w:sz="0" w:space="0" w:color="auto"/>
                <w:right w:val="none" w:sz="0" w:space="0" w:color="auto"/>
              </w:divBdr>
              <w:divsChild>
                <w:div w:id="2033795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158170">
          <w:marLeft w:val="0"/>
          <w:marRight w:val="0"/>
          <w:marTop w:val="0"/>
          <w:marBottom w:val="0"/>
          <w:divBdr>
            <w:top w:val="none" w:sz="0" w:space="0" w:color="auto"/>
            <w:left w:val="none" w:sz="0" w:space="0" w:color="auto"/>
            <w:bottom w:val="none" w:sz="0" w:space="0" w:color="auto"/>
            <w:right w:val="none" w:sz="0" w:space="0" w:color="auto"/>
          </w:divBdr>
          <w:divsChild>
            <w:div w:id="743448994">
              <w:marLeft w:val="0"/>
              <w:marRight w:val="0"/>
              <w:marTop w:val="0"/>
              <w:marBottom w:val="0"/>
              <w:divBdr>
                <w:top w:val="none" w:sz="0" w:space="0" w:color="auto"/>
                <w:left w:val="none" w:sz="0" w:space="0" w:color="auto"/>
                <w:bottom w:val="none" w:sz="0" w:space="0" w:color="auto"/>
                <w:right w:val="none" w:sz="0" w:space="0" w:color="auto"/>
              </w:divBdr>
            </w:div>
          </w:divsChild>
        </w:div>
        <w:div w:id="1565146017">
          <w:marLeft w:val="0"/>
          <w:marRight w:val="0"/>
          <w:marTop w:val="0"/>
          <w:marBottom w:val="0"/>
          <w:divBdr>
            <w:top w:val="none" w:sz="0" w:space="0" w:color="auto"/>
            <w:left w:val="none" w:sz="0" w:space="0" w:color="auto"/>
            <w:bottom w:val="none" w:sz="0" w:space="0" w:color="auto"/>
            <w:right w:val="none" w:sz="0" w:space="0" w:color="auto"/>
          </w:divBdr>
          <w:divsChild>
            <w:div w:id="1397892878">
              <w:marLeft w:val="0"/>
              <w:marRight w:val="0"/>
              <w:marTop w:val="0"/>
              <w:marBottom w:val="0"/>
              <w:divBdr>
                <w:top w:val="none" w:sz="0" w:space="0" w:color="auto"/>
                <w:left w:val="none" w:sz="0" w:space="0" w:color="auto"/>
                <w:bottom w:val="none" w:sz="0" w:space="0" w:color="auto"/>
                <w:right w:val="none" w:sz="0" w:space="0" w:color="auto"/>
              </w:divBdr>
            </w:div>
          </w:divsChild>
        </w:div>
        <w:div w:id="1631476368">
          <w:marLeft w:val="0"/>
          <w:marRight w:val="0"/>
          <w:marTop w:val="0"/>
          <w:marBottom w:val="0"/>
          <w:divBdr>
            <w:top w:val="none" w:sz="0" w:space="0" w:color="auto"/>
            <w:left w:val="none" w:sz="0" w:space="0" w:color="auto"/>
            <w:bottom w:val="none" w:sz="0" w:space="0" w:color="auto"/>
            <w:right w:val="none" w:sz="0" w:space="0" w:color="auto"/>
          </w:divBdr>
          <w:divsChild>
            <w:div w:id="944850047">
              <w:marLeft w:val="0"/>
              <w:marRight w:val="0"/>
              <w:marTop w:val="0"/>
              <w:marBottom w:val="0"/>
              <w:divBdr>
                <w:top w:val="none" w:sz="0" w:space="0" w:color="auto"/>
                <w:left w:val="none" w:sz="0" w:space="0" w:color="auto"/>
                <w:bottom w:val="none" w:sz="0" w:space="0" w:color="auto"/>
                <w:right w:val="none" w:sz="0" w:space="0" w:color="auto"/>
              </w:divBdr>
            </w:div>
          </w:divsChild>
        </w:div>
        <w:div w:id="1798795456">
          <w:marLeft w:val="0"/>
          <w:marRight w:val="0"/>
          <w:marTop w:val="0"/>
          <w:marBottom w:val="0"/>
          <w:divBdr>
            <w:top w:val="none" w:sz="0" w:space="0" w:color="auto"/>
            <w:left w:val="none" w:sz="0" w:space="0" w:color="auto"/>
            <w:bottom w:val="none" w:sz="0" w:space="0" w:color="auto"/>
            <w:right w:val="none" w:sz="0" w:space="0" w:color="auto"/>
          </w:divBdr>
        </w:div>
        <w:div w:id="2121992824">
          <w:marLeft w:val="0"/>
          <w:marRight w:val="0"/>
          <w:marTop w:val="0"/>
          <w:marBottom w:val="0"/>
          <w:divBdr>
            <w:top w:val="none" w:sz="0" w:space="0" w:color="auto"/>
            <w:left w:val="none" w:sz="0" w:space="0" w:color="auto"/>
            <w:bottom w:val="none" w:sz="0" w:space="0" w:color="auto"/>
            <w:right w:val="none" w:sz="0" w:space="0" w:color="auto"/>
          </w:divBdr>
        </w:div>
      </w:divsChild>
    </w:div>
    <w:div w:id="464079735">
      <w:bodyDiv w:val="1"/>
      <w:marLeft w:val="0"/>
      <w:marRight w:val="0"/>
      <w:marTop w:val="0"/>
      <w:marBottom w:val="0"/>
      <w:divBdr>
        <w:top w:val="none" w:sz="0" w:space="0" w:color="auto"/>
        <w:left w:val="none" w:sz="0" w:space="0" w:color="auto"/>
        <w:bottom w:val="none" w:sz="0" w:space="0" w:color="auto"/>
        <w:right w:val="none" w:sz="0" w:space="0" w:color="auto"/>
      </w:divBdr>
    </w:div>
    <w:div w:id="464665851">
      <w:bodyDiv w:val="1"/>
      <w:marLeft w:val="0"/>
      <w:marRight w:val="0"/>
      <w:marTop w:val="0"/>
      <w:marBottom w:val="0"/>
      <w:divBdr>
        <w:top w:val="none" w:sz="0" w:space="0" w:color="auto"/>
        <w:left w:val="none" w:sz="0" w:space="0" w:color="auto"/>
        <w:bottom w:val="none" w:sz="0" w:space="0" w:color="auto"/>
        <w:right w:val="none" w:sz="0" w:space="0" w:color="auto"/>
      </w:divBdr>
      <w:divsChild>
        <w:div w:id="1448230091">
          <w:marLeft w:val="0"/>
          <w:marRight w:val="0"/>
          <w:marTop w:val="0"/>
          <w:marBottom w:val="0"/>
          <w:divBdr>
            <w:top w:val="none" w:sz="0" w:space="0" w:color="auto"/>
            <w:left w:val="none" w:sz="0" w:space="0" w:color="auto"/>
            <w:bottom w:val="none" w:sz="0" w:space="0" w:color="auto"/>
            <w:right w:val="none" w:sz="0" w:space="0" w:color="auto"/>
          </w:divBdr>
        </w:div>
        <w:div w:id="1198933701">
          <w:marLeft w:val="0"/>
          <w:marRight w:val="0"/>
          <w:marTop w:val="0"/>
          <w:marBottom w:val="0"/>
          <w:divBdr>
            <w:top w:val="none" w:sz="0" w:space="0" w:color="auto"/>
            <w:left w:val="none" w:sz="0" w:space="0" w:color="auto"/>
            <w:bottom w:val="none" w:sz="0" w:space="0" w:color="auto"/>
            <w:right w:val="none" w:sz="0" w:space="0" w:color="auto"/>
          </w:divBdr>
          <w:divsChild>
            <w:div w:id="1352491020">
              <w:marLeft w:val="0"/>
              <w:marRight w:val="0"/>
              <w:marTop w:val="0"/>
              <w:marBottom w:val="0"/>
              <w:divBdr>
                <w:top w:val="none" w:sz="0" w:space="0" w:color="auto"/>
                <w:left w:val="none" w:sz="0" w:space="0" w:color="auto"/>
                <w:bottom w:val="none" w:sz="0" w:space="0" w:color="auto"/>
                <w:right w:val="none" w:sz="0" w:space="0" w:color="auto"/>
              </w:divBdr>
            </w:div>
          </w:divsChild>
        </w:div>
        <w:div w:id="442843204">
          <w:marLeft w:val="0"/>
          <w:marRight w:val="0"/>
          <w:marTop w:val="0"/>
          <w:marBottom w:val="0"/>
          <w:divBdr>
            <w:top w:val="none" w:sz="0" w:space="0" w:color="auto"/>
            <w:left w:val="none" w:sz="0" w:space="0" w:color="auto"/>
            <w:bottom w:val="none" w:sz="0" w:space="0" w:color="auto"/>
            <w:right w:val="none" w:sz="0" w:space="0" w:color="auto"/>
          </w:divBdr>
        </w:div>
        <w:div w:id="1327636736">
          <w:marLeft w:val="0"/>
          <w:marRight w:val="0"/>
          <w:marTop w:val="0"/>
          <w:marBottom w:val="0"/>
          <w:divBdr>
            <w:top w:val="none" w:sz="0" w:space="0" w:color="auto"/>
            <w:left w:val="none" w:sz="0" w:space="0" w:color="auto"/>
            <w:bottom w:val="none" w:sz="0" w:space="0" w:color="auto"/>
            <w:right w:val="none" w:sz="0" w:space="0" w:color="auto"/>
          </w:divBdr>
          <w:divsChild>
            <w:div w:id="273485774">
              <w:marLeft w:val="0"/>
              <w:marRight w:val="0"/>
              <w:marTop w:val="0"/>
              <w:marBottom w:val="0"/>
              <w:divBdr>
                <w:top w:val="none" w:sz="0" w:space="0" w:color="auto"/>
                <w:left w:val="none" w:sz="0" w:space="0" w:color="auto"/>
                <w:bottom w:val="none" w:sz="0" w:space="0" w:color="auto"/>
                <w:right w:val="none" w:sz="0" w:space="0" w:color="auto"/>
              </w:divBdr>
            </w:div>
          </w:divsChild>
        </w:div>
        <w:div w:id="86776162">
          <w:marLeft w:val="0"/>
          <w:marRight w:val="0"/>
          <w:marTop w:val="0"/>
          <w:marBottom w:val="0"/>
          <w:divBdr>
            <w:top w:val="none" w:sz="0" w:space="0" w:color="auto"/>
            <w:left w:val="none" w:sz="0" w:space="0" w:color="auto"/>
            <w:bottom w:val="none" w:sz="0" w:space="0" w:color="auto"/>
            <w:right w:val="none" w:sz="0" w:space="0" w:color="auto"/>
          </w:divBdr>
        </w:div>
        <w:div w:id="278226536">
          <w:marLeft w:val="0"/>
          <w:marRight w:val="0"/>
          <w:marTop w:val="0"/>
          <w:marBottom w:val="0"/>
          <w:divBdr>
            <w:top w:val="none" w:sz="0" w:space="0" w:color="auto"/>
            <w:left w:val="none" w:sz="0" w:space="0" w:color="auto"/>
            <w:bottom w:val="none" w:sz="0" w:space="0" w:color="auto"/>
            <w:right w:val="none" w:sz="0" w:space="0" w:color="auto"/>
          </w:divBdr>
          <w:divsChild>
            <w:div w:id="1452089093">
              <w:marLeft w:val="0"/>
              <w:marRight w:val="0"/>
              <w:marTop w:val="0"/>
              <w:marBottom w:val="0"/>
              <w:divBdr>
                <w:top w:val="none" w:sz="0" w:space="0" w:color="auto"/>
                <w:left w:val="none" w:sz="0" w:space="0" w:color="auto"/>
                <w:bottom w:val="none" w:sz="0" w:space="0" w:color="auto"/>
                <w:right w:val="none" w:sz="0" w:space="0" w:color="auto"/>
              </w:divBdr>
            </w:div>
          </w:divsChild>
        </w:div>
        <w:div w:id="946733185">
          <w:marLeft w:val="0"/>
          <w:marRight w:val="0"/>
          <w:marTop w:val="0"/>
          <w:marBottom w:val="0"/>
          <w:divBdr>
            <w:top w:val="none" w:sz="0" w:space="0" w:color="auto"/>
            <w:left w:val="none" w:sz="0" w:space="0" w:color="auto"/>
            <w:bottom w:val="none" w:sz="0" w:space="0" w:color="auto"/>
            <w:right w:val="none" w:sz="0" w:space="0" w:color="auto"/>
          </w:divBdr>
        </w:div>
        <w:div w:id="407844995">
          <w:marLeft w:val="0"/>
          <w:marRight w:val="0"/>
          <w:marTop w:val="0"/>
          <w:marBottom w:val="0"/>
          <w:divBdr>
            <w:top w:val="none" w:sz="0" w:space="0" w:color="auto"/>
            <w:left w:val="none" w:sz="0" w:space="0" w:color="auto"/>
            <w:bottom w:val="none" w:sz="0" w:space="0" w:color="auto"/>
            <w:right w:val="none" w:sz="0" w:space="0" w:color="auto"/>
          </w:divBdr>
          <w:divsChild>
            <w:div w:id="1463888863">
              <w:marLeft w:val="0"/>
              <w:marRight w:val="0"/>
              <w:marTop w:val="0"/>
              <w:marBottom w:val="0"/>
              <w:divBdr>
                <w:top w:val="none" w:sz="0" w:space="0" w:color="auto"/>
                <w:left w:val="none" w:sz="0" w:space="0" w:color="auto"/>
                <w:bottom w:val="none" w:sz="0" w:space="0" w:color="auto"/>
                <w:right w:val="none" w:sz="0" w:space="0" w:color="auto"/>
              </w:divBdr>
            </w:div>
          </w:divsChild>
        </w:div>
        <w:div w:id="554396137">
          <w:marLeft w:val="0"/>
          <w:marRight w:val="0"/>
          <w:marTop w:val="0"/>
          <w:marBottom w:val="0"/>
          <w:divBdr>
            <w:top w:val="none" w:sz="0" w:space="0" w:color="auto"/>
            <w:left w:val="none" w:sz="0" w:space="0" w:color="auto"/>
            <w:bottom w:val="none" w:sz="0" w:space="0" w:color="auto"/>
            <w:right w:val="none" w:sz="0" w:space="0" w:color="auto"/>
          </w:divBdr>
        </w:div>
        <w:div w:id="274677650">
          <w:marLeft w:val="0"/>
          <w:marRight w:val="0"/>
          <w:marTop w:val="0"/>
          <w:marBottom w:val="0"/>
          <w:divBdr>
            <w:top w:val="none" w:sz="0" w:space="0" w:color="auto"/>
            <w:left w:val="none" w:sz="0" w:space="0" w:color="auto"/>
            <w:bottom w:val="none" w:sz="0" w:space="0" w:color="auto"/>
            <w:right w:val="none" w:sz="0" w:space="0" w:color="auto"/>
          </w:divBdr>
          <w:divsChild>
            <w:div w:id="944269897">
              <w:marLeft w:val="0"/>
              <w:marRight w:val="0"/>
              <w:marTop w:val="0"/>
              <w:marBottom w:val="0"/>
              <w:divBdr>
                <w:top w:val="none" w:sz="0" w:space="0" w:color="auto"/>
                <w:left w:val="none" w:sz="0" w:space="0" w:color="auto"/>
                <w:bottom w:val="none" w:sz="0" w:space="0" w:color="auto"/>
                <w:right w:val="none" w:sz="0" w:space="0" w:color="auto"/>
              </w:divBdr>
            </w:div>
          </w:divsChild>
        </w:div>
        <w:div w:id="1752385793">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sChild>
            <w:div w:id="1329675348">
              <w:marLeft w:val="0"/>
              <w:marRight w:val="0"/>
              <w:marTop w:val="0"/>
              <w:marBottom w:val="0"/>
              <w:divBdr>
                <w:top w:val="none" w:sz="0" w:space="0" w:color="auto"/>
                <w:left w:val="none" w:sz="0" w:space="0" w:color="auto"/>
                <w:bottom w:val="none" w:sz="0" w:space="0" w:color="auto"/>
                <w:right w:val="none" w:sz="0" w:space="0" w:color="auto"/>
              </w:divBdr>
            </w:div>
          </w:divsChild>
        </w:div>
        <w:div w:id="1402672743">
          <w:marLeft w:val="0"/>
          <w:marRight w:val="0"/>
          <w:marTop w:val="0"/>
          <w:marBottom w:val="0"/>
          <w:divBdr>
            <w:top w:val="none" w:sz="0" w:space="0" w:color="auto"/>
            <w:left w:val="none" w:sz="0" w:space="0" w:color="auto"/>
            <w:bottom w:val="none" w:sz="0" w:space="0" w:color="auto"/>
            <w:right w:val="none" w:sz="0" w:space="0" w:color="auto"/>
          </w:divBdr>
        </w:div>
        <w:div w:id="726610511">
          <w:marLeft w:val="0"/>
          <w:marRight w:val="0"/>
          <w:marTop w:val="0"/>
          <w:marBottom w:val="0"/>
          <w:divBdr>
            <w:top w:val="none" w:sz="0" w:space="0" w:color="auto"/>
            <w:left w:val="none" w:sz="0" w:space="0" w:color="auto"/>
            <w:bottom w:val="none" w:sz="0" w:space="0" w:color="auto"/>
            <w:right w:val="none" w:sz="0" w:space="0" w:color="auto"/>
          </w:divBdr>
          <w:divsChild>
            <w:div w:id="110632483">
              <w:marLeft w:val="0"/>
              <w:marRight w:val="0"/>
              <w:marTop w:val="0"/>
              <w:marBottom w:val="0"/>
              <w:divBdr>
                <w:top w:val="none" w:sz="0" w:space="0" w:color="auto"/>
                <w:left w:val="none" w:sz="0" w:space="0" w:color="auto"/>
                <w:bottom w:val="none" w:sz="0" w:space="0" w:color="auto"/>
                <w:right w:val="none" w:sz="0" w:space="0" w:color="auto"/>
              </w:divBdr>
            </w:div>
          </w:divsChild>
        </w:div>
        <w:div w:id="1960986034">
          <w:marLeft w:val="0"/>
          <w:marRight w:val="0"/>
          <w:marTop w:val="300"/>
          <w:marBottom w:val="0"/>
          <w:divBdr>
            <w:top w:val="none" w:sz="0" w:space="0" w:color="auto"/>
            <w:left w:val="none" w:sz="0" w:space="0" w:color="auto"/>
            <w:bottom w:val="none" w:sz="0" w:space="0" w:color="auto"/>
            <w:right w:val="none" w:sz="0" w:space="0" w:color="auto"/>
          </w:divBdr>
          <w:divsChild>
            <w:div w:id="1000348210">
              <w:marLeft w:val="0"/>
              <w:marRight w:val="0"/>
              <w:marTop w:val="0"/>
              <w:marBottom w:val="0"/>
              <w:divBdr>
                <w:top w:val="none" w:sz="0" w:space="0" w:color="auto"/>
                <w:left w:val="none" w:sz="0" w:space="0" w:color="auto"/>
                <w:bottom w:val="none" w:sz="0" w:space="0" w:color="auto"/>
                <w:right w:val="none" w:sz="0" w:space="0" w:color="auto"/>
              </w:divBdr>
              <w:divsChild>
                <w:div w:id="395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211565">
          <w:marLeft w:val="0"/>
          <w:marRight w:val="0"/>
          <w:marTop w:val="300"/>
          <w:marBottom w:val="0"/>
          <w:divBdr>
            <w:top w:val="none" w:sz="0" w:space="0" w:color="auto"/>
            <w:left w:val="none" w:sz="0" w:space="0" w:color="auto"/>
            <w:bottom w:val="none" w:sz="0" w:space="0" w:color="auto"/>
            <w:right w:val="none" w:sz="0" w:space="0" w:color="auto"/>
          </w:divBdr>
          <w:divsChild>
            <w:div w:id="1870289844">
              <w:marLeft w:val="0"/>
              <w:marRight w:val="0"/>
              <w:marTop w:val="0"/>
              <w:marBottom w:val="0"/>
              <w:divBdr>
                <w:top w:val="none" w:sz="0" w:space="0" w:color="auto"/>
                <w:left w:val="none" w:sz="0" w:space="0" w:color="auto"/>
                <w:bottom w:val="none" w:sz="0" w:space="0" w:color="auto"/>
                <w:right w:val="none" w:sz="0" w:space="0" w:color="auto"/>
              </w:divBdr>
              <w:divsChild>
                <w:div w:id="1683974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873856">
          <w:marLeft w:val="0"/>
          <w:marRight w:val="0"/>
          <w:marTop w:val="300"/>
          <w:marBottom w:val="0"/>
          <w:divBdr>
            <w:top w:val="none" w:sz="0" w:space="0" w:color="auto"/>
            <w:left w:val="none" w:sz="0" w:space="0" w:color="auto"/>
            <w:bottom w:val="none" w:sz="0" w:space="0" w:color="auto"/>
            <w:right w:val="none" w:sz="0" w:space="0" w:color="auto"/>
          </w:divBdr>
          <w:divsChild>
            <w:div w:id="1374421442">
              <w:marLeft w:val="0"/>
              <w:marRight w:val="0"/>
              <w:marTop w:val="0"/>
              <w:marBottom w:val="0"/>
              <w:divBdr>
                <w:top w:val="none" w:sz="0" w:space="0" w:color="auto"/>
                <w:left w:val="none" w:sz="0" w:space="0" w:color="auto"/>
                <w:bottom w:val="none" w:sz="0" w:space="0" w:color="auto"/>
                <w:right w:val="none" w:sz="0" w:space="0" w:color="auto"/>
              </w:divBdr>
              <w:divsChild>
                <w:div w:id="157084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91560">
          <w:marLeft w:val="0"/>
          <w:marRight w:val="0"/>
          <w:marTop w:val="300"/>
          <w:marBottom w:val="0"/>
          <w:divBdr>
            <w:top w:val="none" w:sz="0" w:space="0" w:color="auto"/>
            <w:left w:val="none" w:sz="0" w:space="0" w:color="auto"/>
            <w:bottom w:val="none" w:sz="0" w:space="0" w:color="auto"/>
            <w:right w:val="none" w:sz="0" w:space="0" w:color="auto"/>
          </w:divBdr>
          <w:divsChild>
            <w:div w:id="877200434">
              <w:marLeft w:val="0"/>
              <w:marRight w:val="0"/>
              <w:marTop w:val="0"/>
              <w:marBottom w:val="0"/>
              <w:divBdr>
                <w:top w:val="none" w:sz="0" w:space="0" w:color="auto"/>
                <w:left w:val="none" w:sz="0" w:space="0" w:color="auto"/>
                <w:bottom w:val="none" w:sz="0" w:space="0" w:color="auto"/>
                <w:right w:val="none" w:sz="0" w:space="0" w:color="auto"/>
              </w:divBdr>
              <w:divsChild>
                <w:div w:id="1007944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5660451">
      <w:bodyDiv w:val="1"/>
      <w:marLeft w:val="0"/>
      <w:marRight w:val="0"/>
      <w:marTop w:val="0"/>
      <w:marBottom w:val="0"/>
      <w:divBdr>
        <w:top w:val="none" w:sz="0" w:space="0" w:color="auto"/>
        <w:left w:val="none" w:sz="0" w:space="0" w:color="auto"/>
        <w:bottom w:val="none" w:sz="0" w:space="0" w:color="auto"/>
        <w:right w:val="none" w:sz="0" w:space="0" w:color="auto"/>
      </w:divBdr>
    </w:div>
    <w:div w:id="466044160">
      <w:bodyDiv w:val="1"/>
      <w:marLeft w:val="0"/>
      <w:marRight w:val="0"/>
      <w:marTop w:val="0"/>
      <w:marBottom w:val="0"/>
      <w:divBdr>
        <w:top w:val="none" w:sz="0" w:space="0" w:color="auto"/>
        <w:left w:val="none" w:sz="0" w:space="0" w:color="auto"/>
        <w:bottom w:val="none" w:sz="0" w:space="0" w:color="auto"/>
        <w:right w:val="none" w:sz="0" w:space="0" w:color="auto"/>
      </w:divBdr>
      <w:divsChild>
        <w:div w:id="239868264">
          <w:marLeft w:val="0"/>
          <w:marRight w:val="0"/>
          <w:marTop w:val="0"/>
          <w:marBottom w:val="0"/>
          <w:divBdr>
            <w:top w:val="none" w:sz="0" w:space="0" w:color="auto"/>
            <w:left w:val="none" w:sz="0" w:space="0" w:color="auto"/>
            <w:bottom w:val="none" w:sz="0" w:space="0" w:color="auto"/>
            <w:right w:val="none" w:sz="0" w:space="0" w:color="auto"/>
          </w:divBdr>
          <w:divsChild>
            <w:div w:id="1049695347">
              <w:marLeft w:val="0"/>
              <w:marRight w:val="0"/>
              <w:marTop w:val="0"/>
              <w:marBottom w:val="0"/>
              <w:divBdr>
                <w:top w:val="none" w:sz="0" w:space="0" w:color="auto"/>
                <w:left w:val="none" w:sz="0" w:space="0" w:color="auto"/>
                <w:bottom w:val="none" w:sz="0" w:space="0" w:color="auto"/>
                <w:right w:val="none" w:sz="0" w:space="0" w:color="auto"/>
              </w:divBdr>
            </w:div>
          </w:divsChild>
        </w:div>
        <w:div w:id="284777308">
          <w:marLeft w:val="0"/>
          <w:marRight w:val="0"/>
          <w:marTop w:val="0"/>
          <w:marBottom w:val="0"/>
          <w:divBdr>
            <w:top w:val="none" w:sz="0" w:space="0" w:color="auto"/>
            <w:left w:val="none" w:sz="0" w:space="0" w:color="auto"/>
            <w:bottom w:val="none" w:sz="0" w:space="0" w:color="auto"/>
            <w:right w:val="none" w:sz="0" w:space="0" w:color="auto"/>
          </w:divBdr>
          <w:divsChild>
            <w:div w:id="1037853406">
              <w:marLeft w:val="0"/>
              <w:marRight w:val="0"/>
              <w:marTop w:val="0"/>
              <w:marBottom w:val="0"/>
              <w:divBdr>
                <w:top w:val="none" w:sz="0" w:space="0" w:color="auto"/>
                <w:left w:val="none" w:sz="0" w:space="0" w:color="auto"/>
                <w:bottom w:val="none" w:sz="0" w:space="0" w:color="auto"/>
                <w:right w:val="none" w:sz="0" w:space="0" w:color="auto"/>
              </w:divBdr>
            </w:div>
          </w:divsChild>
        </w:div>
        <w:div w:id="309284699">
          <w:marLeft w:val="0"/>
          <w:marRight w:val="0"/>
          <w:marTop w:val="300"/>
          <w:marBottom w:val="0"/>
          <w:divBdr>
            <w:top w:val="none" w:sz="0" w:space="0" w:color="auto"/>
            <w:left w:val="none" w:sz="0" w:space="0" w:color="auto"/>
            <w:bottom w:val="none" w:sz="0" w:space="0" w:color="auto"/>
            <w:right w:val="none" w:sz="0" w:space="0" w:color="auto"/>
          </w:divBdr>
          <w:divsChild>
            <w:div w:id="1017387877">
              <w:marLeft w:val="0"/>
              <w:marRight w:val="0"/>
              <w:marTop w:val="0"/>
              <w:marBottom w:val="0"/>
              <w:divBdr>
                <w:top w:val="none" w:sz="0" w:space="0" w:color="auto"/>
                <w:left w:val="none" w:sz="0" w:space="0" w:color="auto"/>
                <w:bottom w:val="none" w:sz="0" w:space="0" w:color="auto"/>
                <w:right w:val="none" w:sz="0" w:space="0" w:color="auto"/>
              </w:divBdr>
              <w:divsChild>
                <w:div w:id="2680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4197">
          <w:marLeft w:val="0"/>
          <w:marRight w:val="0"/>
          <w:marTop w:val="0"/>
          <w:marBottom w:val="0"/>
          <w:divBdr>
            <w:top w:val="none" w:sz="0" w:space="0" w:color="auto"/>
            <w:left w:val="none" w:sz="0" w:space="0" w:color="auto"/>
            <w:bottom w:val="none" w:sz="0" w:space="0" w:color="auto"/>
            <w:right w:val="none" w:sz="0" w:space="0" w:color="auto"/>
          </w:divBdr>
          <w:divsChild>
            <w:div w:id="1826043107">
              <w:marLeft w:val="0"/>
              <w:marRight w:val="0"/>
              <w:marTop w:val="0"/>
              <w:marBottom w:val="0"/>
              <w:divBdr>
                <w:top w:val="none" w:sz="0" w:space="0" w:color="auto"/>
                <w:left w:val="none" w:sz="0" w:space="0" w:color="auto"/>
                <w:bottom w:val="none" w:sz="0" w:space="0" w:color="auto"/>
                <w:right w:val="none" w:sz="0" w:space="0" w:color="auto"/>
              </w:divBdr>
            </w:div>
          </w:divsChild>
        </w:div>
        <w:div w:id="417094596">
          <w:marLeft w:val="0"/>
          <w:marRight w:val="0"/>
          <w:marTop w:val="300"/>
          <w:marBottom w:val="0"/>
          <w:divBdr>
            <w:top w:val="none" w:sz="0" w:space="0" w:color="auto"/>
            <w:left w:val="none" w:sz="0" w:space="0" w:color="auto"/>
            <w:bottom w:val="none" w:sz="0" w:space="0" w:color="auto"/>
            <w:right w:val="none" w:sz="0" w:space="0" w:color="auto"/>
          </w:divBdr>
          <w:divsChild>
            <w:div w:id="297610841">
              <w:marLeft w:val="0"/>
              <w:marRight w:val="0"/>
              <w:marTop w:val="0"/>
              <w:marBottom w:val="0"/>
              <w:divBdr>
                <w:top w:val="none" w:sz="0" w:space="0" w:color="auto"/>
                <w:left w:val="none" w:sz="0" w:space="0" w:color="auto"/>
                <w:bottom w:val="none" w:sz="0" w:space="0" w:color="auto"/>
                <w:right w:val="none" w:sz="0" w:space="0" w:color="auto"/>
              </w:divBdr>
              <w:divsChild>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004944">
          <w:marLeft w:val="0"/>
          <w:marRight w:val="0"/>
          <w:marTop w:val="300"/>
          <w:marBottom w:val="0"/>
          <w:divBdr>
            <w:top w:val="none" w:sz="0" w:space="0" w:color="auto"/>
            <w:left w:val="none" w:sz="0" w:space="0" w:color="auto"/>
            <w:bottom w:val="none" w:sz="0" w:space="0" w:color="auto"/>
            <w:right w:val="none" w:sz="0" w:space="0" w:color="auto"/>
          </w:divBdr>
          <w:divsChild>
            <w:div w:id="1507208937">
              <w:marLeft w:val="0"/>
              <w:marRight w:val="0"/>
              <w:marTop w:val="0"/>
              <w:marBottom w:val="0"/>
              <w:divBdr>
                <w:top w:val="none" w:sz="0" w:space="0" w:color="auto"/>
                <w:left w:val="none" w:sz="0" w:space="0" w:color="auto"/>
                <w:bottom w:val="none" w:sz="0" w:space="0" w:color="auto"/>
                <w:right w:val="none" w:sz="0" w:space="0" w:color="auto"/>
              </w:divBdr>
              <w:divsChild>
                <w:div w:id="1924877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15905">
          <w:marLeft w:val="0"/>
          <w:marRight w:val="0"/>
          <w:marTop w:val="0"/>
          <w:marBottom w:val="0"/>
          <w:divBdr>
            <w:top w:val="none" w:sz="0" w:space="0" w:color="auto"/>
            <w:left w:val="none" w:sz="0" w:space="0" w:color="auto"/>
            <w:bottom w:val="none" w:sz="0" w:space="0" w:color="auto"/>
            <w:right w:val="none" w:sz="0" w:space="0" w:color="auto"/>
          </w:divBdr>
          <w:divsChild>
            <w:div w:id="1826894082">
              <w:marLeft w:val="0"/>
              <w:marRight w:val="0"/>
              <w:marTop w:val="0"/>
              <w:marBottom w:val="0"/>
              <w:divBdr>
                <w:top w:val="none" w:sz="0" w:space="0" w:color="auto"/>
                <w:left w:val="none" w:sz="0" w:space="0" w:color="auto"/>
                <w:bottom w:val="none" w:sz="0" w:space="0" w:color="auto"/>
                <w:right w:val="none" w:sz="0" w:space="0" w:color="auto"/>
              </w:divBdr>
            </w:div>
          </w:divsChild>
        </w:div>
        <w:div w:id="825047903">
          <w:marLeft w:val="0"/>
          <w:marRight w:val="0"/>
          <w:marTop w:val="0"/>
          <w:marBottom w:val="0"/>
          <w:divBdr>
            <w:top w:val="none" w:sz="0" w:space="0" w:color="auto"/>
            <w:left w:val="none" w:sz="0" w:space="0" w:color="auto"/>
            <w:bottom w:val="none" w:sz="0" w:space="0" w:color="auto"/>
            <w:right w:val="none" w:sz="0" w:space="0" w:color="auto"/>
          </w:divBdr>
        </w:div>
        <w:div w:id="840119506">
          <w:marLeft w:val="0"/>
          <w:marRight w:val="0"/>
          <w:marTop w:val="0"/>
          <w:marBottom w:val="0"/>
          <w:divBdr>
            <w:top w:val="none" w:sz="0" w:space="0" w:color="auto"/>
            <w:left w:val="none" w:sz="0" w:space="0" w:color="auto"/>
            <w:bottom w:val="none" w:sz="0" w:space="0" w:color="auto"/>
            <w:right w:val="none" w:sz="0" w:space="0" w:color="auto"/>
          </w:divBdr>
        </w:div>
        <w:div w:id="889195886">
          <w:marLeft w:val="0"/>
          <w:marRight w:val="0"/>
          <w:marTop w:val="0"/>
          <w:marBottom w:val="0"/>
          <w:divBdr>
            <w:top w:val="none" w:sz="0" w:space="0" w:color="auto"/>
            <w:left w:val="none" w:sz="0" w:space="0" w:color="auto"/>
            <w:bottom w:val="none" w:sz="0" w:space="0" w:color="auto"/>
            <w:right w:val="none" w:sz="0" w:space="0" w:color="auto"/>
          </w:divBdr>
        </w:div>
        <w:div w:id="941378658">
          <w:marLeft w:val="0"/>
          <w:marRight w:val="0"/>
          <w:marTop w:val="0"/>
          <w:marBottom w:val="0"/>
          <w:divBdr>
            <w:top w:val="none" w:sz="0" w:space="0" w:color="auto"/>
            <w:left w:val="none" w:sz="0" w:space="0" w:color="auto"/>
            <w:bottom w:val="none" w:sz="0" w:space="0" w:color="auto"/>
            <w:right w:val="none" w:sz="0" w:space="0" w:color="auto"/>
          </w:divBdr>
        </w:div>
        <w:div w:id="1219517968">
          <w:marLeft w:val="0"/>
          <w:marRight w:val="0"/>
          <w:marTop w:val="0"/>
          <w:marBottom w:val="0"/>
          <w:divBdr>
            <w:top w:val="none" w:sz="0" w:space="0" w:color="auto"/>
            <w:left w:val="none" w:sz="0" w:space="0" w:color="auto"/>
            <w:bottom w:val="none" w:sz="0" w:space="0" w:color="auto"/>
            <w:right w:val="none" w:sz="0" w:space="0" w:color="auto"/>
          </w:divBdr>
          <w:divsChild>
            <w:div w:id="2114595121">
              <w:marLeft w:val="0"/>
              <w:marRight w:val="0"/>
              <w:marTop w:val="0"/>
              <w:marBottom w:val="0"/>
              <w:divBdr>
                <w:top w:val="none" w:sz="0" w:space="0" w:color="auto"/>
                <w:left w:val="none" w:sz="0" w:space="0" w:color="auto"/>
                <w:bottom w:val="none" w:sz="0" w:space="0" w:color="auto"/>
                <w:right w:val="none" w:sz="0" w:space="0" w:color="auto"/>
              </w:divBdr>
            </w:div>
          </w:divsChild>
        </w:div>
        <w:div w:id="1319849264">
          <w:marLeft w:val="0"/>
          <w:marRight w:val="0"/>
          <w:marTop w:val="0"/>
          <w:marBottom w:val="0"/>
          <w:divBdr>
            <w:top w:val="none" w:sz="0" w:space="0" w:color="auto"/>
            <w:left w:val="none" w:sz="0" w:space="0" w:color="auto"/>
            <w:bottom w:val="none" w:sz="0" w:space="0" w:color="auto"/>
            <w:right w:val="none" w:sz="0" w:space="0" w:color="auto"/>
          </w:divBdr>
        </w:div>
        <w:div w:id="1704984763">
          <w:marLeft w:val="0"/>
          <w:marRight w:val="0"/>
          <w:marTop w:val="0"/>
          <w:marBottom w:val="0"/>
          <w:divBdr>
            <w:top w:val="none" w:sz="0" w:space="0" w:color="auto"/>
            <w:left w:val="none" w:sz="0" w:space="0" w:color="auto"/>
            <w:bottom w:val="none" w:sz="0" w:space="0" w:color="auto"/>
            <w:right w:val="none" w:sz="0" w:space="0" w:color="auto"/>
          </w:divBdr>
        </w:div>
        <w:div w:id="2070615498">
          <w:marLeft w:val="0"/>
          <w:marRight w:val="0"/>
          <w:marTop w:val="0"/>
          <w:marBottom w:val="0"/>
          <w:divBdr>
            <w:top w:val="none" w:sz="0" w:space="0" w:color="auto"/>
            <w:left w:val="none" w:sz="0" w:space="0" w:color="auto"/>
            <w:bottom w:val="none" w:sz="0" w:space="0" w:color="auto"/>
            <w:right w:val="none" w:sz="0" w:space="0" w:color="auto"/>
          </w:divBdr>
          <w:divsChild>
            <w:div w:id="1048186958">
              <w:marLeft w:val="0"/>
              <w:marRight w:val="0"/>
              <w:marTop w:val="0"/>
              <w:marBottom w:val="0"/>
              <w:divBdr>
                <w:top w:val="none" w:sz="0" w:space="0" w:color="auto"/>
                <w:left w:val="none" w:sz="0" w:space="0" w:color="auto"/>
                <w:bottom w:val="none" w:sz="0" w:space="0" w:color="auto"/>
                <w:right w:val="none" w:sz="0" w:space="0" w:color="auto"/>
              </w:divBdr>
            </w:div>
          </w:divsChild>
        </w:div>
        <w:div w:id="2076077257">
          <w:marLeft w:val="0"/>
          <w:marRight w:val="0"/>
          <w:marTop w:val="0"/>
          <w:marBottom w:val="0"/>
          <w:divBdr>
            <w:top w:val="none" w:sz="0" w:space="0" w:color="auto"/>
            <w:left w:val="none" w:sz="0" w:space="0" w:color="auto"/>
            <w:bottom w:val="none" w:sz="0" w:space="0" w:color="auto"/>
            <w:right w:val="none" w:sz="0" w:space="0" w:color="auto"/>
          </w:divBdr>
          <w:divsChild>
            <w:div w:id="1897549145">
              <w:marLeft w:val="0"/>
              <w:marRight w:val="0"/>
              <w:marTop w:val="0"/>
              <w:marBottom w:val="0"/>
              <w:divBdr>
                <w:top w:val="none" w:sz="0" w:space="0" w:color="auto"/>
                <w:left w:val="none" w:sz="0" w:space="0" w:color="auto"/>
                <w:bottom w:val="none" w:sz="0" w:space="0" w:color="auto"/>
                <w:right w:val="none" w:sz="0" w:space="0" w:color="auto"/>
              </w:divBdr>
            </w:div>
          </w:divsChild>
        </w:div>
        <w:div w:id="2146265578">
          <w:marLeft w:val="0"/>
          <w:marRight w:val="0"/>
          <w:marTop w:val="0"/>
          <w:marBottom w:val="0"/>
          <w:divBdr>
            <w:top w:val="none" w:sz="0" w:space="0" w:color="auto"/>
            <w:left w:val="none" w:sz="0" w:space="0" w:color="auto"/>
            <w:bottom w:val="none" w:sz="0" w:space="0" w:color="auto"/>
            <w:right w:val="none" w:sz="0" w:space="0" w:color="auto"/>
          </w:divBdr>
        </w:div>
      </w:divsChild>
    </w:div>
    <w:div w:id="466122750">
      <w:bodyDiv w:val="1"/>
      <w:marLeft w:val="0"/>
      <w:marRight w:val="0"/>
      <w:marTop w:val="0"/>
      <w:marBottom w:val="0"/>
      <w:divBdr>
        <w:top w:val="none" w:sz="0" w:space="0" w:color="auto"/>
        <w:left w:val="none" w:sz="0" w:space="0" w:color="auto"/>
        <w:bottom w:val="none" w:sz="0" w:space="0" w:color="auto"/>
        <w:right w:val="none" w:sz="0" w:space="0" w:color="auto"/>
      </w:divBdr>
      <w:divsChild>
        <w:div w:id="13000736">
          <w:marLeft w:val="0"/>
          <w:marRight w:val="0"/>
          <w:marTop w:val="0"/>
          <w:marBottom w:val="0"/>
          <w:divBdr>
            <w:top w:val="none" w:sz="0" w:space="0" w:color="auto"/>
            <w:left w:val="none" w:sz="0" w:space="0" w:color="auto"/>
            <w:bottom w:val="none" w:sz="0" w:space="0" w:color="auto"/>
            <w:right w:val="none" w:sz="0" w:space="0" w:color="auto"/>
          </w:divBdr>
          <w:divsChild>
            <w:div w:id="245042594">
              <w:marLeft w:val="0"/>
              <w:marRight w:val="0"/>
              <w:marTop w:val="0"/>
              <w:marBottom w:val="0"/>
              <w:divBdr>
                <w:top w:val="none" w:sz="0" w:space="0" w:color="auto"/>
                <w:left w:val="none" w:sz="0" w:space="0" w:color="auto"/>
                <w:bottom w:val="none" w:sz="0" w:space="0" w:color="auto"/>
                <w:right w:val="none" w:sz="0" w:space="0" w:color="auto"/>
              </w:divBdr>
            </w:div>
          </w:divsChild>
        </w:div>
        <w:div w:id="201094665">
          <w:marLeft w:val="0"/>
          <w:marRight w:val="0"/>
          <w:marTop w:val="0"/>
          <w:marBottom w:val="0"/>
          <w:divBdr>
            <w:top w:val="none" w:sz="0" w:space="0" w:color="auto"/>
            <w:left w:val="none" w:sz="0" w:space="0" w:color="auto"/>
            <w:bottom w:val="none" w:sz="0" w:space="0" w:color="auto"/>
            <w:right w:val="none" w:sz="0" w:space="0" w:color="auto"/>
          </w:divBdr>
          <w:divsChild>
            <w:div w:id="1635063720">
              <w:marLeft w:val="0"/>
              <w:marRight w:val="0"/>
              <w:marTop w:val="0"/>
              <w:marBottom w:val="0"/>
              <w:divBdr>
                <w:top w:val="none" w:sz="0" w:space="0" w:color="auto"/>
                <w:left w:val="none" w:sz="0" w:space="0" w:color="auto"/>
                <w:bottom w:val="none" w:sz="0" w:space="0" w:color="auto"/>
                <w:right w:val="none" w:sz="0" w:space="0" w:color="auto"/>
              </w:divBdr>
            </w:div>
          </w:divsChild>
        </w:div>
        <w:div w:id="204804400">
          <w:marLeft w:val="0"/>
          <w:marRight w:val="0"/>
          <w:marTop w:val="0"/>
          <w:marBottom w:val="0"/>
          <w:divBdr>
            <w:top w:val="none" w:sz="0" w:space="0" w:color="auto"/>
            <w:left w:val="none" w:sz="0" w:space="0" w:color="auto"/>
            <w:bottom w:val="none" w:sz="0" w:space="0" w:color="auto"/>
            <w:right w:val="none" w:sz="0" w:space="0" w:color="auto"/>
          </w:divBdr>
          <w:divsChild>
            <w:div w:id="1520898189">
              <w:marLeft w:val="0"/>
              <w:marRight w:val="0"/>
              <w:marTop w:val="0"/>
              <w:marBottom w:val="0"/>
              <w:divBdr>
                <w:top w:val="none" w:sz="0" w:space="0" w:color="auto"/>
                <w:left w:val="none" w:sz="0" w:space="0" w:color="auto"/>
                <w:bottom w:val="none" w:sz="0" w:space="0" w:color="auto"/>
                <w:right w:val="none" w:sz="0" w:space="0" w:color="auto"/>
              </w:divBdr>
            </w:div>
          </w:divsChild>
        </w:div>
        <w:div w:id="381681947">
          <w:marLeft w:val="0"/>
          <w:marRight w:val="0"/>
          <w:marTop w:val="0"/>
          <w:marBottom w:val="0"/>
          <w:divBdr>
            <w:top w:val="none" w:sz="0" w:space="0" w:color="auto"/>
            <w:left w:val="none" w:sz="0" w:space="0" w:color="auto"/>
            <w:bottom w:val="none" w:sz="0" w:space="0" w:color="auto"/>
            <w:right w:val="none" w:sz="0" w:space="0" w:color="auto"/>
          </w:divBdr>
          <w:divsChild>
            <w:div w:id="2101947622">
              <w:marLeft w:val="0"/>
              <w:marRight w:val="0"/>
              <w:marTop w:val="0"/>
              <w:marBottom w:val="0"/>
              <w:divBdr>
                <w:top w:val="none" w:sz="0" w:space="0" w:color="auto"/>
                <w:left w:val="none" w:sz="0" w:space="0" w:color="auto"/>
                <w:bottom w:val="none" w:sz="0" w:space="0" w:color="auto"/>
                <w:right w:val="none" w:sz="0" w:space="0" w:color="auto"/>
              </w:divBdr>
            </w:div>
          </w:divsChild>
        </w:div>
        <w:div w:id="405035436">
          <w:marLeft w:val="0"/>
          <w:marRight w:val="0"/>
          <w:marTop w:val="0"/>
          <w:marBottom w:val="0"/>
          <w:divBdr>
            <w:top w:val="none" w:sz="0" w:space="0" w:color="auto"/>
            <w:left w:val="none" w:sz="0" w:space="0" w:color="auto"/>
            <w:bottom w:val="none" w:sz="0" w:space="0" w:color="auto"/>
            <w:right w:val="none" w:sz="0" w:space="0" w:color="auto"/>
          </w:divBdr>
          <w:divsChild>
            <w:div w:id="1036925993">
              <w:marLeft w:val="0"/>
              <w:marRight w:val="0"/>
              <w:marTop w:val="0"/>
              <w:marBottom w:val="0"/>
              <w:divBdr>
                <w:top w:val="none" w:sz="0" w:space="0" w:color="auto"/>
                <w:left w:val="none" w:sz="0" w:space="0" w:color="auto"/>
                <w:bottom w:val="none" w:sz="0" w:space="0" w:color="auto"/>
                <w:right w:val="none" w:sz="0" w:space="0" w:color="auto"/>
              </w:divBdr>
            </w:div>
          </w:divsChild>
        </w:div>
        <w:div w:id="623775262">
          <w:marLeft w:val="0"/>
          <w:marRight w:val="0"/>
          <w:marTop w:val="300"/>
          <w:marBottom w:val="0"/>
          <w:divBdr>
            <w:top w:val="none" w:sz="0" w:space="0" w:color="auto"/>
            <w:left w:val="none" w:sz="0" w:space="0" w:color="auto"/>
            <w:bottom w:val="none" w:sz="0" w:space="0" w:color="auto"/>
            <w:right w:val="none" w:sz="0" w:space="0" w:color="auto"/>
          </w:divBdr>
          <w:divsChild>
            <w:div w:id="1287784012">
              <w:marLeft w:val="0"/>
              <w:marRight w:val="0"/>
              <w:marTop w:val="0"/>
              <w:marBottom w:val="0"/>
              <w:divBdr>
                <w:top w:val="none" w:sz="0" w:space="0" w:color="auto"/>
                <w:left w:val="none" w:sz="0" w:space="0" w:color="auto"/>
                <w:bottom w:val="none" w:sz="0" w:space="0" w:color="auto"/>
                <w:right w:val="none" w:sz="0" w:space="0" w:color="auto"/>
              </w:divBdr>
              <w:divsChild>
                <w:div w:id="37913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447384">
          <w:marLeft w:val="0"/>
          <w:marRight w:val="0"/>
          <w:marTop w:val="300"/>
          <w:marBottom w:val="0"/>
          <w:divBdr>
            <w:top w:val="none" w:sz="0" w:space="0" w:color="auto"/>
            <w:left w:val="none" w:sz="0" w:space="0" w:color="auto"/>
            <w:bottom w:val="none" w:sz="0" w:space="0" w:color="auto"/>
            <w:right w:val="none" w:sz="0" w:space="0" w:color="auto"/>
          </w:divBdr>
          <w:divsChild>
            <w:div w:id="882062224">
              <w:marLeft w:val="0"/>
              <w:marRight w:val="0"/>
              <w:marTop w:val="0"/>
              <w:marBottom w:val="0"/>
              <w:divBdr>
                <w:top w:val="none" w:sz="0" w:space="0" w:color="auto"/>
                <w:left w:val="none" w:sz="0" w:space="0" w:color="auto"/>
                <w:bottom w:val="none" w:sz="0" w:space="0" w:color="auto"/>
                <w:right w:val="none" w:sz="0" w:space="0" w:color="auto"/>
              </w:divBdr>
              <w:divsChild>
                <w:div w:id="213000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09376">
          <w:marLeft w:val="0"/>
          <w:marRight w:val="0"/>
          <w:marTop w:val="0"/>
          <w:marBottom w:val="0"/>
          <w:divBdr>
            <w:top w:val="none" w:sz="0" w:space="0" w:color="auto"/>
            <w:left w:val="none" w:sz="0" w:space="0" w:color="auto"/>
            <w:bottom w:val="none" w:sz="0" w:space="0" w:color="auto"/>
            <w:right w:val="none" w:sz="0" w:space="0" w:color="auto"/>
          </w:divBdr>
        </w:div>
        <w:div w:id="1154564605">
          <w:marLeft w:val="0"/>
          <w:marRight w:val="0"/>
          <w:marTop w:val="300"/>
          <w:marBottom w:val="0"/>
          <w:divBdr>
            <w:top w:val="none" w:sz="0" w:space="0" w:color="auto"/>
            <w:left w:val="none" w:sz="0" w:space="0" w:color="auto"/>
            <w:bottom w:val="none" w:sz="0" w:space="0" w:color="auto"/>
            <w:right w:val="none" w:sz="0" w:space="0" w:color="auto"/>
          </w:divBdr>
          <w:divsChild>
            <w:div w:id="731391477">
              <w:marLeft w:val="0"/>
              <w:marRight w:val="0"/>
              <w:marTop w:val="0"/>
              <w:marBottom w:val="0"/>
              <w:divBdr>
                <w:top w:val="none" w:sz="0" w:space="0" w:color="auto"/>
                <w:left w:val="none" w:sz="0" w:space="0" w:color="auto"/>
                <w:bottom w:val="none" w:sz="0" w:space="0" w:color="auto"/>
                <w:right w:val="none" w:sz="0" w:space="0" w:color="auto"/>
              </w:divBdr>
              <w:divsChild>
                <w:div w:id="1806240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992374">
          <w:marLeft w:val="0"/>
          <w:marRight w:val="0"/>
          <w:marTop w:val="0"/>
          <w:marBottom w:val="0"/>
          <w:divBdr>
            <w:top w:val="none" w:sz="0" w:space="0" w:color="auto"/>
            <w:left w:val="none" w:sz="0" w:space="0" w:color="auto"/>
            <w:bottom w:val="none" w:sz="0" w:space="0" w:color="auto"/>
            <w:right w:val="none" w:sz="0" w:space="0" w:color="auto"/>
          </w:divBdr>
        </w:div>
        <w:div w:id="1238976353">
          <w:marLeft w:val="0"/>
          <w:marRight w:val="0"/>
          <w:marTop w:val="0"/>
          <w:marBottom w:val="0"/>
          <w:divBdr>
            <w:top w:val="none" w:sz="0" w:space="0" w:color="auto"/>
            <w:left w:val="none" w:sz="0" w:space="0" w:color="auto"/>
            <w:bottom w:val="none" w:sz="0" w:space="0" w:color="auto"/>
            <w:right w:val="none" w:sz="0" w:space="0" w:color="auto"/>
          </w:divBdr>
        </w:div>
        <w:div w:id="1256481606">
          <w:marLeft w:val="0"/>
          <w:marRight w:val="0"/>
          <w:marTop w:val="0"/>
          <w:marBottom w:val="0"/>
          <w:divBdr>
            <w:top w:val="none" w:sz="0" w:space="0" w:color="auto"/>
            <w:left w:val="none" w:sz="0" w:space="0" w:color="auto"/>
            <w:bottom w:val="none" w:sz="0" w:space="0" w:color="auto"/>
            <w:right w:val="none" w:sz="0" w:space="0" w:color="auto"/>
          </w:divBdr>
        </w:div>
        <w:div w:id="1589382670">
          <w:marLeft w:val="0"/>
          <w:marRight w:val="0"/>
          <w:marTop w:val="0"/>
          <w:marBottom w:val="0"/>
          <w:divBdr>
            <w:top w:val="none" w:sz="0" w:space="0" w:color="auto"/>
            <w:left w:val="none" w:sz="0" w:space="0" w:color="auto"/>
            <w:bottom w:val="none" w:sz="0" w:space="0" w:color="auto"/>
            <w:right w:val="none" w:sz="0" w:space="0" w:color="auto"/>
          </w:divBdr>
        </w:div>
        <w:div w:id="1757898824">
          <w:marLeft w:val="0"/>
          <w:marRight w:val="0"/>
          <w:marTop w:val="0"/>
          <w:marBottom w:val="0"/>
          <w:divBdr>
            <w:top w:val="none" w:sz="0" w:space="0" w:color="auto"/>
            <w:left w:val="none" w:sz="0" w:space="0" w:color="auto"/>
            <w:bottom w:val="none" w:sz="0" w:space="0" w:color="auto"/>
            <w:right w:val="none" w:sz="0" w:space="0" w:color="auto"/>
          </w:divBdr>
          <w:divsChild>
            <w:div w:id="698623371">
              <w:marLeft w:val="0"/>
              <w:marRight w:val="0"/>
              <w:marTop w:val="0"/>
              <w:marBottom w:val="0"/>
              <w:divBdr>
                <w:top w:val="none" w:sz="0" w:space="0" w:color="auto"/>
                <w:left w:val="none" w:sz="0" w:space="0" w:color="auto"/>
                <w:bottom w:val="none" w:sz="0" w:space="0" w:color="auto"/>
                <w:right w:val="none" w:sz="0" w:space="0" w:color="auto"/>
              </w:divBdr>
            </w:div>
          </w:divsChild>
        </w:div>
        <w:div w:id="1790735583">
          <w:marLeft w:val="0"/>
          <w:marRight w:val="0"/>
          <w:marTop w:val="0"/>
          <w:marBottom w:val="0"/>
          <w:divBdr>
            <w:top w:val="none" w:sz="0" w:space="0" w:color="auto"/>
            <w:left w:val="none" w:sz="0" w:space="0" w:color="auto"/>
            <w:bottom w:val="none" w:sz="0" w:space="0" w:color="auto"/>
            <w:right w:val="none" w:sz="0" w:space="0" w:color="auto"/>
          </w:divBdr>
        </w:div>
        <w:div w:id="1845783219">
          <w:marLeft w:val="0"/>
          <w:marRight w:val="0"/>
          <w:marTop w:val="300"/>
          <w:marBottom w:val="0"/>
          <w:divBdr>
            <w:top w:val="none" w:sz="0" w:space="0" w:color="auto"/>
            <w:left w:val="none" w:sz="0" w:space="0" w:color="auto"/>
            <w:bottom w:val="none" w:sz="0" w:space="0" w:color="auto"/>
            <w:right w:val="none" w:sz="0" w:space="0" w:color="auto"/>
          </w:divBdr>
          <w:divsChild>
            <w:div w:id="2044094514">
              <w:marLeft w:val="0"/>
              <w:marRight w:val="0"/>
              <w:marTop w:val="0"/>
              <w:marBottom w:val="0"/>
              <w:divBdr>
                <w:top w:val="none" w:sz="0" w:space="0" w:color="auto"/>
                <w:left w:val="none" w:sz="0" w:space="0" w:color="auto"/>
                <w:bottom w:val="none" w:sz="0" w:space="0" w:color="auto"/>
                <w:right w:val="none" w:sz="0" w:space="0" w:color="auto"/>
              </w:divBdr>
              <w:divsChild>
                <w:div w:id="69064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5498">
          <w:marLeft w:val="0"/>
          <w:marRight w:val="0"/>
          <w:marTop w:val="0"/>
          <w:marBottom w:val="0"/>
          <w:divBdr>
            <w:top w:val="none" w:sz="0" w:space="0" w:color="auto"/>
            <w:left w:val="none" w:sz="0" w:space="0" w:color="auto"/>
            <w:bottom w:val="none" w:sz="0" w:space="0" w:color="auto"/>
            <w:right w:val="none" w:sz="0" w:space="0" w:color="auto"/>
          </w:divBdr>
          <w:divsChild>
            <w:div w:id="328484288">
              <w:marLeft w:val="0"/>
              <w:marRight w:val="0"/>
              <w:marTop w:val="0"/>
              <w:marBottom w:val="0"/>
              <w:divBdr>
                <w:top w:val="none" w:sz="0" w:space="0" w:color="auto"/>
                <w:left w:val="none" w:sz="0" w:space="0" w:color="auto"/>
                <w:bottom w:val="none" w:sz="0" w:space="0" w:color="auto"/>
                <w:right w:val="none" w:sz="0" w:space="0" w:color="auto"/>
              </w:divBdr>
            </w:div>
          </w:divsChild>
        </w:div>
        <w:div w:id="2075202537">
          <w:marLeft w:val="0"/>
          <w:marRight w:val="0"/>
          <w:marTop w:val="0"/>
          <w:marBottom w:val="0"/>
          <w:divBdr>
            <w:top w:val="none" w:sz="0" w:space="0" w:color="auto"/>
            <w:left w:val="none" w:sz="0" w:space="0" w:color="auto"/>
            <w:bottom w:val="none" w:sz="0" w:space="0" w:color="auto"/>
            <w:right w:val="none" w:sz="0" w:space="0" w:color="auto"/>
          </w:divBdr>
        </w:div>
      </w:divsChild>
    </w:div>
    <w:div w:id="466164748">
      <w:bodyDiv w:val="1"/>
      <w:marLeft w:val="0"/>
      <w:marRight w:val="0"/>
      <w:marTop w:val="0"/>
      <w:marBottom w:val="0"/>
      <w:divBdr>
        <w:top w:val="none" w:sz="0" w:space="0" w:color="auto"/>
        <w:left w:val="none" w:sz="0" w:space="0" w:color="auto"/>
        <w:bottom w:val="none" w:sz="0" w:space="0" w:color="auto"/>
        <w:right w:val="none" w:sz="0" w:space="0" w:color="auto"/>
      </w:divBdr>
      <w:divsChild>
        <w:div w:id="1814132451">
          <w:marLeft w:val="0"/>
          <w:marRight w:val="0"/>
          <w:marTop w:val="0"/>
          <w:marBottom w:val="0"/>
          <w:divBdr>
            <w:top w:val="none" w:sz="0" w:space="0" w:color="auto"/>
            <w:left w:val="none" w:sz="0" w:space="0" w:color="auto"/>
            <w:bottom w:val="none" w:sz="0" w:space="0" w:color="auto"/>
            <w:right w:val="none" w:sz="0" w:space="0" w:color="auto"/>
          </w:divBdr>
        </w:div>
        <w:div w:id="376777683">
          <w:marLeft w:val="0"/>
          <w:marRight w:val="0"/>
          <w:marTop w:val="0"/>
          <w:marBottom w:val="0"/>
          <w:divBdr>
            <w:top w:val="none" w:sz="0" w:space="0" w:color="auto"/>
            <w:left w:val="none" w:sz="0" w:space="0" w:color="auto"/>
            <w:bottom w:val="none" w:sz="0" w:space="0" w:color="auto"/>
            <w:right w:val="none" w:sz="0" w:space="0" w:color="auto"/>
          </w:divBdr>
          <w:divsChild>
            <w:div w:id="2142725207">
              <w:marLeft w:val="0"/>
              <w:marRight w:val="0"/>
              <w:marTop w:val="0"/>
              <w:marBottom w:val="0"/>
              <w:divBdr>
                <w:top w:val="none" w:sz="0" w:space="0" w:color="auto"/>
                <w:left w:val="none" w:sz="0" w:space="0" w:color="auto"/>
                <w:bottom w:val="none" w:sz="0" w:space="0" w:color="auto"/>
                <w:right w:val="none" w:sz="0" w:space="0" w:color="auto"/>
              </w:divBdr>
            </w:div>
          </w:divsChild>
        </w:div>
        <w:div w:id="1509098042">
          <w:marLeft w:val="0"/>
          <w:marRight w:val="0"/>
          <w:marTop w:val="0"/>
          <w:marBottom w:val="0"/>
          <w:divBdr>
            <w:top w:val="none" w:sz="0" w:space="0" w:color="auto"/>
            <w:left w:val="none" w:sz="0" w:space="0" w:color="auto"/>
            <w:bottom w:val="none" w:sz="0" w:space="0" w:color="auto"/>
            <w:right w:val="none" w:sz="0" w:space="0" w:color="auto"/>
          </w:divBdr>
        </w:div>
        <w:div w:id="821586215">
          <w:marLeft w:val="0"/>
          <w:marRight w:val="0"/>
          <w:marTop w:val="0"/>
          <w:marBottom w:val="0"/>
          <w:divBdr>
            <w:top w:val="none" w:sz="0" w:space="0" w:color="auto"/>
            <w:left w:val="none" w:sz="0" w:space="0" w:color="auto"/>
            <w:bottom w:val="none" w:sz="0" w:space="0" w:color="auto"/>
            <w:right w:val="none" w:sz="0" w:space="0" w:color="auto"/>
          </w:divBdr>
          <w:divsChild>
            <w:div w:id="1912496550">
              <w:marLeft w:val="0"/>
              <w:marRight w:val="0"/>
              <w:marTop w:val="0"/>
              <w:marBottom w:val="0"/>
              <w:divBdr>
                <w:top w:val="none" w:sz="0" w:space="0" w:color="auto"/>
                <w:left w:val="none" w:sz="0" w:space="0" w:color="auto"/>
                <w:bottom w:val="none" w:sz="0" w:space="0" w:color="auto"/>
                <w:right w:val="none" w:sz="0" w:space="0" w:color="auto"/>
              </w:divBdr>
            </w:div>
          </w:divsChild>
        </w:div>
        <w:div w:id="650911449">
          <w:marLeft w:val="0"/>
          <w:marRight w:val="0"/>
          <w:marTop w:val="0"/>
          <w:marBottom w:val="0"/>
          <w:divBdr>
            <w:top w:val="none" w:sz="0" w:space="0" w:color="auto"/>
            <w:left w:val="none" w:sz="0" w:space="0" w:color="auto"/>
            <w:bottom w:val="none" w:sz="0" w:space="0" w:color="auto"/>
            <w:right w:val="none" w:sz="0" w:space="0" w:color="auto"/>
          </w:divBdr>
        </w:div>
        <w:div w:id="1551501444">
          <w:marLeft w:val="0"/>
          <w:marRight w:val="0"/>
          <w:marTop w:val="0"/>
          <w:marBottom w:val="0"/>
          <w:divBdr>
            <w:top w:val="none" w:sz="0" w:space="0" w:color="auto"/>
            <w:left w:val="none" w:sz="0" w:space="0" w:color="auto"/>
            <w:bottom w:val="none" w:sz="0" w:space="0" w:color="auto"/>
            <w:right w:val="none" w:sz="0" w:space="0" w:color="auto"/>
          </w:divBdr>
          <w:divsChild>
            <w:div w:id="1984040163">
              <w:marLeft w:val="0"/>
              <w:marRight w:val="0"/>
              <w:marTop w:val="0"/>
              <w:marBottom w:val="0"/>
              <w:divBdr>
                <w:top w:val="none" w:sz="0" w:space="0" w:color="auto"/>
                <w:left w:val="none" w:sz="0" w:space="0" w:color="auto"/>
                <w:bottom w:val="none" w:sz="0" w:space="0" w:color="auto"/>
                <w:right w:val="none" w:sz="0" w:space="0" w:color="auto"/>
              </w:divBdr>
            </w:div>
          </w:divsChild>
        </w:div>
        <w:div w:id="808287626">
          <w:marLeft w:val="0"/>
          <w:marRight w:val="0"/>
          <w:marTop w:val="0"/>
          <w:marBottom w:val="0"/>
          <w:divBdr>
            <w:top w:val="none" w:sz="0" w:space="0" w:color="auto"/>
            <w:left w:val="none" w:sz="0" w:space="0" w:color="auto"/>
            <w:bottom w:val="none" w:sz="0" w:space="0" w:color="auto"/>
            <w:right w:val="none" w:sz="0" w:space="0" w:color="auto"/>
          </w:divBdr>
        </w:div>
        <w:div w:id="901217544">
          <w:marLeft w:val="0"/>
          <w:marRight w:val="0"/>
          <w:marTop w:val="0"/>
          <w:marBottom w:val="0"/>
          <w:divBdr>
            <w:top w:val="none" w:sz="0" w:space="0" w:color="auto"/>
            <w:left w:val="none" w:sz="0" w:space="0" w:color="auto"/>
            <w:bottom w:val="none" w:sz="0" w:space="0" w:color="auto"/>
            <w:right w:val="none" w:sz="0" w:space="0" w:color="auto"/>
          </w:divBdr>
          <w:divsChild>
            <w:div w:id="1262027397">
              <w:marLeft w:val="0"/>
              <w:marRight w:val="0"/>
              <w:marTop w:val="0"/>
              <w:marBottom w:val="0"/>
              <w:divBdr>
                <w:top w:val="none" w:sz="0" w:space="0" w:color="auto"/>
                <w:left w:val="none" w:sz="0" w:space="0" w:color="auto"/>
                <w:bottom w:val="none" w:sz="0" w:space="0" w:color="auto"/>
                <w:right w:val="none" w:sz="0" w:space="0" w:color="auto"/>
              </w:divBdr>
            </w:div>
          </w:divsChild>
        </w:div>
        <w:div w:id="1391421540">
          <w:marLeft w:val="0"/>
          <w:marRight w:val="0"/>
          <w:marTop w:val="0"/>
          <w:marBottom w:val="0"/>
          <w:divBdr>
            <w:top w:val="none" w:sz="0" w:space="0" w:color="auto"/>
            <w:left w:val="none" w:sz="0" w:space="0" w:color="auto"/>
            <w:bottom w:val="none" w:sz="0" w:space="0" w:color="auto"/>
            <w:right w:val="none" w:sz="0" w:space="0" w:color="auto"/>
          </w:divBdr>
        </w:div>
        <w:div w:id="2038697102">
          <w:marLeft w:val="0"/>
          <w:marRight w:val="0"/>
          <w:marTop w:val="0"/>
          <w:marBottom w:val="0"/>
          <w:divBdr>
            <w:top w:val="none" w:sz="0" w:space="0" w:color="auto"/>
            <w:left w:val="none" w:sz="0" w:space="0" w:color="auto"/>
            <w:bottom w:val="none" w:sz="0" w:space="0" w:color="auto"/>
            <w:right w:val="none" w:sz="0" w:space="0" w:color="auto"/>
          </w:divBdr>
          <w:divsChild>
            <w:div w:id="1768696898">
              <w:marLeft w:val="0"/>
              <w:marRight w:val="0"/>
              <w:marTop w:val="0"/>
              <w:marBottom w:val="0"/>
              <w:divBdr>
                <w:top w:val="none" w:sz="0" w:space="0" w:color="auto"/>
                <w:left w:val="none" w:sz="0" w:space="0" w:color="auto"/>
                <w:bottom w:val="none" w:sz="0" w:space="0" w:color="auto"/>
                <w:right w:val="none" w:sz="0" w:space="0" w:color="auto"/>
              </w:divBdr>
            </w:div>
          </w:divsChild>
        </w:div>
        <w:div w:id="782964779">
          <w:marLeft w:val="0"/>
          <w:marRight w:val="0"/>
          <w:marTop w:val="0"/>
          <w:marBottom w:val="0"/>
          <w:divBdr>
            <w:top w:val="none" w:sz="0" w:space="0" w:color="auto"/>
            <w:left w:val="none" w:sz="0" w:space="0" w:color="auto"/>
            <w:bottom w:val="none" w:sz="0" w:space="0" w:color="auto"/>
            <w:right w:val="none" w:sz="0" w:space="0" w:color="auto"/>
          </w:divBdr>
        </w:div>
        <w:div w:id="467211131">
          <w:marLeft w:val="0"/>
          <w:marRight w:val="0"/>
          <w:marTop w:val="0"/>
          <w:marBottom w:val="0"/>
          <w:divBdr>
            <w:top w:val="none" w:sz="0" w:space="0" w:color="auto"/>
            <w:left w:val="none" w:sz="0" w:space="0" w:color="auto"/>
            <w:bottom w:val="none" w:sz="0" w:space="0" w:color="auto"/>
            <w:right w:val="none" w:sz="0" w:space="0" w:color="auto"/>
          </w:divBdr>
          <w:divsChild>
            <w:div w:id="976570470">
              <w:marLeft w:val="0"/>
              <w:marRight w:val="0"/>
              <w:marTop w:val="0"/>
              <w:marBottom w:val="0"/>
              <w:divBdr>
                <w:top w:val="none" w:sz="0" w:space="0" w:color="auto"/>
                <w:left w:val="none" w:sz="0" w:space="0" w:color="auto"/>
                <w:bottom w:val="none" w:sz="0" w:space="0" w:color="auto"/>
                <w:right w:val="none" w:sz="0" w:space="0" w:color="auto"/>
              </w:divBdr>
            </w:div>
          </w:divsChild>
        </w:div>
        <w:div w:id="1701589212">
          <w:marLeft w:val="0"/>
          <w:marRight w:val="0"/>
          <w:marTop w:val="0"/>
          <w:marBottom w:val="0"/>
          <w:divBdr>
            <w:top w:val="none" w:sz="0" w:space="0" w:color="auto"/>
            <w:left w:val="none" w:sz="0" w:space="0" w:color="auto"/>
            <w:bottom w:val="none" w:sz="0" w:space="0" w:color="auto"/>
            <w:right w:val="none" w:sz="0" w:space="0" w:color="auto"/>
          </w:divBdr>
        </w:div>
        <w:div w:id="333845672">
          <w:marLeft w:val="0"/>
          <w:marRight w:val="0"/>
          <w:marTop w:val="0"/>
          <w:marBottom w:val="0"/>
          <w:divBdr>
            <w:top w:val="none" w:sz="0" w:space="0" w:color="auto"/>
            <w:left w:val="none" w:sz="0" w:space="0" w:color="auto"/>
            <w:bottom w:val="none" w:sz="0" w:space="0" w:color="auto"/>
            <w:right w:val="none" w:sz="0" w:space="0" w:color="auto"/>
          </w:divBdr>
          <w:divsChild>
            <w:div w:id="8026471">
              <w:marLeft w:val="0"/>
              <w:marRight w:val="0"/>
              <w:marTop w:val="0"/>
              <w:marBottom w:val="0"/>
              <w:divBdr>
                <w:top w:val="none" w:sz="0" w:space="0" w:color="auto"/>
                <w:left w:val="none" w:sz="0" w:space="0" w:color="auto"/>
                <w:bottom w:val="none" w:sz="0" w:space="0" w:color="auto"/>
                <w:right w:val="none" w:sz="0" w:space="0" w:color="auto"/>
              </w:divBdr>
            </w:div>
          </w:divsChild>
        </w:div>
        <w:div w:id="413935354">
          <w:marLeft w:val="0"/>
          <w:marRight w:val="0"/>
          <w:marTop w:val="300"/>
          <w:marBottom w:val="0"/>
          <w:divBdr>
            <w:top w:val="none" w:sz="0" w:space="0" w:color="auto"/>
            <w:left w:val="none" w:sz="0" w:space="0" w:color="auto"/>
            <w:bottom w:val="none" w:sz="0" w:space="0" w:color="auto"/>
            <w:right w:val="none" w:sz="0" w:space="0" w:color="auto"/>
          </w:divBdr>
          <w:divsChild>
            <w:div w:id="721561059">
              <w:marLeft w:val="0"/>
              <w:marRight w:val="0"/>
              <w:marTop w:val="0"/>
              <w:marBottom w:val="0"/>
              <w:divBdr>
                <w:top w:val="none" w:sz="0" w:space="0" w:color="auto"/>
                <w:left w:val="none" w:sz="0" w:space="0" w:color="auto"/>
                <w:bottom w:val="none" w:sz="0" w:space="0" w:color="auto"/>
                <w:right w:val="none" w:sz="0" w:space="0" w:color="auto"/>
              </w:divBdr>
              <w:divsChild>
                <w:div w:id="185827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185934">
          <w:marLeft w:val="0"/>
          <w:marRight w:val="0"/>
          <w:marTop w:val="300"/>
          <w:marBottom w:val="0"/>
          <w:divBdr>
            <w:top w:val="none" w:sz="0" w:space="0" w:color="auto"/>
            <w:left w:val="none" w:sz="0" w:space="0" w:color="auto"/>
            <w:bottom w:val="none" w:sz="0" w:space="0" w:color="auto"/>
            <w:right w:val="none" w:sz="0" w:space="0" w:color="auto"/>
          </w:divBdr>
          <w:divsChild>
            <w:div w:id="1113939248">
              <w:marLeft w:val="0"/>
              <w:marRight w:val="0"/>
              <w:marTop w:val="0"/>
              <w:marBottom w:val="0"/>
              <w:divBdr>
                <w:top w:val="none" w:sz="0" w:space="0" w:color="auto"/>
                <w:left w:val="none" w:sz="0" w:space="0" w:color="auto"/>
                <w:bottom w:val="none" w:sz="0" w:space="0" w:color="auto"/>
                <w:right w:val="none" w:sz="0" w:space="0" w:color="auto"/>
              </w:divBdr>
              <w:divsChild>
                <w:div w:id="1692023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48737">
          <w:marLeft w:val="0"/>
          <w:marRight w:val="0"/>
          <w:marTop w:val="300"/>
          <w:marBottom w:val="0"/>
          <w:divBdr>
            <w:top w:val="none" w:sz="0" w:space="0" w:color="auto"/>
            <w:left w:val="none" w:sz="0" w:space="0" w:color="auto"/>
            <w:bottom w:val="none" w:sz="0" w:space="0" w:color="auto"/>
            <w:right w:val="none" w:sz="0" w:space="0" w:color="auto"/>
          </w:divBdr>
          <w:divsChild>
            <w:div w:id="1092161045">
              <w:marLeft w:val="0"/>
              <w:marRight w:val="0"/>
              <w:marTop w:val="0"/>
              <w:marBottom w:val="0"/>
              <w:divBdr>
                <w:top w:val="none" w:sz="0" w:space="0" w:color="auto"/>
                <w:left w:val="none" w:sz="0" w:space="0" w:color="auto"/>
                <w:bottom w:val="none" w:sz="0" w:space="0" w:color="auto"/>
                <w:right w:val="none" w:sz="0" w:space="0" w:color="auto"/>
              </w:divBdr>
              <w:divsChild>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147108">
          <w:marLeft w:val="0"/>
          <w:marRight w:val="0"/>
          <w:marTop w:val="300"/>
          <w:marBottom w:val="0"/>
          <w:divBdr>
            <w:top w:val="none" w:sz="0" w:space="0" w:color="auto"/>
            <w:left w:val="none" w:sz="0" w:space="0" w:color="auto"/>
            <w:bottom w:val="none" w:sz="0" w:space="0" w:color="auto"/>
            <w:right w:val="none" w:sz="0" w:space="0" w:color="auto"/>
          </w:divBdr>
          <w:divsChild>
            <w:div w:id="1498612004">
              <w:marLeft w:val="0"/>
              <w:marRight w:val="0"/>
              <w:marTop w:val="0"/>
              <w:marBottom w:val="0"/>
              <w:divBdr>
                <w:top w:val="none" w:sz="0" w:space="0" w:color="auto"/>
                <w:left w:val="none" w:sz="0" w:space="0" w:color="auto"/>
                <w:bottom w:val="none" w:sz="0" w:space="0" w:color="auto"/>
                <w:right w:val="none" w:sz="0" w:space="0" w:color="auto"/>
              </w:divBdr>
              <w:divsChild>
                <w:div w:id="877742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360349">
      <w:bodyDiv w:val="1"/>
      <w:marLeft w:val="0"/>
      <w:marRight w:val="0"/>
      <w:marTop w:val="0"/>
      <w:marBottom w:val="0"/>
      <w:divBdr>
        <w:top w:val="none" w:sz="0" w:space="0" w:color="auto"/>
        <w:left w:val="none" w:sz="0" w:space="0" w:color="auto"/>
        <w:bottom w:val="none" w:sz="0" w:space="0" w:color="auto"/>
        <w:right w:val="none" w:sz="0" w:space="0" w:color="auto"/>
      </w:divBdr>
      <w:divsChild>
        <w:div w:id="2119638026">
          <w:marLeft w:val="0"/>
          <w:marRight w:val="0"/>
          <w:marTop w:val="0"/>
          <w:marBottom w:val="0"/>
          <w:divBdr>
            <w:top w:val="none" w:sz="0" w:space="0" w:color="auto"/>
            <w:left w:val="none" w:sz="0" w:space="0" w:color="auto"/>
            <w:bottom w:val="none" w:sz="0" w:space="0" w:color="auto"/>
            <w:right w:val="none" w:sz="0" w:space="0" w:color="auto"/>
          </w:divBdr>
        </w:div>
        <w:div w:id="1830708048">
          <w:marLeft w:val="0"/>
          <w:marRight w:val="0"/>
          <w:marTop w:val="0"/>
          <w:marBottom w:val="0"/>
          <w:divBdr>
            <w:top w:val="none" w:sz="0" w:space="0" w:color="auto"/>
            <w:left w:val="none" w:sz="0" w:space="0" w:color="auto"/>
            <w:bottom w:val="none" w:sz="0" w:space="0" w:color="auto"/>
            <w:right w:val="none" w:sz="0" w:space="0" w:color="auto"/>
          </w:divBdr>
          <w:divsChild>
            <w:div w:id="1326518776">
              <w:marLeft w:val="0"/>
              <w:marRight w:val="0"/>
              <w:marTop w:val="0"/>
              <w:marBottom w:val="0"/>
              <w:divBdr>
                <w:top w:val="none" w:sz="0" w:space="0" w:color="auto"/>
                <w:left w:val="none" w:sz="0" w:space="0" w:color="auto"/>
                <w:bottom w:val="none" w:sz="0" w:space="0" w:color="auto"/>
                <w:right w:val="none" w:sz="0" w:space="0" w:color="auto"/>
              </w:divBdr>
            </w:div>
          </w:divsChild>
        </w:div>
        <w:div w:id="442072488">
          <w:marLeft w:val="0"/>
          <w:marRight w:val="0"/>
          <w:marTop w:val="0"/>
          <w:marBottom w:val="0"/>
          <w:divBdr>
            <w:top w:val="none" w:sz="0" w:space="0" w:color="auto"/>
            <w:left w:val="none" w:sz="0" w:space="0" w:color="auto"/>
            <w:bottom w:val="none" w:sz="0" w:space="0" w:color="auto"/>
            <w:right w:val="none" w:sz="0" w:space="0" w:color="auto"/>
          </w:divBdr>
        </w:div>
        <w:div w:id="497230332">
          <w:marLeft w:val="0"/>
          <w:marRight w:val="0"/>
          <w:marTop w:val="0"/>
          <w:marBottom w:val="0"/>
          <w:divBdr>
            <w:top w:val="none" w:sz="0" w:space="0" w:color="auto"/>
            <w:left w:val="none" w:sz="0" w:space="0" w:color="auto"/>
            <w:bottom w:val="none" w:sz="0" w:space="0" w:color="auto"/>
            <w:right w:val="none" w:sz="0" w:space="0" w:color="auto"/>
          </w:divBdr>
          <w:divsChild>
            <w:div w:id="1124738772">
              <w:marLeft w:val="0"/>
              <w:marRight w:val="0"/>
              <w:marTop w:val="0"/>
              <w:marBottom w:val="0"/>
              <w:divBdr>
                <w:top w:val="none" w:sz="0" w:space="0" w:color="auto"/>
                <w:left w:val="none" w:sz="0" w:space="0" w:color="auto"/>
                <w:bottom w:val="none" w:sz="0" w:space="0" w:color="auto"/>
                <w:right w:val="none" w:sz="0" w:space="0" w:color="auto"/>
              </w:divBdr>
            </w:div>
          </w:divsChild>
        </w:div>
        <w:div w:id="1068260328">
          <w:marLeft w:val="0"/>
          <w:marRight w:val="0"/>
          <w:marTop w:val="0"/>
          <w:marBottom w:val="0"/>
          <w:divBdr>
            <w:top w:val="none" w:sz="0" w:space="0" w:color="auto"/>
            <w:left w:val="none" w:sz="0" w:space="0" w:color="auto"/>
            <w:bottom w:val="none" w:sz="0" w:space="0" w:color="auto"/>
            <w:right w:val="none" w:sz="0" w:space="0" w:color="auto"/>
          </w:divBdr>
        </w:div>
        <w:div w:id="1383670282">
          <w:marLeft w:val="0"/>
          <w:marRight w:val="0"/>
          <w:marTop w:val="0"/>
          <w:marBottom w:val="0"/>
          <w:divBdr>
            <w:top w:val="none" w:sz="0" w:space="0" w:color="auto"/>
            <w:left w:val="none" w:sz="0" w:space="0" w:color="auto"/>
            <w:bottom w:val="none" w:sz="0" w:space="0" w:color="auto"/>
            <w:right w:val="none" w:sz="0" w:space="0" w:color="auto"/>
          </w:divBdr>
          <w:divsChild>
            <w:div w:id="2061393545">
              <w:marLeft w:val="0"/>
              <w:marRight w:val="0"/>
              <w:marTop w:val="0"/>
              <w:marBottom w:val="0"/>
              <w:divBdr>
                <w:top w:val="none" w:sz="0" w:space="0" w:color="auto"/>
                <w:left w:val="none" w:sz="0" w:space="0" w:color="auto"/>
                <w:bottom w:val="none" w:sz="0" w:space="0" w:color="auto"/>
                <w:right w:val="none" w:sz="0" w:space="0" w:color="auto"/>
              </w:divBdr>
            </w:div>
          </w:divsChild>
        </w:div>
        <w:div w:id="1611547948">
          <w:marLeft w:val="0"/>
          <w:marRight w:val="0"/>
          <w:marTop w:val="0"/>
          <w:marBottom w:val="0"/>
          <w:divBdr>
            <w:top w:val="none" w:sz="0" w:space="0" w:color="auto"/>
            <w:left w:val="none" w:sz="0" w:space="0" w:color="auto"/>
            <w:bottom w:val="none" w:sz="0" w:space="0" w:color="auto"/>
            <w:right w:val="none" w:sz="0" w:space="0" w:color="auto"/>
          </w:divBdr>
        </w:div>
        <w:div w:id="1543208863">
          <w:marLeft w:val="0"/>
          <w:marRight w:val="0"/>
          <w:marTop w:val="0"/>
          <w:marBottom w:val="0"/>
          <w:divBdr>
            <w:top w:val="none" w:sz="0" w:space="0" w:color="auto"/>
            <w:left w:val="none" w:sz="0" w:space="0" w:color="auto"/>
            <w:bottom w:val="none" w:sz="0" w:space="0" w:color="auto"/>
            <w:right w:val="none" w:sz="0" w:space="0" w:color="auto"/>
          </w:divBdr>
          <w:divsChild>
            <w:div w:id="1230193471">
              <w:marLeft w:val="0"/>
              <w:marRight w:val="0"/>
              <w:marTop w:val="0"/>
              <w:marBottom w:val="0"/>
              <w:divBdr>
                <w:top w:val="none" w:sz="0" w:space="0" w:color="auto"/>
                <w:left w:val="none" w:sz="0" w:space="0" w:color="auto"/>
                <w:bottom w:val="none" w:sz="0" w:space="0" w:color="auto"/>
                <w:right w:val="none" w:sz="0" w:space="0" w:color="auto"/>
              </w:divBdr>
            </w:div>
          </w:divsChild>
        </w:div>
        <w:div w:id="507066699">
          <w:marLeft w:val="0"/>
          <w:marRight w:val="0"/>
          <w:marTop w:val="0"/>
          <w:marBottom w:val="0"/>
          <w:divBdr>
            <w:top w:val="none" w:sz="0" w:space="0" w:color="auto"/>
            <w:left w:val="none" w:sz="0" w:space="0" w:color="auto"/>
            <w:bottom w:val="none" w:sz="0" w:space="0" w:color="auto"/>
            <w:right w:val="none" w:sz="0" w:space="0" w:color="auto"/>
          </w:divBdr>
        </w:div>
        <w:div w:id="1061752052">
          <w:marLeft w:val="0"/>
          <w:marRight w:val="0"/>
          <w:marTop w:val="0"/>
          <w:marBottom w:val="0"/>
          <w:divBdr>
            <w:top w:val="none" w:sz="0" w:space="0" w:color="auto"/>
            <w:left w:val="none" w:sz="0" w:space="0" w:color="auto"/>
            <w:bottom w:val="none" w:sz="0" w:space="0" w:color="auto"/>
            <w:right w:val="none" w:sz="0" w:space="0" w:color="auto"/>
          </w:divBdr>
          <w:divsChild>
            <w:div w:id="272833983">
              <w:marLeft w:val="0"/>
              <w:marRight w:val="0"/>
              <w:marTop w:val="0"/>
              <w:marBottom w:val="0"/>
              <w:divBdr>
                <w:top w:val="none" w:sz="0" w:space="0" w:color="auto"/>
                <w:left w:val="none" w:sz="0" w:space="0" w:color="auto"/>
                <w:bottom w:val="none" w:sz="0" w:space="0" w:color="auto"/>
                <w:right w:val="none" w:sz="0" w:space="0" w:color="auto"/>
              </w:divBdr>
            </w:div>
          </w:divsChild>
        </w:div>
        <w:div w:id="35080760">
          <w:marLeft w:val="0"/>
          <w:marRight w:val="0"/>
          <w:marTop w:val="0"/>
          <w:marBottom w:val="0"/>
          <w:divBdr>
            <w:top w:val="none" w:sz="0" w:space="0" w:color="auto"/>
            <w:left w:val="none" w:sz="0" w:space="0" w:color="auto"/>
            <w:bottom w:val="none" w:sz="0" w:space="0" w:color="auto"/>
            <w:right w:val="none" w:sz="0" w:space="0" w:color="auto"/>
          </w:divBdr>
        </w:div>
        <w:div w:id="1808274608">
          <w:marLeft w:val="0"/>
          <w:marRight w:val="0"/>
          <w:marTop w:val="0"/>
          <w:marBottom w:val="0"/>
          <w:divBdr>
            <w:top w:val="none" w:sz="0" w:space="0" w:color="auto"/>
            <w:left w:val="none" w:sz="0" w:space="0" w:color="auto"/>
            <w:bottom w:val="none" w:sz="0" w:space="0" w:color="auto"/>
            <w:right w:val="none" w:sz="0" w:space="0" w:color="auto"/>
          </w:divBdr>
          <w:divsChild>
            <w:div w:id="1755320280">
              <w:marLeft w:val="0"/>
              <w:marRight w:val="0"/>
              <w:marTop w:val="0"/>
              <w:marBottom w:val="0"/>
              <w:divBdr>
                <w:top w:val="none" w:sz="0" w:space="0" w:color="auto"/>
                <w:left w:val="none" w:sz="0" w:space="0" w:color="auto"/>
                <w:bottom w:val="none" w:sz="0" w:space="0" w:color="auto"/>
                <w:right w:val="none" w:sz="0" w:space="0" w:color="auto"/>
              </w:divBdr>
            </w:div>
          </w:divsChild>
        </w:div>
        <w:div w:id="765346182">
          <w:marLeft w:val="0"/>
          <w:marRight w:val="0"/>
          <w:marTop w:val="0"/>
          <w:marBottom w:val="0"/>
          <w:divBdr>
            <w:top w:val="none" w:sz="0" w:space="0" w:color="auto"/>
            <w:left w:val="none" w:sz="0" w:space="0" w:color="auto"/>
            <w:bottom w:val="none" w:sz="0" w:space="0" w:color="auto"/>
            <w:right w:val="none" w:sz="0" w:space="0" w:color="auto"/>
          </w:divBdr>
        </w:div>
        <w:div w:id="1635672326">
          <w:marLeft w:val="0"/>
          <w:marRight w:val="0"/>
          <w:marTop w:val="0"/>
          <w:marBottom w:val="0"/>
          <w:divBdr>
            <w:top w:val="none" w:sz="0" w:space="0" w:color="auto"/>
            <w:left w:val="none" w:sz="0" w:space="0" w:color="auto"/>
            <w:bottom w:val="none" w:sz="0" w:space="0" w:color="auto"/>
            <w:right w:val="none" w:sz="0" w:space="0" w:color="auto"/>
          </w:divBdr>
          <w:divsChild>
            <w:div w:id="1075586680">
              <w:marLeft w:val="0"/>
              <w:marRight w:val="0"/>
              <w:marTop w:val="0"/>
              <w:marBottom w:val="0"/>
              <w:divBdr>
                <w:top w:val="none" w:sz="0" w:space="0" w:color="auto"/>
                <w:left w:val="none" w:sz="0" w:space="0" w:color="auto"/>
                <w:bottom w:val="none" w:sz="0" w:space="0" w:color="auto"/>
                <w:right w:val="none" w:sz="0" w:space="0" w:color="auto"/>
              </w:divBdr>
            </w:div>
          </w:divsChild>
        </w:div>
        <w:div w:id="263153800">
          <w:marLeft w:val="0"/>
          <w:marRight w:val="0"/>
          <w:marTop w:val="300"/>
          <w:marBottom w:val="0"/>
          <w:divBdr>
            <w:top w:val="none" w:sz="0" w:space="0" w:color="auto"/>
            <w:left w:val="none" w:sz="0" w:space="0" w:color="auto"/>
            <w:bottom w:val="none" w:sz="0" w:space="0" w:color="auto"/>
            <w:right w:val="none" w:sz="0" w:space="0" w:color="auto"/>
          </w:divBdr>
          <w:divsChild>
            <w:div w:id="1638946249">
              <w:marLeft w:val="0"/>
              <w:marRight w:val="0"/>
              <w:marTop w:val="0"/>
              <w:marBottom w:val="0"/>
              <w:divBdr>
                <w:top w:val="none" w:sz="0" w:space="0" w:color="auto"/>
                <w:left w:val="none" w:sz="0" w:space="0" w:color="auto"/>
                <w:bottom w:val="none" w:sz="0" w:space="0" w:color="auto"/>
                <w:right w:val="none" w:sz="0" w:space="0" w:color="auto"/>
              </w:divBdr>
              <w:divsChild>
                <w:div w:id="1190412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443255">
          <w:marLeft w:val="0"/>
          <w:marRight w:val="0"/>
          <w:marTop w:val="300"/>
          <w:marBottom w:val="0"/>
          <w:divBdr>
            <w:top w:val="none" w:sz="0" w:space="0" w:color="auto"/>
            <w:left w:val="none" w:sz="0" w:space="0" w:color="auto"/>
            <w:bottom w:val="none" w:sz="0" w:space="0" w:color="auto"/>
            <w:right w:val="none" w:sz="0" w:space="0" w:color="auto"/>
          </w:divBdr>
          <w:divsChild>
            <w:div w:id="1346053127">
              <w:marLeft w:val="0"/>
              <w:marRight w:val="0"/>
              <w:marTop w:val="0"/>
              <w:marBottom w:val="0"/>
              <w:divBdr>
                <w:top w:val="none" w:sz="0" w:space="0" w:color="auto"/>
                <w:left w:val="none" w:sz="0" w:space="0" w:color="auto"/>
                <w:bottom w:val="none" w:sz="0" w:space="0" w:color="auto"/>
                <w:right w:val="none" w:sz="0" w:space="0" w:color="auto"/>
              </w:divBdr>
              <w:divsChild>
                <w:div w:id="1250653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890959">
          <w:marLeft w:val="0"/>
          <w:marRight w:val="0"/>
          <w:marTop w:val="300"/>
          <w:marBottom w:val="0"/>
          <w:divBdr>
            <w:top w:val="none" w:sz="0" w:space="0" w:color="auto"/>
            <w:left w:val="none" w:sz="0" w:space="0" w:color="auto"/>
            <w:bottom w:val="none" w:sz="0" w:space="0" w:color="auto"/>
            <w:right w:val="none" w:sz="0" w:space="0" w:color="auto"/>
          </w:divBdr>
          <w:divsChild>
            <w:div w:id="1919948351">
              <w:marLeft w:val="0"/>
              <w:marRight w:val="0"/>
              <w:marTop w:val="0"/>
              <w:marBottom w:val="0"/>
              <w:divBdr>
                <w:top w:val="none" w:sz="0" w:space="0" w:color="auto"/>
                <w:left w:val="none" w:sz="0" w:space="0" w:color="auto"/>
                <w:bottom w:val="none" w:sz="0" w:space="0" w:color="auto"/>
                <w:right w:val="none" w:sz="0" w:space="0" w:color="auto"/>
              </w:divBdr>
              <w:divsChild>
                <w:div w:id="1588344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436845">
          <w:marLeft w:val="0"/>
          <w:marRight w:val="0"/>
          <w:marTop w:val="300"/>
          <w:marBottom w:val="0"/>
          <w:divBdr>
            <w:top w:val="none" w:sz="0" w:space="0" w:color="auto"/>
            <w:left w:val="none" w:sz="0" w:space="0" w:color="auto"/>
            <w:bottom w:val="none" w:sz="0" w:space="0" w:color="auto"/>
            <w:right w:val="none" w:sz="0" w:space="0" w:color="auto"/>
          </w:divBdr>
          <w:divsChild>
            <w:div w:id="2124153282">
              <w:marLeft w:val="0"/>
              <w:marRight w:val="0"/>
              <w:marTop w:val="0"/>
              <w:marBottom w:val="0"/>
              <w:divBdr>
                <w:top w:val="none" w:sz="0" w:space="0" w:color="auto"/>
                <w:left w:val="none" w:sz="0" w:space="0" w:color="auto"/>
                <w:bottom w:val="none" w:sz="0" w:space="0" w:color="auto"/>
                <w:right w:val="none" w:sz="0" w:space="0" w:color="auto"/>
              </w:divBdr>
              <w:divsChild>
                <w:div w:id="1816530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507567">
      <w:bodyDiv w:val="1"/>
      <w:marLeft w:val="0"/>
      <w:marRight w:val="0"/>
      <w:marTop w:val="0"/>
      <w:marBottom w:val="0"/>
      <w:divBdr>
        <w:top w:val="none" w:sz="0" w:space="0" w:color="auto"/>
        <w:left w:val="none" w:sz="0" w:space="0" w:color="auto"/>
        <w:bottom w:val="none" w:sz="0" w:space="0" w:color="auto"/>
        <w:right w:val="none" w:sz="0" w:space="0" w:color="auto"/>
      </w:divBdr>
    </w:div>
    <w:div w:id="466817340">
      <w:bodyDiv w:val="1"/>
      <w:marLeft w:val="0"/>
      <w:marRight w:val="0"/>
      <w:marTop w:val="0"/>
      <w:marBottom w:val="0"/>
      <w:divBdr>
        <w:top w:val="none" w:sz="0" w:space="0" w:color="auto"/>
        <w:left w:val="none" w:sz="0" w:space="0" w:color="auto"/>
        <w:bottom w:val="none" w:sz="0" w:space="0" w:color="auto"/>
        <w:right w:val="none" w:sz="0" w:space="0" w:color="auto"/>
      </w:divBdr>
    </w:div>
    <w:div w:id="467548501">
      <w:bodyDiv w:val="1"/>
      <w:marLeft w:val="0"/>
      <w:marRight w:val="0"/>
      <w:marTop w:val="0"/>
      <w:marBottom w:val="0"/>
      <w:divBdr>
        <w:top w:val="none" w:sz="0" w:space="0" w:color="auto"/>
        <w:left w:val="none" w:sz="0" w:space="0" w:color="auto"/>
        <w:bottom w:val="none" w:sz="0" w:space="0" w:color="auto"/>
        <w:right w:val="none" w:sz="0" w:space="0" w:color="auto"/>
      </w:divBdr>
      <w:divsChild>
        <w:div w:id="152919075">
          <w:marLeft w:val="0"/>
          <w:marRight w:val="0"/>
          <w:marTop w:val="0"/>
          <w:marBottom w:val="0"/>
          <w:divBdr>
            <w:top w:val="none" w:sz="0" w:space="0" w:color="auto"/>
            <w:left w:val="none" w:sz="0" w:space="0" w:color="auto"/>
            <w:bottom w:val="none" w:sz="0" w:space="0" w:color="auto"/>
            <w:right w:val="none" w:sz="0" w:space="0" w:color="auto"/>
          </w:divBdr>
        </w:div>
        <w:div w:id="360400909">
          <w:marLeft w:val="0"/>
          <w:marRight w:val="0"/>
          <w:marTop w:val="300"/>
          <w:marBottom w:val="0"/>
          <w:divBdr>
            <w:top w:val="none" w:sz="0" w:space="0" w:color="auto"/>
            <w:left w:val="none" w:sz="0" w:space="0" w:color="auto"/>
            <w:bottom w:val="none" w:sz="0" w:space="0" w:color="auto"/>
            <w:right w:val="none" w:sz="0" w:space="0" w:color="auto"/>
          </w:divBdr>
          <w:divsChild>
            <w:div w:id="459347953">
              <w:marLeft w:val="0"/>
              <w:marRight w:val="0"/>
              <w:marTop w:val="0"/>
              <w:marBottom w:val="0"/>
              <w:divBdr>
                <w:top w:val="none" w:sz="0" w:space="0" w:color="auto"/>
                <w:left w:val="none" w:sz="0" w:space="0" w:color="auto"/>
                <w:bottom w:val="none" w:sz="0" w:space="0" w:color="auto"/>
                <w:right w:val="none" w:sz="0" w:space="0" w:color="auto"/>
              </w:divBdr>
              <w:divsChild>
                <w:div w:id="9932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438">
          <w:marLeft w:val="0"/>
          <w:marRight w:val="0"/>
          <w:marTop w:val="300"/>
          <w:marBottom w:val="0"/>
          <w:divBdr>
            <w:top w:val="none" w:sz="0" w:space="0" w:color="auto"/>
            <w:left w:val="none" w:sz="0" w:space="0" w:color="auto"/>
            <w:bottom w:val="none" w:sz="0" w:space="0" w:color="auto"/>
            <w:right w:val="none" w:sz="0" w:space="0" w:color="auto"/>
          </w:divBdr>
          <w:divsChild>
            <w:div w:id="946887724">
              <w:marLeft w:val="0"/>
              <w:marRight w:val="0"/>
              <w:marTop w:val="0"/>
              <w:marBottom w:val="0"/>
              <w:divBdr>
                <w:top w:val="none" w:sz="0" w:space="0" w:color="auto"/>
                <w:left w:val="none" w:sz="0" w:space="0" w:color="auto"/>
                <w:bottom w:val="none" w:sz="0" w:space="0" w:color="auto"/>
                <w:right w:val="none" w:sz="0" w:space="0" w:color="auto"/>
              </w:divBdr>
              <w:divsChild>
                <w:div w:id="8797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177342">
          <w:marLeft w:val="0"/>
          <w:marRight w:val="0"/>
          <w:marTop w:val="0"/>
          <w:marBottom w:val="0"/>
          <w:divBdr>
            <w:top w:val="none" w:sz="0" w:space="0" w:color="auto"/>
            <w:left w:val="none" w:sz="0" w:space="0" w:color="auto"/>
            <w:bottom w:val="none" w:sz="0" w:space="0" w:color="auto"/>
            <w:right w:val="none" w:sz="0" w:space="0" w:color="auto"/>
          </w:divBdr>
        </w:div>
        <w:div w:id="882863585">
          <w:marLeft w:val="0"/>
          <w:marRight w:val="0"/>
          <w:marTop w:val="0"/>
          <w:marBottom w:val="0"/>
          <w:divBdr>
            <w:top w:val="none" w:sz="0" w:space="0" w:color="auto"/>
            <w:left w:val="none" w:sz="0" w:space="0" w:color="auto"/>
            <w:bottom w:val="none" w:sz="0" w:space="0" w:color="auto"/>
            <w:right w:val="none" w:sz="0" w:space="0" w:color="auto"/>
          </w:divBdr>
          <w:divsChild>
            <w:div w:id="1516265707">
              <w:marLeft w:val="0"/>
              <w:marRight w:val="0"/>
              <w:marTop w:val="0"/>
              <w:marBottom w:val="0"/>
              <w:divBdr>
                <w:top w:val="none" w:sz="0" w:space="0" w:color="auto"/>
                <w:left w:val="none" w:sz="0" w:space="0" w:color="auto"/>
                <w:bottom w:val="none" w:sz="0" w:space="0" w:color="auto"/>
                <w:right w:val="none" w:sz="0" w:space="0" w:color="auto"/>
              </w:divBdr>
            </w:div>
          </w:divsChild>
        </w:div>
        <w:div w:id="898322155">
          <w:marLeft w:val="0"/>
          <w:marRight w:val="0"/>
          <w:marTop w:val="0"/>
          <w:marBottom w:val="0"/>
          <w:divBdr>
            <w:top w:val="none" w:sz="0" w:space="0" w:color="auto"/>
            <w:left w:val="none" w:sz="0" w:space="0" w:color="auto"/>
            <w:bottom w:val="none" w:sz="0" w:space="0" w:color="auto"/>
            <w:right w:val="none" w:sz="0" w:space="0" w:color="auto"/>
          </w:divBdr>
        </w:div>
        <w:div w:id="1043797565">
          <w:marLeft w:val="0"/>
          <w:marRight w:val="0"/>
          <w:marTop w:val="0"/>
          <w:marBottom w:val="0"/>
          <w:divBdr>
            <w:top w:val="none" w:sz="0" w:space="0" w:color="auto"/>
            <w:left w:val="none" w:sz="0" w:space="0" w:color="auto"/>
            <w:bottom w:val="none" w:sz="0" w:space="0" w:color="auto"/>
            <w:right w:val="none" w:sz="0" w:space="0" w:color="auto"/>
          </w:divBdr>
          <w:divsChild>
            <w:div w:id="793209298">
              <w:marLeft w:val="0"/>
              <w:marRight w:val="0"/>
              <w:marTop w:val="0"/>
              <w:marBottom w:val="0"/>
              <w:divBdr>
                <w:top w:val="none" w:sz="0" w:space="0" w:color="auto"/>
                <w:left w:val="none" w:sz="0" w:space="0" w:color="auto"/>
                <w:bottom w:val="none" w:sz="0" w:space="0" w:color="auto"/>
                <w:right w:val="none" w:sz="0" w:space="0" w:color="auto"/>
              </w:divBdr>
            </w:div>
          </w:divsChild>
        </w:div>
        <w:div w:id="1095860068">
          <w:marLeft w:val="0"/>
          <w:marRight w:val="0"/>
          <w:marTop w:val="0"/>
          <w:marBottom w:val="0"/>
          <w:divBdr>
            <w:top w:val="none" w:sz="0" w:space="0" w:color="auto"/>
            <w:left w:val="none" w:sz="0" w:space="0" w:color="auto"/>
            <w:bottom w:val="none" w:sz="0" w:space="0" w:color="auto"/>
            <w:right w:val="none" w:sz="0" w:space="0" w:color="auto"/>
          </w:divBdr>
        </w:div>
        <w:div w:id="1531070840">
          <w:marLeft w:val="0"/>
          <w:marRight w:val="0"/>
          <w:marTop w:val="0"/>
          <w:marBottom w:val="0"/>
          <w:divBdr>
            <w:top w:val="none" w:sz="0" w:space="0" w:color="auto"/>
            <w:left w:val="none" w:sz="0" w:space="0" w:color="auto"/>
            <w:bottom w:val="none" w:sz="0" w:space="0" w:color="auto"/>
            <w:right w:val="none" w:sz="0" w:space="0" w:color="auto"/>
          </w:divBdr>
          <w:divsChild>
            <w:div w:id="227306406">
              <w:marLeft w:val="0"/>
              <w:marRight w:val="0"/>
              <w:marTop w:val="0"/>
              <w:marBottom w:val="0"/>
              <w:divBdr>
                <w:top w:val="none" w:sz="0" w:space="0" w:color="auto"/>
                <w:left w:val="none" w:sz="0" w:space="0" w:color="auto"/>
                <w:bottom w:val="none" w:sz="0" w:space="0" w:color="auto"/>
                <w:right w:val="none" w:sz="0" w:space="0" w:color="auto"/>
              </w:divBdr>
            </w:div>
          </w:divsChild>
        </w:div>
        <w:div w:id="1574778509">
          <w:marLeft w:val="0"/>
          <w:marRight w:val="0"/>
          <w:marTop w:val="0"/>
          <w:marBottom w:val="0"/>
          <w:divBdr>
            <w:top w:val="none" w:sz="0" w:space="0" w:color="auto"/>
            <w:left w:val="none" w:sz="0" w:space="0" w:color="auto"/>
            <w:bottom w:val="none" w:sz="0" w:space="0" w:color="auto"/>
            <w:right w:val="none" w:sz="0" w:space="0" w:color="auto"/>
          </w:divBdr>
          <w:divsChild>
            <w:div w:id="1366104101">
              <w:marLeft w:val="0"/>
              <w:marRight w:val="0"/>
              <w:marTop w:val="0"/>
              <w:marBottom w:val="0"/>
              <w:divBdr>
                <w:top w:val="none" w:sz="0" w:space="0" w:color="auto"/>
                <w:left w:val="none" w:sz="0" w:space="0" w:color="auto"/>
                <w:bottom w:val="none" w:sz="0" w:space="0" w:color="auto"/>
                <w:right w:val="none" w:sz="0" w:space="0" w:color="auto"/>
              </w:divBdr>
            </w:div>
          </w:divsChild>
        </w:div>
        <w:div w:id="1588688523">
          <w:marLeft w:val="0"/>
          <w:marRight w:val="0"/>
          <w:marTop w:val="0"/>
          <w:marBottom w:val="0"/>
          <w:divBdr>
            <w:top w:val="none" w:sz="0" w:space="0" w:color="auto"/>
            <w:left w:val="none" w:sz="0" w:space="0" w:color="auto"/>
            <w:bottom w:val="none" w:sz="0" w:space="0" w:color="auto"/>
            <w:right w:val="none" w:sz="0" w:space="0" w:color="auto"/>
          </w:divBdr>
        </w:div>
        <w:div w:id="1708405016">
          <w:marLeft w:val="0"/>
          <w:marRight w:val="0"/>
          <w:marTop w:val="0"/>
          <w:marBottom w:val="0"/>
          <w:divBdr>
            <w:top w:val="none" w:sz="0" w:space="0" w:color="auto"/>
            <w:left w:val="none" w:sz="0" w:space="0" w:color="auto"/>
            <w:bottom w:val="none" w:sz="0" w:space="0" w:color="auto"/>
            <w:right w:val="none" w:sz="0" w:space="0" w:color="auto"/>
          </w:divBdr>
          <w:divsChild>
            <w:div w:id="868376388">
              <w:marLeft w:val="0"/>
              <w:marRight w:val="0"/>
              <w:marTop w:val="0"/>
              <w:marBottom w:val="0"/>
              <w:divBdr>
                <w:top w:val="none" w:sz="0" w:space="0" w:color="auto"/>
                <w:left w:val="none" w:sz="0" w:space="0" w:color="auto"/>
                <w:bottom w:val="none" w:sz="0" w:space="0" w:color="auto"/>
                <w:right w:val="none" w:sz="0" w:space="0" w:color="auto"/>
              </w:divBdr>
            </w:div>
          </w:divsChild>
        </w:div>
        <w:div w:id="1751921938">
          <w:marLeft w:val="0"/>
          <w:marRight w:val="0"/>
          <w:marTop w:val="300"/>
          <w:marBottom w:val="0"/>
          <w:divBdr>
            <w:top w:val="none" w:sz="0" w:space="0" w:color="auto"/>
            <w:left w:val="none" w:sz="0" w:space="0" w:color="auto"/>
            <w:bottom w:val="none" w:sz="0" w:space="0" w:color="auto"/>
            <w:right w:val="none" w:sz="0" w:space="0" w:color="auto"/>
          </w:divBdr>
          <w:divsChild>
            <w:div w:id="1124079503">
              <w:marLeft w:val="0"/>
              <w:marRight w:val="0"/>
              <w:marTop w:val="0"/>
              <w:marBottom w:val="0"/>
              <w:divBdr>
                <w:top w:val="none" w:sz="0" w:space="0" w:color="auto"/>
                <w:left w:val="none" w:sz="0" w:space="0" w:color="auto"/>
                <w:bottom w:val="none" w:sz="0" w:space="0" w:color="auto"/>
                <w:right w:val="none" w:sz="0" w:space="0" w:color="auto"/>
              </w:divBdr>
              <w:divsChild>
                <w:div w:id="47726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135834">
          <w:marLeft w:val="0"/>
          <w:marRight w:val="0"/>
          <w:marTop w:val="0"/>
          <w:marBottom w:val="0"/>
          <w:divBdr>
            <w:top w:val="none" w:sz="0" w:space="0" w:color="auto"/>
            <w:left w:val="none" w:sz="0" w:space="0" w:color="auto"/>
            <w:bottom w:val="none" w:sz="0" w:space="0" w:color="auto"/>
            <w:right w:val="none" w:sz="0" w:space="0" w:color="auto"/>
          </w:divBdr>
          <w:divsChild>
            <w:div w:id="1696729081">
              <w:marLeft w:val="0"/>
              <w:marRight w:val="0"/>
              <w:marTop w:val="0"/>
              <w:marBottom w:val="0"/>
              <w:divBdr>
                <w:top w:val="none" w:sz="0" w:space="0" w:color="auto"/>
                <w:left w:val="none" w:sz="0" w:space="0" w:color="auto"/>
                <w:bottom w:val="none" w:sz="0" w:space="0" w:color="auto"/>
                <w:right w:val="none" w:sz="0" w:space="0" w:color="auto"/>
              </w:divBdr>
            </w:div>
          </w:divsChild>
        </w:div>
        <w:div w:id="1843351994">
          <w:marLeft w:val="0"/>
          <w:marRight w:val="0"/>
          <w:marTop w:val="0"/>
          <w:marBottom w:val="0"/>
          <w:divBdr>
            <w:top w:val="none" w:sz="0" w:space="0" w:color="auto"/>
            <w:left w:val="none" w:sz="0" w:space="0" w:color="auto"/>
            <w:bottom w:val="none" w:sz="0" w:space="0" w:color="auto"/>
            <w:right w:val="none" w:sz="0" w:space="0" w:color="auto"/>
          </w:divBdr>
          <w:divsChild>
            <w:div w:id="1408721039">
              <w:marLeft w:val="0"/>
              <w:marRight w:val="0"/>
              <w:marTop w:val="0"/>
              <w:marBottom w:val="0"/>
              <w:divBdr>
                <w:top w:val="none" w:sz="0" w:space="0" w:color="auto"/>
                <w:left w:val="none" w:sz="0" w:space="0" w:color="auto"/>
                <w:bottom w:val="none" w:sz="0" w:space="0" w:color="auto"/>
                <w:right w:val="none" w:sz="0" w:space="0" w:color="auto"/>
              </w:divBdr>
            </w:div>
          </w:divsChild>
        </w:div>
        <w:div w:id="1897203304">
          <w:marLeft w:val="0"/>
          <w:marRight w:val="0"/>
          <w:marTop w:val="0"/>
          <w:marBottom w:val="0"/>
          <w:divBdr>
            <w:top w:val="none" w:sz="0" w:space="0" w:color="auto"/>
            <w:left w:val="none" w:sz="0" w:space="0" w:color="auto"/>
            <w:bottom w:val="none" w:sz="0" w:space="0" w:color="auto"/>
            <w:right w:val="none" w:sz="0" w:space="0" w:color="auto"/>
          </w:divBdr>
        </w:div>
        <w:div w:id="1942256050">
          <w:marLeft w:val="0"/>
          <w:marRight w:val="0"/>
          <w:marTop w:val="300"/>
          <w:marBottom w:val="0"/>
          <w:divBdr>
            <w:top w:val="none" w:sz="0" w:space="0" w:color="auto"/>
            <w:left w:val="none" w:sz="0" w:space="0" w:color="auto"/>
            <w:bottom w:val="none" w:sz="0" w:space="0" w:color="auto"/>
            <w:right w:val="none" w:sz="0" w:space="0" w:color="auto"/>
          </w:divBdr>
          <w:divsChild>
            <w:div w:id="1992056037">
              <w:marLeft w:val="0"/>
              <w:marRight w:val="0"/>
              <w:marTop w:val="0"/>
              <w:marBottom w:val="0"/>
              <w:divBdr>
                <w:top w:val="none" w:sz="0" w:space="0" w:color="auto"/>
                <w:left w:val="none" w:sz="0" w:space="0" w:color="auto"/>
                <w:bottom w:val="none" w:sz="0" w:space="0" w:color="auto"/>
                <w:right w:val="none" w:sz="0" w:space="0" w:color="auto"/>
              </w:divBdr>
              <w:divsChild>
                <w:div w:id="169078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02528">
          <w:marLeft w:val="0"/>
          <w:marRight w:val="0"/>
          <w:marTop w:val="0"/>
          <w:marBottom w:val="0"/>
          <w:divBdr>
            <w:top w:val="none" w:sz="0" w:space="0" w:color="auto"/>
            <w:left w:val="none" w:sz="0" w:space="0" w:color="auto"/>
            <w:bottom w:val="none" w:sz="0" w:space="0" w:color="auto"/>
            <w:right w:val="none" w:sz="0" w:space="0" w:color="auto"/>
          </w:divBdr>
        </w:div>
      </w:divsChild>
    </w:div>
    <w:div w:id="469369394">
      <w:bodyDiv w:val="1"/>
      <w:marLeft w:val="0"/>
      <w:marRight w:val="0"/>
      <w:marTop w:val="0"/>
      <w:marBottom w:val="0"/>
      <w:divBdr>
        <w:top w:val="none" w:sz="0" w:space="0" w:color="auto"/>
        <w:left w:val="none" w:sz="0" w:space="0" w:color="auto"/>
        <w:bottom w:val="none" w:sz="0" w:space="0" w:color="auto"/>
        <w:right w:val="none" w:sz="0" w:space="0" w:color="auto"/>
      </w:divBdr>
      <w:divsChild>
        <w:div w:id="18286019">
          <w:marLeft w:val="0"/>
          <w:marRight w:val="0"/>
          <w:marTop w:val="300"/>
          <w:marBottom w:val="0"/>
          <w:divBdr>
            <w:top w:val="none" w:sz="0" w:space="0" w:color="auto"/>
            <w:left w:val="none" w:sz="0" w:space="0" w:color="auto"/>
            <w:bottom w:val="none" w:sz="0" w:space="0" w:color="auto"/>
            <w:right w:val="none" w:sz="0" w:space="0" w:color="auto"/>
          </w:divBdr>
          <w:divsChild>
            <w:div w:id="1633292019">
              <w:marLeft w:val="0"/>
              <w:marRight w:val="0"/>
              <w:marTop w:val="0"/>
              <w:marBottom w:val="0"/>
              <w:divBdr>
                <w:top w:val="none" w:sz="0" w:space="0" w:color="auto"/>
                <w:left w:val="none" w:sz="0" w:space="0" w:color="auto"/>
                <w:bottom w:val="none" w:sz="0" w:space="0" w:color="auto"/>
                <w:right w:val="none" w:sz="0" w:space="0" w:color="auto"/>
              </w:divBdr>
              <w:divsChild>
                <w:div w:id="1030883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76872">
          <w:marLeft w:val="0"/>
          <w:marRight w:val="0"/>
          <w:marTop w:val="0"/>
          <w:marBottom w:val="0"/>
          <w:divBdr>
            <w:top w:val="none" w:sz="0" w:space="0" w:color="auto"/>
            <w:left w:val="none" w:sz="0" w:space="0" w:color="auto"/>
            <w:bottom w:val="none" w:sz="0" w:space="0" w:color="auto"/>
            <w:right w:val="none" w:sz="0" w:space="0" w:color="auto"/>
          </w:divBdr>
        </w:div>
        <w:div w:id="217400114">
          <w:marLeft w:val="0"/>
          <w:marRight w:val="0"/>
          <w:marTop w:val="0"/>
          <w:marBottom w:val="0"/>
          <w:divBdr>
            <w:top w:val="none" w:sz="0" w:space="0" w:color="auto"/>
            <w:left w:val="none" w:sz="0" w:space="0" w:color="auto"/>
            <w:bottom w:val="none" w:sz="0" w:space="0" w:color="auto"/>
            <w:right w:val="none" w:sz="0" w:space="0" w:color="auto"/>
          </w:divBdr>
        </w:div>
        <w:div w:id="279919668">
          <w:marLeft w:val="0"/>
          <w:marRight w:val="0"/>
          <w:marTop w:val="0"/>
          <w:marBottom w:val="0"/>
          <w:divBdr>
            <w:top w:val="none" w:sz="0" w:space="0" w:color="auto"/>
            <w:left w:val="none" w:sz="0" w:space="0" w:color="auto"/>
            <w:bottom w:val="none" w:sz="0" w:space="0" w:color="auto"/>
            <w:right w:val="none" w:sz="0" w:space="0" w:color="auto"/>
          </w:divBdr>
          <w:divsChild>
            <w:div w:id="1715081795">
              <w:marLeft w:val="0"/>
              <w:marRight w:val="0"/>
              <w:marTop w:val="0"/>
              <w:marBottom w:val="0"/>
              <w:divBdr>
                <w:top w:val="none" w:sz="0" w:space="0" w:color="auto"/>
                <w:left w:val="none" w:sz="0" w:space="0" w:color="auto"/>
                <w:bottom w:val="none" w:sz="0" w:space="0" w:color="auto"/>
                <w:right w:val="none" w:sz="0" w:space="0" w:color="auto"/>
              </w:divBdr>
            </w:div>
          </w:divsChild>
        </w:div>
        <w:div w:id="304891887">
          <w:marLeft w:val="0"/>
          <w:marRight w:val="0"/>
          <w:marTop w:val="0"/>
          <w:marBottom w:val="0"/>
          <w:divBdr>
            <w:top w:val="none" w:sz="0" w:space="0" w:color="auto"/>
            <w:left w:val="none" w:sz="0" w:space="0" w:color="auto"/>
            <w:bottom w:val="none" w:sz="0" w:space="0" w:color="auto"/>
            <w:right w:val="none" w:sz="0" w:space="0" w:color="auto"/>
          </w:divBdr>
          <w:divsChild>
            <w:div w:id="543520263">
              <w:marLeft w:val="0"/>
              <w:marRight w:val="0"/>
              <w:marTop w:val="0"/>
              <w:marBottom w:val="0"/>
              <w:divBdr>
                <w:top w:val="none" w:sz="0" w:space="0" w:color="auto"/>
                <w:left w:val="none" w:sz="0" w:space="0" w:color="auto"/>
                <w:bottom w:val="none" w:sz="0" w:space="0" w:color="auto"/>
                <w:right w:val="none" w:sz="0" w:space="0" w:color="auto"/>
              </w:divBdr>
            </w:div>
          </w:divsChild>
        </w:div>
        <w:div w:id="394859804">
          <w:marLeft w:val="0"/>
          <w:marRight w:val="0"/>
          <w:marTop w:val="0"/>
          <w:marBottom w:val="0"/>
          <w:divBdr>
            <w:top w:val="none" w:sz="0" w:space="0" w:color="auto"/>
            <w:left w:val="none" w:sz="0" w:space="0" w:color="auto"/>
            <w:bottom w:val="none" w:sz="0" w:space="0" w:color="auto"/>
            <w:right w:val="none" w:sz="0" w:space="0" w:color="auto"/>
          </w:divBdr>
        </w:div>
        <w:div w:id="563415739">
          <w:marLeft w:val="0"/>
          <w:marRight w:val="0"/>
          <w:marTop w:val="0"/>
          <w:marBottom w:val="0"/>
          <w:divBdr>
            <w:top w:val="none" w:sz="0" w:space="0" w:color="auto"/>
            <w:left w:val="none" w:sz="0" w:space="0" w:color="auto"/>
            <w:bottom w:val="none" w:sz="0" w:space="0" w:color="auto"/>
            <w:right w:val="none" w:sz="0" w:space="0" w:color="auto"/>
          </w:divBdr>
          <w:divsChild>
            <w:div w:id="1961258159">
              <w:marLeft w:val="0"/>
              <w:marRight w:val="0"/>
              <w:marTop w:val="0"/>
              <w:marBottom w:val="0"/>
              <w:divBdr>
                <w:top w:val="none" w:sz="0" w:space="0" w:color="auto"/>
                <w:left w:val="none" w:sz="0" w:space="0" w:color="auto"/>
                <w:bottom w:val="none" w:sz="0" w:space="0" w:color="auto"/>
                <w:right w:val="none" w:sz="0" w:space="0" w:color="auto"/>
              </w:divBdr>
            </w:div>
          </w:divsChild>
        </w:div>
        <w:div w:id="787164321">
          <w:marLeft w:val="0"/>
          <w:marRight w:val="0"/>
          <w:marTop w:val="0"/>
          <w:marBottom w:val="0"/>
          <w:divBdr>
            <w:top w:val="none" w:sz="0" w:space="0" w:color="auto"/>
            <w:left w:val="none" w:sz="0" w:space="0" w:color="auto"/>
            <w:bottom w:val="none" w:sz="0" w:space="0" w:color="auto"/>
            <w:right w:val="none" w:sz="0" w:space="0" w:color="auto"/>
          </w:divBdr>
        </w:div>
        <w:div w:id="796067030">
          <w:marLeft w:val="0"/>
          <w:marRight w:val="0"/>
          <w:marTop w:val="300"/>
          <w:marBottom w:val="0"/>
          <w:divBdr>
            <w:top w:val="none" w:sz="0" w:space="0" w:color="auto"/>
            <w:left w:val="none" w:sz="0" w:space="0" w:color="auto"/>
            <w:bottom w:val="none" w:sz="0" w:space="0" w:color="auto"/>
            <w:right w:val="none" w:sz="0" w:space="0" w:color="auto"/>
          </w:divBdr>
          <w:divsChild>
            <w:div w:id="686911363">
              <w:marLeft w:val="0"/>
              <w:marRight w:val="0"/>
              <w:marTop w:val="0"/>
              <w:marBottom w:val="0"/>
              <w:divBdr>
                <w:top w:val="none" w:sz="0" w:space="0" w:color="auto"/>
                <w:left w:val="none" w:sz="0" w:space="0" w:color="auto"/>
                <w:bottom w:val="none" w:sz="0" w:space="0" w:color="auto"/>
                <w:right w:val="none" w:sz="0" w:space="0" w:color="auto"/>
              </w:divBdr>
              <w:divsChild>
                <w:div w:id="195497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854826">
          <w:marLeft w:val="0"/>
          <w:marRight w:val="0"/>
          <w:marTop w:val="300"/>
          <w:marBottom w:val="0"/>
          <w:divBdr>
            <w:top w:val="none" w:sz="0" w:space="0" w:color="auto"/>
            <w:left w:val="none" w:sz="0" w:space="0" w:color="auto"/>
            <w:bottom w:val="none" w:sz="0" w:space="0" w:color="auto"/>
            <w:right w:val="none" w:sz="0" w:space="0" w:color="auto"/>
          </w:divBdr>
          <w:divsChild>
            <w:div w:id="213471102">
              <w:marLeft w:val="0"/>
              <w:marRight w:val="0"/>
              <w:marTop w:val="0"/>
              <w:marBottom w:val="0"/>
              <w:divBdr>
                <w:top w:val="none" w:sz="0" w:space="0" w:color="auto"/>
                <w:left w:val="none" w:sz="0" w:space="0" w:color="auto"/>
                <w:bottom w:val="none" w:sz="0" w:space="0" w:color="auto"/>
                <w:right w:val="none" w:sz="0" w:space="0" w:color="auto"/>
              </w:divBdr>
              <w:divsChild>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294825">
          <w:marLeft w:val="0"/>
          <w:marRight w:val="0"/>
          <w:marTop w:val="0"/>
          <w:marBottom w:val="0"/>
          <w:divBdr>
            <w:top w:val="none" w:sz="0" w:space="0" w:color="auto"/>
            <w:left w:val="none" w:sz="0" w:space="0" w:color="auto"/>
            <w:bottom w:val="none" w:sz="0" w:space="0" w:color="auto"/>
            <w:right w:val="none" w:sz="0" w:space="0" w:color="auto"/>
          </w:divBdr>
          <w:divsChild>
            <w:div w:id="360013909">
              <w:marLeft w:val="0"/>
              <w:marRight w:val="0"/>
              <w:marTop w:val="0"/>
              <w:marBottom w:val="0"/>
              <w:divBdr>
                <w:top w:val="none" w:sz="0" w:space="0" w:color="auto"/>
                <w:left w:val="none" w:sz="0" w:space="0" w:color="auto"/>
                <w:bottom w:val="none" w:sz="0" w:space="0" w:color="auto"/>
                <w:right w:val="none" w:sz="0" w:space="0" w:color="auto"/>
              </w:divBdr>
            </w:div>
          </w:divsChild>
        </w:div>
        <w:div w:id="1063873297">
          <w:marLeft w:val="0"/>
          <w:marRight w:val="0"/>
          <w:marTop w:val="0"/>
          <w:marBottom w:val="0"/>
          <w:divBdr>
            <w:top w:val="none" w:sz="0" w:space="0" w:color="auto"/>
            <w:left w:val="none" w:sz="0" w:space="0" w:color="auto"/>
            <w:bottom w:val="none" w:sz="0" w:space="0" w:color="auto"/>
            <w:right w:val="none" w:sz="0" w:space="0" w:color="auto"/>
          </w:divBdr>
        </w:div>
        <w:div w:id="1152061485">
          <w:marLeft w:val="0"/>
          <w:marRight w:val="0"/>
          <w:marTop w:val="0"/>
          <w:marBottom w:val="0"/>
          <w:divBdr>
            <w:top w:val="none" w:sz="0" w:space="0" w:color="auto"/>
            <w:left w:val="none" w:sz="0" w:space="0" w:color="auto"/>
            <w:bottom w:val="none" w:sz="0" w:space="0" w:color="auto"/>
            <w:right w:val="none" w:sz="0" w:space="0" w:color="auto"/>
          </w:divBdr>
          <w:divsChild>
            <w:div w:id="1866864964">
              <w:marLeft w:val="0"/>
              <w:marRight w:val="0"/>
              <w:marTop w:val="0"/>
              <w:marBottom w:val="0"/>
              <w:divBdr>
                <w:top w:val="none" w:sz="0" w:space="0" w:color="auto"/>
                <w:left w:val="none" w:sz="0" w:space="0" w:color="auto"/>
                <w:bottom w:val="none" w:sz="0" w:space="0" w:color="auto"/>
                <w:right w:val="none" w:sz="0" w:space="0" w:color="auto"/>
              </w:divBdr>
            </w:div>
          </w:divsChild>
        </w:div>
        <w:div w:id="1771197576">
          <w:marLeft w:val="0"/>
          <w:marRight w:val="0"/>
          <w:marTop w:val="0"/>
          <w:marBottom w:val="0"/>
          <w:divBdr>
            <w:top w:val="none" w:sz="0" w:space="0" w:color="auto"/>
            <w:left w:val="none" w:sz="0" w:space="0" w:color="auto"/>
            <w:bottom w:val="none" w:sz="0" w:space="0" w:color="auto"/>
            <w:right w:val="none" w:sz="0" w:space="0" w:color="auto"/>
          </w:divBdr>
          <w:divsChild>
            <w:div w:id="906914863">
              <w:marLeft w:val="0"/>
              <w:marRight w:val="0"/>
              <w:marTop w:val="0"/>
              <w:marBottom w:val="0"/>
              <w:divBdr>
                <w:top w:val="none" w:sz="0" w:space="0" w:color="auto"/>
                <w:left w:val="none" w:sz="0" w:space="0" w:color="auto"/>
                <w:bottom w:val="none" w:sz="0" w:space="0" w:color="auto"/>
                <w:right w:val="none" w:sz="0" w:space="0" w:color="auto"/>
              </w:divBdr>
            </w:div>
          </w:divsChild>
        </w:div>
        <w:div w:id="1851942032">
          <w:marLeft w:val="0"/>
          <w:marRight w:val="0"/>
          <w:marTop w:val="0"/>
          <w:marBottom w:val="0"/>
          <w:divBdr>
            <w:top w:val="none" w:sz="0" w:space="0" w:color="auto"/>
            <w:left w:val="none" w:sz="0" w:space="0" w:color="auto"/>
            <w:bottom w:val="none" w:sz="0" w:space="0" w:color="auto"/>
            <w:right w:val="none" w:sz="0" w:space="0" w:color="auto"/>
          </w:divBdr>
        </w:div>
        <w:div w:id="2023317223">
          <w:marLeft w:val="0"/>
          <w:marRight w:val="0"/>
          <w:marTop w:val="0"/>
          <w:marBottom w:val="0"/>
          <w:divBdr>
            <w:top w:val="none" w:sz="0" w:space="0" w:color="auto"/>
            <w:left w:val="none" w:sz="0" w:space="0" w:color="auto"/>
            <w:bottom w:val="none" w:sz="0" w:space="0" w:color="auto"/>
            <w:right w:val="none" w:sz="0" w:space="0" w:color="auto"/>
          </w:divBdr>
        </w:div>
        <w:div w:id="2043631582">
          <w:marLeft w:val="0"/>
          <w:marRight w:val="0"/>
          <w:marTop w:val="300"/>
          <w:marBottom w:val="0"/>
          <w:divBdr>
            <w:top w:val="none" w:sz="0" w:space="0" w:color="auto"/>
            <w:left w:val="none" w:sz="0" w:space="0" w:color="auto"/>
            <w:bottom w:val="none" w:sz="0" w:space="0" w:color="auto"/>
            <w:right w:val="none" w:sz="0" w:space="0" w:color="auto"/>
          </w:divBdr>
          <w:divsChild>
            <w:div w:id="1584678293">
              <w:marLeft w:val="0"/>
              <w:marRight w:val="0"/>
              <w:marTop w:val="0"/>
              <w:marBottom w:val="0"/>
              <w:divBdr>
                <w:top w:val="none" w:sz="0" w:space="0" w:color="auto"/>
                <w:left w:val="none" w:sz="0" w:space="0" w:color="auto"/>
                <w:bottom w:val="none" w:sz="0" w:space="0" w:color="auto"/>
                <w:right w:val="none" w:sz="0" w:space="0" w:color="auto"/>
              </w:divBdr>
              <w:divsChild>
                <w:div w:id="60446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081835">
          <w:marLeft w:val="0"/>
          <w:marRight w:val="0"/>
          <w:marTop w:val="0"/>
          <w:marBottom w:val="0"/>
          <w:divBdr>
            <w:top w:val="none" w:sz="0" w:space="0" w:color="auto"/>
            <w:left w:val="none" w:sz="0" w:space="0" w:color="auto"/>
            <w:bottom w:val="none" w:sz="0" w:space="0" w:color="auto"/>
            <w:right w:val="none" w:sz="0" w:space="0" w:color="auto"/>
          </w:divBdr>
          <w:divsChild>
            <w:div w:id="113876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400168">
      <w:bodyDiv w:val="1"/>
      <w:marLeft w:val="0"/>
      <w:marRight w:val="0"/>
      <w:marTop w:val="0"/>
      <w:marBottom w:val="0"/>
      <w:divBdr>
        <w:top w:val="none" w:sz="0" w:space="0" w:color="auto"/>
        <w:left w:val="none" w:sz="0" w:space="0" w:color="auto"/>
        <w:bottom w:val="none" w:sz="0" w:space="0" w:color="auto"/>
        <w:right w:val="none" w:sz="0" w:space="0" w:color="auto"/>
      </w:divBdr>
    </w:div>
    <w:div w:id="470564837">
      <w:bodyDiv w:val="1"/>
      <w:marLeft w:val="0"/>
      <w:marRight w:val="0"/>
      <w:marTop w:val="0"/>
      <w:marBottom w:val="0"/>
      <w:divBdr>
        <w:top w:val="none" w:sz="0" w:space="0" w:color="auto"/>
        <w:left w:val="none" w:sz="0" w:space="0" w:color="auto"/>
        <w:bottom w:val="none" w:sz="0" w:space="0" w:color="auto"/>
        <w:right w:val="none" w:sz="0" w:space="0" w:color="auto"/>
      </w:divBdr>
    </w:div>
    <w:div w:id="470951601">
      <w:bodyDiv w:val="1"/>
      <w:marLeft w:val="0"/>
      <w:marRight w:val="0"/>
      <w:marTop w:val="0"/>
      <w:marBottom w:val="0"/>
      <w:divBdr>
        <w:top w:val="none" w:sz="0" w:space="0" w:color="auto"/>
        <w:left w:val="none" w:sz="0" w:space="0" w:color="auto"/>
        <w:bottom w:val="none" w:sz="0" w:space="0" w:color="auto"/>
        <w:right w:val="none" w:sz="0" w:space="0" w:color="auto"/>
      </w:divBdr>
      <w:divsChild>
        <w:div w:id="1495953504">
          <w:marLeft w:val="0"/>
          <w:marRight w:val="0"/>
          <w:marTop w:val="0"/>
          <w:marBottom w:val="0"/>
          <w:divBdr>
            <w:top w:val="none" w:sz="0" w:space="0" w:color="auto"/>
            <w:left w:val="none" w:sz="0" w:space="0" w:color="auto"/>
            <w:bottom w:val="none" w:sz="0" w:space="0" w:color="auto"/>
            <w:right w:val="none" w:sz="0" w:space="0" w:color="auto"/>
          </w:divBdr>
        </w:div>
        <w:div w:id="192815432">
          <w:marLeft w:val="0"/>
          <w:marRight w:val="0"/>
          <w:marTop w:val="0"/>
          <w:marBottom w:val="0"/>
          <w:divBdr>
            <w:top w:val="none" w:sz="0" w:space="0" w:color="auto"/>
            <w:left w:val="none" w:sz="0" w:space="0" w:color="auto"/>
            <w:bottom w:val="none" w:sz="0" w:space="0" w:color="auto"/>
            <w:right w:val="none" w:sz="0" w:space="0" w:color="auto"/>
          </w:divBdr>
          <w:divsChild>
            <w:div w:id="804739105">
              <w:marLeft w:val="0"/>
              <w:marRight w:val="0"/>
              <w:marTop w:val="0"/>
              <w:marBottom w:val="0"/>
              <w:divBdr>
                <w:top w:val="none" w:sz="0" w:space="0" w:color="auto"/>
                <w:left w:val="none" w:sz="0" w:space="0" w:color="auto"/>
                <w:bottom w:val="none" w:sz="0" w:space="0" w:color="auto"/>
                <w:right w:val="none" w:sz="0" w:space="0" w:color="auto"/>
              </w:divBdr>
            </w:div>
          </w:divsChild>
        </w:div>
        <w:div w:id="1620800342">
          <w:marLeft w:val="0"/>
          <w:marRight w:val="0"/>
          <w:marTop w:val="0"/>
          <w:marBottom w:val="0"/>
          <w:divBdr>
            <w:top w:val="none" w:sz="0" w:space="0" w:color="auto"/>
            <w:left w:val="none" w:sz="0" w:space="0" w:color="auto"/>
            <w:bottom w:val="none" w:sz="0" w:space="0" w:color="auto"/>
            <w:right w:val="none" w:sz="0" w:space="0" w:color="auto"/>
          </w:divBdr>
        </w:div>
        <w:div w:id="708989950">
          <w:marLeft w:val="0"/>
          <w:marRight w:val="0"/>
          <w:marTop w:val="0"/>
          <w:marBottom w:val="0"/>
          <w:divBdr>
            <w:top w:val="none" w:sz="0" w:space="0" w:color="auto"/>
            <w:left w:val="none" w:sz="0" w:space="0" w:color="auto"/>
            <w:bottom w:val="none" w:sz="0" w:space="0" w:color="auto"/>
            <w:right w:val="none" w:sz="0" w:space="0" w:color="auto"/>
          </w:divBdr>
          <w:divsChild>
            <w:div w:id="1553496897">
              <w:marLeft w:val="0"/>
              <w:marRight w:val="0"/>
              <w:marTop w:val="0"/>
              <w:marBottom w:val="0"/>
              <w:divBdr>
                <w:top w:val="none" w:sz="0" w:space="0" w:color="auto"/>
                <w:left w:val="none" w:sz="0" w:space="0" w:color="auto"/>
                <w:bottom w:val="none" w:sz="0" w:space="0" w:color="auto"/>
                <w:right w:val="none" w:sz="0" w:space="0" w:color="auto"/>
              </w:divBdr>
            </w:div>
          </w:divsChild>
        </w:div>
        <w:div w:id="1362247188">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sChild>
            <w:div w:id="566107675">
              <w:marLeft w:val="0"/>
              <w:marRight w:val="0"/>
              <w:marTop w:val="0"/>
              <w:marBottom w:val="0"/>
              <w:divBdr>
                <w:top w:val="none" w:sz="0" w:space="0" w:color="auto"/>
                <w:left w:val="none" w:sz="0" w:space="0" w:color="auto"/>
                <w:bottom w:val="none" w:sz="0" w:space="0" w:color="auto"/>
                <w:right w:val="none" w:sz="0" w:space="0" w:color="auto"/>
              </w:divBdr>
            </w:div>
          </w:divsChild>
        </w:div>
        <w:div w:id="497309343">
          <w:marLeft w:val="0"/>
          <w:marRight w:val="0"/>
          <w:marTop w:val="0"/>
          <w:marBottom w:val="0"/>
          <w:divBdr>
            <w:top w:val="none" w:sz="0" w:space="0" w:color="auto"/>
            <w:left w:val="none" w:sz="0" w:space="0" w:color="auto"/>
            <w:bottom w:val="none" w:sz="0" w:space="0" w:color="auto"/>
            <w:right w:val="none" w:sz="0" w:space="0" w:color="auto"/>
          </w:divBdr>
        </w:div>
        <w:div w:id="704794408">
          <w:marLeft w:val="0"/>
          <w:marRight w:val="0"/>
          <w:marTop w:val="0"/>
          <w:marBottom w:val="0"/>
          <w:divBdr>
            <w:top w:val="none" w:sz="0" w:space="0" w:color="auto"/>
            <w:left w:val="none" w:sz="0" w:space="0" w:color="auto"/>
            <w:bottom w:val="none" w:sz="0" w:space="0" w:color="auto"/>
            <w:right w:val="none" w:sz="0" w:space="0" w:color="auto"/>
          </w:divBdr>
          <w:divsChild>
            <w:div w:id="716247015">
              <w:marLeft w:val="0"/>
              <w:marRight w:val="0"/>
              <w:marTop w:val="0"/>
              <w:marBottom w:val="0"/>
              <w:divBdr>
                <w:top w:val="none" w:sz="0" w:space="0" w:color="auto"/>
                <w:left w:val="none" w:sz="0" w:space="0" w:color="auto"/>
                <w:bottom w:val="none" w:sz="0" w:space="0" w:color="auto"/>
                <w:right w:val="none" w:sz="0" w:space="0" w:color="auto"/>
              </w:divBdr>
            </w:div>
          </w:divsChild>
        </w:div>
        <w:div w:id="1449394287">
          <w:marLeft w:val="0"/>
          <w:marRight w:val="0"/>
          <w:marTop w:val="0"/>
          <w:marBottom w:val="0"/>
          <w:divBdr>
            <w:top w:val="none" w:sz="0" w:space="0" w:color="auto"/>
            <w:left w:val="none" w:sz="0" w:space="0" w:color="auto"/>
            <w:bottom w:val="none" w:sz="0" w:space="0" w:color="auto"/>
            <w:right w:val="none" w:sz="0" w:space="0" w:color="auto"/>
          </w:divBdr>
        </w:div>
        <w:div w:id="993265180">
          <w:marLeft w:val="0"/>
          <w:marRight w:val="0"/>
          <w:marTop w:val="0"/>
          <w:marBottom w:val="0"/>
          <w:divBdr>
            <w:top w:val="none" w:sz="0" w:space="0" w:color="auto"/>
            <w:left w:val="none" w:sz="0" w:space="0" w:color="auto"/>
            <w:bottom w:val="none" w:sz="0" w:space="0" w:color="auto"/>
            <w:right w:val="none" w:sz="0" w:space="0" w:color="auto"/>
          </w:divBdr>
          <w:divsChild>
            <w:div w:id="596327870">
              <w:marLeft w:val="0"/>
              <w:marRight w:val="0"/>
              <w:marTop w:val="0"/>
              <w:marBottom w:val="0"/>
              <w:divBdr>
                <w:top w:val="none" w:sz="0" w:space="0" w:color="auto"/>
                <w:left w:val="none" w:sz="0" w:space="0" w:color="auto"/>
                <w:bottom w:val="none" w:sz="0" w:space="0" w:color="auto"/>
                <w:right w:val="none" w:sz="0" w:space="0" w:color="auto"/>
              </w:divBdr>
            </w:div>
          </w:divsChild>
        </w:div>
        <w:div w:id="1803378528">
          <w:marLeft w:val="0"/>
          <w:marRight w:val="0"/>
          <w:marTop w:val="0"/>
          <w:marBottom w:val="0"/>
          <w:divBdr>
            <w:top w:val="none" w:sz="0" w:space="0" w:color="auto"/>
            <w:left w:val="none" w:sz="0" w:space="0" w:color="auto"/>
            <w:bottom w:val="none" w:sz="0" w:space="0" w:color="auto"/>
            <w:right w:val="none" w:sz="0" w:space="0" w:color="auto"/>
          </w:divBdr>
        </w:div>
        <w:div w:id="946036781">
          <w:marLeft w:val="0"/>
          <w:marRight w:val="0"/>
          <w:marTop w:val="0"/>
          <w:marBottom w:val="0"/>
          <w:divBdr>
            <w:top w:val="none" w:sz="0" w:space="0" w:color="auto"/>
            <w:left w:val="none" w:sz="0" w:space="0" w:color="auto"/>
            <w:bottom w:val="none" w:sz="0" w:space="0" w:color="auto"/>
            <w:right w:val="none" w:sz="0" w:space="0" w:color="auto"/>
          </w:divBdr>
          <w:divsChild>
            <w:div w:id="38863340">
              <w:marLeft w:val="0"/>
              <w:marRight w:val="0"/>
              <w:marTop w:val="0"/>
              <w:marBottom w:val="0"/>
              <w:divBdr>
                <w:top w:val="none" w:sz="0" w:space="0" w:color="auto"/>
                <w:left w:val="none" w:sz="0" w:space="0" w:color="auto"/>
                <w:bottom w:val="none" w:sz="0" w:space="0" w:color="auto"/>
                <w:right w:val="none" w:sz="0" w:space="0" w:color="auto"/>
              </w:divBdr>
            </w:div>
          </w:divsChild>
        </w:div>
        <w:div w:id="1446538193">
          <w:marLeft w:val="0"/>
          <w:marRight w:val="0"/>
          <w:marTop w:val="0"/>
          <w:marBottom w:val="0"/>
          <w:divBdr>
            <w:top w:val="none" w:sz="0" w:space="0" w:color="auto"/>
            <w:left w:val="none" w:sz="0" w:space="0" w:color="auto"/>
            <w:bottom w:val="none" w:sz="0" w:space="0" w:color="auto"/>
            <w:right w:val="none" w:sz="0" w:space="0" w:color="auto"/>
          </w:divBdr>
        </w:div>
        <w:div w:id="916718081">
          <w:marLeft w:val="0"/>
          <w:marRight w:val="0"/>
          <w:marTop w:val="0"/>
          <w:marBottom w:val="0"/>
          <w:divBdr>
            <w:top w:val="none" w:sz="0" w:space="0" w:color="auto"/>
            <w:left w:val="none" w:sz="0" w:space="0" w:color="auto"/>
            <w:bottom w:val="none" w:sz="0" w:space="0" w:color="auto"/>
            <w:right w:val="none" w:sz="0" w:space="0" w:color="auto"/>
          </w:divBdr>
          <w:divsChild>
            <w:div w:id="1278442783">
              <w:marLeft w:val="0"/>
              <w:marRight w:val="0"/>
              <w:marTop w:val="0"/>
              <w:marBottom w:val="0"/>
              <w:divBdr>
                <w:top w:val="none" w:sz="0" w:space="0" w:color="auto"/>
                <w:left w:val="none" w:sz="0" w:space="0" w:color="auto"/>
                <w:bottom w:val="none" w:sz="0" w:space="0" w:color="auto"/>
                <w:right w:val="none" w:sz="0" w:space="0" w:color="auto"/>
              </w:divBdr>
            </w:div>
          </w:divsChild>
        </w:div>
        <w:div w:id="2060202200">
          <w:marLeft w:val="0"/>
          <w:marRight w:val="0"/>
          <w:marTop w:val="300"/>
          <w:marBottom w:val="0"/>
          <w:divBdr>
            <w:top w:val="none" w:sz="0" w:space="0" w:color="auto"/>
            <w:left w:val="none" w:sz="0" w:space="0" w:color="auto"/>
            <w:bottom w:val="none" w:sz="0" w:space="0" w:color="auto"/>
            <w:right w:val="none" w:sz="0" w:space="0" w:color="auto"/>
          </w:divBdr>
          <w:divsChild>
            <w:div w:id="105807080">
              <w:marLeft w:val="0"/>
              <w:marRight w:val="0"/>
              <w:marTop w:val="0"/>
              <w:marBottom w:val="0"/>
              <w:divBdr>
                <w:top w:val="none" w:sz="0" w:space="0" w:color="auto"/>
                <w:left w:val="none" w:sz="0" w:space="0" w:color="auto"/>
                <w:bottom w:val="none" w:sz="0" w:space="0" w:color="auto"/>
                <w:right w:val="none" w:sz="0" w:space="0" w:color="auto"/>
              </w:divBdr>
              <w:divsChild>
                <w:div w:id="158213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870798">
          <w:marLeft w:val="0"/>
          <w:marRight w:val="0"/>
          <w:marTop w:val="300"/>
          <w:marBottom w:val="0"/>
          <w:divBdr>
            <w:top w:val="none" w:sz="0" w:space="0" w:color="auto"/>
            <w:left w:val="none" w:sz="0" w:space="0" w:color="auto"/>
            <w:bottom w:val="none" w:sz="0" w:space="0" w:color="auto"/>
            <w:right w:val="none" w:sz="0" w:space="0" w:color="auto"/>
          </w:divBdr>
          <w:divsChild>
            <w:div w:id="1866018873">
              <w:marLeft w:val="0"/>
              <w:marRight w:val="0"/>
              <w:marTop w:val="0"/>
              <w:marBottom w:val="0"/>
              <w:divBdr>
                <w:top w:val="none" w:sz="0" w:space="0" w:color="auto"/>
                <w:left w:val="none" w:sz="0" w:space="0" w:color="auto"/>
                <w:bottom w:val="none" w:sz="0" w:space="0" w:color="auto"/>
                <w:right w:val="none" w:sz="0" w:space="0" w:color="auto"/>
              </w:divBdr>
              <w:divsChild>
                <w:div w:id="195540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480944">
          <w:marLeft w:val="0"/>
          <w:marRight w:val="0"/>
          <w:marTop w:val="300"/>
          <w:marBottom w:val="0"/>
          <w:divBdr>
            <w:top w:val="none" w:sz="0" w:space="0" w:color="auto"/>
            <w:left w:val="none" w:sz="0" w:space="0" w:color="auto"/>
            <w:bottom w:val="none" w:sz="0" w:space="0" w:color="auto"/>
            <w:right w:val="none" w:sz="0" w:space="0" w:color="auto"/>
          </w:divBdr>
          <w:divsChild>
            <w:div w:id="1127821936">
              <w:marLeft w:val="0"/>
              <w:marRight w:val="0"/>
              <w:marTop w:val="0"/>
              <w:marBottom w:val="0"/>
              <w:divBdr>
                <w:top w:val="none" w:sz="0" w:space="0" w:color="auto"/>
                <w:left w:val="none" w:sz="0" w:space="0" w:color="auto"/>
                <w:bottom w:val="none" w:sz="0" w:space="0" w:color="auto"/>
                <w:right w:val="none" w:sz="0" w:space="0" w:color="auto"/>
              </w:divBdr>
              <w:divsChild>
                <w:div w:id="255288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2925">
          <w:marLeft w:val="0"/>
          <w:marRight w:val="0"/>
          <w:marTop w:val="300"/>
          <w:marBottom w:val="0"/>
          <w:divBdr>
            <w:top w:val="none" w:sz="0" w:space="0" w:color="auto"/>
            <w:left w:val="none" w:sz="0" w:space="0" w:color="auto"/>
            <w:bottom w:val="none" w:sz="0" w:space="0" w:color="auto"/>
            <w:right w:val="none" w:sz="0" w:space="0" w:color="auto"/>
          </w:divBdr>
          <w:divsChild>
            <w:div w:id="71122044">
              <w:marLeft w:val="0"/>
              <w:marRight w:val="0"/>
              <w:marTop w:val="0"/>
              <w:marBottom w:val="0"/>
              <w:divBdr>
                <w:top w:val="none" w:sz="0" w:space="0" w:color="auto"/>
                <w:left w:val="none" w:sz="0" w:space="0" w:color="auto"/>
                <w:bottom w:val="none" w:sz="0" w:space="0" w:color="auto"/>
                <w:right w:val="none" w:sz="0" w:space="0" w:color="auto"/>
              </w:divBdr>
              <w:divsChild>
                <w:div w:id="201676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1140611">
      <w:bodyDiv w:val="1"/>
      <w:marLeft w:val="0"/>
      <w:marRight w:val="0"/>
      <w:marTop w:val="0"/>
      <w:marBottom w:val="0"/>
      <w:divBdr>
        <w:top w:val="none" w:sz="0" w:space="0" w:color="auto"/>
        <w:left w:val="none" w:sz="0" w:space="0" w:color="auto"/>
        <w:bottom w:val="none" w:sz="0" w:space="0" w:color="auto"/>
        <w:right w:val="none" w:sz="0" w:space="0" w:color="auto"/>
      </w:divBdr>
      <w:divsChild>
        <w:div w:id="438718833">
          <w:marLeft w:val="0"/>
          <w:marRight w:val="0"/>
          <w:marTop w:val="0"/>
          <w:marBottom w:val="0"/>
          <w:divBdr>
            <w:top w:val="none" w:sz="0" w:space="0" w:color="auto"/>
            <w:left w:val="none" w:sz="0" w:space="0" w:color="auto"/>
            <w:bottom w:val="none" w:sz="0" w:space="0" w:color="auto"/>
            <w:right w:val="none" w:sz="0" w:space="0" w:color="auto"/>
          </w:divBdr>
          <w:divsChild>
            <w:div w:id="836581874">
              <w:marLeft w:val="0"/>
              <w:marRight w:val="0"/>
              <w:marTop w:val="0"/>
              <w:marBottom w:val="0"/>
              <w:divBdr>
                <w:top w:val="none" w:sz="0" w:space="0" w:color="auto"/>
                <w:left w:val="none" w:sz="0" w:space="0" w:color="auto"/>
                <w:bottom w:val="none" w:sz="0" w:space="0" w:color="auto"/>
                <w:right w:val="none" w:sz="0" w:space="0" w:color="auto"/>
              </w:divBdr>
            </w:div>
          </w:divsChild>
        </w:div>
        <w:div w:id="715129749">
          <w:marLeft w:val="0"/>
          <w:marRight w:val="0"/>
          <w:marTop w:val="0"/>
          <w:marBottom w:val="0"/>
          <w:divBdr>
            <w:top w:val="none" w:sz="0" w:space="0" w:color="auto"/>
            <w:left w:val="none" w:sz="0" w:space="0" w:color="auto"/>
            <w:bottom w:val="none" w:sz="0" w:space="0" w:color="auto"/>
            <w:right w:val="none" w:sz="0" w:space="0" w:color="auto"/>
          </w:divBdr>
          <w:divsChild>
            <w:div w:id="127356638">
              <w:marLeft w:val="0"/>
              <w:marRight w:val="0"/>
              <w:marTop w:val="0"/>
              <w:marBottom w:val="0"/>
              <w:divBdr>
                <w:top w:val="none" w:sz="0" w:space="0" w:color="auto"/>
                <w:left w:val="none" w:sz="0" w:space="0" w:color="auto"/>
                <w:bottom w:val="none" w:sz="0" w:space="0" w:color="auto"/>
                <w:right w:val="none" w:sz="0" w:space="0" w:color="auto"/>
              </w:divBdr>
            </w:div>
          </w:divsChild>
        </w:div>
        <w:div w:id="1147747293">
          <w:marLeft w:val="0"/>
          <w:marRight w:val="0"/>
          <w:marTop w:val="300"/>
          <w:marBottom w:val="0"/>
          <w:divBdr>
            <w:top w:val="none" w:sz="0" w:space="0" w:color="auto"/>
            <w:left w:val="none" w:sz="0" w:space="0" w:color="auto"/>
            <w:bottom w:val="none" w:sz="0" w:space="0" w:color="auto"/>
            <w:right w:val="none" w:sz="0" w:space="0" w:color="auto"/>
          </w:divBdr>
          <w:divsChild>
            <w:div w:id="567765652">
              <w:marLeft w:val="0"/>
              <w:marRight w:val="0"/>
              <w:marTop w:val="0"/>
              <w:marBottom w:val="0"/>
              <w:divBdr>
                <w:top w:val="none" w:sz="0" w:space="0" w:color="auto"/>
                <w:left w:val="none" w:sz="0" w:space="0" w:color="auto"/>
                <w:bottom w:val="none" w:sz="0" w:space="0" w:color="auto"/>
                <w:right w:val="none" w:sz="0" w:space="0" w:color="auto"/>
              </w:divBdr>
              <w:divsChild>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006051">
          <w:marLeft w:val="0"/>
          <w:marRight w:val="0"/>
          <w:marTop w:val="0"/>
          <w:marBottom w:val="0"/>
          <w:divBdr>
            <w:top w:val="none" w:sz="0" w:space="0" w:color="auto"/>
            <w:left w:val="none" w:sz="0" w:space="0" w:color="auto"/>
            <w:bottom w:val="none" w:sz="0" w:space="0" w:color="auto"/>
            <w:right w:val="none" w:sz="0" w:space="0" w:color="auto"/>
          </w:divBdr>
        </w:div>
        <w:div w:id="1266614775">
          <w:marLeft w:val="0"/>
          <w:marRight w:val="0"/>
          <w:marTop w:val="0"/>
          <w:marBottom w:val="0"/>
          <w:divBdr>
            <w:top w:val="none" w:sz="0" w:space="0" w:color="auto"/>
            <w:left w:val="none" w:sz="0" w:space="0" w:color="auto"/>
            <w:bottom w:val="none" w:sz="0" w:space="0" w:color="auto"/>
            <w:right w:val="none" w:sz="0" w:space="0" w:color="auto"/>
          </w:divBdr>
          <w:divsChild>
            <w:div w:id="1895386910">
              <w:marLeft w:val="0"/>
              <w:marRight w:val="0"/>
              <w:marTop w:val="0"/>
              <w:marBottom w:val="0"/>
              <w:divBdr>
                <w:top w:val="none" w:sz="0" w:space="0" w:color="auto"/>
                <w:left w:val="none" w:sz="0" w:space="0" w:color="auto"/>
                <w:bottom w:val="none" w:sz="0" w:space="0" w:color="auto"/>
                <w:right w:val="none" w:sz="0" w:space="0" w:color="auto"/>
              </w:divBdr>
            </w:div>
          </w:divsChild>
        </w:div>
        <w:div w:id="1310136518">
          <w:marLeft w:val="0"/>
          <w:marRight w:val="0"/>
          <w:marTop w:val="0"/>
          <w:marBottom w:val="0"/>
          <w:divBdr>
            <w:top w:val="none" w:sz="0" w:space="0" w:color="auto"/>
            <w:left w:val="none" w:sz="0" w:space="0" w:color="auto"/>
            <w:bottom w:val="none" w:sz="0" w:space="0" w:color="auto"/>
            <w:right w:val="none" w:sz="0" w:space="0" w:color="auto"/>
          </w:divBdr>
          <w:divsChild>
            <w:div w:id="1202353719">
              <w:marLeft w:val="0"/>
              <w:marRight w:val="0"/>
              <w:marTop w:val="0"/>
              <w:marBottom w:val="0"/>
              <w:divBdr>
                <w:top w:val="none" w:sz="0" w:space="0" w:color="auto"/>
                <w:left w:val="none" w:sz="0" w:space="0" w:color="auto"/>
                <w:bottom w:val="none" w:sz="0" w:space="0" w:color="auto"/>
                <w:right w:val="none" w:sz="0" w:space="0" w:color="auto"/>
              </w:divBdr>
            </w:div>
          </w:divsChild>
        </w:div>
        <w:div w:id="1320840543">
          <w:marLeft w:val="0"/>
          <w:marRight w:val="0"/>
          <w:marTop w:val="300"/>
          <w:marBottom w:val="0"/>
          <w:divBdr>
            <w:top w:val="none" w:sz="0" w:space="0" w:color="auto"/>
            <w:left w:val="none" w:sz="0" w:space="0" w:color="auto"/>
            <w:bottom w:val="none" w:sz="0" w:space="0" w:color="auto"/>
            <w:right w:val="none" w:sz="0" w:space="0" w:color="auto"/>
          </w:divBdr>
          <w:divsChild>
            <w:div w:id="1762330336">
              <w:marLeft w:val="0"/>
              <w:marRight w:val="0"/>
              <w:marTop w:val="0"/>
              <w:marBottom w:val="0"/>
              <w:divBdr>
                <w:top w:val="none" w:sz="0" w:space="0" w:color="auto"/>
                <w:left w:val="none" w:sz="0" w:space="0" w:color="auto"/>
                <w:bottom w:val="none" w:sz="0" w:space="0" w:color="auto"/>
                <w:right w:val="none" w:sz="0" w:space="0" w:color="auto"/>
              </w:divBdr>
              <w:divsChild>
                <w:div w:id="42665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699096">
          <w:marLeft w:val="0"/>
          <w:marRight w:val="0"/>
          <w:marTop w:val="300"/>
          <w:marBottom w:val="0"/>
          <w:divBdr>
            <w:top w:val="none" w:sz="0" w:space="0" w:color="auto"/>
            <w:left w:val="none" w:sz="0" w:space="0" w:color="auto"/>
            <w:bottom w:val="none" w:sz="0" w:space="0" w:color="auto"/>
            <w:right w:val="none" w:sz="0" w:space="0" w:color="auto"/>
          </w:divBdr>
          <w:divsChild>
            <w:div w:id="676494564">
              <w:marLeft w:val="0"/>
              <w:marRight w:val="0"/>
              <w:marTop w:val="0"/>
              <w:marBottom w:val="0"/>
              <w:divBdr>
                <w:top w:val="none" w:sz="0" w:space="0" w:color="auto"/>
                <w:left w:val="none" w:sz="0" w:space="0" w:color="auto"/>
                <w:bottom w:val="none" w:sz="0" w:space="0" w:color="auto"/>
                <w:right w:val="none" w:sz="0" w:space="0" w:color="auto"/>
              </w:divBdr>
              <w:divsChild>
                <w:div w:id="1918008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2946037">
          <w:marLeft w:val="0"/>
          <w:marRight w:val="0"/>
          <w:marTop w:val="0"/>
          <w:marBottom w:val="0"/>
          <w:divBdr>
            <w:top w:val="none" w:sz="0" w:space="0" w:color="auto"/>
            <w:left w:val="none" w:sz="0" w:space="0" w:color="auto"/>
            <w:bottom w:val="none" w:sz="0" w:space="0" w:color="auto"/>
            <w:right w:val="none" w:sz="0" w:space="0" w:color="auto"/>
          </w:divBdr>
          <w:divsChild>
            <w:div w:id="1212424016">
              <w:marLeft w:val="0"/>
              <w:marRight w:val="0"/>
              <w:marTop w:val="0"/>
              <w:marBottom w:val="0"/>
              <w:divBdr>
                <w:top w:val="none" w:sz="0" w:space="0" w:color="auto"/>
                <w:left w:val="none" w:sz="0" w:space="0" w:color="auto"/>
                <w:bottom w:val="none" w:sz="0" w:space="0" w:color="auto"/>
                <w:right w:val="none" w:sz="0" w:space="0" w:color="auto"/>
              </w:divBdr>
            </w:div>
          </w:divsChild>
        </w:div>
        <w:div w:id="1557662986">
          <w:marLeft w:val="0"/>
          <w:marRight w:val="0"/>
          <w:marTop w:val="0"/>
          <w:marBottom w:val="0"/>
          <w:divBdr>
            <w:top w:val="none" w:sz="0" w:space="0" w:color="auto"/>
            <w:left w:val="none" w:sz="0" w:space="0" w:color="auto"/>
            <w:bottom w:val="none" w:sz="0" w:space="0" w:color="auto"/>
            <w:right w:val="none" w:sz="0" w:space="0" w:color="auto"/>
          </w:divBdr>
          <w:divsChild>
            <w:div w:id="602613531">
              <w:marLeft w:val="0"/>
              <w:marRight w:val="0"/>
              <w:marTop w:val="0"/>
              <w:marBottom w:val="0"/>
              <w:divBdr>
                <w:top w:val="none" w:sz="0" w:space="0" w:color="auto"/>
                <w:left w:val="none" w:sz="0" w:space="0" w:color="auto"/>
                <w:bottom w:val="none" w:sz="0" w:space="0" w:color="auto"/>
                <w:right w:val="none" w:sz="0" w:space="0" w:color="auto"/>
              </w:divBdr>
            </w:div>
          </w:divsChild>
        </w:div>
        <w:div w:id="1585643686">
          <w:marLeft w:val="0"/>
          <w:marRight w:val="0"/>
          <w:marTop w:val="0"/>
          <w:marBottom w:val="0"/>
          <w:divBdr>
            <w:top w:val="none" w:sz="0" w:space="0" w:color="auto"/>
            <w:left w:val="none" w:sz="0" w:space="0" w:color="auto"/>
            <w:bottom w:val="none" w:sz="0" w:space="0" w:color="auto"/>
            <w:right w:val="none" w:sz="0" w:space="0" w:color="auto"/>
          </w:divBdr>
          <w:divsChild>
            <w:div w:id="1815677251">
              <w:marLeft w:val="0"/>
              <w:marRight w:val="0"/>
              <w:marTop w:val="0"/>
              <w:marBottom w:val="0"/>
              <w:divBdr>
                <w:top w:val="none" w:sz="0" w:space="0" w:color="auto"/>
                <w:left w:val="none" w:sz="0" w:space="0" w:color="auto"/>
                <w:bottom w:val="none" w:sz="0" w:space="0" w:color="auto"/>
                <w:right w:val="none" w:sz="0" w:space="0" w:color="auto"/>
              </w:divBdr>
            </w:div>
          </w:divsChild>
        </w:div>
        <w:div w:id="1696729983">
          <w:marLeft w:val="0"/>
          <w:marRight w:val="0"/>
          <w:marTop w:val="0"/>
          <w:marBottom w:val="0"/>
          <w:divBdr>
            <w:top w:val="none" w:sz="0" w:space="0" w:color="auto"/>
            <w:left w:val="none" w:sz="0" w:space="0" w:color="auto"/>
            <w:bottom w:val="none" w:sz="0" w:space="0" w:color="auto"/>
            <w:right w:val="none" w:sz="0" w:space="0" w:color="auto"/>
          </w:divBdr>
        </w:div>
        <w:div w:id="1757094335">
          <w:marLeft w:val="0"/>
          <w:marRight w:val="0"/>
          <w:marTop w:val="0"/>
          <w:marBottom w:val="0"/>
          <w:divBdr>
            <w:top w:val="none" w:sz="0" w:space="0" w:color="auto"/>
            <w:left w:val="none" w:sz="0" w:space="0" w:color="auto"/>
            <w:bottom w:val="none" w:sz="0" w:space="0" w:color="auto"/>
            <w:right w:val="none" w:sz="0" w:space="0" w:color="auto"/>
          </w:divBdr>
        </w:div>
        <w:div w:id="1913849583">
          <w:marLeft w:val="0"/>
          <w:marRight w:val="0"/>
          <w:marTop w:val="300"/>
          <w:marBottom w:val="0"/>
          <w:divBdr>
            <w:top w:val="none" w:sz="0" w:space="0" w:color="auto"/>
            <w:left w:val="none" w:sz="0" w:space="0" w:color="auto"/>
            <w:bottom w:val="none" w:sz="0" w:space="0" w:color="auto"/>
            <w:right w:val="none" w:sz="0" w:space="0" w:color="auto"/>
          </w:divBdr>
          <w:divsChild>
            <w:div w:id="1060203307">
              <w:marLeft w:val="0"/>
              <w:marRight w:val="0"/>
              <w:marTop w:val="0"/>
              <w:marBottom w:val="0"/>
              <w:divBdr>
                <w:top w:val="none" w:sz="0" w:space="0" w:color="auto"/>
                <w:left w:val="none" w:sz="0" w:space="0" w:color="auto"/>
                <w:bottom w:val="none" w:sz="0" w:space="0" w:color="auto"/>
                <w:right w:val="none" w:sz="0" w:space="0" w:color="auto"/>
              </w:divBdr>
              <w:divsChild>
                <w:div w:id="98280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048153">
          <w:marLeft w:val="0"/>
          <w:marRight w:val="0"/>
          <w:marTop w:val="0"/>
          <w:marBottom w:val="0"/>
          <w:divBdr>
            <w:top w:val="none" w:sz="0" w:space="0" w:color="auto"/>
            <w:left w:val="none" w:sz="0" w:space="0" w:color="auto"/>
            <w:bottom w:val="none" w:sz="0" w:space="0" w:color="auto"/>
            <w:right w:val="none" w:sz="0" w:space="0" w:color="auto"/>
          </w:divBdr>
        </w:div>
        <w:div w:id="2073572959">
          <w:marLeft w:val="0"/>
          <w:marRight w:val="0"/>
          <w:marTop w:val="0"/>
          <w:marBottom w:val="0"/>
          <w:divBdr>
            <w:top w:val="none" w:sz="0" w:space="0" w:color="auto"/>
            <w:left w:val="none" w:sz="0" w:space="0" w:color="auto"/>
            <w:bottom w:val="none" w:sz="0" w:space="0" w:color="auto"/>
            <w:right w:val="none" w:sz="0" w:space="0" w:color="auto"/>
          </w:divBdr>
        </w:div>
        <w:div w:id="2095323024">
          <w:marLeft w:val="0"/>
          <w:marRight w:val="0"/>
          <w:marTop w:val="0"/>
          <w:marBottom w:val="0"/>
          <w:divBdr>
            <w:top w:val="none" w:sz="0" w:space="0" w:color="auto"/>
            <w:left w:val="none" w:sz="0" w:space="0" w:color="auto"/>
            <w:bottom w:val="none" w:sz="0" w:space="0" w:color="auto"/>
            <w:right w:val="none" w:sz="0" w:space="0" w:color="auto"/>
          </w:divBdr>
        </w:div>
        <w:div w:id="2100444223">
          <w:marLeft w:val="0"/>
          <w:marRight w:val="0"/>
          <w:marTop w:val="0"/>
          <w:marBottom w:val="0"/>
          <w:divBdr>
            <w:top w:val="none" w:sz="0" w:space="0" w:color="auto"/>
            <w:left w:val="none" w:sz="0" w:space="0" w:color="auto"/>
            <w:bottom w:val="none" w:sz="0" w:space="0" w:color="auto"/>
            <w:right w:val="none" w:sz="0" w:space="0" w:color="auto"/>
          </w:divBdr>
        </w:div>
      </w:divsChild>
    </w:div>
    <w:div w:id="472213035">
      <w:bodyDiv w:val="1"/>
      <w:marLeft w:val="0"/>
      <w:marRight w:val="0"/>
      <w:marTop w:val="0"/>
      <w:marBottom w:val="0"/>
      <w:divBdr>
        <w:top w:val="none" w:sz="0" w:space="0" w:color="auto"/>
        <w:left w:val="none" w:sz="0" w:space="0" w:color="auto"/>
        <w:bottom w:val="none" w:sz="0" w:space="0" w:color="auto"/>
        <w:right w:val="none" w:sz="0" w:space="0" w:color="auto"/>
      </w:divBdr>
      <w:divsChild>
        <w:div w:id="102844598">
          <w:marLeft w:val="0"/>
          <w:marRight w:val="0"/>
          <w:marTop w:val="0"/>
          <w:marBottom w:val="0"/>
          <w:divBdr>
            <w:top w:val="none" w:sz="0" w:space="0" w:color="auto"/>
            <w:left w:val="none" w:sz="0" w:space="0" w:color="auto"/>
            <w:bottom w:val="none" w:sz="0" w:space="0" w:color="auto"/>
            <w:right w:val="none" w:sz="0" w:space="0" w:color="auto"/>
          </w:divBdr>
          <w:divsChild>
            <w:div w:id="443306340">
              <w:marLeft w:val="0"/>
              <w:marRight w:val="0"/>
              <w:marTop w:val="0"/>
              <w:marBottom w:val="0"/>
              <w:divBdr>
                <w:top w:val="none" w:sz="0" w:space="0" w:color="auto"/>
                <w:left w:val="none" w:sz="0" w:space="0" w:color="auto"/>
                <w:bottom w:val="none" w:sz="0" w:space="0" w:color="auto"/>
                <w:right w:val="none" w:sz="0" w:space="0" w:color="auto"/>
              </w:divBdr>
            </w:div>
          </w:divsChild>
        </w:div>
        <w:div w:id="220364604">
          <w:marLeft w:val="0"/>
          <w:marRight w:val="0"/>
          <w:marTop w:val="0"/>
          <w:marBottom w:val="0"/>
          <w:divBdr>
            <w:top w:val="none" w:sz="0" w:space="0" w:color="auto"/>
            <w:left w:val="none" w:sz="0" w:space="0" w:color="auto"/>
            <w:bottom w:val="none" w:sz="0" w:space="0" w:color="auto"/>
            <w:right w:val="none" w:sz="0" w:space="0" w:color="auto"/>
          </w:divBdr>
        </w:div>
        <w:div w:id="314334810">
          <w:marLeft w:val="0"/>
          <w:marRight w:val="0"/>
          <w:marTop w:val="300"/>
          <w:marBottom w:val="0"/>
          <w:divBdr>
            <w:top w:val="none" w:sz="0" w:space="0" w:color="auto"/>
            <w:left w:val="none" w:sz="0" w:space="0" w:color="auto"/>
            <w:bottom w:val="none" w:sz="0" w:space="0" w:color="auto"/>
            <w:right w:val="none" w:sz="0" w:space="0" w:color="auto"/>
          </w:divBdr>
          <w:divsChild>
            <w:div w:id="755250207">
              <w:marLeft w:val="0"/>
              <w:marRight w:val="0"/>
              <w:marTop w:val="0"/>
              <w:marBottom w:val="0"/>
              <w:divBdr>
                <w:top w:val="none" w:sz="0" w:space="0" w:color="auto"/>
                <w:left w:val="none" w:sz="0" w:space="0" w:color="auto"/>
                <w:bottom w:val="none" w:sz="0" w:space="0" w:color="auto"/>
                <w:right w:val="none" w:sz="0" w:space="0" w:color="auto"/>
              </w:divBdr>
              <w:divsChild>
                <w:div w:id="1549805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913812">
          <w:marLeft w:val="0"/>
          <w:marRight w:val="0"/>
          <w:marTop w:val="0"/>
          <w:marBottom w:val="0"/>
          <w:divBdr>
            <w:top w:val="none" w:sz="0" w:space="0" w:color="auto"/>
            <w:left w:val="none" w:sz="0" w:space="0" w:color="auto"/>
            <w:bottom w:val="none" w:sz="0" w:space="0" w:color="auto"/>
            <w:right w:val="none" w:sz="0" w:space="0" w:color="auto"/>
          </w:divBdr>
        </w:div>
        <w:div w:id="384916009">
          <w:marLeft w:val="0"/>
          <w:marRight w:val="0"/>
          <w:marTop w:val="0"/>
          <w:marBottom w:val="0"/>
          <w:divBdr>
            <w:top w:val="none" w:sz="0" w:space="0" w:color="auto"/>
            <w:left w:val="none" w:sz="0" w:space="0" w:color="auto"/>
            <w:bottom w:val="none" w:sz="0" w:space="0" w:color="auto"/>
            <w:right w:val="none" w:sz="0" w:space="0" w:color="auto"/>
          </w:divBdr>
          <w:divsChild>
            <w:div w:id="270557421">
              <w:marLeft w:val="0"/>
              <w:marRight w:val="0"/>
              <w:marTop w:val="0"/>
              <w:marBottom w:val="0"/>
              <w:divBdr>
                <w:top w:val="none" w:sz="0" w:space="0" w:color="auto"/>
                <w:left w:val="none" w:sz="0" w:space="0" w:color="auto"/>
                <w:bottom w:val="none" w:sz="0" w:space="0" w:color="auto"/>
                <w:right w:val="none" w:sz="0" w:space="0" w:color="auto"/>
              </w:divBdr>
            </w:div>
          </w:divsChild>
        </w:div>
        <w:div w:id="387459983">
          <w:marLeft w:val="0"/>
          <w:marRight w:val="0"/>
          <w:marTop w:val="0"/>
          <w:marBottom w:val="0"/>
          <w:divBdr>
            <w:top w:val="none" w:sz="0" w:space="0" w:color="auto"/>
            <w:left w:val="none" w:sz="0" w:space="0" w:color="auto"/>
            <w:bottom w:val="none" w:sz="0" w:space="0" w:color="auto"/>
            <w:right w:val="none" w:sz="0" w:space="0" w:color="auto"/>
          </w:divBdr>
        </w:div>
        <w:div w:id="513619522">
          <w:marLeft w:val="0"/>
          <w:marRight w:val="0"/>
          <w:marTop w:val="300"/>
          <w:marBottom w:val="0"/>
          <w:divBdr>
            <w:top w:val="none" w:sz="0" w:space="0" w:color="auto"/>
            <w:left w:val="none" w:sz="0" w:space="0" w:color="auto"/>
            <w:bottom w:val="none" w:sz="0" w:space="0" w:color="auto"/>
            <w:right w:val="none" w:sz="0" w:space="0" w:color="auto"/>
          </w:divBdr>
          <w:divsChild>
            <w:div w:id="240721576">
              <w:marLeft w:val="0"/>
              <w:marRight w:val="0"/>
              <w:marTop w:val="0"/>
              <w:marBottom w:val="0"/>
              <w:divBdr>
                <w:top w:val="none" w:sz="0" w:space="0" w:color="auto"/>
                <w:left w:val="none" w:sz="0" w:space="0" w:color="auto"/>
                <w:bottom w:val="none" w:sz="0" w:space="0" w:color="auto"/>
                <w:right w:val="none" w:sz="0" w:space="0" w:color="auto"/>
              </w:divBdr>
              <w:divsChild>
                <w:div w:id="120109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804438">
          <w:marLeft w:val="0"/>
          <w:marRight w:val="0"/>
          <w:marTop w:val="300"/>
          <w:marBottom w:val="0"/>
          <w:divBdr>
            <w:top w:val="none" w:sz="0" w:space="0" w:color="auto"/>
            <w:left w:val="none" w:sz="0" w:space="0" w:color="auto"/>
            <w:bottom w:val="none" w:sz="0" w:space="0" w:color="auto"/>
            <w:right w:val="none" w:sz="0" w:space="0" w:color="auto"/>
          </w:divBdr>
          <w:divsChild>
            <w:div w:id="1400591704">
              <w:marLeft w:val="0"/>
              <w:marRight w:val="0"/>
              <w:marTop w:val="0"/>
              <w:marBottom w:val="0"/>
              <w:divBdr>
                <w:top w:val="none" w:sz="0" w:space="0" w:color="auto"/>
                <w:left w:val="none" w:sz="0" w:space="0" w:color="auto"/>
                <w:bottom w:val="none" w:sz="0" w:space="0" w:color="auto"/>
                <w:right w:val="none" w:sz="0" w:space="0" w:color="auto"/>
              </w:divBdr>
              <w:divsChild>
                <w:div w:id="193569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5118">
          <w:marLeft w:val="0"/>
          <w:marRight w:val="0"/>
          <w:marTop w:val="0"/>
          <w:marBottom w:val="0"/>
          <w:divBdr>
            <w:top w:val="none" w:sz="0" w:space="0" w:color="auto"/>
            <w:left w:val="none" w:sz="0" w:space="0" w:color="auto"/>
            <w:bottom w:val="none" w:sz="0" w:space="0" w:color="auto"/>
            <w:right w:val="none" w:sz="0" w:space="0" w:color="auto"/>
          </w:divBdr>
        </w:div>
        <w:div w:id="780538888">
          <w:marLeft w:val="0"/>
          <w:marRight w:val="0"/>
          <w:marTop w:val="0"/>
          <w:marBottom w:val="0"/>
          <w:divBdr>
            <w:top w:val="none" w:sz="0" w:space="0" w:color="auto"/>
            <w:left w:val="none" w:sz="0" w:space="0" w:color="auto"/>
            <w:bottom w:val="none" w:sz="0" w:space="0" w:color="auto"/>
            <w:right w:val="none" w:sz="0" w:space="0" w:color="auto"/>
          </w:divBdr>
          <w:divsChild>
            <w:div w:id="1208490267">
              <w:marLeft w:val="0"/>
              <w:marRight w:val="0"/>
              <w:marTop w:val="0"/>
              <w:marBottom w:val="0"/>
              <w:divBdr>
                <w:top w:val="none" w:sz="0" w:space="0" w:color="auto"/>
                <w:left w:val="none" w:sz="0" w:space="0" w:color="auto"/>
                <w:bottom w:val="none" w:sz="0" w:space="0" w:color="auto"/>
                <w:right w:val="none" w:sz="0" w:space="0" w:color="auto"/>
              </w:divBdr>
            </w:div>
          </w:divsChild>
        </w:div>
        <w:div w:id="909776875">
          <w:marLeft w:val="0"/>
          <w:marRight w:val="0"/>
          <w:marTop w:val="0"/>
          <w:marBottom w:val="0"/>
          <w:divBdr>
            <w:top w:val="none" w:sz="0" w:space="0" w:color="auto"/>
            <w:left w:val="none" w:sz="0" w:space="0" w:color="auto"/>
            <w:bottom w:val="none" w:sz="0" w:space="0" w:color="auto"/>
            <w:right w:val="none" w:sz="0" w:space="0" w:color="auto"/>
          </w:divBdr>
          <w:divsChild>
            <w:div w:id="121726674">
              <w:marLeft w:val="0"/>
              <w:marRight w:val="0"/>
              <w:marTop w:val="0"/>
              <w:marBottom w:val="0"/>
              <w:divBdr>
                <w:top w:val="none" w:sz="0" w:space="0" w:color="auto"/>
                <w:left w:val="none" w:sz="0" w:space="0" w:color="auto"/>
                <w:bottom w:val="none" w:sz="0" w:space="0" w:color="auto"/>
                <w:right w:val="none" w:sz="0" w:space="0" w:color="auto"/>
              </w:divBdr>
            </w:div>
          </w:divsChild>
        </w:div>
        <w:div w:id="1219979839">
          <w:marLeft w:val="0"/>
          <w:marRight w:val="0"/>
          <w:marTop w:val="0"/>
          <w:marBottom w:val="0"/>
          <w:divBdr>
            <w:top w:val="none" w:sz="0" w:space="0" w:color="auto"/>
            <w:left w:val="none" w:sz="0" w:space="0" w:color="auto"/>
            <w:bottom w:val="none" w:sz="0" w:space="0" w:color="auto"/>
            <w:right w:val="none" w:sz="0" w:space="0" w:color="auto"/>
          </w:divBdr>
        </w:div>
        <w:div w:id="1485202342">
          <w:marLeft w:val="0"/>
          <w:marRight w:val="0"/>
          <w:marTop w:val="0"/>
          <w:marBottom w:val="0"/>
          <w:divBdr>
            <w:top w:val="none" w:sz="0" w:space="0" w:color="auto"/>
            <w:left w:val="none" w:sz="0" w:space="0" w:color="auto"/>
            <w:bottom w:val="none" w:sz="0" w:space="0" w:color="auto"/>
            <w:right w:val="none" w:sz="0" w:space="0" w:color="auto"/>
          </w:divBdr>
          <w:divsChild>
            <w:div w:id="1300381015">
              <w:marLeft w:val="0"/>
              <w:marRight w:val="0"/>
              <w:marTop w:val="0"/>
              <w:marBottom w:val="0"/>
              <w:divBdr>
                <w:top w:val="none" w:sz="0" w:space="0" w:color="auto"/>
                <w:left w:val="none" w:sz="0" w:space="0" w:color="auto"/>
                <w:bottom w:val="none" w:sz="0" w:space="0" w:color="auto"/>
                <w:right w:val="none" w:sz="0" w:space="0" w:color="auto"/>
              </w:divBdr>
            </w:div>
          </w:divsChild>
        </w:div>
        <w:div w:id="1744176402">
          <w:marLeft w:val="0"/>
          <w:marRight w:val="0"/>
          <w:marTop w:val="0"/>
          <w:marBottom w:val="0"/>
          <w:divBdr>
            <w:top w:val="none" w:sz="0" w:space="0" w:color="auto"/>
            <w:left w:val="none" w:sz="0" w:space="0" w:color="auto"/>
            <w:bottom w:val="none" w:sz="0" w:space="0" w:color="auto"/>
            <w:right w:val="none" w:sz="0" w:space="0" w:color="auto"/>
          </w:divBdr>
          <w:divsChild>
            <w:div w:id="448739815">
              <w:marLeft w:val="0"/>
              <w:marRight w:val="0"/>
              <w:marTop w:val="0"/>
              <w:marBottom w:val="0"/>
              <w:divBdr>
                <w:top w:val="none" w:sz="0" w:space="0" w:color="auto"/>
                <w:left w:val="none" w:sz="0" w:space="0" w:color="auto"/>
                <w:bottom w:val="none" w:sz="0" w:space="0" w:color="auto"/>
                <w:right w:val="none" w:sz="0" w:space="0" w:color="auto"/>
              </w:divBdr>
            </w:div>
          </w:divsChild>
        </w:div>
        <w:div w:id="1899901041">
          <w:marLeft w:val="0"/>
          <w:marRight w:val="0"/>
          <w:marTop w:val="0"/>
          <w:marBottom w:val="0"/>
          <w:divBdr>
            <w:top w:val="none" w:sz="0" w:space="0" w:color="auto"/>
            <w:left w:val="none" w:sz="0" w:space="0" w:color="auto"/>
            <w:bottom w:val="none" w:sz="0" w:space="0" w:color="auto"/>
            <w:right w:val="none" w:sz="0" w:space="0" w:color="auto"/>
          </w:divBdr>
        </w:div>
        <w:div w:id="1967929894">
          <w:marLeft w:val="0"/>
          <w:marRight w:val="0"/>
          <w:marTop w:val="300"/>
          <w:marBottom w:val="0"/>
          <w:divBdr>
            <w:top w:val="none" w:sz="0" w:space="0" w:color="auto"/>
            <w:left w:val="none" w:sz="0" w:space="0" w:color="auto"/>
            <w:bottom w:val="none" w:sz="0" w:space="0" w:color="auto"/>
            <w:right w:val="none" w:sz="0" w:space="0" w:color="auto"/>
          </w:divBdr>
          <w:divsChild>
            <w:div w:id="408623696">
              <w:marLeft w:val="0"/>
              <w:marRight w:val="0"/>
              <w:marTop w:val="0"/>
              <w:marBottom w:val="0"/>
              <w:divBdr>
                <w:top w:val="none" w:sz="0" w:space="0" w:color="auto"/>
                <w:left w:val="none" w:sz="0" w:space="0" w:color="auto"/>
                <w:bottom w:val="none" w:sz="0" w:space="0" w:color="auto"/>
                <w:right w:val="none" w:sz="0" w:space="0" w:color="auto"/>
              </w:divBdr>
              <w:divsChild>
                <w:div w:id="185391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217027">
          <w:marLeft w:val="0"/>
          <w:marRight w:val="0"/>
          <w:marTop w:val="0"/>
          <w:marBottom w:val="0"/>
          <w:divBdr>
            <w:top w:val="none" w:sz="0" w:space="0" w:color="auto"/>
            <w:left w:val="none" w:sz="0" w:space="0" w:color="auto"/>
            <w:bottom w:val="none" w:sz="0" w:space="0" w:color="auto"/>
            <w:right w:val="none" w:sz="0" w:space="0" w:color="auto"/>
          </w:divBdr>
        </w:div>
        <w:div w:id="2145463329">
          <w:marLeft w:val="0"/>
          <w:marRight w:val="0"/>
          <w:marTop w:val="0"/>
          <w:marBottom w:val="0"/>
          <w:divBdr>
            <w:top w:val="none" w:sz="0" w:space="0" w:color="auto"/>
            <w:left w:val="none" w:sz="0" w:space="0" w:color="auto"/>
            <w:bottom w:val="none" w:sz="0" w:space="0" w:color="auto"/>
            <w:right w:val="none" w:sz="0" w:space="0" w:color="auto"/>
          </w:divBdr>
          <w:divsChild>
            <w:div w:id="21273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258959">
      <w:bodyDiv w:val="1"/>
      <w:marLeft w:val="0"/>
      <w:marRight w:val="0"/>
      <w:marTop w:val="0"/>
      <w:marBottom w:val="0"/>
      <w:divBdr>
        <w:top w:val="none" w:sz="0" w:space="0" w:color="auto"/>
        <w:left w:val="none" w:sz="0" w:space="0" w:color="auto"/>
        <w:bottom w:val="none" w:sz="0" w:space="0" w:color="auto"/>
        <w:right w:val="none" w:sz="0" w:space="0" w:color="auto"/>
      </w:divBdr>
    </w:div>
    <w:div w:id="472450379">
      <w:bodyDiv w:val="1"/>
      <w:marLeft w:val="0"/>
      <w:marRight w:val="0"/>
      <w:marTop w:val="0"/>
      <w:marBottom w:val="0"/>
      <w:divBdr>
        <w:top w:val="none" w:sz="0" w:space="0" w:color="auto"/>
        <w:left w:val="none" w:sz="0" w:space="0" w:color="auto"/>
        <w:bottom w:val="none" w:sz="0" w:space="0" w:color="auto"/>
        <w:right w:val="none" w:sz="0" w:space="0" w:color="auto"/>
      </w:divBdr>
      <w:divsChild>
        <w:div w:id="1819568894">
          <w:marLeft w:val="0"/>
          <w:marRight w:val="0"/>
          <w:marTop w:val="0"/>
          <w:marBottom w:val="0"/>
          <w:divBdr>
            <w:top w:val="none" w:sz="0" w:space="0" w:color="auto"/>
            <w:left w:val="none" w:sz="0" w:space="0" w:color="auto"/>
            <w:bottom w:val="none" w:sz="0" w:space="0" w:color="auto"/>
            <w:right w:val="none" w:sz="0" w:space="0" w:color="auto"/>
          </w:divBdr>
        </w:div>
        <w:div w:id="1103768691">
          <w:marLeft w:val="0"/>
          <w:marRight w:val="0"/>
          <w:marTop w:val="0"/>
          <w:marBottom w:val="0"/>
          <w:divBdr>
            <w:top w:val="none" w:sz="0" w:space="0" w:color="auto"/>
            <w:left w:val="none" w:sz="0" w:space="0" w:color="auto"/>
            <w:bottom w:val="none" w:sz="0" w:space="0" w:color="auto"/>
            <w:right w:val="none" w:sz="0" w:space="0" w:color="auto"/>
          </w:divBdr>
          <w:divsChild>
            <w:div w:id="1295523166">
              <w:marLeft w:val="0"/>
              <w:marRight w:val="0"/>
              <w:marTop w:val="0"/>
              <w:marBottom w:val="0"/>
              <w:divBdr>
                <w:top w:val="none" w:sz="0" w:space="0" w:color="auto"/>
                <w:left w:val="none" w:sz="0" w:space="0" w:color="auto"/>
                <w:bottom w:val="none" w:sz="0" w:space="0" w:color="auto"/>
                <w:right w:val="none" w:sz="0" w:space="0" w:color="auto"/>
              </w:divBdr>
            </w:div>
          </w:divsChild>
        </w:div>
        <w:div w:id="1398430691">
          <w:marLeft w:val="0"/>
          <w:marRight w:val="0"/>
          <w:marTop w:val="0"/>
          <w:marBottom w:val="0"/>
          <w:divBdr>
            <w:top w:val="none" w:sz="0" w:space="0" w:color="auto"/>
            <w:left w:val="none" w:sz="0" w:space="0" w:color="auto"/>
            <w:bottom w:val="none" w:sz="0" w:space="0" w:color="auto"/>
            <w:right w:val="none" w:sz="0" w:space="0" w:color="auto"/>
          </w:divBdr>
        </w:div>
        <w:div w:id="195774608">
          <w:marLeft w:val="0"/>
          <w:marRight w:val="0"/>
          <w:marTop w:val="0"/>
          <w:marBottom w:val="0"/>
          <w:divBdr>
            <w:top w:val="none" w:sz="0" w:space="0" w:color="auto"/>
            <w:left w:val="none" w:sz="0" w:space="0" w:color="auto"/>
            <w:bottom w:val="none" w:sz="0" w:space="0" w:color="auto"/>
            <w:right w:val="none" w:sz="0" w:space="0" w:color="auto"/>
          </w:divBdr>
          <w:divsChild>
            <w:div w:id="711808023">
              <w:marLeft w:val="0"/>
              <w:marRight w:val="0"/>
              <w:marTop w:val="0"/>
              <w:marBottom w:val="0"/>
              <w:divBdr>
                <w:top w:val="none" w:sz="0" w:space="0" w:color="auto"/>
                <w:left w:val="none" w:sz="0" w:space="0" w:color="auto"/>
                <w:bottom w:val="none" w:sz="0" w:space="0" w:color="auto"/>
                <w:right w:val="none" w:sz="0" w:space="0" w:color="auto"/>
              </w:divBdr>
            </w:div>
          </w:divsChild>
        </w:div>
        <w:div w:id="1354721998">
          <w:marLeft w:val="0"/>
          <w:marRight w:val="0"/>
          <w:marTop w:val="0"/>
          <w:marBottom w:val="0"/>
          <w:divBdr>
            <w:top w:val="none" w:sz="0" w:space="0" w:color="auto"/>
            <w:left w:val="none" w:sz="0" w:space="0" w:color="auto"/>
            <w:bottom w:val="none" w:sz="0" w:space="0" w:color="auto"/>
            <w:right w:val="none" w:sz="0" w:space="0" w:color="auto"/>
          </w:divBdr>
        </w:div>
        <w:div w:id="1084835470">
          <w:marLeft w:val="0"/>
          <w:marRight w:val="0"/>
          <w:marTop w:val="0"/>
          <w:marBottom w:val="0"/>
          <w:divBdr>
            <w:top w:val="none" w:sz="0" w:space="0" w:color="auto"/>
            <w:left w:val="none" w:sz="0" w:space="0" w:color="auto"/>
            <w:bottom w:val="none" w:sz="0" w:space="0" w:color="auto"/>
            <w:right w:val="none" w:sz="0" w:space="0" w:color="auto"/>
          </w:divBdr>
          <w:divsChild>
            <w:div w:id="6753503">
              <w:marLeft w:val="0"/>
              <w:marRight w:val="0"/>
              <w:marTop w:val="0"/>
              <w:marBottom w:val="0"/>
              <w:divBdr>
                <w:top w:val="none" w:sz="0" w:space="0" w:color="auto"/>
                <w:left w:val="none" w:sz="0" w:space="0" w:color="auto"/>
                <w:bottom w:val="none" w:sz="0" w:space="0" w:color="auto"/>
                <w:right w:val="none" w:sz="0" w:space="0" w:color="auto"/>
              </w:divBdr>
            </w:div>
          </w:divsChild>
        </w:div>
        <w:div w:id="1478524482">
          <w:marLeft w:val="0"/>
          <w:marRight w:val="0"/>
          <w:marTop w:val="0"/>
          <w:marBottom w:val="0"/>
          <w:divBdr>
            <w:top w:val="none" w:sz="0" w:space="0" w:color="auto"/>
            <w:left w:val="none" w:sz="0" w:space="0" w:color="auto"/>
            <w:bottom w:val="none" w:sz="0" w:space="0" w:color="auto"/>
            <w:right w:val="none" w:sz="0" w:space="0" w:color="auto"/>
          </w:divBdr>
        </w:div>
        <w:div w:id="1957758153">
          <w:marLeft w:val="0"/>
          <w:marRight w:val="0"/>
          <w:marTop w:val="0"/>
          <w:marBottom w:val="0"/>
          <w:divBdr>
            <w:top w:val="none" w:sz="0" w:space="0" w:color="auto"/>
            <w:left w:val="none" w:sz="0" w:space="0" w:color="auto"/>
            <w:bottom w:val="none" w:sz="0" w:space="0" w:color="auto"/>
            <w:right w:val="none" w:sz="0" w:space="0" w:color="auto"/>
          </w:divBdr>
          <w:divsChild>
            <w:div w:id="1372923846">
              <w:marLeft w:val="0"/>
              <w:marRight w:val="0"/>
              <w:marTop w:val="0"/>
              <w:marBottom w:val="0"/>
              <w:divBdr>
                <w:top w:val="none" w:sz="0" w:space="0" w:color="auto"/>
                <w:left w:val="none" w:sz="0" w:space="0" w:color="auto"/>
                <w:bottom w:val="none" w:sz="0" w:space="0" w:color="auto"/>
                <w:right w:val="none" w:sz="0" w:space="0" w:color="auto"/>
              </w:divBdr>
            </w:div>
          </w:divsChild>
        </w:div>
        <w:div w:id="157228926">
          <w:marLeft w:val="0"/>
          <w:marRight w:val="0"/>
          <w:marTop w:val="0"/>
          <w:marBottom w:val="0"/>
          <w:divBdr>
            <w:top w:val="none" w:sz="0" w:space="0" w:color="auto"/>
            <w:left w:val="none" w:sz="0" w:space="0" w:color="auto"/>
            <w:bottom w:val="none" w:sz="0" w:space="0" w:color="auto"/>
            <w:right w:val="none" w:sz="0" w:space="0" w:color="auto"/>
          </w:divBdr>
        </w:div>
        <w:div w:id="567956227">
          <w:marLeft w:val="0"/>
          <w:marRight w:val="0"/>
          <w:marTop w:val="0"/>
          <w:marBottom w:val="0"/>
          <w:divBdr>
            <w:top w:val="none" w:sz="0" w:space="0" w:color="auto"/>
            <w:left w:val="none" w:sz="0" w:space="0" w:color="auto"/>
            <w:bottom w:val="none" w:sz="0" w:space="0" w:color="auto"/>
            <w:right w:val="none" w:sz="0" w:space="0" w:color="auto"/>
          </w:divBdr>
          <w:divsChild>
            <w:div w:id="1043166487">
              <w:marLeft w:val="0"/>
              <w:marRight w:val="0"/>
              <w:marTop w:val="0"/>
              <w:marBottom w:val="0"/>
              <w:divBdr>
                <w:top w:val="none" w:sz="0" w:space="0" w:color="auto"/>
                <w:left w:val="none" w:sz="0" w:space="0" w:color="auto"/>
                <w:bottom w:val="none" w:sz="0" w:space="0" w:color="auto"/>
                <w:right w:val="none" w:sz="0" w:space="0" w:color="auto"/>
              </w:divBdr>
            </w:div>
          </w:divsChild>
        </w:div>
        <w:div w:id="987515619">
          <w:marLeft w:val="0"/>
          <w:marRight w:val="0"/>
          <w:marTop w:val="0"/>
          <w:marBottom w:val="0"/>
          <w:divBdr>
            <w:top w:val="none" w:sz="0" w:space="0" w:color="auto"/>
            <w:left w:val="none" w:sz="0" w:space="0" w:color="auto"/>
            <w:bottom w:val="none" w:sz="0" w:space="0" w:color="auto"/>
            <w:right w:val="none" w:sz="0" w:space="0" w:color="auto"/>
          </w:divBdr>
        </w:div>
        <w:div w:id="1478305582">
          <w:marLeft w:val="0"/>
          <w:marRight w:val="0"/>
          <w:marTop w:val="0"/>
          <w:marBottom w:val="0"/>
          <w:divBdr>
            <w:top w:val="none" w:sz="0" w:space="0" w:color="auto"/>
            <w:left w:val="none" w:sz="0" w:space="0" w:color="auto"/>
            <w:bottom w:val="none" w:sz="0" w:space="0" w:color="auto"/>
            <w:right w:val="none" w:sz="0" w:space="0" w:color="auto"/>
          </w:divBdr>
          <w:divsChild>
            <w:div w:id="298849524">
              <w:marLeft w:val="0"/>
              <w:marRight w:val="0"/>
              <w:marTop w:val="0"/>
              <w:marBottom w:val="0"/>
              <w:divBdr>
                <w:top w:val="none" w:sz="0" w:space="0" w:color="auto"/>
                <w:left w:val="none" w:sz="0" w:space="0" w:color="auto"/>
                <w:bottom w:val="none" w:sz="0" w:space="0" w:color="auto"/>
                <w:right w:val="none" w:sz="0" w:space="0" w:color="auto"/>
              </w:divBdr>
            </w:div>
          </w:divsChild>
        </w:div>
        <w:div w:id="662320080">
          <w:marLeft w:val="0"/>
          <w:marRight w:val="0"/>
          <w:marTop w:val="0"/>
          <w:marBottom w:val="0"/>
          <w:divBdr>
            <w:top w:val="none" w:sz="0" w:space="0" w:color="auto"/>
            <w:left w:val="none" w:sz="0" w:space="0" w:color="auto"/>
            <w:bottom w:val="none" w:sz="0" w:space="0" w:color="auto"/>
            <w:right w:val="none" w:sz="0" w:space="0" w:color="auto"/>
          </w:divBdr>
        </w:div>
        <w:div w:id="1900707367">
          <w:marLeft w:val="0"/>
          <w:marRight w:val="0"/>
          <w:marTop w:val="0"/>
          <w:marBottom w:val="0"/>
          <w:divBdr>
            <w:top w:val="none" w:sz="0" w:space="0" w:color="auto"/>
            <w:left w:val="none" w:sz="0" w:space="0" w:color="auto"/>
            <w:bottom w:val="none" w:sz="0" w:space="0" w:color="auto"/>
            <w:right w:val="none" w:sz="0" w:space="0" w:color="auto"/>
          </w:divBdr>
          <w:divsChild>
            <w:div w:id="1376352207">
              <w:marLeft w:val="0"/>
              <w:marRight w:val="0"/>
              <w:marTop w:val="0"/>
              <w:marBottom w:val="0"/>
              <w:divBdr>
                <w:top w:val="none" w:sz="0" w:space="0" w:color="auto"/>
                <w:left w:val="none" w:sz="0" w:space="0" w:color="auto"/>
                <w:bottom w:val="none" w:sz="0" w:space="0" w:color="auto"/>
                <w:right w:val="none" w:sz="0" w:space="0" w:color="auto"/>
              </w:divBdr>
            </w:div>
          </w:divsChild>
        </w:div>
        <w:div w:id="1022707171">
          <w:marLeft w:val="0"/>
          <w:marRight w:val="0"/>
          <w:marTop w:val="300"/>
          <w:marBottom w:val="0"/>
          <w:divBdr>
            <w:top w:val="none" w:sz="0" w:space="0" w:color="auto"/>
            <w:left w:val="none" w:sz="0" w:space="0" w:color="auto"/>
            <w:bottom w:val="none" w:sz="0" w:space="0" w:color="auto"/>
            <w:right w:val="none" w:sz="0" w:space="0" w:color="auto"/>
          </w:divBdr>
          <w:divsChild>
            <w:div w:id="764419526">
              <w:marLeft w:val="0"/>
              <w:marRight w:val="0"/>
              <w:marTop w:val="0"/>
              <w:marBottom w:val="0"/>
              <w:divBdr>
                <w:top w:val="none" w:sz="0" w:space="0" w:color="auto"/>
                <w:left w:val="none" w:sz="0" w:space="0" w:color="auto"/>
                <w:bottom w:val="none" w:sz="0" w:space="0" w:color="auto"/>
                <w:right w:val="none" w:sz="0" w:space="0" w:color="auto"/>
              </w:divBdr>
              <w:divsChild>
                <w:div w:id="1493109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488112">
          <w:marLeft w:val="0"/>
          <w:marRight w:val="0"/>
          <w:marTop w:val="300"/>
          <w:marBottom w:val="0"/>
          <w:divBdr>
            <w:top w:val="none" w:sz="0" w:space="0" w:color="auto"/>
            <w:left w:val="none" w:sz="0" w:space="0" w:color="auto"/>
            <w:bottom w:val="none" w:sz="0" w:space="0" w:color="auto"/>
            <w:right w:val="none" w:sz="0" w:space="0" w:color="auto"/>
          </w:divBdr>
          <w:divsChild>
            <w:div w:id="98453021">
              <w:marLeft w:val="0"/>
              <w:marRight w:val="0"/>
              <w:marTop w:val="0"/>
              <w:marBottom w:val="0"/>
              <w:divBdr>
                <w:top w:val="none" w:sz="0" w:space="0" w:color="auto"/>
                <w:left w:val="none" w:sz="0" w:space="0" w:color="auto"/>
                <w:bottom w:val="none" w:sz="0" w:space="0" w:color="auto"/>
                <w:right w:val="none" w:sz="0" w:space="0" w:color="auto"/>
              </w:divBdr>
              <w:divsChild>
                <w:div w:id="68073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206674">
          <w:marLeft w:val="0"/>
          <w:marRight w:val="0"/>
          <w:marTop w:val="300"/>
          <w:marBottom w:val="0"/>
          <w:divBdr>
            <w:top w:val="none" w:sz="0" w:space="0" w:color="auto"/>
            <w:left w:val="none" w:sz="0" w:space="0" w:color="auto"/>
            <w:bottom w:val="none" w:sz="0" w:space="0" w:color="auto"/>
            <w:right w:val="none" w:sz="0" w:space="0" w:color="auto"/>
          </w:divBdr>
          <w:divsChild>
            <w:div w:id="2141144822">
              <w:marLeft w:val="0"/>
              <w:marRight w:val="0"/>
              <w:marTop w:val="0"/>
              <w:marBottom w:val="0"/>
              <w:divBdr>
                <w:top w:val="none" w:sz="0" w:space="0" w:color="auto"/>
                <w:left w:val="none" w:sz="0" w:space="0" w:color="auto"/>
                <w:bottom w:val="none" w:sz="0" w:space="0" w:color="auto"/>
                <w:right w:val="none" w:sz="0" w:space="0" w:color="auto"/>
              </w:divBdr>
              <w:divsChild>
                <w:div w:id="201229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800246">
          <w:marLeft w:val="0"/>
          <w:marRight w:val="0"/>
          <w:marTop w:val="300"/>
          <w:marBottom w:val="0"/>
          <w:divBdr>
            <w:top w:val="none" w:sz="0" w:space="0" w:color="auto"/>
            <w:left w:val="none" w:sz="0" w:space="0" w:color="auto"/>
            <w:bottom w:val="none" w:sz="0" w:space="0" w:color="auto"/>
            <w:right w:val="none" w:sz="0" w:space="0" w:color="auto"/>
          </w:divBdr>
          <w:divsChild>
            <w:div w:id="1730375547">
              <w:marLeft w:val="0"/>
              <w:marRight w:val="0"/>
              <w:marTop w:val="0"/>
              <w:marBottom w:val="0"/>
              <w:divBdr>
                <w:top w:val="none" w:sz="0" w:space="0" w:color="auto"/>
                <w:left w:val="none" w:sz="0" w:space="0" w:color="auto"/>
                <w:bottom w:val="none" w:sz="0" w:space="0" w:color="auto"/>
                <w:right w:val="none" w:sz="0" w:space="0" w:color="auto"/>
              </w:divBdr>
              <w:divsChild>
                <w:div w:id="58315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2601794">
      <w:bodyDiv w:val="1"/>
      <w:marLeft w:val="0"/>
      <w:marRight w:val="0"/>
      <w:marTop w:val="0"/>
      <w:marBottom w:val="0"/>
      <w:divBdr>
        <w:top w:val="none" w:sz="0" w:space="0" w:color="auto"/>
        <w:left w:val="none" w:sz="0" w:space="0" w:color="auto"/>
        <w:bottom w:val="none" w:sz="0" w:space="0" w:color="auto"/>
        <w:right w:val="none" w:sz="0" w:space="0" w:color="auto"/>
      </w:divBdr>
      <w:divsChild>
        <w:div w:id="1839609219">
          <w:marLeft w:val="0"/>
          <w:marRight w:val="0"/>
          <w:marTop w:val="0"/>
          <w:marBottom w:val="0"/>
          <w:divBdr>
            <w:top w:val="none" w:sz="0" w:space="0" w:color="auto"/>
            <w:left w:val="none" w:sz="0" w:space="0" w:color="auto"/>
            <w:bottom w:val="none" w:sz="0" w:space="0" w:color="auto"/>
            <w:right w:val="none" w:sz="0" w:space="0" w:color="auto"/>
          </w:divBdr>
        </w:div>
        <w:div w:id="1286816836">
          <w:marLeft w:val="0"/>
          <w:marRight w:val="0"/>
          <w:marTop w:val="0"/>
          <w:marBottom w:val="0"/>
          <w:divBdr>
            <w:top w:val="none" w:sz="0" w:space="0" w:color="auto"/>
            <w:left w:val="none" w:sz="0" w:space="0" w:color="auto"/>
            <w:bottom w:val="none" w:sz="0" w:space="0" w:color="auto"/>
            <w:right w:val="none" w:sz="0" w:space="0" w:color="auto"/>
          </w:divBdr>
          <w:divsChild>
            <w:div w:id="2054881886">
              <w:marLeft w:val="0"/>
              <w:marRight w:val="0"/>
              <w:marTop w:val="0"/>
              <w:marBottom w:val="0"/>
              <w:divBdr>
                <w:top w:val="none" w:sz="0" w:space="0" w:color="auto"/>
                <w:left w:val="none" w:sz="0" w:space="0" w:color="auto"/>
                <w:bottom w:val="none" w:sz="0" w:space="0" w:color="auto"/>
                <w:right w:val="none" w:sz="0" w:space="0" w:color="auto"/>
              </w:divBdr>
            </w:div>
          </w:divsChild>
        </w:div>
        <w:div w:id="38627847">
          <w:marLeft w:val="0"/>
          <w:marRight w:val="0"/>
          <w:marTop w:val="0"/>
          <w:marBottom w:val="0"/>
          <w:divBdr>
            <w:top w:val="none" w:sz="0" w:space="0" w:color="auto"/>
            <w:left w:val="none" w:sz="0" w:space="0" w:color="auto"/>
            <w:bottom w:val="none" w:sz="0" w:space="0" w:color="auto"/>
            <w:right w:val="none" w:sz="0" w:space="0" w:color="auto"/>
          </w:divBdr>
        </w:div>
        <w:div w:id="1968469602">
          <w:marLeft w:val="0"/>
          <w:marRight w:val="0"/>
          <w:marTop w:val="0"/>
          <w:marBottom w:val="0"/>
          <w:divBdr>
            <w:top w:val="none" w:sz="0" w:space="0" w:color="auto"/>
            <w:left w:val="none" w:sz="0" w:space="0" w:color="auto"/>
            <w:bottom w:val="none" w:sz="0" w:space="0" w:color="auto"/>
            <w:right w:val="none" w:sz="0" w:space="0" w:color="auto"/>
          </w:divBdr>
          <w:divsChild>
            <w:div w:id="1112095294">
              <w:marLeft w:val="0"/>
              <w:marRight w:val="0"/>
              <w:marTop w:val="0"/>
              <w:marBottom w:val="0"/>
              <w:divBdr>
                <w:top w:val="none" w:sz="0" w:space="0" w:color="auto"/>
                <w:left w:val="none" w:sz="0" w:space="0" w:color="auto"/>
                <w:bottom w:val="none" w:sz="0" w:space="0" w:color="auto"/>
                <w:right w:val="none" w:sz="0" w:space="0" w:color="auto"/>
              </w:divBdr>
            </w:div>
          </w:divsChild>
        </w:div>
        <w:div w:id="1009600054">
          <w:marLeft w:val="0"/>
          <w:marRight w:val="0"/>
          <w:marTop w:val="0"/>
          <w:marBottom w:val="0"/>
          <w:divBdr>
            <w:top w:val="none" w:sz="0" w:space="0" w:color="auto"/>
            <w:left w:val="none" w:sz="0" w:space="0" w:color="auto"/>
            <w:bottom w:val="none" w:sz="0" w:space="0" w:color="auto"/>
            <w:right w:val="none" w:sz="0" w:space="0" w:color="auto"/>
          </w:divBdr>
        </w:div>
        <w:div w:id="1644852082">
          <w:marLeft w:val="0"/>
          <w:marRight w:val="0"/>
          <w:marTop w:val="0"/>
          <w:marBottom w:val="0"/>
          <w:divBdr>
            <w:top w:val="none" w:sz="0" w:space="0" w:color="auto"/>
            <w:left w:val="none" w:sz="0" w:space="0" w:color="auto"/>
            <w:bottom w:val="none" w:sz="0" w:space="0" w:color="auto"/>
            <w:right w:val="none" w:sz="0" w:space="0" w:color="auto"/>
          </w:divBdr>
          <w:divsChild>
            <w:div w:id="298609234">
              <w:marLeft w:val="0"/>
              <w:marRight w:val="0"/>
              <w:marTop w:val="0"/>
              <w:marBottom w:val="0"/>
              <w:divBdr>
                <w:top w:val="none" w:sz="0" w:space="0" w:color="auto"/>
                <w:left w:val="none" w:sz="0" w:space="0" w:color="auto"/>
                <w:bottom w:val="none" w:sz="0" w:space="0" w:color="auto"/>
                <w:right w:val="none" w:sz="0" w:space="0" w:color="auto"/>
              </w:divBdr>
            </w:div>
          </w:divsChild>
        </w:div>
        <w:div w:id="1947882093">
          <w:marLeft w:val="0"/>
          <w:marRight w:val="0"/>
          <w:marTop w:val="0"/>
          <w:marBottom w:val="0"/>
          <w:divBdr>
            <w:top w:val="none" w:sz="0" w:space="0" w:color="auto"/>
            <w:left w:val="none" w:sz="0" w:space="0" w:color="auto"/>
            <w:bottom w:val="none" w:sz="0" w:space="0" w:color="auto"/>
            <w:right w:val="none" w:sz="0" w:space="0" w:color="auto"/>
          </w:divBdr>
        </w:div>
        <w:div w:id="1208684429">
          <w:marLeft w:val="0"/>
          <w:marRight w:val="0"/>
          <w:marTop w:val="0"/>
          <w:marBottom w:val="0"/>
          <w:divBdr>
            <w:top w:val="none" w:sz="0" w:space="0" w:color="auto"/>
            <w:left w:val="none" w:sz="0" w:space="0" w:color="auto"/>
            <w:bottom w:val="none" w:sz="0" w:space="0" w:color="auto"/>
            <w:right w:val="none" w:sz="0" w:space="0" w:color="auto"/>
          </w:divBdr>
          <w:divsChild>
            <w:div w:id="1147362192">
              <w:marLeft w:val="0"/>
              <w:marRight w:val="0"/>
              <w:marTop w:val="0"/>
              <w:marBottom w:val="0"/>
              <w:divBdr>
                <w:top w:val="none" w:sz="0" w:space="0" w:color="auto"/>
                <w:left w:val="none" w:sz="0" w:space="0" w:color="auto"/>
                <w:bottom w:val="none" w:sz="0" w:space="0" w:color="auto"/>
                <w:right w:val="none" w:sz="0" w:space="0" w:color="auto"/>
              </w:divBdr>
            </w:div>
          </w:divsChild>
        </w:div>
        <w:div w:id="544829664">
          <w:marLeft w:val="0"/>
          <w:marRight w:val="0"/>
          <w:marTop w:val="0"/>
          <w:marBottom w:val="0"/>
          <w:divBdr>
            <w:top w:val="none" w:sz="0" w:space="0" w:color="auto"/>
            <w:left w:val="none" w:sz="0" w:space="0" w:color="auto"/>
            <w:bottom w:val="none" w:sz="0" w:space="0" w:color="auto"/>
            <w:right w:val="none" w:sz="0" w:space="0" w:color="auto"/>
          </w:divBdr>
        </w:div>
        <w:div w:id="435715151">
          <w:marLeft w:val="0"/>
          <w:marRight w:val="0"/>
          <w:marTop w:val="0"/>
          <w:marBottom w:val="0"/>
          <w:divBdr>
            <w:top w:val="none" w:sz="0" w:space="0" w:color="auto"/>
            <w:left w:val="none" w:sz="0" w:space="0" w:color="auto"/>
            <w:bottom w:val="none" w:sz="0" w:space="0" w:color="auto"/>
            <w:right w:val="none" w:sz="0" w:space="0" w:color="auto"/>
          </w:divBdr>
          <w:divsChild>
            <w:div w:id="1560437407">
              <w:marLeft w:val="0"/>
              <w:marRight w:val="0"/>
              <w:marTop w:val="0"/>
              <w:marBottom w:val="0"/>
              <w:divBdr>
                <w:top w:val="none" w:sz="0" w:space="0" w:color="auto"/>
                <w:left w:val="none" w:sz="0" w:space="0" w:color="auto"/>
                <w:bottom w:val="none" w:sz="0" w:space="0" w:color="auto"/>
                <w:right w:val="none" w:sz="0" w:space="0" w:color="auto"/>
              </w:divBdr>
            </w:div>
          </w:divsChild>
        </w:div>
        <w:div w:id="528109128">
          <w:marLeft w:val="0"/>
          <w:marRight w:val="0"/>
          <w:marTop w:val="0"/>
          <w:marBottom w:val="0"/>
          <w:divBdr>
            <w:top w:val="none" w:sz="0" w:space="0" w:color="auto"/>
            <w:left w:val="none" w:sz="0" w:space="0" w:color="auto"/>
            <w:bottom w:val="none" w:sz="0" w:space="0" w:color="auto"/>
            <w:right w:val="none" w:sz="0" w:space="0" w:color="auto"/>
          </w:divBdr>
        </w:div>
        <w:div w:id="767433280">
          <w:marLeft w:val="0"/>
          <w:marRight w:val="0"/>
          <w:marTop w:val="0"/>
          <w:marBottom w:val="0"/>
          <w:divBdr>
            <w:top w:val="none" w:sz="0" w:space="0" w:color="auto"/>
            <w:left w:val="none" w:sz="0" w:space="0" w:color="auto"/>
            <w:bottom w:val="none" w:sz="0" w:space="0" w:color="auto"/>
            <w:right w:val="none" w:sz="0" w:space="0" w:color="auto"/>
          </w:divBdr>
          <w:divsChild>
            <w:div w:id="799804671">
              <w:marLeft w:val="0"/>
              <w:marRight w:val="0"/>
              <w:marTop w:val="0"/>
              <w:marBottom w:val="0"/>
              <w:divBdr>
                <w:top w:val="none" w:sz="0" w:space="0" w:color="auto"/>
                <w:left w:val="none" w:sz="0" w:space="0" w:color="auto"/>
                <w:bottom w:val="none" w:sz="0" w:space="0" w:color="auto"/>
                <w:right w:val="none" w:sz="0" w:space="0" w:color="auto"/>
              </w:divBdr>
            </w:div>
          </w:divsChild>
        </w:div>
        <w:div w:id="474832371">
          <w:marLeft w:val="0"/>
          <w:marRight w:val="0"/>
          <w:marTop w:val="0"/>
          <w:marBottom w:val="0"/>
          <w:divBdr>
            <w:top w:val="none" w:sz="0" w:space="0" w:color="auto"/>
            <w:left w:val="none" w:sz="0" w:space="0" w:color="auto"/>
            <w:bottom w:val="none" w:sz="0" w:space="0" w:color="auto"/>
            <w:right w:val="none" w:sz="0" w:space="0" w:color="auto"/>
          </w:divBdr>
        </w:div>
        <w:div w:id="1463618949">
          <w:marLeft w:val="0"/>
          <w:marRight w:val="0"/>
          <w:marTop w:val="0"/>
          <w:marBottom w:val="0"/>
          <w:divBdr>
            <w:top w:val="none" w:sz="0" w:space="0" w:color="auto"/>
            <w:left w:val="none" w:sz="0" w:space="0" w:color="auto"/>
            <w:bottom w:val="none" w:sz="0" w:space="0" w:color="auto"/>
            <w:right w:val="none" w:sz="0" w:space="0" w:color="auto"/>
          </w:divBdr>
          <w:divsChild>
            <w:div w:id="1310675432">
              <w:marLeft w:val="0"/>
              <w:marRight w:val="0"/>
              <w:marTop w:val="0"/>
              <w:marBottom w:val="0"/>
              <w:divBdr>
                <w:top w:val="none" w:sz="0" w:space="0" w:color="auto"/>
                <w:left w:val="none" w:sz="0" w:space="0" w:color="auto"/>
                <w:bottom w:val="none" w:sz="0" w:space="0" w:color="auto"/>
                <w:right w:val="none" w:sz="0" w:space="0" w:color="auto"/>
              </w:divBdr>
            </w:div>
          </w:divsChild>
        </w:div>
        <w:div w:id="1570916107">
          <w:marLeft w:val="0"/>
          <w:marRight w:val="0"/>
          <w:marTop w:val="300"/>
          <w:marBottom w:val="0"/>
          <w:divBdr>
            <w:top w:val="none" w:sz="0" w:space="0" w:color="auto"/>
            <w:left w:val="none" w:sz="0" w:space="0" w:color="auto"/>
            <w:bottom w:val="none" w:sz="0" w:space="0" w:color="auto"/>
            <w:right w:val="none" w:sz="0" w:space="0" w:color="auto"/>
          </w:divBdr>
          <w:divsChild>
            <w:div w:id="275185863">
              <w:marLeft w:val="0"/>
              <w:marRight w:val="0"/>
              <w:marTop w:val="0"/>
              <w:marBottom w:val="0"/>
              <w:divBdr>
                <w:top w:val="none" w:sz="0" w:space="0" w:color="auto"/>
                <w:left w:val="none" w:sz="0" w:space="0" w:color="auto"/>
                <w:bottom w:val="none" w:sz="0" w:space="0" w:color="auto"/>
                <w:right w:val="none" w:sz="0" w:space="0" w:color="auto"/>
              </w:divBdr>
              <w:divsChild>
                <w:div w:id="108156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243139">
          <w:marLeft w:val="0"/>
          <w:marRight w:val="0"/>
          <w:marTop w:val="300"/>
          <w:marBottom w:val="0"/>
          <w:divBdr>
            <w:top w:val="none" w:sz="0" w:space="0" w:color="auto"/>
            <w:left w:val="none" w:sz="0" w:space="0" w:color="auto"/>
            <w:bottom w:val="none" w:sz="0" w:space="0" w:color="auto"/>
            <w:right w:val="none" w:sz="0" w:space="0" w:color="auto"/>
          </w:divBdr>
          <w:divsChild>
            <w:div w:id="1798330279">
              <w:marLeft w:val="0"/>
              <w:marRight w:val="0"/>
              <w:marTop w:val="0"/>
              <w:marBottom w:val="0"/>
              <w:divBdr>
                <w:top w:val="none" w:sz="0" w:space="0" w:color="auto"/>
                <w:left w:val="none" w:sz="0" w:space="0" w:color="auto"/>
                <w:bottom w:val="none" w:sz="0" w:space="0" w:color="auto"/>
                <w:right w:val="none" w:sz="0" w:space="0" w:color="auto"/>
              </w:divBdr>
              <w:divsChild>
                <w:div w:id="314720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385907">
          <w:marLeft w:val="0"/>
          <w:marRight w:val="0"/>
          <w:marTop w:val="300"/>
          <w:marBottom w:val="0"/>
          <w:divBdr>
            <w:top w:val="none" w:sz="0" w:space="0" w:color="auto"/>
            <w:left w:val="none" w:sz="0" w:space="0" w:color="auto"/>
            <w:bottom w:val="none" w:sz="0" w:space="0" w:color="auto"/>
            <w:right w:val="none" w:sz="0" w:space="0" w:color="auto"/>
          </w:divBdr>
          <w:divsChild>
            <w:div w:id="486283192">
              <w:marLeft w:val="0"/>
              <w:marRight w:val="0"/>
              <w:marTop w:val="0"/>
              <w:marBottom w:val="0"/>
              <w:divBdr>
                <w:top w:val="none" w:sz="0" w:space="0" w:color="auto"/>
                <w:left w:val="none" w:sz="0" w:space="0" w:color="auto"/>
                <w:bottom w:val="none" w:sz="0" w:space="0" w:color="auto"/>
                <w:right w:val="none" w:sz="0" w:space="0" w:color="auto"/>
              </w:divBdr>
              <w:divsChild>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1451">
          <w:marLeft w:val="0"/>
          <w:marRight w:val="0"/>
          <w:marTop w:val="300"/>
          <w:marBottom w:val="0"/>
          <w:divBdr>
            <w:top w:val="none" w:sz="0" w:space="0" w:color="auto"/>
            <w:left w:val="none" w:sz="0" w:space="0" w:color="auto"/>
            <w:bottom w:val="none" w:sz="0" w:space="0" w:color="auto"/>
            <w:right w:val="none" w:sz="0" w:space="0" w:color="auto"/>
          </w:divBdr>
          <w:divsChild>
            <w:div w:id="251936405">
              <w:marLeft w:val="0"/>
              <w:marRight w:val="0"/>
              <w:marTop w:val="0"/>
              <w:marBottom w:val="0"/>
              <w:divBdr>
                <w:top w:val="none" w:sz="0" w:space="0" w:color="auto"/>
                <w:left w:val="none" w:sz="0" w:space="0" w:color="auto"/>
                <w:bottom w:val="none" w:sz="0" w:space="0" w:color="auto"/>
                <w:right w:val="none" w:sz="0" w:space="0" w:color="auto"/>
              </w:divBdr>
              <w:divsChild>
                <w:div w:id="749931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183837">
      <w:bodyDiv w:val="1"/>
      <w:marLeft w:val="0"/>
      <w:marRight w:val="0"/>
      <w:marTop w:val="0"/>
      <w:marBottom w:val="0"/>
      <w:divBdr>
        <w:top w:val="none" w:sz="0" w:space="0" w:color="auto"/>
        <w:left w:val="none" w:sz="0" w:space="0" w:color="auto"/>
        <w:bottom w:val="none" w:sz="0" w:space="0" w:color="auto"/>
        <w:right w:val="none" w:sz="0" w:space="0" w:color="auto"/>
      </w:divBdr>
      <w:divsChild>
        <w:div w:id="904266164">
          <w:marLeft w:val="0"/>
          <w:marRight w:val="0"/>
          <w:marTop w:val="0"/>
          <w:marBottom w:val="0"/>
          <w:divBdr>
            <w:top w:val="none" w:sz="0" w:space="0" w:color="auto"/>
            <w:left w:val="none" w:sz="0" w:space="0" w:color="auto"/>
            <w:bottom w:val="none" w:sz="0" w:space="0" w:color="auto"/>
            <w:right w:val="none" w:sz="0" w:space="0" w:color="auto"/>
          </w:divBdr>
        </w:div>
        <w:div w:id="1444768515">
          <w:marLeft w:val="0"/>
          <w:marRight w:val="0"/>
          <w:marTop w:val="0"/>
          <w:marBottom w:val="0"/>
          <w:divBdr>
            <w:top w:val="none" w:sz="0" w:space="0" w:color="auto"/>
            <w:left w:val="none" w:sz="0" w:space="0" w:color="auto"/>
            <w:bottom w:val="none" w:sz="0" w:space="0" w:color="auto"/>
            <w:right w:val="none" w:sz="0" w:space="0" w:color="auto"/>
          </w:divBdr>
          <w:divsChild>
            <w:div w:id="1817641496">
              <w:marLeft w:val="0"/>
              <w:marRight w:val="0"/>
              <w:marTop w:val="0"/>
              <w:marBottom w:val="0"/>
              <w:divBdr>
                <w:top w:val="none" w:sz="0" w:space="0" w:color="auto"/>
                <w:left w:val="none" w:sz="0" w:space="0" w:color="auto"/>
                <w:bottom w:val="none" w:sz="0" w:space="0" w:color="auto"/>
                <w:right w:val="none" w:sz="0" w:space="0" w:color="auto"/>
              </w:divBdr>
            </w:div>
          </w:divsChild>
        </w:div>
        <w:div w:id="1931967342">
          <w:marLeft w:val="0"/>
          <w:marRight w:val="0"/>
          <w:marTop w:val="0"/>
          <w:marBottom w:val="0"/>
          <w:divBdr>
            <w:top w:val="none" w:sz="0" w:space="0" w:color="auto"/>
            <w:left w:val="none" w:sz="0" w:space="0" w:color="auto"/>
            <w:bottom w:val="none" w:sz="0" w:space="0" w:color="auto"/>
            <w:right w:val="none" w:sz="0" w:space="0" w:color="auto"/>
          </w:divBdr>
        </w:div>
        <w:div w:id="284898063">
          <w:marLeft w:val="0"/>
          <w:marRight w:val="0"/>
          <w:marTop w:val="0"/>
          <w:marBottom w:val="0"/>
          <w:divBdr>
            <w:top w:val="none" w:sz="0" w:space="0" w:color="auto"/>
            <w:left w:val="none" w:sz="0" w:space="0" w:color="auto"/>
            <w:bottom w:val="none" w:sz="0" w:space="0" w:color="auto"/>
            <w:right w:val="none" w:sz="0" w:space="0" w:color="auto"/>
          </w:divBdr>
          <w:divsChild>
            <w:div w:id="1333608439">
              <w:marLeft w:val="0"/>
              <w:marRight w:val="0"/>
              <w:marTop w:val="0"/>
              <w:marBottom w:val="0"/>
              <w:divBdr>
                <w:top w:val="none" w:sz="0" w:space="0" w:color="auto"/>
                <w:left w:val="none" w:sz="0" w:space="0" w:color="auto"/>
                <w:bottom w:val="none" w:sz="0" w:space="0" w:color="auto"/>
                <w:right w:val="none" w:sz="0" w:space="0" w:color="auto"/>
              </w:divBdr>
            </w:div>
          </w:divsChild>
        </w:div>
        <w:div w:id="1290434093">
          <w:marLeft w:val="0"/>
          <w:marRight w:val="0"/>
          <w:marTop w:val="0"/>
          <w:marBottom w:val="0"/>
          <w:divBdr>
            <w:top w:val="none" w:sz="0" w:space="0" w:color="auto"/>
            <w:left w:val="none" w:sz="0" w:space="0" w:color="auto"/>
            <w:bottom w:val="none" w:sz="0" w:space="0" w:color="auto"/>
            <w:right w:val="none" w:sz="0" w:space="0" w:color="auto"/>
          </w:divBdr>
        </w:div>
        <w:div w:id="623536805">
          <w:marLeft w:val="0"/>
          <w:marRight w:val="0"/>
          <w:marTop w:val="0"/>
          <w:marBottom w:val="0"/>
          <w:divBdr>
            <w:top w:val="none" w:sz="0" w:space="0" w:color="auto"/>
            <w:left w:val="none" w:sz="0" w:space="0" w:color="auto"/>
            <w:bottom w:val="none" w:sz="0" w:space="0" w:color="auto"/>
            <w:right w:val="none" w:sz="0" w:space="0" w:color="auto"/>
          </w:divBdr>
          <w:divsChild>
            <w:div w:id="1513882181">
              <w:marLeft w:val="0"/>
              <w:marRight w:val="0"/>
              <w:marTop w:val="0"/>
              <w:marBottom w:val="0"/>
              <w:divBdr>
                <w:top w:val="none" w:sz="0" w:space="0" w:color="auto"/>
                <w:left w:val="none" w:sz="0" w:space="0" w:color="auto"/>
                <w:bottom w:val="none" w:sz="0" w:space="0" w:color="auto"/>
                <w:right w:val="none" w:sz="0" w:space="0" w:color="auto"/>
              </w:divBdr>
            </w:div>
          </w:divsChild>
        </w:div>
        <w:div w:id="1870994564">
          <w:marLeft w:val="0"/>
          <w:marRight w:val="0"/>
          <w:marTop w:val="0"/>
          <w:marBottom w:val="0"/>
          <w:divBdr>
            <w:top w:val="none" w:sz="0" w:space="0" w:color="auto"/>
            <w:left w:val="none" w:sz="0" w:space="0" w:color="auto"/>
            <w:bottom w:val="none" w:sz="0" w:space="0" w:color="auto"/>
            <w:right w:val="none" w:sz="0" w:space="0" w:color="auto"/>
          </w:divBdr>
        </w:div>
        <w:div w:id="1365598334">
          <w:marLeft w:val="0"/>
          <w:marRight w:val="0"/>
          <w:marTop w:val="0"/>
          <w:marBottom w:val="0"/>
          <w:divBdr>
            <w:top w:val="none" w:sz="0" w:space="0" w:color="auto"/>
            <w:left w:val="none" w:sz="0" w:space="0" w:color="auto"/>
            <w:bottom w:val="none" w:sz="0" w:space="0" w:color="auto"/>
            <w:right w:val="none" w:sz="0" w:space="0" w:color="auto"/>
          </w:divBdr>
          <w:divsChild>
            <w:div w:id="381829717">
              <w:marLeft w:val="0"/>
              <w:marRight w:val="0"/>
              <w:marTop w:val="0"/>
              <w:marBottom w:val="0"/>
              <w:divBdr>
                <w:top w:val="none" w:sz="0" w:space="0" w:color="auto"/>
                <w:left w:val="none" w:sz="0" w:space="0" w:color="auto"/>
                <w:bottom w:val="none" w:sz="0" w:space="0" w:color="auto"/>
                <w:right w:val="none" w:sz="0" w:space="0" w:color="auto"/>
              </w:divBdr>
            </w:div>
          </w:divsChild>
        </w:div>
        <w:div w:id="1496797863">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sChild>
            <w:div w:id="1668750618">
              <w:marLeft w:val="0"/>
              <w:marRight w:val="0"/>
              <w:marTop w:val="0"/>
              <w:marBottom w:val="0"/>
              <w:divBdr>
                <w:top w:val="none" w:sz="0" w:space="0" w:color="auto"/>
                <w:left w:val="none" w:sz="0" w:space="0" w:color="auto"/>
                <w:bottom w:val="none" w:sz="0" w:space="0" w:color="auto"/>
                <w:right w:val="none" w:sz="0" w:space="0" w:color="auto"/>
              </w:divBdr>
            </w:div>
          </w:divsChild>
        </w:div>
        <w:div w:id="2074115860">
          <w:marLeft w:val="0"/>
          <w:marRight w:val="0"/>
          <w:marTop w:val="0"/>
          <w:marBottom w:val="0"/>
          <w:divBdr>
            <w:top w:val="none" w:sz="0" w:space="0" w:color="auto"/>
            <w:left w:val="none" w:sz="0" w:space="0" w:color="auto"/>
            <w:bottom w:val="none" w:sz="0" w:space="0" w:color="auto"/>
            <w:right w:val="none" w:sz="0" w:space="0" w:color="auto"/>
          </w:divBdr>
        </w:div>
        <w:div w:id="670714812">
          <w:marLeft w:val="0"/>
          <w:marRight w:val="0"/>
          <w:marTop w:val="0"/>
          <w:marBottom w:val="0"/>
          <w:divBdr>
            <w:top w:val="none" w:sz="0" w:space="0" w:color="auto"/>
            <w:left w:val="none" w:sz="0" w:space="0" w:color="auto"/>
            <w:bottom w:val="none" w:sz="0" w:space="0" w:color="auto"/>
            <w:right w:val="none" w:sz="0" w:space="0" w:color="auto"/>
          </w:divBdr>
          <w:divsChild>
            <w:div w:id="1494176815">
              <w:marLeft w:val="0"/>
              <w:marRight w:val="0"/>
              <w:marTop w:val="0"/>
              <w:marBottom w:val="0"/>
              <w:divBdr>
                <w:top w:val="none" w:sz="0" w:space="0" w:color="auto"/>
                <w:left w:val="none" w:sz="0" w:space="0" w:color="auto"/>
                <w:bottom w:val="none" w:sz="0" w:space="0" w:color="auto"/>
                <w:right w:val="none" w:sz="0" w:space="0" w:color="auto"/>
              </w:divBdr>
            </w:div>
          </w:divsChild>
        </w:div>
        <w:div w:id="342365240">
          <w:marLeft w:val="0"/>
          <w:marRight w:val="0"/>
          <w:marTop w:val="0"/>
          <w:marBottom w:val="0"/>
          <w:divBdr>
            <w:top w:val="none" w:sz="0" w:space="0" w:color="auto"/>
            <w:left w:val="none" w:sz="0" w:space="0" w:color="auto"/>
            <w:bottom w:val="none" w:sz="0" w:space="0" w:color="auto"/>
            <w:right w:val="none" w:sz="0" w:space="0" w:color="auto"/>
          </w:divBdr>
        </w:div>
        <w:div w:id="930814713">
          <w:marLeft w:val="0"/>
          <w:marRight w:val="0"/>
          <w:marTop w:val="0"/>
          <w:marBottom w:val="0"/>
          <w:divBdr>
            <w:top w:val="none" w:sz="0" w:space="0" w:color="auto"/>
            <w:left w:val="none" w:sz="0" w:space="0" w:color="auto"/>
            <w:bottom w:val="none" w:sz="0" w:space="0" w:color="auto"/>
            <w:right w:val="none" w:sz="0" w:space="0" w:color="auto"/>
          </w:divBdr>
          <w:divsChild>
            <w:div w:id="627855841">
              <w:marLeft w:val="0"/>
              <w:marRight w:val="0"/>
              <w:marTop w:val="0"/>
              <w:marBottom w:val="0"/>
              <w:divBdr>
                <w:top w:val="none" w:sz="0" w:space="0" w:color="auto"/>
                <w:left w:val="none" w:sz="0" w:space="0" w:color="auto"/>
                <w:bottom w:val="none" w:sz="0" w:space="0" w:color="auto"/>
                <w:right w:val="none" w:sz="0" w:space="0" w:color="auto"/>
              </w:divBdr>
            </w:div>
          </w:divsChild>
        </w:div>
        <w:div w:id="1320108940">
          <w:marLeft w:val="0"/>
          <w:marRight w:val="0"/>
          <w:marTop w:val="300"/>
          <w:marBottom w:val="0"/>
          <w:divBdr>
            <w:top w:val="none" w:sz="0" w:space="0" w:color="auto"/>
            <w:left w:val="none" w:sz="0" w:space="0" w:color="auto"/>
            <w:bottom w:val="none" w:sz="0" w:space="0" w:color="auto"/>
            <w:right w:val="none" w:sz="0" w:space="0" w:color="auto"/>
          </w:divBdr>
          <w:divsChild>
            <w:div w:id="314842413">
              <w:marLeft w:val="0"/>
              <w:marRight w:val="0"/>
              <w:marTop w:val="0"/>
              <w:marBottom w:val="0"/>
              <w:divBdr>
                <w:top w:val="none" w:sz="0" w:space="0" w:color="auto"/>
                <w:left w:val="none" w:sz="0" w:space="0" w:color="auto"/>
                <w:bottom w:val="none" w:sz="0" w:space="0" w:color="auto"/>
                <w:right w:val="none" w:sz="0" w:space="0" w:color="auto"/>
              </w:divBdr>
              <w:divsChild>
                <w:div w:id="168416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5931">
          <w:marLeft w:val="0"/>
          <w:marRight w:val="0"/>
          <w:marTop w:val="300"/>
          <w:marBottom w:val="0"/>
          <w:divBdr>
            <w:top w:val="none" w:sz="0" w:space="0" w:color="auto"/>
            <w:left w:val="none" w:sz="0" w:space="0" w:color="auto"/>
            <w:bottom w:val="none" w:sz="0" w:space="0" w:color="auto"/>
            <w:right w:val="none" w:sz="0" w:space="0" w:color="auto"/>
          </w:divBdr>
          <w:divsChild>
            <w:div w:id="21439750">
              <w:marLeft w:val="0"/>
              <w:marRight w:val="0"/>
              <w:marTop w:val="0"/>
              <w:marBottom w:val="0"/>
              <w:divBdr>
                <w:top w:val="none" w:sz="0" w:space="0" w:color="auto"/>
                <w:left w:val="none" w:sz="0" w:space="0" w:color="auto"/>
                <w:bottom w:val="none" w:sz="0" w:space="0" w:color="auto"/>
                <w:right w:val="none" w:sz="0" w:space="0" w:color="auto"/>
              </w:divBdr>
              <w:divsChild>
                <w:div w:id="1965498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577771">
          <w:marLeft w:val="0"/>
          <w:marRight w:val="0"/>
          <w:marTop w:val="300"/>
          <w:marBottom w:val="0"/>
          <w:divBdr>
            <w:top w:val="none" w:sz="0" w:space="0" w:color="auto"/>
            <w:left w:val="none" w:sz="0" w:space="0" w:color="auto"/>
            <w:bottom w:val="none" w:sz="0" w:space="0" w:color="auto"/>
            <w:right w:val="none" w:sz="0" w:space="0" w:color="auto"/>
          </w:divBdr>
          <w:divsChild>
            <w:div w:id="1675835135">
              <w:marLeft w:val="0"/>
              <w:marRight w:val="0"/>
              <w:marTop w:val="0"/>
              <w:marBottom w:val="0"/>
              <w:divBdr>
                <w:top w:val="none" w:sz="0" w:space="0" w:color="auto"/>
                <w:left w:val="none" w:sz="0" w:space="0" w:color="auto"/>
                <w:bottom w:val="none" w:sz="0" w:space="0" w:color="auto"/>
                <w:right w:val="none" w:sz="0" w:space="0" w:color="auto"/>
              </w:divBdr>
              <w:divsChild>
                <w:div w:id="326984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723154">
      <w:bodyDiv w:val="1"/>
      <w:marLeft w:val="0"/>
      <w:marRight w:val="0"/>
      <w:marTop w:val="0"/>
      <w:marBottom w:val="0"/>
      <w:divBdr>
        <w:top w:val="none" w:sz="0" w:space="0" w:color="auto"/>
        <w:left w:val="none" w:sz="0" w:space="0" w:color="auto"/>
        <w:bottom w:val="none" w:sz="0" w:space="0" w:color="auto"/>
        <w:right w:val="none" w:sz="0" w:space="0" w:color="auto"/>
      </w:divBdr>
      <w:divsChild>
        <w:div w:id="31074616">
          <w:marLeft w:val="0"/>
          <w:marRight w:val="0"/>
          <w:marTop w:val="300"/>
          <w:marBottom w:val="0"/>
          <w:divBdr>
            <w:top w:val="none" w:sz="0" w:space="0" w:color="auto"/>
            <w:left w:val="none" w:sz="0" w:space="0" w:color="auto"/>
            <w:bottom w:val="none" w:sz="0" w:space="0" w:color="auto"/>
            <w:right w:val="none" w:sz="0" w:space="0" w:color="auto"/>
          </w:divBdr>
          <w:divsChild>
            <w:div w:id="642468028">
              <w:marLeft w:val="0"/>
              <w:marRight w:val="0"/>
              <w:marTop w:val="0"/>
              <w:marBottom w:val="0"/>
              <w:divBdr>
                <w:top w:val="none" w:sz="0" w:space="0" w:color="auto"/>
                <w:left w:val="none" w:sz="0" w:space="0" w:color="auto"/>
                <w:bottom w:val="none" w:sz="0" w:space="0" w:color="auto"/>
                <w:right w:val="none" w:sz="0" w:space="0" w:color="auto"/>
              </w:divBdr>
              <w:divsChild>
                <w:div w:id="1100418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41939">
          <w:marLeft w:val="0"/>
          <w:marRight w:val="0"/>
          <w:marTop w:val="0"/>
          <w:marBottom w:val="0"/>
          <w:divBdr>
            <w:top w:val="none" w:sz="0" w:space="0" w:color="auto"/>
            <w:left w:val="none" w:sz="0" w:space="0" w:color="auto"/>
            <w:bottom w:val="none" w:sz="0" w:space="0" w:color="auto"/>
            <w:right w:val="none" w:sz="0" w:space="0" w:color="auto"/>
          </w:divBdr>
        </w:div>
        <w:div w:id="221989144">
          <w:marLeft w:val="0"/>
          <w:marRight w:val="0"/>
          <w:marTop w:val="0"/>
          <w:marBottom w:val="0"/>
          <w:divBdr>
            <w:top w:val="none" w:sz="0" w:space="0" w:color="auto"/>
            <w:left w:val="none" w:sz="0" w:space="0" w:color="auto"/>
            <w:bottom w:val="none" w:sz="0" w:space="0" w:color="auto"/>
            <w:right w:val="none" w:sz="0" w:space="0" w:color="auto"/>
          </w:divBdr>
          <w:divsChild>
            <w:div w:id="619527743">
              <w:marLeft w:val="0"/>
              <w:marRight w:val="0"/>
              <w:marTop w:val="0"/>
              <w:marBottom w:val="0"/>
              <w:divBdr>
                <w:top w:val="none" w:sz="0" w:space="0" w:color="auto"/>
                <w:left w:val="none" w:sz="0" w:space="0" w:color="auto"/>
                <w:bottom w:val="none" w:sz="0" w:space="0" w:color="auto"/>
                <w:right w:val="none" w:sz="0" w:space="0" w:color="auto"/>
              </w:divBdr>
            </w:div>
          </w:divsChild>
        </w:div>
        <w:div w:id="312216597">
          <w:marLeft w:val="0"/>
          <w:marRight w:val="0"/>
          <w:marTop w:val="0"/>
          <w:marBottom w:val="0"/>
          <w:divBdr>
            <w:top w:val="none" w:sz="0" w:space="0" w:color="auto"/>
            <w:left w:val="none" w:sz="0" w:space="0" w:color="auto"/>
            <w:bottom w:val="none" w:sz="0" w:space="0" w:color="auto"/>
            <w:right w:val="none" w:sz="0" w:space="0" w:color="auto"/>
          </w:divBdr>
          <w:divsChild>
            <w:div w:id="1146773685">
              <w:marLeft w:val="0"/>
              <w:marRight w:val="0"/>
              <w:marTop w:val="0"/>
              <w:marBottom w:val="0"/>
              <w:divBdr>
                <w:top w:val="none" w:sz="0" w:space="0" w:color="auto"/>
                <w:left w:val="none" w:sz="0" w:space="0" w:color="auto"/>
                <w:bottom w:val="none" w:sz="0" w:space="0" w:color="auto"/>
                <w:right w:val="none" w:sz="0" w:space="0" w:color="auto"/>
              </w:divBdr>
            </w:div>
          </w:divsChild>
        </w:div>
        <w:div w:id="497312935">
          <w:marLeft w:val="0"/>
          <w:marRight w:val="0"/>
          <w:marTop w:val="0"/>
          <w:marBottom w:val="0"/>
          <w:divBdr>
            <w:top w:val="none" w:sz="0" w:space="0" w:color="auto"/>
            <w:left w:val="none" w:sz="0" w:space="0" w:color="auto"/>
            <w:bottom w:val="none" w:sz="0" w:space="0" w:color="auto"/>
            <w:right w:val="none" w:sz="0" w:space="0" w:color="auto"/>
          </w:divBdr>
          <w:divsChild>
            <w:div w:id="1383670173">
              <w:marLeft w:val="0"/>
              <w:marRight w:val="0"/>
              <w:marTop w:val="0"/>
              <w:marBottom w:val="0"/>
              <w:divBdr>
                <w:top w:val="none" w:sz="0" w:space="0" w:color="auto"/>
                <w:left w:val="none" w:sz="0" w:space="0" w:color="auto"/>
                <w:bottom w:val="none" w:sz="0" w:space="0" w:color="auto"/>
                <w:right w:val="none" w:sz="0" w:space="0" w:color="auto"/>
              </w:divBdr>
            </w:div>
          </w:divsChild>
        </w:div>
        <w:div w:id="704402198">
          <w:marLeft w:val="0"/>
          <w:marRight w:val="0"/>
          <w:marTop w:val="300"/>
          <w:marBottom w:val="0"/>
          <w:divBdr>
            <w:top w:val="none" w:sz="0" w:space="0" w:color="auto"/>
            <w:left w:val="none" w:sz="0" w:space="0" w:color="auto"/>
            <w:bottom w:val="none" w:sz="0" w:space="0" w:color="auto"/>
            <w:right w:val="none" w:sz="0" w:space="0" w:color="auto"/>
          </w:divBdr>
          <w:divsChild>
            <w:div w:id="784734244">
              <w:marLeft w:val="0"/>
              <w:marRight w:val="0"/>
              <w:marTop w:val="0"/>
              <w:marBottom w:val="0"/>
              <w:divBdr>
                <w:top w:val="none" w:sz="0" w:space="0" w:color="auto"/>
                <w:left w:val="none" w:sz="0" w:space="0" w:color="auto"/>
                <w:bottom w:val="none" w:sz="0" w:space="0" w:color="auto"/>
                <w:right w:val="none" w:sz="0" w:space="0" w:color="auto"/>
              </w:divBdr>
              <w:divsChild>
                <w:div w:id="40175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493791">
          <w:marLeft w:val="0"/>
          <w:marRight w:val="0"/>
          <w:marTop w:val="0"/>
          <w:marBottom w:val="0"/>
          <w:divBdr>
            <w:top w:val="none" w:sz="0" w:space="0" w:color="auto"/>
            <w:left w:val="none" w:sz="0" w:space="0" w:color="auto"/>
            <w:bottom w:val="none" w:sz="0" w:space="0" w:color="auto"/>
            <w:right w:val="none" w:sz="0" w:space="0" w:color="auto"/>
          </w:divBdr>
          <w:divsChild>
            <w:div w:id="480780094">
              <w:marLeft w:val="0"/>
              <w:marRight w:val="0"/>
              <w:marTop w:val="0"/>
              <w:marBottom w:val="0"/>
              <w:divBdr>
                <w:top w:val="none" w:sz="0" w:space="0" w:color="auto"/>
                <w:left w:val="none" w:sz="0" w:space="0" w:color="auto"/>
                <w:bottom w:val="none" w:sz="0" w:space="0" w:color="auto"/>
                <w:right w:val="none" w:sz="0" w:space="0" w:color="auto"/>
              </w:divBdr>
            </w:div>
          </w:divsChild>
        </w:div>
        <w:div w:id="844131650">
          <w:marLeft w:val="0"/>
          <w:marRight w:val="0"/>
          <w:marTop w:val="0"/>
          <w:marBottom w:val="0"/>
          <w:divBdr>
            <w:top w:val="none" w:sz="0" w:space="0" w:color="auto"/>
            <w:left w:val="none" w:sz="0" w:space="0" w:color="auto"/>
            <w:bottom w:val="none" w:sz="0" w:space="0" w:color="auto"/>
            <w:right w:val="none" w:sz="0" w:space="0" w:color="auto"/>
          </w:divBdr>
        </w:div>
        <w:div w:id="1156798725">
          <w:marLeft w:val="0"/>
          <w:marRight w:val="0"/>
          <w:marTop w:val="0"/>
          <w:marBottom w:val="0"/>
          <w:divBdr>
            <w:top w:val="none" w:sz="0" w:space="0" w:color="auto"/>
            <w:left w:val="none" w:sz="0" w:space="0" w:color="auto"/>
            <w:bottom w:val="none" w:sz="0" w:space="0" w:color="auto"/>
            <w:right w:val="none" w:sz="0" w:space="0" w:color="auto"/>
          </w:divBdr>
        </w:div>
        <w:div w:id="1173955725">
          <w:marLeft w:val="0"/>
          <w:marRight w:val="0"/>
          <w:marTop w:val="0"/>
          <w:marBottom w:val="0"/>
          <w:divBdr>
            <w:top w:val="none" w:sz="0" w:space="0" w:color="auto"/>
            <w:left w:val="none" w:sz="0" w:space="0" w:color="auto"/>
            <w:bottom w:val="none" w:sz="0" w:space="0" w:color="auto"/>
            <w:right w:val="none" w:sz="0" w:space="0" w:color="auto"/>
          </w:divBdr>
          <w:divsChild>
            <w:div w:id="1224222221">
              <w:marLeft w:val="0"/>
              <w:marRight w:val="0"/>
              <w:marTop w:val="0"/>
              <w:marBottom w:val="0"/>
              <w:divBdr>
                <w:top w:val="none" w:sz="0" w:space="0" w:color="auto"/>
                <w:left w:val="none" w:sz="0" w:space="0" w:color="auto"/>
                <w:bottom w:val="none" w:sz="0" w:space="0" w:color="auto"/>
                <w:right w:val="none" w:sz="0" w:space="0" w:color="auto"/>
              </w:divBdr>
            </w:div>
          </w:divsChild>
        </w:div>
        <w:div w:id="1221941920">
          <w:marLeft w:val="0"/>
          <w:marRight w:val="0"/>
          <w:marTop w:val="0"/>
          <w:marBottom w:val="0"/>
          <w:divBdr>
            <w:top w:val="none" w:sz="0" w:space="0" w:color="auto"/>
            <w:left w:val="none" w:sz="0" w:space="0" w:color="auto"/>
            <w:bottom w:val="none" w:sz="0" w:space="0" w:color="auto"/>
            <w:right w:val="none" w:sz="0" w:space="0" w:color="auto"/>
          </w:divBdr>
        </w:div>
        <w:div w:id="1278634436">
          <w:marLeft w:val="0"/>
          <w:marRight w:val="0"/>
          <w:marTop w:val="0"/>
          <w:marBottom w:val="0"/>
          <w:divBdr>
            <w:top w:val="none" w:sz="0" w:space="0" w:color="auto"/>
            <w:left w:val="none" w:sz="0" w:space="0" w:color="auto"/>
            <w:bottom w:val="none" w:sz="0" w:space="0" w:color="auto"/>
            <w:right w:val="none" w:sz="0" w:space="0" w:color="auto"/>
          </w:divBdr>
        </w:div>
        <w:div w:id="1287590056">
          <w:marLeft w:val="0"/>
          <w:marRight w:val="0"/>
          <w:marTop w:val="300"/>
          <w:marBottom w:val="0"/>
          <w:divBdr>
            <w:top w:val="none" w:sz="0" w:space="0" w:color="auto"/>
            <w:left w:val="none" w:sz="0" w:space="0" w:color="auto"/>
            <w:bottom w:val="none" w:sz="0" w:space="0" w:color="auto"/>
            <w:right w:val="none" w:sz="0" w:space="0" w:color="auto"/>
          </w:divBdr>
          <w:divsChild>
            <w:div w:id="247005883">
              <w:marLeft w:val="0"/>
              <w:marRight w:val="0"/>
              <w:marTop w:val="0"/>
              <w:marBottom w:val="0"/>
              <w:divBdr>
                <w:top w:val="none" w:sz="0" w:space="0" w:color="auto"/>
                <w:left w:val="none" w:sz="0" w:space="0" w:color="auto"/>
                <w:bottom w:val="none" w:sz="0" w:space="0" w:color="auto"/>
                <w:right w:val="none" w:sz="0" w:space="0" w:color="auto"/>
              </w:divBdr>
              <w:divsChild>
                <w:div w:id="2101219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967836">
          <w:marLeft w:val="0"/>
          <w:marRight w:val="0"/>
          <w:marTop w:val="0"/>
          <w:marBottom w:val="0"/>
          <w:divBdr>
            <w:top w:val="none" w:sz="0" w:space="0" w:color="auto"/>
            <w:left w:val="none" w:sz="0" w:space="0" w:color="auto"/>
            <w:bottom w:val="none" w:sz="0" w:space="0" w:color="auto"/>
            <w:right w:val="none" w:sz="0" w:space="0" w:color="auto"/>
          </w:divBdr>
        </w:div>
        <w:div w:id="1336685633">
          <w:marLeft w:val="0"/>
          <w:marRight w:val="0"/>
          <w:marTop w:val="0"/>
          <w:marBottom w:val="0"/>
          <w:divBdr>
            <w:top w:val="none" w:sz="0" w:space="0" w:color="auto"/>
            <w:left w:val="none" w:sz="0" w:space="0" w:color="auto"/>
            <w:bottom w:val="none" w:sz="0" w:space="0" w:color="auto"/>
            <w:right w:val="none" w:sz="0" w:space="0" w:color="auto"/>
          </w:divBdr>
          <w:divsChild>
            <w:div w:id="1105006024">
              <w:marLeft w:val="0"/>
              <w:marRight w:val="0"/>
              <w:marTop w:val="0"/>
              <w:marBottom w:val="0"/>
              <w:divBdr>
                <w:top w:val="none" w:sz="0" w:space="0" w:color="auto"/>
                <w:left w:val="none" w:sz="0" w:space="0" w:color="auto"/>
                <w:bottom w:val="none" w:sz="0" w:space="0" w:color="auto"/>
                <w:right w:val="none" w:sz="0" w:space="0" w:color="auto"/>
              </w:divBdr>
            </w:div>
          </w:divsChild>
        </w:div>
        <w:div w:id="1571890484">
          <w:marLeft w:val="0"/>
          <w:marRight w:val="0"/>
          <w:marTop w:val="0"/>
          <w:marBottom w:val="0"/>
          <w:divBdr>
            <w:top w:val="none" w:sz="0" w:space="0" w:color="auto"/>
            <w:left w:val="none" w:sz="0" w:space="0" w:color="auto"/>
            <w:bottom w:val="none" w:sz="0" w:space="0" w:color="auto"/>
            <w:right w:val="none" w:sz="0" w:space="0" w:color="auto"/>
          </w:divBdr>
          <w:divsChild>
            <w:div w:id="77942545">
              <w:marLeft w:val="0"/>
              <w:marRight w:val="0"/>
              <w:marTop w:val="0"/>
              <w:marBottom w:val="0"/>
              <w:divBdr>
                <w:top w:val="none" w:sz="0" w:space="0" w:color="auto"/>
                <w:left w:val="none" w:sz="0" w:space="0" w:color="auto"/>
                <w:bottom w:val="none" w:sz="0" w:space="0" w:color="auto"/>
                <w:right w:val="none" w:sz="0" w:space="0" w:color="auto"/>
              </w:divBdr>
            </w:div>
          </w:divsChild>
        </w:div>
        <w:div w:id="1671564949">
          <w:marLeft w:val="0"/>
          <w:marRight w:val="0"/>
          <w:marTop w:val="300"/>
          <w:marBottom w:val="0"/>
          <w:divBdr>
            <w:top w:val="none" w:sz="0" w:space="0" w:color="auto"/>
            <w:left w:val="none" w:sz="0" w:space="0" w:color="auto"/>
            <w:bottom w:val="none" w:sz="0" w:space="0" w:color="auto"/>
            <w:right w:val="none" w:sz="0" w:space="0" w:color="auto"/>
          </w:divBdr>
          <w:divsChild>
            <w:div w:id="1347293464">
              <w:marLeft w:val="0"/>
              <w:marRight w:val="0"/>
              <w:marTop w:val="0"/>
              <w:marBottom w:val="0"/>
              <w:divBdr>
                <w:top w:val="none" w:sz="0" w:space="0" w:color="auto"/>
                <w:left w:val="none" w:sz="0" w:space="0" w:color="auto"/>
                <w:bottom w:val="none" w:sz="0" w:space="0" w:color="auto"/>
                <w:right w:val="none" w:sz="0" w:space="0" w:color="auto"/>
              </w:divBdr>
              <w:divsChild>
                <w:div w:id="147791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711782">
          <w:marLeft w:val="0"/>
          <w:marRight w:val="0"/>
          <w:marTop w:val="0"/>
          <w:marBottom w:val="0"/>
          <w:divBdr>
            <w:top w:val="none" w:sz="0" w:space="0" w:color="auto"/>
            <w:left w:val="none" w:sz="0" w:space="0" w:color="auto"/>
            <w:bottom w:val="none" w:sz="0" w:space="0" w:color="auto"/>
            <w:right w:val="none" w:sz="0" w:space="0" w:color="auto"/>
          </w:divBdr>
        </w:div>
      </w:divsChild>
    </w:div>
    <w:div w:id="474838435">
      <w:bodyDiv w:val="1"/>
      <w:marLeft w:val="0"/>
      <w:marRight w:val="0"/>
      <w:marTop w:val="0"/>
      <w:marBottom w:val="0"/>
      <w:divBdr>
        <w:top w:val="none" w:sz="0" w:space="0" w:color="auto"/>
        <w:left w:val="none" w:sz="0" w:space="0" w:color="auto"/>
        <w:bottom w:val="none" w:sz="0" w:space="0" w:color="auto"/>
        <w:right w:val="none" w:sz="0" w:space="0" w:color="auto"/>
      </w:divBdr>
    </w:div>
    <w:div w:id="475412092">
      <w:bodyDiv w:val="1"/>
      <w:marLeft w:val="0"/>
      <w:marRight w:val="0"/>
      <w:marTop w:val="0"/>
      <w:marBottom w:val="0"/>
      <w:divBdr>
        <w:top w:val="none" w:sz="0" w:space="0" w:color="auto"/>
        <w:left w:val="none" w:sz="0" w:space="0" w:color="auto"/>
        <w:bottom w:val="none" w:sz="0" w:space="0" w:color="auto"/>
        <w:right w:val="none" w:sz="0" w:space="0" w:color="auto"/>
      </w:divBdr>
      <w:divsChild>
        <w:div w:id="912661573">
          <w:marLeft w:val="0"/>
          <w:marRight w:val="0"/>
          <w:marTop w:val="0"/>
          <w:marBottom w:val="0"/>
          <w:divBdr>
            <w:top w:val="none" w:sz="0" w:space="0" w:color="auto"/>
            <w:left w:val="none" w:sz="0" w:space="0" w:color="auto"/>
            <w:bottom w:val="none" w:sz="0" w:space="0" w:color="auto"/>
            <w:right w:val="none" w:sz="0" w:space="0" w:color="auto"/>
          </w:divBdr>
        </w:div>
        <w:div w:id="799106619">
          <w:marLeft w:val="0"/>
          <w:marRight w:val="0"/>
          <w:marTop w:val="0"/>
          <w:marBottom w:val="0"/>
          <w:divBdr>
            <w:top w:val="none" w:sz="0" w:space="0" w:color="auto"/>
            <w:left w:val="none" w:sz="0" w:space="0" w:color="auto"/>
            <w:bottom w:val="none" w:sz="0" w:space="0" w:color="auto"/>
            <w:right w:val="none" w:sz="0" w:space="0" w:color="auto"/>
          </w:divBdr>
          <w:divsChild>
            <w:div w:id="498228185">
              <w:marLeft w:val="0"/>
              <w:marRight w:val="0"/>
              <w:marTop w:val="0"/>
              <w:marBottom w:val="0"/>
              <w:divBdr>
                <w:top w:val="none" w:sz="0" w:space="0" w:color="auto"/>
                <w:left w:val="none" w:sz="0" w:space="0" w:color="auto"/>
                <w:bottom w:val="none" w:sz="0" w:space="0" w:color="auto"/>
                <w:right w:val="none" w:sz="0" w:space="0" w:color="auto"/>
              </w:divBdr>
            </w:div>
          </w:divsChild>
        </w:div>
        <w:div w:id="93013077">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sChild>
            <w:div w:id="379474102">
              <w:marLeft w:val="0"/>
              <w:marRight w:val="0"/>
              <w:marTop w:val="0"/>
              <w:marBottom w:val="0"/>
              <w:divBdr>
                <w:top w:val="none" w:sz="0" w:space="0" w:color="auto"/>
                <w:left w:val="none" w:sz="0" w:space="0" w:color="auto"/>
                <w:bottom w:val="none" w:sz="0" w:space="0" w:color="auto"/>
                <w:right w:val="none" w:sz="0" w:space="0" w:color="auto"/>
              </w:divBdr>
            </w:div>
          </w:divsChild>
        </w:div>
        <w:div w:id="183137541">
          <w:marLeft w:val="0"/>
          <w:marRight w:val="0"/>
          <w:marTop w:val="0"/>
          <w:marBottom w:val="0"/>
          <w:divBdr>
            <w:top w:val="none" w:sz="0" w:space="0" w:color="auto"/>
            <w:left w:val="none" w:sz="0" w:space="0" w:color="auto"/>
            <w:bottom w:val="none" w:sz="0" w:space="0" w:color="auto"/>
            <w:right w:val="none" w:sz="0" w:space="0" w:color="auto"/>
          </w:divBdr>
        </w:div>
        <w:div w:id="1837958610">
          <w:marLeft w:val="0"/>
          <w:marRight w:val="0"/>
          <w:marTop w:val="0"/>
          <w:marBottom w:val="0"/>
          <w:divBdr>
            <w:top w:val="none" w:sz="0" w:space="0" w:color="auto"/>
            <w:left w:val="none" w:sz="0" w:space="0" w:color="auto"/>
            <w:bottom w:val="none" w:sz="0" w:space="0" w:color="auto"/>
            <w:right w:val="none" w:sz="0" w:space="0" w:color="auto"/>
          </w:divBdr>
          <w:divsChild>
            <w:div w:id="1940524853">
              <w:marLeft w:val="0"/>
              <w:marRight w:val="0"/>
              <w:marTop w:val="0"/>
              <w:marBottom w:val="0"/>
              <w:divBdr>
                <w:top w:val="none" w:sz="0" w:space="0" w:color="auto"/>
                <w:left w:val="none" w:sz="0" w:space="0" w:color="auto"/>
                <w:bottom w:val="none" w:sz="0" w:space="0" w:color="auto"/>
                <w:right w:val="none" w:sz="0" w:space="0" w:color="auto"/>
              </w:divBdr>
            </w:div>
          </w:divsChild>
        </w:div>
        <w:div w:id="1089696219">
          <w:marLeft w:val="0"/>
          <w:marRight w:val="0"/>
          <w:marTop w:val="0"/>
          <w:marBottom w:val="0"/>
          <w:divBdr>
            <w:top w:val="none" w:sz="0" w:space="0" w:color="auto"/>
            <w:left w:val="none" w:sz="0" w:space="0" w:color="auto"/>
            <w:bottom w:val="none" w:sz="0" w:space="0" w:color="auto"/>
            <w:right w:val="none" w:sz="0" w:space="0" w:color="auto"/>
          </w:divBdr>
        </w:div>
        <w:div w:id="1324627886">
          <w:marLeft w:val="0"/>
          <w:marRight w:val="0"/>
          <w:marTop w:val="0"/>
          <w:marBottom w:val="0"/>
          <w:divBdr>
            <w:top w:val="none" w:sz="0" w:space="0" w:color="auto"/>
            <w:left w:val="none" w:sz="0" w:space="0" w:color="auto"/>
            <w:bottom w:val="none" w:sz="0" w:space="0" w:color="auto"/>
            <w:right w:val="none" w:sz="0" w:space="0" w:color="auto"/>
          </w:divBdr>
          <w:divsChild>
            <w:div w:id="296305447">
              <w:marLeft w:val="0"/>
              <w:marRight w:val="0"/>
              <w:marTop w:val="0"/>
              <w:marBottom w:val="0"/>
              <w:divBdr>
                <w:top w:val="none" w:sz="0" w:space="0" w:color="auto"/>
                <w:left w:val="none" w:sz="0" w:space="0" w:color="auto"/>
                <w:bottom w:val="none" w:sz="0" w:space="0" w:color="auto"/>
                <w:right w:val="none" w:sz="0" w:space="0" w:color="auto"/>
              </w:divBdr>
            </w:div>
          </w:divsChild>
        </w:div>
        <w:div w:id="468670188">
          <w:marLeft w:val="0"/>
          <w:marRight w:val="0"/>
          <w:marTop w:val="0"/>
          <w:marBottom w:val="0"/>
          <w:divBdr>
            <w:top w:val="none" w:sz="0" w:space="0" w:color="auto"/>
            <w:left w:val="none" w:sz="0" w:space="0" w:color="auto"/>
            <w:bottom w:val="none" w:sz="0" w:space="0" w:color="auto"/>
            <w:right w:val="none" w:sz="0" w:space="0" w:color="auto"/>
          </w:divBdr>
        </w:div>
        <w:div w:id="1840194065">
          <w:marLeft w:val="0"/>
          <w:marRight w:val="0"/>
          <w:marTop w:val="0"/>
          <w:marBottom w:val="0"/>
          <w:divBdr>
            <w:top w:val="none" w:sz="0" w:space="0" w:color="auto"/>
            <w:left w:val="none" w:sz="0" w:space="0" w:color="auto"/>
            <w:bottom w:val="none" w:sz="0" w:space="0" w:color="auto"/>
            <w:right w:val="none" w:sz="0" w:space="0" w:color="auto"/>
          </w:divBdr>
          <w:divsChild>
            <w:div w:id="1287200619">
              <w:marLeft w:val="0"/>
              <w:marRight w:val="0"/>
              <w:marTop w:val="0"/>
              <w:marBottom w:val="0"/>
              <w:divBdr>
                <w:top w:val="none" w:sz="0" w:space="0" w:color="auto"/>
                <w:left w:val="none" w:sz="0" w:space="0" w:color="auto"/>
                <w:bottom w:val="none" w:sz="0" w:space="0" w:color="auto"/>
                <w:right w:val="none" w:sz="0" w:space="0" w:color="auto"/>
              </w:divBdr>
            </w:div>
          </w:divsChild>
        </w:div>
        <w:div w:id="136802526">
          <w:marLeft w:val="0"/>
          <w:marRight w:val="0"/>
          <w:marTop w:val="0"/>
          <w:marBottom w:val="0"/>
          <w:divBdr>
            <w:top w:val="none" w:sz="0" w:space="0" w:color="auto"/>
            <w:left w:val="none" w:sz="0" w:space="0" w:color="auto"/>
            <w:bottom w:val="none" w:sz="0" w:space="0" w:color="auto"/>
            <w:right w:val="none" w:sz="0" w:space="0" w:color="auto"/>
          </w:divBdr>
        </w:div>
        <w:div w:id="2086488892">
          <w:marLeft w:val="0"/>
          <w:marRight w:val="0"/>
          <w:marTop w:val="0"/>
          <w:marBottom w:val="0"/>
          <w:divBdr>
            <w:top w:val="none" w:sz="0" w:space="0" w:color="auto"/>
            <w:left w:val="none" w:sz="0" w:space="0" w:color="auto"/>
            <w:bottom w:val="none" w:sz="0" w:space="0" w:color="auto"/>
            <w:right w:val="none" w:sz="0" w:space="0" w:color="auto"/>
          </w:divBdr>
          <w:divsChild>
            <w:div w:id="713311303">
              <w:marLeft w:val="0"/>
              <w:marRight w:val="0"/>
              <w:marTop w:val="0"/>
              <w:marBottom w:val="0"/>
              <w:divBdr>
                <w:top w:val="none" w:sz="0" w:space="0" w:color="auto"/>
                <w:left w:val="none" w:sz="0" w:space="0" w:color="auto"/>
                <w:bottom w:val="none" w:sz="0" w:space="0" w:color="auto"/>
                <w:right w:val="none" w:sz="0" w:space="0" w:color="auto"/>
              </w:divBdr>
            </w:div>
          </w:divsChild>
        </w:div>
        <w:div w:id="1557352795">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sChild>
            <w:div w:id="1032655306">
              <w:marLeft w:val="0"/>
              <w:marRight w:val="0"/>
              <w:marTop w:val="0"/>
              <w:marBottom w:val="0"/>
              <w:divBdr>
                <w:top w:val="none" w:sz="0" w:space="0" w:color="auto"/>
                <w:left w:val="none" w:sz="0" w:space="0" w:color="auto"/>
                <w:bottom w:val="none" w:sz="0" w:space="0" w:color="auto"/>
                <w:right w:val="none" w:sz="0" w:space="0" w:color="auto"/>
              </w:divBdr>
            </w:div>
          </w:divsChild>
        </w:div>
        <w:div w:id="156961748">
          <w:marLeft w:val="0"/>
          <w:marRight w:val="0"/>
          <w:marTop w:val="300"/>
          <w:marBottom w:val="0"/>
          <w:divBdr>
            <w:top w:val="none" w:sz="0" w:space="0" w:color="auto"/>
            <w:left w:val="none" w:sz="0" w:space="0" w:color="auto"/>
            <w:bottom w:val="none" w:sz="0" w:space="0" w:color="auto"/>
            <w:right w:val="none" w:sz="0" w:space="0" w:color="auto"/>
          </w:divBdr>
          <w:divsChild>
            <w:div w:id="588655529">
              <w:marLeft w:val="0"/>
              <w:marRight w:val="0"/>
              <w:marTop w:val="0"/>
              <w:marBottom w:val="0"/>
              <w:divBdr>
                <w:top w:val="none" w:sz="0" w:space="0" w:color="auto"/>
                <w:left w:val="none" w:sz="0" w:space="0" w:color="auto"/>
                <w:bottom w:val="none" w:sz="0" w:space="0" w:color="auto"/>
                <w:right w:val="none" w:sz="0" w:space="0" w:color="auto"/>
              </w:divBdr>
              <w:divsChild>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499279">
          <w:marLeft w:val="0"/>
          <w:marRight w:val="0"/>
          <w:marTop w:val="300"/>
          <w:marBottom w:val="0"/>
          <w:divBdr>
            <w:top w:val="none" w:sz="0" w:space="0" w:color="auto"/>
            <w:left w:val="none" w:sz="0" w:space="0" w:color="auto"/>
            <w:bottom w:val="none" w:sz="0" w:space="0" w:color="auto"/>
            <w:right w:val="none" w:sz="0" w:space="0" w:color="auto"/>
          </w:divBdr>
          <w:divsChild>
            <w:div w:id="261182856">
              <w:marLeft w:val="0"/>
              <w:marRight w:val="0"/>
              <w:marTop w:val="0"/>
              <w:marBottom w:val="0"/>
              <w:divBdr>
                <w:top w:val="none" w:sz="0" w:space="0" w:color="auto"/>
                <w:left w:val="none" w:sz="0" w:space="0" w:color="auto"/>
                <w:bottom w:val="none" w:sz="0" w:space="0" w:color="auto"/>
                <w:right w:val="none" w:sz="0" w:space="0" w:color="auto"/>
              </w:divBdr>
              <w:divsChild>
                <w:div w:id="1088304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79397">
          <w:marLeft w:val="0"/>
          <w:marRight w:val="0"/>
          <w:marTop w:val="300"/>
          <w:marBottom w:val="0"/>
          <w:divBdr>
            <w:top w:val="none" w:sz="0" w:space="0" w:color="auto"/>
            <w:left w:val="none" w:sz="0" w:space="0" w:color="auto"/>
            <w:bottom w:val="none" w:sz="0" w:space="0" w:color="auto"/>
            <w:right w:val="none" w:sz="0" w:space="0" w:color="auto"/>
          </w:divBdr>
          <w:divsChild>
            <w:div w:id="1848709916">
              <w:marLeft w:val="0"/>
              <w:marRight w:val="0"/>
              <w:marTop w:val="0"/>
              <w:marBottom w:val="0"/>
              <w:divBdr>
                <w:top w:val="none" w:sz="0" w:space="0" w:color="auto"/>
                <w:left w:val="none" w:sz="0" w:space="0" w:color="auto"/>
                <w:bottom w:val="none" w:sz="0" w:space="0" w:color="auto"/>
                <w:right w:val="none" w:sz="0" w:space="0" w:color="auto"/>
              </w:divBdr>
              <w:divsChild>
                <w:div w:id="893780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089863">
          <w:marLeft w:val="0"/>
          <w:marRight w:val="0"/>
          <w:marTop w:val="300"/>
          <w:marBottom w:val="0"/>
          <w:divBdr>
            <w:top w:val="none" w:sz="0" w:space="0" w:color="auto"/>
            <w:left w:val="none" w:sz="0" w:space="0" w:color="auto"/>
            <w:bottom w:val="none" w:sz="0" w:space="0" w:color="auto"/>
            <w:right w:val="none" w:sz="0" w:space="0" w:color="auto"/>
          </w:divBdr>
          <w:divsChild>
            <w:div w:id="304092948">
              <w:marLeft w:val="0"/>
              <w:marRight w:val="0"/>
              <w:marTop w:val="0"/>
              <w:marBottom w:val="0"/>
              <w:divBdr>
                <w:top w:val="none" w:sz="0" w:space="0" w:color="auto"/>
                <w:left w:val="none" w:sz="0" w:space="0" w:color="auto"/>
                <w:bottom w:val="none" w:sz="0" w:space="0" w:color="auto"/>
                <w:right w:val="none" w:sz="0" w:space="0" w:color="auto"/>
              </w:divBdr>
              <w:divsChild>
                <w:div w:id="12904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5537709">
      <w:bodyDiv w:val="1"/>
      <w:marLeft w:val="0"/>
      <w:marRight w:val="0"/>
      <w:marTop w:val="0"/>
      <w:marBottom w:val="0"/>
      <w:divBdr>
        <w:top w:val="none" w:sz="0" w:space="0" w:color="auto"/>
        <w:left w:val="none" w:sz="0" w:space="0" w:color="auto"/>
        <w:bottom w:val="none" w:sz="0" w:space="0" w:color="auto"/>
        <w:right w:val="none" w:sz="0" w:space="0" w:color="auto"/>
      </w:divBdr>
      <w:divsChild>
        <w:div w:id="1974514">
          <w:marLeft w:val="0"/>
          <w:marRight w:val="0"/>
          <w:marTop w:val="300"/>
          <w:marBottom w:val="0"/>
          <w:divBdr>
            <w:top w:val="none" w:sz="0" w:space="0" w:color="auto"/>
            <w:left w:val="none" w:sz="0" w:space="0" w:color="auto"/>
            <w:bottom w:val="none" w:sz="0" w:space="0" w:color="auto"/>
            <w:right w:val="none" w:sz="0" w:space="0" w:color="auto"/>
          </w:divBdr>
          <w:divsChild>
            <w:div w:id="312374247">
              <w:marLeft w:val="0"/>
              <w:marRight w:val="0"/>
              <w:marTop w:val="0"/>
              <w:marBottom w:val="0"/>
              <w:divBdr>
                <w:top w:val="none" w:sz="0" w:space="0" w:color="auto"/>
                <w:left w:val="none" w:sz="0" w:space="0" w:color="auto"/>
                <w:bottom w:val="none" w:sz="0" w:space="0" w:color="auto"/>
                <w:right w:val="none" w:sz="0" w:space="0" w:color="auto"/>
              </w:divBdr>
              <w:divsChild>
                <w:div w:id="74280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93554">
          <w:marLeft w:val="0"/>
          <w:marRight w:val="0"/>
          <w:marTop w:val="300"/>
          <w:marBottom w:val="0"/>
          <w:divBdr>
            <w:top w:val="none" w:sz="0" w:space="0" w:color="auto"/>
            <w:left w:val="none" w:sz="0" w:space="0" w:color="auto"/>
            <w:bottom w:val="none" w:sz="0" w:space="0" w:color="auto"/>
            <w:right w:val="none" w:sz="0" w:space="0" w:color="auto"/>
          </w:divBdr>
          <w:divsChild>
            <w:div w:id="1675916620">
              <w:marLeft w:val="0"/>
              <w:marRight w:val="0"/>
              <w:marTop w:val="0"/>
              <w:marBottom w:val="0"/>
              <w:divBdr>
                <w:top w:val="none" w:sz="0" w:space="0" w:color="auto"/>
                <w:left w:val="none" w:sz="0" w:space="0" w:color="auto"/>
                <w:bottom w:val="none" w:sz="0" w:space="0" w:color="auto"/>
                <w:right w:val="none" w:sz="0" w:space="0" w:color="auto"/>
              </w:divBdr>
              <w:divsChild>
                <w:div w:id="233593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0079">
          <w:marLeft w:val="0"/>
          <w:marRight w:val="0"/>
          <w:marTop w:val="0"/>
          <w:marBottom w:val="0"/>
          <w:divBdr>
            <w:top w:val="none" w:sz="0" w:space="0" w:color="auto"/>
            <w:left w:val="none" w:sz="0" w:space="0" w:color="auto"/>
            <w:bottom w:val="none" w:sz="0" w:space="0" w:color="auto"/>
            <w:right w:val="none" w:sz="0" w:space="0" w:color="auto"/>
          </w:divBdr>
          <w:divsChild>
            <w:div w:id="754209291">
              <w:marLeft w:val="0"/>
              <w:marRight w:val="0"/>
              <w:marTop w:val="0"/>
              <w:marBottom w:val="0"/>
              <w:divBdr>
                <w:top w:val="none" w:sz="0" w:space="0" w:color="auto"/>
                <w:left w:val="none" w:sz="0" w:space="0" w:color="auto"/>
                <w:bottom w:val="none" w:sz="0" w:space="0" w:color="auto"/>
                <w:right w:val="none" w:sz="0" w:space="0" w:color="auto"/>
              </w:divBdr>
            </w:div>
          </w:divsChild>
        </w:div>
        <w:div w:id="161555463">
          <w:marLeft w:val="0"/>
          <w:marRight w:val="0"/>
          <w:marTop w:val="0"/>
          <w:marBottom w:val="0"/>
          <w:divBdr>
            <w:top w:val="none" w:sz="0" w:space="0" w:color="auto"/>
            <w:left w:val="none" w:sz="0" w:space="0" w:color="auto"/>
            <w:bottom w:val="none" w:sz="0" w:space="0" w:color="auto"/>
            <w:right w:val="none" w:sz="0" w:space="0" w:color="auto"/>
          </w:divBdr>
        </w:div>
        <w:div w:id="254872805">
          <w:marLeft w:val="0"/>
          <w:marRight w:val="0"/>
          <w:marTop w:val="0"/>
          <w:marBottom w:val="0"/>
          <w:divBdr>
            <w:top w:val="none" w:sz="0" w:space="0" w:color="auto"/>
            <w:left w:val="none" w:sz="0" w:space="0" w:color="auto"/>
            <w:bottom w:val="none" w:sz="0" w:space="0" w:color="auto"/>
            <w:right w:val="none" w:sz="0" w:space="0" w:color="auto"/>
          </w:divBdr>
          <w:divsChild>
            <w:div w:id="502278394">
              <w:marLeft w:val="0"/>
              <w:marRight w:val="0"/>
              <w:marTop w:val="0"/>
              <w:marBottom w:val="0"/>
              <w:divBdr>
                <w:top w:val="none" w:sz="0" w:space="0" w:color="auto"/>
                <w:left w:val="none" w:sz="0" w:space="0" w:color="auto"/>
                <w:bottom w:val="none" w:sz="0" w:space="0" w:color="auto"/>
                <w:right w:val="none" w:sz="0" w:space="0" w:color="auto"/>
              </w:divBdr>
            </w:div>
          </w:divsChild>
        </w:div>
        <w:div w:id="298196358">
          <w:marLeft w:val="0"/>
          <w:marRight w:val="0"/>
          <w:marTop w:val="0"/>
          <w:marBottom w:val="0"/>
          <w:divBdr>
            <w:top w:val="none" w:sz="0" w:space="0" w:color="auto"/>
            <w:left w:val="none" w:sz="0" w:space="0" w:color="auto"/>
            <w:bottom w:val="none" w:sz="0" w:space="0" w:color="auto"/>
            <w:right w:val="none" w:sz="0" w:space="0" w:color="auto"/>
          </w:divBdr>
        </w:div>
        <w:div w:id="404841989">
          <w:marLeft w:val="0"/>
          <w:marRight w:val="0"/>
          <w:marTop w:val="0"/>
          <w:marBottom w:val="0"/>
          <w:divBdr>
            <w:top w:val="none" w:sz="0" w:space="0" w:color="auto"/>
            <w:left w:val="none" w:sz="0" w:space="0" w:color="auto"/>
            <w:bottom w:val="none" w:sz="0" w:space="0" w:color="auto"/>
            <w:right w:val="none" w:sz="0" w:space="0" w:color="auto"/>
          </w:divBdr>
        </w:div>
        <w:div w:id="462625153">
          <w:marLeft w:val="0"/>
          <w:marRight w:val="0"/>
          <w:marTop w:val="0"/>
          <w:marBottom w:val="0"/>
          <w:divBdr>
            <w:top w:val="none" w:sz="0" w:space="0" w:color="auto"/>
            <w:left w:val="none" w:sz="0" w:space="0" w:color="auto"/>
            <w:bottom w:val="none" w:sz="0" w:space="0" w:color="auto"/>
            <w:right w:val="none" w:sz="0" w:space="0" w:color="auto"/>
          </w:divBdr>
        </w:div>
        <w:div w:id="477889420">
          <w:marLeft w:val="0"/>
          <w:marRight w:val="0"/>
          <w:marTop w:val="300"/>
          <w:marBottom w:val="0"/>
          <w:divBdr>
            <w:top w:val="none" w:sz="0" w:space="0" w:color="auto"/>
            <w:left w:val="none" w:sz="0" w:space="0" w:color="auto"/>
            <w:bottom w:val="none" w:sz="0" w:space="0" w:color="auto"/>
            <w:right w:val="none" w:sz="0" w:space="0" w:color="auto"/>
          </w:divBdr>
          <w:divsChild>
            <w:div w:id="1801221346">
              <w:marLeft w:val="0"/>
              <w:marRight w:val="0"/>
              <w:marTop w:val="0"/>
              <w:marBottom w:val="0"/>
              <w:divBdr>
                <w:top w:val="none" w:sz="0" w:space="0" w:color="auto"/>
                <w:left w:val="none" w:sz="0" w:space="0" w:color="auto"/>
                <w:bottom w:val="none" w:sz="0" w:space="0" w:color="auto"/>
                <w:right w:val="none" w:sz="0" w:space="0" w:color="auto"/>
              </w:divBdr>
              <w:divsChild>
                <w:div w:id="69226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210580">
          <w:marLeft w:val="0"/>
          <w:marRight w:val="0"/>
          <w:marTop w:val="0"/>
          <w:marBottom w:val="0"/>
          <w:divBdr>
            <w:top w:val="none" w:sz="0" w:space="0" w:color="auto"/>
            <w:left w:val="none" w:sz="0" w:space="0" w:color="auto"/>
            <w:bottom w:val="none" w:sz="0" w:space="0" w:color="auto"/>
            <w:right w:val="none" w:sz="0" w:space="0" w:color="auto"/>
          </w:divBdr>
          <w:divsChild>
            <w:div w:id="151214334">
              <w:marLeft w:val="0"/>
              <w:marRight w:val="0"/>
              <w:marTop w:val="0"/>
              <w:marBottom w:val="0"/>
              <w:divBdr>
                <w:top w:val="none" w:sz="0" w:space="0" w:color="auto"/>
                <w:left w:val="none" w:sz="0" w:space="0" w:color="auto"/>
                <w:bottom w:val="none" w:sz="0" w:space="0" w:color="auto"/>
                <w:right w:val="none" w:sz="0" w:space="0" w:color="auto"/>
              </w:divBdr>
            </w:div>
          </w:divsChild>
        </w:div>
        <w:div w:id="789200245">
          <w:marLeft w:val="0"/>
          <w:marRight w:val="0"/>
          <w:marTop w:val="0"/>
          <w:marBottom w:val="0"/>
          <w:divBdr>
            <w:top w:val="none" w:sz="0" w:space="0" w:color="auto"/>
            <w:left w:val="none" w:sz="0" w:space="0" w:color="auto"/>
            <w:bottom w:val="none" w:sz="0" w:space="0" w:color="auto"/>
            <w:right w:val="none" w:sz="0" w:space="0" w:color="auto"/>
          </w:divBdr>
        </w:div>
        <w:div w:id="792330998">
          <w:marLeft w:val="0"/>
          <w:marRight w:val="0"/>
          <w:marTop w:val="300"/>
          <w:marBottom w:val="0"/>
          <w:divBdr>
            <w:top w:val="none" w:sz="0" w:space="0" w:color="auto"/>
            <w:left w:val="none" w:sz="0" w:space="0" w:color="auto"/>
            <w:bottom w:val="none" w:sz="0" w:space="0" w:color="auto"/>
            <w:right w:val="none" w:sz="0" w:space="0" w:color="auto"/>
          </w:divBdr>
          <w:divsChild>
            <w:div w:id="95712579">
              <w:marLeft w:val="0"/>
              <w:marRight w:val="0"/>
              <w:marTop w:val="0"/>
              <w:marBottom w:val="0"/>
              <w:divBdr>
                <w:top w:val="none" w:sz="0" w:space="0" w:color="auto"/>
                <w:left w:val="none" w:sz="0" w:space="0" w:color="auto"/>
                <w:bottom w:val="none" w:sz="0" w:space="0" w:color="auto"/>
                <w:right w:val="none" w:sz="0" w:space="0" w:color="auto"/>
              </w:divBdr>
              <w:divsChild>
                <w:div w:id="1702702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180673">
          <w:marLeft w:val="0"/>
          <w:marRight w:val="0"/>
          <w:marTop w:val="0"/>
          <w:marBottom w:val="0"/>
          <w:divBdr>
            <w:top w:val="none" w:sz="0" w:space="0" w:color="auto"/>
            <w:left w:val="none" w:sz="0" w:space="0" w:color="auto"/>
            <w:bottom w:val="none" w:sz="0" w:space="0" w:color="auto"/>
            <w:right w:val="none" w:sz="0" w:space="0" w:color="auto"/>
          </w:divBdr>
        </w:div>
        <w:div w:id="1812744171">
          <w:marLeft w:val="0"/>
          <w:marRight w:val="0"/>
          <w:marTop w:val="0"/>
          <w:marBottom w:val="0"/>
          <w:divBdr>
            <w:top w:val="none" w:sz="0" w:space="0" w:color="auto"/>
            <w:left w:val="none" w:sz="0" w:space="0" w:color="auto"/>
            <w:bottom w:val="none" w:sz="0" w:space="0" w:color="auto"/>
            <w:right w:val="none" w:sz="0" w:space="0" w:color="auto"/>
          </w:divBdr>
          <w:divsChild>
            <w:div w:id="123891462">
              <w:marLeft w:val="0"/>
              <w:marRight w:val="0"/>
              <w:marTop w:val="0"/>
              <w:marBottom w:val="0"/>
              <w:divBdr>
                <w:top w:val="none" w:sz="0" w:space="0" w:color="auto"/>
                <w:left w:val="none" w:sz="0" w:space="0" w:color="auto"/>
                <w:bottom w:val="none" w:sz="0" w:space="0" w:color="auto"/>
                <w:right w:val="none" w:sz="0" w:space="0" w:color="auto"/>
              </w:divBdr>
            </w:div>
          </w:divsChild>
        </w:div>
        <w:div w:id="1840462387">
          <w:marLeft w:val="0"/>
          <w:marRight w:val="0"/>
          <w:marTop w:val="0"/>
          <w:marBottom w:val="0"/>
          <w:divBdr>
            <w:top w:val="none" w:sz="0" w:space="0" w:color="auto"/>
            <w:left w:val="none" w:sz="0" w:space="0" w:color="auto"/>
            <w:bottom w:val="none" w:sz="0" w:space="0" w:color="auto"/>
            <w:right w:val="none" w:sz="0" w:space="0" w:color="auto"/>
          </w:divBdr>
        </w:div>
        <w:div w:id="1853061866">
          <w:marLeft w:val="0"/>
          <w:marRight w:val="0"/>
          <w:marTop w:val="0"/>
          <w:marBottom w:val="0"/>
          <w:divBdr>
            <w:top w:val="none" w:sz="0" w:space="0" w:color="auto"/>
            <w:left w:val="none" w:sz="0" w:space="0" w:color="auto"/>
            <w:bottom w:val="none" w:sz="0" w:space="0" w:color="auto"/>
            <w:right w:val="none" w:sz="0" w:space="0" w:color="auto"/>
          </w:divBdr>
          <w:divsChild>
            <w:div w:id="1405880236">
              <w:marLeft w:val="0"/>
              <w:marRight w:val="0"/>
              <w:marTop w:val="0"/>
              <w:marBottom w:val="0"/>
              <w:divBdr>
                <w:top w:val="none" w:sz="0" w:space="0" w:color="auto"/>
                <w:left w:val="none" w:sz="0" w:space="0" w:color="auto"/>
                <w:bottom w:val="none" w:sz="0" w:space="0" w:color="auto"/>
                <w:right w:val="none" w:sz="0" w:space="0" w:color="auto"/>
              </w:divBdr>
            </w:div>
          </w:divsChild>
        </w:div>
        <w:div w:id="1952472211">
          <w:marLeft w:val="0"/>
          <w:marRight w:val="0"/>
          <w:marTop w:val="0"/>
          <w:marBottom w:val="0"/>
          <w:divBdr>
            <w:top w:val="none" w:sz="0" w:space="0" w:color="auto"/>
            <w:left w:val="none" w:sz="0" w:space="0" w:color="auto"/>
            <w:bottom w:val="none" w:sz="0" w:space="0" w:color="auto"/>
            <w:right w:val="none" w:sz="0" w:space="0" w:color="auto"/>
          </w:divBdr>
          <w:divsChild>
            <w:div w:id="1577284983">
              <w:marLeft w:val="0"/>
              <w:marRight w:val="0"/>
              <w:marTop w:val="0"/>
              <w:marBottom w:val="0"/>
              <w:divBdr>
                <w:top w:val="none" w:sz="0" w:space="0" w:color="auto"/>
                <w:left w:val="none" w:sz="0" w:space="0" w:color="auto"/>
                <w:bottom w:val="none" w:sz="0" w:space="0" w:color="auto"/>
                <w:right w:val="none" w:sz="0" w:space="0" w:color="auto"/>
              </w:divBdr>
            </w:div>
          </w:divsChild>
        </w:div>
        <w:div w:id="2046978033">
          <w:marLeft w:val="0"/>
          <w:marRight w:val="0"/>
          <w:marTop w:val="0"/>
          <w:marBottom w:val="0"/>
          <w:divBdr>
            <w:top w:val="none" w:sz="0" w:space="0" w:color="auto"/>
            <w:left w:val="none" w:sz="0" w:space="0" w:color="auto"/>
            <w:bottom w:val="none" w:sz="0" w:space="0" w:color="auto"/>
            <w:right w:val="none" w:sz="0" w:space="0" w:color="auto"/>
          </w:divBdr>
          <w:divsChild>
            <w:div w:id="171942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5800144">
      <w:bodyDiv w:val="1"/>
      <w:marLeft w:val="0"/>
      <w:marRight w:val="0"/>
      <w:marTop w:val="0"/>
      <w:marBottom w:val="0"/>
      <w:divBdr>
        <w:top w:val="none" w:sz="0" w:space="0" w:color="auto"/>
        <w:left w:val="none" w:sz="0" w:space="0" w:color="auto"/>
        <w:bottom w:val="none" w:sz="0" w:space="0" w:color="auto"/>
        <w:right w:val="none" w:sz="0" w:space="0" w:color="auto"/>
      </w:divBdr>
    </w:div>
    <w:div w:id="477038474">
      <w:bodyDiv w:val="1"/>
      <w:marLeft w:val="0"/>
      <w:marRight w:val="0"/>
      <w:marTop w:val="0"/>
      <w:marBottom w:val="0"/>
      <w:divBdr>
        <w:top w:val="none" w:sz="0" w:space="0" w:color="auto"/>
        <w:left w:val="none" w:sz="0" w:space="0" w:color="auto"/>
        <w:bottom w:val="none" w:sz="0" w:space="0" w:color="auto"/>
        <w:right w:val="none" w:sz="0" w:space="0" w:color="auto"/>
      </w:divBdr>
    </w:div>
    <w:div w:id="477697272">
      <w:bodyDiv w:val="1"/>
      <w:marLeft w:val="0"/>
      <w:marRight w:val="0"/>
      <w:marTop w:val="0"/>
      <w:marBottom w:val="0"/>
      <w:divBdr>
        <w:top w:val="none" w:sz="0" w:space="0" w:color="auto"/>
        <w:left w:val="none" w:sz="0" w:space="0" w:color="auto"/>
        <w:bottom w:val="none" w:sz="0" w:space="0" w:color="auto"/>
        <w:right w:val="none" w:sz="0" w:space="0" w:color="auto"/>
      </w:divBdr>
      <w:divsChild>
        <w:div w:id="942570811">
          <w:marLeft w:val="0"/>
          <w:marRight w:val="0"/>
          <w:marTop w:val="0"/>
          <w:marBottom w:val="0"/>
          <w:divBdr>
            <w:top w:val="none" w:sz="0" w:space="0" w:color="auto"/>
            <w:left w:val="none" w:sz="0" w:space="0" w:color="auto"/>
            <w:bottom w:val="none" w:sz="0" w:space="0" w:color="auto"/>
            <w:right w:val="none" w:sz="0" w:space="0" w:color="auto"/>
          </w:divBdr>
        </w:div>
        <w:div w:id="1608390290">
          <w:marLeft w:val="0"/>
          <w:marRight w:val="0"/>
          <w:marTop w:val="0"/>
          <w:marBottom w:val="0"/>
          <w:divBdr>
            <w:top w:val="none" w:sz="0" w:space="0" w:color="auto"/>
            <w:left w:val="none" w:sz="0" w:space="0" w:color="auto"/>
            <w:bottom w:val="none" w:sz="0" w:space="0" w:color="auto"/>
            <w:right w:val="none" w:sz="0" w:space="0" w:color="auto"/>
          </w:divBdr>
          <w:divsChild>
            <w:div w:id="2117285784">
              <w:marLeft w:val="0"/>
              <w:marRight w:val="0"/>
              <w:marTop w:val="0"/>
              <w:marBottom w:val="0"/>
              <w:divBdr>
                <w:top w:val="none" w:sz="0" w:space="0" w:color="auto"/>
                <w:left w:val="none" w:sz="0" w:space="0" w:color="auto"/>
                <w:bottom w:val="none" w:sz="0" w:space="0" w:color="auto"/>
                <w:right w:val="none" w:sz="0" w:space="0" w:color="auto"/>
              </w:divBdr>
            </w:div>
          </w:divsChild>
        </w:div>
        <w:div w:id="1721518069">
          <w:marLeft w:val="0"/>
          <w:marRight w:val="0"/>
          <w:marTop w:val="0"/>
          <w:marBottom w:val="0"/>
          <w:divBdr>
            <w:top w:val="none" w:sz="0" w:space="0" w:color="auto"/>
            <w:left w:val="none" w:sz="0" w:space="0" w:color="auto"/>
            <w:bottom w:val="none" w:sz="0" w:space="0" w:color="auto"/>
            <w:right w:val="none" w:sz="0" w:space="0" w:color="auto"/>
          </w:divBdr>
        </w:div>
        <w:div w:id="1304385191">
          <w:marLeft w:val="0"/>
          <w:marRight w:val="0"/>
          <w:marTop w:val="0"/>
          <w:marBottom w:val="0"/>
          <w:divBdr>
            <w:top w:val="none" w:sz="0" w:space="0" w:color="auto"/>
            <w:left w:val="none" w:sz="0" w:space="0" w:color="auto"/>
            <w:bottom w:val="none" w:sz="0" w:space="0" w:color="auto"/>
            <w:right w:val="none" w:sz="0" w:space="0" w:color="auto"/>
          </w:divBdr>
          <w:divsChild>
            <w:div w:id="552742687">
              <w:marLeft w:val="0"/>
              <w:marRight w:val="0"/>
              <w:marTop w:val="0"/>
              <w:marBottom w:val="0"/>
              <w:divBdr>
                <w:top w:val="none" w:sz="0" w:space="0" w:color="auto"/>
                <w:left w:val="none" w:sz="0" w:space="0" w:color="auto"/>
                <w:bottom w:val="none" w:sz="0" w:space="0" w:color="auto"/>
                <w:right w:val="none" w:sz="0" w:space="0" w:color="auto"/>
              </w:divBdr>
            </w:div>
          </w:divsChild>
        </w:div>
        <w:div w:id="1491211649">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sChild>
            <w:div w:id="2089644090">
              <w:marLeft w:val="0"/>
              <w:marRight w:val="0"/>
              <w:marTop w:val="0"/>
              <w:marBottom w:val="0"/>
              <w:divBdr>
                <w:top w:val="none" w:sz="0" w:space="0" w:color="auto"/>
                <w:left w:val="none" w:sz="0" w:space="0" w:color="auto"/>
                <w:bottom w:val="none" w:sz="0" w:space="0" w:color="auto"/>
                <w:right w:val="none" w:sz="0" w:space="0" w:color="auto"/>
              </w:divBdr>
            </w:div>
          </w:divsChild>
        </w:div>
        <w:div w:id="436217634">
          <w:marLeft w:val="0"/>
          <w:marRight w:val="0"/>
          <w:marTop w:val="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sChild>
            <w:div w:id="1158612152">
              <w:marLeft w:val="0"/>
              <w:marRight w:val="0"/>
              <w:marTop w:val="0"/>
              <w:marBottom w:val="0"/>
              <w:divBdr>
                <w:top w:val="none" w:sz="0" w:space="0" w:color="auto"/>
                <w:left w:val="none" w:sz="0" w:space="0" w:color="auto"/>
                <w:bottom w:val="none" w:sz="0" w:space="0" w:color="auto"/>
                <w:right w:val="none" w:sz="0" w:space="0" w:color="auto"/>
              </w:divBdr>
            </w:div>
          </w:divsChild>
        </w:div>
        <w:div w:id="195351202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sChild>
            <w:div w:id="691734866">
              <w:marLeft w:val="0"/>
              <w:marRight w:val="0"/>
              <w:marTop w:val="0"/>
              <w:marBottom w:val="0"/>
              <w:divBdr>
                <w:top w:val="none" w:sz="0" w:space="0" w:color="auto"/>
                <w:left w:val="none" w:sz="0" w:space="0" w:color="auto"/>
                <w:bottom w:val="none" w:sz="0" w:space="0" w:color="auto"/>
                <w:right w:val="none" w:sz="0" w:space="0" w:color="auto"/>
              </w:divBdr>
            </w:div>
          </w:divsChild>
        </w:div>
        <w:div w:id="804395976">
          <w:marLeft w:val="0"/>
          <w:marRight w:val="0"/>
          <w:marTop w:val="0"/>
          <w:marBottom w:val="0"/>
          <w:divBdr>
            <w:top w:val="none" w:sz="0" w:space="0" w:color="auto"/>
            <w:left w:val="none" w:sz="0" w:space="0" w:color="auto"/>
            <w:bottom w:val="none" w:sz="0" w:space="0" w:color="auto"/>
            <w:right w:val="none" w:sz="0" w:space="0" w:color="auto"/>
          </w:divBdr>
        </w:div>
        <w:div w:id="1161507737">
          <w:marLeft w:val="0"/>
          <w:marRight w:val="0"/>
          <w:marTop w:val="0"/>
          <w:marBottom w:val="0"/>
          <w:divBdr>
            <w:top w:val="none" w:sz="0" w:space="0" w:color="auto"/>
            <w:left w:val="none" w:sz="0" w:space="0" w:color="auto"/>
            <w:bottom w:val="none" w:sz="0" w:space="0" w:color="auto"/>
            <w:right w:val="none" w:sz="0" w:space="0" w:color="auto"/>
          </w:divBdr>
          <w:divsChild>
            <w:div w:id="1472670918">
              <w:marLeft w:val="0"/>
              <w:marRight w:val="0"/>
              <w:marTop w:val="0"/>
              <w:marBottom w:val="0"/>
              <w:divBdr>
                <w:top w:val="none" w:sz="0" w:space="0" w:color="auto"/>
                <w:left w:val="none" w:sz="0" w:space="0" w:color="auto"/>
                <w:bottom w:val="none" w:sz="0" w:space="0" w:color="auto"/>
                <w:right w:val="none" w:sz="0" w:space="0" w:color="auto"/>
              </w:divBdr>
            </w:div>
          </w:divsChild>
        </w:div>
        <w:div w:id="117385129">
          <w:marLeft w:val="0"/>
          <w:marRight w:val="0"/>
          <w:marTop w:val="0"/>
          <w:marBottom w:val="0"/>
          <w:divBdr>
            <w:top w:val="none" w:sz="0" w:space="0" w:color="auto"/>
            <w:left w:val="none" w:sz="0" w:space="0" w:color="auto"/>
            <w:bottom w:val="none" w:sz="0" w:space="0" w:color="auto"/>
            <w:right w:val="none" w:sz="0" w:space="0" w:color="auto"/>
          </w:divBdr>
        </w:div>
        <w:div w:id="1170756792">
          <w:marLeft w:val="0"/>
          <w:marRight w:val="0"/>
          <w:marTop w:val="0"/>
          <w:marBottom w:val="0"/>
          <w:divBdr>
            <w:top w:val="none" w:sz="0" w:space="0" w:color="auto"/>
            <w:left w:val="none" w:sz="0" w:space="0" w:color="auto"/>
            <w:bottom w:val="none" w:sz="0" w:space="0" w:color="auto"/>
            <w:right w:val="none" w:sz="0" w:space="0" w:color="auto"/>
          </w:divBdr>
          <w:divsChild>
            <w:div w:id="581378222">
              <w:marLeft w:val="0"/>
              <w:marRight w:val="0"/>
              <w:marTop w:val="0"/>
              <w:marBottom w:val="0"/>
              <w:divBdr>
                <w:top w:val="none" w:sz="0" w:space="0" w:color="auto"/>
                <w:left w:val="none" w:sz="0" w:space="0" w:color="auto"/>
                <w:bottom w:val="none" w:sz="0" w:space="0" w:color="auto"/>
                <w:right w:val="none" w:sz="0" w:space="0" w:color="auto"/>
              </w:divBdr>
            </w:div>
          </w:divsChild>
        </w:div>
        <w:div w:id="2016952561">
          <w:marLeft w:val="0"/>
          <w:marRight w:val="0"/>
          <w:marTop w:val="300"/>
          <w:marBottom w:val="0"/>
          <w:divBdr>
            <w:top w:val="none" w:sz="0" w:space="0" w:color="auto"/>
            <w:left w:val="none" w:sz="0" w:space="0" w:color="auto"/>
            <w:bottom w:val="none" w:sz="0" w:space="0" w:color="auto"/>
            <w:right w:val="none" w:sz="0" w:space="0" w:color="auto"/>
          </w:divBdr>
          <w:divsChild>
            <w:div w:id="808520030">
              <w:marLeft w:val="0"/>
              <w:marRight w:val="0"/>
              <w:marTop w:val="0"/>
              <w:marBottom w:val="0"/>
              <w:divBdr>
                <w:top w:val="none" w:sz="0" w:space="0" w:color="auto"/>
                <w:left w:val="none" w:sz="0" w:space="0" w:color="auto"/>
                <w:bottom w:val="none" w:sz="0" w:space="0" w:color="auto"/>
                <w:right w:val="none" w:sz="0" w:space="0" w:color="auto"/>
              </w:divBdr>
              <w:divsChild>
                <w:div w:id="1054934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904995">
          <w:marLeft w:val="0"/>
          <w:marRight w:val="0"/>
          <w:marTop w:val="300"/>
          <w:marBottom w:val="0"/>
          <w:divBdr>
            <w:top w:val="none" w:sz="0" w:space="0" w:color="auto"/>
            <w:left w:val="none" w:sz="0" w:space="0" w:color="auto"/>
            <w:bottom w:val="none" w:sz="0" w:space="0" w:color="auto"/>
            <w:right w:val="none" w:sz="0" w:space="0" w:color="auto"/>
          </w:divBdr>
          <w:divsChild>
            <w:div w:id="1997413890">
              <w:marLeft w:val="0"/>
              <w:marRight w:val="0"/>
              <w:marTop w:val="0"/>
              <w:marBottom w:val="0"/>
              <w:divBdr>
                <w:top w:val="none" w:sz="0" w:space="0" w:color="auto"/>
                <w:left w:val="none" w:sz="0" w:space="0" w:color="auto"/>
                <w:bottom w:val="none" w:sz="0" w:space="0" w:color="auto"/>
                <w:right w:val="none" w:sz="0" w:space="0" w:color="auto"/>
              </w:divBdr>
              <w:divsChild>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89905">
          <w:marLeft w:val="0"/>
          <w:marRight w:val="0"/>
          <w:marTop w:val="300"/>
          <w:marBottom w:val="0"/>
          <w:divBdr>
            <w:top w:val="none" w:sz="0" w:space="0" w:color="auto"/>
            <w:left w:val="none" w:sz="0" w:space="0" w:color="auto"/>
            <w:bottom w:val="none" w:sz="0" w:space="0" w:color="auto"/>
            <w:right w:val="none" w:sz="0" w:space="0" w:color="auto"/>
          </w:divBdr>
          <w:divsChild>
            <w:div w:id="964047748">
              <w:marLeft w:val="0"/>
              <w:marRight w:val="0"/>
              <w:marTop w:val="0"/>
              <w:marBottom w:val="0"/>
              <w:divBdr>
                <w:top w:val="none" w:sz="0" w:space="0" w:color="auto"/>
                <w:left w:val="none" w:sz="0" w:space="0" w:color="auto"/>
                <w:bottom w:val="none" w:sz="0" w:space="0" w:color="auto"/>
                <w:right w:val="none" w:sz="0" w:space="0" w:color="auto"/>
              </w:divBdr>
              <w:divsChild>
                <w:div w:id="968047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977664">
          <w:marLeft w:val="0"/>
          <w:marRight w:val="0"/>
          <w:marTop w:val="300"/>
          <w:marBottom w:val="0"/>
          <w:divBdr>
            <w:top w:val="none" w:sz="0" w:space="0" w:color="auto"/>
            <w:left w:val="none" w:sz="0" w:space="0" w:color="auto"/>
            <w:bottom w:val="none" w:sz="0" w:space="0" w:color="auto"/>
            <w:right w:val="none" w:sz="0" w:space="0" w:color="auto"/>
          </w:divBdr>
          <w:divsChild>
            <w:div w:id="1224949524">
              <w:marLeft w:val="0"/>
              <w:marRight w:val="0"/>
              <w:marTop w:val="0"/>
              <w:marBottom w:val="0"/>
              <w:divBdr>
                <w:top w:val="none" w:sz="0" w:space="0" w:color="auto"/>
                <w:left w:val="none" w:sz="0" w:space="0" w:color="auto"/>
                <w:bottom w:val="none" w:sz="0" w:space="0" w:color="auto"/>
                <w:right w:val="none" w:sz="0" w:space="0" w:color="auto"/>
              </w:divBdr>
              <w:divsChild>
                <w:div w:id="1965965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8231280">
      <w:bodyDiv w:val="1"/>
      <w:marLeft w:val="0"/>
      <w:marRight w:val="0"/>
      <w:marTop w:val="0"/>
      <w:marBottom w:val="0"/>
      <w:divBdr>
        <w:top w:val="none" w:sz="0" w:space="0" w:color="auto"/>
        <w:left w:val="none" w:sz="0" w:space="0" w:color="auto"/>
        <w:bottom w:val="none" w:sz="0" w:space="0" w:color="auto"/>
        <w:right w:val="none" w:sz="0" w:space="0" w:color="auto"/>
      </w:divBdr>
    </w:div>
    <w:div w:id="478423731">
      <w:bodyDiv w:val="1"/>
      <w:marLeft w:val="0"/>
      <w:marRight w:val="0"/>
      <w:marTop w:val="0"/>
      <w:marBottom w:val="0"/>
      <w:divBdr>
        <w:top w:val="none" w:sz="0" w:space="0" w:color="auto"/>
        <w:left w:val="none" w:sz="0" w:space="0" w:color="auto"/>
        <w:bottom w:val="none" w:sz="0" w:space="0" w:color="auto"/>
        <w:right w:val="none" w:sz="0" w:space="0" w:color="auto"/>
      </w:divBdr>
      <w:divsChild>
        <w:div w:id="1837306562">
          <w:marLeft w:val="0"/>
          <w:marRight w:val="0"/>
          <w:marTop w:val="0"/>
          <w:marBottom w:val="0"/>
          <w:divBdr>
            <w:top w:val="none" w:sz="0" w:space="0" w:color="auto"/>
            <w:left w:val="none" w:sz="0" w:space="0" w:color="auto"/>
            <w:bottom w:val="none" w:sz="0" w:space="0" w:color="auto"/>
            <w:right w:val="none" w:sz="0" w:space="0" w:color="auto"/>
          </w:divBdr>
        </w:div>
        <w:div w:id="673605044">
          <w:marLeft w:val="0"/>
          <w:marRight w:val="0"/>
          <w:marTop w:val="0"/>
          <w:marBottom w:val="0"/>
          <w:divBdr>
            <w:top w:val="none" w:sz="0" w:space="0" w:color="auto"/>
            <w:left w:val="none" w:sz="0" w:space="0" w:color="auto"/>
            <w:bottom w:val="none" w:sz="0" w:space="0" w:color="auto"/>
            <w:right w:val="none" w:sz="0" w:space="0" w:color="auto"/>
          </w:divBdr>
          <w:divsChild>
            <w:div w:id="932082500">
              <w:marLeft w:val="0"/>
              <w:marRight w:val="0"/>
              <w:marTop w:val="0"/>
              <w:marBottom w:val="0"/>
              <w:divBdr>
                <w:top w:val="none" w:sz="0" w:space="0" w:color="auto"/>
                <w:left w:val="none" w:sz="0" w:space="0" w:color="auto"/>
                <w:bottom w:val="none" w:sz="0" w:space="0" w:color="auto"/>
                <w:right w:val="none" w:sz="0" w:space="0" w:color="auto"/>
              </w:divBdr>
            </w:div>
          </w:divsChild>
        </w:div>
        <w:div w:id="1376583966">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sChild>
            <w:div w:id="1425998835">
              <w:marLeft w:val="0"/>
              <w:marRight w:val="0"/>
              <w:marTop w:val="0"/>
              <w:marBottom w:val="0"/>
              <w:divBdr>
                <w:top w:val="none" w:sz="0" w:space="0" w:color="auto"/>
                <w:left w:val="none" w:sz="0" w:space="0" w:color="auto"/>
                <w:bottom w:val="none" w:sz="0" w:space="0" w:color="auto"/>
                <w:right w:val="none" w:sz="0" w:space="0" w:color="auto"/>
              </w:divBdr>
            </w:div>
          </w:divsChild>
        </w:div>
        <w:div w:id="354428059">
          <w:marLeft w:val="0"/>
          <w:marRight w:val="0"/>
          <w:marTop w:val="0"/>
          <w:marBottom w:val="0"/>
          <w:divBdr>
            <w:top w:val="none" w:sz="0" w:space="0" w:color="auto"/>
            <w:left w:val="none" w:sz="0" w:space="0" w:color="auto"/>
            <w:bottom w:val="none" w:sz="0" w:space="0" w:color="auto"/>
            <w:right w:val="none" w:sz="0" w:space="0" w:color="auto"/>
          </w:divBdr>
        </w:div>
        <w:div w:id="97605510">
          <w:marLeft w:val="0"/>
          <w:marRight w:val="0"/>
          <w:marTop w:val="0"/>
          <w:marBottom w:val="0"/>
          <w:divBdr>
            <w:top w:val="none" w:sz="0" w:space="0" w:color="auto"/>
            <w:left w:val="none" w:sz="0" w:space="0" w:color="auto"/>
            <w:bottom w:val="none" w:sz="0" w:space="0" w:color="auto"/>
            <w:right w:val="none" w:sz="0" w:space="0" w:color="auto"/>
          </w:divBdr>
          <w:divsChild>
            <w:div w:id="1933271711">
              <w:marLeft w:val="0"/>
              <w:marRight w:val="0"/>
              <w:marTop w:val="0"/>
              <w:marBottom w:val="0"/>
              <w:divBdr>
                <w:top w:val="none" w:sz="0" w:space="0" w:color="auto"/>
                <w:left w:val="none" w:sz="0" w:space="0" w:color="auto"/>
                <w:bottom w:val="none" w:sz="0" w:space="0" w:color="auto"/>
                <w:right w:val="none" w:sz="0" w:space="0" w:color="auto"/>
              </w:divBdr>
            </w:div>
          </w:divsChild>
        </w:div>
        <w:div w:id="1126239514">
          <w:marLeft w:val="0"/>
          <w:marRight w:val="0"/>
          <w:marTop w:val="0"/>
          <w:marBottom w:val="0"/>
          <w:divBdr>
            <w:top w:val="none" w:sz="0" w:space="0" w:color="auto"/>
            <w:left w:val="none" w:sz="0" w:space="0" w:color="auto"/>
            <w:bottom w:val="none" w:sz="0" w:space="0" w:color="auto"/>
            <w:right w:val="none" w:sz="0" w:space="0" w:color="auto"/>
          </w:divBdr>
        </w:div>
        <w:div w:id="1927615196">
          <w:marLeft w:val="0"/>
          <w:marRight w:val="0"/>
          <w:marTop w:val="0"/>
          <w:marBottom w:val="0"/>
          <w:divBdr>
            <w:top w:val="none" w:sz="0" w:space="0" w:color="auto"/>
            <w:left w:val="none" w:sz="0" w:space="0" w:color="auto"/>
            <w:bottom w:val="none" w:sz="0" w:space="0" w:color="auto"/>
            <w:right w:val="none" w:sz="0" w:space="0" w:color="auto"/>
          </w:divBdr>
          <w:divsChild>
            <w:div w:id="837386095">
              <w:marLeft w:val="0"/>
              <w:marRight w:val="0"/>
              <w:marTop w:val="0"/>
              <w:marBottom w:val="0"/>
              <w:divBdr>
                <w:top w:val="none" w:sz="0" w:space="0" w:color="auto"/>
                <w:left w:val="none" w:sz="0" w:space="0" w:color="auto"/>
                <w:bottom w:val="none" w:sz="0" w:space="0" w:color="auto"/>
                <w:right w:val="none" w:sz="0" w:space="0" w:color="auto"/>
              </w:divBdr>
            </w:div>
          </w:divsChild>
        </w:div>
        <w:div w:id="287974047">
          <w:marLeft w:val="0"/>
          <w:marRight w:val="0"/>
          <w:marTop w:val="0"/>
          <w:marBottom w:val="0"/>
          <w:divBdr>
            <w:top w:val="none" w:sz="0" w:space="0" w:color="auto"/>
            <w:left w:val="none" w:sz="0" w:space="0" w:color="auto"/>
            <w:bottom w:val="none" w:sz="0" w:space="0" w:color="auto"/>
            <w:right w:val="none" w:sz="0" w:space="0" w:color="auto"/>
          </w:divBdr>
        </w:div>
        <w:div w:id="1561285522">
          <w:marLeft w:val="0"/>
          <w:marRight w:val="0"/>
          <w:marTop w:val="0"/>
          <w:marBottom w:val="0"/>
          <w:divBdr>
            <w:top w:val="none" w:sz="0" w:space="0" w:color="auto"/>
            <w:left w:val="none" w:sz="0" w:space="0" w:color="auto"/>
            <w:bottom w:val="none" w:sz="0" w:space="0" w:color="auto"/>
            <w:right w:val="none" w:sz="0" w:space="0" w:color="auto"/>
          </w:divBdr>
          <w:divsChild>
            <w:div w:id="808286008">
              <w:marLeft w:val="0"/>
              <w:marRight w:val="0"/>
              <w:marTop w:val="0"/>
              <w:marBottom w:val="0"/>
              <w:divBdr>
                <w:top w:val="none" w:sz="0" w:space="0" w:color="auto"/>
                <w:left w:val="none" w:sz="0" w:space="0" w:color="auto"/>
                <w:bottom w:val="none" w:sz="0" w:space="0" w:color="auto"/>
                <w:right w:val="none" w:sz="0" w:space="0" w:color="auto"/>
              </w:divBdr>
            </w:div>
          </w:divsChild>
        </w:div>
        <w:div w:id="728963048">
          <w:marLeft w:val="0"/>
          <w:marRight w:val="0"/>
          <w:marTop w:val="0"/>
          <w:marBottom w:val="0"/>
          <w:divBdr>
            <w:top w:val="none" w:sz="0" w:space="0" w:color="auto"/>
            <w:left w:val="none" w:sz="0" w:space="0" w:color="auto"/>
            <w:bottom w:val="none" w:sz="0" w:space="0" w:color="auto"/>
            <w:right w:val="none" w:sz="0" w:space="0" w:color="auto"/>
          </w:divBdr>
        </w:div>
        <w:div w:id="694960759">
          <w:marLeft w:val="0"/>
          <w:marRight w:val="0"/>
          <w:marTop w:val="0"/>
          <w:marBottom w:val="0"/>
          <w:divBdr>
            <w:top w:val="none" w:sz="0" w:space="0" w:color="auto"/>
            <w:left w:val="none" w:sz="0" w:space="0" w:color="auto"/>
            <w:bottom w:val="none" w:sz="0" w:space="0" w:color="auto"/>
            <w:right w:val="none" w:sz="0" w:space="0" w:color="auto"/>
          </w:divBdr>
          <w:divsChild>
            <w:div w:id="865827913">
              <w:marLeft w:val="0"/>
              <w:marRight w:val="0"/>
              <w:marTop w:val="0"/>
              <w:marBottom w:val="0"/>
              <w:divBdr>
                <w:top w:val="none" w:sz="0" w:space="0" w:color="auto"/>
                <w:left w:val="none" w:sz="0" w:space="0" w:color="auto"/>
                <w:bottom w:val="none" w:sz="0" w:space="0" w:color="auto"/>
                <w:right w:val="none" w:sz="0" w:space="0" w:color="auto"/>
              </w:divBdr>
            </w:div>
          </w:divsChild>
        </w:div>
        <w:div w:id="1671327841">
          <w:marLeft w:val="0"/>
          <w:marRight w:val="0"/>
          <w:marTop w:val="0"/>
          <w:marBottom w:val="0"/>
          <w:divBdr>
            <w:top w:val="none" w:sz="0" w:space="0" w:color="auto"/>
            <w:left w:val="none" w:sz="0" w:space="0" w:color="auto"/>
            <w:bottom w:val="none" w:sz="0" w:space="0" w:color="auto"/>
            <w:right w:val="none" w:sz="0" w:space="0" w:color="auto"/>
          </w:divBdr>
        </w:div>
        <w:div w:id="1730154988">
          <w:marLeft w:val="0"/>
          <w:marRight w:val="0"/>
          <w:marTop w:val="0"/>
          <w:marBottom w:val="0"/>
          <w:divBdr>
            <w:top w:val="none" w:sz="0" w:space="0" w:color="auto"/>
            <w:left w:val="none" w:sz="0" w:space="0" w:color="auto"/>
            <w:bottom w:val="none" w:sz="0" w:space="0" w:color="auto"/>
            <w:right w:val="none" w:sz="0" w:space="0" w:color="auto"/>
          </w:divBdr>
          <w:divsChild>
            <w:div w:id="1790202214">
              <w:marLeft w:val="0"/>
              <w:marRight w:val="0"/>
              <w:marTop w:val="0"/>
              <w:marBottom w:val="0"/>
              <w:divBdr>
                <w:top w:val="none" w:sz="0" w:space="0" w:color="auto"/>
                <w:left w:val="none" w:sz="0" w:space="0" w:color="auto"/>
                <w:bottom w:val="none" w:sz="0" w:space="0" w:color="auto"/>
                <w:right w:val="none" w:sz="0" w:space="0" w:color="auto"/>
              </w:divBdr>
            </w:div>
          </w:divsChild>
        </w:div>
        <w:div w:id="323751988">
          <w:marLeft w:val="0"/>
          <w:marRight w:val="0"/>
          <w:marTop w:val="300"/>
          <w:marBottom w:val="0"/>
          <w:divBdr>
            <w:top w:val="none" w:sz="0" w:space="0" w:color="auto"/>
            <w:left w:val="none" w:sz="0" w:space="0" w:color="auto"/>
            <w:bottom w:val="none" w:sz="0" w:space="0" w:color="auto"/>
            <w:right w:val="none" w:sz="0" w:space="0" w:color="auto"/>
          </w:divBdr>
          <w:divsChild>
            <w:div w:id="430050072">
              <w:marLeft w:val="0"/>
              <w:marRight w:val="0"/>
              <w:marTop w:val="0"/>
              <w:marBottom w:val="0"/>
              <w:divBdr>
                <w:top w:val="none" w:sz="0" w:space="0" w:color="auto"/>
                <w:left w:val="none" w:sz="0" w:space="0" w:color="auto"/>
                <w:bottom w:val="none" w:sz="0" w:space="0" w:color="auto"/>
                <w:right w:val="none" w:sz="0" w:space="0" w:color="auto"/>
              </w:divBdr>
              <w:divsChild>
                <w:div w:id="25540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887308">
          <w:marLeft w:val="0"/>
          <w:marRight w:val="0"/>
          <w:marTop w:val="300"/>
          <w:marBottom w:val="0"/>
          <w:divBdr>
            <w:top w:val="none" w:sz="0" w:space="0" w:color="auto"/>
            <w:left w:val="none" w:sz="0" w:space="0" w:color="auto"/>
            <w:bottom w:val="none" w:sz="0" w:space="0" w:color="auto"/>
            <w:right w:val="none" w:sz="0" w:space="0" w:color="auto"/>
          </w:divBdr>
          <w:divsChild>
            <w:div w:id="576283287">
              <w:marLeft w:val="0"/>
              <w:marRight w:val="0"/>
              <w:marTop w:val="0"/>
              <w:marBottom w:val="0"/>
              <w:divBdr>
                <w:top w:val="none" w:sz="0" w:space="0" w:color="auto"/>
                <w:left w:val="none" w:sz="0" w:space="0" w:color="auto"/>
                <w:bottom w:val="none" w:sz="0" w:space="0" w:color="auto"/>
                <w:right w:val="none" w:sz="0" w:space="0" w:color="auto"/>
              </w:divBdr>
              <w:divsChild>
                <w:div w:id="5305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025705">
          <w:marLeft w:val="0"/>
          <w:marRight w:val="0"/>
          <w:marTop w:val="300"/>
          <w:marBottom w:val="0"/>
          <w:divBdr>
            <w:top w:val="none" w:sz="0" w:space="0" w:color="auto"/>
            <w:left w:val="none" w:sz="0" w:space="0" w:color="auto"/>
            <w:bottom w:val="none" w:sz="0" w:space="0" w:color="auto"/>
            <w:right w:val="none" w:sz="0" w:space="0" w:color="auto"/>
          </w:divBdr>
          <w:divsChild>
            <w:div w:id="1041979991">
              <w:marLeft w:val="0"/>
              <w:marRight w:val="0"/>
              <w:marTop w:val="0"/>
              <w:marBottom w:val="0"/>
              <w:divBdr>
                <w:top w:val="none" w:sz="0" w:space="0" w:color="auto"/>
                <w:left w:val="none" w:sz="0" w:space="0" w:color="auto"/>
                <w:bottom w:val="none" w:sz="0" w:space="0" w:color="auto"/>
                <w:right w:val="none" w:sz="0" w:space="0" w:color="auto"/>
              </w:divBdr>
              <w:divsChild>
                <w:div w:id="32763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318760">
          <w:marLeft w:val="0"/>
          <w:marRight w:val="0"/>
          <w:marTop w:val="300"/>
          <w:marBottom w:val="0"/>
          <w:divBdr>
            <w:top w:val="none" w:sz="0" w:space="0" w:color="auto"/>
            <w:left w:val="none" w:sz="0" w:space="0" w:color="auto"/>
            <w:bottom w:val="none" w:sz="0" w:space="0" w:color="auto"/>
            <w:right w:val="none" w:sz="0" w:space="0" w:color="auto"/>
          </w:divBdr>
          <w:divsChild>
            <w:div w:id="1508055785">
              <w:marLeft w:val="0"/>
              <w:marRight w:val="0"/>
              <w:marTop w:val="0"/>
              <w:marBottom w:val="0"/>
              <w:divBdr>
                <w:top w:val="none" w:sz="0" w:space="0" w:color="auto"/>
                <w:left w:val="none" w:sz="0" w:space="0" w:color="auto"/>
                <w:bottom w:val="none" w:sz="0" w:space="0" w:color="auto"/>
                <w:right w:val="none" w:sz="0" w:space="0" w:color="auto"/>
              </w:divBdr>
              <w:divsChild>
                <w:div w:id="1651205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537903">
      <w:bodyDiv w:val="1"/>
      <w:marLeft w:val="0"/>
      <w:marRight w:val="0"/>
      <w:marTop w:val="0"/>
      <w:marBottom w:val="0"/>
      <w:divBdr>
        <w:top w:val="none" w:sz="0" w:space="0" w:color="auto"/>
        <w:left w:val="none" w:sz="0" w:space="0" w:color="auto"/>
        <w:bottom w:val="none" w:sz="0" w:space="0" w:color="auto"/>
        <w:right w:val="none" w:sz="0" w:space="0" w:color="auto"/>
      </w:divBdr>
      <w:divsChild>
        <w:div w:id="5714669">
          <w:marLeft w:val="0"/>
          <w:marRight w:val="0"/>
          <w:marTop w:val="0"/>
          <w:marBottom w:val="0"/>
          <w:divBdr>
            <w:top w:val="none" w:sz="0" w:space="0" w:color="auto"/>
            <w:left w:val="none" w:sz="0" w:space="0" w:color="auto"/>
            <w:bottom w:val="none" w:sz="0" w:space="0" w:color="auto"/>
            <w:right w:val="none" w:sz="0" w:space="0" w:color="auto"/>
          </w:divBdr>
        </w:div>
        <w:div w:id="61174089">
          <w:marLeft w:val="0"/>
          <w:marRight w:val="0"/>
          <w:marTop w:val="0"/>
          <w:marBottom w:val="0"/>
          <w:divBdr>
            <w:top w:val="none" w:sz="0" w:space="0" w:color="auto"/>
            <w:left w:val="none" w:sz="0" w:space="0" w:color="auto"/>
            <w:bottom w:val="none" w:sz="0" w:space="0" w:color="auto"/>
            <w:right w:val="none" w:sz="0" w:space="0" w:color="auto"/>
          </w:divBdr>
          <w:divsChild>
            <w:div w:id="1735353044">
              <w:marLeft w:val="0"/>
              <w:marRight w:val="0"/>
              <w:marTop w:val="0"/>
              <w:marBottom w:val="0"/>
              <w:divBdr>
                <w:top w:val="none" w:sz="0" w:space="0" w:color="auto"/>
                <w:left w:val="none" w:sz="0" w:space="0" w:color="auto"/>
                <w:bottom w:val="none" w:sz="0" w:space="0" w:color="auto"/>
                <w:right w:val="none" w:sz="0" w:space="0" w:color="auto"/>
              </w:divBdr>
            </w:div>
          </w:divsChild>
        </w:div>
        <w:div w:id="256712476">
          <w:marLeft w:val="0"/>
          <w:marRight w:val="0"/>
          <w:marTop w:val="0"/>
          <w:marBottom w:val="0"/>
          <w:divBdr>
            <w:top w:val="none" w:sz="0" w:space="0" w:color="auto"/>
            <w:left w:val="none" w:sz="0" w:space="0" w:color="auto"/>
            <w:bottom w:val="none" w:sz="0" w:space="0" w:color="auto"/>
            <w:right w:val="none" w:sz="0" w:space="0" w:color="auto"/>
          </w:divBdr>
          <w:divsChild>
            <w:div w:id="1997761601">
              <w:marLeft w:val="0"/>
              <w:marRight w:val="0"/>
              <w:marTop w:val="0"/>
              <w:marBottom w:val="0"/>
              <w:divBdr>
                <w:top w:val="none" w:sz="0" w:space="0" w:color="auto"/>
                <w:left w:val="none" w:sz="0" w:space="0" w:color="auto"/>
                <w:bottom w:val="none" w:sz="0" w:space="0" w:color="auto"/>
                <w:right w:val="none" w:sz="0" w:space="0" w:color="auto"/>
              </w:divBdr>
            </w:div>
          </w:divsChild>
        </w:div>
        <w:div w:id="445926121">
          <w:marLeft w:val="0"/>
          <w:marRight w:val="0"/>
          <w:marTop w:val="0"/>
          <w:marBottom w:val="0"/>
          <w:divBdr>
            <w:top w:val="none" w:sz="0" w:space="0" w:color="auto"/>
            <w:left w:val="none" w:sz="0" w:space="0" w:color="auto"/>
            <w:bottom w:val="none" w:sz="0" w:space="0" w:color="auto"/>
            <w:right w:val="none" w:sz="0" w:space="0" w:color="auto"/>
          </w:divBdr>
        </w:div>
        <w:div w:id="707921422">
          <w:marLeft w:val="0"/>
          <w:marRight w:val="0"/>
          <w:marTop w:val="300"/>
          <w:marBottom w:val="0"/>
          <w:divBdr>
            <w:top w:val="none" w:sz="0" w:space="0" w:color="auto"/>
            <w:left w:val="none" w:sz="0" w:space="0" w:color="auto"/>
            <w:bottom w:val="none" w:sz="0" w:space="0" w:color="auto"/>
            <w:right w:val="none" w:sz="0" w:space="0" w:color="auto"/>
          </w:divBdr>
          <w:divsChild>
            <w:div w:id="728921824">
              <w:marLeft w:val="0"/>
              <w:marRight w:val="0"/>
              <w:marTop w:val="0"/>
              <w:marBottom w:val="0"/>
              <w:divBdr>
                <w:top w:val="none" w:sz="0" w:space="0" w:color="auto"/>
                <w:left w:val="none" w:sz="0" w:space="0" w:color="auto"/>
                <w:bottom w:val="none" w:sz="0" w:space="0" w:color="auto"/>
                <w:right w:val="none" w:sz="0" w:space="0" w:color="auto"/>
              </w:divBdr>
              <w:divsChild>
                <w:div w:id="1280601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205107">
          <w:marLeft w:val="0"/>
          <w:marRight w:val="0"/>
          <w:marTop w:val="0"/>
          <w:marBottom w:val="0"/>
          <w:divBdr>
            <w:top w:val="none" w:sz="0" w:space="0" w:color="auto"/>
            <w:left w:val="none" w:sz="0" w:space="0" w:color="auto"/>
            <w:bottom w:val="none" w:sz="0" w:space="0" w:color="auto"/>
            <w:right w:val="none" w:sz="0" w:space="0" w:color="auto"/>
          </w:divBdr>
        </w:div>
        <w:div w:id="810900758">
          <w:marLeft w:val="0"/>
          <w:marRight w:val="0"/>
          <w:marTop w:val="0"/>
          <w:marBottom w:val="0"/>
          <w:divBdr>
            <w:top w:val="none" w:sz="0" w:space="0" w:color="auto"/>
            <w:left w:val="none" w:sz="0" w:space="0" w:color="auto"/>
            <w:bottom w:val="none" w:sz="0" w:space="0" w:color="auto"/>
            <w:right w:val="none" w:sz="0" w:space="0" w:color="auto"/>
          </w:divBdr>
        </w:div>
        <w:div w:id="854534143">
          <w:marLeft w:val="0"/>
          <w:marRight w:val="0"/>
          <w:marTop w:val="0"/>
          <w:marBottom w:val="0"/>
          <w:divBdr>
            <w:top w:val="none" w:sz="0" w:space="0" w:color="auto"/>
            <w:left w:val="none" w:sz="0" w:space="0" w:color="auto"/>
            <w:bottom w:val="none" w:sz="0" w:space="0" w:color="auto"/>
            <w:right w:val="none" w:sz="0" w:space="0" w:color="auto"/>
          </w:divBdr>
        </w:div>
        <w:div w:id="924723671">
          <w:marLeft w:val="0"/>
          <w:marRight w:val="0"/>
          <w:marTop w:val="0"/>
          <w:marBottom w:val="0"/>
          <w:divBdr>
            <w:top w:val="none" w:sz="0" w:space="0" w:color="auto"/>
            <w:left w:val="none" w:sz="0" w:space="0" w:color="auto"/>
            <w:bottom w:val="none" w:sz="0" w:space="0" w:color="auto"/>
            <w:right w:val="none" w:sz="0" w:space="0" w:color="auto"/>
          </w:divBdr>
          <w:divsChild>
            <w:div w:id="900796292">
              <w:marLeft w:val="0"/>
              <w:marRight w:val="0"/>
              <w:marTop w:val="0"/>
              <w:marBottom w:val="0"/>
              <w:divBdr>
                <w:top w:val="none" w:sz="0" w:space="0" w:color="auto"/>
                <w:left w:val="none" w:sz="0" w:space="0" w:color="auto"/>
                <w:bottom w:val="none" w:sz="0" w:space="0" w:color="auto"/>
                <w:right w:val="none" w:sz="0" w:space="0" w:color="auto"/>
              </w:divBdr>
            </w:div>
          </w:divsChild>
        </w:div>
        <w:div w:id="1080179025">
          <w:marLeft w:val="0"/>
          <w:marRight w:val="0"/>
          <w:marTop w:val="0"/>
          <w:marBottom w:val="0"/>
          <w:divBdr>
            <w:top w:val="none" w:sz="0" w:space="0" w:color="auto"/>
            <w:left w:val="none" w:sz="0" w:space="0" w:color="auto"/>
            <w:bottom w:val="none" w:sz="0" w:space="0" w:color="auto"/>
            <w:right w:val="none" w:sz="0" w:space="0" w:color="auto"/>
          </w:divBdr>
          <w:divsChild>
            <w:div w:id="1154493688">
              <w:marLeft w:val="0"/>
              <w:marRight w:val="0"/>
              <w:marTop w:val="0"/>
              <w:marBottom w:val="0"/>
              <w:divBdr>
                <w:top w:val="none" w:sz="0" w:space="0" w:color="auto"/>
                <w:left w:val="none" w:sz="0" w:space="0" w:color="auto"/>
                <w:bottom w:val="none" w:sz="0" w:space="0" w:color="auto"/>
                <w:right w:val="none" w:sz="0" w:space="0" w:color="auto"/>
              </w:divBdr>
            </w:div>
          </w:divsChild>
        </w:div>
        <w:div w:id="1098479997">
          <w:marLeft w:val="0"/>
          <w:marRight w:val="0"/>
          <w:marTop w:val="0"/>
          <w:marBottom w:val="0"/>
          <w:divBdr>
            <w:top w:val="none" w:sz="0" w:space="0" w:color="auto"/>
            <w:left w:val="none" w:sz="0" w:space="0" w:color="auto"/>
            <w:bottom w:val="none" w:sz="0" w:space="0" w:color="auto"/>
            <w:right w:val="none" w:sz="0" w:space="0" w:color="auto"/>
          </w:divBdr>
        </w:div>
        <w:div w:id="1249119487">
          <w:marLeft w:val="0"/>
          <w:marRight w:val="0"/>
          <w:marTop w:val="300"/>
          <w:marBottom w:val="0"/>
          <w:divBdr>
            <w:top w:val="none" w:sz="0" w:space="0" w:color="auto"/>
            <w:left w:val="none" w:sz="0" w:space="0" w:color="auto"/>
            <w:bottom w:val="none" w:sz="0" w:space="0" w:color="auto"/>
            <w:right w:val="none" w:sz="0" w:space="0" w:color="auto"/>
          </w:divBdr>
          <w:divsChild>
            <w:div w:id="791167493">
              <w:marLeft w:val="0"/>
              <w:marRight w:val="0"/>
              <w:marTop w:val="0"/>
              <w:marBottom w:val="0"/>
              <w:divBdr>
                <w:top w:val="none" w:sz="0" w:space="0" w:color="auto"/>
                <w:left w:val="none" w:sz="0" w:space="0" w:color="auto"/>
                <w:bottom w:val="none" w:sz="0" w:space="0" w:color="auto"/>
                <w:right w:val="none" w:sz="0" w:space="0" w:color="auto"/>
              </w:divBdr>
              <w:divsChild>
                <w:div w:id="1082144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801172">
          <w:marLeft w:val="0"/>
          <w:marRight w:val="0"/>
          <w:marTop w:val="0"/>
          <w:marBottom w:val="0"/>
          <w:divBdr>
            <w:top w:val="none" w:sz="0" w:space="0" w:color="auto"/>
            <w:left w:val="none" w:sz="0" w:space="0" w:color="auto"/>
            <w:bottom w:val="none" w:sz="0" w:space="0" w:color="auto"/>
            <w:right w:val="none" w:sz="0" w:space="0" w:color="auto"/>
          </w:divBdr>
          <w:divsChild>
            <w:div w:id="819229973">
              <w:marLeft w:val="0"/>
              <w:marRight w:val="0"/>
              <w:marTop w:val="0"/>
              <w:marBottom w:val="0"/>
              <w:divBdr>
                <w:top w:val="none" w:sz="0" w:space="0" w:color="auto"/>
                <w:left w:val="none" w:sz="0" w:space="0" w:color="auto"/>
                <w:bottom w:val="none" w:sz="0" w:space="0" w:color="auto"/>
                <w:right w:val="none" w:sz="0" w:space="0" w:color="auto"/>
              </w:divBdr>
            </w:div>
          </w:divsChild>
        </w:div>
        <w:div w:id="1474561263">
          <w:marLeft w:val="0"/>
          <w:marRight w:val="0"/>
          <w:marTop w:val="0"/>
          <w:marBottom w:val="0"/>
          <w:divBdr>
            <w:top w:val="none" w:sz="0" w:space="0" w:color="auto"/>
            <w:left w:val="none" w:sz="0" w:space="0" w:color="auto"/>
            <w:bottom w:val="none" w:sz="0" w:space="0" w:color="auto"/>
            <w:right w:val="none" w:sz="0" w:space="0" w:color="auto"/>
          </w:divBdr>
          <w:divsChild>
            <w:div w:id="1634553196">
              <w:marLeft w:val="0"/>
              <w:marRight w:val="0"/>
              <w:marTop w:val="0"/>
              <w:marBottom w:val="0"/>
              <w:divBdr>
                <w:top w:val="none" w:sz="0" w:space="0" w:color="auto"/>
                <w:left w:val="none" w:sz="0" w:space="0" w:color="auto"/>
                <w:bottom w:val="none" w:sz="0" w:space="0" w:color="auto"/>
                <w:right w:val="none" w:sz="0" w:space="0" w:color="auto"/>
              </w:divBdr>
            </w:div>
          </w:divsChild>
        </w:div>
        <w:div w:id="1668635769">
          <w:marLeft w:val="0"/>
          <w:marRight w:val="0"/>
          <w:marTop w:val="0"/>
          <w:marBottom w:val="0"/>
          <w:divBdr>
            <w:top w:val="none" w:sz="0" w:space="0" w:color="auto"/>
            <w:left w:val="none" w:sz="0" w:space="0" w:color="auto"/>
            <w:bottom w:val="none" w:sz="0" w:space="0" w:color="auto"/>
            <w:right w:val="none" w:sz="0" w:space="0" w:color="auto"/>
          </w:divBdr>
        </w:div>
        <w:div w:id="1671450284">
          <w:marLeft w:val="0"/>
          <w:marRight w:val="0"/>
          <w:marTop w:val="300"/>
          <w:marBottom w:val="0"/>
          <w:divBdr>
            <w:top w:val="none" w:sz="0" w:space="0" w:color="auto"/>
            <w:left w:val="none" w:sz="0" w:space="0" w:color="auto"/>
            <w:bottom w:val="none" w:sz="0" w:space="0" w:color="auto"/>
            <w:right w:val="none" w:sz="0" w:space="0" w:color="auto"/>
          </w:divBdr>
          <w:divsChild>
            <w:div w:id="229464810">
              <w:marLeft w:val="0"/>
              <w:marRight w:val="0"/>
              <w:marTop w:val="0"/>
              <w:marBottom w:val="0"/>
              <w:divBdr>
                <w:top w:val="none" w:sz="0" w:space="0" w:color="auto"/>
                <w:left w:val="none" w:sz="0" w:space="0" w:color="auto"/>
                <w:bottom w:val="none" w:sz="0" w:space="0" w:color="auto"/>
                <w:right w:val="none" w:sz="0" w:space="0" w:color="auto"/>
              </w:divBdr>
              <w:divsChild>
                <w:div w:id="1190292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032733">
          <w:marLeft w:val="0"/>
          <w:marRight w:val="0"/>
          <w:marTop w:val="0"/>
          <w:marBottom w:val="0"/>
          <w:divBdr>
            <w:top w:val="none" w:sz="0" w:space="0" w:color="auto"/>
            <w:left w:val="none" w:sz="0" w:space="0" w:color="auto"/>
            <w:bottom w:val="none" w:sz="0" w:space="0" w:color="auto"/>
            <w:right w:val="none" w:sz="0" w:space="0" w:color="auto"/>
          </w:divBdr>
          <w:divsChild>
            <w:div w:id="1933005549">
              <w:marLeft w:val="0"/>
              <w:marRight w:val="0"/>
              <w:marTop w:val="0"/>
              <w:marBottom w:val="0"/>
              <w:divBdr>
                <w:top w:val="none" w:sz="0" w:space="0" w:color="auto"/>
                <w:left w:val="none" w:sz="0" w:space="0" w:color="auto"/>
                <w:bottom w:val="none" w:sz="0" w:space="0" w:color="auto"/>
                <w:right w:val="none" w:sz="0" w:space="0" w:color="auto"/>
              </w:divBdr>
            </w:div>
          </w:divsChild>
        </w:div>
        <w:div w:id="2048603878">
          <w:marLeft w:val="0"/>
          <w:marRight w:val="0"/>
          <w:marTop w:val="300"/>
          <w:marBottom w:val="0"/>
          <w:divBdr>
            <w:top w:val="none" w:sz="0" w:space="0" w:color="auto"/>
            <w:left w:val="none" w:sz="0" w:space="0" w:color="auto"/>
            <w:bottom w:val="none" w:sz="0" w:space="0" w:color="auto"/>
            <w:right w:val="none" w:sz="0" w:space="0" w:color="auto"/>
          </w:divBdr>
          <w:divsChild>
            <w:div w:id="850606778">
              <w:marLeft w:val="0"/>
              <w:marRight w:val="0"/>
              <w:marTop w:val="0"/>
              <w:marBottom w:val="0"/>
              <w:divBdr>
                <w:top w:val="none" w:sz="0" w:space="0" w:color="auto"/>
                <w:left w:val="none" w:sz="0" w:space="0" w:color="auto"/>
                <w:bottom w:val="none" w:sz="0" w:space="0" w:color="auto"/>
                <w:right w:val="none" w:sz="0" w:space="0" w:color="auto"/>
              </w:divBdr>
              <w:divsChild>
                <w:div w:id="106221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657455">
      <w:bodyDiv w:val="1"/>
      <w:marLeft w:val="0"/>
      <w:marRight w:val="0"/>
      <w:marTop w:val="0"/>
      <w:marBottom w:val="0"/>
      <w:divBdr>
        <w:top w:val="none" w:sz="0" w:space="0" w:color="auto"/>
        <w:left w:val="none" w:sz="0" w:space="0" w:color="auto"/>
        <w:bottom w:val="none" w:sz="0" w:space="0" w:color="auto"/>
        <w:right w:val="none" w:sz="0" w:space="0" w:color="auto"/>
      </w:divBdr>
      <w:divsChild>
        <w:div w:id="1003168660">
          <w:marLeft w:val="0"/>
          <w:marRight w:val="0"/>
          <w:marTop w:val="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sChild>
            <w:div w:id="1796677978">
              <w:marLeft w:val="0"/>
              <w:marRight w:val="0"/>
              <w:marTop w:val="0"/>
              <w:marBottom w:val="0"/>
              <w:divBdr>
                <w:top w:val="none" w:sz="0" w:space="0" w:color="auto"/>
                <w:left w:val="none" w:sz="0" w:space="0" w:color="auto"/>
                <w:bottom w:val="none" w:sz="0" w:space="0" w:color="auto"/>
                <w:right w:val="none" w:sz="0" w:space="0" w:color="auto"/>
              </w:divBdr>
            </w:div>
          </w:divsChild>
        </w:div>
        <w:div w:id="110589099">
          <w:marLeft w:val="0"/>
          <w:marRight w:val="0"/>
          <w:marTop w:val="0"/>
          <w:marBottom w:val="0"/>
          <w:divBdr>
            <w:top w:val="none" w:sz="0" w:space="0" w:color="auto"/>
            <w:left w:val="none" w:sz="0" w:space="0" w:color="auto"/>
            <w:bottom w:val="none" w:sz="0" w:space="0" w:color="auto"/>
            <w:right w:val="none" w:sz="0" w:space="0" w:color="auto"/>
          </w:divBdr>
        </w:div>
        <w:div w:id="1489054314">
          <w:marLeft w:val="0"/>
          <w:marRight w:val="0"/>
          <w:marTop w:val="0"/>
          <w:marBottom w:val="0"/>
          <w:divBdr>
            <w:top w:val="none" w:sz="0" w:space="0" w:color="auto"/>
            <w:left w:val="none" w:sz="0" w:space="0" w:color="auto"/>
            <w:bottom w:val="none" w:sz="0" w:space="0" w:color="auto"/>
            <w:right w:val="none" w:sz="0" w:space="0" w:color="auto"/>
          </w:divBdr>
          <w:divsChild>
            <w:div w:id="1688024794">
              <w:marLeft w:val="0"/>
              <w:marRight w:val="0"/>
              <w:marTop w:val="0"/>
              <w:marBottom w:val="0"/>
              <w:divBdr>
                <w:top w:val="none" w:sz="0" w:space="0" w:color="auto"/>
                <w:left w:val="none" w:sz="0" w:space="0" w:color="auto"/>
                <w:bottom w:val="none" w:sz="0" w:space="0" w:color="auto"/>
                <w:right w:val="none" w:sz="0" w:space="0" w:color="auto"/>
              </w:divBdr>
            </w:div>
          </w:divsChild>
        </w:div>
        <w:div w:id="1175877020">
          <w:marLeft w:val="0"/>
          <w:marRight w:val="0"/>
          <w:marTop w:val="0"/>
          <w:marBottom w:val="0"/>
          <w:divBdr>
            <w:top w:val="none" w:sz="0" w:space="0" w:color="auto"/>
            <w:left w:val="none" w:sz="0" w:space="0" w:color="auto"/>
            <w:bottom w:val="none" w:sz="0" w:space="0" w:color="auto"/>
            <w:right w:val="none" w:sz="0" w:space="0" w:color="auto"/>
          </w:divBdr>
        </w:div>
        <w:div w:id="639192580">
          <w:marLeft w:val="0"/>
          <w:marRight w:val="0"/>
          <w:marTop w:val="0"/>
          <w:marBottom w:val="0"/>
          <w:divBdr>
            <w:top w:val="none" w:sz="0" w:space="0" w:color="auto"/>
            <w:left w:val="none" w:sz="0" w:space="0" w:color="auto"/>
            <w:bottom w:val="none" w:sz="0" w:space="0" w:color="auto"/>
            <w:right w:val="none" w:sz="0" w:space="0" w:color="auto"/>
          </w:divBdr>
          <w:divsChild>
            <w:div w:id="192427353">
              <w:marLeft w:val="0"/>
              <w:marRight w:val="0"/>
              <w:marTop w:val="0"/>
              <w:marBottom w:val="0"/>
              <w:divBdr>
                <w:top w:val="none" w:sz="0" w:space="0" w:color="auto"/>
                <w:left w:val="none" w:sz="0" w:space="0" w:color="auto"/>
                <w:bottom w:val="none" w:sz="0" w:space="0" w:color="auto"/>
                <w:right w:val="none" w:sz="0" w:space="0" w:color="auto"/>
              </w:divBdr>
            </w:div>
          </w:divsChild>
        </w:div>
        <w:div w:id="40322412">
          <w:marLeft w:val="0"/>
          <w:marRight w:val="0"/>
          <w:marTop w:val="0"/>
          <w:marBottom w:val="0"/>
          <w:divBdr>
            <w:top w:val="none" w:sz="0" w:space="0" w:color="auto"/>
            <w:left w:val="none" w:sz="0" w:space="0" w:color="auto"/>
            <w:bottom w:val="none" w:sz="0" w:space="0" w:color="auto"/>
            <w:right w:val="none" w:sz="0" w:space="0" w:color="auto"/>
          </w:divBdr>
        </w:div>
        <w:div w:id="427164567">
          <w:marLeft w:val="0"/>
          <w:marRight w:val="0"/>
          <w:marTop w:val="0"/>
          <w:marBottom w:val="0"/>
          <w:divBdr>
            <w:top w:val="none" w:sz="0" w:space="0" w:color="auto"/>
            <w:left w:val="none" w:sz="0" w:space="0" w:color="auto"/>
            <w:bottom w:val="none" w:sz="0" w:space="0" w:color="auto"/>
            <w:right w:val="none" w:sz="0" w:space="0" w:color="auto"/>
          </w:divBdr>
          <w:divsChild>
            <w:div w:id="1312179312">
              <w:marLeft w:val="0"/>
              <w:marRight w:val="0"/>
              <w:marTop w:val="0"/>
              <w:marBottom w:val="0"/>
              <w:divBdr>
                <w:top w:val="none" w:sz="0" w:space="0" w:color="auto"/>
                <w:left w:val="none" w:sz="0" w:space="0" w:color="auto"/>
                <w:bottom w:val="none" w:sz="0" w:space="0" w:color="auto"/>
                <w:right w:val="none" w:sz="0" w:space="0" w:color="auto"/>
              </w:divBdr>
            </w:div>
          </w:divsChild>
        </w:div>
        <w:div w:id="1261599820">
          <w:marLeft w:val="0"/>
          <w:marRight w:val="0"/>
          <w:marTop w:val="0"/>
          <w:marBottom w:val="0"/>
          <w:divBdr>
            <w:top w:val="none" w:sz="0" w:space="0" w:color="auto"/>
            <w:left w:val="none" w:sz="0" w:space="0" w:color="auto"/>
            <w:bottom w:val="none" w:sz="0" w:space="0" w:color="auto"/>
            <w:right w:val="none" w:sz="0" w:space="0" w:color="auto"/>
          </w:divBdr>
        </w:div>
        <w:div w:id="1397704613">
          <w:marLeft w:val="0"/>
          <w:marRight w:val="0"/>
          <w:marTop w:val="0"/>
          <w:marBottom w:val="0"/>
          <w:divBdr>
            <w:top w:val="none" w:sz="0" w:space="0" w:color="auto"/>
            <w:left w:val="none" w:sz="0" w:space="0" w:color="auto"/>
            <w:bottom w:val="none" w:sz="0" w:space="0" w:color="auto"/>
            <w:right w:val="none" w:sz="0" w:space="0" w:color="auto"/>
          </w:divBdr>
          <w:divsChild>
            <w:div w:id="728572579">
              <w:marLeft w:val="0"/>
              <w:marRight w:val="0"/>
              <w:marTop w:val="0"/>
              <w:marBottom w:val="0"/>
              <w:divBdr>
                <w:top w:val="none" w:sz="0" w:space="0" w:color="auto"/>
                <w:left w:val="none" w:sz="0" w:space="0" w:color="auto"/>
                <w:bottom w:val="none" w:sz="0" w:space="0" w:color="auto"/>
                <w:right w:val="none" w:sz="0" w:space="0" w:color="auto"/>
              </w:divBdr>
            </w:div>
          </w:divsChild>
        </w:div>
        <w:div w:id="513616060">
          <w:marLeft w:val="0"/>
          <w:marRight w:val="0"/>
          <w:marTop w:val="0"/>
          <w:marBottom w:val="0"/>
          <w:divBdr>
            <w:top w:val="none" w:sz="0" w:space="0" w:color="auto"/>
            <w:left w:val="none" w:sz="0" w:space="0" w:color="auto"/>
            <w:bottom w:val="none" w:sz="0" w:space="0" w:color="auto"/>
            <w:right w:val="none" w:sz="0" w:space="0" w:color="auto"/>
          </w:divBdr>
        </w:div>
        <w:div w:id="696393886">
          <w:marLeft w:val="0"/>
          <w:marRight w:val="0"/>
          <w:marTop w:val="0"/>
          <w:marBottom w:val="0"/>
          <w:divBdr>
            <w:top w:val="none" w:sz="0" w:space="0" w:color="auto"/>
            <w:left w:val="none" w:sz="0" w:space="0" w:color="auto"/>
            <w:bottom w:val="none" w:sz="0" w:space="0" w:color="auto"/>
            <w:right w:val="none" w:sz="0" w:space="0" w:color="auto"/>
          </w:divBdr>
          <w:divsChild>
            <w:div w:id="1199506713">
              <w:marLeft w:val="0"/>
              <w:marRight w:val="0"/>
              <w:marTop w:val="0"/>
              <w:marBottom w:val="0"/>
              <w:divBdr>
                <w:top w:val="none" w:sz="0" w:space="0" w:color="auto"/>
                <w:left w:val="none" w:sz="0" w:space="0" w:color="auto"/>
                <w:bottom w:val="none" w:sz="0" w:space="0" w:color="auto"/>
                <w:right w:val="none" w:sz="0" w:space="0" w:color="auto"/>
              </w:divBdr>
            </w:div>
          </w:divsChild>
        </w:div>
        <w:div w:id="1637757141">
          <w:marLeft w:val="0"/>
          <w:marRight w:val="0"/>
          <w:marTop w:val="0"/>
          <w:marBottom w:val="0"/>
          <w:divBdr>
            <w:top w:val="none" w:sz="0" w:space="0" w:color="auto"/>
            <w:left w:val="none" w:sz="0" w:space="0" w:color="auto"/>
            <w:bottom w:val="none" w:sz="0" w:space="0" w:color="auto"/>
            <w:right w:val="none" w:sz="0" w:space="0" w:color="auto"/>
          </w:divBdr>
        </w:div>
        <w:div w:id="248541279">
          <w:marLeft w:val="0"/>
          <w:marRight w:val="0"/>
          <w:marTop w:val="0"/>
          <w:marBottom w:val="0"/>
          <w:divBdr>
            <w:top w:val="none" w:sz="0" w:space="0" w:color="auto"/>
            <w:left w:val="none" w:sz="0" w:space="0" w:color="auto"/>
            <w:bottom w:val="none" w:sz="0" w:space="0" w:color="auto"/>
            <w:right w:val="none" w:sz="0" w:space="0" w:color="auto"/>
          </w:divBdr>
          <w:divsChild>
            <w:div w:id="2020231704">
              <w:marLeft w:val="0"/>
              <w:marRight w:val="0"/>
              <w:marTop w:val="0"/>
              <w:marBottom w:val="0"/>
              <w:divBdr>
                <w:top w:val="none" w:sz="0" w:space="0" w:color="auto"/>
                <w:left w:val="none" w:sz="0" w:space="0" w:color="auto"/>
                <w:bottom w:val="none" w:sz="0" w:space="0" w:color="auto"/>
                <w:right w:val="none" w:sz="0" w:space="0" w:color="auto"/>
              </w:divBdr>
            </w:div>
          </w:divsChild>
        </w:div>
        <w:div w:id="1940718000">
          <w:marLeft w:val="0"/>
          <w:marRight w:val="0"/>
          <w:marTop w:val="300"/>
          <w:marBottom w:val="0"/>
          <w:divBdr>
            <w:top w:val="none" w:sz="0" w:space="0" w:color="auto"/>
            <w:left w:val="none" w:sz="0" w:space="0" w:color="auto"/>
            <w:bottom w:val="none" w:sz="0" w:space="0" w:color="auto"/>
            <w:right w:val="none" w:sz="0" w:space="0" w:color="auto"/>
          </w:divBdr>
          <w:divsChild>
            <w:div w:id="1303384552">
              <w:marLeft w:val="0"/>
              <w:marRight w:val="0"/>
              <w:marTop w:val="0"/>
              <w:marBottom w:val="0"/>
              <w:divBdr>
                <w:top w:val="none" w:sz="0" w:space="0" w:color="auto"/>
                <w:left w:val="none" w:sz="0" w:space="0" w:color="auto"/>
                <w:bottom w:val="none" w:sz="0" w:space="0" w:color="auto"/>
                <w:right w:val="none" w:sz="0" w:space="0" w:color="auto"/>
              </w:divBdr>
              <w:divsChild>
                <w:div w:id="591206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39013">
          <w:marLeft w:val="0"/>
          <w:marRight w:val="0"/>
          <w:marTop w:val="300"/>
          <w:marBottom w:val="0"/>
          <w:divBdr>
            <w:top w:val="none" w:sz="0" w:space="0" w:color="auto"/>
            <w:left w:val="none" w:sz="0" w:space="0" w:color="auto"/>
            <w:bottom w:val="none" w:sz="0" w:space="0" w:color="auto"/>
            <w:right w:val="none" w:sz="0" w:space="0" w:color="auto"/>
          </w:divBdr>
          <w:divsChild>
            <w:div w:id="1593515806">
              <w:marLeft w:val="0"/>
              <w:marRight w:val="0"/>
              <w:marTop w:val="0"/>
              <w:marBottom w:val="0"/>
              <w:divBdr>
                <w:top w:val="none" w:sz="0" w:space="0" w:color="auto"/>
                <w:left w:val="none" w:sz="0" w:space="0" w:color="auto"/>
                <w:bottom w:val="none" w:sz="0" w:space="0" w:color="auto"/>
                <w:right w:val="none" w:sz="0" w:space="0" w:color="auto"/>
              </w:divBdr>
              <w:divsChild>
                <w:div w:id="111274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658">
          <w:marLeft w:val="0"/>
          <w:marRight w:val="0"/>
          <w:marTop w:val="300"/>
          <w:marBottom w:val="0"/>
          <w:divBdr>
            <w:top w:val="none" w:sz="0" w:space="0" w:color="auto"/>
            <w:left w:val="none" w:sz="0" w:space="0" w:color="auto"/>
            <w:bottom w:val="none" w:sz="0" w:space="0" w:color="auto"/>
            <w:right w:val="none" w:sz="0" w:space="0" w:color="auto"/>
          </w:divBdr>
          <w:divsChild>
            <w:div w:id="177157083">
              <w:marLeft w:val="0"/>
              <w:marRight w:val="0"/>
              <w:marTop w:val="0"/>
              <w:marBottom w:val="0"/>
              <w:divBdr>
                <w:top w:val="none" w:sz="0" w:space="0" w:color="auto"/>
                <w:left w:val="none" w:sz="0" w:space="0" w:color="auto"/>
                <w:bottom w:val="none" w:sz="0" w:space="0" w:color="auto"/>
                <w:right w:val="none" w:sz="0" w:space="0" w:color="auto"/>
              </w:divBdr>
              <w:divsChild>
                <w:div w:id="1324048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804080">
          <w:marLeft w:val="0"/>
          <w:marRight w:val="0"/>
          <w:marTop w:val="300"/>
          <w:marBottom w:val="0"/>
          <w:divBdr>
            <w:top w:val="none" w:sz="0" w:space="0" w:color="auto"/>
            <w:left w:val="none" w:sz="0" w:space="0" w:color="auto"/>
            <w:bottom w:val="none" w:sz="0" w:space="0" w:color="auto"/>
            <w:right w:val="none" w:sz="0" w:space="0" w:color="auto"/>
          </w:divBdr>
          <w:divsChild>
            <w:div w:id="1812097283">
              <w:marLeft w:val="0"/>
              <w:marRight w:val="0"/>
              <w:marTop w:val="0"/>
              <w:marBottom w:val="0"/>
              <w:divBdr>
                <w:top w:val="none" w:sz="0" w:space="0" w:color="auto"/>
                <w:left w:val="none" w:sz="0" w:space="0" w:color="auto"/>
                <w:bottom w:val="none" w:sz="0" w:space="0" w:color="auto"/>
                <w:right w:val="none" w:sz="0" w:space="0" w:color="auto"/>
              </w:divBdr>
              <w:divsChild>
                <w:div w:id="78061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923715">
      <w:bodyDiv w:val="1"/>
      <w:marLeft w:val="0"/>
      <w:marRight w:val="0"/>
      <w:marTop w:val="0"/>
      <w:marBottom w:val="0"/>
      <w:divBdr>
        <w:top w:val="none" w:sz="0" w:space="0" w:color="auto"/>
        <w:left w:val="none" w:sz="0" w:space="0" w:color="auto"/>
        <w:bottom w:val="none" w:sz="0" w:space="0" w:color="auto"/>
        <w:right w:val="none" w:sz="0" w:space="0" w:color="auto"/>
      </w:divBdr>
    </w:div>
    <w:div w:id="481656356">
      <w:bodyDiv w:val="1"/>
      <w:marLeft w:val="0"/>
      <w:marRight w:val="0"/>
      <w:marTop w:val="0"/>
      <w:marBottom w:val="0"/>
      <w:divBdr>
        <w:top w:val="none" w:sz="0" w:space="0" w:color="auto"/>
        <w:left w:val="none" w:sz="0" w:space="0" w:color="auto"/>
        <w:bottom w:val="none" w:sz="0" w:space="0" w:color="auto"/>
        <w:right w:val="none" w:sz="0" w:space="0" w:color="auto"/>
      </w:divBdr>
      <w:divsChild>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219831619">
          <w:marLeft w:val="0"/>
          <w:marRight w:val="0"/>
          <w:marTop w:val="0"/>
          <w:marBottom w:val="0"/>
          <w:divBdr>
            <w:top w:val="none" w:sz="0" w:space="0" w:color="auto"/>
            <w:left w:val="none" w:sz="0" w:space="0" w:color="auto"/>
            <w:bottom w:val="none" w:sz="0" w:space="0" w:color="auto"/>
            <w:right w:val="none" w:sz="0" w:space="0" w:color="auto"/>
          </w:divBdr>
          <w:divsChild>
            <w:div w:id="10844732">
              <w:marLeft w:val="0"/>
              <w:marRight w:val="0"/>
              <w:marTop w:val="0"/>
              <w:marBottom w:val="0"/>
              <w:divBdr>
                <w:top w:val="none" w:sz="0" w:space="0" w:color="auto"/>
                <w:left w:val="none" w:sz="0" w:space="0" w:color="auto"/>
                <w:bottom w:val="none" w:sz="0" w:space="0" w:color="auto"/>
                <w:right w:val="none" w:sz="0" w:space="0" w:color="auto"/>
              </w:divBdr>
            </w:div>
          </w:divsChild>
        </w:div>
        <w:div w:id="311297956">
          <w:marLeft w:val="0"/>
          <w:marRight w:val="0"/>
          <w:marTop w:val="300"/>
          <w:marBottom w:val="0"/>
          <w:divBdr>
            <w:top w:val="none" w:sz="0" w:space="0" w:color="auto"/>
            <w:left w:val="none" w:sz="0" w:space="0" w:color="auto"/>
            <w:bottom w:val="none" w:sz="0" w:space="0" w:color="auto"/>
            <w:right w:val="none" w:sz="0" w:space="0" w:color="auto"/>
          </w:divBdr>
          <w:divsChild>
            <w:div w:id="929659139">
              <w:marLeft w:val="0"/>
              <w:marRight w:val="0"/>
              <w:marTop w:val="0"/>
              <w:marBottom w:val="0"/>
              <w:divBdr>
                <w:top w:val="none" w:sz="0" w:space="0" w:color="auto"/>
                <w:left w:val="none" w:sz="0" w:space="0" w:color="auto"/>
                <w:bottom w:val="none" w:sz="0" w:space="0" w:color="auto"/>
                <w:right w:val="none" w:sz="0" w:space="0" w:color="auto"/>
              </w:divBdr>
              <w:divsChild>
                <w:div w:id="559363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505948">
          <w:marLeft w:val="0"/>
          <w:marRight w:val="0"/>
          <w:marTop w:val="300"/>
          <w:marBottom w:val="0"/>
          <w:divBdr>
            <w:top w:val="none" w:sz="0" w:space="0" w:color="auto"/>
            <w:left w:val="none" w:sz="0" w:space="0" w:color="auto"/>
            <w:bottom w:val="none" w:sz="0" w:space="0" w:color="auto"/>
            <w:right w:val="none" w:sz="0" w:space="0" w:color="auto"/>
          </w:divBdr>
          <w:divsChild>
            <w:div w:id="700596042">
              <w:marLeft w:val="0"/>
              <w:marRight w:val="0"/>
              <w:marTop w:val="0"/>
              <w:marBottom w:val="0"/>
              <w:divBdr>
                <w:top w:val="none" w:sz="0" w:space="0" w:color="auto"/>
                <w:left w:val="none" w:sz="0" w:space="0" w:color="auto"/>
                <w:bottom w:val="none" w:sz="0" w:space="0" w:color="auto"/>
                <w:right w:val="none" w:sz="0" w:space="0" w:color="auto"/>
              </w:divBdr>
              <w:divsChild>
                <w:div w:id="1867325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332405">
          <w:marLeft w:val="0"/>
          <w:marRight w:val="0"/>
          <w:marTop w:val="0"/>
          <w:marBottom w:val="0"/>
          <w:divBdr>
            <w:top w:val="none" w:sz="0" w:space="0" w:color="auto"/>
            <w:left w:val="none" w:sz="0" w:space="0" w:color="auto"/>
            <w:bottom w:val="none" w:sz="0" w:space="0" w:color="auto"/>
            <w:right w:val="none" w:sz="0" w:space="0" w:color="auto"/>
          </w:divBdr>
        </w:div>
        <w:div w:id="881357715">
          <w:marLeft w:val="0"/>
          <w:marRight w:val="0"/>
          <w:marTop w:val="300"/>
          <w:marBottom w:val="0"/>
          <w:divBdr>
            <w:top w:val="none" w:sz="0" w:space="0" w:color="auto"/>
            <w:left w:val="none" w:sz="0" w:space="0" w:color="auto"/>
            <w:bottom w:val="none" w:sz="0" w:space="0" w:color="auto"/>
            <w:right w:val="none" w:sz="0" w:space="0" w:color="auto"/>
          </w:divBdr>
          <w:divsChild>
            <w:div w:id="1932931784">
              <w:marLeft w:val="0"/>
              <w:marRight w:val="0"/>
              <w:marTop w:val="0"/>
              <w:marBottom w:val="0"/>
              <w:divBdr>
                <w:top w:val="none" w:sz="0" w:space="0" w:color="auto"/>
                <w:left w:val="none" w:sz="0" w:space="0" w:color="auto"/>
                <w:bottom w:val="none" w:sz="0" w:space="0" w:color="auto"/>
                <w:right w:val="none" w:sz="0" w:space="0" w:color="auto"/>
              </w:divBdr>
              <w:divsChild>
                <w:div w:id="85337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417973">
          <w:marLeft w:val="0"/>
          <w:marRight w:val="0"/>
          <w:marTop w:val="0"/>
          <w:marBottom w:val="0"/>
          <w:divBdr>
            <w:top w:val="none" w:sz="0" w:space="0" w:color="auto"/>
            <w:left w:val="none" w:sz="0" w:space="0" w:color="auto"/>
            <w:bottom w:val="none" w:sz="0" w:space="0" w:color="auto"/>
            <w:right w:val="none" w:sz="0" w:space="0" w:color="auto"/>
          </w:divBdr>
          <w:divsChild>
            <w:div w:id="433747714">
              <w:marLeft w:val="0"/>
              <w:marRight w:val="0"/>
              <w:marTop w:val="0"/>
              <w:marBottom w:val="0"/>
              <w:divBdr>
                <w:top w:val="none" w:sz="0" w:space="0" w:color="auto"/>
                <w:left w:val="none" w:sz="0" w:space="0" w:color="auto"/>
                <w:bottom w:val="none" w:sz="0" w:space="0" w:color="auto"/>
                <w:right w:val="none" w:sz="0" w:space="0" w:color="auto"/>
              </w:divBdr>
            </w:div>
          </w:divsChild>
        </w:div>
        <w:div w:id="1365713251">
          <w:marLeft w:val="0"/>
          <w:marRight w:val="0"/>
          <w:marTop w:val="0"/>
          <w:marBottom w:val="0"/>
          <w:divBdr>
            <w:top w:val="none" w:sz="0" w:space="0" w:color="auto"/>
            <w:left w:val="none" w:sz="0" w:space="0" w:color="auto"/>
            <w:bottom w:val="none" w:sz="0" w:space="0" w:color="auto"/>
            <w:right w:val="none" w:sz="0" w:space="0" w:color="auto"/>
          </w:divBdr>
          <w:divsChild>
            <w:div w:id="154107661">
              <w:marLeft w:val="0"/>
              <w:marRight w:val="0"/>
              <w:marTop w:val="0"/>
              <w:marBottom w:val="0"/>
              <w:divBdr>
                <w:top w:val="none" w:sz="0" w:space="0" w:color="auto"/>
                <w:left w:val="none" w:sz="0" w:space="0" w:color="auto"/>
                <w:bottom w:val="none" w:sz="0" w:space="0" w:color="auto"/>
                <w:right w:val="none" w:sz="0" w:space="0" w:color="auto"/>
              </w:divBdr>
            </w:div>
          </w:divsChild>
        </w:div>
        <w:div w:id="1435859123">
          <w:marLeft w:val="0"/>
          <w:marRight w:val="0"/>
          <w:marTop w:val="0"/>
          <w:marBottom w:val="0"/>
          <w:divBdr>
            <w:top w:val="none" w:sz="0" w:space="0" w:color="auto"/>
            <w:left w:val="none" w:sz="0" w:space="0" w:color="auto"/>
            <w:bottom w:val="none" w:sz="0" w:space="0" w:color="auto"/>
            <w:right w:val="none" w:sz="0" w:space="0" w:color="auto"/>
          </w:divBdr>
        </w:div>
        <w:div w:id="1523475996">
          <w:marLeft w:val="0"/>
          <w:marRight w:val="0"/>
          <w:marTop w:val="0"/>
          <w:marBottom w:val="0"/>
          <w:divBdr>
            <w:top w:val="none" w:sz="0" w:space="0" w:color="auto"/>
            <w:left w:val="none" w:sz="0" w:space="0" w:color="auto"/>
            <w:bottom w:val="none" w:sz="0" w:space="0" w:color="auto"/>
            <w:right w:val="none" w:sz="0" w:space="0" w:color="auto"/>
          </w:divBdr>
          <w:divsChild>
            <w:div w:id="211157965">
              <w:marLeft w:val="0"/>
              <w:marRight w:val="0"/>
              <w:marTop w:val="0"/>
              <w:marBottom w:val="0"/>
              <w:divBdr>
                <w:top w:val="none" w:sz="0" w:space="0" w:color="auto"/>
                <w:left w:val="none" w:sz="0" w:space="0" w:color="auto"/>
                <w:bottom w:val="none" w:sz="0" w:space="0" w:color="auto"/>
                <w:right w:val="none" w:sz="0" w:space="0" w:color="auto"/>
              </w:divBdr>
            </w:div>
          </w:divsChild>
        </w:div>
        <w:div w:id="1702783120">
          <w:marLeft w:val="0"/>
          <w:marRight w:val="0"/>
          <w:marTop w:val="0"/>
          <w:marBottom w:val="0"/>
          <w:divBdr>
            <w:top w:val="none" w:sz="0" w:space="0" w:color="auto"/>
            <w:left w:val="none" w:sz="0" w:space="0" w:color="auto"/>
            <w:bottom w:val="none" w:sz="0" w:space="0" w:color="auto"/>
            <w:right w:val="none" w:sz="0" w:space="0" w:color="auto"/>
          </w:divBdr>
        </w:div>
        <w:div w:id="1708674461">
          <w:marLeft w:val="0"/>
          <w:marRight w:val="0"/>
          <w:marTop w:val="300"/>
          <w:marBottom w:val="0"/>
          <w:divBdr>
            <w:top w:val="none" w:sz="0" w:space="0" w:color="auto"/>
            <w:left w:val="none" w:sz="0" w:space="0" w:color="auto"/>
            <w:bottom w:val="none" w:sz="0" w:space="0" w:color="auto"/>
            <w:right w:val="none" w:sz="0" w:space="0" w:color="auto"/>
          </w:divBdr>
          <w:divsChild>
            <w:div w:id="977413055">
              <w:marLeft w:val="0"/>
              <w:marRight w:val="0"/>
              <w:marTop w:val="0"/>
              <w:marBottom w:val="0"/>
              <w:divBdr>
                <w:top w:val="none" w:sz="0" w:space="0" w:color="auto"/>
                <w:left w:val="none" w:sz="0" w:space="0" w:color="auto"/>
                <w:bottom w:val="none" w:sz="0" w:space="0" w:color="auto"/>
                <w:right w:val="none" w:sz="0" w:space="0" w:color="auto"/>
              </w:divBdr>
              <w:divsChild>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137676">
          <w:marLeft w:val="0"/>
          <w:marRight w:val="0"/>
          <w:marTop w:val="0"/>
          <w:marBottom w:val="0"/>
          <w:divBdr>
            <w:top w:val="none" w:sz="0" w:space="0" w:color="auto"/>
            <w:left w:val="none" w:sz="0" w:space="0" w:color="auto"/>
            <w:bottom w:val="none" w:sz="0" w:space="0" w:color="auto"/>
            <w:right w:val="none" w:sz="0" w:space="0" w:color="auto"/>
          </w:divBdr>
        </w:div>
        <w:div w:id="1798530081">
          <w:marLeft w:val="0"/>
          <w:marRight w:val="0"/>
          <w:marTop w:val="0"/>
          <w:marBottom w:val="0"/>
          <w:divBdr>
            <w:top w:val="none" w:sz="0" w:space="0" w:color="auto"/>
            <w:left w:val="none" w:sz="0" w:space="0" w:color="auto"/>
            <w:bottom w:val="none" w:sz="0" w:space="0" w:color="auto"/>
            <w:right w:val="none" w:sz="0" w:space="0" w:color="auto"/>
          </w:divBdr>
          <w:divsChild>
            <w:div w:id="660349193">
              <w:marLeft w:val="0"/>
              <w:marRight w:val="0"/>
              <w:marTop w:val="0"/>
              <w:marBottom w:val="0"/>
              <w:divBdr>
                <w:top w:val="none" w:sz="0" w:space="0" w:color="auto"/>
                <w:left w:val="none" w:sz="0" w:space="0" w:color="auto"/>
                <w:bottom w:val="none" w:sz="0" w:space="0" w:color="auto"/>
                <w:right w:val="none" w:sz="0" w:space="0" w:color="auto"/>
              </w:divBdr>
            </w:div>
          </w:divsChild>
        </w:div>
        <w:div w:id="1801073071">
          <w:marLeft w:val="0"/>
          <w:marRight w:val="0"/>
          <w:marTop w:val="0"/>
          <w:marBottom w:val="0"/>
          <w:divBdr>
            <w:top w:val="none" w:sz="0" w:space="0" w:color="auto"/>
            <w:left w:val="none" w:sz="0" w:space="0" w:color="auto"/>
            <w:bottom w:val="none" w:sz="0" w:space="0" w:color="auto"/>
            <w:right w:val="none" w:sz="0" w:space="0" w:color="auto"/>
          </w:divBdr>
        </w:div>
        <w:div w:id="1900624830">
          <w:marLeft w:val="0"/>
          <w:marRight w:val="0"/>
          <w:marTop w:val="0"/>
          <w:marBottom w:val="0"/>
          <w:divBdr>
            <w:top w:val="none" w:sz="0" w:space="0" w:color="auto"/>
            <w:left w:val="none" w:sz="0" w:space="0" w:color="auto"/>
            <w:bottom w:val="none" w:sz="0" w:space="0" w:color="auto"/>
            <w:right w:val="none" w:sz="0" w:space="0" w:color="auto"/>
          </w:divBdr>
          <w:divsChild>
            <w:div w:id="1447500001">
              <w:marLeft w:val="0"/>
              <w:marRight w:val="0"/>
              <w:marTop w:val="0"/>
              <w:marBottom w:val="0"/>
              <w:divBdr>
                <w:top w:val="none" w:sz="0" w:space="0" w:color="auto"/>
                <w:left w:val="none" w:sz="0" w:space="0" w:color="auto"/>
                <w:bottom w:val="none" w:sz="0" w:space="0" w:color="auto"/>
                <w:right w:val="none" w:sz="0" w:space="0" w:color="auto"/>
              </w:divBdr>
            </w:div>
          </w:divsChild>
        </w:div>
        <w:div w:id="2072804631">
          <w:marLeft w:val="0"/>
          <w:marRight w:val="0"/>
          <w:marTop w:val="0"/>
          <w:marBottom w:val="0"/>
          <w:divBdr>
            <w:top w:val="none" w:sz="0" w:space="0" w:color="auto"/>
            <w:left w:val="none" w:sz="0" w:space="0" w:color="auto"/>
            <w:bottom w:val="none" w:sz="0" w:space="0" w:color="auto"/>
            <w:right w:val="none" w:sz="0" w:space="0" w:color="auto"/>
          </w:divBdr>
        </w:div>
        <w:div w:id="2106343788">
          <w:marLeft w:val="0"/>
          <w:marRight w:val="0"/>
          <w:marTop w:val="0"/>
          <w:marBottom w:val="0"/>
          <w:divBdr>
            <w:top w:val="none" w:sz="0" w:space="0" w:color="auto"/>
            <w:left w:val="none" w:sz="0" w:space="0" w:color="auto"/>
            <w:bottom w:val="none" w:sz="0" w:space="0" w:color="auto"/>
            <w:right w:val="none" w:sz="0" w:space="0" w:color="auto"/>
          </w:divBdr>
        </w:div>
      </w:divsChild>
    </w:div>
    <w:div w:id="482821626">
      <w:bodyDiv w:val="1"/>
      <w:marLeft w:val="0"/>
      <w:marRight w:val="0"/>
      <w:marTop w:val="0"/>
      <w:marBottom w:val="0"/>
      <w:divBdr>
        <w:top w:val="none" w:sz="0" w:space="0" w:color="auto"/>
        <w:left w:val="none" w:sz="0" w:space="0" w:color="auto"/>
        <w:bottom w:val="none" w:sz="0" w:space="0" w:color="auto"/>
        <w:right w:val="none" w:sz="0" w:space="0" w:color="auto"/>
      </w:divBdr>
      <w:divsChild>
        <w:div w:id="296304458">
          <w:marLeft w:val="0"/>
          <w:marRight w:val="0"/>
          <w:marTop w:val="0"/>
          <w:marBottom w:val="0"/>
          <w:divBdr>
            <w:top w:val="none" w:sz="0" w:space="0" w:color="auto"/>
            <w:left w:val="none" w:sz="0" w:space="0" w:color="auto"/>
            <w:bottom w:val="none" w:sz="0" w:space="0" w:color="auto"/>
            <w:right w:val="none" w:sz="0" w:space="0" w:color="auto"/>
          </w:divBdr>
        </w:div>
        <w:div w:id="1322272010">
          <w:marLeft w:val="0"/>
          <w:marRight w:val="0"/>
          <w:marTop w:val="0"/>
          <w:marBottom w:val="0"/>
          <w:divBdr>
            <w:top w:val="none" w:sz="0" w:space="0" w:color="auto"/>
            <w:left w:val="none" w:sz="0" w:space="0" w:color="auto"/>
            <w:bottom w:val="none" w:sz="0" w:space="0" w:color="auto"/>
            <w:right w:val="none" w:sz="0" w:space="0" w:color="auto"/>
          </w:divBdr>
          <w:divsChild>
            <w:div w:id="551356432">
              <w:marLeft w:val="0"/>
              <w:marRight w:val="0"/>
              <w:marTop w:val="0"/>
              <w:marBottom w:val="0"/>
              <w:divBdr>
                <w:top w:val="none" w:sz="0" w:space="0" w:color="auto"/>
                <w:left w:val="none" w:sz="0" w:space="0" w:color="auto"/>
                <w:bottom w:val="none" w:sz="0" w:space="0" w:color="auto"/>
                <w:right w:val="none" w:sz="0" w:space="0" w:color="auto"/>
              </w:divBdr>
            </w:div>
          </w:divsChild>
        </w:div>
        <w:div w:id="865950506">
          <w:marLeft w:val="0"/>
          <w:marRight w:val="0"/>
          <w:marTop w:val="0"/>
          <w:marBottom w:val="0"/>
          <w:divBdr>
            <w:top w:val="none" w:sz="0" w:space="0" w:color="auto"/>
            <w:left w:val="none" w:sz="0" w:space="0" w:color="auto"/>
            <w:bottom w:val="none" w:sz="0" w:space="0" w:color="auto"/>
            <w:right w:val="none" w:sz="0" w:space="0" w:color="auto"/>
          </w:divBdr>
        </w:div>
        <w:div w:id="1887525262">
          <w:marLeft w:val="0"/>
          <w:marRight w:val="0"/>
          <w:marTop w:val="0"/>
          <w:marBottom w:val="0"/>
          <w:divBdr>
            <w:top w:val="none" w:sz="0" w:space="0" w:color="auto"/>
            <w:left w:val="none" w:sz="0" w:space="0" w:color="auto"/>
            <w:bottom w:val="none" w:sz="0" w:space="0" w:color="auto"/>
            <w:right w:val="none" w:sz="0" w:space="0" w:color="auto"/>
          </w:divBdr>
          <w:divsChild>
            <w:div w:id="2025548740">
              <w:marLeft w:val="0"/>
              <w:marRight w:val="0"/>
              <w:marTop w:val="0"/>
              <w:marBottom w:val="0"/>
              <w:divBdr>
                <w:top w:val="none" w:sz="0" w:space="0" w:color="auto"/>
                <w:left w:val="none" w:sz="0" w:space="0" w:color="auto"/>
                <w:bottom w:val="none" w:sz="0" w:space="0" w:color="auto"/>
                <w:right w:val="none" w:sz="0" w:space="0" w:color="auto"/>
              </w:divBdr>
            </w:div>
          </w:divsChild>
        </w:div>
        <w:div w:id="866329263">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sChild>
            <w:div w:id="884177418">
              <w:marLeft w:val="0"/>
              <w:marRight w:val="0"/>
              <w:marTop w:val="0"/>
              <w:marBottom w:val="0"/>
              <w:divBdr>
                <w:top w:val="none" w:sz="0" w:space="0" w:color="auto"/>
                <w:left w:val="none" w:sz="0" w:space="0" w:color="auto"/>
                <w:bottom w:val="none" w:sz="0" w:space="0" w:color="auto"/>
                <w:right w:val="none" w:sz="0" w:space="0" w:color="auto"/>
              </w:divBdr>
            </w:div>
          </w:divsChild>
        </w:div>
        <w:div w:id="668168695">
          <w:marLeft w:val="0"/>
          <w:marRight w:val="0"/>
          <w:marTop w:val="0"/>
          <w:marBottom w:val="0"/>
          <w:divBdr>
            <w:top w:val="none" w:sz="0" w:space="0" w:color="auto"/>
            <w:left w:val="none" w:sz="0" w:space="0" w:color="auto"/>
            <w:bottom w:val="none" w:sz="0" w:space="0" w:color="auto"/>
            <w:right w:val="none" w:sz="0" w:space="0" w:color="auto"/>
          </w:divBdr>
        </w:div>
        <w:div w:id="323747944">
          <w:marLeft w:val="0"/>
          <w:marRight w:val="0"/>
          <w:marTop w:val="0"/>
          <w:marBottom w:val="0"/>
          <w:divBdr>
            <w:top w:val="none" w:sz="0" w:space="0" w:color="auto"/>
            <w:left w:val="none" w:sz="0" w:space="0" w:color="auto"/>
            <w:bottom w:val="none" w:sz="0" w:space="0" w:color="auto"/>
            <w:right w:val="none" w:sz="0" w:space="0" w:color="auto"/>
          </w:divBdr>
          <w:divsChild>
            <w:div w:id="1059743121">
              <w:marLeft w:val="0"/>
              <w:marRight w:val="0"/>
              <w:marTop w:val="0"/>
              <w:marBottom w:val="0"/>
              <w:divBdr>
                <w:top w:val="none" w:sz="0" w:space="0" w:color="auto"/>
                <w:left w:val="none" w:sz="0" w:space="0" w:color="auto"/>
                <w:bottom w:val="none" w:sz="0" w:space="0" w:color="auto"/>
                <w:right w:val="none" w:sz="0" w:space="0" w:color="auto"/>
              </w:divBdr>
            </w:div>
          </w:divsChild>
        </w:div>
        <w:div w:id="357001216">
          <w:marLeft w:val="0"/>
          <w:marRight w:val="0"/>
          <w:marTop w:val="0"/>
          <w:marBottom w:val="0"/>
          <w:divBdr>
            <w:top w:val="none" w:sz="0" w:space="0" w:color="auto"/>
            <w:left w:val="none" w:sz="0" w:space="0" w:color="auto"/>
            <w:bottom w:val="none" w:sz="0" w:space="0" w:color="auto"/>
            <w:right w:val="none" w:sz="0" w:space="0" w:color="auto"/>
          </w:divBdr>
        </w:div>
        <w:div w:id="1839536210">
          <w:marLeft w:val="0"/>
          <w:marRight w:val="0"/>
          <w:marTop w:val="0"/>
          <w:marBottom w:val="0"/>
          <w:divBdr>
            <w:top w:val="none" w:sz="0" w:space="0" w:color="auto"/>
            <w:left w:val="none" w:sz="0" w:space="0" w:color="auto"/>
            <w:bottom w:val="none" w:sz="0" w:space="0" w:color="auto"/>
            <w:right w:val="none" w:sz="0" w:space="0" w:color="auto"/>
          </w:divBdr>
          <w:divsChild>
            <w:div w:id="1849560308">
              <w:marLeft w:val="0"/>
              <w:marRight w:val="0"/>
              <w:marTop w:val="0"/>
              <w:marBottom w:val="0"/>
              <w:divBdr>
                <w:top w:val="none" w:sz="0" w:space="0" w:color="auto"/>
                <w:left w:val="none" w:sz="0" w:space="0" w:color="auto"/>
                <w:bottom w:val="none" w:sz="0" w:space="0" w:color="auto"/>
                <w:right w:val="none" w:sz="0" w:space="0" w:color="auto"/>
              </w:divBdr>
            </w:div>
          </w:divsChild>
        </w:div>
        <w:div w:id="577325135">
          <w:marLeft w:val="0"/>
          <w:marRight w:val="0"/>
          <w:marTop w:val="0"/>
          <w:marBottom w:val="0"/>
          <w:divBdr>
            <w:top w:val="none" w:sz="0" w:space="0" w:color="auto"/>
            <w:left w:val="none" w:sz="0" w:space="0" w:color="auto"/>
            <w:bottom w:val="none" w:sz="0" w:space="0" w:color="auto"/>
            <w:right w:val="none" w:sz="0" w:space="0" w:color="auto"/>
          </w:divBdr>
        </w:div>
        <w:div w:id="1495486291">
          <w:marLeft w:val="0"/>
          <w:marRight w:val="0"/>
          <w:marTop w:val="0"/>
          <w:marBottom w:val="0"/>
          <w:divBdr>
            <w:top w:val="none" w:sz="0" w:space="0" w:color="auto"/>
            <w:left w:val="none" w:sz="0" w:space="0" w:color="auto"/>
            <w:bottom w:val="none" w:sz="0" w:space="0" w:color="auto"/>
            <w:right w:val="none" w:sz="0" w:space="0" w:color="auto"/>
          </w:divBdr>
          <w:divsChild>
            <w:div w:id="627397910">
              <w:marLeft w:val="0"/>
              <w:marRight w:val="0"/>
              <w:marTop w:val="0"/>
              <w:marBottom w:val="0"/>
              <w:divBdr>
                <w:top w:val="none" w:sz="0" w:space="0" w:color="auto"/>
                <w:left w:val="none" w:sz="0" w:space="0" w:color="auto"/>
                <w:bottom w:val="none" w:sz="0" w:space="0" w:color="auto"/>
                <w:right w:val="none" w:sz="0" w:space="0" w:color="auto"/>
              </w:divBdr>
            </w:div>
          </w:divsChild>
        </w:div>
        <w:div w:id="845677808">
          <w:marLeft w:val="0"/>
          <w:marRight w:val="0"/>
          <w:marTop w:val="0"/>
          <w:marBottom w:val="0"/>
          <w:divBdr>
            <w:top w:val="none" w:sz="0" w:space="0" w:color="auto"/>
            <w:left w:val="none" w:sz="0" w:space="0" w:color="auto"/>
            <w:bottom w:val="none" w:sz="0" w:space="0" w:color="auto"/>
            <w:right w:val="none" w:sz="0" w:space="0" w:color="auto"/>
          </w:divBdr>
        </w:div>
        <w:div w:id="1715471046">
          <w:marLeft w:val="0"/>
          <w:marRight w:val="0"/>
          <w:marTop w:val="0"/>
          <w:marBottom w:val="0"/>
          <w:divBdr>
            <w:top w:val="none" w:sz="0" w:space="0" w:color="auto"/>
            <w:left w:val="none" w:sz="0" w:space="0" w:color="auto"/>
            <w:bottom w:val="none" w:sz="0" w:space="0" w:color="auto"/>
            <w:right w:val="none" w:sz="0" w:space="0" w:color="auto"/>
          </w:divBdr>
          <w:divsChild>
            <w:div w:id="1913847847">
              <w:marLeft w:val="0"/>
              <w:marRight w:val="0"/>
              <w:marTop w:val="0"/>
              <w:marBottom w:val="0"/>
              <w:divBdr>
                <w:top w:val="none" w:sz="0" w:space="0" w:color="auto"/>
                <w:left w:val="none" w:sz="0" w:space="0" w:color="auto"/>
                <w:bottom w:val="none" w:sz="0" w:space="0" w:color="auto"/>
                <w:right w:val="none" w:sz="0" w:space="0" w:color="auto"/>
              </w:divBdr>
            </w:div>
          </w:divsChild>
        </w:div>
        <w:div w:id="154691836">
          <w:marLeft w:val="0"/>
          <w:marRight w:val="0"/>
          <w:marTop w:val="300"/>
          <w:marBottom w:val="0"/>
          <w:divBdr>
            <w:top w:val="none" w:sz="0" w:space="0" w:color="auto"/>
            <w:left w:val="none" w:sz="0" w:space="0" w:color="auto"/>
            <w:bottom w:val="none" w:sz="0" w:space="0" w:color="auto"/>
            <w:right w:val="none" w:sz="0" w:space="0" w:color="auto"/>
          </w:divBdr>
          <w:divsChild>
            <w:div w:id="702167574">
              <w:marLeft w:val="0"/>
              <w:marRight w:val="0"/>
              <w:marTop w:val="0"/>
              <w:marBottom w:val="0"/>
              <w:divBdr>
                <w:top w:val="none" w:sz="0" w:space="0" w:color="auto"/>
                <w:left w:val="none" w:sz="0" w:space="0" w:color="auto"/>
                <w:bottom w:val="none" w:sz="0" w:space="0" w:color="auto"/>
                <w:right w:val="none" w:sz="0" w:space="0" w:color="auto"/>
              </w:divBdr>
              <w:divsChild>
                <w:div w:id="1794906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892152">
          <w:marLeft w:val="0"/>
          <w:marRight w:val="0"/>
          <w:marTop w:val="300"/>
          <w:marBottom w:val="0"/>
          <w:divBdr>
            <w:top w:val="none" w:sz="0" w:space="0" w:color="auto"/>
            <w:left w:val="none" w:sz="0" w:space="0" w:color="auto"/>
            <w:bottom w:val="none" w:sz="0" w:space="0" w:color="auto"/>
            <w:right w:val="none" w:sz="0" w:space="0" w:color="auto"/>
          </w:divBdr>
          <w:divsChild>
            <w:div w:id="1022633728">
              <w:marLeft w:val="0"/>
              <w:marRight w:val="0"/>
              <w:marTop w:val="0"/>
              <w:marBottom w:val="0"/>
              <w:divBdr>
                <w:top w:val="none" w:sz="0" w:space="0" w:color="auto"/>
                <w:left w:val="none" w:sz="0" w:space="0" w:color="auto"/>
                <w:bottom w:val="none" w:sz="0" w:space="0" w:color="auto"/>
                <w:right w:val="none" w:sz="0" w:space="0" w:color="auto"/>
              </w:divBdr>
              <w:divsChild>
                <w:div w:id="563948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540076">
          <w:marLeft w:val="0"/>
          <w:marRight w:val="0"/>
          <w:marTop w:val="300"/>
          <w:marBottom w:val="0"/>
          <w:divBdr>
            <w:top w:val="none" w:sz="0" w:space="0" w:color="auto"/>
            <w:left w:val="none" w:sz="0" w:space="0" w:color="auto"/>
            <w:bottom w:val="none" w:sz="0" w:space="0" w:color="auto"/>
            <w:right w:val="none" w:sz="0" w:space="0" w:color="auto"/>
          </w:divBdr>
          <w:divsChild>
            <w:div w:id="1936355995">
              <w:marLeft w:val="0"/>
              <w:marRight w:val="0"/>
              <w:marTop w:val="0"/>
              <w:marBottom w:val="0"/>
              <w:divBdr>
                <w:top w:val="none" w:sz="0" w:space="0" w:color="auto"/>
                <w:left w:val="none" w:sz="0" w:space="0" w:color="auto"/>
                <w:bottom w:val="none" w:sz="0" w:space="0" w:color="auto"/>
                <w:right w:val="none" w:sz="0" w:space="0" w:color="auto"/>
              </w:divBdr>
              <w:divsChild>
                <w:div w:id="1943492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799121">
          <w:marLeft w:val="0"/>
          <w:marRight w:val="0"/>
          <w:marTop w:val="300"/>
          <w:marBottom w:val="0"/>
          <w:divBdr>
            <w:top w:val="none" w:sz="0" w:space="0" w:color="auto"/>
            <w:left w:val="none" w:sz="0" w:space="0" w:color="auto"/>
            <w:bottom w:val="none" w:sz="0" w:space="0" w:color="auto"/>
            <w:right w:val="none" w:sz="0" w:space="0" w:color="auto"/>
          </w:divBdr>
          <w:divsChild>
            <w:div w:id="272172134">
              <w:marLeft w:val="0"/>
              <w:marRight w:val="0"/>
              <w:marTop w:val="0"/>
              <w:marBottom w:val="0"/>
              <w:divBdr>
                <w:top w:val="none" w:sz="0" w:space="0" w:color="auto"/>
                <w:left w:val="none" w:sz="0" w:space="0" w:color="auto"/>
                <w:bottom w:val="none" w:sz="0" w:space="0" w:color="auto"/>
                <w:right w:val="none" w:sz="0" w:space="0" w:color="auto"/>
              </w:divBdr>
              <w:divsChild>
                <w:div w:id="1929843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3663294">
      <w:bodyDiv w:val="1"/>
      <w:marLeft w:val="0"/>
      <w:marRight w:val="0"/>
      <w:marTop w:val="0"/>
      <w:marBottom w:val="0"/>
      <w:divBdr>
        <w:top w:val="none" w:sz="0" w:space="0" w:color="auto"/>
        <w:left w:val="none" w:sz="0" w:space="0" w:color="auto"/>
        <w:bottom w:val="none" w:sz="0" w:space="0" w:color="auto"/>
        <w:right w:val="none" w:sz="0" w:space="0" w:color="auto"/>
      </w:divBdr>
    </w:div>
    <w:div w:id="485241660">
      <w:bodyDiv w:val="1"/>
      <w:marLeft w:val="0"/>
      <w:marRight w:val="0"/>
      <w:marTop w:val="0"/>
      <w:marBottom w:val="0"/>
      <w:divBdr>
        <w:top w:val="none" w:sz="0" w:space="0" w:color="auto"/>
        <w:left w:val="none" w:sz="0" w:space="0" w:color="auto"/>
        <w:bottom w:val="none" w:sz="0" w:space="0" w:color="auto"/>
        <w:right w:val="none" w:sz="0" w:space="0" w:color="auto"/>
      </w:divBdr>
    </w:div>
    <w:div w:id="485825560">
      <w:bodyDiv w:val="1"/>
      <w:marLeft w:val="0"/>
      <w:marRight w:val="0"/>
      <w:marTop w:val="0"/>
      <w:marBottom w:val="0"/>
      <w:divBdr>
        <w:top w:val="none" w:sz="0" w:space="0" w:color="auto"/>
        <w:left w:val="none" w:sz="0" w:space="0" w:color="auto"/>
        <w:bottom w:val="none" w:sz="0" w:space="0" w:color="auto"/>
        <w:right w:val="none" w:sz="0" w:space="0" w:color="auto"/>
      </w:divBdr>
    </w:div>
    <w:div w:id="486241405">
      <w:bodyDiv w:val="1"/>
      <w:marLeft w:val="0"/>
      <w:marRight w:val="0"/>
      <w:marTop w:val="0"/>
      <w:marBottom w:val="0"/>
      <w:divBdr>
        <w:top w:val="none" w:sz="0" w:space="0" w:color="auto"/>
        <w:left w:val="none" w:sz="0" w:space="0" w:color="auto"/>
        <w:bottom w:val="none" w:sz="0" w:space="0" w:color="auto"/>
        <w:right w:val="none" w:sz="0" w:space="0" w:color="auto"/>
      </w:divBdr>
    </w:div>
    <w:div w:id="486288323">
      <w:bodyDiv w:val="1"/>
      <w:marLeft w:val="0"/>
      <w:marRight w:val="0"/>
      <w:marTop w:val="0"/>
      <w:marBottom w:val="0"/>
      <w:divBdr>
        <w:top w:val="none" w:sz="0" w:space="0" w:color="auto"/>
        <w:left w:val="none" w:sz="0" w:space="0" w:color="auto"/>
        <w:bottom w:val="none" w:sz="0" w:space="0" w:color="auto"/>
        <w:right w:val="none" w:sz="0" w:space="0" w:color="auto"/>
      </w:divBdr>
    </w:div>
    <w:div w:id="487750750">
      <w:bodyDiv w:val="1"/>
      <w:marLeft w:val="0"/>
      <w:marRight w:val="0"/>
      <w:marTop w:val="0"/>
      <w:marBottom w:val="0"/>
      <w:divBdr>
        <w:top w:val="none" w:sz="0" w:space="0" w:color="auto"/>
        <w:left w:val="none" w:sz="0" w:space="0" w:color="auto"/>
        <w:bottom w:val="none" w:sz="0" w:space="0" w:color="auto"/>
        <w:right w:val="none" w:sz="0" w:space="0" w:color="auto"/>
      </w:divBdr>
      <w:divsChild>
        <w:div w:id="358968376">
          <w:marLeft w:val="0"/>
          <w:marRight w:val="0"/>
          <w:marTop w:val="300"/>
          <w:marBottom w:val="0"/>
          <w:divBdr>
            <w:top w:val="none" w:sz="0" w:space="0" w:color="auto"/>
            <w:left w:val="none" w:sz="0" w:space="0" w:color="auto"/>
            <w:bottom w:val="none" w:sz="0" w:space="0" w:color="auto"/>
            <w:right w:val="none" w:sz="0" w:space="0" w:color="auto"/>
          </w:divBdr>
          <w:divsChild>
            <w:div w:id="691956497">
              <w:marLeft w:val="0"/>
              <w:marRight w:val="0"/>
              <w:marTop w:val="0"/>
              <w:marBottom w:val="0"/>
              <w:divBdr>
                <w:top w:val="none" w:sz="0" w:space="0" w:color="auto"/>
                <w:left w:val="none" w:sz="0" w:space="0" w:color="auto"/>
                <w:bottom w:val="none" w:sz="0" w:space="0" w:color="auto"/>
                <w:right w:val="none" w:sz="0" w:space="0" w:color="auto"/>
              </w:divBdr>
              <w:divsChild>
                <w:div w:id="957679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275913">
          <w:marLeft w:val="0"/>
          <w:marRight w:val="0"/>
          <w:marTop w:val="0"/>
          <w:marBottom w:val="0"/>
          <w:divBdr>
            <w:top w:val="none" w:sz="0" w:space="0" w:color="auto"/>
            <w:left w:val="none" w:sz="0" w:space="0" w:color="auto"/>
            <w:bottom w:val="none" w:sz="0" w:space="0" w:color="auto"/>
            <w:right w:val="none" w:sz="0" w:space="0" w:color="auto"/>
          </w:divBdr>
          <w:divsChild>
            <w:div w:id="1868987275">
              <w:marLeft w:val="0"/>
              <w:marRight w:val="0"/>
              <w:marTop w:val="0"/>
              <w:marBottom w:val="0"/>
              <w:divBdr>
                <w:top w:val="none" w:sz="0" w:space="0" w:color="auto"/>
                <w:left w:val="none" w:sz="0" w:space="0" w:color="auto"/>
                <w:bottom w:val="none" w:sz="0" w:space="0" w:color="auto"/>
                <w:right w:val="none" w:sz="0" w:space="0" w:color="auto"/>
              </w:divBdr>
            </w:div>
          </w:divsChild>
        </w:div>
        <w:div w:id="562642701">
          <w:marLeft w:val="0"/>
          <w:marRight w:val="0"/>
          <w:marTop w:val="300"/>
          <w:marBottom w:val="0"/>
          <w:divBdr>
            <w:top w:val="none" w:sz="0" w:space="0" w:color="auto"/>
            <w:left w:val="none" w:sz="0" w:space="0" w:color="auto"/>
            <w:bottom w:val="none" w:sz="0" w:space="0" w:color="auto"/>
            <w:right w:val="none" w:sz="0" w:space="0" w:color="auto"/>
          </w:divBdr>
          <w:divsChild>
            <w:div w:id="2125146669">
              <w:marLeft w:val="0"/>
              <w:marRight w:val="0"/>
              <w:marTop w:val="0"/>
              <w:marBottom w:val="0"/>
              <w:divBdr>
                <w:top w:val="none" w:sz="0" w:space="0" w:color="auto"/>
                <w:left w:val="none" w:sz="0" w:space="0" w:color="auto"/>
                <w:bottom w:val="none" w:sz="0" w:space="0" w:color="auto"/>
                <w:right w:val="none" w:sz="0" w:space="0" w:color="auto"/>
              </w:divBdr>
              <w:divsChild>
                <w:div w:id="1538084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839076">
          <w:marLeft w:val="0"/>
          <w:marRight w:val="0"/>
          <w:marTop w:val="0"/>
          <w:marBottom w:val="0"/>
          <w:divBdr>
            <w:top w:val="none" w:sz="0" w:space="0" w:color="auto"/>
            <w:left w:val="none" w:sz="0" w:space="0" w:color="auto"/>
            <w:bottom w:val="none" w:sz="0" w:space="0" w:color="auto"/>
            <w:right w:val="none" w:sz="0" w:space="0" w:color="auto"/>
          </w:divBdr>
          <w:divsChild>
            <w:div w:id="1837838167">
              <w:marLeft w:val="0"/>
              <w:marRight w:val="0"/>
              <w:marTop w:val="0"/>
              <w:marBottom w:val="0"/>
              <w:divBdr>
                <w:top w:val="none" w:sz="0" w:space="0" w:color="auto"/>
                <w:left w:val="none" w:sz="0" w:space="0" w:color="auto"/>
                <w:bottom w:val="none" w:sz="0" w:space="0" w:color="auto"/>
                <w:right w:val="none" w:sz="0" w:space="0" w:color="auto"/>
              </w:divBdr>
            </w:div>
          </w:divsChild>
        </w:div>
        <w:div w:id="715007913">
          <w:marLeft w:val="0"/>
          <w:marRight w:val="0"/>
          <w:marTop w:val="0"/>
          <w:marBottom w:val="0"/>
          <w:divBdr>
            <w:top w:val="none" w:sz="0" w:space="0" w:color="auto"/>
            <w:left w:val="none" w:sz="0" w:space="0" w:color="auto"/>
            <w:bottom w:val="none" w:sz="0" w:space="0" w:color="auto"/>
            <w:right w:val="none" w:sz="0" w:space="0" w:color="auto"/>
          </w:divBdr>
        </w:div>
        <w:div w:id="842017725">
          <w:marLeft w:val="0"/>
          <w:marRight w:val="0"/>
          <w:marTop w:val="0"/>
          <w:marBottom w:val="0"/>
          <w:divBdr>
            <w:top w:val="none" w:sz="0" w:space="0" w:color="auto"/>
            <w:left w:val="none" w:sz="0" w:space="0" w:color="auto"/>
            <w:bottom w:val="none" w:sz="0" w:space="0" w:color="auto"/>
            <w:right w:val="none" w:sz="0" w:space="0" w:color="auto"/>
          </w:divBdr>
        </w:div>
        <w:div w:id="938830101">
          <w:marLeft w:val="0"/>
          <w:marRight w:val="0"/>
          <w:marTop w:val="0"/>
          <w:marBottom w:val="0"/>
          <w:divBdr>
            <w:top w:val="none" w:sz="0" w:space="0" w:color="auto"/>
            <w:left w:val="none" w:sz="0" w:space="0" w:color="auto"/>
            <w:bottom w:val="none" w:sz="0" w:space="0" w:color="auto"/>
            <w:right w:val="none" w:sz="0" w:space="0" w:color="auto"/>
          </w:divBdr>
        </w:div>
        <w:div w:id="1264873237">
          <w:marLeft w:val="0"/>
          <w:marRight w:val="0"/>
          <w:marTop w:val="0"/>
          <w:marBottom w:val="0"/>
          <w:divBdr>
            <w:top w:val="none" w:sz="0" w:space="0" w:color="auto"/>
            <w:left w:val="none" w:sz="0" w:space="0" w:color="auto"/>
            <w:bottom w:val="none" w:sz="0" w:space="0" w:color="auto"/>
            <w:right w:val="none" w:sz="0" w:space="0" w:color="auto"/>
          </w:divBdr>
          <w:divsChild>
            <w:div w:id="229195352">
              <w:marLeft w:val="0"/>
              <w:marRight w:val="0"/>
              <w:marTop w:val="0"/>
              <w:marBottom w:val="0"/>
              <w:divBdr>
                <w:top w:val="none" w:sz="0" w:space="0" w:color="auto"/>
                <w:left w:val="none" w:sz="0" w:space="0" w:color="auto"/>
                <w:bottom w:val="none" w:sz="0" w:space="0" w:color="auto"/>
                <w:right w:val="none" w:sz="0" w:space="0" w:color="auto"/>
              </w:divBdr>
            </w:div>
          </w:divsChild>
        </w:div>
        <w:div w:id="1290547444">
          <w:marLeft w:val="0"/>
          <w:marRight w:val="0"/>
          <w:marTop w:val="300"/>
          <w:marBottom w:val="0"/>
          <w:divBdr>
            <w:top w:val="none" w:sz="0" w:space="0" w:color="auto"/>
            <w:left w:val="none" w:sz="0" w:space="0" w:color="auto"/>
            <w:bottom w:val="none" w:sz="0" w:space="0" w:color="auto"/>
            <w:right w:val="none" w:sz="0" w:space="0" w:color="auto"/>
          </w:divBdr>
          <w:divsChild>
            <w:div w:id="1619801347">
              <w:marLeft w:val="0"/>
              <w:marRight w:val="0"/>
              <w:marTop w:val="0"/>
              <w:marBottom w:val="0"/>
              <w:divBdr>
                <w:top w:val="none" w:sz="0" w:space="0" w:color="auto"/>
                <w:left w:val="none" w:sz="0" w:space="0" w:color="auto"/>
                <w:bottom w:val="none" w:sz="0" w:space="0" w:color="auto"/>
                <w:right w:val="none" w:sz="0" w:space="0" w:color="auto"/>
              </w:divBdr>
              <w:divsChild>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51951">
          <w:marLeft w:val="0"/>
          <w:marRight w:val="0"/>
          <w:marTop w:val="0"/>
          <w:marBottom w:val="0"/>
          <w:divBdr>
            <w:top w:val="none" w:sz="0" w:space="0" w:color="auto"/>
            <w:left w:val="none" w:sz="0" w:space="0" w:color="auto"/>
            <w:bottom w:val="none" w:sz="0" w:space="0" w:color="auto"/>
            <w:right w:val="none" w:sz="0" w:space="0" w:color="auto"/>
          </w:divBdr>
        </w:div>
        <w:div w:id="1432160015">
          <w:marLeft w:val="0"/>
          <w:marRight w:val="0"/>
          <w:marTop w:val="0"/>
          <w:marBottom w:val="0"/>
          <w:divBdr>
            <w:top w:val="none" w:sz="0" w:space="0" w:color="auto"/>
            <w:left w:val="none" w:sz="0" w:space="0" w:color="auto"/>
            <w:bottom w:val="none" w:sz="0" w:space="0" w:color="auto"/>
            <w:right w:val="none" w:sz="0" w:space="0" w:color="auto"/>
          </w:divBdr>
          <w:divsChild>
            <w:div w:id="268859716">
              <w:marLeft w:val="0"/>
              <w:marRight w:val="0"/>
              <w:marTop w:val="0"/>
              <w:marBottom w:val="0"/>
              <w:divBdr>
                <w:top w:val="none" w:sz="0" w:space="0" w:color="auto"/>
                <w:left w:val="none" w:sz="0" w:space="0" w:color="auto"/>
                <w:bottom w:val="none" w:sz="0" w:space="0" w:color="auto"/>
                <w:right w:val="none" w:sz="0" w:space="0" w:color="auto"/>
              </w:divBdr>
            </w:div>
          </w:divsChild>
        </w:div>
        <w:div w:id="1462579036">
          <w:marLeft w:val="0"/>
          <w:marRight w:val="0"/>
          <w:marTop w:val="0"/>
          <w:marBottom w:val="0"/>
          <w:divBdr>
            <w:top w:val="none" w:sz="0" w:space="0" w:color="auto"/>
            <w:left w:val="none" w:sz="0" w:space="0" w:color="auto"/>
            <w:bottom w:val="none" w:sz="0" w:space="0" w:color="auto"/>
            <w:right w:val="none" w:sz="0" w:space="0" w:color="auto"/>
          </w:divBdr>
        </w:div>
        <w:div w:id="1645355734">
          <w:marLeft w:val="0"/>
          <w:marRight w:val="0"/>
          <w:marTop w:val="0"/>
          <w:marBottom w:val="0"/>
          <w:divBdr>
            <w:top w:val="none" w:sz="0" w:space="0" w:color="auto"/>
            <w:left w:val="none" w:sz="0" w:space="0" w:color="auto"/>
            <w:bottom w:val="none" w:sz="0" w:space="0" w:color="auto"/>
            <w:right w:val="none" w:sz="0" w:space="0" w:color="auto"/>
          </w:divBdr>
          <w:divsChild>
            <w:div w:id="2060323213">
              <w:marLeft w:val="0"/>
              <w:marRight w:val="0"/>
              <w:marTop w:val="0"/>
              <w:marBottom w:val="0"/>
              <w:divBdr>
                <w:top w:val="none" w:sz="0" w:space="0" w:color="auto"/>
                <w:left w:val="none" w:sz="0" w:space="0" w:color="auto"/>
                <w:bottom w:val="none" w:sz="0" w:space="0" w:color="auto"/>
                <w:right w:val="none" w:sz="0" w:space="0" w:color="auto"/>
              </w:divBdr>
            </w:div>
          </w:divsChild>
        </w:div>
        <w:div w:id="1743407888">
          <w:marLeft w:val="0"/>
          <w:marRight w:val="0"/>
          <w:marTop w:val="0"/>
          <w:marBottom w:val="0"/>
          <w:divBdr>
            <w:top w:val="none" w:sz="0" w:space="0" w:color="auto"/>
            <w:left w:val="none" w:sz="0" w:space="0" w:color="auto"/>
            <w:bottom w:val="none" w:sz="0" w:space="0" w:color="auto"/>
            <w:right w:val="none" w:sz="0" w:space="0" w:color="auto"/>
          </w:divBdr>
          <w:divsChild>
            <w:div w:id="15155394">
              <w:marLeft w:val="0"/>
              <w:marRight w:val="0"/>
              <w:marTop w:val="0"/>
              <w:marBottom w:val="0"/>
              <w:divBdr>
                <w:top w:val="none" w:sz="0" w:space="0" w:color="auto"/>
                <w:left w:val="none" w:sz="0" w:space="0" w:color="auto"/>
                <w:bottom w:val="none" w:sz="0" w:space="0" w:color="auto"/>
                <w:right w:val="none" w:sz="0" w:space="0" w:color="auto"/>
              </w:divBdr>
            </w:div>
          </w:divsChild>
        </w:div>
        <w:div w:id="1906139083">
          <w:marLeft w:val="0"/>
          <w:marRight w:val="0"/>
          <w:marTop w:val="0"/>
          <w:marBottom w:val="0"/>
          <w:divBdr>
            <w:top w:val="none" w:sz="0" w:space="0" w:color="auto"/>
            <w:left w:val="none" w:sz="0" w:space="0" w:color="auto"/>
            <w:bottom w:val="none" w:sz="0" w:space="0" w:color="auto"/>
            <w:right w:val="none" w:sz="0" w:space="0" w:color="auto"/>
          </w:divBdr>
        </w:div>
        <w:div w:id="1937786219">
          <w:marLeft w:val="0"/>
          <w:marRight w:val="0"/>
          <w:marTop w:val="0"/>
          <w:marBottom w:val="0"/>
          <w:divBdr>
            <w:top w:val="none" w:sz="0" w:space="0" w:color="auto"/>
            <w:left w:val="none" w:sz="0" w:space="0" w:color="auto"/>
            <w:bottom w:val="none" w:sz="0" w:space="0" w:color="auto"/>
            <w:right w:val="none" w:sz="0" w:space="0" w:color="auto"/>
          </w:divBdr>
          <w:divsChild>
            <w:div w:id="1331443325">
              <w:marLeft w:val="0"/>
              <w:marRight w:val="0"/>
              <w:marTop w:val="0"/>
              <w:marBottom w:val="0"/>
              <w:divBdr>
                <w:top w:val="none" w:sz="0" w:space="0" w:color="auto"/>
                <w:left w:val="none" w:sz="0" w:space="0" w:color="auto"/>
                <w:bottom w:val="none" w:sz="0" w:space="0" w:color="auto"/>
                <w:right w:val="none" w:sz="0" w:space="0" w:color="auto"/>
              </w:divBdr>
            </w:div>
          </w:divsChild>
        </w:div>
        <w:div w:id="2106150733">
          <w:marLeft w:val="0"/>
          <w:marRight w:val="0"/>
          <w:marTop w:val="0"/>
          <w:marBottom w:val="0"/>
          <w:divBdr>
            <w:top w:val="none" w:sz="0" w:space="0" w:color="auto"/>
            <w:left w:val="none" w:sz="0" w:space="0" w:color="auto"/>
            <w:bottom w:val="none" w:sz="0" w:space="0" w:color="auto"/>
            <w:right w:val="none" w:sz="0" w:space="0" w:color="auto"/>
          </w:divBdr>
        </w:div>
        <w:div w:id="2113819938">
          <w:marLeft w:val="0"/>
          <w:marRight w:val="0"/>
          <w:marTop w:val="300"/>
          <w:marBottom w:val="0"/>
          <w:divBdr>
            <w:top w:val="none" w:sz="0" w:space="0" w:color="auto"/>
            <w:left w:val="none" w:sz="0" w:space="0" w:color="auto"/>
            <w:bottom w:val="none" w:sz="0" w:space="0" w:color="auto"/>
            <w:right w:val="none" w:sz="0" w:space="0" w:color="auto"/>
          </w:divBdr>
          <w:divsChild>
            <w:div w:id="1463425446">
              <w:marLeft w:val="0"/>
              <w:marRight w:val="0"/>
              <w:marTop w:val="0"/>
              <w:marBottom w:val="0"/>
              <w:divBdr>
                <w:top w:val="none" w:sz="0" w:space="0" w:color="auto"/>
                <w:left w:val="none" w:sz="0" w:space="0" w:color="auto"/>
                <w:bottom w:val="none" w:sz="0" w:space="0" w:color="auto"/>
                <w:right w:val="none" w:sz="0" w:space="0" w:color="auto"/>
              </w:divBdr>
              <w:divsChild>
                <w:div w:id="51985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8906407">
      <w:bodyDiv w:val="1"/>
      <w:marLeft w:val="0"/>
      <w:marRight w:val="0"/>
      <w:marTop w:val="0"/>
      <w:marBottom w:val="0"/>
      <w:divBdr>
        <w:top w:val="none" w:sz="0" w:space="0" w:color="auto"/>
        <w:left w:val="none" w:sz="0" w:space="0" w:color="auto"/>
        <w:bottom w:val="none" w:sz="0" w:space="0" w:color="auto"/>
        <w:right w:val="none" w:sz="0" w:space="0" w:color="auto"/>
      </w:divBdr>
    </w:div>
    <w:div w:id="489173871">
      <w:bodyDiv w:val="1"/>
      <w:marLeft w:val="0"/>
      <w:marRight w:val="0"/>
      <w:marTop w:val="0"/>
      <w:marBottom w:val="0"/>
      <w:divBdr>
        <w:top w:val="none" w:sz="0" w:space="0" w:color="auto"/>
        <w:left w:val="none" w:sz="0" w:space="0" w:color="auto"/>
        <w:bottom w:val="none" w:sz="0" w:space="0" w:color="auto"/>
        <w:right w:val="none" w:sz="0" w:space="0" w:color="auto"/>
      </w:divBdr>
    </w:div>
    <w:div w:id="489517116">
      <w:bodyDiv w:val="1"/>
      <w:marLeft w:val="0"/>
      <w:marRight w:val="0"/>
      <w:marTop w:val="0"/>
      <w:marBottom w:val="0"/>
      <w:divBdr>
        <w:top w:val="none" w:sz="0" w:space="0" w:color="auto"/>
        <w:left w:val="none" w:sz="0" w:space="0" w:color="auto"/>
        <w:bottom w:val="none" w:sz="0" w:space="0" w:color="auto"/>
        <w:right w:val="none" w:sz="0" w:space="0" w:color="auto"/>
      </w:divBdr>
      <w:divsChild>
        <w:div w:id="788858239">
          <w:marLeft w:val="0"/>
          <w:marRight w:val="0"/>
          <w:marTop w:val="0"/>
          <w:marBottom w:val="0"/>
          <w:divBdr>
            <w:top w:val="none" w:sz="0" w:space="0" w:color="auto"/>
            <w:left w:val="none" w:sz="0" w:space="0" w:color="auto"/>
            <w:bottom w:val="none" w:sz="0" w:space="0" w:color="auto"/>
            <w:right w:val="none" w:sz="0" w:space="0" w:color="auto"/>
          </w:divBdr>
        </w:div>
      </w:divsChild>
    </w:div>
    <w:div w:id="489639853">
      <w:bodyDiv w:val="1"/>
      <w:marLeft w:val="0"/>
      <w:marRight w:val="0"/>
      <w:marTop w:val="0"/>
      <w:marBottom w:val="0"/>
      <w:divBdr>
        <w:top w:val="none" w:sz="0" w:space="0" w:color="auto"/>
        <w:left w:val="none" w:sz="0" w:space="0" w:color="auto"/>
        <w:bottom w:val="none" w:sz="0" w:space="0" w:color="auto"/>
        <w:right w:val="none" w:sz="0" w:space="0" w:color="auto"/>
      </w:divBdr>
      <w:divsChild>
        <w:div w:id="452208366">
          <w:marLeft w:val="0"/>
          <w:marRight w:val="0"/>
          <w:marTop w:val="0"/>
          <w:marBottom w:val="0"/>
          <w:divBdr>
            <w:top w:val="none" w:sz="0" w:space="0" w:color="auto"/>
            <w:left w:val="none" w:sz="0" w:space="0" w:color="auto"/>
            <w:bottom w:val="none" w:sz="0" w:space="0" w:color="auto"/>
            <w:right w:val="none" w:sz="0" w:space="0" w:color="auto"/>
          </w:divBdr>
        </w:div>
        <w:div w:id="681976680">
          <w:marLeft w:val="0"/>
          <w:marRight w:val="0"/>
          <w:marTop w:val="0"/>
          <w:marBottom w:val="0"/>
          <w:divBdr>
            <w:top w:val="none" w:sz="0" w:space="0" w:color="auto"/>
            <w:left w:val="none" w:sz="0" w:space="0" w:color="auto"/>
            <w:bottom w:val="none" w:sz="0" w:space="0" w:color="auto"/>
            <w:right w:val="none" w:sz="0" w:space="0" w:color="auto"/>
          </w:divBdr>
          <w:divsChild>
            <w:div w:id="346296983">
              <w:marLeft w:val="0"/>
              <w:marRight w:val="0"/>
              <w:marTop w:val="0"/>
              <w:marBottom w:val="0"/>
              <w:divBdr>
                <w:top w:val="none" w:sz="0" w:space="0" w:color="auto"/>
                <w:left w:val="none" w:sz="0" w:space="0" w:color="auto"/>
                <w:bottom w:val="none" w:sz="0" w:space="0" w:color="auto"/>
                <w:right w:val="none" w:sz="0" w:space="0" w:color="auto"/>
              </w:divBdr>
            </w:div>
          </w:divsChild>
        </w:div>
        <w:div w:id="1420716346">
          <w:marLeft w:val="0"/>
          <w:marRight w:val="0"/>
          <w:marTop w:val="0"/>
          <w:marBottom w:val="0"/>
          <w:divBdr>
            <w:top w:val="none" w:sz="0" w:space="0" w:color="auto"/>
            <w:left w:val="none" w:sz="0" w:space="0" w:color="auto"/>
            <w:bottom w:val="none" w:sz="0" w:space="0" w:color="auto"/>
            <w:right w:val="none" w:sz="0" w:space="0" w:color="auto"/>
          </w:divBdr>
        </w:div>
        <w:div w:id="1572888391">
          <w:marLeft w:val="0"/>
          <w:marRight w:val="0"/>
          <w:marTop w:val="0"/>
          <w:marBottom w:val="0"/>
          <w:divBdr>
            <w:top w:val="none" w:sz="0" w:space="0" w:color="auto"/>
            <w:left w:val="none" w:sz="0" w:space="0" w:color="auto"/>
            <w:bottom w:val="none" w:sz="0" w:space="0" w:color="auto"/>
            <w:right w:val="none" w:sz="0" w:space="0" w:color="auto"/>
          </w:divBdr>
          <w:divsChild>
            <w:div w:id="1942836359">
              <w:marLeft w:val="0"/>
              <w:marRight w:val="0"/>
              <w:marTop w:val="0"/>
              <w:marBottom w:val="0"/>
              <w:divBdr>
                <w:top w:val="none" w:sz="0" w:space="0" w:color="auto"/>
                <w:left w:val="none" w:sz="0" w:space="0" w:color="auto"/>
                <w:bottom w:val="none" w:sz="0" w:space="0" w:color="auto"/>
                <w:right w:val="none" w:sz="0" w:space="0" w:color="auto"/>
              </w:divBdr>
            </w:div>
          </w:divsChild>
        </w:div>
        <w:div w:id="1378316821">
          <w:marLeft w:val="0"/>
          <w:marRight w:val="0"/>
          <w:marTop w:val="0"/>
          <w:marBottom w:val="0"/>
          <w:divBdr>
            <w:top w:val="none" w:sz="0" w:space="0" w:color="auto"/>
            <w:left w:val="none" w:sz="0" w:space="0" w:color="auto"/>
            <w:bottom w:val="none" w:sz="0" w:space="0" w:color="auto"/>
            <w:right w:val="none" w:sz="0" w:space="0" w:color="auto"/>
          </w:divBdr>
        </w:div>
        <w:div w:id="1654095093">
          <w:marLeft w:val="0"/>
          <w:marRight w:val="0"/>
          <w:marTop w:val="0"/>
          <w:marBottom w:val="0"/>
          <w:divBdr>
            <w:top w:val="none" w:sz="0" w:space="0" w:color="auto"/>
            <w:left w:val="none" w:sz="0" w:space="0" w:color="auto"/>
            <w:bottom w:val="none" w:sz="0" w:space="0" w:color="auto"/>
            <w:right w:val="none" w:sz="0" w:space="0" w:color="auto"/>
          </w:divBdr>
          <w:divsChild>
            <w:div w:id="1169128889">
              <w:marLeft w:val="0"/>
              <w:marRight w:val="0"/>
              <w:marTop w:val="0"/>
              <w:marBottom w:val="0"/>
              <w:divBdr>
                <w:top w:val="none" w:sz="0" w:space="0" w:color="auto"/>
                <w:left w:val="none" w:sz="0" w:space="0" w:color="auto"/>
                <w:bottom w:val="none" w:sz="0" w:space="0" w:color="auto"/>
                <w:right w:val="none" w:sz="0" w:space="0" w:color="auto"/>
              </w:divBdr>
            </w:div>
          </w:divsChild>
        </w:div>
        <w:div w:id="5600881">
          <w:marLeft w:val="0"/>
          <w:marRight w:val="0"/>
          <w:marTop w:val="0"/>
          <w:marBottom w:val="0"/>
          <w:divBdr>
            <w:top w:val="none" w:sz="0" w:space="0" w:color="auto"/>
            <w:left w:val="none" w:sz="0" w:space="0" w:color="auto"/>
            <w:bottom w:val="none" w:sz="0" w:space="0" w:color="auto"/>
            <w:right w:val="none" w:sz="0" w:space="0" w:color="auto"/>
          </w:divBdr>
        </w:div>
        <w:div w:id="586572907">
          <w:marLeft w:val="0"/>
          <w:marRight w:val="0"/>
          <w:marTop w:val="0"/>
          <w:marBottom w:val="0"/>
          <w:divBdr>
            <w:top w:val="none" w:sz="0" w:space="0" w:color="auto"/>
            <w:left w:val="none" w:sz="0" w:space="0" w:color="auto"/>
            <w:bottom w:val="none" w:sz="0" w:space="0" w:color="auto"/>
            <w:right w:val="none" w:sz="0" w:space="0" w:color="auto"/>
          </w:divBdr>
          <w:divsChild>
            <w:div w:id="86078316">
              <w:marLeft w:val="0"/>
              <w:marRight w:val="0"/>
              <w:marTop w:val="0"/>
              <w:marBottom w:val="0"/>
              <w:divBdr>
                <w:top w:val="none" w:sz="0" w:space="0" w:color="auto"/>
                <w:left w:val="none" w:sz="0" w:space="0" w:color="auto"/>
                <w:bottom w:val="none" w:sz="0" w:space="0" w:color="auto"/>
                <w:right w:val="none" w:sz="0" w:space="0" w:color="auto"/>
              </w:divBdr>
            </w:div>
          </w:divsChild>
        </w:div>
        <w:div w:id="2043555292">
          <w:marLeft w:val="0"/>
          <w:marRight w:val="0"/>
          <w:marTop w:val="0"/>
          <w:marBottom w:val="0"/>
          <w:divBdr>
            <w:top w:val="none" w:sz="0" w:space="0" w:color="auto"/>
            <w:left w:val="none" w:sz="0" w:space="0" w:color="auto"/>
            <w:bottom w:val="none" w:sz="0" w:space="0" w:color="auto"/>
            <w:right w:val="none" w:sz="0" w:space="0" w:color="auto"/>
          </w:divBdr>
        </w:div>
        <w:div w:id="494758274">
          <w:marLeft w:val="0"/>
          <w:marRight w:val="0"/>
          <w:marTop w:val="0"/>
          <w:marBottom w:val="0"/>
          <w:divBdr>
            <w:top w:val="none" w:sz="0" w:space="0" w:color="auto"/>
            <w:left w:val="none" w:sz="0" w:space="0" w:color="auto"/>
            <w:bottom w:val="none" w:sz="0" w:space="0" w:color="auto"/>
            <w:right w:val="none" w:sz="0" w:space="0" w:color="auto"/>
          </w:divBdr>
          <w:divsChild>
            <w:div w:id="1795322458">
              <w:marLeft w:val="0"/>
              <w:marRight w:val="0"/>
              <w:marTop w:val="0"/>
              <w:marBottom w:val="0"/>
              <w:divBdr>
                <w:top w:val="none" w:sz="0" w:space="0" w:color="auto"/>
                <w:left w:val="none" w:sz="0" w:space="0" w:color="auto"/>
                <w:bottom w:val="none" w:sz="0" w:space="0" w:color="auto"/>
                <w:right w:val="none" w:sz="0" w:space="0" w:color="auto"/>
              </w:divBdr>
            </w:div>
          </w:divsChild>
        </w:div>
        <w:div w:id="1407845068">
          <w:marLeft w:val="0"/>
          <w:marRight w:val="0"/>
          <w:marTop w:val="0"/>
          <w:marBottom w:val="0"/>
          <w:divBdr>
            <w:top w:val="none" w:sz="0" w:space="0" w:color="auto"/>
            <w:left w:val="none" w:sz="0" w:space="0" w:color="auto"/>
            <w:bottom w:val="none" w:sz="0" w:space="0" w:color="auto"/>
            <w:right w:val="none" w:sz="0" w:space="0" w:color="auto"/>
          </w:divBdr>
        </w:div>
        <w:div w:id="1206216475">
          <w:marLeft w:val="0"/>
          <w:marRight w:val="0"/>
          <w:marTop w:val="0"/>
          <w:marBottom w:val="0"/>
          <w:divBdr>
            <w:top w:val="none" w:sz="0" w:space="0" w:color="auto"/>
            <w:left w:val="none" w:sz="0" w:space="0" w:color="auto"/>
            <w:bottom w:val="none" w:sz="0" w:space="0" w:color="auto"/>
            <w:right w:val="none" w:sz="0" w:space="0" w:color="auto"/>
          </w:divBdr>
          <w:divsChild>
            <w:div w:id="1240097417">
              <w:marLeft w:val="0"/>
              <w:marRight w:val="0"/>
              <w:marTop w:val="0"/>
              <w:marBottom w:val="0"/>
              <w:divBdr>
                <w:top w:val="none" w:sz="0" w:space="0" w:color="auto"/>
                <w:left w:val="none" w:sz="0" w:space="0" w:color="auto"/>
                <w:bottom w:val="none" w:sz="0" w:space="0" w:color="auto"/>
                <w:right w:val="none" w:sz="0" w:space="0" w:color="auto"/>
              </w:divBdr>
            </w:div>
          </w:divsChild>
        </w:div>
        <w:div w:id="307824801">
          <w:marLeft w:val="0"/>
          <w:marRight w:val="0"/>
          <w:marTop w:val="0"/>
          <w:marBottom w:val="0"/>
          <w:divBdr>
            <w:top w:val="none" w:sz="0" w:space="0" w:color="auto"/>
            <w:left w:val="none" w:sz="0" w:space="0" w:color="auto"/>
            <w:bottom w:val="none" w:sz="0" w:space="0" w:color="auto"/>
            <w:right w:val="none" w:sz="0" w:space="0" w:color="auto"/>
          </w:divBdr>
        </w:div>
        <w:div w:id="1784572515">
          <w:marLeft w:val="0"/>
          <w:marRight w:val="0"/>
          <w:marTop w:val="0"/>
          <w:marBottom w:val="0"/>
          <w:divBdr>
            <w:top w:val="none" w:sz="0" w:space="0" w:color="auto"/>
            <w:left w:val="none" w:sz="0" w:space="0" w:color="auto"/>
            <w:bottom w:val="none" w:sz="0" w:space="0" w:color="auto"/>
            <w:right w:val="none" w:sz="0" w:space="0" w:color="auto"/>
          </w:divBdr>
          <w:divsChild>
            <w:div w:id="446655461">
              <w:marLeft w:val="0"/>
              <w:marRight w:val="0"/>
              <w:marTop w:val="0"/>
              <w:marBottom w:val="0"/>
              <w:divBdr>
                <w:top w:val="none" w:sz="0" w:space="0" w:color="auto"/>
                <w:left w:val="none" w:sz="0" w:space="0" w:color="auto"/>
                <w:bottom w:val="none" w:sz="0" w:space="0" w:color="auto"/>
                <w:right w:val="none" w:sz="0" w:space="0" w:color="auto"/>
              </w:divBdr>
            </w:div>
          </w:divsChild>
        </w:div>
        <w:div w:id="675157951">
          <w:marLeft w:val="0"/>
          <w:marRight w:val="0"/>
          <w:marTop w:val="300"/>
          <w:marBottom w:val="0"/>
          <w:divBdr>
            <w:top w:val="none" w:sz="0" w:space="0" w:color="auto"/>
            <w:left w:val="none" w:sz="0" w:space="0" w:color="auto"/>
            <w:bottom w:val="none" w:sz="0" w:space="0" w:color="auto"/>
            <w:right w:val="none" w:sz="0" w:space="0" w:color="auto"/>
          </w:divBdr>
          <w:divsChild>
            <w:div w:id="1470442213">
              <w:marLeft w:val="0"/>
              <w:marRight w:val="0"/>
              <w:marTop w:val="0"/>
              <w:marBottom w:val="0"/>
              <w:divBdr>
                <w:top w:val="none" w:sz="0" w:space="0" w:color="auto"/>
                <w:left w:val="none" w:sz="0" w:space="0" w:color="auto"/>
                <w:bottom w:val="none" w:sz="0" w:space="0" w:color="auto"/>
                <w:right w:val="none" w:sz="0" w:space="0" w:color="auto"/>
              </w:divBdr>
              <w:divsChild>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9301">
          <w:marLeft w:val="0"/>
          <w:marRight w:val="0"/>
          <w:marTop w:val="300"/>
          <w:marBottom w:val="0"/>
          <w:divBdr>
            <w:top w:val="none" w:sz="0" w:space="0" w:color="auto"/>
            <w:left w:val="none" w:sz="0" w:space="0" w:color="auto"/>
            <w:bottom w:val="none" w:sz="0" w:space="0" w:color="auto"/>
            <w:right w:val="none" w:sz="0" w:space="0" w:color="auto"/>
          </w:divBdr>
          <w:divsChild>
            <w:div w:id="1161388652">
              <w:marLeft w:val="0"/>
              <w:marRight w:val="0"/>
              <w:marTop w:val="0"/>
              <w:marBottom w:val="0"/>
              <w:divBdr>
                <w:top w:val="none" w:sz="0" w:space="0" w:color="auto"/>
                <w:left w:val="none" w:sz="0" w:space="0" w:color="auto"/>
                <w:bottom w:val="none" w:sz="0" w:space="0" w:color="auto"/>
                <w:right w:val="none" w:sz="0" w:space="0" w:color="auto"/>
              </w:divBdr>
              <w:divsChild>
                <w:div w:id="33989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24956">
          <w:marLeft w:val="0"/>
          <w:marRight w:val="0"/>
          <w:marTop w:val="300"/>
          <w:marBottom w:val="0"/>
          <w:divBdr>
            <w:top w:val="none" w:sz="0" w:space="0" w:color="auto"/>
            <w:left w:val="none" w:sz="0" w:space="0" w:color="auto"/>
            <w:bottom w:val="none" w:sz="0" w:space="0" w:color="auto"/>
            <w:right w:val="none" w:sz="0" w:space="0" w:color="auto"/>
          </w:divBdr>
          <w:divsChild>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42731">
          <w:marLeft w:val="0"/>
          <w:marRight w:val="0"/>
          <w:marTop w:val="300"/>
          <w:marBottom w:val="0"/>
          <w:divBdr>
            <w:top w:val="none" w:sz="0" w:space="0" w:color="auto"/>
            <w:left w:val="none" w:sz="0" w:space="0" w:color="auto"/>
            <w:bottom w:val="none" w:sz="0" w:space="0" w:color="auto"/>
            <w:right w:val="none" w:sz="0" w:space="0" w:color="auto"/>
          </w:divBdr>
          <w:divsChild>
            <w:div w:id="387995201">
              <w:marLeft w:val="0"/>
              <w:marRight w:val="0"/>
              <w:marTop w:val="0"/>
              <w:marBottom w:val="0"/>
              <w:divBdr>
                <w:top w:val="none" w:sz="0" w:space="0" w:color="auto"/>
                <w:left w:val="none" w:sz="0" w:space="0" w:color="auto"/>
                <w:bottom w:val="none" w:sz="0" w:space="0" w:color="auto"/>
                <w:right w:val="none" w:sz="0" w:space="0" w:color="auto"/>
              </w:divBdr>
              <w:divsChild>
                <w:div w:id="1221791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102470">
      <w:bodyDiv w:val="1"/>
      <w:marLeft w:val="0"/>
      <w:marRight w:val="0"/>
      <w:marTop w:val="0"/>
      <w:marBottom w:val="0"/>
      <w:divBdr>
        <w:top w:val="none" w:sz="0" w:space="0" w:color="auto"/>
        <w:left w:val="none" w:sz="0" w:space="0" w:color="auto"/>
        <w:bottom w:val="none" w:sz="0" w:space="0" w:color="auto"/>
        <w:right w:val="none" w:sz="0" w:space="0" w:color="auto"/>
      </w:divBdr>
      <w:divsChild>
        <w:div w:id="400181197">
          <w:marLeft w:val="0"/>
          <w:marRight w:val="0"/>
          <w:marTop w:val="0"/>
          <w:marBottom w:val="0"/>
          <w:divBdr>
            <w:top w:val="none" w:sz="0" w:space="0" w:color="auto"/>
            <w:left w:val="none" w:sz="0" w:space="0" w:color="auto"/>
            <w:bottom w:val="none" w:sz="0" w:space="0" w:color="auto"/>
            <w:right w:val="none" w:sz="0" w:space="0" w:color="auto"/>
          </w:divBdr>
        </w:div>
        <w:div w:id="624895472">
          <w:marLeft w:val="0"/>
          <w:marRight w:val="0"/>
          <w:marTop w:val="0"/>
          <w:marBottom w:val="0"/>
          <w:divBdr>
            <w:top w:val="none" w:sz="0" w:space="0" w:color="auto"/>
            <w:left w:val="none" w:sz="0" w:space="0" w:color="auto"/>
            <w:bottom w:val="none" w:sz="0" w:space="0" w:color="auto"/>
            <w:right w:val="none" w:sz="0" w:space="0" w:color="auto"/>
          </w:divBdr>
          <w:divsChild>
            <w:div w:id="433749192">
              <w:marLeft w:val="0"/>
              <w:marRight w:val="0"/>
              <w:marTop w:val="0"/>
              <w:marBottom w:val="0"/>
              <w:divBdr>
                <w:top w:val="none" w:sz="0" w:space="0" w:color="auto"/>
                <w:left w:val="none" w:sz="0" w:space="0" w:color="auto"/>
                <w:bottom w:val="none" w:sz="0" w:space="0" w:color="auto"/>
                <w:right w:val="none" w:sz="0" w:space="0" w:color="auto"/>
              </w:divBdr>
            </w:div>
          </w:divsChild>
        </w:div>
        <w:div w:id="2077631651">
          <w:marLeft w:val="0"/>
          <w:marRight w:val="0"/>
          <w:marTop w:val="0"/>
          <w:marBottom w:val="0"/>
          <w:divBdr>
            <w:top w:val="none" w:sz="0" w:space="0" w:color="auto"/>
            <w:left w:val="none" w:sz="0" w:space="0" w:color="auto"/>
            <w:bottom w:val="none" w:sz="0" w:space="0" w:color="auto"/>
            <w:right w:val="none" w:sz="0" w:space="0" w:color="auto"/>
          </w:divBdr>
        </w:div>
        <w:div w:id="643437928">
          <w:marLeft w:val="0"/>
          <w:marRight w:val="0"/>
          <w:marTop w:val="0"/>
          <w:marBottom w:val="0"/>
          <w:divBdr>
            <w:top w:val="none" w:sz="0" w:space="0" w:color="auto"/>
            <w:left w:val="none" w:sz="0" w:space="0" w:color="auto"/>
            <w:bottom w:val="none" w:sz="0" w:space="0" w:color="auto"/>
            <w:right w:val="none" w:sz="0" w:space="0" w:color="auto"/>
          </w:divBdr>
          <w:divsChild>
            <w:div w:id="295140205">
              <w:marLeft w:val="0"/>
              <w:marRight w:val="0"/>
              <w:marTop w:val="0"/>
              <w:marBottom w:val="0"/>
              <w:divBdr>
                <w:top w:val="none" w:sz="0" w:space="0" w:color="auto"/>
                <w:left w:val="none" w:sz="0" w:space="0" w:color="auto"/>
                <w:bottom w:val="none" w:sz="0" w:space="0" w:color="auto"/>
                <w:right w:val="none" w:sz="0" w:space="0" w:color="auto"/>
              </w:divBdr>
            </w:div>
          </w:divsChild>
        </w:div>
        <w:div w:id="1154682243">
          <w:marLeft w:val="0"/>
          <w:marRight w:val="0"/>
          <w:marTop w:val="0"/>
          <w:marBottom w:val="0"/>
          <w:divBdr>
            <w:top w:val="none" w:sz="0" w:space="0" w:color="auto"/>
            <w:left w:val="none" w:sz="0" w:space="0" w:color="auto"/>
            <w:bottom w:val="none" w:sz="0" w:space="0" w:color="auto"/>
            <w:right w:val="none" w:sz="0" w:space="0" w:color="auto"/>
          </w:divBdr>
        </w:div>
        <w:div w:id="1386878907">
          <w:marLeft w:val="0"/>
          <w:marRight w:val="0"/>
          <w:marTop w:val="0"/>
          <w:marBottom w:val="0"/>
          <w:divBdr>
            <w:top w:val="none" w:sz="0" w:space="0" w:color="auto"/>
            <w:left w:val="none" w:sz="0" w:space="0" w:color="auto"/>
            <w:bottom w:val="none" w:sz="0" w:space="0" w:color="auto"/>
            <w:right w:val="none" w:sz="0" w:space="0" w:color="auto"/>
          </w:divBdr>
          <w:divsChild>
            <w:div w:id="1890724299">
              <w:marLeft w:val="0"/>
              <w:marRight w:val="0"/>
              <w:marTop w:val="0"/>
              <w:marBottom w:val="0"/>
              <w:divBdr>
                <w:top w:val="none" w:sz="0" w:space="0" w:color="auto"/>
                <w:left w:val="none" w:sz="0" w:space="0" w:color="auto"/>
                <w:bottom w:val="none" w:sz="0" w:space="0" w:color="auto"/>
                <w:right w:val="none" w:sz="0" w:space="0" w:color="auto"/>
              </w:divBdr>
            </w:div>
          </w:divsChild>
        </w:div>
        <w:div w:id="1826389391">
          <w:marLeft w:val="0"/>
          <w:marRight w:val="0"/>
          <w:marTop w:val="0"/>
          <w:marBottom w:val="0"/>
          <w:divBdr>
            <w:top w:val="none" w:sz="0" w:space="0" w:color="auto"/>
            <w:left w:val="none" w:sz="0" w:space="0" w:color="auto"/>
            <w:bottom w:val="none" w:sz="0" w:space="0" w:color="auto"/>
            <w:right w:val="none" w:sz="0" w:space="0" w:color="auto"/>
          </w:divBdr>
        </w:div>
        <w:div w:id="1068921317">
          <w:marLeft w:val="0"/>
          <w:marRight w:val="0"/>
          <w:marTop w:val="0"/>
          <w:marBottom w:val="0"/>
          <w:divBdr>
            <w:top w:val="none" w:sz="0" w:space="0" w:color="auto"/>
            <w:left w:val="none" w:sz="0" w:space="0" w:color="auto"/>
            <w:bottom w:val="none" w:sz="0" w:space="0" w:color="auto"/>
            <w:right w:val="none" w:sz="0" w:space="0" w:color="auto"/>
          </w:divBdr>
          <w:divsChild>
            <w:div w:id="293295972">
              <w:marLeft w:val="0"/>
              <w:marRight w:val="0"/>
              <w:marTop w:val="0"/>
              <w:marBottom w:val="0"/>
              <w:divBdr>
                <w:top w:val="none" w:sz="0" w:space="0" w:color="auto"/>
                <w:left w:val="none" w:sz="0" w:space="0" w:color="auto"/>
                <w:bottom w:val="none" w:sz="0" w:space="0" w:color="auto"/>
                <w:right w:val="none" w:sz="0" w:space="0" w:color="auto"/>
              </w:divBdr>
            </w:div>
          </w:divsChild>
        </w:div>
        <w:div w:id="439109324">
          <w:marLeft w:val="0"/>
          <w:marRight w:val="0"/>
          <w:marTop w:val="0"/>
          <w:marBottom w:val="0"/>
          <w:divBdr>
            <w:top w:val="none" w:sz="0" w:space="0" w:color="auto"/>
            <w:left w:val="none" w:sz="0" w:space="0" w:color="auto"/>
            <w:bottom w:val="none" w:sz="0" w:space="0" w:color="auto"/>
            <w:right w:val="none" w:sz="0" w:space="0" w:color="auto"/>
          </w:divBdr>
        </w:div>
        <w:div w:id="1274678482">
          <w:marLeft w:val="0"/>
          <w:marRight w:val="0"/>
          <w:marTop w:val="0"/>
          <w:marBottom w:val="0"/>
          <w:divBdr>
            <w:top w:val="none" w:sz="0" w:space="0" w:color="auto"/>
            <w:left w:val="none" w:sz="0" w:space="0" w:color="auto"/>
            <w:bottom w:val="none" w:sz="0" w:space="0" w:color="auto"/>
            <w:right w:val="none" w:sz="0" w:space="0" w:color="auto"/>
          </w:divBdr>
          <w:divsChild>
            <w:div w:id="345182685">
              <w:marLeft w:val="0"/>
              <w:marRight w:val="0"/>
              <w:marTop w:val="0"/>
              <w:marBottom w:val="0"/>
              <w:divBdr>
                <w:top w:val="none" w:sz="0" w:space="0" w:color="auto"/>
                <w:left w:val="none" w:sz="0" w:space="0" w:color="auto"/>
                <w:bottom w:val="none" w:sz="0" w:space="0" w:color="auto"/>
                <w:right w:val="none" w:sz="0" w:space="0" w:color="auto"/>
              </w:divBdr>
            </w:div>
          </w:divsChild>
        </w:div>
        <w:div w:id="1422027130">
          <w:marLeft w:val="0"/>
          <w:marRight w:val="0"/>
          <w:marTop w:val="0"/>
          <w:marBottom w:val="0"/>
          <w:divBdr>
            <w:top w:val="none" w:sz="0" w:space="0" w:color="auto"/>
            <w:left w:val="none" w:sz="0" w:space="0" w:color="auto"/>
            <w:bottom w:val="none" w:sz="0" w:space="0" w:color="auto"/>
            <w:right w:val="none" w:sz="0" w:space="0" w:color="auto"/>
          </w:divBdr>
        </w:div>
        <w:div w:id="1493370783">
          <w:marLeft w:val="0"/>
          <w:marRight w:val="0"/>
          <w:marTop w:val="0"/>
          <w:marBottom w:val="0"/>
          <w:divBdr>
            <w:top w:val="none" w:sz="0" w:space="0" w:color="auto"/>
            <w:left w:val="none" w:sz="0" w:space="0" w:color="auto"/>
            <w:bottom w:val="none" w:sz="0" w:space="0" w:color="auto"/>
            <w:right w:val="none" w:sz="0" w:space="0" w:color="auto"/>
          </w:divBdr>
          <w:divsChild>
            <w:div w:id="538662100">
              <w:marLeft w:val="0"/>
              <w:marRight w:val="0"/>
              <w:marTop w:val="0"/>
              <w:marBottom w:val="0"/>
              <w:divBdr>
                <w:top w:val="none" w:sz="0" w:space="0" w:color="auto"/>
                <w:left w:val="none" w:sz="0" w:space="0" w:color="auto"/>
                <w:bottom w:val="none" w:sz="0" w:space="0" w:color="auto"/>
                <w:right w:val="none" w:sz="0" w:space="0" w:color="auto"/>
              </w:divBdr>
            </w:div>
          </w:divsChild>
        </w:div>
        <w:div w:id="1505238822">
          <w:marLeft w:val="0"/>
          <w:marRight w:val="0"/>
          <w:marTop w:val="0"/>
          <w:marBottom w:val="0"/>
          <w:divBdr>
            <w:top w:val="none" w:sz="0" w:space="0" w:color="auto"/>
            <w:left w:val="none" w:sz="0" w:space="0" w:color="auto"/>
            <w:bottom w:val="none" w:sz="0" w:space="0" w:color="auto"/>
            <w:right w:val="none" w:sz="0" w:space="0" w:color="auto"/>
          </w:divBdr>
        </w:div>
        <w:div w:id="837424612">
          <w:marLeft w:val="0"/>
          <w:marRight w:val="0"/>
          <w:marTop w:val="0"/>
          <w:marBottom w:val="0"/>
          <w:divBdr>
            <w:top w:val="none" w:sz="0" w:space="0" w:color="auto"/>
            <w:left w:val="none" w:sz="0" w:space="0" w:color="auto"/>
            <w:bottom w:val="none" w:sz="0" w:space="0" w:color="auto"/>
            <w:right w:val="none" w:sz="0" w:space="0" w:color="auto"/>
          </w:divBdr>
          <w:divsChild>
            <w:div w:id="2087922238">
              <w:marLeft w:val="0"/>
              <w:marRight w:val="0"/>
              <w:marTop w:val="0"/>
              <w:marBottom w:val="0"/>
              <w:divBdr>
                <w:top w:val="none" w:sz="0" w:space="0" w:color="auto"/>
                <w:left w:val="none" w:sz="0" w:space="0" w:color="auto"/>
                <w:bottom w:val="none" w:sz="0" w:space="0" w:color="auto"/>
                <w:right w:val="none" w:sz="0" w:space="0" w:color="auto"/>
              </w:divBdr>
            </w:div>
          </w:divsChild>
        </w:div>
        <w:div w:id="758063260">
          <w:marLeft w:val="0"/>
          <w:marRight w:val="0"/>
          <w:marTop w:val="300"/>
          <w:marBottom w:val="0"/>
          <w:divBdr>
            <w:top w:val="none" w:sz="0" w:space="0" w:color="auto"/>
            <w:left w:val="none" w:sz="0" w:space="0" w:color="auto"/>
            <w:bottom w:val="none" w:sz="0" w:space="0" w:color="auto"/>
            <w:right w:val="none" w:sz="0" w:space="0" w:color="auto"/>
          </w:divBdr>
          <w:divsChild>
            <w:div w:id="918950647">
              <w:marLeft w:val="0"/>
              <w:marRight w:val="0"/>
              <w:marTop w:val="0"/>
              <w:marBottom w:val="0"/>
              <w:divBdr>
                <w:top w:val="none" w:sz="0" w:space="0" w:color="auto"/>
                <w:left w:val="none" w:sz="0" w:space="0" w:color="auto"/>
                <w:bottom w:val="none" w:sz="0" w:space="0" w:color="auto"/>
                <w:right w:val="none" w:sz="0" w:space="0" w:color="auto"/>
              </w:divBdr>
              <w:divsChild>
                <w:div w:id="1311599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20582">
          <w:marLeft w:val="0"/>
          <w:marRight w:val="0"/>
          <w:marTop w:val="300"/>
          <w:marBottom w:val="0"/>
          <w:divBdr>
            <w:top w:val="none" w:sz="0" w:space="0" w:color="auto"/>
            <w:left w:val="none" w:sz="0" w:space="0" w:color="auto"/>
            <w:bottom w:val="none" w:sz="0" w:space="0" w:color="auto"/>
            <w:right w:val="none" w:sz="0" w:space="0" w:color="auto"/>
          </w:divBdr>
          <w:divsChild>
            <w:div w:id="1774862900">
              <w:marLeft w:val="0"/>
              <w:marRight w:val="0"/>
              <w:marTop w:val="0"/>
              <w:marBottom w:val="0"/>
              <w:divBdr>
                <w:top w:val="none" w:sz="0" w:space="0" w:color="auto"/>
                <w:left w:val="none" w:sz="0" w:space="0" w:color="auto"/>
                <w:bottom w:val="none" w:sz="0" w:space="0" w:color="auto"/>
                <w:right w:val="none" w:sz="0" w:space="0" w:color="auto"/>
              </w:divBdr>
              <w:divsChild>
                <w:div w:id="40692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6051">
          <w:marLeft w:val="0"/>
          <w:marRight w:val="0"/>
          <w:marTop w:val="300"/>
          <w:marBottom w:val="0"/>
          <w:divBdr>
            <w:top w:val="none" w:sz="0" w:space="0" w:color="auto"/>
            <w:left w:val="none" w:sz="0" w:space="0" w:color="auto"/>
            <w:bottom w:val="none" w:sz="0" w:space="0" w:color="auto"/>
            <w:right w:val="none" w:sz="0" w:space="0" w:color="auto"/>
          </w:divBdr>
          <w:divsChild>
            <w:div w:id="1112632595">
              <w:marLeft w:val="0"/>
              <w:marRight w:val="0"/>
              <w:marTop w:val="0"/>
              <w:marBottom w:val="0"/>
              <w:divBdr>
                <w:top w:val="none" w:sz="0" w:space="0" w:color="auto"/>
                <w:left w:val="none" w:sz="0" w:space="0" w:color="auto"/>
                <w:bottom w:val="none" w:sz="0" w:space="0" w:color="auto"/>
                <w:right w:val="none" w:sz="0" w:space="0" w:color="auto"/>
              </w:divBdr>
              <w:divsChild>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841074">
          <w:marLeft w:val="0"/>
          <w:marRight w:val="0"/>
          <w:marTop w:val="300"/>
          <w:marBottom w:val="0"/>
          <w:divBdr>
            <w:top w:val="none" w:sz="0" w:space="0" w:color="auto"/>
            <w:left w:val="none" w:sz="0" w:space="0" w:color="auto"/>
            <w:bottom w:val="none" w:sz="0" w:space="0" w:color="auto"/>
            <w:right w:val="none" w:sz="0" w:space="0" w:color="auto"/>
          </w:divBdr>
          <w:divsChild>
            <w:div w:id="1821340042">
              <w:marLeft w:val="0"/>
              <w:marRight w:val="0"/>
              <w:marTop w:val="0"/>
              <w:marBottom w:val="0"/>
              <w:divBdr>
                <w:top w:val="none" w:sz="0" w:space="0" w:color="auto"/>
                <w:left w:val="none" w:sz="0" w:space="0" w:color="auto"/>
                <w:bottom w:val="none" w:sz="0" w:space="0" w:color="auto"/>
                <w:right w:val="none" w:sz="0" w:space="0" w:color="auto"/>
              </w:divBdr>
              <w:divsChild>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407247">
      <w:bodyDiv w:val="1"/>
      <w:marLeft w:val="0"/>
      <w:marRight w:val="0"/>
      <w:marTop w:val="0"/>
      <w:marBottom w:val="0"/>
      <w:divBdr>
        <w:top w:val="none" w:sz="0" w:space="0" w:color="auto"/>
        <w:left w:val="none" w:sz="0" w:space="0" w:color="auto"/>
        <w:bottom w:val="none" w:sz="0" w:space="0" w:color="auto"/>
        <w:right w:val="none" w:sz="0" w:space="0" w:color="auto"/>
      </w:divBdr>
      <w:divsChild>
        <w:div w:id="729382192">
          <w:marLeft w:val="0"/>
          <w:marRight w:val="0"/>
          <w:marTop w:val="0"/>
          <w:marBottom w:val="0"/>
          <w:divBdr>
            <w:top w:val="none" w:sz="0" w:space="0" w:color="auto"/>
            <w:left w:val="none" w:sz="0" w:space="0" w:color="auto"/>
            <w:bottom w:val="none" w:sz="0" w:space="0" w:color="auto"/>
            <w:right w:val="none" w:sz="0" w:space="0" w:color="auto"/>
          </w:divBdr>
        </w:div>
        <w:div w:id="1994723436">
          <w:marLeft w:val="0"/>
          <w:marRight w:val="0"/>
          <w:marTop w:val="0"/>
          <w:marBottom w:val="0"/>
          <w:divBdr>
            <w:top w:val="none" w:sz="0" w:space="0" w:color="auto"/>
            <w:left w:val="none" w:sz="0" w:space="0" w:color="auto"/>
            <w:bottom w:val="none" w:sz="0" w:space="0" w:color="auto"/>
            <w:right w:val="none" w:sz="0" w:space="0" w:color="auto"/>
          </w:divBdr>
          <w:divsChild>
            <w:div w:id="1094789533">
              <w:marLeft w:val="0"/>
              <w:marRight w:val="0"/>
              <w:marTop w:val="0"/>
              <w:marBottom w:val="0"/>
              <w:divBdr>
                <w:top w:val="none" w:sz="0" w:space="0" w:color="auto"/>
                <w:left w:val="none" w:sz="0" w:space="0" w:color="auto"/>
                <w:bottom w:val="none" w:sz="0" w:space="0" w:color="auto"/>
                <w:right w:val="none" w:sz="0" w:space="0" w:color="auto"/>
              </w:divBdr>
            </w:div>
          </w:divsChild>
        </w:div>
        <w:div w:id="332226030">
          <w:marLeft w:val="0"/>
          <w:marRight w:val="0"/>
          <w:marTop w:val="0"/>
          <w:marBottom w:val="0"/>
          <w:divBdr>
            <w:top w:val="none" w:sz="0" w:space="0" w:color="auto"/>
            <w:left w:val="none" w:sz="0" w:space="0" w:color="auto"/>
            <w:bottom w:val="none" w:sz="0" w:space="0" w:color="auto"/>
            <w:right w:val="none" w:sz="0" w:space="0" w:color="auto"/>
          </w:divBdr>
        </w:div>
        <w:div w:id="198709755">
          <w:marLeft w:val="0"/>
          <w:marRight w:val="0"/>
          <w:marTop w:val="0"/>
          <w:marBottom w:val="0"/>
          <w:divBdr>
            <w:top w:val="none" w:sz="0" w:space="0" w:color="auto"/>
            <w:left w:val="none" w:sz="0" w:space="0" w:color="auto"/>
            <w:bottom w:val="none" w:sz="0" w:space="0" w:color="auto"/>
            <w:right w:val="none" w:sz="0" w:space="0" w:color="auto"/>
          </w:divBdr>
          <w:divsChild>
            <w:div w:id="193350044">
              <w:marLeft w:val="0"/>
              <w:marRight w:val="0"/>
              <w:marTop w:val="0"/>
              <w:marBottom w:val="0"/>
              <w:divBdr>
                <w:top w:val="none" w:sz="0" w:space="0" w:color="auto"/>
                <w:left w:val="none" w:sz="0" w:space="0" w:color="auto"/>
                <w:bottom w:val="none" w:sz="0" w:space="0" w:color="auto"/>
                <w:right w:val="none" w:sz="0" w:space="0" w:color="auto"/>
              </w:divBdr>
            </w:div>
          </w:divsChild>
        </w:div>
        <w:div w:id="1575310127">
          <w:marLeft w:val="0"/>
          <w:marRight w:val="0"/>
          <w:marTop w:val="0"/>
          <w:marBottom w:val="0"/>
          <w:divBdr>
            <w:top w:val="none" w:sz="0" w:space="0" w:color="auto"/>
            <w:left w:val="none" w:sz="0" w:space="0" w:color="auto"/>
            <w:bottom w:val="none" w:sz="0" w:space="0" w:color="auto"/>
            <w:right w:val="none" w:sz="0" w:space="0" w:color="auto"/>
          </w:divBdr>
        </w:div>
        <w:div w:id="1232735653">
          <w:marLeft w:val="0"/>
          <w:marRight w:val="0"/>
          <w:marTop w:val="0"/>
          <w:marBottom w:val="0"/>
          <w:divBdr>
            <w:top w:val="none" w:sz="0" w:space="0" w:color="auto"/>
            <w:left w:val="none" w:sz="0" w:space="0" w:color="auto"/>
            <w:bottom w:val="none" w:sz="0" w:space="0" w:color="auto"/>
            <w:right w:val="none" w:sz="0" w:space="0" w:color="auto"/>
          </w:divBdr>
          <w:divsChild>
            <w:div w:id="1558391099">
              <w:marLeft w:val="0"/>
              <w:marRight w:val="0"/>
              <w:marTop w:val="0"/>
              <w:marBottom w:val="0"/>
              <w:divBdr>
                <w:top w:val="none" w:sz="0" w:space="0" w:color="auto"/>
                <w:left w:val="none" w:sz="0" w:space="0" w:color="auto"/>
                <w:bottom w:val="none" w:sz="0" w:space="0" w:color="auto"/>
                <w:right w:val="none" w:sz="0" w:space="0" w:color="auto"/>
              </w:divBdr>
            </w:div>
          </w:divsChild>
        </w:div>
        <w:div w:id="141507101">
          <w:marLeft w:val="0"/>
          <w:marRight w:val="0"/>
          <w:marTop w:val="0"/>
          <w:marBottom w:val="0"/>
          <w:divBdr>
            <w:top w:val="none" w:sz="0" w:space="0" w:color="auto"/>
            <w:left w:val="none" w:sz="0" w:space="0" w:color="auto"/>
            <w:bottom w:val="none" w:sz="0" w:space="0" w:color="auto"/>
            <w:right w:val="none" w:sz="0" w:space="0" w:color="auto"/>
          </w:divBdr>
        </w:div>
        <w:div w:id="1909682665">
          <w:marLeft w:val="0"/>
          <w:marRight w:val="0"/>
          <w:marTop w:val="0"/>
          <w:marBottom w:val="0"/>
          <w:divBdr>
            <w:top w:val="none" w:sz="0" w:space="0" w:color="auto"/>
            <w:left w:val="none" w:sz="0" w:space="0" w:color="auto"/>
            <w:bottom w:val="none" w:sz="0" w:space="0" w:color="auto"/>
            <w:right w:val="none" w:sz="0" w:space="0" w:color="auto"/>
          </w:divBdr>
          <w:divsChild>
            <w:div w:id="107354000">
              <w:marLeft w:val="0"/>
              <w:marRight w:val="0"/>
              <w:marTop w:val="0"/>
              <w:marBottom w:val="0"/>
              <w:divBdr>
                <w:top w:val="none" w:sz="0" w:space="0" w:color="auto"/>
                <w:left w:val="none" w:sz="0" w:space="0" w:color="auto"/>
                <w:bottom w:val="none" w:sz="0" w:space="0" w:color="auto"/>
                <w:right w:val="none" w:sz="0" w:space="0" w:color="auto"/>
              </w:divBdr>
            </w:div>
          </w:divsChild>
        </w:div>
        <w:div w:id="391851514">
          <w:marLeft w:val="0"/>
          <w:marRight w:val="0"/>
          <w:marTop w:val="0"/>
          <w:marBottom w:val="0"/>
          <w:divBdr>
            <w:top w:val="none" w:sz="0" w:space="0" w:color="auto"/>
            <w:left w:val="none" w:sz="0" w:space="0" w:color="auto"/>
            <w:bottom w:val="none" w:sz="0" w:space="0" w:color="auto"/>
            <w:right w:val="none" w:sz="0" w:space="0" w:color="auto"/>
          </w:divBdr>
        </w:div>
        <w:div w:id="1828284866">
          <w:marLeft w:val="0"/>
          <w:marRight w:val="0"/>
          <w:marTop w:val="0"/>
          <w:marBottom w:val="0"/>
          <w:divBdr>
            <w:top w:val="none" w:sz="0" w:space="0" w:color="auto"/>
            <w:left w:val="none" w:sz="0" w:space="0" w:color="auto"/>
            <w:bottom w:val="none" w:sz="0" w:space="0" w:color="auto"/>
            <w:right w:val="none" w:sz="0" w:space="0" w:color="auto"/>
          </w:divBdr>
          <w:divsChild>
            <w:div w:id="1832791580">
              <w:marLeft w:val="0"/>
              <w:marRight w:val="0"/>
              <w:marTop w:val="0"/>
              <w:marBottom w:val="0"/>
              <w:divBdr>
                <w:top w:val="none" w:sz="0" w:space="0" w:color="auto"/>
                <w:left w:val="none" w:sz="0" w:space="0" w:color="auto"/>
                <w:bottom w:val="none" w:sz="0" w:space="0" w:color="auto"/>
                <w:right w:val="none" w:sz="0" w:space="0" w:color="auto"/>
              </w:divBdr>
            </w:div>
          </w:divsChild>
        </w:div>
        <w:div w:id="1482041836">
          <w:marLeft w:val="0"/>
          <w:marRight w:val="0"/>
          <w:marTop w:val="0"/>
          <w:marBottom w:val="0"/>
          <w:divBdr>
            <w:top w:val="none" w:sz="0" w:space="0" w:color="auto"/>
            <w:left w:val="none" w:sz="0" w:space="0" w:color="auto"/>
            <w:bottom w:val="none" w:sz="0" w:space="0" w:color="auto"/>
            <w:right w:val="none" w:sz="0" w:space="0" w:color="auto"/>
          </w:divBdr>
        </w:div>
        <w:div w:id="1745956304">
          <w:marLeft w:val="0"/>
          <w:marRight w:val="0"/>
          <w:marTop w:val="0"/>
          <w:marBottom w:val="0"/>
          <w:divBdr>
            <w:top w:val="none" w:sz="0" w:space="0" w:color="auto"/>
            <w:left w:val="none" w:sz="0" w:space="0" w:color="auto"/>
            <w:bottom w:val="none" w:sz="0" w:space="0" w:color="auto"/>
            <w:right w:val="none" w:sz="0" w:space="0" w:color="auto"/>
          </w:divBdr>
          <w:divsChild>
            <w:div w:id="1402871312">
              <w:marLeft w:val="0"/>
              <w:marRight w:val="0"/>
              <w:marTop w:val="0"/>
              <w:marBottom w:val="0"/>
              <w:divBdr>
                <w:top w:val="none" w:sz="0" w:space="0" w:color="auto"/>
                <w:left w:val="none" w:sz="0" w:space="0" w:color="auto"/>
                <w:bottom w:val="none" w:sz="0" w:space="0" w:color="auto"/>
                <w:right w:val="none" w:sz="0" w:space="0" w:color="auto"/>
              </w:divBdr>
            </w:div>
          </w:divsChild>
        </w:div>
        <w:div w:id="331221366">
          <w:marLeft w:val="0"/>
          <w:marRight w:val="0"/>
          <w:marTop w:val="0"/>
          <w:marBottom w:val="0"/>
          <w:divBdr>
            <w:top w:val="none" w:sz="0" w:space="0" w:color="auto"/>
            <w:left w:val="none" w:sz="0" w:space="0" w:color="auto"/>
            <w:bottom w:val="none" w:sz="0" w:space="0" w:color="auto"/>
            <w:right w:val="none" w:sz="0" w:space="0" w:color="auto"/>
          </w:divBdr>
        </w:div>
        <w:div w:id="2072537055">
          <w:marLeft w:val="0"/>
          <w:marRight w:val="0"/>
          <w:marTop w:val="0"/>
          <w:marBottom w:val="0"/>
          <w:divBdr>
            <w:top w:val="none" w:sz="0" w:space="0" w:color="auto"/>
            <w:left w:val="none" w:sz="0" w:space="0" w:color="auto"/>
            <w:bottom w:val="none" w:sz="0" w:space="0" w:color="auto"/>
            <w:right w:val="none" w:sz="0" w:space="0" w:color="auto"/>
          </w:divBdr>
          <w:divsChild>
            <w:div w:id="2085834781">
              <w:marLeft w:val="0"/>
              <w:marRight w:val="0"/>
              <w:marTop w:val="0"/>
              <w:marBottom w:val="0"/>
              <w:divBdr>
                <w:top w:val="none" w:sz="0" w:space="0" w:color="auto"/>
                <w:left w:val="none" w:sz="0" w:space="0" w:color="auto"/>
                <w:bottom w:val="none" w:sz="0" w:space="0" w:color="auto"/>
                <w:right w:val="none" w:sz="0" w:space="0" w:color="auto"/>
              </w:divBdr>
            </w:div>
          </w:divsChild>
        </w:div>
        <w:div w:id="1051735750">
          <w:marLeft w:val="0"/>
          <w:marRight w:val="0"/>
          <w:marTop w:val="300"/>
          <w:marBottom w:val="0"/>
          <w:divBdr>
            <w:top w:val="none" w:sz="0" w:space="0" w:color="auto"/>
            <w:left w:val="none" w:sz="0" w:space="0" w:color="auto"/>
            <w:bottom w:val="none" w:sz="0" w:space="0" w:color="auto"/>
            <w:right w:val="none" w:sz="0" w:space="0" w:color="auto"/>
          </w:divBdr>
          <w:divsChild>
            <w:div w:id="1748501789">
              <w:marLeft w:val="0"/>
              <w:marRight w:val="0"/>
              <w:marTop w:val="0"/>
              <w:marBottom w:val="0"/>
              <w:divBdr>
                <w:top w:val="none" w:sz="0" w:space="0" w:color="auto"/>
                <w:left w:val="none" w:sz="0" w:space="0" w:color="auto"/>
                <w:bottom w:val="none" w:sz="0" w:space="0" w:color="auto"/>
                <w:right w:val="none" w:sz="0" w:space="0" w:color="auto"/>
              </w:divBdr>
              <w:divsChild>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57057">
          <w:marLeft w:val="0"/>
          <w:marRight w:val="0"/>
          <w:marTop w:val="300"/>
          <w:marBottom w:val="0"/>
          <w:divBdr>
            <w:top w:val="none" w:sz="0" w:space="0" w:color="auto"/>
            <w:left w:val="none" w:sz="0" w:space="0" w:color="auto"/>
            <w:bottom w:val="none" w:sz="0" w:space="0" w:color="auto"/>
            <w:right w:val="none" w:sz="0" w:space="0" w:color="auto"/>
          </w:divBdr>
          <w:divsChild>
            <w:div w:id="883178401">
              <w:marLeft w:val="0"/>
              <w:marRight w:val="0"/>
              <w:marTop w:val="0"/>
              <w:marBottom w:val="0"/>
              <w:divBdr>
                <w:top w:val="none" w:sz="0" w:space="0" w:color="auto"/>
                <w:left w:val="none" w:sz="0" w:space="0" w:color="auto"/>
                <w:bottom w:val="none" w:sz="0" w:space="0" w:color="auto"/>
                <w:right w:val="none" w:sz="0" w:space="0" w:color="auto"/>
              </w:divBdr>
              <w:divsChild>
                <w:div w:id="1900633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254438">
          <w:marLeft w:val="0"/>
          <w:marRight w:val="0"/>
          <w:marTop w:val="300"/>
          <w:marBottom w:val="0"/>
          <w:divBdr>
            <w:top w:val="none" w:sz="0" w:space="0" w:color="auto"/>
            <w:left w:val="none" w:sz="0" w:space="0" w:color="auto"/>
            <w:bottom w:val="none" w:sz="0" w:space="0" w:color="auto"/>
            <w:right w:val="none" w:sz="0" w:space="0" w:color="auto"/>
          </w:divBdr>
          <w:divsChild>
            <w:div w:id="270627082">
              <w:marLeft w:val="0"/>
              <w:marRight w:val="0"/>
              <w:marTop w:val="0"/>
              <w:marBottom w:val="0"/>
              <w:divBdr>
                <w:top w:val="none" w:sz="0" w:space="0" w:color="auto"/>
                <w:left w:val="none" w:sz="0" w:space="0" w:color="auto"/>
                <w:bottom w:val="none" w:sz="0" w:space="0" w:color="auto"/>
                <w:right w:val="none" w:sz="0" w:space="0" w:color="auto"/>
              </w:divBdr>
              <w:divsChild>
                <w:div w:id="622226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229298">
          <w:marLeft w:val="0"/>
          <w:marRight w:val="0"/>
          <w:marTop w:val="300"/>
          <w:marBottom w:val="0"/>
          <w:divBdr>
            <w:top w:val="none" w:sz="0" w:space="0" w:color="auto"/>
            <w:left w:val="none" w:sz="0" w:space="0" w:color="auto"/>
            <w:bottom w:val="none" w:sz="0" w:space="0" w:color="auto"/>
            <w:right w:val="none" w:sz="0" w:space="0" w:color="auto"/>
          </w:divBdr>
          <w:divsChild>
            <w:div w:id="1712341240">
              <w:marLeft w:val="0"/>
              <w:marRight w:val="0"/>
              <w:marTop w:val="0"/>
              <w:marBottom w:val="0"/>
              <w:divBdr>
                <w:top w:val="none" w:sz="0" w:space="0" w:color="auto"/>
                <w:left w:val="none" w:sz="0" w:space="0" w:color="auto"/>
                <w:bottom w:val="none" w:sz="0" w:space="0" w:color="auto"/>
                <w:right w:val="none" w:sz="0" w:space="0" w:color="auto"/>
              </w:divBdr>
              <w:divsChild>
                <w:div w:id="204098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562730">
      <w:bodyDiv w:val="1"/>
      <w:marLeft w:val="0"/>
      <w:marRight w:val="0"/>
      <w:marTop w:val="0"/>
      <w:marBottom w:val="0"/>
      <w:divBdr>
        <w:top w:val="none" w:sz="0" w:space="0" w:color="auto"/>
        <w:left w:val="none" w:sz="0" w:space="0" w:color="auto"/>
        <w:bottom w:val="none" w:sz="0" w:space="0" w:color="auto"/>
        <w:right w:val="none" w:sz="0" w:space="0" w:color="auto"/>
      </w:divBdr>
    </w:div>
    <w:div w:id="490608942">
      <w:bodyDiv w:val="1"/>
      <w:marLeft w:val="0"/>
      <w:marRight w:val="0"/>
      <w:marTop w:val="0"/>
      <w:marBottom w:val="0"/>
      <w:divBdr>
        <w:top w:val="none" w:sz="0" w:space="0" w:color="auto"/>
        <w:left w:val="none" w:sz="0" w:space="0" w:color="auto"/>
        <w:bottom w:val="none" w:sz="0" w:space="0" w:color="auto"/>
        <w:right w:val="none" w:sz="0" w:space="0" w:color="auto"/>
      </w:divBdr>
      <w:divsChild>
        <w:div w:id="259796913">
          <w:marLeft w:val="0"/>
          <w:marRight w:val="0"/>
          <w:marTop w:val="0"/>
          <w:marBottom w:val="0"/>
          <w:divBdr>
            <w:top w:val="none" w:sz="0" w:space="0" w:color="auto"/>
            <w:left w:val="none" w:sz="0" w:space="0" w:color="auto"/>
            <w:bottom w:val="none" w:sz="0" w:space="0" w:color="auto"/>
            <w:right w:val="none" w:sz="0" w:space="0" w:color="auto"/>
          </w:divBdr>
        </w:div>
        <w:div w:id="2088651165">
          <w:marLeft w:val="0"/>
          <w:marRight w:val="0"/>
          <w:marTop w:val="0"/>
          <w:marBottom w:val="0"/>
          <w:divBdr>
            <w:top w:val="none" w:sz="0" w:space="0" w:color="auto"/>
            <w:left w:val="none" w:sz="0" w:space="0" w:color="auto"/>
            <w:bottom w:val="none" w:sz="0" w:space="0" w:color="auto"/>
            <w:right w:val="none" w:sz="0" w:space="0" w:color="auto"/>
          </w:divBdr>
          <w:divsChild>
            <w:div w:id="1008288786">
              <w:marLeft w:val="0"/>
              <w:marRight w:val="0"/>
              <w:marTop w:val="0"/>
              <w:marBottom w:val="0"/>
              <w:divBdr>
                <w:top w:val="none" w:sz="0" w:space="0" w:color="auto"/>
                <w:left w:val="none" w:sz="0" w:space="0" w:color="auto"/>
                <w:bottom w:val="none" w:sz="0" w:space="0" w:color="auto"/>
                <w:right w:val="none" w:sz="0" w:space="0" w:color="auto"/>
              </w:divBdr>
            </w:div>
          </w:divsChild>
        </w:div>
        <w:div w:id="734160441">
          <w:marLeft w:val="0"/>
          <w:marRight w:val="0"/>
          <w:marTop w:val="0"/>
          <w:marBottom w:val="0"/>
          <w:divBdr>
            <w:top w:val="none" w:sz="0" w:space="0" w:color="auto"/>
            <w:left w:val="none" w:sz="0" w:space="0" w:color="auto"/>
            <w:bottom w:val="none" w:sz="0" w:space="0" w:color="auto"/>
            <w:right w:val="none" w:sz="0" w:space="0" w:color="auto"/>
          </w:divBdr>
        </w:div>
        <w:div w:id="1365908970">
          <w:marLeft w:val="0"/>
          <w:marRight w:val="0"/>
          <w:marTop w:val="0"/>
          <w:marBottom w:val="0"/>
          <w:divBdr>
            <w:top w:val="none" w:sz="0" w:space="0" w:color="auto"/>
            <w:left w:val="none" w:sz="0" w:space="0" w:color="auto"/>
            <w:bottom w:val="none" w:sz="0" w:space="0" w:color="auto"/>
            <w:right w:val="none" w:sz="0" w:space="0" w:color="auto"/>
          </w:divBdr>
          <w:divsChild>
            <w:div w:id="1297177979">
              <w:marLeft w:val="0"/>
              <w:marRight w:val="0"/>
              <w:marTop w:val="0"/>
              <w:marBottom w:val="0"/>
              <w:divBdr>
                <w:top w:val="none" w:sz="0" w:space="0" w:color="auto"/>
                <w:left w:val="none" w:sz="0" w:space="0" w:color="auto"/>
                <w:bottom w:val="none" w:sz="0" w:space="0" w:color="auto"/>
                <w:right w:val="none" w:sz="0" w:space="0" w:color="auto"/>
              </w:divBdr>
            </w:div>
          </w:divsChild>
        </w:div>
        <w:div w:id="689842613">
          <w:marLeft w:val="0"/>
          <w:marRight w:val="0"/>
          <w:marTop w:val="0"/>
          <w:marBottom w:val="0"/>
          <w:divBdr>
            <w:top w:val="none" w:sz="0" w:space="0" w:color="auto"/>
            <w:left w:val="none" w:sz="0" w:space="0" w:color="auto"/>
            <w:bottom w:val="none" w:sz="0" w:space="0" w:color="auto"/>
            <w:right w:val="none" w:sz="0" w:space="0" w:color="auto"/>
          </w:divBdr>
        </w:div>
        <w:div w:id="2018383239">
          <w:marLeft w:val="0"/>
          <w:marRight w:val="0"/>
          <w:marTop w:val="0"/>
          <w:marBottom w:val="0"/>
          <w:divBdr>
            <w:top w:val="none" w:sz="0" w:space="0" w:color="auto"/>
            <w:left w:val="none" w:sz="0" w:space="0" w:color="auto"/>
            <w:bottom w:val="none" w:sz="0" w:space="0" w:color="auto"/>
            <w:right w:val="none" w:sz="0" w:space="0" w:color="auto"/>
          </w:divBdr>
          <w:divsChild>
            <w:div w:id="409275356">
              <w:marLeft w:val="0"/>
              <w:marRight w:val="0"/>
              <w:marTop w:val="0"/>
              <w:marBottom w:val="0"/>
              <w:divBdr>
                <w:top w:val="none" w:sz="0" w:space="0" w:color="auto"/>
                <w:left w:val="none" w:sz="0" w:space="0" w:color="auto"/>
                <w:bottom w:val="none" w:sz="0" w:space="0" w:color="auto"/>
                <w:right w:val="none" w:sz="0" w:space="0" w:color="auto"/>
              </w:divBdr>
            </w:div>
          </w:divsChild>
        </w:div>
        <w:div w:id="2076660248">
          <w:marLeft w:val="0"/>
          <w:marRight w:val="0"/>
          <w:marTop w:val="0"/>
          <w:marBottom w:val="0"/>
          <w:divBdr>
            <w:top w:val="none" w:sz="0" w:space="0" w:color="auto"/>
            <w:left w:val="none" w:sz="0" w:space="0" w:color="auto"/>
            <w:bottom w:val="none" w:sz="0" w:space="0" w:color="auto"/>
            <w:right w:val="none" w:sz="0" w:space="0" w:color="auto"/>
          </w:divBdr>
        </w:div>
        <w:div w:id="1593733805">
          <w:marLeft w:val="0"/>
          <w:marRight w:val="0"/>
          <w:marTop w:val="0"/>
          <w:marBottom w:val="0"/>
          <w:divBdr>
            <w:top w:val="none" w:sz="0" w:space="0" w:color="auto"/>
            <w:left w:val="none" w:sz="0" w:space="0" w:color="auto"/>
            <w:bottom w:val="none" w:sz="0" w:space="0" w:color="auto"/>
            <w:right w:val="none" w:sz="0" w:space="0" w:color="auto"/>
          </w:divBdr>
          <w:divsChild>
            <w:div w:id="1933851061">
              <w:marLeft w:val="0"/>
              <w:marRight w:val="0"/>
              <w:marTop w:val="0"/>
              <w:marBottom w:val="0"/>
              <w:divBdr>
                <w:top w:val="none" w:sz="0" w:space="0" w:color="auto"/>
                <w:left w:val="none" w:sz="0" w:space="0" w:color="auto"/>
                <w:bottom w:val="none" w:sz="0" w:space="0" w:color="auto"/>
                <w:right w:val="none" w:sz="0" w:space="0" w:color="auto"/>
              </w:divBdr>
            </w:div>
          </w:divsChild>
        </w:div>
        <w:div w:id="275791835">
          <w:marLeft w:val="0"/>
          <w:marRight w:val="0"/>
          <w:marTop w:val="0"/>
          <w:marBottom w:val="0"/>
          <w:divBdr>
            <w:top w:val="none" w:sz="0" w:space="0" w:color="auto"/>
            <w:left w:val="none" w:sz="0" w:space="0" w:color="auto"/>
            <w:bottom w:val="none" w:sz="0" w:space="0" w:color="auto"/>
            <w:right w:val="none" w:sz="0" w:space="0" w:color="auto"/>
          </w:divBdr>
        </w:div>
        <w:div w:id="1782872489">
          <w:marLeft w:val="0"/>
          <w:marRight w:val="0"/>
          <w:marTop w:val="0"/>
          <w:marBottom w:val="0"/>
          <w:divBdr>
            <w:top w:val="none" w:sz="0" w:space="0" w:color="auto"/>
            <w:left w:val="none" w:sz="0" w:space="0" w:color="auto"/>
            <w:bottom w:val="none" w:sz="0" w:space="0" w:color="auto"/>
            <w:right w:val="none" w:sz="0" w:space="0" w:color="auto"/>
          </w:divBdr>
          <w:divsChild>
            <w:div w:id="1326974802">
              <w:marLeft w:val="0"/>
              <w:marRight w:val="0"/>
              <w:marTop w:val="0"/>
              <w:marBottom w:val="0"/>
              <w:divBdr>
                <w:top w:val="none" w:sz="0" w:space="0" w:color="auto"/>
                <w:left w:val="none" w:sz="0" w:space="0" w:color="auto"/>
                <w:bottom w:val="none" w:sz="0" w:space="0" w:color="auto"/>
                <w:right w:val="none" w:sz="0" w:space="0" w:color="auto"/>
              </w:divBdr>
            </w:div>
          </w:divsChild>
        </w:div>
        <w:div w:id="1834224886">
          <w:marLeft w:val="0"/>
          <w:marRight w:val="0"/>
          <w:marTop w:val="0"/>
          <w:marBottom w:val="0"/>
          <w:divBdr>
            <w:top w:val="none" w:sz="0" w:space="0" w:color="auto"/>
            <w:left w:val="none" w:sz="0" w:space="0" w:color="auto"/>
            <w:bottom w:val="none" w:sz="0" w:space="0" w:color="auto"/>
            <w:right w:val="none" w:sz="0" w:space="0" w:color="auto"/>
          </w:divBdr>
        </w:div>
        <w:div w:id="1448155033">
          <w:marLeft w:val="0"/>
          <w:marRight w:val="0"/>
          <w:marTop w:val="0"/>
          <w:marBottom w:val="0"/>
          <w:divBdr>
            <w:top w:val="none" w:sz="0" w:space="0" w:color="auto"/>
            <w:left w:val="none" w:sz="0" w:space="0" w:color="auto"/>
            <w:bottom w:val="none" w:sz="0" w:space="0" w:color="auto"/>
            <w:right w:val="none" w:sz="0" w:space="0" w:color="auto"/>
          </w:divBdr>
          <w:divsChild>
            <w:div w:id="922448102">
              <w:marLeft w:val="0"/>
              <w:marRight w:val="0"/>
              <w:marTop w:val="0"/>
              <w:marBottom w:val="0"/>
              <w:divBdr>
                <w:top w:val="none" w:sz="0" w:space="0" w:color="auto"/>
                <w:left w:val="none" w:sz="0" w:space="0" w:color="auto"/>
                <w:bottom w:val="none" w:sz="0" w:space="0" w:color="auto"/>
                <w:right w:val="none" w:sz="0" w:space="0" w:color="auto"/>
              </w:divBdr>
            </w:div>
          </w:divsChild>
        </w:div>
        <w:div w:id="1523864130">
          <w:marLeft w:val="0"/>
          <w:marRight w:val="0"/>
          <w:marTop w:val="0"/>
          <w:marBottom w:val="0"/>
          <w:divBdr>
            <w:top w:val="none" w:sz="0" w:space="0" w:color="auto"/>
            <w:left w:val="none" w:sz="0" w:space="0" w:color="auto"/>
            <w:bottom w:val="none" w:sz="0" w:space="0" w:color="auto"/>
            <w:right w:val="none" w:sz="0" w:space="0" w:color="auto"/>
          </w:divBdr>
        </w:div>
        <w:div w:id="1458720849">
          <w:marLeft w:val="0"/>
          <w:marRight w:val="0"/>
          <w:marTop w:val="0"/>
          <w:marBottom w:val="0"/>
          <w:divBdr>
            <w:top w:val="none" w:sz="0" w:space="0" w:color="auto"/>
            <w:left w:val="none" w:sz="0" w:space="0" w:color="auto"/>
            <w:bottom w:val="none" w:sz="0" w:space="0" w:color="auto"/>
            <w:right w:val="none" w:sz="0" w:space="0" w:color="auto"/>
          </w:divBdr>
          <w:divsChild>
            <w:div w:id="1220826570">
              <w:marLeft w:val="0"/>
              <w:marRight w:val="0"/>
              <w:marTop w:val="0"/>
              <w:marBottom w:val="0"/>
              <w:divBdr>
                <w:top w:val="none" w:sz="0" w:space="0" w:color="auto"/>
                <w:left w:val="none" w:sz="0" w:space="0" w:color="auto"/>
                <w:bottom w:val="none" w:sz="0" w:space="0" w:color="auto"/>
                <w:right w:val="none" w:sz="0" w:space="0" w:color="auto"/>
              </w:divBdr>
            </w:div>
          </w:divsChild>
        </w:div>
        <w:div w:id="777023989">
          <w:marLeft w:val="0"/>
          <w:marRight w:val="0"/>
          <w:marTop w:val="300"/>
          <w:marBottom w:val="0"/>
          <w:divBdr>
            <w:top w:val="none" w:sz="0" w:space="0" w:color="auto"/>
            <w:left w:val="none" w:sz="0" w:space="0" w:color="auto"/>
            <w:bottom w:val="none" w:sz="0" w:space="0" w:color="auto"/>
            <w:right w:val="none" w:sz="0" w:space="0" w:color="auto"/>
          </w:divBdr>
          <w:divsChild>
            <w:div w:id="1519390625">
              <w:marLeft w:val="0"/>
              <w:marRight w:val="0"/>
              <w:marTop w:val="0"/>
              <w:marBottom w:val="0"/>
              <w:divBdr>
                <w:top w:val="none" w:sz="0" w:space="0" w:color="auto"/>
                <w:left w:val="none" w:sz="0" w:space="0" w:color="auto"/>
                <w:bottom w:val="none" w:sz="0" w:space="0" w:color="auto"/>
                <w:right w:val="none" w:sz="0" w:space="0" w:color="auto"/>
              </w:divBdr>
              <w:divsChild>
                <w:div w:id="1716388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523901">
          <w:marLeft w:val="0"/>
          <w:marRight w:val="0"/>
          <w:marTop w:val="300"/>
          <w:marBottom w:val="0"/>
          <w:divBdr>
            <w:top w:val="none" w:sz="0" w:space="0" w:color="auto"/>
            <w:left w:val="none" w:sz="0" w:space="0" w:color="auto"/>
            <w:bottom w:val="none" w:sz="0" w:space="0" w:color="auto"/>
            <w:right w:val="none" w:sz="0" w:space="0" w:color="auto"/>
          </w:divBdr>
          <w:divsChild>
            <w:div w:id="1958100740">
              <w:marLeft w:val="0"/>
              <w:marRight w:val="0"/>
              <w:marTop w:val="0"/>
              <w:marBottom w:val="0"/>
              <w:divBdr>
                <w:top w:val="none" w:sz="0" w:space="0" w:color="auto"/>
                <w:left w:val="none" w:sz="0" w:space="0" w:color="auto"/>
                <w:bottom w:val="none" w:sz="0" w:space="0" w:color="auto"/>
                <w:right w:val="none" w:sz="0" w:space="0" w:color="auto"/>
              </w:divBdr>
              <w:divsChild>
                <w:div w:id="206636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73314">
          <w:marLeft w:val="0"/>
          <w:marRight w:val="0"/>
          <w:marTop w:val="300"/>
          <w:marBottom w:val="0"/>
          <w:divBdr>
            <w:top w:val="none" w:sz="0" w:space="0" w:color="auto"/>
            <w:left w:val="none" w:sz="0" w:space="0" w:color="auto"/>
            <w:bottom w:val="none" w:sz="0" w:space="0" w:color="auto"/>
            <w:right w:val="none" w:sz="0" w:space="0" w:color="auto"/>
          </w:divBdr>
          <w:divsChild>
            <w:div w:id="378631829">
              <w:marLeft w:val="0"/>
              <w:marRight w:val="0"/>
              <w:marTop w:val="0"/>
              <w:marBottom w:val="0"/>
              <w:divBdr>
                <w:top w:val="none" w:sz="0" w:space="0" w:color="auto"/>
                <w:left w:val="none" w:sz="0" w:space="0" w:color="auto"/>
                <w:bottom w:val="none" w:sz="0" w:space="0" w:color="auto"/>
                <w:right w:val="none" w:sz="0" w:space="0" w:color="auto"/>
              </w:divBdr>
              <w:divsChild>
                <w:div w:id="1277952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59320">
          <w:marLeft w:val="0"/>
          <w:marRight w:val="0"/>
          <w:marTop w:val="300"/>
          <w:marBottom w:val="0"/>
          <w:divBdr>
            <w:top w:val="none" w:sz="0" w:space="0" w:color="auto"/>
            <w:left w:val="none" w:sz="0" w:space="0" w:color="auto"/>
            <w:bottom w:val="none" w:sz="0" w:space="0" w:color="auto"/>
            <w:right w:val="none" w:sz="0" w:space="0" w:color="auto"/>
          </w:divBdr>
          <w:divsChild>
            <w:div w:id="1183085432">
              <w:marLeft w:val="0"/>
              <w:marRight w:val="0"/>
              <w:marTop w:val="0"/>
              <w:marBottom w:val="0"/>
              <w:divBdr>
                <w:top w:val="none" w:sz="0" w:space="0" w:color="auto"/>
                <w:left w:val="none" w:sz="0" w:space="0" w:color="auto"/>
                <w:bottom w:val="none" w:sz="0" w:space="0" w:color="auto"/>
                <w:right w:val="none" w:sz="0" w:space="0" w:color="auto"/>
              </w:divBdr>
              <w:divsChild>
                <w:div w:id="17787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876789">
      <w:bodyDiv w:val="1"/>
      <w:marLeft w:val="0"/>
      <w:marRight w:val="0"/>
      <w:marTop w:val="0"/>
      <w:marBottom w:val="0"/>
      <w:divBdr>
        <w:top w:val="none" w:sz="0" w:space="0" w:color="auto"/>
        <w:left w:val="none" w:sz="0" w:space="0" w:color="auto"/>
        <w:bottom w:val="none" w:sz="0" w:space="0" w:color="auto"/>
        <w:right w:val="none" w:sz="0" w:space="0" w:color="auto"/>
      </w:divBdr>
    </w:div>
    <w:div w:id="491139530">
      <w:bodyDiv w:val="1"/>
      <w:marLeft w:val="0"/>
      <w:marRight w:val="0"/>
      <w:marTop w:val="0"/>
      <w:marBottom w:val="0"/>
      <w:divBdr>
        <w:top w:val="none" w:sz="0" w:space="0" w:color="auto"/>
        <w:left w:val="none" w:sz="0" w:space="0" w:color="auto"/>
        <w:bottom w:val="none" w:sz="0" w:space="0" w:color="auto"/>
        <w:right w:val="none" w:sz="0" w:space="0" w:color="auto"/>
      </w:divBdr>
    </w:div>
    <w:div w:id="493492082">
      <w:bodyDiv w:val="1"/>
      <w:marLeft w:val="0"/>
      <w:marRight w:val="0"/>
      <w:marTop w:val="0"/>
      <w:marBottom w:val="0"/>
      <w:divBdr>
        <w:top w:val="none" w:sz="0" w:space="0" w:color="auto"/>
        <w:left w:val="none" w:sz="0" w:space="0" w:color="auto"/>
        <w:bottom w:val="none" w:sz="0" w:space="0" w:color="auto"/>
        <w:right w:val="none" w:sz="0" w:space="0" w:color="auto"/>
      </w:divBdr>
    </w:div>
    <w:div w:id="493879473">
      <w:bodyDiv w:val="1"/>
      <w:marLeft w:val="0"/>
      <w:marRight w:val="0"/>
      <w:marTop w:val="0"/>
      <w:marBottom w:val="0"/>
      <w:divBdr>
        <w:top w:val="none" w:sz="0" w:space="0" w:color="auto"/>
        <w:left w:val="none" w:sz="0" w:space="0" w:color="auto"/>
        <w:bottom w:val="none" w:sz="0" w:space="0" w:color="auto"/>
        <w:right w:val="none" w:sz="0" w:space="0" w:color="auto"/>
      </w:divBdr>
      <w:divsChild>
        <w:div w:id="262760083">
          <w:marLeft w:val="0"/>
          <w:marRight w:val="0"/>
          <w:marTop w:val="300"/>
          <w:marBottom w:val="0"/>
          <w:divBdr>
            <w:top w:val="none" w:sz="0" w:space="0" w:color="auto"/>
            <w:left w:val="none" w:sz="0" w:space="0" w:color="auto"/>
            <w:bottom w:val="none" w:sz="0" w:space="0" w:color="auto"/>
            <w:right w:val="none" w:sz="0" w:space="0" w:color="auto"/>
          </w:divBdr>
          <w:divsChild>
            <w:div w:id="1703825277">
              <w:marLeft w:val="0"/>
              <w:marRight w:val="0"/>
              <w:marTop w:val="0"/>
              <w:marBottom w:val="0"/>
              <w:divBdr>
                <w:top w:val="none" w:sz="0" w:space="0" w:color="auto"/>
                <w:left w:val="none" w:sz="0" w:space="0" w:color="auto"/>
                <w:bottom w:val="none" w:sz="0" w:space="0" w:color="auto"/>
                <w:right w:val="none" w:sz="0" w:space="0" w:color="auto"/>
              </w:divBdr>
              <w:divsChild>
                <w:div w:id="43506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404030">
          <w:marLeft w:val="0"/>
          <w:marRight w:val="0"/>
          <w:marTop w:val="0"/>
          <w:marBottom w:val="0"/>
          <w:divBdr>
            <w:top w:val="none" w:sz="0" w:space="0" w:color="auto"/>
            <w:left w:val="none" w:sz="0" w:space="0" w:color="auto"/>
            <w:bottom w:val="none" w:sz="0" w:space="0" w:color="auto"/>
            <w:right w:val="none" w:sz="0" w:space="0" w:color="auto"/>
          </w:divBdr>
          <w:divsChild>
            <w:div w:id="1536194689">
              <w:marLeft w:val="0"/>
              <w:marRight w:val="0"/>
              <w:marTop w:val="0"/>
              <w:marBottom w:val="0"/>
              <w:divBdr>
                <w:top w:val="none" w:sz="0" w:space="0" w:color="auto"/>
                <w:left w:val="none" w:sz="0" w:space="0" w:color="auto"/>
                <w:bottom w:val="none" w:sz="0" w:space="0" w:color="auto"/>
                <w:right w:val="none" w:sz="0" w:space="0" w:color="auto"/>
              </w:divBdr>
            </w:div>
          </w:divsChild>
        </w:div>
        <w:div w:id="295722313">
          <w:marLeft w:val="0"/>
          <w:marRight w:val="0"/>
          <w:marTop w:val="0"/>
          <w:marBottom w:val="0"/>
          <w:divBdr>
            <w:top w:val="none" w:sz="0" w:space="0" w:color="auto"/>
            <w:left w:val="none" w:sz="0" w:space="0" w:color="auto"/>
            <w:bottom w:val="none" w:sz="0" w:space="0" w:color="auto"/>
            <w:right w:val="none" w:sz="0" w:space="0" w:color="auto"/>
          </w:divBdr>
        </w:div>
        <w:div w:id="363402827">
          <w:marLeft w:val="0"/>
          <w:marRight w:val="0"/>
          <w:marTop w:val="0"/>
          <w:marBottom w:val="0"/>
          <w:divBdr>
            <w:top w:val="none" w:sz="0" w:space="0" w:color="auto"/>
            <w:left w:val="none" w:sz="0" w:space="0" w:color="auto"/>
            <w:bottom w:val="none" w:sz="0" w:space="0" w:color="auto"/>
            <w:right w:val="none" w:sz="0" w:space="0" w:color="auto"/>
          </w:divBdr>
        </w:div>
        <w:div w:id="503129752">
          <w:marLeft w:val="0"/>
          <w:marRight w:val="0"/>
          <w:marTop w:val="0"/>
          <w:marBottom w:val="0"/>
          <w:divBdr>
            <w:top w:val="none" w:sz="0" w:space="0" w:color="auto"/>
            <w:left w:val="none" w:sz="0" w:space="0" w:color="auto"/>
            <w:bottom w:val="none" w:sz="0" w:space="0" w:color="auto"/>
            <w:right w:val="none" w:sz="0" w:space="0" w:color="auto"/>
          </w:divBdr>
        </w:div>
        <w:div w:id="516234400">
          <w:marLeft w:val="0"/>
          <w:marRight w:val="0"/>
          <w:marTop w:val="300"/>
          <w:marBottom w:val="0"/>
          <w:divBdr>
            <w:top w:val="none" w:sz="0" w:space="0" w:color="auto"/>
            <w:left w:val="none" w:sz="0" w:space="0" w:color="auto"/>
            <w:bottom w:val="none" w:sz="0" w:space="0" w:color="auto"/>
            <w:right w:val="none" w:sz="0" w:space="0" w:color="auto"/>
          </w:divBdr>
          <w:divsChild>
            <w:div w:id="1007756191">
              <w:marLeft w:val="0"/>
              <w:marRight w:val="0"/>
              <w:marTop w:val="0"/>
              <w:marBottom w:val="0"/>
              <w:divBdr>
                <w:top w:val="none" w:sz="0" w:space="0" w:color="auto"/>
                <w:left w:val="none" w:sz="0" w:space="0" w:color="auto"/>
                <w:bottom w:val="none" w:sz="0" w:space="0" w:color="auto"/>
                <w:right w:val="none" w:sz="0" w:space="0" w:color="auto"/>
              </w:divBdr>
              <w:divsChild>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912761">
          <w:marLeft w:val="0"/>
          <w:marRight w:val="0"/>
          <w:marTop w:val="0"/>
          <w:marBottom w:val="0"/>
          <w:divBdr>
            <w:top w:val="none" w:sz="0" w:space="0" w:color="auto"/>
            <w:left w:val="none" w:sz="0" w:space="0" w:color="auto"/>
            <w:bottom w:val="none" w:sz="0" w:space="0" w:color="auto"/>
            <w:right w:val="none" w:sz="0" w:space="0" w:color="auto"/>
          </w:divBdr>
          <w:divsChild>
            <w:div w:id="131094292">
              <w:marLeft w:val="0"/>
              <w:marRight w:val="0"/>
              <w:marTop w:val="0"/>
              <w:marBottom w:val="0"/>
              <w:divBdr>
                <w:top w:val="none" w:sz="0" w:space="0" w:color="auto"/>
                <w:left w:val="none" w:sz="0" w:space="0" w:color="auto"/>
                <w:bottom w:val="none" w:sz="0" w:space="0" w:color="auto"/>
                <w:right w:val="none" w:sz="0" w:space="0" w:color="auto"/>
              </w:divBdr>
            </w:div>
          </w:divsChild>
        </w:div>
        <w:div w:id="1138261781">
          <w:marLeft w:val="0"/>
          <w:marRight w:val="0"/>
          <w:marTop w:val="0"/>
          <w:marBottom w:val="0"/>
          <w:divBdr>
            <w:top w:val="none" w:sz="0" w:space="0" w:color="auto"/>
            <w:left w:val="none" w:sz="0" w:space="0" w:color="auto"/>
            <w:bottom w:val="none" w:sz="0" w:space="0" w:color="auto"/>
            <w:right w:val="none" w:sz="0" w:space="0" w:color="auto"/>
          </w:divBdr>
        </w:div>
        <w:div w:id="1202206261">
          <w:marLeft w:val="0"/>
          <w:marRight w:val="0"/>
          <w:marTop w:val="0"/>
          <w:marBottom w:val="0"/>
          <w:divBdr>
            <w:top w:val="none" w:sz="0" w:space="0" w:color="auto"/>
            <w:left w:val="none" w:sz="0" w:space="0" w:color="auto"/>
            <w:bottom w:val="none" w:sz="0" w:space="0" w:color="auto"/>
            <w:right w:val="none" w:sz="0" w:space="0" w:color="auto"/>
          </w:divBdr>
          <w:divsChild>
            <w:div w:id="2086800350">
              <w:marLeft w:val="0"/>
              <w:marRight w:val="0"/>
              <w:marTop w:val="0"/>
              <w:marBottom w:val="0"/>
              <w:divBdr>
                <w:top w:val="none" w:sz="0" w:space="0" w:color="auto"/>
                <w:left w:val="none" w:sz="0" w:space="0" w:color="auto"/>
                <w:bottom w:val="none" w:sz="0" w:space="0" w:color="auto"/>
                <w:right w:val="none" w:sz="0" w:space="0" w:color="auto"/>
              </w:divBdr>
            </w:div>
          </w:divsChild>
        </w:div>
        <w:div w:id="1245920874">
          <w:marLeft w:val="0"/>
          <w:marRight w:val="0"/>
          <w:marTop w:val="0"/>
          <w:marBottom w:val="0"/>
          <w:divBdr>
            <w:top w:val="none" w:sz="0" w:space="0" w:color="auto"/>
            <w:left w:val="none" w:sz="0" w:space="0" w:color="auto"/>
            <w:bottom w:val="none" w:sz="0" w:space="0" w:color="auto"/>
            <w:right w:val="none" w:sz="0" w:space="0" w:color="auto"/>
          </w:divBdr>
          <w:divsChild>
            <w:div w:id="1469276979">
              <w:marLeft w:val="0"/>
              <w:marRight w:val="0"/>
              <w:marTop w:val="0"/>
              <w:marBottom w:val="0"/>
              <w:divBdr>
                <w:top w:val="none" w:sz="0" w:space="0" w:color="auto"/>
                <w:left w:val="none" w:sz="0" w:space="0" w:color="auto"/>
                <w:bottom w:val="none" w:sz="0" w:space="0" w:color="auto"/>
                <w:right w:val="none" w:sz="0" w:space="0" w:color="auto"/>
              </w:divBdr>
            </w:div>
          </w:divsChild>
        </w:div>
        <w:div w:id="1380276563">
          <w:marLeft w:val="0"/>
          <w:marRight w:val="0"/>
          <w:marTop w:val="0"/>
          <w:marBottom w:val="0"/>
          <w:divBdr>
            <w:top w:val="none" w:sz="0" w:space="0" w:color="auto"/>
            <w:left w:val="none" w:sz="0" w:space="0" w:color="auto"/>
            <w:bottom w:val="none" w:sz="0" w:space="0" w:color="auto"/>
            <w:right w:val="none" w:sz="0" w:space="0" w:color="auto"/>
          </w:divBdr>
        </w:div>
        <w:div w:id="1415515174">
          <w:marLeft w:val="0"/>
          <w:marRight w:val="0"/>
          <w:marTop w:val="300"/>
          <w:marBottom w:val="0"/>
          <w:divBdr>
            <w:top w:val="none" w:sz="0" w:space="0" w:color="auto"/>
            <w:left w:val="none" w:sz="0" w:space="0" w:color="auto"/>
            <w:bottom w:val="none" w:sz="0" w:space="0" w:color="auto"/>
            <w:right w:val="none" w:sz="0" w:space="0" w:color="auto"/>
          </w:divBdr>
          <w:divsChild>
            <w:div w:id="1589538272">
              <w:marLeft w:val="0"/>
              <w:marRight w:val="0"/>
              <w:marTop w:val="0"/>
              <w:marBottom w:val="0"/>
              <w:divBdr>
                <w:top w:val="none" w:sz="0" w:space="0" w:color="auto"/>
                <w:left w:val="none" w:sz="0" w:space="0" w:color="auto"/>
                <w:bottom w:val="none" w:sz="0" w:space="0" w:color="auto"/>
                <w:right w:val="none" w:sz="0" w:space="0" w:color="auto"/>
              </w:divBdr>
              <w:divsChild>
                <w:div w:id="103974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381">
          <w:marLeft w:val="0"/>
          <w:marRight w:val="0"/>
          <w:marTop w:val="300"/>
          <w:marBottom w:val="0"/>
          <w:divBdr>
            <w:top w:val="none" w:sz="0" w:space="0" w:color="auto"/>
            <w:left w:val="none" w:sz="0" w:space="0" w:color="auto"/>
            <w:bottom w:val="none" w:sz="0" w:space="0" w:color="auto"/>
            <w:right w:val="none" w:sz="0" w:space="0" w:color="auto"/>
          </w:divBdr>
          <w:divsChild>
            <w:div w:id="1512910954">
              <w:marLeft w:val="0"/>
              <w:marRight w:val="0"/>
              <w:marTop w:val="0"/>
              <w:marBottom w:val="0"/>
              <w:divBdr>
                <w:top w:val="none" w:sz="0" w:space="0" w:color="auto"/>
                <w:left w:val="none" w:sz="0" w:space="0" w:color="auto"/>
                <w:bottom w:val="none" w:sz="0" w:space="0" w:color="auto"/>
                <w:right w:val="none" w:sz="0" w:space="0" w:color="auto"/>
              </w:divBdr>
              <w:divsChild>
                <w:div w:id="123327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0874">
          <w:marLeft w:val="0"/>
          <w:marRight w:val="0"/>
          <w:marTop w:val="0"/>
          <w:marBottom w:val="0"/>
          <w:divBdr>
            <w:top w:val="none" w:sz="0" w:space="0" w:color="auto"/>
            <w:left w:val="none" w:sz="0" w:space="0" w:color="auto"/>
            <w:bottom w:val="none" w:sz="0" w:space="0" w:color="auto"/>
            <w:right w:val="none" w:sz="0" w:space="0" w:color="auto"/>
          </w:divBdr>
          <w:divsChild>
            <w:div w:id="370812503">
              <w:marLeft w:val="0"/>
              <w:marRight w:val="0"/>
              <w:marTop w:val="0"/>
              <w:marBottom w:val="0"/>
              <w:divBdr>
                <w:top w:val="none" w:sz="0" w:space="0" w:color="auto"/>
                <w:left w:val="none" w:sz="0" w:space="0" w:color="auto"/>
                <w:bottom w:val="none" w:sz="0" w:space="0" w:color="auto"/>
                <w:right w:val="none" w:sz="0" w:space="0" w:color="auto"/>
              </w:divBdr>
            </w:div>
          </w:divsChild>
        </w:div>
        <w:div w:id="1776366231">
          <w:marLeft w:val="0"/>
          <w:marRight w:val="0"/>
          <w:marTop w:val="0"/>
          <w:marBottom w:val="0"/>
          <w:divBdr>
            <w:top w:val="none" w:sz="0" w:space="0" w:color="auto"/>
            <w:left w:val="none" w:sz="0" w:space="0" w:color="auto"/>
            <w:bottom w:val="none" w:sz="0" w:space="0" w:color="auto"/>
            <w:right w:val="none" w:sz="0" w:space="0" w:color="auto"/>
          </w:divBdr>
        </w:div>
        <w:div w:id="1833133897">
          <w:marLeft w:val="0"/>
          <w:marRight w:val="0"/>
          <w:marTop w:val="0"/>
          <w:marBottom w:val="0"/>
          <w:divBdr>
            <w:top w:val="none" w:sz="0" w:space="0" w:color="auto"/>
            <w:left w:val="none" w:sz="0" w:space="0" w:color="auto"/>
            <w:bottom w:val="none" w:sz="0" w:space="0" w:color="auto"/>
            <w:right w:val="none" w:sz="0" w:space="0" w:color="auto"/>
          </w:divBdr>
        </w:div>
        <w:div w:id="1854496742">
          <w:marLeft w:val="0"/>
          <w:marRight w:val="0"/>
          <w:marTop w:val="0"/>
          <w:marBottom w:val="0"/>
          <w:divBdr>
            <w:top w:val="none" w:sz="0" w:space="0" w:color="auto"/>
            <w:left w:val="none" w:sz="0" w:space="0" w:color="auto"/>
            <w:bottom w:val="none" w:sz="0" w:space="0" w:color="auto"/>
            <w:right w:val="none" w:sz="0" w:space="0" w:color="auto"/>
          </w:divBdr>
          <w:divsChild>
            <w:div w:id="1598247861">
              <w:marLeft w:val="0"/>
              <w:marRight w:val="0"/>
              <w:marTop w:val="0"/>
              <w:marBottom w:val="0"/>
              <w:divBdr>
                <w:top w:val="none" w:sz="0" w:space="0" w:color="auto"/>
                <w:left w:val="none" w:sz="0" w:space="0" w:color="auto"/>
                <w:bottom w:val="none" w:sz="0" w:space="0" w:color="auto"/>
                <w:right w:val="none" w:sz="0" w:space="0" w:color="auto"/>
              </w:divBdr>
            </w:div>
          </w:divsChild>
        </w:div>
        <w:div w:id="2075816548">
          <w:marLeft w:val="0"/>
          <w:marRight w:val="0"/>
          <w:marTop w:val="0"/>
          <w:marBottom w:val="0"/>
          <w:divBdr>
            <w:top w:val="none" w:sz="0" w:space="0" w:color="auto"/>
            <w:left w:val="none" w:sz="0" w:space="0" w:color="auto"/>
            <w:bottom w:val="none" w:sz="0" w:space="0" w:color="auto"/>
            <w:right w:val="none" w:sz="0" w:space="0" w:color="auto"/>
          </w:divBdr>
          <w:divsChild>
            <w:div w:id="107289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536207">
      <w:bodyDiv w:val="1"/>
      <w:marLeft w:val="0"/>
      <w:marRight w:val="0"/>
      <w:marTop w:val="0"/>
      <w:marBottom w:val="0"/>
      <w:divBdr>
        <w:top w:val="none" w:sz="0" w:space="0" w:color="auto"/>
        <w:left w:val="none" w:sz="0" w:space="0" w:color="auto"/>
        <w:bottom w:val="none" w:sz="0" w:space="0" w:color="auto"/>
        <w:right w:val="none" w:sz="0" w:space="0" w:color="auto"/>
      </w:divBdr>
    </w:div>
    <w:div w:id="494612517">
      <w:bodyDiv w:val="1"/>
      <w:marLeft w:val="0"/>
      <w:marRight w:val="0"/>
      <w:marTop w:val="0"/>
      <w:marBottom w:val="0"/>
      <w:divBdr>
        <w:top w:val="none" w:sz="0" w:space="0" w:color="auto"/>
        <w:left w:val="none" w:sz="0" w:space="0" w:color="auto"/>
        <w:bottom w:val="none" w:sz="0" w:space="0" w:color="auto"/>
        <w:right w:val="none" w:sz="0" w:space="0" w:color="auto"/>
      </w:divBdr>
    </w:div>
    <w:div w:id="494614784">
      <w:bodyDiv w:val="1"/>
      <w:marLeft w:val="0"/>
      <w:marRight w:val="0"/>
      <w:marTop w:val="0"/>
      <w:marBottom w:val="0"/>
      <w:divBdr>
        <w:top w:val="none" w:sz="0" w:space="0" w:color="auto"/>
        <w:left w:val="none" w:sz="0" w:space="0" w:color="auto"/>
        <w:bottom w:val="none" w:sz="0" w:space="0" w:color="auto"/>
        <w:right w:val="none" w:sz="0" w:space="0" w:color="auto"/>
      </w:divBdr>
    </w:div>
    <w:div w:id="494689212">
      <w:bodyDiv w:val="1"/>
      <w:marLeft w:val="0"/>
      <w:marRight w:val="0"/>
      <w:marTop w:val="0"/>
      <w:marBottom w:val="0"/>
      <w:divBdr>
        <w:top w:val="none" w:sz="0" w:space="0" w:color="auto"/>
        <w:left w:val="none" w:sz="0" w:space="0" w:color="auto"/>
        <w:bottom w:val="none" w:sz="0" w:space="0" w:color="auto"/>
        <w:right w:val="none" w:sz="0" w:space="0" w:color="auto"/>
      </w:divBdr>
    </w:div>
    <w:div w:id="494995852">
      <w:bodyDiv w:val="1"/>
      <w:marLeft w:val="0"/>
      <w:marRight w:val="0"/>
      <w:marTop w:val="0"/>
      <w:marBottom w:val="0"/>
      <w:divBdr>
        <w:top w:val="none" w:sz="0" w:space="0" w:color="auto"/>
        <w:left w:val="none" w:sz="0" w:space="0" w:color="auto"/>
        <w:bottom w:val="none" w:sz="0" w:space="0" w:color="auto"/>
        <w:right w:val="none" w:sz="0" w:space="0" w:color="auto"/>
      </w:divBdr>
    </w:div>
    <w:div w:id="495654657">
      <w:bodyDiv w:val="1"/>
      <w:marLeft w:val="0"/>
      <w:marRight w:val="0"/>
      <w:marTop w:val="0"/>
      <w:marBottom w:val="0"/>
      <w:divBdr>
        <w:top w:val="none" w:sz="0" w:space="0" w:color="auto"/>
        <w:left w:val="none" w:sz="0" w:space="0" w:color="auto"/>
        <w:bottom w:val="none" w:sz="0" w:space="0" w:color="auto"/>
        <w:right w:val="none" w:sz="0" w:space="0" w:color="auto"/>
      </w:divBdr>
    </w:div>
    <w:div w:id="495998867">
      <w:bodyDiv w:val="1"/>
      <w:marLeft w:val="0"/>
      <w:marRight w:val="0"/>
      <w:marTop w:val="0"/>
      <w:marBottom w:val="0"/>
      <w:divBdr>
        <w:top w:val="none" w:sz="0" w:space="0" w:color="auto"/>
        <w:left w:val="none" w:sz="0" w:space="0" w:color="auto"/>
        <w:bottom w:val="none" w:sz="0" w:space="0" w:color="auto"/>
        <w:right w:val="none" w:sz="0" w:space="0" w:color="auto"/>
      </w:divBdr>
    </w:div>
    <w:div w:id="496043684">
      <w:bodyDiv w:val="1"/>
      <w:marLeft w:val="0"/>
      <w:marRight w:val="0"/>
      <w:marTop w:val="0"/>
      <w:marBottom w:val="0"/>
      <w:divBdr>
        <w:top w:val="none" w:sz="0" w:space="0" w:color="auto"/>
        <w:left w:val="none" w:sz="0" w:space="0" w:color="auto"/>
        <w:bottom w:val="none" w:sz="0" w:space="0" w:color="auto"/>
        <w:right w:val="none" w:sz="0" w:space="0" w:color="auto"/>
      </w:divBdr>
      <w:divsChild>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287975302">
          <w:marLeft w:val="0"/>
          <w:marRight w:val="0"/>
          <w:marTop w:val="0"/>
          <w:marBottom w:val="0"/>
          <w:divBdr>
            <w:top w:val="none" w:sz="0" w:space="0" w:color="auto"/>
            <w:left w:val="none" w:sz="0" w:space="0" w:color="auto"/>
            <w:bottom w:val="none" w:sz="0" w:space="0" w:color="auto"/>
            <w:right w:val="none" w:sz="0" w:space="0" w:color="auto"/>
          </w:divBdr>
          <w:divsChild>
            <w:div w:id="1659111615">
              <w:marLeft w:val="0"/>
              <w:marRight w:val="0"/>
              <w:marTop w:val="0"/>
              <w:marBottom w:val="0"/>
              <w:divBdr>
                <w:top w:val="none" w:sz="0" w:space="0" w:color="auto"/>
                <w:left w:val="none" w:sz="0" w:space="0" w:color="auto"/>
                <w:bottom w:val="none" w:sz="0" w:space="0" w:color="auto"/>
                <w:right w:val="none" w:sz="0" w:space="0" w:color="auto"/>
              </w:divBdr>
            </w:div>
          </w:divsChild>
        </w:div>
        <w:div w:id="341854665">
          <w:marLeft w:val="0"/>
          <w:marRight w:val="0"/>
          <w:marTop w:val="0"/>
          <w:marBottom w:val="0"/>
          <w:divBdr>
            <w:top w:val="none" w:sz="0" w:space="0" w:color="auto"/>
            <w:left w:val="none" w:sz="0" w:space="0" w:color="auto"/>
            <w:bottom w:val="none" w:sz="0" w:space="0" w:color="auto"/>
            <w:right w:val="none" w:sz="0" w:space="0" w:color="auto"/>
          </w:divBdr>
          <w:divsChild>
            <w:div w:id="1540119919">
              <w:marLeft w:val="0"/>
              <w:marRight w:val="0"/>
              <w:marTop w:val="0"/>
              <w:marBottom w:val="0"/>
              <w:divBdr>
                <w:top w:val="none" w:sz="0" w:space="0" w:color="auto"/>
                <w:left w:val="none" w:sz="0" w:space="0" w:color="auto"/>
                <w:bottom w:val="none" w:sz="0" w:space="0" w:color="auto"/>
                <w:right w:val="none" w:sz="0" w:space="0" w:color="auto"/>
              </w:divBdr>
            </w:div>
          </w:divsChild>
        </w:div>
        <w:div w:id="488833128">
          <w:marLeft w:val="0"/>
          <w:marRight w:val="0"/>
          <w:marTop w:val="300"/>
          <w:marBottom w:val="0"/>
          <w:divBdr>
            <w:top w:val="none" w:sz="0" w:space="0" w:color="auto"/>
            <w:left w:val="none" w:sz="0" w:space="0" w:color="auto"/>
            <w:bottom w:val="none" w:sz="0" w:space="0" w:color="auto"/>
            <w:right w:val="none" w:sz="0" w:space="0" w:color="auto"/>
          </w:divBdr>
          <w:divsChild>
            <w:div w:id="426465514">
              <w:marLeft w:val="0"/>
              <w:marRight w:val="0"/>
              <w:marTop w:val="0"/>
              <w:marBottom w:val="0"/>
              <w:divBdr>
                <w:top w:val="none" w:sz="0" w:space="0" w:color="auto"/>
                <w:left w:val="none" w:sz="0" w:space="0" w:color="auto"/>
                <w:bottom w:val="none" w:sz="0" w:space="0" w:color="auto"/>
                <w:right w:val="none" w:sz="0" w:space="0" w:color="auto"/>
              </w:divBdr>
              <w:divsChild>
                <w:div w:id="126950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75042">
          <w:marLeft w:val="0"/>
          <w:marRight w:val="0"/>
          <w:marTop w:val="0"/>
          <w:marBottom w:val="0"/>
          <w:divBdr>
            <w:top w:val="none" w:sz="0" w:space="0" w:color="auto"/>
            <w:left w:val="none" w:sz="0" w:space="0" w:color="auto"/>
            <w:bottom w:val="none" w:sz="0" w:space="0" w:color="auto"/>
            <w:right w:val="none" w:sz="0" w:space="0" w:color="auto"/>
          </w:divBdr>
          <w:divsChild>
            <w:div w:id="1416441507">
              <w:marLeft w:val="0"/>
              <w:marRight w:val="0"/>
              <w:marTop w:val="0"/>
              <w:marBottom w:val="0"/>
              <w:divBdr>
                <w:top w:val="none" w:sz="0" w:space="0" w:color="auto"/>
                <w:left w:val="none" w:sz="0" w:space="0" w:color="auto"/>
                <w:bottom w:val="none" w:sz="0" w:space="0" w:color="auto"/>
                <w:right w:val="none" w:sz="0" w:space="0" w:color="auto"/>
              </w:divBdr>
            </w:div>
          </w:divsChild>
        </w:div>
        <w:div w:id="813906748">
          <w:marLeft w:val="0"/>
          <w:marRight w:val="0"/>
          <w:marTop w:val="0"/>
          <w:marBottom w:val="0"/>
          <w:divBdr>
            <w:top w:val="none" w:sz="0" w:space="0" w:color="auto"/>
            <w:left w:val="none" w:sz="0" w:space="0" w:color="auto"/>
            <w:bottom w:val="none" w:sz="0" w:space="0" w:color="auto"/>
            <w:right w:val="none" w:sz="0" w:space="0" w:color="auto"/>
          </w:divBdr>
          <w:divsChild>
            <w:div w:id="2144999130">
              <w:marLeft w:val="0"/>
              <w:marRight w:val="0"/>
              <w:marTop w:val="0"/>
              <w:marBottom w:val="0"/>
              <w:divBdr>
                <w:top w:val="none" w:sz="0" w:space="0" w:color="auto"/>
                <w:left w:val="none" w:sz="0" w:space="0" w:color="auto"/>
                <w:bottom w:val="none" w:sz="0" w:space="0" w:color="auto"/>
                <w:right w:val="none" w:sz="0" w:space="0" w:color="auto"/>
              </w:divBdr>
            </w:div>
          </w:divsChild>
        </w:div>
        <w:div w:id="827593161">
          <w:marLeft w:val="0"/>
          <w:marRight w:val="0"/>
          <w:marTop w:val="0"/>
          <w:marBottom w:val="0"/>
          <w:divBdr>
            <w:top w:val="none" w:sz="0" w:space="0" w:color="auto"/>
            <w:left w:val="none" w:sz="0" w:space="0" w:color="auto"/>
            <w:bottom w:val="none" w:sz="0" w:space="0" w:color="auto"/>
            <w:right w:val="none" w:sz="0" w:space="0" w:color="auto"/>
          </w:divBdr>
        </w:div>
        <w:div w:id="1165626428">
          <w:marLeft w:val="0"/>
          <w:marRight w:val="0"/>
          <w:marTop w:val="0"/>
          <w:marBottom w:val="0"/>
          <w:divBdr>
            <w:top w:val="none" w:sz="0" w:space="0" w:color="auto"/>
            <w:left w:val="none" w:sz="0" w:space="0" w:color="auto"/>
            <w:bottom w:val="none" w:sz="0" w:space="0" w:color="auto"/>
            <w:right w:val="none" w:sz="0" w:space="0" w:color="auto"/>
          </w:divBdr>
        </w:div>
        <w:div w:id="1204558479">
          <w:marLeft w:val="0"/>
          <w:marRight w:val="0"/>
          <w:marTop w:val="0"/>
          <w:marBottom w:val="0"/>
          <w:divBdr>
            <w:top w:val="none" w:sz="0" w:space="0" w:color="auto"/>
            <w:left w:val="none" w:sz="0" w:space="0" w:color="auto"/>
            <w:bottom w:val="none" w:sz="0" w:space="0" w:color="auto"/>
            <w:right w:val="none" w:sz="0" w:space="0" w:color="auto"/>
          </w:divBdr>
          <w:divsChild>
            <w:div w:id="291907445">
              <w:marLeft w:val="0"/>
              <w:marRight w:val="0"/>
              <w:marTop w:val="0"/>
              <w:marBottom w:val="0"/>
              <w:divBdr>
                <w:top w:val="none" w:sz="0" w:space="0" w:color="auto"/>
                <w:left w:val="none" w:sz="0" w:space="0" w:color="auto"/>
                <w:bottom w:val="none" w:sz="0" w:space="0" w:color="auto"/>
                <w:right w:val="none" w:sz="0" w:space="0" w:color="auto"/>
              </w:divBdr>
            </w:div>
          </w:divsChild>
        </w:div>
        <w:div w:id="1334068553">
          <w:marLeft w:val="0"/>
          <w:marRight w:val="0"/>
          <w:marTop w:val="300"/>
          <w:marBottom w:val="0"/>
          <w:divBdr>
            <w:top w:val="none" w:sz="0" w:space="0" w:color="auto"/>
            <w:left w:val="none" w:sz="0" w:space="0" w:color="auto"/>
            <w:bottom w:val="none" w:sz="0" w:space="0" w:color="auto"/>
            <w:right w:val="none" w:sz="0" w:space="0" w:color="auto"/>
          </w:divBdr>
          <w:divsChild>
            <w:div w:id="99615059">
              <w:marLeft w:val="0"/>
              <w:marRight w:val="0"/>
              <w:marTop w:val="0"/>
              <w:marBottom w:val="0"/>
              <w:divBdr>
                <w:top w:val="none" w:sz="0" w:space="0" w:color="auto"/>
                <w:left w:val="none" w:sz="0" w:space="0" w:color="auto"/>
                <w:bottom w:val="none" w:sz="0" w:space="0" w:color="auto"/>
                <w:right w:val="none" w:sz="0" w:space="0" w:color="auto"/>
              </w:divBdr>
              <w:divsChild>
                <w:div w:id="12723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067731">
          <w:marLeft w:val="0"/>
          <w:marRight w:val="0"/>
          <w:marTop w:val="300"/>
          <w:marBottom w:val="0"/>
          <w:divBdr>
            <w:top w:val="none" w:sz="0" w:space="0" w:color="auto"/>
            <w:left w:val="none" w:sz="0" w:space="0" w:color="auto"/>
            <w:bottom w:val="none" w:sz="0" w:space="0" w:color="auto"/>
            <w:right w:val="none" w:sz="0" w:space="0" w:color="auto"/>
          </w:divBdr>
          <w:divsChild>
            <w:div w:id="740833987">
              <w:marLeft w:val="0"/>
              <w:marRight w:val="0"/>
              <w:marTop w:val="0"/>
              <w:marBottom w:val="0"/>
              <w:divBdr>
                <w:top w:val="none" w:sz="0" w:space="0" w:color="auto"/>
                <w:left w:val="none" w:sz="0" w:space="0" w:color="auto"/>
                <w:bottom w:val="none" w:sz="0" w:space="0" w:color="auto"/>
                <w:right w:val="none" w:sz="0" w:space="0" w:color="auto"/>
              </w:divBdr>
              <w:divsChild>
                <w:div w:id="2516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49464">
          <w:marLeft w:val="0"/>
          <w:marRight w:val="0"/>
          <w:marTop w:val="0"/>
          <w:marBottom w:val="0"/>
          <w:divBdr>
            <w:top w:val="none" w:sz="0" w:space="0" w:color="auto"/>
            <w:left w:val="none" w:sz="0" w:space="0" w:color="auto"/>
            <w:bottom w:val="none" w:sz="0" w:space="0" w:color="auto"/>
            <w:right w:val="none" w:sz="0" w:space="0" w:color="auto"/>
          </w:divBdr>
          <w:divsChild>
            <w:div w:id="1324158752">
              <w:marLeft w:val="0"/>
              <w:marRight w:val="0"/>
              <w:marTop w:val="0"/>
              <w:marBottom w:val="0"/>
              <w:divBdr>
                <w:top w:val="none" w:sz="0" w:space="0" w:color="auto"/>
                <w:left w:val="none" w:sz="0" w:space="0" w:color="auto"/>
                <w:bottom w:val="none" w:sz="0" w:space="0" w:color="auto"/>
                <w:right w:val="none" w:sz="0" w:space="0" w:color="auto"/>
              </w:divBdr>
            </w:div>
          </w:divsChild>
        </w:div>
        <w:div w:id="1454980644">
          <w:marLeft w:val="0"/>
          <w:marRight w:val="0"/>
          <w:marTop w:val="0"/>
          <w:marBottom w:val="0"/>
          <w:divBdr>
            <w:top w:val="none" w:sz="0" w:space="0" w:color="auto"/>
            <w:left w:val="none" w:sz="0" w:space="0" w:color="auto"/>
            <w:bottom w:val="none" w:sz="0" w:space="0" w:color="auto"/>
            <w:right w:val="none" w:sz="0" w:space="0" w:color="auto"/>
          </w:divBdr>
        </w:div>
        <w:div w:id="1566649733">
          <w:marLeft w:val="0"/>
          <w:marRight w:val="0"/>
          <w:marTop w:val="0"/>
          <w:marBottom w:val="0"/>
          <w:divBdr>
            <w:top w:val="none" w:sz="0" w:space="0" w:color="auto"/>
            <w:left w:val="none" w:sz="0" w:space="0" w:color="auto"/>
            <w:bottom w:val="none" w:sz="0" w:space="0" w:color="auto"/>
            <w:right w:val="none" w:sz="0" w:space="0" w:color="auto"/>
          </w:divBdr>
        </w:div>
        <w:div w:id="1604805177">
          <w:marLeft w:val="0"/>
          <w:marRight w:val="0"/>
          <w:marTop w:val="0"/>
          <w:marBottom w:val="0"/>
          <w:divBdr>
            <w:top w:val="none" w:sz="0" w:space="0" w:color="auto"/>
            <w:left w:val="none" w:sz="0" w:space="0" w:color="auto"/>
            <w:bottom w:val="none" w:sz="0" w:space="0" w:color="auto"/>
            <w:right w:val="none" w:sz="0" w:space="0" w:color="auto"/>
          </w:divBdr>
        </w:div>
        <w:div w:id="1637761032">
          <w:marLeft w:val="0"/>
          <w:marRight w:val="0"/>
          <w:marTop w:val="0"/>
          <w:marBottom w:val="0"/>
          <w:divBdr>
            <w:top w:val="none" w:sz="0" w:space="0" w:color="auto"/>
            <w:left w:val="none" w:sz="0" w:space="0" w:color="auto"/>
            <w:bottom w:val="none" w:sz="0" w:space="0" w:color="auto"/>
            <w:right w:val="none" w:sz="0" w:space="0" w:color="auto"/>
          </w:divBdr>
        </w:div>
        <w:div w:id="1785419364">
          <w:marLeft w:val="0"/>
          <w:marRight w:val="0"/>
          <w:marTop w:val="300"/>
          <w:marBottom w:val="0"/>
          <w:divBdr>
            <w:top w:val="none" w:sz="0" w:space="0" w:color="auto"/>
            <w:left w:val="none" w:sz="0" w:space="0" w:color="auto"/>
            <w:bottom w:val="none" w:sz="0" w:space="0" w:color="auto"/>
            <w:right w:val="none" w:sz="0" w:space="0" w:color="auto"/>
          </w:divBdr>
          <w:divsChild>
            <w:div w:id="945576535">
              <w:marLeft w:val="0"/>
              <w:marRight w:val="0"/>
              <w:marTop w:val="0"/>
              <w:marBottom w:val="0"/>
              <w:divBdr>
                <w:top w:val="none" w:sz="0" w:space="0" w:color="auto"/>
                <w:left w:val="none" w:sz="0" w:space="0" w:color="auto"/>
                <w:bottom w:val="none" w:sz="0" w:space="0" w:color="auto"/>
                <w:right w:val="none" w:sz="0" w:space="0" w:color="auto"/>
              </w:divBdr>
              <w:divsChild>
                <w:div w:id="1881898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123542">
          <w:marLeft w:val="0"/>
          <w:marRight w:val="0"/>
          <w:marTop w:val="0"/>
          <w:marBottom w:val="0"/>
          <w:divBdr>
            <w:top w:val="none" w:sz="0" w:space="0" w:color="auto"/>
            <w:left w:val="none" w:sz="0" w:space="0" w:color="auto"/>
            <w:bottom w:val="none" w:sz="0" w:space="0" w:color="auto"/>
            <w:right w:val="none" w:sz="0" w:space="0" w:color="auto"/>
          </w:divBdr>
        </w:div>
      </w:divsChild>
    </w:div>
    <w:div w:id="496069490">
      <w:bodyDiv w:val="1"/>
      <w:marLeft w:val="0"/>
      <w:marRight w:val="0"/>
      <w:marTop w:val="0"/>
      <w:marBottom w:val="0"/>
      <w:divBdr>
        <w:top w:val="none" w:sz="0" w:space="0" w:color="auto"/>
        <w:left w:val="none" w:sz="0" w:space="0" w:color="auto"/>
        <w:bottom w:val="none" w:sz="0" w:space="0" w:color="auto"/>
        <w:right w:val="none" w:sz="0" w:space="0" w:color="auto"/>
      </w:divBdr>
    </w:div>
    <w:div w:id="496768266">
      <w:bodyDiv w:val="1"/>
      <w:marLeft w:val="0"/>
      <w:marRight w:val="0"/>
      <w:marTop w:val="0"/>
      <w:marBottom w:val="0"/>
      <w:divBdr>
        <w:top w:val="none" w:sz="0" w:space="0" w:color="auto"/>
        <w:left w:val="none" w:sz="0" w:space="0" w:color="auto"/>
        <w:bottom w:val="none" w:sz="0" w:space="0" w:color="auto"/>
        <w:right w:val="none" w:sz="0" w:space="0" w:color="auto"/>
      </w:divBdr>
      <w:divsChild>
        <w:div w:id="56822679">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sChild>
            <w:div w:id="1483498630">
              <w:marLeft w:val="0"/>
              <w:marRight w:val="0"/>
              <w:marTop w:val="0"/>
              <w:marBottom w:val="0"/>
              <w:divBdr>
                <w:top w:val="none" w:sz="0" w:space="0" w:color="auto"/>
                <w:left w:val="none" w:sz="0" w:space="0" w:color="auto"/>
                <w:bottom w:val="none" w:sz="0" w:space="0" w:color="auto"/>
                <w:right w:val="none" w:sz="0" w:space="0" w:color="auto"/>
              </w:divBdr>
              <w:divsChild>
                <w:div w:id="113259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42903">
          <w:marLeft w:val="0"/>
          <w:marRight w:val="0"/>
          <w:marTop w:val="0"/>
          <w:marBottom w:val="0"/>
          <w:divBdr>
            <w:top w:val="none" w:sz="0" w:space="0" w:color="auto"/>
            <w:left w:val="none" w:sz="0" w:space="0" w:color="auto"/>
            <w:bottom w:val="none" w:sz="0" w:space="0" w:color="auto"/>
            <w:right w:val="none" w:sz="0" w:space="0" w:color="auto"/>
          </w:divBdr>
          <w:divsChild>
            <w:div w:id="279187917">
              <w:marLeft w:val="0"/>
              <w:marRight w:val="0"/>
              <w:marTop w:val="0"/>
              <w:marBottom w:val="0"/>
              <w:divBdr>
                <w:top w:val="none" w:sz="0" w:space="0" w:color="auto"/>
                <w:left w:val="none" w:sz="0" w:space="0" w:color="auto"/>
                <w:bottom w:val="none" w:sz="0" w:space="0" w:color="auto"/>
                <w:right w:val="none" w:sz="0" w:space="0" w:color="auto"/>
              </w:divBdr>
            </w:div>
          </w:divsChild>
        </w:div>
        <w:div w:id="218328316">
          <w:marLeft w:val="0"/>
          <w:marRight w:val="0"/>
          <w:marTop w:val="300"/>
          <w:marBottom w:val="0"/>
          <w:divBdr>
            <w:top w:val="none" w:sz="0" w:space="0" w:color="auto"/>
            <w:left w:val="none" w:sz="0" w:space="0" w:color="auto"/>
            <w:bottom w:val="none" w:sz="0" w:space="0" w:color="auto"/>
            <w:right w:val="none" w:sz="0" w:space="0" w:color="auto"/>
          </w:divBdr>
          <w:divsChild>
            <w:div w:id="55248560">
              <w:marLeft w:val="0"/>
              <w:marRight w:val="0"/>
              <w:marTop w:val="0"/>
              <w:marBottom w:val="0"/>
              <w:divBdr>
                <w:top w:val="none" w:sz="0" w:space="0" w:color="auto"/>
                <w:left w:val="none" w:sz="0" w:space="0" w:color="auto"/>
                <w:bottom w:val="none" w:sz="0" w:space="0" w:color="auto"/>
                <w:right w:val="none" w:sz="0" w:space="0" w:color="auto"/>
              </w:divBdr>
              <w:divsChild>
                <w:div w:id="1743258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270882">
          <w:marLeft w:val="0"/>
          <w:marRight w:val="0"/>
          <w:marTop w:val="0"/>
          <w:marBottom w:val="0"/>
          <w:divBdr>
            <w:top w:val="none" w:sz="0" w:space="0" w:color="auto"/>
            <w:left w:val="none" w:sz="0" w:space="0" w:color="auto"/>
            <w:bottom w:val="none" w:sz="0" w:space="0" w:color="auto"/>
            <w:right w:val="none" w:sz="0" w:space="0" w:color="auto"/>
          </w:divBdr>
        </w:div>
        <w:div w:id="290018686">
          <w:marLeft w:val="0"/>
          <w:marRight w:val="0"/>
          <w:marTop w:val="0"/>
          <w:marBottom w:val="0"/>
          <w:divBdr>
            <w:top w:val="none" w:sz="0" w:space="0" w:color="auto"/>
            <w:left w:val="none" w:sz="0" w:space="0" w:color="auto"/>
            <w:bottom w:val="none" w:sz="0" w:space="0" w:color="auto"/>
            <w:right w:val="none" w:sz="0" w:space="0" w:color="auto"/>
          </w:divBdr>
          <w:divsChild>
            <w:div w:id="1395347398">
              <w:marLeft w:val="0"/>
              <w:marRight w:val="0"/>
              <w:marTop w:val="0"/>
              <w:marBottom w:val="0"/>
              <w:divBdr>
                <w:top w:val="none" w:sz="0" w:space="0" w:color="auto"/>
                <w:left w:val="none" w:sz="0" w:space="0" w:color="auto"/>
                <w:bottom w:val="none" w:sz="0" w:space="0" w:color="auto"/>
                <w:right w:val="none" w:sz="0" w:space="0" w:color="auto"/>
              </w:divBdr>
            </w:div>
          </w:divsChild>
        </w:div>
        <w:div w:id="396585887">
          <w:marLeft w:val="0"/>
          <w:marRight w:val="0"/>
          <w:marTop w:val="300"/>
          <w:marBottom w:val="0"/>
          <w:divBdr>
            <w:top w:val="none" w:sz="0" w:space="0" w:color="auto"/>
            <w:left w:val="none" w:sz="0" w:space="0" w:color="auto"/>
            <w:bottom w:val="none" w:sz="0" w:space="0" w:color="auto"/>
            <w:right w:val="none" w:sz="0" w:space="0" w:color="auto"/>
          </w:divBdr>
          <w:divsChild>
            <w:div w:id="1920670566">
              <w:marLeft w:val="0"/>
              <w:marRight w:val="0"/>
              <w:marTop w:val="0"/>
              <w:marBottom w:val="0"/>
              <w:divBdr>
                <w:top w:val="none" w:sz="0" w:space="0" w:color="auto"/>
                <w:left w:val="none" w:sz="0" w:space="0" w:color="auto"/>
                <w:bottom w:val="none" w:sz="0" w:space="0" w:color="auto"/>
                <w:right w:val="none" w:sz="0" w:space="0" w:color="auto"/>
              </w:divBdr>
              <w:divsChild>
                <w:div w:id="204886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92890">
          <w:marLeft w:val="0"/>
          <w:marRight w:val="0"/>
          <w:marTop w:val="0"/>
          <w:marBottom w:val="0"/>
          <w:divBdr>
            <w:top w:val="none" w:sz="0" w:space="0" w:color="auto"/>
            <w:left w:val="none" w:sz="0" w:space="0" w:color="auto"/>
            <w:bottom w:val="none" w:sz="0" w:space="0" w:color="auto"/>
            <w:right w:val="none" w:sz="0" w:space="0" w:color="auto"/>
          </w:divBdr>
          <w:divsChild>
            <w:div w:id="327682139">
              <w:marLeft w:val="0"/>
              <w:marRight w:val="0"/>
              <w:marTop w:val="0"/>
              <w:marBottom w:val="0"/>
              <w:divBdr>
                <w:top w:val="none" w:sz="0" w:space="0" w:color="auto"/>
                <w:left w:val="none" w:sz="0" w:space="0" w:color="auto"/>
                <w:bottom w:val="none" w:sz="0" w:space="0" w:color="auto"/>
                <w:right w:val="none" w:sz="0" w:space="0" w:color="auto"/>
              </w:divBdr>
            </w:div>
          </w:divsChild>
        </w:div>
        <w:div w:id="638002105">
          <w:marLeft w:val="0"/>
          <w:marRight w:val="0"/>
          <w:marTop w:val="0"/>
          <w:marBottom w:val="0"/>
          <w:divBdr>
            <w:top w:val="none" w:sz="0" w:space="0" w:color="auto"/>
            <w:left w:val="none" w:sz="0" w:space="0" w:color="auto"/>
            <w:bottom w:val="none" w:sz="0" w:space="0" w:color="auto"/>
            <w:right w:val="none" w:sz="0" w:space="0" w:color="auto"/>
          </w:divBdr>
        </w:div>
        <w:div w:id="1074083455">
          <w:marLeft w:val="0"/>
          <w:marRight w:val="0"/>
          <w:marTop w:val="0"/>
          <w:marBottom w:val="0"/>
          <w:divBdr>
            <w:top w:val="none" w:sz="0" w:space="0" w:color="auto"/>
            <w:left w:val="none" w:sz="0" w:space="0" w:color="auto"/>
            <w:bottom w:val="none" w:sz="0" w:space="0" w:color="auto"/>
            <w:right w:val="none" w:sz="0" w:space="0" w:color="auto"/>
          </w:divBdr>
          <w:divsChild>
            <w:div w:id="1475561215">
              <w:marLeft w:val="0"/>
              <w:marRight w:val="0"/>
              <w:marTop w:val="0"/>
              <w:marBottom w:val="0"/>
              <w:divBdr>
                <w:top w:val="none" w:sz="0" w:space="0" w:color="auto"/>
                <w:left w:val="none" w:sz="0" w:space="0" w:color="auto"/>
                <w:bottom w:val="none" w:sz="0" w:space="0" w:color="auto"/>
                <w:right w:val="none" w:sz="0" w:space="0" w:color="auto"/>
              </w:divBdr>
            </w:div>
          </w:divsChild>
        </w:div>
        <w:div w:id="1116292743">
          <w:marLeft w:val="0"/>
          <w:marRight w:val="0"/>
          <w:marTop w:val="0"/>
          <w:marBottom w:val="0"/>
          <w:divBdr>
            <w:top w:val="none" w:sz="0" w:space="0" w:color="auto"/>
            <w:left w:val="none" w:sz="0" w:space="0" w:color="auto"/>
            <w:bottom w:val="none" w:sz="0" w:space="0" w:color="auto"/>
            <w:right w:val="none" w:sz="0" w:space="0" w:color="auto"/>
          </w:divBdr>
        </w:div>
        <w:div w:id="1335259843">
          <w:marLeft w:val="0"/>
          <w:marRight w:val="0"/>
          <w:marTop w:val="0"/>
          <w:marBottom w:val="0"/>
          <w:divBdr>
            <w:top w:val="none" w:sz="0" w:space="0" w:color="auto"/>
            <w:left w:val="none" w:sz="0" w:space="0" w:color="auto"/>
            <w:bottom w:val="none" w:sz="0" w:space="0" w:color="auto"/>
            <w:right w:val="none" w:sz="0" w:space="0" w:color="auto"/>
          </w:divBdr>
        </w:div>
        <w:div w:id="1511412031">
          <w:marLeft w:val="0"/>
          <w:marRight w:val="0"/>
          <w:marTop w:val="0"/>
          <w:marBottom w:val="0"/>
          <w:divBdr>
            <w:top w:val="none" w:sz="0" w:space="0" w:color="auto"/>
            <w:left w:val="none" w:sz="0" w:space="0" w:color="auto"/>
            <w:bottom w:val="none" w:sz="0" w:space="0" w:color="auto"/>
            <w:right w:val="none" w:sz="0" w:space="0" w:color="auto"/>
          </w:divBdr>
        </w:div>
        <w:div w:id="1534221656">
          <w:marLeft w:val="0"/>
          <w:marRight w:val="0"/>
          <w:marTop w:val="0"/>
          <w:marBottom w:val="0"/>
          <w:divBdr>
            <w:top w:val="none" w:sz="0" w:space="0" w:color="auto"/>
            <w:left w:val="none" w:sz="0" w:space="0" w:color="auto"/>
            <w:bottom w:val="none" w:sz="0" w:space="0" w:color="auto"/>
            <w:right w:val="none" w:sz="0" w:space="0" w:color="auto"/>
          </w:divBdr>
          <w:divsChild>
            <w:div w:id="1904753740">
              <w:marLeft w:val="0"/>
              <w:marRight w:val="0"/>
              <w:marTop w:val="0"/>
              <w:marBottom w:val="0"/>
              <w:divBdr>
                <w:top w:val="none" w:sz="0" w:space="0" w:color="auto"/>
                <w:left w:val="none" w:sz="0" w:space="0" w:color="auto"/>
                <w:bottom w:val="none" w:sz="0" w:space="0" w:color="auto"/>
                <w:right w:val="none" w:sz="0" w:space="0" w:color="auto"/>
              </w:divBdr>
            </w:div>
          </w:divsChild>
        </w:div>
        <w:div w:id="1545558986">
          <w:marLeft w:val="0"/>
          <w:marRight w:val="0"/>
          <w:marTop w:val="0"/>
          <w:marBottom w:val="0"/>
          <w:divBdr>
            <w:top w:val="none" w:sz="0" w:space="0" w:color="auto"/>
            <w:left w:val="none" w:sz="0" w:space="0" w:color="auto"/>
            <w:bottom w:val="none" w:sz="0" w:space="0" w:color="auto"/>
            <w:right w:val="none" w:sz="0" w:space="0" w:color="auto"/>
          </w:divBdr>
          <w:divsChild>
            <w:div w:id="2139568828">
              <w:marLeft w:val="0"/>
              <w:marRight w:val="0"/>
              <w:marTop w:val="0"/>
              <w:marBottom w:val="0"/>
              <w:divBdr>
                <w:top w:val="none" w:sz="0" w:space="0" w:color="auto"/>
                <w:left w:val="none" w:sz="0" w:space="0" w:color="auto"/>
                <w:bottom w:val="none" w:sz="0" w:space="0" w:color="auto"/>
                <w:right w:val="none" w:sz="0" w:space="0" w:color="auto"/>
              </w:divBdr>
            </w:div>
          </w:divsChild>
        </w:div>
        <w:div w:id="1833834100">
          <w:marLeft w:val="0"/>
          <w:marRight w:val="0"/>
          <w:marTop w:val="300"/>
          <w:marBottom w:val="0"/>
          <w:divBdr>
            <w:top w:val="none" w:sz="0" w:space="0" w:color="auto"/>
            <w:left w:val="none" w:sz="0" w:space="0" w:color="auto"/>
            <w:bottom w:val="none" w:sz="0" w:space="0" w:color="auto"/>
            <w:right w:val="none" w:sz="0" w:space="0" w:color="auto"/>
          </w:divBdr>
          <w:divsChild>
            <w:div w:id="2013339106">
              <w:marLeft w:val="0"/>
              <w:marRight w:val="0"/>
              <w:marTop w:val="0"/>
              <w:marBottom w:val="0"/>
              <w:divBdr>
                <w:top w:val="none" w:sz="0" w:space="0" w:color="auto"/>
                <w:left w:val="none" w:sz="0" w:space="0" w:color="auto"/>
                <w:bottom w:val="none" w:sz="0" w:space="0" w:color="auto"/>
                <w:right w:val="none" w:sz="0" w:space="0" w:color="auto"/>
              </w:divBdr>
              <w:divsChild>
                <w:div w:id="158599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471476">
          <w:marLeft w:val="0"/>
          <w:marRight w:val="0"/>
          <w:marTop w:val="0"/>
          <w:marBottom w:val="0"/>
          <w:divBdr>
            <w:top w:val="none" w:sz="0" w:space="0" w:color="auto"/>
            <w:left w:val="none" w:sz="0" w:space="0" w:color="auto"/>
            <w:bottom w:val="none" w:sz="0" w:space="0" w:color="auto"/>
            <w:right w:val="none" w:sz="0" w:space="0" w:color="auto"/>
          </w:divBdr>
        </w:div>
        <w:div w:id="2118673060">
          <w:marLeft w:val="0"/>
          <w:marRight w:val="0"/>
          <w:marTop w:val="0"/>
          <w:marBottom w:val="0"/>
          <w:divBdr>
            <w:top w:val="none" w:sz="0" w:space="0" w:color="auto"/>
            <w:left w:val="none" w:sz="0" w:space="0" w:color="auto"/>
            <w:bottom w:val="none" w:sz="0" w:space="0" w:color="auto"/>
            <w:right w:val="none" w:sz="0" w:space="0" w:color="auto"/>
          </w:divBdr>
          <w:divsChild>
            <w:div w:id="54941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770516">
      <w:bodyDiv w:val="1"/>
      <w:marLeft w:val="0"/>
      <w:marRight w:val="0"/>
      <w:marTop w:val="0"/>
      <w:marBottom w:val="0"/>
      <w:divBdr>
        <w:top w:val="none" w:sz="0" w:space="0" w:color="auto"/>
        <w:left w:val="none" w:sz="0" w:space="0" w:color="auto"/>
        <w:bottom w:val="none" w:sz="0" w:space="0" w:color="auto"/>
        <w:right w:val="none" w:sz="0" w:space="0" w:color="auto"/>
      </w:divBdr>
    </w:div>
    <w:div w:id="497113433">
      <w:bodyDiv w:val="1"/>
      <w:marLeft w:val="0"/>
      <w:marRight w:val="0"/>
      <w:marTop w:val="0"/>
      <w:marBottom w:val="0"/>
      <w:divBdr>
        <w:top w:val="none" w:sz="0" w:space="0" w:color="auto"/>
        <w:left w:val="none" w:sz="0" w:space="0" w:color="auto"/>
        <w:bottom w:val="none" w:sz="0" w:space="0" w:color="auto"/>
        <w:right w:val="none" w:sz="0" w:space="0" w:color="auto"/>
      </w:divBdr>
    </w:div>
    <w:div w:id="497841969">
      <w:bodyDiv w:val="1"/>
      <w:marLeft w:val="0"/>
      <w:marRight w:val="0"/>
      <w:marTop w:val="0"/>
      <w:marBottom w:val="0"/>
      <w:divBdr>
        <w:top w:val="none" w:sz="0" w:space="0" w:color="auto"/>
        <w:left w:val="none" w:sz="0" w:space="0" w:color="auto"/>
        <w:bottom w:val="none" w:sz="0" w:space="0" w:color="auto"/>
        <w:right w:val="none" w:sz="0" w:space="0" w:color="auto"/>
      </w:divBdr>
    </w:div>
    <w:div w:id="498235381">
      <w:bodyDiv w:val="1"/>
      <w:marLeft w:val="0"/>
      <w:marRight w:val="0"/>
      <w:marTop w:val="0"/>
      <w:marBottom w:val="0"/>
      <w:divBdr>
        <w:top w:val="none" w:sz="0" w:space="0" w:color="auto"/>
        <w:left w:val="none" w:sz="0" w:space="0" w:color="auto"/>
        <w:bottom w:val="none" w:sz="0" w:space="0" w:color="auto"/>
        <w:right w:val="none" w:sz="0" w:space="0" w:color="auto"/>
      </w:divBdr>
      <w:divsChild>
        <w:div w:id="556622728">
          <w:marLeft w:val="0"/>
          <w:marRight w:val="0"/>
          <w:marTop w:val="0"/>
          <w:marBottom w:val="0"/>
          <w:divBdr>
            <w:top w:val="none" w:sz="0" w:space="0" w:color="auto"/>
            <w:left w:val="none" w:sz="0" w:space="0" w:color="auto"/>
            <w:bottom w:val="none" w:sz="0" w:space="0" w:color="auto"/>
            <w:right w:val="none" w:sz="0" w:space="0" w:color="auto"/>
          </w:divBdr>
        </w:div>
        <w:div w:id="766116148">
          <w:marLeft w:val="0"/>
          <w:marRight w:val="0"/>
          <w:marTop w:val="0"/>
          <w:marBottom w:val="0"/>
          <w:divBdr>
            <w:top w:val="none" w:sz="0" w:space="0" w:color="auto"/>
            <w:left w:val="none" w:sz="0" w:space="0" w:color="auto"/>
            <w:bottom w:val="none" w:sz="0" w:space="0" w:color="auto"/>
            <w:right w:val="none" w:sz="0" w:space="0" w:color="auto"/>
          </w:divBdr>
          <w:divsChild>
            <w:div w:id="200635915">
              <w:marLeft w:val="0"/>
              <w:marRight w:val="0"/>
              <w:marTop w:val="0"/>
              <w:marBottom w:val="0"/>
              <w:divBdr>
                <w:top w:val="none" w:sz="0" w:space="0" w:color="auto"/>
                <w:left w:val="none" w:sz="0" w:space="0" w:color="auto"/>
                <w:bottom w:val="none" w:sz="0" w:space="0" w:color="auto"/>
                <w:right w:val="none" w:sz="0" w:space="0" w:color="auto"/>
              </w:divBdr>
            </w:div>
          </w:divsChild>
        </w:div>
        <w:div w:id="924460257">
          <w:marLeft w:val="0"/>
          <w:marRight w:val="0"/>
          <w:marTop w:val="0"/>
          <w:marBottom w:val="0"/>
          <w:divBdr>
            <w:top w:val="none" w:sz="0" w:space="0" w:color="auto"/>
            <w:left w:val="none" w:sz="0" w:space="0" w:color="auto"/>
            <w:bottom w:val="none" w:sz="0" w:space="0" w:color="auto"/>
            <w:right w:val="none" w:sz="0" w:space="0" w:color="auto"/>
          </w:divBdr>
        </w:div>
        <w:div w:id="2022388716">
          <w:marLeft w:val="0"/>
          <w:marRight w:val="0"/>
          <w:marTop w:val="0"/>
          <w:marBottom w:val="0"/>
          <w:divBdr>
            <w:top w:val="none" w:sz="0" w:space="0" w:color="auto"/>
            <w:left w:val="none" w:sz="0" w:space="0" w:color="auto"/>
            <w:bottom w:val="none" w:sz="0" w:space="0" w:color="auto"/>
            <w:right w:val="none" w:sz="0" w:space="0" w:color="auto"/>
          </w:divBdr>
          <w:divsChild>
            <w:div w:id="1317682697">
              <w:marLeft w:val="0"/>
              <w:marRight w:val="0"/>
              <w:marTop w:val="0"/>
              <w:marBottom w:val="0"/>
              <w:divBdr>
                <w:top w:val="none" w:sz="0" w:space="0" w:color="auto"/>
                <w:left w:val="none" w:sz="0" w:space="0" w:color="auto"/>
                <w:bottom w:val="none" w:sz="0" w:space="0" w:color="auto"/>
                <w:right w:val="none" w:sz="0" w:space="0" w:color="auto"/>
              </w:divBdr>
            </w:div>
          </w:divsChild>
        </w:div>
        <w:div w:id="1786193826">
          <w:marLeft w:val="0"/>
          <w:marRight w:val="0"/>
          <w:marTop w:val="0"/>
          <w:marBottom w:val="0"/>
          <w:divBdr>
            <w:top w:val="none" w:sz="0" w:space="0" w:color="auto"/>
            <w:left w:val="none" w:sz="0" w:space="0" w:color="auto"/>
            <w:bottom w:val="none" w:sz="0" w:space="0" w:color="auto"/>
            <w:right w:val="none" w:sz="0" w:space="0" w:color="auto"/>
          </w:divBdr>
        </w:div>
        <w:div w:id="451168359">
          <w:marLeft w:val="0"/>
          <w:marRight w:val="0"/>
          <w:marTop w:val="0"/>
          <w:marBottom w:val="0"/>
          <w:divBdr>
            <w:top w:val="none" w:sz="0" w:space="0" w:color="auto"/>
            <w:left w:val="none" w:sz="0" w:space="0" w:color="auto"/>
            <w:bottom w:val="none" w:sz="0" w:space="0" w:color="auto"/>
            <w:right w:val="none" w:sz="0" w:space="0" w:color="auto"/>
          </w:divBdr>
          <w:divsChild>
            <w:div w:id="20203405">
              <w:marLeft w:val="0"/>
              <w:marRight w:val="0"/>
              <w:marTop w:val="0"/>
              <w:marBottom w:val="0"/>
              <w:divBdr>
                <w:top w:val="none" w:sz="0" w:space="0" w:color="auto"/>
                <w:left w:val="none" w:sz="0" w:space="0" w:color="auto"/>
                <w:bottom w:val="none" w:sz="0" w:space="0" w:color="auto"/>
                <w:right w:val="none" w:sz="0" w:space="0" w:color="auto"/>
              </w:divBdr>
            </w:div>
          </w:divsChild>
        </w:div>
        <w:div w:id="1146432639">
          <w:marLeft w:val="0"/>
          <w:marRight w:val="0"/>
          <w:marTop w:val="0"/>
          <w:marBottom w:val="0"/>
          <w:divBdr>
            <w:top w:val="none" w:sz="0" w:space="0" w:color="auto"/>
            <w:left w:val="none" w:sz="0" w:space="0" w:color="auto"/>
            <w:bottom w:val="none" w:sz="0" w:space="0" w:color="auto"/>
            <w:right w:val="none" w:sz="0" w:space="0" w:color="auto"/>
          </w:divBdr>
        </w:div>
        <w:div w:id="726993647">
          <w:marLeft w:val="0"/>
          <w:marRight w:val="0"/>
          <w:marTop w:val="0"/>
          <w:marBottom w:val="0"/>
          <w:divBdr>
            <w:top w:val="none" w:sz="0" w:space="0" w:color="auto"/>
            <w:left w:val="none" w:sz="0" w:space="0" w:color="auto"/>
            <w:bottom w:val="none" w:sz="0" w:space="0" w:color="auto"/>
            <w:right w:val="none" w:sz="0" w:space="0" w:color="auto"/>
          </w:divBdr>
          <w:divsChild>
            <w:div w:id="391974841">
              <w:marLeft w:val="0"/>
              <w:marRight w:val="0"/>
              <w:marTop w:val="0"/>
              <w:marBottom w:val="0"/>
              <w:divBdr>
                <w:top w:val="none" w:sz="0" w:space="0" w:color="auto"/>
                <w:left w:val="none" w:sz="0" w:space="0" w:color="auto"/>
                <w:bottom w:val="none" w:sz="0" w:space="0" w:color="auto"/>
                <w:right w:val="none" w:sz="0" w:space="0" w:color="auto"/>
              </w:divBdr>
            </w:div>
          </w:divsChild>
        </w:div>
        <w:div w:id="218833768">
          <w:marLeft w:val="0"/>
          <w:marRight w:val="0"/>
          <w:marTop w:val="0"/>
          <w:marBottom w:val="0"/>
          <w:divBdr>
            <w:top w:val="none" w:sz="0" w:space="0" w:color="auto"/>
            <w:left w:val="none" w:sz="0" w:space="0" w:color="auto"/>
            <w:bottom w:val="none" w:sz="0" w:space="0" w:color="auto"/>
            <w:right w:val="none" w:sz="0" w:space="0" w:color="auto"/>
          </w:divBdr>
        </w:div>
        <w:div w:id="150488929">
          <w:marLeft w:val="0"/>
          <w:marRight w:val="0"/>
          <w:marTop w:val="0"/>
          <w:marBottom w:val="0"/>
          <w:divBdr>
            <w:top w:val="none" w:sz="0" w:space="0" w:color="auto"/>
            <w:left w:val="none" w:sz="0" w:space="0" w:color="auto"/>
            <w:bottom w:val="none" w:sz="0" w:space="0" w:color="auto"/>
            <w:right w:val="none" w:sz="0" w:space="0" w:color="auto"/>
          </w:divBdr>
          <w:divsChild>
            <w:div w:id="1911886246">
              <w:marLeft w:val="0"/>
              <w:marRight w:val="0"/>
              <w:marTop w:val="0"/>
              <w:marBottom w:val="0"/>
              <w:divBdr>
                <w:top w:val="none" w:sz="0" w:space="0" w:color="auto"/>
                <w:left w:val="none" w:sz="0" w:space="0" w:color="auto"/>
                <w:bottom w:val="none" w:sz="0" w:space="0" w:color="auto"/>
                <w:right w:val="none" w:sz="0" w:space="0" w:color="auto"/>
              </w:divBdr>
            </w:div>
          </w:divsChild>
        </w:div>
        <w:div w:id="1902404118">
          <w:marLeft w:val="0"/>
          <w:marRight w:val="0"/>
          <w:marTop w:val="0"/>
          <w:marBottom w:val="0"/>
          <w:divBdr>
            <w:top w:val="none" w:sz="0" w:space="0" w:color="auto"/>
            <w:left w:val="none" w:sz="0" w:space="0" w:color="auto"/>
            <w:bottom w:val="none" w:sz="0" w:space="0" w:color="auto"/>
            <w:right w:val="none" w:sz="0" w:space="0" w:color="auto"/>
          </w:divBdr>
        </w:div>
        <w:div w:id="1116020242">
          <w:marLeft w:val="0"/>
          <w:marRight w:val="0"/>
          <w:marTop w:val="0"/>
          <w:marBottom w:val="0"/>
          <w:divBdr>
            <w:top w:val="none" w:sz="0" w:space="0" w:color="auto"/>
            <w:left w:val="none" w:sz="0" w:space="0" w:color="auto"/>
            <w:bottom w:val="none" w:sz="0" w:space="0" w:color="auto"/>
            <w:right w:val="none" w:sz="0" w:space="0" w:color="auto"/>
          </w:divBdr>
          <w:divsChild>
            <w:div w:id="179123138">
              <w:marLeft w:val="0"/>
              <w:marRight w:val="0"/>
              <w:marTop w:val="0"/>
              <w:marBottom w:val="0"/>
              <w:divBdr>
                <w:top w:val="none" w:sz="0" w:space="0" w:color="auto"/>
                <w:left w:val="none" w:sz="0" w:space="0" w:color="auto"/>
                <w:bottom w:val="none" w:sz="0" w:space="0" w:color="auto"/>
                <w:right w:val="none" w:sz="0" w:space="0" w:color="auto"/>
              </w:divBdr>
            </w:div>
          </w:divsChild>
        </w:div>
        <w:div w:id="959578444">
          <w:marLeft w:val="0"/>
          <w:marRight w:val="0"/>
          <w:marTop w:val="0"/>
          <w:marBottom w:val="0"/>
          <w:divBdr>
            <w:top w:val="none" w:sz="0" w:space="0" w:color="auto"/>
            <w:left w:val="none" w:sz="0" w:space="0" w:color="auto"/>
            <w:bottom w:val="none" w:sz="0" w:space="0" w:color="auto"/>
            <w:right w:val="none" w:sz="0" w:space="0" w:color="auto"/>
          </w:divBdr>
        </w:div>
        <w:div w:id="1344241353">
          <w:marLeft w:val="0"/>
          <w:marRight w:val="0"/>
          <w:marTop w:val="0"/>
          <w:marBottom w:val="0"/>
          <w:divBdr>
            <w:top w:val="none" w:sz="0" w:space="0" w:color="auto"/>
            <w:left w:val="none" w:sz="0" w:space="0" w:color="auto"/>
            <w:bottom w:val="none" w:sz="0" w:space="0" w:color="auto"/>
            <w:right w:val="none" w:sz="0" w:space="0" w:color="auto"/>
          </w:divBdr>
          <w:divsChild>
            <w:div w:id="1223295909">
              <w:marLeft w:val="0"/>
              <w:marRight w:val="0"/>
              <w:marTop w:val="0"/>
              <w:marBottom w:val="0"/>
              <w:divBdr>
                <w:top w:val="none" w:sz="0" w:space="0" w:color="auto"/>
                <w:left w:val="none" w:sz="0" w:space="0" w:color="auto"/>
                <w:bottom w:val="none" w:sz="0" w:space="0" w:color="auto"/>
                <w:right w:val="none" w:sz="0" w:space="0" w:color="auto"/>
              </w:divBdr>
            </w:div>
          </w:divsChild>
        </w:div>
        <w:div w:id="70154060">
          <w:marLeft w:val="0"/>
          <w:marRight w:val="0"/>
          <w:marTop w:val="300"/>
          <w:marBottom w:val="0"/>
          <w:divBdr>
            <w:top w:val="none" w:sz="0" w:space="0" w:color="auto"/>
            <w:left w:val="none" w:sz="0" w:space="0" w:color="auto"/>
            <w:bottom w:val="none" w:sz="0" w:space="0" w:color="auto"/>
            <w:right w:val="none" w:sz="0" w:space="0" w:color="auto"/>
          </w:divBdr>
          <w:divsChild>
            <w:div w:id="354959631">
              <w:marLeft w:val="0"/>
              <w:marRight w:val="0"/>
              <w:marTop w:val="0"/>
              <w:marBottom w:val="0"/>
              <w:divBdr>
                <w:top w:val="none" w:sz="0" w:space="0" w:color="auto"/>
                <w:left w:val="none" w:sz="0" w:space="0" w:color="auto"/>
                <w:bottom w:val="none" w:sz="0" w:space="0" w:color="auto"/>
                <w:right w:val="none" w:sz="0" w:space="0" w:color="auto"/>
              </w:divBdr>
              <w:divsChild>
                <w:div w:id="563369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140811">
          <w:marLeft w:val="0"/>
          <w:marRight w:val="0"/>
          <w:marTop w:val="300"/>
          <w:marBottom w:val="0"/>
          <w:divBdr>
            <w:top w:val="none" w:sz="0" w:space="0" w:color="auto"/>
            <w:left w:val="none" w:sz="0" w:space="0" w:color="auto"/>
            <w:bottom w:val="none" w:sz="0" w:space="0" w:color="auto"/>
            <w:right w:val="none" w:sz="0" w:space="0" w:color="auto"/>
          </w:divBdr>
          <w:divsChild>
            <w:div w:id="339817257">
              <w:marLeft w:val="0"/>
              <w:marRight w:val="0"/>
              <w:marTop w:val="0"/>
              <w:marBottom w:val="0"/>
              <w:divBdr>
                <w:top w:val="none" w:sz="0" w:space="0" w:color="auto"/>
                <w:left w:val="none" w:sz="0" w:space="0" w:color="auto"/>
                <w:bottom w:val="none" w:sz="0" w:space="0" w:color="auto"/>
                <w:right w:val="none" w:sz="0" w:space="0" w:color="auto"/>
              </w:divBdr>
              <w:divsChild>
                <w:div w:id="1126966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077438">
          <w:marLeft w:val="0"/>
          <w:marRight w:val="0"/>
          <w:marTop w:val="300"/>
          <w:marBottom w:val="0"/>
          <w:divBdr>
            <w:top w:val="none" w:sz="0" w:space="0" w:color="auto"/>
            <w:left w:val="none" w:sz="0" w:space="0" w:color="auto"/>
            <w:bottom w:val="none" w:sz="0" w:space="0" w:color="auto"/>
            <w:right w:val="none" w:sz="0" w:space="0" w:color="auto"/>
          </w:divBdr>
          <w:divsChild>
            <w:div w:id="1772047929">
              <w:marLeft w:val="0"/>
              <w:marRight w:val="0"/>
              <w:marTop w:val="0"/>
              <w:marBottom w:val="0"/>
              <w:divBdr>
                <w:top w:val="none" w:sz="0" w:space="0" w:color="auto"/>
                <w:left w:val="none" w:sz="0" w:space="0" w:color="auto"/>
                <w:bottom w:val="none" w:sz="0" w:space="0" w:color="auto"/>
                <w:right w:val="none" w:sz="0" w:space="0" w:color="auto"/>
              </w:divBdr>
              <w:divsChild>
                <w:div w:id="201923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036142">
          <w:marLeft w:val="0"/>
          <w:marRight w:val="0"/>
          <w:marTop w:val="300"/>
          <w:marBottom w:val="0"/>
          <w:divBdr>
            <w:top w:val="none" w:sz="0" w:space="0" w:color="auto"/>
            <w:left w:val="none" w:sz="0" w:space="0" w:color="auto"/>
            <w:bottom w:val="none" w:sz="0" w:space="0" w:color="auto"/>
            <w:right w:val="none" w:sz="0" w:space="0" w:color="auto"/>
          </w:divBdr>
          <w:divsChild>
            <w:div w:id="1835100978">
              <w:marLeft w:val="0"/>
              <w:marRight w:val="0"/>
              <w:marTop w:val="0"/>
              <w:marBottom w:val="0"/>
              <w:divBdr>
                <w:top w:val="none" w:sz="0" w:space="0" w:color="auto"/>
                <w:left w:val="none" w:sz="0" w:space="0" w:color="auto"/>
                <w:bottom w:val="none" w:sz="0" w:space="0" w:color="auto"/>
                <w:right w:val="none" w:sz="0" w:space="0" w:color="auto"/>
              </w:divBdr>
              <w:divsChild>
                <w:div w:id="190710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9853111">
      <w:bodyDiv w:val="1"/>
      <w:marLeft w:val="0"/>
      <w:marRight w:val="0"/>
      <w:marTop w:val="0"/>
      <w:marBottom w:val="0"/>
      <w:divBdr>
        <w:top w:val="none" w:sz="0" w:space="0" w:color="auto"/>
        <w:left w:val="none" w:sz="0" w:space="0" w:color="auto"/>
        <w:bottom w:val="none" w:sz="0" w:space="0" w:color="auto"/>
        <w:right w:val="none" w:sz="0" w:space="0" w:color="auto"/>
      </w:divBdr>
    </w:div>
    <w:div w:id="500854952">
      <w:bodyDiv w:val="1"/>
      <w:marLeft w:val="0"/>
      <w:marRight w:val="0"/>
      <w:marTop w:val="0"/>
      <w:marBottom w:val="0"/>
      <w:divBdr>
        <w:top w:val="none" w:sz="0" w:space="0" w:color="auto"/>
        <w:left w:val="none" w:sz="0" w:space="0" w:color="auto"/>
        <w:bottom w:val="none" w:sz="0" w:space="0" w:color="auto"/>
        <w:right w:val="none" w:sz="0" w:space="0" w:color="auto"/>
      </w:divBdr>
    </w:div>
    <w:div w:id="500900716">
      <w:bodyDiv w:val="1"/>
      <w:marLeft w:val="0"/>
      <w:marRight w:val="0"/>
      <w:marTop w:val="0"/>
      <w:marBottom w:val="0"/>
      <w:divBdr>
        <w:top w:val="none" w:sz="0" w:space="0" w:color="auto"/>
        <w:left w:val="none" w:sz="0" w:space="0" w:color="auto"/>
        <w:bottom w:val="none" w:sz="0" w:space="0" w:color="auto"/>
        <w:right w:val="none" w:sz="0" w:space="0" w:color="auto"/>
      </w:divBdr>
      <w:divsChild>
        <w:div w:id="1009911921">
          <w:marLeft w:val="0"/>
          <w:marRight w:val="0"/>
          <w:marTop w:val="0"/>
          <w:marBottom w:val="0"/>
          <w:divBdr>
            <w:top w:val="none" w:sz="0" w:space="0" w:color="auto"/>
            <w:left w:val="none" w:sz="0" w:space="0" w:color="auto"/>
            <w:bottom w:val="none" w:sz="0" w:space="0" w:color="auto"/>
            <w:right w:val="none" w:sz="0" w:space="0" w:color="auto"/>
          </w:divBdr>
        </w:div>
        <w:div w:id="1825273701">
          <w:marLeft w:val="0"/>
          <w:marRight w:val="0"/>
          <w:marTop w:val="0"/>
          <w:marBottom w:val="0"/>
          <w:divBdr>
            <w:top w:val="none" w:sz="0" w:space="0" w:color="auto"/>
            <w:left w:val="none" w:sz="0" w:space="0" w:color="auto"/>
            <w:bottom w:val="none" w:sz="0" w:space="0" w:color="auto"/>
            <w:right w:val="none" w:sz="0" w:space="0" w:color="auto"/>
          </w:divBdr>
          <w:divsChild>
            <w:div w:id="1864630768">
              <w:marLeft w:val="0"/>
              <w:marRight w:val="0"/>
              <w:marTop w:val="0"/>
              <w:marBottom w:val="0"/>
              <w:divBdr>
                <w:top w:val="none" w:sz="0" w:space="0" w:color="auto"/>
                <w:left w:val="none" w:sz="0" w:space="0" w:color="auto"/>
                <w:bottom w:val="none" w:sz="0" w:space="0" w:color="auto"/>
                <w:right w:val="none" w:sz="0" w:space="0" w:color="auto"/>
              </w:divBdr>
            </w:div>
          </w:divsChild>
        </w:div>
        <w:div w:id="180363065">
          <w:marLeft w:val="0"/>
          <w:marRight w:val="0"/>
          <w:marTop w:val="0"/>
          <w:marBottom w:val="0"/>
          <w:divBdr>
            <w:top w:val="none" w:sz="0" w:space="0" w:color="auto"/>
            <w:left w:val="none" w:sz="0" w:space="0" w:color="auto"/>
            <w:bottom w:val="none" w:sz="0" w:space="0" w:color="auto"/>
            <w:right w:val="none" w:sz="0" w:space="0" w:color="auto"/>
          </w:divBdr>
        </w:div>
        <w:div w:id="1042243098">
          <w:marLeft w:val="0"/>
          <w:marRight w:val="0"/>
          <w:marTop w:val="0"/>
          <w:marBottom w:val="0"/>
          <w:divBdr>
            <w:top w:val="none" w:sz="0" w:space="0" w:color="auto"/>
            <w:left w:val="none" w:sz="0" w:space="0" w:color="auto"/>
            <w:bottom w:val="none" w:sz="0" w:space="0" w:color="auto"/>
            <w:right w:val="none" w:sz="0" w:space="0" w:color="auto"/>
          </w:divBdr>
          <w:divsChild>
            <w:div w:id="1433168441">
              <w:marLeft w:val="0"/>
              <w:marRight w:val="0"/>
              <w:marTop w:val="0"/>
              <w:marBottom w:val="0"/>
              <w:divBdr>
                <w:top w:val="none" w:sz="0" w:space="0" w:color="auto"/>
                <w:left w:val="none" w:sz="0" w:space="0" w:color="auto"/>
                <w:bottom w:val="none" w:sz="0" w:space="0" w:color="auto"/>
                <w:right w:val="none" w:sz="0" w:space="0" w:color="auto"/>
              </w:divBdr>
            </w:div>
          </w:divsChild>
        </w:div>
        <w:div w:id="706568515">
          <w:marLeft w:val="0"/>
          <w:marRight w:val="0"/>
          <w:marTop w:val="0"/>
          <w:marBottom w:val="0"/>
          <w:divBdr>
            <w:top w:val="none" w:sz="0" w:space="0" w:color="auto"/>
            <w:left w:val="none" w:sz="0" w:space="0" w:color="auto"/>
            <w:bottom w:val="none" w:sz="0" w:space="0" w:color="auto"/>
            <w:right w:val="none" w:sz="0" w:space="0" w:color="auto"/>
          </w:divBdr>
        </w:div>
        <w:div w:id="1581283445">
          <w:marLeft w:val="0"/>
          <w:marRight w:val="0"/>
          <w:marTop w:val="0"/>
          <w:marBottom w:val="0"/>
          <w:divBdr>
            <w:top w:val="none" w:sz="0" w:space="0" w:color="auto"/>
            <w:left w:val="none" w:sz="0" w:space="0" w:color="auto"/>
            <w:bottom w:val="none" w:sz="0" w:space="0" w:color="auto"/>
            <w:right w:val="none" w:sz="0" w:space="0" w:color="auto"/>
          </w:divBdr>
          <w:divsChild>
            <w:div w:id="1651473923">
              <w:marLeft w:val="0"/>
              <w:marRight w:val="0"/>
              <w:marTop w:val="0"/>
              <w:marBottom w:val="0"/>
              <w:divBdr>
                <w:top w:val="none" w:sz="0" w:space="0" w:color="auto"/>
                <w:left w:val="none" w:sz="0" w:space="0" w:color="auto"/>
                <w:bottom w:val="none" w:sz="0" w:space="0" w:color="auto"/>
                <w:right w:val="none" w:sz="0" w:space="0" w:color="auto"/>
              </w:divBdr>
            </w:div>
          </w:divsChild>
        </w:div>
        <w:div w:id="1266696746">
          <w:marLeft w:val="0"/>
          <w:marRight w:val="0"/>
          <w:marTop w:val="0"/>
          <w:marBottom w:val="0"/>
          <w:divBdr>
            <w:top w:val="none" w:sz="0" w:space="0" w:color="auto"/>
            <w:left w:val="none" w:sz="0" w:space="0" w:color="auto"/>
            <w:bottom w:val="none" w:sz="0" w:space="0" w:color="auto"/>
            <w:right w:val="none" w:sz="0" w:space="0" w:color="auto"/>
          </w:divBdr>
        </w:div>
        <w:div w:id="39208164">
          <w:marLeft w:val="0"/>
          <w:marRight w:val="0"/>
          <w:marTop w:val="0"/>
          <w:marBottom w:val="0"/>
          <w:divBdr>
            <w:top w:val="none" w:sz="0" w:space="0" w:color="auto"/>
            <w:left w:val="none" w:sz="0" w:space="0" w:color="auto"/>
            <w:bottom w:val="none" w:sz="0" w:space="0" w:color="auto"/>
            <w:right w:val="none" w:sz="0" w:space="0" w:color="auto"/>
          </w:divBdr>
          <w:divsChild>
            <w:div w:id="1701662419">
              <w:marLeft w:val="0"/>
              <w:marRight w:val="0"/>
              <w:marTop w:val="0"/>
              <w:marBottom w:val="0"/>
              <w:divBdr>
                <w:top w:val="none" w:sz="0" w:space="0" w:color="auto"/>
                <w:left w:val="none" w:sz="0" w:space="0" w:color="auto"/>
                <w:bottom w:val="none" w:sz="0" w:space="0" w:color="auto"/>
                <w:right w:val="none" w:sz="0" w:space="0" w:color="auto"/>
              </w:divBdr>
            </w:div>
          </w:divsChild>
        </w:div>
        <w:div w:id="75563674">
          <w:marLeft w:val="0"/>
          <w:marRight w:val="0"/>
          <w:marTop w:val="0"/>
          <w:marBottom w:val="0"/>
          <w:divBdr>
            <w:top w:val="none" w:sz="0" w:space="0" w:color="auto"/>
            <w:left w:val="none" w:sz="0" w:space="0" w:color="auto"/>
            <w:bottom w:val="none" w:sz="0" w:space="0" w:color="auto"/>
            <w:right w:val="none" w:sz="0" w:space="0" w:color="auto"/>
          </w:divBdr>
        </w:div>
        <w:div w:id="986086179">
          <w:marLeft w:val="0"/>
          <w:marRight w:val="0"/>
          <w:marTop w:val="0"/>
          <w:marBottom w:val="0"/>
          <w:divBdr>
            <w:top w:val="none" w:sz="0" w:space="0" w:color="auto"/>
            <w:left w:val="none" w:sz="0" w:space="0" w:color="auto"/>
            <w:bottom w:val="none" w:sz="0" w:space="0" w:color="auto"/>
            <w:right w:val="none" w:sz="0" w:space="0" w:color="auto"/>
          </w:divBdr>
          <w:divsChild>
            <w:div w:id="1272319379">
              <w:marLeft w:val="0"/>
              <w:marRight w:val="0"/>
              <w:marTop w:val="0"/>
              <w:marBottom w:val="0"/>
              <w:divBdr>
                <w:top w:val="none" w:sz="0" w:space="0" w:color="auto"/>
                <w:left w:val="none" w:sz="0" w:space="0" w:color="auto"/>
                <w:bottom w:val="none" w:sz="0" w:space="0" w:color="auto"/>
                <w:right w:val="none" w:sz="0" w:space="0" w:color="auto"/>
              </w:divBdr>
            </w:div>
          </w:divsChild>
        </w:div>
        <w:div w:id="551188120">
          <w:marLeft w:val="0"/>
          <w:marRight w:val="0"/>
          <w:marTop w:val="0"/>
          <w:marBottom w:val="0"/>
          <w:divBdr>
            <w:top w:val="none" w:sz="0" w:space="0" w:color="auto"/>
            <w:left w:val="none" w:sz="0" w:space="0" w:color="auto"/>
            <w:bottom w:val="none" w:sz="0" w:space="0" w:color="auto"/>
            <w:right w:val="none" w:sz="0" w:space="0" w:color="auto"/>
          </w:divBdr>
        </w:div>
        <w:div w:id="1631520309">
          <w:marLeft w:val="0"/>
          <w:marRight w:val="0"/>
          <w:marTop w:val="0"/>
          <w:marBottom w:val="0"/>
          <w:divBdr>
            <w:top w:val="none" w:sz="0" w:space="0" w:color="auto"/>
            <w:left w:val="none" w:sz="0" w:space="0" w:color="auto"/>
            <w:bottom w:val="none" w:sz="0" w:space="0" w:color="auto"/>
            <w:right w:val="none" w:sz="0" w:space="0" w:color="auto"/>
          </w:divBdr>
          <w:divsChild>
            <w:div w:id="1088424686">
              <w:marLeft w:val="0"/>
              <w:marRight w:val="0"/>
              <w:marTop w:val="0"/>
              <w:marBottom w:val="0"/>
              <w:divBdr>
                <w:top w:val="none" w:sz="0" w:space="0" w:color="auto"/>
                <w:left w:val="none" w:sz="0" w:space="0" w:color="auto"/>
                <w:bottom w:val="none" w:sz="0" w:space="0" w:color="auto"/>
                <w:right w:val="none" w:sz="0" w:space="0" w:color="auto"/>
              </w:divBdr>
            </w:div>
          </w:divsChild>
        </w:div>
        <w:div w:id="963852418">
          <w:marLeft w:val="0"/>
          <w:marRight w:val="0"/>
          <w:marTop w:val="0"/>
          <w:marBottom w:val="0"/>
          <w:divBdr>
            <w:top w:val="none" w:sz="0" w:space="0" w:color="auto"/>
            <w:left w:val="none" w:sz="0" w:space="0" w:color="auto"/>
            <w:bottom w:val="none" w:sz="0" w:space="0" w:color="auto"/>
            <w:right w:val="none" w:sz="0" w:space="0" w:color="auto"/>
          </w:divBdr>
        </w:div>
        <w:div w:id="1927301775">
          <w:marLeft w:val="0"/>
          <w:marRight w:val="0"/>
          <w:marTop w:val="0"/>
          <w:marBottom w:val="0"/>
          <w:divBdr>
            <w:top w:val="none" w:sz="0" w:space="0" w:color="auto"/>
            <w:left w:val="none" w:sz="0" w:space="0" w:color="auto"/>
            <w:bottom w:val="none" w:sz="0" w:space="0" w:color="auto"/>
            <w:right w:val="none" w:sz="0" w:space="0" w:color="auto"/>
          </w:divBdr>
          <w:divsChild>
            <w:div w:id="1831212290">
              <w:marLeft w:val="0"/>
              <w:marRight w:val="0"/>
              <w:marTop w:val="0"/>
              <w:marBottom w:val="0"/>
              <w:divBdr>
                <w:top w:val="none" w:sz="0" w:space="0" w:color="auto"/>
                <w:left w:val="none" w:sz="0" w:space="0" w:color="auto"/>
                <w:bottom w:val="none" w:sz="0" w:space="0" w:color="auto"/>
                <w:right w:val="none" w:sz="0" w:space="0" w:color="auto"/>
              </w:divBdr>
            </w:div>
          </w:divsChild>
        </w:div>
        <w:div w:id="1084497181">
          <w:marLeft w:val="0"/>
          <w:marRight w:val="0"/>
          <w:marTop w:val="300"/>
          <w:marBottom w:val="0"/>
          <w:divBdr>
            <w:top w:val="none" w:sz="0" w:space="0" w:color="auto"/>
            <w:left w:val="none" w:sz="0" w:space="0" w:color="auto"/>
            <w:bottom w:val="none" w:sz="0" w:space="0" w:color="auto"/>
            <w:right w:val="none" w:sz="0" w:space="0" w:color="auto"/>
          </w:divBdr>
          <w:divsChild>
            <w:div w:id="137571973">
              <w:marLeft w:val="0"/>
              <w:marRight w:val="0"/>
              <w:marTop w:val="0"/>
              <w:marBottom w:val="0"/>
              <w:divBdr>
                <w:top w:val="none" w:sz="0" w:space="0" w:color="auto"/>
                <w:left w:val="none" w:sz="0" w:space="0" w:color="auto"/>
                <w:bottom w:val="none" w:sz="0" w:space="0" w:color="auto"/>
                <w:right w:val="none" w:sz="0" w:space="0" w:color="auto"/>
              </w:divBdr>
              <w:divsChild>
                <w:div w:id="158475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163227">
          <w:marLeft w:val="0"/>
          <w:marRight w:val="0"/>
          <w:marTop w:val="300"/>
          <w:marBottom w:val="0"/>
          <w:divBdr>
            <w:top w:val="none" w:sz="0" w:space="0" w:color="auto"/>
            <w:left w:val="none" w:sz="0" w:space="0" w:color="auto"/>
            <w:bottom w:val="none" w:sz="0" w:space="0" w:color="auto"/>
            <w:right w:val="none" w:sz="0" w:space="0" w:color="auto"/>
          </w:divBdr>
          <w:divsChild>
            <w:div w:id="1420328193">
              <w:marLeft w:val="0"/>
              <w:marRight w:val="0"/>
              <w:marTop w:val="0"/>
              <w:marBottom w:val="0"/>
              <w:divBdr>
                <w:top w:val="none" w:sz="0" w:space="0" w:color="auto"/>
                <w:left w:val="none" w:sz="0" w:space="0" w:color="auto"/>
                <w:bottom w:val="none" w:sz="0" w:space="0" w:color="auto"/>
                <w:right w:val="none" w:sz="0" w:space="0" w:color="auto"/>
              </w:divBdr>
              <w:divsChild>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867783">
          <w:marLeft w:val="0"/>
          <w:marRight w:val="0"/>
          <w:marTop w:val="300"/>
          <w:marBottom w:val="0"/>
          <w:divBdr>
            <w:top w:val="none" w:sz="0" w:space="0" w:color="auto"/>
            <w:left w:val="none" w:sz="0" w:space="0" w:color="auto"/>
            <w:bottom w:val="none" w:sz="0" w:space="0" w:color="auto"/>
            <w:right w:val="none" w:sz="0" w:space="0" w:color="auto"/>
          </w:divBdr>
          <w:divsChild>
            <w:div w:id="1536309821">
              <w:marLeft w:val="0"/>
              <w:marRight w:val="0"/>
              <w:marTop w:val="0"/>
              <w:marBottom w:val="0"/>
              <w:divBdr>
                <w:top w:val="none" w:sz="0" w:space="0" w:color="auto"/>
                <w:left w:val="none" w:sz="0" w:space="0" w:color="auto"/>
                <w:bottom w:val="none" w:sz="0" w:space="0" w:color="auto"/>
                <w:right w:val="none" w:sz="0" w:space="0" w:color="auto"/>
              </w:divBdr>
              <w:divsChild>
                <w:div w:id="1633555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58">
          <w:marLeft w:val="0"/>
          <w:marRight w:val="0"/>
          <w:marTop w:val="300"/>
          <w:marBottom w:val="0"/>
          <w:divBdr>
            <w:top w:val="none" w:sz="0" w:space="0" w:color="auto"/>
            <w:left w:val="none" w:sz="0" w:space="0" w:color="auto"/>
            <w:bottom w:val="none" w:sz="0" w:space="0" w:color="auto"/>
            <w:right w:val="none" w:sz="0" w:space="0" w:color="auto"/>
          </w:divBdr>
          <w:divsChild>
            <w:div w:id="1277104836">
              <w:marLeft w:val="0"/>
              <w:marRight w:val="0"/>
              <w:marTop w:val="0"/>
              <w:marBottom w:val="0"/>
              <w:divBdr>
                <w:top w:val="none" w:sz="0" w:space="0" w:color="auto"/>
                <w:left w:val="none" w:sz="0" w:space="0" w:color="auto"/>
                <w:bottom w:val="none" w:sz="0" w:space="0" w:color="auto"/>
                <w:right w:val="none" w:sz="0" w:space="0" w:color="auto"/>
              </w:divBdr>
              <w:divsChild>
                <w:div w:id="149121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1285349">
      <w:bodyDiv w:val="1"/>
      <w:marLeft w:val="0"/>
      <w:marRight w:val="0"/>
      <w:marTop w:val="0"/>
      <w:marBottom w:val="0"/>
      <w:divBdr>
        <w:top w:val="none" w:sz="0" w:space="0" w:color="auto"/>
        <w:left w:val="none" w:sz="0" w:space="0" w:color="auto"/>
        <w:bottom w:val="none" w:sz="0" w:space="0" w:color="auto"/>
        <w:right w:val="none" w:sz="0" w:space="0" w:color="auto"/>
      </w:divBdr>
    </w:div>
    <w:div w:id="501968038">
      <w:bodyDiv w:val="1"/>
      <w:marLeft w:val="0"/>
      <w:marRight w:val="0"/>
      <w:marTop w:val="0"/>
      <w:marBottom w:val="0"/>
      <w:divBdr>
        <w:top w:val="none" w:sz="0" w:space="0" w:color="auto"/>
        <w:left w:val="none" w:sz="0" w:space="0" w:color="auto"/>
        <w:bottom w:val="none" w:sz="0" w:space="0" w:color="auto"/>
        <w:right w:val="none" w:sz="0" w:space="0" w:color="auto"/>
      </w:divBdr>
    </w:div>
    <w:div w:id="502091633">
      <w:bodyDiv w:val="1"/>
      <w:marLeft w:val="0"/>
      <w:marRight w:val="0"/>
      <w:marTop w:val="0"/>
      <w:marBottom w:val="0"/>
      <w:divBdr>
        <w:top w:val="none" w:sz="0" w:space="0" w:color="auto"/>
        <w:left w:val="none" w:sz="0" w:space="0" w:color="auto"/>
        <w:bottom w:val="none" w:sz="0" w:space="0" w:color="auto"/>
        <w:right w:val="none" w:sz="0" w:space="0" w:color="auto"/>
      </w:divBdr>
    </w:div>
    <w:div w:id="502160257">
      <w:bodyDiv w:val="1"/>
      <w:marLeft w:val="0"/>
      <w:marRight w:val="0"/>
      <w:marTop w:val="0"/>
      <w:marBottom w:val="0"/>
      <w:divBdr>
        <w:top w:val="none" w:sz="0" w:space="0" w:color="auto"/>
        <w:left w:val="none" w:sz="0" w:space="0" w:color="auto"/>
        <w:bottom w:val="none" w:sz="0" w:space="0" w:color="auto"/>
        <w:right w:val="none" w:sz="0" w:space="0" w:color="auto"/>
      </w:divBdr>
    </w:div>
    <w:div w:id="502278092">
      <w:bodyDiv w:val="1"/>
      <w:marLeft w:val="0"/>
      <w:marRight w:val="0"/>
      <w:marTop w:val="0"/>
      <w:marBottom w:val="0"/>
      <w:divBdr>
        <w:top w:val="none" w:sz="0" w:space="0" w:color="auto"/>
        <w:left w:val="none" w:sz="0" w:space="0" w:color="auto"/>
        <w:bottom w:val="none" w:sz="0" w:space="0" w:color="auto"/>
        <w:right w:val="none" w:sz="0" w:space="0" w:color="auto"/>
      </w:divBdr>
    </w:div>
    <w:div w:id="502475432">
      <w:bodyDiv w:val="1"/>
      <w:marLeft w:val="0"/>
      <w:marRight w:val="0"/>
      <w:marTop w:val="0"/>
      <w:marBottom w:val="0"/>
      <w:divBdr>
        <w:top w:val="none" w:sz="0" w:space="0" w:color="auto"/>
        <w:left w:val="none" w:sz="0" w:space="0" w:color="auto"/>
        <w:bottom w:val="none" w:sz="0" w:space="0" w:color="auto"/>
        <w:right w:val="none" w:sz="0" w:space="0" w:color="auto"/>
      </w:divBdr>
    </w:div>
    <w:div w:id="502551775">
      <w:bodyDiv w:val="1"/>
      <w:marLeft w:val="0"/>
      <w:marRight w:val="0"/>
      <w:marTop w:val="0"/>
      <w:marBottom w:val="0"/>
      <w:divBdr>
        <w:top w:val="none" w:sz="0" w:space="0" w:color="auto"/>
        <w:left w:val="none" w:sz="0" w:space="0" w:color="auto"/>
        <w:bottom w:val="none" w:sz="0" w:space="0" w:color="auto"/>
        <w:right w:val="none" w:sz="0" w:space="0" w:color="auto"/>
      </w:divBdr>
      <w:divsChild>
        <w:div w:id="175316311">
          <w:marLeft w:val="0"/>
          <w:marRight w:val="0"/>
          <w:marTop w:val="0"/>
          <w:marBottom w:val="0"/>
          <w:divBdr>
            <w:top w:val="none" w:sz="0" w:space="0" w:color="auto"/>
            <w:left w:val="none" w:sz="0" w:space="0" w:color="auto"/>
            <w:bottom w:val="none" w:sz="0" w:space="0" w:color="auto"/>
            <w:right w:val="none" w:sz="0" w:space="0" w:color="auto"/>
          </w:divBdr>
          <w:divsChild>
            <w:div w:id="1170633760">
              <w:marLeft w:val="0"/>
              <w:marRight w:val="0"/>
              <w:marTop w:val="0"/>
              <w:marBottom w:val="0"/>
              <w:divBdr>
                <w:top w:val="none" w:sz="0" w:space="0" w:color="auto"/>
                <w:left w:val="none" w:sz="0" w:space="0" w:color="auto"/>
                <w:bottom w:val="none" w:sz="0" w:space="0" w:color="auto"/>
                <w:right w:val="none" w:sz="0" w:space="0" w:color="auto"/>
              </w:divBdr>
            </w:div>
          </w:divsChild>
        </w:div>
        <w:div w:id="232937832">
          <w:marLeft w:val="0"/>
          <w:marRight w:val="0"/>
          <w:marTop w:val="0"/>
          <w:marBottom w:val="0"/>
          <w:divBdr>
            <w:top w:val="none" w:sz="0" w:space="0" w:color="auto"/>
            <w:left w:val="none" w:sz="0" w:space="0" w:color="auto"/>
            <w:bottom w:val="none" w:sz="0" w:space="0" w:color="auto"/>
            <w:right w:val="none" w:sz="0" w:space="0" w:color="auto"/>
          </w:divBdr>
        </w:div>
        <w:div w:id="332728827">
          <w:marLeft w:val="0"/>
          <w:marRight w:val="0"/>
          <w:marTop w:val="300"/>
          <w:marBottom w:val="0"/>
          <w:divBdr>
            <w:top w:val="none" w:sz="0" w:space="0" w:color="auto"/>
            <w:left w:val="none" w:sz="0" w:space="0" w:color="auto"/>
            <w:bottom w:val="none" w:sz="0" w:space="0" w:color="auto"/>
            <w:right w:val="none" w:sz="0" w:space="0" w:color="auto"/>
          </w:divBdr>
          <w:divsChild>
            <w:div w:id="2034457780">
              <w:marLeft w:val="0"/>
              <w:marRight w:val="0"/>
              <w:marTop w:val="0"/>
              <w:marBottom w:val="0"/>
              <w:divBdr>
                <w:top w:val="none" w:sz="0" w:space="0" w:color="auto"/>
                <w:left w:val="none" w:sz="0" w:space="0" w:color="auto"/>
                <w:bottom w:val="none" w:sz="0" w:space="0" w:color="auto"/>
                <w:right w:val="none" w:sz="0" w:space="0" w:color="auto"/>
              </w:divBdr>
              <w:divsChild>
                <w:div w:id="253786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651769">
          <w:marLeft w:val="0"/>
          <w:marRight w:val="0"/>
          <w:marTop w:val="0"/>
          <w:marBottom w:val="0"/>
          <w:divBdr>
            <w:top w:val="none" w:sz="0" w:space="0" w:color="auto"/>
            <w:left w:val="none" w:sz="0" w:space="0" w:color="auto"/>
            <w:bottom w:val="none" w:sz="0" w:space="0" w:color="auto"/>
            <w:right w:val="none" w:sz="0" w:space="0" w:color="auto"/>
          </w:divBdr>
        </w:div>
        <w:div w:id="798456398">
          <w:marLeft w:val="0"/>
          <w:marRight w:val="0"/>
          <w:marTop w:val="0"/>
          <w:marBottom w:val="0"/>
          <w:divBdr>
            <w:top w:val="none" w:sz="0" w:space="0" w:color="auto"/>
            <w:left w:val="none" w:sz="0" w:space="0" w:color="auto"/>
            <w:bottom w:val="none" w:sz="0" w:space="0" w:color="auto"/>
            <w:right w:val="none" w:sz="0" w:space="0" w:color="auto"/>
          </w:divBdr>
        </w:div>
        <w:div w:id="934822055">
          <w:marLeft w:val="0"/>
          <w:marRight w:val="0"/>
          <w:marTop w:val="300"/>
          <w:marBottom w:val="0"/>
          <w:divBdr>
            <w:top w:val="none" w:sz="0" w:space="0" w:color="auto"/>
            <w:left w:val="none" w:sz="0" w:space="0" w:color="auto"/>
            <w:bottom w:val="none" w:sz="0" w:space="0" w:color="auto"/>
            <w:right w:val="none" w:sz="0" w:space="0" w:color="auto"/>
          </w:divBdr>
          <w:divsChild>
            <w:div w:id="1235890264">
              <w:marLeft w:val="0"/>
              <w:marRight w:val="0"/>
              <w:marTop w:val="0"/>
              <w:marBottom w:val="0"/>
              <w:divBdr>
                <w:top w:val="none" w:sz="0" w:space="0" w:color="auto"/>
                <w:left w:val="none" w:sz="0" w:space="0" w:color="auto"/>
                <w:bottom w:val="none" w:sz="0" w:space="0" w:color="auto"/>
                <w:right w:val="none" w:sz="0" w:space="0" w:color="auto"/>
              </w:divBdr>
              <w:divsChild>
                <w:div w:id="177124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448556">
          <w:marLeft w:val="0"/>
          <w:marRight w:val="0"/>
          <w:marTop w:val="0"/>
          <w:marBottom w:val="0"/>
          <w:divBdr>
            <w:top w:val="none" w:sz="0" w:space="0" w:color="auto"/>
            <w:left w:val="none" w:sz="0" w:space="0" w:color="auto"/>
            <w:bottom w:val="none" w:sz="0" w:space="0" w:color="auto"/>
            <w:right w:val="none" w:sz="0" w:space="0" w:color="auto"/>
          </w:divBdr>
        </w:div>
        <w:div w:id="1294217531">
          <w:marLeft w:val="0"/>
          <w:marRight w:val="0"/>
          <w:marTop w:val="0"/>
          <w:marBottom w:val="0"/>
          <w:divBdr>
            <w:top w:val="none" w:sz="0" w:space="0" w:color="auto"/>
            <w:left w:val="none" w:sz="0" w:space="0" w:color="auto"/>
            <w:bottom w:val="none" w:sz="0" w:space="0" w:color="auto"/>
            <w:right w:val="none" w:sz="0" w:space="0" w:color="auto"/>
          </w:divBdr>
          <w:divsChild>
            <w:div w:id="1286043034">
              <w:marLeft w:val="0"/>
              <w:marRight w:val="0"/>
              <w:marTop w:val="0"/>
              <w:marBottom w:val="0"/>
              <w:divBdr>
                <w:top w:val="none" w:sz="0" w:space="0" w:color="auto"/>
                <w:left w:val="none" w:sz="0" w:space="0" w:color="auto"/>
                <w:bottom w:val="none" w:sz="0" w:space="0" w:color="auto"/>
                <w:right w:val="none" w:sz="0" w:space="0" w:color="auto"/>
              </w:divBdr>
            </w:div>
          </w:divsChild>
        </w:div>
        <w:div w:id="1311062482">
          <w:marLeft w:val="0"/>
          <w:marRight w:val="0"/>
          <w:marTop w:val="0"/>
          <w:marBottom w:val="0"/>
          <w:divBdr>
            <w:top w:val="none" w:sz="0" w:space="0" w:color="auto"/>
            <w:left w:val="none" w:sz="0" w:space="0" w:color="auto"/>
            <w:bottom w:val="none" w:sz="0" w:space="0" w:color="auto"/>
            <w:right w:val="none" w:sz="0" w:space="0" w:color="auto"/>
          </w:divBdr>
        </w:div>
        <w:div w:id="1367103306">
          <w:marLeft w:val="0"/>
          <w:marRight w:val="0"/>
          <w:marTop w:val="0"/>
          <w:marBottom w:val="0"/>
          <w:divBdr>
            <w:top w:val="none" w:sz="0" w:space="0" w:color="auto"/>
            <w:left w:val="none" w:sz="0" w:space="0" w:color="auto"/>
            <w:bottom w:val="none" w:sz="0" w:space="0" w:color="auto"/>
            <w:right w:val="none" w:sz="0" w:space="0" w:color="auto"/>
          </w:divBdr>
          <w:divsChild>
            <w:div w:id="984816721">
              <w:marLeft w:val="0"/>
              <w:marRight w:val="0"/>
              <w:marTop w:val="0"/>
              <w:marBottom w:val="0"/>
              <w:divBdr>
                <w:top w:val="none" w:sz="0" w:space="0" w:color="auto"/>
                <w:left w:val="none" w:sz="0" w:space="0" w:color="auto"/>
                <w:bottom w:val="none" w:sz="0" w:space="0" w:color="auto"/>
                <w:right w:val="none" w:sz="0" w:space="0" w:color="auto"/>
              </w:divBdr>
            </w:div>
          </w:divsChild>
        </w:div>
        <w:div w:id="1417479959">
          <w:marLeft w:val="0"/>
          <w:marRight w:val="0"/>
          <w:marTop w:val="300"/>
          <w:marBottom w:val="0"/>
          <w:divBdr>
            <w:top w:val="none" w:sz="0" w:space="0" w:color="auto"/>
            <w:left w:val="none" w:sz="0" w:space="0" w:color="auto"/>
            <w:bottom w:val="none" w:sz="0" w:space="0" w:color="auto"/>
            <w:right w:val="none" w:sz="0" w:space="0" w:color="auto"/>
          </w:divBdr>
          <w:divsChild>
            <w:div w:id="1044865803">
              <w:marLeft w:val="0"/>
              <w:marRight w:val="0"/>
              <w:marTop w:val="0"/>
              <w:marBottom w:val="0"/>
              <w:divBdr>
                <w:top w:val="none" w:sz="0" w:space="0" w:color="auto"/>
                <w:left w:val="none" w:sz="0" w:space="0" w:color="auto"/>
                <w:bottom w:val="none" w:sz="0" w:space="0" w:color="auto"/>
                <w:right w:val="none" w:sz="0" w:space="0" w:color="auto"/>
              </w:divBdr>
              <w:divsChild>
                <w:div w:id="1266308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101910">
          <w:marLeft w:val="0"/>
          <w:marRight w:val="0"/>
          <w:marTop w:val="0"/>
          <w:marBottom w:val="0"/>
          <w:divBdr>
            <w:top w:val="none" w:sz="0" w:space="0" w:color="auto"/>
            <w:left w:val="none" w:sz="0" w:space="0" w:color="auto"/>
            <w:bottom w:val="none" w:sz="0" w:space="0" w:color="auto"/>
            <w:right w:val="none" w:sz="0" w:space="0" w:color="auto"/>
          </w:divBdr>
          <w:divsChild>
            <w:div w:id="393163532">
              <w:marLeft w:val="0"/>
              <w:marRight w:val="0"/>
              <w:marTop w:val="0"/>
              <w:marBottom w:val="0"/>
              <w:divBdr>
                <w:top w:val="none" w:sz="0" w:space="0" w:color="auto"/>
                <w:left w:val="none" w:sz="0" w:space="0" w:color="auto"/>
                <w:bottom w:val="none" w:sz="0" w:space="0" w:color="auto"/>
                <w:right w:val="none" w:sz="0" w:space="0" w:color="auto"/>
              </w:divBdr>
            </w:div>
          </w:divsChild>
        </w:div>
        <w:div w:id="1636792115">
          <w:marLeft w:val="0"/>
          <w:marRight w:val="0"/>
          <w:marTop w:val="0"/>
          <w:marBottom w:val="0"/>
          <w:divBdr>
            <w:top w:val="none" w:sz="0" w:space="0" w:color="auto"/>
            <w:left w:val="none" w:sz="0" w:space="0" w:color="auto"/>
            <w:bottom w:val="none" w:sz="0" w:space="0" w:color="auto"/>
            <w:right w:val="none" w:sz="0" w:space="0" w:color="auto"/>
          </w:divBdr>
        </w:div>
        <w:div w:id="1696542367">
          <w:marLeft w:val="0"/>
          <w:marRight w:val="0"/>
          <w:marTop w:val="0"/>
          <w:marBottom w:val="0"/>
          <w:divBdr>
            <w:top w:val="none" w:sz="0" w:space="0" w:color="auto"/>
            <w:left w:val="none" w:sz="0" w:space="0" w:color="auto"/>
            <w:bottom w:val="none" w:sz="0" w:space="0" w:color="auto"/>
            <w:right w:val="none" w:sz="0" w:space="0" w:color="auto"/>
          </w:divBdr>
          <w:divsChild>
            <w:div w:id="1057123722">
              <w:marLeft w:val="0"/>
              <w:marRight w:val="0"/>
              <w:marTop w:val="0"/>
              <w:marBottom w:val="0"/>
              <w:divBdr>
                <w:top w:val="none" w:sz="0" w:space="0" w:color="auto"/>
                <w:left w:val="none" w:sz="0" w:space="0" w:color="auto"/>
                <w:bottom w:val="none" w:sz="0" w:space="0" w:color="auto"/>
                <w:right w:val="none" w:sz="0" w:space="0" w:color="auto"/>
              </w:divBdr>
            </w:div>
          </w:divsChild>
        </w:div>
        <w:div w:id="1719084251">
          <w:marLeft w:val="0"/>
          <w:marRight w:val="0"/>
          <w:marTop w:val="0"/>
          <w:marBottom w:val="0"/>
          <w:divBdr>
            <w:top w:val="none" w:sz="0" w:space="0" w:color="auto"/>
            <w:left w:val="none" w:sz="0" w:space="0" w:color="auto"/>
            <w:bottom w:val="none" w:sz="0" w:space="0" w:color="auto"/>
            <w:right w:val="none" w:sz="0" w:space="0" w:color="auto"/>
          </w:divBdr>
          <w:divsChild>
            <w:div w:id="533886133">
              <w:marLeft w:val="0"/>
              <w:marRight w:val="0"/>
              <w:marTop w:val="0"/>
              <w:marBottom w:val="0"/>
              <w:divBdr>
                <w:top w:val="none" w:sz="0" w:space="0" w:color="auto"/>
                <w:left w:val="none" w:sz="0" w:space="0" w:color="auto"/>
                <w:bottom w:val="none" w:sz="0" w:space="0" w:color="auto"/>
                <w:right w:val="none" w:sz="0" w:space="0" w:color="auto"/>
              </w:divBdr>
            </w:div>
          </w:divsChild>
        </w:div>
        <w:div w:id="1852834036">
          <w:marLeft w:val="0"/>
          <w:marRight w:val="0"/>
          <w:marTop w:val="300"/>
          <w:marBottom w:val="0"/>
          <w:divBdr>
            <w:top w:val="none" w:sz="0" w:space="0" w:color="auto"/>
            <w:left w:val="none" w:sz="0" w:space="0" w:color="auto"/>
            <w:bottom w:val="none" w:sz="0" w:space="0" w:color="auto"/>
            <w:right w:val="none" w:sz="0" w:space="0" w:color="auto"/>
          </w:divBdr>
          <w:divsChild>
            <w:div w:id="1596088663">
              <w:marLeft w:val="0"/>
              <w:marRight w:val="0"/>
              <w:marTop w:val="0"/>
              <w:marBottom w:val="0"/>
              <w:divBdr>
                <w:top w:val="none" w:sz="0" w:space="0" w:color="auto"/>
                <w:left w:val="none" w:sz="0" w:space="0" w:color="auto"/>
                <w:bottom w:val="none" w:sz="0" w:space="0" w:color="auto"/>
                <w:right w:val="none" w:sz="0" w:space="0" w:color="auto"/>
              </w:divBdr>
              <w:divsChild>
                <w:div w:id="180670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06771">
          <w:marLeft w:val="0"/>
          <w:marRight w:val="0"/>
          <w:marTop w:val="0"/>
          <w:marBottom w:val="0"/>
          <w:divBdr>
            <w:top w:val="none" w:sz="0" w:space="0" w:color="auto"/>
            <w:left w:val="none" w:sz="0" w:space="0" w:color="auto"/>
            <w:bottom w:val="none" w:sz="0" w:space="0" w:color="auto"/>
            <w:right w:val="none" w:sz="0" w:space="0" w:color="auto"/>
          </w:divBdr>
          <w:divsChild>
            <w:div w:id="243103795">
              <w:marLeft w:val="0"/>
              <w:marRight w:val="0"/>
              <w:marTop w:val="0"/>
              <w:marBottom w:val="0"/>
              <w:divBdr>
                <w:top w:val="none" w:sz="0" w:space="0" w:color="auto"/>
                <w:left w:val="none" w:sz="0" w:space="0" w:color="auto"/>
                <w:bottom w:val="none" w:sz="0" w:space="0" w:color="auto"/>
                <w:right w:val="none" w:sz="0" w:space="0" w:color="auto"/>
              </w:divBdr>
            </w:div>
          </w:divsChild>
        </w:div>
        <w:div w:id="2126001868">
          <w:marLeft w:val="0"/>
          <w:marRight w:val="0"/>
          <w:marTop w:val="0"/>
          <w:marBottom w:val="0"/>
          <w:divBdr>
            <w:top w:val="none" w:sz="0" w:space="0" w:color="auto"/>
            <w:left w:val="none" w:sz="0" w:space="0" w:color="auto"/>
            <w:bottom w:val="none" w:sz="0" w:space="0" w:color="auto"/>
            <w:right w:val="none" w:sz="0" w:space="0" w:color="auto"/>
          </w:divBdr>
        </w:div>
      </w:divsChild>
    </w:div>
    <w:div w:id="503594362">
      <w:bodyDiv w:val="1"/>
      <w:marLeft w:val="0"/>
      <w:marRight w:val="0"/>
      <w:marTop w:val="0"/>
      <w:marBottom w:val="0"/>
      <w:divBdr>
        <w:top w:val="none" w:sz="0" w:space="0" w:color="auto"/>
        <w:left w:val="none" w:sz="0" w:space="0" w:color="auto"/>
        <w:bottom w:val="none" w:sz="0" w:space="0" w:color="auto"/>
        <w:right w:val="none" w:sz="0" w:space="0" w:color="auto"/>
      </w:divBdr>
      <w:divsChild>
        <w:div w:id="44454211">
          <w:marLeft w:val="0"/>
          <w:marRight w:val="0"/>
          <w:marTop w:val="0"/>
          <w:marBottom w:val="0"/>
          <w:divBdr>
            <w:top w:val="none" w:sz="0" w:space="0" w:color="auto"/>
            <w:left w:val="none" w:sz="0" w:space="0" w:color="auto"/>
            <w:bottom w:val="none" w:sz="0" w:space="0" w:color="auto"/>
            <w:right w:val="none" w:sz="0" w:space="0" w:color="auto"/>
          </w:divBdr>
          <w:divsChild>
            <w:div w:id="1676767800">
              <w:marLeft w:val="0"/>
              <w:marRight w:val="0"/>
              <w:marTop w:val="0"/>
              <w:marBottom w:val="0"/>
              <w:divBdr>
                <w:top w:val="none" w:sz="0" w:space="0" w:color="auto"/>
                <w:left w:val="none" w:sz="0" w:space="0" w:color="auto"/>
                <w:bottom w:val="none" w:sz="0" w:space="0" w:color="auto"/>
                <w:right w:val="none" w:sz="0" w:space="0" w:color="auto"/>
              </w:divBdr>
            </w:div>
          </w:divsChild>
        </w:div>
        <w:div w:id="58796976">
          <w:marLeft w:val="0"/>
          <w:marRight w:val="0"/>
          <w:marTop w:val="300"/>
          <w:marBottom w:val="0"/>
          <w:divBdr>
            <w:top w:val="none" w:sz="0" w:space="0" w:color="auto"/>
            <w:left w:val="none" w:sz="0" w:space="0" w:color="auto"/>
            <w:bottom w:val="none" w:sz="0" w:space="0" w:color="auto"/>
            <w:right w:val="none" w:sz="0" w:space="0" w:color="auto"/>
          </w:divBdr>
          <w:divsChild>
            <w:div w:id="277488576">
              <w:marLeft w:val="0"/>
              <w:marRight w:val="0"/>
              <w:marTop w:val="0"/>
              <w:marBottom w:val="0"/>
              <w:divBdr>
                <w:top w:val="none" w:sz="0" w:space="0" w:color="auto"/>
                <w:left w:val="none" w:sz="0" w:space="0" w:color="auto"/>
                <w:bottom w:val="none" w:sz="0" w:space="0" w:color="auto"/>
                <w:right w:val="none" w:sz="0" w:space="0" w:color="auto"/>
              </w:divBdr>
              <w:divsChild>
                <w:div w:id="55712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92131">
          <w:marLeft w:val="0"/>
          <w:marRight w:val="0"/>
          <w:marTop w:val="0"/>
          <w:marBottom w:val="0"/>
          <w:divBdr>
            <w:top w:val="none" w:sz="0" w:space="0" w:color="auto"/>
            <w:left w:val="none" w:sz="0" w:space="0" w:color="auto"/>
            <w:bottom w:val="none" w:sz="0" w:space="0" w:color="auto"/>
            <w:right w:val="none" w:sz="0" w:space="0" w:color="auto"/>
          </w:divBdr>
          <w:divsChild>
            <w:div w:id="1422215627">
              <w:marLeft w:val="0"/>
              <w:marRight w:val="0"/>
              <w:marTop w:val="0"/>
              <w:marBottom w:val="0"/>
              <w:divBdr>
                <w:top w:val="none" w:sz="0" w:space="0" w:color="auto"/>
                <w:left w:val="none" w:sz="0" w:space="0" w:color="auto"/>
                <w:bottom w:val="none" w:sz="0" w:space="0" w:color="auto"/>
                <w:right w:val="none" w:sz="0" w:space="0" w:color="auto"/>
              </w:divBdr>
            </w:div>
          </w:divsChild>
        </w:div>
        <w:div w:id="150874544">
          <w:marLeft w:val="0"/>
          <w:marRight w:val="0"/>
          <w:marTop w:val="0"/>
          <w:marBottom w:val="0"/>
          <w:divBdr>
            <w:top w:val="none" w:sz="0" w:space="0" w:color="auto"/>
            <w:left w:val="none" w:sz="0" w:space="0" w:color="auto"/>
            <w:bottom w:val="none" w:sz="0" w:space="0" w:color="auto"/>
            <w:right w:val="none" w:sz="0" w:space="0" w:color="auto"/>
          </w:divBdr>
        </w:div>
        <w:div w:id="392194438">
          <w:marLeft w:val="0"/>
          <w:marRight w:val="0"/>
          <w:marTop w:val="0"/>
          <w:marBottom w:val="0"/>
          <w:divBdr>
            <w:top w:val="none" w:sz="0" w:space="0" w:color="auto"/>
            <w:left w:val="none" w:sz="0" w:space="0" w:color="auto"/>
            <w:bottom w:val="none" w:sz="0" w:space="0" w:color="auto"/>
            <w:right w:val="none" w:sz="0" w:space="0" w:color="auto"/>
          </w:divBdr>
          <w:divsChild>
            <w:div w:id="1287271425">
              <w:marLeft w:val="0"/>
              <w:marRight w:val="0"/>
              <w:marTop w:val="0"/>
              <w:marBottom w:val="0"/>
              <w:divBdr>
                <w:top w:val="none" w:sz="0" w:space="0" w:color="auto"/>
                <w:left w:val="none" w:sz="0" w:space="0" w:color="auto"/>
                <w:bottom w:val="none" w:sz="0" w:space="0" w:color="auto"/>
                <w:right w:val="none" w:sz="0" w:space="0" w:color="auto"/>
              </w:divBdr>
            </w:div>
          </w:divsChild>
        </w:div>
        <w:div w:id="433131151">
          <w:marLeft w:val="0"/>
          <w:marRight w:val="0"/>
          <w:marTop w:val="0"/>
          <w:marBottom w:val="0"/>
          <w:divBdr>
            <w:top w:val="none" w:sz="0" w:space="0" w:color="auto"/>
            <w:left w:val="none" w:sz="0" w:space="0" w:color="auto"/>
            <w:bottom w:val="none" w:sz="0" w:space="0" w:color="auto"/>
            <w:right w:val="none" w:sz="0" w:space="0" w:color="auto"/>
          </w:divBdr>
        </w:div>
        <w:div w:id="776825458">
          <w:marLeft w:val="0"/>
          <w:marRight w:val="0"/>
          <w:marTop w:val="0"/>
          <w:marBottom w:val="0"/>
          <w:divBdr>
            <w:top w:val="none" w:sz="0" w:space="0" w:color="auto"/>
            <w:left w:val="none" w:sz="0" w:space="0" w:color="auto"/>
            <w:bottom w:val="none" w:sz="0" w:space="0" w:color="auto"/>
            <w:right w:val="none" w:sz="0" w:space="0" w:color="auto"/>
          </w:divBdr>
        </w:div>
        <w:div w:id="950362121">
          <w:marLeft w:val="0"/>
          <w:marRight w:val="0"/>
          <w:marTop w:val="0"/>
          <w:marBottom w:val="0"/>
          <w:divBdr>
            <w:top w:val="none" w:sz="0" w:space="0" w:color="auto"/>
            <w:left w:val="none" w:sz="0" w:space="0" w:color="auto"/>
            <w:bottom w:val="none" w:sz="0" w:space="0" w:color="auto"/>
            <w:right w:val="none" w:sz="0" w:space="0" w:color="auto"/>
          </w:divBdr>
        </w:div>
        <w:div w:id="1479766572">
          <w:marLeft w:val="0"/>
          <w:marRight w:val="0"/>
          <w:marTop w:val="0"/>
          <w:marBottom w:val="0"/>
          <w:divBdr>
            <w:top w:val="none" w:sz="0" w:space="0" w:color="auto"/>
            <w:left w:val="none" w:sz="0" w:space="0" w:color="auto"/>
            <w:bottom w:val="none" w:sz="0" w:space="0" w:color="auto"/>
            <w:right w:val="none" w:sz="0" w:space="0" w:color="auto"/>
          </w:divBdr>
          <w:divsChild>
            <w:div w:id="1661349069">
              <w:marLeft w:val="0"/>
              <w:marRight w:val="0"/>
              <w:marTop w:val="0"/>
              <w:marBottom w:val="0"/>
              <w:divBdr>
                <w:top w:val="none" w:sz="0" w:space="0" w:color="auto"/>
                <w:left w:val="none" w:sz="0" w:space="0" w:color="auto"/>
                <w:bottom w:val="none" w:sz="0" w:space="0" w:color="auto"/>
                <w:right w:val="none" w:sz="0" w:space="0" w:color="auto"/>
              </w:divBdr>
            </w:div>
          </w:divsChild>
        </w:div>
        <w:div w:id="1642419463">
          <w:marLeft w:val="0"/>
          <w:marRight w:val="0"/>
          <w:marTop w:val="0"/>
          <w:marBottom w:val="0"/>
          <w:divBdr>
            <w:top w:val="none" w:sz="0" w:space="0" w:color="auto"/>
            <w:left w:val="none" w:sz="0" w:space="0" w:color="auto"/>
            <w:bottom w:val="none" w:sz="0" w:space="0" w:color="auto"/>
            <w:right w:val="none" w:sz="0" w:space="0" w:color="auto"/>
          </w:divBdr>
        </w:div>
        <w:div w:id="1645158920">
          <w:marLeft w:val="0"/>
          <w:marRight w:val="0"/>
          <w:marTop w:val="300"/>
          <w:marBottom w:val="0"/>
          <w:divBdr>
            <w:top w:val="none" w:sz="0" w:space="0" w:color="auto"/>
            <w:left w:val="none" w:sz="0" w:space="0" w:color="auto"/>
            <w:bottom w:val="none" w:sz="0" w:space="0" w:color="auto"/>
            <w:right w:val="none" w:sz="0" w:space="0" w:color="auto"/>
          </w:divBdr>
          <w:divsChild>
            <w:div w:id="1123384805">
              <w:marLeft w:val="0"/>
              <w:marRight w:val="0"/>
              <w:marTop w:val="0"/>
              <w:marBottom w:val="0"/>
              <w:divBdr>
                <w:top w:val="none" w:sz="0" w:space="0" w:color="auto"/>
                <w:left w:val="none" w:sz="0" w:space="0" w:color="auto"/>
                <w:bottom w:val="none" w:sz="0" w:space="0" w:color="auto"/>
                <w:right w:val="none" w:sz="0" w:space="0" w:color="auto"/>
              </w:divBdr>
              <w:divsChild>
                <w:div w:id="500239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850089">
          <w:marLeft w:val="0"/>
          <w:marRight w:val="0"/>
          <w:marTop w:val="0"/>
          <w:marBottom w:val="0"/>
          <w:divBdr>
            <w:top w:val="none" w:sz="0" w:space="0" w:color="auto"/>
            <w:left w:val="none" w:sz="0" w:space="0" w:color="auto"/>
            <w:bottom w:val="none" w:sz="0" w:space="0" w:color="auto"/>
            <w:right w:val="none" w:sz="0" w:space="0" w:color="auto"/>
          </w:divBdr>
          <w:divsChild>
            <w:div w:id="129171946">
              <w:marLeft w:val="0"/>
              <w:marRight w:val="0"/>
              <w:marTop w:val="0"/>
              <w:marBottom w:val="0"/>
              <w:divBdr>
                <w:top w:val="none" w:sz="0" w:space="0" w:color="auto"/>
                <w:left w:val="none" w:sz="0" w:space="0" w:color="auto"/>
                <w:bottom w:val="none" w:sz="0" w:space="0" w:color="auto"/>
                <w:right w:val="none" w:sz="0" w:space="0" w:color="auto"/>
              </w:divBdr>
            </w:div>
          </w:divsChild>
        </w:div>
        <w:div w:id="1998262699">
          <w:marLeft w:val="0"/>
          <w:marRight w:val="0"/>
          <w:marTop w:val="0"/>
          <w:marBottom w:val="0"/>
          <w:divBdr>
            <w:top w:val="none" w:sz="0" w:space="0" w:color="auto"/>
            <w:left w:val="none" w:sz="0" w:space="0" w:color="auto"/>
            <w:bottom w:val="none" w:sz="0" w:space="0" w:color="auto"/>
            <w:right w:val="none" w:sz="0" w:space="0" w:color="auto"/>
          </w:divBdr>
        </w:div>
        <w:div w:id="2101177476">
          <w:marLeft w:val="0"/>
          <w:marRight w:val="0"/>
          <w:marTop w:val="0"/>
          <w:marBottom w:val="0"/>
          <w:divBdr>
            <w:top w:val="none" w:sz="0" w:space="0" w:color="auto"/>
            <w:left w:val="none" w:sz="0" w:space="0" w:color="auto"/>
            <w:bottom w:val="none" w:sz="0" w:space="0" w:color="auto"/>
            <w:right w:val="none" w:sz="0" w:space="0" w:color="auto"/>
          </w:divBdr>
          <w:divsChild>
            <w:div w:id="1059014484">
              <w:marLeft w:val="0"/>
              <w:marRight w:val="0"/>
              <w:marTop w:val="0"/>
              <w:marBottom w:val="0"/>
              <w:divBdr>
                <w:top w:val="none" w:sz="0" w:space="0" w:color="auto"/>
                <w:left w:val="none" w:sz="0" w:space="0" w:color="auto"/>
                <w:bottom w:val="none" w:sz="0" w:space="0" w:color="auto"/>
                <w:right w:val="none" w:sz="0" w:space="0" w:color="auto"/>
              </w:divBdr>
            </w:div>
          </w:divsChild>
        </w:div>
        <w:div w:id="2135899147">
          <w:marLeft w:val="0"/>
          <w:marRight w:val="0"/>
          <w:marTop w:val="0"/>
          <w:marBottom w:val="0"/>
          <w:divBdr>
            <w:top w:val="none" w:sz="0" w:space="0" w:color="auto"/>
            <w:left w:val="none" w:sz="0" w:space="0" w:color="auto"/>
            <w:bottom w:val="none" w:sz="0" w:space="0" w:color="auto"/>
            <w:right w:val="none" w:sz="0" w:space="0" w:color="auto"/>
          </w:divBdr>
          <w:divsChild>
            <w:div w:id="169103129">
              <w:marLeft w:val="0"/>
              <w:marRight w:val="0"/>
              <w:marTop w:val="0"/>
              <w:marBottom w:val="0"/>
              <w:divBdr>
                <w:top w:val="none" w:sz="0" w:space="0" w:color="auto"/>
                <w:left w:val="none" w:sz="0" w:space="0" w:color="auto"/>
                <w:bottom w:val="none" w:sz="0" w:space="0" w:color="auto"/>
                <w:right w:val="none" w:sz="0" w:space="0" w:color="auto"/>
              </w:divBdr>
            </w:div>
          </w:divsChild>
        </w:div>
        <w:div w:id="2136215742">
          <w:marLeft w:val="0"/>
          <w:marRight w:val="0"/>
          <w:marTop w:val="0"/>
          <w:marBottom w:val="0"/>
          <w:divBdr>
            <w:top w:val="none" w:sz="0" w:space="0" w:color="auto"/>
            <w:left w:val="none" w:sz="0" w:space="0" w:color="auto"/>
            <w:bottom w:val="none" w:sz="0" w:space="0" w:color="auto"/>
            <w:right w:val="none" w:sz="0" w:space="0" w:color="auto"/>
          </w:divBdr>
        </w:div>
      </w:divsChild>
    </w:div>
    <w:div w:id="503906540">
      <w:bodyDiv w:val="1"/>
      <w:marLeft w:val="0"/>
      <w:marRight w:val="0"/>
      <w:marTop w:val="0"/>
      <w:marBottom w:val="0"/>
      <w:divBdr>
        <w:top w:val="none" w:sz="0" w:space="0" w:color="auto"/>
        <w:left w:val="none" w:sz="0" w:space="0" w:color="auto"/>
        <w:bottom w:val="none" w:sz="0" w:space="0" w:color="auto"/>
        <w:right w:val="none" w:sz="0" w:space="0" w:color="auto"/>
      </w:divBdr>
    </w:div>
    <w:div w:id="504171983">
      <w:bodyDiv w:val="1"/>
      <w:marLeft w:val="0"/>
      <w:marRight w:val="0"/>
      <w:marTop w:val="0"/>
      <w:marBottom w:val="0"/>
      <w:divBdr>
        <w:top w:val="none" w:sz="0" w:space="0" w:color="auto"/>
        <w:left w:val="none" w:sz="0" w:space="0" w:color="auto"/>
        <w:bottom w:val="none" w:sz="0" w:space="0" w:color="auto"/>
        <w:right w:val="none" w:sz="0" w:space="0" w:color="auto"/>
      </w:divBdr>
    </w:div>
    <w:div w:id="504904162">
      <w:bodyDiv w:val="1"/>
      <w:marLeft w:val="0"/>
      <w:marRight w:val="0"/>
      <w:marTop w:val="0"/>
      <w:marBottom w:val="0"/>
      <w:divBdr>
        <w:top w:val="none" w:sz="0" w:space="0" w:color="auto"/>
        <w:left w:val="none" w:sz="0" w:space="0" w:color="auto"/>
        <w:bottom w:val="none" w:sz="0" w:space="0" w:color="auto"/>
        <w:right w:val="none" w:sz="0" w:space="0" w:color="auto"/>
      </w:divBdr>
    </w:div>
    <w:div w:id="504905816">
      <w:bodyDiv w:val="1"/>
      <w:marLeft w:val="0"/>
      <w:marRight w:val="0"/>
      <w:marTop w:val="0"/>
      <w:marBottom w:val="0"/>
      <w:divBdr>
        <w:top w:val="none" w:sz="0" w:space="0" w:color="auto"/>
        <w:left w:val="none" w:sz="0" w:space="0" w:color="auto"/>
        <w:bottom w:val="none" w:sz="0" w:space="0" w:color="auto"/>
        <w:right w:val="none" w:sz="0" w:space="0" w:color="auto"/>
      </w:divBdr>
    </w:div>
    <w:div w:id="505174622">
      <w:bodyDiv w:val="1"/>
      <w:marLeft w:val="0"/>
      <w:marRight w:val="0"/>
      <w:marTop w:val="0"/>
      <w:marBottom w:val="0"/>
      <w:divBdr>
        <w:top w:val="none" w:sz="0" w:space="0" w:color="auto"/>
        <w:left w:val="none" w:sz="0" w:space="0" w:color="auto"/>
        <w:bottom w:val="none" w:sz="0" w:space="0" w:color="auto"/>
        <w:right w:val="none" w:sz="0" w:space="0" w:color="auto"/>
      </w:divBdr>
      <w:divsChild>
        <w:div w:id="54083214">
          <w:marLeft w:val="0"/>
          <w:marRight w:val="0"/>
          <w:marTop w:val="0"/>
          <w:marBottom w:val="0"/>
          <w:divBdr>
            <w:top w:val="none" w:sz="0" w:space="0" w:color="auto"/>
            <w:left w:val="none" w:sz="0" w:space="0" w:color="auto"/>
            <w:bottom w:val="none" w:sz="0" w:space="0" w:color="auto"/>
            <w:right w:val="none" w:sz="0" w:space="0" w:color="auto"/>
          </w:divBdr>
        </w:div>
        <w:div w:id="1211727405">
          <w:marLeft w:val="0"/>
          <w:marRight w:val="0"/>
          <w:marTop w:val="0"/>
          <w:marBottom w:val="0"/>
          <w:divBdr>
            <w:top w:val="none" w:sz="0" w:space="0" w:color="auto"/>
            <w:left w:val="none" w:sz="0" w:space="0" w:color="auto"/>
            <w:bottom w:val="none" w:sz="0" w:space="0" w:color="auto"/>
            <w:right w:val="none" w:sz="0" w:space="0" w:color="auto"/>
          </w:divBdr>
          <w:divsChild>
            <w:div w:id="1469011405">
              <w:marLeft w:val="0"/>
              <w:marRight w:val="0"/>
              <w:marTop w:val="0"/>
              <w:marBottom w:val="0"/>
              <w:divBdr>
                <w:top w:val="none" w:sz="0" w:space="0" w:color="auto"/>
                <w:left w:val="none" w:sz="0" w:space="0" w:color="auto"/>
                <w:bottom w:val="none" w:sz="0" w:space="0" w:color="auto"/>
                <w:right w:val="none" w:sz="0" w:space="0" w:color="auto"/>
              </w:divBdr>
            </w:div>
          </w:divsChild>
        </w:div>
        <w:div w:id="600840334">
          <w:marLeft w:val="0"/>
          <w:marRight w:val="0"/>
          <w:marTop w:val="0"/>
          <w:marBottom w:val="0"/>
          <w:divBdr>
            <w:top w:val="none" w:sz="0" w:space="0" w:color="auto"/>
            <w:left w:val="none" w:sz="0" w:space="0" w:color="auto"/>
            <w:bottom w:val="none" w:sz="0" w:space="0" w:color="auto"/>
            <w:right w:val="none" w:sz="0" w:space="0" w:color="auto"/>
          </w:divBdr>
        </w:div>
        <w:div w:id="621155661">
          <w:marLeft w:val="0"/>
          <w:marRight w:val="0"/>
          <w:marTop w:val="0"/>
          <w:marBottom w:val="0"/>
          <w:divBdr>
            <w:top w:val="none" w:sz="0" w:space="0" w:color="auto"/>
            <w:left w:val="none" w:sz="0" w:space="0" w:color="auto"/>
            <w:bottom w:val="none" w:sz="0" w:space="0" w:color="auto"/>
            <w:right w:val="none" w:sz="0" w:space="0" w:color="auto"/>
          </w:divBdr>
          <w:divsChild>
            <w:div w:id="222717336">
              <w:marLeft w:val="0"/>
              <w:marRight w:val="0"/>
              <w:marTop w:val="0"/>
              <w:marBottom w:val="0"/>
              <w:divBdr>
                <w:top w:val="none" w:sz="0" w:space="0" w:color="auto"/>
                <w:left w:val="none" w:sz="0" w:space="0" w:color="auto"/>
                <w:bottom w:val="none" w:sz="0" w:space="0" w:color="auto"/>
                <w:right w:val="none" w:sz="0" w:space="0" w:color="auto"/>
              </w:divBdr>
            </w:div>
          </w:divsChild>
        </w:div>
        <w:div w:id="699400853">
          <w:marLeft w:val="0"/>
          <w:marRight w:val="0"/>
          <w:marTop w:val="0"/>
          <w:marBottom w:val="0"/>
          <w:divBdr>
            <w:top w:val="none" w:sz="0" w:space="0" w:color="auto"/>
            <w:left w:val="none" w:sz="0" w:space="0" w:color="auto"/>
            <w:bottom w:val="none" w:sz="0" w:space="0" w:color="auto"/>
            <w:right w:val="none" w:sz="0" w:space="0" w:color="auto"/>
          </w:divBdr>
        </w:div>
        <w:div w:id="1926299785">
          <w:marLeft w:val="0"/>
          <w:marRight w:val="0"/>
          <w:marTop w:val="0"/>
          <w:marBottom w:val="0"/>
          <w:divBdr>
            <w:top w:val="none" w:sz="0" w:space="0" w:color="auto"/>
            <w:left w:val="none" w:sz="0" w:space="0" w:color="auto"/>
            <w:bottom w:val="none" w:sz="0" w:space="0" w:color="auto"/>
            <w:right w:val="none" w:sz="0" w:space="0" w:color="auto"/>
          </w:divBdr>
          <w:divsChild>
            <w:div w:id="80492444">
              <w:marLeft w:val="0"/>
              <w:marRight w:val="0"/>
              <w:marTop w:val="0"/>
              <w:marBottom w:val="0"/>
              <w:divBdr>
                <w:top w:val="none" w:sz="0" w:space="0" w:color="auto"/>
                <w:left w:val="none" w:sz="0" w:space="0" w:color="auto"/>
                <w:bottom w:val="none" w:sz="0" w:space="0" w:color="auto"/>
                <w:right w:val="none" w:sz="0" w:space="0" w:color="auto"/>
              </w:divBdr>
            </w:div>
          </w:divsChild>
        </w:div>
        <w:div w:id="23673104">
          <w:marLeft w:val="0"/>
          <w:marRight w:val="0"/>
          <w:marTop w:val="0"/>
          <w:marBottom w:val="0"/>
          <w:divBdr>
            <w:top w:val="none" w:sz="0" w:space="0" w:color="auto"/>
            <w:left w:val="none" w:sz="0" w:space="0" w:color="auto"/>
            <w:bottom w:val="none" w:sz="0" w:space="0" w:color="auto"/>
            <w:right w:val="none" w:sz="0" w:space="0" w:color="auto"/>
          </w:divBdr>
        </w:div>
        <w:div w:id="244412823">
          <w:marLeft w:val="0"/>
          <w:marRight w:val="0"/>
          <w:marTop w:val="0"/>
          <w:marBottom w:val="0"/>
          <w:divBdr>
            <w:top w:val="none" w:sz="0" w:space="0" w:color="auto"/>
            <w:left w:val="none" w:sz="0" w:space="0" w:color="auto"/>
            <w:bottom w:val="none" w:sz="0" w:space="0" w:color="auto"/>
            <w:right w:val="none" w:sz="0" w:space="0" w:color="auto"/>
          </w:divBdr>
          <w:divsChild>
            <w:div w:id="795414503">
              <w:marLeft w:val="0"/>
              <w:marRight w:val="0"/>
              <w:marTop w:val="0"/>
              <w:marBottom w:val="0"/>
              <w:divBdr>
                <w:top w:val="none" w:sz="0" w:space="0" w:color="auto"/>
                <w:left w:val="none" w:sz="0" w:space="0" w:color="auto"/>
                <w:bottom w:val="none" w:sz="0" w:space="0" w:color="auto"/>
                <w:right w:val="none" w:sz="0" w:space="0" w:color="auto"/>
              </w:divBdr>
            </w:div>
          </w:divsChild>
        </w:div>
        <w:div w:id="1732001411">
          <w:marLeft w:val="0"/>
          <w:marRight w:val="0"/>
          <w:marTop w:val="0"/>
          <w:marBottom w:val="0"/>
          <w:divBdr>
            <w:top w:val="none" w:sz="0" w:space="0" w:color="auto"/>
            <w:left w:val="none" w:sz="0" w:space="0" w:color="auto"/>
            <w:bottom w:val="none" w:sz="0" w:space="0" w:color="auto"/>
            <w:right w:val="none" w:sz="0" w:space="0" w:color="auto"/>
          </w:divBdr>
        </w:div>
        <w:div w:id="707027563">
          <w:marLeft w:val="0"/>
          <w:marRight w:val="0"/>
          <w:marTop w:val="0"/>
          <w:marBottom w:val="0"/>
          <w:divBdr>
            <w:top w:val="none" w:sz="0" w:space="0" w:color="auto"/>
            <w:left w:val="none" w:sz="0" w:space="0" w:color="auto"/>
            <w:bottom w:val="none" w:sz="0" w:space="0" w:color="auto"/>
            <w:right w:val="none" w:sz="0" w:space="0" w:color="auto"/>
          </w:divBdr>
          <w:divsChild>
            <w:div w:id="1099643192">
              <w:marLeft w:val="0"/>
              <w:marRight w:val="0"/>
              <w:marTop w:val="0"/>
              <w:marBottom w:val="0"/>
              <w:divBdr>
                <w:top w:val="none" w:sz="0" w:space="0" w:color="auto"/>
                <w:left w:val="none" w:sz="0" w:space="0" w:color="auto"/>
                <w:bottom w:val="none" w:sz="0" w:space="0" w:color="auto"/>
                <w:right w:val="none" w:sz="0" w:space="0" w:color="auto"/>
              </w:divBdr>
            </w:div>
          </w:divsChild>
        </w:div>
        <w:div w:id="892694755">
          <w:marLeft w:val="0"/>
          <w:marRight w:val="0"/>
          <w:marTop w:val="0"/>
          <w:marBottom w:val="0"/>
          <w:divBdr>
            <w:top w:val="none" w:sz="0" w:space="0" w:color="auto"/>
            <w:left w:val="none" w:sz="0" w:space="0" w:color="auto"/>
            <w:bottom w:val="none" w:sz="0" w:space="0" w:color="auto"/>
            <w:right w:val="none" w:sz="0" w:space="0" w:color="auto"/>
          </w:divBdr>
        </w:div>
        <w:div w:id="2054845247">
          <w:marLeft w:val="0"/>
          <w:marRight w:val="0"/>
          <w:marTop w:val="0"/>
          <w:marBottom w:val="0"/>
          <w:divBdr>
            <w:top w:val="none" w:sz="0" w:space="0" w:color="auto"/>
            <w:left w:val="none" w:sz="0" w:space="0" w:color="auto"/>
            <w:bottom w:val="none" w:sz="0" w:space="0" w:color="auto"/>
            <w:right w:val="none" w:sz="0" w:space="0" w:color="auto"/>
          </w:divBdr>
          <w:divsChild>
            <w:div w:id="1547991265">
              <w:marLeft w:val="0"/>
              <w:marRight w:val="0"/>
              <w:marTop w:val="0"/>
              <w:marBottom w:val="0"/>
              <w:divBdr>
                <w:top w:val="none" w:sz="0" w:space="0" w:color="auto"/>
                <w:left w:val="none" w:sz="0" w:space="0" w:color="auto"/>
                <w:bottom w:val="none" w:sz="0" w:space="0" w:color="auto"/>
                <w:right w:val="none" w:sz="0" w:space="0" w:color="auto"/>
              </w:divBdr>
            </w:div>
          </w:divsChild>
        </w:div>
        <w:div w:id="1621451826">
          <w:marLeft w:val="0"/>
          <w:marRight w:val="0"/>
          <w:marTop w:val="0"/>
          <w:marBottom w:val="0"/>
          <w:divBdr>
            <w:top w:val="none" w:sz="0" w:space="0" w:color="auto"/>
            <w:left w:val="none" w:sz="0" w:space="0" w:color="auto"/>
            <w:bottom w:val="none" w:sz="0" w:space="0" w:color="auto"/>
            <w:right w:val="none" w:sz="0" w:space="0" w:color="auto"/>
          </w:divBdr>
        </w:div>
        <w:div w:id="1879927085">
          <w:marLeft w:val="0"/>
          <w:marRight w:val="0"/>
          <w:marTop w:val="0"/>
          <w:marBottom w:val="0"/>
          <w:divBdr>
            <w:top w:val="none" w:sz="0" w:space="0" w:color="auto"/>
            <w:left w:val="none" w:sz="0" w:space="0" w:color="auto"/>
            <w:bottom w:val="none" w:sz="0" w:space="0" w:color="auto"/>
            <w:right w:val="none" w:sz="0" w:space="0" w:color="auto"/>
          </w:divBdr>
          <w:divsChild>
            <w:div w:id="2135907464">
              <w:marLeft w:val="0"/>
              <w:marRight w:val="0"/>
              <w:marTop w:val="0"/>
              <w:marBottom w:val="0"/>
              <w:divBdr>
                <w:top w:val="none" w:sz="0" w:space="0" w:color="auto"/>
                <w:left w:val="none" w:sz="0" w:space="0" w:color="auto"/>
                <w:bottom w:val="none" w:sz="0" w:space="0" w:color="auto"/>
                <w:right w:val="none" w:sz="0" w:space="0" w:color="auto"/>
              </w:divBdr>
            </w:div>
          </w:divsChild>
        </w:div>
        <w:div w:id="939289725">
          <w:marLeft w:val="0"/>
          <w:marRight w:val="0"/>
          <w:marTop w:val="300"/>
          <w:marBottom w:val="0"/>
          <w:divBdr>
            <w:top w:val="none" w:sz="0" w:space="0" w:color="auto"/>
            <w:left w:val="none" w:sz="0" w:space="0" w:color="auto"/>
            <w:bottom w:val="none" w:sz="0" w:space="0" w:color="auto"/>
            <w:right w:val="none" w:sz="0" w:space="0" w:color="auto"/>
          </w:divBdr>
          <w:divsChild>
            <w:div w:id="517696387">
              <w:marLeft w:val="0"/>
              <w:marRight w:val="0"/>
              <w:marTop w:val="0"/>
              <w:marBottom w:val="0"/>
              <w:divBdr>
                <w:top w:val="none" w:sz="0" w:space="0" w:color="auto"/>
                <w:left w:val="none" w:sz="0" w:space="0" w:color="auto"/>
                <w:bottom w:val="none" w:sz="0" w:space="0" w:color="auto"/>
                <w:right w:val="none" w:sz="0" w:space="0" w:color="auto"/>
              </w:divBdr>
              <w:divsChild>
                <w:div w:id="343290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375800">
          <w:marLeft w:val="0"/>
          <w:marRight w:val="0"/>
          <w:marTop w:val="300"/>
          <w:marBottom w:val="0"/>
          <w:divBdr>
            <w:top w:val="none" w:sz="0" w:space="0" w:color="auto"/>
            <w:left w:val="none" w:sz="0" w:space="0" w:color="auto"/>
            <w:bottom w:val="none" w:sz="0" w:space="0" w:color="auto"/>
            <w:right w:val="none" w:sz="0" w:space="0" w:color="auto"/>
          </w:divBdr>
          <w:divsChild>
            <w:div w:id="278143054">
              <w:marLeft w:val="0"/>
              <w:marRight w:val="0"/>
              <w:marTop w:val="0"/>
              <w:marBottom w:val="0"/>
              <w:divBdr>
                <w:top w:val="none" w:sz="0" w:space="0" w:color="auto"/>
                <w:left w:val="none" w:sz="0" w:space="0" w:color="auto"/>
                <w:bottom w:val="none" w:sz="0" w:space="0" w:color="auto"/>
                <w:right w:val="none" w:sz="0" w:space="0" w:color="auto"/>
              </w:divBdr>
              <w:divsChild>
                <w:div w:id="59363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19720">
          <w:marLeft w:val="0"/>
          <w:marRight w:val="0"/>
          <w:marTop w:val="300"/>
          <w:marBottom w:val="0"/>
          <w:divBdr>
            <w:top w:val="none" w:sz="0" w:space="0" w:color="auto"/>
            <w:left w:val="none" w:sz="0" w:space="0" w:color="auto"/>
            <w:bottom w:val="none" w:sz="0" w:space="0" w:color="auto"/>
            <w:right w:val="none" w:sz="0" w:space="0" w:color="auto"/>
          </w:divBdr>
          <w:divsChild>
            <w:div w:id="948976740">
              <w:marLeft w:val="0"/>
              <w:marRight w:val="0"/>
              <w:marTop w:val="0"/>
              <w:marBottom w:val="0"/>
              <w:divBdr>
                <w:top w:val="none" w:sz="0" w:space="0" w:color="auto"/>
                <w:left w:val="none" w:sz="0" w:space="0" w:color="auto"/>
                <w:bottom w:val="none" w:sz="0" w:space="0" w:color="auto"/>
                <w:right w:val="none" w:sz="0" w:space="0" w:color="auto"/>
              </w:divBdr>
              <w:divsChild>
                <w:div w:id="1475023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31452">
          <w:marLeft w:val="0"/>
          <w:marRight w:val="0"/>
          <w:marTop w:val="300"/>
          <w:marBottom w:val="0"/>
          <w:divBdr>
            <w:top w:val="none" w:sz="0" w:space="0" w:color="auto"/>
            <w:left w:val="none" w:sz="0" w:space="0" w:color="auto"/>
            <w:bottom w:val="none" w:sz="0" w:space="0" w:color="auto"/>
            <w:right w:val="none" w:sz="0" w:space="0" w:color="auto"/>
          </w:divBdr>
          <w:divsChild>
            <w:div w:id="1369643659">
              <w:marLeft w:val="0"/>
              <w:marRight w:val="0"/>
              <w:marTop w:val="0"/>
              <w:marBottom w:val="0"/>
              <w:divBdr>
                <w:top w:val="none" w:sz="0" w:space="0" w:color="auto"/>
                <w:left w:val="none" w:sz="0" w:space="0" w:color="auto"/>
                <w:bottom w:val="none" w:sz="0" w:space="0" w:color="auto"/>
                <w:right w:val="none" w:sz="0" w:space="0" w:color="auto"/>
              </w:divBdr>
              <w:divsChild>
                <w:div w:id="1336031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5246600">
      <w:bodyDiv w:val="1"/>
      <w:marLeft w:val="0"/>
      <w:marRight w:val="0"/>
      <w:marTop w:val="0"/>
      <w:marBottom w:val="0"/>
      <w:divBdr>
        <w:top w:val="none" w:sz="0" w:space="0" w:color="auto"/>
        <w:left w:val="none" w:sz="0" w:space="0" w:color="auto"/>
        <w:bottom w:val="none" w:sz="0" w:space="0" w:color="auto"/>
        <w:right w:val="none" w:sz="0" w:space="0" w:color="auto"/>
      </w:divBdr>
    </w:div>
    <w:div w:id="506096770">
      <w:bodyDiv w:val="1"/>
      <w:marLeft w:val="0"/>
      <w:marRight w:val="0"/>
      <w:marTop w:val="0"/>
      <w:marBottom w:val="0"/>
      <w:divBdr>
        <w:top w:val="none" w:sz="0" w:space="0" w:color="auto"/>
        <w:left w:val="none" w:sz="0" w:space="0" w:color="auto"/>
        <w:bottom w:val="none" w:sz="0" w:space="0" w:color="auto"/>
        <w:right w:val="none" w:sz="0" w:space="0" w:color="auto"/>
      </w:divBdr>
      <w:divsChild>
        <w:div w:id="193810345">
          <w:marLeft w:val="0"/>
          <w:marRight w:val="0"/>
          <w:marTop w:val="0"/>
          <w:marBottom w:val="0"/>
          <w:divBdr>
            <w:top w:val="none" w:sz="0" w:space="0" w:color="auto"/>
            <w:left w:val="none" w:sz="0" w:space="0" w:color="auto"/>
            <w:bottom w:val="none" w:sz="0" w:space="0" w:color="auto"/>
            <w:right w:val="none" w:sz="0" w:space="0" w:color="auto"/>
          </w:divBdr>
        </w:div>
        <w:div w:id="331179940">
          <w:marLeft w:val="0"/>
          <w:marRight w:val="0"/>
          <w:marTop w:val="0"/>
          <w:marBottom w:val="0"/>
          <w:divBdr>
            <w:top w:val="none" w:sz="0" w:space="0" w:color="auto"/>
            <w:left w:val="none" w:sz="0" w:space="0" w:color="auto"/>
            <w:bottom w:val="none" w:sz="0" w:space="0" w:color="auto"/>
            <w:right w:val="none" w:sz="0" w:space="0" w:color="auto"/>
          </w:divBdr>
        </w:div>
        <w:div w:id="485052410">
          <w:marLeft w:val="0"/>
          <w:marRight w:val="0"/>
          <w:marTop w:val="0"/>
          <w:marBottom w:val="0"/>
          <w:divBdr>
            <w:top w:val="none" w:sz="0" w:space="0" w:color="auto"/>
            <w:left w:val="none" w:sz="0" w:space="0" w:color="auto"/>
            <w:bottom w:val="none" w:sz="0" w:space="0" w:color="auto"/>
            <w:right w:val="none" w:sz="0" w:space="0" w:color="auto"/>
          </w:divBdr>
        </w:div>
        <w:div w:id="618411603">
          <w:marLeft w:val="0"/>
          <w:marRight w:val="0"/>
          <w:marTop w:val="0"/>
          <w:marBottom w:val="0"/>
          <w:divBdr>
            <w:top w:val="none" w:sz="0" w:space="0" w:color="auto"/>
            <w:left w:val="none" w:sz="0" w:space="0" w:color="auto"/>
            <w:bottom w:val="none" w:sz="0" w:space="0" w:color="auto"/>
            <w:right w:val="none" w:sz="0" w:space="0" w:color="auto"/>
          </w:divBdr>
        </w:div>
        <w:div w:id="788470769">
          <w:marLeft w:val="0"/>
          <w:marRight w:val="0"/>
          <w:marTop w:val="300"/>
          <w:marBottom w:val="0"/>
          <w:divBdr>
            <w:top w:val="none" w:sz="0" w:space="0" w:color="auto"/>
            <w:left w:val="none" w:sz="0" w:space="0" w:color="auto"/>
            <w:bottom w:val="none" w:sz="0" w:space="0" w:color="auto"/>
            <w:right w:val="none" w:sz="0" w:space="0" w:color="auto"/>
          </w:divBdr>
          <w:divsChild>
            <w:div w:id="141115868">
              <w:marLeft w:val="0"/>
              <w:marRight w:val="0"/>
              <w:marTop w:val="0"/>
              <w:marBottom w:val="0"/>
              <w:divBdr>
                <w:top w:val="none" w:sz="0" w:space="0" w:color="auto"/>
                <w:left w:val="none" w:sz="0" w:space="0" w:color="auto"/>
                <w:bottom w:val="none" w:sz="0" w:space="0" w:color="auto"/>
                <w:right w:val="none" w:sz="0" w:space="0" w:color="auto"/>
              </w:divBdr>
              <w:divsChild>
                <w:div w:id="1332875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479569">
          <w:marLeft w:val="0"/>
          <w:marRight w:val="0"/>
          <w:marTop w:val="0"/>
          <w:marBottom w:val="0"/>
          <w:divBdr>
            <w:top w:val="none" w:sz="0" w:space="0" w:color="auto"/>
            <w:left w:val="none" w:sz="0" w:space="0" w:color="auto"/>
            <w:bottom w:val="none" w:sz="0" w:space="0" w:color="auto"/>
            <w:right w:val="none" w:sz="0" w:space="0" w:color="auto"/>
          </w:divBdr>
          <w:divsChild>
            <w:div w:id="891036092">
              <w:marLeft w:val="0"/>
              <w:marRight w:val="0"/>
              <w:marTop w:val="0"/>
              <w:marBottom w:val="0"/>
              <w:divBdr>
                <w:top w:val="none" w:sz="0" w:space="0" w:color="auto"/>
                <w:left w:val="none" w:sz="0" w:space="0" w:color="auto"/>
                <w:bottom w:val="none" w:sz="0" w:space="0" w:color="auto"/>
                <w:right w:val="none" w:sz="0" w:space="0" w:color="auto"/>
              </w:divBdr>
            </w:div>
          </w:divsChild>
        </w:div>
        <w:div w:id="851726241">
          <w:marLeft w:val="0"/>
          <w:marRight w:val="0"/>
          <w:marTop w:val="0"/>
          <w:marBottom w:val="0"/>
          <w:divBdr>
            <w:top w:val="none" w:sz="0" w:space="0" w:color="auto"/>
            <w:left w:val="none" w:sz="0" w:space="0" w:color="auto"/>
            <w:bottom w:val="none" w:sz="0" w:space="0" w:color="auto"/>
            <w:right w:val="none" w:sz="0" w:space="0" w:color="auto"/>
          </w:divBdr>
        </w:div>
        <w:div w:id="917177995">
          <w:marLeft w:val="0"/>
          <w:marRight w:val="0"/>
          <w:marTop w:val="0"/>
          <w:marBottom w:val="0"/>
          <w:divBdr>
            <w:top w:val="none" w:sz="0" w:space="0" w:color="auto"/>
            <w:left w:val="none" w:sz="0" w:space="0" w:color="auto"/>
            <w:bottom w:val="none" w:sz="0" w:space="0" w:color="auto"/>
            <w:right w:val="none" w:sz="0" w:space="0" w:color="auto"/>
          </w:divBdr>
          <w:divsChild>
            <w:div w:id="1560088822">
              <w:marLeft w:val="0"/>
              <w:marRight w:val="0"/>
              <w:marTop w:val="0"/>
              <w:marBottom w:val="0"/>
              <w:divBdr>
                <w:top w:val="none" w:sz="0" w:space="0" w:color="auto"/>
                <w:left w:val="none" w:sz="0" w:space="0" w:color="auto"/>
                <w:bottom w:val="none" w:sz="0" w:space="0" w:color="auto"/>
                <w:right w:val="none" w:sz="0" w:space="0" w:color="auto"/>
              </w:divBdr>
            </w:div>
          </w:divsChild>
        </w:div>
        <w:div w:id="1032656099">
          <w:marLeft w:val="0"/>
          <w:marRight w:val="0"/>
          <w:marTop w:val="0"/>
          <w:marBottom w:val="0"/>
          <w:divBdr>
            <w:top w:val="none" w:sz="0" w:space="0" w:color="auto"/>
            <w:left w:val="none" w:sz="0" w:space="0" w:color="auto"/>
            <w:bottom w:val="none" w:sz="0" w:space="0" w:color="auto"/>
            <w:right w:val="none" w:sz="0" w:space="0" w:color="auto"/>
          </w:divBdr>
          <w:divsChild>
            <w:div w:id="903220303">
              <w:marLeft w:val="0"/>
              <w:marRight w:val="0"/>
              <w:marTop w:val="0"/>
              <w:marBottom w:val="0"/>
              <w:divBdr>
                <w:top w:val="none" w:sz="0" w:space="0" w:color="auto"/>
                <w:left w:val="none" w:sz="0" w:space="0" w:color="auto"/>
                <w:bottom w:val="none" w:sz="0" w:space="0" w:color="auto"/>
                <w:right w:val="none" w:sz="0" w:space="0" w:color="auto"/>
              </w:divBdr>
            </w:div>
          </w:divsChild>
        </w:div>
        <w:div w:id="1210607220">
          <w:marLeft w:val="0"/>
          <w:marRight w:val="0"/>
          <w:marTop w:val="300"/>
          <w:marBottom w:val="0"/>
          <w:divBdr>
            <w:top w:val="none" w:sz="0" w:space="0" w:color="auto"/>
            <w:left w:val="none" w:sz="0" w:space="0" w:color="auto"/>
            <w:bottom w:val="none" w:sz="0" w:space="0" w:color="auto"/>
            <w:right w:val="none" w:sz="0" w:space="0" w:color="auto"/>
          </w:divBdr>
          <w:divsChild>
            <w:div w:id="755324005">
              <w:marLeft w:val="0"/>
              <w:marRight w:val="0"/>
              <w:marTop w:val="0"/>
              <w:marBottom w:val="0"/>
              <w:divBdr>
                <w:top w:val="none" w:sz="0" w:space="0" w:color="auto"/>
                <w:left w:val="none" w:sz="0" w:space="0" w:color="auto"/>
                <w:bottom w:val="none" w:sz="0" w:space="0" w:color="auto"/>
                <w:right w:val="none" w:sz="0" w:space="0" w:color="auto"/>
              </w:divBdr>
              <w:divsChild>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298855">
          <w:marLeft w:val="0"/>
          <w:marRight w:val="0"/>
          <w:marTop w:val="0"/>
          <w:marBottom w:val="0"/>
          <w:divBdr>
            <w:top w:val="none" w:sz="0" w:space="0" w:color="auto"/>
            <w:left w:val="none" w:sz="0" w:space="0" w:color="auto"/>
            <w:bottom w:val="none" w:sz="0" w:space="0" w:color="auto"/>
            <w:right w:val="none" w:sz="0" w:space="0" w:color="auto"/>
          </w:divBdr>
        </w:div>
        <w:div w:id="1554387978">
          <w:marLeft w:val="0"/>
          <w:marRight w:val="0"/>
          <w:marTop w:val="0"/>
          <w:marBottom w:val="0"/>
          <w:divBdr>
            <w:top w:val="none" w:sz="0" w:space="0" w:color="auto"/>
            <w:left w:val="none" w:sz="0" w:space="0" w:color="auto"/>
            <w:bottom w:val="none" w:sz="0" w:space="0" w:color="auto"/>
            <w:right w:val="none" w:sz="0" w:space="0" w:color="auto"/>
          </w:divBdr>
          <w:divsChild>
            <w:div w:id="1347710692">
              <w:marLeft w:val="0"/>
              <w:marRight w:val="0"/>
              <w:marTop w:val="0"/>
              <w:marBottom w:val="0"/>
              <w:divBdr>
                <w:top w:val="none" w:sz="0" w:space="0" w:color="auto"/>
                <w:left w:val="none" w:sz="0" w:space="0" w:color="auto"/>
                <w:bottom w:val="none" w:sz="0" w:space="0" w:color="auto"/>
                <w:right w:val="none" w:sz="0" w:space="0" w:color="auto"/>
              </w:divBdr>
            </w:div>
          </w:divsChild>
        </w:div>
        <w:div w:id="1676110279">
          <w:marLeft w:val="0"/>
          <w:marRight w:val="0"/>
          <w:marTop w:val="0"/>
          <w:marBottom w:val="0"/>
          <w:divBdr>
            <w:top w:val="none" w:sz="0" w:space="0" w:color="auto"/>
            <w:left w:val="none" w:sz="0" w:space="0" w:color="auto"/>
            <w:bottom w:val="none" w:sz="0" w:space="0" w:color="auto"/>
            <w:right w:val="none" w:sz="0" w:space="0" w:color="auto"/>
          </w:divBdr>
          <w:divsChild>
            <w:div w:id="59596886">
              <w:marLeft w:val="0"/>
              <w:marRight w:val="0"/>
              <w:marTop w:val="0"/>
              <w:marBottom w:val="0"/>
              <w:divBdr>
                <w:top w:val="none" w:sz="0" w:space="0" w:color="auto"/>
                <w:left w:val="none" w:sz="0" w:space="0" w:color="auto"/>
                <w:bottom w:val="none" w:sz="0" w:space="0" w:color="auto"/>
                <w:right w:val="none" w:sz="0" w:space="0" w:color="auto"/>
              </w:divBdr>
            </w:div>
          </w:divsChild>
        </w:div>
        <w:div w:id="1979646858">
          <w:marLeft w:val="0"/>
          <w:marRight w:val="0"/>
          <w:marTop w:val="0"/>
          <w:marBottom w:val="0"/>
          <w:divBdr>
            <w:top w:val="none" w:sz="0" w:space="0" w:color="auto"/>
            <w:left w:val="none" w:sz="0" w:space="0" w:color="auto"/>
            <w:bottom w:val="none" w:sz="0" w:space="0" w:color="auto"/>
            <w:right w:val="none" w:sz="0" w:space="0" w:color="auto"/>
          </w:divBdr>
        </w:div>
        <w:div w:id="1980183820">
          <w:marLeft w:val="0"/>
          <w:marRight w:val="0"/>
          <w:marTop w:val="0"/>
          <w:marBottom w:val="0"/>
          <w:divBdr>
            <w:top w:val="none" w:sz="0" w:space="0" w:color="auto"/>
            <w:left w:val="none" w:sz="0" w:space="0" w:color="auto"/>
            <w:bottom w:val="none" w:sz="0" w:space="0" w:color="auto"/>
            <w:right w:val="none" w:sz="0" w:space="0" w:color="auto"/>
          </w:divBdr>
          <w:divsChild>
            <w:div w:id="1041900873">
              <w:marLeft w:val="0"/>
              <w:marRight w:val="0"/>
              <w:marTop w:val="0"/>
              <w:marBottom w:val="0"/>
              <w:divBdr>
                <w:top w:val="none" w:sz="0" w:space="0" w:color="auto"/>
                <w:left w:val="none" w:sz="0" w:space="0" w:color="auto"/>
                <w:bottom w:val="none" w:sz="0" w:space="0" w:color="auto"/>
                <w:right w:val="none" w:sz="0" w:space="0" w:color="auto"/>
              </w:divBdr>
            </w:div>
          </w:divsChild>
        </w:div>
        <w:div w:id="2056810681">
          <w:marLeft w:val="0"/>
          <w:marRight w:val="0"/>
          <w:marTop w:val="0"/>
          <w:marBottom w:val="0"/>
          <w:divBdr>
            <w:top w:val="none" w:sz="0" w:space="0" w:color="auto"/>
            <w:left w:val="none" w:sz="0" w:space="0" w:color="auto"/>
            <w:bottom w:val="none" w:sz="0" w:space="0" w:color="auto"/>
            <w:right w:val="none" w:sz="0" w:space="0" w:color="auto"/>
          </w:divBdr>
          <w:divsChild>
            <w:div w:id="34016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062383">
      <w:bodyDiv w:val="1"/>
      <w:marLeft w:val="0"/>
      <w:marRight w:val="0"/>
      <w:marTop w:val="0"/>
      <w:marBottom w:val="0"/>
      <w:divBdr>
        <w:top w:val="none" w:sz="0" w:space="0" w:color="auto"/>
        <w:left w:val="none" w:sz="0" w:space="0" w:color="auto"/>
        <w:bottom w:val="none" w:sz="0" w:space="0" w:color="auto"/>
        <w:right w:val="none" w:sz="0" w:space="0" w:color="auto"/>
      </w:divBdr>
      <w:divsChild>
        <w:div w:id="682901164">
          <w:marLeft w:val="0"/>
          <w:marRight w:val="0"/>
          <w:marTop w:val="0"/>
          <w:marBottom w:val="0"/>
          <w:divBdr>
            <w:top w:val="none" w:sz="0" w:space="0" w:color="auto"/>
            <w:left w:val="none" w:sz="0" w:space="0" w:color="auto"/>
            <w:bottom w:val="none" w:sz="0" w:space="0" w:color="auto"/>
            <w:right w:val="none" w:sz="0" w:space="0" w:color="auto"/>
          </w:divBdr>
        </w:div>
        <w:div w:id="549192806">
          <w:marLeft w:val="0"/>
          <w:marRight w:val="0"/>
          <w:marTop w:val="0"/>
          <w:marBottom w:val="0"/>
          <w:divBdr>
            <w:top w:val="none" w:sz="0" w:space="0" w:color="auto"/>
            <w:left w:val="none" w:sz="0" w:space="0" w:color="auto"/>
            <w:bottom w:val="none" w:sz="0" w:space="0" w:color="auto"/>
            <w:right w:val="none" w:sz="0" w:space="0" w:color="auto"/>
          </w:divBdr>
          <w:divsChild>
            <w:div w:id="2002924982">
              <w:marLeft w:val="0"/>
              <w:marRight w:val="0"/>
              <w:marTop w:val="0"/>
              <w:marBottom w:val="0"/>
              <w:divBdr>
                <w:top w:val="none" w:sz="0" w:space="0" w:color="auto"/>
                <w:left w:val="none" w:sz="0" w:space="0" w:color="auto"/>
                <w:bottom w:val="none" w:sz="0" w:space="0" w:color="auto"/>
                <w:right w:val="none" w:sz="0" w:space="0" w:color="auto"/>
              </w:divBdr>
            </w:div>
          </w:divsChild>
        </w:div>
        <w:div w:id="993024672">
          <w:marLeft w:val="0"/>
          <w:marRight w:val="0"/>
          <w:marTop w:val="0"/>
          <w:marBottom w:val="0"/>
          <w:divBdr>
            <w:top w:val="none" w:sz="0" w:space="0" w:color="auto"/>
            <w:left w:val="none" w:sz="0" w:space="0" w:color="auto"/>
            <w:bottom w:val="none" w:sz="0" w:space="0" w:color="auto"/>
            <w:right w:val="none" w:sz="0" w:space="0" w:color="auto"/>
          </w:divBdr>
        </w:div>
        <w:div w:id="1709140480">
          <w:marLeft w:val="0"/>
          <w:marRight w:val="0"/>
          <w:marTop w:val="0"/>
          <w:marBottom w:val="0"/>
          <w:divBdr>
            <w:top w:val="none" w:sz="0" w:space="0" w:color="auto"/>
            <w:left w:val="none" w:sz="0" w:space="0" w:color="auto"/>
            <w:bottom w:val="none" w:sz="0" w:space="0" w:color="auto"/>
            <w:right w:val="none" w:sz="0" w:space="0" w:color="auto"/>
          </w:divBdr>
          <w:divsChild>
            <w:div w:id="1197540648">
              <w:marLeft w:val="0"/>
              <w:marRight w:val="0"/>
              <w:marTop w:val="0"/>
              <w:marBottom w:val="0"/>
              <w:divBdr>
                <w:top w:val="none" w:sz="0" w:space="0" w:color="auto"/>
                <w:left w:val="none" w:sz="0" w:space="0" w:color="auto"/>
                <w:bottom w:val="none" w:sz="0" w:space="0" w:color="auto"/>
                <w:right w:val="none" w:sz="0" w:space="0" w:color="auto"/>
              </w:divBdr>
            </w:div>
          </w:divsChild>
        </w:div>
        <w:div w:id="887302001">
          <w:marLeft w:val="0"/>
          <w:marRight w:val="0"/>
          <w:marTop w:val="0"/>
          <w:marBottom w:val="0"/>
          <w:divBdr>
            <w:top w:val="none" w:sz="0" w:space="0" w:color="auto"/>
            <w:left w:val="none" w:sz="0" w:space="0" w:color="auto"/>
            <w:bottom w:val="none" w:sz="0" w:space="0" w:color="auto"/>
            <w:right w:val="none" w:sz="0" w:space="0" w:color="auto"/>
          </w:divBdr>
        </w:div>
        <w:div w:id="1610550749">
          <w:marLeft w:val="0"/>
          <w:marRight w:val="0"/>
          <w:marTop w:val="0"/>
          <w:marBottom w:val="0"/>
          <w:divBdr>
            <w:top w:val="none" w:sz="0" w:space="0" w:color="auto"/>
            <w:left w:val="none" w:sz="0" w:space="0" w:color="auto"/>
            <w:bottom w:val="none" w:sz="0" w:space="0" w:color="auto"/>
            <w:right w:val="none" w:sz="0" w:space="0" w:color="auto"/>
          </w:divBdr>
          <w:divsChild>
            <w:div w:id="551845763">
              <w:marLeft w:val="0"/>
              <w:marRight w:val="0"/>
              <w:marTop w:val="0"/>
              <w:marBottom w:val="0"/>
              <w:divBdr>
                <w:top w:val="none" w:sz="0" w:space="0" w:color="auto"/>
                <w:left w:val="none" w:sz="0" w:space="0" w:color="auto"/>
                <w:bottom w:val="none" w:sz="0" w:space="0" w:color="auto"/>
                <w:right w:val="none" w:sz="0" w:space="0" w:color="auto"/>
              </w:divBdr>
            </w:div>
          </w:divsChild>
        </w:div>
        <w:div w:id="1902212324">
          <w:marLeft w:val="0"/>
          <w:marRight w:val="0"/>
          <w:marTop w:val="0"/>
          <w:marBottom w:val="0"/>
          <w:divBdr>
            <w:top w:val="none" w:sz="0" w:space="0" w:color="auto"/>
            <w:left w:val="none" w:sz="0" w:space="0" w:color="auto"/>
            <w:bottom w:val="none" w:sz="0" w:space="0" w:color="auto"/>
            <w:right w:val="none" w:sz="0" w:space="0" w:color="auto"/>
          </w:divBdr>
        </w:div>
        <w:div w:id="851140234">
          <w:marLeft w:val="0"/>
          <w:marRight w:val="0"/>
          <w:marTop w:val="0"/>
          <w:marBottom w:val="0"/>
          <w:divBdr>
            <w:top w:val="none" w:sz="0" w:space="0" w:color="auto"/>
            <w:left w:val="none" w:sz="0" w:space="0" w:color="auto"/>
            <w:bottom w:val="none" w:sz="0" w:space="0" w:color="auto"/>
            <w:right w:val="none" w:sz="0" w:space="0" w:color="auto"/>
          </w:divBdr>
          <w:divsChild>
            <w:div w:id="2140031790">
              <w:marLeft w:val="0"/>
              <w:marRight w:val="0"/>
              <w:marTop w:val="0"/>
              <w:marBottom w:val="0"/>
              <w:divBdr>
                <w:top w:val="none" w:sz="0" w:space="0" w:color="auto"/>
                <w:left w:val="none" w:sz="0" w:space="0" w:color="auto"/>
                <w:bottom w:val="none" w:sz="0" w:space="0" w:color="auto"/>
                <w:right w:val="none" w:sz="0" w:space="0" w:color="auto"/>
              </w:divBdr>
            </w:div>
          </w:divsChild>
        </w:div>
        <w:div w:id="70933325">
          <w:marLeft w:val="0"/>
          <w:marRight w:val="0"/>
          <w:marTop w:val="0"/>
          <w:marBottom w:val="0"/>
          <w:divBdr>
            <w:top w:val="none" w:sz="0" w:space="0" w:color="auto"/>
            <w:left w:val="none" w:sz="0" w:space="0" w:color="auto"/>
            <w:bottom w:val="none" w:sz="0" w:space="0" w:color="auto"/>
            <w:right w:val="none" w:sz="0" w:space="0" w:color="auto"/>
          </w:divBdr>
        </w:div>
        <w:div w:id="1296369560">
          <w:marLeft w:val="0"/>
          <w:marRight w:val="0"/>
          <w:marTop w:val="0"/>
          <w:marBottom w:val="0"/>
          <w:divBdr>
            <w:top w:val="none" w:sz="0" w:space="0" w:color="auto"/>
            <w:left w:val="none" w:sz="0" w:space="0" w:color="auto"/>
            <w:bottom w:val="none" w:sz="0" w:space="0" w:color="auto"/>
            <w:right w:val="none" w:sz="0" w:space="0" w:color="auto"/>
          </w:divBdr>
          <w:divsChild>
            <w:div w:id="842672550">
              <w:marLeft w:val="0"/>
              <w:marRight w:val="0"/>
              <w:marTop w:val="0"/>
              <w:marBottom w:val="0"/>
              <w:divBdr>
                <w:top w:val="none" w:sz="0" w:space="0" w:color="auto"/>
                <w:left w:val="none" w:sz="0" w:space="0" w:color="auto"/>
                <w:bottom w:val="none" w:sz="0" w:space="0" w:color="auto"/>
                <w:right w:val="none" w:sz="0" w:space="0" w:color="auto"/>
              </w:divBdr>
            </w:div>
          </w:divsChild>
        </w:div>
        <w:div w:id="1540244251">
          <w:marLeft w:val="0"/>
          <w:marRight w:val="0"/>
          <w:marTop w:val="0"/>
          <w:marBottom w:val="0"/>
          <w:divBdr>
            <w:top w:val="none" w:sz="0" w:space="0" w:color="auto"/>
            <w:left w:val="none" w:sz="0" w:space="0" w:color="auto"/>
            <w:bottom w:val="none" w:sz="0" w:space="0" w:color="auto"/>
            <w:right w:val="none" w:sz="0" w:space="0" w:color="auto"/>
          </w:divBdr>
        </w:div>
        <w:div w:id="1454708954">
          <w:marLeft w:val="0"/>
          <w:marRight w:val="0"/>
          <w:marTop w:val="0"/>
          <w:marBottom w:val="0"/>
          <w:divBdr>
            <w:top w:val="none" w:sz="0" w:space="0" w:color="auto"/>
            <w:left w:val="none" w:sz="0" w:space="0" w:color="auto"/>
            <w:bottom w:val="none" w:sz="0" w:space="0" w:color="auto"/>
            <w:right w:val="none" w:sz="0" w:space="0" w:color="auto"/>
          </w:divBdr>
          <w:divsChild>
            <w:div w:id="1898276440">
              <w:marLeft w:val="0"/>
              <w:marRight w:val="0"/>
              <w:marTop w:val="0"/>
              <w:marBottom w:val="0"/>
              <w:divBdr>
                <w:top w:val="none" w:sz="0" w:space="0" w:color="auto"/>
                <w:left w:val="none" w:sz="0" w:space="0" w:color="auto"/>
                <w:bottom w:val="none" w:sz="0" w:space="0" w:color="auto"/>
                <w:right w:val="none" w:sz="0" w:space="0" w:color="auto"/>
              </w:divBdr>
            </w:div>
          </w:divsChild>
        </w:div>
        <w:div w:id="2092460415">
          <w:marLeft w:val="0"/>
          <w:marRight w:val="0"/>
          <w:marTop w:val="0"/>
          <w:marBottom w:val="0"/>
          <w:divBdr>
            <w:top w:val="none" w:sz="0" w:space="0" w:color="auto"/>
            <w:left w:val="none" w:sz="0" w:space="0" w:color="auto"/>
            <w:bottom w:val="none" w:sz="0" w:space="0" w:color="auto"/>
            <w:right w:val="none" w:sz="0" w:space="0" w:color="auto"/>
          </w:divBdr>
        </w:div>
        <w:div w:id="862667977">
          <w:marLeft w:val="0"/>
          <w:marRight w:val="0"/>
          <w:marTop w:val="0"/>
          <w:marBottom w:val="0"/>
          <w:divBdr>
            <w:top w:val="none" w:sz="0" w:space="0" w:color="auto"/>
            <w:left w:val="none" w:sz="0" w:space="0" w:color="auto"/>
            <w:bottom w:val="none" w:sz="0" w:space="0" w:color="auto"/>
            <w:right w:val="none" w:sz="0" w:space="0" w:color="auto"/>
          </w:divBdr>
          <w:divsChild>
            <w:div w:id="1266035192">
              <w:marLeft w:val="0"/>
              <w:marRight w:val="0"/>
              <w:marTop w:val="0"/>
              <w:marBottom w:val="0"/>
              <w:divBdr>
                <w:top w:val="none" w:sz="0" w:space="0" w:color="auto"/>
                <w:left w:val="none" w:sz="0" w:space="0" w:color="auto"/>
                <w:bottom w:val="none" w:sz="0" w:space="0" w:color="auto"/>
                <w:right w:val="none" w:sz="0" w:space="0" w:color="auto"/>
              </w:divBdr>
            </w:div>
          </w:divsChild>
        </w:div>
        <w:div w:id="337122726">
          <w:marLeft w:val="0"/>
          <w:marRight w:val="0"/>
          <w:marTop w:val="300"/>
          <w:marBottom w:val="0"/>
          <w:divBdr>
            <w:top w:val="none" w:sz="0" w:space="0" w:color="auto"/>
            <w:left w:val="none" w:sz="0" w:space="0" w:color="auto"/>
            <w:bottom w:val="none" w:sz="0" w:space="0" w:color="auto"/>
            <w:right w:val="none" w:sz="0" w:space="0" w:color="auto"/>
          </w:divBdr>
          <w:divsChild>
            <w:div w:id="694499085">
              <w:marLeft w:val="0"/>
              <w:marRight w:val="0"/>
              <w:marTop w:val="0"/>
              <w:marBottom w:val="0"/>
              <w:divBdr>
                <w:top w:val="none" w:sz="0" w:space="0" w:color="auto"/>
                <w:left w:val="none" w:sz="0" w:space="0" w:color="auto"/>
                <w:bottom w:val="none" w:sz="0" w:space="0" w:color="auto"/>
                <w:right w:val="none" w:sz="0" w:space="0" w:color="auto"/>
              </w:divBdr>
              <w:divsChild>
                <w:div w:id="1966542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108180">
          <w:marLeft w:val="0"/>
          <w:marRight w:val="0"/>
          <w:marTop w:val="300"/>
          <w:marBottom w:val="0"/>
          <w:divBdr>
            <w:top w:val="none" w:sz="0" w:space="0" w:color="auto"/>
            <w:left w:val="none" w:sz="0" w:space="0" w:color="auto"/>
            <w:bottom w:val="none" w:sz="0" w:space="0" w:color="auto"/>
            <w:right w:val="none" w:sz="0" w:space="0" w:color="auto"/>
          </w:divBdr>
          <w:divsChild>
            <w:div w:id="1718233775">
              <w:marLeft w:val="0"/>
              <w:marRight w:val="0"/>
              <w:marTop w:val="0"/>
              <w:marBottom w:val="0"/>
              <w:divBdr>
                <w:top w:val="none" w:sz="0" w:space="0" w:color="auto"/>
                <w:left w:val="none" w:sz="0" w:space="0" w:color="auto"/>
                <w:bottom w:val="none" w:sz="0" w:space="0" w:color="auto"/>
                <w:right w:val="none" w:sz="0" w:space="0" w:color="auto"/>
              </w:divBdr>
              <w:divsChild>
                <w:div w:id="208080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065625">
      <w:bodyDiv w:val="1"/>
      <w:marLeft w:val="0"/>
      <w:marRight w:val="0"/>
      <w:marTop w:val="0"/>
      <w:marBottom w:val="0"/>
      <w:divBdr>
        <w:top w:val="none" w:sz="0" w:space="0" w:color="auto"/>
        <w:left w:val="none" w:sz="0" w:space="0" w:color="auto"/>
        <w:bottom w:val="none" w:sz="0" w:space="0" w:color="auto"/>
        <w:right w:val="none" w:sz="0" w:space="0" w:color="auto"/>
      </w:divBdr>
      <w:divsChild>
        <w:div w:id="73553065">
          <w:marLeft w:val="0"/>
          <w:marRight w:val="0"/>
          <w:marTop w:val="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sChild>
            <w:div w:id="2107967328">
              <w:marLeft w:val="0"/>
              <w:marRight w:val="0"/>
              <w:marTop w:val="0"/>
              <w:marBottom w:val="0"/>
              <w:divBdr>
                <w:top w:val="none" w:sz="0" w:space="0" w:color="auto"/>
                <w:left w:val="none" w:sz="0" w:space="0" w:color="auto"/>
                <w:bottom w:val="none" w:sz="0" w:space="0" w:color="auto"/>
                <w:right w:val="none" w:sz="0" w:space="0" w:color="auto"/>
              </w:divBdr>
              <w:divsChild>
                <w:div w:id="1755862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387374">
          <w:marLeft w:val="0"/>
          <w:marRight w:val="0"/>
          <w:marTop w:val="300"/>
          <w:marBottom w:val="0"/>
          <w:divBdr>
            <w:top w:val="none" w:sz="0" w:space="0" w:color="auto"/>
            <w:left w:val="none" w:sz="0" w:space="0" w:color="auto"/>
            <w:bottom w:val="none" w:sz="0" w:space="0" w:color="auto"/>
            <w:right w:val="none" w:sz="0" w:space="0" w:color="auto"/>
          </w:divBdr>
          <w:divsChild>
            <w:div w:id="646396749">
              <w:marLeft w:val="0"/>
              <w:marRight w:val="0"/>
              <w:marTop w:val="0"/>
              <w:marBottom w:val="0"/>
              <w:divBdr>
                <w:top w:val="none" w:sz="0" w:space="0" w:color="auto"/>
                <w:left w:val="none" w:sz="0" w:space="0" w:color="auto"/>
                <w:bottom w:val="none" w:sz="0" w:space="0" w:color="auto"/>
                <w:right w:val="none" w:sz="0" w:space="0" w:color="auto"/>
              </w:divBdr>
              <w:divsChild>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8199">
          <w:marLeft w:val="0"/>
          <w:marRight w:val="0"/>
          <w:marTop w:val="300"/>
          <w:marBottom w:val="0"/>
          <w:divBdr>
            <w:top w:val="none" w:sz="0" w:space="0" w:color="auto"/>
            <w:left w:val="none" w:sz="0" w:space="0" w:color="auto"/>
            <w:bottom w:val="none" w:sz="0" w:space="0" w:color="auto"/>
            <w:right w:val="none" w:sz="0" w:space="0" w:color="auto"/>
          </w:divBdr>
          <w:divsChild>
            <w:div w:id="1206017224">
              <w:marLeft w:val="0"/>
              <w:marRight w:val="0"/>
              <w:marTop w:val="0"/>
              <w:marBottom w:val="0"/>
              <w:divBdr>
                <w:top w:val="none" w:sz="0" w:space="0" w:color="auto"/>
                <w:left w:val="none" w:sz="0" w:space="0" w:color="auto"/>
                <w:bottom w:val="none" w:sz="0" w:space="0" w:color="auto"/>
                <w:right w:val="none" w:sz="0" w:space="0" w:color="auto"/>
              </w:divBdr>
              <w:divsChild>
                <w:div w:id="82204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473072">
          <w:marLeft w:val="0"/>
          <w:marRight w:val="0"/>
          <w:marTop w:val="0"/>
          <w:marBottom w:val="0"/>
          <w:divBdr>
            <w:top w:val="none" w:sz="0" w:space="0" w:color="auto"/>
            <w:left w:val="none" w:sz="0" w:space="0" w:color="auto"/>
            <w:bottom w:val="none" w:sz="0" w:space="0" w:color="auto"/>
            <w:right w:val="none" w:sz="0" w:space="0" w:color="auto"/>
          </w:divBdr>
          <w:divsChild>
            <w:div w:id="1157762694">
              <w:marLeft w:val="0"/>
              <w:marRight w:val="0"/>
              <w:marTop w:val="0"/>
              <w:marBottom w:val="0"/>
              <w:divBdr>
                <w:top w:val="none" w:sz="0" w:space="0" w:color="auto"/>
                <w:left w:val="none" w:sz="0" w:space="0" w:color="auto"/>
                <w:bottom w:val="none" w:sz="0" w:space="0" w:color="auto"/>
                <w:right w:val="none" w:sz="0" w:space="0" w:color="auto"/>
              </w:divBdr>
            </w:div>
          </w:divsChild>
        </w:div>
        <w:div w:id="975842380">
          <w:marLeft w:val="0"/>
          <w:marRight w:val="0"/>
          <w:marTop w:val="300"/>
          <w:marBottom w:val="0"/>
          <w:divBdr>
            <w:top w:val="none" w:sz="0" w:space="0" w:color="auto"/>
            <w:left w:val="none" w:sz="0" w:space="0" w:color="auto"/>
            <w:bottom w:val="none" w:sz="0" w:space="0" w:color="auto"/>
            <w:right w:val="none" w:sz="0" w:space="0" w:color="auto"/>
          </w:divBdr>
          <w:divsChild>
            <w:div w:id="966739651">
              <w:marLeft w:val="0"/>
              <w:marRight w:val="0"/>
              <w:marTop w:val="0"/>
              <w:marBottom w:val="0"/>
              <w:divBdr>
                <w:top w:val="none" w:sz="0" w:space="0" w:color="auto"/>
                <w:left w:val="none" w:sz="0" w:space="0" w:color="auto"/>
                <w:bottom w:val="none" w:sz="0" w:space="0" w:color="auto"/>
                <w:right w:val="none" w:sz="0" w:space="0" w:color="auto"/>
              </w:divBdr>
              <w:divsChild>
                <w:div w:id="1403062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754174">
          <w:marLeft w:val="0"/>
          <w:marRight w:val="0"/>
          <w:marTop w:val="0"/>
          <w:marBottom w:val="0"/>
          <w:divBdr>
            <w:top w:val="none" w:sz="0" w:space="0" w:color="auto"/>
            <w:left w:val="none" w:sz="0" w:space="0" w:color="auto"/>
            <w:bottom w:val="none" w:sz="0" w:space="0" w:color="auto"/>
            <w:right w:val="none" w:sz="0" w:space="0" w:color="auto"/>
          </w:divBdr>
          <w:divsChild>
            <w:div w:id="1389036813">
              <w:marLeft w:val="0"/>
              <w:marRight w:val="0"/>
              <w:marTop w:val="0"/>
              <w:marBottom w:val="0"/>
              <w:divBdr>
                <w:top w:val="none" w:sz="0" w:space="0" w:color="auto"/>
                <w:left w:val="none" w:sz="0" w:space="0" w:color="auto"/>
                <w:bottom w:val="none" w:sz="0" w:space="0" w:color="auto"/>
                <w:right w:val="none" w:sz="0" w:space="0" w:color="auto"/>
              </w:divBdr>
            </w:div>
          </w:divsChild>
        </w:div>
        <w:div w:id="1099179660">
          <w:marLeft w:val="0"/>
          <w:marRight w:val="0"/>
          <w:marTop w:val="0"/>
          <w:marBottom w:val="0"/>
          <w:divBdr>
            <w:top w:val="none" w:sz="0" w:space="0" w:color="auto"/>
            <w:left w:val="none" w:sz="0" w:space="0" w:color="auto"/>
            <w:bottom w:val="none" w:sz="0" w:space="0" w:color="auto"/>
            <w:right w:val="none" w:sz="0" w:space="0" w:color="auto"/>
          </w:divBdr>
        </w:div>
        <w:div w:id="1258441153">
          <w:marLeft w:val="0"/>
          <w:marRight w:val="0"/>
          <w:marTop w:val="0"/>
          <w:marBottom w:val="0"/>
          <w:divBdr>
            <w:top w:val="none" w:sz="0" w:space="0" w:color="auto"/>
            <w:left w:val="none" w:sz="0" w:space="0" w:color="auto"/>
            <w:bottom w:val="none" w:sz="0" w:space="0" w:color="auto"/>
            <w:right w:val="none" w:sz="0" w:space="0" w:color="auto"/>
          </w:divBdr>
        </w:div>
        <w:div w:id="1314678663">
          <w:marLeft w:val="0"/>
          <w:marRight w:val="0"/>
          <w:marTop w:val="0"/>
          <w:marBottom w:val="0"/>
          <w:divBdr>
            <w:top w:val="none" w:sz="0" w:space="0" w:color="auto"/>
            <w:left w:val="none" w:sz="0" w:space="0" w:color="auto"/>
            <w:bottom w:val="none" w:sz="0" w:space="0" w:color="auto"/>
            <w:right w:val="none" w:sz="0" w:space="0" w:color="auto"/>
          </w:divBdr>
          <w:divsChild>
            <w:div w:id="1661930075">
              <w:marLeft w:val="0"/>
              <w:marRight w:val="0"/>
              <w:marTop w:val="0"/>
              <w:marBottom w:val="0"/>
              <w:divBdr>
                <w:top w:val="none" w:sz="0" w:space="0" w:color="auto"/>
                <w:left w:val="none" w:sz="0" w:space="0" w:color="auto"/>
                <w:bottom w:val="none" w:sz="0" w:space="0" w:color="auto"/>
                <w:right w:val="none" w:sz="0" w:space="0" w:color="auto"/>
              </w:divBdr>
            </w:div>
          </w:divsChild>
        </w:div>
        <w:div w:id="1560243534">
          <w:marLeft w:val="0"/>
          <w:marRight w:val="0"/>
          <w:marTop w:val="0"/>
          <w:marBottom w:val="0"/>
          <w:divBdr>
            <w:top w:val="none" w:sz="0" w:space="0" w:color="auto"/>
            <w:left w:val="none" w:sz="0" w:space="0" w:color="auto"/>
            <w:bottom w:val="none" w:sz="0" w:space="0" w:color="auto"/>
            <w:right w:val="none" w:sz="0" w:space="0" w:color="auto"/>
          </w:divBdr>
          <w:divsChild>
            <w:div w:id="790129387">
              <w:marLeft w:val="0"/>
              <w:marRight w:val="0"/>
              <w:marTop w:val="0"/>
              <w:marBottom w:val="0"/>
              <w:divBdr>
                <w:top w:val="none" w:sz="0" w:space="0" w:color="auto"/>
                <w:left w:val="none" w:sz="0" w:space="0" w:color="auto"/>
                <w:bottom w:val="none" w:sz="0" w:space="0" w:color="auto"/>
                <w:right w:val="none" w:sz="0" w:space="0" w:color="auto"/>
              </w:divBdr>
            </w:div>
          </w:divsChild>
        </w:div>
        <w:div w:id="1737584560">
          <w:marLeft w:val="0"/>
          <w:marRight w:val="0"/>
          <w:marTop w:val="0"/>
          <w:marBottom w:val="0"/>
          <w:divBdr>
            <w:top w:val="none" w:sz="0" w:space="0" w:color="auto"/>
            <w:left w:val="none" w:sz="0" w:space="0" w:color="auto"/>
            <w:bottom w:val="none" w:sz="0" w:space="0" w:color="auto"/>
            <w:right w:val="none" w:sz="0" w:space="0" w:color="auto"/>
          </w:divBdr>
          <w:divsChild>
            <w:div w:id="180358141">
              <w:marLeft w:val="0"/>
              <w:marRight w:val="0"/>
              <w:marTop w:val="0"/>
              <w:marBottom w:val="0"/>
              <w:divBdr>
                <w:top w:val="none" w:sz="0" w:space="0" w:color="auto"/>
                <w:left w:val="none" w:sz="0" w:space="0" w:color="auto"/>
                <w:bottom w:val="none" w:sz="0" w:space="0" w:color="auto"/>
                <w:right w:val="none" w:sz="0" w:space="0" w:color="auto"/>
              </w:divBdr>
            </w:div>
          </w:divsChild>
        </w:div>
        <w:div w:id="1797480329">
          <w:marLeft w:val="0"/>
          <w:marRight w:val="0"/>
          <w:marTop w:val="0"/>
          <w:marBottom w:val="0"/>
          <w:divBdr>
            <w:top w:val="none" w:sz="0" w:space="0" w:color="auto"/>
            <w:left w:val="none" w:sz="0" w:space="0" w:color="auto"/>
            <w:bottom w:val="none" w:sz="0" w:space="0" w:color="auto"/>
            <w:right w:val="none" w:sz="0" w:space="0" w:color="auto"/>
          </w:divBdr>
        </w:div>
        <w:div w:id="1937790307">
          <w:marLeft w:val="0"/>
          <w:marRight w:val="0"/>
          <w:marTop w:val="0"/>
          <w:marBottom w:val="0"/>
          <w:divBdr>
            <w:top w:val="none" w:sz="0" w:space="0" w:color="auto"/>
            <w:left w:val="none" w:sz="0" w:space="0" w:color="auto"/>
            <w:bottom w:val="none" w:sz="0" w:space="0" w:color="auto"/>
            <w:right w:val="none" w:sz="0" w:space="0" w:color="auto"/>
          </w:divBdr>
        </w:div>
        <w:div w:id="1948728926">
          <w:marLeft w:val="0"/>
          <w:marRight w:val="0"/>
          <w:marTop w:val="0"/>
          <w:marBottom w:val="0"/>
          <w:divBdr>
            <w:top w:val="none" w:sz="0" w:space="0" w:color="auto"/>
            <w:left w:val="none" w:sz="0" w:space="0" w:color="auto"/>
            <w:bottom w:val="none" w:sz="0" w:space="0" w:color="auto"/>
            <w:right w:val="none" w:sz="0" w:space="0" w:color="auto"/>
          </w:divBdr>
        </w:div>
        <w:div w:id="1977182485">
          <w:marLeft w:val="0"/>
          <w:marRight w:val="0"/>
          <w:marTop w:val="0"/>
          <w:marBottom w:val="0"/>
          <w:divBdr>
            <w:top w:val="none" w:sz="0" w:space="0" w:color="auto"/>
            <w:left w:val="none" w:sz="0" w:space="0" w:color="auto"/>
            <w:bottom w:val="none" w:sz="0" w:space="0" w:color="auto"/>
            <w:right w:val="none" w:sz="0" w:space="0" w:color="auto"/>
          </w:divBdr>
          <w:divsChild>
            <w:div w:id="1891451254">
              <w:marLeft w:val="0"/>
              <w:marRight w:val="0"/>
              <w:marTop w:val="0"/>
              <w:marBottom w:val="0"/>
              <w:divBdr>
                <w:top w:val="none" w:sz="0" w:space="0" w:color="auto"/>
                <w:left w:val="none" w:sz="0" w:space="0" w:color="auto"/>
                <w:bottom w:val="none" w:sz="0" w:space="0" w:color="auto"/>
                <w:right w:val="none" w:sz="0" w:space="0" w:color="auto"/>
              </w:divBdr>
            </w:div>
          </w:divsChild>
        </w:div>
        <w:div w:id="2064715002">
          <w:marLeft w:val="0"/>
          <w:marRight w:val="0"/>
          <w:marTop w:val="0"/>
          <w:marBottom w:val="0"/>
          <w:divBdr>
            <w:top w:val="none" w:sz="0" w:space="0" w:color="auto"/>
            <w:left w:val="none" w:sz="0" w:space="0" w:color="auto"/>
            <w:bottom w:val="none" w:sz="0" w:space="0" w:color="auto"/>
            <w:right w:val="none" w:sz="0" w:space="0" w:color="auto"/>
          </w:divBdr>
          <w:divsChild>
            <w:div w:id="129120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107075">
      <w:bodyDiv w:val="1"/>
      <w:marLeft w:val="0"/>
      <w:marRight w:val="0"/>
      <w:marTop w:val="0"/>
      <w:marBottom w:val="0"/>
      <w:divBdr>
        <w:top w:val="none" w:sz="0" w:space="0" w:color="auto"/>
        <w:left w:val="none" w:sz="0" w:space="0" w:color="auto"/>
        <w:bottom w:val="none" w:sz="0" w:space="0" w:color="auto"/>
        <w:right w:val="none" w:sz="0" w:space="0" w:color="auto"/>
      </w:divBdr>
      <w:divsChild>
        <w:div w:id="1039401793">
          <w:marLeft w:val="0"/>
          <w:marRight w:val="0"/>
          <w:marTop w:val="0"/>
          <w:marBottom w:val="0"/>
          <w:divBdr>
            <w:top w:val="none" w:sz="0" w:space="0" w:color="auto"/>
            <w:left w:val="none" w:sz="0" w:space="0" w:color="auto"/>
            <w:bottom w:val="none" w:sz="0" w:space="0" w:color="auto"/>
            <w:right w:val="none" w:sz="0" w:space="0" w:color="auto"/>
          </w:divBdr>
        </w:div>
        <w:div w:id="211624729">
          <w:marLeft w:val="0"/>
          <w:marRight w:val="0"/>
          <w:marTop w:val="0"/>
          <w:marBottom w:val="0"/>
          <w:divBdr>
            <w:top w:val="none" w:sz="0" w:space="0" w:color="auto"/>
            <w:left w:val="none" w:sz="0" w:space="0" w:color="auto"/>
            <w:bottom w:val="none" w:sz="0" w:space="0" w:color="auto"/>
            <w:right w:val="none" w:sz="0" w:space="0" w:color="auto"/>
          </w:divBdr>
          <w:divsChild>
            <w:div w:id="1802578400">
              <w:marLeft w:val="0"/>
              <w:marRight w:val="0"/>
              <w:marTop w:val="0"/>
              <w:marBottom w:val="0"/>
              <w:divBdr>
                <w:top w:val="none" w:sz="0" w:space="0" w:color="auto"/>
                <w:left w:val="none" w:sz="0" w:space="0" w:color="auto"/>
                <w:bottom w:val="none" w:sz="0" w:space="0" w:color="auto"/>
                <w:right w:val="none" w:sz="0" w:space="0" w:color="auto"/>
              </w:divBdr>
            </w:div>
          </w:divsChild>
        </w:div>
        <w:div w:id="367148878">
          <w:marLeft w:val="0"/>
          <w:marRight w:val="0"/>
          <w:marTop w:val="0"/>
          <w:marBottom w:val="0"/>
          <w:divBdr>
            <w:top w:val="none" w:sz="0" w:space="0" w:color="auto"/>
            <w:left w:val="none" w:sz="0" w:space="0" w:color="auto"/>
            <w:bottom w:val="none" w:sz="0" w:space="0" w:color="auto"/>
            <w:right w:val="none" w:sz="0" w:space="0" w:color="auto"/>
          </w:divBdr>
        </w:div>
        <w:div w:id="1579094595">
          <w:marLeft w:val="0"/>
          <w:marRight w:val="0"/>
          <w:marTop w:val="0"/>
          <w:marBottom w:val="0"/>
          <w:divBdr>
            <w:top w:val="none" w:sz="0" w:space="0" w:color="auto"/>
            <w:left w:val="none" w:sz="0" w:space="0" w:color="auto"/>
            <w:bottom w:val="none" w:sz="0" w:space="0" w:color="auto"/>
            <w:right w:val="none" w:sz="0" w:space="0" w:color="auto"/>
          </w:divBdr>
          <w:divsChild>
            <w:div w:id="540821878">
              <w:marLeft w:val="0"/>
              <w:marRight w:val="0"/>
              <w:marTop w:val="0"/>
              <w:marBottom w:val="0"/>
              <w:divBdr>
                <w:top w:val="none" w:sz="0" w:space="0" w:color="auto"/>
                <w:left w:val="none" w:sz="0" w:space="0" w:color="auto"/>
                <w:bottom w:val="none" w:sz="0" w:space="0" w:color="auto"/>
                <w:right w:val="none" w:sz="0" w:space="0" w:color="auto"/>
              </w:divBdr>
            </w:div>
          </w:divsChild>
        </w:div>
        <w:div w:id="834805575">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sChild>
            <w:div w:id="2021541009">
              <w:marLeft w:val="0"/>
              <w:marRight w:val="0"/>
              <w:marTop w:val="0"/>
              <w:marBottom w:val="0"/>
              <w:divBdr>
                <w:top w:val="none" w:sz="0" w:space="0" w:color="auto"/>
                <w:left w:val="none" w:sz="0" w:space="0" w:color="auto"/>
                <w:bottom w:val="none" w:sz="0" w:space="0" w:color="auto"/>
                <w:right w:val="none" w:sz="0" w:space="0" w:color="auto"/>
              </w:divBdr>
            </w:div>
          </w:divsChild>
        </w:div>
        <w:div w:id="79570728">
          <w:marLeft w:val="0"/>
          <w:marRight w:val="0"/>
          <w:marTop w:val="0"/>
          <w:marBottom w:val="0"/>
          <w:divBdr>
            <w:top w:val="none" w:sz="0" w:space="0" w:color="auto"/>
            <w:left w:val="none" w:sz="0" w:space="0" w:color="auto"/>
            <w:bottom w:val="none" w:sz="0" w:space="0" w:color="auto"/>
            <w:right w:val="none" w:sz="0" w:space="0" w:color="auto"/>
          </w:divBdr>
        </w:div>
        <w:div w:id="237709737">
          <w:marLeft w:val="0"/>
          <w:marRight w:val="0"/>
          <w:marTop w:val="0"/>
          <w:marBottom w:val="0"/>
          <w:divBdr>
            <w:top w:val="none" w:sz="0" w:space="0" w:color="auto"/>
            <w:left w:val="none" w:sz="0" w:space="0" w:color="auto"/>
            <w:bottom w:val="none" w:sz="0" w:space="0" w:color="auto"/>
            <w:right w:val="none" w:sz="0" w:space="0" w:color="auto"/>
          </w:divBdr>
          <w:divsChild>
            <w:div w:id="1032800114">
              <w:marLeft w:val="0"/>
              <w:marRight w:val="0"/>
              <w:marTop w:val="0"/>
              <w:marBottom w:val="0"/>
              <w:divBdr>
                <w:top w:val="none" w:sz="0" w:space="0" w:color="auto"/>
                <w:left w:val="none" w:sz="0" w:space="0" w:color="auto"/>
                <w:bottom w:val="none" w:sz="0" w:space="0" w:color="auto"/>
                <w:right w:val="none" w:sz="0" w:space="0" w:color="auto"/>
              </w:divBdr>
            </w:div>
          </w:divsChild>
        </w:div>
        <w:div w:id="1067218116">
          <w:marLeft w:val="0"/>
          <w:marRight w:val="0"/>
          <w:marTop w:val="0"/>
          <w:marBottom w:val="0"/>
          <w:divBdr>
            <w:top w:val="none" w:sz="0" w:space="0" w:color="auto"/>
            <w:left w:val="none" w:sz="0" w:space="0" w:color="auto"/>
            <w:bottom w:val="none" w:sz="0" w:space="0" w:color="auto"/>
            <w:right w:val="none" w:sz="0" w:space="0" w:color="auto"/>
          </w:divBdr>
        </w:div>
        <w:div w:id="743262335">
          <w:marLeft w:val="0"/>
          <w:marRight w:val="0"/>
          <w:marTop w:val="0"/>
          <w:marBottom w:val="0"/>
          <w:divBdr>
            <w:top w:val="none" w:sz="0" w:space="0" w:color="auto"/>
            <w:left w:val="none" w:sz="0" w:space="0" w:color="auto"/>
            <w:bottom w:val="none" w:sz="0" w:space="0" w:color="auto"/>
            <w:right w:val="none" w:sz="0" w:space="0" w:color="auto"/>
          </w:divBdr>
          <w:divsChild>
            <w:div w:id="652567246">
              <w:marLeft w:val="0"/>
              <w:marRight w:val="0"/>
              <w:marTop w:val="0"/>
              <w:marBottom w:val="0"/>
              <w:divBdr>
                <w:top w:val="none" w:sz="0" w:space="0" w:color="auto"/>
                <w:left w:val="none" w:sz="0" w:space="0" w:color="auto"/>
                <w:bottom w:val="none" w:sz="0" w:space="0" w:color="auto"/>
                <w:right w:val="none" w:sz="0" w:space="0" w:color="auto"/>
              </w:divBdr>
            </w:div>
          </w:divsChild>
        </w:div>
        <w:div w:id="1416629923">
          <w:marLeft w:val="0"/>
          <w:marRight w:val="0"/>
          <w:marTop w:val="0"/>
          <w:marBottom w:val="0"/>
          <w:divBdr>
            <w:top w:val="none" w:sz="0" w:space="0" w:color="auto"/>
            <w:left w:val="none" w:sz="0" w:space="0" w:color="auto"/>
            <w:bottom w:val="none" w:sz="0" w:space="0" w:color="auto"/>
            <w:right w:val="none" w:sz="0" w:space="0" w:color="auto"/>
          </w:divBdr>
        </w:div>
        <w:div w:id="1475484951">
          <w:marLeft w:val="0"/>
          <w:marRight w:val="0"/>
          <w:marTop w:val="0"/>
          <w:marBottom w:val="0"/>
          <w:divBdr>
            <w:top w:val="none" w:sz="0" w:space="0" w:color="auto"/>
            <w:left w:val="none" w:sz="0" w:space="0" w:color="auto"/>
            <w:bottom w:val="none" w:sz="0" w:space="0" w:color="auto"/>
            <w:right w:val="none" w:sz="0" w:space="0" w:color="auto"/>
          </w:divBdr>
          <w:divsChild>
            <w:div w:id="77210919">
              <w:marLeft w:val="0"/>
              <w:marRight w:val="0"/>
              <w:marTop w:val="0"/>
              <w:marBottom w:val="0"/>
              <w:divBdr>
                <w:top w:val="none" w:sz="0" w:space="0" w:color="auto"/>
                <w:left w:val="none" w:sz="0" w:space="0" w:color="auto"/>
                <w:bottom w:val="none" w:sz="0" w:space="0" w:color="auto"/>
                <w:right w:val="none" w:sz="0" w:space="0" w:color="auto"/>
              </w:divBdr>
            </w:div>
          </w:divsChild>
        </w:div>
        <w:div w:id="2030981320">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sChild>
            <w:div w:id="491604927">
              <w:marLeft w:val="0"/>
              <w:marRight w:val="0"/>
              <w:marTop w:val="0"/>
              <w:marBottom w:val="0"/>
              <w:divBdr>
                <w:top w:val="none" w:sz="0" w:space="0" w:color="auto"/>
                <w:left w:val="none" w:sz="0" w:space="0" w:color="auto"/>
                <w:bottom w:val="none" w:sz="0" w:space="0" w:color="auto"/>
                <w:right w:val="none" w:sz="0" w:space="0" w:color="auto"/>
              </w:divBdr>
            </w:div>
          </w:divsChild>
        </w:div>
        <w:div w:id="1050375507">
          <w:marLeft w:val="0"/>
          <w:marRight w:val="0"/>
          <w:marTop w:val="300"/>
          <w:marBottom w:val="0"/>
          <w:divBdr>
            <w:top w:val="none" w:sz="0" w:space="0" w:color="auto"/>
            <w:left w:val="none" w:sz="0" w:space="0" w:color="auto"/>
            <w:bottom w:val="none" w:sz="0" w:space="0" w:color="auto"/>
            <w:right w:val="none" w:sz="0" w:space="0" w:color="auto"/>
          </w:divBdr>
          <w:divsChild>
            <w:div w:id="1228344369">
              <w:marLeft w:val="0"/>
              <w:marRight w:val="0"/>
              <w:marTop w:val="0"/>
              <w:marBottom w:val="0"/>
              <w:divBdr>
                <w:top w:val="none" w:sz="0" w:space="0" w:color="auto"/>
                <w:left w:val="none" w:sz="0" w:space="0" w:color="auto"/>
                <w:bottom w:val="none" w:sz="0" w:space="0" w:color="auto"/>
                <w:right w:val="none" w:sz="0" w:space="0" w:color="auto"/>
              </w:divBdr>
              <w:divsChild>
                <w:div w:id="1395196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06808">
          <w:marLeft w:val="0"/>
          <w:marRight w:val="0"/>
          <w:marTop w:val="300"/>
          <w:marBottom w:val="0"/>
          <w:divBdr>
            <w:top w:val="none" w:sz="0" w:space="0" w:color="auto"/>
            <w:left w:val="none" w:sz="0" w:space="0" w:color="auto"/>
            <w:bottom w:val="none" w:sz="0" w:space="0" w:color="auto"/>
            <w:right w:val="none" w:sz="0" w:space="0" w:color="auto"/>
          </w:divBdr>
          <w:divsChild>
            <w:div w:id="635988826">
              <w:marLeft w:val="0"/>
              <w:marRight w:val="0"/>
              <w:marTop w:val="0"/>
              <w:marBottom w:val="0"/>
              <w:divBdr>
                <w:top w:val="none" w:sz="0" w:space="0" w:color="auto"/>
                <w:left w:val="none" w:sz="0" w:space="0" w:color="auto"/>
                <w:bottom w:val="none" w:sz="0" w:space="0" w:color="auto"/>
                <w:right w:val="none" w:sz="0" w:space="0" w:color="auto"/>
              </w:divBdr>
              <w:divsChild>
                <w:div w:id="355429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sChild>
                <w:div w:id="70675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644430">
      <w:bodyDiv w:val="1"/>
      <w:marLeft w:val="0"/>
      <w:marRight w:val="0"/>
      <w:marTop w:val="0"/>
      <w:marBottom w:val="0"/>
      <w:divBdr>
        <w:top w:val="none" w:sz="0" w:space="0" w:color="auto"/>
        <w:left w:val="none" w:sz="0" w:space="0" w:color="auto"/>
        <w:bottom w:val="none" w:sz="0" w:space="0" w:color="auto"/>
        <w:right w:val="none" w:sz="0" w:space="0" w:color="auto"/>
      </w:divBdr>
      <w:divsChild>
        <w:div w:id="103429329">
          <w:marLeft w:val="0"/>
          <w:marRight w:val="0"/>
          <w:marTop w:val="300"/>
          <w:marBottom w:val="0"/>
          <w:divBdr>
            <w:top w:val="none" w:sz="0" w:space="0" w:color="auto"/>
            <w:left w:val="none" w:sz="0" w:space="0" w:color="auto"/>
            <w:bottom w:val="none" w:sz="0" w:space="0" w:color="auto"/>
            <w:right w:val="none" w:sz="0" w:space="0" w:color="auto"/>
          </w:divBdr>
          <w:divsChild>
            <w:div w:id="1842617573">
              <w:marLeft w:val="0"/>
              <w:marRight w:val="0"/>
              <w:marTop w:val="0"/>
              <w:marBottom w:val="0"/>
              <w:divBdr>
                <w:top w:val="none" w:sz="0" w:space="0" w:color="auto"/>
                <w:left w:val="none" w:sz="0" w:space="0" w:color="auto"/>
                <w:bottom w:val="none" w:sz="0" w:space="0" w:color="auto"/>
                <w:right w:val="none" w:sz="0" w:space="0" w:color="auto"/>
              </w:divBdr>
              <w:divsChild>
                <w:div w:id="191531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85127">
          <w:marLeft w:val="0"/>
          <w:marRight w:val="0"/>
          <w:marTop w:val="0"/>
          <w:marBottom w:val="0"/>
          <w:divBdr>
            <w:top w:val="none" w:sz="0" w:space="0" w:color="auto"/>
            <w:left w:val="none" w:sz="0" w:space="0" w:color="auto"/>
            <w:bottom w:val="none" w:sz="0" w:space="0" w:color="auto"/>
            <w:right w:val="none" w:sz="0" w:space="0" w:color="auto"/>
          </w:divBdr>
        </w:div>
        <w:div w:id="433330349">
          <w:marLeft w:val="0"/>
          <w:marRight w:val="0"/>
          <w:marTop w:val="0"/>
          <w:marBottom w:val="0"/>
          <w:divBdr>
            <w:top w:val="none" w:sz="0" w:space="0" w:color="auto"/>
            <w:left w:val="none" w:sz="0" w:space="0" w:color="auto"/>
            <w:bottom w:val="none" w:sz="0" w:space="0" w:color="auto"/>
            <w:right w:val="none" w:sz="0" w:space="0" w:color="auto"/>
          </w:divBdr>
        </w:div>
        <w:div w:id="452402034">
          <w:marLeft w:val="0"/>
          <w:marRight w:val="0"/>
          <w:marTop w:val="300"/>
          <w:marBottom w:val="0"/>
          <w:divBdr>
            <w:top w:val="none" w:sz="0" w:space="0" w:color="auto"/>
            <w:left w:val="none" w:sz="0" w:space="0" w:color="auto"/>
            <w:bottom w:val="none" w:sz="0" w:space="0" w:color="auto"/>
            <w:right w:val="none" w:sz="0" w:space="0" w:color="auto"/>
          </w:divBdr>
          <w:divsChild>
            <w:div w:id="1291010123">
              <w:marLeft w:val="0"/>
              <w:marRight w:val="0"/>
              <w:marTop w:val="0"/>
              <w:marBottom w:val="0"/>
              <w:divBdr>
                <w:top w:val="none" w:sz="0" w:space="0" w:color="auto"/>
                <w:left w:val="none" w:sz="0" w:space="0" w:color="auto"/>
                <w:bottom w:val="none" w:sz="0" w:space="0" w:color="auto"/>
                <w:right w:val="none" w:sz="0" w:space="0" w:color="auto"/>
              </w:divBdr>
              <w:divsChild>
                <w:div w:id="152910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160">
          <w:marLeft w:val="0"/>
          <w:marRight w:val="0"/>
          <w:marTop w:val="300"/>
          <w:marBottom w:val="0"/>
          <w:divBdr>
            <w:top w:val="none" w:sz="0" w:space="0" w:color="auto"/>
            <w:left w:val="none" w:sz="0" w:space="0" w:color="auto"/>
            <w:bottom w:val="none" w:sz="0" w:space="0" w:color="auto"/>
            <w:right w:val="none" w:sz="0" w:space="0" w:color="auto"/>
          </w:divBdr>
          <w:divsChild>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03424">
          <w:marLeft w:val="0"/>
          <w:marRight w:val="0"/>
          <w:marTop w:val="0"/>
          <w:marBottom w:val="0"/>
          <w:divBdr>
            <w:top w:val="none" w:sz="0" w:space="0" w:color="auto"/>
            <w:left w:val="none" w:sz="0" w:space="0" w:color="auto"/>
            <w:bottom w:val="none" w:sz="0" w:space="0" w:color="auto"/>
            <w:right w:val="none" w:sz="0" w:space="0" w:color="auto"/>
          </w:divBdr>
          <w:divsChild>
            <w:div w:id="1434667347">
              <w:marLeft w:val="0"/>
              <w:marRight w:val="0"/>
              <w:marTop w:val="0"/>
              <w:marBottom w:val="0"/>
              <w:divBdr>
                <w:top w:val="none" w:sz="0" w:space="0" w:color="auto"/>
                <w:left w:val="none" w:sz="0" w:space="0" w:color="auto"/>
                <w:bottom w:val="none" w:sz="0" w:space="0" w:color="auto"/>
                <w:right w:val="none" w:sz="0" w:space="0" w:color="auto"/>
              </w:divBdr>
            </w:div>
          </w:divsChild>
        </w:div>
        <w:div w:id="703990283">
          <w:marLeft w:val="0"/>
          <w:marRight w:val="0"/>
          <w:marTop w:val="0"/>
          <w:marBottom w:val="0"/>
          <w:divBdr>
            <w:top w:val="none" w:sz="0" w:space="0" w:color="auto"/>
            <w:left w:val="none" w:sz="0" w:space="0" w:color="auto"/>
            <w:bottom w:val="none" w:sz="0" w:space="0" w:color="auto"/>
            <w:right w:val="none" w:sz="0" w:space="0" w:color="auto"/>
          </w:divBdr>
          <w:divsChild>
            <w:div w:id="598023595">
              <w:marLeft w:val="0"/>
              <w:marRight w:val="0"/>
              <w:marTop w:val="0"/>
              <w:marBottom w:val="0"/>
              <w:divBdr>
                <w:top w:val="none" w:sz="0" w:space="0" w:color="auto"/>
                <w:left w:val="none" w:sz="0" w:space="0" w:color="auto"/>
                <w:bottom w:val="none" w:sz="0" w:space="0" w:color="auto"/>
                <w:right w:val="none" w:sz="0" w:space="0" w:color="auto"/>
              </w:divBdr>
            </w:div>
          </w:divsChild>
        </w:div>
        <w:div w:id="1016613602">
          <w:marLeft w:val="0"/>
          <w:marRight w:val="0"/>
          <w:marTop w:val="0"/>
          <w:marBottom w:val="0"/>
          <w:divBdr>
            <w:top w:val="none" w:sz="0" w:space="0" w:color="auto"/>
            <w:left w:val="none" w:sz="0" w:space="0" w:color="auto"/>
            <w:bottom w:val="none" w:sz="0" w:space="0" w:color="auto"/>
            <w:right w:val="none" w:sz="0" w:space="0" w:color="auto"/>
          </w:divBdr>
          <w:divsChild>
            <w:div w:id="1672903573">
              <w:marLeft w:val="0"/>
              <w:marRight w:val="0"/>
              <w:marTop w:val="0"/>
              <w:marBottom w:val="0"/>
              <w:divBdr>
                <w:top w:val="none" w:sz="0" w:space="0" w:color="auto"/>
                <w:left w:val="none" w:sz="0" w:space="0" w:color="auto"/>
                <w:bottom w:val="none" w:sz="0" w:space="0" w:color="auto"/>
                <w:right w:val="none" w:sz="0" w:space="0" w:color="auto"/>
              </w:divBdr>
            </w:div>
          </w:divsChild>
        </w:div>
        <w:div w:id="1037311840">
          <w:marLeft w:val="0"/>
          <w:marRight w:val="0"/>
          <w:marTop w:val="0"/>
          <w:marBottom w:val="0"/>
          <w:divBdr>
            <w:top w:val="none" w:sz="0" w:space="0" w:color="auto"/>
            <w:left w:val="none" w:sz="0" w:space="0" w:color="auto"/>
            <w:bottom w:val="none" w:sz="0" w:space="0" w:color="auto"/>
            <w:right w:val="none" w:sz="0" w:space="0" w:color="auto"/>
          </w:divBdr>
        </w:div>
        <w:div w:id="1060132577">
          <w:marLeft w:val="0"/>
          <w:marRight w:val="0"/>
          <w:marTop w:val="0"/>
          <w:marBottom w:val="0"/>
          <w:divBdr>
            <w:top w:val="none" w:sz="0" w:space="0" w:color="auto"/>
            <w:left w:val="none" w:sz="0" w:space="0" w:color="auto"/>
            <w:bottom w:val="none" w:sz="0" w:space="0" w:color="auto"/>
            <w:right w:val="none" w:sz="0" w:space="0" w:color="auto"/>
          </w:divBdr>
          <w:divsChild>
            <w:div w:id="1142306244">
              <w:marLeft w:val="0"/>
              <w:marRight w:val="0"/>
              <w:marTop w:val="0"/>
              <w:marBottom w:val="0"/>
              <w:divBdr>
                <w:top w:val="none" w:sz="0" w:space="0" w:color="auto"/>
                <w:left w:val="none" w:sz="0" w:space="0" w:color="auto"/>
                <w:bottom w:val="none" w:sz="0" w:space="0" w:color="auto"/>
                <w:right w:val="none" w:sz="0" w:space="0" w:color="auto"/>
              </w:divBdr>
            </w:div>
          </w:divsChild>
        </w:div>
        <w:div w:id="1120369720">
          <w:marLeft w:val="0"/>
          <w:marRight w:val="0"/>
          <w:marTop w:val="0"/>
          <w:marBottom w:val="0"/>
          <w:divBdr>
            <w:top w:val="none" w:sz="0" w:space="0" w:color="auto"/>
            <w:left w:val="none" w:sz="0" w:space="0" w:color="auto"/>
            <w:bottom w:val="none" w:sz="0" w:space="0" w:color="auto"/>
            <w:right w:val="none" w:sz="0" w:space="0" w:color="auto"/>
          </w:divBdr>
        </w:div>
        <w:div w:id="1197697080">
          <w:marLeft w:val="0"/>
          <w:marRight w:val="0"/>
          <w:marTop w:val="0"/>
          <w:marBottom w:val="0"/>
          <w:divBdr>
            <w:top w:val="none" w:sz="0" w:space="0" w:color="auto"/>
            <w:left w:val="none" w:sz="0" w:space="0" w:color="auto"/>
            <w:bottom w:val="none" w:sz="0" w:space="0" w:color="auto"/>
            <w:right w:val="none" w:sz="0" w:space="0" w:color="auto"/>
          </w:divBdr>
          <w:divsChild>
            <w:div w:id="1289050607">
              <w:marLeft w:val="0"/>
              <w:marRight w:val="0"/>
              <w:marTop w:val="0"/>
              <w:marBottom w:val="0"/>
              <w:divBdr>
                <w:top w:val="none" w:sz="0" w:space="0" w:color="auto"/>
                <w:left w:val="none" w:sz="0" w:space="0" w:color="auto"/>
                <w:bottom w:val="none" w:sz="0" w:space="0" w:color="auto"/>
                <w:right w:val="none" w:sz="0" w:space="0" w:color="auto"/>
              </w:divBdr>
            </w:div>
          </w:divsChild>
        </w:div>
        <w:div w:id="1477450326">
          <w:marLeft w:val="0"/>
          <w:marRight w:val="0"/>
          <w:marTop w:val="0"/>
          <w:marBottom w:val="0"/>
          <w:divBdr>
            <w:top w:val="none" w:sz="0" w:space="0" w:color="auto"/>
            <w:left w:val="none" w:sz="0" w:space="0" w:color="auto"/>
            <w:bottom w:val="none" w:sz="0" w:space="0" w:color="auto"/>
            <w:right w:val="none" w:sz="0" w:space="0" w:color="auto"/>
          </w:divBdr>
        </w:div>
        <w:div w:id="1674840370">
          <w:marLeft w:val="0"/>
          <w:marRight w:val="0"/>
          <w:marTop w:val="0"/>
          <w:marBottom w:val="0"/>
          <w:divBdr>
            <w:top w:val="none" w:sz="0" w:space="0" w:color="auto"/>
            <w:left w:val="none" w:sz="0" w:space="0" w:color="auto"/>
            <w:bottom w:val="none" w:sz="0" w:space="0" w:color="auto"/>
            <w:right w:val="none" w:sz="0" w:space="0" w:color="auto"/>
          </w:divBdr>
        </w:div>
        <w:div w:id="1979801855">
          <w:marLeft w:val="0"/>
          <w:marRight w:val="0"/>
          <w:marTop w:val="0"/>
          <w:marBottom w:val="0"/>
          <w:divBdr>
            <w:top w:val="none" w:sz="0" w:space="0" w:color="auto"/>
            <w:left w:val="none" w:sz="0" w:space="0" w:color="auto"/>
            <w:bottom w:val="none" w:sz="0" w:space="0" w:color="auto"/>
            <w:right w:val="none" w:sz="0" w:space="0" w:color="auto"/>
          </w:divBdr>
          <w:divsChild>
            <w:div w:id="188571844">
              <w:marLeft w:val="0"/>
              <w:marRight w:val="0"/>
              <w:marTop w:val="0"/>
              <w:marBottom w:val="0"/>
              <w:divBdr>
                <w:top w:val="none" w:sz="0" w:space="0" w:color="auto"/>
                <w:left w:val="none" w:sz="0" w:space="0" w:color="auto"/>
                <w:bottom w:val="none" w:sz="0" w:space="0" w:color="auto"/>
                <w:right w:val="none" w:sz="0" w:space="0" w:color="auto"/>
              </w:divBdr>
            </w:div>
          </w:divsChild>
        </w:div>
        <w:div w:id="1989624806">
          <w:marLeft w:val="0"/>
          <w:marRight w:val="0"/>
          <w:marTop w:val="0"/>
          <w:marBottom w:val="0"/>
          <w:divBdr>
            <w:top w:val="none" w:sz="0" w:space="0" w:color="auto"/>
            <w:left w:val="none" w:sz="0" w:space="0" w:color="auto"/>
            <w:bottom w:val="none" w:sz="0" w:space="0" w:color="auto"/>
            <w:right w:val="none" w:sz="0" w:space="0" w:color="auto"/>
          </w:divBdr>
          <w:divsChild>
            <w:div w:id="1067188424">
              <w:marLeft w:val="0"/>
              <w:marRight w:val="0"/>
              <w:marTop w:val="0"/>
              <w:marBottom w:val="0"/>
              <w:divBdr>
                <w:top w:val="none" w:sz="0" w:space="0" w:color="auto"/>
                <w:left w:val="none" w:sz="0" w:space="0" w:color="auto"/>
                <w:bottom w:val="none" w:sz="0" w:space="0" w:color="auto"/>
                <w:right w:val="none" w:sz="0" w:space="0" w:color="auto"/>
              </w:divBdr>
            </w:div>
          </w:divsChild>
        </w:div>
        <w:div w:id="1998612702">
          <w:marLeft w:val="0"/>
          <w:marRight w:val="0"/>
          <w:marTop w:val="0"/>
          <w:marBottom w:val="0"/>
          <w:divBdr>
            <w:top w:val="none" w:sz="0" w:space="0" w:color="auto"/>
            <w:left w:val="none" w:sz="0" w:space="0" w:color="auto"/>
            <w:bottom w:val="none" w:sz="0" w:space="0" w:color="auto"/>
            <w:right w:val="none" w:sz="0" w:space="0" w:color="auto"/>
          </w:divBdr>
        </w:div>
        <w:div w:id="2036420276">
          <w:marLeft w:val="0"/>
          <w:marRight w:val="0"/>
          <w:marTop w:val="300"/>
          <w:marBottom w:val="0"/>
          <w:divBdr>
            <w:top w:val="none" w:sz="0" w:space="0" w:color="auto"/>
            <w:left w:val="none" w:sz="0" w:space="0" w:color="auto"/>
            <w:bottom w:val="none" w:sz="0" w:space="0" w:color="auto"/>
            <w:right w:val="none" w:sz="0" w:space="0" w:color="auto"/>
          </w:divBdr>
          <w:divsChild>
            <w:div w:id="1404136115">
              <w:marLeft w:val="0"/>
              <w:marRight w:val="0"/>
              <w:marTop w:val="0"/>
              <w:marBottom w:val="0"/>
              <w:divBdr>
                <w:top w:val="none" w:sz="0" w:space="0" w:color="auto"/>
                <w:left w:val="none" w:sz="0" w:space="0" w:color="auto"/>
                <w:bottom w:val="none" w:sz="0" w:space="0" w:color="auto"/>
                <w:right w:val="none" w:sz="0" w:space="0" w:color="auto"/>
              </w:divBdr>
              <w:divsChild>
                <w:div w:id="1234117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913132">
      <w:bodyDiv w:val="1"/>
      <w:marLeft w:val="0"/>
      <w:marRight w:val="0"/>
      <w:marTop w:val="0"/>
      <w:marBottom w:val="0"/>
      <w:divBdr>
        <w:top w:val="none" w:sz="0" w:space="0" w:color="auto"/>
        <w:left w:val="none" w:sz="0" w:space="0" w:color="auto"/>
        <w:bottom w:val="none" w:sz="0" w:space="0" w:color="auto"/>
        <w:right w:val="none" w:sz="0" w:space="0" w:color="auto"/>
      </w:divBdr>
      <w:divsChild>
        <w:div w:id="809400181">
          <w:marLeft w:val="0"/>
          <w:marRight w:val="0"/>
          <w:marTop w:val="0"/>
          <w:marBottom w:val="0"/>
          <w:divBdr>
            <w:top w:val="none" w:sz="0" w:space="0" w:color="auto"/>
            <w:left w:val="none" w:sz="0" w:space="0" w:color="auto"/>
            <w:bottom w:val="none" w:sz="0" w:space="0" w:color="auto"/>
            <w:right w:val="none" w:sz="0" w:space="0" w:color="auto"/>
          </w:divBdr>
        </w:div>
        <w:div w:id="775104271">
          <w:marLeft w:val="0"/>
          <w:marRight w:val="0"/>
          <w:marTop w:val="0"/>
          <w:marBottom w:val="0"/>
          <w:divBdr>
            <w:top w:val="none" w:sz="0" w:space="0" w:color="auto"/>
            <w:left w:val="none" w:sz="0" w:space="0" w:color="auto"/>
            <w:bottom w:val="none" w:sz="0" w:space="0" w:color="auto"/>
            <w:right w:val="none" w:sz="0" w:space="0" w:color="auto"/>
          </w:divBdr>
          <w:divsChild>
            <w:div w:id="2120758780">
              <w:marLeft w:val="0"/>
              <w:marRight w:val="0"/>
              <w:marTop w:val="0"/>
              <w:marBottom w:val="0"/>
              <w:divBdr>
                <w:top w:val="none" w:sz="0" w:space="0" w:color="auto"/>
                <w:left w:val="none" w:sz="0" w:space="0" w:color="auto"/>
                <w:bottom w:val="none" w:sz="0" w:space="0" w:color="auto"/>
                <w:right w:val="none" w:sz="0" w:space="0" w:color="auto"/>
              </w:divBdr>
            </w:div>
          </w:divsChild>
        </w:div>
        <w:div w:id="1992713950">
          <w:marLeft w:val="0"/>
          <w:marRight w:val="0"/>
          <w:marTop w:val="0"/>
          <w:marBottom w:val="0"/>
          <w:divBdr>
            <w:top w:val="none" w:sz="0" w:space="0" w:color="auto"/>
            <w:left w:val="none" w:sz="0" w:space="0" w:color="auto"/>
            <w:bottom w:val="none" w:sz="0" w:space="0" w:color="auto"/>
            <w:right w:val="none" w:sz="0" w:space="0" w:color="auto"/>
          </w:divBdr>
        </w:div>
        <w:div w:id="970742266">
          <w:marLeft w:val="0"/>
          <w:marRight w:val="0"/>
          <w:marTop w:val="0"/>
          <w:marBottom w:val="0"/>
          <w:divBdr>
            <w:top w:val="none" w:sz="0" w:space="0" w:color="auto"/>
            <w:left w:val="none" w:sz="0" w:space="0" w:color="auto"/>
            <w:bottom w:val="none" w:sz="0" w:space="0" w:color="auto"/>
            <w:right w:val="none" w:sz="0" w:space="0" w:color="auto"/>
          </w:divBdr>
          <w:divsChild>
            <w:div w:id="2098331839">
              <w:marLeft w:val="0"/>
              <w:marRight w:val="0"/>
              <w:marTop w:val="0"/>
              <w:marBottom w:val="0"/>
              <w:divBdr>
                <w:top w:val="none" w:sz="0" w:space="0" w:color="auto"/>
                <w:left w:val="none" w:sz="0" w:space="0" w:color="auto"/>
                <w:bottom w:val="none" w:sz="0" w:space="0" w:color="auto"/>
                <w:right w:val="none" w:sz="0" w:space="0" w:color="auto"/>
              </w:divBdr>
            </w:div>
          </w:divsChild>
        </w:div>
        <w:div w:id="1886796957">
          <w:marLeft w:val="0"/>
          <w:marRight w:val="0"/>
          <w:marTop w:val="0"/>
          <w:marBottom w:val="0"/>
          <w:divBdr>
            <w:top w:val="none" w:sz="0" w:space="0" w:color="auto"/>
            <w:left w:val="none" w:sz="0" w:space="0" w:color="auto"/>
            <w:bottom w:val="none" w:sz="0" w:space="0" w:color="auto"/>
            <w:right w:val="none" w:sz="0" w:space="0" w:color="auto"/>
          </w:divBdr>
        </w:div>
        <w:div w:id="252588818">
          <w:marLeft w:val="0"/>
          <w:marRight w:val="0"/>
          <w:marTop w:val="0"/>
          <w:marBottom w:val="0"/>
          <w:divBdr>
            <w:top w:val="none" w:sz="0" w:space="0" w:color="auto"/>
            <w:left w:val="none" w:sz="0" w:space="0" w:color="auto"/>
            <w:bottom w:val="none" w:sz="0" w:space="0" w:color="auto"/>
            <w:right w:val="none" w:sz="0" w:space="0" w:color="auto"/>
          </w:divBdr>
          <w:divsChild>
            <w:div w:id="1794589120">
              <w:marLeft w:val="0"/>
              <w:marRight w:val="0"/>
              <w:marTop w:val="0"/>
              <w:marBottom w:val="0"/>
              <w:divBdr>
                <w:top w:val="none" w:sz="0" w:space="0" w:color="auto"/>
                <w:left w:val="none" w:sz="0" w:space="0" w:color="auto"/>
                <w:bottom w:val="none" w:sz="0" w:space="0" w:color="auto"/>
                <w:right w:val="none" w:sz="0" w:space="0" w:color="auto"/>
              </w:divBdr>
            </w:div>
          </w:divsChild>
        </w:div>
        <w:div w:id="1647323160">
          <w:marLeft w:val="0"/>
          <w:marRight w:val="0"/>
          <w:marTop w:val="0"/>
          <w:marBottom w:val="0"/>
          <w:divBdr>
            <w:top w:val="none" w:sz="0" w:space="0" w:color="auto"/>
            <w:left w:val="none" w:sz="0" w:space="0" w:color="auto"/>
            <w:bottom w:val="none" w:sz="0" w:space="0" w:color="auto"/>
            <w:right w:val="none" w:sz="0" w:space="0" w:color="auto"/>
          </w:divBdr>
        </w:div>
        <w:div w:id="2010711723">
          <w:marLeft w:val="0"/>
          <w:marRight w:val="0"/>
          <w:marTop w:val="0"/>
          <w:marBottom w:val="0"/>
          <w:divBdr>
            <w:top w:val="none" w:sz="0" w:space="0" w:color="auto"/>
            <w:left w:val="none" w:sz="0" w:space="0" w:color="auto"/>
            <w:bottom w:val="none" w:sz="0" w:space="0" w:color="auto"/>
            <w:right w:val="none" w:sz="0" w:space="0" w:color="auto"/>
          </w:divBdr>
          <w:divsChild>
            <w:div w:id="1145246588">
              <w:marLeft w:val="0"/>
              <w:marRight w:val="0"/>
              <w:marTop w:val="0"/>
              <w:marBottom w:val="0"/>
              <w:divBdr>
                <w:top w:val="none" w:sz="0" w:space="0" w:color="auto"/>
                <w:left w:val="none" w:sz="0" w:space="0" w:color="auto"/>
                <w:bottom w:val="none" w:sz="0" w:space="0" w:color="auto"/>
                <w:right w:val="none" w:sz="0" w:space="0" w:color="auto"/>
              </w:divBdr>
            </w:div>
          </w:divsChild>
        </w:div>
        <w:div w:id="1671443630">
          <w:marLeft w:val="0"/>
          <w:marRight w:val="0"/>
          <w:marTop w:val="0"/>
          <w:marBottom w:val="0"/>
          <w:divBdr>
            <w:top w:val="none" w:sz="0" w:space="0" w:color="auto"/>
            <w:left w:val="none" w:sz="0" w:space="0" w:color="auto"/>
            <w:bottom w:val="none" w:sz="0" w:space="0" w:color="auto"/>
            <w:right w:val="none" w:sz="0" w:space="0" w:color="auto"/>
          </w:divBdr>
        </w:div>
        <w:div w:id="1511600382">
          <w:marLeft w:val="0"/>
          <w:marRight w:val="0"/>
          <w:marTop w:val="0"/>
          <w:marBottom w:val="0"/>
          <w:divBdr>
            <w:top w:val="none" w:sz="0" w:space="0" w:color="auto"/>
            <w:left w:val="none" w:sz="0" w:space="0" w:color="auto"/>
            <w:bottom w:val="none" w:sz="0" w:space="0" w:color="auto"/>
            <w:right w:val="none" w:sz="0" w:space="0" w:color="auto"/>
          </w:divBdr>
          <w:divsChild>
            <w:div w:id="115804576">
              <w:marLeft w:val="0"/>
              <w:marRight w:val="0"/>
              <w:marTop w:val="0"/>
              <w:marBottom w:val="0"/>
              <w:divBdr>
                <w:top w:val="none" w:sz="0" w:space="0" w:color="auto"/>
                <w:left w:val="none" w:sz="0" w:space="0" w:color="auto"/>
                <w:bottom w:val="none" w:sz="0" w:space="0" w:color="auto"/>
                <w:right w:val="none" w:sz="0" w:space="0" w:color="auto"/>
              </w:divBdr>
            </w:div>
          </w:divsChild>
        </w:div>
        <w:div w:id="441993255">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sChild>
            <w:div w:id="190798578">
              <w:marLeft w:val="0"/>
              <w:marRight w:val="0"/>
              <w:marTop w:val="0"/>
              <w:marBottom w:val="0"/>
              <w:divBdr>
                <w:top w:val="none" w:sz="0" w:space="0" w:color="auto"/>
                <w:left w:val="none" w:sz="0" w:space="0" w:color="auto"/>
                <w:bottom w:val="none" w:sz="0" w:space="0" w:color="auto"/>
                <w:right w:val="none" w:sz="0" w:space="0" w:color="auto"/>
              </w:divBdr>
            </w:div>
          </w:divsChild>
        </w:div>
        <w:div w:id="611134087">
          <w:marLeft w:val="0"/>
          <w:marRight w:val="0"/>
          <w:marTop w:val="0"/>
          <w:marBottom w:val="0"/>
          <w:divBdr>
            <w:top w:val="none" w:sz="0" w:space="0" w:color="auto"/>
            <w:left w:val="none" w:sz="0" w:space="0" w:color="auto"/>
            <w:bottom w:val="none" w:sz="0" w:space="0" w:color="auto"/>
            <w:right w:val="none" w:sz="0" w:space="0" w:color="auto"/>
          </w:divBdr>
        </w:div>
        <w:div w:id="906107024">
          <w:marLeft w:val="0"/>
          <w:marRight w:val="0"/>
          <w:marTop w:val="0"/>
          <w:marBottom w:val="0"/>
          <w:divBdr>
            <w:top w:val="none" w:sz="0" w:space="0" w:color="auto"/>
            <w:left w:val="none" w:sz="0" w:space="0" w:color="auto"/>
            <w:bottom w:val="none" w:sz="0" w:space="0" w:color="auto"/>
            <w:right w:val="none" w:sz="0" w:space="0" w:color="auto"/>
          </w:divBdr>
          <w:divsChild>
            <w:div w:id="524053690">
              <w:marLeft w:val="0"/>
              <w:marRight w:val="0"/>
              <w:marTop w:val="0"/>
              <w:marBottom w:val="0"/>
              <w:divBdr>
                <w:top w:val="none" w:sz="0" w:space="0" w:color="auto"/>
                <w:left w:val="none" w:sz="0" w:space="0" w:color="auto"/>
                <w:bottom w:val="none" w:sz="0" w:space="0" w:color="auto"/>
                <w:right w:val="none" w:sz="0" w:space="0" w:color="auto"/>
              </w:divBdr>
            </w:div>
          </w:divsChild>
        </w:div>
        <w:div w:id="1154447358">
          <w:marLeft w:val="0"/>
          <w:marRight w:val="0"/>
          <w:marTop w:val="300"/>
          <w:marBottom w:val="0"/>
          <w:divBdr>
            <w:top w:val="none" w:sz="0" w:space="0" w:color="auto"/>
            <w:left w:val="none" w:sz="0" w:space="0" w:color="auto"/>
            <w:bottom w:val="none" w:sz="0" w:space="0" w:color="auto"/>
            <w:right w:val="none" w:sz="0" w:space="0" w:color="auto"/>
          </w:divBdr>
          <w:divsChild>
            <w:div w:id="1975135203">
              <w:marLeft w:val="0"/>
              <w:marRight w:val="0"/>
              <w:marTop w:val="0"/>
              <w:marBottom w:val="0"/>
              <w:divBdr>
                <w:top w:val="none" w:sz="0" w:space="0" w:color="auto"/>
                <w:left w:val="none" w:sz="0" w:space="0" w:color="auto"/>
                <w:bottom w:val="none" w:sz="0" w:space="0" w:color="auto"/>
                <w:right w:val="none" w:sz="0" w:space="0" w:color="auto"/>
              </w:divBdr>
              <w:divsChild>
                <w:div w:id="157273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028568">
          <w:marLeft w:val="0"/>
          <w:marRight w:val="0"/>
          <w:marTop w:val="300"/>
          <w:marBottom w:val="0"/>
          <w:divBdr>
            <w:top w:val="none" w:sz="0" w:space="0" w:color="auto"/>
            <w:left w:val="none" w:sz="0" w:space="0" w:color="auto"/>
            <w:bottom w:val="none" w:sz="0" w:space="0" w:color="auto"/>
            <w:right w:val="none" w:sz="0" w:space="0" w:color="auto"/>
          </w:divBdr>
          <w:divsChild>
            <w:div w:id="2126339642">
              <w:marLeft w:val="0"/>
              <w:marRight w:val="0"/>
              <w:marTop w:val="0"/>
              <w:marBottom w:val="0"/>
              <w:divBdr>
                <w:top w:val="none" w:sz="0" w:space="0" w:color="auto"/>
                <w:left w:val="none" w:sz="0" w:space="0" w:color="auto"/>
                <w:bottom w:val="none" w:sz="0" w:space="0" w:color="auto"/>
                <w:right w:val="none" w:sz="0" w:space="0" w:color="auto"/>
              </w:divBdr>
              <w:divsChild>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15741">
          <w:marLeft w:val="0"/>
          <w:marRight w:val="0"/>
          <w:marTop w:val="300"/>
          <w:marBottom w:val="0"/>
          <w:divBdr>
            <w:top w:val="none" w:sz="0" w:space="0" w:color="auto"/>
            <w:left w:val="none" w:sz="0" w:space="0" w:color="auto"/>
            <w:bottom w:val="none" w:sz="0" w:space="0" w:color="auto"/>
            <w:right w:val="none" w:sz="0" w:space="0" w:color="auto"/>
          </w:divBdr>
          <w:divsChild>
            <w:div w:id="736976229">
              <w:marLeft w:val="0"/>
              <w:marRight w:val="0"/>
              <w:marTop w:val="0"/>
              <w:marBottom w:val="0"/>
              <w:divBdr>
                <w:top w:val="none" w:sz="0" w:space="0" w:color="auto"/>
                <w:left w:val="none" w:sz="0" w:space="0" w:color="auto"/>
                <w:bottom w:val="none" w:sz="0" w:space="0" w:color="auto"/>
                <w:right w:val="none" w:sz="0" w:space="0" w:color="auto"/>
              </w:divBdr>
              <w:divsChild>
                <w:div w:id="2107577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370390">
      <w:bodyDiv w:val="1"/>
      <w:marLeft w:val="0"/>
      <w:marRight w:val="0"/>
      <w:marTop w:val="0"/>
      <w:marBottom w:val="0"/>
      <w:divBdr>
        <w:top w:val="none" w:sz="0" w:space="0" w:color="auto"/>
        <w:left w:val="none" w:sz="0" w:space="0" w:color="auto"/>
        <w:bottom w:val="none" w:sz="0" w:space="0" w:color="auto"/>
        <w:right w:val="none" w:sz="0" w:space="0" w:color="auto"/>
      </w:divBdr>
      <w:divsChild>
        <w:div w:id="1690133081">
          <w:marLeft w:val="0"/>
          <w:marRight w:val="0"/>
          <w:marTop w:val="0"/>
          <w:marBottom w:val="0"/>
          <w:divBdr>
            <w:top w:val="none" w:sz="0" w:space="0" w:color="auto"/>
            <w:left w:val="none" w:sz="0" w:space="0" w:color="auto"/>
            <w:bottom w:val="none" w:sz="0" w:space="0" w:color="auto"/>
            <w:right w:val="none" w:sz="0" w:space="0" w:color="auto"/>
          </w:divBdr>
        </w:div>
        <w:div w:id="647171378">
          <w:marLeft w:val="0"/>
          <w:marRight w:val="0"/>
          <w:marTop w:val="0"/>
          <w:marBottom w:val="0"/>
          <w:divBdr>
            <w:top w:val="none" w:sz="0" w:space="0" w:color="auto"/>
            <w:left w:val="none" w:sz="0" w:space="0" w:color="auto"/>
            <w:bottom w:val="none" w:sz="0" w:space="0" w:color="auto"/>
            <w:right w:val="none" w:sz="0" w:space="0" w:color="auto"/>
          </w:divBdr>
          <w:divsChild>
            <w:div w:id="153033063">
              <w:marLeft w:val="0"/>
              <w:marRight w:val="0"/>
              <w:marTop w:val="0"/>
              <w:marBottom w:val="0"/>
              <w:divBdr>
                <w:top w:val="none" w:sz="0" w:space="0" w:color="auto"/>
                <w:left w:val="none" w:sz="0" w:space="0" w:color="auto"/>
                <w:bottom w:val="none" w:sz="0" w:space="0" w:color="auto"/>
                <w:right w:val="none" w:sz="0" w:space="0" w:color="auto"/>
              </w:divBdr>
            </w:div>
          </w:divsChild>
        </w:div>
        <w:div w:id="1127822077">
          <w:marLeft w:val="0"/>
          <w:marRight w:val="0"/>
          <w:marTop w:val="0"/>
          <w:marBottom w:val="0"/>
          <w:divBdr>
            <w:top w:val="none" w:sz="0" w:space="0" w:color="auto"/>
            <w:left w:val="none" w:sz="0" w:space="0" w:color="auto"/>
            <w:bottom w:val="none" w:sz="0" w:space="0" w:color="auto"/>
            <w:right w:val="none" w:sz="0" w:space="0" w:color="auto"/>
          </w:divBdr>
        </w:div>
        <w:div w:id="888809206">
          <w:marLeft w:val="0"/>
          <w:marRight w:val="0"/>
          <w:marTop w:val="0"/>
          <w:marBottom w:val="0"/>
          <w:divBdr>
            <w:top w:val="none" w:sz="0" w:space="0" w:color="auto"/>
            <w:left w:val="none" w:sz="0" w:space="0" w:color="auto"/>
            <w:bottom w:val="none" w:sz="0" w:space="0" w:color="auto"/>
            <w:right w:val="none" w:sz="0" w:space="0" w:color="auto"/>
          </w:divBdr>
          <w:divsChild>
            <w:div w:id="895972582">
              <w:marLeft w:val="0"/>
              <w:marRight w:val="0"/>
              <w:marTop w:val="0"/>
              <w:marBottom w:val="0"/>
              <w:divBdr>
                <w:top w:val="none" w:sz="0" w:space="0" w:color="auto"/>
                <w:left w:val="none" w:sz="0" w:space="0" w:color="auto"/>
                <w:bottom w:val="none" w:sz="0" w:space="0" w:color="auto"/>
                <w:right w:val="none" w:sz="0" w:space="0" w:color="auto"/>
              </w:divBdr>
            </w:div>
          </w:divsChild>
        </w:div>
        <w:div w:id="1355040320">
          <w:marLeft w:val="0"/>
          <w:marRight w:val="0"/>
          <w:marTop w:val="0"/>
          <w:marBottom w:val="0"/>
          <w:divBdr>
            <w:top w:val="none" w:sz="0" w:space="0" w:color="auto"/>
            <w:left w:val="none" w:sz="0" w:space="0" w:color="auto"/>
            <w:bottom w:val="none" w:sz="0" w:space="0" w:color="auto"/>
            <w:right w:val="none" w:sz="0" w:space="0" w:color="auto"/>
          </w:divBdr>
        </w:div>
        <w:div w:id="408045396">
          <w:marLeft w:val="0"/>
          <w:marRight w:val="0"/>
          <w:marTop w:val="0"/>
          <w:marBottom w:val="0"/>
          <w:divBdr>
            <w:top w:val="none" w:sz="0" w:space="0" w:color="auto"/>
            <w:left w:val="none" w:sz="0" w:space="0" w:color="auto"/>
            <w:bottom w:val="none" w:sz="0" w:space="0" w:color="auto"/>
            <w:right w:val="none" w:sz="0" w:space="0" w:color="auto"/>
          </w:divBdr>
          <w:divsChild>
            <w:div w:id="784469927">
              <w:marLeft w:val="0"/>
              <w:marRight w:val="0"/>
              <w:marTop w:val="0"/>
              <w:marBottom w:val="0"/>
              <w:divBdr>
                <w:top w:val="none" w:sz="0" w:space="0" w:color="auto"/>
                <w:left w:val="none" w:sz="0" w:space="0" w:color="auto"/>
                <w:bottom w:val="none" w:sz="0" w:space="0" w:color="auto"/>
                <w:right w:val="none" w:sz="0" w:space="0" w:color="auto"/>
              </w:divBdr>
            </w:div>
          </w:divsChild>
        </w:div>
        <w:div w:id="237518774">
          <w:marLeft w:val="0"/>
          <w:marRight w:val="0"/>
          <w:marTop w:val="0"/>
          <w:marBottom w:val="0"/>
          <w:divBdr>
            <w:top w:val="none" w:sz="0" w:space="0" w:color="auto"/>
            <w:left w:val="none" w:sz="0" w:space="0" w:color="auto"/>
            <w:bottom w:val="none" w:sz="0" w:space="0" w:color="auto"/>
            <w:right w:val="none" w:sz="0" w:space="0" w:color="auto"/>
          </w:divBdr>
        </w:div>
        <w:div w:id="2126149631">
          <w:marLeft w:val="0"/>
          <w:marRight w:val="0"/>
          <w:marTop w:val="0"/>
          <w:marBottom w:val="0"/>
          <w:divBdr>
            <w:top w:val="none" w:sz="0" w:space="0" w:color="auto"/>
            <w:left w:val="none" w:sz="0" w:space="0" w:color="auto"/>
            <w:bottom w:val="none" w:sz="0" w:space="0" w:color="auto"/>
            <w:right w:val="none" w:sz="0" w:space="0" w:color="auto"/>
          </w:divBdr>
          <w:divsChild>
            <w:div w:id="889651684">
              <w:marLeft w:val="0"/>
              <w:marRight w:val="0"/>
              <w:marTop w:val="0"/>
              <w:marBottom w:val="0"/>
              <w:divBdr>
                <w:top w:val="none" w:sz="0" w:space="0" w:color="auto"/>
                <w:left w:val="none" w:sz="0" w:space="0" w:color="auto"/>
                <w:bottom w:val="none" w:sz="0" w:space="0" w:color="auto"/>
                <w:right w:val="none" w:sz="0" w:space="0" w:color="auto"/>
              </w:divBdr>
            </w:div>
          </w:divsChild>
        </w:div>
        <w:div w:id="588152271">
          <w:marLeft w:val="0"/>
          <w:marRight w:val="0"/>
          <w:marTop w:val="0"/>
          <w:marBottom w:val="0"/>
          <w:divBdr>
            <w:top w:val="none" w:sz="0" w:space="0" w:color="auto"/>
            <w:left w:val="none" w:sz="0" w:space="0" w:color="auto"/>
            <w:bottom w:val="none" w:sz="0" w:space="0" w:color="auto"/>
            <w:right w:val="none" w:sz="0" w:space="0" w:color="auto"/>
          </w:divBdr>
        </w:div>
        <w:div w:id="946086854">
          <w:marLeft w:val="0"/>
          <w:marRight w:val="0"/>
          <w:marTop w:val="0"/>
          <w:marBottom w:val="0"/>
          <w:divBdr>
            <w:top w:val="none" w:sz="0" w:space="0" w:color="auto"/>
            <w:left w:val="none" w:sz="0" w:space="0" w:color="auto"/>
            <w:bottom w:val="none" w:sz="0" w:space="0" w:color="auto"/>
            <w:right w:val="none" w:sz="0" w:space="0" w:color="auto"/>
          </w:divBdr>
          <w:divsChild>
            <w:div w:id="460152283">
              <w:marLeft w:val="0"/>
              <w:marRight w:val="0"/>
              <w:marTop w:val="0"/>
              <w:marBottom w:val="0"/>
              <w:divBdr>
                <w:top w:val="none" w:sz="0" w:space="0" w:color="auto"/>
                <w:left w:val="none" w:sz="0" w:space="0" w:color="auto"/>
                <w:bottom w:val="none" w:sz="0" w:space="0" w:color="auto"/>
                <w:right w:val="none" w:sz="0" w:space="0" w:color="auto"/>
              </w:divBdr>
            </w:div>
          </w:divsChild>
        </w:div>
        <w:div w:id="2095471967">
          <w:marLeft w:val="0"/>
          <w:marRight w:val="0"/>
          <w:marTop w:val="0"/>
          <w:marBottom w:val="0"/>
          <w:divBdr>
            <w:top w:val="none" w:sz="0" w:space="0" w:color="auto"/>
            <w:left w:val="none" w:sz="0" w:space="0" w:color="auto"/>
            <w:bottom w:val="none" w:sz="0" w:space="0" w:color="auto"/>
            <w:right w:val="none" w:sz="0" w:space="0" w:color="auto"/>
          </w:divBdr>
        </w:div>
        <w:div w:id="695733928">
          <w:marLeft w:val="0"/>
          <w:marRight w:val="0"/>
          <w:marTop w:val="0"/>
          <w:marBottom w:val="0"/>
          <w:divBdr>
            <w:top w:val="none" w:sz="0" w:space="0" w:color="auto"/>
            <w:left w:val="none" w:sz="0" w:space="0" w:color="auto"/>
            <w:bottom w:val="none" w:sz="0" w:space="0" w:color="auto"/>
            <w:right w:val="none" w:sz="0" w:space="0" w:color="auto"/>
          </w:divBdr>
          <w:divsChild>
            <w:div w:id="716658555">
              <w:marLeft w:val="0"/>
              <w:marRight w:val="0"/>
              <w:marTop w:val="0"/>
              <w:marBottom w:val="0"/>
              <w:divBdr>
                <w:top w:val="none" w:sz="0" w:space="0" w:color="auto"/>
                <w:left w:val="none" w:sz="0" w:space="0" w:color="auto"/>
                <w:bottom w:val="none" w:sz="0" w:space="0" w:color="auto"/>
                <w:right w:val="none" w:sz="0" w:space="0" w:color="auto"/>
              </w:divBdr>
            </w:div>
          </w:divsChild>
        </w:div>
        <w:div w:id="1321736685">
          <w:marLeft w:val="0"/>
          <w:marRight w:val="0"/>
          <w:marTop w:val="0"/>
          <w:marBottom w:val="0"/>
          <w:divBdr>
            <w:top w:val="none" w:sz="0" w:space="0" w:color="auto"/>
            <w:left w:val="none" w:sz="0" w:space="0" w:color="auto"/>
            <w:bottom w:val="none" w:sz="0" w:space="0" w:color="auto"/>
            <w:right w:val="none" w:sz="0" w:space="0" w:color="auto"/>
          </w:divBdr>
        </w:div>
        <w:div w:id="1595241256">
          <w:marLeft w:val="0"/>
          <w:marRight w:val="0"/>
          <w:marTop w:val="0"/>
          <w:marBottom w:val="0"/>
          <w:divBdr>
            <w:top w:val="none" w:sz="0" w:space="0" w:color="auto"/>
            <w:left w:val="none" w:sz="0" w:space="0" w:color="auto"/>
            <w:bottom w:val="none" w:sz="0" w:space="0" w:color="auto"/>
            <w:right w:val="none" w:sz="0" w:space="0" w:color="auto"/>
          </w:divBdr>
          <w:divsChild>
            <w:div w:id="660694863">
              <w:marLeft w:val="0"/>
              <w:marRight w:val="0"/>
              <w:marTop w:val="0"/>
              <w:marBottom w:val="0"/>
              <w:divBdr>
                <w:top w:val="none" w:sz="0" w:space="0" w:color="auto"/>
                <w:left w:val="none" w:sz="0" w:space="0" w:color="auto"/>
                <w:bottom w:val="none" w:sz="0" w:space="0" w:color="auto"/>
                <w:right w:val="none" w:sz="0" w:space="0" w:color="auto"/>
              </w:divBdr>
            </w:div>
          </w:divsChild>
        </w:div>
        <w:div w:id="1417047392">
          <w:marLeft w:val="0"/>
          <w:marRight w:val="0"/>
          <w:marTop w:val="300"/>
          <w:marBottom w:val="0"/>
          <w:divBdr>
            <w:top w:val="none" w:sz="0" w:space="0" w:color="auto"/>
            <w:left w:val="none" w:sz="0" w:space="0" w:color="auto"/>
            <w:bottom w:val="none" w:sz="0" w:space="0" w:color="auto"/>
            <w:right w:val="none" w:sz="0" w:space="0" w:color="auto"/>
          </w:divBdr>
          <w:divsChild>
            <w:div w:id="714626126">
              <w:marLeft w:val="0"/>
              <w:marRight w:val="0"/>
              <w:marTop w:val="0"/>
              <w:marBottom w:val="0"/>
              <w:divBdr>
                <w:top w:val="none" w:sz="0" w:space="0" w:color="auto"/>
                <w:left w:val="none" w:sz="0" w:space="0" w:color="auto"/>
                <w:bottom w:val="none" w:sz="0" w:space="0" w:color="auto"/>
                <w:right w:val="none" w:sz="0" w:space="0" w:color="auto"/>
              </w:divBdr>
              <w:divsChild>
                <w:div w:id="1657417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469941">
          <w:marLeft w:val="0"/>
          <w:marRight w:val="0"/>
          <w:marTop w:val="300"/>
          <w:marBottom w:val="0"/>
          <w:divBdr>
            <w:top w:val="none" w:sz="0" w:space="0" w:color="auto"/>
            <w:left w:val="none" w:sz="0" w:space="0" w:color="auto"/>
            <w:bottom w:val="none" w:sz="0" w:space="0" w:color="auto"/>
            <w:right w:val="none" w:sz="0" w:space="0" w:color="auto"/>
          </w:divBdr>
          <w:divsChild>
            <w:div w:id="198204295">
              <w:marLeft w:val="0"/>
              <w:marRight w:val="0"/>
              <w:marTop w:val="0"/>
              <w:marBottom w:val="0"/>
              <w:divBdr>
                <w:top w:val="none" w:sz="0" w:space="0" w:color="auto"/>
                <w:left w:val="none" w:sz="0" w:space="0" w:color="auto"/>
                <w:bottom w:val="none" w:sz="0" w:space="0" w:color="auto"/>
                <w:right w:val="none" w:sz="0" w:space="0" w:color="auto"/>
              </w:divBdr>
              <w:divsChild>
                <w:div w:id="870261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611790">
          <w:marLeft w:val="0"/>
          <w:marRight w:val="0"/>
          <w:marTop w:val="300"/>
          <w:marBottom w:val="0"/>
          <w:divBdr>
            <w:top w:val="none" w:sz="0" w:space="0" w:color="auto"/>
            <w:left w:val="none" w:sz="0" w:space="0" w:color="auto"/>
            <w:bottom w:val="none" w:sz="0" w:space="0" w:color="auto"/>
            <w:right w:val="none" w:sz="0" w:space="0" w:color="auto"/>
          </w:divBdr>
          <w:divsChild>
            <w:div w:id="370426585">
              <w:marLeft w:val="0"/>
              <w:marRight w:val="0"/>
              <w:marTop w:val="0"/>
              <w:marBottom w:val="0"/>
              <w:divBdr>
                <w:top w:val="none" w:sz="0" w:space="0" w:color="auto"/>
                <w:left w:val="none" w:sz="0" w:space="0" w:color="auto"/>
                <w:bottom w:val="none" w:sz="0" w:space="0" w:color="auto"/>
                <w:right w:val="none" w:sz="0" w:space="0" w:color="auto"/>
              </w:divBdr>
              <w:divsChild>
                <w:div w:id="546717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466061">
          <w:marLeft w:val="0"/>
          <w:marRight w:val="0"/>
          <w:marTop w:val="300"/>
          <w:marBottom w:val="0"/>
          <w:divBdr>
            <w:top w:val="none" w:sz="0" w:space="0" w:color="auto"/>
            <w:left w:val="none" w:sz="0" w:space="0" w:color="auto"/>
            <w:bottom w:val="none" w:sz="0" w:space="0" w:color="auto"/>
            <w:right w:val="none" w:sz="0" w:space="0" w:color="auto"/>
          </w:divBdr>
          <w:divsChild>
            <w:div w:id="1415709607">
              <w:marLeft w:val="0"/>
              <w:marRight w:val="0"/>
              <w:marTop w:val="0"/>
              <w:marBottom w:val="0"/>
              <w:divBdr>
                <w:top w:val="none" w:sz="0" w:space="0" w:color="auto"/>
                <w:left w:val="none" w:sz="0" w:space="0" w:color="auto"/>
                <w:bottom w:val="none" w:sz="0" w:space="0" w:color="auto"/>
                <w:right w:val="none" w:sz="0" w:space="0" w:color="auto"/>
              </w:divBdr>
              <w:divsChild>
                <w:div w:id="23135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871956">
      <w:bodyDiv w:val="1"/>
      <w:marLeft w:val="0"/>
      <w:marRight w:val="0"/>
      <w:marTop w:val="0"/>
      <w:marBottom w:val="0"/>
      <w:divBdr>
        <w:top w:val="none" w:sz="0" w:space="0" w:color="auto"/>
        <w:left w:val="none" w:sz="0" w:space="0" w:color="auto"/>
        <w:bottom w:val="none" w:sz="0" w:space="0" w:color="auto"/>
        <w:right w:val="none" w:sz="0" w:space="0" w:color="auto"/>
      </w:divBdr>
    </w:div>
    <w:div w:id="509877829">
      <w:bodyDiv w:val="1"/>
      <w:marLeft w:val="0"/>
      <w:marRight w:val="0"/>
      <w:marTop w:val="0"/>
      <w:marBottom w:val="0"/>
      <w:divBdr>
        <w:top w:val="none" w:sz="0" w:space="0" w:color="auto"/>
        <w:left w:val="none" w:sz="0" w:space="0" w:color="auto"/>
        <w:bottom w:val="none" w:sz="0" w:space="0" w:color="auto"/>
        <w:right w:val="none" w:sz="0" w:space="0" w:color="auto"/>
      </w:divBdr>
    </w:div>
    <w:div w:id="510680851">
      <w:bodyDiv w:val="1"/>
      <w:marLeft w:val="0"/>
      <w:marRight w:val="0"/>
      <w:marTop w:val="0"/>
      <w:marBottom w:val="0"/>
      <w:divBdr>
        <w:top w:val="none" w:sz="0" w:space="0" w:color="auto"/>
        <w:left w:val="none" w:sz="0" w:space="0" w:color="auto"/>
        <w:bottom w:val="none" w:sz="0" w:space="0" w:color="auto"/>
        <w:right w:val="none" w:sz="0" w:space="0" w:color="auto"/>
      </w:divBdr>
    </w:div>
    <w:div w:id="511917961">
      <w:bodyDiv w:val="1"/>
      <w:marLeft w:val="0"/>
      <w:marRight w:val="0"/>
      <w:marTop w:val="0"/>
      <w:marBottom w:val="0"/>
      <w:divBdr>
        <w:top w:val="none" w:sz="0" w:space="0" w:color="auto"/>
        <w:left w:val="none" w:sz="0" w:space="0" w:color="auto"/>
        <w:bottom w:val="none" w:sz="0" w:space="0" w:color="auto"/>
        <w:right w:val="none" w:sz="0" w:space="0" w:color="auto"/>
      </w:divBdr>
    </w:div>
    <w:div w:id="512229782">
      <w:bodyDiv w:val="1"/>
      <w:marLeft w:val="0"/>
      <w:marRight w:val="0"/>
      <w:marTop w:val="0"/>
      <w:marBottom w:val="0"/>
      <w:divBdr>
        <w:top w:val="none" w:sz="0" w:space="0" w:color="auto"/>
        <w:left w:val="none" w:sz="0" w:space="0" w:color="auto"/>
        <w:bottom w:val="none" w:sz="0" w:space="0" w:color="auto"/>
        <w:right w:val="none" w:sz="0" w:space="0" w:color="auto"/>
      </w:divBdr>
      <w:divsChild>
        <w:div w:id="1192305176">
          <w:marLeft w:val="0"/>
          <w:marRight w:val="0"/>
          <w:marTop w:val="0"/>
          <w:marBottom w:val="0"/>
          <w:divBdr>
            <w:top w:val="none" w:sz="0" w:space="0" w:color="auto"/>
            <w:left w:val="none" w:sz="0" w:space="0" w:color="auto"/>
            <w:bottom w:val="none" w:sz="0" w:space="0" w:color="auto"/>
            <w:right w:val="none" w:sz="0" w:space="0" w:color="auto"/>
          </w:divBdr>
        </w:div>
        <w:div w:id="1896698680">
          <w:marLeft w:val="0"/>
          <w:marRight w:val="0"/>
          <w:marTop w:val="0"/>
          <w:marBottom w:val="0"/>
          <w:divBdr>
            <w:top w:val="none" w:sz="0" w:space="0" w:color="auto"/>
            <w:left w:val="none" w:sz="0" w:space="0" w:color="auto"/>
            <w:bottom w:val="none" w:sz="0" w:space="0" w:color="auto"/>
            <w:right w:val="none" w:sz="0" w:space="0" w:color="auto"/>
          </w:divBdr>
          <w:divsChild>
            <w:div w:id="2098478467">
              <w:marLeft w:val="0"/>
              <w:marRight w:val="0"/>
              <w:marTop w:val="0"/>
              <w:marBottom w:val="0"/>
              <w:divBdr>
                <w:top w:val="none" w:sz="0" w:space="0" w:color="auto"/>
                <w:left w:val="none" w:sz="0" w:space="0" w:color="auto"/>
                <w:bottom w:val="none" w:sz="0" w:space="0" w:color="auto"/>
                <w:right w:val="none" w:sz="0" w:space="0" w:color="auto"/>
              </w:divBdr>
            </w:div>
          </w:divsChild>
        </w:div>
        <w:div w:id="767045184">
          <w:marLeft w:val="0"/>
          <w:marRight w:val="0"/>
          <w:marTop w:val="0"/>
          <w:marBottom w:val="0"/>
          <w:divBdr>
            <w:top w:val="none" w:sz="0" w:space="0" w:color="auto"/>
            <w:left w:val="none" w:sz="0" w:space="0" w:color="auto"/>
            <w:bottom w:val="none" w:sz="0" w:space="0" w:color="auto"/>
            <w:right w:val="none" w:sz="0" w:space="0" w:color="auto"/>
          </w:divBdr>
        </w:div>
        <w:div w:id="228804653">
          <w:marLeft w:val="0"/>
          <w:marRight w:val="0"/>
          <w:marTop w:val="0"/>
          <w:marBottom w:val="0"/>
          <w:divBdr>
            <w:top w:val="none" w:sz="0" w:space="0" w:color="auto"/>
            <w:left w:val="none" w:sz="0" w:space="0" w:color="auto"/>
            <w:bottom w:val="none" w:sz="0" w:space="0" w:color="auto"/>
            <w:right w:val="none" w:sz="0" w:space="0" w:color="auto"/>
          </w:divBdr>
          <w:divsChild>
            <w:div w:id="1814829969">
              <w:marLeft w:val="0"/>
              <w:marRight w:val="0"/>
              <w:marTop w:val="0"/>
              <w:marBottom w:val="0"/>
              <w:divBdr>
                <w:top w:val="none" w:sz="0" w:space="0" w:color="auto"/>
                <w:left w:val="none" w:sz="0" w:space="0" w:color="auto"/>
                <w:bottom w:val="none" w:sz="0" w:space="0" w:color="auto"/>
                <w:right w:val="none" w:sz="0" w:space="0" w:color="auto"/>
              </w:divBdr>
            </w:div>
          </w:divsChild>
        </w:div>
        <w:div w:id="1952279002">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sChild>
            <w:div w:id="2027125141">
              <w:marLeft w:val="0"/>
              <w:marRight w:val="0"/>
              <w:marTop w:val="0"/>
              <w:marBottom w:val="0"/>
              <w:divBdr>
                <w:top w:val="none" w:sz="0" w:space="0" w:color="auto"/>
                <w:left w:val="none" w:sz="0" w:space="0" w:color="auto"/>
                <w:bottom w:val="none" w:sz="0" w:space="0" w:color="auto"/>
                <w:right w:val="none" w:sz="0" w:space="0" w:color="auto"/>
              </w:divBdr>
            </w:div>
          </w:divsChild>
        </w:div>
        <w:div w:id="1260792311">
          <w:marLeft w:val="0"/>
          <w:marRight w:val="0"/>
          <w:marTop w:val="0"/>
          <w:marBottom w:val="0"/>
          <w:divBdr>
            <w:top w:val="none" w:sz="0" w:space="0" w:color="auto"/>
            <w:left w:val="none" w:sz="0" w:space="0" w:color="auto"/>
            <w:bottom w:val="none" w:sz="0" w:space="0" w:color="auto"/>
            <w:right w:val="none" w:sz="0" w:space="0" w:color="auto"/>
          </w:divBdr>
        </w:div>
        <w:div w:id="1879925161">
          <w:marLeft w:val="0"/>
          <w:marRight w:val="0"/>
          <w:marTop w:val="0"/>
          <w:marBottom w:val="0"/>
          <w:divBdr>
            <w:top w:val="none" w:sz="0" w:space="0" w:color="auto"/>
            <w:left w:val="none" w:sz="0" w:space="0" w:color="auto"/>
            <w:bottom w:val="none" w:sz="0" w:space="0" w:color="auto"/>
            <w:right w:val="none" w:sz="0" w:space="0" w:color="auto"/>
          </w:divBdr>
          <w:divsChild>
            <w:div w:id="1877541581">
              <w:marLeft w:val="0"/>
              <w:marRight w:val="0"/>
              <w:marTop w:val="0"/>
              <w:marBottom w:val="0"/>
              <w:divBdr>
                <w:top w:val="none" w:sz="0" w:space="0" w:color="auto"/>
                <w:left w:val="none" w:sz="0" w:space="0" w:color="auto"/>
                <w:bottom w:val="none" w:sz="0" w:space="0" w:color="auto"/>
                <w:right w:val="none" w:sz="0" w:space="0" w:color="auto"/>
              </w:divBdr>
            </w:div>
          </w:divsChild>
        </w:div>
        <w:div w:id="1136148245">
          <w:marLeft w:val="0"/>
          <w:marRight w:val="0"/>
          <w:marTop w:val="0"/>
          <w:marBottom w:val="0"/>
          <w:divBdr>
            <w:top w:val="none" w:sz="0" w:space="0" w:color="auto"/>
            <w:left w:val="none" w:sz="0" w:space="0" w:color="auto"/>
            <w:bottom w:val="none" w:sz="0" w:space="0" w:color="auto"/>
            <w:right w:val="none" w:sz="0" w:space="0" w:color="auto"/>
          </w:divBdr>
        </w:div>
        <w:div w:id="1354649049">
          <w:marLeft w:val="0"/>
          <w:marRight w:val="0"/>
          <w:marTop w:val="0"/>
          <w:marBottom w:val="0"/>
          <w:divBdr>
            <w:top w:val="none" w:sz="0" w:space="0" w:color="auto"/>
            <w:left w:val="none" w:sz="0" w:space="0" w:color="auto"/>
            <w:bottom w:val="none" w:sz="0" w:space="0" w:color="auto"/>
            <w:right w:val="none" w:sz="0" w:space="0" w:color="auto"/>
          </w:divBdr>
          <w:divsChild>
            <w:div w:id="540678862">
              <w:marLeft w:val="0"/>
              <w:marRight w:val="0"/>
              <w:marTop w:val="0"/>
              <w:marBottom w:val="0"/>
              <w:divBdr>
                <w:top w:val="none" w:sz="0" w:space="0" w:color="auto"/>
                <w:left w:val="none" w:sz="0" w:space="0" w:color="auto"/>
                <w:bottom w:val="none" w:sz="0" w:space="0" w:color="auto"/>
                <w:right w:val="none" w:sz="0" w:space="0" w:color="auto"/>
              </w:divBdr>
            </w:div>
          </w:divsChild>
        </w:div>
        <w:div w:id="690910831">
          <w:marLeft w:val="0"/>
          <w:marRight w:val="0"/>
          <w:marTop w:val="0"/>
          <w:marBottom w:val="0"/>
          <w:divBdr>
            <w:top w:val="none" w:sz="0" w:space="0" w:color="auto"/>
            <w:left w:val="none" w:sz="0" w:space="0" w:color="auto"/>
            <w:bottom w:val="none" w:sz="0" w:space="0" w:color="auto"/>
            <w:right w:val="none" w:sz="0" w:space="0" w:color="auto"/>
          </w:divBdr>
        </w:div>
        <w:div w:id="1858422494">
          <w:marLeft w:val="0"/>
          <w:marRight w:val="0"/>
          <w:marTop w:val="0"/>
          <w:marBottom w:val="0"/>
          <w:divBdr>
            <w:top w:val="none" w:sz="0" w:space="0" w:color="auto"/>
            <w:left w:val="none" w:sz="0" w:space="0" w:color="auto"/>
            <w:bottom w:val="none" w:sz="0" w:space="0" w:color="auto"/>
            <w:right w:val="none" w:sz="0" w:space="0" w:color="auto"/>
          </w:divBdr>
          <w:divsChild>
            <w:div w:id="758715179">
              <w:marLeft w:val="0"/>
              <w:marRight w:val="0"/>
              <w:marTop w:val="0"/>
              <w:marBottom w:val="0"/>
              <w:divBdr>
                <w:top w:val="none" w:sz="0" w:space="0" w:color="auto"/>
                <w:left w:val="none" w:sz="0" w:space="0" w:color="auto"/>
                <w:bottom w:val="none" w:sz="0" w:space="0" w:color="auto"/>
                <w:right w:val="none" w:sz="0" w:space="0" w:color="auto"/>
              </w:divBdr>
            </w:div>
          </w:divsChild>
        </w:div>
        <w:div w:id="1265722558">
          <w:marLeft w:val="0"/>
          <w:marRight w:val="0"/>
          <w:marTop w:val="0"/>
          <w:marBottom w:val="0"/>
          <w:divBdr>
            <w:top w:val="none" w:sz="0" w:space="0" w:color="auto"/>
            <w:left w:val="none" w:sz="0" w:space="0" w:color="auto"/>
            <w:bottom w:val="none" w:sz="0" w:space="0" w:color="auto"/>
            <w:right w:val="none" w:sz="0" w:space="0" w:color="auto"/>
          </w:divBdr>
        </w:div>
        <w:div w:id="1567259996">
          <w:marLeft w:val="0"/>
          <w:marRight w:val="0"/>
          <w:marTop w:val="0"/>
          <w:marBottom w:val="0"/>
          <w:divBdr>
            <w:top w:val="none" w:sz="0" w:space="0" w:color="auto"/>
            <w:left w:val="none" w:sz="0" w:space="0" w:color="auto"/>
            <w:bottom w:val="none" w:sz="0" w:space="0" w:color="auto"/>
            <w:right w:val="none" w:sz="0" w:space="0" w:color="auto"/>
          </w:divBdr>
          <w:divsChild>
            <w:div w:id="1742556852">
              <w:marLeft w:val="0"/>
              <w:marRight w:val="0"/>
              <w:marTop w:val="0"/>
              <w:marBottom w:val="0"/>
              <w:divBdr>
                <w:top w:val="none" w:sz="0" w:space="0" w:color="auto"/>
                <w:left w:val="none" w:sz="0" w:space="0" w:color="auto"/>
                <w:bottom w:val="none" w:sz="0" w:space="0" w:color="auto"/>
                <w:right w:val="none" w:sz="0" w:space="0" w:color="auto"/>
              </w:divBdr>
            </w:div>
          </w:divsChild>
        </w:div>
        <w:div w:id="2075347804">
          <w:marLeft w:val="0"/>
          <w:marRight w:val="0"/>
          <w:marTop w:val="300"/>
          <w:marBottom w:val="0"/>
          <w:divBdr>
            <w:top w:val="none" w:sz="0" w:space="0" w:color="auto"/>
            <w:left w:val="none" w:sz="0" w:space="0" w:color="auto"/>
            <w:bottom w:val="none" w:sz="0" w:space="0" w:color="auto"/>
            <w:right w:val="none" w:sz="0" w:space="0" w:color="auto"/>
          </w:divBdr>
          <w:divsChild>
            <w:div w:id="1707102353">
              <w:marLeft w:val="0"/>
              <w:marRight w:val="0"/>
              <w:marTop w:val="0"/>
              <w:marBottom w:val="0"/>
              <w:divBdr>
                <w:top w:val="none" w:sz="0" w:space="0" w:color="auto"/>
                <w:left w:val="none" w:sz="0" w:space="0" w:color="auto"/>
                <w:bottom w:val="none" w:sz="0" w:space="0" w:color="auto"/>
                <w:right w:val="none" w:sz="0" w:space="0" w:color="auto"/>
              </w:divBdr>
              <w:divsChild>
                <w:div w:id="184138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403937">
          <w:marLeft w:val="0"/>
          <w:marRight w:val="0"/>
          <w:marTop w:val="300"/>
          <w:marBottom w:val="0"/>
          <w:divBdr>
            <w:top w:val="none" w:sz="0" w:space="0" w:color="auto"/>
            <w:left w:val="none" w:sz="0" w:space="0" w:color="auto"/>
            <w:bottom w:val="none" w:sz="0" w:space="0" w:color="auto"/>
            <w:right w:val="none" w:sz="0" w:space="0" w:color="auto"/>
          </w:divBdr>
          <w:divsChild>
            <w:div w:id="1319074907">
              <w:marLeft w:val="0"/>
              <w:marRight w:val="0"/>
              <w:marTop w:val="0"/>
              <w:marBottom w:val="0"/>
              <w:divBdr>
                <w:top w:val="none" w:sz="0" w:space="0" w:color="auto"/>
                <w:left w:val="none" w:sz="0" w:space="0" w:color="auto"/>
                <w:bottom w:val="none" w:sz="0" w:space="0" w:color="auto"/>
                <w:right w:val="none" w:sz="0" w:space="0" w:color="auto"/>
              </w:divBdr>
              <w:divsChild>
                <w:div w:id="47090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673863">
          <w:marLeft w:val="0"/>
          <w:marRight w:val="0"/>
          <w:marTop w:val="300"/>
          <w:marBottom w:val="0"/>
          <w:divBdr>
            <w:top w:val="none" w:sz="0" w:space="0" w:color="auto"/>
            <w:left w:val="none" w:sz="0" w:space="0" w:color="auto"/>
            <w:bottom w:val="none" w:sz="0" w:space="0" w:color="auto"/>
            <w:right w:val="none" w:sz="0" w:space="0" w:color="auto"/>
          </w:divBdr>
          <w:divsChild>
            <w:div w:id="1817530507">
              <w:marLeft w:val="0"/>
              <w:marRight w:val="0"/>
              <w:marTop w:val="0"/>
              <w:marBottom w:val="0"/>
              <w:divBdr>
                <w:top w:val="none" w:sz="0" w:space="0" w:color="auto"/>
                <w:left w:val="none" w:sz="0" w:space="0" w:color="auto"/>
                <w:bottom w:val="none" w:sz="0" w:space="0" w:color="auto"/>
                <w:right w:val="none" w:sz="0" w:space="0" w:color="auto"/>
              </w:divBdr>
              <w:divsChild>
                <w:div w:id="783310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906481">
          <w:marLeft w:val="0"/>
          <w:marRight w:val="0"/>
          <w:marTop w:val="300"/>
          <w:marBottom w:val="0"/>
          <w:divBdr>
            <w:top w:val="none" w:sz="0" w:space="0" w:color="auto"/>
            <w:left w:val="none" w:sz="0" w:space="0" w:color="auto"/>
            <w:bottom w:val="none" w:sz="0" w:space="0" w:color="auto"/>
            <w:right w:val="none" w:sz="0" w:space="0" w:color="auto"/>
          </w:divBdr>
          <w:divsChild>
            <w:div w:id="827358916">
              <w:marLeft w:val="0"/>
              <w:marRight w:val="0"/>
              <w:marTop w:val="0"/>
              <w:marBottom w:val="0"/>
              <w:divBdr>
                <w:top w:val="none" w:sz="0" w:space="0" w:color="auto"/>
                <w:left w:val="none" w:sz="0" w:space="0" w:color="auto"/>
                <w:bottom w:val="none" w:sz="0" w:space="0" w:color="auto"/>
                <w:right w:val="none" w:sz="0" w:space="0" w:color="auto"/>
              </w:divBdr>
              <w:divsChild>
                <w:div w:id="180716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379074">
      <w:bodyDiv w:val="1"/>
      <w:marLeft w:val="0"/>
      <w:marRight w:val="0"/>
      <w:marTop w:val="0"/>
      <w:marBottom w:val="0"/>
      <w:divBdr>
        <w:top w:val="none" w:sz="0" w:space="0" w:color="auto"/>
        <w:left w:val="none" w:sz="0" w:space="0" w:color="auto"/>
        <w:bottom w:val="none" w:sz="0" w:space="0" w:color="auto"/>
        <w:right w:val="none" w:sz="0" w:space="0" w:color="auto"/>
      </w:divBdr>
    </w:div>
    <w:div w:id="512643730">
      <w:bodyDiv w:val="1"/>
      <w:marLeft w:val="0"/>
      <w:marRight w:val="0"/>
      <w:marTop w:val="0"/>
      <w:marBottom w:val="0"/>
      <w:divBdr>
        <w:top w:val="none" w:sz="0" w:space="0" w:color="auto"/>
        <w:left w:val="none" w:sz="0" w:space="0" w:color="auto"/>
        <w:bottom w:val="none" w:sz="0" w:space="0" w:color="auto"/>
        <w:right w:val="none" w:sz="0" w:space="0" w:color="auto"/>
      </w:divBdr>
      <w:divsChild>
        <w:div w:id="14693908">
          <w:marLeft w:val="0"/>
          <w:marRight w:val="0"/>
          <w:marTop w:val="0"/>
          <w:marBottom w:val="0"/>
          <w:divBdr>
            <w:top w:val="none" w:sz="0" w:space="0" w:color="auto"/>
            <w:left w:val="none" w:sz="0" w:space="0" w:color="auto"/>
            <w:bottom w:val="none" w:sz="0" w:space="0" w:color="auto"/>
            <w:right w:val="none" w:sz="0" w:space="0" w:color="auto"/>
          </w:divBdr>
          <w:divsChild>
            <w:div w:id="381102019">
              <w:marLeft w:val="0"/>
              <w:marRight w:val="0"/>
              <w:marTop w:val="0"/>
              <w:marBottom w:val="0"/>
              <w:divBdr>
                <w:top w:val="none" w:sz="0" w:space="0" w:color="auto"/>
                <w:left w:val="none" w:sz="0" w:space="0" w:color="auto"/>
                <w:bottom w:val="none" w:sz="0" w:space="0" w:color="auto"/>
                <w:right w:val="none" w:sz="0" w:space="0" w:color="auto"/>
              </w:divBdr>
            </w:div>
          </w:divsChild>
        </w:div>
        <w:div w:id="142433750">
          <w:marLeft w:val="0"/>
          <w:marRight w:val="0"/>
          <w:marTop w:val="0"/>
          <w:marBottom w:val="0"/>
          <w:divBdr>
            <w:top w:val="none" w:sz="0" w:space="0" w:color="auto"/>
            <w:left w:val="none" w:sz="0" w:space="0" w:color="auto"/>
            <w:bottom w:val="none" w:sz="0" w:space="0" w:color="auto"/>
            <w:right w:val="none" w:sz="0" w:space="0" w:color="auto"/>
          </w:divBdr>
          <w:divsChild>
            <w:div w:id="1834178509">
              <w:marLeft w:val="0"/>
              <w:marRight w:val="0"/>
              <w:marTop w:val="0"/>
              <w:marBottom w:val="0"/>
              <w:divBdr>
                <w:top w:val="none" w:sz="0" w:space="0" w:color="auto"/>
                <w:left w:val="none" w:sz="0" w:space="0" w:color="auto"/>
                <w:bottom w:val="none" w:sz="0" w:space="0" w:color="auto"/>
                <w:right w:val="none" w:sz="0" w:space="0" w:color="auto"/>
              </w:divBdr>
            </w:div>
          </w:divsChild>
        </w:div>
        <w:div w:id="149563120">
          <w:marLeft w:val="0"/>
          <w:marRight w:val="0"/>
          <w:marTop w:val="0"/>
          <w:marBottom w:val="0"/>
          <w:divBdr>
            <w:top w:val="none" w:sz="0" w:space="0" w:color="auto"/>
            <w:left w:val="none" w:sz="0" w:space="0" w:color="auto"/>
            <w:bottom w:val="none" w:sz="0" w:space="0" w:color="auto"/>
            <w:right w:val="none" w:sz="0" w:space="0" w:color="auto"/>
          </w:divBdr>
        </w:div>
        <w:div w:id="302737412">
          <w:marLeft w:val="0"/>
          <w:marRight w:val="0"/>
          <w:marTop w:val="0"/>
          <w:marBottom w:val="0"/>
          <w:divBdr>
            <w:top w:val="none" w:sz="0" w:space="0" w:color="auto"/>
            <w:left w:val="none" w:sz="0" w:space="0" w:color="auto"/>
            <w:bottom w:val="none" w:sz="0" w:space="0" w:color="auto"/>
            <w:right w:val="none" w:sz="0" w:space="0" w:color="auto"/>
          </w:divBdr>
          <w:divsChild>
            <w:div w:id="382221293">
              <w:marLeft w:val="0"/>
              <w:marRight w:val="0"/>
              <w:marTop w:val="0"/>
              <w:marBottom w:val="0"/>
              <w:divBdr>
                <w:top w:val="none" w:sz="0" w:space="0" w:color="auto"/>
                <w:left w:val="none" w:sz="0" w:space="0" w:color="auto"/>
                <w:bottom w:val="none" w:sz="0" w:space="0" w:color="auto"/>
                <w:right w:val="none" w:sz="0" w:space="0" w:color="auto"/>
              </w:divBdr>
            </w:div>
          </w:divsChild>
        </w:div>
        <w:div w:id="403262321">
          <w:marLeft w:val="0"/>
          <w:marRight w:val="0"/>
          <w:marTop w:val="0"/>
          <w:marBottom w:val="0"/>
          <w:divBdr>
            <w:top w:val="none" w:sz="0" w:space="0" w:color="auto"/>
            <w:left w:val="none" w:sz="0" w:space="0" w:color="auto"/>
            <w:bottom w:val="none" w:sz="0" w:space="0" w:color="auto"/>
            <w:right w:val="none" w:sz="0" w:space="0" w:color="auto"/>
          </w:divBdr>
          <w:divsChild>
            <w:div w:id="1463499237">
              <w:marLeft w:val="0"/>
              <w:marRight w:val="0"/>
              <w:marTop w:val="0"/>
              <w:marBottom w:val="0"/>
              <w:divBdr>
                <w:top w:val="none" w:sz="0" w:space="0" w:color="auto"/>
                <w:left w:val="none" w:sz="0" w:space="0" w:color="auto"/>
                <w:bottom w:val="none" w:sz="0" w:space="0" w:color="auto"/>
                <w:right w:val="none" w:sz="0" w:space="0" w:color="auto"/>
              </w:divBdr>
            </w:div>
          </w:divsChild>
        </w:div>
        <w:div w:id="717750545">
          <w:marLeft w:val="0"/>
          <w:marRight w:val="0"/>
          <w:marTop w:val="0"/>
          <w:marBottom w:val="0"/>
          <w:divBdr>
            <w:top w:val="none" w:sz="0" w:space="0" w:color="auto"/>
            <w:left w:val="none" w:sz="0" w:space="0" w:color="auto"/>
            <w:bottom w:val="none" w:sz="0" w:space="0" w:color="auto"/>
            <w:right w:val="none" w:sz="0" w:space="0" w:color="auto"/>
          </w:divBdr>
        </w:div>
        <w:div w:id="837813347">
          <w:marLeft w:val="0"/>
          <w:marRight w:val="0"/>
          <w:marTop w:val="0"/>
          <w:marBottom w:val="0"/>
          <w:divBdr>
            <w:top w:val="none" w:sz="0" w:space="0" w:color="auto"/>
            <w:left w:val="none" w:sz="0" w:space="0" w:color="auto"/>
            <w:bottom w:val="none" w:sz="0" w:space="0" w:color="auto"/>
            <w:right w:val="none" w:sz="0" w:space="0" w:color="auto"/>
          </w:divBdr>
        </w:div>
        <w:div w:id="911698888">
          <w:marLeft w:val="0"/>
          <w:marRight w:val="0"/>
          <w:marTop w:val="300"/>
          <w:marBottom w:val="0"/>
          <w:divBdr>
            <w:top w:val="none" w:sz="0" w:space="0" w:color="auto"/>
            <w:left w:val="none" w:sz="0" w:space="0" w:color="auto"/>
            <w:bottom w:val="none" w:sz="0" w:space="0" w:color="auto"/>
            <w:right w:val="none" w:sz="0" w:space="0" w:color="auto"/>
          </w:divBdr>
          <w:divsChild>
            <w:div w:id="244806398">
              <w:marLeft w:val="0"/>
              <w:marRight w:val="0"/>
              <w:marTop w:val="0"/>
              <w:marBottom w:val="0"/>
              <w:divBdr>
                <w:top w:val="none" w:sz="0" w:space="0" w:color="auto"/>
                <w:left w:val="none" w:sz="0" w:space="0" w:color="auto"/>
                <w:bottom w:val="none" w:sz="0" w:space="0" w:color="auto"/>
                <w:right w:val="none" w:sz="0" w:space="0" w:color="auto"/>
              </w:divBdr>
              <w:divsChild>
                <w:div w:id="25810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952548">
          <w:marLeft w:val="0"/>
          <w:marRight w:val="0"/>
          <w:marTop w:val="300"/>
          <w:marBottom w:val="0"/>
          <w:divBdr>
            <w:top w:val="none" w:sz="0" w:space="0" w:color="auto"/>
            <w:left w:val="none" w:sz="0" w:space="0" w:color="auto"/>
            <w:bottom w:val="none" w:sz="0" w:space="0" w:color="auto"/>
            <w:right w:val="none" w:sz="0" w:space="0" w:color="auto"/>
          </w:divBdr>
          <w:divsChild>
            <w:div w:id="1708408261">
              <w:marLeft w:val="0"/>
              <w:marRight w:val="0"/>
              <w:marTop w:val="0"/>
              <w:marBottom w:val="0"/>
              <w:divBdr>
                <w:top w:val="none" w:sz="0" w:space="0" w:color="auto"/>
                <w:left w:val="none" w:sz="0" w:space="0" w:color="auto"/>
                <w:bottom w:val="none" w:sz="0" w:space="0" w:color="auto"/>
                <w:right w:val="none" w:sz="0" w:space="0" w:color="auto"/>
              </w:divBdr>
              <w:divsChild>
                <w:div w:id="248661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0411">
          <w:marLeft w:val="0"/>
          <w:marRight w:val="0"/>
          <w:marTop w:val="0"/>
          <w:marBottom w:val="0"/>
          <w:divBdr>
            <w:top w:val="none" w:sz="0" w:space="0" w:color="auto"/>
            <w:left w:val="none" w:sz="0" w:space="0" w:color="auto"/>
            <w:bottom w:val="none" w:sz="0" w:space="0" w:color="auto"/>
            <w:right w:val="none" w:sz="0" w:space="0" w:color="auto"/>
          </w:divBdr>
        </w:div>
        <w:div w:id="1312440061">
          <w:marLeft w:val="0"/>
          <w:marRight w:val="0"/>
          <w:marTop w:val="0"/>
          <w:marBottom w:val="0"/>
          <w:divBdr>
            <w:top w:val="none" w:sz="0" w:space="0" w:color="auto"/>
            <w:left w:val="none" w:sz="0" w:space="0" w:color="auto"/>
            <w:bottom w:val="none" w:sz="0" w:space="0" w:color="auto"/>
            <w:right w:val="none" w:sz="0" w:space="0" w:color="auto"/>
          </w:divBdr>
        </w:div>
        <w:div w:id="1408190937">
          <w:marLeft w:val="0"/>
          <w:marRight w:val="0"/>
          <w:marTop w:val="0"/>
          <w:marBottom w:val="0"/>
          <w:divBdr>
            <w:top w:val="none" w:sz="0" w:space="0" w:color="auto"/>
            <w:left w:val="none" w:sz="0" w:space="0" w:color="auto"/>
            <w:bottom w:val="none" w:sz="0" w:space="0" w:color="auto"/>
            <w:right w:val="none" w:sz="0" w:space="0" w:color="auto"/>
          </w:divBdr>
          <w:divsChild>
            <w:div w:id="988022646">
              <w:marLeft w:val="0"/>
              <w:marRight w:val="0"/>
              <w:marTop w:val="0"/>
              <w:marBottom w:val="0"/>
              <w:divBdr>
                <w:top w:val="none" w:sz="0" w:space="0" w:color="auto"/>
                <w:left w:val="none" w:sz="0" w:space="0" w:color="auto"/>
                <w:bottom w:val="none" w:sz="0" w:space="0" w:color="auto"/>
                <w:right w:val="none" w:sz="0" w:space="0" w:color="auto"/>
              </w:divBdr>
            </w:div>
          </w:divsChild>
        </w:div>
        <w:div w:id="1419717169">
          <w:marLeft w:val="0"/>
          <w:marRight w:val="0"/>
          <w:marTop w:val="0"/>
          <w:marBottom w:val="0"/>
          <w:divBdr>
            <w:top w:val="none" w:sz="0" w:space="0" w:color="auto"/>
            <w:left w:val="none" w:sz="0" w:space="0" w:color="auto"/>
            <w:bottom w:val="none" w:sz="0" w:space="0" w:color="auto"/>
            <w:right w:val="none" w:sz="0" w:space="0" w:color="auto"/>
          </w:divBdr>
          <w:divsChild>
            <w:div w:id="932670861">
              <w:marLeft w:val="0"/>
              <w:marRight w:val="0"/>
              <w:marTop w:val="0"/>
              <w:marBottom w:val="0"/>
              <w:divBdr>
                <w:top w:val="none" w:sz="0" w:space="0" w:color="auto"/>
                <w:left w:val="none" w:sz="0" w:space="0" w:color="auto"/>
                <w:bottom w:val="none" w:sz="0" w:space="0" w:color="auto"/>
                <w:right w:val="none" w:sz="0" w:space="0" w:color="auto"/>
              </w:divBdr>
            </w:div>
          </w:divsChild>
        </w:div>
        <w:div w:id="1674797537">
          <w:marLeft w:val="0"/>
          <w:marRight w:val="0"/>
          <w:marTop w:val="0"/>
          <w:marBottom w:val="0"/>
          <w:divBdr>
            <w:top w:val="none" w:sz="0" w:space="0" w:color="auto"/>
            <w:left w:val="none" w:sz="0" w:space="0" w:color="auto"/>
            <w:bottom w:val="none" w:sz="0" w:space="0" w:color="auto"/>
            <w:right w:val="none" w:sz="0" w:space="0" w:color="auto"/>
          </w:divBdr>
          <w:divsChild>
            <w:div w:id="1479229967">
              <w:marLeft w:val="0"/>
              <w:marRight w:val="0"/>
              <w:marTop w:val="0"/>
              <w:marBottom w:val="0"/>
              <w:divBdr>
                <w:top w:val="none" w:sz="0" w:space="0" w:color="auto"/>
                <w:left w:val="none" w:sz="0" w:space="0" w:color="auto"/>
                <w:bottom w:val="none" w:sz="0" w:space="0" w:color="auto"/>
                <w:right w:val="none" w:sz="0" w:space="0" w:color="auto"/>
              </w:divBdr>
            </w:div>
          </w:divsChild>
        </w:div>
        <w:div w:id="1694263804">
          <w:marLeft w:val="0"/>
          <w:marRight w:val="0"/>
          <w:marTop w:val="0"/>
          <w:marBottom w:val="0"/>
          <w:divBdr>
            <w:top w:val="none" w:sz="0" w:space="0" w:color="auto"/>
            <w:left w:val="none" w:sz="0" w:space="0" w:color="auto"/>
            <w:bottom w:val="none" w:sz="0" w:space="0" w:color="auto"/>
            <w:right w:val="none" w:sz="0" w:space="0" w:color="auto"/>
          </w:divBdr>
        </w:div>
        <w:div w:id="1821967902">
          <w:marLeft w:val="0"/>
          <w:marRight w:val="0"/>
          <w:marTop w:val="0"/>
          <w:marBottom w:val="0"/>
          <w:divBdr>
            <w:top w:val="none" w:sz="0" w:space="0" w:color="auto"/>
            <w:left w:val="none" w:sz="0" w:space="0" w:color="auto"/>
            <w:bottom w:val="none" w:sz="0" w:space="0" w:color="auto"/>
            <w:right w:val="none" w:sz="0" w:space="0" w:color="auto"/>
          </w:divBdr>
        </w:div>
        <w:div w:id="1937134792">
          <w:marLeft w:val="0"/>
          <w:marRight w:val="0"/>
          <w:marTop w:val="300"/>
          <w:marBottom w:val="0"/>
          <w:divBdr>
            <w:top w:val="none" w:sz="0" w:space="0" w:color="auto"/>
            <w:left w:val="none" w:sz="0" w:space="0" w:color="auto"/>
            <w:bottom w:val="none" w:sz="0" w:space="0" w:color="auto"/>
            <w:right w:val="none" w:sz="0" w:space="0" w:color="auto"/>
          </w:divBdr>
          <w:divsChild>
            <w:div w:id="538204226">
              <w:marLeft w:val="0"/>
              <w:marRight w:val="0"/>
              <w:marTop w:val="0"/>
              <w:marBottom w:val="0"/>
              <w:divBdr>
                <w:top w:val="none" w:sz="0" w:space="0" w:color="auto"/>
                <w:left w:val="none" w:sz="0" w:space="0" w:color="auto"/>
                <w:bottom w:val="none" w:sz="0" w:space="0" w:color="auto"/>
                <w:right w:val="none" w:sz="0" w:space="0" w:color="auto"/>
              </w:divBdr>
              <w:divsChild>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98280">
          <w:marLeft w:val="0"/>
          <w:marRight w:val="0"/>
          <w:marTop w:val="300"/>
          <w:marBottom w:val="0"/>
          <w:divBdr>
            <w:top w:val="none" w:sz="0" w:space="0" w:color="auto"/>
            <w:left w:val="none" w:sz="0" w:space="0" w:color="auto"/>
            <w:bottom w:val="none" w:sz="0" w:space="0" w:color="auto"/>
            <w:right w:val="none" w:sz="0" w:space="0" w:color="auto"/>
          </w:divBdr>
          <w:divsChild>
            <w:div w:id="1387755068">
              <w:marLeft w:val="0"/>
              <w:marRight w:val="0"/>
              <w:marTop w:val="0"/>
              <w:marBottom w:val="0"/>
              <w:divBdr>
                <w:top w:val="none" w:sz="0" w:space="0" w:color="auto"/>
                <w:left w:val="none" w:sz="0" w:space="0" w:color="auto"/>
                <w:bottom w:val="none" w:sz="0" w:space="0" w:color="auto"/>
                <w:right w:val="none" w:sz="0" w:space="0" w:color="auto"/>
              </w:divBdr>
              <w:divsChild>
                <w:div w:id="186038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93971">
      <w:bodyDiv w:val="1"/>
      <w:marLeft w:val="0"/>
      <w:marRight w:val="0"/>
      <w:marTop w:val="0"/>
      <w:marBottom w:val="0"/>
      <w:divBdr>
        <w:top w:val="none" w:sz="0" w:space="0" w:color="auto"/>
        <w:left w:val="none" w:sz="0" w:space="0" w:color="auto"/>
        <w:bottom w:val="none" w:sz="0" w:space="0" w:color="auto"/>
        <w:right w:val="none" w:sz="0" w:space="0" w:color="auto"/>
      </w:divBdr>
      <w:divsChild>
        <w:div w:id="512038523">
          <w:marLeft w:val="0"/>
          <w:marRight w:val="0"/>
          <w:marTop w:val="0"/>
          <w:marBottom w:val="0"/>
          <w:divBdr>
            <w:top w:val="none" w:sz="0" w:space="0" w:color="auto"/>
            <w:left w:val="none" w:sz="0" w:space="0" w:color="auto"/>
            <w:bottom w:val="none" w:sz="0" w:space="0" w:color="auto"/>
            <w:right w:val="none" w:sz="0" w:space="0" w:color="auto"/>
          </w:divBdr>
        </w:div>
        <w:div w:id="562956577">
          <w:marLeft w:val="0"/>
          <w:marRight w:val="0"/>
          <w:marTop w:val="0"/>
          <w:marBottom w:val="0"/>
          <w:divBdr>
            <w:top w:val="none" w:sz="0" w:space="0" w:color="auto"/>
            <w:left w:val="none" w:sz="0" w:space="0" w:color="auto"/>
            <w:bottom w:val="none" w:sz="0" w:space="0" w:color="auto"/>
            <w:right w:val="none" w:sz="0" w:space="0" w:color="auto"/>
          </w:divBdr>
        </w:div>
        <w:div w:id="819930141">
          <w:marLeft w:val="0"/>
          <w:marRight w:val="0"/>
          <w:marTop w:val="0"/>
          <w:marBottom w:val="0"/>
          <w:divBdr>
            <w:top w:val="none" w:sz="0" w:space="0" w:color="auto"/>
            <w:left w:val="none" w:sz="0" w:space="0" w:color="auto"/>
            <w:bottom w:val="none" w:sz="0" w:space="0" w:color="auto"/>
            <w:right w:val="none" w:sz="0" w:space="0" w:color="auto"/>
          </w:divBdr>
          <w:divsChild>
            <w:div w:id="1237864471">
              <w:marLeft w:val="0"/>
              <w:marRight w:val="0"/>
              <w:marTop w:val="0"/>
              <w:marBottom w:val="0"/>
              <w:divBdr>
                <w:top w:val="none" w:sz="0" w:space="0" w:color="auto"/>
                <w:left w:val="none" w:sz="0" w:space="0" w:color="auto"/>
                <w:bottom w:val="none" w:sz="0" w:space="0" w:color="auto"/>
                <w:right w:val="none" w:sz="0" w:space="0" w:color="auto"/>
              </w:divBdr>
            </w:div>
          </w:divsChild>
        </w:div>
        <w:div w:id="848983079">
          <w:marLeft w:val="0"/>
          <w:marRight w:val="0"/>
          <w:marTop w:val="300"/>
          <w:marBottom w:val="0"/>
          <w:divBdr>
            <w:top w:val="none" w:sz="0" w:space="0" w:color="auto"/>
            <w:left w:val="none" w:sz="0" w:space="0" w:color="auto"/>
            <w:bottom w:val="none" w:sz="0" w:space="0" w:color="auto"/>
            <w:right w:val="none" w:sz="0" w:space="0" w:color="auto"/>
          </w:divBdr>
          <w:divsChild>
            <w:div w:id="648746293">
              <w:marLeft w:val="0"/>
              <w:marRight w:val="0"/>
              <w:marTop w:val="0"/>
              <w:marBottom w:val="0"/>
              <w:divBdr>
                <w:top w:val="none" w:sz="0" w:space="0" w:color="auto"/>
                <w:left w:val="none" w:sz="0" w:space="0" w:color="auto"/>
                <w:bottom w:val="none" w:sz="0" w:space="0" w:color="auto"/>
                <w:right w:val="none" w:sz="0" w:space="0" w:color="auto"/>
              </w:divBdr>
              <w:divsChild>
                <w:div w:id="109301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273943">
          <w:marLeft w:val="0"/>
          <w:marRight w:val="0"/>
          <w:marTop w:val="0"/>
          <w:marBottom w:val="0"/>
          <w:divBdr>
            <w:top w:val="none" w:sz="0" w:space="0" w:color="auto"/>
            <w:left w:val="none" w:sz="0" w:space="0" w:color="auto"/>
            <w:bottom w:val="none" w:sz="0" w:space="0" w:color="auto"/>
            <w:right w:val="none" w:sz="0" w:space="0" w:color="auto"/>
          </w:divBdr>
        </w:div>
        <w:div w:id="1270351474">
          <w:marLeft w:val="0"/>
          <w:marRight w:val="0"/>
          <w:marTop w:val="300"/>
          <w:marBottom w:val="0"/>
          <w:divBdr>
            <w:top w:val="none" w:sz="0" w:space="0" w:color="auto"/>
            <w:left w:val="none" w:sz="0" w:space="0" w:color="auto"/>
            <w:bottom w:val="none" w:sz="0" w:space="0" w:color="auto"/>
            <w:right w:val="none" w:sz="0" w:space="0" w:color="auto"/>
          </w:divBdr>
          <w:divsChild>
            <w:div w:id="592130760">
              <w:marLeft w:val="0"/>
              <w:marRight w:val="0"/>
              <w:marTop w:val="0"/>
              <w:marBottom w:val="0"/>
              <w:divBdr>
                <w:top w:val="none" w:sz="0" w:space="0" w:color="auto"/>
                <w:left w:val="none" w:sz="0" w:space="0" w:color="auto"/>
                <w:bottom w:val="none" w:sz="0" w:space="0" w:color="auto"/>
                <w:right w:val="none" w:sz="0" w:space="0" w:color="auto"/>
              </w:divBdr>
              <w:divsChild>
                <w:div w:id="2010062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73254">
          <w:marLeft w:val="0"/>
          <w:marRight w:val="0"/>
          <w:marTop w:val="0"/>
          <w:marBottom w:val="0"/>
          <w:divBdr>
            <w:top w:val="none" w:sz="0" w:space="0" w:color="auto"/>
            <w:left w:val="none" w:sz="0" w:space="0" w:color="auto"/>
            <w:bottom w:val="none" w:sz="0" w:space="0" w:color="auto"/>
            <w:right w:val="none" w:sz="0" w:space="0" w:color="auto"/>
          </w:divBdr>
          <w:divsChild>
            <w:div w:id="1030833906">
              <w:marLeft w:val="0"/>
              <w:marRight w:val="0"/>
              <w:marTop w:val="0"/>
              <w:marBottom w:val="0"/>
              <w:divBdr>
                <w:top w:val="none" w:sz="0" w:space="0" w:color="auto"/>
                <w:left w:val="none" w:sz="0" w:space="0" w:color="auto"/>
                <w:bottom w:val="none" w:sz="0" w:space="0" w:color="auto"/>
                <w:right w:val="none" w:sz="0" w:space="0" w:color="auto"/>
              </w:divBdr>
            </w:div>
          </w:divsChild>
        </w:div>
        <w:div w:id="1375083410">
          <w:marLeft w:val="0"/>
          <w:marRight w:val="0"/>
          <w:marTop w:val="300"/>
          <w:marBottom w:val="0"/>
          <w:divBdr>
            <w:top w:val="none" w:sz="0" w:space="0" w:color="auto"/>
            <w:left w:val="none" w:sz="0" w:space="0" w:color="auto"/>
            <w:bottom w:val="none" w:sz="0" w:space="0" w:color="auto"/>
            <w:right w:val="none" w:sz="0" w:space="0" w:color="auto"/>
          </w:divBdr>
          <w:divsChild>
            <w:div w:id="1841654280">
              <w:marLeft w:val="0"/>
              <w:marRight w:val="0"/>
              <w:marTop w:val="0"/>
              <w:marBottom w:val="0"/>
              <w:divBdr>
                <w:top w:val="none" w:sz="0" w:space="0" w:color="auto"/>
                <w:left w:val="none" w:sz="0" w:space="0" w:color="auto"/>
                <w:bottom w:val="none" w:sz="0" w:space="0" w:color="auto"/>
                <w:right w:val="none" w:sz="0" w:space="0" w:color="auto"/>
              </w:divBdr>
              <w:divsChild>
                <w:div w:id="98516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562921">
          <w:marLeft w:val="0"/>
          <w:marRight w:val="0"/>
          <w:marTop w:val="0"/>
          <w:marBottom w:val="0"/>
          <w:divBdr>
            <w:top w:val="none" w:sz="0" w:space="0" w:color="auto"/>
            <w:left w:val="none" w:sz="0" w:space="0" w:color="auto"/>
            <w:bottom w:val="none" w:sz="0" w:space="0" w:color="auto"/>
            <w:right w:val="none" w:sz="0" w:space="0" w:color="auto"/>
          </w:divBdr>
          <w:divsChild>
            <w:div w:id="1896115873">
              <w:marLeft w:val="0"/>
              <w:marRight w:val="0"/>
              <w:marTop w:val="0"/>
              <w:marBottom w:val="0"/>
              <w:divBdr>
                <w:top w:val="none" w:sz="0" w:space="0" w:color="auto"/>
                <w:left w:val="none" w:sz="0" w:space="0" w:color="auto"/>
                <w:bottom w:val="none" w:sz="0" w:space="0" w:color="auto"/>
                <w:right w:val="none" w:sz="0" w:space="0" w:color="auto"/>
              </w:divBdr>
            </w:div>
          </w:divsChild>
        </w:div>
        <w:div w:id="1436629279">
          <w:marLeft w:val="0"/>
          <w:marRight w:val="0"/>
          <w:marTop w:val="300"/>
          <w:marBottom w:val="0"/>
          <w:divBdr>
            <w:top w:val="none" w:sz="0" w:space="0" w:color="auto"/>
            <w:left w:val="none" w:sz="0" w:space="0" w:color="auto"/>
            <w:bottom w:val="none" w:sz="0" w:space="0" w:color="auto"/>
            <w:right w:val="none" w:sz="0" w:space="0" w:color="auto"/>
          </w:divBdr>
          <w:divsChild>
            <w:div w:id="1877237815">
              <w:marLeft w:val="0"/>
              <w:marRight w:val="0"/>
              <w:marTop w:val="0"/>
              <w:marBottom w:val="0"/>
              <w:divBdr>
                <w:top w:val="none" w:sz="0" w:space="0" w:color="auto"/>
                <w:left w:val="none" w:sz="0" w:space="0" w:color="auto"/>
                <w:bottom w:val="none" w:sz="0" w:space="0" w:color="auto"/>
                <w:right w:val="none" w:sz="0" w:space="0" w:color="auto"/>
              </w:divBdr>
              <w:divsChild>
                <w:div w:id="29661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781656">
          <w:marLeft w:val="0"/>
          <w:marRight w:val="0"/>
          <w:marTop w:val="0"/>
          <w:marBottom w:val="0"/>
          <w:divBdr>
            <w:top w:val="none" w:sz="0" w:space="0" w:color="auto"/>
            <w:left w:val="none" w:sz="0" w:space="0" w:color="auto"/>
            <w:bottom w:val="none" w:sz="0" w:space="0" w:color="auto"/>
            <w:right w:val="none" w:sz="0" w:space="0" w:color="auto"/>
          </w:divBdr>
          <w:divsChild>
            <w:div w:id="1769735021">
              <w:marLeft w:val="0"/>
              <w:marRight w:val="0"/>
              <w:marTop w:val="0"/>
              <w:marBottom w:val="0"/>
              <w:divBdr>
                <w:top w:val="none" w:sz="0" w:space="0" w:color="auto"/>
                <w:left w:val="none" w:sz="0" w:space="0" w:color="auto"/>
                <w:bottom w:val="none" w:sz="0" w:space="0" w:color="auto"/>
                <w:right w:val="none" w:sz="0" w:space="0" w:color="auto"/>
              </w:divBdr>
            </w:div>
          </w:divsChild>
        </w:div>
        <w:div w:id="1894001115">
          <w:marLeft w:val="0"/>
          <w:marRight w:val="0"/>
          <w:marTop w:val="0"/>
          <w:marBottom w:val="0"/>
          <w:divBdr>
            <w:top w:val="none" w:sz="0" w:space="0" w:color="auto"/>
            <w:left w:val="none" w:sz="0" w:space="0" w:color="auto"/>
            <w:bottom w:val="none" w:sz="0" w:space="0" w:color="auto"/>
            <w:right w:val="none" w:sz="0" w:space="0" w:color="auto"/>
          </w:divBdr>
        </w:div>
        <w:div w:id="1923954295">
          <w:marLeft w:val="0"/>
          <w:marRight w:val="0"/>
          <w:marTop w:val="0"/>
          <w:marBottom w:val="0"/>
          <w:divBdr>
            <w:top w:val="none" w:sz="0" w:space="0" w:color="auto"/>
            <w:left w:val="none" w:sz="0" w:space="0" w:color="auto"/>
            <w:bottom w:val="none" w:sz="0" w:space="0" w:color="auto"/>
            <w:right w:val="none" w:sz="0" w:space="0" w:color="auto"/>
          </w:divBdr>
          <w:divsChild>
            <w:div w:id="1016032180">
              <w:marLeft w:val="0"/>
              <w:marRight w:val="0"/>
              <w:marTop w:val="0"/>
              <w:marBottom w:val="0"/>
              <w:divBdr>
                <w:top w:val="none" w:sz="0" w:space="0" w:color="auto"/>
                <w:left w:val="none" w:sz="0" w:space="0" w:color="auto"/>
                <w:bottom w:val="none" w:sz="0" w:space="0" w:color="auto"/>
                <w:right w:val="none" w:sz="0" w:space="0" w:color="auto"/>
              </w:divBdr>
            </w:div>
          </w:divsChild>
        </w:div>
        <w:div w:id="2024358407">
          <w:marLeft w:val="0"/>
          <w:marRight w:val="0"/>
          <w:marTop w:val="0"/>
          <w:marBottom w:val="0"/>
          <w:divBdr>
            <w:top w:val="none" w:sz="0" w:space="0" w:color="auto"/>
            <w:left w:val="none" w:sz="0" w:space="0" w:color="auto"/>
            <w:bottom w:val="none" w:sz="0" w:space="0" w:color="auto"/>
            <w:right w:val="none" w:sz="0" w:space="0" w:color="auto"/>
          </w:divBdr>
          <w:divsChild>
            <w:div w:id="1365329347">
              <w:marLeft w:val="0"/>
              <w:marRight w:val="0"/>
              <w:marTop w:val="0"/>
              <w:marBottom w:val="0"/>
              <w:divBdr>
                <w:top w:val="none" w:sz="0" w:space="0" w:color="auto"/>
                <w:left w:val="none" w:sz="0" w:space="0" w:color="auto"/>
                <w:bottom w:val="none" w:sz="0" w:space="0" w:color="auto"/>
                <w:right w:val="none" w:sz="0" w:space="0" w:color="auto"/>
              </w:divBdr>
            </w:div>
          </w:divsChild>
        </w:div>
        <w:div w:id="2039744162">
          <w:marLeft w:val="0"/>
          <w:marRight w:val="0"/>
          <w:marTop w:val="0"/>
          <w:marBottom w:val="0"/>
          <w:divBdr>
            <w:top w:val="none" w:sz="0" w:space="0" w:color="auto"/>
            <w:left w:val="none" w:sz="0" w:space="0" w:color="auto"/>
            <w:bottom w:val="none" w:sz="0" w:space="0" w:color="auto"/>
            <w:right w:val="none" w:sz="0" w:space="0" w:color="auto"/>
          </w:divBdr>
          <w:divsChild>
            <w:div w:id="2031300314">
              <w:marLeft w:val="0"/>
              <w:marRight w:val="0"/>
              <w:marTop w:val="0"/>
              <w:marBottom w:val="0"/>
              <w:divBdr>
                <w:top w:val="none" w:sz="0" w:space="0" w:color="auto"/>
                <w:left w:val="none" w:sz="0" w:space="0" w:color="auto"/>
                <w:bottom w:val="none" w:sz="0" w:space="0" w:color="auto"/>
                <w:right w:val="none" w:sz="0" w:space="0" w:color="auto"/>
              </w:divBdr>
            </w:div>
          </w:divsChild>
        </w:div>
        <w:div w:id="2053536769">
          <w:marLeft w:val="0"/>
          <w:marRight w:val="0"/>
          <w:marTop w:val="0"/>
          <w:marBottom w:val="0"/>
          <w:divBdr>
            <w:top w:val="none" w:sz="0" w:space="0" w:color="auto"/>
            <w:left w:val="none" w:sz="0" w:space="0" w:color="auto"/>
            <w:bottom w:val="none" w:sz="0" w:space="0" w:color="auto"/>
            <w:right w:val="none" w:sz="0" w:space="0" w:color="auto"/>
          </w:divBdr>
        </w:div>
        <w:div w:id="2072120956">
          <w:marLeft w:val="0"/>
          <w:marRight w:val="0"/>
          <w:marTop w:val="0"/>
          <w:marBottom w:val="0"/>
          <w:divBdr>
            <w:top w:val="none" w:sz="0" w:space="0" w:color="auto"/>
            <w:left w:val="none" w:sz="0" w:space="0" w:color="auto"/>
            <w:bottom w:val="none" w:sz="0" w:space="0" w:color="auto"/>
            <w:right w:val="none" w:sz="0" w:space="0" w:color="auto"/>
          </w:divBdr>
        </w:div>
        <w:div w:id="2112504635">
          <w:marLeft w:val="0"/>
          <w:marRight w:val="0"/>
          <w:marTop w:val="0"/>
          <w:marBottom w:val="0"/>
          <w:divBdr>
            <w:top w:val="none" w:sz="0" w:space="0" w:color="auto"/>
            <w:left w:val="none" w:sz="0" w:space="0" w:color="auto"/>
            <w:bottom w:val="none" w:sz="0" w:space="0" w:color="auto"/>
            <w:right w:val="none" w:sz="0" w:space="0" w:color="auto"/>
          </w:divBdr>
        </w:div>
      </w:divsChild>
    </w:div>
    <w:div w:id="512961897">
      <w:bodyDiv w:val="1"/>
      <w:marLeft w:val="0"/>
      <w:marRight w:val="0"/>
      <w:marTop w:val="0"/>
      <w:marBottom w:val="0"/>
      <w:divBdr>
        <w:top w:val="none" w:sz="0" w:space="0" w:color="auto"/>
        <w:left w:val="none" w:sz="0" w:space="0" w:color="auto"/>
        <w:bottom w:val="none" w:sz="0" w:space="0" w:color="auto"/>
        <w:right w:val="none" w:sz="0" w:space="0" w:color="auto"/>
      </w:divBdr>
    </w:div>
    <w:div w:id="514266960">
      <w:bodyDiv w:val="1"/>
      <w:marLeft w:val="0"/>
      <w:marRight w:val="0"/>
      <w:marTop w:val="0"/>
      <w:marBottom w:val="0"/>
      <w:divBdr>
        <w:top w:val="none" w:sz="0" w:space="0" w:color="auto"/>
        <w:left w:val="none" w:sz="0" w:space="0" w:color="auto"/>
        <w:bottom w:val="none" w:sz="0" w:space="0" w:color="auto"/>
        <w:right w:val="none" w:sz="0" w:space="0" w:color="auto"/>
      </w:divBdr>
    </w:div>
    <w:div w:id="514421453">
      <w:bodyDiv w:val="1"/>
      <w:marLeft w:val="0"/>
      <w:marRight w:val="0"/>
      <w:marTop w:val="0"/>
      <w:marBottom w:val="0"/>
      <w:divBdr>
        <w:top w:val="none" w:sz="0" w:space="0" w:color="auto"/>
        <w:left w:val="none" w:sz="0" w:space="0" w:color="auto"/>
        <w:bottom w:val="none" w:sz="0" w:space="0" w:color="auto"/>
        <w:right w:val="none" w:sz="0" w:space="0" w:color="auto"/>
      </w:divBdr>
    </w:div>
    <w:div w:id="515653845">
      <w:bodyDiv w:val="1"/>
      <w:marLeft w:val="0"/>
      <w:marRight w:val="0"/>
      <w:marTop w:val="0"/>
      <w:marBottom w:val="0"/>
      <w:divBdr>
        <w:top w:val="none" w:sz="0" w:space="0" w:color="auto"/>
        <w:left w:val="none" w:sz="0" w:space="0" w:color="auto"/>
        <w:bottom w:val="none" w:sz="0" w:space="0" w:color="auto"/>
        <w:right w:val="none" w:sz="0" w:space="0" w:color="auto"/>
      </w:divBdr>
    </w:div>
    <w:div w:id="516578786">
      <w:bodyDiv w:val="1"/>
      <w:marLeft w:val="0"/>
      <w:marRight w:val="0"/>
      <w:marTop w:val="0"/>
      <w:marBottom w:val="0"/>
      <w:divBdr>
        <w:top w:val="none" w:sz="0" w:space="0" w:color="auto"/>
        <w:left w:val="none" w:sz="0" w:space="0" w:color="auto"/>
        <w:bottom w:val="none" w:sz="0" w:space="0" w:color="auto"/>
        <w:right w:val="none" w:sz="0" w:space="0" w:color="auto"/>
      </w:divBdr>
    </w:div>
    <w:div w:id="516889752">
      <w:bodyDiv w:val="1"/>
      <w:marLeft w:val="0"/>
      <w:marRight w:val="0"/>
      <w:marTop w:val="0"/>
      <w:marBottom w:val="0"/>
      <w:divBdr>
        <w:top w:val="none" w:sz="0" w:space="0" w:color="auto"/>
        <w:left w:val="none" w:sz="0" w:space="0" w:color="auto"/>
        <w:bottom w:val="none" w:sz="0" w:space="0" w:color="auto"/>
        <w:right w:val="none" w:sz="0" w:space="0" w:color="auto"/>
      </w:divBdr>
      <w:divsChild>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sChild>
                <w:div w:id="1372875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61852">
          <w:marLeft w:val="0"/>
          <w:marRight w:val="0"/>
          <w:marTop w:val="0"/>
          <w:marBottom w:val="0"/>
          <w:divBdr>
            <w:top w:val="none" w:sz="0" w:space="0" w:color="auto"/>
            <w:left w:val="none" w:sz="0" w:space="0" w:color="auto"/>
            <w:bottom w:val="none" w:sz="0" w:space="0" w:color="auto"/>
            <w:right w:val="none" w:sz="0" w:space="0" w:color="auto"/>
          </w:divBdr>
          <w:divsChild>
            <w:div w:id="1434088326">
              <w:marLeft w:val="0"/>
              <w:marRight w:val="0"/>
              <w:marTop w:val="0"/>
              <w:marBottom w:val="0"/>
              <w:divBdr>
                <w:top w:val="none" w:sz="0" w:space="0" w:color="auto"/>
                <w:left w:val="none" w:sz="0" w:space="0" w:color="auto"/>
                <w:bottom w:val="none" w:sz="0" w:space="0" w:color="auto"/>
                <w:right w:val="none" w:sz="0" w:space="0" w:color="auto"/>
              </w:divBdr>
            </w:div>
          </w:divsChild>
        </w:div>
        <w:div w:id="281696619">
          <w:marLeft w:val="0"/>
          <w:marRight w:val="0"/>
          <w:marTop w:val="0"/>
          <w:marBottom w:val="0"/>
          <w:divBdr>
            <w:top w:val="none" w:sz="0" w:space="0" w:color="auto"/>
            <w:left w:val="none" w:sz="0" w:space="0" w:color="auto"/>
            <w:bottom w:val="none" w:sz="0" w:space="0" w:color="auto"/>
            <w:right w:val="none" w:sz="0" w:space="0" w:color="auto"/>
          </w:divBdr>
          <w:divsChild>
            <w:div w:id="605357343">
              <w:marLeft w:val="0"/>
              <w:marRight w:val="0"/>
              <w:marTop w:val="0"/>
              <w:marBottom w:val="0"/>
              <w:divBdr>
                <w:top w:val="none" w:sz="0" w:space="0" w:color="auto"/>
                <w:left w:val="none" w:sz="0" w:space="0" w:color="auto"/>
                <w:bottom w:val="none" w:sz="0" w:space="0" w:color="auto"/>
                <w:right w:val="none" w:sz="0" w:space="0" w:color="auto"/>
              </w:divBdr>
            </w:div>
          </w:divsChild>
        </w:div>
        <w:div w:id="319386283">
          <w:marLeft w:val="0"/>
          <w:marRight w:val="0"/>
          <w:marTop w:val="0"/>
          <w:marBottom w:val="0"/>
          <w:divBdr>
            <w:top w:val="none" w:sz="0" w:space="0" w:color="auto"/>
            <w:left w:val="none" w:sz="0" w:space="0" w:color="auto"/>
            <w:bottom w:val="none" w:sz="0" w:space="0" w:color="auto"/>
            <w:right w:val="none" w:sz="0" w:space="0" w:color="auto"/>
          </w:divBdr>
        </w:div>
        <w:div w:id="329450392">
          <w:marLeft w:val="0"/>
          <w:marRight w:val="0"/>
          <w:marTop w:val="0"/>
          <w:marBottom w:val="0"/>
          <w:divBdr>
            <w:top w:val="none" w:sz="0" w:space="0" w:color="auto"/>
            <w:left w:val="none" w:sz="0" w:space="0" w:color="auto"/>
            <w:bottom w:val="none" w:sz="0" w:space="0" w:color="auto"/>
            <w:right w:val="none" w:sz="0" w:space="0" w:color="auto"/>
          </w:divBdr>
          <w:divsChild>
            <w:div w:id="923957187">
              <w:marLeft w:val="0"/>
              <w:marRight w:val="0"/>
              <w:marTop w:val="0"/>
              <w:marBottom w:val="0"/>
              <w:divBdr>
                <w:top w:val="none" w:sz="0" w:space="0" w:color="auto"/>
                <w:left w:val="none" w:sz="0" w:space="0" w:color="auto"/>
                <w:bottom w:val="none" w:sz="0" w:space="0" w:color="auto"/>
                <w:right w:val="none" w:sz="0" w:space="0" w:color="auto"/>
              </w:divBdr>
            </w:div>
          </w:divsChild>
        </w:div>
        <w:div w:id="640816648">
          <w:marLeft w:val="0"/>
          <w:marRight w:val="0"/>
          <w:marTop w:val="0"/>
          <w:marBottom w:val="0"/>
          <w:divBdr>
            <w:top w:val="none" w:sz="0" w:space="0" w:color="auto"/>
            <w:left w:val="none" w:sz="0" w:space="0" w:color="auto"/>
            <w:bottom w:val="none" w:sz="0" w:space="0" w:color="auto"/>
            <w:right w:val="none" w:sz="0" w:space="0" w:color="auto"/>
          </w:divBdr>
        </w:div>
        <w:div w:id="653413409">
          <w:marLeft w:val="0"/>
          <w:marRight w:val="0"/>
          <w:marTop w:val="300"/>
          <w:marBottom w:val="0"/>
          <w:divBdr>
            <w:top w:val="none" w:sz="0" w:space="0" w:color="auto"/>
            <w:left w:val="none" w:sz="0" w:space="0" w:color="auto"/>
            <w:bottom w:val="none" w:sz="0" w:space="0" w:color="auto"/>
            <w:right w:val="none" w:sz="0" w:space="0" w:color="auto"/>
          </w:divBdr>
          <w:divsChild>
            <w:div w:id="1519195669">
              <w:marLeft w:val="0"/>
              <w:marRight w:val="0"/>
              <w:marTop w:val="0"/>
              <w:marBottom w:val="0"/>
              <w:divBdr>
                <w:top w:val="none" w:sz="0" w:space="0" w:color="auto"/>
                <w:left w:val="none" w:sz="0" w:space="0" w:color="auto"/>
                <w:bottom w:val="none" w:sz="0" w:space="0" w:color="auto"/>
                <w:right w:val="none" w:sz="0" w:space="0" w:color="auto"/>
              </w:divBdr>
              <w:divsChild>
                <w:div w:id="1403530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9818">
          <w:marLeft w:val="0"/>
          <w:marRight w:val="0"/>
          <w:marTop w:val="300"/>
          <w:marBottom w:val="0"/>
          <w:divBdr>
            <w:top w:val="none" w:sz="0" w:space="0" w:color="auto"/>
            <w:left w:val="none" w:sz="0" w:space="0" w:color="auto"/>
            <w:bottom w:val="none" w:sz="0" w:space="0" w:color="auto"/>
            <w:right w:val="none" w:sz="0" w:space="0" w:color="auto"/>
          </w:divBdr>
          <w:divsChild>
            <w:div w:id="67961627">
              <w:marLeft w:val="0"/>
              <w:marRight w:val="0"/>
              <w:marTop w:val="0"/>
              <w:marBottom w:val="0"/>
              <w:divBdr>
                <w:top w:val="none" w:sz="0" w:space="0" w:color="auto"/>
                <w:left w:val="none" w:sz="0" w:space="0" w:color="auto"/>
                <w:bottom w:val="none" w:sz="0" w:space="0" w:color="auto"/>
                <w:right w:val="none" w:sz="0" w:space="0" w:color="auto"/>
              </w:divBdr>
              <w:divsChild>
                <w:div w:id="214276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285808">
          <w:marLeft w:val="0"/>
          <w:marRight w:val="0"/>
          <w:marTop w:val="0"/>
          <w:marBottom w:val="0"/>
          <w:divBdr>
            <w:top w:val="none" w:sz="0" w:space="0" w:color="auto"/>
            <w:left w:val="none" w:sz="0" w:space="0" w:color="auto"/>
            <w:bottom w:val="none" w:sz="0" w:space="0" w:color="auto"/>
            <w:right w:val="none" w:sz="0" w:space="0" w:color="auto"/>
          </w:divBdr>
          <w:divsChild>
            <w:div w:id="1700932122">
              <w:marLeft w:val="0"/>
              <w:marRight w:val="0"/>
              <w:marTop w:val="0"/>
              <w:marBottom w:val="0"/>
              <w:divBdr>
                <w:top w:val="none" w:sz="0" w:space="0" w:color="auto"/>
                <w:left w:val="none" w:sz="0" w:space="0" w:color="auto"/>
                <w:bottom w:val="none" w:sz="0" w:space="0" w:color="auto"/>
                <w:right w:val="none" w:sz="0" w:space="0" w:color="auto"/>
              </w:divBdr>
            </w:div>
          </w:divsChild>
        </w:div>
        <w:div w:id="1080298928">
          <w:marLeft w:val="0"/>
          <w:marRight w:val="0"/>
          <w:marTop w:val="0"/>
          <w:marBottom w:val="0"/>
          <w:divBdr>
            <w:top w:val="none" w:sz="0" w:space="0" w:color="auto"/>
            <w:left w:val="none" w:sz="0" w:space="0" w:color="auto"/>
            <w:bottom w:val="none" w:sz="0" w:space="0" w:color="auto"/>
            <w:right w:val="none" w:sz="0" w:space="0" w:color="auto"/>
          </w:divBdr>
          <w:divsChild>
            <w:div w:id="870805537">
              <w:marLeft w:val="0"/>
              <w:marRight w:val="0"/>
              <w:marTop w:val="0"/>
              <w:marBottom w:val="0"/>
              <w:divBdr>
                <w:top w:val="none" w:sz="0" w:space="0" w:color="auto"/>
                <w:left w:val="none" w:sz="0" w:space="0" w:color="auto"/>
                <w:bottom w:val="none" w:sz="0" w:space="0" w:color="auto"/>
                <w:right w:val="none" w:sz="0" w:space="0" w:color="auto"/>
              </w:divBdr>
            </w:div>
          </w:divsChild>
        </w:div>
        <w:div w:id="1207838437">
          <w:marLeft w:val="0"/>
          <w:marRight w:val="0"/>
          <w:marTop w:val="0"/>
          <w:marBottom w:val="0"/>
          <w:divBdr>
            <w:top w:val="none" w:sz="0" w:space="0" w:color="auto"/>
            <w:left w:val="none" w:sz="0" w:space="0" w:color="auto"/>
            <w:bottom w:val="none" w:sz="0" w:space="0" w:color="auto"/>
            <w:right w:val="none" w:sz="0" w:space="0" w:color="auto"/>
          </w:divBdr>
        </w:div>
        <w:div w:id="1508448756">
          <w:marLeft w:val="0"/>
          <w:marRight w:val="0"/>
          <w:marTop w:val="0"/>
          <w:marBottom w:val="0"/>
          <w:divBdr>
            <w:top w:val="none" w:sz="0" w:space="0" w:color="auto"/>
            <w:left w:val="none" w:sz="0" w:space="0" w:color="auto"/>
            <w:bottom w:val="none" w:sz="0" w:space="0" w:color="auto"/>
            <w:right w:val="none" w:sz="0" w:space="0" w:color="auto"/>
          </w:divBdr>
          <w:divsChild>
            <w:div w:id="1352150952">
              <w:marLeft w:val="0"/>
              <w:marRight w:val="0"/>
              <w:marTop w:val="0"/>
              <w:marBottom w:val="0"/>
              <w:divBdr>
                <w:top w:val="none" w:sz="0" w:space="0" w:color="auto"/>
                <w:left w:val="none" w:sz="0" w:space="0" w:color="auto"/>
                <w:bottom w:val="none" w:sz="0" w:space="0" w:color="auto"/>
                <w:right w:val="none" w:sz="0" w:space="0" w:color="auto"/>
              </w:divBdr>
            </w:div>
          </w:divsChild>
        </w:div>
        <w:div w:id="1571109565">
          <w:marLeft w:val="0"/>
          <w:marRight w:val="0"/>
          <w:marTop w:val="0"/>
          <w:marBottom w:val="0"/>
          <w:divBdr>
            <w:top w:val="none" w:sz="0" w:space="0" w:color="auto"/>
            <w:left w:val="none" w:sz="0" w:space="0" w:color="auto"/>
            <w:bottom w:val="none" w:sz="0" w:space="0" w:color="auto"/>
            <w:right w:val="none" w:sz="0" w:space="0" w:color="auto"/>
          </w:divBdr>
          <w:divsChild>
            <w:div w:id="737702836">
              <w:marLeft w:val="0"/>
              <w:marRight w:val="0"/>
              <w:marTop w:val="0"/>
              <w:marBottom w:val="0"/>
              <w:divBdr>
                <w:top w:val="none" w:sz="0" w:space="0" w:color="auto"/>
                <w:left w:val="none" w:sz="0" w:space="0" w:color="auto"/>
                <w:bottom w:val="none" w:sz="0" w:space="0" w:color="auto"/>
                <w:right w:val="none" w:sz="0" w:space="0" w:color="auto"/>
              </w:divBdr>
            </w:div>
          </w:divsChild>
        </w:div>
        <w:div w:id="1576629148">
          <w:marLeft w:val="0"/>
          <w:marRight w:val="0"/>
          <w:marTop w:val="300"/>
          <w:marBottom w:val="0"/>
          <w:divBdr>
            <w:top w:val="none" w:sz="0" w:space="0" w:color="auto"/>
            <w:left w:val="none" w:sz="0" w:space="0" w:color="auto"/>
            <w:bottom w:val="none" w:sz="0" w:space="0" w:color="auto"/>
            <w:right w:val="none" w:sz="0" w:space="0" w:color="auto"/>
          </w:divBdr>
          <w:divsChild>
            <w:div w:id="797145392">
              <w:marLeft w:val="0"/>
              <w:marRight w:val="0"/>
              <w:marTop w:val="0"/>
              <w:marBottom w:val="0"/>
              <w:divBdr>
                <w:top w:val="none" w:sz="0" w:space="0" w:color="auto"/>
                <w:left w:val="none" w:sz="0" w:space="0" w:color="auto"/>
                <w:bottom w:val="none" w:sz="0" w:space="0" w:color="auto"/>
                <w:right w:val="none" w:sz="0" w:space="0" w:color="auto"/>
              </w:divBdr>
              <w:divsChild>
                <w:div w:id="1963228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671704">
          <w:marLeft w:val="0"/>
          <w:marRight w:val="0"/>
          <w:marTop w:val="0"/>
          <w:marBottom w:val="0"/>
          <w:divBdr>
            <w:top w:val="none" w:sz="0" w:space="0" w:color="auto"/>
            <w:left w:val="none" w:sz="0" w:space="0" w:color="auto"/>
            <w:bottom w:val="none" w:sz="0" w:space="0" w:color="auto"/>
            <w:right w:val="none" w:sz="0" w:space="0" w:color="auto"/>
          </w:divBdr>
        </w:div>
        <w:div w:id="1710839892">
          <w:marLeft w:val="0"/>
          <w:marRight w:val="0"/>
          <w:marTop w:val="0"/>
          <w:marBottom w:val="0"/>
          <w:divBdr>
            <w:top w:val="none" w:sz="0" w:space="0" w:color="auto"/>
            <w:left w:val="none" w:sz="0" w:space="0" w:color="auto"/>
            <w:bottom w:val="none" w:sz="0" w:space="0" w:color="auto"/>
            <w:right w:val="none" w:sz="0" w:space="0" w:color="auto"/>
          </w:divBdr>
        </w:div>
        <w:div w:id="2051494980">
          <w:marLeft w:val="0"/>
          <w:marRight w:val="0"/>
          <w:marTop w:val="0"/>
          <w:marBottom w:val="0"/>
          <w:divBdr>
            <w:top w:val="none" w:sz="0" w:space="0" w:color="auto"/>
            <w:left w:val="none" w:sz="0" w:space="0" w:color="auto"/>
            <w:bottom w:val="none" w:sz="0" w:space="0" w:color="auto"/>
            <w:right w:val="none" w:sz="0" w:space="0" w:color="auto"/>
          </w:divBdr>
        </w:div>
        <w:div w:id="2146845665">
          <w:marLeft w:val="0"/>
          <w:marRight w:val="0"/>
          <w:marTop w:val="0"/>
          <w:marBottom w:val="0"/>
          <w:divBdr>
            <w:top w:val="none" w:sz="0" w:space="0" w:color="auto"/>
            <w:left w:val="none" w:sz="0" w:space="0" w:color="auto"/>
            <w:bottom w:val="none" w:sz="0" w:space="0" w:color="auto"/>
            <w:right w:val="none" w:sz="0" w:space="0" w:color="auto"/>
          </w:divBdr>
        </w:div>
      </w:divsChild>
    </w:div>
    <w:div w:id="517503352">
      <w:bodyDiv w:val="1"/>
      <w:marLeft w:val="0"/>
      <w:marRight w:val="0"/>
      <w:marTop w:val="0"/>
      <w:marBottom w:val="0"/>
      <w:divBdr>
        <w:top w:val="none" w:sz="0" w:space="0" w:color="auto"/>
        <w:left w:val="none" w:sz="0" w:space="0" w:color="auto"/>
        <w:bottom w:val="none" w:sz="0" w:space="0" w:color="auto"/>
        <w:right w:val="none" w:sz="0" w:space="0" w:color="auto"/>
      </w:divBdr>
      <w:divsChild>
        <w:div w:id="185993056">
          <w:marLeft w:val="0"/>
          <w:marRight w:val="0"/>
          <w:marTop w:val="0"/>
          <w:marBottom w:val="0"/>
          <w:divBdr>
            <w:top w:val="none" w:sz="0" w:space="0" w:color="auto"/>
            <w:left w:val="none" w:sz="0" w:space="0" w:color="auto"/>
            <w:bottom w:val="none" w:sz="0" w:space="0" w:color="auto"/>
            <w:right w:val="none" w:sz="0" w:space="0" w:color="auto"/>
          </w:divBdr>
          <w:divsChild>
            <w:div w:id="2004581799">
              <w:marLeft w:val="0"/>
              <w:marRight w:val="0"/>
              <w:marTop w:val="0"/>
              <w:marBottom w:val="0"/>
              <w:divBdr>
                <w:top w:val="none" w:sz="0" w:space="0" w:color="auto"/>
                <w:left w:val="none" w:sz="0" w:space="0" w:color="auto"/>
                <w:bottom w:val="none" w:sz="0" w:space="0" w:color="auto"/>
                <w:right w:val="none" w:sz="0" w:space="0" w:color="auto"/>
              </w:divBdr>
            </w:div>
          </w:divsChild>
        </w:div>
        <w:div w:id="276833491">
          <w:marLeft w:val="0"/>
          <w:marRight w:val="0"/>
          <w:marTop w:val="300"/>
          <w:marBottom w:val="0"/>
          <w:divBdr>
            <w:top w:val="none" w:sz="0" w:space="0" w:color="auto"/>
            <w:left w:val="none" w:sz="0" w:space="0" w:color="auto"/>
            <w:bottom w:val="none" w:sz="0" w:space="0" w:color="auto"/>
            <w:right w:val="none" w:sz="0" w:space="0" w:color="auto"/>
          </w:divBdr>
          <w:divsChild>
            <w:div w:id="1743793993">
              <w:marLeft w:val="0"/>
              <w:marRight w:val="0"/>
              <w:marTop w:val="0"/>
              <w:marBottom w:val="0"/>
              <w:divBdr>
                <w:top w:val="none" w:sz="0" w:space="0" w:color="auto"/>
                <w:left w:val="none" w:sz="0" w:space="0" w:color="auto"/>
                <w:bottom w:val="none" w:sz="0" w:space="0" w:color="auto"/>
                <w:right w:val="none" w:sz="0" w:space="0" w:color="auto"/>
              </w:divBdr>
              <w:divsChild>
                <w:div w:id="587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876963">
          <w:marLeft w:val="0"/>
          <w:marRight w:val="0"/>
          <w:marTop w:val="300"/>
          <w:marBottom w:val="0"/>
          <w:divBdr>
            <w:top w:val="none" w:sz="0" w:space="0" w:color="auto"/>
            <w:left w:val="none" w:sz="0" w:space="0" w:color="auto"/>
            <w:bottom w:val="none" w:sz="0" w:space="0" w:color="auto"/>
            <w:right w:val="none" w:sz="0" w:space="0" w:color="auto"/>
          </w:divBdr>
          <w:divsChild>
            <w:div w:id="1300569024">
              <w:marLeft w:val="0"/>
              <w:marRight w:val="0"/>
              <w:marTop w:val="0"/>
              <w:marBottom w:val="0"/>
              <w:divBdr>
                <w:top w:val="none" w:sz="0" w:space="0" w:color="auto"/>
                <w:left w:val="none" w:sz="0" w:space="0" w:color="auto"/>
                <w:bottom w:val="none" w:sz="0" w:space="0" w:color="auto"/>
                <w:right w:val="none" w:sz="0" w:space="0" w:color="auto"/>
              </w:divBdr>
              <w:divsChild>
                <w:div w:id="163656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28524">
          <w:marLeft w:val="0"/>
          <w:marRight w:val="0"/>
          <w:marTop w:val="0"/>
          <w:marBottom w:val="0"/>
          <w:divBdr>
            <w:top w:val="none" w:sz="0" w:space="0" w:color="auto"/>
            <w:left w:val="none" w:sz="0" w:space="0" w:color="auto"/>
            <w:bottom w:val="none" w:sz="0" w:space="0" w:color="auto"/>
            <w:right w:val="none" w:sz="0" w:space="0" w:color="auto"/>
          </w:divBdr>
          <w:divsChild>
            <w:div w:id="475495086">
              <w:marLeft w:val="0"/>
              <w:marRight w:val="0"/>
              <w:marTop w:val="0"/>
              <w:marBottom w:val="0"/>
              <w:divBdr>
                <w:top w:val="none" w:sz="0" w:space="0" w:color="auto"/>
                <w:left w:val="none" w:sz="0" w:space="0" w:color="auto"/>
                <w:bottom w:val="none" w:sz="0" w:space="0" w:color="auto"/>
                <w:right w:val="none" w:sz="0" w:space="0" w:color="auto"/>
              </w:divBdr>
            </w:div>
          </w:divsChild>
        </w:div>
        <w:div w:id="377554454">
          <w:marLeft w:val="0"/>
          <w:marRight w:val="0"/>
          <w:marTop w:val="0"/>
          <w:marBottom w:val="0"/>
          <w:divBdr>
            <w:top w:val="none" w:sz="0" w:space="0" w:color="auto"/>
            <w:left w:val="none" w:sz="0" w:space="0" w:color="auto"/>
            <w:bottom w:val="none" w:sz="0" w:space="0" w:color="auto"/>
            <w:right w:val="none" w:sz="0" w:space="0" w:color="auto"/>
          </w:divBdr>
        </w:div>
        <w:div w:id="453912738">
          <w:marLeft w:val="0"/>
          <w:marRight w:val="0"/>
          <w:marTop w:val="0"/>
          <w:marBottom w:val="0"/>
          <w:divBdr>
            <w:top w:val="none" w:sz="0" w:space="0" w:color="auto"/>
            <w:left w:val="none" w:sz="0" w:space="0" w:color="auto"/>
            <w:bottom w:val="none" w:sz="0" w:space="0" w:color="auto"/>
            <w:right w:val="none" w:sz="0" w:space="0" w:color="auto"/>
          </w:divBdr>
          <w:divsChild>
            <w:div w:id="950017253">
              <w:marLeft w:val="0"/>
              <w:marRight w:val="0"/>
              <w:marTop w:val="0"/>
              <w:marBottom w:val="0"/>
              <w:divBdr>
                <w:top w:val="none" w:sz="0" w:space="0" w:color="auto"/>
                <w:left w:val="none" w:sz="0" w:space="0" w:color="auto"/>
                <w:bottom w:val="none" w:sz="0" w:space="0" w:color="auto"/>
                <w:right w:val="none" w:sz="0" w:space="0" w:color="auto"/>
              </w:divBdr>
            </w:div>
          </w:divsChild>
        </w:div>
        <w:div w:id="558057634">
          <w:marLeft w:val="0"/>
          <w:marRight w:val="0"/>
          <w:marTop w:val="300"/>
          <w:marBottom w:val="0"/>
          <w:divBdr>
            <w:top w:val="none" w:sz="0" w:space="0" w:color="auto"/>
            <w:left w:val="none" w:sz="0" w:space="0" w:color="auto"/>
            <w:bottom w:val="none" w:sz="0" w:space="0" w:color="auto"/>
            <w:right w:val="none" w:sz="0" w:space="0" w:color="auto"/>
          </w:divBdr>
          <w:divsChild>
            <w:div w:id="318389603">
              <w:marLeft w:val="0"/>
              <w:marRight w:val="0"/>
              <w:marTop w:val="0"/>
              <w:marBottom w:val="0"/>
              <w:divBdr>
                <w:top w:val="none" w:sz="0" w:space="0" w:color="auto"/>
                <w:left w:val="none" w:sz="0" w:space="0" w:color="auto"/>
                <w:bottom w:val="none" w:sz="0" w:space="0" w:color="auto"/>
                <w:right w:val="none" w:sz="0" w:space="0" w:color="auto"/>
              </w:divBdr>
              <w:divsChild>
                <w:div w:id="1474638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646746">
          <w:marLeft w:val="0"/>
          <w:marRight w:val="0"/>
          <w:marTop w:val="0"/>
          <w:marBottom w:val="0"/>
          <w:divBdr>
            <w:top w:val="none" w:sz="0" w:space="0" w:color="auto"/>
            <w:left w:val="none" w:sz="0" w:space="0" w:color="auto"/>
            <w:bottom w:val="none" w:sz="0" w:space="0" w:color="auto"/>
            <w:right w:val="none" w:sz="0" w:space="0" w:color="auto"/>
          </w:divBdr>
          <w:divsChild>
            <w:div w:id="909075398">
              <w:marLeft w:val="0"/>
              <w:marRight w:val="0"/>
              <w:marTop w:val="0"/>
              <w:marBottom w:val="0"/>
              <w:divBdr>
                <w:top w:val="none" w:sz="0" w:space="0" w:color="auto"/>
                <w:left w:val="none" w:sz="0" w:space="0" w:color="auto"/>
                <w:bottom w:val="none" w:sz="0" w:space="0" w:color="auto"/>
                <w:right w:val="none" w:sz="0" w:space="0" w:color="auto"/>
              </w:divBdr>
            </w:div>
          </w:divsChild>
        </w:div>
        <w:div w:id="1128354934">
          <w:marLeft w:val="0"/>
          <w:marRight w:val="0"/>
          <w:marTop w:val="0"/>
          <w:marBottom w:val="0"/>
          <w:divBdr>
            <w:top w:val="none" w:sz="0" w:space="0" w:color="auto"/>
            <w:left w:val="none" w:sz="0" w:space="0" w:color="auto"/>
            <w:bottom w:val="none" w:sz="0" w:space="0" w:color="auto"/>
            <w:right w:val="none" w:sz="0" w:space="0" w:color="auto"/>
          </w:divBdr>
        </w:div>
        <w:div w:id="1152675395">
          <w:marLeft w:val="0"/>
          <w:marRight w:val="0"/>
          <w:marTop w:val="300"/>
          <w:marBottom w:val="0"/>
          <w:divBdr>
            <w:top w:val="none" w:sz="0" w:space="0" w:color="auto"/>
            <w:left w:val="none" w:sz="0" w:space="0" w:color="auto"/>
            <w:bottom w:val="none" w:sz="0" w:space="0" w:color="auto"/>
            <w:right w:val="none" w:sz="0" w:space="0" w:color="auto"/>
          </w:divBdr>
          <w:divsChild>
            <w:div w:id="1846746833">
              <w:marLeft w:val="0"/>
              <w:marRight w:val="0"/>
              <w:marTop w:val="0"/>
              <w:marBottom w:val="0"/>
              <w:divBdr>
                <w:top w:val="none" w:sz="0" w:space="0" w:color="auto"/>
                <w:left w:val="none" w:sz="0" w:space="0" w:color="auto"/>
                <w:bottom w:val="none" w:sz="0" w:space="0" w:color="auto"/>
                <w:right w:val="none" w:sz="0" w:space="0" w:color="auto"/>
              </w:divBdr>
              <w:divsChild>
                <w:div w:id="179158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3341">
          <w:marLeft w:val="0"/>
          <w:marRight w:val="0"/>
          <w:marTop w:val="0"/>
          <w:marBottom w:val="0"/>
          <w:divBdr>
            <w:top w:val="none" w:sz="0" w:space="0" w:color="auto"/>
            <w:left w:val="none" w:sz="0" w:space="0" w:color="auto"/>
            <w:bottom w:val="none" w:sz="0" w:space="0" w:color="auto"/>
            <w:right w:val="none" w:sz="0" w:space="0" w:color="auto"/>
          </w:divBdr>
          <w:divsChild>
            <w:div w:id="1597329929">
              <w:marLeft w:val="0"/>
              <w:marRight w:val="0"/>
              <w:marTop w:val="0"/>
              <w:marBottom w:val="0"/>
              <w:divBdr>
                <w:top w:val="none" w:sz="0" w:space="0" w:color="auto"/>
                <w:left w:val="none" w:sz="0" w:space="0" w:color="auto"/>
                <w:bottom w:val="none" w:sz="0" w:space="0" w:color="auto"/>
                <w:right w:val="none" w:sz="0" w:space="0" w:color="auto"/>
              </w:divBdr>
            </w:div>
          </w:divsChild>
        </w:div>
        <w:div w:id="1482697890">
          <w:marLeft w:val="0"/>
          <w:marRight w:val="0"/>
          <w:marTop w:val="0"/>
          <w:marBottom w:val="0"/>
          <w:divBdr>
            <w:top w:val="none" w:sz="0" w:space="0" w:color="auto"/>
            <w:left w:val="none" w:sz="0" w:space="0" w:color="auto"/>
            <w:bottom w:val="none" w:sz="0" w:space="0" w:color="auto"/>
            <w:right w:val="none" w:sz="0" w:space="0" w:color="auto"/>
          </w:divBdr>
        </w:div>
        <w:div w:id="1730878627">
          <w:marLeft w:val="0"/>
          <w:marRight w:val="0"/>
          <w:marTop w:val="0"/>
          <w:marBottom w:val="0"/>
          <w:divBdr>
            <w:top w:val="none" w:sz="0" w:space="0" w:color="auto"/>
            <w:left w:val="none" w:sz="0" w:space="0" w:color="auto"/>
            <w:bottom w:val="none" w:sz="0" w:space="0" w:color="auto"/>
            <w:right w:val="none" w:sz="0" w:space="0" w:color="auto"/>
          </w:divBdr>
        </w:div>
        <w:div w:id="1781297028">
          <w:marLeft w:val="0"/>
          <w:marRight w:val="0"/>
          <w:marTop w:val="0"/>
          <w:marBottom w:val="0"/>
          <w:divBdr>
            <w:top w:val="none" w:sz="0" w:space="0" w:color="auto"/>
            <w:left w:val="none" w:sz="0" w:space="0" w:color="auto"/>
            <w:bottom w:val="none" w:sz="0" w:space="0" w:color="auto"/>
            <w:right w:val="none" w:sz="0" w:space="0" w:color="auto"/>
          </w:divBdr>
        </w:div>
        <w:div w:id="1830905060">
          <w:marLeft w:val="0"/>
          <w:marRight w:val="0"/>
          <w:marTop w:val="0"/>
          <w:marBottom w:val="0"/>
          <w:divBdr>
            <w:top w:val="none" w:sz="0" w:space="0" w:color="auto"/>
            <w:left w:val="none" w:sz="0" w:space="0" w:color="auto"/>
            <w:bottom w:val="none" w:sz="0" w:space="0" w:color="auto"/>
            <w:right w:val="none" w:sz="0" w:space="0" w:color="auto"/>
          </w:divBdr>
        </w:div>
        <w:div w:id="1942105469">
          <w:marLeft w:val="0"/>
          <w:marRight w:val="0"/>
          <w:marTop w:val="0"/>
          <w:marBottom w:val="0"/>
          <w:divBdr>
            <w:top w:val="none" w:sz="0" w:space="0" w:color="auto"/>
            <w:left w:val="none" w:sz="0" w:space="0" w:color="auto"/>
            <w:bottom w:val="none" w:sz="0" w:space="0" w:color="auto"/>
            <w:right w:val="none" w:sz="0" w:space="0" w:color="auto"/>
          </w:divBdr>
        </w:div>
        <w:div w:id="1987200865">
          <w:marLeft w:val="0"/>
          <w:marRight w:val="0"/>
          <w:marTop w:val="0"/>
          <w:marBottom w:val="0"/>
          <w:divBdr>
            <w:top w:val="none" w:sz="0" w:space="0" w:color="auto"/>
            <w:left w:val="none" w:sz="0" w:space="0" w:color="auto"/>
            <w:bottom w:val="none" w:sz="0" w:space="0" w:color="auto"/>
            <w:right w:val="none" w:sz="0" w:space="0" w:color="auto"/>
          </w:divBdr>
          <w:divsChild>
            <w:div w:id="470246113">
              <w:marLeft w:val="0"/>
              <w:marRight w:val="0"/>
              <w:marTop w:val="0"/>
              <w:marBottom w:val="0"/>
              <w:divBdr>
                <w:top w:val="none" w:sz="0" w:space="0" w:color="auto"/>
                <w:left w:val="none" w:sz="0" w:space="0" w:color="auto"/>
                <w:bottom w:val="none" w:sz="0" w:space="0" w:color="auto"/>
                <w:right w:val="none" w:sz="0" w:space="0" w:color="auto"/>
              </w:divBdr>
            </w:div>
          </w:divsChild>
        </w:div>
        <w:div w:id="2053840537">
          <w:marLeft w:val="0"/>
          <w:marRight w:val="0"/>
          <w:marTop w:val="0"/>
          <w:marBottom w:val="0"/>
          <w:divBdr>
            <w:top w:val="none" w:sz="0" w:space="0" w:color="auto"/>
            <w:left w:val="none" w:sz="0" w:space="0" w:color="auto"/>
            <w:bottom w:val="none" w:sz="0" w:space="0" w:color="auto"/>
            <w:right w:val="none" w:sz="0" w:space="0" w:color="auto"/>
          </w:divBdr>
          <w:divsChild>
            <w:div w:id="115560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810129">
      <w:bodyDiv w:val="1"/>
      <w:marLeft w:val="0"/>
      <w:marRight w:val="0"/>
      <w:marTop w:val="0"/>
      <w:marBottom w:val="0"/>
      <w:divBdr>
        <w:top w:val="none" w:sz="0" w:space="0" w:color="auto"/>
        <w:left w:val="none" w:sz="0" w:space="0" w:color="auto"/>
        <w:bottom w:val="none" w:sz="0" w:space="0" w:color="auto"/>
        <w:right w:val="none" w:sz="0" w:space="0" w:color="auto"/>
      </w:divBdr>
      <w:divsChild>
        <w:div w:id="15273763">
          <w:marLeft w:val="0"/>
          <w:marRight w:val="0"/>
          <w:marTop w:val="0"/>
          <w:marBottom w:val="0"/>
          <w:divBdr>
            <w:top w:val="none" w:sz="0" w:space="0" w:color="auto"/>
            <w:left w:val="none" w:sz="0" w:space="0" w:color="auto"/>
            <w:bottom w:val="none" w:sz="0" w:space="0" w:color="auto"/>
            <w:right w:val="none" w:sz="0" w:space="0" w:color="auto"/>
          </w:divBdr>
        </w:div>
        <w:div w:id="340276117">
          <w:marLeft w:val="0"/>
          <w:marRight w:val="0"/>
          <w:marTop w:val="0"/>
          <w:marBottom w:val="0"/>
          <w:divBdr>
            <w:top w:val="none" w:sz="0" w:space="0" w:color="auto"/>
            <w:left w:val="none" w:sz="0" w:space="0" w:color="auto"/>
            <w:bottom w:val="none" w:sz="0" w:space="0" w:color="auto"/>
            <w:right w:val="none" w:sz="0" w:space="0" w:color="auto"/>
          </w:divBdr>
          <w:divsChild>
            <w:div w:id="385690354">
              <w:marLeft w:val="0"/>
              <w:marRight w:val="0"/>
              <w:marTop w:val="0"/>
              <w:marBottom w:val="0"/>
              <w:divBdr>
                <w:top w:val="none" w:sz="0" w:space="0" w:color="auto"/>
                <w:left w:val="none" w:sz="0" w:space="0" w:color="auto"/>
                <w:bottom w:val="none" w:sz="0" w:space="0" w:color="auto"/>
                <w:right w:val="none" w:sz="0" w:space="0" w:color="auto"/>
              </w:divBdr>
            </w:div>
          </w:divsChild>
        </w:div>
        <w:div w:id="582839566">
          <w:marLeft w:val="0"/>
          <w:marRight w:val="0"/>
          <w:marTop w:val="300"/>
          <w:marBottom w:val="0"/>
          <w:divBdr>
            <w:top w:val="none" w:sz="0" w:space="0" w:color="auto"/>
            <w:left w:val="none" w:sz="0" w:space="0" w:color="auto"/>
            <w:bottom w:val="none" w:sz="0" w:space="0" w:color="auto"/>
            <w:right w:val="none" w:sz="0" w:space="0" w:color="auto"/>
          </w:divBdr>
          <w:divsChild>
            <w:div w:id="1606837990">
              <w:marLeft w:val="0"/>
              <w:marRight w:val="0"/>
              <w:marTop w:val="0"/>
              <w:marBottom w:val="0"/>
              <w:divBdr>
                <w:top w:val="none" w:sz="0" w:space="0" w:color="auto"/>
                <w:left w:val="none" w:sz="0" w:space="0" w:color="auto"/>
                <w:bottom w:val="none" w:sz="0" w:space="0" w:color="auto"/>
                <w:right w:val="none" w:sz="0" w:space="0" w:color="auto"/>
              </w:divBdr>
              <w:divsChild>
                <w:div w:id="87210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885943">
          <w:marLeft w:val="0"/>
          <w:marRight w:val="0"/>
          <w:marTop w:val="0"/>
          <w:marBottom w:val="0"/>
          <w:divBdr>
            <w:top w:val="none" w:sz="0" w:space="0" w:color="auto"/>
            <w:left w:val="none" w:sz="0" w:space="0" w:color="auto"/>
            <w:bottom w:val="none" w:sz="0" w:space="0" w:color="auto"/>
            <w:right w:val="none" w:sz="0" w:space="0" w:color="auto"/>
          </w:divBdr>
        </w:div>
        <w:div w:id="685211221">
          <w:marLeft w:val="0"/>
          <w:marRight w:val="0"/>
          <w:marTop w:val="0"/>
          <w:marBottom w:val="0"/>
          <w:divBdr>
            <w:top w:val="none" w:sz="0" w:space="0" w:color="auto"/>
            <w:left w:val="none" w:sz="0" w:space="0" w:color="auto"/>
            <w:bottom w:val="none" w:sz="0" w:space="0" w:color="auto"/>
            <w:right w:val="none" w:sz="0" w:space="0" w:color="auto"/>
          </w:divBdr>
        </w:div>
        <w:div w:id="719784745">
          <w:marLeft w:val="0"/>
          <w:marRight w:val="0"/>
          <w:marTop w:val="0"/>
          <w:marBottom w:val="0"/>
          <w:divBdr>
            <w:top w:val="none" w:sz="0" w:space="0" w:color="auto"/>
            <w:left w:val="none" w:sz="0" w:space="0" w:color="auto"/>
            <w:bottom w:val="none" w:sz="0" w:space="0" w:color="auto"/>
            <w:right w:val="none" w:sz="0" w:space="0" w:color="auto"/>
          </w:divBdr>
          <w:divsChild>
            <w:div w:id="1040981776">
              <w:marLeft w:val="0"/>
              <w:marRight w:val="0"/>
              <w:marTop w:val="0"/>
              <w:marBottom w:val="0"/>
              <w:divBdr>
                <w:top w:val="none" w:sz="0" w:space="0" w:color="auto"/>
                <w:left w:val="none" w:sz="0" w:space="0" w:color="auto"/>
                <w:bottom w:val="none" w:sz="0" w:space="0" w:color="auto"/>
                <w:right w:val="none" w:sz="0" w:space="0" w:color="auto"/>
              </w:divBdr>
            </w:div>
          </w:divsChild>
        </w:div>
        <w:div w:id="779254409">
          <w:marLeft w:val="0"/>
          <w:marRight w:val="0"/>
          <w:marTop w:val="0"/>
          <w:marBottom w:val="0"/>
          <w:divBdr>
            <w:top w:val="none" w:sz="0" w:space="0" w:color="auto"/>
            <w:left w:val="none" w:sz="0" w:space="0" w:color="auto"/>
            <w:bottom w:val="none" w:sz="0" w:space="0" w:color="auto"/>
            <w:right w:val="none" w:sz="0" w:space="0" w:color="auto"/>
          </w:divBdr>
        </w:div>
        <w:div w:id="791284815">
          <w:marLeft w:val="0"/>
          <w:marRight w:val="0"/>
          <w:marTop w:val="0"/>
          <w:marBottom w:val="0"/>
          <w:divBdr>
            <w:top w:val="none" w:sz="0" w:space="0" w:color="auto"/>
            <w:left w:val="none" w:sz="0" w:space="0" w:color="auto"/>
            <w:bottom w:val="none" w:sz="0" w:space="0" w:color="auto"/>
            <w:right w:val="none" w:sz="0" w:space="0" w:color="auto"/>
          </w:divBdr>
          <w:divsChild>
            <w:div w:id="36781375">
              <w:marLeft w:val="0"/>
              <w:marRight w:val="0"/>
              <w:marTop w:val="0"/>
              <w:marBottom w:val="0"/>
              <w:divBdr>
                <w:top w:val="none" w:sz="0" w:space="0" w:color="auto"/>
                <w:left w:val="none" w:sz="0" w:space="0" w:color="auto"/>
                <w:bottom w:val="none" w:sz="0" w:space="0" w:color="auto"/>
                <w:right w:val="none" w:sz="0" w:space="0" w:color="auto"/>
              </w:divBdr>
            </w:div>
          </w:divsChild>
        </w:div>
        <w:div w:id="939023230">
          <w:marLeft w:val="0"/>
          <w:marRight w:val="0"/>
          <w:marTop w:val="0"/>
          <w:marBottom w:val="0"/>
          <w:divBdr>
            <w:top w:val="none" w:sz="0" w:space="0" w:color="auto"/>
            <w:left w:val="none" w:sz="0" w:space="0" w:color="auto"/>
            <w:bottom w:val="none" w:sz="0" w:space="0" w:color="auto"/>
            <w:right w:val="none" w:sz="0" w:space="0" w:color="auto"/>
          </w:divBdr>
        </w:div>
        <w:div w:id="998575699">
          <w:marLeft w:val="0"/>
          <w:marRight w:val="0"/>
          <w:marTop w:val="0"/>
          <w:marBottom w:val="0"/>
          <w:divBdr>
            <w:top w:val="none" w:sz="0" w:space="0" w:color="auto"/>
            <w:left w:val="none" w:sz="0" w:space="0" w:color="auto"/>
            <w:bottom w:val="none" w:sz="0" w:space="0" w:color="auto"/>
            <w:right w:val="none" w:sz="0" w:space="0" w:color="auto"/>
          </w:divBdr>
          <w:divsChild>
            <w:div w:id="729613270">
              <w:marLeft w:val="0"/>
              <w:marRight w:val="0"/>
              <w:marTop w:val="0"/>
              <w:marBottom w:val="0"/>
              <w:divBdr>
                <w:top w:val="none" w:sz="0" w:space="0" w:color="auto"/>
                <w:left w:val="none" w:sz="0" w:space="0" w:color="auto"/>
                <w:bottom w:val="none" w:sz="0" w:space="0" w:color="auto"/>
                <w:right w:val="none" w:sz="0" w:space="0" w:color="auto"/>
              </w:divBdr>
            </w:div>
          </w:divsChild>
        </w:div>
        <w:div w:id="1059208674">
          <w:marLeft w:val="0"/>
          <w:marRight w:val="0"/>
          <w:marTop w:val="0"/>
          <w:marBottom w:val="0"/>
          <w:divBdr>
            <w:top w:val="none" w:sz="0" w:space="0" w:color="auto"/>
            <w:left w:val="none" w:sz="0" w:space="0" w:color="auto"/>
            <w:bottom w:val="none" w:sz="0" w:space="0" w:color="auto"/>
            <w:right w:val="none" w:sz="0" w:space="0" w:color="auto"/>
          </w:divBdr>
        </w:div>
        <w:div w:id="1300068590">
          <w:marLeft w:val="0"/>
          <w:marRight w:val="0"/>
          <w:marTop w:val="300"/>
          <w:marBottom w:val="0"/>
          <w:divBdr>
            <w:top w:val="none" w:sz="0" w:space="0" w:color="auto"/>
            <w:left w:val="none" w:sz="0" w:space="0" w:color="auto"/>
            <w:bottom w:val="none" w:sz="0" w:space="0" w:color="auto"/>
            <w:right w:val="none" w:sz="0" w:space="0" w:color="auto"/>
          </w:divBdr>
          <w:divsChild>
            <w:div w:id="1135220489">
              <w:marLeft w:val="0"/>
              <w:marRight w:val="0"/>
              <w:marTop w:val="0"/>
              <w:marBottom w:val="0"/>
              <w:divBdr>
                <w:top w:val="none" w:sz="0" w:space="0" w:color="auto"/>
                <w:left w:val="none" w:sz="0" w:space="0" w:color="auto"/>
                <w:bottom w:val="none" w:sz="0" w:space="0" w:color="auto"/>
                <w:right w:val="none" w:sz="0" w:space="0" w:color="auto"/>
              </w:divBdr>
              <w:divsChild>
                <w:div w:id="139979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41545">
          <w:marLeft w:val="0"/>
          <w:marRight w:val="0"/>
          <w:marTop w:val="300"/>
          <w:marBottom w:val="0"/>
          <w:divBdr>
            <w:top w:val="none" w:sz="0" w:space="0" w:color="auto"/>
            <w:left w:val="none" w:sz="0" w:space="0" w:color="auto"/>
            <w:bottom w:val="none" w:sz="0" w:space="0" w:color="auto"/>
            <w:right w:val="none" w:sz="0" w:space="0" w:color="auto"/>
          </w:divBdr>
          <w:divsChild>
            <w:div w:id="869760224">
              <w:marLeft w:val="0"/>
              <w:marRight w:val="0"/>
              <w:marTop w:val="0"/>
              <w:marBottom w:val="0"/>
              <w:divBdr>
                <w:top w:val="none" w:sz="0" w:space="0" w:color="auto"/>
                <w:left w:val="none" w:sz="0" w:space="0" w:color="auto"/>
                <w:bottom w:val="none" w:sz="0" w:space="0" w:color="auto"/>
                <w:right w:val="none" w:sz="0" w:space="0" w:color="auto"/>
              </w:divBdr>
              <w:divsChild>
                <w:div w:id="811171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117947">
          <w:marLeft w:val="0"/>
          <w:marRight w:val="0"/>
          <w:marTop w:val="0"/>
          <w:marBottom w:val="0"/>
          <w:divBdr>
            <w:top w:val="none" w:sz="0" w:space="0" w:color="auto"/>
            <w:left w:val="none" w:sz="0" w:space="0" w:color="auto"/>
            <w:bottom w:val="none" w:sz="0" w:space="0" w:color="auto"/>
            <w:right w:val="none" w:sz="0" w:space="0" w:color="auto"/>
          </w:divBdr>
          <w:divsChild>
            <w:div w:id="833952609">
              <w:marLeft w:val="0"/>
              <w:marRight w:val="0"/>
              <w:marTop w:val="0"/>
              <w:marBottom w:val="0"/>
              <w:divBdr>
                <w:top w:val="none" w:sz="0" w:space="0" w:color="auto"/>
                <w:left w:val="none" w:sz="0" w:space="0" w:color="auto"/>
                <w:bottom w:val="none" w:sz="0" w:space="0" w:color="auto"/>
                <w:right w:val="none" w:sz="0" w:space="0" w:color="auto"/>
              </w:divBdr>
            </w:div>
          </w:divsChild>
        </w:div>
        <w:div w:id="1847399459">
          <w:marLeft w:val="0"/>
          <w:marRight w:val="0"/>
          <w:marTop w:val="300"/>
          <w:marBottom w:val="0"/>
          <w:divBdr>
            <w:top w:val="none" w:sz="0" w:space="0" w:color="auto"/>
            <w:left w:val="none" w:sz="0" w:space="0" w:color="auto"/>
            <w:bottom w:val="none" w:sz="0" w:space="0" w:color="auto"/>
            <w:right w:val="none" w:sz="0" w:space="0" w:color="auto"/>
          </w:divBdr>
          <w:divsChild>
            <w:div w:id="1623338023">
              <w:marLeft w:val="0"/>
              <w:marRight w:val="0"/>
              <w:marTop w:val="0"/>
              <w:marBottom w:val="0"/>
              <w:divBdr>
                <w:top w:val="none" w:sz="0" w:space="0" w:color="auto"/>
                <w:left w:val="none" w:sz="0" w:space="0" w:color="auto"/>
                <w:bottom w:val="none" w:sz="0" w:space="0" w:color="auto"/>
                <w:right w:val="none" w:sz="0" w:space="0" w:color="auto"/>
              </w:divBdr>
              <w:divsChild>
                <w:div w:id="1642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660">
          <w:marLeft w:val="0"/>
          <w:marRight w:val="0"/>
          <w:marTop w:val="0"/>
          <w:marBottom w:val="0"/>
          <w:divBdr>
            <w:top w:val="none" w:sz="0" w:space="0" w:color="auto"/>
            <w:left w:val="none" w:sz="0" w:space="0" w:color="auto"/>
            <w:bottom w:val="none" w:sz="0" w:space="0" w:color="auto"/>
            <w:right w:val="none" w:sz="0" w:space="0" w:color="auto"/>
          </w:divBdr>
          <w:divsChild>
            <w:div w:id="361397370">
              <w:marLeft w:val="0"/>
              <w:marRight w:val="0"/>
              <w:marTop w:val="0"/>
              <w:marBottom w:val="0"/>
              <w:divBdr>
                <w:top w:val="none" w:sz="0" w:space="0" w:color="auto"/>
                <w:left w:val="none" w:sz="0" w:space="0" w:color="auto"/>
                <w:bottom w:val="none" w:sz="0" w:space="0" w:color="auto"/>
                <w:right w:val="none" w:sz="0" w:space="0" w:color="auto"/>
              </w:divBdr>
            </w:div>
          </w:divsChild>
        </w:div>
        <w:div w:id="1952321957">
          <w:marLeft w:val="0"/>
          <w:marRight w:val="0"/>
          <w:marTop w:val="0"/>
          <w:marBottom w:val="0"/>
          <w:divBdr>
            <w:top w:val="none" w:sz="0" w:space="0" w:color="auto"/>
            <w:left w:val="none" w:sz="0" w:space="0" w:color="auto"/>
            <w:bottom w:val="none" w:sz="0" w:space="0" w:color="auto"/>
            <w:right w:val="none" w:sz="0" w:space="0" w:color="auto"/>
          </w:divBdr>
        </w:div>
        <w:div w:id="2137137118">
          <w:marLeft w:val="0"/>
          <w:marRight w:val="0"/>
          <w:marTop w:val="0"/>
          <w:marBottom w:val="0"/>
          <w:divBdr>
            <w:top w:val="none" w:sz="0" w:space="0" w:color="auto"/>
            <w:left w:val="none" w:sz="0" w:space="0" w:color="auto"/>
            <w:bottom w:val="none" w:sz="0" w:space="0" w:color="auto"/>
            <w:right w:val="none" w:sz="0" w:space="0" w:color="auto"/>
          </w:divBdr>
          <w:divsChild>
            <w:div w:id="66054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290311">
      <w:bodyDiv w:val="1"/>
      <w:marLeft w:val="0"/>
      <w:marRight w:val="0"/>
      <w:marTop w:val="0"/>
      <w:marBottom w:val="0"/>
      <w:divBdr>
        <w:top w:val="none" w:sz="0" w:space="0" w:color="auto"/>
        <w:left w:val="none" w:sz="0" w:space="0" w:color="auto"/>
        <w:bottom w:val="none" w:sz="0" w:space="0" w:color="auto"/>
        <w:right w:val="none" w:sz="0" w:space="0" w:color="auto"/>
      </w:divBdr>
      <w:divsChild>
        <w:div w:id="1599019375">
          <w:marLeft w:val="0"/>
          <w:marRight w:val="0"/>
          <w:marTop w:val="0"/>
          <w:marBottom w:val="0"/>
          <w:divBdr>
            <w:top w:val="none" w:sz="0" w:space="0" w:color="auto"/>
            <w:left w:val="none" w:sz="0" w:space="0" w:color="auto"/>
            <w:bottom w:val="none" w:sz="0" w:space="0" w:color="auto"/>
            <w:right w:val="none" w:sz="0" w:space="0" w:color="auto"/>
          </w:divBdr>
        </w:div>
        <w:div w:id="1900510116">
          <w:marLeft w:val="0"/>
          <w:marRight w:val="0"/>
          <w:marTop w:val="0"/>
          <w:marBottom w:val="0"/>
          <w:divBdr>
            <w:top w:val="none" w:sz="0" w:space="0" w:color="auto"/>
            <w:left w:val="none" w:sz="0" w:space="0" w:color="auto"/>
            <w:bottom w:val="none" w:sz="0" w:space="0" w:color="auto"/>
            <w:right w:val="none" w:sz="0" w:space="0" w:color="auto"/>
          </w:divBdr>
          <w:divsChild>
            <w:div w:id="1492328116">
              <w:marLeft w:val="0"/>
              <w:marRight w:val="0"/>
              <w:marTop w:val="0"/>
              <w:marBottom w:val="0"/>
              <w:divBdr>
                <w:top w:val="none" w:sz="0" w:space="0" w:color="auto"/>
                <w:left w:val="none" w:sz="0" w:space="0" w:color="auto"/>
                <w:bottom w:val="none" w:sz="0" w:space="0" w:color="auto"/>
                <w:right w:val="none" w:sz="0" w:space="0" w:color="auto"/>
              </w:divBdr>
            </w:div>
          </w:divsChild>
        </w:div>
        <w:div w:id="861980">
          <w:marLeft w:val="0"/>
          <w:marRight w:val="0"/>
          <w:marTop w:val="0"/>
          <w:marBottom w:val="0"/>
          <w:divBdr>
            <w:top w:val="none" w:sz="0" w:space="0" w:color="auto"/>
            <w:left w:val="none" w:sz="0" w:space="0" w:color="auto"/>
            <w:bottom w:val="none" w:sz="0" w:space="0" w:color="auto"/>
            <w:right w:val="none" w:sz="0" w:space="0" w:color="auto"/>
          </w:divBdr>
        </w:div>
        <w:div w:id="270167840">
          <w:marLeft w:val="0"/>
          <w:marRight w:val="0"/>
          <w:marTop w:val="0"/>
          <w:marBottom w:val="0"/>
          <w:divBdr>
            <w:top w:val="none" w:sz="0" w:space="0" w:color="auto"/>
            <w:left w:val="none" w:sz="0" w:space="0" w:color="auto"/>
            <w:bottom w:val="none" w:sz="0" w:space="0" w:color="auto"/>
            <w:right w:val="none" w:sz="0" w:space="0" w:color="auto"/>
          </w:divBdr>
          <w:divsChild>
            <w:div w:id="2018576502">
              <w:marLeft w:val="0"/>
              <w:marRight w:val="0"/>
              <w:marTop w:val="0"/>
              <w:marBottom w:val="0"/>
              <w:divBdr>
                <w:top w:val="none" w:sz="0" w:space="0" w:color="auto"/>
                <w:left w:val="none" w:sz="0" w:space="0" w:color="auto"/>
                <w:bottom w:val="none" w:sz="0" w:space="0" w:color="auto"/>
                <w:right w:val="none" w:sz="0" w:space="0" w:color="auto"/>
              </w:divBdr>
            </w:div>
          </w:divsChild>
        </w:div>
        <w:div w:id="1081029440">
          <w:marLeft w:val="0"/>
          <w:marRight w:val="0"/>
          <w:marTop w:val="0"/>
          <w:marBottom w:val="0"/>
          <w:divBdr>
            <w:top w:val="none" w:sz="0" w:space="0" w:color="auto"/>
            <w:left w:val="none" w:sz="0" w:space="0" w:color="auto"/>
            <w:bottom w:val="none" w:sz="0" w:space="0" w:color="auto"/>
            <w:right w:val="none" w:sz="0" w:space="0" w:color="auto"/>
          </w:divBdr>
        </w:div>
        <w:div w:id="1303148151">
          <w:marLeft w:val="0"/>
          <w:marRight w:val="0"/>
          <w:marTop w:val="0"/>
          <w:marBottom w:val="0"/>
          <w:divBdr>
            <w:top w:val="none" w:sz="0" w:space="0" w:color="auto"/>
            <w:left w:val="none" w:sz="0" w:space="0" w:color="auto"/>
            <w:bottom w:val="none" w:sz="0" w:space="0" w:color="auto"/>
            <w:right w:val="none" w:sz="0" w:space="0" w:color="auto"/>
          </w:divBdr>
          <w:divsChild>
            <w:div w:id="940336501">
              <w:marLeft w:val="0"/>
              <w:marRight w:val="0"/>
              <w:marTop w:val="0"/>
              <w:marBottom w:val="0"/>
              <w:divBdr>
                <w:top w:val="none" w:sz="0" w:space="0" w:color="auto"/>
                <w:left w:val="none" w:sz="0" w:space="0" w:color="auto"/>
                <w:bottom w:val="none" w:sz="0" w:space="0" w:color="auto"/>
                <w:right w:val="none" w:sz="0" w:space="0" w:color="auto"/>
              </w:divBdr>
            </w:div>
          </w:divsChild>
        </w:div>
        <w:div w:id="1432357909">
          <w:marLeft w:val="0"/>
          <w:marRight w:val="0"/>
          <w:marTop w:val="0"/>
          <w:marBottom w:val="0"/>
          <w:divBdr>
            <w:top w:val="none" w:sz="0" w:space="0" w:color="auto"/>
            <w:left w:val="none" w:sz="0" w:space="0" w:color="auto"/>
            <w:bottom w:val="none" w:sz="0" w:space="0" w:color="auto"/>
            <w:right w:val="none" w:sz="0" w:space="0" w:color="auto"/>
          </w:divBdr>
        </w:div>
        <w:div w:id="332805381">
          <w:marLeft w:val="0"/>
          <w:marRight w:val="0"/>
          <w:marTop w:val="0"/>
          <w:marBottom w:val="0"/>
          <w:divBdr>
            <w:top w:val="none" w:sz="0" w:space="0" w:color="auto"/>
            <w:left w:val="none" w:sz="0" w:space="0" w:color="auto"/>
            <w:bottom w:val="none" w:sz="0" w:space="0" w:color="auto"/>
            <w:right w:val="none" w:sz="0" w:space="0" w:color="auto"/>
          </w:divBdr>
          <w:divsChild>
            <w:div w:id="190801244">
              <w:marLeft w:val="0"/>
              <w:marRight w:val="0"/>
              <w:marTop w:val="0"/>
              <w:marBottom w:val="0"/>
              <w:divBdr>
                <w:top w:val="none" w:sz="0" w:space="0" w:color="auto"/>
                <w:left w:val="none" w:sz="0" w:space="0" w:color="auto"/>
                <w:bottom w:val="none" w:sz="0" w:space="0" w:color="auto"/>
                <w:right w:val="none" w:sz="0" w:space="0" w:color="auto"/>
              </w:divBdr>
            </w:div>
          </w:divsChild>
        </w:div>
        <w:div w:id="586577898">
          <w:marLeft w:val="0"/>
          <w:marRight w:val="0"/>
          <w:marTop w:val="0"/>
          <w:marBottom w:val="0"/>
          <w:divBdr>
            <w:top w:val="none" w:sz="0" w:space="0" w:color="auto"/>
            <w:left w:val="none" w:sz="0" w:space="0" w:color="auto"/>
            <w:bottom w:val="none" w:sz="0" w:space="0" w:color="auto"/>
            <w:right w:val="none" w:sz="0" w:space="0" w:color="auto"/>
          </w:divBdr>
        </w:div>
        <w:div w:id="483283064">
          <w:marLeft w:val="0"/>
          <w:marRight w:val="0"/>
          <w:marTop w:val="0"/>
          <w:marBottom w:val="0"/>
          <w:divBdr>
            <w:top w:val="none" w:sz="0" w:space="0" w:color="auto"/>
            <w:left w:val="none" w:sz="0" w:space="0" w:color="auto"/>
            <w:bottom w:val="none" w:sz="0" w:space="0" w:color="auto"/>
            <w:right w:val="none" w:sz="0" w:space="0" w:color="auto"/>
          </w:divBdr>
          <w:divsChild>
            <w:div w:id="1821265916">
              <w:marLeft w:val="0"/>
              <w:marRight w:val="0"/>
              <w:marTop w:val="0"/>
              <w:marBottom w:val="0"/>
              <w:divBdr>
                <w:top w:val="none" w:sz="0" w:space="0" w:color="auto"/>
                <w:left w:val="none" w:sz="0" w:space="0" w:color="auto"/>
                <w:bottom w:val="none" w:sz="0" w:space="0" w:color="auto"/>
                <w:right w:val="none" w:sz="0" w:space="0" w:color="auto"/>
              </w:divBdr>
            </w:div>
          </w:divsChild>
        </w:div>
        <w:div w:id="530262722">
          <w:marLeft w:val="0"/>
          <w:marRight w:val="0"/>
          <w:marTop w:val="0"/>
          <w:marBottom w:val="0"/>
          <w:divBdr>
            <w:top w:val="none" w:sz="0" w:space="0" w:color="auto"/>
            <w:left w:val="none" w:sz="0" w:space="0" w:color="auto"/>
            <w:bottom w:val="none" w:sz="0" w:space="0" w:color="auto"/>
            <w:right w:val="none" w:sz="0" w:space="0" w:color="auto"/>
          </w:divBdr>
        </w:div>
        <w:div w:id="1570647534">
          <w:marLeft w:val="0"/>
          <w:marRight w:val="0"/>
          <w:marTop w:val="0"/>
          <w:marBottom w:val="0"/>
          <w:divBdr>
            <w:top w:val="none" w:sz="0" w:space="0" w:color="auto"/>
            <w:left w:val="none" w:sz="0" w:space="0" w:color="auto"/>
            <w:bottom w:val="none" w:sz="0" w:space="0" w:color="auto"/>
            <w:right w:val="none" w:sz="0" w:space="0" w:color="auto"/>
          </w:divBdr>
          <w:divsChild>
            <w:div w:id="1728643858">
              <w:marLeft w:val="0"/>
              <w:marRight w:val="0"/>
              <w:marTop w:val="0"/>
              <w:marBottom w:val="0"/>
              <w:divBdr>
                <w:top w:val="none" w:sz="0" w:space="0" w:color="auto"/>
                <w:left w:val="none" w:sz="0" w:space="0" w:color="auto"/>
                <w:bottom w:val="none" w:sz="0" w:space="0" w:color="auto"/>
                <w:right w:val="none" w:sz="0" w:space="0" w:color="auto"/>
              </w:divBdr>
            </w:div>
          </w:divsChild>
        </w:div>
        <w:div w:id="179316252">
          <w:marLeft w:val="0"/>
          <w:marRight w:val="0"/>
          <w:marTop w:val="0"/>
          <w:marBottom w:val="0"/>
          <w:divBdr>
            <w:top w:val="none" w:sz="0" w:space="0" w:color="auto"/>
            <w:left w:val="none" w:sz="0" w:space="0" w:color="auto"/>
            <w:bottom w:val="none" w:sz="0" w:space="0" w:color="auto"/>
            <w:right w:val="none" w:sz="0" w:space="0" w:color="auto"/>
          </w:divBdr>
        </w:div>
        <w:div w:id="1660034978">
          <w:marLeft w:val="0"/>
          <w:marRight w:val="0"/>
          <w:marTop w:val="0"/>
          <w:marBottom w:val="0"/>
          <w:divBdr>
            <w:top w:val="none" w:sz="0" w:space="0" w:color="auto"/>
            <w:left w:val="none" w:sz="0" w:space="0" w:color="auto"/>
            <w:bottom w:val="none" w:sz="0" w:space="0" w:color="auto"/>
            <w:right w:val="none" w:sz="0" w:space="0" w:color="auto"/>
          </w:divBdr>
          <w:divsChild>
            <w:div w:id="619993994">
              <w:marLeft w:val="0"/>
              <w:marRight w:val="0"/>
              <w:marTop w:val="0"/>
              <w:marBottom w:val="0"/>
              <w:divBdr>
                <w:top w:val="none" w:sz="0" w:space="0" w:color="auto"/>
                <w:left w:val="none" w:sz="0" w:space="0" w:color="auto"/>
                <w:bottom w:val="none" w:sz="0" w:space="0" w:color="auto"/>
                <w:right w:val="none" w:sz="0" w:space="0" w:color="auto"/>
              </w:divBdr>
            </w:div>
          </w:divsChild>
        </w:div>
        <w:div w:id="1206405210">
          <w:marLeft w:val="0"/>
          <w:marRight w:val="0"/>
          <w:marTop w:val="300"/>
          <w:marBottom w:val="0"/>
          <w:divBdr>
            <w:top w:val="none" w:sz="0" w:space="0" w:color="auto"/>
            <w:left w:val="none" w:sz="0" w:space="0" w:color="auto"/>
            <w:bottom w:val="none" w:sz="0" w:space="0" w:color="auto"/>
            <w:right w:val="none" w:sz="0" w:space="0" w:color="auto"/>
          </w:divBdr>
          <w:divsChild>
            <w:div w:id="935358123">
              <w:marLeft w:val="0"/>
              <w:marRight w:val="0"/>
              <w:marTop w:val="0"/>
              <w:marBottom w:val="0"/>
              <w:divBdr>
                <w:top w:val="none" w:sz="0" w:space="0" w:color="auto"/>
                <w:left w:val="none" w:sz="0" w:space="0" w:color="auto"/>
                <w:bottom w:val="none" w:sz="0" w:space="0" w:color="auto"/>
                <w:right w:val="none" w:sz="0" w:space="0" w:color="auto"/>
              </w:divBdr>
              <w:divsChild>
                <w:div w:id="542594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199491">
          <w:marLeft w:val="0"/>
          <w:marRight w:val="0"/>
          <w:marTop w:val="300"/>
          <w:marBottom w:val="0"/>
          <w:divBdr>
            <w:top w:val="none" w:sz="0" w:space="0" w:color="auto"/>
            <w:left w:val="none" w:sz="0" w:space="0" w:color="auto"/>
            <w:bottom w:val="none" w:sz="0" w:space="0" w:color="auto"/>
            <w:right w:val="none" w:sz="0" w:space="0" w:color="auto"/>
          </w:divBdr>
          <w:divsChild>
            <w:div w:id="1945190876">
              <w:marLeft w:val="0"/>
              <w:marRight w:val="0"/>
              <w:marTop w:val="0"/>
              <w:marBottom w:val="0"/>
              <w:divBdr>
                <w:top w:val="none" w:sz="0" w:space="0" w:color="auto"/>
                <w:left w:val="none" w:sz="0" w:space="0" w:color="auto"/>
                <w:bottom w:val="none" w:sz="0" w:space="0" w:color="auto"/>
                <w:right w:val="none" w:sz="0" w:space="0" w:color="auto"/>
              </w:divBdr>
              <w:divsChild>
                <w:div w:id="1291132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871330">
          <w:marLeft w:val="0"/>
          <w:marRight w:val="0"/>
          <w:marTop w:val="300"/>
          <w:marBottom w:val="0"/>
          <w:divBdr>
            <w:top w:val="none" w:sz="0" w:space="0" w:color="auto"/>
            <w:left w:val="none" w:sz="0" w:space="0" w:color="auto"/>
            <w:bottom w:val="none" w:sz="0" w:space="0" w:color="auto"/>
            <w:right w:val="none" w:sz="0" w:space="0" w:color="auto"/>
          </w:divBdr>
          <w:divsChild>
            <w:div w:id="1910460680">
              <w:marLeft w:val="0"/>
              <w:marRight w:val="0"/>
              <w:marTop w:val="0"/>
              <w:marBottom w:val="0"/>
              <w:divBdr>
                <w:top w:val="none" w:sz="0" w:space="0" w:color="auto"/>
                <w:left w:val="none" w:sz="0" w:space="0" w:color="auto"/>
                <w:bottom w:val="none" w:sz="0" w:space="0" w:color="auto"/>
                <w:right w:val="none" w:sz="0" w:space="0" w:color="auto"/>
              </w:divBdr>
              <w:divsChild>
                <w:div w:id="36556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0633577">
      <w:bodyDiv w:val="1"/>
      <w:marLeft w:val="0"/>
      <w:marRight w:val="0"/>
      <w:marTop w:val="0"/>
      <w:marBottom w:val="0"/>
      <w:divBdr>
        <w:top w:val="none" w:sz="0" w:space="0" w:color="auto"/>
        <w:left w:val="none" w:sz="0" w:space="0" w:color="auto"/>
        <w:bottom w:val="none" w:sz="0" w:space="0" w:color="auto"/>
        <w:right w:val="none" w:sz="0" w:space="0" w:color="auto"/>
      </w:divBdr>
    </w:div>
    <w:div w:id="521548927">
      <w:bodyDiv w:val="1"/>
      <w:marLeft w:val="0"/>
      <w:marRight w:val="0"/>
      <w:marTop w:val="0"/>
      <w:marBottom w:val="0"/>
      <w:divBdr>
        <w:top w:val="none" w:sz="0" w:space="0" w:color="auto"/>
        <w:left w:val="none" w:sz="0" w:space="0" w:color="auto"/>
        <w:bottom w:val="none" w:sz="0" w:space="0" w:color="auto"/>
        <w:right w:val="none" w:sz="0" w:space="0" w:color="auto"/>
      </w:divBdr>
      <w:divsChild>
        <w:div w:id="233663977">
          <w:marLeft w:val="0"/>
          <w:marRight w:val="0"/>
          <w:marTop w:val="0"/>
          <w:marBottom w:val="0"/>
          <w:divBdr>
            <w:top w:val="none" w:sz="0" w:space="0" w:color="auto"/>
            <w:left w:val="none" w:sz="0" w:space="0" w:color="auto"/>
            <w:bottom w:val="none" w:sz="0" w:space="0" w:color="auto"/>
            <w:right w:val="none" w:sz="0" w:space="0" w:color="auto"/>
          </w:divBdr>
          <w:divsChild>
            <w:div w:id="1124273934">
              <w:marLeft w:val="0"/>
              <w:marRight w:val="0"/>
              <w:marTop w:val="0"/>
              <w:marBottom w:val="0"/>
              <w:divBdr>
                <w:top w:val="none" w:sz="0" w:space="0" w:color="auto"/>
                <w:left w:val="none" w:sz="0" w:space="0" w:color="auto"/>
                <w:bottom w:val="none" w:sz="0" w:space="0" w:color="auto"/>
                <w:right w:val="none" w:sz="0" w:space="0" w:color="auto"/>
              </w:divBdr>
            </w:div>
          </w:divsChild>
        </w:div>
        <w:div w:id="305017303">
          <w:marLeft w:val="0"/>
          <w:marRight w:val="0"/>
          <w:marTop w:val="0"/>
          <w:marBottom w:val="0"/>
          <w:divBdr>
            <w:top w:val="none" w:sz="0" w:space="0" w:color="auto"/>
            <w:left w:val="none" w:sz="0" w:space="0" w:color="auto"/>
            <w:bottom w:val="none" w:sz="0" w:space="0" w:color="auto"/>
            <w:right w:val="none" w:sz="0" w:space="0" w:color="auto"/>
          </w:divBdr>
          <w:divsChild>
            <w:div w:id="1947036993">
              <w:marLeft w:val="0"/>
              <w:marRight w:val="0"/>
              <w:marTop w:val="0"/>
              <w:marBottom w:val="0"/>
              <w:divBdr>
                <w:top w:val="none" w:sz="0" w:space="0" w:color="auto"/>
                <w:left w:val="none" w:sz="0" w:space="0" w:color="auto"/>
                <w:bottom w:val="none" w:sz="0" w:space="0" w:color="auto"/>
                <w:right w:val="none" w:sz="0" w:space="0" w:color="auto"/>
              </w:divBdr>
            </w:div>
          </w:divsChild>
        </w:div>
        <w:div w:id="314146044">
          <w:marLeft w:val="0"/>
          <w:marRight w:val="0"/>
          <w:marTop w:val="0"/>
          <w:marBottom w:val="0"/>
          <w:divBdr>
            <w:top w:val="none" w:sz="0" w:space="0" w:color="auto"/>
            <w:left w:val="none" w:sz="0" w:space="0" w:color="auto"/>
            <w:bottom w:val="none" w:sz="0" w:space="0" w:color="auto"/>
            <w:right w:val="none" w:sz="0" w:space="0" w:color="auto"/>
          </w:divBdr>
          <w:divsChild>
            <w:div w:id="855997559">
              <w:marLeft w:val="0"/>
              <w:marRight w:val="0"/>
              <w:marTop w:val="0"/>
              <w:marBottom w:val="0"/>
              <w:divBdr>
                <w:top w:val="none" w:sz="0" w:space="0" w:color="auto"/>
                <w:left w:val="none" w:sz="0" w:space="0" w:color="auto"/>
                <w:bottom w:val="none" w:sz="0" w:space="0" w:color="auto"/>
                <w:right w:val="none" w:sz="0" w:space="0" w:color="auto"/>
              </w:divBdr>
            </w:div>
          </w:divsChild>
        </w:div>
        <w:div w:id="393546957">
          <w:marLeft w:val="0"/>
          <w:marRight w:val="0"/>
          <w:marTop w:val="300"/>
          <w:marBottom w:val="0"/>
          <w:divBdr>
            <w:top w:val="none" w:sz="0" w:space="0" w:color="auto"/>
            <w:left w:val="none" w:sz="0" w:space="0" w:color="auto"/>
            <w:bottom w:val="none" w:sz="0" w:space="0" w:color="auto"/>
            <w:right w:val="none" w:sz="0" w:space="0" w:color="auto"/>
          </w:divBdr>
          <w:divsChild>
            <w:div w:id="1092238674">
              <w:marLeft w:val="0"/>
              <w:marRight w:val="0"/>
              <w:marTop w:val="0"/>
              <w:marBottom w:val="0"/>
              <w:divBdr>
                <w:top w:val="none" w:sz="0" w:space="0" w:color="auto"/>
                <w:left w:val="none" w:sz="0" w:space="0" w:color="auto"/>
                <w:bottom w:val="none" w:sz="0" w:space="0" w:color="auto"/>
                <w:right w:val="none" w:sz="0" w:space="0" w:color="auto"/>
              </w:divBdr>
              <w:divsChild>
                <w:div w:id="152136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918237">
          <w:marLeft w:val="0"/>
          <w:marRight w:val="0"/>
          <w:marTop w:val="0"/>
          <w:marBottom w:val="0"/>
          <w:divBdr>
            <w:top w:val="none" w:sz="0" w:space="0" w:color="auto"/>
            <w:left w:val="none" w:sz="0" w:space="0" w:color="auto"/>
            <w:bottom w:val="none" w:sz="0" w:space="0" w:color="auto"/>
            <w:right w:val="none" w:sz="0" w:space="0" w:color="auto"/>
          </w:divBdr>
        </w:div>
        <w:div w:id="736393251">
          <w:marLeft w:val="0"/>
          <w:marRight w:val="0"/>
          <w:marTop w:val="300"/>
          <w:marBottom w:val="0"/>
          <w:divBdr>
            <w:top w:val="none" w:sz="0" w:space="0" w:color="auto"/>
            <w:left w:val="none" w:sz="0" w:space="0" w:color="auto"/>
            <w:bottom w:val="none" w:sz="0" w:space="0" w:color="auto"/>
            <w:right w:val="none" w:sz="0" w:space="0" w:color="auto"/>
          </w:divBdr>
          <w:divsChild>
            <w:div w:id="281695883">
              <w:marLeft w:val="0"/>
              <w:marRight w:val="0"/>
              <w:marTop w:val="0"/>
              <w:marBottom w:val="0"/>
              <w:divBdr>
                <w:top w:val="none" w:sz="0" w:space="0" w:color="auto"/>
                <w:left w:val="none" w:sz="0" w:space="0" w:color="auto"/>
                <w:bottom w:val="none" w:sz="0" w:space="0" w:color="auto"/>
                <w:right w:val="none" w:sz="0" w:space="0" w:color="auto"/>
              </w:divBdr>
              <w:divsChild>
                <w:div w:id="211847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877050">
          <w:marLeft w:val="0"/>
          <w:marRight w:val="0"/>
          <w:marTop w:val="0"/>
          <w:marBottom w:val="0"/>
          <w:divBdr>
            <w:top w:val="none" w:sz="0" w:space="0" w:color="auto"/>
            <w:left w:val="none" w:sz="0" w:space="0" w:color="auto"/>
            <w:bottom w:val="none" w:sz="0" w:space="0" w:color="auto"/>
            <w:right w:val="none" w:sz="0" w:space="0" w:color="auto"/>
          </w:divBdr>
        </w:div>
        <w:div w:id="1112818231">
          <w:marLeft w:val="0"/>
          <w:marRight w:val="0"/>
          <w:marTop w:val="0"/>
          <w:marBottom w:val="0"/>
          <w:divBdr>
            <w:top w:val="none" w:sz="0" w:space="0" w:color="auto"/>
            <w:left w:val="none" w:sz="0" w:space="0" w:color="auto"/>
            <w:bottom w:val="none" w:sz="0" w:space="0" w:color="auto"/>
            <w:right w:val="none" w:sz="0" w:space="0" w:color="auto"/>
          </w:divBdr>
        </w:div>
        <w:div w:id="1168835807">
          <w:marLeft w:val="0"/>
          <w:marRight w:val="0"/>
          <w:marTop w:val="300"/>
          <w:marBottom w:val="0"/>
          <w:divBdr>
            <w:top w:val="none" w:sz="0" w:space="0" w:color="auto"/>
            <w:left w:val="none" w:sz="0" w:space="0" w:color="auto"/>
            <w:bottom w:val="none" w:sz="0" w:space="0" w:color="auto"/>
            <w:right w:val="none" w:sz="0" w:space="0" w:color="auto"/>
          </w:divBdr>
          <w:divsChild>
            <w:div w:id="603070918">
              <w:marLeft w:val="0"/>
              <w:marRight w:val="0"/>
              <w:marTop w:val="0"/>
              <w:marBottom w:val="0"/>
              <w:divBdr>
                <w:top w:val="none" w:sz="0" w:space="0" w:color="auto"/>
                <w:left w:val="none" w:sz="0" w:space="0" w:color="auto"/>
                <w:bottom w:val="none" w:sz="0" w:space="0" w:color="auto"/>
                <w:right w:val="none" w:sz="0" w:space="0" w:color="auto"/>
              </w:divBdr>
              <w:divsChild>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497166">
          <w:marLeft w:val="0"/>
          <w:marRight w:val="0"/>
          <w:marTop w:val="0"/>
          <w:marBottom w:val="0"/>
          <w:divBdr>
            <w:top w:val="none" w:sz="0" w:space="0" w:color="auto"/>
            <w:left w:val="none" w:sz="0" w:space="0" w:color="auto"/>
            <w:bottom w:val="none" w:sz="0" w:space="0" w:color="auto"/>
            <w:right w:val="none" w:sz="0" w:space="0" w:color="auto"/>
          </w:divBdr>
        </w:div>
        <w:div w:id="1474718993">
          <w:marLeft w:val="0"/>
          <w:marRight w:val="0"/>
          <w:marTop w:val="0"/>
          <w:marBottom w:val="0"/>
          <w:divBdr>
            <w:top w:val="none" w:sz="0" w:space="0" w:color="auto"/>
            <w:left w:val="none" w:sz="0" w:space="0" w:color="auto"/>
            <w:bottom w:val="none" w:sz="0" w:space="0" w:color="auto"/>
            <w:right w:val="none" w:sz="0" w:space="0" w:color="auto"/>
          </w:divBdr>
        </w:div>
        <w:div w:id="1671709757">
          <w:marLeft w:val="0"/>
          <w:marRight w:val="0"/>
          <w:marTop w:val="0"/>
          <w:marBottom w:val="0"/>
          <w:divBdr>
            <w:top w:val="none" w:sz="0" w:space="0" w:color="auto"/>
            <w:left w:val="none" w:sz="0" w:space="0" w:color="auto"/>
            <w:bottom w:val="none" w:sz="0" w:space="0" w:color="auto"/>
            <w:right w:val="none" w:sz="0" w:space="0" w:color="auto"/>
          </w:divBdr>
        </w:div>
        <w:div w:id="1681661880">
          <w:marLeft w:val="0"/>
          <w:marRight w:val="0"/>
          <w:marTop w:val="0"/>
          <w:marBottom w:val="0"/>
          <w:divBdr>
            <w:top w:val="none" w:sz="0" w:space="0" w:color="auto"/>
            <w:left w:val="none" w:sz="0" w:space="0" w:color="auto"/>
            <w:bottom w:val="none" w:sz="0" w:space="0" w:color="auto"/>
            <w:right w:val="none" w:sz="0" w:space="0" w:color="auto"/>
          </w:divBdr>
          <w:divsChild>
            <w:div w:id="927927549">
              <w:marLeft w:val="0"/>
              <w:marRight w:val="0"/>
              <w:marTop w:val="0"/>
              <w:marBottom w:val="0"/>
              <w:divBdr>
                <w:top w:val="none" w:sz="0" w:space="0" w:color="auto"/>
                <w:left w:val="none" w:sz="0" w:space="0" w:color="auto"/>
                <w:bottom w:val="none" w:sz="0" w:space="0" w:color="auto"/>
                <w:right w:val="none" w:sz="0" w:space="0" w:color="auto"/>
              </w:divBdr>
            </w:div>
          </w:divsChild>
        </w:div>
        <w:div w:id="1688481477">
          <w:marLeft w:val="0"/>
          <w:marRight w:val="0"/>
          <w:marTop w:val="0"/>
          <w:marBottom w:val="0"/>
          <w:divBdr>
            <w:top w:val="none" w:sz="0" w:space="0" w:color="auto"/>
            <w:left w:val="none" w:sz="0" w:space="0" w:color="auto"/>
            <w:bottom w:val="none" w:sz="0" w:space="0" w:color="auto"/>
            <w:right w:val="none" w:sz="0" w:space="0" w:color="auto"/>
          </w:divBdr>
          <w:divsChild>
            <w:div w:id="1878275872">
              <w:marLeft w:val="0"/>
              <w:marRight w:val="0"/>
              <w:marTop w:val="0"/>
              <w:marBottom w:val="0"/>
              <w:divBdr>
                <w:top w:val="none" w:sz="0" w:space="0" w:color="auto"/>
                <w:left w:val="none" w:sz="0" w:space="0" w:color="auto"/>
                <w:bottom w:val="none" w:sz="0" w:space="0" w:color="auto"/>
                <w:right w:val="none" w:sz="0" w:space="0" w:color="auto"/>
              </w:divBdr>
            </w:div>
          </w:divsChild>
        </w:div>
        <w:div w:id="1925841899">
          <w:marLeft w:val="0"/>
          <w:marRight w:val="0"/>
          <w:marTop w:val="0"/>
          <w:marBottom w:val="0"/>
          <w:divBdr>
            <w:top w:val="none" w:sz="0" w:space="0" w:color="auto"/>
            <w:left w:val="none" w:sz="0" w:space="0" w:color="auto"/>
            <w:bottom w:val="none" w:sz="0" w:space="0" w:color="auto"/>
            <w:right w:val="none" w:sz="0" w:space="0" w:color="auto"/>
          </w:divBdr>
          <w:divsChild>
            <w:div w:id="1675912325">
              <w:marLeft w:val="0"/>
              <w:marRight w:val="0"/>
              <w:marTop w:val="0"/>
              <w:marBottom w:val="0"/>
              <w:divBdr>
                <w:top w:val="none" w:sz="0" w:space="0" w:color="auto"/>
                <w:left w:val="none" w:sz="0" w:space="0" w:color="auto"/>
                <w:bottom w:val="none" w:sz="0" w:space="0" w:color="auto"/>
                <w:right w:val="none" w:sz="0" w:space="0" w:color="auto"/>
              </w:divBdr>
            </w:div>
          </w:divsChild>
        </w:div>
        <w:div w:id="1935893180">
          <w:marLeft w:val="0"/>
          <w:marRight w:val="0"/>
          <w:marTop w:val="0"/>
          <w:marBottom w:val="0"/>
          <w:divBdr>
            <w:top w:val="none" w:sz="0" w:space="0" w:color="auto"/>
            <w:left w:val="none" w:sz="0" w:space="0" w:color="auto"/>
            <w:bottom w:val="none" w:sz="0" w:space="0" w:color="auto"/>
            <w:right w:val="none" w:sz="0" w:space="0" w:color="auto"/>
          </w:divBdr>
        </w:div>
        <w:div w:id="2087336560">
          <w:marLeft w:val="0"/>
          <w:marRight w:val="0"/>
          <w:marTop w:val="0"/>
          <w:marBottom w:val="0"/>
          <w:divBdr>
            <w:top w:val="none" w:sz="0" w:space="0" w:color="auto"/>
            <w:left w:val="none" w:sz="0" w:space="0" w:color="auto"/>
            <w:bottom w:val="none" w:sz="0" w:space="0" w:color="auto"/>
            <w:right w:val="none" w:sz="0" w:space="0" w:color="auto"/>
          </w:divBdr>
          <w:divsChild>
            <w:div w:id="637760163">
              <w:marLeft w:val="0"/>
              <w:marRight w:val="0"/>
              <w:marTop w:val="0"/>
              <w:marBottom w:val="0"/>
              <w:divBdr>
                <w:top w:val="none" w:sz="0" w:space="0" w:color="auto"/>
                <w:left w:val="none" w:sz="0" w:space="0" w:color="auto"/>
                <w:bottom w:val="none" w:sz="0" w:space="0" w:color="auto"/>
                <w:right w:val="none" w:sz="0" w:space="0" w:color="auto"/>
              </w:divBdr>
            </w:div>
          </w:divsChild>
        </w:div>
        <w:div w:id="2108887485">
          <w:marLeft w:val="0"/>
          <w:marRight w:val="0"/>
          <w:marTop w:val="300"/>
          <w:marBottom w:val="0"/>
          <w:divBdr>
            <w:top w:val="none" w:sz="0" w:space="0" w:color="auto"/>
            <w:left w:val="none" w:sz="0" w:space="0" w:color="auto"/>
            <w:bottom w:val="none" w:sz="0" w:space="0" w:color="auto"/>
            <w:right w:val="none" w:sz="0" w:space="0" w:color="auto"/>
          </w:divBdr>
          <w:divsChild>
            <w:div w:id="880438012">
              <w:marLeft w:val="0"/>
              <w:marRight w:val="0"/>
              <w:marTop w:val="0"/>
              <w:marBottom w:val="0"/>
              <w:divBdr>
                <w:top w:val="none" w:sz="0" w:space="0" w:color="auto"/>
                <w:left w:val="none" w:sz="0" w:space="0" w:color="auto"/>
                <w:bottom w:val="none" w:sz="0" w:space="0" w:color="auto"/>
                <w:right w:val="none" w:sz="0" w:space="0" w:color="auto"/>
              </w:divBdr>
              <w:divsChild>
                <w:div w:id="211354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894097">
      <w:bodyDiv w:val="1"/>
      <w:marLeft w:val="0"/>
      <w:marRight w:val="0"/>
      <w:marTop w:val="0"/>
      <w:marBottom w:val="0"/>
      <w:divBdr>
        <w:top w:val="none" w:sz="0" w:space="0" w:color="auto"/>
        <w:left w:val="none" w:sz="0" w:space="0" w:color="auto"/>
        <w:bottom w:val="none" w:sz="0" w:space="0" w:color="auto"/>
        <w:right w:val="none" w:sz="0" w:space="0" w:color="auto"/>
      </w:divBdr>
      <w:divsChild>
        <w:div w:id="145824993">
          <w:marLeft w:val="0"/>
          <w:marRight w:val="0"/>
          <w:marTop w:val="0"/>
          <w:marBottom w:val="0"/>
          <w:divBdr>
            <w:top w:val="none" w:sz="0" w:space="0" w:color="auto"/>
            <w:left w:val="none" w:sz="0" w:space="0" w:color="auto"/>
            <w:bottom w:val="none" w:sz="0" w:space="0" w:color="auto"/>
            <w:right w:val="none" w:sz="0" w:space="0" w:color="auto"/>
          </w:divBdr>
          <w:divsChild>
            <w:div w:id="639917253">
              <w:marLeft w:val="0"/>
              <w:marRight w:val="0"/>
              <w:marTop w:val="0"/>
              <w:marBottom w:val="0"/>
              <w:divBdr>
                <w:top w:val="none" w:sz="0" w:space="0" w:color="auto"/>
                <w:left w:val="none" w:sz="0" w:space="0" w:color="auto"/>
                <w:bottom w:val="none" w:sz="0" w:space="0" w:color="auto"/>
                <w:right w:val="none" w:sz="0" w:space="0" w:color="auto"/>
              </w:divBdr>
            </w:div>
          </w:divsChild>
        </w:div>
        <w:div w:id="162937422">
          <w:marLeft w:val="0"/>
          <w:marRight w:val="0"/>
          <w:marTop w:val="0"/>
          <w:marBottom w:val="0"/>
          <w:divBdr>
            <w:top w:val="none" w:sz="0" w:space="0" w:color="auto"/>
            <w:left w:val="none" w:sz="0" w:space="0" w:color="auto"/>
            <w:bottom w:val="none" w:sz="0" w:space="0" w:color="auto"/>
            <w:right w:val="none" w:sz="0" w:space="0" w:color="auto"/>
          </w:divBdr>
        </w:div>
        <w:div w:id="297611821">
          <w:marLeft w:val="0"/>
          <w:marRight w:val="0"/>
          <w:marTop w:val="0"/>
          <w:marBottom w:val="0"/>
          <w:divBdr>
            <w:top w:val="none" w:sz="0" w:space="0" w:color="auto"/>
            <w:left w:val="none" w:sz="0" w:space="0" w:color="auto"/>
            <w:bottom w:val="none" w:sz="0" w:space="0" w:color="auto"/>
            <w:right w:val="none" w:sz="0" w:space="0" w:color="auto"/>
          </w:divBdr>
          <w:divsChild>
            <w:div w:id="727999599">
              <w:marLeft w:val="0"/>
              <w:marRight w:val="0"/>
              <w:marTop w:val="0"/>
              <w:marBottom w:val="0"/>
              <w:divBdr>
                <w:top w:val="none" w:sz="0" w:space="0" w:color="auto"/>
                <w:left w:val="none" w:sz="0" w:space="0" w:color="auto"/>
                <w:bottom w:val="none" w:sz="0" w:space="0" w:color="auto"/>
                <w:right w:val="none" w:sz="0" w:space="0" w:color="auto"/>
              </w:divBdr>
            </w:div>
          </w:divsChild>
        </w:div>
        <w:div w:id="309286047">
          <w:marLeft w:val="0"/>
          <w:marRight w:val="0"/>
          <w:marTop w:val="0"/>
          <w:marBottom w:val="0"/>
          <w:divBdr>
            <w:top w:val="none" w:sz="0" w:space="0" w:color="auto"/>
            <w:left w:val="none" w:sz="0" w:space="0" w:color="auto"/>
            <w:bottom w:val="none" w:sz="0" w:space="0" w:color="auto"/>
            <w:right w:val="none" w:sz="0" w:space="0" w:color="auto"/>
          </w:divBdr>
          <w:divsChild>
            <w:div w:id="512688459">
              <w:marLeft w:val="0"/>
              <w:marRight w:val="0"/>
              <w:marTop w:val="0"/>
              <w:marBottom w:val="0"/>
              <w:divBdr>
                <w:top w:val="none" w:sz="0" w:space="0" w:color="auto"/>
                <w:left w:val="none" w:sz="0" w:space="0" w:color="auto"/>
                <w:bottom w:val="none" w:sz="0" w:space="0" w:color="auto"/>
                <w:right w:val="none" w:sz="0" w:space="0" w:color="auto"/>
              </w:divBdr>
            </w:div>
          </w:divsChild>
        </w:div>
        <w:div w:id="451486021">
          <w:marLeft w:val="0"/>
          <w:marRight w:val="0"/>
          <w:marTop w:val="0"/>
          <w:marBottom w:val="0"/>
          <w:divBdr>
            <w:top w:val="none" w:sz="0" w:space="0" w:color="auto"/>
            <w:left w:val="none" w:sz="0" w:space="0" w:color="auto"/>
            <w:bottom w:val="none" w:sz="0" w:space="0" w:color="auto"/>
            <w:right w:val="none" w:sz="0" w:space="0" w:color="auto"/>
          </w:divBdr>
          <w:divsChild>
            <w:div w:id="1277755666">
              <w:marLeft w:val="0"/>
              <w:marRight w:val="0"/>
              <w:marTop w:val="0"/>
              <w:marBottom w:val="0"/>
              <w:divBdr>
                <w:top w:val="none" w:sz="0" w:space="0" w:color="auto"/>
                <w:left w:val="none" w:sz="0" w:space="0" w:color="auto"/>
                <w:bottom w:val="none" w:sz="0" w:space="0" w:color="auto"/>
                <w:right w:val="none" w:sz="0" w:space="0" w:color="auto"/>
              </w:divBdr>
            </w:div>
          </w:divsChild>
        </w:div>
        <w:div w:id="749501173">
          <w:marLeft w:val="0"/>
          <w:marRight w:val="0"/>
          <w:marTop w:val="0"/>
          <w:marBottom w:val="0"/>
          <w:divBdr>
            <w:top w:val="none" w:sz="0" w:space="0" w:color="auto"/>
            <w:left w:val="none" w:sz="0" w:space="0" w:color="auto"/>
            <w:bottom w:val="none" w:sz="0" w:space="0" w:color="auto"/>
            <w:right w:val="none" w:sz="0" w:space="0" w:color="auto"/>
          </w:divBdr>
        </w:div>
        <w:div w:id="939334081">
          <w:marLeft w:val="0"/>
          <w:marRight w:val="0"/>
          <w:marTop w:val="300"/>
          <w:marBottom w:val="0"/>
          <w:divBdr>
            <w:top w:val="none" w:sz="0" w:space="0" w:color="auto"/>
            <w:left w:val="none" w:sz="0" w:space="0" w:color="auto"/>
            <w:bottom w:val="none" w:sz="0" w:space="0" w:color="auto"/>
            <w:right w:val="none" w:sz="0" w:space="0" w:color="auto"/>
          </w:divBdr>
          <w:divsChild>
            <w:div w:id="1189177990">
              <w:marLeft w:val="0"/>
              <w:marRight w:val="0"/>
              <w:marTop w:val="0"/>
              <w:marBottom w:val="0"/>
              <w:divBdr>
                <w:top w:val="none" w:sz="0" w:space="0" w:color="auto"/>
                <w:left w:val="none" w:sz="0" w:space="0" w:color="auto"/>
                <w:bottom w:val="none" w:sz="0" w:space="0" w:color="auto"/>
                <w:right w:val="none" w:sz="0" w:space="0" w:color="auto"/>
              </w:divBdr>
              <w:divsChild>
                <w:div w:id="197244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802182">
          <w:marLeft w:val="0"/>
          <w:marRight w:val="0"/>
          <w:marTop w:val="0"/>
          <w:marBottom w:val="0"/>
          <w:divBdr>
            <w:top w:val="none" w:sz="0" w:space="0" w:color="auto"/>
            <w:left w:val="none" w:sz="0" w:space="0" w:color="auto"/>
            <w:bottom w:val="none" w:sz="0" w:space="0" w:color="auto"/>
            <w:right w:val="none" w:sz="0" w:space="0" w:color="auto"/>
          </w:divBdr>
        </w:div>
        <w:div w:id="1029259922">
          <w:marLeft w:val="0"/>
          <w:marRight w:val="0"/>
          <w:marTop w:val="300"/>
          <w:marBottom w:val="0"/>
          <w:divBdr>
            <w:top w:val="none" w:sz="0" w:space="0" w:color="auto"/>
            <w:left w:val="none" w:sz="0" w:space="0" w:color="auto"/>
            <w:bottom w:val="none" w:sz="0" w:space="0" w:color="auto"/>
            <w:right w:val="none" w:sz="0" w:space="0" w:color="auto"/>
          </w:divBdr>
          <w:divsChild>
            <w:div w:id="321585307">
              <w:marLeft w:val="0"/>
              <w:marRight w:val="0"/>
              <w:marTop w:val="0"/>
              <w:marBottom w:val="0"/>
              <w:divBdr>
                <w:top w:val="none" w:sz="0" w:space="0" w:color="auto"/>
                <w:left w:val="none" w:sz="0" w:space="0" w:color="auto"/>
                <w:bottom w:val="none" w:sz="0" w:space="0" w:color="auto"/>
                <w:right w:val="none" w:sz="0" w:space="0" w:color="auto"/>
              </w:divBdr>
              <w:divsChild>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943201">
          <w:marLeft w:val="0"/>
          <w:marRight w:val="0"/>
          <w:marTop w:val="300"/>
          <w:marBottom w:val="0"/>
          <w:divBdr>
            <w:top w:val="none" w:sz="0" w:space="0" w:color="auto"/>
            <w:left w:val="none" w:sz="0" w:space="0" w:color="auto"/>
            <w:bottom w:val="none" w:sz="0" w:space="0" w:color="auto"/>
            <w:right w:val="none" w:sz="0" w:space="0" w:color="auto"/>
          </w:divBdr>
          <w:divsChild>
            <w:div w:id="1014109494">
              <w:marLeft w:val="0"/>
              <w:marRight w:val="0"/>
              <w:marTop w:val="0"/>
              <w:marBottom w:val="0"/>
              <w:divBdr>
                <w:top w:val="none" w:sz="0" w:space="0" w:color="auto"/>
                <w:left w:val="none" w:sz="0" w:space="0" w:color="auto"/>
                <w:bottom w:val="none" w:sz="0" w:space="0" w:color="auto"/>
                <w:right w:val="none" w:sz="0" w:space="0" w:color="auto"/>
              </w:divBdr>
              <w:divsChild>
                <w:div w:id="406807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3369">
          <w:marLeft w:val="0"/>
          <w:marRight w:val="0"/>
          <w:marTop w:val="0"/>
          <w:marBottom w:val="0"/>
          <w:divBdr>
            <w:top w:val="none" w:sz="0" w:space="0" w:color="auto"/>
            <w:left w:val="none" w:sz="0" w:space="0" w:color="auto"/>
            <w:bottom w:val="none" w:sz="0" w:space="0" w:color="auto"/>
            <w:right w:val="none" w:sz="0" w:space="0" w:color="auto"/>
          </w:divBdr>
          <w:divsChild>
            <w:div w:id="1181243443">
              <w:marLeft w:val="0"/>
              <w:marRight w:val="0"/>
              <w:marTop w:val="0"/>
              <w:marBottom w:val="0"/>
              <w:divBdr>
                <w:top w:val="none" w:sz="0" w:space="0" w:color="auto"/>
                <w:left w:val="none" w:sz="0" w:space="0" w:color="auto"/>
                <w:bottom w:val="none" w:sz="0" w:space="0" w:color="auto"/>
                <w:right w:val="none" w:sz="0" w:space="0" w:color="auto"/>
              </w:divBdr>
            </w:div>
          </w:divsChild>
        </w:div>
        <w:div w:id="1346009879">
          <w:marLeft w:val="0"/>
          <w:marRight w:val="0"/>
          <w:marTop w:val="0"/>
          <w:marBottom w:val="0"/>
          <w:divBdr>
            <w:top w:val="none" w:sz="0" w:space="0" w:color="auto"/>
            <w:left w:val="none" w:sz="0" w:space="0" w:color="auto"/>
            <w:bottom w:val="none" w:sz="0" w:space="0" w:color="auto"/>
            <w:right w:val="none" w:sz="0" w:space="0" w:color="auto"/>
          </w:divBdr>
          <w:divsChild>
            <w:div w:id="1756900107">
              <w:marLeft w:val="0"/>
              <w:marRight w:val="0"/>
              <w:marTop w:val="0"/>
              <w:marBottom w:val="0"/>
              <w:divBdr>
                <w:top w:val="none" w:sz="0" w:space="0" w:color="auto"/>
                <w:left w:val="none" w:sz="0" w:space="0" w:color="auto"/>
                <w:bottom w:val="none" w:sz="0" w:space="0" w:color="auto"/>
                <w:right w:val="none" w:sz="0" w:space="0" w:color="auto"/>
              </w:divBdr>
            </w:div>
          </w:divsChild>
        </w:div>
        <w:div w:id="1631008813">
          <w:marLeft w:val="0"/>
          <w:marRight w:val="0"/>
          <w:marTop w:val="0"/>
          <w:marBottom w:val="0"/>
          <w:divBdr>
            <w:top w:val="none" w:sz="0" w:space="0" w:color="auto"/>
            <w:left w:val="none" w:sz="0" w:space="0" w:color="auto"/>
            <w:bottom w:val="none" w:sz="0" w:space="0" w:color="auto"/>
            <w:right w:val="none" w:sz="0" w:space="0" w:color="auto"/>
          </w:divBdr>
        </w:div>
        <w:div w:id="1669479145">
          <w:marLeft w:val="0"/>
          <w:marRight w:val="0"/>
          <w:marTop w:val="0"/>
          <w:marBottom w:val="0"/>
          <w:divBdr>
            <w:top w:val="none" w:sz="0" w:space="0" w:color="auto"/>
            <w:left w:val="none" w:sz="0" w:space="0" w:color="auto"/>
            <w:bottom w:val="none" w:sz="0" w:space="0" w:color="auto"/>
            <w:right w:val="none" w:sz="0" w:space="0" w:color="auto"/>
          </w:divBdr>
        </w:div>
        <w:div w:id="1778526682">
          <w:marLeft w:val="0"/>
          <w:marRight w:val="0"/>
          <w:marTop w:val="300"/>
          <w:marBottom w:val="0"/>
          <w:divBdr>
            <w:top w:val="none" w:sz="0" w:space="0" w:color="auto"/>
            <w:left w:val="none" w:sz="0" w:space="0" w:color="auto"/>
            <w:bottom w:val="none" w:sz="0" w:space="0" w:color="auto"/>
            <w:right w:val="none" w:sz="0" w:space="0" w:color="auto"/>
          </w:divBdr>
          <w:divsChild>
            <w:div w:id="115414444">
              <w:marLeft w:val="0"/>
              <w:marRight w:val="0"/>
              <w:marTop w:val="0"/>
              <w:marBottom w:val="0"/>
              <w:divBdr>
                <w:top w:val="none" w:sz="0" w:space="0" w:color="auto"/>
                <w:left w:val="none" w:sz="0" w:space="0" w:color="auto"/>
                <w:bottom w:val="none" w:sz="0" w:space="0" w:color="auto"/>
                <w:right w:val="none" w:sz="0" w:space="0" w:color="auto"/>
              </w:divBdr>
              <w:divsChild>
                <w:div w:id="18190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326402">
          <w:marLeft w:val="0"/>
          <w:marRight w:val="0"/>
          <w:marTop w:val="0"/>
          <w:marBottom w:val="0"/>
          <w:divBdr>
            <w:top w:val="none" w:sz="0" w:space="0" w:color="auto"/>
            <w:left w:val="none" w:sz="0" w:space="0" w:color="auto"/>
            <w:bottom w:val="none" w:sz="0" w:space="0" w:color="auto"/>
            <w:right w:val="none" w:sz="0" w:space="0" w:color="auto"/>
          </w:divBdr>
        </w:div>
        <w:div w:id="2022776716">
          <w:marLeft w:val="0"/>
          <w:marRight w:val="0"/>
          <w:marTop w:val="0"/>
          <w:marBottom w:val="0"/>
          <w:divBdr>
            <w:top w:val="none" w:sz="0" w:space="0" w:color="auto"/>
            <w:left w:val="none" w:sz="0" w:space="0" w:color="auto"/>
            <w:bottom w:val="none" w:sz="0" w:space="0" w:color="auto"/>
            <w:right w:val="none" w:sz="0" w:space="0" w:color="auto"/>
          </w:divBdr>
        </w:div>
        <w:div w:id="2062438884">
          <w:marLeft w:val="0"/>
          <w:marRight w:val="0"/>
          <w:marTop w:val="0"/>
          <w:marBottom w:val="0"/>
          <w:divBdr>
            <w:top w:val="none" w:sz="0" w:space="0" w:color="auto"/>
            <w:left w:val="none" w:sz="0" w:space="0" w:color="auto"/>
            <w:bottom w:val="none" w:sz="0" w:space="0" w:color="auto"/>
            <w:right w:val="none" w:sz="0" w:space="0" w:color="auto"/>
          </w:divBdr>
          <w:divsChild>
            <w:div w:id="180704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784414">
      <w:bodyDiv w:val="1"/>
      <w:marLeft w:val="0"/>
      <w:marRight w:val="0"/>
      <w:marTop w:val="0"/>
      <w:marBottom w:val="0"/>
      <w:divBdr>
        <w:top w:val="none" w:sz="0" w:space="0" w:color="auto"/>
        <w:left w:val="none" w:sz="0" w:space="0" w:color="auto"/>
        <w:bottom w:val="none" w:sz="0" w:space="0" w:color="auto"/>
        <w:right w:val="none" w:sz="0" w:space="0" w:color="auto"/>
      </w:divBdr>
      <w:divsChild>
        <w:div w:id="2125809096">
          <w:marLeft w:val="0"/>
          <w:marRight w:val="0"/>
          <w:marTop w:val="0"/>
          <w:marBottom w:val="0"/>
          <w:divBdr>
            <w:top w:val="none" w:sz="0" w:space="0" w:color="auto"/>
            <w:left w:val="none" w:sz="0" w:space="0" w:color="auto"/>
            <w:bottom w:val="none" w:sz="0" w:space="0" w:color="auto"/>
            <w:right w:val="none" w:sz="0" w:space="0" w:color="auto"/>
          </w:divBdr>
        </w:div>
        <w:div w:id="261960507">
          <w:marLeft w:val="0"/>
          <w:marRight w:val="0"/>
          <w:marTop w:val="0"/>
          <w:marBottom w:val="0"/>
          <w:divBdr>
            <w:top w:val="none" w:sz="0" w:space="0" w:color="auto"/>
            <w:left w:val="none" w:sz="0" w:space="0" w:color="auto"/>
            <w:bottom w:val="none" w:sz="0" w:space="0" w:color="auto"/>
            <w:right w:val="none" w:sz="0" w:space="0" w:color="auto"/>
          </w:divBdr>
          <w:divsChild>
            <w:div w:id="406269879">
              <w:marLeft w:val="0"/>
              <w:marRight w:val="0"/>
              <w:marTop w:val="0"/>
              <w:marBottom w:val="0"/>
              <w:divBdr>
                <w:top w:val="none" w:sz="0" w:space="0" w:color="auto"/>
                <w:left w:val="none" w:sz="0" w:space="0" w:color="auto"/>
                <w:bottom w:val="none" w:sz="0" w:space="0" w:color="auto"/>
                <w:right w:val="none" w:sz="0" w:space="0" w:color="auto"/>
              </w:divBdr>
            </w:div>
          </w:divsChild>
        </w:div>
        <w:div w:id="1982495051">
          <w:marLeft w:val="0"/>
          <w:marRight w:val="0"/>
          <w:marTop w:val="0"/>
          <w:marBottom w:val="0"/>
          <w:divBdr>
            <w:top w:val="none" w:sz="0" w:space="0" w:color="auto"/>
            <w:left w:val="none" w:sz="0" w:space="0" w:color="auto"/>
            <w:bottom w:val="none" w:sz="0" w:space="0" w:color="auto"/>
            <w:right w:val="none" w:sz="0" w:space="0" w:color="auto"/>
          </w:divBdr>
        </w:div>
        <w:div w:id="1438019482">
          <w:marLeft w:val="0"/>
          <w:marRight w:val="0"/>
          <w:marTop w:val="0"/>
          <w:marBottom w:val="0"/>
          <w:divBdr>
            <w:top w:val="none" w:sz="0" w:space="0" w:color="auto"/>
            <w:left w:val="none" w:sz="0" w:space="0" w:color="auto"/>
            <w:bottom w:val="none" w:sz="0" w:space="0" w:color="auto"/>
            <w:right w:val="none" w:sz="0" w:space="0" w:color="auto"/>
          </w:divBdr>
          <w:divsChild>
            <w:div w:id="1666857153">
              <w:marLeft w:val="0"/>
              <w:marRight w:val="0"/>
              <w:marTop w:val="0"/>
              <w:marBottom w:val="0"/>
              <w:divBdr>
                <w:top w:val="none" w:sz="0" w:space="0" w:color="auto"/>
                <w:left w:val="none" w:sz="0" w:space="0" w:color="auto"/>
                <w:bottom w:val="none" w:sz="0" w:space="0" w:color="auto"/>
                <w:right w:val="none" w:sz="0" w:space="0" w:color="auto"/>
              </w:divBdr>
            </w:div>
          </w:divsChild>
        </w:div>
        <w:div w:id="421147418">
          <w:marLeft w:val="0"/>
          <w:marRight w:val="0"/>
          <w:marTop w:val="0"/>
          <w:marBottom w:val="0"/>
          <w:divBdr>
            <w:top w:val="none" w:sz="0" w:space="0" w:color="auto"/>
            <w:left w:val="none" w:sz="0" w:space="0" w:color="auto"/>
            <w:bottom w:val="none" w:sz="0" w:space="0" w:color="auto"/>
            <w:right w:val="none" w:sz="0" w:space="0" w:color="auto"/>
          </w:divBdr>
        </w:div>
        <w:div w:id="1027297646">
          <w:marLeft w:val="0"/>
          <w:marRight w:val="0"/>
          <w:marTop w:val="0"/>
          <w:marBottom w:val="0"/>
          <w:divBdr>
            <w:top w:val="none" w:sz="0" w:space="0" w:color="auto"/>
            <w:left w:val="none" w:sz="0" w:space="0" w:color="auto"/>
            <w:bottom w:val="none" w:sz="0" w:space="0" w:color="auto"/>
            <w:right w:val="none" w:sz="0" w:space="0" w:color="auto"/>
          </w:divBdr>
          <w:divsChild>
            <w:div w:id="57288421">
              <w:marLeft w:val="0"/>
              <w:marRight w:val="0"/>
              <w:marTop w:val="0"/>
              <w:marBottom w:val="0"/>
              <w:divBdr>
                <w:top w:val="none" w:sz="0" w:space="0" w:color="auto"/>
                <w:left w:val="none" w:sz="0" w:space="0" w:color="auto"/>
                <w:bottom w:val="none" w:sz="0" w:space="0" w:color="auto"/>
                <w:right w:val="none" w:sz="0" w:space="0" w:color="auto"/>
              </w:divBdr>
            </w:div>
          </w:divsChild>
        </w:div>
        <w:div w:id="179515240">
          <w:marLeft w:val="0"/>
          <w:marRight w:val="0"/>
          <w:marTop w:val="0"/>
          <w:marBottom w:val="0"/>
          <w:divBdr>
            <w:top w:val="none" w:sz="0" w:space="0" w:color="auto"/>
            <w:left w:val="none" w:sz="0" w:space="0" w:color="auto"/>
            <w:bottom w:val="none" w:sz="0" w:space="0" w:color="auto"/>
            <w:right w:val="none" w:sz="0" w:space="0" w:color="auto"/>
          </w:divBdr>
        </w:div>
        <w:div w:id="1174567180">
          <w:marLeft w:val="0"/>
          <w:marRight w:val="0"/>
          <w:marTop w:val="0"/>
          <w:marBottom w:val="0"/>
          <w:divBdr>
            <w:top w:val="none" w:sz="0" w:space="0" w:color="auto"/>
            <w:left w:val="none" w:sz="0" w:space="0" w:color="auto"/>
            <w:bottom w:val="none" w:sz="0" w:space="0" w:color="auto"/>
            <w:right w:val="none" w:sz="0" w:space="0" w:color="auto"/>
          </w:divBdr>
          <w:divsChild>
            <w:div w:id="767651456">
              <w:marLeft w:val="0"/>
              <w:marRight w:val="0"/>
              <w:marTop w:val="0"/>
              <w:marBottom w:val="0"/>
              <w:divBdr>
                <w:top w:val="none" w:sz="0" w:space="0" w:color="auto"/>
                <w:left w:val="none" w:sz="0" w:space="0" w:color="auto"/>
                <w:bottom w:val="none" w:sz="0" w:space="0" w:color="auto"/>
                <w:right w:val="none" w:sz="0" w:space="0" w:color="auto"/>
              </w:divBdr>
            </w:div>
          </w:divsChild>
        </w:div>
        <w:div w:id="1924484844">
          <w:marLeft w:val="0"/>
          <w:marRight w:val="0"/>
          <w:marTop w:val="0"/>
          <w:marBottom w:val="0"/>
          <w:divBdr>
            <w:top w:val="none" w:sz="0" w:space="0" w:color="auto"/>
            <w:left w:val="none" w:sz="0" w:space="0" w:color="auto"/>
            <w:bottom w:val="none" w:sz="0" w:space="0" w:color="auto"/>
            <w:right w:val="none" w:sz="0" w:space="0" w:color="auto"/>
          </w:divBdr>
        </w:div>
        <w:div w:id="1843547071">
          <w:marLeft w:val="0"/>
          <w:marRight w:val="0"/>
          <w:marTop w:val="0"/>
          <w:marBottom w:val="0"/>
          <w:divBdr>
            <w:top w:val="none" w:sz="0" w:space="0" w:color="auto"/>
            <w:left w:val="none" w:sz="0" w:space="0" w:color="auto"/>
            <w:bottom w:val="none" w:sz="0" w:space="0" w:color="auto"/>
            <w:right w:val="none" w:sz="0" w:space="0" w:color="auto"/>
          </w:divBdr>
          <w:divsChild>
            <w:div w:id="1233156968">
              <w:marLeft w:val="0"/>
              <w:marRight w:val="0"/>
              <w:marTop w:val="0"/>
              <w:marBottom w:val="0"/>
              <w:divBdr>
                <w:top w:val="none" w:sz="0" w:space="0" w:color="auto"/>
                <w:left w:val="none" w:sz="0" w:space="0" w:color="auto"/>
                <w:bottom w:val="none" w:sz="0" w:space="0" w:color="auto"/>
                <w:right w:val="none" w:sz="0" w:space="0" w:color="auto"/>
              </w:divBdr>
            </w:div>
          </w:divsChild>
        </w:div>
        <w:div w:id="1951623536">
          <w:marLeft w:val="0"/>
          <w:marRight w:val="0"/>
          <w:marTop w:val="0"/>
          <w:marBottom w:val="0"/>
          <w:divBdr>
            <w:top w:val="none" w:sz="0" w:space="0" w:color="auto"/>
            <w:left w:val="none" w:sz="0" w:space="0" w:color="auto"/>
            <w:bottom w:val="none" w:sz="0" w:space="0" w:color="auto"/>
            <w:right w:val="none" w:sz="0" w:space="0" w:color="auto"/>
          </w:divBdr>
        </w:div>
        <w:div w:id="584653439">
          <w:marLeft w:val="0"/>
          <w:marRight w:val="0"/>
          <w:marTop w:val="0"/>
          <w:marBottom w:val="0"/>
          <w:divBdr>
            <w:top w:val="none" w:sz="0" w:space="0" w:color="auto"/>
            <w:left w:val="none" w:sz="0" w:space="0" w:color="auto"/>
            <w:bottom w:val="none" w:sz="0" w:space="0" w:color="auto"/>
            <w:right w:val="none" w:sz="0" w:space="0" w:color="auto"/>
          </w:divBdr>
          <w:divsChild>
            <w:div w:id="513879945">
              <w:marLeft w:val="0"/>
              <w:marRight w:val="0"/>
              <w:marTop w:val="0"/>
              <w:marBottom w:val="0"/>
              <w:divBdr>
                <w:top w:val="none" w:sz="0" w:space="0" w:color="auto"/>
                <w:left w:val="none" w:sz="0" w:space="0" w:color="auto"/>
                <w:bottom w:val="none" w:sz="0" w:space="0" w:color="auto"/>
                <w:right w:val="none" w:sz="0" w:space="0" w:color="auto"/>
              </w:divBdr>
            </w:div>
          </w:divsChild>
        </w:div>
        <w:div w:id="390734427">
          <w:marLeft w:val="0"/>
          <w:marRight w:val="0"/>
          <w:marTop w:val="0"/>
          <w:marBottom w:val="0"/>
          <w:divBdr>
            <w:top w:val="none" w:sz="0" w:space="0" w:color="auto"/>
            <w:left w:val="none" w:sz="0" w:space="0" w:color="auto"/>
            <w:bottom w:val="none" w:sz="0" w:space="0" w:color="auto"/>
            <w:right w:val="none" w:sz="0" w:space="0" w:color="auto"/>
          </w:divBdr>
        </w:div>
        <w:div w:id="2054380582">
          <w:marLeft w:val="0"/>
          <w:marRight w:val="0"/>
          <w:marTop w:val="0"/>
          <w:marBottom w:val="0"/>
          <w:divBdr>
            <w:top w:val="none" w:sz="0" w:space="0" w:color="auto"/>
            <w:left w:val="none" w:sz="0" w:space="0" w:color="auto"/>
            <w:bottom w:val="none" w:sz="0" w:space="0" w:color="auto"/>
            <w:right w:val="none" w:sz="0" w:space="0" w:color="auto"/>
          </w:divBdr>
          <w:divsChild>
            <w:div w:id="123692966">
              <w:marLeft w:val="0"/>
              <w:marRight w:val="0"/>
              <w:marTop w:val="0"/>
              <w:marBottom w:val="0"/>
              <w:divBdr>
                <w:top w:val="none" w:sz="0" w:space="0" w:color="auto"/>
                <w:left w:val="none" w:sz="0" w:space="0" w:color="auto"/>
                <w:bottom w:val="none" w:sz="0" w:space="0" w:color="auto"/>
                <w:right w:val="none" w:sz="0" w:space="0" w:color="auto"/>
              </w:divBdr>
            </w:div>
          </w:divsChild>
        </w:div>
        <w:div w:id="508907331">
          <w:marLeft w:val="0"/>
          <w:marRight w:val="0"/>
          <w:marTop w:val="300"/>
          <w:marBottom w:val="0"/>
          <w:divBdr>
            <w:top w:val="none" w:sz="0" w:space="0" w:color="auto"/>
            <w:left w:val="none" w:sz="0" w:space="0" w:color="auto"/>
            <w:bottom w:val="none" w:sz="0" w:space="0" w:color="auto"/>
            <w:right w:val="none" w:sz="0" w:space="0" w:color="auto"/>
          </w:divBdr>
          <w:divsChild>
            <w:div w:id="519008461">
              <w:marLeft w:val="0"/>
              <w:marRight w:val="0"/>
              <w:marTop w:val="0"/>
              <w:marBottom w:val="0"/>
              <w:divBdr>
                <w:top w:val="none" w:sz="0" w:space="0" w:color="auto"/>
                <w:left w:val="none" w:sz="0" w:space="0" w:color="auto"/>
                <w:bottom w:val="none" w:sz="0" w:space="0" w:color="auto"/>
                <w:right w:val="none" w:sz="0" w:space="0" w:color="auto"/>
              </w:divBdr>
              <w:divsChild>
                <w:div w:id="81490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355845">
          <w:marLeft w:val="0"/>
          <w:marRight w:val="0"/>
          <w:marTop w:val="300"/>
          <w:marBottom w:val="0"/>
          <w:divBdr>
            <w:top w:val="none" w:sz="0" w:space="0" w:color="auto"/>
            <w:left w:val="none" w:sz="0" w:space="0" w:color="auto"/>
            <w:bottom w:val="none" w:sz="0" w:space="0" w:color="auto"/>
            <w:right w:val="none" w:sz="0" w:space="0" w:color="auto"/>
          </w:divBdr>
          <w:divsChild>
            <w:div w:id="979388270">
              <w:marLeft w:val="0"/>
              <w:marRight w:val="0"/>
              <w:marTop w:val="0"/>
              <w:marBottom w:val="0"/>
              <w:divBdr>
                <w:top w:val="none" w:sz="0" w:space="0" w:color="auto"/>
                <w:left w:val="none" w:sz="0" w:space="0" w:color="auto"/>
                <w:bottom w:val="none" w:sz="0" w:space="0" w:color="auto"/>
                <w:right w:val="none" w:sz="0" w:space="0" w:color="auto"/>
              </w:divBdr>
              <w:divsChild>
                <w:div w:id="129128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98504">
          <w:marLeft w:val="0"/>
          <w:marRight w:val="0"/>
          <w:marTop w:val="300"/>
          <w:marBottom w:val="0"/>
          <w:divBdr>
            <w:top w:val="none" w:sz="0" w:space="0" w:color="auto"/>
            <w:left w:val="none" w:sz="0" w:space="0" w:color="auto"/>
            <w:bottom w:val="none" w:sz="0" w:space="0" w:color="auto"/>
            <w:right w:val="none" w:sz="0" w:space="0" w:color="auto"/>
          </w:divBdr>
          <w:divsChild>
            <w:div w:id="575285084">
              <w:marLeft w:val="0"/>
              <w:marRight w:val="0"/>
              <w:marTop w:val="0"/>
              <w:marBottom w:val="0"/>
              <w:divBdr>
                <w:top w:val="none" w:sz="0" w:space="0" w:color="auto"/>
                <w:left w:val="none" w:sz="0" w:space="0" w:color="auto"/>
                <w:bottom w:val="none" w:sz="0" w:space="0" w:color="auto"/>
                <w:right w:val="none" w:sz="0" w:space="0" w:color="auto"/>
              </w:divBdr>
              <w:divsChild>
                <w:div w:id="35462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972828">
          <w:marLeft w:val="0"/>
          <w:marRight w:val="0"/>
          <w:marTop w:val="300"/>
          <w:marBottom w:val="0"/>
          <w:divBdr>
            <w:top w:val="none" w:sz="0" w:space="0" w:color="auto"/>
            <w:left w:val="none" w:sz="0" w:space="0" w:color="auto"/>
            <w:bottom w:val="none" w:sz="0" w:space="0" w:color="auto"/>
            <w:right w:val="none" w:sz="0" w:space="0" w:color="auto"/>
          </w:divBdr>
          <w:divsChild>
            <w:div w:id="1436292923">
              <w:marLeft w:val="0"/>
              <w:marRight w:val="0"/>
              <w:marTop w:val="0"/>
              <w:marBottom w:val="0"/>
              <w:divBdr>
                <w:top w:val="none" w:sz="0" w:space="0" w:color="auto"/>
                <w:left w:val="none" w:sz="0" w:space="0" w:color="auto"/>
                <w:bottom w:val="none" w:sz="0" w:space="0" w:color="auto"/>
                <w:right w:val="none" w:sz="0" w:space="0" w:color="auto"/>
              </w:divBdr>
              <w:divsChild>
                <w:div w:id="1801340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3831879">
      <w:bodyDiv w:val="1"/>
      <w:marLeft w:val="0"/>
      <w:marRight w:val="0"/>
      <w:marTop w:val="0"/>
      <w:marBottom w:val="0"/>
      <w:divBdr>
        <w:top w:val="none" w:sz="0" w:space="0" w:color="auto"/>
        <w:left w:val="none" w:sz="0" w:space="0" w:color="auto"/>
        <w:bottom w:val="none" w:sz="0" w:space="0" w:color="auto"/>
        <w:right w:val="none" w:sz="0" w:space="0" w:color="auto"/>
      </w:divBdr>
      <w:divsChild>
        <w:div w:id="498079573">
          <w:marLeft w:val="0"/>
          <w:marRight w:val="0"/>
          <w:marTop w:val="0"/>
          <w:marBottom w:val="0"/>
          <w:divBdr>
            <w:top w:val="none" w:sz="0" w:space="0" w:color="auto"/>
            <w:left w:val="none" w:sz="0" w:space="0" w:color="auto"/>
            <w:bottom w:val="none" w:sz="0" w:space="0" w:color="auto"/>
            <w:right w:val="none" w:sz="0" w:space="0" w:color="auto"/>
          </w:divBdr>
        </w:div>
        <w:div w:id="943272771">
          <w:marLeft w:val="0"/>
          <w:marRight w:val="0"/>
          <w:marTop w:val="0"/>
          <w:marBottom w:val="0"/>
          <w:divBdr>
            <w:top w:val="none" w:sz="0" w:space="0" w:color="auto"/>
            <w:left w:val="none" w:sz="0" w:space="0" w:color="auto"/>
            <w:bottom w:val="none" w:sz="0" w:space="0" w:color="auto"/>
            <w:right w:val="none" w:sz="0" w:space="0" w:color="auto"/>
          </w:divBdr>
          <w:divsChild>
            <w:div w:id="403796021">
              <w:marLeft w:val="0"/>
              <w:marRight w:val="0"/>
              <w:marTop w:val="0"/>
              <w:marBottom w:val="0"/>
              <w:divBdr>
                <w:top w:val="none" w:sz="0" w:space="0" w:color="auto"/>
                <w:left w:val="none" w:sz="0" w:space="0" w:color="auto"/>
                <w:bottom w:val="none" w:sz="0" w:space="0" w:color="auto"/>
                <w:right w:val="none" w:sz="0" w:space="0" w:color="auto"/>
              </w:divBdr>
            </w:div>
          </w:divsChild>
        </w:div>
        <w:div w:id="742410155">
          <w:marLeft w:val="0"/>
          <w:marRight w:val="0"/>
          <w:marTop w:val="0"/>
          <w:marBottom w:val="0"/>
          <w:divBdr>
            <w:top w:val="none" w:sz="0" w:space="0" w:color="auto"/>
            <w:left w:val="none" w:sz="0" w:space="0" w:color="auto"/>
            <w:bottom w:val="none" w:sz="0" w:space="0" w:color="auto"/>
            <w:right w:val="none" w:sz="0" w:space="0" w:color="auto"/>
          </w:divBdr>
        </w:div>
        <w:div w:id="1755475564">
          <w:marLeft w:val="0"/>
          <w:marRight w:val="0"/>
          <w:marTop w:val="0"/>
          <w:marBottom w:val="0"/>
          <w:divBdr>
            <w:top w:val="none" w:sz="0" w:space="0" w:color="auto"/>
            <w:left w:val="none" w:sz="0" w:space="0" w:color="auto"/>
            <w:bottom w:val="none" w:sz="0" w:space="0" w:color="auto"/>
            <w:right w:val="none" w:sz="0" w:space="0" w:color="auto"/>
          </w:divBdr>
          <w:divsChild>
            <w:div w:id="253126502">
              <w:marLeft w:val="0"/>
              <w:marRight w:val="0"/>
              <w:marTop w:val="0"/>
              <w:marBottom w:val="0"/>
              <w:divBdr>
                <w:top w:val="none" w:sz="0" w:space="0" w:color="auto"/>
                <w:left w:val="none" w:sz="0" w:space="0" w:color="auto"/>
                <w:bottom w:val="none" w:sz="0" w:space="0" w:color="auto"/>
                <w:right w:val="none" w:sz="0" w:space="0" w:color="auto"/>
              </w:divBdr>
            </w:div>
          </w:divsChild>
        </w:div>
        <w:div w:id="1255935987">
          <w:marLeft w:val="0"/>
          <w:marRight w:val="0"/>
          <w:marTop w:val="0"/>
          <w:marBottom w:val="0"/>
          <w:divBdr>
            <w:top w:val="none" w:sz="0" w:space="0" w:color="auto"/>
            <w:left w:val="none" w:sz="0" w:space="0" w:color="auto"/>
            <w:bottom w:val="none" w:sz="0" w:space="0" w:color="auto"/>
            <w:right w:val="none" w:sz="0" w:space="0" w:color="auto"/>
          </w:divBdr>
        </w:div>
        <w:div w:id="199127279">
          <w:marLeft w:val="0"/>
          <w:marRight w:val="0"/>
          <w:marTop w:val="0"/>
          <w:marBottom w:val="0"/>
          <w:divBdr>
            <w:top w:val="none" w:sz="0" w:space="0" w:color="auto"/>
            <w:left w:val="none" w:sz="0" w:space="0" w:color="auto"/>
            <w:bottom w:val="none" w:sz="0" w:space="0" w:color="auto"/>
            <w:right w:val="none" w:sz="0" w:space="0" w:color="auto"/>
          </w:divBdr>
          <w:divsChild>
            <w:div w:id="2021815918">
              <w:marLeft w:val="0"/>
              <w:marRight w:val="0"/>
              <w:marTop w:val="0"/>
              <w:marBottom w:val="0"/>
              <w:divBdr>
                <w:top w:val="none" w:sz="0" w:space="0" w:color="auto"/>
                <w:left w:val="none" w:sz="0" w:space="0" w:color="auto"/>
                <w:bottom w:val="none" w:sz="0" w:space="0" w:color="auto"/>
                <w:right w:val="none" w:sz="0" w:space="0" w:color="auto"/>
              </w:divBdr>
            </w:div>
          </w:divsChild>
        </w:div>
        <w:div w:id="624776805">
          <w:marLeft w:val="0"/>
          <w:marRight w:val="0"/>
          <w:marTop w:val="0"/>
          <w:marBottom w:val="0"/>
          <w:divBdr>
            <w:top w:val="none" w:sz="0" w:space="0" w:color="auto"/>
            <w:left w:val="none" w:sz="0" w:space="0" w:color="auto"/>
            <w:bottom w:val="none" w:sz="0" w:space="0" w:color="auto"/>
            <w:right w:val="none" w:sz="0" w:space="0" w:color="auto"/>
          </w:divBdr>
        </w:div>
        <w:div w:id="1195925916">
          <w:marLeft w:val="0"/>
          <w:marRight w:val="0"/>
          <w:marTop w:val="0"/>
          <w:marBottom w:val="0"/>
          <w:divBdr>
            <w:top w:val="none" w:sz="0" w:space="0" w:color="auto"/>
            <w:left w:val="none" w:sz="0" w:space="0" w:color="auto"/>
            <w:bottom w:val="none" w:sz="0" w:space="0" w:color="auto"/>
            <w:right w:val="none" w:sz="0" w:space="0" w:color="auto"/>
          </w:divBdr>
          <w:divsChild>
            <w:div w:id="2114085820">
              <w:marLeft w:val="0"/>
              <w:marRight w:val="0"/>
              <w:marTop w:val="0"/>
              <w:marBottom w:val="0"/>
              <w:divBdr>
                <w:top w:val="none" w:sz="0" w:space="0" w:color="auto"/>
                <w:left w:val="none" w:sz="0" w:space="0" w:color="auto"/>
                <w:bottom w:val="none" w:sz="0" w:space="0" w:color="auto"/>
                <w:right w:val="none" w:sz="0" w:space="0" w:color="auto"/>
              </w:divBdr>
            </w:div>
          </w:divsChild>
        </w:div>
        <w:div w:id="815800223">
          <w:marLeft w:val="0"/>
          <w:marRight w:val="0"/>
          <w:marTop w:val="0"/>
          <w:marBottom w:val="0"/>
          <w:divBdr>
            <w:top w:val="none" w:sz="0" w:space="0" w:color="auto"/>
            <w:left w:val="none" w:sz="0" w:space="0" w:color="auto"/>
            <w:bottom w:val="none" w:sz="0" w:space="0" w:color="auto"/>
            <w:right w:val="none" w:sz="0" w:space="0" w:color="auto"/>
          </w:divBdr>
        </w:div>
        <w:div w:id="416024247">
          <w:marLeft w:val="0"/>
          <w:marRight w:val="0"/>
          <w:marTop w:val="0"/>
          <w:marBottom w:val="0"/>
          <w:divBdr>
            <w:top w:val="none" w:sz="0" w:space="0" w:color="auto"/>
            <w:left w:val="none" w:sz="0" w:space="0" w:color="auto"/>
            <w:bottom w:val="none" w:sz="0" w:space="0" w:color="auto"/>
            <w:right w:val="none" w:sz="0" w:space="0" w:color="auto"/>
          </w:divBdr>
          <w:divsChild>
            <w:div w:id="778645458">
              <w:marLeft w:val="0"/>
              <w:marRight w:val="0"/>
              <w:marTop w:val="0"/>
              <w:marBottom w:val="0"/>
              <w:divBdr>
                <w:top w:val="none" w:sz="0" w:space="0" w:color="auto"/>
                <w:left w:val="none" w:sz="0" w:space="0" w:color="auto"/>
                <w:bottom w:val="none" w:sz="0" w:space="0" w:color="auto"/>
                <w:right w:val="none" w:sz="0" w:space="0" w:color="auto"/>
              </w:divBdr>
            </w:div>
          </w:divsChild>
        </w:div>
        <w:div w:id="337581373">
          <w:marLeft w:val="0"/>
          <w:marRight w:val="0"/>
          <w:marTop w:val="0"/>
          <w:marBottom w:val="0"/>
          <w:divBdr>
            <w:top w:val="none" w:sz="0" w:space="0" w:color="auto"/>
            <w:left w:val="none" w:sz="0" w:space="0" w:color="auto"/>
            <w:bottom w:val="none" w:sz="0" w:space="0" w:color="auto"/>
            <w:right w:val="none" w:sz="0" w:space="0" w:color="auto"/>
          </w:divBdr>
        </w:div>
        <w:div w:id="1109816870">
          <w:marLeft w:val="0"/>
          <w:marRight w:val="0"/>
          <w:marTop w:val="0"/>
          <w:marBottom w:val="0"/>
          <w:divBdr>
            <w:top w:val="none" w:sz="0" w:space="0" w:color="auto"/>
            <w:left w:val="none" w:sz="0" w:space="0" w:color="auto"/>
            <w:bottom w:val="none" w:sz="0" w:space="0" w:color="auto"/>
            <w:right w:val="none" w:sz="0" w:space="0" w:color="auto"/>
          </w:divBdr>
          <w:divsChild>
            <w:div w:id="1639412195">
              <w:marLeft w:val="0"/>
              <w:marRight w:val="0"/>
              <w:marTop w:val="0"/>
              <w:marBottom w:val="0"/>
              <w:divBdr>
                <w:top w:val="none" w:sz="0" w:space="0" w:color="auto"/>
                <w:left w:val="none" w:sz="0" w:space="0" w:color="auto"/>
                <w:bottom w:val="none" w:sz="0" w:space="0" w:color="auto"/>
                <w:right w:val="none" w:sz="0" w:space="0" w:color="auto"/>
              </w:divBdr>
            </w:div>
          </w:divsChild>
        </w:div>
        <w:div w:id="830557627">
          <w:marLeft w:val="0"/>
          <w:marRight w:val="0"/>
          <w:marTop w:val="0"/>
          <w:marBottom w:val="0"/>
          <w:divBdr>
            <w:top w:val="none" w:sz="0" w:space="0" w:color="auto"/>
            <w:left w:val="none" w:sz="0" w:space="0" w:color="auto"/>
            <w:bottom w:val="none" w:sz="0" w:space="0" w:color="auto"/>
            <w:right w:val="none" w:sz="0" w:space="0" w:color="auto"/>
          </w:divBdr>
        </w:div>
        <w:div w:id="1385376518">
          <w:marLeft w:val="0"/>
          <w:marRight w:val="0"/>
          <w:marTop w:val="0"/>
          <w:marBottom w:val="0"/>
          <w:divBdr>
            <w:top w:val="none" w:sz="0" w:space="0" w:color="auto"/>
            <w:left w:val="none" w:sz="0" w:space="0" w:color="auto"/>
            <w:bottom w:val="none" w:sz="0" w:space="0" w:color="auto"/>
            <w:right w:val="none" w:sz="0" w:space="0" w:color="auto"/>
          </w:divBdr>
          <w:divsChild>
            <w:div w:id="813834428">
              <w:marLeft w:val="0"/>
              <w:marRight w:val="0"/>
              <w:marTop w:val="0"/>
              <w:marBottom w:val="0"/>
              <w:divBdr>
                <w:top w:val="none" w:sz="0" w:space="0" w:color="auto"/>
                <w:left w:val="none" w:sz="0" w:space="0" w:color="auto"/>
                <w:bottom w:val="none" w:sz="0" w:space="0" w:color="auto"/>
                <w:right w:val="none" w:sz="0" w:space="0" w:color="auto"/>
              </w:divBdr>
            </w:div>
          </w:divsChild>
        </w:div>
        <w:div w:id="1220628841">
          <w:marLeft w:val="0"/>
          <w:marRight w:val="0"/>
          <w:marTop w:val="300"/>
          <w:marBottom w:val="0"/>
          <w:divBdr>
            <w:top w:val="none" w:sz="0" w:space="0" w:color="auto"/>
            <w:left w:val="none" w:sz="0" w:space="0" w:color="auto"/>
            <w:bottom w:val="none" w:sz="0" w:space="0" w:color="auto"/>
            <w:right w:val="none" w:sz="0" w:space="0" w:color="auto"/>
          </w:divBdr>
          <w:divsChild>
            <w:div w:id="2108495672">
              <w:marLeft w:val="0"/>
              <w:marRight w:val="0"/>
              <w:marTop w:val="0"/>
              <w:marBottom w:val="0"/>
              <w:divBdr>
                <w:top w:val="none" w:sz="0" w:space="0" w:color="auto"/>
                <w:left w:val="none" w:sz="0" w:space="0" w:color="auto"/>
                <w:bottom w:val="none" w:sz="0" w:space="0" w:color="auto"/>
                <w:right w:val="none" w:sz="0" w:space="0" w:color="auto"/>
              </w:divBdr>
              <w:divsChild>
                <w:div w:id="229193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009985">
          <w:marLeft w:val="0"/>
          <w:marRight w:val="0"/>
          <w:marTop w:val="300"/>
          <w:marBottom w:val="0"/>
          <w:divBdr>
            <w:top w:val="none" w:sz="0" w:space="0" w:color="auto"/>
            <w:left w:val="none" w:sz="0" w:space="0" w:color="auto"/>
            <w:bottom w:val="none" w:sz="0" w:space="0" w:color="auto"/>
            <w:right w:val="none" w:sz="0" w:space="0" w:color="auto"/>
          </w:divBdr>
          <w:divsChild>
            <w:div w:id="1062212372">
              <w:marLeft w:val="0"/>
              <w:marRight w:val="0"/>
              <w:marTop w:val="0"/>
              <w:marBottom w:val="0"/>
              <w:divBdr>
                <w:top w:val="none" w:sz="0" w:space="0" w:color="auto"/>
                <w:left w:val="none" w:sz="0" w:space="0" w:color="auto"/>
                <w:bottom w:val="none" w:sz="0" w:space="0" w:color="auto"/>
                <w:right w:val="none" w:sz="0" w:space="0" w:color="auto"/>
              </w:divBdr>
              <w:divsChild>
                <w:div w:id="92977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657092">
          <w:marLeft w:val="0"/>
          <w:marRight w:val="0"/>
          <w:marTop w:val="300"/>
          <w:marBottom w:val="0"/>
          <w:divBdr>
            <w:top w:val="none" w:sz="0" w:space="0" w:color="auto"/>
            <w:left w:val="none" w:sz="0" w:space="0" w:color="auto"/>
            <w:bottom w:val="none" w:sz="0" w:space="0" w:color="auto"/>
            <w:right w:val="none" w:sz="0" w:space="0" w:color="auto"/>
          </w:divBdr>
          <w:divsChild>
            <w:div w:id="386807976">
              <w:marLeft w:val="0"/>
              <w:marRight w:val="0"/>
              <w:marTop w:val="0"/>
              <w:marBottom w:val="0"/>
              <w:divBdr>
                <w:top w:val="none" w:sz="0" w:space="0" w:color="auto"/>
                <w:left w:val="none" w:sz="0" w:space="0" w:color="auto"/>
                <w:bottom w:val="none" w:sz="0" w:space="0" w:color="auto"/>
                <w:right w:val="none" w:sz="0" w:space="0" w:color="auto"/>
              </w:divBdr>
              <w:divsChild>
                <w:div w:id="2024084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031742">
          <w:marLeft w:val="0"/>
          <w:marRight w:val="0"/>
          <w:marTop w:val="300"/>
          <w:marBottom w:val="0"/>
          <w:divBdr>
            <w:top w:val="none" w:sz="0" w:space="0" w:color="auto"/>
            <w:left w:val="none" w:sz="0" w:space="0" w:color="auto"/>
            <w:bottom w:val="none" w:sz="0" w:space="0" w:color="auto"/>
            <w:right w:val="none" w:sz="0" w:space="0" w:color="auto"/>
          </w:divBdr>
          <w:divsChild>
            <w:div w:id="219827352">
              <w:marLeft w:val="0"/>
              <w:marRight w:val="0"/>
              <w:marTop w:val="0"/>
              <w:marBottom w:val="0"/>
              <w:divBdr>
                <w:top w:val="none" w:sz="0" w:space="0" w:color="auto"/>
                <w:left w:val="none" w:sz="0" w:space="0" w:color="auto"/>
                <w:bottom w:val="none" w:sz="0" w:space="0" w:color="auto"/>
                <w:right w:val="none" w:sz="0" w:space="0" w:color="auto"/>
              </w:divBdr>
              <w:divsChild>
                <w:div w:id="634919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052645">
      <w:bodyDiv w:val="1"/>
      <w:marLeft w:val="0"/>
      <w:marRight w:val="0"/>
      <w:marTop w:val="0"/>
      <w:marBottom w:val="0"/>
      <w:divBdr>
        <w:top w:val="none" w:sz="0" w:space="0" w:color="auto"/>
        <w:left w:val="none" w:sz="0" w:space="0" w:color="auto"/>
        <w:bottom w:val="none" w:sz="0" w:space="0" w:color="auto"/>
        <w:right w:val="none" w:sz="0" w:space="0" w:color="auto"/>
      </w:divBdr>
      <w:divsChild>
        <w:div w:id="431170003">
          <w:marLeft w:val="0"/>
          <w:marRight w:val="0"/>
          <w:marTop w:val="0"/>
          <w:marBottom w:val="0"/>
          <w:divBdr>
            <w:top w:val="none" w:sz="0" w:space="0" w:color="auto"/>
            <w:left w:val="none" w:sz="0" w:space="0" w:color="auto"/>
            <w:bottom w:val="none" w:sz="0" w:space="0" w:color="auto"/>
            <w:right w:val="none" w:sz="0" w:space="0" w:color="auto"/>
          </w:divBdr>
          <w:divsChild>
            <w:div w:id="960920352">
              <w:marLeft w:val="0"/>
              <w:marRight w:val="0"/>
              <w:marTop w:val="0"/>
              <w:marBottom w:val="0"/>
              <w:divBdr>
                <w:top w:val="none" w:sz="0" w:space="0" w:color="auto"/>
                <w:left w:val="none" w:sz="0" w:space="0" w:color="auto"/>
                <w:bottom w:val="none" w:sz="0" w:space="0" w:color="auto"/>
                <w:right w:val="none" w:sz="0" w:space="0" w:color="auto"/>
              </w:divBdr>
              <w:divsChild>
                <w:div w:id="402920621">
                  <w:marLeft w:val="0"/>
                  <w:marRight w:val="0"/>
                  <w:marTop w:val="0"/>
                  <w:marBottom w:val="0"/>
                  <w:divBdr>
                    <w:top w:val="none" w:sz="0" w:space="0" w:color="auto"/>
                    <w:left w:val="none" w:sz="0" w:space="0" w:color="auto"/>
                    <w:bottom w:val="none" w:sz="0" w:space="0" w:color="auto"/>
                    <w:right w:val="none" w:sz="0" w:space="0" w:color="auto"/>
                  </w:divBdr>
                </w:div>
              </w:divsChild>
            </w:div>
            <w:div w:id="1981424533">
              <w:marLeft w:val="0"/>
              <w:marRight w:val="0"/>
              <w:marTop w:val="0"/>
              <w:marBottom w:val="0"/>
              <w:divBdr>
                <w:top w:val="none" w:sz="0" w:space="0" w:color="auto"/>
                <w:left w:val="none" w:sz="0" w:space="0" w:color="auto"/>
                <w:bottom w:val="none" w:sz="0" w:space="0" w:color="auto"/>
                <w:right w:val="none" w:sz="0" w:space="0" w:color="auto"/>
              </w:divBdr>
            </w:div>
          </w:divsChild>
        </w:div>
        <w:div w:id="547570212">
          <w:marLeft w:val="0"/>
          <w:marRight w:val="0"/>
          <w:marTop w:val="0"/>
          <w:marBottom w:val="0"/>
          <w:divBdr>
            <w:top w:val="none" w:sz="0" w:space="0" w:color="auto"/>
            <w:left w:val="none" w:sz="0" w:space="0" w:color="auto"/>
            <w:bottom w:val="none" w:sz="0" w:space="0" w:color="auto"/>
            <w:right w:val="none" w:sz="0" w:space="0" w:color="auto"/>
          </w:divBdr>
          <w:divsChild>
            <w:div w:id="43720330">
              <w:marLeft w:val="0"/>
              <w:marRight w:val="0"/>
              <w:marTop w:val="0"/>
              <w:marBottom w:val="0"/>
              <w:divBdr>
                <w:top w:val="none" w:sz="0" w:space="0" w:color="auto"/>
                <w:left w:val="none" w:sz="0" w:space="0" w:color="auto"/>
                <w:bottom w:val="none" w:sz="0" w:space="0" w:color="auto"/>
                <w:right w:val="none" w:sz="0" w:space="0" w:color="auto"/>
              </w:divBdr>
              <w:divsChild>
                <w:div w:id="1962567340">
                  <w:marLeft w:val="0"/>
                  <w:marRight w:val="0"/>
                  <w:marTop w:val="0"/>
                  <w:marBottom w:val="0"/>
                  <w:divBdr>
                    <w:top w:val="none" w:sz="0" w:space="0" w:color="auto"/>
                    <w:left w:val="none" w:sz="0" w:space="0" w:color="auto"/>
                    <w:bottom w:val="none" w:sz="0" w:space="0" w:color="auto"/>
                    <w:right w:val="none" w:sz="0" w:space="0" w:color="auto"/>
                  </w:divBdr>
                </w:div>
              </w:divsChild>
            </w:div>
            <w:div w:id="1692561636">
              <w:marLeft w:val="0"/>
              <w:marRight w:val="0"/>
              <w:marTop w:val="0"/>
              <w:marBottom w:val="0"/>
              <w:divBdr>
                <w:top w:val="none" w:sz="0" w:space="0" w:color="auto"/>
                <w:left w:val="none" w:sz="0" w:space="0" w:color="auto"/>
                <w:bottom w:val="none" w:sz="0" w:space="0" w:color="auto"/>
                <w:right w:val="none" w:sz="0" w:space="0" w:color="auto"/>
              </w:divBdr>
            </w:div>
          </w:divsChild>
        </w:div>
        <w:div w:id="611324408">
          <w:marLeft w:val="0"/>
          <w:marRight w:val="0"/>
          <w:marTop w:val="300"/>
          <w:marBottom w:val="0"/>
          <w:divBdr>
            <w:top w:val="none" w:sz="0" w:space="0" w:color="auto"/>
            <w:left w:val="none" w:sz="0" w:space="0" w:color="auto"/>
            <w:bottom w:val="none" w:sz="0" w:space="0" w:color="auto"/>
            <w:right w:val="none" w:sz="0" w:space="0" w:color="auto"/>
          </w:divBdr>
          <w:divsChild>
            <w:div w:id="241523279">
              <w:marLeft w:val="0"/>
              <w:marRight w:val="0"/>
              <w:marTop w:val="0"/>
              <w:marBottom w:val="0"/>
              <w:divBdr>
                <w:top w:val="none" w:sz="0" w:space="0" w:color="auto"/>
                <w:left w:val="none" w:sz="0" w:space="0" w:color="auto"/>
                <w:bottom w:val="none" w:sz="0" w:space="0" w:color="auto"/>
                <w:right w:val="none" w:sz="0" w:space="0" w:color="auto"/>
              </w:divBdr>
              <w:divsChild>
                <w:div w:id="705788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287417">
          <w:marLeft w:val="0"/>
          <w:marRight w:val="0"/>
          <w:marTop w:val="0"/>
          <w:marBottom w:val="0"/>
          <w:divBdr>
            <w:top w:val="none" w:sz="0" w:space="0" w:color="auto"/>
            <w:left w:val="none" w:sz="0" w:space="0" w:color="auto"/>
            <w:bottom w:val="none" w:sz="0" w:space="0" w:color="auto"/>
            <w:right w:val="none" w:sz="0" w:space="0" w:color="auto"/>
          </w:divBdr>
          <w:divsChild>
            <w:div w:id="480656816">
              <w:marLeft w:val="0"/>
              <w:marRight w:val="0"/>
              <w:marTop w:val="0"/>
              <w:marBottom w:val="0"/>
              <w:divBdr>
                <w:top w:val="none" w:sz="0" w:space="0" w:color="auto"/>
                <w:left w:val="none" w:sz="0" w:space="0" w:color="auto"/>
                <w:bottom w:val="none" w:sz="0" w:space="0" w:color="auto"/>
                <w:right w:val="none" w:sz="0" w:space="0" w:color="auto"/>
              </w:divBdr>
              <w:divsChild>
                <w:div w:id="1088966846">
                  <w:marLeft w:val="0"/>
                  <w:marRight w:val="0"/>
                  <w:marTop w:val="0"/>
                  <w:marBottom w:val="0"/>
                  <w:divBdr>
                    <w:top w:val="none" w:sz="0" w:space="0" w:color="auto"/>
                    <w:left w:val="none" w:sz="0" w:space="0" w:color="auto"/>
                    <w:bottom w:val="none" w:sz="0" w:space="0" w:color="auto"/>
                    <w:right w:val="none" w:sz="0" w:space="0" w:color="auto"/>
                  </w:divBdr>
                </w:div>
              </w:divsChild>
            </w:div>
            <w:div w:id="1314142761">
              <w:marLeft w:val="0"/>
              <w:marRight w:val="0"/>
              <w:marTop w:val="0"/>
              <w:marBottom w:val="0"/>
              <w:divBdr>
                <w:top w:val="none" w:sz="0" w:space="0" w:color="auto"/>
                <w:left w:val="none" w:sz="0" w:space="0" w:color="auto"/>
                <w:bottom w:val="none" w:sz="0" w:space="0" w:color="auto"/>
                <w:right w:val="none" w:sz="0" w:space="0" w:color="auto"/>
              </w:divBdr>
            </w:div>
          </w:divsChild>
        </w:div>
        <w:div w:id="797987528">
          <w:marLeft w:val="0"/>
          <w:marRight w:val="0"/>
          <w:marTop w:val="0"/>
          <w:marBottom w:val="0"/>
          <w:divBdr>
            <w:top w:val="none" w:sz="0" w:space="0" w:color="auto"/>
            <w:left w:val="none" w:sz="0" w:space="0" w:color="auto"/>
            <w:bottom w:val="none" w:sz="0" w:space="0" w:color="auto"/>
            <w:right w:val="none" w:sz="0" w:space="0" w:color="auto"/>
          </w:divBdr>
          <w:divsChild>
            <w:div w:id="1453472520">
              <w:marLeft w:val="0"/>
              <w:marRight w:val="0"/>
              <w:marTop w:val="0"/>
              <w:marBottom w:val="0"/>
              <w:divBdr>
                <w:top w:val="none" w:sz="0" w:space="0" w:color="auto"/>
                <w:left w:val="none" w:sz="0" w:space="0" w:color="auto"/>
                <w:bottom w:val="none" w:sz="0" w:space="0" w:color="auto"/>
                <w:right w:val="none" w:sz="0" w:space="0" w:color="auto"/>
              </w:divBdr>
              <w:divsChild>
                <w:div w:id="600650507">
                  <w:marLeft w:val="0"/>
                  <w:marRight w:val="0"/>
                  <w:marTop w:val="0"/>
                  <w:marBottom w:val="0"/>
                  <w:divBdr>
                    <w:top w:val="none" w:sz="0" w:space="0" w:color="auto"/>
                    <w:left w:val="none" w:sz="0" w:space="0" w:color="auto"/>
                    <w:bottom w:val="none" w:sz="0" w:space="0" w:color="auto"/>
                    <w:right w:val="none" w:sz="0" w:space="0" w:color="auto"/>
                  </w:divBdr>
                </w:div>
              </w:divsChild>
            </w:div>
            <w:div w:id="1714773833">
              <w:marLeft w:val="0"/>
              <w:marRight w:val="0"/>
              <w:marTop w:val="0"/>
              <w:marBottom w:val="0"/>
              <w:divBdr>
                <w:top w:val="none" w:sz="0" w:space="0" w:color="auto"/>
                <w:left w:val="none" w:sz="0" w:space="0" w:color="auto"/>
                <w:bottom w:val="none" w:sz="0" w:space="0" w:color="auto"/>
                <w:right w:val="none" w:sz="0" w:space="0" w:color="auto"/>
              </w:divBdr>
            </w:div>
          </w:divsChild>
        </w:div>
        <w:div w:id="843478983">
          <w:marLeft w:val="0"/>
          <w:marRight w:val="0"/>
          <w:marTop w:val="0"/>
          <w:marBottom w:val="0"/>
          <w:divBdr>
            <w:top w:val="none" w:sz="0" w:space="0" w:color="auto"/>
            <w:left w:val="none" w:sz="0" w:space="0" w:color="auto"/>
            <w:bottom w:val="none" w:sz="0" w:space="0" w:color="auto"/>
            <w:right w:val="none" w:sz="0" w:space="0" w:color="auto"/>
          </w:divBdr>
          <w:divsChild>
            <w:div w:id="698237988">
              <w:marLeft w:val="0"/>
              <w:marRight w:val="0"/>
              <w:marTop w:val="0"/>
              <w:marBottom w:val="0"/>
              <w:divBdr>
                <w:top w:val="none" w:sz="0" w:space="0" w:color="auto"/>
                <w:left w:val="none" w:sz="0" w:space="0" w:color="auto"/>
                <w:bottom w:val="none" w:sz="0" w:space="0" w:color="auto"/>
                <w:right w:val="none" w:sz="0" w:space="0" w:color="auto"/>
              </w:divBdr>
              <w:divsChild>
                <w:div w:id="651326900">
                  <w:marLeft w:val="0"/>
                  <w:marRight w:val="0"/>
                  <w:marTop w:val="0"/>
                  <w:marBottom w:val="0"/>
                  <w:divBdr>
                    <w:top w:val="none" w:sz="0" w:space="0" w:color="auto"/>
                    <w:left w:val="none" w:sz="0" w:space="0" w:color="auto"/>
                    <w:bottom w:val="none" w:sz="0" w:space="0" w:color="auto"/>
                    <w:right w:val="none" w:sz="0" w:space="0" w:color="auto"/>
                  </w:divBdr>
                </w:div>
              </w:divsChild>
            </w:div>
            <w:div w:id="1659072144">
              <w:marLeft w:val="0"/>
              <w:marRight w:val="0"/>
              <w:marTop w:val="0"/>
              <w:marBottom w:val="0"/>
              <w:divBdr>
                <w:top w:val="none" w:sz="0" w:space="0" w:color="auto"/>
                <w:left w:val="none" w:sz="0" w:space="0" w:color="auto"/>
                <w:bottom w:val="none" w:sz="0" w:space="0" w:color="auto"/>
                <w:right w:val="none" w:sz="0" w:space="0" w:color="auto"/>
              </w:divBdr>
            </w:div>
          </w:divsChild>
        </w:div>
        <w:div w:id="876504822">
          <w:marLeft w:val="0"/>
          <w:marRight w:val="0"/>
          <w:marTop w:val="300"/>
          <w:marBottom w:val="0"/>
          <w:divBdr>
            <w:top w:val="none" w:sz="0" w:space="0" w:color="auto"/>
            <w:left w:val="none" w:sz="0" w:space="0" w:color="auto"/>
            <w:bottom w:val="none" w:sz="0" w:space="0" w:color="auto"/>
            <w:right w:val="none" w:sz="0" w:space="0" w:color="auto"/>
          </w:divBdr>
          <w:divsChild>
            <w:div w:id="1053701292">
              <w:marLeft w:val="0"/>
              <w:marRight w:val="0"/>
              <w:marTop w:val="0"/>
              <w:marBottom w:val="0"/>
              <w:divBdr>
                <w:top w:val="none" w:sz="0" w:space="0" w:color="auto"/>
                <w:left w:val="none" w:sz="0" w:space="0" w:color="auto"/>
                <w:bottom w:val="none" w:sz="0" w:space="0" w:color="auto"/>
                <w:right w:val="none" w:sz="0" w:space="0" w:color="auto"/>
              </w:divBdr>
              <w:divsChild>
                <w:div w:id="17750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391051">
          <w:marLeft w:val="0"/>
          <w:marRight w:val="0"/>
          <w:marTop w:val="0"/>
          <w:marBottom w:val="0"/>
          <w:divBdr>
            <w:top w:val="none" w:sz="0" w:space="0" w:color="auto"/>
            <w:left w:val="none" w:sz="0" w:space="0" w:color="auto"/>
            <w:bottom w:val="none" w:sz="0" w:space="0" w:color="auto"/>
            <w:right w:val="none" w:sz="0" w:space="0" w:color="auto"/>
          </w:divBdr>
          <w:divsChild>
            <w:div w:id="1049456724">
              <w:marLeft w:val="0"/>
              <w:marRight w:val="0"/>
              <w:marTop w:val="0"/>
              <w:marBottom w:val="0"/>
              <w:divBdr>
                <w:top w:val="none" w:sz="0" w:space="0" w:color="auto"/>
                <w:left w:val="none" w:sz="0" w:space="0" w:color="auto"/>
                <w:bottom w:val="none" w:sz="0" w:space="0" w:color="auto"/>
                <w:right w:val="none" w:sz="0" w:space="0" w:color="auto"/>
              </w:divBdr>
            </w:div>
            <w:div w:id="2026207740">
              <w:marLeft w:val="0"/>
              <w:marRight w:val="0"/>
              <w:marTop w:val="0"/>
              <w:marBottom w:val="0"/>
              <w:divBdr>
                <w:top w:val="none" w:sz="0" w:space="0" w:color="auto"/>
                <w:left w:val="none" w:sz="0" w:space="0" w:color="auto"/>
                <w:bottom w:val="none" w:sz="0" w:space="0" w:color="auto"/>
                <w:right w:val="none" w:sz="0" w:space="0" w:color="auto"/>
              </w:divBdr>
              <w:divsChild>
                <w:div w:id="156683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138663">
          <w:marLeft w:val="0"/>
          <w:marRight w:val="0"/>
          <w:marTop w:val="0"/>
          <w:marBottom w:val="0"/>
          <w:divBdr>
            <w:top w:val="none" w:sz="0" w:space="0" w:color="auto"/>
            <w:left w:val="none" w:sz="0" w:space="0" w:color="auto"/>
            <w:bottom w:val="none" w:sz="0" w:space="0" w:color="auto"/>
            <w:right w:val="none" w:sz="0" w:space="0" w:color="auto"/>
          </w:divBdr>
          <w:divsChild>
            <w:div w:id="360739877">
              <w:marLeft w:val="0"/>
              <w:marRight w:val="0"/>
              <w:marTop w:val="0"/>
              <w:marBottom w:val="0"/>
              <w:divBdr>
                <w:top w:val="none" w:sz="0" w:space="0" w:color="auto"/>
                <w:left w:val="none" w:sz="0" w:space="0" w:color="auto"/>
                <w:bottom w:val="none" w:sz="0" w:space="0" w:color="auto"/>
                <w:right w:val="none" w:sz="0" w:space="0" w:color="auto"/>
              </w:divBdr>
              <w:divsChild>
                <w:div w:id="2031296351">
                  <w:marLeft w:val="0"/>
                  <w:marRight w:val="0"/>
                  <w:marTop w:val="0"/>
                  <w:marBottom w:val="0"/>
                  <w:divBdr>
                    <w:top w:val="none" w:sz="0" w:space="0" w:color="auto"/>
                    <w:left w:val="none" w:sz="0" w:space="0" w:color="auto"/>
                    <w:bottom w:val="none" w:sz="0" w:space="0" w:color="auto"/>
                    <w:right w:val="none" w:sz="0" w:space="0" w:color="auto"/>
                  </w:divBdr>
                </w:div>
              </w:divsChild>
            </w:div>
            <w:div w:id="111944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095633">
      <w:bodyDiv w:val="1"/>
      <w:marLeft w:val="0"/>
      <w:marRight w:val="0"/>
      <w:marTop w:val="0"/>
      <w:marBottom w:val="0"/>
      <w:divBdr>
        <w:top w:val="none" w:sz="0" w:space="0" w:color="auto"/>
        <w:left w:val="none" w:sz="0" w:space="0" w:color="auto"/>
        <w:bottom w:val="none" w:sz="0" w:space="0" w:color="auto"/>
        <w:right w:val="none" w:sz="0" w:space="0" w:color="auto"/>
      </w:divBdr>
    </w:div>
    <w:div w:id="524295649">
      <w:bodyDiv w:val="1"/>
      <w:marLeft w:val="0"/>
      <w:marRight w:val="0"/>
      <w:marTop w:val="0"/>
      <w:marBottom w:val="0"/>
      <w:divBdr>
        <w:top w:val="none" w:sz="0" w:space="0" w:color="auto"/>
        <w:left w:val="none" w:sz="0" w:space="0" w:color="auto"/>
        <w:bottom w:val="none" w:sz="0" w:space="0" w:color="auto"/>
        <w:right w:val="none" w:sz="0" w:space="0" w:color="auto"/>
      </w:divBdr>
      <w:divsChild>
        <w:div w:id="80226454">
          <w:marLeft w:val="0"/>
          <w:marRight w:val="0"/>
          <w:marTop w:val="0"/>
          <w:marBottom w:val="0"/>
          <w:divBdr>
            <w:top w:val="none" w:sz="0" w:space="0" w:color="auto"/>
            <w:left w:val="none" w:sz="0" w:space="0" w:color="auto"/>
            <w:bottom w:val="none" w:sz="0" w:space="0" w:color="auto"/>
            <w:right w:val="none" w:sz="0" w:space="0" w:color="auto"/>
          </w:divBdr>
          <w:divsChild>
            <w:div w:id="553737800">
              <w:marLeft w:val="0"/>
              <w:marRight w:val="0"/>
              <w:marTop w:val="0"/>
              <w:marBottom w:val="0"/>
              <w:divBdr>
                <w:top w:val="none" w:sz="0" w:space="0" w:color="auto"/>
                <w:left w:val="none" w:sz="0" w:space="0" w:color="auto"/>
                <w:bottom w:val="none" w:sz="0" w:space="0" w:color="auto"/>
                <w:right w:val="none" w:sz="0" w:space="0" w:color="auto"/>
              </w:divBdr>
            </w:div>
          </w:divsChild>
        </w:div>
        <w:div w:id="151265431">
          <w:marLeft w:val="0"/>
          <w:marRight w:val="0"/>
          <w:marTop w:val="0"/>
          <w:marBottom w:val="0"/>
          <w:divBdr>
            <w:top w:val="none" w:sz="0" w:space="0" w:color="auto"/>
            <w:left w:val="none" w:sz="0" w:space="0" w:color="auto"/>
            <w:bottom w:val="none" w:sz="0" w:space="0" w:color="auto"/>
            <w:right w:val="none" w:sz="0" w:space="0" w:color="auto"/>
          </w:divBdr>
          <w:divsChild>
            <w:div w:id="1037317728">
              <w:marLeft w:val="0"/>
              <w:marRight w:val="0"/>
              <w:marTop w:val="0"/>
              <w:marBottom w:val="0"/>
              <w:divBdr>
                <w:top w:val="none" w:sz="0" w:space="0" w:color="auto"/>
                <w:left w:val="none" w:sz="0" w:space="0" w:color="auto"/>
                <w:bottom w:val="none" w:sz="0" w:space="0" w:color="auto"/>
                <w:right w:val="none" w:sz="0" w:space="0" w:color="auto"/>
              </w:divBdr>
            </w:div>
          </w:divsChild>
        </w:div>
        <w:div w:id="171531373">
          <w:marLeft w:val="0"/>
          <w:marRight w:val="0"/>
          <w:marTop w:val="300"/>
          <w:marBottom w:val="0"/>
          <w:divBdr>
            <w:top w:val="none" w:sz="0" w:space="0" w:color="auto"/>
            <w:left w:val="none" w:sz="0" w:space="0" w:color="auto"/>
            <w:bottom w:val="none" w:sz="0" w:space="0" w:color="auto"/>
            <w:right w:val="none" w:sz="0" w:space="0" w:color="auto"/>
          </w:divBdr>
          <w:divsChild>
            <w:div w:id="1971353015">
              <w:marLeft w:val="0"/>
              <w:marRight w:val="0"/>
              <w:marTop w:val="0"/>
              <w:marBottom w:val="0"/>
              <w:divBdr>
                <w:top w:val="none" w:sz="0" w:space="0" w:color="auto"/>
                <w:left w:val="none" w:sz="0" w:space="0" w:color="auto"/>
                <w:bottom w:val="none" w:sz="0" w:space="0" w:color="auto"/>
                <w:right w:val="none" w:sz="0" w:space="0" w:color="auto"/>
              </w:divBdr>
              <w:divsChild>
                <w:div w:id="4249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484423">
          <w:marLeft w:val="0"/>
          <w:marRight w:val="0"/>
          <w:marTop w:val="300"/>
          <w:marBottom w:val="0"/>
          <w:divBdr>
            <w:top w:val="none" w:sz="0" w:space="0" w:color="auto"/>
            <w:left w:val="none" w:sz="0" w:space="0" w:color="auto"/>
            <w:bottom w:val="none" w:sz="0" w:space="0" w:color="auto"/>
            <w:right w:val="none" w:sz="0" w:space="0" w:color="auto"/>
          </w:divBdr>
          <w:divsChild>
            <w:div w:id="1216505076">
              <w:marLeft w:val="0"/>
              <w:marRight w:val="0"/>
              <w:marTop w:val="0"/>
              <w:marBottom w:val="0"/>
              <w:divBdr>
                <w:top w:val="none" w:sz="0" w:space="0" w:color="auto"/>
                <w:left w:val="none" w:sz="0" w:space="0" w:color="auto"/>
                <w:bottom w:val="none" w:sz="0" w:space="0" w:color="auto"/>
                <w:right w:val="none" w:sz="0" w:space="0" w:color="auto"/>
              </w:divBdr>
              <w:divsChild>
                <w:div w:id="142557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862456">
          <w:marLeft w:val="0"/>
          <w:marRight w:val="0"/>
          <w:marTop w:val="0"/>
          <w:marBottom w:val="0"/>
          <w:divBdr>
            <w:top w:val="none" w:sz="0" w:space="0" w:color="auto"/>
            <w:left w:val="none" w:sz="0" w:space="0" w:color="auto"/>
            <w:bottom w:val="none" w:sz="0" w:space="0" w:color="auto"/>
            <w:right w:val="none" w:sz="0" w:space="0" w:color="auto"/>
          </w:divBdr>
          <w:divsChild>
            <w:div w:id="126164447">
              <w:marLeft w:val="0"/>
              <w:marRight w:val="0"/>
              <w:marTop w:val="0"/>
              <w:marBottom w:val="0"/>
              <w:divBdr>
                <w:top w:val="none" w:sz="0" w:space="0" w:color="auto"/>
                <w:left w:val="none" w:sz="0" w:space="0" w:color="auto"/>
                <w:bottom w:val="none" w:sz="0" w:space="0" w:color="auto"/>
                <w:right w:val="none" w:sz="0" w:space="0" w:color="auto"/>
              </w:divBdr>
            </w:div>
          </w:divsChild>
        </w:div>
        <w:div w:id="397939024">
          <w:marLeft w:val="0"/>
          <w:marRight w:val="0"/>
          <w:marTop w:val="0"/>
          <w:marBottom w:val="0"/>
          <w:divBdr>
            <w:top w:val="none" w:sz="0" w:space="0" w:color="auto"/>
            <w:left w:val="none" w:sz="0" w:space="0" w:color="auto"/>
            <w:bottom w:val="none" w:sz="0" w:space="0" w:color="auto"/>
            <w:right w:val="none" w:sz="0" w:space="0" w:color="auto"/>
          </w:divBdr>
          <w:divsChild>
            <w:div w:id="1620529251">
              <w:marLeft w:val="0"/>
              <w:marRight w:val="0"/>
              <w:marTop w:val="0"/>
              <w:marBottom w:val="0"/>
              <w:divBdr>
                <w:top w:val="none" w:sz="0" w:space="0" w:color="auto"/>
                <w:left w:val="none" w:sz="0" w:space="0" w:color="auto"/>
                <w:bottom w:val="none" w:sz="0" w:space="0" w:color="auto"/>
                <w:right w:val="none" w:sz="0" w:space="0" w:color="auto"/>
              </w:divBdr>
            </w:div>
          </w:divsChild>
        </w:div>
        <w:div w:id="578561839">
          <w:marLeft w:val="0"/>
          <w:marRight w:val="0"/>
          <w:marTop w:val="300"/>
          <w:marBottom w:val="0"/>
          <w:divBdr>
            <w:top w:val="none" w:sz="0" w:space="0" w:color="auto"/>
            <w:left w:val="none" w:sz="0" w:space="0" w:color="auto"/>
            <w:bottom w:val="none" w:sz="0" w:space="0" w:color="auto"/>
            <w:right w:val="none" w:sz="0" w:space="0" w:color="auto"/>
          </w:divBdr>
          <w:divsChild>
            <w:div w:id="1496455571">
              <w:marLeft w:val="0"/>
              <w:marRight w:val="0"/>
              <w:marTop w:val="0"/>
              <w:marBottom w:val="0"/>
              <w:divBdr>
                <w:top w:val="none" w:sz="0" w:space="0" w:color="auto"/>
                <w:left w:val="none" w:sz="0" w:space="0" w:color="auto"/>
                <w:bottom w:val="none" w:sz="0" w:space="0" w:color="auto"/>
                <w:right w:val="none" w:sz="0" w:space="0" w:color="auto"/>
              </w:divBdr>
              <w:divsChild>
                <w:div w:id="160407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510762">
          <w:marLeft w:val="0"/>
          <w:marRight w:val="0"/>
          <w:marTop w:val="0"/>
          <w:marBottom w:val="0"/>
          <w:divBdr>
            <w:top w:val="none" w:sz="0" w:space="0" w:color="auto"/>
            <w:left w:val="none" w:sz="0" w:space="0" w:color="auto"/>
            <w:bottom w:val="none" w:sz="0" w:space="0" w:color="auto"/>
            <w:right w:val="none" w:sz="0" w:space="0" w:color="auto"/>
          </w:divBdr>
        </w:div>
        <w:div w:id="676462729">
          <w:marLeft w:val="0"/>
          <w:marRight w:val="0"/>
          <w:marTop w:val="0"/>
          <w:marBottom w:val="0"/>
          <w:divBdr>
            <w:top w:val="none" w:sz="0" w:space="0" w:color="auto"/>
            <w:left w:val="none" w:sz="0" w:space="0" w:color="auto"/>
            <w:bottom w:val="none" w:sz="0" w:space="0" w:color="auto"/>
            <w:right w:val="none" w:sz="0" w:space="0" w:color="auto"/>
          </w:divBdr>
        </w:div>
        <w:div w:id="1020006110">
          <w:marLeft w:val="0"/>
          <w:marRight w:val="0"/>
          <w:marTop w:val="0"/>
          <w:marBottom w:val="0"/>
          <w:divBdr>
            <w:top w:val="none" w:sz="0" w:space="0" w:color="auto"/>
            <w:left w:val="none" w:sz="0" w:space="0" w:color="auto"/>
            <w:bottom w:val="none" w:sz="0" w:space="0" w:color="auto"/>
            <w:right w:val="none" w:sz="0" w:space="0" w:color="auto"/>
          </w:divBdr>
          <w:divsChild>
            <w:div w:id="1244727919">
              <w:marLeft w:val="0"/>
              <w:marRight w:val="0"/>
              <w:marTop w:val="0"/>
              <w:marBottom w:val="0"/>
              <w:divBdr>
                <w:top w:val="none" w:sz="0" w:space="0" w:color="auto"/>
                <w:left w:val="none" w:sz="0" w:space="0" w:color="auto"/>
                <w:bottom w:val="none" w:sz="0" w:space="0" w:color="auto"/>
                <w:right w:val="none" w:sz="0" w:space="0" w:color="auto"/>
              </w:divBdr>
            </w:div>
          </w:divsChild>
        </w:div>
        <w:div w:id="1178034552">
          <w:marLeft w:val="0"/>
          <w:marRight w:val="0"/>
          <w:marTop w:val="0"/>
          <w:marBottom w:val="0"/>
          <w:divBdr>
            <w:top w:val="none" w:sz="0" w:space="0" w:color="auto"/>
            <w:left w:val="none" w:sz="0" w:space="0" w:color="auto"/>
            <w:bottom w:val="none" w:sz="0" w:space="0" w:color="auto"/>
            <w:right w:val="none" w:sz="0" w:space="0" w:color="auto"/>
          </w:divBdr>
          <w:divsChild>
            <w:div w:id="1388070725">
              <w:marLeft w:val="0"/>
              <w:marRight w:val="0"/>
              <w:marTop w:val="0"/>
              <w:marBottom w:val="0"/>
              <w:divBdr>
                <w:top w:val="none" w:sz="0" w:space="0" w:color="auto"/>
                <w:left w:val="none" w:sz="0" w:space="0" w:color="auto"/>
                <w:bottom w:val="none" w:sz="0" w:space="0" w:color="auto"/>
                <w:right w:val="none" w:sz="0" w:space="0" w:color="auto"/>
              </w:divBdr>
            </w:div>
          </w:divsChild>
        </w:div>
        <w:div w:id="1186212277">
          <w:marLeft w:val="0"/>
          <w:marRight w:val="0"/>
          <w:marTop w:val="300"/>
          <w:marBottom w:val="0"/>
          <w:divBdr>
            <w:top w:val="none" w:sz="0" w:space="0" w:color="auto"/>
            <w:left w:val="none" w:sz="0" w:space="0" w:color="auto"/>
            <w:bottom w:val="none" w:sz="0" w:space="0" w:color="auto"/>
            <w:right w:val="none" w:sz="0" w:space="0" w:color="auto"/>
          </w:divBdr>
          <w:divsChild>
            <w:div w:id="1963343244">
              <w:marLeft w:val="0"/>
              <w:marRight w:val="0"/>
              <w:marTop w:val="0"/>
              <w:marBottom w:val="0"/>
              <w:divBdr>
                <w:top w:val="none" w:sz="0" w:space="0" w:color="auto"/>
                <w:left w:val="none" w:sz="0" w:space="0" w:color="auto"/>
                <w:bottom w:val="none" w:sz="0" w:space="0" w:color="auto"/>
                <w:right w:val="none" w:sz="0" w:space="0" w:color="auto"/>
              </w:divBdr>
              <w:divsChild>
                <w:div w:id="124656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097443">
          <w:marLeft w:val="0"/>
          <w:marRight w:val="0"/>
          <w:marTop w:val="0"/>
          <w:marBottom w:val="0"/>
          <w:divBdr>
            <w:top w:val="none" w:sz="0" w:space="0" w:color="auto"/>
            <w:left w:val="none" w:sz="0" w:space="0" w:color="auto"/>
            <w:bottom w:val="none" w:sz="0" w:space="0" w:color="auto"/>
            <w:right w:val="none" w:sz="0" w:space="0" w:color="auto"/>
          </w:divBdr>
        </w:div>
        <w:div w:id="1476029044">
          <w:marLeft w:val="0"/>
          <w:marRight w:val="0"/>
          <w:marTop w:val="0"/>
          <w:marBottom w:val="0"/>
          <w:divBdr>
            <w:top w:val="none" w:sz="0" w:space="0" w:color="auto"/>
            <w:left w:val="none" w:sz="0" w:space="0" w:color="auto"/>
            <w:bottom w:val="none" w:sz="0" w:space="0" w:color="auto"/>
            <w:right w:val="none" w:sz="0" w:space="0" w:color="auto"/>
          </w:divBdr>
        </w:div>
        <w:div w:id="1824547087">
          <w:marLeft w:val="0"/>
          <w:marRight w:val="0"/>
          <w:marTop w:val="0"/>
          <w:marBottom w:val="0"/>
          <w:divBdr>
            <w:top w:val="none" w:sz="0" w:space="0" w:color="auto"/>
            <w:left w:val="none" w:sz="0" w:space="0" w:color="auto"/>
            <w:bottom w:val="none" w:sz="0" w:space="0" w:color="auto"/>
            <w:right w:val="none" w:sz="0" w:space="0" w:color="auto"/>
          </w:divBdr>
        </w:div>
        <w:div w:id="1842890242">
          <w:marLeft w:val="0"/>
          <w:marRight w:val="0"/>
          <w:marTop w:val="0"/>
          <w:marBottom w:val="0"/>
          <w:divBdr>
            <w:top w:val="none" w:sz="0" w:space="0" w:color="auto"/>
            <w:left w:val="none" w:sz="0" w:space="0" w:color="auto"/>
            <w:bottom w:val="none" w:sz="0" w:space="0" w:color="auto"/>
            <w:right w:val="none" w:sz="0" w:space="0" w:color="auto"/>
          </w:divBdr>
        </w:div>
        <w:div w:id="1859614197">
          <w:marLeft w:val="0"/>
          <w:marRight w:val="0"/>
          <w:marTop w:val="0"/>
          <w:marBottom w:val="0"/>
          <w:divBdr>
            <w:top w:val="none" w:sz="0" w:space="0" w:color="auto"/>
            <w:left w:val="none" w:sz="0" w:space="0" w:color="auto"/>
            <w:bottom w:val="none" w:sz="0" w:space="0" w:color="auto"/>
            <w:right w:val="none" w:sz="0" w:space="0" w:color="auto"/>
          </w:divBdr>
          <w:divsChild>
            <w:div w:id="2718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707698">
      <w:bodyDiv w:val="1"/>
      <w:marLeft w:val="0"/>
      <w:marRight w:val="0"/>
      <w:marTop w:val="0"/>
      <w:marBottom w:val="0"/>
      <w:divBdr>
        <w:top w:val="none" w:sz="0" w:space="0" w:color="auto"/>
        <w:left w:val="none" w:sz="0" w:space="0" w:color="auto"/>
        <w:bottom w:val="none" w:sz="0" w:space="0" w:color="auto"/>
        <w:right w:val="none" w:sz="0" w:space="0" w:color="auto"/>
      </w:divBdr>
      <w:divsChild>
        <w:div w:id="213663201">
          <w:marLeft w:val="0"/>
          <w:marRight w:val="0"/>
          <w:marTop w:val="0"/>
          <w:marBottom w:val="0"/>
          <w:divBdr>
            <w:top w:val="none" w:sz="0" w:space="0" w:color="auto"/>
            <w:left w:val="none" w:sz="0" w:space="0" w:color="auto"/>
            <w:bottom w:val="none" w:sz="0" w:space="0" w:color="auto"/>
            <w:right w:val="none" w:sz="0" w:space="0" w:color="auto"/>
          </w:divBdr>
        </w:div>
        <w:div w:id="1213806686">
          <w:marLeft w:val="0"/>
          <w:marRight w:val="0"/>
          <w:marTop w:val="0"/>
          <w:marBottom w:val="0"/>
          <w:divBdr>
            <w:top w:val="none" w:sz="0" w:space="0" w:color="auto"/>
            <w:left w:val="none" w:sz="0" w:space="0" w:color="auto"/>
            <w:bottom w:val="none" w:sz="0" w:space="0" w:color="auto"/>
            <w:right w:val="none" w:sz="0" w:space="0" w:color="auto"/>
          </w:divBdr>
          <w:divsChild>
            <w:div w:id="2010254078">
              <w:marLeft w:val="0"/>
              <w:marRight w:val="0"/>
              <w:marTop w:val="0"/>
              <w:marBottom w:val="0"/>
              <w:divBdr>
                <w:top w:val="none" w:sz="0" w:space="0" w:color="auto"/>
                <w:left w:val="none" w:sz="0" w:space="0" w:color="auto"/>
                <w:bottom w:val="none" w:sz="0" w:space="0" w:color="auto"/>
                <w:right w:val="none" w:sz="0" w:space="0" w:color="auto"/>
              </w:divBdr>
            </w:div>
          </w:divsChild>
        </w:div>
        <w:div w:id="242449518">
          <w:marLeft w:val="0"/>
          <w:marRight w:val="0"/>
          <w:marTop w:val="0"/>
          <w:marBottom w:val="0"/>
          <w:divBdr>
            <w:top w:val="none" w:sz="0" w:space="0" w:color="auto"/>
            <w:left w:val="none" w:sz="0" w:space="0" w:color="auto"/>
            <w:bottom w:val="none" w:sz="0" w:space="0" w:color="auto"/>
            <w:right w:val="none" w:sz="0" w:space="0" w:color="auto"/>
          </w:divBdr>
        </w:div>
        <w:div w:id="648051421">
          <w:marLeft w:val="0"/>
          <w:marRight w:val="0"/>
          <w:marTop w:val="0"/>
          <w:marBottom w:val="0"/>
          <w:divBdr>
            <w:top w:val="none" w:sz="0" w:space="0" w:color="auto"/>
            <w:left w:val="none" w:sz="0" w:space="0" w:color="auto"/>
            <w:bottom w:val="none" w:sz="0" w:space="0" w:color="auto"/>
            <w:right w:val="none" w:sz="0" w:space="0" w:color="auto"/>
          </w:divBdr>
          <w:divsChild>
            <w:div w:id="1181504972">
              <w:marLeft w:val="0"/>
              <w:marRight w:val="0"/>
              <w:marTop w:val="0"/>
              <w:marBottom w:val="0"/>
              <w:divBdr>
                <w:top w:val="none" w:sz="0" w:space="0" w:color="auto"/>
                <w:left w:val="none" w:sz="0" w:space="0" w:color="auto"/>
                <w:bottom w:val="none" w:sz="0" w:space="0" w:color="auto"/>
                <w:right w:val="none" w:sz="0" w:space="0" w:color="auto"/>
              </w:divBdr>
            </w:div>
          </w:divsChild>
        </w:div>
        <w:div w:id="359742779">
          <w:marLeft w:val="0"/>
          <w:marRight w:val="0"/>
          <w:marTop w:val="0"/>
          <w:marBottom w:val="0"/>
          <w:divBdr>
            <w:top w:val="none" w:sz="0" w:space="0" w:color="auto"/>
            <w:left w:val="none" w:sz="0" w:space="0" w:color="auto"/>
            <w:bottom w:val="none" w:sz="0" w:space="0" w:color="auto"/>
            <w:right w:val="none" w:sz="0" w:space="0" w:color="auto"/>
          </w:divBdr>
        </w:div>
        <w:div w:id="1024138863">
          <w:marLeft w:val="0"/>
          <w:marRight w:val="0"/>
          <w:marTop w:val="0"/>
          <w:marBottom w:val="0"/>
          <w:divBdr>
            <w:top w:val="none" w:sz="0" w:space="0" w:color="auto"/>
            <w:left w:val="none" w:sz="0" w:space="0" w:color="auto"/>
            <w:bottom w:val="none" w:sz="0" w:space="0" w:color="auto"/>
            <w:right w:val="none" w:sz="0" w:space="0" w:color="auto"/>
          </w:divBdr>
          <w:divsChild>
            <w:div w:id="475491497">
              <w:marLeft w:val="0"/>
              <w:marRight w:val="0"/>
              <w:marTop w:val="0"/>
              <w:marBottom w:val="0"/>
              <w:divBdr>
                <w:top w:val="none" w:sz="0" w:space="0" w:color="auto"/>
                <w:left w:val="none" w:sz="0" w:space="0" w:color="auto"/>
                <w:bottom w:val="none" w:sz="0" w:space="0" w:color="auto"/>
                <w:right w:val="none" w:sz="0" w:space="0" w:color="auto"/>
              </w:divBdr>
            </w:div>
          </w:divsChild>
        </w:div>
        <w:div w:id="379329246">
          <w:marLeft w:val="0"/>
          <w:marRight w:val="0"/>
          <w:marTop w:val="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sChild>
            <w:div w:id="919825139">
              <w:marLeft w:val="0"/>
              <w:marRight w:val="0"/>
              <w:marTop w:val="0"/>
              <w:marBottom w:val="0"/>
              <w:divBdr>
                <w:top w:val="none" w:sz="0" w:space="0" w:color="auto"/>
                <w:left w:val="none" w:sz="0" w:space="0" w:color="auto"/>
                <w:bottom w:val="none" w:sz="0" w:space="0" w:color="auto"/>
                <w:right w:val="none" w:sz="0" w:space="0" w:color="auto"/>
              </w:divBdr>
            </w:div>
          </w:divsChild>
        </w:div>
        <w:div w:id="1695498826">
          <w:marLeft w:val="0"/>
          <w:marRight w:val="0"/>
          <w:marTop w:val="0"/>
          <w:marBottom w:val="0"/>
          <w:divBdr>
            <w:top w:val="none" w:sz="0" w:space="0" w:color="auto"/>
            <w:left w:val="none" w:sz="0" w:space="0" w:color="auto"/>
            <w:bottom w:val="none" w:sz="0" w:space="0" w:color="auto"/>
            <w:right w:val="none" w:sz="0" w:space="0" w:color="auto"/>
          </w:divBdr>
        </w:div>
        <w:div w:id="1011644803">
          <w:marLeft w:val="0"/>
          <w:marRight w:val="0"/>
          <w:marTop w:val="0"/>
          <w:marBottom w:val="0"/>
          <w:divBdr>
            <w:top w:val="none" w:sz="0" w:space="0" w:color="auto"/>
            <w:left w:val="none" w:sz="0" w:space="0" w:color="auto"/>
            <w:bottom w:val="none" w:sz="0" w:space="0" w:color="auto"/>
            <w:right w:val="none" w:sz="0" w:space="0" w:color="auto"/>
          </w:divBdr>
          <w:divsChild>
            <w:div w:id="836505933">
              <w:marLeft w:val="0"/>
              <w:marRight w:val="0"/>
              <w:marTop w:val="0"/>
              <w:marBottom w:val="0"/>
              <w:divBdr>
                <w:top w:val="none" w:sz="0" w:space="0" w:color="auto"/>
                <w:left w:val="none" w:sz="0" w:space="0" w:color="auto"/>
                <w:bottom w:val="none" w:sz="0" w:space="0" w:color="auto"/>
                <w:right w:val="none" w:sz="0" w:space="0" w:color="auto"/>
              </w:divBdr>
            </w:div>
          </w:divsChild>
        </w:div>
        <w:div w:id="1229150436">
          <w:marLeft w:val="0"/>
          <w:marRight w:val="0"/>
          <w:marTop w:val="0"/>
          <w:marBottom w:val="0"/>
          <w:divBdr>
            <w:top w:val="none" w:sz="0" w:space="0" w:color="auto"/>
            <w:left w:val="none" w:sz="0" w:space="0" w:color="auto"/>
            <w:bottom w:val="none" w:sz="0" w:space="0" w:color="auto"/>
            <w:right w:val="none" w:sz="0" w:space="0" w:color="auto"/>
          </w:divBdr>
        </w:div>
        <w:div w:id="1861626501">
          <w:marLeft w:val="0"/>
          <w:marRight w:val="0"/>
          <w:marTop w:val="0"/>
          <w:marBottom w:val="0"/>
          <w:divBdr>
            <w:top w:val="none" w:sz="0" w:space="0" w:color="auto"/>
            <w:left w:val="none" w:sz="0" w:space="0" w:color="auto"/>
            <w:bottom w:val="none" w:sz="0" w:space="0" w:color="auto"/>
            <w:right w:val="none" w:sz="0" w:space="0" w:color="auto"/>
          </w:divBdr>
          <w:divsChild>
            <w:div w:id="1232541090">
              <w:marLeft w:val="0"/>
              <w:marRight w:val="0"/>
              <w:marTop w:val="0"/>
              <w:marBottom w:val="0"/>
              <w:divBdr>
                <w:top w:val="none" w:sz="0" w:space="0" w:color="auto"/>
                <w:left w:val="none" w:sz="0" w:space="0" w:color="auto"/>
                <w:bottom w:val="none" w:sz="0" w:space="0" w:color="auto"/>
                <w:right w:val="none" w:sz="0" w:space="0" w:color="auto"/>
              </w:divBdr>
            </w:div>
          </w:divsChild>
        </w:div>
        <w:div w:id="936210007">
          <w:marLeft w:val="0"/>
          <w:marRight w:val="0"/>
          <w:marTop w:val="0"/>
          <w:marBottom w:val="0"/>
          <w:divBdr>
            <w:top w:val="none" w:sz="0" w:space="0" w:color="auto"/>
            <w:left w:val="none" w:sz="0" w:space="0" w:color="auto"/>
            <w:bottom w:val="none" w:sz="0" w:space="0" w:color="auto"/>
            <w:right w:val="none" w:sz="0" w:space="0" w:color="auto"/>
          </w:divBdr>
        </w:div>
        <w:div w:id="1854805052">
          <w:marLeft w:val="0"/>
          <w:marRight w:val="0"/>
          <w:marTop w:val="0"/>
          <w:marBottom w:val="0"/>
          <w:divBdr>
            <w:top w:val="none" w:sz="0" w:space="0" w:color="auto"/>
            <w:left w:val="none" w:sz="0" w:space="0" w:color="auto"/>
            <w:bottom w:val="none" w:sz="0" w:space="0" w:color="auto"/>
            <w:right w:val="none" w:sz="0" w:space="0" w:color="auto"/>
          </w:divBdr>
          <w:divsChild>
            <w:div w:id="892500316">
              <w:marLeft w:val="0"/>
              <w:marRight w:val="0"/>
              <w:marTop w:val="0"/>
              <w:marBottom w:val="0"/>
              <w:divBdr>
                <w:top w:val="none" w:sz="0" w:space="0" w:color="auto"/>
                <w:left w:val="none" w:sz="0" w:space="0" w:color="auto"/>
                <w:bottom w:val="none" w:sz="0" w:space="0" w:color="auto"/>
                <w:right w:val="none" w:sz="0" w:space="0" w:color="auto"/>
              </w:divBdr>
            </w:div>
          </w:divsChild>
        </w:div>
        <w:div w:id="1846629738">
          <w:marLeft w:val="0"/>
          <w:marRight w:val="0"/>
          <w:marTop w:val="300"/>
          <w:marBottom w:val="0"/>
          <w:divBdr>
            <w:top w:val="none" w:sz="0" w:space="0" w:color="auto"/>
            <w:left w:val="none" w:sz="0" w:space="0" w:color="auto"/>
            <w:bottom w:val="none" w:sz="0" w:space="0" w:color="auto"/>
            <w:right w:val="none" w:sz="0" w:space="0" w:color="auto"/>
          </w:divBdr>
          <w:divsChild>
            <w:div w:id="634995336">
              <w:marLeft w:val="0"/>
              <w:marRight w:val="0"/>
              <w:marTop w:val="0"/>
              <w:marBottom w:val="0"/>
              <w:divBdr>
                <w:top w:val="none" w:sz="0" w:space="0" w:color="auto"/>
                <w:left w:val="none" w:sz="0" w:space="0" w:color="auto"/>
                <w:bottom w:val="none" w:sz="0" w:space="0" w:color="auto"/>
                <w:right w:val="none" w:sz="0" w:space="0" w:color="auto"/>
              </w:divBdr>
              <w:divsChild>
                <w:div w:id="130661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21388">
          <w:marLeft w:val="0"/>
          <w:marRight w:val="0"/>
          <w:marTop w:val="300"/>
          <w:marBottom w:val="0"/>
          <w:divBdr>
            <w:top w:val="none" w:sz="0" w:space="0" w:color="auto"/>
            <w:left w:val="none" w:sz="0" w:space="0" w:color="auto"/>
            <w:bottom w:val="none" w:sz="0" w:space="0" w:color="auto"/>
            <w:right w:val="none" w:sz="0" w:space="0" w:color="auto"/>
          </w:divBdr>
          <w:divsChild>
            <w:div w:id="1962028882">
              <w:marLeft w:val="0"/>
              <w:marRight w:val="0"/>
              <w:marTop w:val="0"/>
              <w:marBottom w:val="0"/>
              <w:divBdr>
                <w:top w:val="none" w:sz="0" w:space="0" w:color="auto"/>
                <w:left w:val="none" w:sz="0" w:space="0" w:color="auto"/>
                <w:bottom w:val="none" w:sz="0" w:space="0" w:color="auto"/>
                <w:right w:val="none" w:sz="0" w:space="0" w:color="auto"/>
              </w:divBdr>
              <w:divsChild>
                <w:div w:id="192283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09998">
          <w:marLeft w:val="0"/>
          <w:marRight w:val="0"/>
          <w:marTop w:val="300"/>
          <w:marBottom w:val="0"/>
          <w:divBdr>
            <w:top w:val="none" w:sz="0" w:space="0" w:color="auto"/>
            <w:left w:val="none" w:sz="0" w:space="0" w:color="auto"/>
            <w:bottom w:val="none" w:sz="0" w:space="0" w:color="auto"/>
            <w:right w:val="none" w:sz="0" w:space="0" w:color="auto"/>
          </w:divBdr>
          <w:divsChild>
            <w:div w:id="1189680633">
              <w:marLeft w:val="0"/>
              <w:marRight w:val="0"/>
              <w:marTop w:val="0"/>
              <w:marBottom w:val="0"/>
              <w:divBdr>
                <w:top w:val="none" w:sz="0" w:space="0" w:color="auto"/>
                <w:left w:val="none" w:sz="0" w:space="0" w:color="auto"/>
                <w:bottom w:val="none" w:sz="0" w:space="0" w:color="auto"/>
                <w:right w:val="none" w:sz="0" w:space="0" w:color="auto"/>
              </w:divBdr>
              <w:divsChild>
                <w:div w:id="46373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647248">
          <w:marLeft w:val="0"/>
          <w:marRight w:val="0"/>
          <w:marTop w:val="300"/>
          <w:marBottom w:val="0"/>
          <w:divBdr>
            <w:top w:val="none" w:sz="0" w:space="0" w:color="auto"/>
            <w:left w:val="none" w:sz="0" w:space="0" w:color="auto"/>
            <w:bottom w:val="none" w:sz="0" w:space="0" w:color="auto"/>
            <w:right w:val="none" w:sz="0" w:space="0" w:color="auto"/>
          </w:divBdr>
          <w:divsChild>
            <w:div w:id="2010794846">
              <w:marLeft w:val="0"/>
              <w:marRight w:val="0"/>
              <w:marTop w:val="0"/>
              <w:marBottom w:val="0"/>
              <w:divBdr>
                <w:top w:val="none" w:sz="0" w:space="0" w:color="auto"/>
                <w:left w:val="none" w:sz="0" w:space="0" w:color="auto"/>
                <w:bottom w:val="none" w:sz="0" w:space="0" w:color="auto"/>
                <w:right w:val="none" w:sz="0" w:space="0" w:color="auto"/>
              </w:divBdr>
              <w:divsChild>
                <w:div w:id="189019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752324">
      <w:bodyDiv w:val="1"/>
      <w:marLeft w:val="0"/>
      <w:marRight w:val="0"/>
      <w:marTop w:val="0"/>
      <w:marBottom w:val="0"/>
      <w:divBdr>
        <w:top w:val="none" w:sz="0" w:space="0" w:color="auto"/>
        <w:left w:val="none" w:sz="0" w:space="0" w:color="auto"/>
        <w:bottom w:val="none" w:sz="0" w:space="0" w:color="auto"/>
        <w:right w:val="none" w:sz="0" w:space="0" w:color="auto"/>
      </w:divBdr>
    </w:div>
    <w:div w:id="525798745">
      <w:bodyDiv w:val="1"/>
      <w:marLeft w:val="0"/>
      <w:marRight w:val="0"/>
      <w:marTop w:val="0"/>
      <w:marBottom w:val="0"/>
      <w:divBdr>
        <w:top w:val="none" w:sz="0" w:space="0" w:color="auto"/>
        <w:left w:val="none" w:sz="0" w:space="0" w:color="auto"/>
        <w:bottom w:val="none" w:sz="0" w:space="0" w:color="auto"/>
        <w:right w:val="none" w:sz="0" w:space="0" w:color="auto"/>
      </w:divBdr>
    </w:div>
    <w:div w:id="526872905">
      <w:bodyDiv w:val="1"/>
      <w:marLeft w:val="0"/>
      <w:marRight w:val="0"/>
      <w:marTop w:val="0"/>
      <w:marBottom w:val="0"/>
      <w:divBdr>
        <w:top w:val="none" w:sz="0" w:space="0" w:color="auto"/>
        <w:left w:val="none" w:sz="0" w:space="0" w:color="auto"/>
        <w:bottom w:val="none" w:sz="0" w:space="0" w:color="auto"/>
        <w:right w:val="none" w:sz="0" w:space="0" w:color="auto"/>
      </w:divBdr>
      <w:divsChild>
        <w:div w:id="425468665">
          <w:marLeft w:val="0"/>
          <w:marRight w:val="0"/>
          <w:marTop w:val="0"/>
          <w:marBottom w:val="0"/>
          <w:divBdr>
            <w:top w:val="none" w:sz="0" w:space="0" w:color="auto"/>
            <w:left w:val="none" w:sz="0" w:space="0" w:color="auto"/>
            <w:bottom w:val="none" w:sz="0" w:space="0" w:color="auto"/>
            <w:right w:val="none" w:sz="0" w:space="0" w:color="auto"/>
          </w:divBdr>
        </w:div>
        <w:div w:id="1202204835">
          <w:marLeft w:val="0"/>
          <w:marRight w:val="0"/>
          <w:marTop w:val="0"/>
          <w:marBottom w:val="0"/>
          <w:divBdr>
            <w:top w:val="none" w:sz="0" w:space="0" w:color="auto"/>
            <w:left w:val="none" w:sz="0" w:space="0" w:color="auto"/>
            <w:bottom w:val="none" w:sz="0" w:space="0" w:color="auto"/>
            <w:right w:val="none" w:sz="0" w:space="0" w:color="auto"/>
          </w:divBdr>
          <w:divsChild>
            <w:div w:id="1197083454">
              <w:marLeft w:val="0"/>
              <w:marRight w:val="0"/>
              <w:marTop w:val="0"/>
              <w:marBottom w:val="0"/>
              <w:divBdr>
                <w:top w:val="none" w:sz="0" w:space="0" w:color="auto"/>
                <w:left w:val="none" w:sz="0" w:space="0" w:color="auto"/>
                <w:bottom w:val="none" w:sz="0" w:space="0" w:color="auto"/>
                <w:right w:val="none" w:sz="0" w:space="0" w:color="auto"/>
              </w:divBdr>
            </w:div>
          </w:divsChild>
        </w:div>
        <w:div w:id="1825583736">
          <w:marLeft w:val="0"/>
          <w:marRight w:val="0"/>
          <w:marTop w:val="0"/>
          <w:marBottom w:val="0"/>
          <w:divBdr>
            <w:top w:val="none" w:sz="0" w:space="0" w:color="auto"/>
            <w:left w:val="none" w:sz="0" w:space="0" w:color="auto"/>
            <w:bottom w:val="none" w:sz="0" w:space="0" w:color="auto"/>
            <w:right w:val="none" w:sz="0" w:space="0" w:color="auto"/>
          </w:divBdr>
        </w:div>
        <w:div w:id="276062450">
          <w:marLeft w:val="0"/>
          <w:marRight w:val="0"/>
          <w:marTop w:val="0"/>
          <w:marBottom w:val="0"/>
          <w:divBdr>
            <w:top w:val="none" w:sz="0" w:space="0" w:color="auto"/>
            <w:left w:val="none" w:sz="0" w:space="0" w:color="auto"/>
            <w:bottom w:val="none" w:sz="0" w:space="0" w:color="auto"/>
            <w:right w:val="none" w:sz="0" w:space="0" w:color="auto"/>
          </w:divBdr>
          <w:divsChild>
            <w:div w:id="893465801">
              <w:marLeft w:val="0"/>
              <w:marRight w:val="0"/>
              <w:marTop w:val="0"/>
              <w:marBottom w:val="0"/>
              <w:divBdr>
                <w:top w:val="none" w:sz="0" w:space="0" w:color="auto"/>
                <w:left w:val="none" w:sz="0" w:space="0" w:color="auto"/>
                <w:bottom w:val="none" w:sz="0" w:space="0" w:color="auto"/>
                <w:right w:val="none" w:sz="0" w:space="0" w:color="auto"/>
              </w:divBdr>
            </w:div>
          </w:divsChild>
        </w:div>
        <w:div w:id="1406295665">
          <w:marLeft w:val="0"/>
          <w:marRight w:val="0"/>
          <w:marTop w:val="0"/>
          <w:marBottom w:val="0"/>
          <w:divBdr>
            <w:top w:val="none" w:sz="0" w:space="0" w:color="auto"/>
            <w:left w:val="none" w:sz="0" w:space="0" w:color="auto"/>
            <w:bottom w:val="none" w:sz="0" w:space="0" w:color="auto"/>
            <w:right w:val="none" w:sz="0" w:space="0" w:color="auto"/>
          </w:divBdr>
        </w:div>
        <w:div w:id="1375275863">
          <w:marLeft w:val="0"/>
          <w:marRight w:val="0"/>
          <w:marTop w:val="0"/>
          <w:marBottom w:val="0"/>
          <w:divBdr>
            <w:top w:val="none" w:sz="0" w:space="0" w:color="auto"/>
            <w:left w:val="none" w:sz="0" w:space="0" w:color="auto"/>
            <w:bottom w:val="none" w:sz="0" w:space="0" w:color="auto"/>
            <w:right w:val="none" w:sz="0" w:space="0" w:color="auto"/>
          </w:divBdr>
          <w:divsChild>
            <w:div w:id="1225025595">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993099169">
          <w:marLeft w:val="0"/>
          <w:marRight w:val="0"/>
          <w:marTop w:val="0"/>
          <w:marBottom w:val="0"/>
          <w:divBdr>
            <w:top w:val="none" w:sz="0" w:space="0" w:color="auto"/>
            <w:left w:val="none" w:sz="0" w:space="0" w:color="auto"/>
            <w:bottom w:val="none" w:sz="0" w:space="0" w:color="auto"/>
            <w:right w:val="none" w:sz="0" w:space="0" w:color="auto"/>
          </w:divBdr>
          <w:divsChild>
            <w:div w:id="1458796951">
              <w:marLeft w:val="0"/>
              <w:marRight w:val="0"/>
              <w:marTop w:val="0"/>
              <w:marBottom w:val="0"/>
              <w:divBdr>
                <w:top w:val="none" w:sz="0" w:space="0" w:color="auto"/>
                <w:left w:val="none" w:sz="0" w:space="0" w:color="auto"/>
                <w:bottom w:val="none" w:sz="0" w:space="0" w:color="auto"/>
                <w:right w:val="none" w:sz="0" w:space="0" w:color="auto"/>
              </w:divBdr>
            </w:div>
          </w:divsChild>
        </w:div>
        <w:div w:id="817528385">
          <w:marLeft w:val="0"/>
          <w:marRight w:val="0"/>
          <w:marTop w:val="0"/>
          <w:marBottom w:val="0"/>
          <w:divBdr>
            <w:top w:val="none" w:sz="0" w:space="0" w:color="auto"/>
            <w:left w:val="none" w:sz="0" w:space="0" w:color="auto"/>
            <w:bottom w:val="none" w:sz="0" w:space="0" w:color="auto"/>
            <w:right w:val="none" w:sz="0" w:space="0" w:color="auto"/>
          </w:divBdr>
        </w:div>
        <w:div w:id="1455635417">
          <w:marLeft w:val="0"/>
          <w:marRight w:val="0"/>
          <w:marTop w:val="0"/>
          <w:marBottom w:val="0"/>
          <w:divBdr>
            <w:top w:val="none" w:sz="0" w:space="0" w:color="auto"/>
            <w:left w:val="none" w:sz="0" w:space="0" w:color="auto"/>
            <w:bottom w:val="none" w:sz="0" w:space="0" w:color="auto"/>
            <w:right w:val="none" w:sz="0" w:space="0" w:color="auto"/>
          </w:divBdr>
          <w:divsChild>
            <w:div w:id="675155301">
              <w:marLeft w:val="0"/>
              <w:marRight w:val="0"/>
              <w:marTop w:val="0"/>
              <w:marBottom w:val="0"/>
              <w:divBdr>
                <w:top w:val="none" w:sz="0" w:space="0" w:color="auto"/>
                <w:left w:val="none" w:sz="0" w:space="0" w:color="auto"/>
                <w:bottom w:val="none" w:sz="0" w:space="0" w:color="auto"/>
                <w:right w:val="none" w:sz="0" w:space="0" w:color="auto"/>
              </w:divBdr>
            </w:div>
          </w:divsChild>
        </w:div>
        <w:div w:id="297222348">
          <w:marLeft w:val="0"/>
          <w:marRight w:val="0"/>
          <w:marTop w:val="0"/>
          <w:marBottom w:val="0"/>
          <w:divBdr>
            <w:top w:val="none" w:sz="0" w:space="0" w:color="auto"/>
            <w:left w:val="none" w:sz="0" w:space="0" w:color="auto"/>
            <w:bottom w:val="none" w:sz="0" w:space="0" w:color="auto"/>
            <w:right w:val="none" w:sz="0" w:space="0" w:color="auto"/>
          </w:divBdr>
        </w:div>
        <w:div w:id="794062839">
          <w:marLeft w:val="0"/>
          <w:marRight w:val="0"/>
          <w:marTop w:val="0"/>
          <w:marBottom w:val="0"/>
          <w:divBdr>
            <w:top w:val="none" w:sz="0" w:space="0" w:color="auto"/>
            <w:left w:val="none" w:sz="0" w:space="0" w:color="auto"/>
            <w:bottom w:val="none" w:sz="0" w:space="0" w:color="auto"/>
            <w:right w:val="none" w:sz="0" w:space="0" w:color="auto"/>
          </w:divBdr>
          <w:divsChild>
            <w:div w:id="1888909488">
              <w:marLeft w:val="0"/>
              <w:marRight w:val="0"/>
              <w:marTop w:val="0"/>
              <w:marBottom w:val="0"/>
              <w:divBdr>
                <w:top w:val="none" w:sz="0" w:space="0" w:color="auto"/>
                <w:left w:val="none" w:sz="0" w:space="0" w:color="auto"/>
                <w:bottom w:val="none" w:sz="0" w:space="0" w:color="auto"/>
                <w:right w:val="none" w:sz="0" w:space="0" w:color="auto"/>
              </w:divBdr>
            </w:div>
          </w:divsChild>
        </w:div>
        <w:div w:id="2111315078">
          <w:marLeft w:val="0"/>
          <w:marRight w:val="0"/>
          <w:marTop w:val="0"/>
          <w:marBottom w:val="0"/>
          <w:divBdr>
            <w:top w:val="none" w:sz="0" w:space="0" w:color="auto"/>
            <w:left w:val="none" w:sz="0" w:space="0" w:color="auto"/>
            <w:bottom w:val="none" w:sz="0" w:space="0" w:color="auto"/>
            <w:right w:val="none" w:sz="0" w:space="0" w:color="auto"/>
          </w:divBdr>
        </w:div>
        <w:div w:id="1941523328">
          <w:marLeft w:val="0"/>
          <w:marRight w:val="0"/>
          <w:marTop w:val="0"/>
          <w:marBottom w:val="0"/>
          <w:divBdr>
            <w:top w:val="none" w:sz="0" w:space="0" w:color="auto"/>
            <w:left w:val="none" w:sz="0" w:space="0" w:color="auto"/>
            <w:bottom w:val="none" w:sz="0" w:space="0" w:color="auto"/>
            <w:right w:val="none" w:sz="0" w:space="0" w:color="auto"/>
          </w:divBdr>
          <w:divsChild>
            <w:div w:id="1541939258">
              <w:marLeft w:val="0"/>
              <w:marRight w:val="0"/>
              <w:marTop w:val="0"/>
              <w:marBottom w:val="0"/>
              <w:divBdr>
                <w:top w:val="none" w:sz="0" w:space="0" w:color="auto"/>
                <w:left w:val="none" w:sz="0" w:space="0" w:color="auto"/>
                <w:bottom w:val="none" w:sz="0" w:space="0" w:color="auto"/>
                <w:right w:val="none" w:sz="0" w:space="0" w:color="auto"/>
              </w:divBdr>
            </w:div>
          </w:divsChild>
        </w:div>
        <w:div w:id="543296571">
          <w:marLeft w:val="0"/>
          <w:marRight w:val="0"/>
          <w:marTop w:val="300"/>
          <w:marBottom w:val="0"/>
          <w:divBdr>
            <w:top w:val="none" w:sz="0" w:space="0" w:color="auto"/>
            <w:left w:val="none" w:sz="0" w:space="0" w:color="auto"/>
            <w:bottom w:val="none" w:sz="0" w:space="0" w:color="auto"/>
            <w:right w:val="none" w:sz="0" w:space="0" w:color="auto"/>
          </w:divBdr>
          <w:divsChild>
            <w:div w:id="377781648">
              <w:marLeft w:val="0"/>
              <w:marRight w:val="0"/>
              <w:marTop w:val="0"/>
              <w:marBottom w:val="0"/>
              <w:divBdr>
                <w:top w:val="none" w:sz="0" w:space="0" w:color="auto"/>
                <w:left w:val="none" w:sz="0" w:space="0" w:color="auto"/>
                <w:bottom w:val="none" w:sz="0" w:space="0" w:color="auto"/>
                <w:right w:val="none" w:sz="0" w:space="0" w:color="auto"/>
              </w:divBdr>
              <w:divsChild>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427265">
          <w:marLeft w:val="0"/>
          <w:marRight w:val="0"/>
          <w:marTop w:val="300"/>
          <w:marBottom w:val="0"/>
          <w:divBdr>
            <w:top w:val="none" w:sz="0" w:space="0" w:color="auto"/>
            <w:left w:val="none" w:sz="0" w:space="0" w:color="auto"/>
            <w:bottom w:val="none" w:sz="0" w:space="0" w:color="auto"/>
            <w:right w:val="none" w:sz="0" w:space="0" w:color="auto"/>
          </w:divBdr>
          <w:divsChild>
            <w:div w:id="1078286414">
              <w:marLeft w:val="0"/>
              <w:marRight w:val="0"/>
              <w:marTop w:val="0"/>
              <w:marBottom w:val="0"/>
              <w:divBdr>
                <w:top w:val="none" w:sz="0" w:space="0" w:color="auto"/>
                <w:left w:val="none" w:sz="0" w:space="0" w:color="auto"/>
                <w:bottom w:val="none" w:sz="0" w:space="0" w:color="auto"/>
                <w:right w:val="none" w:sz="0" w:space="0" w:color="auto"/>
              </w:divBdr>
              <w:divsChild>
                <w:div w:id="759520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056800">
          <w:marLeft w:val="0"/>
          <w:marRight w:val="0"/>
          <w:marTop w:val="300"/>
          <w:marBottom w:val="0"/>
          <w:divBdr>
            <w:top w:val="none" w:sz="0" w:space="0" w:color="auto"/>
            <w:left w:val="none" w:sz="0" w:space="0" w:color="auto"/>
            <w:bottom w:val="none" w:sz="0" w:space="0" w:color="auto"/>
            <w:right w:val="none" w:sz="0" w:space="0" w:color="auto"/>
          </w:divBdr>
          <w:divsChild>
            <w:div w:id="174467845">
              <w:marLeft w:val="0"/>
              <w:marRight w:val="0"/>
              <w:marTop w:val="0"/>
              <w:marBottom w:val="0"/>
              <w:divBdr>
                <w:top w:val="none" w:sz="0" w:space="0" w:color="auto"/>
                <w:left w:val="none" w:sz="0" w:space="0" w:color="auto"/>
                <w:bottom w:val="none" w:sz="0" w:space="0" w:color="auto"/>
                <w:right w:val="none" w:sz="0" w:space="0" w:color="auto"/>
              </w:divBdr>
              <w:divsChild>
                <w:div w:id="1176580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7645271">
      <w:bodyDiv w:val="1"/>
      <w:marLeft w:val="0"/>
      <w:marRight w:val="0"/>
      <w:marTop w:val="0"/>
      <w:marBottom w:val="0"/>
      <w:divBdr>
        <w:top w:val="none" w:sz="0" w:space="0" w:color="auto"/>
        <w:left w:val="none" w:sz="0" w:space="0" w:color="auto"/>
        <w:bottom w:val="none" w:sz="0" w:space="0" w:color="auto"/>
        <w:right w:val="none" w:sz="0" w:space="0" w:color="auto"/>
      </w:divBdr>
    </w:div>
    <w:div w:id="528641394">
      <w:bodyDiv w:val="1"/>
      <w:marLeft w:val="0"/>
      <w:marRight w:val="0"/>
      <w:marTop w:val="0"/>
      <w:marBottom w:val="0"/>
      <w:divBdr>
        <w:top w:val="none" w:sz="0" w:space="0" w:color="auto"/>
        <w:left w:val="none" w:sz="0" w:space="0" w:color="auto"/>
        <w:bottom w:val="none" w:sz="0" w:space="0" w:color="auto"/>
        <w:right w:val="none" w:sz="0" w:space="0" w:color="auto"/>
      </w:divBdr>
    </w:div>
    <w:div w:id="530264562">
      <w:bodyDiv w:val="1"/>
      <w:marLeft w:val="0"/>
      <w:marRight w:val="0"/>
      <w:marTop w:val="0"/>
      <w:marBottom w:val="0"/>
      <w:divBdr>
        <w:top w:val="none" w:sz="0" w:space="0" w:color="auto"/>
        <w:left w:val="none" w:sz="0" w:space="0" w:color="auto"/>
        <w:bottom w:val="none" w:sz="0" w:space="0" w:color="auto"/>
        <w:right w:val="none" w:sz="0" w:space="0" w:color="auto"/>
      </w:divBdr>
      <w:divsChild>
        <w:div w:id="1445736156">
          <w:marLeft w:val="0"/>
          <w:marRight w:val="0"/>
          <w:marTop w:val="0"/>
          <w:marBottom w:val="0"/>
          <w:divBdr>
            <w:top w:val="none" w:sz="0" w:space="0" w:color="auto"/>
            <w:left w:val="none" w:sz="0" w:space="0" w:color="auto"/>
            <w:bottom w:val="none" w:sz="0" w:space="0" w:color="auto"/>
            <w:right w:val="none" w:sz="0" w:space="0" w:color="auto"/>
          </w:divBdr>
        </w:div>
        <w:div w:id="2035306321">
          <w:marLeft w:val="0"/>
          <w:marRight w:val="0"/>
          <w:marTop w:val="0"/>
          <w:marBottom w:val="0"/>
          <w:divBdr>
            <w:top w:val="none" w:sz="0" w:space="0" w:color="auto"/>
            <w:left w:val="none" w:sz="0" w:space="0" w:color="auto"/>
            <w:bottom w:val="none" w:sz="0" w:space="0" w:color="auto"/>
            <w:right w:val="none" w:sz="0" w:space="0" w:color="auto"/>
          </w:divBdr>
          <w:divsChild>
            <w:div w:id="1441798079">
              <w:marLeft w:val="0"/>
              <w:marRight w:val="0"/>
              <w:marTop w:val="0"/>
              <w:marBottom w:val="0"/>
              <w:divBdr>
                <w:top w:val="none" w:sz="0" w:space="0" w:color="auto"/>
                <w:left w:val="none" w:sz="0" w:space="0" w:color="auto"/>
                <w:bottom w:val="none" w:sz="0" w:space="0" w:color="auto"/>
                <w:right w:val="none" w:sz="0" w:space="0" w:color="auto"/>
              </w:divBdr>
            </w:div>
          </w:divsChild>
        </w:div>
        <w:div w:id="30229036">
          <w:marLeft w:val="0"/>
          <w:marRight w:val="0"/>
          <w:marTop w:val="0"/>
          <w:marBottom w:val="0"/>
          <w:divBdr>
            <w:top w:val="none" w:sz="0" w:space="0" w:color="auto"/>
            <w:left w:val="none" w:sz="0" w:space="0" w:color="auto"/>
            <w:bottom w:val="none" w:sz="0" w:space="0" w:color="auto"/>
            <w:right w:val="none" w:sz="0" w:space="0" w:color="auto"/>
          </w:divBdr>
        </w:div>
        <w:div w:id="455367782">
          <w:marLeft w:val="0"/>
          <w:marRight w:val="0"/>
          <w:marTop w:val="0"/>
          <w:marBottom w:val="0"/>
          <w:divBdr>
            <w:top w:val="none" w:sz="0" w:space="0" w:color="auto"/>
            <w:left w:val="none" w:sz="0" w:space="0" w:color="auto"/>
            <w:bottom w:val="none" w:sz="0" w:space="0" w:color="auto"/>
            <w:right w:val="none" w:sz="0" w:space="0" w:color="auto"/>
          </w:divBdr>
          <w:divsChild>
            <w:div w:id="842015967">
              <w:marLeft w:val="0"/>
              <w:marRight w:val="0"/>
              <w:marTop w:val="0"/>
              <w:marBottom w:val="0"/>
              <w:divBdr>
                <w:top w:val="none" w:sz="0" w:space="0" w:color="auto"/>
                <w:left w:val="none" w:sz="0" w:space="0" w:color="auto"/>
                <w:bottom w:val="none" w:sz="0" w:space="0" w:color="auto"/>
                <w:right w:val="none" w:sz="0" w:space="0" w:color="auto"/>
              </w:divBdr>
            </w:div>
          </w:divsChild>
        </w:div>
        <w:div w:id="1676035012">
          <w:marLeft w:val="0"/>
          <w:marRight w:val="0"/>
          <w:marTop w:val="0"/>
          <w:marBottom w:val="0"/>
          <w:divBdr>
            <w:top w:val="none" w:sz="0" w:space="0" w:color="auto"/>
            <w:left w:val="none" w:sz="0" w:space="0" w:color="auto"/>
            <w:bottom w:val="none" w:sz="0" w:space="0" w:color="auto"/>
            <w:right w:val="none" w:sz="0" w:space="0" w:color="auto"/>
          </w:divBdr>
        </w:div>
        <w:div w:id="276257666">
          <w:marLeft w:val="0"/>
          <w:marRight w:val="0"/>
          <w:marTop w:val="0"/>
          <w:marBottom w:val="0"/>
          <w:divBdr>
            <w:top w:val="none" w:sz="0" w:space="0" w:color="auto"/>
            <w:left w:val="none" w:sz="0" w:space="0" w:color="auto"/>
            <w:bottom w:val="none" w:sz="0" w:space="0" w:color="auto"/>
            <w:right w:val="none" w:sz="0" w:space="0" w:color="auto"/>
          </w:divBdr>
          <w:divsChild>
            <w:div w:id="1365057208">
              <w:marLeft w:val="0"/>
              <w:marRight w:val="0"/>
              <w:marTop w:val="0"/>
              <w:marBottom w:val="0"/>
              <w:divBdr>
                <w:top w:val="none" w:sz="0" w:space="0" w:color="auto"/>
                <w:left w:val="none" w:sz="0" w:space="0" w:color="auto"/>
                <w:bottom w:val="none" w:sz="0" w:space="0" w:color="auto"/>
                <w:right w:val="none" w:sz="0" w:space="0" w:color="auto"/>
              </w:divBdr>
            </w:div>
          </w:divsChild>
        </w:div>
        <w:div w:id="584728152">
          <w:marLeft w:val="0"/>
          <w:marRight w:val="0"/>
          <w:marTop w:val="0"/>
          <w:marBottom w:val="0"/>
          <w:divBdr>
            <w:top w:val="none" w:sz="0" w:space="0" w:color="auto"/>
            <w:left w:val="none" w:sz="0" w:space="0" w:color="auto"/>
            <w:bottom w:val="none" w:sz="0" w:space="0" w:color="auto"/>
            <w:right w:val="none" w:sz="0" w:space="0" w:color="auto"/>
          </w:divBdr>
        </w:div>
        <w:div w:id="952787667">
          <w:marLeft w:val="0"/>
          <w:marRight w:val="0"/>
          <w:marTop w:val="0"/>
          <w:marBottom w:val="0"/>
          <w:divBdr>
            <w:top w:val="none" w:sz="0" w:space="0" w:color="auto"/>
            <w:left w:val="none" w:sz="0" w:space="0" w:color="auto"/>
            <w:bottom w:val="none" w:sz="0" w:space="0" w:color="auto"/>
            <w:right w:val="none" w:sz="0" w:space="0" w:color="auto"/>
          </w:divBdr>
          <w:divsChild>
            <w:div w:id="1344355837">
              <w:marLeft w:val="0"/>
              <w:marRight w:val="0"/>
              <w:marTop w:val="0"/>
              <w:marBottom w:val="0"/>
              <w:divBdr>
                <w:top w:val="none" w:sz="0" w:space="0" w:color="auto"/>
                <w:left w:val="none" w:sz="0" w:space="0" w:color="auto"/>
                <w:bottom w:val="none" w:sz="0" w:space="0" w:color="auto"/>
                <w:right w:val="none" w:sz="0" w:space="0" w:color="auto"/>
              </w:divBdr>
            </w:div>
          </w:divsChild>
        </w:div>
        <w:div w:id="1804274070">
          <w:marLeft w:val="0"/>
          <w:marRight w:val="0"/>
          <w:marTop w:val="0"/>
          <w:marBottom w:val="0"/>
          <w:divBdr>
            <w:top w:val="none" w:sz="0" w:space="0" w:color="auto"/>
            <w:left w:val="none" w:sz="0" w:space="0" w:color="auto"/>
            <w:bottom w:val="none" w:sz="0" w:space="0" w:color="auto"/>
            <w:right w:val="none" w:sz="0" w:space="0" w:color="auto"/>
          </w:divBdr>
        </w:div>
        <w:div w:id="1601908941">
          <w:marLeft w:val="0"/>
          <w:marRight w:val="0"/>
          <w:marTop w:val="0"/>
          <w:marBottom w:val="0"/>
          <w:divBdr>
            <w:top w:val="none" w:sz="0" w:space="0" w:color="auto"/>
            <w:left w:val="none" w:sz="0" w:space="0" w:color="auto"/>
            <w:bottom w:val="none" w:sz="0" w:space="0" w:color="auto"/>
            <w:right w:val="none" w:sz="0" w:space="0" w:color="auto"/>
          </w:divBdr>
          <w:divsChild>
            <w:div w:id="1089278433">
              <w:marLeft w:val="0"/>
              <w:marRight w:val="0"/>
              <w:marTop w:val="0"/>
              <w:marBottom w:val="0"/>
              <w:divBdr>
                <w:top w:val="none" w:sz="0" w:space="0" w:color="auto"/>
                <w:left w:val="none" w:sz="0" w:space="0" w:color="auto"/>
                <w:bottom w:val="none" w:sz="0" w:space="0" w:color="auto"/>
                <w:right w:val="none" w:sz="0" w:space="0" w:color="auto"/>
              </w:divBdr>
            </w:div>
          </w:divsChild>
        </w:div>
        <w:div w:id="1259873271">
          <w:marLeft w:val="0"/>
          <w:marRight w:val="0"/>
          <w:marTop w:val="0"/>
          <w:marBottom w:val="0"/>
          <w:divBdr>
            <w:top w:val="none" w:sz="0" w:space="0" w:color="auto"/>
            <w:left w:val="none" w:sz="0" w:space="0" w:color="auto"/>
            <w:bottom w:val="none" w:sz="0" w:space="0" w:color="auto"/>
            <w:right w:val="none" w:sz="0" w:space="0" w:color="auto"/>
          </w:divBdr>
        </w:div>
        <w:div w:id="1661929338">
          <w:marLeft w:val="0"/>
          <w:marRight w:val="0"/>
          <w:marTop w:val="0"/>
          <w:marBottom w:val="0"/>
          <w:divBdr>
            <w:top w:val="none" w:sz="0" w:space="0" w:color="auto"/>
            <w:left w:val="none" w:sz="0" w:space="0" w:color="auto"/>
            <w:bottom w:val="none" w:sz="0" w:space="0" w:color="auto"/>
            <w:right w:val="none" w:sz="0" w:space="0" w:color="auto"/>
          </w:divBdr>
          <w:divsChild>
            <w:div w:id="1227181291">
              <w:marLeft w:val="0"/>
              <w:marRight w:val="0"/>
              <w:marTop w:val="0"/>
              <w:marBottom w:val="0"/>
              <w:divBdr>
                <w:top w:val="none" w:sz="0" w:space="0" w:color="auto"/>
                <w:left w:val="none" w:sz="0" w:space="0" w:color="auto"/>
                <w:bottom w:val="none" w:sz="0" w:space="0" w:color="auto"/>
                <w:right w:val="none" w:sz="0" w:space="0" w:color="auto"/>
              </w:divBdr>
            </w:div>
          </w:divsChild>
        </w:div>
        <w:div w:id="1758211128">
          <w:marLeft w:val="0"/>
          <w:marRight w:val="0"/>
          <w:marTop w:val="0"/>
          <w:marBottom w:val="0"/>
          <w:divBdr>
            <w:top w:val="none" w:sz="0" w:space="0" w:color="auto"/>
            <w:left w:val="none" w:sz="0" w:space="0" w:color="auto"/>
            <w:bottom w:val="none" w:sz="0" w:space="0" w:color="auto"/>
            <w:right w:val="none" w:sz="0" w:space="0" w:color="auto"/>
          </w:divBdr>
        </w:div>
        <w:div w:id="1910917493">
          <w:marLeft w:val="0"/>
          <w:marRight w:val="0"/>
          <w:marTop w:val="0"/>
          <w:marBottom w:val="0"/>
          <w:divBdr>
            <w:top w:val="none" w:sz="0" w:space="0" w:color="auto"/>
            <w:left w:val="none" w:sz="0" w:space="0" w:color="auto"/>
            <w:bottom w:val="none" w:sz="0" w:space="0" w:color="auto"/>
            <w:right w:val="none" w:sz="0" w:space="0" w:color="auto"/>
          </w:divBdr>
          <w:divsChild>
            <w:div w:id="1832718497">
              <w:marLeft w:val="0"/>
              <w:marRight w:val="0"/>
              <w:marTop w:val="0"/>
              <w:marBottom w:val="0"/>
              <w:divBdr>
                <w:top w:val="none" w:sz="0" w:space="0" w:color="auto"/>
                <w:left w:val="none" w:sz="0" w:space="0" w:color="auto"/>
                <w:bottom w:val="none" w:sz="0" w:space="0" w:color="auto"/>
                <w:right w:val="none" w:sz="0" w:space="0" w:color="auto"/>
              </w:divBdr>
            </w:div>
          </w:divsChild>
        </w:div>
        <w:div w:id="1670983167">
          <w:marLeft w:val="0"/>
          <w:marRight w:val="0"/>
          <w:marTop w:val="300"/>
          <w:marBottom w:val="0"/>
          <w:divBdr>
            <w:top w:val="none" w:sz="0" w:space="0" w:color="auto"/>
            <w:left w:val="none" w:sz="0" w:space="0" w:color="auto"/>
            <w:bottom w:val="none" w:sz="0" w:space="0" w:color="auto"/>
            <w:right w:val="none" w:sz="0" w:space="0" w:color="auto"/>
          </w:divBdr>
          <w:divsChild>
            <w:div w:id="77480490">
              <w:marLeft w:val="0"/>
              <w:marRight w:val="0"/>
              <w:marTop w:val="0"/>
              <w:marBottom w:val="0"/>
              <w:divBdr>
                <w:top w:val="none" w:sz="0" w:space="0" w:color="auto"/>
                <w:left w:val="none" w:sz="0" w:space="0" w:color="auto"/>
                <w:bottom w:val="none" w:sz="0" w:space="0" w:color="auto"/>
                <w:right w:val="none" w:sz="0" w:space="0" w:color="auto"/>
              </w:divBdr>
              <w:divsChild>
                <w:div w:id="785388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970942">
          <w:marLeft w:val="0"/>
          <w:marRight w:val="0"/>
          <w:marTop w:val="300"/>
          <w:marBottom w:val="0"/>
          <w:divBdr>
            <w:top w:val="none" w:sz="0" w:space="0" w:color="auto"/>
            <w:left w:val="none" w:sz="0" w:space="0" w:color="auto"/>
            <w:bottom w:val="none" w:sz="0" w:space="0" w:color="auto"/>
            <w:right w:val="none" w:sz="0" w:space="0" w:color="auto"/>
          </w:divBdr>
          <w:divsChild>
            <w:div w:id="718631763">
              <w:marLeft w:val="0"/>
              <w:marRight w:val="0"/>
              <w:marTop w:val="0"/>
              <w:marBottom w:val="0"/>
              <w:divBdr>
                <w:top w:val="none" w:sz="0" w:space="0" w:color="auto"/>
                <w:left w:val="none" w:sz="0" w:space="0" w:color="auto"/>
                <w:bottom w:val="none" w:sz="0" w:space="0" w:color="auto"/>
                <w:right w:val="none" w:sz="0" w:space="0" w:color="auto"/>
              </w:divBdr>
              <w:divsChild>
                <w:div w:id="869878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77671">
          <w:marLeft w:val="0"/>
          <w:marRight w:val="0"/>
          <w:marTop w:val="300"/>
          <w:marBottom w:val="0"/>
          <w:divBdr>
            <w:top w:val="none" w:sz="0" w:space="0" w:color="auto"/>
            <w:left w:val="none" w:sz="0" w:space="0" w:color="auto"/>
            <w:bottom w:val="none" w:sz="0" w:space="0" w:color="auto"/>
            <w:right w:val="none" w:sz="0" w:space="0" w:color="auto"/>
          </w:divBdr>
          <w:divsChild>
            <w:div w:id="320931103">
              <w:marLeft w:val="0"/>
              <w:marRight w:val="0"/>
              <w:marTop w:val="0"/>
              <w:marBottom w:val="0"/>
              <w:divBdr>
                <w:top w:val="none" w:sz="0" w:space="0" w:color="auto"/>
                <w:left w:val="none" w:sz="0" w:space="0" w:color="auto"/>
                <w:bottom w:val="none" w:sz="0" w:space="0" w:color="auto"/>
                <w:right w:val="none" w:sz="0" w:space="0" w:color="auto"/>
              </w:divBdr>
              <w:divsChild>
                <w:div w:id="2022705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0844545">
      <w:bodyDiv w:val="1"/>
      <w:marLeft w:val="0"/>
      <w:marRight w:val="0"/>
      <w:marTop w:val="0"/>
      <w:marBottom w:val="0"/>
      <w:divBdr>
        <w:top w:val="none" w:sz="0" w:space="0" w:color="auto"/>
        <w:left w:val="none" w:sz="0" w:space="0" w:color="auto"/>
        <w:bottom w:val="none" w:sz="0" w:space="0" w:color="auto"/>
        <w:right w:val="none" w:sz="0" w:space="0" w:color="auto"/>
      </w:divBdr>
    </w:div>
    <w:div w:id="531118404">
      <w:bodyDiv w:val="1"/>
      <w:marLeft w:val="0"/>
      <w:marRight w:val="0"/>
      <w:marTop w:val="0"/>
      <w:marBottom w:val="0"/>
      <w:divBdr>
        <w:top w:val="none" w:sz="0" w:space="0" w:color="auto"/>
        <w:left w:val="none" w:sz="0" w:space="0" w:color="auto"/>
        <w:bottom w:val="none" w:sz="0" w:space="0" w:color="auto"/>
        <w:right w:val="none" w:sz="0" w:space="0" w:color="auto"/>
      </w:divBdr>
    </w:div>
    <w:div w:id="531383603">
      <w:bodyDiv w:val="1"/>
      <w:marLeft w:val="0"/>
      <w:marRight w:val="0"/>
      <w:marTop w:val="0"/>
      <w:marBottom w:val="0"/>
      <w:divBdr>
        <w:top w:val="none" w:sz="0" w:space="0" w:color="auto"/>
        <w:left w:val="none" w:sz="0" w:space="0" w:color="auto"/>
        <w:bottom w:val="none" w:sz="0" w:space="0" w:color="auto"/>
        <w:right w:val="none" w:sz="0" w:space="0" w:color="auto"/>
      </w:divBdr>
      <w:divsChild>
        <w:div w:id="96023062">
          <w:marLeft w:val="0"/>
          <w:marRight w:val="0"/>
          <w:marTop w:val="300"/>
          <w:marBottom w:val="0"/>
          <w:divBdr>
            <w:top w:val="none" w:sz="0" w:space="0" w:color="auto"/>
            <w:left w:val="none" w:sz="0" w:space="0" w:color="auto"/>
            <w:bottom w:val="none" w:sz="0" w:space="0" w:color="auto"/>
            <w:right w:val="none" w:sz="0" w:space="0" w:color="auto"/>
          </w:divBdr>
          <w:divsChild>
            <w:div w:id="1964186356">
              <w:marLeft w:val="0"/>
              <w:marRight w:val="0"/>
              <w:marTop w:val="0"/>
              <w:marBottom w:val="0"/>
              <w:divBdr>
                <w:top w:val="none" w:sz="0" w:space="0" w:color="auto"/>
                <w:left w:val="none" w:sz="0" w:space="0" w:color="auto"/>
                <w:bottom w:val="none" w:sz="0" w:space="0" w:color="auto"/>
                <w:right w:val="none" w:sz="0" w:space="0" w:color="auto"/>
              </w:divBdr>
              <w:divsChild>
                <w:div w:id="49145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8179">
          <w:marLeft w:val="0"/>
          <w:marRight w:val="0"/>
          <w:marTop w:val="300"/>
          <w:marBottom w:val="0"/>
          <w:divBdr>
            <w:top w:val="none" w:sz="0" w:space="0" w:color="auto"/>
            <w:left w:val="none" w:sz="0" w:space="0" w:color="auto"/>
            <w:bottom w:val="none" w:sz="0" w:space="0" w:color="auto"/>
            <w:right w:val="none" w:sz="0" w:space="0" w:color="auto"/>
          </w:divBdr>
          <w:divsChild>
            <w:div w:id="1529756136">
              <w:marLeft w:val="0"/>
              <w:marRight w:val="0"/>
              <w:marTop w:val="0"/>
              <w:marBottom w:val="0"/>
              <w:divBdr>
                <w:top w:val="none" w:sz="0" w:space="0" w:color="auto"/>
                <w:left w:val="none" w:sz="0" w:space="0" w:color="auto"/>
                <w:bottom w:val="none" w:sz="0" w:space="0" w:color="auto"/>
                <w:right w:val="none" w:sz="0" w:space="0" w:color="auto"/>
              </w:divBdr>
              <w:divsChild>
                <w:div w:id="2038433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764232">
          <w:marLeft w:val="0"/>
          <w:marRight w:val="0"/>
          <w:marTop w:val="0"/>
          <w:marBottom w:val="0"/>
          <w:divBdr>
            <w:top w:val="none" w:sz="0" w:space="0" w:color="auto"/>
            <w:left w:val="none" w:sz="0" w:space="0" w:color="auto"/>
            <w:bottom w:val="none" w:sz="0" w:space="0" w:color="auto"/>
            <w:right w:val="none" w:sz="0" w:space="0" w:color="auto"/>
          </w:divBdr>
        </w:div>
        <w:div w:id="409042271">
          <w:marLeft w:val="0"/>
          <w:marRight w:val="0"/>
          <w:marTop w:val="0"/>
          <w:marBottom w:val="0"/>
          <w:divBdr>
            <w:top w:val="none" w:sz="0" w:space="0" w:color="auto"/>
            <w:left w:val="none" w:sz="0" w:space="0" w:color="auto"/>
            <w:bottom w:val="none" w:sz="0" w:space="0" w:color="auto"/>
            <w:right w:val="none" w:sz="0" w:space="0" w:color="auto"/>
          </w:divBdr>
        </w:div>
        <w:div w:id="457459728">
          <w:marLeft w:val="0"/>
          <w:marRight w:val="0"/>
          <w:marTop w:val="0"/>
          <w:marBottom w:val="0"/>
          <w:divBdr>
            <w:top w:val="none" w:sz="0" w:space="0" w:color="auto"/>
            <w:left w:val="none" w:sz="0" w:space="0" w:color="auto"/>
            <w:bottom w:val="none" w:sz="0" w:space="0" w:color="auto"/>
            <w:right w:val="none" w:sz="0" w:space="0" w:color="auto"/>
          </w:divBdr>
          <w:divsChild>
            <w:div w:id="1815440562">
              <w:marLeft w:val="0"/>
              <w:marRight w:val="0"/>
              <w:marTop w:val="0"/>
              <w:marBottom w:val="0"/>
              <w:divBdr>
                <w:top w:val="none" w:sz="0" w:space="0" w:color="auto"/>
                <w:left w:val="none" w:sz="0" w:space="0" w:color="auto"/>
                <w:bottom w:val="none" w:sz="0" w:space="0" w:color="auto"/>
                <w:right w:val="none" w:sz="0" w:space="0" w:color="auto"/>
              </w:divBdr>
            </w:div>
          </w:divsChild>
        </w:div>
        <w:div w:id="557127505">
          <w:marLeft w:val="0"/>
          <w:marRight w:val="0"/>
          <w:marTop w:val="300"/>
          <w:marBottom w:val="0"/>
          <w:divBdr>
            <w:top w:val="none" w:sz="0" w:space="0" w:color="auto"/>
            <w:left w:val="none" w:sz="0" w:space="0" w:color="auto"/>
            <w:bottom w:val="none" w:sz="0" w:space="0" w:color="auto"/>
            <w:right w:val="none" w:sz="0" w:space="0" w:color="auto"/>
          </w:divBdr>
          <w:divsChild>
            <w:div w:id="1947738265">
              <w:marLeft w:val="0"/>
              <w:marRight w:val="0"/>
              <w:marTop w:val="0"/>
              <w:marBottom w:val="0"/>
              <w:divBdr>
                <w:top w:val="none" w:sz="0" w:space="0" w:color="auto"/>
                <w:left w:val="none" w:sz="0" w:space="0" w:color="auto"/>
                <w:bottom w:val="none" w:sz="0" w:space="0" w:color="auto"/>
                <w:right w:val="none" w:sz="0" w:space="0" w:color="auto"/>
              </w:divBdr>
              <w:divsChild>
                <w:div w:id="178561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367371">
          <w:marLeft w:val="0"/>
          <w:marRight w:val="0"/>
          <w:marTop w:val="0"/>
          <w:marBottom w:val="0"/>
          <w:divBdr>
            <w:top w:val="none" w:sz="0" w:space="0" w:color="auto"/>
            <w:left w:val="none" w:sz="0" w:space="0" w:color="auto"/>
            <w:bottom w:val="none" w:sz="0" w:space="0" w:color="auto"/>
            <w:right w:val="none" w:sz="0" w:space="0" w:color="auto"/>
          </w:divBdr>
          <w:divsChild>
            <w:div w:id="269508275">
              <w:marLeft w:val="0"/>
              <w:marRight w:val="0"/>
              <w:marTop w:val="0"/>
              <w:marBottom w:val="0"/>
              <w:divBdr>
                <w:top w:val="none" w:sz="0" w:space="0" w:color="auto"/>
                <w:left w:val="none" w:sz="0" w:space="0" w:color="auto"/>
                <w:bottom w:val="none" w:sz="0" w:space="0" w:color="auto"/>
                <w:right w:val="none" w:sz="0" w:space="0" w:color="auto"/>
              </w:divBdr>
            </w:div>
          </w:divsChild>
        </w:div>
        <w:div w:id="717048550">
          <w:marLeft w:val="0"/>
          <w:marRight w:val="0"/>
          <w:marTop w:val="0"/>
          <w:marBottom w:val="0"/>
          <w:divBdr>
            <w:top w:val="none" w:sz="0" w:space="0" w:color="auto"/>
            <w:left w:val="none" w:sz="0" w:space="0" w:color="auto"/>
            <w:bottom w:val="none" w:sz="0" w:space="0" w:color="auto"/>
            <w:right w:val="none" w:sz="0" w:space="0" w:color="auto"/>
          </w:divBdr>
        </w:div>
        <w:div w:id="730427072">
          <w:marLeft w:val="0"/>
          <w:marRight w:val="0"/>
          <w:marTop w:val="0"/>
          <w:marBottom w:val="0"/>
          <w:divBdr>
            <w:top w:val="none" w:sz="0" w:space="0" w:color="auto"/>
            <w:left w:val="none" w:sz="0" w:space="0" w:color="auto"/>
            <w:bottom w:val="none" w:sz="0" w:space="0" w:color="auto"/>
            <w:right w:val="none" w:sz="0" w:space="0" w:color="auto"/>
          </w:divBdr>
          <w:divsChild>
            <w:div w:id="154343450">
              <w:marLeft w:val="0"/>
              <w:marRight w:val="0"/>
              <w:marTop w:val="0"/>
              <w:marBottom w:val="0"/>
              <w:divBdr>
                <w:top w:val="none" w:sz="0" w:space="0" w:color="auto"/>
                <w:left w:val="none" w:sz="0" w:space="0" w:color="auto"/>
                <w:bottom w:val="none" w:sz="0" w:space="0" w:color="auto"/>
                <w:right w:val="none" w:sz="0" w:space="0" w:color="auto"/>
              </w:divBdr>
            </w:div>
          </w:divsChild>
        </w:div>
        <w:div w:id="776173432">
          <w:marLeft w:val="0"/>
          <w:marRight w:val="0"/>
          <w:marTop w:val="0"/>
          <w:marBottom w:val="0"/>
          <w:divBdr>
            <w:top w:val="none" w:sz="0" w:space="0" w:color="auto"/>
            <w:left w:val="none" w:sz="0" w:space="0" w:color="auto"/>
            <w:bottom w:val="none" w:sz="0" w:space="0" w:color="auto"/>
            <w:right w:val="none" w:sz="0" w:space="0" w:color="auto"/>
          </w:divBdr>
          <w:divsChild>
            <w:div w:id="1264191626">
              <w:marLeft w:val="0"/>
              <w:marRight w:val="0"/>
              <w:marTop w:val="0"/>
              <w:marBottom w:val="0"/>
              <w:divBdr>
                <w:top w:val="none" w:sz="0" w:space="0" w:color="auto"/>
                <w:left w:val="none" w:sz="0" w:space="0" w:color="auto"/>
                <w:bottom w:val="none" w:sz="0" w:space="0" w:color="auto"/>
                <w:right w:val="none" w:sz="0" w:space="0" w:color="auto"/>
              </w:divBdr>
            </w:div>
          </w:divsChild>
        </w:div>
        <w:div w:id="828862102">
          <w:marLeft w:val="0"/>
          <w:marRight w:val="0"/>
          <w:marTop w:val="0"/>
          <w:marBottom w:val="0"/>
          <w:divBdr>
            <w:top w:val="none" w:sz="0" w:space="0" w:color="auto"/>
            <w:left w:val="none" w:sz="0" w:space="0" w:color="auto"/>
            <w:bottom w:val="none" w:sz="0" w:space="0" w:color="auto"/>
            <w:right w:val="none" w:sz="0" w:space="0" w:color="auto"/>
          </w:divBdr>
        </w:div>
        <w:div w:id="1153258509">
          <w:marLeft w:val="0"/>
          <w:marRight w:val="0"/>
          <w:marTop w:val="0"/>
          <w:marBottom w:val="0"/>
          <w:divBdr>
            <w:top w:val="none" w:sz="0" w:space="0" w:color="auto"/>
            <w:left w:val="none" w:sz="0" w:space="0" w:color="auto"/>
            <w:bottom w:val="none" w:sz="0" w:space="0" w:color="auto"/>
            <w:right w:val="none" w:sz="0" w:space="0" w:color="auto"/>
          </w:divBdr>
          <w:divsChild>
            <w:div w:id="702947365">
              <w:marLeft w:val="0"/>
              <w:marRight w:val="0"/>
              <w:marTop w:val="0"/>
              <w:marBottom w:val="0"/>
              <w:divBdr>
                <w:top w:val="none" w:sz="0" w:space="0" w:color="auto"/>
                <w:left w:val="none" w:sz="0" w:space="0" w:color="auto"/>
                <w:bottom w:val="none" w:sz="0" w:space="0" w:color="auto"/>
                <w:right w:val="none" w:sz="0" w:space="0" w:color="auto"/>
              </w:divBdr>
            </w:div>
          </w:divsChild>
        </w:div>
        <w:div w:id="1383754499">
          <w:marLeft w:val="0"/>
          <w:marRight w:val="0"/>
          <w:marTop w:val="0"/>
          <w:marBottom w:val="0"/>
          <w:divBdr>
            <w:top w:val="none" w:sz="0" w:space="0" w:color="auto"/>
            <w:left w:val="none" w:sz="0" w:space="0" w:color="auto"/>
            <w:bottom w:val="none" w:sz="0" w:space="0" w:color="auto"/>
            <w:right w:val="none" w:sz="0" w:space="0" w:color="auto"/>
          </w:divBdr>
        </w:div>
        <w:div w:id="1421681019">
          <w:marLeft w:val="0"/>
          <w:marRight w:val="0"/>
          <w:marTop w:val="300"/>
          <w:marBottom w:val="0"/>
          <w:divBdr>
            <w:top w:val="none" w:sz="0" w:space="0" w:color="auto"/>
            <w:left w:val="none" w:sz="0" w:space="0" w:color="auto"/>
            <w:bottom w:val="none" w:sz="0" w:space="0" w:color="auto"/>
            <w:right w:val="none" w:sz="0" w:space="0" w:color="auto"/>
          </w:divBdr>
          <w:divsChild>
            <w:div w:id="1559242523">
              <w:marLeft w:val="0"/>
              <w:marRight w:val="0"/>
              <w:marTop w:val="0"/>
              <w:marBottom w:val="0"/>
              <w:divBdr>
                <w:top w:val="none" w:sz="0" w:space="0" w:color="auto"/>
                <w:left w:val="none" w:sz="0" w:space="0" w:color="auto"/>
                <w:bottom w:val="none" w:sz="0" w:space="0" w:color="auto"/>
                <w:right w:val="none" w:sz="0" w:space="0" w:color="auto"/>
              </w:divBdr>
              <w:divsChild>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017165">
          <w:marLeft w:val="0"/>
          <w:marRight w:val="0"/>
          <w:marTop w:val="0"/>
          <w:marBottom w:val="0"/>
          <w:divBdr>
            <w:top w:val="none" w:sz="0" w:space="0" w:color="auto"/>
            <w:left w:val="none" w:sz="0" w:space="0" w:color="auto"/>
            <w:bottom w:val="none" w:sz="0" w:space="0" w:color="auto"/>
            <w:right w:val="none" w:sz="0" w:space="0" w:color="auto"/>
          </w:divBdr>
          <w:divsChild>
            <w:div w:id="1460143994">
              <w:marLeft w:val="0"/>
              <w:marRight w:val="0"/>
              <w:marTop w:val="0"/>
              <w:marBottom w:val="0"/>
              <w:divBdr>
                <w:top w:val="none" w:sz="0" w:space="0" w:color="auto"/>
                <w:left w:val="none" w:sz="0" w:space="0" w:color="auto"/>
                <w:bottom w:val="none" w:sz="0" w:space="0" w:color="auto"/>
                <w:right w:val="none" w:sz="0" w:space="0" w:color="auto"/>
              </w:divBdr>
            </w:div>
          </w:divsChild>
        </w:div>
        <w:div w:id="1542867049">
          <w:marLeft w:val="0"/>
          <w:marRight w:val="0"/>
          <w:marTop w:val="0"/>
          <w:marBottom w:val="0"/>
          <w:divBdr>
            <w:top w:val="none" w:sz="0" w:space="0" w:color="auto"/>
            <w:left w:val="none" w:sz="0" w:space="0" w:color="auto"/>
            <w:bottom w:val="none" w:sz="0" w:space="0" w:color="auto"/>
            <w:right w:val="none" w:sz="0" w:space="0" w:color="auto"/>
          </w:divBdr>
        </w:div>
        <w:div w:id="1822309719">
          <w:marLeft w:val="0"/>
          <w:marRight w:val="0"/>
          <w:marTop w:val="0"/>
          <w:marBottom w:val="0"/>
          <w:divBdr>
            <w:top w:val="none" w:sz="0" w:space="0" w:color="auto"/>
            <w:left w:val="none" w:sz="0" w:space="0" w:color="auto"/>
            <w:bottom w:val="none" w:sz="0" w:space="0" w:color="auto"/>
            <w:right w:val="none" w:sz="0" w:space="0" w:color="auto"/>
          </w:divBdr>
        </w:div>
        <w:div w:id="1911037096">
          <w:marLeft w:val="0"/>
          <w:marRight w:val="0"/>
          <w:marTop w:val="0"/>
          <w:marBottom w:val="0"/>
          <w:divBdr>
            <w:top w:val="none" w:sz="0" w:space="0" w:color="auto"/>
            <w:left w:val="none" w:sz="0" w:space="0" w:color="auto"/>
            <w:bottom w:val="none" w:sz="0" w:space="0" w:color="auto"/>
            <w:right w:val="none" w:sz="0" w:space="0" w:color="auto"/>
          </w:divBdr>
          <w:divsChild>
            <w:div w:id="210868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693734">
      <w:bodyDiv w:val="1"/>
      <w:marLeft w:val="0"/>
      <w:marRight w:val="0"/>
      <w:marTop w:val="0"/>
      <w:marBottom w:val="0"/>
      <w:divBdr>
        <w:top w:val="none" w:sz="0" w:space="0" w:color="auto"/>
        <w:left w:val="none" w:sz="0" w:space="0" w:color="auto"/>
        <w:bottom w:val="none" w:sz="0" w:space="0" w:color="auto"/>
        <w:right w:val="none" w:sz="0" w:space="0" w:color="auto"/>
      </w:divBdr>
    </w:div>
    <w:div w:id="531957598">
      <w:bodyDiv w:val="1"/>
      <w:marLeft w:val="0"/>
      <w:marRight w:val="0"/>
      <w:marTop w:val="0"/>
      <w:marBottom w:val="0"/>
      <w:divBdr>
        <w:top w:val="none" w:sz="0" w:space="0" w:color="auto"/>
        <w:left w:val="none" w:sz="0" w:space="0" w:color="auto"/>
        <w:bottom w:val="none" w:sz="0" w:space="0" w:color="auto"/>
        <w:right w:val="none" w:sz="0" w:space="0" w:color="auto"/>
      </w:divBdr>
    </w:div>
    <w:div w:id="532040160">
      <w:bodyDiv w:val="1"/>
      <w:marLeft w:val="0"/>
      <w:marRight w:val="0"/>
      <w:marTop w:val="0"/>
      <w:marBottom w:val="0"/>
      <w:divBdr>
        <w:top w:val="none" w:sz="0" w:space="0" w:color="auto"/>
        <w:left w:val="none" w:sz="0" w:space="0" w:color="auto"/>
        <w:bottom w:val="none" w:sz="0" w:space="0" w:color="auto"/>
        <w:right w:val="none" w:sz="0" w:space="0" w:color="auto"/>
      </w:divBdr>
    </w:div>
    <w:div w:id="532622520">
      <w:bodyDiv w:val="1"/>
      <w:marLeft w:val="0"/>
      <w:marRight w:val="0"/>
      <w:marTop w:val="0"/>
      <w:marBottom w:val="0"/>
      <w:divBdr>
        <w:top w:val="none" w:sz="0" w:space="0" w:color="auto"/>
        <w:left w:val="none" w:sz="0" w:space="0" w:color="auto"/>
        <w:bottom w:val="none" w:sz="0" w:space="0" w:color="auto"/>
        <w:right w:val="none" w:sz="0" w:space="0" w:color="auto"/>
      </w:divBdr>
    </w:div>
    <w:div w:id="533347314">
      <w:bodyDiv w:val="1"/>
      <w:marLeft w:val="0"/>
      <w:marRight w:val="0"/>
      <w:marTop w:val="0"/>
      <w:marBottom w:val="0"/>
      <w:divBdr>
        <w:top w:val="none" w:sz="0" w:space="0" w:color="auto"/>
        <w:left w:val="none" w:sz="0" w:space="0" w:color="auto"/>
        <w:bottom w:val="none" w:sz="0" w:space="0" w:color="auto"/>
        <w:right w:val="none" w:sz="0" w:space="0" w:color="auto"/>
      </w:divBdr>
      <w:divsChild>
        <w:div w:id="323625704">
          <w:marLeft w:val="0"/>
          <w:marRight w:val="0"/>
          <w:marTop w:val="0"/>
          <w:marBottom w:val="0"/>
          <w:divBdr>
            <w:top w:val="none" w:sz="0" w:space="0" w:color="auto"/>
            <w:left w:val="none" w:sz="0" w:space="0" w:color="auto"/>
            <w:bottom w:val="none" w:sz="0" w:space="0" w:color="auto"/>
            <w:right w:val="none" w:sz="0" w:space="0" w:color="auto"/>
          </w:divBdr>
        </w:div>
        <w:div w:id="500900594">
          <w:marLeft w:val="0"/>
          <w:marRight w:val="0"/>
          <w:marTop w:val="0"/>
          <w:marBottom w:val="0"/>
          <w:divBdr>
            <w:top w:val="none" w:sz="0" w:space="0" w:color="auto"/>
            <w:left w:val="none" w:sz="0" w:space="0" w:color="auto"/>
            <w:bottom w:val="none" w:sz="0" w:space="0" w:color="auto"/>
            <w:right w:val="none" w:sz="0" w:space="0" w:color="auto"/>
          </w:divBdr>
          <w:divsChild>
            <w:div w:id="527062566">
              <w:marLeft w:val="0"/>
              <w:marRight w:val="0"/>
              <w:marTop w:val="0"/>
              <w:marBottom w:val="0"/>
              <w:divBdr>
                <w:top w:val="none" w:sz="0" w:space="0" w:color="auto"/>
                <w:left w:val="none" w:sz="0" w:space="0" w:color="auto"/>
                <w:bottom w:val="none" w:sz="0" w:space="0" w:color="auto"/>
                <w:right w:val="none" w:sz="0" w:space="0" w:color="auto"/>
              </w:divBdr>
            </w:div>
          </w:divsChild>
        </w:div>
        <w:div w:id="927999912">
          <w:marLeft w:val="0"/>
          <w:marRight w:val="0"/>
          <w:marTop w:val="0"/>
          <w:marBottom w:val="0"/>
          <w:divBdr>
            <w:top w:val="none" w:sz="0" w:space="0" w:color="auto"/>
            <w:left w:val="none" w:sz="0" w:space="0" w:color="auto"/>
            <w:bottom w:val="none" w:sz="0" w:space="0" w:color="auto"/>
            <w:right w:val="none" w:sz="0" w:space="0" w:color="auto"/>
          </w:divBdr>
        </w:div>
        <w:div w:id="5061954">
          <w:marLeft w:val="0"/>
          <w:marRight w:val="0"/>
          <w:marTop w:val="0"/>
          <w:marBottom w:val="0"/>
          <w:divBdr>
            <w:top w:val="none" w:sz="0" w:space="0" w:color="auto"/>
            <w:left w:val="none" w:sz="0" w:space="0" w:color="auto"/>
            <w:bottom w:val="none" w:sz="0" w:space="0" w:color="auto"/>
            <w:right w:val="none" w:sz="0" w:space="0" w:color="auto"/>
          </w:divBdr>
          <w:divsChild>
            <w:div w:id="2033416884">
              <w:marLeft w:val="0"/>
              <w:marRight w:val="0"/>
              <w:marTop w:val="0"/>
              <w:marBottom w:val="0"/>
              <w:divBdr>
                <w:top w:val="none" w:sz="0" w:space="0" w:color="auto"/>
                <w:left w:val="none" w:sz="0" w:space="0" w:color="auto"/>
                <w:bottom w:val="none" w:sz="0" w:space="0" w:color="auto"/>
                <w:right w:val="none" w:sz="0" w:space="0" w:color="auto"/>
              </w:divBdr>
            </w:div>
          </w:divsChild>
        </w:div>
        <w:div w:id="789856095">
          <w:marLeft w:val="0"/>
          <w:marRight w:val="0"/>
          <w:marTop w:val="0"/>
          <w:marBottom w:val="0"/>
          <w:divBdr>
            <w:top w:val="none" w:sz="0" w:space="0" w:color="auto"/>
            <w:left w:val="none" w:sz="0" w:space="0" w:color="auto"/>
            <w:bottom w:val="none" w:sz="0" w:space="0" w:color="auto"/>
            <w:right w:val="none" w:sz="0" w:space="0" w:color="auto"/>
          </w:divBdr>
        </w:div>
        <w:div w:id="437337789">
          <w:marLeft w:val="0"/>
          <w:marRight w:val="0"/>
          <w:marTop w:val="0"/>
          <w:marBottom w:val="0"/>
          <w:divBdr>
            <w:top w:val="none" w:sz="0" w:space="0" w:color="auto"/>
            <w:left w:val="none" w:sz="0" w:space="0" w:color="auto"/>
            <w:bottom w:val="none" w:sz="0" w:space="0" w:color="auto"/>
            <w:right w:val="none" w:sz="0" w:space="0" w:color="auto"/>
          </w:divBdr>
          <w:divsChild>
            <w:div w:id="1182092324">
              <w:marLeft w:val="0"/>
              <w:marRight w:val="0"/>
              <w:marTop w:val="0"/>
              <w:marBottom w:val="0"/>
              <w:divBdr>
                <w:top w:val="none" w:sz="0" w:space="0" w:color="auto"/>
                <w:left w:val="none" w:sz="0" w:space="0" w:color="auto"/>
                <w:bottom w:val="none" w:sz="0" w:space="0" w:color="auto"/>
                <w:right w:val="none" w:sz="0" w:space="0" w:color="auto"/>
              </w:divBdr>
            </w:div>
          </w:divsChild>
        </w:div>
        <w:div w:id="1700425752">
          <w:marLeft w:val="0"/>
          <w:marRight w:val="0"/>
          <w:marTop w:val="0"/>
          <w:marBottom w:val="0"/>
          <w:divBdr>
            <w:top w:val="none" w:sz="0" w:space="0" w:color="auto"/>
            <w:left w:val="none" w:sz="0" w:space="0" w:color="auto"/>
            <w:bottom w:val="none" w:sz="0" w:space="0" w:color="auto"/>
            <w:right w:val="none" w:sz="0" w:space="0" w:color="auto"/>
          </w:divBdr>
        </w:div>
        <w:div w:id="599335962">
          <w:marLeft w:val="0"/>
          <w:marRight w:val="0"/>
          <w:marTop w:val="0"/>
          <w:marBottom w:val="0"/>
          <w:divBdr>
            <w:top w:val="none" w:sz="0" w:space="0" w:color="auto"/>
            <w:left w:val="none" w:sz="0" w:space="0" w:color="auto"/>
            <w:bottom w:val="none" w:sz="0" w:space="0" w:color="auto"/>
            <w:right w:val="none" w:sz="0" w:space="0" w:color="auto"/>
          </w:divBdr>
          <w:divsChild>
            <w:div w:id="2141222861">
              <w:marLeft w:val="0"/>
              <w:marRight w:val="0"/>
              <w:marTop w:val="0"/>
              <w:marBottom w:val="0"/>
              <w:divBdr>
                <w:top w:val="none" w:sz="0" w:space="0" w:color="auto"/>
                <w:left w:val="none" w:sz="0" w:space="0" w:color="auto"/>
                <w:bottom w:val="none" w:sz="0" w:space="0" w:color="auto"/>
                <w:right w:val="none" w:sz="0" w:space="0" w:color="auto"/>
              </w:divBdr>
            </w:div>
          </w:divsChild>
        </w:div>
        <w:div w:id="356002302">
          <w:marLeft w:val="0"/>
          <w:marRight w:val="0"/>
          <w:marTop w:val="0"/>
          <w:marBottom w:val="0"/>
          <w:divBdr>
            <w:top w:val="none" w:sz="0" w:space="0" w:color="auto"/>
            <w:left w:val="none" w:sz="0" w:space="0" w:color="auto"/>
            <w:bottom w:val="none" w:sz="0" w:space="0" w:color="auto"/>
            <w:right w:val="none" w:sz="0" w:space="0" w:color="auto"/>
          </w:divBdr>
        </w:div>
        <w:div w:id="1886135515">
          <w:marLeft w:val="0"/>
          <w:marRight w:val="0"/>
          <w:marTop w:val="0"/>
          <w:marBottom w:val="0"/>
          <w:divBdr>
            <w:top w:val="none" w:sz="0" w:space="0" w:color="auto"/>
            <w:left w:val="none" w:sz="0" w:space="0" w:color="auto"/>
            <w:bottom w:val="none" w:sz="0" w:space="0" w:color="auto"/>
            <w:right w:val="none" w:sz="0" w:space="0" w:color="auto"/>
          </w:divBdr>
          <w:divsChild>
            <w:div w:id="2097553987">
              <w:marLeft w:val="0"/>
              <w:marRight w:val="0"/>
              <w:marTop w:val="0"/>
              <w:marBottom w:val="0"/>
              <w:divBdr>
                <w:top w:val="none" w:sz="0" w:space="0" w:color="auto"/>
                <w:left w:val="none" w:sz="0" w:space="0" w:color="auto"/>
                <w:bottom w:val="none" w:sz="0" w:space="0" w:color="auto"/>
                <w:right w:val="none" w:sz="0" w:space="0" w:color="auto"/>
              </w:divBdr>
            </w:div>
          </w:divsChild>
        </w:div>
        <w:div w:id="1972057882">
          <w:marLeft w:val="0"/>
          <w:marRight w:val="0"/>
          <w:marTop w:val="0"/>
          <w:marBottom w:val="0"/>
          <w:divBdr>
            <w:top w:val="none" w:sz="0" w:space="0" w:color="auto"/>
            <w:left w:val="none" w:sz="0" w:space="0" w:color="auto"/>
            <w:bottom w:val="none" w:sz="0" w:space="0" w:color="auto"/>
            <w:right w:val="none" w:sz="0" w:space="0" w:color="auto"/>
          </w:divBdr>
        </w:div>
        <w:div w:id="1147549556">
          <w:marLeft w:val="0"/>
          <w:marRight w:val="0"/>
          <w:marTop w:val="0"/>
          <w:marBottom w:val="0"/>
          <w:divBdr>
            <w:top w:val="none" w:sz="0" w:space="0" w:color="auto"/>
            <w:left w:val="none" w:sz="0" w:space="0" w:color="auto"/>
            <w:bottom w:val="none" w:sz="0" w:space="0" w:color="auto"/>
            <w:right w:val="none" w:sz="0" w:space="0" w:color="auto"/>
          </w:divBdr>
          <w:divsChild>
            <w:div w:id="1868059162">
              <w:marLeft w:val="0"/>
              <w:marRight w:val="0"/>
              <w:marTop w:val="0"/>
              <w:marBottom w:val="0"/>
              <w:divBdr>
                <w:top w:val="none" w:sz="0" w:space="0" w:color="auto"/>
                <w:left w:val="none" w:sz="0" w:space="0" w:color="auto"/>
                <w:bottom w:val="none" w:sz="0" w:space="0" w:color="auto"/>
                <w:right w:val="none" w:sz="0" w:space="0" w:color="auto"/>
              </w:divBdr>
            </w:div>
          </w:divsChild>
        </w:div>
        <w:div w:id="2004314850">
          <w:marLeft w:val="0"/>
          <w:marRight w:val="0"/>
          <w:marTop w:val="0"/>
          <w:marBottom w:val="0"/>
          <w:divBdr>
            <w:top w:val="none" w:sz="0" w:space="0" w:color="auto"/>
            <w:left w:val="none" w:sz="0" w:space="0" w:color="auto"/>
            <w:bottom w:val="none" w:sz="0" w:space="0" w:color="auto"/>
            <w:right w:val="none" w:sz="0" w:space="0" w:color="auto"/>
          </w:divBdr>
        </w:div>
        <w:div w:id="753209142">
          <w:marLeft w:val="0"/>
          <w:marRight w:val="0"/>
          <w:marTop w:val="0"/>
          <w:marBottom w:val="0"/>
          <w:divBdr>
            <w:top w:val="none" w:sz="0" w:space="0" w:color="auto"/>
            <w:left w:val="none" w:sz="0" w:space="0" w:color="auto"/>
            <w:bottom w:val="none" w:sz="0" w:space="0" w:color="auto"/>
            <w:right w:val="none" w:sz="0" w:space="0" w:color="auto"/>
          </w:divBdr>
          <w:divsChild>
            <w:div w:id="2089575879">
              <w:marLeft w:val="0"/>
              <w:marRight w:val="0"/>
              <w:marTop w:val="0"/>
              <w:marBottom w:val="0"/>
              <w:divBdr>
                <w:top w:val="none" w:sz="0" w:space="0" w:color="auto"/>
                <w:left w:val="none" w:sz="0" w:space="0" w:color="auto"/>
                <w:bottom w:val="none" w:sz="0" w:space="0" w:color="auto"/>
                <w:right w:val="none" w:sz="0" w:space="0" w:color="auto"/>
              </w:divBdr>
            </w:div>
          </w:divsChild>
        </w:div>
        <w:div w:id="912859037">
          <w:marLeft w:val="0"/>
          <w:marRight w:val="0"/>
          <w:marTop w:val="300"/>
          <w:marBottom w:val="0"/>
          <w:divBdr>
            <w:top w:val="none" w:sz="0" w:space="0" w:color="auto"/>
            <w:left w:val="none" w:sz="0" w:space="0" w:color="auto"/>
            <w:bottom w:val="none" w:sz="0" w:space="0" w:color="auto"/>
            <w:right w:val="none" w:sz="0" w:space="0" w:color="auto"/>
          </w:divBdr>
          <w:divsChild>
            <w:div w:id="301471573">
              <w:marLeft w:val="0"/>
              <w:marRight w:val="0"/>
              <w:marTop w:val="0"/>
              <w:marBottom w:val="0"/>
              <w:divBdr>
                <w:top w:val="none" w:sz="0" w:space="0" w:color="auto"/>
                <w:left w:val="none" w:sz="0" w:space="0" w:color="auto"/>
                <w:bottom w:val="none" w:sz="0" w:space="0" w:color="auto"/>
                <w:right w:val="none" w:sz="0" w:space="0" w:color="auto"/>
              </w:divBdr>
              <w:divsChild>
                <w:div w:id="32763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340458">
          <w:marLeft w:val="0"/>
          <w:marRight w:val="0"/>
          <w:marTop w:val="300"/>
          <w:marBottom w:val="0"/>
          <w:divBdr>
            <w:top w:val="none" w:sz="0" w:space="0" w:color="auto"/>
            <w:left w:val="none" w:sz="0" w:space="0" w:color="auto"/>
            <w:bottom w:val="none" w:sz="0" w:space="0" w:color="auto"/>
            <w:right w:val="none" w:sz="0" w:space="0" w:color="auto"/>
          </w:divBdr>
          <w:divsChild>
            <w:div w:id="510071513">
              <w:marLeft w:val="0"/>
              <w:marRight w:val="0"/>
              <w:marTop w:val="0"/>
              <w:marBottom w:val="0"/>
              <w:divBdr>
                <w:top w:val="none" w:sz="0" w:space="0" w:color="auto"/>
                <w:left w:val="none" w:sz="0" w:space="0" w:color="auto"/>
                <w:bottom w:val="none" w:sz="0" w:space="0" w:color="auto"/>
                <w:right w:val="none" w:sz="0" w:space="0" w:color="auto"/>
              </w:divBdr>
              <w:divsChild>
                <w:div w:id="1755475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601465">
          <w:marLeft w:val="0"/>
          <w:marRight w:val="0"/>
          <w:marTop w:val="300"/>
          <w:marBottom w:val="0"/>
          <w:divBdr>
            <w:top w:val="none" w:sz="0" w:space="0" w:color="auto"/>
            <w:left w:val="none" w:sz="0" w:space="0" w:color="auto"/>
            <w:bottom w:val="none" w:sz="0" w:space="0" w:color="auto"/>
            <w:right w:val="none" w:sz="0" w:space="0" w:color="auto"/>
          </w:divBdr>
          <w:divsChild>
            <w:div w:id="1731690363">
              <w:marLeft w:val="0"/>
              <w:marRight w:val="0"/>
              <w:marTop w:val="0"/>
              <w:marBottom w:val="0"/>
              <w:divBdr>
                <w:top w:val="none" w:sz="0" w:space="0" w:color="auto"/>
                <w:left w:val="none" w:sz="0" w:space="0" w:color="auto"/>
                <w:bottom w:val="none" w:sz="0" w:space="0" w:color="auto"/>
                <w:right w:val="none" w:sz="0" w:space="0" w:color="auto"/>
              </w:divBdr>
              <w:divsChild>
                <w:div w:id="20392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856291">
          <w:marLeft w:val="0"/>
          <w:marRight w:val="0"/>
          <w:marTop w:val="300"/>
          <w:marBottom w:val="0"/>
          <w:divBdr>
            <w:top w:val="none" w:sz="0" w:space="0" w:color="auto"/>
            <w:left w:val="none" w:sz="0" w:space="0" w:color="auto"/>
            <w:bottom w:val="none" w:sz="0" w:space="0" w:color="auto"/>
            <w:right w:val="none" w:sz="0" w:space="0" w:color="auto"/>
          </w:divBdr>
          <w:divsChild>
            <w:div w:id="165825217">
              <w:marLeft w:val="0"/>
              <w:marRight w:val="0"/>
              <w:marTop w:val="0"/>
              <w:marBottom w:val="0"/>
              <w:divBdr>
                <w:top w:val="none" w:sz="0" w:space="0" w:color="auto"/>
                <w:left w:val="none" w:sz="0" w:space="0" w:color="auto"/>
                <w:bottom w:val="none" w:sz="0" w:space="0" w:color="auto"/>
                <w:right w:val="none" w:sz="0" w:space="0" w:color="auto"/>
              </w:divBdr>
              <w:divsChild>
                <w:div w:id="2013338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461302">
      <w:bodyDiv w:val="1"/>
      <w:marLeft w:val="0"/>
      <w:marRight w:val="0"/>
      <w:marTop w:val="0"/>
      <w:marBottom w:val="0"/>
      <w:divBdr>
        <w:top w:val="none" w:sz="0" w:space="0" w:color="auto"/>
        <w:left w:val="none" w:sz="0" w:space="0" w:color="auto"/>
        <w:bottom w:val="none" w:sz="0" w:space="0" w:color="auto"/>
        <w:right w:val="none" w:sz="0" w:space="0" w:color="auto"/>
      </w:divBdr>
      <w:divsChild>
        <w:div w:id="1595897671">
          <w:marLeft w:val="0"/>
          <w:marRight w:val="0"/>
          <w:marTop w:val="0"/>
          <w:marBottom w:val="0"/>
          <w:divBdr>
            <w:top w:val="none" w:sz="0" w:space="0" w:color="auto"/>
            <w:left w:val="none" w:sz="0" w:space="0" w:color="auto"/>
            <w:bottom w:val="none" w:sz="0" w:space="0" w:color="auto"/>
            <w:right w:val="none" w:sz="0" w:space="0" w:color="auto"/>
          </w:divBdr>
        </w:div>
        <w:div w:id="1234467858">
          <w:marLeft w:val="0"/>
          <w:marRight w:val="0"/>
          <w:marTop w:val="0"/>
          <w:marBottom w:val="0"/>
          <w:divBdr>
            <w:top w:val="none" w:sz="0" w:space="0" w:color="auto"/>
            <w:left w:val="none" w:sz="0" w:space="0" w:color="auto"/>
            <w:bottom w:val="none" w:sz="0" w:space="0" w:color="auto"/>
            <w:right w:val="none" w:sz="0" w:space="0" w:color="auto"/>
          </w:divBdr>
          <w:divsChild>
            <w:div w:id="150680585">
              <w:marLeft w:val="0"/>
              <w:marRight w:val="0"/>
              <w:marTop w:val="0"/>
              <w:marBottom w:val="0"/>
              <w:divBdr>
                <w:top w:val="none" w:sz="0" w:space="0" w:color="auto"/>
                <w:left w:val="none" w:sz="0" w:space="0" w:color="auto"/>
                <w:bottom w:val="none" w:sz="0" w:space="0" w:color="auto"/>
                <w:right w:val="none" w:sz="0" w:space="0" w:color="auto"/>
              </w:divBdr>
            </w:div>
          </w:divsChild>
        </w:div>
        <w:div w:id="1543706280">
          <w:marLeft w:val="0"/>
          <w:marRight w:val="0"/>
          <w:marTop w:val="0"/>
          <w:marBottom w:val="0"/>
          <w:divBdr>
            <w:top w:val="none" w:sz="0" w:space="0" w:color="auto"/>
            <w:left w:val="none" w:sz="0" w:space="0" w:color="auto"/>
            <w:bottom w:val="none" w:sz="0" w:space="0" w:color="auto"/>
            <w:right w:val="none" w:sz="0" w:space="0" w:color="auto"/>
          </w:divBdr>
        </w:div>
        <w:div w:id="2079129761">
          <w:marLeft w:val="0"/>
          <w:marRight w:val="0"/>
          <w:marTop w:val="0"/>
          <w:marBottom w:val="0"/>
          <w:divBdr>
            <w:top w:val="none" w:sz="0" w:space="0" w:color="auto"/>
            <w:left w:val="none" w:sz="0" w:space="0" w:color="auto"/>
            <w:bottom w:val="none" w:sz="0" w:space="0" w:color="auto"/>
            <w:right w:val="none" w:sz="0" w:space="0" w:color="auto"/>
          </w:divBdr>
          <w:divsChild>
            <w:div w:id="910506168">
              <w:marLeft w:val="0"/>
              <w:marRight w:val="0"/>
              <w:marTop w:val="0"/>
              <w:marBottom w:val="0"/>
              <w:divBdr>
                <w:top w:val="none" w:sz="0" w:space="0" w:color="auto"/>
                <w:left w:val="none" w:sz="0" w:space="0" w:color="auto"/>
                <w:bottom w:val="none" w:sz="0" w:space="0" w:color="auto"/>
                <w:right w:val="none" w:sz="0" w:space="0" w:color="auto"/>
              </w:divBdr>
            </w:div>
          </w:divsChild>
        </w:div>
        <w:div w:id="971055293">
          <w:marLeft w:val="0"/>
          <w:marRight w:val="0"/>
          <w:marTop w:val="0"/>
          <w:marBottom w:val="0"/>
          <w:divBdr>
            <w:top w:val="none" w:sz="0" w:space="0" w:color="auto"/>
            <w:left w:val="none" w:sz="0" w:space="0" w:color="auto"/>
            <w:bottom w:val="none" w:sz="0" w:space="0" w:color="auto"/>
            <w:right w:val="none" w:sz="0" w:space="0" w:color="auto"/>
          </w:divBdr>
        </w:div>
        <w:div w:id="1654290187">
          <w:marLeft w:val="0"/>
          <w:marRight w:val="0"/>
          <w:marTop w:val="0"/>
          <w:marBottom w:val="0"/>
          <w:divBdr>
            <w:top w:val="none" w:sz="0" w:space="0" w:color="auto"/>
            <w:left w:val="none" w:sz="0" w:space="0" w:color="auto"/>
            <w:bottom w:val="none" w:sz="0" w:space="0" w:color="auto"/>
            <w:right w:val="none" w:sz="0" w:space="0" w:color="auto"/>
          </w:divBdr>
          <w:divsChild>
            <w:div w:id="2080400957">
              <w:marLeft w:val="0"/>
              <w:marRight w:val="0"/>
              <w:marTop w:val="0"/>
              <w:marBottom w:val="0"/>
              <w:divBdr>
                <w:top w:val="none" w:sz="0" w:space="0" w:color="auto"/>
                <w:left w:val="none" w:sz="0" w:space="0" w:color="auto"/>
                <w:bottom w:val="none" w:sz="0" w:space="0" w:color="auto"/>
                <w:right w:val="none" w:sz="0" w:space="0" w:color="auto"/>
              </w:divBdr>
            </w:div>
          </w:divsChild>
        </w:div>
        <w:div w:id="410393568">
          <w:marLeft w:val="0"/>
          <w:marRight w:val="0"/>
          <w:marTop w:val="0"/>
          <w:marBottom w:val="0"/>
          <w:divBdr>
            <w:top w:val="none" w:sz="0" w:space="0" w:color="auto"/>
            <w:left w:val="none" w:sz="0" w:space="0" w:color="auto"/>
            <w:bottom w:val="none" w:sz="0" w:space="0" w:color="auto"/>
            <w:right w:val="none" w:sz="0" w:space="0" w:color="auto"/>
          </w:divBdr>
        </w:div>
        <w:div w:id="933320089">
          <w:marLeft w:val="0"/>
          <w:marRight w:val="0"/>
          <w:marTop w:val="0"/>
          <w:marBottom w:val="0"/>
          <w:divBdr>
            <w:top w:val="none" w:sz="0" w:space="0" w:color="auto"/>
            <w:left w:val="none" w:sz="0" w:space="0" w:color="auto"/>
            <w:bottom w:val="none" w:sz="0" w:space="0" w:color="auto"/>
            <w:right w:val="none" w:sz="0" w:space="0" w:color="auto"/>
          </w:divBdr>
          <w:divsChild>
            <w:div w:id="2106339316">
              <w:marLeft w:val="0"/>
              <w:marRight w:val="0"/>
              <w:marTop w:val="0"/>
              <w:marBottom w:val="0"/>
              <w:divBdr>
                <w:top w:val="none" w:sz="0" w:space="0" w:color="auto"/>
                <w:left w:val="none" w:sz="0" w:space="0" w:color="auto"/>
                <w:bottom w:val="none" w:sz="0" w:space="0" w:color="auto"/>
                <w:right w:val="none" w:sz="0" w:space="0" w:color="auto"/>
              </w:divBdr>
            </w:div>
          </w:divsChild>
        </w:div>
        <w:div w:id="1814055049">
          <w:marLeft w:val="0"/>
          <w:marRight w:val="0"/>
          <w:marTop w:val="0"/>
          <w:marBottom w:val="0"/>
          <w:divBdr>
            <w:top w:val="none" w:sz="0" w:space="0" w:color="auto"/>
            <w:left w:val="none" w:sz="0" w:space="0" w:color="auto"/>
            <w:bottom w:val="none" w:sz="0" w:space="0" w:color="auto"/>
            <w:right w:val="none" w:sz="0" w:space="0" w:color="auto"/>
          </w:divBdr>
        </w:div>
        <w:div w:id="975917069">
          <w:marLeft w:val="0"/>
          <w:marRight w:val="0"/>
          <w:marTop w:val="0"/>
          <w:marBottom w:val="0"/>
          <w:divBdr>
            <w:top w:val="none" w:sz="0" w:space="0" w:color="auto"/>
            <w:left w:val="none" w:sz="0" w:space="0" w:color="auto"/>
            <w:bottom w:val="none" w:sz="0" w:space="0" w:color="auto"/>
            <w:right w:val="none" w:sz="0" w:space="0" w:color="auto"/>
          </w:divBdr>
          <w:divsChild>
            <w:div w:id="1077946048">
              <w:marLeft w:val="0"/>
              <w:marRight w:val="0"/>
              <w:marTop w:val="0"/>
              <w:marBottom w:val="0"/>
              <w:divBdr>
                <w:top w:val="none" w:sz="0" w:space="0" w:color="auto"/>
                <w:left w:val="none" w:sz="0" w:space="0" w:color="auto"/>
                <w:bottom w:val="none" w:sz="0" w:space="0" w:color="auto"/>
                <w:right w:val="none" w:sz="0" w:space="0" w:color="auto"/>
              </w:divBdr>
            </w:div>
          </w:divsChild>
        </w:div>
        <w:div w:id="496195865">
          <w:marLeft w:val="0"/>
          <w:marRight w:val="0"/>
          <w:marTop w:val="0"/>
          <w:marBottom w:val="0"/>
          <w:divBdr>
            <w:top w:val="none" w:sz="0" w:space="0" w:color="auto"/>
            <w:left w:val="none" w:sz="0" w:space="0" w:color="auto"/>
            <w:bottom w:val="none" w:sz="0" w:space="0" w:color="auto"/>
            <w:right w:val="none" w:sz="0" w:space="0" w:color="auto"/>
          </w:divBdr>
        </w:div>
        <w:div w:id="1028218810">
          <w:marLeft w:val="0"/>
          <w:marRight w:val="0"/>
          <w:marTop w:val="0"/>
          <w:marBottom w:val="0"/>
          <w:divBdr>
            <w:top w:val="none" w:sz="0" w:space="0" w:color="auto"/>
            <w:left w:val="none" w:sz="0" w:space="0" w:color="auto"/>
            <w:bottom w:val="none" w:sz="0" w:space="0" w:color="auto"/>
            <w:right w:val="none" w:sz="0" w:space="0" w:color="auto"/>
          </w:divBdr>
          <w:divsChild>
            <w:div w:id="1167209067">
              <w:marLeft w:val="0"/>
              <w:marRight w:val="0"/>
              <w:marTop w:val="0"/>
              <w:marBottom w:val="0"/>
              <w:divBdr>
                <w:top w:val="none" w:sz="0" w:space="0" w:color="auto"/>
                <w:left w:val="none" w:sz="0" w:space="0" w:color="auto"/>
                <w:bottom w:val="none" w:sz="0" w:space="0" w:color="auto"/>
                <w:right w:val="none" w:sz="0" w:space="0" w:color="auto"/>
              </w:divBdr>
            </w:div>
          </w:divsChild>
        </w:div>
        <w:div w:id="79300219">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sChild>
            <w:div w:id="422799124">
              <w:marLeft w:val="0"/>
              <w:marRight w:val="0"/>
              <w:marTop w:val="0"/>
              <w:marBottom w:val="0"/>
              <w:divBdr>
                <w:top w:val="none" w:sz="0" w:space="0" w:color="auto"/>
                <w:left w:val="none" w:sz="0" w:space="0" w:color="auto"/>
                <w:bottom w:val="none" w:sz="0" w:space="0" w:color="auto"/>
                <w:right w:val="none" w:sz="0" w:space="0" w:color="auto"/>
              </w:divBdr>
            </w:div>
          </w:divsChild>
        </w:div>
        <w:div w:id="365641720">
          <w:marLeft w:val="0"/>
          <w:marRight w:val="0"/>
          <w:marTop w:val="300"/>
          <w:marBottom w:val="0"/>
          <w:divBdr>
            <w:top w:val="none" w:sz="0" w:space="0" w:color="auto"/>
            <w:left w:val="none" w:sz="0" w:space="0" w:color="auto"/>
            <w:bottom w:val="none" w:sz="0" w:space="0" w:color="auto"/>
            <w:right w:val="none" w:sz="0" w:space="0" w:color="auto"/>
          </w:divBdr>
          <w:divsChild>
            <w:div w:id="186909787">
              <w:marLeft w:val="0"/>
              <w:marRight w:val="0"/>
              <w:marTop w:val="0"/>
              <w:marBottom w:val="0"/>
              <w:divBdr>
                <w:top w:val="none" w:sz="0" w:space="0" w:color="auto"/>
                <w:left w:val="none" w:sz="0" w:space="0" w:color="auto"/>
                <w:bottom w:val="none" w:sz="0" w:space="0" w:color="auto"/>
                <w:right w:val="none" w:sz="0" w:space="0" w:color="auto"/>
              </w:divBdr>
              <w:divsChild>
                <w:div w:id="192140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431699">
          <w:marLeft w:val="0"/>
          <w:marRight w:val="0"/>
          <w:marTop w:val="300"/>
          <w:marBottom w:val="0"/>
          <w:divBdr>
            <w:top w:val="none" w:sz="0" w:space="0" w:color="auto"/>
            <w:left w:val="none" w:sz="0" w:space="0" w:color="auto"/>
            <w:bottom w:val="none" w:sz="0" w:space="0" w:color="auto"/>
            <w:right w:val="none" w:sz="0" w:space="0" w:color="auto"/>
          </w:divBdr>
          <w:divsChild>
            <w:div w:id="1388184245">
              <w:marLeft w:val="0"/>
              <w:marRight w:val="0"/>
              <w:marTop w:val="0"/>
              <w:marBottom w:val="0"/>
              <w:divBdr>
                <w:top w:val="none" w:sz="0" w:space="0" w:color="auto"/>
                <w:left w:val="none" w:sz="0" w:space="0" w:color="auto"/>
                <w:bottom w:val="none" w:sz="0" w:space="0" w:color="auto"/>
                <w:right w:val="none" w:sz="0" w:space="0" w:color="auto"/>
              </w:divBdr>
              <w:divsChild>
                <w:div w:id="36163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7648584">
          <w:marLeft w:val="0"/>
          <w:marRight w:val="0"/>
          <w:marTop w:val="300"/>
          <w:marBottom w:val="0"/>
          <w:divBdr>
            <w:top w:val="none" w:sz="0" w:space="0" w:color="auto"/>
            <w:left w:val="none" w:sz="0" w:space="0" w:color="auto"/>
            <w:bottom w:val="none" w:sz="0" w:space="0" w:color="auto"/>
            <w:right w:val="none" w:sz="0" w:space="0" w:color="auto"/>
          </w:divBdr>
          <w:divsChild>
            <w:div w:id="1580747316">
              <w:marLeft w:val="0"/>
              <w:marRight w:val="0"/>
              <w:marTop w:val="0"/>
              <w:marBottom w:val="0"/>
              <w:divBdr>
                <w:top w:val="none" w:sz="0" w:space="0" w:color="auto"/>
                <w:left w:val="none" w:sz="0" w:space="0" w:color="auto"/>
                <w:bottom w:val="none" w:sz="0" w:space="0" w:color="auto"/>
                <w:right w:val="none" w:sz="0" w:space="0" w:color="auto"/>
              </w:divBdr>
              <w:divsChild>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722186">
          <w:marLeft w:val="0"/>
          <w:marRight w:val="0"/>
          <w:marTop w:val="300"/>
          <w:marBottom w:val="0"/>
          <w:divBdr>
            <w:top w:val="none" w:sz="0" w:space="0" w:color="auto"/>
            <w:left w:val="none" w:sz="0" w:space="0" w:color="auto"/>
            <w:bottom w:val="none" w:sz="0" w:space="0" w:color="auto"/>
            <w:right w:val="none" w:sz="0" w:space="0" w:color="auto"/>
          </w:divBdr>
          <w:divsChild>
            <w:div w:id="1611887557">
              <w:marLeft w:val="0"/>
              <w:marRight w:val="0"/>
              <w:marTop w:val="0"/>
              <w:marBottom w:val="0"/>
              <w:divBdr>
                <w:top w:val="none" w:sz="0" w:space="0" w:color="auto"/>
                <w:left w:val="none" w:sz="0" w:space="0" w:color="auto"/>
                <w:bottom w:val="none" w:sz="0" w:space="0" w:color="auto"/>
                <w:right w:val="none" w:sz="0" w:space="0" w:color="auto"/>
              </w:divBdr>
              <w:divsChild>
                <w:div w:id="163787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848111">
      <w:bodyDiv w:val="1"/>
      <w:marLeft w:val="0"/>
      <w:marRight w:val="0"/>
      <w:marTop w:val="0"/>
      <w:marBottom w:val="0"/>
      <w:divBdr>
        <w:top w:val="none" w:sz="0" w:space="0" w:color="auto"/>
        <w:left w:val="none" w:sz="0" w:space="0" w:color="auto"/>
        <w:bottom w:val="none" w:sz="0" w:space="0" w:color="auto"/>
        <w:right w:val="none" w:sz="0" w:space="0" w:color="auto"/>
      </w:divBdr>
      <w:divsChild>
        <w:div w:id="35279563">
          <w:marLeft w:val="0"/>
          <w:marRight w:val="0"/>
          <w:marTop w:val="300"/>
          <w:marBottom w:val="0"/>
          <w:divBdr>
            <w:top w:val="none" w:sz="0" w:space="0" w:color="auto"/>
            <w:left w:val="none" w:sz="0" w:space="0" w:color="auto"/>
            <w:bottom w:val="none" w:sz="0" w:space="0" w:color="auto"/>
            <w:right w:val="none" w:sz="0" w:space="0" w:color="auto"/>
          </w:divBdr>
          <w:divsChild>
            <w:div w:id="1951473092">
              <w:marLeft w:val="0"/>
              <w:marRight w:val="0"/>
              <w:marTop w:val="0"/>
              <w:marBottom w:val="0"/>
              <w:divBdr>
                <w:top w:val="none" w:sz="0" w:space="0" w:color="auto"/>
                <w:left w:val="none" w:sz="0" w:space="0" w:color="auto"/>
                <w:bottom w:val="none" w:sz="0" w:space="0" w:color="auto"/>
                <w:right w:val="none" w:sz="0" w:space="0" w:color="auto"/>
              </w:divBdr>
              <w:divsChild>
                <w:div w:id="188063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0670">
          <w:marLeft w:val="0"/>
          <w:marRight w:val="0"/>
          <w:marTop w:val="0"/>
          <w:marBottom w:val="0"/>
          <w:divBdr>
            <w:top w:val="none" w:sz="0" w:space="0" w:color="auto"/>
            <w:left w:val="none" w:sz="0" w:space="0" w:color="auto"/>
            <w:bottom w:val="none" w:sz="0" w:space="0" w:color="auto"/>
            <w:right w:val="none" w:sz="0" w:space="0" w:color="auto"/>
          </w:divBdr>
          <w:divsChild>
            <w:div w:id="674068949">
              <w:marLeft w:val="0"/>
              <w:marRight w:val="0"/>
              <w:marTop w:val="0"/>
              <w:marBottom w:val="0"/>
              <w:divBdr>
                <w:top w:val="none" w:sz="0" w:space="0" w:color="auto"/>
                <w:left w:val="none" w:sz="0" w:space="0" w:color="auto"/>
                <w:bottom w:val="none" w:sz="0" w:space="0" w:color="auto"/>
                <w:right w:val="none" w:sz="0" w:space="0" w:color="auto"/>
              </w:divBdr>
            </w:div>
          </w:divsChild>
        </w:div>
        <w:div w:id="122042249">
          <w:marLeft w:val="0"/>
          <w:marRight w:val="0"/>
          <w:marTop w:val="0"/>
          <w:marBottom w:val="0"/>
          <w:divBdr>
            <w:top w:val="none" w:sz="0" w:space="0" w:color="auto"/>
            <w:left w:val="none" w:sz="0" w:space="0" w:color="auto"/>
            <w:bottom w:val="none" w:sz="0" w:space="0" w:color="auto"/>
            <w:right w:val="none" w:sz="0" w:space="0" w:color="auto"/>
          </w:divBdr>
        </w:div>
        <w:div w:id="244070588">
          <w:marLeft w:val="0"/>
          <w:marRight w:val="0"/>
          <w:marTop w:val="0"/>
          <w:marBottom w:val="0"/>
          <w:divBdr>
            <w:top w:val="none" w:sz="0" w:space="0" w:color="auto"/>
            <w:left w:val="none" w:sz="0" w:space="0" w:color="auto"/>
            <w:bottom w:val="none" w:sz="0" w:space="0" w:color="auto"/>
            <w:right w:val="none" w:sz="0" w:space="0" w:color="auto"/>
          </w:divBdr>
          <w:divsChild>
            <w:div w:id="1560020082">
              <w:marLeft w:val="0"/>
              <w:marRight w:val="0"/>
              <w:marTop w:val="0"/>
              <w:marBottom w:val="0"/>
              <w:divBdr>
                <w:top w:val="none" w:sz="0" w:space="0" w:color="auto"/>
                <w:left w:val="none" w:sz="0" w:space="0" w:color="auto"/>
                <w:bottom w:val="none" w:sz="0" w:space="0" w:color="auto"/>
                <w:right w:val="none" w:sz="0" w:space="0" w:color="auto"/>
              </w:divBdr>
            </w:div>
          </w:divsChild>
        </w:div>
        <w:div w:id="299238610">
          <w:marLeft w:val="0"/>
          <w:marRight w:val="0"/>
          <w:marTop w:val="0"/>
          <w:marBottom w:val="0"/>
          <w:divBdr>
            <w:top w:val="none" w:sz="0" w:space="0" w:color="auto"/>
            <w:left w:val="none" w:sz="0" w:space="0" w:color="auto"/>
            <w:bottom w:val="none" w:sz="0" w:space="0" w:color="auto"/>
            <w:right w:val="none" w:sz="0" w:space="0" w:color="auto"/>
          </w:divBdr>
          <w:divsChild>
            <w:div w:id="1103457471">
              <w:marLeft w:val="0"/>
              <w:marRight w:val="0"/>
              <w:marTop w:val="0"/>
              <w:marBottom w:val="0"/>
              <w:divBdr>
                <w:top w:val="none" w:sz="0" w:space="0" w:color="auto"/>
                <w:left w:val="none" w:sz="0" w:space="0" w:color="auto"/>
                <w:bottom w:val="none" w:sz="0" w:space="0" w:color="auto"/>
                <w:right w:val="none" w:sz="0" w:space="0" w:color="auto"/>
              </w:divBdr>
            </w:div>
          </w:divsChild>
        </w:div>
        <w:div w:id="316111977">
          <w:marLeft w:val="0"/>
          <w:marRight w:val="0"/>
          <w:marTop w:val="0"/>
          <w:marBottom w:val="0"/>
          <w:divBdr>
            <w:top w:val="none" w:sz="0" w:space="0" w:color="auto"/>
            <w:left w:val="none" w:sz="0" w:space="0" w:color="auto"/>
            <w:bottom w:val="none" w:sz="0" w:space="0" w:color="auto"/>
            <w:right w:val="none" w:sz="0" w:space="0" w:color="auto"/>
          </w:divBdr>
          <w:divsChild>
            <w:div w:id="763721230">
              <w:marLeft w:val="0"/>
              <w:marRight w:val="0"/>
              <w:marTop w:val="0"/>
              <w:marBottom w:val="0"/>
              <w:divBdr>
                <w:top w:val="none" w:sz="0" w:space="0" w:color="auto"/>
                <w:left w:val="none" w:sz="0" w:space="0" w:color="auto"/>
                <w:bottom w:val="none" w:sz="0" w:space="0" w:color="auto"/>
                <w:right w:val="none" w:sz="0" w:space="0" w:color="auto"/>
              </w:divBdr>
            </w:div>
          </w:divsChild>
        </w:div>
        <w:div w:id="335042132">
          <w:marLeft w:val="0"/>
          <w:marRight w:val="0"/>
          <w:marTop w:val="0"/>
          <w:marBottom w:val="0"/>
          <w:divBdr>
            <w:top w:val="none" w:sz="0" w:space="0" w:color="auto"/>
            <w:left w:val="none" w:sz="0" w:space="0" w:color="auto"/>
            <w:bottom w:val="none" w:sz="0" w:space="0" w:color="auto"/>
            <w:right w:val="none" w:sz="0" w:space="0" w:color="auto"/>
          </w:divBdr>
          <w:divsChild>
            <w:div w:id="1515071037">
              <w:marLeft w:val="0"/>
              <w:marRight w:val="0"/>
              <w:marTop w:val="0"/>
              <w:marBottom w:val="0"/>
              <w:divBdr>
                <w:top w:val="none" w:sz="0" w:space="0" w:color="auto"/>
                <w:left w:val="none" w:sz="0" w:space="0" w:color="auto"/>
                <w:bottom w:val="none" w:sz="0" w:space="0" w:color="auto"/>
                <w:right w:val="none" w:sz="0" w:space="0" w:color="auto"/>
              </w:divBdr>
            </w:div>
          </w:divsChild>
        </w:div>
        <w:div w:id="472793471">
          <w:marLeft w:val="0"/>
          <w:marRight w:val="0"/>
          <w:marTop w:val="0"/>
          <w:marBottom w:val="0"/>
          <w:divBdr>
            <w:top w:val="none" w:sz="0" w:space="0" w:color="auto"/>
            <w:left w:val="none" w:sz="0" w:space="0" w:color="auto"/>
            <w:bottom w:val="none" w:sz="0" w:space="0" w:color="auto"/>
            <w:right w:val="none" w:sz="0" w:space="0" w:color="auto"/>
          </w:divBdr>
        </w:div>
        <w:div w:id="585189028">
          <w:marLeft w:val="0"/>
          <w:marRight w:val="0"/>
          <w:marTop w:val="300"/>
          <w:marBottom w:val="0"/>
          <w:divBdr>
            <w:top w:val="none" w:sz="0" w:space="0" w:color="auto"/>
            <w:left w:val="none" w:sz="0" w:space="0" w:color="auto"/>
            <w:bottom w:val="none" w:sz="0" w:space="0" w:color="auto"/>
            <w:right w:val="none" w:sz="0" w:space="0" w:color="auto"/>
          </w:divBdr>
          <w:divsChild>
            <w:div w:id="827137220">
              <w:marLeft w:val="0"/>
              <w:marRight w:val="0"/>
              <w:marTop w:val="0"/>
              <w:marBottom w:val="0"/>
              <w:divBdr>
                <w:top w:val="none" w:sz="0" w:space="0" w:color="auto"/>
                <w:left w:val="none" w:sz="0" w:space="0" w:color="auto"/>
                <w:bottom w:val="none" w:sz="0" w:space="0" w:color="auto"/>
                <w:right w:val="none" w:sz="0" w:space="0" w:color="auto"/>
              </w:divBdr>
              <w:divsChild>
                <w:div w:id="115495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01938">
          <w:marLeft w:val="0"/>
          <w:marRight w:val="0"/>
          <w:marTop w:val="0"/>
          <w:marBottom w:val="0"/>
          <w:divBdr>
            <w:top w:val="none" w:sz="0" w:space="0" w:color="auto"/>
            <w:left w:val="none" w:sz="0" w:space="0" w:color="auto"/>
            <w:bottom w:val="none" w:sz="0" w:space="0" w:color="auto"/>
            <w:right w:val="none" w:sz="0" w:space="0" w:color="auto"/>
          </w:divBdr>
        </w:div>
        <w:div w:id="785733414">
          <w:marLeft w:val="0"/>
          <w:marRight w:val="0"/>
          <w:marTop w:val="300"/>
          <w:marBottom w:val="0"/>
          <w:divBdr>
            <w:top w:val="none" w:sz="0" w:space="0" w:color="auto"/>
            <w:left w:val="none" w:sz="0" w:space="0" w:color="auto"/>
            <w:bottom w:val="none" w:sz="0" w:space="0" w:color="auto"/>
            <w:right w:val="none" w:sz="0" w:space="0" w:color="auto"/>
          </w:divBdr>
          <w:divsChild>
            <w:div w:id="575212759">
              <w:marLeft w:val="0"/>
              <w:marRight w:val="0"/>
              <w:marTop w:val="0"/>
              <w:marBottom w:val="0"/>
              <w:divBdr>
                <w:top w:val="none" w:sz="0" w:space="0" w:color="auto"/>
                <w:left w:val="none" w:sz="0" w:space="0" w:color="auto"/>
                <w:bottom w:val="none" w:sz="0" w:space="0" w:color="auto"/>
                <w:right w:val="none" w:sz="0" w:space="0" w:color="auto"/>
              </w:divBdr>
              <w:divsChild>
                <w:div w:id="192325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2682292">
          <w:marLeft w:val="0"/>
          <w:marRight w:val="0"/>
          <w:marTop w:val="0"/>
          <w:marBottom w:val="0"/>
          <w:divBdr>
            <w:top w:val="none" w:sz="0" w:space="0" w:color="auto"/>
            <w:left w:val="none" w:sz="0" w:space="0" w:color="auto"/>
            <w:bottom w:val="none" w:sz="0" w:space="0" w:color="auto"/>
            <w:right w:val="none" w:sz="0" w:space="0" w:color="auto"/>
          </w:divBdr>
        </w:div>
        <w:div w:id="1337686694">
          <w:marLeft w:val="0"/>
          <w:marRight w:val="0"/>
          <w:marTop w:val="0"/>
          <w:marBottom w:val="0"/>
          <w:divBdr>
            <w:top w:val="none" w:sz="0" w:space="0" w:color="auto"/>
            <w:left w:val="none" w:sz="0" w:space="0" w:color="auto"/>
            <w:bottom w:val="none" w:sz="0" w:space="0" w:color="auto"/>
            <w:right w:val="none" w:sz="0" w:space="0" w:color="auto"/>
          </w:divBdr>
        </w:div>
        <w:div w:id="1347437597">
          <w:marLeft w:val="0"/>
          <w:marRight w:val="0"/>
          <w:marTop w:val="0"/>
          <w:marBottom w:val="0"/>
          <w:divBdr>
            <w:top w:val="none" w:sz="0" w:space="0" w:color="auto"/>
            <w:left w:val="none" w:sz="0" w:space="0" w:color="auto"/>
            <w:bottom w:val="none" w:sz="0" w:space="0" w:color="auto"/>
            <w:right w:val="none" w:sz="0" w:space="0" w:color="auto"/>
          </w:divBdr>
          <w:divsChild>
            <w:div w:id="1997999861">
              <w:marLeft w:val="0"/>
              <w:marRight w:val="0"/>
              <w:marTop w:val="0"/>
              <w:marBottom w:val="0"/>
              <w:divBdr>
                <w:top w:val="none" w:sz="0" w:space="0" w:color="auto"/>
                <w:left w:val="none" w:sz="0" w:space="0" w:color="auto"/>
                <w:bottom w:val="none" w:sz="0" w:space="0" w:color="auto"/>
                <w:right w:val="none" w:sz="0" w:space="0" w:color="auto"/>
              </w:divBdr>
            </w:div>
          </w:divsChild>
        </w:div>
        <w:div w:id="1473987151">
          <w:marLeft w:val="0"/>
          <w:marRight w:val="0"/>
          <w:marTop w:val="0"/>
          <w:marBottom w:val="0"/>
          <w:divBdr>
            <w:top w:val="none" w:sz="0" w:space="0" w:color="auto"/>
            <w:left w:val="none" w:sz="0" w:space="0" w:color="auto"/>
            <w:bottom w:val="none" w:sz="0" w:space="0" w:color="auto"/>
            <w:right w:val="none" w:sz="0" w:space="0" w:color="auto"/>
          </w:divBdr>
          <w:divsChild>
            <w:div w:id="1708216972">
              <w:marLeft w:val="0"/>
              <w:marRight w:val="0"/>
              <w:marTop w:val="0"/>
              <w:marBottom w:val="0"/>
              <w:divBdr>
                <w:top w:val="none" w:sz="0" w:space="0" w:color="auto"/>
                <w:left w:val="none" w:sz="0" w:space="0" w:color="auto"/>
                <w:bottom w:val="none" w:sz="0" w:space="0" w:color="auto"/>
                <w:right w:val="none" w:sz="0" w:space="0" w:color="auto"/>
              </w:divBdr>
            </w:div>
          </w:divsChild>
        </w:div>
        <w:div w:id="1549804632">
          <w:marLeft w:val="0"/>
          <w:marRight w:val="0"/>
          <w:marTop w:val="0"/>
          <w:marBottom w:val="0"/>
          <w:divBdr>
            <w:top w:val="none" w:sz="0" w:space="0" w:color="auto"/>
            <w:left w:val="none" w:sz="0" w:space="0" w:color="auto"/>
            <w:bottom w:val="none" w:sz="0" w:space="0" w:color="auto"/>
            <w:right w:val="none" w:sz="0" w:space="0" w:color="auto"/>
          </w:divBdr>
        </w:div>
        <w:div w:id="1978560277">
          <w:marLeft w:val="0"/>
          <w:marRight w:val="0"/>
          <w:marTop w:val="0"/>
          <w:marBottom w:val="0"/>
          <w:divBdr>
            <w:top w:val="none" w:sz="0" w:space="0" w:color="auto"/>
            <w:left w:val="none" w:sz="0" w:space="0" w:color="auto"/>
            <w:bottom w:val="none" w:sz="0" w:space="0" w:color="auto"/>
            <w:right w:val="none" w:sz="0" w:space="0" w:color="auto"/>
          </w:divBdr>
        </w:div>
        <w:div w:id="2106925234">
          <w:marLeft w:val="0"/>
          <w:marRight w:val="0"/>
          <w:marTop w:val="300"/>
          <w:marBottom w:val="0"/>
          <w:divBdr>
            <w:top w:val="none" w:sz="0" w:space="0" w:color="auto"/>
            <w:left w:val="none" w:sz="0" w:space="0" w:color="auto"/>
            <w:bottom w:val="none" w:sz="0" w:space="0" w:color="auto"/>
            <w:right w:val="none" w:sz="0" w:space="0" w:color="auto"/>
          </w:divBdr>
          <w:divsChild>
            <w:div w:id="1876307144">
              <w:marLeft w:val="0"/>
              <w:marRight w:val="0"/>
              <w:marTop w:val="0"/>
              <w:marBottom w:val="0"/>
              <w:divBdr>
                <w:top w:val="none" w:sz="0" w:space="0" w:color="auto"/>
                <w:left w:val="none" w:sz="0" w:space="0" w:color="auto"/>
                <w:bottom w:val="none" w:sz="0" w:space="0" w:color="auto"/>
                <w:right w:val="none" w:sz="0" w:space="0" w:color="auto"/>
              </w:divBdr>
              <w:divsChild>
                <w:div w:id="1609390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386967">
      <w:bodyDiv w:val="1"/>
      <w:marLeft w:val="0"/>
      <w:marRight w:val="0"/>
      <w:marTop w:val="0"/>
      <w:marBottom w:val="0"/>
      <w:divBdr>
        <w:top w:val="none" w:sz="0" w:space="0" w:color="auto"/>
        <w:left w:val="none" w:sz="0" w:space="0" w:color="auto"/>
        <w:bottom w:val="none" w:sz="0" w:space="0" w:color="auto"/>
        <w:right w:val="none" w:sz="0" w:space="0" w:color="auto"/>
      </w:divBdr>
      <w:divsChild>
        <w:div w:id="1358240840">
          <w:marLeft w:val="0"/>
          <w:marRight w:val="0"/>
          <w:marTop w:val="0"/>
          <w:marBottom w:val="0"/>
          <w:divBdr>
            <w:top w:val="none" w:sz="0" w:space="0" w:color="auto"/>
            <w:left w:val="none" w:sz="0" w:space="0" w:color="auto"/>
            <w:bottom w:val="none" w:sz="0" w:space="0" w:color="auto"/>
            <w:right w:val="none" w:sz="0" w:space="0" w:color="auto"/>
          </w:divBdr>
        </w:div>
        <w:div w:id="379283263">
          <w:marLeft w:val="0"/>
          <w:marRight w:val="0"/>
          <w:marTop w:val="0"/>
          <w:marBottom w:val="0"/>
          <w:divBdr>
            <w:top w:val="none" w:sz="0" w:space="0" w:color="auto"/>
            <w:left w:val="none" w:sz="0" w:space="0" w:color="auto"/>
            <w:bottom w:val="none" w:sz="0" w:space="0" w:color="auto"/>
            <w:right w:val="none" w:sz="0" w:space="0" w:color="auto"/>
          </w:divBdr>
          <w:divsChild>
            <w:div w:id="110247534">
              <w:marLeft w:val="0"/>
              <w:marRight w:val="0"/>
              <w:marTop w:val="0"/>
              <w:marBottom w:val="0"/>
              <w:divBdr>
                <w:top w:val="none" w:sz="0" w:space="0" w:color="auto"/>
                <w:left w:val="none" w:sz="0" w:space="0" w:color="auto"/>
                <w:bottom w:val="none" w:sz="0" w:space="0" w:color="auto"/>
                <w:right w:val="none" w:sz="0" w:space="0" w:color="auto"/>
              </w:divBdr>
            </w:div>
          </w:divsChild>
        </w:div>
        <w:div w:id="73477877">
          <w:marLeft w:val="0"/>
          <w:marRight w:val="0"/>
          <w:marTop w:val="0"/>
          <w:marBottom w:val="0"/>
          <w:divBdr>
            <w:top w:val="none" w:sz="0" w:space="0" w:color="auto"/>
            <w:left w:val="none" w:sz="0" w:space="0" w:color="auto"/>
            <w:bottom w:val="none" w:sz="0" w:space="0" w:color="auto"/>
            <w:right w:val="none" w:sz="0" w:space="0" w:color="auto"/>
          </w:divBdr>
        </w:div>
        <w:div w:id="1456682995">
          <w:marLeft w:val="0"/>
          <w:marRight w:val="0"/>
          <w:marTop w:val="0"/>
          <w:marBottom w:val="0"/>
          <w:divBdr>
            <w:top w:val="none" w:sz="0" w:space="0" w:color="auto"/>
            <w:left w:val="none" w:sz="0" w:space="0" w:color="auto"/>
            <w:bottom w:val="none" w:sz="0" w:space="0" w:color="auto"/>
            <w:right w:val="none" w:sz="0" w:space="0" w:color="auto"/>
          </w:divBdr>
          <w:divsChild>
            <w:div w:id="259413994">
              <w:marLeft w:val="0"/>
              <w:marRight w:val="0"/>
              <w:marTop w:val="0"/>
              <w:marBottom w:val="0"/>
              <w:divBdr>
                <w:top w:val="none" w:sz="0" w:space="0" w:color="auto"/>
                <w:left w:val="none" w:sz="0" w:space="0" w:color="auto"/>
                <w:bottom w:val="none" w:sz="0" w:space="0" w:color="auto"/>
                <w:right w:val="none" w:sz="0" w:space="0" w:color="auto"/>
              </w:divBdr>
            </w:div>
          </w:divsChild>
        </w:div>
        <w:div w:id="2059815570">
          <w:marLeft w:val="0"/>
          <w:marRight w:val="0"/>
          <w:marTop w:val="0"/>
          <w:marBottom w:val="0"/>
          <w:divBdr>
            <w:top w:val="none" w:sz="0" w:space="0" w:color="auto"/>
            <w:left w:val="none" w:sz="0" w:space="0" w:color="auto"/>
            <w:bottom w:val="none" w:sz="0" w:space="0" w:color="auto"/>
            <w:right w:val="none" w:sz="0" w:space="0" w:color="auto"/>
          </w:divBdr>
        </w:div>
        <w:div w:id="1031954760">
          <w:marLeft w:val="0"/>
          <w:marRight w:val="0"/>
          <w:marTop w:val="0"/>
          <w:marBottom w:val="0"/>
          <w:divBdr>
            <w:top w:val="none" w:sz="0" w:space="0" w:color="auto"/>
            <w:left w:val="none" w:sz="0" w:space="0" w:color="auto"/>
            <w:bottom w:val="none" w:sz="0" w:space="0" w:color="auto"/>
            <w:right w:val="none" w:sz="0" w:space="0" w:color="auto"/>
          </w:divBdr>
          <w:divsChild>
            <w:div w:id="1415782831">
              <w:marLeft w:val="0"/>
              <w:marRight w:val="0"/>
              <w:marTop w:val="0"/>
              <w:marBottom w:val="0"/>
              <w:divBdr>
                <w:top w:val="none" w:sz="0" w:space="0" w:color="auto"/>
                <w:left w:val="none" w:sz="0" w:space="0" w:color="auto"/>
                <w:bottom w:val="none" w:sz="0" w:space="0" w:color="auto"/>
                <w:right w:val="none" w:sz="0" w:space="0" w:color="auto"/>
              </w:divBdr>
            </w:div>
          </w:divsChild>
        </w:div>
        <w:div w:id="708333150">
          <w:marLeft w:val="0"/>
          <w:marRight w:val="0"/>
          <w:marTop w:val="0"/>
          <w:marBottom w:val="0"/>
          <w:divBdr>
            <w:top w:val="none" w:sz="0" w:space="0" w:color="auto"/>
            <w:left w:val="none" w:sz="0" w:space="0" w:color="auto"/>
            <w:bottom w:val="none" w:sz="0" w:space="0" w:color="auto"/>
            <w:right w:val="none" w:sz="0" w:space="0" w:color="auto"/>
          </w:divBdr>
        </w:div>
        <w:div w:id="1079257124">
          <w:marLeft w:val="0"/>
          <w:marRight w:val="0"/>
          <w:marTop w:val="0"/>
          <w:marBottom w:val="0"/>
          <w:divBdr>
            <w:top w:val="none" w:sz="0" w:space="0" w:color="auto"/>
            <w:left w:val="none" w:sz="0" w:space="0" w:color="auto"/>
            <w:bottom w:val="none" w:sz="0" w:space="0" w:color="auto"/>
            <w:right w:val="none" w:sz="0" w:space="0" w:color="auto"/>
          </w:divBdr>
          <w:divsChild>
            <w:div w:id="129053558">
              <w:marLeft w:val="0"/>
              <w:marRight w:val="0"/>
              <w:marTop w:val="0"/>
              <w:marBottom w:val="0"/>
              <w:divBdr>
                <w:top w:val="none" w:sz="0" w:space="0" w:color="auto"/>
                <w:left w:val="none" w:sz="0" w:space="0" w:color="auto"/>
                <w:bottom w:val="none" w:sz="0" w:space="0" w:color="auto"/>
                <w:right w:val="none" w:sz="0" w:space="0" w:color="auto"/>
              </w:divBdr>
            </w:div>
          </w:divsChild>
        </w:div>
        <w:div w:id="110369377">
          <w:marLeft w:val="0"/>
          <w:marRight w:val="0"/>
          <w:marTop w:val="0"/>
          <w:marBottom w:val="0"/>
          <w:divBdr>
            <w:top w:val="none" w:sz="0" w:space="0" w:color="auto"/>
            <w:left w:val="none" w:sz="0" w:space="0" w:color="auto"/>
            <w:bottom w:val="none" w:sz="0" w:space="0" w:color="auto"/>
            <w:right w:val="none" w:sz="0" w:space="0" w:color="auto"/>
          </w:divBdr>
        </w:div>
        <w:div w:id="696850918">
          <w:marLeft w:val="0"/>
          <w:marRight w:val="0"/>
          <w:marTop w:val="0"/>
          <w:marBottom w:val="0"/>
          <w:divBdr>
            <w:top w:val="none" w:sz="0" w:space="0" w:color="auto"/>
            <w:left w:val="none" w:sz="0" w:space="0" w:color="auto"/>
            <w:bottom w:val="none" w:sz="0" w:space="0" w:color="auto"/>
            <w:right w:val="none" w:sz="0" w:space="0" w:color="auto"/>
          </w:divBdr>
          <w:divsChild>
            <w:div w:id="41222348">
              <w:marLeft w:val="0"/>
              <w:marRight w:val="0"/>
              <w:marTop w:val="0"/>
              <w:marBottom w:val="0"/>
              <w:divBdr>
                <w:top w:val="none" w:sz="0" w:space="0" w:color="auto"/>
                <w:left w:val="none" w:sz="0" w:space="0" w:color="auto"/>
                <w:bottom w:val="none" w:sz="0" w:space="0" w:color="auto"/>
                <w:right w:val="none" w:sz="0" w:space="0" w:color="auto"/>
              </w:divBdr>
            </w:div>
          </w:divsChild>
        </w:div>
        <w:div w:id="254557268">
          <w:marLeft w:val="0"/>
          <w:marRight w:val="0"/>
          <w:marTop w:val="0"/>
          <w:marBottom w:val="0"/>
          <w:divBdr>
            <w:top w:val="none" w:sz="0" w:space="0" w:color="auto"/>
            <w:left w:val="none" w:sz="0" w:space="0" w:color="auto"/>
            <w:bottom w:val="none" w:sz="0" w:space="0" w:color="auto"/>
            <w:right w:val="none" w:sz="0" w:space="0" w:color="auto"/>
          </w:divBdr>
        </w:div>
        <w:div w:id="2077361828">
          <w:marLeft w:val="0"/>
          <w:marRight w:val="0"/>
          <w:marTop w:val="0"/>
          <w:marBottom w:val="0"/>
          <w:divBdr>
            <w:top w:val="none" w:sz="0" w:space="0" w:color="auto"/>
            <w:left w:val="none" w:sz="0" w:space="0" w:color="auto"/>
            <w:bottom w:val="none" w:sz="0" w:space="0" w:color="auto"/>
            <w:right w:val="none" w:sz="0" w:space="0" w:color="auto"/>
          </w:divBdr>
          <w:divsChild>
            <w:div w:id="1960600703">
              <w:marLeft w:val="0"/>
              <w:marRight w:val="0"/>
              <w:marTop w:val="0"/>
              <w:marBottom w:val="0"/>
              <w:divBdr>
                <w:top w:val="none" w:sz="0" w:space="0" w:color="auto"/>
                <w:left w:val="none" w:sz="0" w:space="0" w:color="auto"/>
                <w:bottom w:val="none" w:sz="0" w:space="0" w:color="auto"/>
                <w:right w:val="none" w:sz="0" w:space="0" w:color="auto"/>
              </w:divBdr>
            </w:div>
          </w:divsChild>
        </w:div>
        <w:div w:id="1238397991">
          <w:marLeft w:val="0"/>
          <w:marRight w:val="0"/>
          <w:marTop w:val="0"/>
          <w:marBottom w:val="0"/>
          <w:divBdr>
            <w:top w:val="none" w:sz="0" w:space="0" w:color="auto"/>
            <w:left w:val="none" w:sz="0" w:space="0" w:color="auto"/>
            <w:bottom w:val="none" w:sz="0" w:space="0" w:color="auto"/>
            <w:right w:val="none" w:sz="0" w:space="0" w:color="auto"/>
          </w:divBdr>
        </w:div>
        <w:div w:id="1057976618">
          <w:marLeft w:val="0"/>
          <w:marRight w:val="0"/>
          <w:marTop w:val="0"/>
          <w:marBottom w:val="0"/>
          <w:divBdr>
            <w:top w:val="none" w:sz="0" w:space="0" w:color="auto"/>
            <w:left w:val="none" w:sz="0" w:space="0" w:color="auto"/>
            <w:bottom w:val="none" w:sz="0" w:space="0" w:color="auto"/>
            <w:right w:val="none" w:sz="0" w:space="0" w:color="auto"/>
          </w:divBdr>
          <w:divsChild>
            <w:div w:id="652369978">
              <w:marLeft w:val="0"/>
              <w:marRight w:val="0"/>
              <w:marTop w:val="0"/>
              <w:marBottom w:val="0"/>
              <w:divBdr>
                <w:top w:val="none" w:sz="0" w:space="0" w:color="auto"/>
                <w:left w:val="none" w:sz="0" w:space="0" w:color="auto"/>
                <w:bottom w:val="none" w:sz="0" w:space="0" w:color="auto"/>
                <w:right w:val="none" w:sz="0" w:space="0" w:color="auto"/>
              </w:divBdr>
            </w:div>
          </w:divsChild>
        </w:div>
        <w:div w:id="24793053">
          <w:marLeft w:val="0"/>
          <w:marRight w:val="0"/>
          <w:marTop w:val="300"/>
          <w:marBottom w:val="0"/>
          <w:divBdr>
            <w:top w:val="none" w:sz="0" w:space="0" w:color="auto"/>
            <w:left w:val="none" w:sz="0" w:space="0" w:color="auto"/>
            <w:bottom w:val="none" w:sz="0" w:space="0" w:color="auto"/>
            <w:right w:val="none" w:sz="0" w:space="0" w:color="auto"/>
          </w:divBdr>
          <w:divsChild>
            <w:div w:id="842168248">
              <w:marLeft w:val="0"/>
              <w:marRight w:val="0"/>
              <w:marTop w:val="0"/>
              <w:marBottom w:val="0"/>
              <w:divBdr>
                <w:top w:val="none" w:sz="0" w:space="0" w:color="auto"/>
                <w:left w:val="none" w:sz="0" w:space="0" w:color="auto"/>
                <w:bottom w:val="none" w:sz="0" w:space="0" w:color="auto"/>
                <w:right w:val="none" w:sz="0" w:space="0" w:color="auto"/>
              </w:divBdr>
              <w:divsChild>
                <w:div w:id="195909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220131">
          <w:marLeft w:val="0"/>
          <w:marRight w:val="0"/>
          <w:marTop w:val="300"/>
          <w:marBottom w:val="0"/>
          <w:divBdr>
            <w:top w:val="none" w:sz="0" w:space="0" w:color="auto"/>
            <w:left w:val="none" w:sz="0" w:space="0" w:color="auto"/>
            <w:bottom w:val="none" w:sz="0" w:space="0" w:color="auto"/>
            <w:right w:val="none" w:sz="0" w:space="0" w:color="auto"/>
          </w:divBdr>
          <w:divsChild>
            <w:div w:id="1335066145">
              <w:marLeft w:val="0"/>
              <w:marRight w:val="0"/>
              <w:marTop w:val="0"/>
              <w:marBottom w:val="0"/>
              <w:divBdr>
                <w:top w:val="none" w:sz="0" w:space="0" w:color="auto"/>
                <w:left w:val="none" w:sz="0" w:space="0" w:color="auto"/>
                <w:bottom w:val="none" w:sz="0" w:space="0" w:color="auto"/>
                <w:right w:val="none" w:sz="0" w:space="0" w:color="auto"/>
              </w:divBdr>
              <w:divsChild>
                <w:div w:id="172289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57">
          <w:marLeft w:val="0"/>
          <w:marRight w:val="0"/>
          <w:marTop w:val="300"/>
          <w:marBottom w:val="0"/>
          <w:divBdr>
            <w:top w:val="none" w:sz="0" w:space="0" w:color="auto"/>
            <w:left w:val="none" w:sz="0" w:space="0" w:color="auto"/>
            <w:bottom w:val="none" w:sz="0" w:space="0" w:color="auto"/>
            <w:right w:val="none" w:sz="0" w:space="0" w:color="auto"/>
          </w:divBdr>
          <w:divsChild>
            <w:div w:id="1810240521">
              <w:marLeft w:val="0"/>
              <w:marRight w:val="0"/>
              <w:marTop w:val="0"/>
              <w:marBottom w:val="0"/>
              <w:divBdr>
                <w:top w:val="none" w:sz="0" w:space="0" w:color="auto"/>
                <w:left w:val="none" w:sz="0" w:space="0" w:color="auto"/>
                <w:bottom w:val="none" w:sz="0" w:space="0" w:color="auto"/>
                <w:right w:val="none" w:sz="0" w:space="0" w:color="auto"/>
              </w:divBdr>
              <w:divsChild>
                <w:div w:id="60084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891075">
      <w:bodyDiv w:val="1"/>
      <w:marLeft w:val="0"/>
      <w:marRight w:val="0"/>
      <w:marTop w:val="0"/>
      <w:marBottom w:val="0"/>
      <w:divBdr>
        <w:top w:val="none" w:sz="0" w:space="0" w:color="auto"/>
        <w:left w:val="none" w:sz="0" w:space="0" w:color="auto"/>
        <w:bottom w:val="none" w:sz="0" w:space="0" w:color="auto"/>
        <w:right w:val="none" w:sz="0" w:space="0" w:color="auto"/>
      </w:divBdr>
      <w:divsChild>
        <w:div w:id="191311385">
          <w:marLeft w:val="0"/>
          <w:marRight w:val="0"/>
          <w:marTop w:val="0"/>
          <w:marBottom w:val="0"/>
          <w:divBdr>
            <w:top w:val="none" w:sz="0" w:space="0" w:color="auto"/>
            <w:left w:val="none" w:sz="0" w:space="0" w:color="auto"/>
            <w:bottom w:val="none" w:sz="0" w:space="0" w:color="auto"/>
            <w:right w:val="none" w:sz="0" w:space="0" w:color="auto"/>
          </w:divBdr>
        </w:div>
        <w:div w:id="2142382668">
          <w:marLeft w:val="0"/>
          <w:marRight w:val="0"/>
          <w:marTop w:val="0"/>
          <w:marBottom w:val="0"/>
          <w:divBdr>
            <w:top w:val="none" w:sz="0" w:space="0" w:color="auto"/>
            <w:left w:val="none" w:sz="0" w:space="0" w:color="auto"/>
            <w:bottom w:val="none" w:sz="0" w:space="0" w:color="auto"/>
            <w:right w:val="none" w:sz="0" w:space="0" w:color="auto"/>
          </w:divBdr>
          <w:divsChild>
            <w:div w:id="273293694">
              <w:marLeft w:val="0"/>
              <w:marRight w:val="0"/>
              <w:marTop w:val="0"/>
              <w:marBottom w:val="0"/>
              <w:divBdr>
                <w:top w:val="none" w:sz="0" w:space="0" w:color="auto"/>
                <w:left w:val="none" w:sz="0" w:space="0" w:color="auto"/>
                <w:bottom w:val="none" w:sz="0" w:space="0" w:color="auto"/>
                <w:right w:val="none" w:sz="0" w:space="0" w:color="auto"/>
              </w:divBdr>
            </w:div>
          </w:divsChild>
        </w:div>
        <w:div w:id="654458264">
          <w:marLeft w:val="0"/>
          <w:marRight w:val="0"/>
          <w:marTop w:val="0"/>
          <w:marBottom w:val="0"/>
          <w:divBdr>
            <w:top w:val="none" w:sz="0" w:space="0" w:color="auto"/>
            <w:left w:val="none" w:sz="0" w:space="0" w:color="auto"/>
            <w:bottom w:val="none" w:sz="0" w:space="0" w:color="auto"/>
            <w:right w:val="none" w:sz="0" w:space="0" w:color="auto"/>
          </w:divBdr>
        </w:div>
        <w:div w:id="1433940268">
          <w:marLeft w:val="0"/>
          <w:marRight w:val="0"/>
          <w:marTop w:val="0"/>
          <w:marBottom w:val="0"/>
          <w:divBdr>
            <w:top w:val="none" w:sz="0" w:space="0" w:color="auto"/>
            <w:left w:val="none" w:sz="0" w:space="0" w:color="auto"/>
            <w:bottom w:val="none" w:sz="0" w:space="0" w:color="auto"/>
            <w:right w:val="none" w:sz="0" w:space="0" w:color="auto"/>
          </w:divBdr>
          <w:divsChild>
            <w:div w:id="58942717">
              <w:marLeft w:val="0"/>
              <w:marRight w:val="0"/>
              <w:marTop w:val="0"/>
              <w:marBottom w:val="0"/>
              <w:divBdr>
                <w:top w:val="none" w:sz="0" w:space="0" w:color="auto"/>
                <w:left w:val="none" w:sz="0" w:space="0" w:color="auto"/>
                <w:bottom w:val="none" w:sz="0" w:space="0" w:color="auto"/>
                <w:right w:val="none" w:sz="0" w:space="0" w:color="auto"/>
              </w:divBdr>
            </w:div>
          </w:divsChild>
        </w:div>
        <w:div w:id="42098528">
          <w:marLeft w:val="0"/>
          <w:marRight w:val="0"/>
          <w:marTop w:val="0"/>
          <w:marBottom w:val="0"/>
          <w:divBdr>
            <w:top w:val="none" w:sz="0" w:space="0" w:color="auto"/>
            <w:left w:val="none" w:sz="0" w:space="0" w:color="auto"/>
            <w:bottom w:val="none" w:sz="0" w:space="0" w:color="auto"/>
            <w:right w:val="none" w:sz="0" w:space="0" w:color="auto"/>
          </w:divBdr>
        </w:div>
        <w:div w:id="1369139098">
          <w:marLeft w:val="0"/>
          <w:marRight w:val="0"/>
          <w:marTop w:val="0"/>
          <w:marBottom w:val="0"/>
          <w:divBdr>
            <w:top w:val="none" w:sz="0" w:space="0" w:color="auto"/>
            <w:left w:val="none" w:sz="0" w:space="0" w:color="auto"/>
            <w:bottom w:val="none" w:sz="0" w:space="0" w:color="auto"/>
            <w:right w:val="none" w:sz="0" w:space="0" w:color="auto"/>
          </w:divBdr>
          <w:divsChild>
            <w:div w:id="98262034">
              <w:marLeft w:val="0"/>
              <w:marRight w:val="0"/>
              <w:marTop w:val="0"/>
              <w:marBottom w:val="0"/>
              <w:divBdr>
                <w:top w:val="none" w:sz="0" w:space="0" w:color="auto"/>
                <w:left w:val="none" w:sz="0" w:space="0" w:color="auto"/>
                <w:bottom w:val="none" w:sz="0" w:space="0" w:color="auto"/>
                <w:right w:val="none" w:sz="0" w:space="0" w:color="auto"/>
              </w:divBdr>
            </w:div>
          </w:divsChild>
        </w:div>
        <w:div w:id="367339132">
          <w:marLeft w:val="0"/>
          <w:marRight w:val="0"/>
          <w:marTop w:val="0"/>
          <w:marBottom w:val="0"/>
          <w:divBdr>
            <w:top w:val="none" w:sz="0" w:space="0" w:color="auto"/>
            <w:left w:val="none" w:sz="0" w:space="0" w:color="auto"/>
            <w:bottom w:val="none" w:sz="0" w:space="0" w:color="auto"/>
            <w:right w:val="none" w:sz="0" w:space="0" w:color="auto"/>
          </w:divBdr>
        </w:div>
        <w:div w:id="1117093282">
          <w:marLeft w:val="0"/>
          <w:marRight w:val="0"/>
          <w:marTop w:val="0"/>
          <w:marBottom w:val="0"/>
          <w:divBdr>
            <w:top w:val="none" w:sz="0" w:space="0" w:color="auto"/>
            <w:left w:val="none" w:sz="0" w:space="0" w:color="auto"/>
            <w:bottom w:val="none" w:sz="0" w:space="0" w:color="auto"/>
            <w:right w:val="none" w:sz="0" w:space="0" w:color="auto"/>
          </w:divBdr>
          <w:divsChild>
            <w:div w:id="2049377495">
              <w:marLeft w:val="0"/>
              <w:marRight w:val="0"/>
              <w:marTop w:val="0"/>
              <w:marBottom w:val="0"/>
              <w:divBdr>
                <w:top w:val="none" w:sz="0" w:space="0" w:color="auto"/>
                <w:left w:val="none" w:sz="0" w:space="0" w:color="auto"/>
                <w:bottom w:val="none" w:sz="0" w:space="0" w:color="auto"/>
                <w:right w:val="none" w:sz="0" w:space="0" w:color="auto"/>
              </w:divBdr>
            </w:div>
          </w:divsChild>
        </w:div>
        <w:div w:id="1471048172">
          <w:marLeft w:val="0"/>
          <w:marRight w:val="0"/>
          <w:marTop w:val="0"/>
          <w:marBottom w:val="0"/>
          <w:divBdr>
            <w:top w:val="none" w:sz="0" w:space="0" w:color="auto"/>
            <w:left w:val="none" w:sz="0" w:space="0" w:color="auto"/>
            <w:bottom w:val="none" w:sz="0" w:space="0" w:color="auto"/>
            <w:right w:val="none" w:sz="0" w:space="0" w:color="auto"/>
          </w:divBdr>
        </w:div>
        <w:div w:id="1417089928">
          <w:marLeft w:val="0"/>
          <w:marRight w:val="0"/>
          <w:marTop w:val="0"/>
          <w:marBottom w:val="0"/>
          <w:divBdr>
            <w:top w:val="none" w:sz="0" w:space="0" w:color="auto"/>
            <w:left w:val="none" w:sz="0" w:space="0" w:color="auto"/>
            <w:bottom w:val="none" w:sz="0" w:space="0" w:color="auto"/>
            <w:right w:val="none" w:sz="0" w:space="0" w:color="auto"/>
          </w:divBdr>
          <w:divsChild>
            <w:div w:id="926351612">
              <w:marLeft w:val="0"/>
              <w:marRight w:val="0"/>
              <w:marTop w:val="0"/>
              <w:marBottom w:val="0"/>
              <w:divBdr>
                <w:top w:val="none" w:sz="0" w:space="0" w:color="auto"/>
                <w:left w:val="none" w:sz="0" w:space="0" w:color="auto"/>
                <w:bottom w:val="none" w:sz="0" w:space="0" w:color="auto"/>
                <w:right w:val="none" w:sz="0" w:space="0" w:color="auto"/>
              </w:divBdr>
            </w:div>
          </w:divsChild>
        </w:div>
        <w:div w:id="1387870472">
          <w:marLeft w:val="0"/>
          <w:marRight w:val="0"/>
          <w:marTop w:val="0"/>
          <w:marBottom w:val="0"/>
          <w:divBdr>
            <w:top w:val="none" w:sz="0" w:space="0" w:color="auto"/>
            <w:left w:val="none" w:sz="0" w:space="0" w:color="auto"/>
            <w:bottom w:val="none" w:sz="0" w:space="0" w:color="auto"/>
            <w:right w:val="none" w:sz="0" w:space="0" w:color="auto"/>
          </w:divBdr>
        </w:div>
        <w:div w:id="2068649052">
          <w:marLeft w:val="0"/>
          <w:marRight w:val="0"/>
          <w:marTop w:val="0"/>
          <w:marBottom w:val="0"/>
          <w:divBdr>
            <w:top w:val="none" w:sz="0" w:space="0" w:color="auto"/>
            <w:left w:val="none" w:sz="0" w:space="0" w:color="auto"/>
            <w:bottom w:val="none" w:sz="0" w:space="0" w:color="auto"/>
            <w:right w:val="none" w:sz="0" w:space="0" w:color="auto"/>
          </w:divBdr>
          <w:divsChild>
            <w:div w:id="256983838">
              <w:marLeft w:val="0"/>
              <w:marRight w:val="0"/>
              <w:marTop w:val="0"/>
              <w:marBottom w:val="0"/>
              <w:divBdr>
                <w:top w:val="none" w:sz="0" w:space="0" w:color="auto"/>
                <w:left w:val="none" w:sz="0" w:space="0" w:color="auto"/>
                <w:bottom w:val="none" w:sz="0" w:space="0" w:color="auto"/>
                <w:right w:val="none" w:sz="0" w:space="0" w:color="auto"/>
              </w:divBdr>
            </w:div>
          </w:divsChild>
        </w:div>
        <w:div w:id="730931963">
          <w:marLeft w:val="0"/>
          <w:marRight w:val="0"/>
          <w:marTop w:val="0"/>
          <w:marBottom w:val="0"/>
          <w:divBdr>
            <w:top w:val="none" w:sz="0" w:space="0" w:color="auto"/>
            <w:left w:val="none" w:sz="0" w:space="0" w:color="auto"/>
            <w:bottom w:val="none" w:sz="0" w:space="0" w:color="auto"/>
            <w:right w:val="none" w:sz="0" w:space="0" w:color="auto"/>
          </w:divBdr>
        </w:div>
        <w:div w:id="582108859">
          <w:marLeft w:val="0"/>
          <w:marRight w:val="0"/>
          <w:marTop w:val="0"/>
          <w:marBottom w:val="0"/>
          <w:divBdr>
            <w:top w:val="none" w:sz="0" w:space="0" w:color="auto"/>
            <w:left w:val="none" w:sz="0" w:space="0" w:color="auto"/>
            <w:bottom w:val="none" w:sz="0" w:space="0" w:color="auto"/>
            <w:right w:val="none" w:sz="0" w:space="0" w:color="auto"/>
          </w:divBdr>
          <w:divsChild>
            <w:div w:id="12193377">
              <w:marLeft w:val="0"/>
              <w:marRight w:val="0"/>
              <w:marTop w:val="0"/>
              <w:marBottom w:val="0"/>
              <w:divBdr>
                <w:top w:val="none" w:sz="0" w:space="0" w:color="auto"/>
                <w:left w:val="none" w:sz="0" w:space="0" w:color="auto"/>
                <w:bottom w:val="none" w:sz="0" w:space="0" w:color="auto"/>
                <w:right w:val="none" w:sz="0" w:space="0" w:color="auto"/>
              </w:divBdr>
            </w:div>
          </w:divsChild>
        </w:div>
        <w:div w:id="1870071046">
          <w:marLeft w:val="0"/>
          <w:marRight w:val="0"/>
          <w:marTop w:val="300"/>
          <w:marBottom w:val="0"/>
          <w:divBdr>
            <w:top w:val="none" w:sz="0" w:space="0" w:color="auto"/>
            <w:left w:val="none" w:sz="0" w:space="0" w:color="auto"/>
            <w:bottom w:val="none" w:sz="0" w:space="0" w:color="auto"/>
            <w:right w:val="none" w:sz="0" w:space="0" w:color="auto"/>
          </w:divBdr>
          <w:divsChild>
            <w:div w:id="445740473">
              <w:marLeft w:val="0"/>
              <w:marRight w:val="0"/>
              <w:marTop w:val="0"/>
              <w:marBottom w:val="0"/>
              <w:divBdr>
                <w:top w:val="none" w:sz="0" w:space="0" w:color="auto"/>
                <w:left w:val="none" w:sz="0" w:space="0" w:color="auto"/>
                <w:bottom w:val="none" w:sz="0" w:space="0" w:color="auto"/>
                <w:right w:val="none" w:sz="0" w:space="0" w:color="auto"/>
              </w:divBdr>
              <w:divsChild>
                <w:div w:id="575821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9871">
          <w:marLeft w:val="0"/>
          <w:marRight w:val="0"/>
          <w:marTop w:val="300"/>
          <w:marBottom w:val="0"/>
          <w:divBdr>
            <w:top w:val="none" w:sz="0" w:space="0" w:color="auto"/>
            <w:left w:val="none" w:sz="0" w:space="0" w:color="auto"/>
            <w:bottom w:val="none" w:sz="0" w:space="0" w:color="auto"/>
            <w:right w:val="none" w:sz="0" w:space="0" w:color="auto"/>
          </w:divBdr>
          <w:divsChild>
            <w:div w:id="274947335">
              <w:marLeft w:val="0"/>
              <w:marRight w:val="0"/>
              <w:marTop w:val="0"/>
              <w:marBottom w:val="0"/>
              <w:divBdr>
                <w:top w:val="none" w:sz="0" w:space="0" w:color="auto"/>
                <w:left w:val="none" w:sz="0" w:space="0" w:color="auto"/>
                <w:bottom w:val="none" w:sz="0" w:space="0" w:color="auto"/>
                <w:right w:val="none" w:sz="0" w:space="0" w:color="auto"/>
              </w:divBdr>
              <w:divsChild>
                <w:div w:id="1349209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619745">
          <w:marLeft w:val="0"/>
          <w:marRight w:val="0"/>
          <w:marTop w:val="300"/>
          <w:marBottom w:val="0"/>
          <w:divBdr>
            <w:top w:val="none" w:sz="0" w:space="0" w:color="auto"/>
            <w:left w:val="none" w:sz="0" w:space="0" w:color="auto"/>
            <w:bottom w:val="none" w:sz="0" w:space="0" w:color="auto"/>
            <w:right w:val="none" w:sz="0" w:space="0" w:color="auto"/>
          </w:divBdr>
          <w:divsChild>
            <w:div w:id="961613169">
              <w:marLeft w:val="0"/>
              <w:marRight w:val="0"/>
              <w:marTop w:val="0"/>
              <w:marBottom w:val="0"/>
              <w:divBdr>
                <w:top w:val="none" w:sz="0" w:space="0" w:color="auto"/>
                <w:left w:val="none" w:sz="0" w:space="0" w:color="auto"/>
                <w:bottom w:val="none" w:sz="0" w:space="0" w:color="auto"/>
                <w:right w:val="none" w:sz="0" w:space="0" w:color="auto"/>
              </w:divBdr>
              <w:divsChild>
                <w:div w:id="84976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432222">
          <w:marLeft w:val="0"/>
          <w:marRight w:val="0"/>
          <w:marTop w:val="300"/>
          <w:marBottom w:val="0"/>
          <w:divBdr>
            <w:top w:val="none" w:sz="0" w:space="0" w:color="auto"/>
            <w:left w:val="none" w:sz="0" w:space="0" w:color="auto"/>
            <w:bottom w:val="none" w:sz="0" w:space="0" w:color="auto"/>
            <w:right w:val="none" w:sz="0" w:space="0" w:color="auto"/>
          </w:divBdr>
          <w:divsChild>
            <w:div w:id="1954482603">
              <w:marLeft w:val="0"/>
              <w:marRight w:val="0"/>
              <w:marTop w:val="0"/>
              <w:marBottom w:val="0"/>
              <w:divBdr>
                <w:top w:val="none" w:sz="0" w:space="0" w:color="auto"/>
                <w:left w:val="none" w:sz="0" w:space="0" w:color="auto"/>
                <w:bottom w:val="none" w:sz="0" w:space="0" w:color="auto"/>
                <w:right w:val="none" w:sz="0" w:space="0" w:color="auto"/>
              </w:divBdr>
              <w:divsChild>
                <w:div w:id="1318728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893426">
      <w:bodyDiv w:val="1"/>
      <w:marLeft w:val="0"/>
      <w:marRight w:val="0"/>
      <w:marTop w:val="0"/>
      <w:marBottom w:val="0"/>
      <w:divBdr>
        <w:top w:val="none" w:sz="0" w:space="0" w:color="auto"/>
        <w:left w:val="none" w:sz="0" w:space="0" w:color="auto"/>
        <w:bottom w:val="none" w:sz="0" w:space="0" w:color="auto"/>
        <w:right w:val="none" w:sz="0" w:space="0" w:color="auto"/>
      </w:divBdr>
    </w:div>
    <w:div w:id="535974027">
      <w:bodyDiv w:val="1"/>
      <w:marLeft w:val="0"/>
      <w:marRight w:val="0"/>
      <w:marTop w:val="0"/>
      <w:marBottom w:val="0"/>
      <w:divBdr>
        <w:top w:val="none" w:sz="0" w:space="0" w:color="auto"/>
        <w:left w:val="none" w:sz="0" w:space="0" w:color="auto"/>
        <w:bottom w:val="none" w:sz="0" w:space="0" w:color="auto"/>
        <w:right w:val="none" w:sz="0" w:space="0" w:color="auto"/>
      </w:divBdr>
    </w:div>
    <w:div w:id="536091334">
      <w:bodyDiv w:val="1"/>
      <w:marLeft w:val="0"/>
      <w:marRight w:val="0"/>
      <w:marTop w:val="0"/>
      <w:marBottom w:val="0"/>
      <w:divBdr>
        <w:top w:val="none" w:sz="0" w:space="0" w:color="auto"/>
        <w:left w:val="none" w:sz="0" w:space="0" w:color="auto"/>
        <w:bottom w:val="none" w:sz="0" w:space="0" w:color="auto"/>
        <w:right w:val="none" w:sz="0" w:space="0" w:color="auto"/>
      </w:divBdr>
    </w:div>
    <w:div w:id="536431969">
      <w:bodyDiv w:val="1"/>
      <w:marLeft w:val="0"/>
      <w:marRight w:val="0"/>
      <w:marTop w:val="0"/>
      <w:marBottom w:val="0"/>
      <w:divBdr>
        <w:top w:val="none" w:sz="0" w:space="0" w:color="auto"/>
        <w:left w:val="none" w:sz="0" w:space="0" w:color="auto"/>
        <w:bottom w:val="none" w:sz="0" w:space="0" w:color="auto"/>
        <w:right w:val="none" w:sz="0" w:space="0" w:color="auto"/>
      </w:divBdr>
    </w:div>
    <w:div w:id="537553040">
      <w:bodyDiv w:val="1"/>
      <w:marLeft w:val="0"/>
      <w:marRight w:val="0"/>
      <w:marTop w:val="0"/>
      <w:marBottom w:val="0"/>
      <w:divBdr>
        <w:top w:val="none" w:sz="0" w:space="0" w:color="auto"/>
        <w:left w:val="none" w:sz="0" w:space="0" w:color="auto"/>
        <w:bottom w:val="none" w:sz="0" w:space="0" w:color="auto"/>
        <w:right w:val="none" w:sz="0" w:space="0" w:color="auto"/>
      </w:divBdr>
    </w:div>
    <w:div w:id="538054069">
      <w:bodyDiv w:val="1"/>
      <w:marLeft w:val="0"/>
      <w:marRight w:val="0"/>
      <w:marTop w:val="0"/>
      <w:marBottom w:val="0"/>
      <w:divBdr>
        <w:top w:val="none" w:sz="0" w:space="0" w:color="auto"/>
        <w:left w:val="none" w:sz="0" w:space="0" w:color="auto"/>
        <w:bottom w:val="none" w:sz="0" w:space="0" w:color="auto"/>
        <w:right w:val="none" w:sz="0" w:space="0" w:color="auto"/>
      </w:divBdr>
    </w:div>
    <w:div w:id="539052255">
      <w:bodyDiv w:val="1"/>
      <w:marLeft w:val="0"/>
      <w:marRight w:val="0"/>
      <w:marTop w:val="0"/>
      <w:marBottom w:val="0"/>
      <w:divBdr>
        <w:top w:val="none" w:sz="0" w:space="0" w:color="auto"/>
        <w:left w:val="none" w:sz="0" w:space="0" w:color="auto"/>
        <w:bottom w:val="none" w:sz="0" w:space="0" w:color="auto"/>
        <w:right w:val="none" w:sz="0" w:space="0" w:color="auto"/>
      </w:divBdr>
    </w:div>
    <w:div w:id="540745134">
      <w:bodyDiv w:val="1"/>
      <w:marLeft w:val="0"/>
      <w:marRight w:val="0"/>
      <w:marTop w:val="0"/>
      <w:marBottom w:val="0"/>
      <w:divBdr>
        <w:top w:val="none" w:sz="0" w:space="0" w:color="auto"/>
        <w:left w:val="none" w:sz="0" w:space="0" w:color="auto"/>
        <w:bottom w:val="none" w:sz="0" w:space="0" w:color="auto"/>
        <w:right w:val="none" w:sz="0" w:space="0" w:color="auto"/>
      </w:divBdr>
    </w:div>
    <w:div w:id="541595600">
      <w:bodyDiv w:val="1"/>
      <w:marLeft w:val="0"/>
      <w:marRight w:val="0"/>
      <w:marTop w:val="0"/>
      <w:marBottom w:val="0"/>
      <w:divBdr>
        <w:top w:val="none" w:sz="0" w:space="0" w:color="auto"/>
        <w:left w:val="none" w:sz="0" w:space="0" w:color="auto"/>
        <w:bottom w:val="none" w:sz="0" w:space="0" w:color="auto"/>
        <w:right w:val="none" w:sz="0" w:space="0" w:color="auto"/>
      </w:divBdr>
    </w:div>
    <w:div w:id="541862285">
      <w:bodyDiv w:val="1"/>
      <w:marLeft w:val="0"/>
      <w:marRight w:val="0"/>
      <w:marTop w:val="0"/>
      <w:marBottom w:val="0"/>
      <w:divBdr>
        <w:top w:val="none" w:sz="0" w:space="0" w:color="auto"/>
        <w:left w:val="none" w:sz="0" w:space="0" w:color="auto"/>
        <w:bottom w:val="none" w:sz="0" w:space="0" w:color="auto"/>
        <w:right w:val="none" w:sz="0" w:space="0" w:color="auto"/>
      </w:divBdr>
      <w:divsChild>
        <w:div w:id="86854005">
          <w:marLeft w:val="0"/>
          <w:marRight w:val="0"/>
          <w:marTop w:val="0"/>
          <w:marBottom w:val="0"/>
          <w:divBdr>
            <w:top w:val="none" w:sz="0" w:space="0" w:color="auto"/>
            <w:left w:val="none" w:sz="0" w:space="0" w:color="auto"/>
            <w:bottom w:val="none" w:sz="0" w:space="0" w:color="auto"/>
            <w:right w:val="none" w:sz="0" w:space="0" w:color="auto"/>
          </w:divBdr>
          <w:divsChild>
            <w:div w:id="1252352841">
              <w:marLeft w:val="0"/>
              <w:marRight w:val="0"/>
              <w:marTop w:val="0"/>
              <w:marBottom w:val="0"/>
              <w:divBdr>
                <w:top w:val="none" w:sz="0" w:space="0" w:color="auto"/>
                <w:left w:val="none" w:sz="0" w:space="0" w:color="auto"/>
                <w:bottom w:val="none" w:sz="0" w:space="0" w:color="auto"/>
                <w:right w:val="none" w:sz="0" w:space="0" w:color="auto"/>
              </w:divBdr>
            </w:div>
          </w:divsChild>
        </w:div>
        <w:div w:id="218058398">
          <w:marLeft w:val="0"/>
          <w:marRight w:val="0"/>
          <w:marTop w:val="0"/>
          <w:marBottom w:val="0"/>
          <w:divBdr>
            <w:top w:val="none" w:sz="0" w:space="0" w:color="auto"/>
            <w:left w:val="none" w:sz="0" w:space="0" w:color="auto"/>
            <w:bottom w:val="none" w:sz="0" w:space="0" w:color="auto"/>
            <w:right w:val="none" w:sz="0" w:space="0" w:color="auto"/>
          </w:divBdr>
          <w:divsChild>
            <w:div w:id="165093055">
              <w:marLeft w:val="0"/>
              <w:marRight w:val="0"/>
              <w:marTop w:val="0"/>
              <w:marBottom w:val="0"/>
              <w:divBdr>
                <w:top w:val="none" w:sz="0" w:space="0" w:color="auto"/>
                <w:left w:val="none" w:sz="0" w:space="0" w:color="auto"/>
                <w:bottom w:val="none" w:sz="0" w:space="0" w:color="auto"/>
                <w:right w:val="none" w:sz="0" w:space="0" w:color="auto"/>
              </w:divBdr>
            </w:div>
          </w:divsChild>
        </w:div>
        <w:div w:id="248198665">
          <w:marLeft w:val="0"/>
          <w:marRight w:val="0"/>
          <w:marTop w:val="300"/>
          <w:marBottom w:val="0"/>
          <w:divBdr>
            <w:top w:val="none" w:sz="0" w:space="0" w:color="auto"/>
            <w:left w:val="none" w:sz="0" w:space="0" w:color="auto"/>
            <w:bottom w:val="none" w:sz="0" w:space="0" w:color="auto"/>
            <w:right w:val="none" w:sz="0" w:space="0" w:color="auto"/>
          </w:divBdr>
          <w:divsChild>
            <w:div w:id="1120492821">
              <w:marLeft w:val="0"/>
              <w:marRight w:val="0"/>
              <w:marTop w:val="0"/>
              <w:marBottom w:val="0"/>
              <w:divBdr>
                <w:top w:val="none" w:sz="0" w:space="0" w:color="auto"/>
                <w:left w:val="none" w:sz="0" w:space="0" w:color="auto"/>
                <w:bottom w:val="none" w:sz="0" w:space="0" w:color="auto"/>
                <w:right w:val="none" w:sz="0" w:space="0" w:color="auto"/>
              </w:divBdr>
              <w:divsChild>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028843">
          <w:marLeft w:val="0"/>
          <w:marRight w:val="0"/>
          <w:marTop w:val="0"/>
          <w:marBottom w:val="0"/>
          <w:divBdr>
            <w:top w:val="none" w:sz="0" w:space="0" w:color="auto"/>
            <w:left w:val="none" w:sz="0" w:space="0" w:color="auto"/>
            <w:bottom w:val="none" w:sz="0" w:space="0" w:color="auto"/>
            <w:right w:val="none" w:sz="0" w:space="0" w:color="auto"/>
          </w:divBdr>
        </w:div>
        <w:div w:id="292105160">
          <w:marLeft w:val="0"/>
          <w:marRight w:val="0"/>
          <w:marTop w:val="0"/>
          <w:marBottom w:val="0"/>
          <w:divBdr>
            <w:top w:val="none" w:sz="0" w:space="0" w:color="auto"/>
            <w:left w:val="none" w:sz="0" w:space="0" w:color="auto"/>
            <w:bottom w:val="none" w:sz="0" w:space="0" w:color="auto"/>
            <w:right w:val="none" w:sz="0" w:space="0" w:color="auto"/>
          </w:divBdr>
          <w:divsChild>
            <w:div w:id="1973096539">
              <w:marLeft w:val="0"/>
              <w:marRight w:val="0"/>
              <w:marTop w:val="0"/>
              <w:marBottom w:val="0"/>
              <w:divBdr>
                <w:top w:val="none" w:sz="0" w:space="0" w:color="auto"/>
                <w:left w:val="none" w:sz="0" w:space="0" w:color="auto"/>
                <w:bottom w:val="none" w:sz="0" w:space="0" w:color="auto"/>
                <w:right w:val="none" w:sz="0" w:space="0" w:color="auto"/>
              </w:divBdr>
            </w:div>
          </w:divsChild>
        </w:div>
        <w:div w:id="603463480">
          <w:marLeft w:val="0"/>
          <w:marRight w:val="0"/>
          <w:marTop w:val="0"/>
          <w:marBottom w:val="0"/>
          <w:divBdr>
            <w:top w:val="none" w:sz="0" w:space="0" w:color="auto"/>
            <w:left w:val="none" w:sz="0" w:space="0" w:color="auto"/>
            <w:bottom w:val="none" w:sz="0" w:space="0" w:color="auto"/>
            <w:right w:val="none" w:sz="0" w:space="0" w:color="auto"/>
          </w:divBdr>
        </w:div>
        <w:div w:id="641498750">
          <w:marLeft w:val="0"/>
          <w:marRight w:val="0"/>
          <w:marTop w:val="0"/>
          <w:marBottom w:val="0"/>
          <w:divBdr>
            <w:top w:val="none" w:sz="0" w:space="0" w:color="auto"/>
            <w:left w:val="none" w:sz="0" w:space="0" w:color="auto"/>
            <w:bottom w:val="none" w:sz="0" w:space="0" w:color="auto"/>
            <w:right w:val="none" w:sz="0" w:space="0" w:color="auto"/>
          </w:divBdr>
        </w:div>
        <w:div w:id="913473522">
          <w:marLeft w:val="0"/>
          <w:marRight w:val="0"/>
          <w:marTop w:val="0"/>
          <w:marBottom w:val="0"/>
          <w:divBdr>
            <w:top w:val="none" w:sz="0" w:space="0" w:color="auto"/>
            <w:left w:val="none" w:sz="0" w:space="0" w:color="auto"/>
            <w:bottom w:val="none" w:sz="0" w:space="0" w:color="auto"/>
            <w:right w:val="none" w:sz="0" w:space="0" w:color="auto"/>
          </w:divBdr>
        </w:div>
        <w:div w:id="925840150">
          <w:marLeft w:val="0"/>
          <w:marRight w:val="0"/>
          <w:marTop w:val="0"/>
          <w:marBottom w:val="0"/>
          <w:divBdr>
            <w:top w:val="none" w:sz="0" w:space="0" w:color="auto"/>
            <w:left w:val="none" w:sz="0" w:space="0" w:color="auto"/>
            <w:bottom w:val="none" w:sz="0" w:space="0" w:color="auto"/>
            <w:right w:val="none" w:sz="0" w:space="0" w:color="auto"/>
          </w:divBdr>
        </w:div>
        <w:div w:id="987124478">
          <w:marLeft w:val="0"/>
          <w:marRight w:val="0"/>
          <w:marTop w:val="0"/>
          <w:marBottom w:val="0"/>
          <w:divBdr>
            <w:top w:val="none" w:sz="0" w:space="0" w:color="auto"/>
            <w:left w:val="none" w:sz="0" w:space="0" w:color="auto"/>
            <w:bottom w:val="none" w:sz="0" w:space="0" w:color="auto"/>
            <w:right w:val="none" w:sz="0" w:space="0" w:color="auto"/>
          </w:divBdr>
        </w:div>
        <w:div w:id="1171336961">
          <w:marLeft w:val="0"/>
          <w:marRight w:val="0"/>
          <w:marTop w:val="300"/>
          <w:marBottom w:val="0"/>
          <w:divBdr>
            <w:top w:val="none" w:sz="0" w:space="0" w:color="auto"/>
            <w:left w:val="none" w:sz="0" w:space="0" w:color="auto"/>
            <w:bottom w:val="none" w:sz="0" w:space="0" w:color="auto"/>
            <w:right w:val="none" w:sz="0" w:space="0" w:color="auto"/>
          </w:divBdr>
          <w:divsChild>
            <w:div w:id="369113487">
              <w:marLeft w:val="0"/>
              <w:marRight w:val="0"/>
              <w:marTop w:val="0"/>
              <w:marBottom w:val="0"/>
              <w:divBdr>
                <w:top w:val="none" w:sz="0" w:space="0" w:color="auto"/>
                <w:left w:val="none" w:sz="0" w:space="0" w:color="auto"/>
                <w:bottom w:val="none" w:sz="0" w:space="0" w:color="auto"/>
                <w:right w:val="none" w:sz="0" w:space="0" w:color="auto"/>
              </w:divBdr>
              <w:divsChild>
                <w:div w:id="48400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830441">
          <w:marLeft w:val="0"/>
          <w:marRight w:val="0"/>
          <w:marTop w:val="0"/>
          <w:marBottom w:val="0"/>
          <w:divBdr>
            <w:top w:val="none" w:sz="0" w:space="0" w:color="auto"/>
            <w:left w:val="none" w:sz="0" w:space="0" w:color="auto"/>
            <w:bottom w:val="none" w:sz="0" w:space="0" w:color="auto"/>
            <w:right w:val="none" w:sz="0" w:space="0" w:color="auto"/>
          </w:divBdr>
          <w:divsChild>
            <w:div w:id="1981839701">
              <w:marLeft w:val="0"/>
              <w:marRight w:val="0"/>
              <w:marTop w:val="0"/>
              <w:marBottom w:val="0"/>
              <w:divBdr>
                <w:top w:val="none" w:sz="0" w:space="0" w:color="auto"/>
                <w:left w:val="none" w:sz="0" w:space="0" w:color="auto"/>
                <w:bottom w:val="none" w:sz="0" w:space="0" w:color="auto"/>
                <w:right w:val="none" w:sz="0" w:space="0" w:color="auto"/>
              </w:divBdr>
            </w:div>
          </w:divsChild>
        </w:div>
        <w:div w:id="1374574056">
          <w:marLeft w:val="0"/>
          <w:marRight w:val="0"/>
          <w:marTop w:val="0"/>
          <w:marBottom w:val="0"/>
          <w:divBdr>
            <w:top w:val="none" w:sz="0" w:space="0" w:color="auto"/>
            <w:left w:val="none" w:sz="0" w:space="0" w:color="auto"/>
            <w:bottom w:val="none" w:sz="0" w:space="0" w:color="auto"/>
            <w:right w:val="none" w:sz="0" w:space="0" w:color="auto"/>
          </w:divBdr>
          <w:divsChild>
            <w:div w:id="11348150">
              <w:marLeft w:val="0"/>
              <w:marRight w:val="0"/>
              <w:marTop w:val="0"/>
              <w:marBottom w:val="0"/>
              <w:divBdr>
                <w:top w:val="none" w:sz="0" w:space="0" w:color="auto"/>
                <w:left w:val="none" w:sz="0" w:space="0" w:color="auto"/>
                <w:bottom w:val="none" w:sz="0" w:space="0" w:color="auto"/>
                <w:right w:val="none" w:sz="0" w:space="0" w:color="auto"/>
              </w:divBdr>
            </w:div>
          </w:divsChild>
        </w:div>
        <w:div w:id="1579826868">
          <w:marLeft w:val="0"/>
          <w:marRight w:val="0"/>
          <w:marTop w:val="300"/>
          <w:marBottom w:val="0"/>
          <w:divBdr>
            <w:top w:val="none" w:sz="0" w:space="0" w:color="auto"/>
            <w:left w:val="none" w:sz="0" w:space="0" w:color="auto"/>
            <w:bottom w:val="none" w:sz="0" w:space="0" w:color="auto"/>
            <w:right w:val="none" w:sz="0" w:space="0" w:color="auto"/>
          </w:divBdr>
          <w:divsChild>
            <w:div w:id="927807801">
              <w:marLeft w:val="0"/>
              <w:marRight w:val="0"/>
              <w:marTop w:val="0"/>
              <w:marBottom w:val="0"/>
              <w:divBdr>
                <w:top w:val="none" w:sz="0" w:space="0" w:color="auto"/>
                <w:left w:val="none" w:sz="0" w:space="0" w:color="auto"/>
                <w:bottom w:val="none" w:sz="0" w:space="0" w:color="auto"/>
                <w:right w:val="none" w:sz="0" w:space="0" w:color="auto"/>
              </w:divBdr>
              <w:divsChild>
                <w:div w:id="1666008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358675">
          <w:marLeft w:val="0"/>
          <w:marRight w:val="0"/>
          <w:marTop w:val="300"/>
          <w:marBottom w:val="0"/>
          <w:divBdr>
            <w:top w:val="none" w:sz="0" w:space="0" w:color="auto"/>
            <w:left w:val="none" w:sz="0" w:space="0" w:color="auto"/>
            <w:bottom w:val="none" w:sz="0" w:space="0" w:color="auto"/>
            <w:right w:val="none" w:sz="0" w:space="0" w:color="auto"/>
          </w:divBdr>
          <w:divsChild>
            <w:div w:id="727192130">
              <w:marLeft w:val="0"/>
              <w:marRight w:val="0"/>
              <w:marTop w:val="0"/>
              <w:marBottom w:val="0"/>
              <w:divBdr>
                <w:top w:val="none" w:sz="0" w:space="0" w:color="auto"/>
                <w:left w:val="none" w:sz="0" w:space="0" w:color="auto"/>
                <w:bottom w:val="none" w:sz="0" w:space="0" w:color="auto"/>
                <w:right w:val="none" w:sz="0" w:space="0" w:color="auto"/>
              </w:divBdr>
              <w:divsChild>
                <w:div w:id="1458331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43832">
          <w:marLeft w:val="0"/>
          <w:marRight w:val="0"/>
          <w:marTop w:val="0"/>
          <w:marBottom w:val="0"/>
          <w:divBdr>
            <w:top w:val="none" w:sz="0" w:space="0" w:color="auto"/>
            <w:left w:val="none" w:sz="0" w:space="0" w:color="auto"/>
            <w:bottom w:val="none" w:sz="0" w:space="0" w:color="auto"/>
            <w:right w:val="none" w:sz="0" w:space="0" w:color="auto"/>
          </w:divBdr>
          <w:divsChild>
            <w:div w:id="1598367075">
              <w:marLeft w:val="0"/>
              <w:marRight w:val="0"/>
              <w:marTop w:val="0"/>
              <w:marBottom w:val="0"/>
              <w:divBdr>
                <w:top w:val="none" w:sz="0" w:space="0" w:color="auto"/>
                <w:left w:val="none" w:sz="0" w:space="0" w:color="auto"/>
                <w:bottom w:val="none" w:sz="0" w:space="0" w:color="auto"/>
                <w:right w:val="none" w:sz="0" w:space="0" w:color="auto"/>
              </w:divBdr>
            </w:div>
          </w:divsChild>
        </w:div>
        <w:div w:id="2065250815">
          <w:marLeft w:val="0"/>
          <w:marRight w:val="0"/>
          <w:marTop w:val="0"/>
          <w:marBottom w:val="0"/>
          <w:divBdr>
            <w:top w:val="none" w:sz="0" w:space="0" w:color="auto"/>
            <w:left w:val="none" w:sz="0" w:space="0" w:color="auto"/>
            <w:bottom w:val="none" w:sz="0" w:space="0" w:color="auto"/>
            <w:right w:val="none" w:sz="0" w:space="0" w:color="auto"/>
          </w:divBdr>
          <w:divsChild>
            <w:div w:id="640113457">
              <w:marLeft w:val="0"/>
              <w:marRight w:val="0"/>
              <w:marTop w:val="0"/>
              <w:marBottom w:val="0"/>
              <w:divBdr>
                <w:top w:val="none" w:sz="0" w:space="0" w:color="auto"/>
                <w:left w:val="none" w:sz="0" w:space="0" w:color="auto"/>
                <w:bottom w:val="none" w:sz="0" w:space="0" w:color="auto"/>
                <w:right w:val="none" w:sz="0" w:space="0" w:color="auto"/>
              </w:divBdr>
            </w:div>
          </w:divsChild>
        </w:div>
        <w:div w:id="2121490502">
          <w:marLeft w:val="0"/>
          <w:marRight w:val="0"/>
          <w:marTop w:val="0"/>
          <w:marBottom w:val="0"/>
          <w:divBdr>
            <w:top w:val="none" w:sz="0" w:space="0" w:color="auto"/>
            <w:left w:val="none" w:sz="0" w:space="0" w:color="auto"/>
            <w:bottom w:val="none" w:sz="0" w:space="0" w:color="auto"/>
            <w:right w:val="none" w:sz="0" w:space="0" w:color="auto"/>
          </w:divBdr>
        </w:div>
      </w:divsChild>
    </w:div>
    <w:div w:id="542208537">
      <w:bodyDiv w:val="1"/>
      <w:marLeft w:val="0"/>
      <w:marRight w:val="0"/>
      <w:marTop w:val="0"/>
      <w:marBottom w:val="0"/>
      <w:divBdr>
        <w:top w:val="none" w:sz="0" w:space="0" w:color="auto"/>
        <w:left w:val="none" w:sz="0" w:space="0" w:color="auto"/>
        <w:bottom w:val="none" w:sz="0" w:space="0" w:color="auto"/>
        <w:right w:val="none" w:sz="0" w:space="0" w:color="auto"/>
      </w:divBdr>
    </w:div>
    <w:div w:id="542210572">
      <w:bodyDiv w:val="1"/>
      <w:marLeft w:val="0"/>
      <w:marRight w:val="0"/>
      <w:marTop w:val="0"/>
      <w:marBottom w:val="0"/>
      <w:divBdr>
        <w:top w:val="none" w:sz="0" w:space="0" w:color="auto"/>
        <w:left w:val="none" w:sz="0" w:space="0" w:color="auto"/>
        <w:bottom w:val="none" w:sz="0" w:space="0" w:color="auto"/>
        <w:right w:val="none" w:sz="0" w:space="0" w:color="auto"/>
      </w:divBdr>
      <w:divsChild>
        <w:div w:id="80681963">
          <w:marLeft w:val="0"/>
          <w:marRight w:val="0"/>
          <w:marTop w:val="0"/>
          <w:marBottom w:val="0"/>
          <w:divBdr>
            <w:top w:val="none" w:sz="0" w:space="0" w:color="auto"/>
            <w:left w:val="none" w:sz="0" w:space="0" w:color="auto"/>
            <w:bottom w:val="none" w:sz="0" w:space="0" w:color="auto"/>
            <w:right w:val="none" w:sz="0" w:space="0" w:color="auto"/>
          </w:divBdr>
          <w:divsChild>
            <w:div w:id="1601062370">
              <w:marLeft w:val="0"/>
              <w:marRight w:val="0"/>
              <w:marTop w:val="0"/>
              <w:marBottom w:val="0"/>
              <w:divBdr>
                <w:top w:val="none" w:sz="0" w:space="0" w:color="auto"/>
                <w:left w:val="none" w:sz="0" w:space="0" w:color="auto"/>
                <w:bottom w:val="none" w:sz="0" w:space="0" w:color="auto"/>
                <w:right w:val="none" w:sz="0" w:space="0" w:color="auto"/>
              </w:divBdr>
            </w:div>
          </w:divsChild>
        </w:div>
        <w:div w:id="124549536">
          <w:marLeft w:val="0"/>
          <w:marRight w:val="0"/>
          <w:marTop w:val="300"/>
          <w:marBottom w:val="0"/>
          <w:divBdr>
            <w:top w:val="none" w:sz="0" w:space="0" w:color="auto"/>
            <w:left w:val="none" w:sz="0" w:space="0" w:color="auto"/>
            <w:bottom w:val="none" w:sz="0" w:space="0" w:color="auto"/>
            <w:right w:val="none" w:sz="0" w:space="0" w:color="auto"/>
          </w:divBdr>
          <w:divsChild>
            <w:div w:id="646933992">
              <w:marLeft w:val="0"/>
              <w:marRight w:val="0"/>
              <w:marTop w:val="0"/>
              <w:marBottom w:val="0"/>
              <w:divBdr>
                <w:top w:val="none" w:sz="0" w:space="0" w:color="auto"/>
                <w:left w:val="none" w:sz="0" w:space="0" w:color="auto"/>
                <w:bottom w:val="none" w:sz="0" w:space="0" w:color="auto"/>
                <w:right w:val="none" w:sz="0" w:space="0" w:color="auto"/>
              </w:divBdr>
              <w:divsChild>
                <w:div w:id="527179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0126">
          <w:marLeft w:val="0"/>
          <w:marRight w:val="0"/>
          <w:marTop w:val="300"/>
          <w:marBottom w:val="0"/>
          <w:divBdr>
            <w:top w:val="none" w:sz="0" w:space="0" w:color="auto"/>
            <w:left w:val="none" w:sz="0" w:space="0" w:color="auto"/>
            <w:bottom w:val="none" w:sz="0" w:space="0" w:color="auto"/>
            <w:right w:val="none" w:sz="0" w:space="0" w:color="auto"/>
          </w:divBdr>
          <w:divsChild>
            <w:div w:id="2128113325">
              <w:marLeft w:val="0"/>
              <w:marRight w:val="0"/>
              <w:marTop w:val="0"/>
              <w:marBottom w:val="0"/>
              <w:divBdr>
                <w:top w:val="none" w:sz="0" w:space="0" w:color="auto"/>
                <w:left w:val="none" w:sz="0" w:space="0" w:color="auto"/>
                <w:bottom w:val="none" w:sz="0" w:space="0" w:color="auto"/>
                <w:right w:val="none" w:sz="0" w:space="0" w:color="auto"/>
              </w:divBdr>
              <w:divsChild>
                <w:div w:id="38496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54453">
          <w:marLeft w:val="0"/>
          <w:marRight w:val="0"/>
          <w:marTop w:val="0"/>
          <w:marBottom w:val="0"/>
          <w:divBdr>
            <w:top w:val="none" w:sz="0" w:space="0" w:color="auto"/>
            <w:left w:val="none" w:sz="0" w:space="0" w:color="auto"/>
            <w:bottom w:val="none" w:sz="0" w:space="0" w:color="auto"/>
            <w:right w:val="none" w:sz="0" w:space="0" w:color="auto"/>
          </w:divBdr>
        </w:div>
        <w:div w:id="335576361">
          <w:marLeft w:val="0"/>
          <w:marRight w:val="0"/>
          <w:marTop w:val="0"/>
          <w:marBottom w:val="0"/>
          <w:divBdr>
            <w:top w:val="none" w:sz="0" w:space="0" w:color="auto"/>
            <w:left w:val="none" w:sz="0" w:space="0" w:color="auto"/>
            <w:bottom w:val="none" w:sz="0" w:space="0" w:color="auto"/>
            <w:right w:val="none" w:sz="0" w:space="0" w:color="auto"/>
          </w:divBdr>
          <w:divsChild>
            <w:div w:id="694355205">
              <w:marLeft w:val="0"/>
              <w:marRight w:val="0"/>
              <w:marTop w:val="0"/>
              <w:marBottom w:val="0"/>
              <w:divBdr>
                <w:top w:val="none" w:sz="0" w:space="0" w:color="auto"/>
                <w:left w:val="none" w:sz="0" w:space="0" w:color="auto"/>
                <w:bottom w:val="none" w:sz="0" w:space="0" w:color="auto"/>
                <w:right w:val="none" w:sz="0" w:space="0" w:color="auto"/>
              </w:divBdr>
            </w:div>
          </w:divsChild>
        </w:div>
        <w:div w:id="523597943">
          <w:marLeft w:val="0"/>
          <w:marRight w:val="0"/>
          <w:marTop w:val="300"/>
          <w:marBottom w:val="0"/>
          <w:divBdr>
            <w:top w:val="none" w:sz="0" w:space="0" w:color="auto"/>
            <w:left w:val="none" w:sz="0" w:space="0" w:color="auto"/>
            <w:bottom w:val="none" w:sz="0" w:space="0" w:color="auto"/>
            <w:right w:val="none" w:sz="0" w:space="0" w:color="auto"/>
          </w:divBdr>
          <w:divsChild>
            <w:div w:id="709691080">
              <w:marLeft w:val="0"/>
              <w:marRight w:val="0"/>
              <w:marTop w:val="0"/>
              <w:marBottom w:val="0"/>
              <w:divBdr>
                <w:top w:val="none" w:sz="0" w:space="0" w:color="auto"/>
                <w:left w:val="none" w:sz="0" w:space="0" w:color="auto"/>
                <w:bottom w:val="none" w:sz="0" w:space="0" w:color="auto"/>
                <w:right w:val="none" w:sz="0" w:space="0" w:color="auto"/>
              </w:divBdr>
              <w:divsChild>
                <w:div w:id="115313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753219">
          <w:marLeft w:val="0"/>
          <w:marRight w:val="0"/>
          <w:marTop w:val="0"/>
          <w:marBottom w:val="0"/>
          <w:divBdr>
            <w:top w:val="none" w:sz="0" w:space="0" w:color="auto"/>
            <w:left w:val="none" w:sz="0" w:space="0" w:color="auto"/>
            <w:bottom w:val="none" w:sz="0" w:space="0" w:color="auto"/>
            <w:right w:val="none" w:sz="0" w:space="0" w:color="auto"/>
          </w:divBdr>
        </w:div>
        <w:div w:id="849830017">
          <w:marLeft w:val="0"/>
          <w:marRight w:val="0"/>
          <w:marTop w:val="0"/>
          <w:marBottom w:val="0"/>
          <w:divBdr>
            <w:top w:val="none" w:sz="0" w:space="0" w:color="auto"/>
            <w:left w:val="none" w:sz="0" w:space="0" w:color="auto"/>
            <w:bottom w:val="none" w:sz="0" w:space="0" w:color="auto"/>
            <w:right w:val="none" w:sz="0" w:space="0" w:color="auto"/>
          </w:divBdr>
        </w:div>
        <w:div w:id="934554360">
          <w:marLeft w:val="0"/>
          <w:marRight w:val="0"/>
          <w:marTop w:val="0"/>
          <w:marBottom w:val="0"/>
          <w:divBdr>
            <w:top w:val="none" w:sz="0" w:space="0" w:color="auto"/>
            <w:left w:val="none" w:sz="0" w:space="0" w:color="auto"/>
            <w:bottom w:val="none" w:sz="0" w:space="0" w:color="auto"/>
            <w:right w:val="none" w:sz="0" w:space="0" w:color="auto"/>
          </w:divBdr>
          <w:divsChild>
            <w:div w:id="270667348">
              <w:marLeft w:val="0"/>
              <w:marRight w:val="0"/>
              <w:marTop w:val="0"/>
              <w:marBottom w:val="0"/>
              <w:divBdr>
                <w:top w:val="none" w:sz="0" w:space="0" w:color="auto"/>
                <w:left w:val="none" w:sz="0" w:space="0" w:color="auto"/>
                <w:bottom w:val="none" w:sz="0" w:space="0" w:color="auto"/>
                <w:right w:val="none" w:sz="0" w:space="0" w:color="auto"/>
              </w:divBdr>
            </w:div>
          </w:divsChild>
        </w:div>
        <w:div w:id="1019770809">
          <w:marLeft w:val="0"/>
          <w:marRight w:val="0"/>
          <w:marTop w:val="0"/>
          <w:marBottom w:val="0"/>
          <w:divBdr>
            <w:top w:val="none" w:sz="0" w:space="0" w:color="auto"/>
            <w:left w:val="none" w:sz="0" w:space="0" w:color="auto"/>
            <w:bottom w:val="none" w:sz="0" w:space="0" w:color="auto"/>
            <w:right w:val="none" w:sz="0" w:space="0" w:color="auto"/>
          </w:divBdr>
          <w:divsChild>
            <w:div w:id="918904710">
              <w:marLeft w:val="0"/>
              <w:marRight w:val="0"/>
              <w:marTop w:val="0"/>
              <w:marBottom w:val="0"/>
              <w:divBdr>
                <w:top w:val="none" w:sz="0" w:space="0" w:color="auto"/>
                <w:left w:val="none" w:sz="0" w:space="0" w:color="auto"/>
                <w:bottom w:val="none" w:sz="0" w:space="0" w:color="auto"/>
                <w:right w:val="none" w:sz="0" w:space="0" w:color="auto"/>
              </w:divBdr>
            </w:div>
          </w:divsChild>
        </w:div>
        <w:div w:id="1078090093">
          <w:marLeft w:val="0"/>
          <w:marRight w:val="0"/>
          <w:marTop w:val="0"/>
          <w:marBottom w:val="0"/>
          <w:divBdr>
            <w:top w:val="none" w:sz="0" w:space="0" w:color="auto"/>
            <w:left w:val="none" w:sz="0" w:space="0" w:color="auto"/>
            <w:bottom w:val="none" w:sz="0" w:space="0" w:color="auto"/>
            <w:right w:val="none" w:sz="0" w:space="0" w:color="auto"/>
          </w:divBdr>
          <w:divsChild>
            <w:div w:id="785584438">
              <w:marLeft w:val="0"/>
              <w:marRight w:val="0"/>
              <w:marTop w:val="0"/>
              <w:marBottom w:val="0"/>
              <w:divBdr>
                <w:top w:val="none" w:sz="0" w:space="0" w:color="auto"/>
                <w:left w:val="none" w:sz="0" w:space="0" w:color="auto"/>
                <w:bottom w:val="none" w:sz="0" w:space="0" w:color="auto"/>
                <w:right w:val="none" w:sz="0" w:space="0" w:color="auto"/>
              </w:divBdr>
            </w:div>
          </w:divsChild>
        </w:div>
        <w:div w:id="1146779689">
          <w:marLeft w:val="0"/>
          <w:marRight w:val="0"/>
          <w:marTop w:val="0"/>
          <w:marBottom w:val="0"/>
          <w:divBdr>
            <w:top w:val="none" w:sz="0" w:space="0" w:color="auto"/>
            <w:left w:val="none" w:sz="0" w:space="0" w:color="auto"/>
            <w:bottom w:val="none" w:sz="0" w:space="0" w:color="auto"/>
            <w:right w:val="none" w:sz="0" w:space="0" w:color="auto"/>
          </w:divBdr>
        </w:div>
        <w:div w:id="1146894508">
          <w:marLeft w:val="0"/>
          <w:marRight w:val="0"/>
          <w:marTop w:val="0"/>
          <w:marBottom w:val="0"/>
          <w:divBdr>
            <w:top w:val="none" w:sz="0" w:space="0" w:color="auto"/>
            <w:left w:val="none" w:sz="0" w:space="0" w:color="auto"/>
            <w:bottom w:val="none" w:sz="0" w:space="0" w:color="auto"/>
            <w:right w:val="none" w:sz="0" w:space="0" w:color="auto"/>
          </w:divBdr>
        </w:div>
        <w:div w:id="1186794777">
          <w:marLeft w:val="0"/>
          <w:marRight w:val="0"/>
          <w:marTop w:val="0"/>
          <w:marBottom w:val="0"/>
          <w:divBdr>
            <w:top w:val="none" w:sz="0" w:space="0" w:color="auto"/>
            <w:left w:val="none" w:sz="0" w:space="0" w:color="auto"/>
            <w:bottom w:val="none" w:sz="0" w:space="0" w:color="auto"/>
            <w:right w:val="none" w:sz="0" w:space="0" w:color="auto"/>
          </w:divBdr>
        </w:div>
        <w:div w:id="1432160602">
          <w:marLeft w:val="0"/>
          <w:marRight w:val="0"/>
          <w:marTop w:val="0"/>
          <w:marBottom w:val="0"/>
          <w:divBdr>
            <w:top w:val="none" w:sz="0" w:space="0" w:color="auto"/>
            <w:left w:val="none" w:sz="0" w:space="0" w:color="auto"/>
            <w:bottom w:val="none" w:sz="0" w:space="0" w:color="auto"/>
            <w:right w:val="none" w:sz="0" w:space="0" w:color="auto"/>
          </w:divBdr>
          <w:divsChild>
            <w:div w:id="1737043513">
              <w:marLeft w:val="0"/>
              <w:marRight w:val="0"/>
              <w:marTop w:val="0"/>
              <w:marBottom w:val="0"/>
              <w:divBdr>
                <w:top w:val="none" w:sz="0" w:space="0" w:color="auto"/>
                <w:left w:val="none" w:sz="0" w:space="0" w:color="auto"/>
                <w:bottom w:val="none" w:sz="0" w:space="0" w:color="auto"/>
                <w:right w:val="none" w:sz="0" w:space="0" w:color="auto"/>
              </w:divBdr>
            </w:div>
          </w:divsChild>
        </w:div>
        <w:div w:id="1642468011">
          <w:marLeft w:val="0"/>
          <w:marRight w:val="0"/>
          <w:marTop w:val="0"/>
          <w:marBottom w:val="0"/>
          <w:divBdr>
            <w:top w:val="none" w:sz="0" w:space="0" w:color="auto"/>
            <w:left w:val="none" w:sz="0" w:space="0" w:color="auto"/>
            <w:bottom w:val="none" w:sz="0" w:space="0" w:color="auto"/>
            <w:right w:val="none" w:sz="0" w:space="0" w:color="auto"/>
          </w:divBdr>
        </w:div>
        <w:div w:id="1767076788">
          <w:marLeft w:val="0"/>
          <w:marRight w:val="0"/>
          <w:marTop w:val="0"/>
          <w:marBottom w:val="0"/>
          <w:divBdr>
            <w:top w:val="none" w:sz="0" w:space="0" w:color="auto"/>
            <w:left w:val="none" w:sz="0" w:space="0" w:color="auto"/>
            <w:bottom w:val="none" w:sz="0" w:space="0" w:color="auto"/>
            <w:right w:val="none" w:sz="0" w:space="0" w:color="auto"/>
          </w:divBdr>
          <w:divsChild>
            <w:div w:id="2122992101">
              <w:marLeft w:val="0"/>
              <w:marRight w:val="0"/>
              <w:marTop w:val="0"/>
              <w:marBottom w:val="0"/>
              <w:divBdr>
                <w:top w:val="none" w:sz="0" w:space="0" w:color="auto"/>
                <w:left w:val="none" w:sz="0" w:space="0" w:color="auto"/>
                <w:bottom w:val="none" w:sz="0" w:space="0" w:color="auto"/>
                <w:right w:val="none" w:sz="0" w:space="0" w:color="auto"/>
              </w:divBdr>
            </w:div>
          </w:divsChild>
        </w:div>
        <w:div w:id="2140418000">
          <w:marLeft w:val="0"/>
          <w:marRight w:val="0"/>
          <w:marTop w:val="300"/>
          <w:marBottom w:val="0"/>
          <w:divBdr>
            <w:top w:val="none" w:sz="0" w:space="0" w:color="auto"/>
            <w:left w:val="none" w:sz="0" w:space="0" w:color="auto"/>
            <w:bottom w:val="none" w:sz="0" w:space="0" w:color="auto"/>
            <w:right w:val="none" w:sz="0" w:space="0" w:color="auto"/>
          </w:divBdr>
          <w:divsChild>
            <w:div w:id="410666866">
              <w:marLeft w:val="0"/>
              <w:marRight w:val="0"/>
              <w:marTop w:val="0"/>
              <w:marBottom w:val="0"/>
              <w:divBdr>
                <w:top w:val="none" w:sz="0" w:space="0" w:color="auto"/>
                <w:left w:val="none" w:sz="0" w:space="0" w:color="auto"/>
                <w:bottom w:val="none" w:sz="0" w:space="0" w:color="auto"/>
                <w:right w:val="none" w:sz="0" w:space="0" w:color="auto"/>
              </w:divBdr>
              <w:divsChild>
                <w:div w:id="1379938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2789846">
      <w:bodyDiv w:val="1"/>
      <w:marLeft w:val="0"/>
      <w:marRight w:val="0"/>
      <w:marTop w:val="0"/>
      <w:marBottom w:val="0"/>
      <w:divBdr>
        <w:top w:val="none" w:sz="0" w:space="0" w:color="auto"/>
        <w:left w:val="none" w:sz="0" w:space="0" w:color="auto"/>
        <w:bottom w:val="none" w:sz="0" w:space="0" w:color="auto"/>
        <w:right w:val="none" w:sz="0" w:space="0" w:color="auto"/>
      </w:divBdr>
    </w:div>
    <w:div w:id="542861358">
      <w:bodyDiv w:val="1"/>
      <w:marLeft w:val="0"/>
      <w:marRight w:val="0"/>
      <w:marTop w:val="0"/>
      <w:marBottom w:val="0"/>
      <w:divBdr>
        <w:top w:val="none" w:sz="0" w:space="0" w:color="auto"/>
        <w:left w:val="none" w:sz="0" w:space="0" w:color="auto"/>
        <w:bottom w:val="none" w:sz="0" w:space="0" w:color="auto"/>
        <w:right w:val="none" w:sz="0" w:space="0" w:color="auto"/>
      </w:divBdr>
    </w:div>
    <w:div w:id="543443420">
      <w:bodyDiv w:val="1"/>
      <w:marLeft w:val="0"/>
      <w:marRight w:val="0"/>
      <w:marTop w:val="0"/>
      <w:marBottom w:val="0"/>
      <w:divBdr>
        <w:top w:val="none" w:sz="0" w:space="0" w:color="auto"/>
        <w:left w:val="none" w:sz="0" w:space="0" w:color="auto"/>
        <w:bottom w:val="none" w:sz="0" w:space="0" w:color="auto"/>
        <w:right w:val="none" w:sz="0" w:space="0" w:color="auto"/>
      </w:divBdr>
    </w:div>
    <w:div w:id="544608825">
      <w:bodyDiv w:val="1"/>
      <w:marLeft w:val="0"/>
      <w:marRight w:val="0"/>
      <w:marTop w:val="0"/>
      <w:marBottom w:val="0"/>
      <w:divBdr>
        <w:top w:val="none" w:sz="0" w:space="0" w:color="auto"/>
        <w:left w:val="none" w:sz="0" w:space="0" w:color="auto"/>
        <w:bottom w:val="none" w:sz="0" w:space="0" w:color="auto"/>
        <w:right w:val="none" w:sz="0" w:space="0" w:color="auto"/>
      </w:divBdr>
    </w:div>
    <w:div w:id="544830469">
      <w:bodyDiv w:val="1"/>
      <w:marLeft w:val="0"/>
      <w:marRight w:val="0"/>
      <w:marTop w:val="0"/>
      <w:marBottom w:val="0"/>
      <w:divBdr>
        <w:top w:val="none" w:sz="0" w:space="0" w:color="auto"/>
        <w:left w:val="none" w:sz="0" w:space="0" w:color="auto"/>
        <w:bottom w:val="none" w:sz="0" w:space="0" w:color="auto"/>
        <w:right w:val="none" w:sz="0" w:space="0" w:color="auto"/>
      </w:divBdr>
    </w:div>
    <w:div w:id="545023877">
      <w:bodyDiv w:val="1"/>
      <w:marLeft w:val="0"/>
      <w:marRight w:val="0"/>
      <w:marTop w:val="0"/>
      <w:marBottom w:val="0"/>
      <w:divBdr>
        <w:top w:val="none" w:sz="0" w:space="0" w:color="auto"/>
        <w:left w:val="none" w:sz="0" w:space="0" w:color="auto"/>
        <w:bottom w:val="none" w:sz="0" w:space="0" w:color="auto"/>
        <w:right w:val="none" w:sz="0" w:space="0" w:color="auto"/>
      </w:divBdr>
    </w:div>
    <w:div w:id="545289883">
      <w:bodyDiv w:val="1"/>
      <w:marLeft w:val="0"/>
      <w:marRight w:val="0"/>
      <w:marTop w:val="0"/>
      <w:marBottom w:val="0"/>
      <w:divBdr>
        <w:top w:val="none" w:sz="0" w:space="0" w:color="auto"/>
        <w:left w:val="none" w:sz="0" w:space="0" w:color="auto"/>
        <w:bottom w:val="none" w:sz="0" w:space="0" w:color="auto"/>
        <w:right w:val="none" w:sz="0" w:space="0" w:color="auto"/>
      </w:divBdr>
    </w:div>
    <w:div w:id="545337515">
      <w:bodyDiv w:val="1"/>
      <w:marLeft w:val="0"/>
      <w:marRight w:val="0"/>
      <w:marTop w:val="0"/>
      <w:marBottom w:val="0"/>
      <w:divBdr>
        <w:top w:val="none" w:sz="0" w:space="0" w:color="auto"/>
        <w:left w:val="none" w:sz="0" w:space="0" w:color="auto"/>
        <w:bottom w:val="none" w:sz="0" w:space="0" w:color="auto"/>
        <w:right w:val="none" w:sz="0" w:space="0" w:color="auto"/>
      </w:divBdr>
      <w:divsChild>
        <w:div w:id="628705792">
          <w:marLeft w:val="0"/>
          <w:marRight w:val="0"/>
          <w:marTop w:val="0"/>
          <w:marBottom w:val="0"/>
          <w:divBdr>
            <w:top w:val="none" w:sz="0" w:space="0" w:color="auto"/>
            <w:left w:val="none" w:sz="0" w:space="0" w:color="auto"/>
            <w:bottom w:val="none" w:sz="0" w:space="0" w:color="auto"/>
            <w:right w:val="none" w:sz="0" w:space="0" w:color="auto"/>
          </w:divBdr>
        </w:div>
        <w:div w:id="1925189064">
          <w:marLeft w:val="0"/>
          <w:marRight w:val="0"/>
          <w:marTop w:val="0"/>
          <w:marBottom w:val="0"/>
          <w:divBdr>
            <w:top w:val="none" w:sz="0" w:space="0" w:color="auto"/>
            <w:left w:val="none" w:sz="0" w:space="0" w:color="auto"/>
            <w:bottom w:val="none" w:sz="0" w:space="0" w:color="auto"/>
            <w:right w:val="none" w:sz="0" w:space="0" w:color="auto"/>
          </w:divBdr>
          <w:divsChild>
            <w:div w:id="54623524">
              <w:marLeft w:val="0"/>
              <w:marRight w:val="0"/>
              <w:marTop w:val="0"/>
              <w:marBottom w:val="0"/>
              <w:divBdr>
                <w:top w:val="none" w:sz="0" w:space="0" w:color="auto"/>
                <w:left w:val="none" w:sz="0" w:space="0" w:color="auto"/>
                <w:bottom w:val="none" w:sz="0" w:space="0" w:color="auto"/>
                <w:right w:val="none" w:sz="0" w:space="0" w:color="auto"/>
              </w:divBdr>
            </w:div>
          </w:divsChild>
        </w:div>
        <w:div w:id="925335332">
          <w:marLeft w:val="0"/>
          <w:marRight w:val="0"/>
          <w:marTop w:val="0"/>
          <w:marBottom w:val="0"/>
          <w:divBdr>
            <w:top w:val="none" w:sz="0" w:space="0" w:color="auto"/>
            <w:left w:val="none" w:sz="0" w:space="0" w:color="auto"/>
            <w:bottom w:val="none" w:sz="0" w:space="0" w:color="auto"/>
            <w:right w:val="none" w:sz="0" w:space="0" w:color="auto"/>
          </w:divBdr>
        </w:div>
        <w:div w:id="691883506">
          <w:marLeft w:val="0"/>
          <w:marRight w:val="0"/>
          <w:marTop w:val="0"/>
          <w:marBottom w:val="0"/>
          <w:divBdr>
            <w:top w:val="none" w:sz="0" w:space="0" w:color="auto"/>
            <w:left w:val="none" w:sz="0" w:space="0" w:color="auto"/>
            <w:bottom w:val="none" w:sz="0" w:space="0" w:color="auto"/>
            <w:right w:val="none" w:sz="0" w:space="0" w:color="auto"/>
          </w:divBdr>
          <w:divsChild>
            <w:div w:id="1164467217">
              <w:marLeft w:val="0"/>
              <w:marRight w:val="0"/>
              <w:marTop w:val="0"/>
              <w:marBottom w:val="0"/>
              <w:divBdr>
                <w:top w:val="none" w:sz="0" w:space="0" w:color="auto"/>
                <w:left w:val="none" w:sz="0" w:space="0" w:color="auto"/>
                <w:bottom w:val="none" w:sz="0" w:space="0" w:color="auto"/>
                <w:right w:val="none" w:sz="0" w:space="0" w:color="auto"/>
              </w:divBdr>
            </w:div>
          </w:divsChild>
        </w:div>
        <w:div w:id="1235504992">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sChild>
            <w:div w:id="958729057">
              <w:marLeft w:val="0"/>
              <w:marRight w:val="0"/>
              <w:marTop w:val="0"/>
              <w:marBottom w:val="0"/>
              <w:divBdr>
                <w:top w:val="none" w:sz="0" w:space="0" w:color="auto"/>
                <w:left w:val="none" w:sz="0" w:space="0" w:color="auto"/>
                <w:bottom w:val="none" w:sz="0" w:space="0" w:color="auto"/>
                <w:right w:val="none" w:sz="0" w:space="0" w:color="auto"/>
              </w:divBdr>
            </w:div>
          </w:divsChild>
        </w:div>
        <w:div w:id="1173911636">
          <w:marLeft w:val="0"/>
          <w:marRight w:val="0"/>
          <w:marTop w:val="0"/>
          <w:marBottom w:val="0"/>
          <w:divBdr>
            <w:top w:val="none" w:sz="0" w:space="0" w:color="auto"/>
            <w:left w:val="none" w:sz="0" w:space="0" w:color="auto"/>
            <w:bottom w:val="none" w:sz="0" w:space="0" w:color="auto"/>
            <w:right w:val="none" w:sz="0" w:space="0" w:color="auto"/>
          </w:divBdr>
        </w:div>
        <w:div w:id="1391928014">
          <w:marLeft w:val="0"/>
          <w:marRight w:val="0"/>
          <w:marTop w:val="0"/>
          <w:marBottom w:val="0"/>
          <w:divBdr>
            <w:top w:val="none" w:sz="0" w:space="0" w:color="auto"/>
            <w:left w:val="none" w:sz="0" w:space="0" w:color="auto"/>
            <w:bottom w:val="none" w:sz="0" w:space="0" w:color="auto"/>
            <w:right w:val="none" w:sz="0" w:space="0" w:color="auto"/>
          </w:divBdr>
          <w:divsChild>
            <w:div w:id="1465730252">
              <w:marLeft w:val="0"/>
              <w:marRight w:val="0"/>
              <w:marTop w:val="0"/>
              <w:marBottom w:val="0"/>
              <w:divBdr>
                <w:top w:val="none" w:sz="0" w:space="0" w:color="auto"/>
                <w:left w:val="none" w:sz="0" w:space="0" w:color="auto"/>
                <w:bottom w:val="none" w:sz="0" w:space="0" w:color="auto"/>
                <w:right w:val="none" w:sz="0" w:space="0" w:color="auto"/>
              </w:divBdr>
            </w:div>
          </w:divsChild>
        </w:div>
        <w:div w:id="1017582354">
          <w:marLeft w:val="0"/>
          <w:marRight w:val="0"/>
          <w:marTop w:val="0"/>
          <w:marBottom w:val="0"/>
          <w:divBdr>
            <w:top w:val="none" w:sz="0" w:space="0" w:color="auto"/>
            <w:left w:val="none" w:sz="0" w:space="0" w:color="auto"/>
            <w:bottom w:val="none" w:sz="0" w:space="0" w:color="auto"/>
            <w:right w:val="none" w:sz="0" w:space="0" w:color="auto"/>
          </w:divBdr>
        </w:div>
        <w:div w:id="359088215">
          <w:marLeft w:val="0"/>
          <w:marRight w:val="0"/>
          <w:marTop w:val="0"/>
          <w:marBottom w:val="0"/>
          <w:divBdr>
            <w:top w:val="none" w:sz="0" w:space="0" w:color="auto"/>
            <w:left w:val="none" w:sz="0" w:space="0" w:color="auto"/>
            <w:bottom w:val="none" w:sz="0" w:space="0" w:color="auto"/>
            <w:right w:val="none" w:sz="0" w:space="0" w:color="auto"/>
          </w:divBdr>
          <w:divsChild>
            <w:div w:id="900017392">
              <w:marLeft w:val="0"/>
              <w:marRight w:val="0"/>
              <w:marTop w:val="0"/>
              <w:marBottom w:val="0"/>
              <w:divBdr>
                <w:top w:val="none" w:sz="0" w:space="0" w:color="auto"/>
                <w:left w:val="none" w:sz="0" w:space="0" w:color="auto"/>
                <w:bottom w:val="none" w:sz="0" w:space="0" w:color="auto"/>
                <w:right w:val="none" w:sz="0" w:space="0" w:color="auto"/>
              </w:divBdr>
            </w:div>
          </w:divsChild>
        </w:div>
        <w:div w:id="1414233378">
          <w:marLeft w:val="0"/>
          <w:marRight w:val="0"/>
          <w:marTop w:val="0"/>
          <w:marBottom w:val="0"/>
          <w:divBdr>
            <w:top w:val="none" w:sz="0" w:space="0" w:color="auto"/>
            <w:left w:val="none" w:sz="0" w:space="0" w:color="auto"/>
            <w:bottom w:val="none" w:sz="0" w:space="0" w:color="auto"/>
            <w:right w:val="none" w:sz="0" w:space="0" w:color="auto"/>
          </w:divBdr>
        </w:div>
        <w:div w:id="1400707916">
          <w:marLeft w:val="0"/>
          <w:marRight w:val="0"/>
          <w:marTop w:val="0"/>
          <w:marBottom w:val="0"/>
          <w:divBdr>
            <w:top w:val="none" w:sz="0" w:space="0" w:color="auto"/>
            <w:left w:val="none" w:sz="0" w:space="0" w:color="auto"/>
            <w:bottom w:val="none" w:sz="0" w:space="0" w:color="auto"/>
            <w:right w:val="none" w:sz="0" w:space="0" w:color="auto"/>
          </w:divBdr>
          <w:divsChild>
            <w:div w:id="769273114">
              <w:marLeft w:val="0"/>
              <w:marRight w:val="0"/>
              <w:marTop w:val="0"/>
              <w:marBottom w:val="0"/>
              <w:divBdr>
                <w:top w:val="none" w:sz="0" w:space="0" w:color="auto"/>
                <w:left w:val="none" w:sz="0" w:space="0" w:color="auto"/>
                <w:bottom w:val="none" w:sz="0" w:space="0" w:color="auto"/>
                <w:right w:val="none" w:sz="0" w:space="0" w:color="auto"/>
              </w:divBdr>
            </w:div>
          </w:divsChild>
        </w:div>
        <w:div w:id="965893079">
          <w:marLeft w:val="0"/>
          <w:marRight w:val="0"/>
          <w:marTop w:val="0"/>
          <w:marBottom w:val="0"/>
          <w:divBdr>
            <w:top w:val="none" w:sz="0" w:space="0" w:color="auto"/>
            <w:left w:val="none" w:sz="0" w:space="0" w:color="auto"/>
            <w:bottom w:val="none" w:sz="0" w:space="0" w:color="auto"/>
            <w:right w:val="none" w:sz="0" w:space="0" w:color="auto"/>
          </w:divBdr>
        </w:div>
        <w:div w:id="1334912107">
          <w:marLeft w:val="0"/>
          <w:marRight w:val="0"/>
          <w:marTop w:val="0"/>
          <w:marBottom w:val="0"/>
          <w:divBdr>
            <w:top w:val="none" w:sz="0" w:space="0" w:color="auto"/>
            <w:left w:val="none" w:sz="0" w:space="0" w:color="auto"/>
            <w:bottom w:val="none" w:sz="0" w:space="0" w:color="auto"/>
            <w:right w:val="none" w:sz="0" w:space="0" w:color="auto"/>
          </w:divBdr>
          <w:divsChild>
            <w:div w:id="1555654935">
              <w:marLeft w:val="0"/>
              <w:marRight w:val="0"/>
              <w:marTop w:val="0"/>
              <w:marBottom w:val="0"/>
              <w:divBdr>
                <w:top w:val="none" w:sz="0" w:space="0" w:color="auto"/>
                <w:left w:val="none" w:sz="0" w:space="0" w:color="auto"/>
                <w:bottom w:val="none" w:sz="0" w:space="0" w:color="auto"/>
                <w:right w:val="none" w:sz="0" w:space="0" w:color="auto"/>
              </w:divBdr>
            </w:div>
          </w:divsChild>
        </w:div>
        <w:div w:id="1734691478">
          <w:marLeft w:val="0"/>
          <w:marRight w:val="0"/>
          <w:marTop w:val="300"/>
          <w:marBottom w:val="0"/>
          <w:divBdr>
            <w:top w:val="none" w:sz="0" w:space="0" w:color="auto"/>
            <w:left w:val="none" w:sz="0" w:space="0" w:color="auto"/>
            <w:bottom w:val="none" w:sz="0" w:space="0" w:color="auto"/>
            <w:right w:val="none" w:sz="0" w:space="0" w:color="auto"/>
          </w:divBdr>
          <w:divsChild>
            <w:div w:id="1234705055">
              <w:marLeft w:val="0"/>
              <w:marRight w:val="0"/>
              <w:marTop w:val="0"/>
              <w:marBottom w:val="0"/>
              <w:divBdr>
                <w:top w:val="none" w:sz="0" w:space="0" w:color="auto"/>
                <w:left w:val="none" w:sz="0" w:space="0" w:color="auto"/>
                <w:bottom w:val="none" w:sz="0" w:space="0" w:color="auto"/>
                <w:right w:val="none" w:sz="0" w:space="0" w:color="auto"/>
              </w:divBdr>
              <w:divsChild>
                <w:div w:id="73678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376100">
          <w:marLeft w:val="0"/>
          <w:marRight w:val="0"/>
          <w:marTop w:val="300"/>
          <w:marBottom w:val="0"/>
          <w:divBdr>
            <w:top w:val="none" w:sz="0" w:space="0" w:color="auto"/>
            <w:left w:val="none" w:sz="0" w:space="0" w:color="auto"/>
            <w:bottom w:val="none" w:sz="0" w:space="0" w:color="auto"/>
            <w:right w:val="none" w:sz="0" w:space="0" w:color="auto"/>
          </w:divBdr>
          <w:divsChild>
            <w:div w:id="1525946134">
              <w:marLeft w:val="0"/>
              <w:marRight w:val="0"/>
              <w:marTop w:val="0"/>
              <w:marBottom w:val="0"/>
              <w:divBdr>
                <w:top w:val="none" w:sz="0" w:space="0" w:color="auto"/>
                <w:left w:val="none" w:sz="0" w:space="0" w:color="auto"/>
                <w:bottom w:val="none" w:sz="0" w:space="0" w:color="auto"/>
                <w:right w:val="none" w:sz="0" w:space="0" w:color="auto"/>
              </w:divBdr>
              <w:divsChild>
                <w:div w:id="194965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193826">
          <w:marLeft w:val="0"/>
          <w:marRight w:val="0"/>
          <w:marTop w:val="300"/>
          <w:marBottom w:val="0"/>
          <w:divBdr>
            <w:top w:val="none" w:sz="0" w:space="0" w:color="auto"/>
            <w:left w:val="none" w:sz="0" w:space="0" w:color="auto"/>
            <w:bottom w:val="none" w:sz="0" w:space="0" w:color="auto"/>
            <w:right w:val="none" w:sz="0" w:space="0" w:color="auto"/>
          </w:divBdr>
          <w:divsChild>
            <w:div w:id="679354905">
              <w:marLeft w:val="0"/>
              <w:marRight w:val="0"/>
              <w:marTop w:val="0"/>
              <w:marBottom w:val="0"/>
              <w:divBdr>
                <w:top w:val="none" w:sz="0" w:space="0" w:color="auto"/>
                <w:left w:val="none" w:sz="0" w:space="0" w:color="auto"/>
                <w:bottom w:val="none" w:sz="0" w:space="0" w:color="auto"/>
                <w:right w:val="none" w:sz="0" w:space="0" w:color="auto"/>
              </w:divBdr>
              <w:divsChild>
                <w:div w:id="1822578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896710">
          <w:marLeft w:val="0"/>
          <w:marRight w:val="0"/>
          <w:marTop w:val="300"/>
          <w:marBottom w:val="0"/>
          <w:divBdr>
            <w:top w:val="none" w:sz="0" w:space="0" w:color="auto"/>
            <w:left w:val="none" w:sz="0" w:space="0" w:color="auto"/>
            <w:bottom w:val="none" w:sz="0" w:space="0" w:color="auto"/>
            <w:right w:val="none" w:sz="0" w:space="0" w:color="auto"/>
          </w:divBdr>
          <w:divsChild>
            <w:div w:id="2103187331">
              <w:marLeft w:val="0"/>
              <w:marRight w:val="0"/>
              <w:marTop w:val="0"/>
              <w:marBottom w:val="0"/>
              <w:divBdr>
                <w:top w:val="none" w:sz="0" w:space="0" w:color="auto"/>
                <w:left w:val="none" w:sz="0" w:space="0" w:color="auto"/>
                <w:bottom w:val="none" w:sz="0" w:space="0" w:color="auto"/>
                <w:right w:val="none" w:sz="0" w:space="0" w:color="auto"/>
              </w:divBdr>
              <w:divsChild>
                <w:div w:id="2098164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485779">
      <w:bodyDiv w:val="1"/>
      <w:marLeft w:val="0"/>
      <w:marRight w:val="0"/>
      <w:marTop w:val="0"/>
      <w:marBottom w:val="0"/>
      <w:divBdr>
        <w:top w:val="none" w:sz="0" w:space="0" w:color="auto"/>
        <w:left w:val="none" w:sz="0" w:space="0" w:color="auto"/>
        <w:bottom w:val="none" w:sz="0" w:space="0" w:color="auto"/>
        <w:right w:val="none" w:sz="0" w:space="0" w:color="auto"/>
      </w:divBdr>
      <w:divsChild>
        <w:div w:id="428234938">
          <w:marLeft w:val="0"/>
          <w:marRight w:val="0"/>
          <w:marTop w:val="0"/>
          <w:marBottom w:val="0"/>
          <w:divBdr>
            <w:top w:val="none" w:sz="0" w:space="0" w:color="auto"/>
            <w:left w:val="none" w:sz="0" w:space="0" w:color="auto"/>
            <w:bottom w:val="none" w:sz="0" w:space="0" w:color="auto"/>
            <w:right w:val="none" w:sz="0" w:space="0" w:color="auto"/>
          </w:divBdr>
          <w:divsChild>
            <w:div w:id="1202982877">
              <w:marLeft w:val="0"/>
              <w:marRight w:val="0"/>
              <w:marTop w:val="0"/>
              <w:marBottom w:val="0"/>
              <w:divBdr>
                <w:top w:val="none" w:sz="0" w:space="0" w:color="auto"/>
                <w:left w:val="none" w:sz="0" w:space="0" w:color="auto"/>
                <w:bottom w:val="none" w:sz="0" w:space="0" w:color="auto"/>
                <w:right w:val="none" w:sz="0" w:space="0" w:color="auto"/>
              </w:divBdr>
            </w:div>
          </w:divsChild>
        </w:div>
        <w:div w:id="527530980">
          <w:marLeft w:val="0"/>
          <w:marRight w:val="0"/>
          <w:marTop w:val="300"/>
          <w:marBottom w:val="0"/>
          <w:divBdr>
            <w:top w:val="none" w:sz="0" w:space="0" w:color="auto"/>
            <w:left w:val="none" w:sz="0" w:space="0" w:color="auto"/>
            <w:bottom w:val="none" w:sz="0" w:space="0" w:color="auto"/>
            <w:right w:val="none" w:sz="0" w:space="0" w:color="auto"/>
          </w:divBdr>
          <w:divsChild>
            <w:div w:id="132987785">
              <w:marLeft w:val="0"/>
              <w:marRight w:val="0"/>
              <w:marTop w:val="0"/>
              <w:marBottom w:val="0"/>
              <w:divBdr>
                <w:top w:val="none" w:sz="0" w:space="0" w:color="auto"/>
                <w:left w:val="none" w:sz="0" w:space="0" w:color="auto"/>
                <w:bottom w:val="none" w:sz="0" w:space="0" w:color="auto"/>
                <w:right w:val="none" w:sz="0" w:space="0" w:color="auto"/>
              </w:divBdr>
              <w:divsChild>
                <w:div w:id="472141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568009">
          <w:marLeft w:val="0"/>
          <w:marRight w:val="0"/>
          <w:marTop w:val="300"/>
          <w:marBottom w:val="0"/>
          <w:divBdr>
            <w:top w:val="none" w:sz="0" w:space="0" w:color="auto"/>
            <w:left w:val="none" w:sz="0" w:space="0" w:color="auto"/>
            <w:bottom w:val="none" w:sz="0" w:space="0" w:color="auto"/>
            <w:right w:val="none" w:sz="0" w:space="0" w:color="auto"/>
          </w:divBdr>
          <w:divsChild>
            <w:div w:id="350492664">
              <w:marLeft w:val="0"/>
              <w:marRight w:val="0"/>
              <w:marTop w:val="0"/>
              <w:marBottom w:val="0"/>
              <w:divBdr>
                <w:top w:val="none" w:sz="0" w:space="0" w:color="auto"/>
                <w:left w:val="none" w:sz="0" w:space="0" w:color="auto"/>
                <w:bottom w:val="none" w:sz="0" w:space="0" w:color="auto"/>
                <w:right w:val="none" w:sz="0" w:space="0" w:color="auto"/>
              </w:divBdr>
              <w:divsChild>
                <w:div w:id="2716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35431">
          <w:marLeft w:val="0"/>
          <w:marRight w:val="0"/>
          <w:marTop w:val="0"/>
          <w:marBottom w:val="0"/>
          <w:divBdr>
            <w:top w:val="none" w:sz="0" w:space="0" w:color="auto"/>
            <w:left w:val="none" w:sz="0" w:space="0" w:color="auto"/>
            <w:bottom w:val="none" w:sz="0" w:space="0" w:color="auto"/>
            <w:right w:val="none" w:sz="0" w:space="0" w:color="auto"/>
          </w:divBdr>
        </w:div>
        <w:div w:id="679696128">
          <w:marLeft w:val="0"/>
          <w:marRight w:val="0"/>
          <w:marTop w:val="300"/>
          <w:marBottom w:val="0"/>
          <w:divBdr>
            <w:top w:val="none" w:sz="0" w:space="0" w:color="auto"/>
            <w:left w:val="none" w:sz="0" w:space="0" w:color="auto"/>
            <w:bottom w:val="none" w:sz="0" w:space="0" w:color="auto"/>
            <w:right w:val="none" w:sz="0" w:space="0" w:color="auto"/>
          </w:divBdr>
          <w:divsChild>
            <w:div w:id="990140423">
              <w:marLeft w:val="0"/>
              <w:marRight w:val="0"/>
              <w:marTop w:val="0"/>
              <w:marBottom w:val="0"/>
              <w:divBdr>
                <w:top w:val="none" w:sz="0" w:space="0" w:color="auto"/>
                <w:left w:val="none" w:sz="0" w:space="0" w:color="auto"/>
                <w:bottom w:val="none" w:sz="0" w:space="0" w:color="auto"/>
                <w:right w:val="none" w:sz="0" w:space="0" w:color="auto"/>
              </w:divBdr>
              <w:divsChild>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069744">
          <w:marLeft w:val="0"/>
          <w:marRight w:val="0"/>
          <w:marTop w:val="0"/>
          <w:marBottom w:val="0"/>
          <w:divBdr>
            <w:top w:val="none" w:sz="0" w:space="0" w:color="auto"/>
            <w:left w:val="none" w:sz="0" w:space="0" w:color="auto"/>
            <w:bottom w:val="none" w:sz="0" w:space="0" w:color="auto"/>
            <w:right w:val="none" w:sz="0" w:space="0" w:color="auto"/>
          </w:divBdr>
          <w:divsChild>
            <w:div w:id="1005128553">
              <w:marLeft w:val="0"/>
              <w:marRight w:val="0"/>
              <w:marTop w:val="0"/>
              <w:marBottom w:val="0"/>
              <w:divBdr>
                <w:top w:val="none" w:sz="0" w:space="0" w:color="auto"/>
                <w:left w:val="none" w:sz="0" w:space="0" w:color="auto"/>
                <w:bottom w:val="none" w:sz="0" w:space="0" w:color="auto"/>
                <w:right w:val="none" w:sz="0" w:space="0" w:color="auto"/>
              </w:divBdr>
            </w:div>
          </w:divsChild>
        </w:div>
        <w:div w:id="999624787">
          <w:marLeft w:val="0"/>
          <w:marRight w:val="0"/>
          <w:marTop w:val="0"/>
          <w:marBottom w:val="0"/>
          <w:divBdr>
            <w:top w:val="none" w:sz="0" w:space="0" w:color="auto"/>
            <w:left w:val="none" w:sz="0" w:space="0" w:color="auto"/>
            <w:bottom w:val="none" w:sz="0" w:space="0" w:color="auto"/>
            <w:right w:val="none" w:sz="0" w:space="0" w:color="auto"/>
          </w:divBdr>
          <w:divsChild>
            <w:div w:id="1076517232">
              <w:marLeft w:val="0"/>
              <w:marRight w:val="0"/>
              <w:marTop w:val="0"/>
              <w:marBottom w:val="0"/>
              <w:divBdr>
                <w:top w:val="none" w:sz="0" w:space="0" w:color="auto"/>
                <w:left w:val="none" w:sz="0" w:space="0" w:color="auto"/>
                <w:bottom w:val="none" w:sz="0" w:space="0" w:color="auto"/>
                <w:right w:val="none" w:sz="0" w:space="0" w:color="auto"/>
              </w:divBdr>
            </w:div>
          </w:divsChild>
        </w:div>
        <w:div w:id="1056122830">
          <w:marLeft w:val="0"/>
          <w:marRight w:val="0"/>
          <w:marTop w:val="0"/>
          <w:marBottom w:val="0"/>
          <w:divBdr>
            <w:top w:val="none" w:sz="0" w:space="0" w:color="auto"/>
            <w:left w:val="none" w:sz="0" w:space="0" w:color="auto"/>
            <w:bottom w:val="none" w:sz="0" w:space="0" w:color="auto"/>
            <w:right w:val="none" w:sz="0" w:space="0" w:color="auto"/>
          </w:divBdr>
        </w:div>
        <w:div w:id="1100375031">
          <w:marLeft w:val="0"/>
          <w:marRight w:val="0"/>
          <w:marTop w:val="0"/>
          <w:marBottom w:val="0"/>
          <w:divBdr>
            <w:top w:val="none" w:sz="0" w:space="0" w:color="auto"/>
            <w:left w:val="none" w:sz="0" w:space="0" w:color="auto"/>
            <w:bottom w:val="none" w:sz="0" w:space="0" w:color="auto"/>
            <w:right w:val="none" w:sz="0" w:space="0" w:color="auto"/>
          </w:divBdr>
        </w:div>
        <w:div w:id="1361123184">
          <w:marLeft w:val="0"/>
          <w:marRight w:val="0"/>
          <w:marTop w:val="0"/>
          <w:marBottom w:val="0"/>
          <w:divBdr>
            <w:top w:val="none" w:sz="0" w:space="0" w:color="auto"/>
            <w:left w:val="none" w:sz="0" w:space="0" w:color="auto"/>
            <w:bottom w:val="none" w:sz="0" w:space="0" w:color="auto"/>
            <w:right w:val="none" w:sz="0" w:space="0" w:color="auto"/>
          </w:divBdr>
        </w:div>
        <w:div w:id="1395658262">
          <w:marLeft w:val="0"/>
          <w:marRight w:val="0"/>
          <w:marTop w:val="0"/>
          <w:marBottom w:val="0"/>
          <w:divBdr>
            <w:top w:val="none" w:sz="0" w:space="0" w:color="auto"/>
            <w:left w:val="none" w:sz="0" w:space="0" w:color="auto"/>
            <w:bottom w:val="none" w:sz="0" w:space="0" w:color="auto"/>
            <w:right w:val="none" w:sz="0" w:space="0" w:color="auto"/>
          </w:divBdr>
          <w:divsChild>
            <w:div w:id="826555782">
              <w:marLeft w:val="0"/>
              <w:marRight w:val="0"/>
              <w:marTop w:val="0"/>
              <w:marBottom w:val="0"/>
              <w:divBdr>
                <w:top w:val="none" w:sz="0" w:space="0" w:color="auto"/>
                <w:left w:val="none" w:sz="0" w:space="0" w:color="auto"/>
                <w:bottom w:val="none" w:sz="0" w:space="0" w:color="auto"/>
                <w:right w:val="none" w:sz="0" w:space="0" w:color="auto"/>
              </w:divBdr>
            </w:div>
          </w:divsChild>
        </w:div>
        <w:div w:id="1440487813">
          <w:marLeft w:val="0"/>
          <w:marRight w:val="0"/>
          <w:marTop w:val="0"/>
          <w:marBottom w:val="0"/>
          <w:divBdr>
            <w:top w:val="none" w:sz="0" w:space="0" w:color="auto"/>
            <w:left w:val="none" w:sz="0" w:space="0" w:color="auto"/>
            <w:bottom w:val="none" w:sz="0" w:space="0" w:color="auto"/>
            <w:right w:val="none" w:sz="0" w:space="0" w:color="auto"/>
          </w:divBdr>
          <w:divsChild>
            <w:div w:id="1530950246">
              <w:marLeft w:val="0"/>
              <w:marRight w:val="0"/>
              <w:marTop w:val="0"/>
              <w:marBottom w:val="0"/>
              <w:divBdr>
                <w:top w:val="none" w:sz="0" w:space="0" w:color="auto"/>
                <w:left w:val="none" w:sz="0" w:space="0" w:color="auto"/>
                <w:bottom w:val="none" w:sz="0" w:space="0" w:color="auto"/>
                <w:right w:val="none" w:sz="0" w:space="0" w:color="auto"/>
              </w:divBdr>
            </w:div>
          </w:divsChild>
        </w:div>
        <w:div w:id="1681882797">
          <w:marLeft w:val="0"/>
          <w:marRight w:val="0"/>
          <w:marTop w:val="0"/>
          <w:marBottom w:val="0"/>
          <w:divBdr>
            <w:top w:val="none" w:sz="0" w:space="0" w:color="auto"/>
            <w:left w:val="none" w:sz="0" w:space="0" w:color="auto"/>
            <w:bottom w:val="none" w:sz="0" w:space="0" w:color="auto"/>
            <w:right w:val="none" w:sz="0" w:space="0" w:color="auto"/>
          </w:divBdr>
        </w:div>
        <w:div w:id="1758479678">
          <w:marLeft w:val="0"/>
          <w:marRight w:val="0"/>
          <w:marTop w:val="0"/>
          <w:marBottom w:val="0"/>
          <w:divBdr>
            <w:top w:val="none" w:sz="0" w:space="0" w:color="auto"/>
            <w:left w:val="none" w:sz="0" w:space="0" w:color="auto"/>
            <w:bottom w:val="none" w:sz="0" w:space="0" w:color="auto"/>
            <w:right w:val="none" w:sz="0" w:space="0" w:color="auto"/>
          </w:divBdr>
          <w:divsChild>
            <w:div w:id="393964748">
              <w:marLeft w:val="0"/>
              <w:marRight w:val="0"/>
              <w:marTop w:val="0"/>
              <w:marBottom w:val="0"/>
              <w:divBdr>
                <w:top w:val="none" w:sz="0" w:space="0" w:color="auto"/>
                <w:left w:val="none" w:sz="0" w:space="0" w:color="auto"/>
                <w:bottom w:val="none" w:sz="0" w:space="0" w:color="auto"/>
                <w:right w:val="none" w:sz="0" w:space="0" w:color="auto"/>
              </w:divBdr>
            </w:div>
          </w:divsChild>
        </w:div>
        <w:div w:id="1759981149">
          <w:marLeft w:val="0"/>
          <w:marRight w:val="0"/>
          <w:marTop w:val="0"/>
          <w:marBottom w:val="0"/>
          <w:divBdr>
            <w:top w:val="none" w:sz="0" w:space="0" w:color="auto"/>
            <w:left w:val="none" w:sz="0" w:space="0" w:color="auto"/>
            <w:bottom w:val="none" w:sz="0" w:space="0" w:color="auto"/>
            <w:right w:val="none" w:sz="0" w:space="0" w:color="auto"/>
          </w:divBdr>
        </w:div>
        <w:div w:id="1919896482">
          <w:marLeft w:val="0"/>
          <w:marRight w:val="0"/>
          <w:marTop w:val="0"/>
          <w:marBottom w:val="0"/>
          <w:divBdr>
            <w:top w:val="none" w:sz="0" w:space="0" w:color="auto"/>
            <w:left w:val="none" w:sz="0" w:space="0" w:color="auto"/>
            <w:bottom w:val="none" w:sz="0" w:space="0" w:color="auto"/>
            <w:right w:val="none" w:sz="0" w:space="0" w:color="auto"/>
          </w:divBdr>
          <w:divsChild>
            <w:div w:id="1382099510">
              <w:marLeft w:val="0"/>
              <w:marRight w:val="0"/>
              <w:marTop w:val="0"/>
              <w:marBottom w:val="0"/>
              <w:divBdr>
                <w:top w:val="none" w:sz="0" w:space="0" w:color="auto"/>
                <w:left w:val="none" w:sz="0" w:space="0" w:color="auto"/>
                <w:bottom w:val="none" w:sz="0" w:space="0" w:color="auto"/>
                <w:right w:val="none" w:sz="0" w:space="0" w:color="auto"/>
              </w:divBdr>
            </w:div>
          </w:divsChild>
        </w:div>
        <w:div w:id="2072070361">
          <w:marLeft w:val="0"/>
          <w:marRight w:val="0"/>
          <w:marTop w:val="0"/>
          <w:marBottom w:val="0"/>
          <w:divBdr>
            <w:top w:val="none" w:sz="0" w:space="0" w:color="auto"/>
            <w:left w:val="none" w:sz="0" w:space="0" w:color="auto"/>
            <w:bottom w:val="none" w:sz="0" w:space="0" w:color="auto"/>
            <w:right w:val="none" w:sz="0" w:space="0" w:color="auto"/>
          </w:divBdr>
        </w:div>
        <w:div w:id="2132360904">
          <w:marLeft w:val="0"/>
          <w:marRight w:val="0"/>
          <w:marTop w:val="300"/>
          <w:marBottom w:val="0"/>
          <w:divBdr>
            <w:top w:val="none" w:sz="0" w:space="0" w:color="auto"/>
            <w:left w:val="none" w:sz="0" w:space="0" w:color="auto"/>
            <w:bottom w:val="none" w:sz="0" w:space="0" w:color="auto"/>
            <w:right w:val="none" w:sz="0" w:space="0" w:color="auto"/>
          </w:divBdr>
          <w:divsChild>
            <w:div w:id="2121801637">
              <w:marLeft w:val="0"/>
              <w:marRight w:val="0"/>
              <w:marTop w:val="0"/>
              <w:marBottom w:val="0"/>
              <w:divBdr>
                <w:top w:val="none" w:sz="0" w:space="0" w:color="auto"/>
                <w:left w:val="none" w:sz="0" w:space="0" w:color="auto"/>
                <w:bottom w:val="none" w:sz="0" w:space="0" w:color="auto"/>
                <w:right w:val="none" w:sz="0" w:space="0" w:color="auto"/>
              </w:divBdr>
              <w:divsChild>
                <w:div w:id="88395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6374800">
      <w:bodyDiv w:val="1"/>
      <w:marLeft w:val="0"/>
      <w:marRight w:val="0"/>
      <w:marTop w:val="0"/>
      <w:marBottom w:val="0"/>
      <w:divBdr>
        <w:top w:val="none" w:sz="0" w:space="0" w:color="auto"/>
        <w:left w:val="none" w:sz="0" w:space="0" w:color="auto"/>
        <w:bottom w:val="none" w:sz="0" w:space="0" w:color="auto"/>
        <w:right w:val="none" w:sz="0" w:space="0" w:color="auto"/>
      </w:divBdr>
      <w:divsChild>
        <w:div w:id="341052460">
          <w:marLeft w:val="0"/>
          <w:marRight w:val="0"/>
          <w:marTop w:val="0"/>
          <w:marBottom w:val="0"/>
          <w:divBdr>
            <w:top w:val="none" w:sz="0" w:space="0" w:color="auto"/>
            <w:left w:val="none" w:sz="0" w:space="0" w:color="auto"/>
            <w:bottom w:val="none" w:sz="0" w:space="0" w:color="auto"/>
            <w:right w:val="none" w:sz="0" w:space="0" w:color="auto"/>
          </w:divBdr>
        </w:div>
        <w:div w:id="329407169">
          <w:marLeft w:val="0"/>
          <w:marRight w:val="0"/>
          <w:marTop w:val="0"/>
          <w:marBottom w:val="0"/>
          <w:divBdr>
            <w:top w:val="none" w:sz="0" w:space="0" w:color="auto"/>
            <w:left w:val="none" w:sz="0" w:space="0" w:color="auto"/>
            <w:bottom w:val="none" w:sz="0" w:space="0" w:color="auto"/>
            <w:right w:val="none" w:sz="0" w:space="0" w:color="auto"/>
          </w:divBdr>
          <w:divsChild>
            <w:div w:id="189540031">
              <w:marLeft w:val="0"/>
              <w:marRight w:val="0"/>
              <w:marTop w:val="0"/>
              <w:marBottom w:val="0"/>
              <w:divBdr>
                <w:top w:val="none" w:sz="0" w:space="0" w:color="auto"/>
                <w:left w:val="none" w:sz="0" w:space="0" w:color="auto"/>
                <w:bottom w:val="none" w:sz="0" w:space="0" w:color="auto"/>
                <w:right w:val="none" w:sz="0" w:space="0" w:color="auto"/>
              </w:divBdr>
            </w:div>
          </w:divsChild>
        </w:div>
        <w:div w:id="1349716232">
          <w:marLeft w:val="0"/>
          <w:marRight w:val="0"/>
          <w:marTop w:val="0"/>
          <w:marBottom w:val="0"/>
          <w:divBdr>
            <w:top w:val="none" w:sz="0" w:space="0" w:color="auto"/>
            <w:left w:val="none" w:sz="0" w:space="0" w:color="auto"/>
            <w:bottom w:val="none" w:sz="0" w:space="0" w:color="auto"/>
            <w:right w:val="none" w:sz="0" w:space="0" w:color="auto"/>
          </w:divBdr>
        </w:div>
        <w:div w:id="1800028185">
          <w:marLeft w:val="0"/>
          <w:marRight w:val="0"/>
          <w:marTop w:val="0"/>
          <w:marBottom w:val="0"/>
          <w:divBdr>
            <w:top w:val="none" w:sz="0" w:space="0" w:color="auto"/>
            <w:left w:val="none" w:sz="0" w:space="0" w:color="auto"/>
            <w:bottom w:val="none" w:sz="0" w:space="0" w:color="auto"/>
            <w:right w:val="none" w:sz="0" w:space="0" w:color="auto"/>
          </w:divBdr>
          <w:divsChild>
            <w:div w:id="103112206">
              <w:marLeft w:val="0"/>
              <w:marRight w:val="0"/>
              <w:marTop w:val="0"/>
              <w:marBottom w:val="0"/>
              <w:divBdr>
                <w:top w:val="none" w:sz="0" w:space="0" w:color="auto"/>
                <w:left w:val="none" w:sz="0" w:space="0" w:color="auto"/>
                <w:bottom w:val="none" w:sz="0" w:space="0" w:color="auto"/>
                <w:right w:val="none" w:sz="0" w:space="0" w:color="auto"/>
              </w:divBdr>
            </w:div>
          </w:divsChild>
        </w:div>
        <w:div w:id="692920959">
          <w:marLeft w:val="0"/>
          <w:marRight w:val="0"/>
          <w:marTop w:val="0"/>
          <w:marBottom w:val="0"/>
          <w:divBdr>
            <w:top w:val="none" w:sz="0" w:space="0" w:color="auto"/>
            <w:left w:val="none" w:sz="0" w:space="0" w:color="auto"/>
            <w:bottom w:val="none" w:sz="0" w:space="0" w:color="auto"/>
            <w:right w:val="none" w:sz="0" w:space="0" w:color="auto"/>
          </w:divBdr>
        </w:div>
        <w:div w:id="1881504378">
          <w:marLeft w:val="0"/>
          <w:marRight w:val="0"/>
          <w:marTop w:val="0"/>
          <w:marBottom w:val="0"/>
          <w:divBdr>
            <w:top w:val="none" w:sz="0" w:space="0" w:color="auto"/>
            <w:left w:val="none" w:sz="0" w:space="0" w:color="auto"/>
            <w:bottom w:val="none" w:sz="0" w:space="0" w:color="auto"/>
            <w:right w:val="none" w:sz="0" w:space="0" w:color="auto"/>
          </w:divBdr>
          <w:divsChild>
            <w:div w:id="2082213865">
              <w:marLeft w:val="0"/>
              <w:marRight w:val="0"/>
              <w:marTop w:val="0"/>
              <w:marBottom w:val="0"/>
              <w:divBdr>
                <w:top w:val="none" w:sz="0" w:space="0" w:color="auto"/>
                <w:left w:val="none" w:sz="0" w:space="0" w:color="auto"/>
                <w:bottom w:val="none" w:sz="0" w:space="0" w:color="auto"/>
                <w:right w:val="none" w:sz="0" w:space="0" w:color="auto"/>
              </w:divBdr>
            </w:div>
          </w:divsChild>
        </w:div>
        <w:div w:id="1022589128">
          <w:marLeft w:val="0"/>
          <w:marRight w:val="0"/>
          <w:marTop w:val="0"/>
          <w:marBottom w:val="0"/>
          <w:divBdr>
            <w:top w:val="none" w:sz="0" w:space="0" w:color="auto"/>
            <w:left w:val="none" w:sz="0" w:space="0" w:color="auto"/>
            <w:bottom w:val="none" w:sz="0" w:space="0" w:color="auto"/>
            <w:right w:val="none" w:sz="0" w:space="0" w:color="auto"/>
          </w:divBdr>
        </w:div>
        <w:div w:id="535194551">
          <w:marLeft w:val="0"/>
          <w:marRight w:val="0"/>
          <w:marTop w:val="0"/>
          <w:marBottom w:val="0"/>
          <w:divBdr>
            <w:top w:val="none" w:sz="0" w:space="0" w:color="auto"/>
            <w:left w:val="none" w:sz="0" w:space="0" w:color="auto"/>
            <w:bottom w:val="none" w:sz="0" w:space="0" w:color="auto"/>
            <w:right w:val="none" w:sz="0" w:space="0" w:color="auto"/>
          </w:divBdr>
          <w:divsChild>
            <w:div w:id="1317034211">
              <w:marLeft w:val="0"/>
              <w:marRight w:val="0"/>
              <w:marTop w:val="0"/>
              <w:marBottom w:val="0"/>
              <w:divBdr>
                <w:top w:val="none" w:sz="0" w:space="0" w:color="auto"/>
                <w:left w:val="none" w:sz="0" w:space="0" w:color="auto"/>
                <w:bottom w:val="none" w:sz="0" w:space="0" w:color="auto"/>
                <w:right w:val="none" w:sz="0" w:space="0" w:color="auto"/>
              </w:divBdr>
            </w:div>
          </w:divsChild>
        </w:div>
        <w:div w:id="59984299">
          <w:marLeft w:val="0"/>
          <w:marRight w:val="0"/>
          <w:marTop w:val="0"/>
          <w:marBottom w:val="0"/>
          <w:divBdr>
            <w:top w:val="none" w:sz="0" w:space="0" w:color="auto"/>
            <w:left w:val="none" w:sz="0" w:space="0" w:color="auto"/>
            <w:bottom w:val="none" w:sz="0" w:space="0" w:color="auto"/>
            <w:right w:val="none" w:sz="0" w:space="0" w:color="auto"/>
          </w:divBdr>
        </w:div>
        <w:div w:id="1736856656">
          <w:marLeft w:val="0"/>
          <w:marRight w:val="0"/>
          <w:marTop w:val="0"/>
          <w:marBottom w:val="0"/>
          <w:divBdr>
            <w:top w:val="none" w:sz="0" w:space="0" w:color="auto"/>
            <w:left w:val="none" w:sz="0" w:space="0" w:color="auto"/>
            <w:bottom w:val="none" w:sz="0" w:space="0" w:color="auto"/>
            <w:right w:val="none" w:sz="0" w:space="0" w:color="auto"/>
          </w:divBdr>
          <w:divsChild>
            <w:div w:id="1065761395">
              <w:marLeft w:val="0"/>
              <w:marRight w:val="0"/>
              <w:marTop w:val="0"/>
              <w:marBottom w:val="0"/>
              <w:divBdr>
                <w:top w:val="none" w:sz="0" w:space="0" w:color="auto"/>
                <w:left w:val="none" w:sz="0" w:space="0" w:color="auto"/>
                <w:bottom w:val="none" w:sz="0" w:space="0" w:color="auto"/>
                <w:right w:val="none" w:sz="0" w:space="0" w:color="auto"/>
              </w:divBdr>
            </w:div>
          </w:divsChild>
        </w:div>
        <w:div w:id="394202737">
          <w:marLeft w:val="0"/>
          <w:marRight w:val="0"/>
          <w:marTop w:val="0"/>
          <w:marBottom w:val="0"/>
          <w:divBdr>
            <w:top w:val="none" w:sz="0" w:space="0" w:color="auto"/>
            <w:left w:val="none" w:sz="0" w:space="0" w:color="auto"/>
            <w:bottom w:val="none" w:sz="0" w:space="0" w:color="auto"/>
            <w:right w:val="none" w:sz="0" w:space="0" w:color="auto"/>
          </w:divBdr>
        </w:div>
        <w:div w:id="1616642891">
          <w:marLeft w:val="0"/>
          <w:marRight w:val="0"/>
          <w:marTop w:val="0"/>
          <w:marBottom w:val="0"/>
          <w:divBdr>
            <w:top w:val="none" w:sz="0" w:space="0" w:color="auto"/>
            <w:left w:val="none" w:sz="0" w:space="0" w:color="auto"/>
            <w:bottom w:val="none" w:sz="0" w:space="0" w:color="auto"/>
            <w:right w:val="none" w:sz="0" w:space="0" w:color="auto"/>
          </w:divBdr>
          <w:divsChild>
            <w:div w:id="2128115910">
              <w:marLeft w:val="0"/>
              <w:marRight w:val="0"/>
              <w:marTop w:val="0"/>
              <w:marBottom w:val="0"/>
              <w:divBdr>
                <w:top w:val="none" w:sz="0" w:space="0" w:color="auto"/>
                <w:left w:val="none" w:sz="0" w:space="0" w:color="auto"/>
                <w:bottom w:val="none" w:sz="0" w:space="0" w:color="auto"/>
                <w:right w:val="none" w:sz="0" w:space="0" w:color="auto"/>
              </w:divBdr>
            </w:div>
          </w:divsChild>
        </w:div>
        <w:div w:id="1873954400">
          <w:marLeft w:val="0"/>
          <w:marRight w:val="0"/>
          <w:marTop w:val="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sChild>
            <w:div w:id="1953514978">
              <w:marLeft w:val="0"/>
              <w:marRight w:val="0"/>
              <w:marTop w:val="0"/>
              <w:marBottom w:val="0"/>
              <w:divBdr>
                <w:top w:val="none" w:sz="0" w:space="0" w:color="auto"/>
                <w:left w:val="none" w:sz="0" w:space="0" w:color="auto"/>
                <w:bottom w:val="none" w:sz="0" w:space="0" w:color="auto"/>
                <w:right w:val="none" w:sz="0" w:space="0" w:color="auto"/>
              </w:divBdr>
            </w:div>
          </w:divsChild>
        </w:div>
        <w:div w:id="1993440895">
          <w:marLeft w:val="0"/>
          <w:marRight w:val="0"/>
          <w:marTop w:val="300"/>
          <w:marBottom w:val="0"/>
          <w:divBdr>
            <w:top w:val="none" w:sz="0" w:space="0" w:color="auto"/>
            <w:left w:val="none" w:sz="0" w:space="0" w:color="auto"/>
            <w:bottom w:val="none" w:sz="0" w:space="0" w:color="auto"/>
            <w:right w:val="none" w:sz="0" w:space="0" w:color="auto"/>
          </w:divBdr>
          <w:divsChild>
            <w:div w:id="436800542">
              <w:marLeft w:val="0"/>
              <w:marRight w:val="0"/>
              <w:marTop w:val="0"/>
              <w:marBottom w:val="0"/>
              <w:divBdr>
                <w:top w:val="none" w:sz="0" w:space="0" w:color="auto"/>
                <w:left w:val="none" w:sz="0" w:space="0" w:color="auto"/>
                <w:bottom w:val="none" w:sz="0" w:space="0" w:color="auto"/>
                <w:right w:val="none" w:sz="0" w:space="0" w:color="auto"/>
              </w:divBdr>
              <w:divsChild>
                <w:div w:id="13531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06404">
          <w:marLeft w:val="0"/>
          <w:marRight w:val="0"/>
          <w:marTop w:val="300"/>
          <w:marBottom w:val="0"/>
          <w:divBdr>
            <w:top w:val="none" w:sz="0" w:space="0" w:color="auto"/>
            <w:left w:val="none" w:sz="0" w:space="0" w:color="auto"/>
            <w:bottom w:val="none" w:sz="0" w:space="0" w:color="auto"/>
            <w:right w:val="none" w:sz="0" w:space="0" w:color="auto"/>
          </w:divBdr>
          <w:divsChild>
            <w:div w:id="1553806216">
              <w:marLeft w:val="0"/>
              <w:marRight w:val="0"/>
              <w:marTop w:val="0"/>
              <w:marBottom w:val="0"/>
              <w:divBdr>
                <w:top w:val="none" w:sz="0" w:space="0" w:color="auto"/>
                <w:left w:val="none" w:sz="0" w:space="0" w:color="auto"/>
                <w:bottom w:val="none" w:sz="0" w:space="0" w:color="auto"/>
                <w:right w:val="none" w:sz="0" w:space="0" w:color="auto"/>
              </w:divBdr>
              <w:divsChild>
                <w:div w:id="192494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7040289">
          <w:marLeft w:val="0"/>
          <w:marRight w:val="0"/>
          <w:marTop w:val="300"/>
          <w:marBottom w:val="0"/>
          <w:divBdr>
            <w:top w:val="none" w:sz="0" w:space="0" w:color="auto"/>
            <w:left w:val="none" w:sz="0" w:space="0" w:color="auto"/>
            <w:bottom w:val="none" w:sz="0" w:space="0" w:color="auto"/>
            <w:right w:val="none" w:sz="0" w:space="0" w:color="auto"/>
          </w:divBdr>
          <w:divsChild>
            <w:div w:id="122044656">
              <w:marLeft w:val="0"/>
              <w:marRight w:val="0"/>
              <w:marTop w:val="0"/>
              <w:marBottom w:val="0"/>
              <w:divBdr>
                <w:top w:val="none" w:sz="0" w:space="0" w:color="auto"/>
                <w:left w:val="none" w:sz="0" w:space="0" w:color="auto"/>
                <w:bottom w:val="none" w:sz="0" w:space="0" w:color="auto"/>
                <w:right w:val="none" w:sz="0" w:space="0" w:color="auto"/>
              </w:divBdr>
              <w:divsChild>
                <w:div w:id="1552233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45931">
          <w:marLeft w:val="0"/>
          <w:marRight w:val="0"/>
          <w:marTop w:val="300"/>
          <w:marBottom w:val="0"/>
          <w:divBdr>
            <w:top w:val="none" w:sz="0" w:space="0" w:color="auto"/>
            <w:left w:val="none" w:sz="0" w:space="0" w:color="auto"/>
            <w:bottom w:val="none" w:sz="0" w:space="0" w:color="auto"/>
            <w:right w:val="none" w:sz="0" w:space="0" w:color="auto"/>
          </w:divBdr>
          <w:divsChild>
            <w:div w:id="483858739">
              <w:marLeft w:val="0"/>
              <w:marRight w:val="0"/>
              <w:marTop w:val="0"/>
              <w:marBottom w:val="0"/>
              <w:divBdr>
                <w:top w:val="none" w:sz="0" w:space="0" w:color="auto"/>
                <w:left w:val="none" w:sz="0" w:space="0" w:color="auto"/>
                <w:bottom w:val="none" w:sz="0" w:space="0" w:color="auto"/>
                <w:right w:val="none" w:sz="0" w:space="0" w:color="auto"/>
              </w:divBdr>
              <w:divsChild>
                <w:div w:id="189650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7229174">
      <w:bodyDiv w:val="1"/>
      <w:marLeft w:val="0"/>
      <w:marRight w:val="0"/>
      <w:marTop w:val="0"/>
      <w:marBottom w:val="0"/>
      <w:divBdr>
        <w:top w:val="none" w:sz="0" w:space="0" w:color="auto"/>
        <w:left w:val="none" w:sz="0" w:space="0" w:color="auto"/>
        <w:bottom w:val="none" w:sz="0" w:space="0" w:color="auto"/>
        <w:right w:val="none" w:sz="0" w:space="0" w:color="auto"/>
      </w:divBdr>
    </w:div>
    <w:div w:id="548032256">
      <w:bodyDiv w:val="1"/>
      <w:marLeft w:val="0"/>
      <w:marRight w:val="0"/>
      <w:marTop w:val="0"/>
      <w:marBottom w:val="0"/>
      <w:divBdr>
        <w:top w:val="none" w:sz="0" w:space="0" w:color="auto"/>
        <w:left w:val="none" w:sz="0" w:space="0" w:color="auto"/>
        <w:bottom w:val="none" w:sz="0" w:space="0" w:color="auto"/>
        <w:right w:val="none" w:sz="0" w:space="0" w:color="auto"/>
      </w:divBdr>
    </w:div>
    <w:div w:id="548226084">
      <w:bodyDiv w:val="1"/>
      <w:marLeft w:val="0"/>
      <w:marRight w:val="0"/>
      <w:marTop w:val="0"/>
      <w:marBottom w:val="0"/>
      <w:divBdr>
        <w:top w:val="none" w:sz="0" w:space="0" w:color="auto"/>
        <w:left w:val="none" w:sz="0" w:space="0" w:color="auto"/>
        <w:bottom w:val="none" w:sz="0" w:space="0" w:color="auto"/>
        <w:right w:val="none" w:sz="0" w:space="0" w:color="auto"/>
      </w:divBdr>
    </w:div>
    <w:div w:id="548613957">
      <w:bodyDiv w:val="1"/>
      <w:marLeft w:val="0"/>
      <w:marRight w:val="0"/>
      <w:marTop w:val="0"/>
      <w:marBottom w:val="0"/>
      <w:divBdr>
        <w:top w:val="none" w:sz="0" w:space="0" w:color="auto"/>
        <w:left w:val="none" w:sz="0" w:space="0" w:color="auto"/>
        <w:bottom w:val="none" w:sz="0" w:space="0" w:color="auto"/>
        <w:right w:val="none" w:sz="0" w:space="0" w:color="auto"/>
      </w:divBdr>
    </w:div>
    <w:div w:id="548804496">
      <w:bodyDiv w:val="1"/>
      <w:marLeft w:val="0"/>
      <w:marRight w:val="0"/>
      <w:marTop w:val="0"/>
      <w:marBottom w:val="0"/>
      <w:divBdr>
        <w:top w:val="none" w:sz="0" w:space="0" w:color="auto"/>
        <w:left w:val="none" w:sz="0" w:space="0" w:color="auto"/>
        <w:bottom w:val="none" w:sz="0" w:space="0" w:color="auto"/>
        <w:right w:val="none" w:sz="0" w:space="0" w:color="auto"/>
      </w:divBdr>
      <w:divsChild>
        <w:div w:id="2125613577">
          <w:marLeft w:val="0"/>
          <w:marRight w:val="0"/>
          <w:marTop w:val="0"/>
          <w:marBottom w:val="0"/>
          <w:divBdr>
            <w:top w:val="none" w:sz="0" w:space="0" w:color="auto"/>
            <w:left w:val="none" w:sz="0" w:space="0" w:color="auto"/>
            <w:bottom w:val="none" w:sz="0" w:space="0" w:color="auto"/>
            <w:right w:val="none" w:sz="0" w:space="0" w:color="auto"/>
          </w:divBdr>
        </w:div>
        <w:div w:id="1745713976">
          <w:marLeft w:val="0"/>
          <w:marRight w:val="0"/>
          <w:marTop w:val="0"/>
          <w:marBottom w:val="0"/>
          <w:divBdr>
            <w:top w:val="none" w:sz="0" w:space="0" w:color="auto"/>
            <w:left w:val="none" w:sz="0" w:space="0" w:color="auto"/>
            <w:bottom w:val="none" w:sz="0" w:space="0" w:color="auto"/>
            <w:right w:val="none" w:sz="0" w:space="0" w:color="auto"/>
          </w:divBdr>
          <w:divsChild>
            <w:div w:id="1600212500">
              <w:marLeft w:val="0"/>
              <w:marRight w:val="0"/>
              <w:marTop w:val="0"/>
              <w:marBottom w:val="0"/>
              <w:divBdr>
                <w:top w:val="none" w:sz="0" w:space="0" w:color="auto"/>
                <w:left w:val="none" w:sz="0" w:space="0" w:color="auto"/>
                <w:bottom w:val="none" w:sz="0" w:space="0" w:color="auto"/>
                <w:right w:val="none" w:sz="0" w:space="0" w:color="auto"/>
              </w:divBdr>
            </w:div>
          </w:divsChild>
        </w:div>
        <w:div w:id="1025600777">
          <w:marLeft w:val="0"/>
          <w:marRight w:val="0"/>
          <w:marTop w:val="0"/>
          <w:marBottom w:val="0"/>
          <w:divBdr>
            <w:top w:val="none" w:sz="0" w:space="0" w:color="auto"/>
            <w:left w:val="none" w:sz="0" w:space="0" w:color="auto"/>
            <w:bottom w:val="none" w:sz="0" w:space="0" w:color="auto"/>
            <w:right w:val="none" w:sz="0" w:space="0" w:color="auto"/>
          </w:divBdr>
        </w:div>
        <w:div w:id="374238721">
          <w:marLeft w:val="0"/>
          <w:marRight w:val="0"/>
          <w:marTop w:val="0"/>
          <w:marBottom w:val="0"/>
          <w:divBdr>
            <w:top w:val="none" w:sz="0" w:space="0" w:color="auto"/>
            <w:left w:val="none" w:sz="0" w:space="0" w:color="auto"/>
            <w:bottom w:val="none" w:sz="0" w:space="0" w:color="auto"/>
            <w:right w:val="none" w:sz="0" w:space="0" w:color="auto"/>
          </w:divBdr>
          <w:divsChild>
            <w:div w:id="663971364">
              <w:marLeft w:val="0"/>
              <w:marRight w:val="0"/>
              <w:marTop w:val="0"/>
              <w:marBottom w:val="0"/>
              <w:divBdr>
                <w:top w:val="none" w:sz="0" w:space="0" w:color="auto"/>
                <w:left w:val="none" w:sz="0" w:space="0" w:color="auto"/>
                <w:bottom w:val="none" w:sz="0" w:space="0" w:color="auto"/>
                <w:right w:val="none" w:sz="0" w:space="0" w:color="auto"/>
              </w:divBdr>
            </w:div>
          </w:divsChild>
        </w:div>
        <w:div w:id="982582310">
          <w:marLeft w:val="0"/>
          <w:marRight w:val="0"/>
          <w:marTop w:val="0"/>
          <w:marBottom w:val="0"/>
          <w:divBdr>
            <w:top w:val="none" w:sz="0" w:space="0" w:color="auto"/>
            <w:left w:val="none" w:sz="0" w:space="0" w:color="auto"/>
            <w:bottom w:val="none" w:sz="0" w:space="0" w:color="auto"/>
            <w:right w:val="none" w:sz="0" w:space="0" w:color="auto"/>
          </w:divBdr>
        </w:div>
        <w:div w:id="465976666">
          <w:marLeft w:val="0"/>
          <w:marRight w:val="0"/>
          <w:marTop w:val="0"/>
          <w:marBottom w:val="0"/>
          <w:divBdr>
            <w:top w:val="none" w:sz="0" w:space="0" w:color="auto"/>
            <w:left w:val="none" w:sz="0" w:space="0" w:color="auto"/>
            <w:bottom w:val="none" w:sz="0" w:space="0" w:color="auto"/>
            <w:right w:val="none" w:sz="0" w:space="0" w:color="auto"/>
          </w:divBdr>
          <w:divsChild>
            <w:div w:id="979266551">
              <w:marLeft w:val="0"/>
              <w:marRight w:val="0"/>
              <w:marTop w:val="0"/>
              <w:marBottom w:val="0"/>
              <w:divBdr>
                <w:top w:val="none" w:sz="0" w:space="0" w:color="auto"/>
                <w:left w:val="none" w:sz="0" w:space="0" w:color="auto"/>
                <w:bottom w:val="none" w:sz="0" w:space="0" w:color="auto"/>
                <w:right w:val="none" w:sz="0" w:space="0" w:color="auto"/>
              </w:divBdr>
            </w:div>
          </w:divsChild>
        </w:div>
        <w:div w:id="780226851">
          <w:marLeft w:val="0"/>
          <w:marRight w:val="0"/>
          <w:marTop w:val="0"/>
          <w:marBottom w:val="0"/>
          <w:divBdr>
            <w:top w:val="none" w:sz="0" w:space="0" w:color="auto"/>
            <w:left w:val="none" w:sz="0" w:space="0" w:color="auto"/>
            <w:bottom w:val="none" w:sz="0" w:space="0" w:color="auto"/>
            <w:right w:val="none" w:sz="0" w:space="0" w:color="auto"/>
          </w:divBdr>
        </w:div>
        <w:div w:id="473104929">
          <w:marLeft w:val="0"/>
          <w:marRight w:val="0"/>
          <w:marTop w:val="0"/>
          <w:marBottom w:val="0"/>
          <w:divBdr>
            <w:top w:val="none" w:sz="0" w:space="0" w:color="auto"/>
            <w:left w:val="none" w:sz="0" w:space="0" w:color="auto"/>
            <w:bottom w:val="none" w:sz="0" w:space="0" w:color="auto"/>
            <w:right w:val="none" w:sz="0" w:space="0" w:color="auto"/>
          </w:divBdr>
          <w:divsChild>
            <w:div w:id="988630579">
              <w:marLeft w:val="0"/>
              <w:marRight w:val="0"/>
              <w:marTop w:val="0"/>
              <w:marBottom w:val="0"/>
              <w:divBdr>
                <w:top w:val="none" w:sz="0" w:space="0" w:color="auto"/>
                <w:left w:val="none" w:sz="0" w:space="0" w:color="auto"/>
                <w:bottom w:val="none" w:sz="0" w:space="0" w:color="auto"/>
                <w:right w:val="none" w:sz="0" w:space="0" w:color="auto"/>
              </w:divBdr>
            </w:div>
          </w:divsChild>
        </w:div>
        <w:div w:id="652030732">
          <w:marLeft w:val="0"/>
          <w:marRight w:val="0"/>
          <w:marTop w:val="0"/>
          <w:marBottom w:val="0"/>
          <w:divBdr>
            <w:top w:val="none" w:sz="0" w:space="0" w:color="auto"/>
            <w:left w:val="none" w:sz="0" w:space="0" w:color="auto"/>
            <w:bottom w:val="none" w:sz="0" w:space="0" w:color="auto"/>
            <w:right w:val="none" w:sz="0" w:space="0" w:color="auto"/>
          </w:divBdr>
        </w:div>
        <w:div w:id="1156723303">
          <w:marLeft w:val="0"/>
          <w:marRight w:val="0"/>
          <w:marTop w:val="0"/>
          <w:marBottom w:val="0"/>
          <w:divBdr>
            <w:top w:val="none" w:sz="0" w:space="0" w:color="auto"/>
            <w:left w:val="none" w:sz="0" w:space="0" w:color="auto"/>
            <w:bottom w:val="none" w:sz="0" w:space="0" w:color="auto"/>
            <w:right w:val="none" w:sz="0" w:space="0" w:color="auto"/>
          </w:divBdr>
          <w:divsChild>
            <w:div w:id="1559323139">
              <w:marLeft w:val="0"/>
              <w:marRight w:val="0"/>
              <w:marTop w:val="0"/>
              <w:marBottom w:val="0"/>
              <w:divBdr>
                <w:top w:val="none" w:sz="0" w:space="0" w:color="auto"/>
                <w:left w:val="none" w:sz="0" w:space="0" w:color="auto"/>
                <w:bottom w:val="none" w:sz="0" w:space="0" w:color="auto"/>
                <w:right w:val="none" w:sz="0" w:space="0" w:color="auto"/>
              </w:divBdr>
            </w:div>
          </w:divsChild>
        </w:div>
        <w:div w:id="692999181">
          <w:marLeft w:val="0"/>
          <w:marRight w:val="0"/>
          <w:marTop w:val="0"/>
          <w:marBottom w:val="0"/>
          <w:divBdr>
            <w:top w:val="none" w:sz="0" w:space="0" w:color="auto"/>
            <w:left w:val="none" w:sz="0" w:space="0" w:color="auto"/>
            <w:bottom w:val="none" w:sz="0" w:space="0" w:color="auto"/>
            <w:right w:val="none" w:sz="0" w:space="0" w:color="auto"/>
          </w:divBdr>
        </w:div>
        <w:div w:id="1162695334">
          <w:marLeft w:val="0"/>
          <w:marRight w:val="0"/>
          <w:marTop w:val="0"/>
          <w:marBottom w:val="0"/>
          <w:divBdr>
            <w:top w:val="none" w:sz="0" w:space="0" w:color="auto"/>
            <w:left w:val="none" w:sz="0" w:space="0" w:color="auto"/>
            <w:bottom w:val="none" w:sz="0" w:space="0" w:color="auto"/>
            <w:right w:val="none" w:sz="0" w:space="0" w:color="auto"/>
          </w:divBdr>
          <w:divsChild>
            <w:div w:id="718357267">
              <w:marLeft w:val="0"/>
              <w:marRight w:val="0"/>
              <w:marTop w:val="0"/>
              <w:marBottom w:val="0"/>
              <w:divBdr>
                <w:top w:val="none" w:sz="0" w:space="0" w:color="auto"/>
                <w:left w:val="none" w:sz="0" w:space="0" w:color="auto"/>
                <w:bottom w:val="none" w:sz="0" w:space="0" w:color="auto"/>
                <w:right w:val="none" w:sz="0" w:space="0" w:color="auto"/>
              </w:divBdr>
            </w:div>
          </w:divsChild>
        </w:div>
        <w:div w:id="1221598752">
          <w:marLeft w:val="0"/>
          <w:marRight w:val="0"/>
          <w:marTop w:val="0"/>
          <w:marBottom w:val="0"/>
          <w:divBdr>
            <w:top w:val="none" w:sz="0" w:space="0" w:color="auto"/>
            <w:left w:val="none" w:sz="0" w:space="0" w:color="auto"/>
            <w:bottom w:val="none" w:sz="0" w:space="0" w:color="auto"/>
            <w:right w:val="none" w:sz="0" w:space="0" w:color="auto"/>
          </w:divBdr>
        </w:div>
        <w:div w:id="2109961782">
          <w:marLeft w:val="0"/>
          <w:marRight w:val="0"/>
          <w:marTop w:val="0"/>
          <w:marBottom w:val="0"/>
          <w:divBdr>
            <w:top w:val="none" w:sz="0" w:space="0" w:color="auto"/>
            <w:left w:val="none" w:sz="0" w:space="0" w:color="auto"/>
            <w:bottom w:val="none" w:sz="0" w:space="0" w:color="auto"/>
            <w:right w:val="none" w:sz="0" w:space="0" w:color="auto"/>
          </w:divBdr>
          <w:divsChild>
            <w:div w:id="1266691912">
              <w:marLeft w:val="0"/>
              <w:marRight w:val="0"/>
              <w:marTop w:val="0"/>
              <w:marBottom w:val="0"/>
              <w:divBdr>
                <w:top w:val="none" w:sz="0" w:space="0" w:color="auto"/>
                <w:left w:val="none" w:sz="0" w:space="0" w:color="auto"/>
                <w:bottom w:val="none" w:sz="0" w:space="0" w:color="auto"/>
                <w:right w:val="none" w:sz="0" w:space="0" w:color="auto"/>
              </w:divBdr>
            </w:div>
          </w:divsChild>
        </w:div>
        <w:div w:id="508640969">
          <w:marLeft w:val="0"/>
          <w:marRight w:val="0"/>
          <w:marTop w:val="300"/>
          <w:marBottom w:val="0"/>
          <w:divBdr>
            <w:top w:val="none" w:sz="0" w:space="0" w:color="auto"/>
            <w:left w:val="none" w:sz="0" w:space="0" w:color="auto"/>
            <w:bottom w:val="none" w:sz="0" w:space="0" w:color="auto"/>
            <w:right w:val="none" w:sz="0" w:space="0" w:color="auto"/>
          </w:divBdr>
          <w:divsChild>
            <w:div w:id="654995448">
              <w:marLeft w:val="0"/>
              <w:marRight w:val="0"/>
              <w:marTop w:val="0"/>
              <w:marBottom w:val="0"/>
              <w:divBdr>
                <w:top w:val="none" w:sz="0" w:space="0" w:color="auto"/>
                <w:left w:val="none" w:sz="0" w:space="0" w:color="auto"/>
                <w:bottom w:val="none" w:sz="0" w:space="0" w:color="auto"/>
                <w:right w:val="none" w:sz="0" w:space="0" w:color="auto"/>
              </w:divBdr>
              <w:divsChild>
                <w:div w:id="388185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965965">
          <w:marLeft w:val="0"/>
          <w:marRight w:val="0"/>
          <w:marTop w:val="300"/>
          <w:marBottom w:val="0"/>
          <w:divBdr>
            <w:top w:val="none" w:sz="0" w:space="0" w:color="auto"/>
            <w:left w:val="none" w:sz="0" w:space="0" w:color="auto"/>
            <w:bottom w:val="none" w:sz="0" w:space="0" w:color="auto"/>
            <w:right w:val="none" w:sz="0" w:space="0" w:color="auto"/>
          </w:divBdr>
          <w:divsChild>
            <w:div w:id="1601714642">
              <w:marLeft w:val="0"/>
              <w:marRight w:val="0"/>
              <w:marTop w:val="0"/>
              <w:marBottom w:val="0"/>
              <w:divBdr>
                <w:top w:val="none" w:sz="0" w:space="0" w:color="auto"/>
                <w:left w:val="none" w:sz="0" w:space="0" w:color="auto"/>
                <w:bottom w:val="none" w:sz="0" w:space="0" w:color="auto"/>
                <w:right w:val="none" w:sz="0" w:space="0" w:color="auto"/>
              </w:divBdr>
              <w:divsChild>
                <w:div w:id="1223977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044486">
          <w:marLeft w:val="0"/>
          <w:marRight w:val="0"/>
          <w:marTop w:val="300"/>
          <w:marBottom w:val="0"/>
          <w:divBdr>
            <w:top w:val="none" w:sz="0" w:space="0" w:color="auto"/>
            <w:left w:val="none" w:sz="0" w:space="0" w:color="auto"/>
            <w:bottom w:val="none" w:sz="0" w:space="0" w:color="auto"/>
            <w:right w:val="none" w:sz="0" w:space="0" w:color="auto"/>
          </w:divBdr>
          <w:divsChild>
            <w:div w:id="2049068282">
              <w:marLeft w:val="0"/>
              <w:marRight w:val="0"/>
              <w:marTop w:val="0"/>
              <w:marBottom w:val="0"/>
              <w:divBdr>
                <w:top w:val="none" w:sz="0" w:space="0" w:color="auto"/>
                <w:left w:val="none" w:sz="0" w:space="0" w:color="auto"/>
                <w:bottom w:val="none" w:sz="0" w:space="0" w:color="auto"/>
                <w:right w:val="none" w:sz="0" w:space="0" w:color="auto"/>
              </w:divBdr>
              <w:divsChild>
                <w:div w:id="164072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3101">
          <w:marLeft w:val="0"/>
          <w:marRight w:val="0"/>
          <w:marTop w:val="300"/>
          <w:marBottom w:val="0"/>
          <w:divBdr>
            <w:top w:val="none" w:sz="0" w:space="0" w:color="auto"/>
            <w:left w:val="none" w:sz="0" w:space="0" w:color="auto"/>
            <w:bottom w:val="none" w:sz="0" w:space="0" w:color="auto"/>
            <w:right w:val="none" w:sz="0" w:space="0" w:color="auto"/>
          </w:divBdr>
          <w:divsChild>
            <w:div w:id="530454316">
              <w:marLeft w:val="0"/>
              <w:marRight w:val="0"/>
              <w:marTop w:val="0"/>
              <w:marBottom w:val="0"/>
              <w:divBdr>
                <w:top w:val="none" w:sz="0" w:space="0" w:color="auto"/>
                <w:left w:val="none" w:sz="0" w:space="0" w:color="auto"/>
                <w:bottom w:val="none" w:sz="0" w:space="0" w:color="auto"/>
                <w:right w:val="none" w:sz="0" w:space="0" w:color="auto"/>
              </w:divBdr>
              <w:divsChild>
                <w:div w:id="167903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8959074">
      <w:bodyDiv w:val="1"/>
      <w:marLeft w:val="0"/>
      <w:marRight w:val="0"/>
      <w:marTop w:val="0"/>
      <w:marBottom w:val="0"/>
      <w:divBdr>
        <w:top w:val="none" w:sz="0" w:space="0" w:color="auto"/>
        <w:left w:val="none" w:sz="0" w:space="0" w:color="auto"/>
        <w:bottom w:val="none" w:sz="0" w:space="0" w:color="auto"/>
        <w:right w:val="none" w:sz="0" w:space="0" w:color="auto"/>
      </w:divBdr>
    </w:div>
    <w:div w:id="549608052">
      <w:bodyDiv w:val="1"/>
      <w:marLeft w:val="0"/>
      <w:marRight w:val="0"/>
      <w:marTop w:val="0"/>
      <w:marBottom w:val="0"/>
      <w:divBdr>
        <w:top w:val="none" w:sz="0" w:space="0" w:color="auto"/>
        <w:left w:val="none" w:sz="0" w:space="0" w:color="auto"/>
        <w:bottom w:val="none" w:sz="0" w:space="0" w:color="auto"/>
        <w:right w:val="none" w:sz="0" w:space="0" w:color="auto"/>
      </w:divBdr>
      <w:divsChild>
        <w:div w:id="1795782090">
          <w:marLeft w:val="0"/>
          <w:marRight w:val="0"/>
          <w:marTop w:val="0"/>
          <w:marBottom w:val="0"/>
          <w:divBdr>
            <w:top w:val="none" w:sz="0" w:space="0" w:color="auto"/>
            <w:left w:val="none" w:sz="0" w:space="0" w:color="auto"/>
            <w:bottom w:val="none" w:sz="0" w:space="0" w:color="auto"/>
            <w:right w:val="none" w:sz="0" w:space="0" w:color="auto"/>
          </w:divBdr>
        </w:div>
      </w:divsChild>
    </w:div>
    <w:div w:id="549729075">
      <w:bodyDiv w:val="1"/>
      <w:marLeft w:val="0"/>
      <w:marRight w:val="0"/>
      <w:marTop w:val="0"/>
      <w:marBottom w:val="0"/>
      <w:divBdr>
        <w:top w:val="none" w:sz="0" w:space="0" w:color="auto"/>
        <w:left w:val="none" w:sz="0" w:space="0" w:color="auto"/>
        <w:bottom w:val="none" w:sz="0" w:space="0" w:color="auto"/>
        <w:right w:val="none" w:sz="0" w:space="0" w:color="auto"/>
      </w:divBdr>
    </w:div>
    <w:div w:id="550191052">
      <w:bodyDiv w:val="1"/>
      <w:marLeft w:val="0"/>
      <w:marRight w:val="0"/>
      <w:marTop w:val="0"/>
      <w:marBottom w:val="0"/>
      <w:divBdr>
        <w:top w:val="none" w:sz="0" w:space="0" w:color="auto"/>
        <w:left w:val="none" w:sz="0" w:space="0" w:color="auto"/>
        <w:bottom w:val="none" w:sz="0" w:space="0" w:color="auto"/>
        <w:right w:val="none" w:sz="0" w:space="0" w:color="auto"/>
      </w:divBdr>
    </w:div>
    <w:div w:id="550657513">
      <w:bodyDiv w:val="1"/>
      <w:marLeft w:val="0"/>
      <w:marRight w:val="0"/>
      <w:marTop w:val="0"/>
      <w:marBottom w:val="0"/>
      <w:divBdr>
        <w:top w:val="none" w:sz="0" w:space="0" w:color="auto"/>
        <w:left w:val="none" w:sz="0" w:space="0" w:color="auto"/>
        <w:bottom w:val="none" w:sz="0" w:space="0" w:color="auto"/>
        <w:right w:val="none" w:sz="0" w:space="0" w:color="auto"/>
      </w:divBdr>
    </w:div>
    <w:div w:id="550699860">
      <w:bodyDiv w:val="1"/>
      <w:marLeft w:val="0"/>
      <w:marRight w:val="0"/>
      <w:marTop w:val="0"/>
      <w:marBottom w:val="0"/>
      <w:divBdr>
        <w:top w:val="none" w:sz="0" w:space="0" w:color="auto"/>
        <w:left w:val="none" w:sz="0" w:space="0" w:color="auto"/>
        <w:bottom w:val="none" w:sz="0" w:space="0" w:color="auto"/>
        <w:right w:val="none" w:sz="0" w:space="0" w:color="auto"/>
      </w:divBdr>
    </w:div>
    <w:div w:id="550966856">
      <w:bodyDiv w:val="1"/>
      <w:marLeft w:val="0"/>
      <w:marRight w:val="0"/>
      <w:marTop w:val="0"/>
      <w:marBottom w:val="0"/>
      <w:divBdr>
        <w:top w:val="none" w:sz="0" w:space="0" w:color="auto"/>
        <w:left w:val="none" w:sz="0" w:space="0" w:color="auto"/>
        <w:bottom w:val="none" w:sz="0" w:space="0" w:color="auto"/>
        <w:right w:val="none" w:sz="0" w:space="0" w:color="auto"/>
      </w:divBdr>
    </w:div>
    <w:div w:id="551308369">
      <w:bodyDiv w:val="1"/>
      <w:marLeft w:val="0"/>
      <w:marRight w:val="0"/>
      <w:marTop w:val="0"/>
      <w:marBottom w:val="0"/>
      <w:divBdr>
        <w:top w:val="none" w:sz="0" w:space="0" w:color="auto"/>
        <w:left w:val="none" w:sz="0" w:space="0" w:color="auto"/>
        <w:bottom w:val="none" w:sz="0" w:space="0" w:color="auto"/>
        <w:right w:val="none" w:sz="0" w:space="0" w:color="auto"/>
      </w:divBdr>
      <w:divsChild>
        <w:div w:id="60913823">
          <w:marLeft w:val="0"/>
          <w:marRight w:val="0"/>
          <w:marTop w:val="0"/>
          <w:marBottom w:val="0"/>
          <w:divBdr>
            <w:top w:val="none" w:sz="0" w:space="0" w:color="auto"/>
            <w:left w:val="none" w:sz="0" w:space="0" w:color="auto"/>
            <w:bottom w:val="none" w:sz="0" w:space="0" w:color="auto"/>
            <w:right w:val="none" w:sz="0" w:space="0" w:color="auto"/>
          </w:divBdr>
          <w:divsChild>
            <w:div w:id="194470619">
              <w:marLeft w:val="0"/>
              <w:marRight w:val="0"/>
              <w:marTop w:val="0"/>
              <w:marBottom w:val="0"/>
              <w:divBdr>
                <w:top w:val="none" w:sz="0" w:space="0" w:color="auto"/>
                <w:left w:val="none" w:sz="0" w:space="0" w:color="auto"/>
                <w:bottom w:val="none" w:sz="0" w:space="0" w:color="auto"/>
                <w:right w:val="none" w:sz="0" w:space="0" w:color="auto"/>
              </w:divBdr>
            </w:div>
          </w:divsChild>
        </w:div>
        <w:div w:id="330530278">
          <w:marLeft w:val="0"/>
          <w:marRight w:val="0"/>
          <w:marTop w:val="300"/>
          <w:marBottom w:val="0"/>
          <w:divBdr>
            <w:top w:val="none" w:sz="0" w:space="0" w:color="auto"/>
            <w:left w:val="none" w:sz="0" w:space="0" w:color="auto"/>
            <w:bottom w:val="none" w:sz="0" w:space="0" w:color="auto"/>
            <w:right w:val="none" w:sz="0" w:space="0" w:color="auto"/>
          </w:divBdr>
          <w:divsChild>
            <w:div w:id="1545561839">
              <w:marLeft w:val="0"/>
              <w:marRight w:val="0"/>
              <w:marTop w:val="0"/>
              <w:marBottom w:val="0"/>
              <w:divBdr>
                <w:top w:val="none" w:sz="0" w:space="0" w:color="auto"/>
                <w:left w:val="none" w:sz="0" w:space="0" w:color="auto"/>
                <w:bottom w:val="none" w:sz="0" w:space="0" w:color="auto"/>
                <w:right w:val="none" w:sz="0" w:space="0" w:color="auto"/>
              </w:divBdr>
              <w:divsChild>
                <w:div w:id="1906840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567181">
          <w:marLeft w:val="0"/>
          <w:marRight w:val="0"/>
          <w:marTop w:val="300"/>
          <w:marBottom w:val="0"/>
          <w:divBdr>
            <w:top w:val="none" w:sz="0" w:space="0" w:color="auto"/>
            <w:left w:val="none" w:sz="0" w:space="0" w:color="auto"/>
            <w:bottom w:val="none" w:sz="0" w:space="0" w:color="auto"/>
            <w:right w:val="none" w:sz="0" w:space="0" w:color="auto"/>
          </w:divBdr>
          <w:divsChild>
            <w:div w:id="40637812">
              <w:marLeft w:val="0"/>
              <w:marRight w:val="0"/>
              <w:marTop w:val="0"/>
              <w:marBottom w:val="0"/>
              <w:divBdr>
                <w:top w:val="none" w:sz="0" w:space="0" w:color="auto"/>
                <w:left w:val="none" w:sz="0" w:space="0" w:color="auto"/>
                <w:bottom w:val="none" w:sz="0" w:space="0" w:color="auto"/>
                <w:right w:val="none" w:sz="0" w:space="0" w:color="auto"/>
              </w:divBdr>
              <w:divsChild>
                <w:div w:id="135190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52622">
          <w:marLeft w:val="0"/>
          <w:marRight w:val="0"/>
          <w:marTop w:val="0"/>
          <w:marBottom w:val="0"/>
          <w:divBdr>
            <w:top w:val="none" w:sz="0" w:space="0" w:color="auto"/>
            <w:left w:val="none" w:sz="0" w:space="0" w:color="auto"/>
            <w:bottom w:val="none" w:sz="0" w:space="0" w:color="auto"/>
            <w:right w:val="none" w:sz="0" w:space="0" w:color="auto"/>
          </w:divBdr>
        </w:div>
        <w:div w:id="651563188">
          <w:marLeft w:val="0"/>
          <w:marRight w:val="0"/>
          <w:marTop w:val="300"/>
          <w:marBottom w:val="0"/>
          <w:divBdr>
            <w:top w:val="none" w:sz="0" w:space="0" w:color="auto"/>
            <w:left w:val="none" w:sz="0" w:space="0" w:color="auto"/>
            <w:bottom w:val="none" w:sz="0" w:space="0" w:color="auto"/>
            <w:right w:val="none" w:sz="0" w:space="0" w:color="auto"/>
          </w:divBdr>
          <w:divsChild>
            <w:div w:id="397287871">
              <w:marLeft w:val="0"/>
              <w:marRight w:val="0"/>
              <w:marTop w:val="0"/>
              <w:marBottom w:val="0"/>
              <w:divBdr>
                <w:top w:val="none" w:sz="0" w:space="0" w:color="auto"/>
                <w:left w:val="none" w:sz="0" w:space="0" w:color="auto"/>
                <w:bottom w:val="none" w:sz="0" w:space="0" w:color="auto"/>
                <w:right w:val="none" w:sz="0" w:space="0" w:color="auto"/>
              </w:divBdr>
              <w:divsChild>
                <w:div w:id="720204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47696">
          <w:marLeft w:val="0"/>
          <w:marRight w:val="0"/>
          <w:marTop w:val="0"/>
          <w:marBottom w:val="0"/>
          <w:divBdr>
            <w:top w:val="none" w:sz="0" w:space="0" w:color="auto"/>
            <w:left w:val="none" w:sz="0" w:space="0" w:color="auto"/>
            <w:bottom w:val="none" w:sz="0" w:space="0" w:color="auto"/>
            <w:right w:val="none" w:sz="0" w:space="0" w:color="auto"/>
          </w:divBdr>
          <w:divsChild>
            <w:div w:id="1187526668">
              <w:marLeft w:val="0"/>
              <w:marRight w:val="0"/>
              <w:marTop w:val="0"/>
              <w:marBottom w:val="0"/>
              <w:divBdr>
                <w:top w:val="none" w:sz="0" w:space="0" w:color="auto"/>
                <w:left w:val="none" w:sz="0" w:space="0" w:color="auto"/>
                <w:bottom w:val="none" w:sz="0" w:space="0" w:color="auto"/>
                <w:right w:val="none" w:sz="0" w:space="0" w:color="auto"/>
              </w:divBdr>
            </w:div>
          </w:divsChild>
        </w:div>
        <w:div w:id="791244221">
          <w:marLeft w:val="0"/>
          <w:marRight w:val="0"/>
          <w:marTop w:val="0"/>
          <w:marBottom w:val="0"/>
          <w:divBdr>
            <w:top w:val="none" w:sz="0" w:space="0" w:color="auto"/>
            <w:left w:val="none" w:sz="0" w:space="0" w:color="auto"/>
            <w:bottom w:val="none" w:sz="0" w:space="0" w:color="auto"/>
            <w:right w:val="none" w:sz="0" w:space="0" w:color="auto"/>
          </w:divBdr>
        </w:div>
        <w:div w:id="1078670285">
          <w:marLeft w:val="0"/>
          <w:marRight w:val="0"/>
          <w:marTop w:val="0"/>
          <w:marBottom w:val="0"/>
          <w:divBdr>
            <w:top w:val="none" w:sz="0" w:space="0" w:color="auto"/>
            <w:left w:val="none" w:sz="0" w:space="0" w:color="auto"/>
            <w:bottom w:val="none" w:sz="0" w:space="0" w:color="auto"/>
            <w:right w:val="none" w:sz="0" w:space="0" w:color="auto"/>
          </w:divBdr>
          <w:divsChild>
            <w:div w:id="230967299">
              <w:marLeft w:val="0"/>
              <w:marRight w:val="0"/>
              <w:marTop w:val="0"/>
              <w:marBottom w:val="0"/>
              <w:divBdr>
                <w:top w:val="none" w:sz="0" w:space="0" w:color="auto"/>
                <w:left w:val="none" w:sz="0" w:space="0" w:color="auto"/>
                <w:bottom w:val="none" w:sz="0" w:space="0" w:color="auto"/>
                <w:right w:val="none" w:sz="0" w:space="0" w:color="auto"/>
              </w:divBdr>
            </w:div>
          </w:divsChild>
        </w:div>
        <w:div w:id="1276717475">
          <w:marLeft w:val="0"/>
          <w:marRight w:val="0"/>
          <w:marTop w:val="0"/>
          <w:marBottom w:val="0"/>
          <w:divBdr>
            <w:top w:val="none" w:sz="0" w:space="0" w:color="auto"/>
            <w:left w:val="none" w:sz="0" w:space="0" w:color="auto"/>
            <w:bottom w:val="none" w:sz="0" w:space="0" w:color="auto"/>
            <w:right w:val="none" w:sz="0" w:space="0" w:color="auto"/>
          </w:divBdr>
          <w:divsChild>
            <w:div w:id="1704092964">
              <w:marLeft w:val="0"/>
              <w:marRight w:val="0"/>
              <w:marTop w:val="0"/>
              <w:marBottom w:val="0"/>
              <w:divBdr>
                <w:top w:val="none" w:sz="0" w:space="0" w:color="auto"/>
                <w:left w:val="none" w:sz="0" w:space="0" w:color="auto"/>
                <w:bottom w:val="none" w:sz="0" w:space="0" w:color="auto"/>
                <w:right w:val="none" w:sz="0" w:space="0" w:color="auto"/>
              </w:divBdr>
            </w:div>
          </w:divsChild>
        </w:div>
        <w:div w:id="1286154074">
          <w:marLeft w:val="0"/>
          <w:marRight w:val="0"/>
          <w:marTop w:val="0"/>
          <w:marBottom w:val="0"/>
          <w:divBdr>
            <w:top w:val="none" w:sz="0" w:space="0" w:color="auto"/>
            <w:left w:val="none" w:sz="0" w:space="0" w:color="auto"/>
            <w:bottom w:val="none" w:sz="0" w:space="0" w:color="auto"/>
            <w:right w:val="none" w:sz="0" w:space="0" w:color="auto"/>
          </w:divBdr>
        </w:div>
        <w:div w:id="1370111835">
          <w:marLeft w:val="0"/>
          <w:marRight w:val="0"/>
          <w:marTop w:val="0"/>
          <w:marBottom w:val="0"/>
          <w:divBdr>
            <w:top w:val="none" w:sz="0" w:space="0" w:color="auto"/>
            <w:left w:val="none" w:sz="0" w:space="0" w:color="auto"/>
            <w:bottom w:val="none" w:sz="0" w:space="0" w:color="auto"/>
            <w:right w:val="none" w:sz="0" w:space="0" w:color="auto"/>
          </w:divBdr>
          <w:divsChild>
            <w:div w:id="955522582">
              <w:marLeft w:val="0"/>
              <w:marRight w:val="0"/>
              <w:marTop w:val="0"/>
              <w:marBottom w:val="0"/>
              <w:divBdr>
                <w:top w:val="none" w:sz="0" w:space="0" w:color="auto"/>
                <w:left w:val="none" w:sz="0" w:space="0" w:color="auto"/>
                <w:bottom w:val="none" w:sz="0" w:space="0" w:color="auto"/>
                <w:right w:val="none" w:sz="0" w:space="0" w:color="auto"/>
              </w:divBdr>
            </w:div>
          </w:divsChild>
        </w:div>
        <w:div w:id="1483422500">
          <w:marLeft w:val="0"/>
          <w:marRight w:val="0"/>
          <w:marTop w:val="0"/>
          <w:marBottom w:val="0"/>
          <w:divBdr>
            <w:top w:val="none" w:sz="0" w:space="0" w:color="auto"/>
            <w:left w:val="none" w:sz="0" w:space="0" w:color="auto"/>
            <w:bottom w:val="none" w:sz="0" w:space="0" w:color="auto"/>
            <w:right w:val="none" w:sz="0" w:space="0" w:color="auto"/>
          </w:divBdr>
          <w:divsChild>
            <w:div w:id="2076781203">
              <w:marLeft w:val="0"/>
              <w:marRight w:val="0"/>
              <w:marTop w:val="0"/>
              <w:marBottom w:val="0"/>
              <w:divBdr>
                <w:top w:val="none" w:sz="0" w:space="0" w:color="auto"/>
                <w:left w:val="none" w:sz="0" w:space="0" w:color="auto"/>
                <w:bottom w:val="none" w:sz="0" w:space="0" w:color="auto"/>
                <w:right w:val="none" w:sz="0" w:space="0" w:color="auto"/>
              </w:divBdr>
            </w:div>
          </w:divsChild>
        </w:div>
        <w:div w:id="1594432677">
          <w:marLeft w:val="0"/>
          <w:marRight w:val="0"/>
          <w:marTop w:val="0"/>
          <w:marBottom w:val="0"/>
          <w:divBdr>
            <w:top w:val="none" w:sz="0" w:space="0" w:color="auto"/>
            <w:left w:val="none" w:sz="0" w:space="0" w:color="auto"/>
            <w:bottom w:val="none" w:sz="0" w:space="0" w:color="auto"/>
            <w:right w:val="none" w:sz="0" w:space="0" w:color="auto"/>
          </w:divBdr>
        </w:div>
        <w:div w:id="1768116493">
          <w:marLeft w:val="0"/>
          <w:marRight w:val="0"/>
          <w:marTop w:val="0"/>
          <w:marBottom w:val="0"/>
          <w:divBdr>
            <w:top w:val="none" w:sz="0" w:space="0" w:color="auto"/>
            <w:left w:val="none" w:sz="0" w:space="0" w:color="auto"/>
            <w:bottom w:val="none" w:sz="0" w:space="0" w:color="auto"/>
            <w:right w:val="none" w:sz="0" w:space="0" w:color="auto"/>
          </w:divBdr>
        </w:div>
        <w:div w:id="1863669450">
          <w:marLeft w:val="0"/>
          <w:marRight w:val="0"/>
          <w:marTop w:val="300"/>
          <w:marBottom w:val="0"/>
          <w:divBdr>
            <w:top w:val="none" w:sz="0" w:space="0" w:color="auto"/>
            <w:left w:val="none" w:sz="0" w:space="0" w:color="auto"/>
            <w:bottom w:val="none" w:sz="0" w:space="0" w:color="auto"/>
            <w:right w:val="none" w:sz="0" w:space="0" w:color="auto"/>
          </w:divBdr>
          <w:divsChild>
            <w:div w:id="996806269">
              <w:marLeft w:val="0"/>
              <w:marRight w:val="0"/>
              <w:marTop w:val="0"/>
              <w:marBottom w:val="0"/>
              <w:divBdr>
                <w:top w:val="none" w:sz="0" w:space="0" w:color="auto"/>
                <w:left w:val="none" w:sz="0" w:space="0" w:color="auto"/>
                <w:bottom w:val="none" w:sz="0" w:space="0" w:color="auto"/>
                <w:right w:val="none" w:sz="0" w:space="0" w:color="auto"/>
              </w:divBdr>
              <w:divsChild>
                <w:div w:id="40962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318177">
          <w:marLeft w:val="0"/>
          <w:marRight w:val="0"/>
          <w:marTop w:val="0"/>
          <w:marBottom w:val="0"/>
          <w:divBdr>
            <w:top w:val="none" w:sz="0" w:space="0" w:color="auto"/>
            <w:left w:val="none" w:sz="0" w:space="0" w:color="auto"/>
            <w:bottom w:val="none" w:sz="0" w:space="0" w:color="auto"/>
            <w:right w:val="none" w:sz="0" w:space="0" w:color="auto"/>
          </w:divBdr>
        </w:div>
        <w:div w:id="2039961199">
          <w:marLeft w:val="0"/>
          <w:marRight w:val="0"/>
          <w:marTop w:val="0"/>
          <w:marBottom w:val="0"/>
          <w:divBdr>
            <w:top w:val="none" w:sz="0" w:space="0" w:color="auto"/>
            <w:left w:val="none" w:sz="0" w:space="0" w:color="auto"/>
            <w:bottom w:val="none" w:sz="0" w:space="0" w:color="auto"/>
            <w:right w:val="none" w:sz="0" w:space="0" w:color="auto"/>
          </w:divBdr>
        </w:div>
        <w:div w:id="2093776512">
          <w:marLeft w:val="0"/>
          <w:marRight w:val="0"/>
          <w:marTop w:val="0"/>
          <w:marBottom w:val="0"/>
          <w:divBdr>
            <w:top w:val="none" w:sz="0" w:space="0" w:color="auto"/>
            <w:left w:val="none" w:sz="0" w:space="0" w:color="auto"/>
            <w:bottom w:val="none" w:sz="0" w:space="0" w:color="auto"/>
            <w:right w:val="none" w:sz="0" w:space="0" w:color="auto"/>
          </w:divBdr>
          <w:divsChild>
            <w:div w:id="48096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427574">
      <w:bodyDiv w:val="1"/>
      <w:marLeft w:val="0"/>
      <w:marRight w:val="0"/>
      <w:marTop w:val="0"/>
      <w:marBottom w:val="0"/>
      <w:divBdr>
        <w:top w:val="none" w:sz="0" w:space="0" w:color="auto"/>
        <w:left w:val="none" w:sz="0" w:space="0" w:color="auto"/>
        <w:bottom w:val="none" w:sz="0" w:space="0" w:color="auto"/>
        <w:right w:val="none" w:sz="0" w:space="0" w:color="auto"/>
      </w:divBdr>
      <w:divsChild>
        <w:div w:id="1867717056">
          <w:marLeft w:val="0"/>
          <w:marRight w:val="0"/>
          <w:marTop w:val="0"/>
          <w:marBottom w:val="0"/>
          <w:divBdr>
            <w:top w:val="none" w:sz="0" w:space="0" w:color="auto"/>
            <w:left w:val="none" w:sz="0" w:space="0" w:color="auto"/>
            <w:bottom w:val="none" w:sz="0" w:space="0" w:color="auto"/>
            <w:right w:val="none" w:sz="0" w:space="0" w:color="auto"/>
          </w:divBdr>
        </w:div>
        <w:div w:id="1579172982">
          <w:marLeft w:val="0"/>
          <w:marRight w:val="0"/>
          <w:marTop w:val="0"/>
          <w:marBottom w:val="0"/>
          <w:divBdr>
            <w:top w:val="none" w:sz="0" w:space="0" w:color="auto"/>
            <w:left w:val="none" w:sz="0" w:space="0" w:color="auto"/>
            <w:bottom w:val="none" w:sz="0" w:space="0" w:color="auto"/>
            <w:right w:val="none" w:sz="0" w:space="0" w:color="auto"/>
          </w:divBdr>
          <w:divsChild>
            <w:div w:id="1544169043">
              <w:marLeft w:val="0"/>
              <w:marRight w:val="0"/>
              <w:marTop w:val="0"/>
              <w:marBottom w:val="0"/>
              <w:divBdr>
                <w:top w:val="none" w:sz="0" w:space="0" w:color="auto"/>
                <w:left w:val="none" w:sz="0" w:space="0" w:color="auto"/>
                <w:bottom w:val="none" w:sz="0" w:space="0" w:color="auto"/>
                <w:right w:val="none" w:sz="0" w:space="0" w:color="auto"/>
              </w:divBdr>
            </w:div>
          </w:divsChild>
        </w:div>
        <w:div w:id="28729305">
          <w:marLeft w:val="0"/>
          <w:marRight w:val="0"/>
          <w:marTop w:val="0"/>
          <w:marBottom w:val="0"/>
          <w:divBdr>
            <w:top w:val="none" w:sz="0" w:space="0" w:color="auto"/>
            <w:left w:val="none" w:sz="0" w:space="0" w:color="auto"/>
            <w:bottom w:val="none" w:sz="0" w:space="0" w:color="auto"/>
            <w:right w:val="none" w:sz="0" w:space="0" w:color="auto"/>
          </w:divBdr>
        </w:div>
        <w:div w:id="1892811239">
          <w:marLeft w:val="0"/>
          <w:marRight w:val="0"/>
          <w:marTop w:val="0"/>
          <w:marBottom w:val="0"/>
          <w:divBdr>
            <w:top w:val="none" w:sz="0" w:space="0" w:color="auto"/>
            <w:left w:val="none" w:sz="0" w:space="0" w:color="auto"/>
            <w:bottom w:val="none" w:sz="0" w:space="0" w:color="auto"/>
            <w:right w:val="none" w:sz="0" w:space="0" w:color="auto"/>
          </w:divBdr>
          <w:divsChild>
            <w:div w:id="1007443100">
              <w:marLeft w:val="0"/>
              <w:marRight w:val="0"/>
              <w:marTop w:val="0"/>
              <w:marBottom w:val="0"/>
              <w:divBdr>
                <w:top w:val="none" w:sz="0" w:space="0" w:color="auto"/>
                <w:left w:val="none" w:sz="0" w:space="0" w:color="auto"/>
                <w:bottom w:val="none" w:sz="0" w:space="0" w:color="auto"/>
                <w:right w:val="none" w:sz="0" w:space="0" w:color="auto"/>
              </w:divBdr>
            </w:div>
          </w:divsChild>
        </w:div>
        <w:div w:id="1924021033">
          <w:marLeft w:val="0"/>
          <w:marRight w:val="0"/>
          <w:marTop w:val="0"/>
          <w:marBottom w:val="0"/>
          <w:divBdr>
            <w:top w:val="none" w:sz="0" w:space="0" w:color="auto"/>
            <w:left w:val="none" w:sz="0" w:space="0" w:color="auto"/>
            <w:bottom w:val="none" w:sz="0" w:space="0" w:color="auto"/>
            <w:right w:val="none" w:sz="0" w:space="0" w:color="auto"/>
          </w:divBdr>
        </w:div>
        <w:div w:id="334849337">
          <w:marLeft w:val="0"/>
          <w:marRight w:val="0"/>
          <w:marTop w:val="0"/>
          <w:marBottom w:val="0"/>
          <w:divBdr>
            <w:top w:val="none" w:sz="0" w:space="0" w:color="auto"/>
            <w:left w:val="none" w:sz="0" w:space="0" w:color="auto"/>
            <w:bottom w:val="none" w:sz="0" w:space="0" w:color="auto"/>
            <w:right w:val="none" w:sz="0" w:space="0" w:color="auto"/>
          </w:divBdr>
          <w:divsChild>
            <w:div w:id="1067149747">
              <w:marLeft w:val="0"/>
              <w:marRight w:val="0"/>
              <w:marTop w:val="0"/>
              <w:marBottom w:val="0"/>
              <w:divBdr>
                <w:top w:val="none" w:sz="0" w:space="0" w:color="auto"/>
                <w:left w:val="none" w:sz="0" w:space="0" w:color="auto"/>
                <w:bottom w:val="none" w:sz="0" w:space="0" w:color="auto"/>
                <w:right w:val="none" w:sz="0" w:space="0" w:color="auto"/>
              </w:divBdr>
            </w:div>
          </w:divsChild>
        </w:div>
        <w:div w:id="1472747876">
          <w:marLeft w:val="0"/>
          <w:marRight w:val="0"/>
          <w:marTop w:val="0"/>
          <w:marBottom w:val="0"/>
          <w:divBdr>
            <w:top w:val="none" w:sz="0" w:space="0" w:color="auto"/>
            <w:left w:val="none" w:sz="0" w:space="0" w:color="auto"/>
            <w:bottom w:val="none" w:sz="0" w:space="0" w:color="auto"/>
            <w:right w:val="none" w:sz="0" w:space="0" w:color="auto"/>
          </w:divBdr>
        </w:div>
        <w:div w:id="1476022987">
          <w:marLeft w:val="0"/>
          <w:marRight w:val="0"/>
          <w:marTop w:val="0"/>
          <w:marBottom w:val="0"/>
          <w:divBdr>
            <w:top w:val="none" w:sz="0" w:space="0" w:color="auto"/>
            <w:left w:val="none" w:sz="0" w:space="0" w:color="auto"/>
            <w:bottom w:val="none" w:sz="0" w:space="0" w:color="auto"/>
            <w:right w:val="none" w:sz="0" w:space="0" w:color="auto"/>
          </w:divBdr>
          <w:divsChild>
            <w:div w:id="1806435918">
              <w:marLeft w:val="0"/>
              <w:marRight w:val="0"/>
              <w:marTop w:val="0"/>
              <w:marBottom w:val="0"/>
              <w:divBdr>
                <w:top w:val="none" w:sz="0" w:space="0" w:color="auto"/>
                <w:left w:val="none" w:sz="0" w:space="0" w:color="auto"/>
                <w:bottom w:val="none" w:sz="0" w:space="0" w:color="auto"/>
                <w:right w:val="none" w:sz="0" w:space="0" w:color="auto"/>
              </w:divBdr>
            </w:div>
          </w:divsChild>
        </w:div>
        <w:div w:id="1577284764">
          <w:marLeft w:val="0"/>
          <w:marRight w:val="0"/>
          <w:marTop w:val="0"/>
          <w:marBottom w:val="0"/>
          <w:divBdr>
            <w:top w:val="none" w:sz="0" w:space="0" w:color="auto"/>
            <w:left w:val="none" w:sz="0" w:space="0" w:color="auto"/>
            <w:bottom w:val="none" w:sz="0" w:space="0" w:color="auto"/>
            <w:right w:val="none" w:sz="0" w:space="0" w:color="auto"/>
          </w:divBdr>
        </w:div>
        <w:div w:id="1400324148">
          <w:marLeft w:val="0"/>
          <w:marRight w:val="0"/>
          <w:marTop w:val="0"/>
          <w:marBottom w:val="0"/>
          <w:divBdr>
            <w:top w:val="none" w:sz="0" w:space="0" w:color="auto"/>
            <w:left w:val="none" w:sz="0" w:space="0" w:color="auto"/>
            <w:bottom w:val="none" w:sz="0" w:space="0" w:color="auto"/>
            <w:right w:val="none" w:sz="0" w:space="0" w:color="auto"/>
          </w:divBdr>
          <w:divsChild>
            <w:div w:id="802649825">
              <w:marLeft w:val="0"/>
              <w:marRight w:val="0"/>
              <w:marTop w:val="0"/>
              <w:marBottom w:val="0"/>
              <w:divBdr>
                <w:top w:val="none" w:sz="0" w:space="0" w:color="auto"/>
                <w:left w:val="none" w:sz="0" w:space="0" w:color="auto"/>
                <w:bottom w:val="none" w:sz="0" w:space="0" w:color="auto"/>
                <w:right w:val="none" w:sz="0" w:space="0" w:color="auto"/>
              </w:divBdr>
            </w:div>
          </w:divsChild>
        </w:div>
        <w:div w:id="467211975">
          <w:marLeft w:val="0"/>
          <w:marRight w:val="0"/>
          <w:marTop w:val="0"/>
          <w:marBottom w:val="0"/>
          <w:divBdr>
            <w:top w:val="none" w:sz="0" w:space="0" w:color="auto"/>
            <w:left w:val="none" w:sz="0" w:space="0" w:color="auto"/>
            <w:bottom w:val="none" w:sz="0" w:space="0" w:color="auto"/>
            <w:right w:val="none" w:sz="0" w:space="0" w:color="auto"/>
          </w:divBdr>
        </w:div>
        <w:div w:id="1541552757">
          <w:marLeft w:val="0"/>
          <w:marRight w:val="0"/>
          <w:marTop w:val="0"/>
          <w:marBottom w:val="0"/>
          <w:divBdr>
            <w:top w:val="none" w:sz="0" w:space="0" w:color="auto"/>
            <w:left w:val="none" w:sz="0" w:space="0" w:color="auto"/>
            <w:bottom w:val="none" w:sz="0" w:space="0" w:color="auto"/>
            <w:right w:val="none" w:sz="0" w:space="0" w:color="auto"/>
          </w:divBdr>
          <w:divsChild>
            <w:div w:id="1746104937">
              <w:marLeft w:val="0"/>
              <w:marRight w:val="0"/>
              <w:marTop w:val="0"/>
              <w:marBottom w:val="0"/>
              <w:divBdr>
                <w:top w:val="none" w:sz="0" w:space="0" w:color="auto"/>
                <w:left w:val="none" w:sz="0" w:space="0" w:color="auto"/>
                <w:bottom w:val="none" w:sz="0" w:space="0" w:color="auto"/>
                <w:right w:val="none" w:sz="0" w:space="0" w:color="auto"/>
              </w:divBdr>
            </w:div>
          </w:divsChild>
        </w:div>
        <w:div w:id="882520378">
          <w:marLeft w:val="0"/>
          <w:marRight w:val="0"/>
          <w:marTop w:val="0"/>
          <w:marBottom w:val="0"/>
          <w:divBdr>
            <w:top w:val="none" w:sz="0" w:space="0" w:color="auto"/>
            <w:left w:val="none" w:sz="0" w:space="0" w:color="auto"/>
            <w:bottom w:val="none" w:sz="0" w:space="0" w:color="auto"/>
            <w:right w:val="none" w:sz="0" w:space="0" w:color="auto"/>
          </w:divBdr>
        </w:div>
        <w:div w:id="1953704692">
          <w:marLeft w:val="0"/>
          <w:marRight w:val="0"/>
          <w:marTop w:val="0"/>
          <w:marBottom w:val="0"/>
          <w:divBdr>
            <w:top w:val="none" w:sz="0" w:space="0" w:color="auto"/>
            <w:left w:val="none" w:sz="0" w:space="0" w:color="auto"/>
            <w:bottom w:val="none" w:sz="0" w:space="0" w:color="auto"/>
            <w:right w:val="none" w:sz="0" w:space="0" w:color="auto"/>
          </w:divBdr>
          <w:divsChild>
            <w:div w:id="113016190">
              <w:marLeft w:val="0"/>
              <w:marRight w:val="0"/>
              <w:marTop w:val="0"/>
              <w:marBottom w:val="0"/>
              <w:divBdr>
                <w:top w:val="none" w:sz="0" w:space="0" w:color="auto"/>
                <w:left w:val="none" w:sz="0" w:space="0" w:color="auto"/>
                <w:bottom w:val="none" w:sz="0" w:space="0" w:color="auto"/>
                <w:right w:val="none" w:sz="0" w:space="0" w:color="auto"/>
              </w:divBdr>
            </w:div>
          </w:divsChild>
        </w:div>
        <w:div w:id="375357183">
          <w:marLeft w:val="0"/>
          <w:marRight w:val="0"/>
          <w:marTop w:val="300"/>
          <w:marBottom w:val="0"/>
          <w:divBdr>
            <w:top w:val="none" w:sz="0" w:space="0" w:color="auto"/>
            <w:left w:val="none" w:sz="0" w:space="0" w:color="auto"/>
            <w:bottom w:val="none" w:sz="0" w:space="0" w:color="auto"/>
            <w:right w:val="none" w:sz="0" w:space="0" w:color="auto"/>
          </w:divBdr>
          <w:divsChild>
            <w:div w:id="1126437269">
              <w:marLeft w:val="0"/>
              <w:marRight w:val="0"/>
              <w:marTop w:val="0"/>
              <w:marBottom w:val="0"/>
              <w:divBdr>
                <w:top w:val="none" w:sz="0" w:space="0" w:color="auto"/>
                <w:left w:val="none" w:sz="0" w:space="0" w:color="auto"/>
                <w:bottom w:val="none" w:sz="0" w:space="0" w:color="auto"/>
                <w:right w:val="none" w:sz="0" w:space="0" w:color="auto"/>
              </w:divBdr>
              <w:divsChild>
                <w:div w:id="1806073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632788">
          <w:marLeft w:val="0"/>
          <w:marRight w:val="0"/>
          <w:marTop w:val="300"/>
          <w:marBottom w:val="0"/>
          <w:divBdr>
            <w:top w:val="none" w:sz="0" w:space="0" w:color="auto"/>
            <w:left w:val="none" w:sz="0" w:space="0" w:color="auto"/>
            <w:bottom w:val="none" w:sz="0" w:space="0" w:color="auto"/>
            <w:right w:val="none" w:sz="0" w:space="0" w:color="auto"/>
          </w:divBdr>
          <w:divsChild>
            <w:div w:id="77408813">
              <w:marLeft w:val="0"/>
              <w:marRight w:val="0"/>
              <w:marTop w:val="0"/>
              <w:marBottom w:val="0"/>
              <w:divBdr>
                <w:top w:val="none" w:sz="0" w:space="0" w:color="auto"/>
                <w:left w:val="none" w:sz="0" w:space="0" w:color="auto"/>
                <w:bottom w:val="none" w:sz="0" w:space="0" w:color="auto"/>
                <w:right w:val="none" w:sz="0" w:space="0" w:color="auto"/>
              </w:divBdr>
              <w:divsChild>
                <w:div w:id="995036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224176">
          <w:marLeft w:val="0"/>
          <w:marRight w:val="0"/>
          <w:marTop w:val="300"/>
          <w:marBottom w:val="0"/>
          <w:divBdr>
            <w:top w:val="none" w:sz="0" w:space="0" w:color="auto"/>
            <w:left w:val="none" w:sz="0" w:space="0" w:color="auto"/>
            <w:bottom w:val="none" w:sz="0" w:space="0" w:color="auto"/>
            <w:right w:val="none" w:sz="0" w:space="0" w:color="auto"/>
          </w:divBdr>
          <w:divsChild>
            <w:div w:id="1702634371">
              <w:marLeft w:val="0"/>
              <w:marRight w:val="0"/>
              <w:marTop w:val="0"/>
              <w:marBottom w:val="0"/>
              <w:divBdr>
                <w:top w:val="none" w:sz="0" w:space="0" w:color="auto"/>
                <w:left w:val="none" w:sz="0" w:space="0" w:color="auto"/>
                <w:bottom w:val="none" w:sz="0" w:space="0" w:color="auto"/>
                <w:right w:val="none" w:sz="0" w:space="0" w:color="auto"/>
              </w:divBdr>
              <w:divsChild>
                <w:div w:id="97021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401558">
          <w:marLeft w:val="0"/>
          <w:marRight w:val="0"/>
          <w:marTop w:val="300"/>
          <w:marBottom w:val="0"/>
          <w:divBdr>
            <w:top w:val="none" w:sz="0" w:space="0" w:color="auto"/>
            <w:left w:val="none" w:sz="0" w:space="0" w:color="auto"/>
            <w:bottom w:val="none" w:sz="0" w:space="0" w:color="auto"/>
            <w:right w:val="none" w:sz="0" w:space="0" w:color="auto"/>
          </w:divBdr>
          <w:divsChild>
            <w:div w:id="1992056819">
              <w:marLeft w:val="0"/>
              <w:marRight w:val="0"/>
              <w:marTop w:val="0"/>
              <w:marBottom w:val="0"/>
              <w:divBdr>
                <w:top w:val="none" w:sz="0" w:space="0" w:color="auto"/>
                <w:left w:val="none" w:sz="0" w:space="0" w:color="auto"/>
                <w:bottom w:val="none" w:sz="0" w:space="0" w:color="auto"/>
                <w:right w:val="none" w:sz="0" w:space="0" w:color="auto"/>
              </w:divBdr>
              <w:divsChild>
                <w:div w:id="156121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2271989">
      <w:bodyDiv w:val="1"/>
      <w:marLeft w:val="0"/>
      <w:marRight w:val="0"/>
      <w:marTop w:val="0"/>
      <w:marBottom w:val="0"/>
      <w:divBdr>
        <w:top w:val="none" w:sz="0" w:space="0" w:color="auto"/>
        <w:left w:val="none" w:sz="0" w:space="0" w:color="auto"/>
        <w:bottom w:val="none" w:sz="0" w:space="0" w:color="auto"/>
        <w:right w:val="none" w:sz="0" w:space="0" w:color="auto"/>
      </w:divBdr>
    </w:div>
    <w:div w:id="552888683">
      <w:bodyDiv w:val="1"/>
      <w:marLeft w:val="0"/>
      <w:marRight w:val="0"/>
      <w:marTop w:val="0"/>
      <w:marBottom w:val="0"/>
      <w:divBdr>
        <w:top w:val="none" w:sz="0" w:space="0" w:color="auto"/>
        <w:left w:val="none" w:sz="0" w:space="0" w:color="auto"/>
        <w:bottom w:val="none" w:sz="0" w:space="0" w:color="auto"/>
        <w:right w:val="none" w:sz="0" w:space="0" w:color="auto"/>
      </w:divBdr>
      <w:divsChild>
        <w:div w:id="744304320">
          <w:marLeft w:val="0"/>
          <w:marRight w:val="0"/>
          <w:marTop w:val="0"/>
          <w:marBottom w:val="0"/>
          <w:divBdr>
            <w:top w:val="none" w:sz="0" w:space="0" w:color="auto"/>
            <w:left w:val="none" w:sz="0" w:space="0" w:color="auto"/>
            <w:bottom w:val="none" w:sz="0" w:space="0" w:color="auto"/>
            <w:right w:val="none" w:sz="0" w:space="0" w:color="auto"/>
          </w:divBdr>
        </w:div>
        <w:div w:id="281041875">
          <w:marLeft w:val="0"/>
          <w:marRight w:val="0"/>
          <w:marTop w:val="0"/>
          <w:marBottom w:val="0"/>
          <w:divBdr>
            <w:top w:val="none" w:sz="0" w:space="0" w:color="auto"/>
            <w:left w:val="none" w:sz="0" w:space="0" w:color="auto"/>
            <w:bottom w:val="none" w:sz="0" w:space="0" w:color="auto"/>
            <w:right w:val="none" w:sz="0" w:space="0" w:color="auto"/>
          </w:divBdr>
          <w:divsChild>
            <w:div w:id="379330839">
              <w:marLeft w:val="0"/>
              <w:marRight w:val="0"/>
              <w:marTop w:val="0"/>
              <w:marBottom w:val="0"/>
              <w:divBdr>
                <w:top w:val="none" w:sz="0" w:space="0" w:color="auto"/>
                <w:left w:val="none" w:sz="0" w:space="0" w:color="auto"/>
                <w:bottom w:val="none" w:sz="0" w:space="0" w:color="auto"/>
                <w:right w:val="none" w:sz="0" w:space="0" w:color="auto"/>
              </w:divBdr>
            </w:div>
          </w:divsChild>
        </w:div>
        <w:div w:id="1323198825">
          <w:marLeft w:val="0"/>
          <w:marRight w:val="0"/>
          <w:marTop w:val="0"/>
          <w:marBottom w:val="0"/>
          <w:divBdr>
            <w:top w:val="none" w:sz="0" w:space="0" w:color="auto"/>
            <w:left w:val="none" w:sz="0" w:space="0" w:color="auto"/>
            <w:bottom w:val="none" w:sz="0" w:space="0" w:color="auto"/>
            <w:right w:val="none" w:sz="0" w:space="0" w:color="auto"/>
          </w:divBdr>
        </w:div>
        <w:div w:id="860977229">
          <w:marLeft w:val="0"/>
          <w:marRight w:val="0"/>
          <w:marTop w:val="0"/>
          <w:marBottom w:val="0"/>
          <w:divBdr>
            <w:top w:val="none" w:sz="0" w:space="0" w:color="auto"/>
            <w:left w:val="none" w:sz="0" w:space="0" w:color="auto"/>
            <w:bottom w:val="none" w:sz="0" w:space="0" w:color="auto"/>
            <w:right w:val="none" w:sz="0" w:space="0" w:color="auto"/>
          </w:divBdr>
          <w:divsChild>
            <w:div w:id="2029335353">
              <w:marLeft w:val="0"/>
              <w:marRight w:val="0"/>
              <w:marTop w:val="0"/>
              <w:marBottom w:val="0"/>
              <w:divBdr>
                <w:top w:val="none" w:sz="0" w:space="0" w:color="auto"/>
                <w:left w:val="none" w:sz="0" w:space="0" w:color="auto"/>
                <w:bottom w:val="none" w:sz="0" w:space="0" w:color="auto"/>
                <w:right w:val="none" w:sz="0" w:space="0" w:color="auto"/>
              </w:divBdr>
            </w:div>
          </w:divsChild>
        </w:div>
        <w:div w:id="1590117628">
          <w:marLeft w:val="0"/>
          <w:marRight w:val="0"/>
          <w:marTop w:val="0"/>
          <w:marBottom w:val="0"/>
          <w:divBdr>
            <w:top w:val="none" w:sz="0" w:space="0" w:color="auto"/>
            <w:left w:val="none" w:sz="0" w:space="0" w:color="auto"/>
            <w:bottom w:val="none" w:sz="0" w:space="0" w:color="auto"/>
            <w:right w:val="none" w:sz="0" w:space="0" w:color="auto"/>
          </w:divBdr>
        </w:div>
        <w:div w:id="694842164">
          <w:marLeft w:val="0"/>
          <w:marRight w:val="0"/>
          <w:marTop w:val="0"/>
          <w:marBottom w:val="0"/>
          <w:divBdr>
            <w:top w:val="none" w:sz="0" w:space="0" w:color="auto"/>
            <w:left w:val="none" w:sz="0" w:space="0" w:color="auto"/>
            <w:bottom w:val="none" w:sz="0" w:space="0" w:color="auto"/>
            <w:right w:val="none" w:sz="0" w:space="0" w:color="auto"/>
          </w:divBdr>
          <w:divsChild>
            <w:div w:id="507794399">
              <w:marLeft w:val="0"/>
              <w:marRight w:val="0"/>
              <w:marTop w:val="0"/>
              <w:marBottom w:val="0"/>
              <w:divBdr>
                <w:top w:val="none" w:sz="0" w:space="0" w:color="auto"/>
                <w:left w:val="none" w:sz="0" w:space="0" w:color="auto"/>
                <w:bottom w:val="none" w:sz="0" w:space="0" w:color="auto"/>
                <w:right w:val="none" w:sz="0" w:space="0" w:color="auto"/>
              </w:divBdr>
            </w:div>
          </w:divsChild>
        </w:div>
        <w:div w:id="798113826">
          <w:marLeft w:val="0"/>
          <w:marRight w:val="0"/>
          <w:marTop w:val="0"/>
          <w:marBottom w:val="0"/>
          <w:divBdr>
            <w:top w:val="none" w:sz="0" w:space="0" w:color="auto"/>
            <w:left w:val="none" w:sz="0" w:space="0" w:color="auto"/>
            <w:bottom w:val="none" w:sz="0" w:space="0" w:color="auto"/>
            <w:right w:val="none" w:sz="0" w:space="0" w:color="auto"/>
          </w:divBdr>
        </w:div>
        <w:div w:id="217910039">
          <w:marLeft w:val="0"/>
          <w:marRight w:val="0"/>
          <w:marTop w:val="0"/>
          <w:marBottom w:val="0"/>
          <w:divBdr>
            <w:top w:val="none" w:sz="0" w:space="0" w:color="auto"/>
            <w:left w:val="none" w:sz="0" w:space="0" w:color="auto"/>
            <w:bottom w:val="none" w:sz="0" w:space="0" w:color="auto"/>
            <w:right w:val="none" w:sz="0" w:space="0" w:color="auto"/>
          </w:divBdr>
          <w:divsChild>
            <w:div w:id="1734351394">
              <w:marLeft w:val="0"/>
              <w:marRight w:val="0"/>
              <w:marTop w:val="0"/>
              <w:marBottom w:val="0"/>
              <w:divBdr>
                <w:top w:val="none" w:sz="0" w:space="0" w:color="auto"/>
                <w:left w:val="none" w:sz="0" w:space="0" w:color="auto"/>
                <w:bottom w:val="none" w:sz="0" w:space="0" w:color="auto"/>
                <w:right w:val="none" w:sz="0" w:space="0" w:color="auto"/>
              </w:divBdr>
            </w:div>
          </w:divsChild>
        </w:div>
        <w:div w:id="2074497278">
          <w:marLeft w:val="0"/>
          <w:marRight w:val="0"/>
          <w:marTop w:val="0"/>
          <w:marBottom w:val="0"/>
          <w:divBdr>
            <w:top w:val="none" w:sz="0" w:space="0" w:color="auto"/>
            <w:left w:val="none" w:sz="0" w:space="0" w:color="auto"/>
            <w:bottom w:val="none" w:sz="0" w:space="0" w:color="auto"/>
            <w:right w:val="none" w:sz="0" w:space="0" w:color="auto"/>
          </w:divBdr>
        </w:div>
        <w:div w:id="858932724">
          <w:marLeft w:val="0"/>
          <w:marRight w:val="0"/>
          <w:marTop w:val="0"/>
          <w:marBottom w:val="0"/>
          <w:divBdr>
            <w:top w:val="none" w:sz="0" w:space="0" w:color="auto"/>
            <w:left w:val="none" w:sz="0" w:space="0" w:color="auto"/>
            <w:bottom w:val="none" w:sz="0" w:space="0" w:color="auto"/>
            <w:right w:val="none" w:sz="0" w:space="0" w:color="auto"/>
          </w:divBdr>
          <w:divsChild>
            <w:div w:id="1329556208">
              <w:marLeft w:val="0"/>
              <w:marRight w:val="0"/>
              <w:marTop w:val="0"/>
              <w:marBottom w:val="0"/>
              <w:divBdr>
                <w:top w:val="none" w:sz="0" w:space="0" w:color="auto"/>
                <w:left w:val="none" w:sz="0" w:space="0" w:color="auto"/>
                <w:bottom w:val="none" w:sz="0" w:space="0" w:color="auto"/>
                <w:right w:val="none" w:sz="0" w:space="0" w:color="auto"/>
              </w:divBdr>
            </w:div>
          </w:divsChild>
        </w:div>
        <w:div w:id="955407116">
          <w:marLeft w:val="0"/>
          <w:marRight w:val="0"/>
          <w:marTop w:val="0"/>
          <w:marBottom w:val="0"/>
          <w:divBdr>
            <w:top w:val="none" w:sz="0" w:space="0" w:color="auto"/>
            <w:left w:val="none" w:sz="0" w:space="0" w:color="auto"/>
            <w:bottom w:val="none" w:sz="0" w:space="0" w:color="auto"/>
            <w:right w:val="none" w:sz="0" w:space="0" w:color="auto"/>
          </w:divBdr>
        </w:div>
        <w:div w:id="927930858">
          <w:marLeft w:val="0"/>
          <w:marRight w:val="0"/>
          <w:marTop w:val="0"/>
          <w:marBottom w:val="0"/>
          <w:divBdr>
            <w:top w:val="none" w:sz="0" w:space="0" w:color="auto"/>
            <w:left w:val="none" w:sz="0" w:space="0" w:color="auto"/>
            <w:bottom w:val="none" w:sz="0" w:space="0" w:color="auto"/>
            <w:right w:val="none" w:sz="0" w:space="0" w:color="auto"/>
          </w:divBdr>
          <w:divsChild>
            <w:div w:id="1886140461">
              <w:marLeft w:val="0"/>
              <w:marRight w:val="0"/>
              <w:marTop w:val="0"/>
              <w:marBottom w:val="0"/>
              <w:divBdr>
                <w:top w:val="none" w:sz="0" w:space="0" w:color="auto"/>
                <w:left w:val="none" w:sz="0" w:space="0" w:color="auto"/>
                <w:bottom w:val="none" w:sz="0" w:space="0" w:color="auto"/>
                <w:right w:val="none" w:sz="0" w:space="0" w:color="auto"/>
              </w:divBdr>
            </w:div>
          </w:divsChild>
        </w:div>
        <w:div w:id="1187984749">
          <w:marLeft w:val="0"/>
          <w:marRight w:val="0"/>
          <w:marTop w:val="0"/>
          <w:marBottom w:val="0"/>
          <w:divBdr>
            <w:top w:val="none" w:sz="0" w:space="0" w:color="auto"/>
            <w:left w:val="none" w:sz="0" w:space="0" w:color="auto"/>
            <w:bottom w:val="none" w:sz="0" w:space="0" w:color="auto"/>
            <w:right w:val="none" w:sz="0" w:space="0" w:color="auto"/>
          </w:divBdr>
        </w:div>
        <w:div w:id="961183455">
          <w:marLeft w:val="0"/>
          <w:marRight w:val="0"/>
          <w:marTop w:val="0"/>
          <w:marBottom w:val="0"/>
          <w:divBdr>
            <w:top w:val="none" w:sz="0" w:space="0" w:color="auto"/>
            <w:left w:val="none" w:sz="0" w:space="0" w:color="auto"/>
            <w:bottom w:val="none" w:sz="0" w:space="0" w:color="auto"/>
            <w:right w:val="none" w:sz="0" w:space="0" w:color="auto"/>
          </w:divBdr>
          <w:divsChild>
            <w:div w:id="791248092">
              <w:marLeft w:val="0"/>
              <w:marRight w:val="0"/>
              <w:marTop w:val="0"/>
              <w:marBottom w:val="0"/>
              <w:divBdr>
                <w:top w:val="none" w:sz="0" w:space="0" w:color="auto"/>
                <w:left w:val="none" w:sz="0" w:space="0" w:color="auto"/>
                <w:bottom w:val="none" w:sz="0" w:space="0" w:color="auto"/>
                <w:right w:val="none" w:sz="0" w:space="0" w:color="auto"/>
              </w:divBdr>
            </w:div>
          </w:divsChild>
        </w:div>
        <w:div w:id="1105807570">
          <w:marLeft w:val="0"/>
          <w:marRight w:val="0"/>
          <w:marTop w:val="300"/>
          <w:marBottom w:val="0"/>
          <w:divBdr>
            <w:top w:val="none" w:sz="0" w:space="0" w:color="auto"/>
            <w:left w:val="none" w:sz="0" w:space="0" w:color="auto"/>
            <w:bottom w:val="none" w:sz="0" w:space="0" w:color="auto"/>
            <w:right w:val="none" w:sz="0" w:space="0" w:color="auto"/>
          </w:divBdr>
          <w:divsChild>
            <w:div w:id="2070422312">
              <w:marLeft w:val="0"/>
              <w:marRight w:val="0"/>
              <w:marTop w:val="0"/>
              <w:marBottom w:val="0"/>
              <w:divBdr>
                <w:top w:val="none" w:sz="0" w:space="0" w:color="auto"/>
                <w:left w:val="none" w:sz="0" w:space="0" w:color="auto"/>
                <w:bottom w:val="none" w:sz="0" w:space="0" w:color="auto"/>
                <w:right w:val="none" w:sz="0" w:space="0" w:color="auto"/>
              </w:divBdr>
              <w:divsChild>
                <w:div w:id="176240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3141">
          <w:marLeft w:val="0"/>
          <w:marRight w:val="0"/>
          <w:marTop w:val="300"/>
          <w:marBottom w:val="0"/>
          <w:divBdr>
            <w:top w:val="none" w:sz="0" w:space="0" w:color="auto"/>
            <w:left w:val="none" w:sz="0" w:space="0" w:color="auto"/>
            <w:bottom w:val="none" w:sz="0" w:space="0" w:color="auto"/>
            <w:right w:val="none" w:sz="0" w:space="0" w:color="auto"/>
          </w:divBdr>
          <w:divsChild>
            <w:div w:id="1813057493">
              <w:marLeft w:val="0"/>
              <w:marRight w:val="0"/>
              <w:marTop w:val="0"/>
              <w:marBottom w:val="0"/>
              <w:divBdr>
                <w:top w:val="none" w:sz="0" w:space="0" w:color="auto"/>
                <w:left w:val="none" w:sz="0" w:space="0" w:color="auto"/>
                <w:bottom w:val="none" w:sz="0" w:space="0" w:color="auto"/>
                <w:right w:val="none" w:sz="0" w:space="0" w:color="auto"/>
              </w:divBdr>
              <w:divsChild>
                <w:div w:id="1308246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61604">
          <w:marLeft w:val="0"/>
          <w:marRight w:val="0"/>
          <w:marTop w:val="300"/>
          <w:marBottom w:val="0"/>
          <w:divBdr>
            <w:top w:val="none" w:sz="0" w:space="0" w:color="auto"/>
            <w:left w:val="none" w:sz="0" w:space="0" w:color="auto"/>
            <w:bottom w:val="none" w:sz="0" w:space="0" w:color="auto"/>
            <w:right w:val="none" w:sz="0" w:space="0" w:color="auto"/>
          </w:divBdr>
          <w:divsChild>
            <w:div w:id="1229195415">
              <w:marLeft w:val="0"/>
              <w:marRight w:val="0"/>
              <w:marTop w:val="0"/>
              <w:marBottom w:val="0"/>
              <w:divBdr>
                <w:top w:val="none" w:sz="0" w:space="0" w:color="auto"/>
                <w:left w:val="none" w:sz="0" w:space="0" w:color="auto"/>
                <w:bottom w:val="none" w:sz="0" w:space="0" w:color="auto"/>
                <w:right w:val="none" w:sz="0" w:space="0" w:color="auto"/>
              </w:divBdr>
              <w:divsChild>
                <w:div w:id="841091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0679">
          <w:marLeft w:val="0"/>
          <w:marRight w:val="0"/>
          <w:marTop w:val="300"/>
          <w:marBottom w:val="0"/>
          <w:divBdr>
            <w:top w:val="none" w:sz="0" w:space="0" w:color="auto"/>
            <w:left w:val="none" w:sz="0" w:space="0" w:color="auto"/>
            <w:bottom w:val="none" w:sz="0" w:space="0" w:color="auto"/>
            <w:right w:val="none" w:sz="0" w:space="0" w:color="auto"/>
          </w:divBdr>
          <w:divsChild>
            <w:div w:id="969702418">
              <w:marLeft w:val="0"/>
              <w:marRight w:val="0"/>
              <w:marTop w:val="0"/>
              <w:marBottom w:val="0"/>
              <w:divBdr>
                <w:top w:val="none" w:sz="0" w:space="0" w:color="auto"/>
                <w:left w:val="none" w:sz="0" w:space="0" w:color="auto"/>
                <w:bottom w:val="none" w:sz="0" w:space="0" w:color="auto"/>
                <w:right w:val="none" w:sz="0" w:space="0" w:color="auto"/>
              </w:divBdr>
              <w:divsChild>
                <w:div w:id="1010645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3397929">
      <w:bodyDiv w:val="1"/>
      <w:marLeft w:val="0"/>
      <w:marRight w:val="0"/>
      <w:marTop w:val="0"/>
      <w:marBottom w:val="0"/>
      <w:divBdr>
        <w:top w:val="none" w:sz="0" w:space="0" w:color="auto"/>
        <w:left w:val="none" w:sz="0" w:space="0" w:color="auto"/>
        <w:bottom w:val="none" w:sz="0" w:space="0" w:color="auto"/>
        <w:right w:val="none" w:sz="0" w:space="0" w:color="auto"/>
      </w:divBdr>
    </w:div>
    <w:div w:id="553850453">
      <w:bodyDiv w:val="1"/>
      <w:marLeft w:val="0"/>
      <w:marRight w:val="0"/>
      <w:marTop w:val="0"/>
      <w:marBottom w:val="0"/>
      <w:divBdr>
        <w:top w:val="none" w:sz="0" w:space="0" w:color="auto"/>
        <w:left w:val="none" w:sz="0" w:space="0" w:color="auto"/>
        <w:bottom w:val="none" w:sz="0" w:space="0" w:color="auto"/>
        <w:right w:val="none" w:sz="0" w:space="0" w:color="auto"/>
      </w:divBdr>
    </w:div>
    <w:div w:id="556167872">
      <w:bodyDiv w:val="1"/>
      <w:marLeft w:val="0"/>
      <w:marRight w:val="0"/>
      <w:marTop w:val="0"/>
      <w:marBottom w:val="0"/>
      <w:divBdr>
        <w:top w:val="none" w:sz="0" w:space="0" w:color="auto"/>
        <w:left w:val="none" w:sz="0" w:space="0" w:color="auto"/>
        <w:bottom w:val="none" w:sz="0" w:space="0" w:color="auto"/>
        <w:right w:val="none" w:sz="0" w:space="0" w:color="auto"/>
      </w:divBdr>
    </w:div>
    <w:div w:id="556432815">
      <w:bodyDiv w:val="1"/>
      <w:marLeft w:val="0"/>
      <w:marRight w:val="0"/>
      <w:marTop w:val="0"/>
      <w:marBottom w:val="0"/>
      <w:divBdr>
        <w:top w:val="none" w:sz="0" w:space="0" w:color="auto"/>
        <w:left w:val="none" w:sz="0" w:space="0" w:color="auto"/>
        <w:bottom w:val="none" w:sz="0" w:space="0" w:color="auto"/>
        <w:right w:val="none" w:sz="0" w:space="0" w:color="auto"/>
      </w:divBdr>
    </w:div>
    <w:div w:id="558324781">
      <w:bodyDiv w:val="1"/>
      <w:marLeft w:val="0"/>
      <w:marRight w:val="0"/>
      <w:marTop w:val="0"/>
      <w:marBottom w:val="0"/>
      <w:divBdr>
        <w:top w:val="none" w:sz="0" w:space="0" w:color="auto"/>
        <w:left w:val="none" w:sz="0" w:space="0" w:color="auto"/>
        <w:bottom w:val="none" w:sz="0" w:space="0" w:color="auto"/>
        <w:right w:val="none" w:sz="0" w:space="0" w:color="auto"/>
      </w:divBdr>
      <w:divsChild>
        <w:div w:id="1988824661">
          <w:marLeft w:val="0"/>
          <w:marRight w:val="0"/>
          <w:marTop w:val="0"/>
          <w:marBottom w:val="0"/>
          <w:divBdr>
            <w:top w:val="none" w:sz="0" w:space="0" w:color="auto"/>
            <w:left w:val="none" w:sz="0" w:space="0" w:color="auto"/>
            <w:bottom w:val="none" w:sz="0" w:space="0" w:color="auto"/>
            <w:right w:val="none" w:sz="0" w:space="0" w:color="auto"/>
          </w:divBdr>
        </w:div>
        <w:div w:id="1745955513">
          <w:marLeft w:val="0"/>
          <w:marRight w:val="0"/>
          <w:marTop w:val="0"/>
          <w:marBottom w:val="0"/>
          <w:divBdr>
            <w:top w:val="none" w:sz="0" w:space="0" w:color="auto"/>
            <w:left w:val="none" w:sz="0" w:space="0" w:color="auto"/>
            <w:bottom w:val="none" w:sz="0" w:space="0" w:color="auto"/>
            <w:right w:val="none" w:sz="0" w:space="0" w:color="auto"/>
          </w:divBdr>
          <w:divsChild>
            <w:div w:id="1742485417">
              <w:marLeft w:val="0"/>
              <w:marRight w:val="0"/>
              <w:marTop w:val="0"/>
              <w:marBottom w:val="0"/>
              <w:divBdr>
                <w:top w:val="none" w:sz="0" w:space="0" w:color="auto"/>
                <w:left w:val="none" w:sz="0" w:space="0" w:color="auto"/>
                <w:bottom w:val="none" w:sz="0" w:space="0" w:color="auto"/>
                <w:right w:val="none" w:sz="0" w:space="0" w:color="auto"/>
              </w:divBdr>
            </w:div>
          </w:divsChild>
        </w:div>
        <w:div w:id="188375582">
          <w:marLeft w:val="0"/>
          <w:marRight w:val="0"/>
          <w:marTop w:val="0"/>
          <w:marBottom w:val="0"/>
          <w:divBdr>
            <w:top w:val="none" w:sz="0" w:space="0" w:color="auto"/>
            <w:left w:val="none" w:sz="0" w:space="0" w:color="auto"/>
            <w:bottom w:val="none" w:sz="0" w:space="0" w:color="auto"/>
            <w:right w:val="none" w:sz="0" w:space="0" w:color="auto"/>
          </w:divBdr>
        </w:div>
        <w:div w:id="1556157121">
          <w:marLeft w:val="0"/>
          <w:marRight w:val="0"/>
          <w:marTop w:val="0"/>
          <w:marBottom w:val="0"/>
          <w:divBdr>
            <w:top w:val="none" w:sz="0" w:space="0" w:color="auto"/>
            <w:left w:val="none" w:sz="0" w:space="0" w:color="auto"/>
            <w:bottom w:val="none" w:sz="0" w:space="0" w:color="auto"/>
            <w:right w:val="none" w:sz="0" w:space="0" w:color="auto"/>
          </w:divBdr>
          <w:divsChild>
            <w:div w:id="896664605">
              <w:marLeft w:val="0"/>
              <w:marRight w:val="0"/>
              <w:marTop w:val="0"/>
              <w:marBottom w:val="0"/>
              <w:divBdr>
                <w:top w:val="none" w:sz="0" w:space="0" w:color="auto"/>
                <w:left w:val="none" w:sz="0" w:space="0" w:color="auto"/>
                <w:bottom w:val="none" w:sz="0" w:space="0" w:color="auto"/>
                <w:right w:val="none" w:sz="0" w:space="0" w:color="auto"/>
              </w:divBdr>
            </w:div>
          </w:divsChild>
        </w:div>
        <w:div w:id="369455518">
          <w:marLeft w:val="0"/>
          <w:marRight w:val="0"/>
          <w:marTop w:val="0"/>
          <w:marBottom w:val="0"/>
          <w:divBdr>
            <w:top w:val="none" w:sz="0" w:space="0" w:color="auto"/>
            <w:left w:val="none" w:sz="0" w:space="0" w:color="auto"/>
            <w:bottom w:val="none" w:sz="0" w:space="0" w:color="auto"/>
            <w:right w:val="none" w:sz="0" w:space="0" w:color="auto"/>
          </w:divBdr>
        </w:div>
        <w:div w:id="2100322353">
          <w:marLeft w:val="0"/>
          <w:marRight w:val="0"/>
          <w:marTop w:val="0"/>
          <w:marBottom w:val="0"/>
          <w:divBdr>
            <w:top w:val="none" w:sz="0" w:space="0" w:color="auto"/>
            <w:left w:val="none" w:sz="0" w:space="0" w:color="auto"/>
            <w:bottom w:val="none" w:sz="0" w:space="0" w:color="auto"/>
            <w:right w:val="none" w:sz="0" w:space="0" w:color="auto"/>
          </w:divBdr>
          <w:divsChild>
            <w:div w:id="1811366793">
              <w:marLeft w:val="0"/>
              <w:marRight w:val="0"/>
              <w:marTop w:val="0"/>
              <w:marBottom w:val="0"/>
              <w:divBdr>
                <w:top w:val="none" w:sz="0" w:space="0" w:color="auto"/>
                <w:left w:val="none" w:sz="0" w:space="0" w:color="auto"/>
                <w:bottom w:val="none" w:sz="0" w:space="0" w:color="auto"/>
                <w:right w:val="none" w:sz="0" w:space="0" w:color="auto"/>
              </w:divBdr>
            </w:div>
          </w:divsChild>
        </w:div>
        <w:div w:id="1475954386">
          <w:marLeft w:val="0"/>
          <w:marRight w:val="0"/>
          <w:marTop w:val="0"/>
          <w:marBottom w:val="0"/>
          <w:divBdr>
            <w:top w:val="none" w:sz="0" w:space="0" w:color="auto"/>
            <w:left w:val="none" w:sz="0" w:space="0" w:color="auto"/>
            <w:bottom w:val="none" w:sz="0" w:space="0" w:color="auto"/>
            <w:right w:val="none" w:sz="0" w:space="0" w:color="auto"/>
          </w:divBdr>
        </w:div>
        <w:div w:id="208692968">
          <w:marLeft w:val="0"/>
          <w:marRight w:val="0"/>
          <w:marTop w:val="0"/>
          <w:marBottom w:val="0"/>
          <w:divBdr>
            <w:top w:val="none" w:sz="0" w:space="0" w:color="auto"/>
            <w:left w:val="none" w:sz="0" w:space="0" w:color="auto"/>
            <w:bottom w:val="none" w:sz="0" w:space="0" w:color="auto"/>
            <w:right w:val="none" w:sz="0" w:space="0" w:color="auto"/>
          </w:divBdr>
          <w:divsChild>
            <w:div w:id="2130973484">
              <w:marLeft w:val="0"/>
              <w:marRight w:val="0"/>
              <w:marTop w:val="0"/>
              <w:marBottom w:val="0"/>
              <w:divBdr>
                <w:top w:val="none" w:sz="0" w:space="0" w:color="auto"/>
                <w:left w:val="none" w:sz="0" w:space="0" w:color="auto"/>
                <w:bottom w:val="none" w:sz="0" w:space="0" w:color="auto"/>
                <w:right w:val="none" w:sz="0" w:space="0" w:color="auto"/>
              </w:divBdr>
            </w:div>
          </w:divsChild>
        </w:div>
        <w:div w:id="34545179">
          <w:marLeft w:val="0"/>
          <w:marRight w:val="0"/>
          <w:marTop w:val="0"/>
          <w:marBottom w:val="0"/>
          <w:divBdr>
            <w:top w:val="none" w:sz="0" w:space="0" w:color="auto"/>
            <w:left w:val="none" w:sz="0" w:space="0" w:color="auto"/>
            <w:bottom w:val="none" w:sz="0" w:space="0" w:color="auto"/>
            <w:right w:val="none" w:sz="0" w:space="0" w:color="auto"/>
          </w:divBdr>
        </w:div>
        <w:div w:id="694354421">
          <w:marLeft w:val="0"/>
          <w:marRight w:val="0"/>
          <w:marTop w:val="0"/>
          <w:marBottom w:val="0"/>
          <w:divBdr>
            <w:top w:val="none" w:sz="0" w:space="0" w:color="auto"/>
            <w:left w:val="none" w:sz="0" w:space="0" w:color="auto"/>
            <w:bottom w:val="none" w:sz="0" w:space="0" w:color="auto"/>
            <w:right w:val="none" w:sz="0" w:space="0" w:color="auto"/>
          </w:divBdr>
          <w:divsChild>
            <w:div w:id="1912425091">
              <w:marLeft w:val="0"/>
              <w:marRight w:val="0"/>
              <w:marTop w:val="0"/>
              <w:marBottom w:val="0"/>
              <w:divBdr>
                <w:top w:val="none" w:sz="0" w:space="0" w:color="auto"/>
                <w:left w:val="none" w:sz="0" w:space="0" w:color="auto"/>
                <w:bottom w:val="none" w:sz="0" w:space="0" w:color="auto"/>
                <w:right w:val="none" w:sz="0" w:space="0" w:color="auto"/>
              </w:divBdr>
            </w:div>
          </w:divsChild>
        </w:div>
        <w:div w:id="257104084">
          <w:marLeft w:val="0"/>
          <w:marRight w:val="0"/>
          <w:marTop w:val="0"/>
          <w:marBottom w:val="0"/>
          <w:divBdr>
            <w:top w:val="none" w:sz="0" w:space="0" w:color="auto"/>
            <w:left w:val="none" w:sz="0" w:space="0" w:color="auto"/>
            <w:bottom w:val="none" w:sz="0" w:space="0" w:color="auto"/>
            <w:right w:val="none" w:sz="0" w:space="0" w:color="auto"/>
          </w:divBdr>
        </w:div>
        <w:div w:id="185608290">
          <w:marLeft w:val="0"/>
          <w:marRight w:val="0"/>
          <w:marTop w:val="0"/>
          <w:marBottom w:val="0"/>
          <w:divBdr>
            <w:top w:val="none" w:sz="0" w:space="0" w:color="auto"/>
            <w:left w:val="none" w:sz="0" w:space="0" w:color="auto"/>
            <w:bottom w:val="none" w:sz="0" w:space="0" w:color="auto"/>
            <w:right w:val="none" w:sz="0" w:space="0" w:color="auto"/>
          </w:divBdr>
          <w:divsChild>
            <w:div w:id="516315336">
              <w:marLeft w:val="0"/>
              <w:marRight w:val="0"/>
              <w:marTop w:val="0"/>
              <w:marBottom w:val="0"/>
              <w:divBdr>
                <w:top w:val="none" w:sz="0" w:space="0" w:color="auto"/>
                <w:left w:val="none" w:sz="0" w:space="0" w:color="auto"/>
                <w:bottom w:val="none" w:sz="0" w:space="0" w:color="auto"/>
                <w:right w:val="none" w:sz="0" w:space="0" w:color="auto"/>
              </w:divBdr>
            </w:div>
          </w:divsChild>
        </w:div>
        <w:div w:id="1517962690">
          <w:marLeft w:val="0"/>
          <w:marRight w:val="0"/>
          <w:marTop w:val="0"/>
          <w:marBottom w:val="0"/>
          <w:divBdr>
            <w:top w:val="none" w:sz="0" w:space="0" w:color="auto"/>
            <w:left w:val="none" w:sz="0" w:space="0" w:color="auto"/>
            <w:bottom w:val="none" w:sz="0" w:space="0" w:color="auto"/>
            <w:right w:val="none" w:sz="0" w:space="0" w:color="auto"/>
          </w:divBdr>
        </w:div>
        <w:div w:id="703866775">
          <w:marLeft w:val="0"/>
          <w:marRight w:val="0"/>
          <w:marTop w:val="0"/>
          <w:marBottom w:val="0"/>
          <w:divBdr>
            <w:top w:val="none" w:sz="0" w:space="0" w:color="auto"/>
            <w:left w:val="none" w:sz="0" w:space="0" w:color="auto"/>
            <w:bottom w:val="none" w:sz="0" w:space="0" w:color="auto"/>
            <w:right w:val="none" w:sz="0" w:space="0" w:color="auto"/>
          </w:divBdr>
          <w:divsChild>
            <w:div w:id="818809237">
              <w:marLeft w:val="0"/>
              <w:marRight w:val="0"/>
              <w:marTop w:val="0"/>
              <w:marBottom w:val="0"/>
              <w:divBdr>
                <w:top w:val="none" w:sz="0" w:space="0" w:color="auto"/>
                <w:left w:val="none" w:sz="0" w:space="0" w:color="auto"/>
                <w:bottom w:val="none" w:sz="0" w:space="0" w:color="auto"/>
                <w:right w:val="none" w:sz="0" w:space="0" w:color="auto"/>
              </w:divBdr>
            </w:div>
          </w:divsChild>
        </w:div>
        <w:div w:id="976107079">
          <w:marLeft w:val="0"/>
          <w:marRight w:val="0"/>
          <w:marTop w:val="300"/>
          <w:marBottom w:val="0"/>
          <w:divBdr>
            <w:top w:val="none" w:sz="0" w:space="0" w:color="auto"/>
            <w:left w:val="none" w:sz="0" w:space="0" w:color="auto"/>
            <w:bottom w:val="none" w:sz="0" w:space="0" w:color="auto"/>
            <w:right w:val="none" w:sz="0" w:space="0" w:color="auto"/>
          </w:divBdr>
          <w:divsChild>
            <w:div w:id="590816634">
              <w:marLeft w:val="0"/>
              <w:marRight w:val="0"/>
              <w:marTop w:val="0"/>
              <w:marBottom w:val="0"/>
              <w:divBdr>
                <w:top w:val="none" w:sz="0" w:space="0" w:color="auto"/>
                <w:left w:val="none" w:sz="0" w:space="0" w:color="auto"/>
                <w:bottom w:val="none" w:sz="0" w:space="0" w:color="auto"/>
                <w:right w:val="none" w:sz="0" w:space="0" w:color="auto"/>
              </w:divBdr>
              <w:divsChild>
                <w:div w:id="179937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330427">
          <w:marLeft w:val="0"/>
          <w:marRight w:val="0"/>
          <w:marTop w:val="300"/>
          <w:marBottom w:val="0"/>
          <w:divBdr>
            <w:top w:val="none" w:sz="0" w:space="0" w:color="auto"/>
            <w:left w:val="none" w:sz="0" w:space="0" w:color="auto"/>
            <w:bottom w:val="none" w:sz="0" w:space="0" w:color="auto"/>
            <w:right w:val="none" w:sz="0" w:space="0" w:color="auto"/>
          </w:divBdr>
          <w:divsChild>
            <w:div w:id="1732535173">
              <w:marLeft w:val="0"/>
              <w:marRight w:val="0"/>
              <w:marTop w:val="0"/>
              <w:marBottom w:val="0"/>
              <w:divBdr>
                <w:top w:val="none" w:sz="0" w:space="0" w:color="auto"/>
                <w:left w:val="none" w:sz="0" w:space="0" w:color="auto"/>
                <w:bottom w:val="none" w:sz="0" w:space="0" w:color="auto"/>
                <w:right w:val="none" w:sz="0" w:space="0" w:color="auto"/>
              </w:divBdr>
              <w:divsChild>
                <w:div w:id="140872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749343">
          <w:marLeft w:val="0"/>
          <w:marRight w:val="0"/>
          <w:marTop w:val="300"/>
          <w:marBottom w:val="0"/>
          <w:divBdr>
            <w:top w:val="none" w:sz="0" w:space="0" w:color="auto"/>
            <w:left w:val="none" w:sz="0" w:space="0" w:color="auto"/>
            <w:bottom w:val="none" w:sz="0" w:space="0" w:color="auto"/>
            <w:right w:val="none" w:sz="0" w:space="0" w:color="auto"/>
          </w:divBdr>
          <w:divsChild>
            <w:div w:id="1736277812">
              <w:marLeft w:val="0"/>
              <w:marRight w:val="0"/>
              <w:marTop w:val="0"/>
              <w:marBottom w:val="0"/>
              <w:divBdr>
                <w:top w:val="none" w:sz="0" w:space="0" w:color="auto"/>
                <w:left w:val="none" w:sz="0" w:space="0" w:color="auto"/>
                <w:bottom w:val="none" w:sz="0" w:space="0" w:color="auto"/>
                <w:right w:val="none" w:sz="0" w:space="0" w:color="auto"/>
              </w:divBdr>
              <w:divsChild>
                <w:div w:id="207539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693145">
          <w:marLeft w:val="0"/>
          <w:marRight w:val="0"/>
          <w:marTop w:val="300"/>
          <w:marBottom w:val="0"/>
          <w:divBdr>
            <w:top w:val="none" w:sz="0" w:space="0" w:color="auto"/>
            <w:left w:val="none" w:sz="0" w:space="0" w:color="auto"/>
            <w:bottom w:val="none" w:sz="0" w:space="0" w:color="auto"/>
            <w:right w:val="none" w:sz="0" w:space="0" w:color="auto"/>
          </w:divBdr>
          <w:divsChild>
            <w:div w:id="116342901">
              <w:marLeft w:val="0"/>
              <w:marRight w:val="0"/>
              <w:marTop w:val="0"/>
              <w:marBottom w:val="0"/>
              <w:divBdr>
                <w:top w:val="none" w:sz="0" w:space="0" w:color="auto"/>
                <w:left w:val="none" w:sz="0" w:space="0" w:color="auto"/>
                <w:bottom w:val="none" w:sz="0" w:space="0" w:color="auto"/>
                <w:right w:val="none" w:sz="0" w:space="0" w:color="auto"/>
              </w:divBdr>
              <w:divsChild>
                <w:div w:id="949700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093049">
      <w:bodyDiv w:val="1"/>
      <w:marLeft w:val="0"/>
      <w:marRight w:val="0"/>
      <w:marTop w:val="0"/>
      <w:marBottom w:val="0"/>
      <w:divBdr>
        <w:top w:val="none" w:sz="0" w:space="0" w:color="auto"/>
        <w:left w:val="none" w:sz="0" w:space="0" w:color="auto"/>
        <w:bottom w:val="none" w:sz="0" w:space="0" w:color="auto"/>
        <w:right w:val="none" w:sz="0" w:space="0" w:color="auto"/>
      </w:divBdr>
      <w:divsChild>
        <w:div w:id="3901252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sChild>
            <w:div w:id="1371832269">
              <w:marLeft w:val="0"/>
              <w:marRight w:val="0"/>
              <w:marTop w:val="0"/>
              <w:marBottom w:val="0"/>
              <w:divBdr>
                <w:top w:val="none" w:sz="0" w:space="0" w:color="auto"/>
                <w:left w:val="none" w:sz="0" w:space="0" w:color="auto"/>
                <w:bottom w:val="none" w:sz="0" w:space="0" w:color="auto"/>
                <w:right w:val="none" w:sz="0" w:space="0" w:color="auto"/>
              </w:divBdr>
            </w:div>
          </w:divsChild>
        </w:div>
        <w:div w:id="68162476">
          <w:marLeft w:val="0"/>
          <w:marRight w:val="0"/>
          <w:marTop w:val="300"/>
          <w:marBottom w:val="0"/>
          <w:divBdr>
            <w:top w:val="none" w:sz="0" w:space="0" w:color="auto"/>
            <w:left w:val="none" w:sz="0" w:space="0" w:color="auto"/>
            <w:bottom w:val="none" w:sz="0" w:space="0" w:color="auto"/>
            <w:right w:val="none" w:sz="0" w:space="0" w:color="auto"/>
          </w:divBdr>
          <w:divsChild>
            <w:div w:id="1811939511">
              <w:marLeft w:val="0"/>
              <w:marRight w:val="0"/>
              <w:marTop w:val="0"/>
              <w:marBottom w:val="0"/>
              <w:divBdr>
                <w:top w:val="none" w:sz="0" w:space="0" w:color="auto"/>
                <w:left w:val="none" w:sz="0" w:space="0" w:color="auto"/>
                <w:bottom w:val="none" w:sz="0" w:space="0" w:color="auto"/>
                <w:right w:val="none" w:sz="0" w:space="0" w:color="auto"/>
              </w:divBdr>
              <w:divsChild>
                <w:div w:id="1141800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75676">
          <w:marLeft w:val="0"/>
          <w:marRight w:val="0"/>
          <w:marTop w:val="0"/>
          <w:marBottom w:val="0"/>
          <w:divBdr>
            <w:top w:val="none" w:sz="0" w:space="0" w:color="auto"/>
            <w:left w:val="none" w:sz="0" w:space="0" w:color="auto"/>
            <w:bottom w:val="none" w:sz="0" w:space="0" w:color="auto"/>
            <w:right w:val="none" w:sz="0" w:space="0" w:color="auto"/>
          </w:divBdr>
          <w:divsChild>
            <w:div w:id="2028214541">
              <w:marLeft w:val="0"/>
              <w:marRight w:val="0"/>
              <w:marTop w:val="0"/>
              <w:marBottom w:val="0"/>
              <w:divBdr>
                <w:top w:val="none" w:sz="0" w:space="0" w:color="auto"/>
                <w:left w:val="none" w:sz="0" w:space="0" w:color="auto"/>
                <w:bottom w:val="none" w:sz="0" w:space="0" w:color="auto"/>
                <w:right w:val="none" w:sz="0" w:space="0" w:color="auto"/>
              </w:divBdr>
            </w:div>
          </w:divsChild>
        </w:div>
        <w:div w:id="235938876">
          <w:marLeft w:val="0"/>
          <w:marRight w:val="0"/>
          <w:marTop w:val="0"/>
          <w:marBottom w:val="0"/>
          <w:divBdr>
            <w:top w:val="none" w:sz="0" w:space="0" w:color="auto"/>
            <w:left w:val="none" w:sz="0" w:space="0" w:color="auto"/>
            <w:bottom w:val="none" w:sz="0" w:space="0" w:color="auto"/>
            <w:right w:val="none" w:sz="0" w:space="0" w:color="auto"/>
          </w:divBdr>
          <w:divsChild>
            <w:div w:id="228618565">
              <w:marLeft w:val="0"/>
              <w:marRight w:val="0"/>
              <w:marTop w:val="0"/>
              <w:marBottom w:val="0"/>
              <w:divBdr>
                <w:top w:val="none" w:sz="0" w:space="0" w:color="auto"/>
                <w:left w:val="none" w:sz="0" w:space="0" w:color="auto"/>
                <w:bottom w:val="none" w:sz="0" w:space="0" w:color="auto"/>
                <w:right w:val="none" w:sz="0" w:space="0" w:color="auto"/>
              </w:divBdr>
            </w:div>
          </w:divsChild>
        </w:div>
        <w:div w:id="315229204">
          <w:marLeft w:val="0"/>
          <w:marRight w:val="0"/>
          <w:marTop w:val="0"/>
          <w:marBottom w:val="0"/>
          <w:divBdr>
            <w:top w:val="none" w:sz="0" w:space="0" w:color="auto"/>
            <w:left w:val="none" w:sz="0" w:space="0" w:color="auto"/>
            <w:bottom w:val="none" w:sz="0" w:space="0" w:color="auto"/>
            <w:right w:val="none" w:sz="0" w:space="0" w:color="auto"/>
          </w:divBdr>
        </w:div>
        <w:div w:id="387384135">
          <w:marLeft w:val="0"/>
          <w:marRight w:val="0"/>
          <w:marTop w:val="0"/>
          <w:marBottom w:val="0"/>
          <w:divBdr>
            <w:top w:val="none" w:sz="0" w:space="0" w:color="auto"/>
            <w:left w:val="none" w:sz="0" w:space="0" w:color="auto"/>
            <w:bottom w:val="none" w:sz="0" w:space="0" w:color="auto"/>
            <w:right w:val="none" w:sz="0" w:space="0" w:color="auto"/>
          </w:divBdr>
        </w:div>
        <w:div w:id="469327026">
          <w:marLeft w:val="0"/>
          <w:marRight w:val="0"/>
          <w:marTop w:val="300"/>
          <w:marBottom w:val="0"/>
          <w:divBdr>
            <w:top w:val="none" w:sz="0" w:space="0" w:color="auto"/>
            <w:left w:val="none" w:sz="0" w:space="0" w:color="auto"/>
            <w:bottom w:val="none" w:sz="0" w:space="0" w:color="auto"/>
            <w:right w:val="none" w:sz="0" w:space="0" w:color="auto"/>
          </w:divBdr>
          <w:divsChild>
            <w:div w:id="166596703">
              <w:marLeft w:val="0"/>
              <w:marRight w:val="0"/>
              <w:marTop w:val="0"/>
              <w:marBottom w:val="0"/>
              <w:divBdr>
                <w:top w:val="none" w:sz="0" w:space="0" w:color="auto"/>
                <w:left w:val="none" w:sz="0" w:space="0" w:color="auto"/>
                <w:bottom w:val="none" w:sz="0" w:space="0" w:color="auto"/>
                <w:right w:val="none" w:sz="0" w:space="0" w:color="auto"/>
              </w:divBdr>
              <w:divsChild>
                <w:div w:id="115935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517431">
          <w:marLeft w:val="0"/>
          <w:marRight w:val="0"/>
          <w:marTop w:val="0"/>
          <w:marBottom w:val="0"/>
          <w:divBdr>
            <w:top w:val="none" w:sz="0" w:space="0" w:color="auto"/>
            <w:left w:val="none" w:sz="0" w:space="0" w:color="auto"/>
            <w:bottom w:val="none" w:sz="0" w:space="0" w:color="auto"/>
            <w:right w:val="none" w:sz="0" w:space="0" w:color="auto"/>
          </w:divBdr>
        </w:div>
        <w:div w:id="590965245">
          <w:marLeft w:val="0"/>
          <w:marRight w:val="0"/>
          <w:marTop w:val="0"/>
          <w:marBottom w:val="0"/>
          <w:divBdr>
            <w:top w:val="none" w:sz="0" w:space="0" w:color="auto"/>
            <w:left w:val="none" w:sz="0" w:space="0" w:color="auto"/>
            <w:bottom w:val="none" w:sz="0" w:space="0" w:color="auto"/>
            <w:right w:val="none" w:sz="0" w:space="0" w:color="auto"/>
          </w:divBdr>
        </w:div>
        <w:div w:id="672878142">
          <w:marLeft w:val="0"/>
          <w:marRight w:val="0"/>
          <w:marTop w:val="300"/>
          <w:marBottom w:val="0"/>
          <w:divBdr>
            <w:top w:val="none" w:sz="0" w:space="0" w:color="auto"/>
            <w:left w:val="none" w:sz="0" w:space="0" w:color="auto"/>
            <w:bottom w:val="none" w:sz="0" w:space="0" w:color="auto"/>
            <w:right w:val="none" w:sz="0" w:space="0" w:color="auto"/>
          </w:divBdr>
          <w:divsChild>
            <w:div w:id="1051805275">
              <w:marLeft w:val="0"/>
              <w:marRight w:val="0"/>
              <w:marTop w:val="0"/>
              <w:marBottom w:val="0"/>
              <w:divBdr>
                <w:top w:val="none" w:sz="0" w:space="0" w:color="auto"/>
                <w:left w:val="none" w:sz="0" w:space="0" w:color="auto"/>
                <w:bottom w:val="none" w:sz="0" w:space="0" w:color="auto"/>
                <w:right w:val="none" w:sz="0" w:space="0" w:color="auto"/>
              </w:divBdr>
              <w:divsChild>
                <w:div w:id="21728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126922">
          <w:marLeft w:val="0"/>
          <w:marRight w:val="0"/>
          <w:marTop w:val="0"/>
          <w:marBottom w:val="0"/>
          <w:divBdr>
            <w:top w:val="none" w:sz="0" w:space="0" w:color="auto"/>
            <w:left w:val="none" w:sz="0" w:space="0" w:color="auto"/>
            <w:bottom w:val="none" w:sz="0" w:space="0" w:color="auto"/>
            <w:right w:val="none" w:sz="0" w:space="0" w:color="auto"/>
          </w:divBdr>
        </w:div>
        <w:div w:id="1108769928">
          <w:marLeft w:val="0"/>
          <w:marRight w:val="0"/>
          <w:marTop w:val="300"/>
          <w:marBottom w:val="0"/>
          <w:divBdr>
            <w:top w:val="none" w:sz="0" w:space="0" w:color="auto"/>
            <w:left w:val="none" w:sz="0" w:space="0" w:color="auto"/>
            <w:bottom w:val="none" w:sz="0" w:space="0" w:color="auto"/>
            <w:right w:val="none" w:sz="0" w:space="0" w:color="auto"/>
          </w:divBdr>
          <w:divsChild>
            <w:div w:id="662702396">
              <w:marLeft w:val="0"/>
              <w:marRight w:val="0"/>
              <w:marTop w:val="0"/>
              <w:marBottom w:val="0"/>
              <w:divBdr>
                <w:top w:val="none" w:sz="0" w:space="0" w:color="auto"/>
                <w:left w:val="none" w:sz="0" w:space="0" w:color="auto"/>
                <w:bottom w:val="none" w:sz="0" w:space="0" w:color="auto"/>
                <w:right w:val="none" w:sz="0" w:space="0" w:color="auto"/>
              </w:divBdr>
              <w:divsChild>
                <w:div w:id="1175076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180326">
          <w:marLeft w:val="0"/>
          <w:marRight w:val="0"/>
          <w:marTop w:val="0"/>
          <w:marBottom w:val="0"/>
          <w:divBdr>
            <w:top w:val="none" w:sz="0" w:space="0" w:color="auto"/>
            <w:left w:val="none" w:sz="0" w:space="0" w:color="auto"/>
            <w:bottom w:val="none" w:sz="0" w:space="0" w:color="auto"/>
            <w:right w:val="none" w:sz="0" w:space="0" w:color="auto"/>
          </w:divBdr>
          <w:divsChild>
            <w:div w:id="1015576249">
              <w:marLeft w:val="0"/>
              <w:marRight w:val="0"/>
              <w:marTop w:val="0"/>
              <w:marBottom w:val="0"/>
              <w:divBdr>
                <w:top w:val="none" w:sz="0" w:space="0" w:color="auto"/>
                <w:left w:val="none" w:sz="0" w:space="0" w:color="auto"/>
                <w:bottom w:val="none" w:sz="0" w:space="0" w:color="auto"/>
                <w:right w:val="none" w:sz="0" w:space="0" w:color="auto"/>
              </w:divBdr>
            </w:div>
          </w:divsChild>
        </w:div>
        <w:div w:id="1390180126">
          <w:marLeft w:val="0"/>
          <w:marRight w:val="0"/>
          <w:marTop w:val="0"/>
          <w:marBottom w:val="0"/>
          <w:divBdr>
            <w:top w:val="none" w:sz="0" w:space="0" w:color="auto"/>
            <w:left w:val="none" w:sz="0" w:space="0" w:color="auto"/>
            <w:bottom w:val="none" w:sz="0" w:space="0" w:color="auto"/>
            <w:right w:val="none" w:sz="0" w:space="0" w:color="auto"/>
          </w:divBdr>
          <w:divsChild>
            <w:div w:id="1514415048">
              <w:marLeft w:val="0"/>
              <w:marRight w:val="0"/>
              <w:marTop w:val="0"/>
              <w:marBottom w:val="0"/>
              <w:divBdr>
                <w:top w:val="none" w:sz="0" w:space="0" w:color="auto"/>
                <w:left w:val="none" w:sz="0" w:space="0" w:color="auto"/>
                <w:bottom w:val="none" w:sz="0" w:space="0" w:color="auto"/>
                <w:right w:val="none" w:sz="0" w:space="0" w:color="auto"/>
              </w:divBdr>
            </w:div>
          </w:divsChild>
        </w:div>
        <w:div w:id="1526871752">
          <w:marLeft w:val="0"/>
          <w:marRight w:val="0"/>
          <w:marTop w:val="0"/>
          <w:marBottom w:val="0"/>
          <w:divBdr>
            <w:top w:val="none" w:sz="0" w:space="0" w:color="auto"/>
            <w:left w:val="none" w:sz="0" w:space="0" w:color="auto"/>
            <w:bottom w:val="none" w:sz="0" w:space="0" w:color="auto"/>
            <w:right w:val="none" w:sz="0" w:space="0" w:color="auto"/>
          </w:divBdr>
          <w:divsChild>
            <w:div w:id="1067340151">
              <w:marLeft w:val="0"/>
              <w:marRight w:val="0"/>
              <w:marTop w:val="0"/>
              <w:marBottom w:val="0"/>
              <w:divBdr>
                <w:top w:val="none" w:sz="0" w:space="0" w:color="auto"/>
                <w:left w:val="none" w:sz="0" w:space="0" w:color="auto"/>
                <w:bottom w:val="none" w:sz="0" w:space="0" w:color="auto"/>
                <w:right w:val="none" w:sz="0" w:space="0" w:color="auto"/>
              </w:divBdr>
            </w:div>
          </w:divsChild>
        </w:div>
        <w:div w:id="1644888478">
          <w:marLeft w:val="0"/>
          <w:marRight w:val="0"/>
          <w:marTop w:val="0"/>
          <w:marBottom w:val="0"/>
          <w:divBdr>
            <w:top w:val="none" w:sz="0" w:space="0" w:color="auto"/>
            <w:left w:val="none" w:sz="0" w:space="0" w:color="auto"/>
            <w:bottom w:val="none" w:sz="0" w:space="0" w:color="auto"/>
            <w:right w:val="none" w:sz="0" w:space="0" w:color="auto"/>
          </w:divBdr>
          <w:divsChild>
            <w:div w:id="155922625">
              <w:marLeft w:val="0"/>
              <w:marRight w:val="0"/>
              <w:marTop w:val="0"/>
              <w:marBottom w:val="0"/>
              <w:divBdr>
                <w:top w:val="none" w:sz="0" w:space="0" w:color="auto"/>
                <w:left w:val="none" w:sz="0" w:space="0" w:color="auto"/>
                <w:bottom w:val="none" w:sz="0" w:space="0" w:color="auto"/>
                <w:right w:val="none" w:sz="0" w:space="0" w:color="auto"/>
              </w:divBdr>
            </w:div>
          </w:divsChild>
        </w:div>
        <w:div w:id="2010330671">
          <w:marLeft w:val="0"/>
          <w:marRight w:val="0"/>
          <w:marTop w:val="0"/>
          <w:marBottom w:val="0"/>
          <w:divBdr>
            <w:top w:val="none" w:sz="0" w:space="0" w:color="auto"/>
            <w:left w:val="none" w:sz="0" w:space="0" w:color="auto"/>
            <w:bottom w:val="none" w:sz="0" w:space="0" w:color="auto"/>
            <w:right w:val="none" w:sz="0" w:space="0" w:color="auto"/>
          </w:divBdr>
        </w:div>
      </w:divsChild>
    </w:div>
    <w:div w:id="560098445">
      <w:bodyDiv w:val="1"/>
      <w:marLeft w:val="0"/>
      <w:marRight w:val="0"/>
      <w:marTop w:val="0"/>
      <w:marBottom w:val="0"/>
      <w:divBdr>
        <w:top w:val="none" w:sz="0" w:space="0" w:color="auto"/>
        <w:left w:val="none" w:sz="0" w:space="0" w:color="auto"/>
        <w:bottom w:val="none" w:sz="0" w:space="0" w:color="auto"/>
        <w:right w:val="none" w:sz="0" w:space="0" w:color="auto"/>
      </w:divBdr>
    </w:div>
    <w:div w:id="560333302">
      <w:bodyDiv w:val="1"/>
      <w:marLeft w:val="0"/>
      <w:marRight w:val="0"/>
      <w:marTop w:val="0"/>
      <w:marBottom w:val="0"/>
      <w:divBdr>
        <w:top w:val="none" w:sz="0" w:space="0" w:color="auto"/>
        <w:left w:val="none" w:sz="0" w:space="0" w:color="auto"/>
        <w:bottom w:val="none" w:sz="0" w:space="0" w:color="auto"/>
        <w:right w:val="none" w:sz="0" w:space="0" w:color="auto"/>
      </w:divBdr>
      <w:divsChild>
        <w:div w:id="629825189">
          <w:marLeft w:val="0"/>
          <w:marRight w:val="0"/>
          <w:marTop w:val="0"/>
          <w:marBottom w:val="0"/>
          <w:divBdr>
            <w:top w:val="none" w:sz="0" w:space="0" w:color="auto"/>
            <w:left w:val="none" w:sz="0" w:space="0" w:color="auto"/>
            <w:bottom w:val="none" w:sz="0" w:space="0" w:color="auto"/>
            <w:right w:val="none" w:sz="0" w:space="0" w:color="auto"/>
          </w:divBdr>
        </w:div>
        <w:div w:id="652683147">
          <w:marLeft w:val="0"/>
          <w:marRight w:val="0"/>
          <w:marTop w:val="0"/>
          <w:marBottom w:val="0"/>
          <w:divBdr>
            <w:top w:val="none" w:sz="0" w:space="0" w:color="auto"/>
            <w:left w:val="none" w:sz="0" w:space="0" w:color="auto"/>
            <w:bottom w:val="none" w:sz="0" w:space="0" w:color="auto"/>
            <w:right w:val="none" w:sz="0" w:space="0" w:color="auto"/>
          </w:divBdr>
          <w:divsChild>
            <w:div w:id="2123842929">
              <w:marLeft w:val="0"/>
              <w:marRight w:val="0"/>
              <w:marTop w:val="0"/>
              <w:marBottom w:val="0"/>
              <w:divBdr>
                <w:top w:val="none" w:sz="0" w:space="0" w:color="auto"/>
                <w:left w:val="none" w:sz="0" w:space="0" w:color="auto"/>
                <w:bottom w:val="none" w:sz="0" w:space="0" w:color="auto"/>
                <w:right w:val="none" w:sz="0" w:space="0" w:color="auto"/>
              </w:divBdr>
            </w:div>
          </w:divsChild>
        </w:div>
        <w:div w:id="391000636">
          <w:marLeft w:val="0"/>
          <w:marRight w:val="0"/>
          <w:marTop w:val="0"/>
          <w:marBottom w:val="0"/>
          <w:divBdr>
            <w:top w:val="none" w:sz="0" w:space="0" w:color="auto"/>
            <w:left w:val="none" w:sz="0" w:space="0" w:color="auto"/>
            <w:bottom w:val="none" w:sz="0" w:space="0" w:color="auto"/>
            <w:right w:val="none" w:sz="0" w:space="0" w:color="auto"/>
          </w:divBdr>
        </w:div>
        <w:div w:id="566764882">
          <w:marLeft w:val="0"/>
          <w:marRight w:val="0"/>
          <w:marTop w:val="0"/>
          <w:marBottom w:val="0"/>
          <w:divBdr>
            <w:top w:val="none" w:sz="0" w:space="0" w:color="auto"/>
            <w:left w:val="none" w:sz="0" w:space="0" w:color="auto"/>
            <w:bottom w:val="none" w:sz="0" w:space="0" w:color="auto"/>
            <w:right w:val="none" w:sz="0" w:space="0" w:color="auto"/>
          </w:divBdr>
          <w:divsChild>
            <w:div w:id="739213188">
              <w:marLeft w:val="0"/>
              <w:marRight w:val="0"/>
              <w:marTop w:val="0"/>
              <w:marBottom w:val="0"/>
              <w:divBdr>
                <w:top w:val="none" w:sz="0" w:space="0" w:color="auto"/>
                <w:left w:val="none" w:sz="0" w:space="0" w:color="auto"/>
                <w:bottom w:val="none" w:sz="0" w:space="0" w:color="auto"/>
                <w:right w:val="none" w:sz="0" w:space="0" w:color="auto"/>
              </w:divBdr>
            </w:div>
          </w:divsChild>
        </w:div>
        <w:div w:id="1043098837">
          <w:marLeft w:val="0"/>
          <w:marRight w:val="0"/>
          <w:marTop w:val="0"/>
          <w:marBottom w:val="0"/>
          <w:divBdr>
            <w:top w:val="none" w:sz="0" w:space="0" w:color="auto"/>
            <w:left w:val="none" w:sz="0" w:space="0" w:color="auto"/>
            <w:bottom w:val="none" w:sz="0" w:space="0" w:color="auto"/>
            <w:right w:val="none" w:sz="0" w:space="0" w:color="auto"/>
          </w:divBdr>
        </w:div>
        <w:div w:id="1762605587">
          <w:marLeft w:val="0"/>
          <w:marRight w:val="0"/>
          <w:marTop w:val="0"/>
          <w:marBottom w:val="0"/>
          <w:divBdr>
            <w:top w:val="none" w:sz="0" w:space="0" w:color="auto"/>
            <w:left w:val="none" w:sz="0" w:space="0" w:color="auto"/>
            <w:bottom w:val="none" w:sz="0" w:space="0" w:color="auto"/>
            <w:right w:val="none" w:sz="0" w:space="0" w:color="auto"/>
          </w:divBdr>
          <w:divsChild>
            <w:div w:id="1412435578">
              <w:marLeft w:val="0"/>
              <w:marRight w:val="0"/>
              <w:marTop w:val="0"/>
              <w:marBottom w:val="0"/>
              <w:divBdr>
                <w:top w:val="none" w:sz="0" w:space="0" w:color="auto"/>
                <w:left w:val="none" w:sz="0" w:space="0" w:color="auto"/>
                <w:bottom w:val="none" w:sz="0" w:space="0" w:color="auto"/>
                <w:right w:val="none" w:sz="0" w:space="0" w:color="auto"/>
              </w:divBdr>
            </w:div>
          </w:divsChild>
        </w:div>
        <w:div w:id="330910790">
          <w:marLeft w:val="0"/>
          <w:marRight w:val="0"/>
          <w:marTop w:val="0"/>
          <w:marBottom w:val="0"/>
          <w:divBdr>
            <w:top w:val="none" w:sz="0" w:space="0" w:color="auto"/>
            <w:left w:val="none" w:sz="0" w:space="0" w:color="auto"/>
            <w:bottom w:val="none" w:sz="0" w:space="0" w:color="auto"/>
            <w:right w:val="none" w:sz="0" w:space="0" w:color="auto"/>
          </w:divBdr>
        </w:div>
        <w:div w:id="1970548708">
          <w:marLeft w:val="0"/>
          <w:marRight w:val="0"/>
          <w:marTop w:val="0"/>
          <w:marBottom w:val="0"/>
          <w:divBdr>
            <w:top w:val="none" w:sz="0" w:space="0" w:color="auto"/>
            <w:left w:val="none" w:sz="0" w:space="0" w:color="auto"/>
            <w:bottom w:val="none" w:sz="0" w:space="0" w:color="auto"/>
            <w:right w:val="none" w:sz="0" w:space="0" w:color="auto"/>
          </w:divBdr>
          <w:divsChild>
            <w:div w:id="937635486">
              <w:marLeft w:val="0"/>
              <w:marRight w:val="0"/>
              <w:marTop w:val="0"/>
              <w:marBottom w:val="0"/>
              <w:divBdr>
                <w:top w:val="none" w:sz="0" w:space="0" w:color="auto"/>
                <w:left w:val="none" w:sz="0" w:space="0" w:color="auto"/>
                <w:bottom w:val="none" w:sz="0" w:space="0" w:color="auto"/>
                <w:right w:val="none" w:sz="0" w:space="0" w:color="auto"/>
              </w:divBdr>
            </w:div>
          </w:divsChild>
        </w:div>
        <w:div w:id="1632055661">
          <w:marLeft w:val="0"/>
          <w:marRight w:val="0"/>
          <w:marTop w:val="0"/>
          <w:marBottom w:val="0"/>
          <w:divBdr>
            <w:top w:val="none" w:sz="0" w:space="0" w:color="auto"/>
            <w:left w:val="none" w:sz="0" w:space="0" w:color="auto"/>
            <w:bottom w:val="none" w:sz="0" w:space="0" w:color="auto"/>
            <w:right w:val="none" w:sz="0" w:space="0" w:color="auto"/>
          </w:divBdr>
        </w:div>
        <w:div w:id="1890722874">
          <w:marLeft w:val="0"/>
          <w:marRight w:val="0"/>
          <w:marTop w:val="0"/>
          <w:marBottom w:val="0"/>
          <w:divBdr>
            <w:top w:val="none" w:sz="0" w:space="0" w:color="auto"/>
            <w:left w:val="none" w:sz="0" w:space="0" w:color="auto"/>
            <w:bottom w:val="none" w:sz="0" w:space="0" w:color="auto"/>
            <w:right w:val="none" w:sz="0" w:space="0" w:color="auto"/>
          </w:divBdr>
          <w:divsChild>
            <w:div w:id="913466591">
              <w:marLeft w:val="0"/>
              <w:marRight w:val="0"/>
              <w:marTop w:val="0"/>
              <w:marBottom w:val="0"/>
              <w:divBdr>
                <w:top w:val="none" w:sz="0" w:space="0" w:color="auto"/>
                <w:left w:val="none" w:sz="0" w:space="0" w:color="auto"/>
                <w:bottom w:val="none" w:sz="0" w:space="0" w:color="auto"/>
                <w:right w:val="none" w:sz="0" w:space="0" w:color="auto"/>
              </w:divBdr>
            </w:div>
          </w:divsChild>
        </w:div>
        <w:div w:id="1737046886">
          <w:marLeft w:val="0"/>
          <w:marRight w:val="0"/>
          <w:marTop w:val="0"/>
          <w:marBottom w:val="0"/>
          <w:divBdr>
            <w:top w:val="none" w:sz="0" w:space="0" w:color="auto"/>
            <w:left w:val="none" w:sz="0" w:space="0" w:color="auto"/>
            <w:bottom w:val="none" w:sz="0" w:space="0" w:color="auto"/>
            <w:right w:val="none" w:sz="0" w:space="0" w:color="auto"/>
          </w:divBdr>
        </w:div>
        <w:div w:id="2089569513">
          <w:marLeft w:val="0"/>
          <w:marRight w:val="0"/>
          <w:marTop w:val="0"/>
          <w:marBottom w:val="0"/>
          <w:divBdr>
            <w:top w:val="none" w:sz="0" w:space="0" w:color="auto"/>
            <w:left w:val="none" w:sz="0" w:space="0" w:color="auto"/>
            <w:bottom w:val="none" w:sz="0" w:space="0" w:color="auto"/>
            <w:right w:val="none" w:sz="0" w:space="0" w:color="auto"/>
          </w:divBdr>
          <w:divsChild>
            <w:div w:id="1473450635">
              <w:marLeft w:val="0"/>
              <w:marRight w:val="0"/>
              <w:marTop w:val="0"/>
              <w:marBottom w:val="0"/>
              <w:divBdr>
                <w:top w:val="none" w:sz="0" w:space="0" w:color="auto"/>
                <w:left w:val="none" w:sz="0" w:space="0" w:color="auto"/>
                <w:bottom w:val="none" w:sz="0" w:space="0" w:color="auto"/>
                <w:right w:val="none" w:sz="0" w:space="0" w:color="auto"/>
              </w:divBdr>
            </w:div>
          </w:divsChild>
        </w:div>
        <w:div w:id="638540241">
          <w:marLeft w:val="0"/>
          <w:marRight w:val="0"/>
          <w:marTop w:val="0"/>
          <w:marBottom w:val="0"/>
          <w:divBdr>
            <w:top w:val="none" w:sz="0" w:space="0" w:color="auto"/>
            <w:left w:val="none" w:sz="0" w:space="0" w:color="auto"/>
            <w:bottom w:val="none" w:sz="0" w:space="0" w:color="auto"/>
            <w:right w:val="none" w:sz="0" w:space="0" w:color="auto"/>
          </w:divBdr>
        </w:div>
        <w:div w:id="716197421">
          <w:marLeft w:val="0"/>
          <w:marRight w:val="0"/>
          <w:marTop w:val="0"/>
          <w:marBottom w:val="0"/>
          <w:divBdr>
            <w:top w:val="none" w:sz="0" w:space="0" w:color="auto"/>
            <w:left w:val="none" w:sz="0" w:space="0" w:color="auto"/>
            <w:bottom w:val="none" w:sz="0" w:space="0" w:color="auto"/>
            <w:right w:val="none" w:sz="0" w:space="0" w:color="auto"/>
          </w:divBdr>
          <w:divsChild>
            <w:div w:id="1079404873">
              <w:marLeft w:val="0"/>
              <w:marRight w:val="0"/>
              <w:marTop w:val="0"/>
              <w:marBottom w:val="0"/>
              <w:divBdr>
                <w:top w:val="none" w:sz="0" w:space="0" w:color="auto"/>
                <w:left w:val="none" w:sz="0" w:space="0" w:color="auto"/>
                <w:bottom w:val="none" w:sz="0" w:space="0" w:color="auto"/>
                <w:right w:val="none" w:sz="0" w:space="0" w:color="auto"/>
              </w:divBdr>
            </w:div>
          </w:divsChild>
        </w:div>
        <w:div w:id="573973734">
          <w:marLeft w:val="0"/>
          <w:marRight w:val="0"/>
          <w:marTop w:val="300"/>
          <w:marBottom w:val="0"/>
          <w:divBdr>
            <w:top w:val="none" w:sz="0" w:space="0" w:color="auto"/>
            <w:left w:val="none" w:sz="0" w:space="0" w:color="auto"/>
            <w:bottom w:val="none" w:sz="0" w:space="0" w:color="auto"/>
            <w:right w:val="none" w:sz="0" w:space="0" w:color="auto"/>
          </w:divBdr>
          <w:divsChild>
            <w:div w:id="905148692">
              <w:marLeft w:val="0"/>
              <w:marRight w:val="0"/>
              <w:marTop w:val="0"/>
              <w:marBottom w:val="0"/>
              <w:divBdr>
                <w:top w:val="none" w:sz="0" w:space="0" w:color="auto"/>
                <w:left w:val="none" w:sz="0" w:space="0" w:color="auto"/>
                <w:bottom w:val="none" w:sz="0" w:space="0" w:color="auto"/>
                <w:right w:val="none" w:sz="0" w:space="0" w:color="auto"/>
              </w:divBdr>
              <w:divsChild>
                <w:div w:id="91654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57580">
          <w:marLeft w:val="0"/>
          <w:marRight w:val="0"/>
          <w:marTop w:val="300"/>
          <w:marBottom w:val="0"/>
          <w:divBdr>
            <w:top w:val="none" w:sz="0" w:space="0" w:color="auto"/>
            <w:left w:val="none" w:sz="0" w:space="0" w:color="auto"/>
            <w:bottom w:val="none" w:sz="0" w:space="0" w:color="auto"/>
            <w:right w:val="none" w:sz="0" w:space="0" w:color="auto"/>
          </w:divBdr>
          <w:divsChild>
            <w:div w:id="2060349691">
              <w:marLeft w:val="0"/>
              <w:marRight w:val="0"/>
              <w:marTop w:val="0"/>
              <w:marBottom w:val="0"/>
              <w:divBdr>
                <w:top w:val="none" w:sz="0" w:space="0" w:color="auto"/>
                <w:left w:val="none" w:sz="0" w:space="0" w:color="auto"/>
                <w:bottom w:val="none" w:sz="0" w:space="0" w:color="auto"/>
                <w:right w:val="none" w:sz="0" w:space="0" w:color="auto"/>
              </w:divBdr>
              <w:divsChild>
                <w:div w:id="33168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101312">
          <w:marLeft w:val="0"/>
          <w:marRight w:val="0"/>
          <w:marTop w:val="300"/>
          <w:marBottom w:val="0"/>
          <w:divBdr>
            <w:top w:val="none" w:sz="0" w:space="0" w:color="auto"/>
            <w:left w:val="none" w:sz="0" w:space="0" w:color="auto"/>
            <w:bottom w:val="none" w:sz="0" w:space="0" w:color="auto"/>
            <w:right w:val="none" w:sz="0" w:space="0" w:color="auto"/>
          </w:divBdr>
          <w:divsChild>
            <w:div w:id="1442262931">
              <w:marLeft w:val="0"/>
              <w:marRight w:val="0"/>
              <w:marTop w:val="0"/>
              <w:marBottom w:val="0"/>
              <w:divBdr>
                <w:top w:val="none" w:sz="0" w:space="0" w:color="auto"/>
                <w:left w:val="none" w:sz="0" w:space="0" w:color="auto"/>
                <w:bottom w:val="none" w:sz="0" w:space="0" w:color="auto"/>
                <w:right w:val="none" w:sz="0" w:space="0" w:color="auto"/>
              </w:divBdr>
              <w:divsChild>
                <w:div w:id="90776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sChild>
                <w:div w:id="487945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479977">
      <w:bodyDiv w:val="1"/>
      <w:marLeft w:val="0"/>
      <w:marRight w:val="0"/>
      <w:marTop w:val="0"/>
      <w:marBottom w:val="0"/>
      <w:divBdr>
        <w:top w:val="none" w:sz="0" w:space="0" w:color="auto"/>
        <w:left w:val="none" w:sz="0" w:space="0" w:color="auto"/>
        <w:bottom w:val="none" w:sz="0" w:space="0" w:color="auto"/>
        <w:right w:val="none" w:sz="0" w:space="0" w:color="auto"/>
      </w:divBdr>
      <w:divsChild>
        <w:div w:id="13384768">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sChild>
            <w:div w:id="1591083592">
              <w:marLeft w:val="0"/>
              <w:marRight w:val="0"/>
              <w:marTop w:val="0"/>
              <w:marBottom w:val="0"/>
              <w:divBdr>
                <w:top w:val="none" w:sz="0" w:space="0" w:color="auto"/>
                <w:left w:val="none" w:sz="0" w:space="0" w:color="auto"/>
                <w:bottom w:val="none" w:sz="0" w:space="0" w:color="auto"/>
                <w:right w:val="none" w:sz="0" w:space="0" w:color="auto"/>
              </w:divBdr>
              <w:divsChild>
                <w:div w:id="779375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71715">
          <w:marLeft w:val="0"/>
          <w:marRight w:val="0"/>
          <w:marTop w:val="0"/>
          <w:marBottom w:val="0"/>
          <w:divBdr>
            <w:top w:val="none" w:sz="0" w:space="0" w:color="auto"/>
            <w:left w:val="none" w:sz="0" w:space="0" w:color="auto"/>
            <w:bottom w:val="none" w:sz="0" w:space="0" w:color="auto"/>
            <w:right w:val="none" w:sz="0" w:space="0" w:color="auto"/>
          </w:divBdr>
        </w:div>
        <w:div w:id="395472190">
          <w:marLeft w:val="0"/>
          <w:marRight w:val="0"/>
          <w:marTop w:val="0"/>
          <w:marBottom w:val="0"/>
          <w:divBdr>
            <w:top w:val="none" w:sz="0" w:space="0" w:color="auto"/>
            <w:left w:val="none" w:sz="0" w:space="0" w:color="auto"/>
            <w:bottom w:val="none" w:sz="0" w:space="0" w:color="auto"/>
            <w:right w:val="none" w:sz="0" w:space="0" w:color="auto"/>
          </w:divBdr>
          <w:divsChild>
            <w:div w:id="1425150060">
              <w:marLeft w:val="0"/>
              <w:marRight w:val="0"/>
              <w:marTop w:val="0"/>
              <w:marBottom w:val="0"/>
              <w:divBdr>
                <w:top w:val="none" w:sz="0" w:space="0" w:color="auto"/>
                <w:left w:val="none" w:sz="0" w:space="0" w:color="auto"/>
                <w:bottom w:val="none" w:sz="0" w:space="0" w:color="auto"/>
                <w:right w:val="none" w:sz="0" w:space="0" w:color="auto"/>
              </w:divBdr>
            </w:div>
          </w:divsChild>
        </w:div>
        <w:div w:id="439185787">
          <w:marLeft w:val="0"/>
          <w:marRight w:val="0"/>
          <w:marTop w:val="0"/>
          <w:marBottom w:val="0"/>
          <w:divBdr>
            <w:top w:val="none" w:sz="0" w:space="0" w:color="auto"/>
            <w:left w:val="none" w:sz="0" w:space="0" w:color="auto"/>
            <w:bottom w:val="none" w:sz="0" w:space="0" w:color="auto"/>
            <w:right w:val="none" w:sz="0" w:space="0" w:color="auto"/>
          </w:divBdr>
          <w:divsChild>
            <w:div w:id="272788772">
              <w:marLeft w:val="0"/>
              <w:marRight w:val="0"/>
              <w:marTop w:val="0"/>
              <w:marBottom w:val="0"/>
              <w:divBdr>
                <w:top w:val="none" w:sz="0" w:space="0" w:color="auto"/>
                <w:left w:val="none" w:sz="0" w:space="0" w:color="auto"/>
                <w:bottom w:val="none" w:sz="0" w:space="0" w:color="auto"/>
                <w:right w:val="none" w:sz="0" w:space="0" w:color="auto"/>
              </w:divBdr>
            </w:div>
          </w:divsChild>
        </w:div>
        <w:div w:id="481896965">
          <w:marLeft w:val="0"/>
          <w:marRight w:val="0"/>
          <w:marTop w:val="0"/>
          <w:marBottom w:val="0"/>
          <w:divBdr>
            <w:top w:val="none" w:sz="0" w:space="0" w:color="auto"/>
            <w:left w:val="none" w:sz="0" w:space="0" w:color="auto"/>
            <w:bottom w:val="none" w:sz="0" w:space="0" w:color="auto"/>
            <w:right w:val="none" w:sz="0" w:space="0" w:color="auto"/>
          </w:divBdr>
          <w:divsChild>
            <w:div w:id="397367136">
              <w:marLeft w:val="0"/>
              <w:marRight w:val="0"/>
              <w:marTop w:val="0"/>
              <w:marBottom w:val="0"/>
              <w:divBdr>
                <w:top w:val="none" w:sz="0" w:space="0" w:color="auto"/>
                <w:left w:val="none" w:sz="0" w:space="0" w:color="auto"/>
                <w:bottom w:val="none" w:sz="0" w:space="0" w:color="auto"/>
                <w:right w:val="none" w:sz="0" w:space="0" w:color="auto"/>
              </w:divBdr>
            </w:div>
          </w:divsChild>
        </w:div>
        <w:div w:id="756632380">
          <w:marLeft w:val="0"/>
          <w:marRight w:val="0"/>
          <w:marTop w:val="0"/>
          <w:marBottom w:val="0"/>
          <w:divBdr>
            <w:top w:val="none" w:sz="0" w:space="0" w:color="auto"/>
            <w:left w:val="none" w:sz="0" w:space="0" w:color="auto"/>
            <w:bottom w:val="none" w:sz="0" w:space="0" w:color="auto"/>
            <w:right w:val="none" w:sz="0" w:space="0" w:color="auto"/>
          </w:divBdr>
        </w:div>
        <w:div w:id="800997355">
          <w:marLeft w:val="0"/>
          <w:marRight w:val="0"/>
          <w:marTop w:val="0"/>
          <w:marBottom w:val="0"/>
          <w:divBdr>
            <w:top w:val="none" w:sz="0" w:space="0" w:color="auto"/>
            <w:left w:val="none" w:sz="0" w:space="0" w:color="auto"/>
            <w:bottom w:val="none" w:sz="0" w:space="0" w:color="auto"/>
            <w:right w:val="none" w:sz="0" w:space="0" w:color="auto"/>
          </w:divBdr>
        </w:div>
        <w:div w:id="889997555">
          <w:marLeft w:val="0"/>
          <w:marRight w:val="0"/>
          <w:marTop w:val="0"/>
          <w:marBottom w:val="0"/>
          <w:divBdr>
            <w:top w:val="none" w:sz="0" w:space="0" w:color="auto"/>
            <w:left w:val="none" w:sz="0" w:space="0" w:color="auto"/>
            <w:bottom w:val="none" w:sz="0" w:space="0" w:color="auto"/>
            <w:right w:val="none" w:sz="0" w:space="0" w:color="auto"/>
          </w:divBdr>
          <w:divsChild>
            <w:div w:id="1436754067">
              <w:marLeft w:val="0"/>
              <w:marRight w:val="0"/>
              <w:marTop w:val="0"/>
              <w:marBottom w:val="0"/>
              <w:divBdr>
                <w:top w:val="none" w:sz="0" w:space="0" w:color="auto"/>
                <w:left w:val="none" w:sz="0" w:space="0" w:color="auto"/>
                <w:bottom w:val="none" w:sz="0" w:space="0" w:color="auto"/>
                <w:right w:val="none" w:sz="0" w:space="0" w:color="auto"/>
              </w:divBdr>
            </w:div>
          </w:divsChild>
        </w:div>
        <w:div w:id="951015250">
          <w:marLeft w:val="0"/>
          <w:marRight w:val="0"/>
          <w:marTop w:val="0"/>
          <w:marBottom w:val="0"/>
          <w:divBdr>
            <w:top w:val="none" w:sz="0" w:space="0" w:color="auto"/>
            <w:left w:val="none" w:sz="0" w:space="0" w:color="auto"/>
            <w:bottom w:val="none" w:sz="0" w:space="0" w:color="auto"/>
            <w:right w:val="none" w:sz="0" w:space="0" w:color="auto"/>
          </w:divBdr>
        </w:div>
        <w:div w:id="959803898">
          <w:marLeft w:val="0"/>
          <w:marRight w:val="0"/>
          <w:marTop w:val="0"/>
          <w:marBottom w:val="0"/>
          <w:divBdr>
            <w:top w:val="none" w:sz="0" w:space="0" w:color="auto"/>
            <w:left w:val="none" w:sz="0" w:space="0" w:color="auto"/>
            <w:bottom w:val="none" w:sz="0" w:space="0" w:color="auto"/>
            <w:right w:val="none" w:sz="0" w:space="0" w:color="auto"/>
          </w:divBdr>
        </w:div>
        <w:div w:id="1011300078">
          <w:marLeft w:val="0"/>
          <w:marRight w:val="0"/>
          <w:marTop w:val="0"/>
          <w:marBottom w:val="0"/>
          <w:divBdr>
            <w:top w:val="none" w:sz="0" w:space="0" w:color="auto"/>
            <w:left w:val="none" w:sz="0" w:space="0" w:color="auto"/>
            <w:bottom w:val="none" w:sz="0" w:space="0" w:color="auto"/>
            <w:right w:val="none" w:sz="0" w:space="0" w:color="auto"/>
          </w:divBdr>
        </w:div>
        <w:div w:id="1218204336">
          <w:marLeft w:val="0"/>
          <w:marRight w:val="0"/>
          <w:marTop w:val="300"/>
          <w:marBottom w:val="0"/>
          <w:divBdr>
            <w:top w:val="none" w:sz="0" w:space="0" w:color="auto"/>
            <w:left w:val="none" w:sz="0" w:space="0" w:color="auto"/>
            <w:bottom w:val="none" w:sz="0" w:space="0" w:color="auto"/>
            <w:right w:val="none" w:sz="0" w:space="0" w:color="auto"/>
          </w:divBdr>
          <w:divsChild>
            <w:div w:id="1587114104">
              <w:marLeft w:val="0"/>
              <w:marRight w:val="0"/>
              <w:marTop w:val="0"/>
              <w:marBottom w:val="0"/>
              <w:divBdr>
                <w:top w:val="none" w:sz="0" w:space="0" w:color="auto"/>
                <w:left w:val="none" w:sz="0" w:space="0" w:color="auto"/>
                <w:bottom w:val="none" w:sz="0" w:space="0" w:color="auto"/>
                <w:right w:val="none" w:sz="0" w:space="0" w:color="auto"/>
              </w:divBdr>
              <w:divsChild>
                <w:div w:id="20533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81607">
          <w:marLeft w:val="0"/>
          <w:marRight w:val="0"/>
          <w:marTop w:val="0"/>
          <w:marBottom w:val="0"/>
          <w:divBdr>
            <w:top w:val="none" w:sz="0" w:space="0" w:color="auto"/>
            <w:left w:val="none" w:sz="0" w:space="0" w:color="auto"/>
            <w:bottom w:val="none" w:sz="0" w:space="0" w:color="auto"/>
            <w:right w:val="none" w:sz="0" w:space="0" w:color="auto"/>
          </w:divBdr>
          <w:divsChild>
            <w:div w:id="1847212158">
              <w:marLeft w:val="0"/>
              <w:marRight w:val="0"/>
              <w:marTop w:val="0"/>
              <w:marBottom w:val="0"/>
              <w:divBdr>
                <w:top w:val="none" w:sz="0" w:space="0" w:color="auto"/>
                <w:left w:val="none" w:sz="0" w:space="0" w:color="auto"/>
                <w:bottom w:val="none" w:sz="0" w:space="0" w:color="auto"/>
                <w:right w:val="none" w:sz="0" w:space="0" w:color="auto"/>
              </w:divBdr>
            </w:div>
          </w:divsChild>
        </w:div>
        <w:div w:id="1525707512">
          <w:marLeft w:val="0"/>
          <w:marRight w:val="0"/>
          <w:marTop w:val="300"/>
          <w:marBottom w:val="0"/>
          <w:divBdr>
            <w:top w:val="none" w:sz="0" w:space="0" w:color="auto"/>
            <w:left w:val="none" w:sz="0" w:space="0" w:color="auto"/>
            <w:bottom w:val="none" w:sz="0" w:space="0" w:color="auto"/>
            <w:right w:val="none" w:sz="0" w:space="0" w:color="auto"/>
          </w:divBdr>
          <w:divsChild>
            <w:div w:id="797261113">
              <w:marLeft w:val="0"/>
              <w:marRight w:val="0"/>
              <w:marTop w:val="0"/>
              <w:marBottom w:val="0"/>
              <w:divBdr>
                <w:top w:val="none" w:sz="0" w:space="0" w:color="auto"/>
                <w:left w:val="none" w:sz="0" w:space="0" w:color="auto"/>
                <w:bottom w:val="none" w:sz="0" w:space="0" w:color="auto"/>
                <w:right w:val="none" w:sz="0" w:space="0" w:color="auto"/>
              </w:divBdr>
              <w:divsChild>
                <w:div w:id="120536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981767">
          <w:marLeft w:val="0"/>
          <w:marRight w:val="0"/>
          <w:marTop w:val="0"/>
          <w:marBottom w:val="0"/>
          <w:divBdr>
            <w:top w:val="none" w:sz="0" w:space="0" w:color="auto"/>
            <w:left w:val="none" w:sz="0" w:space="0" w:color="auto"/>
            <w:bottom w:val="none" w:sz="0" w:space="0" w:color="auto"/>
            <w:right w:val="none" w:sz="0" w:space="0" w:color="auto"/>
          </w:divBdr>
          <w:divsChild>
            <w:div w:id="866017843">
              <w:marLeft w:val="0"/>
              <w:marRight w:val="0"/>
              <w:marTop w:val="0"/>
              <w:marBottom w:val="0"/>
              <w:divBdr>
                <w:top w:val="none" w:sz="0" w:space="0" w:color="auto"/>
                <w:left w:val="none" w:sz="0" w:space="0" w:color="auto"/>
                <w:bottom w:val="none" w:sz="0" w:space="0" w:color="auto"/>
                <w:right w:val="none" w:sz="0" w:space="0" w:color="auto"/>
              </w:divBdr>
            </w:div>
          </w:divsChild>
        </w:div>
        <w:div w:id="1940915862">
          <w:marLeft w:val="0"/>
          <w:marRight w:val="0"/>
          <w:marTop w:val="300"/>
          <w:marBottom w:val="0"/>
          <w:divBdr>
            <w:top w:val="none" w:sz="0" w:space="0" w:color="auto"/>
            <w:left w:val="none" w:sz="0" w:space="0" w:color="auto"/>
            <w:bottom w:val="none" w:sz="0" w:space="0" w:color="auto"/>
            <w:right w:val="none" w:sz="0" w:space="0" w:color="auto"/>
          </w:divBdr>
          <w:divsChild>
            <w:div w:id="680621891">
              <w:marLeft w:val="0"/>
              <w:marRight w:val="0"/>
              <w:marTop w:val="0"/>
              <w:marBottom w:val="0"/>
              <w:divBdr>
                <w:top w:val="none" w:sz="0" w:space="0" w:color="auto"/>
                <w:left w:val="none" w:sz="0" w:space="0" w:color="auto"/>
                <w:bottom w:val="none" w:sz="0" w:space="0" w:color="auto"/>
                <w:right w:val="none" w:sz="0" w:space="0" w:color="auto"/>
              </w:divBdr>
              <w:divsChild>
                <w:div w:id="1928532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645048">
          <w:marLeft w:val="0"/>
          <w:marRight w:val="0"/>
          <w:marTop w:val="0"/>
          <w:marBottom w:val="0"/>
          <w:divBdr>
            <w:top w:val="none" w:sz="0" w:space="0" w:color="auto"/>
            <w:left w:val="none" w:sz="0" w:space="0" w:color="auto"/>
            <w:bottom w:val="none" w:sz="0" w:space="0" w:color="auto"/>
            <w:right w:val="none" w:sz="0" w:space="0" w:color="auto"/>
          </w:divBdr>
          <w:divsChild>
            <w:div w:id="93108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0756174">
      <w:bodyDiv w:val="1"/>
      <w:marLeft w:val="0"/>
      <w:marRight w:val="0"/>
      <w:marTop w:val="0"/>
      <w:marBottom w:val="0"/>
      <w:divBdr>
        <w:top w:val="none" w:sz="0" w:space="0" w:color="auto"/>
        <w:left w:val="none" w:sz="0" w:space="0" w:color="auto"/>
        <w:bottom w:val="none" w:sz="0" w:space="0" w:color="auto"/>
        <w:right w:val="none" w:sz="0" w:space="0" w:color="auto"/>
      </w:divBdr>
    </w:div>
    <w:div w:id="560874435">
      <w:bodyDiv w:val="1"/>
      <w:marLeft w:val="0"/>
      <w:marRight w:val="0"/>
      <w:marTop w:val="0"/>
      <w:marBottom w:val="0"/>
      <w:divBdr>
        <w:top w:val="none" w:sz="0" w:space="0" w:color="auto"/>
        <w:left w:val="none" w:sz="0" w:space="0" w:color="auto"/>
        <w:bottom w:val="none" w:sz="0" w:space="0" w:color="auto"/>
        <w:right w:val="none" w:sz="0" w:space="0" w:color="auto"/>
      </w:divBdr>
    </w:div>
    <w:div w:id="561644552">
      <w:bodyDiv w:val="1"/>
      <w:marLeft w:val="0"/>
      <w:marRight w:val="0"/>
      <w:marTop w:val="0"/>
      <w:marBottom w:val="0"/>
      <w:divBdr>
        <w:top w:val="none" w:sz="0" w:space="0" w:color="auto"/>
        <w:left w:val="none" w:sz="0" w:space="0" w:color="auto"/>
        <w:bottom w:val="none" w:sz="0" w:space="0" w:color="auto"/>
        <w:right w:val="none" w:sz="0" w:space="0" w:color="auto"/>
      </w:divBdr>
      <w:divsChild>
        <w:div w:id="56327273">
          <w:marLeft w:val="0"/>
          <w:marRight w:val="0"/>
          <w:marTop w:val="300"/>
          <w:marBottom w:val="0"/>
          <w:divBdr>
            <w:top w:val="none" w:sz="0" w:space="0" w:color="auto"/>
            <w:left w:val="none" w:sz="0" w:space="0" w:color="auto"/>
            <w:bottom w:val="none" w:sz="0" w:space="0" w:color="auto"/>
            <w:right w:val="none" w:sz="0" w:space="0" w:color="auto"/>
          </w:divBdr>
          <w:divsChild>
            <w:div w:id="491531988">
              <w:marLeft w:val="0"/>
              <w:marRight w:val="0"/>
              <w:marTop w:val="0"/>
              <w:marBottom w:val="0"/>
              <w:divBdr>
                <w:top w:val="none" w:sz="0" w:space="0" w:color="auto"/>
                <w:left w:val="none" w:sz="0" w:space="0" w:color="auto"/>
                <w:bottom w:val="none" w:sz="0" w:space="0" w:color="auto"/>
                <w:right w:val="none" w:sz="0" w:space="0" w:color="auto"/>
              </w:divBdr>
              <w:divsChild>
                <w:div w:id="82655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128944">
          <w:marLeft w:val="0"/>
          <w:marRight w:val="0"/>
          <w:marTop w:val="0"/>
          <w:marBottom w:val="0"/>
          <w:divBdr>
            <w:top w:val="none" w:sz="0" w:space="0" w:color="auto"/>
            <w:left w:val="none" w:sz="0" w:space="0" w:color="auto"/>
            <w:bottom w:val="none" w:sz="0" w:space="0" w:color="auto"/>
            <w:right w:val="none" w:sz="0" w:space="0" w:color="auto"/>
          </w:divBdr>
        </w:div>
        <w:div w:id="276640235">
          <w:marLeft w:val="0"/>
          <w:marRight w:val="0"/>
          <w:marTop w:val="0"/>
          <w:marBottom w:val="0"/>
          <w:divBdr>
            <w:top w:val="none" w:sz="0" w:space="0" w:color="auto"/>
            <w:left w:val="none" w:sz="0" w:space="0" w:color="auto"/>
            <w:bottom w:val="none" w:sz="0" w:space="0" w:color="auto"/>
            <w:right w:val="none" w:sz="0" w:space="0" w:color="auto"/>
          </w:divBdr>
          <w:divsChild>
            <w:div w:id="684406952">
              <w:marLeft w:val="0"/>
              <w:marRight w:val="0"/>
              <w:marTop w:val="0"/>
              <w:marBottom w:val="0"/>
              <w:divBdr>
                <w:top w:val="none" w:sz="0" w:space="0" w:color="auto"/>
                <w:left w:val="none" w:sz="0" w:space="0" w:color="auto"/>
                <w:bottom w:val="none" w:sz="0" w:space="0" w:color="auto"/>
                <w:right w:val="none" w:sz="0" w:space="0" w:color="auto"/>
              </w:divBdr>
            </w:div>
          </w:divsChild>
        </w:div>
        <w:div w:id="299188738">
          <w:marLeft w:val="0"/>
          <w:marRight w:val="0"/>
          <w:marTop w:val="0"/>
          <w:marBottom w:val="0"/>
          <w:divBdr>
            <w:top w:val="none" w:sz="0" w:space="0" w:color="auto"/>
            <w:left w:val="none" w:sz="0" w:space="0" w:color="auto"/>
            <w:bottom w:val="none" w:sz="0" w:space="0" w:color="auto"/>
            <w:right w:val="none" w:sz="0" w:space="0" w:color="auto"/>
          </w:divBdr>
        </w:div>
        <w:div w:id="420108923">
          <w:marLeft w:val="0"/>
          <w:marRight w:val="0"/>
          <w:marTop w:val="0"/>
          <w:marBottom w:val="0"/>
          <w:divBdr>
            <w:top w:val="none" w:sz="0" w:space="0" w:color="auto"/>
            <w:left w:val="none" w:sz="0" w:space="0" w:color="auto"/>
            <w:bottom w:val="none" w:sz="0" w:space="0" w:color="auto"/>
            <w:right w:val="none" w:sz="0" w:space="0" w:color="auto"/>
          </w:divBdr>
        </w:div>
        <w:div w:id="426462606">
          <w:marLeft w:val="0"/>
          <w:marRight w:val="0"/>
          <w:marTop w:val="300"/>
          <w:marBottom w:val="0"/>
          <w:divBdr>
            <w:top w:val="none" w:sz="0" w:space="0" w:color="auto"/>
            <w:left w:val="none" w:sz="0" w:space="0" w:color="auto"/>
            <w:bottom w:val="none" w:sz="0" w:space="0" w:color="auto"/>
            <w:right w:val="none" w:sz="0" w:space="0" w:color="auto"/>
          </w:divBdr>
          <w:divsChild>
            <w:div w:id="1351250729">
              <w:marLeft w:val="0"/>
              <w:marRight w:val="0"/>
              <w:marTop w:val="0"/>
              <w:marBottom w:val="0"/>
              <w:divBdr>
                <w:top w:val="none" w:sz="0" w:space="0" w:color="auto"/>
                <w:left w:val="none" w:sz="0" w:space="0" w:color="auto"/>
                <w:bottom w:val="none" w:sz="0" w:space="0" w:color="auto"/>
                <w:right w:val="none" w:sz="0" w:space="0" w:color="auto"/>
              </w:divBdr>
              <w:divsChild>
                <w:div w:id="205816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849966">
          <w:marLeft w:val="0"/>
          <w:marRight w:val="0"/>
          <w:marTop w:val="0"/>
          <w:marBottom w:val="0"/>
          <w:divBdr>
            <w:top w:val="none" w:sz="0" w:space="0" w:color="auto"/>
            <w:left w:val="none" w:sz="0" w:space="0" w:color="auto"/>
            <w:bottom w:val="none" w:sz="0" w:space="0" w:color="auto"/>
            <w:right w:val="none" w:sz="0" w:space="0" w:color="auto"/>
          </w:divBdr>
          <w:divsChild>
            <w:div w:id="171916837">
              <w:marLeft w:val="0"/>
              <w:marRight w:val="0"/>
              <w:marTop w:val="0"/>
              <w:marBottom w:val="0"/>
              <w:divBdr>
                <w:top w:val="none" w:sz="0" w:space="0" w:color="auto"/>
                <w:left w:val="none" w:sz="0" w:space="0" w:color="auto"/>
                <w:bottom w:val="none" w:sz="0" w:space="0" w:color="auto"/>
                <w:right w:val="none" w:sz="0" w:space="0" w:color="auto"/>
              </w:divBdr>
            </w:div>
          </w:divsChild>
        </w:div>
        <w:div w:id="723721259">
          <w:marLeft w:val="0"/>
          <w:marRight w:val="0"/>
          <w:marTop w:val="0"/>
          <w:marBottom w:val="0"/>
          <w:divBdr>
            <w:top w:val="none" w:sz="0" w:space="0" w:color="auto"/>
            <w:left w:val="none" w:sz="0" w:space="0" w:color="auto"/>
            <w:bottom w:val="none" w:sz="0" w:space="0" w:color="auto"/>
            <w:right w:val="none" w:sz="0" w:space="0" w:color="auto"/>
          </w:divBdr>
          <w:divsChild>
            <w:div w:id="1880509830">
              <w:marLeft w:val="0"/>
              <w:marRight w:val="0"/>
              <w:marTop w:val="0"/>
              <w:marBottom w:val="0"/>
              <w:divBdr>
                <w:top w:val="none" w:sz="0" w:space="0" w:color="auto"/>
                <w:left w:val="none" w:sz="0" w:space="0" w:color="auto"/>
                <w:bottom w:val="none" w:sz="0" w:space="0" w:color="auto"/>
                <w:right w:val="none" w:sz="0" w:space="0" w:color="auto"/>
              </w:divBdr>
            </w:div>
          </w:divsChild>
        </w:div>
        <w:div w:id="848447016">
          <w:marLeft w:val="0"/>
          <w:marRight w:val="0"/>
          <w:marTop w:val="0"/>
          <w:marBottom w:val="0"/>
          <w:divBdr>
            <w:top w:val="none" w:sz="0" w:space="0" w:color="auto"/>
            <w:left w:val="none" w:sz="0" w:space="0" w:color="auto"/>
            <w:bottom w:val="none" w:sz="0" w:space="0" w:color="auto"/>
            <w:right w:val="none" w:sz="0" w:space="0" w:color="auto"/>
          </w:divBdr>
        </w:div>
        <w:div w:id="1091119955">
          <w:marLeft w:val="0"/>
          <w:marRight w:val="0"/>
          <w:marTop w:val="300"/>
          <w:marBottom w:val="0"/>
          <w:divBdr>
            <w:top w:val="none" w:sz="0" w:space="0" w:color="auto"/>
            <w:left w:val="none" w:sz="0" w:space="0" w:color="auto"/>
            <w:bottom w:val="none" w:sz="0" w:space="0" w:color="auto"/>
            <w:right w:val="none" w:sz="0" w:space="0" w:color="auto"/>
          </w:divBdr>
          <w:divsChild>
            <w:div w:id="342243227">
              <w:marLeft w:val="0"/>
              <w:marRight w:val="0"/>
              <w:marTop w:val="0"/>
              <w:marBottom w:val="0"/>
              <w:divBdr>
                <w:top w:val="none" w:sz="0" w:space="0" w:color="auto"/>
                <w:left w:val="none" w:sz="0" w:space="0" w:color="auto"/>
                <w:bottom w:val="none" w:sz="0" w:space="0" w:color="auto"/>
                <w:right w:val="none" w:sz="0" w:space="0" w:color="auto"/>
              </w:divBdr>
              <w:divsChild>
                <w:div w:id="2016297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546730">
          <w:marLeft w:val="0"/>
          <w:marRight w:val="0"/>
          <w:marTop w:val="0"/>
          <w:marBottom w:val="0"/>
          <w:divBdr>
            <w:top w:val="none" w:sz="0" w:space="0" w:color="auto"/>
            <w:left w:val="none" w:sz="0" w:space="0" w:color="auto"/>
            <w:bottom w:val="none" w:sz="0" w:space="0" w:color="auto"/>
            <w:right w:val="none" w:sz="0" w:space="0" w:color="auto"/>
          </w:divBdr>
        </w:div>
        <w:div w:id="1222517202">
          <w:marLeft w:val="0"/>
          <w:marRight w:val="0"/>
          <w:marTop w:val="0"/>
          <w:marBottom w:val="0"/>
          <w:divBdr>
            <w:top w:val="none" w:sz="0" w:space="0" w:color="auto"/>
            <w:left w:val="none" w:sz="0" w:space="0" w:color="auto"/>
            <w:bottom w:val="none" w:sz="0" w:space="0" w:color="auto"/>
            <w:right w:val="none" w:sz="0" w:space="0" w:color="auto"/>
          </w:divBdr>
          <w:divsChild>
            <w:div w:id="1656833084">
              <w:marLeft w:val="0"/>
              <w:marRight w:val="0"/>
              <w:marTop w:val="0"/>
              <w:marBottom w:val="0"/>
              <w:divBdr>
                <w:top w:val="none" w:sz="0" w:space="0" w:color="auto"/>
                <w:left w:val="none" w:sz="0" w:space="0" w:color="auto"/>
                <w:bottom w:val="none" w:sz="0" w:space="0" w:color="auto"/>
                <w:right w:val="none" w:sz="0" w:space="0" w:color="auto"/>
              </w:divBdr>
            </w:div>
          </w:divsChild>
        </w:div>
        <w:div w:id="1663849909">
          <w:marLeft w:val="0"/>
          <w:marRight w:val="0"/>
          <w:marTop w:val="0"/>
          <w:marBottom w:val="0"/>
          <w:divBdr>
            <w:top w:val="none" w:sz="0" w:space="0" w:color="auto"/>
            <w:left w:val="none" w:sz="0" w:space="0" w:color="auto"/>
            <w:bottom w:val="none" w:sz="0" w:space="0" w:color="auto"/>
            <w:right w:val="none" w:sz="0" w:space="0" w:color="auto"/>
          </w:divBdr>
          <w:divsChild>
            <w:div w:id="1417745725">
              <w:marLeft w:val="0"/>
              <w:marRight w:val="0"/>
              <w:marTop w:val="0"/>
              <w:marBottom w:val="0"/>
              <w:divBdr>
                <w:top w:val="none" w:sz="0" w:space="0" w:color="auto"/>
                <w:left w:val="none" w:sz="0" w:space="0" w:color="auto"/>
                <w:bottom w:val="none" w:sz="0" w:space="0" w:color="auto"/>
                <w:right w:val="none" w:sz="0" w:space="0" w:color="auto"/>
              </w:divBdr>
            </w:div>
          </w:divsChild>
        </w:div>
        <w:div w:id="1676808666">
          <w:marLeft w:val="0"/>
          <w:marRight w:val="0"/>
          <w:marTop w:val="0"/>
          <w:marBottom w:val="0"/>
          <w:divBdr>
            <w:top w:val="none" w:sz="0" w:space="0" w:color="auto"/>
            <w:left w:val="none" w:sz="0" w:space="0" w:color="auto"/>
            <w:bottom w:val="none" w:sz="0" w:space="0" w:color="auto"/>
            <w:right w:val="none" w:sz="0" w:space="0" w:color="auto"/>
          </w:divBdr>
          <w:divsChild>
            <w:div w:id="1524392476">
              <w:marLeft w:val="0"/>
              <w:marRight w:val="0"/>
              <w:marTop w:val="0"/>
              <w:marBottom w:val="0"/>
              <w:divBdr>
                <w:top w:val="none" w:sz="0" w:space="0" w:color="auto"/>
                <w:left w:val="none" w:sz="0" w:space="0" w:color="auto"/>
                <w:bottom w:val="none" w:sz="0" w:space="0" w:color="auto"/>
                <w:right w:val="none" w:sz="0" w:space="0" w:color="auto"/>
              </w:divBdr>
            </w:div>
          </w:divsChild>
        </w:div>
        <w:div w:id="1710497517">
          <w:marLeft w:val="0"/>
          <w:marRight w:val="0"/>
          <w:marTop w:val="0"/>
          <w:marBottom w:val="0"/>
          <w:divBdr>
            <w:top w:val="none" w:sz="0" w:space="0" w:color="auto"/>
            <w:left w:val="none" w:sz="0" w:space="0" w:color="auto"/>
            <w:bottom w:val="none" w:sz="0" w:space="0" w:color="auto"/>
            <w:right w:val="none" w:sz="0" w:space="0" w:color="auto"/>
          </w:divBdr>
        </w:div>
        <w:div w:id="1818569185">
          <w:marLeft w:val="0"/>
          <w:marRight w:val="0"/>
          <w:marTop w:val="0"/>
          <w:marBottom w:val="0"/>
          <w:divBdr>
            <w:top w:val="none" w:sz="0" w:space="0" w:color="auto"/>
            <w:left w:val="none" w:sz="0" w:space="0" w:color="auto"/>
            <w:bottom w:val="none" w:sz="0" w:space="0" w:color="auto"/>
            <w:right w:val="none" w:sz="0" w:space="0" w:color="auto"/>
          </w:divBdr>
          <w:divsChild>
            <w:div w:id="1957062506">
              <w:marLeft w:val="0"/>
              <w:marRight w:val="0"/>
              <w:marTop w:val="0"/>
              <w:marBottom w:val="0"/>
              <w:divBdr>
                <w:top w:val="none" w:sz="0" w:space="0" w:color="auto"/>
                <w:left w:val="none" w:sz="0" w:space="0" w:color="auto"/>
                <w:bottom w:val="none" w:sz="0" w:space="0" w:color="auto"/>
                <w:right w:val="none" w:sz="0" w:space="0" w:color="auto"/>
              </w:divBdr>
            </w:div>
          </w:divsChild>
        </w:div>
        <w:div w:id="1858693794">
          <w:marLeft w:val="0"/>
          <w:marRight w:val="0"/>
          <w:marTop w:val="300"/>
          <w:marBottom w:val="0"/>
          <w:divBdr>
            <w:top w:val="none" w:sz="0" w:space="0" w:color="auto"/>
            <w:left w:val="none" w:sz="0" w:space="0" w:color="auto"/>
            <w:bottom w:val="none" w:sz="0" w:space="0" w:color="auto"/>
            <w:right w:val="none" w:sz="0" w:space="0" w:color="auto"/>
          </w:divBdr>
          <w:divsChild>
            <w:div w:id="1084840248">
              <w:marLeft w:val="0"/>
              <w:marRight w:val="0"/>
              <w:marTop w:val="0"/>
              <w:marBottom w:val="0"/>
              <w:divBdr>
                <w:top w:val="none" w:sz="0" w:space="0" w:color="auto"/>
                <w:left w:val="none" w:sz="0" w:space="0" w:color="auto"/>
                <w:bottom w:val="none" w:sz="0" w:space="0" w:color="auto"/>
                <w:right w:val="none" w:sz="0" w:space="0" w:color="auto"/>
              </w:divBdr>
              <w:divsChild>
                <w:div w:id="16680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66201">
          <w:marLeft w:val="0"/>
          <w:marRight w:val="0"/>
          <w:marTop w:val="0"/>
          <w:marBottom w:val="0"/>
          <w:divBdr>
            <w:top w:val="none" w:sz="0" w:space="0" w:color="auto"/>
            <w:left w:val="none" w:sz="0" w:space="0" w:color="auto"/>
            <w:bottom w:val="none" w:sz="0" w:space="0" w:color="auto"/>
            <w:right w:val="none" w:sz="0" w:space="0" w:color="auto"/>
          </w:divBdr>
        </w:div>
      </w:divsChild>
    </w:div>
    <w:div w:id="561869959">
      <w:bodyDiv w:val="1"/>
      <w:marLeft w:val="0"/>
      <w:marRight w:val="0"/>
      <w:marTop w:val="0"/>
      <w:marBottom w:val="0"/>
      <w:divBdr>
        <w:top w:val="none" w:sz="0" w:space="0" w:color="auto"/>
        <w:left w:val="none" w:sz="0" w:space="0" w:color="auto"/>
        <w:bottom w:val="none" w:sz="0" w:space="0" w:color="auto"/>
        <w:right w:val="none" w:sz="0" w:space="0" w:color="auto"/>
      </w:divBdr>
    </w:div>
    <w:div w:id="561911431">
      <w:bodyDiv w:val="1"/>
      <w:marLeft w:val="0"/>
      <w:marRight w:val="0"/>
      <w:marTop w:val="0"/>
      <w:marBottom w:val="0"/>
      <w:divBdr>
        <w:top w:val="none" w:sz="0" w:space="0" w:color="auto"/>
        <w:left w:val="none" w:sz="0" w:space="0" w:color="auto"/>
        <w:bottom w:val="none" w:sz="0" w:space="0" w:color="auto"/>
        <w:right w:val="none" w:sz="0" w:space="0" w:color="auto"/>
      </w:divBdr>
      <w:divsChild>
        <w:div w:id="468207417">
          <w:marLeft w:val="0"/>
          <w:marRight w:val="0"/>
          <w:marTop w:val="0"/>
          <w:marBottom w:val="0"/>
          <w:divBdr>
            <w:top w:val="none" w:sz="0" w:space="0" w:color="auto"/>
            <w:left w:val="none" w:sz="0" w:space="0" w:color="auto"/>
            <w:bottom w:val="none" w:sz="0" w:space="0" w:color="auto"/>
            <w:right w:val="none" w:sz="0" w:space="0" w:color="auto"/>
          </w:divBdr>
        </w:div>
        <w:div w:id="510074121">
          <w:marLeft w:val="0"/>
          <w:marRight w:val="0"/>
          <w:marTop w:val="0"/>
          <w:marBottom w:val="0"/>
          <w:divBdr>
            <w:top w:val="none" w:sz="0" w:space="0" w:color="auto"/>
            <w:left w:val="none" w:sz="0" w:space="0" w:color="auto"/>
            <w:bottom w:val="none" w:sz="0" w:space="0" w:color="auto"/>
            <w:right w:val="none" w:sz="0" w:space="0" w:color="auto"/>
          </w:divBdr>
          <w:divsChild>
            <w:div w:id="1690401838">
              <w:marLeft w:val="0"/>
              <w:marRight w:val="0"/>
              <w:marTop w:val="0"/>
              <w:marBottom w:val="0"/>
              <w:divBdr>
                <w:top w:val="none" w:sz="0" w:space="0" w:color="auto"/>
                <w:left w:val="none" w:sz="0" w:space="0" w:color="auto"/>
                <w:bottom w:val="none" w:sz="0" w:space="0" w:color="auto"/>
                <w:right w:val="none" w:sz="0" w:space="0" w:color="auto"/>
              </w:divBdr>
            </w:div>
          </w:divsChild>
        </w:div>
        <w:div w:id="564335629">
          <w:marLeft w:val="0"/>
          <w:marRight w:val="0"/>
          <w:marTop w:val="300"/>
          <w:marBottom w:val="0"/>
          <w:divBdr>
            <w:top w:val="none" w:sz="0" w:space="0" w:color="auto"/>
            <w:left w:val="none" w:sz="0" w:space="0" w:color="auto"/>
            <w:bottom w:val="none" w:sz="0" w:space="0" w:color="auto"/>
            <w:right w:val="none" w:sz="0" w:space="0" w:color="auto"/>
          </w:divBdr>
          <w:divsChild>
            <w:div w:id="1673675558">
              <w:marLeft w:val="0"/>
              <w:marRight w:val="0"/>
              <w:marTop w:val="0"/>
              <w:marBottom w:val="0"/>
              <w:divBdr>
                <w:top w:val="none" w:sz="0" w:space="0" w:color="auto"/>
                <w:left w:val="none" w:sz="0" w:space="0" w:color="auto"/>
                <w:bottom w:val="none" w:sz="0" w:space="0" w:color="auto"/>
                <w:right w:val="none" w:sz="0" w:space="0" w:color="auto"/>
              </w:divBdr>
              <w:divsChild>
                <w:div w:id="143590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80997">
          <w:marLeft w:val="0"/>
          <w:marRight w:val="0"/>
          <w:marTop w:val="0"/>
          <w:marBottom w:val="0"/>
          <w:divBdr>
            <w:top w:val="none" w:sz="0" w:space="0" w:color="auto"/>
            <w:left w:val="none" w:sz="0" w:space="0" w:color="auto"/>
            <w:bottom w:val="none" w:sz="0" w:space="0" w:color="auto"/>
            <w:right w:val="none" w:sz="0" w:space="0" w:color="auto"/>
          </w:divBdr>
        </w:div>
        <w:div w:id="666859324">
          <w:marLeft w:val="0"/>
          <w:marRight w:val="0"/>
          <w:marTop w:val="0"/>
          <w:marBottom w:val="0"/>
          <w:divBdr>
            <w:top w:val="none" w:sz="0" w:space="0" w:color="auto"/>
            <w:left w:val="none" w:sz="0" w:space="0" w:color="auto"/>
            <w:bottom w:val="none" w:sz="0" w:space="0" w:color="auto"/>
            <w:right w:val="none" w:sz="0" w:space="0" w:color="auto"/>
          </w:divBdr>
          <w:divsChild>
            <w:div w:id="1384401566">
              <w:marLeft w:val="0"/>
              <w:marRight w:val="0"/>
              <w:marTop w:val="0"/>
              <w:marBottom w:val="0"/>
              <w:divBdr>
                <w:top w:val="none" w:sz="0" w:space="0" w:color="auto"/>
                <w:left w:val="none" w:sz="0" w:space="0" w:color="auto"/>
                <w:bottom w:val="none" w:sz="0" w:space="0" w:color="auto"/>
                <w:right w:val="none" w:sz="0" w:space="0" w:color="auto"/>
              </w:divBdr>
            </w:div>
          </w:divsChild>
        </w:div>
        <w:div w:id="1087196330">
          <w:marLeft w:val="0"/>
          <w:marRight w:val="0"/>
          <w:marTop w:val="300"/>
          <w:marBottom w:val="0"/>
          <w:divBdr>
            <w:top w:val="none" w:sz="0" w:space="0" w:color="auto"/>
            <w:left w:val="none" w:sz="0" w:space="0" w:color="auto"/>
            <w:bottom w:val="none" w:sz="0" w:space="0" w:color="auto"/>
            <w:right w:val="none" w:sz="0" w:space="0" w:color="auto"/>
          </w:divBdr>
          <w:divsChild>
            <w:div w:id="1120419032">
              <w:marLeft w:val="0"/>
              <w:marRight w:val="0"/>
              <w:marTop w:val="0"/>
              <w:marBottom w:val="0"/>
              <w:divBdr>
                <w:top w:val="none" w:sz="0" w:space="0" w:color="auto"/>
                <w:left w:val="none" w:sz="0" w:space="0" w:color="auto"/>
                <w:bottom w:val="none" w:sz="0" w:space="0" w:color="auto"/>
                <w:right w:val="none" w:sz="0" w:space="0" w:color="auto"/>
              </w:divBdr>
              <w:divsChild>
                <w:div w:id="153688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374388">
          <w:marLeft w:val="0"/>
          <w:marRight w:val="0"/>
          <w:marTop w:val="0"/>
          <w:marBottom w:val="0"/>
          <w:divBdr>
            <w:top w:val="none" w:sz="0" w:space="0" w:color="auto"/>
            <w:left w:val="none" w:sz="0" w:space="0" w:color="auto"/>
            <w:bottom w:val="none" w:sz="0" w:space="0" w:color="auto"/>
            <w:right w:val="none" w:sz="0" w:space="0" w:color="auto"/>
          </w:divBdr>
          <w:divsChild>
            <w:div w:id="1116409538">
              <w:marLeft w:val="0"/>
              <w:marRight w:val="0"/>
              <w:marTop w:val="0"/>
              <w:marBottom w:val="0"/>
              <w:divBdr>
                <w:top w:val="none" w:sz="0" w:space="0" w:color="auto"/>
                <w:left w:val="none" w:sz="0" w:space="0" w:color="auto"/>
                <w:bottom w:val="none" w:sz="0" w:space="0" w:color="auto"/>
                <w:right w:val="none" w:sz="0" w:space="0" w:color="auto"/>
              </w:divBdr>
            </w:div>
          </w:divsChild>
        </w:div>
        <w:div w:id="1197424643">
          <w:marLeft w:val="0"/>
          <w:marRight w:val="0"/>
          <w:marTop w:val="0"/>
          <w:marBottom w:val="0"/>
          <w:divBdr>
            <w:top w:val="none" w:sz="0" w:space="0" w:color="auto"/>
            <w:left w:val="none" w:sz="0" w:space="0" w:color="auto"/>
            <w:bottom w:val="none" w:sz="0" w:space="0" w:color="auto"/>
            <w:right w:val="none" w:sz="0" w:space="0" w:color="auto"/>
          </w:divBdr>
          <w:divsChild>
            <w:div w:id="11498222">
              <w:marLeft w:val="0"/>
              <w:marRight w:val="0"/>
              <w:marTop w:val="0"/>
              <w:marBottom w:val="0"/>
              <w:divBdr>
                <w:top w:val="none" w:sz="0" w:space="0" w:color="auto"/>
                <w:left w:val="none" w:sz="0" w:space="0" w:color="auto"/>
                <w:bottom w:val="none" w:sz="0" w:space="0" w:color="auto"/>
                <w:right w:val="none" w:sz="0" w:space="0" w:color="auto"/>
              </w:divBdr>
            </w:div>
          </w:divsChild>
        </w:div>
        <w:div w:id="1361514035">
          <w:marLeft w:val="0"/>
          <w:marRight w:val="0"/>
          <w:marTop w:val="0"/>
          <w:marBottom w:val="0"/>
          <w:divBdr>
            <w:top w:val="none" w:sz="0" w:space="0" w:color="auto"/>
            <w:left w:val="none" w:sz="0" w:space="0" w:color="auto"/>
            <w:bottom w:val="none" w:sz="0" w:space="0" w:color="auto"/>
            <w:right w:val="none" w:sz="0" w:space="0" w:color="auto"/>
          </w:divBdr>
        </w:div>
        <w:div w:id="1512601847">
          <w:marLeft w:val="0"/>
          <w:marRight w:val="0"/>
          <w:marTop w:val="0"/>
          <w:marBottom w:val="0"/>
          <w:divBdr>
            <w:top w:val="none" w:sz="0" w:space="0" w:color="auto"/>
            <w:left w:val="none" w:sz="0" w:space="0" w:color="auto"/>
            <w:bottom w:val="none" w:sz="0" w:space="0" w:color="auto"/>
            <w:right w:val="none" w:sz="0" w:space="0" w:color="auto"/>
          </w:divBdr>
        </w:div>
        <w:div w:id="1530871848">
          <w:marLeft w:val="0"/>
          <w:marRight w:val="0"/>
          <w:marTop w:val="300"/>
          <w:marBottom w:val="0"/>
          <w:divBdr>
            <w:top w:val="none" w:sz="0" w:space="0" w:color="auto"/>
            <w:left w:val="none" w:sz="0" w:space="0" w:color="auto"/>
            <w:bottom w:val="none" w:sz="0" w:space="0" w:color="auto"/>
            <w:right w:val="none" w:sz="0" w:space="0" w:color="auto"/>
          </w:divBdr>
          <w:divsChild>
            <w:div w:id="1152798441">
              <w:marLeft w:val="0"/>
              <w:marRight w:val="0"/>
              <w:marTop w:val="0"/>
              <w:marBottom w:val="0"/>
              <w:divBdr>
                <w:top w:val="none" w:sz="0" w:space="0" w:color="auto"/>
                <w:left w:val="none" w:sz="0" w:space="0" w:color="auto"/>
                <w:bottom w:val="none" w:sz="0" w:space="0" w:color="auto"/>
                <w:right w:val="none" w:sz="0" w:space="0" w:color="auto"/>
              </w:divBdr>
              <w:divsChild>
                <w:div w:id="1171138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86263">
          <w:marLeft w:val="0"/>
          <w:marRight w:val="0"/>
          <w:marTop w:val="0"/>
          <w:marBottom w:val="0"/>
          <w:divBdr>
            <w:top w:val="none" w:sz="0" w:space="0" w:color="auto"/>
            <w:left w:val="none" w:sz="0" w:space="0" w:color="auto"/>
            <w:bottom w:val="none" w:sz="0" w:space="0" w:color="auto"/>
            <w:right w:val="none" w:sz="0" w:space="0" w:color="auto"/>
          </w:divBdr>
          <w:divsChild>
            <w:div w:id="1066874950">
              <w:marLeft w:val="0"/>
              <w:marRight w:val="0"/>
              <w:marTop w:val="0"/>
              <w:marBottom w:val="0"/>
              <w:divBdr>
                <w:top w:val="none" w:sz="0" w:space="0" w:color="auto"/>
                <w:left w:val="none" w:sz="0" w:space="0" w:color="auto"/>
                <w:bottom w:val="none" w:sz="0" w:space="0" w:color="auto"/>
                <w:right w:val="none" w:sz="0" w:space="0" w:color="auto"/>
              </w:divBdr>
            </w:div>
          </w:divsChild>
        </w:div>
        <w:div w:id="1549804620">
          <w:marLeft w:val="0"/>
          <w:marRight w:val="0"/>
          <w:marTop w:val="0"/>
          <w:marBottom w:val="0"/>
          <w:divBdr>
            <w:top w:val="none" w:sz="0" w:space="0" w:color="auto"/>
            <w:left w:val="none" w:sz="0" w:space="0" w:color="auto"/>
            <w:bottom w:val="none" w:sz="0" w:space="0" w:color="auto"/>
            <w:right w:val="none" w:sz="0" w:space="0" w:color="auto"/>
          </w:divBdr>
          <w:divsChild>
            <w:div w:id="1403481338">
              <w:marLeft w:val="0"/>
              <w:marRight w:val="0"/>
              <w:marTop w:val="0"/>
              <w:marBottom w:val="0"/>
              <w:divBdr>
                <w:top w:val="none" w:sz="0" w:space="0" w:color="auto"/>
                <w:left w:val="none" w:sz="0" w:space="0" w:color="auto"/>
                <w:bottom w:val="none" w:sz="0" w:space="0" w:color="auto"/>
                <w:right w:val="none" w:sz="0" w:space="0" w:color="auto"/>
              </w:divBdr>
            </w:div>
          </w:divsChild>
        </w:div>
        <w:div w:id="1616407276">
          <w:marLeft w:val="0"/>
          <w:marRight w:val="0"/>
          <w:marTop w:val="0"/>
          <w:marBottom w:val="0"/>
          <w:divBdr>
            <w:top w:val="none" w:sz="0" w:space="0" w:color="auto"/>
            <w:left w:val="none" w:sz="0" w:space="0" w:color="auto"/>
            <w:bottom w:val="none" w:sz="0" w:space="0" w:color="auto"/>
            <w:right w:val="none" w:sz="0" w:space="0" w:color="auto"/>
          </w:divBdr>
        </w:div>
        <w:div w:id="1630159345">
          <w:marLeft w:val="0"/>
          <w:marRight w:val="0"/>
          <w:marTop w:val="0"/>
          <w:marBottom w:val="0"/>
          <w:divBdr>
            <w:top w:val="none" w:sz="0" w:space="0" w:color="auto"/>
            <w:left w:val="none" w:sz="0" w:space="0" w:color="auto"/>
            <w:bottom w:val="none" w:sz="0" w:space="0" w:color="auto"/>
            <w:right w:val="none" w:sz="0" w:space="0" w:color="auto"/>
          </w:divBdr>
        </w:div>
        <w:div w:id="1641569195">
          <w:marLeft w:val="0"/>
          <w:marRight w:val="0"/>
          <w:marTop w:val="0"/>
          <w:marBottom w:val="0"/>
          <w:divBdr>
            <w:top w:val="none" w:sz="0" w:space="0" w:color="auto"/>
            <w:left w:val="none" w:sz="0" w:space="0" w:color="auto"/>
            <w:bottom w:val="none" w:sz="0" w:space="0" w:color="auto"/>
            <w:right w:val="none" w:sz="0" w:space="0" w:color="auto"/>
          </w:divBdr>
        </w:div>
        <w:div w:id="1679309720">
          <w:marLeft w:val="0"/>
          <w:marRight w:val="0"/>
          <w:marTop w:val="0"/>
          <w:marBottom w:val="0"/>
          <w:divBdr>
            <w:top w:val="none" w:sz="0" w:space="0" w:color="auto"/>
            <w:left w:val="none" w:sz="0" w:space="0" w:color="auto"/>
            <w:bottom w:val="none" w:sz="0" w:space="0" w:color="auto"/>
            <w:right w:val="none" w:sz="0" w:space="0" w:color="auto"/>
          </w:divBdr>
          <w:divsChild>
            <w:div w:id="1333869304">
              <w:marLeft w:val="0"/>
              <w:marRight w:val="0"/>
              <w:marTop w:val="0"/>
              <w:marBottom w:val="0"/>
              <w:divBdr>
                <w:top w:val="none" w:sz="0" w:space="0" w:color="auto"/>
                <w:left w:val="none" w:sz="0" w:space="0" w:color="auto"/>
                <w:bottom w:val="none" w:sz="0" w:space="0" w:color="auto"/>
                <w:right w:val="none" w:sz="0" w:space="0" w:color="auto"/>
              </w:divBdr>
            </w:div>
          </w:divsChild>
        </w:div>
        <w:div w:id="1901163365">
          <w:marLeft w:val="0"/>
          <w:marRight w:val="0"/>
          <w:marTop w:val="300"/>
          <w:marBottom w:val="0"/>
          <w:divBdr>
            <w:top w:val="none" w:sz="0" w:space="0" w:color="auto"/>
            <w:left w:val="none" w:sz="0" w:space="0" w:color="auto"/>
            <w:bottom w:val="none" w:sz="0" w:space="0" w:color="auto"/>
            <w:right w:val="none" w:sz="0" w:space="0" w:color="auto"/>
          </w:divBdr>
          <w:divsChild>
            <w:div w:id="1318001332">
              <w:marLeft w:val="0"/>
              <w:marRight w:val="0"/>
              <w:marTop w:val="0"/>
              <w:marBottom w:val="0"/>
              <w:divBdr>
                <w:top w:val="none" w:sz="0" w:space="0" w:color="auto"/>
                <w:left w:val="none" w:sz="0" w:space="0" w:color="auto"/>
                <w:bottom w:val="none" w:sz="0" w:space="0" w:color="auto"/>
                <w:right w:val="none" w:sz="0" w:space="0" w:color="auto"/>
              </w:divBdr>
              <w:divsChild>
                <w:div w:id="76696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2060327">
      <w:bodyDiv w:val="1"/>
      <w:marLeft w:val="0"/>
      <w:marRight w:val="0"/>
      <w:marTop w:val="0"/>
      <w:marBottom w:val="0"/>
      <w:divBdr>
        <w:top w:val="none" w:sz="0" w:space="0" w:color="auto"/>
        <w:left w:val="none" w:sz="0" w:space="0" w:color="auto"/>
        <w:bottom w:val="none" w:sz="0" w:space="0" w:color="auto"/>
        <w:right w:val="none" w:sz="0" w:space="0" w:color="auto"/>
      </w:divBdr>
    </w:div>
    <w:div w:id="562250944">
      <w:bodyDiv w:val="1"/>
      <w:marLeft w:val="0"/>
      <w:marRight w:val="0"/>
      <w:marTop w:val="0"/>
      <w:marBottom w:val="0"/>
      <w:divBdr>
        <w:top w:val="none" w:sz="0" w:space="0" w:color="auto"/>
        <w:left w:val="none" w:sz="0" w:space="0" w:color="auto"/>
        <w:bottom w:val="none" w:sz="0" w:space="0" w:color="auto"/>
        <w:right w:val="none" w:sz="0" w:space="0" w:color="auto"/>
      </w:divBdr>
      <w:divsChild>
        <w:div w:id="86122615">
          <w:marLeft w:val="0"/>
          <w:marRight w:val="0"/>
          <w:marTop w:val="0"/>
          <w:marBottom w:val="0"/>
          <w:divBdr>
            <w:top w:val="none" w:sz="0" w:space="0" w:color="auto"/>
            <w:left w:val="none" w:sz="0" w:space="0" w:color="auto"/>
            <w:bottom w:val="none" w:sz="0" w:space="0" w:color="auto"/>
            <w:right w:val="none" w:sz="0" w:space="0" w:color="auto"/>
          </w:divBdr>
          <w:divsChild>
            <w:div w:id="1621374476">
              <w:marLeft w:val="0"/>
              <w:marRight w:val="0"/>
              <w:marTop w:val="0"/>
              <w:marBottom w:val="0"/>
              <w:divBdr>
                <w:top w:val="none" w:sz="0" w:space="0" w:color="auto"/>
                <w:left w:val="none" w:sz="0" w:space="0" w:color="auto"/>
                <w:bottom w:val="none" w:sz="0" w:space="0" w:color="auto"/>
                <w:right w:val="none" w:sz="0" w:space="0" w:color="auto"/>
              </w:divBdr>
            </w:div>
          </w:divsChild>
        </w:div>
        <w:div w:id="139346521">
          <w:marLeft w:val="0"/>
          <w:marRight w:val="0"/>
          <w:marTop w:val="0"/>
          <w:marBottom w:val="0"/>
          <w:divBdr>
            <w:top w:val="none" w:sz="0" w:space="0" w:color="auto"/>
            <w:left w:val="none" w:sz="0" w:space="0" w:color="auto"/>
            <w:bottom w:val="none" w:sz="0" w:space="0" w:color="auto"/>
            <w:right w:val="none" w:sz="0" w:space="0" w:color="auto"/>
          </w:divBdr>
        </w:div>
        <w:div w:id="167641746">
          <w:marLeft w:val="0"/>
          <w:marRight w:val="0"/>
          <w:marTop w:val="300"/>
          <w:marBottom w:val="0"/>
          <w:divBdr>
            <w:top w:val="none" w:sz="0" w:space="0" w:color="auto"/>
            <w:left w:val="none" w:sz="0" w:space="0" w:color="auto"/>
            <w:bottom w:val="none" w:sz="0" w:space="0" w:color="auto"/>
            <w:right w:val="none" w:sz="0" w:space="0" w:color="auto"/>
          </w:divBdr>
          <w:divsChild>
            <w:div w:id="1040975249">
              <w:marLeft w:val="0"/>
              <w:marRight w:val="0"/>
              <w:marTop w:val="0"/>
              <w:marBottom w:val="0"/>
              <w:divBdr>
                <w:top w:val="none" w:sz="0" w:space="0" w:color="auto"/>
                <w:left w:val="none" w:sz="0" w:space="0" w:color="auto"/>
                <w:bottom w:val="none" w:sz="0" w:space="0" w:color="auto"/>
                <w:right w:val="none" w:sz="0" w:space="0" w:color="auto"/>
              </w:divBdr>
              <w:divsChild>
                <w:div w:id="181058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00952">
          <w:marLeft w:val="0"/>
          <w:marRight w:val="0"/>
          <w:marTop w:val="300"/>
          <w:marBottom w:val="0"/>
          <w:divBdr>
            <w:top w:val="none" w:sz="0" w:space="0" w:color="auto"/>
            <w:left w:val="none" w:sz="0" w:space="0" w:color="auto"/>
            <w:bottom w:val="none" w:sz="0" w:space="0" w:color="auto"/>
            <w:right w:val="none" w:sz="0" w:space="0" w:color="auto"/>
          </w:divBdr>
          <w:divsChild>
            <w:div w:id="1985623104">
              <w:marLeft w:val="0"/>
              <w:marRight w:val="0"/>
              <w:marTop w:val="0"/>
              <w:marBottom w:val="0"/>
              <w:divBdr>
                <w:top w:val="none" w:sz="0" w:space="0" w:color="auto"/>
                <w:left w:val="none" w:sz="0" w:space="0" w:color="auto"/>
                <w:bottom w:val="none" w:sz="0" w:space="0" w:color="auto"/>
                <w:right w:val="none" w:sz="0" w:space="0" w:color="auto"/>
              </w:divBdr>
              <w:divsChild>
                <w:div w:id="135804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7207">
          <w:marLeft w:val="0"/>
          <w:marRight w:val="0"/>
          <w:marTop w:val="0"/>
          <w:marBottom w:val="0"/>
          <w:divBdr>
            <w:top w:val="none" w:sz="0" w:space="0" w:color="auto"/>
            <w:left w:val="none" w:sz="0" w:space="0" w:color="auto"/>
            <w:bottom w:val="none" w:sz="0" w:space="0" w:color="auto"/>
            <w:right w:val="none" w:sz="0" w:space="0" w:color="auto"/>
          </w:divBdr>
        </w:div>
        <w:div w:id="461578589">
          <w:marLeft w:val="0"/>
          <w:marRight w:val="0"/>
          <w:marTop w:val="0"/>
          <w:marBottom w:val="0"/>
          <w:divBdr>
            <w:top w:val="none" w:sz="0" w:space="0" w:color="auto"/>
            <w:left w:val="none" w:sz="0" w:space="0" w:color="auto"/>
            <w:bottom w:val="none" w:sz="0" w:space="0" w:color="auto"/>
            <w:right w:val="none" w:sz="0" w:space="0" w:color="auto"/>
          </w:divBdr>
        </w:div>
        <w:div w:id="602615253">
          <w:marLeft w:val="0"/>
          <w:marRight w:val="0"/>
          <w:marTop w:val="300"/>
          <w:marBottom w:val="0"/>
          <w:divBdr>
            <w:top w:val="none" w:sz="0" w:space="0" w:color="auto"/>
            <w:left w:val="none" w:sz="0" w:space="0" w:color="auto"/>
            <w:bottom w:val="none" w:sz="0" w:space="0" w:color="auto"/>
            <w:right w:val="none" w:sz="0" w:space="0" w:color="auto"/>
          </w:divBdr>
          <w:divsChild>
            <w:div w:id="644359241">
              <w:marLeft w:val="0"/>
              <w:marRight w:val="0"/>
              <w:marTop w:val="0"/>
              <w:marBottom w:val="0"/>
              <w:divBdr>
                <w:top w:val="none" w:sz="0" w:space="0" w:color="auto"/>
                <w:left w:val="none" w:sz="0" w:space="0" w:color="auto"/>
                <w:bottom w:val="none" w:sz="0" w:space="0" w:color="auto"/>
                <w:right w:val="none" w:sz="0" w:space="0" w:color="auto"/>
              </w:divBdr>
              <w:divsChild>
                <w:div w:id="36707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30651">
          <w:marLeft w:val="0"/>
          <w:marRight w:val="0"/>
          <w:marTop w:val="0"/>
          <w:marBottom w:val="0"/>
          <w:divBdr>
            <w:top w:val="none" w:sz="0" w:space="0" w:color="auto"/>
            <w:left w:val="none" w:sz="0" w:space="0" w:color="auto"/>
            <w:bottom w:val="none" w:sz="0" w:space="0" w:color="auto"/>
            <w:right w:val="none" w:sz="0" w:space="0" w:color="auto"/>
          </w:divBdr>
          <w:divsChild>
            <w:div w:id="2005543650">
              <w:marLeft w:val="0"/>
              <w:marRight w:val="0"/>
              <w:marTop w:val="0"/>
              <w:marBottom w:val="0"/>
              <w:divBdr>
                <w:top w:val="none" w:sz="0" w:space="0" w:color="auto"/>
                <w:left w:val="none" w:sz="0" w:space="0" w:color="auto"/>
                <w:bottom w:val="none" w:sz="0" w:space="0" w:color="auto"/>
                <w:right w:val="none" w:sz="0" w:space="0" w:color="auto"/>
              </w:divBdr>
            </w:div>
          </w:divsChild>
        </w:div>
        <w:div w:id="814949487">
          <w:marLeft w:val="0"/>
          <w:marRight w:val="0"/>
          <w:marTop w:val="300"/>
          <w:marBottom w:val="0"/>
          <w:divBdr>
            <w:top w:val="none" w:sz="0" w:space="0" w:color="auto"/>
            <w:left w:val="none" w:sz="0" w:space="0" w:color="auto"/>
            <w:bottom w:val="none" w:sz="0" w:space="0" w:color="auto"/>
            <w:right w:val="none" w:sz="0" w:space="0" w:color="auto"/>
          </w:divBdr>
          <w:divsChild>
            <w:div w:id="1910454317">
              <w:marLeft w:val="0"/>
              <w:marRight w:val="0"/>
              <w:marTop w:val="0"/>
              <w:marBottom w:val="0"/>
              <w:divBdr>
                <w:top w:val="none" w:sz="0" w:space="0" w:color="auto"/>
                <w:left w:val="none" w:sz="0" w:space="0" w:color="auto"/>
                <w:bottom w:val="none" w:sz="0" w:space="0" w:color="auto"/>
                <w:right w:val="none" w:sz="0" w:space="0" w:color="auto"/>
              </w:divBdr>
              <w:divsChild>
                <w:div w:id="1241939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94752">
          <w:marLeft w:val="0"/>
          <w:marRight w:val="0"/>
          <w:marTop w:val="0"/>
          <w:marBottom w:val="0"/>
          <w:divBdr>
            <w:top w:val="none" w:sz="0" w:space="0" w:color="auto"/>
            <w:left w:val="none" w:sz="0" w:space="0" w:color="auto"/>
            <w:bottom w:val="none" w:sz="0" w:space="0" w:color="auto"/>
            <w:right w:val="none" w:sz="0" w:space="0" w:color="auto"/>
          </w:divBdr>
          <w:divsChild>
            <w:div w:id="261038737">
              <w:marLeft w:val="0"/>
              <w:marRight w:val="0"/>
              <w:marTop w:val="0"/>
              <w:marBottom w:val="0"/>
              <w:divBdr>
                <w:top w:val="none" w:sz="0" w:space="0" w:color="auto"/>
                <w:left w:val="none" w:sz="0" w:space="0" w:color="auto"/>
                <w:bottom w:val="none" w:sz="0" w:space="0" w:color="auto"/>
                <w:right w:val="none" w:sz="0" w:space="0" w:color="auto"/>
              </w:divBdr>
            </w:div>
          </w:divsChild>
        </w:div>
        <w:div w:id="948048551">
          <w:marLeft w:val="0"/>
          <w:marRight w:val="0"/>
          <w:marTop w:val="0"/>
          <w:marBottom w:val="0"/>
          <w:divBdr>
            <w:top w:val="none" w:sz="0" w:space="0" w:color="auto"/>
            <w:left w:val="none" w:sz="0" w:space="0" w:color="auto"/>
            <w:bottom w:val="none" w:sz="0" w:space="0" w:color="auto"/>
            <w:right w:val="none" w:sz="0" w:space="0" w:color="auto"/>
          </w:divBdr>
        </w:div>
        <w:div w:id="1061906429">
          <w:marLeft w:val="0"/>
          <w:marRight w:val="0"/>
          <w:marTop w:val="0"/>
          <w:marBottom w:val="0"/>
          <w:divBdr>
            <w:top w:val="none" w:sz="0" w:space="0" w:color="auto"/>
            <w:left w:val="none" w:sz="0" w:space="0" w:color="auto"/>
            <w:bottom w:val="none" w:sz="0" w:space="0" w:color="auto"/>
            <w:right w:val="none" w:sz="0" w:space="0" w:color="auto"/>
          </w:divBdr>
          <w:divsChild>
            <w:div w:id="1573079430">
              <w:marLeft w:val="0"/>
              <w:marRight w:val="0"/>
              <w:marTop w:val="0"/>
              <w:marBottom w:val="0"/>
              <w:divBdr>
                <w:top w:val="none" w:sz="0" w:space="0" w:color="auto"/>
                <w:left w:val="none" w:sz="0" w:space="0" w:color="auto"/>
                <w:bottom w:val="none" w:sz="0" w:space="0" w:color="auto"/>
                <w:right w:val="none" w:sz="0" w:space="0" w:color="auto"/>
              </w:divBdr>
            </w:div>
          </w:divsChild>
        </w:div>
        <w:div w:id="1164931190">
          <w:marLeft w:val="0"/>
          <w:marRight w:val="0"/>
          <w:marTop w:val="0"/>
          <w:marBottom w:val="0"/>
          <w:divBdr>
            <w:top w:val="none" w:sz="0" w:space="0" w:color="auto"/>
            <w:left w:val="none" w:sz="0" w:space="0" w:color="auto"/>
            <w:bottom w:val="none" w:sz="0" w:space="0" w:color="auto"/>
            <w:right w:val="none" w:sz="0" w:space="0" w:color="auto"/>
          </w:divBdr>
          <w:divsChild>
            <w:div w:id="1919905374">
              <w:marLeft w:val="0"/>
              <w:marRight w:val="0"/>
              <w:marTop w:val="0"/>
              <w:marBottom w:val="0"/>
              <w:divBdr>
                <w:top w:val="none" w:sz="0" w:space="0" w:color="auto"/>
                <w:left w:val="none" w:sz="0" w:space="0" w:color="auto"/>
                <w:bottom w:val="none" w:sz="0" w:space="0" w:color="auto"/>
                <w:right w:val="none" w:sz="0" w:space="0" w:color="auto"/>
              </w:divBdr>
            </w:div>
          </w:divsChild>
        </w:div>
        <w:div w:id="1276408173">
          <w:marLeft w:val="0"/>
          <w:marRight w:val="0"/>
          <w:marTop w:val="0"/>
          <w:marBottom w:val="0"/>
          <w:divBdr>
            <w:top w:val="none" w:sz="0" w:space="0" w:color="auto"/>
            <w:left w:val="none" w:sz="0" w:space="0" w:color="auto"/>
            <w:bottom w:val="none" w:sz="0" w:space="0" w:color="auto"/>
            <w:right w:val="none" w:sz="0" w:space="0" w:color="auto"/>
          </w:divBdr>
          <w:divsChild>
            <w:div w:id="446585013">
              <w:marLeft w:val="0"/>
              <w:marRight w:val="0"/>
              <w:marTop w:val="0"/>
              <w:marBottom w:val="0"/>
              <w:divBdr>
                <w:top w:val="none" w:sz="0" w:space="0" w:color="auto"/>
                <w:left w:val="none" w:sz="0" w:space="0" w:color="auto"/>
                <w:bottom w:val="none" w:sz="0" w:space="0" w:color="auto"/>
                <w:right w:val="none" w:sz="0" w:space="0" w:color="auto"/>
              </w:divBdr>
            </w:div>
          </w:divsChild>
        </w:div>
        <w:div w:id="1293243017">
          <w:marLeft w:val="0"/>
          <w:marRight w:val="0"/>
          <w:marTop w:val="0"/>
          <w:marBottom w:val="0"/>
          <w:divBdr>
            <w:top w:val="none" w:sz="0" w:space="0" w:color="auto"/>
            <w:left w:val="none" w:sz="0" w:space="0" w:color="auto"/>
            <w:bottom w:val="none" w:sz="0" w:space="0" w:color="auto"/>
            <w:right w:val="none" w:sz="0" w:space="0" w:color="auto"/>
          </w:divBdr>
        </w:div>
        <w:div w:id="1497767497">
          <w:marLeft w:val="0"/>
          <w:marRight w:val="0"/>
          <w:marTop w:val="0"/>
          <w:marBottom w:val="0"/>
          <w:divBdr>
            <w:top w:val="none" w:sz="0" w:space="0" w:color="auto"/>
            <w:left w:val="none" w:sz="0" w:space="0" w:color="auto"/>
            <w:bottom w:val="none" w:sz="0" w:space="0" w:color="auto"/>
            <w:right w:val="none" w:sz="0" w:space="0" w:color="auto"/>
          </w:divBdr>
        </w:div>
        <w:div w:id="2126582668">
          <w:marLeft w:val="0"/>
          <w:marRight w:val="0"/>
          <w:marTop w:val="0"/>
          <w:marBottom w:val="0"/>
          <w:divBdr>
            <w:top w:val="none" w:sz="0" w:space="0" w:color="auto"/>
            <w:left w:val="none" w:sz="0" w:space="0" w:color="auto"/>
            <w:bottom w:val="none" w:sz="0" w:space="0" w:color="auto"/>
            <w:right w:val="none" w:sz="0" w:space="0" w:color="auto"/>
          </w:divBdr>
        </w:div>
        <w:div w:id="2141992462">
          <w:marLeft w:val="0"/>
          <w:marRight w:val="0"/>
          <w:marTop w:val="0"/>
          <w:marBottom w:val="0"/>
          <w:divBdr>
            <w:top w:val="none" w:sz="0" w:space="0" w:color="auto"/>
            <w:left w:val="none" w:sz="0" w:space="0" w:color="auto"/>
            <w:bottom w:val="none" w:sz="0" w:space="0" w:color="auto"/>
            <w:right w:val="none" w:sz="0" w:space="0" w:color="auto"/>
          </w:divBdr>
          <w:divsChild>
            <w:div w:id="75447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450163">
      <w:bodyDiv w:val="1"/>
      <w:marLeft w:val="0"/>
      <w:marRight w:val="0"/>
      <w:marTop w:val="0"/>
      <w:marBottom w:val="0"/>
      <w:divBdr>
        <w:top w:val="none" w:sz="0" w:space="0" w:color="auto"/>
        <w:left w:val="none" w:sz="0" w:space="0" w:color="auto"/>
        <w:bottom w:val="none" w:sz="0" w:space="0" w:color="auto"/>
        <w:right w:val="none" w:sz="0" w:space="0" w:color="auto"/>
      </w:divBdr>
    </w:div>
    <w:div w:id="562565293">
      <w:bodyDiv w:val="1"/>
      <w:marLeft w:val="0"/>
      <w:marRight w:val="0"/>
      <w:marTop w:val="0"/>
      <w:marBottom w:val="0"/>
      <w:divBdr>
        <w:top w:val="none" w:sz="0" w:space="0" w:color="auto"/>
        <w:left w:val="none" w:sz="0" w:space="0" w:color="auto"/>
        <w:bottom w:val="none" w:sz="0" w:space="0" w:color="auto"/>
        <w:right w:val="none" w:sz="0" w:space="0" w:color="auto"/>
      </w:divBdr>
    </w:div>
    <w:div w:id="563103274">
      <w:bodyDiv w:val="1"/>
      <w:marLeft w:val="0"/>
      <w:marRight w:val="0"/>
      <w:marTop w:val="0"/>
      <w:marBottom w:val="0"/>
      <w:divBdr>
        <w:top w:val="none" w:sz="0" w:space="0" w:color="auto"/>
        <w:left w:val="none" w:sz="0" w:space="0" w:color="auto"/>
        <w:bottom w:val="none" w:sz="0" w:space="0" w:color="auto"/>
        <w:right w:val="none" w:sz="0" w:space="0" w:color="auto"/>
      </w:divBdr>
      <w:divsChild>
        <w:div w:id="130221244">
          <w:marLeft w:val="0"/>
          <w:marRight w:val="0"/>
          <w:marTop w:val="0"/>
          <w:marBottom w:val="0"/>
          <w:divBdr>
            <w:top w:val="none" w:sz="0" w:space="0" w:color="auto"/>
            <w:left w:val="none" w:sz="0" w:space="0" w:color="auto"/>
            <w:bottom w:val="none" w:sz="0" w:space="0" w:color="auto"/>
            <w:right w:val="none" w:sz="0" w:space="0" w:color="auto"/>
          </w:divBdr>
        </w:div>
        <w:div w:id="301883666">
          <w:marLeft w:val="0"/>
          <w:marRight w:val="0"/>
          <w:marTop w:val="0"/>
          <w:marBottom w:val="0"/>
          <w:divBdr>
            <w:top w:val="none" w:sz="0" w:space="0" w:color="auto"/>
            <w:left w:val="none" w:sz="0" w:space="0" w:color="auto"/>
            <w:bottom w:val="none" w:sz="0" w:space="0" w:color="auto"/>
            <w:right w:val="none" w:sz="0" w:space="0" w:color="auto"/>
          </w:divBdr>
          <w:divsChild>
            <w:div w:id="2030794530">
              <w:marLeft w:val="0"/>
              <w:marRight w:val="0"/>
              <w:marTop w:val="0"/>
              <w:marBottom w:val="0"/>
              <w:divBdr>
                <w:top w:val="none" w:sz="0" w:space="0" w:color="auto"/>
                <w:left w:val="none" w:sz="0" w:space="0" w:color="auto"/>
                <w:bottom w:val="none" w:sz="0" w:space="0" w:color="auto"/>
                <w:right w:val="none" w:sz="0" w:space="0" w:color="auto"/>
              </w:divBdr>
            </w:div>
          </w:divsChild>
        </w:div>
        <w:div w:id="386491156">
          <w:marLeft w:val="0"/>
          <w:marRight w:val="0"/>
          <w:marTop w:val="300"/>
          <w:marBottom w:val="0"/>
          <w:divBdr>
            <w:top w:val="none" w:sz="0" w:space="0" w:color="auto"/>
            <w:left w:val="none" w:sz="0" w:space="0" w:color="auto"/>
            <w:bottom w:val="none" w:sz="0" w:space="0" w:color="auto"/>
            <w:right w:val="none" w:sz="0" w:space="0" w:color="auto"/>
          </w:divBdr>
          <w:divsChild>
            <w:div w:id="1803159773">
              <w:marLeft w:val="0"/>
              <w:marRight w:val="0"/>
              <w:marTop w:val="0"/>
              <w:marBottom w:val="0"/>
              <w:divBdr>
                <w:top w:val="none" w:sz="0" w:space="0" w:color="auto"/>
                <w:left w:val="none" w:sz="0" w:space="0" w:color="auto"/>
                <w:bottom w:val="none" w:sz="0" w:space="0" w:color="auto"/>
                <w:right w:val="none" w:sz="0" w:space="0" w:color="auto"/>
              </w:divBdr>
              <w:divsChild>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054149">
          <w:marLeft w:val="0"/>
          <w:marRight w:val="0"/>
          <w:marTop w:val="0"/>
          <w:marBottom w:val="0"/>
          <w:divBdr>
            <w:top w:val="none" w:sz="0" w:space="0" w:color="auto"/>
            <w:left w:val="none" w:sz="0" w:space="0" w:color="auto"/>
            <w:bottom w:val="none" w:sz="0" w:space="0" w:color="auto"/>
            <w:right w:val="none" w:sz="0" w:space="0" w:color="auto"/>
          </w:divBdr>
        </w:div>
        <w:div w:id="453602826">
          <w:marLeft w:val="0"/>
          <w:marRight w:val="0"/>
          <w:marTop w:val="0"/>
          <w:marBottom w:val="0"/>
          <w:divBdr>
            <w:top w:val="none" w:sz="0" w:space="0" w:color="auto"/>
            <w:left w:val="none" w:sz="0" w:space="0" w:color="auto"/>
            <w:bottom w:val="none" w:sz="0" w:space="0" w:color="auto"/>
            <w:right w:val="none" w:sz="0" w:space="0" w:color="auto"/>
          </w:divBdr>
          <w:divsChild>
            <w:div w:id="726417323">
              <w:marLeft w:val="0"/>
              <w:marRight w:val="0"/>
              <w:marTop w:val="0"/>
              <w:marBottom w:val="0"/>
              <w:divBdr>
                <w:top w:val="none" w:sz="0" w:space="0" w:color="auto"/>
                <w:left w:val="none" w:sz="0" w:space="0" w:color="auto"/>
                <w:bottom w:val="none" w:sz="0" w:space="0" w:color="auto"/>
                <w:right w:val="none" w:sz="0" w:space="0" w:color="auto"/>
              </w:divBdr>
            </w:div>
          </w:divsChild>
        </w:div>
        <w:div w:id="468743591">
          <w:marLeft w:val="0"/>
          <w:marRight w:val="0"/>
          <w:marTop w:val="0"/>
          <w:marBottom w:val="0"/>
          <w:divBdr>
            <w:top w:val="none" w:sz="0" w:space="0" w:color="auto"/>
            <w:left w:val="none" w:sz="0" w:space="0" w:color="auto"/>
            <w:bottom w:val="none" w:sz="0" w:space="0" w:color="auto"/>
            <w:right w:val="none" w:sz="0" w:space="0" w:color="auto"/>
          </w:divBdr>
        </w:div>
        <w:div w:id="502934821">
          <w:marLeft w:val="0"/>
          <w:marRight w:val="0"/>
          <w:marTop w:val="0"/>
          <w:marBottom w:val="0"/>
          <w:divBdr>
            <w:top w:val="none" w:sz="0" w:space="0" w:color="auto"/>
            <w:left w:val="none" w:sz="0" w:space="0" w:color="auto"/>
            <w:bottom w:val="none" w:sz="0" w:space="0" w:color="auto"/>
            <w:right w:val="none" w:sz="0" w:space="0" w:color="auto"/>
          </w:divBdr>
        </w:div>
        <w:div w:id="707949166">
          <w:marLeft w:val="0"/>
          <w:marRight w:val="0"/>
          <w:marTop w:val="0"/>
          <w:marBottom w:val="0"/>
          <w:divBdr>
            <w:top w:val="none" w:sz="0" w:space="0" w:color="auto"/>
            <w:left w:val="none" w:sz="0" w:space="0" w:color="auto"/>
            <w:bottom w:val="none" w:sz="0" w:space="0" w:color="auto"/>
            <w:right w:val="none" w:sz="0" w:space="0" w:color="auto"/>
          </w:divBdr>
        </w:div>
        <w:div w:id="895315172">
          <w:marLeft w:val="0"/>
          <w:marRight w:val="0"/>
          <w:marTop w:val="0"/>
          <w:marBottom w:val="0"/>
          <w:divBdr>
            <w:top w:val="none" w:sz="0" w:space="0" w:color="auto"/>
            <w:left w:val="none" w:sz="0" w:space="0" w:color="auto"/>
            <w:bottom w:val="none" w:sz="0" w:space="0" w:color="auto"/>
            <w:right w:val="none" w:sz="0" w:space="0" w:color="auto"/>
          </w:divBdr>
          <w:divsChild>
            <w:div w:id="863322104">
              <w:marLeft w:val="0"/>
              <w:marRight w:val="0"/>
              <w:marTop w:val="0"/>
              <w:marBottom w:val="0"/>
              <w:divBdr>
                <w:top w:val="none" w:sz="0" w:space="0" w:color="auto"/>
                <w:left w:val="none" w:sz="0" w:space="0" w:color="auto"/>
                <w:bottom w:val="none" w:sz="0" w:space="0" w:color="auto"/>
                <w:right w:val="none" w:sz="0" w:space="0" w:color="auto"/>
              </w:divBdr>
            </w:div>
          </w:divsChild>
        </w:div>
        <w:div w:id="1113087043">
          <w:marLeft w:val="0"/>
          <w:marRight w:val="0"/>
          <w:marTop w:val="0"/>
          <w:marBottom w:val="0"/>
          <w:divBdr>
            <w:top w:val="none" w:sz="0" w:space="0" w:color="auto"/>
            <w:left w:val="none" w:sz="0" w:space="0" w:color="auto"/>
            <w:bottom w:val="none" w:sz="0" w:space="0" w:color="auto"/>
            <w:right w:val="none" w:sz="0" w:space="0" w:color="auto"/>
          </w:divBdr>
          <w:divsChild>
            <w:div w:id="559635064">
              <w:marLeft w:val="0"/>
              <w:marRight w:val="0"/>
              <w:marTop w:val="0"/>
              <w:marBottom w:val="0"/>
              <w:divBdr>
                <w:top w:val="none" w:sz="0" w:space="0" w:color="auto"/>
                <w:left w:val="none" w:sz="0" w:space="0" w:color="auto"/>
                <w:bottom w:val="none" w:sz="0" w:space="0" w:color="auto"/>
                <w:right w:val="none" w:sz="0" w:space="0" w:color="auto"/>
              </w:divBdr>
            </w:div>
          </w:divsChild>
        </w:div>
        <w:div w:id="1266619722">
          <w:marLeft w:val="0"/>
          <w:marRight w:val="0"/>
          <w:marTop w:val="0"/>
          <w:marBottom w:val="0"/>
          <w:divBdr>
            <w:top w:val="none" w:sz="0" w:space="0" w:color="auto"/>
            <w:left w:val="none" w:sz="0" w:space="0" w:color="auto"/>
            <w:bottom w:val="none" w:sz="0" w:space="0" w:color="auto"/>
            <w:right w:val="none" w:sz="0" w:space="0" w:color="auto"/>
          </w:divBdr>
        </w:div>
        <w:div w:id="1400399406">
          <w:marLeft w:val="0"/>
          <w:marRight w:val="0"/>
          <w:marTop w:val="300"/>
          <w:marBottom w:val="0"/>
          <w:divBdr>
            <w:top w:val="none" w:sz="0" w:space="0" w:color="auto"/>
            <w:left w:val="none" w:sz="0" w:space="0" w:color="auto"/>
            <w:bottom w:val="none" w:sz="0" w:space="0" w:color="auto"/>
            <w:right w:val="none" w:sz="0" w:space="0" w:color="auto"/>
          </w:divBdr>
          <w:divsChild>
            <w:div w:id="1349794659">
              <w:marLeft w:val="0"/>
              <w:marRight w:val="0"/>
              <w:marTop w:val="0"/>
              <w:marBottom w:val="0"/>
              <w:divBdr>
                <w:top w:val="none" w:sz="0" w:space="0" w:color="auto"/>
                <w:left w:val="none" w:sz="0" w:space="0" w:color="auto"/>
                <w:bottom w:val="none" w:sz="0" w:space="0" w:color="auto"/>
                <w:right w:val="none" w:sz="0" w:space="0" w:color="auto"/>
              </w:divBdr>
              <w:divsChild>
                <w:div w:id="205005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06074">
          <w:marLeft w:val="0"/>
          <w:marRight w:val="0"/>
          <w:marTop w:val="0"/>
          <w:marBottom w:val="0"/>
          <w:divBdr>
            <w:top w:val="none" w:sz="0" w:space="0" w:color="auto"/>
            <w:left w:val="none" w:sz="0" w:space="0" w:color="auto"/>
            <w:bottom w:val="none" w:sz="0" w:space="0" w:color="auto"/>
            <w:right w:val="none" w:sz="0" w:space="0" w:color="auto"/>
          </w:divBdr>
          <w:divsChild>
            <w:div w:id="712465410">
              <w:marLeft w:val="0"/>
              <w:marRight w:val="0"/>
              <w:marTop w:val="0"/>
              <w:marBottom w:val="0"/>
              <w:divBdr>
                <w:top w:val="none" w:sz="0" w:space="0" w:color="auto"/>
                <w:left w:val="none" w:sz="0" w:space="0" w:color="auto"/>
                <w:bottom w:val="none" w:sz="0" w:space="0" w:color="auto"/>
                <w:right w:val="none" w:sz="0" w:space="0" w:color="auto"/>
              </w:divBdr>
            </w:div>
          </w:divsChild>
        </w:div>
        <w:div w:id="1602226978">
          <w:marLeft w:val="0"/>
          <w:marRight w:val="0"/>
          <w:marTop w:val="0"/>
          <w:marBottom w:val="0"/>
          <w:divBdr>
            <w:top w:val="none" w:sz="0" w:space="0" w:color="auto"/>
            <w:left w:val="none" w:sz="0" w:space="0" w:color="auto"/>
            <w:bottom w:val="none" w:sz="0" w:space="0" w:color="auto"/>
            <w:right w:val="none" w:sz="0" w:space="0" w:color="auto"/>
          </w:divBdr>
        </w:div>
        <w:div w:id="1818641435">
          <w:marLeft w:val="0"/>
          <w:marRight w:val="0"/>
          <w:marTop w:val="0"/>
          <w:marBottom w:val="0"/>
          <w:divBdr>
            <w:top w:val="none" w:sz="0" w:space="0" w:color="auto"/>
            <w:left w:val="none" w:sz="0" w:space="0" w:color="auto"/>
            <w:bottom w:val="none" w:sz="0" w:space="0" w:color="auto"/>
            <w:right w:val="none" w:sz="0" w:space="0" w:color="auto"/>
          </w:divBdr>
          <w:divsChild>
            <w:div w:id="935092811">
              <w:marLeft w:val="0"/>
              <w:marRight w:val="0"/>
              <w:marTop w:val="0"/>
              <w:marBottom w:val="0"/>
              <w:divBdr>
                <w:top w:val="none" w:sz="0" w:space="0" w:color="auto"/>
                <w:left w:val="none" w:sz="0" w:space="0" w:color="auto"/>
                <w:bottom w:val="none" w:sz="0" w:space="0" w:color="auto"/>
                <w:right w:val="none" w:sz="0" w:space="0" w:color="auto"/>
              </w:divBdr>
            </w:div>
          </w:divsChild>
        </w:div>
        <w:div w:id="1863201552">
          <w:marLeft w:val="0"/>
          <w:marRight w:val="0"/>
          <w:marTop w:val="300"/>
          <w:marBottom w:val="0"/>
          <w:divBdr>
            <w:top w:val="none" w:sz="0" w:space="0" w:color="auto"/>
            <w:left w:val="none" w:sz="0" w:space="0" w:color="auto"/>
            <w:bottom w:val="none" w:sz="0" w:space="0" w:color="auto"/>
            <w:right w:val="none" w:sz="0" w:space="0" w:color="auto"/>
          </w:divBdr>
          <w:divsChild>
            <w:div w:id="1709527212">
              <w:marLeft w:val="0"/>
              <w:marRight w:val="0"/>
              <w:marTop w:val="0"/>
              <w:marBottom w:val="0"/>
              <w:divBdr>
                <w:top w:val="none" w:sz="0" w:space="0" w:color="auto"/>
                <w:left w:val="none" w:sz="0" w:space="0" w:color="auto"/>
                <w:bottom w:val="none" w:sz="0" w:space="0" w:color="auto"/>
                <w:right w:val="none" w:sz="0" w:space="0" w:color="auto"/>
              </w:divBdr>
              <w:divsChild>
                <w:div w:id="32290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152539">
          <w:marLeft w:val="0"/>
          <w:marRight w:val="0"/>
          <w:marTop w:val="0"/>
          <w:marBottom w:val="0"/>
          <w:divBdr>
            <w:top w:val="none" w:sz="0" w:space="0" w:color="auto"/>
            <w:left w:val="none" w:sz="0" w:space="0" w:color="auto"/>
            <w:bottom w:val="none" w:sz="0" w:space="0" w:color="auto"/>
            <w:right w:val="none" w:sz="0" w:space="0" w:color="auto"/>
          </w:divBdr>
          <w:divsChild>
            <w:div w:id="28065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176819">
      <w:bodyDiv w:val="1"/>
      <w:marLeft w:val="0"/>
      <w:marRight w:val="0"/>
      <w:marTop w:val="0"/>
      <w:marBottom w:val="0"/>
      <w:divBdr>
        <w:top w:val="none" w:sz="0" w:space="0" w:color="auto"/>
        <w:left w:val="none" w:sz="0" w:space="0" w:color="auto"/>
        <w:bottom w:val="none" w:sz="0" w:space="0" w:color="auto"/>
        <w:right w:val="none" w:sz="0" w:space="0" w:color="auto"/>
      </w:divBdr>
    </w:div>
    <w:div w:id="563683012">
      <w:bodyDiv w:val="1"/>
      <w:marLeft w:val="0"/>
      <w:marRight w:val="0"/>
      <w:marTop w:val="0"/>
      <w:marBottom w:val="0"/>
      <w:divBdr>
        <w:top w:val="none" w:sz="0" w:space="0" w:color="auto"/>
        <w:left w:val="none" w:sz="0" w:space="0" w:color="auto"/>
        <w:bottom w:val="none" w:sz="0" w:space="0" w:color="auto"/>
        <w:right w:val="none" w:sz="0" w:space="0" w:color="auto"/>
      </w:divBdr>
      <w:divsChild>
        <w:div w:id="66265323">
          <w:marLeft w:val="0"/>
          <w:marRight w:val="0"/>
          <w:marTop w:val="0"/>
          <w:marBottom w:val="0"/>
          <w:divBdr>
            <w:top w:val="none" w:sz="0" w:space="0" w:color="auto"/>
            <w:left w:val="none" w:sz="0" w:space="0" w:color="auto"/>
            <w:bottom w:val="none" w:sz="0" w:space="0" w:color="auto"/>
            <w:right w:val="none" w:sz="0" w:space="0" w:color="auto"/>
          </w:divBdr>
        </w:div>
        <w:div w:id="221798926">
          <w:marLeft w:val="0"/>
          <w:marRight w:val="0"/>
          <w:marTop w:val="0"/>
          <w:marBottom w:val="0"/>
          <w:divBdr>
            <w:top w:val="none" w:sz="0" w:space="0" w:color="auto"/>
            <w:left w:val="none" w:sz="0" w:space="0" w:color="auto"/>
            <w:bottom w:val="none" w:sz="0" w:space="0" w:color="auto"/>
            <w:right w:val="none" w:sz="0" w:space="0" w:color="auto"/>
          </w:divBdr>
          <w:divsChild>
            <w:div w:id="1565681678">
              <w:marLeft w:val="0"/>
              <w:marRight w:val="0"/>
              <w:marTop w:val="0"/>
              <w:marBottom w:val="0"/>
              <w:divBdr>
                <w:top w:val="none" w:sz="0" w:space="0" w:color="auto"/>
                <w:left w:val="none" w:sz="0" w:space="0" w:color="auto"/>
                <w:bottom w:val="none" w:sz="0" w:space="0" w:color="auto"/>
                <w:right w:val="none" w:sz="0" w:space="0" w:color="auto"/>
              </w:divBdr>
            </w:div>
          </w:divsChild>
        </w:div>
        <w:div w:id="325671670">
          <w:marLeft w:val="0"/>
          <w:marRight w:val="0"/>
          <w:marTop w:val="300"/>
          <w:marBottom w:val="0"/>
          <w:divBdr>
            <w:top w:val="none" w:sz="0" w:space="0" w:color="auto"/>
            <w:left w:val="none" w:sz="0" w:space="0" w:color="auto"/>
            <w:bottom w:val="none" w:sz="0" w:space="0" w:color="auto"/>
            <w:right w:val="none" w:sz="0" w:space="0" w:color="auto"/>
          </w:divBdr>
          <w:divsChild>
            <w:div w:id="331301816">
              <w:marLeft w:val="0"/>
              <w:marRight w:val="0"/>
              <w:marTop w:val="0"/>
              <w:marBottom w:val="0"/>
              <w:divBdr>
                <w:top w:val="none" w:sz="0" w:space="0" w:color="auto"/>
                <w:left w:val="none" w:sz="0" w:space="0" w:color="auto"/>
                <w:bottom w:val="none" w:sz="0" w:space="0" w:color="auto"/>
                <w:right w:val="none" w:sz="0" w:space="0" w:color="auto"/>
              </w:divBdr>
              <w:divsChild>
                <w:div w:id="11046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494114">
          <w:marLeft w:val="0"/>
          <w:marRight w:val="0"/>
          <w:marTop w:val="300"/>
          <w:marBottom w:val="0"/>
          <w:divBdr>
            <w:top w:val="none" w:sz="0" w:space="0" w:color="auto"/>
            <w:left w:val="none" w:sz="0" w:space="0" w:color="auto"/>
            <w:bottom w:val="none" w:sz="0" w:space="0" w:color="auto"/>
            <w:right w:val="none" w:sz="0" w:space="0" w:color="auto"/>
          </w:divBdr>
          <w:divsChild>
            <w:div w:id="213008473">
              <w:marLeft w:val="0"/>
              <w:marRight w:val="0"/>
              <w:marTop w:val="0"/>
              <w:marBottom w:val="0"/>
              <w:divBdr>
                <w:top w:val="none" w:sz="0" w:space="0" w:color="auto"/>
                <w:left w:val="none" w:sz="0" w:space="0" w:color="auto"/>
                <w:bottom w:val="none" w:sz="0" w:space="0" w:color="auto"/>
                <w:right w:val="none" w:sz="0" w:space="0" w:color="auto"/>
              </w:divBdr>
              <w:divsChild>
                <w:div w:id="151630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25318">
          <w:marLeft w:val="0"/>
          <w:marRight w:val="0"/>
          <w:marTop w:val="0"/>
          <w:marBottom w:val="0"/>
          <w:divBdr>
            <w:top w:val="none" w:sz="0" w:space="0" w:color="auto"/>
            <w:left w:val="none" w:sz="0" w:space="0" w:color="auto"/>
            <w:bottom w:val="none" w:sz="0" w:space="0" w:color="auto"/>
            <w:right w:val="none" w:sz="0" w:space="0" w:color="auto"/>
          </w:divBdr>
          <w:divsChild>
            <w:div w:id="366639467">
              <w:marLeft w:val="0"/>
              <w:marRight w:val="0"/>
              <w:marTop w:val="0"/>
              <w:marBottom w:val="0"/>
              <w:divBdr>
                <w:top w:val="none" w:sz="0" w:space="0" w:color="auto"/>
                <w:left w:val="none" w:sz="0" w:space="0" w:color="auto"/>
                <w:bottom w:val="none" w:sz="0" w:space="0" w:color="auto"/>
                <w:right w:val="none" w:sz="0" w:space="0" w:color="auto"/>
              </w:divBdr>
            </w:div>
          </w:divsChild>
        </w:div>
        <w:div w:id="1081563919">
          <w:marLeft w:val="0"/>
          <w:marRight w:val="0"/>
          <w:marTop w:val="0"/>
          <w:marBottom w:val="0"/>
          <w:divBdr>
            <w:top w:val="none" w:sz="0" w:space="0" w:color="auto"/>
            <w:left w:val="none" w:sz="0" w:space="0" w:color="auto"/>
            <w:bottom w:val="none" w:sz="0" w:space="0" w:color="auto"/>
            <w:right w:val="none" w:sz="0" w:space="0" w:color="auto"/>
          </w:divBdr>
        </w:div>
        <w:div w:id="1159231603">
          <w:marLeft w:val="0"/>
          <w:marRight w:val="0"/>
          <w:marTop w:val="0"/>
          <w:marBottom w:val="0"/>
          <w:divBdr>
            <w:top w:val="none" w:sz="0" w:space="0" w:color="auto"/>
            <w:left w:val="none" w:sz="0" w:space="0" w:color="auto"/>
            <w:bottom w:val="none" w:sz="0" w:space="0" w:color="auto"/>
            <w:right w:val="none" w:sz="0" w:space="0" w:color="auto"/>
          </w:divBdr>
          <w:divsChild>
            <w:div w:id="1833637030">
              <w:marLeft w:val="0"/>
              <w:marRight w:val="0"/>
              <w:marTop w:val="0"/>
              <w:marBottom w:val="0"/>
              <w:divBdr>
                <w:top w:val="none" w:sz="0" w:space="0" w:color="auto"/>
                <w:left w:val="none" w:sz="0" w:space="0" w:color="auto"/>
                <w:bottom w:val="none" w:sz="0" w:space="0" w:color="auto"/>
                <w:right w:val="none" w:sz="0" w:space="0" w:color="auto"/>
              </w:divBdr>
            </w:div>
          </w:divsChild>
        </w:div>
        <w:div w:id="1241863822">
          <w:marLeft w:val="0"/>
          <w:marRight w:val="0"/>
          <w:marTop w:val="0"/>
          <w:marBottom w:val="0"/>
          <w:divBdr>
            <w:top w:val="none" w:sz="0" w:space="0" w:color="auto"/>
            <w:left w:val="none" w:sz="0" w:space="0" w:color="auto"/>
            <w:bottom w:val="none" w:sz="0" w:space="0" w:color="auto"/>
            <w:right w:val="none" w:sz="0" w:space="0" w:color="auto"/>
          </w:divBdr>
        </w:div>
        <w:div w:id="1245605176">
          <w:marLeft w:val="0"/>
          <w:marRight w:val="0"/>
          <w:marTop w:val="0"/>
          <w:marBottom w:val="0"/>
          <w:divBdr>
            <w:top w:val="none" w:sz="0" w:space="0" w:color="auto"/>
            <w:left w:val="none" w:sz="0" w:space="0" w:color="auto"/>
            <w:bottom w:val="none" w:sz="0" w:space="0" w:color="auto"/>
            <w:right w:val="none" w:sz="0" w:space="0" w:color="auto"/>
          </w:divBdr>
        </w:div>
        <w:div w:id="1400052835">
          <w:marLeft w:val="0"/>
          <w:marRight w:val="0"/>
          <w:marTop w:val="0"/>
          <w:marBottom w:val="0"/>
          <w:divBdr>
            <w:top w:val="none" w:sz="0" w:space="0" w:color="auto"/>
            <w:left w:val="none" w:sz="0" w:space="0" w:color="auto"/>
            <w:bottom w:val="none" w:sz="0" w:space="0" w:color="auto"/>
            <w:right w:val="none" w:sz="0" w:space="0" w:color="auto"/>
          </w:divBdr>
        </w:div>
        <w:div w:id="1518344639">
          <w:marLeft w:val="0"/>
          <w:marRight w:val="0"/>
          <w:marTop w:val="300"/>
          <w:marBottom w:val="0"/>
          <w:divBdr>
            <w:top w:val="none" w:sz="0" w:space="0" w:color="auto"/>
            <w:left w:val="none" w:sz="0" w:space="0" w:color="auto"/>
            <w:bottom w:val="none" w:sz="0" w:space="0" w:color="auto"/>
            <w:right w:val="none" w:sz="0" w:space="0" w:color="auto"/>
          </w:divBdr>
          <w:divsChild>
            <w:div w:id="1028024289">
              <w:marLeft w:val="0"/>
              <w:marRight w:val="0"/>
              <w:marTop w:val="0"/>
              <w:marBottom w:val="0"/>
              <w:divBdr>
                <w:top w:val="none" w:sz="0" w:space="0" w:color="auto"/>
                <w:left w:val="none" w:sz="0" w:space="0" w:color="auto"/>
                <w:bottom w:val="none" w:sz="0" w:space="0" w:color="auto"/>
                <w:right w:val="none" w:sz="0" w:space="0" w:color="auto"/>
              </w:divBdr>
              <w:divsChild>
                <w:div w:id="1527131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256753">
          <w:marLeft w:val="0"/>
          <w:marRight w:val="0"/>
          <w:marTop w:val="0"/>
          <w:marBottom w:val="0"/>
          <w:divBdr>
            <w:top w:val="none" w:sz="0" w:space="0" w:color="auto"/>
            <w:left w:val="none" w:sz="0" w:space="0" w:color="auto"/>
            <w:bottom w:val="none" w:sz="0" w:space="0" w:color="auto"/>
            <w:right w:val="none" w:sz="0" w:space="0" w:color="auto"/>
          </w:divBdr>
          <w:divsChild>
            <w:div w:id="1070035014">
              <w:marLeft w:val="0"/>
              <w:marRight w:val="0"/>
              <w:marTop w:val="0"/>
              <w:marBottom w:val="0"/>
              <w:divBdr>
                <w:top w:val="none" w:sz="0" w:space="0" w:color="auto"/>
                <w:left w:val="none" w:sz="0" w:space="0" w:color="auto"/>
                <w:bottom w:val="none" w:sz="0" w:space="0" w:color="auto"/>
                <w:right w:val="none" w:sz="0" w:space="0" w:color="auto"/>
              </w:divBdr>
            </w:div>
          </w:divsChild>
        </w:div>
        <w:div w:id="1823426139">
          <w:marLeft w:val="0"/>
          <w:marRight w:val="0"/>
          <w:marTop w:val="0"/>
          <w:marBottom w:val="0"/>
          <w:divBdr>
            <w:top w:val="none" w:sz="0" w:space="0" w:color="auto"/>
            <w:left w:val="none" w:sz="0" w:space="0" w:color="auto"/>
            <w:bottom w:val="none" w:sz="0" w:space="0" w:color="auto"/>
            <w:right w:val="none" w:sz="0" w:space="0" w:color="auto"/>
          </w:divBdr>
        </w:div>
        <w:div w:id="1886482099">
          <w:marLeft w:val="0"/>
          <w:marRight w:val="0"/>
          <w:marTop w:val="0"/>
          <w:marBottom w:val="0"/>
          <w:divBdr>
            <w:top w:val="none" w:sz="0" w:space="0" w:color="auto"/>
            <w:left w:val="none" w:sz="0" w:space="0" w:color="auto"/>
            <w:bottom w:val="none" w:sz="0" w:space="0" w:color="auto"/>
            <w:right w:val="none" w:sz="0" w:space="0" w:color="auto"/>
          </w:divBdr>
        </w:div>
        <w:div w:id="1901789447">
          <w:marLeft w:val="0"/>
          <w:marRight w:val="0"/>
          <w:marTop w:val="0"/>
          <w:marBottom w:val="0"/>
          <w:divBdr>
            <w:top w:val="none" w:sz="0" w:space="0" w:color="auto"/>
            <w:left w:val="none" w:sz="0" w:space="0" w:color="auto"/>
            <w:bottom w:val="none" w:sz="0" w:space="0" w:color="auto"/>
            <w:right w:val="none" w:sz="0" w:space="0" w:color="auto"/>
          </w:divBdr>
          <w:divsChild>
            <w:div w:id="376785371">
              <w:marLeft w:val="0"/>
              <w:marRight w:val="0"/>
              <w:marTop w:val="0"/>
              <w:marBottom w:val="0"/>
              <w:divBdr>
                <w:top w:val="none" w:sz="0" w:space="0" w:color="auto"/>
                <w:left w:val="none" w:sz="0" w:space="0" w:color="auto"/>
                <w:bottom w:val="none" w:sz="0" w:space="0" w:color="auto"/>
                <w:right w:val="none" w:sz="0" w:space="0" w:color="auto"/>
              </w:divBdr>
            </w:div>
          </w:divsChild>
        </w:div>
        <w:div w:id="1946112138">
          <w:marLeft w:val="0"/>
          <w:marRight w:val="0"/>
          <w:marTop w:val="300"/>
          <w:marBottom w:val="0"/>
          <w:divBdr>
            <w:top w:val="none" w:sz="0" w:space="0" w:color="auto"/>
            <w:left w:val="none" w:sz="0" w:space="0" w:color="auto"/>
            <w:bottom w:val="none" w:sz="0" w:space="0" w:color="auto"/>
            <w:right w:val="none" w:sz="0" w:space="0" w:color="auto"/>
          </w:divBdr>
          <w:divsChild>
            <w:div w:id="794979999">
              <w:marLeft w:val="0"/>
              <w:marRight w:val="0"/>
              <w:marTop w:val="0"/>
              <w:marBottom w:val="0"/>
              <w:divBdr>
                <w:top w:val="none" w:sz="0" w:space="0" w:color="auto"/>
                <w:left w:val="none" w:sz="0" w:space="0" w:color="auto"/>
                <w:bottom w:val="none" w:sz="0" w:space="0" w:color="auto"/>
                <w:right w:val="none" w:sz="0" w:space="0" w:color="auto"/>
              </w:divBdr>
              <w:divsChild>
                <w:div w:id="1212882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270178">
          <w:marLeft w:val="0"/>
          <w:marRight w:val="0"/>
          <w:marTop w:val="0"/>
          <w:marBottom w:val="0"/>
          <w:divBdr>
            <w:top w:val="none" w:sz="0" w:space="0" w:color="auto"/>
            <w:left w:val="none" w:sz="0" w:space="0" w:color="auto"/>
            <w:bottom w:val="none" w:sz="0" w:space="0" w:color="auto"/>
            <w:right w:val="none" w:sz="0" w:space="0" w:color="auto"/>
          </w:divBdr>
          <w:divsChild>
            <w:div w:id="2106993904">
              <w:marLeft w:val="0"/>
              <w:marRight w:val="0"/>
              <w:marTop w:val="0"/>
              <w:marBottom w:val="0"/>
              <w:divBdr>
                <w:top w:val="none" w:sz="0" w:space="0" w:color="auto"/>
                <w:left w:val="none" w:sz="0" w:space="0" w:color="auto"/>
                <w:bottom w:val="none" w:sz="0" w:space="0" w:color="auto"/>
                <w:right w:val="none" w:sz="0" w:space="0" w:color="auto"/>
              </w:divBdr>
            </w:div>
          </w:divsChild>
        </w:div>
        <w:div w:id="2052345289">
          <w:marLeft w:val="0"/>
          <w:marRight w:val="0"/>
          <w:marTop w:val="0"/>
          <w:marBottom w:val="0"/>
          <w:divBdr>
            <w:top w:val="none" w:sz="0" w:space="0" w:color="auto"/>
            <w:left w:val="none" w:sz="0" w:space="0" w:color="auto"/>
            <w:bottom w:val="none" w:sz="0" w:space="0" w:color="auto"/>
            <w:right w:val="none" w:sz="0" w:space="0" w:color="auto"/>
          </w:divBdr>
          <w:divsChild>
            <w:div w:id="3361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4338442">
      <w:bodyDiv w:val="1"/>
      <w:marLeft w:val="0"/>
      <w:marRight w:val="0"/>
      <w:marTop w:val="0"/>
      <w:marBottom w:val="0"/>
      <w:divBdr>
        <w:top w:val="none" w:sz="0" w:space="0" w:color="auto"/>
        <w:left w:val="none" w:sz="0" w:space="0" w:color="auto"/>
        <w:bottom w:val="none" w:sz="0" w:space="0" w:color="auto"/>
        <w:right w:val="none" w:sz="0" w:space="0" w:color="auto"/>
      </w:divBdr>
    </w:div>
    <w:div w:id="564605434">
      <w:bodyDiv w:val="1"/>
      <w:marLeft w:val="0"/>
      <w:marRight w:val="0"/>
      <w:marTop w:val="0"/>
      <w:marBottom w:val="0"/>
      <w:divBdr>
        <w:top w:val="none" w:sz="0" w:space="0" w:color="auto"/>
        <w:left w:val="none" w:sz="0" w:space="0" w:color="auto"/>
        <w:bottom w:val="none" w:sz="0" w:space="0" w:color="auto"/>
        <w:right w:val="none" w:sz="0" w:space="0" w:color="auto"/>
      </w:divBdr>
    </w:div>
    <w:div w:id="565337138">
      <w:bodyDiv w:val="1"/>
      <w:marLeft w:val="0"/>
      <w:marRight w:val="0"/>
      <w:marTop w:val="0"/>
      <w:marBottom w:val="0"/>
      <w:divBdr>
        <w:top w:val="none" w:sz="0" w:space="0" w:color="auto"/>
        <w:left w:val="none" w:sz="0" w:space="0" w:color="auto"/>
        <w:bottom w:val="none" w:sz="0" w:space="0" w:color="auto"/>
        <w:right w:val="none" w:sz="0" w:space="0" w:color="auto"/>
      </w:divBdr>
    </w:div>
    <w:div w:id="565576728">
      <w:bodyDiv w:val="1"/>
      <w:marLeft w:val="0"/>
      <w:marRight w:val="0"/>
      <w:marTop w:val="0"/>
      <w:marBottom w:val="0"/>
      <w:divBdr>
        <w:top w:val="none" w:sz="0" w:space="0" w:color="auto"/>
        <w:left w:val="none" w:sz="0" w:space="0" w:color="auto"/>
        <w:bottom w:val="none" w:sz="0" w:space="0" w:color="auto"/>
        <w:right w:val="none" w:sz="0" w:space="0" w:color="auto"/>
      </w:divBdr>
      <w:divsChild>
        <w:div w:id="1082530343">
          <w:marLeft w:val="0"/>
          <w:marRight w:val="0"/>
          <w:marTop w:val="0"/>
          <w:marBottom w:val="0"/>
          <w:divBdr>
            <w:top w:val="none" w:sz="0" w:space="0" w:color="auto"/>
            <w:left w:val="none" w:sz="0" w:space="0" w:color="auto"/>
            <w:bottom w:val="none" w:sz="0" w:space="0" w:color="auto"/>
            <w:right w:val="none" w:sz="0" w:space="0" w:color="auto"/>
          </w:divBdr>
        </w:div>
        <w:div w:id="612713027">
          <w:marLeft w:val="0"/>
          <w:marRight w:val="0"/>
          <w:marTop w:val="0"/>
          <w:marBottom w:val="0"/>
          <w:divBdr>
            <w:top w:val="none" w:sz="0" w:space="0" w:color="auto"/>
            <w:left w:val="none" w:sz="0" w:space="0" w:color="auto"/>
            <w:bottom w:val="none" w:sz="0" w:space="0" w:color="auto"/>
            <w:right w:val="none" w:sz="0" w:space="0" w:color="auto"/>
          </w:divBdr>
          <w:divsChild>
            <w:div w:id="1605383359">
              <w:marLeft w:val="0"/>
              <w:marRight w:val="0"/>
              <w:marTop w:val="0"/>
              <w:marBottom w:val="0"/>
              <w:divBdr>
                <w:top w:val="none" w:sz="0" w:space="0" w:color="auto"/>
                <w:left w:val="none" w:sz="0" w:space="0" w:color="auto"/>
                <w:bottom w:val="none" w:sz="0" w:space="0" w:color="auto"/>
                <w:right w:val="none" w:sz="0" w:space="0" w:color="auto"/>
              </w:divBdr>
            </w:div>
          </w:divsChild>
        </w:div>
        <w:div w:id="737896041">
          <w:marLeft w:val="0"/>
          <w:marRight w:val="0"/>
          <w:marTop w:val="0"/>
          <w:marBottom w:val="0"/>
          <w:divBdr>
            <w:top w:val="none" w:sz="0" w:space="0" w:color="auto"/>
            <w:left w:val="none" w:sz="0" w:space="0" w:color="auto"/>
            <w:bottom w:val="none" w:sz="0" w:space="0" w:color="auto"/>
            <w:right w:val="none" w:sz="0" w:space="0" w:color="auto"/>
          </w:divBdr>
        </w:div>
        <w:div w:id="451554480">
          <w:marLeft w:val="0"/>
          <w:marRight w:val="0"/>
          <w:marTop w:val="0"/>
          <w:marBottom w:val="0"/>
          <w:divBdr>
            <w:top w:val="none" w:sz="0" w:space="0" w:color="auto"/>
            <w:left w:val="none" w:sz="0" w:space="0" w:color="auto"/>
            <w:bottom w:val="none" w:sz="0" w:space="0" w:color="auto"/>
            <w:right w:val="none" w:sz="0" w:space="0" w:color="auto"/>
          </w:divBdr>
          <w:divsChild>
            <w:div w:id="2049835956">
              <w:marLeft w:val="0"/>
              <w:marRight w:val="0"/>
              <w:marTop w:val="0"/>
              <w:marBottom w:val="0"/>
              <w:divBdr>
                <w:top w:val="none" w:sz="0" w:space="0" w:color="auto"/>
                <w:left w:val="none" w:sz="0" w:space="0" w:color="auto"/>
                <w:bottom w:val="none" w:sz="0" w:space="0" w:color="auto"/>
                <w:right w:val="none" w:sz="0" w:space="0" w:color="auto"/>
              </w:divBdr>
            </w:div>
          </w:divsChild>
        </w:div>
        <w:div w:id="1765178938">
          <w:marLeft w:val="0"/>
          <w:marRight w:val="0"/>
          <w:marTop w:val="0"/>
          <w:marBottom w:val="0"/>
          <w:divBdr>
            <w:top w:val="none" w:sz="0" w:space="0" w:color="auto"/>
            <w:left w:val="none" w:sz="0" w:space="0" w:color="auto"/>
            <w:bottom w:val="none" w:sz="0" w:space="0" w:color="auto"/>
            <w:right w:val="none" w:sz="0" w:space="0" w:color="auto"/>
          </w:divBdr>
        </w:div>
        <w:div w:id="1531647137">
          <w:marLeft w:val="0"/>
          <w:marRight w:val="0"/>
          <w:marTop w:val="0"/>
          <w:marBottom w:val="0"/>
          <w:divBdr>
            <w:top w:val="none" w:sz="0" w:space="0" w:color="auto"/>
            <w:left w:val="none" w:sz="0" w:space="0" w:color="auto"/>
            <w:bottom w:val="none" w:sz="0" w:space="0" w:color="auto"/>
            <w:right w:val="none" w:sz="0" w:space="0" w:color="auto"/>
          </w:divBdr>
          <w:divsChild>
            <w:div w:id="441456223">
              <w:marLeft w:val="0"/>
              <w:marRight w:val="0"/>
              <w:marTop w:val="0"/>
              <w:marBottom w:val="0"/>
              <w:divBdr>
                <w:top w:val="none" w:sz="0" w:space="0" w:color="auto"/>
                <w:left w:val="none" w:sz="0" w:space="0" w:color="auto"/>
                <w:bottom w:val="none" w:sz="0" w:space="0" w:color="auto"/>
                <w:right w:val="none" w:sz="0" w:space="0" w:color="auto"/>
              </w:divBdr>
            </w:div>
          </w:divsChild>
        </w:div>
        <w:div w:id="1601185106">
          <w:marLeft w:val="0"/>
          <w:marRight w:val="0"/>
          <w:marTop w:val="0"/>
          <w:marBottom w:val="0"/>
          <w:divBdr>
            <w:top w:val="none" w:sz="0" w:space="0" w:color="auto"/>
            <w:left w:val="none" w:sz="0" w:space="0" w:color="auto"/>
            <w:bottom w:val="none" w:sz="0" w:space="0" w:color="auto"/>
            <w:right w:val="none" w:sz="0" w:space="0" w:color="auto"/>
          </w:divBdr>
        </w:div>
        <w:div w:id="1885017784">
          <w:marLeft w:val="0"/>
          <w:marRight w:val="0"/>
          <w:marTop w:val="0"/>
          <w:marBottom w:val="0"/>
          <w:divBdr>
            <w:top w:val="none" w:sz="0" w:space="0" w:color="auto"/>
            <w:left w:val="none" w:sz="0" w:space="0" w:color="auto"/>
            <w:bottom w:val="none" w:sz="0" w:space="0" w:color="auto"/>
            <w:right w:val="none" w:sz="0" w:space="0" w:color="auto"/>
          </w:divBdr>
          <w:divsChild>
            <w:div w:id="1055158593">
              <w:marLeft w:val="0"/>
              <w:marRight w:val="0"/>
              <w:marTop w:val="0"/>
              <w:marBottom w:val="0"/>
              <w:divBdr>
                <w:top w:val="none" w:sz="0" w:space="0" w:color="auto"/>
                <w:left w:val="none" w:sz="0" w:space="0" w:color="auto"/>
                <w:bottom w:val="none" w:sz="0" w:space="0" w:color="auto"/>
                <w:right w:val="none" w:sz="0" w:space="0" w:color="auto"/>
              </w:divBdr>
            </w:div>
          </w:divsChild>
        </w:div>
        <w:div w:id="486481347">
          <w:marLeft w:val="0"/>
          <w:marRight w:val="0"/>
          <w:marTop w:val="0"/>
          <w:marBottom w:val="0"/>
          <w:divBdr>
            <w:top w:val="none" w:sz="0" w:space="0" w:color="auto"/>
            <w:left w:val="none" w:sz="0" w:space="0" w:color="auto"/>
            <w:bottom w:val="none" w:sz="0" w:space="0" w:color="auto"/>
            <w:right w:val="none" w:sz="0" w:space="0" w:color="auto"/>
          </w:divBdr>
        </w:div>
        <w:div w:id="1789156277">
          <w:marLeft w:val="0"/>
          <w:marRight w:val="0"/>
          <w:marTop w:val="0"/>
          <w:marBottom w:val="0"/>
          <w:divBdr>
            <w:top w:val="none" w:sz="0" w:space="0" w:color="auto"/>
            <w:left w:val="none" w:sz="0" w:space="0" w:color="auto"/>
            <w:bottom w:val="none" w:sz="0" w:space="0" w:color="auto"/>
            <w:right w:val="none" w:sz="0" w:space="0" w:color="auto"/>
          </w:divBdr>
          <w:divsChild>
            <w:div w:id="1311252391">
              <w:marLeft w:val="0"/>
              <w:marRight w:val="0"/>
              <w:marTop w:val="0"/>
              <w:marBottom w:val="0"/>
              <w:divBdr>
                <w:top w:val="none" w:sz="0" w:space="0" w:color="auto"/>
                <w:left w:val="none" w:sz="0" w:space="0" w:color="auto"/>
                <w:bottom w:val="none" w:sz="0" w:space="0" w:color="auto"/>
                <w:right w:val="none" w:sz="0" w:space="0" w:color="auto"/>
              </w:divBdr>
            </w:div>
          </w:divsChild>
        </w:div>
        <w:div w:id="1280601624">
          <w:marLeft w:val="0"/>
          <w:marRight w:val="0"/>
          <w:marTop w:val="0"/>
          <w:marBottom w:val="0"/>
          <w:divBdr>
            <w:top w:val="none" w:sz="0" w:space="0" w:color="auto"/>
            <w:left w:val="none" w:sz="0" w:space="0" w:color="auto"/>
            <w:bottom w:val="none" w:sz="0" w:space="0" w:color="auto"/>
            <w:right w:val="none" w:sz="0" w:space="0" w:color="auto"/>
          </w:divBdr>
        </w:div>
        <w:div w:id="2081442078">
          <w:marLeft w:val="0"/>
          <w:marRight w:val="0"/>
          <w:marTop w:val="0"/>
          <w:marBottom w:val="0"/>
          <w:divBdr>
            <w:top w:val="none" w:sz="0" w:space="0" w:color="auto"/>
            <w:left w:val="none" w:sz="0" w:space="0" w:color="auto"/>
            <w:bottom w:val="none" w:sz="0" w:space="0" w:color="auto"/>
            <w:right w:val="none" w:sz="0" w:space="0" w:color="auto"/>
          </w:divBdr>
          <w:divsChild>
            <w:div w:id="640576493">
              <w:marLeft w:val="0"/>
              <w:marRight w:val="0"/>
              <w:marTop w:val="0"/>
              <w:marBottom w:val="0"/>
              <w:divBdr>
                <w:top w:val="none" w:sz="0" w:space="0" w:color="auto"/>
                <w:left w:val="none" w:sz="0" w:space="0" w:color="auto"/>
                <w:bottom w:val="none" w:sz="0" w:space="0" w:color="auto"/>
                <w:right w:val="none" w:sz="0" w:space="0" w:color="auto"/>
              </w:divBdr>
            </w:div>
          </w:divsChild>
        </w:div>
        <w:div w:id="653729198">
          <w:marLeft w:val="0"/>
          <w:marRight w:val="0"/>
          <w:marTop w:val="0"/>
          <w:marBottom w:val="0"/>
          <w:divBdr>
            <w:top w:val="none" w:sz="0" w:space="0" w:color="auto"/>
            <w:left w:val="none" w:sz="0" w:space="0" w:color="auto"/>
            <w:bottom w:val="none" w:sz="0" w:space="0" w:color="auto"/>
            <w:right w:val="none" w:sz="0" w:space="0" w:color="auto"/>
          </w:divBdr>
        </w:div>
        <w:div w:id="1446002395">
          <w:marLeft w:val="0"/>
          <w:marRight w:val="0"/>
          <w:marTop w:val="0"/>
          <w:marBottom w:val="0"/>
          <w:divBdr>
            <w:top w:val="none" w:sz="0" w:space="0" w:color="auto"/>
            <w:left w:val="none" w:sz="0" w:space="0" w:color="auto"/>
            <w:bottom w:val="none" w:sz="0" w:space="0" w:color="auto"/>
            <w:right w:val="none" w:sz="0" w:space="0" w:color="auto"/>
          </w:divBdr>
          <w:divsChild>
            <w:div w:id="715083620">
              <w:marLeft w:val="0"/>
              <w:marRight w:val="0"/>
              <w:marTop w:val="0"/>
              <w:marBottom w:val="0"/>
              <w:divBdr>
                <w:top w:val="none" w:sz="0" w:space="0" w:color="auto"/>
                <w:left w:val="none" w:sz="0" w:space="0" w:color="auto"/>
                <w:bottom w:val="none" w:sz="0" w:space="0" w:color="auto"/>
                <w:right w:val="none" w:sz="0" w:space="0" w:color="auto"/>
              </w:divBdr>
            </w:div>
          </w:divsChild>
        </w:div>
        <w:div w:id="1148934527">
          <w:marLeft w:val="0"/>
          <w:marRight w:val="0"/>
          <w:marTop w:val="300"/>
          <w:marBottom w:val="0"/>
          <w:divBdr>
            <w:top w:val="none" w:sz="0" w:space="0" w:color="auto"/>
            <w:left w:val="none" w:sz="0" w:space="0" w:color="auto"/>
            <w:bottom w:val="none" w:sz="0" w:space="0" w:color="auto"/>
            <w:right w:val="none" w:sz="0" w:space="0" w:color="auto"/>
          </w:divBdr>
          <w:divsChild>
            <w:div w:id="1724215806">
              <w:marLeft w:val="0"/>
              <w:marRight w:val="0"/>
              <w:marTop w:val="0"/>
              <w:marBottom w:val="0"/>
              <w:divBdr>
                <w:top w:val="none" w:sz="0" w:space="0" w:color="auto"/>
                <w:left w:val="none" w:sz="0" w:space="0" w:color="auto"/>
                <w:bottom w:val="none" w:sz="0" w:space="0" w:color="auto"/>
                <w:right w:val="none" w:sz="0" w:space="0" w:color="auto"/>
              </w:divBdr>
              <w:divsChild>
                <w:div w:id="196977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50122">
          <w:marLeft w:val="0"/>
          <w:marRight w:val="0"/>
          <w:marTop w:val="300"/>
          <w:marBottom w:val="0"/>
          <w:divBdr>
            <w:top w:val="none" w:sz="0" w:space="0" w:color="auto"/>
            <w:left w:val="none" w:sz="0" w:space="0" w:color="auto"/>
            <w:bottom w:val="none" w:sz="0" w:space="0" w:color="auto"/>
            <w:right w:val="none" w:sz="0" w:space="0" w:color="auto"/>
          </w:divBdr>
          <w:divsChild>
            <w:div w:id="1702394002">
              <w:marLeft w:val="0"/>
              <w:marRight w:val="0"/>
              <w:marTop w:val="0"/>
              <w:marBottom w:val="0"/>
              <w:divBdr>
                <w:top w:val="none" w:sz="0" w:space="0" w:color="auto"/>
                <w:left w:val="none" w:sz="0" w:space="0" w:color="auto"/>
                <w:bottom w:val="none" w:sz="0" w:space="0" w:color="auto"/>
                <w:right w:val="none" w:sz="0" w:space="0" w:color="auto"/>
              </w:divBdr>
              <w:divsChild>
                <w:div w:id="1898396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691169">
          <w:marLeft w:val="0"/>
          <w:marRight w:val="0"/>
          <w:marTop w:val="300"/>
          <w:marBottom w:val="0"/>
          <w:divBdr>
            <w:top w:val="none" w:sz="0" w:space="0" w:color="auto"/>
            <w:left w:val="none" w:sz="0" w:space="0" w:color="auto"/>
            <w:bottom w:val="none" w:sz="0" w:space="0" w:color="auto"/>
            <w:right w:val="none" w:sz="0" w:space="0" w:color="auto"/>
          </w:divBdr>
          <w:divsChild>
            <w:div w:id="1275399864">
              <w:marLeft w:val="0"/>
              <w:marRight w:val="0"/>
              <w:marTop w:val="0"/>
              <w:marBottom w:val="0"/>
              <w:divBdr>
                <w:top w:val="none" w:sz="0" w:space="0" w:color="auto"/>
                <w:left w:val="none" w:sz="0" w:space="0" w:color="auto"/>
                <w:bottom w:val="none" w:sz="0" w:space="0" w:color="auto"/>
                <w:right w:val="none" w:sz="0" w:space="0" w:color="auto"/>
              </w:divBdr>
              <w:divsChild>
                <w:div w:id="1423798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140475">
          <w:marLeft w:val="0"/>
          <w:marRight w:val="0"/>
          <w:marTop w:val="300"/>
          <w:marBottom w:val="0"/>
          <w:divBdr>
            <w:top w:val="none" w:sz="0" w:space="0" w:color="auto"/>
            <w:left w:val="none" w:sz="0" w:space="0" w:color="auto"/>
            <w:bottom w:val="none" w:sz="0" w:space="0" w:color="auto"/>
            <w:right w:val="none" w:sz="0" w:space="0" w:color="auto"/>
          </w:divBdr>
          <w:divsChild>
            <w:div w:id="1461531259">
              <w:marLeft w:val="0"/>
              <w:marRight w:val="0"/>
              <w:marTop w:val="0"/>
              <w:marBottom w:val="0"/>
              <w:divBdr>
                <w:top w:val="none" w:sz="0" w:space="0" w:color="auto"/>
                <w:left w:val="none" w:sz="0" w:space="0" w:color="auto"/>
                <w:bottom w:val="none" w:sz="0" w:space="0" w:color="auto"/>
                <w:right w:val="none" w:sz="0" w:space="0" w:color="auto"/>
              </w:divBdr>
              <w:divsChild>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5844103">
      <w:bodyDiv w:val="1"/>
      <w:marLeft w:val="0"/>
      <w:marRight w:val="0"/>
      <w:marTop w:val="0"/>
      <w:marBottom w:val="0"/>
      <w:divBdr>
        <w:top w:val="none" w:sz="0" w:space="0" w:color="auto"/>
        <w:left w:val="none" w:sz="0" w:space="0" w:color="auto"/>
        <w:bottom w:val="none" w:sz="0" w:space="0" w:color="auto"/>
        <w:right w:val="none" w:sz="0" w:space="0" w:color="auto"/>
      </w:divBdr>
    </w:div>
    <w:div w:id="566308843">
      <w:bodyDiv w:val="1"/>
      <w:marLeft w:val="0"/>
      <w:marRight w:val="0"/>
      <w:marTop w:val="0"/>
      <w:marBottom w:val="0"/>
      <w:divBdr>
        <w:top w:val="none" w:sz="0" w:space="0" w:color="auto"/>
        <w:left w:val="none" w:sz="0" w:space="0" w:color="auto"/>
        <w:bottom w:val="none" w:sz="0" w:space="0" w:color="auto"/>
        <w:right w:val="none" w:sz="0" w:space="0" w:color="auto"/>
      </w:divBdr>
    </w:div>
    <w:div w:id="566764613">
      <w:bodyDiv w:val="1"/>
      <w:marLeft w:val="0"/>
      <w:marRight w:val="0"/>
      <w:marTop w:val="0"/>
      <w:marBottom w:val="0"/>
      <w:divBdr>
        <w:top w:val="none" w:sz="0" w:space="0" w:color="auto"/>
        <w:left w:val="none" w:sz="0" w:space="0" w:color="auto"/>
        <w:bottom w:val="none" w:sz="0" w:space="0" w:color="auto"/>
        <w:right w:val="none" w:sz="0" w:space="0" w:color="auto"/>
      </w:divBdr>
    </w:div>
    <w:div w:id="567764915">
      <w:bodyDiv w:val="1"/>
      <w:marLeft w:val="0"/>
      <w:marRight w:val="0"/>
      <w:marTop w:val="0"/>
      <w:marBottom w:val="0"/>
      <w:divBdr>
        <w:top w:val="none" w:sz="0" w:space="0" w:color="auto"/>
        <w:left w:val="none" w:sz="0" w:space="0" w:color="auto"/>
        <w:bottom w:val="none" w:sz="0" w:space="0" w:color="auto"/>
        <w:right w:val="none" w:sz="0" w:space="0" w:color="auto"/>
      </w:divBdr>
      <w:divsChild>
        <w:div w:id="266279581">
          <w:marLeft w:val="0"/>
          <w:marRight w:val="0"/>
          <w:marTop w:val="0"/>
          <w:marBottom w:val="0"/>
          <w:divBdr>
            <w:top w:val="none" w:sz="0" w:space="0" w:color="auto"/>
            <w:left w:val="none" w:sz="0" w:space="0" w:color="auto"/>
            <w:bottom w:val="none" w:sz="0" w:space="0" w:color="auto"/>
            <w:right w:val="none" w:sz="0" w:space="0" w:color="auto"/>
          </w:divBdr>
        </w:div>
        <w:div w:id="337082209">
          <w:marLeft w:val="0"/>
          <w:marRight w:val="0"/>
          <w:marTop w:val="0"/>
          <w:marBottom w:val="0"/>
          <w:divBdr>
            <w:top w:val="none" w:sz="0" w:space="0" w:color="auto"/>
            <w:left w:val="none" w:sz="0" w:space="0" w:color="auto"/>
            <w:bottom w:val="none" w:sz="0" w:space="0" w:color="auto"/>
            <w:right w:val="none" w:sz="0" w:space="0" w:color="auto"/>
          </w:divBdr>
          <w:divsChild>
            <w:div w:id="2046060355">
              <w:marLeft w:val="0"/>
              <w:marRight w:val="0"/>
              <w:marTop w:val="0"/>
              <w:marBottom w:val="0"/>
              <w:divBdr>
                <w:top w:val="none" w:sz="0" w:space="0" w:color="auto"/>
                <w:left w:val="none" w:sz="0" w:space="0" w:color="auto"/>
                <w:bottom w:val="none" w:sz="0" w:space="0" w:color="auto"/>
                <w:right w:val="none" w:sz="0" w:space="0" w:color="auto"/>
              </w:divBdr>
            </w:div>
          </w:divsChild>
        </w:div>
        <w:div w:id="21907287">
          <w:marLeft w:val="0"/>
          <w:marRight w:val="0"/>
          <w:marTop w:val="0"/>
          <w:marBottom w:val="0"/>
          <w:divBdr>
            <w:top w:val="none" w:sz="0" w:space="0" w:color="auto"/>
            <w:left w:val="none" w:sz="0" w:space="0" w:color="auto"/>
            <w:bottom w:val="none" w:sz="0" w:space="0" w:color="auto"/>
            <w:right w:val="none" w:sz="0" w:space="0" w:color="auto"/>
          </w:divBdr>
        </w:div>
        <w:div w:id="1500585054">
          <w:marLeft w:val="0"/>
          <w:marRight w:val="0"/>
          <w:marTop w:val="0"/>
          <w:marBottom w:val="0"/>
          <w:divBdr>
            <w:top w:val="none" w:sz="0" w:space="0" w:color="auto"/>
            <w:left w:val="none" w:sz="0" w:space="0" w:color="auto"/>
            <w:bottom w:val="none" w:sz="0" w:space="0" w:color="auto"/>
            <w:right w:val="none" w:sz="0" w:space="0" w:color="auto"/>
          </w:divBdr>
          <w:divsChild>
            <w:div w:id="49696142">
              <w:marLeft w:val="0"/>
              <w:marRight w:val="0"/>
              <w:marTop w:val="0"/>
              <w:marBottom w:val="0"/>
              <w:divBdr>
                <w:top w:val="none" w:sz="0" w:space="0" w:color="auto"/>
                <w:left w:val="none" w:sz="0" w:space="0" w:color="auto"/>
                <w:bottom w:val="none" w:sz="0" w:space="0" w:color="auto"/>
                <w:right w:val="none" w:sz="0" w:space="0" w:color="auto"/>
              </w:divBdr>
            </w:div>
          </w:divsChild>
        </w:div>
        <w:div w:id="1213344565">
          <w:marLeft w:val="0"/>
          <w:marRight w:val="0"/>
          <w:marTop w:val="0"/>
          <w:marBottom w:val="0"/>
          <w:divBdr>
            <w:top w:val="none" w:sz="0" w:space="0" w:color="auto"/>
            <w:left w:val="none" w:sz="0" w:space="0" w:color="auto"/>
            <w:bottom w:val="none" w:sz="0" w:space="0" w:color="auto"/>
            <w:right w:val="none" w:sz="0" w:space="0" w:color="auto"/>
          </w:divBdr>
        </w:div>
        <w:div w:id="848527142">
          <w:marLeft w:val="0"/>
          <w:marRight w:val="0"/>
          <w:marTop w:val="0"/>
          <w:marBottom w:val="0"/>
          <w:divBdr>
            <w:top w:val="none" w:sz="0" w:space="0" w:color="auto"/>
            <w:left w:val="none" w:sz="0" w:space="0" w:color="auto"/>
            <w:bottom w:val="none" w:sz="0" w:space="0" w:color="auto"/>
            <w:right w:val="none" w:sz="0" w:space="0" w:color="auto"/>
          </w:divBdr>
          <w:divsChild>
            <w:div w:id="769355828">
              <w:marLeft w:val="0"/>
              <w:marRight w:val="0"/>
              <w:marTop w:val="0"/>
              <w:marBottom w:val="0"/>
              <w:divBdr>
                <w:top w:val="none" w:sz="0" w:space="0" w:color="auto"/>
                <w:left w:val="none" w:sz="0" w:space="0" w:color="auto"/>
                <w:bottom w:val="none" w:sz="0" w:space="0" w:color="auto"/>
                <w:right w:val="none" w:sz="0" w:space="0" w:color="auto"/>
              </w:divBdr>
            </w:div>
          </w:divsChild>
        </w:div>
        <w:div w:id="154762778">
          <w:marLeft w:val="0"/>
          <w:marRight w:val="0"/>
          <w:marTop w:val="0"/>
          <w:marBottom w:val="0"/>
          <w:divBdr>
            <w:top w:val="none" w:sz="0" w:space="0" w:color="auto"/>
            <w:left w:val="none" w:sz="0" w:space="0" w:color="auto"/>
            <w:bottom w:val="none" w:sz="0" w:space="0" w:color="auto"/>
            <w:right w:val="none" w:sz="0" w:space="0" w:color="auto"/>
          </w:divBdr>
        </w:div>
        <w:div w:id="698705978">
          <w:marLeft w:val="0"/>
          <w:marRight w:val="0"/>
          <w:marTop w:val="0"/>
          <w:marBottom w:val="0"/>
          <w:divBdr>
            <w:top w:val="none" w:sz="0" w:space="0" w:color="auto"/>
            <w:left w:val="none" w:sz="0" w:space="0" w:color="auto"/>
            <w:bottom w:val="none" w:sz="0" w:space="0" w:color="auto"/>
            <w:right w:val="none" w:sz="0" w:space="0" w:color="auto"/>
          </w:divBdr>
          <w:divsChild>
            <w:div w:id="1668248805">
              <w:marLeft w:val="0"/>
              <w:marRight w:val="0"/>
              <w:marTop w:val="0"/>
              <w:marBottom w:val="0"/>
              <w:divBdr>
                <w:top w:val="none" w:sz="0" w:space="0" w:color="auto"/>
                <w:left w:val="none" w:sz="0" w:space="0" w:color="auto"/>
                <w:bottom w:val="none" w:sz="0" w:space="0" w:color="auto"/>
                <w:right w:val="none" w:sz="0" w:space="0" w:color="auto"/>
              </w:divBdr>
            </w:div>
          </w:divsChild>
        </w:div>
        <w:div w:id="344551172">
          <w:marLeft w:val="0"/>
          <w:marRight w:val="0"/>
          <w:marTop w:val="0"/>
          <w:marBottom w:val="0"/>
          <w:divBdr>
            <w:top w:val="none" w:sz="0" w:space="0" w:color="auto"/>
            <w:left w:val="none" w:sz="0" w:space="0" w:color="auto"/>
            <w:bottom w:val="none" w:sz="0" w:space="0" w:color="auto"/>
            <w:right w:val="none" w:sz="0" w:space="0" w:color="auto"/>
          </w:divBdr>
        </w:div>
        <w:div w:id="1310937041">
          <w:marLeft w:val="0"/>
          <w:marRight w:val="0"/>
          <w:marTop w:val="0"/>
          <w:marBottom w:val="0"/>
          <w:divBdr>
            <w:top w:val="none" w:sz="0" w:space="0" w:color="auto"/>
            <w:left w:val="none" w:sz="0" w:space="0" w:color="auto"/>
            <w:bottom w:val="none" w:sz="0" w:space="0" w:color="auto"/>
            <w:right w:val="none" w:sz="0" w:space="0" w:color="auto"/>
          </w:divBdr>
          <w:divsChild>
            <w:div w:id="392049403">
              <w:marLeft w:val="0"/>
              <w:marRight w:val="0"/>
              <w:marTop w:val="0"/>
              <w:marBottom w:val="0"/>
              <w:divBdr>
                <w:top w:val="none" w:sz="0" w:space="0" w:color="auto"/>
                <w:left w:val="none" w:sz="0" w:space="0" w:color="auto"/>
                <w:bottom w:val="none" w:sz="0" w:space="0" w:color="auto"/>
                <w:right w:val="none" w:sz="0" w:space="0" w:color="auto"/>
              </w:divBdr>
            </w:div>
          </w:divsChild>
        </w:div>
        <w:div w:id="563370231">
          <w:marLeft w:val="0"/>
          <w:marRight w:val="0"/>
          <w:marTop w:val="0"/>
          <w:marBottom w:val="0"/>
          <w:divBdr>
            <w:top w:val="none" w:sz="0" w:space="0" w:color="auto"/>
            <w:left w:val="none" w:sz="0" w:space="0" w:color="auto"/>
            <w:bottom w:val="none" w:sz="0" w:space="0" w:color="auto"/>
            <w:right w:val="none" w:sz="0" w:space="0" w:color="auto"/>
          </w:divBdr>
        </w:div>
        <w:div w:id="958923601">
          <w:marLeft w:val="0"/>
          <w:marRight w:val="0"/>
          <w:marTop w:val="0"/>
          <w:marBottom w:val="0"/>
          <w:divBdr>
            <w:top w:val="none" w:sz="0" w:space="0" w:color="auto"/>
            <w:left w:val="none" w:sz="0" w:space="0" w:color="auto"/>
            <w:bottom w:val="none" w:sz="0" w:space="0" w:color="auto"/>
            <w:right w:val="none" w:sz="0" w:space="0" w:color="auto"/>
          </w:divBdr>
          <w:divsChild>
            <w:div w:id="683552339">
              <w:marLeft w:val="0"/>
              <w:marRight w:val="0"/>
              <w:marTop w:val="0"/>
              <w:marBottom w:val="0"/>
              <w:divBdr>
                <w:top w:val="none" w:sz="0" w:space="0" w:color="auto"/>
                <w:left w:val="none" w:sz="0" w:space="0" w:color="auto"/>
                <w:bottom w:val="none" w:sz="0" w:space="0" w:color="auto"/>
                <w:right w:val="none" w:sz="0" w:space="0" w:color="auto"/>
              </w:divBdr>
            </w:div>
          </w:divsChild>
        </w:div>
        <w:div w:id="1218859885">
          <w:marLeft w:val="0"/>
          <w:marRight w:val="0"/>
          <w:marTop w:val="0"/>
          <w:marBottom w:val="0"/>
          <w:divBdr>
            <w:top w:val="none" w:sz="0" w:space="0" w:color="auto"/>
            <w:left w:val="none" w:sz="0" w:space="0" w:color="auto"/>
            <w:bottom w:val="none" w:sz="0" w:space="0" w:color="auto"/>
            <w:right w:val="none" w:sz="0" w:space="0" w:color="auto"/>
          </w:divBdr>
        </w:div>
        <w:div w:id="730805987">
          <w:marLeft w:val="0"/>
          <w:marRight w:val="0"/>
          <w:marTop w:val="0"/>
          <w:marBottom w:val="0"/>
          <w:divBdr>
            <w:top w:val="none" w:sz="0" w:space="0" w:color="auto"/>
            <w:left w:val="none" w:sz="0" w:space="0" w:color="auto"/>
            <w:bottom w:val="none" w:sz="0" w:space="0" w:color="auto"/>
            <w:right w:val="none" w:sz="0" w:space="0" w:color="auto"/>
          </w:divBdr>
          <w:divsChild>
            <w:div w:id="553588098">
              <w:marLeft w:val="0"/>
              <w:marRight w:val="0"/>
              <w:marTop w:val="0"/>
              <w:marBottom w:val="0"/>
              <w:divBdr>
                <w:top w:val="none" w:sz="0" w:space="0" w:color="auto"/>
                <w:left w:val="none" w:sz="0" w:space="0" w:color="auto"/>
                <w:bottom w:val="none" w:sz="0" w:space="0" w:color="auto"/>
                <w:right w:val="none" w:sz="0" w:space="0" w:color="auto"/>
              </w:divBdr>
            </w:div>
          </w:divsChild>
        </w:div>
        <w:div w:id="1805196663">
          <w:marLeft w:val="0"/>
          <w:marRight w:val="0"/>
          <w:marTop w:val="300"/>
          <w:marBottom w:val="0"/>
          <w:divBdr>
            <w:top w:val="none" w:sz="0" w:space="0" w:color="auto"/>
            <w:left w:val="none" w:sz="0" w:space="0" w:color="auto"/>
            <w:bottom w:val="none" w:sz="0" w:space="0" w:color="auto"/>
            <w:right w:val="none" w:sz="0" w:space="0" w:color="auto"/>
          </w:divBdr>
          <w:divsChild>
            <w:div w:id="1557857496">
              <w:marLeft w:val="0"/>
              <w:marRight w:val="0"/>
              <w:marTop w:val="0"/>
              <w:marBottom w:val="0"/>
              <w:divBdr>
                <w:top w:val="none" w:sz="0" w:space="0" w:color="auto"/>
                <w:left w:val="none" w:sz="0" w:space="0" w:color="auto"/>
                <w:bottom w:val="none" w:sz="0" w:space="0" w:color="auto"/>
                <w:right w:val="none" w:sz="0" w:space="0" w:color="auto"/>
              </w:divBdr>
              <w:divsChild>
                <w:div w:id="82551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262859">
          <w:marLeft w:val="0"/>
          <w:marRight w:val="0"/>
          <w:marTop w:val="300"/>
          <w:marBottom w:val="0"/>
          <w:divBdr>
            <w:top w:val="none" w:sz="0" w:space="0" w:color="auto"/>
            <w:left w:val="none" w:sz="0" w:space="0" w:color="auto"/>
            <w:bottom w:val="none" w:sz="0" w:space="0" w:color="auto"/>
            <w:right w:val="none" w:sz="0" w:space="0" w:color="auto"/>
          </w:divBdr>
          <w:divsChild>
            <w:div w:id="1269584122">
              <w:marLeft w:val="0"/>
              <w:marRight w:val="0"/>
              <w:marTop w:val="0"/>
              <w:marBottom w:val="0"/>
              <w:divBdr>
                <w:top w:val="none" w:sz="0" w:space="0" w:color="auto"/>
                <w:left w:val="none" w:sz="0" w:space="0" w:color="auto"/>
                <w:bottom w:val="none" w:sz="0" w:space="0" w:color="auto"/>
                <w:right w:val="none" w:sz="0" w:space="0" w:color="auto"/>
              </w:divBdr>
              <w:divsChild>
                <w:div w:id="1636137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244820">
          <w:marLeft w:val="0"/>
          <w:marRight w:val="0"/>
          <w:marTop w:val="300"/>
          <w:marBottom w:val="0"/>
          <w:divBdr>
            <w:top w:val="none" w:sz="0" w:space="0" w:color="auto"/>
            <w:left w:val="none" w:sz="0" w:space="0" w:color="auto"/>
            <w:bottom w:val="none" w:sz="0" w:space="0" w:color="auto"/>
            <w:right w:val="none" w:sz="0" w:space="0" w:color="auto"/>
          </w:divBdr>
          <w:divsChild>
            <w:div w:id="289167783">
              <w:marLeft w:val="0"/>
              <w:marRight w:val="0"/>
              <w:marTop w:val="0"/>
              <w:marBottom w:val="0"/>
              <w:divBdr>
                <w:top w:val="none" w:sz="0" w:space="0" w:color="auto"/>
                <w:left w:val="none" w:sz="0" w:space="0" w:color="auto"/>
                <w:bottom w:val="none" w:sz="0" w:space="0" w:color="auto"/>
                <w:right w:val="none" w:sz="0" w:space="0" w:color="auto"/>
              </w:divBdr>
              <w:divsChild>
                <w:div w:id="163139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048335">
          <w:marLeft w:val="0"/>
          <w:marRight w:val="0"/>
          <w:marTop w:val="300"/>
          <w:marBottom w:val="0"/>
          <w:divBdr>
            <w:top w:val="none" w:sz="0" w:space="0" w:color="auto"/>
            <w:left w:val="none" w:sz="0" w:space="0" w:color="auto"/>
            <w:bottom w:val="none" w:sz="0" w:space="0" w:color="auto"/>
            <w:right w:val="none" w:sz="0" w:space="0" w:color="auto"/>
          </w:divBdr>
          <w:divsChild>
            <w:div w:id="1887251379">
              <w:marLeft w:val="0"/>
              <w:marRight w:val="0"/>
              <w:marTop w:val="0"/>
              <w:marBottom w:val="0"/>
              <w:divBdr>
                <w:top w:val="none" w:sz="0" w:space="0" w:color="auto"/>
                <w:left w:val="none" w:sz="0" w:space="0" w:color="auto"/>
                <w:bottom w:val="none" w:sz="0" w:space="0" w:color="auto"/>
                <w:right w:val="none" w:sz="0" w:space="0" w:color="auto"/>
              </w:divBdr>
              <w:divsChild>
                <w:div w:id="1940024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7807054">
      <w:bodyDiv w:val="1"/>
      <w:marLeft w:val="0"/>
      <w:marRight w:val="0"/>
      <w:marTop w:val="0"/>
      <w:marBottom w:val="0"/>
      <w:divBdr>
        <w:top w:val="none" w:sz="0" w:space="0" w:color="auto"/>
        <w:left w:val="none" w:sz="0" w:space="0" w:color="auto"/>
        <w:bottom w:val="none" w:sz="0" w:space="0" w:color="auto"/>
        <w:right w:val="none" w:sz="0" w:space="0" w:color="auto"/>
      </w:divBdr>
    </w:div>
    <w:div w:id="568614309">
      <w:bodyDiv w:val="1"/>
      <w:marLeft w:val="0"/>
      <w:marRight w:val="0"/>
      <w:marTop w:val="0"/>
      <w:marBottom w:val="0"/>
      <w:divBdr>
        <w:top w:val="none" w:sz="0" w:space="0" w:color="auto"/>
        <w:left w:val="none" w:sz="0" w:space="0" w:color="auto"/>
        <w:bottom w:val="none" w:sz="0" w:space="0" w:color="auto"/>
        <w:right w:val="none" w:sz="0" w:space="0" w:color="auto"/>
      </w:divBdr>
    </w:div>
    <w:div w:id="570310411">
      <w:bodyDiv w:val="1"/>
      <w:marLeft w:val="0"/>
      <w:marRight w:val="0"/>
      <w:marTop w:val="0"/>
      <w:marBottom w:val="0"/>
      <w:divBdr>
        <w:top w:val="none" w:sz="0" w:space="0" w:color="auto"/>
        <w:left w:val="none" w:sz="0" w:space="0" w:color="auto"/>
        <w:bottom w:val="none" w:sz="0" w:space="0" w:color="auto"/>
        <w:right w:val="none" w:sz="0" w:space="0" w:color="auto"/>
      </w:divBdr>
      <w:divsChild>
        <w:div w:id="1811512048">
          <w:marLeft w:val="0"/>
          <w:marRight w:val="0"/>
          <w:marTop w:val="0"/>
          <w:marBottom w:val="0"/>
          <w:divBdr>
            <w:top w:val="none" w:sz="0" w:space="0" w:color="auto"/>
            <w:left w:val="none" w:sz="0" w:space="0" w:color="auto"/>
            <w:bottom w:val="none" w:sz="0" w:space="0" w:color="auto"/>
            <w:right w:val="none" w:sz="0" w:space="0" w:color="auto"/>
          </w:divBdr>
        </w:div>
        <w:div w:id="1851024819">
          <w:marLeft w:val="0"/>
          <w:marRight w:val="0"/>
          <w:marTop w:val="0"/>
          <w:marBottom w:val="0"/>
          <w:divBdr>
            <w:top w:val="none" w:sz="0" w:space="0" w:color="auto"/>
            <w:left w:val="none" w:sz="0" w:space="0" w:color="auto"/>
            <w:bottom w:val="none" w:sz="0" w:space="0" w:color="auto"/>
            <w:right w:val="none" w:sz="0" w:space="0" w:color="auto"/>
          </w:divBdr>
          <w:divsChild>
            <w:div w:id="2002736434">
              <w:marLeft w:val="0"/>
              <w:marRight w:val="0"/>
              <w:marTop w:val="0"/>
              <w:marBottom w:val="0"/>
              <w:divBdr>
                <w:top w:val="none" w:sz="0" w:space="0" w:color="auto"/>
                <w:left w:val="none" w:sz="0" w:space="0" w:color="auto"/>
                <w:bottom w:val="none" w:sz="0" w:space="0" w:color="auto"/>
                <w:right w:val="none" w:sz="0" w:space="0" w:color="auto"/>
              </w:divBdr>
            </w:div>
          </w:divsChild>
        </w:div>
        <w:div w:id="535043287">
          <w:marLeft w:val="0"/>
          <w:marRight w:val="0"/>
          <w:marTop w:val="0"/>
          <w:marBottom w:val="0"/>
          <w:divBdr>
            <w:top w:val="none" w:sz="0" w:space="0" w:color="auto"/>
            <w:left w:val="none" w:sz="0" w:space="0" w:color="auto"/>
            <w:bottom w:val="none" w:sz="0" w:space="0" w:color="auto"/>
            <w:right w:val="none" w:sz="0" w:space="0" w:color="auto"/>
          </w:divBdr>
        </w:div>
        <w:div w:id="217592762">
          <w:marLeft w:val="0"/>
          <w:marRight w:val="0"/>
          <w:marTop w:val="0"/>
          <w:marBottom w:val="0"/>
          <w:divBdr>
            <w:top w:val="none" w:sz="0" w:space="0" w:color="auto"/>
            <w:left w:val="none" w:sz="0" w:space="0" w:color="auto"/>
            <w:bottom w:val="none" w:sz="0" w:space="0" w:color="auto"/>
            <w:right w:val="none" w:sz="0" w:space="0" w:color="auto"/>
          </w:divBdr>
          <w:divsChild>
            <w:div w:id="119539332">
              <w:marLeft w:val="0"/>
              <w:marRight w:val="0"/>
              <w:marTop w:val="0"/>
              <w:marBottom w:val="0"/>
              <w:divBdr>
                <w:top w:val="none" w:sz="0" w:space="0" w:color="auto"/>
                <w:left w:val="none" w:sz="0" w:space="0" w:color="auto"/>
                <w:bottom w:val="none" w:sz="0" w:space="0" w:color="auto"/>
                <w:right w:val="none" w:sz="0" w:space="0" w:color="auto"/>
              </w:divBdr>
            </w:div>
          </w:divsChild>
        </w:div>
        <w:div w:id="2000882760">
          <w:marLeft w:val="0"/>
          <w:marRight w:val="0"/>
          <w:marTop w:val="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sChild>
            <w:div w:id="918757105">
              <w:marLeft w:val="0"/>
              <w:marRight w:val="0"/>
              <w:marTop w:val="0"/>
              <w:marBottom w:val="0"/>
              <w:divBdr>
                <w:top w:val="none" w:sz="0" w:space="0" w:color="auto"/>
                <w:left w:val="none" w:sz="0" w:space="0" w:color="auto"/>
                <w:bottom w:val="none" w:sz="0" w:space="0" w:color="auto"/>
                <w:right w:val="none" w:sz="0" w:space="0" w:color="auto"/>
              </w:divBdr>
            </w:div>
          </w:divsChild>
        </w:div>
        <w:div w:id="1317419186">
          <w:marLeft w:val="0"/>
          <w:marRight w:val="0"/>
          <w:marTop w:val="0"/>
          <w:marBottom w:val="0"/>
          <w:divBdr>
            <w:top w:val="none" w:sz="0" w:space="0" w:color="auto"/>
            <w:left w:val="none" w:sz="0" w:space="0" w:color="auto"/>
            <w:bottom w:val="none" w:sz="0" w:space="0" w:color="auto"/>
            <w:right w:val="none" w:sz="0" w:space="0" w:color="auto"/>
          </w:divBdr>
        </w:div>
        <w:div w:id="51077925">
          <w:marLeft w:val="0"/>
          <w:marRight w:val="0"/>
          <w:marTop w:val="0"/>
          <w:marBottom w:val="0"/>
          <w:divBdr>
            <w:top w:val="none" w:sz="0" w:space="0" w:color="auto"/>
            <w:left w:val="none" w:sz="0" w:space="0" w:color="auto"/>
            <w:bottom w:val="none" w:sz="0" w:space="0" w:color="auto"/>
            <w:right w:val="none" w:sz="0" w:space="0" w:color="auto"/>
          </w:divBdr>
          <w:divsChild>
            <w:div w:id="769619769">
              <w:marLeft w:val="0"/>
              <w:marRight w:val="0"/>
              <w:marTop w:val="0"/>
              <w:marBottom w:val="0"/>
              <w:divBdr>
                <w:top w:val="none" w:sz="0" w:space="0" w:color="auto"/>
                <w:left w:val="none" w:sz="0" w:space="0" w:color="auto"/>
                <w:bottom w:val="none" w:sz="0" w:space="0" w:color="auto"/>
                <w:right w:val="none" w:sz="0" w:space="0" w:color="auto"/>
              </w:divBdr>
            </w:div>
          </w:divsChild>
        </w:div>
        <w:div w:id="609509999">
          <w:marLeft w:val="0"/>
          <w:marRight w:val="0"/>
          <w:marTop w:val="0"/>
          <w:marBottom w:val="0"/>
          <w:divBdr>
            <w:top w:val="none" w:sz="0" w:space="0" w:color="auto"/>
            <w:left w:val="none" w:sz="0" w:space="0" w:color="auto"/>
            <w:bottom w:val="none" w:sz="0" w:space="0" w:color="auto"/>
            <w:right w:val="none" w:sz="0" w:space="0" w:color="auto"/>
          </w:divBdr>
        </w:div>
        <w:div w:id="1717663086">
          <w:marLeft w:val="0"/>
          <w:marRight w:val="0"/>
          <w:marTop w:val="0"/>
          <w:marBottom w:val="0"/>
          <w:divBdr>
            <w:top w:val="none" w:sz="0" w:space="0" w:color="auto"/>
            <w:left w:val="none" w:sz="0" w:space="0" w:color="auto"/>
            <w:bottom w:val="none" w:sz="0" w:space="0" w:color="auto"/>
            <w:right w:val="none" w:sz="0" w:space="0" w:color="auto"/>
          </w:divBdr>
          <w:divsChild>
            <w:div w:id="1811551623">
              <w:marLeft w:val="0"/>
              <w:marRight w:val="0"/>
              <w:marTop w:val="0"/>
              <w:marBottom w:val="0"/>
              <w:divBdr>
                <w:top w:val="none" w:sz="0" w:space="0" w:color="auto"/>
                <w:left w:val="none" w:sz="0" w:space="0" w:color="auto"/>
                <w:bottom w:val="none" w:sz="0" w:space="0" w:color="auto"/>
                <w:right w:val="none" w:sz="0" w:space="0" w:color="auto"/>
              </w:divBdr>
            </w:div>
          </w:divsChild>
        </w:div>
        <w:div w:id="484008803">
          <w:marLeft w:val="0"/>
          <w:marRight w:val="0"/>
          <w:marTop w:val="0"/>
          <w:marBottom w:val="0"/>
          <w:divBdr>
            <w:top w:val="none" w:sz="0" w:space="0" w:color="auto"/>
            <w:left w:val="none" w:sz="0" w:space="0" w:color="auto"/>
            <w:bottom w:val="none" w:sz="0" w:space="0" w:color="auto"/>
            <w:right w:val="none" w:sz="0" w:space="0" w:color="auto"/>
          </w:divBdr>
        </w:div>
        <w:div w:id="937559847">
          <w:marLeft w:val="0"/>
          <w:marRight w:val="0"/>
          <w:marTop w:val="0"/>
          <w:marBottom w:val="0"/>
          <w:divBdr>
            <w:top w:val="none" w:sz="0" w:space="0" w:color="auto"/>
            <w:left w:val="none" w:sz="0" w:space="0" w:color="auto"/>
            <w:bottom w:val="none" w:sz="0" w:space="0" w:color="auto"/>
            <w:right w:val="none" w:sz="0" w:space="0" w:color="auto"/>
          </w:divBdr>
          <w:divsChild>
            <w:div w:id="2081904778">
              <w:marLeft w:val="0"/>
              <w:marRight w:val="0"/>
              <w:marTop w:val="0"/>
              <w:marBottom w:val="0"/>
              <w:divBdr>
                <w:top w:val="none" w:sz="0" w:space="0" w:color="auto"/>
                <w:left w:val="none" w:sz="0" w:space="0" w:color="auto"/>
                <w:bottom w:val="none" w:sz="0" w:space="0" w:color="auto"/>
                <w:right w:val="none" w:sz="0" w:space="0" w:color="auto"/>
              </w:divBdr>
            </w:div>
          </w:divsChild>
        </w:div>
        <w:div w:id="2022856510">
          <w:marLeft w:val="0"/>
          <w:marRight w:val="0"/>
          <w:marTop w:val="0"/>
          <w:marBottom w:val="0"/>
          <w:divBdr>
            <w:top w:val="none" w:sz="0" w:space="0" w:color="auto"/>
            <w:left w:val="none" w:sz="0" w:space="0" w:color="auto"/>
            <w:bottom w:val="none" w:sz="0" w:space="0" w:color="auto"/>
            <w:right w:val="none" w:sz="0" w:space="0" w:color="auto"/>
          </w:divBdr>
        </w:div>
        <w:div w:id="1350911162">
          <w:marLeft w:val="0"/>
          <w:marRight w:val="0"/>
          <w:marTop w:val="0"/>
          <w:marBottom w:val="0"/>
          <w:divBdr>
            <w:top w:val="none" w:sz="0" w:space="0" w:color="auto"/>
            <w:left w:val="none" w:sz="0" w:space="0" w:color="auto"/>
            <w:bottom w:val="none" w:sz="0" w:space="0" w:color="auto"/>
            <w:right w:val="none" w:sz="0" w:space="0" w:color="auto"/>
          </w:divBdr>
          <w:divsChild>
            <w:div w:id="415594453">
              <w:marLeft w:val="0"/>
              <w:marRight w:val="0"/>
              <w:marTop w:val="0"/>
              <w:marBottom w:val="0"/>
              <w:divBdr>
                <w:top w:val="none" w:sz="0" w:space="0" w:color="auto"/>
                <w:left w:val="none" w:sz="0" w:space="0" w:color="auto"/>
                <w:bottom w:val="none" w:sz="0" w:space="0" w:color="auto"/>
                <w:right w:val="none" w:sz="0" w:space="0" w:color="auto"/>
              </w:divBdr>
            </w:div>
          </w:divsChild>
        </w:div>
        <w:div w:id="1129787009">
          <w:marLeft w:val="0"/>
          <w:marRight w:val="0"/>
          <w:marTop w:val="300"/>
          <w:marBottom w:val="0"/>
          <w:divBdr>
            <w:top w:val="none" w:sz="0" w:space="0" w:color="auto"/>
            <w:left w:val="none" w:sz="0" w:space="0" w:color="auto"/>
            <w:bottom w:val="none" w:sz="0" w:space="0" w:color="auto"/>
            <w:right w:val="none" w:sz="0" w:space="0" w:color="auto"/>
          </w:divBdr>
          <w:divsChild>
            <w:div w:id="1832215184">
              <w:marLeft w:val="0"/>
              <w:marRight w:val="0"/>
              <w:marTop w:val="0"/>
              <w:marBottom w:val="0"/>
              <w:divBdr>
                <w:top w:val="none" w:sz="0" w:space="0" w:color="auto"/>
                <w:left w:val="none" w:sz="0" w:space="0" w:color="auto"/>
                <w:bottom w:val="none" w:sz="0" w:space="0" w:color="auto"/>
                <w:right w:val="none" w:sz="0" w:space="0" w:color="auto"/>
              </w:divBdr>
              <w:divsChild>
                <w:div w:id="71299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2500">
          <w:marLeft w:val="0"/>
          <w:marRight w:val="0"/>
          <w:marTop w:val="300"/>
          <w:marBottom w:val="0"/>
          <w:divBdr>
            <w:top w:val="none" w:sz="0" w:space="0" w:color="auto"/>
            <w:left w:val="none" w:sz="0" w:space="0" w:color="auto"/>
            <w:bottom w:val="none" w:sz="0" w:space="0" w:color="auto"/>
            <w:right w:val="none" w:sz="0" w:space="0" w:color="auto"/>
          </w:divBdr>
          <w:divsChild>
            <w:div w:id="508838401">
              <w:marLeft w:val="0"/>
              <w:marRight w:val="0"/>
              <w:marTop w:val="0"/>
              <w:marBottom w:val="0"/>
              <w:divBdr>
                <w:top w:val="none" w:sz="0" w:space="0" w:color="auto"/>
                <w:left w:val="none" w:sz="0" w:space="0" w:color="auto"/>
                <w:bottom w:val="none" w:sz="0" w:space="0" w:color="auto"/>
                <w:right w:val="none" w:sz="0" w:space="0" w:color="auto"/>
              </w:divBdr>
              <w:divsChild>
                <w:div w:id="513803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083141">
          <w:marLeft w:val="0"/>
          <w:marRight w:val="0"/>
          <w:marTop w:val="300"/>
          <w:marBottom w:val="0"/>
          <w:divBdr>
            <w:top w:val="none" w:sz="0" w:space="0" w:color="auto"/>
            <w:left w:val="none" w:sz="0" w:space="0" w:color="auto"/>
            <w:bottom w:val="none" w:sz="0" w:space="0" w:color="auto"/>
            <w:right w:val="none" w:sz="0" w:space="0" w:color="auto"/>
          </w:divBdr>
          <w:divsChild>
            <w:div w:id="1121655150">
              <w:marLeft w:val="0"/>
              <w:marRight w:val="0"/>
              <w:marTop w:val="0"/>
              <w:marBottom w:val="0"/>
              <w:divBdr>
                <w:top w:val="none" w:sz="0" w:space="0" w:color="auto"/>
                <w:left w:val="none" w:sz="0" w:space="0" w:color="auto"/>
                <w:bottom w:val="none" w:sz="0" w:space="0" w:color="auto"/>
                <w:right w:val="none" w:sz="0" w:space="0" w:color="auto"/>
              </w:divBdr>
              <w:divsChild>
                <w:div w:id="144861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2681">
          <w:marLeft w:val="0"/>
          <w:marRight w:val="0"/>
          <w:marTop w:val="300"/>
          <w:marBottom w:val="0"/>
          <w:divBdr>
            <w:top w:val="none" w:sz="0" w:space="0" w:color="auto"/>
            <w:left w:val="none" w:sz="0" w:space="0" w:color="auto"/>
            <w:bottom w:val="none" w:sz="0" w:space="0" w:color="auto"/>
            <w:right w:val="none" w:sz="0" w:space="0" w:color="auto"/>
          </w:divBdr>
          <w:divsChild>
            <w:div w:id="1086150983">
              <w:marLeft w:val="0"/>
              <w:marRight w:val="0"/>
              <w:marTop w:val="0"/>
              <w:marBottom w:val="0"/>
              <w:divBdr>
                <w:top w:val="none" w:sz="0" w:space="0" w:color="auto"/>
                <w:left w:val="none" w:sz="0" w:space="0" w:color="auto"/>
                <w:bottom w:val="none" w:sz="0" w:space="0" w:color="auto"/>
                <w:right w:val="none" w:sz="0" w:space="0" w:color="auto"/>
              </w:divBdr>
              <w:divsChild>
                <w:div w:id="48975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845116">
      <w:bodyDiv w:val="1"/>
      <w:marLeft w:val="0"/>
      <w:marRight w:val="0"/>
      <w:marTop w:val="0"/>
      <w:marBottom w:val="0"/>
      <w:divBdr>
        <w:top w:val="none" w:sz="0" w:space="0" w:color="auto"/>
        <w:left w:val="none" w:sz="0" w:space="0" w:color="auto"/>
        <w:bottom w:val="none" w:sz="0" w:space="0" w:color="auto"/>
        <w:right w:val="none" w:sz="0" w:space="0" w:color="auto"/>
      </w:divBdr>
      <w:divsChild>
        <w:div w:id="1700400065">
          <w:marLeft w:val="0"/>
          <w:marRight w:val="0"/>
          <w:marTop w:val="0"/>
          <w:marBottom w:val="0"/>
          <w:divBdr>
            <w:top w:val="none" w:sz="0" w:space="0" w:color="auto"/>
            <w:left w:val="none" w:sz="0" w:space="0" w:color="auto"/>
            <w:bottom w:val="none" w:sz="0" w:space="0" w:color="auto"/>
            <w:right w:val="none" w:sz="0" w:space="0" w:color="auto"/>
          </w:divBdr>
        </w:div>
        <w:div w:id="1080640862">
          <w:marLeft w:val="0"/>
          <w:marRight w:val="0"/>
          <w:marTop w:val="0"/>
          <w:marBottom w:val="0"/>
          <w:divBdr>
            <w:top w:val="none" w:sz="0" w:space="0" w:color="auto"/>
            <w:left w:val="none" w:sz="0" w:space="0" w:color="auto"/>
            <w:bottom w:val="none" w:sz="0" w:space="0" w:color="auto"/>
            <w:right w:val="none" w:sz="0" w:space="0" w:color="auto"/>
          </w:divBdr>
          <w:divsChild>
            <w:div w:id="1827429401">
              <w:marLeft w:val="0"/>
              <w:marRight w:val="0"/>
              <w:marTop w:val="0"/>
              <w:marBottom w:val="0"/>
              <w:divBdr>
                <w:top w:val="none" w:sz="0" w:space="0" w:color="auto"/>
                <w:left w:val="none" w:sz="0" w:space="0" w:color="auto"/>
                <w:bottom w:val="none" w:sz="0" w:space="0" w:color="auto"/>
                <w:right w:val="none" w:sz="0" w:space="0" w:color="auto"/>
              </w:divBdr>
            </w:div>
          </w:divsChild>
        </w:div>
        <w:div w:id="1347832620">
          <w:marLeft w:val="0"/>
          <w:marRight w:val="0"/>
          <w:marTop w:val="0"/>
          <w:marBottom w:val="0"/>
          <w:divBdr>
            <w:top w:val="none" w:sz="0" w:space="0" w:color="auto"/>
            <w:left w:val="none" w:sz="0" w:space="0" w:color="auto"/>
            <w:bottom w:val="none" w:sz="0" w:space="0" w:color="auto"/>
            <w:right w:val="none" w:sz="0" w:space="0" w:color="auto"/>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768504185">
          <w:marLeft w:val="0"/>
          <w:marRight w:val="0"/>
          <w:marTop w:val="0"/>
          <w:marBottom w:val="0"/>
          <w:divBdr>
            <w:top w:val="none" w:sz="0" w:space="0" w:color="auto"/>
            <w:left w:val="none" w:sz="0" w:space="0" w:color="auto"/>
            <w:bottom w:val="none" w:sz="0" w:space="0" w:color="auto"/>
            <w:right w:val="none" w:sz="0" w:space="0" w:color="auto"/>
          </w:divBdr>
        </w:div>
        <w:div w:id="1396391438">
          <w:marLeft w:val="0"/>
          <w:marRight w:val="0"/>
          <w:marTop w:val="0"/>
          <w:marBottom w:val="0"/>
          <w:divBdr>
            <w:top w:val="none" w:sz="0" w:space="0" w:color="auto"/>
            <w:left w:val="none" w:sz="0" w:space="0" w:color="auto"/>
            <w:bottom w:val="none" w:sz="0" w:space="0" w:color="auto"/>
            <w:right w:val="none" w:sz="0" w:space="0" w:color="auto"/>
          </w:divBdr>
          <w:divsChild>
            <w:div w:id="668874458">
              <w:marLeft w:val="0"/>
              <w:marRight w:val="0"/>
              <w:marTop w:val="0"/>
              <w:marBottom w:val="0"/>
              <w:divBdr>
                <w:top w:val="none" w:sz="0" w:space="0" w:color="auto"/>
                <w:left w:val="none" w:sz="0" w:space="0" w:color="auto"/>
                <w:bottom w:val="none" w:sz="0" w:space="0" w:color="auto"/>
                <w:right w:val="none" w:sz="0" w:space="0" w:color="auto"/>
              </w:divBdr>
            </w:div>
          </w:divsChild>
        </w:div>
        <w:div w:id="671686449">
          <w:marLeft w:val="0"/>
          <w:marRight w:val="0"/>
          <w:marTop w:val="0"/>
          <w:marBottom w:val="0"/>
          <w:divBdr>
            <w:top w:val="none" w:sz="0" w:space="0" w:color="auto"/>
            <w:left w:val="none" w:sz="0" w:space="0" w:color="auto"/>
            <w:bottom w:val="none" w:sz="0" w:space="0" w:color="auto"/>
            <w:right w:val="none" w:sz="0" w:space="0" w:color="auto"/>
          </w:divBdr>
        </w:div>
        <w:div w:id="1364789016">
          <w:marLeft w:val="0"/>
          <w:marRight w:val="0"/>
          <w:marTop w:val="0"/>
          <w:marBottom w:val="0"/>
          <w:divBdr>
            <w:top w:val="none" w:sz="0" w:space="0" w:color="auto"/>
            <w:left w:val="none" w:sz="0" w:space="0" w:color="auto"/>
            <w:bottom w:val="none" w:sz="0" w:space="0" w:color="auto"/>
            <w:right w:val="none" w:sz="0" w:space="0" w:color="auto"/>
          </w:divBdr>
          <w:divsChild>
            <w:div w:id="1020089068">
              <w:marLeft w:val="0"/>
              <w:marRight w:val="0"/>
              <w:marTop w:val="0"/>
              <w:marBottom w:val="0"/>
              <w:divBdr>
                <w:top w:val="none" w:sz="0" w:space="0" w:color="auto"/>
                <w:left w:val="none" w:sz="0" w:space="0" w:color="auto"/>
                <w:bottom w:val="none" w:sz="0" w:space="0" w:color="auto"/>
                <w:right w:val="none" w:sz="0" w:space="0" w:color="auto"/>
              </w:divBdr>
            </w:div>
          </w:divsChild>
        </w:div>
        <w:div w:id="825121830">
          <w:marLeft w:val="0"/>
          <w:marRight w:val="0"/>
          <w:marTop w:val="0"/>
          <w:marBottom w:val="0"/>
          <w:divBdr>
            <w:top w:val="none" w:sz="0" w:space="0" w:color="auto"/>
            <w:left w:val="none" w:sz="0" w:space="0" w:color="auto"/>
            <w:bottom w:val="none" w:sz="0" w:space="0" w:color="auto"/>
            <w:right w:val="none" w:sz="0" w:space="0" w:color="auto"/>
          </w:divBdr>
        </w:div>
        <w:div w:id="668487681">
          <w:marLeft w:val="0"/>
          <w:marRight w:val="0"/>
          <w:marTop w:val="0"/>
          <w:marBottom w:val="0"/>
          <w:divBdr>
            <w:top w:val="none" w:sz="0" w:space="0" w:color="auto"/>
            <w:left w:val="none" w:sz="0" w:space="0" w:color="auto"/>
            <w:bottom w:val="none" w:sz="0" w:space="0" w:color="auto"/>
            <w:right w:val="none" w:sz="0" w:space="0" w:color="auto"/>
          </w:divBdr>
          <w:divsChild>
            <w:div w:id="814445647">
              <w:marLeft w:val="0"/>
              <w:marRight w:val="0"/>
              <w:marTop w:val="0"/>
              <w:marBottom w:val="0"/>
              <w:divBdr>
                <w:top w:val="none" w:sz="0" w:space="0" w:color="auto"/>
                <w:left w:val="none" w:sz="0" w:space="0" w:color="auto"/>
                <w:bottom w:val="none" w:sz="0" w:space="0" w:color="auto"/>
                <w:right w:val="none" w:sz="0" w:space="0" w:color="auto"/>
              </w:divBdr>
            </w:div>
          </w:divsChild>
        </w:div>
        <w:div w:id="1669407023">
          <w:marLeft w:val="0"/>
          <w:marRight w:val="0"/>
          <w:marTop w:val="0"/>
          <w:marBottom w:val="0"/>
          <w:divBdr>
            <w:top w:val="none" w:sz="0" w:space="0" w:color="auto"/>
            <w:left w:val="none" w:sz="0" w:space="0" w:color="auto"/>
            <w:bottom w:val="none" w:sz="0" w:space="0" w:color="auto"/>
            <w:right w:val="none" w:sz="0" w:space="0" w:color="auto"/>
          </w:divBdr>
        </w:div>
        <w:div w:id="1512329526">
          <w:marLeft w:val="0"/>
          <w:marRight w:val="0"/>
          <w:marTop w:val="0"/>
          <w:marBottom w:val="0"/>
          <w:divBdr>
            <w:top w:val="none" w:sz="0" w:space="0" w:color="auto"/>
            <w:left w:val="none" w:sz="0" w:space="0" w:color="auto"/>
            <w:bottom w:val="none" w:sz="0" w:space="0" w:color="auto"/>
            <w:right w:val="none" w:sz="0" w:space="0" w:color="auto"/>
          </w:divBdr>
          <w:divsChild>
            <w:div w:id="609825010">
              <w:marLeft w:val="0"/>
              <w:marRight w:val="0"/>
              <w:marTop w:val="0"/>
              <w:marBottom w:val="0"/>
              <w:divBdr>
                <w:top w:val="none" w:sz="0" w:space="0" w:color="auto"/>
                <w:left w:val="none" w:sz="0" w:space="0" w:color="auto"/>
                <w:bottom w:val="none" w:sz="0" w:space="0" w:color="auto"/>
                <w:right w:val="none" w:sz="0" w:space="0" w:color="auto"/>
              </w:divBdr>
            </w:div>
          </w:divsChild>
        </w:div>
        <w:div w:id="381253991">
          <w:marLeft w:val="0"/>
          <w:marRight w:val="0"/>
          <w:marTop w:val="0"/>
          <w:marBottom w:val="0"/>
          <w:divBdr>
            <w:top w:val="none" w:sz="0" w:space="0" w:color="auto"/>
            <w:left w:val="none" w:sz="0" w:space="0" w:color="auto"/>
            <w:bottom w:val="none" w:sz="0" w:space="0" w:color="auto"/>
            <w:right w:val="none" w:sz="0" w:space="0" w:color="auto"/>
          </w:divBdr>
        </w:div>
        <w:div w:id="440997331">
          <w:marLeft w:val="0"/>
          <w:marRight w:val="0"/>
          <w:marTop w:val="0"/>
          <w:marBottom w:val="0"/>
          <w:divBdr>
            <w:top w:val="none" w:sz="0" w:space="0" w:color="auto"/>
            <w:left w:val="none" w:sz="0" w:space="0" w:color="auto"/>
            <w:bottom w:val="none" w:sz="0" w:space="0" w:color="auto"/>
            <w:right w:val="none" w:sz="0" w:space="0" w:color="auto"/>
          </w:divBdr>
          <w:divsChild>
            <w:div w:id="477574055">
              <w:marLeft w:val="0"/>
              <w:marRight w:val="0"/>
              <w:marTop w:val="0"/>
              <w:marBottom w:val="0"/>
              <w:divBdr>
                <w:top w:val="none" w:sz="0" w:space="0" w:color="auto"/>
                <w:left w:val="none" w:sz="0" w:space="0" w:color="auto"/>
                <w:bottom w:val="none" w:sz="0" w:space="0" w:color="auto"/>
                <w:right w:val="none" w:sz="0" w:space="0" w:color="auto"/>
              </w:divBdr>
            </w:div>
          </w:divsChild>
        </w:div>
        <w:div w:id="491722465">
          <w:marLeft w:val="0"/>
          <w:marRight w:val="0"/>
          <w:marTop w:val="300"/>
          <w:marBottom w:val="0"/>
          <w:divBdr>
            <w:top w:val="none" w:sz="0" w:space="0" w:color="auto"/>
            <w:left w:val="none" w:sz="0" w:space="0" w:color="auto"/>
            <w:bottom w:val="none" w:sz="0" w:space="0" w:color="auto"/>
            <w:right w:val="none" w:sz="0" w:space="0" w:color="auto"/>
          </w:divBdr>
          <w:divsChild>
            <w:div w:id="572205780">
              <w:marLeft w:val="0"/>
              <w:marRight w:val="0"/>
              <w:marTop w:val="0"/>
              <w:marBottom w:val="0"/>
              <w:divBdr>
                <w:top w:val="none" w:sz="0" w:space="0" w:color="auto"/>
                <w:left w:val="none" w:sz="0" w:space="0" w:color="auto"/>
                <w:bottom w:val="none" w:sz="0" w:space="0" w:color="auto"/>
                <w:right w:val="none" w:sz="0" w:space="0" w:color="auto"/>
              </w:divBdr>
              <w:divsChild>
                <w:div w:id="132824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439909">
          <w:marLeft w:val="0"/>
          <w:marRight w:val="0"/>
          <w:marTop w:val="300"/>
          <w:marBottom w:val="0"/>
          <w:divBdr>
            <w:top w:val="none" w:sz="0" w:space="0" w:color="auto"/>
            <w:left w:val="none" w:sz="0" w:space="0" w:color="auto"/>
            <w:bottom w:val="none" w:sz="0" w:space="0" w:color="auto"/>
            <w:right w:val="none" w:sz="0" w:space="0" w:color="auto"/>
          </w:divBdr>
          <w:divsChild>
            <w:div w:id="727076919">
              <w:marLeft w:val="0"/>
              <w:marRight w:val="0"/>
              <w:marTop w:val="0"/>
              <w:marBottom w:val="0"/>
              <w:divBdr>
                <w:top w:val="none" w:sz="0" w:space="0" w:color="auto"/>
                <w:left w:val="none" w:sz="0" w:space="0" w:color="auto"/>
                <w:bottom w:val="none" w:sz="0" w:space="0" w:color="auto"/>
                <w:right w:val="none" w:sz="0" w:space="0" w:color="auto"/>
              </w:divBdr>
              <w:divsChild>
                <w:div w:id="862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983090">
          <w:marLeft w:val="0"/>
          <w:marRight w:val="0"/>
          <w:marTop w:val="300"/>
          <w:marBottom w:val="0"/>
          <w:divBdr>
            <w:top w:val="none" w:sz="0" w:space="0" w:color="auto"/>
            <w:left w:val="none" w:sz="0" w:space="0" w:color="auto"/>
            <w:bottom w:val="none" w:sz="0" w:space="0" w:color="auto"/>
            <w:right w:val="none" w:sz="0" w:space="0" w:color="auto"/>
          </w:divBdr>
          <w:divsChild>
            <w:div w:id="974749232">
              <w:marLeft w:val="0"/>
              <w:marRight w:val="0"/>
              <w:marTop w:val="0"/>
              <w:marBottom w:val="0"/>
              <w:divBdr>
                <w:top w:val="none" w:sz="0" w:space="0" w:color="auto"/>
                <w:left w:val="none" w:sz="0" w:space="0" w:color="auto"/>
                <w:bottom w:val="none" w:sz="0" w:space="0" w:color="auto"/>
                <w:right w:val="none" w:sz="0" w:space="0" w:color="auto"/>
              </w:divBdr>
              <w:divsChild>
                <w:div w:id="132882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74310">
          <w:marLeft w:val="0"/>
          <w:marRight w:val="0"/>
          <w:marTop w:val="300"/>
          <w:marBottom w:val="0"/>
          <w:divBdr>
            <w:top w:val="none" w:sz="0" w:space="0" w:color="auto"/>
            <w:left w:val="none" w:sz="0" w:space="0" w:color="auto"/>
            <w:bottom w:val="none" w:sz="0" w:space="0" w:color="auto"/>
            <w:right w:val="none" w:sz="0" w:space="0" w:color="auto"/>
          </w:divBdr>
          <w:divsChild>
            <w:div w:id="222758848">
              <w:marLeft w:val="0"/>
              <w:marRight w:val="0"/>
              <w:marTop w:val="0"/>
              <w:marBottom w:val="0"/>
              <w:divBdr>
                <w:top w:val="none" w:sz="0" w:space="0" w:color="auto"/>
                <w:left w:val="none" w:sz="0" w:space="0" w:color="auto"/>
                <w:bottom w:val="none" w:sz="0" w:space="0" w:color="auto"/>
                <w:right w:val="none" w:sz="0" w:space="0" w:color="auto"/>
              </w:divBdr>
              <w:divsChild>
                <w:div w:id="1962954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2275905">
      <w:bodyDiv w:val="1"/>
      <w:marLeft w:val="0"/>
      <w:marRight w:val="0"/>
      <w:marTop w:val="0"/>
      <w:marBottom w:val="0"/>
      <w:divBdr>
        <w:top w:val="none" w:sz="0" w:space="0" w:color="auto"/>
        <w:left w:val="none" w:sz="0" w:space="0" w:color="auto"/>
        <w:bottom w:val="none" w:sz="0" w:space="0" w:color="auto"/>
        <w:right w:val="none" w:sz="0" w:space="0" w:color="auto"/>
      </w:divBdr>
    </w:div>
    <w:div w:id="572281988">
      <w:bodyDiv w:val="1"/>
      <w:marLeft w:val="0"/>
      <w:marRight w:val="0"/>
      <w:marTop w:val="0"/>
      <w:marBottom w:val="0"/>
      <w:divBdr>
        <w:top w:val="none" w:sz="0" w:space="0" w:color="auto"/>
        <w:left w:val="none" w:sz="0" w:space="0" w:color="auto"/>
        <w:bottom w:val="none" w:sz="0" w:space="0" w:color="auto"/>
        <w:right w:val="none" w:sz="0" w:space="0" w:color="auto"/>
      </w:divBdr>
    </w:div>
    <w:div w:id="574121476">
      <w:bodyDiv w:val="1"/>
      <w:marLeft w:val="0"/>
      <w:marRight w:val="0"/>
      <w:marTop w:val="0"/>
      <w:marBottom w:val="0"/>
      <w:divBdr>
        <w:top w:val="none" w:sz="0" w:space="0" w:color="auto"/>
        <w:left w:val="none" w:sz="0" w:space="0" w:color="auto"/>
        <w:bottom w:val="none" w:sz="0" w:space="0" w:color="auto"/>
        <w:right w:val="none" w:sz="0" w:space="0" w:color="auto"/>
      </w:divBdr>
      <w:divsChild>
        <w:div w:id="139272050">
          <w:marLeft w:val="0"/>
          <w:marRight w:val="0"/>
          <w:marTop w:val="0"/>
          <w:marBottom w:val="0"/>
          <w:divBdr>
            <w:top w:val="none" w:sz="0" w:space="0" w:color="auto"/>
            <w:left w:val="none" w:sz="0" w:space="0" w:color="auto"/>
            <w:bottom w:val="none" w:sz="0" w:space="0" w:color="auto"/>
            <w:right w:val="none" w:sz="0" w:space="0" w:color="auto"/>
          </w:divBdr>
        </w:div>
        <w:div w:id="208497568">
          <w:marLeft w:val="0"/>
          <w:marRight w:val="0"/>
          <w:marTop w:val="0"/>
          <w:marBottom w:val="0"/>
          <w:divBdr>
            <w:top w:val="none" w:sz="0" w:space="0" w:color="auto"/>
            <w:left w:val="none" w:sz="0" w:space="0" w:color="auto"/>
            <w:bottom w:val="none" w:sz="0" w:space="0" w:color="auto"/>
            <w:right w:val="none" w:sz="0" w:space="0" w:color="auto"/>
          </w:divBdr>
          <w:divsChild>
            <w:div w:id="1560628543">
              <w:marLeft w:val="0"/>
              <w:marRight w:val="0"/>
              <w:marTop w:val="0"/>
              <w:marBottom w:val="0"/>
              <w:divBdr>
                <w:top w:val="none" w:sz="0" w:space="0" w:color="auto"/>
                <w:left w:val="none" w:sz="0" w:space="0" w:color="auto"/>
                <w:bottom w:val="none" w:sz="0" w:space="0" w:color="auto"/>
                <w:right w:val="none" w:sz="0" w:space="0" w:color="auto"/>
              </w:divBdr>
            </w:div>
          </w:divsChild>
        </w:div>
        <w:div w:id="245765755">
          <w:marLeft w:val="0"/>
          <w:marRight w:val="0"/>
          <w:marTop w:val="300"/>
          <w:marBottom w:val="0"/>
          <w:divBdr>
            <w:top w:val="none" w:sz="0" w:space="0" w:color="auto"/>
            <w:left w:val="none" w:sz="0" w:space="0" w:color="auto"/>
            <w:bottom w:val="none" w:sz="0" w:space="0" w:color="auto"/>
            <w:right w:val="none" w:sz="0" w:space="0" w:color="auto"/>
          </w:divBdr>
          <w:divsChild>
            <w:div w:id="11107090">
              <w:marLeft w:val="0"/>
              <w:marRight w:val="0"/>
              <w:marTop w:val="0"/>
              <w:marBottom w:val="0"/>
              <w:divBdr>
                <w:top w:val="none" w:sz="0" w:space="0" w:color="auto"/>
                <w:left w:val="none" w:sz="0" w:space="0" w:color="auto"/>
                <w:bottom w:val="none" w:sz="0" w:space="0" w:color="auto"/>
                <w:right w:val="none" w:sz="0" w:space="0" w:color="auto"/>
              </w:divBdr>
              <w:divsChild>
                <w:div w:id="612129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543263">
          <w:marLeft w:val="0"/>
          <w:marRight w:val="0"/>
          <w:marTop w:val="0"/>
          <w:marBottom w:val="0"/>
          <w:divBdr>
            <w:top w:val="none" w:sz="0" w:space="0" w:color="auto"/>
            <w:left w:val="none" w:sz="0" w:space="0" w:color="auto"/>
            <w:bottom w:val="none" w:sz="0" w:space="0" w:color="auto"/>
            <w:right w:val="none" w:sz="0" w:space="0" w:color="auto"/>
          </w:divBdr>
        </w:div>
        <w:div w:id="356350078">
          <w:marLeft w:val="0"/>
          <w:marRight w:val="0"/>
          <w:marTop w:val="300"/>
          <w:marBottom w:val="0"/>
          <w:divBdr>
            <w:top w:val="none" w:sz="0" w:space="0" w:color="auto"/>
            <w:left w:val="none" w:sz="0" w:space="0" w:color="auto"/>
            <w:bottom w:val="none" w:sz="0" w:space="0" w:color="auto"/>
            <w:right w:val="none" w:sz="0" w:space="0" w:color="auto"/>
          </w:divBdr>
          <w:divsChild>
            <w:div w:id="725908956">
              <w:marLeft w:val="0"/>
              <w:marRight w:val="0"/>
              <w:marTop w:val="0"/>
              <w:marBottom w:val="0"/>
              <w:divBdr>
                <w:top w:val="none" w:sz="0" w:space="0" w:color="auto"/>
                <w:left w:val="none" w:sz="0" w:space="0" w:color="auto"/>
                <w:bottom w:val="none" w:sz="0" w:space="0" w:color="auto"/>
                <w:right w:val="none" w:sz="0" w:space="0" w:color="auto"/>
              </w:divBdr>
              <w:divsChild>
                <w:div w:id="18246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708003">
          <w:marLeft w:val="0"/>
          <w:marRight w:val="0"/>
          <w:marTop w:val="0"/>
          <w:marBottom w:val="0"/>
          <w:divBdr>
            <w:top w:val="none" w:sz="0" w:space="0" w:color="auto"/>
            <w:left w:val="none" w:sz="0" w:space="0" w:color="auto"/>
            <w:bottom w:val="none" w:sz="0" w:space="0" w:color="auto"/>
            <w:right w:val="none" w:sz="0" w:space="0" w:color="auto"/>
          </w:divBdr>
        </w:div>
        <w:div w:id="479082713">
          <w:marLeft w:val="0"/>
          <w:marRight w:val="0"/>
          <w:marTop w:val="300"/>
          <w:marBottom w:val="0"/>
          <w:divBdr>
            <w:top w:val="none" w:sz="0" w:space="0" w:color="auto"/>
            <w:left w:val="none" w:sz="0" w:space="0" w:color="auto"/>
            <w:bottom w:val="none" w:sz="0" w:space="0" w:color="auto"/>
            <w:right w:val="none" w:sz="0" w:space="0" w:color="auto"/>
          </w:divBdr>
          <w:divsChild>
            <w:div w:id="525096910">
              <w:marLeft w:val="0"/>
              <w:marRight w:val="0"/>
              <w:marTop w:val="0"/>
              <w:marBottom w:val="0"/>
              <w:divBdr>
                <w:top w:val="none" w:sz="0" w:space="0" w:color="auto"/>
                <w:left w:val="none" w:sz="0" w:space="0" w:color="auto"/>
                <w:bottom w:val="none" w:sz="0" w:space="0" w:color="auto"/>
                <w:right w:val="none" w:sz="0" w:space="0" w:color="auto"/>
              </w:divBdr>
              <w:divsChild>
                <w:div w:id="194133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147767">
          <w:marLeft w:val="0"/>
          <w:marRight w:val="0"/>
          <w:marTop w:val="0"/>
          <w:marBottom w:val="0"/>
          <w:divBdr>
            <w:top w:val="none" w:sz="0" w:space="0" w:color="auto"/>
            <w:left w:val="none" w:sz="0" w:space="0" w:color="auto"/>
            <w:bottom w:val="none" w:sz="0" w:space="0" w:color="auto"/>
            <w:right w:val="none" w:sz="0" w:space="0" w:color="auto"/>
          </w:divBdr>
          <w:divsChild>
            <w:div w:id="1000549173">
              <w:marLeft w:val="0"/>
              <w:marRight w:val="0"/>
              <w:marTop w:val="0"/>
              <w:marBottom w:val="0"/>
              <w:divBdr>
                <w:top w:val="none" w:sz="0" w:space="0" w:color="auto"/>
                <w:left w:val="none" w:sz="0" w:space="0" w:color="auto"/>
                <w:bottom w:val="none" w:sz="0" w:space="0" w:color="auto"/>
                <w:right w:val="none" w:sz="0" w:space="0" w:color="auto"/>
              </w:divBdr>
            </w:div>
          </w:divsChild>
        </w:div>
        <w:div w:id="640765320">
          <w:marLeft w:val="0"/>
          <w:marRight w:val="0"/>
          <w:marTop w:val="0"/>
          <w:marBottom w:val="0"/>
          <w:divBdr>
            <w:top w:val="none" w:sz="0" w:space="0" w:color="auto"/>
            <w:left w:val="none" w:sz="0" w:space="0" w:color="auto"/>
            <w:bottom w:val="none" w:sz="0" w:space="0" w:color="auto"/>
            <w:right w:val="none" w:sz="0" w:space="0" w:color="auto"/>
          </w:divBdr>
          <w:divsChild>
            <w:div w:id="1016879605">
              <w:marLeft w:val="0"/>
              <w:marRight w:val="0"/>
              <w:marTop w:val="0"/>
              <w:marBottom w:val="0"/>
              <w:divBdr>
                <w:top w:val="none" w:sz="0" w:space="0" w:color="auto"/>
                <w:left w:val="none" w:sz="0" w:space="0" w:color="auto"/>
                <w:bottom w:val="none" w:sz="0" w:space="0" w:color="auto"/>
                <w:right w:val="none" w:sz="0" w:space="0" w:color="auto"/>
              </w:divBdr>
            </w:div>
          </w:divsChild>
        </w:div>
        <w:div w:id="650477217">
          <w:marLeft w:val="0"/>
          <w:marRight w:val="0"/>
          <w:marTop w:val="0"/>
          <w:marBottom w:val="0"/>
          <w:divBdr>
            <w:top w:val="none" w:sz="0" w:space="0" w:color="auto"/>
            <w:left w:val="none" w:sz="0" w:space="0" w:color="auto"/>
            <w:bottom w:val="none" w:sz="0" w:space="0" w:color="auto"/>
            <w:right w:val="none" w:sz="0" w:space="0" w:color="auto"/>
          </w:divBdr>
          <w:divsChild>
            <w:div w:id="301354417">
              <w:marLeft w:val="0"/>
              <w:marRight w:val="0"/>
              <w:marTop w:val="0"/>
              <w:marBottom w:val="0"/>
              <w:divBdr>
                <w:top w:val="none" w:sz="0" w:space="0" w:color="auto"/>
                <w:left w:val="none" w:sz="0" w:space="0" w:color="auto"/>
                <w:bottom w:val="none" w:sz="0" w:space="0" w:color="auto"/>
                <w:right w:val="none" w:sz="0" w:space="0" w:color="auto"/>
              </w:divBdr>
            </w:div>
          </w:divsChild>
        </w:div>
        <w:div w:id="1233930942">
          <w:marLeft w:val="0"/>
          <w:marRight w:val="0"/>
          <w:marTop w:val="0"/>
          <w:marBottom w:val="0"/>
          <w:divBdr>
            <w:top w:val="none" w:sz="0" w:space="0" w:color="auto"/>
            <w:left w:val="none" w:sz="0" w:space="0" w:color="auto"/>
            <w:bottom w:val="none" w:sz="0" w:space="0" w:color="auto"/>
            <w:right w:val="none" w:sz="0" w:space="0" w:color="auto"/>
          </w:divBdr>
          <w:divsChild>
            <w:div w:id="161314266">
              <w:marLeft w:val="0"/>
              <w:marRight w:val="0"/>
              <w:marTop w:val="0"/>
              <w:marBottom w:val="0"/>
              <w:divBdr>
                <w:top w:val="none" w:sz="0" w:space="0" w:color="auto"/>
                <w:left w:val="none" w:sz="0" w:space="0" w:color="auto"/>
                <w:bottom w:val="none" w:sz="0" w:space="0" w:color="auto"/>
                <w:right w:val="none" w:sz="0" w:space="0" w:color="auto"/>
              </w:divBdr>
            </w:div>
          </w:divsChild>
        </w:div>
        <w:div w:id="1246718838">
          <w:marLeft w:val="0"/>
          <w:marRight w:val="0"/>
          <w:marTop w:val="0"/>
          <w:marBottom w:val="0"/>
          <w:divBdr>
            <w:top w:val="none" w:sz="0" w:space="0" w:color="auto"/>
            <w:left w:val="none" w:sz="0" w:space="0" w:color="auto"/>
            <w:bottom w:val="none" w:sz="0" w:space="0" w:color="auto"/>
            <w:right w:val="none" w:sz="0" w:space="0" w:color="auto"/>
          </w:divBdr>
        </w:div>
        <w:div w:id="1798915202">
          <w:marLeft w:val="0"/>
          <w:marRight w:val="0"/>
          <w:marTop w:val="0"/>
          <w:marBottom w:val="0"/>
          <w:divBdr>
            <w:top w:val="none" w:sz="0" w:space="0" w:color="auto"/>
            <w:left w:val="none" w:sz="0" w:space="0" w:color="auto"/>
            <w:bottom w:val="none" w:sz="0" w:space="0" w:color="auto"/>
            <w:right w:val="none" w:sz="0" w:space="0" w:color="auto"/>
          </w:divBdr>
          <w:divsChild>
            <w:div w:id="335160238">
              <w:marLeft w:val="0"/>
              <w:marRight w:val="0"/>
              <w:marTop w:val="0"/>
              <w:marBottom w:val="0"/>
              <w:divBdr>
                <w:top w:val="none" w:sz="0" w:space="0" w:color="auto"/>
                <w:left w:val="none" w:sz="0" w:space="0" w:color="auto"/>
                <w:bottom w:val="none" w:sz="0" w:space="0" w:color="auto"/>
                <w:right w:val="none" w:sz="0" w:space="0" w:color="auto"/>
              </w:divBdr>
            </w:div>
          </w:divsChild>
        </w:div>
        <w:div w:id="1964459160">
          <w:marLeft w:val="0"/>
          <w:marRight w:val="0"/>
          <w:marTop w:val="0"/>
          <w:marBottom w:val="0"/>
          <w:divBdr>
            <w:top w:val="none" w:sz="0" w:space="0" w:color="auto"/>
            <w:left w:val="none" w:sz="0" w:space="0" w:color="auto"/>
            <w:bottom w:val="none" w:sz="0" w:space="0" w:color="auto"/>
            <w:right w:val="none" w:sz="0" w:space="0" w:color="auto"/>
          </w:divBdr>
        </w:div>
        <w:div w:id="2020614958">
          <w:marLeft w:val="0"/>
          <w:marRight w:val="0"/>
          <w:marTop w:val="0"/>
          <w:marBottom w:val="0"/>
          <w:divBdr>
            <w:top w:val="none" w:sz="0" w:space="0" w:color="auto"/>
            <w:left w:val="none" w:sz="0" w:space="0" w:color="auto"/>
            <w:bottom w:val="none" w:sz="0" w:space="0" w:color="auto"/>
            <w:right w:val="none" w:sz="0" w:space="0" w:color="auto"/>
          </w:divBdr>
        </w:div>
        <w:div w:id="2040429409">
          <w:marLeft w:val="0"/>
          <w:marRight w:val="0"/>
          <w:marTop w:val="0"/>
          <w:marBottom w:val="0"/>
          <w:divBdr>
            <w:top w:val="none" w:sz="0" w:space="0" w:color="auto"/>
            <w:left w:val="none" w:sz="0" w:space="0" w:color="auto"/>
            <w:bottom w:val="none" w:sz="0" w:space="0" w:color="auto"/>
            <w:right w:val="none" w:sz="0" w:space="0" w:color="auto"/>
          </w:divBdr>
          <w:divsChild>
            <w:div w:id="1173226589">
              <w:marLeft w:val="0"/>
              <w:marRight w:val="0"/>
              <w:marTop w:val="0"/>
              <w:marBottom w:val="0"/>
              <w:divBdr>
                <w:top w:val="none" w:sz="0" w:space="0" w:color="auto"/>
                <w:left w:val="none" w:sz="0" w:space="0" w:color="auto"/>
                <w:bottom w:val="none" w:sz="0" w:space="0" w:color="auto"/>
                <w:right w:val="none" w:sz="0" w:space="0" w:color="auto"/>
              </w:divBdr>
            </w:div>
          </w:divsChild>
        </w:div>
        <w:div w:id="2092659564">
          <w:marLeft w:val="0"/>
          <w:marRight w:val="0"/>
          <w:marTop w:val="300"/>
          <w:marBottom w:val="0"/>
          <w:divBdr>
            <w:top w:val="none" w:sz="0" w:space="0" w:color="auto"/>
            <w:left w:val="none" w:sz="0" w:space="0" w:color="auto"/>
            <w:bottom w:val="none" w:sz="0" w:space="0" w:color="auto"/>
            <w:right w:val="none" w:sz="0" w:space="0" w:color="auto"/>
          </w:divBdr>
          <w:divsChild>
            <w:div w:id="1915238811">
              <w:marLeft w:val="0"/>
              <w:marRight w:val="0"/>
              <w:marTop w:val="0"/>
              <w:marBottom w:val="0"/>
              <w:divBdr>
                <w:top w:val="none" w:sz="0" w:space="0" w:color="auto"/>
                <w:left w:val="none" w:sz="0" w:space="0" w:color="auto"/>
                <w:bottom w:val="none" w:sz="0" w:space="0" w:color="auto"/>
                <w:right w:val="none" w:sz="0" w:space="0" w:color="auto"/>
              </w:divBdr>
              <w:divsChild>
                <w:div w:id="1972202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330883">
          <w:marLeft w:val="0"/>
          <w:marRight w:val="0"/>
          <w:marTop w:val="0"/>
          <w:marBottom w:val="0"/>
          <w:divBdr>
            <w:top w:val="none" w:sz="0" w:space="0" w:color="auto"/>
            <w:left w:val="none" w:sz="0" w:space="0" w:color="auto"/>
            <w:bottom w:val="none" w:sz="0" w:space="0" w:color="auto"/>
            <w:right w:val="none" w:sz="0" w:space="0" w:color="auto"/>
          </w:divBdr>
        </w:div>
      </w:divsChild>
    </w:div>
    <w:div w:id="574321322">
      <w:bodyDiv w:val="1"/>
      <w:marLeft w:val="0"/>
      <w:marRight w:val="0"/>
      <w:marTop w:val="0"/>
      <w:marBottom w:val="0"/>
      <w:divBdr>
        <w:top w:val="none" w:sz="0" w:space="0" w:color="auto"/>
        <w:left w:val="none" w:sz="0" w:space="0" w:color="auto"/>
        <w:bottom w:val="none" w:sz="0" w:space="0" w:color="auto"/>
        <w:right w:val="none" w:sz="0" w:space="0" w:color="auto"/>
      </w:divBdr>
    </w:div>
    <w:div w:id="574439430">
      <w:bodyDiv w:val="1"/>
      <w:marLeft w:val="0"/>
      <w:marRight w:val="0"/>
      <w:marTop w:val="0"/>
      <w:marBottom w:val="0"/>
      <w:divBdr>
        <w:top w:val="none" w:sz="0" w:space="0" w:color="auto"/>
        <w:left w:val="none" w:sz="0" w:space="0" w:color="auto"/>
        <w:bottom w:val="none" w:sz="0" w:space="0" w:color="auto"/>
        <w:right w:val="none" w:sz="0" w:space="0" w:color="auto"/>
      </w:divBdr>
      <w:divsChild>
        <w:div w:id="957832991">
          <w:marLeft w:val="0"/>
          <w:marRight w:val="0"/>
          <w:marTop w:val="0"/>
          <w:marBottom w:val="0"/>
          <w:divBdr>
            <w:top w:val="none" w:sz="0" w:space="0" w:color="auto"/>
            <w:left w:val="none" w:sz="0" w:space="0" w:color="auto"/>
            <w:bottom w:val="none" w:sz="0" w:space="0" w:color="auto"/>
            <w:right w:val="none" w:sz="0" w:space="0" w:color="auto"/>
          </w:divBdr>
        </w:div>
        <w:div w:id="1224368145">
          <w:marLeft w:val="0"/>
          <w:marRight w:val="0"/>
          <w:marTop w:val="0"/>
          <w:marBottom w:val="0"/>
          <w:divBdr>
            <w:top w:val="none" w:sz="0" w:space="0" w:color="auto"/>
            <w:left w:val="none" w:sz="0" w:space="0" w:color="auto"/>
            <w:bottom w:val="none" w:sz="0" w:space="0" w:color="auto"/>
            <w:right w:val="none" w:sz="0" w:space="0" w:color="auto"/>
          </w:divBdr>
          <w:divsChild>
            <w:div w:id="1082066829">
              <w:marLeft w:val="0"/>
              <w:marRight w:val="0"/>
              <w:marTop w:val="0"/>
              <w:marBottom w:val="0"/>
              <w:divBdr>
                <w:top w:val="none" w:sz="0" w:space="0" w:color="auto"/>
                <w:left w:val="none" w:sz="0" w:space="0" w:color="auto"/>
                <w:bottom w:val="none" w:sz="0" w:space="0" w:color="auto"/>
                <w:right w:val="none" w:sz="0" w:space="0" w:color="auto"/>
              </w:divBdr>
            </w:div>
          </w:divsChild>
        </w:div>
        <w:div w:id="594484505">
          <w:marLeft w:val="0"/>
          <w:marRight w:val="0"/>
          <w:marTop w:val="0"/>
          <w:marBottom w:val="0"/>
          <w:divBdr>
            <w:top w:val="none" w:sz="0" w:space="0" w:color="auto"/>
            <w:left w:val="none" w:sz="0" w:space="0" w:color="auto"/>
            <w:bottom w:val="none" w:sz="0" w:space="0" w:color="auto"/>
            <w:right w:val="none" w:sz="0" w:space="0" w:color="auto"/>
          </w:divBdr>
        </w:div>
        <w:div w:id="1761675240">
          <w:marLeft w:val="0"/>
          <w:marRight w:val="0"/>
          <w:marTop w:val="0"/>
          <w:marBottom w:val="0"/>
          <w:divBdr>
            <w:top w:val="none" w:sz="0" w:space="0" w:color="auto"/>
            <w:left w:val="none" w:sz="0" w:space="0" w:color="auto"/>
            <w:bottom w:val="none" w:sz="0" w:space="0" w:color="auto"/>
            <w:right w:val="none" w:sz="0" w:space="0" w:color="auto"/>
          </w:divBdr>
          <w:divsChild>
            <w:div w:id="1337226968">
              <w:marLeft w:val="0"/>
              <w:marRight w:val="0"/>
              <w:marTop w:val="0"/>
              <w:marBottom w:val="0"/>
              <w:divBdr>
                <w:top w:val="none" w:sz="0" w:space="0" w:color="auto"/>
                <w:left w:val="none" w:sz="0" w:space="0" w:color="auto"/>
                <w:bottom w:val="none" w:sz="0" w:space="0" w:color="auto"/>
                <w:right w:val="none" w:sz="0" w:space="0" w:color="auto"/>
              </w:divBdr>
            </w:div>
          </w:divsChild>
        </w:div>
        <w:div w:id="1254046988">
          <w:marLeft w:val="0"/>
          <w:marRight w:val="0"/>
          <w:marTop w:val="0"/>
          <w:marBottom w:val="0"/>
          <w:divBdr>
            <w:top w:val="none" w:sz="0" w:space="0" w:color="auto"/>
            <w:left w:val="none" w:sz="0" w:space="0" w:color="auto"/>
            <w:bottom w:val="none" w:sz="0" w:space="0" w:color="auto"/>
            <w:right w:val="none" w:sz="0" w:space="0" w:color="auto"/>
          </w:divBdr>
        </w:div>
        <w:div w:id="598025893">
          <w:marLeft w:val="0"/>
          <w:marRight w:val="0"/>
          <w:marTop w:val="0"/>
          <w:marBottom w:val="0"/>
          <w:divBdr>
            <w:top w:val="none" w:sz="0" w:space="0" w:color="auto"/>
            <w:left w:val="none" w:sz="0" w:space="0" w:color="auto"/>
            <w:bottom w:val="none" w:sz="0" w:space="0" w:color="auto"/>
            <w:right w:val="none" w:sz="0" w:space="0" w:color="auto"/>
          </w:divBdr>
          <w:divsChild>
            <w:div w:id="62222712">
              <w:marLeft w:val="0"/>
              <w:marRight w:val="0"/>
              <w:marTop w:val="0"/>
              <w:marBottom w:val="0"/>
              <w:divBdr>
                <w:top w:val="none" w:sz="0" w:space="0" w:color="auto"/>
                <w:left w:val="none" w:sz="0" w:space="0" w:color="auto"/>
                <w:bottom w:val="none" w:sz="0" w:space="0" w:color="auto"/>
                <w:right w:val="none" w:sz="0" w:space="0" w:color="auto"/>
              </w:divBdr>
            </w:div>
          </w:divsChild>
        </w:div>
        <w:div w:id="612398018">
          <w:marLeft w:val="0"/>
          <w:marRight w:val="0"/>
          <w:marTop w:val="0"/>
          <w:marBottom w:val="0"/>
          <w:divBdr>
            <w:top w:val="none" w:sz="0" w:space="0" w:color="auto"/>
            <w:left w:val="none" w:sz="0" w:space="0" w:color="auto"/>
            <w:bottom w:val="none" w:sz="0" w:space="0" w:color="auto"/>
            <w:right w:val="none" w:sz="0" w:space="0" w:color="auto"/>
          </w:divBdr>
        </w:div>
        <w:div w:id="1142507489">
          <w:marLeft w:val="0"/>
          <w:marRight w:val="0"/>
          <w:marTop w:val="0"/>
          <w:marBottom w:val="0"/>
          <w:divBdr>
            <w:top w:val="none" w:sz="0" w:space="0" w:color="auto"/>
            <w:left w:val="none" w:sz="0" w:space="0" w:color="auto"/>
            <w:bottom w:val="none" w:sz="0" w:space="0" w:color="auto"/>
            <w:right w:val="none" w:sz="0" w:space="0" w:color="auto"/>
          </w:divBdr>
          <w:divsChild>
            <w:div w:id="132217082">
              <w:marLeft w:val="0"/>
              <w:marRight w:val="0"/>
              <w:marTop w:val="0"/>
              <w:marBottom w:val="0"/>
              <w:divBdr>
                <w:top w:val="none" w:sz="0" w:space="0" w:color="auto"/>
                <w:left w:val="none" w:sz="0" w:space="0" w:color="auto"/>
                <w:bottom w:val="none" w:sz="0" w:space="0" w:color="auto"/>
                <w:right w:val="none" w:sz="0" w:space="0" w:color="auto"/>
              </w:divBdr>
            </w:div>
          </w:divsChild>
        </w:div>
        <w:div w:id="697857287">
          <w:marLeft w:val="0"/>
          <w:marRight w:val="0"/>
          <w:marTop w:val="0"/>
          <w:marBottom w:val="0"/>
          <w:divBdr>
            <w:top w:val="none" w:sz="0" w:space="0" w:color="auto"/>
            <w:left w:val="none" w:sz="0" w:space="0" w:color="auto"/>
            <w:bottom w:val="none" w:sz="0" w:space="0" w:color="auto"/>
            <w:right w:val="none" w:sz="0" w:space="0" w:color="auto"/>
          </w:divBdr>
        </w:div>
        <w:div w:id="204873311">
          <w:marLeft w:val="0"/>
          <w:marRight w:val="0"/>
          <w:marTop w:val="0"/>
          <w:marBottom w:val="0"/>
          <w:divBdr>
            <w:top w:val="none" w:sz="0" w:space="0" w:color="auto"/>
            <w:left w:val="none" w:sz="0" w:space="0" w:color="auto"/>
            <w:bottom w:val="none" w:sz="0" w:space="0" w:color="auto"/>
            <w:right w:val="none" w:sz="0" w:space="0" w:color="auto"/>
          </w:divBdr>
          <w:divsChild>
            <w:div w:id="1145201981">
              <w:marLeft w:val="0"/>
              <w:marRight w:val="0"/>
              <w:marTop w:val="0"/>
              <w:marBottom w:val="0"/>
              <w:divBdr>
                <w:top w:val="none" w:sz="0" w:space="0" w:color="auto"/>
                <w:left w:val="none" w:sz="0" w:space="0" w:color="auto"/>
                <w:bottom w:val="none" w:sz="0" w:space="0" w:color="auto"/>
                <w:right w:val="none" w:sz="0" w:space="0" w:color="auto"/>
              </w:divBdr>
            </w:div>
          </w:divsChild>
        </w:div>
        <w:div w:id="773475295">
          <w:marLeft w:val="0"/>
          <w:marRight w:val="0"/>
          <w:marTop w:val="0"/>
          <w:marBottom w:val="0"/>
          <w:divBdr>
            <w:top w:val="none" w:sz="0" w:space="0" w:color="auto"/>
            <w:left w:val="none" w:sz="0" w:space="0" w:color="auto"/>
            <w:bottom w:val="none" w:sz="0" w:space="0" w:color="auto"/>
            <w:right w:val="none" w:sz="0" w:space="0" w:color="auto"/>
          </w:divBdr>
        </w:div>
        <w:div w:id="2095932618">
          <w:marLeft w:val="0"/>
          <w:marRight w:val="0"/>
          <w:marTop w:val="0"/>
          <w:marBottom w:val="0"/>
          <w:divBdr>
            <w:top w:val="none" w:sz="0" w:space="0" w:color="auto"/>
            <w:left w:val="none" w:sz="0" w:space="0" w:color="auto"/>
            <w:bottom w:val="none" w:sz="0" w:space="0" w:color="auto"/>
            <w:right w:val="none" w:sz="0" w:space="0" w:color="auto"/>
          </w:divBdr>
          <w:divsChild>
            <w:div w:id="1490444615">
              <w:marLeft w:val="0"/>
              <w:marRight w:val="0"/>
              <w:marTop w:val="0"/>
              <w:marBottom w:val="0"/>
              <w:divBdr>
                <w:top w:val="none" w:sz="0" w:space="0" w:color="auto"/>
                <w:left w:val="none" w:sz="0" w:space="0" w:color="auto"/>
                <w:bottom w:val="none" w:sz="0" w:space="0" w:color="auto"/>
                <w:right w:val="none" w:sz="0" w:space="0" w:color="auto"/>
              </w:divBdr>
            </w:div>
          </w:divsChild>
        </w:div>
        <w:div w:id="747002131">
          <w:marLeft w:val="0"/>
          <w:marRight w:val="0"/>
          <w:marTop w:val="0"/>
          <w:marBottom w:val="0"/>
          <w:divBdr>
            <w:top w:val="none" w:sz="0" w:space="0" w:color="auto"/>
            <w:left w:val="none" w:sz="0" w:space="0" w:color="auto"/>
            <w:bottom w:val="none" w:sz="0" w:space="0" w:color="auto"/>
            <w:right w:val="none" w:sz="0" w:space="0" w:color="auto"/>
          </w:divBdr>
        </w:div>
        <w:div w:id="282737785">
          <w:marLeft w:val="0"/>
          <w:marRight w:val="0"/>
          <w:marTop w:val="0"/>
          <w:marBottom w:val="0"/>
          <w:divBdr>
            <w:top w:val="none" w:sz="0" w:space="0" w:color="auto"/>
            <w:left w:val="none" w:sz="0" w:space="0" w:color="auto"/>
            <w:bottom w:val="none" w:sz="0" w:space="0" w:color="auto"/>
            <w:right w:val="none" w:sz="0" w:space="0" w:color="auto"/>
          </w:divBdr>
          <w:divsChild>
            <w:div w:id="1361200994">
              <w:marLeft w:val="0"/>
              <w:marRight w:val="0"/>
              <w:marTop w:val="0"/>
              <w:marBottom w:val="0"/>
              <w:divBdr>
                <w:top w:val="none" w:sz="0" w:space="0" w:color="auto"/>
                <w:left w:val="none" w:sz="0" w:space="0" w:color="auto"/>
                <w:bottom w:val="none" w:sz="0" w:space="0" w:color="auto"/>
                <w:right w:val="none" w:sz="0" w:space="0" w:color="auto"/>
              </w:divBdr>
            </w:div>
          </w:divsChild>
        </w:div>
        <w:div w:id="1633705283">
          <w:marLeft w:val="0"/>
          <w:marRight w:val="0"/>
          <w:marTop w:val="300"/>
          <w:marBottom w:val="0"/>
          <w:divBdr>
            <w:top w:val="none" w:sz="0" w:space="0" w:color="auto"/>
            <w:left w:val="none" w:sz="0" w:space="0" w:color="auto"/>
            <w:bottom w:val="none" w:sz="0" w:space="0" w:color="auto"/>
            <w:right w:val="none" w:sz="0" w:space="0" w:color="auto"/>
          </w:divBdr>
          <w:divsChild>
            <w:div w:id="425731264">
              <w:marLeft w:val="0"/>
              <w:marRight w:val="0"/>
              <w:marTop w:val="0"/>
              <w:marBottom w:val="0"/>
              <w:divBdr>
                <w:top w:val="none" w:sz="0" w:space="0" w:color="auto"/>
                <w:left w:val="none" w:sz="0" w:space="0" w:color="auto"/>
                <w:bottom w:val="none" w:sz="0" w:space="0" w:color="auto"/>
                <w:right w:val="none" w:sz="0" w:space="0" w:color="auto"/>
              </w:divBdr>
              <w:divsChild>
                <w:div w:id="242030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918521">
          <w:marLeft w:val="0"/>
          <w:marRight w:val="0"/>
          <w:marTop w:val="300"/>
          <w:marBottom w:val="0"/>
          <w:divBdr>
            <w:top w:val="none" w:sz="0" w:space="0" w:color="auto"/>
            <w:left w:val="none" w:sz="0" w:space="0" w:color="auto"/>
            <w:bottom w:val="none" w:sz="0" w:space="0" w:color="auto"/>
            <w:right w:val="none" w:sz="0" w:space="0" w:color="auto"/>
          </w:divBdr>
          <w:divsChild>
            <w:div w:id="1507556296">
              <w:marLeft w:val="0"/>
              <w:marRight w:val="0"/>
              <w:marTop w:val="0"/>
              <w:marBottom w:val="0"/>
              <w:divBdr>
                <w:top w:val="none" w:sz="0" w:space="0" w:color="auto"/>
                <w:left w:val="none" w:sz="0" w:space="0" w:color="auto"/>
                <w:bottom w:val="none" w:sz="0" w:space="0" w:color="auto"/>
                <w:right w:val="none" w:sz="0" w:space="0" w:color="auto"/>
              </w:divBdr>
              <w:divsChild>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523839">
          <w:marLeft w:val="0"/>
          <w:marRight w:val="0"/>
          <w:marTop w:val="300"/>
          <w:marBottom w:val="0"/>
          <w:divBdr>
            <w:top w:val="none" w:sz="0" w:space="0" w:color="auto"/>
            <w:left w:val="none" w:sz="0" w:space="0" w:color="auto"/>
            <w:bottom w:val="none" w:sz="0" w:space="0" w:color="auto"/>
            <w:right w:val="none" w:sz="0" w:space="0" w:color="auto"/>
          </w:divBdr>
          <w:divsChild>
            <w:div w:id="1707752000">
              <w:marLeft w:val="0"/>
              <w:marRight w:val="0"/>
              <w:marTop w:val="0"/>
              <w:marBottom w:val="0"/>
              <w:divBdr>
                <w:top w:val="none" w:sz="0" w:space="0" w:color="auto"/>
                <w:left w:val="none" w:sz="0" w:space="0" w:color="auto"/>
                <w:bottom w:val="none" w:sz="0" w:space="0" w:color="auto"/>
                <w:right w:val="none" w:sz="0" w:space="0" w:color="auto"/>
              </w:divBdr>
              <w:divsChild>
                <w:div w:id="1682076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38907">
          <w:marLeft w:val="0"/>
          <w:marRight w:val="0"/>
          <w:marTop w:val="300"/>
          <w:marBottom w:val="0"/>
          <w:divBdr>
            <w:top w:val="none" w:sz="0" w:space="0" w:color="auto"/>
            <w:left w:val="none" w:sz="0" w:space="0" w:color="auto"/>
            <w:bottom w:val="none" w:sz="0" w:space="0" w:color="auto"/>
            <w:right w:val="none" w:sz="0" w:space="0" w:color="auto"/>
          </w:divBdr>
          <w:divsChild>
            <w:div w:id="354380748">
              <w:marLeft w:val="0"/>
              <w:marRight w:val="0"/>
              <w:marTop w:val="0"/>
              <w:marBottom w:val="0"/>
              <w:divBdr>
                <w:top w:val="none" w:sz="0" w:space="0" w:color="auto"/>
                <w:left w:val="none" w:sz="0" w:space="0" w:color="auto"/>
                <w:bottom w:val="none" w:sz="0" w:space="0" w:color="auto"/>
                <w:right w:val="none" w:sz="0" w:space="0" w:color="auto"/>
              </w:divBdr>
              <w:divsChild>
                <w:div w:id="2200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4779108">
      <w:bodyDiv w:val="1"/>
      <w:marLeft w:val="0"/>
      <w:marRight w:val="0"/>
      <w:marTop w:val="0"/>
      <w:marBottom w:val="0"/>
      <w:divBdr>
        <w:top w:val="none" w:sz="0" w:space="0" w:color="auto"/>
        <w:left w:val="none" w:sz="0" w:space="0" w:color="auto"/>
        <w:bottom w:val="none" w:sz="0" w:space="0" w:color="auto"/>
        <w:right w:val="none" w:sz="0" w:space="0" w:color="auto"/>
      </w:divBdr>
    </w:div>
    <w:div w:id="575017860">
      <w:bodyDiv w:val="1"/>
      <w:marLeft w:val="0"/>
      <w:marRight w:val="0"/>
      <w:marTop w:val="0"/>
      <w:marBottom w:val="0"/>
      <w:divBdr>
        <w:top w:val="none" w:sz="0" w:space="0" w:color="auto"/>
        <w:left w:val="none" w:sz="0" w:space="0" w:color="auto"/>
        <w:bottom w:val="none" w:sz="0" w:space="0" w:color="auto"/>
        <w:right w:val="none" w:sz="0" w:space="0" w:color="auto"/>
      </w:divBdr>
    </w:div>
    <w:div w:id="576018413">
      <w:bodyDiv w:val="1"/>
      <w:marLeft w:val="0"/>
      <w:marRight w:val="0"/>
      <w:marTop w:val="0"/>
      <w:marBottom w:val="0"/>
      <w:divBdr>
        <w:top w:val="none" w:sz="0" w:space="0" w:color="auto"/>
        <w:left w:val="none" w:sz="0" w:space="0" w:color="auto"/>
        <w:bottom w:val="none" w:sz="0" w:space="0" w:color="auto"/>
        <w:right w:val="none" w:sz="0" w:space="0" w:color="auto"/>
      </w:divBdr>
    </w:div>
    <w:div w:id="576667638">
      <w:bodyDiv w:val="1"/>
      <w:marLeft w:val="0"/>
      <w:marRight w:val="0"/>
      <w:marTop w:val="0"/>
      <w:marBottom w:val="0"/>
      <w:divBdr>
        <w:top w:val="none" w:sz="0" w:space="0" w:color="auto"/>
        <w:left w:val="none" w:sz="0" w:space="0" w:color="auto"/>
        <w:bottom w:val="none" w:sz="0" w:space="0" w:color="auto"/>
        <w:right w:val="none" w:sz="0" w:space="0" w:color="auto"/>
      </w:divBdr>
    </w:div>
    <w:div w:id="578901255">
      <w:bodyDiv w:val="1"/>
      <w:marLeft w:val="0"/>
      <w:marRight w:val="0"/>
      <w:marTop w:val="0"/>
      <w:marBottom w:val="0"/>
      <w:divBdr>
        <w:top w:val="none" w:sz="0" w:space="0" w:color="auto"/>
        <w:left w:val="none" w:sz="0" w:space="0" w:color="auto"/>
        <w:bottom w:val="none" w:sz="0" w:space="0" w:color="auto"/>
        <w:right w:val="none" w:sz="0" w:space="0" w:color="auto"/>
      </w:divBdr>
      <w:divsChild>
        <w:div w:id="7295362">
          <w:marLeft w:val="0"/>
          <w:marRight w:val="0"/>
          <w:marTop w:val="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sChild>
            <w:div w:id="586772208">
              <w:marLeft w:val="0"/>
              <w:marRight w:val="0"/>
              <w:marTop w:val="0"/>
              <w:marBottom w:val="0"/>
              <w:divBdr>
                <w:top w:val="none" w:sz="0" w:space="0" w:color="auto"/>
                <w:left w:val="none" w:sz="0" w:space="0" w:color="auto"/>
                <w:bottom w:val="none" w:sz="0" w:space="0" w:color="auto"/>
                <w:right w:val="none" w:sz="0" w:space="0" w:color="auto"/>
              </w:divBdr>
              <w:divsChild>
                <w:div w:id="64142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201985092">
          <w:marLeft w:val="0"/>
          <w:marRight w:val="0"/>
          <w:marTop w:val="0"/>
          <w:marBottom w:val="0"/>
          <w:divBdr>
            <w:top w:val="none" w:sz="0" w:space="0" w:color="auto"/>
            <w:left w:val="none" w:sz="0" w:space="0" w:color="auto"/>
            <w:bottom w:val="none" w:sz="0" w:space="0" w:color="auto"/>
            <w:right w:val="none" w:sz="0" w:space="0" w:color="auto"/>
          </w:divBdr>
        </w:div>
        <w:div w:id="210046650">
          <w:marLeft w:val="0"/>
          <w:marRight w:val="0"/>
          <w:marTop w:val="0"/>
          <w:marBottom w:val="0"/>
          <w:divBdr>
            <w:top w:val="none" w:sz="0" w:space="0" w:color="auto"/>
            <w:left w:val="none" w:sz="0" w:space="0" w:color="auto"/>
            <w:bottom w:val="none" w:sz="0" w:space="0" w:color="auto"/>
            <w:right w:val="none" w:sz="0" w:space="0" w:color="auto"/>
          </w:divBdr>
        </w:div>
        <w:div w:id="368335194">
          <w:marLeft w:val="0"/>
          <w:marRight w:val="0"/>
          <w:marTop w:val="300"/>
          <w:marBottom w:val="0"/>
          <w:divBdr>
            <w:top w:val="none" w:sz="0" w:space="0" w:color="auto"/>
            <w:left w:val="none" w:sz="0" w:space="0" w:color="auto"/>
            <w:bottom w:val="none" w:sz="0" w:space="0" w:color="auto"/>
            <w:right w:val="none" w:sz="0" w:space="0" w:color="auto"/>
          </w:divBdr>
          <w:divsChild>
            <w:div w:id="1520778351">
              <w:marLeft w:val="0"/>
              <w:marRight w:val="0"/>
              <w:marTop w:val="0"/>
              <w:marBottom w:val="0"/>
              <w:divBdr>
                <w:top w:val="none" w:sz="0" w:space="0" w:color="auto"/>
                <w:left w:val="none" w:sz="0" w:space="0" w:color="auto"/>
                <w:bottom w:val="none" w:sz="0" w:space="0" w:color="auto"/>
                <w:right w:val="none" w:sz="0" w:space="0" w:color="auto"/>
              </w:divBdr>
              <w:divsChild>
                <w:div w:id="189511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571137">
          <w:marLeft w:val="0"/>
          <w:marRight w:val="0"/>
          <w:marTop w:val="0"/>
          <w:marBottom w:val="0"/>
          <w:divBdr>
            <w:top w:val="none" w:sz="0" w:space="0" w:color="auto"/>
            <w:left w:val="none" w:sz="0" w:space="0" w:color="auto"/>
            <w:bottom w:val="none" w:sz="0" w:space="0" w:color="auto"/>
            <w:right w:val="none" w:sz="0" w:space="0" w:color="auto"/>
          </w:divBdr>
          <w:divsChild>
            <w:div w:id="1132557574">
              <w:marLeft w:val="0"/>
              <w:marRight w:val="0"/>
              <w:marTop w:val="0"/>
              <w:marBottom w:val="0"/>
              <w:divBdr>
                <w:top w:val="none" w:sz="0" w:space="0" w:color="auto"/>
                <w:left w:val="none" w:sz="0" w:space="0" w:color="auto"/>
                <w:bottom w:val="none" w:sz="0" w:space="0" w:color="auto"/>
                <w:right w:val="none" w:sz="0" w:space="0" w:color="auto"/>
              </w:divBdr>
            </w:div>
          </w:divsChild>
        </w:div>
        <w:div w:id="543255334">
          <w:marLeft w:val="0"/>
          <w:marRight w:val="0"/>
          <w:marTop w:val="300"/>
          <w:marBottom w:val="0"/>
          <w:divBdr>
            <w:top w:val="none" w:sz="0" w:space="0" w:color="auto"/>
            <w:left w:val="none" w:sz="0" w:space="0" w:color="auto"/>
            <w:bottom w:val="none" w:sz="0" w:space="0" w:color="auto"/>
            <w:right w:val="none" w:sz="0" w:space="0" w:color="auto"/>
          </w:divBdr>
          <w:divsChild>
            <w:div w:id="1425683220">
              <w:marLeft w:val="0"/>
              <w:marRight w:val="0"/>
              <w:marTop w:val="0"/>
              <w:marBottom w:val="0"/>
              <w:divBdr>
                <w:top w:val="none" w:sz="0" w:space="0" w:color="auto"/>
                <w:left w:val="none" w:sz="0" w:space="0" w:color="auto"/>
                <w:bottom w:val="none" w:sz="0" w:space="0" w:color="auto"/>
                <w:right w:val="none" w:sz="0" w:space="0" w:color="auto"/>
              </w:divBdr>
              <w:divsChild>
                <w:div w:id="18812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944072">
          <w:marLeft w:val="0"/>
          <w:marRight w:val="0"/>
          <w:marTop w:val="0"/>
          <w:marBottom w:val="0"/>
          <w:divBdr>
            <w:top w:val="none" w:sz="0" w:space="0" w:color="auto"/>
            <w:left w:val="none" w:sz="0" w:space="0" w:color="auto"/>
            <w:bottom w:val="none" w:sz="0" w:space="0" w:color="auto"/>
            <w:right w:val="none" w:sz="0" w:space="0" w:color="auto"/>
          </w:divBdr>
        </w:div>
        <w:div w:id="932325908">
          <w:marLeft w:val="0"/>
          <w:marRight w:val="0"/>
          <w:marTop w:val="0"/>
          <w:marBottom w:val="0"/>
          <w:divBdr>
            <w:top w:val="none" w:sz="0" w:space="0" w:color="auto"/>
            <w:left w:val="none" w:sz="0" w:space="0" w:color="auto"/>
            <w:bottom w:val="none" w:sz="0" w:space="0" w:color="auto"/>
            <w:right w:val="none" w:sz="0" w:space="0" w:color="auto"/>
          </w:divBdr>
        </w:div>
        <w:div w:id="942961609">
          <w:marLeft w:val="0"/>
          <w:marRight w:val="0"/>
          <w:marTop w:val="0"/>
          <w:marBottom w:val="0"/>
          <w:divBdr>
            <w:top w:val="none" w:sz="0" w:space="0" w:color="auto"/>
            <w:left w:val="none" w:sz="0" w:space="0" w:color="auto"/>
            <w:bottom w:val="none" w:sz="0" w:space="0" w:color="auto"/>
            <w:right w:val="none" w:sz="0" w:space="0" w:color="auto"/>
          </w:divBdr>
          <w:divsChild>
            <w:div w:id="532158030">
              <w:marLeft w:val="0"/>
              <w:marRight w:val="0"/>
              <w:marTop w:val="0"/>
              <w:marBottom w:val="0"/>
              <w:divBdr>
                <w:top w:val="none" w:sz="0" w:space="0" w:color="auto"/>
                <w:left w:val="none" w:sz="0" w:space="0" w:color="auto"/>
                <w:bottom w:val="none" w:sz="0" w:space="0" w:color="auto"/>
                <w:right w:val="none" w:sz="0" w:space="0" w:color="auto"/>
              </w:divBdr>
            </w:div>
          </w:divsChild>
        </w:div>
        <w:div w:id="968629267">
          <w:marLeft w:val="0"/>
          <w:marRight w:val="0"/>
          <w:marTop w:val="0"/>
          <w:marBottom w:val="0"/>
          <w:divBdr>
            <w:top w:val="none" w:sz="0" w:space="0" w:color="auto"/>
            <w:left w:val="none" w:sz="0" w:space="0" w:color="auto"/>
            <w:bottom w:val="none" w:sz="0" w:space="0" w:color="auto"/>
            <w:right w:val="none" w:sz="0" w:space="0" w:color="auto"/>
          </w:divBdr>
          <w:divsChild>
            <w:div w:id="1497764410">
              <w:marLeft w:val="0"/>
              <w:marRight w:val="0"/>
              <w:marTop w:val="0"/>
              <w:marBottom w:val="0"/>
              <w:divBdr>
                <w:top w:val="none" w:sz="0" w:space="0" w:color="auto"/>
                <w:left w:val="none" w:sz="0" w:space="0" w:color="auto"/>
                <w:bottom w:val="none" w:sz="0" w:space="0" w:color="auto"/>
                <w:right w:val="none" w:sz="0" w:space="0" w:color="auto"/>
              </w:divBdr>
            </w:div>
          </w:divsChild>
        </w:div>
        <w:div w:id="1216240389">
          <w:marLeft w:val="0"/>
          <w:marRight w:val="0"/>
          <w:marTop w:val="0"/>
          <w:marBottom w:val="0"/>
          <w:divBdr>
            <w:top w:val="none" w:sz="0" w:space="0" w:color="auto"/>
            <w:left w:val="none" w:sz="0" w:space="0" w:color="auto"/>
            <w:bottom w:val="none" w:sz="0" w:space="0" w:color="auto"/>
            <w:right w:val="none" w:sz="0" w:space="0" w:color="auto"/>
          </w:divBdr>
          <w:divsChild>
            <w:div w:id="1209418819">
              <w:marLeft w:val="0"/>
              <w:marRight w:val="0"/>
              <w:marTop w:val="0"/>
              <w:marBottom w:val="0"/>
              <w:divBdr>
                <w:top w:val="none" w:sz="0" w:space="0" w:color="auto"/>
                <w:left w:val="none" w:sz="0" w:space="0" w:color="auto"/>
                <w:bottom w:val="none" w:sz="0" w:space="0" w:color="auto"/>
                <w:right w:val="none" w:sz="0" w:space="0" w:color="auto"/>
              </w:divBdr>
            </w:div>
          </w:divsChild>
        </w:div>
        <w:div w:id="1302266335">
          <w:marLeft w:val="0"/>
          <w:marRight w:val="0"/>
          <w:marTop w:val="0"/>
          <w:marBottom w:val="0"/>
          <w:divBdr>
            <w:top w:val="none" w:sz="0" w:space="0" w:color="auto"/>
            <w:left w:val="none" w:sz="0" w:space="0" w:color="auto"/>
            <w:bottom w:val="none" w:sz="0" w:space="0" w:color="auto"/>
            <w:right w:val="none" w:sz="0" w:space="0" w:color="auto"/>
          </w:divBdr>
        </w:div>
        <w:div w:id="1315066634">
          <w:marLeft w:val="0"/>
          <w:marRight w:val="0"/>
          <w:marTop w:val="0"/>
          <w:marBottom w:val="0"/>
          <w:divBdr>
            <w:top w:val="none" w:sz="0" w:space="0" w:color="auto"/>
            <w:left w:val="none" w:sz="0" w:space="0" w:color="auto"/>
            <w:bottom w:val="none" w:sz="0" w:space="0" w:color="auto"/>
            <w:right w:val="none" w:sz="0" w:space="0" w:color="auto"/>
          </w:divBdr>
          <w:divsChild>
            <w:div w:id="1145704801">
              <w:marLeft w:val="0"/>
              <w:marRight w:val="0"/>
              <w:marTop w:val="0"/>
              <w:marBottom w:val="0"/>
              <w:divBdr>
                <w:top w:val="none" w:sz="0" w:space="0" w:color="auto"/>
                <w:left w:val="none" w:sz="0" w:space="0" w:color="auto"/>
                <w:bottom w:val="none" w:sz="0" w:space="0" w:color="auto"/>
                <w:right w:val="none" w:sz="0" w:space="0" w:color="auto"/>
              </w:divBdr>
            </w:div>
          </w:divsChild>
        </w:div>
        <w:div w:id="1406031052">
          <w:marLeft w:val="0"/>
          <w:marRight w:val="0"/>
          <w:marTop w:val="0"/>
          <w:marBottom w:val="0"/>
          <w:divBdr>
            <w:top w:val="none" w:sz="0" w:space="0" w:color="auto"/>
            <w:left w:val="none" w:sz="0" w:space="0" w:color="auto"/>
            <w:bottom w:val="none" w:sz="0" w:space="0" w:color="auto"/>
            <w:right w:val="none" w:sz="0" w:space="0" w:color="auto"/>
          </w:divBdr>
          <w:divsChild>
            <w:div w:id="2142923278">
              <w:marLeft w:val="0"/>
              <w:marRight w:val="0"/>
              <w:marTop w:val="0"/>
              <w:marBottom w:val="0"/>
              <w:divBdr>
                <w:top w:val="none" w:sz="0" w:space="0" w:color="auto"/>
                <w:left w:val="none" w:sz="0" w:space="0" w:color="auto"/>
                <w:bottom w:val="none" w:sz="0" w:space="0" w:color="auto"/>
                <w:right w:val="none" w:sz="0" w:space="0" w:color="auto"/>
              </w:divBdr>
            </w:div>
          </w:divsChild>
        </w:div>
        <w:div w:id="1856072524">
          <w:marLeft w:val="0"/>
          <w:marRight w:val="0"/>
          <w:marTop w:val="300"/>
          <w:marBottom w:val="0"/>
          <w:divBdr>
            <w:top w:val="none" w:sz="0" w:space="0" w:color="auto"/>
            <w:left w:val="none" w:sz="0" w:space="0" w:color="auto"/>
            <w:bottom w:val="none" w:sz="0" w:space="0" w:color="auto"/>
            <w:right w:val="none" w:sz="0" w:space="0" w:color="auto"/>
          </w:divBdr>
          <w:divsChild>
            <w:div w:id="1910073094">
              <w:marLeft w:val="0"/>
              <w:marRight w:val="0"/>
              <w:marTop w:val="0"/>
              <w:marBottom w:val="0"/>
              <w:divBdr>
                <w:top w:val="none" w:sz="0" w:space="0" w:color="auto"/>
                <w:left w:val="none" w:sz="0" w:space="0" w:color="auto"/>
                <w:bottom w:val="none" w:sz="0" w:space="0" w:color="auto"/>
                <w:right w:val="none" w:sz="0" w:space="0" w:color="auto"/>
              </w:divBdr>
              <w:divsChild>
                <w:div w:id="72364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105526">
          <w:marLeft w:val="0"/>
          <w:marRight w:val="0"/>
          <w:marTop w:val="0"/>
          <w:marBottom w:val="0"/>
          <w:divBdr>
            <w:top w:val="none" w:sz="0" w:space="0" w:color="auto"/>
            <w:left w:val="none" w:sz="0" w:space="0" w:color="auto"/>
            <w:bottom w:val="none" w:sz="0" w:space="0" w:color="auto"/>
            <w:right w:val="none" w:sz="0" w:space="0" w:color="auto"/>
          </w:divBdr>
        </w:div>
      </w:divsChild>
    </w:div>
    <w:div w:id="578908294">
      <w:bodyDiv w:val="1"/>
      <w:marLeft w:val="0"/>
      <w:marRight w:val="0"/>
      <w:marTop w:val="0"/>
      <w:marBottom w:val="0"/>
      <w:divBdr>
        <w:top w:val="none" w:sz="0" w:space="0" w:color="auto"/>
        <w:left w:val="none" w:sz="0" w:space="0" w:color="auto"/>
        <w:bottom w:val="none" w:sz="0" w:space="0" w:color="auto"/>
        <w:right w:val="none" w:sz="0" w:space="0" w:color="auto"/>
      </w:divBdr>
    </w:div>
    <w:div w:id="579876357">
      <w:bodyDiv w:val="1"/>
      <w:marLeft w:val="0"/>
      <w:marRight w:val="0"/>
      <w:marTop w:val="0"/>
      <w:marBottom w:val="0"/>
      <w:divBdr>
        <w:top w:val="none" w:sz="0" w:space="0" w:color="auto"/>
        <w:left w:val="none" w:sz="0" w:space="0" w:color="auto"/>
        <w:bottom w:val="none" w:sz="0" w:space="0" w:color="auto"/>
        <w:right w:val="none" w:sz="0" w:space="0" w:color="auto"/>
      </w:divBdr>
    </w:div>
    <w:div w:id="580482555">
      <w:bodyDiv w:val="1"/>
      <w:marLeft w:val="0"/>
      <w:marRight w:val="0"/>
      <w:marTop w:val="0"/>
      <w:marBottom w:val="0"/>
      <w:divBdr>
        <w:top w:val="none" w:sz="0" w:space="0" w:color="auto"/>
        <w:left w:val="none" w:sz="0" w:space="0" w:color="auto"/>
        <w:bottom w:val="none" w:sz="0" w:space="0" w:color="auto"/>
        <w:right w:val="none" w:sz="0" w:space="0" w:color="auto"/>
      </w:divBdr>
    </w:div>
    <w:div w:id="581110092">
      <w:bodyDiv w:val="1"/>
      <w:marLeft w:val="0"/>
      <w:marRight w:val="0"/>
      <w:marTop w:val="0"/>
      <w:marBottom w:val="0"/>
      <w:divBdr>
        <w:top w:val="none" w:sz="0" w:space="0" w:color="auto"/>
        <w:left w:val="none" w:sz="0" w:space="0" w:color="auto"/>
        <w:bottom w:val="none" w:sz="0" w:space="0" w:color="auto"/>
        <w:right w:val="none" w:sz="0" w:space="0" w:color="auto"/>
      </w:divBdr>
    </w:div>
    <w:div w:id="581184935">
      <w:bodyDiv w:val="1"/>
      <w:marLeft w:val="0"/>
      <w:marRight w:val="0"/>
      <w:marTop w:val="0"/>
      <w:marBottom w:val="0"/>
      <w:divBdr>
        <w:top w:val="none" w:sz="0" w:space="0" w:color="auto"/>
        <w:left w:val="none" w:sz="0" w:space="0" w:color="auto"/>
        <w:bottom w:val="none" w:sz="0" w:space="0" w:color="auto"/>
        <w:right w:val="none" w:sz="0" w:space="0" w:color="auto"/>
      </w:divBdr>
      <w:divsChild>
        <w:div w:id="347371429">
          <w:marLeft w:val="0"/>
          <w:marRight w:val="0"/>
          <w:marTop w:val="0"/>
          <w:marBottom w:val="0"/>
          <w:divBdr>
            <w:top w:val="none" w:sz="0" w:space="0" w:color="auto"/>
            <w:left w:val="none" w:sz="0" w:space="0" w:color="auto"/>
            <w:bottom w:val="none" w:sz="0" w:space="0" w:color="auto"/>
            <w:right w:val="none" w:sz="0" w:space="0" w:color="auto"/>
          </w:divBdr>
        </w:div>
        <w:div w:id="1227570842">
          <w:marLeft w:val="0"/>
          <w:marRight w:val="0"/>
          <w:marTop w:val="0"/>
          <w:marBottom w:val="0"/>
          <w:divBdr>
            <w:top w:val="none" w:sz="0" w:space="0" w:color="auto"/>
            <w:left w:val="none" w:sz="0" w:space="0" w:color="auto"/>
            <w:bottom w:val="none" w:sz="0" w:space="0" w:color="auto"/>
            <w:right w:val="none" w:sz="0" w:space="0" w:color="auto"/>
          </w:divBdr>
          <w:divsChild>
            <w:div w:id="248540299">
              <w:marLeft w:val="0"/>
              <w:marRight w:val="0"/>
              <w:marTop w:val="0"/>
              <w:marBottom w:val="0"/>
              <w:divBdr>
                <w:top w:val="none" w:sz="0" w:space="0" w:color="auto"/>
                <w:left w:val="none" w:sz="0" w:space="0" w:color="auto"/>
                <w:bottom w:val="none" w:sz="0" w:space="0" w:color="auto"/>
                <w:right w:val="none" w:sz="0" w:space="0" w:color="auto"/>
              </w:divBdr>
            </w:div>
          </w:divsChild>
        </w:div>
        <w:div w:id="563837967">
          <w:marLeft w:val="0"/>
          <w:marRight w:val="0"/>
          <w:marTop w:val="0"/>
          <w:marBottom w:val="0"/>
          <w:divBdr>
            <w:top w:val="none" w:sz="0" w:space="0" w:color="auto"/>
            <w:left w:val="none" w:sz="0" w:space="0" w:color="auto"/>
            <w:bottom w:val="none" w:sz="0" w:space="0" w:color="auto"/>
            <w:right w:val="none" w:sz="0" w:space="0" w:color="auto"/>
          </w:divBdr>
        </w:div>
        <w:div w:id="33770259">
          <w:marLeft w:val="0"/>
          <w:marRight w:val="0"/>
          <w:marTop w:val="0"/>
          <w:marBottom w:val="0"/>
          <w:divBdr>
            <w:top w:val="none" w:sz="0" w:space="0" w:color="auto"/>
            <w:left w:val="none" w:sz="0" w:space="0" w:color="auto"/>
            <w:bottom w:val="none" w:sz="0" w:space="0" w:color="auto"/>
            <w:right w:val="none" w:sz="0" w:space="0" w:color="auto"/>
          </w:divBdr>
          <w:divsChild>
            <w:div w:id="1849976993">
              <w:marLeft w:val="0"/>
              <w:marRight w:val="0"/>
              <w:marTop w:val="0"/>
              <w:marBottom w:val="0"/>
              <w:divBdr>
                <w:top w:val="none" w:sz="0" w:space="0" w:color="auto"/>
                <w:left w:val="none" w:sz="0" w:space="0" w:color="auto"/>
                <w:bottom w:val="none" w:sz="0" w:space="0" w:color="auto"/>
                <w:right w:val="none" w:sz="0" w:space="0" w:color="auto"/>
              </w:divBdr>
            </w:div>
          </w:divsChild>
        </w:div>
        <w:div w:id="1076829337">
          <w:marLeft w:val="0"/>
          <w:marRight w:val="0"/>
          <w:marTop w:val="0"/>
          <w:marBottom w:val="0"/>
          <w:divBdr>
            <w:top w:val="none" w:sz="0" w:space="0" w:color="auto"/>
            <w:left w:val="none" w:sz="0" w:space="0" w:color="auto"/>
            <w:bottom w:val="none" w:sz="0" w:space="0" w:color="auto"/>
            <w:right w:val="none" w:sz="0" w:space="0" w:color="auto"/>
          </w:divBdr>
        </w:div>
        <w:div w:id="1302147923">
          <w:marLeft w:val="0"/>
          <w:marRight w:val="0"/>
          <w:marTop w:val="0"/>
          <w:marBottom w:val="0"/>
          <w:divBdr>
            <w:top w:val="none" w:sz="0" w:space="0" w:color="auto"/>
            <w:left w:val="none" w:sz="0" w:space="0" w:color="auto"/>
            <w:bottom w:val="none" w:sz="0" w:space="0" w:color="auto"/>
            <w:right w:val="none" w:sz="0" w:space="0" w:color="auto"/>
          </w:divBdr>
          <w:divsChild>
            <w:div w:id="918976669">
              <w:marLeft w:val="0"/>
              <w:marRight w:val="0"/>
              <w:marTop w:val="0"/>
              <w:marBottom w:val="0"/>
              <w:divBdr>
                <w:top w:val="none" w:sz="0" w:space="0" w:color="auto"/>
                <w:left w:val="none" w:sz="0" w:space="0" w:color="auto"/>
                <w:bottom w:val="none" w:sz="0" w:space="0" w:color="auto"/>
                <w:right w:val="none" w:sz="0" w:space="0" w:color="auto"/>
              </w:divBdr>
            </w:div>
          </w:divsChild>
        </w:div>
        <w:div w:id="78067986">
          <w:marLeft w:val="0"/>
          <w:marRight w:val="0"/>
          <w:marTop w:val="0"/>
          <w:marBottom w:val="0"/>
          <w:divBdr>
            <w:top w:val="none" w:sz="0" w:space="0" w:color="auto"/>
            <w:left w:val="none" w:sz="0" w:space="0" w:color="auto"/>
            <w:bottom w:val="none" w:sz="0" w:space="0" w:color="auto"/>
            <w:right w:val="none" w:sz="0" w:space="0" w:color="auto"/>
          </w:divBdr>
        </w:div>
        <w:div w:id="362244073">
          <w:marLeft w:val="0"/>
          <w:marRight w:val="0"/>
          <w:marTop w:val="0"/>
          <w:marBottom w:val="0"/>
          <w:divBdr>
            <w:top w:val="none" w:sz="0" w:space="0" w:color="auto"/>
            <w:left w:val="none" w:sz="0" w:space="0" w:color="auto"/>
            <w:bottom w:val="none" w:sz="0" w:space="0" w:color="auto"/>
            <w:right w:val="none" w:sz="0" w:space="0" w:color="auto"/>
          </w:divBdr>
          <w:divsChild>
            <w:div w:id="1949655127">
              <w:marLeft w:val="0"/>
              <w:marRight w:val="0"/>
              <w:marTop w:val="0"/>
              <w:marBottom w:val="0"/>
              <w:divBdr>
                <w:top w:val="none" w:sz="0" w:space="0" w:color="auto"/>
                <w:left w:val="none" w:sz="0" w:space="0" w:color="auto"/>
                <w:bottom w:val="none" w:sz="0" w:space="0" w:color="auto"/>
                <w:right w:val="none" w:sz="0" w:space="0" w:color="auto"/>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564027976">
          <w:marLeft w:val="0"/>
          <w:marRight w:val="0"/>
          <w:marTop w:val="0"/>
          <w:marBottom w:val="0"/>
          <w:divBdr>
            <w:top w:val="none" w:sz="0" w:space="0" w:color="auto"/>
            <w:left w:val="none" w:sz="0" w:space="0" w:color="auto"/>
            <w:bottom w:val="none" w:sz="0" w:space="0" w:color="auto"/>
            <w:right w:val="none" w:sz="0" w:space="0" w:color="auto"/>
          </w:divBdr>
          <w:divsChild>
            <w:div w:id="2023315047">
              <w:marLeft w:val="0"/>
              <w:marRight w:val="0"/>
              <w:marTop w:val="0"/>
              <w:marBottom w:val="0"/>
              <w:divBdr>
                <w:top w:val="none" w:sz="0" w:space="0" w:color="auto"/>
                <w:left w:val="none" w:sz="0" w:space="0" w:color="auto"/>
                <w:bottom w:val="none" w:sz="0" w:space="0" w:color="auto"/>
                <w:right w:val="none" w:sz="0" w:space="0" w:color="auto"/>
              </w:divBdr>
            </w:div>
          </w:divsChild>
        </w:div>
        <w:div w:id="1233000944">
          <w:marLeft w:val="0"/>
          <w:marRight w:val="0"/>
          <w:marTop w:val="0"/>
          <w:marBottom w:val="0"/>
          <w:divBdr>
            <w:top w:val="none" w:sz="0" w:space="0" w:color="auto"/>
            <w:left w:val="none" w:sz="0" w:space="0" w:color="auto"/>
            <w:bottom w:val="none" w:sz="0" w:space="0" w:color="auto"/>
            <w:right w:val="none" w:sz="0" w:space="0" w:color="auto"/>
          </w:divBdr>
        </w:div>
        <w:div w:id="542249239">
          <w:marLeft w:val="0"/>
          <w:marRight w:val="0"/>
          <w:marTop w:val="0"/>
          <w:marBottom w:val="0"/>
          <w:divBdr>
            <w:top w:val="none" w:sz="0" w:space="0" w:color="auto"/>
            <w:left w:val="none" w:sz="0" w:space="0" w:color="auto"/>
            <w:bottom w:val="none" w:sz="0" w:space="0" w:color="auto"/>
            <w:right w:val="none" w:sz="0" w:space="0" w:color="auto"/>
          </w:divBdr>
          <w:divsChild>
            <w:div w:id="365838194">
              <w:marLeft w:val="0"/>
              <w:marRight w:val="0"/>
              <w:marTop w:val="0"/>
              <w:marBottom w:val="0"/>
              <w:divBdr>
                <w:top w:val="none" w:sz="0" w:space="0" w:color="auto"/>
                <w:left w:val="none" w:sz="0" w:space="0" w:color="auto"/>
                <w:bottom w:val="none" w:sz="0" w:space="0" w:color="auto"/>
                <w:right w:val="none" w:sz="0" w:space="0" w:color="auto"/>
              </w:divBdr>
            </w:div>
          </w:divsChild>
        </w:div>
        <w:div w:id="858351427">
          <w:marLeft w:val="0"/>
          <w:marRight w:val="0"/>
          <w:marTop w:val="0"/>
          <w:marBottom w:val="0"/>
          <w:divBdr>
            <w:top w:val="none" w:sz="0" w:space="0" w:color="auto"/>
            <w:left w:val="none" w:sz="0" w:space="0" w:color="auto"/>
            <w:bottom w:val="none" w:sz="0" w:space="0" w:color="auto"/>
            <w:right w:val="none" w:sz="0" w:space="0" w:color="auto"/>
          </w:divBdr>
        </w:div>
        <w:div w:id="365956827">
          <w:marLeft w:val="0"/>
          <w:marRight w:val="0"/>
          <w:marTop w:val="0"/>
          <w:marBottom w:val="0"/>
          <w:divBdr>
            <w:top w:val="none" w:sz="0" w:space="0" w:color="auto"/>
            <w:left w:val="none" w:sz="0" w:space="0" w:color="auto"/>
            <w:bottom w:val="none" w:sz="0" w:space="0" w:color="auto"/>
            <w:right w:val="none" w:sz="0" w:space="0" w:color="auto"/>
          </w:divBdr>
          <w:divsChild>
            <w:div w:id="680547274">
              <w:marLeft w:val="0"/>
              <w:marRight w:val="0"/>
              <w:marTop w:val="0"/>
              <w:marBottom w:val="0"/>
              <w:divBdr>
                <w:top w:val="none" w:sz="0" w:space="0" w:color="auto"/>
                <w:left w:val="none" w:sz="0" w:space="0" w:color="auto"/>
                <w:bottom w:val="none" w:sz="0" w:space="0" w:color="auto"/>
                <w:right w:val="none" w:sz="0" w:space="0" w:color="auto"/>
              </w:divBdr>
            </w:div>
          </w:divsChild>
        </w:div>
        <w:div w:id="416904327">
          <w:marLeft w:val="0"/>
          <w:marRight w:val="0"/>
          <w:marTop w:val="300"/>
          <w:marBottom w:val="0"/>
          <w:divBdr>
            <w:top w:val="none" w:sz="0" w:space="0" w:color="auto"/>
            <w:left w:val="none" w:sz="0" w:space="0" w:color="auto"/>
            <w:bottom w:val="none" w:sz="0" w:space="0" w:color="auto"/>
            <w:right w:val="none" w:sz="0" w:space="0" w:color="auto"/>
          </w:divBdr>
          <w:divsChild>
            <w:div w:id="1871457447">
              <w:marLeft w:val="0"/>
              <w:marRight w:val="0"/>
              <w:marTop w:val="0"/>
              <w:marBottom w:val="0"/>
              <w:divBdr>
                <w:top w:val="none" w:sz="0" w:space="0" w:color="auto"/>
                <w:left w:val="none" w:sz="0" w:space="0" w:color="auto"/>
                <w:bottom w:val="none" w:sz="0" w:space="0" w:color="auto"/>
                <w:right w:val="none" w:sz="0" w:space="0" w:color="auto"/>
              </w:divBdr>
              <w:divsChild>
                <w:div w:id="200365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04788">
          <w:marLeft w:val="0"/>
          <w:marRight w:val="0"/>
          <w:marTop w:val="300"/>
          <w:marBottom w:val="0"/>
          <w:divBdr>
            <w:top w:val="none" w:sz="0" w:space="0" w:color="auto"/>
            <w:left w:val="none" w:sz="0" w:space="0" w:color="auto"/>
            <w:bottom w:val="none" w:sz="0" w:space="0" w:color="auto"/>
            <w:right w:val="none" w:sz="0" w:space="0" w:color="auto"/>
          </w:divBdr>
          <w:divsChild>
            <w:div w:id="526138299">
              <w:marLeft w:val="0"/>
              <w:marRight w:val="0"/>
              <w:marTop w:val="0"/>
              <w:marBottom w:val="0"/>
              <w:divBdr>
                <w:top w:val="none" w:sz="0" w:space="0" w:color="auto"/>
                <w:left w:val="none" w:sz="0" w:space="0" w:color="auto"/>
                <w:bottom w:val="none" w:sz="0" w:space="0" w:color="auto"/>
                <w:right w:val="none" w:sz="0" w:space="0" w:color="auto"/>
              </w:divBdr>
              <w:divsChild>
                <w:div w:id="31294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207482">
          <w:marLeft w:val="0"/>
          <w:marRight w:val="0"/>
          <w:marTop w:val="300"/>
          <w:marBottom w:val="0"/>
          <w:divBdr>
            <w:top w:val="none" w:sz="0" w:space="0" w:color="auto"/>
            <w:left w:val="none" w:sz="0" w:space="0" w:color="auto"/>
            <w:bottom w:val="none" w:sz="0" w:space="0" w:color="auto"/>
            <w:right w:val="none" w:sz="0" w:space="0" w:color="auto"/>
          </w:divBdr>
          <w:divsChild>
            <w:div w:id="1283875848">
              <w:marLeft w:val="0"/>
              <w:marRight w:val="0"/>
              <w:marTop w:val="0"/>
              <w:marBottom w:val="0"/>
              <w:divBdr>
                <w:top w:val="none" w:sz="0" w:space="0" w:color="auto"/>
                <w:left w:val="none" w:sz="0" w:space="0" w:color="auto"/>
                <w:bottom w:val="none" w:sz="0" w:space="0" w:color="auto"/>
                <w:right w:val="none" w:sz="0" w:space="0" w:color="auto"/>
              </w:divBdr>
              <w:divsChild>
                <w:div w:id="150439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71416">
          <w:marLeft w:val="0"/>
          <w:marRight w:val="0"/>
          <w:marTop w:val="300"/>
          <w:marBottom w:val="0"/>
          <w:divBdr>
            <w:top w:val="none" w:sz="0" w:space="0" w:color="auto"/>
            <w:left w:val="none" w:sz="0" w:space="0" w:color="auto"/>
            <w:bottom w:val="none" w:sz="0" w:space="0" w:color="auto"/>
            <w:right w:val="none" w:sz="0" w:space="0" w:color="auto"/>
          </w:divBdr>
          <w:divsChild>
            <w:div w:id="1857694032">
              <w:marLeft w:val="0"/>
              <w:marRight w:val="0"/>
              <w:marTop w:val="0"/>
              <w:marBottom w:val="0"/>
              <w:divBdr>
                <w:top w:val="none" w:sz="0" w:space="0" w:color="auto"/>
                <w:left w:val="none" w:sz="0" w:space="0" w:color="auto"/>
                <w:bottom w:val="none" w:sz="0" w:space="0" w:color="auto"/>
                <w:right w:val="none" w:sz="0" w:space="0" w:color="auto"/>
              </w:divBdr>
              <w:divsChild>
                <w:div w:id="129953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1723651">
      <w:bodyDiv w:val="1"/>
      <w:marLeft w:val="0"/>
      <w:marRight w:val="0"/>
      <w:marTop w:val="0"/>
      <w:marBottom w:val="0"/>
      <w:divBdr>
        <w:top w:val="none" w:sz="0" w:space="0" w:color="auto"/>
        <w:left w:val="none" w:sz="0" w:space="0" w:color="auto"/>
        <w:bottom w:val="none" w:sz="0" w:space="0" w:color="auto"/>
        <w:right w:val="none" w:sz="0" w:space="0" w:color="auto"/>
      </w:divBdr>
      <w:divsChild>
        <w:div w:id="145246178">
          <w:marLeft w:val="0"/>
          <w:marRight w:val="0"/>
          <w:marTop w:val="0"/>
          <w:marBottom w:val="0"/>
          <w:divBdr>
            <w:top w:val="none" w:sz="0" w:space="0" w:color="auto"/>
            <w:left w:val="none" w:sz="0" w:space="0" w:color="auto"/>
            <w:bottom w:val="none" w:sz="0" w:space="0" w:color="auto"/>
            <w:right w:val="none" w:sz="0" w:space="0" w:color="auto"/>
          </w:divBdr>
        </w:div>
        <w:div w:id="248540317">
          <w:marLeft w:val="0"/>
          <w:marRight w:val="0"/>
          <w:marTop w:val="0"/>
          <w:marBottom w:val="0"/>
          <w:divBdr>
            <w:top w:val="none" w:sz="0" w:space="0" w:color="auto"/>
            <w:left w:val="none" w:sz="0" w:space="0" w:color="auto"/>
            <w:bottom w:val="none" w:sz="0" w:space="0" w:color="auto"/>
            <w:right w:val="none" w:sz="0" w:space="0" w:color="auto"/>
          </w:divBdr>
        </w:div>
        <w:div w:id="344944712">
          <w:marLeft w:val="0"/>
          <w:marRight w:val="0"/>
          <w:marTop w:val="0"/>
          <w:marBottom w:val="0"/>
          <w:divBdr>
            <w:top w:val="none" w:sz="0" w:space="0" w:color="auto"/>
            <w:left w:val="none" w:sz="0" w:space="0" w:color="auto"/>
            <w:bottom w:val="none" w:sz="0" w:space="0" w:color="auto"/>
            <w:right w:val="none" w:sz="0" w:space="0" w:color="auto"/>
          </w:divBdr>
          <w:divsChild>
            <w:div w:id="194775702">
              <w:marLeft w:val="0"/>
              <w:marRight w:val="0"/>
              <w:marTop w:val="0"/>
              <w:marBottom w:val="0"/>
              <w:divBdr>
                <w:top w:val="none" w:sz="0" w:space="0" w:color="auto"/>
                <w:left w:val="none" w:sz="0" w:space="0" w:color="auto"/>
                <w:bottom w:val="none" w:sz="0" w:space="0" w:color="auto"/>
                <w:right w:val="none" w:sz="0" w:space="0" w:color="auto"/>
              </w:divBdr>
            </w:div>
          </w:divsChild>
        </w:div>
        <w:div w:id="517082101">
          <w:marLeft w:val="0"/>
          <w:marRight w:val="0"/>
          <w:marTop w:val="0"/>
          <w:marBottom w:val="0"/>
          <w:divBdr>
            <w:top w:val="none" w:sz="0" w:space="0" w:color="auto"/>
            <w:left w:val="none" w:sz="0" w:space="0" w:color="auto"/>
            <w:bottom w:val="none" w:sz="0" w:space="0" w:color="auto"/>
            <w:right w:val="none" w:sz="0" w:space="0" w:color="auto"/>
          </w:divBdr>
          <w:divsChild>
            <w:div w:id="888960723">
              <w:marLeft w:val="0"/>
              <w:marRight w:val="0"/>
              <w:marTop w:val="0"/>
              <w:marBottom w:val="0"/>
              <w:divBdr>
                <w:top w:val="none" w:sz="0" w:space="0" w:color="auto"/>
                <w:left w:val="none" w:sz="0" w:space="0" w:color="auto"/>
                <w:bottom w:val="none" w:sz="0" w:space="0" w:color="auto"/>
                <w:right w:val="none" w:sz="0" w:space="0" w:color="auto"/>
              </w:divBdr>
            </w:div>
          </w:divsChild>
        </w:div>
        <w:div w:id="522478337">
          <w:marLeft w:val="0"/>
          <w:marRight w:val="0"/>
          <w:marTop w:val="0"/>
          <w:marBottom w:val="0"/>
          <w:divBdr>
            <w:top w:val="none" w:sz="0" w:space="0" w:color="auto"/>
            <w:left w:val="none" w:sz="0" w:space="0" w:color="auto"/>
            <w:bottom w:val="none" w:sz="0" w:space="0" w:color="auto"/>
            <w:right w:val="none" w:sz="0" w:space="0" w:color="auto"/>
          </w:divBdr>
          <w:divsChild>
            <w:div w:id="823014931">
              <w:marLeft w:val="0"/>
              <w:marRight w:val="0"/>
              <w:marTop w:val="0"/>
              <w:marBottom w:val="0"/>
              <w:divBdr>
                <w:top w:val="none" w:sz="0" w:space="0" w:color="auto"/>
                <w:left w:val="none" w:sz="0" w:space="0" w:color="auto"/>
                <w:bottom w:val="none" w:sz="0" w:space="0" w:color="auto"/>
                <w:right w:val="none" w:sz="0" w:space="0" w:color="auto"/>
              </w:divBdr>
            </w:div>
          </w:divsChild>
        </w:div>
        <w:div w:id="678894184">
          <w:marLeft w:val="0"/>
          <w:marRight w:val="0"/>
          <w:marTop w:val="0"/>
          <w:marBottom w:val="0"/>
          <w:divBdr>
            <w:top w:val="none" w:sz="0" w:space="0" w:color="auto"/>
            <w:left w:val="none" w:sz="0" w:space="0" w:color="auto"/>
            <w:bottom w:val="none" w:sz="0" w:space="0" w:color="auto"/>
            <w:right w:val="none" w:sz="0" w:space="0" w:color="auto"/>
          </w:divBdr>
          <w:divsChild>
            <w:div w:id="1859393182">
              <w:marLeft w:val="0"/>
              <w:marRight w:val="0"/>
              <w:marTop w:val="0"/>
              <w:marBottom w:val="0"/>
              <w:divBdr>
                <w:top w:val="none" w:sz="0" w:space="0" w:color="auto"/>
                <w:left w:val="none" w:sz="0" w:space="0" w:color="auto"/>
                <w:bottom w:val="none" w:sz="0" w:space="0" w:color="auto"/>
                <w:right w:val="none" w:sz="0" w:space="0" w:color="auto"/>
              </w:divBdr>
            </w:div>
          </w:divsChild>
        </w:div>
        <w:div w:id="783426838">
          <w:marLeft w:val="0"/>
          <w:marRight w:val="0"/>
          <w:marTop w:val="0"/>
          <w:marBottom w:val="0"/>
          <w:divBdr>
            <w:top w:val="none" w:sz="0" w:space="0" w:color="auto"/>
            <w:left w:val="none" w:sz="0" w:space="0" w:color="auto"/>
            <w:bottom w:val="none" w:sz="0" w:space="0" w:color="auto"/>
            <w:right w:val="none" w:sz="0" w:space="0" w:color="auto"/>
          </w:divBdr>
        </w:div>
        <w:div w:id="916285783">
          <w:marLeft w:val="0"/>
          <w:marRight w:val="0"/>
          <w:marTop w:val="300"/>
          <w:marBottom w:val="0"/>
          <w:divBdr>
            <w:top w:val="none" w:sz="0" w:space="0" w:color="auto"/>
            <w:left w:val="none" w:sz="0" w:space="0" w:color="auto"/>
            <w:bottom w:val="none" w:sz="0" w:space="0" w:color="auto"/>
            <w:right w:val="none" w:sz="0" w:space="0" w:color="auto"/>
          </w:divBdr>
          <w:divsChild>
            <w:div w:id="461729294">
              <w:marLeft w:val="0"/>
              <w:marRight w:val="0"/>
              <w:marTop w:val="0"/>
              <w:marBottom w:val="0"/>
              <w:divBdr>
                <w:top w:val="none" w:sz="0" w:space="0" w:color="auto"/>
                <w:left w:val="none" w:sz="0" w:space="0" w:color="auto"/>
                <w:bottom w:val="none" w:sz="0" w:space="0" w:color="auto"/>
                <w:right w:val="none" w:sz="0" w:space="0" w:color="auto"/>
              </w:divBdr>
              <w:divsChild>
                <w:div w:id="772827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237450">
          <w:marLeft w:val="0"/>
          <w:marRight w:val="0"/>
          <w:marTop w:val="0"/>
          <w:marBottom w:val="0"/>
          <w:divBdr>
            <w:top w:val="none" w:sz="0" w:space="0" w:color="auto"/>
            <w:left w:val="none" w:sz="0" w:space="0" w:color="auto"/>
            <w:bottom w:val="none" w:sz="0" w:space="0" w:color="auto"/>
            <w:right w:val="none" w:sz="0" w:space="0" w:color="auto"/>
          </w:divBdr>
        </w:div>
        <w:div w:id="1184249149">
          <w:marLeft w:val="0"/>
          <w:marRight w:val="0"/>
          <w:marTop w:val="300"/>
          <w:marBottom w:val="0"/>
          <w:divBdr>
            <w:top w:val="none" w:sz="0" w:space="0" w:color="auto"/>
            <w:left w:val="none" w:sz="0" w:space="0" w:color="auto"/>
            <w:bottom w:val="none" w:sz="0" w:space="0" w:color="auto"/>
            <w:right w:val="none" w:sz="0" w:space="0" w:color="auto"/>
          </w:divBdr>
          <w:divsChild>
            <w:div w:id="958026466">
              <w:marLeft w:val="0"/>
              <w:marRight w:val="0"/>
              <w:marTop w:val="0"/>
              <w:marBottom w:val="0"/>
              <w:divBdr>
                <w:top w:val="none" w:sz="0" w:space="0" w:color="auto"/>
                <w:left w:val="none" w:sz="0" w:space="0" w:color="auto"/>
                <w:bottom w:val="none" w:sz="0" w:space="0" w:color="auto"/>
                <w:right w:val="none" w:sz="0" w:space="0" w:color="auto"/>
              </w:divBdr>
              <w:divsChild>
                <w:div w:id="1167554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5267">
          <w:marLeft w:val="0"/>
          <w:marRight w:val="0"/>
          <w:marTop w:val="300"/>
          <w:marBottom w:val="0"/>
          <w:divBdr>
            <w:top w:val="none" w:sz="0" w:space="0" w:color="auto"/>
            <w:left w:val="none" w:sz="0" w:space="0" w:color="auto"/>
            <w:bottom w:val="none" w:sz="0" w:space="0" w:color="auto"/>
            <w:right w:val="none" w:sz="0" w:space="0" w:color="auto"/>
          </w:divBdr>
          <w:divsChild>
            <w:div w:id="167134481">
              <w:marLeft w:val="0"/>
              <w:marRight w:val="0"/>
              <w:marTop w:val="0"/>
              <w:marBottom w:val="0"/>
              <w:divBdr>
                <w:top w:val="none" w:sz="0" w:space="0" w:color="auto"/>
                <w:left w:val="none" w:sz="0" w:space="0" w:color="auto"/>
                <w:bottom w:val="none" w:sz="0" w:space="0" w:color="auto"/>
                <w:right w:val="none" w:sz="0" w:space="0" w:color="auto"/>
              </w:divBdr>
              <w:divsChild>
                <w:div w:id="23019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028575">
          <w:marLeft w:val="0"/>
          <w:marRight w:val="0"/>
          <w:marTop w:val="0"/>
          <w:marBottom w:val="0"/>
          <w:divBdr>
            <w:top w:val="none" w:sz="0" w:space="0" w:color="auto"/>
            <w:left w:val="none" w:sz="0" w:space="0" w:color="auto"/>
            <w:bottom w:val="none" w:sz="0" w:space="0" w:color="auto"/>
            <w:right w:val="none" w:sz="0" w:space="0" w:color="auto"/>
          </w:divBdr>
        </w:div>
        <w:div w:id="1420642205">
          <w:marLeft w:val="0"/>
          <w:marRight w:val="0"/>
          <w:marTop w:val="0"/>
          <w:marBottom w:val="0"/>
          <w:divBdr>
            <w:top w:val="none" w:sz="0" w:space="0" w:color="auto"/>
            <w:left w:val="none" w:sz="0" w:space="0" w:color="auto"/>
            <w:bottom w:val="none" w:sz="0" w:space="0" w:color="auto"/>
            <w:right w:val="none" w:sz="0" w:space="0" w:color="auto"/>
          </w:divBdr>
          <w:divsChild>
            <w:div w:id="1539514816">
              <w:marLeft w:val="0"/>
              <w:marRight w:val="0"/>
              <w:marTop w:val="0"/>
              <w:marBottom w:val="0"/>
              <w:divBdr>
                <w:top w:val="none" w:sz="0" w:space="0" w:color="auto"/>
                <w:left w:val="none" w:sz="0" w:space="0" w:color="auto"/>
                <w:bottom w:val="none" w:sz="0" w:space="0" w:color="auto"/>
                <w:right w:val="none" w:sz="0" w:space="0" w:color="auto"/>
              </w:divBdr>
            </w:div>
          </w:divsChild>
        </w:div>
        <w:div w:id="1440567072">
          <w:marLeft w:val="0"/>
          <w:marRight w:val="0"/>
          <w:marTop w:val="300"/>
          <w:marBottom w:val="0"/>
          <w:divBdr>
            <w:top w:val="none" w:sz="0" w:space="0" w:color="auto"/>
            <w:left w:val="none" w:sz="0" w:space="0" w:color="auto"/>
            <w:bottom w:val="none" w:sz="0" w:space="0" w:color="auto"/>
            <w:right w:val="none" w:sz="0" w:space="0" w:color="auto"/>
          </w:divBdr>
          <w:divsChild>
            <w:div w:id="2004774992">
              <w:marLeft w:val="0"/>
              <w:marRight w:val="0"/>
              <w:marTop w:val="0"/>
              <w:marBottom w:val="0"/>
              <w:divBdr>
                <w:top w:val="none" w:sz="0" w:space="0" w:color="auto"/>
                <w:left w:val="none" w:sz="0" w:space="0" w:color="auto"/>
                <w:bottom w:val="none" w:sz="0" w:space="0" w:color="auto"/>
                <w:right w:val="none" w:sz="0" w:space="0" w:color="auto"/>
              </w:divBdr>
              <w:divsChild>
                <w:div w:id="143054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69935">
          <w:marLeft w:val="0"/>
          <w:marRight w:val="0"/>
          <w:marTop w:val="0"/>
          <w:marBottom w:val="0"/>
          <w:divBdr>
            <w:top w:val="none" w:sz="0" w:space="0" w:color="auto"/>
            <w:left w:val="none" w:sz="0" w:space="0" w:color="auto"/>
            <w:bottom w:val="none" w:sz="0" w:space="0" w:color="auto"/>
            <w:right w:val="none" w:sz="0" w:space="0" w:color="auto"/>
          </w:divBdr>
          <w:divsChild>
            <w:div w:id="1874614531">
              <w:marLeft w:val="0"/>
              <w:marRight w:val="0"/>
              <w:marTop w:val="0"/>
              <w:marBottom w:val="0"/>
              <w:divBdr>
                <w:top w:val="none" w:sz="0" w:space="0" w:color="auto"/>
                <w:left w:val="none" w:sz="0" w:space="0" w:color="auto"/>
                <w:bottom w:val="none" w:sz="0" w:space="0" w:color="auto"/>
                <w:right w:val="none" w:sz="0" w:space="0" w:color="auto"/>
              </w:divBdr>
            </w:div>
          </w:divsChild>
        </w:div>
        <w:div w:id="1654017544">
          <w:marLeft w:val="0"/>
          <w:marRight w:val="0"/>
          <w:marTop w:val="0"/>
          <w:marBottom w:val="0"/>
          <w:divBdr>
            <w:top w:val="none" w:sz="0" w:space="0" w:color="auto"/>
            <w:left w:val="none" w:sz="0" w:space="0" w:color="auto"/>
            <w:bottom w:val="none" w:sz="0" w:space="0" w:color="auto"/>
            <w:right w:val="none" w:sz="0" w:space="0" w:color="auto"/>
          </w:divBdr>
        </w:div>
        <w:div w:id="1746338188">
          <w:marLeft w:val="0"/>
          <w:marRight w:val="0"/>
          <w:marTop w:val="0"/>
          <w:marBottom w:val="0"/>
          <w:divBdr>
            <w:top w:val="none" w:sz="0" w:space="0" w:color="auto"/>
            <w:left w:val="none" w:sz="0" w:space="0" w:color="auto"/>
            <w:bottom w:val="none" w:sz="0" w:space="0" w:color="auto"/>
            <w:right w:val="none" w:sz="0" w:space="0" w:color="auto"/>
          </w:divBdr>
        </w:div>
        <w:div w:id="1988783507">
          <w:marLeft w:val="0"/>
          <w:marRight w:val="0"/>
          <w:marTop w:val="0"/>
          <w:marBottom w:val="0"/>
          <w:divBdr>
            <w:top w:val="none" w:sz="0" w:space="0" w:color="auto"/>
            <w:left w:val="none" w:sz="0" w:space="0" w:color="auto"/>
            <w:bottom w:val="none" w:sz="0" w:space="0" w:color="auto"/>
            <w:right w:val="none" w:sz="0" w:space="0" w:color="auto"/>
          </w:divBdr>
          <w:divsChild>
            <w:div w:id="94176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033568">
      <w:bodyDiv w:val="1"/>
      <w:marLeft w:val="0"/>
      <w:marRight w:val="0"/>
      <w:marTop w:val="0"/>
      <w:marBottom w:val="0"/>
      <w:divBdr>
        <w:top w:val="none" w:sz="0" w:space="0" w:color="auto"/>
        <w:left w:val="none" w:sz="0" w:space="0" w:color="auto"/>
        <w:bottom w:val="none" w:sz="0" w:space="0" w:color="auto"/>
        <w:right w:val="none" w:sz="0" w:space="0" w:color="auto"/>
      </w:divBdr>
    </w:div>
    <w:div w:id="582186823">
      <w:bodyDiv w:val="1"/>
      <w:marLeft w:val="0"/>
      <w:marRight w:val="0"/>
      <w:marTop w:val="0"/>
      <w:marBottom w:val="0"/>
      <w:divBdr>
        <w:top w:val="none" w:sz="0" w:space="0" w:color="auto"/>
        <w:left w:val="none" w:sz="0" w:space="0" w:color="auto"/>
        <w:bottom w:val="none" w:sz="0" w:space="0" w:color="auto"/>
        <w:right w:val="none" w:sz="0" w:space="0" w:color="auto"/>
      </w:divBdr>
      <w:divsChild>
        <w:div w:id="357118818">
          <w:marLeft w:val="0"/>
          <w:marRight w:val="0"/>
          <w:marTop w:val="0"/>
          <w:marBottom w:val="0"/>
          <w:divBdr>
            <w:top w:val="none" w:sz="0" w:space="0" w:color="auto"/>
            <w:left w:val="none" w:sz="0" w:space="0" w:color="auto"/>
            <w:bottom w:val="none" w:sz="0" w:space="0" w:color="auto"/>
            <w:right w:val="none" w:sz="0" w:space="0" w:color="auto"/>
          </w:divBdr>
          <w:divsChild>
            <w:div w:id="1753237586">
              <w:marLeft w:val="0"/>
              <w:marRight w:val="0"/>
              <w:marTop w:val="0"/>
              <w:marBottom w:val="0"/>
              <w:divBdr>
                <w:top w:val="none" w:sz="0" w:space="0" w:color="auto"/>
                <w:left w:val="none" w:sz="0" w:space="0" w:color="auto"/>
                <w:bottom w:val="none" w:sz="0" w:space="0" w:color="auto"/>
                <w:right w:val="none" w:sz="0" w:space="0" w:color="auto"/>
              </w:divBdr>
            </w:div>
          </w:divsChild>
        </w:div>
        <w:div w:id="364256694">
          <w:marLeft w:val="0"/>
          <w:marRight w:val="0"/>
          <w:marTop w:val="300"/>
          <w:marBottom w:val="0"/>
          <w:divBdr>
            <w:top w:val="none" w:sz="0" w:space="0" w:color="auto"/>
            <w:left w:val="none" w:sz="0" w:space="0" w:color="auto"/>
            <w:bottom w:val="none" w:sz="0" w:space="0" w:color="auto"/>
            <w:right w:val="none" w:sz="0" w:space="0" w:color="auto"/>
          </w:divBdr>
          <w:divsChild>
            <w:div w:id="1281255165">
              <w:marLeft w:val="0"/>
              <w:marRight w:val="0"/>
              <w:marTop w:val="0"/>
              <w:marBottom w:val="0"/>
              <w:divBdr>
                <w:top w:val="none" w:sz="0" w:space="0" w:color="auto"/>
                <w:left w:val="none" w:sz="0" w:space="0" w:color="auto"/>
                <w:bottom w:val="none" w:sz="0" w:space="0" w:color="auto"/>
                <w:right w:val="none" w:sz="0" w:space="0" w:color="auto"/>
              </w:divBdr>
              <w:divsChild>
                <w:div w:id="1575507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840253">
          <w:marLeft w:val="0"/>
          <w:marRight w:val="0"/>
          <w:marTop w:val="0"/>
          <w:marBottom w:val="0"/>
          <w:divBdr>
            <w:top w:val="none" w:sz="0" w:space="0" w:color="auto"/>
            <w:left w:val="none" w:sz="0" w:space="0" w:color="auto"/>
            <w:bottom w:val="none" w:sz="0" w:space="0" w:color="auto"/>
            <w:right w:val="none" w:sz="0" w:space="0" w:color="auto"/>
          </w:divBdr>
          <w:divsChild>
            <w:div w:id="148140191">
              <w:marLeft w:val="0"/>
              <w:marRight w:val="0"/>
              <w:marTop w:val="0"/>
              <w:marBottom w:val="0"/>
              <w:divBdr>
                <w:top w:val="none" w:sz="0" w:space="0" w:color="auto"/>
                <w:left w:val="none" w:sz="0" w:space="0" w:color="auto"/>
                <w:bottom w:val="none" w:sz="0" w:space="0" w:color="auto"/>
                <w:right w:val="none" w:sz="0" w:space="0" w:color="auto"/>
              </w:divBdr>
            </w:div>
          </w:divsChild>
        </w:div>
        <w:div w:id="459108708">
          <w:marLeft w:val="0"/>
          <w:marRight w:val="0"/>
          <w:marTop w:val="0"/>
          <w:marBottom w:val="0"/>
          <w:divBdr>
            <w:top w:val="none" w:sz="0" w:space="0" w:color="auto"/>
            <w:left w:val="none" w:sz="0" w:space="0" w:color="auto"/>
            <w:bottom w:val="none" w:sz="0" w:space="0" w:color="auto"/>
            <w:right w:val="none" w:sz="0" w:space="0" w:color="auto"/>
          </w:divBdr>
        </w:div>
        <w:div w:id="509107678">
          <w:marLeft w:val="0"/>
          <w:marRight w:val="0"/>
          <w:marTop w:val="300"/>
          <w:marBottom w:val="0"/>
          <w:divBdr>
            <w:top w:val="none" w:sz="0" w:space="0" w:color="auto"/>
            <w:left w:val="none" w:sz="0" w:space="0" w:color="auto"/>
            <w:bottom w:val="none" w:sz="0" w:space="0" w:color="auto"/>
            <w:right w:val="none" w:sz="0" w:space="0" w:color="auto"/>
          </w:divBdr>
          <w:divsChild>
            <w:div w:id="400060775">
              <w:marLeft w:val="0"/>
              <w:marRight w:val="0"/>
              <w:marTop w:val="0"/>
              <w:marBottom w:val="0"/>
              <w:divBdr>
                <w:top w:val="none" w:sz="0" w:space="0" w:color="auto"/>
                <w:left w:val="none" w:sz="0" w:space="0" w:color="auto"/>
                <w:bottom w:val="none" w:sz="0" w:space="0" w:color="auto"/>
                <w:right w:val="none" w:sz="0" w:space="0" w:color="auto"/>
              </w:divBdr>
              <w:divsChild>
                <w:div w:id="187638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606489">
          <w:marLeft w:val="0"/>
          <w:marRight w:val="0"/>
          <w:marTop w:val="0"/>
          <w:marBottom w:val="0"/>
          <w:divBdr>
            <w:top w:val="none" w:sz="0" w:space="0" w:color="auto"/>
            <w:left w:val="none" w:sz="0" w:space="0" w:color="auto"/>
            <w:bottom w:val="none" w:sz="0" w:space="0" w:color="auto"/>
            <w:right w:val="none" w:sz="0" w:space="0" w:color="auto"/>
          </w:divBdr>
          <w:divsChild>
            <w:div w:id="1075736952">
              <w:marLeft w:val="0"/>
              <w:marRight w:val="0"/>
              <w:marTop w:val="0"/>
              <w:marBottom w:val="0"/>
              <w:divBdr>
                <w:top w:val="none" w:sz="0" w:space="0" w:color="auto"/>
                <w:left w:val="none" w:sz="0" w:space="0" w:color="auto"/>
                <w:bottom w:val="none" w:sz="0" w:space="0" w:color="auto"/>
                <w:right w:val="none" w:sz="0" w:space="0" w:color="auto"/>
              </w:divBdr>
            </w:div>
          </w:divsChild>
        </w:div>
        <w:div w:id="526407833">
          <w:marLeft w:val="0"/>
          <w:marRight w:val="0"/>
          <w:marTop w:val="0"/>
          <w:marBottom w:val="0"/>
          <w:divBdr>
            <w:top w:val="none" w:sz="0" w:space="0" w:color="auto"/>
            <w:left w:val="none" w:sz="0" w:space="0" w:color="auto"/>
            <w:bottom w:val="none" w:sz="0" w:space="0" w:color="auto"/>
            <w:right w:val="none" w:sz="0" w:space="0" w:color="auto"/>
          </w:divBdr>
        </w:div>
        <w:div w:id="723792191">
          <w:marLeft w:val="0"/>
          <w:marRight w:val="0"/>
          <w:marTop w:val="0"/>
          <w:marBottom w:val="0"/>
          <w:divBdr>
            <w:top w:val="none" w:sz="0" w:space="0" w:color="auto"/>
            <w:left w:val="none" w:sz="0" w:space="0" w:color="auto"/>
            <w:bottom w:val="none" w:sz="0" w:space="0" w:color="auto"/>
            <w:right w:val="none" w:sz="0" w:space="0" w:color="auto"/>
          </w:divBdr>
          <w:divsChild>
            <w:div w:id="839005833">
              <w:marLeft w:val="0"/>
              <w:marRight w:val="0"/>
              <w:marTop w:val="0"/>
              <w:marBottom w:val="0"/>
              <w:divBdr>
                <w:top w:val="none" w:sz="0" w:space="0" w:color="auto"/>
                <w:left w:val="none" w:sz="0" w:space="0" w:color="auto"/>
                <w:bottom w:val="none" w:sz="0" w:space="0" w:color="auto"/>
                <w:right w:val="none" w:sz="0" w:space="0" w:color="auto"/>
              </w:divBdr>
            </w:div>
          </w:divsChild>
        </w:div>
        <w:div w:id="780033767">
          <w:marLeft w:val="0"/>
          <w:marRight w:val="0"/>
          <w:marTop w:val="0"/>
          <w:marBottom w:val="0"/>
          <w:divBdr>
            <w:top w:val="none" w:sz="0" w:space="0" w:color="auto"/>
            <w:left w:val="none" w:sz="0" w:space="0" w:color="auto"/>
            <w:bottom w:val="none" w:sz="0" w:space="0" w:color="auto"/>
            <w:right w:val="none" w:sz="0" w:space="0" w:color="auto"/>
          </w:divBdr>
        </w:div>
        <w:div w:id="864515383">
          <w:marLeft w:val="0"/>
          <w:marRight w:val="0"/>
          <w:marTop w:val="300"/>
          <w:marBottom w:val="0"/>
          <w:divBdr>
            <w:top w:val="none" w:sz="0" w:space="0" w:color="auto"/>
            <w:left w:val="none" w:sz="0" w:space="0" w:color="auto"/>
            <w:bottom w:val="none" w:sz="0" w:space="0" w:color="auto"/>
            <w:right w:val="none" w:sz="0" w:space="0" w:color="auto"/>
          </w:divBdr>
          <w:divsChild>
            <w:div w:id="314913617">
              <w:marLeft w:val="0"/>
              <w:marRight w:val="0"/>
              <w:marTop w:val="0"/>
              <w:marBottom w:val="0"/>
              <w:divBdr>
                <w:top w:val="none" w:sz="0" w:space="0" w:color="auto"/>
                <w:left w:val="none" w:sz="0" w:space="0" w:color="auto"/>
                <w:bottom w:val="none" w:sz="0" w:space="0" w:color="auto"/>
                <w:right w:val="none" w:sz="0" w:space="0" w:color="auto"/>
              </w:divBdr>
              <w:divsChild>
                <w:div w:id="1128401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204190">
          <w:marLeft w:val="0"/>
          <w:marRight w:val="0"/>
          <w:marTop w:val="0"/>
          <w:marBottom w:val="0"/>
          <w:divBdr>
            <w:top w:val="none" w:sz="0" w:space="0" w:color="auto"/>
            <w:left w:val="none" w:sz="0" w:space="0" w:color="auto"/>
            <w:bottom w:val="none" w:sz="0" w:space="0" w:color="auto"/>
            <w:right w:val="none" w:sz="0" w:space="0" w:color="auto"/>
          </w:divBdr>
          <w:divsChild>
            <w:div w:id="1732925177">
              <w:marLeft w:val="0"/>
              <w:marRight w:val="0"/>
              <w:marTop w:val="0"/>
              <w:marBottom w:val="0"/>
              <w:divBdr>
                <w:top w:val="none" w:sz="0" w:space="0" w:color="auto"/>
                <w:left w:val="none" w:sz="0" w:space="0" w:color="auto"/>
                <w:bottom w:val="none" w:sz="0" w:space="0" w:color="auto"/>
                <w:right w:val="none" w:sz="0" w:space="0" w:color="auto"/>
              </w:divBdr>
            </w:div>
          </w:divsChild>
        </w:div>
        <w:div w:id="1028139684">
          <w:marLeft w:val="0"/>
          <w:marRight w:val="0"/>
          <w:marTop w:val="0"/>
          <w:marBottom w:val="0"/>
          <w:divBdr>
            <w:top w:val="none" w:sz="0" w:space="0" w:color="auto"/>
            <w:left w:val="none" w:sz="0" w:space="0" w:color="auto"/>
            <w:bottom w:val="none" w:sz="0" w:space="0" w:color="auto"/>
            <w:right w:val="none" w:sz="0" w:space="0" w:color="auto"/>
          </w:divBdr>
        </w:div>
        <w:div w:id="1117793759">
          <w:marLeft w:val="0"/>
          <w:marRight w:val="0"/>
          <w:marTop w:val="0"/>
          <w:marBottom w:val="0"/>
          <w:divBdr>
            <w:top w:val="none" w:sz="0" w:space="0" w:color="auto"/>
            <w:left w:val="none" w:sz="0" w:space="0" w:color="auto"/>
            <w:bottom w:val="none" w:sz="0" w:space="0" w:color="auto"/>
            <w:right w:val="none" w:sz="0" w:space="0" w:color="auto"/>
          </w:divBdr>
          <w:divsChild>
            <w:div w:id="244269983">
              <w:marLeft w:val="0"/>
              <w:marRight w:val="0"/>
              <w:marTop w:val="0"/>
              <w:marBottom w:val="0"/>
              <w:divBdr>
                <w:top w:val="none" w:sz="0" w:space="0" w:color="auto"/>
                <w:left w:val="none" w:sz="0" w:space="0" w:color="auto"/>
                <w:bottom w:val="none" w:sz="0" w:space="0" w:color="auto"/>
                <w:right w:val="none" w:sz="0" w:space="0" w:color="auto"/>
              </w:divBdr>
            </w:div>
          </w:divsChild>
        </w:div>
        <w:div w:id="1285313540">
          <w:marLeft w:val="0"/>
          <w:marRight w:val="0"/>
          <w:marTop w:val="0"/>
          <w:marBottom w:val="0"/>
          <w:divBdr>
            <w:top w:val="none" w:sz="0" w:space="0" w:color="auto"/>
            <w:left w:val="none" w:sz="0" w:space="0" w:color="auto"/>
            <w:bottom w:val="none" w:sz="0" w:space="0" w:color="auto"/>
            <w:right w:val="none" w:sz="0" w:space="0" w:color="auto"/>
          </w:divBdr>
        </w:div>
        <w:div w:id="1340547802">
          <w:marLeft w:val="0"/>
          <w:marRight w:val="0"/>
          <w:marTop w:val="0"/>
          <w:marBottom w:val="0"/>
          <w:divBdr>
            <w:top w:val="none" w:sz="0" w:space="0" w:color="auto"/>
            <w:left w:val="none" w:sz="0" w:space="0" w:color="auto"/>
            <w:bottom w:val="none" w:sz="0" w:space="0" w:color="auto"/>
            <w:right w:val="none" w:sz="0" w:space="0" w:color="auto"/>
          </w:divBdr>
        </w:div>
        <w:div w:id="1519734807">
          <w:marLeft w:val="0"/>
          <w:marRight w:val="0"/>
          <w:marTop w:val="0"/>
          <w:marBottom w:val="0"/>
          <w:divBdr>
            <w:top w:val="none" w:sz="0" w:space="0" w:color="auto"/>
            <w:left w:val="none" w:sz="0" w:space="0" w:color="auto"/>
            <w:bottom w:val="none" w:sz="0" w:space="0" w:color="auto"/>
            <w:right w:val="none" w:sz="0" w:space="0" w:color="auto"/>
          </w:divBdr>
        </w:div>
        <w:div w:id="1644432336">
          <w:marLeft w:val="0"/>
          <w:marRight w:val="0"/>
          <w:marTop w:val="0"/>
          <w:marBottom w:val="0"/>
          <w:divBdr>
            <w:top w:val="none" w:sz="0" w:space="0" w:color="auto"/>
            <w:left w:val="none" w:sz="0" w:space="0" w:color="auto"/>
            <w:bottom w:val="none" w:sz="0" w:space="0" w:color="auto"/>
            <w:right w:val="none" w:sz="0" w:space="0" w:color="auto"/>
          </w:divBdr>
          <w:divsChild>
            <w:div w:id="1029725403">
              <w:marLeft w:val="0"/>
              <w:marRight w:val="0"/>
              <w:marTop w:val="0"/>
              <w:marBottom w:val="0"/>
              <w:divBdr>
                <w:top w:val="none" w:sz="0" w:space="0" w:color="auto"/>
                <w:left w:val="none" w:sz="0" w:space="0" w:color="auto"/>
                <w:bottom w:val="none" w:sz="0" w:space="0" w:color="auto"/>
                <w:right w:val="none" w:sz="0" w:space="0" w:color="auto"/>
              </w:divBdr>
            </w:div>
          </w:divsChild>
        </w:div>
        <w:div w:id="1689722630">
          <w:marLeft w:val="0"/>
          <w:marRight w:val="0"/>
          <w:marTop w:val="300"/>
          <w:marBottom w:val="0"/>
          <w:divBdr>
            <w:top w:val="none" w:sz="0" w:space="0" w:color="auto"/>
            <w:left w:val="none" w:sz="0" w:space="0" w:color="auto"/>
            <w:bottom w:val="none" w:sz="0" w:space="0" w:color="auto"/>
            <w:right w:val="none" w:sz="0" w:space="0" w:color="auto"/>
          </w:divBdr>
          <w:divsChild>
            <w:div w:id="425079724">
              <w:marLeft w:val="0"/>
              <w:marRight w:val="0"/>
              <w:marTop w:val="0"/>
              <w:marBottom w:val="0"/>
              <w:divBdr>
                <w:top w:val="none" w:sz="0" w:space="0" w:color="auto"/>
                <w:left w:val="none" w:sz="0" w:space="0" w:color="auto"/>
                <w:bottom w:val="none" w:sz="0" w:space="0" w:color="auto"/>
                <w:right w:val="none" w:sz="0" w:space="0" w:color="auto"/>
              </w:divBdr>
              <w:divsChild>
                <w:div w:id="1618681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48203">
      <w:bodyDiv w:val="1"/>
      <w:marLeft w:val="0"/>
      <w:marRight w:val="0"/>
      <w:marTop w:val="0"/>
      <w:marBottom w:val="0"/>
      <w:divBdr>
        <w:top w:val="none" w:sz="0" w:space="0" w:color="auto"/>
        <w:left w:val="none" w:sz="0" w:space="0" w:color="auto"/>
        <w:bottom w:val="none" w:sz="0" w:space="0" w:color="auto"/>
        <w:right w:val="none" w:sz="0" w:space="0" w:color="auto"/>
      </w:divBdr>
      <w:divsChild>
        <w:div w:id="1241520016">
          <w:marLeft w:val="0"/>
          <w:marRight w:val="0"/>
          <w:marTop w:val="0"/>
          <w:marBottom w:val="0"/>
          <w:divBdr>
            <w:top w:val="none" w:sz="0" w:space="0" w:color="auto"/>
            <w:left w:val="none" w:sz="0" w:space="0" w:color="auto"/>
            <w:bottom w:val="none" w:sz="0" w:space="0" w:color="auto"/>
            <w:right w:val="none" w:sz="0" w:space="0" w:color="auto"/>
          </w:divBdr>
        </w:div>
        <w:div w:id="2059626922">
          <w:marLeft w:val="0"/>
          <w:marRight w:val="0"/>
          <w:marTop w:val="0"/>
          <w:marBottom w:val="0"/>
          <w:divBdr>
            <w:top w:val="none" w:sz="0" w:space="0" w:color="auto"/>
            <w:left w:val="none" w:sz="0" w:space="0" w:color="auto"/>
            <w:bottom w:val="none" w:sz="0" w:space="0" w:color="auto"/>
            <w:right w:val="none" w:sz="0" w:space="0" w:color="auto"/>
          </w:divBdr>
          <w:divsChild>
            <w:div w:id="164441581">
              <w:marLeft w:val="0"/>
              <w:marRight w:val="0"/>
              <w:marTop w:val="0"/>
              <w:marBottom w:val="0"/>
              <w:divBdr>
                <w:top w:val="none" w:sz="0" w:space="0" w:color="auto"/>
                <w:left w:val="none" w:sz="0" w:space="0" w:color="auto"/>
                <w:bottom w:val="none" w:sz="0" w:space="0" w:color="auto"/>
                <w:right w:val="none" w:sz="0" w:space="0" w:color="auto"/>
              </w:divBdr>
            </w:div>
          </w:divsChild>
        </w:div>
        <w:div w:id="1290168214">
          <w:marLeft w:val="0"/>
          <w:marRight w:val="0"/>
          <w:marTop w:val="0"/>
          <w:marBottom w:val="0"/>
          <w:divBdr>
            <w:top w:val="none" w:sz="0" w:space="0" w:color="auto"/>
            <w:left w:val="none" w:sz="0" w:space="0" w:color="auto"/>
            <w:bottom w:val="none" w:sz="0" w:space="0" w:color="auto"/>
            <w:right w:val="none" w:sz="0" w:space="0" w:color="auto"/>
          </w:divBdr>
        </w:div>
        <w:div w:id="1944991507">
          <w:marLeft w:val="0"/>
          <w:marRight w:val="0"/>
          <w:marTop w:val="0"/>
          <w:marBottom w:val="0"/>
          <w:divBdr>
            <w:top w:val="none" w:sz="0" w:space="0" w:color="auto"/>
            <w:left w:val="none" w:sz="0" w:space="0" w:color="auto"/>
            <w:bottom w:val="none" w:sz="0" w:space="0" w:color="auto"/>
            <w:right w:val="none" w:sz="0" w:space="0" w:color="auto"/>
          </w:divBdr>
          <w:divsChild>
            <w:div w:id="240873920">
              <w:marLeft w:val="0"/>
              <w:marRight w:val="0"/>
              <w:marTop w:val="0"/>
              <w:marBottom w:val="0"/>
              <w:divBdr>
                <w:top w:val="none" w:sz="0" w:space="0" w:color="auto"/>
                <w:left w:val="none" w:sz="0" w:space="0" w:color="auto"/>
                <w:bottom w:val="none" w:sz="0" w:space="0" w:color="auto"/>
                <w:right w:val="none" w:sz="0" w:space="0" w:color="auto"/>
              </w:divBdr>
            </w:div>
          </w:divsChild>
        </w:div>
        <w:div w:id="2094087631">
          <w:marLeft w:val="0"/>
          <w:marRight w:val="0"/>
          <w:marTop w:val="0"/>
          <w:marBottom w:val="0"/>
          <w:divBdr>
            <w:top w:val="none" w:sz="0" w:space="0" w:color="auto"/>
            <w:left w:val="none" w:sz="0" w:space="0" w:color="auto"/>
            <w:bottom w:val="none" w:sz="0" w:space="0" w:color="auto"/>
            <w:right w:val="none" w:sz="0" w:space="0" w:color="auto"/>
          </w:divBdr>
        </w:div>
        <w:div w:id="1043821358">
          <w:marLeft w:val="0"/>
          <w:marRight w:val="0"/>
          <w:marTop w:val="0"/>
          <w:marBottom w:val="0"/>
          <w:divBdr>
            <w:top w:val="none" w:sz="0" w:space="0" w:color="auto"/>
            <w:left w:val="none" w:sz="0" w:space="0" w:color="auto"/>
            <w:bottom w:val="none" w:sz="0" w:space="0" w:color="auto"/>
            <w:right w:val="none" w:sz="0" w:space="0" w:color="auto"/>
          </w:divBdr>
          <w:divsChild>
            <w:div w:id="1041438169">
              <w:marLeft w:val="0"/>
              <w:marRight w:val="0"/>
              <w:marTop w:val="0"/>
              <w:marBottom w:val="0"/>
              <w:divBdr>
                <w:top w:val="none" w:sz="0" w:space="0" w:color="auto"/>
                <w:left w:val="none" w:sz="0" w:space="0" w:color="auto"/>
                <w:bottom w:val="none" w:sz="0" w:space="0" w:color="auto"/>
                <w:right w:val="none" w:sz="0" w:space="0" w:color="auto"/>
              </w:divBdr>
            </w:div>
          </w:divsChild>
        </w:div>
        <w:div w:id="1709141230">
          <w:marLeft w:val="0"/>
          <w:marRight w:val="0"/>
          <w:marTop w:val="0"/>
          <w:marBottom w:val="0"/>
          <w:divBdr>
            <w:top w:val="none" w:sz="0" w:space="0" w:color="auto"/>
            <w:left w:val="none" w:sz="0" w:space="0" w:color="auto"/>
            <w:bottom w:val="none" w:sz="0" w:space="0" w:color="auto"/>
            <w:right w:val="none" w:sz="0" w:space="0" w:color="auto"/>
          </w:divBdr>
        </w:div>
        <w:div w:id="1307855728">
          <w:marLeft w:val="0"/>
          <w:marRight w:val="0"/>
          <w:marTop w:val="0"/>
          <w:marBottom w:val="0"/>
          <w:divBdr>
            <w:top w:val="none" w:sz="0" w:space="0" w:color="auto"/>
            <w:left w:val="none" w:sz="0" w:space="0" w:color="auto"/>
            <w:bottom w:val="none" w:sz="0" w:space="0" w:color="auto"/>
            <w:right w:val="none" w:sz="0" w:space="0" w:color="auto"/>
          </w:divBdr>
          <w:divsChild>
            <w:div w:id="258879693">
              <w:marLeft w:val="0"/>
              <w:marRight w:val="0"/>
              <w:marTop w:val="0"/>
              <w:marBottom w:val="0"/>
              <w:divBdr>
                <w:top w:val="none" w:sz="0" w:space="0" w:color="auto"/>
                <w:left w:val="none" w:sz="0" w:space="0" w:color="auto"/>
                <w:bottom w:val="none" w:sz="0" w:space="0" w:color="auto"/>
                <w:right w:val="none" w:sz="0" w:space="0" w:color="auto"/>
              </w:divBdr>
            </w:div>
          </w:divsChild>
        </w:div>
        <w:div w:id="638849324">
          <w:marLeft w:val="0"/>
          <w:marRight w:val="0"/>
          <w:marTop w:val="0"/>
          <w:marBottom w:val="0"/>
          <w:divBdr>
            <w:top w:val="none" w:sz="0" w:space="0" w:color="auto"/>
            <w:left w:val="none" w:sz="0" w:space="0" w:color="auto"/>
            <w:bottom w:val="none" w:sz="0" w:space="0" w:color="auto"/>
            <w:right w:val="none" w:sz="0" w:space="0" w:color="auto"/>
          </w:divBdr>
        </w:div>
        <w:div w:id="1948003679">
          <w:marLeft w:val="0"/>
          <w:marRight w:val="0"/>
          <w:marTop w:val="0"/>
          <w:marBottom w:val="0"/>
          <w:divBdr>
            <w:top w:val="none" w:sz="0" w:space="0" w:color="auto"/>
            <w:left w:val="none" w:sz="0" w:space="0" w:color="auto"/>
            <w:bottom w:val="none" w:sz="0" w:space="0" w:color="auto"/>
            <w:right w:val="none" w:sz="0" w:space="0" w:color="auto"/>
          </w:divBdr>
          <w:divsChild>
            <w:div w:id="1240362468">
              <w:marLeft w:val="0"/>
              <w:marRight w:val="0"/>
              <w:marTop w:val="0"/>
              <w:marBottom w:val="0"/>
              <w:divBdr>
                <w:top w:val="none" w:sz="0" w:space="0" w:color="auto"/>
                <w:left w:val="none" w:sz="0" w:space="0" w:color="auto"/>
                <w:bottom w:val="none" w:sz="0" w:space="0" w:color="auto"/>
                <w:right w:val="none" w:sz="0" w:space="0" w:color="auto"/>
              </w:divBdr>
            </w:div>
          </w:divsChild>
        </w:div>
        <w:div w:id="812911018">
          <w:marLeft w:val="0"/>
          <w:marRight w:val="0"/>
          <w:marTop w:val="0"/>
          <w:marBottom w:val="0"/>
          <w:divBdr>
            <w:top w:val="none" w:sz="0" w:space="0" w:color="auto"/>
            <w:left w:val="none" w:sz="0" w:space="0" w:color="auto"/>
            <w:bottom w:val="none" w:sz="0" w:space="0" w:color="auto"/>
            <w:right w:val="none" w:sz="0" w:space="0" w:color="auto"/>
          </w:divBdr>
        </w:div>
        <w:div w:id="1558853582">
          <w:marLeft w:val="0"/>
          <w:marRight w:val="0"/>
          <w:marTop w:val="0"/>
          <w:marBottom w:val="0"/>
          <w:divBdr>
            <w:top w:val="none" w:sz="0" w:space="0" w:color="auto"/>
            <w:left w:val="none" w:sz="0" w:space="0" w:color="auto"/>
            <w:bottom w:val="none" w:sz="0" w:space="0" w:color="auto"/>
            <w:right w:val="none" w:sz="0" w:space="0" w:color="auto"/>
          </w:divBdr>
          <w:divsChild>
            <w:div w:id="965938553">
              <w:marLeft w:val="0"/>
              <w:marRight w:val="0"/>
              <w:marTop w:val="0"/>
              <w:marBottom w:val="0"/>
              <w:divBdr>
                <w:top w:val="none" w:sz="0" w:space="0" w:color="auto"/>
                <w:left w:val="none" w:sz="0" w:space="0" w:color="auto"/>
                <w:bottom w:val="none" w:sz="0" w:space="0" w:color="auto"/>
                <w:right w:val="none" w:sz="0" w:space="0" w:color="auto"/>
              </w:divBdr>
            </w:div>
          </w:divsChild>
        </w:div>
        <w:div w:id="1947150624">
          <w:marLeft w:val="0"/>
          <w:marRight w:val="0"/>
          <w:marTop w:val="0"/>
          <w:marBottom w:val="0"/>
          <w:divBdr>
            <w:top w:val="none" w:sz="0" w:space="0" w:color="auto"/>
            <w:left w:val="none" w:sz="0" w:space="0" w:color="auto"/>
            <w:bottom w:val="none" w:sz="0" w:space="0" w:color="auto"/>
            <w:right w:val="none" w:sz="0" w:space="0" w:color="auto"/>
          </w:divBdr>
        </w:div>
        <w:div w:id="916742869">
          <w:marLeft w:val="0"/>
          <w:marRight w:val="0"/>
          <w:marTop w:val="0"/>
          <w:marBottom w:val="0"/>
          <w:divBdr>
            <w:top w:val="none" w:sz="0" w:space="0" w:color="auto"/>
            <w:left w:val="none" w:sz="0" w:space="0" w:color="auto"/>
            <w:bottom w:val="none" w:sz="0" w:space="0" w:color="auto"/>
            <w:right w:val="none" w:sz="0" w:space="0" w:color="auto"/>
          </w:divBdr>
          <w:divsChild>
            <w:div w:id="855270322">
              <w:marLeft w:val="0"/>
              <w:marRight w:val="0"/>
              <w:marTop w:val="0"/>
              <w:marBottom w:val="0"/>
              <w:divBdr>
                <w:top w:val="none" w:sz="0" w:space="0" w:color="auto"/>
                <w:left w:val="none" w:sz="0" w:space="0" w:color="auto"/>
                <w:bottom w:val="none" w:sz="0" w:space="0" w:color="auto"/>
                <w:right w:val="none" w:sz="0" w:space="0" w:color="auto"/>
              </w:divBdr>
            </w:div>
          </w:divsChild>
        </w:div>
        <w:div w:id="1727484279">
          <w:marLeft w:val="0"/>
          <w:marRight w:val="0"/>
          <w:marTop w:val="300"/>
          <w:marBottom w:val="0"/>
          <w:divBdr>
            <w:top w:val="none" w:sz="0" w:space="0" w:color="auto"/>
            <w:left w:val="none" w:sz="0" w:space="0" w:color="auto"/>
            <w:bottom w:val="none" w:sz="0" w:space="0" w:color="auto"/>
            <w:right w:val="none" w:sz="0" w:space="0" w:color="auto"/>
          </w:divBdr>
          <w:divsChild>
            <w:div w:id="764039363">
              <w:marLeft w:val="0"/>
              <w:marRight w:val="0"/>
              <w:marTop w:val="0"/>
              <w:marBottom w:val="0"/>
              <w:divBdr>
                <w:top w:val="none" w:sz="0" w:space="0" w:color="auto"/>
                <w:left w:val="none" w:sz="0" w:space="0" w:color="auto"/>
                <w:bottom w:val="none" w:sz="0" w:space="0" w:color="auto"/>
                <w:right w:val="none" w:sz="0" w:space="0" w:color="auto"/>
              </w:divBdr>
              <w:divsChild>
                <w:div w:id="86340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353">
          <w:marLeft w:val="0"/>
          <w:marRight w:val="0"/>
          <w:marTop w:val="300"/>
          <w:marBottom w:val="0"/>
          <w:divBdr>
            <w:top w:val="none" w:sz="0" w:space="0" w:color="auto"/>
            <w:left w:val="none" w:sz="0" w:space="0" w:color="auto"/>
            <w:bottom w:val="none" w:sz="0" w:space="0" w:color="auto"/>
            <w:right w:val="none" w:sz="0" w:space="0" w:color="auto"/>
          </w:divBdr>
          <w:divsChild>
            <w:div w:id="1404840068">
              <w:marLeft w:val="0"/>
              <w:marRight w:val="0"/>
              <w:marTop w:val="0"/>
              <w:marBottom w:val="0"/>
              <w:divBdr>
                <w:top w:val="none" w:sz="0" w:space="0" w:color="auto"/>
                <w:left w:val="none" w:sz="0" w:space="0" w:color="auto"/>
                <w:bottom w:val="none" w:sz="0" w:space="0" w:color="auto"/>
                <w:right w:val="none" w:sz="0" w:space="0" w:color="auto"/>
              </w:divBdr>
              <w:divsChild>
                <w:div w:id="1873297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157530">
          <w:marLeft w:val="0"/>
          <w:marRight w:val="0"/>
          <w:marTop w:val="300"/>
          <w:marBottom w:val="0"/>
          <w:divBdr>
            <w:top w:val="none" w:sz="0" w:space="0" w:color="auto"/>
            <w:left w:val="none" w:sz="0" w:space="0" w:color="auto"/>
            <w:bottom w:val="none" w:sz="0" w:space="0" w:color="auto"/>
            <w:right w:val="none" w:sz="0" w:space="0" w:color="auto"/>
          </w:divBdr>
          <w:divsChild>
            <w:div w:id="1495416538">
              <w:marLeft w:val="0"/>
              <w:marRight w:val="0"/>
              <w:marTop w:val="0"/>
              <w:marBottom w:val="0"/>
              <w:divBdr>
                <w:top w:val="none" w:sz="0" w:space="0" w:color="auto"/>
                <w:left w:val="none" w:sz="0" w:space="0" w:color="auto"/>
                <w:bottom w:val="none" w:sz="0" w:space="0" w:color="auto"/>
                <w:right w:val="none" w:sz="0" w:space="0" w:color="auto"/>
              </w:divBdr>
              <w:divsChild>
                <w:div w:id="955409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709628">
          <w:marLeft w:val="0"/>
          <w:marRight w:val="0"/>
          <w:marTop w:val="300"/>
          <w:marBottom w:val="0"/>
          <w:divBdr>
            <w:top w:val="none" w:sz="0" w:space="0" w:color="auto"/>
            <w:left w:val="none" w:sz="0" w:space="0" w:color="auto"/>
            <w:bottom w:val="none" w:sz="0" w:space="0" w:color="auto"/>
            <w:right w:val="none" w:sz="0" w:space="0" w:color="auto"/>
          </w:divBdr>
          <w:divsChild>
            <w:div w:id="647320641">
              <w:marLeft w:val="0"/>
              <w:marRight w:val="0"/>
              <w:marTop w:val="0"/>
              <w:marBottom w:val="0"/>
              <w:divBdr>
                <w:top w:val="none" w:sz="0" w:space="0" w:color="auto"/>
                <w:left w:val="none" w:sz="0" w:space="0" w:color="auto"/>
                <w:bottom w:val="none" w:sz="0" w:space="0" w:color="auto"/>
                <w:right w:val="none" w:sz="0" w:space="0" w:color="auto"/>
              </w:divBdr>
              <w:divsChild>
                <w:div w:id="12619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50472">
      <w:bodyDiv w:val="1"/>
      <w:marLeft w:val="0"/>
      <w:marRight w:val="0"/>
      <w:marTop w:val="0"/>
      <w:marBottom w:val="0"/>
      <w:divBdr>
        <w:top w:val="none" w:sz="0" w:space="0" w:color="auto"/>
        <w:left w:val="none" w:sz="0" w:space="0" w:color="auto"/>
        <w:bottom w:val="none" w:sz="0" w:space="0" w:color="auto"/>
        <w:right w:val="none" w:sz="0" w:space="0" w:color="auto"/>
      </w:divBdr>
      <w:divsChild>
        <w:div w:id="1798448438">
          <w:marLeft w:val="0"/>
          <w:marRight w:val="0"/>
          <w:marTop w:val="0"/>
          <w:marBottom w:val="0"/>
          <w:divBdr>
            <w:top w:val="none" w:sz="0" w:space="0" w:color="auto"/>
            <w:left w:val="none" w:sz="0" w:space="0" w:color="auto"/>
            <w:bottom w:val="none" w:sz="0" w:space="0" w:color="auto"/>
            <w:right w:val="none" w:sz="0" w:space="0" w:color="auto"/>
          </w:divBdr>
        </w:div>
        <w:div w:id="1725323682">
          <w:marLeft w:val="0"/>
          <w:marRight w:val="0"/>
          <w:marTop w:val="0"/>
          <w:marBottom w:val="0"/>
          <w:divBdr>
            <w:top w:val="none" w:sz="0" w:space="0" w:color="auto"/>
            <w:left w:val="none" w:sz="0" w:space="0" w:color="auto"/>
            <w:bottom w:val="none" w:sz="0" w:space="0" w:color="auto"/>
            <w:right w:val="none" w:sz="0" w:space="0" w:color="auto"/>
          </w:divBdr>
          <w:divsChild>
            <w:div w:id="450905472">
              <w:marLeft w:val="0"/>
              <w:marRight w:val="0"/>
              <w:marTop w:val="0"/>
              <w:marBottom w:val="0"/>
              <w:divBdr>
                <w:top w:val="none" w:sz="0" w:space="0" w:color="auto"/>
                <w:left w:val="none" w:sz="0" w:space="0" w:color="auto"/>
                <w:bottom w:val="none" w:sz="0" w:space="0" w:color="auto"/>
                <w:right w:val="none" w:sz="0" w:space="0" w:color="auto"/>
              </w:divBdr>
            </w:div>
          </w:divsChild>
        </w:div>
        <w:div w:id="901864835">
          <w:marLeft w:val="0"/>
          <w:marRight w:val="0"/>
          <w:marTop w:val="0"/>
          <w:marBottom w:val="0"/>
          <w:divBdr>
            <w:top w:val="none" w:sz="0" w:space="0" w:color="auto"/>
            <w:left w:val="none" w:sz="0" w:space="0" w:color="auto"/>
            <w:bottom w:val="none" w:sz="0" w:space="0" w:color="auto"/>
            <w:right w:val="none" w:sz="0" w:space="0" w:color="auto"/>
          </w:divBdr>
        </w:div>
        <w:div w:id="1274942187">
          <w:marLeft w:val="0"/>
          <w:marRight w:val="0"/>
          <w:marTop w:val="0"/>
          <w:marBottom w:val="0"/>
          <w:divBdr>
            <w:top w:val="none" w:sz="0" w:space="0" w:color="auto"/>
            <w:left w:val="none" w:sz="0" w:space="0" w:color="auto"/>
            <w:bottom w:val="none" w:sz="0" w:space="0" w:color="auto"/>
            <w:right w:val="none" w:sz="0" w:space="0" w:color="auto"/>
          </w:divBdr>
          <w:divsChild>
            <w:div w:id="2142307640">
              <w:marLeft w:val="0"/>
              <w:marRight w:val="0"/>
              <w:marTop w:val="0"/>
              <w:marBottom w:val="0"/>
              <w:divBdr>
                <w:top w:val="none" w:sz="0" w:space="0" w:color="auto"/>
                <w:left w:val="none" w:sz="0" w:space="0" w:color="auto"/>
                <w:bottom w:val="none" w:sz="0" w:space="0" w:color="auto"/>
                <w:right w:val="none" w:sz="0" w:space="0" w:color="auto"/>
              </w:divBdr>
            </w:div>
          </w:divsChild>
        </w:div>
        <w:div w:id="1539774489">
          <w:marLeft w:val="0"/>
          <w:marRight w:val="0"/>
          <w:marTop w:val="0"/>
          <w:marBottom w:val="0"/>
          <w:divBdr>
            <w:top w:val="none" w:sz="0" w:space="0" w:color="auto"/>
            <w:left w:val="none" w:sz="0" w:space="0" w:color="auto"/>
            <w:bottom w:val="none" w:sz="0" w:space="0" w:color="auto"/>
            <w:right w:val="none" w:sz="0" w:space="0" w:color="auto"/>
          </w:divBdr>
        </w:div>
        <w:div w:id="1188567249">
          <w:marLeft w:val="0"/>
          <w:marRight w:val="0"/>
          <w:marTop w:val="0"/>
          <w:marBottom w:val="0"/>
          <w:divBdr>
            <w:top w:val="none" w:sz="0" w:space="0" w:color="auto"/>
            <w:left w:val="none" w:sz="0" w:space="0" w:color="auto"/>
            <w:bottom w:val="none" w:sz="0" w:space="0" w:color="auto"/>
            <w:right w:val="none" w:sz="0" w:space="0" w:color="auto"/>
          </w:divBdr>
          <w:divsChild>
            <w:div w:id="242035557">
              <w:marLeft w:val="0"/>
              <w:marRight w:val="0"/>
              <w:marTop w:val="0"/>
              <w:marBottom w:val="0"/>
              <w:divBdr>
                <w:top w:val="none" w:sz="0" w:space="0" w:color="auto"/>
                <w:left w:val="none" w:sz="0" w:space="0" w:color="auto"/>
                <w:bottom w:val="none" w:sz="0" w:space="0" w:color="auto"/>
                <w:right w:val="none" w:sz="0" w:space="0" w:color="auto"/>
              </w:divBdr>
            </w:div>
          </w:divsChild>
        </w:div>
        <w:div w:id="346644219">
          <w:marLeft w:val="0"/>
          <w:marRight w:val="0"/>
          <w:marTop w:val="0"/>
          <w:marBottom w:val="0"/>
          <w:divBdr>
            <w:top w:val="none" w:sz="0" w:space="0" w:color="auto"/>
            <w:left w:val="none" w:sz="0" w:space="0" w:color="auto"/>
            <w:bottom w:val="none" w:sz="0" w:space="0" w:color="auto"/>
            <w:right w:val="none" w:sz="0" w:space="0" w:color="auto"/>
          </w:divBdr>
        </w:div>
        <w:div w:id="1479999704">
          <w:marLeft w:val="0"/>
          <w:marRight w:val="0"/>
          <w:marTop w:val="0"/>
          <w:marBottom w:val="0"/>
          <w:divBdr>
            <w:top w:val="none" w:sz="0" w:space="0" w:color="auto"/>
            <w:left w:val="none" w:sz="0" w:space="0" w:color="auto"/>
            <w:bottom w:val="none" w:sz="0" w:space="0" w:color="auto"/>
            <w:right w:val="none" w:sz="0" w:space="0" w:color="auto"/>
          </w:divBdr>
          <w:divsChild>
            <w:div w:id="1639915027">
              <w:marLeft w:val="0"/>
              <w:marRight w:val="0"/>
              <w:marTop w:val="0"/>
              <w:marBottom w:val="0"/>
              <w:divBdr>
                <w:top w:val="none" w:sz="0" w:space="0" w:color="auto"/>
                <w:left w:val="none" w:sz="0" w:space="0" w:color="auto"/>
                <w:bottom w:val="none" w:sz="0" w:space="0" w:color="auto"/>
                <w:right w:val="none" w:sz="0" w:space="0" w:color="auto"/>
              </w:divBdr>
            </w:div>
          </w:divsChild>
        </w:div>
        <w:div w:id="1414279638">
          <w:marLeft w:val="0"/>
          <w:marRight w:val="0"/>
          <w:marTop w:val="0"/>
          <w:marBottom w:val="0"/>
          <w:divBdr>
            <w:top w:val="none" w:sz="0" w:space="0" w:color="auto"/>
            <w:left w:val="none" w:sz="0" w:space="0" w:color="auto"/>
            <w:bottom w:val="none" w:sz="0" w:space="0" w:color="auto"/>
            <w:right w:val="none" w:sz="0" w:space="0" w:color="auto"/>
          </w:divBdr>
        </w:div>
        <w:div w:id="247233872">
          <w:marLeft w:val="0"/>
          <w:marRight w:val="0"/>
          <w:marTop w:val="0"/>
          <w:marBottom w:val="0"/>
          <w:divBdr>
            <w:top w:val="none" w:sz="0" w:space="0" w:color="auto"/>
            <w:left w:val="none" w:sz="0" w:space="0" w:color="auto"/>
            <w:bottom w:val="none" w:sz="0" w:space="0" w:color="auto"/>
            <w:right w:val="none" w:sz="0" w:space="0" w:color="auto"/>
          </w:divBdr>
          <w:divsChild>
            <w:div w:id="1882279368">
              <w:marLeft w:val="0"/>
              <w:marRight w:val="0"/>
              <w:marTop w:val="0"/>
              <w:marBottom w:val="0"/>
              <w:divBdr>
                <w:top w:val="none" w:sz="0" w:space="0" w:color="auto"/>
                <w:left w:val="none" w:sz="0" w:space="0" w:color="auto"/>
                <w:bottom w:val="none" w:sz="0" w:space="0" w:color="auto"/>
                <w:right w:val="none" w:sz="0" w:space="0" w:color="auto"/>
              </w:divBdr>
            </w:div>
          </w:divsChild>
        </w:div>
        <w:div w:id="587034132">
          <w:marLeft w:val="0"/>
          <w:marRight w:val="0"/>
          <w:marTop w:val="0"/>
          <w:marBottom w:val="0"/>
          <w:divBdr>
            <w:top w:val="none" w:sz="0" w:space="0" w:color="auto"/>
            <w:left w:val="none" w:sz="0" w:space="0" w:color="auto"/>
            <w:bottom w:val="none" w:sz="0" w:space="0" w:color="auto"/>
            <w:right w:val="none" w:sz="0" w:space="0" w:color="auto"/>
          </w:divBdr>
        </w:div>
        <w:div w:id="908466381">
          <w:marLeft w:val="0"/>
          <w:marRight w:val="0"/>
          <w:marTop w:val="0"/>
          <w:marBottom w:val="0"/>
          <w:divBdr>
            <w:top w:val="none" w:sz="0" w:space="0" w:color="auto"/>
            <w:left w:val="none" w:sz="0" w:space="0" w:color="auto"/>
            <w:bottom w:val="none" w:sz="0" w:space="0" w:color="auto"/>
            <w:right w:val="none" w:sz="0" w:space="0" w:color="auto"/>
          </w:divBdr>
          <w:divsChild>
            <w:div w:id="499976397">
              <w:marLeft w:val="0"/>
              <w:marRight w:val="0"/>
              <w:marTop w:val="0"/>
              <w:marBottom w:val="0"/>
              <w:divBdr>
                <w:top w:val="none" w:sz="0" w:space="0" w:color="auto"/>
                <w:left w:val="none" w:sz="0" w:space="0" w:color="auto"/>
                <w:bottom w:val="none" w:sz="0" w:space="0" w:color="auto"/>
                <w:right w:val="none" w:sz="0" w:space="0" w:color="auto"/>
              </w:divBdr>
            </w:div>
          </w:divsChild>
        </w:div>
        <w:div w:id="2109304871">
          <w:marLeft w:val="0"/>
          <w:marRight w:val="0"/>
          <w:marTop w:val="0"/>
          <w:marBottom w:val="0"/>
          <w:divBdr>
            <w:top w:val="none" w:sz="0" w:space="0" w:color="auto"/>
            <w:left w:val="none" w:sz="0" w:space="0" w:color="auto"/>
            <w:bottom w:val="none" w:sz="0" w:space="0" w:color="auto"/>
            <w:right w:val="none" w:sz="0" w:space="0" w:color="auto"/>
          </w:divBdr>
        </w:div>
        <w:div w:id="1493788893">
          <w:marLeft w:val="0"/>
          <w:marRight w:val="0"/>
          <w:marTop w:val="0"/>
          <w:marBottom w:val="0"/>
          <w:divBdr>
            <w:top w:val="none" w:sz="0" w:space="0" w:color="auto"/>
            <w:left w:val="none" w:sz="0" w:space="0" w:color="auto"/>
            <w:bottom w:val="none" w:sz="0" w:space="0" w:color="auto"/>
            <w:right w:val="none" w:sz="0" w:space="0" w:color="auto"/>
          </w:divBdr>
          <w:divsChild>
            <w:div w:id="680661669">
              <w:marLeft w:val="0"/>
              <w:marRight w:val="0"/>
              <w:marTop w:val="0"/>
              <w:marBottom w:val="0"/>
              <w:divBdr>
                <w:top w:val="none" w:sz="0" w:space="0" w:color="auto"/>
                <w:left w:val="none" w:sz="0" w:space="0" w:color="auto"/>
                <w:bottom w:val="none" w:sz="0" w:space="0" w:color="auto"/>
                <w:right w:val="none" w:sz="0" w:space="0" w:color="auto"/>
              </w:divBdr>
            </w:div>
          </w:divsChild>
        </w:div>
        <w:div w:id="466320674">
          <w:marLeft w:val="0"/>
          <w:marRight w:val="0"/>
          <w:marTop w:val="300"/>
          <w:marBottom w:val="0"/>
          <w:divBdr>
            <w:top w:val="none" w:sz="0" w:space="0" w:color="auto"/>
            <w:left w:val="none" w:sz="0" w:space="0" w:color="auto"/>
            <w:bottom w:val="none" w:sz="0" w:space="0" w:color="auto"/>
            <w:right w:val="none" w:sz="0" w:space="0" w:color="auto"/>
          </w:divBdr>
          <w:divsChild>
            <w:div w:id="1675497150">
              <w:marLeft w:val="0"/>
              <w:marRight w:val="0"/>
              <w:marTop w:val="0"/>
              <w:marBottom w:val="0"/>
              <w:divBdr>
                <w:top w:val="none" w:sz="0" w:space="0" w:color="auto"/>
                <w:left w:val="none" w:sz="0" w:space="0" w:color="auto"/>
                <w:bottom w:val="none" w:sz="0" w:space="0" w:color="auto"/>
                <w:right w:val="none" w:sz="0" w:space="0" w:color="auto"/>
              </w:divBdr>
              <w:divsChild>
                <w:div w:id="214514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656433">
          <w:marLeft w:val="0"/>
          <w:marRight w:val="0"/>
          <w:marTop w:val="300"/>
          <w:marBottom w:val="0"/>
          <w:divBdr>
            <w:top w:val="none" w:sz="0" w:space="0" w:color="auto"/>
            <w:left w:val="none" w:sz="0" w:space="0" w:color="auto"/>
            <w:bottom w:val="none" w:sz="0" w:space="0" w:color="auto"/>
            <w:right w:val="none" w:sz="0" w:space="0" w:color="auto"/>
          </w:divBdr>
          <w:divsChild>
            <w:div w:id="639068635">
              <w:marLeft w:val="0"/>
              <w:marRight w:val="0"/>
              <w:marTop w:val="0"/>
              <w:marBottom w:val="0"/>
              <w:divBdr>
                <w:top w:val="none" w:sz="0" w:space="0" w:color="auto"/>
                <w:left w:val="none" w:sz="0" w:space="0" w:color="auto"/>
                <w:bottom w:val="none" w:sz="0" w:space="0" w:color="auto"/>
                <w:right w:val="none" w:sz="0" w:space="0" w:color="auto"/>
              </w:divBdr>
              <w:divsChild>
                <w:div w:id="1011876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183971">
          <w:marLeft w:val="0"/>
          <w:marRight w:val="0"/>
          <w:marTop w:val="300"/>
          <w:marBottom w:val="0"/>
          <w:divBdr>
            <w:top w:val="none" w:sz="0" w:space="0" w:color="auto"/>
            <w:left w:val="none" w:sz="0" w:space="0" w:color="auto"/>
            <w:bottom w:val="none" w:sz="0" w:space="0" w:color="auto"/>
            <w:right w:val="none" w:sz="0" w:space="0" w:color="auto"/>
          </w:divBdr>
          <w:divsChild>
            <w:div w:id="1420178566">
              <w:marLeft w:val="0"/>
              <w:marRight w:val="0"/>
              <w:marTop w:val="0"/>
              <w:marBottom w:val="0"/>
              <w:divBdr>
                <w:top w:val="none" w:sz="0" w:space="0" w:color="auto"/>
                <w:left w:val="none" w:sz="0" w:space="0" w:color="auto"/>
                <w:bottom w:val="none" w:sz="0" w:space="0" w:color="auto"/>
                <w:right w:val="none" w:sz="0" w:space="0" w:color="auto"/>
              </w:divBdr>
              <w:divsChild>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045017">
          <w:marLeft w:val="0"/>
          <w:marRight w:val="0"/>
          <w:marTop w:val="300"/>
          <w:marBottom w:val="0"/>
          <w:divBdr>
            <w:top w:val="none" w:sz="0" w:space="0" w:color="auto"/>
            <w:left w:val="none" w:sz="0" w:space="0" w:color="auto"/>
            <w:bottom w:val="none" w:sz="0" w:space="0" w:color="auto"/>
            <w:right w:val="none" w:sz="0" w:space="0" w:color="auto"/>
          </w:divBdr>
          <w:divsChild>
            <w:div w:id="1217855528">
              <w:marLeft w:val="0"/>
              <w:marRight w:val="0"/>
              <w:marTop w:val="0"/>
              <w:marBottom w:val="0"/>
              <w:divBdr>
                <w:top w:val="none" w:sz="0" w:space="0" w:color="auto"/>
                <w:left w:val="none" w:sz="0" w:space="0" w:color="auto"/>
                <w:bottom w:val="none" w:sz="0" w:space="0" w:color="auto"/>
                <w:right w:val="none" w:sz="0" w:space="0" w:color="auto"/>
              </w:divBdr>
              <w:divsChild>
                <w:div w:id="245068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337688">
      <w:bodyDiv w:val="1"/>
      <w:marLeft w:val="0"/>
      <w:marRight w:val="0"/>
      <w:marTop w:val="0"/>
      <w:marBottom w:val="0"/>
      <w:divBdr>
        <w:top w:val="none" w:sz="0" w:space="0" w:color="auto"/>
        <w:left w:val="none" w:sz="0" w:space="0" w:color="auto"/>
        <w:bottom w:val="none" w:sz="0" w:space="0" w:color="auto"/>
        <w:right w:val="none" w:sz="0" w:space="0" w:color="auto"/>
      </w:divBdr>
    </w:div>
    <w:div w:id="584339389">
      <w:bodyDiv w:val="1"/>
      <w:marLeft w:val="0"/>
      <w:marRight w:val="0"/>
      <w:marTop w:val="0"/>
      <w:marBottom w:val="0"/>
      <w:divBdr>
        <w:top w:val="none" w:sz="0" w:space="0" w:color="auto"/>
        <w:left w:val="none" w:sz="0" w:space="0" w:color="auto"/>
        <w:bottom w:val="none" w:sz="0" w:space="0" w:color="auto"/>
        <w:right w:val="none" w:sz="0" w:space="0" w:color="auto"/>
      </w:divBdr>
    </w:div>
    <w:div w:id="584608967">
      <w:bodyDiv w:val="1"/>
      <w:marLeft w:val="0"/>
      <w:marRight w:val="0"/>
      <w:marTop w:val="0"/>
      <w:marBottom w:val="0"/>
      <w:divBdr>
        <w:top w:val="none" w:sz="0" w:space="0" w:color="auto"/>
        <w:left w:val="none" w:sz="0" w:space="0" w:color="auto"/>
        <w:bottom w:val="none" w:sz="0" w:space="0" w:color="auto"/>
        <w:right w:val="none" w:sz="0" w:space="0" w:color="auto"/>
      </w:divBdr>
    </w:div>
    <w:div w:id="584613871">
      <w:bodyDiv w:val="1"/>
      <w:marLeft w:val="0"/>
      <w:marRight w:val="0"/>
      <w:marTop w:val="0"/>
      <w:marBottom w:val="0"/>
      <w:divBdr>
        <w:top w:val="none" w:sz="0" w:space="0" w:color="auto"/>
        <w:left w:val="none" w:sz="0" w:space="0" w:color="auto"/>
        <w:bottom w:val="none" w:sz="0" w:space="0" w:color="auto"/>
        <w:right w:val="none" w:sz="0" w:space="0" w:color="auto"/>
      </w:divBdr>
      <w:divsChild>
        <w:div w:id="201331428">
          <w:marLeft w:val="0"/>
          <w:marRight w:val="0"/>
          <w:marTop w:val="0"/>
          <w:marBottom w:val="0"/>
          <w:divBdr>
            <w:top w:val="none" w:sz="0" w:space="0" w:color="auto"/>
            <w:left w:val="none" w:sz="0" w:space="0" w:color="auto"/>
            <w:bottom w:val="none" w:sz="0" w:space="0" w:color="auto"/>
            <w:right w:val="none" w:sz="0" w:space="0" w:color="auto"/>
          </w:divBdr>
        </w:div>
        <w:div w:id="883907573">
          <w:marLeft w:val="0"/>
          <w:marRight w:val="0"/>
          <w:marTop w:val="0"/>
          <w:marBottom w:val="0"/>
          <w:divBdr>
            <w:top w:val="none" w:sz="0" w:space="0" w:color="auto"/>
            <w:left w:val="none" w:sz="0" w:space="0" w:color="auto"/>
            <w:bottom w:val="none" w:sz="0" w:space="0" w:color="auto"/>
            <w:right w:val="none" w:sz="0" w:space="0" w:color="auto"/>
          </w:divBdr>
          <w:divsChild>
            <w:div w:id="1406027756">
              <w:marLeft w:val="0"/>
              <w:marRight w:val="0"/>
              <w:marTop w:val="0"/>
              <w:marBottom w:val="0"/>
              <w:divBdr>
                <w:top w:val="none" w:sz="0" w:space="0" w:color="auto"/>
                <w:left w:val="none" w:sz="0" w:space="0" w:color="auto"/>
                <w:bottom w:val="none" w:sz="0" w:space="0" w:color="auto"/>
                <w:right w:val="none" w:sz="0" w:space="0" w:color="auto"/>
              </w:divBdr>
            </w:div>
          </w:divsChild>
        </w:div>
        <w:div w:id="152922251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sChild>
            <w:div w:id="683900070">
              <w:marLeft w:val="0"/>
              <w:marRight w:val="0"/>
              <w:marTop w:val="0"/>
              <w:marBottom w:val="0"/>
              <w:divBdr>
                <w:top w:val="none" w:sz="0" w:space="0" w:color="auto"/>
                <w:left w:val="none" w:sz="0" w:space="0" w:color="auto"/>
                <w:bottom w:val="none" w:sz="0" w:space="0" w:color="auto"/>
                <w:right w:val="none" w:sz="0" w:space="0" w:color="auto"/>
              </w:divBdr>
            </w:div>
          </w:divsChild>
        </w:div>
        <w:div w:id="1731419336">
          <w:marLeft w:val="0"/>
          <w:marRight w:val="0"/>
          <w:marTop w:val="0"/>
          <w:marBottom w:val="0"/>
          <w:divBdr>
            <w:top w:val="none" w:sz="0" w:space="0" w:color="auto"/>
            <w:left w:val="none" w:sz="0" w:space="0" w:color="auto"/>
            <w:bottom w:val="none" w:sz="0" w:space="0" w:color="auto"/>
            <w:right w:val="none" w:sz="0" w:space="0" w:color="auto"/>
          </w:divBdr>
        </w:div>
        <w:div w:id="1934701835">
          <w:marLeft w:val="0"/>
          <w:marRight w:val="0"/>
          <w:marTop w:val="0"/>
          <w:marBottom w:val="0"/>
          <w:divBdr>
            <w:top w:val="none" w:sz="0" w:space="0" w:color="auto"/>
            <w:left w:val="none" w:sz="0" w:space="0" w:color="auto"/>
            <w:bottom w:val="none" w:sz="0" w:space="0" w:color="auto"/>
            <w:right w:val="none" w:sz="0" w:space="0" w:color="auto"/>
          </w:divBdr>
          <w:divsChild>
            <w:div w:id="279339702">
              <w:marLeft w:val="0"/>
              <w:marRight w:val="0"/>
              <w:marTop w:val="0"/>
              <w:marBottom w:val="0"/>
              <w:divBdr>
                <w:top w:val="none" w:sz="0" w:space="0" w:color="auto"/>
                <w:left w:val="none" w:sz="0" w:space="0" w:color="auto"/>
                <w:bottom w:val="none" w:sz="0" w:space="0" w:color="auto"/>
                <w:right w:val="none" w:sz="0" w:space="0" w:color="auto"/>
              </w:divBdr>
            </w:div>
          </w:divsChild>
        </w:div>
        <w:div w:id="258561627">
          <w:marLeft w:val="0"/>
          <w:marRight w:val="0"/>
          <w:marTop w:val="0"/>
          <w:marBottom w:val="0"/>
          <w:divBdr>
            <w:top w:val="none" w:sz="0" w:space="0" w:color="auto"/>
            <w:left w:val="none" w:sz="0" w:space="0" w:color="auto"/>
            <w:bottom w:val="none" w:sz="0" w:space="0" w:color="auto"/>
            <w:right w:val="none" w:sz="0" w:space="0" w:color="auto"/>
          </w:divBdr>
        </w:div>
        <w:div w:id="881744693">
          <w:marLeft w:val="0"/>
          <w:marRight w:val="0"/>
          <w:marTop w:val="0"/>
          <w:marBottom w:val="0"/>
          <w:divBdr>
            <w:top w:val="none" w:sz="0" w:space="0" w:color="auto"/>
            <w:left w:val="none" w:sz="0" w:space="0" w:color="auto"/>
            <w:bottom w:val="none" w:sz="0" w:space="0" w:color="auto"/>
            <w:right w:val="none" w:sz="0" w:space="0" w:color="auto"/>
          </w:divBdr>
          <w:divsChild>
            <w:div w:id="1879968450">
              <w:marLeft w:val="0"/>
              <w:marRight w:val="0"/>
              <w:marTop w:val="0"/>
              <w:marBottom w:val="0"/>
              <w:divBdr>
                <w:top w:val="none" w:sz="0" w:space="0" w:color="auto"/>
                <w:left w:val="none" w:sz="0" w:space="0" w:color="auto"/>
                <w:bottom w:val="none" w:sz="0" w:space="0" w:color="auto"/>
                <w:right w:val="none" w:sz="0" w:space="0" w:color="auto"/>
              </w:divBdr>
            </w:div>
          </w:divsChild>
        </w:div>
        <w:div w:id="577204485">
          <w:marLeft w:val="0"/>
          <w:marRight w:val="0"/>
          <w:marTop w:val="0"/>
          <w:marBottom w:val="0"/>
          <w:divBdr>
            <w:top w:val="none" w:sz="0" w:space="0" w:color="auto"/>
            <w:left w:val="none" w:sz="0" w:space="0" w:color="auto"/>
            <w:bottom w:val="none" w:sz="0" w:space="0" w:color="auto"/>
            <w:right w:val="none" w:sz="0" w:space="0" w:color="auto"/>
          </w:divBdr>
        </w:div>
        <w:div w:id="672100040">
          <w:marLeft w:val="0"/>
          <w:marRight w:val="0"/>
          <w:marTop w:val="0"/>
          <w:marBottom w:val="0"/>
          <w:divBdr>
            <w:top w:val="none" w:sz="0" w:space="0" w:color="auto"/>
            <w:left w:val="none" w:sz="0" w:space="0" w:color="auto"/>
            <w:bottom w:val="none" w:sz="0" w:space="0" w:color="auto"/>
            <w:right w:val="none" w:sz="0" w:space="0" w:color="auto"/>
          </w:divBdr>
          <w:divsChild>
            <w:div w:id="1848521319">
              <w:marLeft w:val="0"/>
              <w:marRight w:val="0"/>
              <w:marTop w:val="0"/>
              <w:marBottom w:val="0"/>
              <w:divBdr>
                <w:top w:val="none" w:sz="0" w:space="0" w:color="auto"/>
                <w:left w:val="none" w:sz="0" w:space="0" w:color="auto"/>
                <w:bottom w:val="none" w:sz="0" w:space="0" w:color="auto"/>
                <w:right w:val="none" w:sz="0" w:space="0" w:color="auto"/>
              </w:divBdr>
            </w:div>
          </w:divsChild>
        </w:div>
        <w:div w:id="515119039">
          <w:marLeft w:val="0"/>
          <w:marRight w:val="0"/>
          <w:marTop w:val="0"/>
          <w:marBottom w:val="0"/>
          <w:divBdr>
            <w:top w:val="none" w:sz="0" w:space="0" w:color="auto"/>
            <w:left w:val="none" w:sz="0" w:space="0" w:color="auto"/>
            <w:bottom w:val="none" w:sz="0" w:space="0" w:color="auto"/>
            <w:right w:val="none" w:sz="0" w:space="0" w:color="auto"/>
          </w:divBdr>
        </w:div>
        <w:div w:id="1033504353">
          <w:marLeft w:val="0"/>
          <w:marRight w:val="0"/>
          <w:marTop w:val="0"/>
          <w:marBottom w:val="0"/>
          <w:divBdr>
            <w:top w:val="none" w:sz="0" w:space="0" w:color="auto"/>
            <w:left w:val="none" w:sz="0" w:space="0" w:color="auto"/>
            <w:bottom w:val="none" w:sz="0" w:space="0" w:color="auto"/>
            <w:right w:val="none" w:sz="0" w:space="0" w:color="auto"/>
          </w:divBdr>
          <w:divsChild>
            <w:div w:id="243730721">
              <w:marLeft w:val="0"/>
              <w:marRight w:val="0"/>
              <w:marTop w:val="0"/>
              <w:marBottom w:val="0"/>
              <w:divBdr>
                <w:top w:val="none" w:sz="0" w:space="0" w:color="auto"/>
                <w:left w:val="none" w:sz="0" w:space="0" w:color="auto"/>
                <w:bottom w:val="none" w:sz="0" w:space="0" w:color="auto"/>
                <w:right w:val="none" w:sz="0" w:space="0" w:color="auto"/>
              </w:divBdr>
            </w:div>
          </w:divsChild>
        </w:div>
        <w:div w:id="1096512585">
          <w:marLeft w:val="0"/>
          <w:marRight w:val="0"/>
          <w:marTop w:val="0"/>
          <w:marBottom w:val="0"/>
          <w:divBdr>
            <w:top w:val="none" w:sz="0" w:space="0" w:color="auto"/>
            <w:left w:val="none" w:sz="0" w:space="0" w:color="auto"/>
            <w:bottom w:val="none" w:sz="0" w:space="0" w:color="auto"/>
            <w:right w:val="none" w:sz="0" w:space="0" w:color="auto"/>
          </w:divBdr>
        </w:div>
        <w:div w:id="1845588722">
          <w:marLeft w:val="0"/>
          <w:marRight w:val="0"/>
          <w:marTop w:val="0"/>
          <w:marBottom w:val="0"/>
          <w:divBdr>
            <w:top w:val="none" w:sz="0" w:space="0" w:color="auto"/>
            <w:left w:val="none" w:sz="0" w:space="0" w:color="auto"/>
            <w:bottom w:val="none" w:sz="0" w:space="0" w:color="auto"/>
            <w:right w:val="none" w:sz="0" w:space="0" w:color="auto"/>
          </w:divBdr>
          <w:divsChild>
            <w:div w:id="826942753">
              <w:marLeft w:val="0"/>
              <w:marRight w:val="0"/>
              <w:marTop w:val="0"/>
              <w:marBottom w:val="0"/>
              <w:divBdr>
                <w:top w:val="none" w:sz="0" w:space="0" w:color="auto"/>
                <w:left w:val="none" w:sz="0" w:space="0" w:color="auto"/>
                <w:bottom w:val="none" w:sz="0" w:space="0" w:color="auto"/>
                <w:right w:val="none" w:sz="0" w:space="0" w:color="auto"/>
              </w:divBdr>
            </w:div>
          </w:divsChild>
        </w:div>
        <w:div w:id="833956053">
          <w:marLeft w:val="0"/>
          <w:marRight w:val="0"/>
          <w:marTop w:val="300"/>
          <w:marBottom w:val="0"/>
          <w:divBdr>
            <w:top w:val="none" w:sz="0" w:space="0" w:color="auto"/>
            <w:left w:val="none" w:sz="0" w:space="0" w:color="auto"/>
            <w:bottom w:val="none" w:sz="0" w:space="0" w:color="auto"/>
            <w:right w:val="none" w:sz="0" w:space="0" w:color="auto"/>
          </w:divBdr>
          <w:divsChild>
            <w:div w:id="1094479020">
              <w:marLeft w:val="0"/>
              <w:marRight w:val="0"/>
              <w:marTop w:val="0"/>
              <w:marBottom w:val="0"/>
              <w:divBdr>
                <w:top w:val="none" w:sz="0" w:space="0" w:color="auto"/>
                <w:left w:val="none" w:sz="0" w:space="0" w:color="auto"/>
                <w:bottom w:val="none" w:sz="0" w:space="0" w:color="auto"/>
                <w:right w:val="none" w:sz="0" w:space="0" w:color="auto"/>
              </w:divBdr>
              <w:divsChild>
                <w:div w:id="1719813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027905">
          <w:marLeft w:val="0"/>
          <w:marRight w:val="0"/>
          <w:marTop w:val="300"/>
          <w:marBottom w:val="0"/>
          <w:divBdr>
            <w:top w:val="none" w:sz="0" w:space="0" w:color="auto"/>
            <w:left w:val="none" w:sz="0" w:space="0" w:color="auto"/>
            <w:bottom w:val="none" w:sz="0" w:space="0" w:color="auto"/>
            <w:right w:val="none" w:sz="0" w:space="0" w:color="auto"/>
          </w:divBdr>
          <w:divsChild>
            <w:div w:id="1713185312">
              <w:marLeft w:val="0"/>
              <w:marRight w:val="0"/>
              <w:marTop w:val="0"/>
              <w:marBottom w:val="0"/>
              <w:divBdr>
                <w:top w:val="none" w:sz="0" w:space="0" w:color="auto"/>
                <w:left w:val="none" w:sz="0" w:space="0" w:color="auto"/>
                <w:bottom w:val="none" w:sz="0" w:space="0" w:color="auto"/>
                <w:right w:val="none" w:sz="0" w:space="0" w:color="auto"/>
              </w:divBdr>
              <w:divsChild>
                <w:div w:id="378943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sChild>
            <w:div w:id="1625964041">
              <w:marLeft w:val="0"/>
              <w:marRight w:val="0"/>
              <w:marTop w:val="0"/>
              <w:marBottom w:val="0"/>
              <w:divBdr>
                <w:top w:val="none" w:sz="0" w:space="0" w:color="auto"/>
                <w:left w:val="none" w:sz="0" w:space="0" w:color="auto"/>
                <w:bottom w:val="none" w:sz="0" w:space="0" w:color="auto"/>
                <w:right w:val="none" w:sz="0" w:space="0" w:color="auto"/>
              </w:divBdr>
              <w:divsChild>
                <w:div w:id="165819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439335">
          <w:marLeft w:val="0"/>
          <w:marRight w:val="0"/>
          <w:marTop w:val="300"/>
          <w:marBottom w:val="0"/>
          <w:divBdr>
            <w:top w:val="none" w:sz="0" w:space="0" w:color="auto"/>
            <w:left w:val="none" w:sz="0" w:space="0" w:color="auto"/>
            <w:bottom w:val="none" w:sz="0" w:space="0" w:color="auto"/>
            <w:right w:val="none" w:sz="0" w:space="0" w:color="auto"/>
          </w:divBdr>
          <w:divsChild>
            <w:div w:id="1278023380">
              <w:marLeft w:val="0"/>
              <w:marRight w:val="0"/>
              <w:marTop w:val="0"/>
              <w:marBottom w:val="0"/>
              <w:divBdr>
                <w:top w:val="none" w:sz="0" w:space="0" w:color="auto"/>
                <w:left w:val="none" w:sz="0" w:space="0" w:color="auto"/>
                <w:bottom w:val="none" w:sz="0" w:space="0" w:color="auto"/>
                <w:right w:val="none" w:sz="0" w:space="0" w:color="auto"/>
              </w:divBdr>
              <w:divsChild>
                <w:div w:id="145759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925011">
      <w:bodyDiv w:val="1"/>
      <w:marLeft w:val="0"/>
      <w:marRight w:val="0"/>
      <w:marTop w:val="0"/>
      <w:marBottom w:val="0"/>
      <w:divBdr>
        <w:top w:val="none" w:sz="0" w:space="0" w:color="auto"/>
        <w:left w:val="none" w:sz="0" w:space="0" w:color="auto"/>
        <w:bottom w:val="none" w:sz="0" w:space="0" w:color="auto"/>
        <w:right w:val="none" w:sz="0" w:space="0" w:color="auto"/>
      </w:divBdr>
      <w:divsChild>
        <w:div w:id="145070774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sChild>
            <w:div w:id="1789203047">
              <w:marLeft w:val="0"/>
              <w:marRight w:val="0"/>
              <w:marTop w:val="0"/>
              <w:marBottom w:val="0"/>
              <w:divBdr>
                <w:top w:val="none" w:sz="0" w:space="0" w:color="auto"/>
                <w:left w:val="none" w:sz="0" w:space="0" w:color="auto"/>
                <w:bottom w:val="none" w:sz="0" w:space="0" w:color="auto"/>
                <w:right w:val="none" w:sz="0" w:space="0" w:color="auto"/>
              </w:divBdr>
            </w:div>
          </w:divsChild>
        </w:div>
        <w:div w:id="1103455589">
          <w:marLeft w:val="0"/>
          <w:marRight w:val="0"/>
          <w:marTop w:val="0"/>
          <w:marBottom w:val="0"/>
          <w:divBdr>
            <w:top w:val="none" w:sz="0" w:space="0" w:color="auto"/>
            <w:left w:val="none" w:sz="0" w:space="0" w:color="auto"/>
            <w:bottom w:val="none" w:sz="0" w:space="0" w:color="auto"/>
            <w:right w:val="none" w:sz="0" w:space="0" w:color="auto"/>
          </w:divBdr>
        </w:div>
        <w:div w:id="1116408350">
          <w:marLeft w:val="0"/>
          <w:marRight w:val="0"/>
          <w:marTop w:val="0"/>
          <w:marBottom w:val="0"/>
          <w:divBdr>
            <w:top w:val="none" w:sz="0" w:space="0" w:color="auto"/>
            <w:left w:val="none" w:sz="0" w:space="0" w:color="auto"/>
            <w:bottom w:val="none" w:sz="0" w:space="0" w:color="auto"/>
            <w:right w:val="none" w:sz="0" w:space="0" w:color="auto"/>
          </w:divBdr>
          <w:divsChild>
            <w:div w:id="50349529">
              <w:marLeft w:val="0"/>
              <w:marRight w:val="0"/>
              <w:marTop w:val="0"/>
              <w:marBottom w:val="0"/>
              <w:divBdr>
                <w:top w:val="none" w:sz="0" w:space="0" w:color="auto"/>
                <w:left w:val="none" w:sz="0" w:space="0" w:color="auto"/>
                <w:bottom w:val="none" w:sz="0" w:space="0" w:color="auto"/>
                <w:right w:val="none" w:sz="0" w:space="0" w:color="auto"/>
              </w:divBdr>
            </w:div>
          </w:divsChild>
        </w:div>
        <w:div w:id="692074523">
          <w:marLeft w:val="0"/>
          <w:marRight w:val="0"/>
          <w:marTop w:val="0"/>
          <w:marBottom w:val="0"/>
          <w:divBdr>
            <w:top w:val="none" w:sz="0" w:space="0" w:color="auto"/>
            <w:left w:val="none" w:sz="0" w:space="0" w:color="auto"/>
            <w:bottom w:val="none" w:sz="0" w:space="0" w:color="auto"/>
            <w:right w:val="none" w:sz="0" w:space="0" w:color="auto"/>
          </w:divBdr>
        </w:div>
        <w:div w:id="305208903">
          <w:marLeft w:val="0"/>
          <w:marRight w:val="0"/>
          <w:marTop w:val="0"/>
          <w:marBottom w:val="0"/>
          <w:divBdr>
            <w:top w:val="none" w:sz="0" w:space="0" w:color="auto"/>
            <w:left w:val="none" w:sz="0" w:space="0" w:color="auto"/>
            <w:bottom w:val="none" w:sz="0" w:space="0" w:color="auto"/>
            <w:right w:val="none" w:sz="0" w:space="0" w:color="auto"/>
          </w:divBdr>
          <w:divsChild>
            <w:div w:id="2032758008">
              <w:marLeft w:val="0"/>
              <w:marRight w:val="0"/>
              <w:marTop w:val="0"/>
              <w:marBottom w:val="0"/>
              <w:divBdr>
                <w:top w:val="none" w:sz="0" w:space="0" w:color="auto"/>
                <w:left w:val="none" w:sz="0" w:space="0" w:color="auto"/>
                <w:bottom w:val="none" w:sz="0" w:space="0" w:color="auto"/>
                <w:right w:val="none" w:sz="0" w:space="0" w:color="auto"/>
              </w:divBdr>
            </w:div>
          </w:divsChild>
        </w:div>
        <w:div w:id="370879468">
          <w:marLeft w:val="0"/>
          <w:marRight w:val="0"/>
          <w:marTop w:val="0"/>
          <w:marBottom w:val="0"/>
          <w:divBdr>
            <w:top w:val="none" w:sz="0" w:space="0" w:color="auto"/>
            <w:left w:val="none" w:sz="0" w:space="0" w:color="auto"/>
            <w:bottom w:val="none" w:sz="0" w:space="0" w:color="auto"/>
            <w:right w:val="none" w:sz="0" w:space="0" w:color="auto"/>
          </w:divBdr>
        </w:div>
        <w:div w:id="791481146">
          <w:marLeft w:val="0"/>
          <w:marRight w:val="0"/>
          <w:marTop w:val="0"/>
          <w:marBottom w:val="0"/>
          <w:divBdr>
            <w:top w:val="none" w:sz="0" w:space="0" w:color="auto"/>
            <w:left w:val="none" w:sz="0" w:space="0" w:color="auto"/>
            <w:bottom w:val="none" w:sz="0" w:space="0" w:color="auto"/>
            <w:right w:val="none" w:sz="0" w:space="0" w:color="auto"/>
          </w:divBdr>
          <w:divsChild>
            <w:div w:id="2128498998">
              <w:marLeft w:val="0"/>
              <w:marRight w:val="0"/>
              <w:marTop w:val="0"/>
              <w:marBottom w:val="0"/>
              <w:divBdr>
                <w:top w:val="none" w:sz="0" w:space="0" w:color="auto"/>
                <w:left w:val="none" w:sz="0" w:space="0" w:color="auto"/>
                <w:bottom w:val="none" w:sz="0" w:space="0" w:color="auto"/>
                <w:right w:val="none" w:sz="0" w:space="0" w:color="auto"/>
              </w:divBdr>
            </w:div>
          </w:divsChild>
        </w:div>
        <w:div w:id="793408099">
          <w:marLeft w:val="0"/>
          <w:marRight w:val="0"/>
          <w:marTop w:val="0"/>
          <w:marBottom w:val="0"/>
          <w:divBdr>
            <w:top w:val="none" w:sz="0" w:space="0" w:color="auto"/>
            <w:left w:val="none" w:sz="0" w:space="0" w:color="auto"/>
            <w:bottom w:val="none" w:sz="0" w:space="0" w:color="auto"/>
            <w:right w:val="none" w:sz="0" w:space="0" w:color="auto"/>
          </w:divBdr>
        </w:div>
        <w:div w:id="1223713761">
          <w:marLeft w:val="0"/>
          <w:marRight w:val="0"/>
          <w:marTop w:val="0"/>
          <w:marBottom w:val="0"/>
          <w:divBdr>
            <w:top w:val="none" w:sz="0" w:space="0" w:color="auto"/>
            <w:left w:val="none" w:sz="0" w:space="0" w:color="auto"/>
            <w:bottom w:val="none" w:sz="0" w:space="0" w:color="auto"/>
            <w:right w:val="none" w:sz="0" w:space="0" w:color="auto"/>
          </w:divBdr>
          <w:divsChild>
            <w:div w:id="1710061828">
              <w:marLeft w:val="0"/>
              <w:marRight w:val="0"/>
              <w:marTop w:val="0"/>
              <w:marBottom w:val="0"/>
              <w:divBdr>
                <w:top w:val="none" w:sz="0" w:space="0" w:color="auto"/>
                <w:left w:val="none" w:sz="0" w:space="0" w:color="auto"/>
                <w:bottom w:val="none" w:sz="0" w:space="0" w:color="auto"/>
                <w:right w:val="none" w:sz="0" w:space="0" w:color="auto"/>
              </w:divBdr>
            </w:div>
          </w:divsChild>
        </w:div>
        <w:div w:id="1579056350">
          <w:marLeft w:val="0"/>
          <w:marRight w:val="0"/>
          <w:marTop w:val="0"/>
          <w:marBottom w:val="0"/>
          <w:divBdr>
            <w:top w:val="none" w:sz="0" w:space="0" w:color="auto"/>
            <w:left w:val="none" w:sz="0" w:space="0" w:color="auto"/>
            <w:bottom w:val="none" w:sz="0" w:space="0" w:color="auto"/>
            <w:right w:val="none" w:sz="0" w:space="0" w:color="auto"/>
          </w:divBdr>
        </w:div>
        <w:div w:id="1885096165">
          <w:marLeft w:val="0"/>
          <w:marRight w:val="0"/>
          <w:marTop w:val="0"/>
          <w:marBottom w:val="0"/>
          <w:divBdr>
            <w:top w:val="none" w:sz="0" w:space="0" w:color="auto"/>
            <w:left w:val="none" w:sz="0" w:space="0" w:color="auto"/>
            <w:bottom w:val="none" w:sz="0" w:space="0" w:color="auto"/>
            <w:right w:val="none" w:sz="0" w:space="0" w:color="auto"/>
          </w:divBdr>
          <w:divsChild>
            <w:div w:id="2075471044">
              <w:marLeft w:val="0"/>
              <w:marRight w:val="0"/>
              <w:marTop w:val="0"/>
              <w:marBottom w:val="0"/>
              <w:divBdr>
                <w:top w:val="none" w:sz="0" w:space="0" w:color="auto"/>
                <w:left w:val="none" w:sz="0" w:space="0" w:color="auto"/>
                <w:bottom w:val="none" w:sz="0" w:space="0" w:color="auto"/>
                <w:right w:val="none" w:sz="0" w:space="0" w:color="auto"/>
              </w:divBdr>
            </w:div>
          </w:divsChild>
        </w:div>
        <w:div w:id="198861402">
          <w:marLeft w:val="0"/>
          <w:marRight w:val="0"/>
          <w:marTop w:val="0"/>
          <w:marBottom w:val="0"/>
          <w:divBdr>
            <w:top w:val="none" w:sz="0" w:space="0" w:color="auto"/>
            <w:left w:val="none" w:sz="0" w:space="0" w:color="auto"/>
            <w:bottom w:val="none" w:sz="0" w:space="0" w:color="auto"/>
            <w:right w:val="none" w:sz="0" w:space="0" w:color="auto"/>
          </w:divBdr>
        </w:div>
        <w:div w:id="1427190859">
          <w:marLeft w:val="0"/>
          <w:marRight w:val="0"/>
          <w:marTop w:val="0"/>
          <w:marBottom w:val="0"/>
          <w:divBdr>
            <w:top w:val="none" w:sz="0" w:space="0" w:color="auto"/>
            <w:left w:val="none" w:sz="0" w:space="0" w:color="auto"/>
            <w:bottom w:val="none" w:sz="0" w:space="0" w:color="auto"/>
            <w:right w:val="none" w:sz="0" w:space="0" w:color="auto"/>
          </w:divBdr>
          <w:divsChild>
            <w:div w:id="989867454">
              <w:marLeft w:val="0"/>
              <w:marRight w:val="0"/>
              <w:marTop w:val="0"/>
              <w:marBottom w:val="0"/>
              <w:divBdr>
                <w:top w:val="none" w:sz="0" w:space="0" w:color="auto"/>
                <w:left w:val="none" w:sz="0" w:space="0" w:color="auto"/>
                <w:bottom w:val="none" w:sz="0" w:space="0" w:color="auto"/>
                <w:right w:val="none" w:sz="0" w:space="0" w:color="auto"/>
              </w:divBdr>
            </w:div>
          </w:divsChild>
        </w:div>
        <w:div w:id="1030379725">
          <w:marLeft w:val="0"/>
          <w:marRight w:val="0"/>
          <w:marTop w:val="300"/>
          <w:marBottom w:val="0"/>
          <w:divBdr>
            <w:top w:val="none" w:sz="0" w:space="0" w:color="auto"/>
            <w:left w:val="none" w:sz="0" w:space="0" w:color="auto"/>
            <w:bottom w:val="none" w:sz="0" w:space="0" w:color="auto"/>
            <w:right w:val="none" w:sz="0" w:space="0" w:color="auto"/>
          </w:divBdr>
          <w:divsChild>
            <w:div w:id="63988794">
              <w:marLeft w:val="0"/>
              <w:marRight w:val="0"/>
              <w:marTop w:val="0"/>
              <w:marBottom w:val="0"/>
              <w:divBdr>
                <w:top w:val="none" w:sz="0" w:space="0" w:color="auto"/>
                <w:left w:val="none" w:sz="0" w:space="0" w:color="auto"/>
                <w:bottom w:val="none" w:sz="0" w:space="0" w:color="auto"/>
                <w:right w:val="none" w:sz="0" w:space="0" w:color="auto"/>
              </w:divBdr>
              <w:divsChild>
                <w:div w:id="75255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642850">
          <w:marLeft w:val="0"/>
          <w:marRight w:val="0"/>
          <w:marTop w:val="300"/>
          <w:marBottom w:val="0"/>
          <w:divBdr>
            <w:top w:val="none" w:sz="0" w:space="0" w:color="auto"/>
            <w:left w:val="none" w:sz="0" w:space="0" w:color="auto"/>
            <w:bottom w:val="none" w:sz="0" w:space="0" w:color="auto"/>
            <w:right w:val="none" w:sz="0" w:space="0" w:color="auto"/>
          </w:divBdr>
          <w:divsChild>
            <w:div w:id="830021181">
              <w:marLeft w:val="0"/>
              <w:marRight w:val="0"/>
              <w:marTop w:val="0"/>
              <w:marBottom w:val="0"/>
              <w:divBdr>
                <w:top w:val="none" w:sz="0" w:space="0" w:color="auto"/>
                <w:left w:val="none" w:sz="0" w:space="0" w:color="auto"/>
                <w:bottom w:val="none" w:sz="0" w:space="0" w:color="auto"/>
                <w:right w:val="none" w:sz="0" w:space="0" w:color="auto"/>
              </w:divBdr>
              <w:divsChild>
                <w:div w:id="150099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07388">
          <w:marLeft w:val="0"/>
          <w:marRight w:val="0"/>
          <w:marTop w:val="300"/>
          <w:marBottom w:val="0"/>
          <w:divBdr>
            <w:top w:val="none" w:sz="0" w:space="0" w:color="auto"/>
            <w:left w:val="none" w:sz="0" w:space="0" w:color="auto"/>
            <w:bottom w:val="none" w:sz="0" w:space="0" w:color="auto"/>
            <w:right w:val="none" w:sz="0" w:space="0" w:color="auto"/>
          </w:divBdr>
          <w:divsChild>
            <w:div w:id="1513447865">
              <w:marLeft w:val="0"/>
              <w:marRight w:val="0"/>
              <w:marTop w:val="0"/>
              <w:marBottom w:val="0"/>
              <w:divBdr>
                <w:top w:val="none" w:sz="0" w:space="0" w:color="auto"/>
                <w:left w:val="none" w:sz="0" w:space="0" w:color="auto"/>
                <w:bottom w:val="none" w:sz="0" w:space="0" w:color="auto"/>
                <w:right w:val="none" w:sz="0" w:space="0" w:color="auto"/>
              </w:divBdr>
              <w:divsChild>
                <w:div w:id="44265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371878">
          <w:marLeft w:val="0"/>
          <w:marRight w:val="0"/>
          <w:marTop w:val="300"/>
          <w:marBottom w:val="0"/>
          <w:divBdr>
            <w:top w:val="none" w:sz="0" w:space="0" w:color="auto"/>
            <w:left w:val="none" w:sz="0" w:space="0" w:color="auto"/>
            <w:bottom w:val="none" w:sz="0" w:space="0" w:color="auto"/>
            <w:right w:val="none" w:sz="0" w:space="0" w:color="auto"/>
          </w:divBdr>
          <w:divsChild>
            <w:div w:id="771559430">
              <w:marLeft w:val="0"/>
              <w:marRight w:val="0"/>
              <w:marTop w:val="0"/>
              <w:marBottom w:val="0"/>
              <w:divBdr>
                <w:top w:val="none" w:sz="0" w:space="0" w:color="auto"/>
                <w:left w:val="none" w:sz="0" w:space="0" w:color="auto"/>
                <w:bottom w:val="none" w:sz="0" w:space="0" w:color="auto"/>
                <w:right w:val="none" w:sz="0" w:space="0" w:color="auto"/>
              </w:divBdr>
              <w:divsChild>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5768171">
      <w:bodyDiv w:val="1"/>
      <w:marLeft w:val="0"/>
      <w:marRight w:val="0"/>
      <w:marTop w:val="0"/>
      <w:marBottom w:val="0"/>
      <w:divBdr>
        <w:top w:val="none" w:sz="0" w:space="0" w:color="auto"/>
        <w:left w:val="none" w:sz="0" w:space="0" w:color="auto"/>
        <w:bottom w:val="none" w:sz="0" w:space="0" w:color="auto"/>
        <w:right w:val="none" w:sz="0" w:space="0" w:color="auto"/>
      </w:divBdr>
    </w:div>
    <w:div w:id="586615682">
      <w:bodyDiv w:val="1"/>
      <w:marLeft w:val="0"/>
      <w:marRight w:val="0"/>
      <w:marTop w:val="0"/>
      <w:marBottom w:val="0"/>
      <w:divBdr>
        <w:top w:val="none" w:sz="0" w:space="0" w:color="auto"/>
        <w:left w:val="none" w:sz="0" w:space="0" w:color="auto"/>
        <w:bottom w:val="none" w:sz="0" w:space="0" w:color="auto"/>
        <w:right w:val="none" w:sz="0" w:space="0" w:color="auto"/>
      </w:divBdr>
      <w:divsChild>
        <w:div w:id="485129731">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sChild>
            <w:div w:id="1595044152">
              <w:marLeft w:val="0"/>
              <w:marRight w:val="0"/>
              <w:marTop w:val="0"/>
              <w:marBottom w:val="0"/>
              <w:divBdr>
                <w:top w:val="none" w:sz="0" w:space="0" w:color="auto"/>
                <w:left w:val="none" w:sz="0" w:space="0" w:color="auto"/>
                <w:bottom w:val="none" w:sz="0" w:space="0" w:color="auto"/>
                <w:right w:val="none" w:sz="0" w:space="0" w:color="auto"/>
              </w:divBdr>
            </w:div>
          </w:divsChild>
        </w:div>
        <w:div w:id="1919561067">
          <w:marLeft w:val="0"/>
          <w:marRight w:val="0"/>
          <w:marTop w:val="0"/>
          <w:marBottom w:val="0"/>
          <w:divBdr>
            <w:top w:val="none" w:sz="0" w:space="0" w:color="auto"/>
            <w:left w:val="none" w:sz="0" w:space="0" w:color="auto"/>
            <w:bottom w:val="none" w:sz="0" w:space="0" w:color="auto"/>
            <w:right w:val="none" w:sz="0" w:space="0" w:color="auto"/>
          </w:divBdr>
        </w:div>
        <w:div w:id="1281297255">
          <w:marLeft w:val="0"/>
          <w:marRight w:val="0"/>
          <w:marTop w:val="0"/>
          <w:marBottom w:val="0"/>
          <w:divBdr>
            <w:top w:val="none" w:sz="0" w:space="0" w:color="auto"/>
            <w:left w:val="none" w:sz="0" w:space="0" w:color="auto"/>
            <w:bottom w:val="none" w:sz="0" w:space="0" w:color="auto"/>
            <w:right w:val="none" w:sz="0" w:space="0" w:color="auto"/>
          </w:divBdr>
          <w:divsChild>
            <w:div w:id="2064133332">
              <w:marLeft w:val="0"/>
              <w:marRight w:val="0"/>
              <w:marTop w:val="0"/>
              <w:marBottom w:val="0"/>
              <w:divBdr>
                <w:top w:val="none" w:sz="0" w:space="0" w:color="auto"/>
                <w:left w:val="none" w:sz="0" w:space="0" w:color="auto"/>
                <w:bottom w:val="none" w:sz="0" w:space="0" w:color="auto"/>
                <w:right w:val="none" w:sz="0" w:space="0" w:color="auto"/>
              </w:divBdr>
            </w:div>
          </w:divsChild>
        </w:div>
        <w:div w:id="1720324869">
          <w:marLeft w:val="0"/>
          <w:marRight w:val="0"/>
          <w:marTop w:val="0"/>
          <w:marBottom w:val="0"/>
          <w:divBdr>
            <w:top w:val="none" w:sz="0" w:space="0" w:color="auto"/>
            <w:left w:val="none" w:sz="0" w:space="0" w:color="auto"/>
            <w:bottom w:val="none" w:sz="0" w:space="0" w:color="auto"/>
            <w:right w:val="none" w:sz="0" w:space="0" w:color="auto"/>
          </w:divBdr>
        </w:div>
        <w:div w:id="763456171">
          <w:marLeft w:val="0"/>
          <w:marRight w:val="0"/>
          <w:marTop w:val="0"/>
          <w:marBottom w:val="0"/>
          <w:divBdr>
            <w:top w:val="none" w:sz="0" w:space="0" w:color="auto"/>
            <w:left w:val="none" w:sz="0" w:space="0" w:color="auto"/>
            <w:bottom w:val="none" w:sz="0" w:space="0" w:color="auto"/>
            <w:right w:val="none" w:sz="0" w:space="0" w:color="auto"/>
          </w:divBdr>
          <w:divsChild>
            <w:div w:id="1118522962">
              <w:marLeft w:val="0"/>
              <w:marRight w:val="0"/>
              <w:marTop w:val="0"/>
              <w:marBottom w:val="0"/>
              <w:divBdr>
                <w:top w:val="none" w:sz="0" w:space="0" w:color="auto"/>
                <w:left w:val="none" w:sz="0" w:space="0" w:color="auto"/>
                <w:bottom w:val="none" w:sz="0" w:space="0" w:color="auto"/>
                <w:right w:val="none" w:sz="0" w:space="0" w:color="auto"/>
              </w:divBdr>
            </w:div>
          </w:divsChild>
        </w:div>
        <w:div w:id="1278679766">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sChild>
            <w:div w:id="261837186">
              <w:marLeft w:val="0"/>
              <w:marRight w:val="0"/>
              <w:marTop w:val="0"/>
              <w:marBottom w:val="0"/>
              <w:divBdr>
                <w:top w:val="none" w:sz="0" w:space="0" w:color="auto"/>
                <w:left w:val="none" w:sz="0" w:space="0" w:color="auto"/>
                <w:bottom w:val="none" w:sz="0" w:space="0" w:color="auto"/>
                <w:right w:val="none" w:sz="0" w:space="0" w:color="auto"/>
              </w:divBdr>
            </w:div>
          </w:divsChild>
        </w:div>
        <w:div w:id="991445164">
          <w:marLeft w:val="0"/>
          <w:marRight w:val="0"/>
          <w:marTop w:val="0"/>
          <w:marBottom w:val="0"/>
          <w:divBdr>
            <w:top w:val="none" w:sz="0" w:space="0" w:color="auto"/>
            <w:left w:val="none" w:sz="0" w:space="0" w:color="auto"/>
            <w:bottom w:val="none" w:sz="0" w:space="0" w:color="auto"/>
            <w:right w:val="none" w:sz="0" w:space="0" w:color="auto"/>
          </w:divBdr>
        </w:div>
        <w:div w:id="557664180">
          <w:marLeft w:val="0"/>
          <w:marRight w:val="0"/>
          <w:marTop w:val="0"/>
          <w:marBottom w:val="0"/>
          <w:divBdr>
            <w:top w:val="none" w:sz="0" w:space="0" w:color="auto"/>
            <w:left w:val="none" w:sz="0" w:space="0" w:color="auto"/>
            <w:bottom w:val="none" w:sz="0" w:space="0" w:color="auto"/>
            <w:right w:val="none" w:sz="0" w:space="0" w:color="auto"/>
          </w:divBdr>
          <w:divsChild>
            <w:div w:id="533228716">
              <w:marLeft w:val="0"/>
              <w:marRight w:val="0"/>
              <w:marTop w:val="0"/>
              <w:marBottom w:val="0"/>
              <w:divBdr>
                <w:top w:val="none" w:sz="0" w:space="0" w:color="auto"/>
                <w:left w:val="none" w:sz="0" w:space="0" w:color="auto"/>
                <w:bottom w:val="none" w:sz="0" w:space="0" w:color="auto"/>
                <w:right w:val="none" w:sz="0" w:space="0" w:color="auto"/>
              </w:divBdr>
            </w:div>
          </w:divsChild>
        </w:div>
        <w:div w:id="1667170491">
          <w:marLeft w:val="0"/>
          <w:marRight w:val="0"/>
          <w:marTop w:val="0"/>
          <w:marBottom w:val="0"/>
          <w:divBdr>
            <w:top w:val="none" w:sz="0" w:space="0" w:color="auto"/>
            <w:left w:val="none" w:sz="0" w:space="0" w:color="auto"/>
            <w:bottom w:val="none" w:sz="0" w:space="0" w:color="auto"/>
            <w:right w:val="none" w:sz="0" w:space="0" w:color="auto"/>
          </w:divBdr>
        </w:div>
        <w:div w:id="557015111">
          <w:marLeft w:val="0"/>
          <w:marRight w:val="0"/>
          <w:marTop w:val="0"/>
          <w:marBottom w:val="0"/>
          <w:divBdr>
            <w:top w:val="none" w:sz="0" w:space="0" w:color="auto"/>
            <w:left w:val="none" w:sz="0" w:space="0" w:color="auto"/>
            <w:bottom w:val="none" w:sz="0" w:space="0" w:color="auto"/>
            <w:right w:val="none" w:sz="0" w:space="0" w:color="auto"/>
          </w:divBdr>
          <w:divsChild>
            <w:div w:id="154104777">
              <w:marLeft w:val="0"/>
              <w:marRight w:val="0"/>
              <w:marTop w:val="0"/>
              <w:marBottom w:val="0"/>
              <w:divBdr>
                <w:top w:val="none" w:sz="0" w:space="0" w:color="auto"/>
                <w:left w:val="none" w:sz="0" w:space="0" w:color="auto"/>
                <w:bottom w:val="none" w:sz="0" w:space="0" w:color="auto"/>
                <w:right w:val="none" w:sz="0" w:space="0" w:color="auto"/>
              </w:divBdr>
            </w:div>
          </w:divsChild>
        </w:div>
        <w:div w:id="442112709">
          <w:marLeft w:val="0"/>
          <w:marRight w:val="0"/>
          <w:marTop w:val="0"/>
          <w:marBottom w:val="0"/>
          <w:divBdr>
            <w:top w:val="none" w:sz="0" w:space="0" w:color="auto"/>
            <w:left w:val="none" w:sz="0" w:space="0" w:color="auto"/>
            <w:bottom w:val="none" w:sz="0" w:space="0" w:color="auto"/>
            <w:right w:val="none" w:sz="0" w:space="0" w:color="auto"/>
          </w:divBdr>
        </w:div>
        <w:div w:id="1720472359">
          <w:marLeft w:val="0"/>
          <w:marRight w:val="0"/>
          <w:marTop w:val="0"/>
          <w:marBottom w:val="0"/>
          <w:divBdr>
            <w:top w:val="none" w:sz="0" w:space="0" w:color="auto"/>
            <w:left w:val="none" w:sz="0" w:space="0" w:color="auto"/>
            <w:bottom w:val="none" w:sz="0" w:space="0" w:color="auto"/>
            <w:right w:val="none" w:sz="0" w:space="0" w:color="auto"/>
          </w:divBdr>
          <w:divsChild>
            <w:div w:id="226495088">
              <w:marLeft w:val="0"/>
              <w:marRight w:val="0"/>
              <w:marTop w:val="0"/>
              <w:marBottom w:val="0"/>
              <w:divBdr>
                <w:top w:val="none" w:sz="0" w:space="0" w:color="auto"/>
                <w:left w:val="none" w:sz="0" w:space="0" w:color="auto"/>
                <w:bottom w:val="none" w:sz="0" w:space="0" w:color="auto"/>
                <w:right w:val="none" w:sz="0" w:space="0" w:color="auto"/>
              </w:divBdr>
            </w:div>
          </w:divsChild>
        </w:div>
        <w:div w:id="1110199399">
          <w:marLeft w:val="0"/>
          <w:marRight w:val="0"/>
          <w:marTop w:val="300"/>
          <w:marBottom w:val="0"/>
          <w:divBdr>
            <w:top w:val="none" w:sz="0" w:space="0" w:color="auto"/>
            <w:left w:val="none" w:sz="0" w:space="0" w:color="auto"/>
            <w:bottom w:val="none" w:sz="0" w:space="0" w:color="auto"/>
            <w:right w:val="none" w:sz="0" w:space="0" w:color="auto"/>
          </w:divBdr>
          <w:divsChild>
            <w:div w:id="1029259861">
              <w:marLeft w:val="0"/>
              <w:marRight w:val="0"/>
              <w:marTop w:val="0"/>
              <w:marBottom w:val="0"/>
              <w:divBdr>
                <w:top w:val="none" w:sz="0" w:space="0" w:color="auto"/>
                <w:left w:val="none" w:sz="0" w:space="0" w:color="auto"/>
                <w:bottom w:val="none" w:sz="0" w:space="0" w:color="auto"/>
                <w:right w:val="none" w:sz="0" w:space="0" w:color="auto"/>
              </w:divBdr>
              <w:divsChild>
                <w:div w:id="55890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70095">
          <w:marLeft w:val="0"/>
          <w:marRight w:val="0"/>
          <w:marTop w:val="300"/>
          <w:marBottom w:val="0"/>
          <w:divBdr>
            <w:top w:val="none" w:sz="0" w:space="0" w:color="auto"/>
            <w:left w:val="none" w:sz="0" w:space="0" w:color="auto"/>
            <w:bottom w:val="none" w:sz="0" w:space="0" w:color="auto"/>
            <w:right w:val="none" w:sz="0" w:space="0" w:color="auto"/>
          </w:divBdr>
          <w:divsChild>
            <w:div w:id="1623613225">
              <w:marLeft w:val="0"/>
              <w:marRight w:val="0"/>
              <w:marTop w:val="0"/>
              <w:marBottom w:val="0"/>
              <w:divBdr>
                <w:top w:val="none" w:sz="0" w:space="0" w:color="auto"/>
                <w:left w:val="none" w:sz="0" w:space="0" w:color="auto"/>
                <w:bottom w:val="none" w:sz="0" w:space="0" w:color="auto"/>
                <w:right w:val="none" w:sz="0" w:space="0" w:color="auto"/>
              </w:divBdr>
              <w:divsChild>
                <w:div w:id="479225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829594">
          <w:marLeft w:val="0"/>
          <w:marRight w:val="0"/>
          <w:marTop w:val="300"/>
          <w:marBottom w:val="0"/>
          <w:divBdr>
            <w:top w:val="none" w:sz="0" w:space="0" w:color="auto"/>
            <w:left w:val="none" w:sz="0" w:space="0" w:color="auto"/>
            <w:bottom w:val="none" w:sz="0" w:space="0" w:color="auto"/>
            <w:right w:val="none" w:sz="0" w:space="0" w:color="auto"/>
          </w:divBdr>
          <w:divsChild>
            <w:div w:id="320499930">
              <w:marLeft w:val="0"/>
              <w:marRight w:val="0"/>
              <w:marTop w:val="0"/>
              <w:marBottom w:val="0"/>
              <w:divBdr>
                <w:top w:val="none" w:sz="0" w:space="0" w:color="auto"/>
                <w:left w:val="none" w:sz="0" w:space="0" w:color="auto"/>
                <w:bottom w:val="none" w:sz="0" w:space="0" w:color="auto"/>
                <w:right w:val="none" w:sz="0" w:space="0" w:color="auto"/>
              </w:divBdr>
              <w:divsChild>
                <w:div w:id="1382754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275397">
          <w:marLeft w:val="0"/>
          <w:marRight w:val="0"/>
          <w:marTop w:val="300"/>
          <w:marBottom w:val="0"/>
          <w:divBdr>
            <w:top w:val="none" w:sz="0" w:space="0" w:color="auto"/>
            <w:left w:val="none" w:sz="0" w:space="0" w:color="auto"/>
            <w:bottom w:val="none" w:sz="0" w:space="0" w:color="auto"/>
            <w:right w:val="none" w:sz="0" w:space="0" w:color="auto"/>
          </w:divBdr>
          <w:divsChild>
            <w:div w:id="198511820">
              <w:marLeft w:val="0"/>
              <w:marRight w:val="0"/>
              <w:marTop w:val="0"/>
              <w:marBottom w:val="0"/>
              <w:divBdr>
                <w:top w:val="none" w:sz="0" w:space="0" w:color="auto"/>
                <w:left w:val="none" w:sz="0" w:space="0" w:color="auto"/>
                <w:bottom w:val="none" w:sz="0" w:space="0" w:color="auto"/>
                <w:right w:val="none" w:sz="0" w:space="0" w:color="auto"/>
              </w:divBdr>
              <w:divsChild>
                <w:div w:id="2341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618450">
      <w:bodyDiv w:val="1"/>
      <w:marLeft w:val="0"/>
      <w:marRight w:val="0"/>
      <w:marTop w:val="0"/>
      <w:marBottom w:val="0"/>
      <w:divBdr>
        <w:top w:val="none" w:sz="0" w:space="0" w:color="auto"/>
        <w:left w:val="none" w:sz="0" w:space="0" w:color="auto"/>
        <w:bottom w:val="none" w:sz="0" w:space="0" w:color="auto"/>
        <w:right w:val="none" w:sz="0" w:space="0" w:color="auto"/>
      </w:divBdr>
    </w:div>
    <w:div w:id="588586825">
      <w:bodyDiv w:val="1"/>
      <w:marLeft w:val="0"/>
      <w:marRight w:val="0"/>
      <w:marTop w:val="0"/>
      <w:marBottom w:val="0"/>
      <w:divBdr>
        <w:top w:val="none" w:sz="0" w:space="0" w:color="auto"/>
        <w:left w:val="none" w:sz="0" w:space="0" w:color="auto"/>
        <w:bottom w:val="none" w:sz="0" w:space="0" w:color="auto"/>
        <w:right w:val="none" w:sz="0" w:space="0" w:color="auto"/>
      </w:divBdr>
    </w:div>
    <w:div w:id="589044182">
      <w:bodyDiv w:val="1"/>
      <w:marLeft w:val="0"/>
      <w:marRight w:val="0"/>
      <w:marTop w:val="0"/>
      <w:marBottom w:val="0"/>
      <w:divBdr>
        <w:top w:val="none" w:sz="0" w:space="0" w:color="auto"/>
        <w:left w:val="none" w:sz="0" w:space="0" w:color="auto"/>
        <w:bottom w:val="none" w:sz="0" w:space="0" w:color="auto"/>
        <w:right w:val="none" w:sz="0" w:space="0" w:color="auto"/>
      </w:divBdr>
      <w:divsChild>
        <w:div w:id="1302153241">
          <w:marLeft w:val="0"/>
          <w:marRight w:val="0"/>
          <w:marTop w:val="0"/>
          <w:marBottom w:val="0"/>
          <w:divBdr>
            <w:top w:val="none" w:sz="0" w:space="0" w:color="auto"/>
            <w:left w:val="none" w:sz="0" w:space="0" w:color="auto"/>
            <w:bottom w:val="none" w:sz="0" w:space="0" w:color="auto"/>
            <w:right w:val="none" w:sz="0" w:space="0" w:color="auto"/>
          </w:divBdr>
        </w:div>
        <w:div w:id="2062097253">
          <w:marLeft w:val="0"/>
          <w:marRight w:val="0"/>
          <w:marTop w:val="0"/>
          <w:marBottom w:val="0"/>
          <w:divBdr>
            <w:top w:val="none" w:sz="0" w:space="0" w:color="auto"/>
            <w:left w:val="none" w:sz="0" w:space="0" w:color="auto"/>
            <w:bottom w:val="none" w:sz="0" w:space="0" w:color="auto"/>
            <w:right w:val="none" w:sz="0" w:space="0" w:color="auto"/>
          </w:divBdr>
          <w:divsChild>
            <w:div w:id="108279224">
              <w:marLeft w:val="0"/>
              <w:marRight w:val="0"/>
              <w:marTop w:val="0"/>
              <w:marBottom w:val="0"/>
              <w:divBdr>
                <w:top w:val="none" w:sz="0" w:space="0" w:color="auto"/>
                <w:left w:val="none" w:sz="0" w:space="0" w:color="auto"/>
                <w:bottom w:val="none" w:sz="0" w:space="0" w:color="auto"/>
                <w:right w:val="none" w:sz="0" w:space="0" w:color="auto"/>
              </w:divBdr>
            </w:div>
          </w:divsChild>
        </w:div>
        <w:div w:id="1898128717">
          <w:marLeft w:val="0"/>
          <w:marRight w:val="0"/>
          <w:marTop w:val="0"/>
          <w:marBottom w:val="0"/>
          <w:divBdr>
            <w:top w:val="none" w:sz="0" w:space="0" w:color="auto"/>
            <w:left w:val="none" w:sz="0" w:space="0" w:color="auto"/>
            <w:bottom w:val="none" w:sz="0" w:space="0" w:color="auto"/>
            <w:right w:val="none" w:sz="0" w:space="0" w:color="auto"/>
          </w:divBdr>
        </w:div>
        <w:div w:id="1543517659">
          <w:marLeft w:val="0"/>
          <w:marRight w:val="0"/>
          <w:marTop w:val="0"/>
          <w:marBottom w:val="0"/>
          <w:divBdr>
            <w:top w:val="none" w:sz="0" w:space="0" w:color="auto"/>
            <w:left w:val="none" w:sz="0" w:space="0" w:color="auto"/>
            <w:bottom w:val="none" w:sz="0" w:space="0" w:color="auto"/>
            <w:right w:val="none" w:sz="0" w:space="0" w:color="auto"/>
          </w:divBdr>
          <w:divsChild>
            <w:div w:id="310446773">
              <w:marLeft w:val="0"/>
              <w:marRight w:val="0"/>
              <w:marTop w:val="0"/>
              <w:marBottom w:val="0"/>
              <w:divBdr>
                <w:top w:val="none" w:sz="0" w:space="0" w:color="auto"/>
                <w:left w:val="none" w:sz="0" w:space="0" w:color="auto"/>
                <w:bottom w:val="none" w:sz="0" w:space="0" w:color="auto"/>
                <w:right w:val="none" w:sz="0" w:space="0" w:color="auto"/>
              </w:divBdr>
            </w:div>
          </w:divsChild>
        </w:div>
        <w:div w:id="644311347">
          <w:marLeft w:val="0"/>
          <w:marRight w:val="0"/>
          <w:marTop w:val="0"/>
          <w:marBottom w:val="0"/>
          <w:divBdr>
            <w:top w:val="none" w:sz="0" w:space="0" w:color="auto"/>
            <w:left w:val="none" w:sz="0" w:space="0" w:color="auto"/>
            <w:bottom w:val="none" w:sz="0" w:space="0" w:color="auto"/>
            <w:right w:val="none" w:sz="0" w:space="0" w:color="auto"/>
          </w:divBdr>
        </w:div>
        <w:div w:id="1027365745">
          <w:marLeft w:val="0"/>
          <w:marRight w:val="0"/>
          <w:marTop w:val="0"/>
          <w:marBottom w:val="0"/>
          <w:divBdr>
            <w:top w:val="none" w:sz="0" w:space="0" w:color="auto"/>
            <w:left w:val="none" w:sz="0" w:space="0" w:color="auto"/>
            <w:bottom w:val="none" w:sz="0" w:space="0" w:color="auto"/>
            <w:right w:val="none" w:sz="0" w:space="0" w:color="auto"/>
          </w:divBdr>
          <w:divsChild>
            <w:div w:id="68582627">
              <w:marLeft w:val="0"/>
              <w:marRight w:val="0"/>
              <w:marTop w:val="0"/>
              <w:marBottom w:val="0"/>
              <w:divBdr>
                <w:top w:val="none" w:sz="0" w:space="0" w:color="auto"/>
                <w:left w:val="none" w:sz="0" w:space="0" w:color="auto"/>
                <w:bottom w:val="none" w:sz="0" w:space="0" w:color="auto"/>
                <w:right w:val="none" w:sz="0" w:space="0" w:color="auto"/>
              </w:divBdr>
            </w:div>
          </w:divsChild>
        </w:div>
        <w:div w:id="644357440">
          <w:marLeft w:val="0"/>
          <w:marRight w:val="0"/>
          <w:marTop w:val="0"/>
          <w:marBottom w:val="0"/>
          <w:divBdr>
            <w:top w:val="none" w:sz="0" w:space="0" w:color="auto"/>
            <w:left w:val="none" w:sz="0" w:space="0" w:color="auto"/>
            <w:bottom w:val="none" w:sz="0" w:space="0" w:color="auto"/>
            <w:right w:val="none" w:sz="0" w:space="0" w:color="auto"/>
          </w:divBdr>
        </w:div>
        <w:div w:id="1434981587">
          <w:marLeft w:val="0"/>
          <w:marRight w:val="0"/>
          <w:marTop w:val="0"/>
          <w:marBottom w:val="0"/>
          <w:divBdr>
            <w:top w:val="none" w:sz="0" w:space="0" w:color="auto"/>
            <w:left w:val="none" w:sz="0" w:space="0" w:color="auto"/>
            <w:bottom w:val="none" w:sz="0" w:space="0" w:color="auto"/>
            <w:right w:val="none" w:sz="0" w:space="0" w:color="auto"/>
          </w:divBdr>
          <w:divsChild>
            <w:div w:id="756293753">
              <w:marLeft w:val="0"/>
              <w:marRight w:val="0"/>
              <w:marTop w:val="0"/>
              <w:marBottom w:val="0"/>
              <w:divBdr>
                <w:top w:val="none" w:sz="0" w:space="0" w:color="auto"/>
                <w:left w:val="none" w:sz="0" w:space="0" w:color="auto"/>
                <w:bottom w:val="none" w:sz="0" w:space="0" w:color="auto"/>
                <w:right w:val="none" w:sz="0" w:space="0" w:color="auto"/>
              </w:divBdr>
            </w:div>
          </w:divsChild>
        </w:div>
        <w:div w:id="1659651338">
          <w:marLeft w:val="0"/>
          <w:marRight w:val="0"/>
          <w:marTop w:val="0"/>
          <w:marBottom w:val="0"/>
          <w:divBdr>
            <w:top w:val="none" w:sz="0" w:space="0" w:color="auto"/>
            <w:left w:val="none" w:sz="0" w:space="0" w:color="auto"/>
            <w:bottom w:val="none" w:sz="0" w:space="0" w:color="auto"/>
            <w:right w:val="none" w:sz="0" w:space="0" w:color="auto"/>
          </w:divBdr>
        </w:div>
        <w:div w:id="1315332290">
          <w:marLeft w:val="0"/>
          <w:marRight w:val="0"/>
          <w:marTop w:val="0"/>
          <w:marBottom w:val="0"/>
          <w:divBdr>
            <w:top w:val="none" w:sz="0" w:space="0" w:color="auto"/>
            <w:left w:val="none" w:sz="0" w:space="0" w:color="auto"/>
            <w:bottom w:val="none" w:sz="0" w:space="0" w:color="auto"/>
            <w:right w:val="none" w:sz="0" w:space="0" w:color="auto"/>
          </w:divBdr>
          <w:divsChild>
            <w:div w:id="829907119">
              <w:marLeft w:val="0"/>
              <w:marRight w:val="0"/>
              <w:marTop w:val="0"/>
              <w:marBottom w:val="0"/>
              <w:divBdr>
                <w:top w:val="none" w:sz="0" w:space="0" w:color="auto"/>
                <w:left w:val="none" w:sz="0" w:space="0" w:color="auto"/>
                <w:bottom w:val="none" w:sz="0" w:space="0" w:color="auto"/>
                <w:right w:val="none" w:sz="0" w:space="0" w:color="auto"/>
              </w:divBdr>
            </w:div>
          </w:divsChild>
        </w:div>
        <w:div w:id="633486638">
          <w:marLeft w:val="0"/>
          <w:marRight w:val="0"/>
          <w:marTop w:val="0"/>
          <w:marBottom w:val="0"/>
          <w:divBdr>
            <w:top w:val="none" w:sz="0" w:space="0" w:color="auto"/>
            <w:left w:val="none" w:sz="0" w:space="0" w:color="auto"/>
            <w:bottom w:val="none" w:sz="0" w:space="0" w:color="auto"/>
            <w:right w:val="none" w:sz="0" w:space="0" w:color="auto"/>
          </w:divBdr>
        </w:div>
        <w:div w:id="1131558649">
          <w:marLeft w:val="0"/>
          <w:marRight w:val="0"/>
          <w:marTop w:val="0"/>
          <w:marBottom w:val="0"/>
          <w:divBdr>
            <w:top w:val="none" w:sz="0" w:space="0" w:color="auto"/>
            <w:left w:val="none" w:sz="0" w:space="0" w:color="auto"/>
            <w:bottom w:val="none" w:sz="0" w:space="0" w:color="auto"/>
            <w:right w:val="none" w:sz="0" w:space="0" w:color="auto"/>
          </w:divBdr>
          <w:divsChild>
            <w:div w:id="368453076">
              <w:marLeft w:val="0"/>
              <w:marRight w:val="0"/>
              <w:marTop w:val="0"/>
              <w:marBottom w:val="0"/>
              <w:divBdr>
                <w:top w:val="none" w:sz="0" w:space="0" w:color="auto"/>
                <w:left w:val="none" w:sz="0" w:space="0" w:color="auto"/>
                <w:bottom w:val="none" w:sz="0" w:space="0" w:color="auto"/>
                <w:right w:val="none" w:sz="0" w:space="0" w:color="auto"/>
              </w:divBdr>
            </w:div>
          </w:divsChild>
        </w:div>
        <w:div w:id="253520056">
          <w:marLeft w:val="0"/>
          <w:marRight w:val="0"/>
          <w:marTop w:val="0"/>
          <w:marBottom w:val="0"/>
          <w:divBdr>
            <w:top w:val="none" w:sz="0" w:space="0" w:color="auto"/>
            <w:left w:val="none" w:sz="0" w:space="0" w:color="auto"/>
            <w:bottom w:val="none" w:sz="0" w:space="0" w:color="auto"/>
            <w:right w:val="none" w:sz="0" w:space="0" w:color="auto"/>
          </w:divBdr>
        </w:div>
        <w:div w:id="625432164">
          <w:marLeft w:val="0"/>
          <w:marRight w:val="0"/>
          <w:marTop w:val="0"/>
          <w:marBottom w:val="0"/>
          <w:divBdr>
            <w:top w:val="none" w:sz="0" w:space="0" w:color="auto"/>
            <w:left w:val="none" w:sz="0" w:space="0" w:color="auto"/>
            <w:bottom w:val="none" w:sz="0" w:space="0" w:color="auto"/>
            <w:right w:val="none" w:sz="0" w:space="0" w:color="auto"/>
          </w:divBdr>
          <w:divsChild>
            <w:div w:id="209264850">
              <w:marLeft w:val="0"/>
              <w:marRight w:val="0"/>
              <w:marTop w:val="0"/>
              <w:marBottom w:val="0"/>
              <w:divBdr>
                <w:top w:val="none" w:sz="0" w:space="0" w:color="auto"/>
                <w:left w:val="none" w:sz="0" w:space="0" w:color="auto"/>
                <w:bottom w:val="none" w:sz="0" w:space="0" w:color="auto"/>
                <w:right w:val="none" w:sz="0" w:space="0" w:color="auto"/>
              </w:divBdr>
            </w:div>
          </w:divsChild>
        </w:div>
        <w:div w:id="1094744301">
          <w:marLeft w:val="0"/>
          <w:marRight w:val="0"/>
          <w:marTop w:val="300"/>
          <w:marBottom w:val="0"/>
          <w:divBdr>
            <w:top w:val="none" w:sz="0" w:space="0" w:color="auto"/>
            <w:left w:val="none" w:sz="0" w:space="0" w:color="auto"/>
            <w:bottom w:val="none" w:sz="0" w:space="0" w:color="auto"/>
            <w:right w:val="none" w:sz="0" w:space="0" w:color="auto"/>
          </w:divBdr>
          <w:divsChild>
            <w:div w:id="436144013">
              <w:marLeft w:val="0"/>
              <w:marRight w:val="0"/>
              <w:marTop w:val="0"/>
              <w:marBottom w:val="0"/>
              <w:divBdr>
                <w:top w:val="none" w:sz="0" w:space="0" w:color="auto"/>
                <w:left w:val="none" w:sz="0" w:space="0" w:color="auto"/>
                <w:bottom w:val="none" w:sz="0" w:space="0" w:color="auto"/>
                <w:right w:val="none" w:sz="0" w:space="0" w:color="auto"/>
              </w:divBdr>
              <w:divsChild>
                <w:div w:id="132732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484041">
          <w:marLeft w:val="0"/>
          <w:marRight w:val="0"/>
          <w:marTop w:val="300"/>
          <w:marBottom w:val="0"/>
          <w:divBdr>
            <w:top w:val="none" w:sz="0" w:space="0" w:color="auto"/>
            <w:left w:val="none" w:sz="0" w:space="0" w:color="auto"/>
            <w:bottom w:val="none" w:sz="0" w:space="0" w:color="auto"/>
            <w:right w:val="none" w:sz="0" w:space="0" w:color="auto"/>
          </w:divBdr>
          <w:divsChild>
            <w:div w:id="1723481794">
              <w:marLeft w:val="0"/>
              <w:marRight w:val="0"/>
              <w:marTop w:val="0"/>
              <w:marBottom w:val="0"/>
              <w:divBdr>
                <w:top w:val="none" w:sz="0" w:space="0" w:color="auto"/>
                <w:left w:val="none" w:sz="0" w:space="0" w:color="auto"/>
                <w:bottom w:val="none" w:sz="0" w:space="0" w:color="auto"/>
                <w:right w:val="none" w:sz="0" w:space="0" w:color="auto"/>
              </w:divBdr>
              <w:divsChild>
                <w:div w:id="1472163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757638">
          <w:marLeft w:val="0"/>
          <w:marRight w:val="0"/>
          <w:marTop w:val="300"/>
          <w:marBottom w:val="0"/>
          <w:divBdr>
            <w:top w:val="none" w:sz="0" w:space="0" w:color="auto"/>
            <w:left w:val="none" w:sz="0" w:space="0" w:color="auto"/>
            <w:bottom w:val="none" w:sz="0" w:space="0" w:color="auto"/>
            <w:right w:val="none" w:sz="0" w:space="0" w:color="auto"/>
          </w:divBdr>
          <w:divsChild>
            <w:div w:id="1804156010">
              <w:marLeft w:val="0"/>
              <w:marRight w:val="0"/>
              <w:marTop w:val="0"/>
              <w:marBottom w:val="0"/>
              <w:divBdr>
                <w:top w:val="none" w:sz="0" w:space="0" w:color="auto"/>
                <w:left w:val="none" w:sz="0" w:space="0" w:color="auto"/>
                <w:bottom w:val="none" w:sz="0" w:space="0" w:color="auto"/>
                <w:right w:val="none" w:sz="0" w:space="0" w:color="auto"/>
              </w:divBdr>
              <w:divsChild>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683411">
          <w:marLeft w:val="0"/>
          <w:marRight w:val="0"/>
          <w:marTop w:val="300"/>
          <w:marBottom w:val="0"/>
          <w:divBdr>
            <w:top w:val="none" w:sz="0" w:space="0" w:color="auto"/>
            <w:left w:val="none" w:sz="0" w:space="0" w:color="auto"/>
            <w:bottom w:val="none" w:sz="0" w:space="0" w:color="auto"/>
            <w:right w:val="none" w:sz="0" w:space="0" w:color="auto"/>
          </w:divBdr>
          <w:divsChild>
            <w:div w:id="1668704843">
              <w:marLeft w:val="0"/>
              <w:marRight w:val="0"/>
              <w:marTop w:val="0"/>
              <w:marBottom w:val="0"/>
              <w:divBdr>
                <w:top w:val="none" w:sz="0" w:space="0" w:color="auto"/>
                <w:left w:val="none" w:sz="0" w:space="0" w:color="auto"/>
                <w:bottom w:val="none" w:sz="0" w:space="0" w:color="auto"/>
                <w:right w:val="none" w:sz="0" w:space="0" w:color="auto"/>
              </w:divBdr>
              <w:divsChild>
                <w:div w:id="982806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435617">
      <w:bodyDiv w:val="1"/>
      <w:marLeft w:val="0"/>
      <w:marRight w:val="0"/>
      <w:marTop w:val="0"/>
      <w:marBottom w:val="0"/>
      <w:divBdr>
        <w:top w:val="none" w:sz="0" w:space="0" w:color="auto"/>
        <w:left w:val="none" w:sz="0" w:space="0" w:color="auto"/>
        <w:bottom w:val="none" w:sz="0" w:space="0" w:color="auto"/>
        <w:right w:val="none" w:sz="0" w:space="0" w:color="auto"/>
      </w:divBdr>
      <w:divsChild>
        <w:div w:id="63921025">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sChild>
            <w:div w:id="1561596659">
              <w:marLeft w:val="0"/>
              <w:marRight w:val="0"/>
              <w:marTop w:val="0"/>
              <w:marBottom w:val="0"/>
              <w:divBdr>
                <w:top w:val="none" w:sz="0" w:space="0" w:color="auto"/>
                <w:left w:val="none" w:sz="0" w:space="0" w:color="auto"/>
                <w:bottom w:val="none" w:sz="0" w:space="0" w:color="auto"/>
                <w:right w:val="none" w:sz="0" w:space="0" w:color="auto"/>
              </w:divBdr>
              <w:divsChild>
                <w:div w:id="28515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968179">
          <w:marLeft w:val="0"/>
          <w:marRight w:val="0"/>
          <w:marTop w:val="0"/>
          <w:marBottom w:val="0"/>
          <w:divBdr>
            <w:top w:val="none" w:sz="0" w:space="0" w:color="auto"/>
            <w:left w:val="none" w:sz="0" w:space="0" w:color="auto"/>
            <w:bottom w:val="none" w:sz="0" w:space="0" w:color="auto"/>
            <w:right w:val="none" w:sz="0" w:space="0" w:color="auto"/>
          </w:divBdr>
          <w:divsChild>
            <w:div w:id="1018582530">
              <w:marLeft w:val="0"/>
              <w:marRight w:val="0"/>
              <w:marTop w:val="0"/>
              <w:marBottom w:val="0"/>
              <w:divBdr>
                <w:top w:val="none" w:sz="0" w:space="0" w:color="auto"/>
                <w:left w:val="none" w:sz="0" w:space="0" w:color="auto"/>
                <w:bottom w:val="none" w:sz="0" w:space="0" w:color="auto"/>
                <w:right w:val="none" w:sz="0" w:space="0" w:color="auto"/>
              </w:divBdr>
            </w:div>
          </w:divsChild>
        </w:div>
        <w:div w:id="529562947">
          <w:marLeft w:val="0"/>
          <w:marRight w:val="0"/>
          <w:marTop w:val="300"/>
          <w:marBottom w:val="0"/>
          <w:divBdr>
            <w:top w:val="none" w:sz="0" w:space="0" w:color="auto"/>
            <w:left w:val="none" w:sz="0" w:space="0" w:color="auto"/>
            <w:bottom w:val="none" w:sz="0" w:space="0" w:color="auto"/>
            <w:right w:val="none" w:sz="0" w:space="0" w:color="auto"/>
          </w:divBdr>
          <w:divsChild>
            <w:div w:id="1492674074">
              <w:marLeft w:val="0"/>
              <w:marRight w:val="0"/>
              <w:marTop w:val="0"/>
              <w:marBottom w:val="0"/>
              <w:divBdr>
                <w:top w:val="none" w:sz="0" w:space="0" w:color="auto"/>
                <w:left w:val="none" w:sz="0" w:space="0" w:color="auto"/>
                <w:bottom w:val="none" w:sz="0" w:space="0" w:color="auto"/>
                <w:right w:val="none" w:sz="0" w:space="0" w:color="auto"/>
              </w:divBdr>
              <w:divsChild>
                <w:div w:id="1222592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797626">
          <w:marLeft w:val="0"/>
          <w:marRight w:val="0"/>
          <w:marTop w:val="300"/>
          <w:marBottom w:val="0"/>
          <w:divBdr>
            <w:top w:val="none" w:sz="0" w:space="0" w:color="auto"/>
            <w:left w:val="none" w:sz="0" w:space="0" w:color="auto"/>
            <w:bottom w:val="none" w:sz="0" w:space="0" w:color="auto"/>
            <w:right w:val="none" w:sz="0" w:space="0" w:color="auto"/>
          </w:divBdr>
          <w:divsChild>
            <w:div w:id="1991716234">
              <w:marLeft w:val="0"/>
              <w:marRight w:val="0"/>
              <w:marTop w:val="0"/>
              <w:marBottom w:val="0"/>
              <w:divBdr>
                <w:top w:val="none" w:sz="0" w:space="0" w:color="auto"/>
                <w:left w:val="none" w:sz="0" w:space="0" w:color="auto"/>
                <w:bottom w:val="none" w:sz="0" w:space="0" w:color="auto"/>
                <w:right w:val="none" w:sz="0" w:space="0" w:color="auto"/>
              </w:divBdr>
              <w:divsChild>
                <w:div w:id="482086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08519">
          <w:marLeft w:val="0"/>
          <w:marRight w:val="0"/>
          <w:marTop w:val="0"/>
          <w:marBottom w:val="0"/>
          <w:divBdr>
            <w:top w:val="none" w:sz="0" w:space="0" w:color="auto"/>
            <w:left w:val="none" w:sz="0" w:space="0" w:color="auto"/>
            <w:bottom w:val="none" w:sz="0" w:space="0" w:color="auto"/>
            <w:right w:val="none" w:sz="0" w:space="0" w:color="auto"/>
          </w:divBdr>
        </w:div>
        <w:div w:id="663515037">
          <w:marLeft w:val="0"/>
          <w:marRight w:val="0"/>
          <w:marTop w:val="0"/>
          <w:marBottom w:val="0"/>
          <w:divBdr>
            <w:top w:val="none" w:sz="0" w:space="0" w:color="auto"/>
            <w:left w:val="none" w:sz="0" w:space="0" w:color="auto"/>
            <w:bottom w:val="none" w:sz="0" w:space="0" w:color="auto"/>
            <w:right w:val="none" w:sz="0" w:space="0" w:color="auto"/>
          </w:divBdr>
          <w:divsChild>
            <w:div w:id="8072796">
              <w:marLeft w:val="0"/>
              <w:marRight w:val="0"/>
              <w:marTop w:val="0"/>
              <w:marBottom w:val="0"/>
              <w:divBdr>
                <w:top w:val="none" w:sz="0" w:space="0" w:color="auto"/>
                <w:left w:val="none" w:sz="0" w:space="0" w:color="auto"/>
                <w:bottom w:val="none" w:sz="0" w:space="0" w:color="auto"/>
                <w:right w:val="none" w:sz="0" w:space="0" w:color="auto"/>
              </w:divBdr>
            </w:div>
          </w:divsChild>
        </w:div>
        <w:div w:id="781193188">
          <w:marLeft w:val="0"/>
          <w:marRight w:val="0"/>
          <w:marTop w:val="300"/>
          <w:marBottom w:val="0"/>
          <w:divBdr>
            <w:top w:val="none" w:sz="0" w:space="0" w:color="auto"/>
            <w:left w:val="none" w:sz="0" w:space="0" w:color="auto"/>
            <w:bottom w:val="none" w:sz="0" w:space="0" w:color="auto"/>
            <w:right w:val="none" w:sz="0" w:space="0" w:color="auto"/>
          </w:divBdr>
          <w:divsChild>
            <w:div w:id="372585367">
              <w:marLeft w:val="0"/>
              <w:marRight w:val="0"/>
              <w:marTop w:val="0"/>
              <w:marBottom w:val="0"/>
              <w:divBdr>
                <w:top w:val="none" w:sz="0" w:space="0" w:color="auto"/>
                <w:left w:val="none" w:sz="0" w:space="0" w:color="auto"/>
                <w:bottom w:val="none" w:sz="0" w:space="0" w:color="auto"/>
                <w:right w:val="none" w:sz="0" w:space="0" w:color="auto"/>
              </w:divBdr>
              <w:divsChild>
                <w:div w:id="115429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286">
          <w:marLeft w:val="0"/>
          <w:marRight w:val="0"/>
          <w:marTop w:val="0"/>
          <w:marBottom w:val="0"/>
          <w:divBdr>
            <w:top w:val="none" w:sz="0" w:space="0" w:color="auto"/>
            <w:left w:val="none" w:sz="0" w:space="0" w:color="auto"/>
            <w:bottom w:val="none" w:sz="0" w:space="0" w:color="auto"/>
            <w:right w:val="none" w:sz="0" w:space="0" w:color="auto"/>
          </w:divBdr>
          <w:divsChild>
            <w:div w:id="923807085">
              <w:marLeft w:val="0"/>
              <w:marRight w:val="0"/>
              <w:marTop w:val="0"/>
              <w:marBottom w:val="0"/>
              <w:divBdr>
                <w:top w:val="none" w:sz="0" w:space="0" w:color="auto"/>
                <w:left w:val="none" w:sz="0" w:space="0" w:color="auto"/>
                <w:bottom w:val="none" w:sz="0" w:space="0" w:color="auto"/>
                <w:right w:val="none" w:sz="0" w:space="0" w:color="auto"/>
              </w:divBdr>
            </w:div>
          </w:divsChild>
        </w:div>
        <w:div w:id="1381323363">
          <w:marLeft w:val="0"/>
          <w:marRight w:val="0"/>
          <w:marTop w:val="0"/>
          <w:marBottom w:val="0"/>
          <w:divBdr>
            <w:top w:val="none" w:sz="0" w:space="0" w:color="auto"/>
            <w:left w:val="none" w:sz="0" w:space="0" w:color="auto"/>
            <w:bottom w:val="none" w:sz="0" w:space="0" w:color="auto"/>
            <w:right w:val="none" w:sz="0" w:space="0" w:color="auto"/>
          </w:divBdr>
        </w:div>
        <w:div w:id="1460760693">
          <w:marLeft w:val="0"/>
          <w:marRight w:val="0"/>
          <w:marTop w:val="0"/>
          <w:marBottom w:val="0"/>
          <w:divBdr>
            <w:top w:val="none" w:sz="0" w:space="0" w:color="auto"/>
            <w:left w:val="none" w:sz="0" w:space="0" w:color="auto"/>
            <w:bottom w:val="none" w:sz="0" w:space="0" w:color="auto"/>
            <w:right w:val="none" w:sz="0" w:space="0" w:color="auto"/>
          </w:divBdr>
          <w:divsChild>
            <w:div w:id="1125394947">
              <w:marLeft w:val="0"/>
              <w:marRight w:val="0"/>
              <w:marTop w:val="0"/>
              <w:marBottom w:val="0"/>
              <w:divBdr>
                <w:top w:val="none" w:sz="0" w:space="0" w:color="auto"/>
                <w:left w:val="none" w:sz="0" w:space="0" w:color="auto"/>
                <w:bottom w:val="none" w:sz="0" w:space="0" w:color="auto"/>
                <w:right w:val="none" w:sz="0" w:space="0" w:color="auto"/>
              </w:divBdr>
            </w:div>
          </w:divsChild>
        </w:div>
        <w:div w:id="1599369546">
          <w:marLeft w:val="0"/>
          <w:marRight w:val="0"/>
          <w:marTop w:val="0"/>
          <w:marBottom w:val="0"/>
          <w:divBdr>
            <w:top w:val="none" w:sz="0" w:space="0" w:color="auto"/>
            <w:left w:val="none" w:sz="0" w:space="0" w:color="auto"/>
            <w:bottom w:val="none" w:sz="0" w:space="0" w:color="auto"/>
            <w:right w:val="none" w:sz="0" w:space="0" w:color="auto"/>
          </w:divBdr>
          <w:divsChild>
            <w:div w:id="2058771815">
              <w:marLeft w:val="0"/>
              <w:marRight w:val="0"/>
              <w:marTop w:val="0"/>
              <w:marBottom w:val="0"/>
              <w:divBdr>
                <w:top w:val="none" w:sz="0" w:space="0" w:color="auto"/>
                <w:left w:val="none" w:sz="0" w:space="0" w:color="auto"/>
                <w:bottom w:val="none" w:sz="0" w:space="0" w:color="auto"/>
                <w:right w:val="none" w:sz="0" w:space="0" w:color="auto"/>
              </w:divBdr>
            </w:div>
          </w:divsChild>
        </w:div>
        <w:div w:id="1784883742">
          <w:marLeft w:val="0"/>
          <w:marRight w:val="0"/>
          <w:marTop w:val="0"/>
          <w:marBottom w:val="0"/>
          <w:divBdr>
            <w:top w:val="none" w:sz="0" w:space="0" w:color="auto"/>
            <w:left w:val="none" w:sz="0" w:space="0" w:color="auto"/>
            <w:bottom w:val="none" w:sz="0" w:space="0" w:color="auto"/>
            <w:right w:val="none" w:sz="0" w:space="0" w:color="auto"/>
          </w:divBdr>
        </w:div>
        <w:div w:id="1875725678">
          <w:marLeft w:val="0"/>
          <w:marRight w:val="0"/>
          <w:marTop w:val="0"/>
          <w:marBottom w:val="0"/>
          <w:divBdr>
            <w:top w:val="none" w:sz="0" w:space="0" w:color="auto"/>
            <w:left w:val="none" w:sz="0" w:space="0" w:color="auto"/>
            <w:bottom w:val="none" w:sz="0" w:space="0" w:color="auto"/>
            <w:right w:val="none" w:sz="0" w:space="0" w:color="auto"/>
          </w:divBdr>
          <w:divsChild>
            <w:div w:id="2072772811">
              <w:marLeft w:val="0"/>
              <w:marRight w:val="0"/>
              <w:marTop w:val="0"/>
              <w:marBottom w:val="0"/>
              <w:divBdr>
                <w:top w:val="none" w:sz="0" w:space="0" w:color="auto"/>
                <w:left w:val="none" w:sz="0" w:space="0" w:color="auto"/>
                <w:bottom w:val="none" w:sz="0" w:space="0" w:color="auto"/>
                <w:right w:val="none" w:sz="0" w:space="0" w:color="auto"/>
              </w:divBdr>
            </w:div>
          </w:divsChild>
        </w:div>
        <w:div w:id="1900163414">
          <w:marLeft w:val="0"/>
          <w:marRight w:val="0"/>
          <w:marTop w:val="0"/>
          <w:marBottom w:val="0"/>
          <w:divBdr>
            <w:top w:val="none" w:sz="0" w:space="0" w:color="auto"/>
            <w:left w:val="none" w:sz="0" w:space="0" w:color="auto"/>
            <w:bottom w:val="none" w:sz="0" w:space="0" w:color="auto"/>
            <w:right w:val="none" w:sz="0" w:space="0" w:color="auto"/>
          </w:divBdr>
        </w:div>
        <w:div w:id="2057462304">
          <w:marLeft w:val="0"/>
          <w:marRight w:val="0"/>
          <w:marTop w:val="0"/>
          <w:marBottom w:val="0"/>
          <w:divBdr>
            <w:top w:val="none" w:sz="0" w:space="0" w:color="auto"/>
            <w:left w:val="none" w:sz="0" w:space="0" w:color="auto"/>
            <w:bottom w:val="none" w:sz="0" w:space="0" w:color="auto"/>
            <w:right w:val="none" w:sz="0" w:space="0" w:color="auto"/>
          </w:divBdr>
        </w:div>
        <w:div w:id="2062287181">
          <w:marLeft w:val="0"/>
          <w:marRight w:val="0"/>
          <w:marTop w:val="0"/>
          <w:marBottom w:val="0"/>
          <w:divBdr>
            <w:top w:val="none" w:sz="0" w:space="0" w:color="auto"/>
            <w:left w:val="none" w:sz="0" w:space="0" w:color="auto"/>
            <w:bottom w:val="none" w:sz="0" w:space="0" w:color="auto"/>
            <w:right w:val="none" w:sz="0" w:space="0" w:color="auto"/>
          </w:divBdr>
          <w:divsChild>
            <w:div w:id="157273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628736">
      <w:bodyDiv w:val="1"/>
      <w:marLeft w:val="0"/>
      <w:marRight w:val="0"/>
      <w:marTop w:val="0"/>
      <w:marBottom w:val="0"/>
      <w:divBdr>
        <w:top w:val="none" w:sz="0" w:space="0" w:color="auto"/>
        <w:left w:val="none" w:sz="0" w:space="0" w:color="auto"/>
        <w:bottom w:val="none" w:sz="0" w:space="0" w:color="auto"/>
        <w:right w:val="none" w:sz="0" w:space="0" w:color="auto"/>
      </w:divBdr>
    </w:div>
    <w:div w:id="590748191">
      <w:bodyDiv w:val="1"/>
      <w:marLeft w:val="0"/>
      <w:marRight w:val="0"/>
      <w:marTop w:val="0"/>
      <w:marBottom w:val="0"/>
      <w:divBdr>
        <w:top w:val="none" w:sz="0" w:space="0" w:color="auto"/>
        <w:left w:val="none" w:sz="0" w:space="0" w:color="auto"/>
        <w:bottom w:val="none" w:sz="0" w:space="0" w:color="auto"/>
        <w:right w:val="none" w:sz="0" w:space="0" w:color="auto"/>
      </w:divBdr>
      <w:divsChild>
        <w:div w:id="482936257">
          <w:marLeft w:val="0"/>
          <w:marRight w:val="0"/>
          <w:marTop w:val="0"/>
          <w:marBottom w:val="0"/>
          <w:divBdr>
            <w:top w:val="none" w:sz="0" w:space="0" w:color="auto"/>
            <w:left w:val="none" w:sz="0" w:space="0" w:color="auto"/>
            <w:bottom w:val="none" w:sz="0" w:space="0" w:color="auto"/>
            <w:right w:val="none" w:sz="0" w:space="0" w:color="auto"/>
          </w:divBdr>
        </w:div>
        <w:div w:id="1807549206">
          <w:marLeft w:val="0"/>
          <w:marRight w:val="0"/>
          <w:marTop w:val="0"/>
          <w:marBottom w:val="0"/>
          <w:divBdr>
            <w:top w:val="none" w:sz="0" w:space="0" w:color="auto"/>
            <w:left w:val="none" w:sz="0" w:space="0" w:color="auto"/>
            <w:bottom w:val="none" w:sz="0" w:space="0" w:color="auto"/>
            <w:right w:val="none" w:sz="0" w:space="0" w:color="auto"/>
          </w:divBdr>
          <w:divsChild>
            <w:div w:id="1269659369">
              <w:marLeft w:val="0"/>
              <w:marRight w:val="0"/>
              <w:marTop w:val="0"/>
              <w:marBottom w:val="0"/>
              <w:divBdr>
                <w:top w:val="none" w:sz="0" w:space="0" w:color="auto"/>
                <w:left w:val="none" w:sz="0" w:space="0" w:color="auto"/>
                <w:bottom w:val="none" w:sz="0" w:space="0" w:color="auto"/>
                <w:right w:val="none" w:sz="0" w:space="0" w:color="auto"/>
              </w:divBdr>
            </w:div>
          </w:divsChild>
        </w:div>
        <w:div w:id="2013213750">
          <w:marLeft w:val="0"/>
          <w:marRight w:val="0"/>
          <w:marTop w:val="0"/>
          <w:marBottom w:val="0"/>
          <w:divBdr>
            <w:top w:val="none" w:sz="0" w:space="0" w:color="auto"/>
            <w:left w:val="none" w:sz="0" w:space="0" w:color="auto"/>
            <w:bottom w:val="none" w:sz="0" w:space="0" w:color="auto"/>
            <w:right w:val="none" w:sz="0" w:space="0" w:color="auto"/>
          </w:divBdr>
        </w:div>
        <w:div w:id="1844123483">
          <w:marLeft w:val="0"/>
          <w:marRight w:val="0"/>
          <w:marTop w:val="0"/>
          <w:marBottom w:val="0"/>
          <w:divBdr>
            <w:top w:val="none" w:sz="0" w:space="0" w:color="auto"/>
            <w:left w:val="none" w:sz="0" w:space="0" w:color="auto"/>
            <w:bottom w:val="none" w:sz="0" w:space="0" w:color="auto"/>
            <w:right w:val="none" w:sz="0" w:space="0" w:color="auto"/>
          </w:divBdr>
          <w:divsChild>
            <w:div w:id="493185394">
              <w:marLeft w:val="0"/>
              <w:marRight w:val="0"/>
              <w:marTop w:val="0"/>
              <w:marBottom w:val="0"/>
              <w:divBdr>
                <w:top w:val="none" w:sz="0" w:space="0" w:color="auto"/>
                <w:left w:val="none" w:sz="0" w:space="0" w:color="auto"/>
                <w:bottom w:val="none" w:sz="0" w:space="0" w:color="auto"/>
                <w:right w:val="none" w:sz="0" w:space="0" w:color="auto"/>
              </w:divBdr>
            </w:div>
          </w:divsChild>
        </w:div>
        <w:div w:id="38747836">
          <w:marLeft w:val="0"/>
          <w:marRight w:val="0"/>
          <w:marTop w:val="0"/>
          <w:marBottom w:val="0"/>
          <w:divBdr>
            <w:top w:val="none" w:sz="0" w:space="0" w:color="auto"/>
            <w:left w:val="none" w:sz="0" w:space="0" w:color="auto"/>
            <w:bottom w:val="none" w:sz="0" w:space="0" w:color="auto"/>
            <w:right w:val="none" w:sz="0" w:space="0" w:color="auto"/>
          </w:divBdr>
        </w:div>
        <w:div w:id="1923948248">
          <w:marLeft w:val="0"/>
          <w:marRight w:val="0"/>
          <w:marTop w:val="0"/>
          <w:marBottom w:val="0"/>
          <w:divBdr>
            <w:top w:val="none" w:sz="0" w:space="0" w:color="auto"/>
            <w:left w:val="none" w:sz="0" w:space="0" w:color="auto"/>
            <w:bottom w:val="none" w:sz="0" w:space="0" w:color="auto"/>
            <w:right w:val="none" w:sz="0" w:space="0" w:color="auto"/>
          </w:divBdr>
          <w:divsChild>
            <w:div w:id="1550800958">
              <w:marLeft w:val="0"/>
              <w:marRight w:val="0"/>
              <w:marTop w:val="0"/>
              <w:marBottom w:val="0"/>
              <w:divBdr>
                <w:top w:val="none" w:sz="0" w:space="0" w:color="auto"/>
                <w:left w:val="none" w:sz="0" w:space="0" w:color="auto"/>
                <w:bottom w:val="none" w:sz="0" w:space="0" w:color="auto"/>
                <w:right w:val="none" w:sz="0" w:space="0" w:color="auto"/>
              </w:divBdr>
            </w:div>
          </w:divsChild>
        </w:div>
        <w:div w:id="1209340792">
          <w:marLeft w:val="0"/>
          <w:marRight w:val="0"/>
          <w:marTop w:val="0"/>
          <w:marBottom w:val="0"/>
          <w:divBdr>
            <w:top w:val="none" w:sz="0" w:space="0" w:color="auto"/>
            <w:left w:val="none" w:sz="0" w:space="0" w:color="auto"/>
            <w:bottom w:val="none" w:sz="0" w:space="0" w:color="auto"/>
            <w:right w:val="none" w:sz="0" w:space="0" w:color="auto"/>
          </w:divBdr>
        </w:div>
        <w:div w:id="1233546674">
          <w:marLeft w:val="0"/>
          <w:marRight w:val="0"/>
          <w:marTop w:val="0"/>
          <w:marBottom w:val="0"/>
          <w:divBdr>
            <w:top w:val="none" w:sz="0" w:space="0" w:color="auto"/>
            <w:left w:val="none" w:sz="0" w:space="0" w:color="auto"/>
            <w:bottom w:val="none" w:sz="0" w:space="0" w:color="auto"/>
            <w:right w:val="none" w:sz="0" w:space="0" w:color="auto"/>
          </w:divBdr>
          <w:divsChild>
            <w:div w:id="2049791297">
              <w:marLeft w:val="0"/>
              <w:marRight w:val="0"/>
              <w:marTop w:val="0"/>
              <w:marBottom w:val="0"/>
              <w:divBdr>
                <w:top w:val="none" w:sz="0" w:space="0" w:color="auto"/>
                <w:left w:val="none" w:sz="0" w:space="0" w:color="auto"/>
                <w:bottom w:val="none" w:sz="0" w:space="0" w:color="auto"/>
                <w:right w:val="none" w:sz="0" w:space="0" w:color="auto"/>
              </w:divBdr>
            </w:div>
          </w:divsChild>
        </w:div>
        <w:div w:id="1628318703">
          <w:marLeft w:val="0"/>
          <w:marRight w:val="0"/>
          <w:marTop w:val="0"/>
          <w:marBottom w:val="0"/>
          <w:divBdr>
            <w:top w:val="none" w:sz="0" w:space="0" w:color="auto"/>
            <w:left w:val="none" w:sz="0" w:space="0" w:color="auto"/>
            <w:bottom w:val="none" w:sz="0" w:space="0" w:color="auto"/>
            <w:right w:val="none" w:sz="0" w:space="0" w:color="auto"/>
          </w:divBdr>
        </w:div>
        <w:div w:id="1768035400">
          <w:marLeft w:val="0"/>
          <w:marRight w:val="0"/>
          <w:marTop w:val="0"/>
          <w:marBottom w:val="0"/>
          <w:divBdr>
            <w:top w:val="none" w:sz="0" w:space="0" w:color="auto"/>
            <w:left w:val="none" w:sz="0" w:space="0" w:color="auto"/>
            <w:bottom w:val="none" w:sz="0" w:space="0" w:color="auto"/>
            <w:right w:val="none" w:sz="0" w:space="0" w:color="auto"/>
          </w:divBdr>
          <w:divsChild>
            <w:div w:id="218635616">
              <w:marLeft w:val="0"/>
              <w:marRight w:val="0"/>
              <w:marTop w:val="0"/>
              <w:marBottom w:val="0"/>
              <w:divBdr>
                <w:top w:val="none" w:sz="0" w:space="0" w:color="auto"/>
                <w:left w:val="none" w:sz="0" w:space="0" w:color="auto"/>
                <w:bottom w:val="none" w:sz="0" w:space="0" w:color="auto"/>
                <w:right w:val="none" w:sz="0" w:space="0" w:color="auto"/>
              </w:divBdr>
            </w:div>
          </w:divsChild>
        </w:div>
        <w:div w:id="557784712">
          <w:marLeft w:val="0"/>
          <w:marRight w:val="0"/>
          <w:marTop w:val="0"/>
          <w:marBottom w:val="0"/>
          <w:divBdr>
            <w:top w:val="none" w:sz="0" w:space="0" w:color="auto"/>
            <w:left w:val="none" w:sz="0" w:space="0" w:color="auto"/>
            <w:bottom w:val="none" w:sz="0" w:space="0" w:color="auto"/>
            <w:right w:val="none" w:sz="0" w:space="0" w:color="auto"/>
          </w:divBdr>
        </w:div>
        <w:div w:id="1270238356">
          <w:marLeft w:val="0"/>
          <w:marRight w:val="0"/>
          <w:marTop w:val="0"/>
          <w:marBottom w:val="0"/>
          <w:divBdr>
            <w:top w:val="none" w:sz="0" w:space="0" w:color="auto"/>
            <w:left w:val="none" w:sz="0" w:space="0" w:color="auto"/>
            <w:bottom w:val="none" w:sz="0" w:space="0" w:color="auto"/>
            <w:right w:val="none" w:sz="0" w:space="0" w:color="auto"/>
          </w:divBdr>
          <w:divsChild>
            <w:div w:id="1712801642">
              <w:marLeft w:val="0"/>
              <w:marRight w:val="0"/>
              <w:marTop w:val="0"/>
              <w:marBottom w:val="0"/>
              <w:divBdr>
                <w:top w:val="none" w:sz="0" w:space="0" w:color="auto"/>
                <w:left w:val="none" w:sz="0" w:space="0" w:color="auto"/>
                <w:bottom w:val="none" w:sz="0" w:space="0" w:color="auto"/>
                <w:right w:val="none" w:sz="0" w:space="0" w:color="auto"/>
              </w:divBdr>
            </w:div>
          </w:divsChild>
        </w:div>
        <w:div w:id="1763181103">
          <w:marLeft w:val="0"/>
          <w:marRight w:val="0"/>
          <w:marTop w:val="0"/>
          <w:marBottom w:val="0"/>
          <w:divBdr>
            <w:top w:val="none" w:sz="0" w:space="0" w:color="auto"/>
            <w:left w:val="none" w:sz="0" w:space="0" w:color="auto"/>
            <w:bottom w:val="none" w:sz="0" w:space="0" w:color="auto"/>
            <w:right w:val="none" w:sz="0" w:space="0" w:color="auto"/>
          </w:divBdr>
        </w:div>
        <w:div w:id="244002512">
          <w:marLeft w:val="0"/>
          <w:marRight w:val="0"/>
          <w:marTop w:val="0"/>
          <w:marBottom w:val="0"/>
          <w:divBdr>
            <w:top w:val="none" w:sz="0" w:space="0" w:color="auto"/>
            <w:left w:val="none" w:sz="0" w:space="0" w:color="auto"/>
            <w:bottom w:val="none" w:sz="0" w:space="0" w:color="auto"/>
            <w:right w:val="none" w:sz="0" w:space="0" w:color="auto"/>
          </w:divBdr>
          <w:divsChild>
            <w:div w:id="1554579823">
              <w:marLeft w:val="0"/>
              <w:marRight w:val="0"/>
              <w:marTop w:val="0"/>
              <w:marBottom w:val="0"/>
              <w:divBdr>
                <w:top w:val="none" w:sz="0" w:space="0" w:color="auto"/>
                <w:left w:val="none" w:sz="0" w:space="0" w:color="auto"/>
                <w:bottom w:val="none" w:sz="0" w:space="0" w:color="auto"/>
                <w:right w:val="none" w:sz="0" w:space="0" w:color="auto"/>
              </w:divBdr>
            </w:div>
          </w:divsChild>
        </w:div>
        <w:div w:id="1154419034">
          <w:marLeft w:val="0"/>
          <w:marRight w:val="0"/>
          <w:marTop w:val="300"/>
          <w:marBottom w:val="0"/>
          <w:divBdr>
            <w:top w:val="none" w:sz="0" w:space="0" w:color="auto"/>
            <w:left w:val="none" w:sz="0" w:space="0" w:color="auto"/>
            <w:bottom w:val="none" w:sz="0" w:space="0" w:color="auto"/>
            <w:right w:val="none" w:sz="0" w:space="0" w:color="auto"/>
          </w:divBdr>
          <w:divsChild>
            <w:div w:id="1662585048">
              <w:marLeft w:val="0"/>
              <w:marRight w:val="0"/>
              <w:marTop w:val="0"/>
              <w:marBottom w:val="0"/>
              <w:divBdr>
                <w:top w:val="none" w:sz="0" w:space="0" w:color="auto"/>
                <w:left w:val="none" w:sz="0" w:space="0" w:color="auto"/>
                <w:bottom w:val="none" w:sz="0" w:space="0" w:color="auto"/>
                <w:right w:val="none" w:sz="0" w:space="0" w:color="auto"/>
              </w:divBdr>
              <w:divsChild>
                <w:div w:id="2120290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937116">
          <w:marLeft w:val="0"/>
          <w:marRight w:val="0"/>
          <w:marTop w:val="300"/>
          <w:marBottom w:val="0"/>
          <w:divBdr>
            <w:top w:val="none" w:sz="0" w:space="0" w:color="auto"/>
            <w:left w:val="none" w:sz="0" w:space="0" w:color="auto"/>
            <w:bottom w:val="none" w:sz="0" w:space="0" w:color="auto"/>
            <w:right w:val="none" w:sz="0" w:space="0" w:color="auto"/>
          </w:divBdr>
          <w:divsChild>
            <w:div w:id="1516991591">
              <w:marLeft w:val="0"/>
              <w:marRight w:val="0"/>
              <w:marTop w:val="0"/>
              <w:marBottom w:val="0"/>
              <w:divBdr>
                <w:top w:val="none" w:sz="0" w:space="0" w:color="auto"/>
                <w:left w:val="none" w:sz="0" w:space="0" w:color="auto"/>
                <w:bottom w:val="none" w:sz="0" w:space="0" w:color="auto"/>
                <w:right w:val="none" w:sz="0" w:space="0" w:color="auto"/>
              </w:divBdr>
              <w:divsChild>
                <w:div w:id="158132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992087">
          <w:marLeft w:val="0"/>
          <w:marRight w:val="0"/>
          <w:marTop w:val="300"/>
          <w:marBottom w:val="0"/>
          <w:divBdr>
            <w:top w:val="none" w:sz="0" w:space="0" w:color="auto"/>
            <w:left w:val="none" w:sz="0" w:space="0" w:color="auto"/>
            <w:bottom w:val="none" w:sz="0" w:space="0" w:color="auto"/>
            <w:right w:val="none" w:sz="0" w:space="0" w:color="auto"/>
          </w:divBdr>
          <w:divsChild>
            <w:div w:id="714084408">
              <w:marLeft w:val="0"/>
              <w:marRight w:val="0"/>
              <w:marTop w:val="0"/>
              <w:marBottom w:val="0"/>
              <w:divBdr>
                <w:top w:val="none" w:sz="0" w:space="0" w:color="auto"/>
                <w:left w:val="none" w:sz="0" w:space="0" w:color="auto"/>
                <w:bottom w:val="none" w:sz="0" w:space="0" w:color="auto"/>
                <w:right w:val="none" w:sz="0" w:space="0" w:color="auto"/>
              </w:divBdr>
              <w:divsChild>
                <w:div w:id="284117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55425">
          <w:marLeft w:val="0"/>
          <w:marRight w:val="0"/>
          <w:marTop w:val="300"/>
          <w:marBottom w:val="0"/>
          <w:divBdr>
            <w:top w:val="none" w:sz="0" w:space="0" w:color="auto"/>
            <w:left w:val="none" w:sz="0" w:space="0" w:color="auto"/>
            <w:bottom w:val="none" w:sz="0" w:space="0" w:color="auto"/>
            <w:right w:val="none" w:sz="0" w:space="0" w:color="auto"/>
          </w:divBdr>
          <w:divsChild>
            <w:div w:id="1879464436">
              <w:marLeft w:val="0"/>
              <w:marRight w:val="0"/>
              <w:marTop w:val="0"/>
              <w:marBottom w:val="0"/>
              <w:divBdr>
                <w:top w:val="none" w:sz="0" w:space="0" w:color="auto"/>
                <w:left w:val="none" w:sz="0" w:space="0" w:color="auto"/>
                <w:bottom w:val="none" w:sz="0" w:space="0" w:color="auto"/>
                <w:right w:val="none" w:sz="0" w:space="0" w:color="auto"/>
              </w:divBdr>
              <w:divsChild>
                <w:div w:id="116123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1860688">
      <w:bodyDiv w:val="1"/>
      <w:marLeft w:val="0"/>
      <w:marRight w:val="0"/>
      <w:marTop w:val="0"/>
      <w:marBottom w:val="0"/>
      <w:divBdr>
        <w:top w:val="none" w:sz="0" w:space="0" w:color="auto"/>
        <w:left w:val="none" w:sz="0" w:space="0" w:color="auto"/>
        <w:bottom w:val="none" w:sz="0" w:space="0" w:color="auto"/>
        <w:right w:val="none" w:sz="0" w:space="0" w:color="auto"/>
      </w:divBdr>
    </w:div>
    <w:div w:id="592477348">
      <w:bodyDiv w:val="1"/>
      <w:marLeft w:val="0"/>
      <w:marRight w:val="0"/>
      <w:marTop w:val="0"/>
      <w:marBottom w:val="0"/>
      <w:divBdr>
        <w:top w:val="none" w:sz="0" w:space="0" w:color="auto"/>
        <w:left w:val="none" w:sz="0" w:space="0" w:color="auto"/>
        <w:bottom w:val="none" w:sz="0" w:space="0" w:color="auto"/>
        <w:right w:val="none" w:sz="0" w:space="0" w:color="auto"/>
      </w:divBdr>
    </w:div>
    <w:div w:id="592595128">
      <w:bodyDiv w:val="1"/>
      <w:marLeft w:val="0"/>
      <w:marRight w:val="0"/>
      <w:marTop w:val="0"/>
      <w:marBottom w:val="0"/>
      <w:divBdr>
        <w:top w:val="none" w:sz="0" w:space="0" w:color="auto"/>
        <w:left w:val="none" w:sz="0" w:space="0" w:color="auto"/>
        <w:bottom w:val="none" w:sz="0" w:space="0" w:color="auto"/>
        <w:right w:val="none" w:sz="0" w:space="0" w:color="auto"/>
      </w:divBdr>
      <w:divsChild>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74061289">
          <w:marLeft w:val="0"/>
          <w:marRight w:val="0"/>
          <w:marTop w:val="0"/>
          <w:marBottom w:val="0"/>
          <w:divBdr>
            <w:top w:val="none" w:sz="0" w:space="0" w:color="auto"/>
            <w:left w:val="none" w:sz="0" w:space="0" w:color="auto"/>
            <w:bottom w:val="none" w:sz="0" w:space="0" w:color="auto"/>
            <w:right w:val="none" w:sz="0" w:space="0" w:color="auto"/>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sChild>
            <w:div w:id="513495843">
              <w:marLeft w:val="0"/>
              <w:marRight w:val="0"/>
              <w:marTop w:val="0"/>
              <w:marBottom w:val="0"/>
              <w:divBdr>
                <w:top w:val="none" w:sz="0" w:space="0" w:color="auto"/>
                <w:left w:val="none" w:sz="0" w:space="0" w:color="auto"/>
                <w:bottom w:val="none" w:sz="0" w:space="0" w:color="auto"/>
                <w:right w:val="none" w:sz="0" w:space="0" w:color="auto"/>
              </w:divBdr>
            </w:div>
          </w:divsChild>
        </w:div>
        <w:div w:id="297224230">
          <w:marLeft w:val="0"/>
          <w:marRight w:val="0"/>
          <w:marTop w:val="0"/>
          <w:marBottom w:val="0"/>
          <w:divBdr>
            <w:top w:val="none" w:sz="0" w:space="0" w:color="auto"/>
            <w:left w:val="none" w:sz="0" w:space="0" w:color="auto"/>
            <w:bottom w:val="none" w:sz="0" w:space="0" w:color="auto"/>
            <w:right w:val="none" w:sz="0" w:space="0" w:color="auto"/>
          </w:divBdr>
          <w:divsChild>
            <w:div w:id="129178473">
              <w:marLeft w:val="0"/>
              <w:marRight w:val="0"/>
              <w:marTop w:val="0"/>
              <w:marBottom w:val="0"/>
              <w:divBdr>
                <w:top w:val="none" w:sz="0" w:space="0" w:color="auto"/>
                <w:left w:val="none" w:sz="0" w:space="0" w:color="auto"/>
                <w:bottom w:val="none" w:sz="0" w:space="0" w:color="auto"/>
                <w:right w:val="none" w:sz="0" w:space="0" w:color="auto"/>
              </w:divBdr>
            </w:div>
          </w:divsChild>
        </w:div>
        <w:div w:id="341736567">
          <w:marLeft w:val="0"/>
          <w:marRight w:val="0"/>
          <w:marTop w:val="0"/>
          <w:marBottom w:val="0"/>
          <w:divBdr>
            <w:top w:val="none" w:sz="0" w:space="0" w:color="auto"/>
            <w:left w:val="none" w:sz="0" w:space="0" w:color="auto"/>
            <w:bottom w:val="none" w:sz="0" w:space="0" w:color="auto"/>
            <w:right w:val="none" w:sz="0" w:space="0" w:color="auto"/>
          </w:divBdr>
          <w:divsChild>
            <w:div w:id="869998952">
              <w:marLeft w:val="0"/>
              <w:marRight w:val="0"/>
              <w:marTop w:val="0"/>
              <w:marBottom w:val="0"/>
              <w:divBdr>
                <w:top w:val="none" w:sz="0" w:space="0" w:color="auto"/>
                <w:left w:val="none" w:sz="0" w:space="0" w:color="auto"/>
                <w:bottom w:val="none" w:sz="0" w:space="0" w:color="auto"/>
                <w:right w:val="none" w:sz="0" w:space="0" w:color="auto"/>
              </w:divBdr>
            </w:div>
          </w:divsChild>
        </w:div>
        <w:div w:id="371616608">
          <w:marLeft w:val="0"/>
          <w:marRight w:val="0"/>
          <w:marTop w:val="0"/>
          <w:marBottom w:val="0"/>
          <w:divBdr>
            <w:top w:val="none" w:sz="0" w:space="0" w:color="auto"/>
            <w:left w:val="none" w:sz="0" w:space="0" w:color="auto"/>
            <w:bottom w:val="none" w:sz="0" w:space="0" w:color="auto"/>
            <w:right w:val="none" w:sz="0" w:space="0" w:color="auto"/>
          </w:divBdr>
        </w:div>
        <w:div w:id="432211937">
          <w:marLeft w:val="0"/>
          <w:marRight w:val="0"/>
          <w:marTop w:val="0"/>
          <w:marBottom w:val="0"/>
          <w:divBdr>
            <w:top w:val="none" w:sz="0" w:space="0" w:color="auto"/>
            <w:left w:val="none" w:sz="0" w:space="0" w:color="auto"/>
            <w:bottom w:val="none" w:sz="0" w:space="0" w:color="auto"/>
            <w:right w:val="none" w:sz="0" w:space="0" w:color="auto"/>
          </w:divBdr>
        </w:div>
        <w:div w:id="491794840">
          <w:marLeft w:val="0"/>
          <w:marRight w:val="0"/>
          <w:marTop w:val="0"/>
          <w:marBottom w:val="0"/>
          <w:divBdr>
            <w:top w:val="none" w:sz="0" w:space="0" w:color="auto"/>
            <w:left w:val="none" w:sz="0" w:space="0" w:color="auto"/>
            <w:bottom w:val="none" w:sz="0" w:space="0" w:color="auto"/>
            <w:right w:val="none" w:sz="0" w:space="0" w:color="auto"/>
          </w:divBdr>
          <w:divsChild>
            <w:div w:id="1548566580">
              <w:marLeft w:val="0"/>
              <w:marRight w:val="0"/>
              <w:marTop w:val="0"/>
              <w:marBottom w:val="0"/>
              <w:divBdr>
                <w:top w:val="none" w:sz="0" w:space="0" w:color="auto"/>
                <w:left w:val="none" w:sz="0" w:space="0" w:color="auto"/>
                <w:bottom w:val="none" w:sz="0" w:space="0" w:color="auto"/>
                <w:right w:val="none" w:sz="0" w:space="0" w:color="auto"/>
              </w:divBdr>
            </w:div>
          </w:divsChild>
        </w:div>
        <w:div w:id="492139807">
          <w:marLeft w:val="0"/>
          <w:marRight w:val="0"/>
          <w:marTop w:val="0"/>
          <w:marBottom w:val="0"/>
          <w:divBdr>
            <w:top w:val="none" w:sz="0" w:space="0" w:color="auto"/>
            <w:left w:val="none" w:sz="0" w:space="0" w:color="auto"/>
            <w:bottom w:val="none" w:sz="0" w:space="0" w:color="auto"/>
            <w:right w:val="none" w:sz="0" w:space="0" w:color="auto"/>
          </w:divBdr>
        </w:div>
        <w:div w:id="611592296">
          <w:marLeft w:val="0"/>
          <w:marRight w:val="0"/>
          <w:marTop w:val="300"/>
          <w:marBottom w:val="0"/>
          <w:divBdr>
            <w:top w:val="none" w:sz="0" w:space="0" w:color="auto"/>
            <w:left w:val="none" w:sz="0" w:space="0" w:color="auto"/>
            <w:bottom w:val="none" w:sz="0" w:space="0" w:color="auto"/>
            <w:right w:val="none" w:sz="0" w:space="0" w:color="auto"/>
          </w:divBdr>
          <w:divsChild>
            <w:div w:id="361708209">
              <w:marLeft w:val="0"/>
              <w:marRight w:val="0"/>
              <w:marTop w:val="0"/>
              <w:marBottom w:val="0"/>
              <w:divBdr>
                <w:top w:val="none" w:sz="0" w:space="0" w:color="auto"/>
                <w:left w:val="none" w:sz="0" w:space="0" w:color="auto"/>
                <w:bottom w:val="none" w:sz="0" w:space="0" w:color="auto"/>
                <w:right w:val="none" w:sz="0" w:space="0" w:color="auto"/>
              </w:divBdr>
              <w:divsChild>
                <w:div w:id="27344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632578">
          <w:marLeft w:val="0"/>
          <w:marRight w:val="0"/>
          <w:marTop w:val="0"/>
          <w:marBottom w:val="0"/>
          <w:divBdr>
            <w:top w:val="none" w:sz="0" w:space="0" w:color="auto"/>
            <w:left w:val="none" w:sz="0" w:space="0" w:color="auto"/>
            <w:bottom w:val="none" w:sz="0" w:space="0" w:color="auto"/>
            <w:right w:val="none" w:sz="0" w:space="0" w:color="auto"/>
          </w:divBdr>
        </w:div>
        <w:div w:id="955910874">
          <w:marLeft w:val="0"/>
          <w:marRight w:val="0"/>
          <w:marTop w:val="0"/>
          <w:marBottom w:val="0"/>
          <w:divBdr>
            <w:top w:val="none" w:sz="0" w:space="0" w:color="auto"/>
            <w:left w:val="none" w:sz="0" w:space="0" w:color="auto"/>
            <w:bottom w:val="none" w:sz="0" w:space="0" w:color="auto"/>
            <w:right w:val="none" w:sz="0" w:space="0" w:color="auto"/>
          </w:divBdr>
          <w:divsChild>
            <w:div w:id="1131560942">
              <w:marLeft w:val="0"/>
              <w:marRight w:val="0"/>
              <w:marTop w:val="0"/>
              <w:marBottom w:val="0"/>
              <w:divBdr>
                <w:top w:val="none" w:sz="0" w:space="0" w:color="auto"/>
                <w:left w:val="none" w:sz="0" w:space="0" w:color="auto"/>
                <w:bottom w:val="none" w:sz="0" w:space="0" w:color="auto"/>
                <w:right w:val="none" w:sz="0" w:space="0" w:color="auto"/>
              </w:divBdr>
            </w:div>
          </w:divsChild>
        </w:div>
        <w:div w:id="978874270">
          <w:marLeft w:val="0"/>
          <w:marRight w:val="0"/>
          <w:marTop w:val="300"/>
          <w:marBottom w:val="0"/>
          <w:divBdr>
            <w:top w:val="none" w:sz="0" w:space="0" w:color="auto"/>
            <w:left w:val="none" w:sz="0" w:space="0" w:color="auto"/>
            <w:bottom w:val="none" w:sz="0" w:space="0" w:color="auto"/>
            <w:right w:val="none" w:sz="0" w:space="0" w:color="auto"/>
          </w:divBdr>
          <w:divsChild>
            <w:div w:id="594479716">
              <w:marLeft w:val="0"/>
              <w:marRight w:val="0"/>
              <w:marTop w:val="0"/>
              <w:marBottom w:val="0"/>
              <w:divBdr>
                <w:top w:val="none" w:sz="0" w:space="0" w:color="auto"/>
                <w:left w:val="none" w:sz="0" w:space="0" w:color="auto"/>
                <w:bottom w:val="none" w:sz="0" w:space="0" w:color="auto"/>
                <w:right w:val="none" w:sz="0" w:space="0" w:color="auto"/>
              </w:divBdr>
              <w:divsChild>
                <w:div w:id="21365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20435">
          <w:marLeft w:val="0"/>
          <w:marRight w:val="0"/>
          <w:marTop w:val="300"/>
          <w:marBottom w:val="0"/>
          <w:divBdr>
            <w:top w:val="none" w:sz="0" w:space="0" w:color="auto"/>
            <w:left w:val="none" w:sz="0" w:space="0" w:color="auto"/>
            <w:bottom w:val="none" w:sz="0" w:space="0" w:color="auto"/>
            <w:right w:val="none" w:sz="0" w:space="0" w:color="auto"/>
          </w:divBdr>
          <w:divsChild>
            <w:div w:id="645008346">
              <w:marLeft w:val="0"/>
              <w:marRight w:val="0"/>
              <w:marTop w:val="0"/>
              <w:marBottom w:val="0"/>
              <w:divBdr>
                <w:top w:val="none" w:sz="0" w:space="0" w:color="auto"/>
                <w:left w:val="none" w:sz="0" w:space="0" w:color="auto"/>
                <w:bottom w:val="none" w:sz="0" w:space="0" w:color="auto"/>
                <w:right w:val="none" w:sz="0" w:space="0" w:color="auto"/>
              </w:divBdr>
              <w:divsChild>
                <w:div w:id="721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290398">
          <w:marLeft w:val="0"/>
          <w:marRight w:val="0"/>
          <w:marTop w:val="300"/>
          <w:marBottom w:val="0"/>
          <w:divBdr>
            <w:top w:val="none" w:sz="0" w:space="0" w:color="auto"/>
            <w:left w:val="none" w:sz="0" w:space="0" w:color="auto"/>
            <w:bottom w:val="none" w:sz="0" w:space="0" w:color="auto"/>
            <w:right w:val="none" w:sz="0" w:space="0" w:color="auto"/>
          </w:divBdr>
          <w:divsChild>
            <w:div w:id="1001154946">
              <w:marLeft w:val="0"/>
              <w:marRight w:val="0"/>
              <w:marTop w:val="0"/>
              <w:marBottom w:val="0"/>
              <w:divBdr>
                <w:top w:val="none" w:sz="0" w:space="0" w:color="auto"/>
                <w:left w:val="none" w:sz="0" w:space="0" w:color="auto"/>
                <w:bottom w:val="none" w:sz="0" w:space="0" w:color="auto"/>
                <w:right w:val="none" w:sz="0" w:space="0" w:color="auto"/>
              </w:divBdr>
              <w:divsChild>
                <w:div w:id="92094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24353">
          <w:marLeft w:val="0"/>
          <w:marRight w:val="0"/>
          <w:marTop w:val="0"/>
          <w:marBottom w:val="0"/>
          <w:divBdr>
            <w:top w:val="none" w:sz="0" w:space="0" w:color="auto"/>
            <w:left w:val="none" w:sz="0" w:space="0" w:color="auto"/>
            <w:bottom w:val="none" w:sz="0" w:space="0" w:color="auto"/>
            <w:right w:val="none" w:sz="0" w:space="0" w:color="auto"/>
          </w:divBdr>
        </w:div>
        <w:div w:id="1992054791">
          <w:marLeft w:val="0"/>
          <w:marRight w:val="0"/>
          <w:marTop w:val="0"/>
          <w:marBottom w:val="0"/>
          <w:divBdr>
            <w:top w:val="none" w:sz="0" w:space="0" w:color="auto"/>
            <w:left w:val="none" w:sz="0" w:space="0" w:color="auto"/>
            <w:bottom w:val="none" w:sz="0" w:space="0" w:color="auto"/>
            <w:right w:val="none" w:sz="0" w:space="0" w:color="auto"/>
          </w:divBdr>
          <w:divsChild>
            <w:div w:id="123832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2932382">
      <w:bodyDiv w:val="1"/>
      <w:marLeft w:val="0"/>
      <w:marRight w:val="0"/>
      <w:marTop w:val="0"/>
      <w:marBottom w:val="0"/>
      <w:divBdr>
        <w:top w:val="none" w:sz="0" w:space="0" w:color="auto"/>
        <w:left w:val="none" w:sz="0" w:space="0" w:color="auto"/>
        <w:bottom w:val="none" w:sz="0" w:space="0" w:color="auto"/>
        <w:right w:val="none" w:sz="0" w:space="0" w:color="auto"/>
      </w:divBdr>
    </w:div>
    <w:div w:id="593363549">
      <w:bodyDiv w:val="1"/>
      <w:marLeft w:val="0"/>
      <w:marRight w:val="0"/>
      <w:marTop w:val="0"/>
      <w:marBottom w:val="0"/>
      <w:divBdr>
        <w:top w:val="none" w:sz="0" w:space="0" w:color="auto"/>
        <w:left w:val="none" w:sz="0" w:space="0" w:color="auto"/>
        <w:bottom w:val="none" w:sz="0" w:space="0" w:color="auto"/>
        <w:right w:val="none" w:sz="0" w:space="0" w:color="auto"/>
      </w:divBdr>
    </w:div>
    <w:div w:id="593560619">
      <w:bodyDiv w:val="1"/>
      <w:marLeft w:val="0"/>
      <w:marRight w:val="0"/>
      <w:marTop w:val="0"/>
      <w:marBottom w:val="0"/>
      <w:divBdr>
        <w:top w:val="none" w:sz="0" w:space="0" w:color="auto"/>
        <w:left w:val="none" w:sz="0" w:space="0" w:color="auto"/>
        <w:bottom w:val="none" w:sz="0" w:space="0" w:color="auto"/>
        <w:right w:val="none" w:sz="0" w:space="0" w:color="auto"/>
      </w:divBdr>
    </w:div>
    <w:div w:id="594434513">
      <w:bodyDiv w:val="1"/>
      <w:marLeft w:val="0"/>
      <w:marRight w:val="0"/>
      <w:marTop w:val="0"/>
      <w:marBottom w:val="0"/>
      <w:divBdr>
        <w:top w:val="none" w:sz="0" w:space="0" w:color="auto"/>
        <w:left w:val="none" w:sz="0" w:space="0" w:color="auto"/>
        <w:bottom w:val="none" w:sz="0" w:space="0" w:color="auto"/>
        <w:right w:val="none" w:sz="0" w:space="0" w:color="auto"/>
      </w:divBdr>
    </w:div>
    <w:div w:id="595674538">
      <w:bodyDiv w:val="1"/>
      <w:marLeft w:val="0"/>
      <w:marRight w:val="0"/>
      <w:marTop w:val="0"/>
      <w:marBottom w:val="0"/>
      <w:divBdr>
        <w:top w:val="none" w:sz="0" w:space="0" w:color="auto"/>
        <w:left w:val="none" w:sz="0" w:space="0" w:color="auto"/>
        <w:bottom w:val="none" w:sz="0" w:space="0" w:color="auto"/>
        <w:right w:val="none" w:sz="0" w:space="0" w:color="auto"/>
      </w:divBdr>
      <w:divsChild>
        <w:div w:id="1720787299">
          <w:marLeft w:val="0"/>
          <w:marRight w:val="0"/>
          <w:marTop w:val="0"/>
          <w:marBottom w:val="0"/>
          <w:divBdr>
            <w:top w:val="none" w:sz="0" w:space="0" w:color="auto"/>
            <w:left w:val="none" w:sz="0" w:space="0" w:color="auto"/>
            <w:bottom w:val="none" w:sz="0" w:space="0" w:color="auto"/>
            <w:right w:val="none" w:sz="0" w:space="0" w:color="auto"/>
          </w:divBdr>
        </w:div>
        <w:div w:id="1317493671">
          <w:marLeft w:val="0"/>
          <w:marRight w:val="0"/>
          <w:marTop w:val="0"/>
          <w:marBottom w:val="0"/>
          <w:divBdr>
            <w:top w:val="none" w:sz="0" w:space="0" w:color="auto"/>
            <w:left w:val="none" w:sz="0" w:space="0" w:color="auto"/>
            <w:bottom w:val="none" w:sz="0" w:space="0" w:color="auto"/>
            <w:right w:val="none" w:sz="0" w:space="0" w:color="auto"/>
          </w:divBdr>
          <w:divsChild>
            <w:div w:id="1405488618">
              <w:marLeft w:val="0"/>
              <w:marRight w:val="0"/>
              <w:marTop w:val="0"/>
              <w:marBottom w:val="0"/>
              <w:divBdr>
                <w:top w:val="none" w:sz="0" w:space="0" w:color="auto"/>
                <w:left w:val="none" w:sz="0" w:space="0" w:color="auto"/>
                <w:bottom w:val="none" w:sz="0" w:space="0" w:color="auto"/>
                <w:right w:val="none" w:sz="0" w:space="0" w:color="auto"/>
              </w:divBdr>
            </w:div>
          </w:divsChild>
        </w:div>
        <w:div w:id="665590772">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sChild>
            <w:div w:id="1945306960">
              <w:marLeft w:val="0"/>
              <w:marRight w:val="0"/>
              <w:marTop w:val="0"/>
              <w:marBottom w:val="0"/>
              <w:divBdr>
                <w:top w:val="none" w:sz="0" w:space="0" w:color="auto"/>
                <w:left w:val="none" w:sz="0" w:space="0" w:color="auto"/>
                <w:bottom w:val="none" w:sz="0" w:space="0" w:color="auto"/>
                <w:right w:val="none" w:sz="0" w:space="0" w:color="auto"/>
              </w:divBdr>
            </w:div>
          </w:divsChild>
        </w:div>
        <w:div w:id="2082176217">
          <w:marLeft w:val="0"/>
          <w:marRight w:val="0"/>
          <w:marTop w:val="0"/>
          <w:marBottom w:val="0"/>
          <w:divBdr>
            <w:top w:val="none" w:sz="0" w:space="0" w:color="auto"/>
            <w:left w:val="none" w:sz="0" w:space="0" w:color="auto"/>
            <w:bottom w:val="none" w:sz="0" w:space="0" w:color="auto"/>
            <w:right w:val="none" w:sz="0" w:space="0" w:color="auto"/>
          </w:divBdr>
        </w:div>
        <w:div w:id="873152763">
          <w:marLeft w:val="0"/>
          <w:marRight w:val="0"/>
          <w:marTop w:val="0"/>
          <w:marBottom w:val="0"/>
          <w:divBdr>
            <w:top w:val="none" w:sz="0" w:space="0" w:color="auto"/>
            <w:left w:val="none" w:sz="0" w:space="0" w:color="auto"/>
            <w:bottom w:val="none" w:sz="0" w:space="0" w:color="auto"/>
            <w:right w:val="none" w:sz="0" w:space="0" w:color="auto"/>
          </w:divBdr>
          <w:divsChild>
            <w:div w:id="1077631143">
              <w:marLeft w:val="0"/>
              <w:marRight w:val="0"/>
              <w:marTop w:val="0"/>
              <w:marBottom w:val="0"/>
              <w:divBdr>
                <w:top w:val="none" w:sz="0" w:space="0" w:color="auto"/>
                <w:left w:val="none" w:sz="0" w:space="0" w:color="auto"/>
                <w:bottom w:val="none" w:sz="0" w:space="0" w:color="auto"/>
                <w:right w:val="none" w:sz="0" w:space="0" w:color="auto"/>
              </w:divBdr>
            </w:div>
          </w:divsChild>
        </w:div>
        <w:div w:id="190580320">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sChild>
            <w:div w:id="701244175">
              <w:marLeft w:val="0"/>
              <w:marRight w:val="0"/>
              <w:marTop w:val="0"/>
              <w:marBottom w:val="0"/>
              <w:divBdr>
                <w:top w:val="none" w:sz="0" w:space="0" w:color="auto"/>
                <w:left w:val="none" w:sz="0" w:space="0" w:color="auto"/>
                <w:bottom w:val="none" w:sz="0" w:space="0" w:color="auto"/>
                <w:right w:val="none" w:sz="0" w:space="0" w:color="auto"/>
              </w:divBdr>
            </w:div>
          </w:divsChild>
        </w:div>
        <w:div w:id="394623209">
          <w:marLeft w:val="0"/>
          <w:marRight w:val="0"/>
          <w:marTop w:val="0"/>
          <w:marBottom w:val="0"/>
          <w:divBdr>
            <w:top w:val="none" w:sz="0" w:space="0" w:color="auto"/>
            <w:left w:val="none" w:sz="0" w:space="0" w:color="auto"/>
            <w:bottom w:val="none" w:sz="0" w:space="0" w:color="auto"/>
            <w:right w:val="none" w:sz="0" w:space="0" w:color="auto"/>
          </w:divBdr>
        </w:div>
        <w:div w:id="1998073882">
          <w:marLeft w:val="0"/>
          <w:marRight w:val="0"/>
          <w:marTop w:val="0"/>
          <w:marBottom w:val="0"/>
          <w:divBdr>
            <w:top w:val="none" w:sz="0" w:space="0" w:color="auto"/>
            <w:left w:val="none" w:sz="0" w:space="0" w:color="auto"/>
            <w:bottom w:val="none" w:sz="0" w:space="0" w:color="auto"/>
            <w:right w:val="none" w:sz="0" w:space="0" w:color="auto"/>
          </w:divBdr>
          <w:divsChild>
            <w:div w:id="1004434663">
              <w:marLeft w:val="0"/>
              <w:marRight w:val="0"/>
              <w:marTop w:val="0"/>
              <w:marBottom w:val="0"/>
              <w:divBdr>
                <w:top w:val="none" w:sz="0" w:space="0" w:color="auto"/>
                <w:left w:val="none" w:sz="0" w:space="0" w:color="auto"/>
                <w:bottom w:val="none" w:sz="0" w:space="0" w:color="auto"/>
                <w:right w:val="none" w:sz="0" w:space="0" w:color="auto"/>
              </w:divBdr>
            </w:div>
          </w:divsChild>
        </w:div>
        <w:div w:id="2107654485">
          <w:marLeft w:val="0"/>
          <w:marRight w:val="0"/>
          <w:marTop w:val="0"/>
          <w:marBottom w:val="0"/>
          <w:divBdr>
            <w:top w:val="none" w:sz="0" w:space="0" w:color="auto"/>
            <w:left w:val="none" w:sz="0" w:space="0" w:color="auto"/>
            <w:bottom w:val="none" w:sz="0" w:space="0" w:color="auto"/>
            <w:right w:val="none" w:sz="0" w:space="0" w:color="auto"/>
          </w:divBdr>
        </w:div>
        <w:div w:id="522865520">
          <w:marLeft w:val="0"/>
          <w:marRight w:val="0"/>
          <w:marTop w:val="0"/>
          <w:marBottom w:val="0"/>
          <w:divBdr>
            <w:top w:val="none" w:sz="0" w:space="0" w:color="auto"/>
            <w:left w:val="none" w:sz="0" w:space="0" w:color="auto"/>
            <w:bottom w:val="none" w:sz="0" w:space="0" w:color="auto"/>
            <w:right w:val="none" w:sz="0" w:space="0" w:color="auto"/>
          </w:divBdr>
          <w:divsChild>
            <w:div w:id="1975329805">
              <w:marLeft w:val="0"/>
              <w:marRight w:val="0"/>
              <w:marTop w:val="0"/>
              <w:marBottom w:val="0"/>
              <w:divBdr>
                <w:top w:val="none" w:sz="0" w:space="0" w:color="auto"/>
                <w:left w:val="none" w:sz="0" w:space="0" w:color="auto"/>
                <w:bottom w:val="none" w:sz="0" w:space="0" w:color="auto"/>
                <w:right w:val="none" w:sz="0" w:space="0" w:color="auto"/>
              </w:divBdr>
            </w:div>
          </w:divsChild>
        </w:div>
        <w:div w:id="931740616">
          <w:marLeft w:val="0"/>
          <w:marRight w:val="0"/>
          <w:marTop w:val="0"/>
          <w:marBottom w:val="0"/>
          <w:divBdr>
            <w:top w:val="none" w:sz="0" w:space="0" w:color="auto"/>
            <w:left w:val="none" w:sz="0" w:space="0" w:color="auto"/>
            <w:bottom w:val="none" w:sz="0" w:space="0" w:color="auto"/>
            <w:right w:val="none" w:sz="0" w:space="0" w:color="auto"/>
          </w:divBdr>
        </w:div>
        <w:div w:id="1508400971">
          <w:marLeft w:val="0"/>
          <w:marRight w:val="0"/>
          <w:marTop w:val="0"/>
          <w:marBottom w:val="0"/>
          <w:divBdr>
            <w:top w:val="none" w:sz="0" w:space="0" w:color="auto"/>
            <w:left w:val="none" w:sz="0" w:space="0" w:color="auto"/>
            <w:bottom w:val="none" w:sz="0" w:space="0" w:color="auto"/>
            <w:right w:val="none" w:sz="0" w:space="0" w:color="auto"/>
          </w:divBdr>
          <w:divsChild>
            <w:div w:id="248659654">
              <w:marLeft w:val="0"/>
              <w:marRight w:val="0"/>
              <w:marTop w:val="0"/>
              <w:marBottom w:val="0"/>
              <w:divBdr>
                <w:top w:val="none" w:sz="0" w:space="0" w:color="auto"/>
                <w:left w:val="none" w:sz="0" w:space="0" w:color="auto"/>
                <w:bottom w:val="none" w:sz="0" w:space="0" w:color="auto"/>
                <w:right w:val="none" w:sz="0" w:space="0" w:color="auto"/>
              </w:divBdr>
            </w:div>
          </w:divsChild>
        </w:div>
        <w:div w:id="944926177">
          <w:marLeft w:val="0"/>
          <w:marRight w:val="0"/>
          <w:marTop w:val="300"/>
          <w:marBottom w:val="0"/>
          <w:divBdr>
            <w:top w:val="none" w:sz="0" w:space="0" w:color="auto"/>
            <w:left w:val="none" w:sz="0" w:space="0" w:color="auto"/>
            <w:bottom w:val="none" w:sz="0" w:space="0" w:color="auto"/>
            <w:right w:val="none" w:sz="0" w:space="0" w:color="auto"/>
          </w:divBdr>
          <w:divsChild>
            <w:div w:id="1521159631">
              <w:marLeft w:val="0"/>
              <w:marRight w:val="0"/>
              <w:marTop w:val="0"/>
              <w:marBottom w:val="0"/>
              <w:divBdr>
                <w:top w:val="none" w:sz="0" w:space="0" w:color="auto"/>
                <w:left w:val="none" w:sz="0" w:space="0" w:color="auto"/>
                <w:bottom w:val="none" w:sz="0" w:space="0" w:color="auto"/>
                <w:right w:val="none" w:sz="0" w:space="0" w:color="auto"/>
              </w:divBdr>
              <w:divsChild>
                <w:div w:id="160341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796618">
          <w:marLeft w:val="0"/>
          <w:marRight w:val="0"/>
          <w:marTop w:val="300"/>
          <w:marBottom w:val="0"/>
          <w:divBdr>
            <w:top w:val="none" w:sz="0" w:space="0" w:color="auto"/>
            <w:left w:val="none" w:sz="0" w:space="0" w:color="auto"/>
            <w:bottom w:val="none" w:sz="0" w:space="0" w:color="auto"/>
            <w:right w:val="none" w:sz="0" w:space="0" w:color="auto"/>
          </w:divBdr>
          <w:divsChild>
            <w:div w:id="1284389228">
              <w:marLeft w:val="0"/>
              <w:marRight w:val="0"/>
              <w:marTop w:val="0"/>
              <w:marBottom w:val="0"/>
              <w:divBdr>
                <w:top w:val="none" w:sz="0" w:space="0" w:color="auto"/>
                <w:left w:val="none" w:sz="0" w:space="0" w:color="auto"/>
                <w:bottom w:val="none" w:sz="0" w:space="0" w:color="auto"/>
                <w:right w:val="none" w:sz="0" w:space="0" w:color="auto"/>
              </w:divBdr>
              <w:divsChild>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522653">
          <w:marLeft w:val="0"/>
          <w:marRight w:val="0"/>
          <w:marTop w:val="300"/>
          <w:marBottom w:val="0"/>
          <w:divBdr>
            <w:top w:val="none" w:sz="0" w:space="0" w:color="auto"/>
            <w:left w:val="none" w:sz="0" w:space="0" w:color="auto"/>
            <w:bottom w:val="none" w:sz="0" w:space="0" w:color="auto"/>
            <w:right w:val="none" w:sz="0" w:space="0" w:color="auto"/>
          </w:divBdr>
          <w:divsChild>
            <w:div w:id="937060887">
              <w:marLeft w:val="0"/>
              <w:marRight w:val="0"/>
              <w:marTop w:val="0"/>
              <w:marBottom w:val="0"/>
              <w:divBdr>
                <w:top w:val="none" w:sz="0" w:space="0" w:color="auto"/>
                <w:left w:val="none" w:sz="0" w:space="0" w:color="auto"/>
                <w:bottom w:val="none" w:sz="0" w:space="0" w:color="auto"/>
                <w:right w:val="none" w:sz="0" w:space="0" w:color="auto"/>
              </w:divBdr>
              <w:divsChild>
                <w:div w:id="88580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868596">
          <w:marLeft w:val="0"/>
          <w:marRight w:val="0"/>
          <w:marTop w:val="300"/>
          <w:marBottom w:val="0"/>
          <w:divBdr>
            <w:top w:val="none" w:sz="0" w:space="0" w:color="auto"/>
            <w:left w:val="none" w:sz="0" w:space="0" w:color="auto"/>
            <w:bottom w:val="none" w:sz="0" w:space="0" w:color="auto"/>
            <w:right w:val="none" w:sz="0" w:space="0" w:color="auto"/>
          </w:divBdr>
          <w:divsChild>
            <w:div w:id="1635213215">
              <w:marLeft w:val="0"/>
              <w:marRight w:val="0"/>
              <w:marTop w:val="0"/>
              <w:marBottom w:val="0"/>
              <w:divBdr>
                <w:top w:val="none" w:sz="0" w:space="0" w:color="auto"/>
                <w:left w:val="none" w:sz="0" w:space="0" w:color="auto"/>
                <w:bottom w:val="none" w:sz="0" w:space="0" w:color="auto"/>
                <w:right w:val="none" w:sz="0" w:space="0" w:color="auto"/>
              </w:divBdr>
              <w:divsChild>
                <w:div w:id="1561593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5788370">
      <w:bodyDiv w:val="1"/>
      <w:marLeft w:val="0"/>
      <w:marRight w:val="0"/>
      <w:marTop w:val="0"/>
      <w:marBottom w:val="0"/>
      <w:divBdr>
        <w:top w:val="none" w:sz="0" w:space="0" w:color="auto"/>
        <w:left w:val="none" w:sz="0" w:space="0" w:color="auto"/>
        <w:bottom w:val="none" w:sz="0" w:space="0" w:color="auto"/>
        <w:right w:val="none" w:sz="0" w:space="0" w:color="auto"/>
      </w:divBdr>
    </w:div>
    <w:div w:id="596139235">
      <w:bodyDiv w:val="1"/>
      <w:marLeft w:val="0"/>
      <w:marRight w:val="0"/>
      <w:marTop w:val="0"/>
      <w:marBottom w:val="0"/>
      <w:divBdr>
        <w:top w:val="none" w:sz="0" w:space="0" w:color="auto"/>
        <w:left w:val="none" w:sz="0" w:space="0" w:color="auto"/>
        <w:bottom w:val="none" w:sz="0" w:space="0" w:color="auto"/>
        <w:right w:val="none" w:sz="0" w:space="0" w:color="auto"/>
      </w:divBdr>
    </w:div>
    <w:div w:id="596254022">
      <w:bodyDiv w:val="1"/>
      <w:marLeft w:val="0"/>
      <w:marRight w:val="0"/>
      <w:marTop w:val="0"/>
      <w:marBottom w:val="0"/>
      <w:divBdr>
        <w:top w:val="none" w:sz="0" w:space="0" w:color="auto"/>
        <w:left w:val="none" w:sz="0" w:space="0" w:color="auto"/>
        <w:bottom w:val="none" w:sz="0" w:space="0" w:color="auto"/>
        <w:right w:val="none" w:sz="0" w:space="0" w:color="auto"/>
      </w:divBdr>
    </w:div>
    <w:div w:id="596838511">
      <w:bodyDiv w:val="1"/>
      <w:marLeft w:val="0"/>
      <w:marRight w:val="0"/>
      <w:marTop w:val="0"/>
      <w:marBottom w:val="0"/>
      <w:divBdr>
        <w:top w:val="none" w:sz="0" w:space="0" w:color="auto"/>
        <w:left w:val="none" w:sz="0" w:space="0" w:color="auto"/>
        <w:bottom w:val="none" w:sz="0" w:space="0" w:color="auto"/>
        <w:right w:val="none" w:sz="0" w:space="0" w:color="auto"/>
      </w:divBdr>
    </w:div>
    <w:div w:id="598611246">
      <w:bodyDiv w:val="1"/>
      <w:marLeft w:val="0"/>
      <w:marRight w:val="0"/>
      <w:marTop w:val="0"/>
      <w:marBottom w:val="0"/>
      <w:divBdr>
        <w:top w:val="none" w:sz="0" w:space="0" w:color="auto"/>
        <w:left w:val="none" w:sz="0" w:space="0" w:color="auto"/>
        <w:bottom w:val="none" w:sz="0" w:space="0" w:color="auto"/>
        <w:right w:val="none" w:sz="0" w:space="0" w:color="auto"/>
      </w:divBdr>
    </w:div>
    <w:div w:id="599147385">
      <w:bodyDiv w:val="1"/>
      <w:marLeft w:val="0"/>
      <w:marRight w:val="0"/>
      <w:marTop w:val="0"/>
      <w:marBottom w:val="0"/>
      <w:divBdr>
        <w:top w:val="none" w:sz="0" w:space="0" w:color="auto"/>
        <w:left w:val="none" w:sz="0" w:space="0" w:color="auto"/>
        <w:bottom w:val="none" w:sz="0" w:space="0" w:color="auto"/>
        <w:right w:val="none" w:sz="0" w:space="0" w:color="auto"/>
      </w:divBdr>
    </w:div>
    <w:div w:id="599416274">
      <w:bodyDiv w:val="1"/>
      <w:marLeft w:val="0"/>
      <w:marRight w:val="0"/>
      <w:marTop w:val="0"/>
      <w:marBottom w:val="0"/>
      <w:divBdr>
        <w:top w:val="none" w:sz="0" w:space="0" w:color="auto"/>
        <w:left w:val="none" w:sz="0" w:space="0" w:color="auto"/>
        <w:bottom w:val="none" w:sz="0" w:space="0" w:color="auto"/>
        <w:right w:val="none" w:sz="0" w:space="0" w:color="auto"/>
      </w:divBdr>
      <w:divsChild>
        <w:div w:id="256641779">
          <w:marLeft w:val="0"/>
          <w:marRight w:val="0"/>
          <w:marTop w:val="0"/>
          <w:marBottom w:val="0"/>
          <w:divBdr>
            <w:top w:val="none" w:sz="0" w:space="0" w:color="auto"/>
            <w:left w:val="none" w:sz="0" w:space="0" w:color="auto"/>
            <w:bottom w:val="none" w:sz="0" w:space="0" w:color="auto"/>
            <w:right w:val="none" w:sz="0" w:space="0" w:color="auto"/>
          </w:divBdr>
          <w:divsChild>
            <w:div w:id="1965693010">
              <w:marLeft w:val="0"/>
              <w:marRight w:val="0"/>
              <w:marTop w:val="0"/>
              <w:marBottom w:val="0"/>
              <w:divBdr>
                <w:top w:val="none" w:sz="0" w:space="0" w:color="auto"/>
                <w:left w:val="none" w:sz="0" w:space="0" w:color="auto"/>
                <w:bottom w:val="none" w:sz="0" w:space="0" w:color="auto"/>
                <w:right w:val="none" w:sz="0" w:space="0" w:color="auto"/>
              </w:divBdr>
            </w:div>
          </w:divsChild>
        </w:div>
        <w:div w:id="415710674">
          <w:marLeft w:val="0"/>
          <w:marRight w:val="0"/>
          <w:marTop w:val="0"/>
          <w:marBottom w:val="0"/>
          <w:divBdr>
            <w:top w:val="none" w:sz="0" w:space="0" w:color="auto"/>
            <w:left w:val="none" w:sz="0" w:space="0" w:color="auto"/>
            <w:bottom w:val="none" w:sz="0" w:space="0" w:color="auto"/>
            <w:right w:val="none" w:sz="0" w:space="0" w:color="auto"/>
          </w:divBdr>
          <w:divsChild>
            <w:div w:id="1201210232">
              <w:marLeft w:val="0"/>
              <w:marRight w:val="0"/>
              <w:marTop w:val="0"/>
              <w:marBottom w:val="0"/>
              <w:divBdr>
                <w:top w:val="none" w:sz="0" w:space="0" w:color="auto"/>
                <w:left w:val="none" w:sz="0" w:space="0" w:color="auto"/>
                <w:bottom w:val="none" w:sz="0" w:space="0" w:color="auto"/>
                <w:right w:val="none" w:sz="0" w:space="0" w:color="auto"/>
              </w:divBdr>
            </w:div>
          </w:divsChild>
        </w:div>
        <w:div w:id="423766521">
          <w:marLeft w:val="0"/>
          <w:marRight w:val="0"/>
          <w:marTop w:val="0"/>
          <w:marBottom w:val="0"/>
          <w:divBdr>
            <w:top w:val="none" w:sz="0" w:space="0" w:color="auto"/>
            <w:left w:val="none" w:sz="0" w:space="0" w:color="auto"/>
            <w:bottom w:val="none" w:sz="0" w:space="0" w:color="auto"/>
            <w:right w:val="none" w:sz="0" w:space="0" w:color="auto"/>
          </w:divBdr>
        </w:div>
        <w:div w:id="470025255">
          <w:marLeft w:val="0"/>
          <w:marRight w:val="0"/>
          <w:marTop w:val="0"/>
          <w:marBottom w:val="0"/>
          <w:divBdr>
            <w:top w:val="none" w:sz="0" w:space="0" w:color="auto"/>
            <w:left w:val="none" w:sz="0" w:space="0" w:color="auto"/>
            <w:bottom w:val="none" w:sz="0" w:space="0" w:color="auto"/>
            <w:right w:val="none" w:sz="0" w:space="0" w:color="auto"/>
          </w:divBdr>
          <w:divsChild>
            <w:div w:id="561216812">
              <w:marLeft w:val="0"/>
              <w:marRight w:val="0"/>
              <w:marTop w:val="0"/>
              <w:marBottom w:val="0"/>
              <w:divBdr>
                <w:top w:val="none" w:sz="0" w:space="0" w:color="auto"/>
                <w:left w:val="none" w:sz="0" w:space="0" w:color="auto"/>
                <w:bottom w:val="none" w:sz="0" w:space="0" w:color="auto"/>
                <w:right w:val="none" w:sz="0" w:space="0" w:color="auto"/>
              </w:divBdr>
            </w:div>
          </w:divsChild>
        </w:div>
        <w:div w:id="494031909">
          <w:marLeft w:val="0"/>
          <w:marRight w:val="0"/>
          <w:marTop w:val="0"/>
          <w:marBottom w:val="0"/>
          <w:divBdr>
            <w:top w:val="none" w:sz="0" w:space="0" w:color="auto"/>
            <w:left w:val="none" w:sz="0" w:space="0" w:color="auto"/>
            <w:bottom w:val="none" w:sz="0" w:space="0" w:color="auto"/>
            <w:right w:val="none" w:sz="0" w:space="0" w:color="auto"/>
          </w:divBdr>
          <w:divsChild>
            <w:div w:id="23478751">
              <w:marLeft w:val="0"/>
              <w:marRight w:val="0"/>
              <w:marTop w:val="0"/>
              <w:marBottom w:val="0"/>
              <w:divBdr>
                <w:top w:val="none" w:sz="0" w:space="0" w:color="auto"/>
                <w:left w:val="none" w:sz="0" w:space="0" w:color="auto"/>
                <w:bottom w:val="none" w:sz="0" w:space="0" w:color="auto"/>
                <w:right w:val="none" w:sz="0" w:space="0" w:color="auto"/>
              </w:divBdr>
            </w:div>
          </w:divsChild>
        </w:div>
        <w:div w:id="512493933">
          <w:marLeft w:val="0"/>
          <w:marRight w:val="0"/>
          <w:marTop w:val="0"/>
          <w:marBottom w:val="0"/>
          <w:divBdr>
            <w:top w:val="none" w:sz="0" w:space="0" w:color="auto"/>
            <w:left w:val="none" w:sz="0" w:space="0" w:color="auto"/>
            <w:bottom w:val="none" w:sz="0" w:space="0" w:color="auto"/>
            <w:right w:val="none" w:sz="0" w:space="0" w:color="auto"/>
          </w:divBdr>
        </w:div>
        <w:div w:id="599725325">
          <w:marLeft w:val="0"/>
          <w:marRight w:val="0"/>
          <w:marTop w:val="0"/>
          <w:marBottom w:val="0"/>
          <w:divBdr>
            <w:top w:val="none" w:sz="0" w:space="0" w:color="auto"/>
            <w:left w:val="none" w:sz="0" w:space="0" w:color="auto"/>
            <w:bottom w:val="none" w:sz="0" w:space="0" w:color="auto"/>
            <w:right w:val="none" w:sz="0" w:space="0" w:color="auto"/>
          </w:divBdr>
          <w:divsChild>
            <w:div w:id="481234659">
              <w:marLeft w:val="0"/>
              <w:marRight w:val="0"/>
              <w:marTop w:val="0"/>
              <w:marBottom w:val="0"/>
              <w:divBdr>
                <w:top w:val="none" w:sz="0" w:space="0" w:color="auto"/>
                <w:left w:val="none" w:sz="0" w:space="0" w:color="auto"/>
                <w:bottom w:val="none" w:sz="0" w:space="0" w:color="auto"/>
                <w:right w:val="none" w:sz="0" w:space="0" w:color="auto"/>
              </w:divBdr>
            </w:div>
          </w:divsChild>
        </w:div>
        <w:div w:id="599794805">
          <w:marLeft w:val="0"/>
          <w:marRight w:val="0"/>
          <w:marTop w:val="300"/>
          <w:marBottom w:val="0"/>
          <w:divBdr>
            <w:top w:val="none" w:sz="0" w:space="0" w:color="auto"/>
            <w:left w:val="none" w:sz="0" w:space="0" w:color="auto"/>
            <w:bottom w:val="none" w:sz="0" w:space="0" w:color="auto"/>
            <w:right w:val="none" w:sz="0" w:space="0" w:color="auto"/>
          </w:divBdr>
          <w:divsChild>
            <w:div w:id="1222981333">
              <w:marLeft w:val="0"/>
              <w:marRight w:val="0"/>
              <w:marTop w:val="0"/>
              <w:marBottom w:val="0"/>
              <w:divBdr>
                <w:top w:val="none" w:sz="0" w:space="0" w:color="auto"/>
                <w:left w:val="none" w:sz="0" w:space="0" w:color="auto"/>
                <w:bottom w:val="none" w:sz="0" w:space="0" w:color="auto"/>
                <w:right w:val="none" w:sz="0" w:space="0" w:color="auto"/>
              </w:divBdr>
              <w:divsChild>
                <w:div w:id="75347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79954">
          <w:marLeft w:val="0"/>
          <w:marRight w:val="0"/>
          <w:marTop w:val="0"/>
          <w:marBottom w:val="0"/>
          <w:divBdr>
            <w:top w:val="none" w:sz="0" w:space="0" w:color="auto"/>
            <w:left w:val="none" w:sz="0" w:space="0" w:color="auto"/>
            <w:bottom w:val="none" w:sz="0" w:space="0" w:color="auto"/>
            <w:right w:val="none" w:sz="0" w:space="0" w:color="auto"/>
          </w:divBdr>
          <w:divsChild>
            <w:div w:id="121660767">
              <w:marLeft w:val="0"/>
              <w:marRight w:val="0"/>
              <w:marTop w:val="0"/>
              <w:marBottom w:val="0"/>
              <w:divBdr>
                <w:top w:val="none" w:sz="0" w:space="0" w:color="auto"/>
                <w:left w:val="none" w:sz="0" w:space="0" w:color="auto"/>
                <w:bottom w:val="none" w:sz="0" w:space="0" w:color="auto"/>
                <w:right w:val="none" w:sz="0" w:space="0" w:color="auto"/>
              </w:divBdr>
            </w:div>
          </w:divsChild>
        </w:div>
        <w:div w:id="664553897">
          <w:marLeft w:val="0"/>
          <w:marRight w:val="0"/>
          <w:marTop w:val="0"/>
          <w:marBottom w:val="0"/>
          <w:divBdr>
            <w:top w:val="none" w:sz="0" w:space="0" w:color="auto"/>
            <w:left w:val="none" w:sz="0" w:space="0" w:color="auto"/>
            <w:bottom w:val="none" w:sz="0" w:space="0" w:color="auto"/>
            <w:right w:val="none" w:sz="0" w:space="0" w:color="auto"/>
          </w:divBdr>
        </w:div>
        <w:div w:id="664942577">
          <w:marLeft w:val="0"/>
          <w:marRight w:val="0"/>
          <w:marTop w:val="0"/>
          <w:marBottom w:val="0"/>
          <w:divBdr>
            <w:top w:val="none" w:sz="0" w:space="0" w:color="auto"/>
            <w:left w:val="none" w:sz="0" w:space="0" w:color="auto"/>
            <w:bottom w:val="none" w:sz="0" w:space="0" w:color="auto"/>
            <w:right w:val="none" w:sz="0" w:space="0" w:color="auto"/>
          </w:divBdr>
          <w:divsChild>
            <w:div w:id="163251565">
              <w:marLeft w:val="0"/>
              <w:marRight w:val="0"/>
              <w:marTop w:val="0"/>
              <w:marBottom w:val="0"/>
              <w:divBdr>
                <w:top w:val="none" w:sz="0" w:space="0" w:color="auto"/>
                <w:left w:val="none" w:sz="0" w:space="0" w:color="auto"/>
                <w:bottom w:val="none" w:sz="0" w:space="0" w:color="auto"/>
                <w:right w:val="none" w:sz="0" w:space="0" w:color="auto"/>
              </w:divBdr>
            </w:div>
          </w:divsChild>
        </w:div>
        <w:div w:id="708992113">
          <w:marLeft w:val="0"/>
          <w:marRight w:val="0"/>
          <w:marTop w:val="0"/>
          <w:marBottom w:val="0"/>
          <w:divBdr>
            <w:top w:val="none" w:sz="0" w:space="0" w:color="auto"/>
            <w:left w:val="none" w:sz="0" w:space="0" w:color="auto"/>
            <w:bottom w:val="none" w:sz="0" w:space="0" w:color="auto"/>
            <w:right w:val="none" w:sz="0" w:space="0" w:color="auto"/>
          </w:divBdr>
        </w:div>
        <w:div w:id="740443337">
          <w:marLeft w:val="0"/>
          <w:marRight w:val="0"/>
          <w:marTop w:val="0"/>
          <w:marBottom w:val="0"/>
          <w:divBdr>
            <w:top w:val="none" w:sz="0" w:space="0" w:color="auto"/>
            <w:left w:val="none" w:sz="0" w:space="0" w:color="auto"/>
            <w:bottom w:val="none" w:sz="0" w:space="0" w:color="auto"/>
            <w:right w:val="none" w:sz="0" w:space="0" w:color="auto"/>
          </w:divBdr>
        </w:div>
        <w:div w:id="1418939781">
          <w:marLeft w:val="0"/>
          <w:marRight w:val="0"/>
          <w:marTop w:val="0"/>
          <w:marBottom w:val="0"/>
          <w:divBdr>
            <w:top w:val="none" w:sz="0" w:space="0" w:color="auto"/>
            <w:left w:val="none" w:sz="0" w:space="0" w:color="auto"/>
            <w:bottom w:val="none" w:sz="0" w:space="0" w:color="auto"/>
            <w:right w:val="none" w:sz="0" w:space="0" w:color="auto"/>
          </w:divBdr>
        </w:div>
        <w:div w:id="1584946784">
          <w:marLeft w:val="0"/>
          <w:marRight w:val="0"/>
          <w:marTop w:val="300"/>
          <w:marBottom w:val="0"/>
          <w:divBdr>
            <w:top w:val="none" w:sz="0" w:space="0" w:color="auto"/>
            <w:left w:val="none" w:sz="0" w:space="0" w:color="auto"/>
            <w:bottom w:val="none" w:sz="0" w:space="0" w:color="auto"/>
            <w:right w:val="none" w:sz="0" w:space="0" w:color="auto"/>
          </w:divBdr>
          <w:divsChild>
            <w:div w:id="1337533905">
              <w:marLeft w:val="0"/>
              <w:marRight w:val="0"/>
              <w:marTop w:val="0"/>
              <w:marBottom w:val="0"/>
              <w:divBdr>
                <w:top w:val="none" w:sz="0" w:space="0" w:color="auto"/>
                <w:left w:val="none" w:sz="0" w:space="0" w:color="auto"/>
                <w:bottom w:val="none" w:sz="0" w:space="0" w:color="auto"/>
                <w:right w:val="none" w:sz="0" w:space="0" w:color="auto"/>
              </w:divBdr>
              <w:divsChild>
                <w:div w:id="2128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685487">
          <w:marLeft w:val="0"/>
          <w:marRight w:val="0"/>
          <w:marTop w:val="0"/>
          <w:marBottom w:val="0"/>
          <w:divBdr>
            <w:top w:val="none" w:sz="0" w:space="0" w:color="auto"/>
            <w:left w:val="none" w:sz="0" w:space="0" w:color="auto"/>
            <w:bottom w:val="none" w:sz="0" w:space="0" w:color="auto"/>
            <w:right w:val="none" w:sz="0" w:space="0" w:color="auto"/>
          </w:divBdr>
        </w:div>
        <w:div w:id="1768500724">
          <w:marLeft w:val="0"/>
          <w:marRight w:val="0"/>
          <w:marTop w:val="300"/>
          <w:marBottom w:val="0"/>
          <w:divBdr>
            <w:top w:val="none" w:sz="0" w:space="0" w:color="auto"/>
            <w:left w:val="none" w:sz="0" w:space="0" w:color="auto"/>
            <w:bottom w:val="none" w:sz="0" w:space="0" w:color="auto"/>
            <w:right w:val="none" w:sz="0" w:space="0" w:color="auto"/>
          </w:divBdr>
          <w:divsChild>
            <w:div w:id="1715615347">
              <w:marLeft w:val="0"/>
              <w:marRight w:val="0"/>
              <w:marTop w:val="0"/>
              <w:marBottom w:val="0"/>
              <w:divBdr>
                <w:top w:val="none" w:sz="0" w:space="0" w:color="auto"/>
                <w:left w:val="none" w:sz="0" w:space="0" w:color="auto"/>
                <w:bottom w:val="none" w:sz="0" w:space="0" w:color="auto"/>
                <w:right w:val="none" w:sz="0" w:space="0" w:color="auto"/>
              </w:divBdr>
              <w:divsChild>
                <w:div w:id="846211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71509">
          <w:marLeft w:val="0"/>
          <w:marRight w:val="0"/>
          <w:marTop w:val="300"/>
          <w:marBottom w:val="0"/>
          <w:divBdr>
            <w:top w:val="none" w:sz="0" w:space="0" w:color="auto"/>
            <w:left w:val="none" w:sz="0" w:space="0" w:color="auto"/>
            <w:bottom w:val="none" w:sz="0" w:space="0" w:color="auto"/>
            <w:right w:val="none" w:sz="0" w:space="0" w:color="auto"/>
          </w:divBdr>
          <w:divsChild>
            <w:div w:id="298582116">
              <w:marLeft w:val="0"/>
              <w:marRight w:val="0"/>
              <w:marTop w:val="0"/>
              <w:marBottom w:val="0"/>
              <w:divBdr>
                <w:top w:val="none" w:sz="0" w:space="0" w:color="auto"/>
                <w:left w:val="none" w:sz="0" w:space="0" w:color="auto"/>
                <w:bottom w:val="none" w:sz="0" w:space="0" w:color="auto"/>
                <w:right w:val="none" w:sz="0" w:space="0" w:color="auto"/>
              </w:divBdr>
              <w:divsChild>
                <w:div w:id="338586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455251">
      <w:bodyDiv w:val="1"/>
      <w:marLeft w:val="0"/>
      <w:marRight w:val="0"/>
      <w:marTop w:val="0"/>
      <w:marBottom w:val="0"/>
      <w:divBdr>
        <w:top w:val="none" w:sz="0" w:space="0" w:color="auto"/>
        <w:left w:val="none" w:sz="0" w:space="0" w:color="auto"/>
        <w:bottom w:val="none" w:sz="0" w:space="0" w:color="auto"/>
        <w:right w:val="none" w:sz="0" w:space="0" w:color="auto"/>
      </w:divBdr>
    </w:div>
    <w:div w:id="600770240">
      <w:bodyDiv w:val="1"/>
      <w:marLeft w:val="0"/>
      <w:marRight w:val="0"/>
      <w:marTop w:val="0"/>
      <w:marBottom w:val="0"/>
      <w:divBdr>
        <w:top w:val="none" w:sz="0" w:space="0" w:color="auto"/>
        <w:left w:val="none" w:sz="0" w:space="0" w:color="auto"/>
        <w:bottom w:val="none" w:sz="0" w:space="0" w:color="auto"/>
        <w:right w:val="none" w:sz="0" w:space="0" w:color="auto"/>
      </w:divBdr>
      <w:divsChild>
        <w:div w:id="401147291">
          <w:marLeft w:val="0"/>
          <w:marRight w:val="0"/>
          <w:marTop w:val="0"/>
          <w:marBottom w:val="0"/>
          <w:divBdr>
            <w:top w:val="none" w:sz="0" w:space="0" w:color="auto"/>
            <w:left w:val="none" w:sz="0" w:space="0" w:color="auto"/>
            <w:bottom w:val="none" w:sz="0" w:space="0" w:color="auto"/>
            <w:right w:val="none" w:sz="0" w:space="0" w:color="auto"/>
          </w:divBdr>
        </w:div>
        <w:div w:id="436487197">
          <w:marLeft w:val="0"/>
          <w:marRight w:val="0"/>
          <w:marTop w:val="300"/>
          <w:marBottom w:val="0"/>
          <w:divBdr>
            <w:top w:val="none" w:sz="0" w:space="0" w:color="auto"/>
            <w:left w:val="none" w:sz="0" w:space="0" w:color="auto"/>
            <w:bottom w:val="none" w:sz="0" w:space="0" w:color="auto"/>
            <w:right w:val="none" w:sz="0" w:space="0" w:color="auto"/>
          </w:divBdr>
          <w:divsChild>
            <w:div w:id="396124618">
              <w:marLeft w:val="0"/>
              <w:marRight w:val="0"/>
              <w:marTop w:val="0"/>
              <w:marBottom w:val="0"/>
              <w:divBdr>
                <w:top w:val="none" w:sz="0" w:space="0" w:color="auto"/>
                <w:left w:val="none" w:sz="0" w:space="0" w:color="auto"/>
                <w:bottom w:val="none" w:sz="0" w:space="0" w:color="auto"/>
                <w:right w:val="none" w:sz="0" w:space="0" w:color="auto"/>
              </w:divBdr>
              <w:divsChild>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584038">
          <w:marLeft w:val="0"/>
          <w:marRight w:val="0"/>
          <w:marTop w:val="0"/>
          <w:marBottom w:val="0"/>
          <w:divBdr>
            <w:top w:val="none" w:sz="0" w:space="0" w:color="auto"/>
            <w:left w:val="none" w:sz="0" w:space="0" w:color="auto"/>
            <w:bottom w:val="none" w:sz="0" w:space="0" w:color="auto"/>
            <w:right w:val="none" w:sz="0" w:space="0" w:color="auto"/>
          </w:divBdr>
          <w:divsChild>
            <w:div w:id="264727750">
              <w:marLeft w:val="0"/>
              <w:marRight w:val="0"/>
              <w:marTop w:val="0"/>
              <w:marBottom w:val="0"/>
              <w:divBdr>
                <w:top w:val="none" w:sz="0" w:space="0" w:color="auto"/>
                <w:left w:val="none" w:sz="0" w:space="0" w:color="auto"/>
                <w:bottom w:val="none" w:sz="0" w:space="0" w:color="auto"/>
                <w:right w:val="none" w:sz="0" w:space="0" w:color="auto"/>
              </w:divBdr>
            </w:div>
          </w:divsChild>
        </w:div>
        <w:div w:id="581331681">
          <w:marLeft w:val="0"/>
          <w:marRight w:val="0"/>
          <w:marTop w:val="0"/>
          <w:marBottom w:val="0"/>
          <w:divBdr>
            <w:top w:val="none" w:sz="0" w:space="0" w:color="auto"/>
            <w:left w:val="none" w:sz="0" w:space="0" w:color="auto"/>
            <w:bottom w:val="none" w:sz="0" w:space="0" w:color="auto"/>
            <w:right w:val="none" w:sz="0" w:space="0" w:color="auto"/>
          </w:divBdr>
        </w:div>
        <w:div w:id="633490620">
          <w:marLeft w:val="0"/>
          <w:marRight w:val="0"/>
          <w:marTop w:val="0"/>
          <w:marBottom w:val="0"/>
          <w:divBdr>
            <w:top w:val="none" w:sz="0" w:space="0" w:color="auto"/>
            <w:left w:val="none" w:sz="0" w:space="0" w:color="auto"/>
            <w:bottom w:val="none" w:sz="0" w:space="0" w:color="auto"/>
            <w:right w:val="none" w:sz="0" w:space="0" w:color="auto"/>
          </w:divBdr>
          <w:divsChild>
            <w:div w:id="1851480441">
              <w:marLeft w:val="0"/>
              <w:marRight w:val="0"/>
              <w:marTop w:val="0"/>
              <w:marBottom w:val="0"/>
              <w:divBdr>
                <w:top w:val="none" w:sz="0" w:space="0" w:color="auto"/>
                <w:left w:val="none" w:sz="0" w:space="0" w:color="auto"/>
                <w:bottom w:val="none" w:sz="0" w:space="0" w:color="auto"/>
                <w:right w:val="none" w:sz="0" w:space="0" w:color="auto"/>
              </w:divBdr>
            </w:div>
          </w:divsChild>
        </w:div>
        <w:div w:id="689599944">
          <w:marLeft w:val="0"/>
          <w:marRight w:val="0"/>
          <w:marTop w:val="0"/>
          <w:marBottom w:val="0"/>
          <w:divBdr>
            <w:top w:val="none" w:sz="0" w:space="0" w:color="auto"/>
            <w:left w:val="none" w:sz="0" w:space="0" w:color="auto"/>
            <w:bottom w:val="none" w:sz="0" w:space="0" w:color="auto"/>
            <w:right w:val="none" w:sz="0" w:space="0" w:color="auto"/>
          </w:divBdr>
          <w:divsChild>
            <w:div w:id="90979143">
              <w:marLeft w:val="0"/>
              <w:marRight w:val="0"/>
              <w:marTop w:val="0"/>
              <w:marBottom w:val="0"/>
              <w:divBdr>
                <w:top w:val="none" w:sz="0" w:space="0" w:color="auto"/>
                <w:left w:val="none" w:sz="0" w:space="0" w:color="auto"/>
                <w:bottom w:val="none" w:sz="0" w:space="0" w:color="auto"/>
                <w:right w:val="none" w:sz="0" w:space="0" w:color="auto"/>
              </w:divBdr>
            </w:div>
          </w:divsChild>
        </w:div>
        <w:div w:id="1066731013">
          <w:marLeft w:val="0"/>
          <w:marRight w:val="0"/>
          <w:marTop w:val="0"/>
          <w:marBottom w:val="0"/>
          <w:divBdr>
            <w:top w:val="none" w:sz="0" w:space="0" w:color="auto"/>
            <w:left w:val="none" w:sz="0" w:space="0" w:color="auto"/>
            <w:bottom w:val="none" w:sz="0" w:space="0" w:color="auto"/>
            <w:right w:val="none" w:sz="0" w:space="0" w:color="auto"/>
          </w:divBdr>
        </w:div>
        <w:div w:id="1127356496">
          <w:marLeft w:val="0"/>
          <w:marRight w:val="0"/>
          <w:marTop w:val="300"/>
          <w:marBottom w:val="0"/>
          <w:divBdr>
            <w:top w:val="none" w:sz="0" w:space="0" w:color="auto"/>
            <w:left w:val="none" w:sz="0" w:space="0" w:color="auto"/>
            <w:bottom w:val="none" w:sz="0" w:space="0" w:color="auto"/>
            <w:right w:val="none" w:sz="0" w:space="0" w:color="auto"/>
          </w:divBdr>
          <w:divsChild>
            <w:div w:id="1698507871">
              <w:marLeft w:val="0"/>
              <w:marRight w:val="0"/>
              <w:marTop w:val="0"/>
              <w:marBottom w:val="0"/>
              <w:divBdr>
                <w:top w:val="none" w:sz="0" w:space="0" w:color="auto"/>
                <w:left w:val="none" w:sz="0" w:space="0" w:color="auto"/>
                <w:bottom w:val="none" w:sz="0" w:space="0" w:color="auto"/>
                <w:right w:val="none" w:sz="0" w:space="0" w:color="auto"/>
              </w:divBdr>
              <w:divsChild>
                <w:div w:id="1030567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937156">
          <w:marLeft w:val="0"/>
          <w:marRight w:val="0"/>
          <w:marTop w:val="300"/>
          <w:marBottom w:val="0"/>
          <w:divBdr>
            <w:top w:val="none" w:sz="0" w:space="0" w:color="auto"/>
            <w:left w:val="none" w:sz="0" w:space="0" w:color="auto"/>
            <w:bottom w:val="none" w:sz="0" w:space="0" w:color="auto"/>
            <w:right w:val="none" w:sz="0" w:space="0" w:color="auto"/>
          </w:divBdr>
          <w:divsChild>
            <w:div w:id="2122990995">
              <w:marLeft w:val="0"/>
              <w:marRight w:val="0"/>
              <w:marTop w:val="0"/>
              <w:marBottom w:val="0"/>
              <w:divBdr>
                <w:top w:val="none" w:sz="0" w:space="0" w:color="auto"/>
                <w:left w:val="none" w:sz="0" w:space="0" w:color="auto"/>
                <w:bottom w:val="none" w:sz="0" w:space="0" w:color="auto"/>
                <w:right w:val="none" w:sz="0" w:space="0" w:color="auto"/>
              </w:divBdr>
              <w:divsChild>
                <w:div w:id="141108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904392">
          <w:marLeft w:val="0"/>
          <w:marRight w:val="0"/>
          <w:marTop w:val="0"/>
          <w:marBottom w:val="0"/>
          <w:divBdr>
            <w:top w:val="none" w:sz="0" w:space="0" w:color="auto"/>
            <w:left w:val="none" w:sz="0" w:space="0" w:color="auto"/>
            <w:bottom w:val="none" w:sz="0" w:space="0" w:color="auto"/>
            <w:right w:val="none" w:sz="0" w:space="0" w:color="auto"/>
          </w:divBdr>
        </w:div>
        <w:div w:id="1340279845">
          <w:marLeft w:val="0"/>
          <w:marRight w:val="0"/>
          <w:marTop w:val="0"/>
          <w:marBottom w:val="0"/>
          <w:divBdr>
            <w:top w:val="none" w:sz="0" w:space="0" w:color="auto"/>
            <w:left w:val="none" w:sz="0" w:space="0" w:color="auto"/>
            <w:bottom w:val="none" w:sz="0" w:space="0" w:color="auto"/>
            <w:right w:val="none" w:sz="0" w:space="0" w:color="auto"/>
          </w:divBdr>
          <w:divsChild>
            <w:div w:id="734157652">
              <w:marLeft w:val="0"/>
              <w:marRight w:val="0"/>
              <w:marTop w:val="0"/>
              <w:marBottom w:val="0"/>
              <w:divBdr>
                <w:top w:val="none" w:sz="0" w:space="0" w:color="auto"/>
                <w:left w:val="none" w:sz="0" w:space="0" w:color="auto"/>
                <w:bottom w:val="none" w:sz="0" w:space="0" w:color="auto"/>
                <w:right w:val="none" w:sz="0" w:space="0" w:color="auto"/>
              </w:divBdr>
            </w:div>
          </w:divsChild>
        </w:div>
        <w:div w:id="1489977887">
          <w:marLeft w:val="0"/>
          <w:marRight w:val="0"/>
          <w:marTop w:val="0"/>
          <w:marBottom w:val="0"/>
          <w:divBdr>
            <w:top w:val="none" w:sz="0" w:space="0" w:color="auto"/>
            <w:left w:val="none" w:sz="0" w:space="0" w:color="auto"/>
            <w:bottom w:val="none" w:sz="0" w:space="0" w:color="auto"/>
            <w:right w:val="none" w:sz="0" w:space="0" w:color="auto"/>
          </w:divBdr>
          <w:divsChild>
            <w:div w:id="732773502">
              <w:marLeft w:val="0"/>
              <w:marRight w:val="0"/>
              <w:marTop w:val="0"/>
              <w:marBottom w:val="0"/>
              <w:divBdr>
                <w:top w:val="none" w:sz="0" w:space="0" w:color="auto"/>
                <w:left w:val="none" w:sz="0" w:space="0" w:color="auto"/>
                <w:bottom w:val="none" w:sz="0" w:space="0" w:color="auto"/>
                <w:right w:val="none" w:sz="0" w:space="0" w:color="auto"/>
              </w:divBdr>
            </w:div>
          </w:divsChild>
        </w:div>
        <w:div w:id="1591936073">
          <w:marLeft w:val="0"/>
          <w:marRight w:val="0"/>
          <w:marTop w:val="0"/>
          <w:marBottom w:val="0"/>
          <w:divBdr>
            <w:top w:val="none" w:sz="0" w:space="0" w:color="auto"/>
            <w:left w:val="none" w:sz="0" w:space="0" w:color="auto"/>
            <w:bottom w:val="none" w:sz="0" w:space="0" w:color="auto"/>
            <w:right w:val="none" w:sz="0" w:space="0" w:color="auto"/>
          </w:divBdr>
          <w:divsChild>
            <w:div w:id="1707026794">
              <w:marLeft w:val="0"/>
              <w:marRight w:val="0"/>
              <w:marTop w:val="0"/>
              <w:marBottom w:val="0"/>
              <w:divBdr>
                <w:top w:val="none" w:sz="0" w:space="0" w:color="auto"/>
                <w:left w:val="none" w:sz="0" w:space="0" w:color="auto"/>
                <w:bottom w:val="none" w:sz="0" w:space="0" w:color="auto"/>
                <w:right w:val="none" w:sz="0" w:space="0" w:color="auto"/>
              </w:divBdr>
            </w:div>
          </w:divsChild>
        </w:div>
        <w:div w:id="1652832546">
          <w:marLeft w:val="0"/>
          <w:marRight w:val="0"/>
          <w:marTop w:val="0"/>
          <w:marBottom w:val="0"/>
          <w:divBdr>
            <w:top w:val="none" w:sz="0" w:space="0" w:color="auto"/>
            <w:left w:val="none" w:sz="0" w:space="0" w:color="auto"/>
            <w:bottom w:val="none" w:sz="0" w:space="0" w:color="auto"/>
            <w:right w:val="none" w:sz="0" w:space="0" w:color="auto"/>
          </w:divBdr>
        </w:div>
        <w:div w:id="1721586989">
          <w:marLeft w:val="0"/>
          <w:marRight w:val="0"/>
          <w:marTop w:val="0"/>
          <w:marBottom w:val="0"/>
          <w:divBdr>
            <w:top w:val="none" w:sz="0" w:space="0" w:color="auto"/>
            <w:left w:val="none" w:sz="0" w:space="0" w:color="auto"/>
            <w:bottom w:val="none" w:sz="0" w:space="0" w:color="auto"/>
            <w:right w:val="none" w:sz="0" w:space="0" w:color="auto"/>
          </w:divBdr>
        </w:div>
        <w:div w:id="1840536521">
          <w:marLeft w:val="0"/>
          <w:marRight w:val="0"/>
          <w:marTop w:val="0"/>
          <w:marBottom w:val="0"/>
          <w:divBdr>
            <w:top w:val="none" w:sz="0" w:space="0" w:color="auto"/>
            <w:left w:val="none" w:sz="0" w:space="0" w:color="auto"/>
            <w:bottom w:val="none" w:sz="0" w:space="0" w:color="auto"/>
            <w:right w:val="none" w:sz="0" w:space="0" w:color="auto"/>
          </w:divBdr>
          <w:divsChild>
            <w:div w:id="1110511817">
              <w:marLeft w:val="0"/>
              <w:marRight w:val="0"/>
              <w:marTop w:val="0"/>
              <w:marBottom w:val="0"/>
              <w:divBdr>
                <w:top w:val="none" w:sz="0" w:space="0" w:color="auto"/>
                <w:left w:val="none" w:sz="0" w:space="0" w:color="auto"/>
                <w:bottom w:val="none" w:sz="0" w:space="0" w:color="auto"/>
                <w:right w:val="none" w:sz="0" w:space="0" w:color="auto"/>
              </w:divBdr>
            </w:div>
          </w:divsChild>
        </w:div>
        <w:div w:id="1925216923">
          <w:marLeft w:val="0"/>
          <w:marRight w:val="0"/>
          <w:marTop w:val="0"/>
          <w:marBottom w:val="0"/>
          <w:divBdr>
            <w:top w:val="none" w:sz="0" w:space="0" w:color="auto"/>
            <w:left w:val="none" w:sz="0" w:space="0" w:color="auto"/>
            <w:bottom w:val="none" w:sz="0" w:space="0" w:color="auto"/>
            <w:right w:val="none" w:sz="0" w:space="0" w:color="auto"/>
          </w:divBdr>
        </w:div>
        <w:div w:id="2146269896">
          <w:marLeft w:val="0"/>
          <w:marRight w:val="0"/>
          <w:marTop w:val="300"/>
          <w:marBottom w:val="0"/>
          <w:divBdr>
            <w:top w:val="none" w:sz="0" w:space="0" w:color="auto"/>
            <w:left w:val="none" w:sz="0" w:space="0" w:color="auto"/>
            <w:bottom w:val="none" w:sz="0" w:space="0" w:color="auto"/>
            <w:right w:val="none" w:sz="0" w:space="0" w:color="auto"/>
          </w:divBdr>
          <w:divsChild>
            <w:div w:id="1639995114">
              <w:marLeft w:val="0"/>
              <w:marRight w:val="0"/>
              <w:marTop w:val="0"/>
              <w:marBottom w:val="0"/>
              <w:divBdr>
                <w:top w:val="none" w:sz="0" w:space="0" w:color="auto"/>
                <w:left w:val="none" w:sz="0" w:space="0" w:color="auto"/>
                <w:bottom w:val="none" w:sz="0" w:space="0" w:color="auto"/>
                <w:right w:val="none" w:sz="0" w:space="0" w:color="auto"/>
              </w:divBdr>
              <w:divsChild>
                <w:div w:id="76712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842706">
      <w:bodyDiv w:val="1"/>
      <w:marLeft w:val="0"/>
      <w:marRight w:val="0"/>
      <w:marTop w:val="0"/>
      <w:marBottom w:val="0"/>
      <w:divBdr>
        <w:top w:val="none" w:sz="0" w:space="0" w:color="auto"/>
        <w:left w:val="none" w:sz="0" w:space="0" w:color="auto"/>
        <w:bottom w:val="none" w:sz="0" w:space="0" w:color="auto"/>
        <w:right w:val="none" w:sz="0" w:space="0" w:color="auto"/>
      </w:divBdr>
      <w:divsChild>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80222218">
          <w:marLeft w:val="0"/>
          <w:marRight w:val="0"/>
          <w:marTop w:val="0"/>
          <w:marBottom w:val="0"/>
          <w:divBdr>
            <w:top w:val="none" w:sz="0" w:space="0" w:color="auto"/>
            <w:left w:val="none" w:sz="0" w:space="0" w:color="auto"/>
            <w:bottom w:val="none" w:sz="0" w:space="0" w:color="auto"/>
            <w:right w:val="none" w:sz="0" w:space="0" w:color="auto"/>
          </w:divBdr>
          <w:divsChild>
            <w:div w:id="752943331">
              <w:marLeft w:val="0"/>
              <w:marRight w:val="0"/>
              <w:marTop w:val="0"/>
              <w:marBottom w:val="0"/>
              <w:divBdr>
                <w:top w:val="none" w:sz="0" w:space="0" w:color="auto"/>
                <w:left w:val="none" w:sz="0" w:space="0" w:color="auto"/>
                <w:bottom w:val="none" w:sz="0" w:space="0" w:color="auto"/>
                <w:right w:val="none" w:sz="0" w:space="0" w:color="auto"/>
              </w:divBdr>
            </w:div>
          </w:divsChild>
        </w:div>
        <w:div w:id="212928538">
          <w:marLeft w:val="0"/>
          <w:marRight w:val="0"/>
          <w:marTop w:val="0"/>
          <w:marBottom w:val="0"/>
          <w:divBdr>
            <w:top w:val="none" w:sz="0" w:space="0" w:color="auto"/>
            <w:left w:val="none" w:sz="0" w:space="0" w:color="auto"/>
            <w:bottom w:val="none" w:sz="0" w:space="0" w:color="auto"/>
            <w:right w:val="none" w:sz="0" w:space="0" w:color="auto"/>
          </w:divBdr>
          <w:divsChild>
            <w:div w:id="594363691">
              <w:marLeft w:val="0"/>
              <w:marRight w:val="0"/>
              <w:marTop w:val="0"/>
              <w:marBottom w:val="0"/>
              <w:divBdr>
                <w:top w:val="none" w:sz="0" w:space="0" w:color="auto"/>
                <w:left w:val="none" w:sz="0" w:space="0" w:color="auto"/>
                <w:bottom w:val="none" w:sz="0" w:space="0" w:color="auto"/>
                <w:right w:val="none" w:sz="0" w:space="0" w:color="auto"/>
              </w:divBdr>
            </w:div>
          </w:divsChild>
        </w:div>
        <w:div w:id="360935382">
          <w:marLeft w:val="0"/>
          <w:marRight w:val="0"/>
          <w:marTop w:val="300"/>
          <w:marBottom w:val="0"/>
          <w:divBdr>
            <w:top w:val="none" w:sz="0" w:space="0" w:color="auto"/>
            <w:left w:val="none" w:sz="0" w:space="0" w:color="auto"/>
            <w:bottom w:val="none" w:sz="0" w:space="0" w:color="auto"/>
            <w:right w:val="none" w:sz="0" w:space="0" w:color="auto"/>
          </w:divBdr>
          <w:divsChild>
            <w:div w:id="465008172">
              <w:marLeft w:val="0"/>
              <w:marRight w:val="0"/>
              <w:marTop w:val="0"/>
              <w:marBottom w:val="0"/>
              <w:divBdr>
                <w:top w:val="none" w:sz="0" w:space="0" w:color="auto"/>
                <w:left w:val="none" w:sz="0" w:space="0" w:color="auto"/>
                <w:bottom w:val="none" w:sz="0" w:space="0" w:color="auto"/>
                <w:right w:val="none" w:sz="0" w:space="0" w:color="auto"/>
              </w:divBdr>
              <w:divsChild>
                <w:div w:id="2061395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274038">
          <w:marLeft w:val="0"/>
          <w:marRight w:val="0"/>
          <w:marTop w:val="0"/>
          <w:marBottom w:val="0"/>
          <w:divBdr>
            <w:top w:val="none" w:sz="0" w:space="0" w:color="auto"/>
            <w:left w:val="none" w:sz="0" w:space="0" w:color="auto"/>
            <w:bottom w:val="none" w:sz="0" w:space="0" w:color="auto"/>
            <w:right w:val="none" w:sz="0" w:space="0" w:color="auto"/>
          </w:divBdr>
        </w:div>
        <w:div w:id="753430633">
          <w:marLeft w:val="0"/>
          <w:marRight w:val="0"/>
          <w:marTop w:val="0"/>
          <w:marBottom w:val="0"/>
          <w:divBdr>
            <w:top w:val="none" w:sz="0" w:space="0" w:color="auto"/>
            <w:left w:val="none" w:sz="0" w:space="0" w:color="auto"/>
            <w:bottom w:val="none" w:sz="0" w:space="0" w:color="auto"/>
            <w:right w:val="none" w:sz="0" w:space="0" w:color="auto"/>
          </w:divBdr>
          <w:divsChild>
            <w:div w:id="876772545">
              <w:marLeft w:val="0"/>
              <w:marRight w:val="0"/>
              <w:marTop w:val="0"/>
              <w:marBottom w:val="0"/>
              <w:divBdr>
                <w:top w:val="none" w:sz="0" w:space="0" w:color="auto"/>
                <w:left w:val="none" w:sz="0" w:space="0" w:color="auto"/>
                <w:bottom w:val="none" w:sz="0" w:space="0" w:color="auto"/>
                <w:right w:val="none" w:sz="0" w:space="0" w:color="auto"/>
              </w:divBdr>
            </w:div>
          </w:divsChild>
        </w:div>
        <w:div w:id="818307701">
          <w:marLeft w:val="0"/>
          <w:marRight w:val="0"/>
          <w:marTop w:val="0"/>
          <w:marBottom w:val="0"/>
          <w:divBdr>
            <w:top w:val="none" w:sz="0" w:space="0" w:color="auto"/>
            <w:left w:val="none" w:sz="0" w:space="0" w:color="auto"/>
            <w:bottom w:val="none" w:sz="0" w:space="0" w:color="auto"/>
            <w:right w:val="none" w:sz="0" w:space="0" w:color="auto"/>
          </w:divBdr>
        </w:div>
        <w:div w:id="826440501">
          <w:marLeft w:val="0"/>
          <w:marRight w:val="0"/>
          <w:marTop w:val="300"/>
          <w:marBottom w:val="0"/>
          <w:divBdr>
            <w:top w:val="none" w:sz="0" w:space="0" w:color="auto"/>
            <w:left w:val="none" w:sz="0" w:space="0" w:color="auto"/>
            <w:bottom w:val="none" w:sz="0" w:space="0" w:color="auto"/>
            <w:right w:val="none" w:sz="0" w:space="0" w:color="auto"/>
          </w:divBdr>
          <w:divsChild>
            <w:div w:id="596836830">
              <w:marLeft w:val="0"/>
              <w:marRight w:val="0"/>
              <w:marTop w:val="0"/>
              <w:marBottom w:val="0"/>
              <w:divBdr>
                <w:top w:val="none" w:sz="0" w:space="0" w:color="auto"/>
                <w:left w:val="none" w:sz="0" w:space="0" w:color="auto"/>
                <w:bottom w:val="none" w:sz="0" w:space="0" w:color="auto"/>
                <w:right w:val="none" w:sz="0" w:space="0" w:color="auto"/>
              </w:divBdr>
              <w:divsChild>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786411">
          <w:marLeft w:val="0"/>
          <w:marRight w:val="0"/>
          <w:marTop w:val="0"/>
          <w:marBottom w:val="0"/>
          <w:divBdr>
            <w:top w:val="none" w:sz="0" w:space="0" w:color="auto"/>
            <w:left w:val="none" w:sz="0" w:space="0" w:color="auto"/>
            <w:bottom w:val="none" w:sz="0" w:space="0" w:color="auto"/>
            <w:right w:val="none" w:sz="0" w:space="0" w:color="auto"/>
          </w:divBdr>
        </w:div>
        <w:div w:id="1253706694">
          <w:marLeft w:val="0"/>
          <w:marRight w:val="0"/>
          <w:marTop w:val="0"/>
          <w:marBottom w:val="0"/>
          <w:divBdr>
            <w:top w:val="none" w:sz="0" w:space="0" w:color="auto"/>
            <w:left w:val="none" w:sz="0" w:space="0" w:color="auto"/>
            <w:bottom w:val="none" w:sz="0" w:space="0" w:color="auto"/>
            <w:right w:val="none" w:sz="0" w:space="0" w:color="auto"/>
          </w:divBdr>
        </w:div>
        <w:div w:id="1312518567">
          <w:marLeft w:val="0"/>
          <w:marRight w:val="0"/>
          <w:marTop w:val="0"/>
          <w:marBottom w:val="0"/>
          <w:divBdr>
            <w:top w:val="none" w:sz="0" w:space="0" w:color="auto"/>
            <w:left w:val="none" w:sz="0" w:space="0" w:color="auto"/>
            <w:bottom w:val="none" w:sz="0" w:space="0" w:color="auto"/>
            <w:right w:val="none" w:sz="0" w:space="0" w:color="auto"/>
          </w:divBdr>
        </w:div>
        <w:div w:id="1427186712">
          <w:marLeft w:val="0"/>
          <w:marRight w:val="0"/>
          <w:marTop w:val="0"/>
          <w:marBottom w:val="0"/>
          <w:divBdr>
            <w:top w:val="none" w:sz="0" w:space="0" w:color="auto"/>
            <w:left w:val="none" w:sz="0" w:space="0" w:color="auto"/>
            <w:bottom w:val="none" w:sz="0" w:space="0" w:color="auto"/>
            <w:right w:val="none" w:sz="0" w:space="0" w:color="auto"/>
          </w:divBdr>
          <w:divsChild>
            <w:div w:id="411663724">
              <w:marLeft w:val="0"/>
              <w:marRight w:val="0"/>
              <w:marTop w:val="0"/>
              <w:marBottom w:val="0"/>
              <w:divBdr>
                <w:top w:val="none" w:sz="0" w:space="0" w:color="auto"/>
                <w:left w:val="none" w:sz="0" w:space="0" w:color="auto"/>
                <w:bottom w:val="none" w:sz="0" w:space="0" w:color="auto"/>
                <w:right w:val="none" w:sz="0" w:space="0" w:color="auto"/>
              </w:divBdr>
            </w:div>
          </w:divsChild>
        </w:div>
        <w:div w:id="1445926751">
          <w:marLeft w:val="0"/>
          <w:marRight w:val="0"/>
          <w:marTop w:val="300"/>
          <w:marBottom w:val="0"/>
          <w:divBdr>
            <w:top w:val="none" w:sz="0" w:space="0" w:color="auto"/>
            <w:left w:val="none" w:sz="0" w:space="0" w:color="auto"/>
            <w:bottom w:val="none" w:sz="0" w:space="0" w:color="auto"/>
            <w:right w:val="none" w:sz="0" w:space="0" w:color="auto"/>
          </w:divBdr>
          <w:divsChild>
            <w:div w:id="1048409519">
              <w:marLeft w:val="0"/>
              <w:marRight w:val="0"/>
              <w:marTop w:val="0"/>
              <w:marBottom w:val="0"/>
              <w:divBdr>
                <w:top w:val="none" w:sz="0" w:space="0" w:color="auto"/>
                <w:left w:val="none" w:sz="0" w:space="0" w:color="auto"/>
                <w:bottom w:val="none" w:sz="0" w:space="0" w:color="auto"/>
                <w:right w:val="none" w:sz="0" w:space="0" w:color="auto"/>
              </w:divBdr>
              <w:divsChild>
                <w:div w:id="1513295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50225">
          <w:marLeft w:val="0"/>
          <w:marRight w:val="0"/>
          <w:marTop w:val="0"/>
          <w:marBottom w:val="0"/>
          <w:divBdr>
            <w:top w:val="none" w:sz="0" w:space="0" w:color="auto"/>
            <w:left w:val="none" w:sz="0" w:space="0" w:color="auto"/>
            <w:bottom w:val="none" w:sz="0" w:space="0" w:color="auto"/>
            <w:right w:val="none" w:sz="0" w:space="0" w:color="auto"/>
          </w:divBdr>
        </w:div>
        <w:div w:id="1692560699">
          <w:marLeft w:val="0"/>
          <w:marRight w:val="0"/>
          <w:marTop w:val="0"/>
          <w:marBottom w:val="0"/>
          <w:divBdr>
            <w:top w:val="none" w:sz="0" w:space="0" w:color="auto"/>
            <w:left w:val="none" w:sz="0" w:space="0" w:color="auto"/>
            <w:bottom w:val="none" w:sz="0" w:space="0" w:color="auto"/>
            <w:right w:val="none" w:sz="0" w:space="0" w:color="auto"/>
          </w:divBdr>
        </w:div>
        <w:div w:id="1700548228">
          <w:marLeft w:val="0"/>
          <w:marRight w:val="0"/>
          <w:marTop w:val="0"/>
          <w:marBottom w:val="0"/>
          <w:divBdr>
            <w:top w:val="none" w:sz="0" w:space="0" w:color="auto"/>
            <w:left w:val="none" w:sz="0" w:space="0" w:color="auto"/>
            <w:bottom w:val="none" w:sz="0" w:space="0" w:color="auto"/>
            <w:right w:val="none" w:sz="0" w:space="0" w:color="auto"/>
          </w:divBdr>
          <w:divsChild>
            <w:div w:id="1354379980">
              <w:marLeft w:val="0"/>
              <w:marRight w:val="0"/>
              <w:marTop w:val="0"/>
              <w:marBottom w:val="0"/>
              <w:divBdr>
                <w:top w:val="none" w:sz="0" w:space="0" w:color="auto"/>
                <w:left w:val="none" w:sz="0" w:space="0" w:color="auto"/>
                <w:bottom w:val="none" w:sz="0" w:space="0" w:color="auto"/>
                <w:right w:val="none" w:sz="0" w:space="0" w:color="auto"/>
              </w:divBdr>
            </w:div>
          </w:divsChild>
        </w:div>
        <w:div w:id="2046054085">
          <w:marLeft w:val="0"/>
          <w:marRight w:val="0"/>
          <w:marTop w:val="0"/>
          <w:marBottom w:val="0"/>
          <w:divBdr>
            <w:top w:val="none" w:sz="0" w:space="0" w:color="auto"/>
            <w:left w:val="none" w:sz="0" w:space="0" w:color="auto"/>
            <w:bottom w:val="none" w:sz="0" w:space="0" w:color="auto"/>
            <w:right w:val="none" w:sz="0" w:space="0" w:color="auto"/>
          </w:divBdr>
          <w:divsChild>
            <w:div w:id="419907032">
              <w:marLeft w:val="0"/>
              <w:marRight w:val="0"/>
              <w:marTop w:val="0"/>
              <w:marBottom w:val="0"/>
              <w:divBdr>
                <w:top w:val="none" w:sz="0" w:space="0" w:color="auto"/>
                <w:left w:val="none" w:sz="0" w:space="0" w:color="auto"/>
                <w:bottom w:val="none" w:sz="0" w:space="0" w:color="auto"/>
                <w:right w:val="none" w:sz="0" w:space="0" w:color="auto"/>
              </w:divBdr>
            </w:div>
          </w:divsChild>
        </w:div>
        <w:div w:id="2132819839">
          <w:marLeft w:val="0"/>
          <w:marRight w:val="0"/>
          <w:marTop w:val="300"/>
          <w:marBottom w:val="0"/>
          <w:divBdr>
            <w:top w:val="none" w:sz="0" w:space="0" w:color="auto"/>
            <w:left w:val="none" w:sz="0" w:space="0" w:color="auto"/>
            <w:bottom w:val="none" w:sz="0" w:space="0" w:color="auto"/>
            <w:right w:val="none" w:sz="0" w:space="0" w:color="auto"/>
          </w:divBdr>
          <w:divsChild>
            <w:div w:id="927155248">
              <w:marLeft w:val="0"/>
              <w:marRight w:val="0"/>
              <w:marTop w:val="0"/>
              <w:marBottom w:val="0"/>
              <w:divBdr>
                <w:top w:val="none" w:sz="0" w:space="0" w:color="auto"/>
                <w:left w:val="none" w:sz="0" w:space="0" w:color="auto"/>
                <w:bottom w:val="none" w:sz="0" w:space="0" w:color="auto"/>
                <w:right w:val="none" w:sz="0" w:space="0" w:color="auto"/>
              </w:divBdr>
              <w:divsChild>
                <w:div w:id="352994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1062492">
      <w:bodyDiv w:val="1"/>
      <w:marLeft w:val="0"/>
      <w:marRight w:val="0"/>
      <w:marTop w:val="0"/>
      <w:marBottom w:val="0"/>
      <w:divBdr>
        <w:top w:val="none" w:sz="0" w:space="0" w:color="auto"/>
        <w:left w:val="none" w:sz="0" w:space="0" w:color="auto"/>
        <w:bottom w:val="none" w:sz="0" w:space="0" w:color="auto"/>
        <w:right w:val="none" w:sz="0" w:space="0" w:color="auto"/>
      </w:divBdr>
    </w:div>
    <w:div w:id="601575717">
      <w:bodyDiv w:val="1"/>
      <w:marLeft w:val="0"/>
      <w:marRight w:val="0"/>
      <w:marTop w:val="0"/>
      <w:marBottom w:val="0"/>
      <w:divBdr>
        <w:top w:val="none" w:sz="0" w:space="0" w:color="auto"/>
        <w:left w:val="none" w:sz="0" w:space="0" w:color="auto"/>
        <w:bottom w:val="none" w:sz="0" w:space="0" w:color="auto"/>
        <w:right w:val="none" w:sz="0" w:space="0" w:color="auto"/>
      </w:divBdr>
    </w:div>
    <w:div w:id="601842254">
      <w:bodyDiv w:val="1"/>
      <w:marLeft w:val="0"/>
      <w:marRight w:val="0"/>
      <w:marTop w:val="0"/>
      <w:marBottom w:val="0"/>
      <w:divBdr>
        <w:top w:val="none" w:sz="0" w:space="0" w:color="auto"/>
        <w:left w:val="none" w:sz="0" w:space="0" w:color="auto"/>
        <w:bottom w:val="none" w:sz="0" w:space="0" w:color="auto"/>
        <w:right w:val="none" w:sz="0" w:space="0" w:color="auto"/>
      </w:divBdr>
    </w:div>
    <w:div w:id="602539790">
      <w:bodyDiv w:val="1"/>
      <w:marLeft w:val="0"/>
      <w:marRight w:val="0"/>
      <w:marTop w:val="0"/>
      <w:marBottom w:val="0"/>
      <w:divBdr>
        <w:top w:val="none" w:sz="0" w:space="0" w:color="auto"/>
        <w:left w:val="none" w:sz="0" w:space="0" w:color="auto"/>
        <w:bottom w:val="none" w:sz="0" w:space="0" w:color="auto"/>
        <w:right w:val="none" w:sz="0" w:space="0" w:color="auto"/>
      </w:divBdr>
    </w:div>
    <w:div w:id="602690404">
      <w:bodyDiv w:val="1"/>
      <w:marLeft w:val="0"/>
      <w:marRight w:val="0"/>
      <w:marTop w:val="0"/>
      <w:marBottom w:val="0"/>
      <w:divBdr>
        <w:top w:val="none" w:sz="0" w:space="0" w:color="auto"/>
        <w:left w:val="none" w:sz="0" w:space="0" w:color="auto"/>
        <w:bottom w:val="none" w:sz="0" w:space="0" w:color="auto"/>
        <w:right w:val="none" w:sz="0" w:space="0" w:color="auto"/>
      </w:divBdr>
    </w:div>
    <w:div w:id="603075813">
      <w:bodyDiv w:val="1"/>
      <w:marLeft w:val="0"/>
      <w:marRight w:val="0"/>
      <w:marTop w:val="0"/>
      <w:marBottom w:val="0"/>
      <w:divBdr>
        <w:top w:val="none" w:sz="0" w:space="0" w:color="auto"/>
        <w:left w:val="none" w:sz="0" w:space="0" w:color="auto"/>
        <w:bottom w:val="none" w:sz="0" w:space="0" w:color="auto"/>
        <w:right w:val="none" w:sz="0" w:space="0" w:color="auto"/>
      </w:divBdr>
      <w:divsChild>
        <w:div w:id="259488897">
          <w:marLeft w:val="0"/>
          <w:marRight w:val="0"/>
          <w:marTop w:val="0"/>
          <w:marBottom w:val="0"/>
          <w:divBdr>
            <w:top w:val="none" w:sz="0" w:space="0" w:color="auto"/>
            <w:left w:val="none" w:sz="0" w:space="0" w:color="auto"/>
            <w:bottom w:val="none" w:sz="0" w:space="0" w:color="auto"/>
            <w:right w:val="none" w:sz="0" w:space="0" w:color="auto"/>
          </w:divBdr>
          <w:divsChild>
            <w:div w:id="737167085">
              <w:marLeft w:val="0"/>
              <w:marRight w:val="0"/>
              <w:marTop w:val="0"/>
              <w:marBottom w:val="0"/>
              <w:divBdr>
                <w:top w:val="none" w:sz="0" w:space="0" w:color="auto"/>
                <w:left w:val="none" w:sz="0" w:space="0" w:color="auto"/>
                <w:bottom w:val="none" w:sz="0" w:space="0" w:color="auto"/>
                <w:right w:val="none" w:sz="0" w:space="0" w:color="auto"/>
              </w:divBdr>
            </w:div>
          </w:divsChild>
        </w:div>
        <w:div w:id="436945301">
          <w:marLeft w:val="0"/>
          <w:marRight w:val="0"/>
          <w:marTop w:val="300"/>
          <w:marBottom w:val="0"/>
          <w:divBdr>
            <w:top w:val="none" w:sz="0" w:space="0" w:color="auto"/>
            <w:left w:val="none" w:sz="0" w:space="0" w:color="auto"/>
            <w:bottom w:val="none" w:sz="0" w:space="0" w:color="auto"/>
            <w:right w:val="none" w:sz="0" w:space="0" w:color="auto"/>
          </w:divBdr>
          <w:divsChild>
            <w:div w:id="275914755">
              <w:marLeft w:val="0"/>
              <w:marRight w:val="0"/>
              <w:marTop w:val="0"/>
              <w:marBottom w:val="0"/>
              <w:divBdr>
                <w:top w:val="none" w:sz="0" w:space="0" w:color="auto"/>
                <w:left w:val="none" w:sz="0" w:space="0" w:color="auto"/>
                <w:bottom w:val="none" w:sz="0" w:space="0" w:color="auto"/>
                <w:right w:val="none" w:sz="0" w:space="0" w:color="auto"/>
              </w:divBdr>
              <w:divsChild>
                <w:div w:id="55104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136931">
          <w:marLeft w:val="0"/>
          <w:marRight w:val="0"/>
          <w:marTop w:val="0"/>
          <w:marBottom w:val="0"/>
          <w:divBdr>
            <w:top w:val="none" w:sz="0" w:space="0" w:color="auto"/>
            <w:left w:val="none" w:sz="0" w:space="0" w:color="auto"/>
            <w:bottom w:val="none" w:sz="0" w:space="0" w:color="auto"/>
            <w:right w:val="none" w:sz="0" w:space="0" w:color="auto"/>
          </w:divBdr>
        </w:div>
        <w:div w:id="476269152">
          <w:marLeft w:val="0"/>
          <w:marRight w:val="0"/>
          <w:marTop w:val="300"/>
          <w:marBottom w:val="0"/>
          <w:divBdr>
            <w:top w:val="none" w:sz="0" w:space="0" w:color="auto"/>
            <w:left w:val="none" w:sz="0" w:space="0" w:color="auto"/>
            <w:bottom w:val="none" w:sz="0" w:space="0" w:color="auto"/>
            <w:right w:val="none" w:sz="0" w:space="0" w:color="auto"/>
          </w:divBdr>
          <w:divsChild>
            <w:div w:id="352658675">
              <w:marLeft w:val="0"/>
              <w:marRight w:val="0"/>
              <w:marTop w:val="0"/>
              <w:marBottom w:val="0"/>
              <w:divBdr>
                <w:top w:val="none" w:sz="0" w:space="0" w:color="auto"/>
                <w:left w:val="none" w:sz="0" w:space="0" w:color="auto"/>
                <w:bottom w:val="none" w:sz="0" w:space="0" w:color="auto"/>
                <w:right w:val="none" w:sz="0" w:space="0" w:color="auto"/>
              </w:divBdr>
              <w:divsChild>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308836">
          <w:marLeft w:val="0"/>
          <w:marRight w:val="0"/>
          <w:marTop w:val="0"/>
          <w:marBottom w:val="0"/>
          <w:divBdr>
            <w:top w:val="none" w:sz="0" w:space="0" w:color="auto"/>
            <w:left w:val="none" w:sz="0" w:space="0" w:color="auto"/>
            <w:bottom w:val="none" w:sz="0" w:space="0" w:color="auto"/>
            <w:right w:val="none" w:sz="0" w:space="0" w:color="auto"/>
          </w:divBdr>
        </w:div>
        <w:div w:id="632057041">
          <w:marLeft w:val="0"/>
          <w:marRight w:val="0"/>
          <w:marTop w:val="0"/>
          <w:marBottom w:val="0"/>
          <w:divBdr>
            <w:top w:val="none" w:sz="0" w:space="0" w:color="auto"/>
            <w:left w:val="none" w:sz="0" w:space="0" w:color="auto"/>
            <w:bottom w:val="none" w:sz="0" w:space="0" w:color="auto"/>
            <w:right w:val="none" w:sz="0" w:space="0" w:color="auto"/>
          </w:divBdr>
        </w:div>
        <w:div w:id="667681795">
          <w:marLeft w:val="0"/>
          <w:marRight w:val="0"/>
          <w:marTop w:val="0"/>
          <w:marBottom w:val="0"/>
          <w:divBdr>
            <w:top w:val="none" w:sz="0" w:space="0" w:color="auto"/>
            <w:left w:val="none" w:sz="0" w:space="0" w:color="auto"/>
            <w:bottom w:val="none" w:sz="0" w:space="0" w:color="auto"/>
            <w:right w:val="none" w:sz="0" w:space="0" w:color="auto"/>
          </w:divBdr>
          <w:divsChild>
            <w:div w:id="672488722">
              <w:marLeft w:val="0"/>
              <w:marRight w:val="0"/>
              <w:marTop w:val="0"/>
              <w:marBottom w:val="0"/>
              <w:divBdr>
                <w:top w:val="none" w:sz="0" w:space="0" w:color="auto"/>
                <w:left w:val="none" w:sz="0" w:space="0" w:color="auto"/>
                <w:bottom w:val="none" w:sz="0" w:space="0" w:color="auto"/>
                <w:right w:val="none" w:sz="0" w:space="0" w:color="auto"/>
              </w:divBdr>
            </w:div>
          </w:divsChild>
        </w:div>
        <w:div w:id="799962571">
          <w:marLeft w:val="0"/>
          <w:marRight w:val="0"/>
          <w:marTop w:val="0"/>
          <w:marBottom w:val="0"/>
          <w:divBdr>
            <w:top w:val="none" w:sz="0" w:space="0" w:color="auto"/>
            <w:left w:val="none" w:sz="0" w:space="0" w:color="auto"/>
            <w:bottom w:val="none" w:sz="0" w:space="0" w:color="auto"/>
            <w:right w:val="none" w:sz="0" w:space="0" w:color="auto"/>
          </w:divBdr>
          <w:divsChild>
            <w:div w:id="1403530331">
              <w:marLeft w:val="0"/>
              <w:marRight w:val="0"/>
              <w:marTop w:val="0"/>
              <w:marBottom w:val="0"/>
              <w:divBdr>
                <w:top w:val="none" w:sz="0" w:space="0" w:color="auto"/>
                <w:left w:val="none" w:sz="0" w:space="0" w:color="auto"/>
                <w:bottom w:val="none" w:sz="0" w:space="0" w:color="auto"/>
                <w:right w:val="none" w:sz="0" w:space="0" w:color="auto"/>
              </w:divBdr>
            </w:div>
          </w:divsChild>
        </w:div>
        <w:div w:id="879241968">
          <w:marLeft w:val="0"/>
          <w:marRight w:val="0"/>
          <w:marTop w:val="0"/>
          <w:marBottom w:val="0"/>
          <w:divBdr>
            <w:top w:val="none" w:sz="0" w:space="0" w:color="auto"/>
            <w:left w:val="none" w:sz="0" w:space="0" w:color="auto"/>
            <w:bottom w:val="none" w:sz="0" w:space="0" w:color="auto"/>
            <w:right w:val="none" w:sz="0" w:space="0" w:color="auto"/>
          </w:divBdr>
          <w:divsChild>
            <w:div w:id="1186673752">
              <w:marLeft w:val="0"/>
              <w:marRight w:val="0"/>
              <w:marTop w:val="0"/>
              <w:marBottom w:val="0"/>
              <w:divBdr>
                <w:top w:val="none" w:sz="0" w:space="0" w:color="auto"/>
                <w:left w:val="none" w:sz="0" w:space="0" w:color="auto"/>
                <w:bottom w:val="none" w:sz="0" w:space="0" w:color="auto"/>
                <w:right w:val="none" w:sz="0" w:space="0" w:color="auto"/>
              </w:divBdr>
            </w:div>
          </w:divsChild>
        </w:div>
        <w:div w:id="1127236857">
          <w:marLeft w:val="0"/>
          <w:marRight w:val="0"/>
          <w:marTop w:val="300"/>
          <w:marBottom w:val="0"/>
          <w:divBdr>
            <w:top w:val="none" w:sz="0" w:space="0" w:color="auto"/>
            <w:left w:val="none" w:sz="0" w:space="0" w:color="auto"/>
            <w:bottom w:val="none" w:sz="0" w:space="0" w:color="auto"/>
            <w:right w:val="none" w:sz="0" w:space="0" w:color="auto"/>
          </w:divBdr>
          <w:divsChild>
            <w:div w:id="453325379">
              <w:marLeft w:val="0"/>
              <w:marRight w:val="0"/>
              <w:marTop w:val="0"/>
              <w:marBottom w:val="0"/>
              <w:divBdr>
                <w:top w:val="none" w:sz="0" w:space="0" w:color="auto"/>
                <w:left w:val="none" w:sz="0" w:space="0" w:color="auto"/>
                <w:bottom w:val="none" w:sz="0" w:space="0" w:color="auto"/>
                <w:right w:val="none" w:sz="0" w:space="0" w:color="auto"/>
              </w:divBdr>
              <w:divsChild>
                <w:div w:id="918756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3474">
          <w:marLeft w:val="0"/>
          <w:marRight w:val="0"/>
          <w:marTop w:val="0"/>
          <w:marBottom w:val="0"/>
          <w:divBdr>
            <w:top w:val="none" w:sz="0" w:space="0" w:color="auto"/>
            <w:left w:val="none" w:sz="0" w:space="0" w:color="auto"/>
            <w:bottom w:val="none" w:sz="0" w:space="0" w:color="auto"/>
            <w:right w:val="none" w:sz="0" w:space="0" w:color="auto"/>
          </w:divBdr>
          <w:divsChild>
            <w:div w:id="2046060983">
              <w:marLeft w:val="0"/>
              <w:marRight w:val="0"/>
              <w:marTop w:val="0"/>
              <w:marBottom w:val="0"/>
              <w:divBdr>
                <w:top w:val="none" w:sz="0" w:space="0" w:color="auto"/>
                <w:left w:val="none" w:sz="0" w:space="0" w:color="auto"/>
                <w:bottom w:val="none" w:sz="0" w:space="0" w:color="auto"/>
                <w:right w:val="none" w:sz="0" w:space="0" w:color="auto"/>
              </w:divBdr>
            </w:div>
          </w:divsChild>
        </w:div>
        <w:div w:id="1272323630">
          <w:marLeft w:val="0"/>
          <w:marRight w:val="0"/>
          <w:marTop w:val="0"/>
          <w:marBottom w:val="0"/>
          <w:divBdr>
            <w:top w:val="none" w:sz="0" w:space="0" w:color="auto"/>
            <w:left w:val="none" w:sz="0" w:space="0" w:color="auto"/>
            <w:bottom w:val="none" w:sz="0" w:space="0" w:color="auto"/>
            <w:right w:val="none" w:sz="0" w:space="0" w:color="auto"/>
          </w:divBdr>
          <w:divsChild>
            <w:div w:id="257830026">
              <w:marLeft w:val="0"/>
              <w:marRight w:val="0"/>
              <w:marTop w:val="0"/>
              <w:marBottom w:val="0"/>
              <w:divBdr>
                <w:top w:val="none" w:sz="0" w:space="0" w:color="auto"/>
                <w:left w:val="none" w:sz="0" w:space="0" w:color="auto"/>
                <w:bottom w:val="none" w:sz="0" w:space="0" w:color="auto"/>
                <w:right w:val="none" w:sz="0" w:space="0" w:color="auto"/>
              </w:divBdr>
            </w:div>
          </w:divsChild>
        </w:div>
        <w:div w:id="1450396670">
          <w:marLeft w:val="0"/>
          <w:marRight w:val="0"/>
          <w:marTop w:val="0"/>
          <w:marBottom w:val="0"/>
          <w:divBdr>
            <w:top w:val="none" w:sz="0" w:space="0" w:color="auto"/>
            <w:left w:val="none" w:sz="0" w:space="0" w:color="auto"/>
            <w:bottom w:val="none" w:sz="0" w:space="0" w:color="auto"/>
            <w:right w:val="none" w:sz="0" w:space="0" w:color="auto"/>
          </w:divBdr>
        </w:div>
        <w:div w:id="1555312244">
          <w:marLeft w:val="0"/>
          <w:marRight w:val="0"/>
          <w:marTop w:val="0"/>
          <w:marBottom w:val="0"/>
          <w:divBdr>
            <w:top w:val="none" w:sz="0" w:space="0" w:color="auto"/>
            <w:left w:val="none" w:sz="0" w:space="0" w:color="auto"/>
            <w:bottom w:val="none" w:sz="0" w:space="0" w:color="auto"/>
            <w:right w:val="none" w:sz="0" w:space="0" w:color="auto"/>
          </w:divBdr>
        </w:div>
        <w:div w:id="1704287868">
          <w:marLeft w:val="0"/>
          <w:marRight w:val="0"/>
          <w:marTop w:val="0"/>
          <w:marBottom w:val="0"/>
          <w:divBdr>
            <w:top w:val="none" w:sz="0" w:space="0" w:color="auto"/>
            <w:left w:val="none" w:sz="0" w:space="0" w:color="auto"/>
            <w:bottom w:val="none" w:sz="0" w:space="0" w:color="auto"/>
            <w:right w:val="none" w:sz="0" w:space="0" w:color="auto"/>
          </w:divBdr>
        </w:div>
        <w:div w:id="1925796644">
          <w:marLeft w:val="0"/>
          <w:marRight w:val="0"/>
          <w:marTop w:val="0"/>
          <w:marBottom w:val="0"/>
          <w:divBdr>
            <w:top w:val="none" w:sz="0" w:space="0" w:color="auto"/>
            <w:left w:val="none" w:sz="0" w:space="0" w:color="auto"/>
            <w:bottom w:val="none" w:sz="0" w:space="0" w:color="auto"/>
            <w:right w:val="none" w:sz="0" w:space="0" w:color="auto"/>
          </w:divBdr>
          <w:divsChild>
            <w:div w:id="1921480922">
              <w:marLeft w:val="0"/>
              <w:marRight w:val="0"/>
              <w:marTop w:val="0"/>
              <w:marBottom w:val="0"/>
              <w:divBdr>
                <w:top w:val="none" w:sz="0" w:space="0" w:color="auto"/>
                <w:left w:val="none" w:sz="0" w:space="0" w:color="auto"/>
                <w:bottom w:val="none" w:sz="0" w:space="0" w:color="auto"/>
                <w:right w:val="none" w:sz="0" w:space="0" w:color="auto"/>
              </w:divBdr>
            </w:div>
          </w:divsChild>
        </w:div>
        <w:div w:id="1947418813">
          <w:marLeft w:val="0"/>
          <w:marRight w:val="0"/>
          <w:marTop w:val="300"/>
          <w:marBottom w:val="0"/>
          <w:divBdr>
            <w:top w:val="none" w:sz="0" w:space="0" w:color="auto"/>
            <w:left w:val="none" w:sz="0" w:space="0" w:color="auto"/>
            <w:bottom w:val="none" w:sz="0" w:space="0" w:color="auto"/>
            <w:right w:val="none" w:sz="0" w:space="0" w:color="auto"/>
          </w:divBdr>
          <w:divsChild>
            <w:div w:id="722293395">
              <w:marLeft w:val="0"/>
              <w:marRight w:val="0"/>
              <w:marTop w:val="0"/>
              <w:marBottom w:val="0"/>
              <w:divBdr>
                <w:top w:val="none" w:sz="0" w:space="0" w:color="auto"/>
                <w:left w:val="none" w:sz="0" w:space="0" w:color="auto"/>
                <w:bottom w:val="none" w:sz="0" w:space="0" w:color="auto"/>
                <w:right w:val="none" w:sz="0" w:space="0" w:color="auto"/>
              </w:divBdr>
              <w:divsChild>
                <w:div w:id="14437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4695">
          <w:marLeft w:val="0"/>
          <w:marRight w:val="0"/>
          <w:marTop w:val="0"/>
          <w:marBottom w:val="0"/>
          <w:divBdr>
            <w:top w:val="none" w:sz="0" w:space="0" w:color="auto"/>
            <w:left w:val="none" w:sz="0" w:space="0" w:color="auto"/>
            <w:bottom w:val="none" w:sz="0" w:space="0" w:color="auto"/>
            <w:right w:val="none" w:sz="0" w:space="0" w:color="auto"/>
          </w:divBdr>
        </w:div>
      </w:divsChild>
    </w:div>
    <w:div w:id="603155793">
      <w:bodyDiv w:val="1"/>
      <w:marLeft w:val="0"/>
      <w:marRight w:val="0"/>
      <w:marTop w:val="0"/>
      <w:marBottom w:val="0"/>
      <w:divBdr>
        <w:top w:val="none" w:sz="0" w:space="0" w:color="auto"/>
        <w:left w:val="none" w:sz="0" w:space="0" w:color="auto"/>
        <w:bottom w:val="none" w:sz="0" w:space="0" w:color="auto"/>
        <w:right w:val="none" w:sz="0" w:space="0" w:color="auto"/>
      </w:divBdr>
    </w:div>
    <w:div w:id="603615223">
      <w:bodyDiv w:val="1"/>
      <w:marLeft w:val="0"/>
      <w:marRight w:val="0"/>
      <w:marTop w:val="0"/>
      <w:marBottom w:val="0"/>
      <w:divBdr>
        <w:top w:val="none" w:sz="0" w:space="0" w:color="auto"/>
        <w:left w:val="none" w:sz="0" w:space="0" w:color="auto"/>
        <w:bottom w:val="none" w:sz="0" w:space="0" w:color="auto"/>
        <w:right w:val="none" w:sz="0" w:space="0" w:color="auto"/>
      </w:divBdr>
    </w:div>
    <w:div w:id="604728857">
      <w:bodyDiv w:val="1"/>
      <w:marLeft w:val="0"/>
      <w:marRight w:val="0"/>
      <w:marTop w:val="0"/>
      <w:marBottom w:val="0"/>
      <w:divBdr>
        <w:top w:val="none" w:sz="0" w:space="0" w:color="auto"/>
        <w:left w:val="none" w:sz="0" w:space="0" w:color="auto"/>
        <w:bottom w:val="none" w:sz="0" w:space="0" w:color="auto"/>
        <w:right w:val="none" w:sz="0" w:space="0" w:color="auto"/>
      </w:divBdr>
    </w:div>
    <w:div w:id="605575724">
      <w:bodyDiv w:val="1"/>
      <w:marLeft w:val="0"/>
      <w:marRight w:val="0"/>
      <w:marTop w:val="0"/>
      <w:marBottom w:val="0"/>
      <w:divBdr>
        <w:top w:val="none" w:sz="0" w:space="0" w:color="auto"/>
        <w:left w:val="none" w:sz="0" w:space="0" w:color="auto"/>
        <w:bottom w:val="none" w:sz="0" w:space="0" w:color="auto"/>
        <w:right w:val="none" w:sz="0" w:space="0" w:color="auto"/>
      </w:divBdr>
      <w:divsChild>
        <w:div w:id="1313218714">
          <w:marLeft w:val="0"/>
          <w:marRight w:val="0"/>
          <w:marTop w:val="0"/>
          <w:marBottom w:val="0"/>
          <w:divBdr>
            <w:top w:val="none" w:sz="0" w:space="0" w:color="auto"/>
            <w:left w:val="none" w:sz="0" w:space="0" w:color="auto"/>
            <w:bottom w:val="none" w:sz="0" w:space="0" w:color="auto"/>
            <w:right w:val="none" w:sz="0" w:space="0" w:color="auto"/>
          </w:divBdr>
        </w:div>
        <w:div w:id="1187016083">
          <w:marLeft w:val="0"/>
          <w:marRight w:val="0"/>
          <w:marTop w:val="0"/>
          <w:marBottom w:val="0"/>
          <w:divBdr>
            <w:top w:val="none" w:sz="0" w:space="0" w:color="auto"/>
            <w:left w:val="none" w:sz="0" w:space="0" w:color="auto"/>
            <w:bottom w:val="none" w:sz="0" w:space="0" w:color="auto"/>
            <w:right w:val="none" w:sz="0" w:space="0" w:color="auto"/>
          </w:divBdr>
          <w:divsChild>
            <w:div w:id="1271543767">
              <w:marLeft w:val="0"/>
              <w:marRight w:val="0"/>
              <w:marTop w:val="0"/>
              <w:marBottom w:val="0"/>
              <w:divBdr>
                <w:top w:val="none" w:sz="0" w:space="0" w:color="auto"/>
                <w:left w:val="none" w:sz="0" w:space="0" w:color="auto"/>
                <w:bottom w:val="none" w:sz="0" w:space="0" w:color="auto"/>
                <w:right w:val="none" w:sz="0" w:space="0" w:color="auto"/>
              </w:divBdr>
            </w:div>
          </w:divsChild>
        </w:div>
        <w:div w:id="1457799609">
          <w:marLeft w:val="0"/>
          <w:marRight w:val="0"/>
          <w:marTop w:val="0"/>
          <w:marBottom w:val="0"/>
          <w:divBdr>
            <w:top w:val="none" w:sz="0" w:space="0" w:color="auto"/>
            <w:left w:val="none" w:sz="0" w:space="0" w:color="auto"/>
            <w:bottom w:val="none" w:sz="0" w:space="0" w:color="auto"/>
            <w:right w:val="none" w:sz="0" w:space="0" w:color="auto"/>
          </w:divBdr>
        </w:div>
        <w:div w:id="617760805">
          <w:marLeft w:val="0"/>
          <w:marRight w:val="0"/>
          <w:marTop w:val="0"/>
          <w:marBottom w:val="0"/>
          <w:divBdr>
            <w:top w:val="none" w:sz="0" w:space="0" w:color="auto"/>
            <w:left w:val="none" w:sz="0" w:space="0" w:color="auto"/>
            <w:bottom w:val="none" w:sz="0" w:space="0" w:color="auto"/>
            <w:right w:val="none" w:sz="0" w:space="0" w:color="auto"/>
          </w:divBdr>
          <w:divsChild>
            <w:div w:id="2022124191">
              <w:marLeft w:val="0"/>
              <w:marRight w:val="0"/>
              <w:marTop w:val="0"/>
              <w:marBottom w:val="0"/>
              <w:divBdr>
                <w:top w:val="none" w:sz="0" w:space="0" w:color="auto"/>
                <w:left w:val="none" w:sz="0" w:space="0" w:color="auto"/>
                <w:bottom w:val="none" w:sz="0" w:space="0" w:color="auto"/>
                <w:right w:val="none" w:sz="0" w:space="0" w:color="auto"/>
              </w:divBdr>
            </w:div>
          </w:divsChild>
        </w:div>
        <w:div w:id="1601641512">
          <w:marLeft w:val="0"/>
          <w:marRight w:val="0"/>
          <w:marTop w:val="0"/>
          <w:marBottom w:val="0"/>
          <w:divBdr>
            <w:top w:val="none" w:sz="0" w:space="0" w:color="auto"/>
            <w:left w:val="none" w:sz="0" w:space="0" w:color="auto"/>
            <w:bottom w:val="none" w:sz="0" w:space="0" w:color="auto"/>
            <w:right w:val="none" w:sz="0" w:space="0" w:color="auto"/>
          </w:divBdr>
        </w:div>
        <w:div w:id="1469325306">
          <w:marLeft w:val="0"/>
          <w:marRight w:val="0"/>
          <w:marTop w:val="0"/>
          <w:marBottom w:val="0"/>
          <w:divBdr>
            <w:top w:val="none" w:sz="0" w:space="0" w:color="auto"/>
            <w:left w:val="none" w:sz="0" w:space="0" w:color="auto"/>
            <w:bottom w:val="none" w:sz="0" w:space="0" w:color="auto"/>
            <w:right w:val="none" w:sz="0" w:space="0" w:color="auto"/>
          </w:divBdr>
          <w:divsChild>
            <w:div w:id="893321969">
              <w:marLeft w:val="0"/>
              <w:marRight w:val="0"/>
              <w:marTop w:val="0"/>
              <w:marBottom w:val="0"/>
              <w:divBdr>
                <w:top w:val="none" w:sz="0" w:space="0" w:color="auto"/>
                <w:left w:val="none" w:sz="0" w:space="0" w:color="auto"/>
                <w:bottom w:val="none" w:sz="0" w:space="0" w:color="auto"/>
                <w:right w:val="none" w:sz="0" w:space="0" w:color="auto"/>
              </w:divBdr>
            </w:div>
          </w:divsChild>
        </w:div>
        <w:div w:id="1482961044">
          <w:marLeft w:val="0"/>
          <w:marRight w:val="0"/>
          <w:marTop w:val="0"/>
          <w:marBottom w:val="0"/>
          <w:divBdr>
            <w:top w:val="none" w:sz="0" w:space="0" w:color="auto"/>
            <w:left w:val="none" w:sz="0" w:space="0" w:color="auto"/>
            <w:bottom w:val="none" w:sz="0" w:space="0" w:color="auto"/>
            <w:right w:val="none" w:sz="0" w:space="0" w:color="auto"/>
          </w:divBdr>
        </w:div>
        <w:div w:id="660425446">
          <w:marLeft w:val="0"/>
          <w:marRight w:val="0"/>
          <w:marTop w:val="0"/>
          <w:marBottom w:val="0"/>
          <w:divBdr>
            <w:top w:val="none" w:sz="0" w:space="0" w:color="auto"/>
            <w:left w:val="none" w:sz="0" w:space="0" w:color="auto"/>
            <w:bottom w:val="none" w:sz="0" w:space="0" w:color="auto"/>
            <w:right w:val="none" w:sz="0" w:space="0" w:color="auto"/>
          </w:divBdr>
          <w:divsChild>
            <w:div w:id="1031959975">
              <w:marLeft w:val="0"/>
              <w:marRight w:val="0"/>
              <w:marTop w:val="0"/>
              <w:marBottom w:val="0"/>
              <w:divBdr>
                <w:top w:val="none" w:sz="0" w:space="0" w:color="auto"/>
                <w:left w:val="none" w:sz="0" w:space="0" w:color="auto"/>
                <w:bottom w:val="none" w:sz="0" w:space="0" w:color="auto"/>
                <w:right w:val="none" w:sz="0" w:space="0" w:color="auto"/>
              </w:divBdr>
            </w:div>
          </w:divsChild>
        </w:div>
        <w:div w:id="2009285824">
          <w:marLeft w:val="0"/>
          <w:marRight w:val="0"/>
          <w:marTop w:val="0"/>
          <w:marBottom w:val="0"/>
          <w:divBdr>
            <w:top w:val="none" w:sz="0" w:space="0" w:color="auto"/>
            <w:left w:val="none" w:sz="0" w:space="0" w:color="auto"/>
            <w:bottom w:val="none" w:sz="0" w:space="0" w:color="auto"/>
            <w:right w:val="none" w:sz="0" w:space="0" w:color="auto"/>
          </w:divBdr>
        </w:div>
        <w:div w:id="1408848060">
          <w:marLeft w:val="0"/>
          <w:marRight w:val="0"/>
          <w:marTop w:val="0"/>
          <w:marBottom w:val="0"/>
          <w:divBdr>
            <w:top w:val="none" w:sz="0" w:space="0" w:color="auto"/>
            <w:left w:val="none" w:sz="0" w:space="0" w:color="auto"/>
            <w:bottom w:val="none" w:sz="0" w:space="0" w:color="auto"/>
            <w:right w:val="none" w:sz="0" w:space="0" w:color="auto"/>
          </w:divBdr>
          <w:divsChild>
            <w:div w:id="162666940">
              <w:marLeft w:val="0"/>
              <w:marRight w:val="0"/>
              <w:marTop w:val="0"/>
              <w:marBottom w:val="0"/>
              <w:divBdr>
                <w:top w:val="none" w:sz="0" w:space="0" w:color="auto"/>
                <w:left w:val="none" w:sz="0" w:space="0" w:color="auto"/>
                <w:bottom w:val="none" w:sz="0" w:space="0" w:color="auto"/>
                <w:right w:val="none" w:sz="0" w:space="0" w:color="auto"/>
              </w:divBdr>
            </w:div>
          </w:divsChild>
        </w:div>
        <w:div w:id="1367097210">
          <w:marLeft w:val="0"/>
          <w:marRight w:val="0"/>
          <w:marTop w:val="0"/>
          <w:marBottom w:val="0"/>
          <w:divBdr>
            <w:top w:val="none" w:sz="0" w:space="0" w:color="auto"/>
            <w:left w:val="none" w:sz="0" w:space="0" w:color="auto"/>
            <w:bottom w:val="none" w:sz="0" w:space="0" w:color="auto"/>
            <w:right w:val="none" w:sz="0" w:space="0" w:color="auto"/>
          </w:divBdr>
        </w:div>
        <w:div w:id="1649819348">
          <w:marLeft w:val="0"/>
          <w:marRight w:val="0"/>
          <w:marTop w:val="0"/>
          <w:marBottom w:val="0"/>
          <w:divBdr>
            <w:top w:val="none" w:sz="0" w:space="0" w:color="auto"/>
            <w:left w:val="none" w:sz="0" w:space="0" w:color="auto"/>
            <w:bottom w:val="none" w:sz="0" w:space="0" w:color="auto"/>
            <w:right w:val="none" w:sz="0" w:space="0" w:color="auto"/>
          </w:divBdr>
          <w:divsChild>
            <w:div w:id="1203205808">
              <w:marLeft w:val="0"/>
              <w:marRight w:val="0"/>
              <w:marTop w:val="0"/>
              <w:marBottom w:val="0"/>
              <w:divBdr>
                <w:top w:val="none" w:sz="0" w:space="0" w:color="auto"/>
                <w:left w:val="none" w:sz="0" w:space="0" w:color="auto"/>
                <w:bottom w:val="none" w:sz="0" w:space="0" w:color="auto"/>
                <w:right w:val="none" w:sz="0" w:space="0" w:color="auto"/>
              </w:divBdr>
            </w:div>
          </w:divsChild>
        </w:div>
        <w:div w:id="1919943168">
          <w:marLeft w:val="0"/>
          <w:marRight w:val="0"/>
          <w:marTop w:val="0"/>
          <w:marBottom w:val="0"/>
          <w:divBdr>
            <w:top w:val="none" w:sz="0" w:space="0" w:color="auto"/>
            <w:left w:val="none" w:sz="0" w:space="0" w:color="auto"/>
            <w:bottom w:val="none" w:sz="0" w:space="0" w:color="auto"/>
            <w:right w:val="none" w:sz="0" w:space="0" w:color="auto"/>
          </w:divBdr>
        </w:div>
        <w:div w:id="2124689568">
          <w:marLeft w:val="0"/>
          <w:marRight w:val="0"/>
          <w:marTop w:val="0"/>
          <w:marBottom w:val="0"/>
          <w:divBdr>
            <w:top w:val="none" w:sz="0" w:space="0" w:color="auto"/>
            <w:left w:val="none" w:sz="0" w:space="0" w:color="auto"/>
            <w:bottom w:val="none" w:sz="0" w:space="0" w:color="auto"/>
            <w:right w:val="none" w:sz="0" w:space="0" w:color="auto"/>
          </w:divBdr>
          <w:divsChild>
            <w:div w:id="1368598904">
              <w:marLeft w:val="0"/>
              <w:marRight w:val="0"/>
              <w:marTop w:val="0"/>
              <w:marBottom w:val="0"/>
              <w:divBdr>
                <w:top w:val="none" w:sz="0" w:space="0" w:color="auto"/>
                <w:left w:val="none" w:sz="0" w:space="0" w:color="auto"/>
                <w:bottom w:val="none" w:sz="0" w:space="0" w:color="auto"/>
                <w:right w:val="none" w:sz="0" w:space="0" w:color="auto"/>
              </w:divBdr>
            </w:div>
          </w:divsChild>
        </w:div>
        <w:div w:id="1018310079">
          <w:marLeft w:val="0"/>
          <w:marRight w:val="0"/>
          <w:marTop w:val="300"/>
          <w:marBottom w:val="0"/>
          <w:divBdr>
            <w:top w:val="none" w:sz="0" w:space="0" w:color="auto"/>
            <w:left w:val="none" w:sz="0" w:space="0" w:color="auto"/>
            <w:bottom w:val="none" w:sz="0" w:space="0" w:color="auto"/>
            <w:right w:val="none" w:sz="0" w:space="0" w:color="auto"/>
          </w:divBdr>
          <w:divsChild>
            <w:div w:id="1373111031">
              <w:marLeft w:val="0"/>
              <w:marRight w:val="0"/>
              <w:marTop w:val="0"/>
              <w:marBottom w:val="0"/>
              <w:divBdr>
                <w:top w:val="none" w:sz="0" w:space="0" w:color="auto"/>
                <w:left w:val="none" w:sz="0" w:space="0" w:color="auto"/>
                <w:bottom w:val="none" w:sz="0" w:space="0" w:color="auto"/>
                <w:right w:val="none" w:sz="0" w:space="0" w:color="auto"/>
              </w:divBdr>
              <w:divsChild>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546172">
          <w:marLeft w:val="0"/>
          <w:marRight w:val="0"/>
          <w:marTop w:val="300"/>
          <w:marBottom w:val="0"/>
          <w:divBdr>
            <w:top w:val="none" w:sz="0" w:space="0" w:color="auto"/>
            <w:left w:val="none" w:sz="0" w:space="0" w:color="auto"/>
            <w:bottom w:val="none" w:sz="0" w:space="0" w:color="auto"/>
            <w:right w:val="none" w:sz="0" w:space="0" w:color="auto"/>
          </w:divBdr>
          <w:divsChild>
            <w:div w:id="1597516087">
              <w:marLeft w:val="0"/>
              <w:marRight w:val="0"/>
              <w:marTop w:val="0"/>
              <w:marBottom w:val="0"/>
              <w:divBdr>
                <w:top w:val="none" w:sz="0" w:space="0" w:color="auto"/>
                <w:left w:val="none" w:sz="0" w:space="0" w:color="auto"/>
                <w:bottom w:val="none" w:sz="0" w:space="0" w:color="auto"/>
                <w:right w:val="none" w:sz="0" w:space="0" w:color="auto"/>
              </w:divBdr>
              <w:divsChild>
                <w:div w:id="213440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785218">
          <w:marLeft w:val="0"/>
          <w:marRight w:val="0"/>
          <w:marTop w:val="300"/>
          <w:marBottom w:val="0"/>
          <w:divBdr>
            <w:top w:val="none" w:sz="0" w:space="0" w:color="auto"/>
            <w:left w:val="none" w:sz="0" w:space="0" w:color="auto"/>
            <w:bottom w:val="none" w:sz="0" w:space="0" w:color="auto"/>
            <w:right w:val="none" w:sz="0" w:space="0" w:color="auto"/>
          </w:divBdr>
          <w:divsChild>
            <w:div w:id="373700793">
              <w:marLeft w:val="0"/>
              <w:marRight w:val="0"/>
              <w:marTop w:val="0"/>
              <w:marBottom w:val="0"/>
              <w:divBdr>
                <w:top w:val="none" w:sz="0" w:space="0" w:color="auto"/>
                <w:left w:val="none" w:sz="0" w:space="0" w:color="auto"/>
                <w:bottom w:val="none" w:sz="0" w:space="0" w:color="auto"/>
                <w:right w:val="none" w:sz="0" w:space="0" w:color="auto"/>
              </w:divBdr>
              <w:divsChild>
                <w:div w:id="832259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471489">
      <w:bodyDiv w:val="1"/>
      <w:marLeft w:val="0"/>
      <w:marRight w:val="0"/>
      <w:marTop w:val="0"/>
      <w:marBottom w:val="0"/>
      <w:divBdr>
        <w:top w:val="none" w:sz="0" w:space="0" w:color="auto"/>
        <w:left w:val="none" w:sz="0" w:space="0" w:color="auto"/>
        <w:bottom w:val="none" w:sz="0" w:space="0" w:color="auto"/>
        <w:right w:val="none" w:sz="0" w:space="0" w:color="auto"/>
      </w:divBdr>
      <w:divsChild>
        <w:div w:id="75789418">
          <w:marLeft w:val="0"/>
          <w:marRight w:val="0"/>
          <w:marTop w:val="0"/>
          <w:marBottom w:val="0"/>
          <w:divBdr>
            <w:top w:val="none" w:sz="0" w:space="0" w:color="auto"/>
            <w:left w:val="none" w:sz="0" w:space="0" w:color="auto"/>
            <w:bottom w:val="none" w:sz="0" w:space="0" w:color="auto"/>
            <w:right w:val="none" w:sz="0" w:space="0" w:color="auto"/>
          </w:divBdr>
        </w:div>
        <w:div w:id="1107196867">
          <w:marLeft w:val="0"/>
          <w:marRight w:val="0"/>
          <w:marTop w:val="0"/>
          <w:marBottom w:val="0"/>
          <w:divBdr>
            <w:top w:val="none" w:sz="0" w:space="0" w:color="auto"/>
            <w:left w:val="none" w:sz="0" w:space="0" w:color="auto"/>
            <w:bottom w:val="none" w:sz="0" w:space="0" w:color="auto"/>
            <w:right w:val="none" w:sz="0" w:space="0" w:color="auto"/>
          </w:divBdr>
          <w:divsChild>
            <w:div w:id="611741619">
              <w:marLeft w:val="0"/>
              <w:marRight w:val="0"/>
              <w:marTop w:val="0"/>
              <w:marBottom w:val="0"/>
              <w:divBdr>
                <w:top w:val="none" w:sz="0" w:space="0" w:color="auto"/>
                <w:left w:val="none" w:sz="0" w:space="0" w:color="auto"/>
                <w:bottom w:val="none" w:sz="0" w:space="0" w:color="auto"/>
                <w:right w:val="none" w:sz="0" w:space="0" w:color="auto"/>
              </w:divBdr>
            </w:div>
          </w:divsChild>
        </w:div>
        <w:div w:id="396827226">
          <w:marLeft w:val="0"/>
          <w:marRight w:val="0"/>
          <w:marTop w:val="0"/>
          <w:marBottom w:val="0"/>
          <w:divBdr>
            <w:top w:val="none" w:sz="0" w:space="0" w:color="auto"/>
            <w:left w:val="none" w:sz="0" w:space="0" w:color="auto"/>
            <w:bottom w:val="none" w:sz="0" w:space="0" w:color="auto"/>
            <w:right w:val="none" w:sz="0" w:space="0" w:color="auto"/>
          </w:divBdr>
        </w:div>
        <w:div w:id="626161084">
          <w:marLeft w:val="0"/>
          <w:marRight w:val="0"/>
          <w:marTop w:val="0"/>
          <w:marBottom w:val="0"/>
          <w:divBdr>
            <w:top w:val="none" w:sz="0" w:space="0" w:color="auto"/>
            <w:left w:val="none" w:sz="0" w:space="0" w:color="auto"/>
            <w:bottom w:val="none" w:sz="0" w:space="0" w:color="auto"/>
            <w:right w:val="none" w:sz="0" w:space="0" w:color="auto"/>
          </w:divBdr>
          <w:divsChild>
            <w:div w:id="1821993959">
              <w:marLeft w:val="0"/>
              <w:marRight w:val="0"/>
              <w:marTop w:val="0"/>
              <w:marBottom w:val="0"/>
              <w:divBdr>
                <w:top w:val="none" w:sz="0" w:space="0" w:color="auto"/>
                <w:left w:val="none" w:sz="0" w:space="0" w:color="auto"/>
                <w:bottom w:val="none" w:sz="0" w:space="0" w:color="auto"/>
                <w:right w:val="none" w:sz="0" w:space="0" w:color="auto"/>
              </w:divBdr>
            </w:div>
          </w:divsChild>
        </w:div>
        <w:div w:id="1520197423">
          <w:marLeft w:val="0"/>
          <w:marRight w:val="0"/>
          <w:marTop w:val="0"/>
          <w:marBottom w:val="0"/>
          <w:divBdr>
            <w:top w:val="none" w:sz="0" w:space="0" w:color="auto"/>
            <w:left w:val="none" w:sz="0" w:space="0" w:color="auto"/>
            <w:bottom w:val="none" w:sz="0" w:space="0" w:color="auto"/>
            <w:right w:val="none" w:sz="0" w:space="0" w:color="auto"/>
          </w:divBdr>
        </w:div>
        <w:div w:id="502667745">
          <w:marLeft w:val="0"/>
          <w:marRight w:val="0"/>
          <w:marTop w:val="0"/>
          <w:marBottom w:val="0"/>
          <w:divBdr>
            <w:top w:val="none" w:sz="0" w:space="0" w:color="auto"/>
            <w:left w:val="none" w:sz="0" w:space="0" w:color="auto"/>
            <w:bottom w:val="none" w:sz="0" w:space="0" w:color="auto"/>
            <w:right w:val="none" w:sz="0" w:space="0" w:color="auto"/>
          </w:divBdr>
          <w:divsChild>
            <w:div w:id="840850713">
              <w:marLeft w:val="0"/>
              <w:marRight w:val="0"/>
              <w:marTop w:val="0"/>
              <w:marBottom w:val="0"/>
              <w:divBdr>
                <w:top w:val="none" w:sz="0" w:space="0" w:color="auto"/>
                <w:left w:val="none" w:sz="0" w:space="0" w:color="auto"/>
                <w:bottom w:val="none" w:sz="0" w:space="0" w:color="auto"/>
                <w:right w:val="none" w:sz="0" w:space="0" w:color="auto"/>
              </w:divBdr>
            </w:div>
          </w:divsChild>
        </w:div>
        <w:div w:id="1808862993">
          <w:marLeft w:val="0"/>
          <w:marRight w:val="0"/>
          <w:marTop w:val="0"/>
          <w:marBottom w:val="0"/>
          <w:divBdr>
            <w:top w:val="none" w:sz="0" w:space="0" w:color="auto"/>
            <w:left w:val="none" w:sz="0" w:space="0" w:color="auto"/>
            <w:bottom w:val="none" w:sz="0" w:space="0" w:color="auto"/>
            <w:right w:val="none" w:sz="0" w:space="0" w:color="auto"/>
          </w:divBdr>
        </w:div>
        <w:div w:id="1057516024">
          <w:marLeft w:val="0"/>
          <w:marRight w:val="0"/>
          <w:marTop w:val="0"/>
          <w:marBottom w:val="0"/>
          <w:divBdr>
            <w:top w:val="none" w:sz="0" w:space="0" w:color="auto"/>
            <w:left w:val="none" w:sz="0" w:space="0" w:color="auto"/>
            <w:bottom w:val="none" w:sz="0" w:space="0" w:color="auto"/>
            <w:right w:val="none" w:sz="0" w:space="0" w:color="auto"/>
          </w:divBdr>
          <w:divsChild>
            <w:div w:id="2084403937">
              <w:marLeft w:val="0"/>
              <w:marRight w:val="0"/>
              <w:marTop w:val="0"/>
              <w:marBottom w:val="0"/>
              <w:divBdr>
                <w:top w:val="none" w:sz="0" w:space="0" w:color="auto"/>
                <w:left w:val="none" w:sz="0" w:space="0" w:color="auto"/>
                <w:bottom w:val="none" w:sz="0" w:space="0" w:color="auto"/>
                <w:right w:val="none" w:sz="0" w:space="0" w:color="auto"/>
              </w:divBdr>
            </w:div>
          </w:divsChild>
        </w:div>
        <w:div w:id="1981300425">
          <w:marLeft w:val="0"/>
          <w:marRight w:val="0"/>
          <w:marTop w:val="0"/>
          <w:marBottom w:val="0"/>
          <w:divBdr>
            <w:top w:val="none" w:sz="0" w:space="0" w:color="auto"/>
            <w:left w:val="none" w:sz="0" w:space="0" w:color="auto"/>
            <w:bottom w:val="none" w:sz="0" w:space="0" w:color="auto"/>
            <w:right w:val="none" w:sz="0" w:space="0" w:color="auto"/>
          </w:divBdr>
        </w:div>
        <w:div w:id="1283271856">
          <w:marLeft w:val="0"/>
          <w:marRight w:val="0"/>
          <w:marTop w:val="0"/>
          <w:marBottom w:val="0"/>
          <w:divBdr>
            <w:top w:val="none" w:sz="0" w:space="0" w:color="auto"/>
            <w:left w:val="none" w:sz="0" w:space="0" w:color="auto"/>
            <w:bottom w:val="none" w:sz="0" w:space="0" w:color="auto"/>
            <w:right w:val="none" w:sz="0" w:space="0" w:color="auto"/>
          </w:divBdr>
          <w:divsChild>
            <w:div w:id="1327710007">
              <w:marLeft w:val="0"/>
              <w:marRight w:val="0"/>
              <w:marTop w:val="0"/>
              <w:marBottom w:val="0"/>
              <w:divBdr>
                <w:top w:val="none" w:sz="0" w:space="0" w:color="auto"/>
                <w:left w:val="none" w:sz="0" w:space="0" w:color="auto"/>
                <w:bottom w:val="none" w:sz="0" w:space="0" w:color="auto"/>
                <w:right w:val="none" w:sz="0" w:space="0" w:color="auto"/>
              </w:divBdr>
            </w:div>
          </w:divsChild>
        </w:div>
        <w:div w:id="1593977171">
          <w:marLeft w:val="0"/>
          <w:marRight w:val="0"/>
          <w:marTop w:val="0"/>
          <w:marBottom w:val="0"/>
          <w:divBdr>
            <w:top w:val="none" w:sz="0" w:space="0" w:color="auto"/>
            <w:left w:val="none" w:sz="0" w:space="0" w:color="auto"/>
            <w:bottom w:val="none" w:sz="0" w:space="0" w:color="auto"/>
            <w:right w:val="none" w:sz="0" w:space="0" w:color="auto"/>
          </w:divBdr>
        </w:div>
        <w:div w:id="437918930">
          <w:marLeft w:val="0"/>
          <w:marRight w:val="0"/>
          <w:marTop w:val="0"/>
          <w:marBottom w:val="0"/>
          <w:divBdr>
            <w:top w:val="none" w:sz="0" w:space="0" w:color="auto"/>
            <w:left w:val="none" w:sz="0" w:space="0" w:color="auto"/>
            <w:bottom w:val="none" w:sz="0" w:space="0" w:color="auto"/>
            <w:right w:val="none" w:sz="0" w:space="0" w:color="auto"/>
          </w:divBdr>
          <w:divsChild>
            <w:div w:id="1518232000">
              <w:marLeft w:val="0"/>
              <w:marRight w:val="0"/>
              <w:marTop w:val="0"/>
              <w:marBottom w:val="0"/>
              <w:divBdr>
                <w:top w:val="none" w:sz="0" w:space="0" w:color="auto"/>
                <w:left w:val="none" w:sz="0" w:space="0" w:color="auto"/>
                <w:bottom w:val="none" w:sz="0" w:space="0" w:color="auto"/>
                <w:right w:val="none" w:sz="0" w:space="0" w:color="auto"/>
              </w:divBdr>
            </w:div>
          </w:divsChild>
        </w:div>
        <w:div w:id="725572152">
          <w:marLeft w:val="0"/>
          <w:marRight w:val="0"/>
          <w:marTop w:val="0"/>
          <w:marBottom w:val="0"/>
          <w:divBdr>
            <w:top w:val="none" w:sz="0" w:space="0" w:color="auto"/>
            <w:left w:val="none" w:sz="0" w:space="0" w:color="auto"/>
            <w:bottom w:val="none" w:sz="0" w:space="0" w:color="auto"/>
            <w:right w:val="none" w:sz="0" w:space="0" w:color="auto"/>
          </w:divBdr>
        </w:div>
        <w:div w:id="496504560">
          <w:marLeft w:val="0"/>
          <w:marRight w:val="0"/>
          <w:marTop w:val="0"/>
          <w:marBottom w:val="0"/>
          <w:divBdr>
            <w:top w:val="none" w:sz="0" w:space="0" w:color="auto"/>
            <w:left w:val="none" w:sz="0" w:space="0" w:color="auto"/>
            <w:bottom w:val="none" w:sz="0" w:space="0" w:color="auto"/>
            <w:right w:val="none" w:sz="0" w:space="0" w:color="auto"/>
          </w:divBdr>
          <w:divsChild>
            <w:div w:id="832258130">
              <w:marLeft w:val="0"/>
              <w:marRight w:val="0"/>
              <w:marTop w:val="0"/>
              <w:marBottom w:val="0"/>
              <w:divBdr>
                <w:top w:val="none" w:sz="0" w:space="0" w:color="auto"/>
                <w:left w:val="none" w:sz="0" w:space="0" w:color="auto"/>
                <w:bottom w:val="none" w:sz="0" w:space="0" w:color="auto"/>
                <w:right w:val="none" w:sz="0" w:space="0" w:color="auto"/>
              </w:divBdr>
            </w:div>
          </w:divsChild>
        </w:div>
        <w:div w:id="1383019843">
          <w:marLeft w:val="0"/>
          <w:marRight w:val="0"/>
          <w:marTop w:val="300"/>
          <w:marBottom w:val="0"/>
          <w:divBdr>
            <w:top w:val="none" w:sz="0" w:space="0" w:color="auto"/>
            <w:left w:val="none" w:sz="0" w:space="0" w:color="auto"/>
            <w:bottom w:val="none" w:sz="0" w:space="0" w:color="auto"/>
            <w:right w:val="none" w:sz="0" w:space="0" w:color="auto"/>
          </w:divBdr>
          <w:divsChild>
            <w:div w:id="1521115815">
              <w:marLeft w:val="0"/>
              <w:marRight w:val="0"/>
              <w:marTop w:val="0"/>
              <w:marBottom w:val="0"/>
              <w:divBdr>
                <w:top w:val="none" w:sz="0" w:space="0" w:color="auto"/>
                <w:left w:val="none" w:sz="0" w:space="0" w:color="auto"/>
                <w:bottom w:val="none" w:sz="0" w:space="0" w:color="auto"/>
                <w:right w:val="none" w:sz="0" w:space="0" w:color="auto"/>
              </w:divBdr>
              <w:divsChild>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54681">
          <w:marLeft w:val="0"/>
          <w:marRight w:val="0"/>
          <w:marTop w:val="300"/>
          <w:marBottom w:val="0"/>
          <w:divBdr>
            <w:top w:val="none" w:sz="0" w:space="0" w:color="auto"/>
            <w:left w:val="none" w:sz="0" w:space="0" w:color="auto"/>
            <w:bottom w:val="none" w:sz="0" w:space="0" w:color="auto"/>
            <w:right w:val="none" w:sz="0" w:space="0" w:color="auto"/>
          </w:divBdr>
          <w:divsChild>
            <w:div w:id="721367540">
              <w:marLeft w:val="0"/>
              <w:marRight w:val="0"/>
              <w:marTop w:val="0"/>
              <w:marBottom w:val="0"/>
              <w:divBdr>
                <w:top w:val="none" w:sz="0" w:space="0" w:color="auto"/>
                <w:left w:val="none" w:sz="0" w:space="0" w:color="auto"/>
                <w:bottom w:val="none" w:sz="0" w:space="0" w:color="auto"/>
                <w:right w:val="none" w:sz="0" w:space="0" w:color="auto"/>
              </w:divBdr>
              <w:divsChild>
                <w:div w:id="1724600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73101">
          <w:marLeft w:val="0"/>
          <w:marRight w:val="0"/>
          <w:marTop w:val="300"/>
          <w:marBottom w:val="0"/>
          <w:divBdr>
            <w:top w:val="none" w:sz="0" w:space="0" w:color="auto"/>
            <w:left w:val="none" w:sz="0" w:space="0" w:color="auto"/>
            <w:bottom w:val="none" w:sz="0" w:space="0" w:color="auto"/>
            <w:right w:val="none" w:sz="0" w:space="0" w:color="auto"/>
          </w:divBdr>
          <w:divsChild>
            <w:div w:id="266818509">
              <w:marLeft w:val="0"/>
              <w:marRight w:val="0"/>
              <w:marTop w:val="0"/>
              <w:marBottom w:val="0"/>
              <w:divBdr>
                <w:top w:val="none" w:sz="0" w:space="0" w:color="auto"/>
                <w:left w:val="none" w:sz="0" w:space="0" w:color="auto"/>
                <w:bottom w:val="none" w:sz="0" w:space="0" w:color="auto"/>
                <w:right w:val="none" w:sz="0" w:space="0" w:color="auto"/>
              </w:divBdr>
              <w:divsChild>
                <w:div w:id="590699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814989">
      <w:bodyDiv w:val="1"/>
      <w:marLeft w:val="0"/>
      <w:marRight w:val="0"/>
      <w:marTop w:val="0"/>
      <w:marBottom w:val="0"/>
      <w:divBdr>
        <w:top w:val="none" w:sz="0" w:space="0" w:color="auto"/>
        <w:left w:val="none" w:sz="0" w:space="0" w:color="auto"/>
        <w:bottom w:val="none" w:sz="0" w:space="0" w:color="auto"/>
        <w:right w:val="none" w:sz="0" w:space="0" w:color="auto"/>
      </w:divBdr>
    </w:div>
    <w:div w:id="607346977">
      <w:bodyDiv w:val="1"/>
      <w:marLeft w:val="0"/>
      <w:marRight w:val="0"/>
      <w:marTop w:val="0"/>
      <w:marBottom w:val="0"/>
      <w:divBdr>
        <w:top w:val="none" w:sz="0" w:space="0" w:color="auto"/>
        <w:left w:val="none" w:sz="0" w:space="0" w:color="auto"/>
        <w:bottom w:val="none" w:sz="0" w:space="0" w:color="auto"/>
        <w:right w:val="none" w:sz="0" w:space="0" w:color="auto"/>
      </w:divBdr>
    </w:div>
    <w:div w:id="607354656">
      <w:bodyDiv w:val="1"/>
      <w:marLeft w:val="0"/>
      <w:marRight w:val="0"/>
      <w:marTop w:val="0"/>
      <w:marBottom w:val="0"/>
      <w:divBdr>
        <w:top w:val="none" w:sz="0" w:space="0" w:color="auto"/>
        <w:left w:val="none" w:sz="0" w:space="0" w:color="auto"/>
        <w:bottom w:val="none" w:sz="0" w:space="0" w:color="auto"/>
        <w:right w:val="none" w:sz="0" w:space="0" w:color="auto"/>
      </w:divBdr>
      <w:divsChild>
        <w:div w:id="111293076">
          <w:marLeft w:val="0"/>
          <w:marRight w:val="0"/>
          <w:marTop w:val="0"/>
          <w:marBottom w:val="0"/>
          <w:divBdr>
            <w:top w:val="none" w:sz="0" w:space="0" w:color="auto"/>
            <w:left w:val="none" w:sz="0" w:space="0" w:color="auto"/>
            <w:bottom w:val="none" w:sz="0" w:space="0" w:color="auto"/>
            <w:right w:val="none" w:sz="0" w:space="0" w:color="auto"/>
          </w:divBdr>
        </w:div>
        <w:div w:id="328021222">
          <w:marLeft w:val="0"/>
          <w:marRight w:val="0"/>
          <w:marTop w:val="0"/>
          <w:marBottom w:val="0"/>
          <w:divBdr>
            <w:top w:val="none" w:sz="0" w:space="0" w:color="auto"/>
            <w:left w:val="none" w:sz="0" w:space="0" w:color="auto"/>
            <w:bottom w:val="none" w:sz="0" w:space="0" w:color="auto"/>
            <w:right w:val="none" w:sz="0" w:space="0" w:color="auto"/>
          </w:divBdr>
          <w:divsChild>
            <w:div w:id="1616054603">
              <w:marLeft w:val="0"/>
              <w:marRight w:val="0"/>
              <w:marTop w:val="0"/>
              <w:marBottom w:val="0"/>
              <w:divBdr>
                <w:top w:val="none" w:sz="0" w:space="0" w:color="auto"/>
                <w:left w:val="none" w:sz="0" w:space="0" w:color="auto"/>
                <w:bottom w:val="none" w:sz="0" w:space="0" w:color="auto"/>
                <w:right w:val="none" w:sz="0" w:space="0" w:color="auto"/>
              </w:divBdr>
            </w:div>
          </w:divsChild>
        </w:div>
        <w:div w:id="687370822">
          <w:marLeft w:val="0"/>
          <w:marRight w:val="0"/>
          <w:marTop w:val="300"/>
          <w:marBottom w:val="0"/>
          <w:divBdr>
            <w:top w:val="none" w:sz="0" w:space="0" w:color="auto"/>
            <w:left w:val="none" w:sz="0" w:space="0" w:color="auto"/>
            <w:bottom w:val="none" w:sz="0" w:space="0" w:color="auto"/>
            <w:right w:val="none" w:sz="0" w:space="0" w:color="auto"/>
          </w:divBdr>
          <w:divsChild>
            <w:div w:id="1829322027">
              <w:marLeft w:val="0"/>
              <w:marRight w:val="0"/>
              <w:marTop w:val="0"/>
              <w:marBottom w:val="0"/>
              <w:divBdr>
                <w:top w:val="none" w:sz="0" w:space="0" w:color="auto"/>
                <w:left w:val="none" w:sz="0" w:space="0" w:color="auto"/>
                <w:bottom w:val="none" w:sz="0" w:space="0" w:color="auto"/>
                <w:right w:val="none" w:sz="0" w:space="0" w:color="auto"/>
              </w:divBdr>
              <w:divsChild>
                <w:div w:id="13405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221713">
          <w:marLeft w:val="0"/>
          <w:marRight w:val="0"/>
          <w:marTop w:val="0"/>
          <w:marBottom w:val="0"/>
          <w:divBdr>
            <w:top w:val="none" w:sz="0" w:space="0" w:color="auto"/>
            <w:left w:val="none" w:sz="0" w:space="0" w:color="auto"/>
            <w:bottom w:val="none" w:sz="0" w:space="0" w:color="auto"/>
            <w:right w:val="none" w:sz="0" w:space="0" w:color="auto"/>
          </w:divBdr>
          <w:divsChild>
            <w:div w:id="665935793">
              <w:marLeft w:val="0"/>
              <w:marRight w:val="0"/>
              <w:marTop w:val="0"/>
              <w:marBottom w:val="0"/>
              <w:divBdr>
                <w:top w:val="none" w:sz="0" w:space="0" w:color="auto"/>
                <w:left w:val="none" w:sz="0" w:space="0" w:color="auto"/>
                <w:bottom w:val="none" w:sz="0" w:space="0" w:color="auto"/>
                <w:right w:val="none" w:sz="0" w:space="0" w:color="auto"/>
              </w:divBdr>
            </w:div>
          </w:divsChild>
        </w:div>
        <w:div w:id="847449618">
          <w:marLeft w:val="0"/>
          <w:marRight w:val="0"/>
          <w:marTop w:val="300"/>
          <w:marBottom w:val="0"/>
          <w:divBdr>
            <w:top w:val="none" w:sz="0" w:space="0" w:color="auto"/>
            <w:left w:val="none" w:sz="0" w:space="0" w:color="auto"/>
            <w:bottom w:val="none" w:sz="0" w:space="0" w:color="auto"/>
            <w:right w:val="none" w:sz="0" w:space="0" w:color="auto"/>
          </w:divBdr>
          <w:divsChild>
            <w:div w:id="1562058488">
              <w:marLeft w:val="0"/>
              <w:marRight w:val="0"/>
              <w:marTop w:val="0"/>
              <w:marBottom w:val="0"/>
              <w:divBdr>
                <w:top w:val="none" w:sz="0" w:space="0" w:color="auto"/>
                <w:left w:val="none" w:sz="0" w:space="0" w:color="auto"/>
                <w:bottom w:val="none" w:sz="0" w:space="0" w:color="auto"/>
                <w:right w:val="none" w:sz="0" w:space="0" w:color="auto"/>
              </w:divBdr>
              <w:divsChild>
                <w:div w:id="11826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04595">
          <w:marLeft w:val="0"/>
          <w:marRight w:val="0"/>
          <w:marTop w:val="0"/>
          <w:marBottom w:val="0"/>
          <w:divBdr>
            <w:top w:val="none" w:sz="0" w:space="0" w:color="auto"/>
            <w:left w:val="none" w:sz="0" w:space="0" w:color="auto"/>
            <w:bottom w:val="none" w:sz="0" w:space="0" w:color="auto"/>
            <w:right w:val="none" w:sz="0" w:space="0" w:color="auto"/>
          </w:divBdr>
        </w:div>
        <w:div w:id="1179154426">
          <w:marLeft w:val="0"/>
          <w:marRight w:val="0"/>
          <w:marTop w:val="0"/>
          <w:marBottom w:val="0"/>
          <w:divBdr>
            <w:top w:val="none" w:sz="0" w:space="0" w:color="auto"/>
            <w:left w:val="none" w:sz="0" w:space="0" w:color="auto"/>
            <w:bottom w:val="none" w:sz="0" w:space="0" w:color="auto"/>
            <w:right w:val="none" w:sz="0" w:space="0" w:color="auto"/>
          </w:divBdr>
          <w:divsChild>
            <w:div w:id="1746607752">
              <w:marLeft w:val="0"/>
              <w:marRight w:val="0"/>
              <w:marTop w:val="0"/>
              <w:marBottom w:val="0"/>
              <w:divBdr>
                <w:top w:val="none" w:sz="0" w:space="0" w:color="auto"/>
                <w:left w:val="none" w:sz="0" w:space="0" w:color="auto"/>
                <w:bottom w:val="none" w:sz="0" w:space="0" w:color="auto"/>
                <w:right w:val="none" w:sz="0" w:space="0" w:color="auto"/>
              </w:divBdr>
            </w:div>
          </w:divsChild>
        </w:div>
        <w:div w:id="1354843154">
          <w:marLeft w:val="0"/>
          <w:marRight w:val="0"/>
          <w:marTop w:val="0"/>
          <w:marBottom w:val="0"/>
          <w:divBdr>
            <w:top w:val="none" w:sz="0" w:space="0" w:color="auto"/>
            <w:left w:val="none" w:sz="0" w:space="0" w:color="auto"/>
            <w:bottom w:val="none" w:sz="0" w:space="0" w:color="auto"/>
            <w:right w:val="none" w:sz="0" w:space="0" w:color="auto"/>
          </w:divBdr>
        </w:div>
        <w:div w:id="1383140651">
          <w:marLeft w:val="0"/>
          <w:marRight w:val="0"/>
          <w:marTop w:val="0"/>
          <w:marBottom w:val="0"/>
          <w:divBdr>
            <w:top w:val="none" w:sz="0" w:space="0" w:color="auto"/>
            <w:left w:val="none" w:sz="0" w:space="0" w:color="auto"/>
            <w:bottom w:val="none" w:sz="0" w:space="0" w:color="auto"/>
            <w:right w:val="none" w:sz="0" w:space="0" w:color="auto"/>
          </w:divBdr>
          <w:divsChild>
            <w:div w:id="212425630">
              <w:marLeft w:val="0"/>
              <w:marRight w:val="0"/>
              <w:marTop w:val="0"/>
              <w:marBottom w:val="0"/>
              <w:divBdr>
                <w:top w:val="none" w:sz="0" w:space="0" w:color="auto"/>
                <w:left w:val="none" w:sz="0" w:space="0" w:color="auto"/>
                <w:bottom w:val="none" w:sz="0" w:space="0" w:color="auto"/>
                <w:right w:val="none" w:sz="0" w:space="0" w:color="auto"/>
              </w:divBdr>
            </w:div>
          </w:divsChild>
        </w:div>
        <w:div w:id="1621841970">
          <w:marLeft w:val="0"/>
          <w:marRight w:val="0"/>
          <w:marTop w:val="0"/>
          <w:marBottom w:val="0"/>
          <w:divBdr>
            <w:top w:val="none" w:sz="0" w:space="0" w:color="auto"/>
            <w:left w:val="none" w:sz="0" w:space="0" w:color="auto"/>
            <w:bottom w:val="none" w:sz="0" w:space="0" w:color="auto"/>
            <w:right w:val="none" w:sz="0" w:space="0" w:color="auto"/>
          </w:divBdr>
        </w:div>
        <w:div w:id="1685134518">
          <w:marLeft w:val="0"/>
          <w:marRight w:val="0"/>
          <w:marTop w:val="0"/>
          <w:marBottom w:val="0"/>
          <w:divBdr>
            <w:top w:val="none" w:sz="0" w:space="0" w:color="auto"/>
            <w:left w:val="none" w:sz="0" w:space="0" w:color="auto"/>
            <w:bottom w:val="none" w:sz="0" w:space="0" w:color="auto"/>
            <w:right w:val="none" w:sz="0" w:space="0" w:color="auto"/>
          </w:divBdr>
          <w:divsChild>
            <w:div w:id="1229880361">
              <w:marLeft w:val="0"/>
              <w:marRight w:val="0"/>
              <w:marTop w:val="0"/>
              <w:marBottom w:val="0"/>
              <w:divBdr>
                <w:top w:val="none" w:sz="0" w:space="0" w:color="auto"/>
                <w:left w:val="none" w:sz="0" w:space="0" w:color="auto"/>
                <w:bottom w:val="none" w:sz="0" w:space="0" w:color="auto"/>
                <w:right w:val="none" w:sz="0" w:space="0" w:color="auto"/>
              </w:divBdr>
            </w:div>
          </w:divsChild>
        </w:div>
        <w:div w:id="1702317836">
          <w:marLeft w:val="0"/>
          <w:marRight w:val="0"/>
          <w:marTop w:val="0"/>
          <w:marBottom w:val="0"/>
          <w:divBdr>
            <w:top w:val="none" w:sz="0" w:space="0" w:color="auto"/>
            <w:left w:val="none" w:sz="0" w:space="0" w:color="auto"/>
            <w:bottom w:val="none" w:sz="0" w:space="0" w:color="auto"/>
            <w:right w:val="none" w:sz="0" w:space="0" w:color="auto"/>
          </w:divBdr>
        </w:div>
        <w:div w:id="1732727455">
          <w:marLeft w:val="0"/>
          <w:marRight w:val="0"/>
          <w:marTop w:val="0"/>
          <w:marBottom w:val="0"/>
          <w:divBdr>
            <w:top w:val="none" w:sz="0" w:space="0" w:color="auto"/>
            <w:left w:val="none" w:sz="0" w:space="0" w:color="auto"/>
            <w:bottom w:val="none" w:sz="0" w:space="0" w:color="auto"/>
            <w:right w:val="none" w:sz="0" w:space="0" w:color="auto"/>
          </w:divBdr>
          <w:divsChild>
            <w:div w:id="202138593">
              <w:marLeft w:val="0"/>
              <w:marRight w:val="0"/>
              <w:marTop w:val="0"/>
              <w:marBottom w:val="0"/>
              <w:divBdr>
                <w:top w:val="none" w:sz="0" w:space="0" w:color="auto"/>
                <w:left w:val="none" w:sz="0" w:space="0" w:color="auto"/>
                <w:bottom w:val="none" w:sz="0" w:space="0" w:color="auto"/>
                <w:right w:val="none" w:sz="0" w:space="0" w:color="auto"/>
              </w:divBdr>
            </w:div>
          </w:divsChild>
        </w:div>
        <w:div w:id="1812672150">
          <w:marLeft w:val="0"/>
          <w:marRight w:val="0"/>
          <w:marTop w:val="0"/>
          <w:marBottom w:val="0"/>
          <w:divBdr>
            <w:top w:val="none" w:sz="0" w:space="0" w:color="auto"/>
            <w:left w:val="none" w:sz="0" w:space="0" w:color="auto"/>
            <w:bottom w:val="none" w:sz="0" w:space="0" w:color="auto"/>
            <w:right w:val="none" w:sz="0" w:space="0" w:color="auto"/>
          </w:divBdr>
        </w:div>
        <w:div w:id="1834762326">
          <w:marLeft w:val="0"/>
          <w:marRight w:val="0"/>
          <w:marTop w:val="0"/>
          <w:marBottom w:val="0"/>
          <w:divBdr>
            <w:top w:val="none" w:sz="0" w:space="0" w:color="auto"/>
            <w:left w:val="none" w:sz="0" w:space="0" w:color="auto"/>
            <w:bottom w:val="none" w:sz="0" w:space="0" w:color="auto"/>
            <w:right w:val="none" w:sz="0" w:space="0" w:color="auto"/>
          </w:divBdr>
          <w:divsChild>
            <w:div w:id="1167285321">
              <w:marLeft w:val="0"/>
              <w:marRight w:val="0"/>
              <w:marTop w:val="0"/>
              <w:marBottom w:val="0"/>
              <w:divBdr>
                <w:top w:val="none" w:sz="0" w:space="0" w:color="auto"/>
                <w:left w:val="none" w:sz="0" w:space="0" w:color="auto"/>
                <w:bottom w:val="none" w:sz="0" w:space="0" w:color="auto"/>
                <w:right w:val="none" w:sz="0" w:space="0" w:color="auto"/>
              </w:divBdr>
            </w:div>
          </w:divsChild>
        </w:div>
        <w:div w:id="1993409599">
          <w:marLeft w:val="0"/>
          <w:marRight w:val="0"/>
          <w:marTop w:val="0"/>
          <w:marBottom w:val="0"/>
          <w:divBdr>
            <w:top w:val="none" w:sz="0" w:space="0" w:color="auto"/>
            <w:left w:val="none" w:sz="0" w:space="0" w:color="auto"/>
            <w:bottom w:val="none" w:sz="0" w:space="0" w:color="auto"/>
            <w:right w:val="none" w:sz="0" w:space="0" w:color="auto"/>
          </w:divBdr>
        </w:div>
      </w:divsChild>
    </w:div>
    <w:div w:id="608388278">
      <w:bodyDiv w:val="1"/>
      <w:marLeft w:val="0"/>
      <w:marRight w:val="0"/>
      <w:marTop w:val="0"/>
      <w:marBottom w:val="0"/>
      <w:divBdr>
        <w:top w:val="none" w:sz="0" w:space="0" w:color="auto"/>
        <w:left w:val="none" w:sz="0" w:space="0" w:color="auto"/>
        <w:bottom w:val="none" w:sz="0" w:space="0" w:color="auto"/>
        <w:right w:val="none" w:sz="0" w:space="0" w:color="auto"/>
      </w:divBdr>
      <w:divsChild>
        <w:div w:id="203979795">
          <w:marLeft w:val="0"/>
          <w:marRight w:val="0"/>
          <w:marTop w:val="0"/>
          <w:marBottom w:val="0"/>
          <w:divBdr>
            <w:top w:val="none" w:sz="0" w:space="0" w:color="auto"/>
            <w:left w:val="none" w:sz="0" w:space="0" w:color="auto"/>
            <w:bottom w:val="none" w:sz="0" w:space="0" w:color="auto"/>
            <w:right w:val="none" w:sz="0" w:space="0" w:color="auto"/>
          </w:divBdr>
          <w:divsChild>
            <w:div w:id="186910881">
              <w:marLeft w:val="0"/>
              <w:marRight w:val="0"/>
              <w:marTop w:val="0"/>
              <w:marBottom w:val="0"/>
              <w:divBdr>
                <w:top w:val="none" w:sz="0" w:space="0" w:color="auto"/>
                <w:left w:val="none" w:sz="0" w:space="0" w:color="auto"/>
                <w:bottom w:val="none" w:sz="0" w:space="0" w:color="auto"/>
                <w:right w:val="none" w:sz="0" w:space="0" w:color="auto"/>
              </w:divBdr>
            </w:div>
          </w:divsChild>
        </w:div>
        <w:div w:id="242952335">
          <w:marLeft w:val="0"/>
          <w:marRight w:val="0"/>
          <w:marTop w:val="0"/>
          <w:marBottom w:val="0"/>
          <w:divBdr>
            <w:top w:val="none" w:sz="0" w:space="0" w:color="auto"/>
            <w:left w:val="none" w:sz="0" w:space="0" w:color="auto"/>
            <w:bottom w:val="none" w:sz="0" w:space="0" w:color="auto"/>
            <w:right w:val="none" w:sz="0" w:space="0" w:color="auto"/>
          </w:divBdr>
        </w:div>
        <w:div w:id="485172532">
          <w:marLeft w:val="0"/>
          <w:marRight w:val="0"/>
          <w:marTop w:val="0"/>
          <w:marBottom w:val="0"/>
          <w:divBdr>
            <w:top w:val="none" w:sz="0" w:space="0" w:color="auto"/>
            <w:left w:val="none" w:sz="0" w:space="0" w:color="auto"/>
            <w:bottom w:val="none" w:sz="0" w:space="0" w:color="auto"/>
            <w:right w:val="none" w:sz="0" w:space="0" w:color="auto"/>
          </w:divBdr>
        </w:div>
        <w:div w:id="829060091">
          <w:marLeft w:val="0"/>
          <w:marRight w:val="0"/>
          <w:marTop w:val="0"/>
          <w:marBottom w:val="0"/>
          <w:divBdr>
            <w:top w:val="none" w:sz="0" w:space="0" w:color="auto"/>
            <w:left w:val="none" w:sz="0" w:space="0" w:color="auto"/>
            <w:bottom w:val="none" w:sz="0" w:space="0" w:color="auto"/>
            <w:right w:val="none" w:sz="0" w:space="0" w:color="auto"/>
          </w:divBdr>
        </w:div>
        <w:div w:id="965157903">
          <w:marLeft w:val="0"/>
          <w:marRight w:val="0"/>
          <w:marTop w:val="0"/>
          <w:marBottom w:val="0"/>
          <w:divBdr>
            <w:top w:val="none" w:sz="0" w:space="0" w:color="auto"/>
            <w:left w:val="none" w:sz="0" w:space="0" w:color="auto"/>
            <w:bottom w:val="none" w:sz="0" w:space="0" w:color="auto"/>
            <w:right w:val="none" w:sz="0" w:space="0" w:color="auto"/>
          </w:divBdr>
          <w:divsChild>
            <w:div w:id="1038551692">
              <w:marLeft w:val="0"/>
              <w:marRight w:val="0"/>
              <w:marTop w:val="0"/>
              <w:marBottom w:val="0"/>
              <w:divBdr>
                <w:top w:val="none" w:sz="0" w:space="0" w:color="auto"/>
                <w:left w:val="none" w:sz="0" w:space="0" w:color="auto"/>
                <w:bottom w:val="none" w:sz="0" w:space="0" w:color="auto"/>
                <w:right w:val="none" w:sz="0" w:space="0" w:color="auto"/>
              </w:divBdr>
            </w:div>
          </w:divsChild>
        </w:div>
        <w:div w:id="1070662882">
          <w:marLeft w:val="0"/>
          <w:marRight w:val="0"/>
          <w:marTop w:val="0"/>
          <w:marBottom w:val="0"/>
          <w:divBdr>
            <w:top w:val="none" w:sz="0" w:space="0" w:color="auto"/>
            <w:left w:val="none" w:sz="0" w:space="0" w:color="auto"/>
            <w:bottom w:val="none" w:sz="0" w:space="0" w:color="auto"/>
            <w:right w:val="none" w:sz="0" w:space="0" w:color="auto"/>
          </w:divBdr>
        </w:div>
        <w:div w:id="1109738303">
          <w:marLeft w:val="0"/>
          <w:marRight w:val="0"/>
          <w:marTop w:val="0"/>
          <w:marBottom w:val="0"/>
          <w:divBdr>
            <w:top w:val="none" w:sz="0" w:space="0" w:color="auto"/>
            <w:left w:val="none" w:sz="0" w:space="0" w:color="auto"/>
            <w:bottom w:val="none" w:sz="0" w:space="0" w:color="auto"/>
            <w:right w:val="none" w:sz="0" w:space="0" w:color="auto"/>
          </w:divBdr>
          <w:divsChild>
            <w:div w:id="1132552871">
              <w:marLeft w:val="0"/>
              <w:marRight w:val="0"/>
              <w:marTop w:val="0"/>
              <w:marBottom w:val="0"/>
              <w:divBdr>
                <w:top w:val="none" w:sz="0" w:space="0" w:color="auto"/>
                <w:left w:val="none" w:sz="0" w:space="0" w:color="auto"/>
                <w:bottom w:val="none" w:sz="0" w:space="0" w:color="auto"/>
                <w:right w:val="none" w:sz="0" w:space="0" w:color="auto"/>
              </w:divBdr>
            </w:div>
          </w:divsChild>
        </w:div>
        <w:div w:id="1131437654">
          <w:marLeft w:val="0"/>
          <w:marRight w:val="0"/>
          <w:marTop w:val="0"/>
          <w:marBottom w:val="0"/>
          <w:divBdr>
            <w:top w:val="none" w:sz="0" w:space="0" w:color="auto"/>
            <w:left w:val="none" w:sz="0" w:space="0" w:color="auto"/>
            <w:bottom w:val="none" w:sz="0" w:space="0" w:color="auto"/>
            <w:right w:val="none" w:sz="0" w:space="0" w:color="auto"/>
          </w:divBdr>
          <w:divsChild>
            <w:div w:id="439375980">
              <w:marLeft w:val="0"/>
              <w:marRight w:val="0"/>
              <w:marTop w:val="0"/>
              <w:marBottom w:val="0"/>
              <w:divBdr>
                <w:top w:val="none" w:sz="0" w:space="0" w:color="auto"/>
                <w:left w:val="none" w:sz="0" w:space="0" w:color="auto"/>
                <w:bottom w:val="none" w:sz="0" w:space="0" w:color="auto"/>
                <w:right w:val="none" w:sz="0" w:space="0" w:color="auto"/>
              </w:divBdr>
            </w:div>
          </w:divsChild>
        </w:div>
        <w:div w:id="1152673677">
          <w:marLeft w:val="0"/>
          <w:marRight w:val="0"/>
          <w:marTop w:val="0"/>
          <w:marBottom w:val="0"/>
          <w:divBdr>
            <w:top w:val="none" w:sz="0" w:space="0" w:color="auto"/>
            <w:left w:val="none" w:sz="0" w:space="0" w:color="auto"/>
            <w:bottom w:val="none" w:sz="0" w:space="0" w:color="auto"/>
            <w:right w:val="none" w:sz="0" w:space="0" w:color="auto"/>
          </w:divBdr>
          <w:divsChild>
            <w:div w:id="736366975">
              <w:marLeft w:val="0"/>
              <w:marRight w:val="0"/>
              <w:marTop w:val="0"/>
              <w:marBottom w:val="0"/>
              <w:divBdr>
                <w:top w:val="none" w:sz="0" w:space="0" w:color="auto"/>
                <w:left w:val="none" w:sz="0" w:space="0" w:color="auto"/>
                <w:bottom w:val="none" w:sz="0" w:space="0" w:color="auto"/>
                <w:right w:val="none" w:sz="0" w:space="0" w:color="auto"/>
              </w:divBdr>
            </w:div>
          </w:divsChild>
        </w:div>
        <w:div w:id="1158809568">
          <w:marLeft w:val="0"/>
          <w:marRight w:val="0"/>
          <w:marTop w:val="0"/>
          <w:marBottom w:val="0"/>
          <w:divBdr>
            <w:top w:val="none" w:sz="0" w:space="0" w:color="auto"/>
            <w:left w:val="none" w:sz="0" w:space="0" w:color="auto"/>
            <w:bottom w:val="none" w:sz="0" w:space="0" w:color="auto"/>
            <w:right w:val="none" w:sz="0" w:space="0" w:color="auto"/>
          </w:divBdr>
          <w:divsChild>
            <w:div w:id="1505975514">
              <w:marLeft w:val="0"/>
              <w:marRight w:val="0"/>
              <w:marTop w:val="0"/>
              <w:marBottom w:val="0"/>
              <w:divBdr>
                <w:top w:val="none" w:sz="0" w:space="0" w:color="auto"/>
                <w:left w:val="none" w:sz="0" w:space="0" w:color="auto"/>
                <w:bottom w:val="none" w:sz="0" w:space="0" w:color="auto"/>
                <w:right w:val="none" w:sz="0" w:space="0" w:color="auto"/>
              </w:divBdr>
            </w:div>
          </w:divsChild>
        </w:div>
        <w:div w:id="1195846340">
          <w:marLeft w:val="0"/>
          <w:marRight w:val="0"/>
          <w:marTop w:val="0"/>
          <w:marBottom w:val="0"/>
          <w:divBdr>
            <w:top w:val="none" w:sz="0" w:space="0" w:color="auto"/>
            <w:left w:val="none" w:sz="0" w:space="0" w:color="auto"/>
            <w:bottom w:val="none" w:sz="0" w:space="0" w:color="auto"/>
            <w:right w:val="none" w:sz="0" w:space="0" w:color="auto"/>
          </w:divBdr>
        </w:div>
        <w:div w:id="1405033018">
          <w:marLeft w:val="0"/>
          <w:marRight w:val="0"/>
          <w:marTop w:val="0"/>
          <w:marBottom w:val="0"/>
          <w:divBdr>
            <w:top w:val="none" w:sz="0" w:space="0" w:color="auto"/>
            <w:left w:val="none" w:sz="0" w:space="0" w:color="auto"/>
            <w:bottom w:val="none" w:sz="0" w:space="0" w:color="auto"/>
            <w:right w:val="none" w:sz="0" w:space="0" w:color="auto"/>
          </w:divBdr>
        </w:div>
        <w:div w:id="1522744464">
          <w:marLeft w:val="0"/>
          <w:marRight w:val="0"/>
          <w:marTop w:val="0"/>
          <w:marBottom w:val="0"/>
          <w:divBdr>
            <w:top w:val="none" w:sz="0" w:space="0" w:color="auto"/>
            <w:left w:val="none" w:sz="0" w:space="0" w:color="auto"/>
            <w:bottom w:val="none" w:sz="0" w:space="0" w:color="auto"/>
            <w:right w:val="none" w:sz="0" w:space="0" w:color="auto"/>
          </w:divBdr>
        </w:div>
        <w:div w:id="2061438975">
          <w:marLeft w:val="0"/>
          <w:marRight w:val="0"/>
          <w:marTop w:val="0"/>
          <w:marBottom w:val="0"/>
          <w:divBdr>
            <w:top w:val="none" w:sz="0" w:space="0" w:color="auto"/>
            <w:left w:val="none" w:sz="0" w:space="0" w:color="auto"/>
            <w:bottom w:val="none" w:sz="0" w:space="0" w:color="auto"/>
            <w:right w:val="none" w:sz="0" w:space="0" w:color="auto"/>
          </w:divBdr>
          <w:divsChild>
            <w:div w:id="2705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512450">
      <w:bodyDiv w:val="1"/>
      <w:marLeft w:val="0"/>
      <w:marRight w:val="0"/>
      <w:marTop w:val="0"/>
      <w:marBottom w:val="0"/>
      <w:divBdr>
        <w:top w:val="none" w:sz="0" w:space="0" w:color="auto"/>
        <w:left w:val="none" w:sz="0" w:space="0" w:color="auto"/>
        <w:bottom w:val="none" w:sz="0" w:space="0" w:color="auto"/>
        <w:right w:val="none" w:sz="0" w:space="0" w:color="auto"/>
      </w:divBdr>
    </w:div>
    <w:div w:id="608701830">
      <w:bodyDiv w:val="1"/>
      <w:marLeft w:val="0"/>
      <w:marRight w:val="0"/>
      <w:marTop w:val="0"/>
      <w:marBottom w:val="0"/>
      <w:divBdr>
        <w:top w:val="none" w:sz="0" w:space="0" w:color="auto"/>
        <w:left w:val="none" w:sz="0" w:space="0" w:color="auto"/>
        <w:bottom w:val="none" w:sz="0" w:space="0" w:color="auto"/>
        <w:right w:val="none" w:sz="0" w:space="0" w:color="auto"/>
      </w:divBdr>
      <w:divsChild>
        <w:div w:id="130757019">
          <w:marLeft w:val="0"/>
          <w:marRight w:val="0"/>
          <w:marTop w:val="300"/>
          <w:marBottom w:val="0"/>
          <w:divBdr>
            <w:top w:val="none" w:sz="0" w:space="0" w:color="auto"/>
            <w:left w:val="none" w:sz="0" w:space="0" w:color="auto"/>
            <w:bottom w:val="none" w:sz="0" w:space="0" w:color="auto"/>
            <w:right w:val="none" w:sz="0" w:space="0" w:color="auto"/>
          </w:divBdr>
          <w:divsChild>
            <w:div w:id="1695424961">
              <w:marLeft w:val="0"/>
              <w:marRight w:val="0"/>
              <w:marTop w:val="0"/>
              <w:marBottom w:val="0"/>
              <w:divBdr>
                <w:top w:val="none" w:sz="0" w:space="0" w:color="auto"/>
                <w:left w:val="none" w:sz="0" w:space="0" w:color="auto"/>
                <w:bottom w:val="none" w:sz="0" w:space="0" w:color="auto"/>
                <w:right w:val="none" w:sz="0" w:space="0" w:color="auto"/>
              </w:divBdr>
              <w:divsChild>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818628">
          <w:marLeft w:val="0"/>
          <w:marRight w:val="0"/>
          <w:marTop w:val="0"/>
          <w:marBottom w:val="0"/>
          <w:divBdr>
            <w:top w:val="none" w:sz="0" w:space="0" w:color="auto"/>
            <w:left w:val="none" w:sz="0" w:space="0" w:color="auto"/>
            <w:bottom w:val="none" w:sz="0" w:space="0" w:color="auto"/>
            <w:right w:val="none" w:sz="0" w:space="0" w:color="auto"/>
          </w:divBdr>
        </w:div>
        <w:div w:id="322204753">
          <w:marLeft w:val="0"/>
          <w:marRight w:val="0"/>
          <w:marTop w:val="0"/>
          <w:marBottom w:val="0"/>
          <w:divBdr>
            <w:top w:val="none" w:sz="0" w:space="0" w:color="auto"/>
            <w:left w:val="none" w:sz="0" w:space="0" w:color="auto"/>
            <w:bottom w:val="none" w:sz="0" w:space="0" w:color="auto"/>
            <w:right w:val="none" w:sz="0" w:space="0" w:color="auto"/>
          </w:divBdr>
          <w:divsChild>
            <w:div w:id="808519924">
              <w:marLeft w:val="0"/>
              <w:marRight w:val="0"/>
              <w:marTop w:val="0"/>
              <w:marBottom w:val="0"/>
              <w:divBdr>
                <w:top w:val="none" w:sz="0" w:space="0" w:color="auto"/>
                <w:left w:val="none" w:sz="0" w:space="0" w:color="auto"/>
                <w:bottom w:val="none" w:sz="0" w:space="0" w:color="auto"/>
                <w:right w:val="none" w:sz="0" w:space="0" w:color="auto"/>
              </w:divBdr>
            </w:div>
          </w:divsChild>
        </w:div>
        <w:div w:id="565259732">
          <w:marLeft w:val="0"/>
          <w:marRight w:val="0"/>
          <w:marTop w:val="300"/>
          <w:marBottom w:val="0"/>
          <w:divBdr>
            <w:top w:val="none" w:sz="0" w:space="0" w:color="auto"/>
            <w:left w:val="none" w:sz="0" w:space="0" w:color="auto"/>
            <w:bottom w:val="none" w:sz="0" w:space="0" w:color="auto"/>
            <w:right w:val="none" w:sz="0" w:space="0" w:color="auto"/>
          </w:divBdr>
          <w:divsChild>
            <w:div w:id="1509563581">
              <w:marLeft w:val="0"/>
              <w:marRight w:val="0"/>
              <w:marTop w:val="0"/>
              <w:marBottom w:val="0"/>
              <w:divBdr>
                <w:top w:val="none" w:sz="0" w:space="0" w:color="auto"/>
                <w:left w:val="none" w:sz="0" w:space="0" w:color="auto"/>
                <w:bottom w:val="none" w:sz="0" w:space="0" w:color="auto"/>
                <w:right w:val="none" w:sz="0" w:space="0" w:color="auto"/>
              </w:divBdr>
              <w:divsChild>
                <w:div w:id="1867667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887754">
          <w:marLeft w:val="0"/>
          <w:marRight w:val="0"/>
          <w:marTop w:val="0"/>
          <w:marBottom w:val="0"/>
          <w:divBdr>
            <w:top w:val="none" w:sz="0" w:space="0" w:color="auto"/>
            <w:left w:val="none" w:sz="0" w:space="0" w:color="auto"/>
            <w:bottom w:val="none" w:sz="0" w:space="0" w:color="auto"/>
            <w:right w:val="none" w:sz="0" w:space="0" w:color="auto"/>
          </w:divBdr>
          <w:divsChild>
            <w:div w:id="1249654235">
              <w:marLeft w:val="0"/>
              <w:marRight w:val="0"/>
              <w:marTop w:val="0"/>
              <w:marBottom w:val="0"/>
              <w:divBdr>
                <w:top w:val="none" w:sz="0" w:space="0" w:color="auto"/>
                <w:left w:val="none" w:sz="0" w:space="0" w:color="auto"/>
                <w:bottom w:val="none" w:sz="0" w:space="0" w:color="auto"/>
                <w:right w:val="none" w:sz="0" w:space="0" w:color="auto"/>
              </w:divBdr>
            </w:div>
          </w:divsChild>
        </w:div>
        <w:div w:id="997732491">
          <w:marLeft w:val="0"/>
          <w:marRight w:val="0"/>
          <w:marTop w:val="0"/>
          <w:marBottom w:val="0"/>
          <w:divBdr>
            <w:top w:val="none" w:sz="0" w:space="0" w:color="auto"/>
            <w:left w:val="none" w:sz="0" w:space="0" w:color="auto"/>
            <w:bottom w:val="none" w:sz="0" w:space="0" w:color="auto"/>
            <w:right w:val="none" w:sz="0" w:space="0" w:color="auto"/>
          </w:divBdr>
          <w:divsChild>
            <w:div w:id="1838612805">
              <w:marLeft w:val="0"/>
              <w:marRight w:val="0"/>
              <w:marTop w:val="0"/>
              <w:marBottom w:val="0"/>
              <w:divBdr>
                <w:top w:val="none" w:sz="0" w:space="0" w:color="auto"/>
                <w:left w:val="none" w:sz="0" w:space="0" w:color="auto"/>
                <w:bottom w:val="none" w:sz="0" w:space="0" w:color="auto"/>
                <w:right w:val="none" w:sz="0" w:space="0" w:color="auto"/>
              </w:divBdr>
            </w:div>
          </w:divsChild>
        </w:div>
        <w:div w:id="1029066637">
          <w:marLeft w:val="0"/>
          <w:marRight w:val="0"/>
          <w:marTop w:val="300"/>
          <w:marBottom w:val="0"/>
          <w:divBdr>
            <w:top w:val="none" w:sz="0" w:space="0" w:color="auto"/>
            <w:left w:val="none" w:sz="0" w:space="0" w:color="auto"/>
            <w:bottom w:val="none" w:sz="0" w:space="0" w:color="auto"/>
            <w:right w:val="none" w:sz="0" w:space="0" w:color="auto"/>
          </w:divBdr>
          <w:divsChild>
            <w:div w:id="699474941">
              <w:marLeft w:val="0"/>
              <w:marRight w:val="0"/>
              <w:marTop w:val="0"/>
              <w:marBottom w:val="0"/>
              <w:divBdr>
                <w:top w:val="none" w:sz="0" w:space="0" w:color="auto"/>
                <w:left w:val="none" w:sz="0" w:space="0" w:color="auto"/>
                <w:bottom w:val="none" w:sz="0" w:space="0" w:color="auto"/>
                <w:right w:val="none" w:sz="0" w:space="0" w:color="auto"/>
              </w:divBdr>
              <w:divsChild>
                <w:div w:id="725834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518057">
          <w:marLeft w:val="0"/>
          <w:marRight w:val="0"/>
          <w:marTop w:val="0"/>
          <w:marBottom w:val="0"/>
          <w:divBdr>
            <w:top w:val="none" w:sz="0" w:space="0" w:color="auto"/>
            <w:left w:val="none" w:sz="0" w:space="0" w:color="auto"/>
            <w:bottom w:val="none" w:sz="0" w:space="0" w:color="auto"/>
            <w:right w:val="none" w:sz="0" w:space="0" w:color="auto"/>
          </w:divBdr>
        </w:div>
        <w:div w:id="1219705824">
          <w:marLeft w:val="0"/>
          <w:marRight w:val="0"/>
          <w:marTop w:val="300"/>
          <w:marBottom w:val="0"/>
          <w:divBdr>
            <w:top w:val="none" w:sz="0" w:space="0" w:color="auto"/>
            <w:left w:val="none" w:sz="0" w:space="0" w:color="auto"/>
            <w:bottom w:val="none" w:sz="0" w:space="0" w:color="auto"/>
            <w:right w:val="none" w:sz="0" w:space="0" w:color="auto"/>
          </w:divBdr>
          <w:divsChild>
            <w:div w:id="2140495063">
              <w:marLeft w:val="0"/>
              <w:marRight w:val="0"/>
              <w:marTop w:val="0"/>
              <w:marBottom w:val="0"/>
              <w:divBdr>
                <w:top w:val="none" w:sz="0" w:space="0" w:color="auto"/>
                <w:left w:val="none" w:sz="0" w:space="0" w:color="auto"/>
                <w:bottom w:val="none" w:sz="0" w:space="0" w:color="auto"/>
                <w:right w:val="none" w:sz="0" w:space="0" w:color="auto"/>
              </w:divBdr>
              <w:divsChild>
                <w:div w:id="1403021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08764">
          <w:marLeft w:val="0"/>
          <w:marRight w:val="0"/>
          <w:marTop w:val="0"/>
          <w:marBottom w:val="0"/>
          <w:divBdr>
            <w:top w:val="none" w:sz="0" w:space="0" w:color="auto"/>
            <w:left w:val="none" w:sz="0" w:space="0" w:color="auto"/>
            <w:bottom w:val="none" w:sz="0" w:space="0" w:color="auto"/>
            <w:right w:val="none" w:sz="0" w:space="0" w:color="auto"/>
          </w:divBdr>
        </w:div>
        <w:div w:id="1549537149">
          <w:marLeft w:val="0"/>
          <w:marRight w:val="0"/>
          <w:marTop w:val="0"/>
          <w:marBottom w:val="0"/>
          <w:divBdr>
            <w:top w:val="none" w:sz="0" w:space="0" w:color="auto"/>
            <w:left w:val="none" w:sz="0" w:space="0" w:color="auto"/>
            <w:bottom w:val="none" w:sz="0" w:space="0" w:color="auto"/>
            <w:right w:val="none" w:sz="0" w:space="0" w:color="auto"/>
          </w:divBdr>
        </w:div>
        <w:div w:id="1565869297">
          <w:marLeft w:val="0"/>
          <w:marRight w:val="0"/>
          <w:marTop w:val="0"/>
          <w:marBottom w:val="0"/>
          <w:divBdr>
            <w:top w:val="none" w:sz="0" w:space="0" w:color="auto"/>
            <w:left w:val="none" w:sz="0" w:space="0" w:color="auto"/>
            <w:bottom w:val="none" w:sz="0" w:space="0" w:color="auto"/>
            <w:right w:val="none" w:sz="0" w:space="0" w:color="auto"/>
          </w:divBdr>
          <w:divsChild>
            <w:div w:id="996227732">
              <w:marLeft w:val="0"/>
              <w:marRight w:val="0"/>
              <w:marTop w:val="0"/>
              <w:marBottom w:val="0"/>
              <w:divBdr>
                <w:top w:val="none" w:sz="0" w:space="0" w:color="auto"/>
                <w:left w:val="none" w:sz="0" w:space="0" w:color="auto"/>
                <w:bottom w:val="none" w:sz="0" w:space="0" w:color="auto"/>
                <w:right w:val="none" w:sz="0" w:space="0" w:color="auto"/>
              </w:divBdr>
            </w:div>
          </w:divsChild>
        </w:div>
        <w:div w:id="1630087334">
          <w:marLeft w:val="0"/>
          <w:marRight w:val="0"/>
          <w:marTop w:val="0"/>
          <w:marBottom w:val="0"/>
          <w:divBdr>
            <w:top w:val="none" w:sz="0" w:space="0" w:color="auto"/>
            <w:left w:val="none" w:sz="0" w:space="0" w:color="auto"/>
            <w:bottom w:val="none" w:sz="0" w:space="0" w:color="auto"/>
            <w:right w:val="none" w:sz="0" w:space="0" w:color="auto"/>
          </w:divBdr>
        </w:div>
        <w:div w:id="1630554377">
          <w:marLeft w:val="0"/>
          <w:marRight w:val="0"/>
          <w:marTop w:val="0"/>
          <w:marBottom w:val="0"/>
          <w:divBdr>
            <w:top w:val="none" w:sz="0" w:space="0" w:color="auto"/>
            <w:left w:val="none" w:sz="0" w:space="0" w:color="auto"/>
            <w:bottom w:val="none" w:sz="0" w:space="0" w:color="auto"/>
            <w:right w:val="none" w:sz="0" w:space="0" w:color="auto"/>
          </w:divBdr>
        </w:div>
        <w:div w:id="1711413888">
          <w:marLeft w:val="0"/>
          <w:marRight w:val="0"/>
          <w:marTop w:val="0"/>
          <w:marBottom w:val="0"/>
          <w:divBdr>
            <w:top w:val="none" w:sz="0" w:space="0" w:color="auto"/>
            <w:left w:val="none" w:sz="0" w:space="0" w:color="auto"/>
            <w:bottom w:val="none" w:sz="0" w:space="0" w:color="auto"/>
            <w:right w:val="none" w:sz="0" w:space="0" w:color="auto"/>
          </w:divBdr>
        </w:div>
        <w:div w:id="1918442558">
          <w:marLeft w:val="0"/>
          <w:marRight w:val="0"/>
          <w:marTop w:val="0"/>
          <w:marBottom w:val="0"/>
          <w:divBdr>
            <w:top w:val="none" w:sz="0" w:space="0" w:color="auto"/>
            <w:left w:val="none" w:sz="0" w:space="0" w:color="auto"/>
            <w:bottom w:val="none" w:sz="0" w:space="0" w:color="auto"/>
            <w:right w:val="none" w:sz="0" w:space="0" w:color="auto"/>
          </w:divBdr>
          <w:divsChild>
            <w:div w:id="46925580">
              <w:marLeft w:val="0"/>
              <w:marRight w:val="0"/>
              <w:marTop w:val="0"/>
              <w:marBottom w:val="0"/>
              <w:divBdr>
                <w:top w:val="none" w:sz="0" w:space="0" w:color="auto"/>
                <w:left w:val="none" w:sz="0" w:space="0" w:color="auto"/>
                <w:bottom w:val="none" w:sz="0" w:space="0" w:color="auto"/>
                <w:right w:val="none" w:sz="0" w:space="0" w:color="auto"/>
              </w:divBdr>
            </w:div>
          </w:divsChild>
        </w:div>
        <w:div w:id="1960600655">
          <w:marLeft w:val="0"/>
          <w:marRight w:val="0"/>
          <w:marTop w:val="0"/>
          <w:marBottom w:val="0"/>
          <w:divBdr>
            <w:top w:val="none" w:sz="0" w:space="0" w:color="auto"/>
            <w:left w:val="none" w:sz="0" w:space="0" w:color="auto"/>
            <w:bottom w:val="none" w:sz="0" w:space="0" w:color="auto"/>
            <w:right w:val="none" w:sz="0" w:space="0" w:color="auto"/>
          </w:divBdr>
          <w:divsChild>
            <w:div w:id="990331862">
              <w:marLeft w:val="0"/>
              <w:marRight w:val="0"/>
              <w:marTop w:val="0"/>
              <w:marBottom w:val="0"/>
              <w:divBdr>
                <w:top w:val="none" w:sz="0" w:space="0" w:color="auto"/>
                <w:left w:val="none" w:sz="0" w:space="0" w:color="auto"/>
                <w:bottom w:val="none" w:sz="0" w:space="0" w:color="auto"/>
                <w:right w:val="none" w:sz="0" w:space="0" w:color="auto"/>
              </w:divBdr>
            </w:div>
          </w:divsChild>
        </w:div>
        <w:div w:id="2107848720">
          <w:marLeft w:val="0"/>
          <w:marRight w:val="0"/>
          <w:marTop w:val="0"/>
          <w:marBottom w:val="0"/>
          <w:divBdr>
            <w:top w:val="none" w:sz="0" w:space="0" w:color="auto"/>
            <w:left w:val="none" w:sz="0" w:space="0" w:color="auto"/>
            <w:bottom w:val="none" w:sz="0" w:space="0" w:color="auto"/>
            <w:right w:val="none" w:sz="0" w:space="0" w:color="auto"/>
          </w:divBdr>
          <w:divsChild>
            <w:div w:id="23023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237474">
      <w:bodyDiv w:val="1"/>
      <w:marLeft w:val="0"/>
      <w:marRight w:val="0"/>
      <w:marTop w:val="0"/>
      <w:marBottom w:val="0"/>
      <w:divBdr>
        <w:top w:val="none" w:sz="0" w:space="0" w:color="auto"/>
        <w:left w:val="none" w:sz="0" w:space="0" w:color="auto"/>
        <w:bottom w:val="none" w:sz="0" w:space="0" w:color="auto"/>
        <w:right w:val="none" w:sz="0" w:space="0" w:color="auto"/>
      </w:divBdr>
      <w:divsChild>
        <w:div w:id="684012973">
          <w:marLeft w:val="0"/>
          <w:marRight w:val="0"/>
          <w:marTop w:val="0"/>
          <w:marBottom w:val="0"/>
          <w:divBdr>
            <w:top w:val="none" w:sz="0" w:space="0" w:color="auto"/>
            <w:left w:val="none" w:sz="0" w:space="0" w:color="auto"/>
            <w:bottom w:val="none" w:sz="0" w:space="0" w:color="auto"/>
            <w:right w:val="none" w:sz="0" w:space="0" w:color="auto"/>
          </w:divBdr>
        </w:div>
      </w:divsChild>
    </w:div>
    <w:div w:id="609242368">
      <w:bodyDiv w:val="1"/>
      <w:marLeft w:val="0"/>
      <w:marRight w:val="0"/>
      <w:marTop w:val="0"/>
      <w:marBottom w:val="0"/>
      <w:divBdr>
        <w:top w:val="none" w:sz="0" w:space="0" w:color="auto"/>
        <w:left w:val="none" w:sz="0" w:space="0" w:color="auto"/>
        <w:bottom w:val="none" w:sz="0" w:space="0" w:color="auto"/>
        <w:right w:val="none" w:sz="0" w:space="0" w:color="auto"/>
      </w:divBdr>
      <w:divsChild>
        <w:div w:id="1085374027">
          <w:marLeft w:val="0"/>
          <w:marRight w:val="0"/>
          <w:marTop w:val="0"/>
          <w:marBottom w:val="0"/>
          <w:divBdr>
            <w:top w:val="none" w:sz="0" w:space="0" w:color="auto"/>
            <w:left w:val="none" w:sz="0" w:space="0" w:color="auto"/>
            <w:bottom w:val="none" w:sz="0" w:space="0" w:color="auto"/>
            <w:right w:val="none" w:sz="0" w:space="0" w:color="auto"/>
          </w:divBdr>
        </w:div>
        <w:div w:id="1832257339">
          <w:marLeft w:val="0"/>
          <w:marRight w:val="0"/>
          <w:marTop w:val="0"/>
          <w:marBottom w:val="0"/>
          <w:divBdr>
            <w:top w:val="none" w:sz="0" w:space="0" w:color="auto"/>
            <w:left w:val="none" w:sz="0" w:space="0" w:color="auto"/>
            <w:bottom w:val="none" w:sz="0" w:space="0" w:color="auto"/>
            <w:right w:val="none" w:sz="0" w:space="0" w:color="auto"/>
          </w:divBdr>
          <w:divsChild>
            <w:div w:id="812061533">
              <w:marLeft w:val="0"/>
              <w:marRight w:val="0"/>
              <w:marTop w:val="0"/>
              <w:marBottom w:val="0"/>
              <w:divBdr>
                <w:top w:val="none" w:sz="0" w:space="0" w:color="auto"/>
                <w:left w:val="none" w:sz="0" w:space="0" w:color="auto"/>
                <w:bottom w:val="none" w:sz="0" w:space="0" w:color="auto"/>
                <w:right w:val="none" w:sz="0" w:space="0" w:color="auto"/>
              </w:divBdr>
            </w:div>
          </w:divsChild>
        </w:div>
        <w:div w:id="1871337025">
          <w:marLeft w:val="0"/>
          <w:marRight w:val="0"/>
          <w:marTop w:val="0"/>
          <w:marBottom w:val="0"/>
          <w:divBdr>
            <w:top w:val="none" w:sz="0" w:space="0" w:color="auto"/>
            <w:left w:val="none" w:sz="0" w:space="0" w:color="auto"/>
            <w:bottom w:val="none" w:sz="0" w:space="0" w:color="auto"/>
            <w:right w:val="none" w:sz="0" w:space="0" w:color="auto"/>
          </w:divBdr>
        </w:div>
        <w:div w:id="1709254183">
          <w:marLeft w:val="0"/>
          <w:marRight w:val="0"/>
          <w:marTop w:val="0"/>
          <w:marBottom w:val="0"/>
          <w:divBdr>
            <w:top w:val="none" w:sz="0" w:space="0" w:color="auto"/>
            <w:left w:val="none" w:sz="0" w:space="0" w:color="auto"/>
            <w:bottom w:val="none" w:sz="0" w:space="0" w:color="auto"/>
            <w:right w:val="none" w:sz="0" w:space="0" w:color="auto"/>
          </w:divBdr>
          <w:divsChild>
            <w:div w:id="736434704">
              <w:marLeft w:val="0"/>
              <w:marRight w:val="0"/>
              <w:marTop w:val="0"/>
              <w:marBottom w:val="0"/>
              <w:divBdr>
                <w:top w:val="none" w:sz="0" w:space="0" w:color="auto"/>
                <w:left w:val="none" w:sz="0" w:space="0" w:color="auto"/>
                <w:bottom w:val="none" w:sz="0" w:space="0" w:color="auto"/>
                <w:right w:val="none" w:sz="0" w:space="0" w:color="auto"/>
              </w:divBdr>
            </w:div>
          </w:divsChild>
        </w:div>
        <w:div w:id="788666020">
          <w:marLeft w:val="0"/>
          <w:marRight w:val="0"/>
          <w:marTop w:val="0"/>
          <w:marBottom w:val="0"/>
          <w:divBdr>
            <w:top w:val="none" w:sz="0" w:space="0" w:color="auto"/>
            <w:left w:val="none" w:sz="0" w:space="0" w:color="auto"/>
            <w:bottom w:val="none" w:sz="0" w:space="0" w:color="auto"/>
            <w:right w:val="none" w:sz="0" w:space="0" w:color="auto"/>
          </w:divBdr>
        </w:div>
        <w:div w:id="1970240021">
          <w:marLeft w:val="0"/>
          <w:marRight w:val="0"/>
          <w:marTop w:val="0"/>
          <w:marBottom w:val="0"/>
          <w:divBdr>
            <w:top w:val="none" w:sz="0" w:space="0" w:color="auto"/>
            <w:left w:val="none" w:sz="0" w:space="0" w:color="auto"/>
            <w:bottom w:val="none" w:sz="0" w:space="0" w:color="auto"/>
            <w:right w:val="none" w:sz="0" w:space="0" w:color="auto"/>
          </w:divBdr>
          <w:divsChild>
            <w:div w:id="716200883">
              <w:marLeft w:val="0"/>
              <w:marRight w:val="0"/>
              <w:marTop w:val="0"/>
              <w:marBottom w:val="0"/>
              <w:divBdr>
                <w:top w:val="none" w:sz="0" w:space="0" w:color="auto"/>
                <w:left w:val="none" w:sz="0" w:space="0" w:color="auto"/>
                <w:bottom w:val="none" w:sz="0" w:space="0" w:color="auto"/>
                <w:right w:val="none" w:sz="0" w:space="0" w:color="auto"/>
              </w:divBdr>
            </w:div>
          </w:divsChild>
        </w:div>
        <w:div w:id="441727204">
          <w:marLeft w:val="0"/>
          <w:marRight w:val="0"/>
          <w:marTop w:val="0"/>
          <w:marBottom w:val="0"/>
          <w:divBdr>
            <w:top w:val="none" w:sz="0" w:space="0" w:color="auto"/>
            <w:left w:val="none" w:sz="0" w:space="0" w:color="auto"/>
            <w:bottom w:val="none" w:sz="0" w:space="0" w:color="auto"/>
            <w:right w:val="none" w:sz="0" w:space="0" w:color="auto"/>
          </w:divBdr>
        </w:div>
        <w:div w:id="380323449">
          <w:marLeft w:val="0"/>
          <w:marRight w:val="0"/>
          <w:marTop w:val="0"/>
          <w:marBottom w:val="0"/>
          <w:divBdr>
            <w:top w:val="none" w:sz="0" w:space="0" w:color="auto"/>
            <w:left w:val="none" w:sz="0" w:space="0" w:color="auto"/>
            <w:bottom w:val="none" w:sz="0" w:space="0" w:color="auto"/>
            <w:right w:val="none" w:sz="0" w:space="0" w:color="auto"/>
          </w:divBdr>
          <w:divsChild>
            <w:div w:id="600990407">
              <w:marLeft w:val="0"/>
              <w:marRight w:val="0"/>
              <w:marTop w:val="0"/>
              <w:marBottom w:val="0"/>
              <w:divBdr>
                <w:top w:val="none" w:sz="0" w:space="0" w:color="auto"/>
                <w:left w:val="none" w:sz="0" w:space="0" w:color="auto"/>
                <w:bottom w:val="none" w:sz="0" w:space="0" w:color="auto"/>
                <w:right w:val="none" w:sz="0" w:space="0" w:color="auto"/>
              </w:divBdr>
            </w:div>
          </w:divsChild>
        </w:div>
        <w:div w:id="599145403">
          <w:marLeft w:val="0"/>
          <w:marRight w:val="0"/>
          <w:marTop w:val="0"/>
          <w:marBottom w:val="0"/>
          <w:divBdr>
            <w:top w:val="none" w:sz="0" w:space="0" w:color="auto"/>
            <w:left w:val="none" w:sz="0" w:space="0" w:color="auto"/>
            <w:bottom w:val="none" w:sz="0" w:space="0" w:color="auto"/>
            <w:right w:val="none" w:sz="0" w:space="0" w:color="auto"/>
          </w:divBdr>
        </w:div>
        <w:div w:id="1931891334">
          <w:marLeft w:val="0"/>
          <w:marRight w:val="0"/>
          <w:marTop w:val="0"/>
          <w:marBottom w:val="0"/>
          <w:divBdr>
            <w:top w:val="none" w:sz="0" w:space="0" w:color="auto"/>
            <w:left w:val="none" w:sz="0" w:space="0" w:color="auto"/>
            <w:bottom w:val="none" w:sz="0" w:space="0" w:color="auto"/>
            <w:right w:val="none" w:sz="0" w:space="0" w:color="auto"/>
          </w:divBdr>
          <w:divsChild>
            <w:div w:id="137648024">
              <w:marLeft w:val="0"/>
              <w:marRight w:val="0"/>
              <w:marTop w:val="0"/>
              <w:marBottom w:val="0"/>
              <w:divBdr>
                <w:top w:val="none" w:sz="0" w:space="0" w:color="auto"/>
                <w:left w:val="none" w:sz="0" w:space="0" w:color="auto"/>
                <w:bottom w:val="none" w:sz="0" w:space="0" w:color="auto"/>
                <w:right w:val="none" w:sz="0" w:space="0" w:color="auto"/>
              </w:divBdr>
            </w:div>
          </w:divsChild>
        </w:div>
        <w:div w:id="2024360519">
          <w:marLeft w:val="0"/>
          <w:marRight w:val="0"/>
          <w:marTop w:val="0"/>
          <w:marBottom w:val="0"/>
          <w:divBdr>
            <w:top w:val="none" w:sz="0" w:space="0" w:color="auto"/>
            <w:left w:val="none" w:sz="0" w:space="0" w:color="auto"/>
            <w:bottom w:val="none" w:sz="0" w:space="0" w:color="auto"/>
            <w:right w:val="none" w:sz="0" w:space="0" w:color="auto"/>
          </w:divBdr>
        </w:div>
        <w:div w:id="339506870">
          <w:marLeft w:val="0"/>
          <w:marRight w:val="0"/>
          <w:marTop w:val="0"/>
          <w:marBottom w:val="0"/>
          <w:divBdr>
            <w:top w:val="none" w:sz="0" w:space="0" w:color="auto"/>
            <w:left w:val="none" w:sz="0" w:space="0" w:color="auto"/>
            <w:bottom w:val="none" w:sz="0" w:space="0" w:color="auto"/>
            <w:right w:val="none" w:sz="0" w:space="0" w:color="auto"/>
          </w:divBdr>
          <w:divsChild>
            <w:div w:id="701439789">
              <w:marLeft w:val="0"/>
              <w:marRight w:val="0"/>
              <w:marTop w:val="0"/>
              <w:marBottom w:val="0"/>
              <w:divBdr>
                <w:top w:val="none" w:sz="0" w:space="0" w:color="auto"/>
                <w:left w:val="none" w:sz="0" w:space="0" w:color="auto"/>
                <w:bottom w:val="none" w:sz="0" w:space="0" w:color="auto"/>
                <w:right w:val="none" w:sz="0" w:space="0" w:color="auto"/>
              </w:divBdr>
            </w:div>
          </w:divsChild>
        </w:div>
        <w:div w:id="1078744710">
          <w:marLeft w:val="0"/>
          <w:marRight w:val="0"/>
          <w:marTop w:val="0"/>
          <w:marBottom w:val="0"/>
          <w:divBdr>
            <w:top w:val="none" w:sz="0" w:space="0" w:color="auto"/>
            <w:left w:val="none" w:sz="0" w:space="0" w:color="auto"/>
            <w:bottom w:val="none" w:sz="0" w:space="0" w:color="auto"/>
            <w:right w:val="none" w:sz="0" w:space="0" w:color="auto"/>
          </w:divBdr>
        </w:div>
        <w:div w:id="1763988064">
          <w:marLeft w:val="0"/>
          <w:marRight w:val="0"/>
          <w:marTop w:val="0"/>
          <w:marBottom w:val="0"/>
          <w:divBdr>
            <w:top w:val="none" w:sz="0" w:space="0" w:color="auto"/>
            <w:left w:val="none" w:sz="0" w:space="0" w:color="auto"/>
            <w:bottom w:val="none" w:sz="0" w:space="0" w:color="auto"/>
            <w:right w:val="none" w:sz="0" w:space="0" w:color="auto"/>
          </w:divBdr>
          <w:divsChild>
            <w:div w:id="1665163784">
              <w:marLeft w:val="0"/>
              <w:marRight w:val="0"/>
              <w:marTop w:val="0"/>
              <w:marBottom w:val="0"/>
              <w:divBdr>
                <w:top w:val="none" w:sz="0" w:space="0" w:color="auto"/>
                <w:left w:val="none" w:sz="0" w:space="0" w:color="auto"/>
                <w:bottom w:val="none" w:sz="0" w:space="0" w:color="auto"/>
                <w:right w:val="none" w:sz="0" w:space="0" w:color="auto"/>
              </w:divBdr>
            </w:div>
          </w:divsChild>
        </w:div>
        <w:div w:id="545086">
          <w:marLeft w:val="0"/>
          <w:marRight w:val="0"/>
          <w:marTop w:val="300"/>
          <w:marBottom w:val="0"/>
          <w:divBdr>
            <w:top w:val="none" w:sz="0" w:space="0" w:color="auto"/>
            <w:left w:val="none" w:sz="0" w:space="0" w:color="auto"/>
            <w:bottom w:val="none" w:sz="0" w:space="0" w:color="auto"/>
            <w:right w:val="none" w:sz="0" w:space="0" w:color="auto"/>
          </w:divBdr>
          <w:divsChild>
            <w:div w:id="1070926495">
              <w:marLeft w:val="0"/>
              <w:marRight w:val="0"/>
              <w:marTop w:val="0"/>
              <w:marBottom w:val="0"/>
              <w:divBdr>
                <w:top w:val="none" w:sz="0" w:space="0" w:color="auto"/>
                <w:left w:val="none" w:sz="0" w:space="0" w:color="auto"/>
                <w:bottom w:val="none" w:sz="0" w:space="0" w:color="auto"/>
                <w:right w:val="none" w:sz="0" w:space="0" w:color="auto"/>
              </w:divBdr>
              <w:divsChild>
                <w:div w:id="15127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474110">
          <w:marLeft w:val="0"/>
          <w:marRight w:val="0"/>
          <w:marTop w:val="300"/>
          <w:marBottom w:val="0"/>
          <w:divBdr>
            <w:top w:val="none" w:sz="0" w:space="0" w:color="auto"/>
            <w:left w:val="none" w:sz="0" w:space="0" w:color="auto"/>
            <w:bottom w:val="none" w:sz="0" w:space="0" w:color="auto"/>
            <w:right w:val="none" w:sz="0" w:space="0" w:color="auto"/>
          </w:divBdr>
          <w:divsChild>
            <w:div w:id="1848129178">
              <w:marLeft w:val="0"/>
              <w:marRight w:val="0"/>
              <w:marTop w:val="0"/>
              <w:marBottom w:val="0"/>
              <w:divBdr>
                <w:top w:val="none" w:sz="0" w:space="0" w:color="auto"/>
                <w:left w:val="none" w:sz="0" w:space="0" w:color="auto"/>
                <w:bottom w:val="none" w:sz="0" w:space="0" w:color="auto"/>
                <w:right w:val="none" w:sz="0" w:space="0" w:color="auto"/>
              </w:divBdr>
              <w:divsChild>
                <w:div w:id="1685133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238488">
          <w:marLeft w:val="0"/>
          <w:marRight w:val="0"/>
          <w:marTop w:val="300"/>
          <w:marBottom w:val="0"/>
          <w:divBdr>
            <w:top w:val="none" w:sz="0" w:space="0" w:color="auto"/>
            <w:left w:val="none" w:sz="0" w:space="0" w:color="auto"/>
            <w:bottom w:val="none" w:sz="0" w:space="0" w:color="auto"/>
            <w:right w:val="none" w:sz="0" w:space="0" w:color="auto"/>
          </w:divBdr>
          <w:divsChild>
            <w:div w:id="431783200">
              <w:marLeft w:val="0"/>
              <w:marRight w:val="0"/>
              <w:marTop w:val="0"/>
              <w:marBottom w:val="0"/>
              <w:divBdr>
                <w:top w:val="none" w:sz="0" w:space="0" w:color="auto"/>
                <w:left w:val="none" w:sz="0" w:space="0" w:color="auto"/>
                <w:bottom w:val="none" w:sz="0" w:space="0" w:color="auto"/>
                <w:right w:val="none" w:sz="0" w:space="0" w:color="auto"/>
              </w:divBdr>
              <w:divsChild>
                <w:div w:id="1493328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06428">
          <w:marLeft w:val="0"/>
          <w:marRight w:val="0"/>
          <w:marTop w:val="300"/>
          <w:marBottom w:val="0"/>
          <w:divBdr>
            <w:top w:val="none" w:sz="0" w:space="0" w:color="auto"/>
            <w:left w:val="none" w:sz="0" w:space="0" w:color="auto"/>
            <w:bottom w:val="none" w:sz="0" w:space="0" w:color="auto"/>
            <w:right w:val="none" w:sz="0" w:space="0" w:color="auto"/>
          </w:divBdr>
          <w:divsChild>
            <w:div w:id="1943608857">
              <w:marLeft w:val="0"/>
              <w:marRight w:val="0"/>
              <w:marTop w:val="0"/>
              <w:marBottom w:val="0"/>
              <w:divBdr>
                <w:top w:val="none" w:sz="0" w:space="0" w:color="auto"/>
                <w:left w:val="none" w:sz="0" w:space="0" w:color="auto"/>
                <w:bottom w:val="none" w:sz="0" w:space="0" w:color="auto"/>
                <w:right w:val="none" w:sz="0" w:space="0" w:color="auto"/>
              </w:divBdr>
              <w:divsChild>
                <w:div w:id="2138178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9627105">
      <w:bodyDiv w:val="1"/>
      <w:marLeft w:val="0"/>
      <w:marRight w:val="0"/>
      <w:marTop w:val="0"/>
      <w:marBottom w:val="0"/>
      <w:divBdr>
        <w:top w:val="none" w:sz="0" w:space="0" w:color="auto"/>
        <w:left w:val="none" w:sz="0" w:space="0" w:color="auto"/>
        <w:bottom w:val="none" w:sz="0" w:space="0" w:color="auto"/>
        <w:right w:val="none" w:sz="0" w:space="0" w:color="auto"/>
      </w:divBdr>
      <w:divsChild>
        <w:div w:id="18095483">
          <w:marLeft w:val="0"/>
          <w:marRight w:val="0"/>
          <w:marTop w:val="0"/>
          <w:marBottom w:val="0"/>
          <w:divBdr>
            <w:top w:val="none" w:sz="0" w:space="0" w:color="auto"/>
            <w:left w:val="none" w:sz="0" w:space="0" w:color="auto"/>
            <w:bottom w:val="none" w:sz="0" w:space="0" w:color="auto"/>
            <w:right w:val="none" w:sz="0" w:space="0" w:color="auto"/>
          </w:divBdr>
          <w:divsChild>
            <w:div w:id="470246637">
              <w:marLeft w:val="0"/>
              <w:marRight w:val="0"/>
              <w:marTop w:val="0"/>
              <w:marBottom w:val="0"/>
              <w:divBdr>
                <w:top w:val="none" w:sz="0" w:space="0" w:color="auto"/>
                <w:left w:val="none" w:sz="0" w:space="0" w:color="auto"/>
                <w:bottom w:val="none" w:sz="0" w:space="0" w:color="auto"/>
                <w:right w:val="none" w:sz="0" w:space="0" w:color="auto"/>
              </w:divBdr>
            </w:div>
          </w:divsChild>
        </w:div>
        <w:div w:id="59140397">
          <w:marLeft w:val="0"/>
          <w:marRight w:val="0"/>
          <w:marTop w:val="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312830115">
          <w:marLeft w:val="0"/>
          <w:marRight w:val="0"/>
          <w:marTop w:val="0"/>
          <w:marBottom w:val="0"/>
          <w:divBdr>
            <w:top w:val="none" w:sz="0" w:space="0" w:color="auto"/>
            <w:left w:val="none" w:sz="0" w:space="0" w:color="auto"/>
            <w:bottom w:val="none" w:sz="0" w:space="0" w:color="auto"/>
            <w:right w:val="none" w:sz="0" w:space="0" w:color="auto"/>
          </w:divBdr>
          <w:divsChild>
            <w:div w:id="127744855">
              <w:marLeft w:val="0"/>
              <w:marRight w:val="0"/>
              <w:marTop w:val="0"/>
              <w:marBottom w:val="0"/>
              <w:divBdr>
                <w:top w:val="none" w:sz="0" w:space="0" w:color="auto"/>
                <w:left w:val="none" w:sz="0" w:space="0" w:color="auto"/>
                <w:bottom w:val="none" w:sz="0" w:space="0" w:color="auto"/>
                <w:right w:val="none" w:sz="0" w:space="0" w:color="auto"/>
              </w:divBdr>
            </w:div>
          </w:divsChild>
        </w:div>
        <w:div w:id="479809436">
          <w:marLeft w:val="0"/>
          <w:marRight w:val="0"/>
          <w:marTop w:val="300"/>
          <w:marBottom w:val="0"/>
          <w:divBdr>
            <w:top w:val="none" w:sz="0" w:space="0" w:color="auto"/>
            <w:left w:val="none" w:sz="0" w:space="0" w:color="auto"/>
            <w:bottom w:val="none" w:sz="0" w:space="0" w:color="auto"/>
            <w:right w:val="none" w:sz="0" w:space="0" w:color="auto"/>
          </w:divBdr>
          <w:divsChild>
            <w:div w:id="1829176094">
              <w:marLeft w:val="0"/>
              <w:marRight w:val="0"/>
              <w:marTop w:val="0"/>
              <w:marBottom w:val="0"/>
              <w:divBdr>
                <w:top w:val="none" w:sz="0" w:space="0" w:color="auto"/>
                <w:left w:val="none" w:sz="0" w:space="0" w:color="auto"/>
                <w:bottom w:val="none" w:sz="0" w:space="0" w:color="auto"/>
                <w:right w:val="none" w:sz="0" w:space="0" w:color="auto"/>
              </w:divBdr>
              <w:divsChild>
                <w:div w:id="231625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872641">
          <w:marLeft w:val="0"/>
          <w:marRight w:val="0"/>
          <w:marTop w:val="0"/>
          <w:marBottom w:val="0"/>
          <w:divBdr>
            <w:top w:val="none" w:sz="0" w:space="0" w:color="auto"/>
            <w:left w:val="none" w:sz="0" w:space="0" w:color="auto"/>
            <w:bottom w:val="none" w:sz="0" w:space="0" w:color="auto"/>
            <w:right w:val="none" w:sz="0" w:space="0" w:color="auto"/>
          </w:divBdr>
          <w:divsChild>
            <w:div w:id="1526480121">
              <w:marLeft w:val="0"/>
              <w:marRight w:val="0"/>
              <w:marTop w:val="0"/>
              <w:marBottom w:val="0"/>
              <w:divBdr>
                <w:top w:val="none" w:sz="0" w:space="0" w:color="auto"/>
                <w:left w:val="none" w:sz="0" w:space="0" w:color="auto"/>
                <w:bottom w:val="none" w:sz="0" w:space="0" w:color="auto"/>
                <w:right w:val="none" w:sz="0" w:space="0" w:color="auto"/>
              </w:divBdr>
            </w:div>
          </w:divsChild>
        </w:div>
        <w:div w:id="894200716">
          <w:marLeft w:val="0"/>
          <w:marRight w:val="0"/>
          <w:marTop w:val="0"/>
          <w:marBottom w:val="0"/>
          <w:divBdr>
            <w:top w:val="none" w:sz="0" w:space="0" w:color="auto"/>
            <w:left w:val="none" w:sz="0" w:space="0" w:color="auto"/>
            <w:bottom w:val="none" w:sz="0" w:space="0" w:color="auto"/>
            <w:right w:val="none" w:sz="0" w:space="0" w:color="auto"/>
          </w:divBdr>
          <w:divsChild>
            <w:div w:id="771976968">
              <w:marLeft w:val="0"/>
              <w:marRight w:val="0"/>
              <w:marTop w:val="0"/>
              <w:marBottom w:val="0"/>
              <w:divBdr>
                <w:top w:val="none" w:sz="0" w:space="0" w:color="auto"/>
                <w:left w:val="none" w:sz="0" w:space="0" w:color="auto"/>
                <w:bottom w:val="none" w:sz="0" w:space="0" w:color="auto"/>
                <w:right w:val="none" w:sz="0" w:space="0" w:color="auto"/>
              </w:divBdr>
            </w:div>
          </w:divsChild>
        </w:div>
        <w:div w:id="997271819">
          <w:marLeft w:val="0"/>
          <w:marRight w:val="0"/>
          <w:marTop w:val="0"/>
          <w:marBottom w:val="0"/>
          <w:divBdr>
            <w:top w:val="none" w:sz="0" w:space="0" w:color="auto"/>
            <w:left w:val="none" w:sz="0" w:space="0" w:color="auto"/>
            <w:bottom w:val="none" w:sz="0" w:space="0" w:color="auto"/>
            <w:right w:val="none" w:sz="0" w:space="0" w:color="auto"/>
          </w:divBdr>
        </w:div>
        <w:div w:id="1042746903">
          <w:marLeft w:val="0"/>
          <w:marRight w:val="0"/>
          <w:marTop w:val="0"/>
          <w:marBottom w:val="0"/>
          <w:divBdr>
            <w:top w:val="none" w:sz="0" w:space="0" w:color="auto"/>
            <w:left w:val="none" w:sz="0" w:space="0" w:color="auto"/>
            <w:bottom w:val="none" w:sz="0" w:space="0" w:color="auto"/>
            <w:right w:val="none" w:sz="0" w:space="0" w:color="auto"/>
          </w:divBdr>
        </w:div>
        <w:div w:id="1664553656">
          <w:marLeft w:val="0"/>
          <w:marRight w:val="0"/>
          <w:marTop w:val="300"/>
          <w:marBottom w:val="0"/>
          <w:divBdr>
            <w:top w:val="none" w:sz="0" w:space="0" w:color="auto"/>
            <w:left w:val="none" w:sz="0" w:space="0" w:color="auto"/>
            <w:bottom w:val="none" w:sz="0" w:space="0" w:color="auto"/>
            <w:right w:val="none" w:sz="0" w:space="0" w:color="auto"/>
          </w:divBdr>
          <w:divsChild>
            <w:div w:id="1471095292">
              <w:marLeft w:val="0"/>
              <w:marRight w:val="0"/>
              <w:marTop w:val="0"/>
              <w:marBottom w:val="0"/>
              <w:divBdr>
                <w:top w:val="none" w:sz="0" w:space="0" w:color="auto"/>
                <w:left w:val="none" w:sz="0" w:space="0" w:color="auto"/>
                <w:bottom w:val="none" w:sz="0" w:space="0" w:color="auto"/>
                <w:right w:val="none" w:sz="0" w:space="0" w:color="auto"/>
              </w:divBdr>
              <w:divsChild>
                <w:div w:id="43374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340264">
          <w:marLeft w:val="0"/>
          <w:marRight w:val="0"/>
          <w:marTop w:val="0"/>
          <w:marBottom w:val="0"/>
          <w:divBdr>
            <w:top w:val="none" w:sz="0" w:space="0" w:color="auto"/>
            <w:left w:val="none" w:sz="0" w:space="0" w:color="auto"/>
            <w:bottom w:val="none" w:sz="0" w:space="0" w:color="auto"/>
            <w:right w:val="none" w:sz="0" w:space="0" w:color="auto"/>
          </w:divBdr>
          <w:divsChild>
            <w:div w:id="336426128">
              <w:marLeft w:val="0"/>
              <w:marRight w:val="0"/>
              <w:marTop w:val="0"/>
              <w:marBottom w:val="0"/>
              <w:divBdr>
                <w:top w:val="none" w:sz="0" w:space="0" w:color="auto"/>
                <w:left w:val="none" w:sz="0" w:space="0" w:color="auto"/>
                <w:bottom w:val="none" w:sz="0" w:space="0" w:color="auto"/>
                <w:right w:val="none" w:sz="0" w:space="0" w:color="auto"/>
              </w:divBdr>
            </w:div>
          </w:divsChild>
        </w:div>
        <w:div w:id="1698383210">
          <w:marLeft w:val="0"/>
          <w:marRight w:val="0"/>
          <w:marTop w:val="300"/>
          <w:marBottom w:val="0"/>
          <w:divBdr>
            <w:top w:val="none" w:sz="0" w:space="0" w:color="auto"/>
            <w:left w:val="none" w:sz="0" w:space="0" w:color="auto"/>
            <w:bottom w:val="none" w:sz="0" w:space="0" w:color="auto"/>
            <w:right w:val="none" w:sz="0" w:space="0" w:color="auto"/>
          </w:divBdr>
          <w:divsChild>
            <w:div w:id="342512225">
              <w:marLeft w:val="0"/>
              <w:marRight w:val="0"/>
              <w:marTop w:val="0"/>
              <w:marBottom w:val="0"/>
              <w:divBdr>
                <w:top w:val="none" w:sz="0" w:space="0" w:color="auto"/>
                <w:left w:val="none" w:sz="0" w:space="0" w:color="auto"/>
                <w:bottom w:val="none" w:sz="0" w:space="0" w:color="auto"/>
                <w:right w:val="none" w:sz="0" w:space="0" w:color="auto"/>
              </w:divBdr>
              <w:divsChild>
                <w:div w:id="677541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139090">
          <w:marLeft w:val="0"/>
          <w:marRight w:val="0"/>
          <w:marTop w:val="0"/>
          <w:marBottom w:val="0"/>
          <w:divBdr>
            <w:top w:val="none" w:sz="0" w:space="0" w:color="auto"/>
            <w:left w:val="none" w:sz="0" w:space="0" w:color="auto"/>
            <w:bottom w:val="none" w:sz="0" w:space="0" w:color="auto"/>
            <w:right w:val="none" w:sz="0" w:space="0" w:color="auto"/>
          </w:divBdr>
        </w:div>
        <w:div w:id="1851605309">
          <w:marLeft w:val="0"/>
          <w:marRight w:val="0"/>
          <w:marTop w:val="0"/>
          <w:marBottom w:val="0"/>
          <w:divBdr>
            <w:top w:val="none" w:sz="0" w:space="0" w:color="auto"/>
            <w:left w:val="none" w:sz="0" w:space="0" w:color="auto"/>
            <w:bottom w:val="none" w:sz="0" w:space="0" w:color="auto"/>
            <w:right w:val="none" w:sz="0" w:space="0" w:color="auto"/>
          </w:divBdr>
        </w:div>
        <w:div w:id="1870146099">
          <w:marLeft w:val="0"/>
          <w:marRight w:val="0"/>
          <w:marTop w:val="0"/>
          <w:marBottom w:val="0"/>
          <w:divBdr>
            <w:top w:val="none" w:sz="0" w:space="0" w:color="auto"/>
            <w:left w:val="none" w:sz="0" w:space="0" w:color="auto"/>
            <w:bottom w:val="none" w:sz="0" w:space="0" w:color="auto"/>
            <w:right w:val="none" w:sz="0" w:space="0" w:color="auto"/>
          </w:divBdr>
          <w:divsChild>
            <w:div w:id="584415443">
              <w:marLeft w:val="0"/>
              <w:marRight w:val="0"/>
              <w:marTop w:val="0"/>
              <w:marBottom w:val="0"/>
              <w:divBdr>
                <w:top w:val="none" w:sz="0" w:space="0" w:color="auto"/>
                <w:left w:val="none" w:sz="0" w:space="0" w:color="auto"/>
                <w:bottom w:val="none" w:sz="0" w:space="0" w:color="auto"/>
                <w:right w:val="none" w:sz="0" w:space="0" w:color="auto"/>
              </w:divBdr>
            </w:div>
          </w:divsChild>
        </w:div>
        <w:div w:id="1901473413">
          <w:marLeft w:val="0"/>
          <w:marRight w:val="0"/>
          <w:marTop w:val="0"/>
          <w:marBottom w:val="0"/>
          <w:divBdr>
            <w:top w:val="none" w:sz="0" w:space="0" w:color="auto"/>
            <w:left w:val="none" w:sz="0" w:space="0" w:color="auto"/>
            <w:bottom w:val="none" w:sz="0" w:space="0" w:color="auto"/>
            <w:right w:val="none" w:sz="0" w:space="0" w:color="auto"/>
          </w:divBdr>
        </w:div>
        <w:div w:id="2025470685">
          <w:marLeft w:val="0"/>
          <w:marRight w:val="0"/>
          <w:marTop w:val="0"/>
          <w:marBottom w:val="0"/>
          <w:divBdr>
            <w:top w:val="none" w:sz="0" w:space="0" w:color="auto"/>
            <w:left w:val="none" w:sz="0" w:space="0" w:color="auto"/>
            <w:bottom w:val="none" w:sz="0" w:space="0" w:color="auto"/>
            <w:right w:val="none" w:sz="0" w:space="0" w:color="auto"/>
          </w:divBdr>
          <w:divsChild>
            <w:div w:id="1795562781">
              <w:marLeft w:val="0"/>
              <w:marRight w:val="0"/>
              <w:marTop w:val="0"/>
              <w:marBottom w:val="0"/>
              <w:divBdr>
                <w:top w:val="none" w:sz="0" w:space="0" w:color="auto"/>
                <w:left w:val="none" w:sz="0" w:space="0" w:color="auto"/>
                <w:bottom w:val="none" w:sz="0" w:space="0" w:color="auto"/>
                <w:right w:val="none" w:sz="0" w:space="0" w:color="auto"/>
              </w:divBdr>
            </w:div>
          </w:divsChild>
        </w:div>
        <w:div w:id="2066878372">
          <w:marLeft w:val="0"/>
          <w:marRight w:val="0"/>
          <w:marTop w:val="300"/>
          <w:marBottom w:val="0"/>
          <w:divBdr>
            <w:top w:val="none" w:sz="0" w:space="0" w:color="auto"/>
            <w:left w:val="none" w:sz="0" w:space="0" w:color="auto"/>
            <w:bottom w:val="none" w:sz="0" w:space="0" w:color="auto"/>
            <w:right w:val="none" w:sz="0" w:space="0" w:color="auto"/>
          </w:divBdr>
          <w:divsChild>
            <w:div w:id="260920529">
              <w:marLeft w:val="0"/>
              <w:marRight w:val="0"/>
              <w:marTop w:val="0"/>
              <w:marBottom w:val="0"/>
              <w:divBdr>
                <w:top w:val="none" w:sz="0" w:space="0" w:color="auto"/>
                <w:left w:val="none" w:sz="0" w:space="0" w:color="auto"/>
                <w:bottom w:val="none" w:sz="0" w:space="0" w:color="auto"/>
                <w:right w:val="none" w:sz="0" w:space="0" w:color="auto"/>
              </w:divBdr>
              <w:divsChild>
                <w:div w:id="64601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354931">
      <w:bodyDiv w:val="1"/>
      <w:marLeft w:val="0"/>
      <w:marRight w:val="0"/>
      <w:marTop w:val="0"/>
      <w:marBottom w:val="0"/>
      <w:divBdr>
        <w:top w:val="none" w:sz="0" w:space="0" w:color="auto"/>
        <w:left w:val="none" w:sz="0" w:space="0" w:color="auto"/>
        <w:bottom w:val="none" w:sz="0" w:space="0" w:color="auto"/>
        <w:right w:val="none" w:sz="0" w:space="0" w:color="auto"/>
      </w:divBdr>
      <w:divsChild>
        <w:div w:id="60956001">
          <w:marLeft w:val="0"/>
          <w:marRight w:val="0"/>
          <w:marTop w:val="0"/>
          <w:marBottom w:val="0"/>
          <w:divBdr>
            <w:top w:val="none" w:sz="0" w:space="0" w:color="auto"/>
            <w:left w:val="none" w:sz="0" w:space="0" w:color="auto"/>
            <w:bottom w:val="none" w:sz="0" w:space="0" w:color="auto"/>
            <w:right w:val="none" w:sz="0" w:space="0" w:color="auto"/>
          </w:divBdr>
          <w:divsChild>
            <w:div w:id="240334331">
              <w:marLeft w:val="0"/>
              <w:marRight w:val="0"/>
              <w:marTop w:val="0"/>
              <w:marBottom w:val="0"/>
              <w:divBdr>
                <w:top w:val="none" w:sz="0" w:space="0" w:color="auto"/>
                <w:left w:val="none" w:sz="0" w:space="0" w:color="auto"/>
                <w:bottom w:val="none" w:sz="0" w:space="0" w:color="auto"/>
                <w:right w:val="none" w:sz="0" w:space="0" w:color="auto"/>
              </w:divBdr>
            </w:div>
          </w:divsChild>
        </w:div>
        <w:div w:id="71318600">
          <w:marLeft w:val="0"/>
          <w:marRight w:val="0"/>
          <w:marTop w:val="300"/>
          <w:marBottom w:val="0"/>
          <w:divBdr>
            <w:top w:val="none" w:sz="0" w:space="0" w:color="auto"/>
            <w:left w:val="none" w:sz="0" w:space="0" w:color="auto"/>
            <w:bottom w:val="none" w:sz="0" w:space="0" w:color="auto"/>
            <w:right w:val="none" w:sz="0" w:space="0" w:color="auto"/>
          </w:divBdr>
          <w:divsChild>
            <w:div w:id="1514605976">
              <w:marLeft w:val="0"/>
              <w:marRight w:val="0"/>
              <w:marTop w:val="0"/>
              <w:marBottom w:val="0"/>
              <w:divBdr>
                <w:top w:val="none" w:sz="0" w:space="0" w:color="auto"/>
                <w:left w:val="none" w:sz="0" w:space="0" w:color="auto"/>
                <w:bottom w:val="none" w:sz="0" w:space="0" w:color="auto"/>
                <w:right w:val="none" w:sz="0" w:space="0" w:color="auto"/>
              </w:divBdr>
              <w:divsChild>
                <w:div w:id="114670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689651">
          <w:marLeft w:val="0"/>
          <w:marRight w:val="0"/>
          <w:marTop w:val="300"/>
          <w:marBottom w:val="0"/>
          <w:divBdr>
            <w:top w:val="none" w:sz="0" w:space="0" w:color="auto"/>
            <w:left w:val="none" w:sz="0" w:space="0" w:color="auto"/>
            <w:bottom w:val="none" w:sz="0" w:space="0" w:color="auto"/>
            <w:right w:val="none" w:sz="0" w:space="0" w:color="auto"/>
          </w:divBdr>
          <w:divsChild>
            <w:div w:id="1030840994">
              <w:marLeft w:val="0"/>
              <w:marRight w:val="0"/>
              <w:marTop w:val="0"/>
              <w:marBottom w:val="0"/>
              <w:divBdr>
                <w:top w:val="none" w:sz="0" w:space="0" w:color="auto"/>
                <w:left w:val="none" w:sz="0" w:space="0" w:color="auto"/>
                <w:bottom w:val="none" w:sz="0" w:space="0" w:color="auto"/>
                <w:right w:val="none" w:sz="0" w:space="0" w:color="auto"/>
              </w:divBdr>
              <w:divsChild>
                <w:div w:id="68999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939127">
          <w:marLeft w:val="0"/>
          <w:marRight w:val="0"/>
          <w:marTop w:val="0"/>
          <w:marBottom w:val="0"/>
          <w:divBdr>
            <w:top w:val="none" w:sz="0" w:space="0" w:color="auto"/>
            <w:left w:val="none" w:sz="0" w:space="0" w:color="auto"/>
            <w:bottom w:val="none" w:sz="0" w:space="0" w:color="auto"/>
            <w:right w:val="none" w:sz="0" w:space="0" w:color="auto"/>
          </w:divBdr>
        </w:div>
        <w:div w:id="578290898">
          <w:marLeft w:val="0"/>
          <w:marRight w:val="0"/>
          <w:marTop w:val="0"/>
          <w:marBottom w:val="0"/>
          <w:divBdr>
            <w:top w:val="none" w:sz="0" w:space="0" w:color="auto"/>
            <w:left w:val="none" w:sz="0" w:space="0" w:color="auto"/>
            <w:bottom w:val="none" w:sz="0" w:space="0" w:color="auto"/>
            <w:right w:val="none" w:sz="0" w:space="0" w:color="auto"/>
          </w:divBdr>
          <w:divsChild>
            <w:div w:id="54354334">
              <w:marLeft w:val="0"/>
              <w:marRight w:val="0"/>
              <w:marTop w:val="0"/>
              <w:marBottom w:val="0"/>
              <w:divBdr>
                <w:top w:val="none" w:sz="0" w:space="0" w:color="auto"/>
                <w:left w:val="none" w:sz="0" w:space="0" w:color="auto"/>
                <w:bottom w:val="none" w:sz="0" w:space="0" w:color="auto"/>
                <w:right w:val="none" w:sz="0" w:space="0" w:color="auto"/>
              </w:divBdr>
            </w:div>
          </w:divsChild>
        </w:div>
        <w:div w:id="625622381">
          <w:marLeft w:val="0"/>
          <w:marRight w:val="0"/>
          <w:marTop w:val="0"/>
          <w:marBottom w:val="0"/>
          <w:divBdr>
            <w:top w:val="none" w:sz="0" w:space="0" w:color="auto"/>
            <w:left w:val="none" w:sz="0" w:space="0" w:color="auto"/>
            <w:bottom w:val="none" w:sz="0" w:space="0" w:color="auto"/>
            <w:right w:val="none" w:sz="0" w:space="0" w:color="auto"/>
          </w:divBdr>
          <w:divsChild>
            <w:div w:id="1179780294">
              <w:marLeft w:val="0"/>
              <w:marRight w:val="0"/>
              <w:marTop w:val="0"/>
              <w:marBottom w:val="0"/>
              <w:divBdr>
                <w:top w:val="none" w:sz="0" w:space="0" w:color="auto"/>
                <w:left w:val="none" w:sz="0" w:space="0" w:color="auto"/>
                <w:bottom w:val="none" w:sz="0" w:space="0" w:color="auto"/>
                <w:right w:val="none" w:sz="0" w:space="0" w:color="auto"/>
              </w:divBdr>
            </w:div>
          </w:divsChild>
        </w:div>
        <w:div w:id="637224010">
          <w:marLeft w:val="0"/>
          <w:marRight w:val="0"/>
          <w:marTop w:val="0"/>
          <w:marBottom w:val="0"/>
          <w:divBdr>
            <w:top w:val="none" w:sz="0" w:space="0" w:color="auto"/>
            <w:left w:val="none" w:sz="0" w:space="0" w:color="auto"/>
            <w:bottom w:val="none" w:sz="0" w:space="0" w:color="auto"/>
            <w:right w:val="none" w:sz="0" w:space="0" w:color="auto"/>
          </w:divBdr>
          <w:divsChild>
            <w:div w:id="1873223756">
              <w:marLeft w:val="0"/>
              <w:marRight w:val="0"/>
              <w:marTop w:val="0"/>
              <w:marBottom w:val="0"/>
              <w:divBdr>
                <w:top w:val="none" w:sz="0" w:space="0" w:color="auto"/>
                <w:left w:val="none" w:sz="0" w:space="0" w:color="auto"/>
                <w:bottom w:val="none" w:sz="0" w:space="0" w:color="auto"/>
                <w:right w:val="none" w:sz="0" w:space="0" w:color="auto"/>
              </w:divBdr>
            </w:div>
          </w:divsChild>
        </w:div>
        <w:div w:id="677580947">
          <w:marLeft w:val="0"/>
          <w:marRight w:val="0"/>
          <w:marTop w:val="0"/>
          <w:marBottom w:val="0"/>
          <w:divBdr>
            <w:top w:val="none" w:sz="0" w:space="0" w:color="auto"/>
            <w:left w:val="none" w:sz="0" w:space="0" w:color="auto"/>
            <w:bottom w:val="none" w:sz="0" w:space="0" w:color="auto"/>
            <w:right w:val="none" w:sz="0" w:space="0" w:color="auto"/>
          </w:divBdr>
        </w:div>
        <w:div w:id="1079715183">
          <w:marLeft w:val="0"/>
          <w:marRight w:val="0"/>
          <w:marTop w:val="0"/>
          <w:marBottom w:val="0"/>
          <w:divBdr>
            <w:top w:val="none" w:sz="0" w:space="0" w:color="auto"/>
            <w:left w:val="none" w:sz="0" w:space="0" w:color="auto"/>
            <w:bottom w:val="none" w:sz="0" w:space="0" w:color="auto"/>
            <w:right w:val="none" w:sz="0" w:space="0" w:color="auto"/>
          </w:divBdr>
          <w:divsChild>
            <w:div w:id="1083380525">
              <w:marLeft w:val="0"/>
              <w:marRight w:val="0"/>
              <w:marTop w:val="0"/>
              <w:marBottom w:val="0"/>
              <w:divBdr>
                <w:top w:val="none" w:sz="0" w:space="0" w:color="auto"/>
                <w:left w:val="none" w:sz="0" w:space="0" w:color="auto"/>
                <w:bottom w:val="none" w:sz="0" w:space="0" w:color="auto"/>
                <w:right w:val="none" w:sz="0" w:space="0" w:color="auto"/>
              </w:divBdr>
            </w:div>
          </w:divsChild>
        </w:div>
        <w:div w:id="1162551907">
          <w:marLeft w:val="0"/>
          <w:marRight w:val="0"/>
          <w:marTop w:val="300"/>
          <w:marBottom w:val="0"/>
          <w:divBdr>
            <w:top w:val="none" w:sz="0" w:space="0" w:color="auto"/>
            <w:left w:val="none" w:sz="0" w:space="0" w:color="auto"/>
            <w:bottom w:val="none" w:sz="0" w:space="0" w:color="auto"/>
            <w:right w:val="none" w:sz="0" w:space="0" w:color="auto"/>
          </w:divBdr>
          <w:divsChild>
            <w:div w:id="1179464843">
              <w:marLeft w:val="0"/>
              <w:marRight w:val="0"/>
              <w:marTop w:val="0"/>
              <w:marBottom w:val="0"/>
              <w:divBdr>
                <w:top w:val="none" w:sz="0" w:space="0" w:color="auto"/>
                <w:left w:val="none" w:sz="0" w:space="0" w:color="auto"/>
                <w:bottom w:val="none" w:sz="0" w:space="0" w:color="auto"/>
                <w:right w:val="none" w:sz="0" w:space="0" w:color="auto"/>
              </w:divBdr>
              <w:divsChild>
                <w:div w:id="90965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26152">
          <w:marLeft w:val="0"/>
          <w:marRight w:val="0"/>
          <w:marTop w:val="300"/>
          <w:marBottom w:val="0"/>
          <w:divBdr>
            <w:top w:val="none" w:sz="0" w:space="0" w:color="auto"/>
            <w:left w:val="none" w:sz="0" w:space="0" w:color="auto"/>
            <w:bottom w:val="none" w:sz="0" w:space="0" w:color="auto"/>
            <w:right w:val="none" w:sz="0" w:space="0" w:color="auto"/>
          </w:divBdr>
          <w:divsChild>
            <w:div w:id="421068809">
              <w:marLeft w:val="0"/>
              <w:marRight w:val="0"/>
              <w:marTop w:val="0"/>
              <w:marBottom w:val="0"/>
              <w:divBdr>
                <w:top w:val="none" w:sz="0" w:space="0" w:color="auto"/>
                <w:left w:val="none" w:sz="0" w:space="0" w:color="auto"/>
                <w:bottom w:val="none" w:sz="0" w:space="0" w:color="auto"/>
                <w:right w:val="none" w:sz="0" w:space="0" w:color="auto"/>
              </w:divBdr>
              <w:divsChild>
                <w:div w:id="802581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7126">
          <w:marLeft w:val="0"/>
          <w:marRight w:val="0"/>
          <w:marTop w:val="0"/>
          <w:marBottom w:val="0"/>
          <w:divBdr>
            <w:top w:val="none" w:sz="0" w:space="0" w:color="auto"/>
            <w:left w:val="none" w:sz="0" w:space="0" w:color="auto"/>
            <w:bottom w:val="none" w:sz="0" w:space="0" w:color="auto"/>
            <w:right w:val="none" w:sz="0" w:space="0" w:color="auto"/>
          </w:divBdr>
          <w:divsChild>
            <w:div w:id="1882357031">
              <w:marLeft w:val="0"/>
              <w:marRight w:val="0"/>
              <w:marTop w:val="0"/>
              <w:marBottom w:val="0"/>
              <w:divBdr>
                <w:top w:val="none" w:sz="0" w:space="0" w:color="auto"/>
                <w:left w:val="none" w:sz="0" w:space="0" w:color="auto"/>
                <w:bottom w:val="none" w:sz="0" w:space="0" w:color="auto"/>
                <w:right w:val="none" w:sz="0" w:space="0" w:color="auto"/>
              </w:divBdr>
            </w:div>
          </w:divsChild>
        </w:div>
        <w:div w:id="1800107840">
          <w:marLeft w:val="0"/>
          <w:marRight w:val="0"/>
          <w:marTop w:val="0"/>
          <w:marBottom w:val="0"/>
          <w:divBdr>
            <w:top w:val="none" w:sz="0" w:space="0" w:color="auto"/>
            <w:left w:val="none" w:sz="0" w:space="0" w:color="auto"/>
            <w:bottom w:val="none" w:sz="0" w:space="0" w:color="auto"/>
            <w:right w:val="none" w:sz="0" w:space="0" w:color="auto"/>
          </w:divBdr>
          <w:divsChild>
            <w:div w:id="47264481">
              <w:marLeft w:val="0"/>
              <w:marRight w:val="0"/>
              <w:marTop w:val="0"/>
              <w:marBottom w:val="0"/>
              <w:divBdr>
                <w:top w:val="none" w:sz="0" w:space="0" w:color="auto"/>
                <w:left w:val="none" w:sz="0" w:space="0" w:color="auto"/>
                <w:bottom w:val="none" w:sz="0" w:space="0" w:color="auto"/>
                <w:right w:val="none" w:sz="0" w:space="0" w:color="auto"/>
              </w:divBdr>
            </w:div>
          </w:divsChild>
        </w:div>
        <w:div w:id="1871334602">
          <w:marLeft w:val="0"/>
          <w:marRight w:val="0"/>
          <w:marTop w:val="0"/>
          <w:marBottom w:val="0"/>
          <w:divBdr>
            <w:top w:val="none" w:sz="0" w:space="0" w:color="auto"/>
            <w:left w:val="none" w:sz="0" w:space="0" w:color="auto"/>
            <w:bottom w:val="none" w:sz="0" w:space="0" w:color="auto"/>
            <w:right w:val="none" w:sz="0" w:space="0" w:color="auto"/>
          </w:divBdr>
        </w:div>
        <w:div w:id="1905218116">
          <w:marLeft w:val="0"/>
          <w:marRight w:val="0"/>
          <w:marTop w:val="0"/>
          <w:marBottom w:val="0"/>
          <w:divBdr>
            <w:top w:val="none" w:sz="0" w:space="0" w:color="auto"/>
            <w:left w:val="none" w:sz="0" w:space="0" w:color="auto"/>
            <w:bottom w:val="none" w:sz="0" w:space="0" w:color="auto"/>
            <w:right w:val="none" w:sz="0" w:space="0" w:color="auto"/>
          </w:divBdr>
        </w:div>
        <w:div w:id="1954903006">
          <w:marLeft w:val="0"/>
          <w:marRight w:val="0"/>
          <w:marTop w:val="0"/>
          <w:marBottom w:val="0"/>
          <w:divBdr>
            <w:top w:val="none" w:sz="0" w:space="0" w:color="auto"/>
            <w:left w:val="none" w:sz="0" w:space="0" w:color="auto"/>
            <w:bottom w:val="none" w:sz="0" w:space="0" w:color="auto"/>
            <w:right w:val="none" w:sz="0" w:space="0" w:color="auto"/>
          </w:divBdr>
        </w:div>
        <w:div w:id="2029331548">
          <w:marLeft w:val="0"/>
          <w:marRight w:val="0"/>
          <w:marTop w:val="0"/>
          <w:marBottom w:val="0"/>
          <w:divBdr>
            <w:top w:val="none" w:sz="0" w:space="0" w:color="auto"/>
            <w:left w:val="none" w:sz="0" w:space="0" w:color="auto"/>
            <w:bottom w:val="none" w:sz="0" w:space="0" w:color="auto"/>
            <w:right w:val="none" w:sz="0" w:space="0" w:color="auto"/>
          </w:divBdr>
        </w:div>
        <w:div w:id="2029788335">
          <w:marLeft w:val="0"/>
          <w:marRight w:val="0"/>
          <w:marTop w:val="0"/>
          <w:marBottom w:val="0"/>
          <w:divBdr>
            <w:top w:val="none" w:sz="0" w:space="0" w:color="auto"/>
            <w:left w:val="none" w:sz="0" w:space="0" w:color="auto"/>
            <w:bottom w:val="none" w:sz="0" w:space="0" w:color="auto"/>
            <w:right w:val="none" w:sz="0" w:space="0" w:color="auto"/>
          </w:divBdr>
        </w:div>
      </w:divsChild>
    </w:div>
    <w:div w:id="611784267">
      <w:bodyDiv w:val="1"/>
      <w:marLeft w:val="0"/>
      <w:marRight w:val="0"/>
      <w:marTop w:val="0"/>
      <w:marBottom w:val="0"/>
      <w:divBdr>
        <w:top w:val="none" w:sz="0" w:space="0" w:color="auto"/>
        <w:left w:val="none" w:sz="0" w:space="0" w:color="auto"/>
        <w:bottom w:val="none" w:sz="0" w:space="0" w:color="auto"/>
        <w:right w:val="none" w:sz="0" w:space="0" w:color="auto"/>
      </w:divBdr>
    </w:div>
    <w:div w:id="611909838">
      <w:bodyDiv w:val="1"/>
      <w:marLeft w:val="0"/>
      <w:marRight w:val="0"/>
      <w:marTop w:val="0"/>
      <w:marBottom w:val="0"/>
      <w:divBdr>
        <w:top w:val="none" w:sz="0" w:space="0" w:color="auto"/>
        <w:left w:val="none" w:sz="0" w:space="0" w:color="auto"/>
        <w:bottom w:val="none" w:sz="0" w:space="0" w:color="auto"/>
        <w:right w:val="none" w:sz="0" w:space="0" w:color="auto"/>
      </w:divBdr>
      <w:divsChild>
        <w:div w:id="1709720941">
          <w:marLeft w:val="0"/>
          <w:marRight w:val="0"/>
          <w:marTop w:val="0"/>
          <w:marBottom w:val="0"/>
          <w:divBdr>
            <w:top w:val="none" w:sz="0" w:space="0" w:color="auto"/>
            <w:left w:val="none" w:sz="0" w:space="0" w:color="auto"/>
            <w:bottom w:val="none" w:sz="0" w:space="0" w:color="auto"/>
            <w:right w:val="none" w:sz="0" w:space="0" w:color="auto"/>
          </w:divBdr>
        </w:div>
        <w:div w:id="1516656491">
          <w:marLeft w:val="0"/>
          <w:marRight w:val="0"/>
          <w:marTop w:val="0"/>
          <w:marBottom w:val="0"/>
          <w:divBdr>
            <w:top w:val="none" w:sz="0" w:space="0" w:color="auto"/>
            <w:left w:val="none" w:sz="0" w:space="0" w:color="auto"/>
            <w:bottom w:val="none" w:sz="0" w:space="0" w:color="auto"/>
            <w:right w:val="none" w:sz="0" w:space="0" w:color="auto"/>
          </w:divBdr>
          <w:divsChild>
            <w:div w:id="2053530763">
              <w:marLeft w:val="0"/>
              <w:marRight w:val="0"/>
              <w:marTop w:val="0"/>
              <w:marBottom w:val="0"/>
              <w:divBdr>
                <w:top w:val="none" w:sz="0" w:space="0" w:color="auto"/>
                <w:left w:val="none" w:sz="0" w:space="0" w:color="auto"/>
                <w:bottom w:val="none" w:sz="0" w:space="0" w:color="auto"/>
                <w:right w:val="none" w:sz="0" w:space="0" w:color="auto"/>
              </w:divBdr>
            </w:div>
          </w:divsChild>
        </w:div>
        <w:div w:id="960264222">
          <w:marLeft w:val="0"/>
          <w:marRight w:val="0"/>
          <w:marTop w:val="0"/>
          <w:marBottom w:val="0"/>
          <w:divBdr>
            <w:top w:val="none" w:sz="0" w:space="0" w:color="auto"/>
            <w:left w:val="none" w:sz="0" w:space="0" w:color="auto"/>
            <w:bottom w:val="none" w:sz="0" w:space="0" w:color="auto"/>
            <w:right w:val="none" w:sz="0" w:space="0" w:color="auto"/>
          </w:divBdr>
        </w:div>
        <w:div w:id="288167052">
          <w:marLeft w:val="0"/>
          <w:marRight w:val="0"/>
          <w:marTop w:val="0"/>
          <w:marBottom w:val="0"/>
          <w:divBdr>
            <w:top w:val="none" w:sz="0" w:space="0" w:color="auto"/>
            <w:left w:val="none" w:sz="0" w:space="0" w:color="auto"/>
            <w:bottom w:val="none" w:sz="0" w:space="0" w:color="auto"/>
            <w:right w:val="none" w:sz="0" w:space="0" w:color="auto"/>
          </w:divBdr>
          <w:divsChild>
            <w:div w:id="1327244267">
              <w:marLeft w:val="0"/>
              <w:marRight w:val="0"/>
              <w:marTop w:val="0"/>
              <w:marBottom w:val="0"/>
              <w:divBdr>
                <w:top w:val="none" w:sz="0" w:space="0" w:color="auto"/>
                <w:left w:val="none" w:sz="0" w:space="0" w:color="auto"/>
                <w:bottom w:val="none" w:sz="0" w:space="0" w:color="auto"/>
                <w:right w:val="none" w:sz="0" w:space="0" w:color="auto"/>
              </w:divBdr>
            </w:div>
          </w:divsChild>
        </w:div>
        <w:div w:id="1347907007">
          <w:marLeft w:val="0"/>
          <w:marRight w:val="0"/>
          <w:marTop w:val="0"/>
          <w:marBottom w:val="0"/>
          <w:divBdr>
            <w:top w:val="none" w:sz="0" w:space="0" w:color="auto"/>
            <w:left w:val="none" w:sz="0" w:space="0" w:color="auto"/>
            <w:bottom w:val="none" w:sz="0" w:space="0" w:color="auto"/>
            <w:right w:val="none" w:sz="0" w:space="0" w:color="auto"/>
          </w:divBdr>
        </w:div>
        <w:div w:id="409738411">
          <w:marLeft w:val="0"/>
          <w:marRight w:val="0"/>
          <w:marTop w:val="0"/>
          <w:marBottom w:val="0"/>
          <w:divBdr>
            <w:top w:val="none" w:sz="0" w:space="0" w:color="auto"/>
            <w:left w:val="none" w:sz="0" w:space="0" w:color="auto"/>
            <w:bottom w:val="none" w:sz="0" w:space="0" w:color="auto"/>
            <w:right w:val="none" w:sz="0" w:space="0" w:color="auto"/>
          </w:divBdr>
          <w:divsChild>
            <w:div w:id="1630089146">
              <w:marLeft w:val="0"/>
              <w:marRight w:val="0"/>
              <w:marTop w:val="0"/>
              <w:marBottom w:val="0"/>
              <w:divBdr>
                <w:top w:val="none" w:sz="0" w:space="0" w:color="auto"/>
                <w:left w:val="none" w:sz="0" w:space="0" w:color="auto"/>
                <w:bottom w:val="none" w:sz="0" w:space="0" w:color="auto"/>
                <w:right w:val="none" w:sz="0" w:space="0" w:color="auto"/>
              </w:divBdr>
            </w:div>
          </w:divsChild>
        </w:div>
        <w:div w:id="1842770806">
          <w:marLeft w:val="0"/>
          <w:marRight w:val="0"/>
          <w:marTop w:val="0"/>
          <w:marBottom w:val="0"/>
          <w:divBdr>
            <w:top w:val="none" w:sz="0" w:space="0" w:color="auto"/>
            <w:left w:val="none" w:sz="0" w:space="0" w:color="auto"/>
            <w:bottom w:val="none" w:sz="0" w:space="0" w:color="auto"/>
            <w:right w:val="none" w:sz="0" w:space="0" w:color="auto"/>
          </w:divBdr>
        </w:div>
        <w:div w:id="1993942321">
          <w:marLeft w:val="0"/>
          <w:marRight w:val="0"/>
          <w:marTop w:val="0"/>
          <w:marBottom w:val="0"/>
          <w:divBdr>
            <w:top w:val="none" w:sz="0" w:space="0" w:color="auto"/>
            <w:left w:val="none" w:sz="0" w:space="0" w:color="auto"/>
            <w:bottom w:val="none" w:sz="0" w:space="0" w:color="auto"/>
            <w:right w:val="none" w:sz="0" w:space="0" w:color="auto"/>
          </w:divBdr>
          <w:divsChild>
            <w:div w:id="853492290">
              <w:marLeft w:val="0"/>
              <w:marRight w:val="0"/>
              <w:marTop w:val="0"/>
              <w:marBottom w:val="0"/>
              <w:divBdr>
                <w:top w:val="none" w:sz="0" w:space="0" w:color="auto"/>
                <w:left w:val="none" w:sz="0" w:space="0" w:color="auto"/>
                <w:bottom w:val="none" w:sz="0" w:space="0" w:color="auto"/>
                <w:right w:val="none" w:sz="0" w:space="0" w:color="auto"/>
              </w:divBdr>
            </w:div>
          </w:divsChild>
        </w:div>
        <w:div w:id="1401520067">
          <w:marLeft w:val="0"/>
          <w:marRight w:val="0"/>
          <w:marTop w:val="0"/>
          <w:marBottom w:val="0"/>
          <w:divBdr>
            <w:top w:val="none" w:sz="0" w:space="0" w:color="auto"/>
            <w:left w:val="none" w:sz="0" w:space="0" w:color="auto"/>
            <w:bottom w:val="none" w:sz="0" w:space="0" w:color="auto"/>
            <w:right w:val="none" w:sz="0" w:space="0" w:color="auto"/>
          </w:divBdr>
        </w:div>
        <w:div w:id="2140873533">
          <w:marLeft w:val="0"/>
          <w:marRight w:val="0"/>
          <w:marTop w:val="0"/>
          <w:marBottom w:val="0"/>
          <w:divBdr>
            <w:top w:val="none" w:sz="0" w:space="0" w:color="auto"/>
            <w:left w:val="none" w:sz="0" w:space="0" w:color="auto"/>
            <w:bottom w:val="none" w:sz="0" w:space="0" w:color="auto"/>
            <w:right w:val="none" w:sz="0" w:space="0" w:color="auto"/>
          </w:divBdr>
          <w:divsChild>
            <w:div w:id="438182978">
              <w:marLeft w:val="0"/>
              <w:marRight w:val="0"/>
              <w:marTop w:val="0"/>
              <w:marBottom w:val="0"/>
              <w:divBdr>
                <w:top w:val="none" w:sz="0" w:space="0" w:color="auto"/>
                <w:left w:val="none" w:sz="0" w:space="0" w:color="auto"/>
                <w:bottom w:val="none" w:sz="0" w:space="0" w:color="auto"/>
                <w:right w:val="none" w:sz="0" w:space="0" w:color="auto"/>
              </w:divBdr>
            </w:div>
          </w:divsChild>
        </w:div>
        <w:div w:id="1634022954">
          <w:marLeft w:val="0"/>
          <w:marRight w:val="0"/>
          <w:marTop w:val="0"/>
          <w:marBottom w:val="0"/>
          <w:divBdr>
            <w:top w:val="none" w:sz="0" w:space="0" w:color="auto"/>
            <w:left w:val="none" w:sz="0" w:space="0" w:color="auto"/>
            <w:bottom w:val="none" w:sz="0" w:space="0" w:color="auto"/>
            <w:right w:val="none" w:sz="0" w:space="0" w:color="auto"/>
          </w:divBdr>
        </w:div>
        <w:div w:id="877467941">
          <w:marLeft w:val="0"/>
          <w:marRight w:val="0"/>
          <w:marTop w:val="0"/>
          <w:marBottom w:val="0"/>
          <w:divBdr>
            <w:top w:val="none" w:sz="0" w:space="0" w:color="auto"/>
            <w:left w:val="none" w:sz="0" w:space="0" w:color="auto"/>
            <w:bottom w:val="none" w:sz="0" w:space="0" w:color="auto"/>
            <w:right w:val="none" w:sz="0" w:space="0" w:color="auto"/>
          </w:divBdr>
          <w:divsChild>
            <w:div w:id="1909874512">
              <w:marLeft w:val="0"/>
              <w:marRight w:val="0"/>
              <w:marTop w:val="0"/>
              <w:marBottom w:val="0"/>
              <w:divBdr>
                <w:top w:val="none" w:sz="0" w:space="0" w:color="auto"/>
                <w:left w:val="none" w:sz="0" w:space="0" w:color="auto"/>
                <w:bottom w:val="none" w:sz="0" w:space="0" w:color="auto"/>
                <w:right w:val="none" w:sz="0" w:space="0" w:color="auto"/>
              </w:divBdr>
            </w:div>
          </w:divsChild>
        </w:div>
        <w:div w:id="785581999">
          <w:marLeft w:val="0"/>
          <w:marRight w:val="0"/>
          <w:marTop w:val="0"/>
          <w:marBottom w:val="0"/>
          <w:divBdr>
            <w:top w:val="none" w:sz="0" w:space="0" w:color="auto"/>
            <w:left w:val="none" w:sz="0" w:space="0" w:color="auto"/>
            <w:bottom w:val="none" w:sz="0" w:space="0" w:color="auto"/>
            <w:right w:val="none" w:sz="0" w:space="0" w:color="auto"/>
          </w:divBdr>
        </w:div>
        <w:div w:id="856430431">
          <w:marLeft w:val="0"/>
          <w:marRight w:val="0"/>
          <w:marTop w:val="0"/>
          <w:marBottom w:val="0"/>
          <w:divBdr>
            <w:top w:val="none" w:sz="0" w:space="0" w:color="auto"/>
            <w:left w:val="none" w:sz="0" w:space="0" w:color="auto"/>
            <w:bottom w:val="none" w:sz="0" w:space="0" w:color="auto"/>
            <w:right w:val="none" w:sz="0" w:space="0" w:color="auto"/>
          </w:divBdr>
          <w:divsChild>
            <w:div w:id="1402682213">
              <w:marLeft w:val="0"/>
              <w:marRight w:val="0"/>
              <w:marTop w:val="0"/>
              <w:marBottom w:val="0"/>
              <w:divBdr>
                <w:top w:val="none" w:sz="0" w:space="0" w:color="auto"/>
                <w:left w:val="none" w:sz="0" w:space="0" w:color="auto"/>
                <w:bottom w:val="none" w:sz="0" w:space="0" w:color="auto"/>
                <w:right w:val="none" w:sz="0" w:space="0" w:color="auto"/>
              </w:divBdr>
            </w:div>
          </w:divsChild>
        </w:div>
        <w:div w:id="1936204290">
          <w:marLeft w:val="0"/>
          <w:marRight w:val="0"/>
          <w:marTop w:val="300"/>
          <w:marBottom w:val="0"/>
          <w:divBdr>
            <w:top w:val="none" w:sz="0" w:space="0" w:color="auto"/>
            <w:left w:val="none" w:sz="0" w:space="0" w:color="auto"/>
            <w:bottom w:val="none" w:sz="0" w:space="0" w:color="auto"/>
            <w:right w:val="none" w:sz="0" w:space="0" w:color="auto"/>
          </w:divBdr>
          <w:divsChild>
            <w:div w:id="965352306">
              <w:marLeft w:val="0"/>
              <w:marRight w:val="0"/>
              <w:marTop w:val="0"/>
              <w:marBottom w:val="0"/>
              <w:divBdr>
                <w:top w:val="none" w:sz="0" w:space="0" w:color="auto"/>
                <w:left w:val="none" w:sz="0" w:space="0" w:color="auto"/>
                <w:bottom w:val="none" w:sz="0" w:space="0" w:color="auto"/>
                <w:right w:val="none" w:sz="0" w:space="0" w:color="auto"/>
              </w:divBdr>
              <w:divsChild>
                <w:div w:id="374356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607244">
          <w:marLeft w:val="0"/>
          <w:marRight w:val="0"/>
          <w:marTop w:val="300"/>
          <w:marBottom w:val="0"/>
          <w:divBdr>
            <w:top w:val="none" w:sz="0" w:space="0" w:color="auto"/>
            <w:left w:val="none" w:sz="0" w:space="0" w:color="auto"/>
            <w:bottom w:val="none" w:sz="0" w:space="0" w:color="auto"/>
            <w:right w:val="none" w:sz="0" w:space="0" w:color="auto"/>
          </w:divBdr>
          <w:divsChild>
            <w:div w:id="956377586">
              <w:marLeft w:val="0"/>
              <w:marRight w:val="0"/>
              <w:marTop w:val="0"/>
              <w:marBottom w:val="0"/>
              <w:divBdr>
                <w:top w:val="none" w:sz="0" w:space="0" w:color="auto"/>
                <w:left w:val="none" w:sz="0" w:space="0" w:color="auto"/>
                <w:bottom w:val="none" w:sz="0" w:space="0" w:color="auto"/>
                <w:right w:val="none" w:sz="0" w:space="0" w:color="auto"/>
              </w:divBdr>
              <w:divsChild>
                <w:div w:id="69350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377032">
          <w:marLeft w:val="0"/>
          <w:marRight w:val="0"/>
          <w:marTop w:val="300"/>
          <w:marBottom w:val="0"/>
          <w:divBdr>
            <w:top w:val="none" w:sz="0" w:space="0" w:color="auto"/>
            <w:left w:val="none" w:sz="0" w:space="0" w:color="auto"/>
            <w:bottom w:val="none" w:sz="0" w:space="0" w:color="auto"/>
            <w:right w:val="none" w:sz="0" w:space="0" w:color="auto"/>
          </w:divBdr>
          <w:divsChild>
            <w:div w:id="1017778157">
              <w:marLeft w:val="0"/>
              <w:marRight w:val="0"/>
              <w:marTop w:val="0"/>
              <w:marBottom w:val="0"/>
              <w:divBdr>
                <w:top w:val="none" w:sz="0" w:space="0" w:color="auto"/>
                <w:left w:val="none" w:sz="0" w:space="0" w:color="auto"/>
                <w:bottom w:val="none" w:sz="0" w:space="0" w:color="auto"/>
                <w:right w:val="none" w:sz="0" w:space="0" w:color="auto"/>
              </w:divBdr>
              <w:divsChild>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031994">
          <w:marLeft w:val="0"/>
          <w:marRight w:val="0"/>
          <w:marTop w:val="300"/>
          <w:marBottom w:val="0"/>
          <w:divBdr>
            <w:top w:val="none" w:sz="0" w:space="0" w:color="auto"/>
            <w:left w:val="none" w:sz="0" w:space="0" w:color="auto"/>
            <w:bottom w:val="none" w:sz="0" w:space="0" w:color="auto"/>
            <w:right w:val="none" w:sz="0" w:space="0" w:color="auto"/>
          </w:divBdr>
          <w:divsChild>
            <w:div w:id="341008798">
              <w:marLeft w:val="0"/>
              <w:marRight w:val="0"/>
              <w:marTop w:val="0"/>
              <w:marBottom w:val="0"/>
              <w:divBdr>
                <w:top w:val="none" w:sz="0" w:space="0" w:color="auto"/>
                <w:left w:val="none" w:sz="0" w:space="0" w:color="auto"/>
                <w:bottom w:val="none" w:sz="0" w:space="0" w:color="auto"/>
                <w:right w:val="none" w:sz="0" w:space="0" w:color="auto"/>
              </w:divBdr>
              <w:divsChild>
                <w:div w:id="153237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1980413">
      <w:bodyDiv w:val="1"/>
      <w:marLeft w:val="0"/>
      <w:marRight w:val="0"/>
      <w:marTop w:val="0"/>
      <w:marBottom w:val="0"/>
      <w:divBdr>
        <w:top w:val="none" w:sz="0" w:space="0" w:color="auto"/>
        <w:left w:val="none" w:sz="0" w:space="0" w:color="auto"/>
        <w:bottom w:val="none" w:sz="0" w:space="0" w:color="auto"/>
        <w:right w:val="none" w:sz="0" w:space="0" w:color="auto"/>
      </w:divBdr>
      <w:divsChild>
        <w:div w:id="335042546">
          <w:marLeft w:val="0"/>
          <w:marRight w:val="0"/>
          <w:marTop w:val="0"/>
          <w:marBottom w:val="0"/>
          <w:divBdr>
            <w:top w:val="none" w:sz="0" w:space="0" w:color="auto"/>
            <w:left w:val="none" w:sz="0" w:space="0" w:color="auto"/>
            <w:bottom w:val="none" w:sz="0" w:space="0" w:color="auto"/>
            <w:right w:val="none" w:sz="0" w:space="0" w:color="auto"/>
          </w:divBdr>
          <w:divsChild>
            <w:div w:id="1045367425">
              <w:marLeft w:val="0"/>
              <w:marRight w:val="0"/>
              <w:marTop w:val="0"/>
              <w:marBottom w:val="0"/>
              <w:divBdr>
                <w:top w:val="none" w:sz="0" w:space="0" w:color="auto"/>
                <w:left w:val="none" w:sz="0" w:space="0" w:color="auto"/>
                <w:bottom w:val="none" w:sz="0" w:space="0" w:color="auto"/>
                <w:right w:val="none" w:sz="0" w:space="0" w:color="auto"/>
              </w:divBdr>
            </w:div>
          </w:divsChild>
        </w:div>
        <w:div w:id="398215733">
          <w:marLeft w:val="0"/>
          <w:marRight w:val="0"/>
          <w:marTop w:val="300"/>
          <w:marBottom w:val="0"/>
          <w:divBdr>
            <w:top w:val="none" w:sz="0" w:space="0" w:color="auto"/>
            <w:left w:val="none" w:sz="0" w:space="0" w:color="auto"/>
            <w:bottom w:val="none" w:sz="0" w:space="0" w:color="auto"/>
            <w:right w:val="none" w:sz="0" w:space="0" w:color="auto"/>
          </w:divBdr>
          <w:divsChild>
            <w:div w:id="1540387725">
              <w:marLeft w:val="0"/>
              <w:marRight w:val="0"/>
              <w:marTop w:val="0"/>
              <w:marBottom w:val="0"/>
              <w:divBdr>
                <w:top w:val="none" w:sz="0" w:space="0" w:color="auto"/>
                <w:left w:val="none" w:sz="0" w:space="0" w:color="auto"/>
                <w:bottom w:val="none" w:sz="0" w:space="0" w:color="auto"/>
                <w:right w:val="none" w:sz="0" w:space="0" w:color="auto"/>
              </w:divBdr>
              <w:divsChild>
                <w:div w:id="37015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829015">
          <w:marLeft w:val="0"/>
          <w:marRight w:val="0"/>
          <w:marTop w:val="0"/>
          <w:marBottom w:val="0"/>
          <w:divBdr>
            <w:top w:val="none" w:sz="0" w:space="0" w:color="auto"/>
            <w:left w:val="none" w:sz="0" w:space="0" w:color="auto"/>
            <w:bottom w:val="none" w:sz="0" w:space="0" w:color="auto"/>
            <w:right w:val="none" w:sz="0" w:space="0" w:color="auto"/>
          </w:divBdr>
          <w:divsChild>
            <w:div w:id="1849565220">
              <w:marLeft w:val="0"/>
              <w:marRight w:val="0"/>
              <w:marTop w:val="0"/>
              <w:marBottom w:val="0"/>
              <w:divBdr>
                <w:top w:val="none" w:sz="0" w:space="0" w:color="auto"/>
                <w:left w:val="none" w:sz="0" w:space="0" w:color="auto"/>
                <w:bottom w:val="none" w:sz="0" w:space="0" w:color="auto"/>
                <w:right w:val="none" w:sz="0" w:space="0" w:color="auto"/>
              </w:divBdr>
            </w:div>
          </w:divsChild>
        </w:div>
        <w:div w:id="723673451">
          <w:marLeft w:val="0"/>
          <w:marRight w:val="0"/>
          <w:marTop w:val="0"/>
          <w:marBottom w:val="0"/>
          <w:divBdr>
            <w:top w:val="none" w:sz="0" w:space="0" w:color="auto"/>
            <w:left w:val="none" w:sz="0" w:space="0" w:color="auto"/>
            <w:bottom w:val="none" w:sz="0" w:space="0" w:color="auto"/>
            <w:right w:val="none" w:sz="0" w:space="0" w:color="auto"/>
          </w:divBdr>
        </w:div>
        <w:div w:id="799953593">
          <w:marLeft w:val="0"/>
          <w:marRight w:val="0"/>
          <w:marTop w:val="300"/>
          <w:marBottom w:val="0"/>
          <w:divBdr>
            <w:top w:val="none" w:sz="0" w:space="0" w:color="auto"/>
            <w:left w:val="none" w:sz="0" w:space="0" w:color="auto"/>
            <w:bottom w:val="none" w:sz="0" w:space="0" w:color="auto"/>
            <w:right w:val="none" w:sz="0" w:space="0" w:color="auto"/>
          </w:divBdr>
          <w:divsChild>
            <w:div w:id="1846482473">
              <w:marLeft w:val="0"/>
              <w:marRight w:val="0"/>
              <w:marTop w:val="0"/>
              <w:marBottom w:val="0"/>
              <w:divBdr>
                <w:top w:val="none" w:sz="0" w:space="0" w:color="auto"/>
                <w:left w:val="none" w:sz="0" w:space="0" w:color="auto"/>
                <w:bottom w:val="none" w:sz="0" w:space="0" w:color="auto"/>
                <w:right w:val="none" w:sz="0" w:space="0" w:color="auto"/>
              </w:divBdr>
              <w:divsChild>
                <w:div w:id="1101684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74756">
          <w:marLeft w:val="0"/>
          <w:marRight w:val="0"/>
          <w:marTop w:val="0"/>
          <w:marBottom w:val="0"/>
          <w:divBdr>
            <w:top w:val="none" w:sz="0" w:space="0" w:color="auto"/>
            <w:left w:val="none" w:sz="0" w:space="0" w:color="auto"/>
            <w:bottom w:val="none" w:sz="0" w:space="0" w:color="auto"/>
            <w:right w:val="none" w:sz="0" w:space="0" w:color="auto"/>
          </w:divBdr>
        </w:div>
        <w:div w:id="945036202">
          <w:marLeft w:val="0"/>
          <w:marRight w:val="0"/>
          <w:marTop w:val="0"/>
          <w:marBottom w:val="0"/>
          <w:divBdr>
            <w:top w:val="none" w:sz="0" w:space="0" w:color="auto"/>
            <w:left w:val="none" w:sz="0" w:space="0" w:color="auto"/>
            <w:bottom w:val="none" w:sz="0" w:space="0" w:color="auto"/>
            <w:right w:val="none" w:sz="0" w:space="0" w:color="auto"/>
          </w:divBdr>
          <w:divsChild>
            <w:div w:id="9917654">
              <w:marLeft w:val="0"/>
              <w:marRight w:val="0"/>
              <w:marTop w:val="0"/>
              <w:marBottom w:val="0"/>
              <w:divBdr>
                <w:top w:val="none" w:sz="0" w:space="0" w:color="auto"/>
                <w:left w:val="none" w:sz="0" w:space="0" w:color="auto"/>
                <w:bottom w:val="none" w:sz="0" w:space="0" w:color="auto"/>
                <w:right w:val="none" w:sz="0" w:space="0" w:color="auto"/>
              </w:divBdr>
            </w:div>
          </w:divsChild>
        </w:div>
        <w:div w:id="1040402922">
          <w:marLeft w:val="0"/>
          <w:marRight w:val="0"/>
          <w:marTop w:val="300"/>
          <w:marBottom w:val="0"/>
          <w:divBdr>
            <w:top w:val="none" w:sz="0" w:space="0" w:color="auto"/>
            <w:left w:val="none" w:sz="0" w:space="0" w:color="auto"/>
            <w:bottom w:val="none" w:sz="0" w:space="0" w:color="auto"/>
            <w:right w:val="none" w:sz="0" w:space="0" w:color="auto"/>
          </w:divBdr>
          <w:divsChild>
            <w:div w:id="1780102403">
              <w:marLeft w:val="0"/>
              <w:marRight w:val="0"/>
              <w:marTop w:val="0"/>
              <w:marBottom w:val="0"/>
              <w:divBdr>
                <w:top w:val="none" w:sz="0" w:space="0" w:color="auto"/>
                <w:left w:val="none" w:sz="0" w:space="0" w:color="auto"/>
                <w:bottom w:val="none" w:sz="0" w:space="0" w:color="auto"/>
                <w:right w:val="none" w:sz="0" w:space="0" w:color="auto"/>
              </w:divBdr>
              <w:divsChild>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160867">
          <w:marLeft w:val="0"/>
          <w:marRight w:val="0"/>
          <w:marTop w:val="0"/>
          <w:marBottom w:val="0"/>
          <w:divBdr>
            <w:top w:val="none" w:sz="0" w:space="0" w:color="auto"/>
            <w:left w:val="none" w:sz="0" w:space="0" w:color="auto"/>
            <w:bottom w:val="none" w:sz="0" w:space="0" w:color="auto"/>
            <w:right w:val="none" w:sz="0" w:space="0" w:color="auto"/>
          </w:divBdr>
        </w:div>
        <w:div w:id="1230382922">
          <w:marLeft w:val="0"/>
          <w:marRight w:val="0"/>
          <w:marTop w:val="0"/>
          <w:marBottom w:val="0"/>
          <w:divBdr>
            <w:top w:val="none" w:sz="0" w:space="0" w:color="auto"/>
            <w:left w:val="none" w:sz="0" w:space="0" w:color="auto"/>
            <w:bottom w:val="none" w:sz="0" w:space="0" w:color="auto"/>
            <w:right w:val="none" w:sz="0" w:space="0" w:color="auto"/>
          </w:divBdr>
        </w:div>
        <w:div w:id="1269775504">
          <w:marLeft w:val="0"/>
          <w:marRight w:val="0"/>
          <w:marTop w:val="0"/>
          <w:marBottom w:val="0"/>
          <w:divBdr>
            <w:top w:val="none" w:sz="0" w:space="0" w:color="auto"/>
            <w:left w:val="none" w:sz="0" w:space="0" w:color="auto"/>
            <w:bottom w:val="none" w:sz="0" w:space="0" w:color="auto"/>
            <w:right w:val="none" w:sz="0" w:space="0" w:color="auto"/>
          </w:divBdr>
          <w:divsChild>
            <w:div w:id="1485511887">
              <w:marLeft w:val="0"/>
              <w:marRight w:val="0"/>
              <w:marTop w:val="0"/>
              <w:marBottom w:val="0"/>
              <w:divBdr>
                <w:top w:val="none" w:sz="0" w:space="0" w:color="auto"/>
                <w:left w:val="none" w:sz="0" w:space="0" w:color="auto"/>
                <w:bottom w:val="none" w:sz="0" w:space="0" w:color="auto"/>
                <w:right w:val="none" w:sz="0" w:space="0" w:color="auto"/>
              </w:divBdr>
            </w:div>
          </w:divsChild>
        </w:div>
        <w:div w:id="1367829087">
          <w:marLeft w:val="0"/>
          <w:marRight w:val="0"/>
          <w:marTop w:val="0"/>
          <w:marBottom w:val="0"/>
          <w:divBdr>
            <w:top w:val="none" w:sz="0" w:space="0" w:color="auto"/>
            <w:left w:val="none" w:sz="0" w:space="0" w:color="auto"/>
            <w:bottom w:val="none" w:sz="0" w:space="0" w:color="auto"/>
            <w:right w:val="none" w:sz="0" w:space="0" w:color="auto"/>
          </w:divBdr>
        </w:div>
        <w:div w:id="1469204502">
          <w:marLeft w:val="0"/>
          <w:marRight w:val="0"/>
          <w:marTop w:val="300"/>
          <w:marBottom w:val="0"/>
          <w:divBdr>
            <w:top w:val="none" w:sz="0" w:space="0" w:color="auto"/>
            <w:left w:val="none" w:sz="0" w:space="0" w:color="auto"/>
            <w:bottom w:val="none" w:sz="0" w:space="0" w:color="auto"/>
            <w:right w:val="none" w:sz="0" w:space="0" w:color="auto"/>
          </w:divBdr>
          <w:divsChild>
            <w:div w:id="895360791">
              <w:marLeft w:val="0"/>
              <w:marRight w:val="0"/>
              <w:marTop w:val="0"/>
              <w:marBottom w:val="0"/>
              <w:divBdr>
                <w:top w:val="none" w:sz="0" w:space="0" w:color="auto"/>
                <w:left w:val="none" w:sz="0" w:space="0" w:color="auto"/>
                <w:bottom w:val="none" w:sz="0" w:space="0" w:color="auto"/>
                <w:right w:val="none" w:sz="0" w:space="0" w:color="auto"/>
              </w:divBdr>
              <w:divsChild>
                <w:div w:id="205816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891632">
          <w:marLeft w:val="0"/>
          <w:marRight w:val="0"/>
          <w:marTop w:val="0"/>
          <w:marBottom w:val="0"/>
          <w:divBdr>
            <w:top w:val="none" w:sz="0" w:space="0" w:color="auto"/>
            <w:left w:val="none" w:sz="0" w:space="0" w:color="auto"/>
            <w:bottom w:val="none" w:sz="0" w:space="0" w:color="auto"/>
            <w:right w:val="none" w:sz="0" w:space="0" w:color="auto"/>
          </w:divBdr>
        </w:div>
        <w:div w:id="1894803438">
          <w:marLeft w:val="0"/>
          <w:marRight w:val="0"/>
          <w:marTop w:val="0"/>
          <w:marBottom w:val="0"/>
          <w:divBdr>
            <w:top w:val="none" w:sz="0" w:space="0" w:color="auto"/>
            <w:left w:val="none" w:sz="0" w:space="0" w:color="auto"/>
            <w:bottom w:val="none" w:sz="0" w:space="0" w:color="auto"/>
            <w:right w:val="none" w:sz="0" w:space="0" w:color="auto"/>
          </w:divBdr>
        </w:div>
        <w:div w:id="2008314842">
          <w:marLeft w:val="0"/>
          <w:marRight w:val="0"/>
          <w:marTop w:val="0"/>
          <w:marBottom w:val="0"/>
          <w:divBdr>
            <w:top w:val="none" w:sz="0" w:space="0" w:color="auto"/>
            <w:left w:val="none" w:sz="0" w:space="0" w:color="auto"/>
            <w:bottom w:val="none" w:sz="0" w:space="0" w:color="auto"/>
            <w:right w:val="none" w:sz="0" w:space="0" w:color="auto"/>
          </w:divBdr>
          <w:divsChild>
            <w:div w:id="1987661065">
              <w:marLeft w:val="0"/>
              <w:marRight w:val="0"/>
              <w:marTop w:val="0"/>
              <w:marBottom w:val="0"/>
              <w:divBdr>
                <w:top w:val="none" w:sz="0" w:space="0" w:color="auto"/>
                <w:left w:val="none" w:sz="0" w:space="0" w:color="auto"/>
                <w:bottom w:val="none" w:sz="0" w:space="0" w:color="auto"/>
                <w:right w:val="none" w:sz="0" w:space="0" w:color="auto"/>
              </w:divBdr>
            </w:div>
          </w:divsChild>
        </w:div>
        <w:div w:id="2065639136">
          <w:marLeft w:val="0"/>
          <w:marRight w:val="0"/>
          <w:marTop w:val="0"/>
          <w:marBottom w:val="0"/>
          <w:divBdr>
            <w:top w:val="none" w:sz="0" w:space="0" w:color="auto"/>
            <w:left w:val="none" w:sz="0" w:space="0" w:color="auto"/>
            <w:bottom w:val="none" w:sz="0" w:space="0" w:color="auto"/>
            <w:right w:val="none" w:sz="0" w:space="0" w:color="auto"/>
          </w:divBdr>
          <w:divsChild>
            <w:div w:id="742030031">
              <w:marLeft w:val="0"/>
              <w:marRight w:val="0"/>
              <w:marTop w:val="0"/>
              <w:marBottom w:val="0"/>
              <w:divBdr>
                <w:top w:val="none" w:sz="0" w:space="0" w:color="auto"/>
                <w:left w:val="none" w:sz="0" w:space="0" w:color="auto"/>
                <w:bottom w:val="none" w:sz="0" w:space="0" w:color="auto"/>
                <w:right w:val="none" w:sz="0" w:space="0" w:color="auto"/>
              </w:divBdr>
            </w:div>
          </w:divsChild>
        </w:div>
        <w:div w:id="2103720305">
          <w:marLeft w:val="0"/>
          <w:marRight w:val="0"/>
          <w:marTop w:val="0"/>
          <w:marBottom w:val="0"/>
          <w:divBdr>
            <w:top w:val="none" w:sz="0" w:space="0" w:color="auto"/>
            <w:left w:val="none" w:sz="0" w:space="0" w:color="auto"/>
            <w:bottom w:val="none" w:sz="0" w:space="0" w:color="auto"/>
            <w:right w:val="none" w:sz="0" w:space="0" w:color="auto"/>
          </w:divBdr>
          <w:divsChild>
            <w:div w:id="112388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00987">
      <w:bodyDiv w:val="1"/>
      <w:marLeft w:val="0"/>
      <w:marRight w:val="0"/>
      <w:marTop w:val="0"/>
      <w:marBottom w:val="0"/>
      <w:divBdr>
        <w:top w:val="none" w:sz="0" w:space="0" w:color="auto"/>
        <w:left w:val="none" w:sz="0" w:space="0" w:color="auto"/>
        <w:bottom w:val="none" w:sz="0" w:space="0" w:color="auto"/>
        <w:right w:val="none" w:sz="0" w:space="0" w:color="auto"/>
      </w:divBdr>
    </w:div>
    <w:div w:id="612982534">
      <w:bodyDiv w:val="1"/>
      <w:marLeft w:val="0"/>
      <w:marRight w:val="0"/>
      <w:marTop w:val="0"/>
      <w:marBottom w:val="0"/>
      <w:divBdr>
        <w:top w:val="none" w:sz="0" w:space="0" w:color="auto"/>
        <w:left w:val="none" w:sz="0" w:space="0" w:color="auto"/>
        <w:bottom w:val="none" w:sz="0" w:space="0" w:color="auto"/>
        <w:right w:val="none" w:sz="0" w:space="0" w:color="auto"/>
      </w:divBdr>
    </w:div>
    <w:div w:id="613440817">
      <w:bodyDiv w:val="1"/>
      <w:marLeft w:val="0"/>
      <w:marRight w:val="0"/>
      <w:marTop w:val="0"/>
      <w:marBottom w:val="0"/>
      <w:divBdr>
        <w:top w:val="none" w:sz="0" w:space="0" w:color="auto"/>
        <w:left w:val="none" w:sz="0" w:space="0" w:color="auto"/>
        <w:bottom w:val="none" w:sz="0" w:space="0" w:color="auto"/>
        <w:right w:val="none" w:sz="0" w:space="0" w:color="auto"/>
      </w:divBdr>
    </w:div>
    <w:div w:id="613562051">
      <w:bodyDiv w:val="1"/>
      <w:marLeft w:val="0"/>
      <w:marRight w:val="0"/>
      <w:marTop w:val="0"/>
      <w:marBottom w:val="0"/>
      <w:divBdr>
        <w:top w:val="none" w:sz="0" w:space="0" w:color="auto"/>
        <w:left w:val="none" w:sz="0" w:space="0" w:color="auto"/>
        <w:bottom w:val="none" w:sz="0" w:space="0" w:color="auto"/>
        <w:right w:val="none" w:sz="0" w:space="0" w:color="auto"/>
      </w:divBdr>
      <w:divsChild>
        <w:div w:id="193617539">
          <w:marLeft w:val="0"/>
          <w:marRight w:val="0"/>
          <w:marTop w:val="0"/>
          <w:marBottom w:val="0"/>
          <w:divBdr>
            <w:top w:val="none" w:sz="0" w:space="0" w:color="auto"/>
            <w:left w:val="none" w:sz="0" w:space="0" w:color="auto"/>
            <w:bottom w:val="none" w:sz="0" w:space="0" w:color="auto"/>
            <w:right w:val="none" w:sz="0" w:space="0" w:color="auto"/>
          </w:divBdr>
          <w:divsChild>
            <w:div w:id="1388333088">
              <w:marLeft w:val="0"/>
              <w:marRight w:val="0"/>
              <w:marTop w:val="0"/>
              <w:marBottom w:val="0"/>
              <w:divBdr>
                <w:top w:val="none" w:sz="0" w:space="0" w:color="auto"/>
                <w:left w:val="none" w:sz="0" w:space="0" w:color="auto"/>
                <w:bottom w:val="none" w:sz="0" w:space="0" w:color="auto"/>
                <w:right w:val="none" w:sz="0" w:space="0" w:color="auto"/>
              </w:divBdr>
            </w:div>
          </w:divsChild>
        </w:div>
        <w:div w:id="203175912">
          <w:marLeft w:val="0"/>
          <w:marRight w:val="0"/>
          <w:marTop w:val="0"/>
          <w:marBottom w:val="0"/>
          <w:divBdr>
            <w:top w:val="none" w:sz="0" w:space="0" w:color="auto"/>
            <w:left w:val="none" w:sz="0" w:space="0" w:color="auto"/>
            <w:bottom w:val="none" w:sz="0" w:space="0" w:color="auto"/>
            <w:right w:val="none" w:sz="0" w:space="0" w:color="auto"/>
          </w:divBdr>
          <w:divsChild>
            <w:div w:id="557520147">
              <w:marLeft w:val="0"/>
              <w:marRight w:val="0"/>
              <w:marTop w:val="0"/>
              <w:marBottom w:val="0"/>
              <w:divBdr>
                <w:top w:val="none" w:sz="0" w:space="0" w:color="auto"/>
                <w:left w:val="none" w:sz="0" w:space="0" w:color="auto"/>
                <w:bottom w:val="none" w:sz="0" w:space="0" w:color="auto"/>
                <w:right w:val="none" w:sz="0" w:space="0" w:color="auto"/>
              </w:divBdr>
            </w:div>
          </w:divsChild>
        </w:div>
        <w:div w:id="294332482">
          <w:marLeft w:val="0"/>
          <w:marRight w:val="0"/>
          <w:marTop w:val="300"/>
          <w:marBottom w:val="0"/>
          <w:divBdr>
            <w:top w:val="none" w:sz="0" w:space="0" w:color="auto"/>
            <w:left w:val="none" w:sz="0" w:space="0" w:color="auto"/>
            <w:bottom w:val="none" w:sz="0" w:space="0" w:color="auto"/>
            <w:right w:val="none" w:sz="0" w:space="0" w:color="auto"/>
          </w:divBdr>
          <w:divsChild>
            <w:div w:id="1009992579">
              <w:marLeft w:val="0"/>
              <w:marRight w:val="0"/>
              <w:marTop w:val="0"/>
              <w:marBottom w:val="0"/>
              <w:divBdr>
                <w:top w:val="none" w:sz="0" w:space="0" w:color="auto"/>
                <w:left w:val="none" w:sz="0" w:space="0" w:color="auto"/>
                <w:bottom w:val="none" w:sz="0" w:space="0" w:color="auto"/>
                <w:right w:val="none" w:sz="0" w:space="0" w:color="auto"/>
              </w:divBdr>
              <w:divsChild>
                <w:div w:id="18263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021948">
          <w:marLeft w:val="0"/>
          <w:marRight w:val="0"/>
          <w:marTop w:val="0"/>
          <w:marBottom w:val="0"/>
          <w:divBdr>
            <w:top w:val="none" w:sz="0" w:space="0" w:color="auto"/>
            <w:left w:val="none" w:sz="0" w:space="0" w:color="auto"/>
            <w:bottom w:val="none" w:sz="0" w:space="0" w:color="auto"/>
            <w:right w:val="none" w:sz="0" w:space="0" w:color="auto"/>
          </w:divBdr>
        </w:div>
        <w:div w:id="522864210">
          <w:marLeft w:val="0"/>
          <w:marRight w:val="0"/>
          <w:marTop w:val="0"/>
          <w:marBottom w:val="0"/>
          <w:divBdr>
            <w:top w:val="none" w:sz="0" w:space="0" w:color="auto"/>
            <w:left w:val="none" w:sz="0" w:space="0" w:color="auto"/>
            <w:bottom w:val="none" w:sz="0" w:space="0" w:color="auto"/>
            <w:right w:val="none" w:sz="0" w:space="0" w:color="auto"/>
          </w:divBdr>
          <w:divsChild>
            <w:div w:id="461189898">
              <w:marLeft w:val="0"/>
              <w:marRight w:val="0"/>
              <w:marTop w:val="0"/>
              <w:marBottom w:val="0"/>
              <w:divBdr>
                <w:top w:val="none" w:sz="0" w:space="0" w:color="auto"/>
                <w:left w:val="none" w:sz="0" w:space="0" w:color="auto"/>
                <w:bottom w:val="none" w:sz="0" w:space="0" w:color="auto"/>
                <w:right w:val="none" w:sz="0" w:space="0" w:color="auto"/>
              </w:divBdr>
            </w:div>
          </w:divsChild>
        </w:div>
        <w:div w:id="567107171">
          <w:marLeft w:val="0"/>
          <w:marRight w:val="0"/>
          <w:marTop w:val="300"/>
          <w:marBottom w:val="0"/>
          <w:divBdr>
            <w:top w:val="none" w:sz="0" w:space="0" w:color="auto"/>
            <w:left w:val="none" w:sz="0" w:space="0" w:color="auto"/>
            <w:bottom w:val="none" w:sz="0" w:space="0" w:color="auto"/>
            <w:right w:val="none" w:sz="0" w:space="0" w:color="auto"/>
          </w:divBdr>
          <w:divsChild>
            <w:div w:id="21369214">
              <w:marLeft w:val="0"/>
              <w:marRight w:val="0"/>
              <w:marTop w:val="0"/>
              <w:marBottom w:val="0"/>
              <w:divBdr>
                <w:top w:val="none" w:sz="0" w:space="0" w:color="auto"/>
                <w:left w:val="none" w:sz="0" w:space="0" w:color="auto"/>
                <w:bottom w:val="none" w:sz="0" w:space="0" w:color="auto"/>
                <w:right w:val="none" w:sz="0" w:space="0" w:color="auto"/>
              </w:divBdr>
              <w:divsChild>
                <w:div w:id="2047175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922907">
          <w:marLeft w:val="0"/>
          <w:marRight w:val="0"/>
          <w:marTop w:val="0"/>
          <w:marBottom w:val="0"/>
          <w:divBdr>
            <w:top w:val="none" w:sz="0" w:space="0" w:color="auto"/>
            <w:left w:val="none" w:sz="0" w:space="0" w:color="auto"/>
            <w:bottom w:val="none" w:sz="0" w:space="0" w:color="auto"/>
            <w:right w:val="none" w:sz="0" w:space="0" w:color="auto"/>
          </w:divBdr>
          <w:divsChild>
            <w:div w:id="1230266139">
              <w:marLeft w:val="0"/>
              <w:marRight w:val="0"/>
              <w:marTop w:val="0"/>
              <w:marBottom w:val="0"/>
              <w:divBdr>
                <w:top w:val="none" w:sz="0" w:space="0" w:color="auto"/>
                <w:left w:val="none" w:sz="0" w:space="0" w:color="auto"/>
                <w:bottom w:val="none" w:sz="0" w:space="0" w:color="auto"/>
                <w:right w:val="none" w:sz="0" w:space="0" w:color="auto"/>
              </w:divBdr>
            </w:div>
          </w:divsChild>
        </w:div>
        <w:div w:id="1003633227">
          <w:marLeft w:val="0"/>
          <w:marRight w:val="0"/>
          <w:marTop w:val="300"/>
          <w:marBottom w:val="0"/>
          <w:divBdr>
            <w:top w:val="none" w:sz="0" w:space="0" w:color="auto"/>
            <w:left w:val="none" w:sz="0" w:space="0" w:color="auto"/>
            <w:bottom w:val="none" w:sz="0" w:space="0" w:color="auto"/>
            <w:right w:val="none" w:sz="0" w:space="0" w:color="auto"/>
          </w:divBdr>
          <w:divsChild>
            <w:div w:id="563758894">
              <w:marLeft w:val="0"/>
              <w:marRight w:val="0"/>
              <w:marTop w:val="0"/>
              <w:marBottom w:val="0"/>
              <w:divBdr>
                <w:top w:val="none" w:sz="0" w:space="0" w:color="auto"/>
                <w:left w:val="none" w:sz="0" w:space="0" w:color="auto"/>
                <w:bottom w:val="none" w:sz="0" w:space="0" w:color="auto"/>
                <w:right w:val="none" w:sz="0" w:space="0" w:color="auto"/>
              </w:divBdr>
              <w:divsChild>
                <w:div w:id="24368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354621">
          <w:marLeft w:val="0"/>
          <w:marRight w:val="0"/>
          <w:marTop w:val="0"/>
          <w:marBottom w:val="0"/>
          <w:divBdr>
            <w:top w:val="none" w:sz="0" w:space="0" w:color="auto"/>
            <w:left w:val="none" w:sz="0" w:space="0" w:color="auto"/>
            <w:bottom w:val="none" w:sz="0" w:space="0" w:color="auto"/>
            <w:right w:val="none" w:sz="0" w:space="0" w:color="auto"/>
          </w:divBdr>
          <w:divsChild>
            <w:div w:id="286352463">
              <w:marLeft w:val="0"/>
              <w:marRight w:val="0"/>
              <w:marTop w:val="0"/>
              <w:marBottom w:val="0"/>
              <w:divBdr>
                <w:top w:val="none" w:sz="0" w:space="0" w:color="auto"/>
                <w:left w:val="none" w:sz="0" w:space="0" w:color="auto"/>
                <w:bottom w:val="none" w:sz="0" w:space="0" w:color="auto"/>
                <w:right w:val="none" w:sz="0" w:space="0" w:color="auto"/>
              </w:divBdr>
            </w:div>
          </w:divsChild>
        </w:div>
        <w:div w:id="1171259836">
          <w:marLeft w:val="0"/>
          <w:marRight w:val="0"/>
          <w:marTop w:val="0"/>
          <w:marBottom w:val="0"/>
          <w:divBdr>
            <w:top w:val="none" w:sz="0" w:space="0" w:color="auto"/>
            <w:left w:val="none" w:sz="0" w:space="0" w:color="auto"/>
            <w:bottom w:val="none" w:sz="0" w:space="0" w:color="auto"/>
            <w:right w:val="none" w:sz="0" w:space="0" w:color="auto"/>
          </w:divBdr>
        </w:div>
        <w:div w:id="1598637722">
          <w:marLeft w:val="0"/>
          <w:marRight w:val="0"/>
          <w:marTop w:val="0"/>
          <w:marBottom w:val="0"/>
          <w:divBdr>
            <w:top w:val="none" w:sz="0" w:space="0" w:color="auto"/>
            <w:left w:val="none" w:sz="0" w:space="0" w:color="auto"/>
            <w:bottom w:val="none" w:sz="0" w:space="0" w:color="auto"/>
            <w:right w:val="none" w:sz="0" w:space="0" w:color="auto"/>
          </w:divBdr>
        </w:div>
        <w:div w:id="1744331835">
          <w:marLeft w:val="0"/>
          <w:marRight w:val="0"/>
          <w:marTop w:val="0"/>
          <w:marBottom w:val="0"/>
          <w:divBdr>
            <w:top w:val="none" w:sz="0" w:space="0" w:color="auto"/>
            <w:left w:val="none" w:sz="0" w:space="0" w:color="auto"/>
            <w:bottom w:val="none" w:sz="0" w:space="0" w:color="auto"/>
            <w:right w:val="none" w:sz="0" w:space="0" w:color="auto"/>
          </w:divBdr>
        </w:div>
        <w:div w:id="1886480388">
          <w:marLeft w:val="0"/>
          <w:marRight w:val="0"/>
          <w:marTop w:val="0"/>
          <w:marBottom w:val="0"/>
          <w:divBdr>
            <w:top w:val="none" w:sz="0" w:space="0" w:color="auto"/>
            <w:left w:val="none" w:sz="0" w:space="0" w:color="auto"/>
            <w:bottom w:val="none" w:sz="0" w:space="0" w:color="auto"/>
            <w:right w:val="none" w:sz="0" w:space="0" w:color="auto"/>
          </w:divBdr>
          <w:divsChild>
            <w:div w:id="1555118644">
              <w:marLeft w:val="0"/>
              <w:marRight w:val="0"/>
              <w:marTop w:val="0"/>
              <w:marBottom w:val="0"/>
              <w:divBdr>
                <w:top w:val="none" w:sz="0" w:space="0" w:color="auto"/>
                <w:left w:val="none" w:sz="0" w:space="0" w:color="auto"/>
                <w:bottom w:val="none" w:sz="0" w:space="0" w:color="auto"/>
                <w:right w:val="none" w:sz="0" w:space="0" w:color="auto"/>
              </w:divBdr>
            </w:div>
          </w:divsChild>
        </w:div>
        <w:div w:id="1910069705">
          <w:marLeft w:val="0"/>
          <w:marRight w:val="0"/>
          <w:marTop w:val="0"/>
          <w:marBottom w:val="0"/>
          <w:divBdr>
            <w:top w:val="none" w:sz="0" w:space="0" w:color="auto"/>
            <w:left w:val="none" w:sz="0" w:space="0" w:color="auto"/>
            <w:bottom w:val="none" w:sz="0" w:space="0" w:color="auto"/>
            <w:right w:val="none" w:sz="0" w:space="0" w:color="auto"/>
          </w:divBdr>
        </w:div>
        <w:div w:id="1980529989">
          <w:marLeft w:val="0"/>
          <w:marRight w:val="0"/>
          <w:marTop w:val="300"/>
          <w:marBottom w:val="0"/>
          <w:divBdr>
            <w:top w:val="none" w:sz="0" w:space="0" w:color="auto"/>
            <w:left w:val="none" w:sz="0" w:space="0" w:color="auto"/>
            <w:bottom w:val="none" w:sz="0" w:space="0" w:color="auto"/>
            <w:right w:val="none" w:sz="0" w:space="0" w:color="auto"/>
          </w:divBdr>
          <w:divsChild>
            <w:div w:id="1801266185">
              <w:marLeft w:val="0"/>
              <w:marRight w:val="0"/>
              <w:marTop w:val="0"/>
              <w:marBottom w:val="0"/>
              <w:divBdr>
                <w:top w:val="none" w:sz="0" w:space="0" w:color="auto"/>
                <w:left w:val="none" w:sz="0" w:space="0" w:color="auto"/>
                <w:bottom w:val="none" w:sz="0" w:space="0" w:color="auto"/>
                <w:right w:val="none" w:sz="0" w:space="0" w:color="auto"/>
              </w:divBdr>
              <w:divsChild>
                <w:div w:id="1479303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07954">
          <w:marLeft w:val="0"/>
          <w:marRight w:val="0"/>
          <w:marTop w:val="0"/>
          <w:marBottom w:val="0"/>
          <w:divBdr>
            <w:top w:val="none" w:sz="0" w:space="0" w:color="auto"/>
            <w:left w:val="none" w:sz="0" w:space="0" w:color="auto"/>
            <w:bottom w:val="none" w:sz="0" w:space="0" w:color="auto"/>
            <w:right w:val="none" w:sz="0" w:space="0" w:color="auto"/>
          </w:divBdr>
        </w:div>
        <w:div w:id="2029717403">
          <w:marLeft w:val="0"/>
          <w:marRight w:val="0"/>
          <w:marTop w:val="0"/>
          <w:marBottom w:val="0"/>
          <w:divBdr>
            <w:top w:val="none" w:sz="0" w:space="0" w:color="auto"/>
            <w:left w:val="none" w:sz="0" w:space="0" w:color="auto"/>
            <w:bottom w:val="none" w:sz="0" w:space="0" w:color="auto"/>
            <w:right w:val="none" w:sz="0" w:space="0" w:color="auto"/>
          </w:divBdr>
        </w:div>
        <w:div w:id="2119331390">
          <w:marLeft w:val="0"/>
          <w:marRight w:val="0"/>
          <w:marTop w:val="0"/>
          <w:marBottom w:val="0"/>
          <w:divBdr>
            <w:top w:val="none" w:sz="0" w:space="0" w:color="auto"/>
            <w:left w:val="none" w:sz="0" w:space="0" w:color="auto"/>
            <w:bottom w:val="none" w:sz="0" w:space="0" w:color="auto"/>
            <w:right w:val="none" w:sz="0" w:space="0" w:color="auto"/>
          </w:divBdr>
          <w:divsChild>
            <w:div w:id="21031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4752461">
      <w:bodyDiv w:val="1"/>
      <w:marLeft w:val="0"/>
      <w:marRight w:val="0"/>
      <w:marTop w:val="0"/>
      <w:marBottom w:val="0"/>
      <w:divBdr>
        <w:top w:val="none" w:sz="0" w:space="0" w:color="auto"/>
        <w:left w:val="none" w:sz="0" w:space="0" w:color="auto"/>
        <w:bottom w:val="none" w:sz="0" w:space="0" w:color="auto"/>
        <w:right w:val="none" w:sz="0" w:space="0" w:color="auto"/>
      </w:divBdr>
    </w:div>
    <w:div w:id="615063777">
      <w:bodyDiv w:val="1"/>
      <w:marLeft w:val="0"/>
      <w:marRight w:val="0"/>
      <w:marTop w:val="0"/>
      <w:marBottom w:val="0"/>
      <w:divBdr>
        <w:top w:val="none" w:sz="0" w:space="0" w:color="auto"/>
        <w:left w:val="none" w:sz="0" w:space="0" w:color="auto"/>
        <w:bottom w:val="none" w:sz="0" w:space="0" w:color="auto"/>
        <w:right w:val="none" w:sz="0" w:space="0" w:color="auto"/>
      </w:divBdr>
      <w:divsChild>
        <w:div w:id="162865414">
          <w:marLeft w:val="0"/>
          <w:marRight w:val="0"/>
          <w:marTop w:val="300"/>
          <w:marBottom w:val="0"/>
          <w:divBdr>
            <w:top w:val="none" w:sz="0" w:space="0" w:color="auto"/>
            <w:left w:val="none" w:sz="0" w:space="0" w:color="auto"/>
            <w:bottom w:val="none" w:sz="0" w:space="0" w:color="auto"/>
            <w:right w:val="none" w:sz="0" w:space="0" w:color="auto"/>
          </w:divBdr>
          <w:divsChild>
            <w:div w:id="1441876280">
              <w:marLeft w:val="0"/>
              <w:marRight w:val="0"/>
              <w:marTop w:val="0"/>
              <w:marBottom w:val="0"/>
              <w:divBdr>
                <w:top w:val="none" w:sz="0" w:space="0" w:color="auto"/>
                <w:left w:val="none" w:sz="0" w:space="0" w:color="auto"/>
                <w:bottom w:val="none" w:sz="0" w:space="0" w:color="auto"/>
                <w:right w:val="none" w:sz="0" w:space="0" w:color="auto"/>
              </w:divBdr>
              <w:divsChild>
                <w:div w:id="1473402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04340">
          <w:marLeft w:val="0"/>
          <w:marRight w:val="0"/>
          <w:marTop w:val="0"/>
          <w:marBottom w:val="0"/>
          <w:divBdr>
            <w:top w:val="none" w:sz="0" w:space="0" w:color="auto"/>
            <w:left w:val="none" w:sz="0" w:space="0" w:color="auto"/>
            <w:bottom w:val="none" w:sz="0" w:space="0" w:color="auto"/>
            <w:right w:val="none" w:sz="0" w:space="0" w:color="auto"/>
          </w:divBdr>
        </w:div>
        <w:div w:id="368142538">
          <w:marLeft w:val="0"/>
          <w:marRight w:val="0"/>
          <w:marTop w:val="0"/>
          <w:marBottom w:val="0"/>
          <w:divBdr>
            <w:top w:val="none" w:sz="0" w:space="0" w:color="auto"/>
            <w:left w:val="none" w:sz="0" w:space="0" w:color="auto"/>
            <w:bottom w:val="none" w:sz="0" w:space="0" w:color="auto"/>
            <w:right w:val="none" w:sz="0" w:space="0" w:color="auto"/>
          </w:divBdr>
        </w:div>
        <w:div w:id="371729938">
          <w:marLeft w:val="0"/>
          <w:marRight w:val="0"/>
          <w:marTop w:val="0"/>
          <w:marBottom w:val="0"/>
          <w:divBdr>
            <w:top w:val="none" w:sz="0" w:space="0" w:color="auto"/>
            <w:left w:val="none" w:sz="0" w:space="0" w:color="auto"/>
            <w:bottom w:val="none" w:sz="0" w:space="0" w:color="auto"/>
            <w:right w:val="none" w:sz="0" w:space="0" w:color="auto"/>
          </w:divBdr>
          <w:divsChild>
            <w:div w:id="941956999">
              <w:marLeft w:val="0"/>
              <w:marRight w:val="0"/>
              <w:marTop w:val="0"/>
              <w:marBottom w:val="0"/>
              <w:divBdr>
                <w:top w:val="none" w:sz="0" w:space="0" w:color="auto"/>
                <w:left w:val="none" w:sz="0" w:space="0" w:color="auto"/>
                <w:bottom w:val="none" w:sz="0" w:space="0" w:color="auto"/>
                <w:right w:val="none" w:sz="0" w:space="0" w:color="auto"/>
              </w:divBdr>
            </w:div>
          </w:divsChild>
        </w:div>
        <w:div w:id="678777272">
          <w:marLeft w:val="0"/>
          <w:marRight w:val="0"/>
          <w:marTop w:val="0"/>
          <w:marBottom w:val="0"/>
          <w:divBdr>
            <w:top w:val="none" w:sz="0" w:space="0" w:color="auto"/>
            <w:left w:val="none" w:sz="0" w:space="0" w:color="auto"/>
            <w:bottom w:val="none" w:sz="0" w:space="0" w:color="auto"/>
            <w:right w:val="none" w:sz="0" w:space="0" w:color="auto"/>
          </w:divBdr>
        </w:div>
        <w:div w:id="909115660">
          <w:marLeft w:val="0"/>
          <w:marRight w:val="0"/>
          <w:marTop w:val="300"/>
          <w:marBottom w:val="0"/>
          <w:divBdr>
            <w:top w:val="none" w:sz="0" w:space="0" w:color="auto"/>
            <w:left w:val="none" w:sz="0" w:space="0" w:color="auto"/>
            <w:bottom w:val="none" w:sz="0" w:space="0" w:color="auto"/>
            <w:right w:val="none" w:sz="0" w:space="0" w:color="auto"/>
          </w:divBdr>
          <w:divsChild>
            <w:div w:id="1467703558">
              <w:marLeft w:val="0"/>
              <w:marRight w:val="0"/>
              <w:marTop w:val="0"/>
              <w:marBottom w:val="0"/>
              <w:divBdr>
                <w:top w:val="none" w:sz="0" w:space="0" w:color="auto"/>
                <w:left w:val="none" w:sz="0" w:space="0" w:color="auto"/>
                <w:bottom w:val="none" w:sz="0" w:space="0" w:color="auto"/>
                <w:right w:val="none" w:sz="0" w:space="0" w:color="auto"/>
              </w:divBdr>
              <w:divsChild>
                <w:div w:id="1644578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675916">
          <w:marLeft w:val="0"/>
          <w:marRight w:val="0"/>
          <w:marTop w:val="300"/>
          <w:marBottom w:val="0"/>
          <w:divBdr>
            <w:top w:val="none" w:sz="0" w:space="0" w:color="auto"/>
            <w:left w:val="none" w:sz="0" w:space="0" w:color="auto"/>
            <w:bottom w:val="none" w:sz="0" w:space="0" w:color="auto"/>
            <w:right w:val="none" w:sz="0" w:space="0" w:color="auto"/>
          </w:divBdr>
          <w:divsChild>
            <w:div w:id="1625235576">
              <w:marLeft w:val="0"/>
              <w:marRight w:val="0"/>
              <w:marTop w:val="0"/>
              <w:marBottom w:val="0"/>
              <w:divBdr>
                <w:top w:val="none" w:sz="0" w:space="0" w:color="auto"/>
                <w:left w:val="none" w:sz="0" w:space="0" w:color="auto"/>
                <w:bottom w:val="none" w:sz="0" w:space="0" w:color="auto"/>
                <w:right w:val="none" w:sz="0" w:space="0" w:color="auto"/>
              </w:divBdr>
              <w:divsChild>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523799">
          <w:marLeft w:val="0"/>
          <w:marRight w:val="0"/>
          <w:marTop w:val="0"/>
          <w:marBottom w:val="0"/>
          <w:divBdr>
            <w:top w:val="none" w:sz="0" w:space="0" w:color="auto"/>
            <w:left w:val="none" w:sz="0" w:space="0" w:color="auto"/>
            <w:bottom w:val="none" w:sz="0" w:space="0" w:color="auto"/>
            <w:right w:val="none" w:sz="0" w:space="0" w:color="auto"/>
          </w:divBdr>
          <w:divsChild>
            <w:div w:id="656156363">
              <w:marLeft w:val="0"/>
              <w:marRight w:val="0"/>
              <w:marTop w:val="0"/>
              <w:marBottom w:val="0"/>
              <w:divBdr>
                <w:top w:val="none" w:sz="0" w:space="0" w:color="auto"/>
                <w:left w:val="none" w:sz="0" w:space="0" w:color="auto"/>
                <w:bottom w:val="none" w:sz="0" w:space="0" w:color="auto"/>
                <w:right w:val="none" w:sz="0" w:space="0" w:color="auto"/>
              </w:divBdr>
            </w:div>
          </w:divsChild>
        </w:div>
        <w:div w:id="1224607892">
          <w:marLeft w:val="0"/>
          <w:marRight w:val="0"/>
          <w:marTop w:val="0"/>
          <w:marBottom w:val="0"/>
          <w:divBdr>
            <w:top w:val="none" w:sz="0" w:space="0" w:color="auto"/>
            <w:left w:val="none" w:sz="0" w:space="0" w:color="auto"/>
            <w:bottom w:val="none" w:sz="0" w:space="0" w:color="auto"/>
            <w:right w:val="none" w:sz="0" w:space="0" w:color="auto"/>
          </w:divBdr>
        </w:div>
        <w:div w:id="1444882176">
          <w:marLeft w:val="0"/>
          <w:marRight w:val="0"/>
          <w:marTop w:val="0"/>
          <w:marBottom w:val="0"/>
          <w:divBdr>
            <w:top w:val="none" w:sz="0" w:space="0" w:color="auto"/>
            <w:left w:val="none" w:sz="0" w:space="0" w:color="auto"/>
            <w:bottom w:val="none" w:sz="0" w:space="0" w:color="auto"/>
            <w:right w:val="none" w:sz="0" w:space="0" w:color="auto"/>
          </w:divBdr>
          <w:divsChild>
            <w:div w:id="1463307308">
              <w:marLeft w:val="0"/>
              <w:marRight w:val="0"/>
              <w:marTop w:val="0"/>
              <w:marBottom w:val="0"/>
              <w:divBdr>
                <w:top w:val="none" w:sz="0" w:space="0" w:color="auto"/>
                <w:left w:val="none" w:sz="0" w:space="0" w:color="auto"/>
                <w:bottom w:val="none" w:sz="0" w:space="0" w:color="auto"/>
                <w:right w:val="none" w:sz="0" w:space="0" w:color="auto"/>
              </w:divBdr>
            </w:div>
          </w:divsChild>
        </w:div>
        <w:div w:id="1540320880">
          <w:marLeft w:val="0"/>
          <w:marRight w:val="0"/>
          <w:marTop w:val="0"/>
          <w:marBottom w:val="0"/>
          <w:divBdr>
            <w:top w:val="none" w:sz="0" w:space="0" w:color="auto"/>
            <w:left w:val="none" w:sz="0" w:space="0" w:color="auto"/>
            <w:bottom w:val="none" w:sz="0" w:space="0" w:color="auto"/>
            <w:right w:val="none" w:sz="0" w:space="0" w:color="auto"/>
          </w:divBdr>
        </w:div>
        <w:div w:id="1690984457">
          <w:marLeft w:val="0"/>
          <w:marRight w:val="0"/>
          <w:marTop w:val="0"/>
          <w:marBottom w:val="0"/>
          <w:divBdr>
            <w:top w:val="none" w:sz="0" w:space="0" w:color="auto"/>
            <w:left w:val="none" w:sz="0" w:space="0" w:color="auto"/>
            <w:bottom w:val="none" w:sz="0" w:space="0" w:color="auto"/>
            <w:right w:val="none" w:sz="0" w:space="0" w:color="auto"/>
          </w:divBdr>
        </w:div>
        <w:div w:id="1692145184">
          <w:marLeft w:val="0"/>
          <w:marRight w:val="0"/>
          <w:marTop w:val="0"/>
          <w:marBottom w:val="0"/>
          <w:divBdr>
            <w:top w:val="none" w:sz="0" w:space="0" w:color="auto"/>
            <w:left w:val="none" w:sz="0" w:space="0" w:color="auto"/>
            <w:bottom w:val="none" w:sz="0" w:space="0" w:color="auto"/>
            <w:right w:val="none" w:sz="0" w:space="0" w:color="auto"/>
          </w:divBdr>
          <w:divsChild>
            <w:div w:id="1805738213">
              <w:marLeft w:val="0"/>
              <w:marRight w:val="0"/>
              <w:marTop w:val="0"/>
              <w:marBottom w:val="0"/>
              <w:divBdr>
                <w:top w:val="none" w:sz="0" w:space="0" w:color="auto"/>
                <w:left w:val="none" w:sz="0" w:space="0" w:color="auto"/>
                <w:bottom w:val="none" w:sz="0" w:space="0" w:color="auto"/>
                <w:right w:val="none" w:sz="0" w:space="0" w:color="auto"/>
              </w:divBdr>
            </w:div>
          </w:divsChild>
        </w:div>
        <w:div w:id="1780416879">
          <w:marLeft w:val="0"/>
          <w:marRight w:val="0"/>
          <w:marTop w:val="0"/>
          <w:marBottom w:val="0"/>
          <w:divBdr>
            <w:top w:val="none" w:sz="0" w:space="0" w:color="auto"/>
            <w:left w:val="none" w:sz="0" w:space="0" w:color="auto"/>
            <w:bottom w:val="none" w:sz="0" w:space="0" w:color="auto"/>
            <w:right w:val="none" w:sz="0" w:space="0" w:color="auto"/>
          </w:divBdr>
          <w:divsChild>
            <w:div w:id="1524434844">
              <w:marLeft w:val="0"/>
              <w:marRight w:val="0"/>
              <w:marTop w:val="0"/>
              <w:marBottom w:val="0"/>
              <w:divBdr>
                <w:top w:val="none" w:sz="0" w:space="0" w:color="auto"/>
                <w:left w:val="none" w:sz="0" w:space="0" w:color="auto"/>
                <w:bottom w:val="none" w:sz="0" w:space="0" w:color="auto"/>
                <w:right w:val="none" w:sz="0" w:space="0" w:color="auto"/>
              </w:divBdr>
            </w:div>
          </w:divsChild>
        </w:div>
        <w:div w:id="1991206649">
          <w:marLeft w:val="0"/>
          <w:marRight w:val="0"/>
          <w:marTop w:val="0"/>
          <w:marBottom w:val="0"/>
          <w:divBdr>
            <w:top w:val="none" w:sz="0" w:space="0" w:color="auto"/>
            <w:left w:val="none" w:sz="0" w:space="0" w:color="auto"/>
            <w:bottom w:val="none" w:sz="0" w:space="0" w:color="auto"/>
            <w:right w:val="none" w:sz="0" w:space="0" w:color="auto"/>
          </w:divBdr>
          <w:divsChild>
            <w:div w:id="524559159">
              <w:marLeft w:val="0"/>
              <w:marRight w:val="0"/>
              <w:marTop w:val="0"/>
              <w:marBottom w:val="0"/>
              <w:divBdr>
                <w:top w:val="none" w:sz="0" w:space="0" w:color="auto"/>
                <w:left w:val="none" w:sz="0" w:space="0" w:color="auto"/>
                <w:bottom w:val="none" w:sz="0" w:space="0" w:color="auto"/>
                <w:right w:val="none" w:sz="0" w:space="0" w:color="auto"/>
              </w:divBdr>
            </w:div>
          </w:divsChild>
        </w:div>
        <w:div w:id="2013603615">
          <w:marLeft w:val="0"/>
          <w:marRight w:val="0"/>
          <w:marTop w:val="0"/>
          <w:marBottom w:val="0"/>
          <w:divBdr>
            <w:top w:val="none" w:sz="0" w:space="0" w:color="auto"/>
            <w:left w:val="none" w:sz="0" w:space="0" w:color="auto"/>
            <w:bottom w:val="none" w:sz="0" w:space="0" w:color="auto"/>
            <w:right w:val="none" w:sz="0" w:space="0" w:color="auto"/>
          </w:divBdr>
        </w:div>
        <w:div w:id="2023622208">
          <w:marLeft w:val="0"/>
          <w:marRight w:val="0"/>
          <w:marTop w:val="300"/>
          <w:marBottom w:val="0"/>
          <w:divBdr>
            <w:top w:val="none" w:sz="0" w:space="0" w:color="auto"/>
            <w:left w:val="none" w:sz="0" w:space="0" w:color="auto"/>
            <w:bottom w:val="none" w:sz="0" w:space="0" w:color="auto"/>
            <w:right w:val="none" w:sz="0" w:space="0" w:color="auto"/>
          </w:divBdr>
          <w:divsChild>
            <w:div w:id="233971047">
              <w:marLeft w:val="0"/>
              <w:marRight w:val="0"/>
              <w:marTop w:val="0"/>
              <w:marBottom w:val="0"/>
              <w:divBdr>
                <w:top w:val="none" w:sz="0" w:space="0" w:color="auto"/>
                <w:left w:val="none" w:sz="0" w:space="0" w:color="auto"/>
                <w:bottom w:val="none" w:sz="0" w:space="0" w:color="auto"/>
                <w:right w:val="none" w:sz="0" w:space="0" w:color="auto"/>
              </w:divBdr>
              <w:divsChild>
                <w:div w:id="2399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383727">
          <w:marLeft w:val="0"/>
          <w:marRight w:val="0"/>
          <w:marTop w:val="0"/>
          <w:marBottom w:val="0"/>
          <w:divBdr>
            <w:top w:val="none" w:sz="0" w:space="0" w:color="auto"/>
            <w:left w:val="none" w:sz="0" w:space="0" w:color="auto"/>
            <w:bottom w:val="none" w:sz="0" w:space="0" w:color="auto"/>
            <w:right w:val="none" w:sz="0" w:space="0" w:color="auto"/>
          </w:divBdr>
          <w:divsChild>
            <w:div w:id="76017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209521">
      <w:bodyDiv w:val="1"/>
      <w:marLeft w:val="0"/>
      <w:marRight w:val="0"/>
      <w:marTop w:val="0"/>
      <w:marBottom w:val="0"/>
      <w:divBdr>
        <w:top w:val="none" w:sz="0" w:space="0" w:color="auto"/>
        <w:left w:val="none" w:sz="0" w:space="0" w:color="auto"/>
        <w:bottom w:val="none" w:sz="0" w:space="0" w:color="auto"/>
        <w:right w:val="none" w:sz="0" w:space="0" w:color="auto"/>
      </w:divBdr>
      <w:divsChild>
        <w:div w:id="54553845">
          <w:marLeft w:val="0"/>
          <w:marRight w:val="0"/>
          <w:marTop w:val="300"/>
          <w:marBottom w:val="0"/>
          <w:divBdr>
            <w:top w:val="none" w:sz="0" w:space="0" w:color="auto"/>
            <w:left w:val="none" w:sz="0" w:space="0" w:color="auto"/>
            <w:bottom w:val="none" w:sz="0" w:space="0" w:color="auto"/>
            <w:right w:val="none" w:sz="0" w:space="0" w:color="auto"/>
          </w:divBdr>
          <w:divsChild>
            <w:div w:id="1904561708">
              <w:marLeft w:val="0"/>
              <w:marRight w:val="0"/>
              <w:marTop w:val="0"/>
              <w:marBottom w:val="0"/>
              <w:divBdr>
                <w:top w:val="none" w:sz="0" w:space="0" w:color="auto"/>
                <w:left w:val="none" w:sz="0" w:space="0" w:color="auto"/>
                <w:bottom w:val="none" w:sz="0" w:space="0" w:color="auto"/>
                <w:right w:val="none" w:sz="0" w:space="0" w:color="auto"/>
              </w:divBdr>
              <w:divsChild>
                <w:div w:id="1514224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24271">
          <w:marLeft w:val="0"/>
          <w:marRight w:val="0"/>
          <w:marTop w:val="0"/>
          <w:marBottom w:val="0"/>
          <w:divBdr>
            <w:top w:val="none" w:sz="0" w:space="0" w:color="auto"/>
            <w:left w:val="none" w:sz="0" w:space="0" w:color="auto"/>
            <w:bottom w:val="none" w:sz="0" w:space="0" w:color="auto"/>
            <w:right w:val="none" w:sz="0" w:space="0" w:color="auto"/>
          </w:divBdr>
          <w:divsChild>
            <w:div w:id="2078041906">
              <w:marLeft w:val="0"/>
              <w:marRight w:val="0"/>
              <w:marTop w:val="0"/>
              <w:marBottom w:val="0"/>
              <w:divBdr>
                <w:top w:val="none" w:sz="0" w:space="0" w:color="auto"/>
                <w:left w:val="none" w:sz="0" w:space="0" w:color="auto"/>
                <w:bottom w:val="none" w:sz="0" w:space="0" w:color="auto"/>
                <w:right w:val="none" w:sz="0" w:space="0" w:color="auto"/>
              </w:divBdr>
            </w:div>
          </w:divsChild>
        </w:div>
        <w:div w:id="388649770">
          <w:marLeft w:val="0"/>
          <w:marRight w:val="0"/>
          <w:marTop w:val="300"/>
          <w:marBottom w:val="0"/>
          <w:divBdr>
            <w:top w:val="none" w:sz="0" w:space="0" w:color="auto"/>
            <w:left w:val="none" w:sz="0" w:space="0" w:color="auto"/>
            <w:bottom w:val="none" w:sz="0" w:space="0" w:color="auto"/>
            <w:right w:val="none" w:sz="0" w:space="0" w:color="auto"/>
          </w:divBdr>
          <w:divsChild>
            <w:div w:id="1982298761">
              <w:marLeft w:val="0"/>
              <w:marRight w:val="0"/>
              <w:marTop w:val="0"/>
              <w:marBottom w:val="0"/>
              <w:divBdr>
                <w:top w:val="none" w:sz="0" w:space="0" w:color="auto"/>
                <w:left w:val="none" w:sz="0" w:space="0" w:color="auto"/>
                <w:bottom w:val="none" w:sz="0" w:space="0" w:color="auto"/>
                <w:right w:val="none" w:sz="0" w:space="0" w:color="auto"/>
              </w:divBdr>
              <w:divsChild>
                <w:div w:id="69122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909071">
          <w:marLeft w:val="0"/>
          <w:marRight w:val="0"/>
          <w:marTop w:val="0"/>
          <w:marBottom w:val="0"/>
          <w:divBdr>
            <w:top w:val="none" w:sz="0" w:space="0" w:color="auto"/>
            <w:left w:val="none" w:sz="0" w:space="0" w:color="auto"/>
            <w:bottom w:val="none" w:sz="0" w:space="0" w:color="auto"/>
            <w:right w:val="none" w:sz="0" w:space="0" w:color="auto"/>
          </w:divBdr>
        </w:div>
        <w:div w:id="780149592">
          <w:marLeft w:val="0"/>
          <w:marRight w:val="0"/>
          <w:marTop w:val="0"/>
          <w:marBottom w:val="0"/>
          <w:divBdr>
            <w:top w:val="none" w:sz="0" w:space="0" w:color="auto"/>
            <w:left w:val="none" w:sz="0" w:space="0" w:color="auto"/>
            <w:bottom w:val="none" w:sz="0" w:space="0" w:color="auto"/>
            <w:right w:val="none" w:sz="0" w:space="0" w:color="auto"/>
          </w:divBdr>
        </w:div>
        <w:div w:id="808206728">
          <w:marLeft w:val="0"/>
          <w:marRight w:val="0"/>
          <w:marTop w:val="0"/>
          <w:marBottom w:val="0"/>
          <w:divBdr>
            <w:top w:val="none" w:sz="0" w:space="0" w:color="auto"/>
            <w:left w:val="none" w:sz="0" w:space="0" w:color="auto"/>
            <w:bottom w:val="none" w:sz="0" w:space="0" w:color="auto"/>
            <w:right w:val="none" w:sz="0" w:space="0" w:color="auto"/>
          </w:divBdr>
        </w:div>
        <w:div w:id="847135810">
          <w:marLeft w:val="0"/>
          <w:marRight w:val="0"/>
          <w:marTop w:val="0"/>
          <w:marBottom w:val="0"/>
          <w:divBdr>
            <w:top w:val="none" w:sz="0" w:space="0" w:color="auto"/>
            <w:left w:val="none" w:sz="0" w:space="0" w:color="auto"/>
            <w:bottom w:val="none" w:sz="0" w:space="0" w:color="auto"/>
            <w:right w:val="none" w:sz="0" w:space="0" w:color="auto"/>
          </w:divBdr>
          <w:divsChild>
            <w:div w:id="687096775">
              <w:marLeft w:val="0"/>
              <w:marRight w:val="0"/>
              <w:marTop w:val="0"/>
              <w:marBottom w:val="0"/>
              <w:divBdr>
                <w:top w:val="none" w:sz="0" w:space="0" w:color="auto"/>
                <w:left w:val="none" w:sz="0" w:space="0" w:color="auto"/>
                <w:bottom w:val="none" w:sz="0" w:space="0" w:color="auto"/>
                <w:right w:val="none" w:sz="0" w:space="0" w:color="auto"/>
              </w:divBdr>
            </w:div>
          </w:divsChild>
        </w:div>
        <w:div w:id="920989357">
          <w:marLeft w:val="0"/>
          <w:marRight w:val="0"/>
          <w:marTop w:val="0"/>
          <w:marBottom w:val="0"/>
          <w:divBdr>
            <w:top w:val="none" w:sz="0" w:space="0" w:color="auto"/>
            <w:left w:val="none" w:sz="0" w:space="0" w:color="auto"/>
            <w:bottom w:val="none" w:sz="0" w:space="0" w:color="auto"/>
            <w:right w:val="none" w:sz="0" w:space="0" w:color="auto"/>
          </w:divBdr>
        </w:div>
        <w:div w:id="1008286873">
          <w:marLeft w:val="0"/>
          <w:marRight w:val="0"/>
          <w:marTop w:val="300"/>
          <w:marBottom w:val="0"/>
          <w:divBdr>
            <w:top w:val="none" w:sz="0" w:space="0" w:color="auto"/>
            <w:left w:val="none" w:sz="0" w:space="0" w:color="auto"/>
            <w:bottom w:val="none" w:sz="0" w:space="0" w:color="auto"/>
            <w:right w:val="none" w:sz="0" w:space="0" w:color="auto"/>
          </w:divBdr>
          <w:divsChild>
            <w:div w:id="2054695757">
              <w:marLeft w:val="0"/>
              <w:marRight w:val="0"/>
              <w:marTop w:val="0"/>
              <w:marBottom w:val="0"/>
              <w:divBdr>
                <w:top w:val="none" w:sz="0" w:space="0" w:color="auto"/>
                <w:left w:val="none" w:sz="0" w:space="0" w:color="auto"/>
                <w:bottom w:val="none" w:sz="0" w:space="0" w:color="auto"/>
                <w:right w:val="none" w:sz="0" w:space="0" w:color="auto"/>
              </w:divBdr>
              <w:divsChild>
                <w:div w:id="33642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3698">
          <w:marLeft w:val="0"/>
          <w:marRight w:val="0"/>
          <w:marTop w:val="0"/>
          <w:marBottom w:val="0"/>
          <w:divBdr>
            <w:top w:val="none" w:sz="0" w:space="0" w:color="auto"/>
            <w:left w:val="none" w:sz="0" w:space="0" w:color="auto"/>
            <w:bottom w:val="none" w:sz="0" w:space="0" w:color="auto"/>
            <w:right w:val="none" w:sz="0" w:space="0" w:color="auto"/>
          </w:divBdr>
          <w:divsChild>
            <w:div w:id="1899048795">
              <w:marLeft w:val="0"/>
              <w:marRight w:val="0"/>
              <w:marTop w:val="0"/>
              <w:marBottom w:val="0"/>
              <w:divBdr>
                <w:top w:val="none" w:sz="0" w:space="0" w:color="auto"/>
                <w:left w:val="none" w:sz="0" w:space="0" w:color="auto"/>
                <w:bottom w:val="none" w:sz="0" w:space="0" w:color="auto"/>
                <w:right w:val="none" w:sz="0" w:space="0" w:color="auto"/>
              </w:divBdr>
            </w:div>
          </w:divsChild>
        </w:div>
        <w:div w:id="1148782491">
          <w:marLeft w:val="0"/>
          <w:marRight w:val="0"/>
          <w:marTop w:val="0"/>
          <w:marBottom w:val="0"/>
          <w:divBdr>
            <w:top w:val="none" w:sz="0" w:space="0" w:color="auto"/>
            <w:left w:val="none" w:sz="0" w:space="0" w:color="auto"/>
            <w:bottom w:val="none" w:sz="0" w:space="0" w:color="auto"/>
            <w:right w:val="none" w:sz="0" w:space="0" w:color="auto"/>
          </w:divBdr>
          <w:divsChild>
            <w:div w:id="545609365">
              <w:marLeft w:val="0"/>
              <w:marRight w:val="0"/>
              <w:marTop w:val="0"/>
              <w:marBottom w:val="0"/>
              <w:divBdr>
                <w:top w:val="none" w:sz="0" w:space="0" w:color="auto"/>
                <w:left w:val="none" w:sz="0" w:space="0" w:color="auto"/>
                <w:bottom w:val="none" w:sz="0" w:space="0" w:color="auto"/>
                <w:right w:val="none" w:sz="0" w:space="0" w:color="auto"/>
              </w:divBdr>
            </w:div>
          </w:divsChild>
        </w:div>
        <w:div w:id="1165389976">
          <w:marLeft w:val="0"/>
          <w:marRight w:val="0"/>
          <w:marTop w:val="0"/>
          <w:marBottom w:val="0"/>
          <w:divBdr>
            <w:top w:val="none" w:sz="0" w:space="0" w:color="auto"/>
            <w:left w:val="none" w:sz="0" w:space="0" w:color="auto"/>
            <w:bottom w:val="none" w:sz="0" w:space="0" w:color="auto"/>
            <w:right w:val="none" w:sz="0" w:space="0" w:color="auto"/>
          </w:divBdr>
        </w:div>
        <w:div w:id="1575551374">
          <w:marLeft w:val="0"/>
          <w:marRight w:val="0"/>
          <w:marTop w:val="0"/>
          <w:marBottom w:val="0"/>
          <w:divBdr>
            <w:top w:val="none" w:sz="0" w:space="0" w:color="auto"/>
            <w:left w:val="none" w:sz="0" w:space="0" w:color="auto"/>
            <w:bottom w:val="none" w:sz="0" w:space="0" w:color="auto"/>
            <w:right w:val="none" w:sz="0" w:space="0" w:color="auto"/>
          </w:divBdr>
        </w:div>
        <w:div w:id="1705595617">
          <w:marLeft w:val="0"/>
          <w:marRight w:val="0"/>
          <w:marTop w:val="300"/>
          <w:marBottom w:val="0"/>
          <w:divBdr>
            <w:top w:val="none" w:sz="0" w:space="0" w:color="auto"/>
            <w:left w:val="none" w:sz="0" w:space="0" w:color="auto"/>
            <w:bottom w:val="none" w:sz="0" w:space="0" w:color="auto"/>
            <w:right w:val="none" w:sz="0" w:space="0" w:color="auto"/>
          </w:divBdr>
          <w:divsChild>
            <w:div w:id="1373142821">
              <w:marLeft w:val="0"/>
              <w:marRight w:val="0"/>
              <w:marTop w:val="0"/>
              <w:marBottom w:val="0"/>
              <w:divBdr>
                <w:top w:val="none" w:sz="0" w:space="0" w:color="auto"/>
                <w:left w:val="none" w:sz="0" w:space="0" w:color="auto"/>
                <w:bottom w:val="none" w:sz="0" w:space="0" w:color="auto"/>
                <w:right w:val="none" w:sz="0" w:space="0" w:color="auto"/>
              </w:divBdr>
              <w:divsChild>
                <w:div w:id="188606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3574">
          <w:marLeft w:val="0"/>
          <w:marRight w:val="0"/>
          <w:marTop w:val="0"/>
          <w:marBottom w:val="0"/>
          <w:divBdr>
            <w:top w:val="none" w:sz="0" w:space="0" w:color="auto"/>
            <w:left w:val="none" w:sz="0" w:space="0" w:color="auto"/>
            <w:bottom w:val="none" w:sz="0" w:space="0" w:color="auto"/>
            <w:right w:val="none" w:sz="0" w:space="0" w:color="auto"/>
          </w:divBdr>
          <w:divsChild>
            <w:div w:id="749472211">
              <w:marLeft w:val="0"/>
              <w:marRight w:val="0"/>
              <w:marTop w:val="0"/>
              <w:marBottom w:val="0"/>
              <w:divBdr>
                <w:top w:val="none" w:sz="0" w:space="0" w:color="auto"/>
                <w:left w:val="none" w:sz="0" w:space="0" w:color="auto"/>
                <w:bottom w:val="none" w:sz="0" w:space="0" w:color="auto"/>
                <w:right w:val="none" w:sz="0" w:space="0" w:color="auto"/>
              </w:divBdr>
            </w:div>
          </w:divsChild>
        </w:div>
        <w:div w:id="1951739049">
          <w:marLeft w:val="0"/>
          <w:marRight w:val="0"/>
          <w:marTop w:val="0"/>
          <w:marBottom w:val="0"/>
          <w:divBdr>
            <w:top w:val="none" w:sz="0" w:space="0" w:color="auto"/>
            <w:left w:val="none" w:sz="0" w:space="0" w:color="auto"/>
            <w:bottom w:val="none" w:sz="0" w:space="0" w:color="auto"/>
            <w:right w:val="none" w:sz="0" w:space="0" w:color="auto"/>
          </w:divBdr>
          <w:divsChild>
            <w:div w:id="1910918249">
              <w:marLeft w:val="0"/>
              <w:marRight w:val="0"/>
              <w:marTop w:val="0"/>
              <w:marBottom w:val="0"/>
              <w:divBdr>
                <w:top w:val="none" w:sz="0" w:space="0" w:color="auto"/>
                <w:left w:val="none" w:sz="0" w:space="0" w:color="auto"/>
                <w:bottom w:val="none" w:sz="0" w:space="0" w:color="auto"/>
                <w:right w:val="none" w:sz="0" w:space="0" w:color="auto"/>
              </w:divBdr>
            </w:div>
          </w:divsChild>
        </w:div>
        <w:div w:id="1964454513">
          <w:marLeft w:val="0"/>
          <w:marRight w:val="0"/>
          <w:marTop w:val="0"/>
          <w:marBottom w:val="0"/>
          <w:divBdr>
            <w:top w:val="none" w:sz="0" w:space="0" w:color="auto"/>
            <w:left w:val="none" w:sz="0" w:space="0" w:color="auto"/>
            <w:bottom w:val="none" w:sz="0" w:space="0" w:color="auto"/>
            <w:right w:val="none" w:sz="0" w:space="0" w:color="auto"/>
          </w:divBdr>
          <w:divsChild>
            <w:div w:id="173301750">
              <w:marLeft w:val="0"/>
              <w:marRight w:val="0"/>
              <w:marTop w:val="0"/>
              <w:marBottom w:val="0"/>
              <w:divBdr>
                <w:top w:val="none" w:sz="0" w:space="0" w:color="auto"/>
                <w:left w:val="none" w:sz="0" w:space="0" w:color="auto"/>
                <w:bottom w:val="none" w:sz="0" w:space="0" w:color="auto"/>
                <w:right w:val="none" w:sz="0" w:space="0" w:color="auto"/>
              </w:divBdr>
            </w:div>
          </w:divsChild>
        </w:div>
        <w:div w:id="2088263296">
          <w:marLeft w:val="0"/>
          <w:marRight w:val="0"/>
          <w:marTop w:val="0"/>
          <w:marBottom w:val="0"/>
          <w:divBdr>
            <w:top w:val="none" w:sz="0" w:space="0" w:color="auto"/>
            <w:left w:val="none" w:sz="0" w:space="0" w:color="auto"/>
            <w:bottom w:val="none" w:sz="0" w:space="0" w:color="auto"/>
            <w:right w:val="none" w:sz="0" w:space="0" w:color="auto"/>
          </w:divBdr>
        </w:div>
      </w:divsChild>
    </w:div>
    <w:div w:id="615215776">
      <w:bodyDiv w:val="1"/>
      <w:marLeft w:val="0"/>
      <w:marRight w:val="0"/>
      <w:marTop w:val="0"/>
      <w:marBottom w:val="0"/>
      <w:divBdr>
        <w:top w:val="none" w:sz="0" w:space="0" w:color="auto"/>
        <w:left w:val="none" w:sz="0" w:space="0" w:color="auto"/>
        <w:bottom w:val="none" w:sz="0" w:space="0" w:color="auto"/>
        <w:right w:val="none" w:sz="0" w:space="0" w:color="auto"/>
      </w:divBdr>
      <w:divsChild>
        <w:div w:id="126556070">
          <w:marLeft w:val="0"/>
          <w:marRight w:val="0"/>
          <w:marTop w:val="0"/>
          <w:marBottom w:val="0"/>
          <w:divBdr>
            <w:top w:val="none" w:sz="0" w:space="0" w:color="auto"/>
            <w:left w:val="none" w:sz="0" w:space="0" w:color="auto"/>
            <w:bottom w:val="none" w:sz="0" w:space="0" w:color="auto"/>
            <w:right w:val="none" w:sz="0" w:space="0" w:color="auto"/>
          </w:divBdr>
        </w:div>
        <w:div w:id="198278414">
          <w:marLeft w:val="0"/>
          <w:marRight w:val="0"/>
          <w:marTop w:val="0"/>
          <w:marBottom w:val="0"/>
          <w:divBdr>
            <w:top w:val="none" w:sz="0" w:space="0" w:color="auto"/>
            <w:left w:val="none" w:sz="0" w:space="0" w:color="auto"/>
            <w:bottom w:val="none" w:sz="0" w:space="0" w:color="auto"/>
            <w:right w:val="none" w:sz="0" w:space="0" w:color="auto"/>
          </w:divBdr>
          <w:divsChild>
            <w:div w:id="1678145241">
              <w:marLeft w:val="0"/>
              <w:marRight w:val="0"/>
              <w:marTop w:val="0"/>
              <w:marBottom w:val="0"/>
              <w:divBdr>
                <w:top w:val="none" w:sz="0" w:space="0" w:color="auto"/>
                <w:left w:val="none" w:sz="0" w:space="0" w:color="auto"/>
                <w:bottom w:val="none" w:sz="0" w:space="0" w:color="auto"/>
                <w:right w:val="none" w:sz="0" w:space="0" w:color="auto"/>
              </w:divBdr>
            </w:div>
          </w:divsChild>
        </w:div>
        <w:div w:id="259988509">
          <w:marLeft w:val="0"/>
          <w:marRight w:val="0"/>
          <w:marTop w:val="300"/>
          <w:marBottom w:val="0"/>
          <w:divBdr>
            <w:top w:val="none" w:sz="0" w:space="0" w:color="auto"/>
            <w:left w:val="none" w:sz="0" w:space="0" w:color="auto"/>
            <w:bottom w:val="none" w:sz="0" w:space="0" w:color="auto"/>
            <w:right w:val="none" w:sz="0" w:space="0" w:color="auto"/>
          </w:divBdr>
          <w:divsChild>
            <w:div w:id="1068456009">
              <w:marLeft w:val="0"/>
              <w:marRight w:val="0"/>
              <w:marTop w:val="0"/>
              <w:marBottom w:val="0"/>
              <w:divBdr>
                <w:top w:val="none" w:sz="0" w:space="0" w:color="auto"/>
                <w:left w:val="none" w:sz="0" w:space="0" w:color="auto"/>
                <w:bottom w:val="none" w:sz="0" w:space="0" w:color="auto"/>
                <w:right w:val="none" w:sz="0" w:space="0" w:color="auto"/>
              </w:divBdr>
              <w:divsChild>
                <w:div w:id="140294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642645">
          <w:marLeft w:val="0"/>
          <w:marRight w:val="0"/>
          <w:marTop w:val="300"/>
          <w:marBottom w:val="0"/>
          <w:divBdr>
            <w:top w:val="none" w:sz="0" w:space="0" w:color="auto"/>
            <w:left w:val="none" w:sz="0" w:space="0" w:color="auto"/>
            <w:bottom w:val="none" w:sz="0" w:space="0" w:color="auto"/>
            <w:right w:val="none" w:sz="0" w:space="0" w:color="auto"/>
          </w:divBdr>
          <w:divsChild>
            <w:div w:id="80490013">
              <w:marLeft w:val="0"/>
              <w:marRight w:val="0"/>
              <w:marTop w:val="0"/>
              <w:marBottom w:val="0"/>
              <w:divBdr>
                <w:top w:val="none" w:sz="0" w:space="0" w:color="auto"/>
                <w:left w:val="none" w:sz="0" w:space="0" w:color="auto"/>
                <w:bottom w:val="none" w:sz="0" w:space="0" w:color="auto"/>
                <w:right w:val="none" w:sz="0" w:space="0" w:color="auto"/>
              </w:divBdr>
              <w:divsChild>
                <w:div w:id="898786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363268">
          <w:marLeft w:val="0"/>
          <w:marRight w:val="0"/>
          <w:marTop w:val="0"/>
          <w:marBottom w:val="0"/>
          <w:divBdr>
            <w:top w:val="none" w:sz="0" w:space="0" w:color="auto"/>
            <w:left w:val="none" w:sz="0" w:space="0" w:color="auto"/>
            <w:bottom w:val="none" w:sz="0" w:space="0" w:color="auto"/>
            <w:right w:val="none" w:sz="0" w:space="0" w:color="auto"/>
          </w:divBdr>
        </w:div>
        <w:div w:id="566189446">
          <w:marLeft w:val="0"/>
          <w:marRight w:val="0"/>
          <w:marTop w:val="0"/>
          <w:marBottom w:val="0"/>
          <w:divBdr>
            <w:top w:val="none" w:sz="0" w:space="0" w:color="auto"/>
            <w:left w:val="none" w:sz="0" w:space="0" w:color="auto"/>
            <w:bottom w:val="none" w:sz="0" w:space="0" w:color="auto"/>
            <w:right w:val="none" w:sz="0" w:space="0" w:color="auto"/>
          </w:divBdr>
          <w:divsChild>
            <w:div w:id="1437604216">
              <w:marLeft w:val="0"/>
              <w:marRight w:val="0"/>
              <w:marTop w:val="0"/>
              <w:marBottom w:val="0"/>
              <w:divBdr>
                <w:top w:val="none" w:sz="0" w:space="0" w:color="auto"/>
                <w:left w:val="none" w:sz="0" w:space="0" w:color="auto"/>
                <w:bottom w:val="none" w:sz="0" w:space="0" w:color="auto"/>
                <w:right w:val="none" w:sz="0" w:space="0" w:color="auto"/>
              </w:divBdr>
            </w:div>
          </w:divsChild>
        </w:div>
        <w:div w:id="739788846">
          <w:marLeft w:val="0"/>
          <w:marRight w:val="0"/>
          <w:marTop w:val="0"/>
          <w:marBottom w:val="0"/>
          <w:divBdr>
            <w:top w:val="none" w:sz="0" w:space="0" w:color="auto"/>
            <w:left w:val="none" w:sz="0" w:space="0" w:color="auto"/>
            <w:bottom w:val="none" w:sz="0" w:space="0" w:color="auto"/>
            <w:right w:val="none" w:sz="0" w:space="0" w:color="auto"/>
          </w:divBdr>
          <w:divsChild>
            <w:div w:id="1523788100">
              <w:marLeft w:val="0"/>
              <w:marRight w:val="0"/>
              <w:marTop w:val="0"/>
              <w:marBottom w:val="0"/>
              <w:divBdr>
                <w:top w:val="none" w:sz="0" w:space="0" w:color="auto"/>
                <w:left w:val="none" w:sz="0" w:space="0" w:color="auto"/>
                <w:bottom w:val="none" w:sz="0" w:space="0" w:color="auto"/>
                <w:right w:val="none" w:sz="0" w:space="0" w:color="auto"/>
              </w:divBdr>
            </w:div>
          </w:divsChild>
        </w:div>
        <w:div w:id="825053647">
          <w:marLeft w:val="0"/>
          <w:marRight w:val="0"/>
          <w:marTop w:val="0"/>
          <w:marBottom w:val="0"/>
          <w:divBdr>
            <w:top w:val="none" w:sz="0" w:space="0" w:color="auto"/>
            <w:left w:val="none" w:sz="0" w:space="0" w:color="auto"/>
            <w:bottom w:val="none" w:sz="0" w:space="0" w:color="auto"/>
            <w:right w:val="none" w:sz="0" w:space="0" w:color="auto"/>
          </w:divBdr>
          <w:divsChild>
            <w:div w:id="1243296376">
              <w:marLeft w:val="0"/>
              <w:marRight w:val="0"/>
              <w:marTop w:val="0"/>
              <w:marBottom w:val="0"/>
              <w:divBdr>
                <w:top w:val="none" w:sz="0" w:space="0" w:color="auto"/>
                <w:left w:val="none" w:sz="0" w:space="0" w:color="auto"/>
                <w:bottom w:val="none" w:sz="0" w:space="0" w:color="auto"/>
                <w:right w:val="none" w:sz="0" w:space="0" w:color="auto"/>
              </w:divBdr>
            </w:div>
          </w:divsChild>
        </w:div>
        <w:div w:id="860431972">
          <w:marLeft w:val="0"/>
          <w:marRight w:val="0"/>
          <w:marTop w:val="0"/>
          <w:marBottom w:val="0"/>
          <w:divBdr>
            <w:top w:val="none" w:sz="0" w:space="0" w:color="auto"/>
            <w:left w:val="none" w:sz="0" w:space="0" w:color="auto"/>
            <w:bottom w:val="none" w:sz="0" w:space="0" w:color="auto"/>
            <w:right w:val="none" w:sz="0" w:space="0" w:color="auto"/>
          </w:divBdr>
        </w:div>
        <w:div w:id="923219374">
          <w:marLeft w:val="0"/>
          <w:marRight w:val="0"/>
          <w:marTop w:val="0"/>
          <w:marBottom w:val="0"/>
          <w:divBdr>
            <w:top w:val="none" w:sz="0" w:space="0" w:color="auto"/>
            <w:left w:val="none" w:sz="0" w:space="0" w:color="auto"/>
            <w:bottom w:val="none" w:sz="0" w:space="0" w:color="auto"/>
            <w:right w:val="none" w:sz="0" w:space="0" w:color="auto"/>
          </w:divBdr>
          <w:divsChild>
            <w:div w:id="1699963929">
              <w:marLeft w:val="0"/>
              <w:marRight w:val="0"/>
              <w:marTop w:val="0"/>
              <w:marBottom w:val="0"/>
              <w:divBdr>
                <w:top w:val="none" w:sz="0" w:space="0" w:color="auto"/>
                <w:left w:val="none" w:sz="0" w:space="0" w:color="auto"/>
                <w:bottom w:val="none" w:sz="0" w:space="0" w:color="auto"/>
                <w:right w:val="none" w:sz="0" w:space="0" w:color="auto"/>
              </w:divBdr>
            </w:div>
          </w:divsChild>
        </w:div>
        <w:div w:id="951790493">
          <w:marLeft w:val="0"/>
          <w:marRight w:val="0"/>
          <w:marTop w:val="0"/>
          <w:marBottom w:val="0"/>
          <w:divBdr>
            <w:top w:val="none" w:sz="0" w:space="0" w:color="auto"/>
            <w:left w:val="none" w:sz="0" w:space="0" w:color="auto"/>
            <w:bottom w:val="none" w:sz="0" w:space="0" w:color="auto"/>
            <w:right w:val="none" w:sz="0" w:space="0" w:color="auto"/>
          </w:divBdr>
        </w:div>
        <w:div w:id="1454519582">
          <w:marLeft w:val="0"/>
          <w:marRight w:val="0"/>
          <w:marTop w:val="0"/>
          <w:marBottom w:val="0"/>
          <w:divBdr>
            <w:top w:val="none" w:sz="0" w:space="0" w:color="auto"/>
            <w:left w:val="none" w:sz="0" w:space="0" w:color="auto"/>
            <w:bottom w:val="none" w:sz="0" w:space="0" w:color="auto"/>
            <w:right w:val="none" w:sz="0" w:space="0" w:color="auto"/>
          </w:divBdr>
        </w:div>
        <w:div w:id="1649631958">
          <w:marLeft w:val="0"/>
          <w:marRight w:val="0"/>
          <w:marTop w:val="0"/>
          <w:marBottom w:val="0"/>
          <w:divBdr>
            <w:top w:val="none" w:sz="0" w:space="0" w:color="auto"/>
            <w:left w:val="none" w:sz="0" w:space="0" w:color="auto"/>
            <w:bottom w:val="none" w:sz="0" w:space="0" w:color="auto"/>
            <w:right w:val="none" w:sz="0" w:space="0" w:color="auto"/>
          </w:divBdr>
        </w:div>
        <w:div w:id="1663191437">
          <w:marLeft w:val="0"/>
          <w:marRight w:val="0"/>
          <w:marTop w:val="300"/>
          <w:marBottom w:val="0"/>
          <w:divBdr>
            <w:top w:val="none" w:sz="0" w:space="0" w:color="auto"/>
            <w:left w:val="none" w:sz="0" w:space="0" w:color="auto"/>
            <w:bottom w:val="none" w:sz="0" w:space="0" w:color="auto"/>
            <w:right w:val="none" w:sz="0" w:space="0" w:color="auto"/>
          </w:divBdr>
          <w:divsChild>
            <w:div w:id="1834880777">
              <w:marLeft w:val="0"/>
              <w:marRight w:val="0"/>
              <w:marTop w:val="0"/>
              <w:marBottom w:val="0"/>
              <w:divBdr>
                <w:top w:val="none" w:sz="0" w:space="0" w:color="auto"/>
                <w:left w:val="none" w:sz="0" w:space="0" w:color="auto"/>
                <w:bottom w:val="none" w:sz="0" w:space="0" w:color="auto"/>
                <w:right w:val="none" w:sz="0" w:space="0" w:color="auto"/>
              </w:divBdr>
              <w:divsChild>
                <w:div w:id="275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48141">
          <w:marLeft w:val="0"/>
          <w:marRight w:val="0"/>
          <w:marTop w:val="0"/>
          <w:marBottom w:val="0"/>
          <w:divBdr>
            <w:top w:val="none" w:sz="0" w:space="0" w:color="auto"/>
            <w:left w:val="none" w:sz="0" w:space="0" w:color="auto"/>
            <w:bottom w:val="none" w:sz="0" w:space="0" w:color="auto"/>
            <w:right w:val="none" w:sz="0" w:space="0" w:color="auto"/>
          </w:divBdr>
          <w:divsChild>
            <w:div w:id="789251555">
              <w:marLeft w:val="0"/>
              <w:marRight w:val="0"/>
              <w:marTop w:val="0"/>
              <w:marBottom w:val="0"/>
              <w:divBdr>
                <w:top w:val="none" w:sz="0" w:space="0" w:color="auto"/>
                <w:left w:val="none" w:sz="0" w:space="0" w:color="auto"/>
                <w:bottom w:val="none" w:sz="0" w:space="0" w:color="auto"/>
                <w:right w:val="none" w:sz="0" w:space="0" w:color="auto"/>
              </w:divBdr>
            </w:div>
          </w:divsChild>
        </w:div>
        <w:div w:id="1912351101">
          <w:marLeft w:val="0"/>
          <w:marRight w:val="0"/>
          <w:marTop w:val="300"/>
          <w:marBottom w:val="0"/>
          <w:divBdr>
            <w:top w:val="none" w:sz="0" w:space="0" w:color="auto"/>
            <w:left w:val="none" w:sz="0" w:space="0" w:color="auto"/>
            <w:bottom w:val="none" w:sz="0" w:space="0" w:color="auto"/>
            <w:right w:val="none" w:sz="0" w:space="0" w:color="auto"/>
          </w:divBdr>
          <w:divsChild>
            <w:div w:id="1914850476">
              <w:marLeft w:val="0"/>
              <w:marRight w:val="0"/>
              <w:marTop w:val="0"/>
              <w:marBottom w:val="0"/>
              <w:divBdr>
                <w:top w:val="none" w:sz="0" w:space="0" w:color="auto"/>
                <w:left w:val="none" w:sz="0" w:space="0" w:color="auto"/>
                <w:bottom w:val="none" w:sz="0" w:space="0" w:color="auto"/>
                <w:right w:val="none" w:sz="0" w:space="0" w:color="auto"/>
              </w:divBdr>
              <w:divsChild>
                <w:div w:id="50752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443833">
          <w:marLeft w:val="0"/>
          <w:marRight w:val="0"/>
          <w:marTop w:val="0"/>
          <w:marBottom w:val="0"/>
          <w:divBdr>
            <w:top w:val="none" w:sz="0" w:space="0" w:color="auto"/>
            <w:left w:val="none" w:sz="0" w:space="0" w:color="auto"/>
            <w:bottom w:val="none" w:sz="0" w:space="0" w:color="auto"/>
            <w:right w:val="none" w:sz="0" w:space="0" w:color="auto"/>
          </w:divBdr>
          <w:divsChild>
            <w:div w:id="230772474">
              <w:marLeft w:val="0"/>
              <w:marRight w:val="0"/>
              <w:marTop w:val="0"/>
              <w:marBottom w:val="0"/>
              <w:divBdr>
                <w:top w:val="none" w:sz="0" w:space="0" w:color="auto"/>
                <w:left w:val="none" w:sz="0" w:space="0" w:color="auto"/>
                <w:bottom w:val="none" w:sz="0" w:space="0" w:color="auto"/>
                <w:right w:val="none" w:sz="0" w:space="0" w:color="auto"/>
              </w:divBdr>
            </w:div>
          </w:divsChild>
        </w:div>
        <w:div w:id="2071491111">
          <w:marLeft w:val="0"/>
          <w:marRight w:val="0"/>
          <w:marTop w:val="0"/>
          <w:marBottom w:val="0"/>
          <w:divBdr>
            <w:top w:val="none" w:sz="0" w:space="0" w:color="auto"/>
            <w:left w:val="none" w:sz="0" w:space="0" w:color="auto"/>
            <w:bottom w:val="none" w:sz="0" w:space="0" w:color="auto"/>
            <w:right w:val="none" w:sz="0" w:space="0" w:color="auto"/>
          </w:divBdr>
        </w:div>
      </w:divsChild>
    </w:div>
    <w:div w:id="616913168">
      <w:bodyDiv w:val="1"/>
      <w:marLeft w:val="0"/>
      <w:marRight w:val="0"/>
      <w:marTop w:val="0"/>
      <w:marBottom w:val="0"/>
      <w:divBdr>
        <w:top w:val="none" w:sz="0" w:space="0" w:color="auto"/>
        <w:left w:val="none" w:sz="0" w:space="0" w:color="auto"/>
        <w:bottom w:val="none" w:sz="0" w:space="0" w:color="auto"/>
        <w:right w:val="none" w:sz="0" w:space="0" w:color="auto"/>
      </w:divBdr>
      <w:divsChild>
        <w:div w:id="133184920">
          <w:marLeft w:val="0"/>
          <w:marRight w:val="0"/>
          <w:marTop w:val="0"/>
          <w:marBottom w:val="0"/>
          <w:divBdr>
            <w:top w:val="none" w:sz="0" w:space="0" w:color="auto"/>
            <w:left w:val="none" w:sz="0" w:space="0" w:color="auto"/>
            <w:bottom w:val="none" w:sz="0" w:space="0" w:color="auto"/>
            <w:right w:val="none" w:sz="0" w:space="0" w:color="auto"/>
          </w:divBdr>
        </w:div>
        <w:div w:id="358775467">
          <w:marLeft w:val="0"/>
          <w:marRight w:val="0"/>
          <w:marTop w:val="300"/>
          <w:marBottom w:val="0"/>
          <w:divBdr>
            <w:top w:val="none" w:sz="0" w:space="0" w:color="auto"/>
            <w:left w:val="none" w:sz="0" w:space="0" w:color="auto"/>
            <w:bottom w:val="none" w:sz="0" w:space="0" w:color="auto"/>
            <w:right w:val="none" w:sz="0" w:space="0" w:color="auto"/>
          </w:divBdr>
          <w:divsChild>
            <w:div w:id="981349677">
              <w:marLeft w:val="0"/>
              <w:marRight w:val="0"/>
              <w:marTop w:val="0"/>
              <w:marBottom w:val="0"/>
              <w:divBdr>
                <w:top w:val="none" w:sz="0" w:space="0" w:color="auto"/>
                <w:left w:val="none" w:sz="0" w:space="0" w:color="auto"/>
                <w:bottom w:val="none" w:sz="0" w:space="0" w:color="auto"/>
                <w:right w:val="none" w:sz="0" w:space="0" w:color="auto"/>
              </w:divBdr>
              <w:divsChild>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398519">
          <w:marLeft w:val="0"/>
          <w:marRight w:val="0"/>
          <w:marTop w:val="0"/>
          <w:marBottom w:val="0"/>
          <w:divBdr>
            <w:top w:val="none" w:sz="0" w:space="0" w:color="auto"/>
            <w:left w:val="none" w:sz="0" w:space="0" w:color="auto"/>
            <w:bottom w:val="none" w:sz="0" w:space="0" w:color="auto"/>
            <w:right w:val="none" w:sz="0" w:space="0" w:color="auto"/>
          </w:divBdr>
          <w:divsChild>
            <w:div w:id="862742279">
              <w:marLeft w:val="0"/>
              <w:marRight w:val="0"/>
              <w:marTop w:val="0"/>
              <w:marBottom w:val="0"/>
              <w:divBdr>
                <w:top w:val="none" w:sz="0" w:space="0" w:color="auto"/>
                <w:left w:val="none" w:sz="0" w:space="0" w:color="auto"/>
                <w:bottom w:val="none" w:sz="0" w:space="0" w:color="auto"/>
                <w:right w:val="none" w:sz="0" w:space="0" w:color="auto"/>
              </w:divBdr>
            </w:div>
          </w:divsChild>
        </w:div>
        <w:div w:id="401024873">
          <w:marLeft w:val="0"/>
          <w:marRight w:val="0"/>
          <w:marTop w:val="0"/>
          <w:marBottom w:val="0"/>
          <w:divBdr>
            <w:top w:val="none" w:sz="0" w:space="0" w:color="auto"/>
            <w:left w:val="none" w:sz="0" w:space="0" w:color="auto"/>
            <w:bottom w:val="none" w:sz="0" w:space="0" w:color="auto"/>
            <w:right w:val="none" w:sz="0" w:space="0" w:color="auto"/>
          </w:divBdr>
        </w:div>
        <w:div w:id="531263813">
          <w:marLeft w:val="0"/>
          <w:marRight w:val="0"/>
          <w:marTop w:val="0"/>
          <w:marBottom w:val="0"/>
          <w:divBdr>
            <w:top w:val="none" w:sz="0" w:space="0" w:color="auto"/>
            <w:left w:val="none" w:sz="0" w:space="0" w:color="auto"/>
            <w:bottom w:val="none" w:sz="0" w:space="0" w:color="auto"/>
            <w:right w:val="none" w:sz="0" w:space="0" w:color="auto"/>
          </w:divBdr>
        </w:div>
        <w:div w:id="572202460">
          <w:marLeft w:val="0"/>
          <w:marRight w:val="0"/>
          <w:marTop w:val="0"/>
          <w:marBottom w:val="0"/>
          <w:divBdr>
            <w:top w:val="none" w:sz="0" w:space="0" w:color="auto"/>
            <w:left w:val="none" w:sz="0" w:space="0" w:color="auto"/>
            <w:bottom w:val="none" w:sz="0" w:space="0" w:color="auto"/>
            <w:right w:val="none" w:sz="0" w:space="0" w:color="auto"/>
          </w:divBdr>
          <w:divsChild>
            <w:div w:id="1964798524">
              <w:marLeft w:val="0"/>
              <w:marRight w:val="0"/>
              <w:marTop w:val="0"/>
              <w:marBottom w:val="0"/>
              <w:divBdr>
                <w:top w:val="none" w:sz="0" w:space="0" w:color="auto"/>
                <w:left w:val="none" w:sz="0" w:space="0" w:color="auto"/>
                <w:bottom w:val="none" w:sz="0" w:space="0" w:color="auto"/>
                <w:right w:val="none" w:sz="0" w:space="0" w:color="auto"/>
              </w:divBdr>
            </w:div>
          </w:divsChild>
        </w:div>
        <w:div w:id="613557628">
          <w:marLeft w:val="0"/>
          <w:marRight w:val="0"/>
          <w:marTop w:val="0"/>
          <w:marBottom w:val="0"/>
          <w:divBdr>
            <w:top w:val="none" w:sz="0" w:space="0" w:color="auto"/>
            <w:left w:val="none" w:sz="0" w:space="0" w:color="auto"/>
            <w:bottom w:val="none" w:sz="0" w:space="0" w:color="auto"/>
            <w:right w:val="none" w:sz="0" w:space="0" w:color="auto"/>
          </w:divBdr>
          <w:divsChild>
            <w:div w:id="1641374030">
              <w:marLeft w:val="0"/>
              <w:marRight w:val="0"/>
              <w:marTop w:val="0"/>
              <w:marBottom w:val="0"/>
              <w:divBdr>
                <w:top w:val="none" w:sz="0" w:space="0" w:color="auto"/>
                <w:left w:val="none" w:sz="0" w:space="0" w:color="auto"/>
                <w:bottom w:val="none" w:sz="0" w:space="0" w:color="auto"/>
                <w:right w:val="none" w:sz="0" w:space="0" w:color="auto"/>
              </w:divBdr>
            </w:div>
          </w:divsChild>
        </w:div>
        <w:div w:id="797917239">
          <w:marLeft w:val="0"/>
          <w:marRight w:val="0"/>
          <w:marTop w:val="0"/>
          <w:marBottom w:val="0"/>
          <w:divBdr>
            <w:top w:val="none" w:sz="0" w:space="0" w:color="auto"/>
            <w:left w:val="none" w:sz="0" w:space="0" w:color="auto"/>
            <w:bottom w:val="none" w:sz="0" w:space="0" w:color="auto"/>
            <w:right w:val="none" w:sz="0" w:space="0" w:color="auto"/>
          </w:divBdr>
          <w:divsChild>
            <w:div w:id="55861886">
              <w:marLeft w:val="0"/>
              <w:marRight w:val="0"/>
              <w:marTop w:val="0"/>
              <w:marBottom w:val="0"/>
              <w:divBdr>
                <w:top w:val="none" w:sz="0" w:space="0" w:color="auto"/>
                <w:left w:val="none" w:sz="0" w:space="0" w:color="auto"/>
                <w:bottom w:val="none" w:sz="0" w:space="0" w:color="auto"/>
                <w:right w:val="none" w:sz="0" w:space="0" w:color="auto"/>
              </w:divBdr>
            </w:div>
          </w:divsChild>
        </w:div>
        <w:div w:id="811748808">
          <w:marLeft w:val="0"/>
          <w:marRight w:val="0"/>
          <w:marTop w:val="300"/>
          <w:marBottom w:val="0"/>
          <w:divBdr>
            <w:top w:val="none" w:sz="0" w:space="0" w:color="auto"/>
            <w:left w:val="none" w:sz="0" w:space="0" w:color="auto"/>
            <w:bottom w:val="none" w:sz="0" w:space="0" w:color="auto"/>
            <w:right w:val="none" w:sz="0" w:space="0" w:color="auto"/>
          </w:divBdr>
          <w:divsChild>
            <w:div w:id="128671295">
              <w:marLeft w:val="0"/>
              <w:marRight w:val="0"/>
              <w:marTop w:val="0"/>
              <w:marBottom w:val="0"/>
              <w:divBdr>
                <w:top w:val="none" w:sz="0" w:space="0" w:color="auto"/>
                <w:left w:val="none" w:sz="0" w:space="0" w:color="auto"/>
                <w:bottom w:val="none" w:sz="0" w:space="0" w:color="auto"/>
                <w:right w:val="none" w:sz="0" w:space="0" w:color="auto"/>
              </w:divBdr>
              <w:divsChild>
                <w:div w:id="208012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145202">
          <w:marLeft w:val="0"/>
          <w:marRight w:val="0"/>
          <w:marTop w:val="0"/>
          <w:marBottom w:val="0"/>
          <w:divBdr>
            <w:top w:val="none" w:sz="0" w:space="0" w:color="auto"/>
            <w:left w:val="none" w:sz="0" w:space="0" w:color="auto"/>
            <w:bottom w:val="none" w:sz="0" w:space="0" w:color="auto"/>
            <w:right w:val="none" w:sz="0" w:space="0" w:color="auto"/>
          </w:divBdr>
          <w:divsChild>
            <w:div w:id="1766152330">
              <w:marLeft w:val="0"/>
              <w:marRight w:val="0"/>
              <w:marTop w:val="0"/>
              <w:marBottom w:val="0"/>
              <w:divBdr>
                <w:top w:val="none" w:sz="0" w:space="0" w:color="auto"/>
                <w:left w:val="none" w:sz="0" w:space="0" w:color="auto"/>
                <w:bottom w:val="none" w:sz="0" w:space="0" w:color="auto"/>
                <w:right w:val="none" w:sz="0" w:space="0" w:color="auto"/>
              </w:divBdr>
            </w:div>
          </w:divsChild>
        </w:div>
        <w:div w:id="1184129761">
          <w:marLeft w:val="0"/>
          <w:marRight w:val="0"/>
          <w:marTop w:val="300"/>
          <w:marBottom w:val="0"/>
          <w:divBdr>
            <w:top w:val="none" w:sz="0" w:space="0" w:color="auto"/>
            <w:left w:val="none" w:sz="0" w:space="0" w:color="auto"/>
            <w:bottom w:val="none" w:sz="0" w:space="0" w:color="auto"/>
            <w:right w:val="none" w:sz="0" w:space="0" w:color="auto"/>
          </w:divBdr>
          <w:divsChild>
            <w:div w:id="442459749">
              <w:marLeft w:val="0"/>
              <w:marRight w:val="0"/>
              <w:marTop w:val="0"/>
              <w:marBottom w:val="0"/>
              <w:divBdr>
                <w:top w:val="none" w:sz="0" w:space="0" w:color="auto"/>
                <w:left w:val="none" w:sz="0" w:space="0" w:color="auto"/>
                <w:bottom w:val="none" w:sz="0" w:space="0" w:color="auto"/>
                <w:right w:val="none" w:sz="0" w:space="0" w:color="auto"/>
              </w:divBdr>
              <w:divsChild>
                <w:div w:id="2087068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932911">
          <w:marLeft w:val="0"/>
          <w:marRight w:val="0"/>
          <w:marTop w:val="0"/>
          <w:marBottom w:val="0"/>
          <w:divBdr>
            <w:top w:val="none" w:sz="0" w:space="0" w:color="auto"/>
            <w:left w:val="none" w:sz="0" w:space="0" w:color="auto"/>
            <w:bottom w:val="none" w:sz="0" w:space="0" w:color="auto"/>
            <w:right w:val="none" w:sz="0" w:space="0" w:color="auto"/>
          </w:divBdr>
          <w:divsChild>
            <w:div w:id="63647896">
              <w:marLeft w:val="0"/>
              <w:marRight w:val="0"/>
              <w:marTop w:val="0"/>
              <w:marBottom w:val="0"/>
              <w:divBdr>
                <w:top w:val="none" w:sz="0" w:space="0" w:color="auto"/>
                <w:left w:val="none" w:sz="0" w:space="0" w:color="auto"/>
                <w:bottom w:val="none" w:sz="0" w:space="0" w:color="auto"/>
                <w:right w:val="none" w:sz="0" w:space="0" w:color="auto"/>
              </w:divBdr>
            </w:div>
          </w:divsChild>
        </w:div>
        <w:div w:id="1452164958">
          <w:marLeft w:val="0"/>
          <w:marRight w:val="0"/>
          <w:marTop w:val="300"/>
          <w:marBottom w:val="0"/>
          <w:divBdr>
            <w:top w:val="none" w:sz="0" w:space="0" w:color="auto"/>
            <w:left w:val="none" w:sz="0" w:space="0" w:color="auto"/>
            <w:bottom w:val="none" w:sz="0" w:space="0" w:color="auto"/>
            <w:right w:val="none" w:sz="0" w:space="0" w:color="auto"/>
          </w:divBdr>
          <w:divsChild>
            <w:div w:id="1210613004">
              <w:marLeft w:val="0"/>
              <w:marRight w:val="0"/>
              <w:marTop w:val="0"/>
              <w:marBottom w:val="0"/>
              <w:divBdr>
                <w:top w:val="none" w:sz="0" w:space="0" w:color="auto"/>
                <w:left w:val="none" w:sz="0" w:space="0" w:color="auto"/>
                <w:bottom w:val="none" w:sz="0" w:space="0" w:color="auto"/>
                <w:right w:val="none" w:sz="0" w:space="0" w:color="auto"/>
              </w:divBdr>
              <w:divsChild>
                <w:div w:id="46566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115722">
          <w:marLeft w:val="0"/>
          <w:marRight w:val="0"/>
          <w:marTop w:val="0"/>
          <w:marBottom w:val="0"/>
          <w:divBdr>
            <w:top w:val="none" w:sz="0" w:space="0" w:color="auto"/>
            <w:left w:val="none" w:sz="0" w:space="0" w:color="auto"/>
            <w:bottom w:val="none" w:sz="0" w:space="0" w:color="auto"/>
            <w:right w:val="none" w:sz="0" w:space="0" w:color="auto"/>
          </w:divBdr>
        </w:div>
        <w:div w:id="1910572260">
          <w:marLeft w:val="0"/>
          <w:marRight w:val="0"/>
          <w:marTop w:val="0"/>
          <w:marBottom w:val="0"/>
          <w:divBdr>
            <w:top w:val="none" w:sz="0" w:space="0" w:color="auto"/>
            <w:left w:val="none" w:sz="0" w:space="0" w:color="auto"/>
            <w:bottom w:val="none" w:sz="0" w:space="0" w:color="auto"/>
            <w:right w:val="none" w:sz="0" w:space="0" w:color="auto"/>
          </w:divBdr>
          <w:divsChild>
            <w:div w:id="1377656421">
              <w:marLeft w:val="0"/>
              <w:marRight w:val="0"/>
              <w:marTop w:val="0"/>
              <w:marBottom w:val="0"/>
              <w:divBdr>
                <w:top w:val="none" w:sz="0" w:space="0" w:color="auto"/>
                <w:left w:val="none" w:sz="0" w:space="0" w:color="auto"/>
                <w:bottom w:val="none" w:sz="0" w:space="0" w:color="auto"/>
                <w:right w:val="none" w:sz="0" w:space="0" w:color="auto"/>
              </w:divBdr>
            </w:div>
          </w:divsChild>
        </w:div>
        <w:div w:id="1935891651">
          <w:marLeft w:val="0"/>
          <w:marRight w:val="0"/>
          <w:marTop w:val="0"/>
          <w:marBottom w:val="0"/>
          <w:divBdr>
            <w:top w:val="none" w:sz="0" w:space="0" w:color="auto"/>
            <w:left w:val="none" w:sz="0" w:space="0" w:color="auto"/>
            <w:bottom w:val="none" w:sz="0" w:space="0" w:color="auto"/>
            <w:right w:val="none" w:sz="0" w:space="0" w:color="auto"/>
          </w:divBdr>
        </w:div>
        <w:div w:id="2008249146">
          <w:marLeft w:val="0"/>
          <w:marRight w:val="0"/>
          <w:marTop w:val="0"/>
          <w:marBottom w:val="0"/>
          <w:divBdr>
            <w:top w:val="none" w:sz="0" w:space="0" w:color="auto"/>
            <w:left w:val="none" w:sz="0" w:space="0" w:color="auto"/>
            <w:bottom w:val="none" w:sz="0" w:space="0" w:color="auto"/>
            <w:right w:val="none" w:sz="0" w:space="0" w:color="auto"/>
          </w:divBdr>
        </w:div>
        <w:div w:id="2020696100">
          <w:marLeft w:val="0"/>
          <w:marRight w:val="0"/>
          <w:marTop w:val="0"/>
          <w:marBottom w:val="0"/>
          <w:divBdr>
            <w:top w:val="none" w:sz="0" w:space="0" w:color="auto"/>
            <w:left w:val="none" w:sz="0" w:space="0" w:color="auto"/>
            <w:bottom w:val="none" w:sz="0" w:space="0" w:color="auto"/>
            <w:right w:val="none" w:sz="0" w:space="0" w:color="auto"/>
          </w:divBdr>
        </w:div>
      </w:divsChild>
    </w:div>
    <w:div w:id="616956903">
      <w:bodyDiv w:val="1"/>
      <w:marLeft w:val="0"/>
      <w:marRight w:val="0"/>
      <w:marTop w:val="0"/>
      <w:marBottom w:val="0"/>
      <w:divBdr>
        <w:top w:val="none" w:sz="0" w:space="0" w:color="auto"/>
        <w:left w:val="none" w:sz="0" w:space="0" w:color="auto"/>
        <w:bottom w:val="none" w:sz="0" w:space="0" w:color="auto"/>
        <w:right w:val="none" w:sz="0" w:space="0" w:color="auto"/>
      </w:divBdr>
    </w:div>
    <w:div w:id="618341199">
      <w:bodyDiv w:val="1"/>
      <w:marLeft w:val="0"/>
      <w:marRight w:val="0"/>
      <w:marTop w:val="0"/>
      <w:marBottom w:val="0"/>
      <w:divBdr>
        <w:top w:val="none" w:sz="0" w:space="0" w:color="auto"/>
        <w:left w:val="none" w:sz="0" w:space="0" w:color="auto"/>
        <w:bottom w:val="none" w:sz="0" w:space="0" w:color="auto"/>
        <w:right w:val="none" w:sz="0" w:space="0" w:color="auto"/>
      </w:divBdr>
    </w:div>
    <w:div w:id="619066150">
      <w:bodyDiv w:val="1"/>
      <w:marLeft w:val="0"/>
      <w:marRight w:val="0"/>
      <w:marTop w:val="0"/>
      <w:marBottom w:val="0"/>
      <w:divBdr>
        <w:top w:val="none" w:sz="0" w:space="0" w:color="auto"/>
        <w:left w:val="none" w:sz="0" w:space="0" w:color="auto"/>
        <w:bottom w:val="none" w:sz="0" w:space="0" w:color="auto"/>
        <w:right w:val="none" w:sz="0" w:space="0" w:color="auto"/>
      </w:divBdr>
      <w:divsChild>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sChild>
                <w:div w:id="45949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56323">
          <w:marLeft w:val="0"/>
          <w:marRight w:val="0"/>
          <w:marTop w:val="0"/>
          <w:marBottom w:val="0"/>
          <w:divBdr>
            <w:top w:val="none" w:sz="0" w:space="0" w:color="auto"/>
            <w:left w:val="none" w:sz="0" w:space="0" w:color="auto"/>
            <w:bottom w:val="none" w:sz="0" w:space="0" w:color="auto"/>
            <w:right w:val="none" w:sz="0" w:space="0" w:color="auto"/>
          </w:divBdr>
          <w:divsChild>
            <w:div w:id="1055465721">
              <w:marLeft w:val="0"/>
              <w:marRight w:val="0"/>
              <w:marTop w:val="0"/>
              <w:marBottom w:val="0"/>
              <w:divBdr>
                <w:top w:val="none" w:sz="0" w:space="0" w:color="auto"/>
                <w:left w:val="none" w:sz="0" w:space="0" w:color="auto"/>
                <w:bottom w:val="none" w:sz="0" w:space="0" w:color="auto"/>
                <w:right w:val="none" w:sz="0" w:space="0" w:color="auto"/>
              </w:divBdr>
            </w:div>
          </w:divsChild>
        </w:div>
        <w:div w:id="167257669">
          <w:marLeft w:val="0"/>
          <w:marRight w:val="0"/>
          <w:marTop w:val="0"/>
          <w:marBottom w:val="0"/>
          <w:divBdr>
            <w:top w:val="none" w:sz="0" w:space="0" w:color="auto"/>
            <w:left w:val="none" w:sz="0" w:space="0" w:color="auto"/>
            <w:bottom w:val="none" w:sz="0" w:space="0" w:color="auto"/>
            <w:right w:val="none" w:sz="0" w:space="0" w:color="auto"/>
          </w:divBdr>
          <w:divsChild>
            <w:div w:id="2103068507">
              <w:marLeft w:val="0"/>
              <w:marRight w:val="0"/>
              <w:marTop w:val="0"/>
              <w:marBottom w:val="0"/>
              <w:divBdr>
                <w:top w:val="none" w:sz="0" w:space="0" w:color="auto"/>
                <w:left w:val="none" w:sz="0" w:space="0" w:color="auto"/>
                <w:bottom w:val="none" w:sz="0" w:space="0" w:color="auto"/>
                <w:right w:val="none" w:sz="0" w:space="0" w:color="auto"/>
              </w:divBdr>
            </w:div>
          </w:divsChild>
        </w:div>
        <w:div w:id="238490246">
          <w:marLeft w:val="0"/>
          <w:marRight w:val="0"/>
          <w:marTop w:val="0"/>
          <w:marBottom w:val="0"/>
          <w:divBdr>
            <w:top w:val="none" w:sz="0" w:space="0" w:color="auto"/>
            <w:left w:val="none" w:sz="0" w:space="0" w:color="auto"/>
            <w:bottom w:val="none" w:sz="0" w:space="0" w:color="auto"/>
            <w:right w:val="none" w:sz="0" w:space="0" w:color="auto"/>
          </w:divBdr>
          <w:divsChild>
            <w:div w:id="298608941">
              <w:marLeft w:val="0"/>
              <w:marRight w:val="0"/>
              <w:marTop w:val="0"/>
              <w:marBottom w:val="0"/>
              <w:divBdr>
                <w:top w:val="none" w:sz="0" w:space="0" w:color="auto"/>
                <w:left w:val="none" w:sz="0" w:space="0" w:color="auto"/>
                <w:bottom w:val="none" w:sz="0" w:space="0" w:color="auto"/>
                <w:right w:val="none" w:sz="0" w:space="0" w:color="auto"/>
              </w:divBdr>
            </w:div>
          </w:divsChild>
        </w:div>
        <w:div w:id="252979273">
          <w:marLeft w:val="0"/>
          <w:marRight w:val="0"/>
          <w:marTop w:val="0"/>
          <w:marBottom w:val="0"/>
          <w:divBdr>
            <w:top w:val="none" w:sz="0" w:space="0" w:color="auto"/>
            <w:left w:val="none" w:sz="0" w:space="0" w:color="auto"/>
            <w:bottom w:val="none" w:sz="0" w:space="0" w:color="auto"/>
            <w:right w:val="none" w:sz="0" w:space="0" w:color="auto"/>
          </w:divBdr>
        </w:div>
        <w:div w:id="305863659">
          <w:marLeft w:val="0"/>
          <w:marRight w:val="0"/>
          <w:marTop w:val="300"/>
          <w:marBottom w:val="0"/>
          <w:divBdr>
            <w:top w:val="none" w:sz="0" w:space="0" w:color="auto"/>
            <w:left w:val="none" w:sz="0" w:space="0" w:color="auto"/>
            <w:bottom w:val="none" w:sz="0" w:space="0" w:color="auto"/>
            <w:right w:val="none" w:sz="0" w:space="0" w:color="auto"/>
          </w:divBdr>
          <w:divsChild>
            <w:div w:id="828328175">
              <w:marLeft w:val="0"/>
              <w:marRight w:val="0"/>
              <w:marTop w:val="0"/>
              <w:marBottom w:val="0"/>
              <w:divBdr>
                <w:top w:val="none" w:sz="0" w:space="0" w:color="auto"/>
                <w:left w:val="none" w:sz="0" w:space="0" w:color="auto"/>
                <w:bottom w:val="none" w:sz="0" w:space="0" w:color="auto"/>
                <w:right w:val="none" w:sz="0" w:space="0" w:color="auto"/>
              </w:divBdr>
              <w:divsChild>
                <w:div w:id="67576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57130">
          <w:marLeft w:val="0"/>
          <w:marRight w:val="0"/>
          <w:marTop w:val="0"/>
          <w:marBottom w:val="0"/>
          <w:divBdr>
            <w:top w:val="none" w:sz="0" w:space="0" w:color="auto"/>
            <w:left w:val="none" w:sz="0" w:space="0" w:color="auto"/>
            <w:bottom w:val="none" w:sz="0" w:space="0" w:color="auto"/>
            <w:right w:val="none" w:sz="0" w:space="0" w:color="auto"/>
          </w:divBdr>
        </w:div>
        <w:div w:id="746267888">
          <w:marLeft w:val="0"/>
          <w:marRight w:val="0"/>
          <w:marTop w:val="0"/>
          <w:marBottom w:val="0"/>
          <w:divBdr>
            <w:top w:val="none" w:sz="0" w:space="0" w:color="auto"/>
            <w:left w:val="none" w:sz="0" w:space="0" w:color="auto"/>
            <w:bottom w:val="none" w:sz="0" w:space="0" w:color="auto"/>
            <w:right w:val="none" w:sz="0" w:space="0" w:color="auto"/>
          </w:divBdr>
          <w:divsChild>
            <w:div w:id="1072921720">
              <w:marLeft w:val="0"/>
              <w:marRight w:val="0"/>
              <w:marTop w:val="0"/>
              <w:marBottom w:val="0"/>
              <w:divBdr>
                <w:top w:val="none" w:sz="0" w:space="0" w:color="auto"/>
                <w:left w:val="none" w:sz="0" w:space="0" w:color="auto"/>
                <w:bottom w:val="none" w:sz="0" w:space="0" w:color="auto"/>
                <w:right w:val="none" w:sz="0" w:space="0" w:color="auto"/>
              </w:divBdr>
            </w:div>
          </w:divsChild>
        </w:div>
        <w:div w:id="813109687">
          <w:marLeft w:val="0"/>
          <w:marRight w:val="0"/>
          <w:marTop w:val="0"/>
          <w:marBottom w:val="0"/>
          <w:divBdr>
            <w:top w:val="none" w:sz="0" w:space="0" w:color="auto"/>
            <w:left w:val="none" w:sz="0" w:space="0" w:color="auto"/>
            <w:bottom w:val="none" w:sz="0" w:space="0" w:color="auto"/>
            <w:right w:val="none" w:sz="0" w:space="0" w:color="auto"/>
          </w:divBdr>
          <w:divsChild>
            <w:div w:id="2011566823">
              <w:marLeft w:val="0"/>
              <w:marRight w:val="0"/>
              <w:marTop w:val="0"/>
              <w:marBottom w:val="0"/>
              <w:divBdr>
                <w:top w:val="none" w:sz="0" w:space="0" w:color="auto"/>
                <w:left w:val="none" w:sz="0" w:space="0" w:color="auto"/>
                <w:bottom w:val="none" w:sz="0" w:space="0" w:color="auto"/>
                <w:right w:val="none" w:sz="0" w:space="0" w:color="auto"/>
              </w:divBdr>
            </w:div>
          </w:divsChild>
        </w:div>
        <w:div w:id="835412677">
          <w:marLeft w:val="0"/>
          <w:marRight w:val="0"/>
          <w:marTop w:val="0"/>
          <w:marBottom w:val="0"/>
          <w:divBdr>
            <w:top w:val="none" w:sz="0" w:space="0" w:color="auto"/>
            <w:left w:val="none" w:sz="0" w:space="0" w:color="auto"/>
            <w:bottom w:val="none" w:sz="0" w:space="0" w:color="auto"/>
            <w:right w:val="none" w:sz="0" w:space="0" w:color="auto"/>
          </w:divBdr>
        </w:div>
        <w:div w:id="862982450">
          <w:marLeft w:val="0"/>
          <w:marRight w:val="0"/>
          <w:marTop w:val="0"/>
          <w:marBottom w:val="0"/>
          <w:divBdr>
            <w:top w:val="none" w:sz="0" w:space="0" w:color="auto"/>
            <w:left w:val="none" w:sz="0" w:space="0" w:color="auto"/>
            <w:bottom w:val="none" w:sz="0" w:space="0" w:color="auto"/>
            <w:right w:val="none" w:sz="0" w:space="0" w:color="auto"/>
          </w:divBdr>
        </w:div>
        <w:div w:id="944266619">
          <w:marLeft w:val="0"/>
          <w:marRight w:val="0"/>
          <w:marTop w:val="0"/>
          <w:marBottom w:val="0"/>
          <w:divBdr>
            <w:top w:val="none" w:sz="0" w:space="0" w:color="auto"/>
            <w:left w:val="none" w:sz="0" w:space="0" w:color="auto"/>
            <w:bottom w:val="none" w:sz="0" w:space="0" w:color="auto"/>
            <w:right w:val="none" w:sz="0" w:space="0" w:color="auto"/>
          </w:divBdr>
          <w:divsChild>
            <w:div w:id="1523665880">
              <w:marLeft w:val="0"/>
              <w:marRight w:val="0"/>
              <w:marTop w:val="0"/>
              <w:marBottom w:val="0"/>
              <w:divBdr>
                <w:top w:val="none" w:sz="0" w:space="0" w:color="auto"/>
                <w:left w:val="none" w:sz="0" w:space="0" w:color="auto"/>
                <w:bottom w:val="none" w:sz="0" w:space="0" w:color="auto"/>
                <w:right w:val="none" w:sz="0" w:space="0" w:color="auto"/>
              </w:divBdr>
            </w:div>
          </w:divsChild>
        </w:div>
        <w:div w:id="1041855923">
          <w:marLeft w:val="0"/>
          <w:marRight w:val="0"/>
          <w:marTop w:val="0"/>
          <w:marBottom w:val="0"/>
          <w:divBdr>
            <w:top w:val="none" w:sz="0" w:space="0" w:color="auto"/>
            <w:left w:val="none" w:sz="0" w:space="0" w:color="auto"/>
            <w:bottom w:val="none" w:sz="0" w:space="0" w:color="auto"/>
            <w:right w:val="none" w:sz="0" w:space="0" w:color="auto"/>
          </w:divBdr>
          <w:divsChild>
            <w:div w:id="911624329">
              <w:marLeft w:val="0"/>
              <w:marRight w:val="0"/>
              <w:marTop w:val="0"/>
              <w:marBottom w:val="0"/>
              <w:divBdr>
                <w:top w:val="none" w:sz="0" w:space="0" w:color="auto"/>
                <w:left w:val="none" w:sz="0" w:space="0" w:color="auto"/>
                <w:bottom w:val="none" w:sz="0" w:space="0" w:color="auto"/>
                <w:right w:val="none" w:sz="0" w:space="0" w:color="auto"/>
              </w:divBdr>
            </w:div>
          </w:divsChild>
        </w:div>
        <w:div w:id="1434086724">
          <w:marLeft w:val="0"/>
          <w:marRight w:val="0"/>
          <w:marTop w:val="0"/>
          <w:marBottom w:val="0"/>
          <w:divBdr>
            <w:top w:val="none" w:sz="0" w:space="0" w:color="auto"/>
            <w:left w:val="none" w:sz="0" w:space="0" w:color="auto"/>
            <w:bottom w:val="none" w:sz="0" w:space="0" w:color="auto"/>
            <w:right w:val="none" w:sz="0" w:space="0" w:color="auto"/>
          </w:divBdr>
        </w:div>
        <w:div w:id="1573924055">
          <w:marLeft w:val="0"/>
          <w:marRight w:val="0"/>
          <w:marTop w:val="0"/>
          <w:marBottom w:val="0"/>
          <w:divBdr>
            <w:top w:val="none" w:sz="0" w:space="0" w:color="auto"/>
            <w:left w:val="none" w:sz="0" w:space="0" w:color="auto"/>
            <w:bottom w:val="none" w:sz="0" w:space="0" w:color="auto"/>
            <w:right w:val="none" w:sz="0" w:space="0" w:color="auto"/>
          </w:divBdr>
        </w:div>
        <w:div w:id="2018799698">
          <w:marLeft w:val="0"/>
          <w:marRight w:val="0"/>
          <w:marTop w:val="300"/>
          <w:marBottom w:val="0"/>
          <w:divBdr>
            <w:top w:val="none" w:sz="0" w:space="0" w:color="auto"/>
            <w:left w:val="none" w:sz="0" w:space="0" w:color="auto"/>
            <w:bottom w:val="none" w:sz="0" w:space="0" w:color="auto"/>
            <w:right w:val="none" w:sz="0" w:space="0" w:color="auto"/>
          </w:divBdr>
          <w:divsChild>
            <w:div w:id="129591530">
              <w:marLeft w:val="0"/>
              <w:marRight w:val="0"/>
              <w:marTop w:val="0"/>
              <w:marBottom w:val="0"/>
              <w:divBdr>
                <w:top w:val="none" w:sz="0" w:space="0" w:color="auto"/>
                <w:left w:val="none" w:sz="0" w:space="0" w:color="auto"/>
                <w:bottom w:val="none" w:sz="0" w:space="0" w:color="auto"/>
                <w:right w:val="none" w:sz="0" w:space="0" w:color="auto"/>
              </w:divBdr>
              <w:divsChild>
                <w:div w:id="41139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911403">
          <w:marLeft w:val="0"/>
          <w:marRight w:val="0"/>
          <w:marTop w:val="0"/>
          <w:marBottom w:val="0"/>
          <w:divBdr>
            <w:top w:val="none" w:sz="0" w:space="0" w:color="auto"/>
            <w:left w:val="none" w:sz="0" w:space="0" w:color="auto"/>
            <w:bottom w:val="none" w:sz="0" w:space="0" w:color="auto"/>
            <w:right w:val="none" w:sz="0" w:space="0" w:color="auto"/>
          </w:divBdr>
        </w:div>
        <w:div w:id="2144883225">
          <w:marLeft w:val="0"/>
          <w:marRight w:val="0"/>
          <w:marTop w:val="300"/>
          <w:marBottom w:val="0"/>
          <w:divBdr>
            <w:top w:val="none" w:sz="0" w:space="0" w:color="auto"/>
            <w:left w:val="none" w:sz="0" w:space="0" w:color="auto"/>
            <w:bottom w:val="none" w:sz="0" w:space="0" w:color="auto"/>
            <w:right w:val="none" w:sz="0" w:space="0" w:color="auto"/>
          </w:divBdr>
          <w:divsChild>
            <w:div w:id="1383483690">
              <w:marLeft w:val="0"/>
              <w:marRight w:val="0"/>
              <w:marTop w:val="0"/>
              <w:marBottom w:val="0"/>
              <w:divBdr>
                <w:top w:val="none" w:sz="0" w:space="0" w:color="auto"/>
                <w:left w:val="none" w:sz="0" w:space="0" w:color="auto"/>
                <w:bottom w:val="none" w:sz="0" w:space="0" w:color="auto"/>
                <w:right w:val="none" w:sz="0" w:space="0" w:color="auto"/>
              </w:divBdr>
              <w:divsChild>
                <w:div w:id="49854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9385686">
      <w:bodyDiv w:val="1"/>
      <w:marLeft w:val="0"/>
      <w:marRight w:val="0"/>
      <w:marTop w:val="0"/>
      <w:marBottom w:val="0"/>
      <w:divBdr>
        <w:top w:val="none" w:sz="0" w:space="0" w:color="auto"/>
        <w:left w:val="none" w:sz="0" w:space="0" w:color="auto"/>
        <w:bottom w:val="none" w:sz="0" w:space="0" w:color="auto"/>
        <w:right w:val="none" w:sz="0" w:space="0" w:color="auto"/>
      </w:divBdr>
      <w:divsChild>
        <w:div w:id="885530580">
          <w:marLeft w:val="0"/>
          <w:marRight w:val="0"/>
          <w:marTop w:val="0"/>
          <w:marBottom w:val="0"/>
          <w:divBdr>
            <w:top w:val="none" w:sz="0" w:space="0" w:color="auto"/>
            <w:left w:val="none" w:sz="0" w:space="0" w:color="auto"/>
            <w:bottom w:val="none" w:sz="0" w:space="0" w:color="auto"/>
            <w:right w:val="none" w:sz="0" w:space="0" w:color="auto"/>
          </w:divBdr>
        </w:div>
        <w:div w:id="1564483598">
          <w:marLeft w:val="0"/>
          <w:marRight w:val="0"/>
          <w:marTop w:val="0"/>
          <w:marBottom w:val="0"/>
          <w:divBdr>
            <w:top w:val="none" w:sz="0" w:space="0" w:color="auto"/>
            <w:left w:val="none" w:sz="0" w:space="0" w:color="auto"/>
            <w:bottom w:val="none" w:sz="0" w:space="0" w:color="auto"/>
            <w:right w:val="none" w:sz="0" w:space="0" w:color="auto"/>
          </w:divBdr>
          <w:divsChild>
            <w:div w:id="504587290">
              <w:marLeft w:val="0"/>
              <w:marRight w:val="0"/>
              <w:marTop w:val="0"/>
              <w:marBottom w:val="0"/>
              <w:divBdr>
                <w:top w:val="none" w:sz="0" w:space="0" w:color="auto"/>
                <w:left w:val="none" w:sz="0" w:space="0" w:color="auto"/>
                <w:bottom w:val="none" w:sz="0" w:space="0" w:color="auto"/>
                <w:right w:val="none" w:sz="0" w:space="0" w:color="auto"/>
              </w:divBdr>
            </w:div>
          </w:divsChild>
        </w:div>
        <w:div w:id="1413969485">
          <w:marLeft w:val="0"/>
          <w:marRight w:val="0"/>
          <w:marTop w:val="0"/>
          <w:marBottom w:val="0"/>
          <w:divBdr>
            <w:top w:val="none" w:sz="0" w:space="0" w:color="auto"/>
            <w:left w:val="none" w:sz="0" w:space="0" w:color="auto"/>
            <w:bottom w:val="none" w:sz="0" w:space="0" w:color="auto"/>
            <w:right w:val="none" w:sz="0" w:space="0" w:color="auto"/>
          </w:divBdr>
        </w:div>
        <w:div w:id="503324067">
          <w:marLeft w:val="0"/>
          <w:marRight w:val="0"/>
          <w:marTop w:val="0"/>
          <w:marBottom w:val="0"/>
          <w:divBdr>
            <w:top w:val="none" w:sz="0" w:space="0" w:color="auto"/>
            <w:left w:val="none" w:sz="0" w:space="0" w:color="auto"/>
            <w:bottom w:val="none" w:sz="0" w:space="0" w:color="auto"/>
            <w:right w:val="none" w:sz="0" w:space="0" w:color="auto"/>
          </w:divBdr>
          <w:divsChild>
            <w:div w:id="637536954">
              <w:marLeft w:val="0"/>
              <w:marRight w:val="0"/>
              <w:marTop w:val="0"/>
              <w:marBottom w:val="0"/>
              <w:divBdr>
                <w:top w:val="none" w:sz="0" w:space="0" w:color="auto"/>
                <w:left w:val="none" w:sz="0" w:space="0" w:color="auto"/>
                <w:bottom w:val="none" w:sz="0" w:space="0" w:color="auto"/>
                <w:right w:val="none" w:sz="0" w:space="0" w:color="auto"/>
              </w:divBdr>
            </w:div>
          </w:divsChild>
        </w:div>
        <w:div w:id="80831590">
          <w:marLeft w:val="0"/>
          <w:marRight w:val="0"/>
          <w:marTop w:val="0"/>
          <w:marBottom w:val="0"/>
          <w:divBdr>
            <w:top w:val="none" w:sz="0" w:space="0" w:color="auto"/>
            <w:left w:val="none" w:sz="0" w:space="0" w:color="auto"/>
            <w:bottom w:val="none" w:sz="0" w:space="0" w:color="auto"/>
            <w:right w:val="none" w:sz="0" w:space="0" w:color="auto"/>
          </w:divBdr>
        </w:div>
        <w:div w:id="1498493093">
          <w:marLeft w:val="0"/>
          <w:marRight w:val="0"/>
          <w:marTop w:val="0"/>
          <w:marBottom w:val="0"/>
          <w:divBdr>
            <w:top w:val="none" w:sz="0" w:space="0" w:color="auto"/>
            <w:left w:val="none" w:sz="0" w:space="0" w:color="auto"/>
            <w:bottom w:val="none" w:sz="0" w:space="0" w:color="auto"/>
            <w:right w:val="none" w:sz="0" w:space="0" w:color="auto"/>
          </w:divBdr>
          <w:divsChild>
            <w:div w:id="1315140271">
              <w:marLeft w:val="0"/>
              <w:marRight w:val="0"/>
              <w:marTop w:val="0"/>
              <w:marBottom w:val="0"/>
              <w:divBdr>
                <w:top w:val="none" w:sz="0" w:space="0" w:color="auto"/>
                <w:left w:val="none" w:sz="0" w:space="0" w:color="auto"/>
                <w:bottom w:val="none" w:sz="0" w:space="0" w:color="auto"/>
                <w:right w:val="none" w:sz="0" w:space="0" w:color="auto"/>
              </w:divBdr>
            </w:div>
          </w:divsChild>
        </w:div>
        <w:div w:id="803306267">
          <w:marLeft w:val="0"/>
          <w:marRight w:val="0"/>
          <w:marTop w:val="0"/>
          <w:marBottom w:val="0"/>
          <w:divBdr>
            <w:top w:val="none" w:sz="0" w:space="0" w:color="auto"/>
            <w:left w:val="none" w:sz="0" w:space="0" w:color="auto"/>
            <w:bottom w:val="none" w:sz="0" w:space="0" w:color="auto"/>
            <w:right w:val="none" w:sz="0" w:space="0" w:color="auto"/>
          </w:divBdr>
        </w:div>
        <w:div w:id="163395775">
          <w:marLeft w:val="0"/>
          <w:marRight w:val="0"/>
          <w:marTop w:val="0"/>
          <w:marBottom w:val="0"/>
          <w:divBdr>
            <w:top w:val="none" w:sz="0" w:space="0" w:color="auto"/>
            <w:left w:val="none" w:sz="0" w:space="0" w:color="auto"/>
            <w:bottom w:val="none" w:sz="0" w:space="0" w:color="auto"/>
            <w:right w:val="none" w:sz="0" w:space="0" w:color="auto"/>
          </w:divBdr>
          <w:divsChild>
            <w:div w:id="1622879192">
              <w:marLeft w:val="0"/>
              <w:marRight w:val="0"/>
              <w:marTop w:val="0"/>
              <w:marBottom w:val="0"/>
              <w:divBdr>
                <w:top w:val="none" w:sz="0" w:space="0" w:color="auto"/>
                <w:left w:val="none" w:sz="0" w:space="0" w:color="auto"/>
                <w:bottom w:val="none" w:sz="0" w:space="0" w:color="auto"/>
                <w:right w:val="none" w:sz="0" w:space="0" w:color="auto"/>
              </w:divBdr>
            </w:div>
          </w:divsChild>
        </w:div>
        <w:div w:id="72900356">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sChild>
            <w:div w:id="1213928750">
              <w:marLeft w:val="0"/>
              <w:marRight w:val="0"/>
              <w:marTop w:val="0"/>
              <w:marBottom w:val="0"/>
              <w:divBdr>
                <w:top w:val="none" w:sz="0" w:space="0" w:color="auto"/>
                <w:left w:val="none" w:sz="0" w:space="0" w:color="auto"/>
                <w:bottom w:val="none" w:sz="0" w:space="0" w:color="auto"/>
                <w:right w:val="none" w:sz="0" w:space="0" w:color="auto"/>
              </w:divBdr>
            </w:div>
          </w:divsChild>
        </w:div>
        <w:div w:id="1072122782">
          <w:marLeft w:val="0"/>
          <w:marRight w:val="0"/>
          <w:marTop w:val="0"/>
          <w:marBottom w:val="0"/>
          <w:divBdr>
            <w:top w:val="none" w:sz="0" w:space="0" w:color="auto"/>
            <w:left w:val="none" w:sz="0" w:space="0" w:color="auto"/>
            <w:bottom w:val="none" w:sz="0" w:space="0" w:color="auto"/>
            <w:right w:val="none" w:sz="0" w:space="0" w:color="auto"/>
          </w:divBdr>
        </w:div>
        <w:div w:id="1804932062">
          <w:marLeft w:val="0"/>
          <w:marRight w:val="0"/>
          <w:marTop w:val="0"/>
          <w:marBottom w:val="0"/>
          <w:divBdr>
            <w:top w:val="none" w:sz="0" w:space="0" w:color="auto"/>
            <w:left w:val="none" w:sz="0" w:space="0" w:color="auto"/>
            <w:bottom w:val="none" w:sz="0" w:space="0" w:color="auto"/>
            <w:right w:val="none" w:sz="0" w:space="0" w:color="auto"/>
          </w:divBdr>
          <w:divsChild>
            <w:div w:id="234899741">
              <w:marLeft w:val="0"/>
              <w:marRight w:val="0"/>
              <w:marTop w:val="0"/>
              <w:marBottom w:val="0"/>
              <w:divBdr>
                <w:top w:val="none" w:sz="0" w:space="0" w:color="auto"/>
                <w:left w:val="none" w:sz="0" w:space="0" w:color="auto"/>
                <w:bottom w:val="none" w:sz="0" w:space="0" w:color="auto"/>
                <w:right w:val="none" w:sz="0" w:space="0" w:color="auto"/>
              </w:divBdr>
            </w:div>
          </w:divsChild>
        </w:div>
        <w:div w:id="987245994">
          <w:marLeft w:val="0"/>
          <w:marRight w:val="0"/>
          <w:marTop w:val="0"/>
          <w:marBottom w:val="0"/>
          <w:divBdr>
            <w:top w:val="none" w:sz="0" w:space="0" w:color="auto"/>
            <w:left w:val="none" w:sz="0" w:space="0" w:color="auto"/>
            <w:bottom w:val="none" w:sz="0" w:space="0" w:color="auto"/>
            <w:right w:val="none" w:sz="0" w:space="0" w:color="auto"/>
          </w:divBdr>
        </w:div>
        <w:div w:id="644899139">
          <w:marLeft w:val="0"/>
          <w:marRight w:val="0"/>
          <w:marTop w:val="0"/>
          <w:marBottom w:val="0"/>
          <w:divBdr>
            <w:top w:val="none" w:sz="0" w:space="0" w:color="auto"/>
            <w:left w:val="none" w:sz="0" w:space="0" w:color="auto"/>
            <w:bottom w:val="none" w:sz="0" w:space="0" w:color="auto"/>
            <w:right w:val="none" w:sz="0" w:space="0" w:color="auto"/>
          </w:divBdr>
          <w:divsChild>
            <w:div w:id="1502740484">
              <w:marLeft w:val="0"/>
              <w:marRight w:val="0"/>
              <w:marTop w:val="0"/>
              <w:marBottom w:val="0"/>
              <w:divBdr>
                <w:top w:val="none" w:sz="0" w:space="0" w:color="auto"/>
                <w:left w:val="none" w:sz="0" w:space="0" w:color="auto"/>
                <w:bottom w:val="none" w:sz="0" w:space="0" w:color="auto"/>
                <w:right w:val="none" w:sz="0" w:space="0" w:color="auto"/>
              </w:divBdr>
            </w:div>
          </w:divsChild>
        </w:div>
        <w:div w:id="688870243">
          <w:marLeft w:val="0"/>
          <w:marRight w:val="0"/>
          <w:marTop w:val="300"/>
          <w:marBottom w:val="0"/>
          <w:divBdr>
            <w:top w:val="none" w:sz="0" w:space="0" w:color="auto"/>
            <w:left w:val="none" w:sz="0" w:space="0" w:color="auto"/>
            <w:bottom w:val="none" w:sz="0" w:space="0" w:color="auto"/>
            <w:right w:val="none" w:sz="0" w:space="0" w:color="auto"/>
          </w:divBdr>
          <w:divsChild>
            <w:div w:id="718094191">
              <w:marLeft w:val="0"/>
              <w:marRight w:val="0"/>
              <w:marTop w:val="0"/>
              <w:marBottom w:val="0"/>
              <w:divBdr>
                <w:top w:val="none" w:sz="0" w:space="0" w:color="auto"/>
                <w:left w:val="none" w:sz="0" w:space="0" w:color="auto"/>
                <w:bottom w:val="none" w:sz="0" w:space="0" w:color="auto"/>
                <w:right w:val="none" w:sz="0" w:space="0" w:color="auto"/>
              </w:divBdr>
              <w:divsChild>
                <w:div w:id="1833334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3553">
          <w:marLeft w:val="0"/>
          <w:marRight w:val="0"/>
          <w:marTop w:val="300"/>
          <w:marBottom w:val="0"/>
          <w:divBdr>
            <w:top w:val="none" w:sz="0" w:space="0" w:color="auto"/>
            <w:left w:val="none" w:sz="0" w:space="0" w:color="auto"/>
            <w:bottom w:val="none" w:sz="0" w:space="0" w:color="auto"/>
            <w:right w:val="none" w:sz="0" w:space="0" w:color="auto"/>
          </w:divBdr>
          <w:divsChild>
            <w:div w:id="1795633088">
              <w:marLeft w:val="0"/>
              <w:marRight w:val="0"/>
              <w:marTop w:val="0"/>
              <w:marBottom w:val="0"/>
              <w:divBdr>
                <w:top w:val="none" w:sz="0" w:space="0" w:color="auto"/>
                <w:left w:val="none" w:sz="0" w:space="0" w:color="auto"/>
                <w:bottom w:val="none" w:sz="0" w:space="0" w:color="auto"/>
                <w:right w:val="none" w:sz="0" w:space="0" w:color="auto"/>
              </w:divBdr>
              <w:divsChild>
                <w:div w:id="374280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966082">
          <w:marLeft w:val="0"/>
          <w:marRight w:val="0"/>
          <w:marTop w:val="300"/>
          <w:marBottom w:val="0"/>
          <w:divBdr>
            <w:top w:val="none" w:sz="0" w:space="0" w:color="auto"/>
            <w:left w:val="none" w:sz="0" w:space="0" w:color="auto"/>
            <w:bottom w:val="none" w:sz="0" w:space="0" w:color="auto"/>
            <w:right w:val="none" w:sz="0" w:space="0" w:color="auto"/>
          </w:divBdr>
          <w:divsChild>
            <w:div w:id="325012869">
              <w:marLeft w:val="0"/>
              <w:marRight w:val="0"/>
              <w:marTop w:val="0"/>
              <w:marBottom w:val="0"/>
              <w:divBdr>
                <w:top w:val="none" w:sz="0" w:space="0" w:color="auto"/>
                <w:left w:val="none" w:sz="0" w:space="0" w:color="auto"/>
                <w:bottom w:val="none" w:sz="0" w:space="0" w:color="auto"/>
                <w:right w:val="none" w:sz="0" w:space="0" w:color="auto"/>
              </w:divBdr>
              <w:divsChild>
                <w:div w:id="151665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607975">
          <w:marLeft w:val="0"/>
          <w:marRight w:val="0"/>
          <w:marTop w:val="300"/>
          <w:marBottom w:val="0"/>
          <w:divBdr>
            <w:top w:val="none" w:sz="0" w:space="0" w:color="auto"/>
            <w:left w:val="none" w:sz="0" w:space="0" w:color="auto"/>
            <w:bottom w:val="none" w:sz="0" w:space="0" w:color="auto"/>
            <w:right w:val="none" w:sz="0" w:space="0" w:color="auto"/>
          </w:divBdr>
          <w:divsChild>
            <w:div w:id="1260064724">
              <w:marLeft w:val="0"/>
              <w:marRight w:val="0"/>
              <w:marTop w:val="0"/>
              <w:marBottom w:val="0"/>
              <w:divBdr>
                <w:top w:val="none" w:sz="0" w:space="0" w:color="auto"/>
                <w:left w:val="none" w:sz="0" w:space="0" w:color="auto"/>
                <w:bottom w:val="none" w:sz="0" w:space="0" w:color="auto"/>
                <w:right w:val="none" w:sz="0" w:space="0" w:color="auto"/>
              </w:divBdr>
              <w:divsChild>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0957143">
      <w:bodyDiv w:val="1"/>
      <w:marLeft w:val="0"/>
      <w:marRight w:val="0"/>
      <w:marTop w:val="0"/>
      <w:marBottom w:val="0"/>
      <w:divBdr>
        <w:top w:val="none" w:sz="0" w:space="0" w:color="auto"/>
        <w:left w:val="none" w:sz="0" w:space="0" w:color="auto"/>
        <w:bottom w:val="none" w:sz="0" w:space="0" w:color="auto"/>
        <w:right w:val="none" w:sz="0" w:space="0" w:color="auto"/>
      </w:divBdr>
      <w:divsChild>
        <w:div w:id="1648515575">
          <w:marLeft w:val="0"/>
          <w:marRight w:val="0"/>
          <w:marTop w:val="0"/>
          <w:marBottom w:val="0"/>
          <w:divBdr>
            <w:top w:val="none" w:sz="0" w:space="0" w:color="auto"/>
            <w:left w:val="none" w:sz="0" w:space="0" w:color="auto"/>
            <w:bottom w:val="none" w:sz="0" w:space="0" w:color="auto"/>
            <w:right w:val="none" w:sz="0" w:space="0" w:color="auto"/>
          </w:divBdr>
        </w:div>
        <w:div w:id="505680400">
          <w:marLeft w:val="0"/>
          <w:marRight w:val="0"/>
          <w:marTop w:val="0"/>
          <w:marBottom w:val="0"/>
          <w:divBdr>
            <w:top w:val="none" w:sz="0" w:space="0" w:color="auto"/>
            <w:left w:val="none" w:sz="0" w:space="0" w:color="auto"/>
            <w:bottom w:val="none" w:sz="0" w:space="0" w:color="auto"/>
            <w:right w:val="none" w:sz="0" w:space="0" w:color="auto"/>
          </w:divBdr>
          <w:divsChild>
            <w:div w:id="1773738650">
              <w:marLeft w:val="0"/>
              <w:marRight w:val="0"/>
              <w:marTop w:val="0"/>
              <w:marBottom w:val="0"/>
              <w:divBdr>
                <w:top w:val="none" w:sz="0" w:space="0" w:color="auto"/>
                <w:left w:val="none" w:sz="0" w:space="0" w:color="auto"/>
                <w:bottom w:val="none" w:sz="0" w:space="0" w:color="auto"/>
                <w:right w:val="none" w:sz="0" w:space="0" w:color="auto"/>
              </w:divBdr>
            </w:div>
          </w:divsChild>
        </w:div>
        <w:div w:id="1984655504">
          <w:marLeft w:val="0"/>
          <w:marRight w:val="0"/>
          <w:marTop w:val="0"/>
          <w:marBottom w:val="0"/>
          <w:divBdr>
            <w:top w:val="none" w:sz="0" w:space="0" w:color="auto"/>
            <w:left w:val="none" w:sz="0" w:space="0" w:color="auto"/>
            <w:bottom w:val="none" w:sz="0" w:space="0" w:color="auto"/>
            <w:right w:val="none" w:sz="0" w:space="0" w:color="auto"/>
          </w:divBdr>
        </w:div>
        <w:div w:id="491944443">
          <w:marLeft w:val="0"/>
          <w:marRight w:val="0"/>
          <w:marTop w:val="0"/>
          <w:marBottom w:val="0"/>
          <w:divBdr>
            <w:top w:val="none" w:sz="0" w:space="0" w:color="auto"/>
            <w:left w:val="none" w:sz="0" w:space="0" w:color="auto"/>
            <w:bottom w:val="none" w:sz="0" w:space="0" w:color="auto"/>
            <w:right w:val="none" w:sz="0" w:space="0" w:color="auto"/>
          </w:divBdr>
          <w:divsChild>
            <w:div w:id="1572764021">
              <w:marLeft w:val="0"/>
              <w:marRight w:val="0"/>
              <w:marTop w:val="0"/>
              <w:marBottom w:val="0"/>
              <w:divBdr>
                <w:top w:val="none" w:sz="0" w:space="0" w:color="auto"/>
                <w:left w:val="none" w:sz="0" w:space="0" w:color="auto"/>
                <w:bottom w:val="none" w:sz="0" w:space="0" w:color="auto"/>
                <w:right w:val="none" w:sz="0" w:space="0" w:color="auto"/>
              </w:divBdr>
            </w:div>
          </w:divsChild>
        </w:div>
        <w:div w:id="744688147">
          <w:marLeft w:val="0"/>
          <w:marRight w:val="0"/>
          <w:marTop w:val="0"/>
          <w:marBottom w:val="0"/>
          <w:divBdr>
            <w:top w:val="none" w:sz="0" w:space="0" w:color="auto"/>
            <w:left w:val="none" w:sz="0" w:space="0" w:color="auto"/>
            <w:bottom w:val="none" w:sz="0" w:space="0" w:color="auto"/>
            <w:right w:val="none" w:sz="0" w:space="0" w:color="auto"/>
          </w:divBdr>
        </w:div>
        <w:div w:id="1994986494">
          <w:marLeft w:val="0"/>
          <w:marRight w:val="0"/>
          <w:marTop w:val="0"/>
          <w:marBottom w:val="0"/>
          <w:divBdr>
            <w:top w:val="none" w:sz="0" w:space="0" w:color="auto"/>
            <w:left w:val="none" w:sz="0" w:space="0" w:color="auto"/>
            <w:bottom w:val="none" w:sz="0" w:space="0" w:color="auto"/>
            <w:right w:val="none" w:sz="0" w:space="0" w:color="auto"/>
          </w:divBdr>
          <w:divsChild>
            <w:div w:id="350305397">
              <w:marLeft w:val="0"/>
              <w:marRight w:val="0"/>
              <w:marTop w:val="0"/>
              <w:marBottom w:val="0"/>
              <w:divBdr>
                <w:top w:val="none" w:sz="0" w:space="0" w:color="auto"/>
                <w:left w:val="none" w:sz="0" w:space="0" w:color="auto"/>
                <w:bottom w:val="none" w:sz="0" w:space="0" w:color="auto"/>
                <w:right w:val="none" w:sz="0" w:space="0" w:color="auto"/>
              </w:divBdr>
            </w:div>
          </w:divsChild>
        </w:div>
        <w:div w:id="156726680">
          <w:marLeft w:val="0"/>
          <w:marRight w:val="0"/>
          <w:marTop w:val="0"/>
          <w:marBottom w:val="0"/>
          <w:divBdr>
            <w:top w:val="none" w:sz="0" w:space="0" w:color="auto"/>
            <w:left w:val="none" w:sz="0" w:space="0" w:color="auto"/>
            <w:bottom w:val="none" w:sz="0" w:space="0" w:color="auto"/>
            <w:right w:val="none" w:sz="0" w:space="0" w:color="auto"/>
          </w:divBdr>
        </w:div>
        <w:div w:id="1930456395">
          <w:marLeft w:val="0"/>
          <w:marRight w:val="0"/>
          <w:marTop w:val="0"/>
          <w:marBottom w:val="0"/>
          <w:divBdr>
            <w:top w:val="none" w:sz="0" w:space="0" w:color="auto"/>
            <w:left w:val="none" w:sz="0" w:space="0" w:color="auto"/>
            <w:bottom w:val="none" w:sz="0" w:space="0" w:color="auto"/>
            <w:right w:val="none" w:sz="0" w:space="0" w:color="auto"/>
          </w:divBdr>
          <w:divsChild>
            <w:div w:id="74665675">
              <w:marLeft w:val="0"/>
              <w:marRight w:val="0"/>
              <w:marTop w:val="0"/>
              <w:marBottom w:val="0"/>
              <w:divBdr>
                <w:top w:val="none" w:sz="0" w:space="0" w:color="auto"/>
                <w:left w:val="none" w:sz="0" w:space="0" w:color="auto"/>
                <w:bottom w:val="none" w:sz="0" w:space="0" w:color="auto"/>
                <w:right w:val="none" w:sz="0" w:space="0" w:color="auto"/>
              </w:divBdr>
            </w:div>
          </w:divsChild>
        </w:div>
        <w:div w:id="159086220">
          <w:marLeft w:val="0"/>
          <w:marRight w:val="0"/>
          <w:marTop w:val="0"/>
          <w:marBottom w:val="0"/>
          <w:divBdr>
            <w:top w:val="none" w:sz="0" w:space="0" w:color="auto"/>
            <w:left w:val="none" w:sz="0" w:space="0" w:color="auto"/>
            <w:bottom w:val="none" w:sz="0" w:space="0" w:color="auto"/>
            <w:right w:val="none" w:sz="0" w:space="0" w:color="auto"/>
          </w:divBdr>
        </w:div>
        <w:div w:id="355235863">
          <w:marLeft w:val="0"/>
          <w:marRight w:val="0"/>
          <w:marTop w:val="0"/>
          <w:marBottom w:val="0"/>
          <w:divBdr>
            <w:top w:val="none" w:sz="0" w:space="0" w:color="auto"/>
            <w:left w:val="none" w:sz="0" w:space="0" w:color="auto"/>
            <w:bottom w:val="none" w:sz="0" w:space="0" w:color="auto"/>
            <w:right w:val="none" w:sz="0" w:space="0" w:color="auto"/>
          </w:divBdr>
          <w:divsChild>
            <w:div w:id="237911922">
              <w:marLeft w:val="0"/>
              <w:marRight w:val="0"/>
              <w:marTop w:val="0"/>
              <w:marBottom w:val="0"/>
              <w:divBdr>
                <w:top w:val="none" w:sz="0" w:space="0" w:color="auto"/>
                <w:left w:val="none" w:sz="0" w:space="0" w:color="auto"/>
                <w:bottom w:val="none" w:sz="0" w:space="0" w:color="auto"/>
                <w:right w:val="none" w:sz="0" w:space="0" w:color="auto"/>
              </w:divBdr>
            </w:div>
          </w:divsChild>
        </w:div>
        <w:div w:id="1178235320">
          <w:marLeft w:val="0"/>
          <w:marRight w:val="0"/>
          <w:marTop w:val="0"/>
          <w:marBottom w:val="0"/>
          <w:divBdr>
            <w:top w:val="none" w:sz="0" w:space="0" w:color="auto"/>
            <w:left w:val="none" w:sz="0" w:space="0" w:color="auto"/>
            <w:bottom w:val="none" w:sz="0" w:space="0" w:color="auto"/>
            <w:right w:val="none" w:sz="0" w:space="0" w:color="auto"/>
          </w:divBdr>
        </w:div>
        <w:div w:id="760030978">
          <w:marLeft w:val="0"/>
          <w:marRight w:val="0"/>
          <w:marTop w:val="0"/>
          <w:marBottom w:val="0"/>
          <w:divBdr>
            <w:top w:val="none" w:sz="0" w:space="0" w:color="auto"/>
            <w:left w:val="none" w:sz="0" w:space="0" w:color="auto"/>
            <w:bottom w:val="none" w:sz="0" w:space="0" w:color="auto"/>
            <w:right w:val="none" w:sz="0" w:space="0" w:color="auto"/>
          </w:divBdr>
          <w:divsChild>
            <w:div w:id="1099912412">
              <w:marLeft w:val="0"/>
              <w:marRight w:val="0"/>
              <w:marTop w:val="0"/>
              <w:marBottom w:val="0"/>
              <w:divBdr>
                <w:top w:val="none" w:sz="0" w:space="0" w:color="auto"/>
                <w:left w:val="none" w:sz="0" w:space="0" w:color="auto"/>
                <w:bottom w:val="none" w:sz="0" w:space="0" w:color="auto"/>
                <w:right w:val="none" w:sz="0" w:space="0" w:color="auto"/>
              </w:divBdr>
            </w:div>
          </w:divsChild>
        </w:div>
        <w:div w:id="382409085">
          <w:marLeft w:val="0"/>
          <w:marRight w:val="0"/>
          <w:marTop w:val="0"/>
          <w:marBottom w:val="0"/>
          <w:divBdr>
            <w:top w:val="none" w:sz="0" w:space="0" w:color="auto"/>
            <w:left w:val="none" w:sz="0" w:space="0" w:color="auto"/>
            <w:bottom w:val="none" w:sz="0" w:space="0" w:color="auto"/>
            <w:right w:val="none" w:sz="0" w:space="0" w:color="auto"/>
          </w:divBdr>
        </w:div>
        <w:div w:id="1414274530">
          <w:marLeft w:val="0"/>
          <w:marRight w:val="0"/>
          <w:marTop w:val="0"/>
          <w:marBottom w:val="0"/>
          <w:divBdr>
            <w:top w:val="none" w:sz="0" w:space="0" w:color="auto"/>
            <w:left w:val="none" w:sz="0" w:space="0" w:color="auto"/>
            <w:bottom w:val="none" w:sz="0" w:space="0" w:color="auto"/>
            <w:right w:val="none" w:sz="0" w:space="0" w:color="auto"/>
          </w:divBdr>
          <w:divsChild>
            <w:div w:id="1309749390">
              <w:marLeft w:val="0"/>
              <w:marRight w:val="0"/>
              <w:marTop w:val="0"/>
              <w:marBottom w:val="0"/>
              <w:divBdr>
                <w:top w:val="none" w:sz="0" w:space="0" w:color="auto"/>
                <w:left w:val="none" w:sz="0" w:space="0" w:color="auto"/>
                <w:bottom w:val="none" w:sz="0" w:space="0" w:color="auto"/>
                <w:right w:val="none" w:sz="0" w:space="0" w:color="auto"/>
              </w:divBdr>
            </w:div>
          </w:divsChild>
        </w:div>
        <w:div w:id="2139492458">
          <w:marLeft w:val="0"/>
          <w:marRight w:val="0"/>
          <w:marTop w:val="300"/>
          <w:marBottom w:val="0"/>
          <w:divBdr>
            <w:top w:val="none" w:sz="0" w:space="0" w:color="auto"/>
            <w:left w:val="none" w:sz="0" w:space="0" w:color="auto"/>
            <w:bottom w:val="none" w:sz="0" w:space="0" w:color="auto"/>
            <w:right w:val="none" w:sz="0" w:space="0" w:color="auto"/>
          </w:divBdr>
          <w:divsChild>
            <w:div w:id="518659284">
              <w:marLeft w:val="0"/>
              <w:marRight w:val="0"/>
              <w:marTop w:val="0"/>
              <w:marBottom w:val="0"/>
              <w:divBdr>
                <w:top w:val="none" w:sz="0" w:space="0" w:color="auto"/>
                <w:left w:val="none" w:sz="0" w:space="0" w:color="auto"/>
                <w:bottom w:val="none" w:sz="0" w:space="0" w:color="auto"/>
                <w:right w:val="none" w:sz="0" w:space="0" w:color="auto"/>
              </w:divBdr>
              <w:divsChild>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169751">
          <w:marLeft w:val="0"/>
          <w:marRight w:val="0"/>
          <w:marTop w:val="300"/>
          <w:marBottom w:val="0"/>
          <w:divBdr>
            <w:top w:val="none" w:sz="0" w:space="0" w:color="auto"/>
            <w:left w:val="none" w:sz="0" w:space="0" w:color="auto"/>
            <w:bottom w:val="none" w:sz="0" w:space="0" w:color="auto"/>
            <w:right w:val="none" w:sz="0" w:space="0" w:color="auto"/>
          </w:divBdr>
          <w:divsChild>
            <w:div w:id="1162429779">
              <w:marLeft w:val="0"/>
              <w:marRight w:val="0"/>
              <w:marTop w:val="0"/>
              <w:marBottom w:val="0"/>
              <w:divBdr>
                <w:top w:val="none" w:sz="0" w:space="0" w:color="auto"/>
                <w:left w:val="none" w:sz="0" w:space="0" w:color="auto"/>
                <w:bottom w:val="none" w:sz="0" w:space="0" w:color="auto"/>
                <w:right w:val="none" w:sz="0" w:space="0" w:color="auto"/>
              </w:divBdr>
              <w:divsChild>
                <w:div w:id="1065447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129267">
          <w:marLeft w:val="0"/>
          <w:marRight w:val="0"/>
          <w:marTop w:val="300"/>
          <w:marBottom w:val="0"/>
          <w:divBdr>
            <w:top w:val="none" w:sz="0" w:space="0" w:color="auto"/>
            <w:left w:val="none" w:sz="0" w:space="0" w:color="auto"/>
            <w:bottom w:val="none" w:sz="0" w:space="0" w:color="auto"/>
            <w:right w:val="none" w:sz="0" w:space="0" w:color="auto"/>
          </w:divBdr>
          <w:divsChild>
            <w:div w:id="725956445">
              <w:marLeft w:val="0"/>
              <w:marRight w:val="0"/>
              <w:marTop w:val="0"/>
              <w:marBottom w:val="0"/>
              <w:divBdr>
                <w:top w:val="none" w:sz="0" w:space="0" w:color="auto"/>
                <w:left w:val="none" w:sz="0" w:space="0" w:color="auto"/>
                <w:bottom w:val="none" w:sz="0" w:space="0" w:color="auto"/>
                <w:right w:val="none" w:sz="0" w:space="0" w:color="auto"/>
              </w:divBdr>
              <w:divsChild>
                <w:div w:id="1092432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314138">
          <w:marLeft w:val="0"/>
          <w:marRight w:val="0"/>
          <w:marTop w:val="300"/>
          <w:marBottom w:val="0"/>
          <w:divBdr>
            <w:top w:val="none" w:sz="0" w:space="0" w:color="auto"/>
            <w:left w:val="none" w:sz="0" w:space="0" w:color="auto"/>
            <w:bottom w:val="none" w:sz="0" w:space="0" w:color="auto"/>
            <w:right w:val="none" w:sz="0" w:space="0" w:color="auto"/>
          </w:divBdr>
          <w:divsChild>
            <w:div w:id="1084693042">
              <w:marLeft w:val="0"/>
              <w:marRight w:val="0"/>
              <w:marTop w:val="0"/>
              <w:marBottom w:val="0"/>
              <w:divBdr>
                <w:top w:val="none" w:sz="0" w:space="0" w:color="auto"/>
                <w:left w:val="none" w:sz="0" w:space="0" w:color="auto"/>
                <w:bottom w:val="none" w:sz="0" w:space="0" w:color="auto"/>
                <w:right w:val="none" w:sz="0" w:space="0" w:color="auto"/>
              </w:divBdr>
              <w:divsChild>
                <w:div w:id="168370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107753">
      <w:bodyDiv w:val="1"/>
      <w:marLeft w:val="0"/>
      <w:marRight w:val="0"/>
      <w:marTop w:val="0"/>
      <w:marBottom w:val="0"/>
      <w:divBdr>
        <w:top w:val="none" w:sz="0" w:space="0" w:color="auto"/>
        <w:left w:val="none" w:sz="0" w:space="0" w:color="auto"/>
        <w:bottom w:val="none" w:sz="0" w:space="0" w:color="auto"/>
        <w:right w:val="none" w:sz="0" w:space="0" w:color="auto"/>
      </w:divBdr>
      <w:divsChild>
        <w:div w:id="1870098802">
          <w:marLeft w:val="0"/>
          <w:marRight w:val="0"/>
          <w:marTop w:val="0"/>
          <w:marBottom w:val="0"/>
          <w:divBdr>
            <w:top w:val="none" w:sz="0" w:space="0" w:color="auto"/>
            <w:left w:val="none" w:sz="0" w:space="0" w:color="auto"/>
            <w:bottom w:val="none" w:sz="0" w:space="0" w:color="auto"/>
            <w:right w:val="none" w:sz="0" w:space="0" w:color="auto"/>
          </w:divBdr>
        </w:div>
        <w:div w:id="862866126">
          <w:marLeft w:val="0"/>
          <w:marRight w:val="0"/>
          <w:marTop w:val="0"/>
          <w:marBottom w:val="0"/>
          <w:divBdr>
            <w:top w:val="none" w:sz="0" w:space="0" w:color="auto"/>
            <w:left w:val="none" w:sz="0" w:space="0" w:color="auto"/>
            <w:bottom w:val="none" w:sz="0" w:space="0" w:color="auto"/>
            <w:right w:val="none" w:sz="0" w:space="0" w:color="auto"/>
          </w:divBdr>
          <w:divsChild>
            <w:div w:id="1235316892">
              <w:marLeft w:val="0"/>
              <w:marRight w:val="0"/>
              <w:marTop w:val="0"/>
              <w:marBottom w:val="0"/>
              <w:divBdr>
                <w:top w:val="none" w:sz="0" w:space="0" w:color="auto"/>
                <w:left w:val="none" w:sz="0" w:space="0" w:color="auto"/>
                <w:bottom w:val="none" w:sz="0" w:space="0" w:color="auto"/>
                <w:right w:val="none" w:sz="0" w:space="0" w:color="auto"/>
              </w:divBdr>
            </w:div>
          </w:divsChild>
        </w:div>
        <w:div w:id="1434981264">
          <w:marLeft w:val="0"/>
          <w:marRight w:val="0"/>
          <w:marTop w:val="0"/>
          <w:marBottom w:val="0"/>
          <w:divBdr>
            <w:top w:val="none" w:sz="0" w:space="0" w:color="auto"/>
            <w:left w:val="none" w:sz="0" w:space="0" w:color="auto"/>
            <w:bottom w:val="none" w:sz="0" w:space="0" w:color="auto"/>
            <w:right w:val="none" w:sz="0" w:space="0" w:color="auto"/>
          </w:divBdr>
        </w:div>
        <w:div w:id="1789859017">
          <w:marLeft w:val="0"/>
          <w:marRight w:val="0"/>
          <w:marTop w:val="0"/>
          <w:marBottom w:val="0"/>
          <w:divBdr>
            <w:top w:val="none" w:sz="0" w:space="0" w:color="auto"/>
            <w:left w:val="none" w:sz="0" w:space="0" w:color="auto"/>
            <w:bottom w:val="none" w:sz="0" w:space="0" w:color="auto"/>
            <w:right w:val="none" w:sz="0" w:space="0" w:color="auto"/>
          </w:divBdr>
          <w:divsChild>
            <w:div w:id="52126463">
              <w:marLeft w:val="0"/>
              <w:marRight w:val="0"/>
              <w:marTop w:val="0"/>
              <w:marBottom w:val="0"/>
              <w:divBdr>
                <w:top w:val="none" w:sz="0" w:space="0" w:color="auto"/>
                <w:left w:val="none" w:sz="0" w:space="0" w:color="auto"/>
                <w:bottom w:val="none" w:sz="0" w:space="0" w:color="auto"/>
                <w:right w:val="none" w:sz="0" w:space="0" w:color="auto"/>
              </w:divBdr>
            </w:div>
          </w:divsChild>
        </w:div>
        <w:div w:id="39667209">
          <w:marLeft w:val="0"/>
          <w:marRight w:val="0"/>
          <w:marTop w:val="0"/>
          <w:marBottom w:val="0"/>
          <w:divBdr>
            <w:top w:val="none" w:sz="0" w:space="0" w:color="auto"/>
            <w:left w:val="none" w:sz="0" w:space="0" w:color="auto"/>
            <w:bottom w:val="none" w:sz="0" w:space="0" w:color="auto"/>
            <w:right w:val="none" w:sz="0" w:space="0" w:color="auto"/>
          </w:divBdr>
        </w:div>
        <w:div w:id="1968319365">
          <w:marLeft w:val="0"/>
          <w:marRight w:val="0"/>
          <w:marTop w:val="0"/>
          <w:marBottom w:val="0"/>
          <w:divBdr>
            <w:top w:val="none" w:sz="0" w:space="0" w:color="auto"/>
            <w:left w:val="none" w:sz="0" w:space="0" w:color="auto"/>
            <w:bottom w:val="none" w:sz="0" w:space="0" w:color="auto"/>
            <w:right w:val="none" w:sz="0" w:space="0" w:color="auto"/>
          </w:divBdr>
          <w:divsChild>
            <w:div w:id="1771779335">
              <w:marLeft w:val="0"/>
              <w:marRight w:val="0"/>
              <w:marTop w:val="0"/>
              <w:marBottom w:val="0"/>
              <w:divBdr>
                <w:top w:val="none" w:sz="0" w:space="0" w:color="auto"/>
                <w:left w:val="none" w:sz="0" w:space="0" w:color="auto"/>
                <w:bottom w:val="none" w:sz="0" w:space="0" w:color="auto"/>
                <w:right w:val="none" w:sz="0" w:space="0" w:color="auto"/>
              </w:divBdr>
            </w:div>
          </w:divsChild>
        </w:div>
        <w:div w:id="876818599">
          <w:marLeft w:val="0"/>
          <w:marRight w:val="0"/>
          <w:marTop w:val="0"/>
          <w:marBottom w:val="0"/>
          <w:divBdr>
            <w:top w:val="none" w:sz="0" w:space="0" w:color="auto"/>
            <w:left w:val="none" w:sz="0" w:space="0" w:color="auto"/>
            <w:bottom w:val="none" w:sz="0" w:space="0" w:color="auto"/>
            <w:right w:val="none" w:sz="0" w:space="0" w:color="auto"/>
          </w:divBdr>
        </w:div>
        <w:div w:id="1564485719">
          <w:marLeft w:val="0"/>
          <w:marRight w:val="0"/>
          <w:marTop w:val="0"/>
          <w:marBottom w:val="0"/>
          <w:divBdr>
            <w:top w:val="none" w:sz="0" w:space="0" w:color="auto"/>
            <w:left w:val="none" w:sz="0" w:space="0" w:color="auto"/>
            <w:bottom w:val="none" w:sz="0" w:space="0" w:color="auto"/>
            <w:right w:val="none" w:sz="0" w:space="0" w:color="auto"/>
          </w:divBdr>
          <w:divsChild>
            <w:div w:id="259073980">
              <w:marLeft w:val="0"/>
              <w:marRight w:val="0"/>
              <w:marTop w:val="0"/>
              <w:marBottom w:val="0"/>
              <w:divBdr>
                <w:top w:val="none" w:sz="0" w:space="0" w:color="auto"/>
                <w:left w:val="none" w:sz="0" w:space="0" w:color="auto"/>
                <w:bottom w:val="none" w:sz="0" w:space="0" w:color="auto"/>
                <w:right w:val="none" w:sz="0" w:space="0" w:color="auto"/>
              </w:divBdr>
            </w:div>
          </w:divsChild>
        </w:div>
        <w:div w:id="708800338">
          <w:marLeft w:val="0"/>
          <w:marRight w:val="0"/>
          <w:marTop w:val="0"/>
          <w:marBottom w:val="0"/>
          <w:divBdr>
            <w:top w:val="none" w:sz="0" w:space="0" w:color="auto"/>
            <w:left w:val="none" w:sz="0" w:space="0" w:color="auto"/>
            <w:bottom w:val="none" w:sz="0" w:space="0" w:color="auto"/>
            <w:right w:val="none" w:sz="0" w:space="0" w:color="auto"/>
          </w:divBdr>
        </w:div>
        <w:div w:id="842932722">
          <w:marLeft w:val="0"/>
          <w:marRight w:val="0"/>
          <w:marTop w:val="0"/>
          <w:marBottom w:val="0"/>
          <w:divBdr>
            <w:top w:val="none" w:sz="0" w:space="0" w:color="auto"/>
            <w:left w:val="none" w:sz="0" w:space="0" w:color="auto"/>
            <w:bottom w:val="none" w:sz="0" w:space="0" w:color="auto"/>
            <w:right w:val="none" w:sz="0" w:space="0" w:color="auto"/>
          </w:divBdr>
          <w:divsChild>
            <w:div w:id="969015564">
              <w:marLeft w:val="0"/>
              <w:marRight w:val="0"/>
              <w:marTop w:val="0"/>
              <w:marBottom w:val="0"/>
              <w:divBdr>
                <w:top w:val="none" w:sz="0" w:space="0" w:color="auto"/>
                <w:left w:val="none" w:sz="0" w:space="0" w:color="auto"/>
                <w:bottom w:val="none" w:sz="0" w:space="0" w:color="auto"/>
                <w:right w:val="none" w:sz="0" w:space="0" w:color="auto"/>
              </w:divBdr>
            </w:div>
          </w:divsChild>
        </w:div>
        <w:div w:id="1070301090">
          <w:marLeft w:val="0"/>
          <w:marRight w:val="0"/>
          <w:marTop w:val="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sChild>
            <w:div w:id="369377181">
              <w:marLeft w:val="0"/>
              <w:marRight w:val="0"/>
              <w:marTop w:val="0"/>
              <w:marBottom w:val="0"/>
              <w:divBdr>
                <w:top w:val="none" w:sz="0" w:space="0" w:color="auto"/>
                <w:left w:val="none" w:sz="0" w:space="0" w:color="auto"/>
                <w:bottom w:val="none" w:sz="0" w:space="0" w:color="auto"/>
                <w:right w:val="none" w:sz="0" w:space="0" w:color="auto"/>
              </w:divBdr>
            </w:div>
          </w:divsChild>
        </w:div>
        <w:div w:id="588931370">
          <w:marLeft w:val="0"/>
          <w:marRight w:val="0"/>
          <w:marTop w:val="0"/>
          <w:marBottom w:val="0"/>
          <w:divBdr>
            <w:top w:val="none" w:sz="0" w:space="0" w:color="auto"/>
            <w:left w:val="none" w:sz="0" w:space="0" w:color="auto"/>
            <w:bottom w:val="none" w:sz="0" w:space="0" w:color="auto"/>
            <w:right w:val="none" w:sz="0" w:space="0" w:color="auto"/>
          </w:divBdr>
        </w:div>
        <w:div w:id="1971477388">
          <w:marLeft w:val="0"/>
          <w:marRight w:val="0"/>
          <w:marTop w:val="0"/>
          <w:marBottom w:val="0"/>
          <w:divBdr>
            <w:top w:val="none" w:sz="0" w:space="0" w:color="auto"/>
            <w:left w:val="none" w:sz="0" w:space="0" w:color="auto"/>
            <w:bottom w:val="none" w:sz="0" w:space="0" w:color="auto"/>
            <w:right w:val="none" w:sz="0" w:space="0" w:color="auto"/>
          </w:divBdr>
          <w:divsChild>
            <w:div w:id="836264943">
              <w:marLeft w:val="0"/>
              <w:marRight w:val="0"/>
              <w:marTop w:val="0"/>
              <w:marBottom w:val="0"/>
              <w:divBdr>
                <w:top w:val="none" w:sz="0" w:space="0" w:color="auto"/>
                <w:left w:val="none" w:sz="0" w:space="0" w:color="auto"/>
                <w:bottom w:val="none" w:sz="0" w:space="0" w:color="auto"/>
                <w:right w:val="none" w:sz="0" w:space="0" w:color="auto"/>
              </w:divBdr>
            </w:div>
          </w:divsChild>
        </w:div>
        <w:div w:id="1789352630">
          <w:marLeft w:val="0"/>
          <w:marRight w:val="0"/>
          <w:marTop w:val="300"/>
          <w:marBottom w:val="0"/>
          <w:divBdr>
            <w:top w:val="none" w:sz="0" w:space="0" w:color="auto"/>
            <w:left w:val="none" w:sz="0" w:space="0" w:color="auto"/>
            <w:bottom w:val="none" w:sz="0" w:space="0" w:color="auto"/>
            <w:right w:val="none" w:sz="0" w:space="0" w:color="auto"/>
          </w:divBdr>
          <w:divsChild>
            <w:div w:id="1092240451">
              <w:marLeft w:val="0"/>
              <w:marRight w:val="0"/>
              <w:marTop w:val="0"/>
              <w:marBottom w:val="0"/>
              <w:divBdr>
                <w:top w:val="none" w:sz="0" w:space="0" w:color="auto"/>
                <w:left w:val="none" w:sz="0" w:space="0" w:color="auto"/>
                <w:bottom w:val="none" w:sz="0" w:space="0" w:color="auto"/>
                <w:right w:val="none" w:sz="0" w:space="0" w:color="auto"/>
              </w:divBdr>
              <w:divsChild>
                <w:div w:id="566887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350681">
      <w:bodyDiv w:val="1"/>
      <w:marLeft w:val="0"/>
      <w:marRight w:val="0"/>
      <w:marTop w:val="0"/>
      <w:marBottom w:val="0"/>
      <w:divBdr>
        <w:top w:val="none" w:sz="0" w:space="0" w:color="auto"/>
        <w:left w:val="none" w:sz="0" w:space="0" w:color="auto"/>
        <w:bottom w:val="none" w:sz="0" w:space="0" w:color="auto"/>
        <w:right w:val="none" w:sz="0" w:space="0" w:color="auto"/>
      </w:divBdr>
    </w:div>
    <w:div w:id="623122903">
      <w:bodyDiv w:val="1"/>
      <w:marLeft w:val="0"/>
      <w:marRight w:val="0"/>
      <w:marTop w:val="0"/>
      <w:marBottom w:val="0"/>
      <w:divBdr>
        <w:top w:val="none" w:sz="0" w:space="0" w:color="auto"/>
        <w:left w:val="none" w:sz="0" w:space="0" w:color="auto"/>
        <w:bottom w:val="none" w:sz="0" w:space="0" w:color="auto"/>
        <w:right w:val="none" w:sz="0" w:space="0" w:color="auto"/>
      </w:divBdr>
    </w:div>
    <w:div w:id="623318218">
      <w:bodyDiv w:val="1"/>
      <w:marLeft w:val="0"/>
      <w:marRight w:val="0"/>
      <w:marTop w:val="0"/>
      <w:marBottom w:val="0"/>
      <w:divBdr>
        <w:top w:val="none" w:sz="0" w:space="0" w:color="auto"/>
        <w:left w:val="none" w:sz="0" w:space="0" w:color="auto"/>
        <w:bottom w:val="none" w:sz="0" w:space="0" w:color="auto"/>
        <w:right w:val="none" w:sz="0" w:space="0" w:color="auto"/>
      </w:divBdr>
    </w:div>
    <w:div w:id="624309537">
      <w:bodyDiv w:val="1"/>
      <w:marLeft w:val="0"/>
      <w:marRight w:val="0"/>
      <w:marTop w:val="0"/>
      <w:marBottom w:val="0"/>
      <w:divBdr>
        <w:top w:val="none" w:sz="0" w:space="0" w:color="auto"/>
        <w:left w:val="none" w:sz="0" w:space="0" w:color="auto"/>
        <w:bottom w:val="none" w:sz="0" w:space="0" w:color="auto"/>
        <w:right w:val="none" w:sz="0" w:space="0" w:color="auto"/>
      </w:divBdr>
      <w:divsChild>
        <w:div w:id="1190875496">
          <w:marLeft w:val="0"/>
          <w:marRight w:val="0"/>
          <w:marTop w:val="0"/>
          <w:marBottom w:val="0"/>
          <w:divBdr>
            <w:top w:val="none" w:sz="0" w:space="0" w:color="auto"/>
            <w:left w:val="none" w:sz="0" w:space="0" w:color="auto"/>
            <w:bottom w:val="none" w:sz="0" w:space="0" w:color="auto"/>
            <w:right w:val="none" w:sz="0" w:space="0" w:color="auto"/>
          </w:divBdr>
        </w:div>
        <w:div w:id="523595445">
          <w:marLeft w:val="0"/>
          <w:marRight w:val="0"/>
          <w:marTop w:val="0"/>
          <w:marBottom w:val="0"/>
          <w:divBdr>
            <w:top w:val="none" w:sz="0" w:space="0" w:color="auto"/>
            <w:left w:val="none" w:sz="0" w:space="0" w:color="auto"/>
            <w:bottom w:val="none" w:sz="0" w:space="0" w:color="auto"/>
            <w:right w:val="none" w:sz="0" w:space="0" w:color="auto"/>
          </w:divBdr>
          <w:divsChild>
            <w:div w:id="830604773">
              <w:marLeft w:val="0"/>
              <w:marRight w:val="0"/>
              <w:marTop w:val="0"/>
              <w:marBottom w:val="0"/>
              <w:divBdr>
                <w:top w:val="none" w:sz="0" w:space="0" w:color="auto"/>
                <w:left w:val="none" w:sz="0" w:space="0" w:color="auto"/>
                <w:bottom w:val="none" w:sz="0" w:space="0" w:color="auto"/>
                <w:right w:val="none" w:sz="0" w:space="0" w:color="auto"/>
              </w:divBdr>
            </w:div>
          </w:divsChild>
        </w:div>
        <w:div w:id="901208921">
          <w:marLeft w:val="0"/>
          <w:marRight w:val="0"/>
          <w:marTop w:val="0"/>
          <w:marBottom w:val="0"/>
          <w:divBdr>
            <w:top w:val="none" w:sz="0" w:space="0" w:color="auto"/>
            <w:left w:val="none" w:sz="0" w:space="0" w:color="auto"/>
            <w:bottom w:val="none" w:sz="0" w:space="0" w:color="auto"/>
            <w:right w:val="none" w:sz="0" w:space="0" w:color="auto"/>
          </w:divBdr>
        </w:div>
        <w:div w:id="433210200">
          <w:marLeft w:val="0"/>
          <w:marRight w:val="0"/>
          <w:marTop w:val="0"/>
          <w:marBottom w:val="0"/>
          <w:divBdr>
            <w:top w:val="none" w:sz="0" w:space="0" w:color="auto"/>
            <w:left w:val="none" w:sz="0" w:space="0" w:color="auto"/>
            <w:bottom w:val="none" w:sz="0" w:space="0" w:color="auto"/>
            <w:right w:val="none" w:sz="0" w:space="0" w:color="auto"/>
          </w:divBdr>
          <w:divsChild>
            <w:div w:id="450780487">
              <w:marLeft w:val="0"/>
              <w:marRight w:val="0"/>
              <w:marTop w:val="0"/>
              <w:marBottom w:val="0"/>
              <w:divBdr>
                <w:top w:val="none" w:sz="0" w:space="0" w:color="auto"/>
                <w:left w:val="none" w:sz="0" w:space="0" w:color="auto"/>
                <w:bottom w:val="none" w:sz="0" w:space="0" w:color="auto"/>
                <w:right w:val="none" w:sz="0" w:space="0" w:color="auto"/>
              </w:divBdr>
            </w:div>
          </w:divsChild>
        </w:div>
        <w:div w:id="405034230">
          <w:marLeft w:val="0"/>
          <w:marRight w:val="0"/>
          <w:marTop w:val="0"/>
          <w:marBottom w:val="0"/>
          <w:divBdr>
            <w:top w:val="none" w:sz="0" w:space="0" w:color="auto"/>
            <w:left w:val="none" w:sz="0" w:space="0" w:color="auto"/>
            <w:bottom w:val="none" w:sz="0" w:space="0" w:color="auto"/>
            <w:right w:val="none" w:sz="0" w:space="0" w:color="auto"/>
          </w:divBdr>
        </w:div>
        <w:div w:id="411203311">
          <w:marLeft w:val="0"/>
          <w:marRight w:val="0"/>
          <w:marTop w:val="0"/>
          <w:marBottom w:val="0"/>
          <w:divBdr>
            <w:top w:val="none" w:sz="0" w:space="0" w:color="auto"/>
            <w:left w:val="none" w:sz="0" w:space="0" w:color="auto"/>
            <w:bottom w:val="none" w:sz="0" w:space="0" w:color="auto"/>
            <w:right w:val="none" w:sz="0" w:space="0" w:color="auto"/>
          </w:divBdr>
          <w:divsChild>
            <w:div w:id="250624465">
              <w:marLeft w:val="0"/>
              <w:marRight w:val="0"/>
              <w:marTop w:val="0"/>
              <w:marBottom w:val="0"/>
              <w:divBdr>
                <w:top w:val="none" w:sz="0" w:space="0" w:color="auto"/>
                <w:left w:val="none" w:sz="0" w:space="0" w:color="auto"/>
                <w:bottom w:val="none" w:sz="0" w:space="0" w:color="auto"/>
                <w:right w:val="none" w:sz="0" w:space="0" w:color="auto"/>
              </w:divBdr>
            </w:div>
          </w:divsChild>
        </w:div>
        <w:div w:id="1381856347">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sChild>
            <w:div w:id="1634362442">
              <w:marLeft w:val="0"/>
              <w:marRight w:val="0"/>
              <w:marTop w:val="0"/>
              <w:marBottom w:val="0"/>
              <w:divBdr>
                <w:top w:val="none" w:sz="0" w:space="0" w:color="auto"/>
                <w:left w:val="none" w:sz="0" w:space="0" w:color="auto"/>
                <w:bottom w:val="none" w:sz="0" w:space="0" w:color="auto"/>
                <w:right w:val="none" w:sz="0" w:space="0" w:color="auto"/>
              </w:divBdr>
            </w:div>
          </w:divsChild>
        </w:div>
        <w:div w:id="2086761725">
          <w:marLeft w:val="0"/>
          <w:marRight w:val="0"/>
          <w:marTop w:val="0"/>
          <w:marBottom w:val="0"/>
          <w:divBdr>
            <w:top w:val="none" w:sz="0" w:space="0" w:color="auto"/>
            <w:left w:val="none" w:sz="0" w:space="0" w:color="auto"/>
            <w:bottom w:val="none" w:sz="0" w:space="0" w:color="auto"/>
            <w:right w:val="none" w:sz="0" w:space="0" w:color="auto"/>
          </w:divBdr>
        </w:div>
        <w:div w:id="2145612844">
          <w:marLeft w:val="0"/>
          <w:marRight w:val="0"/>
          <w:marTop w:val="0"/>
          <w:marBottom w:val="0"/>
          <w:divBdr>
            <w:top w:val="none" w:sz="0" w:space="0" w:color="auto"/>
            <w:left w:val="none" w:sz="0" w:space="0" w:color="auto"/>
            <w:bottom w:val="none" w:sz="0" w:space="0" w:color="auto"/>
            <w:right w:val="none" w:sz="0" w:space="0" w:color="auto"/>
          </w:divBdr>
          <w:divsChild>
            <w:div w:id="928319522">
              <w:marLeft w:val="0"/>
              <w:marRight w:val="0"/>
              <w:marTop w:val="0"/>
              <w:marBottom w:val="0"/>
              <w:divBdr>
                <w:top w:val="none" w:sz="0" w:space="0" w:color="auto"/>
                <w:left w:val="none" w:sz="0" w:space="0" w:color="auto"/>
                <w:bottom w:val="none" w:sz="0" w:space="0" w:color="auto"/>
                <w:right w:val="none" w:sz="0" w:space="0" w:color="auto"/>
              </w:divBdr>
            </w:div>
          </w:divsChild>
        </w:div>
        <w:div w:id="1727100998">
          <w:marLeft w:val="0"/>
          <w:marRight w:val="0"/>
          <w:marTop w:val="0"/>
          <w:marBottom w:val="0"/>
          <w:divBdr>
            <w:top w:val="none" w:sz="0" w:space="0" w:color="auto"/>
            <w:left w:val="none" w:sz="0" w:space="0" w:color="auto"/>
            <w:bottom w:val="none" w:sz="0" w:space="0" w:color="auto"/>
            <w:right w:val="none" w:sz="0" w:space="0" w:color="auto"/>
          </w:divBdr>
        </w:div>
        <w:div w:id="2134446291">
          <w:marLeft w:val="0"/>
          <w:marRight w:val="0"/>
          <w:marTop w:val="0"/>
          <w:marBottom w:val="0"/>
          <w:divBdr>
            <w:top w:val="none" w:sz="0" w:space="0" w:color="auto"/>
            <w:left w:val="none" w:sz="0" w:space="0" w:color="auto"/>
            <w:bottom w:val="none" w:sz="0" w:space="0" w:color="auto"/>
            <w:right w:val="none" w:sz="0" w:space="0" w:color="auto"/>
          </w:divBdr>
          <w:divsChild>
            <w:div w:id="1376664410">
              <w:marLeft w:val="0"/>
              <w:marRight w:val="0"/>
              <w:marTop w:val="0"/>
              <w:marBottom w:val="0"/>
              <w:divBdr>
                <w:top w:val="none" w:sz="0" w:space="0" w:color="auto"/>
                <w:left w:val="none" w:sz="0" w:space="0" w:color="auto"/>
                <w:bottom w:val="none" w:sz="0" w:space="0" w:color="auto"/>
                <w:right w:val="none" w:sz="0" w:space="0" w:color="auto"/>
              </w:divBdr>
            </w:div>
          </w:divsChild>
        </w:div>
        <w:div w:id="1835610947">
          <w:marLeft w:val="0"/>
          <w:marRight w:val="0"/>
          <w:marTop w:val="0"/>
          <w:marBottom w:val="0"/>
          <w:divBdr>
            <w:top w:val="none" w:sz="0" w:space="0" w:color="auto"/>
            <w:left w:val="none" w:sz="0" w:space="0" w:color="auto"/>
            <w:bottom w:val="none" w:sz="0" w:space="0" w:color="auto"/>
            <w:right w:val="none" w:sz="0" w:space="0" w:color="auto"/>
          </w:divBdr>
        </w:div>
        <w:div w:id="767700288">
          <w:marLeft w:val="0"/>
          <w:marRight w:val="0"/>
          <w:marTop w:val="0"/>
          <w:marBottom w:val="0"/>
          <w:divBdr>
            <w:top w:val="none" w:sz="0" w:space="0" w:color="auto"/>
            <w:left w:val="none" w:sz="0" w:space="0" w:color="auto"/>
            <w:bottom w:val="none" w:sz="0" w:space="0" w:color="auto"/>
            <w:right w:val="none" w:sz="0" w:space="0" w:color="auto"/>
          </w:divBdr>
          <w:divsChild>
            <w:div w:id="892497038">
              <w:marLeft w:val="0"/>
              <w:marRight w:val="0"/>
              <w:marTop w:val="0"/>
              <w:marBottom w:val="0"/>
              <w:divBdr>
                <w:top w:val="none" w:sz="0" w:space="0" w:color="auto"/>
                <w:left w:val="none" w:sz="0" w:space="0" w:color="auto"/>
                <w:bottom w:val="none" w:sz="0" w:space="0" w:color="auto"/>
                <w:right w:val="none" w:sz="0" w:space="0" w:color="auto"/>
              </w:divBdr>
            </w:div>
          </w:divsChild>
        </w:div>
        <w:div w:id="730693148">
          <w:marLeft w:val="0"/>
          <w:marRight w:val="0"/>
          <w:marTop w:val="300"/>
          <w:marBottom w:val="0"/>
          <w:divBdr>
            <w:top w:val="none" w:sz="0" w:space="0" w:color="auto"/>
            <w:left w:val="none" w:sz="0" w:space="0" w:color="auto"/>
            <w:bottom w:val="none" w:sz="0" w:space="0" w:color="auto"/>
            <w:right w:val="none" w:sz="0" w:space="0" w:color="auto"/>
          </w:divBdr>
          <w:divsChild>
            <w:div w:id="1509054988">
              <w:marLeft w:val="0"/>
              <w:marRight w:val="0"/>
              <w:marTop w:val="0"/>
              <w:marBottom w:val="0"/>
              <w:divBdr>
                <w:top w:val="none" w:sz="0" w:space="0" w:color="auto"/>
                <w:left w:val="none" w:sz="0" w:space="0" w:color="auto"/>
                <w:bottom w:val="none" w:sz="0" w:space="0" w:color="auto"/>
                <w:right w:val="none" w:sz="0" w:space="0" w:color="auto"/>
              </w:divBdr>
              <w:divsChild>
                <w:div w:id="378209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132059">
          <w:marLeft w:val="0"/>
          <w:marRight w:val="0"/>
          <w:marTop w:val="300"/>
          <w:marBottom w:val="0"/>
          <w:divBdr>
            <w:top w:val="none" w:sz="0" w:space="0" w:color="auto"/>
            <w:left w:val="none" w:sz="0" w:space="0" w:color="auto"/>
            <w:bottom w:val="none" w:sz="0" w:space="0" w:color="auto"/>
            <w:right w:val="none" w:sz="0" w:space="0" w:color="auto"/>
          </w:divBdr>
          <w:divsChild>
            <w:div w:id="856768316">
              <w:marLeft w:val="0"/>
              <w:marRight w:val="0"/>
              <w:marTop w:val="0"/>
              <w:marBottom w:val="0"/>
              <w:divBdr>
                <w:top w:val="none" w:sz="0" w:space="0" w:color="auto"/>
                <w:left w:val="none" w:sz="0" w:space="0" w:color="auto"/>
                <w:bottom w:val="none" w:sz="0" w:space="0" w:color="auto"/>
                <w:right w:val="none" w:sz="0" w:space="0" w:color="auto"/>
              </w:divBdr>
              <w:divsChild>
                <w:div w:id="659236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574087">
          <w:marLeft w:val="0"/>
          <w:marRight w:val="0"/>
          <w:marTop w:val="300"/>
          <w:marBottom w:val="0"/>
          <w:divBdr>
            <w:top w:val="none" w:sz="0" w:space="0" w:color="auto"/>
            <w:left w:val="none" w:sz="0" w:space="0" w:color="auto"/>
            <w:bottom w:val="none" w:sz="0" w:space="0" w:color="auto"/>
            <w:right w:val="none" w:sz="0" w:space="0" w:color="auto"/>
          </w:divBdr>
          <w:divsChild>
            <w:div w:id="560484731">
              <w:marLeft w:val="0"/>
              <w:marRight w:val="0"/>
              <w:marTop w:val="0"/>
              <w:marBottom w:val="0"/>
              <w:divBdr>
                <w:top w:val="none" w:sz="0" w:space="0" w:color="auto"/>
                <w:left w:val="none" w:sz="0" w:space="0" w:color="auto"/>
                <w:bottom w:val="none" w:sz="0" w:space="0" w:color="auto"/>
                <w:right w:val="none" w:sz="0" w:space="0" w:color="auto"/>
              </w:divBdr>
              <w:divsChild>
                <w:div w:id="749035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262932">
          <w:marLeft w:val="0"/>
          <w:marRight w:val="0"/>
          <w:marTop w:val="300"/>
          <w:marBottom w:val="0"/>
          <w:divBdr>
            <w:top w:val="none" w:sz="0" w:space="0" w:color="auto"/>
            <w:left w:val="none" w:sz="0" w:space="0" w:color="auto"/>
            <w:bottom w:val="none" w:sz="0" w:space="0" w:color="auto"/>
            <w:right w:val="none" w:sz="0" w:space="0" w:color="auto"/>
          </w:divBdr>
          <w:divsChild>
            <w:div w:id="1155074725">
              <w:marLeft w:val="0"/>
              <w:marRight w:val="0"/>
              <w:marTop w:val="0"/>
              <w:marBottom w:val="0"/>
              <w:divBdr>
                <w:top w:val="none" w:sz="0" w:space="0" w:color="auto"/>
                <w:left w:val="none" w:sz="0" w:space="0" w:color="auto"/>
                <w:bottom w:val="none" w:sz="0" w:space="0" w:color="auto"/>
                <w:right w:val="none" w:sz="0" w:space="0" w:color="auto"/>
              </w:divBdr>
              <w:divsChild>
                <w:div w:id="173908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4434940">
      <w:bodyDiv w:val="1"/>
      <w:marLeft w:val="0"/>
      <w:marRight w:val="0"/>
      <w:marTop w:val="0"/>
      <w:marBottom w:val="0"/>
      <w:divBdr>
        <w:top w:val="none" w:sz="0" w:space="0" w:color="auto"/>
        <w:left w:val="none" w:sz="0" w:space="0" w:color="auto"/>
        <w:bottom w:val="none" w:sz="0" w:space="0" w:color="auto"/>
        <w:right w:val="none" w:sz="0" w:space="0" w:color="auto"/>
      </w:divBdr>
    </w:div>
    <w:div w:id="624577491">
      <w:bodyDiv w:val="1"/>
      <w:marLeft w:val="0"/>
      <w:marRight w:val="0"/>
      <w:marTop w:val="0"/>
      <w:marBottom w:val="0"/>
      <w:divBdr>
        <w:top w:val="none" w:sz="0" w:space="0" w:color="auto"/>
        <w:left w:val="none" w:sz="0" w:space="0" w:color="auto"/>
        <w:bottom w:val="none" w:sz="0" w:space="0" w:color="auto"/>
        <w:right w:val="none" w:sz="0" w:space="0" w:color="auto"/>
      </w:divBdr>
    </w:div>
    <w:div w:id="625425212">
      <w:bodyDiv w:val="1"/>
      <w:marLeft w:val="0"/>
      <w:marRight w:val="0"/>
      <w:marTop w:val="0"/>
      <w:marBottom w:val="0"/>
      <w:divBdr>
        <w:top w:val="none" w:sz="0" w:space="0" w:color="auto"/>
        <w:left w:val="none" w:sz="0" w:space="0" w:color="auto"/>
        <w:bottom w:val="none" w:sz="0" w:space="0" w:color="auto"/>
        <w:right w:val="none" w:sz="0" w:space="0" w:color="auto"/>
      </w:divBdr>
      <w:divsChild>
        <w:div w:id="1125271567">
          <w:marLeft w:val="0"/>
          <w:marRight w:val="0"/>
          <w:marTop w:val="0"/>
          <w:marBottom w:val="0"/>
          <w:divBdr>
            <w:top w:val="none" w:sz="0" w:space="0" w:color="auto"/>
            <w:left w:val="none" w:sz="0" w:space="0" w:color="auto"/>
            <w:bottom w:val="none" w:sz="0" w:space="0" w:color="auto"/>
            <w:right w:val="none" w:sz="0" w:space="0" w:color="auto"/>
          </w:divBdr>
        </w:div>
        <w:div w:id="1195802205">
          <w:marLeft w:val="0"/>
          <w:marRight w:val="0"/>
          <w:marTop w:val="0"/>
          <w:marBottom w:val="0"/>
          <w:divBdr>
            <w:top w:val="none" w:sz="0" w:space="0" w:color="auto"/>
            <w:left w:val="none" w:sz="0" w:space="0" w:color="auto"/>
            <w:bottom w:val="none" w:sz="0" w:space="0" w:color="auto"/>
            <w:right w:val="none" w:sz="0" w:space="0" w:color="auto"/>
          </w:divBdr>
          <w:divsChild>
            <w:div w:id="1958101355">
              <w:marLeft w:val="0"/>
              <w:marRight w:val="0"/>
              <w:marTop w:val="0"/>
              <w:marBottom w:val="0"/>
              <w:divBdr>
                <w:top w:val="none" w:sz="0" w:space="0" w:color="auto"/>
                <w:left w:val="none" w:sz="0" w:space="0" w:color="auto"/>
                <w:bottom w:val="none" w:sz="0" w:space="0" w:color="auto"/>
                <w:right w:val="none" w:sz="0" w:space="0" w:color="auto"/>
              </w:divBdr>
            </w:div>
          </w:divsChild>
        </w:div>
        <w:div w:id="1957830280">
          <w:marLeft w:val="0"/>
          <w:marRight w:val="0"/>
          <w:marTop w:val="0"/>
          <w:marBottom w:val="0"/>
          <w:divBdr>
            <w:top w:val="none" w:sz="0" w:space="0" w:color="auto"/>
            <w:left w:val="none" w:sz="0" w:space="0" w:color="auto"/>
            <w:bottom w:val="none" w:sz="0" w:space="0" w:color="auto"/>
            <w:right w:val="none" w:sz="0" w:space="0" w:color="auto"/>
          </w:divBdr>
        </w:div>
        <w:div w:id="153836914">
          <w:marLeft w:val="0"/>
          <w:marRight w:val="0"/>
          <w:marTop w:val="0"/>
          <w:marBottom w:val="0"/>
          <w:divBdr>
            <w:top w:val="none" w:sz="0" w:space="0" w:color="auto"/>
            <w:left w:val="none" w:sz="0" w:space="0" w:color="auto"/>
            <w:bottom w:val="none" w:sz="0" w:space="0" w:color="auto"/>
            <w:right w:val="none" w:sz="0" w:space="0" w:color="auto"/>
          </w:divBdr>
          <w:divsChild>
            <w:div w:id="1291326769">
              <w:marLeft w:val="0"/>
              <w:marRight w:val="0"/>
              <w:marTop w:val="0"/>
              <w:marBottom w:val="0"/>
              <w:divBdr>
                <w:top w:val="none" w:sz="0" w:space="0" w:color="auto"/>
                <w:left w:val="none" w:sz="0" w:space="0" w:color="auto"/>
                <w:bottom w:val="none" w:sz="0" w:space="0" w:color="auto"/>
                <w:right w:val="none" w:sz="0" w:space="0" w:color="auto"/>
              </w:divBdr>
            </w:div>
          </w:divsChild>
        </w:div>
        <w:div w:id="6444356">
          <w:marLeft w:val="0"/>
          <w:marRight w:val="0"/>
          <w:marTop w:val="0"/>
          <w:marBottom w:val="0"/>
          <w:divBdr>
            <w:top w:val="none" w:sz="0" w:space="0" w:color="auto"/>
            <w:left w:val="none" w:sz="0" w:space="0" w:color="auto"/>
            <w:bottom w:val="none" w:sz="0" w:space="0" w:color="auto"/>
            <w:right w:val="none" w:sz="0" w:space="0" w:color="auto"/>
          </w:divBdr>
        </w:div>
        <w:div w:id="1419787283">
          <w:marLeft w:val="0"/>
          <w:marRight w:val="0"/>
          <w:marTop w:val="0"/>
          <w:marBottom w:val="0"/>
          <w:divBdr>
            <w:top w:val="none" w:sz="0" w:space="0" w:color="auto"/>
            <w:left w:val="none" w:sz="0" w:space="0" w:color="auto"/>
            <w:bottom w:val="none" w:sz="0" w:space="0" w:color="auto"/>
            <w:right w:val="none" w:sz="0" w:space="0" w:color="auto"/>
          </w:divBdr>
          <w:divsChild>
            <w:div w:id="1167594376">
              <w:marLeft w:val="0"/>
              <w:marRight w:val="0"/>
              <w:marTop w:val="0"/>
              <w:marBottom w:val="0"/>
              <w:divBdr>
                <w:top w:val="none" w:sz="0" w:space="0" w:color="auto"/>
                <w:left w:val="none" w:sz="0" w:space="0" w:color="auto"/>
                <w:bottom w:val="none" w:sz="0" w:space="0" w:color="auto"/>
                <w:right w:val="none" w:sz="0" w:space="0" w:color="auto"/>
              </w:divBdr>
            </w:div>
          </w:divsChild>
        </w:div>
        <w:div w:id="1328364739">
          <w:marLeft w:val="0"/>
          <w:marRight w:val="0"/>
          <w:marTop w:val="0"/>
          <w:marBottom w:val="0"/>
          <w:divBdr>
            <w:top w:val="none" w:sz="0" w:space="0" w:color="auto"/>
            <w:left w:val="none" w:sz="0" w:space="0" w:color="auto"/>
            <w:bottom w:val="none" w:sz="0" w:space="0" w:color="auto"/>
            <w:right w:val="none" w:sz="0" w:space="0" w:color="auto"/>
          </w:divBdr>
        </w:div>
        <w:div w:id="1539664597">
          <w:marLeft w:val="0"/>
          <w:marRight w:val="0"/>
          <w:marTop w:val="0"/>
          <w:marBottom w:val="0"/>
          <w:divBdr>
            <w:top w:val="none" w:sz="0" w:space="0" w:color="auto"/>
            <w:left w:val="none" w:sz="0" w:space="0" w:color="auto"/>
            <w:bottom w:val="none" w:sz="0" w:space="0" w:color="auto"/>
            <w:right w:val="none" w:sz="0" w:space="0" w:color="auto"/>
          </w:divBdr>
          <w:divsChild>
            <w:div w:id="363332103">
              <w:marLeft w:val="0"/>
              <w:marRight w:val="0"/>
              <w:marTop w:val="0"/>
              <w:marBottom w:val="0"/>
              <w:divBdr>
                <w:top w:val="none" w:sz="0" w:space="0" w:color="auto"/>
                <w:left w:val="none" w:sz="0" w:space="0" w:color="auto"/>
                <w:bottom w:val="none" w:sz="0" w:space="0" w:color="auto"/>
                <w:right w:val="none" w:sz="0" w:space="0" w:color="auto"/>
              </w:divBdr>
            </w:div>
          </w:divsChild>
        </w:div>
        <w:div w:id="403836827">
          <w:marLeft w:val="0"/>
          <w:marRight w:val="0"/>
          <w:marTop w:val="0"/>
          <w:marBottom w:val="0"/>
          <w:divBdr>
            <w:top w:val="none" w:sz="0" w:space="0" w:color="auto"/>
            <w:left w:val="none" w:sz="0" w:space="0" w:color="auto"/>
            <w:bottom w:val="none" w:sz="0" w:space="0" w:color="auto"/>
            <w:right w:val="none" w:sz="0" w:space="0" w:color="auto"/>
          </w:divBdr>
        </w:div>
        <w:div w:id="405340170">
          <w:marLeft w:val="0"/>
          <w:marRight w:val="0"/>
          <w:marTop w:val="0"/>
          <w:marBottom w:val="0"/>
          <w:divBdr>
            <w:top w:val="none" w:sz="0" w:space="0" w:color="auto"/>
            <w:left w:val="none" w:sz="0" w:space="0" w:color="auto"/>
            <w:bottom w:val="none" w:sz="0" w:space="0" w:color="auto"/>
            <w:right w:val="none" w:sz="0" w:space="0" w:color="auto"/>
          </w:divBdr>
          <w:divsChild>
            <w:div w:id="989988651">
              <w:marLeft w:val="0"/>
              <w:marRight w:val="0"/>
              <w:marTop w:val="0"/>
              <w:marBottom w:val="0"/>
              <w:divBdr>
                <w:top w:val="none" w:sz="0" w:space="0" w:color="auto"/>
                <w:left w:val="none" w:sz="0" w:space="0" w:color="auto"/>
                <w:bottom w:val="none" w:sz="0" w:space="0" w:color="auto"/>
                <w:right w:val="none" w:sz="0" w:space="0" w:color="auto"/>
              </w:divBdr>
            </w:div>
          </w:divsChild>
        </w:div>
        <w:div w:id="45031202">
          <w:marLeft w:val="0"/>
          <w:marRight w:val="0"/>
          <w:marTop w:val="0"/>
          <w:marBottom w:val="0"/>
          <w:divBdr>
            <w:top w:val="none" w:sz="0" w:space="0" w:color="auto"/>
            <w:left w:val="none" w:sz="0" w:space="0" w:color="auto"/>
            <w:bottom w:val="none" w:sz="0" w:space="0" w:color="auto"/>
            <w:right w:val="none" w:sz="0" w:space="0" w:color="auto"/>
          </w:divBdr>
        </w:div>
        <w:div w:id="1729067107">
          <w:marLeft w:val="0"/>
          <w:marRight w:val="0"/>
          <w:marTop w:val="0"/>
          <w:marBottom w:val="0"/>
          <w:divBdr>
            <w:top w:val="none" w:sz="0" w:space="0" w:color="auto"/>
            <w:left w:val="none" w:sz="0" w:space="0" w:color="auto"/>
            <w:bottom w:val="none" w:sz="0" w:space="0" w:color="auto"/>
            <w:right w:val="none" w:sz="0" w:space="0" w:color="auto"/>
          </w:divBdr>
          <w:divsChild>
            <w:div w:id="1993096869">
              <w:marLeft w:val="0"/>
              <w:marRight w:val="0"/>
              <w:marTop w:val="0"/>
              <w:marBottom w:val="0"/>
              <w:divBdr>
                <w:top w:val="none" w:sz="0" w:space="0" w:color="auto"/>
                <w:left w:val="none" w:sz="0" w:space="0" w:color="auto"/>
                <w:bottom w:val="none" w:sz="0" w:space="0" w:color="auto"/>
                <w:right w:val="none" w:sz="0" w:space="0" w:color="auto"/>
              </w:divBdr>
            </w:div>
          </w:divsChild>
        </w:div>
        <w:div w:id="617101537">
          <w:marLeft w:val="0"/>
          <w:marRight w:val="0"/>
          <w:marTop w:val="0"/>
          <w:marBottom w:val="0"/>
          <w:divBdr>
            <w:top w:val="none" w:sz="0" w:space="0" w:color="auto"/>
            <w:left w:val="none" w:sz="0" w:space="0" w:color="auto"/>
            <w:bottom w:val="none" w:sz="0" w:space="0" w:color="auto"/>
            <w:right w:val="none" w:sz="0" w:space="0" w:color="auto"/>
          </w:divBdr>
        </w:div>
        <w:div w:id="779301778">
          <w:marLeft w:val="0"/>
          <w:marRight w:val="0"/>
          <w:marTop w:val="0"/>
          <w:marBottom w:val="0"/>
          <w:divBdr>
            <w:top w:val="none" w:sz="0" w:space="0" w:color="auto"/>
            <w:left w:val="none" w:sz="0" w:space="0" w:color="auto"/>
            <w:bottom w:val="none" w:sz="0" w:space="0" w:color="auto"/>
            <w:right w:val="none" w:sz="0" w:space="0" w:color="auto"/>
          </w:divBdr>
          <w:divsChild>
            <w:div w:id="856773929">
              <w:marLeft w:val="0"/>
              <w:marRight w:val="0"/>
              <w:marTop w:val="0"/>
              <w:marBottom w:val="0"/>
              <w:divBdr>
                <w:top w:val="none" w:sz="0" w:space="0" w:color="auto"/>
                <w:left w:val="none" w:sz="0" w:space="0" w:color="auto"/>
                <w:bottom w:val="none" w:sz="0" w:space="0" w:color="auto"/>
                <w:right w:val="none" w:sz="0" w:space="0" w:color="auto"/>
              </w:divBdr>
            </w:div>
          </w:divsChild>
        </w:div>
        <w:div w:id="1095787074">
          <w:marLeft w:val="0"/>
          <w:marRight w:val="0"/>
          <w:marTop w:val="300"/>
          <w:marBottom w:val="0"/>
          <w:divBdr>
            <w:top w:val="none" w:sz="0" w:space="0" w:color="auto"/>
            <w:left w:val="none" w:sz="0" w:space="0" w:color="auto"/>
            <w:bottom w:val="none" w:sz="0" w:space="0" w:color="auto"/>
            <w:right w:val="none" w:sz="0" w:space="0" w:color="auto"/>
          </w:divBdr>
          <w:divsChild>
            <w:div w:id="1668244539">
              <w:marLeft w:val="0"/>
              <w:marRight w:val="0"/>
              <w:marTop w:val="0"/>
              <w:marBottom w:val="0"/>
              <w:divBdr>
                <w:top w:val="none" w:sz="0" w:space="0" w:color="auto"/>
                <w:left w:val="none" w:sz="0" w:space="0" w:color="auto"/>
                <w:bottom w:val="none" w:sz="0" w:space="0" w:color="auto"/>
                <w:right w:val="none" w:sz="0" w:space="0" w:color="auto"/>
              </w:divBdr>
              <w:divsChild>
                <w:div w:id="2024894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003992">
          <w:marLeft w:val="0"/>
          <w:marRight w:val="0"/>
          <w:marTop w:val="300"/>
          <w:marBottom w:val="0"/>
          <w:divBdr>
            <w:top w:val="none" w:sz="0" w:space="0" w:color="auto"/>
            <w:left w:val="none" w:sz="0" w:space="0" w:color="auto"/>
            <w:bottom w:val="none" w:sz="0" w:space="0" w:color="auto"/>
            <w:right w:val="none" w:sz="0" w:space="0" w:color="auto"/>
          </w:divBdr>
          <w:divsChild>
            <w:div w:id="1074085118">
              <w:marLeft w:val="0"/>
              <w:marRight w:val="0"/>
              <w:marTop w:val="0"/>
              <w:marBottom w:val="0"/>
              <w:divBdr>
                <w:top w:val="none" w:sz="0" w:space="0" w:color="auto"/>
                <w:left w:val="none" w:sz="0" w:space="0" w:color="auto"/>
                <w:bottom w:val="none" w:sz="0" w:space="0" w:color="auto"/>
                <w:right w:val="none" w:sz="0" w:space="0" w:color="auto"/>
              </w:divBdr>
              <w:divsChild>
                <w:div w:id="371346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838533">
          <w:marLeft w:val="0"/>
          <w:marRight w:val="0"/>
          <w:marTop w:val="300"/>
          <w:marBottom w:val="0"/>
          <w:divBdr>
            <w:top w:val="none" w:sz="0" w:space="0" w:color="auto"/>
            <w:left w:val="none" w:sz="0" w:space="0" w:color="auto"/>
            <w:bottom w:val="none" w:sz="0" w:space="0" w:color="auto"/>
            <w:right w:val="none" w:sz="0" w:space="0" w:color="auto"/>
          </w:divBdr>
          <w:divsChild>
            <w:div w:id="1013533970">
              <w:marLeft w:val="0"/>
              <w:marRight w:val="0"/>
              <w:marTop w:val="0"/>
              <w:marBottom w:val="0"/>
              <w:divBdr>
                <w:top w:val="none" w:sz="0" w:space="0" w:color="auto"/>
                <w:left w:val="none" w:sz="0" w:space="0" w:color="auto"/>
                <w:bottom w:val="none" w:sz="0" w:space="0" w:color="auto"/>
                <w:right w:val="none" w:sz="0" w:space="0" w:color="auto"/>
              </w:divBdr>
              <w:divsChild>
                <w:div w:id="173619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241842">
          <w:marLeft w:val="0"/>
          <w:marRight w:val="0"/>
          <w:marTop w:val="300"/>
          <w:marBottom w:val="0"/>
          <w:divBdr>
            <w:top w:val="none" w:sz="0" w:space="0" w:color="auto"/>
            <w:left w:val="none" w:sz="0" w:space="0" w:color="auto"/>
            <w:bottom w:val="none" w:sz="0" w:space="0" w:color="auto"/>
            <w:right w:val="none" w:sz="0" w:space="0" w:color="auto"/>
          </w:divBdr>
          <w:divsChild>
            <w:div w:id="1020618499">
              <w:marLeft w:val="0"/>
              <w:marRight w:val="0"/>
              <w:marTop w:val="0"/>
              <w:marBottom w:val="0"/>
              <w:divBdr>
                <w:top w:val="none" w:sz="0" w:space="0" w:color="auto"/>
                <w:left w:val="none" w:sz="0" w:space="0" w:color="auto"/>
                <w:bottom w:val="none" w:sz="0" w:space="0" w:color="auto"/>
                <w:right w:val="none" w:sz="0" w:space="0" w:color="auto"/>
              </w:divBdr>
              <w:divsChild>
                <w:div w:id="439498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619522">
      <w:bodyDiv w:val="1"/>
      <w:marLeft w:val="0"/>
      <w:marRight w:val="0"/>
      <w:marTop w:val="0"/>
      <w:marBottom w:val="0"/>
      <w:divBdr>
        <w:top w:val="none" w:sz="0" w:space="0" w:color="auto"/>
        <w:left w:val="none" w:sz="0" w:space="0" w:color="auto"/>
        <w:bottom w:val="none" w:sz="0" w:space="0" w:color="auto"/>
        <w:right w:val="none" w:sz="0" w:space="0" w:color="auto"/>
      </w:divBdr>
    </w:div>
    <w:div w:id="625741060">
      <w:bodyDiv w:val="1"/>
      <w:marLeft w:val="0"/>
      <w:marRight w:val="0"/>
      <w:marTop w:val="0"/>
      <w:marBottom w:val="0"/>
      <w:divBdr>
        <w:top w:val="none" w:sz="0" w:space="0" w:color="auto"/>
        <w:left w:val="none" w:sz="0" w:space="0" w:color="auto"/>
        <w:bottom w:val="none" w:sz="0" w:space="0" w:color="auto"/>
        <w:right w:val="none" w:sz="0" w:space="0" w:color="auto"/>
      </w:divBdr>
    </w:div>
    <w:div w:id="625813721">
      <w:bodyDiv w:val="1"/>
      <w:marLeft w:val="0"/>
      <w:marRight w:val="0"/>
      <w:marTop w:val="0"/>
      <w:marBottom w:val="0"/>
      <w:divBdr>
        <w:top w:val="none" w:sz="0" w:space="0" w:color="auto"/>
        <w:left w:val="none" w:sz="0" w:space="0" w:color="auto"/>
        <w:bottom w:val="none" w:sz="0" w:space="0" w:color="auto"/>
        <w:right w:val="none" w:sz="0" w:space="0" w:color="auto"/>
      </w:divBdr>
    </w:div>
    <w:div w:id="625814834">
      <w:bodyDiv w:val="1"/>
      <w:marLeft w:val="0"/>
      <w:marRight w:val="0"/>
      <w:marTop w:val="0"/>
      <w:marBottom w:val="0"/>
      <w:divBdr>
        <w:top w:val="none" w:sz="0" w:space="0" w:color="auto"/>
        <w:left w:val="none" w:sz="0" w:space="0" w:color="auto"/>
        <w:bottom w:val="none" w:sz="0" w:space="0" w:color="auto"/>
        <w:right w:val="none" w:sz="0" w:space="0" w:color="auto"/>
      </w:divBdr>
      <w:divsChild>
        <w:div w:id="146211686">
          <w:marLeft w:val="0"/>
          <w:marRight w:val="0"/>
          <w:marTop w:val="0"/>
          <w:marBottom w:val="0"/>
          <w:divBdr>
            <w:top w:val="none" w:sz="0" w:space="0" w:color="auto"/>
            <w:left w:val="none" w:sz="0" w:space="0" w:color="auto"/>
            <w:bottom w:val="none" w:sz="0" w:space="0" w:color="auto"/>
            <w:right w:val="none" w:sz="0" w:space="0" w:color="auto"/>
          </w:divBdr>
        </w:div>
        <w:div w:id="216665077">
          <w:marLeft w:val="0"/>
          <w:marRight w:val="0"/>
          <w:marTop w:val="0"/>
          <w:marBottom w:val="0"/>
          <w:divBdr>
            <w:top w:val="none" w:sz="0" w:space="0" w:color="auto"/>
            <w:left w:val="none" w:sz="0" w:space="0" w:color="auto"/>
            <w:bottom w:val="none" w:sz="0" w:space="0" w:color="auto"/>
            <w:right w:val="none" w:sz="0" w:space="0" w:color="auto"/>
          </w:divBdr>
          <w:divsChild>
            <w:div w:id="1697847501">
              <w:marLeft w:val="0"/>
              <w:marRight w:val="0"/>
              <w:marTop w:val="0"/>
              <w:marBottom w:val="0"/>
              <w:divBdr>
                <w:top w:val="none" w:sz="0" w:space="0" w:color="auto"/>
                <w:left w:val="none" w:sz="0" w:space="0" w:color="auto"/>
                <w:bottom w:val="none" w:sz="0" w:space="0" w:color="auto"/>
                <w:right w:val="none" w:sz="0" w:space="0" w:color="auto"/>
              </w:divBdr>
            </w:div>
          </w:divsChild>
        </w:div>
        <w:div w:id="288630264">
          <w:marLeft w:val="0"/>
          <w:marRight w:val="0"/>
          <w:marTop w:val="0"/>
          <w:marBottom w:val="0"/>
          <w:divBdr>
            <w:top w:val="none" w:sz="0" w:space="0" w:color="auto"/>
            <w:left w:val="none" w:sz="0" w:space="0" w:color="auto"/>
            <w:bottom w:val="none" w:sz="0" w:space="0" w:color="auto"/>
            <w:right w:val="none" w:sz="0" w:space="0" w:color="auto"/>
          </w:divBdr>
        </w:div>
        <w:div w:id="497624319">
          <w:marLeft w:val="0"/>
          <w:marRight w:val="0"/>
          <w:marTop w:val="0"/>
          <w:marBottom w:val="0"/>
          <w:divBdr>
            <w:top w:val="none" w:sz="0" w:space="0" w:color="auto"/>
            <w:left w:val="none" w:sz="0" w:space="0" w:color="auto"/>
            <w:bottom w:val="none" w:sz="0" w:space="0" w:color="auto"/>
            <w:right w:val="none" w:sz="0" w:space="0" w:color="auto"/>
          </w:divBdr>
          <w:divsChild>
            <w:div w:id="901254636">
              <w:marLeft w:val="0"/>
              <w:marRight w:val="0"/>
              <w:marTop w:val="0"/>
              <w:marBottom w:val="0"/>
              <w:divBdr>
                <w:top w:val="none" w:sz="0" w:space="0" w:color="auto"/>
                <w:left w:val="none" w:sz="0" w:space="0" w:color="auto"/>
                <w:bottom w:val="none" w:sz="0" w:space="0" w:color="auto"/>
                <w:right w:val="none" w:sz="0" w:space="0" w:color="auto"/>
              </w:divBdr>
            </w:div>
          </w:divsChild>
        </w:div>
        <w:div w:id="634799949">
          <w:marLeft w:val="0"/>
          <w:marRight w:val="0"/>
          <w:marTop w:val="0"/>
          <w:marBottom w:val="0"/>
          <w:divBdr>
            <w:top w:val="none" w:sz="0" w:space="0" w:color="auto"/>
            <w:left w:val="none" w:sz="0" w:space="0" w:color="auto"/>
            <w:bottom w:val="none" w:sz="0" w:space="0" w:color="auto"/>
            <w:right w:val="none" w:sz="0" w:space="0" w:color="auto"/>
          </w:divBdr>
        </w:div>
        <w:div w:id="729231507">
          <w:marLeft w:val="0"/>
          <w:marRight w:val="0"/>
          <w:marTop w:val="0"/>
          <w:marBottom w:val="0"/>
          <w:divBdr>
            <w:top w:val="none" w:sz="0" w:space="0" w:color="auto"/>
            <w:left w:val="none" w:sz="0" w:space="0" w:color="auto"/>
            <w:bottom w:val="none" w:sz="0" w:space="0" w:color="auto"/>
            <w:right w:val="none" w:sz="0" w:space="0" w:color="auto"/>
          </w:divBdr>
          <w:divsChild>
            <w:div w:id="1045375637">
              <w:marLeft w:val="0"/>
              <w:marRight w:val="0"/>
              <w:marTop w:val="0"/>
              <w:marBottom w:val="0"/>
              <w:divBdr>
                <w:top w:val="none" w:sz="0" w:space="0" w:color="auto"/>
                <w:left w:val="none" w:sz="0" w:space="0" w:color="auto"/>
                <w:bottom w:val="none" w:sz="0" w:space="0" w:color="auto"/>
                <w:right w:val="none" w:sz="0" w:space="0" w:color="auto"/>
              </w:divBdr>
            </w:div>
          </w:divsChild>
        </w:div>
        <w:div w:id="866336744">
          <w:marLeft w:val="0"/>
          <w:marRight w:val="0"/>
          <w:marTop w:val="0"/>
          <w:marBottom w:val="0"/>
          <w:divBdr>
            <w:top w:val="none" w:sz="0" w:space="0" w:color="auto"/>
            <w:left w:val="none" w:sz="0" w:space="0" w:color="auto"/>
            <w:bottom w:val="none" w:sz="0" w:space="0" w:color="auto"/>
            <w:right w:val="none" w:sz="0" w:space="0" w:color="auto"/>
          </w:divBdr>
        </w:div>
        <w:div w:id="917404843">
          <w:marLeft w:val="0"/>
          <w:marRight w:val="0"/>
          <w:marTop w:val="300"/>
          <w:marBottom w:val="0"/>
          <w:divBdr>
            <w:top w:val="none" w:sz="0" w:space="0" w:color="auto"/>
            <w:left w:val="none" w:sz="0" w:space="0" w:color="auto"/>
            <w:bottom w:val="none" w:sz="0" w:space="0" w:color="auto"/>
            <w:right w:val="none" w:sz="0" w:space="0" w:color="auto"/>
          </w:divBdr>
          <w:divsChild>
            <w:div w:id="1075475245">
              <w:marLeft w:val="0"/>
              <w:marRight w:val="0"/>
              <w:marTop w:val="0"/>
              <w:marBottom w:val="0"/>
              <w:divBdr>
                <w:top w:val="none" w:sz="0" w:space="0" w:color="auto"/>
                <w:left w:val="none" w:sz="0" w:space="0" w:color="auto"/>
                <w:bottom w:val="none" w:sz="0" w:space="0" w:color="auto"/>
                <w:right w:val="none" w:sz="0" w:space="0" w:color="auto"/>
              </w:divBdr>
              <w:divsChild>
                <w:div w:id="1632830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344010">
          <w:marLeft w:val="0"/>
          <w:marRight w:val="0"/>
          <w:marTop w:val="0"/>
          <w:marBottom w:val="0"/>
          <w:divBdr>
            <w:top w:val="none" w:sz="0" w:space="0" w:color="auto"/>
            <w:left w:val="none" w:sz="0" w:space="0" w:color="auto"/>
            <w:bottom w:val="none" w:sz="0" w:space="0" w:color="auto"/>
            <w:right w:val="none" w:sz="0" w:space="0" w:color="auto"/>
          </w:divBdr>
        </w:div>
        <w:div w:id="1213032273">
          <w:marLeft w:val="0"/>
          <w:marRight w:val="0"/>
          <w:marTop w:val="0"/>
          <w:marBottom w:val="0"/>
          <w:divBdr>
            <w:top w:val="none" w:sz="0" w:space="0" w:color="auto"/>
            <w:left w:val="none" w:sz="0" w:space="0" w:color="auto"/>
            <w:bottom w:val="none" w:sz="0" w:space="0" w:color="auto"/>
            <w:right w:val="none" w:sz="0" w:space="0" w:color="auto"/>
          </w:divBdr>
          <w:divsChild>
            <w:div w:id="499976424">
              <w:marLeft w:val="0"/>
              <w:marRight w:val="0"/>
              <w:marTop w:val="0"/>
              <w:marBottom w:val="0"/>
              <w:divBdr>
                <w:top w:val="none" w:sz="0" w:space="0" w:color="auto"/>
                <w:left w:val="none" w:sz="0" w:space="0" w:color="auto"/>
                <w:bottom w:val="none" w:sz="0" w:space="0" w:color="auto"/>
                <w:right w:val="none" w:sz="0" w:space="0" w:color="auto"/>
              </w:divBdr>
            </w:div>
          </w:divsChild>
        </w:div>
        <w:div w:id="1473911520">
          <w:marLeft w:val="0"/>
          <w:marRight w:val="0"/>
          <w:marTop w:val="0"/>
          <w:marBottom w:val="0"/>
          <w:divBdr>
            <w:top w:val="none" w:sz="0" w:space="0" w:color="auto"/>
            <w:left w:val="none" w:sz="0" w:space="0" w:color="auto"/>
            <w:bottom w:val="none" w:sz="0" w:space="0" w:color="auto"/>
            <w:right w:val="none" w:sz="0" w:space="0" w:color="auto"/>
          </w:divBdr>
        </w:div>
        <w:div w:id="1555656116">
          <w:marLeft w:val="0"/>
          <w:marRight w:val="0"/>
          <w:marTop w:val="0"/>
          <w:marBottom w:val="0"/>
          <w:divBdr>
            <w:top w:val="none" w:sz="0" w:space="0" w:color="auto"/>
            <w:left w:val="none" w:sz="0" w:space="0" w:color="auto"/>
            <w:bottom w:val="none" w:sz="0" w:space="0" w:color="auto"/>
            <w:right w:val="none" w:sz="0" w:space="0" w:color="auto"/>
          </w:divBdr>
        </w:div>
        <w:div w:id="1679037324">
          <w:marLeft w:val="0"/>
          <w:marRight w:val="0"/>
          <w:marTop w:val="300"/>
          <w:marBottom w:val="0"/>
          <w:divBdr>
            <w:top w:val="none" w:sz="0" w:space="0" w:color="auto"/>
            <w:left w:val="none" w:sz="0" w:space="0" w:color="auto"/>
            <w:bottom w:val="none" w:sz="0" w:space="0" w:color="auto"/>
            <w:right w:val="none" w:sz="0" w:space="0" w:color="auto"/>
          </w:divBdr>
          <w:divsChild>
            <w:div w:id="367680004">
              <w:marLeft w:val="0"/>
              <w:marRight w:val="0"/>
              <w:marTop w:val="0"/>
              <w:marBottom w:val="0"/>
              <w:divBdr>
                <w:top w:val="none" w:sz="0" w:space="0" w:color="auto"/>
                <w:left w:val="none" w:sz="0" w:space="0" w:color="auto"/>
                <w:bottom w:val="none" w:sz="0" w:space="0" w:color="auto"/>
                <w:right w:val="none" w:sz="0" w:space="0" w:color="auto"/>
              </w:divBdr>
              <w:divsChild>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162866">
          <w:marLeft w:val="0"/>
          <w:marRight w:val="0"/>
          <w:marTop w:val="300"/>
          <w:marBottom w:val="0"/>
          <w:divBdr>
            <w:top w:val="none" w:sz="0" w:space="0" w:color="auto"/>
            <w:left w:val="none" w:sz="0" w:space="0" w:color="auto"/>
            <w:bottom w:val="none" w:sz="0" w:space="0" w:color="auto"/>
            <w:right w:val="none" w:sz="0" w:space="0" w:color="auto"/>
          </w:divBdr>
          <w:divsChild>
            <w:div w:id="931160377">
              <w:marLeft w:val="0"/>
              <w:marRight w:val="0"/>
              <w:marTop w:val="0"/>
              <w:marBottom w:val="0"/>
              <w:divBdr>
                <w:top w:val="none" w:sz="0" w:space="0" w:color="auto"/>
                <w:left w:val="none" w:sz="0" w:space="0" w:color="auto"/>
                <w:bottom w:val="none" w:sz="0" w:space="0" w:color="auto"/>
                <w:right w:val="none" w:sz="0" w:space="0" w:color="auto"/>
              </w:divBdr>
              <w:divsChild>
                <w:div w:id="2871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747546">
          <w:marLeft w:val="0"/>
          <w:marRight w:val="0"/>
          <w:marTop w:val="300"/>
          <w:marBottom w:val="0"/>
          <w:divBdr>
            <w:top w:val="none" w:sz="0" w:space="0" w:color="auto"/>
            <w:left w:val="none" w:sz="0" w:space="0" w:color="auto"/>
            <w:bottom w:val="none" w:sz="0" w:space="0" w:color="auto"/>
            <w:right w:val="none" w:sz="0" w:space="0" w:color="auto"/>
          </w:divBdr>
          <w:divsChild>
            <w:div w:id="1866748329">
              <w:marLeft w:val="0"/>
              <w:marRight w:val="0"/>
              <w:marTop w:val="0"/>
              <w:marBottom w:val="0"/>
              <w:divBdr>
                <w:top w:val="none" w:sz="0" w:space="0" w:color="auto"/>
                <w:left w:val="none" w:sz="0" w:space="0" w:color="auto"/>
                <w:bottom w:val="none" w:sz="0" w:space="0" w:color="auto"/>
                <w:right w:val="none" w:sz="0" w:space="0" w:color="auto"/>
              </w:divBdr>
              <w:divsChild>
                <w:div w:id="166554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159912">
          <w:marLeft w:val="0"/>
          <w:marRight w:val="0"/>
          <w:marTop w:val="0"/>
          <w:marBottom w:val="0"/>
          <w:divBdr>
            <w:top w:val="none" w:sz="0" w:space="0" w:color="auto"/>
            <w:left w:val="none" w:sz="0" w:space="0" w:color="auto"/>
            <w:bottom w:val="none" w:sz="0" w:space="0" w:color="auto"/>
            <w:right w:val="none" w:sz="0" w:space="0" w:color="auto"/>
          </w:divBdr>
          <w:divsChild>
            <w:div w:id="595670216">
              <w:marLeft w:val="0"/>
              <w:marRight w:val="0"/>
              <w:marTop w:val="0"/>
              <w:marBottom w:val="0"/>
              <w:divBdr>
                <w:top w:val="none" w:sz="0" w:space="0" w:color="auto"/>
                <w:left w:val="none" w:sz="0" w:space="0" w:color="auto"/>
                <w:bottom w:val="none" w:sz="0" w:space="0" w:color="auto"/>
                <w:right w:val="none" w:sz="0" w:space="0" w:color="auto"/>
              </w:divBdr>
            </w:div>
          </w:divsChild>
        </w:div>
        <w:div w:id="2115319587">
          <w:marLeft w:val="0"/>
          <w:marRight w:val="0"/>
          <w:marTop w:val="0"/>
          <w:marBottom w:val="0"/>
          <w:divBdr>
            <w:top w:val="none" w:sz="0" w:space="0" w:color="auto"/>
            <w:left w:val="none" w:sz="0" w:space="0" w:color="auto"/>
            <w:bottom w:val="none" w:sz="0" w:space="0" w:color="auto"/>
            <w:right w:val="none" w:sz="0" w:space="0" w:color="auto"/>
          </w:divBdr>
          <w:divsChild>
            <w:div w:id="1985115227">
              <w:marLeft w:val="0"/>
              <w:marRight w:val="0"/>
              <w:marTop w:val="0"/>
              <w:marBottom w:val="0"/>
              <w:divBdr>
                <w:top w:val="none" w:sz="0" w:space="0" w:color="auto"/>
                <w:left w:val="none" w:sz="0" w:space="0" w:color="auto"/>
                <w:bottom w:val="none" w:sz="0" w:space="0" w:color="auto"/>
                <w:right w:val="none" w:sz="0" w:space="0" w:color="auto"/>
              </w:divBdr>
            </w:div>
          </w:divsChild>
        </w:div>
        <w:div w:id="2127306765">
          <w:marLeft w:val="0"/>
          <w:marRight w:val="0"/>
          <w:marTop w:val="0"/>
          <w:marBottom w:val="0"/>
          <w:divBdr>
            <w:top w:val="none" w:sz="0" w:space="0" w:color="auto"/>
            <w:left w:val="none" w:sz="0" w:space="0" w:color="auto"/>
            <w:bottom w:val="none" w:sz="0" w:space="0" w:color="auto"/>
            <w:right w:val="none" w:sz="0" w:space="0" w:color="auto"/>
          </w:divBdr>
          <w:divsChild>
            <w:div w:id="98920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816693">
      <w:bodyDiv w:val="1"/>
      <w:marLeft w:val="0"/>
      <w:marRight w:val="0"/>
      <w:marTop w:val="0"/>
      <w:marBottom w:val="0"/>
      <w:divBdr>
        <w:top w:val="none" w:sz="0" w:space="0" w:color="auto"/>
        <w:left w:val="none" w:sz="0" w:space="0" w:color="auto"/>
        <w:bottom w:val="none" w:sz="0" w:space="0" w:color="auto"/>
        <w:right w:val="none" w:sz="0" w:space="0" w:color="auto"/>
      </w:divBdr>
      <w:divsChild>
        <w:div w:id="278877621">
          <w:marLeft w:val="0"/>
          <w:marRight w:val="0"/>
          <w:marTop w:val="0"/>
          <w:marBottom w:val="0"/>
          <w:divBdr>
            <w:top w:val="none" w:sz="0" w:space="0" w:color="auto"/>
            <w:left w:val="none" w:sz="0" w:space="0" w:color="auto"/>
            <w:bottom w:val="none" w:sz="0" w:space="0" w:color="auto"/>
            <w:right w:val="none" w:sz="0" w:space="0" w:color="auto"/>
          </w:divBdr>
          <w:divsChild>
            <w:div w:id="1893225411">
              <w:marLeft w:val="0"/>
              <w:marRight w:val="0"/>
              <w:marTop w:val="0"/>
              <w:marBottom w:val="0"/>
              <w:divBdr>
                <w:top w:val="none" w:sz="0" w:space="0" w:color="auto"/>
                <w:left w:val="none" w:sz="0" w:space="0" w:color="auto"/>
                <w:bottom w:val="none" w:sz="0" w:space="0" w:color="auto"/>
                <w:right w:val="none" w:sz="0" w:space="0" w:color="auto"/>
              </w:divBdr>
            </w:div>
          </w:divsChild>
        </w:div>
        <w:div w:id="317148397">
          <w:marLeft w:val="0"/>
          <w:marRight w:val="0"/>
          <w:marTop w:val="0"/>
          <w:marBottom w:val="0"/>
          <w:divBdr>
            <w:top w:val="none" w:sz="0" w:space="0" w:color="auto"/>
            <w:left w:val="none" w:sz="0" w:space="0" w:color="auto"/>
            <w:bottom w:val="none" w:sz="0" w:space="0" w:color="auto"/>
            <w:right w:val="none" w:sz="0" w:space="0" w:color="auto"/>
          </w:divBdr>
          <w:divsChild>
            <w:div w:id="623658309">
              <w:marLeft w:val="0"/>
              <w:marRight w:val="0"/>
              <w:marTop w:val="0"/>
              <w:marBottom w:val="0"/>
              <w:divBdr>
                <w:top w:val="none" w:sz="0" w:space="0" w:color="auto"/>
                <w:left w:val="none" w:sz="0" w:space="0" w:color="auto"/>
                <w:bottom w:val="none" w:sz="0" w:space="0" w:color="auto"/>
                <w:right w:val="none" w:sz="0" w:space="0" w:color="auto"/>
              </w:divBdr>
            </w:div>
          </w:divsChild>
        </w:div>
        <w:div w:id="382368620">
          <w:marLeft w:val="0"/>
          <w:marRight w:val="0"/>
          <w:marTop w:val="300"/>
          <w:marBottom w:val="0"/>
          <w:divBdr>
            <w:top w:val="none" w:sz="0" w:space="0" w:color="auto"/>
            <w:left w:val="none" w:sz="0" w:space="0" w:color="auto"/>
            <w:bottom w:val="none" w:sz="0" w:space="0" w:color="auto"/>
            <w:right w:val="none" w:sz="0" w:space="0" w:color="auto"/>
          </w:divBdr>
          <w:divsChild>
            <w:div w:id="1033918467">
              <w:marLeft w:val="0"/>
              <w:marRight w:val="0"/>
              <w:marTop w:val="0"/>
              <w:marBottom w:val="0"/>
              <w:divBdr>
                <w:top w:val="none" w:sz="0" w:space="0" w:color="auto"/>
                <w:left w:val="none" w:sz="0" w:space="0" w:color="auto"/>
                <w:bottom w:val="none" w:sz="0" w:space="0" w:color="auto"/>
                <w:right w:val="none" w:sz="0" w:space="0" w:color="auto"/>
              </w:divBdr>
              <w:divsChild>
                <w:div w:id="207947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14891">
          <w:marLeft w:val="0"/>
          <w:marRight w:val="0"/>
          <w:marTop w:val="0"/>
          <w:marBottom w:val="0"/>
          <w:divBdr>
            <w:top w:val="none" w:sz="0" w:space="0" w:color="auto"/>
            <w:left w:val="none" w:sz="0" w:space="0" w:color="auto"/>
            <w:bottom w:val="none" w:sz="0" w:space="0" w:color="auto"/>
            <w:right w:val="none" w:sz="0" w:space="0" w:color="auto"/>
          </w:divBdr>
          <w:divsChild>
            <w:div w:id="81992733">
              <w:marLeft w:val="0"/>
              <w:marRight w:val="0"/>
              <w:marTop w:val="0"/>
              <w:marBottom w:val="0"/>
              <w:divBdr>
                <w:top w:val="none" w:sz="0" w:space="0" w:color="auto"/>
                <w:left w:val="none" w:sz="0" w:space="0" w:color="auto"/>
                <w:bottom w:val="none" w:sz="0" w:space="0" w:color="auto"/>
                <w:right w:val="none" w:sz="0" w:space="0" w:color="auto"/>
              </w:divBdr>
            </w:div>
          </w:divsChild>
        </w:div>
        <w:div w:id="709106564">
          <w:marLeft w:val="0"/>
          <w:marRight w:val="0"/>
          <w:marTop w:val="0"/>
          <w:marBottom w:val="0"/>
          <w:divBdr>
            <w:top w:val="none" w:sz="0" w:space="0" w:color="auto"/>
            <w:left w:val="none" w:sz="0" w:space="0" w:color="auto"/>
            <w:bottom w:val="none" w:sz="0" w:space="0" w:color="auto"/>
            <w:right w:val="none" w:sz="0" w:space="0" w:color="auto"/>
          </w:divBdr>
        </w:div>
        <w:div w:id="778598905">
          <w:marLeft w:val="0"/>
          <w:marRight w:val="0"/>
          <w:marTop w:val="0"/>
          <w:marBottom w:val="0"/>
          <w:divBdr>
            <w:top w:val="none" w:sz="0" w:space="0" w:color="auto"/>
            <w:left w:val="none" w:sz="0" w:space="0" w:color="auto"/>
            <w:bottom w:val="none" w:sz="0" w:space="0" w:color="auto"/>
            <w:right w:val="none" w:sz="0" w:space="0" w:color="auto"/>
          </w:divBdr>
        </w:div>
        <w:div w:id="917207995">
          <w:marLeft w:val="0"/>
          <w:marRight w:val="0"/>
          <w:marTop w:val="0"/>
          <w:marBottom w:val="0"/>
          <w:divBdr>
            <w:top w:val="none" w:sz="0" w:space="0" w:color="auto"/>
            <w:left w:val="none" w:sz="0" w:space="0" w:color="auto"/>
            <w:bottom w:val="none" w:sz="0" w:space="0" w:color="auto"/>
            <w:right w:val="none" w:sz="0" w:space="0" w:color="auto"/>
          </w:divBdr>
          <w:divsChild>
            <w:div w:id="1128161982">
              <w:marLeft w:val="0"/>
              <w:marRight w:val="0"/>
              <w:marTop w:val="0"/>
              <w:marBottom w:val="0"/>
              <w:divBdr>
                <w:top w:val="none" w:sz="0" w:space="0" w:color="auto"/>
                <w:left w:val="none" w:sz="0" w:space="0" w:color="auto"/>
                <w:bottom w:val="none" w:sz="0" w:space="0" w:color="auto"/>
                <w:right w:val="none" w:sz="0" w:space="0" w:color="auto"/>
              </w:divBdr>
            </w:div>
          </w:divsChild>
        </w:div>
        <w:div w:id="988247275">
          <w:marLeft w:val="0"/>
          <w:marRight w:val="0"/>
          <w:marTop w:val="300"/>
          <w:marBottom w:val="0"/>
          <w:divBdr>
            <w:top w:val="none" w:sz="0" w:space="0" w:color="auto"/>
            <w:left w:val="none" w:sz="0" w:space="0" w:color="auto"/>
            <w:bottom w:val="none" w:sz="0" w:space="0" w:color="auto"/>
            <w:right w:val="none" w:sz="0" w:space="0" w:color="auto"/>
          </w:divBdr>
          <w:divsChild>
            <w:div w:id="291790002">
              <w:marLeft w:val="0"/>
              <w:marRight w:val="0"/>
              <w:marTop w:val="0"/>
              <w:marBottom w:val="0"/>
              <w:divBdr>
                <w:top w:val="none" w:sz="0" w:space="0" w:color="auto"/>
                <w:left w:val="none" w:sz="0" w:space="0" w:color="auto"/>
                <w:bottom w:val="none" w:sz="0" w:space="0" w:color="auto"/>
                <w:right w:val="none" w:sz="0" w:space="0" w:color="auto"/>
              </w:divBdr>
              <w:divsChild>
                <w:div w:id="38340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308475">
          <w:marLeft w:val="0"/>
          <w:marRight w:val="0"/>
          <w:marTop w:val="0"/>
          <w:marBottom w:val="0"/>
          <w:divBdr>
            <w:top w:val="none" w:sz="0" w:space="0" w:color="auto"/>
            <w:left w:val="none" w:sz="0" w:space="0" w:color="auto"/>
            <w:bottom w:val="none" w:sz="0" w:space="0" w:color="auto"/>
            <w:right w:val="none" w:sz="0" w:space="0" w:color="auto"/>
          </w:divBdr>
        </w:div>
        <w:div w:id="1353654572">
          <w:marLeft w:val="0"/>
          <w:marRight w:val="0"/>
          <w:marTop w:val="300"/>
          <w:marBottom w:val="0"/>
          <w:divBdr>
            <w:top w:val="none" w:sz="0" w:space="0" w:color="auto"/>
            <w:left w:val="none" w:sz="0" w:space="0" w:color="auto"/>
            <w:bottom w:val="none" w:sz="0" w:space="0" w:color="auto"/>
            <w:right w:val="none" w:sz="0" w:space="0" w:color="auto"/>
          </w:divBdr>
          <w:divsChild>
            <w:div w:id="1564412444">
              <w:marLeft w:val="0"/>
              <w:marRight w:val="0"/>
              <w:marTop w:val="0"/>
              <w:marBottom w:val="0"/>
              <w:divBdr>
                <w:top w:val="none" w:sz="0" w:space="0" w:color="auto"/>
                <w:left w:val="none" w:sz="0" w:space="0" w:color="auto"/>
                <w:bottom w:val="none" w:sz="0" w:space="0" w:color="auto"/>
                <w:right w:val="none" w:sz="0" w:space="0" w:color="auto"/>
              </w:divBdr>
              <w:divsChild>
                <w:div w:id="10359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950087">
          <w:marLeft w:val="0"/>
          <w:marRight w:val="0"/>
          <w:marTop w:val="0"/>
          <w:marBottom w:val="0"/>
          <w:divBdr>
            <w:top w:val="none" w:sz="0" w:space="0" w:color="auto"/>
            <w:left w:val="none" w:sz="0" w:space="0" w:color="auto"/>
            <w:bottom w:val="none" w:sz="0" w:space="0" w:color="auto"/>
            <w:right w:val="none" w:sz="0" w:space="0" w:color="auto"/>
          </w:divBdr>
          <w:divsChild>
            <w:div w:id="968784950">
              <w:marLeft w:val="0"/>
              <w:marRight w:val="0"/>
              <w:marTop w:val="0"/>
              <w:marBottom w:val="0"/>
              <w:divBdr>
                <w:top w:val="none" w:sz="0" w:space="0" w:color="auto"/>
                <w:left w:val="none" w:sz="0" w:space="0" w:color="auto"/>
                <w:bottom w:val="none" w:sz="0" w:space="0" w:color="auto"/>
                <w:right w:val="none" w:sz="0" w:space="0" w:color="auto"/>
              </w:divBdr>
            </w:div>
          </w:divsChild>
        </w:div>
        <w:div w:id="1457599793">
          <w:marLeft w:val="0"/>
          <w:marRight w:val="0"/>
          <w:marTop w:val="0"/>
          <w:marBottom w:val="0"/>
          <w:divBdr>
            <w:top w:val="none" w:sz="0" w:space="0" w:color="auto"/>
            <w:left w:val="none" w:sz="0" w:space="0" w:color="auto"/>
            <w:bottom w:val="none" w:sz="0" w:space="0" w:color="auto"/>
            <w:right w:val="none" w:sz="0" w:space="0" w:color="auto"/>
          </w:divBdr>
        </w:div>
        <w:div w:id="1462072690">
          <w:marLeft w:val="0"/>
          <w:marRight w:val="0"/>
          <w:marTop w:val="300"/>
          <w:marBottom w:val="0"/>
          <w:divBdr>
            <w:top w:val="none" w:sz="0" w:space="0" w:color="auto"/>
            <w:left w:val="none" w:sz="0" w:space="0" w:color="auto"/>
            <w:bottom w:val="none" w:sz="0" w:space="0" w:color="auto"/>
            <w:right w:val="none" w:sz="0" w:space="0" w:color="auto"/>
          </w:divBdr>
          <w:divsChild>
            <w:div w:id="1463383728">
              <w:marLeft w:val="0"/>
              <w:marRight w:val="0"/>
              <w:marTop w:val="0"/>
              <w:marBottom w:val="0"/>
              <w:divBdr>
                <w:top w:val="none" w:sz="0" w:space="0" w:color="auto"/>
                <w:left w:val="none" w:sz="0" w:space="0" w:color="auto"/>
                <w:bottom w:val="none" w:sz="0" w:space="0" w:color="auto"/>
                <w:right w:val="none" w:sz="0" w:space="0" w:color="auto"/>
              </w:divBdr>
              <w:divsChild>
                <w:div w:id="445006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02039">
          <w:marLeft w:val="0"/>
          <w:marRight w:val="0"/>
          <w:marTop w:val="0"/>
          <w:marBottom w:val="0"/>
          <w:divBdr>
            <w:top w:val="none" w:sz="0" w:space="0" w:color="auto"/>
            <w:left w:val="none" w:sz="0" w:space="0" w:color="auto"/>
            <w:bottom w:val="none" w:sz="0" w:space="0" w:color="auto"/>
            <w:right w:val="none" w:sz="0" w:space="0" w:color="auto"/>
          </w:divBdr>
        </w:div>
        <w:div w:id="1765686025">
          <w:marLeft w:val="0"/>
          <w:marRight w:val="0"/>
          <w:marTop w:val="0"/>
          <w:marBottom w:val="0"/>
          <w:divBdr>
            <w:top w:val="none" w:sz="0" w:space="0" w:color="auto"/>
            <w:left w:val="none" w:sz="0" w:space="0" w:color="auto"/>
            <w:bottom w:val="none" w:sz="0" w:space="0" w:color="auto"/>
            <w:right w:val="none" w:sz="0" w:space="0" w:color="auto"/>
          </w:divBdr>
        </w:div>
        <w:div w:id="1960910321">
          <w:marLeft w:val="0"/>
          <w:marRight w:val="0"/>
          <w:marTop w:val="0"/>
          <w:marBottom w:val="0"/>
          <w:divBdr>
            <w:top w:val="none" w:sz="0" w:space="0" w:color="auto"/>
            <w:left w:val="none" w:sz="0" w:space="0" w:color="auto"/>
            <w:bottom w:val="none" w:sz="0" w:space="0" w:color="auto"/>
            <w:right w:val="none" w:sz="0" w:space="0" w:color="auto"/>
          </w:divBdr>
        </w:div>
        <w:div w:id="2053190067">
          <w:marLeft w:val="0"/>
          <w:marRight w:val="0"/>
          <w:marTop w:val="0"/>
          <w:marBottom w:val="0"/>
          <w:divBdr>
            <w:top w:val="none" w:sz="0" w:space="0" w:color="auto"/>
            <w:left w:val="none" w:sz="0" w:space="0" w:color="auto"/>
            <w:bottom w:val="none" w:sz="0" w:space="0" w:color="auto"/>
            <w:right w:val="none" w:sz="0" w:space="0" w:color="auto"/>
          </w:divBdr>
          <w:divsChild>
            <w:div w:id="1448744087">
              <w:marLeft w:val="0"/>
              <w:marRight w:val="0"/>
              <w:marTop w:val="0"/>
              <w:marBottom w:val="0"/>
              <w:divBdr>
                <w:top w:val="none" w:sz="0" w:space="0" w:color="auto"/>
                <w:left w:val="none" w:sz="0" w:space="0" w:color="auto"/>
                <w:bottom w:val="none" w:sz="0" w:space="0" w:color="auto"/>
                <w:right w:val="none" w:sz="0" w:space="0" w:color="auto"/>
              </w:divBdr>
            </w:div>
          </w:divsChild>
        </w:div>
        <w:div w:id="2139493407">
          <w:marLeft w:val="0"/>
          <w:marRight w:val="0"/>
          <w:marTop w:val="0"/>
          <w:marBottom w:val="0"/>
          <w:divBdr>
            <w:top w:val="none" w:sz="0" w:space="0" w:color="auto"/>
            <w:left w:val="none" w:sz="0" w:space="0" w:color="auto"/>
            <w:bottom w:val="none" w:sz="0" w:space="0" w:color="auto"/>
            <w:right w:val="none" w:sz="0" w:space="0" w:color="auto"/>
          </w:divBdr>
          <w:divsChild>
            <w:div w:id="16928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6741784">
      <w:bodyDiv w:val="1"/>
      <w:marLeft w:val="0"/>
      <w:marRight w:val="0"/>
      <w:marTop w:val="0"/>
      <w:marBottom w:val="0"/>
      <w:divBdr>
        <w:top w:val="none" w:sz="0" w:space="0" w:color="auto"/>
        <w:left w:val="none" w:sz="0" w:space="0" w:color="auto"/>
        <w:bottom w:val="none" w:sz="0" w:space="0" w:color="auto"/>
        <w:right w:val="none" w:sz="0" w:space="0" w:color="auto"/>
      </w:divBdr>
    </w:div>
    <w:div w:id="627128331">
      <w:bodyDiv w:val="1"/>
      <w:marLeft w:val="0"/>
      <w:marRight w:val="0"/>
      <w:marTop w:val="0"/>
      <w:marBottom w:val="0"/>
      <w:divBdr>
        <w:top w:val="none" w:sz="0" w:space="0" w:color="auto"/>
        <w:left w:val="none" w:sz="0" w:space="0" w:color="auto"/>
        <w:bottom w:val="none" w:sz="0" w:space="0" w:color="auto"/>
        <w:right w:val="none" w:sz="0" w:space="0" w:color="auto"/>
      </w:divBdr>
      <w:divsChild>
        <w:div w:id="45103559">
          <w:marLeft w:val="0"/>
          <w:marRight w:val="0"/>
          <w:marTop w:val="300"/>
          <w:marBottom w:val="0"/>
          <w:divBdr>
            <w:top w:val="none" w:sz="0" w:space="0" w:color="auto"/>
            <w:left w:val="none" w:sz="0" w:space="0" w:color="auto"/>
            <w:bottom w:val="none" w:sz="0" w:space="0" w:color="auto"/>
            <w:right w:val="none" w:sz="0" w:space="0" w:color="auto"/>
          </w:divBdr>
          <w:divsChild>
            <w:div w:id="355931881">
              <w:marLeft w:val="0"/>
              <w:marRight w:val="0"/>
              <w:marTop w:val="0"/>
              <w:marBottom w:val="0"/>
              <w:divBdr>
                <w:top w:val="none" w:sz="0" w:space="0" w:color="auto"/>
                <w:left w:val="none" w:sz="0" w:space="0" w:color="auto"/>
                <w:bottom w:val="none" w:sz="0" w:space="0" w:color="auto"/>
                <w:right w:val="none" w:sz="0" w:space="0" w:color="auto"/>
              </w:divBdr>
              <w:divsChild>
                <w:div w:id="172355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70924">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70029624">
          <w:marLeft w:val="0"/>
          <w:marRight w:val="0"/>
          <w:marTop w:val="0"/>
          <w:marBottom w:val="0"/>
          <w:divBdr>
            <w:top w:val="none" w:sz="0" w:space="0" w:color="auto"/>
            <w:left w:val="none" w:sz="0" w:space="0" w:color="auto"/>
            <w:bottom w:val="none" w:sz="0" w:space="0" w:color="auto"/>
            <w:right w:val="none" w:sz="0" w:space="0" w:color="auto"/>
          </w:divBdr>
          <w:divsChild>
            <w:div w:id="514611306">
              <w:marLeft w:val="0"/>
              <w:marRight w:val="0"/>
              <w:marTop w:val="0"/>
              <w:marBottom w:val="0"/>
              <w:divBdr>
                <w:top w:val="none" w:sz="0" w:space="0" w:color="auto"/>
                <w:left w:val="none" w:sz="0" w:space="0" w:color="auto"/>
                <w:bottom w:val="none" w:sz="0" w:space="0" w:color="auto"/>
                <w:right w:val="none" w:sz="0" w:space="0" w:color="auto"/>
              </w:divBdr>
            </w:div>
          </w:divsChild>
        </w:div>
        <w:div w:id="281961911">
          <w:marLeft w:val="0"/>
          <w:marRight w:val="0"/>
          <w:marTop w:val="300"/>
          <w:marBottom w:val="0"/>
          <w:divBdr>
            <w:top w:val="none" w:sz="0" w:space="0" w:color="auto"/>
            <w:left w:val="none" w:sz="0" w:space="0" w:color="auto"/>
            <w:bottom w:val="none" w:sz="0" w:space="0" w:color="auto"/>
            <w:right w:val="none" w:sz="0" w:space="0" w:color="auto"/>
          </w:divBdr>
          <w:divsChild>
            <w:div w:id="577327006">
              <w:marLeft w:val="0"/>
              <w:marRight w:val="0"/>
              <w:marTop w:val="0"/>
              <w:marBottom w:val="0"/>
              <w:divBdr>
                <w:top w:val="none" w:sz="0" w:space="0" w:color="auto"/>
                <w:left w:val="none" w:sz="0" w:space="0" w:color="auto"/>
                <w:bottom w:val="none" w:sz="0" w:space="0" w:color="auto"/>
                <w:right w:val="none" w:sz="0" w:space="0" w:color="auto"/>
              </w:divBdr>
              <w:divsChild>
                <w:div w:id="206860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050470">
          <w:marLeft w:val="0"/>
          <w:marRight w:val="0"/>
          <w:marTop w:val="0"/>
          <w:marBottom w:val="0"/>
          <w:divBdr>
            <w:top w:val="none" w:sz="0" w:space="0" w:color="auto"/>
            <w:left w:val="none" w:sz="0" w:space="0" w:color="auto"/>
            <w:bottom w:val="none" w:sz="0" w:space="0" w:color="auto"/>
            <w:right w:val="none" w:sz="0" w:space="0" w:color="auto"/>
          </w:divBdr>
          <w:divsChild>
            <w:div w:id="546070258">
              <w:marLeft w:val="0"/>
              <w:marRight w:val="0"/>
              <w:marTop w:val="0"/>
              <w:marBottom w:val="0"/>
              <w:divBdr>
                <w:top w:val="none" w:sz="0" w:space="0" w:color="auto"/>
                <w:left w:val="none" w:sz="0" w:space="0" w:color="auto"/>
                <w:bottom w:val="none" w:sz="0" w:space="0" w:color="auto"/>
                <w:right w:val="none" w:sz="0" w:space="0" w:color="auto"/>
              </w:divBdr>
            </w:div>
          </w:divsChild>
        </w:div>
        <w:div w:id="558127811">
          <w:marLeft w:val="0"/>
          <w:marRight w:val="0"/>
          <w:marTop w:val="0"/>
          <w:marBottom w:val="0"/>
          <w:divBdr>
            <w:top w:val="none" w:sz="0" w:space="0" w:color="auto"/>
            <w:left w:val="none" w:sz="0" w:space="0" w:color="auto"/>
            <w:bottom w:val="none" w:sz="0" w:space="0" w:color="auto"/>
            <w:right w:val="none" w:sz="0" w:space="0" w:color="auto"/>
          </w:divBdr>
          <w:divsChild>
            <w:div w:id="29652537">
              <w:marLeft w:val="0"/>
              <w:marRight w:val="0"/>
              <w:marTop w:val="0"/>
              <w:marBottom w:val="0"/>
              <w:divBdr>
                <w:top w:val="none" w:sz="0" w:space="0" w:color="auto"/>
                <w:left w:val="none" w:sz="0" w:space="0" w:color="auto"/>
                <w:bottom w:val="none" w:sz="0" w:space="0" w:color="auto"/>
                <w:right w:val="none" w:sz="0" w:space="0" w:color="auto"/>
              </w:divBdr>
            </w:div>
          </w:divsChild>
        </w:div>
        <w:div w:id="606427228">
          <w:marLeft w:val="0"/>
          <w:marRight w:val="0"/>
          <w:marTop w:val="0"/>
          <w:marBottom w:val="0"/>
          <w:divBdr>
            <w:top w:val="none" w:sz="0" w:space="0" w:color="auto"/>
            <w:left w:val="none" w:sz="0" w:space="0" w:color="auto"/>
            <w:bottom w:val="none" w:sz="0" w:space="0" w:color="auto"/>
            <w:right w:val="none" w:sz="0" w:space="0" w:color="auto"/>
          </w:divBdr>
          <w:divsChild>
            <w:div w:id="962229821">
              <w:marLeft w:val="0"/>
              <w:marRight w:val="0"/>
              <w:marTop w:val="0"/>
              <w:marBottom w:val="0"/>
              <w:divBdr>
                <w:top w:val="none" w:sz="0" w:space="0" w:color="auto"/>
                <w:left w:val="none" w:sz="0" w:space="0" w:color="auto"/>
                <w:bottom w:val="none" w:sz="0" w:space="0" w:color="auto"/>
                <w:right w:val="none" w:sz="0" w:space="0" w:color="auto"/>
              </w:divBdr>
            </w:div>
          </w:divsChild>
        </w:div>
        <w:div w:id="865750455">
          <w:marLeft w:val="0"/>
          <w:marRight w:val="0"/>
          <w:marTop w:val="0"/>
          <w:marBottom w:val="0"/>
          <w:divBdr>
            <w:top w:val="none" w:sz="0" w:space="0" w:color="auto"/>
            <w:left w:val="none" w:sz="0" w:space="0" w:color="auto"/>
            <w:bottom w:val="none" w:sz="0" w:space="0" w:color="auto"/>
            <w:right w:val="none" w:sz="0" w:space="0" w:color="auto"/>
          </w:divBdr>
          <w:divsChild>
            <w:div w:id="909926104">
              <w:marLeft w:val="0"/>
              <w:marRight w:val="0"/>
              <w:marTop w:val="0"/>
              <w:marBottom w:val="0"/>
              <w:divBdr>
                <w:top w:val="none" w:sz="0" w:space="0" w:color="auto"/>
                <w:left w:val="none" w:sz="0" w:space="0" w:color="auto"/>
                <w:bottom w:val="none" w:sz="0" w:space="0" w:color="auto"/>
                <w:right w:val="none" w:sz="0" w:space="0" w:color="auto"/>
              </w:divBdr>
            </w:div>
          </w:divsChild>
        </w:div>
        <w:div w:id="935675510">
          <w:marLeft w:val="0"/>
          <w:marRight w:val="0"/>
          <w:marTop w:val="0"/>
          <w:marBottom w:val="0"/>
          <w:divBdr>
            <w:top w:val="none" w:sz="0" w:space="0" w:color="auto"/>
            <w:left w:val="none" w:sz="0" w:space="0" w:color="auto"/>
            <w:bottom w:val="none" w:sz="0" w:space="0" w:color="auto"/>
            <w:right w:val="none" w:sz="0" w:space="0" w:color="auto"/>
          </w:divBdr>
        </w:div>
        <w:div w:id="941910614">
          <w:marLeft w:val="0"/>
          <w:marRight w:val="0"/>
          <w:marTop w:val="0"/>
          <w:marBottom w:val="0"/>
          <w:divBdr>
            <w:top w:val="none" w:sz="0" w:space="0" w:color="auto"/>
            <w:left w:val="none" w:sz="0" w:space="0" w:color="auto"/>
            <w:bottom w:val="none" w:sz="0" w:space="0" w:color="auto"/>
            <w:right w:val="none" w:sz="0" w:space="0" w:color="auto"/>
          </w:divBdr>
        </w:div>
        <w:div w:id="1280258752">
          <w:marLeft w:val="0"/>
          <w:marRight w:val="0"/>
          <w:marTop w:val="300"/>
          <w:marBottom w:val="0"/>
          <w:divBdr>
            <w:top w:val="none" w:sz="0" w:space="0" w:color="auto"/>
            <w:left w:val="none" w:sz="0" w:space="0" w:color="auto"/>
            <w:bottom w:val="none" w:sz="0" w:space="0" w:color="auto"/>
            <w:right w:val="none" w:sz="0" w:space="0" w:color="auto"/>
          </w:divBdr>
          <w:divsChild>
            <w:div w:id="494221538">
              <w:marLeft w:val="0"/>
              <w:marRight w:val="0"/>
              <w:marTop w:val="0"/>
              <w:marBottom w:val="0"/>
              <w:divBdr>
                <w:top w:val="none" w:sz="0" w:space="0" w:color="auto"/>
                <w:left w:val="none" w:sz="0" w:space="0" w:color="auto"/>
                <w:bottom w:val="none" w:sz="0" w:space="0" w:color="auto"/>
                <w:right w:val="none" w:sz="0" w:space="0" w:color="auto"/>
              </w:divBdr>
              <w:divsChild>
                <w:div w:id="133091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5455">
          <w:marLeft w:val="0"/>
          <w:marRight w:val="0"/>
          <w:marTop w:val="0"/>
          <w:marBottom w:val="0"/>
          <w:divBdr>
            <w:top w:val="none" w:sz="0" w:space="0" w:color="auto"/>
            <w:left w:val="none" w:sz="0" w:space="0" w:color="auto"/>
            <w:bottom w:val="none" w:sz="0" w:space="0" w:color="auto"/>
            <w:right w:val="none" w:sz="0" w:space="0" w:color="auto"/>
          </w:divBdr>
        </w:div>
        <w:div w:id="1714160351">
          <w:marLeft w:val="0"/>
          <w:marRight w:val="0"/>
          <w:marTop w:val="0"/>
          <w:marBottom w:val="0"/>
          <w:divBdr>
            <w:top w:val="none" w:sz="0" w:space="0" w:color="auto"/>
            <w:left w:val="none" w:sz="0" w:space="0" w:color="auto"/>
            <w:bottom w:val="none" w:sz="0" w:space="0" w:color="auto"/>
            <w:right w:val="none" w:sz="0" w:space="0" w:color="auto"/>
          </w:divBdr>
        </w:div>
        <w:div w:id="1839998668">
          <w:marLeft w:val="0"/>
          <w:marRight w:val="0"/>
          <w:marTop w:val="300"/>
          <w:marBottom w:val="0"/>
          <w:divBdr>
            <w:top w:val="none" w:sz="0" w:space="0" w:color="auto"/>
            <w:left w:val="none" w:sz="0" w:space="0" w:color="auto"/>
            <w:bottom w:val="none" w:sz="0" w:space="0" w:color="auto"/>
            <w:right w:val="none" w:sz="0" w:space="0" w:color="auto"/>
          </w:divBdr>
          <w:divsChild>
            <w:div w:id="1132595677">
              <w:marLeft w:val="0"/>
              <w:marRight w:val="0"/>
              <w:marTop w:val="0"/>
              <w:marBottom w:val="0"/>
              <w:divBdr>
                <w:top w:val="none" w:sz="0" w:space="0" w:color="auto"/>
                <w:left w:val="none" w:sz="0" w:space="0" w:color="auto"/>
                <w:bottom w:val="none" w:sz="0" w:space="0" w:color="auto"/>
                <w:right w:val="none" w:sz="0" w:space="0" w:color="auto"/>
              </w:divBdr>
              <w:divsChild>
                <w:div w:id="21242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7554">
          <w:marLeft w:val="0"/>
          <w:marRight w:val="0"/>
          <w:marTop w:val="0"/>
          <w:marBottom w:val="0"/>
          <w:divBdr>
            <w:top w:val="none" w:sz="0" w:space="0" w:color="auto"/>
            <w:left w:val="none" w:sz="0" w:space="0" w:color="auto"/>
            <w:bottom w:val="none" w:sz="0" w:space="0" w:color="auto"/>
            <w:right w:val="none" w:sz="0" w:space="0" w:color="auto"/>
          </w:divBdr>
        </w:div>
        <w:div w:id="1947689086">
          <w:marLeft w:val="0"/>
          <w:marRight w:val="0"/>
          <w:marTop w:val="0"/>
          <w:marBottom w:val="0"/>
          <w:divBdr>
            <w:top w:val="none" w:sz="0" w:space="0" w:color="auto"/>
            <w:left w:val="none" w:sz="0" w:space="0" w:color="auto"/>
            <w:bottom w:val="none" w:sz="0" w:space="0" w:color="auto"/>
            <w:right w:val="none" w:sz="0" w:space="0" w:color="auto"/>
          </w:divBdr>
          <w:divsChild>
            <w:div w:id="1265187270">
              <w:marLeft w:val="0"/>
              <w:marRight w:val="0"/>
              <w:marTop w:val="0"/>
              <w:marBottom w:val="0"/>
              <w:divBdr>
                <w:top w:val="none" w:sz="0" w:space="0" w:color="auto"/>
                <w:left w:val="none" w:sz="0" w:space="0" w:color="auto"/>
                <w:bottom w:val="none" w:sz="0" w:space="0" w:color="auto"/>
                <w:right w:val="none" w:sz="0" w:space="0" w:color="auto"/>
              </w:divBdr>
            </w:div>
          </w:divsChild>
        </w:div>
        <w:div w:id="1965765694">
          <w:marLeft w:val="0"/>
          <w:marRight w:val="0"/>
          <w:marTop w:val="0"/>
          <w:marBottom w:val="0"/>
          <w:divBdr>
            <w:top w:val="none" w:sz="0" w:space="0" w:color="auto"/>
            <w:left w:val="none" w:sz="0" w:space="0" w:color="auto"/>
            <w:bottom w:val="none" w:sz="0" w:space="0" w:color="auto"/>
            <w:right w:val="none" w:sz="0" w:space="0" w:color="auto"/>
          </w:divBdr>
        </w:div>
      </w:divsChild>
    </w:div>
    <w:div w:id="627710830">
      <w:bodyDiv w:val="1"/>
      <w:marLeft w:val="0"/>
      <w:marRight w:val="0"/>
      <w:marTop w:val="0"/>
      <w:marBottom w:val="0"/>
      <w:divBdr>
        <w:top w:val="none" w:sz="0" w:space="0" w:color="auto"/>
        <w:left w:val="none" w:sz="0" w:space="0" w:color="auto"/>
        <w:bottom w:val="none" w:sz="0" w:space="0" w:color="auto"/>
        <w:right w:val="none" w:sz="0" w:space="0" w:color="auto"/>
      </w:divBdr>
    </w:div>
    <w:div w:id="628976736">
      <w:bodyDiv w:val="1"/>
      <w:marLeft w:val="0"/>
      <w:marRight w:val="0"/>
      <w:marTop w:val="0"/>
      <w:marBottom w:val="0"/>
      <w:divBdr>
        <w:top w:val="none" w:sz="0" w:space="0" w:color="auto"/>
        <w:left w:val="none" w:sz="0" w:space="0" w:color="auto"/>
        <w:bottom w:val="none" w:sz="0" w:space="0" w:color="auto"/>
        <w:right w:val="none" w:sz="0" w:space="0" w:color="auto"/>
      </w:divBdr>
    </w:div>
    <w:div w:id="629671731">
      <w:bodyDiv w:val="1"/>
      <w:marLeft w:val="0"/>
      <w:marRight w:val="0"/>
      <w:marTop w:val="0"/>
      <w:marBottom w:val="0"/>
      <w:divBdr>
        <w:top w:val="none" w:sz="0" w:space="0" w:color="auto"/>
        <w:left w:val="none" w:sz="0" w:space="0" w:color="auto"/>
        <w:bottom w:val="none" w:sz="0" w:space="0" w:color="auto"/>
        <w:right w:val="none" w:sz="0" w:space="0" w:color="auto"/>
      </w:divBdr>
      <w:divsChild>
        <w:div w:id="505900868">
          <w:marLeft w:val="0"/>
          <w:marRight w:val="0"/>
          <w:marTop w:val="0"/>
          <w:marBottom w:val="0"/>
          <w:divBdr>
            <w:top w:val="none" w:sz="0" w:space="0" w:color="auto"/>
            <w:left w:val="none" w:sz="0" w:space="0" w:color="auto"/>
            <w:bottom w:val="none" w:sz="0" w:space="0" w:color="auto"/>
            <w:right w:val="none" w:sz="0" w:space="0" w:color="auto"/>
          </w:divBdr>
        </w:div>
        <w:div w:id="657614506">
          <w:marLeft w:val="0"/>
          <w:marRight w:val="0"/>
          <w:marTop w:val="0"/>
          <w:marBottom w:val="0"/>
          <w:divBdr>
            <w:top w:val="none" w:sz="0" w:space="0" w:color="auto"/>
            <w:left w:val="none" w:sz="0" w:space="0" w:color="auto"/>
            <w:bottom w:val="none" w:sz="0" w:space="0" w:color="auto"/>
            <w:right w:val="none" w:sz="0" w:space="0" w:color="auto"/>
          </w:divBdr>
          <w:divsChild>
            <w:div w:id="432168240">
              <w:marLeft w:val="0"/>
              <w:marRight w:val="0"/>
              <w:marTop w:val="0"/>
              <w:marBottom w:val="0"/>
              <w:divBdr>
                <w:top w:val="none" w:sz="0" w:space="0" w:color="auto"/>
                <w:left w:val="none" w:sz="0" w:space="0" w:color="auto"/>
                <w:bottom w:val="none" w:sz="0" w:space="0" w:color="auto"/>
                <w:right w:val="none" w:sz="0" w:space="0" w:color="auto"/>
              </w:divBdr>
            </w:div>
          </w:divsChild>
        </w:div>
        <w:div w:id="1067410822">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sChild>
            <w:div w:id="1725523478">
              <w:marLeft w:val="0"/>
              <w:marRight w:val="0"/>
              <w:marTop w:val="0"/>
              <w:marBottom w:val="0"/>
              <w:divBdr>
                <w:top w:val="none" w:sz="0" w:space="0" w:color="auto"/>
                <w:left w:val="none" w:sz="0" w:space="0" w:color="auto"/>
                <w:bottom w:val="none" w:sz="0" w:space="0" w:color="auto"/>
                <w:right w:val="none" w:sz="0" w:space="0" w:color="auto"/>
              </w:divBdr>
            </w:div>
          </w:divsChild>
        </w:div>
        <w:div w:id="1950157095">
          <w:marLeft w:val="0"/>
          <w:marRight w:val="0"/>
          <w:marTop w:val="0"/>
          <w:marBottom w:val="0"/>
          <w:divBdr>
            <w:top w:val="none" w:sz="0" w:space="0" w:color="auto"/>
            <w:left w:val="none" w:sz="0" w:space="0" w:color="auto"/>
            <w:bottom w:val="none" w:sz="0" w:space="0" w:color="auto"/>
            <w:right w:val="none" w:sz="0" w:space="0" w:color="auto"/>
          </w:divBdr>
        </w:div>
        <w:div w:id="1081223106">
          <w:marLeft w:val="0"/>
          <w:marRight w:val="0"/>
          <w:marTop w:val="0"/>
          <w:marBottom w:val="0"/>
          <w:divBdr>
            <w:top w:val="none" w:sz="0" w:space="0" w:color="auto"/>
            <w:left w:val="none" w:sz="0" w:space="0" w:color="auto"/>
            <w:bottom w:val="none" w:sz="0" w:space="0" w:color="auto"/>
            <w:right w:val="none" w:sz="0" w:space="0" w:color="auto"/>
          </w:divBdr>
          <w:divsChild>
            <w:div w:id="617417787">
              <w:marLeft w:val="0"/>
              <w:marRight w:val="0"/>
              <w:marTop w:val="0"/>
              <w:marBottom w:val="0"/>
              <w:divBdr>
                <w:top w:val="none" w:sz="0" w:space="0" w:color="auto"/>
                <w:left w:val="none" w:sz="0" w:space="0" w:color="auto"/>
                <w:bottom w:val="none" w:sz="0" w:space="0" w:color="auto"/>
                <w:right w:val="none" w:sz="0" w:space="0" w:color="auto"/>
              </w:divBdr>
            </w:div>
          </w:divsChild>
        </w:div>
        <w:div w:id="1390155681">
          <w:marLeft w:val="0"/>
          <w:marRight w:val="0"/>
          <w:marTop w:val="0"/>
          <w:marBottom w:val="0"/>
          <w:divBdr>
            <w:top w:val="none" w:sz="0" w:space="0" w:color="auto"/>
            <w:left w:val="none" w:sz="0" w:space="0" w:color="auto"/>
            <w:bottom w:val="none" w:sz="0" w:space="0" w:color="auto"/>
            <w:right w:val="none" w:sz="0" w:space="0" w:color="auto"/>
          </w:divBdr>
        </w:div>
        <w:div w:id="1801653639">
          <w:marLeft w:val="0"/>
          <w:marRight w:val="0"/>
          <w:marTop w:val="0"/>
          <w:marBottom w:val="0"/>
          <w:divBdr>
            <w:top w:val="none" w:sz="0" w:space="0" w:color="auto"/>
            <w:left w:val="none" w:sz="0" w:space="0" w:color="auto"/>
            <w:bottom w:val="none" w:sz="0" w:space="0" w:color="auto"/>
            <w:right w:val="none" w:sz="0" w:space="0" w:color="auto"/>
          </w:divBdr>
          <w:divsChild>
            <w:div w:id="148446540">
              <w:marLeft w:val="0"/>
              <w:marRight w:val="0"/>
              <w:marTop w:val="0"/>
              <w:marBottom w:val="0"/>
              <w:divBdr>
                <w:top w:val="none" w:sz="0" w:space="0" w:color="auto"/>
                <w:left w:val="none" w:sz="0" w:space="0" w:color="auto"/>
                <w:bottom w:val="none" w:sz="0" w:space="0" w:color="auto"/>
                <w:right w:val="none" w:sz="0" w:space="0" w:color="auto"/>
              </w:divBdr>
            </w:div>
          </w:divsChild>
        </w:div>
        <w:div w:id="1982037812">
          <w:marLeft w:val="0"/>
          <w:marRight w:val="0"/>
          <w:marTop w:val="0"/>
          <w:marBottom w:val="0"/>
          <w:divBdr>
            <w:top w:val="none" w:sz="0" w:space="0" w:color="auto"/>
            <w:left w:val="none" w:sz="0" w:space="0" w:color="auto"/>
            <w:bottom w:val="none" w:sz="0" w:space="0" w:color="auto"/>
            <w:right w:val="none" w:sz="0" w:space="0" w:color="auto"/>
          </w:divBdr>
        </w:div>
        <w:div w:id="345519528">
          <w:marLeft w:val="0"/>
          <w:marRight w:val="0"/>
          <w:marTop w:val="0"/>
          <w:marBottom w:val="0"/>
          <w:divBdr>
            <w:top w:val="none" w:sz="0" w:space="0" w:color="auto"/>
            <w:left w:val="none" w:sz="0" w:space="0" w:color="auto"/>
            <w:bottom w:val="none" w:sz="0" w:space="0" w:color="auto"/>
            <w:right w:val="none" w:sz="0" w:space="0" w:color="auto"/>
          </w:divBdr>
          <w:divsChild>
            <w:div w:id="332101454">
              <w:marLeft w:val="0"/>
              <w:marRight w:val="0"/>
              <w:marTop w:val="0"/>
              <w:marBottom w:val="0"/>
              <w:divBdr>
                <w:top w:val="none" w:sz="0" w:space="0" w:color="auto"/>
                <w:left w:val="none" w:sz="0" w:space="0" w:color="auto"/>
                <w:bottom w:val="none" w:sz="0" w:space="0" w:color="auto"/>
                <w:right w:val="none" w:sz="0" w:space="0" w:color="auto"/>
              </w:divBdr>
            </w:div>
          </w:divsChild>
        </w:div>
        <w:div w:id="2043168332">
          <w:marLeft w:val="0"/>
          <w:marRight w:val="0"/>
          <w:marTop w:val="0"/>
          <w:marBottom w:val="0"/>
          <w:divBdr>
            <w:top w:val="none" w:sz="0" w:space="0" w:color="auto"/>
            <w:left w:val="none" w:sz="0" w:space="0" w:color="auto"/>
            <w:bottom w:val="none" w:sz="0" w:space="0" w:color="auto"/>
            <w:right w:val="none" w:sz="0" w:space="0" w:color="auto"/>
          </w:divBdr>
        </w:div>
        <w:div w:id="1051072822">
          <w:marLeft w:val="0"/>
          <w:marRight w:val="0"/>
          <w:marTop w:val="0"/>
          <w:marBottom w:val="0"/>
          <w:divBdr>
            <w:top w:val="none" w:sz="0" w:space="0" w:color="auto"/>
            <w:left w:val="none" w:sz="0" w:space="0" w:color="auto"/>
            <w:bottom w:val="none" w:sz="0" w:space="0" w:color="auto"/>
            <w:right w:val="none" w:sz="0" w:space="0" w:color="auto"/>
          </w:divBdr>
          <w:divsChild>
            <w:div w:id="1945572955">
              <w:marLeft w:val="0"/>
              <w:marRight w:val="0"/>
              <w:marTop w:val="0"/>
              <w:marBottom w:val="0"/>
              <w:divBdr>
                <w:top w:val="none" w:sz="0" w:space="0" w:color="auto"/>
                <w:left w:val="none" w:sz="0" w:space="0" w:color="auto"/>
                <w:bottom w:val="none" w:sz="0" w:space="0" w:color="auto"/>
                <w:right w:val="none" w:sz="0" w:space="0" w:color="auto"/>
              </w:divBdr>
            </w:div>
          </w:divsChild>
        </w:div>
        <w:div w:id="972371235">
          <w:marLeft w:val="0"/>
          <w:marRight w:val="0"/>
          <w:marTop w:val="0"/>
          <w:marBottom w:val="0"/>
          <w:divBdr>
            <w:top w:val="none" w:sz="0" w:space="0" w:color="auto"/>
            <w:left w:val="none" w:sz="0" w:space="0" w:color="auto"/>
            <w:bottom w:val="none" w:sz="0" w:space="0" w:color="auto"/>
            <w:right w:val="none" w:sz="0" w:space="0" w:color="auto"/>
          </w:divBdr>
        </w:div>
        <w:div w:id="1818840171">
          <w:marLeft w:val="0"/>
          <w:marRight w:val="0"/>
          <w:marTop w:val="0"/>
          <w:marBottom w:val="0"/>
          <w:divBdr>
            <w:top w:val="none" w:sz="0" w:space="0" w:color="auto"/>
            <w:left w:val="none" w:sz="0" w:space="0" w:color="auto"/>
            <w:bottom w:val="none" w:sz="0" w:space="0" w:color="auto"/>
            <w:right w:val="none" w:sz="0" w:space="0" w:color="auto"/>
          </w:divBdr>
          <w:divsChild>
            <w:div w:id="148636588">
              <w:marLeft w:val="0"/>
              <w:marRight w:val="0"/>
              <w:marTop w:val="0"/>
              <w:marBottom w:val="0"/>
              <w:divBdr>
                <w:top w:val="none" w:sz="0" w:space="0" w:color="auto"/>
                <w:left w:val="none" w:sz="0" w:space="0" w:color="auto"/>
                <w:bottom w:val="none" w:sz="0" w:space="0" w:color="auto"/>
                <w:right w:val="none" w:sz="0" w:space="0" w:color="auto"/>
              </w:divBdr>
            </w:div>
          </w:divsChild>
        </w:div>
        <w:div w:id="1861697933">
          <w:marLeft w:val="0"/>
          <w:marRight w:val="0"/>
          <w:marTop w:val="300"/>
          <w:marBottom w:val="0"/>
          <w:divBdr>
            <w:top w:val="none" w:sz="0" w:space="0" w:color="auto"/>
            <w:left w:val="none" w:sz="0" w:space="0" w:color="auto"/>
            <w:bottom w:val="none" w:sz="0" w:space="0" w:color="auto"/>
            <w:right w:val="none" w:sz="0" w:space="0" w:color="auto"/>
          </w:divBdr>
          <w:divsChild>
            <w:div w:id="1273902834">
              <w:marLeft w:val="0"/>
              <w:marRight w:val="0"/>
              <w:marTop w:val="0"/>
              <w:marBottom w:val="0"/>
              <w:divBdr>
                <w:top w:val="none" w:sz="0" w:space="0" w:color="auto"/>
                <w:left w:val="none" w:sz="0" w:space="0" w:color="auto"/>
                <w:bottom w:val="none" w:sz="0" w:space="0" w:color="auto"/>
                <w:right w:val="none" w:sz="0" w:space="0" w:color="auto"/>
              </w:divBdr>
              <w:divsChild>
                <w:div w:id="92946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985396">
          <w:marLeft w:val="0"/>
          <w:marRight w:val="0"/>
          <w:marTop w:val="300"/>
          <w:marBottom w:val="0"/>
          <w:divBdr>
            <w:top w:val="none" w:sz="0" w:space="0" w:color="auto"/>
            <w:left w:val="none" w:sz="0" w:space="0" w:color="auto"/>
            <w:bottom w:val="none" w:sz="0" w:space="0" w:color="auto"/>
            <w:right w:val="none" w:sz="0" w:space="0" w:color="auto"/>
          </w:divBdr>
          <w:divsChild>
            <w:div w:id="1105034769">
              <w:marLeft w:val="0"/>
              <w:marRight w:val="0"/>
              <w:marTop w:val="0"/>
              <w:marBottom w:val="0"/>
              <w:divBdr>
                <w:top w:val="none" w:sz="0" w:space="0" w:color="auto"/>
                <w:left w:val="none" w:sz="0" w:space="0" w:color="auto"/>
                <w:bottom w:val="none" w:sz="0" w:space="0" w:color="auto"/>
                <w:right w:val="none" w:sz="0" w:space="0" w:color="auto"/>
              </w:divBdr>
              <w:divsChild>
                <w:div w:id="178141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59653">
          <w:marLeft w:val="0"/>
          <w:marRight w:val="0"/>
          <w:marTop w:val="300"/>
          <w:marBottom w:val="0"/>
          <w:divBdr>
            <w:top w:val="none" w:sz="0" w:space="0" w:color="auto"/>
            <w:left w:val="none" w:sz="0" w:space="0" w:color="auto"/>
            <w:bottom w:val="none" w:sz="0" w:space="0" w:color="auto"/>
            <w:right w:val="none" w:sz="0" w:space="0" w:color="auto"/>
          </w:divBdr>
          <w:divsChild>
            <w:div w:id="858083712">
              <w:marLeft w:val="0"/>
              <w:marRight w:val="0"/>
              <w:marTop w:val="0"/>
              <w:marBottom w:val="0"/>
              <w:divBdr>
                <w:top w:val="none" w:sz="0" w:space="0" w:color="auto"/>
                <w:left w:val="none" w:sz="0" w:space="0" w:color="auto"/>
                <w:bottom w:val="none" w:sz="0" w:space="0" w:color="auto"/>
                <w:right w:val="none" w:sz="0" w:space="0" w:color="auto"/>
              </w:divBdr>
              <w:divsChild>
                <w:div w:id="118740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532925">
          <w:marLeft w:val="0"/>
          <w:marRight w:val="0"/>
          <w:marTop w:val="300"/>
          <w:marBottom w:val="0"/>
          <w:divBdr>
            <w:top w:val="none" w:sz="0" w:space="0" w:color="auto"/>
            <w:left w:val="none" w:sz="0" w:space="0" w:color="auto"/>
            <w:bottom w:val="none" w:sz="0" w:space="0" w:color="auto"/>
            <w:right w:val="none" w:sz="0" w:space="0" w:color="auto"/>
          </w:divBdr>
          <w:divsChild>
            <w:div w:id="795679372">
              <w:marLeft w:val="0"/>
              <w:marRight w:val="0"/>
              <w:marTop w:val="0"/>
              <w:marBottom w:val="0"/>
              <w:divBdr>
                <w:top w:val="none" w:sz="0" w:space="0" w:color="auto"/>
                <w:left w:val="none" w:sz="0" w:space="0" w:color="auto"/>
                <w:bottom w:val="none" w:sz="0" w:space="0" w:color="auto"/>
                <w:right w:val="none" w:sz="0" w:space="0" w:color="auto"/>
              </w:divBdr>
              <w:divsChild>
                <w:div w:id="1322003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9752189">
      <w:bodyDiv w:val="1"/>
      <w:marLeft w:val="0"/>
      <w:marRight w:val="0"/>
      <w:marTop w:val="0"/>
      <w:marBottom w:val="0"/>
      <w:divBdr>
        <w:top w:val="none" w:sz="0" w:space="0" w:color="auto"/>
        <w:left w:val="none" w:sz="0" w:space="0" w:color="auto"/>
        <w:bottom w:val="none" w:sz="0" w:space="0" w:color="auto"/>
        <w:right w:val="none" w:sz="0" w:space="0" w:color="auto"/>
      </w:divBdr>
      <w:divsChild>
        <w:div w:id="1330521802">
          <w:marLeft w:val="0"/>
          <w:marRight w:val="0"/>
          <w:marTop w:val="0"/>
          <w:marBottom w:val="0"/>
          <w:divBdr>
            <w:top w:val="none" w:sz="0" w:space="0" w:color="auto"/>
            <w:left w:val="none" w:sz="0" w:space="0" w:color="auto"/>
            <w:bottom w:val="none" w:sz="0" w:space="0" w:color="auto"/>
            <w:right w:val="none" w:sz="0" w:space="0" w:color="auto"/>
          </w:divBdr>
        </w:div>
        <w:div w:id="973146670">
          <w:marLeft w:val="0"/>
          <w:marRight w:val="0"/>
          <w:marTop w:val="0"/>
          <w:marBottom w:val="0"/>
          <w:divBdr>
            <w:top w:val="none" w:sz="0" w:space="0" w:color="auto"/>
            <w:left w:val="none" w:sz="0" w:space="0" w:color="auto"/>
            <w:bottom w:val="none" w:sz="0" w:space="0" w:color="auto"/>
            <w:right w:val="none" w:sz="0" w:space="0" w:color="auto"/>
          </w:divBdr>
          <w:divsChild>
            <w:div w:id="740442742">
              <w:marLeft w:val="0"/>
              <w:marRight w:val="0"/>
              <w:marTop w:val="0"/>
              <w:marBottom w:val="0"/>
              <w:divBdr>
                <w:top w:val="none" w:sz="0" w:space="0" w:color="auto"/>
                <w:left w:val="none" w:sz="0" w:space="0" w:color="auto"/>
                <w:bottom w:val="none" w:sz="0" w:space="0" w:color="auto"/>
                <w:right w:val="none" w:sz="0" w:space="0" w:color="auto"/>
              </w:divBdr>
            </w:div>
          </w:divsChild>
        </w:div>
        <w:div w:id="469904737">
          <w:marLeft w:val="0"/>
          <w:marRight w:val="0"/>
          <w:marTop w:val="0"/>
          <w:marBottom w:val="0"/>
          <w:divBdr>
            <w:top w:val="none" w:sz="0" w:space="0" w:color="auto"/>
            <w:left w:val="none" w:sz="0" w:space="0" w:color="auto"/>
            <w:bottom w:val="none" w:sz="0" w:space="0" w:color="auto"/>
            <w:right w:val="none" w:sz="0" w:space="0" w:color="auto"/>
          </w:divBdr>
        </w:div>
        <w:div w:id="2022662345">
          <w:marLeft w:val="0"/>
          <w:marRight w:val="0"/>
          <w:marTop w:val="0"/>
          <w:marBottom w:val="0"/>
          <w:divBdr>
            <w:top w:val="none" w:sz="0" w:space="0" w:color="auto"/>
            <w:left w:val="none" w:sz="0" w:space="0" w:color="auto"/>
            <w:bottom w:val="none" w:sz="0" w:space="0" w:color="auto"/>
            <w:right w:val="none" w:sz="0" w:space="0" w:color="auto"/>
          </w:divBdr>
          <w:divsChild>
            <w:div w:id="1926373445">
              <w:marLeft w:val="0"/>
              <w:marRight w:val="0"/>
              <w:marTop w:val="0"/>
              <w:marBottom w:val="0"/>
              <w:divBdr>
                <w:top w:val="none" w:sz="0" w:space="0" w:color="auto"/>
                <w:left w:val="none" w:sz="0" w:space="0" w:color="auto"/>
                <w:bottom w:val="none" w:sz="0" w:space="0" w:color="auto"/>
                <w:right w:val="none" w:sz="0" w:space="0" w:color="auto"/>
              </w:divBdr>
            </w:div>
          </w:divsChild>
        </w:div>
        <w:div w:id="553540256">
          <w:marLeft w:val="0"/>
          <w:marRight w:val="0"/>
          <w:marTop w:val="0"/>
          <w:marBottom w:val="0"/>
          <w:divBdr>
            <w:top w:val="none" w:sz="0" w:space="0" w:color="auto"/>
            <w:left w:val="none" w:sz="0" w:space="0" w:color="auto"/>
            <w:bottom w:val="none" w:sz="0" w:space="0" w:color="auto"/>
            <w:right w:val="none" w:sz="0" w:space="0" w:color="auto"/>
          </w:divBdr>
        </w:div>
        <w:div w:id="316495433">
          <w:marLeft w:val="0"/>
          <w:marRight w:val="0"/>
          <w:marTop w:val="0"/>
          <w:marBottom w:val="0"/>
          <w:divBdr>
            <w:top w:val="none" w:sz="0" w:space="0" w:color="auto"/>
            <w:left w:val="none" w:sz="0" w:space="0" w:color="auto"/>
            <w:bottom w:val="none" w:sz="0" w:space="0" w:color="auto"/>
            <w:right w:val="none" w:sz="0" w:space="0" w:color="auto"/>
          </w:divBdr>
          <w:divsChild>
            <w:div w:id="1490629496">
              <w:marLeft w:val="0"/>
              <w:marRight w:val="0"/>
              <w:marTop w:val="0"/>
              <w:marBottom w:val="0"/>
              <w:divBdr>
                <w:top w:val="none" w:sz="0" w:space="0" w:color="auto"/>
                <w:left w:val="none" w:sz="0" w:space="0" w:color="auto"/>
                <w:bottom w:val="none" w:sz="0" w:space="0" w:color="auto"/>
                <w:right w:val="none" w:sz="0" w:space="0" w:color="auto"/>
              </w:divBdr>
            </w:div>
          </w:divsChild>
        </w:div>
        <w:div w:id="1239051932">
          <w:marLeft w:val="0"/>
          <w:marRight w:val="0"/>
          <w:marTop w:val="0"/>
          <w:marBottom w:val="0"/>
          <w:divBdr>
            <w:top w:val="none" w:sz="0" w:space="0" w:color="auto"/>
            <w:left w:val="none" w:sz="0" w:space="0" w:color="auto"/>
            <w:bottom w:val="none" w:sz="0" w:space="0" w:color="auto"/>
            <w:right w:val="none" w:sz="0" w:space="0" w:color="auto"/>
          </w:divBdr>
        </w:div>
        <w:div w:id="664627499">
          <w:marLeft w:val="0"/>
          <w:marRight w:val="0"/>
          <w:marTop w:val="0"/>
          <w:marBottom w:val="0"/>
          <w:divBdr>
            <w:top w:val="none" w:sz="0" w:space="0" w:color="auto"/>
            <w:left w:val="none" w:sz="0" w:space="0" w:color="auto"/>
            <w:bottom w:val="none" w:sz="0" w:space="0" w:color="auto"/>
            <w:right w:val="none" w:sz="0" w:space="0" w:color="auto"/>
          </w:divBdr>
          <w:divsChild>
            <w:div w:id="1908027386">
              <w:marLeft w:val="0"/>
              <w:marRight w:val="0"/>
              <w:marTop w:val="0"/>
              <w:marBottom w:val="0"/>
              <w:divBdr>
                <w:top w:val="none" w:sz="0" w:space="0" w:color="auto"/>
                <w:left w:val="none" w:sz="0" w:space="0" w:color="auto"/>
                <w:bottom w:val="none" w:sz="0" w:space="0" w:color="auto"/>
                <w:right w:val="none" w:sz="0" w:space="0" w:color="auto"/>
              </w:divBdr>
            </w:div>
          </w:divsChild>
        </w:div>
        <w:div w:id="1284264564">
          <w:marLeft w:val="0"/>
          <w:marRight w:val="0"/>
          <w:marTop w:val="0"/>
          <w:marBottom w:val="0"/>
          <w:divBdr>
            <w:top w:val="none" w:sz="0" w:space="0" w:color="auto"/>
            <w:left w:val="none" w:sz="0" w:space="0" w:color="auto"/>
            <w:bottom w:val="none" w:sz="0" w:space="0" w:color="auto"/>
            <w:right w:val="none" w:sz="0" w:space="0" w:color="auto"/>
          </w:divBdr>
        </w:div>
        <w:div w:id="517623608">
          <w:marLeft w:val="0"/>
          <w:marRight w:val="0"/>
          <w:marTop w:val="0"/>
          <w:marBottom w:val="0"/>
          <w:divBdr>
            <w:top w:val="none" w:sz="0" w:space="0" w:color="auto"/>
            <w:left w:val="none" w:sz="0" w:space="0" w:color="auto"/>
            <w:bottom w:val="none" w:sz="0" w:space="0" w:color="auto"/>
            <w:right w:val="none" w:sz="0" w:space="0" w:color="auto"/>
          </w:divBdr>
          <w:divsChild>
            <w:div w:id="1227178950">
              <w:marLeft w:val="0"/>
              <w:marRight w:val="0"/>
              <w:marTop w:val="0"/>
              <w:marBottom w:val="0"/>
              <w:divBdr>
                <w:top w:val="none" w:sz="0" w:space="0" w:color="auto"/>
                <w:left w:val="none" w:sz="0" w:space="0" w:color="auto"/>
                <w:bottom w:val="none" w:sz="0" w:space="0" w:color="auto"/>
                <w:right w:val="none" w:sz="0" w:space="0" w:color="auto"/>
              </w:divBdr>
            </w:div>
          </w:divsChild>
        </w:div>
        <w:div w:id="1098019545">
          <w:marLeft w:val="0"/>
          <w:marRight w:val="0"/>
          <w:marTop w:val="0"/>
          <w:marBottom w:val="0"/>
          <w:divBdr>
            <w:top w:val="none" w:sz="0" w:space="0" w:color="auto"/>
            <w:left w:val="none" w:sz="0" w:space="0" w:color="auto"/>
            <w:bottom w:val="none" w:sz="0" w:space="0" w:color="auto"/>
            <w:right w:val="none" w:sz="0" w:space="0" w:color="auto"/>
          </w:divBdr>
        </w:div>
        <w:div w:id="541871736">
          <w:marLeft w:val="0"/>
          <w:marRight w:val="0"/>
          <w:marTop w:val="0"/>
          <w:marBottom w:val="0"/>
          <w:divBdr>
            <w:top w:val="none" w:sz="0" w:space="0" w:color="auto"/>
            <w:left w:val="none" w:sz="0" w:space="0" w:color="auto"/>
            <w:bottom w:val="none" w:sz="0" w:space="0" w:color="auto"/>
            <w:right w:val="none" w:sz="0" w:space="0" w:color="auto"/>
          </w:divBdr>
          <w:divsChild>
            <w:div w:id="597635456">
              <w:marLeft w:val="0"/>
              <w:marRight w:val="0"/>
              <w:marTop w:val="0"/>
              <w:marBottom w:val="0"/>
              <w:divBdr>
                <w:top w:val="none" w:sz="0" w:space="0" w:color="auto"/>
                <w:left w:val="none" w:sz="0" w:space="0" w:color="auto"/>
                <w:bottom w:val="none" w:sz="0" w:space="0" w:color="auto"/>
                <w:right w:val="none" w:sz="0" w:space="0" w:color="auto"/>
              </w:divBdr>
            </w:div>
          </w:divsChild>
        </w:div>
        <w:div w:id="1808932893">
          <w:marLeft w:val="0"/>
          <w:marRight w:val="0"/>
          <w:marTop w:val="0"/>
          <w:marBottom w:val="0"/>
          <w:divBdr>
            <w:top w:val="none" w:sz="0" w:space="0" w:color="auto"/>
            <w:left w:val="none" w:sz="0" w:space="0" w:color="auto"/>
            <w:bottom w:val="none" w:sz="0" w:space="0" w:color="auto"/>
            <w:right w:val="none" w:sz="0" w:space="0" w:color="auto"/>
          </w:divBdr>
        </w:div>
        <w:div w:id="823282056">
          <w:marLeft w:val="0"/>
          <w:marRight w:val="0"/>
          <w:marTop w:val="0"/>
          <w:marBottom w:val="0"/>
          <w:divBdr>
            <w:top w:val="none" w:sz="0" w:space="0" w:color="auto"/>
            <w:left w:val="none" w:sz="0" w:space="0" w:color="auto"/>
            <w:bottom w:val="none" w:sz="0" w:space="0" w:color="auto"/>
            <w:right w:val="none" w:sz="0" w:space="0" w:color="auto"/>
          </w:divBdr>
          <w:divsChild>
            <w:div w:id="2066443153">
              <w:marLeft w:val="0"/>
              <w:marRight w:val="0"/>
              <w:marTop w:val="0"/>
              <w:marBottom w:val="0"/>
              <w:divBdr>
                <w:top w:val="none" w:sz="0" w:space="0" w:color="auto"/>
                <w:left w:val="none" w:sz="0" w:space="0" w:color="auto"/>
                <w:bottom w:val="none" w:sz="0" w:space="0" w:color="auto"/>
                <w:right w:val="none" w:sz="0" w:space="0" w:color="auto"/>
              </w:divBdr>
            </w:div>
          </w:divsChild>
        </w:div>
        <w:div w:id="742682972">
          <w:marLeft w:val="0"/>
          <w:marRight w:val="0"/>
          <w:marTop w:val="300"/>
          <w:marBottom w:val="0"/>
          <w:divBdr>
            <w:top w:val="none" w:sz="0" w:space="0" w:color="auto"/>
            <w:left w:val="none" w:sz="0" w:space="0" w:color="auto"/>
            <w:bottom w:val="none" w:sz="0" w:space="0" w:color="auto"/>
            <w:right w:val="none" w:sz="0" w:space="0" w:color="auto"/>
          </w:divBdr>
          <w:divsChild>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45409">
          <w:marLeft w:val="0"/>
          <w:marRight w:val="0"/>
          <w:marTop w:val="300"/>
          <w:marBottom w:val="0"/>
          <w:divBdr>
            <w:top w:val="none" w:sz="0" w:space="0" w:color="auto"/>
            <w:left w:val="none" w:sz="0" w:space="0" w:color="auto"/>
            <w:bottom w:val="none" w:sz="0" w:space="0" w:color="auto"/>
            <w:right w:val="none" w:sz="0" w:space="0" w:color="auto"/>
          </w:divBdr>
          <w:divsChild>
            <w:div w:id="245306930">
              <w:marLeft w:val="0"/>
              <w:marRight w:val="0"/>
              <w:marTop w:val="0"/>
              <w:marBottom w:val="0"/>
              <w:divBdr>
                <w:top w:val="none" w:sz="0" w:space="0" w:color="auto"/>
                <w:left w:val="none" w:sz="0" w:space="0" w:color="auto"/>
                <w:bottom w:val="none" w:sz="0" w:space="0" w:color="auto"/>
                <w:right w:val="none" w:sz="0" w:space="0" w:color="auto"/>
              </w:divBdr>
              <w:divsChild>
                <w:div w:id="20815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449602">
          <w:marLeft w:val="0"/>
          <w:marRight w:val="0"/>
          <w:marTop w:val="300"/>
          <w:marBottom w:val="0"/>
          <w:divBdr>
            <w:top w:val="none" w:sz="0" w:space="0" w:color="auto"/>
            <w:left w:val="none" w:sz="0" w:space="0" w:color="auto"/>
            <w:bottom w:val="none" w:sz="0" w:space="0" w:color="auto"/>
            <w:right w:val="none" w:sz="0" w:space="0" w:color="auto"/>
          </w:divBdr>
          <w:divsChild>
            <w:div w:id="1556622000">
              <w:marLeft w:val="0"/>
              <w:marRight w:val="0"/>
              <w:marTop w:val="0"/>
              <w:marBottom w:val="0"/>
              <w:divBdr>
                <w:top w:val="none" w:sz="0" w:space="0" w:color="auto"/>
                <w:left w:val="none" w:sz="0" w:space="0" w:color="auto"/>
                <w:bottom w:val="none" w:sz="0" w:space="0" w:color="auto"/>
                <w:right w:val="none" w:sz="0" w:space="0" w:color="auto"/>
              </w:divBdr>
              <w:divsChild>
                <w:div w:id="2095590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462886">
          <w:marLeft w:val="0"/>
          <w:marRight w:val="0"/>
          <w:marTop w:val="300"/>
          <w:marBottom w:val="0"/>
          <w:divBdr>
            <w:top w:val="none" w:sz="0" w:space="0" w:color="auto"/>
            <w:left w:val="none" w:sz="0" w:space="0" w:color="auto"/>
            <w:bottom w:val="none" w:sz="0" w:space="0" w:color="auto"/>
            <w:right w:val="none" w:sz="0" w:space="0" w:color="auto"/>
          </w:divBdr>
          <w:divsChild>
            <w:div w:id="375279104">
              <w:marLeft w:val="0"/>
              <w:marRight w:val="0"/>
              <w:marTop w:val="0"/>
              <w:marBottom w:val="0"/>
              <w:divBdr>
                <w:top w:val="none" w:sz="0" w:space="0" w:color="auto"/>
                <w:left w:val="none" w:sz="0" w:space="0" w:color="auto"/>
                <w:bottom w:val="none" w:sz="0" w:space="0" w:color="auto"/>
                <w:right w:val="none" w:sz="0" w:space="0" w:color="auto"/>
              </w:divBdr>
              <w:divsChild>
                <w:div w:id="427043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019727">
      <w:bodyDiv w:val="1"/>
      <w:marLeft w:val="0"/>
      <w:marRight w:val="0"/>
      <w:marTop w:val="0"/>
      <w:marBottom w:val="0"/>
      <w:divBdr>
        <w:top w:val="none" w:sz="0" w:space="0" w:color="auto"/>
        <w:left w:val="none" w:sz="0" w:space="0" w:color="auto"/>
        <w:bottom w:val="none" w:sz="0" w:space="0" w:color="auto"/>
        <w:right w:val="none" w:sz="0" w:space="0" w:color="auto"/>
      </w:divBdr>
      <w:divsChild>
        <w:div w:id="627782104">
          <w:marLeft w:val="0"/>
          <w:marRight w:val="0"/>
          <w:marTop w:val="0"/>
          <w:marBottom w:val="0"/>
          <w:divBdr>
            <w:top w:val="none" w:sz="0" w:space="0" w:color="auto"/>
            <w:left w:val="none" w:sz="0" w:space="0" w:color="auto"/>
            <w:bottom w:val="none" w:sz="0" w:space="0" w:color="auto"/>
            <w:right w:val="none" w:sz="0" w:space="0" w:color="auto"/>
          </w:divBdr>
        </w:div>
      </w:divsChild>
    </w:div>
    <w:div w:id="630089972">
      <w:bodyDiv w:val="1"/>
      <w:marLeft w:val="0"/>
      <w:marRight w:val="0"/>
      <w:marTop w:val="0"/>
      <w:marBottom w:val="0"/>
      <w:divBdr>
        <w:top w:val="none" w:sz="0" w:space="0" w:color="auto"/>
        <w:left w:val="none" w:sz="0" w:space="0" w:color="auto"/>
        <w:bottom w:val="none" w:sz="0" w:space="0" w:color="auto"/>
        <w:right w:val="none" w:sz="0" w:space="0" w:color="auto"/>
      </w:divBdr>
    </w:div>
    <w:div w:id="630135186">
      <w:bodyDiv w:val="1"/>
      <w:marLeft w:val="0"/>
      <w:marRight w:val="0"/>
      <w:marTop w:val="0"/>
      <w:marBottom w:val="0"/>
      <w:divBdr>
        <w:top w:val="none" w:sz="0" w:space="0" w:color="auto"/>
        <w:left w:val="none" w:sz="0" w:space="0" w:color="auto"/>
        <w:bottom w:val="none" w:sz="0" w:space="0" w:color="auto"/>
        <w:right w:val="none" w:sz="0" w:space="0" w:color="auto"/>
      </w:divBdr>
      <w:divsChild>
        <w:div w:id="43213673">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sChild>
            <w:div w:id="452795244">
              <w:marLeft w:val="0"/>
              <w:marRight w:val="0"/>
              <w:marTop w:val="0"/>
              <w:marBottom w:val="0"/>
              <w:divBdr>
                <w:top w:val="none" w:sz="0" w:space="0" w:color="auto"/>
                <w:left w:val="none" w:sz="0" w:space="0" w:color="auto"/>
                <w:bottom w:val="none" w:sz="0" w:space="0" w:color="auto"/>
                <w:right w:val="none" w:sz="0" w:space="0" w:color="auto"/>
              </w:divBdr>
              <w:divsChild>
                <w:div w:id="9219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70862">
          <w:marLeft w:val="0"/>
          <w:marRight w:val="0"/>
          <w:marTop w:val="0"/>
          <w:marBottom w:val="0"/>
          <w:divBdr>
            <w:top w:val="none" w:sz="0" w:space="0" w:color="auto"/>
            <w:left w:val="none" w:sz="0" w:space="0" w:color="auto"/>
            <w:bottom w:val="none" w:sz="0" w:space="0" w:color="auto"/>
            <w:right w:val="none" w:sz="0" w:space="0" w:color="auto"/>
          </w:divBdr>
        </w:div>
        <w:div w:id="207838762">
          <w:marLeft w:val="0"/>
          <w:marRight w:val="0"/>
          <w:marTop w:val="0"/>
          <w:marBottom w:val="0"/>
          <w:divBdr>
            <w:top w:val="none" w:sz="0" w:space="0" w:color="auto"/>
            <w:left w:val="none" w:sz="0" w:space="0" w:color="auto"/>
            <w:bottom w:val="none" w:sz="0" w:space="0" w:color="auto"/>
            <w:right w:val="none" w:sz="0" w:space="0" w:color="auto"/>
          </w:divBdr>
          <w:divsChild>
            <w:div w:id="133719177">
              <w:marLeft w:val="0"/>
              <w:marRight w:val="0"/>
              <w:marTop w:val="0"/>
              <w:marBottom w:val="0"/>
              <w:divBdr>
                <w:top w:val="none" w:sz="0" w:space="0" w:color="auto"/>
                <w:left w:val="none" w:sz="0" w:space="0" w:color="auto"/>
                <w:bottom w:val="none" w:sz="0" w:space="0" w:color="auto"/>
                <w:right w:val="none" w:sz="0" w:space="0" w:color="auto"/>
              </w:divBdr>
            </w:div>
          </w:divsChild>
        </w:div>
        <w:div w:id="451830943">
          <w:marLeft w:val="0"/>
          <w:marRight w:val="0"/>
          <w:marTop w:val="0"/>
          <w:marBottom w:val="0"/>
          <w:divBdr>
            <w:top w:val="none" w:sz="0" w:space="0" w:color="auto"/>
            <w:left w:val="none" w:sz="0" w:space="0" w:color="auto"/>
            <w:bottom w:val="none" w:sz="0" w:space="0" w:color="auto"/>
            <w:right w:val="none" w:sz="0" w:space="0" w:color="auto"/>
          </w:divBdr>
          <w:divsChild>
            <w:div w:id="232544773">
              <w:marLeft w:val="0"/>
              <w:marRight w:val="0"/>
              <w:marTop w:val="0"/>
              <w:marBottom w:val="0"/>
              <w:divBdr>
                <w:top w:val="none" w:sz="0" w:space="0" w:color="auto"/>
                <w:left w:val="none" w:sz="0" w:space="0" w:color="auto"/>
                <w:bottom w:val="none" w:sz="0" w:space="0" w:color="auto"/>
                <w:right w:val="none" w:sz="0" w:space="0" w:color="auto"/>
              </w:divBdr>
            </w:div>
          </w:divsChild>
        </w:div>
        <w:div w:id="503205942">
          <w:marLeft w:val="0"/>
          <w:marRight w:val="0"/>
          <w:marTop w:val="0"/>
          <w:marBottom w:val="0"/>
          <w:divBdr>
            <w:top w:val="none" w:sz="0" w:space="0" w:color="auto"/>
            <w:left w:val="none" w:sz="0" w:space="0" w:color="auto"/>
            <w:bottom w:val="none" w:sz="0" w:space="0" w:color="auto"/>
            <w:right w:val="none" w:sz="0" w:space="0" w:color="auto"/>
          </w:divBdr>
          <w:divsChild>
            <w:div w:id="1581593895">
              <w:marLeft w:val="0"/>
              <w:marRight w:val="0"/>
              <w:marTop w:val="0"/>
              <w:marBottom w:val="0"/>
              <w:divBdr>
                <w:top w:val="none" w:sz="0" w:space="0" w:color="auto"/>
                <w:left w:val="none" w:sz="0" w:space="0" w:color="auto"/>
                <w:bottom w:val="none" w:sz="0" w:space="0" w:color="auto"/>
                <w:right w:val="none" w:sz="0" w:space="0" w:color="auto"/>
              </w:divBdr>
            </w:div>
          </w:divsChild>
        </w:div>
        <w:div w:id="581649091">
          <w:marLeft w:val="0"/>
          <w:marRight w:val="0"/>
          <w:marTop w:val="0"/>
          <w:marBottom w:val="0"/>
          <w:divBdr>
            <w:top w:val="none" w:sz="0" w:space="0" w:color="auto"/>
            <w:left w:val="none" w:sz="0" w:space="0" w:color="auto"/>
            <w:bottom w:val="none" w:sz="0" w:space="0" w:color="auto"/>
            <w:right w:val="none" w:sz="0" w:space="0" w:color="auto"/>
          </w:divBdr>
          <w:divsChild>
            <w:div w:id="1003585045">
              <w:marLeft w:val="0"/>
              <w:marRight w:val="0"/>
              <w:marTop w:val="0"/>
              <w:marBottom w:val="0"/>
              <w:divBdr>
                <w:top w:val="none" w:sz="0" w:space="0" w:color="auto"/>
                <w:left w:val="none" w:sz="0" w:space="0" w:color="auto"/>
                <w:bottom w:val="none" w:sz="0" w:space="0" w:color="auto"/>
                <w:right w:val="none" w:sz="0" w:space="0" w:color="auto"/>
              </w:divBdr>
            </w:div>
          </w:divsChild>
        </w:div>
        <w:div w:id="732583088">
          <w:marLeft w:val="0"/>
          <w:marRight w:val="0"/>
          <w:marTop w:val="0"/>
          <w:marBottom w:val="0"/>
          <w:divBdr>
            <w:top w:val="none" w:sz="0" w:space="0" w:color="auto"/>
            <w:left w:val="none" w:sz="0" w:space="0" w:color="auto"/>
            <w:bottom w:val="none" w:sz="0" w:space="0" w:color="auto"/>
            <w:right w:val="none" w:sz="0" w:space="0" w:color="auto"/>
          </w:divBdr>
        </w:div>
        <w:div w:id="1121001051">
          <w:marLeft w:val="0"/>
          <w:marRight w:val="0"/>
          <w:marTop w:val="0"/>
          <w:marBottom w:val="0"/>
          <w:divBdr>
            <w:top w:val="none" w:sz="0" w:space="0" w:color="auto"/>
            <w:left w:val="none" w:sz="0" w:space="0" w:color="auto"/>
            <w:bottom w:val="none" w:sz="0" w:space="0" w:color="auto"/>
            <w:right w:val="none" w:sz="0" w:space="0" w:color="auto"/>
          </w:divBdr>
        </w:div>
        <w:div w:id="1212771410">
          <w:marLeft w:val="0"/>
          <w:marRight w:val="0"/>
          <w:marTop w:val="0"/>
          <w:marBottom w:val="0"/>
          <w:divBdr>
            <w:top w:val="none" w:sz="0" w:space="0" w:color="auto"/>
            <w:left w:val="none" w:sz="0" w:space="0" w:color="auto"/>
            <w:bottom w:val="none" w:sz="0" w:space="0" w:color="auto"/>
            <w:right w:val="none" w:sz="0" w:space="0" w:color="auto"/>
          </w:divBdr>
        </w:div>
        <w:div w:id="1216963215">
          <w:marLeft w:val="0"/>
          <w:marRight w:val="0"/>
          <w:marTop w:val="300"/>
          <w:marBottom w:val="0"/>
          <w:divBdr>
            <w:top w:val="none" w:sz="0" w:space="0" w:color="auto"/>
            <w:left w:val="none" w:sz="0" w:space="0" w:color="auto"/>
            <w:bottom w:val="none" w:sz="0" w:space="0" w:color="auto"/>
            <w:right w:val="none" w:sz="0" w:space="0" w:color="auto"/>
          </w:divBdr>
          <w:divsChild>
            <w:div w:id="2046445418">
              <w:marLeft w:val="0"/>
              <w:marRight w:val="0"/>
              <w:marTop w:val="0"/>
              <w:marBottom w:val="0"/>
              <w:divBdr>
                <w:top w:val="none" w:sz="0" w:space="0" w:color="auto"/>
                <w:left w:val="none" w:sz="0" w:space="0" w:color="auto"/>
                <w:bottom w:val="none" w:sz="0" w:space="0" w:color="auto"/>
                <w:right w:val="none" w:sz="0" w:space="0" w:color="auto"/>
              </w:divBdr>
              <w:divsChild>
                <w:div w:id="205600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294731">
          <w:marLeft w:val="0"/>
          <w:marRight w:val="0"/>
          <w:marTop w:val="0"/>
          <w:marBottom w:val="0"/>
          <w:divBdr>
            <w:top w:val="none" w:sz="0" w:space="0" w:color="auto"/>
            <w:left w:val="none" w:sz="0" w:space="0" w:color="auto"/>
            <w:bottom w:val="none" w:sz="0" w:space="0" w:color="auto"/>
            <w:right w:val="none" w:sz="0" w:space="0" w:color="auto"/>
          </w:divBdr>
        </w:div>
        <w:div w:id="1285962464">
          <w:marLeft w:val="0"/>
          <w:marRight w:val="0"/>
          <w:marTop w:val="0"/>
          <w:marBottom w:val="0"/>
          <w:divBdr>
            <w:top w:val="none" w:sz="0" w:space="0" w:color="auto"/>
            <w:left w:val="none" w:sz="0" w:space="0" w:color="auto"/>
            <w:bottom w:val="none" w:sz="0" w:space="0" w:color="auto"/>
            <w:right w:val="none" w:sz="0" w:space="0" w:color="auto"/>
          </w:divBdr>
          <w:divsChild>
            <w:div w:id="1540432493">
              <w:marLeft w:val="0"/>
              <w:marRight w:val="0"/>
              <w:marTop w:val="0"/>
              <w:marBottom w:val="0"/>
              <w:divBdr>
                <w:top w:val="none" w:sz="0" w:space="0" w:color="auto"/>
                <w:left w:val="none" w:sz="0" w:space="0" w:color="auto"/>
                <w:bottom w:val="none" w:sz="0" w:space="0" w:color="auto"/>
                <w:right w:val="none" w:sz="0" w:space="0" w:color="auto"/>
              </w:divBdr>
            </w:div>
          </w:divsChild>
        </w:div>
        <w:div w:id="1316838090">
          <w:marLeft w:val="0"/>
          <w:marRight w:val="0"/>
          <w:marTop w:val="300"/>
          <w:marBottom w:val="0"/>
          <w:divBdr>
            <w:top w:val="none" w:sz="0" w:space="0" w:color="auto"/>
            <w:left w:val="none" w:sz="0" w:space="0" w:color="auto"/>
            <w:bottom w:val="none" w:sz="0" w:space="0" w:color="auto"/>
            <w:right w:val="none" w:sz="0" w:space="0" w:color="auto"/>
          </w:divBdr>
          <w:divsChild>
            <w:div w:id="1304040448">
              <w:marLeft w:val="0"/>
              <w:marRight w:val="0"/>
              <w:marTop w:val="0"/>
              <w:marBottom w:val="0"/>
              <w:divBdr>
                <w:top w:val="none" w:sz="0" w:space="0" w:color="auto"/>
                <w:left w:val="none" w:sz="0" w:space="0" w:color="auto"/>
                <w:bottom w:val="none" w:sz="0" w:space="0" w:color="auto"/>
                <w:right w:val="none" w:sz="0" w:space="0" w:color="auto"/>
              </w:divBdr>
              <w:divsChild>
                <w:div w:id="845098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536668">
          <w:marLeft w:val="0"/>
          <w:marRight w:val="0"/>
          <w:marTop w:val="0"/>
          <w:marBottom w:val="0"/>
          <w:divBdr>
            <w:top w:val="none" w:sz="0" w:space="0" w:color="auto"/>
            <w:left w:val="none" w:sz="0" w:space="0" w:color="auto"/>
            <w:bottom w:val="none" w:sz="0" w:space="0" w:color="auto"/>
            <w:right w:val="none" w:sz="0" w:space="0" w:color="auto"/>
          </w:divBdr>
        </w:div>
        <w:div w:id="1801067231">
          <w:marLeft w:val="0"/>
          <w:marRight w:val="0"/>
          <w:marTop w:val="300"/>
          <w:marBottom w:val="0"/>
          <w:divBdr>
            <w:top w:val="none" w:sz="0" w:space="0" w:color="auto"/>
            <w:left w:val="none" w:sz="0" w:space="0" w:color="auto"/>
            <w:bottom w:val="none" w:sz="0" w:space="0" w:color="auto"/>
            <w:right w:val="none" w:sz="0" w:space="0" w:color="auto"/>
          </w:divBdr>
          <w:divsChild>
            <w:div w:id="985478998">
              <w:marLeft w:val="0"/>
              <w:marRight w:val="0"/>
              <w:marTop w:val="0"/>
              <w:marBottom w:val="0"/>
              <w:divBdr>
                <w:top w:val="none" w:sz="0" w:space="0" w:color="auto"/>
                <w:left w:val="none" w:sz="0" w:space="0" w:color="auto"/>
                <w:bottom w:val="none" w:sz="0" w:space="0" w:color="auto"/>
                <w:right w:val="none" w:sz="0" w:space="0" w:color="auto"/>
              </w:divBdr>
              <w:divsChild>
                <w:div w:id="233051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85740">
          <w:marLeft w:val="0"/>
          <w:marRight w:val="0"/>
          <w:marTop w:val="0"/>
          <w:marBottom w:val="0"/>
          <w:divBdr>
            <w:top w:val="none" w:sz="0" w:space="0" w:color="auto"/>
            <w:left w:val="none" w:sz="0" w:space="0" w:color="auto"/>
            <w:bottom w:val="none" w:sz="0" w:space="0" w:color="auto"/>
            <w:right w:val="none" w:sz="0" w:space="0" w:color="auto"/>
          </w:divBdr>
          <w:divsChild>
            <w:div w:id="699286833">
              <w:marLeft w:val="0"/>
              <w:marRight w:val="0"/>
              <w:marTop w:val="0"/>
              <w:marBottom w:val="0"/>
              <w:divBdr>
                <w:top w:val="none" w:sz="0" w:space="0" w:color="auto"/>
                <w:left w:val="none" w:sz="0" w:space="0" w:color="auto"/>
                <w:bottom w:val="none" w:sz="0" w:space="0" w:color="auto"/>
                <w:right w:val="none" w:sz="0" w:space="0" w:color="auto"/>
              </w:divBdr>
            </w:div>
          </w:divsChild>
        </w:div>
        <w:div w:id="2131165992">
          <w:marLeft w:val="0"/>
          <w:marRight w:val="0"/>
          <w:marTop w:val="0"/>
          <w:marBottom w:val="0"/>
          <w:divBdr>
            <w:top w:val="none" w:sz="0" w:space="0" w:color="auto"/>
            <w:left w:val="none" w:sz="0" w:space="0" w:color="auto"/>
            <w:bottom w:val="none" w:sz="0" w:space="0" w:color="auto"/>
            <w:right w:val="none" w:sz="0" w:space="0" w:color="auto"/>
          </w:divBdr>
          <w:divsChild>
            <w:div w:id="36425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057348">
      <w:bodyDiv w:val="1"/>
      <w:marLeft w:val="0"/>
      <w:marRight w:val="0"/>
      <w:marTop w:val="0"/>
      <w:marBottom w:val="0"/>
      <w:divBdr>
        <w:top w:val="none" w:sz="0" w:space="0" w:color="auto"/>
        <w:left w:val="none" w:sz="0" w:space="0" w:color="auto"/>
        <w:bottom w:val="none" w:sz="0" w:space="0" w:color="auto"/>
        <w:right w:val="none" w:sz="0" w:space="0" w:color="auto"/>
      </w:divBdr>
    </w:div>
    <w:div w:id="631373961">
      <w:bodyDiv w:val="1"/>
      <w:marLeft w:val="0"/>
      <w:marRight w:val="0"/>
      <w:marTop w:val="0"/>
      <w:marBottom w:val="0"/>
      <w:divBdr>
        <w:top w:val="none" w:sz="0" w:space="0" w:color="auto"/>
        <w:left w:val="none" w:sz="0" w:space="0" w:color="auto"/>
        <w:bottom w:val="none" w:sz="0" w:space="0" w:color="auto"/>
        <w:right w:val="none" w:sz="0" w:space="0" w:color="auto"/>
      </w:divBdr>
    </w:div>
    <w:div w:id="631596209">
      <w:bodyDiv w:val="1"/>
      <w:marLeft w:val="0"/>
      <w:marRight w:val="0"/>
      <w:marTop w:val="0"/>
      <w:marBottom w:val="0"/>
      <w:divBdr>
        <w:top w:val="none" w:sz="0" w:space="0" w:color="auto"/>
        <w:left w:val="none" w:sz="0" w:space="0" w:color="auto"/>
        <w:bottom w:val="none" w:sz="0" w:space="0" w:color="auto"/>
        <w:right w:val="none" w:sz="0" w:space="0" w:color="auto"/>
      </w:divBdr>
      <w:divsChild>
        <w:div w:id="1797793501">
          <w:marLeft w:val="0"/>
          <w:marRight w:val="0"/>
          <w:marTop w:val="0"/>
          <w:marBottom w:val="0"/>
          <w:divBdr>
            <w:top w:val="none" w:sz="0" w:space="0" w:color="auto"/>
            <w:left w:val="none" w:sz="0" w:space="0" w:color="auto"/>
            <w:bottom w:val="none" w:sz="0" w:space="0" w:color="auto"/>
            <w:right w:val="none" w:sz="0" w:space="0" w:color="auto"/>
          </w:divBdr>
        </w:div>
        <w:div w:id="1882009714">
          <w:marLeft w:val="0"/>
          <w:marRight w:val="0"/>
          <w:marTop w:val="0"/>
          <w:marBottom w:val="0"/>
          <w:divBdr>
            <w:top w:val="none" w:sz="0" w:space="0" w:color="auto"/>
            <w:left w:val="none" w:sz="0" w:space="0" w:color="auto"/>
            <w:bottom w:val="none" w:sz="0" w:space="0" w:color="auto"/>
            <w:right w:val="none" w:sz="0" w:space="0" w:color="auto"/>
          </w:divBdr>
          <w:divsChild>
            <w:div w:id="2103334747">
              <w:marLeft w:val="0"/>
              <w:marRight w:val="0"/>
              <w:marTop w:val="0"/>
              <w:marBottom w:val="0"/>
              <w:divBdr>
                <w:top w:val="none" w:sz="0" w:space="0" w:color="auto"/>
                <w:left w:val="none" w:sz="0" w:space="0" w:color="auto"/>
                <w:bottom w:val="none" w:sz="0" w:space="0" w:color="auto"/>
                <w:right w:val="none" w:sz="0" w:space="0" w:color="auto"/>
              </w:divBdr>
            </w:div>
          </w:divsChild>
        </w:div>
        <w:div w:id="772287832">
          <w:marLeft w:val="0"/>
          <w:marRight w:val="0"/>
          <w:marTop w:val="0"/>
          <w:marBottom w:val="0"/>
          <w:divBdr>
            <w:top w:val="none" w:sz="0" w:space="0" w:color="auto"/>
            <w:left w:val="none" w:sz="0" w:space="0" w:color="auto"/>
            <w:bottom w:val="none" w:sz="0" w:space="0" w:color="auto"/>
            <w:right w:val="none" w:sz="0" w:space="0" w:color="auto"/>
          </w:divBdr>
        </w:div>
        <w:div w:id="2106536196">
          <w:marLeft w:val="0"/>
          <w:marRight w:val="0"/>
          <w:marTop w:val="0"/>
          <w:marBottom w:val="0"/>
          <w:divBdr>
            <w:top w:val="none" w:sz="0" w:space="0" w:color="auto"/>
            <w:left w:val="none" w:sz="0" w:space="0" w:color="auto"/>
            <w:bottom w:val="none" w:sz="0" w:space="0" w:color="auto"/>
            <w:right w:val="none" w:sz="0" w:space="0" w:color="auto"/>
          </w:divBdr>
          <w:divsChild>
            <w:div w:id="198320620">
              <w:marLeft w:val="0"/>
              <w:marRight w:val="0"/>
              <w:marTop w:val="0"/>
              <w:marBottom w:val="0"/>
              <w:divBdr>
                <w:top w:val="none" w:sz="0" w:space="0" w:color="auto"/>
                <w:left w:val="none" w:sz="0" w:space="0" w:color="auto"/>
                <w:bottom w:val="none" w:sz="0" w:space="0" w:color="auto"/>
                <w:right w:val="none" w:sz="0" w:space="0" w:color="auto"/>
              </w:divBdr>
            </w:div>
          </w:divsChild>
        </w:div>
        <w:div w:id="1881168469">
          <w:marLeft w:val="0"/>
          <w:marRight w:val="0"/>
          <w:marTop w:val="0"/>
          <w:marBottom w:val="0"/>
          <w:divBdr>
            <w:top w:val="none" w:sz="0" w:space="0" w:color="auto"/>
            <w:left w:val="none" w:sz="0" w:space="0" w:color="auto"/>
            <w:bottom w:val="none" w:sz="0" w:space="0" w:color="auto"/>
            <w:right w:val="none" w:sz="0" w:space="0" w:color="auto"/>
          </w:divBdr>
        </w:div>
        <w:div w:id="1237595189">
          <w:marLeft w:val="0"/>
          <w:marRight w:val="0"/>
          <w:marTop w:val="0"/>
          <w:marBottom w:val="0"/>
          <w:divBdr>
            <w:top w:val="none" w:sz="0" w:space="0" w:color="auto"/>
            <w:left w:val="none" w:sz="0" w:space="0" w:color="auto"/>
            <w:bottom w:val="none" w:sz="0" w:space="0" w:color="auto"/>
            <w:right w:val="none" w:sz="0" w:space="0" w:color="auto"/>
          </w:divBdr>
          <w:divsChild>
            <w:div w:id="502554326">
              <w:marLeft w:val="0"/>
              <w:marRight w:val="0"/>
              <w:marTop w:val="0"/>
              <w:marBottom w:val="0"/>
              <w:divBdr>
                <w:top w:val="none" w:sz="0" w:space="0" w:color="auto"/>
                <w:left w:val="none" w:sz="0" w:space="0" w:color="auto"/>
                <w:bottom w:val="none" w:sz="0" w:space="0" w:color="auto"/>
                <w:right w:val="none" w:sz="0" w:space="0" w:color="auto"/>
              </w:divBdr>
            </w:div>
          </w:divsChild>
        </w:div>
        <w:div w:id="2048602278">
          <w:marLeft w:val="0"/>
          <w:marRight w:val="0"/>
          <w:marTop w:val="0"/>
          <w:marBottom w:val="0"/>
          <w:divBdr>
            <w:top w:val="none" w:sz="0" w:space="0" w:color="auto"/>
            <w:left w:val="none" w:sz="0" w:space="0" w:color="auto"/>
            <w:bottom w:val="none" w:sz="0" w:space="0" w:color="auto"/>
            <w:right w:val="none" w:sz="0" w:space="0" w:color="auto"/>
          </w:divBdr>
        </w:div>
        <w:div w:id="573586621">
          <w:marLeft w:val="0"/>
          <w:marRight w:val="0"/>
          <w:marTop w:val="0"/>
          <w:marBottom w:val="0"/>
          <w:divBdr>
            <w:top w:val="none" w:sz="0" w:space="0" w:color="auto"/>
            <w:left w:val="none" w:sz="0" w:space="0" w:color="auto"/>
            <w:bottom w:val="none" w:sz="0" w:space="0" w:color="auto"/>
            <w:right w:val="none" w:sz="0" w:space="0" w:color="auto"/>
          </w:divBdr>
          <w:divsChild>
            <w:div w:id="1531186308">
              <w:marLeft w:val="0"/>
              <w:marRight w:val="0"/>
              <w:marTop w:val="0"/>
              <w:marBottom w:val="0"/>
              <w:divBdr>
                <w:top w:val="none" w:sz="0" w:space="0" w:color="auto"/>
                <w:left w:val="none" w:sz="0" w:space="0" w:color="auto"/>
                <w:bottom w:val="none" w:sz="0" w:space="0" w:color="auto"/>
                <w:right w:val="none" w:sz="0" w:space="0" w:color="auto"/>
              </w:divBdr>
            </w:div>
          </w:divsChild>
        </w:div>
        <w:div w:id="665285700">
          <w:marLeft w:val="0"/>
          <w:marRight w:val="0"/>
          <w:marTop w:val="0"/>
          <w:marBottom w:val="0"/>
          <w:divBdr>
            <w:top w:val="none" w:sz="0" w:space="0" w:color="auto"/>
            <w:left w:val="none" w:sz="0" w:space="0" w:color="auto"/>
            <w:bottom w:val="none" w:sz="0" w:space="0" w:color="auto"/>
            <w:right w:val="none" w:sz="0" w:space="0" w:color="auto"/>
          </w:divBdr>
        </w:div>
        <w:div w:id="2040399742">
          <w:marLeft w:val="0"/>
          <w:marRight w:val="0"/>
          <w:marTop w:val="0"/>
          <w:marBottom w:val="0"/>
          <w:divBdr>
            <w:top w:val="none" w:sz="0" w:space="0" w:color="auto"/>
            <w:left w:val="none" w:sz="0" w:space="0" w:color="auto"/>
            <w:bottom w:val="none" w:sz="0" w:space="0" w:color="auto"/>
            <w:right w:val="none" w:sz="0" w:space="0" w:color="auto"/>
          </w:divBdr>
          <w:divsChild>
            <w:div w:id="1945646400">
              <w:marLeft w:val="0"/>
              <w:marRight w:val="0"/>
              <w:marTop w:val="0"/>
              <w:marBottom w:val="0"/>
              <w:divBdr>
                <w:top w:val="none" w:sz="0" w:space="0" w:color="auto"/>
                <w:left w:val="none" w:sz="0" w:space="0" w:color="auto"/>
                <w:bottom w:val="none" w:sz="0" w:space="0" w:color="auto"/>
                <w:right w:val="none" w:sz="0" w:space="0" w:color="auto"/>
              </w:divBdr>
            </w:div>
          </w:divsChild>
        </w:div>
        <w:div w:id="1697732070">
          <w:marLeft w:val="0"/>
          <w:marRight w:val="0"/>
          <w:marTop w:val="0"/>
          <w:marBottom w:val="0"/>
          <w:divBdr>
            <w:top w:val="none" w:sz="0" w:space="0" w:color="auto"/>
            <w:left w:val="none" w:sz="0" w:space="0" w:color="auto"/>
            <w:bottom w:val="none" w:sz="0" w:space="0" w:color="auto"/>
            <w:right w:val="none" w:sz="0" w:space="0" w:color="auto"/>
          </w:divBdr>
        </w:div>
        <w:div w:id="2030057666">
          <w:marLeft w:val="0"/>
          <w:marRight w:val="0"/>
          <w:marTop w:val="0"/>
          <w:marBottom w:val="0"/>
          <w:divBdr>
            <w:top w:val="none" w:sz="0" w:space="0" w:color="auto"/>
            <w:left w:val="none" w:sz="0" w:space="0" w:color="auto"/>
            <w:bottom w:val="none" w:sz="0" w:space="0" w:color="auto"/>
            <w:right w:val="none" w:sz="0" w:space="0" w:color="auto"/>
          </w:divBdr>
          <w:divsChild>
            <w:div w:id="136800533">
              <w:marLeft w:val="0"/>
              <w:marRight w:val="0"/>
              <w:marTop w:val="0"/>
              <w:marBottom w:val="0"/>
              <w:divBdr>
                <w:top w:val="none" w:sz="0" w:space="0" w:color="auto"/>
                <w:left w:val="none" w:sz="0" w:space="0" w:color="auto"/>
                <w:bottom w:val="none" w:sz="0" w:space="0" w:color="auto"/>
                <w:right w:val="none" w:sz="0" w:space="0" w:color="auto"/>
              </w:divBdr>
            </w:div>
          </w:divsChild>
        </w:div>
        <w:div w:id="98260388">
          <w:marLeft w:val="0"/>
          <w:marRight w:val="0"/>
          <w:marTop w:val="0"/>
          <w:marBottom w:val="0"/>
          <w:divBdr>
            <w:top w:val="none" w:sz="0" w:space="0" w:color="auto"/>
            <w:left w:val="none" w:sz="0" w:space="0" w:color="auto"/>
            <w:bottom w:val="none" w:sz="0" w:space="0" w:color="auto"/>
            <w:right w:val="none" w:sz="0" w:space="0" w:color="auto"/>
          </w:divBdr>
        </w:div>
        <w:div w:id="382369546">
          <w:marLeft w:val="0"/>
          <w:marRight w:val="0"/>
          <w:marTop w:val="0"/>
          <w:marBottom w:val="0"/>
          <w:divBdr>
            <w:top w:val="none" w:sz="0" w:space="0" w:color="auto"/>
            <w:left w:val="none" w:sz="0" w:space="0" w:color="auto"/>
            <w:bottom w:val="none" w:sz="0" w:space="0" w:color="auto"/>
            <w:right w:val="none" w:sz="0" w:space="0" w:color="auto"/>
          </w:divBdr>
          <w:divsChild>
            <w:div w:id="293172923">
              <w:marLeft w:val="0"/>
              <w:marRight w:val="0"/>
              <w:marTop w:val="0"/>
              <w:marBottom w:val="0"/>
              <w:divBdr>
                <w:top w:val="none" w:sz="0" w:space="0" w:color="auto"/>
                <w:left w:val="none" w:sz="0" w:space="0" w:color="auto"/>
                <w:bottom w:val="none" w:sz="0" w:space="0" w:color="auto"/>
                <w:right w:val="none" w:sz="0" w:space="0" w:color="auto"/>
              </w:divBdr>
            </w:div>
          </w:divsChild>
        </w:div>
        <w:div w:id="1564678358">
          <w:marLeft w:val="0"/>
          <w:marRight w:val="0"/>
          <w:marTop w:val="300"/>
          <w:marBottom w:val="0"/>
          <w:divBdr>
            <w:top w:val="none" w:sz="0" w:space="0" w:color="auto"/>
            <w:left w:val="none" w:sz="0" w:space="0" w:color="auto"/>
            <w:bottom w:val="none" w:sz="0" w:space="0" w:color="auto"/>
            <w:right w:val="none" w:sz="0" w:space="0" w:color="auto"/>
          </w:divBdr>
          <w:divsChild>
            <w:div w:id="707142417">
              <w:marLeft w:val="0"/>
              <w:marRight w:val="0"/>
              <w:marTop w:val="0"/>
              <w:marBottom w:val="0"/>
              <w:divBdr>
                <w:top w:val="none" w:sz="0" w:space="0" w:color="auto"/>
                <w:left w:val="none" w:sz="0" w:space="0" w:color="auto"/>
                <w:bottom w:val="none" w:sz="0" w:space="0" w:color="auto"/>
                <w:right w:val="none" w:sz="0" w:space="0" w:color="auto"/>
              </w:divBdr>
              <w:divsChild>
                <w:div w:id="163375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582350">
          <w:marLeft w:val="0"/>
          <w:marRight w:val="0"/>
          <w:marTop w:val="300"/>
          <w:marBottom w:val="0"/>
          <w:divBdr>
            <w:top w:val="none" w:sz="0" w:space="0" w:color="auto"/>
            <w:left w:val="none" w:sz="0" w:space="0" w:color="auto"/>
            <w:bottom w:val="none" w:sz="0" w:space="0" w:color="auto"/>
            <w:right w:val="none" w:sz="0" w:space="0" w:color="auto"/>
          </w:divBdr>
          <w:divsChild>
            <w:div w:id="612632154">
              <w:marLeft w:val="0"/>
              <w:marRight w:val="0"/>
              <w:marTop w:val="0"/>
              <w:marBottom w:val="0"/>
              <w:divBdr>
                <w:top w:val="none" w:sz="0" w:space="0" w:color="auto"/>
                <w:left w:val="none" w:sz="0" w:space="0" w:color="auto"/>
                <w:bottom w:val="none" w:sz="0" w:space="0" w:color="auto"/>
                <w:right w:val="none" w:sz="0" w:space="0" w:color="auto"/>
              </w:divBdr>
              <w:divsChild>
                <w:div w:id="130424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6406">
          <w:marLeft w:val="0"/>
          <w:marRight w:val="0"/>
          <w:marTop w:val="300"/>
          <w:marBottom w:val="0"/>
          <w:divBdr>
            <w:top w:val="none" w:sz="0" w:space="0" w:color="auto"/>
            <w:left w:val="none" w:sz="0" w:space="0" w:color="auto"/>
            <w:bottom w:val="none" w:sz="0" w:space="0" w:color="auto"/>
            <w:right w:val="none" w:sz="0" w:space="0" w:color="auto"/>
          </w:divBdr>
          <w:divsChild>
            <w:div w:id="557784763">
              <w:marLeft w:val="0"/>
              <w:marRight w:val="0"/>
              <w:marTop w:val="0"/>
              <w:marBottom w:val="0"/>
              <w:divBdr>
                <w:top w:val="none" w:sz="0" w:space="0" w:color="auto"/>
                <w:left w:val="none" w:sz="0" w:space="0" w:color="auto"/>
                <w:bottom w:val="none" w:sz="0" w:space="0" w:color="auto"/>
                <w:right w:val="none" w:sz="0" w:space="0" w:color="auto"/>
              </w:divBdr>
              <w:divsChild>
                <w:div w:id="364520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108675">
          <w:marLeft w:val="0"/>
          <w:marRight w:val="0"/>
          <w:marTop w:val="300"/>
          <w:marBottom w:val="0"/>
          <w:divBdr>
            <w:top w:val="none" w:sz="0" w:space="0" w:color="auto"/>
            <w:left w:val="none" w:sz="0" w:space="0" w:color="auto"/>
            <w:bottom w:val="none" w:sz="0" w:space="0" w:color="auto"/>
            <w:right w:val="none" w:sz="0" w:space="0" w:color="auto"/>
          </w:divBdr>
          <w:divsChild>
            <w:div w:id="1019502357">
              <w:marLeft w:val="0"/>
              <w:marRight w:val="0"/>
              <w:marTop w:val="0"/>
              <w:marBottom w:val="0"/>
              <w:divBdr>
                <w:top w:val="none" w:sz="0" w:space="0" w:color="auto"/>
                <w:left w:val="none" w:sz="0" w:space="0" w:color="auto"/>
                <w:bottom w:val="none" w:sz="0" w:space="0" w:color="auto"/>
                <w:right w:val="none" w:sz="0" w:space="0" w:color="auto"/>
              </w:divBdr>
              <w:divsChild>
                <w:div w:id="75543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1793977">
      <w:bodyDiv w:val="1"/>
      <w:marLeft w:val="0"/>
      <w:marRight w:val="0"/>
      <w:marTop w:val="0"/>
      <w:marBottom w:val="0"/>
      <w:divBdr>
        <w:top w:val="none" w:sz="0" w:space="0" w:color="auto"/>
        <w:left w:val="none" w:sz="0" w:space="0" w:color="auto"/>
        <w:bottom w:val="none" w:sz="0" w:space="0" w:color="auto"/>
        <w:right w:val="none" w:sz="0" w:space="0" w:color="auto"/>
      </w:divBdr>
      <w:divsChild>
        <w:div w:id="648675497">
          <w:marLeft w:val="0"/>
          <w:marRight w:val="0"/>
          <w:marTop w:val="0"/>
          <w:marBottom w:val="0"/>
          <w:divBdr>
            <w:top w:val="none" w:sz="0" w:space="0" w:color="auto"/>
            <w:left w:val="none" w:sz="0" w:space="0" w:color="auto"/>
            <w:bottom w:val="none" w:sz="0" w:space="0" w:color="auto"/>
            <w:right w:val="none" w:sz="0" w:space="0" w:color="auto"/>
          </w:divBdr>
        </w:div>
        <w:div w:id="674308320">
          <w:marLeft w:val="0"/>
          <w:marRight w:val="0"/>
          <w:marTop w:val="0"/>
          <w:marBottom w:val="0"/>
          <w:divBdr>
            <w:top w:val="none" w:sz="0" w:space="0" w:color="auto"/>
            <w:left w:val="none" w:sz="0" w:space="0" w:color="auto"/>
            <w:bottom w:val="none" w:sz="0" w:space="0" w:color="auto"/>
            <w:right w:val="none" w:sz="0" w:space="0" w:color="auto"/>
          </w:divBdr>
          <w:divsChild>
            <w:div w:id="1336306296">
              <w:marLeft w:val="0"/>
              <w:marRight w:val="0"/>
              <w:marTop w:val="0"/>
              <w:marBottom w:val="0"/>
              <w:divBdr>
                <w:top w:val="none" w:sz="0" w:space="0" w:color="auto"/>
                <w:left w:val="none" w:sz="0" w:space="0" w:color="auto"/>
                <w:bottom w:val="none" w:sz="0" w:space="0" w:color="auto"/>
                <w:right w:val="none" w:sz="0" w:space="0" w:color="auto"/>
              </w:divBdr>
            </w:div>
          </w:divsChild>
        </w:div>
        <w:div w:id="1163660338">
          <w:marLeft w:val="0"/>
          <w:marRight w:val="0"/>
          <w:marTop w:val="0"/>
          <w:marBottom w:val="0"/>
          <w:divBdr>
            <w:top w:val="none" w:sz="0" w:space="0" w:color="auto"/>
            <w:left w:val="none" w:sz="0" w:space="0" w:color="auto"/>
            <w:bottom w:val="none" w:sz="0" w:space="0" w:color="auto"/>
            <w:right w:val="none" w:sz="0" w:space="0" w:color="auto"/>
          </w:divBdr>
        </w:div>
        <w:div w:id="1806776433">
          <w:marLeft w:val="0"/>
          <w:marRight w:val="0"/>
          <w:marTop w:val="0"/>
          <w:marBottom w:val="0"/>
          <w:divBdr>
            <w:top w:val="none" w:sz="0" w:space="0" w:color="auto"/>
            <w:left w:val="none" w:sz="0" w:space="0" w:color="auto"/>
            <w:bottom w:val="none" w:sz="0" w:space="0" w:color="auto"/>
            <w:right w:val="none" w:sz="0" w:space="0" w:color="auto"/>
          </w:divBdr>
          <w:divsChild>
            <w:div w:id="1992906858">
              <w:marLeft w:val="0"/>
              <w:marRight w:val="0"/>
              <w:marTop w:val="0"/>
              <w:marBottom w:val="0"/>
              <w:divBdr>
                <w:top w:val="none" w:sz="0" w:space="0" w:color="auto"/>
                <w:left w:val="none" w:sz="0" w:space="0" w:color="auto"/>
                <w:bottom w:val="none" w:sz="0" w:space="0" w:color="auto"/>
                <w:right w:val="none" w:sz="0" w:space="0" w:color="auto"/>
              </w:divBdr>
            </w:div>
          </w:divsChild>
        </w:div>
        <w:div w:id="1294171528">
          <w:marLeft w:val="0"/>
          <w:marRight w:val="0"/>
          <w:marTop w:val="0"/>
          <w:marBottom w:val="0"/>
          <w:divBdr>
            <w:top w:val="none" w:sz="0" w:space="0" w:color="auto"/>
            <w:left w:val="none" w:sz="0" w:space="0" w:color="auto"/>
            <w:bottom w:val="none" w:sz="0" w:space="0" w:color="auto"/>
            <w:right w:val="none" w:sz="0" w:space="0" w:color="auto"/>
          </w:divBdr>
        </w:div>
        <w:div w:id="313221886">
          <w:marLeft w:val="0"/>
          <w:marRight w:val="0"/>
          <w:marTop w:val="0"/>
          <w:marBottom w:val="0"/>
          <w:divBdr>
            <w:top w:val="none" w:sz="0" w:space="0" w:color="auto"/>
            <w:left w:val="none" w:sz="0" w:space="0" w:color="auto"/>
            <w:bottom w:val="none" w:sz="0" w:space="0" w:color="auto"/>
            <w:right w:val="none" w:sz="0" w:space="0" w:color="auto"/>
          </w:divBdr>
          <w:divsChild>
            <w:div w:id="1770150969">
              <w:marLeft w:val="0"/>
              <w:marRight w:val="0"/>
              <w:marTop w:val="0"/>
              <w:marBottom w:val="0"/>
              <w:divBdr>
                <w:top w:val="none" w:sz="0" w:space="0" w:color="auto"/>
                <w:left w:val="none" w:sz="0" w:space="0" w:color="auto"/>
                <w:bottom w:val="none" w:sz="0" w:space="0" w:color="auto"/>
                <w:right w:val="none" w:sz="0" w:space="0" w:color="auto"/>
              </w:divBdr>
            </w:div>
          </w:divsChild>
        </w:div>
        <w:div w:id="1156148928">
          <w:marLeft w:val="0"/>
          <w:marRight w:val="0"/>
          <w:marTop w:val="0"/>
          <w:marBottom w:val="0"/>
          <w:divBdr>
            <w:top w:val="none" w:sz="0" w:space="0" w:color="auto"/>
            <w:left w:val="none" w:sz="0" w:space="0" w:color="auto"/>
            <w:bottom w:val="none" w:sz="0" w:space="0" w:color="auto"/>
            <w:right w:val="none" w:sz="0" w:space="0" w:color="auto"/>
          </w:divBdr>
        </w:div>
        <w:div w:id="1944678780">
          <w:marLeft w:val="0"/>
          <w:marRight w:val="0"/>
          <w:marTop w:val="0"/>
          <w:marBottom w:val="0"/>
          <w:divBdr>
            <w:top w:val="none" w:sz="0" w:space="0" w:color="auto"/>
            <w:left w:val="none" w:sz="0" w:space="0" w:color="auto"/>
            <w:bottom w:val="none" w:sz="0" w:space="0" w:color="auto"/>
            <w:right w:val="none" w:sz="0" w:space="0" w:color="auto"/>
          </w:divBdr>
          <w:divsChild>
            <w:div w:id="1975137607">
              <w:marLeft w:val="0"/>
              <w:marRight w:val="0"/>
              <w:marTop w:val="0"/>
              <w:marBottom w:val="0"/>
              <w:divBdr>
                <w:top w:val="none" w:sz="0" w:space="0" w:color="auto"/>
                <w:left w:val="none" w:sz="0" w:space="0" w:color="auto"/>
                <w:bottom w:val="none" w:sz="0" w:space="0" w:color="auto"/>
                <w:right w:val="none" w:sz="0" w:space="0" w:color="auto"/>
              </w:divBdr>
            </w:div>
          </w:divsChild>
        </w:div>
        <w:div w:id="1587034732">
          <w:marLeft w:val="0"/>
          <w:marRight w:val="0"/>
          <w:marTop w:val="0"/>
          <w:marBottom w:val="0"/>
          <w:divBdr>
            <w:top w:val="none" w:sz="0" w:space="0" w:color="auto"/>
            <w:left w:val="none" w:sz="0" w:space="0" w:color="auto"/>
            <w:bottom w:val="none" w:sz="0" w:space="0" w:color="auto"/>
            <w:right w:val="none" w:sz="0" w:space="0" w:color="auto"/>
          </w:divBdr>
        </w:div>
        <w:div w:id="315186920">
          <w:marLeft w:val="0"/>
          <w:marRight w:val="0"/>
          <w:marTop w:val="0"/>
          <w:marBottom w:val="0"/>
          <w:divBdr>
            <w:top w:val="none" w:sz="0" w:space="0" w:color="auto"/>
            <w:left w:val="none" w:sz="0" w:space="0" w:color="auto"/>
            <w:bottom w:val="none" w:sz="0" w:space="0" w:color="auto"/>
            <w:right w:val="none" w:sz="0" w:space="0" w:color="auto"/>
          </w:divBdr>
          <w:divsChild>
            <w:div w:id="1835804638">
              <w:marLeft w:val="0"/>
              <w:marRight w:val="0"/>
              <w:marTop w:val="0"/>
              <w:marBottom w:val="0"/>
              <w:divBdr>
                <w:top w:val="none" w:sz="0" w:space="0" w:color="auto"/>
                <w:left w:val="none" w:sz="0" w:space="0" w:color="auto"/>
                <w:bottom w:val="none" w:sz="0" w:space="0" w:color="auto"/>
                <w:right w:val="none" w:sz="0" w:space="0" w:color="auto"/>
              </w:divBdr>
            </w:div>
          </w:divsChild>
        </w:div>
        <w:div w:id="2137286440">
          <w:marLeft w:val="0"/>
          <w:marRight w:val="0"/>
          <w:marTop w:val="0"/>
          <w:marBottom w:val="0"/>
          <w:divBdr>
            <w:top w:val="none" w:sz="0" w:space="0" w:color="auto"/>
            <w:left w:val="none" w:sz="0" w:space="0" w:color="auto"/>
            <w:bottom w:val="none" w:sz="0" w:space="0" w:color="auto"/>
            <w:right w:val="none" w:sz="0" w:space="0" w:color="auto"/>
          </w:divBdr>
        </w:div>
        <w:div w:id="1801144794">
          <w:marLeft w:val="0"/>
          <w:marRight w:val="0"/>
          <w:marTop w:val="0"/>
          <w:marBottom w:val="0"/>
          <w:divBdr>
            <w:top w:val="none" w:sz="0" w:space="0" w:color="auto"/>
            <w:left w:val="none" w:sz="0" w:space="0" w:color="auto"/>
            <w:bottom w:val="none" w:sz="0" w:space="0" w:color="auto"/>
            <w:right w:val="none" w:sz="0" w:space="0" w:color="auto"/>
          </w:divBdr>
          <w:divsChild>
            <w:div w:id="2119521532">
              <w:marLeft w:val="0"/>
              <w:marRight w:val="0"/>
              <w:marTop w:val="0"/>
              <w:marBottom w:val="0"/>
              <w:divBdr>
                <w:top w:val="none" w:sz="0" w:space="0" w:color="auto"/>
                <w:left w:val="none" w:sz="0" w:space="0" w:color="auto"/>
                <w:bottom w:val="none" w:sz="0" w:space="0" w:color="auto"/>
                <w:right w:val="none" w:sz="0" w:space="0" w:color="auto"/>
              </w:divBdr>
            </w:div>
          </w:divsChild>
        </w:div>
        <w:div w:id="1209875299">
          <w:marLeft w:val="0"/>
          <w:marRight w:val="0"/>
          <w:marTop w:val="0"/>
          <w:marBottom w:val="0"/>
          <w:divBdr>
            <w:top w:val="none" w:sz="0" w:space="0" w:color="auto"/>
            <w:left w:val="none" w:sz="0" w:space="0" w:color="auto"/>
            <w:bottom w:val="none" w:sz="0" w:space="0" w:color="auto"/>
            <w:right w:val="none" w:sz="0" w:space="0" w:color="auto"/>
          </w:divBdr>
        </w:div>
        <w:div w:id="1516456719">
          <w:marLeft w:val="0"/>
          <w:marRight w:val="0"/>
          <w:marTop w:val="0"/>
          <w:marBottom w:val="0"/>
          <w:divBdr>
            <w:top w:val="none" w:sz="0" w:space="0" w:color="auto"/>
            <w:left w:val="none" w:sz="0" w:space="0" w:color="auto"/>
            <w:bottom w:val="none" w:sz="0" w:space="0" w:color="auto"/>
            <w:right w:val="none" w:sz="0" w:space="0" w:color="auto"/>
          </w:divBdr>
          <w:divsChild>
            <w:div w:id="1565993052">
              <w:marLeft w:val="0"/>
              <w:marRight w:val="0"/>
              <w:marTop w:val="0"/>
              <w:marBottom w:val="0"/>
              <w:divBdr>
                <w:top w:val="none" w:sz="0" w:space="0" w:color="auto"/>
                <w:left w:val="none" w:sz="0" w:space="0" w:color="auto"/>
                <w:bottom w:val="none" w:sz="0" w:space="0" w:color="auto"/>
                <w:right w:val="none" w:sz="0" w:space="0" w:color="auto"/>
              </w:divBdr>
            </w:div>
          </w:divsChild>
        </w:div>
        <w:div w:id="162405250">
          <w:marLeft w:val="0"/>
          <w:marRight w:val="0"/>
          <w:marTop w:val="300"/>
          <w:marBottom w:val="0"/>
          <w:divBdr>
            <w:top w:val="none" w:sz="0" w:space="0" w:color="auto"/>
            <w:left w:val="none" w:sz="0" w:space="0" w:color="auto"/>
            <w:bottom w:val="none" w:sz="0" w:space="0" w:color="auto"/>
            <w:right w:val="none" w:sz="0" w:space="0" w:color="auto"/>
          </w:divBdr>
          <w:divsChild>
            <w:div w:id="1230769116">
              <w:marLeft w:val="0"/>
              <w:marRight w:val="0"/>
              <w:marTop w:val="0"/>
              <w:marBottom w:val="0"/>
              <w:divBdr>
                <w:top w:val="none" w:sz="0" w:space="0" w:color="auto"/>
                <w:left w:val="none" w:sz="0" w:space="0" w:color="auto"/>
                <w:bottom w:val="none" w:sz="0" w:space="0" w:color="auto"/>
                <w:right w:val="none" w:sz="0" w:space="0" w:color="auto"/>
              </w:divBdr>
              <w:divsChild>
                <w:div w:id="5369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139324">
          <w:marLeft w:val="0"/>
          <w:marRight w:val="0"/>
          <w:marTop w:val="300"/>
          <w:marBottom w:val="0"/>
          <w:divBdr>
            <w:top w:val="none" w:sz="0" w:space="0" w:color="auto"/>
            <w:left w:val="none" w:sz="0" w:space="0" w:color="auto"/>
            <w:bottom w:val="none" w:sz="0" w:space="0" w:color="auto"/>
            <w:right w:val="none" w:sz="0" w:space="0" w:color="auto"/>
          </w:divBdr>
          <w:divsChild>
            <w:div w:id="1913731690">
              <w:marLeft w:val="0"/>
              <w:marRight w:val="0"/>
              <w:marTop w:val="0"/>
              <w:marBottom w:val="0"/>
              <w:divBdr>
                <w:top w:val="none" w:sz="0" w:space="0" w:color="auto"/>
                <w:left w:val="none" w:sz="0" w:space="0" w:color="auto"/>
                <w:bottom w:val="none" w:sz="0" w:space="0" w:color="auto"/>
                <w:right w:val="none" w:sz="0" w:space="0" w:color="auto"/>
              </w:divBdr>
              <w:divsChild>
                <w:div w:id="151587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21696">
          <w:marLeft w:val="0"/>
          <w:marRight w:val="0"/>
          <w:marTop w:val="300"/>
          <w:marBottom w:val="0"/>
          <w:divBdr>
            <w:top w:val="none" w:sz="0" w:space="0" w:color="auto"/>
            <w:left w:val="none" w:sz="0" w:space="0" w:color="auto"/>
            <w:bottom w:val="none" w:sz="0" w:space="0" w:color="auto"/>
            <w:right w:val="none" w:sz="0" w:space="0" w:color="auto"/>
          </w:divBdr>
          <w:divsChild>
            <w:div w:id="734665096">
              <w:marLeft w:val="0"/>
              <w:marRight w:val="0"/>
              <w:marTop w:val="0"/>
              <w:marBottom w:val="0"/>
              <w:divBdr>
                <w:top w:val="none" w:sz="0" w:space="0" w:color="auto"/>
                <w:left w:val="none" w:sz="0" w:space="0" w:color="auto"/>
                <w:bottom w:val="none" w:sz="0" w:space="0" w:color="auto"/>
                <w:right w:val="none" w:sz="0" w:space="0" w:color="auto"/>
              </w:divBdr>
              <w:divsChild>
                <w:div w:id="1992827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911">
          <w:marLeft w:val="0"/>
          <w:marRight w:val="0"/>
          <w:marTop w:val="300"/>
          <w:marBottom w:val="0"/>
          <w:divBdr>
            <w:top w:val="none" w:sz="0" w:space="0" w:color="auto"/>
            <w:left w:val="none" w:sz="0" w:space="0" w:color="auto"/>
            <w:bottom w:val="none" w:sz="0" w:space="0" w:color="auto"/>
            <w:right w:val="none" w:sz="0" w:space="0" w:color="auto"/>
          </w:divBdr>
          <w:divsChild>
            <w:div w:id="569583517">
              <w:marLeft w:val="0"/>
              <w:marRight w:val="0"/>
              <w:marTop w:val="0"/>
              <w:marBottom w:val="0"/>
              <w:divBdr>
                <w:top w:val="none" w:sz="0" w:space="0" w:color="auto"/>
                <w:left w:val="none" w:sz="0" w:space="0" w:color="auto"/>
                <w:bottom w:val="none" w:sz="0" w:space="0" w:color="auto"/>
                <w:right w:val="none" w:sz="0" w:space="0" w:color="auto"/>
              </w:divBdr>
              <w:divsChild>
                <w:div w:id="115625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2054333">
      <w:bodyDiv w:val="1"/>
      <w:marLeft w:val="0"/>
      <w:marRight w:val="0"/>
      <w:marTop w:val="0"/>
      <w:marBottom w:val="0"/>
      <w:divBdr>
        <w:top w:val="none" w:sz="0" w:space="0" w:color="auto"/>
        <w:left w:val="none" w:sz="0" w:space="0" w:color="auto"/>
        <w:bottom w:val="none" w:sz="0" w:space="0" w:color="auto"/>
        <w:right w:val="none" w:sz="0" w:space="0" w:color="auto"/>
      </w:divBdr>
    </w:div>
    <w:div w:id="632709860">
      <w:bodyDiv w:val="1"/>
      <w:marLeft w:val="0"/>
      <w:marRight w:val="0"/>
      <w:marTop w:val="0"/>
      <w:marBottom w:val="0"/>
      <w:divBdr>
        <w:top w:val="none" w:sz="0" w:space="0" w:color="auto"/>
        <w:left w:val="none" w:sz="0" w:space="0" w:color="auto"/>
        <w:bottom w:val="none" w:sz="0" w:space="0" w:color="auto"/>
        <w:right w:val="none" w:sz="0" w:space="0" w:color="auto"/>
      </w:divBdr>
    </w:div>
    <w:div w:id="634415123">
      <w:bodyDiv w:val="1"/>
      <w:marLeft w:val="0"/>
      <w:marRight w:val="0"/>
      <w:marTop w:val="0"/>
      <w:marBottom w:val="0"/>
      <w:divBdr>
        <w:top w:val="none" w:sz="0" w:space="0" w:color="auto"/>
        <w:left w:val="none" w:sz="0" w:space="0" w:color="auto"/>
        <w:bottom w:val="none" w:sz="0" w:space="0" w:color="auto"/>
        <w:right w:val="none" w:sz="0" w:space="0" w:color="auto"/>
      </w:divBdr>
      <w:divsChild>
        <w:div w:id="502087750">
          <w:marLeft w:val="0"/>
          <w:marRight w:val="0"/>
          <w:marTop w:val="0"/>
          <w:marBottom w:val="0"/>
          <w:divBdr>
            <w:top w:val="none" w:sz="0" w:space="0" w:color="auto"/>
            <w:left w:val="none" w:sz="0" w:space="0" w:color="auto"/>
            <w:bottom w:val="none" w:sz="0" w:space="0" w:color="auto"/>
            <w:right w:val="none" w:sz="0" w:space="0" w:color="auto"/>
          </w:divBdr>
          <w:divsChild>
            <w:div w:id="1263878613">
              <w:marLeft w:val="0"/>
              <w:marRight w:val="0"/>
              <w:marTop w:val="0"/>
              <w:marBottom w:val="0"/>
              <w:divBdr>
                <w:top w:val="none" w:sz="0" w:space="0" w:color="auto"/>
                <w:left w:val="none" w:sz="0" w:space="0" w:color="auto"/>
                <w:bottom w:val="none" w:sz="0" w:space="0" w:color="auto"/>
                <w:right w:val="none" w:sz="0" w:space="0" w:color="auto"/>
              </w:divBdr>
            </w:div>
          </w:divsChild>
        </w:div>
        <w:div w:id="531841654">
          <w:marLeft w:val="0"/>
          <w:marRight w:val="0"/>
          <w:marTop w:val="300"/>
          <w:marBottom w:val="0"/>
          <w:divBdr>
            <w:top w:val="none" w:sz="0" w:space="0" w:color="auto"/>
            <w:left w:val="none" w:sz="0" w:space="0" w:color="auto"/>
            <w:bottom w:val="none" w:sz="0" w:space="0" w:color="auto"/>
            <w:right w:val="none" w:sz="0" w:space="0" w:color="auto"/>
          </w:divBdr>
          <w:divsChild>
            <w:div w:id="1876579398">
              <w:marLeft w:val="0"/>
              <w:marRight w:val="0"/>
              <w:marTop w:val="0"/>
              <w:marBottom w:val="0"/>
              <w:divBdr>
                <w:top w:val="none" w:sz="0" w:space="0" w:color="auto"/>
                <w:left w:val="none" w:sz="0" w:space="0" w:color="auto"/>
                <w:bottom w:val="none" w:sz="0" w:space="0" w:color="auto"/>
                <w:right w:val="none" w:sz="0" w:space="0" w:color="auto"/>
              </w:divBdr>
              <w:divsChild>
                <w:div w:id="986055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47360">
          <w:marLeft w:val="0"/>
          <w:marRight w:val="0"/>
          <w:marTop w:val="0"/>
          <w:marBottom w:val="0"/>
          <w:divBdr>
            <w:top w:val="none" w:sz="0" w:space="0" w:color="auto"/>
            <w:left w:val="none" w:sz="0" w:space="0" w:color="auto"/>
            <w:bottom w:val="none" w:sz="0" w:space="0" w:color="auto"/>
            <w:right w:val="none" w:sz="0" w:space="0" w:color="auto"/>
          </w:divBdr>
          <w:divsChild>
            <w:div w:id="1115634730">
              <w:marLeft w:val="0"/>
              <w:marRight w:val="0"/>
              <w:marTop w:val="0"/>
              <w:marBottom w:val="0"/>
              <w:divBdr>
                <w:top w:val="none" w:sz="0" w:space="0" w:color="auto"/>
                <w:left w:val="none" w:sz="0" w:space="0" w:color="auto"/>
                <w:bottom w:val="none" w:sz="0" w:space="0" w:color="auto"/>
                <w:right w:val="none" w:sz="0" w:space="0" w:color="auto"/>
              </w:divBdr>
            </w:div>
          </w:divsChild>
        </w:div>
        <w:div w:id="649596221">
          <w:marLeft w:val="0"/>
          <w:marRight w:val="0"/>
          <w:marTop w:val="0"/>
          <w:marBottom w:val="0"/>
          <w:divBdr>
            <w:top w:val="none" w:sz="0" w:space="0" w:color="auto"/>
            <w:left w:val="none" w:sz="0" w:space="0" w:color="auto"/>
            <w:bottom w:val="none" w:sz="0" w:space="0" w:color="auto"/>
            <w:right w:val="none" w:sz="0" w:space="0" w:color="auto"/>
          </w:divBdr>
          <w:divsChild>
            <w:div w:id="1669364926">
              <w:marLeft w:val="0"/>
              <w:marRight w:val="0"/>
              <w:marTop w:val="0"/>
              <w:marBottom w:val="0"/>
              <w:divBdr>
                <w:top w:val="none" w:sz="0" w:space="0" w:color="auto"/>
                <w:left w:val="none" w:sz="0" w:space="0" w:color="auto"/>
                <w:bottom w:val="none" w:sz="0" w:space="0" w:color="auto"/>
                <w:right w:val="none" w:sz="0" w:space="0" w:color="auto"/>
              </w:divBdr>
            </w:div>
          </w:divsChild>
        </w:div>
        <w:div w:id="865827029">
          <w:marLeft w:val="0"/>
          <w:marRight w:val="0"/>
          <w:marTop w:val="0"/>
          <w:marBottom w:val="0"/>
          <w:divBdr>
            <w:top w:val="none" w:sz="0" w:space="0" w:color="auto"/>
            <w:left w:val="none" w:sz="0" w:space="0" w:color="auto"/>
            <w:bottom w:val="none" w:sz="0" w:space="0" w:color="auto"/>
            <w:right w:val="none" w:sz="0" w:space="0" w:color="auto"/>
          </w:divBdr>
        </w:div>
        <w:div w:id="973949321">
          <w:marLeft w:val="0"/>
          <w:marRight w:val="0"/>
          <w:marTop w:val="300"/>
          <w:marBottom w:val="0"/>
          <w:divBdr>
            <w:top w:val="none" w:sz="0" w:space="0" w:color="auto"/>
            <w:left w:val="none" w:sz="0" w:space="0" w:color="auto"/>
            <w:bottom w:val="none" w:sz="0" w:space="0" w:color="auto"/>
            <w:right w:val="none" w:sz="0" w:space="0" w:color="auto"/>
          </w:divBdr>
          <w:divsChild>
            <w:div w:id="469135519">
              <w:marLeft w:val="0"/>
              <w:marRight w:val="0"/>
              <w:marTop w:val="0"/>
              <w:marBottom w:val="0"/>
              <w:divBdr>
                <w:top w:val="none" w:sz="0" w:space="0" w:color="auto"/>
                <w:left w:val="none" w:sz="0" w:space="0" w:color="auto"/>
                <w:bottom w:val="none" w:sz="0" w:space="0" w:color="auto"/>
                <w:right w:val="none" w:sz="0" w:space="0" w:color="auto"/>
              </w:divBdr>
              <w:divsChild>
                <w:div w:id="864487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499414">
          <w:marLeft w:val="0"/>
          <w:marRight w:val="0"/>
          <w:marTop w:val="300"/>
          <w:marBottom w:val="0"/>
          <w:divBdr>
            <w:top w:val="none" w:sz="0" w:space="0" w:color="auto"/>
            <w:left w:val="none" w:sz="0" w:space="0" w:color="auto"/>
            <w:bottom w:val="none" w:sz="0" w:space="0" w:color="auto"/>
            <w:right w:val="none" w:sz="0" w:space="0" w:color="auto"/>
          </w:divBdr>
          <w:divsChild>
            <w:div w:id="1512798915">
              <w:marLeft w:val="0"/>
              <w:marRight w:val="0"/>
              <w:marTop w:val="0"/>
              <w:marBottom w:val="0"/>
              <w:divBdr>
                <w:top w:val="none" w:sz="0" w:space="0" w:color="auto"/>
                <w:left w:val="none" w:sz="0" w:space="0" w:color="auto"/>
                <w:bottom w:val="none" w:sz="0" w:space="0" w:color="auto"/>
                <w:right w:val="none" w:sz="0" w:space="0" w:color="auto"/>
              </w:divBdr>
              <w:divsChild>
                <w:div w:id="8888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790179">
          <w:marLeft w:val="0"/>
          <w:marRight w:val="0"/>
          <w:marTop w:val="0"/>
          <w:marBottom w:val="0"/>
          <w:divBdr>
            <w:top w:val="none" w:sz="0" w:space="0" w:color="auto"/>
            <w:left w:val="none" w:sz="0" w:space="0" w:color="auto"/>
            <w:bottom w:val="none" w:sz="0" w:space="0" w:color="auto"/>
            <w:right w:val="none" w:sz="0" w:space="0" w:color="auto"/>
          </w:divBdr>
        </w:div>
        <w:div w:id="1161970157">
          <w:marLeft w:val="0"/>
          <w:marRight w:val="0"/>
          <w:marTop w:val="0"/>
          <w:marBottom w:val="0"/>
          <w:divBdr>
            <w:top w:val="none" w:sz="0" w:space="0" w:color="auto"/>
            <w:left w:val="none" w:sz="0" w:space="0" w:color="auto"/>
            <w:bottom w:val="none" w:sz="0" w:space="0" w:color="auto"/>
            <w:right w:val="none" w:sz="0" w:space="0" w:color="auto"/>
          </w:divBdr>
        </w:div>
        <w:div w:id="1323582854">
          <w:marLeft w:val="0"/>
          <w:marRight w:val="0"/>
          <w:marTop w:val="0"/>
          <w:marBottom w:val="0"/>
          <w:divBdr>
            <w:top w:val="none" w:sz="0" w:space="0" w:color="auto"/>
            <w:left w:val="none" w:sz="0" w:space="0" w:color="auto"/>
            <w:bottom w:val="none" w:sz="0" w:space="0" w:color="auto"/>
            <w:right w:val="none" w:sz="0" w:space="0" w:color="auto"/>
          </w:divBdr>
          <w:divsChild>
            <w:div w:id="1211192865">
              <w:marLeft w:val="0"/>
              <w:marRight w:val="0"/>
              <w:marTop w:val="0"/>
              <w:marBottom w:val="0"/>
              <w:divBdr>
                <w:top w:val="none" w:sz="0" w:space="0" w:color="auto"/>
                <w:left w:val="none" w:sz="0" w:space="0" w:color="auto"/>
                <w:bottom w:val="none" w:sz="0" w:space="0" w:color="auto"/>
                <w:right w:val="none" w:sz="0" w:space="0" w:color="auto"/>
              </w:divBdr>
            </w:div>
          </w:divsChild>
        </w:div>
        <w:div w:id="1371764817">
          <w:marLeft w:val="0"/>
          <w:marRight w:val="0"/>
          <w:marTop w:val="0"/>
          <w:marBottom w:val="0"/>
          <w:divBdr>
            <w:top w:val="none" w:sz="0" w:space="0" w:color="auto"/>
            <w:left w:val="none" w:sz="0" w:space="0" w:color="auto"/>
            <w:bottom w:val="none" w:sz="0" w:space="0" w:color="auto"/>
            <w:right w:val="none" w:sz="0" w:space="0" w:color="auto"/>
          </w:divBdr>
          <w:divsChild>
            <w:div w:id="1385253618">
              <w:marLeft w:val="0"/>
              <w:marRight w:val="0"/>
              <w:marTop w:val="0"/>
              <w:marBottom w:val="0"/>
              <w:divBdr>
                <w:top w:val="none" w:sz="0" w:space="0" w:color="auto"/>
                <w:left w:val="none" w:sz="0" w:space="0" w:color="auto"/>
                <w:bottom w:val="none" w:sz="0" w:space="0" w:color="auto"/>
                <w:right w:val="none" w:sz="0" w:space="0" w:color="auto"/>
              </w:divBdr>
            </w:div>
          </w:divsChild>
        </w:div>
        <w:div w:id="1427847384">
          <w:marLeft w:val="0"/>
          <w:marRight w:val="0"/>
          <w:marTop w:val="0"/>
          <w:marBottom w:val="0"/>
          <w:divBdr>
            <w:top w:val="none" w:sz="0" w:space="0" w:color="auto"/>
            <w:left w:val="none" w:sz="0" w:space="0" w:color="auto"/>
            <w:bottom w:val="none" w:sz="0" w:space="0" w:color="auto"/>
            <w:right w:val="none" w:sz="0" w:space="0" w:color="auto"/>
          </w:divBdr>
        </w:div>
        <w:div w:id="1455366512">
          <w:marLeft w:val="0"/>
          <w:marRight w:val="0"/>
          <w:marTop w:val="0"/>
          <w:marBottom w:val="0"/>
          <w:divBdr>
            <w:top w:val="none" w:sz="0" w:space="0" w:color="auto"/>
            <w:left w:val="none" w:sz="0" w:space="0" w:color="auto"/>
            <w:bottom w:val="none" w:sz="0" w:space="0" w:color="auto"/>
            <w:right w:val="none" w:sz="0" w:space="0" w:color="auto"/>
          </w:divBdr>
        </w:div>
        <w:div w:id="1539512985">
          <w:marLeft w:val="0"/>
          <w:marRight w:val="0"/>
          <w:marTop w:val="0"/>
          <w:marBottom w:val="0"/>
          <w:divBdr>
            <w:top w:val="none" w:sz="0" w:space="0" w:color="auto"/>
            <w:left w:val="none" w:sz="0" w:space="0" w:color="auto"/>
            <w:bottom w:val="none" w:sz="0" w:space="0" w:color="auto"/>
            <w:right w:val="none" w:sz="0" w:space="0" w:color="auto"/>
          </w:divBdr>
          <w:divsChild>
            <w:div w:id="623849528">
              <w:marLeft w:val="0"/>
              <w:marRight w:val="0"/>
              <w:marTop w:val="0"/>
              <w:marBottom w:val="0"/>
              <w:divBdr>
                <w:top w:val="none" w:sz="0" w:space="0" w:color="auto"/>
                <w:left w:val="none" w:sz="0" w:space="0" w:color="auto"/>
                <w:bottom w:val="none" w:sz="0" w:space="0" w:color="auto"/>
                <w:right w:val="none" w:sz="0" w:space="0" w:color="auto"/>
              </w:divBdr>
            </w:div>
          </w:divsChild>
        </w:div>
        <w:div w:id="1628849249">
          <w:marLeft w:val="0"/>
          <w:marRight w:val="0"/>
          <w:marTop w:val="0"/>
          <w:marBottom w:val="0"/>
          <w:divBdr>
            <w:top w:val="none" w:sz="0" w:space="0" w:color="auto"/>
            <w:left w:val="none" w:sz="0" w:space="0" w:color="auto"/>
            <w:bottom w:val="none" w:sz="0" w:space="0" w:color="auto"/>
            <w:right w:val="none" w:sz="0" w:space="0" w:color="auto"/>
          </w:divBdr>
        </w:div>
        <w:div w:id="1720786121">
          <w:marLeft w:val="0"/>
          <w:marRight w:val="0"/>
          <w:marTop w:val="0"/>
          <w:marBottom w:val="0"/>
          <w:divBdr>
            <w:top w:val="none" w:sz="0" w:space="0" w:color="auto"/>
            <w:left w:val="none" w:sz="0" w:space="0" w:color="auto"/>
            <w:bottom w:val="none" w:sz="0" w:space="0" w:color="auto"/>
            <w:right w:val="none" w:sz="0" w:space="0" w:color="auto"/>
          </w:divBdr>
        </w:div>
        <w:div w:id="1948150426">
          <w:marLeft w:val="0"/>
          <w:marRight w:val="0"/>
          <w:marTop w:val="0"/>
          <w:marBottom w:val="0"/>
          <w:divBdr>
            <w:top w:val="none" w:sz="0" w:space="0" w:color="auto"/>
            <w:left w:val="none" w:sz="0" w:space="0" w:color="auto"/>
            <w:bottom w:val="none" w:sz="0" w:space="0" w:color="auto"/>
            <w:right w:val="none" w:sz="0" w:space="0" w:color="auto"/>
          </w:divBdr>
          <w:divsChild>
            <w:div w:id="788596689">
              <w:marLeft w:val="0"/>
              <w:marRight w:val="0"/>
              <w:marTop w:val="0"/>
              <w:marBottom w:val="0"/>
              <w:divBdr>
                <w:top w:val="none" w:sz="0" w:space="0" w:color="auto"/>
                <w:left w:val="none" w:sz="0" w:space="0" w:color="auto"/>
                <w:bottom w:val="none" w:sz="0" w:space="0" w:color="auto"/>
                <w:right w:val="none" w:sz="0" w:space="0" w:color="auto"/>
              </w:divBdr>
            </w:div>
          </w:divsChild>
        </w:div>
        <w:div w:id="2086761691">
          <w:marLeft w:val="0"/>
          <w:marRight w:val="0"/>
          <w:marTop w:val="300"/>
          <w:marBottom w:val="0"/>
          <w:divBdr>
            <w:top w:val="none" w:sz="0" w:space="0" w:color="auto"/>
            <w:left w:val="none" w:sz="0" w:space="0" w:color="auto"/>
            <w:bottom w:val="none" w:sz="0" w:space="0" w:color="auto"/>
            <w:right w:val="none" w:sz="0" w:space="0" w:color="auto"/>
          </w:divBdr>
          <w:divsChild>
            <w:div w:id="540366417">
              <w:marLeft w:val="0"/>
              <w:marRight w:val="0"/>
              <w:marTop w:val="0"/>
              <w:marBottom w:val="0"/>
              <w:divBdr>
                <w:top w:val="none" w:sz="0" w:space="0" w:color="auto"/>
                <w:left w:val="none" w:sz="0" w:space="0" w:color="auto"/>
                <w:bottom w:val="none" w:sz="0" w:space="0" w:color="auto"/>
                <w:right w:val="none" w:sz="0" w:space="0" w:color="auto"/>
              </w:divBdr>
              <w:divsChild>
                <w:div w:id="449589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718696">
      <w:bodyDiv w:val="1"/>
      <w:marLeft w:val="0"/>
      <w:marRight w:val="0"/>
      <w:marTop w:val="0"/>
      <w:marBottom w:val="0"/>
      <w:divBdr>
        <w:top w:val="none" w:sz="0" w:space="0" w:color="auto"/>
        <w:left w:val="none" w:sz="0" w:space="0" w:color="auto"/>
        <w:bottom w:val="none" w:sz="0" w:space="0" w:color="auto"/>
        <w:right w:val="none" w:sz="0" w:space="0" w:color="auto"/>
      </w:divBdr>
      <w:divsChild>
        <w:div w:id="1137382579">
          <w:marLeft w:val="0"/>
          <w:marRight w:val="0"/>
          <w:marTop w:val="0"/>
          <w:marBottom w:val="0"/>
          <w:divBdr>
            <w:top w:val="none" w:sz="0" w:space="0" w:color="auto"/>
            <w:left w:val="none" w:sz="0" w:space="0" w:color="auto"/>
            <w:bottom w:val="none" w:sz="0" w:space="0" w:color="auto"/>
            <w:right w:val="none" w:sz="0" w:space="0" w:color="auto"/>
          </w:divBdr>
        </w:div>
        <w:div w:id="310794528">
          <w:marLeft w:val="0"/>
          <w:marRight w:val="0"/>
          <w:marTop w:val="0"/>
          <w:marBottom w:val="0"/>
          <w:divBdr>
            <w:top w:val="none" w:sz="0" w:space="0" w:color="auto"/>
            <w:left w:val="none" w:sz="0" w:space="0" w:color="auto"/>
            <w:bottom w:val="none" w:sz="0" w:space="0" w:color="auto"/>
            <w:right w:val="none" w:sz="0" w:space="0" w:color="auto"/>
          </w:divBdr>
          <w:divsChild>
            <w:div w:id="908462628">
              <w:marLeft w:val="0"/>
              <w:marRight w:val="0"/>
              <w:marTop w:val="0"/>
              <w:marBottom w:val="0"/>
              <w:divBdr>
                <w:top w:val="none" w:sz="0" w:space="0" w:color="auto"/>
                <w:left w:val="none" w:sz="0" w:space="0" w:color="auto"/>
                <w:bottom w:val="none" w:sz="0" w:space="0" w:color="auto"/>
                <w:right w:val="none" w:sz="0" w:space="0" w:color="auto"/>
              </w:divBdr>
            </w:div>
          </w:divsChild>
        </w:div>
        <w:div w:id="1114832935">
          <w:marLeft w:val="0"/>
          <w:marRight w:val="0"/>
          <w:marTop w:val="0"/>
          <w:marBottom w:val="0"/>
          <w:divBdr>
            <w:top w:val="none" w:sz="0" w:space="0" w:color="auto"/>
            <w:left w:val="none" w:sz="0" w:space="0" w:color="auto"/>
            <w:bottom w:val="none" w:sz="0" w:space="0" w:color="auto"/>
            <w:right w:val="none" w:sz="0" w:space="0" w:color="auto"/>
          </w:divBdr>
        </w:div>
        <w:div w:id="708726302">
          <w:marLeft w:val="0"/>
          <w:marRight w:val="0"/>
          <w:marTop w:val="0"/>
          <w:marBottom w:val="0"/>
          <w:divBdr>
            <w:top w:val="none" w:sz="0" w:space="0" w:color="auto"/>
            <w:left w:val="none" w:sz="0" w:space="0" w:color="auto"/>
            <w:bottom w:val="none" w:sz="0" w:space="0" w:color="auto"/>
            <w:right w:val="none" w:sz="0" w:space="0" w:color="auto"/>
          </w:divBdr>
          <w:divsChild>
            <w:div w:id="1921912374">
              <w:marLeft w:val="0"/>
              <w:marRight w:val="0"/>
              <w:marTop w:val="0"/>
              <w:marBottom w:val="0"/>
              <w:divBdr>
                <w:top w:val="none" w:sz="0" w:space="0" w:color="auto"/>
                <w:left w:val="none" w:sz="0" w:space="0" w:color="auto"/>
                <w:bottom w:val="none" w:sz="0" w:space="0" w:color="auto"/>
                <w:right w:val="none" w:sz="0" w:space="0" w:color="auto"/>
              </w:divBdr>
            </w:div>
          </w:divsChild>
        </w:div>
        <w:div w:id="2139570595">
          <w:marLeft w:val="0"/>
          <w:marRight w:val="0"/>
          <w:marTop w:val="0"/>
          <w:marBottom w:val="0"/>
          <w:divBdr>
            <w:top w:val="none" w:sz="0" w:space="0" w:color="auto"/>
            <w:left w:val="none" w:sz="0" w:space="0" w:color="auto"/>
            <w:bottom w:val="none" w:sz="0" w:space="0" w:color="auto"/>
            <w:right w:val="none" w:sz="0" w:space="0" w:color="auto"/>
          </w:divBdr>
        </w:div>
        <w:div w:id="1179739277">
          <w:marLeft w:val="0"/>
          <w:marRight w:val="0"/>
          <w:marTop w:val="0"/>
          <w:marBottom w:val="0"/>
          <w:divBdr>
            <w:top w:val="none" w:sz="0" w:space="0" w:color="auto"/>
            <w:left w:val="none" w:sz="0" w:space="0" w:color="auto"/>
            <w:bottom w:val="none" w:sz="0" w:space="0" w:color="auto"/>
            <w:right w:val="none" w:sz="0" w:space="0" w:color="auto"/>
          </w:divBdr>
          <w:divsChild>
            <w:div w:id="354774536">
              <w:marLeft w:val="0"/>
              <w:marRight w:val="0"/>
              <w:marTop w:val="0"/>
              <w:marBottom w:val="0"/>
              <w:divBdr>
                <w:top w:val="none" w:sz="0" w:space="0" w:color="auto"/>
                <w:left w:val="none" w:sz="0" w:space="0" w:color="auto"/>
                <w:bottom w:val="none" w:sz="0" w:space="0" w:color="auto"/>
                <w:right w:val="none" w:sz="0" w:space="0" w:color="auto"/>
              </w:divBdr>
            </w:div>
          </w:divsChild>
        </w:div>
        <w:div w:id="491259339">
          <w:marLeft w:val="0"/>
          <w:marRight w:val="0"/>
          <w:marTop w:val="0"/>
          <w:marBottom w:val="0"/>
          <w:divBdr>
            <w:top w:val="none" w:sz="0" w:space="0" w:color="auto"/>
            <w:left w:val="none" w:sz="0" w:space="0" w:color="auto"/>
            <w:bottom w:val="none" w:sz="0" w:space="0" w:color="auto"/>
            <w:right w:val="none" w:sz="0" w:space="0" w:color="auto"/>
          </w:divBdr>
        </w:div>
        <w:div w:id="2086873476">
          <w:marLeft w:val="0"/>
          <w:marRight w:val="0"/>
          <w:marTop w:val="0"/>
          <w:marBottom w:val="0"/>
          <w:divBdr>
            <w:top w:val="none" w:sz="0" w:space="0" w:color="auto"/>
            <w:left w:val="none" w:sz="0" w:space="0" w:color="auto"/>
            <w:bottom w:val="none" w:sz="0" w:space="0" w:color="auto"/>
            <w:right w:val="none" w:sz="0" w:space="0" w:color="auto"/>
          </w:divBdr>
          <w:divsChild>
            <w:div w:id="1384331304">
              <w:marLeft w:val="0"/>
              <w:marRight w:val="0"/>
              <w:marTop w:val="0"/>
              <w:marBottom w:val="0"/>
              <w:divBdr>
                <w:top w:val="none" w:sz="0" w:space="0" w:color="auto"/>
                <w:left w:val="none" w:sz="0" w:space="0" w:color="auto"/>
                <w:bottom w:val="none" w:sz="0" w:space="0" w:color="auto"/>
                <w:right w:val="none" w:sz="0" w:space="0" w:color="auto"/>
              </w:divBdr>
            </w:div>
          </w:divsChild>
        </w:div>
        <w:div w:id="1132553399">
          <w:marLeft w:val="0"/>
          <w:marRight w:val="0"/>
          <w:marTop w:val="0"/>
          <w:marBottom w:val="0"/>
          <w:divBdr>
            <w:top w:val="none" w:sz="0" w:space="0" w:color="auto"/>
            <w:left w:val="none" w:sz="0" w:space="0" w:color="auto"/>
            <w:bottom w:val="none" w:sz="0" w:space="0" w:color="auto"/>
            <w:right w:val="none" w:sz="0" w:space="0" w:color="auto"/>
          </w:divBdr>
        </w:div>
        <w:div w:id="200240945">
          <w:marLeft w:val="0"/>
          <w:marRight w:val="0"/>
          <w:marTop w:val="0"/>
          <w:marBottom w:val="0"/>
          <w:divBdr>
            <w:top w:val="none" w:sz="0" w:space="0" w:color="auto"/>
            <w:left w:val="none" w:sz="0" w:space="0" w:color="auto"/>
            <w:bottom w:val="none" w:sz="0" w:space="0" w:color="auto"/>
            <w:right w:val="none" w:sz="0" w:space="0" w:color="auto"/>
          </w:divBdr>
          <w:divsChild>
            <w:div w:id="1933705616">
              <w:marLeft w:val="0"/>
              <w:marRight w:val="0"/>
              <w:marTop w:val="0"/>
              <w:marBottom w:val="0"/>
              <w:divBdr>
                <w:top w:val="none" w:sz="0" w:space="0" w:color="auto"/>
                <w:left w:val="none" w:sz="0" w:space="0" w:color="auto"/>
                <w:bottom w:val="none" w:sz="0" w:space="0" w:color="auto"/>
                <w:right w:val="none" w:sz="0" w:space="0" w:color="auto"/>
              </w:divBdr>
            </w:div>
          </w:divsChild>
        </w:div>
        <w:div w:id="1672637780">
          <w:marLeft w:val="0"/>
          <w:marRight w:val="0"/>
          <w:marTop w:val="0"/>
          <w:marBottom w:val="0"/>
          <w:divBdr>
            <w:top w:val="none" w:sz="0" w:space="0" w:color="auto"/>
            <w:left w:val="none" w:sz="0" w:space="0" w:color="auto"/>
            <w:bottom w:val="none" w:sz="0" w:space="0" w:color="auto"/>
            <w:right w:val="none" w:sz="0" w:space="0" w:color="auto"/>
          </w:divBdr>
        </w:div>
        <w:div w:id="1041713298">
          <w:marLeft w:val="0"/>
          <w:marRight w:val="0"/>
          <w:marTop w:val="0"/>
          <w:marBottom w:val="0"/>
          <w:divBdr>
            <w:top w:val="none" w:sz="0" w:space="0" w:color="auto"/>
            <w:left w:val="none" w:sz="0" w:space="0" w:color="auto"/>
            <w:bottom w:val="none" w:sz="0" w:space="0" w:color="auto"/>
            <w:right w:val="none" w:sz="0" w:space="0" w:color="auto"/>
          </w:divBdr>
          <w:divsChild>
            <w:div w:id="1556307035">
              <w:marLeft w:val="0"/>
              <w:marRight w:val="0"/>
              <w:marTop w:val="0"/>
              <w:marBottom w:val="0"/>
              <w:divBdr>
                <w:top w:val="none" w:sz="0" w:space="0" w:color="auto"/>
                <w:left w:val="none" w:sz="0" w:space="0" w:color="auto"/>
                <w:bottom w:val="none" w:sz="0" w:space="0" w:color="auto"/>
                <w:right w:val="none" w:sz="0" w:space="0" w:color="auto"/>
              </w:divBdr>
            </w:div>
          </w:divsChild>
        </w:div>
        <w:div w:id="849951588">
          <w:marLeft w:val="0"/>
          <w:marRight w:val="0"/>
          <w:marTop w:val="0"/>
          <w:marBottom w:val="0"/>
          <w:divBdr>
            <w:top w:val="none" w:sz="0" w:space="0" w:color="auto"/>
            <w:left w:val="none" w:sz="0" w:space="0" w:color="auto"/>
            <w:bottom w:val="none" w:sz="0" w:space="0" w:color="auto"/>
            <w:right w:val="none" w:sz="0" w:space="0" w:color="auto"/>
          </w:divBdr>
        </w:div>
        <w:div w:id="637414937">
          <w:marLeft w:val="0"/>
          <w:marRight w:val="0"/>
          <w:marTop w:val="0"/>
          <w:marBottom w:val="0"/>
          <w:divBdr>
            <w:top w:val="none" w:sz="0" w:space="0" w:color="auto"/>
            <w:left w:val="none" w:sz="0" w:space="0" w:color="auto"/>
            <w:bottom w:val="none" w:sz="0" w:space="0" w:color="auto"/>
            <w:right w:val="none" w:sz="0" w:space="0" w:color="auto"/>
          </w:divBdr>
          <w:divsChild>
            <w:div w:id="398597800">
              <w:marLeft w:val="0"/>
              <w:marRight w:val="0"/>
              <w:marTop w:val="0"/>
              <w:marBottom w:val="0"/>
              <w:divBdr>
                <w:top w:val="none" w:sz="0" w:space="0" w:color="auto"/>
                <w:left w:val="none" w:sz="0" w:space="0" w:color="auto"/>
                <w:bottom w:val="none" w:sz="0" w:space="0" w:color="auto"/>
                <w:right w:val="none" w:sz="0" w:space="0" w:color="auto"/>
              </w:divBdr>
            </w:div>
          </w:divsChild>
        </w:div>
        <w:div w:id="1415855082">
          <w:marLeft w:val="0"/>
          <w:marRight w:val="0"/>
          <w:marTop w:val="300"/>
          <w:marBottom w:val="0"/>
          <w:divBdr>
            <w:top w:val="none" w:sz="0" w:space="0" w:color="auto"/>
            <w:left w:val="none" w:sz="0" w:space="0" w:color="auto"/>
            <w:bottom w:val="none" w:sz="0" w:space="0" w:color="auto"/>
            <w:right w:val="none" w:sz="0" w:space="0" w:color="auto"/>
          </w:divBdr>
          <w:divsChild>
            <w:div w:id="1525897728">
              <w:marLeft w:val="0"/>
              <w:marRight w:val="0"/>
              <w:marTop w:val="0"/>
              <w:marBottom w:val="0"/>
              <w:divBdr>
                <w:top w:val="none" w:sz="0" w:space="0" w:color="auto"/>
                <w:left w:val="none" w:sz="0" w:space="0" w:color="auto"/>
                <w:bottom w:val="none" w:sz="0" w:space="0" w:color="auto"/>
                <w:right w:val="none" w:sz="0" w:space="0" w:color="auto"/>
              </w:divBdr>
              <w:divsChild>
                <w:div w:id="415133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631812">
          <w:marLeft w:val="0"/>
          <w:marRight w:val="0"/>
          <w:marTop w:val="300"/>
          <w:marBottom w:val="0"/>
          <w:divBdr>
            <w:top w:val="none" w:sz="0" w:space="0" w:color="auto"/>
            <w:left w:val="none" w:sz="0" w:space="0" w:color="auto"/>
            <w:bottom w:val="none" w:sz="0" w:space="0" w:color="auto"/>
            <w:right w:val="none" w:sz="0" w:space="0" w:color="auto"/>
          </w:divBdr>
          <w:divsChild>
            <w:div w:id="1402219068">
              <w:marLeft w:val="0"/>
              <w:marRight w:val="0"/>
              <w:marTop w:val="0"/>
              <w:marBottom w:val="0"/>
              <w:divBdr>
                <w:top w:val="none" w:sz="0" w:space="0" w:color="auto"/>
                <w:left w:val="none" w:sz="0" w:space="0" w:color="auto"/>
                <w:bottom w:val="none" w:sz="0" w:space="0" w:color="auto"/>
                <w:right w:val="none" w:sz="0" w:space="0" w:color="auto"/>
              </w:divBdr>
              <w:divsChild>
                <w:div w:id="53689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613681">
          <w:marLeft w:val="0"/>
          <w:marRight w:val="0"/>
          <w:marTop w:val="300"/>
          <w:marBottom w:val="0"/>
          <w:divBdr>
            <w:top w:val="none" w:sz="0" w:space="0" w:color="auto"/>
            <w:left w:val="none" w:sz="0" w:space="0" w:color="auto"/>
            <w:bottom w:val="none" w:sz="0" w:space="0" w:color="auto"/>
            <w:right w:val="none" w:sz="0" w:space="0" w:color="auto"/>
          </w:divBdr>
          <w:divsChild>
            <w:div w:id="76370118">
              <w:marLeft w:val="0"/>
              <w:marRight w:val="0"/>
              <w:marTop w:val="0"/>
              <w:marBottom w:val="0"/>
              <w:divBdr>
                <w:top w:val="none" w:sz="0" w:space="0" w:color="auto"/>
                <w:left w:val="none" w:sz="0" w:space="0" w:color="auto"/>
                <w:bottom w:val="none" w:sz="0" w:space="0" w:color="auto"/>
                <w:right w:val="none" w:sz="0" w:space="0" w:color="auto"/>
              </w:divBdr>
              <w:divsChild>
                <w:div w:id="139836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134497">
          <w:marLeft w:val="0"/>
          <w:marRight w:val="0"/>
          <w:marTop w:val="300"/>
          <w:marBottom w:val="0"/>
          <w:divBdr>
            <w:top w:val="none" w:sz="0" w:space="0" w:color="auto"/>
            <w:left w:val="none" w:sz="0" w:space="0" w:color="auto"/>
            <w:bottom w:val="none" w:sz="0" w:space="0" w:color="auto"/>
            <w:right w:val="none" w:sz="0" w:space="0" w:color="auto"/>
          </w:divBdr>
          <w:divsChild>
            <w:div w:id="933905730">
              <w:marLeft w:val="0"/>
              <w:marRight w:val="0"/>
              <w:marTop w:val="0"/>
              <w:marBottom w:val="0"/>
              <w:divBdr>
                <w:top w:val="none" w:sz="0" w:space="0" w:color="auto"/>
                <w:left w:val="none" w:sz="0" w:space="0" w:color="auto"/>
                <w:bottom w:val="none" w:sz="0" w:space="0" w:color="auto"/>
                <w:right w:val="none" w:sz="0" w:space="0" w:color="auto"/>
              </w:divBdr>
              <w:divsChild>
                <w:div w:id="29880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5111024">
      <w:bodyDiv w:val="1"/>
      <w:marLeft w:val="0"/>
      <w:marRight w:val="0"/>
      <w:marTop w:val="0"/>
      <w:marBottom w:val="0"/>
      <w:divBdr>
        <w:top w:val="none" w:sz="0" w:space="0" w:color="auto"/>
        <w:left w:val="none" w:sz="0" w:space="0" w:color="auto"/>
        <w:bottom w:val="none" w:sz="0" w:space="0" w:color="auto"/>
        <w:right w:val="none" w:sz="0" w:space="0" w:color="auto"/>
      </w:divBdr>
    </w:div>
    <w:div w:id="635913446">
      <w:bodyDiv w:val="1"/>
      <w:marLeft w:val="0"/>
      <w:marRight w:val="0"/>
      <w:marTop w:val="0"/>
      <w:marBottom w:val="0"/>
      <w:divBdr>
        <w:top w:val="none" w:sz="0" w:space="0" w:color="auto"/>
        <w:left w:val="none" w:sz="0" w:space="0" w:color="auto"/>
        <w:bottom w:val="none" w:sz="0" w:space="0" w:color="auto"/>
        <w:right w:val="none" w:sz="0" w:space="0" w:color="auto"/>
      </w:divBdr>
      <w:divsChild>
        <w:div w:id="945890257">
          <w:marLeft w:val="0"/>
          <w:marRight w:val="0"/>
          <w:marTop w:val="0"/>
          <w:marBottom w:val="0"/>
          <w:divBdr>
            <w:top w:val="none" w:sz="0" w:space="0" w:color="auto"/>
            <w:left w:val="none" w:sz="0" w:space="0" w:color="auto"/>
            <w:bottom w:val="none" w:sz="0" w:space="0" w:color="auto"/>
            <w:right w:val="none" w:sz="0" w:space="0" w:color="auto"/>
          </w:divBdr>
        </w:div>
        <w:div w:id="1900509828">
          <w:marLeft w:val="0"/>
          <w:marRight w:val="0"/>
          <w:marTop w:val="0"/>
          <w:marBottom w:val="0"/>
          <w:divBdr>
            <w:top w:val="none" w:sz="0" w:space="0" w:color="auto"/>
            <w:left w:val="none" w:sz="0" w:space="0" w:color="auto"/>
            <w:bottom w:val="none" w:sz="0" w:space="0" w:color="auto"/>
            <w:right w:val="none" w:sz="0" w:space="0" w:color="auto"/>
          </w:divBdr>
          <w:divsChild>
            <w:div w:id="660550162">
              <w:marLeft w:val="0"/>
              <w:marRight w:val="0"/>
              <w:marTop w:val="0"/>
              <w:marBottom w:val="0"/>
              <w:divBdr>
                <w:top w:val="none" w:sz="0" w:space="0" w:color="auto"/>
                <w:left w:val="none" w:sz="0" w:space="0" w:color="auto"/>
                <w:bottom w:val="none" w:sz="0" w:space="0" w:color="auto"/>
                <w:right w:val="none" w:sz="0" w:space="0" w:color="auto"/>
              </w:divBdr>
            </w:div>
          </w:divsChild>
        </w:div>
        <w:div w:id="1353528996">
          <w:marLeft w:val="0"/>
          <w:marRight w:val="0"/>
          <w:marTop w:val="0"/>
          <w:marBottom w:val="0"/>
          <w:divBdr>
            <w:top w:val="none" w:sz="0" w:space="0" w:color="auto"/>
            <w:left w:val="none" w:sz="0" w:space="0" w:color="auto"/>
            <w:bottom w:val="none" w:sz="0" w:space="0" w:color="auto"/>
            <w:right w:val="none" w:sz="0" w:space="0" w:color="auto"/>
          </w:divBdr>
        </w:div>
        <w:div w:id="398555276">
          <w:marLeft w:val="0"/>
          <w:marRight w:val="0"/>
          <w:marTop w:val="0"/>
          <w:marBottom w:val="0"/>
          <w:divBdr>
            <w:top w:val="none" w:sz="0" w:space="0" w:color="auto"/>
            <w:left w:val="none" w:sz="0" w:space="0" w:color="auto"/>
            <w:bottom w:val="none" w:sz="0" w:space="0" w:color="auto"/>
            <w:right w:val="none" w:sz="0" w:space="0" w:color="auto"/>
          </w:divBdr>
          <w:divsChild>
            <w:div w:id="1143473076">
              <w:marLeft w:val="0"/>
              <w:marRight w:val="0"/>
              <w:marTop w:val="0"/>
              <w:marBottom w:val="0"/>
              <w:divBdr>
                <w:top w:val="none" w:sz="0" w:space="0" w:color="auto"/>
                <w:left w:val="none" w:sz="0" w:space="0" w:color="auto"/>
                <w:bottom w:val="none" w:sz="0" w:space="0" w:color="auto"/>
                <w:right w:val="none" w:sz="0" w:space="0" w:color="auto"/>
              </w:divBdr>
            </w:div>
          </w:divsChild>
        </w:div>
        <w:div w:id="768432434">
          <w:marLeft w:val="0"/>
          <w:marRight w:val="0"/>
          <w:marTop w:val="0"/>
          <w:marBottom w:val="0"/>
          <w:divBdr>
            <w:top w:val="none" w:sz="0" w:space="0" w:color="auto"/>
            <w:left w:val="none" w:sz="0" w:space="0" w:color="auto"/>
            <w:bottom w:val="none" w:sz="0" w:space="0" w:color="auto"/>
            <w:right w:val="none" w:sz="0" w:space="0" w:color="auto"/>
          </w:divBdr>
        </w:div>
        <w:div w:id="1690911971">
          <w:marLeft w:val="0"/>
          <w:marRight w:val="0"/>
          <w:marTop w:val="0"/>
          <w:marBottom w:val="0"/>
          <w:divBdr>
            <w:top w:val="none" w:sz="0" w:space="0" w:color="auto"/>
            <w:left w:val="none" w:sz="0" w:space="0" w:color="auto"/>
            <w:bottom w:val="none" w:sz="0" w:space="0" w:color="auto"/>
            <w:right w:val="none" w:sz="0" w:space="0" w:color="auto"/>
          </w:divBdr>
          <w:divsChild>
            <w:div w:id="1885436906">
              <w:marLeft w:val="0"/>
              <w:marRight w:val="0"/>
              <w:marTop w:val="0"/>
              <w:marBottom w:val="0"/>
              <w:divBdr>
                <w:top w:val="none" w:sz="0" w:space="0" w:color="auto"/>
                <w:left w:val="none" w:sz="0" w:space="0" w:color="auto"/>
                <w:bottom w:val="none" w:sz="0" w:space="0" w:color="auto"/>
                <w:right w:val="none" w:sz="0" w:space="0" w:color="auto"/>
              </w:divBdr>
            </w:div>
          </w:divsChild>
        </w:div>
        <w:div w:id="1187867012">
          <w:marLeft w:val="0"/>
          <w:marRight w:val="0"/>
          <w:marTop w:val="0"/>
          <w:marBottom w:val="0"/>
          <w:divBdr>
            <w:top w:val="none" w:sz="0" w:space="0" w:color="auto"/>
            <w:left w:val="none" w:sz="0" w:space="0" w:color="auto"/>
            <w:bottom w:val="none" w:sz="0" w:space="0" w:color="auto"/>
            <w:right w:val="none" w:sz="0" w:space="0" w:color="auto"/>
          </w:divBdr>
        </w:div>
        <w:div w:id="482743592">
          <w:marLeft w:val="0"/>
          <w:marRight w:val="0"/>
          <w:marTop w:val="0"/>
          <w:marBottom w:val="0"/>
          <w:divBdr>
            <w:top w:val="none" w:sz="0" w:space="0" w:color="auto"/>
            <w:left w:val="none" w:sz="0" w:space="0" w:color="auto"/>
            <w:bottom w:val="none" w:sz="0" w:space="0" w:color="auto"/>
            <w:right w:val="none" w:sz="0" w:space="0" w:color="auto"/>
          </w:divBdr>
          <w:divsChild>
            <w:div w:id="329453530">
              <w:marLeft w:val="0"/>
              <w:marRight w:val="0"/>
              <w:marTop w:val="0"/>
              <w:marBottom w:val="0"/>
              <w:divBdr>
                <w:top w:val="none" w:sz="0" w:space="0" w:color="auto"/>
                <w:left w:val="none" w:sz="0" w:space="0" w:color="auto"/>
                <w:bottom w:val="none" w:sz="0" w:space="0" w:color="auto"/>
                <w:right w:val="none" w:sz="0" w:space="0" w:color="auto"/>
              </w:divBdr>
            </w:div>
          </w:divsChild>
        </w:div>
        <w:div w:id="809136061">
          <w:marLeft w:val="0"/>
          <w:marRight w:val="0"/>
          <w:marTop w:val="0"/>
          <w:marBottom w:val="0"/>
          <w:divBdr>
            <w:top w:val="none" w:sz="0" w:space="0" w:color="auto"/>
            <w:left w:val="none" w:sz="0" w:space="0" w:color="auto"/>
            <w:bottom w:val="none" w:sz="0" w:space="0" w:color="auto"/>
            <w:right w:val="none" w:sz="0" w:space="0" w:color="auto"/>
          </w:divBdr>
        </w:div>
        <w:div w:id="1265653375">
          <w:marLeft w:val="0"/>
          <w:marRight w:val="0"/>
          <w:marTop w:val="0"/>
          <w:marBottom w:val="0"/>
          <w:divBdr>
            <w:top w:val="none" w:sz="0" w:space="0" w:color="auto"/>
            <w:left w:val="none" w:sz="0" w:space="0" w:color="auto"/>
            <w:bottom w:val="none" w:sz="0" w:space="0" w:color="auto"/>
            <w:right w:val="none" w:sz="0" w:space="0" w:color="auto"/>
          </w:divBdr>
          <w:divsChild>
            <w:div w:id="1426148976">
              <w:marLeft w:val="0"/>
              <w:marRight w:val="0"/>
              <w:marTop w:val="0"/>
              <w:marBottom w:val="0"/>
              <w:divBdr>
                <w:top w:val="none" w:sz="0" w:space="0" w:color="auto"/>
                <w:left w:val="none" w:sz="0" w:space="0" w:color="auto"/>
                <w:bottom w:val="none" w:sz="0" w:space="0" w:color="auto"/>
                <w:right w:val="none" w:sz="0" w:space="0" w:color="auto"/>
              </w:divBdr>
            </w:div>
          </w:divsChild>
        </w:div>
        <w:div w:id="1581870396">
          <w:marLeft w:val="0"/>
          <w:marRight w:val="0"/>
          <w:marTop w:val="0"/>
          <w:marBottom w:val="0"/>
          <w:divBdr>
            <w:top w:val="none" w:sz="0" w:space="0" w:color="auto"/>
            <w:left w:val="none" w:sz="0" w:space="0" w:color="auto"/>
            <w:bottom w:val="none" w:sz="0" w:space="0" w:color="auto"/>
            <w:right w:val="none" w:sz="0" w:space="0" w:color="auto"/>
          </w:divBdr>
        </w:div>
        <w:div w:id="971179419">
          <w:marLeft w:val="0"/>
          <w:marRight w:val="0"/>
          <w:marTop w:val="0"/>
          <w:marBottom w:val="0"/>
          <w:divBdr>
            <w:top w:val="none" w:sz="0" w:space="0" w:color="auto"/>
            <w:left w:val="none" w:sz="0" w:space="0" w:color="auto"/>
            <w:bottom w:val="none" w:sz="0" w:space="0" w:color="auto"/>
            <w:right w:val="none" w:sz="0" w:space="0" w:color="auto"/>
          </w:divBdr>
          <w:divsChild>
            <w:div w:id="976573287">
              <w:marLeft w:val="0"/>
              <w:marRight w:val="0"/>
              <w:marTop w:val="0"/>
              <w:marBottom w:val="0"/>
              <w:divBdr>
                <w:top w:val="none" w:sz="0" w:space="0" w:color="auto"/>
                <w:left w:val="none" w:sz="0" w:space="0" w:color="auto"/>
                <w:bottom w:val="none" w:sz="0" w:space="0" w:color="auto"/>
                <w:right w:val="none" w:sz="0" w:space="0" w:color="auto"/>
              </w:divBdr>
            </w:div>
          </w:divsChild>
        </w:div>
        <w:div w:id="649528834">
          <w:marLeft w:val="0"/>
          <w:marRight w:val="0"/>
          <w:marTop w:val="0"/>
          <w:marBottom w:val="0"/>
          <w:divBdr>
            <w:top w:val="none" w:sz="0" w:space="0" w:color="auto"/>
            <w:left w:val="none" w:sz="0" w:space="0" w:color="auto"/>
            <w:bottom w:val="none" w:sz="0" w:space="0" w:color="auto"/>
            <w:right w:val="none" w:sz="0" w:space="0" w:color="auto"/>
          </w:divBdr>
        </w:div>
        <w:div w:id="797912912">
          <w:marLeft w:val="0"/>
          <w:marRight w:val="0"/>
          <w:marTop w:val="0"/>
          <w:marBottom w:val="0"/>
          <w:divBdr>
            <w:top w:val="none" w:sz="0" w:space="0" w:color="auto"/>
            <w:left w:val="none" w:sz="0" w:space="0" w:color="auto"/>
            <w:bottom w:val="none" w:sz="0" w:space="0" w:color="auto"/>
            <w:right w:val="none" w:sz="0" w:space="0" w:color="auto"/>
          </w:divBdr>
          <w:divsChild>
            <w:div w:id="2024549424">
              <w:marLeft w:val="0"/>
              <w:marRight w:val="0"/>
              <w:marTop w:val="0"/>
              <w:marBottom w:val="0"/>
              <w:divBdr>
                <w:top w:val="none" w:sz="0" w:space="0" w:color="auto"/>
                <w:left w:val="none" w:sz="0" w:space="0" w:color="auto"/>
                <w:bottom w:val="none" w:sz="0" w:space="0" w:color="auto"/>
                <w:right w:val="none" w:sz="0" w:space="0" w:color="auto"/>
              </w:divBdr>
            </w:div>
          </w:divsChild>
        </w:div>
        <w:div w:id="1012759756">
          <w:marLeft w:val="0"/>
          <w:marRight w:val="0"/>
          <w:marTop w:val="300"/>
          <w:marBottom w:val="0"/>
          <w:divBdr>
            <w:top w:val="none" w:sz="0" w:space="0" w:color="auto"/>
            <w:left w:val="none" w:sz="0" w:space="0" w:color="auto"/>
            <w:bottom w:val="none" w:sz="0" w:space="0" w:color="auto"/>
            <w:right w:val="none" w:sz="0" w:space="0" w:color="auto"/>
          </w:divBdr>
          <w:divsChild>
            <w:div w:id="1075081842">
              <w:marLeft w:val="0"/>
              <w:marRight w:val="0"/>
              <w:marTop w:val="0"/>
              <w:marBottom w:val="0"/>
              <w:divBdr>
                <w:top w:val="none" w:sz="0" w:space="0" w:color="auto"/>
                <w:left w:val="none" w:sz="0" w:space="0" w:color="auto"/>
                <w:bottom w:val="none" w:sz="0" w:space="0" w:color="auto"/>
                <w:right w:val="none" w:sz="0" w:space="0" w:color="auto"/>
              </w:divBdr>
              <w:divsChild>
                <w:div w:id="913853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336474">
          <w:marLeft w:val="0"/>
          <w:marRight w:val="0"/>
          <w:marTop w:val="300"/>
          <w:marBottom w:val="0"/>
          <w:divBdr>
            <w:top w:val="none" w:sz="0" w:space="0" w:color="auto"/>
            <w:left w:val="none" w:sz="0" w:space="0" w:color="auto"/>
            <w:bottom w:val="none" w:sz="0" w:space="0" w:color="auto"/>
            <w:right w:val="none" w:sz="0" w:space="0" w:color="auto"/>
          </w:divBdr>
          <w:divsChild>
            <w:div w:id="276061969">
              <w:marLeft w:val="0"/>
              <w:marRight w:val="0"/>
              <w:marTop w:val="0"/>
              <w:marBottom w:val="0"/>
              <w:divBdr>
                <w:top w:val="none" w:sz="0" w:space="0" w:color="auto"/>
                <w:left w:val="none" w:sz="0" w:space="0" w:color="auto"/>
                <w:bottom w:val="none" w:sz="0" w:space="0" w:color="auto"/>
                <w:right w:val="none" w:sz="0" w:space="0" w:color="auto"/>
              </w:divBdr>
              <w:divsChild>
                <w:div w:id="1099179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2813">
          <w:marLeft w:val="0"/>
          <w:marRight w:val="0"/>
          <w:marTop w:val="300"/>
          <w:marBottom w:val="0"/>
          <w:divBdr>
            <w:top w:val="none" w:sz="0" w:space="0" w:color="auto"/>
            <w:left w:val="none" w:sz="0" w:space="0" w:color="auto"/>
            <w:bottom w:val="none" w:sz="0" w:space="0" w:color="auto"/>
            <w:right w:val="none" w:sz="0" w:space="0" w:color="auto"/>
          </w:divBdr>
          <w:divsChild>
            <w:div w:id="1721439161">
              <w:marLeft w:val="0"/>
              <w:marRight w:val="0"/>
              <w:marTop w:val="0"/>
              <w:marBottom w:val="0"/>
              <w:divBdr>
                <w:top w:val="none" w:sz="0" w:space="0" w:color="auto"/>
                <w:left w:val="none" w:sz="0" w:space="0" w:color="auto"/>
                <w:bottom w:val="none" w:sz="0" w:space="0" w:color="auto"/>
                <w:right w:val="none" w:sz="0" w:space="0" w:color="auto"/>
              </w:divBdr>
              <w:divsChild>
                <w:div w:id="47213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4874">
          <w:marLeft w:val="0"/>
          <w:marRight w:val="0"/>
          <w:marTop w:val="300"/>
          <w:marBottom w:val="0"/>
          <w:divBdr>
            <w:top w:val="none" w:sz="0" w:space="0" w:color="auto"/>
            <w:left w:val="none" w:sz="0" w:space="0" w:color="auto"/>
            <w:bottom w:val="none" w:sz="0" w:space="0" w:color="auto"/>
            <w:right w:val="none" w:sz="0" w:space="0" w:color="auto"/>
          </w:divBdr>
          <w:divsChild>
            <w:div w:id="1248661175">
              <w:marLeft w:val="0"/>
              <w:marRight w:val="0"/>
              <w:marTop w:val="0"/>
              <w:marBottom w:val="0"/>
              <w:divBdr>
                <w:top w:val="none" w:sz="0" w:space="0" w:color="auto"/>
                <w:left w:val="none" w:sz="0" w:space="0" w:color="auto"/>
                <w:bottom w:val="none" w:sz="0" w:space="0" w:color="auto"/>
                <w:right w:val="none" w:sz="0" w:space="0" w:color="auto"/>
              </w:divBdr>
              <w:divsChild>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6422186">
      <w:bodyDiv w:val="1"/>
      <w:marLeft w:val="0"/>
      <w:marRight w:val="0"/>
      <w:marTop w:val="0"/>
      <w:marBottom w:val="0"/>
      <w:divBdr>
        <w:top w:val="none" w:sz="0" w:space="0" w:color="auto"/>
        <w:left w:val="none" w:sz="0" w:space="0" w:color="auto"/>
        <w:bottom w:val="none" w:sz="0" w:space="0" w:color="auto"/>
        <w:right w:val="none" w:sz="0" w:space="0" w:color="auto"/>
      </w:divBdr>
    </w:div>
    <w:div w:id="636683936">
      <w:bodyDiv w:val="1"/>
      <w:marLeft w:val="0"/>
      <w:marRight w:val="0"/>
      <w:marTop w:val="0"/>
      <w:marBottom w:val="0"/>
      <w:divBdr>
        <w:top w:val="none" w:sz="0" w:space="0" w:color="auto"/>
        <w:left w:val="none" w:sz="0" w:space="0" w:color="auto"/>
        <w:bottom w:val="none" w:sz="0" w:space="0" w:color="auto"/>
        <w:right w:val="none" w:sz="0" w:space="0" w:color="auto"/>
      </w:divBdr>
    </w:div>
    <w:div w:id="638267630">
      <w:bodyDiv w:val="1"/>
      <w:marLeft w:val="0"/>
      <w:marRight w:val="0"/>
      <w:marTop w:val="0"/>
      <w:marBottom w:val="0"/>
      <w:divBdr>
        <w:top w:val="none" w:sz="0" w:space="0" w:color="auto"/>
        <w:left w:val="none" w:sz="0" w:space="0" w:color="auto"/>
        <w:bottom w:val="none" w:sz="0" w:space="0" w:color="auto"/>
        <w:right w:val="none" w:sz="0" w:space="0" w:color="auto"/>
      </w:divBdr>
    </w:div>
    <w:div w:id="638267786">
      <w:bodyDiv w:val="1"/>
      <w:marLeft w:val="0"/>
      <w:marRight w:val="0"/>
      <w:marTop w:val="0"/>
      <w:marBottom w:val="0"/>
      <w:divBdr>
        <w:top w:val="none" w:sz="0" w:space="0" w:color="auto"/>
        <w:left w:val="none" w:sz="0" w:space="0" w:color="auto"/>
        <w:bottom w:val="none" w:sz="0" w:space="0" w:color="auto"/>
        <w:right w:val="none" w:sz="0" w:space="0" w:color="auto"/>
      </w:divBdr>
    </w:div>
    <w:div w:id="638606890">
      <w:bodyDiv w:val="1"/>
      <w:marLeft w:val="0"/>
      <w:marRight w:val="0"/>
      <w:marTop w:val="0"/>
      <w:marBottom w:val="0"/>
      <w:divBdr>
        <w:top w:val="none" w:sz="0" w:space="0" w:color="auto"/>
        <w:left w:val="none" w:sz="0" w:space="0" w:color="auto"/>
        <w:bottom w:val="none" w:sz="0" w:space="0" w:color="auto"/>
        <w:right w:val="none" w:sz="0" w:space="0" w:color="auto"/>
      </w:divBdr>
    </w:div>
    <w:div w:id="638924033">
      <w:bodyDiv w:val="1"/>
      <w:marLeft w:val="0"/>
      <w:marRight w:val="0"/>
      <w:marTop w:val="0"/>
      <w:marBottom w:val="0"/>
      <w:divBdr>
        <w:top w:val="none" w:sz="0" w:space="0" w:color="auto"/>
        <w:left w:val="none" w:sz="0" w:space="0" w:color="auto"/>
        <w:bottom w:val="none" w:sz="0" w:space="0" w:color="auto"/>
        <w:right w:val="none" w:sz="0" w:space="0" w:color="auto"/>
      </w:divBdr>
    </w:div>
    <w:div w:id="639071296">
      <w:bodyDiv w:val="1"/>
      <w:marLeft w:val="0"/>
      <w:marRight w:val="0"/>
      <w:marTop w:val="0"/>
      <w:marBottom w:val="0"/>
      <w:divBdr>
        <w:top w:val="none" w:sz="0" w:space="0" w:color="auto"/>
        <w:left w:val="none" w:sz="0" w:space="0" w:color="auto"/>
        <w:bottom w:val="none" w:sz="0" w:space="0" w:color="auto"/>
        <w:right w:val="none" w:sz="0" w:space="0" w:color="auto"/>
      </w:divBdr>
    </w:div>
    <w:div w:id="640227694">
      <w:bodyDiv w:val="1"/>
      <w:marLeft w:val="0"/>
      <w:marRight w:val="0"/>
      <w:marTop w:val="0"/>
      <w:marBottom w:val="0"/>
      <w:divBdr>
        <w:top w:val="none" w:sz="0" w:space="0" w:color="auto"/>
        <w:left w:val="none" w:sz="0" w:space="0" w:color="auto"/>
        <w:bottom w:val="none" w:sz="0" w:space="0" w:color="auto"/>
        <w:right w:val="none" w:sz="0" w:space="0" w:color="auto"/>
      </w:divBdr>
    </w:div>
    <w:div w:id="640691419">
      <w:bodyDiv w:val="1"/>
      <w:marLeft w:val="0"/>
      <w:marRight w:val="0"/>
      <w:marTop w:val="0"/>
      <w:marBottom w:val="0"/>
      <w:divBdr>
        <w:top w:val="none" w:sz="0" w:space="0" w:color="auto"/>
        <w:left w:val="none" w:sz="0" w:space="0" w:color="auto"/>
        <w:bottom w:val="none" w:sz="0" w:space="0" w:color="auto"/>
        <w:right w:val="none" w:sz="0" w:space="0" w:color="auto"/>
      </w:divBdr>
    </w:div>
    <w:div w:id="640773241">
      <w:bodyDiv w:val="1"/>
      <w:marLeft w:val="0"/>
      <w:marRight w:val="0"/>
      <w:marTop w:val="0"/>
      <w:marBottom w:val="0"/>
      <w:divBdr>
        <w:top w:val="none" w:sz="0" w:space="0" w:color="auto"/>
        <w:left w:val="none" w:sz="0" w:space="0" w:color="auto"/>
        <w:bottom w:val="none" w:sz="0" w:space="0" w:color="auto"/>
        <w:right w:val="none" w:sz="0" w:space="0" w:color="auto"/>
      </w:divBdr>
    </w:div>
    <w:div w:id="641926616">
      <w:bodyDiv w:val="1"/>
      <w:marLeft w:val="0"/>
      <w:marRight w:val="0"/>
      <w:marTop w:val="0"/>
      <w:marBottom w:val="0"/>
      <w:divBdr>
        <w:top w:val="none" w:sz="0" w:space="0" w:color="auto"/>
        <w:left w:val="none" w:sz="0" w:space="0" w:color="auto"/>
        <w:bottom w:val="none" w:sz="0" w:space="0" w:color="auto"/>
        <w:right w:val="none" w:sz="0" w:space="0" w:color="auto"/>
      </w:divBdr>
      <w:divsChild>
        <w:div w:id="1147212343">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sChild>
            <w:div w:id="1732074162">
              <w:marLeft w:val="0"/>
              <w:marRight w:val="0"/>
              <w:marTop w:val="0"/>
              <w:marBottom w:val="0"/>
              <w:divBdr>
                <w:top w:val="none" w:sz="0" w:space="0" w:color="auto"/>
                <w:left w:val="none" w:sz="0" w:space="0" w:color="auto"/>
                <w:bottom w:val="none" w:sz="0" w:space="0" w:color="auto"/>
                <w:right w:val="none" w:sz="0" w:space="0" w:color="auto"/>
              </w:divBdr>
            </w:div>
          </w:divsChild>
        </w:div>
        <w:div w:id="961152423">
          <w:marLeft w:val="0"/>
          <w:marRight w:val="0"/>
          <w:marTop w:val="0"/>
          <w:marBottom w:val="0"/>
          <w:divBdr>
            <w:top w:val="none" w:sz="0" w:space="0" w:color="auto"/>
            <w:left w:val="none" w:sz="0" w:space="0" w:color="auto"/>
            <w:bottom w:val="none" w:sz="0" w:space="0" w:color="auto"/>
            <w:right w:val="none" w:sz="0" w:space="0" w:color="auto"/>
          </w:divBdr>
        </w:div>
        <w:div w:id="1499148380">
          <w:marLeft w:val="0"/>
          <w:marRight w:val="0"/>
          <w:marTop w:val="0"/>
          <w:marBottom w:val="0"/>
          <w:divBdr>
            <w:top w:val="none" w:sz="0" w:space="0" w:color="auto"/>
            <w:left w:val="none" w:sz="0" w:space="0" w:color="auto"/>
            <w:bottom w:val="none" w:sz="0" w:space="0" w:color="auto"/>
            <w:right w:val="none" w:sz="0" w:space="0" w:color="auto"/>
          </w:divBdr>
          <w:divsChild>
            <w:div w:id="1450322242">
              <w:marLeft w:val="0"/>
              <w:marRight w:val="0"/>
              <w:marTop w:val="0"/>
              <w:marBottom w:val="0"/>
              <w:divBdr>
                <w:top w:val="none" w:sz="0" w:space="0" w:color="auto"/>
                <w:left w:val="none" w:sz="0" w:space="0" w:color="auto"/>
                <w:bottom w:val="none" w:sz="0" w:space="0" w:color="auto"/>
                <w:right w:val="none" w:sz="0" w:space="0" w:color="auto"/>
              </w:divBdr>
            </w:div>
          </w:divsChild>
        </w:div>
        <w:div w:id="1073620865">
          <w:marLeft w:val="0"/>
          <w:marRight w:val="0"/>
          <w:marTop w:val="0"/>
          <w:marBottom w:val="0"/>
          <w:divBdr>
            <w:top w:val="none" w:sz="0" w:space="0" w:color="auto"/>
            <w:left w:val="none" w:sz="0" w:space="0" w:color="auto"/>
            <w:bottom w:val="none" w:sz="0" w:space="0" w:color="auto"/>
            <w:right w:val="none" w:sz="0" w:space="0" w:color="auto"/>
          </w:divBdr>
        </w:div>
        <w:div w:id="1574050526">
          <w:marLeft w:val="0"/>
          <w:marRight w:val="0"/>
          <w:marTop w:val="0"/>
          <w:marBottom w:val="0"/>
          <w:divBdr>
            <w:top w:val="none" w:sz="0" w:space="0" w:color="auto"/>
            <w:left w:val="none" w:sz="0" w:space="0" w:color="auto"/>
            <w:bottom w:val="none" w:sz="0" w:space="0" w:color="auto"/>
            <w:right w:val="none" w:sz="0" w:space="0" w:color="auto"/>
          </w:divBdr>
          <w:divsChild>
            <w:div w:id="48379186">
              <w:marLeft w:val="0"/>
              <w:marRight w:val="0"/>
              <w:marTop w:val="0"/>
              <w:marBottom w:val="0"/>
              <w:divBdr>
                <w:top w:val="none" w:sz="0" w:space="0" w:color="auto"/>
                <w:left w:val="none" w:sz="0" w:space="0" w:color="auto"/>
                <w:bottom w:val="none" w:sz="0" w:space="0" w:color="auto"/>
                <w:right w:val="none" w:sz="0" w:space="0" w:color="auto"/>
              </w:divBdr>
            </w:div>
          </w:divsChild>
        </w:div>
        <w:div w:id="1239290635">
          <w:marLeft w:val="0"/>
          <w:marRight w:val="0"/>
          <w:marTop w:val="0"/>
          <w:marBottom w:val="0"/>
          <w:divBdr>
            <w:top w:val="none" w:sz="0" w:space="0" w:color="auto"/>
            <w:left w:val="none" w:sz="0" w:space="0" w:color="auto"/>
            <w:bottom w:val="none" w:sz="0" w:space="0" w:color="auto"/>
            <w:right w:val="none" w:sz="0" w:space="0" w:color="auto"/>
          </w:divBdr>
        </w:div>
        <w:div w:id="1532456901">
          <w:marLeft w:val="0"/>
          <w:marRight w:val="0"/>
          <w:marTop w:val="0"/>
          <w:marBottom w:val="0"/>
          <w:divBdr>
            <w:top w:val="none" w:sz="0" w:space="0" w:color="auto"/>
            <w:left w:val="none" w:sz="0" w:space="0" w:color="auto"/>
            <w:bottom w:val="none" w:sz="0" w:space="0" w:color="auto"/>
            <w:right w:val="none" w:sz="0" w:space="0" w:color="auto"/>
          </w:divBdr>
          <w:divsChild>
            <w:div w:id="686978285">
              <w:marLeft w:val="0"/>
              <w:marRight w:val="0"/>
              <w:marTop w:val="0"/>
              <w:marBottom w:val="0"/>
              <w:divBdr>
                <w:top w:val="none" w:sz="0" w:space="0" w:color="auto"/>
                <w:left w:val="none" w:sz="0" w:space="0" w:color="auto"/>
                <w:bottom w:val="none" w:sz="0" w:space="0" w:color="auto"/>
                <w:right w:val="none" w:sz="0" w:space="0" w:color="auto"/>
              </w:divBdr>
            </w:div>
          </w:divsChild>
        </w:div>
        <w:div w:id="2064715085">
          <w:marLeft w:val="0"/>
          <w:marRight w:val="0"/>
          <w:marTop w:val="0"/>
          <w:marBottom w:val="0"/>
          <w:divBdr>
            <w:top w:val="none" w:sz="0" w:space="0" w:color="auto"/>
            <w:left w:val="none" w:sz="0" w:space="0" w:color="auto"/>
            <w:bottom w:val="none" w:sz="0" w:space="0" w:color="auto"/>
            <w:right w:val="none" w:sz="0" w:space="0" w:color="auto"/>
          </w:divBdr>
        </w:div>
        <w:div w:id="30348014">
          <w:marLeft w:val="0"/>
          <w:marRight w:val="0"/>
          <w:marTop w:val="0"/>
          <w:marBottom w:val="0"/>
          <w:divBdr>
            <w:top w:val="none" w:sz="0" w:space="0" w:color="auto"/>
            <w:left w:val="none" w:sz="0" w:space="0" w:color="auto"/>
            <w:bottom w:val="none" w:sz="0" w:space="0" w:color="auto"/>
            <w:right w:val="none" w:sz="0" w:space="0" w:color="auto"/>
          </w:divBdr>
          <w:divsChild>
            <w:div w:id="1440683013">
              <w:marLeft w:val="0"/>
              <w:marRight w:val="0"/>
              <w:marTop w:val="0"/>
              <w:marBottom w:val="0"/>
              <w:divBdr>
                <w:top w:val="none" w:sz="0" w:space="0" w:color="auto"/>
                <w:left w:val="none" w:sz="0" w:space="0" w:color="auto"/>
                <w:bottom w:val="none" w:sz="0" w:space="0" w:color="auto"/>
                <w:right w:val="none" w:sz="0" w:space="0" w:color="auto"/>
              </w:divBdr>
            </w:div>
          </w:divsChild>
        </w:div>
        <w:div w:id="1055083113">
          <w:marLeft w:val="0"/>
          <w:marRight w:val="0"/>
          <w:marTop w:val="0"/>
          <w:marBottom w:val="0"/>
          <w:divBdr>
            <w:top w:val="none" w:sz="0" w:space="0" w:color="auto"/>
            <w:left w:val="none" w:sz="0" w:space="0" w:color="auto"/>
            <w:bottom w:val="none" w:sz="0" w:space="0" w:color="auto"/>
            <w:right w:val="none" w:sz="0" w:space="0" w:color="auto"/>
          </w:divBdr>
        </w:div>
        <w:div w:id="207107662">
          <w:marLeft w:val="0"/>
          <w:marRight w:val="0"/>
          <w:marTop w:val="0"/>
          <w:marBottom w:val="0"/>
          <w:divBdr>
            <w:top w:val="none" w:sz="0" w:space="0" w:color="auto"/>
            <w:left w:val="none" w:sz="0" w:space="0" w:color="auto"/>
            <w:bottom w:val="none" w:sz="0" w:space="0" w:color="auto"/>
            <w:right w:val="none" w:sz="0" w:space="0" w:color="auto"/>
          </w:divBdr>
          <w:divsChild>
            <w:div w:id="881598987">
              <w:marLeft w:val="0"/>
              <w:marRight w:val="0"/>
              <w:marTop w:val="0"/>
              <w:marBottom w:val="0"/>
              <w:divBdr>
                <w:top w:val="none" w:sz="0" w:space="0" w:color="auto"/>
                <w:left w:val="none" w:sz="0" w:space="0" w:color="auto"/>
                <w:bottom w:val="none" w:sz="0" w:space="0" w:color="auto"/>
                <w:right w:val="none" w:sz="0" w:space="0" w:color="auto"/>
              </w:divBdr>
            </w:div>
          </w:divsChild>
        </w:div>
        <w:div w:id="1894536953">
          <w:marLeft w:val="0"/>
          <w:marRight w:val="0"/>
          <w:marTop w:val="0"/>
          <w:marBottom w:val="0"/>
          <w:divBdr>
            <w:top w:val="none" w:sz="0" w:space="0" w:color="auto"/>
            <w:left w:val="none" w:sz="0" w:space="0" w:color="auto"/>
            <w:bottom w:val="none" w:sz="0" w:space="0" w:color="auto"/>
            <w:right w:val="none" w:sz="0" w:space="0" w:color="auto"/>
          </w:divBdr>
        </w:div>
        <w:div w:id="271939166">
          <w:marLeft w:val="0"/>
          <w:marRight w:val="0"/>
          <w:marTop w:val="0"/>
          <w:marBottom w:val="0"/>
          <w:divBdr>
            <w:top w:val="none" w:sz="0" w:space="0" w:color="auto"/>
            <w:left w:val="none" w:sz="0" w:space="0" w:color="auto"/>
            <w:bottom w:val="none" w:sz="0" w:space="0" w:color="auto"/>
            <w:right w:val="none" w:sz="0" w:space="0" w:color="auto"/>
          </w:divBdr>
          <w:divsChild>
            <w:div w:id="995498270">
              <w:marLeft w:val="0"/>
              <w:marRight w:val="0"/>
              <w:marTop w:val="0"/>
              <w:marBottom w:val="0"/>
              <w:divBdr>
                <w:top w:val="none" w:sz="0" w:space="0" w:color="auto"/>
                <w:left w:val="none" w:sz="0" w:space="0" w:color="auto"/>
                <w:bottom w:val="none" w:sz="0" w:space="0" w:color="auto"/>
                <w:right w:val="none" w:sz="0" w:space="0" w:color="auto"/>
              </w:divBdr>
            </w:div>
          </w:divsChild>
        </w:div>
        <w:div w:id="1340697271">
          <w:marLeft w:val="0"/>
          <w:marRight w:val="0"/>
          <w:marTop w:val="300"/>
          <w:marBottom w:val="0"/>
          <w:divBdr>
            <w:top w:val="none" w:sz="0" w:space="0" w:color="auto"/>
            <w:left w:val="none" w:sz="0" w:space="0" w:color="auto"/>
            <w:bottom w:val="none" w:sz="0" w:space="0" w:color="auto"/>
            <w:right w:val="none" w:sz="0" w:space="0" w:color="auto"/>
          </w:divBdr>
          <w:divsChild>
            <w:div w:id="1624464646">
              <w:marLeft w:val="0"/>
              <w:marRight w:val="0"/>
              <w:marTop w:val="0"/>
              <w:marBottom w:val="0"/>
              <w:divBdr>
                <w:top w:val="none" w:sz="0" w:space="0" w:color="auto"/>
                <w:left w:val="none" w:sz="0" w:space="0" w:color="auto"/>
                <w:bottom w:val="none" w:sz="0" w:space="0" w:color="auto"/>
                <w:right w:val="none" w:sz="0" w:space="0" w:color="auto"/>
              </w:divBdr>
              <w:divsChild>
                <w:div w:id="752702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083493">
          <w:marLeft w:val="0"/>
          <w:marRight w:val="0"/>
          <w:marTop w:val="300"/>
          <w:marBottom w:val="0"/>
          <w:divBdr>
            <w:top w:val="none" w:sz="0" w:space="0" w:color="auto"/>
            <w:left w:val="none" w:sz="0" w:space="0" w:color="auto"/>
            <w:bottom w:val="none" w:sz="0" w:space="0" w:color="auto"/>
            <w:right w:val="none" w:sz="0" w:space="0" w:color="auto"/>
          </w:divBdr>
          <w:divsChild>
            <w:div w:id="472412209">
              <w:marLeft w:val="0"/>
              <w:marRight w:val="0"/>
              <w:marTop w:val="0"/>
              <w:marBottom w:val="0"/>
              <w:divBdr>
                <w:top w:val="none" w:sz="0" w:space="0" w:color="auto"/>
                <w:left w:val="none" w:sz="0" w:space="0" w:color="auto"/>
                <w:bottom w:val="none" w:sz="0" w:space="0" w:color="auto"/>
                <w:right w:val="none" w:sz="0" w:space="0" w:color="auto"/>
              </w:divBdr>
              <w:divsChild>
                <w:div w:id="25016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08180">
          <w:marLeft w:val="0"/>
          <w:marRight w:val="0"/>
          <w:marTop w:val="300"/>
          <w:marBottom w:val="0"/>
          <w:divBdr>
            <w:top w:val="none" w:sz="0" w:space="0" w:color="auto"/>
            <w:left w:val="none" w:sz="0" w:space="0" w:color="auto"/>
            <w:bottom w:val="none" w:sz="0" w:space="0" w:color="auto"/>
            <w:right w:val="none" w:sz="0" w:space="0" w:color="auto"/>
          </w:divBdr>
          <w:divsChild>
            <w:div w:id="1185054494">
              <w:marLeft w:val="0"/>
              <w:marRight w:val="0"/>
              <w:marTop w:val="0"/>
              <w:marBottom w:val="0"/>
              <w:divBdr>
                <w:top w:val="none" w:sz="0" w:space="0" w:color="auto"/>
                <w:left w:val="none" w:sz="0" w:space="0" w:color="auto"/>
                <w:bottom w:val="none" w:sz="0" w:space="0" w:color="auto"/>
                <w:right w:val="none" w:sz="0" w:space="0" w:color="auto"/>
              </w:divBdr>
              <w:divsChild>
                <w:div w:id="377556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967409">
          <w:marLeft w:val="0"/>
          <w:marRight w:val="0"/>
          <w:marTop w:val="300"/>
          <w:marBottom w:val="0"/>
          <w:divBdr>
            <w:top w:val="none" w:sz="0" w:space="0" w:color="auto"/>
            <w:left w:val="none" w:sz="0" w:space="0" w:color="auto"/>
            <w:bottom w:val="none" w:sz="0" w:space="0" w:color="auto"/>
            <w:right w:val="none" w:sz="0" w:space="0" w:color="auto"/>
          </w:divBdr>
          <w:divsChild>
            <w:div w:id="116878446">
              <w:marLeft w:val="0"/>
              <w:marRight w:val="0"/>
              <w:marTop w:val="0"/>
              <w:marBottom w:val="0"/>
              <w:divBdr>
                <w:top w:val="none" w:sz="0" w:space="0" w:color="auto"/>
                <w:left w:val="none" w:sz="0" w:space="0" w:color="auto"/>
                <w:bottom w:val="none" w:sz="0" w:space="0" w:color="auto"/>
                <w:right w:val="none" w:sz="0" w:space="0" w:color="auto"/>
              </w:divBdr>
              <w:divsChild>
                <w:div w:id="187492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3044936">
      <w:bodyDiv w:val="1"/>
      <w:marLeft w:val="0"/>
      <w:marRight w:val="0"/>
      <w:marTop w:val="0"/>
      <w:marBottom w:val="0"/>
      <w:divBdr>
        <w:top w:val="none" w:sz="0" w:space="0" w:color="auto"/>
        <w:left w:val="none" w:sz="0" w:space="0" w:color="auto"/>
        <w:bottom w:val="none" w:sz="0" w:space="0" w:color="auto"/>
        <w:right w:val="none" w:sz="0" w:space="0" w:color="auto"/>
      </w:divBdr>
    </w:div>
    <w:div w:id="643849820">
      <w:bodyDiv w:val="1"/>
      <w:marLeft w:val="0"/>
      <w:marRight w:val="0"/>
      <w:marTop w:val="0"/>
      <w:marBottom w:val="0"/>
      <w:divBdr>
        <w:top w:val="none" w:sz="0" w:space="0" w:color="auto"/>
        <w:left w:val="none" w:sz="0" w:space="0" w:color="auto"/>
        <w:bottom w:val="none" w:sz="0" w:space="0" w:color="auto"/>
        <w:right w:val="none" w:sz="0" w:space="0" w:color="auto"/>
      </w:divBdr>
    </w:div>
    <w:div w:id="645352367">
      <w:bodyDiv w:val="1"/>
      <w:marLeft w:val="0"/>
      <w:marRight w:val="0"/>
      <w:marTop w:val="0"/>
      <w:marBottom w:val="0"/>
      <w:divBdr>
        <w:top w:val="none" w:sz="0" w:space="0" w:color="auto"/>
        <w:left w:val="none" w:sz="0" w:space="0" w:color="auto"/>
        <w:bottom w:val="none" w:sz="0" w:space="0" w:color="auto"/>
        <w:right w:val="none" w:sz="0" w:space="0" w:color="auto"/>
      </w:divBdr>
    </w:div>
    <w:div w:id="645622825">
      <w:bodyDiv w:val="1"/>
      <w:marLeft w:val="0"/>
      <w:marRight w:val="0"/>
      <w:marTop w:val="0"/>
      <w:marBottom w:val="0"/>
      <w:divBdr>
        <w:top w:val="none" w:sz="0" w:space="0" w:color="auto"/>
        <w:left w:val="none" w:sz="0" w:space="0" w:color="auto"/>
        <w:bottom w:val="none" w:sz="0" w:space="0" w:color="auto"/>
        <w:right w:val="none" w:sz="0" w:space="0" w:color="auto"/>
      </w:divBdr>
    </w:div>
    <w:div w:id="645816449">
      <w:bodyDiv w:val="1"/>
      <w:marLeft w:val="0"/>
      <w:marRight w:val="0"/>
      <w:marTop w:val="0"/>
      <w:marBottom w:val="0"/>
      <w:divBdr>
        <w:top w:val="none" w:sz="0" w:space="0" w:color="auto"/>
        <w:left w:val="none" w:sz="0" w:space="0" w:color="auto"/>
        <w:bottom w:val="none" w:sz="0" w:space="0" w:color="auto"/>
        <w:right w:val="none" w:sz="0" w:space="0" w:color="auto"/>
      </w:divBdr>
      <w:divsChild>
        <w:div w:id="801578145">
          <w:marLeft w:val="0"/>
          <w:marRight w:val="0"/>
          <w:marTop w:val="0"/>
          <w:marBottom w:val="0"/>
          <w:divBdr>
            <w:top w:val="none" w:sz="0" w:space="0" w:color="auto"/>
            <w:left w:val="none" w:sz="0" w:space="0" w:color="auto"/>
            <w:bottom w:val="none" w:sz="0" w:space="0" w:color="auto"/>
            <w:right w:val="none" w:sz="0" w:space="0" w:color="auto"/>
          </w:divBdr>
        </w:div>
        <w:div w:id="1510633703">
          <w:marLeft w:val="0"/>
          <w:marRight w:val="0"/>
          <w:marTop w:val="0"/>
          <w:marBottom w:val="0"/>
          <w:divBdr>
            <w:top w:val="none" w:sz="0" w:space="0" w:color="auto"/>
            <w:left w:val="none" w:sz="0" w:space="0" w:color="auto"/>
            <w:bottom w:val="none" w:sz="0" w:space="0" w:color="auto"/>
            <w:right w:val="none" w:sz="0" w:space="0" w:color="auto"/>
          </w:divBdr>
          <w:divsChild>
            <w:div w:id="1436831084">
              <w:marLeft w:val="0"/>
              <w:marRight w:val="0"/>
              <w:marTop w:val="0"/>
              <w:marBottom w:val="0"/>
              <w:divBdr>
                <w:top w:val="none" w:sz="0" w:space="0" w:color="auto"/>
                <w:left w:val="none" w:sz="0" w:space="0" w:color="auto"/>
                <w:bottom w:val="none" w:sz="0" w:space="0" w:color="auto"/>
                <w:right w:val="none" w:sz="0" w:space="0" w:color="auto"/>
              </w:divBdr>
            </w:div>
          </w:divsChild>
        </w:div>
        <w:div w:id="1800032852">
          <w:marLeft w:val="0"/>
          <w:marRight w:val="0"/>
          <w:marTop w:val="0"/>
          <w:marBottom w:val="0"/>
          <w:divBdr>
            <w:top w:val="none" w:sz="0" w:space="0" w:color="auto"/>
            <w:left w:val="none" w:sz="0" w:space="0" w:color="auto"/>
            <w:bottom w:val="none" w:sz="0" w:space="0" w:color="auto"/>
            <w:right w:val="none" w:sz="0" w:space="0" w:color="auto"/>
          </w:divBdr>
        </w:div>
        <w:div w:id="212889315">
          <w:marLeft w:val="0"/>
          <w:marRight w:val="0"/>
          <w:marTop w:val="0"/>
          <w:marBottom w:val="0"/>
          <w:divBdr>
            <w:top w:val="none" w:sz="0" w:space="0" w:color="auto"/>
            <w:left w:val="none" w:sz="0" w:space="0" w:color="auto"/>
            <w:bottom w:val="none" w:sz="0" w:space="0" w:color="auto"/>
            <w:right w:val="none" w:sz="0" w:space="0" w:color="auto"/>
          </w:divBdr>
          <w:divsChild>
            <w:div w:id="41295217">
              <w:marLeft w:val="0"/>
              <w:marRight w:val="0"/>
              <w:marTop w:val="0"/>
              <w:marBottom w:val="0"/>
              <w:divBdr>
                <w:top w:val="none" w:sz="0" w:space="0" w:color="auto"/>
                <w:left w:val="none" w:sz="0" w:space="0" w:color="auto"/>
                <w:bottom w:val="none" w:sz="0" w:space="0" w:color="auto"/>
                <w:right w:val="none" w:sz="0" w:space="0" w:color="auto"/>
              </w:divBdr>
            </w:div>
          </w:divsChild>
        </w:div>
        <w:div w:id="497304924">
          <w:marLeft w:val="0"/>
          <w:marRight w:val="0"/>
          <w:marTop w:val="0"/>
          <w:marBottom w:val="0"/>
          <w:divBdr>
            <w:top w:val="none" w:sz="0" w:space="0" w:color="auto"/>
            <w:left w:val="none" w:sz="0" w:space="0" w:color="auto"/>
            <w:bottom w:val="none" w:sz="0" w:space="0" w:color="auto"/>
            <w:right w:val="none" w:sz="0" w:space="0" w:color="auto"/>
          </w:divBdr>
        </w:div>
        <w:div w:id="1355303470">
          <w:marLeft w:val="0"/>
          <w:marRight w:val="0"/>
          <w:marTop w:val="0"/>
          <w:marBottom w:val="0"/>
          <w:divBdr>
            <w:top w:val="none" w:sz="0" w:space="0" w:color="auto"/>
            <w:left w:val="none" w:sz="0" w:space="0" w:color="auto"/>
            <w:bottom w:val="none" w:sz="0" w:space="0" w:color="auto"/>
            <w:right w:val="none" w:sz="0" w:space="0" w:color="auto"/>
          </w:divBdr>
          <w:divsChild>
            <w:div w:id="16320308">
              <w:marLeft w:val="0"/>
              <w:marRight w:val="0"/>
              <w:marTop w:val="0"/>
              <w:marBottom w:val="0"/>
              <w:divBdr>
                <w:top w:val="none" w:sz="0" w:space="0" w:color="auto"/>
                <w:left w:val="none" w:sz="0" w:space="0" w:color="auto"/>
                <w:bottom w:val="none" w:sz="0" w:space="0" w:color="auto"/>
                <w:right w:val="none" w:sz="0" w:space="0" w:color="auto"/>
              </w:divBdr>
            </w:div>
          </w:divsChild>
        </w:div>
        <w:div w:id="1589466677">
          <w:marLeft w:val="0"/>
          <w:marRight w:val="0"/>
          <w:marTop w:val="0"/>
          <w:marBottom w:val="0"/>
          <w:divBdr>
            <w:top w:val="none" w:sz="0" w:space="0" w:color="auto"/>
            <w:left w:val="none" w:sz="0" w:space="0" w:color="auto"/>
            <w:bottom w:val="none" w:sz="0" w:space="0" w:color="auto"/>
            <w:right w:val="none" w:sz="0" w:space="0" w:color="auto"/>
          </w:divBdr>
        </w:div>
        <w:div w:id="1217397704">
          <w:marLeft w:val="0"/>
          <w:marRight w:val="0"/>
          <w:marTop w:val="0"/>
          <w:marBottom w:val="0"/>
          <w:divBdr>
            <w:top w:val="none" w:sz="0" w:space="0" w:color="auto"/>
            <w:left w:val="none" w:sz="0" w:space="0" w:color="auto"/>
            <w:bottom w:val="none" w:sz="0" w:space="0" w:color="auto"/>
            <w:right w:val="none" w:sz="0" w:space="0" w:color="auto"/>
          </w:divBdr>
          <w:divsChild>
            <w:div w:id="1675493551">
              <w:marLeft w:val="0"/>
              <w:marRight w:val="0"/>
              <w:marTop w:val="0"/>
              <w:marBottom w:val="0"/>
              <w:divBdr>
                <w:top w:val="none" w:sz="0" w:space="0" w:color="auto"/>
                <w:left w:val="none" w:sz="0" w:space="0" w:color="auto"/>
                <w:bottom w:val="none" w:sz="0" w:space="0" w:color="auto"/>
                <w:right w:val="none" w:sz="0" w:space="0" w:color="auto"/>
              </w:divBdr>
            </w:div>
          </w:divsChild>
        </w:div>
        <w:div w:id="145708388">
          <w:marLeft w:val="0"/>
          <w:marRight w:val="0"/>
          <w:marTop w:val="0"/>
          <w:marBottom w:val="0"/>
          <w:divBdr>
            <w:top w:val="none" w:sz="0" w:space="0" w:color="auto"/>
            <w:left w:val="none" w:sz="0" w:space="0" w:color="auto"/>
            <w:bottom w:val="none" w:sz="0" w:space="0" w:color="auto"/>
            <w:right w:val="none" w:sz="0" w:space="0" w:color="auto"/>
          </w:divBdr>
        </w:div>
        <w:div w:id="484979652">
          <w:marLeft w:val="0"/>
          <w:marRight w:val="0"/>
          <w:marTop w:val="0"/>
          <w:marBottom w:val="0"/>
          <w:divBdr>
            <w:top w:val="none" w:sz="0" w:space="0" w:color="auto"/>
            <w:left w:val="none" w:sz="0" w:space="0" w:color="auto"/>
            <w:bottom w:val="none" w:sz="0" w:space="0" w:color="auto"/>
            <w:right w:val="none" w:sz="0" w:space="0" w:color="auto"/>
          </w:divBdr>
          <w:divsChild>
            <w:div w:id="2127577563">
              <w:marLeft w:val="0"/>
              <w:marRight w:val="0"/>
              <w:marTop w:val="0"/>
              <w:marBottom w:val="0"/>
              <w:divBdr>
                <w:top w:val="none" w:sz="0" w:space="0" w:color="auto"/>
                <w:left w:val="none" w:sz="0" w:space="0" w:color="auto"/>
                <w:bottom w:val="none" w:sz="0" w:space="0" w:color="auto"/>
                <w:right w:val="none" w:sz="0" w:space="0" w:color="auto"/>
              </w:divBdr>
            </w:div>
          </w:divsChild>
        </w:div>
        <w:div w:id="2089226007">
          <w:marLeft w:val="0"/>
          <w:marRight w:val="0"/>
          <w:marTop w:val="0"/>
          <w:marBottom w:val="0"/>
          <w:divBdr>
            <w:top w:val="none" w:sz="0" w:space="0" w:color="auto"/>
            <w:left w:val="none" w:sz="0" w:space="0" w:color="auto"/>
            <w:bottom w:val="none" w:sz="0" w:space="0" w:color="auto"/>
            <w:right w:val="none" w:sz="0" w:space="0" w:color="auto"/>
          </w:divBdr>
        </w:div>
        <w:div w:id="1210648073">
          <w:marLeft w:val="0"/>
          <w:marRight w:val="0"/>
          <w:marTop w:val="0"/>
          <w:marBottom w:val="0"/>
          <w:divBdr>
            <w:top w:val="none" w:sz="0" w:space="0" w:color="auto"/>
            <w:left w:val="none" w:sz="0" w:space="0" w:color="auto"/>
            <w:bottom w:val="none" w:sz="0" w:space="0" w:color="auto"/>
            <w:right w:val="none" w:sz="0" w:space="0" w:color="auto"/>
          </w:divBdr>
          <w:divsChild>
            <w:div w:id="1699157245">
              <w:marLeft w:val="0"/>
              <w:marRight w:val="0"/>
              <w:marTop w:val="0"/>
              <w:marBottom w:val="0"/>
              <w:divBdr>
                <w:top w:val="none" w:sz="0" w:space="0" w:color="auto"/>
                <w:left w:val="none" w:sz="0" w:space="0" w:color="auto"/>
                <w:bottom w:val="none" w:sz="0" w:space="0" w:color="auto"/>
                <w:right w:val="none" w:sz="0" w:space="0" w:color="auto"/>
              </w:divBdr>
            </w:div>
          </w:divsChild>
        </w:div>
        <w:div w:id="471604408">
          <w:marLeft w:val="0"/>
          <w:marRight w:val="0"/>
          <w:marTop w:val="0"/>
          <w:marBottom w:val="0"/>
          <w:divBdr>
            <w:top w:val="none" w:sz="0" w:space="0" w:color="auto"/>
            <w:left w:val="none" w:sz="0" w:space="0" w:color="auto"/>
            <w:bottom w:val="none" w:sz="0" w:space="0" w:color="auto"/>
            <w:right w:val="none" w:sz="0" w:space="0" w:color="auto"/>
          </w:divBdr>
        </w:div>
        <w:div w:id="1097556167">
          <w:marLeft w:val="0"/>
          <w:marRight w:val="0"/>
          <w:marTop w:val="0"/>
          <w:marBottom w:val="0"/>
          <w:divBdr>
            <w:top w:val="none" w:sz="0" w:space="0" w:color="auto"/>
            <w:left w:val="none" w:sz="0" w:space="0" w:color="auto"/>
            <w:bottom w:val="none" w:sz="0" w:space="0" w:color="auto"/>
            <w:right w:val="none" w:sz="0" w:space="0" w:color="auto"/>
          </w:divBdr>
          <w:divsChild>
            <w:div w:id="1410613267">
              <w:marLeft w:val="0"/>
              <w:marRight w:val="0"/>
              <w:marTop w:val="0"/>
              <w:marBottom w:val="0"/>
              <w:divBdr>
                <w:top w:val="none" w:sz="0" w:space="0" w:color="auto"/>
                <w:left w:val="none" w:sz="0" w:space="0" w:color="auto"/>
                <w:bottom w:val="none" w:sz="0" w:space="0" w:color="auto"/>
                <w:right w:val="none" w:sz="0" w:space="0" w:color="auto"/>
              </w:divBdr>
            </w:div>
          </w:divsChild>
        </w:div>
        <w:div w:id="304358208">
          <w:marLeft w:val="0"/>
          <w:marRight w:val="0"/>
          <w:marTop w:val="300"/>
          <w:marBottom w:val="0"/>
          <w:divBdr>
            <w:top w:val="none" w:sz="0" w:space="0" w:color="auto"/>
            <w:left w:val="none" w:sz="0" w:space="0" w:color="auto"/>
            <w:bottom w:val="none" w:sz="0" w:space="0" w:color="auto"/>
            <w:right w:val="none" w:sz="0" w:space="0" w:color="auto"/>
          </w:divBdr>
          <w:divsChild>
            <w:div w:id="954603599">
              <w:marLeft w:val="0"/>
              <w:marRight w:val="0"/>
              <w:marTop w:val="0"/>
              <w:marBottom w:val="0"/>
              <w:divBdr>
                <w:top w:val="none" w:sz="0" w:space="0" w:color="auto"/>
                <w:left w:val="none" w:sz="0" w:space="0" w:color="auto"/>
                <w:bottom w:val="none" w:sz="0" w:space="0" w:color="auto"/>
                <w:right w:val="none" w:sz="0" w:space="0" w:color="auto"/>
              </w:divBdr>
              <w:divsChild>
                <w:div w:id="173115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986237">
          <w:marLeft w:val="0"/>
          <w:marRight w:val="0"/>
          <w:marTop w:val="300"/>
          <w:marBottom w:val="0"/>
          <w:divBdr>
            <w:top w:val="none" w:sz="0" w:space="0" w:color="auto"/>
            <w:left w:val="none" w:sz="0" w:space="0" w:color="auto"/>
            <w:bottom w:val="none" w:sz="0" w:space="0" w:color="auto"/>
            <w:right w:val="none" w:sz="0" w:space="0" w:color="auto"/>
          </w:divBdr>
          <w:divsChild>
            <w:div w:id="293565174">
              <w:marLeft w:val="0"/>
              <w:marRight w:val="0"/>
              <w:marTop w:val="0"/>
              <w:marBottom w:val="0"/>
              <w:divBdr>
                <w:top w:val="none" w:sz="0" w:space="0" w:color="auto"/>
                <w:left w:val="none" w:sz="0" w:space="0" w:color="auto"/>
                <w:bottom w:val="none" w:sz="0" w:space="0" w:color="auto"/>
                <w:right w:val="none" w:sz="0" w:space="0" w:color="auto"/>
              </w:divBdr>
              <w:divsChild>
                <w:div w:id="1540316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414677">
          <w:marLeft w:val="0"/>
          <w:marRight w:val="0"/>
          <w:marTop w:val="300"/>
          <w:marBottom w:val="0"/>
          <w:divBdr>
            <w:top w:val="none" w:sz="0" w:space="0" w:color="auto"/>
            <w:left w:val="none" w:sz="0" w:space="0" w:color="auto"/>
            <w:bottom w:val="none" w:sz="0" w:space="0" w:color="auto"/>
            <w:right w:val="none" w:sz="0" w:space="0" w:color="auto"/>
          </w:divBdr>
          <w:divsChild>
            <w:div w:id="809978510">
              <w:marLeft w:val="0"/>
              <w:marRight w:val="0"/>
              <w:marTop w:val="0"/>
              <w:marBottom w:val="0"/>
              <w:divBdr>
                <w:top w:val="none" w:sz="0" w:space="0" w:color="auto"/>
                <w:left w:val="none" w:sz="0" w:space="0" w:color="auto"/>
                <w:bottom w:val="none" w:sz="0" w:space="0" w:color="auto"/>
                <w:right w:val="none" w:sz="0" w:space="0" w:color="auto"/>
              </w:divBdr>
              <w:divsChild>
                <w:div w:id="599604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7078">
          <w:marLeft w:val="0"/>
          <w:marRight w:val="0"/>
          <w:marTop w:val="300"/>
          <w:marBottom w:val="0"/>
          <w:divBdr>
            <w:top w:val="none" w:sz="0" w:space="0" w:color="auto"/>
            <w:left w:val="none" w:sz="0" w:space="0" w:color="auto"/>
            <w:bottom w:val="none" w:sz="0" w:space="0" w:color="auto"/>
            <w:right w:val="none" w:sz="0" w:space="0" w:color="auto"/>
          </w:divBdr>
          <w:divsChild>
            <w:div w:id="898368736">
              <w:marLeft w:val="0"/>
              <w:marRight w:val="0"/>
              <w:marTop w:val="0"/>
              <w:marBottom w:val="0"/>
              <w:divBdr>
                <w:top w:val="none" w:sz="0" w:space="0" w:color="auto"/>
                <w:left w:val="none" w:sz="0" w:space="0" w:color="auto"/>
                <w:bottom w:val="none" w:sz="0" w:space="0" w:color="auto"/>
                <w:right w:val="none" w:sz="0" w:space="0" w:color="auto"/>
              </w:divBdr>
              <w:divsChild>
                <w:div w:id="1503203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6014032">
      <w:bodyDiv w:val="1"/>
      <w:marLeft w:val="0"/>
      <w:marRight w:val="0"/>
      <w:marTop w:val="0"/>
      <w:marBottom w:val="0"/>
      <w:divBdr>
        <w:top w:val="none" w:sz="0" w:space="0" w:color="auto"/>
        <w:left w:val="none" w:sz="0" w:space="0" w:color="auto"/>
        <w:bottom w:val="none" w:sz="0" w:space="0" w:color="auto"/>
        <w:right w:val="none" w:sz="0" w:space="0" w:color="auto"/>
      </w:divBdr>
    </w:div>
    <w:div w:id="646015218">
      <w:bodyDiv w:val="1"/>
      <w:marLeft w:val="0"/>
      <w:marRight w:val="0"/>
      <w:marTop w:val="0"/>
      <w:marBottom w:val="0"/>
      <w:divBdr>
        <w:top w:val="none" w:sz="0" w:space="0" w:color="auto"/>
        <w:left w:val="none" w:sz="0" w:space="0" w:color="auto"/>
        <w:bottom w:val="none" w:sz="0" w:space="0" w:color="auto"/>
        <w:right w:val="none" w:sz="0" w:space="0" w:color="auto"/>
      </w:divBdr>
      <w:divsChild>
        <w:div w:id="1754278292">
          <w:marLeft w:val="0"/>
          <w:marRight w:val="0"/>
          <w:marTop w:val="0"/>
          <w:marBottom w:val="0"/>
          <w:divBdr>
            <w:top w:val="none" w:sz="0" w:space="0" w:color="auto"/>
            <w:left w:val="none" w:sz="0" w:space="0" w:color="auto"/>
            <w:bottom w:val="none" w:sz="0" w:space="0" w:color="auto"/>
            <w:right w:val="none" w:sz="0" w:space="0" w:color="auto"/>
          </w:divBdr>
        </w:div>
        <w:div w:id="1221745884">
          <w:marLeft w:val="0"/>
          <w:marRight w:val="0"/>
          <w:marTop w:val="0"/>
          <w:marBottom w:val="0"/>
          <w:divBdr>
            <w:top w:val="none" w:sz="0" w:space="0" w:color="auto"/>
            <w:left w:val="none" w:sz="0" w:space="0" w:color="auto"/>
            <w:bottom w:val="none" w:sz="0" w:space="0" w:color="auto"/>
            <w:right w:val="none" w:sz="0" w:space="0" w:color="auto"/>
          </w:divBdr>
          <w:divsChild>
            <w:div w:id="610628351">
              <w:marLeft w:val="0"/>
              <w:marRight w:val="0"/>
              <w:marTop w:val="0"/>
              <w:marBottom w:val="0"/>
              <w:divBdr>
                <w:top w:val="none" w:sz="0" w:space="0" w:color="auto"/>
                <w:left w:val="none" w:sz="0" w:space="0" w:color="auto"/>
                <w:bottom w:val="none" w:sz="0" w:space="0" w:color="auto"/>
                <w:right w:val="none" w:sz="0" w:space="0" w:color="auto"/>
              </w:divBdr>
            </w:div>
          </w:divsChild>
        </w:div>
        <w:div w:id="100880508">
          <w:marLeft w:val="0"/>
          <w:marRight w:val="0"/>
          <w:marTop w:val="0"/>
          <w:marBottom w:val="0"/>
          <w:divBdr>
            <w:top w:val="none" w:sz="0" w:space="0" w:color="auto"/>
            <w:left w:val="none" w:sz="0" w:space="0" w:color="auto"/>
            <w:bottom w:val="none" w:sz="0" w:space="0" w:color="auto"/>
            <w:right w:val="none" w:sz="0" w:space="0" w:color="auto"/>
          </w:divBdr>
        </w:div>
        <w:div w:id="1587765039">
          <w:marLeft w:val="0"/>
          <w:marRight w:val="0"/>
          <w:marTop w:val="0"/>
          <w:marBottom w:val="0"/>
          <w:divBdr>
            <w:top w:val="none" w:sz="0" w:space="0" w:color="auto"/>
            <w:left w:val="none" w:sz="0" w:space="0" w:color="auto"/>
            <w:bottom w:val="none" w:sz="0" w:space="0" w:color="auto"/>
            <w:right w:val="none" w:sz="0" w:space="0" w:color="auto"/>
          </w:divBdr>
          <w:divsChild>
            <w:div w:id="1126198619">
              <w:marLeft w:val="0"/>
              <w:marRight w:val="0"/>
              <w:marTop w:val="0"/>
              <w:marBottom w:val="0"/>
              <w:divBdr>
                <w:top w:val="none" w:sz="0" w:space="0" w:color="auto"/>
                <w:left w:val="none" w:sz="0" w:space="0" w:color="auto"/>
                <w:bottom w:val="none" w:sz="0" w:space="0" w:color="auto"/>
                <w:right w:val="none" w:sz="0" w:space="0" w:color="auto"/>
              </w:divBdr>
            </w:div>
          </w:divsChild>
        </w:div>
        <w:div w:id="1040399308">
          <w:marLeft w:val="0"/>
          <w:marRight w:val="0"/>
          <w:marTop w:val="0"/>
          <w:marBottom w:val="0"/>
          <w:divBdr>
            <w:top w:val="none" w:sz="0" w:space="0" w:color="auto"/>
            <w:left w:val="none" w:sz="0" w:space="0" w:color="auto"/>
            <w:bottom w:val="none" w:sz="0" w:space="0" w:color="auto"/>
            <w:right w:val="none" w:sz="0" w:space="0" w:color="auto"/>
          </w:divBdr>
        </w:div>
        <w:div w:id="1575967723">
          <w:marLeft w:val="0"/>
          <w:marRight w:val="0"/>
          <w:marTop w:val="0"/>
          <w:marBottom w:val="0"/>
          <w:divBdr>
            <w:top w:val="none" w:sz="0" w:space="0" w:color="auto"/>
            <w:left w:val="none" w:sz="0" w:space="0" w:color="auto"/>
            <w:bottom w:val="none" w:sz="0" w:space="0" w:color="auto"/>
            <w:right w:val="none" w:sz="0" w:space="0" w:color="auto"/>
          </w:divBdr>
          <w:divsChild>
            <w:div w:id="187185195">
              <w:marLeft w:val="0"/>
              <w:marRight w:val="0"/>
              <w:marTop w:val="0"/>
              <w:marBottom w:val="0"/>
              <w:divBdr>
                <w:top w:val="none" w:sz="0" w:space="0" w:color="auto"/>
                <w:left w:val="none" w:sz="0" w:space="0" w:color="auto"/>
                <w:bottom w:val="none" w:sz="0" w:space="0" w:color="auto"/>
                <w:right w:val="none" w:sz="0" w:space="0" w:color="auto"/>
              </w:divBdr>
            </w:div>
          </w:divsChild>
        </w:div>
        <w:div w:id="1842424741">
          <w:marLeft w:val="0"/>
          <w:marRight w:val="0"/>
          <w:marTop w:val="0"/>
          <w:marBottom w:val="0"/>
          <w:divBdr>
            <w:top w:val="none" w:sz="0" w:space="0" w:color="auto"/>
            <w:left w:val="none" w:sz="0" w:space="0" w:color="auto"/>
            <w:bottom w:val="none" w:sz="0" w:space="0" w:color="auto"/>
            <w:right w:val="none" w:sz="0" w:space="0" w:color="auto"/>
          </w:divBdr>
        </w:div>
        <w:div w:id="1879583244">
          <w:marLeft w:val="0"/>
          <w:marRight w:val="0"/>
          <w:marTop w:val="0"/>
          <w:marBottom w:val="0"/>
          <w:divBdr>
            <w:top w:val="none" w:sz="0" w:space="0" w:color="auto"/>
            <w:left w:val="none" w:sz="0" w:space="0" w:color="auto"/>
            <w:bottom w:val="none" w:sz="0" w:space="0" w:color="auto"/>
            <w:right w:val="none" w:sz="0" w:space="0" w:color="auto"/>
          </w:divBdr>
          <w:divsChild>
            <w:div w:id="2081097151">
              <w:marLeft w:val="0"/>
              <w:marRight w:val="0"/>
              <w:marTop w:val="0"/>
              <w:marBottom w:val="0"/>
              <w:divBdr>
                <w:top w:val="none" w:sz="0" w:space="0" w:color="auto"/>
                <w:left w:val="none" w:sz="0" w:space="0" w:color="auto"/>
                <w:bottom w:val="none" w:sz="0" w:space="0" w:color="auto"/>
                <w:right w:val="none" w:sz="0" w:space="0" w:color="auto"/>
              </w:divBdr>
            </w:div>
          </w:divsChild>
        </w:div>
        <w:div w:id="831407418">
          <w:marLeft w:val="0"/>
          <w:marRight w:val="0"/>
          <w:marTop w:val="0"/>
          <w:marBottom w:val="0"/>
          <w:divBdr>
            <w:top w:val="none" w:sz="0" w:space="0" w:color="auto"/>
            <w:left w:val="none" w:sz="0" w:space="0" w:color="auto"/>
            <w:bottom w:val="none" w:sz="0" w:space="0" w:color="auto"/>
            <w:right w:val="none" w:sz="0" w:space="0" w:color="auto"/>
          </w:divBdr>
        </w:div>
        <w:div w:id="546183361">
          <w:marLeft w:val="0"/>
          <w:marRight w:val="0"/>
          <w:marTop w:val="0"/>
          <w:marBottom w:val="0"/>
          <w:divBdr>
            <w:top w:val="none" w:sz="0" w:space="0" w:color="auto"/>
            <w:left w:val="none" w:sz="0" w:space="0" w:color="auto"/>
            <w:bottom w:val="none" w:sz="0" w:space="0" w:color="auto"/>
            <w:right w:val="none" w:sz="0" w:space="0" w:color="auto"/>
          </w:divBdr>
          <w:divsChild>
            <w:div w:id="1846242499">
              <w:marLeft w:val="0"/>
              <w:marRight w:val="0"/>
              <w:marTop w:val="0"/>
              <w:marBottom w:val="0"/>
              <w:divBdr>
                <w:top w:val="none" w:sz="0" w:space="0" w:color="auto"/>
                <w:left w:val="none" w:sz="0" w:space="0" w:color="auto"/>
                <w:bottom w:val="none" w:sz="0" w:space="0" w:color="auto"/>
                <w:right w:val="none" w:sz="0" w:space="0" w:color="auto"/>
              </w:divBdr>
            </w:div>
          </w:divsChild>
        </w:div>
        <w:div w:id="752160753">
          <w:marLeft w:val="0"/>
          <w:marRight w:val="0"/>
          <w:marTop w:val="0"/>
          <w:marBottom w:val="0"/>
          <w:divBdr>
            <w:top w:val="none" w:sz="0" w:space="0" w:color="auto"/>
            <w:left w:val="none" w:sz="0" w:space="0" w:color="auto"/>
            <w:bottom w:val="none" w:sz="0" w:space="0" w:color="auto"/>
            <w:right w:val="none" w:sz="0" w:space="0" w:color="auto"/>
          </w:divBdr>
        </w:div>
        <w:div w:id="1008631801">
          <w:marLeft w:val="0"/>
          <w:marRight w:val="0"/>
          <w:marTop w:val="0"/>
          <w:marBottom w:val="0"/>
          <w:divBdr>
            <w:top w:val="none" w:sz="0" w:space="0" w:color="auto"/>
            <w:left w:val="none" w:sz="0" w:space="0" w:color="auto"/>
            <w:bottom w:val="none" w:sz="0" w:space="0" w:color="auto"/>
            <w:right w:val="none" w:sz="0" w:space="0" w:color="auto"/>
          </w:divBdr>
          <w:divsChild>
            <w:div w:id="233399378">
              <w:marLeft w:val="0"/>
              <w:marRight w:val="0"/>
              <w:marTop w:val="0"/>
              <w:marBottom w:val="0"/>
              <w:divBdr>
                <w:top w:val="none" w:sz="0" w:space="0" w:color="auto"/>
                <w:left w:val="none" w:sz="0" w:space="0" w:color="auto"/>
                <w:bottom w:val="none" w:sz="0" w:space="0" w:color="auto"/>
                <w:right w:val="none" w:sz="0" w:space="0" w:color="auto"/>
              </w:divBdr>
            </w:div>
          </w:divsChild>
        </w:div>
        <w:div w:id="859202826">
          <w:marLeft w:val="0"/>
          <w:marRight w:val="0"/>
          <w:marTop w:val="0"/>
          <w:marBottom w:val="0"/>
          <w:divBdr>
            <w:top w:val="none" w:sz="0" w:space="0" w:color="auto"/>
            <w:left w:val="none" w:sz="0" w:space="0" w:color="auto"/>
            <w:bottom w:val="none" w:sz="0" w:space="0" w:color="auto"/>
            <w:right w:val="none" w:sz="0" w:space="0" w:color="auto"/>
          </w:divBdr>
        </w:div>
        <w:div w:id="955209121">
          <w:marLeft w:val="0"/>
          <w:marRight w:val="0"/>
          <w:marTop w:val="0"/>
          <w:marBottom w:val="0"/>
          <w:divBdr>
            <w:top w:val="none" w:sz="0" w:space="0" w:color="auto"/>
            <w:left w:val="none" w:sz="0" w:space="0" w:color="auto"/>
            <w:bottom w:val="none" w:sz="0" w:space="0" w:color="auto"/>
            <w:right w:val="none" w:sz="0" w:space="0" w:color="auto"/>
          </w:divBdr>
          <w:divsChild>
            <w:div w:id="1645891421">
              <w:marLeft w:val="0"/>
              <w:marRight w:val="0"/>
              <w:marTop w:val="0"/>
              <w:marBottom w:val="0"/>
              <w:divBdr>
                <w:top w:val="none" w:sz="0" w:space="0" w:color="auto"/>
                <w:left w:val="none" w:sz="0" w:space="0" w:color="auto"/>
                <w:bottom w:val="none" w:sz="0" w:space="0" w:color="auto"/>
                <w:right w:val="none" w:sz="0" w:space="0" w:color="auto"/>
              </w:divBdr>
            </w:div>
          </w:divsChild>
        </w:div>
        <w:div w:id="1690134042">
          <w:marLeft w:val="0"/>
          <w:marRight w:val="0"/>
          <w:marTop w:val="300"/>
          <w:marBottom w:val="0"/>
          <w:divBdr>
            <w:top w:val="none" w:sz="0" w:space="0" w:color="auto"/>
            <w:left w:val="none" w:sz="0" w:space="0" w:color="auto"/>
            <w:bottom w:val="none" w:sz="0" w:space="0" w:color="auto"/>
            <w:right w:val="none" w:sz="0" w:space="0" w:color="auto"/>
          </w:divBdr>
          <w:divsChild>
            <w:div w:id="427044700">
              <w:marLeft w:val="0"/>
              <w:marRight w:val="0"/>
              <w:marTop w:val="0"/>
              <w:marBottom w:val="0"/>
              <w:divBdr>
                <w:top w:val="none" w:sz="0" w:space="0" w:color="auto"/>
                <w:left w:val="none" w:sz="0" w:space="0" w:color="auto"/>
                <w:bottom w:val="none" w:sz="0" w:space="0" w:color="auto"/>
                <w:right w:val="none" w:sz="0" w:space="0" w:color="auto"/>
              </w:divBdr>
              <w:divsChild>
                <w:div w:id="35862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4954">
          <w:marLeft w:val="0"/>
          <w:marRight w:val="0"/>
          <w:marTop w:val="300"/>
          <w:marBottom w:val="0"/>
          <w:divBdr>
            <w:top w:val="none" w:sz="0" w:space="0" w:color="auto"/>
            <w:left w:val="none" w:sz="0" w:space="0" w:color="auto"/>
            <w:bottom w:val="none" w:sz="0" w:space="0" w:color="auto"/>
            <w:right w:val="none" w:sz="0" w:space="0" w:color="auto"/>
          </w:divBdr>
          <w:divsChild>
            <w:div w:id="836187597">
              <w:marLeft w:val="0"/>
              <w:marRight w:val="0"/>
              <w:marTop w:val="0"/>
              <w:marBottom w:val="0"/>
              <w:divBdr>
                <w:top w:val="none" w:sz="0" w:space="0" w:color="auto"/>
                <w:left w:val="none" w:sz="0" w:space="0" w:color="auto"/>
                <w:bottom w:val="none" w:sz="0" w:space="0" w:color="auto"/>
                <w:right w:val="none" w:sz="0" w:space="0" w:color="auto"/>
              </w:divBdr>
              <w:divsChild>
                <w:div w:id="226573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7507052">
          <w:marLeft w:val="0"/>
          <w:marRight w:val="0"/>
          <w:marTop w:val="300"/>
          <w:marBottom w:val="0"/>
          <w:divBdr>
            <w:top w:val="none" w:sz="0" w:space="0" w:color="auto"/>
            <w:left w:val="none" w:sz="0" w:space="0" w:color="auto"/>
            <w:bottom w:val="none" w:sz="0" w:space="0" w:color="auto"/>
            <w:right w:val="none" w:sz="0" w:space="0" w:color="auto"/>
          </w:divBdr>
          <w:divsChild>
            <w:div w:id="1578780753">
              <w:marLeft w:val="0"/>
              <w:marRight w:val="0"/>
              <w:marTop w:val="0"/>
              <w:marBottom w:val="0"/>
              <w:divBdr>
                <w:top w:val="none" w:sz="0" w:space="0" w:color="auto"/>
                <w:left w:val="none" w:sz="0" w:space="0" w:color="auto"/>
                <w:bottom w:val="none" w:sz="0" w:space="0" w:color="auto"/>
                <w:right w:val="none" w:sz="0" w:space="0" w:color="auto"/>
              </w:divBdr>
              <w:divsChild>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83440">
          <w:marLeft w:val="0"/>
          <w:marRight w:val="0"/>
          <w:marTop w:val="300"/>
          <w:marBottom w:val="0"/>
          <w:divBdr>
            <w:top w:val="none" w:sz="0" w:space="0" w:color="auto"/>
            <w:left w:val="none" w:sz="0" w:space="0" w:color="auto"/>
            <w:bottom w:val="none" w:sz="0" w:space="0" w:color="auto"/>
            <w:right w:val="none" w:sz="0" w:space="0" w:color="auto"/>
          </w:divBdr>
          <w:divsChild>
            <w:div w:id="2067799118">
              <w:marLeft w:val="0"/>
              <w:marRight w:val="0"/>
              <w:marTop w:val="0"/>
              <w:marBottom w:val="0"/>
              <w:divBdr>
                <w:top w:val="none" w:sz="0" w:space="0" w:color="auto"/>
                <w:left w:val="none" w:sz="0" w:space="0" w:color="auto"/>
                <w:bottom w:val="none" w:sz="0" w:space="0" w:color="auto"/>
                <w:right w:val="none" w:sz="0" w:space="0" w:color="auto"/>
              </w:divBdr>
              <w:divsChild>
                <w:div w:id="43582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7321566">
      <w:bodyDiv w:val="1"/>
      <w:marLeft w:val="0"/>
      <w:marRight w:val="0"/>
      <w:marTop w:val="0"/>
      <w:marBottom w:val="0"/>
      <w:divBdr>
        <w:top w:val="none" w:sz="0" w:space="0" w:color="auto"/>
        <w:left w:val="none" w:sz="0" w:space="0" w:color="auto"/>
        <w:bottom w:val="none" w:sz="0" w:space="0" w:color="auto"/>
        <w:right w:val="none" w:sz="0" w:space="0" w:color="auto"/>
      </w:divBdr>
    </w:div>
    <w:div w:id="647393510">
      <w:bodyDiv w:val="1"/>
      <w:marLeft w:val="0"/>
      <w:marRight w:val="0"/>
      <w:marTop w:val="0"/>
      <w:marBottom w:val="0"/>
      <w:divBdr>
        <w:top w:val="none" w:sz="0" w:space="0" w:color="auto"/>
        <w:left w:val="none" w:sz="0" w:space="0" w:color="auto"/>
        <w:bottom w:val="none" w:sz="0" w:space="0" w:color="auto"/>
        <w:right w:val="none" w:sz="0" w:space="0" w:color="auto"/>
      </w:divBdr>
    </w:div>
    <w:div w:id="648020476">
      <w:bodyDiv w:val="1"/>
      <w:marLeft w:val="0"/>
      <w:marRight w:val="0"/>
      <w:marTop w:val="0"/>
      <w:marBottom w:val="0"/>
      <w:divBdr>
        <w:top w:val="none" w:sz="0" w:space="0" w:color="auto"/>
        <w:left w:val="none" w:sz="0" w:space="0" w:color="auto"/>
        <w:bottom w:val="none" w:sz="0" w:space="0" w:color="auto"/>
        <w:right w:val="none" w:sz="0" w:space="0" w:color="auto"/>
      </w:divBdr>
    </w:div>
    <w:div w:id="649016844">
      <w:bodyDiv w:val="1"/>
      <w:marLeft w:val="0"/>
      <w:marRight w:val="0"/>
      <w:marTop w:val="0"/>
      <w:marBottom w:val="0"/>
      <w:divBdr>
        <w:top w:val="none" w:sz="0" w:space="0" w:color="auto"/>
        <w:left w:val="none" w:sz="0" w:space="0" w:color="auto"/>
        <w:bottom w:val="none" w:sz="0" w:space="0" w:color="auto"/>
        <w:right w:val="none" w:sz="0" w:space="0" w:color="auto"/>
      </w:divBdr>
      <w:divsChild>
        <w:div w:id="62291841">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89103671">
          <w:marLeft w:val="0"/>
          <w:marRight w:val="0"/>
          <w:marTop w:val="300"/>
          <w:marBottom w:val="0"/>
          <w:divBdr>
            <w:top w:val="none" w:sz="0" w:space="0" w:color="auto"/>
            <w:left w:val="none" w:sz="0" w:space="0" w:color="auto"/>
            <w:bottom w:val="none" w:sz="0" w:space="0" w:color="auto"/>
            <w:right w:val="none" w:sz="0" w:space="0" w:color="auto"/>
          </w:divBdr>
          <w:divsChild>
            <w:div w:id="1025060667">
              <w:marLeft w:val="0"/>
              <w:marRight w:val="0"/>
              <w:marTop w:val="0"/>
              <w:marBottom w:val="0"/>
              <w:divBdr>
                <w:top w:val="none" w:sz="0" w:space="0" w:color="auto"/>
                <w:left w:val="none" w:sz="0" w:space="0" w:color="auto"/>
                <w:bottom w:val="none" w:sz="0" w:space="0" w:color="auto"/>
                <w:right w:val="none" w:sz="0" w:space="0" w:color="auto"/>
              </w:divBdr>
              <w:divsChild>
                <w:div w:id="1391537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06194">
          <w:marLeft w:val="0"/>
          <w:marRight w:val="0"/>
          <w:marTop w:val="0"/>
          <w:marBottom w:val="0"/>
          <w:divBdr>
            <w:top w:val="none" w:sz="0" w:space="0" w:color="auto"/>
            <w:left w:val="none" w:sz="0" w:space="0" w:color="auto"/>
            <w:bottom w:val="none" w:sz="0" w:space="0" w:color="auto"/>
            <w:right w:val="none" w:sz="0" w:space="0" w:color="auto"/>
          </w:divBdr>
        </w:div>
        <w:div w:id="340475287">
          <w:marLeft w:val="0"/>
          <w:marRight w:val="0"/>
          <w:marTop w:val="0"/>
          <w:marBottom w:val="0"/>
          <w:divBdr>
            <w:top w:val="none" w:sz="0" w:space="0" w:color="auto"/>
            <w:left w:val="none" w:sz="0" w:space="0" w:color="auto"/>
            <w:bottom w:val="none" w:sz="0" w:space="0" w:color="auto"/>
            <w:right w:val="none" w:sz="0" w:space="0" w:color="auto"/>
          </w:divBdr>
          <w:divsChild>
            <w:div w:id="1774472014">
              <w:marLeft w:val="0"/>
              <w:marRight w:val="0"/>
              <w:marTop w:val="0"/>
              <w:marBottom w:val="0"/>
              <w:divBdr>
                <w:top w:val="none" w:sz="0" w:space="0" w:color="auto"/>
                <w:left w:val="none" w:sz="0" w:space="0" w:color="auto"/>
                <w:bottom w:val="none" w:sz="0" w:space="0" w:color="auto"/>
                <w:right w:val="none" w:sz="0" w:space="0" w:color="auto"/>
              </w:divBdr>
            </w:div>
          </w:divsChild>
        </w:div>
        <w:div w:id="451437538">
          <w:marLeft w:val="0"/>
          <w:marRight w:val="0"/>
          <w:marTop w:val="0"/>
          <w:marBottom w:val="0"/>
          <w:divBdr>
            <w:top w:val="none" w:sz="0" w:space="0" w:color="auto"/>
            <w:left w:val="none" w:sz="0" w:space="0" w:color="auto"/>
            <w:bottom w:val="none" w:sz="0" w:space="0" w:color="auto"/>
            <w:right w:val="none" w:sz="0" w:space="0" w:color="auto"/>
          </w:divBdr>
        </w:div>
        <w:div w:id="515314279">
          <w:marLeft w:val="0"/>
          <w:marRight w:val="0"/>
          <w:marTop w:val="0"/>
          <w:marBottom w:val="0"/>
          <w:divBdr>
            <w:top w:val="none" w:sz="0" w:space="0" w:color="auto"/>
            <w:left w:val="none" w:sz="0" w:space="0" w:color="auto"/>
            <w:bottom w:val="none" w:sz="0" w:space="0" w:color="auto"/>
            <w:right w:val="none" w:sz="0" w:space="0" w:color="auto"/>
          </w:divBdr>
          <w:divsChild>
            <w:div w:id="494534840">
              <w:marLeft w:val="0"/>
              <w:marRight w:val="0"/>
              <w:marTop w:val="0"/>
              <w:marBottom w:val="0"/>
              <w:divBdr>
                <w:top w:val="none" w:sz="0" w:space="0" w:color="auto"/>
                <w:left w:val="none" w:sz="0" w:space="0" w:color="auto"/>
                <w:bottom w:val="none" w:sz="0" w:space="0" w:color="auto"/>
                <w:right w:val="none" w:sz="0" w:space="0" w:color="auto"/>
              </w:divBdr>
            </w:div>
          </w:divsChild>
        </w:div>
        <w:div w:id="570392292">
          <w:marLeft w:val="0"/>
          <w:marRight w:val="0"/>
          <w:marTop w:val="0"/>
          <w:marBottom w:val="0"/>
          <w:divBdr>
            <w:top w:val="none" w:sz="0" w:space="0" w:color="auto"/>
            <w:left w:val="none" w:sz="0" w:space="0" w:color="auto"/>
            <w:bottom w:val="none" w:sz="0" w:space="0" w:color="auto"/>
            <w:right w:val="none" w:sz="0" w:space="0" w:color="auto"/>
          </w:divBdr>
          <w:divsChild>
            <w:div w:id="616065806">
              <w:marLeft w:val="0"/>
              <w:marRight w:val="0"/>
              <w:marTop w:val="0"/>
              <w:marBottom w:val="0"/>
              <w:divBdr>
                <w:top w:val="none" w:sz="0" w:space="0" w:color="auto"/>
                <w:left w:val="none" w:sz="0" w:space="0" w:color="auto"/>
                <w:bottom w:val="none" w:sz="0" w:space="0" w:color="auto"/>
                <w:right w:val="none" w:sz="0" w:space="0" w:color="auto"/>
              </w:divBdr>
            </w:div>
          </w:divsChild>
        </w:div>
        <w:div w:id="623275191">
          <w:marLeft w:val="0"/>
          <w:marRight w:val="0"/>
          <w:marTop w:val="0"/>
          <w:marBottom w:val="0"/>
          <w:divBdr>
            <w:top w:val="none" w:sz="0" w:space="0" w:color="auto"/>
            <w:left w:val="none" w:sz="0" w:space="0" w:color="auto"/>
            <w:bottom w:val="none" w:sz="0" w:space="0" w:color="auto"/>
            <w:right w:val="none" w:sz="0" w:space="0" w:color="auto"/>
          </w:divBdr>
          <w:divsChild>
            <w:div w:id="461460553">
              <w:marLeft w:val="0"/>
              <w:marRight w:val="0"/>
              <w:marTop w:val="0"/>
              <w:marBottom w:val="0"/>
              <w:divBdr>
                <w:top w:val="none" w:sz="0" w:space="0" w:color="auto"/>
                <w:left w:val="none" w:sz="0" w:space="0" w:color="auto"/>
                <w:bottom w:val="none" w:sz="0" w:space="0" w:color="auto"/>
                <w:right w:val="none" w:sz="0" w:space="0" w:color="auto"/>
              </w:divBdr>
            </w:div>
          </w:divsChild>
        </w:div>
        <w:div w:id="1051921070">
          <w:marLeft w:val="0"/>
          <w:marRight w:val="0"/>
          <w:marTop w:val="300"/>
          <w:marBottom w:val="0"/>
          <w:divBdr>
            <w:top w:val="none" w:sz="0" w:space="0" w:color="auto"/>
            <w:left w:val="none" w:sz="0" w:space="0" w:color="auto"/>
            <w:bottom w:val="none" w:sz="0" w:space="0" w:color="auto"/>
            <w:right w:val="none" w:sz="0" w:space="0" w:color="auto"/>
          </w:divBdr>
          <w:divsChild>
            <w:div w:id="2102556892">
              <w:marLeft w:val="0"/>
              <w:marRight w:val="0"/>
              <w:marTop w:val="0"/>
              <w:marBottom w:val="0"/>
              <w:divBdr>
                <w:top w:val="none" w:sz="0" w:space="0" w:color="auto"/>
                <w:left w:val="none" w:sz="0" w:space="0" w:color="auto"/>
                <w:bottom w:val="none" w:sz="0" w:space="0" w:color="auto"/>
                <w:right w:val="none" w:sz="0" w:space="0" w:color="auto"/>
              </w:divBdr>
              <w:divsChild>
                <w:div w:id="21123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661959">
          <w:marLeft w:val="0"/>
          <w:marRight w:val="0"/>
          <w:marTop w:val="0"/>
          <w:marBottom w:val="0"/>
          <w:divBdr>
            <w:top w:val="none" w:sz="0" w:space="0" w:color="auto"/>
            <w:left w:val="none" w:sz="0" w:space="0" w:color="auto"/>
            <w:bottom w:val="none" w:sz="0" w:space="0" w:color="auto"/>
            <w:right w:val="none" w:sz="0" w:space="0" w:color="auto"/>
          </w:divBdr>
          <w:divsChild>
            <w:div w:id="1651782878">
              <w:marLeft w:val="0"/>
              <w:marRight w:val="0"/>
              <w:marTop w:val="0"/>
              <w:marBottom w:val="0"/>
              <w:divBdr>
                <w:top w:val="none" w:sz="0" w:space="0" w:color="auto"/>
                <w:left w:val="none" w:sz="0" w:space="0" w:color="auto"/>
                <w:bottom w:val="none" w:sz="0" w:space="0" w:color="auto"/>
                <w:right w:val="none" w:sz="0" w:space="0" w:color="auto"/>
              </w:divBdr>
            </w:div>
          </w:divsChild>
        </w:div>
        <w:div w:id="1281885042">
          <w:marLeft w:val="0"/>
          <w:marRight w:val="0"/>
          <w:marTop w:val="0"/>
          <w:marBottom w:val="0"/>
          <w:divBdr>
            <w:top w:val="none" w:sz="0" w:space="0" w:color="auto"/>
            <w:left w:val="none" w:sz="0" w:space="0" w:color="auto"/>
            <w:bottom w:val="none" w:sz="0" w:space="0" w:color="auto"/>
            <w:right w:val="none" w:sz="0" w:space="0" w:color="auto"/>
          </w:divBdr>
        </w:div>
        <w:div w:id="1583762520">
          <w:marLeft w:val="0"/>
          <w:marRight w:val="0"/>
          <w:marTop w:val="300"/>
          <w:marBottom w:val="0"/>
          <w:divBdr>
            <w:top w:val="none" w:sz="0" w:space="0" w:color="auto"/>
            <w:left w:val="none" w:sz="0" w:space="0" w:color="auto"/>
            <w:bottom w:val="none" w:sz="0" w:space="0" w:color="auto"/>
            <w:right w:val="none" w:sz="0" w:space="0" w:color="auto"/>
          </w:divBdr>
          <w:divsChild>
            <w:div w:id="306590205">
              <w:marLeft w:val="0"/>
              <w:marRight w:val="0"/>
              <w:marTop w:val="0"/>
              <w:marBottom w:val="0"/>
              <w:divBdr>
                <w:top w:val="none" w:sz="0" w:space="0" w:color="auto"/>
                <w:left w:val="none" w:sz="0" w:space="0" w:color="auto"/>
                <w:bottom w:val="none" w:sz="0" w:space="0" w:color="auto"/>
                <w:right w:val="none" w:sz="0" w:space="0" w:color="auto"/>
              </w:divBdr>
              <w:divsChild>
                <w:div w:id="1346788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856224">
          <w:marLeft w:val="0"/>
          <w:marRight w:val="0"/>
          <w:marTop w:val="300"/>
          <w:marBottom w:val="0"/>
          <w:divBdr>
            <w:top w:val="none" w:sz="0" w:space="0" w:color="auto"/>
            <w:left w:val="none" w:sz="0" w:space="0" w:color="auto"/>
            <w:bottom w:val="none" w:sz="0" w:space="0" w:color="auto"/>
            <w:right w:val="none" w:sz="0" w:space="0" w:color="auto"/>
          </w:divBdr>
          <w:divsChild>
            <w:div w:id="1571423118">
              <w:marLeft w:val="0"/>
              <w:marRight w:val="0"/>
              <w:marTop w:val="0"/>
              <w:marBottom w:val="0"/>
              <w:divBdr>
                <w:top w:val="none" w:sz="0" w:space="0" w:color="auto"/>
                <w:left w:val="none" w:sz="0" w:space="0" w:color="auto"/>
                <w:bottom w:val="none" w:sz="0" w:space="0" w:color="auto"/>
                <w:right w:val="none" w:sz="0" w:space="0" w:color="auto"/>
              </w:divBdr>
              <w:divsChild>
                <w:div w:id="176930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029781">
          <w:marLeft w:val="0"/>
          <w:marRight w:val="0"/>
          <w:marTop w:val="0"/>
          <w:marBottom w:val="0"/>
          <w:divBdr>
            <w:top w:val="none" w:sz="0" w:space="0" w:color="auto"/>
            <w:left w:val="none" w:sz="0" w:space="0" w:color="auto"/>
            <w:bottom w:val="none" w:sz="0" w:space="0" w:color="auto"/>
            <w:right w:val="none" w:sz="0" w:space="0" w:color="auto"/>
          </w:divBdr>
          <w:divsChild>
            <w:div w:id="921840536">
              <w:marLeft w:val="0"/>
              <w:marRight w:val="0"/>
              <w:marTop w:val="0"/>
              <w:marBottom w:val="0"/>
              <w:divBdr>
                <w:top w:val="none" w:sz="0" w:space="0" w:color="auto"/>
                <w:left w:val="none" w:sz="0" w:space="0" w:color="auto"/>
                <w:bottom w:val="none" w:sz="0" w:space="0" w:color="auto"/>
                <w:right w:val="none" w:sz="0" w:space="0" w:color="auto"/>
              </w:divBdr>
            </w:div>
          </w:divsChild>
        </w:div>
        <w:div w:id="1831676748">
          <w:marLeft w:val="0"/>
          <w:marRight w:val="0"/>
          <w:marTop w:val="0"/>
          <w:marBottom w:val="0"/>
          <w:divBdr>
            <w:top w:val="none" w:sz="0" w:space="0" w:color="auto"/>
            <w:left w:val="none" w:sz="0" w:space="0" w:color="auto"/>
            <w:bottom w:val="none" w:sz="0" w:space="0" w:color="auto"/>
            <w:right w:val="none" w:sz="0" w:space="0" w:color="auto"/>
          </w:divBdr>
        </w:div>
        <w:div w:id="1928272852">
          <w:marLeft w:val="0"/>
          <w:marRight w:val="0"/>
          <w:marTop w:val="0"/>
          <w:marBottom w:val="0"/>
          <w:divBdr>
            <w:top w:val="none" w:sz="0" w:space="0" w:color="auto"/>
            <w:left w:val="none" w:sz="0" w:space="0" w:color="auto"/>
            <w:bottom w:val="none" w:sz="0" w:space="0" w:color="auto"/>
            <w:right w:val="none" w:sz="0" w:space="0" w:color="auto"/>
          </w:divBdr>
        </w:div>
        <w:div w:id="1992632865">
          <w:marLeft w:val="0"/>
          <w:marRight w:val="0"/>
          <w:marTop w:val="0"/>
          <w:marBottom w:val="0"/>
          <w:divBdr>
            <w:top w:val="none" w:sz="0" w:space="0" w:color="auto"/>
            <w:left w:val="none" w:sz="0" w:space="0" w:color="auto"/>
            <w:bottom w:val="none" w:sz="0" w:space="0" w:color="auto"/>
            <w:right w:val="none" w:sz="0" w:space="0" w:color="auto"/>
          </w:divBdr>
          <w:divsChild>
            <w:div w:id="209474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291013">
      <w:bodyDiv w:val="1"/>
      <w:marLeft w:val="0"/>
      <w:marRight w:val="0"/>
      <w:marTop w:val="0"/>
      <w:marBottom w:val="0"/>
      <w:divBdr>
        <w:top w:val="none" w:sz="0" w:space="0" w:color="auto"/>
        <w:left w:val="none" w:sz="0" w:space="0" w:color="auto"/>
        <w:bottom w:val="none" w:sz="0" w:space="0" w:color="auto"/>
        <w:right w:val="none" w:sz="0" w:space="0" w:color="auto"/>
      </w:divBdr>
      <w:divsChild>
        <w:div w:id="135995330">
          <w:marLeft w:val="0"/>
          <w:marRight w:val="0"/>
          <w:marTop w:val="0"/>
          <w:marBottom w:val="0"/>
          <w:divBdr>
            <w:top w:val="none" w:sz="0" w:space="0" w:color="auto"/>
            <w:left w:val="none" w:sz="0" w:space="0" w:color="auto"/>
            <w:bottom w:val="none" w:sz="0" w:space="0" w:color="auto"/>
            <w:right w:val="none" w:sz="0" w:space="0" w:color="auto"/>
          </w:divBdr>
          <w:divsChild>
            <w:div w:id="2118134707">
              <w:marLeft w:val="0"/>
              <w:marRight w:val="0"/>
              <w:marTop w:val="0"/>
              <w:marBottom w:val="0"/>
              <w:divBdr>
                <w:top w:val="none" w:sz="0" w:space="0" w:color="auto"/>
                <w:left w:val="none" w:sz="0" w:space="0" w:color="auto"/>
                <w:bottom w:val="none" w:sz="0" w:space="0" w:color="auto"/>
                <w:right w:val="none" w:sz="0" w:space="0" w:color="auto"/>
              </w:divBdr>
            </w:div>
          </w:divsChild>
        </w:div>
        <w:div w:id="234242082">
          <w:marLeft w:val="0"/>
          <w:marRight w:val="0"/>
          <w:marTop w:val="300"/>
          <w:marBottom w:val="0"/>
          <w:divBdr>
            <w:top w:val="none" w:sz="0" w:space="0" w:color="auto"/>
            <w:left w:val="none" w:sz="0" w:space="0" w:color="auto"/>
            <w:bottom w:val="none" w:sz="0" w:space="0" w:color="auto"/>
            <w:right w:val="none" w:sz="0" w:space="0" w:color="auto"/>
          </w:divBdr>
          <w:divsChild>
            <w:div w:id="108358287">
              <w:marLeft w:val="0"/>
              <w:marRight w:val="0"/>
              <w:marTop w:val="0"/>
              <w:marBottom w:val="0"/>
              <w:divBdr>
                <w:top w:val="none" w:sz="0" w:space="0" w:color="auto"/>
                <w:left w:val="none" w:sz="0" w:space="0" w:color="auto"/>
                <w:bottom w:val="none" w:sz="0" w:space="0" w:color="auto"/>
                <w:right w:val="none" w:sz="0" w:space="0" w:color="auto"/>
              </w:divBdr>
              <w:divsChild>
                <w:div w:id="23062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5598">
          <w:marLeft w:val="0"/>
          <w:marRight w:val="0"/>
          <w:marTop w:val="0"/>
          <w:marBottom w:val="0"/>
          <w:divBdr>
            <w:top w:val="none" w:sz="0" w:space="0" w:color="auto"/>
            <w:left w:val="none" w:sz="0" w:space="0" w:color="auto"/>
            <w:bottom w:val="none" w:sz="0" w:space="0" w:color="auto"/>
            <w:right w:val="none" w:sz="0" w:space="0" w:color="auto"/>
          </w:divBdr>
          <w:divsChild>
            <w:div w:id="1951860507">
              <w:marLeft w:val="0"/>
              <w:marRight w:val="0"/>
              <w:marTop w:val="0"/>
              <w:marBottom w:val="0"/>
              <w:divBdr>
                <w:top w:val="none" w:sz="0" w:space="0" w:color="auto"/>
                <w:left w:val="none" w:sz="0" w:space="0" w:color="auto"/>
                <w:bottom w:val="none" w:sz="0" w:space="0" w:color="auto"/>
                <w:right w:val="none" w:sz="0" w:space="0" w:color="auto"/>
              </w:divBdr>
            </w:div>
          </w:divsChild>
        </w:div>
        <w:div w:id="684597111">
          <w:marLeft w:val="0"/>
          <w:marRight w:val="0"/>
          <w:marTop w:val="300"/>
          <w:marBottom w:val="0"/>
          <w:divBdr>
            <w:top w:val="none" w:sz="0" w:space="0" w:color="auto"/>
            <w:left w:val="none" w:sz="0" w:space="0" w:color="auto"/>
            <w:bottom w:val="none" w:sz="0" w:space="0" w:color="auto"/>
            <w:right w:val="none" w:sz="0" w:space="0" w:color="auto"/>
          </w:divBdr>
          <w:divsChild>
            <w:div w:id="2077969825">
              <w:marLeft w:val="0"/>
              <w:marRight w:val="0"/>
              <w:marTop w:val="0"/>
              <w:marBottom w:val="0"/>
              <w:divBdr>
                <w:top w:val="none" w:sz="0" w:space="0" w:color="auto"/>
                <w:left w:val="none" w:sz="0" w:space="0" w:color="auto"/>
                <w:bottom w:val="none" w:sz="0" w:space="0" w:color="auto"/>
                <w:right w:val="none" w:sz="0" w:space="0" w:color="auto"/>
              </w:divBdr>
              <w:divsChild>
                <w:div w:id="22757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401188">
          <w:marLeft w:val="0"/>
          <w:marRight w:val="0"/>
          <w:marTop w:val="0"/>
          <w:marBottom w:val="0"/>
          <w:divBdr>
            <w:top w:val="none" w:sz="0" w:space="0" w:color="auto"/>
            <w:left w:val="none" w:sz="0" w:space="0" w:color="auto"/>
            <w:bottom w:val="none" w:sz="0" w:space="0" w:color="auto"/>
            <w:right w:val="none" w:sz="0" w:space="0" w:color="auto"/>
          </w:divBdr>
        </w:div>
        <w:div w:id="867134825">
          <w:marLeft w:val="0"/>
          <w:marRight w:val="0"/>
          <w:marTop w:val="0"/>
          <w:marBottom w:val="0"/>
          <w:divBdr>
            <w:top w:val="none" w:sz="0" w:space="0" w:color="auto"/>
            <w:left w:val="none" w:sz="0" w:space="0" w:color="auto"/>
            <w:bottom w:val="none" w:sz="0" w:space="0" w:color="auto"/>
            <w:right w:val="none" w:sz="0" w:space="0" w:color="auto"/>
          </w:divBdr>
        </w:div>
        <w:div w:id="1125271068">
          <w:marLeft w:val="0"/>
          <w:marRight w:val="0"/>
          <w:marTop w:val="0"/>
          <w:marBottom w:val="0"/>
          <w:divBdr>
            <w:top w:val="none" w:sz="0" w:space="0" w:color="auto"/>
            <w:left w:val="none" w:sz="0" w:space="0" w:color="auto"/>
            <w:bottom w:val="none" w:sz="0" w:space="0" w:color="auto"/>
            <w:right w:val="none" w:sz="0" w:space="0" w:color="auto"/>
          </w:divBdr>
        </w:div>
        <w:div w:id="1361515883">
          <w:marLeft w:val="0"/>
          <w:marRight w:val="0"/>
          <w:marTop w:val="0"/>
          <w:marBottom w:val="0"/>
          <w:divBdr>
            <w:top w:val="none" w:sz="0" w:space="0" w:color="auto"/>
            <w:left w:val="none" w:sz="0" w:space="0" w:color="auto"/>
            <w:bottom w:val="none" w:sz="0" w:space="0" w:color="auto"/>
            <w:right w:val="none" w:sz="0" w:space="0" w:color="auto"/>
          </w:divBdr>
          <w:divsChild>
            <w:div w:id="1307781068">
              <w:marLeft w:val="0"/>
              <w:marRight w:val="0"/>
              <w:marTop w:val="0"/>
              <w:marBottom w:val="0"/>
              <w:divBdr>
                <w:top w:val="none" w:sz="0" w:space="0" w:color="auto"/>
                <w:left w:val="none" w:sz="0" w:space="0" w:color="auto"/>
                <w:bottom w:val="none" w:sz="0" w:space="0" w:color="auto"/>
                <w:right w:val="none" w:sz="0" w:space="0" w:color="auto"/>
              </w:divBdr>
            </w:div>
          </w:divsChild>
        </w:div>
        <w:div w:id="1455294511">
          <w:marLeft w:val="0"/>
          <w:marRight w:val="0"/>
          <w:marTop w:val="0"/>
          <w:marBottom w:val="0"/>
          <w:divBdr>
            <w:top w:val="none" w:sz="0" w:space="0" w:color="auto"/>
            <w:left w:val="none" w:sz="0" w:space="0" w:color="auto"/>
            <w:bottom w:val="none" w:sz="0" w:space="0" w:color="auto"/>
            <w:right w:val="none" w:sz="0" w:space="0" w:color="auto"/>
          </w:divBdr>
        </w:div>
        <w:div w:id="1666012650">
          <w:marLeft w:val="0"/>
          <w:marRight w:val="0"/>
          <w:marTop w:val="0"/>
          <w:marBottom w:val="0"/>
          <w:divBdr>
            <w:top w:val="none" w:sz="0" w:space="0" w:color="auto"/>
            <w:left w:val="none" w:sz="0" w:space="0" w:color="auto"/>
            <w:bottom w:val="none" w:sz="0" w:space="0" w:color="auto"/>
            <w:right w:val="none" w:sz="0" w:space="0" w:color="auto"/>
          </w:divBdr>
          <w:divsChild>
            <w:div w:id="1449423219">
              <w:marLeft w:val="0"/>
              <w:marRight w:val="0"/>
              <w:marTop w:val="0"/>
              <w:marBottom w:val="0"/>
              <w:divBdr>
                <w:top w:val="none" w:sz="0" w:space="0" w:color="auto"/>
                <w:left w:val="none" w:sz="0" w:space="0" w:color="auto"/>
                <w:bottom w:val="none" w:sz="0" w:space="0" w:color="auto"/>
                <w:right w:val="none" w:sz="0" w:space="0" w:color="auto"/>
              </w:divBdr>
            </w:div>
          </w:divsChild>
        </w:div>
        <w:div w:id="1668556264">
          <w:marLeft w:val="0"/>
          <w:marRight w:val="0"/>
          <w:marTop w:val="300"/>
          <w:marBottom w:val="0"/>
          <w:divBdr>
            <w:top w:val="none" w:sz="0" w:space="0" w:color="auto"/>
            <w:left w:val="none" w:sz="0" w:space="0" w:color="auto"/>
            <w:bottom w:val="none" w:sz="0" w:space="0" w:color="auto"/>
            <w:right w:val="none" w:sz="0" w:space="0" w:color="auto"/>
          </w:divBdr>
          <w:divsChild>
            <w:div w:id="2026788085">
              <w:marLeft w:val="0"/>
              <w:marRight w:val="0"/>
              <w:marTop w:val="0"/>
              <w:marBottom w:val="0"/>
              <w:divBdr>
                <w:top w:val="none" w:sz="0" w:space="0" w:color="auto"/>
                <w:left w:val="none" w:sz="0" w:space="0" w:color="auto"/>
                <w:bottom w:val="none" w:sz="0" w:space="0" w:color="auto"/>
                <w:right w:val="none" w:sz="0" w:space="0" w:color="auto"/>
              </w:divBdr>
              <w:divsChild>
                <w:div w:id="211073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816458">
          <w:marLeft w:val="0"/>
          <w:marRight w:val="0"/>
          <w:marTop w:val="0"/>
          <w:marBottom w:val="0"/>
          <w:divBdr>
            <w:top w:val="none" w:sz="0" w:space="0" w:color="auto"/>
            <w:left w:val="none" w:sz="0" w:space="0" w:color="auto"/>
            <w:bottom w:val="none" w:sz="0" w:space="0" w:color="auto"/>
            <w:right w:val="none" w:sz="0" w:space="0" w:color="auto"/>
          </w:divBdr>
          <w:divsChild>
            <w:div w:id="2108571525">
              <w:marLeft w:val="0"/>
              <w:marRight w:val="0"/>
              <w:marTop w:val="0"/>
              <w:marBottom w:val="0"/>
              <w:divBdr>
                <w:top w:val="none" w:sz="0" w:space="0" w:color="auto"/>
                <w:left w:val="none" w:sz="0" w:space="0" w:color="auto"/>
                <w:bottom w:val="none" w:sz="0" w:space="0" w:color="auto"/>
                <w:right w:val="none" w:sz="0" w:space="0" w:color="auto"/>
              </w:divBdr>
            </w:div>
          </w:divsChild>
        </w:div>
        <w:div w:id="1755667889">
          <w:marLeft w:val="0"/>
          <w:marRight w:val="0"/>
          <w:marTop w:val="0"/>
          <w:marBottom w:val="0"/>
          <w:divBdr>
            <w:top w:val="none" w:sz="0" w:space="0" w:color="auto"/>
            <w:left w:val="none" w:sz="0" w:space="0" w:color="auto"/>
            <w:bottom w:val="none" w:sz="0" w:space="0" w:color="auto"/>
            <w:right w:val="none" w:sz="0" w:space="0" w:color="auto"/>
          </w:divBdr>
        </w:div>
        <w:div w:id="1925256611">
          <w:marLeft w:val="0"/>
          <w:marRight w:val="0"/>
          <w:marTop w:val="0"/>
          <w:marBottom w:val="0"/>
          <w:divBdr>
            <w:top w:val="none" w:sz="0" w:space="0" w:color="auto"/>
            <w:left w:val="none" w:sz="0" w:space="0" w:color="auto"/>
            <w:bottom w:val="none" w:sz="0" w:space="0" w:color="auto"/>
            <w:right w:val="none" w:sz="0" w:space="0" w:color="auto"/>
          </w:divBdr>
        </w:div>
        <w:div w:id="2069643521">
          <w:marLeft w:val="0"/>
          <w:marRight w:val="0"/>
          <w:marTop w:val="0"/>
          <w:marBottom w:val="0"/>
          <w:divBdr>
            <w:top w:val="none" w:sz="0" w:space="0" w:color="auto"/>
            <w:left w:val="none" w:sz="0" w:space="0" w:color="auto"/>
            <w:bottom w:val="none" w:sz="0" w:space="0" w:color="auto"/>
            <w:right w:val="none" w:sz="0" w:space="0" w:color="auto"/>
          </w:divBdr>
        </w:div>
        <w:div w:id="2114085918">
          <w:marLeft w:val="0"/>
          <w:marRight w:val="0"/>
          <w:marTop w:val="0"/>
          <w:marBottom w:val="0"/>
          <w:divBdr>
            <w:top w:val="none" w:sz="0" w:space="0" w:color="auto"/>
            <w:left w:val="none" w:sz="0" w:space="0" w:color="auto"/>
            <w:bottom w:val="none" w:sz="0" w:space="0" w:color="auto"/>
            <w:right w:val="none" w:sz="0" w:space="0" w:color="auto"/>
          </w:divBdr>
          <w:divsChild>
            <w:div w:id="1019163311">
              <w:marLeft w:val="0"/>
              <w:marRight w:val="0"/>
              <w:marTop w:val="0"/>
              <w:marBottom w:val="0"/>
              <w:divBdr>
                <w:top w:val="none" w:sz="0" w:space="0" w:color="auto"/>
                <w:left w:val="none" w:sz="0" w:space="0" w:color="auto"/>
                <w:bottom w:val="none" w:sz="0" w:space="0" w:color="auto"/>
                <w:right w:val="none" w:sz="0" w:space="0" w:color="auto"/>
              </w:divBdr>
            </w:div>
          </w:divsChild>
        </w:div>
        <w:div w:id="2127195462">
          <w:marLeft w:val="0"/>
          <w:marRight w:val="0"/>
          <w:marTop w:val="0"/>
          <w:marBottom w:val="0"/>
          <w:divBdr>
            <w:top w:val="none" w:sz="0" w:space="0" w:color="auto"/>
            <w:left w:val="none" w:sz="0" w:space="0" w:color="auto"/>
            <w:bottom w:val="none" w:sz="0" w:space="0" w:color="auto"/>
            <w:right w:val="none" w:sz="0" w:space="0" w:color="auto"/>
          </w:divBdr>
          <w:divsChild>
            <w:div w:id="690837080">
              <w:marLeft w:val="0"/>
              <w:marRight w:val="0"/>
              <w:marTop w:val="0"/>
              <w:marBottom w:val="0"/>
              <w:divBdr>
                <w:top w:val="none" w:sz="0" w:space="0" w:color="auto"/>
                <w:left w:val="none" w:sz="0" w:space="0" w:color="auto"/>
                <w:bottom w:val="none" w:sz="0" w:space="0" w:color="auto"/>
                <w:right w:val="none" w:sz="0" w:space="0" w:color="auto"/>
              </w:divBdr>
            </w:div>
          </w:divsChild>
        </w:div>
        <w:div w:id="2141027460">
          <w:marLeft w:val="0"/>
          <w:marRight w:val="0"/>
          <w:marTop w:val="300"/>
          <w:marBottom w:val="0"/>
          <w:divBdr>
            <w:top w:val="none" w:sz="0" w:space="0" w:color="auto"/>
            <w:left w:val="none" w:sz="0" w:space="0" w:color="auto"/>
            <w:bottom w:val="none" w:sz="0" w:space="0" w:color="auto"/>
            <w:right w:val="none" w:sz="0" w:space="0" w:color="auto"/>
          </w:divBdr>
          <w:divsChild>
            <w:div w:id="1492794412">
              <w:marLeft w:val="0"/>
              <w:marRight w:val="0"/>
              <w:marTop w:val="0"/>
              <w:marBottom w:val="0"/>
              <w:divBdr>
                <w:top w:val="none" w:sz="0" w:space="0" w:color="auto"/>
                <w:left w:val="none" w:sz="0" w:space="0" w:color="auto"/>
                <w:bottom w:val="none" w:sz="0" w:space="0" w:color="auto"/>
                <w:right w:val="none" w:sz="0" w:space="0" w:color="auto"/>
              </w:divBdr>
              <w:divsChild>
                <w:div w:id="1162509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404914">
      <w:bodyDiv w:val="1"/>
      <w:marLeft w:val="0"/>
      <w:marRight w:val="0"/>
      <w:marTop w:val="0"/>
      <w:marBottom w:val="0"/>
      <w:divBdr>
        <w:top w:val="none" w:sz="0" w:space="0" w:color="auto"/>
        <w:left w:val="none" w:sz="0" w:space="0" w:color="auto"/>
        <w:bottom w:val="none" w:sz="0" w:space="0" w:color="auto"/>
        <w:right w:val="none" w:sz="0" w:space="0" w:color="auto"/>
      </w:divBdr>
    </w:div>
    <w:div w:id="649484197">
      <w:bodyDiv w:val="1"/>
      <w:marLeft w:val="0"/>
      <w:marRight w:val="0"/>
      <w:marTop w:val="0"/>
      <w:marBottom w:val="0"/>
      <w:divBdr>
        <w:top w:val="none" w:sz="0" w:space="0" w:color="auto"/>
        <w:left w:val="none" w:sz="0" w:space="0" w:color="auto"/>
        <w:bottom w:val="none" w:sz="0" w:space="0" w:color="auto"/>
        <w:right w:val="none" w:sz="0" w:space="0" w:color="auto"/>
      </w:divBdr>
    </w:div>
    <w:div w:id="649552311">
      <w:bodyDiv w:val="1"/>
      <w:marLeft w:val="0"/>
      <w:marRight w:val="0"/>
      <w:marTop w:val="0"/>
      <w:marBottom w:val="0"/>
      <w:divBdr>
        <w:top w:val="none" w:sz="0" w:space="0" w:color="auto"/>
        <w:left w:val="none" w:sz="0" w:space="0" w:color="auto"/>
        <w:bottom w:val="none" w:sz="0" w:space="0" w:color="auto"/>
        <w:right w:val="none" w:sz="0" w:space="0" w:color="auto"/>
      </w:divBdr>
      <w:divsChild>
        <w:div w:id="20934203">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sChild>
                <w:div w:id="76330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56030">
          <w:marLeft w:val="0"/>
          <w:marRight w:val="0"/>
          <w:marTop w:val="0"/>
          <w:marBottom w:val="0"/>
          <w:divBdr>
            <w:top w:val="none" w:sz="0" w:space="0" w:color="auto"/>
            <w:left w:val="none" w:sz="0" w:space="0" w:color="auto"/>
            <w:bottom w:val="none" w:sz="0" w:space="0" w:color="auto"/>
            <w:right w:val="none" w:sz="0" w:space="0" w:color="auto"/>
          </w:divBdr>
          <w:divsChild>
            <w:div w:id="342247362">
              <w:marLeft w:val="0"/>
              <w:marRight w:val="0"/>
              <w:marTop w:val="0"/>
              <w:marBottom w:val="0"/>
              <w:divBdr>
                <w:top w:val="none" w:sz="0" w:space="0" w:color="auto"/>
                <w:left w:val="none" w:sz="0" w:space="0" w:color="auto"/>
                <w:bottom w:val="none" w:sz="0" w:space="0" w:color="auto"/>
                <w:right w:val="none" w:sz="0" w:space="0" w:color="auto"/>
              </w:divBdr>
            </w:div>
          </w:divsChild>
        </w:div>
        <w:div w:id="251165658">
          <w:marLeft w:val="0"/>
          <w:marRight w:val="0"/>
          <w:marTop w:val="0"/>
          <w:marBottom w:val="0"/>
          <w:divBdr>
            <w:top w:val="none" w:sz="0" w:space="0" w:color="auto"/>
            <w:left w:val="none" w:sz="0" w:space="0" w:color="auto"/>
            <w:bottom w:val="none" w:sz="0" w:space="0" w:color="auto"/>
            <w:right w:val="none" w:sz="0" w:space="0" w:color="auto"/>
          </w:divBdr>
        </w:div>
        <w:div w:id="393239766">
          <w:marLeft w:val="0"/>
          <w:marRight w:val="0"/>
          <w:marTop w:val="300"/>
          <w:marBottom w:val="0"/>
          <w:divBdr>
            <w:top w:val="none" w:sz="0" w:space="0" w:color="auto"/>
            <w:left w:val="none" w:sz="0" w:space="0" w:color="auto"/>
            <w:bottom w:val="none" w:sz="0" w:space="0" w:color="auto"/>
            <w:right w:val="none" w:sz="0" w:space="0" w:color="auto"/>
          </w:divBdr>
          <w:divsChild>
            <w:div w:id="474683945">
              <w:marLeft w:val="0"/>
              <w:marRight w:val="0"/>
              <w:marTop w:val="0"/>
              <w:marBottom w:val="0"/>
              <w:divBdr>
                <w:top w:val="none" w:sz="0" w:space="0" w:color="auto"/>
                <w:left w:val="none" w:sz="0" w:space="0" w:color="auto"/>
                <w:bottom w:val="none" w:sz="0" w:space="0" w:color="auto"/>
                <w:right w:val="none" w:sz="0" w:space="0" w:color="auto"/>
              </w:divBdr>
              <w:divsChild>
                <w:div w:id="2131044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078559">
          <w:marLeft w:val="0"/>
          <w:marRight w:val="0"/>
          <w:marTop w:val="0"/>
          <w:marBottom w:val="0"/>
          <w:divBdr>
            <w:top w:val="none" w:sz="0" w:space="0" w:color="auto"/>
            <w:left w:val="none" w:sz="0" w:space="0" w:color="auto"/>
            <w:bottom w:val="none" w:sz="0" w:space="0" w:color="auto"/>
            <w:right w:val="none" w:sz="0" w:space="0" w:color="auto"/>
          </w:divBdr>
        </w:div>
        <w:div w:id="770397062">
          <w:marLeft w:val="0"/>
          <w:marRight w:val="0"/>
          <w:marTop w:val="0"/>
          <w:marBottom w:val="0"/>
          <w:divBdr>
            <w:top w:val="none" w:sz="0" w:space="0" w:color="auto"/>
            <w:left w:val="none" w:sz="0" w:space="0" w:color="auto"/>
            <w:bottom w:val="none" w:sz="0" w:space="0" w:color="auto"/>
            <w:right w:val="none" w:sz="0" w:space="0" w:color="auto"/>
          </w:divBdr>
          <w:divsChild>
            <w:div w:id="1259947758">
              <w:marLeft w:val="0"/>
              <w:marRight w:val="0"/>
              <w:marTop w:val="0"/>
              <w:marBottom w:val="0"/>
              <w:divBdr>
                <w:top w:val="none" w:sz="0" w:space="0" w:color="auto"/>
                <w:left w:val="none" w:sz="0" w:space="0" w:color="auto"/>
                <w:bottom w:val="none" w:sz="0" w:space="0" w:color="auto"/>
                <w:right w:val="none" w:sz="0" w:space="0" w:color="auto"/>
              </w:divBdr>
            </w:div>
          </w:divsChild>
        </w:div>
        <w:div w:id="872157345">
          <w:marLeft w:val="0"/>
          <w:marRight w:val="0"/>
          <w:marTop w:val="0"/>
          <w:marBottom w:val="0"/>
          <w:divBdr>
            <w:top w:val="none" w:sz="0" w:space="0" w:color="auto"/>
            <w:left w:val="none" w:sz="0" w:space="0" w:color="auto"/>
            <w:bottom w:val="none" w:sz="0" w:space="0" w:color="auto"/>
            <w:right w:val="none" w:sz="0" w:space="0" w:color="auto"/>
          </w:divBdr>
          <w:divsChild>
            <w:div w:id="1145046948">
              <w:marLeft w:val="0"/>
              <w:marRight w:val="0"/>
              <w:marTop w:val="0"/>
              <w:marBottom w:val="0"/>
              <w:divBdr>
                <w:top w:val="none" w:sz="0" w:space="0" w:color="auto"/>
                <w:left w:val="none" w:sz="0" w:space="0" w:color="auto"/>
                <w:bottom w:val="none" w:sz="0" w:space="0" w:color="auto"/>
                <w:right w:val="none" w:sz="0" w:space="0" w:color="auto"/>
              </w:divBdr>
            </w:div>
          </w:divsChild>
        </w:div>
        <w:div w:id="945506186">
          <w:marLeft w:val="0"/>
          <w:marRight w:val="0"/>
          <w:marTop w:val="0"/>
          <w:marBottom w:val="0"/>
          <w:divBdr>
            <w:top w:val="none" w:sz="0" w:space="0" w:color="auto"/>
            <w:left w:val="none" w:sz="0" w:space="0" w:color="auto"/>
            <w:bottom w:val="none" w:sz="0" w:space="0" w:color="auto"/>
            <w:right w:val="none" w:sz="0" w:space="0" w:color="auto"/>
          </w:divBdr>
          <w:divsChild>
            <w:div w:id="125591870">
              <w:marLeft w:val="0"/>
              <w:marRight w:val="0"/>
              <w:marTop w:val="0"/>
              <w:marBottom w:val="0"/>
              <w:divBdr>
                <w:top w:val="none" w:sz="0" w:space="0" w:color="auto"/>
                <w:left w:val="none" w:sz="0" w:space="0" w:color="auto"/>
                <w:bottom w:val="none" w:sz="0" w:space="0" w:color="auto"/>
                <w:right w:val="none" w:sz="0" w:space="0" w:color="auto"/>
              </w:divBdr>
            </w:div>
          </w:divsChild>
        </w:div>
        <w:div w:id="1192496957">
          <w:marLeft w:val="0"/>
          <w:marRight w:val="0"/>
          <w:marTop w:val="0"/>
          <w:marBottom w:val="0"/>
          <w:divBdr>
            <w:top w:val="none" w:sz="0" w:space="0" w:color="auto"/>
            <w:left w:val="none" w:sz="0" w:space="0" w:color="auto"/>
            <w:bottom w:val="none" w:sz="0" w:space="0" w:color="auto"/>
            <w:right w:val="none" w:sz="0" w:space="0" w:color="auto"/>
          </w:divBdr>
          <w:divsChild>
            <w:div w:id="1693023096">
              <w:marLeft w:val="0"/>
              <w:marRight w:val="0"/>
              <w:marTop w:val="0"/>
              <w:marBottom w:val="0"/>
              <w:divBdr>
                <w:top w:val="none" w:sz="0" w:space="0" w:color="auto"/>
                <w:left w:val="none" w:sz="0" w:space="0" w:color="auto"/>
                <w:bottom w:val="none" w:sz="0" w:space="0" w:color="auto"/>
                <w:right w:val="none" w:sz="0" w:space="0" w:color="auto"/>
              </w:divBdr>
            </w:div>
          </w:divsChild>
        </w:div>
        <w:div w:id="1285118354">
          <w:marLeft w:val="0"/>
          <w:marRight w:val="0"/>
          <w:marTop w:val="0"/>
          <w:marBottom w:val="0"/>
          <w:divBdr>
            <w:top w:val="none" w:sz="0" w:space="0" w:color="auto"/>
            <w:left w:val="none" w:sz="0" w:space="0" w:color="auto"/>
            <w:bottom w:val="none" w:sz="0" w:space="0" w:color="auto"/>
            <w:right w:val="none" w:sz="0" w:space="0" w:color="auto"/>
          </w:divBdr>
        </w:div>
        <w:div w:id="1332104151">
          <w:marLeft w:val="0"/>
          <w:marRight w:val="0"/>
          <w:marTop w:val="0"/>
          <w:marBottom w:val="0"/>
          <w:divBdr>
            <w:top w:val="none" w:sz="0" w:space="0" w:color="auto"/>
            <w:left w:val="none" w:sz="0" w:space="0" w:color="auto"/>
            <w:bottom w:val="none" w:sz="0" w:space="0" w:color="auto"/>
            <w:right w:val="none" w:sz="0" w:space="0" w:color="auto"/>
          </w:divBdr>
        </w:div>
        <w:div w:id="1696492523">
          <w:marLeft w:val="0"/>
          <w:marRight w:val="0"/>
          <w:marTop w:val="0"/>
          <w:marBottom w:val="0"/>
          <w:divBdr>
            <w:top w:val="none" w:sz="0" w:space="0" w:color="auto"/>
            <w:left w:val="none" w:sz="0" w:space="0" w:color="auto"/>
            <w:bottom w:val="none" w:sz="0" w:space="0" w:color="auto"/>
            <w:right w:val="none" w:sz="0" w:space="0" w:color="auto"/>
          </w:divBdr>
          <w:divsChild>
            <w:div w:id="1937326067">
              <w:marLeft w:val="0"/>
              <w:marRight w:val="0"/>
              <w:marTop w:val="0"/>
              <w:marBottom w:val="0"/>
              <w:divBdr>
                <w:top w:val="none" w:sz="0" w:space="0" w:color="auto"/>
                <w:left w:val="none" w:sz="0" w:space="0" w:color="auto"/>
                <w:bottom w:val="none" w:sz="0" w:space="0" w:color="auto"/>
                <w:right w:val="none" w:sz="0" w:space="0" w:color="auto"/>
              </w:divBdr>
            </w:div>
          </w:divsChild>
        </w:div>
        <w:div w:id="1942490423">
          <w:marLeft w:val="0"/>
          <w:marRight w:val="0"/>
          <w:marTop w:val="0"/>
          <w:marBottom w:val="0"/>
          <w:divBdr>
            <w:top w:val="none" w:sz="0" w:space="0" w:color="auto"/>
            <w:left w:val="none" w:sz="0" w:space="0" w:color="auto"/>
            <w:bottom w:val="none" w:sz="0" w:space="0" w:color="auto"/>
            <w:right w:val="none" w:sz="0" w:space="0" w:color="auto"/>
          </w:divBdr>
          <w:divsChild>
            <w:div w:id="282932217">
              <w:marLeft w:val="0"/>
              <w:marRight w:val="0"/>
              <w:marTop w:val="0"/>
              <w:marBottom w:val="0"/>
              <w:divBdr>
                <w:top w:val="none" w:sz="0" w:space="0" w:color="auto"/>
                <w:left w:val="none" w:sz="0" w:space="0" w:color="auto"/>
                <w:bottom w:val="none" w:sz="0" w:space="0" w:color="auto"/>
                <w:right w:val="none" w:sz="0" w:space="0" w:color="auto"/>
              </w:divBdr>
            </w:div>
          </w:divsChild>
        </w:div>
        <w:div w:id="1993678008">
          <w:marLeft w:val="0"/>
          <w:marRight w:val="0"/>
          <w:marTop w:val="0"/>
          <w:marBottom w:val="0"/>
          <w:divBdr>
            <w:top w:val="none" w:sz="0" w:space="0" w:color="auto"/>
            <w:left w:val="none" w:sz="0" w:space="0" w:color="auto"/>
            <w:bottom w:val="none" w:sz="0" w:space="0" w:color="auto"/>
            <w:right w:val="none" w:sz="0" w:space="0" w:color="auto"/>
          </w:divBdr>
        </w:div>
        <w:div w:id="2012905183">
          <w:marLeft w:val="0"/>
          <w:marRight w:val="0"/>
          <w:marTop w:val="0"/>
          <w:marBottom w:val="0"/>
          <w:divBdr>
            <w:top w:val="none" w:sz="0" w:space="0" w:color="auto"/>
            <w:left w:val="none" w:sz="0" w:space="0" w:color="auto"/>
            <w:bottom w:val="none" w:sz="0" w:space="0" w:color="auto"/>
            <w:right w:val="none" w:sz="0" w:space="0" w:color="auto"/>
          </w:divBdr>
        </w:div>
      </w:divsChild>
    </w:div>
    <w:div w:id="650713164">
      <w:bodyDiv w:val="1"/>
      <w:marLeft w:val="0"/>
      <w:marRight w:val="0"/>
      <w:marTop w:val="0"/>
      <w:marBottom w:val="0"/>
      <w:divBdr>
        <w:top w:val="none" w:sz="0" w:space="0" w:color="auto"/>
        <w:left w:val="none" w:sz="0" w:space="0" w:color="auto"/>
        <w:bottom w:val="none" w:sz="0" w:space="0" w:color="auto"/>
        <w:right w:val="none" w:sz="0" w:space="0" w:color="auto"/>
      </w:divBdr>
    </w:div>
    <w:div w:id="650908907">
      <w:bodyDiv w:val="1"/>
      <w:marLeft w:val="0"/>
      <w:marRight w:val="0"/>
      <w:marTop w:val="0"/>
      <w:marBottom w:val="0"/>
      <w:divBdr>
        <w:top w:val="none" w:sz="0" w:space="0" w:color="auto"/>
        <w:left w:val="none" w:sz="0" w:space="0" w:color="auto"/>
        <w:bottom w:val="none" w:sz="0" w:space="0" w:color="auto"/>
        <w:right w:val="none" w:sz="0" w:space="0" w:color="auto"/>
      </w:divBdr>
    </w:div>
    <w:div w:id="650914944">
      <w:bodyDiv w:val="1"/>
      <w:marLeft w:val="0"/>
      <w:marRight w:val="0"/>
      <w:marTop w:val="0"/>
      <w:marBottom w:val="0"/>
      <w:divBdr>
        <w:top w:val="none" w:sz="0" w:space="0" w:color="auto"/>
        <w:left w:val="none" w:sz="0" w:space="0" w:color="auto"/>
        <w:bottom w:val="none" w:sz="0" w:space="0" w:color="auto"/>
        <w:right w:val="none" w:sz="0" w:space="0" w:color="auto"/>
      </w:divBdr>
      <w:divsChild>
        <w:div w:id="38940543">
          <w:marLeft w:val="0"/>
          <w:marRight w:val="0"/>
          <w:marTop w:val="300"/>
          <w:marBottom w:val="0"/>
          <w:divBdr>
            <w:top w:val="none" w:sz="0" w:space="0" w:color="auto"/>
            <w:left w:val="none" w:sz="0" w:space="0" w:color="auto"/>
            <w:bottom w:val="none" w:sz="0" w:space="0" w:color="auto"/>
            <w:right w:val="none" w:sz="0" w:space="0" w:color="auto"/>
          </w:divBdr>
          <w:divsChild>
            <w:div w:id="499394876">
              <w:marLeft w:val="0"/>
              <w:marRight w:val="0"/>
              <w:marTop w:val="0"/>
              <w:marBottom w:val="0"/>
              <w:divBdr>
                <w:top w:val="none" w:sz="0" w:space="0" w:color="auto"/>
                <w:left w:val="none" w:sz="0" w:space="0" w:color="auto"/>
                <w:bottom w:val="none" w:sz="0" w:space="0" w:color="auto"/>
                <w:right w:val="none" w:sz="0" w:space="0" w:color="auto"/>
              </w:divBdr>
              <w:divsChild>
                <w:div w:id="1523200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2040">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394205486">
          <w:marLeft w:val="0"/>
          <w:marRight w:val="0"/>
          <w:marTop w:val="0"/>
          <w:marBottom w:val="0"/>
          <w:divBdr>
            <w:top w:val="none" w:sz="0" w:space="0" w:color="auto"/>
            <w:left w:val="none" w:sz="0" w:space="0" w:color="auto"/>
            <w:bottom w:val="none" w:sz="0" w:space="0" w:color="auto"/>
            <w:right w:val="none" w:sz="0" w:space="0" w:color="auto"/>
          </w:divBdr>
          <w:divsChild>
            <w:div w:id="401408814">
              <w:marLeft w:val="0"/>
              <w:marRight w:val="0"/>
              <w:marTop w:val="0"/>
              <w:marBottom w:val="0"/>
              <w:divBdr>
                <w:top w:val="none" w:sz="0" w:space="0" w:color="auto"/>
                <w:left w:val="none" w:sz="0" w:space="0" w:color="auto"/>
                <w:bottom w:val="none" w:sz="0" w:space="0" w:color="auto"/>
                <w:right w:val="none" w:sz="0" w:space="0" w:color="auto"/>
              </w:divBdr>
            </w:div>
          </w:divsChild>
        </w:div>
        <w:div w:id="396171405">
          <w:marLeft w:val="0"/>
          <w:marRight w:val="0"/>
          <w:marTop w:val="0"/>
          <w:marBottom w:val="0"/>
          <w:divBdr>
            <w:top w:val="none" w:sz="0" w:space="0" w:color="auto"/>
            <w:left w:val="none" w:sz="0" w:space="0" w:color="auto"/>
            <w:bottom w:val="none" w:sz="0" w:space="0" w:color="auto"/>
            <w:right w:val="none" w:sz="0" w:space="0" w:color="auto"/>
          </w:divBdr>
        </w:div>
        <w:div w:id="415127245">
          <w:marLeft w:val="0"/>
          <w:marRight w:val="0"/>
          <w:marTop w:val="0"/>
          <w:marBottom w:val="0"/>
          <w:divBdr>
            <w:top w:val="none" w:sz="0" w:space="0" w:color="auto"/>
            <w:left w:val="none" w:sz="0" w:space="0" w:color="auto"/>
            <w:bottom w:val="none" w:sz="0" w:space="0" w:color="auto"/>
            <w:right w:val="none" w:sz="0" w:space="0" w:color="auto"/>
          </w:divBdr>
        </w:div>
        <w:div w:id="464811094">
          <w:marLeft w:val="0"/>
          <w:marRight w:val="0"/>
          <w:marTop w:val="0"/>
          <w:marBottom w:val="0"/>
          <w:divBdr>
            <w:top w:val="none" w:sz="0" w:space="0" w:color="auto"/>
            <w:left w:val="none" w:sz="0" w:space="0" w:color="auto"/>
            <w:bottom w:val="none" w:sz="0" w:space="0" w:color="auto"/>
            <w:right w:val="none" w:sz="0" w:space="0" w:color="auto"/>
          </w:divBdr>
          <w:divsChild>
            <w:div w:id="1495488862">
              <w:marLeft w:val="0"/>
              <w:marRight w:val="0"/>
              <w:marTop w:val="0"/>
              <w:marBottom w:val="0"/>
              <w:divBdr>
                <w:top w:val="none" w:sz="0" w:space="0" w:color="auto"/>
                <w:left w:val="none" w:sz="0" w:space="0" w:color="auto"/>
                <w:bottom w:val="none" w:sz="0" w:space="0" w:color="auto"/>
                <w:right w:val="none" w:sz="0" w:space="0" w:color="auto"/>
              </w:divBdr>
            </w:div>
          </w:divsChild>
        </w:div>
        <w:div w:id="642930739">
          <w:marLeft w:val="0"/>
          <w:marRight w:val="0"/>
          <w:marTop w:val="300"/>
          <w:marBottom w:val="0"/>
          <w:divBdr>
            <w:top w:val="none" w:sz="0" w:space="0" w:color="auto"/>
            <w:left w:val="none" w:sz="0" w:space="0" w:color="auto"/>
            <w:bottom w:val="none" w:sz="0" w:space="0" w:color="auto"/>
            <w:right w:val="none" w:sz="0" w:space="0" w:color="auto"/>
          </w:divBdr>
          <w:divsChild>
            <w:div w:id="1535145406">
              <w:marLeft w:val="0"/>
              <w:marRight w:val="0"/>
              <w:marTop w:val="0"/>
              <w:marBottom w:val="0"/>
              <w:divBdr>
                <w:top w:val="none" w:sz="0" w:space="0" w:color="auto"/>
                <w:left w:val="none" w:sz="0" w:space="0" w:color="auto"/>
                <w:bottom w:val="none" w:sz="0" w:space="0" w:color="auto"/>
                <w:right w:val="none" w:sz="0" w:space="0" w:color="auto"/>
              </w:divBdr>
              <w:divsChild>
                <w:div w:id="5199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147950">
          <w:marLeft w:val="0"/>
          <w:marRight w:val="0"/>
          <w:marTop w:val="0"/>
          <w:marBottom w:val="0"/>
          <w:divBdr>
            <w:top w:val="none" w:sz="0" w:space="0" w:color="auto"/>
            <w:left w:val="none" w:sz="0" w:space="0" w:color="auto"/>
            <w:bottom w:val="none" w:sz="0" w:space="0" w:color="auto"/>
            <w:right w:val="none" w:sz="0" w:space="0" w:color="auto"/>
          </w:divBdr>
        </w:div>
        <w:div w:id="815688161">
          <w:marLeft w:val="0"/>
          <w:marRight w:val="0"/>
          <w:marTop w:val="0"/>
          <w:marBottom w:val="0"/>
          <w:divBdr>
            <w:top w:val="none" w:sz="0" w:space="0" w:color="auto"/>
            <w:left w:val="none" w:sz="0" w:space="0" w:color="auto"/>
            <w:bottom w:val="none" w:sz="0" w:space="0" w:color="auto"/>
            <w:right w:val="none" w:sz="0" w:space="0" w:color="auto"/>
          </w:divBdr>
        </w:div>
        <w:div w:id="1009795449">
          <w:marLeft w:val="0"/>
          <w:marRight w:val="0"/>
          <w:marTop w:val="0"/>
          <w:marBottom w:val="0"/>
          <w:divBdr>
            <w:top w:val="none" w:sz="0" w:space="0" w:color="auto"/>
            <w:left w:val="none" w:sz="0" w:space="0" w:color="auto"/>
            <w:bottom w:val="none" w:sz="0" w:space="0" w:color="auto"/>
            <w:right w:val="none" w:sz="0" w:space="0" w:color="auto"/>
          </w:divBdr>
          <w:divsChild>
            <w:div w:id="1669792646">
              <w:marLeft w:val="0"/>
              <w:marRight w:val="0"/>
              <w:marTop w:val="0"/>
              <w:marBottom w:val="0"/>
              <w:divBdr>
                <w:top w:val="none" w:sz="0" w:space="0" w:color="auto"/>
                <w:left w:val="none" w:sz="0" w:space="0" w:color="auto"/>
                <w:bottom w:val="none" w:sz="0" w:space="0" w:color="auto"/>
                <w:right w:val="none" w:sz="0" w:space="0" w:color="auto"/>
              </w:divBdr>
            </w:div>
          </w:divsChild>
        </w:div>
        <w:div w:id="1142964850">
          <w:marLeft w:val="0"/>
          <w:marRight w:val="0"/>
          <w:marTop w:val="300"/>
          <w:marBottom w:val="0"/>
          <w:divBdr>
            <w:top w:val="none" w:sz="0" w:space="0" w:color="auto"/>
            <w:left w:val="none" w:sz="0" w:space="0" w:color="auto"/>
            <w:bottom w:val="none" w:sz="0" w:space="0" w:color="auto"/>
            <w:right w:val="none" w:sz="0" w:space="0" w:color="auto"/>
          </w:divBdr>
          <w:divsChild>
            <w:div w:id="1349066089">
              <w:marLeft w:val="0"/>
              <w:marRight w:val="0"/>
              <w:marTop w:val="0"/>
              <w:marBottom w:val="0"/>
              <w:divBdr>
                <w:top w:val="none" w:sz="0" w:space="0" w:color="auto"/>
                <w:left w:val="none" w:sz="0" w:space="0" w:color="auto"/>
                <w:bottom w:val="none" w:sz="0" w:space="0" w:color="auto"/>
                <w:right w:val="none" w:sz="0" w:space="0" w:color="auto"/>
              </w:divBdr>
              <w:divsChild>
                <w:div w:id="14169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352201">
          <w:marLeft w:val="0"/>
          <w:marRight w:val="0"/>
          <w:marTop w:val="0"/>
          <w:marBottom w:val="0"/>
          <w:divBdr>
            <w:top w:val="none" w:sz="0" w:space="0" w:color="auto"/>
            <w:left w:val="none" w:sz="0" w:space="0" w:color="auto"/>
            <w:bottom w:val="none" w:sz="0" w:space="0" w:color="auto"/>
            <w:right w:val="none" w:sz="0" w:space="0" w:color="auto"/>
          </w:divBdr>
        </w:div>
        <w:div w:id="1501382742">
          <w:marLeft w:val="0"/>
          <w:marRight w:val="0"/>
          <w:marTop w:val="0"/>
          <w:marBottom w:val="0"/>
          <w:divBdr>
            <w:top w:val="none" w:sz="0" w:space="0" w:color="auto"/>
            <w:left w:val="none" w:sz="0" w:space="0" w:color="auto"/>
            <w:bottom w:val="none" w:sz="0" w:space="0" w:color="auto"/>
            <w:right w:val="none" w:sz="0" w:space="0" w:color="auto"/>
          </w:divBdr>
          <w:divsChild>
            <w:div w:id="1378242915">
              <w:marLeft w:val="0"/>
              <w:marRight w:val="0"/>
              <w:marTop w:val="0"/>
              <w:marBottom w:val="0"/>
              <w:divBdr>
                <w:top w:val="none" w:sz="0" w:space="0" w:color="auto"/>
                <w:left w:val="none" w:sz="0" w:space="0" w:color="auto"/>
                <w:bottom w:val="none" w:sz="0" w:space="0" w:color="auto"/>
                <w:right w:val="none" w:sz="0" w:space="0" w:color="auto"/>
              </w:divBdr>
            </w:div>
          </w:divsChild>
        </w:div>
        <w:div w:id="1689871382">
          <w:marLeft w:val="0"/>
          <w:marRight w:val="0"/>
          <w:marTop w:val="0"/>
          <w:marBottom w:val="0"/>
          <w:divBdr>
            <w:top w:val="none" w:sz="0" w:space="0" w:color="auto"/>
            <w:left w:val="none" w:sz="0" w:space="0" w:color="auto"/>
            <w:bottom w:val="none" w:sz="0" w:space="0" w:color="auto"/>
            <w:right w:val="none" w:sz="0" w:space="0" w:color="auto"/>
          </w:divBdr>
          <w:divsChild>
            <w:div w:id="698817677">
              <w:marLeft w:val="0"/>
              <w:marRight w:val="0"/>
              <w:marTop w:val="0"/>
              <w:marBottom w:val="0"/>
              <w:divBdr>
                <w:top w:val="none" w:sz="0" w:space="0" w:color="auto"/>
                <w:left w:val="none" w:sz="0" w:space="0" w:color="auto"/>
                <w:bottom w:val="none" w:sz="0" w:space="0" w:color="auto"/>
                <w:right w:val="none" w:sz="0" w:space="0" w:color="auto"/>
              </w:divBdr>
            </w:div>
          </w:divsChild>
        </w:div>
        <w:div w:id="1758673338">
          <w:marLeft w:val="0"/>
          <w:marRight w:val="0"/>
          <w:marTop w:val="0"/>
          <w:marBottom w:val="0"/>
          <w:divBdr>
            <w:top w:val="none" w:sz="0" w:space="0" w:color="auto"/>
            <w:left w:val="none" w:sz="0" w:space="0" w:color="auto"/>
            <w:bottom w:val="none" w:sz="0" w:space="0" w:color="auto"/>
            <w:right w:val="none" w:sz="0" w:space="0" w:color="auto"/>
          </w:divBdr>
          <w:divsChild>
            <w:div w:id="2034845093">
              <w:marLeft w:val="0"/>
              <w:marRight w:val="0"/>
              <w:marTop w:val="0"/>
              <w:marBottom w:val="0"/>
              <w:divBdr>
                <w:top w:val="none" w:sz="0" w:space="0" w:color="auto"/>
                <w:left w:val="none" w:sz="0" w:space="0" w:color="auto"/>
                <w:bottom w:val="none" w:sz="0" w:space="0" w:color="auto"/>
                <w:right w:val="none" w:sz="0" w:space="0" w:color="auto"/>
              </w:divBdr>
            </w:div>
          </w:divsChild>
        </w:div>
        <w:div w:id="1881937375">
          <w:marLeft w:val="0"/>
          <w:marRight w:val="0"/>
          <w:marTop w:val="0"/>
          <w:marBottom w:val="0"/>
          <w:divBdr>
            <w:top w:val="none" w:sz="0" w:space="0" w:color="auto"/>
            <w:left w:val="none" w:sz="0" w:space="0" w:color="auto"/>
            <w:bottom w:val="none" w:sz="0" w:space="0" w:color="auto"/>
            <w:right w:val="none" w:sz="0" w:space="0" w:color="auto"/>
          </w:divBdr>
          <w:divsChild>
            <w:div w:id="2006860177">
              <w:marLeft w:val="0"/>
              <w:marRight w:val="0"/>
              <w:marTop w:val="0"/>
              <w:marBottom w:val="0"/>
              <w:divBdr>
                <w:top w:val="none" w:sz="0" w:space="0" w:color="auto"/>
                <w:left w:val="none" w:sz="0" w:space="0" w:color="auto"/>
                <w:bottom w:val="none" w:sz="0" w:space="0" w:color="auto"/>
                <w:right w:val="none" w:sz="0" w:space="0" w:color="auto"/>
              </w:divBdr>
            </w:div>
          </w:divsChild>
        </w:div>
        <w:div w:id="2032293069">
          <w:marLeft w:val="0"/>
          <w:marRight w:val="0"/>
          <w:marTop w:val="300"/>
          <w:marBottom w:val="0"/>
          <w:divBdr>
            <w:top w:val="none" w:sz="0" w:space="0" w:color="auto"/>
            <w:left w:val="none" w:sz="0" w:space="0" w:color="auto"/>
            <w:bottom w:val="none" w:sz="0" w:space="0" w:color="auto"/>
            <w:right w:val="none" w:sz="0" w:space="0" w:color="auto"/>
          </w:divBdr>
          <w:divsChild>
            <w:div w:id="677276522">
              <w:marLeft w:val="0"/>
              <w:marRight w:val="0"/>
              <w:marTop w:val="0"/>
              <w:marBottom w:val="0"/>
              <w:divBdr>
                <w:top w:val="none" w:sz="0" w:space="0" w:color="auto"/>
                <w:left w:val="none" w:sz="0" w:space="0" w:color="auto"/>
                <w:bottom w:val="none" w:sz="0" w:space="0" w:color="auto"/>
                <w:right w:val="none" w:sz="0" w:space="0" w:color="auto"/>
              </w:divBdr>
              <w:divsChild>
                <w:div w:id="796216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1254022">
      <w:bodyDiv w:val="1"/>
      <w:marLeft w:val="0"/>
      <w:marRight w:val="0"/>
      <w:marTop w:val="0"/>
      <w:marBottom w:val="0"/>
      <w:divBdr>
        <w:top w:val="none" w:sz="0" w:space="0" w:color="auto"/>
        <w:left w:val="none" w:sz="0" w:space="0" w:color="auto"/>
        <w:bottom w:val="none" w:sz="0" w:space="0" w:color="auto"/>
        <w:right w:val="none" w:sz="0" w:space="0" w:color="auto"/>
      </w:divBdr>
    </w:div>
    <w:div w:id="651829276">
      <w:bodyDiv w:val="1"/>
      <w:marLeft w:val="0"/>
      <w:marRight w:val="0"/>
      <w:marTop w:val="0"/>
      <w:marBottom w:val="0"/>
      <w:divBdr>
        <w:top w:val="none" w:sz="0" w:space="0" w:color="auto"/>
        <w:left w:val="none" w:sz="0" w:space="0" w:color="auto"/>
        <w:bottom w:val="none" w:sz="0" w:space="0" w:color="auto"/>
        <w:right w:val="none" w:sz="0" w:space="0" w:color="auto"/>
      </w:divBdr>
    </w:div>
    <w:div w:id="652369896">
      <w:bodyDiv w:val="1"/>
      <w:marLeft w:val="0"/>
      <w:marRight w:val="0"/>
      <w:marTop w:val="0"/>
      <w:marBottom w:val="0"/>
      <w:divBdr>
        <w:top w:val="none" w:sz="0" w:space="0" w:color="auto"/>
        <w:left w:val="none" w:sz="0" w:space="0" w:color="auto"/>
        <w:bottom w:val="none" w:sz="0" w:space="0" w:color="auto"/>
        <w:right w:val="none" w:sz="0" w:space="0" w:color="auto"/>
      </w:divBdr>
    </w:div>
    <w:div w:id="652610069">
      <w:bodyDiv w:val="1"/>
      <w:marLeft w:val="0"/>
      <w:marRight w:val="0"/>
      <w:marTop w:val="0"/>
      <w:marBottom w:val="0"/>
      <w:divBdr>
        <w:top w:val="none" w:sz="0" w:space="0" w:color="auto"/>
        <w:left w:val="none" w:sz="0" w:space="0" w:color="auto"/>
        <w:bottom w:val="none" w:sz="0" w:space="0" w:color="auto"/>
        <w:right w:val="none" w:sz="0" w:space="0" w:color="auto"/>
      </w:divBdr>
      <w:divsChild>
        <w:div w:id="19017838">
          <w:marLeft w:val="0"/>
          <w:marRight w:val="0"/>
          <w:marTop w:val="0"/>
          <w:marBottom w:val="0"/>
          <w:divBdr>
            <w:top w:val="none" w:sz="0" w:space="0" w:color="auto"/>
            <w:left w:val="none" w:sz="0" w:space="0" w:color="auto"/>
            <w:bottom w:val="none" w:sz="0" w:space="0" w:color="auto"/>
            <w:right w:val="none" w:sz="0" w:space="0" w:color="auto"/>
          </w:divBdr>
        </w:div>
        <w:div w:id="226578926">
          <w:marLeft w:val="0"/>
          <w:marRight w:val="0"/>
          <w:marTop w:val="300"/>
          <w:marBottom w:val="0"/>
          <w:divBdr>
            <w:top w:val="none" w:sz="0" w:space="0" w:color="auto"/>
            <w:left w:val="none" w:sz="0" w:space="0" w:color="auto"/>
            <w:bottom w:val="none" w:sz="0" w:space="0" w:color="auto"/>
            <w:right w:val="none" w:sz="0" w:space="0" w:color="auto"/>
          </w:divBdr>
          <w:divsChild>
            <w:div w:id="788622964">
              <w:marLeft w:val="0"/>
              <w:marRight w:val="0"/>
              <w:marTop w:val="0"/>
              <w:marBottom w:val="0"/>
              <w:divBdr>
                <w:top w:val="none" w:sz="0" w:space="0" w:color="auto"/>
                <w:left w:val="none" w:sz="0" w:space="0" w:color="auto"/>
                <w:bottom w:val="none" w:sz="0" w:space="0" w:color="auto"/>
                <w:right w:val="none" w:sz="0" w:space="0" w:color="auto"/>
              </w:divBdr>
              <w:divsChild>
                <w:div w:id="191072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2988">
          <w:marLeft w:val="0"/>
          <w:marRight w:val="0"/>
          <w:marTop w:val="0"/>
          <w:marBottom w:val="0"/>
          <w:divBdr>
            <w:top w:val="none" w:sz="0" w:space="0" w:color="auto"/>
            <w:left w:val="none" w:sz="0" w:space="0" w:color="auto"/>
            <w:bottom w:val="none" w:sz="0" w:space="0" w:color="auto"/>
            <w:right w:val="none" w:sz="0" w:space="0" w:color="auto"/>
          </w:divBdr>
        </w:div>
        <w:div w:id="334721965">
          <w:marLeft w:val="0"/>
          <w:marRight w:val="0"/>
          <w:marTop w:val="0"/>
          <w:marBottom w:val="0"/>
          <w:divBdr>
            <w:top w:val="none" w:sz="0" w:space="0" w:color="auto"/>
            <w:left w:val="none" w:sz="0" w:space="0" w:color="auto"/>
            <w:bottom w:val="none" w:sz="0" w:space="0" w:color="auto"/>
            <w:right w:val="none" w:sz="0" w:space="0" w:color="auto"/>
          </w:divBdr>
          <w:divsChild>
            <w:div w:id="794642297">
              <w:marLeft w:val="0"/>
              <w:marRight w:val="0"/>
              <w:marTop w:val="0"/>
              <w:marBottom w:val="0"/>
              <w:divBdr>
                <w:top w:val="none" w:sz="0" w:space="0" w:color="auto"/>
                <w:left w:val="none" w:sz="0" w:space="0" w:color="auto"/>
                <w:bottom w:val="none" w:sz="0" w:space="0" w:color="auto"/>
                <w:right w:val="none" w:sz="0" w:space="0" w:color="auto"/>
              </w:divBdr>
            </w:div>
          </w:divsChild>
        </w:div>
        <w:div w:id="352147522">
          <w:marLeft w:val="0"/>
          <w:marRight w:val="0"/>
          <w:marTop w:val="300"/>
          <w:marBottom w:val="0"/>
          <w:divBdr>
            <w:top w:val="none" w:sz="0" w:space="0" w:color="auto"/>
            <w:left w:val="none" w:sz="0" w:space="0" w:color="auto"/>
            <w:bottom w:val="none" w:sz="0" w:space="0" w:color="auto"/>
            <w:right w:val="none" w:sz="0" w:space="0" w:color="auto"/>
          </w:divBdr>
          <w:divsChild>
            <w:div w:id="632177626">
              <w:marLeft w:val="0"/>
              <w:marRight w:val="0"/>
              <w:marTop w:val="0"/>
              <w:marBottom w:val="0"/>
              <w:divBdr>
                <w:top w:val="none" w:sz="0" w:space="0" w:color="auto"/>
                <w:left w:val="none" w:sz="0" w:space="0" w:color="auto"/>
                <w:bottom w:val="none" w:sz="0" w:space="0" w:color="auto"/>
                <w:right w:val="none" w:sz="0" w:space="0" w:color="auto"/>
              </w:divBdr>
              <w:divsChild>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4279">
          <w:marLeft w:val="0"/>
          <w:marRight w:val="0"/>
          <w:marTop w:val="0"/>
          <w:marBottom w:val="0"/>
          <w:divBdr>
            <w:top w:val="none" w:sz="0" w:space="0" w:color="auto"/>
            <w:left w:val="none" w:sz="0" w:space="0" w:color="auto"/>
            <w:bottom w:val="none" w:sz="0" w:space="0" w:color="auto"/>
            <w:right w:val="none" w:sz="0" w:space="0" w:color="auto"/>
          </w:divBdr>
          <w:divsChild>
            <w:div w:id="1638487373">
              <w:marLeft w:val="0"/>
              <w:marRight w:val="0"/>
              <w:marTop w:val="0"/>
              <w:marBottom w:val="0"/>
              <w:divBdr>
                <w:top w:val="none" w:sz="0" w:space="0" w:color="auto"/>
                <w:left w:val="none" w:sz="0" w:space="0" w:color="auto"/>
                <w:bottom w:val="none" w:sz="0" w:space="0" w:color="auto"/>
                <w:right w:val="none" w:sz="0" w:space="0" w:color="auto"/>
              </w:divBdr>
            </w:div>
          </w:divsChild>
        </w:div>
        <w:div w:id="367947648">
          <w:marLeft w:val="0"/>
          <w:marRight w:val="0"/>
          <w:marTop w:val="0"/>
          <w:marBottom w:val="0"/>
          <w:divBdr>
            <w:top w:val="none" w:sz="0" w:space="0" w:color="auto"/>
            <w:left w:val="none" w:sz="0" w:space="0" w:color="auto"/>
            <w:bottom w:val="none" w:sz="0" w:space="0" w:color="auto"/>
            <w:right w:val="none" w:sz="0" w:space="0" w:color="auto"/>
          </w:divBdr>
          <w:divsChild>
            <w:div w:id="2028478260">
              <w:marLeft w:val="0"/>
              <w:marRight w:val="0"/>
              <w:marTop w:val="0"/>
              <w:marBottom w:val="0"/>
              <w:divBdr>
                <w:top w:val="none" w:sz="0" w:space="0" w:color="auto"/>
                <w:left w:val="none" w:sz="0" w:space="0" w:color="auto"/>
                <w:bottom w:val="none" w:sz="0" w:space="0" w:color="auto"/>
                <w:right w:val="none" w:sz="0" w:space="0" w:color="auto"/>
              </w:divBdr>
            </w:div>
          </w:divsChild>
        </w:div>
        <w:div w:id="389310109">
          <w:marLeft w:val="0"/>
          <w:marRight w:val="0"/>
          <w:marTop w:val="0"/>
          <w:marBottom w:val="0"/>
          <w:divBdr>
            <w:top w:val="none" w:sz="0" w:space="0" w:color="auto"/>
            <w:left w:val="none" w:sz="0" w:space="0" w:color="auto"/>
            <w:bottom w:val="none" w:sz="0" w:space="0" w:color="auto"/>
            <w:right w:val="none" w:sz="0" w:space="0" w:color="auto"/>
          </w:divBdr>
          <w:divsChild>
            <w:div w:id="1996489235">
              <w:marLeft w:val="0"/>
              <w:marRight w:val="0"/>
              <w:marTop w:val="0"/>
              <w:marBottom w:val="0"/>
              <w:divBdr>
                <w:top w:val="none" w:sz="0" w:space="0" w:color="auto"/>
                <w:left w:val="none" w:sz="0" w:space="0" w:color="auto"/>
                <w:bottom w:val="none" w:sz="0" w:space="0" w:color="auto"/>
                <w:right w:val="none" w:sz="0" w:space="0" w:color="auto"/>
              </w:divBdr>
            </w:div>
          </w:divsChild>
        </w:div>
        <w:div w:id="501817341">
          <w:marLeft w:val="0"/>
          <w:marRight w:val="0"/>
          <w:marTop w:val="0"/>
          <w:marBottom w:val="0"/>
          <w:divBdr>
            <w:top w:val="none" w:sz="0" w:space="0" w:color="auto"/>
            <w:left w:val="none" w:sz="0" w:space="0" w:color="auto"/>
            <w:bottom w:val="none" w:sz="0" w:space="0" w:color="auto"/>
            <w:right w:val="none" w:sz="0" w:space="0" w:color="auto"/>
          </w:divBdr>
        </w:div>
        <w:div w:id="509637511">
          <w:marLeft w:val="0"/>
          <w:marRight w:val="0"/>
          <w:marTop w:val="0"/>
          <w:marBottom w:val="0"/>
          <w:divBdr>
            <w:top w:val="none" w:sz="0" w:space="0" w:color="auto"/>
            <w:left w:val="none" w:sz="0" w:space="0" w:color="auto"/>
            <w:bottom w:val="none" w:sz="0" w:space="0" w:color="auto"/>
            <w:right w:val="none" w:sz="0" w:space="0" w:color="auto"/>
          </w:divBdr>
          <w:divsChild>
            <w:div w:id="1161583466">
              <w:marLeft w:val="0"/>
              <w:marRight w:val="0"/>
              <w:marTop w:val="0"/>
              <w:marBottom w:val="0"/>
              <w:divBdr>
                <w:top w:val="none" w:sz="0" w:space="0" w:color="auto"/>
                <w:left w:val="none" w:sz="0" w:space="0" w:color="auto"/>
                <w:bottom w:val="none" w:sz="0" w:space="0" w:color="auto"/>
                <w:right w:val="none" w:sz="0" w:space="0" w:color="auto"/>
              </w:divBdr>
            </w:div>
          </w:divsChild>
        </w:div>
        <w:div w:id="561140714">
          <w:marLeft w:val="0"/>
          <w:marRight w:val="0"/>
          <w:marTop w:val="0"/>
          <w:marBottom w:val="0"/>
          <w:divBdr>
            <w:top w:val="none" w:sz="0" w:space="0" w:color="auto"/>
            <w:left w:val="none" w:sz="0" w:space="0" w:color="auto"/>
            <w:bottom w:val="none" w:sz="0" w:space="0" w:color="auto"/>
            <w:right w:val="none" w:sz="0" w:space="0" w:color="auto"/>
          </w:divBdr>
        </w:div>
        <w:div w:id="1304504541">
          <w:marLeft w:val="0"/>
          <w:marRight w:val="0"/>
          <w:marTop w:val="0"/>
          <w:marBottom w:val="0"/>
          <w:divBdr>
            <w:top w:val="none" w:sz="0" w:space="0" w:color="auto"/>
            <w:left w:val="none" w:sz="0" w:space="0" w:color="auto"/>
            <w:bottom w:val="none" w:sz="0" w:space="0" w:color="auto"/>
            <w:right w:val="none" w:sz="0" w:space="0" w:color="auto"/>
          </w:divBdr>
        </w:div>
        <w:div w:id="1349139326">
          <w:marLeft w:val="0"/>
          <w:marRight w:val="0"/>
          <w:marTop w:val="0"/>
          <w:marBottom w:val="0"/>
          <w:divBdr>
            <w:top w:val="none" w:sz="0" w:space="0" w:color="auto"/>
            <w:left w:val="none" w:sz="0" w:space="0" w:color="auto"/>
            <w:bottom w:val="none" w:sz="0" w:space="0" w:color="auto"/>
            <w:right w:val="none" w:sz="0" w:space="0" w:color="auto"/>
          </w:divBdr>
        </w:div>
        <w:div w:id="1440104044">
          <w:marLeft w:val="0"/>
          <w:marRight w:val="0"/>
          <w:marTop w:val="0"/>
          <w:marBottom w:val="0"/>
          <w:divBdr>
            <w:top w:val="none" w:sz="0" w:space="0" w:color="auto"/>
            <w:left w:val="none" w:sz="0" w:space="0" w:color="auto"/>
            <w:bottom w:val="none" w:sz="0" w:space="0" w:color="auto"/>
            <w:right w:val="none" w:sz="0" w:space="0" w:color="auto"/>
          </w:divBdr>
          <w:divsChild>
            <w:div w:id="1690182981">
              <w:marLeft w:val="0"/>
              <w:marRight w:val="0"/>
              <w:marTop w:val="0"/>
              <w:marBottom w:val="0"/>
              <w:divBdr>
                <w:top w:val="none" w:sz="0" w:space="0" w:color="auto"/>
                <w:left w:val="none" w:sz="0" w:space="0" w:color="auto"/>
                <w:bottom w:val="none" w:sz="0" w:space="0" w:color="auto"/>
                <w:right w:val="none" w:sz="0" w:space="0" w:color="auto"/>
              </w:divBdr>
            </w:div>
          </w:divsChild>
        </w:div>
        <w:div w:id="1613129872">
          <w:marLeft w:val="0"/>
          <w:marRight w:val="0"/>
          <w:marTop w:val="0"/>
          <w:marBottom w:val="0"/>
          <w:divBdr>
            <w:top w:val="none" w:sz="0" w:space="0" w:color="auto"/>
            <w:left w:val="none" w:sz="0" w:space="0" w:color="auto"/>
            <w:bottom w:val="none" w:sz="0" w:space="0" w:color="auto"/>
            <w:right w:val="none" w:sz="0" w:space="0" w:color="auto"/>
          </w:divBdr>
          <w:divsChild>
            <w:div w:id="1353608652">
              <w:marLeft w:val="0"/>
              <w:marRight w:val="0"/>
              <w:marTop w:val="0"/>
              <w:marBottom w:val="0"/>
              <w:divBdr>
                <w:top w:val="none" w:sz="0" w:space="0" w:color="auto"/>
                <w:left w:val="none" w:sz="0" w:space="0" w:color="auto"/>
                <w:bottom w:val="none" w:sz="0" w:space="0" w:color="auto"/>
                <w:right w:val="none" w:sz="0" w:space="0" w:color="auto"/>
              </w:divBdr>
            </w:div>
          </w:divsChild>
        </w:div>
        <w:div w:id="1722242691">
          <w:marLeft w:val="0"/>
          <w:marRight w:val="0"/>
          <w:marTop w:val="300"/>
          <w:marBottom w:val="0"/>
          <w:divBdr>
            <w:top w:val="none" w:sz="0" w:space="0" w:color="auto"/>
            <w:left w:val="none" w:sz="0" w:space="0" w:color="auto"/>
            <w:bottom w:val="none" w:sz="0" w:space="0" w:color="auto"/>
            <w:right w:val="none" w:sz="0" w:space="0" w:color="auto"/>
          </w:divBdr>
          <w:divsChild>
            <w:div w:id="829564910">
              <w:marLeft w:val="0"/>
              <w:marRight w:val="0"/>
              <w:marTop w:val="0"/>
              <w:marBottom w:val="0"/>
              <w:divBdr>
                <w:top w:val="none" w:sz="0" w:space="0" w:color="auto"/>
                <w:left w:val="none" w:sz="0" w:space="0" w:color="auto"/>
                <w:bottom w:val="none" w:sz="0" w:space="0" w:color="auto"/>
                <w:right w:val="none" w:sz="0" w:space="0" w:color="auto"/>
              </w:divBdr>
              <w:divsChild>
                <w:div w:id="88055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276495">
          <w:marLeft w:val="0"/>
          <w:marRight w:val="0"/>
          <w:marTop w:val="300"/>
          <w:marBottom w:val="0"/>
          <w:divBdr>
            <w:top w:val="none" w:sz="0" w:space="0" w:color="auto"/>
            <w:left w:val="none" w:sz="0" w:space="0" w:color="auto"/>
            <w:bottom w:val="none" w:sz="0" w:space="0" w:color="auto"/>
            <w:right w:val="none" w:sz="0" w:space="0" w:color="auto"/>
          </w:divBdr>
          <w:divsChild>
            <w:div w:id="770049441">
              <w:marLeft w:val="0"/>
              <w:marRight w:val="0"/>
              <w:marTop w:val="0"/>
              <w:marBottom w:val="0"/>
              <w:divBdr>
                <w:top w:val="none" w:sz="0" w:space="0" w:color="auto"/>
                <w:left w:val="none" w:sz="0" w:space="0" w:color="auto"/>
                <w:bottom w:val="none" w:sz="0" w:space="0" w:color="auto"/>
                <w:right w:val="none" w:sz="0" w:space="0" w:color="auto"/>
              </w:divBdr>
              <w:divsChild>
                <w:div w:id="66297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649528">
          <w:marLeft w:val="0"/>
          <w:marRight w:val="0"/>
          <w:marTop w:val="0"/>
          <w:marBottom w:val="0"/>
          <w:divBdr>
            <w:top w:val="none" w:sz="0" w:space="0" w:color="auto"/>
            <w:left w:val="none" w:sz="0" w:space="0" w:color="auto"/>
            <w:bottom w:val="none" w:sz="0" w:space="0" w:color="auto"/>
            <w:right w:val="none" w:sz="0" w:space="0" w:color="auto"/>
          </w:divBdr>
        </w:div>
      </w:divsChild>
    </w:div>
    <w:div w:id="652753890">
      <w:bodyDiv w:val="1"/>
      <w:marLeft w:val="0"/>
      <w:marRight w:val="0"/>
      <w:marTop w:val="0"/>
      <w:marBottom w:val="0"/>
      <w:divBdr>
        <w:top w:val="none" w:sz="0" w:space="0" w:color="auto"/>
        <w:left w:val="none" w:sz="0" w:space="0" w:color="auto"/>
        <w:bottom w:val="none" w:sz="0" w:space="0" w:color="auto"/>
        <w:right w:val="none" w:sz="0" w:space="0" w:color="auto"/>
      </w:divBdr>
      <w:divsChild>
        <w:div w:id="1854493209">
          <w:marLeft w:val="0"/>
          <w:marRight w:val="0"/>
          <w:marTop w:val="0"/>
          <w:marBottom w:val="0"/>
          <w:divBdr>
            <w:top w:val="none" w:sz="0" w:space="0" w:color="auto"/>
            <w:left w:val="none" w:sz="0" w:space="0" w:color="auto"/>
            <w:bottom w:val="none" w:sz="0" w:space="0" w:color="auto"/>
            <w:right w:val="none" w:sz="0" w:space="0" w:color="auto"/>
          </w:divBdr>
        </w:div>
        <w:div w:id="2147358356">
          <w:marLeft w:val="0"/>
          <w:marRight w:val="0"/>
          <w:marTop w:val="0"/>
          <w:marBottom w:val="0"/>
          <w:divBdr>
            <w:top w:val="none" w:sz="0" w:space="0" w:color="auto"/>
            <w:left w:val="none" w:sz="0" w:space="0" w:color="auto"/>
            <w:bottom w:val="none" w:sz="0" w:space="0" w:color="auto"/>
            <w:right w:val="none" w:sz="0" w:space="0" w:color="auto"/>
          </w:divBdr>
          <w:divsChild>
            <w:div w:id="571820077">
              <w:marLeft w:val="0"/>
              <w:marRight w:val="0"/>
              <w:marTop w:val="0"/>
              <w:marBottom w:val="0"/>
              <w:divBdr>
                <w:top w:val="none" w:sz="0" w:space="0" w:color="auto"/>
                <w:left w:val="none" w:sz="0" w:space="0" w:color="auto"/>
                <w:bottom w:val="none" w:sz="0" w:space="0" w:color="auto"/>
                <w:right w:val="none" w:sz="0" w:space="0" w:color="auto"/>
              </w:divBdr>
            </w:div>
          </w:divsChild>
        </w:div>
        <w:div w:id="1008172855">
          <w:marLeft w:val="0"/>
          <w:marRight w:val="0"/>
          <w:marTop w:val="0"/>
          <w:marBottom w:val="0"/>
          <w:divBdr>
            <w:top w:val="none" w:sz="0" w:space="0" w:color="auto"/>
            <w:left w:val="none" w:sz="0" w:space="0" w:color="auto"/>
            <w:bottom w:val="none" w:sz="0" w:space="0" w:color="auto"/>
            <w:right w:val="none" w:sz="0" w:space="0" w:color="auto"/>
          </w:divBdr>
        </w:div>
        <w:div w:id="912199164">
          <w:marLeft w:val="0"/>
          <w:marRight w:val="0"/>
          <w:marTop w:val="0"/>
          <w:marBottom w:val="0"/>
          <w:divBdr>
            <w:top w:val="none" w:sz="0" w:space="0" w:color="auto"/>
            <w:left w:val="none" w:sz="0" w:space="0" w:color="auto"/>
            <w:bottom w:val="none" w:sz="0" w:space="0" w:color="auto"/>
            <w:right w:val="none" w:sz="0" w:space="0" w:color="auto"/>
          </w:divBdr>
          <w:divsChild>
            <w:div w:id="2077588463">
              <w:marLeft w:val="0"/>
              <w:marRight w:val="0"/>
              <w:marTop w:val="0"/>
              <w:marBottom w:val="0"/>
              <w:divBdr>
                <w:top w:val="none" w:sz="0" w:space="0" w:color="auto"/>
                <w:left w:val="none" w:sz="0" w:space="0" w:color="auto"/>
                <w:bottom w:val="none" w:sz="0" w:space="0" w:color="auto"/>
                <w:right w:val="none" w:sz="0" w:space="0" w:color="auto"/>
              </w:divBdr>
            </w:div>
          </w:divsChild>
        </w:div>
        <w:div w:id="63453038">
          <w:marLeft w:val="0"/>
          <w:marRight w:val="0"/>
          <w:marTop w:val="0"/>
          <w:marBottom w:val="0"/>
          <w:divBdr>
            <w:top w:val="none" w:sz="0" w:space="0" w:color="auto"/>
            <w:left w:val="none" w:sz="0" w:space="0" w:color="auto"/>
            <w:bottom w:val="none" w:sz="0" w:space="0" w:color="auto"/>
            <w:right w:val="none" w:sz="0" w:space="0" w:color="auto"/>
          </w:divBdr>
        </w:div>
        <w:div w:id="1386879674">
          <w:marLeft w:val="0"/>
          <w:marRight w:val="0"/>
          <w:marTop w:val="0"/>
          <w:marBottom w:val="0"/>
          <w:divBdr>
            <w:top w:val="none" w:sz="0" w:space="0" w:color="auto"/>
            <w:left w:val="none" w:sz="0" w:space="0" w:color="auto"/>
            <w:bottom w:val="none" w:sz="0" w:space="0" w:color="auto"/>
            <w:right w:val="none" w:sz="0" w:space="0" w:color="auto"/>
          </w:divBdr>
          <w:divsChild>
            <w:div w:id="552932242">
              <w:marLeft w:val="0"/>
              <w:marRight w:val="0"/>
              <w:marTop w:val="0"/>
              <w:marBottom w:val="0"/>
              <w:divBdr>
                <w:top w:val="none" w:sz="0" w:space="0" w:color="auto"/>
                <w:left w:val="none" w:sz="0" w:space="0" w:color="auto"/>
                <w:bottom w:val="none" w:sz="0" w:space="0" w:color="auto"/>
                <w:right w:val="none" w:sz="0" w:space="0" w:color="auto"/>
              </w:divBdr>
            </w:div>
          </w:divsChild>
        </w:div>
        <w:div w:id="1566452330">
          <w:marLeft w:val="0"/>
          <w:marRight w:val="0"/>
          <w:marTop w:val="0"/>
          <w:marBottom w:val="0"/>
          <w:divBdr>
            <w:top w:val="none" w:sz="0" w:space="0" w:color="auto"/>
            <w:left w:val="none" w:sz="0" w:space="0" w:color="auto"/>
            <w:bottom w:val="none" w:sz="0" w:space="0" w:color="auto"/>
            <w:right w:val="none" w:sz="0" w:space="0" w:color="auto"/>
          </w:divBdr>
        </w:div>
        <w:div w:id="1289433679">
          <w:marLeft w:val="0"/>
          <w:marRight w:val="0"/>
          <w:marTop w:val="0"/>
          <w:marBottom w:val="0"/>
          <w:divBdr>
            <w:top w:val="none" w:sz="0" w:space="0" w:color="auto"/>
            <w:left w:val="none" w:sz="0" w:space="0" w:color="auto"/>
            <w:bottom w:val="none" w:sz="0" w:space="0" w:color="auto"/>
            <w:right w:val="none" w:sz="0" w:space="0" w:color="auto"/>
          </w:divBdr>
          <w:divsChild>
            <w:div w:id="1117991618">
              <w:marLeft w:val="0"/>
              <w:marRight w:val="0"/>
              <w:marTop w:val="0"/>
              <w:marBottom w:val="0"/>
              <w:divBdr>
                <w:top w:val="none" w:sz="0" w:space="0" w:color="auto"/>
                <w:left w:val="none" w:sz="0" w:space="0" w:color="auto"/>
                <w:bottom w:val="none" w:sz="0" w:space="0" w:color="auto"/>
                <w:right w:val="none" w:sz="0" w:space="0" w:color="auto"/>
              </w:divBdr>
            </w:div>
          </w:divsChild>
        </w:div>
        <w:div w:id="646394520">
          <w:marLeft w:val="0"/>
          <w:marRight w:val="0"/>
          <w:marTop w:val="0"/>
          <w:marBottom w:val="0"/>
          <w:divBdr>
            <w:top w:val="none" w:sz="0" w:space="0" w:color="auto"/>
            <w:left w:val="none" w:sz="0" w:space="0" w:color="auto"/>
            <w:bottom w:val="none" w:sz="0" w:space="0" w:color="auto"/>
            <w:right w:val="none" w:sz="0" w:space="0" w:color="auto"/>
          </w:divBdr>
        </w:div>
        <w:div w:id="1446461254">
          <w:marLeft w:val="0"/>
          <w:marRight w:val="0"/>
          <w:marTop w:val="0"/>
          <w:marBottom w:val="0"/>
          <w:divBdr>
            <w:top w:val="none" w:sz="0" w:space="0" w:color="auto"/>
            <w:left w:val="none" w:sz="0" w:space="0" w:color="auto"/>
            <w:bottom w:val="none" w:sz="0" w:space="0" w:color="auto"/>
            <w:right w:val="none" w:sz="0" w:space="0" w:color="auto"/>
          </w:divBdr>
          <w:divsChild>
            <w:div w:id="86394290">
              <w:marLeft w:val="0"/>
              <w:marRight w:val="0"/>
              <w:marTop w:val="0"/>
              <w:marBottom w:val="0"/>
              <w:divBdr>
                <w:top w:val="none" w:sz="0" w:space="0" w:color="auto"/>
                <w:left w:val="none" w:sz="0" w:space="0" w:color="auto"/>
                <w:bottom w:val="none" w:sz="0" w:space="0" w:color="auto"/>
                <w:right w:val="none" w:sz="0" w:space="0" w:color="auto"/>
              </w:divBdr>
            </w:div>
          </w:divsChild>
        </w:div>
        <w:div w:id="1952125255">
          <w:marLeft w:val="0"/>
          <w:marRight w:val="0"/>
          <w:marTop w:val="0"/>
          <w:marBottom w:val="0"/>
          <w:divBdr>
            <w:top w:val="none" w:sz="0" w:space="0" w:color="auto"/>
            <w:left w:val="none" w:sz="0" w:space="0" w:color="auto"/>
            <w:bottom w:val="none" w:sz="0" w:space="0" w:color="auto"/>
            <w:right w:val="none" w:sz="0" w:space="0" w:color="auto"/>
          </w:divBdr>
        </w:div>
        <w:div w:id="1461846391">
          <w:marLeft w:val="0"/>
          <w:marRight w:val="0"/>
          <w:marTop w:val="0"/>
          <w:marBottom w:val="0"/>
          <w:divBdr>
            <w:top w:val="none" w:sz="0" w:space="0" w:color="auto"/>
            <w:left w:val="none" w:sz="0" w:space="0" w:color="auto"/>
            <w:bottom w:val="none" w:sz="0" w:space="0" w:color="auto"/>
            <w:right w:val="none" w:sz="0" w:space="0" w:color="auto"/>
          </w:divBdr>
          <w:divsChild>
            <w:div w:id="1700626276">
              <w:marLeft w:val="0"/>
              <w:marRight w:val="0"/>
              <w:marTop w:val="0"/>
              <w:marBottom w:val="0"/>
              <w:divBdr>
                <w:top w:val="none" w:sz="0" w:space="0" w:color="auto"/>
                <w:left w:val="none" w:sz="0" w:space="0" w:color="auto"/>
                <w:bottom w:val="none" w:sz="0" w:space="0" w:color="auto"/>
                <w:right w:val="none" w:sz="0" w:space="0" w:color="auto"/>
              </w:divBdr>
            </w:div>
          </w:divsChild>
        </w:div>
        <w:div w:id="1144853054">
          <w:marLeft w:val="0"/>
          <w:marRight w:val="0"/>
          <w:marTop w:val="0"/>
          <w:marBottom w:val="0"/>
          <w:divBdr>
            <w:top w:val="none" w:sz="0" w:space="0" w:color="auto"/>
            <w:left w:val="none" w:sz="0" w:space="0" w:color="auto"/>
            <w:bottom w:val="none" w:sz="0" w:space="0" w:color="auto"/>
            <w:right w:val="none" w:sz="0" w:space="0" w:color="auto"/>
          </w:divBdr>
        </w:div>
        <w:div w:id="657686446">
          <w:marLeft w:val="0"/>
          <w:marRight w:val="0"/>
          <w:marTop w:val="0"/>
          <w:marBottom w:val="0"/>
          <w:divBdr>
            <w:top w:val="none" w:sz="0" w:space="0" w:color="auto"/>
            <w:left w:val="none" w:sz="0" w:space="0" w:color="auto"/>
            <w:bottom w:val="none" w:sz="0" w:space="0" w:color="auto"/>
            <w:right w:val="none" w:sz="0" w:space="0" w:color="auto"/>
          </w:divBdr>
          <w:divsChild>
            <w:div w:id="1563559374">
              <w:marLeft w:val="0"/>
              <w:marRight w:val="0"/>
              <w:marTop w:val="0"/>
              <w:marBottom w:val="0"/>
              <w:divBdr>
                <w:top w:val="none" w:sz="0" w:space="0" w:color="auto"/>
                <w:left w:val="none" w:sz="0" w:space="0" w:color="auto"/>
                <w:bottom w:val="none" w:sz="0" w:space="0" w:color="auto"/>
                <w:right w:val="none" w:sz="0" w:space="0" w:color="auto"/>
              </w:divBdr>
            </w:div>
          </w:divsChild>
        </w:div>
        <w:div w:id="1125539063">
          <w:marLeft w:val="0"/>
          <w:marRight w:val="0"/>
          <w:marTop w:val="300"/>
          <w:marBottom w:val="0"/>
          <w:divBdr>
            <w:top w:val="none" w:sz="0" w:space="0" w:color="auto"/>
            <w:left w:val="none" w:sz="0" w:space="0" w:color="auto"/>
            <w:bottom w:val="none" w:sz="0" w:space="0" w:color="auto"/>
            <w:right w:val="none" w:sz="0" w:space="0" w:color="auto"/>
          </w:divBdr>
          <w:divsChild>
            <w:div w:id="1049913817">
              <w:marLeft w:val="0"/>
              <w:marRight w:val="0"/>
              <w:marTop w:val="0"/>
              <w:marBottom w:val="0"/>
              <w:divBdr>
                <w:top w:val="none" w:sz="0" w:space="0" w:color="auto"/>
                <w:left w:val="none" w:sz="0" w:space="0" w:color="auto"/>
                <w:bottom w:val="none" w:sz="0" w:space="0" w:color="auto"/>
                <w:right w:val="none" w:sz="0" w:space="0" w:color="auto"/>
              </w:divBdr>
              <w:divsChild>
                <w:div w:id="159288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488632">
          <w:marLeft w:val="0"/>
          <w:marRight w:val="0"/>
          <w:marTop w:val="300"/>
          <w:marBottom w:val="0"/>
          <w:divBdr>
            <w:top w:val="none" w:sz="0" w:space="0" w:color="auto"/>
            <w:left w:val="none" w:sz="0" w:space="0" w:color="auto"/>
            <w:bottom w:val="none" w:sz="0" w:space="0" w:color="auto"/>
            <w:right w:val="none" w:sz="0" w:space="0" w:color="auto"/>
          </w:divBdr>
          <w:divsChild>
            <w:div w:id="545487301">
              <w:marLeft w:val="0"/>
              <w:marRight w:val="0"/>
              <w:marTop w:val="0"/>
              <w:marBottom w:val="0"/>
              <w:divBdr>
                <w:top w:val="none" w:sz="0" w:space="0" w:color="auto"/>
                <w:left w:val="none" w:sz="0" w:space="0" w:color="auto"/>
                <w:bottom w:val="none" w:sz="0" w:space="0" w:color="auto"/>
                <w:right w:val="none" w:sz="0" w:space="0" w:color="auto"/>
              </w:divBdr>
              <w:divsChild>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05987">
          <w:marLeft w:val="0"/>
          <w:marRight w:val="0"/>
          <w:marTop w:val="300"/>
          <w:marBottom w:val="0"/>
          <w:divBdr>
            <w:top w:val="none" w:sz="0" w:space="0" w:color="auto"/>
            <w:left w:val="none" w:sz="0" w:space="0" w:color="auto"/>
            <w:bottom w:val="none" w:sz="0" w:space="0" w:color="auto"/>
            <w:right w:val="none" w:sz="0" w:space="0" w:color="auto"/>
          </w:divBdr>
          <w:divsChild>
            <w:div w:id="927424261">
              <w:marLeft w:val="0"/>
              <w:marRight w:val="0"/>
              <w:marTop w:val="0"/>
              <w:marBottom w:val="0"/>
              <w:divBdr>
                <w:top w:val="none" w:sz="0" w:space="0" w:color="auto"/>
                <w:left w:val="none" w:sz="0" w:space="0" w:color="auto"/>
                <w:bottom w:val="none" w:sz="0" w:space="0" w:color="auto"/>
                <w:right w:val="none" w:sz="0" w:space="0" w:color="auto"/>
              </w:divBdr>
              <w:divsChild>
                <w:div w:id="1672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181743">
          <w:marLeft w:val="0"/>
          <w:marRight w:val="0"/>
          <w:marTop w:val="300"/>
          <w:marBottom w:val="0"/>
          <w:divBdr>
            <w:top w:val="none" w:sz="0" w:space="0" w:color="auto"/>
            <w:left w:val="none" w:sz="0" w:space="0" w:color="auto"/>
            <w:bottom w:val="none" w:sz="0" w:space="0" w:color="auto"/>
            <w:right w:val="none" w:sz="0" w:space="0" w:color="auto"/>
          </w:divBdr>
          <w:divsChild>
            <w:div w:id="285965215">
              <w:marLeft w:val="0"/>
              <w:marRight w:val="0"/>
              <w:marTop w:val="0"/>
              <w:marBottom w:val="0"/>
              <w:divBdr>
                <w:top w:val="none" w:sz="0" w:space="0" w:color="auto"/>
                <w:left w:val="none" w:sz="0" w:space="0" w:color="auto"/>
                <w:bottom w:val="none" w:sz="0" w:space="0" w:color="auto"/>
                <w:right w:val="none" w:sz="0" w:space="0" w:color="auto"/>
              </w:divBdr>
              <w:divsChild>
                <w:div w:id="110430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3533480">
      <w:bodyDiv w:val="1"/>
      <w:marLeft w:val="0"/>
      <w:marRight w:val="0"/>
      <w:marTop w:val="0"/>
      <w:marBottom w:val="0"/>
      <w:divBdr>
        <w:top w:val="none" w:sz="0" w:space="0" w:color="auto"/>
        <w:left w:val="none" w:sz="0" w:space="0" w:color="auto"/>
        <w:bottom w:val="none" w:sz="0" w:space="0" w:color="auto"/>
        <w:right w:val="none" w:sz="0" w:space="0" w:color="auto"/>
      </w:divBdr>
      <w:divsChild>
        <w:div w:id="1011372277">
          <w:marLeft w:val="0"/>
          <w:marRight w:val="0"/>
          <w:marTop w:val="0"/>
          <w:marBottom w:val="0"/>
          <w:divBdr>
            <w:top w:val="none" w:sz="0" w:space="0" w:color="auto"/>
            <w:left w:val="none" w:sz="0" w:space="0" w:color="auto"/>
            <w:bottom w:val="none" w:sz="0" w:space="0" w:color="auto"/>
            <w:right w:val="none" w:sz="0" w:space="0" w:color="auto"/>
          </w:divBdr>
        </w:div>
        <w:div w:id="1200515078">
          <w:marLeft w:val="0"/>
          <w:marRight w:val="0"/>
          <w:marTop w:val="0"/>
          <w:marBottom w:val="0"/>
          <w:divBdr>
            <w:top w:val="none" w:sz="0" w:space="0" w:color="auto"/>
            <w:left w:val="none" w:sz="0" w:space="0" w:color="auto"/>
            <w:bottom w:val="none" w:sz="0" w:space="0" w:color="auto"/>
            <w:right w:val="none" w:sz="0" w:space="0" w:color="auto"/>
          </w:divBdr>
          <w:divsChild>
            <w:div w:id="1578325126">
              <w:marLeft w:val="0"/>
              <w:marRight w:val="0"/>
              <w:marTop w:val="0"/>
              <w:marBottom w:val="0"/>
              <w:divBdr>
                <w:top w:val="none" w:sz="0" w:space="0" w:color="auto"/>
                <w:left w:val="none" w:sz="0" w:space="0" w:color="auto"/>
                <w:bottom w:val="none" w:sz="0" w:space="0" w:color="auto"/>
                <w:right w:val="none" w:sz="0" w:space="0" w:color="auto"/>
              </w:divBdr>
            </w:div>
          </w:divsChild>
        </w:div>
        <w:div w:id="1267037629">
          <w:marLeft w:val="0"/>
          <w:marRight w:val="0"/>
          <w:marTop w:val="0"/>
          <w:marBottom w:val="0"/>
          <w:divBdr>
            <w:top w:val="none" w:sz="0" w:space="0" w:color="auto"/>
            <w:left w:val="none" w:sz="0" w:space="0" w:color="auto"/>
            <w:bottom w:val="none" w:sz="0" w:space="0" w:color="auto"/>
            <w:right w:val="none" w:sz="0" w:space="0" w:color="auto"/>
          </w:divBdr>
        </w:div>
        <w:div w:id="1235506853">
          <w:marLeft w:val="0"/>
          <w:marRight w:val="0"/>
          <w:marTop w:val="0"/>
          <w:marBottom w:val="0"/>
          <w:divBdr>
            <w:top w:val="none" w:sz="0" w:space="0" w:color="auto"/>
            <w:left w:val="none" w:sz="0" w:space="0" w:color="auto"/>
            <w:bottom w:val="none" w:sz="0" w:space="0" w:color="auto"/>
            <w:right w:val="none" w:sz="0" w:space="0" w:color="auto"/>
          </w:divBdr>
          <w:divsChild>
            <w:div w:id="2107264261">
              <w:marLeft w:val="0"/>
              <w:marRight w:val="0"/>
              <w:marTop w:val="0"/>
              <w:marBottom w:val="0"/>
              <w:divBdr>
                <w:top w:val="none" w:sz="0" w:space="0" w:color="auto"/>
                <w:left w:val="none" w:sz="0" w:space="0" w:color="auto"/>
                <w:bottom w:val="none" w:sz="0" w:space="0" w:color="auto"/>
                <w:right w:val="none" w:sz="0" w:space="0" w:color="auto"/>
              </w:divBdr>
            </w:div>
          </w:divsChild>
        </w:div>
        <w:div w:id="121197829">
          <w:marLeft w:val="0"/>
          <w:marRight w:val="0"/>
          <w:marTop w:val="0"/>
          <w:marBottom w:val="0"/>
          <w:divBdr>
            <w:top w:val="none" w:sz="0" w:space="0" w:color="auto"/>
            <w:left w:val="none" w:sz="0" w:space="0" w:color="auto"/>
            <w:bottom w:val="none" w:sz="0" w:space="0" w:color="auto"/>
            <w:right w:val="none" w:sz="0" w:space="0" w:color="auto"/>
          </w:divBdr>
        </w:div>
        <w:div w:id="680426364">
          <w:marLeft w:val="0"/>
          <w:marRight w:val="0"/>
          <w:marTop w:val="0"/>
          <w:marBottom w:val="0"/>
          <w:divBdr>
            <w:top w:val="none" w:sz="0" w:space="0" w:color="auto"/>
            <w:left w:val="none" w:sz="0" w:space="0" w:color="auto"/>
            <w:bottom w:val="none" w:sz="0" w:space="0" w:color="auto"/>
            <w:right w:val="none" w:sz="0" w:space="0" w:color="auto"/>
          </w:divBdr>
          <w:divsChild>
            <w:div w:id="1104306794">
              <w:marLeft w:val="0"/>
              <w:marRight w:val="0"/>
              <w:marTop w:val="0"/>
              <w:marBottom w:val="0"/>
              <w:divBdr>
                <w:top w:val="none" w:sz="0" w:space="0" w:color="auto"/>
                <w:left w:val="none" w:sz="0" w:space="0" w:color="auto"/>
                <w:bottom w:val="none" w:sz="0" w:space="0" w:color="auto"/>
                <w:right w:val="none" w:sz="0" w:space="0" w:color="auto"/>
              </w:divBdr>
            </w:div>
          </w:divsChild>
        </w:div>
        <w:div w:id="1787969885">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sChild>
            <w:div w:id="885986572">
              <w:marLeft w:val="0"/>
              <w:marRight w:val="0"/>
              <w:marTop w:val="0"/>
              <w:marBottom w:val="0"/>
              <w:divBdr>
                <w:top w:val="none" w:sz="0" w:space="0" w:color="auto"/>
                <w:left w:val="none" w:sz="0" w:space="0" w:color="auto"/>
                <w:bottom w:val="none" w:sz="0" w:space="0" w:color="auto"/>
                <w:right w:val="none" w:sz="0" w:space="0" w:color="auto"/>
              </w:divBdr>
            </w:div>
          </w:divsChild>
        </w:div>
        <w:div w:id="1504279861">
          <w:marLeft w:val="0"/>
          <w:marRight w:val="0"/>
          <w:marTop w:val="0"/>
          <w:marBottom w:val="0"/>
          <w:divBdr>
            <w:top w:val="none" w:sz="0" w:space="0" w:color="auto"/>
            <w:left w:val="none" w:sz="0" w:space="0" w:color="auto"/>
            <w:bottom w:val="none" w:sz="0" w:space="0" w:color="auto"/>
            <w:right w:val="none" w:sz="0" w:space="0" w:color="auto"/>
          </w:divBdr>
        </w:div>
        <w:div w:id="1958947170">
          <w:marLeft w:val="0"/>
          <w:marRight w:val="0"/>
          <w:marTop w:val="0"/>
          <w:marBottom w:val="0"/>
          <w:divBdr>
            <w:top w:val="none" w:sz="0" w:space="0" w:color="auto"/>
            <w:left w:val="none" w:sz="0" w:space="0" w:color="auto"/>
            <w:bottom w:val="none" w:sz="0" w:space="0" w:color="auto"/>
            <w:right w:val="none" w:sz="0" w:space="0" w:color="auto"/>
          </w:divBdr>
          <w:divsChild>
            <w:div w:id="85656996">
              <w:marLeft w:val="0"/>
              <w:marRight w:val="0"/>
              <w:marTop w:val="0"/>
              <w:marBottom w:val="0"/>
              <w:divBdr>
                <w:top w:val="none" w:sz="0" w:space="0" w:color="auto"/>
                <w:left w:val="none" w:sz="0" w:space="0" w:color="auto"/>
                <w:bottom w:val="none" w:sz="0" w:space="0" w:color="auto"/>
                <w:right w:val="none" w:sz="0" w:space="0" w:color="auto"/>
              </w:divBdr>
            </w:div>
          </w:divsChild>
        </w:div>
        <w:div w:id="947545542">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748190763">
          <w:marLeft w:val="0"/>
          <w:marRight w:val="0"/>
          <w:marTop w:val="0"/>
          <w:marBottom w:val="0"/>
          <w:divBdr>
            <w:top w:val="none" w:sz="0" w:space="0" w:color="auto"/>
            <w:left w:val="none" w:sz="0" w:space="0" w:color="auto"/>
            <w:bottom w:val="none" w:sz="0" w:space="0" w:color="auto"/>
            <w:right w:val="none" w:sz="0" w:space="0" w:color="auto"/>
          </w:divBdr>
        </w:div>
        <w:div w:id="1305891299">
          <w:marLeft w:val="0"/>
          <w:marRight w:val="0"/>
          <w:marTop w:val="0"/>
          <w:marBottom w:val="0"/>
          <w:divBdr>
            <w:top w:val="none" w:sz="0" w:space="0" w:color="auto"/>
            <w:left w:val="none" w:sz="0" w:space="0" w:color="auto"/>
            <w:bottom w:val="none" w:sz="0" w:space="0" w:color="auto"/>
            <w:right w:val="none" w:sz="0" w:space="0" w:color="auto"/>
          </w:divBdr>
          <w:divsChild>
            <w:div w:id="717555648">
              <w:marLeft w:val="0"/>
              <w:marRight w:val="0"/>
              <w:marTop w:val="0"/>
              <w:marBottom w:val="0"/>
              <w:divBdr>
                <w:top w:val="none" w:sz="0" w:space="0" w:color="auto"/>
                <w:left w:val="none" w:sz="0" w:space="0" w:color="auto"/>
                <w:bottom w:val="none" w:sz="0" w:space="0" w:color="auto"/>
                <w:right w:val="none" w:sz="0" w:space="0" w:color="auto"/>
              </w:divBdr>
            </w:div>
          </w:divsChild>
        </w:div>
        <w:div w:id="1845625182">
          <w:marLeft w:val="0"/>
          <w:marRight w:val="0"/>
          <w:marTop w:val="300"/>
          <w:marBottom w:val="0"/>
          <w:divBdr>
            <w:top w:val="none" w:sz="0" w:space="0" w:color="auto"/>
            <w:left w:val="none" w:sz="0" w:space="0" w:color="auto"/>
            <w:bottom w:val="none" w:sz="0" w:space="0" w:color="auto"/>
            <w:right w:val="none" w:sz="0" w:space="0" w:color="auto"/>
          </w:divBdr>
          <w:divsChild>
            <w:div w:id="965357330">
              <w:marLeft w:val="0"/>
              <w:marRight w:val="0"/>
              <w:marTop w:val="0"/>
              <w:marBottom w:val="0"/>
              <w:divBdr>
                <w:top w:val="none" w:sz="0" w:space="0" w:color="auto"/>
                <w:left w:val="none" w:sz="0" w:space="0" w:color="auto"/>
                <w:bottom w:val="none" w:sz="0" w:space="0" w:color="auto"/>
                <w:right w:val="none" w:sz="0" w:space="0" w:color="auto"/>
              </w:divBdr>
              <w:divsChild>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10506">
          <w:marLeft w:val="0"/>
          <w:marRight w:val="0"/>
          <w:marTop w:val="300"/>
          <w:marBottom w:val="0"/>
          <w:divBdr>
            <w:top w:val="none" w:sz="0" w:space="0" w:color="auto"/>
            <w:left w:val="none" w:sz="0" w:space="0" w:color="auto"/>
            <w:bottom w:val="none" w:sz="0" w:space="0" w:color="auto"/>
            <w:right w:val="none" w:sz="0" w:space="0" w:color="auto"/>
          </w:divBdr>
          <w:divsChild>
            <w:div w:id="1018894198">
              <w:marLeft w:val="0"/>
              <w:marRight w:val="0"/>
              <w:marTop w:val="0"/>
              <w:marBottom w:val="0"/>
              <w:divBdr>
                <w:top w:val="none" w:sz="0" w:space="0" w:color="auto"/>
                <w:left w:val="none" w:sz="0" w:space="0" w:color="auto"/>
                <w:bottom w:val="none" w:sz="0" w:space="0" w:color="auto"/>
                <w:right w:val="none" w:sz="0" w:space="0" w:color="auto"/>
              </w:divBdr>
              <w:divsChild>
                <w:div w:id="2123569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56988">
          <w:marLeft w:val="0"/>
          <w:marRight w:val="0"/>
          <w:marTop w:val="300"/>
          <w:marBottom w:val="0"/>
          <w:divBdr>
            <w:top w:val="none" w:sz="0" w:space="0" w:color="auto"/>
            <w:left w:val="none" w:sz="0" w:space="0" w:color="auto"/>
            <w:bottom w:val="none" w:sz="0" w:space="0" w:color="auto"/>
            <w:right w:val="none" w:sz="0" w:space="0" w:color="auto"/>
          </w:divBdr>
          <w:divsChild>
            <w:div w:id="39475162">
              <w:marLeft w:val="0"/>
              <w:marRight w:val="0"/>
              <w:marTop w:val="0"/>
              <w:marBottom w:val="0"/>
              <w:divBdr>
                <w:top w:val="none" w:sz="0" w:space="0" w:color="auto"/>
                <w:left w:val="none" w:sz="0" w:space="0" w:color="auto"/>
                <w:bottom w:val="none" w:sz="0" w:space="0" w:color="auto"/>
                <w:right w:val="none" w:sz="0" w:space="0" w:color="auto"/>
              </w:divBdr>
              <w:divsChild>
                <w:div w:id="1088189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196832">
          <w:marLeft w:val="0"/>
          <w:marRight w:val="0"/>
          <w:marTop w:val="300"/>
          <w:marBottom w:val="0"/>
          <w:divBdr>
            <w:top w:val="none" w:sz="0" w:space="0" w:color="auto"/>
            <w:left w:val="none" w:sz="0" w:space="0" w:color="auto"/>
            <w:bottom w:val="none" w:sz="0" w:space="0" w:color="auto"/>
            <w:right w:val="none" w:sz="0" w:space="0" w:color="auto"/>
          </w:divBdr>
          <w:divsChild>
            <w:div w:id="667830543">
              <w:marLeft w:val="0"/>
              <w:marRight w:val="0"/>
              <w:marTop w:val="0"/>
              <w:marBottom w:val="0"/>
              <w:divBdr>
                <w:top w:val="none" w:sz="0" w:space="0" w:color="auto"/>
                <w:left w:val="none" w:sz="0" w:space="0" w:color="auto"/>
                <w:bottom w:val="none" w:sz="0" w:space="0" w:color="auto"/>
                <w:right w:val="none" w:sz="0" w:space="0" w:color="auto"/>
              </w:divBdr>
              <w:divsChild>
                <w:div w:id="209685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226579">
      <w:bodyDiv w:val="1"/>
      <w:marLeft w:val="0"/>
      <w:marRight w:val="0"/>
      <w:marTop w:val="0"/>
      <w:marBottom w:val="0"/>
      <w:divBdr>
        <w:top w:val="none" w:sz="0" w:space="0" w:color="auto"/>
        <w:left w:val="none" w:sz="0" w:space="0" w:color="auto"/>
        <w:bottom w:val="none" w:sz="0" w:space="0" w:color="auto"/>
        <w:right w:val="none" w:sz="0" w:space="0" w:color="auto"/>
      </w:divBdr>
      <w:divsChild>
        <w:div w:id="1029918874">
          <w:marLeft w:val="0"/>
          <w:marRight w:val="0"/>
          <w:marTop w:val="0"/>
          <w:marBottom w:val="0"/>
          <w:divBdr>
            <w:top w:val="none" w:sz="0" w:space="0" w:color="auto"/>
            <w:left w:val="none" w:sz="0" w:space="0" w:color="auto"/>
            <w:bottom w:val="none" w:sz="0" w:space="0" w:color="auto"/>
            <w:right w:val="none" w:sz="0" w:space="0" w:color="auto"/>
          </w:divBdr>
        </w:div>
        <w:div w:id="1629627157">
          <w:marLeft w:val="0"/>
          <w:marRight w:val="0"/>
          <w:marTop w:val="0"/>
          <w:marBottom w:val="0"/>
          <w:divBdr>
            <w:top w:val="none" w:sz="0" w:space="0" w:color="auto"/>
            <w:left w:val="none" w:sz="0" w:space="0" w:color="auto"/>
            <w:bottom w:val="none" w:sz="0" w:space="0" w:color="auto"/>
            <w:right w:val="none" w:sz="0" w:space="0" w:color="auto"/>
          </w:divBdr>
          <w:divsChild>
            <w:div w:id="1157916762">
              <w:marLeft w:val="0"/>
              <w:marRight w:val="0"/>
              <w:marTop w:val="0"/>
              <w:marBottom w:val="0"/>
              <w:divBdr>
                <w:top w:val="none" w:sz="0" w:space="0" w:color="auto"/>
                <w:left w:val="none" w:sz="0" w:space="0" w:color="auto"/>
                <w:bottom w:val="none" w:sz="0" w:space="0" w:color="auto"/>
                <w:right w:val="none" w:sz="0" w:space="0" w:color="auto"/>
              </w:divBdr>
            </w:div>
          </w:divsChild>
        </w:div>
        <w:div w:id="2075006616">
          <w:marLeft w:val="0"/>
          <w:marRight w:val="0"/>
          <w:marTop w:val="0"/>
          <w:marBottom w:val="0"/>
          <w:divBdr>
            <w:top w:val="none" w:sz="0" w:space="0" w:color="auto"/>
            <w:left w:val="none" w:sz="0" w:space="0" w:color="auto"/>
            <w:bottom w:val="none" w:sz="0" w:space="0" w:color="auto"/>
            <w:right w:val="none" w:sz="0" w:space="0" w:color="auto"/>
          </w:divBdr>
        </w:div>
        <w:div w:id="1272125485">
          <w:marLeft w:val="0"/>
          <w:marRight w:val="0"/>
          <w:marTop w:val="0"/>
          <w:marBottom w:val="0"/>
          <w:divBdr>
            <w:top w:val="none" w:sz="0" w:space="0" w:color="auto"/>
            <w:left w:val="none" w:sz="0" w:space="0" w:color="auto"/>
            <w:bottom w:val="none" w:sz="0" w:space="0" w:color="auto"/>
            <w:right w:val="none" w:sz="0" w:space="0" w:color="auto"/>
          </w:divBdr>
          <w:divsChild>
            <w:div w:id="1527716594">
              <w:marLeft w:val="0"/>
              <w:marRight w:val="0"/>
              <w:marTop w:val="0"/>
              <w:marBottom w:val="0"/>
              <w:divBdr>
                <w:top w:val="none" w:sz="0" w:space="0" w:color="auto"/>
                <w:left w:val="none" w:sz="0" w:space="0" w:color="auto"/>
                <w:bottom w:val="none" w:sz="0" w:space="0" w:color="auto"/>
                <w:right w:val="none" w:sz="0" w:space="0" w:color="auto"/>
              </w:divBdr>
            </w:div>
          </w:divsChild>
        </w:div>
        <w:div w:id="2025326892">
          <w:marLeft w:val="0"/>
          <w:marRight w:val="0"/>
          <w:marTop w:val="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sChild>
            <w:div w:id="1965186238">
              <w:marLeft w:val="0"/>
              <w:marRight w:val="0"/>
              <w:marTop w:val="0"/>
              <w:marBottom w:val="0"/>
              <w:divBdr>
                <w:top w:val="none" w:sz="0" w:space="0" w:color="auto"/>
                <w:left w:val="none" w:sz="0" w:space="0" w:color="auto"/>
                <w:bottom w:val="none" w:sz="0" w:space="0" w:color="auto"/>
                <w:right w:val="none" w:sz="0" w:space="0" w:color="auto"/>
              </w:divBdr>
            </w:div>
          </w:divsChild>
        </w:div>
        <w:div w:id="2102098708">
          <w:marLeft w:val="0"/>
          <w:marRight w:val="0"/>
          <w:marTop w:val="0"/>
          <w:marBottom w:val="0"/>
          <w:divBdr>
            <w:top w:val="none" w:sz="0" w:space="0" w:color="auto"/>
            <w:left w:val="none" w:sz="0" w:space="0" w:color="auto"/>
            <w:bottom w:val="none" w:sz="0" w:space="0" w:color="auto"/>
            <w:right w:val="none" w:sz="0" w:space="0" w:color="auto"/>
          </w:divBdr>
        </w:div>
        <w:div w:id="201402815">
          <w:marLeft w:val="0"/>
          <w:marRight w:val="0"/>
          <w:marTop w:val="0"/>
          <w:marBottom w:val="0"/>
          <w:divBdr>
            <w:top w:val="none" w:sz="0" w:space="0" w:color="auto"/>
            <w:left w:val="none" w:sz="0" w:space="0" w:color="auto"/>
            <w:bottom w:val="none" w:sz="0" w:space="0" w:color="auto"/>
            <w:right w:val="none" w:sz="0" w:space="0" w:color="auto"/>
          </w:divBdr>
          <w:divsChild>
            <w:div w:id="1242645496">
              <w:marLeft w:val="0"/>
              <w:marRight w:val="0"/>
              <w:marTop w:val="0"/>
              <w:marBottom w:val="0"/>
              <w:divBdr>
                <w:top w:val="none" w:sz="0" w:space="0" w:color="auto"/>
                <w:left w:val="none" w:sz="0" w:space="0" w:color="auto"/>
                <w:bottom w:val="none" w:sz="0" w:space="0" w:color="auto"/>
                <w:right w:val="none" w:sz="0" w:space="0" w:color="auto"/>
              </w:divBdr>
            </w:div>
          </w:divsChild>
        </w:div>
        <w:div w:id="524638147">
          <w:marLeft w:val="0"/>
          <w:marRight w:val="0"/>
          <w:marTop w:val="0"/>
          <w:marBottom w:val="0"/>
          <w:divBdr>
            <w:top w:val="none" w:sz="0" w:space="0" w:color="auto"/>
            <w:left w:val="none" w:sz="0" w:space="0" w:color="auto"/>
            <w:bottom w:val="none" w:sz="0" w:space="0" w:color="auto"/>
            <w:right w:val="none" w:sz="0" w:space="0" w:color="auto"/>
          </w:divBdr>
        </w:div>
        <w:div w:id="1380788493">
          <w:marLeft w:val="0"/>
          <w:marRight w:val="0"/>
          <w:marTop w:val="0"/>
          <w:marBottom w:val="0"/>
          <w:divBdr>
            <w:top w:val="none" w:sz="0" w:space="0" w:color="auto"/>
            <w:left w:val="none" w:sz="0" w:space="0" w:color="auto"/>
            <w:bottom w:val="none" w:sz="0" w:space="0" w:color="auto"/>
            <w:right w:val="none" w:sz="0" w:space="0" w:color="auto"/>
          </w:divBdr>
          <w:divsChild>
            <w:div w:id="1954942345">
              <w:marLeft w:val="0"/>
              <w:marRight w:val="0"/>
              <w:marTop w:val="0"/>
              <w:marBottom w:val="0"/>
              <w:divBdr>
                <w:top w:val="none" w:sz="0" w:space="0" w:color="auto"/>
                <w:left w:val="none" w:sz="0" w:space="0" w:color="auto"/>
                <w:bottom w:val="none" w:sz="0" w:space="0" w:color="auto"/>
                <w:right w:val="none" w:sz="0" w:space="0" w:color="auto"/>
              </w:divBdr>
            </w:div>
          </w:divsChild>
        </w:div>
        <w:div w:id="1605503841">
          <w:marLeft w:val="0"/>
          <w:marRight w:val="0"/>
          <w:marTop w:val="0"/>
          <w:marBottom w:val="0"/>
          <w:divBdr>
            <w:top w:val="none" w:sz="0" w:space="0" w:color="auto"/>
            <w:left w:val="none" w:sz="0" w:space="0" w:color="auto"/>
            <w:bottom w:val="none" w:sz="0" w:space="0" w:color="auto"/>
            <w:right w:val="none" w:sz="0" w:space="0" w:color="auto"/>
          </w:divBdr>
        </w:div>
        <w:div w:id="1703704667">
          <w:marLeft w:val="0"/>
          <w:marRight w:val="0"/>
          <w:marTop w:val="0"/>
          <w:marBottom w:val="0"/>
          <w:divBdr>
            <w:top w:val="none" w:sz="0" w:space="0" w:color="auto"/>
            <w:left w:val="none" w:sz="0" w:space="0" w:color="auto"/>
            <w:bottom w:val="none" w:sz="0" w:space="0" w:color="auto"/>
            <w:right w:val="none" w:sz="0" w:space="0" w:color="auto"/>
          </w:divBdr>
          <w:divsChild>
            <w:div w:id="247547104">
              <w:marLeft w:val="0"/>
              <w:marRight w:val="0"/>
              <w:marTop w:val="0"/>
              <w:marBottom w:val="0"/>
              <w:divBdr>
                <w:top w:val="none" w:sz="0" w:space="0" w:color="auto"/>
                <w:left w:val="none" w:sz="0" w:space="0" w:color="auto"/>
                <w:bottom w:val="none" w:sz="0" w:space="0" w:color="auto"/>
                <w:right w:val="none" w:sz="0" w:space="0" w:color="auto"/>
              </w:divBdr>
            </w:div>
          </w:divsChild>
        </w:div>
        <w:div w:id="1514414172">
          <w:marLeft w:val="0"/>
          <w:marRight w:val="0"/>
          <w:marTop w:val="0"/>
          <w:marBottom w:val="0"/>
          <w:divBdr>
            <w:top w:val="none" w:sz="0" w:space="0" w:color="auto"/>
            <w:left w:val="none" w:sz="0" w:space="0" w:color="auto"/>
            <w:bottom w:val="none" w:sz="0" w:space="0" w:color="auto"/>
            <w:right w:val="none" w:sz="0" w:space="0" w:color="auto"/>
          </w:divBdr>
        </w:div>
        <w:div w:id="962881978">
          <w:marLeft w:val="0"/>
          <w:marRight w:val="0"/>
          <w:marTop w:val="0"/>
          <w:marBottom w:val="0"/>
          <w:divBdr>
            <w:top w:val="none" w:sz="0" w:space="0" w:color="auto"/>
            <w:left w:val="none" w:sz="0" w:space="0" w:color="auto"/>
            <w:bottom w:val="none" w:sz="0" w:space="0" w:color="auto"/>
            <w:right w:val="none" w:sz="0" w:space="0" w:color="auto"/>
          </w:divBdr>
          <w:divsChild>
            <w:div w:id="2124179812">
              <w:marLeft w:val="0"/>
              <w:marRight w:val="0"/>
              <w:marTop w:val="0"/>
              <w:marBottom w:val="0"/>
              <w:divBdr>
                <w:top w:val="none" w:sz="0" w:space="0" w:color="auto"/>
                <w:left w:val="none" w:sz="0" w:space="0" w:color="auto"/>
                <w:bottom w:val="none" w:sz="0" w:space="0" w:color="auto"/>
                <w:right w:val="none" w:sz="0" w:space="0" w:color="auto"/>
              </w:divBdr>
            </w:div>
          </w:divsChild>
        </w:div>
        <w:div w:id="2103799785">
          <w:marLeft w:val="0"/>
          <w:marRight w:val="0"/>
          <w:marTop w:val="300"/>
          <w:marBottom w:val="0"/>
          <w:divBdr>
            <w:top w:val="none" w:sz="0" w:space="0" w:color="auto"/>
            <w:left w:val="none" w:sz="0" w:space="0" w:color="auto"/>
            <w:bottom w:val="none" w:sz="0" w:space="0" w:color="auto"/>
            <w:right w:val="none" w:sz="0" w:space="0" w:color="auto"/>
          </w:divBdr>
          <w:divsChild>
            <w:div w:id="1415317911">
              <w:marLeft w:val="0"/>
              <w:marRight w:val="0"/>
              <w:marTop w:val="0"/>
              <w:marBottom w:val="0"/>
              <w:divBdr>
                <w:top w:val="none" w:sz="0" w:space="0" w:color="auto"/>
                <w:left w:val="none" w:sz="0" w:space="0" w:color="auto"/>
                <w:bottom w:val="none" w:sz="0" w:space="0" w:color="auto"/>
                <w:right w:val="none" w:sz="0" w:space="0" w:color="auto"/>
              </w:divBdr>
              <w:divsChild>
                <w:div w:id="967392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857320">
          <w:marLeft w:val="0"/>
          <w:marRight w:val="0"/>
          <w:marTop w:val="300"/>
          <w:marBottom w:val="0"/>
          <w:divBdr>
            <w:top w:val="none" w:sz="0" w:space="0" w:color="auto"/>
            <w:left w:val="none" w:sz="0" w:space="0" w:color="auto"/>
            <w:bottom w:val="none" w:sz="0" w:space="0" w:color="auto"/>
            <w:right w:val="none" w:sz="0" w:space="0" w:color="auto"/>
          </w:divBdr>
          <w:divsChild>
            <w:div w:id="1117794786">
              <w:marLeft w:val="0"/>
              <w:marRight w:val="0"/>
              <w:marTop w:val="0"/>
              <w:marBottom w:val="0"/>
              <w:divBdr>
                <w:top w:val="none" w:sz="0" w:space="0" w:color="auto"/>
                <w:left w:val="none" w:sz="0" w:space="0" w:color="auto"/>
                <w:bottom w:val="none" w:sz="0" w:space="0" w:color="auto"/>
                <w:right w:val="none" w:sz="0" w:space="0" w:color="auto"/>
              </w:divBdr>
              <w:divsChild>
                <w:div w:id="1642927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908139">
          <w:marLeft w:val="0"/>
          <w:marRight w:val="0"/>
          <w:marTop w:val="300"/>
          <w:marBottom w:val="0"/>
          <w:divBdr>
            <w:top w:val="none" w:sz="0" w:space="0" w:color="auto"/>
            <w:left w:val="none" w:sz="0" w:space="0" w:color="auto"/>
            <w:bottom w:val="none" w:sz="0" w:space="0" w:color="auto"/>
            <w:right w:val="none" w:sz="0" w:space="0" w:color="auto"/>
          </w:divBdr>
          <w:divsChild>
            <w:div w:id="2043313055">
              <w:marLeft w:val="0"/>
              <w:marRight w:val="0"/>
              <w:marTop w:val="0"/>
              <w:marBottom w:val="0"/>
              <w:divBdr>
                <w:top w:val="none" w:sz="0" w:space="0" w:color="auto"/>
                <w:left w:val="none" w:sz="0" w:space="0" w:color="auto"/>
                <w:bottom w:val="none" w:sz="0" w:space="0" w:color="auto"/>
                <w:right w:val="none" w:sz="0" w:space="0" w:color="auto"/>
              </w:divBdr>
              <w:divsChild>
                <w:div w:id="19065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31805">
          <w:marLeft w:val="0"/>
          <w:marRight w:val="0"/>
          <w:marTop w:val="300"/>
          <w:marBottom w:val="0"/>
          <w:divBdr>
            <w:top w:val="none" w:sz="0" w:space="0" w:color="auto"/>
            <w:left w:val="none" w:sz="0" w:space="0" w:color="auto"/>
            <w:bottom w:val="none" w:sz="0" w:space="0" w:color="auto"/>
            <w:right w:val="none" w:sz="0" w:space="0" w:color="auto"/>
          </w:divBdr>
          <w:divsChild>
            <w:div w:id="1280648719">
              <w:marLeft w:val="0"/>
              <w:marRight w:val="0"/>
              <w:marTop w:val="0"/>
              <w:marBottom w:val="0"/>
              <w:divBdr>
                <w:top w:val="none" w:sz="0" w:space="0" w:color="auto"/>
                <w:left w:val="none" w:sz="0" w:space="0" w:color="auto"/>
                <w:bottom w:val="none" w:sz="0" w:space="0" w:color="auto"/>
                <w:right w:val="none" w:sz="0" w:space="0" w:color="auto"/>
              </w:divBdr>
              <w:divsChild>
                <w:div w:id="766342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375245">
      <w:bodyDiv w:val="1"/>
      <w:marLeft w:val="0"/>
      <w:marRight w:val="0"/>
      <w:marTop w:val="0"/>
      <w:marBottom w:val="0"/>
      <w:divBdr>
        <w:top w:val="none" w:sz="0" w:space="0" w:color="auto"/>
        <w:left w:val="none" w:sz="0" w:space="0" w:color="auto"/>
        <w:bottom w:val="none" w:sz="0" w:space="0" w:color="auto"/>
        <w:right w:val="none" w:sz="0" w:space="0" w:color="auto"/>
      </w:divBdr>
    </w:div>
    <w:div w:id="658121907">
      <w:bodyDiv w:val="1"/>
      <w:marLeft w:val="0"/>
      <w:marRight w:val="0"/>
      <w:marTop w:val="0"/>
      <w:marBottom w:val="0"/>
      <w:divBdr>
        <w:top w:val="none" w:sz="0" w:space="0" w:color="auto"/>
        <w:left w:val="none" w:sz="0" w:space="0" w:color="auto"/>
        <w:bottom w:val="none" w:sz="0" w:space="0" w:color="auto"/>
        <w:right w:val="none" w:sz="0" w:space="0" w:color="auto"/>
      </w:divBdr>
    </w:div>
    <w:div w:id="658192142">
      <w:bodyDiv w:val="1"/>
      <w:marLeft w:val="0"/>
      <w:marRight w:val="0"/>
      <w:marTop w:val="0"/>
      <w:marBottom w:val="0"/>
      <w:divBdr>
        <w:top w:val="none" w:sz="0" w:space="0" w:color="auto"/>
        <w:left w:val="none" w:sz="0" w:space="0" w:color="auto"/>
        <w:bottom w:val="none" w:sz="0" w:space="0" w:color="auto"/>
        <w:right w:val="none" w:sz="0" w:space="0" w:color="auto"/>
      </w:divBdr>
    </w:div>
    <w:div w:id="659776139">
      <w:bodyDiv w:val="1"/>
      <w:marLeft w:val="0"/>
      <w:marRight w:val="0"/>
      <w:marTop w:val="0"/>
      <w:marBottom w:val="0"/>
      <w:divBdr>
        <w:top w:val="none" w:sz="0" w:space="0" w:color="auto"/>
        <w:left w:val="none" w:sz="0" w:space="0" w:color="auto"/>
        <w:bottom w:val="none" w:sz="0" w:space="0" w:color="auto"/>
        <w:right w:val="none" w:sz="0" w:space="0" w:color="auto"/>
      </w:divBdr>
      <w:divsChild>
        <w:div w:id="655694318">
          <w:marLeft w:val="0"/>
          <w:marRight w:val="0"/>
          <w:marTop w:val="0"/>
          <w:marBottom w:val="0"/>
          <w:divBdr>
            <w:top w:val="none" w:sz="0" w:space="0" w:color="auto"/>
            <w:left w:val="none" w:sz="0" w:space="0" w:color="auto"/>
            <w:bottom w:val="none" w:sz="0" w:space="0" w:color="auto"/>
            <w:right w:val="none" w:sz="0" w:space="0" w:color="auto"/>
          </w:divBdr>
        </w:div>
        <w:div w:id="430053069">
          <w:marLeft w:val="0"/>
          <w:marRight w:val="0"/>
          <w:marTop w:val="0"/>
          <w:marBottom w:val="0"/>
          <w:divBdr>
            <w:top w:val="none" w:sz="0" w:space="0" w:color="auto"/>
            <w:left w:val="none" w:sz="0" w:space="0" w:color="auto"/>
            <w:bottom w:val="none" w:sz="0" w:space="0" w:color="auto"/>
            <w:right w:val="none" w:sz="0" w:space="0" w:color="auto"/>
          </w:divBdr>
          <w:divsChild>
            <w:div w:id="1108310045">
              <w:marLeft w:val="0"/>
              <w:marRight w:val="0"/>
              <w:marTop w:val="0"/>
              <w:marBottom w:val="0"/>
              <w:divBdr>
                <w:top w:val="none" w:sz="0" w:space="0" w:color="auto"/>
                <w:left w:val="none" w:sz="0" w:space="0" w:color="auto"/>
                <w:bottom w:val="none" w:sz="0" w:space="0" w:color="auto"/>
                <w:right w:val="none" w:sz="0" w:space="0" w:color="auto"/>
              </w:divBdr>
            </w:div>
          </w:divsChild>
        </w:div>
        <w:div w:id="1286348357">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sChild>
            <w:div w:id="1446999135">
              <w:marLeft w:val="0"/>
              <w:marRight w:val="0"/>
              <w:marTop w:val="0"/>
              <w:marBottom w:val="0"/>
              <w:divBdr>
                <w:top w:val="none" w:sz="0" w:space="0" w:color="auto"/>
                <w:left w:val="none" w:sz="0" w:space="0" w:color="auto"/>
                <w:bottom w:val="none" w:sz="0" w:space="0" w:color="auto"/>
                <w:right w:val="none" w:sz="0" w:space="0" w:color="auto"/>
              </w:divBdr>
            </w:div>
          </w:divsChild>
        </w:div>
        <w:div w:id="1062171512">
          <w:marLeft w:val="0"/>
          <w:marRight w:val="0"/>
          <w:marTop w:val="0"/>
          <w:marBottom w:val="0"/>
          <w:divBdr>
            <w:top w:val="none" w:sz="0" w:space="0" w:color="auto"/>
            <w:left w:val="none" w:sz="0" w:space="0" w:color="auto"/>
            <w:bottom w:val="none" w:sz="0" w:space="0" w:color="auto"/>
            <w:right w:val="none" w:sz="0" w:space="0" w:color="auto"/>
          </w:divBdr>
        </w:div>
        <w:div w:id="2016880886">
          <w:marLeft w:val="0"/>
          <w:marRight w:val="0"/>
          <w:marTop w:val="0"/>
          <w:marBottom w:val="0"/>
          <w:divBdr>
            <w:top w:val="none" w:sz="0" w:space="0" w:color="auto"/>
            <w:left w:val="none" w:sz="0" w:space="0" w:color="auto"/>
            <w:bottom w:val="none" w:sz="0" w:space="0" w:color="auto"/>
            <w:right w:val="none" w:sz="0" w:space="0" w:color="auto"/>
          </w:divBdr>
          <w:divsChild>
            <w:div w:id="1604074003">
              <w:marLeft w:val="0"/>
              <w:marRight w:val="0"/>
              <w:marTop w:val="0"/>
              <w:marBottom w:val="0"/>
              <w:divBdr>
                <w:top w:val="none" w:sz="0" w:space="0" w:color="auto"/>
                <w:left w:val="none" w:sz="0" w:space="0" w:color="auto"/>
                <w:bottom w:val="none" w:sz="0" w:space="0" w:color="auto"/>
                <w:right w:val="none" w:sz="0" w:space="0" w:color="auto"/>
              </w:divBdr>
            </w:div>
          </w:divsChild>
        </w:div>
        <w:div w:id="37319221">
          <w:marLeft w:val="0"/>
          <w:marRight w:val="0"/>
          <w:marTop w:val="0"/>
          <w:marBottom w:val="0"/>
          <w:divBdr>
            <w:top w:val="none" w:sz="0" w:space="0" w:color="auto"/>
            <w:left w:val="none" w:sz="0" w:space="0" w:color="auto"/>
            <w:bottom w:val="none" w:sz="0" w:space="0" w:color="auto"/>
            <w:right w:val="none" w:sz="0" w:space="0" w:color="auto"/>
          </w:divBdr>
        </w:div>
        <w:div w:id="1445031573">
          <w:marLeft w:val="0"/>
          <w:marRight w:val="0"/>
          <w:marTop w:val="0"/>
          <w:marBottom w:val="0"/>
          <w:divBdr>
            <w:top w:val="none" w:sz="0" w:space="0" w:color="auto"/>
            <w:left w:val="none" w:sz="0" w:space="0" w:color="auto"/>
            <w:bottom w:val="none" w:sz="0" w:space="0" w:color="auto"/>
            <w:right w:val="none" w:sz="0" w:space="0" w:color="auto"/>
          </w:divBdr>
          <w:divsChild>
            <w:div w:id="238250541">
              <w:marLeft w:val="0"/>
              <w:marRight w:val="0"/>
              <w:marTop w:val="0"/>
              <w:marBottom w:val="0"/>
              <w:divBdr>
                <w:top w:val="none" w:sz="0" w:space="0" w:color="auto"/>
                <w:left w:val="none" w:sz="0" w:space="0" w:color="auto"/>
                <w:bottom w:val="none" w:sz="0" w:space="0" w:color="auto"/>
                <w:right w:val="none" w:sz="0" w:space="0" w:color="auto"/>
              </w:divBdr>
            </w:div>
          </w:divsChild>
        </w:div>
        <w:div w:id="1862472834">
          <w:marLeft w:val="0"/>
          <w:marRight w:val="0"/>
          <w:marTop w:val="0"/>
          <w:marBottom w:val="0"/>
          <w:divBdr>
            <w:top w:val="none" w:sz="0" w:space="0" w:color="auto"/>
            <w:left w:val="none" w:sz="0" w:space="0" w:color="auto"/>
            <w:bottom w:val="none" w:sz="0" w:space="0" w:color="auto"/>
            <w:right w:val="none" w:sz="0" w:space="0" w:color="auto"/>
          </w:divBdr>
        </w:div>
        <w:div w:id="1154030357">
          <w:marLeft w:val="0"/>
          <w:marRight w:val="0"/>
          <w:marTop w:val="0"/>
          <w:marBottom w:val="0"/>
          <w:divBdr>
            <w:top w:val="none" w:sz="0" w:space="0" w:color="auto"/>
            <w:left w:val="none" w:sz="0" w:space="0" w:color="auto"/>
            <w:bottom w:val="none" w:sz="0" w:space="0" w:color="auto"/>
            <w:right w:val="none" w:sz="0" w:space="0" w:color="auto"/>
          </w:divBdr>
          <w:divsChild>
            <w:div w:id="1255358697">
              <w:marLeft w:val="0"/>
              <w:marRight w:val="0"/>
              <w:marTop w:val="0"/>
              <w:marBottom w:val="0"/>
              <w:divBdr>
                <w:top w:val="none" w:sz="0" w:space="0" w:color="auto"/>
                <w:left w:val="none" w:sz="0" w:space="0" w:color="auto"/>
                <w:bottom w:val="none" w:sz="0" w:space="0" w:color="auto"/>
                <w:right w:val="none" w:sz="0" w:space="0" w:color="auto"/>
              </w:divBdr>
            </w:div>
          </w:divsChild>
        </w:div>
        <w:div w:id="2085294833">
          <w:marLeft w:val="0"/>
          <w:marRight w:val="0"/>
          <w:marTop w:val="0"/>
          <w:marBottom w:val="0"/>
          <w:divBdr>
            <w:top w:val="none" w:sz="0" w:space="0" w:color="auto"/>
            <w:left w:val="none" w:sz="0" w:space="0" w:color="auto"/>
            <w:bottom w:val="none" w:sz="0" w:space="0" w:color="auto"/>
            <w:right w:val="none" w:sz="0" w:space="0" w:color="auto"/>
          </w:divBdr>
        </w:div>
        <w:div w:id="767235682">
          <w:marLeft w:val="0"/>
          <w:marRight w:val="0"/>
          <w:marTop w:val="0"/>
          <w:marBottom w:val="0"/>
          <w:divBdr>
            <w:top w:val="none" w:sz="0" w:space="0" w:color="auto"/>
            <w:left w:val="none" w:sz="0" w:space="0" w:color="auto"/>
            <w:bottom w:val="none" w:sz="0" w:space="0" w:color="auto"/>
            <w:right w:val="none" w:sz="0" w:space="0" w:color="auto"/>
          </w:divBdr>
          <w:divsChild>
            <w:div w:id="1200363222">
              <w:marLeft w:val="0"/>
              <w:marRight w:val="0"/>
              <w:marTop w:val="0"/>
              <w:marBottom w:val="0"/>
              <w:divBdr>
                <w:top w:val="none" w:sz="0" w:space="0" w:color="auto"/>
                <w:left w:val="none" w:sz="0" w:space="0" w:color="auto"/>
                <w:bottom w:val="none" w:sz="0" w:space="0" w:color="auto"/>
                <w:right w:val="none" w:sz="0" w:space="0" w:color="auto"/>
              </w:divBdr>
            </w:div>
          </w:divsChild>
        </w:div>
        <w:div w:id="1306854049">
          <w:marLeft w:val="0"/>
          <w:marRight w:val="0"/>
          <w:marTop w:val="0"/>
          <w:marBottom w:val="0"/>
          <w:divBdr>
            <w:top w:val="none" w:sz="0" w:space="0" w:color="auto"/>
            <w:left w:val="none" w:sz="0" w:space="0" w:color="auto"/>
            <w:bottom w:val="none" w:sz="0" w:space="0" w:color="auto"/>
            <w:right w:val="none" w:sz="0" w:space="0" w:color="auto"/>
          </w:divBdr>
        </w:div>
        <w:div w:id="2049183505">
          <w:marLeft w:val="0"/>
          <w:marRight w:val="0"/>
          <w:marTop w:val="0"/>
          <w:marBottom w:val="0"/>
          <w:divBdr>
            <w:top w:val="none" w:sz="0" w:space="0" w:color="auto"/>
            <w:left w:val="none" w:sz="0" w:space="0" w:color="auto"/>
            <w:bottom w:val="none" w:sz="0" w:space="0" w:color="auto"/>
            <w:right w:val="none" w:sz="0" w:space="0" w:color="auto"/>
          </w:divBdr>
          <w:divsChild>
            <w:div w:id="1653438956">
              <w:marLeft w:val="0"/>
              <w:marRight w:val="0"/>
              <w:marTop w:val="0"/>
              <w:marBottom w:val="0"/>
              <w:divBdr>
                <w:top w:val="none" w:sz="0" w:space="0" w:color="auto"/>
                <w:left w:val="none" w:sz="0" w:space="0" w:color="auto"/>
                <w:bottom w:val="none" w:sz="0" w:space="0" w:color="auto"/>
                <w:right w:val="none" w:sz="0" w:space="0" w:color="auto"/>
              </w:divBdr>
            </w:div>
          </w:divsChild>
        </w:div>
        <w:div w:id="872233678">
          <w:marLeft w:val="0"/>
          <w:marRight w:val="0"/>
          <w:marTop w:val="300"/>
          <w:marBottom w:val="0"/>
          <w:divBdr>
            <w:top w:val="none" w:sz="0" w:space="0" w:color="auto"/>
            <w:left w:val="none" w:sz="0" w:space="0" w:color="auto"/>
            <w:bottom w:val="none" w:sz="0" w:space="0" w:color="auto"/>
            <w:right w:val="none" w:sz="0" w:space="0" w:color="auto"/>
          </w:divBdr>
          <w:divsChild>
            <w:div w:id="22442287">
              <w:marLeft w:val="0"/>
              <w:marRight w:val="0"/>
              <w:marTop w:val="0"/>
              <w:marBottom w:val="0"/>
              <w:divBdr>
                <w:top w:val="none" w:sz="0" w:space="0" w:color="auto"/>
                <w:left w:val="none" w:sz="0" w:space="0" w:color="auto"/>
                <w:bottom w:val="none" w:sz="0" w:space="0" w:color="auto"/>
                <w:right w:val="none" w:sz="0" w:space="0" w:color="auto"/>
              </w:divBdr>
              <w:divsChild>
                <w:div w:id="2055687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38237">
          <w:marLeft w:val="0"/>
          <w:marRight w:val="0"/>
          <w:marTop w:val="300"/>
          <w:marBottom w:val="0"/>
          <w:divBdr>
            <w:top w:val="none" w:sz="0" w:space="0" w:color="auto"/>
            <w:left w:val="none" w:sz="0" w:space="0" w:color="auto"/>
            <w:bottom w:val="none" w:sz="0" w:space="0" w:color="auto"/>
            <w:right w:val="none" w:sz="0" w:space="0" w:color="auto"/>
          </w:divBdr>
          <w:divsChild>
            <w:div w:id="1007513822">
              <w:marLeft w:val="0"/>
              <w:marRight w:val="0"/>
              <w:marTop w:val="0"/>
              <w:marBottom w:val="0"/>
              <w:divBdr>
                <w:top w:val="none" w:sz="0" w:space="0" w:color="auto"/>
                <w:left w:val="none" w:sz="0" w:space="0" w:color="auto"/>
                <w:bottom w:val="none" w:sz="0" w:space="0" w:color="auto"/>
                <w:right w:val="none" w:sz="0" w:space="0" w:color="auto"/>
              </w:divBdr>
              <w:divsChild>
                <w:div w:id="42835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655744">
          <w:marLeft w:val="0"/>
          <w:marRight w:val="0"/>
          <w:marTop w:val="300"/>
          <w:marBottom w:val="0"/>
          <w:divBdr>
            <w:top w:val="none" w:sz="0" w:space="0" w:color="auto"/>
            <w:left w:val="none" w:sz="0" w:space="0" w:color="auto"/>
            <w:bottom w:val="none" w:sz="0" w:space="0" w:color="auto"/>
            <w:right w:val="none" w:sz="0" w:space="0" w:color="auto"/>
          </w:divBdr>
          <w:divsChild>
            <w:div w:id="1142770841">
              <w:marLeft w:val="0"/>
              <w:marRight w:val="0"/>
              <w:marTop w:val="0"/>
              <w:marBottom w:val="0"/>
              <w:divBdr>
                <w:top w:val="none" w:sz="0" w:space="0" w:color="auto"/>
                <w:left w:val="none" w:sz="0" w:space="0" w:color="auto"/>
                <w:bottom w:val="none" w:sz="0" w:space="0" w:color="auto"/>
                <w:right w:val="none" w:sz="0" w:space="0" w:color="auto"/>
              </w:divBdr>
              <w:divsChild>
                <w:div w:id="79367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210995">
          <w:marLeft w:val="0"/>
          <w:marRight w:val="0"/>
          <w:marTop w:val="300"/>
          <w:marBottom w:val="0"/>
          <w:divBdr>
            <w:top w:val="none" w:sz="0" w:space="0" w:color="auto"/>
            <w:left w:val="none" w:sz="0" w:space="0" w:color="auto"/>
            <w:bottom w:val="none" w:sz="0" w:space="0" w:color="auto"/>
            <w:right w:val="none" w:sz="0" w:space="0" w:color="auto"/>
          </w:divBdr>
          <w:divsChild>
            <w:div w:id="562521930">
              <w:marLeft w:val="0"/>
              <w:marRight w:val="0"/>
              <w:marTop w:val="0"/>
              <w:marBottom w:val="0"/>
              <w:divBdr>
                <w:top w:val="none" w:sz="0" w:space="0" w:color="auto"/>
                <w:left w:val="none" w:sz="0" w:space="0" w:color="auto"/>
                <w:bottom w:val="none" w:sz="0" w:space="0" w:color="auto"/>
                <w:right w:val="none" w:sz="0" w:space="0" w:color="auto"/>
              </w:divBdr>
              <w:divsChild>
                <w:div w:id="89759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962794">
      <w:bodyDiv w:val="1"/>
      <w:marLeft w:val="0"/>
      <w:marRight w:val="0"/>
      <w:marTop w:val="0"/>
      <w:marBottom w:val="0"/>
      <w:divBdr>
        <w:top w:val="none" w:sz="0" w:space="0" w:color="auto"/>
        <w:left w:val="none" w:sz="0" w:space="0" w:color="auto"/>
        <w:bottom w:val="none" w:sz="0" w:space="0" w:color="auto"/>
        <w:right w:val="none" w:sz="0" w:space="0" w:color="auto"/>
      </w:divBdr>
      <w:divsChild>
        <w:div w:id="1102841117">
          <w:marLeft w:val="0"/>
          <w:marRight w:val="0"/>
          <w:marTop w:val="0"/>
          <w:marBottom w:val="0"/>
          <w:divBdr>
            <w:top w:val="none" w:sz="0" w:space="0" w:color="auto"/>
            <w:left w:val="none" w:sz="0" w:space="0" w:color="auto"/>
            <w:bottom w:val="none" w:sz="0" w:space="0" w:color="auto"/>
            <w:right w:val="none" w:sz="0" w:space="0" w:color="auto"/>
          </w:divBdr>
        </w:div>
        <w:div w:id="1176573688">
          <w:marLeft w:val="0"/>
          <w:marRight w:val="0"/>
          <w:marTop w:val="0"/>
          <w:marBottom w:val="0"/>
          <w:divBdr>
            <w:top w:val="none" w:sz="0" w:space="0" w:color="auto"/>
            <w:left w:val="none" w:sz="0" w:space="0" w:color="auto"/>
            <w:bottom w:val="none" w:sz="0" w:space="0" w:color="auto"/>
            <w:right w:val="none" w:sz="0" w:space="0" w:color="auto"/>
          </w:divBdr>
          <w:divsChild>
            <w:div w:id="872159449">
              <w:marLeft w:val="0"/>
              <w:marRight w:val="0"/>
              <w:marTop w:val="0"/>
              <w:marBottom w:val="0"/>
              <w:divBdr>
                <w:top w:val="none" w:sz="0" w:space="0" w:color="auto"/>
                <w:left w:val="none" w:sz="0" w:space="0" w:color="auto"/>
                <w:bottom w:val="none" w:sz="0" w:space="0" w:color="auto"/>
                <w:right w:val="none" w:sz="0" w:space="0" w:color="auto"/>
              </w:divBdr>
            </w:div>
          </w:divsChild>
        </w:div>
        <w:div w:id="807937387">
          <w:marLeft w:val="0"/>
          <w:marRight w:val="0"/>
          <w:marTop w:val="0"/>
          <w:marBottom w:val="0"/>
          <w:divBdr>
            <w:top w:val="none" w:sz="0" w:space="0" w:color="auto"/>
            <w:left w:val="none" w:sz="0" w:space="0" w:color="auto"/>
            <w:bottom w:val="none" w:sz="0" w:space="0" w:color="auto"/>
            <w:right w:val="none" w:sz="0" w:space="0" w:color="auto"/>
          </w:divBdr>
        </w:div>
        <w:div w:id="1867600978">
          <w:marLeft w:val="0"/>
          <w:marRight w:val="0"/>
          <w:marTop w:val="0"/>
          <w:marBottom w:val="0"/>
          <w:divBdr>
            <w:top w:val="none" w:sz="0" w:space="0" w:color="auto"/>
            <w:left w:val="none" w:sz="0" w:space="0" w:color="auto"/>
            <w:bottom w:val="none" w:sz="0" w:space="0" w:color="auto"/>
            <w:right w:val="none" w:sz="0" w:space="0" w:color="auto"/>
          </w:divBdr>
          <w:divsChild>
            <w:div w:id="141045803">
              <w:marLeft w:val="0"/>
              <w:marRight w:val="0"/>
              <w:marTop w:val="0"/>
              <w:marBottom w:val="0"/>
              <w:divBdr>
                <w:top w:val="none" w:sz="0" w:space="0" w:color="auto"/>
                <w:left w:val="none" w:sz="0" w:space="0" w:color="auto"/>
                <w:bottom w:val="none" w:sz="0" w:space="0" w:color="auto"/>
                <w:right w:val="none" w:sz="0" w:space="0" w:color="auto"/>
              </w:divBdr>
            </w:div>
          </w:divsChild>
        </w:div>
        <w:div w:id="2102144530">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531186566">
          <w:marLeft w:val="0"/>
          <w:marRight w:val="0"/>
          <w:marTop w:val="0"/>
          <w:marBottom w:val="0"/>
          <w:divBdr>
            <w:top w:val="none" w:sz="0" w:space="0" w:color="auto"/>
            <w:left w:val="none" w:sz="0" w:space="0" w:color="auto"/>
            <w:bottom w:val="none" w:sz="0" w:space="0" w:color="auto"/>
            <w:right w:val="none" w:sz="0" w:space="0" w:color="auto"/>
          </w:divBdr>
        </w:div>
        <w:div w:id="825901438">
          <w:marLeft w:val="0"/>
          <w:marRight w:val="0"/>
          <w:marTop w:val="0"/>
          <w:marBottom w:val="0"/>
          <w:divBdr>
            <w:top w:val="none" w:sz="0" w:space="0" w:color="auto"/>
            <w:left w:val="none" w:sz="0" w:space="0" w:color="auto"/>
            <w:bottom w:val="none" w:sz="0" w:space="0" w:color="auto"/>
            <w:right w:val="none" w:sz="0" w:space="0" w:color="auto"/>
          </w:divBdr>
          <w:divsChild>
            <w:div w:id="65878355">
              <w:marLeft w:val="0"/>
              <w:marRight w:val="0"/>
              <w:marTop w:val="0"/>
              <w:marBottom w:val="0"/>
              <w:divBdr>
                <w:top w:val="none" w:sz="0" w:space="0" w:color="auto"/>
                <w:left w:val="none" w:sz="0" w:space="0" w:color="auto"/>
                <w:bottom w:val="none" w:sz="0" w:space="0" w:color="auto"/>
                <w:right w:val="none" w:sz="0" w:space="0" w:color="auto"/>
              </w:divBdr>
            </w:div>
          </w:divsChild>
        </w:div>
        <w:div w:id="360934605">
          <w:marLeft w:val="0"/>
          <w:marRight w:val="0"/>
          <w:marTop w:val="0"/>
          <w:marBottom w:val="0"/>
          <w:divBdr>
            <w:top w:val="none" w:sz="0" w:space="0" w:color="auto"/>
            <w:left w:val="none" w:sz="0" w:space="0" w:color="auto"/>
            <w:bottom w:val="none" w:sz="0" w:space="0" w:color="auto"/>
            <w:right w:val="none" w:sz="0" w:space="0" w:color="auto"/>
          </w:divBdr>
        </w:div>
        <w:div w:id="1043138623">
          <w:marLeft w:val="0"/>
          <w:marRight w:val="0"/>
          <w:marTop w:val="0"/>
          <w:marBottom w:val="0"/>
          <w:divBdr>
            <w:top w:val="none" w:sz="0" w:space="0" w:color="auto"/>
            <w:left w:val="none" w:sz="0" w:space="0" w:color="auto"/>
            <w:bottom w:val="none" w:sz="0" w:space="0" w:color="auto"/>
            <w:right w:val="none" w:sz="0" w:space="0" w:color="auto"/>
          </w:divBdr>
          <w:divsChild>
            <w:div w:id="778185793">
              <w:marLeft w:val="0"/>
              <w:marRight w:val="0"/>
              <w:marTop w:val="0"/>
              <w:marBottom w:val="0"/>
              <w:divBdr>
                <w:top w:val="none" w:sz="0" w:space="0" w:color="auto"/>
                <w:left w:val="none" w:sz="0" w:space="0" w:color="auto"/>
                <w:bottom w:val="none" w:sz="0" w:space="0" w:color="auto"/>
                <w:right w:val="none" w:sz="0" w:space="0" w:color="auto"/>
              </w:divBdr>
            </w:div>
          </w:divsChild>
        </w:div>
        <w:div w:id="1916165674">
          <w:marLeft w:val="0"/>
          <w:marRight w:val="0"/>
          <w:marTop w:val="0"/>
          <w:marBottom w:val="0"/>
          <w:divBdr>
            <w:top w:val="none" w:sz="0" w:space="0" w:color="auto"/>
            <w:left w:val="none" w:sz="0" w:space="0" w:color="auto"/>
            <w:bottom w:val="none" w:sz="0" w:space="0" w:color="auto"/>
            <w:right w:val="none" w:sz="0" w:space="0" w:color="auto"/>
          </w:divBdr>
        </w:div>
        <w:div w:id="615524673">
          <w:marLeft w:val="0"/>
          <w:marRight w:val="0"/>
          <w:marTop w:val="0"/>
          <w:marBottom w:val="0"/>
          <w:divBdr>
            <w:top w:val="none" w:sz="0" w:space="0" w:color="auto"/>
            <w:left w:val="none" w:sz="0" w:space="0" w:color="auto"/>
            <w:bottom w:val="none" w:sz="0" w:space="0" w:color="auto"/>
            <w:right w:val="none" w:sz="0" w:space="0" w:color="auto"/>
          </w:divBdr>
          <w:divsChild>
            <w:div w:id="162163657">
              <w:marLeft w:val="0"/>
              <w:marRight w:val="0"/>
              <w:marTop w:val="0"/>
              <w:marBottom w:val="0"/>
              <w:divBdr>
                <w:top w:val="none" w:sz="0" w:space="0" w:color="auto"/>
                <w:left w:val="none" w:sz="0" w:space="0" w:color="auto"/>
                <w:bottom w:val="none" w:sz="0" w:space="0" w:color="auto"/>
                <w:right w:val="none" w:sz="0" w:space="0" w:color="auto"/>
              </w:divBdr>
            </w:div>
          </w:divsChild>
        </w:div>
        <w:div w:id="1080447005">
          <w:marLeft w:val="0"/>
          <w:marRight w:val="0"/>
          <w:marTop w:val="0"/>
          <w:marBottom w:val="0"/>
          <w:divBdr>
            <w:top w:val="none" w:sz="0" w:space="0" w:color="auto"/>
            <w:left w:val="none" w:sz="0" w:space="0" w:color="auto"/>
            <w:bottom w:val="none" w:sz="0" w:space="0" w:color="auto"/>
            <w:right w:val="none" w:sz="0" w:space="0" w:color="auto"/>
          </w:divBdr>
        </w:div>
        <w:div w:id="2142527652">
          <w:marLeft w:val="0"/>
          <w:marRight w:val="0"/>
          <w:marTop w:val="0"/>
          <w:marBottom w:val="0"/>
          <w:divBdr>
            <w:top w:val="none" w:sz="0" w:space="0" w:color="auto"/>
            <w:left w:val="none" w:sz="0" w:space="0" w:color="auto"/>
            <w:bottom w:val="none" w:sz="0" w:space="0" w:color="auto"/>
            <w:right w:val="none" w:sz="0" w:space="0" w:color="auto"/>
          </w:divBdr>
          <w:divsChild>
            <w:div w:id="260383543">
              <w:marLeft w:val="0"/>
              <w:marRight w:val="0"/>
              <w:marTop w:val="0"/>
              <w:marBottom w:val="0"/>
              <w:divBdr>
                <w:top w:val="none" w:sz="0" w:space="0" w:color="auto"/>
                <w:left w:val="none" w:sz="0" w:space="0" w:color="auto"/>
                <w:bottom w:val="none" w:sz="0" w:space="0" w:color="auto"/>
                <w:right w:val="none" w:sz="0" w:space="0" w:color="auto"/>
              </w:divBdr>
            </w:div>
          </w:divsChild>
        </w:div>
        <w:div w:id="1466047889">
          <w:marLeft w:val="0"/>
          <w:marRight w:val="0"/>
          <w:marTop w:val="300"/>
          <w:marBottom w:val="0"/>
          <w:divBdr>
            <w:top w:val="none" w:sz="0" w:space="0" w:color="auto"/>
            <w:left w:val="none" w:sz="0" w:space="0" w:color="auto"/>
            <w:bottom w:val="none" w:sz="0" w:space="0" w:color="auto"/>
            <w:right w:val="none" w:sz="0" w:space="0" w:color="auto"/>
          </w:divBdr>
          <w:divsChild>
            <w:div w:id="979573507">
              <w:marLeft w:val="0"/>
              <w:marRight w:val="0"/>
              <w:marTop w:val="0"/>
              <w:marBottom w:val="0"/>
              <w:divBdr>
                <w:top w:val="none" w:sz="0" w:space="0" w:color="auto"/>
                <w:left w:val="none" w:sz="0" w:space="0" w:color="auto"/>
                <w:bottom w:val="none" w:sz="0" w:space="0" w:color="auto"/>
                <w:right w:val="none" w:sz="0" w:space="0" w:color="auto"/>
              </w:divBdr>
              <w:divsChild>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633">
          <w:marLeft w:val="0"/>
          <w:marRight w:val="0"/>
          <w:marTop w:val="300"/>
          <w:marBottom w:val="0"/>
          <w:divBdr>
            <w:top w:val="none" w:sz="0" w:space="0" w:color="auto"/>
            <w:left w:val="none" w:sz="0" w:space="0" w:color="auto"/>
            <w:bottom w:val="none" w:sz="0" w:space="0" w:color="auto"/>
            <w:right w:val="none" w:sz="0" w:space="0" w:color="auto"/>
          </w:divBdr>
          <w:divsChild>
            <w:div w:id="1766149930">
              <w:marLeft w:val="0"/>
              <w:marRight w:val="0"/>
              <w:marTop w:val="0"/>
              <w:marBottom w:val="0"/>
              <w:divBdr>
                <w:top w:val="none" w:sz="0" w:space="0" w:color="auto"/>
                <w:left w:val="none" w:sz="0" w:space="0" w:color="auto"/>
                <w:bottom w:val="none" w:sz="0" w:space="0" w:color="auto"/>
                <w:right w:val="none" w:sz="0" w:space="0" w:color="auto"/>
              </w:divBdr>
              <w:divsChild>
                <w:div w:id="1405375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782422">
          <w:marLeft w:val="0"/>
          <w:marRight w:val="0"/>
          <w:marTop w:val="300"/>
          <w:marBottom w:val="0"/>
          <w:divBdr>
            <w:top w:val="none" w:sz="0" w:space="0" w:color="auto"/>
            <w:left w:val="none" w:sz="0" w:space="0" w:color="auto"/>
            <w:bottom w:val="none" w:sz="0" w:space="0" w:color="auto"/>
            <w:right w:val="none" w:sz="0" w:space="0" w:color="auto"/>
          </w:divBdr>
          <w:divsChild>
            <w:div w:id="985672366">
              <w:marLeft w:val="0"/>
              <w:marRight w:val="0"/>
              <w:marTop w:val="0"/>
              <w:marBottom w:val="0"/>
              <w:divBdr>
                <w:top w:val="none" w:sz="0" w:space="0" w:color="auto"/>
                <w:left w:val="none" w:sz="0" w:space="0" w:color="auto"/>
                <w:bottom w:val="none" w:sz="0" w:space="0" w:color="auto"/>
                <w:right w:val="none" w:sz="0" w:space="0" w:color="auto"/>
              </w:divBdr>
              <w:divsChild>
                <w:div w:id="1174999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351339">
          <w:marLeft w:val="0"/>
          <w:marRight w:val="0"/>
          <w:marTop w:val="300"/>
          <w:marBottom w:val="0"/>
          <w:divBdr>
            <w:top w:val="none" w:sz="0" w:space="0" w:color="auto"/>
            <w:left w:val="none" w:sz="0" w:space="0" w:color="auto"/>
            <w:bottom w:val="none" w:sz="0" w:space="0" w:color="auto"/>
            <w:right w:val="none" w:sz="0" w:space="0" w:color="auto"/>
          </w:divBdr>
          <w:divsChild>
            <w:div w:id="602539451">
              <w:marLeft w:val="0"/>
              <w:marRight w:val="0"/>
              <w:marTop w:val="0"/>
              <w:marBottom w:val="0"/>
              <w:divBdr>
                <w:top w:val="none" w:sz="0" w:space="0" w:color="auto"/>
                <w:left w:val="none" w:sz="0" w:space="0" w:color="auto"/>
                <w:bottom w:val="none" w:sz="0" w:space="0" w:color="auto"/>
                <w:right w:val="none" w:sz="0" w:space="0" w:color="auto"/>
              </w:divBdr>
              <w:divsChild>
                <w:div w:id="1303192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547241">
      <w:bodyDiv w:val="1"/>
      <w:marLeft w:val="0"/>
      <w:marRight w:val="0"/>
      <w:marTop w:val="0"/>
      <w:marBottom w:val="0"/>
      <w:divBdr>
        <w:top w:val="none" w:sz="0" w:space="0" w:color="auto"/>
        <w:left w:val="none" w:sz="0" w:space="0" w:color="auto"/>
        <w:bottom w:val="none" w:sz="0" w:space="0" w:color="auto"/>
        <w:right w:val="none" w:sz="0" w:space="0" w:color="auto"/>
      </w:divBdr>
      <w:divsChild>
        <w:div w:id="149492903">
          <w:marLeft w:val="0"/>
          <w:marRight w:val="0"/>
          <w:marTop w:val="0"/>
          <w:marBottom w:val="0"/>
          <w:divBdr>
            <w:top w:val="none" w:sz="0" w:space="0" w:color="auto"/>
            <w:left w:val="none" w:sz="0" w:space="0" w:color="auto"/>
            <w:bottom w:val="none" w:sz="0" w:space="0" w:color="auto"/>
            <w:right w:val="none" w:sz="0" w:space="0" w:color="auto"/>
          </w:divBdr>
        </w:div>
        <w:div w:id="1262882416">
          <w:marLeft w:val="0"/>
          <w:marRight w:val="0"/>
          <w:marTop w:val="0"/>
          <w:marBottom w:val="0"/>
          <w:divBdr>
            <w:top w:val="none" w:sz="0" w:space="0" w:color="auto"/>
            <w:left w:val="none" w:sz="0" w:space="0" w:color="auto"/>
            <w:bottom w:val="none" w:sz="0" w:space="0" w:color="auto"/>
            <w:right w:val="none" w:sz="0" w:space="0" w:color="auto"/>
          </w:divBdr>
          <w:divsChild>
            <w:div w:id="1614824074">
              <w:marLeft w:val="0"/>
              <w:marRight w:val="0"/>
              <w:marTop w:val="0"/>
              <w:marBottom w:val="0"/>
              <w:divBdr>
                <w:top w:val="none" w:sz="0" w:space="0" w:color="auto"/>
                <w:left w:val="none" w:sz="0" w:space="0" w:color="auto"/>
                <w:bottom w:val="none" w:sz="0" w:space="0" w:color="auto"/>
                <w:right w:val="none" w:sz="0" w:space="0" w:color="auto"/>
              </w:divBdr>
            </w:div>
          </w:divsChild>
        </w:div>
        <w:div w:id="1867983263">
          <w:marLeft w:val="0"/>
          <w:marRight w:val="0"/>
          <w:marTop w:val="0"/>
          <w:marBottom w:val="0"/>
          <w:divBdr>
            <w:top w:val="none" w:sz="0" w:space="0" w:color="auto"/>
            <w:left w:val="none" w:sz="0" w:space="0" w:color="auto"/>
            <w:bottom w:val="none" w:sz="0" w:space="0" w:color="auto"/>
            <w:right w:val="none" w:sz="0" w:space="0" w:color="auto"/>
          </w:divBdr>
        </w:div>
        <w:div w:id="2082554434">
          <w:marLeft w:val="0"/>
          <w:marRight w:val="0"/>
          <w:marTop w:val="0"/>
          <w:marBottom w:val="0"/>
          <w:divBdr>
            <w:top w:val="none" w:sz="0" w:space="0" w:color="auto"/>
            <w:left w:val="none" w:sz="0" w:space="0" w:color="auto"/>
            <w:bottom w:val="none" w:sz="0" w:space="0" w:color="auto"/>
            <w:right w:val="none" w:sz="0" w:space="0" w:color="auto"/>
          </w:divBdr>
          <w:divsChild>
            <w:div w:id="1302803703">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870386870">
          <w:marLeft w:val="0"/>
          <w:marRight w:val="0"/>
          <w:marTop w:val="0"/>
          <w:marBottom w:val="0"/>
          <w:divBdr>
            <w:top w:val="none" w:sz="0" w:space="0" w:color="auto"/>
            <w:left w:val="none" w:sz="0" w:space="0" w:color="auto"/>
            <w:bottom w:val="none" w:sz="0" w:space="0" w:color="auto"/>
            <w:right w:val="none" w:sz="0" w:space="0" w:color="auto"/>
          </w:divBdr>
          <w:divsChild>
            <w:div w:id="32392305">
              <w:marLeft w:val="0"/>
              <w:marRight w:val="0"/>
              <w:marTop w:val="0"/>
              <w:marBottom w:val="0"/>
              <w:divBdr>
                <w:top w:val="none" w:sz="0" w:space="0" w:color="auto"/>
                <w:left w:val="none" w:sz="0" w:space="0" w:color="auto"/>
                <w:bottom w:val="none" w:sz="0" w:space="0" w:color="auto"/>
                <w:right w:val="none" w:sz="0" w:space="0" w:color="auto"/>
              </w:divBdr>
            </w:div>
          </w:divsChild>
        </w:div>
        <w:div w:id="522013272">
          <w:marLeft w:val="0"/>
          <w:marRight w:val="0"/>
          <w:marTop w:val="0"/>
          <w:marBottom w:val="0"/>
          <w:divBdr>
            <w:top w:val="none" w:sz="0" w:space="0" w:color="auto"/>
            <w:left w:val="none" w:sz="0" w:space="0" w:color="auto"/>
            <w:bottom w:val="none" w:sz="0" w:space="0" w:color="auto"/>
            <w:right w:val="none" w:sz="0" w:space="0" w:color="auto"/>
          </w:divBdr>
        </w:div>
        <w:div w:id="1036739386">
          <w:marLeft w:val="0"/>
          <w:marRight w:val="0"/>
          <w:marTop w:val="0"/>
          <w:marBottom w:val="0"/>
          <w:divBdr>
            <w:top w:val="none" w:sz="0" w:space="0" w:color="auto"/>
            <w:left w:val="none" w:sz="0" w:space="0" w:color="auto"/>
            <w:bottom w:val="none" w:sz="0" w:space="0" w:color="auto"/>
            <w:right w:val="none" w:sz="0" w:space="0" w:color="auto"/>
          </w:divBdr>
          <w:divsChild>
            <w:div w:id="936644974">
              <w:marLeft w:val="0"/>
              <w:marRight w:val="0"/>
              <w:marTop w:val="0"/>
              <w:marBottom w:val="0"/>
              <w:divBdr>
                <w:top w:val="none" w:sz="0" w:space="0" w:color="auto"/>
                <w:left w:val="none" w:sz="0" w:space="0" w:color="auto"/>
                <w:bottom w:val="none" w:sz="0" w:space="0" w:color="auto"/>
                <w:right w:val="none" w:sz="0" w:space="0" w:color="auto"/>
              </w:divBdr>
            </w:div>
          </w:divsChild>
        </w:div>
        <w:div w:id="1340698784">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sChild>
            <w:div w:id="1281452793">
              <w:marLeft w:val="0"/>
              <w:marRight w:val="0"/>
              <w:marTop w:val="0"/>
              <w:marBottom w:val="0"/>
              <w:divBdr>
                <w:top w:val="none" w:sz="0" w:space="0" w:color="auto"/>
                <w:left w:val="none" w:sz="0" w:space="0" w:color="auto"/>
                <w:bottom w:val="none" w:sz="0" w:space="0" w:color="auto"/>
                <w:right w:val="none" w:sz="0" w:space="0" w:color="auto"/>
              </w:divBdr>
            </w:div>
          </w:divsChild>
        </w:div>
        <w:div w:id="132141046">
          <w:marLeft w:val="0"/>
          <w:marRight w:val="0"/>
          <w:marTop w:val="0"/>
          <w:marBottom w:val="0"/>
          <w:divBdr>
            <w:top w:val="none" w:sz="0" w:space="0" w:color="auto"/>
            <w:left w:val="none" w:sz="0" w:space="0" w:color="auto"/>
            <w:bottom w:val="none" w:sz="0" w:space="0" w:color="auto"/>
            <w:right w:val="none" w:sz="0" w:space="0" w:color="auto"/>
          </w:divBdr>
        </w:div>
        <w:div w:id="2027628844">
          <w:marLeft w:val="0"/>
          <w:marRight w:val="0"/>
          <w:marTop w:val="0"/>
          <w:marBottom w:val="0"/>
          <w:divBdr>
            <w:top w:val="none" w:sz="0" w:space="0" w:color="auto"/>
            <w:left w:val="none" w:sz="0" w:space="0" w:color="auto"/>
            <w:bottom w:val="none" w:sz="0" w:space="0" w:color="auto"/>
            <w:right w:val="none" w:sz="0" w:space="0" w:color="auto"/>
          </w:divBdr>
          <w:divsChild>
            <w:div w:id="657922586">
              <w:marLeft w:val="0"/>
              <w:marRight w:val="0"/>
              <w:marTop w:val="0"/>
              <w:marBottom w:val="0"/>
              <w:divBdr>
                <w:top w:val="none" w:sz="0" w:space="0" w:color="auto"/>
                <w:left w:val="none" w:sz="0" w:space="0" w:color="auto"/>
                <w:bottom w:val="none" w:sz="0" w:space="0" w:color="auto"/>
                <w:right w:val="none" w:sz="0" w:space="0" w:color="auto"/>
              </w:divBdr>
            </w:div>
          </w:divsChild>
        </w:div>
        <w:div w:id="514265416">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sChild>
            <w:div w:id="367607072">
              <w:marLeft w:val="0"/>
              <w:marRight w:val="0"/>
              <w:marTop w:val="0"/>
              <w:marBottom w:val="0"/>
              <w:divBdr>
                <w:top w:val="none" w:sz="0" w:space="0" w:color="auto"/>
                <w:left w:val="none" w:sz="0" w:space="0" w:color="auto"/>
                <w:bottom w:val="none" w:sz="0" w:space="0" w:color="auto"/>
                <w:right w:val="none" w:sz="0" w:space="0" w:color="auto"/>
              </w:divBdr>
            </w:div>
          </w:divsChild>
        </w:div>
        <w:div w:id="1638799171">
          <w:marLeft w:val="0"/>
          <w:marRight w:val="0"/>
          <w:marTop w:val="300"/>
          <w:marBottom w:val="0"/>
          <w:divBdr>
            <w:top w:val="none" w:sz="0" w:space="0" w:color="auto"/>
            <w:left w:val="none" w:sz="0" w:space="0" w:color="auto"/>
            <w:bottom w:val="none" w:sz="0" w:space="0" w:color="auto"/>
            <w:right w:val="none" w:sz="0" w:space="0" w:color="auto"/>
          </w:divBdr>
          <w:divsChild>
            <w:div w:id="1183588153">
              <w:marLeft w:val="0"/>
              <w:marRight w:val="0"/>
              <w:marTop w:val="0"/>
              <w:marBottom w:val="0"/>
              <w:divBdr>
                <w:top w:val="none" w:sz="0" w:space="0" w:color="auto"/>
                <w:left w:val="none" w:sz="0" w:space="0" w:color="auto"/>
                <w:bottom w:val="none" w:sz="0" w:space="0" w:color="auto"/>
                <w:right w:val="none" w:sz="0" w:space="0" w:color="auto"/>
              </w:divBdr>
              <w:divsChild>
                <w:div w:id="84313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248860">
          <w:marLeft w:val="0"/>
          <w:marRight w:val="0"/>
          <w:marTop w:val="300"/>
          <w:marBottom w:val="0"/>
          <w:divBdr>
            <w:top w:val="none" w:sz="0" w:space="0" w:color="auto"/>
            <w:left w:val="none" w:sz="0" w:space="0" w:color="auto"/>
            <w:bottom w:val="none" w:sz="0" w:space="0" w:color="auto"/>
            <w:right w:val="none" w:sz="0" w:space="0" w:color="auto"/>
          </w:divBdr>
          <w:divsChild>
            <w:div w:id="1824619940">
              <w:marLeft w:val="0"/>
              <w:marRight w:val="0"/>
              <w:marTop w:val="0"/>
              <w:marBottom w:val="0"/>
              <w:divBdr>
                <w:top w:val="none" w:sz="0" w:space="0" w:color="auto"/>
                <w:left w:val="none" w:sz="0" w:space="0" w:color="auto"/>
                <w:bottom w:val="none" w:sz="0" w:space="0" w:color="auto"/>
                <w:right w:val="none" w:sz="0" w:space="0" w:color="auto"/>
              </w:divBdr>
              <w:divsChild>
                <w:div w:id="1920215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903318">
          <w:marLeft w:val="0"/>
          <w:marRight w:val="0"/>
          <w:marTop w:val="300"/>
          <w:marBottom w:val="0"/>
          <w:divBdr>
            <w:top w:val="none" w:sz="0" w:space="0" w:color="auto"/>
            <w:left w:val="none" w:sz="0" w:space="0" w:color="auto"/>
            <w:bottom w:val="none" w:sz="0" w:space="0" w:color="auto"/>
            <w:right w:val="none" w:sz="0" w:space="0" w:color="auto"/>
          </w:divBdr>
          <w:divsChild>
            <w:div w:id="132871252">
              <w:marLeft w:val="0"/>
              <w:marRight w:val="0"/>
              <w:marTop w:val="0"/>
              <w:marBottom w:val="0"/>
              <w:divBdr>
                <w:top w:val="none" w:sz="0" w:space="0" w:color="auto"/>
                <w:left w:val="none" w:sz="0" w:space="0" w:color="auto"/>
                <w:bottom w:val="none" w:sz="0" w:space="0" w:color="auto"/>
                <w:right w:val="none" w:sz="0" w:space="0" w:color="auto"/>
              </w:divBdr>
              <w:divsChild>
                <w:div w:id="128299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660309">
      <w:bodyDiv w:val="1"/>
      <w:marLeft w:val="0"/>
      <w:marRight w:val="0"/>
      <w:marTop w:val="0"/>
      <w:marBottom w:val="0"/>
      <w:divBdr>
        <w:top w:val="none" w:sz="0" w:space="0" w:color="auto"/>
        <w:left w:val="none" w:sz="0" w:space="0" w:color="auto"/>
        <w:bottom w:val="none" w:sz="0" w:space="0" w:color="auto"/>
        <w:right w:val="none" w:sz="0" w:space="0" w:color="auto"/>
      </w:divBdr>
    </w:div>
    <w:div w:id="661737042">
      <w:bodyDiv w:val="1"/>
      <w:marLeft w:val="0"/>
      <w:marRight w:val="0"/>
      <w:marTop w:val="0"/>
      <w:marBottom w:val="0"/>
      <w:divBdr>
        <w:top w:val="none" w:sz="0" w:space="0" w:color="auto"/>
        <w:left w:val="none" w:sz="0" w:space="0" w:color="auto"/>
        <w:bottom w:val="none" w:sz="0" w:space="0" w:color="auto"/>
        <w:right w:val="none" w:sz="0" w:space="0" w:color="auto"/>
      </w:divBdr>
      <w:divsChild>
        <w:div w:id="2087873699">
          <w:marLeft w:val="0"/>
          <w:marRight w:val="0"/>
          <w:marTop w:val="0"/>
          <w:marBottom w:val="0"/>
          <w:divBdr>
            <w:top w:val="none" w:sz="0" w:space="0" w:color="auto"/>
            <w:left w:val="none" w:sz="0" w:space="0" w:color="auto"/>
            <w:bottom w:val="none" w:sz="0" w:space="0" w:color="auto"/>
            <w:right w:val="none" w:sz="0" w:space="0" w:color="auto"/>
          </w:divBdr>
        </w:div>
        <w:div w:id="19940570">
          <w:marLeft w:val="0"/>
          <w:marRight w:val="0"/>
          <w:marTop w:val="0"/>
          <w:marBottom w:val="0"/>
          <w:divBdr>
            <w:top w:val="none" w:sz="0" w:space="0" w:color="auto"/>
            <w:left w:val="none" w:sz="0" w:space="0" w:color="auto"/>
            <w:bottom w:val="none" w:sz="0" w:space="0" w:color="auto"/>
            <w:right w:val="none" w:sz="0" w:space="0" w:color="auto"/>
          </w:divBdr>
          <w:divsChild>
            <w:div w:id="1227767796">
              <w:marLeft w:val="0"/>
              <w:marRight w:val="0"/>
              <w:marTop w:val="0"/>
              <w:marBottom w:val="0"/>
              <w:divBdr>
                <w:top w:val="none" w:sz="0" w:space="0" w:color="auto"/>
                <w:left w:val="none" w:sz="0" w:space="0" w:color="auto"/>
                <w:bottom w:val="none" w:sz="0" w:space="0" w:color="auto"/>
                <w:right w:val="none" w:sz="0" w:space="0" w:color="auto"/>
              </w:divBdr>
            </w:div>
          </w:divsChild>
        </w:div>
        <w:div w:id="78839959">
          <w:marLeft w:val="0"/>
          <w:marRight w:val="0"/>
          <w:marTop w:val="0"/>
          <w:marBottom w:val="0"/>
          <w:divBdr>
            <w:top w:val="none" w:sz="0" w:space="0" w:color="auto"/>
            <w:left w:val="none" w:sz="0" w:space="0" w:color="auto"/>
            <w:bottom w:val="none" w:sz="0" w:space="0" w:color="auto"/>
            <w:right w:val="none" w:sz="0" w:space="0" w:color="auto"/>
          </w:divBdr>
        </w:div>
        <w:div w:id="625504949">
          <w:marLeft w:val="0"/>
          <w:marRight w:val="0"/>
          <w:marTop w:val="0"/>
          <w:marBottom w:val="0"/>
          <w:divBdr>
            <w:top w:val="none" w:sz="0" w:space="0" w:color="auto"/>
            <w:left w:val="none" w:sz="0" w:space="0" w:color="auto"/>
            <w:bottom w:val="none" w:sz="0" w:space="0" w:color="auto"/>
            <w:right w:val="none" w:sz="0" w:space="0" w:color="auto"/>
          </w:divBdr>
          <w:divsChild>
            <w:div w:id="616642838">
              <w:marLeft w:val="0"/>
              <w:marRight w:val="0"/>
              <w:marTop w:val="0"/>
              <w:marBottom w:val="0"/>
              <w:divBdr>
                <w:top w:val="none" w:sz="0" w:space="0" w:color="auto"/>
                <w:left w:val="none" w:sz="0" w:space="0" w:color="auto"/>
                <w:bottom w:val="none" w:sz="0" w:space="0" w:color="auto"/>
                <w:right w:val="none" w:sz="0" w:space="0" w:color="auto"/>
              </w:divBdr>
            </w:div>
          </w:divsChild>
        </w:div>
        <w:div w:id="884100778">
          <w:marLeft w:val="0"/>
          <w:marRight w:val="0"/>
          <w:marTop w:val="0"/>
          <w:marBottom w:val="0"/>
          <w:divBdr>
            <w:top w:val="none" w:sz="0" w:space="0" w:color="auto"/>
            <w:left w:val="none" w:sz="0" w:space="0" w:color="auto"/>
            <w:bottom w:val="none" w:sz="0" w:space="0" w:color="auto"/>
            <w:right w:val="none" w:sz="0" w:space="0" w:color="auto"/>
          </w:divBdr>
        </w:div>
        <w:div w:id="1905675549">
          <w:marLeft w:val="0"/>
          <w:marRight w:val="0"/>
          <w:marTop w:val="0"/>
          <w:marBottom w:val="0"/>
          <w:divBdr>
            <w:top w:val="none" w:sz="0" w:space="0" w:color="auto"/>
            <w:left w:val="none" w:sz="0" w:space="0" w:color="auto"/>
            <w:bottom w:val="none" w:sz="0" w:space="0" w:color="auto"/>
            <w:right w:val="none" w:sz="0" w:space="0" w:color="auto"/>
          </w:divBdr>
          <w:divsChild>
            <w:div w:id="1593585990">
              <w:marLeft w:val="0"/>
              <w:marRight w:val="0"/>
              <w:marTop w:val="0"/>
              <w:marBottom w:val="0"/>
              <w:divBdr>
                <w:top w:val="none" w:sz="0" w:space="0" w:color="auto"/>
                <w:left w:val="none" w:sz="0" w:space="0" w:color="auto"/>
                <w:bottom w:val="none" w:sz="0" w:space="0" w:color="auto"/>
                <w:right w:val="none" w:sz="0" w:space="0" w:color="auto"/>
              </w:divBdr>
            </w:div>
          </w:divsChild>
        </w:div>
        <w:div w:id="1637102665">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sChild>
            <w:div w:id="1792629710">
              <w:marLeft w:val="0"/>
              <w:marRight w:val="0"/>
              <w:marTop w:val="0"/>
              <w:marBottom w:val="0"/>
              <w:divBdr>
                <w:top w:val="none" w:sz="0" w:space="0" w:color="auto"/>
                <w:left w:val="none" w:sz="0" w:space="0" w:color="auto"/>
                <w:bottom w:val="none" w:sz="0" w:space="0" w:color="auto"/>
                <w:right w:val="none" w:sz="0" w:space="0" w:color="auto"/>
              </w:divBdr>
            </w:div>
          </w:divsChild>
        </w:div>
        <w:div w:id="894239680">
          <w:marLeft w:val="0"/>
          <w:marRight w:val="0"/>
          <w:marTop w:val="0"/>
          <w:marBottom w:val="0"/>
          <w:divBdr>
            <w:top w:val="none" w:sz="0" w:space="0" w:color="auto"/>
            <w:left w:val="none" w:sz="0" w:space="0" w:color="auto"/>
            <w:bottom w:val="none" w:sz="0" w:space="0" w:color="auto"/>
            <w:right w:val="none" w:sz="0" w:space="0" w:color="auto"/>
          </w:divBdr>
        </w:div>
        <w:div w:id="1185484719">
          <w:marLeft w:val="0"/>
          <w:marRight w:val="0"/>
          <w:marTop w:val="0"/>
          <w:marBottom w:val="0"/>
          <w:divBdr>
            <w:top w:val="none" w:sz="0" w:space="0" w:color="auto"/>
            <w:left w:val="none" w:sz="0" w:space="0" w:color="auto"/>
            <w:bottom w:val="none" w:sz="0" w:space="0" w:color="auto"/>
            <w:right w:val="none" w:sz="0" w:space="0" w:color="auto"/>
          </w:divBdr>
          <w:divsChild>
            <w:div w:id="1816725523">
              <w:marLeft w:val="0"/>
              <w:marRight w:val="0"/>
              <w:marTop w:val="0"/>
              <w:marBottom w:val="0"/>
              <w:divBdr>
                <w:top w:val="none" w:sz="0" w:space="0" w:color="auto"/>
                <w:left w:val="none" w:sz="0" w:space="0" w:color="auto"/>
                <w:bottom w:val="none" w:sz="0" w:space="0" w:color="auto"/>
                <w:right w:val="none" w:sz="0" w:space="0" w:color="auto"/>
              </w:divBdr>
            </w:div>
          </w:divsChild>
        </w:div>
        <w:div w:id="1013800366">
          <w:marLeft w:val="0"/>
          <w:marRight w:val="0"/>
          <w:marTop w:val="0"/>
          <w:marBottom w:val="0"/>
          <w:divBdr>
            <w:top w:val="none" w:sz="0" w:space="0" w:color="auto"/>
            <w:left w:val="none" w:sz="0" w:space="0" w:color="auto"/>
            <w:bottom w:val="none" w:sz="0" w:space="0" w:color="auto"/>
            <w:right w:val="none" w:sz="0" w:space="0" w:color="auto"/>
          </w:divBdr>
        </w:div>
        <w:div w:id="1176655324">
          <w:marLeft w:val="0"/>
          <w:marRight w:val="0"/>
          <w:marTop w:val="0"/>
          <w:marBottom w:val="0"/>
          <w:divBdr>
            <w:top w:val="none" w:sz="0" w:space="0" w:color="auto"/>
            <w:left w:val="none" w:sz="0" w:space="0" w:color="auto"/>
            <w:bottom w:val="none" w:sz="0" w:space="0" w:color="auto"/>
            <w:right w:val="none" w:sz="0" w:space="0" w:color="auto"/>
          </w:divBdr>
          <w:divsChild>
            <w:div w:id="49886864">
              <w:marLeft w:val="0"/>
              <w:marRight w:val="0"/>
              <w:marTop w:val="0"/>
              <w:marBottom w:val="0"/>
              <w:divBdr>
                <w:top w:val="none" w:sz="0" w:space="0" w:color="auto"/>
                <w:left w:val="none" w:sz="0" w:space="0" w:color="auto"/>
                <w:bottom w:val="none" w:sz="0" w:space="0" w:color="auto"/>
                <w:right w:val="none" w:sz="0" w:space="0" w:color="auto"/>
              </w:divBdr>
            </w:div>
          </w:divsChild>
        </w:div>
        <w:div w:id="61998496">
          <w:marLeft w:val="0"/>
          <w:marRight w:val="0"/>
          <w:marTop w:val="0"/>
          <w:marBottom w:val="0"/>
          <w:divBdr>
            <w:top w:val="none" w:sz="0" w:space="0" w:color="auto"/>
            <w:left w:val="none" w:sz="0" w:space="0" w:color="auto"/>
            <w:bottom w:val="none" w:sz="0" w:space="0" w:color="auto"/>
            <w:right w:val="none" w:sz="0" w:space="0" w:color="auto"/>
          </w:divBdr>
        </w:div>
        <w:div w:id="622931013">
          <w:marLeft w:val="0"/>
          <w:marRight w:val="0"/>
          <w:marTop w:val="0"/>
          <w:marBottom w:val="0"/>
          <w:divBdr>
            <w:top w:val="none" w:sz="0" w:space="0" w:color="auto"/>
            <w:left w:val="none" w:sz="0" w:space="0" w:color="auto"/>
            <w:bottom w:val="none" w:sz="0" w:space="0" w:color="auto"/>
            <w:right w:val="none" w:sz="0" w:space="0" w:color="auto"/>
          </w:divBdr>
          <w:divsChild>
            <w:div w:id="1621572143">
              <w:marLeft w:val="0"/>
              <w:marRight w:val="0"/>
              <w:marTop w:val="0"/>
              <w:marBottom w:val="0"/>
              <w:divBdr>
                <w:top w:val="none" w:sz="0" w:space="0" w:color="auto"/>
                <w:left w:val="none" w:sz="0" w:space="0" w:color="auto"/>
                <w:bottom w:val="none" w:sz="0" w:space="0" w:color="auto"/>
                <w:right w:val="none" w:sz="0" w:space="0" w:color="auto"/>
              </w:divBdr>
            </w:div>
          </w:divsChild>
        </w:div>
        <w:div w:id="733545618">
          <w:marLeft w:val="0"/>
          <w:marRight w:val="0"/>
          <w:marTop w:val="300"/>
          <w:marBottom w:val="0"/>
          <w:divBdr>
            <w:top w:val="none" w:sz="0" w:space="0" w:color="auto"/>
            <w:left w:val="none" w:sz="0" w:space="0" w:color="auto"/>
            <w:bottom w:val="none" w:sz="0" w:space="0" w:color="auto"/>
            <w:right w:val="none" w:sz="0" w:space="0" w:color="auto"/>
          </w:divBdr>
          <w:divsChild>
            <w:div w:id="1800028546">
              <w:marLeft w:val="0"/>
              <w:marRight w:val="0"/>
              <w:marTop w:val="0"/>
              <w:marBottom w:val="0"/>
              <w:divBdr>
                <w:top w:val="none" w:sz="0" w:space="0" w:color="auto"/>
                <w:left w:val="none" w:sz="0" w:space="0" w:color="auto"/>
                <w:bottom w:val="none" w:sz="0" w:space="0" w:color="auto"/>
                <w:right w:val="none" w:sz="0" w:space="0" w:color="auto"/>
              </w:divBdr>
              <w:divsChild>
                <w:div w:id="1637098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985927">
          <w:marLeft w:val="0"/>
          <w:marRight w:val="0"/>
          <w:marTop w:val="300"/>
          <w:marBottom w:val="0"/>
          <w:divBdr>
            <w:top w:val="none" w:sz="0" w:space="0" w:color="auto"/>
            <w:left w:val="none" w:sz="0" w:space="0" w:color="auto"/>
            <w:bottom w:val="none" w:sz="0" w:space="0" w:color="auto"/>
            <w:right w:val="none" w:sz="0" w:space="0" w:color="auto"/>
          </w:divBdr>
          <w:divsChild>
            <w:div w:id="1736079618">
              <w:marLeft w:val="0"/>
              <w:marRight w:val="0"/>
              <w:marTop w:val="0"/>
              <w:marBottom w:val="0"/>
              <w:divBdr>
                <w:top w:val="none" w:sz="0" w:space="0" w:color="auto"/>
                <w:left w:val="none" w:sz="0" w:space="0" w:color="auto"/>
                <w:bottom w:val="none" w:sz="0" w:space="0" w:color="auto"/>
                <w:right w:val="none" w:sz="0" w:space="0" w:color="auto"/>
              </w:divBdr>
              <w:divsChild>
                <w:div w:id="1661033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788579">
          <w:marLeft w:val="0"/>
          <w:marRight w:val="0"/>
          <w:marTop w:val="300"/>
          <w:marBottom w:val="0"/>
          <w:divBdr>
            <w:top w:val="none" w:sz="0" w:space="0" w:color="auto"/>
            <w:left w:val="none" w:sz="0" w:space="0" w:color="auto"/>
            <w:bottom w:val="none" w:sz="0" w:space="0" w:color="auto"/>
            <w:right w:val="none" w:sz="0" w:space="0" w:color="auto"/>
          </w:divBdr>
          <w:divsChild>
            <w:div w:id="167525632">
              <w:marLeft w:val="0"/>
              <w:marRight w:val="0"/>
              <w:marTop w:val="0"/>
              <w:marBottom w:val="0"/>
              <w:divBdr>
                <w:top w:val="none" w:sz="0" w:space="0" w:color="auto"/>
                <w:left w:val="none" w:sz="0" w:space="0" w:color="auto"/>
                <w:bottom w:val="none" w:sz="0" w:space="0" w:color="auto"/>
                <w:right w:val="none" w:sz="0" w:space="0" w:color="auto"/>
              </w:divBdr>
              <w:divsChild>
                <w:div w:id="485629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320466">
          <w:marLeft w:val="0"/>
          <w:marRight w:val="0"/>
          <w:marTop w:val="300"/>
          <w:marBottom w:val="0"/>
          <w:divBdr>
            <w:top w:val="none" w:sz="0" w:space="0" w:color="auto"/>
            <w:left w:val="none" w:sz="0" w:space="0" w:color="auto"/>
            <w:bottom w:val="none" w:sz="0" w:space="0" w:color="auto"/>
            <w:right w:val="none" w:sz="0" w:space="0" w:color="auto"/>
          </w:divBdr>
          <w:divsChild>
            <w:div w:id="1672635156">
              <w:marLeft w:val="0"/>
              <w:marRight w:val="0"/>
              <w:marTop w:val="0"/>
              <w:marBottom w:val="0"/>
              <w:divBdr>
                <w:top w:val="none" w:sz="0" w:space="0" w:color="auto"/>
                <w:left w:val="none" w:sz="0" w:space="0" w:color="auto"/>
                <w:bottom w:val="none" w:sz="0" w:space="0" w:color="auto"/>
                <w:right w:val="none" w:sz="0" w:space="0" w:color="auto"/>
              </w:divBdr>
              <w:divsChild>
                <w:div w:id="52876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204642">
      <w:bodyDiv w:val="1"/>
      <w:marLeft w:val="0"/>
      <w:marRight w:val="0"/>
      <w:marTop w:val="0"/>
      <w:marBottom w:val="0"/>
      <w:divBdr>
        <w:top w:val="none" w:sz="0" w:space="0" w:color="auto"/>
        <w:left w:val="none" w:sz="0" w:space="0" w:color="auto"/>
        <w:bottom w:val="none" w:sz="0" w:space="0" w:color="auto"/>
        <w:right w:val="none" w:sz="0" w:space="0" w:color="auto"/>
      </w:divBdr>
      <w:divsChild>
        <w:div w:id="832993330">
          <w:marLeft w:val="0"/>
          <w:marRight w:val="0"/>
          <w:marTop w:val="0"/>
          <w:marBottom w:val="0"/>
          <w:divBdr>
            <w:top w:val="none" w:sz="0" w:space="0" w:color="auto"/>
            <w:left w:val="none" w:sz="0" w:space="0" w:color="auto"/>
            <w:bottom w:val="none" w:sz="0" w:space="0" w:color="auto"/>
            <w:right w:val="none" w:sz="0" w:space="0" w:color="auto"/>
          </w:divBdr>
        </w:div>
        <w:div w:id="1259678221">
          <w:marLeft w:val="0"/>
          <w:marRight w:val="0"/>
          <w:marTop w:val="0"/>
          <w:marBottom w:val="0"/>
          <w:divBdr>
            <w:top w:val="none" w:sz="0" w:space="0" w:color="auto"/>
            <w:left w:val="none" w:sz="0" w:space="0" w:color="auto"/>
            <w:bottom w:val="none" w:sz="0" w:space="0" w:color="auto"/>
            <w:right w:val="none" w:sz="0" w:space="0" w:color="auto"/>
          </w:divBdr>
          <w:divsChild>
            <w:div w:id="1247618329">
              <w:marLeft w:val="0"/>
              <w:marRight w:val="0"/>
              <w:marTop w:val="0"/>
              <w:marBottom w:val="0"/>
              <w:divBdr>
                <w:top w:val="none" w:sz="0" w:space="0" w:color="auto"/>
                <w:left w:val="none" w:sz="0" w:space="0" w:color="auto"/>
                <w:bottom w:val="none" w:sz="0" w:space="0" w:color="auto"/>
                <w:right w:val="none" w:sz="0" w:space="0" w:color="auto"/>
              </w:divBdr>
            </w:div>
          </w:divsChild>
        </w:div>
        <w:div w:id="1190024610">
          <w:marLeft w:val="0"/>
          <w:marRight w:val="0"/>
          <w:marTop w:val="0"/>
          <w:marBottom w:val="0"/>
          <w:divBdr>
            <w:top w:val="none" w:sz="0" w:space="0" w:color="auto"/>
            <w:left w:val="none" w:sz="0" w:space="0" w:color="auto"/>
            <w:bottom w:val="none" w:sz="0" w:space="0" w:color="auto"/>
            <w:right w:val="none" w:sz="0" w:space="0" w:color="auto"/>
          </w:divBdr>
        </w:div>
        <w:div w:id="667025409">
          <w:marLeft w:val="0"/>
          <w:marRight w:val="0"/>
          <w:marTop w:val="0"/>
          <w:marBottom w:val="0"/>
          <w:divBdr>
            <w:top w:val="none" w:sz="0" w:space="0" w:color="auto"/>
            <w:left w:val="none" w:sz="0" w:space="0" w:color="auto"/>
            <w:bottom w:val="none" w:sz="0" w:space="0" w:color="auto"/>
            <w:right w:val="none" w:sz="0" w:space="0" w:color="auto"/>
          </w:divBdr>
          <w:divsChild>
            <w:div w:id="1190684503">
              <w:marLeft w:val="0"/>
              <w:marRight w:val="0"/>
              <w:marTop w:val="0"/>
              <w:marBottom w:val="0"/>
              <w:divBdr>
                <w:top w:val="none" w:sz="0" w:space="0" w:color="auto"/>
                <w:left w:val="none" w:sz="0" w:space="0" w:color="auto"/>
                <w:bottom w:val="none" w:sz="0" w:space="0" w:color="auto"/>
                <w:right w:val="none" w:sz="0" w:space="0" w:color="auto"/>
              </w:divBdr>
            </w:div>
          </w:divsChild>
        </w:div>
        <w:div w:id="660277948">
          <w:marLeft w:val="0"/>
          <w:marRight w:val="0"/>
          <w:marTop w:val="0"/>
          <w:marBottom w:val="0"/>
          <w:divBdr>
            <w:top w:val="none" w:sz="0" w:space="0" w:color="auto"/>
            <w:left w:val="none" w:sz="0" w:space="0" w:color="auto"/>
            <w:bottom w:val="none" w:sz="0" w:space="0" w:color="auto"/>
            <w:right w:val="none" w:sz="0" w:space="0" w:color="auto"/>
          </w:divBdr>
        </w:div>
        <w:div w:id="631405973">
          <w:marLeft w:val="0"/>
          <w:marRight w:val="0"/>
          <w:marTop w:val="0"/>
          <w:marBottom w:val="0"/>
          <w:divBdr>
            <w:top w:val="none" w:sz="0" w:space="0" w:color="auto"/>
            <w:left w:val="none" w:sz="0" w:space="0" w:color="auto"/>
            <w:bottom w:val="none" w:sz="0" w:space="0" w:color="auto"/>
            <w:right w:val="none" w:sz="0" w:space="0" w:color="auto"/>
          </w:divBdr>
          <w:divsChild>
            <w:div w:id="1664313709">
              <w:marLeft w:val="0"/>
              <w:marRight w:val="0"/>
              <w:marTop w:val="0"/>
              <w:marBottom w:val="0"/>
              <w:divBdr>
                <w:top w:val="none" w:sz="0" w:space="0" w:color="auto"/>
                <w:left w:val="none" w:sz="0" w:space="0" w:color="auto"/>
                <w:bottom w:val="none" w:sz="0" w:space="0" w:color="auto"/>
                <w:right w:val="none" w:sz="0" w:space="0" w:color="auto"/>
              </w:divBdr>
            </w:div>
          </w:divsChild>
        </w:div>
        <w:div w:id="1508211997">
          <w:marLeft w:val="0"/>
          <w:marRight w:val="0"/>
          <w:marTop w:val="0"/>
          <w:marBottom w:val="0"/>
          <w:divBdr>
            <w:top w:val="none" w:sz="0" w:space="0" w:color="auto"/>
            <w:left w:val="none" w:sz="0" w:space="0" w:color="auto"/>
            <w:bottom w:val="none" w:sz="0" w:space="0" w:color="auto"/>
            <w:right w:val="none" w:sz="0" w:space="0" w:color="auto"/>
          </w:divBdr>
        </w:div>
        <w:div w:id="1370061716">
          <w:marLeft w:val="0"/>
          <w:marRight w:val="0"/>
          <w:marTop w:val="0"/>
          <w:marBottom w:val="0"/>
          <w:divBdr>
            <w:top w:val="none" w:sz="0" w:space="0" w:color="auto"/>
            <w:left w:val="none" w:sz="0" w:space="0" w:color="auto"/>
            <w:bottom w:val="none" w:sz="0" w:space="0" w:color="auto"/>
            <w:right w:val="none" w:sz="0" w:space="0" w:color="auto"/>
          </w:divBdr>
          <w:divsChild>
            <w:div w:id="1606229113">
              <w:marLeft w:val="0"/>
              <w:marRight w:val="0"/>
              <w:marTop w:val="0"/>
              <w:marBottom w:val="0"/>
              <w:divBdr>
                <w:top w:val="none" w:sz="0" w:space="0" w:color="auto"/>
                <w:left w:val="none" w:sz="0" w:space="0" w:color="auto"/>
                <w:bottom w:val="none" w:sz="0" w:space="0" w:color="auto"/>
                <w:right w:val="none" w:sz="0" w:space="0" w:color="auto"/>
              </w:divBdr>
            </w:div>
          </w:divsChild>
        </w:div>
        <w:div w:id="227038720">
          <w:marLeft w:val="0"/>
          <w:marRight w:val="0"/>
          <w:marTop w:val="0"/>
          <w:marBottom w:val="0"/>
          <w:divBdr>
            <w:top w:val="none" w:sz="0" w:space="0" w:color="auto"/>
            <w:left w:val="none" w:sz="0" w:space="0" w:color="auto"/>
            <w:bottom w:val="none" w:sz="0" w:space="0" w:color="auto"/>
            <w:right w:val="none" w:sz="0" w:space="0" w:color="auto"/>
          </w:divBdr>
        </w:div>
        <w:div w:id="1365908542">
          <w:marLeft w:val="0"/>
          <w:marRight w:val="0"/>
          <w:marTop w:val="0"/>
          <w:marBottom w:val="0"/>
          <w:divBdr>
            <w:top w:val="none" w:sz="0" w:space="0" w:color="auto"/>
            <w:left w:val="none" w:sz="0" w:space="0" w:color="auto"/>
            <w:bottom w:val="none" w:sz="0" w:space="0" w:color="auto"/>
            <w:right w:val="none" w:sz="0" w:space="0" w:color="auto"/>
          </w:divBdr>
          <w:divsChild>
            <w:div w:id="1632857485">
              <w:marLeft w:val="0"/>
              <w:marRight w:val="0"/>
              <w:marTop w:val="0"/>
              <w:marBottom w:val="0"/>
              <w:divBdr>
                <w:top w:val="none" w:sz="0" w:space="0" w:color="auto"/>
                <w:left w:val="none" w:sz="0" w:space="0" w:color="auto"/>
                <w:bottom w:val="none" w:sz="0" w:space="0" w:color="auto"/>
                <w:right w:val="none" w:sz="0" w:space="0" w:color="auto"/>
              </w:divBdr>
            </w:div>
          </w:divsChild>
        </w:div>
        <w:div w:id="317930024">
          <w:marLeft w:val="0"/>
          <w:marRight w:val="0"/>
          <w:marTop w:val="0"/>
          <w:marBottom w:val="0"/>
          <w:divBdr>
            <w:top w:val="none" w:sz="0" w:space="0" w:color="auto"/>
            <w:left w:val="none" w:sz="0" w:space="0" w:color="auto"/>
            <w:bottom w:val="none" w:sz="0" w:space="0" w:color="auto"/>
            <w:right w:val="none" w:sz="0" w:space="0" w:color="auto"/>
          </w:divBdr>
        </w:div>
        <w:div w:id="1476947594">
          <w:marLeft w:val="0"/>
          <w:marRight w:val="0"/>
          <w:marTop w:val="0"/>
          <w:marBottom w:val="0"/>
          <w:divBdr>
            <w:top w:val="none" w:sz="0" w:space="0" w:color="auto"/>
            <w:left w:val="none" w:sz="0" w:space="0" w:color="auto"/>
            <w:bottom w:val="none" w:sz="0" w:space="0" w:color="auto"/>
            <w:right w:val="none" w:sz="0" w:space="0" w:color="auto"/>
          </w:divBdr>
          <w:divsChild>
            <w:div w:id="898900186">
              <w:marLeft w:val="0"/>
              <w:marRight w:val="0"/>
              <w:marTop w:val="0"/>
              <w:marBottom w:val="0"/>
              <w:divBdr>
                <w:top w:val="none" w:sz="0" w:space="0" w:color="auto"/>
                <w:left w:val="none" w:sz="0" w:space="0" w:color="auto"/>
                <w:bottom w:val="none" w:sz="0" w:space="0" w:color="auto"/>
                <w:right w:val="none" w:sz="0" w:space="0" w:color="auto"/>
              </w:divBdr>
            </w:div>
          </w:divsChild>
        </w:div>
        <w:div w:id="1258833185">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sChild>
            <w:div w:id="836572672">
              <w:marLeft w:val="0"/>
              <w:marRight w:val="0"/>
              <w:marTop w:val="0"/>
              <w:marBottom w:val="0"/>
              <w:divBdr>
                <w:top w:val="none" w:sz="0" w:space="0" w:color="auto"/>
                <w:left w:val="none" w:sz="0" w:space="0" w:color="auto"/>
                <w:bottom w:val="none" w:sz="0" w:space="0" w:color="auto"/>
                <w:right w:val="none" w:sz="0" w:space="0" w:color="auto"/>
              </w:divBdr>
            </w:div>
          </w:divsChild>
        </w:div>
        <w:div w:id="2089886144">
          <w:marLeft w:val="0"/>
          <w:marRight w:val="0"/>
          <w:marTop w:val="300"/>
          <w:marBottom w:val="0"/>
          <w:divBdr>
            <w:top w:val="none" w:sz="0" w:space="0" w:color="auto"/>
            <w:left w:val="none" w:sz="0" w:space="0" w:color="auto"/>
            <w:bottom w:val="none" w:sz="0" w:space="0" w:color="auto"/>
            <w:right w:val="none" w:sz="0" w:space="0" w:color="auto"/>
          </w:divBdr>
          <w:divsChild>
            <w:div w:id="2011978201">
              <w:marLeft w:val="0"/>
              <w:marRight w:val="0"/>
              <w:marTop w:val="0"/>
              <w:marBottom w:val="0"/>
              <w:divBdr>
                <w:top w:val="none" w:sz="0" w:space="0" w:color="auto"/>
                <w:left w:val="none" w:sz="0" w:space="0" w:color="auto"/>
                <w:bottom w:val="none" w:sz="0" w:space="0" w:color="auto"/>
                <w:right w:val="none" w:sz="0" w:space="0" w:color="auto"/>
              </w:divBdr>
              <w:divsChild>
                <w:div w:id="209265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922410">
          <w:marLeft w:val="0"/>
          <w:marRight w:val="0"/>
          <w:marTop w:val="300"/>
          <w:marBottom w:val="0"/>
          <w:divBdr>
            <w:top w:val="none" w:sz="0" w:space="0" w:color="auto"/>
            <w:left w:val="none" w:sz="0" w:space="0" w:color="auto"/>
            <w:bottom w:val="none" w:sz="0" w:space="0" w:color="auto"/>
            <w:right w:val="none" w:sz="0" w:space="0" w:color="auto"/>
          </w:divBdr>
          <w:divsChild>
            <w:div w:id="619383467">
              <w:marLeft w:val="0"/>
              <w:marRight w:val="0"/>
              <w:marTop w:val="0"/>
              <w:marBottom w:val="0"/>
              <w:divBdr>
                <w:top w:val="none" w:sz="0" w:space="0" w:color="auto"/>
                <w:left w:val="none" w:sz="0" w:space="0" w:color="auto"/>
                <w:bottom w:val="none" w:sz="0" w:space="0" w:color="auto"/>
                <w:right w:val="none" w:sz="0" w:space="0" w:color="auto"/>
              </w:divBdr>
              <w:divsChild>
                <w:div w:id="138039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0158">
          <w:marLeft w:val="0"/>
          <w:marRight w:val="0"/>
          <w:marTop w:val="300"/>
          <w:marBottom w:val="0"/>
          <w:divBdr>
            <w:top w:val="none" w:sz="0" w:space="0" w:color="auto"/>
            <w:left w:val="none" w:sz="0" w:space="0" w:color="auto"/>
            <w:bottom w:val="none" w:sz="0" w:space="0" w:color="auto"/>
            <w:right w:val="none" w:sz="0" w:space="0" w:color="auto"/>
          </w:divBdr>
          <w:divsChild>
            <w:div w:id="2108502340">
              <w:marLeft w:val="0"/>
              <w:marRight w:val="0"/>
              <w:marTop w:val="0"/>
              <w:marBottom w:val="0"/>
              <w:divBdr>
                <w:top w:val="none" w:sz="0" w:space="0" w:color="auto"/>
                <w:left w:val="none" w:sz="0" w:space="0" w:color="auto"/>
                <w:bottom w:val="none" w:sz="0" w:space="0" w:color="auto"/>
                <w:right w:val="none" w:sz="0" w:space="0" w:color="auto"/>
              </w:divBdr>
              <w:divsChild>
                <w:div w:id="273248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64990">
          <w:marLeft w:val="0"/>
          <w:marRight w:val="0"/>
          <w:marTop w:val="300"/>
          <w:marBottom w:val="0"/>
          <w:divBdr>
            <w:top w:val="none" w:sz="0" w:space="0" w:color="auto"/>
            <w:left w:val="none" w:sz="0" w:space="0" w:color="auto"/>
            <w:bottom w:val="none" w:sz="0" w:space="0" w:color="auto"/>
            <w:right w:val="none" w:sz="0" w:space="0" w:color="auto"/>
          </w:divBdr>
          <w:divsChild>
            <w:div w:id="995688481">
              <w:marLeft w:val="0"/>
              <w:marRight w:val="0"/>
              <w:marTop w:val="0"/>
              <w:marBottom w:val="0"/>
              <w:divBdr>
                <w:top w:val="none" w:sz="0" w:space="0" w:color="auto"/>
                <w:left w:val="none" w:sz="0" w:space="0" w:color="auto"/>
                <w:bottom w:val="none" w:sz="0" w:space="0" w:color="auto"/>
                <w:right w:val="none" w:sz="0" w:space="0" w:color="auto"/>
              </w:divBdr>
              <w:divsChild>
                <w:div w:id="49330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507389">
      <w:bodyDiv w:val="1"/>
      <w:marLeft w:val="0"/>
      <w:marRight w:val="0"/>
      <w:marTop w:val="0"/>
      <w:marBottom w:val="0"/>
      <w:divBdr>
        <w:top w:val="none" w:sz="0" w:space="0" w:color="auto"/>
        <w:left w:val="none" w:sz="0" w:space="0" w:color="auto"/>
        <w:bottom w:val="none" w:sz="0" w:space="0" w:color="auto"/>
        <w:right w:val="none" w:sz="0" w:space="0" w:color="auto"/>
      </w:divBdr>
      <w:divsChild>
        <w:div w:id="19359176">
          <w:marLeft w:val="0"/>
          <w:marRight w:val="0"/>
          <w:marTop w:val="0"/>
          <w:marBottom w:val="0"/>
          <w:divBdr>
            <w:top w:val="none" w:sz="0" w:space="0" w:color="auto"/>
            <w:left w:val="none" w:sz="0" w:space="0" w:color="auto"/>
            <w:bottom w:val="none" w:sz="0" w:space="0" w:color="auto"/>
            <w:right w:val="none" w:sz="0" w:space="0" w:color="auto"/>
          </w:divBdr>
          <w:divsChild>
            <w:div w:id="1014571554">
              <w:marLeft w:val="0"/>
              <w:marRight w:val="0"/>
              <w:marTop w:val="0"/>
              <w:marBottom w:val="0"/>
              <w:divBdr>
                <w:top w:val="none" w:sz="0" w:space="0" w:color="auto"/>
                <w:left w:val="none" w:sz="0" w:space="0" w:color="auto"/>
                <w:bottom w:val="none" w:sz="0" w:space="0" w:color="auto"/>
                <w:right w:val="none" w:sz="0" w:space="0" w:color="auto"/>
              </w:divBdr>
            </w:div>
          </w:divsChild>
        </w:div>
        <w:div w:id="134878820">
          <w:marLeft w:val="0"/>
          <w:marRight w:val="0"/>
          <w:marTop w:val="300"/>
          <w:marBottom w:val="0"/>
          <w:divBdr>
            <w:top w:val="none" w:sz="0" w:space="0" w:color="auto"/>
            <w:left w:val="none" w:sz="0" w:space="0" w:color="auto"/>
            <w:bottom w:val="none" w:sz="0" w:space="0" w:color="auto"/>
            <w:right w:val="none" w:sz="0" w:space="0" w:color="auto"/>
          </w:divBdr>
          <w:divsChild>
            <w:div w:id="1786315733">
              <w:marLeft w:val="0"/>
              <w:marRight w:val="0"/>
              <w:marTop w:val="0"/>
              <w:marBottom w:val="0"/>
              <w:divBdr>
                <w:top w:val="none" w:sz="0" w:space="0" w:color="auto"/>
                <w:left w:val="none" w:sz="0" w:space="0" w:color="auto"/>
                <w:bottom w:val="none" w:sz="0" w:space="0" w:color="auto"/>
                <w:right w:val="none" w:sz="0" w:space="0" w:color="auto"/>
              </w:divBdr>
              <w:divsChild>
                <w:div w:id="54402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629318">
          <w:marLeft w:val="0"/>
          <w:marRight w:val="0"/>
          <w:marTop w:val="0"/>
          <w:marBottom w:val="0"/>
          <w:divBdr>
            <w:top w:val="none" w:sz="0" w:space="0" w:color="auto"/>
            <w:left w:val="none" w:sz="0" w:space="0" w:color="auto"/>
            <w:bottom w:val="none" w:sz="0" w:space="0" w:color="auto"/>
            <w:right w:val="none" w:sz="0" w:space="0" w:color="auto"/>
          </w:divBdr>
          <w:divsChild>
            <w:div w:id="98567769">
              <w:marLeft w:val="0"/>
              <w:marRight w:val="0"/>
              <w:marTop w:val="0"/>
              <w:marBottom w:val="0"/>
              <w:divBdr>
                <w:top w:val="none" w:sz="0" w:space="0" w:color="auto"/>
                <w:left w:val="none" w:sz="0" w:space="0" w:color="auto"/>
                <w:bottom w:val="none" w:sz="0" w:space="0" w:color="auto"/>
                <w:right w:val="none" w:sz="0" w:space="0" w:color="auto"/>
              </w:divBdr>
            </w:div>
          </w:divsChild>
        </w:div>
        <w:div w:id="372730775">
          <w:marLeft w:val="0"/>
          <w:marRight w:val="0"/>
          <w:marTop w:val="0"/>
          <w:marBottom w:val="0"/>
          <w:divBdr>
            <w:top w:val="none" w:sz="0" w:space="0" w:color="auto"/>
            <w:left w:val="none" w:sz="0" w:space="0" w:color="auto"/>
            <w:bottom w:val="none" w:sz="0" w:space="0" w:color="auto"/>
            <w:right w:val="none" w:sz="0" w:space="0" w:color="auto"/>
          </w:divBdr>
        </w:div>
        <w:div w:id="415371149">
          <w:marLeft w:val="0"/>
          <w:marRight w:val="0"/>
          <w:marTop w:val="0"/>
          <w:marBottom w:val="0"/>
          <w:divBdr>
            <w:top w:val="none" w:sz="0" w:space="0" w:color="auto"/>
            <w:left w:val="none" w:sz="0" w:space="0" w:color="auto"/>
            <w:bottom w:val="none" w:sz="0" w:space="0" w:color="auto"/>
            <w:right w:val="none" w:sz="0" w:space="0" w:color="auto"/>
          </w:divBdr>
          <w:divsChild>
            <w:div w:id="675959471">
              <w:marLeft w:val="0"/>
              <w:marRight w:val="0"/>
              <w:marTop w:val="0"/>
              <w:marBottom w:val="0"/>
              <w:divBdr>
                <w:top w:val="none" w:sz="0" w:space="0" w:color="auto"/>
                <w:left w:val="none" w:sz="0" w:space="0" w:color="auto"/>
                <w:bottom w:val="none" w:sz="0" w:space="0" w:color="auto"/>
                <w:right w:val="none" w:sz="0" w:space="0" w:color="auto"/>
              </w:divBdr>
            </w:div>
          </w:divsChild>
        </w:div>
        <w:div w:id="418059130">
          <w:marLeft w:val="0"/>
          <w:marRight w:val="0"/>
          <w:marTop w:val="0"/>
          <w:marBottom w:val="0"/>
          <w:divBdr>
            <w:top w:val="none" w:sz="0" w:space="0" w:color="auto"/>
            <w:left w:val="none" w:sz="0" w:space="0" w:color="auto"/>
            <w:bottom w:val="none" w:sz="0" w:space="0" w:color="auto"/>
            <w:right w:val="none" w:sz="0" w:space="0" w:color="auto"/>
          </w:divBdr>
        </w:div>
        <w:div w:id="447050621">
          <w:marLeft w:val="0"/>
          <w:marRight w:val="0"/>
          <w:marTop w:val="0"/>
          <w:marBottom w:val="0"/>
          <w:divBdr>
            <w:top w:val="none" w:sz="0" w:space="0" w:color="auto"/>
            <w:left w:val="none" w:sz="0" w:space="0" w:color="auto"/>
            <w:bottom w:val="none" w:sz="0" w:space="0" w:color="auto"/>
            <w:right w:val="none" w:sz="0" w:space="0" w:color="auto"/>
          </w:divBdr>
        </w:div>
        <w:div w:id="497430081">
          <w:marLeft w:val="0"/>
          <w:marRight w:val="0"/>
          <w:marTop w:val="0"/>
          <w:marBottom w:val="0"/>
          <w:divBdr>
            <w:top w:val="none" w:sz="0" w:space="0" w:color="auto"/>
            <w:left w:val="none" w:sz="0" w:space="0" w:color="auto"/>
            <w:bottom w:val="none" w:sz="0" w:space="0" w:color="auto"/>
            <w:right w:val="none" w:sz="0" w:space="0" w:color="auto"/>
          </w:divBdr>
        </w:div>
        <w:div w:id="714546693">
          <w:marLeft w:val="0"/>
          <w:marRight w:val="0"/>
          <w:marTop w:val="0"/>
          <w:marBottom w:val="0"/>
          <w:divBdr>
            <w:top w:val="none" w:sz="0" w:space="0" w:color="auto"/>
            <w:left w:val="none" w:sz="0" w:space="0" w:color="auto"/>
            <w:bottom w:val="none" w:sz="0" w:space="0" w:color="auto"/>
            <w:right w:val="none" w:sz="0" w:space="0" w:color="auto"/>
          </w:divBdr>
          <w:divsChild>
            <w:div w:id="1297029797">
              <w:marLeft w:val="0"/>
              <w:marRight w:val="0"/>
              <w:marTop w:val="0"/>
              <w:marBottom w:val="0"/>
              <w:divBdr>
                <w:top w:val="none" w:sz="0" w:space="0" w:color="auto"/>
                <w:left w:val="none" w:sz="0" w:space="0" w:color="auto"/>
                <w:bottom w:val="none" w:sz="0" w:space="0" w:color="auto"/>
                <w:right w:val="none" w:sz="0" w:space="0" w:color="auto"/>
              </w:divBdr>
            </w:div>
          </w:divsChild>
        </w:div>
        <w:div w:id="773551013">
          <w:marLeft w:val="0"/>
          <w:marRight w:val="0"/>
          <w:marTop w:val="300"/>
          <w:marBottom w:val="0"/>
          <w:divBdr>
            <w:top w:val="none" w:sz="0" w:space="0" w:color="auto"/>
            <w:left w:val="none" w:sz="0" w:space="0" w:color="auto"/>
            <w:bottom w:val="none" w:sz="0" w:space="0" w:color="auto"/>
            <w:right w:val="none" w:sz="0" w:space="0" w:color="auto"/>
          </w:divBdr>
          <w:divsChild>
            <w:div w:id="1951355150">
              <w:marLeft w:val="0"/>
              <w:marRight w:val="0"/>
              <w:marTop w:val="0"/>
              <w:marBottom w:val="0"/>
              <w:divBdr>
                <w:top w:val="none" w:sz="0" w:space="0" w:color="auto"/>
                <w:left w:val="none" w:sz="0" w:space="0" w:color="auto"/>
                <w:bottom w:val="none" w:sz="0" w:space="0" w:color="auto"/>
                <w:right w:val="none" w:sz="0" w:space="0" w:color="auto"/>
              </w:divBdr>
              <w:divsChild>
                <w:div w:id="68933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59807">
          <w:marLeft w:val="0"/>
          <w:marRight w:val="0"/>
          <w:marTop w:val="0"/>
          <w:marBottom w:val="0"/>
          <w:divBdr>
            <w:top w:val="none" w:sz="0" w:space="0" w:color="auto"/>
            <w:left w:val="none" w:sz="0" w:space="0" w:color="auto"/>
            <w:bottom w:val="none" w:sz="0" w:space="0" w:color="auto"/>
            <w:right w:val="none" w:sz="0" w:space="0" w:color="auto"/>
          </w:divBdr>
        </w:div>
        <w:div w:id="1156531125">
          <w:marLeft w:val="0"/>
          <w:marRight w:val="0"/>
          <w:marTop w:val="0"/>
          <w:marBottom w:val="0"/>
          <w:divBdr>
            <w:top w:val="none" w:sz="0" w:space="0" w:color="auto"/>
            <w:left w:val="none" w:sz="0" w:space="0" w:color="auto"/>
            <w:bottom w:val="none" w:sz="0" w:space="0" w:color="auto"/>
            <w:right w:val="none" w:sz="0" w:space="0" w:color="auto"/>
          </w:divBdr>
          <w:divsChild>
            <w:div w:id="577328736">
              <w:marLeft w:val="0"/>
              <w:marRight w:val="0"/>
              <w:marTop w:val="0"/>
              <w:marBottom w:val="0"/>
              <w:divBdr>
                <w:top w:val="none" w:sz="0" w:space="0" w:color="auto"/>
                <w:left w:val="none" w:sz="0" w:space="0" w:color="auto"/>
                <w:bottom w:val="none" w:sz="0" w:space="0" w:color="auto"/>
                <w:right w:val="none" w:sz="0" w:space="0" w:color="auto"/>
              </w:divBdr>
            </w:div>
          </w:divsChild>
        </w:div>
        <w:div w:id="1336375957">
          <w:marLeft w:val="0"/>
          <w:marRight w:val="0"/>
          <w:marTop w:val="0"/>
          <w:marBottom w:val="0"/>
          <w:divBdr>
            <w:top w:val="none" w:sz="0" w:space="0" w:color="auto"/>
            <w:left w:val="none" w:sz="0" w:space="0" w:color="auto"/>
            <w:bottom w:val="none" w:sz="0" w:space="0" w:color="auto"/>
            <w:right w:val="none" w:sz="0" w:space="0" w:color="auto"/>
          </w:divBdr>
          <w:divsChild>
            <w:div w:id="383406822">
              <w:marLeft w:val="0"/>
              <w:marRight w:val="0"/>
              <w:marTop w:val="0"/>
              <w:marBottom w:val="0"/>
              <w:divBdr>
                <w:top w:val="none" w:sz="0" w:space="0" w:color="auto"/>
                <w:left w:val="none" w:sz="0" w:space="0" w:color="auto"/>
                <w:bottom w:val="none" w:sz="0" w:space="0" w:color="auto"/>
                <w:right w:val="none" w:sz="0" w:space="0" w:color="auto"/>
              </w:divBdr>
            </w:div>
          </w:divsChild>
        </w:div>
        <w:div w:id="1387100503">
          <w:marLeft w:val="0"/>
          <w:marRight w:val="0"/>
          <w:marTop w:val="0"/>
          <w:marBottom w:val="0"/>
          <w:divBdr>
            <w:top w:val="none" w:sz="0" w:space="0" w:color="auto"/>
            <w:left w:val="none" w:sz="0" w:space="0" w:color="auto"/>
            <w:bottom w:val="none" w:sz="0" w:space="0" w:color="auto"/>
            <w:right w:val="none" w:sz="0" w:space="0" w:color="auto"/>
          </w:divBdr>
        </w:div>
        <w:div w:id="1446801677">
          <w:marLeft w:val="0"/>
          <w:marRight w:val="0"/>
          <w:marTop w:val="300"/>
          <w:marBottom w:val="0"/>
          <w:divBdr>
            <w:top w:val="none" w:sz="0" w:space="0" w:color="auto"/>
            <w:left w:val="none" w:sz="0" w:space="0" w:color="auto"/>
            <w:bottom w:val="none" w:sz="0" w:space="0" w:color="auto"/>
            <w:right w:val="none" w:sz="0" w:space="0" w:color="auto"/>
          </w:divBdr>
          <w:divsChild>
            <w:div w:id="925920289">
              <w:marLeft w:val="0"/>
              <w:marRight w:val="0"/>
              <w:marTop w:val="0"/>
              <w:marBottom w:val="0"/>
              <w:divBdr>
                <w:top w:val="none" w:sz="0" w:space="0" w:color="auto"/>
                <w:left w:val="none" w:sz="0" w:space="0" w:color="auto"/>
                <w:bottom w:val="none" w:sz="0" w:space="0" w:color="auto"/>
                <w:right w:val="none" w:sz="0" w:space="0" w:color="auto"/>
              </w:divBdr>
              <w:divsChild>
                <w:div w:id="973676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039307">
          <w:marLeft w:val="0"/>
          <w:marRight w:val="0"/>
          <w:marTop w:val="0"/>
          <w:marBottom w:val="0"/>
          <w:divBdr>
            <w:top w:val="none" w:sz="0" w:space="0" w:color="auto"/>
            <w:left w:val="none" w:sz="0" w:space="0" w:color="auto"/>
            <w:bottom w:val="none" w:sz="0" w:space="0" w:color="auto"/>
            <w:right w:val="none" w:sz="0" w:space="0" w:color="auto"/>
          </w:divBdr>
        </w:div>
        <w:div w:id="1995647941">
          <w:marLeft w:val="0"/>
          <w:marRight w:val="0"/>
          <w:marTop w:val="300"/>
          <w:marBottom w:val="0"/>
          <w:divBdr>
            <w:top w:val="none" w:sz="0" w:space="0" w:color="auto"/>
            <w:left w:val="none" w:sz="0" w:space="0" w:color="auto"/>
            <w:bottom w:val="none" w:sz="0" w:space="0" w:color="auto"/>
            <w:right w:val="none" w:sz="0" w:space="0" w:color="auto"/>
          </w:divBdr>
          <w:divsChild>
            <w:div w:id="1313213207">
              <w:marLeft w:val="0"/>
              <w:marRight w:val="0"/>
              <w:marTop w:val="0"/>
              <w:marBottom w:val="0"/>
              <w:divBdr>
                <w:top w:val="none" w:sz="0" w:space="0" w:color="auto"/>
                <w:left w:val="none" w:sz="0" w:space="0" w:color="auto"/>
                <w:bottom w:val="none" w:sz="0" w:space="0" w:color="auto"/>
                <w:right w:val="none" w:sz="0" w:space="0" w:color="auto"/>
              </w:divBdr>
              <w:divsChild>
                <w:div w:id="456219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898544">
          <w:marLeft w:val="0"/>
          <w:marRight w:val="0"/>
          <w:marTop w:val="0"/>
          <w:marBottom w:val="0"/>
          <w:divBdr>
            <w:top w:val="none" w:sz="0" w:space="0" w:color="auto"/>
            <w:left w:val="none" w:sz="0" w:space="0" w:color="auto"/>
            <w:bottom w:val="none" w:sz="0" w:space="0" w:color="auto"/>
            <w:right w:val="none" w:sz="0" w:space="0" w:color="auto"/>
          </w:divBdr>
          <w:divsChild>
            <w:div w:id="93579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581845">
      <w:bodyDiv w:val="1"/>
      <w:marLeft w:val="0"/>
      <w:marRight w:val="0"/>
      <w:marTop w:val="0"/>
      <w:marBottom w:val="0"/>
      <w:divBdr>
        <w:top w:val="none" w:sz="0" w:space="0" w:color="auto"/>
        <w:left w:val="none" w:sz="0" w:space="0" w:color="auto"/>
        <w:bottom w:val="none" w:sz="0" w:space="0" w:color="auto"/>
        <w:right w:val="none" w:sz="0" w:space="0" w:color="auto"/>
      </w:divBdr>
      <w:divsChild>
        <w:div w:id="1417282587">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sChild>
            <w:div w:id="2001695088">
              <w:marLeft w:val="0"/>
              <w:marRight w:val="0"/>
              <w:marTop w:val="0"/>
              <w:marBottom w:val="0"/>
              <w:divBdr>
                <w:top w:val="none" w:sz="0" w:space="0" w:color="auto"/>
                <w:left w:val="none" w:sz="0" w:space="0" w:color="auto"/>
                <w:bottom w:val="none" w:sz="0" w:space="0" w:color="auto"/>
                <w:right w:val="none" w:sz="0" w:space="0" w:color="auto"/>
              </w:divBdr>
            </w:div>
          </w:divsChild>
        </w:div>
        <w:div w:id="166403893">
          <w:marLeft w:val="0"/>
          <w:marRight w:val="0"/>
          <w:marTop w:val="0"/>
          <w:marBottom w:val="0"/>
          <w:divBdr>
            <w:top w:val="none" w:sz="0" w:space="0" w:color="auto"/>
            <w:left w:val="none" w:sz="0" w:space="0" w:color="auto"/>
            <w:bottom w:val="none" w:sz="0" w:space="0" w:color="auto"/>
            <w:right w:val="none" w:sz="0" w:space="0" w:color="auto"/>
          </w:divBdr>
        </w:div>
        <w:div w:id="1714381889">
          <w:marLeft w:val="0"/>
          <w:marRight w:val="0"/>
          <w:marTop w:val="0"/>
          <w:marBottom w:val="0"/>
          <w:divBdr>
            <w:top w:val="none" w:sz="0" w:space="0" w:color="auto"/>
            <w:left w:val="none" w:sz="0" w:space="0" w:color="auto"/>
            <w:bottom w:val="none" w:sz="0" w:space="0" w:color="auto"/>
            <w:right w:val="none" w:sz="0" w:space="0" w:color="auto"/>
          </w:divBdr>
          <w:divsChild>
            <w:div w:id="1210460826">
              <w:marLeft w:val="0"/>
              <w:marRight w:val="0"/>
              <w:marTop w:val="0"/>
              <w:marBottom w:val="0"/>
              <w:divBdr>
                <w:top w:val="none" w:sz="0" w:space="0" w:color="auto"/>
                <w:left w:val="none" w:sz="0" w:space="0" w:color="auto"/>
                <w:bottom w:val="none" w:sz="0" w:space="0" w:color="auto"/>
                <w:right w:val="none" w:sz="0" w:space="0" w:color="auto"/>
              </w:divBdr>
            </w:div>
          </w:divsChild>
        </w:div>
        <w:div w:id="911816753">
          <w:marLeft w:val="0"/>
          <w:marRight w:val="0"/>
          <w:marTop w:val="0"/>
          <w:marBottom w:val="0"/>
          <w:divBdr>
            <w:top w:val="none" w:sz="0" w:space="0" w:color="auto"/>
            <w:left w:val="none" w:sz="0" w:space="0" w:color="auto"/>
            <w:bottom w:val="none" w:sz="0" w:space="0" w:color="auto"/>
            <w:right w:val="none" w:sz="0" w:space="0" w:color="auto"/>
          </w:divBdr>
        </w:div>
        <w:div w:id="747070143">
          <w:marLeft w:val="0"/>
          <w:marRight w:val="0"/>
          <w:marTop w:val="0"/>
          <w:marBottom w:val="0"/>
          <w:divBdr>
            <w:top w:val="none" w:sz="0" w:space="0" w:color="auto"/>
            <w:left w:val="none" w:sz="0" w:space="0" w:color="auto"/>
            <w:bottom w:val="none" w:sz="0" w:space="0" w:color="auto"/>
            <w:right w:val="none" w:sz="0" w:space="0" w:color="auto"/>
          </w:divBdr>
          <w:divsChild>
            <w:div w:id="1277979159">
              <w:marLeft w:val="0"/>
              <w:marRight w:val="0"/>
              <w:marTop w:val="0"/>
              <w:marBottom w:val="0"/>
              <w:divBdr>
                <w:top w:val="none" w:sz="0" w:space="0" w:color="auto"/>
                <w:left w:val="none" w:sz="0" w:space="0" w:color="auto"/>
                <w:bottom w:val="none" w:sz="0" w:space="0" w:color="auto"/>
                <w:right w:val="none" w:sz="0" w:space="0" w:color="auto"/>
              </w:divBdr>
            </w:div>
          </w:divsChild>
        </w:div>
        <w:div w:id="1460755747">
          <w:marLeft w:val="0"/>
          <w:marRight w:val="0"/>
          <w:marTop w:val="0"/>
          <w:marBottom w:val="0"/>
          <w:divBdr>
            <w:top w:val="none" w:sz="0" w:space="0" w:color="auto"/>
            <w:left w:val="none" w:sz="0" w:space="0" w:color="auto"/>
            <w:bottom w:val="none" w:sz="0" w:space="0" w:color="auto"/>
            <w:right w:val="none" w:sz="0" w:space="0" w:color="auto"/>
          </w:divBdr>
        </w:div>
        <w:div w:id="1548907604">
          <w:marLeft w:val="0"/>
          <w:marRight w:val="0"/>
          <w:marTop w:val="0"/>
          <w:marBottom w:val="0"/>
          <w:divBdr>
            <w:top w:val="none" w:sz="0" w:space="0" w:color="auto"/>
            <w:left w:val="none" w:sz="0" w:space="0" w:color="auto"/>
            <w:bottom w:val="none" w:sz="0" w:space="0" w:color="auto"/>
            <w:right w:val="none" w:sz="0" w:space="0" w:color="auto"/>
          </w:divBdr>
          <w:divsChild>
            <w:div w:id="620114703">
              <w:marLeft w:val="0"/>
              <w:marRight w:val="0"/>
              <w:marTop w:val="0"/>
              <w:marBottom w:val="0"/>
              <w:divBdr>
                <w:top w:val="none" w:sz="0" w:space="0" w:color="auto"/>
                <w:left w:val="none" w:sz="0" w:space="0" w:color="auto"/>
                <w:bottom w:val="none" w:sz="0" w:space="0" w:color="auto"/>
                <w:right w:val="none" w:sz="0" w:space="0" w:color="auto"/>
              </w:divBdr>
            </w:div>
          </w:divsChild>
        </w:div>
        <w:div w:id="1716082105">
          <w:marLeft w:val="0"/>
          <w:marRight w:val="0"/>
          <w:marTop w:val="0"/>
          <w:marBottom w:val="0"/>
          <w:divBdr>
            <w:top w:val="none" w:sz="0" w:space="0" w:color="auto"/>
            <w:left w:val="none" w:sz="0" w:space="0" w:color="auto"/>
            <w:bottom w:val="none" w:sz="0" w:space="0" w:color="auto"/>
            <w:right w:val="none" w:sz="0" w:space="0" w:color="auto"/>
          </w:divBdr>
        </w:div>
        <w:div w:id="939097533">
          <w:marLeft w:val="0"/>
          <w:marRight w:val="0"/>
          <w:marTop w:val="0"/>
          <w:marBottom w:val="0"/>
          <w:divBdr>
            <w:top w:val="none" w:sz="0" w:space="0" w:color="auto"/>
            <w:left w:val="none" w:sz="0" w:space="0" w:color="auto"/>
            <w:bottom w:val="none" w:sz="0" w:space="0" w:color="auto"/>
            <w:right w:val="none" w:sz="0" w:space="0" w:color="auto"/>
          </w:divBdr>
          <w:divsChild>
            <w:div w:id="988050672">
              <w:marLeft w:val="0"/>
              <w:marRight w:val="0"/>
              <w:marTop w:val="0"/>
              <w:marBottom w:val="0"/>
              <w:divBdr>
                <w:top w:val="none" w:sz="0" w:space="0" w:color="auto"/>
                <w:left w:val="none" w:sz="0" w:space="0" w:color="auto"/>
                <w:bottom w:val="none" w:sz="0" w:space="0" w:color="auto"/>
                <w:right w:val="none" w:sz="0" w:space="0" w:color="auto"/>
              </w:divBdr>
            </w:div>
          </w:divsChild>
        </w:div>
        <w:div w:id="1841313405">
          <w:marLeft w:val="0"/>
          <w:marRight w:val="0"/>
          <w:marTop w:val="0"/>
          <w:marBottom w:val="0"/>
          <w:divBdr>
            <w:top w:val="none" w:sz="0" w:space="0" w:color="auto"/>
            <w:left w:val="none" w:sz="0" w:space="0" w:color="auto"/>
            <w:bottom w:val="none" w:sz="0" w:space="0" w:color="auto"/>
            <w:right w:val="none" w:sz="0" w:space="0" w:color="auto"/>
          </w:divBdr>
        </w:div>
        <w:div w:id="1333416904">
          <w:marLeft w:val="0"/>
          <w:marRight w:val="0"/>
          <w:marTop w:val="0"/>
          <w:marBottom w:val="0"/>
          <w:divBdr>
            <w:top w:val="none" w:sz="0" w:space="0" w:color="auto"/>
            <w:left w:val="none" w:sz="0" w:space="0" w:color="auto"/>
            <w:bottom w:val="none" w:sz="0" w:space="0" w:color="auto"/>
            <w:right w:val="none" w:sz="0" w:space="0" w:color="auto"/>
          </w:divBdr>
          <w:divsChild>
            <w:div w:id="2010252287">
              <w:marLeft w:val="0"/>
              <w:marRight w:val="0"/>
              <w:marTop w:val="0"/>
              <w:marBottom w:val="0"/>
              <w:divBdr>
                <w:top w:val="none" w:sz="0" w:space="0" w:color="auto"/>
                <w:left w:val="none" w:sz="0" w:space="0" w:color="auto"/>
                <w:bottom w:val="none" w:sz="0" w:space="0" w:color="auto"/>
                <w:right w:val="none" w:sz="0" w:space="0" w:color="auto"/>
              </w:divBdr>
            </w:div>
          </w:divsChild>
        </w:div>
        <w:div w:id="1257594769">
          <w:marLeft w:val="0"/>
          <w:marRight w:val="0"/>
          <w:marTop w:val="0"/>
          <w:marBottom w:val="0"/>
          <w:divBdr>
            <w:top w:val="none" w:sz="0" w:space="0" w:color="auto"/>
            <w:left w:val="none" w:sz="0" w:space="0" w:color="auto"/>
            <w:bottom w:val="none" w:sz="0" w:space="0" w:color="auto"/>
            <w:right w:val="none" w:sz="0" w:space="0" w:color="auto"/>
          </w:divBdr>
        </w:div>
        <w:div w:id="2073651888">
          <w:marLeft w:val="0"/>
          <w:marRight w:val="0"/>
          <w:marTop w:val="0"/>
          <w:marBottom w:val="0"/>
          <w:divBdr>
            <w:top w:val="none" w:sz="0" w:space="0" w:color="auto"/>
            <w:left w:val="none" w:sz="0" w:space="0" w:color="auto"/>
            <w:bottom w:val="none" w:sz="0" w:space="0" w:color="auto"/>
            <w:right w:val="none" w:sz="0" w:space="0" w:color="auto"/>
          </w:divBdr>
          <w:divsChild>
            <w:div w:id="1658848887">
              <w:marLeft w:val="0"/>
              <w:marRight w:val="0"/>
              <w:marTop w:val="0"/>
              <w:marBottom w:val="0"/>
              <w:divBdr>
                <w:top w:val="none" w:sz="0" w:space="0" w:color="auto"/>
                <w:left w:val="none" w:sz="0" w:space="0" w:color="auto"/>
                <w:bottom w:val="none" w:sz="0" w:space="0" w:color="auto"/>
                <w:right w:val="none" w:sz="0" w:space="0" w:color="auto"/>
              </w:divBdr>
            </w:div>
          </w:divsChild>
        </w:div>
        <w:div w:id="2086145032">
          <w:marLeft w:val="0"/>
          <w:marRight w:val="0"/>
          <w:marTop w:val="300"/>
          <w:marBottom w:val="0"/>
          <w:divBdr>
            <w:top w:val="none" w:sz="0" w:space="0" w:color="auto"/>
            <w:left w:val="none" w:sz="0" w:space="0" w:color="auto"/>
            <w:bottom w:val="none" w:sz="0" w:space="0" w:color="auto"/>
            <w:right w:val="none" w:sz="0" w:space="0" w:color="auto"/>
          </w:divBdr>
          <w:divsChild>
            <w:div w:id="874124463">
              <w:marLeft w:val="0"/>
              <w:marRight w:val="0"/>
              <w:marTop w:val="0"/>
              <w:marBottom w:val="0"/>
              <w:divBdr>
                <w:top w:val="none" w:sz="0" w:space="0" w:color="auto"/>
                <w:left w:val="none" w:sz="0" w:space="0" w:color="auto"/>
                <w:bottom w:val="none" w:sz="0" w:space="0" w:color="auto"/>
                <w:right w:val="none" w:sz="0" w:space="0" w:color="auto"/>
              </w:divBdr>
              <w:divsChild>
                <w:div w:id="385954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269015">
          <w:marLeft w:val="0"/>
          <w:marRight w:val="0"/>
          <w:marTop w:val="300"/>
          <w:marBottom w:val="0"/>
          <w:divBdr>
            <w:top w:val="none" w:sz="0" w:space="0" w:color="auto"/>
            <w:left w:val="none" w:sz="0" w:space="0" w:color="auto"/>
            <w:bottom w:val="none" w:sz="0" w:space="0" w:color="auto"/>
            <w:right w:val="none" w:sz="0" w:space="0" w:color="auto"/>
          </w:divBdr>
          <w:divsChild>
            <w:div w:id="642584233">
              <w:marLeft w:val="0"/>
              <w:marRight w:val="0"/>
              <w:marTop w:val="0"/>
              <w:marBottom w:val="0"/>
              <w:divBdr>
                <w:top w:val="none" w:sz="0" w:space="0" w:color="auto"/>
                <w:left w:val="none" w:sz="0" w:space="0" w:color="auto"/>
                <w:bottom w:val="none" w:sz="0" w:space="0" w:color="auto"/>
                <w:right w:val="none" w:sz="0" w:space="0" w:color="auto"/>
              </w:divBdr>
              <w:divsChild>
                <w:div w:id="661390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2876">
          <w:marLeft w:val="0"/>
          <w:marRight w:val="0"/>
          <w:marTop w:val="300"/>
          <w:marBottom w:val="0"/>
          <w:divBdr>
            <w:top w:val="none" w:sz="0" w:space="0" w:color="auto"/>
            <w:left w:val="none" w:sz="0" w:space="0" w:color="auto"/>
            <w:bottom w:val="none" w:sz="0" w:space="0" w:color="auto"/>
            <w:right w:val="none" w:sz="0" w:space="0" w:color="auto"/>
          </w:divBdr>
          <w:divsChild>
            <w:div w:id="1778793482">
              <w:marLeft w:val="0"/>
              <w:marRight w:val="0"/>
              <w:marTop w:val="0"/>
              <w:marBottom w:val="0"/>
              <w:divBdr>
                <w:top w:val="none" w:sz="0" w:space="0" w:color="auto"/>
                <w:left w:val="none" w:sz="0" w:space="0" w:color="auto"/>
                <w:bottom w:val="none" w:sz="0" w:space="0" w:color="auto"/>
                <w:right w:val="none" w:sz="0" w:space="0" w:color="auto"/>
              </w:divBdr>
              <w:divsChild>
                <w:div w:id="54422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571852">
          <w:marLeft w:val="0"/>
          <w:marRight w:val="0"/>
          <w:marTop w:val="300"/>
          <w:marBottom w:val="0"/>
          <w:divBdr>
            <w:top w:val="none" w:sz="0" w:space="0" w:color="auto"/>
            <w:left w:val="none" w:sz="0" w:space="0" w:color="auto"/>
            <w:bottom w:val="none" w:sz="0" w:space="0" w:color="auto"/>
            <w:right w:val="none" w:sz="0" w:space="0" w:color="auto"/>
          </w:divBdr>
          <w:divsChild>
            <w:div w:id="834339469">
              <w:marLeft w:val="0"/>
              <w:marRight w:val="0"/>
              <w:marTop w:val="0"/>
              <w:marBottom w:val="0"/>
              <w:divBdr>
                <w:top w:val="none" w:sz="0" w:space="0" w:color="auto"/>
                <w:left w:val="none" w:sz="0" w:space="0" w:color="auto"/>
                <w:bottom w:val="none" w:sz="0" w:space="0" w:color="auto"/>
                <w:right w:val="none" w:sz="0" w:space="0" w:color="auto"/>
              </w:divBdr>
              <w:divsChild>
                <w:div w:id="37253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894750">
      <w:bodyDiv w:val="1"/>
      <w:marLeft w:val="0"/>
      <w:marRight w:val="0"/>
      <w:marTop w:val="0"/>
      <w:marBottom w:val="0"/>
      <w:divBdr>
        <w:top w:val="none" w:sz="0" w:space="0" w:color="auto"/>
        <w:left w:val="none" w:sz="0" w:space="0" w:color="auto"/>
        <w:bottom w:val="none" w:sz="0" w:space="0" w:color="auto"/>
        <w:right w:val="none" w:sz="0" w:space="0" w:color="auto"/>
      </w:divBdr>
    </w:div>
    <w:div w:id="663969597">
      <w:bodyDiv w:val="1"/>
      <w:marLeft w:val="0"/>
      <w:marRight w:val="0"/>
      <w:marTop w:val="0"/>
      <w:marBottom w:val="0"/>
      <w:divBdr>
        <w:top w:val="none" w:sz="0" w:space="0" w:color="auto"/>
        <w:left w:val="none" w:sz="0" w:space="0" w:color="auto"/>
        <w:bottom w:val="none" w:sz="0" w:space="0" w:color="auto"/>
        <w:right w:val="none" w:sz="0" w:space="0" w:color="auto"/>
      </w:divBdr>
    </w:div>
    <w:div w:id="664279378">
      <w:bodyDiv w:val="1"/>
      <w:marLeft w:val="0"/>
      <w:marRight w:val="0"/>
      <w:marTop w:val="0"/>
      <w:marBottom w:val="0"/>
      <w:divBdr>
        <w:top w:val="none" w:sz="0" w:space="0" w:color="auto"/>
        <w:left w:val="none" w:sz="0" w:space="0" w:color="auto"/>
        <w:bottom w:val="none" w:sz="0" w:space="0" w:color="auto"/>
        <w:right w:val="none" w:sz="0" w:space="0" w:color="auto"/>
      </w:divBdr>
    </w:div>
    <w:div w:id="666249097">
      <w:bodyDiv w:val="1"/>
      <w:marLeft w:val="0"/>
      <w:marRight w:val="0"/>
      <w:marTop w:val="0"/>
      <w:marBottom w:val="0"/>
      <w:divBdr>
        <w:top w:val="none" w:sz="0" w:space="0" w:color="auto"/>
        <w:left w:val="none" w:sz="0" w:space="0" w:color="auto"/>
        <w:bottom w:val="none" w:sz="0" w:space="0" w:color="auto"/>
        <w:right w:val="none" w:sz="0" w:space="0" w:color="auto"/>
      </w:divBdr>
    </w:div>
    <w:div w:id="666324242">
      <w:bodyDiv w:val="1"/>
      <w:marLeft w:val="0"/>
      <w:marRight w:val="0"/>
      <w:marTop w:val="0"/>
      <w:marBottom w:val="0"/>
      <w:divBdr>
        <w:top w:val="none" w:sz="0" w:space="0" w:color="auto"/>
        <w:left w:val="none" w:sz="0" w:space="0" w:color="auto"/>
        <w:bottom w:val="none" w:sz="0" w:space="0" w:color="auto"/>
        <w:right w:val="none" w:sz="0" w:space="0" w:color="auto"/>
      </w:divBdr>
      <w:divsChild>
        <w:div w:id="1811239407">
          <w:marLeft w:val="0"/>
          <w:marRight w:val="0"/>
          <w:marTop w:val="0"/>
          <w:marBottom w:val="0"/>
          <w:divBdr>
            <w:top w:val="none" w:sz="0" w:space="0" w:color="auto"/>
            <w:left w:val="none" w:sz="0" w:space="0" w:color="auto"/>
            <w:bottom w:val="none" w:sz="0" w:space="0" w:color="auto"/>
            <w:right w:val="none" w:sz="0" w:space="0" w:color="auto"/>
          </w:divBdr>
        </w:div>
        <w:div w:id="536088917">
          <w:marLeft w:val="0"/>
          <w:marRight w:val="0"/>
          <w:marTop w:val="0"/>
          <w:marBottom w:val="0"/>
          <w:divBdr>
            <w:top w:val="none" w:sz="0" w:space="0" w:color="auto"/>
            <w:left w:val="none" w:sz="0" w:space="0" w:color="auto"/>
            <w:bottom w:val="none" w:sz="0" w:space="0" w:color="auto"/>
            <w:right w:val="none" w:sz="0" w:space="0" w:color="auto"/>
          </w:divBdr>
          <w:divsChild>
            <w:div w:id="1835486754">
              <w:marLeft w:val="0"/>
              <w:marRight w:val="0"/>
              <w:marTop w:val="0"/>
              <w:marBottom w:val="0"/>
              <w:divBdr>
                <w:top w:val="none" w:sz="0" w:space="0" w:color="auto"/>
                <w:left w:val="none" w:sz="0" w:space="0" w:color="auto"/>
                <w:bottom w:val="none" w:sz="0" w:space="0" w:color="auto"/>
                <w:right w:val="none" w:sz="0" w:space="0" w:color="auto"/>
              </w:divBdr>
            </w:div>
          </w:divsChild>
        </w:div>
        <w:div w:id="1833333185">
          <w:marLeft w:val="0"/>
          <w:marRight w:val="0"/>
          <w:marTop w:val="0"/>
          <w:marBottom w:val="0"/>
          <w:divBdr>
            <w:top w:val="none" w:sz="0" w:space="0" w:color="auto"/>
            <w:left w:val="none" w:sz="0" w:space="0" w:color="auto"/>
            <w:bottom w:val="none" w:sz="0" w:space="0" w:color="auto"/>
            <w:right w:val="none" w:sz="0" w:space="0" w:color="auto"/>
          </w:divBdr>
        </w:div>
        <w:div w:id="1137265239">
          <w:marLeft w:val="0"/>
          <w:marRight w:val="0"/>
          <w:marTop w:val="0"/>
          <w:marBottom w:val="0"/>
          <w:divBdr>
            <w:top w:val="none" w:sz="0" w:space="0" w:color="auto"/>
            <w:left w:val="none" w:sz="0" w:space="0" w:color="auto"/>
            <w:bottom w:val="none" w:sz="0" w:space="0" w:color="auto"/>
            <w:right w:val="none" w:sz="0" w:space="0" w:color="auto"/>
          </w:divBdr>
          <w:divsChild>
            <w:div w:id="723603360">
              <w:marLeft w:val="0"/>
              <w:marRight w:val="0"/>
              <w:marTop w:val="0"/>
              <w:marBottom w:val="0"/>
              <w:divBdr>
                <w:top w:val="none" w:sz="0" w:space="0" w:color="auto"/>
                <w:left w:val="none" w:sz="0" w:space="0" w:color="auto"/>
                <w:bottom w:val="none" w:sz="0" w:space="0" w:color="auto"/>
                <w:right w:val="none" w:sz="0" w:space="0" w:color="auto"/>
              </w:divBdr>
            </w:div>
          </w:divsChild>
        </w:div>
        <w:div w:id="227499569">
          <w:marLeft w:val="0"/>
          <w:marRight w:val="0"/>
          <w:marTop w:val="0"/>
          <w:marBottom w:val="0"/>
          <w:divBdr>
            <w:top w:val="none" w:sz="0" w:space="0" w:color="auto"/>
            <w:left w:val="none" w:sz="0" w:space="0" w:color="auto"/>
            <w:bottom w:val="none" w:sz="0" w:space="0" w:color="auto"/>
            <w:right w:val="none" w:sz="0" w:space="0" w:color="auto"/>
          </w:divBdr>
        </w:div>
        <w:div w:id="2106879944">
          <w:marLeft w:val="0"/>
          <w:marRight w:val="0"/>
          <w:marTop w:val="0"/>
          <w:marBottom w:val="0"/>
          <w:divBdr>
            <w:top w:val="none" w:sz="0" w:space="0" w:color="auto"/>
            <w:left w:val="none" w:sz="0" w:space="0" w:color="auto"/>
            <w:bottom w:val="none" w:sz="0" w:space="0" w:color="auto"/>
            <w:right w:val="none" w:sz="0" w:space="0" w:color="auto"/>
          </w:divBdr>
          <w:divsChild>
            <w:div w:id="665204529">
              <w:marLeft w:val="0"/>
              <w:marRight w:val="0"/>
              <w:marTop w:val="0"/>
              <w:marBottom w:val="0"/>
              <w:divBdr>
                <w:top w:val="none" w:sz="0" w:space="0" w:color="auto"/>
                <w:left w:val="none" w:sz="0" w:space="0" w:color="auto"/>
                <w:bottom w:val="none" w:sz="0" w:space="0" w:color="auto"/>
                <w:right w:val="none" w:sz="0" w:space="0" w:color="auto"/>
              </w:divBdr>
            </w:div>
          </w:divsChild>
        </w:div>
        <w:div w:id="1943755824">
          <w:marLeft w:val="0"/>
          <w:marRight w:val="0"/>
          <w:marTop w:val="0"/>
          <w:marBottom w:val="0"/>
          <w:divBdr>
            <w:top w:val="none" w:sz="0" w:space="0" w:color="auto"/>
            <w:left w:val="none" w:sz="0" w:space="0" w:color="auto"/>
            <w:bottom w:val="none" w:sz="0" w:space="0" w:color="auto"/>
            <w:right w:val="none" w:sz="0" w:space="0" w:color="auto"/>
          </w:divBdr>
        </w:div>
        <w:div w:id="1981955371">
          <w:marLeft w:val="0"/>
          <w:marRight w:val="0"/>
          <w:marTop w:val="0"/>
          <w:marBottom w:val="0"/>
          <w:divBdr>
            <w:top w:val="none" w:sz="0" w:space="0" w:color="auto"/>
            <w:left w:val="none" w:sz="0" w:space="0" w:color="auto"/>
            <w:bottom w:val="none" w:sz="0" w:space="0" w:color="auto"/>
            <w:right w:val="none" w:sz="0" w:space="0" w:color="auto"/>
          </w:divBdr>
          <w:divsChild>
            <w:div w:id="1003825201">
              <w:marLeft w:val="0"/>
              <w:marRight w:val="0"/>
              <w:marTop w:val="0"/>
              <w:marBottom w:val="0"/>
              <w:divBdr>
                <w:top w:val="none" w:sz="0" w:space="0" w:color="auto"/>
                <w:left w:val="none" w:sz="0" w:space="0" w:color="auto"/>
                <w:bottom w:val="none" w:sz="0" w:space="0" w:color="auto"/>
                <w:right w:val="none" w:sz="0" w:space="0" w:color="auto"/>
              </w:divBdr>
            </w:div>
          </w:divsChild>
        </w:div>
        <w:div w:id="1155341669">
          <w:marLeft w:val="0"/>
          <w:marRight w:val="0"/>
          <w:marTop w:val="0"/>
          <w:marBottom w:val="0"/>
          <w:divBdr>
            <w:top w:val="none" w:sz="0" w:space="0" w:color="auto"/>
            <w:left w:val="none" w:sz="0" w:space="0" w:color="auto"/>
            <w:bottom w:val="none" w:sz="0" w:space="0" w:color="auto"/>
            <w:right w:val="none" w:sz="0" w:space="0" w:color="auto"/>
          </w:divBdr>
        </w:div>
        <w:div w:id="420762879">
          <w:marLeft w:val="0"/>
          <w:marRight w:val="0"/>
          <w:marTop w:val="0"/>
          <w:marBottom w:val="0"/>
          <w:divBdr>
            <w:top w:val="none" w:sz="0" w:space="0" w:color="auto"/>
            <w:left w:val="none" w:sz="0" w:space="0" w:color="auto"/>
            <w:bottom w:val="none" w:sz="0" w:space="0" w:color="auto"/>
            <w:right w:val="none" w:sz="0" w:space="0" w:color="auto"/>
          </w:divBdr>
          <w:divsChild>
            <w:div w:id="900403876">
              <w:marLeft w:val="0"/>
              <w:marRight w:val="0"/>
              <w:marTop w:val="0"/>
              <w:marBottom w:val="0"/>
              <w:divBdr>
                <w:top w:val="none" w:sz="0" w:space="0" w:color="auto"/>
                <w:left w:val="none" w:sz="0" w:space="0" w:color="auto"/>
                <w:bottom w:val="none" w:sz="0" w:space="0" w:color="auto"/>
                <w:right w:val="none" w:sz="0" w:space="0" w:color="auto"/>
              </w:divBdr>
            </w:div>
          </w:divsChild>
        </w:div>
        <w:div w:id="1297174767">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sChild>
            <w:div w:id="2094623361">
              <w:marLeft w:val="0"/>
              <w:marRight w:val="0"/>
              <w:marTop w:val="0"/>
              <w:marBottom w:val="0"/>
              <w:divBdr>
                <w:top w:val="none" w:sz="0" w:space="0" w:color="auto"/>
                <w:left w:val="none" w:sz="0" w:space="0" w:color="auto"/>
                <w:bottom w:val="none" w:sz="0" w:space="0" w:color="auto"/>
                <w:right w:val="none" w:sz="0" w:space="0" w:color="auto"/>
              </w:divBdr>
            </w:div>
          </w:divsChild>
        </w:div>
        <w:div w:id="233125186">
          <w:marLeft w:val="0"/>
          <w:marRight w:val="0"/>
          <w:marTop w:val="0"/>
          <w:marBottom w:val="0"/>
          <w:divBdr>
            <w:top w:val="none" w:sz="0" w:space="0" w:color="auto"/>
            <w:left w:val="none" w:sz="0" w:space="0" w:color="auto"/>
            <w:bottom w:val="none" w:sz="0" w:space="0" w:color="auto"/>
            <w:right w:val="none" w:sz="0" w:space="0" w:color="auto"/>
          </w:divBdr>
        </w:div>
        <w:div w:id="1553615469">
          <w:marLeft w:val="0"/>
          <w:marRight w:val="0"/>
          <w:marTop w:val="0"/>
          <w:marBottom w:val="0"/>
          <w:divBdr>
            <w:top w:val="none" w:sz="0" w:space="0" w:color="auto"/>
            <w:left w:val="none" w:sz="0" w:space="0" w:color="auto"/>
            <w:bottom w:val="none" w:sz="0" w:space="0" w:color="auto"/>
            <w:right w:val="none" w:sz="0" w:space="0" w:color="auto"/>
          </w:divBdr>
          <w:divsChild>
            <w:div w:id="988704748">
              <w:marLeft w:val="0"/>
              <w:marRight w:val="0"/>
              <w:marTop w:val="0"/>
              <w:marBottom w:val="0"/>
              <w:divBdr>
                <w:top w:val="none" w:sz="0" w:space="0" w:color="auto"/>
                <w:left w:val="none" w:sz="0" w:space="0" w:color="auto"/>
                <w:bottom w:val="none" w:sz="0" w:space="0" w:color="auto"/>
                <w:right w:val="none" w:sz="0" w:space="0" w:color="auto"/>
              </w:divBdr>
            </w:div>
          </w:divsChild>
        </w:div>
        <w:div w:id="115300321">
          <w:marLeft w:val="0"/>
          <w:marRight w:val="0"/>
          <w:marTop w:val="300"/>
          <w:marBottom w:val="0"/>
          <w:divBdr>
            <w:top w:val="none" w:sz="0" w:space="0" w:color="auto"/>
            <w:left w:val="none" w:sz="0" w:space="0" w:color="auto"/>
            <w:bottom w:val="none" w:sz="0" w:space="0" w:color="auto"/>
            <w:right w:val="none" w:sz="0" w:space="0" w:color="auto"/>
          </w:divBdr>
          <w:divsChild>
            <w:div w:id="2028561085">
              <w:marLeft w:val="0"/>
              <w:marRight w:val="0"/>
              <w:marTop w:val="0"/>
              <w:marBottom w:val="0"/>
              <w:divBdr>
                <w:top w:val="none" w:sz="0" w:space="0" w:color="auto"/>
                <w:left w:val="none" w:sz="0" w:space="0" w:color="auto"/>
                <w:bottom w:val="none" w:sz="0" w:space="0" w:color="auto"/>
                <w:right w:val="none" w:sz="0" w:space="0" w:color="auto"/>
              </w:divBdr>
              <w:divsChild>
                <w:div w:id="1592153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894962">
          <w:marLeft w:val="0"/>
          <w:marRight w:val="0"/>
          <w:marTop w:val="300"/>
          <w:marBottom w:val="0"/>
          <w:divBdr>
            <w:top w:val="none" w:sz="0" w:space="0" w:color="auto"/>
            <w:left w:val="none" w:sz="0" w:space="0" w:color="auto"/>
            <w:bottom w:val="none" w:sz="0" w:space="0" w:color="auto"/>
            <w:right w:val="none" w:sz="0" w:space="0" w:color="auto"/>
          </w:divBdr>
          <w:divsChild>
            <w:div w:id="1698239400">
              <w:marLeft w:val="0"/>
              <w:marRight w:val="0"/>
              <w:marTop w:val="0"/>
              <w:marBottom w:val="0"/>
              <w:divBdr>
                <w:top w:val="none" w:sz="0" w:space="0" w:color="auto"/>
                <w:left w:val="none" w:sz="0" w:space="0" w:color="auto"/>
                <w:bottom w:val="none" w:sz="0" w:space="0" w:color="auto"/>
                <w:right w:val="none" w:sz="0" w:space="0" w:color="auto"/>
              </w:divBdr>
              <w:divsChild>
                <w:div w:id="173921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03103">
          <w:marLeft w:val="0"/>
          <w:marRight w:val="0"/>
          <w:marTop w:val="300"/>
          <w:marBottom w:val="0"/>
          <w:divBdr>
            <w:top w:val="none" w:sz="0" w:space="0" w:color="auto"/>
            <w:left w:val="none" w:sz="0" w:space="0" w:color="auto"/>
            <w:bottom w:val="none" w:sz="0" w:space="0" w:color="auto"/>
            <w:right w:val="none" w:sz="0" w:space="0" w:color="auto"/>
          </w:divBdr>
          <w:divsChild>
            <w:div w:id="252248278">
              <w:marLeft w:val="0"/>
              <w:marRight w:val="0"/>
              <w:marTop w:val="0"/>
              <w:marBottom w:val="0"/>
              <w:divBdr>
                <w:top w:val="none" w:sz="0" w:space="0" w:color="auto"/>
                <w:left w:val="none" w:sz="0" w:space="0" w:color="auto"/>
                <w:bottom w:val="none" w:sz="0" w:space="0" w:color="auto"/>
                <w:right w:val="none" w:sz="0" w:space="0" w:color="auto"/>
              </w:divBdr>
              <w:divsChild>
                <w:div w:id="175821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5950">
          <w:marLeft w:val="0"/>
          <w:marRight w:val="0"/>
          <w:marTop w:val="300"/>
          <w:marBottom w:val="0"/>
          <w:divBdr>
            <w:top w:val="none" w:sz="0" w:space="0" w:color="auto"/>
            <w:left w:val="none" w:sz="0" w:space="0" w:color="auto"/>
            <w:bottom w:val="none" w:sz="0" w:space="0" w:color="auto"/>
            <w:right w:val="none" w:sz="0" w:space="0" w:color="auto"/>
          </w:divBdr>
          <w:divsChild>
            <w:div w:id="1308171133">
              <w:marLeft w:val="0"/>
              <w:marRight w:val="0"/>
              <w:marTop w:val="0"/>
              <w:marBottom w:val="0"/>
              <w:divBdr>
                <w:top w:val="none" w:sz="0" w:space="0" w:color="auto"/>
                <w:left w:val="none" w:sz="0" w:space="0" w:color="auto"/>
                <w:bottom w:val="none" w:sz="0" w:space="0" w:color="auto"/>
                <w:right w:val="none" w:sz="0" w:space="0" w:color="auto"/>
              </w:divBdr>
              <w:divsChild>
                <w:div w:id="1510368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589672">
      <w:bodyDiv w:val="1"/>
      <w:marLeft w:val="0"/>
      <w:marRight w:val="0"/>
      <w:marTop w:val="0"/>
      <w:marBottom w:val="0"/>
      <w:divBdr>
        <w:top w:val="none" w:sz="0" w:space="0" w:color="auto"/>
        <w:left w:val="none" w:sz="0" w:space="0" w:color="auto"/>
        <w:bottom w:val="none" w:sz="0" w:space="0" w:color="auto"/>
        <w:right w:val="none" w:sz="0" w:space="0" w:color="auto"/>
      </w:divBdr>
      <w:divsChild>
        <w:div w:id="916787632">
          <w:marLeft w:val="0"/>
          <w:marRight w:val="0"/>
          <w:marTop w:val="0"/>
          <w:marBottom w:val="0"/>
          <w:divBdr>
            <w:top w:val="none" w:sz="0" w:space="0" w:color="auto"/>
            <w:left w:val="none" w:sz="0" w:space="0" w:color="auto"/>
            <w:bottom w:val="none" w:sz="0" w:space="0" w:color="auto"/>
            <w:right w:val="none" w:sz="0" w:space="0" w:color="auto"/>
          </w:divBdr>
        </w:div>
        <w:div w:id="329870182">
          <w:marLeft w:val="0"/>
          <w:marRight w:val="0"/>
          <w:marTop w:val="0"/>
          <w:marBottom w:val="0"/>
          <w:divBdr>
            <w:top w:val="none" w:sz="0" w:space="0" w:color="auto"/>
            <w:left w:val="none" w:sz="0" w:space="0" w:color="auto"/>
            <w:bottom w:val="none" w:sz="0" w:space="0" w:color="auto"/>
            <w:right w:val="none" w:sz="0" w:space="0" w:color="auto"/>
          </w:divBdr>
          <w:divsChild>
            <w:div w:id="757748435">
              <w:marLeft w:val="0"/>
              <w:marRight w:val="0"/>
              <w:marTop w:val="0"/>
              <w:marBottom w:val="0"/>
              <w:divBdr>
                <w:top w:val="none" w:sz="0" w:space="0" w:color="auto"/>
                <w:left w:val="none" w:sz="0" w:space="0" w:color="auto"/>
                <w:bottom w:val="none" w:sz="0" w:space="0" w:color="auto"/>
                <w:right w:val="none" w:sz="0" w:space="0" w:color="auto"/>
              </w:divBdr>
            </w:div>
          </w:divsChild>
        </w:div>
        <w:div w:id="1324821956">
          <w:marLeft w:val="0"/>
          <w:marRight w:val="0"/>
          <w:marTop w:val="0"/>
          <w:marBottom w:val="0"/>
          <w:divBdr>
            <w:top w:val="none" w:sz="0" w:space="0" w:color="auto"/>
            <w:left w:val="none" w:sz="0" w:space="0" w:color="auto"/>
            <w:bottom w:val="none" w:sz="0" w:space="0" w:color="auto"/>
            <w:right w:val="none" w:sz="0" w:space="0" w:color="auto"/>
          </w:divBdr>
        </w:div>
        <w:div w:id="2036884983">
          <w:marLeft w:val="0"/>
          <w:marRight w:val="0"/>
          <w:marTop w:val="0"/>
          <w:marBottom w:val="0"/>
          <w:divBdr>
            <w:top w:val="none" w:sz="0" w:space="0" w:color="auto"/>
            <w:left w:val="none" w:sz="0" w:space="0" w:color="auto"/>
            <w:bottom w:val="none" w:sz="0" w:space="0" w:color="auto"/>
            <w:right w:val="none" w:sz="0" w:space="0" w:color="auto"/>
          </w:divBdr>
          <w:divsChild>
            <w:div w:id="1430806818">
              <w:marLeft w:val="0"/>
              <w:marRight w:val="0"/>
              <w:marTop w:val="0"/>
              <w:marBottom w:val="0"/>
              <w:divBdr>
                <w:top w:val="none" w:sz="0" w:space="0" w:color="auto"/>
                <w:left w:val="none" w:sz="0" w:space="0" w:color="auto"/>
                <w:bottom w:val="none" w:sz="0" w:space="0" w:color="auto"/>
                <w:right w:val="none" w:sz="0" w:space="0" w:color="auto"/>
              </w:divBdr>
            </w:div>
          </w:divsChild>
        </w:div>
        <w:div w:id="1778138826">
          <w:marLeft w:val="0"/>
          <w:marRight w:val="0"/>
          <w:marTop w:val="0"/>
          <w:marBottom w:val="0"/>
          <w:divBdr>
            <w:top w:val="none" w:sz="0" w:space="0" w:color="auto"/>
            <w:left w:val="none" w:sz="0" w:space="0" w:color="auto"/>
            <w:bottom w:val="none" w:sz="0" w:space="0" w:color="auto"/>
            <w:right w:val="none" w:sz="0" w:space="0" w:color="auto"/>
          </w:divBdr>
        </w:div>
        <w:div w:id="2131782483">
          <w:marLeft w:val="0"/>
          <w:marRight w:val="0"/>
          <w:marTop w:val="0"/>
          <w:marBottom w:val="0"/>
          <w:divBdr>
            <w:top w:val="none" w:sz="0" w:space="0" w:color="auto"/>
            <w:left w:val="none" w:sz="0" w:space="0" w:color="auto"/>
            <w:bottom w:val="none" w:sz="0" w:space="0" w:color="auto"/>
            <w:right w:val="none" w:sz="0" w:space="0" w:color="auto"/>
          </w:divBdr>
          <w:divsChild>
            <w:div w:id="1701276789">
              <w:marLeft w:val="0"/>
              <w:marRight w:val="0"/>
              <w:marTop w:val="0"/>
              <w:marBottom w:val="0"/>
              <w:divBdr>
                <w:top w:val="none" w:sz="0" w:space="0" w:color="auto"/>
                <w:left w:val="none" w:sz="0" w:space="0" w:color="auto"/>
                <w:bottom w:val="none" w:sz="0" w:space="0" w:color="auto"/>
                <w:right w:val="none" w:sz="0" w:space="0" w:color="auto"/>
              </w:divBdr>
            </w:div>
          </w:divsChild>
        </w:div>
        <w:div w:id="1794517310">
          <w:marLeft w:val="0"/>
          <w:marRight w:val="0"/>
          <w:marTop w:val="0"/>
          <w:marBottom w:val="0"/>
          <w:divBdr>
            <w:top w:val="none" w:sz="0" w:space="0" w:color="auto"/>
            <w:left w:val="none" w:sz="0" w:space="0" w:color="auto"/>
            <w:bottom w:val="none" w:sz="0" w:space="0" w:color="auto"/>
            <w:right w:val="none" w:sz="0" w:space="0" w:color="auto"/>
          </w:divBdr>
        </w:div>
        <w:div w:id="777413347">
          <w:marLeft w:val="0"/>
          <w:marRight w:val="0"/>
          <w:marTop w:val="0"/>
          <w:marBottom w:val="0"/>
          <w:divBdr>
            <w:top w:val="none" w:sz="0" w:space="0" w:color="auto"/>
            <w:left w:val="none" w:sz="0" w:space="0" w:color="auto"/>
            <w:bottom w:val="none" w:sz="0" w:space="0" w:color="auto"/>
            <w:right w:val="none" w:sz="0" w:space="0" w:color="auto"/>
          </w:divBdr>
          <w:divsChild>
            <w:div w:id="1356268242">
              <w:marLeft w:val="0"/>
              <w:marRight w:val="0"/>
              <w:marTop w:val="0"/>
              <w:marBottom w:val="0"/>
              <w:divBdr>
                <w:top w:val="none" w:sz="0" w:space="0" w:color="auto"/>
                <w:left w:val="none" w:sz="0" w:space="0" w:color="auto"/>
                <w:bottom w:val="none" w:sz="0" w:space="0" w:color="auto"/>
                <w:right w:val="none" w:sz="0" w:space="0" w:color="auto"/>
              </w:divBdr>
            </w:div>
          </w:divsChild>
        </w:div>
        <w:div w:id="959413871">
          <w:marLeft w:val="0"/>
          <w:marRight w:val="0"/>
          <w:marTop w:val="0"/>
          <w:marBottom w:val="0"/>
          <w:divBdr>
            <w:top w:val="none" w:sz="0" w:space="0" w:color="auto"/>
            <w:left w:val="none" w:sz="0" w:space="0" w:color="auto"/>
            <w:bottom w:val="none" w:sz="0" w:space="0" w:color="auto"/>
            <w:right w:val="none" w:sz="0" w:space="0" w:color="auto"/>
          </w:divBdr>
        </w:div>
        <w:div w:id="1283537930">
          <w:marLeft w:val="0"/>
          <w:marRight w:val="0"/>
          <w:marTop w:val="0"/>
          <w:marBottom w:val="0"/>
          <w:divBdr>
            <w:top w:val="none" w:sz="0" w:space="0" w:color="auto"/>
            <w:left w:val="none" w:sz="0" w:space="0" w:color="auto"/>
            <w:bottom w:val="none" w:sz="0" w:space="0" w:color="auto"/>
            <w:right w:val="none" w:sz="0" w:space="0" w:color="auto"/>
          </w:divBdr>
          <w:divsChild>
            <w:div w:id="287588155">
              <w:marLeft w:val="0"/>
              <w:marRight w:val="0"/>
              <w:marTop w:val="0"/>
              <w:marBottom w:val="0"/>
              <w:divBdr>
                <w:top w:val="none" w:sz="0" w:space="0" w:color="auto"/>
                <w:left w:val="none" w:sz="0" w:space="0" w:color="auto"/>
                <w:bottom w:val="none" w:sz="0" w:space="0" w:color="auto"/>
                <w:right w:val="none" w:sz="0" w:space="0" w:color="auto"/>
              </w:divBdr>
            </w:div>
          </w:divsChild>
        </w:div>
        <w:div w:id="1488400045">
          <w:marLeft w:val="0"/>
          <w:marRight w:val="0"/>
          <w:marTop w:val="0"/>
          <w:marBottom w:val="0"/>
          <w:divBdr>
            <w:top w:val="none" w:sz="0" w:space="0" w:color="auto"/>
            <w:left w:val="none" w:sz="0" w:space="0" w:color="auto"/>
            <w:bottom w:val="none" w:sz="0" w:space="0" w:color="auto"/>
            <w:right w:val="none" w:sz="0" w:space="0" w:color="auto"/>
          </w:divBdr>
        </w:div>
        <w:div w:id="1414739148">
          <w:marLeft w:val="0"/>
          <w:marRight w:val="0"/>
          <w:marTop w:val="0"/>
          <w:marBottom w:val="0"/>
          <w:divBdr>
            <w:top w:val="none" w:sz="0" w:space="0" w:color="auto"/>
            <w:left w:val="none" w:sz="0" w:space="0" w:color="auto"/>
            <w:bottom w:val="none" w:sz="0" w:space="0" w:color="auto"/>
            <w:right w:val="none" w:sz="0" w:space="0" w:color="auto"/>
          </w:divBdr>
          <w:divsChild>
            <w:div w:id="733502459">
              <w:marLeft w:val="0"/>
              <w:marRight w:val="0"/>
              <w:marTop w:val="0"/>
              <w:marBottom w:val="0"/>
              <w:divBdr>
                <w:top w:val="none" w:sz="0" w:space="0" w:color="auto"/>
                <w:left w:val="none" w:sz="0" w:space="0" w:color="auto"/>
                <w:bottom w:val="none" w:sz="0" w:space="0" w:color="auto"/>
                <w:right w:val="none" w:sz="0" w:space="0" w:color="auto"/>
              </w:divBdr>
            </w:div>
          </w:divsChild>
        </w:div>
        <w:div w:id="2104715003">
          <w:marLeft w:val="0"/>
          <w:marRight w:val="0"/>
          <w:marTop w:val="0"/>
          <w:marBottom w:val="0"/>
          <w:divBdr>
            <w:top w:val="none" w:sz="0" w:space="0" w:color="auto"/>
            <w:left w:val="none" w:sz="0" w:space="0" w:color="auto"/>
            <w:bottom w:val="none" w:sz="0" w:space="0" w:color="auto"/>
            <w:right w:val="none" w:sz="0" w:space="0" w:color="auto"/>
          </w:divBdr>
        </w:div>
        <w:div w:id="1487164902">
          <w:marLeft w:val="0"/>
          <w:marRight w:val="0"/>
          <w:marTop w:val="0"/>
          <w:marBottom w:val="0"/>
          <w:divBdr>
            <w:top w:val="none" w:sz="0" w:space="0" w:color="auto"/>
            <w:left w:val="none" w:sz="0" w:space="0" w:color="auto"/>
            <w:bottom w:val="none" w:sz="0" w:space="0" w:color="auto"/>
            <w:right w:val="none" w:sz="0" w:space="0" w:color="auto"/>
          </w:divBdr>
          <w:divsChild>
            <w:div w:id="1402681891">
              <w:marLeft w:val="0"/>
              <w:marRight w:val="0"/>
              <w:marTop w:val="0"/>
              <w:marBottom w:val="0"/>
              <w:divBdr>
                <w:top w:val="none" w:sz="0" w:space="0" w:color="auto"/>
                <w:left w:val="none" w:sz="0" w:space="0" w:color="auto"/>
                <w:bottom w:val="none" w:sz="0" w:space="0" w:color="auto"/>
                <w:right w:val="none" w:sz="0" w:space="0" w:color="auto"/>
              </w:divBdr>
            </w:div>
          </w:divsChild>
        </w:div>
        <w:div w:id="373425634">
          <w:marLeft w:val="0"/>
          <w:marRight w:val="0"/>
          <w:marTop w:val="300"/>
          <w:marBottom w:val="0"/>
          <w:divBdr>
            <w:top w:val="none" w:sz="0" w:space="0" w:color="auto"/>
            <w:left w:val="none" w:sz="0" w:space="0" w:color="auto"/>
            <w:bottom w:val="none" w:sz="0" w:space="0" w:color="auto"/>
            <w:right w:val="none" w:sz="0" w:space="0" w:color="auto"/>
          </w:divBdr>
          <w:divsChild>
            <w:div w:id="983007065">
              <w:marLeft w:val="0"/>
              <w:marRight w:val="0"/>
              <w:marTop w:val="0"/>
              <w:marBottom w:val="0"/>
              <w:divBdr>
                <w:top w:val="none" w:sz="0" w:space="0" w:color="auto"/>
                <w:left w:val="none" w:sz="0" w:space="0" w:color="auto"/>
                <w:bottom w:val="none" w:sz="0" w:space="0" w:color="auto"/>
                <w:right w:val="none" w:sz="0" w:space="0" w:color="auto"/>
              </w:divBdr>
              <w:divsChild>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907044">
          <w:marLeft w:val="0"/>
          <w:marRight w:val="0"/>
          <w:marTop w:val="300"/>
          <w:marBottom w:val="0"/>
          <w:divBdr>
            <w:top w:val="none" w:sz="0" w:space="0" w:color="auto"/>
            <w:left w:val="none" w:sz="0" w:space="0" w:color="auto"/>
            <w:bottom w:val="none" w:sz="0" w:space="0" w:color="auto"/>
            <w:right w:val="none" w:sz="0" w:space="0" w:color="auto"/>
          </w:divBdr>
          <w:divsChild>
            <w:div w:id="829249329">
              <w:marLeft w:val="0"/>
              <w:marRight w:val="0"/>
              <w:marTop w:val="0"/>
              <w:marBottom w:val="0"/>
              <w:divBdr>
                <w:top w:val="none" w:sz="0" w:space="0" w:color="auto"/>
                <w:left w:val="none" w:sz="0" w:space="0" w:color="auto"/>
                <w:bottom w:val="none" w:sz="0" w:space="0" w:color="auto"/>
                <w:right w:val="none" w:sz="0" w:space="0" w:color="auto"/>
              </w:divBdr>
              <w:divsChild>
                <w:div w:id="913931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137057">
          <w:marLeft w:val="0"/>
          <w:marRight w:val="0"/>
          <w:marTop w:val="300"/>
          <w:marBottom w:val="0"/>
          <w:divBdr>
            <w:top w:val="none" w:sz="0" w:space="0" w:color="auto"/>
            <w:left w:val="none" w:sz="0" w:space="0" w:color="auto"/>
            <w:bottom w:val="none" w:sz="0" w:space="0" w:color="auto"/>
            <w:right w:val="none" w:sz="0" w:space="0" w:color="auto"/>
          </w:divBdr>
          <w:divsChild>
            <w:div w:id="1709059963">
              <w:marLeft w:val="0"/>
              <w:marRight w:val="0"/>
              <w:marTop w:val="0"/>
              <w:marBottom w:val="0"/>
              <w:divBdr>
                <w:top w:val="none" w:sz="0" w:space="0" w:color="auto"/>
                <w:left w:val="none" w:sz="0" w:space="0" w:color="auto"/>
                <w:bottom w:val="none" w:sz="0" w:space="0" w:color="auto"/>
                <w:right w:val="none" w:sz="0" w:space="0" w:color="auto"/>
              </w:divBdr>
              <w:divsChild>
                <w:div w:id="38170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60795">
          <w:marLeft w:val="0"/>
          <w:marRight w:val="0"/>
          <w:marTop w:val="300"/>
          <w:marBottom w:val="0"/>
          <w:divBdr>
            <w:top w:val="none" w:sz="0" w:space="0" w:color="auto"/>
            <w:left w:val="none" w:sz="0" w:space="0" w:color="auto"/>
            <w:bottom w:val="none" w:sz="0" w:space="0" w:color="auto"/>
            <w:right w:val="none" w:sz="0" w:space="0" w:color="auto"/>
          </w:divBdr>
          <w:divsChild>
            <w:div w:id="2049260722">
              <w:marLeft w:val="0"/>
              <w:marRight w:val="0"/>
              <w:marTop w:val="0"/>
              <w:marBottom w:val="0"/>
              <w:divBdr>
                <w:top w:val="none" w:sz="0" w:space="0" w:color="auto"/>
                <w:left w:val="none" w:sz="0" w:space="0" w:color="auto"/>
                <w:bottom w:val="none" w:sz="0" w:space="0" w:color="auto"/>
                <w:right w:val="none" w:sz="0" w:space="0" w:color="auto"/>
              </w:divBdr>
              <w:divsChild>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904537">
      <w:bodyDiv w:val="1"/>
      <w:marLeft w:val="0"/>
      <w:marRight w:val="0"/>
      <w:marTop w:val="0"/>
      <w:marBottom w:val="0"/>
      <w:divBdr>
        <w:top w:val="none" w:sz="0" w:space="0" w:color="auto"/>
        <w:left w:val="none" w:sz="0" w:space="0" w:color="auto"/>
        <w:bottom w:val="none" w:sz="0" w:space="0" w:color="auto"/>
        <w:right w:val="none" w:sz="0" w:space="0" w:color="auto"/>
      </w:divBdr>
    </w:div>
    <w:div w:id="667172548">
      <w:bodyDiv w:val="1"/>
      <w:marLeft w:val="0"/>
      <w:marRight w:val="0"/>
      <w:marTop w:val="0"/>
      <w:marBottom w:val="0"/>
      <w:divBdr>
        <w:top w:val="none" w:sz="0" w:space="0" w:color="auto"/>
        <w:left w:val="none" w:sz="0" w:space="0" w:color="auto"/>
        <w:bottom w:val="none" w:sz="0" w:space="0" w:color="auto"/>
        <w:right w:val="none" w:sz="0" w:space="0" w:color="auto"/>
      </w:divBdr>
    </w:div>
    <w:div w:id="668099059">
      <w:bodyDiv w:val="1"/>
      <w:marLeft w:val="0"/>
      <w:marRight w:val="0"/>
      <w:marTop w:val="0"/>
      <w:marBottom w:val="0"/>
      <w:divBdr>
        <w:top w:val="none" w:sz="0" w:space="0" w:color="auto"/>
        <w:left w:val="none" w:sz="0" w:space="0" w:color="auto"/>
        <w:bottom w:val="none" w:sz="0" w:space="0" w:color="auto"/>
        <w:right w:val="none" w:sz="0" w:space="0" w:color="auto"/>
      </w:divBdr>
    </w:div>
    <w:div w:id="669722752">
      <w:bodyDiv w:val="1"/>
      <w:marLeft w:val="0"/>
      <w:marRight w:val="0"/>
      <w:marTop w:val="0"/>
      <w:marBottom w:val="0"/>
      <w:divBdr>
        <w:top w:val="none" w:sz="0" w:space="0" w:color="auto"/>
        <w:left w:val="none" w:sz="0" w:space="0" w:color="auto"/>
        <w:bottom w:val="none" w:sz="0" w:space="0" w:color="auto"/>
        <w:right w:val="none" w:sz="0" w:space="0" w:color="auto"/>
      </w:divBdr>
      <w:divsChild>
        <w:div w:id="1280263368">
          <w:marLeft w:val="0"/>
          <w:marRight w:val="0"/>
          <w:marTop w:val="0"/>
          <w:marBottom w:val="0"/>
          <w:divBdr>
            <w:top w:val="none" w:sz="0" w:space="0" w:color="auto"/>
            <w:left w:val="none" w:sz="0" w:space="0" w:color="auto"/>
            <w:bottom w:val="none" w:sz="0" w:space="0" w:color="auto"/>
            <w:right w:val="none" w:sz="0" w:space="0" w:color="auto"/>
          </w:divBdr>
        </w:div>
        <w:div w:id="1759208043">
          <w:marLeft w:val="0"/>
          <w:marRight w:val="0"/>
          <w:marTop w:val="0"/>
          <w:marBottom w:val="0"/>
          <w:divBdr>
            <w:top w:val="none" w:sz="0" w:space="0" w:color="auto"/>
            <w:left w:val="none" w:sz="0" w:space="0" w:color="auto"/>
            <w:bottom w:val="none" w:sz="0" w:space="0" w:color="auto"/>
            <w:right w:val="none" w:sz="0" w:space="0" w:color="auto"/>
          </w:divBdr>
          <w:divsChild>
            <w:div w:id="1318457648">
              <w:marLeft w:val="0"/>
              <w:marRight w:val="0"/>
              <w:marTop w:val="0"/>
              <w:marBottom w:val="0"/>
              <w:divBdr>
                <w:top w:val="none" w:sz="0" w:space="0" w:color="auto"/>
                <w:left w:val="none" w:sz="0" w:space="0" w:color="auto"/>
                <w:bottom w:val="none" w:sz="0" w:space="0" w:color="auto"/>
                <w:right w:val="none" w:sz="0" w:space="0" w:color="auto"/>
              </w:divBdr>
            </w:div>
          </w:divsChild>
        </w:div>
        <w:div w:id="1498888260">
          <w:marLeft w:val="0"/>
          <w:marRight w:val="0"/>
          <w:marTop w:val="0"/>
          <w:marBottom w:val="0"/>
          <w:divBdr>
            <w:top w:val="none" w:sz="0" w:space="0" w:color="auto"/>
            <w:left w:val="none" w:sz="0" w:space="0" w:color="auto"/>
            <w:bottom w:val="none" w:sz="0" w:space="0" w:color="auto"/>
            <w:right w:val="none" w:sz="0" w:space="0" w:color="auto"/>
          </w:divBdr>
        </w:div>
        <w:div w:id="1630741969">
          <w:marLeft w:val="0"/>
          <w:marRight w:val="0"/>
          <w:marTop w:val="0"/>
          <w:marBottom w:val="0"/>
          <w:divBdr>
            <w:top w:val="none" w:sz="0" w:space="0" w:color="auto"/>
            <w:left w:val="none" w:sz="0" w:space="0" w:color="auto"/>
            <w:bottom w:val="none" w:sz="0" w:space="0" w:color="auto"/>
            <w:right w:val="none" w:sz="0" w:space="0" w:color="auto"/>
          </w:divBdr>
          <w:divsChild>
            <w:div w:id="380982153">
              <w:marLeft w:val="0"/>
              <w:marRight w:val="0"/>
              <w:marTop w:val="0"/>
              <w:marBottom w:val="0"/>
              <w:divBdr>
                <w:top w:val="none" w:sz="0" w:space="0" w:color="auto"/>
                <w:left w:val="none" w:sz="0" w:space="0" w:color="auto"/>
                <w:bottom w:val="none" w:sz="0" w:space="0" w:color="auto"/>
                <w:right w:val="none" w:sz="0" w:space="0" w:color="auto"/>
              </w:divBdr>
            </w:div>
          </w:divsChild>
        </w:div>
        <w:div w:id="1448307392">
          <w:marLeft w:val="0"/>
          <w:marRight w:val="0"/>
          <w:marTop w:val="0"/>
          <w:marBottom w:val="0"/>
          <w:divBdr>
            <w:top w:val="none" w:sz="0" w:space="0" w:color="auto"/>
            <w:left w:val="none" w:sz="0" w:space="0" w:color="auto"/>
            <w:bottom w:val="none" w:sz="0" w:space="0" w:color="auto"/>
            <w:right w:val="none" w:sz="0" w:space="0" w:color="auto"/>
          </w:divBdr>
        </w:div>
        <w:div w:id="772482714">
          <w:marLeft w:val="0"/>
          <w:marRight w:val="0"/>
          <w:marTop w:val="0"/>
          <w:marBottom w:val="0"/>
          <w:divBdr>
            <w:top w:val="none" w:sz="0" w:space="0" w:color="auto"/>
            <w:left w:val="none" w:sz="0" w:space="0" w:color="auto"/>
            <w:bottom w:val="none" w:sz="0" w:space="0" w:color="auto"/>
            <w:right w:val="none" w:sz="0" w:space="0" w:color="auto"/>
          </w:divBdr>
          <w:divsChild>
            <w:div w:id="1788428514">
              <w:marLeft w:val="0"/>
              <w:marRight w:val="0"/>
              <w:marTop w:val="0"/>
              <w:marBottom w:val="0"/>
              <w:divBdr>
                <w:top w:val="none" w:sz="0" w:space="0" w:color="auto"/>
                <w:left w:val="none" w:sz="0" w:space="0" w:color="auto"/>
                <w:bottom w:val="none" w:sz="0" w:space="0" w:color="auto"/>
                <w:right w:val="none" w:sz="0" w:space="0" w:color="auto"/>
              </w:divBdr>
            </w:div>
          </w:divsChild>
        </w:div>
        <w:div w:id="1826124247">
          <w:marLeft w:val="0"/>
          <w:marRight w:val="0"/>
          <w:marTop w:val="0"/>
          <w:marBottom w:val="0"/>
          <w:divBdr>
            <w:top w:val="none" w:sz="0" w:space="0" w:color="auto"/>
            <w:left w:val="none" w:sz="0" w:space="0" w:color="auto"/>
            <w:bottom w:val="none" w:sz="0" w:space="0" w:color="auto"/>
            <w:right w:val="none" w:sz="0" w:space="0" w:color="auto"/>
          </w:divBdr>
        </w:div>
        <w:div w:id="1881550276">
          <w:marLeft w:val="0"/>
          <w:marRight w:val="0"/>
          <w:marTop w:val="0"/>
          <w:marBottom w:val="0"/>
          <w:divBdr>
            <w:top w:val="none" w:sz="0" w:space="0" w:color="auto"/>
            <w:left w:val="none" w:sz="0" w:space="0" w:color="auto"/>
            <w:bottom w:val="none" w:sz="0" w:space="0" w:color="auto"/>
            <w:right w:val="none" w:sz="0" w:space="0" w:color="auto"/>
          </w:divBdr>
          <w:divsChild>
            <w:div w:id="1622609560">
              <w:marLeft w:val="0"/>
              <w:marRight w:val="0"/>
              <w:marTop w:val="0"/>
              <w:marBottom w:val="0"/>
              <w:divBdr>
                <w:top w:val="none" w:sz="0" w:space="0" w:color="auto"/>
                <w:left w:val="none" w:sz="0" w:space="0" w:color="auto"/>
                <w:bottom w:val="none" w:sz="0" w:space="0" w:color="auto"/>
                <w:right w:val="none" w:sz="0" w:space="0" w:color="auto"/>
              </w:divBdr>
            </w:div>
          </w:divsChild>
        </w:div>
        <w:div w:id="1159690760">
          <w:marLeft w:val="0"/>
          <w:marRight w:val="0"/>
          <w:marTop w:val="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sChild>
            <w:div w:id="1135835401">
              <w:marLeft w:val="0"/>
              <w:marRight w:val="0"/>
              <w:marTop w:val="0"/>
              <w:marBottom w:val="0"/>
              <w:divBdr>
                <w:top w:val="none" w:sz="0" w:space="0" w:color="auto"/>
                <w:left w:val="none" w:sz="0" w:space="0" w:color="auto"/>
                <w:bottom w:val="none" w:sz="0" w:space="0" w:color="auto"/>
                <w:right w:val="none" w:sz="0" w:space="0" w:color="auto"/>
              </w:divBdr>
            </w:div>
          </w:divsChild>
        </w:div>
        <w:div w:id="1983002343">
          <w:marLeft w:val="0"/>
          <w:marRight w:val="0"/>
          <w:marTop w:val="0"/>
          <w:marBottom w:val="0"/>
          <w:divBdr>
            <w:top w:val="none" w:sz="0" w:space="0" w:color="auto"/>
            <w:left w:val="none" w:sz="0" w:space="0" w:color="auto"/>
            <w:bottom w:val="none" w:sz="0" w:space="0" w:color="auto"/>
            <w:right w:val="none" w:sz="0" w:space="0" w:color="auto"/>
          </w:divBdr>
        </w:div>
        <w:div w:id="1676305774">
          <w:marLeft w:val="0"/>
          <w:marRight w:val="0"/>
          <w:marTop w:val="0"/>
          <w:marBottom w:val="0"/>
          <w:divBdr>
            <w:top w:val="none" w:sz="0" w:space="0" w:color="auto"/>
            <w:left w:val="none" w:sz="0" w:space="0" w:color="auto"/>
            <w:bottom w:val="none" w:sz="0" w:space="0" w:color="auto"/>
            <w:right w:val="none" w:sz="0" w:space="0" w:color="auto"/>
          </w:divBdr>
          <w:divsChild>
            <w:div w:id="1733232616">
              <w:marLeft w:val="0"/>
              <w:marRight w:val="0"/>
              <w:marTop w:val="0"/>
              <w:marBottom w:val="0"/>
              <w:divBdr>
                <w:top w:val="none" w:sz="0" w:space="0" w:color="auto"/>
                <w:left w:val="none" w:sz="0" w:space="0" w:color="auto"/>
                <w:bottom w:val="none" w:sz="0" w:space="0" w:color="auto"/>
                <w:right w:val="none" w:sz="0" w:space="0" w:color="auto"/>
              </w:divBdr>
            </w:div>
          </w:divsChild>
        </w:div>
        <w:div w:id="1328482861">
          <w:marLeft w:val="0"/>
          <w:marRight w:val="0"/>
          <w:marTop w:val="0"/>
          <w:marBottom w:val="0"/>
          <w:divBdr>
            <w:top w:val="none" w:sz="0" w:space="0" w:color="auto"/>
            <w:left w:val="none" w:sz="0" w:space="0" w:color="auto"/>
            <w:bottom w:val="none" w:sz="0" w:space="0" w:color="auto"/>
            <w:right w:val="none" w:sz="0" w:space="0" w:color="auto"/>
          </w:divBdr>
        </w:div>
        <w:div w:id="1788042635">
          <w:marLeft w:val="0"/>
          <w:marRight w:val="0"/>
          <w:marTop w:val="0"/>
          <w:marBottom w:val="0"/>
          <w:divBdr>
            <w:top w:val="none" w:sz="0" w:space="0" w:color="auto"/>
            <w:left w:val="none" w:sz="0" w:space="0" w:color="auto"/>
            <w:bottom w:val="none" w:sz="0" w:space="0" w:color="auto"/>
            <w:right w:val="none" w:sz="0" w:space="0" w:color="auto"/>
          </w:divBdr>
          <w:divsChild>
            <w:div w:id="2056465444">
              <w:marLeft w:val="0"/>
              <w:marRight w:val="0"/>
              <w:marTop w:val="0"/>
              <w:marBottom w:val="0"/>
              <w:divBdr>
                <w:top w:val="none" w:sz="0" w:space="0" w:color="auto"/>
                <w:left w:val="none" w:sz="0" w:space="0" w:color="auto"/>
                <w:bottom w:val="none" w:sz="0" w:space="0" w:color="auto"/>
                <w:right w:val="none" w:sz="0" w:space="0" w:color="auto"/>
              </w:divBdr>
            </w:div>
          </w:divsChild>
        </w:div>
        <w:div w:id="736972560">
          <w:marLeft w:val="0"/>
          <w:marRight w:val="0"/>
          <w:marTop w:val="300"/>
          <w:marBottom w:val="0"/>
          <w:divBdr>
            <w:top w:val="none" w:sz="0" w:space="0" w:color="auto"/>
            <w:left w:val="none" w:sz="0" w:space="0" w:color="auto"/>
            <w:bottom w:val="none" w:sz="0" w:space="0" w:color="auto"/>
            <w:right w:val="none" w:sz="0" w:space="0" w:color="auto"/>
          </w:divBdr>
          <w:divsChild>
            <w:div w:id="1165972560">
              <w:marLeft w:val="0"/>
              <w:marRight w:val="0"/>
              <w:marTop w:val="0"/>
              <w:marBottom w:val="0"/>
              <w:divBdr>
                <w:top w:val="none" w:sz="0" w:space="0" w:color="auto"/>
                <w:left w:val="none" w:sz="0" w:space="0" w:color="auto"/>
                <w:bottom w:val="none" w:sz="0" w:space="0" w:color="auto"/>
                <w:right w:val="none" w:sz="0" w:space="0" w:color="auto"/>
              </w:divBdr>
              <w:divsChild>
                <w:div w:id="137811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383541">
          <w:marLeft w:val="0"/>
          <w:marRight w:val="0"/>
          <w:marTop w:val="300"/>
          <w:marBottom w:val="0"/>
          <w:divBdr>
            <w:top w:val="none" w:sz="0" w:space="0" w:color="auto"/>
            <w:left w:val="none" w:sz="0" w:space="0" w:color="auto"/>
            <w:bottom w:val="none" w:sz="0" w:space="0" w:color="auto"/>
            <w:right w:val="none" w:sz="0" w:space="0" w:color="auto"/>
          </w:divBdr>
          <w:divsChild>
            <w:div w:id="1303579981">
              <w:marLeft w:val="0"/>
              <w:marRight w:val="0"/>
              <w:marTop w:val="0"/>
              <w:marBottom w:val="0"/>
              <w:divBdr>
                <w:top w:val="none" w:sz="0" w:space="0" w:color="auto"/>
                <w:left w:val="none" w:sz="0" w:space="0" w:color="auto"/>
                <w:bottom w:val="none" w:sz="0" w:space="0" w:color="auto"/>
                <w:right w:val="none" w:sz="0" w:space="0" w:color="auto"/>
              </w:divBdr>
              <w:divsChild>
                <w:div w:id="104564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876907">
          <w:marLeft w:val="0"/>
          <w:marRight w:val="0"/>
          <w:marTop w:val="300"/>
          <w:marBottom w:val="0"/>
          <w:divBdr>
            <w:top w:val="none" w:sz="0" w:space="0" w:color="auto"/>
            <w:left w:val="none" w:sz="0" w:space="0" w:color="auto"/>
            <w:bottom w:val="none" w:sz="0" w:space="0" w:color="auto"/>
            <w:right w:val="none" w:sz="0" w:space="0" w:color="auto"/>
          </w:divBdr>
          <w:divsChild>
            <w:div w:id="1615475279">
              <w:marLeft w:val="0"/>
              <w:marRight w:val="0"/>
              <w:marTop w:val="0"/>
              <w:marBottom w:val="0"/>
              <w:divBdr>
                <w:top w:val="none" w:sz="0" w:space="0" w:color="auto"/>
                <w:left w:val="none" w:sz="0" w:space="0" w:color="auto"/>
                <w:bottom w:val="none" w:sz="0" w:space="0" w:color="auto"/>
                <w:right w:val="none" w:sz="0" w:space="0" w:color="auto"/>
              </w:divBdr>
              <w:divsChild>
                <w:div w:id="25159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285630">
          <w:marLeft w:val="0"/>
          <w:marRight w:val="0"/>
          <w:marTop w:val="300"/>
          <w:marBottom w:val="0"/>
          <w:divBdr>
            <w:top w:val="none" w:sz="0" w:space="0" w:color="auto"/>
            <w:left w:val="none" w:sz="0" w:space="0" w:color="auto"/>
            <w:bottom w:val="none" w:sz="0" w:space="0" w:color="auto"/>
            <w:right w:val="none" w:sz="0" w:space="0" w:color="auto"/>
          </w:divBdr>
          <w:divsChild>
            <w:div w:id="2132899148">
              <w:marLeft w:val="0"/>
              <w:marRight w:val="0"/>
              <w:marTop w:val="0"/>
              <w:marBottom w:val="0"/>
              <w:divBdr>
                <w:top w:val="none" w:sz="0" w:space="0" w:color="auto"/>
                <w:left w:val="none" w:sz="0" w:space="0" w:color="auto"/>
                <w:bottom w:val="none" w:sz="0" w:space="0" w:color="auto"/>
                <w:right w:val="none" w:sz="0" w:space="0" w:color="auto"/>
              </w:divBdr>
              <w:divsChild>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990399">
      <w:bodyDiv w:val="1"/>
      <w:marLeft w:val="0"/>
      <w:marRight w:val="0"/>
      <w:marTop w:val="0"/>
      <w:marBottom w:val="0"/>
      <w:divBdr>
        <w:top w:val="none" w:sz="0" w:space="0" w:color="auto"/>
        <w:left w:val="none" w:sz="0" w:space="0" w:color="auto"/>
        <w:bottom w:val="none" w:sz="0" w:space="0" w:color="auto"/>
        <w:right w:val="none" w:sz="0" w:space="0" w:color="auto"/>
      </w:divBdr>
      <w:divsChild>
        <w:div w:id="291401239">
          <w:marLeft w:val="0"/>
          <w:marRight w:val="0"/>
          <w:marTop w:val="0"/>
          <w:marBottom w:val="0"/>
          <w:divBdr>
            <w:top w:val="none" w:sz="0" w:space="0" w:color="auto"/>
            <w:left w:val="none" w:sz="0" w:space="0" w:color="auto"/>
            <w:bottom w:val="none" w:sz="0" w:space="0" w:color="auto"/>
            <w:right w:val="none" w:sz="0" w:space="0" w:color="auto"/>
          </w:divBdr>
        </w:div>
        <w:div w:id="593829862">
          <w:marLeft w:val="0"/>
          <w:marRight w:val="0"/>
          <w:marTop w:val="0"/>
          <w:marBottom w:val="0"/>
          <w:divBdr>
            <w:top w:val="none" w:sz="0" w:space="0" w:color="auto"/>
            <w:left w:val="none" w:sz="0" w:space="0" w:color="auto"/>
            <w:bottom w:val="none" w:sz="0" w:space="0" w:color="auto"/>
            <w:right w:val="none" w:sz="0" w:space="0" w:color="auto"/>
          </w:divBdr>
          <w:divsChild>
            <w:div w:id="2145273772">
              <w:marLeft w:val="0"/>
              <w:marRight w:val="0"/>
              <w:marTop w:val="0"/>
              <w:marBottom w:val="0"/>
              <w:divBdr>
                <w:top w:val="none" w:sz="0" w:space="0" w:color="auto"/>
                <w:left w:val="none" w:sz="0" w:space="0" w:color="auto"/>
                <w:bottom w:val="none" w:sz="0" w:space="0" w:color="auto"/>
                <w:right w:val="none" w:sz="0" w:space="0" w:color="auto"/>
              </w:divBdr>
            </w:div>
          </w:divsChild>
        </w:div>
        <w:div w:id="1436362545">
          <w:marLeft w:val="0"/>
          <w:marRight w:val="0"/>
          <w:marTop w:val="0"/>
          <w:marBottom w:val="0"/>
          <w:divBdr>
            <w:top w:val="none" w:sz="0" w:space="0" w:color="auto"/>
            <w:left w:val="none" w:sz="0" w:space="0" w:color="auto"/>
            <w:bottom w:val="none" w:sz="0" w:space="0" w:color="auto"/>
            <w:right w:val="none" w:sz="0" w:space="0" w:color="auto"/>
          </w:divBdr>
        </w:div>
        <w:div w:id="2100717135">
          <w:marLeft w:val="0"/>
          <w:marRight w:val="0"/>
          <w:marTop w:val="0"/>
          <w:marBottom w:val="0"/>
          <w:divBdr>
            <w:top w:val="none" w:sz="0" w:space="0" w:color="auto"/>
            <w:left w:val="none" w:sz="0" w:space="0" w:color="auto"/>
            <w:bottom w:val="none" w:sz="0" w:space="0" w:color="auto"/>
            <w:right w:val="none" w:sz="0" w:space="0" w:color="auto"/>
          </w:divBdr>
          <w:divsChild>
            <w:div w:id="363405804">
              <w:marLeft w:val="0"/>
              <w:marRight w:val="0"/>
              <w:marTop w:val="0"/>
              <w:marBottom w:val="0"/>
              <w:divBdr>
                <w:top w:val="none" w:sz="0" w:space="0" w:color="auto"/>
                <w:left w:val="none" w:sz="0" w:space="0" w:color="auto"/>
                <w:bottom w:val="none" w:sz="0" w:space="0" w:color="auto"/>
                <w:right w:val="none" w:sz="0" w:space="0" w:color="auto"/>
              </w:divBdr>
            </w:div>
          </w:divsChild>
        </w:div>
        <w:div w:id="2070885339">
          <w:marLeft w:val="0"/>
          <w:marRight w:val="0"/>
          <w:marTop w:val="0"/>
          <w:marBottom w:val="0"/>
          <w:divBdr>
            <w:top w:val="none" w:sz="0" w:space="0" w:color="auto"/>
            <w:left w:val="none" w:sz="0" w:space="0" w:color="auto"/>
            <w:bottom w:val="none" w:sz="0" w:space="0" w:color="auto"/>
            <w:right w:val="none" w:sz="0" w:space="0" w:color="auto"/>
          </w:divBdr>
        </w:div>
        <w:div w:id="315838837">
          <w:marLeft w:val="0"/>
          <w:marRight w:val="0"/>
          <w:marTop w:val="0"/>
          <w:marBottom w:val="0"/>
          <w:divBdr>
            <w:top w:val="none" w:sz="0" w:space="0" w:color="auto"/>
            <w:left w:val="none" w:sz="0" w:space="0" w:color="auto"/>
            <w:bottom w:val="none" w:sz="0" w:space="0" w:color="auto"/>
            <w:right w:val="none" w:sz="0" w:space="0" w:color="auto"/>
          </w:divBdr>
          <w:divsChild>
            <w:div w:id="2017880976">
              <w:marLeft w:val="0"/>
              <w:marRight w:val="0"/>
              <w:marTop w:val="0"/>
              <w:marBottom w:val="0"/>
              <w:divBdr>
                <w:top w:val="none" w:sz="0" w:space="0" w:color="auto"/>
                <w:left w:val="none" w:sz="0" w:space="0" w:color="auto"/>
                <w:bottom w:val="none" w:sz="0" w:space="0" w:color="auto"/>
                <w:right w:val="none" w:sz="0" w:space="0" w:color="auto"/>
              </w:divBdr>
            </w:div>
          </w:divsChild>
        </w:div>
        <w:div w:id="540093678">
          <w:marLeft w:val="0"/>
          <w:marRight w:val="0"/>
          <w:marTop w:val="0"/>
          <w:marBottom w:val="0"/>
          <w:divBdr>
            <w:top w:val="none" w:sz="0" w:space="0" w:color="auto"/>
            <w:left w:val="none" w:sz="0" w:space="0" w:color="auto"/>
            <w:bottom w:val="none" w:sz="0" w:space="0" w:color="auto"/>
            <w:right w:val="none" w:sz="0" w:space="0" w:color="auto"/>
          </w:divBdr>
        </w:div>
        <w:div w:id="780295254">
          <w:marLeft w:val="0"/>
          <w:marRight w:val="0"/>
          <w:marTop w:val="0"/>
          <w:marBottom w:val="0"/>
          <w:divBdr>
            <w:top w:val="none" w:sz="0" w:space="0" w:color="auto"/>
            <w:left w:val="none" w:sz="0" w:space="0" w:color="auto"/>
            <w:bottom w:val="none" w:sz="0" w:space="0" w:color="auto"/>
            <w:right w:val="none" w:sz="0" w:space="0" w:color="auto"/>
          </w:divBdr>
          <w:divsChild>
            <w:div w:id="1038162373">
              <w:marLeft w:val="0"/>
              <w:marRight w:val="0"/>
              <w:marTop w:val="0"/>
              <w:marBottom w:val="0"/>
              <w:divBdr>
                <w:top w:val="none" w:sz="0" w:space="0" w:color="auto"/>
                <w:left w:val="none" w:sz="0" w:space="0" w:color="auto"/>
                <w:bottom w:val="none" w:sz="0" w:space="0" w:color="auto"/>
                <w:right w:val="none" w:sz="0" w:space="0" w:color="auto"/>
              </w:divBdr>
            </w:div>
          </w:divsChild>
        </w:div>
        <w:div w:id="1993562662">
          <w:marLeft w:val="0"/>
          <w:marRight w:val="0"/>
          <w:marTop w:val="0"/>
          <w:marBottom w:val="0"/>
          <w:divBdr>
            <w:top w:val="none" w:sz="0" w:space="0" w:color="auto"/>
            <w:left w:val="none" w:sz="0" w:space="0" w:color="auto"/>
            <w:bottom w:val="none" w:sz="0" w:space="0" w:color="auto"/>
            <w:right w:val="none" w:sz="0" w:space="0" w:color="auto"/>
          </w:divBdr>
        </w:div>
        <w:div w:id="1820146668">
          <w:marLeft w:val="0"/>
          <w:marRight w:val="0"/>
          <w:marTop w:val="0"/>
          <w:marBottom w:val="0"/>
          <w:divBdr>
            <w:top w:val="none" w:sz="0" w:space="0" w:color="auto"/>
            <w:left w:val="none" w:sz="0" w:space="0" w:color="auto"/>
            <w:bottom w:val="none" w:sz="0" w:space="0" w:color="auto"/>
            <w:right w:val="none" w:sz="0" w:space="0" w:color="auto"/>
          </w:divBdr>
          <w:divsChild>
            <w:div w:id="306054420">
              <w:marLeft w:val="0"/>
              <w:marRight w:val="0"/>
              <w:marTop w:val="0"/>
              <w:marBottom w:val="0"/>
              <w:divBdr>
                <w:top w:val="none" w:sz="0" w:space="0" w:color="auto"/>
                <w:left w:val="none" w:sz="0" w:space="0" w:color="auto"/>
                <w:bottom w:val="none" w:sz="0" w:space="0" w:color="auto"/>
                <w:right w:val="none" w:sz="0" w:space="0" w:color="auto"/>
              </w:divBdr>
            </w:div>
          </w:divsChild>
        </w:div>
        <w:div w:id="1869177105">
          <w:marLeft w:val="0"/>
          <w:marRight w:val="0"/>
          <w:marTop w:val="0"/>
          <w:marBottom w:val="0"/>
          <w:divBdr>
            <w:top w:val="none" w:sz="0" w:space="0" w:color="auto"/>
            <w:left w:val="none" w:sz="0" w:space="0" w:color="auto"/>
            <w:bottom w:val="none" w:sz="0" w:space="0" w:color="auto"/>
            <w:right w:val="none" w:sz="0" w:space="0" w:color="auto"/>
          </w:divBdr>
        </w:div>
        <w:div w:id="1567183135">
          <w:marLeft w:val="0"/>
          <w:marRight w:val="0"/>
          <w:marTop w:val="0"/>
          <w:marBottom w:val="0"/>
          <w:divBdr>
            <w:top w:val="none" w:sz="0" w:space="0" w:color="auto"/>
            <w:left w:val="none" w:sz="0" w:space="0" w:color="auto"/>
            <w:bottom w:val="none" w:sz="0" w:space="0" w:color="auto"/>
            <w:right w:val="none" w:sz="0" w:space="0" w:color="auto"/>
          </w:divBdr>
          <w:divsChild>
            <w:div w:id="1682315712">
              <w:marLeft w:val="0"/>
              <w:marRight w:val="0"/>
              <w:marTop w:val="0"/>
              <w:marBottom w:val="0"/>
              <w:divBdr>
                <w:top w:val="none" w:sz="0" w:space="0" w:color="auto"/>
                <w:left w:val="none" w:sz="0" w:space="0" w:color="auto"/>
                <w:bottom w:val="none" w:sz="0" w:space="0" w:color="auto"/>
                <w:right w:val="none" w:sz="0" w:space="0" w:color="auto"/>
              </w:divBdr>
            </w:div>
          </w:divsChild>
        </w:div>
        <w:div w:id="616331612">
          <w:marLeft w:val="0"/>
          <w:marRight w:val="0"/>
          <w:marTop w:val="0"/>
          <w:marBottom w:val="0"/>
          <w:divBdr>
            <w:top w:val="none" w:sz="0" w:space="0" w:color="auto"/>
            <w:left w:val="none" w:sz="0" w:space="0" w:color="auto"/>
            <w:bottom w:val="none" w:sz="0" w:space="0" w:color="auto"/>
            <w:right w:val="none" w:sz="0" w:space="0" w:color="auto"/>
          </w:divBdr>
        </w:div>
        <w:div w:id="2023320222">
          <w:marLeft w:val="0"/>
          <w:marRight w:val="0"/>
          <w:marTop w:val="0"/>
          <w:marBottom w:val="0"/>
          <w:divBdr>
            <w:top w:val="none" w:sz="0" w:space="0" w:color="auto"/>
            <w:left w:val="none" w:sz="0" w:space="0" w:color="auto"/>
            <w:bottom w:val="none" w:sz="0" w:space="0" w:color="auto"/>
            <w:right w:val="none" w:sz="0" w:space="0" w:color="auto"/>
          </w:divBdr>
          <w:divsChild>
            <w:div w:id="1853913069">
              <w:marLeft w:val="0"/>
              <w:marRight w:val="0"/>
              <w:marTop w:val="0"/>
              <w:marBottom w:val="0"/>
              <w:divBdr>
                <w:top w:val="none" w:sz="0" w:space="0" w:color="auto"/>
                <w:left w:val="none" w:sz="0" w:space="0" w:color="auto"/>
                <w:bottom w:val="none" w:sz="0" w:space="0" w:color="auto"/>
                <w:right w:val="none" w:sz="0" w:space="0" w:color="auto"/>
              </w:divBdr>
            </w:div>
          </w:divsChild>
        </w:div>
        <w:div w:id="792090685">
          <w:marLeft w:val="0"/>
          <w:marRight w:val="0"/>
          <w:marTop w:val="300"/>
          <w:marBottom w:val="0"/>
          <w:divBdr>
            <w:top w:val="none" w:sz="0" w:space="0" w:color="auto"/>
            <w:left w:val="none" w:sz="0" w:space="0" w:color="auto"/>
            <w:bottom w:val="none" w:sz="0" w:space="0" w:color="auto"/>
            <w:right w:val="none" w:sz="0" w:space="0" w:color="auto"/>
          </w:divBdr>
          <w:divsChild>
            <w:div w:id="1051228924">
              <w:marLeft w:val="0"/>
              <w:marRight w:val="0"/>
              <w:marTop w:val="0"/>
              <w:marBottom w:val="0"/>
              <w:divBdr>
                <w:top w:val="none" w:sz="0" w:space="0" w:color="auto"/>
                <w:left w:val="none" w:sz="0" w:space="0" w:color="auto"/>
                <w:bottom w:val="none" w:sz="0" w:space="0" w:color="auto"/>
                <w:right w:val="none" w:sz="0" w:space="0" w:color="auto"/>
              </w:divBdr>
              <w:divsChild>
                <w:div w:id="1185360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653681">
          <w:marLeft w:val="0"/>
          <w:marRight w:val="0"/>
          <w:marTop w:val="300"/>
          <w:marBottom w:val="0"/>
          <w:divBdr>
            <w:top w:val="none" w:sz="0" w:space="0" w:color="auto"/>
            <w:left w:val="none" w:sz="0" w:space="0" w:color="auto"/>
            <w:bottom w:val="none" w:sz="0" w:space="0" w:color="auto"/>
            <w:right w:val="none" w:sz="0" w:space="0" w:color="auto"/>
          </w:divBdr>
          <w:divsChild>
            <w:div w:id="895894610">
              <w:marLeft w:val="0"/>
              <w:marRight w:val="0"/>
              <w:marTop w:val="0"/>
              <w:marBottom w:val="0"/>
              <w:divBdr>
                <w:top w:val="none" w:sz="0" w:space="0" w:color="auto"/>
                <w:left w:val="none" w:sz="0" w:space="0" w:color="auto"/>
                <w:bottom w:val="none" w:sz="0" w:space="0" w:color="auto"/>
                <w:right w:val="none" w:sz="0" w:space="0" w:color="auto"/>
              </w:divBdr>
              <w:divsChild>
                <w:div w:id="7692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1399">
          <w:marLeft w:val="0"/>
          <w:marRight w:val="0"/>
          <w:marTop w:val="300"/>
          <w:marBottom w:val="0"/>
          <w:divBdr>
            <w:top w:val="none" w:sz="0" w:space="0" w:color="auto"/>
            <w:left w:val="none" w:sz="0" w:space="0" w:color="auto"/>
            <w:bottom w:val="none" w:sz="0" w:space="0" w:color="auto"/>
            <w:right w:val="none" w:sz="0" w:space="0" w:color="auto"/>
          </w:divBdr>
          <w:divsChild>
            <w:div w:id="1278096302">
              <w:marLeft w:val="0"/>
              <w:marRight w:val="0"/>
              <w:marTop w:val="0"/>
              <w:marBottom w:val="0"/>
              <w:divBdr>
                <w:top w:val="none" w:sz="0" w:space="0" w:color="auto"/>
                <w:left w:val="none" w:sz="0" w:space="0" w:color="auto"/>
                <w:bottom w:val="none" w:sz="0" w:space="0" w:color="auto"/>
                <w:right w:val="none" w:sz="0" w:space="0" w:color="auto"/>
              </w:divBdr>
              <w:divsChild>
                <w:div w:id="1582711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4802">
          <w:marLeft w:val="0"/>
          <w:marRight w:val="0"/>
          <w:marTop w:val="300"/>
          <w:marBottom w:val="0"/>
          <w:divBdr>
            <w:top w:val="none" w:sz="0" w:space="0" w:color="auto"/>
            <w:left w:val="none" w:sz="0" w:space="0" w:color="auto"/>
            <w:bottom w:val="none" w:sz="0" w:space="0" w:color="auto"/>
            <w:right w:val="none" w:sz="0" w:space="0" w:color="auto"/>
          </w:divBdr>
          <w:divsChild>
            <w:div w:id="1447582516">
              <w:marLeft w:val="0"/>
              <w:marRight w:val="0"/>
              <w:marTop w:val="0"/>
              <w:marBottom w:val="0"/>
              <w:divBdr>
                <w:top w:val="none" w:sz="0" w:space="0" w:color="auto"/>
                <w:left w:val="none" w:sz="0" w:space="0" w:color="auto"/>
                <w:bottom w:val="none" w:sz="0" w:space="0" w:color="auto"/>
                <w:right w:val="none" w:sz="0" w:space="0" w:color="auto"/>
              </w:divBdr>
              <w:divsChild>
                <w:div w:id="70205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2343519">
      <w:bodyDiv w:val="1"/>
      <w:marLeft w:val="0"/>
      <w:marRight w:val="0"/>
      <w:marTop w:val="0"/>
      <w:marBottom w:val="0"/>
      <w:divBdr>
        <w:top w:val="none" w:sz="0" w:space="0" w:color="auto"/>
        <w:left w:val="none" w:sz="0" w:space="0" w:color="auto"/>
        <w:bottom w:val="none" w:sz="0" w:space="0" w:color="auto"/>
        <w:right w:val="none" w:sz="0" w:space="0" w:color="auto"/>
      </w:divBdr>
    </w:div>
    <w:div w:id="673414257">
      <w:bodyDiv w:val="1"/>
      <w:marLeft w:val="0"/>
      <w:marRight w:val="0"/>
      <w:marTop w:val="0"/>
      <w:marBottom w:val="0"/>
      <w:divBdr>
        <w:top w:val="none" w:sz="0" w:space="0" w:color="auto"/>
        <w:left w:val="none" w:sz="0" w:space="0" w:color="auto"/>
        <w:bottom w:val="none" w:sz="0" w:space="0" w:color="auto"/>
        <w:right w:val="none" w:sz="0" w:space="0" w:color="auto"/>
      </w:divBdr>
      <w:divsChild>
        <w:div w:id="97065555">
          <w:marLeft w:val="0"/>
          <w:marRight w:val="0"/>
          <w:marTop w:val="0"/>
          <w:marBottom w:val="0"/>
          <w:divBdr>
            <w:top w:val="none" w:sz="0" w:space="0" w:color="auto"/>
            <w:left w:val="none" w:sz="0" w:space="0" w:color="auto"/>
            <w:bottom w:val="none" w:sz="0" w:space="0" w:color="auto"/>
            <w:right w:val="none" w:sz="0" w:space="0" w:color="auto"/>
          </w:divBdr>
          <w:divsChild>
            <w:div w:id="1175655339">
              <w:marLeft w:val="0"/>
              <w:marRight w:val="0"/>
              <w:marTop w:val="0"/>
              <w:marBottom w:val="0"/>
              <w:divBdr>
                <w:top w:val="none" w:sz="0" w:space="0" w:color="auto"/>
                <w:left w:val="none" w:sz="0" w:space="0" w:color="auto"/>
                <w:bottom w:val="none" w:sz="0" w:space="0" w:color="auto"/>
                <w:right w:val="none" w:sz="0" w:space="0" w:color="auto"/>
              </w:divBdr>
            </w:div>
          </w:divsChild>
        </w:div>
        <w:div w:id="132259405">
          <w:marLeft w:val="0"/>
          <w:marRight w:val="0"/>
          <w:marTop w:val="300"/>
          <w:marBottom w:val="0"/>
          <w:divBdr>
            <w:top w:val="none" w:sz="0" w:space="0" w:color="auto"/>
            <w:left w:val="none" w:sz="0" w:space="0" w:color="auto"/>
            <w:bottom w:val="none" w:sz="0" w:space="0" w:color="auto"/>
            <w:right w:val="none" w:sz="0" w:space="0" w:color="auto"/>
          </w:divBdr>
          <w:divsChild>
            <w:div w:id="1356075953">
              <w:marLeft w:val="0"/>
              <w:marRight w:val="0"/>
              <w:marTop w:val="0"/>
              <w:marBottom w:val="0"/>
              <w:divBdr>
                <w:top w:val="none" w:sz="0" w:space="0" w:color="auto"/>
                <w:left w:val="none" w:sz="0" w:space="0" w:color="auto"/>
                <w:bottom w:val="none" w:sz="0" w:space="0" w:color="auto"/>
                <w:right w:val="none" w:sz="0" w:space="0" w:color="auto"/>
              </w:divBdr>
              <w:divsChild>
                <w:div w:id="291446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296685">
          <w:marLeft w:val="0"/>
          <w:marRight w:val="0"/>
          <w:marTop w:val="0"/>
          <w:marBottom w:val="0"/>
          <w:divBdr>
            <w:top w:val="none" w:sz="0" w:space="0" w:color="auto"/>
            <w:left w:val="none" w:sz="0" w:space="0" w:color="auto"/>
            <w:bottom w:val="none" w:sz="0" w:space="0" w:color="auto"/>
            <w:right w:val="none" w:sz="0" w:space="0" w:color="auto"/>
          </w:divBdr>
        </w:div>
        <w:div w:id="619578263">
          <w:marLeft w:val="0"/>
          <w:marRight w:val="0"/>
          <w:marTop w:val="0"/>
          <w:marBottom w:val="0"/>
          <w:divBdr>
            <w:top w:val="none" w:sz="0" w:space="0" w:color="auto"/>
            <w:left w:val="none" w:sz="0" w:space="0" w:color="auto"/>
            <w:bottom w:val="none" w:sz="0" w:space="0" w:color="auto"/>
            <w:right w:val="none" w:sz="0" w:space="0" w:color="auto"/>
          </w:divBdr>
          <w:divsChild>
            <w:div w:id="1610114576">
              <w:marLeft w:val="0"/>
              <w:marRight w:val="0"/>
              <w:marTop w:val="0"/>
              <w:marBottom w:val="0"/>
              <w:divBdr>
                <w:top w:val="none" w:sz="0" w:space="0" w:color="auto"/>
                <w:left w:val="none" w:sz="0" w:space="0" w:color="auto"/>
                <w:bottom w:val="none" w:sz="0" w:space="0" w:color="auto"/>
                <w:right w:val="none" w:sz="0" w:space="0" w:color="auto"/>
              </w:divBdr>
            </w:div>
          </w:divsChild>
        </w:div>
        <w:div w:id="1064911361">
          <w:marLeft w:val="0"/>
          <w:marRight w:val="0"/>
          <w:marTop w:val="0"/>
          <w:marBottom w:val="0"/>
          <w:divBdr>
            <w:top w:val="none" w:sz="0" w:space="0" w:color="auto"/>
            <w:left w:val="none" w:sz="0" w:space="0" w:color="auto"/>
            <w:bottom w:val="none" w:sz="0" w:space="0" w:color="auto"/>
            <w:right w:val="none" w:sz="0" w:space="0" w:color="auto"/>
          </w:divBdr>
        </w:div>
        <w:div w:id="1067265997">
          <w:marLeft w:val="0"/>
          <w:marRight w:val="0"/>
          <w:marTop w:val="0"/>
          <w:marBottom w:val="0"/>
          <w:divBdr>
            <w:top w:val="none" w:sz="0" w:space="0" w:color="auto"/>
            <w:left w:val="none" w:sz="0" w:space="0" w:color="auto"/>
            <w:bottom w:val="none" w:sz="0" w:space="0" w:color="auto"/>
            <w:right w:val="none" w:sz="0" w:space="0" w:color="auto"/>
          </w:divBdr>
        </w:div>
        <w:div w:id="1115632246">
          <w:marLeft w:val="0"/>
          <w:marRight w:val="0"/>
          <w:marTop w:val="0"/>
          <w:marBottom w:val="0"/>
          <w:divBdr>
            <w:top w:val="none" w:sz="0" w:space="0" w:color="auto"/>
            <w:left w:val="none" w:sz="0" w:space="0" w:color="auto"/>
            <w:bottom w:val="none" w:sz="0" w:space="0" w:color="auto"/>
            <w:right w:val="none" w:sz="0" w:space="0" w:color="auto"/>
          </w:divBdr>
        </w:div>
        <w:div w:id="1151756692">
          <w:marLeft w:val="0"/>
          <w:marRight w:val="0"/>
          <w:marTop w:val="0"/>
          <w:marBottom w:val="0"/>
          <w:divBdr>
            <w:top w:val="none" w:sz="0" w:space="0" w:color="auto"/>
            <w:left w:val="none" w:sz="0" w:space="0" w:color="auto"/>
            <w:bottom w:val="none" w:sz="0" w:space="0" w:color="auto"/>
            <w:right w:val="none" w:sz="0" w:space="0" w:color="auto"/>
          </w:divBdr>
          <w:divsChild>
            <w:div w:id="750852440">
              <w:marLeft w:val="0"/>
              <w:marRight w:val="0"/>
              <w:marTop w:val="0"/>
              <w:marBottom w:val="0"/>
              <w:divBdr>
                <w:top w:val="none" w:sz="0" w:space="0" w:color="auto"/>
                <w:left w:val="none" w:sz="0" w:space="0" w:color="auto"/>
                <w:bottom w:val="none" w:sz="0" w:space="0" w:color="auto"/>
                <w:right w:val="none" w:sz="0" w:space="0" w:color="auto"/>
              </w:divBdr>
            </w:div>
          </w:divsChild>
        </w:div>
        <w:div w:id="1301763337">
          <w:marLeft w:val="0"/>
          <w:marRight w:val="0"/>
          <w:marTop w:val="300"/>
          <w:marBottom w:val="0"/>
          <w:divBdr>
            <w:top w:val="none" w:sz="0" w:space="0" w:color="auto"/>
            <w:left w:val="none" w:sz="0" w:space="0" w:color="auto"/>
            <w:bottom w:val="none" w:sz="0" w:space="0" w:color="auto"/>
            <w:right w:val="none" w:sz="0" w:space="0" w:color="auto"/>
          </w:divBdr>
          <w:divsChild>
            <w:div w:id="2037340815">
              <w:marLeft w:val="0"/>
              <w:marRight w:val="0"/>
              <w:marTop w:val="0"/>
              <w:marBottom w:val="0"/>
              <w:divBdr>
                <w:top w:val="none" w:sz="0" w:space="0" w:color="auto"/>
                <w:left w:val="none" w:sz="0" w:space="0" w:color="auto"/>
                <w:bottom w:val="none" w:sz="0" w:space="0" w:color="auto"/>
                <w:right w:val="none" w:sz="0" w:space="0" w:color="auto"/>
              </w:divBdr>
              <w:divsChild>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086765">
          <w:marLeft w:val="0"/>
          <w:marRight w:val="0"/>
          <w:marTop w:val="0"/>
          <w:marBottom w:val="0"/>
          <w:divBdr>
            <w:top w:val="none" w:sz="0" w:space="0" w:color="auto"/>
            <w:left w:val="none" w:sz="0" w:space="0" w:color="auto"/>
            <w:bottom w:val="none" w:sz="0" w:space="0" w:color="auto"/>
            <w:right w:val="none" w:sz="0" w:space="0" w:color="auto"/>
          </w:divBdr>
          <w:divsChild>
            <w:div w:id="1413820822">
              <w:marLeft w:val="0"/>
              <w:marRight w:val="0"/>
              <w:marTop w:val="0"/>
              <w:marBottom w:val="0"/>
              <w:divBdr>
                <w:top w:val="none" w:sz="0" w:space="0" w:color="auto"/>
                <w:left w:val="none" w:sz="0" w:space="0" w:color="auto"/>
                <w:bottom w:val="none" w:sz="0" w:space="0" w:color="auto"/>
                <w:right w:val="none" w:sz="0" w:space="0" w:color="auto"/>
              </w:divBdr>
            </w:div>
          </w:divsChild>
        </w:div>
        <w:div w:id="1616016153">
          <w:marLeft w:val="0"/>
          <w:marRight w:val="0"/>
          <w:marTop w:val="0"/>
          <w:marBottom w:val="0"/>
          <w:divBdr>
            <w:top w:val="none" w:sz="0" w:space="0" w:color="auto"/>
            <w:left w:val="none" w:sz="0" w:space="0" w:color="auto"/>
            <w:bottom w:val="none" w:sz="0" w:space="0" w:color="auto"/>
            <w:right w:val="none" w:sz="0" w:space="0" w:color="auto"/>
          </w:divBdr>
          <w:divsChild>
            <w:div w:id="1347637753">
              <w:marLeft w:val="0"/>
              <w:marRight w:val="0"/>
              <w:marTop w:val="0"/>
              <w:marBottom w:val="0"/>
              <w:divBdr>
                <w:top w:val="none" w:sz="0" w:space="0" w:color="auto"/>
                <w:left w:val="none" w:sz="0" w:space="0" w:color="auto"/>
                <w:bottom w:val="none" w:sz="0" w:space="0" w:color="auto"/>
                <w:right w:val="none" w:sz="0" w:space="0" w:color="auto"/>
              </w:divBdr>
            </w:div>
          </w:divsChild>
        </w:div>
        <w:div w:id="1635676090">
          <w:marLeft w:val="0"/>
          <w:marRight w:val="0"/>
          <w:marTop w:val="0"/>
          <w:marBottom w:val="0"/>
          <w:divBdr>
            <w:top w:val="none" w:sz="0" w:space="0" w:color="auto"/>
            <w:left w:val="none" w:sz="0" w:space="0" w:color="auto"/>
            <w:bottom w:val="none" w:sz="0" w:space="0" w:color="auto"/>
            <w:right w:val="none" w:sz="0" w:space="0" w:color="auto"/>
          </w:divBdr>
          <w:divsChild>
            <w:div w:id="2145541262">
              <w:marLeft w:val="0"/>
              <w:marRight w:val="0"/>
              <w:marTop w:val="0"/>
              <w:marBottom w:val="0"/>
              <w:divBdr>
                <w:top w:val="none" w:sz="0" w:space="0" w:color="auto"/>
                <w:left w:val="none" w:sz="0" w:space="0" w:color="auto"/>
                <w:bottom w:val="none" w:sz="0" w:space="0" w:color="auto"/>
                <w:right w:val="none" w:sz="0" w:space="0" w:color="auto"/>
              </w:divBdr>
            </w:div>
          </w:divsChild>
        </w:div>
        <w:div w:id="1719934454">
          <w:marLeft w:val="0"/>
          <w:marRight w:val="0"/>
          <w:marTop w:val="0"/>
          <w:marBottom w:val="0"/>
          <w:divBdr>
            <w:top w:val="none" w:sz="0" w:space="0" w:color="auto"/>
            <w:left w:val="none" w:sz="0" w:space="0" w:color="auto"/>
            <w:bottom w:val="none" w:sz="0" w:space="0" w:color="auto"/>
            <w:right w:val="none" w:sz="0" w:space="0" w:color="auto"/>
          </w:divBdr>
          <w:divsChild>
            <w:div w:id="1957830861">
              <w:marLeft w:val="0"/>
              <w:marRight w:val="0"/>
              <w:marTop w:val="0"/>
              <w:marBottom w:val="0"/>
              <w:divBdr>
                <w:top w:val="none" w:sz="0" w:space="0" w:color="auto"/>
                <w:left w:val="none" w:sz="0" w:space="0" w:color="auto"/>
                <w:bottom w:val="none" w:sz="0" w:space="0" w:color="auto"/>
                <w:right w:val="none" w:sz="0" w:space="0" w:color="auto"/>
              </w:divBdr>
            </w:div>
          </w:divsChild>
        </w:div>
        <w:div w:id="1822388518">
          <w:marLeft w:val="0"/>
          <w:marRight w:val="0"/>
          <w:marTop w:val="0"/>
          <w:marBottom w:val="0"/>
          <w:divBdr>
            <w:top w:val="none" w:sz="0" w:space="0" w:color="auto"/>
            <w:left w:val="none" w:sz="0" w:space="0" w:color="auto"/>
            <w:bottom w:val="none" w:sz="0" w:space="0" w:color="auto"/>
            <w:right w:val="none" w:sz="0" w:space="0" w:color="auto"/>
          </w:divBdr>
        </w:div>
        <w:div w:id="1849248939">
          <w:marLeft w:val="0"/>
          <w:marRight w:val="0"/>
          <w:marTop w:val="0"/>
          <w:marBottom w:val="0"/>
          <w:divBdr>
            <w:top w:val="none" w:sz="0" w:space="0" w:color="auto"/>
            <w:left w:val="none" w:sz="0" w:space="0" w:color="auto"/>
            <w:bottom w:val="none" w:sz="0" w:space="0" w:color="auto"/>
            <w:right w:val="none" w:sz="0" w:space="0" w:color="auto"/>
          </w:divBdr>
        </w:div>
        <w:div w:id="1869754794">
          <w:marLeft w:val="0"/>
          <w:marRight w:val="0"/>
          <w:marTop w:val="0"/>
          <w:marBottom w:val="0"/>
          <w:divBdr>
            <w:top w:val="none" w:sz="0" w:space="0" w:color="auto"/>
            <w:left w:val="none" w:sz="0" w:space="0" w:color="auto"/>
            <w:bottom w:val="none" w:sz="0" w:space="0" w:color="auto"/>
            <w:right w:val="none" w:sz="0" w:space="0" w:color="auto"/>
          </w:divBdr>
        </w:div>
        <w:div w:id="1968585749">
          <w:marLeft w:val="0"/>
          <w:marRight w:val="0"/>
          <w:marTop w:val="300"/>
          <w:marBottom w:val="0"/>
          <w:divBdr>
            <w:top w:val="none" w:sz="0" w:space="0" w:color="auto"/>
            <w:left w:val="none" w:sz="0" w:space="0" w:color="auto"/>
            <w:bottom w:val="none" w:sz="0" w:space="0" w:color="auto"/>
            <w:right w:val="none" w:sz="0" w:space="0" w:color="auto"/>
          </w:divBdr>
          <w:divsChild>
            <w:div w:id="1558474846">
              <w:marLeft w:val="0"/>
              <w:marRight w:val="0"/>
              <w:marTop w:val="0"/>
              <w:marBottom w:val="0"/>
              <w:divBdr>
                <w:top w:val="none" w:sz="0" w:space="0" w:color="auto"/>
                <w:left w:val="none" w:sz="0" w:space="0" w:color="auto"/>
                <w:bottom w:val="none" w:sz="0" w:space="0" w:color="auto"/>
                <w:right w:val="none" w:sz="0" w:space="0" w:color="auto"/>
              </w:divBdr>
              <w:divsChild>
                <w:div w:id="210981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92760">
          <w:marLeft w:val="0"/>
          <w:marRight w:val="0"/>
          <w:marTop w:val="300"/>
          <w:marBottom w:val="0"/>
          <w:divBdr>
            <w:top w:val="none" w:sz="0" w:space="0" w:color="auto"/>
            <w:left w:val="none" w:sz="0" w:space="0" w:color="auto"/>
            <w:bottom w:val="none" w:sz="0" w:space="0" w:color="auto"/>
            <w:right w:val="none" w:sz="0" w:space="0" w:color="auto"/>
          </w:divBdr>
          <w:divsChild>
            <w:div w:id="1010721865">
              <w:marLeft w:val="0"/>
              <w:marRight w:val="0"/>
              <w:marTop w:val="0"/>
              <w:marBottom w:val="0"/>
              <w:divBdr>
                <w:top w:val="none" w:sz="0" w:space="0" w:color="auto"/>
                <w:left w:val="none" w:sz="0" w:space="0" w:color="auto"/>
                <w:bottom w:val="none" w:sz="0" w:space="0" w:color="auto"/>
                <w:right w:val="none" w:sz="0" w:space="0" w:color="auto"/>
              </w:divBdr>
              <w:divsChild>
                <w:div w:id="18532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648519">
      <w:bodyDiv w:val="1"/>
      <w:marLeft w:val="0"/>
      <w:marRight w:val="0"/>
      <w:marTop w:val="0"/>
      <w:marBottom w:val="0"/>
      <w:divBdr>
        <w:top w:val="none" w:sz="0" w:space="0" w:color="auto"/>
        <w:left w:val="none" w:sz="0" w:space="0" w:color="auto"/>
        <w:bottom w:val="none" w:sz="0" w:space="0" w:color="auto"/>
        <w:right w:val="none" w:sz="0" w:space="0" w:color="auto"/>
      </w:divBdr>
    </w:div>
    <w:div w:id="674040060">
      <w:bodyDiv w:val="1"/>
      <w:marLeft w:val="0"/>
      <w:marRight w:val="0"/>
      <w:marTop w:val="0"/>
      <w:marBottom w:val="0"/>
      <w:divBdr>
        <w:top w:val="none" w:sz="0" w:space="0" w:color="auto"/>
        <w:left w:val="none" w:sz="0" w:space="0" w:color="auto"/>
        <w:bottom w:val="none" w:sz="0" w:space="0" w:color="auto"/>
        <w:right w:val="none" w:sz="0" w:space="0" w:color="auto"/>
      </w:divBdr>
      <w:divsChild>
        <w:div w:id="25372158">
          <w:marLeft w:val="0"/>
          <w:marRight w:val="0"/>
          <w:marTop w:val="0"/>
          <w:marBottom w:val="0"/>
          <w:divBdr>
            <w:top w:val="none" w:sz="0" w:space="0" w:color="auto"/>
            <w:left w:val="none" w:sz="0" w:space="0" w:color="auto"/>
            <w:bottom w:val="none" w:sz="0" w:space="0" w:color="auto"/>
            <w:right w:val="none" w:sz="0" w:space="0" w:color="auto"/>
          </w:divBdr>
        </w:div>
        <w:div w:id="509833048">
          <w:marLeft w:val="0"/>
          <w:marRight w:val="0"/>
          <w:marTop w:val="0"/>
          <w:marBottom w:val="0"/>
          <w:divBdr>
            <w:top w:val="none" w:sz="0" w:space="0" w:color="auto"/>
            <w:left w:val="none" w:sz="0" w:space="0" w:color="auto"/>
            <w:bottom w:val="none" w:sz="0" w:space="0" w:color="auto"/>
            <w:right w:val="none" w:sz="0" w:space="0" w:color="auto"/>
          </w:divBdr>
          <w:divsChild>
            <w:div w:id="513879180">
              <w:marLeft w:val="0"/>
              <w:marRight w:val="0"/>
              <w:marTop w:val="0"/>
              <w:marBottom w:val="0"/>
              <w:divBdr>
                <w:top w:val="none" w:sz="0" w:space="0" w:color="auto"/>
                <w:left w:val="none" w:sz="0" w:space="0" w:color="auto"/>
                <w:bottom w:val="none" w:sz="0" w:space="0" w:color="auto"/>
                <w:right w:val="none" w:sz="0" w:space="0" w:color="auto"/>
              </w:divBdr>
            </w:div>
          </w:divsChild>
        </w:div>
        <w:div w:id="504785836">
          <w:marLeft w:val="0"/>
          <w:marRight w:val="0"/>
          <w:marTop w:val="0"/>
          <w:marBottom w:val="0"/>
          <w:divBdr>
            <w:top w:val="none" w:sz="0" w:space="0" w:color="auto"/>
            <w:left w:val="none" w:sz="0" w:space="0" w:color="auto"/>
            <w:bottom w:val="none" w:sz="0" w:space="0" w:color="auto"/>
            <w:right w:val="none" w:sz="0" w:space="0" w:color="auto"/>
          </w:divBdr>
        </w:div>
        <w:div w:id="1416901502">
          <w:marLeft w:val="0"/>
          <w:marRight w:val="0"/>
          <w:marTop w:val="0"/>
          <w:marBottom w:val="0"/>
          <w:divBdr>
            <w:top w:val="none" w:sz="0" w:space="0" w:color="auto"/>
            <w:left w:val="none" w:sz="0" w:space="0" w:color="auto"/>
            <w:bottom w:val="none" w:sz="0" w:space="0" w:color="auto"/>
            <w:right w:val="none" w:sz="0" w:space="0" w:color="auto"/>
          </w:divBdr>
          <w:divsChild>
            <w:div w:id="1376008665">
              <w:marLeft w:val="0"/>
              <w:marRight w:val="0"/>
              <w:marTop w:val="0"/>
              <w:marBottom w:val="0"/>
              <w:divBdr>
                <w:top w:val="none" w:sz="0" w:space="0" w:color="auto"/>
                <w:left w:val="none" w:sz="0" w:space="0" w:color="auto"/>
                <w:bottom w:val="none" w:sz="0" w:space="0" w:color="auto"/>
                <w:right w:val="none" w:sz="0" w:space="0" w:color="auto"/>
              </w:divBdr>
            </w:div>
          </w:divsChild>
        </w:div>
        <w:div w:id="2104983531">
          <w:marLeft w:val="0"/>
          <w:marRight w:val="0"/>
          <w:marTop w:val="0"/>
          <w:marBottom w:val="0"/>
          <w:divBdr>
            <w:top w:val="none" w:sz="0" w:space="0" w:color="auto"/>
            <w:left w:val="none" w:sz="0" w:space="0" w:color="auto"/>
            <w:bottom w:val="none" w:sz="0" w:space="0" w:color="auto"/>
            <w:right w:val="none" w:sz="0" w:space="0" w:color="auto"/>
          </w:divBdr>
        </w:div>
        <w:div w:id="1676178573">
          <w:marLeft w:val="0"/>
          <w:marRight w:val="0"/>
          <w:marTop w:val="0"/>
          <w:marBottom w:val="0"/>
          <w:divBdr>
            <w:top w:val="none" w:sz="0" w:space="0" w:color="auto"/>
            <w:left w:val="none" w:sz="0" w:space="0" w:color="auto"/>
            <w:bottom w:val="none" w:sz="0" w:space="0" w:color="auto"/>
            <w:right w:val="none" w:sz="0" w:space="0" w:color="auto"/>
          </w:divBdr>
          <w:divsChild>
            <w:div w:id="2079352732">
              <w:marLeft w:val="0"/>
              <w:marRight w:val="0"/>
              <w:marTop w:val="0"/>
              <w:marBottom w:val="0"/>
              <w:divBdr>
                <w:top w:val="none" w:sz="0" w:space="0" w:color="auto"/>
                <w:left w:val="none" w:sz="0" w:space="0" w:color="auto"/>
                <w:bottom w:val="none" w:sz="0" w:space="0" w:color="auto"/>
                <w:right w:val="none" w:sz="0" w:space="0" w:color="auto"/>
              </w:divBdr>
            </w:div>
          </w:divsChild>
        </w:div>
        <w:div w:id="2062945552">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sChild>
            <w:div w:id="561986838">
              <w:marLeft w:val="0"/>
              <w:marRight w:val="0"/>
              <w:marTop w:val="0"/>
              <w:marBottom w:val="0"/>
              <w:divBdr>
                <w:top w:val="none" w:sz="0" w:space="0" w:color="auto"/>
                <w:left w:val="none" w:sz="0" w:space="0" w:color="auto"/>
                <w:bottom w:val="none" w:sz="0" w:space="0" w:color="auto"/>
                <w:right w:val="none" w:sz="0" w:space="0" w:color="auto"/>
              </w:divBdr>
            </w:div>
          </w:divsChild>
        </w:div>
        <w:div w:id="110251777">
          <w:marLeft w:val="0"/>
          <w:marRight w:val="0"/>
          <w:marTop w:val="0"/>
          <w:marBottom w:val="0"/>
          <w:divBdr>
            <w:top w:val="none" w:sz="0" w:space="0" w:color="auto"/>
            <w:left w:val="none" w:sz="0" w:space="0" w:color="auto"/>
            <w:bottom w:val="none" w:sz="0" w:space="0" w:color="auto"/>
            <w:right w:val="none" w:sz="0" w:space="0" w:color="auto"/>
          </w:divBdr>
        </w:div>
        <w:div w:id="1310592383">
          <w:marLeft w:val="0"/>
          <w:marRight w:val="0"/>
          <w:marTop w:val="0"/>
          <w:marBottom w:val="0"/>
          <w:divBdr>
            <w:top w:val="none" w:sz="0" w:space="0" w:color="auto"/>
            <w:left w:val="none" w:sz="0" w:space="0" w:color="auto"/>
            <w:bottom w:val="none" w:sz="0" w:space="0" w:color="auto"/>
            <w:right w:val="none" w:sz="0" w:space="0" w:color="auto"/>
          </w:divBdr>
          <w:divsChild>
            <w:div w:id="2134515186">
              <w:marLeft w:val="0"/>
              <w:marRight w:val="0"/>
              <w:marTop w:val="0"/>
              <w:marBottom w:val="0"/>
              <w:divBdr>
                <w:top w:val="none" w:sz="0" w:space="0" w:color="auto"/>
                <w:left w:val="none" w:sz="0" w:space="0" w:color="auto"/>
                <w:bottom w:val="none" w:sz="0" w:space="0" w:color="auto"/>
                <w:right w:val="none" w:sz="0" w:space="0" w:color="auto"/>
              </w:divBdr>
            </w:div>
          </w:divsChild>
        </w:div>
        <w:div w:id="1028262129">
          <w:marLeft w:val="0"/>
          <w:marRight w:val="0"/>
          <w:marTop w:val="0"/>
          <w:marBottom w:val="0"/>
          <w:divBdr>
            <w:top w:val="none" w:sz="0" w:space="0" w:color="auto"/>
            <w:left w:val="none" w:sz="0" w:space="0" w:color="auto"/>
            <w:bottom w:val="none" w:sz="0" w:space="0" w:color="auto"/>
            <w:right w:val="none" w:sz="0" w:space="0" w:color="auto"/>
          </w:divBdr>
        </w:div>
        <w:div w:id="1582719507">
          <w:marLeft w:val="0"/>
          <w:marRight w:val="0"/>
          <w:marTop w:val="0"/>
          <w:marBottom w:val="0"/>
          <w:divBdr>
            <w:top w:val="none" w:sz="0" w:space="0" w:color="auto"/>
            <w:left w:val="none" w:sz="0" w:space="0" w:color="auto"/>
            <w:bottom w:val="none" w:sz="0" w:space="0" w:color="auto"/>
            <w:right w:val="none" w:sz="0" w:space="0" w:color="auto"/>
          </w:divBdr>
          <w:divsChild>
            <w:div w:id="492836031">
              <w:marLeft w:val="0"/>
              <w:marRight w:val="0"/>
              <w:marTop w:val="0"/>
              <w:marBottom w:val="0"/>
              <w:divBdr>
                <w:top w:val="none" w:sz="0" w:space="0" w:color="auto"/>
                <w:left w:val="none" w:sz="0" w:space="0" w:color="auto"/>
                <w:bottom w:val="none" w:sz="0" w:space="0" w:color="auto"/>
                <w:right w:val="none" w:sz="0" w:space="0" w:color="auto"/>
              </w:divBdr>
            </w:div>
          </w:divsChild>
        </w:div>
        <w:div w:id="435368341">
          <w:marLeft w:val="0"/>
          <w:marRight w:val="0"/>
          <w:marTop w:val="0"/>
          <w:marBottom w:val="0"/>
          <w:divBdr>
            <w:top w:val="none" w:sz="0" w:space="0" w:color="auto"/>
            <w:left w:val="none" w:sz="0" w:space="0" w:color="auto"/>
            <w:bottom w:val="none" w:sz="0" w:space="0" w:color="auto"/>
            <w:right w:val="none" w:sz="0" w:space="0" w:color="auto"/>
          </w:divBdr>
        </w:div>
        <w:div w:id="1051995973">
          <w:marLeft w:val="0"/>
          <w:marRight w:val="0"/>
          <w:marTop w:val="0"/>
          <w:marBottom w:val="0"/>
          <w:divBdr>
            <w:top w:val="none" w:sz="0" w:space="0" w:color="auto"/>
            <w:left w:val="none" w:sz="0" w:space="0" w:color="auto"/>
            <w:bottom w:val="none" w:sz="0" w:space="0" w:color="auto"/>
            <w:right w:val="none" w:sz="0" w:space="0" w:color="auto"/>
          </w:divBdr>
          <w:divsChild>
            <w:div w:id="1032152393">
              <w:marLeft w:val="0"/>
              <w:marRight w:val="0"/>
              <w:marTop w:val="0"/>
              <w:marBottom w:val="0"/>
              <w:divBdr>
                <w:top w:val="none" w:sz="0" w:space="0" w:color="auto"/>
                <w:left w:val="none" w:sz="0" w:space="0" w:color="auto"/>
                <w:bottom w:val="none" w:sz="0" w:space="0" w:color="auto"/>
                <w:right w:val="none" w:sz="0" w:space="0" w:color="auto"/>
              </w:divBdr>
            </w:div>
          </w:divsChild>
        </w:div>
        <w:div w:id="2086612511">
          <w:marLeft w:val="0"/>
          <w:marRight w:val="0"/>
          <w:marTop w:val="300"/>
          <w:marBottom w:val="0"/>
          <w:divBdr>
            <w:top w:val="none" w:sz="0" w:space="0" w:color="auto"/>
            <w:left w:val="none" w:sz="0" w:space="0" w:color="auto"/>
            <w:bottom w:val="none" w:sz="0" w:space="0" w:color="auto"/>
            <w:right w:val="none" w:sz="0" w:space="0" w:color="auto"/>
          </w:divBdr>
          <w:divsChild>
            <w:div w:id="1662737177">
              <w:marLeft w:val="0"/>
              <w:marRight w:val="0"/>
              <w:marTop w:val="0"/>
              <w:marBottom w:val="0"/>
              <w:divBdr>
                <w:top w:val="none" w:sz="0" w:space="0" w:color="auto"/>
                <w:left w:val="none" w:sz="0" w:space="0" w:color="auto"/>
                <w:bottom w:val="none" w:sz="0" w:space="0" w:color="auto"/>
                <w:right w:val="none" w:sz="0" w:space="0" w:color="auto"/>
              </w:divBdr>
              <w:divsChild>
                <w:div w:id="2093232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8420">
          <w:marLeft w:val="0"/>
          <w:marRight w:val="0"/>
          <w:marTop w:val="300"/>
          <w:marBottom w:val="0"/>
          <w:divBdr>
            <w:top w:val="none" w:sz="0" w:space="0" w:color="auto"/>
            <w:left w:val="none" w:sz="0" w:space="0" w:color="auto"/>
            <w:bottom w:val="none" w:sz="0" w:space="0" w:color="auto"/>
            <w:right w:val="none" w:sz="0" w:space="0" w:color="auto"/>
          </w:divBdr>
          <w:divsChild>
            <w:div w:id="234824231">
              <w:marLeft w:val="0"/>
              <w:marRight w:val="0"/>
              <w:marTop w:val="0"/>
              <w:marBottom w:val="0"/>
              <w:divBdr>
                <w:top w:val="none" w:sz="0" w:space="0" w:color="auto"/>
                <w:left w:val="none" w:sz="0" w:space="0" w:color="auto"/>
                <w:bottom w:val="none" w:sz="0" w:space="0" w:color="auto"/>
                <w:right w:val="none" w:sz="0" w:space="0" w:color="auto"/>
              </w:divBdr>
              <w:divsChild>
                <w:div w:id="1651245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8904745">
          <w:marLeft w:val="0"/>
          <w:marRight w:val="0"/>
          <w:marTop w:val="300"/>
          <w:marBottom w:val="0"/>
          <w:divBdr>
            <w:top w:val="none" w:sz="0" w:space="0" w:color="auto"/>
            <w:left w:val="none" w:sz="0" w:space="0" w:color="auto"/>
            <w:bottom w:val="none" w:sz="0" w:space="0" w:color="auto"/>
            <w:right w:val="none" w:sz="0" w:space="0" w:color="auto"/>
          </w:divBdr>
          <w:divsChild>
            <w:div w:id="1882860225">
              <w:marLeft w:val="0"/>
              <w:marRight w:val="0"/>
              <w:marTop w:val="0"/>
              <w:marBottom w:val="0"/>
              <w:divBdr>
                <w:top w:val="none" w:sz="0" w:space="0" w:color="auto"/>
                <w:left w:val="none" w:sz="0" w:space="0" w:color="auto"/>
                <w:bottom w:val="none" w:sz="0" w:space="0" w:color="auto"/>
                <w:right w:val="none" w:sz="0" w:space="0" w:color="auto"/>
              </w:divBdr>
              <w:divsChild>
                <w:div w:id="95410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7826503">
          <w:marLeft w:val="0"/>
          <w:marRight w:val="0"/>
          <w:marTop w:val="300"/>
          <w:marBottom w:val="0"/>
          <w:divBdr>
            <w:top w:val="none" w:sz="0" w:space="0" w:color="auto"/>
            <w:left w:val="none" w:sz="0" w:space="0" w:color="auto"/>
            <w:bottom w:val="none" w:sz="0" w:space="0" w:color="auto"/>
            <w:right w:val="none" w:sz="0" w:space="0" w:color="auto"/>
          </w:divBdr>
          <w:divsChild>
            <w:div w:id="955336094">
              <w:marLeft w:val="0"/>
              <w:marRight w:val="0"/>
              <w:marTop w:val="0"/>
              <w:marBottom w:val="0"/>
              <w:divBdr>
                <w:top w:val="none" w:sz="0" w:space="0" w:color="auto"/>
                <w:left w:val="none" w:sz="0" w:space="0" w:color="auto"/>
                <w:bottom w:val="none" w:sz="0" w:space="0" w:color="auto"/>
                <w:right w:val="none" w:sz="0" w:space="0" w:color="auto"/>
              </w:divBdr>
              <w:divsChild>
                <w:div w:id="84810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01964">
      <w:bodyDiv w:val="1"/>
      <w:marLeft w:val="0"/>
      <w:marRight w:val="0"/>
      <w:marTop w:val="0"/>
      <w:marBottom w:val="0"/>
      <w:divBdr>
        <w:top w:val="none" w:sz="0" w:space="0" w:color="auto"/>
        <w:left w:val="none" w:sz="0" w:space="0" w:color="auto"/>
        <w:bottom w:val="none" w:sz="0" w:space="0" w:color="auto"/>
        <w:right w:val="none" w:sz="0" w:space="0" w:color="auto"/>
      </w:divBdr>
    </w:div>
    <w:div w:id="674302909">
      <w:bodyDiv w:val="1"/>
      <w:marLeft w:val="0"/>
      <w:marRight w:val="0"/>
      <w:marTop w:val="0"/>
      <w:marBottom w:val="0"/>
      <w:divBdr>
        <w:top w:val="none" w:sz="0" w:space="0" w:color="auto"/>
        <w:left w:val="none" w:sz="0" w:space="0" w:color="auto"/>
        <w:bottom w:val="none" w:sz="0" w:space="0" w:color="auto"/>
        <w:right w:val="none" w:sz="0" w:space="0" w:color="auto"/>
      </w:divBdr>
    </w:div>
    <w:div w:id="674377470">
      <w:bodyDiv w:val="1"/>
      <w:marLeft w:val="0"/>
      <w:marRight w:val="0"/>
      <w:marTop w:val="0"/>
      <w:marBottom w:val="0"/>
      <w:divBdr>
        <w:top w:val="none" w:sz="0" w:space="0" w:color="auto"/>
        <w:left w:val="none" w:sz="0" w:space="0" w:color="auto"/>
        <w:bottom w:val="none" w:sz="0" w:space="0" w:color="auto"/>
        <w:right w:val="none" w:sz="0" w:space="0" w:color="auto"/>
      </w:divBdr>
    </w:div>
    <w:div w:id="674382129">
      <w:bodyDiv w:val="1"/>
      <w:marLeft w:val="0"/>
      <w:marRight w:val="0"/>
      <w:marTop w:val="0"/>
      <w:marBottom w:val="0"/>
      <w:divBdr>
        <w:top w:val="none" w:sz="0" w:space="0" w:color="auto"/>
        <w:left w:val="none" w:sz="0" w:space="0" w:color="auto"/>
        <w:bottom w:val="none" w:sz="0" w:space="0" w:color="auto"/>
        <w:right w:val="none" w:sz="0" w:space="0" w:color="auto"/>
      </w:divBdr>
      <w:divsChild>
        <w:div w:id="1891454467">
          <w:marLeft w:val="0"/>
          <w:marRight w:val="0"/>
          <w:marTop w:val="0"/>
          <w:marBottom w:val="0"/>
          <w:divBdr>
            <w:top w:val="none" w:sz="0" w:space="0" w:color="auto"/>
            <w:left w:val="none" w:sz="0" w:space="0" w:color="auto"/>
            <w:bottom w:val="none" w:sz="0" w:space="0" w:color="auto"/>
            <w:right w:val="none" w:sz="0" w:space="0" w:color="auto"/>
          </w:divBdr>
        </w:div>
        <w:div w:id="868639760">
          <w:marLeft w:val="0"/>
          <w:marRight w:val="0"/>
          <w:marTop w:val="0"/>
          <w:marBottom w:val="0"/>
          <w:divBdr>
            <w:top w:val="none" w:sz="0" w:space="0" w:color="auto"/>
            <w:left w:val="none" w:sz="0" w:space="0" w:color="auto"/>
            <w:bottom w:val="none" w:sz="0" w:space="0" w:color="auto"/>
            <w:right w:val="none" w:sz="0" w:space="0" w:color="auto"/>
          </w:divBdr>
          <w:divsChild>
            <w:div w:id="1497694816">
              <w:marLeft w:val="0"/>
              <w:marRight w:val="0"/>
              <w:marTop w:val="0"/>
              <w:marBottom w:val="0"/>
              <w:divBdr>
                <w:top w:val="none" w:sz="0" w:space="0" w:color="auto"/>
                <w:left w:val="none" w:sz="0" w:space="0" w:color="auto"/>
                <w:bottom w:val="none" w:sz="0" w:space="0" w:color="auto"/>
                <w:right w:val="none" w:sz="0" w:space="0" w:color="auto"/>
              </w:divBdr>
            </w:div>
          </w:divsChild>
        </w:div>
        <w:div w:id="1811363536">
          <w:marLeft w:val="0"/>
          <w:marRight w:val="0"/>
          <w:marTop w:val="0"/>
          <w:marBottom w:val="0"/>
          <w:divBdr>
            <w:top w:val="none" w:sz="0" w:space="0" w:color="auto"/>
            <w:left w:val="none" w:sz="0" w:space="0" w:color="auto"/>
            <w:bottom w:val="none" w:sz="0" w:space="0" w:color="auto"/>
            <w:right w:val="none" w:sz="0" w:space="0" w:color="auto"/>
          </w:divBdr>
        </w:div>
        <w:div w:id="1825316654">
          <w:marLeft w:val="0"/>
          <w:marRight w:val="0"/>
          <w:marTop w:val="0"/>
          <w:marBottom w:val="0"/>
          <w:divBdr>
            <w:top w:val="none" w:sz="0" w:space="0" w:color="auto"/>
            <w:left w:val="none" w:sz="0" w:space="0" w:color="auto"/>
            <w:bottom w:val="none" w:sz="0" w:space="0" w:color="auto"/>
            <w:right w:val="none" w:sz="0" w:space="0" w:color="auto"/>
          </w:divBdr>
          <w:divsChild>
            <w:div w:id="1775249637">
              <w:marLeft w:val="0"/>
              <w:marRight w:val="0"/>
              <w:marTop w:val="0"/>
              <w:marBottom w:val="0"/>
              <w:divBdr>
                <w:top w:val="none" w:sz="0" w:space="0" w:color="auto"/>
                <w:left w:val="none" w:sz="0" w:space="0" w:color="auto"/>
                <w:bottom w:val="none" w:sz="0" w:space="0" w:color="auto"/>
                <w:right w:val="none" w:sz="0" w:space="0" w:color="auto"/>
              </w:divBdr>
            </w:div>
          </w:divsChild>
        </w:div>
        <w:div w:id="1074737254">
          <w:marLeft w:val="0"/>
          <w:marRight w:val="0"/>
          <w:marTop w:val="0"/>
          <w:marBottom w:val="0"/>
          <w:divBdr>
            <w:top w:val="none" w:sz="0" w:space="0" w:color="auto"/>
            <w:left w:val="none" w:sz="0" w:space="0" w:color="auto"/>
            <w:bottom w:val="none" w:sz="0" w:space="0" w:color="auto"/>
            <w:right w:val="none" w:sz="0" w:space="0" w:color="auto"/>
          </w:divBdr>
        </w:div>
        <w:div w:id="2102488780">
          <w:marLeft w:val="0"/>
          <w:marRight w:val="0"/>
          <w:marTop w:val="0"/>
          <w:marBottom w:val="0"/>
          <w:divBdr>
            <w:top w:val="none" w:sz="0" w:space="0" w:color="auto"/>
            <w:left w:val="none" w:sz="0" w:space="0" w:color="auto"/>
            <w:bottom w:val="none" w:sz="0" w:space="0" w:color="auto"/>
            <w:right w:val="none" w:sz="0" w:space="0" w:color="auto"/>
          </w:divBdr>
          <w:divsChild>
            <w:div w:id="1099831371">
              <w:marLeft w:val="0"/>
              <w:marRight w:val="0"/>
              <w:marTop w:val="0"/>
              <w:marBottom w:val="0"/>
              <w:divBdr>
                <w:top w:val="none" w:sz="0" w:space="0" w:color="auto"/>
                <w:left w:val="none" w:sz="0" w:space="0" w:color="auto"/>
                <w:bottom w:val="none" w:sz="0" w:space="0" w:color="auto"/>
                <w:right w:val="none" w:sz="0" w:space="0" w:color="auto"/>
              </w:divBdr>
            </w:div>
          </w:divsChild>
        </w:div>
        <w:div w:id="599725926">
          <w:marLeft w:val="0"/>
          <w:marRight w:val="0"/>
          <w:marTop w:val="0"/>
          <w:marBottom w:val="0"/>
          <w:divBdr>
            <w:top w:val="none" w:sz="0" w:space="0" w:color="auto"/>
            <w:left w:val="none" w:sz="0" w:space="0" w:color="auto"/>
            <w:bottom w:val="none" w:sz="0" w:space="0" w:color="auto"/>
            <w:right w:val="none" w:sz="0" w:space="0" w:color="auto"/>
          </w:divBdr>
        </w:div>
        <w:div w:id="276183104">
          <w:marLeft w:val="0"/>
          <w:marRight w:val="0"/>
          <w:marTop w:val="0"/>
          <w:marBottom w:val="0"/>
          <w:divBdr>
            <w:top w:val="none" w:sz="0" w:space="0" w:color="auto"/>
            <w:left w:val="none" w:sz="0" w:space="0" w:color="auto"/>
            <w:bottom w:val="none" w:sz="0" w:space="0" w:color="auto"/>
            <w:right w:val="none" w:sz="0" w:space="0" w:color="auto"/>
          </w:divBdr>
          <w:divsChild>
            <w:div w:id="740761319">
              <w:marLeft w:val="0"/>
              <w:marRight w:val="0"/>
              <w:marTop w:val="0"/>
              <w:marBottom w:val="0"/>
              <w:divBdr>
                <w:top w:val="none" w:sz="0" w:space="0" w:color="auto"/>
                <w:left w:val="none" w:sz="0" w:space="0" w:color="auto"/>
                <w:bottom w:val="none" w:sz="0" w:space="0" w:color="auto"/>
                <w:right w:val="none" w:sz="0" w:space="0" w:color="auto"/>
              </w:divBdr>
            </w:div>
          </w:divsChild>
        </w:div>
        <w:div w:id="153379905">
          <w:marLeft w:val="0"/>
          <w:marRight w:val="0"/>
          <w:marTop w:val="0"/>
          <w:marBottom w:val="0"/>
          <w:divBdr>
            <w:top w:val="none" w:sz="0" w:space="0" w:color="auto"/>
            <w:left w:val="none" w:sz="0" w:space="0" w:color="auto"/>
            <w:bottom w:val="none" w:sz="0" w:space="0" w:color="auto"/>
            <w:right w:val="none" w:sz="0" w:space="0" w:color="auto"/>
          </w:divBdr>
        </w:div>
        <w:div w:id="361903566">
          <w:marLeft w:val="0"/>
          <w:marRight w:val="0"/>
          <w:marTop w:val="0"/>
          <w:marBottom w:val="0"/>
          <w:divBdr>
            <w:top w:val="none" w:sz="0" w:space="0" w:color="auto"/>
            <w:left w:val="none" w:sz="0" w:space="0" w:color="auto"/>
            <w:bottom w:val="none" w:sz="0" w:space="0" w:color="auto"/>
            <w:right w:val="none" w:sz="0" w:space="0" w:color="auto"/>
          </w:divBdr>
          <w:divsChild>
            <w:div w:id="722338136">
              <w:marLeft w:val="0"/>
              <w:marRight w:val="0"/>
              <w:marTop w:val="0"/>
              <w:marBottom w:val="0"/>
              <w:divBdr>
                <w:top w:val="none" w:sz="0" w:space="0" w:color="auto"/>
                <w:left w:val="none" w:sz="0" w:space="0" w:color="auto"/>
                <w:bottom w:val="none" w:sz="0" w:space="0" w:color="auto"/>
                <w:right w:val="none" w:sz="0" w:space="0" w:color="auto"/>
              </w:divBdr>
            </w:div>
          </w:divsChild>
        </w:div>
        <w:div w:id="989095243">
          <w:marLeft w:val="0"/>
          <w:marRight w:val="0"/>
          <w:marTop w:val="0"/>
          <w:marBottom w:val="0"/>
          <w:divBdr>
            <w:top w:val="none" w:sz="0" w:space="0" w:color="auto"/>
            <w:left w:val="none" w:sz="0" w:space="0" w:color="auto"/>
            <w:bottom w:val="none" w:sz="0" w:space="0" w:color="auto"/>
            <w:right w:val="none" w:sz="0" w:space="0" w:color="auto"/>
          </w:divBdr>
        </w:div>
        <w:div w:id="1629118189">
          <w:marLeft w:val="0"/>
          <w:marRight w:val="0"/>
          <w:marTop w:val="0"/>
          <w:marBottom w:val="0"/>
          <w:divBdr>
            <w:top w:val="none" w:sz="0" w:space="0" w:color="auto"/>
            <w:left w:val="none" w:sz="0" w:space="0" w:color="auto"/>
            <w:bottom w:val="none" w:sz="0" w:space="0" w:color="auto"/>
            <w:right w:val="none" w:sz="0" w:space="0" w:color="auto"/>
          </w:divBdr>
          <w:divsChild>
            <w:div w:id="269625553">
              <w:marLeft w:val="0"/>
              <w:marRight w:val="0"/>
              <w:marTop w:val="0"/>
              <w:marBottom w:val="0"/>
              <w:divBdr>
                <w:top w:val="none" w:sz="0" w:space="0" w:color="auto"/>
                <w:left w:val="none" w:sz="0" w:space="0" w:color="auto"/>
                <w:bottom w:val="none" w:sz="0" w:space="0" w:color="auto"/>
                <w:right w:val="none" w:sz="0" w:space="0" w:color="auto"/>
              </w:divBdr>
            </w:div>
          </w:divsChild>
        </w:div>
        <w:div w:id="1142697957">
          <w:marLeft w:val="0"/>
          <w:marRight w:val="0"/>
          <w:marTop w:val="0"/>
          <w:marBottom w:val="0"/>
          <w:divBdr>
            <w:top w:val="none" w:sz="0" w:space="0" w:color="auto"/>
            <w:left w:val="none" w:sz="0" w:space="0" w:color="auto"/>
            <w:bottom w:val="none" w:sz="0" w:space="0" w:color="auto"/>
            <w:right w:val="none" w:sz="0" w:space="0" w:color="auto"/>
          </w:divBdr>
        </w:div>
        <w:div w:id="406344240">
          <w:marLeft w:val="0"/>
          <w:marRight w:val="0"/>
          <w:marTop w:val="0"/>
          <w:marBottom w:val="0"/>
          <w:divBdr>
            <w:top w:val="none" w:sz="0" w:space="0" w:color="auto"/>
            <w:left w:val="none" w:sz="0" w:space="0" w:color="auto"/>
            <w:bottom w:val="none" w:sz="0" w:space="0" w:color="auto"/>
            <w:right w:val="none" w:sz="0" w:space="0" w:color="auto"/>
          </w:divBdr>
          <w:divsChild>
            <w:div w:id="1734347337">
              <w:marLeft w:val="0"/>
              <w:marRight w:val="0"/>
              <w:marTop w:val="0"/>
              <w:marBottom w:val="0"/>
              <w:divBdr>
                <w:top w:val="none" w:sz="0" w:space="0" w:color="auto"/>
                <w:left w:val="none" w:sz="0" w:space="0" w:color="auto"/>
                <w:bottom w:val="none" w:sz="0" w:space="0" w:color="auto"/>
                <w:right w:val="none" w:sz="0" w:space="0" w:color="auto"/>
              </w:divBdr>
            </w:div>
          </w:divsChild>
        </w:div>
        <w:div w:id="771972204">
          <w:marLeft w:val="0"/>
          <w:marRight w:val="0"/>
          <w:marTop w:val="300"/>
          <w:marBottom w:val="0"/>
          <w:divBdr>
            <w:top w:val="none" w:sz="0" w:space="0" w:color="auto"/>
            <w:left w:val="none" w:sz="0" w:space="0" w:color="auto"/>
            <w:bottom w:val="none" w:sz="0" w:space="0" w:color="auto"/>
            <w:right w:val="none" w:sz="0" w:space="0" w:color="auto"/>
          </w:divBdr>
          <w:divsChild>
            <w:div w:id="1814323294">
              <w:marLeft w:val="0"/>
              <w:marRight w:val="0"/>
              <w:marTop w:val="0"/>
              <w:marBottom w:val="0"/>
              <w:divBdr>
                <w:top w:val="none" w:sz="0" w:space="0" w:color="auto"/>
                <w:left w:val="none" w:sz="0" w:space="0" w:color="auto"/>
                <w:bottom w:val="none" w:sz="0" w:space="0" w:color="auto"/>
                <w:right w:val="none" w:sz="0" w:space="0" w:color="auto"/>
              </w:divBdr>
              <w:divsChild>
                <w:div w:id="343677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788365">
          <w:marLeft w:val="0"/>
          <w:marRight w:val="0"/>
          <w:marTop w:val="300"/>
          <w:marBottom w:val="0"/>
          <w:divBdr>
            <w:top w:val="none" w:sz="0" w:space="0" w:color="auto"/>
            <w:left w:val="none" w:sz="0" w:space="0" w:color="auto"/>
            <w:bottom w:val="none" w:sz="0" w:space="0" w:color="auto"/>
            <w:right w:val="none" w:sz="0" w:space="0" w:color="auto"/>
          </w:divBdr>
          <w:divsChild>
            <w:div w:id="1709987073">
              <w:marLeft w:val="0"/>
              <w:marRight w:val="0"/>
              <w:marTop w:val="0"/>
              <w:marBottom w:val="0"/>
              <w:divBdr>
                <w:top w:val="none" w:sz="0" w:space="0" w:color="auto"/>
                <w:left w:val="none" w:sz="0" w:space="0" w:color="auto"/>
                <w:bottom w:val="none" w:sz="0" w:space="0" w:color="auto"/>
                <w:right w:val="none" w:sz="0" w:space="0" w:color="auto"/>
              </w:divBdr>
              <w:divsChild>
                <w:div w:id="961571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534719">
          <w:marLeft w:val="0"/>
          <w:marRight w:val="0"/>
          <w:marTop w:val="300"/>
          <w:marBottom w:val="0"/>
          <w:divBdr>
            <w:top w:val="none" w:sz="0" w:space="0" w:color="auto"/>
            <w:left w:val="none" w:sz="0" w:space="0" w:color="auto"/>
            <w:bottom w:val="none" w:sz="0" w:space="0" w:color="auto"/>
            <w:right w:val="none" w:sz="0" w:space="0" w:color="auto"/>
          </w:divBdr>
          <w:divsChild>
            <w:div w:id="785656105">
              <w:marLeft w:val="0"/>
              <w:marRight w:val="0"/>
              <w:marTop w:val="0"/>
              <w:marBottom w:val="0"/>
              <w:divBdr>
                <w:top w:val="none" w:sz="0" w:space="0" w:color="auto"/>
                <w:left w:val="none" w:sz="0" w:space="0" w:color="auto"/>
                <w:bottom w:val="none" w:sz="0" w:space="0" w:color="auto"/>
                <w:right w:val="none" w:sz="0" w:space="0" w:color="auto"/>
              </w:divBdr>
              <w:divsChild>
                <w:div w:id="787889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3692">
          <w:marLeft w:val="0"/>
          <w:marRight w:val="0"/>
          <w:marTop w:val="300"/>
          <w:marBottom w:val="0"/>
          <w:divBdr>
            <w:top w:val="none" w:sz="0" w:space="0" w:color="auto"/>
            <w:left w:val="none" w:sz="0" w:space="0" w:color="auto"/>
            <w:bottom w:val="none" w:sz="0" w:space="0" w:color="auto"/>
            <w:right w:val="none" w:sz="0" w:space="0" w:color="auto"/>
          </w:divBdr>
          <w:divsChild>
            <w:div w:id="1198272495">
              <w:marLeft w:val="0"/>
              <w:marRight w:val="0"/>
              <w:marTop w:val="0"/>
              <w:marBottom w:val="0"/>
              <w:divBdr>
                <w:top w:val="none" w:sz="0" w:space="0" w:color="auto"/>
                <w:left w:val="none" w:sz="0" w:space="0" w:color="auto"/>
                <w:bottom w:val="none" w:sz="0" w:space="0" w:color="auto"/>
                <w:right w:val="none" w:sz="0" w:space="0" w:color="auto"/>
              </w:divBdr>
              <w:divsChild>
                <w:div w:id="684676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3544">
      <w:bodyDiv w:val="1"/>
      <w:marLeft w:val="0"/>
      <w:marRight w:val="0"/>
      <w:marTop w:val="0"/>
      <w:marBottom w:val="0"/>
      <w:divBdr>
        <w:top w:val="none" w:sz="0" w:space="0" w:color="auto"/>
        <w:left w:val="none" w:sz="0" w:space="0" w:color="auto"/>
        <w:bottom w:val="none" w:sz="0" w:space="0" w:color="auto"/>
        <w:right w:val="none" w:sz="0" w:space="0" w:color="auto"/>
      </w:divBdr>
      <w:divsChild>
        <w:div w:id="25713217">
          <w:marLeft w:val="0"/>
          <w:marRight w:val="0"/>
          <w:marTop w:val="0"/>
          <w:marBottom w:val="0"/>
          <w:divBdr>
            <w:top w:val="none" w:sz="0" w:space="0" w:color="auto"/>
            <w:left w:val="none" w:sz="0" w:space="0" w:color="auto"/>
            <w:bottom w:val="none" w:sz="0" w:space="0" w:color="auto"/>
            <w:right w:val="none" w:sz="0" w:space="0" w:color="auto"/>
          </w:divBdr>
          <w:divsChild>
            <w:div w:id="2059619256">
              <w:marLeft w:val="0"/>
              <w:marRight w:val="0"/>
              <w:marTop w:val="0"/>
              <w:marBottom w:val="0"/>
              <w:divBdr>
                <w:top w:val="none" w:sz="0" w:space="0" w:color="auto"/>
                <w:left w:val="none" w:sz="0" w:space="0" w:color="auto"/>
                <w:bottom w:val="none" w:sz="0" w:space="0" w:color="auto"/>
                <w:right w:val="none" w:sz="0" w:space="0" w:color="auto"/>
              </w:divBdr>
            </w:div>
          </w:divsChild>
        </w:div>
        <w:div w:id="204563938">
          <w:marLeft w:val="0"/>
          <w:marRight w:val="0"/>
          <w:marTop w:val="0"/>
          <w:marBottom w:val="0"/>
          <w:divBdr>
            <w:top w:val="none" w:sz="0" w:space="0" w:color="auto"/>
            <w:left w:val="none" w:sz="0" w:space="0" w:color="auto"/>
            <w:bottom w:val="none" w:sz="0" w:space="0" w:color="auto"/>
            <w:right w:val="none" w:sz="0" w:space="0" w:color="auto"/>
          </w:divBdr>
        </w:div>
        <w:div w:id="271403882">
          <w:marLeft w:val="0"/>
          <w:marRight w:val="0"/>
          <w:marTop w:val="0"/>
          <w:marBottom w:val="0"/>
          <w:divBdr>
            <w:top w:val="none" w:sz="0" w:space="0" w:color="auto"/>
            <w:left w:val="none" w:sz="0" w:space="0" w:color="auto"/>
            <w:bottom w:val="none" w:sz="0" w:space="0" w:color="auto"/>
            <w:right w:val="none" w:sz="0" w:space="0" w:color="auto"/>
          </w:divBdr>
        </w:div>
        <w:div w:id="386417106">
          <w:marLeft w:val="0"/>
          <w:marRight w:val="0"/>
          <w:marTop w:val="0"/>
          <w:marBottom w:val="0"/>
          <w:divBdr>
            <w:top w:val="none" w:sz="0" w:space="0" w:color="auto"/>
            <w:left w:val="none" w:sz="0" w:space="0" w:color="auto"/>
            <w:bottom w:val="none" w:sz="0" w:space="0" w:color="auto"/>
            <w:right w:val="none" w:sz="0" w:space="0" w:color="auto"/>
          </w:divBdr>
          <w:divsChild>
            <w:div w:id="1336376443">
              <w:marLeft w:val="0"/>
              <w:marRight w:val="0"/>
              <w:marTop w:val="0"/>
              <w:marBottom w:val="0"/>
              <w:divBdr>
                <w:top w:val="none" w:sz="0" w:space="0" w:color="auto"/>
                <w:left w:val="none" w:sz="0" w:space="0" w:color="auto"/>
                <w:bottom w:val="none" w:sz="0" w:space="0" w:color="auto"/>
                <w:right w:val="none" w:sz="0" w:space="0" w:color="auto"/>
              </w:divBdr>
            </w:div>
          </w:divsChild>
        </w:div>
        <w:div w:id="431517831">
          <w:marLeft w:val="0"/>
          <w:marRight w:val="0"/>
          <w:marTop w:val="0"/>
          <w:marBottom w:val="0"/>
          <w:divBdr>
            <w:top w:val="none" w:sz="0" w:space="0" w:color="auto"/>
            <w:left w:val="none" w:sz="0" w:space="0" w:color="auto"/>
            <w:bottom w:val="none" w:sz="0" w:space="0" w:color="auto"/>
            <w:right w:val="none" w:sz="0" w:space="0" w:color="auto"/>
          </w:divBdr>
          <w:divsChild>
            <w:div w:id="673842173">
              <w:marLeft w:val="0"/>
              <w:marRight w:val="0"/>
              <w:marTop w:val="0"/>
              <w:marBottom w:val="0"/>
              <w:divBdr>
                <w:top w:val="none" w:sz="0" w:space="0" w:color="auto"/>
                <w:left w:val="none" w:sz="0" w:space="0" w:color="auto"/>
                <w:bottom w:val="none" w:sz="0" w:space="0" w:color="auto"/>
                <w:right w:val="none" w:sz="0" w:space="0" w:color="auto"/>
              </w:divBdr>
            </w:div>
          </w:divsChild>
        </w:div>
        <w:div w:id="524444846">
          <w:marLeft w:val="0"/>
          <w:marRight w:val="0"/>
          <w:marTop w:val="0"/>
          <w:marBottom w:val="0"/>
          <w:divBdr>
            <w:top w:val="none" w:sz="0" w:space="0" w:color="auto"/>
            <w:left w:val="none" w:sz="0" w:space="0" w:color="auto"/>
            <w:bottom w:val="none" w:sz="0" w:space="0" w:color="auto"/>
            <w:right w:val="none" w:sz="0" w:space="0" w:color="auto"/>
          </w:divBdr>
        </w:div>
        <w:div w:id="592788125">
          <w:marLeft w:val="0"/>
          <w:marRight w:val="0"/>
          <w:marTop w:val="0"/>
          <w:marBottom w:val="0"/>
          <w:divBdr>
            <w:top w:val="none" w:sz="0" w:space="0" w:color="auto"/>
            <w:left w:val="none" w:sz="0" w:space="0" w:color="auto"/>
            <w:bottom w:val="none" w:sz="0" w:space="0" w:color="auto"/>
            <w:right w:val="none" w:sz="0" w:space="0" w:color="auto"/>
          </w:divBdr>
          <w:divsChild>
            <w:div w:id="977147906">
              <w:marLeft w:val="0"/>
              <w:marRight w:val="0"/>
              <w:marTop w:val="0"/>
              <w:marBottom w:val="0"/>
              <w:divBdr>
                <w:top w:val="none" w:sz="0" w:space="0" w:color="auto"/>
                <w:left w:val="none" w:sz="0" w:space="0" w:color="auto"/>
                <w:bottom w:val="none" w:sz="0" w:space="0" w:color="auto"/>
                <w:right w:val="none" w:sz="0" w:space="0" w:color="auto"/>
              </w:divBdr>
            </w:div>
          </w:divsChild>
        </w:div>
        <w:div w:id="630093217">
          <w:marLeft w:val="0"/>
          <w:marRight w:val="0"/>
          <w:marTop w:val="0"/>
          <w:marBottom w:val="0"/>
          <w:divBdr>
            <w:top w:val="none" w:sz="0" w:space="0" w:color="auto"/>
            <w:left w:val="none" w:sz="0" w:space="0" w:color="auto"/>
            <w:bottom w:val="none" w:sz="0" w:space="0" w:color="auto"/>
            <w:right w:val="none" w:sz="0" w:space="0" w:color="auto"/>
          </w:divBdr>
          <w:divsChild>
            <w:div w:id="242302277">
              <w:marLeft w:val="0"/>
              <w:marRight w:val="0"/>
              <w:marTop w:val="0"/>
              <w:marBottom w:val="0"/>
              <w:divBdr>
                <w:top w:val="none" w:sz="0" w:space="0" w:color="auto"/>
                <w:left w:val="none" w:sz="0" w:space="0" w:color="auto"/>
                <w:bottom w:val="none" w:sz="0" w:space="0" w:color="auto"/>
                <w:right w:val="none" w:sz="0" w:space="0" w:color="auto"/>
              </w:divBdr>
            </w:div>
          </w:divsChild>
        </w:div>
        <w:div w:id="707680729">
          <w:marLeft w:val="0"/>
          <w:marRight w:val="0"/>
          <w:marTop w:val="0"/>
          <w:marBottom w:val="0"/>
          <w:divBdr>
            <w:top w:val="none" w:sz="0" w:space="0" w:color="auto"/>
            <w:left w:val="none" w:sz="0" w:space="0" w:color="auto"/>
            <w:bottom w:val="none" w:sz="0" w:space="0" w:color="auto"/>
            <w:right w:val="none" w:sz="0" w:space="0" w:color="auto"/>
          </w:divBdr>
        </w:div>
        <w:div w:id="907304338">
          <w:marLeft w:val="0"/>
          <w:marRight w:val="0"/>
          <w:marTop w:val="300"/>
          <w:marBottom w:val="0"/>
          <w:divBdr>
            <w:top w:val="none" w:sz="0" w:space="0" w:color="auto"/>
            <w:left w:val="none" w:sz="0" w:space="0" w:color="auto"/>
            <w:bottom w:val="none" w:sz="0" w:space="0" w:color="auto"/>
            <w:right w:val="none" w:sz="0" w:space="0" w:color="auto"/>
          </w:divBdr>
          <w:divsChild>
            <w:div w:id="2036035213">
              <w:marLeft w:val="0"/>
              <w:marRight w:val="0"/>
              <w:marTop w:val="0"/>
              <w:marBottom w:val="0"/>
              <w:divBdr>
                <w:top w:val="none" w:sz="0" w:space="0" w:color="auto"/>
                <w:left w:val="none" w:sz="0" w:space="0" w:color="auto"/>
                <w:bottom w:val="none" w:sz="0" w:space="0" w:color="auto"/>
                <w:right w:val="none" w:sz="0" w:space="0" w:color="auto"/>
              </w:divBdr>
              <w:divsChild>
                <w:div w:id="101950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356794">
          <w:marLeft w:val="0"/>
          <w:marRight w:val="0"/>
          <w:marTop w:val="0"/>
          <w:marBottom w:val="0"/>
          <w:divBdr>
            <w:top w:val="none" w:sz="0" w:space="0" w:color="auto"/>
            <w:left w:val="none" w:sz="0" w:space="0" w:color="auto"/>
            <w:bottom w:val="none" w:sz="0" w:space="0" w:color="auto"/>
            <w:right w:val="none" w:sz="0" w:space="0" w:color="auto"/>
          </w:divBdr>
          <w:divsChild>
            <w:div w:id="689453085">
              <w:marLeft w:val="0"/>
              <w:marRight w:val="0"/>
              <w:marTop w:val="0"/>
              <w:marBottom w:val="0"/>
              <w:divBdr>
                <w:top w:val="none" w:sz="0" w:space="0" w:color="auto"/>
                <w:left w:val="none" w:sz="0" w:space="0" w:color="auto"/>
                <w:bottom w:val="none" w:sz="0" w:space="0" w:color="auto"/>
                <w:right w:val="none" w:sz="0" w:space="0" w:color="auto"/>
              </w:divBdr>
            </w:div>
          </w:divsChild>
        </w:div>
        <w:div w:id="1141850861">
          <w:marLeft w:val="0"/>
          <w:marRight w:val="0"/>
          <w:marTop w:val="300"/>
          <w:marBottom w:val="0"/>
          <w:divBdr>
            <w:top w:val="none" w:sz="0" w:space="0" w:color="auto"/>
            <w:left w:val="none" w:sz="0" w:space="0" w:color="auto"/>
            <w:bottom w:val="none" w:sz="0" w:space="0" w:color="auto"/>
            <w:right w:val="none" w:sz="0" w:space="0" w:color="auto"/>
          </w:divBdr>
          <w:divsChild>
            <w:div w:id="1806848975">
              <w:marLeft w:val="0"/>
              <w:marRight w:val="0"/>
              <w:marTop w:val="0"/>
              <w:marBottom w:val="0"/>
              <w:divBdr>
                <w:top w:val="none" w:sz="0" w:space="0" w:color="auto"/>
                <w:left w:val="none" w:sz="0" w:space="0" w:color="auto"/>
                <w:bottom w:val="none" w:sz="0" w:space="0" w:color="auto"/>
                <w:right w:val="none" w:sz="0" w:space="0" w:color="auto"/>
              </w:divBdr>
              <w:divsChild>
                <w:div w:id="13634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262031">
          <w:marLeft w:val="0"/>
          <w:marRight w:val="0"/>
          <w:marTop w:val="300"/>
          <w:marBottom w:val="0"/>
          <w:divBdr>
            <w:top w:val="none" w:sz="0" w:space="0" w:color="auto"/>
            <w:left w:val="none" w:sz="0" w:space="0" w:color="auto"/>
            <w:bottom w:val="none" w:sz="0" w:space="0" w:color="auto"/>
            <w:right w:val="none" w:sz="0" w:space="0" w:color="auto"/>
          </w:divBdr>
          <w:divsChild>
            <w:div w:id="432632532">
              <w:marLeft w:val="0"/>
              <w:marRight w:val="0"/>
              <w:marTop w:val="0"/>
              <w:marBottom w:val="0"/>
              <w:divBdr>
                <w:top w:val="none" w:sz="0" w:space="0" w:color="auto"/>
                <w:left w:val="none" w:sz="0" w:space="0" w:color="auto"/>
                <w:bottom w:val="none" w:sz="0" w:space="0" w:color="auto"/>
                <w:right w:val="none" w:sz="0" w:space="0" w:color="auto"/>
              </w:divBdr>
              <w:divsChild>
                <w:div w:id="868493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522279">
          <w:marLeft w:val="0"/>
          <w:marRight w:val="0"/>
          <w:marTop w:val="0"/>
          <w:marBottom w:val="0"/>
          <w:divBdr>
            <w:top w:val="none" w:sz="0" w:space="0" w:color="auto"/>
            <w:left w:val="none" w:sz="0" w:space="0" w:color="auto"/>
            <w:bottom w:val="none" w:sz="0" w:space="0" w:color="auto"/>
            <w:right w:val="none" w:sz="0" w:space="0" w:color="auto"/>
          </w:divBdr>
        </w:div>
        <w:div w:id="1401101300">
          <w:marLeft w:val="0"/>
          <w:marRight w:val="0"/>
          <w:marTop w:val="0"/>
          <w:marBottom w:val="0"/>
          <w:divBdr>
            <w:top w:val="none" w:sz="0" w:space="0" w:color="auto"/>
            <w:left w:val="none" w:sz="0" w:space="0" w:color="auto"/>
            <w:bottom w:val="none" w:sz="0" w:space="0" w:color="auto"/>
            <w:right w:val="none" w:sz="0" w:space="0" w:color="auto"/>
          </w:divBdr>
        </w:div>
        <w:div w:id="1579174043">
          <w:marLeft w:val="0"/>
          <w:marRight w:val="0"/>
          <w:marTop w:val="0"/>
          <w:marBottom w:val="0"/>
          <w:divBdr>
            <w:top w:val="none" w:sz="0" w:space="0" w:color="auto"/>
            <w:left w:val="none" w:sz="0" w:space="0" w:color="auto"/>
            <w:bottom w:val="none" w:sz="0" w:space="0" w:color="auto"/>
            <w:right w:val="none" w:sz="0" w:space="0" w:color="auto"/>
          </w:divBdr>
          <w:divsChild>
            <w:div w:id="1817989809">
              <w:marLeft w:val="0"/>
              <w:marRight w:val="0"/>
              <w:marTop w:val="0"/>
              <w:marBottom w:val="0"/>
              <w:divBdr>
                <w:top w:val="none" w:sz="0" w:space="0" w:color="auto"/>
                <w:left w:val="none" w:sz="0" w:space="0" w:color="auto"/>
                <w:bottom w:val="none" w:sz="0" w:space="0" w:color="auto"/>
                <w:right w:val="none" w:sz="0" w:space="0" w:color="auto"/>
              </w:divBdr>
            </w:div>
          </w:divsChild>
        </w:div>
        <w:div w:id="1695108346">
          <w:marLeft w:val="0"/>
          <w:marRight w:val="0"/>
          <w:marTop w:val="0"/>
          <w:marBottom w:val="0"/>
          <w:divBdr>
            <w:top w:val="none" w:sz="0" w:space="0" w:color="auto"/>
            <w:left w:val="none" w:sz="0" w:space="0" w:color="auto"/>
            <w:bottom w:val="none" w:sz="0" w:space="0" w:color="auto"/>
            <w:right w:val="none" w:sz="0" w:space="0" w:color="auto"/>
          </w:divBdr>
        </w:div>
      </w:divsChild>
    </w:div>
    <w:div w:id="675576878">
      <w:bodyDiv w:val="1"/>
      <w:marLeft w:val="0"/>
      <w:marRight w:val="0"/>
      <w:marTop w:val="0"/>
      <w:marBottom w:val="0"/>
      <w:divBdr>
        <w:top w:val="none" w:sz="0" w:space="0" w:color="auto"/>
        <w:left w:val="none" w:sz="0" w:space="0" w:color="auto"/>
        <w:bottom w:val="none" w:sz="0" w:space="0" w:color="auto"/>
        <w:right w:val="none" w:sz="0" w:space="0" w:color="auto"/>
      </w:divBdr>
    </w:div>
    <w:div w:id="675691650">
      <w:bodyDiv w:val="1"/>
      <w:marLeft w:val="0"/>
      <w:marRight w:val="0"/>
      <w:marTop w:val="0"/>
      <w:marBottom w:val="0"/>
      <w:divBdr>
        <w:top w:val="none" w:sz="0" w:space="0" w:color="auto"/>
        <w:left w:val="none" w:sz="0" w:space="0" w:color="auto"/>
        <w:bottom w:val="none" w:sz="0" w:space="0" w:color="auto"/>
        <w:right w:val="none" w:sz="0" w:space="0" w:color="auto"/>
      </w:divBdr>
    </w:div>
    <w:div w:id="675763439">
      <w:bodyDiv w:val="1"/>
      <w:marLeft w:val="0"/>
      <w:marRight w:val="0"/>
      <w:marTop w:val="0"/>
      <w:marBottom w:val="0"/>
      <w:divBdr>
        <w:top w:val="none" w:sz="0" w:space="0" w:color="auto"/>
        <w:left w:val="none" w:sz="0" w:space="0" w:color="auto"/>
        <w:bottom w:val="none" w:sz="0" w:space="0" w:color="auto"/>
        <w:right w:val="none" w:sz="0" w:space="0" w:color="auto"/>
      </w:divBdr>
    </w:div>
    <w:div w:id="675886452">
      <w:bodyDiv w:val="1"/>
      <w:marLeft w:val="0"/>
      <w:marRight w:val="0"/>
      <w:marTop w:val="0"/>
      <w:marBottom w:val="0"/>
      <w:divBdr>
        <w:top w:val="none" w:sz="0" w:space="0" w:color="auto"/>
        <w:left w:val="none" w:sz="0" w:space="0" w:color="auto"/>
        <w:bottom w:val="none" w:sz="0" w:space="0" w:color="auto"/>
        <w:right w:val="none" w:sz="0" w:space="0" w:color="auto"/>
      </w:divBdr>
      <w:divsChild>
        <w:div w:id="718480837">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sChild>
            <w:div w:id="2038041447">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08539100">
          <w:marLeft w:val="0"/>
          <w:marRight w:val="0"/>
          <w:marTop w:val="0"/>
          <w:marBottom w:val="0"/>
          <w:divBdr>
            <w:top w:val="none" w:sz="0" w:space="0" w:color="auto"/>
            <w:left w:val="none" w:sz="0" w:space="0" w:color="auto"/>
            <w:bottom w:val="none" w:sz="0" w:space="0" w:color="auto"/>
            <w:right w:val="none" w:sz="0" w:space="0" w:color="auto"/>
          </w:divBdr>
          <w:divsChild>
            <w:div w:id="1855415033">
              <w:marLeft w:val="0"/>
              <w:marRight w:val="0"/>
              <w:marTop w:val="0"/>
              <w:marBottom w:val="0"/>
              <w:divBdr>
                <w:top w:val="none" w:sz="0" w:space="0" w:color="auto"/>
                <w:left w:val="none" w:sz="0" w:space="0" w:color="auto"/>
                <w:bottom w:val="none" w:sz="0" w:space="0" w:color="auto"/>
                <w:right w:val="none" w:sz="0" w:space="0" w:color="auto"/>
              </w:divBdr>
            </w:div>
          </w:divsChild>
        </w:div>
        <w:div w:id="915016474">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sChild>
            <w:div w:id="1999456158">
              <w:marLeft w:val="0"/>
              <w:marRight w:val="0"/>
              <w:marTop w:val="0"/>
              <w:marBottom w:val="0"/>
              <w:divBdr>
                <w:top w:val="none" w:sz="0" w:space="0" w:color="auto"/>
                <w:left w:val="none" w:sz="0" w:space="0" w:color="auto"/>
                <w:bottom w:val="none" w:sz="0" w:space="0" w:color="auto"/>
                <w:right w:val="none" w:sz="0" w:space="0" w:color="auto"/>
              </w:divBdr>
            </w:div>
          </w:divsChild>
        </w:div>
        <w:div w:id="885140196">
          <w:marLeft w:val="0"/>
          <w:marRight w:val="0"/>
          <w:marTop w:val="0"/>
          <w:marBottom w:val="0"/>
          <w:divBdr>
            <w:top w:val="none" w:sz="0" w:space="0" w:color="auto"/>
            <w:left w:val="none" w:sz="0" w:space="0" w:color="auto"/>
            <w:bottom w:val="none" w:sz="0" w:space="0" w:color="auto"/>
            <w:right w:val="none" w:sz="0" w:space="0" w:color="auto"/>
          </w:divBdr>
        </w:div>
        <w:div w:id="1563759111">
          <w:marLeft w:val="0"/>
          <w:marRight w:val="0"/>
          <w:marTop w:val="0"/>
          <w:marBottom w:val="0"/>
          <w:divBdr>
            <w:top w:val="none" w:sz="0" w:space="0" w:color="auto"/>
            <w:left w:val="none" w:sz="0" w:space="0" w:color="auto"/>
            <w:bottom w:val="none" w:sz="0" w:space="0" w:color="auto"/>
            <w:right w:val="none" w:sz="0" w:space="0" w:color="auto"/>
          </w:divBdr>
          <w:divsChild>
            <w:div w:id="2147241114">
              <w:marLeft w:val="0"/>
              <w:marRight w:val="0"/>
              <w:marTop w:val="0"/>
              <w:marBottom w:val="0"/>
              <w:divBdr>
                <w:top w:val="none" w:sz="0" w:space="0" w:color="auto"/>
                <w:left w:val="none" w:sz="0" w:space="0" w:color="auto"/>
                <w:bottom w:val="none" w:sz="0" w:space="0" w:color="auto"/>
                <w:right w:val="none" w:sz="0" w:space="0" w:color="auto"/>
              </w:divBdr>
            </w:div>
          </w:divsChild>
        </w:div>
        <w:div w:id="697388538">
          <w:marLeft w:val="0"/>
          <w:marRight w:val="0"/>
          <w:marTop w:val="0"/>
          <w:marBottom w:val="0"/>
          <w:divBdr>
            <w:top w:val="none" w:sz="0" w:space="0" w:color="auto"/>
            <w:left w:val="none" w:sz="0" w:space="0" w:color="auto"/>
            <w:bottom w:val="none" w:sz="0" w:space="0" w:color="auto"/>
            <w:right w:val="none" w:sz="0" w:space="0" w:color="auto"/>
          </w:divBdr>
        </w:div>
        <w:div w:id="941258598">
          <w:marLeft w:val="0"/>
          <w:marRight w:val="0"/>
          <w:marTop w:val="0"/>
          <w:marBottom w:val="0"/>
          <w:divBdr>
            <w:top w:val="none" w:sz="0" w:space="0" w:color="auto"/>
            <w:left w:val="none" w:sz="0" w:space="0" w:color="auto"/>
            <w:bottom w:val="none" w:sz="0" w:space="0" w:color="auto"/>
            <w:right w:val="none" w:sz="0" w:space="0" w:color="auto"/>
          </w:divBdr>
          <w:divsChild>
            <w:div w:id="129060831">
              <w:marLeft w:val="0"/>
              <w:marRight w:val="0"/>
              <w:marTop w:val="0"/>
              <w:marBottom w:val="0"/>
              <w:divBdr>
                <w:top w:val="none" w:sz="0" w:space="0" w:color="auto"/>
                <w:left w:val="none" w:sz="0" w:space="0" w:color="auto"/>
                <w:bottom w:val="none" w:sz="0" w:space="0" w:color="auto"/>
                <w:right w:val="none" w:sz="0" w:space="0" w:color="auto"/>
              </w:divBdr>
            </w:div>
          </w:divsChild>
        </w:div>
        <w:div w:id="886988034">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sChild>
            <w:div w:id="1110857484">
              <w:marLeft w:val="0"/>
              <w:marRight w:val="0"/>
              <w:marTop w:val="0"/>
              <w:marBottom w:val="0"/>
              <w:divBdr>
                <w:top w:val="none" w:sz="0" w:space="0" w:color="auto"/>
                <w:left w:val="none" w:sz="0" w:space="0" w:color="auto"/>
                <w:bottom w:val="none" w:sz="0" w:space="0" w:color="auto"/>
                <w:right w:val="none" w:sz="0" w:space="0" w:color="auto"/>
              </w:divBdr>
            </w:div>
          </w:divsChild>
        </w:div>
        <w:div w:id="1772235863">
          <w:marLeft w:val="0"/>
          <w:marRight w:val="0"/>
          <w:marTop w:val="0"/>
          <w:marBottom w:val="0"/>
          <w:divBdr>
            <w:top w:val="none" w:sz="0" w:space="0" w:color="auto"/>
            <w:left w:val="none" w:sz="0" w:space="0" w:color="auto"/>
            <w:bottom w:val="none" w:sz="0" w:space="0" w:color="auto"/>
            <w:right w:val="none" w:sz="0" w:space="0" w:color="auto"/>
          </w:divBdr>
        </w:div>
        <w:div w:id="1250239650">
          <w:marLeft w:val="0"/>
          <w:marRight w:val="0"/>
          <w:marTop w:val="0"/>
          <w:marBottom w:val="0"/>
          <w:divBdr>
            <w:top w:val="none" w:sz="0" w:space="0" w:color="auto"/>
            <w:left w:val="none" w:sz="0" w:space="0" w:color="auto"/>
            <w:bottom w:val="none" w:sz="0" w:space="0" w:color="auto"/>
            <w:right w:val="none" w:sz="0" w:space="0" w:color="auto"/>
          </w:divBdr>
          <w:divsChild>
            <w:div w:id="574781874">
              <w:marLeft w:val="0"/>
              <w:marRight w:val="0"/>
              <w:marTop w:val="0"/>
              <w:marBottom w:val="0"/>
              <w:divBdr>
                <w:top w:val="none" w:sz="0" w:space="0" w:color="auto"/>
                <w:left w:val="none" w:sz="0" w:space="0" w:color="auto"/>
                <w:bottom w:val="none" w:sz="0" w:space="0" w:color="auto"/>
                <w:right w:val="none" w:sz="0" w:space="0" w:color="auto"/>
              </w:divBdr>
            </w:div>
          </w:divsChild>
        </w:div>
        <w:div w:id="1919440441">
          <w:marLeft w:val="0"/>
          <w:marRight w:val="0"/>
          <w:marTop w:val="300"/>
          <w:marBottom w:val="0"/>
          <w:divBdr>
            <w:top w:val="none" w:sz="0" w:space="0" w:color="auto"/>
            <w:left w:val="none" w:sz="0" w:space="0" w:color="auto"/>
            <w:bottom w:val="none" w:sz="0" w:space="0" w:color="auto"/>
            <w:right w:val="none" w:sz="0" w:space="0" w:color="auto"/>
          </w:divBdr>
          <w:divsChild>
            <w:div w:id="500508337">
              <w:marLeft w:val="0"/>
              <w:marRight w:val="0"/>
              <w:marTop w:val="0"/>
              <w:marBottom w:val="0"/>
              <w:divBdr>
                <w:top w:val="none" w:sz="0" w:space="0" w:color="auto"/>
                <w:left w:val="none" w:sz="0" w:space="0" w:color="auto"/>
                <w:bottom w:val="none" w:sz="0" w:space="0" w:color="auto"/>
                <w:right w:val="none" w:sz="0" w:space="0" w:color="auto"/>
              </w:divBdr>
              <w:divsChild>
                <w:div w:id="1974553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641175">
          <w:marLeft w:val="0"/>
          <w:marRight w:val="0"/>
          <w:marTop w:val="300"/>
          <w:marBottom w:val="0"/>
          <w:divBdr>
            <w:top w:val="none" w:sz="0" w:space="0" w:color="auto"/>
            <w:left w:val="none" w:sz="0" w:space="0" w:color="auto"/>
            <w:bottom w:val="none" w:sz="0" w:space="0" w:color="auto"/>
            <w:right w:val="none" w:sz="0" w:space="0" w:color="auto"/>
          </w:divBdr>
          <w:divsChild>
            <w:div w:id="285281050">
              <w:marLeft w:val="0"/>
              <w:marRight w:val="0"/>
              <w:marTop w:val="0"/>
              <w:marBottom w:val="0"/>
              <w:divBdr>
                <w:top w:val="none" w:sz="0" w:space="0" w:color="auto"/>
                <w:left w:val="none" w:sz="0" w:space="0" w:color="auto"/>
                <w:bottom w:val="none" w:sz="0" w:space="0" w:color="auto"/>
                <w:right w:val="none" w:sz="0" w:space="0" w:color="auto"/>
              </w:divBdr>
              <w:divsChild>
                <w:div w:id="1488593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787367">
          <w:marLeft w:val="0"/>
          <w:marRight w:val="0"/>
          <w:marTop w:val="300"/>
          <w:marBottom w:val="0"/>
          <w:divBdr>
            <w:top w:val="none" w:sz="0" w:space="0" w:color="auto"/>
            <w:left w:val="none" w:sz="0" w:space="0" w:color="auto"/>
            <w:bottom w:val="none" w:sz="0" w:space="0" w:color="auto"/>
            <w:right w:val="none" w:sz="0" w:space="0" w:color="auto"/>
          </w:divBdr>
          <w:divsChild>
            <w:div w:id="1624532635">
              <w:marLeft w:val="0"/>
              <w:marRight w:val="0"/>
              <w:marTop w:val="0"/>
              <w:marBottom w:val="0"/>
              <w:divBdr>
                <w:top w:val="none" w:sz="0" w:space="0" w:color="auto"/>
                <w:left w:val="none" w:sz="0" w:space="0" w:color="auto"/>
                <w:bottom w:val="none" w:sz="0" w:space="0" w:color="auto"/>
                <w:right w:val="none" w:sz="0" w:space="0" w:color="auto"/>
              </w:divBdr>
              <w:divsChild>
                <w:div w:id="475412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860182">
          <w:marLeft w:val="0"/>
          <w:marRight w:val="0"/>
          <w:marTop w:val="300"/>
          <w:marBottom w:val="0"/>
          <w:divBdr>
            <w:top w:val="none" w:sz="0" w:space="0" w:color="auto"/>
            <w:left w:val="none" w:sz="0" w:space="0" w:color="auto"/>
            <w:bottom w:val="none" w:sz="0" w:space="0" w:color="auto"/>
            <w:right w:val="none" w:sz="0" w:space="0" w:color="auto"/>
          </w:divBdr>
          <w:divsChild>
            <w:div w:id="1822578483">
              <w:marLeft w:val="0"/>
              <w:marRight w:val="0"/>
              <w:marTop w:val="0"/>
              <w:marBottom w:val="0"/>
              <w:divBdr>
                <w:top w:val="none" w:sz="0" w:space="0" w:color="auto"/>
                <w:left w:val="none" w:sz="0" w:space="0" w:color="auto"/>
                <w:bottom w:val="none" w:sz="0" w:space="0" w:color="auto"/>
                <w:right w:val="none" w:sz="0" w:space="0" w:color="auto"/>
              </w:divBdr>
              <w:divsChild>
                <w:div w:id="136671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005206">
      <w:bodyDiv w:val="1"/>
      <w:marLeft w:val="0"/>
      <w:marRight w:val="0"/>
      <w:marTop w:val="0"/>
      <w:marBottom w:val="0"/>
      <w:divBdr>
        <w:top w:val="none" w:sz="0" w:space="0" w:color="auto"/>
        <w:left w:val="none" w:sz="0" w:space="0" w:color="auto"/>
        <w:bottom w:val="none" w:sz="0" w:space="0" w:color="auto"/>
        <w:right w:val="none" w:sz="0" w:space="0" w:color="auto"/>
      </w:divBdr>
    </w:div>
    <w:div w:id="677536569">
      <w:bodyDiv w:val="1"/>
      <w:marLeft w:val="0"/>
      <w:marRight w:val="0"/>
      <w:marTop w:val="0"/>
      <w:marBottom w:val="0"/>
      <w:divBdr>
        <w:top w:val="none" w:sz="0" w:space="0" w:color="auto"/>
        <w:left w:val="none" w:sz="0" w:space="0" w:color="auto"/>
        <w:bottom w:val="none" w:sz="0" w:space="0" w:color="auto"/>
        <w:right w:val="none" w:sz="0" w:space="0" w:color="auto"/>
      </w:divBdr>
      <w:divsChild>
        <w:div w:id="35586553">
          <w:marLeft w:val="0"/>
          <w:marRight w:val="0"/>
          <w:marTop w:val="0"/>
          <w:marBottom w:val="0"/>
          <w:divBdr>
            <w:top w:val="none" w:sz="0" w:space="0" w:color="auto"/>
            <w:left w:val="none" w:sz="0" w:space="0" w:color="auto"/>
            <w:bottom w:val="none" w:sz="0" w:space="0" w:color="auto"/>
            <w:right w:val="none" w:sz="0" w:space="0" w:color="auto"/>
          </w:divBdr>
        </w:div>
        <w:div w:id="990254737">
          <w:marLeft w:val="0"/>
          <w:marRight w:val="0"/>
          <w:marTop w:val="0"/>
          <w:marBottom w:val="0"/>
          <w:divBdr>
            <w:top w:val="none" w:sz="0" w:space="0" w:color="auto"/>
            <w:left w:val="none" w:sz="0" w:space="0" w:color="auto"/>
            <w:bottom w:val="none" w:sz="0" w:space="0" w:color="auto"/>
            <w:right w:val="none" w:sz="0" w:space="0" w:color="auto"/>
          </w:divBdr>
          <w:divsChild>
            <w:div w:id="632907484">
              <w:marLeft w:val="0"/>
              <w:marRight w:val="0"/>
              <w:marTop w:val="0"/>
              <w:marBottom w:val="0"/>
              <w:divBdr>
                <w:top w:val="none" w:sz="0" w:space="0" w:color="auto"/>
                <w:left w:val="none" w:sz="0" w:space="0" w:color="auto"/>
                <w:bottom w:val="none" w:sz="0" w:space="0" w:color="auto"/>
                <w:right w:val="none" w:sz="0" w:space="0" w:color="auto"/>
              </w:divBdr>
            </w:div>
          </w:divsChild>
        </w:div>
        <w:div w:id="986592456">
          <w:marLeft w:val="0"/>
          <w:marRight w:val="0"/>
          <w:marTop w:val="0"/>
          <w:marBottom w:val="0"/>
          <w:divBdr>
            <w:top w:val="none" w:sz="0" w:space="0" w:color="auto"/>
            <w:left w:val="none" w:sz="0" w:space="0" w:color="auto"/>
            <w:bottom w:val="none" w:sz="0" w:space="0" w:color="auto"/>
            <w:right w:val="none" w:sz="0" w:space="0" w:color="auto"/>
          </w:divBdr>
        </w:div>
        <w:div w:id="646326062">
          <w:marLeft w:val="0"/>
          <w:marRight w:val="0"/>
          <w:marTop w:val="0"/>
          <w:marBottom w:val="0"/>
          <w:divBdr>
            <w:top w:val="none" w:sz="0" w:space="0" w:color="auto"/>
            <w:left w:val="none" w:sz="0" w:space="0" w:color="auto"/>
            <w:bottom w:val="none" w:sz="0" w:space="0" w:color="auto"/>
            <w:right w:val="none" w:sz="0" w:space="0" w:color="auto"/>
          </w:divBdr>
          <w:divsChild>
            <w:div w:id="1685354715">
              <w:marLeft w:val="0"/>
              <w:marRight w:val="0"/>
              <w:marTop w:val="0"/>
              <w:marBottom w:val="0"/>
              <w:divBdr>
                <w:top w:val="none" w:sz="0" w:space="0" w:color="auto"/>
                <w:left w:val="none" w:sz="0" w:space="0" w:color="auto"/>
                <w:bottom w:val="none" w:sz="0" w:space="0" w:color="auto"/>
                <w:right w:val="none" w:sz="0" w:space="0" w:color="auto"/>
              </w:divBdr>
            </w:div>
          </w:divsChild>
        </w:div>
        <w:div w:id="737821924">
          <w:marLeft w:val="0"/>
          <w:marRight w:val="0"/>
          <w:marTop w:val="0"/>
          <w:marBottom w:val="0"/>
          <w:divBdr>
            <w:top w:val="none" w:sz="0" w:space="0" w:color="auto"/>
            <w:left w:val="none" w:sz="0" w:space="0" w:color="auto"/>
            <w:bottom w:val="none" w:sz="0" w:space="0" w:color="auto"/>
            <w:right w:val="none" w:sz="0" w:space="0" w:color="auto"/>
          </w:divBdr>
        </w:div>
        <w:div w:id="825442344">
          <w:marLeft w:val="0"/>
          <w:marRight w:val="0"/>
          <w:marTop w:val="0"/>
          <w:marBottom w:val="0"/>
          <w:divBdr>
            <w:top w:val="none" w:sz="0" w:space="0" w:color="auto"/>
            <w:left w:val="none" w:sz="0" w:space="0" w:color="auto"/>
            <w:bottom w:val="none" w:sz="0" w:space="0" w:color="auto"/>
            <w:right w:val="none" w:sz="0" w:space="0" w:color="auto"/>
          </w:divBdr>
          <w:divsChild>
            <w:div w:id="2078622559">
              <w:marLeft w:val="0"/>
              <w:marRight w:val="0"/>
              <w:marTop w:val="0"/>
              <w:marBottom w:val="0"/>
              <w:divBdr>
                <w:top w:val="none" w:sz="0" w:space="0" w:color="auto"/>
                <w:left w:val="none" w:sz="0" w:space="0" w:color="auto"/>
                <w:bottom w:val="none" w:sz="0" w:space="0" w:color="auto"/>
                <w:right w:val="none" w:sz="0" w:space="0" w:color="auto"/>
              </w:divBdr>
            </w:div>
          </w:divsChild>
        </w:div>
        <w:div w:id="1339116420">
          <w:marLeft w:val="0"/>
          <w:marRight w:val="0"/>
          <w:marTop w:val="0"/>
          <w:marBottom w:val="0"/>
          <w:divBdr>
            <w:top w:val="none" w:sz="0" w:space="0" w:color="auto"/>
            <w:left w:val="none" w:sz="0" w:space="0" w:color="auto"/>
            <w:bottom w:val="none" w:sz="0" w:space="0" w:color="auto"/>
            <w:right w:val="none" w:sz="0" w:space="0" w:color="auto"/>
          </w:divBdr>
        </w:div>
        <w:div w:id="828130631">
          <w:marLeft w:val="0"/>
          <w:marRight w:val="0"/>
          <w:marTop w:val="0"/>
          <w:marBottom w:val="0"/>
          <w:divBdr>
            <w:top w:val="none" w:sz="0" w:space="0" w:color="auto"/>
            <w:left w:val="none" w:sz="0" w:space="0" w:color="auto"/>
            <w:bottom w:val="none" w:sz="0" w:space="0" w:color="auto"/>
            <w:right w:val="none" w:sz="0" w:space="0" w:color="auto"/>
          </w:divBdr>
          <w:divsChild>
            <w:div w:id="501164817">
              <w:marLeft w:val="0"/>
              <w:marRight w:val="0"/>
              <w:marTop w:val="0"/>
              <w:marBottom w:val="0"/>
              <w:divBdr>
                <w:top w:val="none" w:sz="0" w:space="0" w:color="auto"/>
                <w:left w:val="none" w:sz="0" w:space="0" w:color="auto"/>
                <w:bottom w:val="none" w:sz="0" w:space="0" w:color="auto"/>
                <w:right w:val="none" w:sz="0" w:space="0" w:color="auto"/>
              </w:divBdr>
            </w:div>
          </w:divsChild>
        </w:div>
        <w:div w:id="1171481432">
          <w:marLeft w:val="0"/>
          <w:marRight w:val="0"/>
          <w:marTop w:val="0"/>
          <w:marBottom w:val="0"/>
          <w:divBdr>
            <w:top w:val="none" w:sz="0" w:space="0" w:color="auto"/>
            <w:left w:val="none" w:sz="0" w:space="0" w:color="auto"/>
            <w:bottom w:val="none" w:sz="0" w:space="0" w:color="auto"/>
            <w:right w:val="none" w:sz="0" w:space="0" w:color="auto"/>
          </w:divBdr>
        </w:div>
        <w:div w:id="477576625">
          <w:marLeft w:val="0"/>
          <w:marRight w:val="0"/>
          <w:marTop w:val="0"/>
          <w:marBottom w:val="0"/>
          <w:divBdr>
            <w:top w:val="none" w:sz="0" w:space="0" w:color="auto"/>
            <w:left w:val="none" w:sz="0" w:space="0" w:color="auto"/>
            <w:bottom w:val="none" w:sz="0" w:space="0" w:color="auto"/>
            <w:right w:val="none" w:sz="0" w:space="0" w:color="auto"/>
          </w:divBdr>
          <w:divsChild>
            <w:div w:id="1224871217">
              <w:marLeft w:val="0"/>
              <w:marRight w:val="0"/>
              <w:marTop w:val="0"/>
              <w:marBottom w:val="0"/>
              <w:divBdr>
                <w:top w:val="none" w:sz="0" w:space="0" w:color="auto"/>
                <w:left w:val="none" w:sz="0" w:space="0" w:color="auto"/>
                <w:bottom w:val="none" w:sz="0" w:space="0" w:color="auto"/>
                <w:right w:val="none" w:sz="0" w:space="0" w:color="auto"/>
              </w:divBdr>
            </w:div>
          </w:divsChild>
        </w:div>
        <w:div w:id="1122072670">
          <w:marLeft w:val="0"/>
          <w:marRight w:val="0"/>
          <w:marTop w:val="0"/>
          <w:marBottom w:val="0"/>
          <w:divBdr>
            <w:top w:val="none" w:sz="0" w:space="0" w:color="auto"/>
            <w:left w:val="none" w:sz="0" w:space="0" w:color="auto"/>
            <w:bottom w:val="none" w:sz="0" w:space="0" w:color="auto"/>
            <w:right w:val="none" w:sz="0" w:space="0" w:color="auto"/>
          </w:divBdr>
        </w:div>
        <w:div w:id="662246131">
          <w:marLeft w:val="0"/>
          <w:marRight w:val="0"/>
          <w:marTop w:val="0"/>
          <w:marBottom w:val="0"/>
          <w:divBdr>
            <w:top w:val="none" w:sz="0" w:space="0" w:color="auto"/>
            <w:left w:val="none" w:sz="0" w:space="0" w:color="auto"/>
            <w:bottom w:val="none" w:sz="0" w:space="0" w:color="auto"/>
            <w:right w:val="none" w:sz="0" w:space="0" w:color="auto"/>
          </w:divBdr>
          <w:divsChild>
            <w:div w:id="1376855644">
              <w:marLeft w:val="0"/>
              <w:marRight w:val="0"/>
              <w:marTop w:val="0"/>
              <w:marBottom w:val="0"/>
              <w:divBdr>
                <w:top w:val="none" w:sz="0" w:space="0" w:color="auto"/>
                <w:left w:val="none" w:sz="0" w:space="0" w:color="auto"/>
                <w:bottom w:val="none" w:sz="0" w:space="0" w:color="auto"/>
                <w:right w:val="none" w:sz="0" w:space="0" w:color="auto"/>
              </w:divBdr>
            </w:div>
          </w:divsChild>
        </w:div>
        <w:div w:id="69668236">
          <w:marLeft w:val="0"/>
          <w:marRight w:val="0"/>
          <w:marTop w:val="0"/>
          <w:marBottom w:val="0"/>
          <w:divBdr>
            <w:top w:val="none" w:sz="0" w:space="0" w:color="auto"/>
            <w:left w:val="none" w:sz="0" w:space="0" w:color="auto"/>
            <w:bottom w:val="none" w:sz="0" w:space="0" w:color="auto"/>
            <w:right w:val="none" w:sz="0" w:space="0" w:color="auto"/>
          </w:divBdr>
        </w:div>
        <w:div w:id="903952523">
          <w:marLeft w:val="0"/>
          <w:marRight w:val="0"/>
          <w:marTop w:val="0"/>
          <w:marBottom w:val="0"/>
          <w:divBdr>
            <w:top w:val="none" w:sz="0" w:space="0" w:color="auto"/>
            <w:left w:val="none" w:sz="0" w:space="0" w:color="auto"/>
            <w:bottom w:val="none" w:sz="0" w:space="0" w:color="auto"/>
            <w:right w:val="none" w:sz="0" w:space="0" w:color="auto"/>
          </w:divBdr>
          <w:divsChild>
            <w:div w:id="896625026">
              <w:marLeft w:val="0"/>
              <w:marRight w:val="0"/>
              <w:marTop w:val="0"/>
              <w:marBottom w:val="0"/>
              <w:divBdr>
                <w:top w:val="none" w:sz="0" w:space="0" w:color="auto"/>
                <w:left w:val="none" w:sz="0" w:space="0" w:color="auto"/>
                <w:bottom w:val="none" w:sz="0" w:space="0" w:color="auto"/>
                <w:right w:val="none" w:sz="0" w:space="0" w:color="auto"/>
              </w:divBdr>
            </w:div>
          </w:divsChild>
        </w:div>
        <w:div w:id="1386177989">
          <w:marLeft w:val="0"/>
          <w:marRight w:val="0"/>
          <w:marTop w:val="300"/>
          <w:marBottom w:val="0"/>
          <w:divBdr>
            <w:top w:val="none" w:sz="0" w:space="0" w:color="auto"/>
            <w:left w:val="none" w:sz="0" w:space="0" w:color="auto"/>
            <w:bottom w:val="none" w:sz="0" w:space="0" w:color="auto"/>
            <w:right w:val="none" w:sz="0" w:space="0" w:color="auto"/>
          </w:divBdr>
          <w:divsChild>
            <w:div w:id="643047592">
              <w:marLeft w:val="0"/>
              <w:marRight w:val="0"/>
              <w:marTop w:val="0"/>
              <w:marBottom w:val="0"/>
              <w:divBdr>
                <w:top w:val="none" w:sz="0" w:space="0" w:color="auto"/>
                <w:left w:val="none" w:sz="0" w:space="0" w:color="auto"/>
                <w:bottom w:val="none" w:sz="0" w:space="0" w:color="auto"/>
                <w:right w:val="none" w:sz="0" w:space="0" w:color="auto"/>
              </w:divBdr>
              <w:divsChild>
                <w:div w:id="1303122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782912">
          <w:marLeft w:val="0"/>
          <w:marRight w:val="0"/>
          <w:marTop w:val="300"/>
          <w:marBottom w:val="0"/>
          <w:divBdr>
            <w:top w:val="none" w:sz="0" w:space="0" w:color="auto"/>
            <w:left w:val="none" w:sz="0" w:space="0" w:color="auto"/>
            <w:bottom w:val="none" w:sz="0" w:space="0" w:color="auto"/>
            <w:right w:val="none" w:sz="0" w:space="0" w:color="auto"/>
          </w:divBdr>
          <w:divsChild>
            <w:div w:id="1537624008">
              <w:marLeft w:val="0"/>
              <w:marRight w:val="0"/>
              <w:marTop w:val="0"/>
              <w:marBottom w:val="0"/>
              <w:divBdr>
                <w:top w:val="none" w:sz="0" w:space="0" w:color="auto"/>
                <w:left w:val="none" w:sz="0" w:space="0" w:color="auto"/>
                <w:bottom w:val="none" w:sz="0" w:space="0" w:color="auto"/>
                <w:right w:val="none" w:sz="0" w:space="0" w:color="auto"/>
              </w:divBdr>
              <w:divsChild>
                <w:div w:id="1583904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948016">
          <w:marLeft w:val="0"/>
          <w:marRight w:val="0"/>
          <w:marTop w:val="300"/>
          <w:marBottom w:val="0"/>
          <w:divBdr>
            <w:top w:val="none" w:sz="0" w:space="0" w:color="auto"/>
            <w:left w:val="none" w:sz="0" w:space="0" w:color="auto"/>
            <w:bottom w:val="none" w:sz="0" w:space="0" w:color="auto"/>
            <w:right w:val="none" w:sz="0" w:space="0" w:color="auto"/>
          </w:divBdr>
          <w:divsChild>
            <w:div w:id="650981261">
              <w:marLeft w:val="0"/>
              <w:marRight w:val="0"/>
              <w:marTop w:val="0"/>
              <w:marBottom w:val="0"/>
              <w:divBdr>
                <w:top w:val="none" w:sz="0" w:space="0" w:color="auto"/>
                <w:left w:val="none" w:sz="0" w:space="0" w:color="auto"/>
                <w:bottom w:val="none" w:sz="0" w:space="0" w:color="auto"/>
                <w:right w:val="none" w:sz="0" w:space="0" w:color="auto"/>
              </w:divBdr>
              <w:divsChild>
                <w:div w:id="154995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8775">
          <w:marLeft w:val="0"/>
          <w:marRight w:val="0"/>
          <w:marTop w:val="300"/>
          <w:marBottom w:val="0"/>
          <w:divBdr>
            <w:top w:val="none" w:sz="0" w:space="0" w:color="auto"/>
            <w:left w:val="none" w:sz="0" w:space="0" w:color="auto"/>
            <w:bottom w:val="none" w:sz="0" w:space="0" w:color="auto"/>
            <w:right w:val="none" w:sz="0" w:space="0" w:color="auto"/>
          </w:divBdr>
          <w:divsChild>
            <w:div w:id="787314603">
              <w:marLeft w:val="0"/>
              <w:marRight w:val="0"/>
              <w:marTop w:val="0"/>
              <w:marBottom w:val="0"/>
              <w:divBdr>
                <w:top w:val="none" w:sz="0" w:space="0" w:color="auto"/>
                <w:left w:val="none" w:sz="0" w:space="0" w:color="auto"/>
                <w:bottom w:val="none" w:sz="0" w:space="0" w:color="auto"/>
                <w:right w:val="none" w:sz="0" w:space="0" w:color="auto"/>
              </w:divBdr>
              <w:divsChild>
                <w:div w:id="59645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736174">
      <w:bodyDiv w:val="1"/>
      <w:marLeft w:val="0"/>
      <w:marRight w:val="0"/>
      <w:marTop w:val="0"/>
      <w:marBottom w:val="0"/>
      <w:divBdr>
        <w:top w:val="none" w:sz="0" w:space="0" w:color="auto"/>
        <w:left w:val="none" w:sz="0" w:space="0" w:color="auto"/>
        <w:bottom w:val="none" w:sz="0" w:space="0" w:color="auto"/>
        <w:right w:val="none" w:sz="0" w:space="0" w:color="auto"/>
      </w:divBdr>
    </w:div>
    <w:div w:id="677926616">
      <w:bodyDiv w:val="1"/>
      <w:marLeft w:val="0"/>
      <w:marRight w:val="0"/>
      <w:marTop w:val="0"/>
      <w:marBottom w:val="0"/>
      <w:divBdr>
        <w:top w:val="none" w:sz="0" w:space="0" w:color="auto"/>
        <w:left w:val="none" w:sz="0" w:space="0" w:color="auto"/>
        <w:bottom w:val="none" w:sz="0" w:space="0" w:color="auto"/>
        <w:right w:val="none" w:sz="0" w:space="0" w:color="auto"/>
      </w:divBdr>
    </w:div>
    <w:div w:id="677927894">
      <w:bodyDiv w:val="1"/>
      <w:marLeft w:val="0"/>
      <w:marRight w:val="0"/>
      <w:marTop w:val="0"/>
      <w:marBottom w:val="0"/>
      <w:divBdr>
        <w:top w:val="none" w:sz="0" w:space="0" w:color="auto"/>
        <w:left w:val="none" w:sz="0" w:space="0" w:color="auto"/>
        <w:bottom w:val="none" w:sz="0" w:space="0" w:color="auto"/>
        <w:right w:val="none" w:sz="0" w:space="0" w:color="auto"/>
      </w:divBdr>
      <w:divsChild>
        <w:div w:id="103502087">
          <w:marLeft w:val="0"/>
          <w:marRight w:val="0"/>
          <w:marTop w:val="0"/>
          <w:marBottom w:val="0"/>
          <w:divBdr>
            <w:top w:val="none" w:sz="0" w:space="0" w:color="auto"/>
            <w:left w:val="none" w:sz="0" w:space="0" w:color="auto"/>
            <w:bottom w:val="none" w:sz="0" w:space="0" w:color="auto"/>
            <w:right w:val="none" w:sz="0" w:space="0" w:color="auto"/>
          </w:divBdr>
          <w:divsChild>
            <w:div w:id="1110472252">
              <w:marLeft w:val="0"/>
              <w:marRight w:val="0"/>
              <w:marTop w:val="0"/>
              <w:marBottom w:val="0"/>
              <w:divBdr>
                <w:top w:val="none" w:sz="0" w:space="0" w:color="auto"/>
                <w:left w:val="none" w:sz="0" w:space="0" w:color="auto"/>
                <w:bottom w:val="none" w:sz="0" w:space="0" w:color="auto"/>
                <w:right w:val="none" w:sz="0" w:space="0" w:color="auto"/>
              </w:divBdr>
            </w:div>
          </w:divsChild>
        </w:div>
        <w:div w:id="241303956">
          <w:marLeft w:val="0"/>
          <w:marRight w:val="0"/>
          <w:marTop w:val="0"/>
          <w:marBottom w:val="0"/>
          <w:divBdr>
            <w:top w:val="none" w:sz="0" w:space="0" w:color="auto"/>
            <w:left w:val="none" w:sz="0" w:space="0" w:color="auto"/>
            <w:bottom w:val="none" w:sz="0" w:space="0" w:color="auto"/>
            <w:right w:val="none" w:sz="0" w:space="0" w:color="auto"/>
          </w:divBdr>
        </w:div>
        <w:div w:id="369189814">
          <w:marLeft w:val="0"/>
          <w:marRight w:val="0"/>
          <w:marTop w:val="0"/>
          <w:marBottom w:val="0"/>
          <w:divBdr>
            <w:top w:val="none" w:sz="0" w:space="0" w:color="auto"/>
            <w:left w:val="none" w:sz="0" w:space="0" w:color="auto"/>
            <w:bottom w:val="none" w:sz="0" w:space="0" w:color="auto"/>
            <w:right w:val="none" w:sz="0" w:space="0" w:color="auto"/>
          </w:divBdr>
        </w:div>
        <w:div w:id="514467724">
          <w:marLeft w:val="0"/>
          <w:marRight w:val="0"/>
          <w:marTop w:val="0"/>
          <w:marBottom w:val="0"/>
          <w:divBdr>
            <w:top w:val="none" w:sz="0" w:space="0" w:color="auto"/>
            <w:left w:val="none" w:sz="0" w:space="0" w:color="auto"/>
            <w:bottom w:val="none" w:sz="0" w:space="0" w:color="auto"/>
            <w:right w:val="none" w:sz="0" w:space="0" w:color="auto"/>
          </w:divBdr>
          <w:divsChild>
            <w:div w:id="1987784147">
              <w:marLeft w:val="0"/>
              <w:marRight w:val="0"/>
              <w:marTop w:val="0"/>
              <w:marBottom w:val="0"/>
              <w:divBdr>
                <w:top w:val="none" w:sz="0" w:space="0" w:color="auto"/>
                <w:left w:val="none" w:sz="0" w:space="0" w:color="auto"/>
                <w:bottom w:val="none" w:sz="0" w:space="0" w:color="auto"/>
                <w:right w:val="none" w:sz="0" w:space="0" w:color="auto"/>
              </w:divBdr>
            </w:div>
          </w:divsChild>
        </w:div>
        <w:div w:id="589393347">
          <w:marLeft w:val="0"/>
          <w:marRight w:val="0"/>
          <w:marTop w:val="0"/>
          <w:marBottom w:val="0"/>
          <w:divBdr>
            <w:top w:val="none" w:sz="0" w:space="0" w:color="auto"/>
            <w:left w:val="none" w:sz="0" w:space="0" w:color="auto"/>
            <w:bottom w:val="none" w:sz="0" w:space="0" w:color="auto"/>
            <w:right w:val="none" w:sz="0" w:space="0" w:color="auto"/>
          </w:divBdr>
        </w:div>
        <w:div w:id="600534544">
          <w:marLeft w:val="0"/>
          <w:marRight w:val="0"/>
          <w:marTop w:val="0"/>
          <w:marBottom w:val="0"/>
          <w:divBdr>
            <w:top w:val="none" w:sz="0" w:space="0" w:color="auto"/>
            <w:left w:val="none" w:sz="0" w:space="0" w:color="auto"/>
            <w:bottom w:val="none" w:sz="0" w:space="0" w:color="auto"/>
            <w:right w:val="none" w:sz="0" w:space="0" w:color="auto"/>
          </w:divBdr>
        </w:div>
        <w:div w:id="601568419">
          <w:marLeft w:val="0"/>
          <w:marRight w:val="0"/>
          <w:marTop w:val="0"/>
          <w:marBottom w:val="0"/>
          <w:divBdr>
            <w:top w:val="none" w:sz="0" w:space="0" w:color="auto"/>
            <w:left w:val="none" w:sz="0" w:space="0" w:color="auto"/>
            <w:bottom w:val="none" w:sz="0" w:space="0" w:color="auto"/>
            <w:right w:val="none" w:sz="0" w:space="0" w:color="auto"/>
          </w:divBdr>
          <w:divsChild>
            <w:div w:id="631062887">
              <w:marLeft w:val="0"/>
              <w:marRight w:val="0"/>
              <w:marTop w:val="0"/>
              <w:marBottom w:val="0"/>
              <w:divBdr>
                <w:top w:val="none" w:sz="0" w:space="0" w:color="auto"/>
                <w:left w:val="none" w:sz="0" w:space="0" w:color="auto"/>
                <w:bottom w:val="none" w:sz="0" w:space="0" w:color="auto"/>
                <w:right w:val="none" w:sz="0" w:space="0" w:color="auto"/>
              </w:divBdr>
            </w:div>
          </w:divsChild>
        </w:div>
        <w:div w:id="955214789">
          <w:marLeft w:val="0"/>
          <w:marRight w:val="0"/>
          <w:marTop w:val="0"/>
          <w:marBottom w:val="0"/>
          <w:divBdr>
            <w:top w:val="none" w:sz="0" w:space="0" w:color="auto"/>
            <w:left w:val="none" w:sz="0" w:space="0" w:color="auto"/>
            <w:bottom w:val="none" w:sz="0" w:space="0" w:color="auto"/>
            <w:right w:val="none" w:sz="0" w:space="0" w:color="auto"/>
          </w:divBdr>
          <w:divsChild>
            <w:div w:id="1533422943">
              <w:marLeft w:val="0"/>
              <w:marRight w:val="0"/>
              <w:marTop w:val="0"/>
              <w:marBottom w:val="0"/>
              <w:divBdr>
                <w:top w:val="none" w:sz="0" w:space="0" w:color="auto"/>
                <w:left w:val="none" w:sz="0" w:space="0" w:color="auto"/>
                <w:bottom w:val="none" w:sz="0" w:space="0" w:color="auto"/>
                <w:right w:val="none" w:sz="0" w:space="0" w:color="auto"/>
              </w:divBdr>
            </w:div>
          </w:divsChild>
        </w:div>
        <w:div w:id="1004554837">
          <w:marLeft w:val="0"/>
          <w:marRight w:val="0"/>
          <w:marTop w:val="0"/>
          <w:marBottom w:val="0"/>
          <w:divBdr>
            <w:top w:val="none" w:sz="0" w:space="0" w:color="auto"/>
            <w:left w:val="none" w:sz="0" w:space="0" w:color="auto"/>
            <w:bottom w:val="none" w:sz="0" w:space="0" w:color="auto"/>
            <w:right w:val="none" w:sz="0" w:space="0" w:color="auto"/>
          </w:divBdr>
          <w:divsChild>
            <w:div w:id="308901938">
              <w:marLeft w:val="0"/>
              <w:marRight w:val="0"/>
              <w:marTop w:val="0"/>
              <w:marBottom w:val="0"/>
              <w:divBdr>
                <w:top w:val="none" w:sz="0" w:space="0" w:color="auto"/>
                <w:left w:val="none" w:sz="0" w:space="0" w:color="auto"/>
                <w:bottom w:val="none" w:sz="0" w:space="0" w:color="auto"/>
                <w:right w:val="none" w:sz="0" w:space="0" w:color="auto"/>
              </w:divBdr>
            </w:div>
          </w:divsChild>
        </w:div>
        <w:div w:id="1052312976">
          <w:marLeft w:val="0"/>
          <w:marRight w:val="0"/>
          <w:marTop w:val="300"/>
          <w:marBottom w:val="0"/>
          <w:divBdr>
            <w:top w:val="none" w:sz="0" w:space="0" w:color="auto"/>
            <w:left w:val="none" w:sz="0" w:space="0" w:color="auto"/>
            <w:bottom w:val="none" w:sz="0" w:space="0" w:color="auto"/>
            <w:right w:val="none" w:sz="0" w:space="0" w:color="auto"/>
          </w:divBdr>
          <w:divsChild>
            <w:div w:id="478426007">
              <w:marLeft w:val="0"/>
              <w:marRight w:val="0"/>
              <w:marTop w:val="0"/>
              <w:marBottom w:val="0"/>
              <w:divBdr>
                <w:top w:val="none" w:sz="0" w:space="0" w:color="auto"/>
                <w:left w:val="none" w:sz="0" w:space="0" w:color="auto"/>
                <w:bottom w:val="none" w:sz="0" w:space="0" w:color="auto"/>
                <w:right w:val="none" w:sz="0" w:space="0" w:color="auto"/>
              </w:divBdr>
              <w:divsChild>
                <w:div w:id="737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234890">
          <w:marLeft w:val="0"/>
          <w:marRight w:val="0"/>
          <w:marTop w:val="0"/>
          <w:marBottom w:val="0"/>
          <w:divBdr>
            <w:top w:val="none" w:sz="0" w:space="0" w:color="auto"/>
            <w:left w:val="none" w:sz="0" w:space="0" w:color="auto"/>
            <w:bottom w:val="none" w:sz="0" w:space="0" w:color="auto"/>
            <w:right w:val="none" w:sz="0" w:space="0" w:color="auto"/>
          </w:divBdr>
          <w:divsChild>
            <w:div w:id="145244153">
              <w:marLeft w:val="0"/>
              <w:marRight w:val="0"/>
              <w:marTop w:val="0"/>
              <w:marBottom w:val="0"/>
              <w:divBdr>
                <w:top w:val="none" w:sz="0" w:space="0" w:color="auto"/>
                <w:left w:val="none" w:sz="0" w:space="0" w:color="auto"/>
                <w:bottom w:val="none" w:sz="0" w:space="0" w:color="auto"/>
                <w:right w:val="none" w:sz="0" w:space="0" w:color="auto"/>
              </w:divBdr>
            </w:div>
          </w:divsChild>
        </w:div>
        <w:div w:id="1154907406">
          <w:marLeft w:val="0"/>
          <w:marRight w:val="0"/>
          <w:marTop w:val="0"/>
          <w:marBottom w:val="0"/>
          <w:divBdr>
            <w:top w:val="none" w:sz="0" w:space="0" w:color="auto"/>
            <w:left w:val="none" w:sz="0" w:space="0" w:color="auto"/>
            <w:bottom w:val="none" w:sz="0" w:space="0" w:color="auto"/>
            <w:right w:val="none" w:sz="0" w:space="0" w:color="auto"/>
          </w:divBdr>
        </w:div>
        <w:div w:id="1561792820">
          <w:marLeft w:val="0"/>
          <w:marRight w:val="0"/>
          <w:marTop w:val="300"/>
          <w:marBottom w:val="0"/>
          <w:divBdr>
            <w:top w:val="none" w:sz="0" w:space="0" w:color="auto"/>
            <w:left w:val="none" w:sz="0" w:space="0" w:color="auto"/>
            <w:bottom w:val="none" w:sz="0" w:space="0" w:color="auto"/>
            <w:right w:val="none" w:sz="0" w:space="0" w:color="auto"/>
          </w:divBdr>
          <w:divsChild>
            <w:div w:id="1540237140">
              <w:marLeft w:val="0"/>
              <w:marRight w:val="0"/>
              <w:marTop w:val="0"/>
              <w:marBottom w:val="0"/>
              <w:divBdr>
                <w:top w:val="none" w:sz="0" w:space="0" w:color="auto"/>
                <w:left w:val="none" w:sz="0" w:space="0" w:color="auto"/>
                <w:bottom w:val="none" w:sz="0" w:space="0" w:color="auto"/>
                <w:right w:val="none" w:sz="0" w:space="0" w:color="auto"/>
              </w:divBdr>
              <w:divsChild>
                <w:div w:id="204447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892275">
          <w:marLeft w:val="0"/>
          <w:marRight w:val="0"/>
          <w:marTop w:val="0"/>
          <w:marBottom w:val="0"/>
          <w:divBdr>
            <w:top w:val="none" w:sz="0" w:space="0" w:color="auto"/>
            <w:left w:val="none" w:sz="0" w:space="0" w:color="auto"/>
            <w:bottom w:val="none" w:sz="0" w:space="0" w:color="auto"/>
            <w:right w:val="none" w:sz="0" w:space="0" w:color="auto"/>
          </w:divBdr>
          <w:divsChild>
            <w:div w:id="1783183536">
              <w:marLeft w:val="0"/>
              <w:marRight w:val="0"/>
              <w:marTop w:val="0"/>
              <w:marBottom w:val="0"/>
              <w:divBdr>
                <w:top w:val="none" w:sz="0" w:space="0" w:color="auto"/>
                <w:left w:val="none" w:sz="0" w:space="0" w:color="auto"/>
                <w:bottom w:val="none" w:sz="0" w:space="0" w:color="auto"/>
                <w:right w:val="none" w:sz="0" w:space="0" w:color="auto"/>
              </w:divBdr>
            </w:div>
          </w:divsChild>
        </w:div>
        <w:div w:id="1734741557">
          <w:marLeft w:val="0"/>
          <w:marRight w:val="0"/>
          <w:marTop w:val="0"/>
          <w:marBottom w:val="0"/>
          <w:divBdr>
            <w:top w:val="none" w:sz="0" w:space="0" w:color="auto"/>
            <w:left w:val="none" w:sz="0" w:space="0" w:color="auto"/>
            <w:bottom w:val="none" w:sz="0" w:space="0" w:color="auto"/>
            <w:right w:val="none" w:sz="0" w:space="0" w:color="auto"/>
          </w:divBdr>
        </w:div>
        <w:div w:id="1867711501">
          <w:marLeft w:val="0"/>
          <w:marRight w:val="0"/>
          <w:marTop w:val="0"/>
          <w:marBottom w:val="0"/>
          <w:divBdr>
            <w:top w:val="none" w:sz="0" w:space="0" w:color="auto"/>
            <w:left w:val="none" w:sz="0" w:space="0" w:color="auto"/>
            <w:bottom w:val="none" w:sz="0" w:space="0" w:color="auto"/>
            <w:right w:val="none" w:sz="0" w:space="0" w:color="auto"/>
          </w:divBdr>
        </w:div>
        <w:div w:id="1909681572">
          <w:marLeft w:val="0"/>
          <w:marRight w:val="0"/>
          <w:marTop w:val="300"/>
          <w:marBottom w:val="0"/>
          <w:divBdr>
            <w:top w:val="none" w:sz="0" w:space="0" w:color="auto"/>
            <w:left w:val="none" w:sz="0" w:space="0" w:color="auto"/>
            <w:bottom w:val="none" w:sz="0" w:space="0" w:color="auto"/>
            <w:right w:val="none" w:sz="0" w:space="0" w:color="auto"/>
          </w:divBdr>
          <w:divsChild>
            <w:div w:id="1799716742">
              <w:marLeft w:val="0"/>
              <w:marRight w:val="0"/>
              <w:marTop w:val="0"/>
              <w:marBottom w:val="0"/>
              <w:divBdr>
                <w:top w:val="none" w:sz="0" w:space="0" w:color="auto"/>
                <w:left w:val="none" w:sz="0" w:space="0" w:color="auto"/>
                <w:bottom w:val="none" w:sz="0" w:space="0" w:color="auto"/>
                <w:right w:val="none" w:sz="0" w:space="0" w:color="auto"/>
              </w:divBdr>
              <w:divsChild>
                <w:div w:id="210109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025752">
          <w:marLeft w:val="0"/>
          <w:marRight w:val="0"/>
          <w:marTop w:val="300"/>
          <w:marBottom w:val="0"/>
          <w:divBdr>
            <w:top w:val="none" w:sz="0" w:space="0" w:color="auto"/>
            <w:left w:val="none" w:sz="0" w:space="0" w:color="auto"/>
            <w:bottom w:val="none" w:sz="0" w:space="0" w:color="auto"/>
            <w:right w:val="none" w:sz="0" w:space="0" w:color="auto"/>
          </w:divBdr>
          <w:divsChild>
            <w:div w:id="65539783">
              <w:marLeft w:val="0"/>
              <w:marRight w:val="0"/>
              <w:marTop w:val="0"/>
              <w:marBottom w:val="0"/>
              <w:divBdr>
                <w:top w:val="none" w:sz="0" w:space="0" w:color="auto"/>
                <w:left w:val="none" w:sz="0" w:space="0" w:color="auto"/>
                <w:bottom w:val="none" w:sz="0" w:space="0" w:color="auto"/>
                <w:right w:val="none" w:sz="0" w:space="0" w:color="auto"/>
              </w:divBdr>
              <w:divsChild>
                <w:div w:id="148396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9233481">
      <w:bodyDiv w:val="1"/>
      <w:marLeft w:val="0"/>
      <w:marRight w:val="0"/>
      <w:marTop w:val="0"/>
      <w:marBottom w:val="0"/>
      <w:divBdr>
        <w:top w:val="none" w:sz="0" w:space="0" w:color="auto"/>
        <w:left w:val="none" w:sz="0" w:space="0" w:color="auto"/>
        <w:bottom w:val="none" w:sz="0" w:space="0" w:color="auto"/>
        <w:right w:val="none" w:sz="0" w:space="0" w:color="auto"/>
      </w:divBdr>
    </w:div>
    <w:div w:id="679239654">
      <w:bodyDiv w:val="1"/>
      <w:marLeft w:val="0"/>
      <w:marRight w:val="0"/>
      <w:marTop w:val="0"/>
      <w:marBottom w:val="0"/>
      <w:divBdr>
        <w:top w:val="none" w:sz="0" w:space="0" w:color="auto"/>
        <w:left w:val="none" w:sz="0" w:space="0" w:color="auto"/>
        <w:bottom w:val="none" w:sz="0" w:space="0" w:color="auto"/>
        <w:right w:val="none" w:sz="0" w:space="0" w:color="auto"/>
      </w:divBdr>
    </w:div>
    <w:div w:id="680858129">
      <w:bodyDiv w:val="1"/>
      <w:marLeft w:val="0"/>
      <w:marRight w:val="0"/>
      <w:marTop w:val="0"/>
      <w:marBottom w:val="0"/>
      <w:divBdr>
        <w:top w:val="none" w:sz="0" w:space="0" w:color="auto"/>
        <w:left w:val="none" w:sz="0" w:space="0" w:color="auto"/>
        <w:bottom w:val="none" w:sz="0" w:space="0" w:color="auto"/>
        <w:right w:val="none" w:sz="0" w:space="0" w:color="auto"/>
      </w:divBdr>
      <w:divsChild>
        <w:div w:id="2044673818">
          <w:marLeft w:val="0"/>
          <w:marRight w:val="0"/>
          <w:marTop w:val="0"/>
          <w:marBottom w:val="0"/>
          <w:divBdr>
            <w:top w:val="none" w:sz="0" w:space="0" w:color="auto"/>
            <w:left w:val="none" w:sz="0" w:space="0" w:color="auto"/>
            <w:bottom w:val="none" w:sz="0" w:space="0" w:color="auto"/>
            <w:right w:val="none" w:sz="0" w:space="0" w:color="auto"/>
          </w:divBdr>
        </w:div>
        <w:div w:id="1590112891">
          <w:marLeft w:val="0"/>
          <w:marRight w:val="0"/>
          <w:marTop w:val="0"/>
          <w:marBottom w:val="0"/>
          <w:divBdr>
            <w:top w:val="none" w:sz="0" w:space="0" w:color="auto"/>
            <w:left w:val="none" w:sz="0" w:space="0" w:color="auto"/>
            <w:bottom w:val="none" w:sz="0" w:space="0" w:color="auto"/>
            <w:right w:val="none" w:sz="0" w:space="0" w:color="auto"/>
          </w:divBdr>
          <w:divsChild>
            <w:div w:id="1524703530">
              <w:marLeft w:val="0"/>
              <w:marRight w:val="0"/>
              <w:marTop w:val="0"/>
              <w:marBottom w:val="0"/>
              <w:divBdr>
                <w:top w:val="none" w:sz="0" w:space="0" w:color="auto"/>
                <w:left w:val="none" w:sz="0" w:space="0" w:color="auto"/>
                <w:bottom w:val="none" w:sz="0" w:space="0" w:color="auto"/>
                <w:right w:val="none" w:sz="0" w:space="0" w:color="auto"/>
              </w:divBdr>
            </w:div>
          </w:divsChild>
        </w:div>
        <w:div w:id="942956448">
          <w:marLeft w:val="0"/>
          <w:marRight w:val="0"/>
          <w:marTop w:val="0"/>
          <w:marBottom w:val="0"/>
          <w:divBdr>
            <w:top w:val="none" w:sz="0" w:space="0" w:color="auto"/>
            <w:left w:val="none" w:sz="0" w:space="0" w:color="auto"/>
            <w:bottom w:val="none" w:sz="0" w:space="0" w:color="auto"/>
            <w:right w:val="none" w:sz="0" w:space="0" w:color="auto"/>
          </w:divBdr>
        </w:div>
        <w:div w:id="1450008224">
          <w:marLeft w:val="0"/>
          <w:marRight w:val="0"/>
          <w:marTop w:val="0"/>
          <w:marBottom w:val="0"/>
          <w:divBdr>
            <w:top w:val="none" w:sz="0" w:space="0" w:color="auto"/>
            <w:left w:val="none" w:sz="0" w:space="0" w:color="auto"/>
            <w:bottom w:val="none" w:sz="0" w:space="0" w:color="auto"/>
            <w:right w:val="none" w:sz="0" w:space="0" w:color="auto"/>
          </w:divBdr>
          <w:divsChild>
            <w:div w:id="443422604">
              <w:marLeft w:val="0"/>
              <w:marRight w:val="0"/>
              <w:marTop w:val="0"/>
              <w:marBottom w:val="0"/>
              <w:divBdr>
                <w:top w:val="none" w:sz="0" w:space="0" w:color="auto"/>
                <w:left w:val="none" w:sz="0" w:space="0" w:color="auto"/>
                <w:bottom w:val="none" w:sz="0" w:space="0" w:color="auto"/>
                <w:right w:val="none" w:sz="0" w:space="0" w:color="auto"/>
              </w:divBdr>
            </w:div>
          </w:divsChild>
        </w:div>
        <w:div w:id="1444885027">
          <w:marLeft w:val="0"/>
          <w:marRight w:val="0"/>
          <w:marTop w:val="0"/>
          <w:marBottom w:val="0"/>
          <w:divBdr>
            <w:top w:val="none" w:sz="0" w:space="0" w:color="auto"/>
            <w:left w:val="none" w:sz="0" w:space="0" w:color="auto"/>
            <w:bottom w:val="none" w:sz="0" w:space="0" w:color="auto"/>
            <w:right w:val="none" w:sz="0" w:space="0" w:color="auto"/>
          </w:divBdr>
        </w:div>
        <w:div w:id="233470927">
          <w:marLeft w:val="0"/>
          <w:marRight w:val="0"/>
          <w:marTop w:val="0"/>
          <w:marBottom w:val="0"/>
          <w:divBdr>
            <w:top w:val="none" w:sz="0" w:space="0" w:color="auto"/>
            <w:left w:val="none" w:sz="0" w:space="0" w:color="auto"/>
            <w:bottom w:val="none" w:sz="0" w:space="0" w:color="auto"/>
            <w:right w:val="none" w:sz="0" w:space="0" w:color="auto"/>
          </w:divBdr>
          <w:divsChild>
            <w:div w:id="137504744">
              <w:marLeft w:val="0"/>
              <w:marRight w:val="0"/>
              <w:marTop w:val="0"/>
              <w:marBottom w:val="0"/>
              <w:divBdr>
                <w:top w:val="none" w:sz="0" w:space="0" w:color="auto"/>
                <w:left w:val="none" w:sz="0" w:space="0" w:color="auto"/>
                <w:bottom w:val="none" w:sz="0" w:space="0" w:color="auto"/>
                <w:right w:val="none" w:sz="0" w:space="0" w:color="auto"/>
              </w:divBdr>
            </w:div>
          </w:divsChild>
        </w:div>
        <w:div w:id="1394964555">
          <w:marLeft w:val="0"/>
          <w:marRight w:val="0"/>
          <w:marTop w:val="0"/>
          <w:marBottom w:val="0"/>
          <w:divBdr>
            <w:top w:val="none" w:sz="0" w:space="0" w:color="auto"/>
            <w:left w:val="none" w:sz="0" w:space="0" w:color="auto"/>
            <w:bottom w:val="none" w:sz="0" w:space="0" w:color="auto"/>
            <w:right w:val="none" w:sz="0" w:space="0" w:color="auto"/>
          </w:divBdr>
        </w:div>
        <w:div w:id="338698081">
          <w:marLeft w:val="0"/>
          <w:marRight w:val="0"/>
          <w:marTop w:val="0"/>
          <w:marBottom w:val="0"/>
          <w:divBdr>
            <w:top w:val="none" w:sz="0" w:space="0" w:color="auto"/>
            <w:left w:val="none" w:sz="0" w:space="0" w:color="auto"/>
            <w:bottom w:val="none" w:sz="0" w:space="0" w:color="auto"/>
            <w:right w:val="none" w:sz="0" w:space="0" w:color="auto"/>
          </w:divBdr>
          <w:divsChild>
            <w:div w:id="296497232">
              <w:marLeft w:val="0"/>
              <w:marRight w:val="0"/>
              <w:marTop w:val="0"/>
              <w:marBottom w:val="0"/>
              <w:divBdr>
                <w:top w:val="none" w:sz="0" w:space="0" w:color="auto"/>
                <w:left w:val="none" w:sz="0" w:space="0" w:color="auto"/>
                <w:bottom w:val="none" w:sz="0" w:space="0" w:color="auto"/>
                <w:right w:val="none" w:sz="0" w:space="0" w:color="auto"/>
              </w:divBdr>
            </w:div>
          </w:divsChild>
        </w:div>
        <w:div w:id="1421675697">
          <w:marLeft w:val="0"/>
          <w:marRight w:val="0"/>
          <w:marTop w:val="0"/>
          <w:marBottom w:val="0"/>
          <w:divBdr>
            <w:top w:val="none" w:sz="0" w:space="0" w:color="auto"/>
            <w:left w:val="none" w:sz="0" w:space="0" w:color="auto"/>
            <w:bottom w:val="none" w:sz="0" w:space="0" w:color="auto"/>
            <w:right w:val="none" w:sz="0" w:space="0" w:color="auto"/>
          </w:divBdr>
        </w:div>
        <w:div w:id="304900245">
          <w:marLeft w:val="0"/>
          <w:marRight w:val="0"/>
          <w:marTop w:val="0"/>
          <w:marBottom w:val="0"/>
          <w:divBdr>
            <w:top w:val="none" w:sz="0" w:space="0" w:color="auto"/>
            <w:left w:val="none" w:sz="0" w:space="0" w:color="auto"/>
            <w:bottom w:val="none" w:sz="0" w:space="0" w:color="auto"/>
            <w:right w:val="none" w:sz="0" w:space="0" w:color="auto"/>
          </w:divBdr>
          <w:divsChild>
            <w:div w:id="1797796204">
              <w:marLeft w:val="0"/>
              <w:marRight w:val="0"/>
              <w:marTop w:val="0"/>
              <w:marBottom w:val="0"/>
              <w:divBdr>
                <w:top w:val="none" w:sz="0" w:space="0" w:color="auto"/>
                <w:left w:val="none" w:sz="0" w:space="0" w:color="auto"/>
                <w:bottom w:val="none" w:sz="0" w:space="0" w:color="auto"/>
                <w:right w:val="none" w:sz="0" w:space="0" w:color="auto"/>
              </w:divBdr>
            </w:div>
          </w:divsChild>
        </w:div>
        <w:div w:id="1396470491">
          <w:marLeft w:val="0"/>
          <w:marRight w:val="0"/>
          <w:marTop w:val="0"/>
          <w:marBottom w:val="0"/>
          <w:divBdr>
            <w:top w:val="none" w:sz="0" w:space="0" w:color="auto"/>
            <w:left w:val="none" w:sz="0" w:space="0" w:color="auto"/>
            <w:bottom w:val="none" w:sz="0" w:space="0" w:color="auto"/>
            <w:right w:val="none" w:sz="0" w:space="0" w:color="auto"/>
          </w:divBdr>
        </w:div>
        <w:div w:id="1937208921">
          <w:marLeft w:val="0"/>
          <w:marRight w:val="0"/>
          <w:marTop w:val="0"/>
          <w:marBottom w:val="0"/>
          <w:divBdr>
            <w:top w:val="none" w:sz="0" w:space="0" w:color="auto"/>
            <w:left w:val="none" w:sz="0" w:space="0" w:color="auto"/>
            <w:bottom w:val="none" w:sz="0" w:space="0" w:color="auto"/>
            <w:right w:val="none" w:sz="0" w:space="0" w:color="auto"/>
          </w:divBdr>
          <w:divsChild>
            <w:div w:id="1916087782">
              <w:marLeft w:val="0"/>
              <w:marRight w:val="0"/>
              <w:marTop w:val="0"/>
              <w:marBottom w:val="0"/>
              <w:divBdr>
                <w:top w:val="none" w:sz="0" w:space="0" w:color="auto"/>
                <w:left w:val="none" w:sz="0" w:space="0" w:color="auto"/>
                <w:bottom w:val="none" w:sz="0" w:space="0" w:color="auto"/>
                <w:right w:val="none" w:sz="0" w:space="0" w:color="auto"/>
              </w:divBdr>
            </w:div>
          </w:divsChild>
        </w:div>
        <w:div w:id="1539581312">
          <w:marLeft w:val="0"/>
          <w:marRight w:val="0"/>
          <w:marTop w:val="0"/>
          <w:marBottom w:val="0"/>
          <w:divBdr>
            <w:top w:val="none" w:sz="0" w:space="0" w:color="auto"/>
            <w:left w:val="none" w:sz="0" w:space="0" w:color="auto"/>
            <w:bottom w:val="none" w:sz="0" w:space="0" w:color="auto"/>
            <w:right w:val="none" w:sz="0" w:space="0" w:color="auto"/>
          </w:divBdr>
        </w:div>
        <w:div w:id="668142721">
          <w:marLeft w:val="0"/>
          <w:marRight w:val="0"/>
          <w:marTop w:val="0"/>
          <w:marBottom w:val="0"/>
          <w:divBdr>
            <w:top w:val="none" w:sz="0" w:space="0" w:color="auto"/>
            <w:left w:val="none" w:sz="0" w:space="0" w:color="auto"/>
            <w:bottom w:val="none" w:sz="0" w:space="0" w:color="auto"/>
            <w:right w:val="none" w:sz="0" w:space="0" w:color="auto"/>
          </w:divBdr>
          <w:divsChild>
            <w:div w:id="941911345">
              <w:marLeft w:val="0"/>
              <w:marRight w:val="0"/>
              <w:marTop w:val="0"/>
              <w:marBottom w:val="0"/>
              <w:divBdr>
                <w:top w:val="none" w:sz="0" w:space="0" w:color="auto"/>
                <w:left w:val="none" w:sz="0" w:space="0" w:color="auto"/>
                <w:bottom w:val="none" w:sz="0" w:space="0" w:color="auto"/>
                <w:right w:val="none" w:sz="0" w:space="0" w:color="auto"/>
              </w:divBdr>
            </w:div>
          </w:divsChild>
        </w:div>
        <w:div w:id="1028989495">
          <w:marLeft w:val="0"/>
          <w:marRight w:val="0"/>
          <w:marTop w:val="300"/>
          <w:marBottom w:val="0"/>
          <w:divBdr>
            <w:top w:val="none" w:sz="0" w:space="0" w:color="auto"/>
            <w:left w:val="none" w:sz="0" w:space="0" w:color="auto"/>
            <w:bottom w:val="none" w:sz="0" w:space="0" w:color="auto"/>
            <w:right w:val="none" w:sz="0" w:space="0" w:color="auto"/>
          </w:divBdr>
          <w:divsChild>
            <w:div w:id="1005592550">
              <w:marLeft w:val="0"/>
              <w:marRight w:val="0"/>
              <w:marTop w:val="0"/>
              <w:marBottom w:val="0"/>
              <w:divBdr>
                <w:top w:val="none" w:sz="0" w:space="0" w:color="auto"/>
                <w:left w:val="none" w:sz="0" w:space="0" w:color="auto"/>
                <w:bottom w:val="none" w:sz="0" w:space="0" w:color="auto"/>
                <w:right w:val="none" w:sz="0" w:space="0" w:color="auto"/>
              </w:divBdr>
              <w:divsChild>
                <w:div w:id="1173716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40096">
          <w:marLeft w:val="0"/>
          <w:marRight w:val="0"/>
          <w:marTop w:val="300"/>
          <w:marBottom w:val="0"/>
          <w:divBdr>
            <w:top w:val="none" w:sz="0" w:space="0" w:color="auto"/>
            <w:left w:val="none" w:sz="0" w:space="0" w:color="auto"/>
            <w:bottom w:val="none" w:sz="0" w:space="0" w:color="auto"/>
            <w:right w:val="none" w:sz="0" w:space="0" w:color="auto"/>
          </w:divBdr>
          <w:divsChild>
            <w:div w:id="1351646433">
              <w:marLeft w:val="0"/>
              <w:marRight w:val="0"/>
              <w:marTop w:val="0"/>
              <w:marBottom w:val="0"/>
              <w:divBdr>
                <w:top w:val="none" w:sz="0" w:space="0" w:color="auto"/>
                <w:left w:val="none" w:sz="0" w:space="0" w:color="auto"/>
                <w:bottom w:val="none" w:sz="0" w:space="0" w:color="auto"/>
                <w:right w:val="none" w:sz="0" w:space="0" w:color="auto"/>
              </w:divBdr>
              <w:divsChild>
                <w:div w:id="582833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6204">
          <w:marLeft w:val="0"/>
          <w:marRight w:val="0"/>
          <w:marTop w:val="300"/>
          <w:marBottom w:val="0"/>
          <w:divBdr>
            <w:top w:val="none" w:sz="0" w:space="0" w:color="auto"/>
            <w:left w:val="none" w:sz="0" w:space="0" w:color="auto"/>
            <w:bottom w:val="none" w:sz="0" w:space="0" w:color="auto"/>
            <w:right w:val="none" w:sz="0" w:space="0" w:color="auto"/>
          </w:divBdr>
          <w:divsChild>
            <w:div w:id="1163009288">
              <w:marLeft w:val="0"/>
              <w:marRight w:val="0"/>
              <w:marTop w:val="0"/>
              <w:marBottom w:val="0"/>
              <w:divBdr>
                <w:top w:val="none" w:sz="0" w:space="0" w:color="auto"/>
                <w:left w:val="none" w:sz="0" w:space="0" w:color="auto"/>
                <w:bottom w:val="none" w:sz="0" w:space="0" w:color="auto"/>
                <w:right w:val="none" w:sz="0" w:space="0" w:color="auto"/>
              </w:divBdr>
              <w:divsChild>
                <w:div w:id="1321227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472685">
          <w:marLeft w:val="0"/>
          <w:marRight w:val="0"/>
          <w:marTop w:val="300"/>
          <w:marBottom w:val="0"/>
          <w:divBdr>
            <w:top w:val="none" w:sz="0" w:space="0" w:color="auto"/>
            <w:left w:val="none" w:sz="0" w:space="0" w:color="auto"/>
            <w:bottom w:val="none" w:sz="0" w:space="0" w:color="auto"/>
            <w:right w:val="none" w:sz="0" w:space="0" w:color="auto"/>
          </w:divBdr>
          <w:divsChild>
            <w:div w:id="1601646192">
              <w:marLeft w:val="0"/>
              <w:marRight w:val="0"/>
              <w:marTop w:val="0"/>
              <w:marBottom w:val="0"/>
              <w:divBdr>
                <w:top w:val="none" w:sz="0" w:space="0" w:color="auto"/>
                <w:left w:val="none" w:sz="0" w:space="0" w:color="auto"/>
                <w:bottom w:val="none" w:sz="0" w:space="0" w:color="auto"/>
                <w:right w:val="none" w:sz="0" w:space="0" w:color="auto"/>
              </w:divBdr>
              <w:divsChild>
                <w:div w:id="32382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936302">
      <w:bodyDiv w:val="1"/>
      <w:marLeft w:val="0"/>
      <w:marRight w:val="0"/>
      <w:marTop w:val="0"/>
      <w:marBottom w:val="0"/>
      <w:divBdr>
        <w:top w:val="none" w:sz="0" w:space="0" w:color="auto"/>
        <w:left w:val="none" w:sz="0" w:space="0" w:color="auto"/>
        <w:bottom w:val="none" w:sz="0" w:space="0" w:color="auto"/>
        <w:right w:val="none" w:sz="0" w:space="0" w:color="auto"/>
      </w:divBdr>
      <w:divsChild>
        <w:div w:id="1016422393">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2127313408">
          <w:marLeft w:val="0"/>
          <w:marRight w:val="0"/>
          <w:marTop w:val="0"/>
          <w:marBottom w:val="0"/>
          <w:divBdr>
            <w:top w:val="none" w:sz="0" w:space="0" w:color="auto"/>
            <w:left w:val="none" w:sz="0" w:space="0" w:color="auto"/>
            <w:bottom w:val="none" w:sz="0" w:space="0" w:color="auto"/>
            <w:right w:val="none" w:sz="0" w:space="0" w:color="auto"/>
          </w:divBdr>
        </w:div>
        <w:div w:id="1392537860">
          <w:marLeft w:val="0"/>
          <w:marRight w:val="0"/>
          <w:marTop w:val="0"/>
          <w:marBottom w:val="0"/>
          <w:divBdr>
            <w:top w:val="none" w:sz="0" w:space="0" w:color="auto"/>
            <w:left w:val="none" w:sz="0" w:space="0" w:color="auto"/>
            <w:bottom w:val="none" w:sz="0" w:space="0" w:color="auto"/>
            <w:right w:val="none" w:sz="0" w:space="0" w:color="auto"/>
          </w:divBdr>
          <w:divsChild>
            <w:div w:id="720985770">
              <w:marLeft w:val="0"/>
              <w:marRight w:val="0"/>
              <w:marTop w:val="0"/>
              <w:marBottom w:val="0"/>
              <w:divBdr>
                <w:top w:val="none" w:sz="0" w:space="0" w:color="auto"/>
                <w:left w:val="none" w:sz="0" w:space="0" w:color="auto"/>
                <w:bottom w:val="none" w:sz="0" w:space="0" w:color="auto"/>
                <w:right w:val="none" w:sz="0" w:space="0" w:color="auto"/>
              </w:divBdr>
            </w:div>
          </w:divsChild>
        </w:div>
        <w:div w:id="1202476423">
          <w:marLeft w:val="0"/>
          <w:marRight w:val="0"/>
          <w:marTop w:val="0"/>
          <w:marBottom w:val="0"/>
          <w:divBdr>
            <w:top w:val="none" w:sz="0" w:space="0" w:color="auto"/>
            <w:left w:val="none" w:sz="0" w:space="0" w:color="auto"/>
            <w:bottom w:val="none" w:sz="0" w:space="0" w:color="auto"/>
            <w:right w:val="none" w:sz="0" w:space="0" w:color="auto"/>
          </w:divBdr>
        </w:div>
        <w:div w:id="265431082">
          <w:marLeft w:val="0"/>
          <w:marRight w:val="0"/>
          <w:marTop w:val="0"/>
          <w:marBottom w:val="0"/>
          <w:divBdr>
            <w:top w:val="none" w:sz="0" w:space="0" w:color="auto"/>
            <w:left w:val="none" w:sz="0" w:space="0" w:color="auto"/>
            <w:bottom w:val="none" w:sz="0" w:space="0" w:color="auto"/>
            <w:right w:val="none" w:sz="0" w:space="0" w:color="auto"/>
          </w:divBdr>
          <w:divsChild>
            <w:div w:id="874274156">
              <w:marLeft w:val="0"/>
              <w:marRight w:val="0"/>
              <w:marTop w:val="0"/>
              <w:marBottom w:val="0"/>
              <w:divBdr>
                <w:top w:val="none" w:sz="0" w:space="0" w:color="auto"/>
                <w:left w:val="none" w:sz="0" w:space="0" w:color="auto"/>
                <w:bottom w:val="none" w:sz="0" w:space="0" w:color="auto"/>
                <w:right w:val="none" w:sz="0" w:space="0" w:color="auto"/>
              </w:divBdr>
            </w:div>
          </w:divsChild>
        </w:div>
        <w:div w:id="1479951882">
          <w:marLeft w:val="0"/>
          <w:marRight w:val="0"/>
          <w:marTop w:val="0"/>
          <w:marBottom w:val="0"/>
          <w:divBdr>
            <w:top w:val="none" w:sz="0" w:space="0" w:color="auto"/>
            <w:left w:val="none" w:sz="0" w:space="0" w:color="auto"/>
            <w:bottom w:val="none" w:sz="0" w:space="0" w:color="auto"/>
            <w:right w:val="none" w:sz="0" w:space="0" w:color="auto"/>
          </w:divBdr>
        </w:div>
        <w:div w:id="1991669027">
          <w:marLeft w:val="0"/>
          <w:marRight w:val="0"/>
          <w:marTop w:val="0"/>
          <w:marBottom w:val="0"/>
          <w:divBdr>
            <w:top w:val="none" w:sz="0" w:space="0" w:color="auto"/>
            <w:left w:val="none" w:sz="0" w:space="0" w:color="auto"/>
            <w:bottom w:val="none" w:sz="0" w:space="0" w:color="auto"/>
            <w:right w:val="none" w:sz="0" w:space="0" w:color="auto"/>
          </w:divBdr>
          <w:divsChild>
            <w:div w:id="442924314">
              <w:marLeft w:val="0"/>
              <w:marRight w:val="0"/>
              <w:marTop w:val="0"/>
              <w:marBottom w:val="0"/>
              <w:divBdr>
                <w:top w:val="none" w:sz="0" w:space="0" w:color="auto"/>
                <w:left w:val="none" w:sz="0" w:space="0" w:color="auto"/>
                <w:bottom w:val="none" w:sz="0" w:space="0" w:color="auto"/>
                <w:right w:val="none" w:sz="0" w:space="0" w:color="auto"/>
              </w:divBdr>
            </w:div>
          </w:divsChild>
        </w:div>
        <w:div w:id="2017073976">
          <w:marLeft w:val="0"/>
          <w:marRight w:val="0"/>
          <w:marTop w:val="0"/>
          <w:marBottom w:val="0"/>
          <w:divBdr>
            <w:top w:val="none" w:sz="0" w:space="0" w:color="auto"/>
            <w:left w:val="none" w:sz="0" w:space="0" w:color="auto"/>
            <w:bottom w:val="none" w:sz="0" w:space="0" w:color="auto"/>
            <w:right w:val="none" w:sz="0" w:space="0" w:color="auto"/>
          </w:divBdr>
        </w:div>
        <w:div w:id="1916279173">
          <w:marLeft w:val="0"/>
          <w:marRight w:val="0"/>
          <w:marTop w:val="0"/>
          <w:marBottom w:val="0"/>
          <w:divBdr>
            <w:top w:val="none" w:sz="0" w:space="0" w:color="auto"/>
            <w:left w:val="none" w:sz="0" w:space="0" w:color="auto"/>
            <w:bottom w:val="none" w:sz="0" w:space="0" w:color="auto"/>
            <w:right w:val="none" w:sz="0" w:space="0" w:color="auto"/>
          </w:divBdr>
          <w:divsChild>
            <w:div w:id="1107703037">
              <w:marLeft w:val="0"/>
              <w:marRight w:val="0"/>
              <w:marTop w:val="0"/>
              <w:marBottom w:val="0"/>
              <w:divBdr>
                <w:top w:val="none" w:sz="0" w:space="0" w:color="auto"/>
                <w:left w:val="none" w:sz="0" w:space="0" w:color="auto"/>
                <w:bottom w:val="none" w:sz="0" w:space="0" w:color="auto"/>
                <w:right w:val="none" w:sz="0" w:space="0" w:color="auto"/>
              </w:divBdr>
            </w:div>
          </w:divsChild>
        </w:div>
        <w:div w:id="244844791">
          <w:marLeft w:val="0"/>
          <w:marRight w:val="0"/>
          <w:marTop w:val="0"/>
          <w:marBottom w:val="0"/>
          <w:divBdr>
            <w:top w:val="none" w:sz="0" w:space="0" w:color="auto"/>
            <w:left w:val="none" w:sz="0" w:space="0" w:color="auto"/>
            <w:bottom w:val="none" w:sz="0" w:space="0" w:color="auto"/>
            <w:right w:val="none" w:sz="0" w:space="0" w:color="auto"/>
          </w:divBdr>
        </w:div>
        <w:div w:id="719478209">
          <w:marLeft w:val="0"/>
          <w:marRight w:val="0"/>
          <w:marTop w:val="0"/>
          <w:marBottom w:val="0"/>
          <w:divBdr>
            <w:top w:val="none" w:sz="0" w:space="0" w:color="auto"/>
            <w:left w:val="none" w:sz="0" w:space="0" w:color="auto"/>
            <w:bottom w:val="none" w:sz="0" w:space="0" w:color="auto"/>
            <w:right w:val="none" w:sz="0" w:space="0" w:color="auto"/>
          </w:divBdr>
          <w:divsChild>
            <w:div w:id="69238590">
              <w:marLeft w:val="0"/>
              <w:marRight w:val="0"/>
              <w:marTop w:val="0"/>
              <w:marBottom w:val="0"/>
              <w:divBdr>
                <w:top w:val="none" w:sz="0" w:space="0" w:color="auto"/>
                <w:left w:val="none" w:sz="0" w:space="0" w:color="auto"/>
                <w:bottom w:val="none" w:sz="0" w:space="0" w:color="auto"/>
                <w:right w:val="none" w:sz="0" w:space="0" w:color="auto"/>
              </w:divBdr>
            </w:div>
          </w:divsChild>
        </w:div>
        <w:div w:id="1756435761">
          <w:marLeft w:val="0"/>
          <w:marRight w:val="0"/>
          <w:marTop w:val="0"/>
          <w:marBottom w:val="0"/>
          <w:divBdr>
            <w:top w:val="none" w:sz="0" w:space="0" w:color="auto"/>
            <w:left w:val="none" w:sz="0" w:space="0" w:color="auto"/>
            <w:bottom w:val="none" w:sz="0" w:space="0" w:color="auto"/>
            <w:right w:val="none" w:sz="0" w:space="0" w:color="auto"/>
          </w:divBdr>
        </w:div>
        <w:div w:id="1060322565">
          <w:marLeft w:val="0"/>
          <w:marRight w:val="0"/>
          <w:marTop w:val="0"/>
          <w:marBottom w:val="0"/>
          <w:divBdr>
            <w:top w:val="none" w:sz="0" w:space="0" w:color="auto"/>
            <w:left w:val="none" w:sz="0" w:space="0" w:color="auto"/>
            <w:bottom w:val="none" w:sz="0" w:space="0" w:color="auto"/>
            <w:right w:val="none" w:sz="0" w:space="0" w:color="auto"/>
          </w:divBdr>
          <w:divsChild>
            <w:div w:id="1991979497">
              <w:marLeft w:val="0"/>
              <w:marRight w:val="0"/>
              <w:marTop w:val="0"/>
              <w:marBottom w:val="0"/>
              <w:divBdr>
                <w:top w:val="none" w:sz="0" w:space="0" w:color="auto"/>
                <w:left w:val="none" w:sz="0" w:space="0" w:color="auto"/>
                <w:bottom w:val="none" w:sz="0" w:space="0" w:color="auto"/>
                <w:right w:val="none" w:sz="0" w:space="0" w:color="auto"/>
              </w:divBdr>
            </w:div>
          </w:divsChild>
        </w:div>
        <w:div w:id="1206023476">
          <w:marLeft w:val="0"/>
          <w:marRight w:val="0"/>
          <w:marTop w:val="300"/>
          <w:marBottom w:val="0"/>
          <w:divBdr>
            <w:top w:val="none" w:sz="0" w:space="0" w:color="auto"/>
            <w:left w:val="none" w:sz="0" w:space="0" w:color="auto"/>
            <w:bottom w:val="none" w:sz="0" w:space="0" w:color="auto"/>
            <w:right w:val="none" w:sz="0" w:space="0" w:color="auto"/>
          </w:divBdr>
          <w:divsChild>
            <w:div w:id="539440557">
              <w:marLeft w:val="0"/>
              <w:marRight w:val="0"/>
              <w:marTop w:val="0"/>
              <w:marBottom w:val="0"/>
              <w:divBdr>
                <w:top w:val="none" w:sz="0" w:space="0" w:color="auto"/>
                <w:left w:val="none" w:sz="0" w:space="0" w:color="auto"/>
                <w:bottom w:val="none" w:sz="0" w:space="0" w:color="auto"/>
                <w:right w:val="none" w:sz="0" w:space="0" w:color="auto"/>
              </w:divBdr>
              <w:divsChild>
                <w:div w:id="3003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21174">
          <w:marLeft w:val="0"/>
          <w:marRight w:val="0"/>
          <w:marTop w:val="300"/>
          <w:marBottom w:val="0"/>
          <w:divBdr>
            <w:top w:val="none" w:sz="0" w:space="0" w:color="auto"/>
            <w:left w:val="none" w:sz="0" w:space="0" w:color="auto"/>
            <w:bottom w:val="none" w:sz="0" w:space="0" w:color="auto"/>
            <w:right w:val="none" w:sz="0" w:space="0" w:color="auto"/>
          </w:divBdr>
          <w:divsChild>
            <w:div w:id="755714763">
              <w:marLeft w:val="0"/>
              <w:marRight w:val="0"/>
              <w:marTop w:val="0"/>
              <w:marBottom w:val="0"/>
              <w:divBdr>
                <w:top w:val="none" w:sz="0" w:space="0" w:color="auto"/>
                <w:left w:val="none" w:sz="0" w:space="0" w:color="auto"/>
                <w:bottom w:val="none" w:sz="0" w:space="0" w:color="auto"/>
                <w:right w:val="none" w:sz="0" w:space="0" w:color="auto"/>
              </w:divBdr>
              <w:divsChild>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6155167">
          <w:marLeft w:val="0"/>
          <w:marRight w:val="0"/>
          <w:marTop w:val="300"/>
          <w:marBottom w:val="0"/>
          <w:divBdr>
            <w:top w:val="none" w:sz="0" w:space="0" w:color="auto"/>
            <w:left w:val="none" w:sz="0" w:space="0" w:color="auto"/>
            <w:bottom w:val="none" w:sz="0" w:space="0" w:color="auto"/>
            <w:right w:val="none" w:sz="0" w:space="0" w:color="auto"/>
          </w:divBdr>
          <w:divsChild>
            <w:div w:id="1413549435">
              <w:marLeft w:val="0"/>
              <w:marRight w:val="0"/>
              <w:marTop w:val="0"/>
              <w:marBottom w:val="0"/>
              <w:divBdr>
                <w:top w:val="none" w:sz="0" w:space="0" w:color="auto"/>
                <w:left w:val="none" w:sz="0" w:space="0" w:color="auto"/>
                <w:bottom w:val="none" w:sz="0" w:space="0" w:color="auto"/>
                <w:right w:val="none" w:sz="0" w:space="0" w:color="auto"/>
              </w:divBdr>
              <w:divsChild>
                <w:div w:id="853765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103529">
          <w:marLeft w:val="0"/>
          <w:marRight w:val="0"/>
          <w:marTop w:val="300"/>
          <w:marBottom w:val="0"/>
          <w:divBdr>
            <w:top w:val="none" w:sz="0" w:space="0" w:color="auto"/>
            <w:left w:val="none" w:sz="0" w:space="0" w:color="auto"/>
            <w:bottom w:val="none" w:sz="0" w:space="0" w:color="auto"/>
            <w:right w:val="none" w:sz="0" w:space="0" w:color="auto"/>
          </w:divBdr>
          <w:divsChild>
            <w:div w:id="1610818881">
              <w:marLeft w:val="0"/>
              <w:marRight w:val="0"/>
              <w:marTop w:val="0"/>
              <w:marBottom w:val="0"/>
              <w:divBdr>
                <w:top w:val="none" w:sz="0" w:space="0" w:color="auto"/>
                <w:left w:val="none" w:sz="0" w:space="0" w:color="auto"/>
                <w:bottom w:val="none" w:sz="0" w:space="0" w:color="auto"/>
                <w:right w:val="none" w:sz="0" w:space="0" w:color="auto"/>
              </w:divBdr>
              <w:divsChild>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1324660">
      <w:bodyDiv w:val="1"/>
      <w:marLeft w:val="0"/>
      <w:marRight w:val="0"/>
      <w:marTop w:val="0"/>
      <w:marBottom w:val="0"/>
      <w:divBdr>
        <w:top w:val="none" w:sz="0" w:space="0" w:color="auto"/>
        <w:left w:val="none" w:sz="0" w:space="0" w:color="auto"/>
        <w:bottom w:val="none" w:sz="0" w:space="0" w:color="auto"/>
        <w:right w:val="none" w:sz="0" w:space="0" w:color="auto"/>
      </w:divBdr>
    </w:div>
    <w:div w:id="682246747">
      <w:bodyDiv w:val="1"/>
      <w:marLeft w:val="0"/>
      <w:marRight w:val="0"/>
      <w:marTop w:val="0"/>
      <w:marBottom w:val="0"/>
      <w:divBdr>
        <w:top w:val="none" w:sz="0" w:space="0" w:color="auto"/>
        <w:left w:val="none" w:sz="0" w:space="0" w:color="auto"/>
        <w:bottom w:val="none" w:sz="0" w:space="0" w:color="auto"/>
        <w:right w:val="none" w:sz="0" w:space="0" w:color="auto"/>
      </w:divBdr>
      <w:divsChild>
        <w:div w:id="1394087344">
          <w:marLeft w:val="0"/>
          <w:marRight w:val="0"/>
          <w:marTop w:val="0"/>
          <w:marBottom w:val="0"/>
          <w:divBdr>
            <w:top w:val="none" w:sz="0" w:space="0" w:color="auto"/>
            <w:left w:val="none" w:sz="0" w:space="0" w:color="auto"/>
            <w:bottom w:val="none" w:sz="0" w:space="0" w:color="auto"/>
            <w:right w:val="none" w:sz="0" w:space="0" w:color="auto"/>
          </w:divBdr>
        </w:div>
        <w:div w:id="2089037110">
          <w:marLeft w:val="0"/>
          <w:marRight w:val="0"/>
          <w:marTop w:val="0"/>
          <w:marBottom w:val="0"/>
          <w:divBdr>
            <w:top w:val="none" w:sz="0" w:space="0" w:color="auto"/>
            <w:left w:val="none" w:sz="0" w:space="0" w:color="auto"/>
            <w:bottom w:val="none" w:sz="0" w:space="0" w:color="auto"/>
            <w:right w:val="none" w:sz="0" w:space="0" w:color="auto"/>
          </w:divBdr>
          <w:divsChild>
            <w:div w:id="512034026">
              <w:marLeft w:val="0"/>
              <w:marRight w:val="0"/>
              <w:marTop w:val="0"/>
              <w:marBottom w:val="0"/>
              <w:divBdr>
                <w:top w:val="none" w:sz="0" w:space="0" w:color="auto"/>
                <w:left w:val="none" w:sz="0" w:space="0" w:color="auto"/>
                <w:bottom w:val="none" w:sz="0" w:space="0" w:color="auto"/>
                <w:right w:val="none" w:sz="0" w:space="0" w:color="auto"/>
              </w:divBdr>
            </w:div>
          </w:divsChild>
        </w:div>
        <w:div w:id="369839922">
          <w:marLeft w:val="0"/>
          <w:marRight w:val="0"/>
          <w:marTop w:val="0"/>
          <w:marBottom w:val="0"/>
          <w:divBdr>
            <w:top w:val="none" w:sz="0" w:space="0" w:color="auto"/>
            <w:left w:val="none" w:sz="0" w:space="0" w:color="auto"/>
            <w:bottom w:val="none" w:sz="0" w:space="0" w:color="auto"/>
            <w:right w:val="none" w:sz="0" w:space="0" w:color="auto"/>
          </w:divBdr>
        </w:div>
        <w:div w:id="3552548">
          <w:marLeft w:val="0"/>
          <w:marRight w:val="0"/>
          <w:marTop w:val="0"/>
          <w:marBottom w:val="0"/>
          <w:divBdr>
            <w:top w:val="none" w:sz="0" w:space="0" w:color="auto"/>
            <w:left w:val="none" w:sz="0" w:space="0" w:color="auto"/>
            <w:bottom w:val="none" w:sz="0" w:space="0" w:color="auto"/>
            <w:right w:val="none" w:sz="0" w:space="0" w:color="auto"/>
          </w:divBdr>
          <w:divsChild>
            <w:div w:id="1209612328">
              <w:marLeft w:val="0"/>
              <w:marRight w:val="0"/>
              <w:marTop w:val="0"/>
              <w:marBottom w:val="0"/>
              <w:divBdr>
                <w:top w:val="none" w:sz="0" w:space="0" w:color="auto"/>
                <w:left w:val="none" w:sz="0" w:space="0" w:color="auto"/>
                <w:bottom w:val="none" w:sz="0" w:space="0" w:color="auto"/>
                <w:right w:val="none" w:sz="0" w:space="0" w:color="auto"/>
              </w:divBdr>
            </w:div>
          </w:divsChild>
        </w:div>
        <w:div w:id="1349521480">
          <w:marLeft w:val="0"/>
          <w:marRight w:val="0"/>
          <w:marTop w:val="0"/>
          <w:marBottom w:val="0"/>
          <w:divBdr>
            <w:top w:val="none" w:sz="0" w:space="0" w:color="auto"/>
            <w:left w:val="none" w:sz="0" w:space="0" w:color="auto"/>
            <w:bottom w:val="none" w:sz="0" w:space="0" w:color="auto"/>
            <w:right w:val="none" w:sz="0" w:space="0" w:color="auto"/>
          </w:divBdr>
        </w:div>
        <w:div w:id="1509248607">
          <w:marLeft w:val="0"/>
          <w:marRight w:val="0"/>
          <w:marTop w:val="0"/>
          <w:marBottom w:val="0"/>
          <w:divBdr>
            <w:top w:val="none" w:sz="0" w:space="0" w:color="auto"/>
            <w:left w:val="none" w:sz="0" w:space="0" w:color="auto"/>
            <w:bottom w:val="none" w:sz="0" w:space="0" w:color="auto"/>
            <w:right w:val="none" w:sz="0" w:space="0" w:color="auto"/>
          </w:divBdr>
          <w:divsChild>
            <w:div w:id="705561899">
              <w:marLeft w:val="0"/>
              <w:marRight w:val="0"/>
              <w:marTop w:val="0"/>
              <w:marBottom w:val="0"/>
              <w:divBdr>
                <w:top w:val="none" w:sz="0" w:space="0" w:color="auto"/>
                <w:left w:val="none" w:sz="0" w:space="0" w:color="auto"/>
                <w:bottom w:val="none" w:sz="0" w:space="0" w:color="auto"/>
                <w:right w:val="none" w:sz="0" w:space="0" w:color="auto"/>
              </w:divBdr>
            </w:div>
          </w:divsChild>
        </w:div>
        <w:div w:id="935284189">
          <w:marLeft w:val="0"/>
          <w:marRight w:val="0"/>
          <w:marTop w:val="0"/>
          <w:marBottom w:val="0"/>
          <w:divBdr>
            <w:top w:val="none" w:sz="0" w:space="0" w:color="auto"/>
            <w:left w:val="none" w:sz="0" w:space="0" w:color="auto"/>
            <w:bottom w:val="none" w:sz="0" w:space="0" w:color="auto"/>
            <w:right w:val="none" w:sz="0" w:space="0" w:color="auto"/>
          </w:divBdr>
        </w:div>
        <w:div w:id="1189875204">
          <w:marLeft w:val="0"/>
          <w:marRight w:val="0"/>
          <w:marTop w:val="0"/>
          <w:marBottom w:val="0"/>
          <w:divBdr>
            <w:top w:val="none" w:sz="0" w:space="0" w:color="auto"/>
            <w:left w:val="none" w:sz="0" w:space="0" w:color="auto"/>
            <w:bottom w:val="none" w:sz="0" w:space="0" w:color="auto"/>
            <w:right w:val="none" w:sz="0" w:space="0" w:color="auto"/>
          </w:divBdr>
          <w:divsChild>
            <w:div w:id="1226799031">
              <w:marLeft w:val="0"/>
              <w:marRight w:val="0"/>
              <w:marTop w:val="0"/>
              <w:marBottom w:val="0"/>
              <w:divBdr>
                <w:top w:val="none" w:sz="0" w:space="0" w:color="auto"/>
                <w:left w:val="none" w:sz="0" w:space="0" w:color="auto"/>
                <w:bottom w:val="none" w:sz="0" w:space="0" w:color="auto"/>
                <w:right w:val="none" w:sz="0" w:space="0" w:color="auto"/>
              </w:divBdr>
            </w:div>
          </w:divsChild>
        </w:div>
        <w:div w:id="1301034849">
          <w:marLeft w:val="0"/>
          <w:marRight w:val="0"/>
          <w:marTop w:val="0"/>
          <w:marBottom w:val="0"/>
          <w:divBdr>
            <w:top w:val="none" w:sz="0" w:space="0" w:color="auto"/>
            <w:left w:val="none" w:sz="0" w:space="0" w:color="auto"/>
            <w:bottom w:val="none" w:sz="0" w:space="0" w:color="auto"/>
            <w:right w:val="none" w:sz="0" w:space="0" w:color="auto"/>
          </w:divBdr>
        </w:div>
        <w:div w:id="1269969939">
          <w:marLeft w:val="0"/>
          <w:marRight w:val="0"/>
          <w:marTop w:val="0"/>
          <w:marBottom w:val="0"/>
          <w:divBdr>
            <w:top w:val="none" w:sz="0" w:space="0" w:color="auto"/>
            <w:left w:val="none" w:sz="0" w:space="0" w:color="auto"/>
            <w:bottom w:val="none" w:sz="0" w:space="0" w:color="auto"/>
            <w:right w:val="none" w:sz="0" w:space="0" w:color="auto"/>
          </w:divBdr>
          <w:divsChild>
            <w:div w:id="278338984">
              <w:marLeft w:val="0"/>
              <w:marRight w:val="0"/>
              <w:marTop w:val="0"/>
              <w:marBottom w:val="0"/>
              <w:divBdr>
                <w:top w:val="none" w:sz="0" w:space="0" w:color="auto"/>
                <w:left w:val="none" w:sz="0" w:space="0" w:color="auto"/>
                <w:bottom w:val="none" w:sz="0" w:space="0" w:color="auto"/>
                <w:right w:val="none" w:sz="0" w:space="0" w:color="auto"/>
              </w:divBdr>
            </w:div>
          </w:divsChild>
        </w:div>
        <w:div w:id="1214733038">
          <w:marLeft w:val="0"/>
          <w:marRight w:val="0"/>
          <w:marTop w:val="0"/>
          <w:marBottom w:val="0"/>
          <w:divBdr>
            <w:top w:val="none" w:sz="0" w:space="0" w:color="auto"/>
            <w:left w:val="none" w:sz="0" w:space="0" w:color="auto"/>
            <w:bottom w:val="none" w:sz="0" w:space="0" w:color="auto"/>
            <w:right w:val="none" w:sz="0" w:space="0" w:color="auto"/>
          </w:divBdr>
        </w:div>
        <w:div w:id="682245172">
          <w:marLeft w:val="0"/>
          <w:marRight w:val="0"/>
          <w:marTop w:val="0"/>
          <w:marBottom w:val="0"/>
          <w:divBdr>
            <w:top w:val="none" w:sz="0" w:space="0" w:color="auto"/>
            <w:left w:val="none" w:sz="0" w:space="0" w:color="auto"/>
            <w:bottom w:val="none" w:sz="0" w:space="0" w:color="auto"/>
            <w:right w:val="none" w:sz="0" w:space="0" w:color="auto"/>
          </w:divBdr>
          <w:divsChild>
            <w:div w:id="246810829">
              <w:marLeft w:val="0"/>
              <w:marRight w:val="0"/>
              <w:marTop w:val="0"/>
              <w:marBottom w:val="0"/>
              <w:divBdr>
                <w:top w:val="none" w:sz="0" w:space="0" w:color="auto"/>
                <w:left w:val="none" w:sz="0" w:space="0" w:color="auto"/>
                <w:bottom w:val="none" w:sz="0" w:space="0" w:color="auto"/>
                <w:right w:val="none" w:sz="0" w:space="0" w:color="auto"/>
              </w:divBdr>
            </w:div>
          </w:divsChild>
        </w:div>
        <w:div w:id="1115059610">
          <w:marLeft w:val="0"/>
          <w:marRight w:val="0"/>
          <w:marTop w:val="0"/>
          <w:marBottom w:val="0"/>
          <w:divBdr>
            <w:top w:val="none" w:sz="0" w:space="0" w:color="auto"/>
            <w:left w:val="none" w:sz="0" w:space="0" w:color="auto"/>
            <w:bottom w:val="none" w:sz="0" w:space="0" w:color="auto"/>
            <w:right w:val="none" w:sz="0" w:space="0" w:color="auto"/>
          </w:divBdr>
        </w:div>
        <w:div w:id="243492816">
          <w:marLeft w:val="0"/>
          <w:marRight w:val="0"/>
          <w:marTop w:val="0"/>
          <w:marBottom w:val="0"/>
          <w:divBdr>
            <w:top w:val="none" w:sz="0" w:space="0" w:color="auto"/>
            <w:left w:val="none" w:sz="0" w:space="0" w:color="auto"/>
            <w:bottom w:val="none" w:sz="0" w:space="0" w:color="auto"/>
            <w:right w:val="none" w:sz="0" w:space="0" w:color="auto"/>
          </w:divBdr>
          <w:divsChild>
            <w:div w:id="817067747">
              <w:marLeft w:val="0"/>
              <w:marRight w:val="0"/>
              <w:marTop w:val="0"/>
              <w:marBottom w:val="0"/>
              <w:divBdr>
                <w:top w:val="none" w:sz="0" w:space="0" w:color="auto"/>
                <w:left w:val="none" w:sz="0" w:space="0" w:color="auto"/>
                <w:bottom w:val="none" w:sz="0" w:space="0" w:color="auto"/>
                <w:right w:val="none" w:sz="0" w:space="0" w:color="auto"/>
              </w:divBdr>
            </w:div>
          </w:divsChild>
        </w:div>
        <w:div w:id="858785687">
          <w:marLeft w:val="0"/>
          <w:marRight w:val="0"/>
          <w:marTop w:val="300"/>
          <w:marBottom w:val="0"/>
          <w:divBdr>
            <w:top w:val="none" w:sz="0" w:space="0" w:color="auto"/>
            <w:left w:val="none" w:sz="0" w:space="0" w:color="auto"/>
            <w:bottom w:val="none" w:sz="0" w:space="0" w:color="auto"/>
            <w:right w:val="none" w:sz="0" w:space="0" w:color="auto"/>
          </w:divBdr>
          <w:divsChild>
            <w:div w:id="55469475">
              <w:marLeft w:val="0"/>
              <w:marRight w:val="0"/>
              <w:marTop w:val="0"/>
              <w:marBottom w:val="0"/>
              <w:divBdr>
                <w:top w:val="none" w:sz="0" w:space="0" w:color="auto"/>
                <w:left w:val="none" w:sz="0" w:space="0" w:color="auto"/>
                <w:bottom w:val="none" w:sz="0" w:space="0" w:color="auto"/>
                <w:right w:val="none" w:sz="0" w:space="0" w:color="auto"/>
              </w:divBdr>
              <w:divsChild>
                <w:div w:id="81968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1021224">
          <w:marLeft w:val="0"/>
          <w:marRight w:val="0"/>
          <w:marTop w:val="300"/>
          <w:marBottom w:val="0"/>
          <w:divBdr>
            <w:top w:val="none" w:sz="0" w:space="0" w:color="auto"/>
            <w:left w:val="none" w:sz="0" w:space="0" w:color="auto"/>
            <w:bottom w:val="none" w:sz="0" w:space="0" w:color="auto"/>
            <w:right w:val="none" w:sz="0" w:space="0" w:color="auto"/>
          </w:divBdr>
          <w:divsChild>
            <w:div w:id="1258058544">
              <w:marLeft w:val="0"/>
              <w:marRight w:val="0"/>
              <w:marTop w:val="0"/>
              <w:marBottom w:val="0"/>
              <w:divBdr>
                <w:top w:val="none" w:sz="0" w:space="0" w:color="auto"/>
                <w:left w:val="none" w:sz="0" w:space="0" w:color="auto"/>
                <w:bottom w:val="none" w:sz="0" w:space="0" w:color="auto"/>
                <w:right w:val="none" w:sz="0" w:space="0" w:color="auto"/>
              </w:divBdr>
              <w:divsChild>
                <w:div w:id="63125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258828">
          <w:marLeft w:val="0"/>
          <w:marRight w:val="0"/>
          <w:marTop w:val="300"/>
          <w:marBottom w:val="0"/>
          <w:divBdr>
            <w:top w:val="none" w:sz="0" w:space="0" w:color="auto"/>
            <w:left w:val="none" w:sz="0" w:space="0" w:color="auto"/>
            <w:bottom w:val="none" w:sz="0" w:space="0" w:color="auto"/>
            <w:right w:val="none" w:sz="0" w:space="0" w:color="auto"/>
          </w:divBdr>
          <w:divsChild>
            <w:div w:id="247464777">
              <w:marLeft w:val="0"/>
              <w:marRight w:val="0"/>
              <w:marTop w:val="0"/>
              <w:marBottom w:val="0"/>
              <w:divBdr>
                <w:top w:val="none" w:sz="0" w:space="0" w:color="auto"/>
                <w:left w:val="none" w:sz="0" w:space="0" w:color="auto"/>
                <w:bottom w:val="none" w:sz="0" w:space="0" w:color="auto"/>
                <w:right w:val="none" w:sz="0" w:space="0" w:color="auto"/>
              </w:divBdr>
              <w:divsChild>
                <w:div w:id="62693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377470">
          <w:marLeft w:val="0"/>
          <w:marRight w:val="0"/>
          <w:marTop w:val="300"/>
          <w:marBottom w:val="0"/>
          <w:divBdr>
            <w:top w:val="none" w:sz="0" w:space="0" w:color="auto"/>
            <w:left w:val="none" w:sz="0" w:space="0" w:color="auto"/>
            <w:bottom w:val="none" w:sz="0" w:space="0" w:color="auto"/>
            <w:right w:val="none" w:sz="0" w:space="0" w:color="auto"/>
          </w:divBdr>
          <w:divsChild>
            <w:div w:id="430972642">
              <w:marLeft w:val="0"/>
              <w:marRight w:val="0"/>
              <w:marTop w:val="0"/>
              <w:marBottom w:val="0"/>
              <w:divBdr>
                <w:top w:val="none" w:sz="0" w:space="0" w:color="auto"/>
                <w:left w:val="none" w:sz="0" w:space="0" w:color="auto"/>
                <w:bottom w:val="none" w:sz="0" w:space="0" w:color="auto"/>
                <w:right w:val="none" w:sz="0" w:space="0" w:color="auto"/>
              </w:divBdr>
              <w:divsChild>
                <w:div w:id="716126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2635695">
      <w:bodyDiv w:val="1"/>
      <w:marLeft w:val="0"/>
      <w:marRight w:val="0"/>
      <w:marTop w:val="0"/>
      <w:marBottom w:val="0"/>
      <w:divBdr>
        <w:top w:val="none" w:sz="0" w:space="0" w:color="auto"/>
        <w:left w:val="none" w:sz="0" w:space="0" w:color="auto"/>
        <w:bottom w:val="none" w:sz="0" w:space="0" w:color="auto"/>
        <w:right w:val="none" w:sz="0" w:space="0" w:color="auto"/>
      </w:divBdr>
    </w:div>
    <w:div w:id="683484780">
      <w:bodyDiv w:val="1"/>
      <w:marLeft w:val="0"/>
      <w:marRight w:val="0"/>
      <w:marTop w:val="0"/>
      <w:marBottom w:val="0"/>
      <w:divBdr>
        <w:top w:val="none" w:sz="0" w:space="0" w:color="auto"/>
        <w:left w:val="none" w:sz="0" w:space="0" w:color="auto"/>
        <w:bottom w:val="none" w:sz="0" w:space="0" w:color="auto"/>
        <w:right w:val="none" w:sz="0" w:space="0" w:color="auto"/>
      </w:divBdr>
      <w:divsChild>
        <w:div w:id="1664820750">
          <w:marLeft w:val="0"/>
          <w:marRight w:val="0"/>
          <w:marTop w:val="0"/>
          <w:marBottom w:val="0"/>
          <w:divBdr>
            <w:top w:val="none" w:sz="0" w:space="0" w:color="auto"/>
            <w:left w:val="none" w:sz="0" w:space="0" w:color="auto"/>
            <w:bottom w:val="none" w:sz="0" w:space="0" w:color="auto"/>
            <w:right w:val="none" w:sz="0" w:space="0" w:color="auto"/>
          </w:divBdr>
        </w:div>
        <w:div w:id="540871707">
          <w:marLeft w:val="0"/>
          <w:marRight w:val="0"/>
          <w:marTop w:val="0"/>
          <w:marBottom w:val="0"/>
          <w:divBdr>
            <w:top w:val="none" w:sz="0" w:space="0" w:color="auto"/>
            <w:left w:val="none" w:sz="0" w:space="0" w:color="auto"/>
            <w:bottom w:val="none" w:sz="0" w:space="0" w:color="auto"/>
            <w:right w:val="none" w:sz="0" w:space="0" w:color="auto"/>
          </w:divBdr>
          <w:divsChild>
            <w:div w:id="1937713169">
              <w:marLeft w:val="0"/>
              <w:marRight w:val="0"/>
              <w:marTop w:val="0"/>
              <w:marBottom w:val="0"/>
              <w:divBdr>
                <w:top w:val="none" w:sz="0" w:space="0" w:color="auto"/>
                <w:left w:val="none" w:sz="0" w:space="0" w:color="auto"/>
                <w:bottom w:val="none" w:sz="0" w:space="0" w:color="auto"/>
                <w:right w:val="none" w:sz="0" w:space="0" w:color="auto"/>
              </w:divBdr>
            </w:div>
          </w:divsChild>
        </w:div>
        <w:div w:id="2026204042">
          <w:marLeft w:val="0"/>
          <w:marRight w:val="0"/>
          <w:marTop w:val="0"/>
          <w:marBottom w:val="0"/>
          <w:divBdr>
            <w:top w:val="none" w:sz="0" w:space="0" w:color="auto"/>
            <w:left w:val="none" w:sz="0" w:space="0" w:color="auto"/>
            <w:bottom w:val="none" w:sz="0" w:space="0" w:color="auto"/>
            <w:right w:val="none" w:sz="0" w:space="0" w:color="auto"/>
          </w:divBdr>
        </w:div>
        <w:div w:id="714430338">
          <w:marLeft w:val="0"/>
          <w:marRight w:val="0"/>
          <w:marTop w:val="0"/>
          <w:marBottom w:val="0"/>
          <w:divBdr>
            <w:top w:val="none" w:sz="0" w:space="0" w:color="auto"/>
            <w:left w:val="none" w:sz="0" w:space="0" w:color="auto"/>
            <w:bottom w:val="none" w:sz="0" w:space="0" w:color="auto"/>
            <w:right w:val="none" w:sz="0" w:space="0" w:color="auto"/>
          </w:divBdr>
          <w:divsChild>
            <w:div w:id="1200359255">
              <w:marLeft w:val="0"/>
              <w:marRight w:val="0"/>
              <w:marTop w:val="0"/>
              <w:marBottom w:val="0"/>
              <w:divBdr>
                <w:top w:val="none" w:sz="0" w:space="0" w:color="auto"/>
                <w:left w:val="none" w:sz="0" w:space="0" w:color="auto"/>
                <w:bottom w:val="none" w:sz="0" w:space="0" w:color="auto"/>
                <w:right w:val="none" w:sz="0" w:space="0" w:color="auto"/>
              </w:divBdr>
            </w:div>
          </w:divsChild>
        </w:div>
        <w:div w:id="879055345">
          <w:marLeft w:val="0"/>
          <w:marRight w:val="0"/>
          <w:marTop w:val="0"/>
          <w:marBottom w:val="0"/>
          <w:divBdr>
            <w:top w:val="none" w:sz="0" w:space="0" w:color="auto"/>
            <w:left w:val="none" w:sz="0" w:space="0" w:color="auto"/>
            <w:bottom w:val="none" w:sz="0" w:space="0" w:color="auto"/>
            <w:right w:val="none" w:sz="0" w:space="0" w:color="auto"/>
          </w:divBdr>
        </w:div>
        <w:div w:id="2003779442">
          <w:marLeft w:val="0"/>
          <w:marRight w:val="0"/>
          <w:marTop w:val="0"/>
          <w:marBottom w:val="0"/>
          <w:divBdr>
            <w:top w:val="none" w:sz="0" w:space="0" w:color="auto"/>
            <w:left w:val="none" w:sz="0" w:space="0" w:color="auto"/>
            <w:bottom w:val="none" w:sz="0" w:space="0" w:color="auto"/>
            <w:right w:val="none" w:sz="0" w:space="0" w:color="auto"/>
          </w:divBdr>
          <w:divsChild>
            <w:div w:id="614825983">
              <w:marLeft w:val="0"/>
              <w:marRight w:val="0"/>
              <w:marTop w:val="0"/>
              <w:marBottom w:val="0"/>
              <w:divBdr>
                <w:top w:val="none" w:sz="0" w:space="0" w:color="auto"/>
                <w:left w:val="none" w:sz="0" w:space="0" w:color="auto"/>
                <w:bottom w:val="none" w:sz="0" w:space="0" w:color="auto"/>
                <w:right w:val="none" w:sz="0" w:space="0" w:color="auto"/>
              </w:divBdr>
            </w:div>
          </w:divsChild>
        </w:div>
        <w:div w:id="594018374">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sChild>
            <w:div w:id="234626467">
              <w:marLeft w:val="0"/>
              <w:marRight w:val="0"/>
              <w:marTop w:val="0"/>
              <w:marBottom w:val="0"/>
              <w:divBdr>
                <w:top w:val="none" w:sz="0" w:space="0" w:color="auto"/>
                <w:left w:val="none" w:sz="0" w:space="0" w:color="auto"/>
                <w:bottom w:val="none" w:sz="0" w:space="0" w:color="auto"/>
                <w:right w:val="none" w:sz="0" w:space="0" w:color="auto"/>
              </w:divBdr>
            </w:div>
          </w:divsChild>
        </w:div>
        <w:div w:id="1565070955">
          <w:marLeft w:val="0"/>
          <w:marRight w:val="0"/>
          <w:marTop w:val="0"/>
          <w:marBottom w:val="0"/>
          <w:divBdr>
            <w:top w:val="none" w:sz="0" w:space="0" w:color="auto"/>
            <w:left w:val="none" w:sz="0" w:space="0" w:color="auto"/>
            <w:bottom w:val="none" w:sz="0" w:space="0" w:color="auto"/>
            <w:right w:val="none" w:sz="0" w:space="0" w:color="auto"/>
          </w:divBdr>
        </w:div>
        <w:div w:id="783813891">
          <w:marLeft w:val="0"/>
          <w:marRight w:val="0"/>
          <w:marTop w:val="0"/>
          <w:marBottom w:val="0"/>
          <w:divBdr>
            <w:top w:val="none" w:sz="0" w:space="0" w:color="auto"/>
            <w:left w:val="none" w:sz="0" w:space="0" w:color="auto"/>
            <w:bottom w:val="none" w:sz="0" w:space="0" w:color="auto"/>
            <w:right w:val="none" w:sz="0" w:space="0" w:color="auto"/>
          </w:divBdr>
          <w:divsChild>
            <w:div w:id="464852201">
              <w:marLeft w:val="0"/>
              <w:marRight w:val="0"/>
              <w:marTop w:val="0"/>
              <w:marBottom w:val="0"/>
              <w:divBdr>
                <w:top w:val="none" w:sz="0" w:space="0" w:color="auto"/>
                <w:left w:val="none" w:sz="0" w:space="0" w:color="auto"/>
                <w:bottom w:val="none" w:sz="0" w:space="0" w:color="auto"/>
                <w:right w:val="none" w:sz="0" w:space="0" w:color="auto"/>
              </w:divBdr>
            </w:div>
          </w:divsChild>
        </w:div>
        <w:div w:id="782727623">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sChild>
            <w:div w:id="1630670405">
              <w:marLeft w:val="0"/>
              <w:marRight w:val="0"/>
              <w:marTop w:val="0"/>
              <w:marBottom w:val="0"/>
              <w:divBdr>
                <w:top w:val="none" w:sz="0" w:space="0" w:color="auto"/>
                <w:left w:val="none" w:sz="0" w:space="0" w:color="auto"/>
                <w:bottom w:val="none" w:sz="0" w:space="0" w:color="auto"/>
                <w:right w:val="none" w:sz="0" w:space="0" w:color="auto"/>
              </w:divBdr>
            </w:div>
          </w:divsChild>
        </w:div>
        <w:div w:id="1111978300">
          <w:marLeft w:val="0"/>
          <w:marRight w:val="0"/>
          <w:marTop w:val="0"/>
          <w:marBottom w:val="0"/>
          <w:divBdr>
            <w:top w:val="none" w:sz="0" w:space="0" w:color="auto"/>
            <w:left w:val="none" w:sz="0" w:space="0" w:color="auto"/>
            <w:bottom w:val="none" w:sz="0" w:space="0" w:color="auto"/>
            <w:right w:val="none" w:sz="0" w:space="0" w:color="auto"/>
          </w:divBdr>
        </w:div>
        <w:div w:id="1424768056">
          <w:marLeft w:val="0"/>
          <w:marRight w:val="0"/>
          <w:marTop w:val="0"/>
          <w:marBottom w:val="0"/>
          <w:divBdr>
            <w:top w:val="none" w:sz="0" w:space="0" w:color="auto"/>
            <w:left w:val="none" w:sz="0" w:space="0" w:color="auto"/>
            <w:bottom w:val="none" w:sz="0" w:space="0" w:color="auto"/>
            <w:right w:val="none" w:sz="0" w:space="0" w:color="auto"/>
          </w:divBdr>
          <w:divsChild>
            <w:div w:id="684674826">
              <w:marLeft w:val="0"/>
              <w:marRight w:val="0"/>
              <w:marTop w:val="0"/>
              <w:marBottom w:val="0"/>
              <w:divBdr>
                <w:top w:val="none" w:sz="0" w:space="0" w:color="auto"/>
                <w:left w:val="none" w:sz="0" w:space="0" w:color="auto"/>
                <w:bottom w:val="none" w:sz="0" w:space="0" w:color="auto"/>
                <w:right w:val="none" w:sz="0" w:space="0" w:color="auto"/>
              </w:divBdr>
            </w:div>
          </w:divsChild>
        </w:div>
        <w:div w:id="2092924729">
          <w:marLeft w:val="0"/>
          <w:marRight w:val="0"/>
          <w:marTop w:val="300"/>
          <w:marBottom w:val="0"/>
          <w:divBdr>
            <w:top w:val="none" w:sz="0" w:space="0" w:color="auto"/>
            <w:left w:val="none" w:sz="0" w:space="0" w:color="auto"/>
            <w:bottom w:val="none" w:sz="0" w:space="0" w:color="auto"/>
            <w:right w:val="none" w:sz="0" w:space="0" w:color="auto"/>
          </w:divBdr>
          <w:divsChild>
            <w:div w:id="1123378900">
              <w:marLeft w:val="0"/>
              <w:marRight w:val="0"/>
              <w:marTop w:val="0"/>
              <w:marBottom w:val="0"/>
              <w:divBdr>
                <w:top w:val="none" w:sz="0" w:space="0" w:color="auto"/>
                <w:left w:val="none" w:sz="0" w:space="0" w:color="auto"/>
                <w:bottom w:val="none" w:sz="0" w:space="0" w:color="auto"/>
                <w:right w:val="none" w:sz="0" w:space="0" w:color="auto"/>
              </w:divBdr>
              <w:divsChild>
                <w:div w:id="10168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49118">
          <w:marLeft w:val="0"/>
          <w:marRight w:val="0"/>
          <w:marTop w:val="300"/>
          <w:marBottom w:val="0"/>
          <w:divBdr>
            <w:top w:val="none" w:sz="0" w:space="0" w:color="auto"/>
            <w:left w:val="none" w:sz="0" w:space="0" w:color="auto"/>
            <w:bottom w:val="none" w:sz="0" w:space="0" w:color="auto"/>
            <w:right w:val="none" w:sz="0" w:space="0" w:color="auto"/>
          </w:divBdr>
          <w:divsChild>
            <w:div w:id="1516655427">
              <w:marLeft w:val="0"/>
              <w:marRight w:val="0"/>
              <w:marTop w:val="0"/>
              <w:marBottom w:val="0"/>
              <w:divBdr>
                <w:top w:val="none" w:sz="0" w:space="0" w:color="auto"/>
                <w:left w:val="none" w:sz="0" w:space="0" w:color="auto"/>
                <w:bottom w:val="none" w:sz="0" w:space="0" w:color="auto"/>
                <w:right w:val="none" w:sz="0" w:space="0" w:color="auto"/>
              </w:divBdr>
              <w:divsChild>
                <w:div w:id="1795057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595322">
          <w:marLeft w:val="0"/>
          <w:marRight w:val="0"/>
          <w:marTop w:val="300"/>
          <w:marBottom w:val="0"/>
          <w:divBdr>
            <w:top w:val="none" w:sz="0" w:space="0" w:color="auto"/>
            <w:left w:val="none" w:sz="0" w:space="0" w:color="auto"/>
            <w:bottom w:val="none" w:sz="0" w:space="0" w:color="auto"/>
            <w:right w:val="none" w:sz="0" w:space="0" w:color="auto"/>
          </w:divBdr>
          <w:divsChild>
            <w:div w:id="415202654">
              <w:marLeft w:val="0"/>
              <w:marRight w:val="0"/>
              <w:marTop w:val="0"/>
              <w:marBottom w:val="0"/>
              <w:divBdr>
                <w:top w:val="none" w:sz="0" w:space="0" w:color="auto"/>
                <w:left w:val="none" w:sz="0" w:space="0" w:color="auto"/>
                <w:bottom w:val="none" w:sz="0" w:space="0" w:color="auto"/>
                <w:right w:val="none" w:sz="0" w:space="0" w:color="auto"/>
              </w:divBdr>
              <w:divsChild>
                <w:div w:id="1747219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536225">
          <w:marLeft w:val="0"/>
          <w:marRight w:val="0"/>
          <w:marTop w:val="300"/>
          <w:marBottom w:val="0"/>
          <w:divBdr>
            <w:top w:val="none" w:sz="0" w:space="0" w:color="auto"/>
            <w:left w:val="none" w:sz="0" w:space="0" w:color="auto"/>
            <w:bottom w:val="none" w:sz="0" w:space="0" w:color="auto"/>
            <w:right w:val="none" w:sz="0" w:space="0" w:color="auto"/>
          </w:divBdr>
          <w:divsChild>
            <w:div w:id="540242071">
              <w:marLeft w:val="0"/>
              <w:marRight w:val="0"/>
              <w:marTop w:val="0"/>
              <w:marBottom w:val="0"/>
              <w:divBdr>
                <w:top w:val="none" w:sz="0" w:space="0" w:color="auto"/>
                <w:left w:val="none" w:sz="0" w:space="0" w:color="auto"/>
                <w:bottom w:val="none" w:sz="0" w:space="0" w:color="auto"/>
                <w:right w:val="none" w:sz="0" w:space="0" w:color="auto"/>
              </w:divBdr>
              <w:divsChild>
                <w:div w:id="251401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6448817">
      <w:bodyDiv w:val="1"/>
      <w:marLeft w:val="0"/>
      <w:marRight w:val="0"/>
      <w:marTop w:val="0"/>
      <w:marBottom w:val="0"/>
      <w:divBdr>
        <w:top w:val="none" w:sz="0" w:space="0" w:color="auto"/>
        <w:left w:val="none" w:sz="0" w:space="0" w:color="auto"/>
        <w:bottom w:val="none" w:sz="0" w:space="0" w:color="auto"/>
        <w:right w:val="none" w:sz="0" w:space="0" w:color="auto"/>
      </w:divBdr>
      <w:divsChild>
        <w:div w:id="79106683">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334768551">
          <w:marLeft w:val="0"/>
          <w:marRight w:val="0"/>
          <w:marTop w:val="0"/>
          <w:marBottom w:val="0"/>
          <w:divBdr>
            <w:top w:val="none" w:sz="0" w:space="0" w:color="auto"/>
            <w:left w:val="none" w:sz="0" w:space="0" w:color="auto"/>
            <w:bottom w:val="none" w:sz="0" w:space="0" w:color="auto"/>
            <w:right w:val="none" w:sz="0" w:space="0" w:color="auto"/>
          </w:divBdr>
          <w:divsChild>
            <w:div w:id="190337847">
              <w:marLeft w:val="0"/>
              <w:marRight w:val="0"/>
              <w:marTop w:val="0"/>
              <w:marBottom w:val="0"/>
              <w:divBdr>
                <w:top w:val="none" w:sz="0" w:space="0" w:color="auto"/>
                <w:left w:val="none" w:sz="0" w:space="0" w:color="auto"/>
                <w:bottom w:val="none" w:sz="0" w:space="0" w:color="auto"/>
                <w:right w:val="none" w:sz="0" w:space="0" w:color="auto"/>
              </w:divBdr>
            </w:div>
          </w:divsChild>
        </w:div>
        <w:div w:id="573053217">
          <w:marLeft w:val="0"/>
          <w:marRight w:val="0"/>
          <w:marTop w:val="0"/>
          <w:marBottom w:val="0"/>
          <w:divBdr>
            <w:top w:val="none" w:sz="0" w:space="0" w:color="auto"/>
            <w:left w:val="none" w:sz="0" w:space="0" w:color="auto"/>
            <w:bottom w:val="none" w:sz="0" w:space="0" w:color="auto"/>
            <w:right w:val="none" w:sz="0" w:space="0" w:color="auto"/>
          </w:divBdr>
        </w:div>
        <w:div w:id="591937043">
          <w:marLeft w:val="0"/>
          <w:marRight w:val="0"/>
          <w:marTop w:val="0"/>
          <w:marBottom w:val="0"/>
          <w:divBdr>
            <w:top w:val="none" w:sz="0" w:space="0" w:color="auto"/>
            <w:left w:val="none" w:sz="0" w:space="0" w:color="auto"/>
            <w:bottom w:val="none" w:sz="0" w:space="0" w:color="auto"/>
            <w:right w:val="none" w:sz="0" w:space="0" w:color="auto"/>
          </w:divBdr>
        </w:div>
        <w:div w:id="885066006">
          <w:marLeft w:val="0"/>
          <w:marRight w:val="0"/>
          <w:marTop w:val="0"/>
          <w:marBottom w:val="0"/>
          <w:divBdr>
            <w:top w:val="none" w:sz="0" w:space="0" w:color="auto"/>
            <w:left w:val="none" w:sz="0" w:space="0" w:color="auto"/>
            <w:bottom w:val="none" w:sz="0" w:space="0" w:color="auto"/>
            <w:right w:val="none" w:sz="0" w:space="0" w:color="auto"/>
          </w:divBdr>
          <w:divsChild>
            <w:div w:id="1156611532">
              <w:marLeft w:val="0"/>
              <w:marRight w:val="0"/>
              <w:marTop w:val="0"/>
              <w:marBottom w:val="0"/>
              <w:divBdr>
                <w:top w:val="none" w:sz="0" w:space="0" w:color="auto"/>
                <w:left w:val="none" w:sz="0" w:space="0" w:color="auto"/>
                <w:bottom w:val="none" w:sz="0" w:space="0" w:color="auto"/>
                <w:right w:val="none" w:sz="0" w:space="0" w:color="auto"/>
              </w:divBdr>
            </w:div>
          </w:divsChild>
        </w:div>
        <w:div w:id="887568038">
          <w:marLeft w:val="0"/>
          <w:marRight w:val="0"/>
          <w:marTop w:val="0"/>
          <w:marBottom w:val="0"/>
          <w:divBdr>
            <w:top w:val="none" w:sz="0" w:space="0" w:color="auto"/>
            <w:left w:val="none" w:sz="0" w:space="0" w:color="auto"/>
            <w:bottom w:val="none" w:sz="0" w:space="0" w:color="auto"/>
            <w:right w:val="none" w:sz="0" w:space="0" w:color="auto"/>
          </w:divBdr>
          <w:divsChild>
            <w:div w:id="508327872">
              <w:marLeft w:val="0"/>
              <w:marRight w:val="0"/>
              <w:marTop w:val="0"/>
              <w:marBottom w:val="0"/>
              <w:divBdr>
                <w:top w:val="none" w:sz="0" w:space="0" w:color="auto"/>
                <w:left w:val="none" w:sz="0" w:space="0" w:color="auto"/>
                <w:bottom w:val="none" w:sz="0" w:space="0" w:color="auto"/>
                <w:right w:val="none" w:sz="0" w:space="0" w:color="auto"/>
              </w:divBdr>
            </w:div>
          </w:divsChild>
        </w:div>
        <w:div w:id="1140997442">
          <w:marLeft w:val="0"/>
          <w:marRight w:val="0"/>
          <w:marTop w:val="300"/>
          <w:marBottom w:val="0"/>
          <w:divBdr>
            <w:top w:val="none" w:sz="0" w:space="0" w:color="auto"/>
            <w:left w:val="none" w:sz="0" w:space="0" w:color="auto"/>
            <w:bottom w:val="none" w:sz="0" w:space="0" w:color="auto"/>
            <w:right w:val="none" w:sz="0" w:space="0" w:color="auto"/>
          </w:divBdr>
          <w:divsChild>
            <w:div w:id="1920483841">
              <w:marLeft w:val="0"/>
              <w:marRight w:val="0"/>
              <w:marTop w:val="0"/>
              <w:marBottom w:val="0"/>
              <w:divBdr>
                <w:top w:val="none" w:sz="0" w:space="0" w:color="auto"/>
                <w:left w:val="none" w:sz="0" w:space="0" w:color="auto"/>
                <w:bottom w:val="none" w:sz="0" w:space="0" w:color="auto"/>
                <w:right w:val="none" w:sz="0" w:space="0" w:color="auto"/>
              </w:divBdr>
              <w:divsChild>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468052">
          <w:marLeft w:val="0"/>
          <w:marRight w:val="0"/>
          <w:marTop w:val="300"/>
          <w:marBottom w:val="0"/>
          <w:divBdr>
            <w:top w:val="none" w:sz="0" w:space="0" w:color="auto"/>
            <w:left w:val="none" w:sz="0" w:space="0" w:color="auto"/>
            <w:bottom w:val="none" w:sz="0" w:space="0" w:color="auto"/>
            <w:right w:val="none" w:sz="0" w:space="0" w:color="auto"/>
          </w:divBdr>
          <w:divsChild>
            <w:div w:id="1057897858">
              <w:marLeft w:val="0"/>
              <w:marRight w:val="0"/>
              <w:marTop w:val="0"/>
              <w:marBottom w:val="0"/>
              <w:divBdr>
                <w:top w:val="none" w:sz="0" w:space="0" w:color="auto"/>
                <w:left w:val="none" w:sz="0" w:space="0" w:color="auto"/>
                <w:bottom w:val="none" w:sz="0" w:space="0" w:color="auto"/>
                <w:right w:val="none" w:sz="0" w:space="0" w:color="auto"/>
              </w:divBdr>
              <w:divsChild>
                <w:div w:id="939794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292454">
          <w:marLeft w:val="0"/>
          <w:marRight w:val="0"/>
          <w:marTop w:val="300"/>
          <w:marBottom w:val="0"/>
          <w:divBdr>
            <w:top w:val="none" w:sz="0" w:space="0" w:color="auto"/>
            <w:left w:val="none" w:sz="0" w:space="0" w:color="auto"/>
            <w:bottom w:val="none" w:sz="0" w:space="0" w:color="auto"/>
            <w:right w:val="none" w:sz="0" w:space="0" w:color="auto"/>
          </w:divBdr>
          <w:divsChild>
            <w:div w:id="484400680">
              <w:marLeft w:val="0"/>
              <w:marRight w:val="0"/>
              <w:marTop w:val="0"/>
              <w:marBottom w:val="0"/>
              <w:divBdr>
                <w:top w:val="none" w:sz="0" w:space="0" w:color="auto"/>
                <w:left w:val="none" w:sz="0" w:space="0" w:color="auto"/>
                <w:bottom w:val="none" w:sz="0" w:space="0" w:color="auto"/>
                <w:right w:val="none" w:sz="0" w:space="0" w:color="auto"/>
              </w:divBdr>
              <w:divsChild>
                <w:div w:id="152301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989606">
          <w:marLeft w:val="0"/>
          <w:marRight w:val="0"/>
          <w:marTop w:val="0"/>
          <w:marBottom w:val="0"/>
          <w:divBdr>
            <w:top w:val="none" w:sz="0" w:space="0" w:color="auto"/>
            <w:left w:val="none" w:sz="0" w:space="0" w:color="auto"/>
            <w:bottom w:val="none" w:sz="0" w:space="0" w:color="auto"/>
            <w:right w:val="none" w:sz="0" w:space="0" w:color="auto"/>
          </w:divBdr>
        </w:div>
        <w:div w:id="1335572556">
          <w:marLeft w:val="0"/>
          <w:marRight w:val="0"/>
          <w:marTop w:val="300"/>
          <w:marBottom w:val="0"/>
          <w:divBdr>
            <w:top w:val="none" w:sz="0" w:space="0" w:color="auto"/>
            <w:left w:val="none" w:sz="0" w:space="0" w:color="auto"/>
            <w:bottom w:val="none" w:sz="0" w:space="0" w:color="auto"/>
            <w:right w:val="none" w:sz="0" w:space="0" w:color="auto"/>
          </w:divBdr>
          <w:divsChild>
            <w:div w:id="607389438">
              <w:marLeft w:val="0"/>
              <w:marRight w:val="0"/>
              <w:marTop w:val="0"/>
              <w:marBottom w:val="0"/>
              <w:divBdr>
                <w:top w:val="none" w:sz="0" w:space="0" w:color="auto"/>
                <w:left w:val="none" w:sz="0" w:space="0" w:color="auto"/>
                <w:bottom w:val="none" w:sz="0" w:space="0" w:color="auto"/>
                <w:right w:val="none" w:sz="0" w:space="0" w:color="auto"/>
              </w:divBdr>
              <w:divsChild>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5539">
          <w:marLeft w:val="0"/>
          <w:marRight w:val="0"/>
          <w:marTop w:val="0"/>
          <w:marBottom w:val="0"/>
          <w:divBdr>
            <w:top w:val="none" w:sz="0" w:space="0" w:color="auto"/>
            <w:left w:val="none" w:sz="0" w:space="0" w:color="auto"/>
            <w:bottom w:val="none" w:sz="0" w:space="0" w:color="auto"/>
            <w:right w:val="none" w:sz="0" w:space="0" w:color="auto"/>
          </w:divBdr>
          <w:divsChild>
            <w:div w:id="261571594">
              <w:marLeft w:val="0"/>
              <w:marRight w:val="0"/>
              <w:marTop w:val="0"/>
              <w:marBottom w:val="0"/>
              <w:divBdr>
                <w:top w:val="none" w:sz="0" w:space="0" w:color="auto"/>
                <w:left w:val="none" w:sz="0" w:space="0" w:color="auto"/>
                <w:bottom w:val="none" w:sz="0" w:space="0" w:color="auto"/>
                <w:right w:val="none" w:sz="0" w:space="0" w:color="auto"/>
              </w:divBdr>
            </w:div>
          </w:divsChild>
        </w:div>
        <w:div w:id="1535996786">
          <w:marLeft w:val="0"/>
          <w:marRight w:val="0"/>
          <w:marTop w:val="0"/>
          <w:marBottom w:val="0"/>
          <w:divBdr>
            <w:top w:val="none" w:sz="0" w:space="0" w:color="auto"/>
            <w:left w:val="none" w:sz="0" w:space="0" w:color="auto"/>
            <w:bottom w:val="none" w:sz="0" w:space="0" w:color="auto"/>
            <w:right w:val="none" w:sz="0" w:space="0" w:color="auto"/>
          </w:divBdr>
          <w:divsChild>
            <w:div w:id="2124229664">
              <w:marLeft w:val="0"/>
              <w:marRight w:val="0"/>
              <w:marTop w:val="0"/>
              <w:marBottom w:val="0"/>
              <w:divBdr>
                <w:top w:val="none" w:sz="0" w:space="0" w:color="auto"/>
                <w:left w:val="none" w:sz="0" w:space="0" w:color="auto"/>
                <w:bottom w:val="none" w:sz="0" w:space="0" w:color="auto"/>
                <w:right w:val="none" w:sz="0" w:space="0" w:color="auto"/>
              </w:divBdr>
            </w:div>
          </w:divsChild>
        </w:div>
        <w:div w:id="1536040818">
          <w:marLeft w:val="0"/>
          <w:marRight w:val="0"/>
          <w:marTop w:val="0"/>
          <w:marBottom w:val="0"/>
          <w:divBdr>
            <w:top w:val="none" w:sz="0" w:space="0" w:color="auto"/>
            <w:left w:val="none" w:sz="0" w:space="0" w:color="auto"/>
            <w:bottom w:val="none" w:sz="0" w:space="0" w:color="auto"/>
            <w:right w:val="none" w:sz="0" w:space="0" w:color="auto"/>
          </w:divBdr>
          <w:divsChild>
            <w:div w:id="625310944">
              <w:marLeft w:val="0"/>
              <w:marRight w:val="0"/>
              <w:marTop w:val="0"/>
              <w:marBottom w:val="0"/>
              <w:divBdr>
                <w:top w:val="none" w:sz="0" w:space="0" w:color="auto"/>
                <w:left w:val="none" w:sz="0" w:space="0" w:color="auto"/>
                <w:bottom w:val="none" w:sz="0" w:space="0" w:color="auto"/>
                <w:right w:val="none" w:sz="0" w:space="0" w:color="auto"/>
              </w:divBdr>
            </w:div>
          </w:divsChild>
        </w:div>
        <w:div w:id="1995865207">
          <w:marLeft w:val="0"/>
          <w:marRight w:val="0"/>
          <w:marTop w:val="0"/>
          <w:marBottom w:val="0"/>
          <w:divBdr>
            <w:top w:val="none" w:sz="0" w:space="0" w:color="auto"/>
            <w:left w:val="none" w:sz="0" w:space="0" w:color="auto"/>
            <w:bottom w:val="none" w:sz="0" w:space="0" w:color="auto"/>
            <w:right w:val="none" w:sz="0" w:space="0" w:color="auto"/>
          </w:divBdr>
          <w:divsChild>
            <w:div w:id="404840348">
              <w:marLeft w:val="0"/>
              <w:marRight w:val="0"/>
              <w:marTop w:val="0"/>
              <w:marBottom w:val="0"/>
              <w:divBdr>
                <w:top w:val="none" w:sz="0" w:space="0" w:color="auto"/>
                <w:left w:val="none" w:sz="0" w:space="0" w:color="auto"/>
                <w:bottom w:val="none" w:sz="0" w:space="0" w:color="auto"/>
                <w:right w:val="none" w:sz="0" w:space="0" w:color="auto"/>
              </w:divBdr>
            </w:div>
          </w:divsChild>
        </w:div>
        <w:div w:id="2017725605">
          <w:marLeft w:val="0"/>
          <w:marRight w:val="0"/>
          <w:marTop w:val="0"/>
          <w:marBottom w:val="0"/>
          <w:divBdr>
            <w:top w:val="none" w:sz="0" w:space="0" w:color="auto"/>
            <w:left w:val="none" w:sz="0" w:space="0" w:color="auto"/>
            <w:bottom w:val="none" w:sz="0" w:space="0" w:color="auto"/>
            <w:right w:val="none" w:sz="0" w:space="0" w:color="auto"/>
          </w:divBdr>
        </w:div>
        <w:div w:id="2050569130">
          <w:marLeft w:val="0"/>
          <w:marRight w:val="0"/>
          <w:marTop w:val="0"/>
          <w:marBottom w:val="0"/>
          <w:divBdr>
            <w:top w:val="none" w:sz="0" w:space="0" w:color="auto"/>
            <w:left w:val="none" w:sz="0" w:space="0" w:color="auto"/>
            <w:bottom w:val="none" w:sz="0" w:space="0" w:color="auto"/>
            <w:right w:val="none" w:sz="0" w:space="0" w:color="auto"/>
          </w:divBdr>
        </w:div>
      </w:divsChild>
    </w:div>
    <w:div w:id="686561249">
      <w:bodyDiv w:val="1"/>
      <w:marLeft w:val="0"/>
      <w:marRight w:val="0"/>
      <w:marTop w:val="0"/>
      <w:marBottom w:val="0"/>
      <w:divBdr>
        <w:top w:val="none" w:sz="0" w:space="0" w:color="auto"/>
        <w:left w:val="none" w:sz="0" w:space="0" w:color="auto"/>
        <w:bottom w:val="none" w:sz="0" w:space="0" w:color="auto"/>
        <w:right w:val="none" w:sz="0" w:space="0" w:color="auto"/>
      </w:divBdr>
    </w:div>
    <w:div w:id="686834212">
      <w:bodyDiv w:val="1"/>
      <w:marLeft w:val="0"/>
      <w:marRight w:val="0"/>
      <w:marTop w:val="0"/>
      <w:marBottom w:val="0"/>
      <w:divBdr>
        <w:top w:val="none" w:sz="0" w:space="0" w:color="auto"/>
        <w:left w:val="none" w:sz="0" w:space="0" w:color="auto"/>
        <w:bottom w:val="none" w:sz="0" w:space="0" w:color="auto"/>
        <w:right w:val="none" w:sz="0" w:space="0" w:color="auto"/>
      </w:divBdr>
      <w:divsChild>
        <w:div w:id="1368332989">
          <w:marLeft w:val="0"/>
          <w:marRight w:val="0"/>
          <w:marTop w:val="0"/>
          <w:marBottom w:val="0"/>
          <w:divBdr>
            <w:top w:val="none" w:sz="0" w:space="0" w:color="auto"/>
            <w:left w:val="none" w:sz="0" w:space="0" w:color="auto"/>
            <w:bottom w:val="none" w:sz="0" w:space="0" w:color="auto"/>
            <w:right w:val="none" w:sz="0" w:space="0" w:color="auto"/>
          </w:divBdr>
        </w:div>
        <w:div w:id="257755383">
          <w:marLeft w:val="0"/>
          <w:marRight w:val="0"/>
          <w:marTop w:val="0"/>
          <w:marBottom w:val="0"/>
          <w:divBdr>
            <w:top w:val="none" w:sz="0" w:space="0" w:color="auto"/>
            <w:left w:val="none" w:sz="0" w:space="0" w:color="auto"/>
            <w:bottom w:val="none" w:sz="0" w:space="0" w:color="auto"/>
            <w:right w:val="none" w:sz="0" w:space="0" w:color="auto"/>
          </w:divBdr>
          <w:divsChild>
            <w:div w:id="1114448398">
              <w:marLeft w:val="0"/>
              <w:marRight w:val="0"/>
              <w:marTop w:val="0"/>
              <w:marBottom w:val="0"/>
              <w:divBdr>
                <w:top w:val="none" w:sz="0" w:space="0" w:color="auto"/>
                <w:left w:val="none" w:sz="0" w:space="0" w:color="auto"/>
                <w:bottom w:val="none" w:sz="0" w:space="0" w:color="auto"/>
                <w:right w:val="none" w:sz="0" w:space="0" w:color="auto"/>
              </w:divBdr>
            </w:div>
          </w:divsChild>
        </w:div>
        <w:div w:id="129633707">
          <w:marLeft w:val="0"/>
          <w:marRight w:val="0"/>
          <w:marTop w:val="0"/>
          <w:marBottom w:val="0"/>
          <w:divBdr>
            <w:top w:val="none" w:sz="0" w:space="0" w:color="auto"/>
            <w:left w:val="none" w:sz="0" w:space="0" w:color="auto"/>
            <w:bottom w:val="none" w:sz="0" w:space="0" w:color="auto"/>
            <w:right w:val="none" w:sz="0" w:space="0" w:color="auto"/>
          </w:divBdr>
        </w:div>
        <w:div w:id="1519269946">
          <w:marLeft w:val="0"/>
          <w:marRight w:val="0"/>
          <w:marTop w:val="0"/>
          <w:marBottom w:val="0"/>
          <w:divBdr>
            <w:top w:val="none" w:sz="0" w:space="0" w:color="auto"/>
            <w:left w:val="none" w:sz="0" w:space="0" w:color="auto"/>
            <w:bottom w:val="none" w:sz="0" w:space="0" w:color="auto"/>
            <w:right w:val="none" w:sz="0" w:space="0" w:color="auto"/>
          </w:divBdr>
          <w:divsChild>
            <w:div w:id="1424495129">
              <w:marLeft w:val="0"/>
              <w:marRight w:val="0"/>
              <w:marTop w:val="0"/>
              <w:marBottom w:val="0"/>
              <w:divBdr>
                <w:top w:val="none" w:sz="0" w:space="0" w:color="auto"/>
                <w:left w:val="none" w:sz="0" w:space="0" w:color="auto"/>
                <w:bottom w:val="none" w:sz="0" w:space="0" w:color="auto"/>
                <w:right w:val="none" w:sz="0" w:space="0" w:color="auto"/>
              </w:divBdr>
            </w:div>
          </w:divsChild>
        </w:div>
        <w:div w:id="784348947">
          <w:marLeft w:val="0"/>
          <w:marRight w:val="0"/>
          <w:marTop w:val="0"/>
          <w:marBottom w:val="0"/>
          <w:divBdr>
            <w:top w:val="none" w:sz="0" w:space="0" w:color="auto"/>
            <w:left w:val="none" w:sz="0" w:space="0" w:color="auto"/>
            <w:bottom w:val="none" w:sz="0" w:space="0" w:color="auto"/>
            <w:right w:val="none" w:sz="0" w:space="0" w:color="auto"/>
          </w:divBdr>
        </w:div>
        <w:div w:id="1414620538">
          <w:marLeft w:val="0"/>
          <w:marRight w:val="0"/>
          <w:marTop w:val="0"/>
          <w:marBottom w:val="0"/>
          <w:divBdr>
            <w:top w:val="none" w:sz="0" w:space="0" w:color="auto"/>
            <w:left w:val="none" w:sz="0" w:space="0" w:color="auto"/>
            <w:bottom w:val="none" w:sz="0" w:space="0" w:color="auto"/>
            <w:right w:val="none" w:sz="0" w:space="0" w:color="auto"/>
          </w:divBdr>
          <w:divsChild>
            <w:div w:id="1605724410">
              <w:marLeft w:val="0"/>
              <w:marRight w:val="0"/>
              <w:marTop w:val="0"/>
              <w:marBottom w:val="0"/>
              <w:divBdr>
                <w:top w:val="none" w:sz="0" w:space="0" w:color="auto"/>
                <w:left w:val="none" w:sz="0" w:space="0" w:color="auto"/>
                <w:bottom w:val="none" w:sz="0" w:space="0" w:color="auto"/>
                <w:right w:val="none" w:sz="0" w:space="0" w:color="auto"/>
              </w:divBdr>
            </w:div>
          </w:divsChild>
        </w:div>
        <w:div w:id="842743077">
          <w:marLeft w:val="0"/>
          <w:marRight w:val="0"/>
          <w:marTop w:val="0"/>
          <w:marBottom w:val="0"/>
          <w:divBdr>
            <w:top w:val="none" w:sz="0" w:space="0" w:color="auto"/>
            <w:left w:val="none" w:sz="0" w:space="0" w:color="auto"/>
            <w:bottom w:val="none" w:sz="0" w:space="0" w:color="auto"/>
            <w:right w:val="none" w:sz="0" w:space="0" w:color="auto"/>
          </w:divBdr>
        </w:div>
        <w:div w:id="1094589038">
          <w:marLeft w:val="0"/>
          <w:marRight w:val="0"/>
          <w:marTop w:val="0"/>
          <w:marBottom w:val="0"/>
          <w:divBdr>
            <w:top w:val="none" w:sz="0" w:space="0" w:color="auto"/>
            <w:left w:val="none" w:sz="0" w:space="0" w:color="auto"/>
            <w:bottom w:val="none" w:sz="0" w:space="0" w:color="auto"/>
            <w:right w:val="none" w:sz="0" w:space="0" w:color="auto"/>
          </w:divBdr>
          <w:divsChild>
            <w:div w:id="1179350393">
              <w:marLeft w:val="0"/>
              <w:marRight w:val="0"/>
              <w:marTop w:val="0"/>
              <w:marBottom w:val="0"/>
              <w:divBdr>
                <w:top w:val="none" w:sz="0" w:space="0" w:color="auto"/>
                <w:left w:val="none" w:sz="0" w:space="0" w:color="auto"/>
                <w:bottom w:val="none" w:sz="0" w:space="0" w:color="auto"/>
                <w:right w:val="none" w:sz="0" w:space="0" w:color="auto"/>
              </w:divBdr>
            </w:div>
          </w:divsChild>
        </w:div>
        <w:div w:id="177620595">
          <w:marLeft w:val="0"/>
          <w:marRight w:val="0"/>
          <w:marTop w:val="0"/>
          <w:marBottom w:val="0"/>
          <w:divBdr>
            <w:top w:val="none" w:sz="0" w:space="0" w:color="auto"/>
            <w:left w:val="none" w:sz="0" w:space="0" w:color="auto"/>
            <w:bottom w:val="none" w:sz="0" w:space="0" w:color="auto"/>
            <w:right w:val="none" w:sz="0" w:space="0" w:color="auto"/>
          </w:divBdr>
        </w:div>
        <w:div w:id="351028276">
          <w:marLeft w:val="0"/>
          <w:marRight w:val="0"/>
          <w:marTop w:val="0"/>
          <w:marBottom w:val="0"/>
          <w:divBdr>
            <w:top w:val="none" w:sz="0" w:space="0" w:color="auto"/>
            <w:left w:val="none" w:sz="0" w:space="0" w:color="auto"/>
            <w:bottom w:val="none" w:sz="0" w:space="0" w:color="auto"/>
            <w:right w:val="none" w:sz="0" w:space="0" w:color="auto"/>
          </w:divBdr>
          <w:divsChild>
            <w:div w:id="1470711677">
              <w:marLeft w:val="0"/>
              <w:marRight w:val="0"/>
              <w:marTop w:val="0"/>
              <w:marBottom w:val="0"/>
              <w:divBdr>
                <w:top w:val="none" w:sz="0" w:space="0" w:color="auto"/>
                <w:left w:val="none" w:sz="0" w:space="0" w:color="auto"/>
                <w:bottom w:val="none" w:sz="0" w:space="0" w:color="auto"/>
                <w:right w:val="none" w:sz="0" w:space="0" w:color="auto"/>
              </w:divBdr>
            </w:div>
          </w:divsChild>
        </w:div>
        <w:div w:id="659818135">
          <w:marLeft w:val="0"/>
          <w:marRight w:val="0"/>
          <w:marTop w:val="0"/>
          <w:marBottom w:val="0"/>
          <w:divBdr>
            <w:top w:val="none" w:sz="0" w:space="0" w:color="auto"/>
            <w:left w:val="none" w:sz="0" w:space="0" w:color="auto"/>
            <w:bottom w:val="none" w:sz="0" w:space="0" w:color="auto"/>
            <w:right w:val="none" w:sz="0" w:space="0" w:color="auto"/>
          </w:divBdr>
        </w:div>
        <w:div w:id="2046640447">
          <w:marLeft w:val="0"/>
          <w:marRight w:val="0"/>
          <w:marTop w:val="0"/>
          <w:marBottom w:val="0"/>
          <w:divBdr>
            <w:top w:val="none" w:sz="0" w:space="0" w:color="auto"/>
            <w:left w:val="none" w:sz="0" w:space="0" w:color="auto"/>
            <w:bottom w:val="none" w:sz="0" w:space="0" w:color="auto"/>
            <w:right w:val="none" w:sz="0" w:space="0" w:color="auto"/>
          </w:divBdr>
          <w:divsChild>
            <w:div w:id="1204831974">
              <w:marLeft w:val="0"/>
              <w:marRight w:val="0"/>
              <w:marTop w:val="0"/>
              <w:marBottom w:val="0"/>
              <w:divBdr>
                <w:top w:val="none" w:sz="0" w:space="0" w:color="auto"/>
                <w:left w:val="none" w:sz="0" w:space="0" w:color="auto"/>
                <w:bottom w:val="none" w:sz="0" w:space="0" w:color="auto"/>
                <w:right w:val="none" w:sz="0" w:space="0" w:color="auto"/>
              </w:divBdr>
            </w:div>
          </w:divsChild>
        </w:div>
        <w:div w:id="761950796">
          <w:marLeft w:val="0"/>
          <w:marRight w:val="0"/>
          <w:marTop w:val="0"/>
          <w:marBottom w:val="0"/>
          <w:divBdr>
            <w:top w:val="none" w:sz="0" w:space="0" w:color="auto"/>
            <w:left w:val="none" w:sz="0" w:space="0" w:color="auto"/>
            <w:bottom w:val="none" w:sz="0" w:space="0" w:color="auto"/>
            <w:right w:val="none" w:sz="0" w:space="0" w:color="auto"/>
          </w:divBdr>
        </w:div>
        <w:div w:id="714888251">
          <w:marLeft w:val="0"/>
          <w:marRight w:val="0"/>
          <w:marTop w:val="0"/>
          <w:marBottom w:val="0"/>
          <w:divBdr>
            <w:top w:val="none" w:sz="0" w:space="0" w:color="auto"/>
            <w:left w:val="none" w:sz="0" w:space="0" w:color="auto"/>
            <w:bottom w:val="none" w:sz="0" w:space="0" w:color="auto"/>
            <w:right w:val="none" w:sz="0" w:space="0" w:color="auto"/>
          </w:divBdr>
          <w:divsChild>
            <w:div w:id="170997958">
              <w:marLeft w:val="0"/>
              <w:marRight w:val="0"/>
              <w:marTop w:val="0"/>
              <w:marBottom w:val="0"/>
              <w:divBdr>
                <w:top w:val="none" w:sz="0" w:space="0" w:color="auto"/>
                <w:left w:val="none" w:sz="0" w:space="0" w:color="auto"/>
                <w:bottom w:val="none" w:sz="0" w:space="0" w:color="auto"/>
                <w:right w:val="none" w:sz="0" w:space="0" w:color="auto"/>
              </w:divBdr>
            </w:div>
          </w:divsChild>
        </w:div>
        <w:div w:id="398291146">
          <w:marLeft w:val="0"/>
          <w:marRight w:val="0"/>
          <w:marTop w:val="300"/>
          <w:marBottom w:val="0"/>
          <w:divBdr>
            <w:top w:val="none" w:sz="0" w:space="0" w:color="auto"/>
            <w:left w:val="none" w:sz="0" w:space="0" w:color="auto"/>
            <w:bottom w:val="none" w:sz="0" w:space="0" w:color="auto"/>
            <w:right w:val="none" w:sz="0" w:space="0" w:color="auto"/>
          </w:divBdr>
          <w:divsChild>
            <w:div w:id="1441219052">
              <w:marLeft w:val="0"/>
              <w:marRight w:val="0"/>
              <w:marTop w:val="0"/>
              <w:marBottom w:val="0"/>
              <w:divBdr>
                <w:top w:val="none" w:sz="0" w:space="0" w:color="auto"/>
                <w:left w:val="none" w:sz="0" w:space="0" w:color="auto"/>
                <w:bottom w:val="none" w:sz="0" w:space="0" w:color="auto"/>
                <w:right w:val="none" w:sz="0" w:space="0" w:color="auto"/>
              </w:divBdr>
              <w:divsChild>
                <w:div w:id="1786463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7936">
          <w:marLeft w:val="0"/>
          <w:marRight w:val="0"/>
          <w:marTop w:val="300"/>
          <w:marBottom w:val="0"/>
          <w:divBdr>
            <w:top w:val="none" w:sz="0" w:space="0" w:color="auto"/>
            <w:left w:val="none" w:sz="0" w:space="0" w:color="auto"/>
            <w:bottom w:val="none" w:sz="0" w:space="0" w:color="auto"/>
            <w:right w:val="none" w:sz="0" w:space="0" w:color="auto"/>
          </w:divBdr>
          <w:divsChild>
            <w:div w:id="25837467">
              <w:marLeft w:val="0"/>
              <w:marRight w:val="0"/>
              <w:marTop w:val="0"/>
              <w:marBottom w:val="0"/>
              <w:divBdr>
                <w:top w:val="none" w:sz="0" w:space="0" w:color="auto"/>
                <w:left w:val="none" w:sz="0" w:space="0" w:color="auto"/>
                <w:bottom w:val="none" w:sz="0" w:space="0" w:color="auto"/>
                <w:right w:val="none" w:sz="0" w:space="0" w:color="auto"/>
              </w:divBdr>
              <w:divsChild>
                <w:div w:id="556939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2874">
          <w:marLeft w:val="0"/>
          <w:marRight w:val="0"/>
          <w:marTop w:val="300"/>
          <w:marBottom w:val="0"/>
          <w:divBdr>
            <w:top w:val="none" w:sz="0" w:space="0" w:color="auto"/>
            <w:left w:val="none" w:sz="0" w:space="0" w:color="auto"/>
            <w:bottom w:val="none" w:sz="0" w:space="0" w:color="auto"/>
            <w:right w:val="none" w:sz="0" w:space="0" w:color="auto"/>
          </w:divBdr>
          <w:divsChild>
            <w:div w:id="1487935830">
              <w:marLeft w:val="0"/>
              <w:marRight w:val="0"/>
              <w:marTop w:val="0"/>
              <w:marBottom w:val="0"/>
              <w:divBdr>
                <w:top w:val="none" w:sz="0" w:space="0" w:color="auto"/>
                <w:left w:val="none" w:sz="0" w:space="0" w:color="auto"/>
                <w:bottom w:val="none" w:sz="0" w:space="0" w:color="auto"/>
                <w:right w:val="none" w:sz="0" w:space="0" w:color="auto"/>
              </w:divBdr>
              <w:divsChild>
                <w:div w:id="908885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643976">
          <w:marLeft w:val="0"/>
          <w:marRight w:val="0"/>
          <w:marTop w:val="300"/>
          <w:marBottom w:val="0"/>
          <w:divBdr>
            <w:top w:val="none" w:sz="0" w:space="0" w:color="auto"/>
            <w:left w:val="none" w:sz="0" w:space="0" w:color="auto"/>
            <w:bottom w:val="none" w:sz="0" w:space="0" w:color="auto"/>
            <w:right w:val="none" w:sz="0" w:space="0" w:color="auto"/>
          </w:divBdr>
          <w:divsChild>
            <w:div w:id="1864397284">
              <w:marLeft w:val="0"/>
              <w:marRight w:val="0"/>
              <w:marTop w:val="0"/>
              <w:marBottom w:val="0"/>
              <w:divBdr>
                <w:top w:val="none" w:sz="0" w:space="0" w:color="auto"/>
                <w:left w:val="none" w:sz="0" w:space="0" w:color="auto"/>
                <w:bottom w:val="none" w:sz="0" w:space="0" w:color="auto"/>
                <w:right w:val="none" w:sz="0" w:space="0" w:color="auto"/>
              </w:divBdr>
              <w:divsChild>
                <w:div w:id="2051489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7949161">
      <w:bodyDiv w:val="1"/>
      <w:marLeft w:val="0"/>
      <w:marRight w:val="0"/>
      <w:marTop w:val="0"/>
      <w:marBottom w:val="0"/>
      <w:divBdr>
        <w:top w:val="none" w:sz="0" w:space="0" w:color="auto"/>
        <w:left w:val="none" w:sz="0" w:space="0" w:color="auto"/>
        <w:bottom w:val="none" w:sz="0" w:space="0" w:color="auto"/>
        <w:right w:val="none" w:sz="0" w:space="0" w:color="auto"/>
      </w:divBdr>
    </w:div>
    <w:div w:id="688340595">
      <w:bodyDiv w:val="1"/>
      <w:marLeft w:val="0"/>
      <w:marRight w:val="0"/>
      <w:marTop w:val="0"/>
      <w:marBottom w:val="0"/>
      <w:divBdr>
        <w:top w:val="none" w:sz="0" w:space="0" w:color="auto"/>
        <w:left w:val="none" w:sz="0" w:space="0" w:color="auto"/>
        <w:bottom w:val="none" w:sz="0" w:space="0" w:color="auto"/>
        <w:right w:val="none" w:sz="0" w:space="0" w:color="auto"/>
      </w:divBdr>
      <w:divsChild>
        <w:div w:id="1979796707">
          <w:marLeft w:val="0"/>
          <w:marRight w:val="0"/>
          <w:marTop w:val="0"/>
          <w:marBottom w:val="0"/>
          <w:divBdr>
            <w:top w:val="none" w:sz="0" w:space="0" w:color="auto"/>
            <w:left w:val="none" w:sz="0" w:space="0" w:color="auto"/>
            <w:bottom w:val="none" w:sz="0" w:space="0" w:color="auto"/>
            <w:right w:val="none" w:sz="0" w:space="0" w:color="auto"/>
          </w:divBdr>
        </w:div>
        <w:div w:id="835612627">
          <w:marLeft w:val="0"/>
          <w:marRight w:val="0"/>
          <w:marTop w:val="0"/>
          <w:marBottom w:val="0"/>
          <w:divBdr>
            <w:top w:val="none" w:sz="0" w:space="0" w:color="auto"/>
            <w:left w:val="none" w:sz="0" w:space="0" w:color="auto"/>
            <w:bottom w:val="none" w:sz="0" w:space="0" w:color="auto"/>
            <w:right w:val="none" w:sz="0" w:space="0" w:color="auto"/>
          </w:divBdr>
          <w:divsChild>
            <w:div w:id="1300068955">
              <w:marLeft w:val="0"/>
              <w:marRight w:val="0"/>
              <w:marTop w:val="0"/>
              <w:marBottom w:val="0"/>
              <w:divBdr>
                <w:top w:val="none" w:sz="0" w:space="0" w:color="auto"/>
                <w:left w:val="none" w:sz="0" w:space="0" w:color="auto"/>
                <w:bottom w:val="none" w:sz="0" w:space="0" w:color="auto"/>
                <w:right w:val="none" w:sz="0" w:space="0" w:color="auto"/>
              </w:divBdr>
            </w:div>
          </w:divsChild>
        </w:div>
        <w:div w:id="590046978">
          <w:marLeft w:val="0"/>
          <w:marRight w:val="0"/>
          <w:marTop w:val="0"/>
          <w:marBottom w:val="0"/>
          <w:divBdr>
            <w:top w:val="none" w:sz="0" w:space="0" w:color="auto"/>
            <w:left w:val="none" w:sz="0" w:space="0" w:color="auto"/>
            <w:bottom w:val="none" w:sz="0" w:space="0" w:color="auto"/>
            <w:right w:val="none" w:sz="0" w:space="0" w:color="auto"/>
          </w:divBdr>
        </w:div>
        <w:div w:id="1271857507">
          <w:marLeft w:val="0"/>
          <w:marRight w:val="0"/>
          <w:marTop w:val="0"/>
          <w:marBottom w:val="0"/>
          <w:divBdr>
            <w:top w:val="none" w:sz="0" w:space="0" w:color="auto"/>
            <w:left w:val="none" w:sz="0" w:space="0" w:color="auto"/>
            <w:bottom w:val="none" w:sz="0" w:space="0" w:color="auto"/>
            <w:right w:val="none" w:sz="0" w:space="0" w:color="auto"/>
          </w:divBdr>
          <w:divsChild>
            <w:div w:id="1516771622">
              <w:marLeft w:val="0"/>
              <w:marRight w:val="0"/>
              <w:marTop w:val="0"/>
              <w:marBottom w:val="0"/>
              <w:divBdr>
                <w:top w:val="none" w:sz="0" w:space="0" w:color="auto"/>
                <w:left w:val="none" w:sz="0" w:space="0" w:color="auto"/>
                <w:bottom w:val="none" w:sz="0" w:space="0" w:color="auto"/>
                <w:right w:val="none" w:sz="0" w:space="0" w:color="auto"/>
              </w:divBdr>
            </w:div>
          </w:divsChild>
        </w:div>
        <w:div w:id="967514278">
          <w:marLeft w:val="0"/>
          <w:marRight w:val="0"/>
          <w:marTop w:val="0"/>
          <w:marBottom w:val="0"/>
          <w:divBdr>
            <w:top w:val="none" w:sz="0" w:space="0" w:color="auto"/>
            <w:left w:val="none" w:sz="0" w:space="0" w:color="auto"/>
            <w:bottom w:val="none" w:sz="0" w:space="0" w:color="auto"/>
            <w:right w:val="none" w:sz="0" w:space="0" w:color="auto"/>
          </w:divBdr>
        </w:div>
        <w:div w:id="1744570447">
          <w:marLeft w:val="0"/>
          <w:marRight w:val="0"/>
          <w:marTop w:val="0"/>
          <w:marBottom w:val="0"/>
          <w:divBdr>
            <w:top w:val="none" w:sz="0" w:space="0" w:color="auto"/>
            <w:left w:val="none" w:sz="0" w:space="0" w:color="auto"/>
            <w:bottom w:val="none" w:sz="0" w:space="0" w:color="auto"/>
            <w:right w:val="none" w:sz="0" w:space="0" w:color="auto"/>
          </w:divBdr>
          <w:divsChild>
            <w:div w:id="942886473">
              <w:marLeft w:val="0"/>
              <w:marRight w:val="0"/>
              <w:marTop w:val="0"/>
              <w:marBottom w:val="0"/>
              <w:divBdr>
                <w:top w:val="none" w:sz="0" w:space="0" w:color="auto"/>
                <w:left w:val="none" w:sz="0" w:space="0" w:color="auto"/>
                <w:bottom w:val="none" w:sz="0" w:space="0" w:color="auto"/>
                <w:right w:val="none" w:sz="0" w:space="0" w:color="auto"/>
              </w:divBdr>
            </w:div>
          </w:divsChild>
        </w:div>
        <w:div w:id="1317294227">
          <w:marLeft w:val="0"/>
          <w:marRight w:val="0"/>
          <w:marTop w:val="0"/>
          <w:marBottom w:val="0"/>
          <w:divBdr>
            <w:top w:val="none" w:sz="0" w:space="0" w:color="auto"/>
            <w:left w:val="none" w:sz="0" w:space="0" w:color="auto"/>
            <w:bottom w:val="none" w:sz="0" w:space="0" w:color="auto"/>
            <w:right w:val="none" w:sz="0" w:space="0" w:color="auto"/>
          </w:divBdr>
        </w:div>
        <w:div w:id="2037387724">
          <w:marLeft w:val="0"/>
          <w:marRight w:val="0"/>
          <w:marTop w:val="0"/>
          <w:marBottom w:val="0"/>
          <w:divBdr>
            <w:top w:val="none" w:sz="0" w:space="0" w:color="auto"/>
            <w:left w:val="none" w:sz="0" w:space="0" w:color="auto"/>
            <w:bottom w:val="none" w:sz="0" w:space="0" w:color="auto"/>
            <w:right w:val="none" w:sz="0" w:space="0" w:color="auto"/>
          </w:divBdr>
          <w:divsChild>
            <w:div w:id="1016926119">
              <w:marLeft w:val="0"/>
              <w:marRight w:val="0"/>
              <w:marTop w:val="0"/>
              <w:marBottom w:val="0"/>
              <w:divBdr>
                <w:top w:val="none" w:sz="0" w:space="0" w:color="auto"/>
                <w:left w:val="none" w:sz="0" w:space="0" w:color="auto"/>
                <w:bottom w:val="none" w:sz="0" w:space="0" w:color="auto"/>
                <w:right w:val="none" w:sz="0" w:space="0" w:color="auto"/>
              </w:divBdr>
            </w:div>
          </w:divsChild>
        </w:div>
        <w:div w:id="1285430619">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sChild>
            <w:div w:id="1243444322">
              <w:marLeft w:val="0"/>
              <w:marRight w:val="0"/>
              <w:marTop w:val="0"/>
              <w:marBottom w:val="0"/>
              <w:divBdr>
                <w:top w:val="none" w:sz="0" w:space="0" w:color="auto"/>
                <w:left w:val="none" w:sz="0" w:space="0" w:color="auto"/>
                <w:bottom w:val="none" w:sz="0" w:space="0" w:color="auto"/>
                <w:right w:val="none" w:sz="0" w:space="0" w:color="auto"/>
              </w:divBdr>
            </w:div>
          </w:divsChild>
        </w:div>
        <w:div w:id="2051297795">
          <w:marLeft w:val="0"/>
          <w:marRight w:val="0"/>
          <w:marTop w:val="0"/>
          <w:marBottom w:val="0"/>
          <w:divBdr>
            <w:top w:val="none" w:sz="0" w:space="0" w:color="auto"/>
            <w:left w:val="none" w:sz="0" w:space="0" w:color="auto"/>
            <w:bottom w:val="none" w:sz="0" w:space="0" w:color="auto"/>
            <w:right w:val="none" w:sz="0" w:space="0" w:color="auto"/>
          </w:divBdr>
        </w:div>
        <w:div w:id="2083984403">
          <w:marLeft w:val="0"/>
          <w:marRight w:val="0"/>
          <w:marTop w:val="0"/>
          <w:marBottom w:val="0"/>
          <w:divBdr>
            <w:top w:val="none" w:sz="0" w:space="0" w:color="auto"/>
            <w:left w:val="none" w:sz="0" w:space="0" w:color="auto"/>
            <w:bottom w:val="none" w:sz="0" w:space="0" w:color="auto"/>
            <w:right w:val="none" w:sz="0" w:space="0" w:color="auto"/>
          </w:divBdr>
          <w:divsChild>
            <w:div w:id="1856454016">
              <w:marLeft w:val="0"/>
              <w:marRight w:val="0"/>
              <w:marTop w:val="0"/>
              <w:marBottom w:val="0"/>
              <w:divBdr>
                <w:top w:val="none" w:sz="0" w:space="0" w:color="auto"/>
                <w:left w:val="none" w:sz="0" w:space="0" w:color="auto"/>
                <w:bottom w:val="none" w:sz="0" w:space="0" w:color="auto"/>
                <w:right w:val="none" w:sz="0" w:space="0" w:color="auto"/>
              </w:divBdr>
            </w:div>
          </w:divsChild>
        </w:div>
        <w:div w:id="542257299">
          <w:marLeft w:val="0"/>
          <w:marRight w:val="0"/>
          <w:marTop w:val="0"/>
          <w:marBottom w:val="0"/>
          <w:divBdr>
            <w:top w:val="none" w:sz="0" w:space="0" w:color="auto"/>
            <w:left w:val="none" w:sz="0" w:space="0" w:color="auto"/>
            <w:bottom w:val="none" w:sz="0" w:space="0" w:color="auto"/>
            <w:right w:val="none" w:sz="0" w:space="0" w:color="auto"/>
          </w:divBdr>
        </w:div>
        <w:div w:id="1002902147">
          <w:marLeft w:val="0"/>
          <w:marRight w:val="0"/>
          <w:marTop w:val="0"/>
          <w:marBottom w:val="0"/>
          <w:divBdr>
            <w:top w:val="none" w:sz="0" w:space="0" w:color="auto"/>
            <w:left w:val="none" w:sz="0" w:space="0" w:color="auto"/>
            <w:bottom w:val="none" w:sz="0" w:space="0" w:color="auto"/>
            <w:right w:val="none" w:sz="0" w:space="0" w:color="auto"/>
          </w:divBdr>
          <w:divsChild>
            <w:div w:id="2081752639">
              <w:marLeft w:val="0"/>
              <w:marRight w:val="0"/>
              <w:marTop w:val="0"/>
              <w:marBottom w:val="0"/>
              <w:divBdr>
                <w:top w:val="none" w:sz="0" w:space="0" w:color="auto"/>
                <w:left w:val="none" w:sz="0" w:space="0" w:color="auto"/>
                <w:bottom w:val="none" w:sz="0" w:space="0" w:color="auto"/>
                <w:right w:val="none" w:sz="0" w:space="0" w:color="auto"/>
              </w:divBdr>
            </w:div>
          </w:divsChild>
        </w:div>
        <w:div w:id="885026853">
          <w:marLeft w:val="0"/>
          <w:marRight w:val="0"/>
          <w:marTop w:val="300"/>
          <w:marBottom w:val="0"/>
          <w:divBdr>
            <w:top w:val="none" w:sz="0" w:space="0" w:color="auto"/>
            <w:left w:val="none" w:sz="0" w:space="0" w:color="auto"/>
            <w:bottom w:val="none" w:sz="0" w:space="0" w:color="auto"/>
            <w:right w:val="none" w:sz="0" w:space="0" w:color="auto"/>
          </w:divBdr>
          <w:divsChild>
            <w:div w:id="1292131813">
              <w:marLeft w:val="0"/>
              <w:marRight w:val="0"/>
              <w:marTop w:val="0"/>
              <w:marBottom w:val="0"/>
              <w:divBdr>
                <w:top w:val="none" w:sz="0" w:space="0" w:color="auto"/>
                <w:left w:val="none" w:sz="0" w:space="0" w:color="auto"/>
                <w:bottom w:val="none" w:sz="0" w:space="0" w:color="auto"/>
                <w:right w:val="none" w:sz="0" w:space="0" w:color="auto"/>
              </w:divBdr>
              <w:divsChild>
                <w:div w:id="69088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705884">
          <w:marLeft w:val="0"/>
          <w:marRight w:val="0"/>
          <w:marTop w:val="300"/>
          <w:marBottom w:val="0"/>
          <w:divBdr>
            <w:top w:val="none" w:sz="0" w:space="0" w:color="auto"/>
            <w:left w:val="none" w:sz="0" w:space="0" w:color="auto"/>
            <w:bottom w:val="none" w:sz="0" w:space="0" w:color="auto"/>
            <w:right w:val="none" w:sz="0" w:space="0" w:color="auto"/>
          </w:divBdr>
          <w:divsChild>
            <w:div w:id="1044410108">
              <w:marLeft w:val="0"/>
              <w:marRight w:val="0"/>
              <w:marTop w:val="0"/>
              <w:marBottom w:val="0"/>
              <w:divBdr>
                <w:top w:val="none" w:sz="0" w:space="0" w:color="auto"/>
                <w:left w:val="none" w:sz="0" w:space="0" w:color="auto"/>
                <w:bottom w:val="none" w:sz="0" w:space="0" w:color="auto"/>
                <w:right w:val="none" w:sz="0" w:space="0" w:color="auto"/>
              </w:divBdr>
              <w:divsChild>
                <w:div w:id="1700856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968720">
          <w:marLeft w:val="0"/>
          <w:marRight w:val="0"/>
          <w:marTop w:val="300"/>
          <w:marBottom w:val="0"/>
          <w:divBdr>
            <w:top w:val="none" w:sz="0" w:space="0" w:color="auto"/>
            <w:left w:val="none" w:sz="0" w:space="0" w:color="auto"/>
            <w:bottom w:val="none" w:sz="0" w:space="0" w:color="auto"/>
            <w:right w:val="none" w:sz="0" w:space="0" w:color="auto"/>
          </w:divBdr>
          <w:divsChild>
            <w:div w:id="1316371993">
              <w:marLeft w:val="0"/>
              <w:marRight w:val="0"/>
              <w:marTop w:val="0"/>
              <w:marBottom w:val="0"/>
              <w:divBdr>
                <w:top w:val="none" w:sz="0" w:space="0" w:color="auto"/>
                <w:left w:val="none" w:sz="0" w:space="0" w:color="auto"/>
                <w:bottom w:val="none" w:sz="0" w:space="0" w:color="auto"/>
                <w:right w:val="none" w:sz="0" w:space="0" w:color="auto"/>
              </w:divBdr>
              <w:divsChild>
                <w:div w:id="18383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345509">
          <w:marLeft w:val="0"/>
          <w:marRight w:val="0"/>
          <w:marTop w:val="300"/>
          <w:marBottom w:val="0"/>
          <w:divBdr>
            <w:top w:val="none" w:sz="0" w:space="0" w:color="auto"/>
            <w:left w:val="none" w:sz="0" w:space="0" w:color="auto"/>
            <w:bottom w:val="none" w:sz="0" w:space="0" w:color="auto"/>
            <w:right w:val="none" w:sz="0" w:space="0" w:color="auto"/>
          </w:divBdr>
          <w:divsChild>
            <w:div w:id="346836438">
              <w:marLeft w:val="0"/>
              <w:marRight w:val="0"/>
              <w:marTop w:val="0"/>
              <w:marBottom w:val="0"/>
              <w:divBdr>
                <w:top w:val="none" w:sz="0" w:space="0" w:color="auto"/>
                <w:left w:val="none" w:sz="0" w:space="0" w:color="auto"/>
                <w:bottom w:val="none" w:sz="0" w:space="0" w:color="auto"/>
                <w:right w:val="none" w:sz="0" w:space="0" w:color="auto"/>
              </w:divBdr>
              <w:divsChild>
                <w:div w:id="1986936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527503">
      <w:bodyDiv w:val="1"/>
      <w:marLeft w:val="0"/>
      <w:marRight w:val="0"/>
      <w:marTop w:val="0"/>
      <w:marBottom w:val="0"/>
      <w:divBdr>
        <w:top w:val="none" w:sz="0" w:space="0" w:color="auto"/>
        <w:left w:val="none" w:sz="0" w:space="0" w:color="auto"/>
        <w:bottom w:val="none" w:sz="0" w:space="0" w:color="auto"/>
        <w:right w:val="none" w:sz="0" w:space="0" w:color="auto"/>
      </w:divBdr>
    </w:div>
    <w:div w:id="688676366">
      <w:bodyDiv w:val="1"/>
      <w:marLeft w:val="0"/>
      <w:marRight w:val="0"/>
      <w:marTop w:val="0"/>
      <w:marBottom w:val="0"/>
      <w:divBdr>
        <w:top w:val="none" w:sz="0" w:space="0" w:color="auto"/>
        <w:left w:val="none" w:sz="0" w:space="0" w:color="auto"/>
        <w:bottom w:val="none" w:sz="0" w:space="0" w:color="auto"/>
        <w:right w:val="none" w:sz="0" w:space="0" w:color="auto"/>
      </w:divBdr>
      <w:divsChild>
        <w:div w:id="614563146">
          <w:marLeft w:val="0"/>
          <w:marRight w:val="0"/>
          <w:marTop w:val="0"/>
          <w:marBottom w:val="0"/>
          <w:divBdr>
            <w:top w:val="none" w:sz="0" w:space="0" w:color="auto"/>
            <w:left w:val="none" w:sz="0" w:space="0" w:color="auto"/>
            <w:bottom w:val="none" w:sz="0" w:space="0" w:color="auto"/>
            <w:right w:val="none" w:sz="0" w:space="0" w:color="auto"/>
          </w:divBdr>
        </w:div>
        <w:div w:id="899559554">
          <w:marLeft w:val="0"/>
          <w:marRight w:val="0"/>
          <w:marTop w:val="0"/>
          <w:marBottom w:val="0"/>
          <w:divBdr>
            <w:top w:val="none" w:sz="0" w:space="0" w:color="auto"/>
            <w:left w:val="none" w:sz="0" w:space="0" w:color="auto"/>
            <w:bottom w:val="none" w:sz="0" w:space="0" w:color="auto"/>
            <w:right w:val="none" w:sz="0" w:space="0" w:color="auto"/>
          </w:divBdr>
          <w:divsChild>
            <w:div w:id="713162943">
              <w:marLeft w:val="0"/>
              <w:marRight w:val="0"/>
              <w:marTop w:val="0"/>
              <w:marBottom w:val="0"/>
              <w:divBdr>
                <w:top w:val="none" w:sz="0" w:space="0" w:color="auto"/>
                <w:left w:val="none" w:sz="0" w:space="0" w:color="auto"/>
                <w:bottom w:val="none" w:sz="0" w:space="0" w:color="auto"/>
                <w:right w:val="none" w:sz="0" w:space="0" w:color="auto"/>
              </w:divBdr>
            </w:div>
          </w:divsChild>
        </w:div>
        <w:div w:id="14431853">
          <w:marLeft w:val="0"/>
          <w:marRight w:val="0"/>
          <w:marTop w:val="0"/>
          <w:marBottom w:val="0"/>
          <w:divBdr>
            <w:top w:val="none" w:sz="0" w:space="0" w:color="auto"/>
            <w:left w:val="none" w:sz="0" w:space="0" w:color="auto"/>
            <w:bottom w:val="none" w:sz="0" w:space="0" w:color="auto"/>
            <w:right w:val="none" w:sz="0" w:space="0" w:color="auto"/>
          </w:divBdr>
        </w:div>
        <w:div w:id="321350003">
          <w:marLeft w:val="0"/>
          <w:marRight w:val="0"/>
          <w:marTop w:val="0"/>
          <w:marBottom w:val="0"/>
          <w:divBdr>
            <w:top w:val="none" w:sz="0" w:space="0" w:color="auto"/>
            <w:left w:val="none" w:sz="0" w:space="0" w:color="auto"/>
            <w:bottom w:val="none" w:sz="0" w:space="0" w:color="auto"/>
            <w:right w:val="none" w:sz="0" w:space="0" w:color="auto"/>
          </w:divBdr>
          <w:divsChild>
            <w:div w:id="67728653">
              <w:marLeft w:val="0"/>
              <w:marRight w:val="0"/>
              <w:marTop w:val="0"/>
              <w:marBottom w:val="0"/>
              <w:divBdr>
                <w:top w:val="none" w:sz="0" w:space="0" w:color="auto"/>
                <w:left w:val="none" w:sz="0" w:space="0" w:color="auto"/>
                <w:bottom w:val="none" w:sz="0" w:space="0" w:color="auto"/>
                <w:right w:val="none" w:sz="0" w:space="0" w:color="auto"/>
              </w:divBdr>
            </w:div>
          </w:divsChild>
        </w:div>
        <w:div w:id="388529488">
          <w:marLeft w:val="0"/>
          <w:marRight w:val="0"/>
          <w:marTop w:val="0"/>
          <w:marBottom w:val="0"/>
          <w:divBdr>
            <w:top w:val="none" w:sz="0" w:space="0" w:color="auto"/>
            <w:left w:val="none" w:sz="0" w:space="0" w:color="auto"/>
            <w:bottom w:val="none" w:sz="0" w:space="0" w:color="auto"/>
            <w:right w:val="none" w:sz="0" w:space="0" w:color="auto"/>
          </w:divBdr>
        </w:div>
        <w:div w:id="1763187393">
          <w:marLeft w:val="0"/>
          <w:marRight w:val="0"/>
          <w:marTop w:val="0"/>
          <w:marBottom w:val="0"/>
          <w:divBdr>
            <w:top w:val="none" w:sz="0" w:space="0" w:color="auto"/>
            <w:left w:val="none" w:sz="0" w:space="0" w:color="auto"/>
            <w:bottom w:val="none" w:sz="0" w:space="0" w:color="auto"/>
            <w:right w:val="none" w:sz="0" w:space="0" w:color="auto"/>
          </w:divBdr>
          <w:divsChild>
            <w:div w:id="200021400">
              <w:marLeft w:val="0"/>
              <w:marRight w:val="0"/>
              <w:marTop w:val="0"/>
              <w:marBottom w:val="0"/>
              <w:divBdr>
                <w:top w:val="none" w:sz="0" w:space="0" w:color="auto"/>
                <w:left w:val="none" w:sz="0" w:space="0" w:color="auto"/>
                <w:bottom w:val="none" w:sz="0" w:space="0" w:color="auto"/>
                <w:right w:val="none" w:sz="0" w:space="0" w:color="auto"/>
              </w:divBdr>
            </w:div>
          </w:divsChild>
        </w:div>
        <w:div w:id="2138138938">
          <w:marLeft w:val="0"/>
          <w:marRight w:val="0"/>
          <w:marTop w:val="0"/>
          <w:marBottom w:val="0"/>
          <w:divBdr>
            <w:top w:val="none" w:sz="0" w:space="0" w:color="auto"/>
            <w:left w:val="none" w:sz="0" w:space="0" w:color="auto"/>
            <w:bottom w:val="none" w:sz="0" w:space="0" w:color="auto"/>
            <w:right w:val="none" w:sz="0" w:space="0" w:color="auto"/>
          </w:divBdr>
        </w:div>
        <w:div w:id="2019573544">
          <w:marLeft w:val="0"/>
          <w:marRight w:val="0"/>
          <w:marTop w:val="0"/>
          <w:marBottom w:val="0"/>
          <w:divBdr>
            <w:top w:val="none" w:sz="0" w:space="0" w:color="auto"/>
            <w:left w:val="none" w:sz="0" w:space="0" w:color="auto"/>
            <w:bottom w:val="none" w:sz="0" w:space="0" w:color="auto"/>
            <w:right w:val="none" w:sz="0" w:space="0" w:color="auto"/>
          </w:divBdr>
          <w:divsChild>
            <w:div w:id="141851146">
              <w:marLeft w:val="0"/>
              <w:marRight w:val="0"/>
              <w:marTop w:val="0"/>
              <w:marBottom w:val="0"/>
              <w:divBdr>
                <w:top w:val="none" w:sz="0" w:space="0" w:color="auto"/>
                <w:left w:val="none" w:sz="0" w:space="0" w:color="auto"/>
                <w:bottom w:val="none" w:sz="0" w:space="0" w:color="auto"/>
                <w:right w:val="none" w:sz="0" w:space="0" w:color="auto"/>
              </w:divBdr>
            </w:div>
          </w:divsChild>
        </w:div>
        <w:div w:id="1835341476">
          <w:marLeft w:val="0"/>
          <w:marRight w:val="0"/>
          <w:marTop w:val="0"/>
          <w:marBottom w:val="0"/>
          <w:divBdr>
            <w:top w:val="none" w:sz="0" w:space="0" w:color="auto"/>
            <w:left w:val="none" w:sz="0" w:space="0" w:color="auto"/>
            <w:bottom w:val="none" w:sz="0" w:space="0" w:color="auto"/>
            <w:right w:val="none" w:sz="0" w:space="0" w:color="auto"/>
          </w:divBdr>
        </w:div>
        <w:div w:id="1384671344">
          <w:marLeft w:val="0"/>
          <w:marRight w:val="0"/>
          <w:marTop w:val="0"/>
          <w:marBottom w:val="0"/>
          <w:divBdr>
            <w:top w:val="none" w:sz="0" w:space="0" w:color="auto"/>
            <w:left w:val="none" w:sz="0" w:space="0" w:color="auto"/>
            <w:bottom w:val="none" w:sz="0" w:space="0" w:color="auto"/>
            <w:right w:val="none" w:sz="0" w:space="0" w:color="auto"/>
          </w:divBdr>
          <w:divsChild>
            <w:div w:id="850295342">
              <w:marLeft w:val="0"/>
              <w:marRight w:val="0"/>
              <w:marTop w:val="0"/>
              <w:marBottom w:val="0"/>
              <w:divBdr>
                <w:top w:val="none" w:sz="0" w:space="0" w:color="auto"/>
                <w:left w:val="none" w:sz="0" w:space="0" w:color="auto"/>
                <w:bottom w:val="none" w:sz="0" w:space="0" w:color="auto"/>
                <w:right w:val="none" w:sz="0" w:space="0" w:color="auto"/>
              </w:divBdr>
            </w:div>
          </w:divsChild>
        </w:div>
        <w:div w:id="935334167">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sChild>
            <w:div w:id="435947634">
              <w:marLeft w:val="0"/>
              <w:marRight w:val="0"/>
              <w:marTop w:val="0"/>
              <w:marBottom w:val="0"/>
              <w:divBdr>
                <w:top w:val="none" w:sz="0" w:space="0" w:color="auto"/>
                <w:left w:val="none" w:sz="0" w:space="0" w:color="auto"/>
                <w:bottom w:val="none" w:sz="0" w:space="0" w:color="auto"/>
                <w:right w:val="none" w:sz="0" w:space="0" w:color="auto"/>
              </w:divBdr>
            </w:div>
          </w:divsChild>
        </w:div>
        <w:div w:id="955480265">
          <w:marLeft w:val="0"/>
          <w:marRight w:val="0"/>
          <w:marTop w:val="0"/>
          <w:marBottom w:val="0"/>
          <w:divBdr>
            <w:top w:val="none" w:sz="0" w:space="0" w:color="auto"/>
            <w:left w:val="none" w:sz="0" w:space="0" w:color="auto"/>
            <w:bottom w:val="none" w:sz="0" w:space="0" w:color="auto"/>
            <w:right w:val="none" w:sz="0" w:space="0" w:color="auto"/>
          </w:divBdr>
        </w:div>
        <w:div w:id="1064378953">
          <w:marLeft w:val="0"/>
          <w:marRight w:val="0"/>
          <w:marTop w:val="0"/>
          <w:marBottom w:val="0"/>
          <w:divBdr>
            <w:top w:val="none" w:sz="0" w:space="0" w:color="auto"/>
            <w:left w:val="none" w:sz="0" w:space="0" w:color="auto"/>
            <w:bottom w:val="none" w:sz="0" w:space="0" w:color="auto"/>
            <w:right w:val="none" w:sz="0" w:space="0" w:color="auto"/>
          </w:divBdr>
          <w:divsChild>
            <w:div w:id="1482500978">
              <w:marLeft w:val="0"/>
              <w:marRight w:val="0"/>
              <w:marTop w:val="0"/>
              <w:marBottom w:val="0"/>
              <w:divBdr>
                <w:top w:val="none" w:sz="0" w:space="0" w:color="auto"/>
                <w:left w:val="none" w:sz="0" w:space="0" w:color="auto"/>
                <w:bottom w:val="none" w:sz="0" w:space="0" w:color="auto"/>
                <w:right w:val="none" w:sz="0" w:space="0" w:color="auto"/>
              </w:divBdr>
            </w:div>
          </w:divsChild>
        </w:div>
        <w:div w:id="409081785">
          <w:marLeft w:val="0"/>
          <w:marRight w:val="0"/>
          <w:marTop w:val="300"/>
          <w:marBottom w:val="0"/>
          <w:divBdr>
            <w:top w:val="none" w:sz="0" w:space="0" w:color="auto"/>
            <w:left w:val="none" w:sz="0" w:space="0" w:color="auto"/>
            <w:bottom w:val="none" w:sz="0" w:space="0" w:color="auto"/>
            <w:right w:val="none" w:sz="0" w:space="0" w:color="auto"/>
          </w:divBdr>
          <w:divsChild>
            <w:div w:id="1682122078">
              <w:marLeft w:val="0"/>
              <w:marRight w:val="0"/>
              <w:marTop w:val="0"/>
              <w:marBottom w:val="0"/>
              <w:divBdr>
                <w:top w:val="none" w:sz="0" w:space="0" w:color="auto"/>
                <w:left w:val="none" w:sz="0" w:space="0" w:color="auto"/>
                <w:bottom w:val="none" w:sz="0" w:space="0" w:color="auto"/>
                <w:right w:val="none" w:sz="0" w:space="0" w:color="auto"/>
              </w:divBdr>
              <w:divsChild>
                <w:div w:id="1303660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005013">
          <w:marLeft w:val="0"/>
          <w:marRight w:val="0"/>
          <w:marTop w:val="300"/>
          <w:marBottom w:val="0"/>
          <w:divBdr>
            <w:top w:val="none" w:sz="0" w:space="0" w:color="auto"/>
            <w:left w:val="none" w:sz="0" w:space="0" w:color="auto"/>
            <w:bottom w:val="none" w:sz="0" w:space="0" w:color="auto"/>
            <w:right w:val="none" w:sz="0" w:space="0" w:color="auto"/>
          </w:divBdr>
          <w:divsChild>
            <w:div w:id="993022435">
              <w:marLeft w:val="0"/>
              <w:marRight w:val="0"/>
              <w:marTop w:val="0"/>
              <w:marBottom w:val="0"/>
              <w:divBdr>
                <w:top w:val="none" w:sz="0" w:space="0" w:color="auto"/>
                <w:left w:val="none" w:sz="0" w:space="0" w:color="auto"/>
                <w:bottom w:val="none" w:sz="0" w:space="0" w:color="auto"/>
                <w:right w:val="none" w:sz="0" w:space="0" w:color="auto"/>
              </w:divBdr>
              <w:divsChild>
                <w:div w:id="449250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32327">
          <w:marLeft w:val="0"/>
          <w:marRight w:val="0"/>
          <w:marTop w:val="300"/>
          <w:marBottom w:val="0"/>
          <w:divBdr>
            <w:top w:val="none" w:sz="0" w:space="0" w:color="auto"/>
            <w:left w:val="none" w:sz="0" w:space="0" w:color="auto"/>
            <w:bottom w:val="none" w:sz="0" w:space="0" w:color="auto"/>
            <w:right w:val="none" w:sz="0" w:space="0" w:color="auto"/>
          </w:divBdr>
          <w:divsChild>
            <w:div w:id="706219182">
              <w:marLeft w:val="0"/>
              <w:marRight w:val="0"/>
              <w:marTop w:val="0"/>
              <w:marBottom w:val="0"/>
              <w:divBdr>
                <w:top w:val="none" w:sz="0" w:space="0" w:color="auto"/>
                <w:left w:val="none" w:sz="0" w:space="0" w:color="auto"/>
                <w:bottom w:val="none" w:sz="0" w:space="0" w:color="auto"/>
                <w:right w:val="none" w:sz="0" w:space="0" w:color="auto"/>
              </w:divBdr>
              <w:divsChild>
                <w:div w:id="1619071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407947">
          <w:marLeft w:val="0"/>
          <w:marRight w:val="0"/>
          <w:marTop w:val="300"/>
          <w:marBottom w:val="0"/>
          <w:divBdr>
            <w:top w:val="none" w:sz="0" w:space="0" w:color="auto"/>
            <w:left w:val="none" w:sz="0" w:space="0" w:color="auto"/>
            <w:bottom w:val="none" w:sz="0" w:space="0" w:color="auto"/>
            <w:right w:val="none" w:sz="0" w:space="0" w:color="auto"/>
          </w:divBdr>
          <w:divsChild>
            <w:div w:id="1594896540">
              <w:marLeft w:val="0"/>
              <w:marRight w:val="0"/>
              <w:marTop w:val="0"/>
              <w:marBottom w:val="0"/>
              <w:divBdr>
                <w:top w:val="none" w:sz="0" w:space="0" w:color="auto"/>
                <w:left w:val="none" w:sz="0" w:space="0" w:color="auto"/>
                <w:bottom w:val="none" w:sz="0" w:space="0" w:color="auto"/>
                <w:right w:val="none" w:sz="0" w:space="0" w:color="auto"/>
              </w:divBdr>
              <w:divsChild>
                <w:div w:id="174391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993075">
      <w:bodyDiv w:val="1"/>
      <w:marLeft w:val="0"/>
      <w:marRight w:val="0"/>
      <w:marTop w:val="0"/>
      <w:marBottom w:val="0"/>
      <w:divBdr>
        <w:top w:val="none" w:sz="0" w:space="0" w:color="auto"/>
        <w:left w:val="none" w:sz="0" w:space="0" w:color="auto"/>
        <w:bottom w:val="none" w:sz="0" w:space="0" w:color="auto"/>
        <w:right w:val="none" w:sz="0" w:space="0" w:color="auto"/>
      </w:divBdr>
    </w:div>
    <w:div w:id="690230540">
      <w:bodyDiv w:val="1"/>
      <w:marLeft w:val="0"/>
      <w:marRight w:val="0"/>
      <w:marTop w:val="0"/>
      <w:marBottom w:val="0"/>
      <w:divBdr>
        <w:top w:val="none" w:sz="0" w:space="0" w:color="auto"/>
        <w:left w:val="none" w:sz="0" w:space="0" w:color="auto"/>
        <w:bottom w:val="none" w:sz="0" w:space="0" w:color="auto"/>
        <w:right w:val="none" w:sz="0" w:space="0" w:color="auto"/>
      </w:divBdr>
      <w:divsChild>
        <w:div w:id="4208248">
          <w:marLeft w:val="0"/>
          <w:marRight w:val="0"/>
          <w:marTop w:val="0"/>
          <w:marBottom w:val="0"/>
          <w:divBdr>
            <w:top w:val="none" w:sz="0" w:space="0" w:color="auto"/>
            <w:left w:val="none" w:sz="0" w:space="0" w:color="auto"/>
            <w:bottom w:val="none" w:sz="0" w:space="0" w:color="auto"/>
            <w:right w:val="none" w:sz="0" w:space="0" w:color="auto"/>
          </w:divBdr>
          <w:divsChild>
            <w:div w:id="1596791866">
              <w:marLeft w:val="0"/>
              <w:marRight w:val="0"/>
              <w:marTop w:val="0"/>
              <w:marBottom w:val="0"/>
              <w:divBdr>
                <w:top w:val="none" w:sz="0" w:space="0" w:color="auto"/>
                <w:left w:val="none" w:sz="0" w:space="0" w:color="auto"/>
                <w:bottom w:val="none" w:sz="0" w:space="0" w:color="auto"/>
                <w:right w:val="none" w:sz="0" w:space="0" w:color="auto"/>
              </w:divBdr>
            </w:div>
          </w:divsChild>
        </w:div>
        <w:div w:id="37710830">
          <w:marLeft w:val="0"/>
          <w:marRight w:val="0"/>
          <w:marTop w:val="300"/>
          <w:marBottom w:val="0"/>
          <w:divBdr>
            <w:top w:val="none" w:sz="0" w:space="0" w:color="auto"/>
            <w:left w:val="none" w:sz="0" w:space="0" w:color="auto"/>
            <w:bottom w:val="none" w:sz="0" w:space="0" w:color="auto"/>
            <w:right w:val="none" w:sz="0" w:space="0" w:color="auto"/>
          </w:divBdr>
          <w:divsChild>
            <w:div w:id="1899127691">
              <w:marLeft w:val="0"/>
              <w:marRight w:val="0"/>
              <w:marTop w:val="0"/>
              <w:marBottom w:val="0"/>
              <w:divBdr>
                <w:top w:val="none" w:sz="0" w:space="0" w:color="auto"/>
                <w:left w:val="none" w:sz="0" w:space="0" w:color="auto"/>
                <w:bottom w:val="none" w:sz="0" w:space="0" w:color="auto"/>
                <w:right w:val="none" w:sz="0" w:space="0" w:color="auto"/>
              </w:divBdr>
              <w:divsChild>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0893">
          <w:marLeft w:val="0"/>
          <w:marRight w:val="0"/>
          <w:marTop w:val="300"/>
          <w:marBottom w:val="0"/>
          <w:divBdr>
            <w:top w:val="none" w:sz="0" w:space="0" w:color="auto"/>
            <w:left w:val="none" w:sz="0" w:space="0" w:color="auto"/>
            <w:bottom w:val="none" w:sz="0" w:space="0" w:color="auto"/>
            <w:right w:val="none" w:sz="0" w:space="0" w:color="auto"/>
          </w:divBdr>
          <w:divsChild>
            <w:div w:id="268398073">
              <w:marLeft w:val="0"/>
              <w:marRight w:val="0"/>
              <w:marTop w:val="0"/>
              <w:marBottom w:val="0"/>
              <w:divBdr>
                <w:top w:val="none" w:sz="0" w:space="0" w:color="auto"/>
                <w:left w:val="none" w:sz="0" w:space="0" w:color="auto"/>
                <w:bottom w:val="none" w:sz="0" w:space="0" w:color="auto"/>
                <w:right w:val="none" w:sz="0" w:space="0" w:color="auto"/>
              </w:divBdr>
              <w:divsChild>
                <w:div w:id="1679230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41460">
          <w:marLeft w:val="0"/>
          <w:marRight w:val="0"/>
          <w:marTop w:val="0"/>
          <w:marBottom w:val="0"/>
          <w:divBdr>
            <w:top w:val="none" w:sz="0" w:space="0" w:color="auto"/>
            <w:left w:val="none" w:sz="0" w:space="0" w:color="auto"/>
            <w:bottom w:val="none" w:sz="0" w:space="0" w:color="auto"/>
            <w:right w:val="none" w:sz="0" w:space="0" w:color="auto"/>
          </w:divBdr>
        </w:div>
        <w:div w:id="383602413">
          <w:marLeft w:val="0"/>
          <w:marRight w:val="0"/>
          <w:marTop w:val="0"/>
          <w:marBottom w:val="0"/>
          <w:divBdr>
            <w:top w:val="none" w:sz="0" w:space="0" w:color="auto"/>
            <w:left w:val="none" w:sz="0" w:space="0" w:color="auto"/>
            <w:bottom w:val="none" w:sz="0" w:space="0" w:color="auto"/>
            <w:right w:val="none" w:sz="0" w:space="0" w:color="auto"/>
          </w:divBdr>
          <w:divsChild>
            <w:div w:id="430005188">
              <w:marLeft w:val="0"/>
              <w:marRight w:val="0"/>
              <w:marTop w:val="0"/>
              <w:marBottom w:val="0"/>
              <w:divBdr>
                <w:top w:val="none" w:sz="0" w:space="0" w:color="auto"/>
                <w:left w:val="none" w:sz="0" w:space="0" w:color="auto"/>
                <w:bottom w:val="none" w:sz="0" w:space="0" w:color="auto"/>
                <w:right w:val="none" w:sz="0" w:space="0" w:color="auto"/>
              </w:divBdr>
            </w:div>
          </w:divsChild>
        </w:div>
        <w:div w:id="465514272">
          <w:marLeft w:val="0"/>
          <w:marRight w:val="0"/>
          <w:marTop w:val="0"/>
          <w:marBottom w:val="0"/>
          <w:divBdr>
            <w:top w:val="none" w:sz="0" w:space="0" w:color="auto"/>
            <w:left w:val="none" w:sz="0" w:space="0" w:color="auto"/>
            <w:bottom w:val="none" w:sz="0" w:space="0" w:color="auto"/>
            <w:right w:val="none" w:sz="0" w:space="0" w:color="auto"/>
          </w:divBdr>
          <w:divsChild>
            <w:div w:id="1569073082">
              <w:marLeft w:val="0"/>
              <w:marRight w:val="0"/>
              <w:marTop w:val="0"/>
              <w:marBottom w:val="0"/>
              <w:divBdr>
                <w:top w:val="none" w:sz="0" w:space="0" w:color="auto"/>
                <w:left w:val="none" w:sz="0" w:space="0" w:color="auto"/>
                <w:bottom w:val="none" w:sz="0" w:space="0" w:color="auto"/>
                <w:right w:val="none" w:sz="0" w:space="0" w:color="auto"/>
              </w:divBdr>
            </w:div>
          </w:divsChild>
        </w:div>
        <w:div w:id="508374884">
          <w:marLeft w:val="0"/>
          <w:marRight w:val="0"/>
          <w:marTop w:val="0"/>
          <w:marBottom w:val="0"/>
          <w:divBdr>
            <w:top w:val="none" w:sz="0" w:space="0" w:color="auto"/>
            <w:left w:val="none" w:sz="0" w:space="0" w:color="auto"/>
            <w:bottom w:val="none" w:sz="0" w:space="0" w:color="auto"/>
            <w:right w:val="none" w:sz="0" w:space="0" w:color="auto"/>
          </w:divBdr>
          <w:divsChild>
            <w:div w:id="436798745">
              <w:marLeft w:val="0"/>
              <w:marRight w:val="0"/>
              <w:marTop w:val="0"/>
              <w:marBottom w:val="0"/>
              <w:divBdr>
                <w:top w:val="none" w:sz="0" w:space="0" w:color="auto"/>
                <w:left w:val="none" w:sz="0" w:space="0" w:color="auto"/>
                <w:bottom w:val="none" w:sz="0" w:space="0" w:color="auto"/>
                <w:right w:val="none" w:sz="0" w:space="0" w:color="auto"/>
              </w:divBdr>
            </w:div>
          </w:divsChild>
        </w:div>
        <w:div w:id="628165663">
          <w:marLeft w:val="0"/>
          <w:marRight w:val="0"/>
          <w:marTop w:val="0"/>
          <w:marBottom w:val="0"/>
          <w:divBdr>
            <w:top w:val="none" w:sz="0" w:space="0" w:color="auto"/>
            <w:left w:val="none" w:sz="0" w:space="0" w:color="auto"/>
            <w:bottom w:val="none" w:sz="0" w:space="0" w:color="auto"/>
            <w:right w:val="none" w:sz="0" w:space="0" w:color="auto"/>
          </w:divBdr>
        </w:div>
        <w:div w:id="709307622">
          <w:marLeft w:val="0"/>
          <w:marRight w:val="0"/>
          <w:marTop w:val="0"/>
          <w:marBottom w:val="0"/>
          <w:divBdr>
            <w:top w:val="none" w:sz="0" w:space="0" w:color="auto"/>
            <w:left w:val="none" w:sz="0" w:space="0" w:color="auto"/>
            <w:bottom w:val="none" w:sz="0" w:space="0" w:color="auto"/>
            <w:right w:val="none" w:sz="0" w:space="0" w:color="auto"/>
          </w:divBdr>
        </w:div>
        <w:div w:id="724375731">
          <w:marLeft w:val="0"/>
          <w:marRight w:val="0"/>
          <w:marTop w:val="0"/>
          <w:marBottom w:val="0"/>
          <w:divBdr>
            <w:top w:val="none" w:sz="0" w:space="0" w:color="auto"/>
            <w:left w:val="none" w:sz="0" w:space="0" w:color="auto"/>
            <w:bottom w:val="none" w:sz="0" w:space="0" w:color="auto"/>
            <w:right w:val="none" w:sz="0" w:space="0" w:color="auto"/>
          </w:divBdr>
        </w:div>
        <w:div w:id="878586867">
          <w:marLeft w:val="0"/>
          <w:marRight w:val="0"/>
          <w:marTop w:val="0"/>
          <w:marBottom w:val="0"/>
          <w:divBdr>
            <w:top w:val="none" w:sz="0" w:space="0" w:color="auto"/>
            <w:left w:val="none" w:sz="0" w:space="0" w:color="auto"/>
            <w:bottom w:val="none" w:sz="0" w:space="0" w:color="auto"/>
            <w:right w:val="none" w:sz="0" w:space="0" w:color="auto"/>
          </w:divBdr>
          <w:divsChild>
            <w:div w:id="11614166">
              <w:marLeft w:val="0"/>
              <w:marRight w:val="0"/>
              <w:marTop w:val="0"/>
              <w:marBottom w:val="0"/>
              <w:divBdr>
                <w:top w:val="none" w:sz="0" w:space="0" w:color="auto"/>
                <w:left w:val="none" w:sz="0" w:space="0" w:color="auto"/>
                <w:bottom w:val="none" w:sz="0" w:space="0" w:color="auto"/>
                <w:right w:val="none" w:sz="0" w:space="0" w:color="auto"/>
              </w:divBdr>
            </w:div>
          </w:divsChild>
        </w:div>
        <w:div w:id="1016079169">
          <w:marLeft w:val="0"/>
          <w:marRight w:val="0"/>
          <w:marTop w:val="300"/>
          <w:marBottom w:val="0"/>
          <w:divBdr>
            <w:top w:val="none" w:sz="0" w:space="0" w:color="auto"/>
            <w:left w:val="none" w:sz="0" w:space="0" w:color="auto"/>
            <w:bottom w:val="none" w:sz="0" w:space="0" w:color="auto"/>
            <w:right w:val="none" w:sz="0" w:space="0" w:color="auto"/>
          </w:divBdr>
          <w:divsChild>
            <w:div w:id="19817924">
              <w:marLeft w:val="0"/>
              <w:marRight w:val="0"/>
              <w:marTop w:val="0"/>
              <w:marBottom w:val="0"/>
              <w:divBdr>
                <w:top w:val="none" w:sz="0" w:space="0" w:color="auto"/>
                <w:left w:val="none" w:sz="0" w:space="0" w:color="auto"/>
                <w:bottom w:val="none" w:sz="0" w:space="0" w:color="auto"/>
                <w:right w:val="none" w:sz="0" w:space="0" w:color="auto"/>
              </w:divBdr>
              <w:divsChild>
                <w:div w:id="20577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741453">
          <w:marLeft w:val="0"/>
          <w:marRight w:val="0"/>
          <w:marTop w:val="300"/>
          <w:marBottom w:val="0"/>
          <w:divBdr>
            <w:top w:val="none" w:sz="0" w:space="0" w:color="auto"/>
            <w:left w:val="none" w:sz="0" w:space="0" w:color="auto"/>
            <w:bottom w:val="none" w:sz="0" w:space="0" w:color="auto"/>
            <w:right w:val="none" w:sz="0" w:space="0" w:color="auto"/>
          </w:divBdr>
          <w:divsChild>
            <w:div w:id="1034110996">
              <w:marLeft w:val="0"/>
              <w:marRight w:val="0"/>
              <w:marTop w:val="0"/>
              <w:marBottom w:val="0"/>
              <w:divBdr>
                <w:top w:val="none" w:sz="0" w:space="0" w:color="auto"/>
                <w:left w:val="none" w:sz="0" w:space="0" w:color="auto"/>
                <w:bottom w:val="none" w:sz="0" w:space="0" w:color="auto"/>
                <w:right w:val="none" w:sz="0" w:space="0" w:color="auto"/>
              </w:divBdr>
              <w:divsChild>
                <w:div w:id="273363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159770">
          <w:marLeft w:val="0"/>
          <w:marRight w:val="0"/>
          <w:marTop w:val="0"/>
          <w:marBottom w:val="0"/>
          <w:divBdr>
            <w:top w:val="none" w:sz="0" w:space="0" w:color="auto"/>
            <w:left w:val="none" w:sz="0" w:space="0" w:color="auto"/>
            <w:bottom w:val="none" w:sz="0" w:space="0" w:color="auto"/>
            <w:right w:val="none" w:sz="0" w:space="0" w:color="auto"/>
          </w:divBdr>
        </w:div>
        <w:div w:id="1229615808">
          <w:marLeft w:val="0"/>
          <w:marRight w:val="0"/>
          <w:marTop w:val="0"/>
          <w:marBottom w:val="0"/>
          <w:divBdr>
            <w:top w:val="none" w:sz="0" w:space="0" w:color="auto"/>
            <w:left w:val="none" w:sz="0" w:space="0" w:color="auto"/>
            <w:bottom w:val="none" w:sz="0" w:space="0" w:color="auto"/>
            <w:right w:val="none" w:sz="0" w:space="0" w:color="auto"/>
          </w:divBdr>
          <w:divsChild>
            <w:div w:id="2143183287">
              <w:marLeft w:val="0"/>
              <w:marRight w:val="0"/>
              <w:marTop w:val="0"/>
              <w:marBottom w:val="0"/>
              <w:divBdr>
                <w:top w:val="none" w:sz="0" w:space="0" w:color="auto"/>
                <w:left w:val="none" w:sz="0" w:space="0" w:color="auto"/>
                <w:bottom w:val="none" w:sz="0" w:space="0" w:color="auto"/>
                <w:right w:val="none" w:sz="0" w:space="0" w:color="auto"/>
              </w:divBdr>
            </w:div>
          </w:divsChild>
        </w:div>
        <w:div w:id="1397435279">
          <w:marLeft w:val="0"/>
          <w:marRight w:val="0"/>
          <w:marTop w:val="0"/>
          <w:marBottom w:val="0"/>
          <w:divBdr>
            <w:top w:val="none" w:sz="0" w:space="0" w:color="auto"/>
            <w:left w:val="none" w:sz="0" w:space="0" w:color="auto"/>
            <w:bottom w:val="none" w:sz="0" w:space="0" w:color="auto"/>
            <w:right w:val="none" w:sz="0" w:space="0" w:color="auto"/>
          </w:divBdr>
          <w:divsChild>
            <w:div w:id="2112505960">
              <w:marLeft w:val="0"/>
              <w:marRight w:val="0"/>
              <w:marTop w:val="0"/>
              <w:marBottom w:val="0"/>
              <w:divBdr>
                <w:top w:val="none" w:sz="0" w:space="0" w:color="auto"/>
                <w:left w:val="none" w:sz="0" w:space="0" w:color="auto"/>
                <w:bottom w:val="none" w:sz="0" w:space="0" w:color="auto"/>
                <w:right w:val="none" w:sz="0" w:space="0" w:color="auto"/>
              </w:divBdr>
            </w:div>
          </w:divsChild>
        </w:div>
        <w:div w:id="1869760596">
          <w:marLeft w:val="0"/>
          <w:marRight w:val="0"/>
          <w:marTop w:val="0"/>
          <w:marBottom w:val="0"/>
          <w:divBdr>
            <w:top w:val="none" w:sz="0" w:space="0" w:color="auto"/>
            <w:left w:val="none" w:sz="0" w:space="0" w:color="auto"/>
            <w:bottom w:val="none" w:sz="0" w:space="0" w:color="auto"/>
            <w:right w:val="none" w:sz="0" w:space="0" w:color="auto"/>
          </w:divBdr>
        </w:div>
        <w:div w:id="2050494191">
          <w:marLeft w:val="0"/>
          <w:marRight w:val="0"/>
          <w:marTop w:val="0"/>
          <w:marBottom w:val="0"/>
          <w:divBdr>
            <w:top w:val="none" w:sz="0" w:space="0" w:color="auto"/>
            <w:left w:val="none" w:sz="0" w:space="0" w:color="auto"/>
            <w:bottom w:val="none" w:sz="0" w:space="0" w:color="auto"/>
            <w:right w:val="none" w:sz="0" w:space="0" w:color="auto"/>
          </w:divBdr>
        </w:div>
      </w:divsChild>
    </w:div>
    <w:div w:id="690765110">
      <w:bodyDiv w:val="1"/>
      <w:marLeft w:val="0"/>
      <w:marRight w:val="0"/>
      <w:marTop w:val="0"/>
      <w:marBottom w:val="0"/>
      <w:divBdr>
        <w:top w:val="none" w:sz="0" w:space="0" w:color="auto"/>
        <w:left w:val="none" w:sz="0" w:space="0" w:color="auto"/>
        <w:bottom w:val="none" w:sz="0" w:space="0" w:color="auto"/>
        <w:right w:val="none" w:sz="0" w:space="0" w:color="auto"/>
      </w:divBdr>
      <w:divsChild>
        <w:div w:id="1224750804">
          <w:marLeft w:val="0"/>
          <w:marRight w:val="0"/>
          <w:marTop w:val="0"/>
          <w:marBottom w:val="0"/>
          <w:divBdr>
            <w:top w:val="none" w:sz="0" w:space="0" w:color="auto"/>
            <w:left w:val="none" w:sz="0" w:space="0" w:color="auto"/>
            <w:bottom w:val="none" w:sz="0" w:space="0" w:color="auto"/>
            <w:right w:val="none" w:sz="0" w:space="0" w:color="auto"/>
          </w:divBdr>
        </w:div>
        <w:div w:id="267348081">
          <w:marLeft w:val="0"/>
          <w:marRight w:val="0"/>
          <w:marTop w:val="0"/>
          <w:marBottom w:val="0"/>
          <w:divBdr>
            <w:top w:val="none" w:sz="0" w:space="0" w:color="auto"/>
            <w:left w:val="none" w:sz="0" w:space="0" w:color="auto"/>
            <w:bottom w:val="none" w:sz="0" w:space="0" w:color="auto"/>
            <w:right w:val="none" w:sz="0" w:space="0" w:color="auto"/>
          </w:divBdr>
          <w:divsChild>
            <w:div w:id="15232011">
              <w:marLeft w:val="0"/>
              <w:marRight w:val="0"/>
              <w:marTop w:val="0"/>
              <w:marBottom w:val="0"/>
              <w:divBdr>
                <w:top w:val="none" w:sz="0" w:space="0" w:color="auto"/>
                <w:left w:val="none" w:sz="0" w:space="0" w:color="auto"/>
                <w:bottom w:val="none" w:sz="0" w:space="0" w:color="auto"/>
                <w:right w:val="none" w:sz="0" w:space="0" w:color="auto"/>
              </w:divBdr>
            </w:div>
          </w:divsChild>
        </w:div>
        <w:div w:id="1403480212">
          <w:marLeft w:val="0"/>
          <w:marRight w:val="0"/>
          <w:marTop w:val="0"/>
          <w:marBottom w:val="0"/>
          <w:divBdr>
            <w:top w:val="none" w:sz="0" w:space="0" w:color="auto"/>
            <w:left w:val="none" w:sz="0" w:space="0" w:color="auto"/>
            <w:bottom w:val="none" w:sz="0" w:space="0" w:color="auto"/>
            <w:right w:val="none" w:sz="0" w:space="0" w:color="auto"/>
          </w:divBdr>
        </w:div>
        <w:div w:id="1384792264">
          <w:marLeft w:val="0"/>
          <w:marRight w:val="0"/>
          <w:marTop w:val="0"/>
          <w:marBottom w:val="0"/>
          <w:divBdr>
            <w:top w:val="none" w:sz="0" w:space="0" w:color="auto"/>
            <w:left w:val="none" w:sz="0" w:space="0" w:color="auto"/>
            <w:bottom w:val="none" w:sz="0" w:space="0" w:color="auto"/>
            <w:right w:val="none" w:sz="0" w:space="0" w:color="auto"/>
          </w:divBdr>
          <w:divsChild>
            <w:div w:id="175506955">
              <w:marLeft w:val="0"/>
              <w:marRight w:val="0"/>
              <w:marTop w:val="0"/>
              <w:marBottom w:val="0"/>
              <w:divBdr>
                <w:top w:val="none" w:sz="0" w:space="0" w:color="auto"/>
                <w:left w:val="none" w:sz="0" w:space="0" w:color="auto"/>
                <w:bottom w:val="none" w:sz="0" w:space="0" w:color="auto"/>
                <w:right w:val="none" w:sz="0" w:space="0" w:color="auto"/>
              </w:divBdr>
            </w:div>
          </w:divsChild>
        </w:div>
        <w:div w:id="1565333932">
          <w:marLeft w:val="0"/>
          <w:marRight w:val="0"/>
          <w:marTop w:val="0"/>
          <w:marBottom w:val="0"/>
          <w:divBdr>
            <w:top w:val="none" w:sz="0" w:space="0" w:color="auto"/>
            <w:left w:val="none" w:sz="0" w:space="0" w:color="auto"/>
            <w:bottom w:val="none" w:sz="0" w:space="0" w:color="auto"/>
            <w:right w:val="none" w:sz="0" w:space="0" w:color="auto"/>
          </w:divBdr>
        </w:div>
        <w:div w:id="1719163587">
          <w:marLeft w:val="0"/>
          <w:marRight w:val="0"/>
          <w:marTop w:val="0"/>
          <w:marBottom w:val="0"/>
          <w:divBdr>
            <w:top w:val="none" w:sz="0" w:space="0" w:color="auto"/>
            <w:left w:val="none" w:sz="0" w:space="0" w:color="auto"/>
            <w:bottom w:val="none" w:sz="0" w:space="0" w:color="auto"/>
            <w:right w:val="none" w:sz="0" w:space="0" w:color="auto"/>
          </w:divBdr>
          <w:divsChild>
            <w:div w:id="1814635655">
              <w:marLeft w:val="0"/>
              <w:marRight w:val="0"/>
              <w:marTop w:val="0"/>
              <w:marBottom w:val="0"/>
              <w:divBdr>
                <w:top w:val="none" w:sz="0" w:space="0" w:color="auto"/>
                <w:left w:val="none" w:sz="0" w:space="0" w:color="auto"/>
                <w:bottom w:val="none" w:sz="0" w:space="0" w:color="auto"/>
                <w:right w:val="none" w:sz="0" w:space="0" w:color="auto"/>
              </w:divBdr>
            </w:div>
          </w:divsChild>
        </w:div>
        <w:div w:id="357321234">
          <w:marLeft w:val="0"/>
          <w:marRight w:val="0"/>
          <w:marTop w:val="0"/>
          <w:marBottom w:val="0"/>
          <w:divBdr>
            <w:top w:val="none" w:sz="0" w:space="0" w:color="auto"/>
            <w:left w:val="none" w:sz="0" w:space="0" w:color="auto"/>
            <w:bottom w:val="none" w:sz="0" w:space="0" w:color="auto"/>
            <w:right w:val="none" w:sz="0" w:space="0" w:color="auto"/>
          </w:divBdr>
        </w:div>
        <w:div w:id="2112698199">
          <w:marLeft w:val="0"/>
          <w:marRight w:val="0"/>
          <w:marTop w:val="0"/>
          <w:marBottom w:val="0"/>
          <w:divBdr>
            <w:top w:val="none" w:sz="0" w:space="0" w:color="auto"/>
            <w:left w:val="none" w:sz="0" w:space="0" w:color="auto"/>
            <w:bottom w:val="none" w:sz="0" w:space="0" w:color="auto"/>
            <w:right w:val="none" w:sz="0" w:space="0" w:color="auto"/>
          </w:divBdr>
          <w:divsChild>
            <w:div w:id="559830125">
              <w:marLeft w:val="0"/>
              <w:marRight w:val="0"/>
              <w:marTop w:val="0"/>
              <w:marBottom w:val="0"/>
              <w:divBdr>
                <w:top w:val="none" w:sz="0" w:space="0" w:color="auto"/>
                <w:left w:val="none" w:sz="0" w:space="0" w:color="auto"/>
                <w:bottom w:val="none" w:sz="0" w:space="0" w:color="auto"/>
                <w:right w:val="none" w:sz="0" w:space="0" w:color="auto"/>
              </w:divBdr>
            </w:div>
          </w:divsChild>
        </w:div>
        <w:div w:id="531580693">
          <w:marLeft w:val="0"/>
          <w:marRight w:val="0"/>
          <w:marTop w:val="0"/>
          <w:marBottom w:val="0"/>
          <w:divBdr>
            <w:top w:val="none" w:sz="0" w:space="0" w:color="auto"/>
            <w:left w:val="none" w:sz="0" w:space="0" w:color="auto"/>
            <w:bottom w:val="none" w:sz="0" w:space="0" w:color="auto"/>
            <w:right w:val="none" w:sz="0" w:space="0" w:color="auto"/>
          </w:divBdr>
        </w:div>
        <w:div w:id="688532517">
          <w:marLeft w:val="0"/>
          <w:marRight w:val="0"/>
          <w:marTop w:val="0"/>
          <w:marBottom w:val="0"/>
          <w:divBdr>
            <w:top w:val="none" w:sz="0" w:space="0" w:color="auto"/>
            <w:left w:val="none" w:sz="0" w:space="0" w:color="auto"/>
            <w:bottom w:val="none" w:sz="0" w:space="0" w:color="auto"/>
            <w:right w:val="none" w:sz="0" w:space="0" w:color="auto"/>
          </w:divBdr>
          <w:divsChild>
            <w:div w:id="128866298">
              <w:marLeft w:val="0"/>
              <w:marRight w:val="0"/>
              <w:marTop w:val="0"/>
              <w:marBottom w:val="0"/>
              <w:divBdr>
                <w:top w:val="none" w:sz="0" w:space="0" w:color="auto"/>
                <w:left w:val="none" w:sz="0" w:space="0" w:color="auto"/>
                <w:bottom w:val="none" w:sz="0" w:space="0" w:color="auto"/>
                <w:right w:val="none" w:sz="0" w:space="0" w:color="auto"/>
              </w:divBdr>
            </w:div>
          </w:divsChild>
        </w:div>
        <w:div w:id="458954717">
          <w:marLeft w:val="0"/>
          <w:marRight w:val="0"/>
          <w:marTop w:val="0"/>
          <w:marBottom w:val="0"/>
          <w:divBdr>
            <w:top w:val="none" w:sz="0" w:space="0" w:color="auto"/>
            <w:left w:val="none" w:sz="0" w:space="0" w:color="auto"/>
            <w:bottom w:val="none" w:sz="0" w:space="0" w:color="auto"/>
            <w:right w:val="none" w:sz="0" w:space="0" w:color="auto"/>
          </w:divBdr>
        </w:div>
        <w:div w:id="467163667">
          <w:marLeft w:val="0"/>
          <w:marRight w:val="0"/>
          <w:marTop w:val="0"/>
          <w:marBottom w:val="0"/>
          <w:divBdr>
            <w:top w:val="none" w:sz="0" w:space="0" w:color="auto"/>
            <w:left w:val="none" w:sz="0" w:space="0" w:color="auto"/>
            <w:bottom w:val="none" w:sz="0" w:space="0" w:color="auto"/>
            <w:right w:val="none" w:sz="0" w:space="0" w:color="auto"/>
          </w:divBdr>
          <w:divsChild>
            <w:div w:id="2020427058">
              <w:marLeft w:val="0"/>
              <w:marRight w:val="0"/>
              <w:marTop w:val="0"/>
              <w:marBottom w:val="0"/>
              <w:divBdr>
                <w:top w:val="none" w:sz="0" w:space="0" w:color="auto"/>
                <w:left w:val="none" w:sz="0" w:space="0" w:color="auto"/>
                <w:bottom w:val="none" w:sz="0" w:space="0" w:color="auto"/>
                <w:right w:val="none" w:sz="0" w:space="0" w:color="auto"/>
              </w:divBdr>
            </w:div>
          </w:divsChild>
        </w:div>
        <w:div w:id="48216504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sChild>
            <w:div w:id="1687754680">
              <w:marLeft w:val="0"/>
              <w:marRight w:val="0"/>
              <w:marTop w:val="0"/>
              <w:marBottom w:val="0"/>
              <w:divBdr>
                <w:top w:val="none" w:sz="0" w:space="0" w:color="auto"/>
                <w:left w:val="none" w:sz="0" w:space="0" w:color="auto"/>
                <w:bottom w:val="none" w:sz="0" w:space="0" w:color="auto"/>
                <w:right w:val="none" w:sz="0" w:space="0" w:color="auto"/>
              </w:divBdr>
            </w:div>
          </w:divsChild>
        </w:div>
        <w:div w:id="1781876417">
          <w:marLeft w:val="0"/>
          <w:marRight w:val="0"/>
          <w:marTop w:val="300"/>
          <w:marBottom w:val="0"/>
          <w:divBdr>
            <w:top w:val="none" w:sz="0" w:space="0" w:color="auto"/>
            <w:left w:val="none" w:sz="0" w:space="0" w:color="auto"/>
            <w:bottom w:val="none" w:sz="0" w:space="0" w:color="auto"/>
            <w:right w:val="none" w:sz="0" w:space="0" w:color="auto"/>
          </w:divBdr>
          <w:divsChild>
            <w:div w:id="882862277">
              <w:marLeft w:val="0"/>
              <w:marRight w:val="0"/>
              <w:marTop w:val="0"/>
              <w:marBottom w:val="0"/>
              <w:divBdr>
                <w:top w:val="none" w:sz="0" w:space="0" w:color="auto"/>
                <w:left w:val="none" w:sz="0" w:space="0" w:color="auto"/>
                <w:bottom w:val="none" w:sz="0" w:space="0" w:color="auto"/>
                <w:right w:val="none" w:sz="0" w:space="0" w:color="auto"/>
              </w:divBdr>
              <w:divsChild>
                <w:div w:id="1649895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560636">
          <w:marLeft w:val="0"/>
          <w:marRight w:val="0"/>
          <w:marTop w:val="300"/>
          <w:marBottom w:val="0"/>
          <w:divBdr>
            <w:top w:val="none" w:sz="0" w:space="0" w:color="auto"/>
            <w:left w:val="none" w:sz="0" w:space="0" w:color="auto"/>
            <w:bottom w:val="none" w:sz="0" w:space="0" w:color="auto"/>
            <w:right w:val="none" w:sz="0" w:space="0" w:color="auto"/>
          </w:divBdr>
          <w:divsChild>
            <w:div w:id="575169461">
              <w:marLeft w:val="0"/>
              <w:marRight w:val="0"/>
              <w:marTop w:val="0"/>
              <w:marBottom w:val="0"/>
              <w:divBdr>
                <w:top w:val="none" w:sz="0" w:space="0" w:color="auto"/>
                <w:left w:val="none" w:sz="0" w:space="0" w:color="auto"/>
                <w:bottom w:val="none" w:sz="0" w:space="0" w:color="auto"/>
                <w:right w:val="none" w:sz="0" w:space="0" w:color="auto"/>
              </w:divBdr>
              <w:divsChild>
                <w:div w:id="194507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994499">
          <w:marLeft w:val="0"/>
          <w:marRight w:val="0"/>
          <w:marTop w:val="300"/>
          <w:marBottom w:val="0"/>
          <w:divBdr>
            <w:top w:val="none" w:sz="0" w:space="0" w:color="auto"/>
            <w:left w:val="none" w:sz="0" w:space="0" w:color="auto"/>
            <w:bottom w:val="none" w:sz="0" w:space="0" w:color="auto"/>
            <w:right w:val="none" w:sz="0" w:space="0" w:color="auto"/>
          </w:divBdr>
          <w:divsChild>
            <w:div w:id="1246307479">
              <w:marLeft w:val="0"/>
              <w:marRight w:val="0"/>
              <w:marTop w:val="0"/>
              <w:marBottom w:val="0"/>
              <w:divBdr>
                <w:top w:val="none" w:sz="0" w:space="0" w:color="auto"/>
                <w:left w:val="none" w:sz="0" w:space="0" w:color="auto"/>
                <w:bottom w:val="none" w:sz="0" w:space="0" w:color="auto"/>
                <w:right w:val="none" w:sz="0" w:space="0" w:color="auto"/>
              </w:divBdr>
              <w:divsChild>
                <w:div w:id="174517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419919">
          <w:marLeft w:val="0"/>
          <w:marRight w:val="0"/>
          <w:marTop w:val="300"/>
          <w:marBottom w:val="0"/>
          <w:divBdr>
            <w:top w:val="none" w:sz="0" w:space="0" w:color="auto"/>
            <w:left w:val="none" w:sz="0" w:space="0" w:color="auto"/>
            <w:bottom w:val="none" w:sz="0" w:space="0" w:color="auto"/>
            <w:right w:val="none" w:sz="0" w:space="0" w:color="auto"/>
          </w:divBdr>
          <w:divsChild>
            <w:div w:id="1886528992">
              <w:marLeft w:val="0"/>
              <w:marRight w:val="0"/>
              <w:marTop w:val="0"/>
              <w:marBottom w:val="0"/>
              <w:divBdr>
                <w:top w:val="none" w:sz="0" w:space="0" w:color="auto"/>
                <w:left w:val="none" w:sz="0" w:space="0" w:color="auto"/>
                <w:bottom w:val="none" w:sz="0" w:space="0" w:color="auto"/>
                <w:right w:val="none" w:sz="0" w:space="0" w:color="auto"/>
              </w:divBdr>
              <w:divsChild>
                <w:div w:id="189480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09648">
      <w:bodyDiv w:val="1"/>
      <w:marLeft w:val="0"/>
      <w:marRight w:val="0"/>
      <w:marTop w:val="0"/>
      <w:marBottom w:val="0"/>
      <w:divBdr>
        <w:top w:val="none" w:sz="0" w:space="0" w:color="auto"/>
        <w:left w:val="none" w:sz="0" w:space="0" w:color="auto"/>
        <w:bottom w:val="none" w:sz="0" w:space="0" w:color="auto"/>
        <w:right w:val="none" w:sz="0" w:space="0" w:color="auto"/>
      </w:divBdr>
      <w:divsChild>
        <w:div w:id="434593181">
          <w:marLeft w:val="0"/>
          <w:marRight w:val="0"/>
          <w:marTop w:val="0"/>
          <w:marBottom w:val="0"/>
          <w:divBdr>
            <w:top w:val="none" w:sz="0" w:space="0" w:color="auto"/>
            <w:left w:val="none" w:sz="0" w:space="0" w:color="auto"/>
            <w:bottom w:val="none" w:sz="0" w:space="0" w:color="auto"/>
            <w:right w:val="none" w:sz="0" w:space="0" w:color="auto"/>
          </w:divBdr>
        </w:div>
        <w:div w:id="2110461464">
          <w:marLeft w:val="0"/>
          <w:marRight w:val="0"/>
          <w:marTop w:val="0"/>
          <w:marBottom w:val="0"/>
          <w:divBdr>
            <w:top w:val="none" w:sz="0" w:space="0" w:color="auto"/>
            <w:left w:val="none" w:sz="0" w:space="0" w:color="auto"/>
            <w:bottom w:val="none" w:sz="0" w:space="0" w:color="auto"/>
            <w:right w:val="none" w:sz="0" w:space="0" w:color="auto"/>
          </w:divBdr>
          <w:divsChild>
            <w:div w:id="91635449">
              <w:marLeft w:val="0"/>
              <w:marRight w:val="0"/>
              <w:marTop w:val="0"/>
              <w:marBottom w:val="0"/>
              <w:divBdr>
                <w:top w:val="none" w:sz="0" w:space="0" w:color="auto"/>
                <w:left w:val="none" w:sz="0" w:space="0" w:color="auto"/>
                <w:bottom w:val="none" w:sz="0" w:space="0" w:color="auto"/>
                <w:right w:val="none" w:sz="0" w:space="0" w:color="auto"/>
              </w:divBdr>
            </w:div>
          </w:divsChild>
        </w:div>
        <w:div w:id="599803458">
          <w:marLeft w:val="0"/>
          <w:marRight w:val="0"/>
          <w:marTop w:val="0"/>
          <w:marBottom w:val="0"/>
          <w:divBdr>
            <w:top w:val="none" w:sz="0" w:space="0" w:color="auto"/>
            <w:left w:val="none" w:sz="0" w:space="0" w:color="auto"/>
            <w:bottom w:val="none" w:sz="0" w:space="0" w:color="auto"/>
            <w:right w:val="none" w:sz="0" w:space="0" w:color="auto"/>
          </w:divBdr>
        </w:div>
        <w:div w:id="1694454131">
          <w:marLeft w:val="0"/>
          <w:marRight w:val="0"/>
          <w:marTop w:val="0"/>
          <w:marBottom w:val="0"/>
          <w:divBdr>
            <w:top w:val="none" w:sz="0" w:space="0" w:color="auto"/>
            <w:left w:val="none" w:sz="0" w:space="0" w:color="auto"/>
            <w:bottom w:val="none" w:sz="0" w:space="0" w:color="auto"/>
            <w:right w:val="none" w:sz="0" w:space="0" w:color="auto"/>
          </w:divBdr>
          <w:divsChild>
            <w:div w:id="1584529888">
              <w:marLeft w:val="0"/>
              <w:marRight w:val="0"/>
              <w:marTop w:val="0"/>
              <w:marBottom w:val="0"/>
              <w:divBdr>
                <w:top w:val="none" w:sz="0" w:space="0" w:color="auto"/>
                <w:left w:val="none" w:sz="0" w:space="0" w:color="auto"/>
                <w:bottom w:val="none" w:sz="0" w:space="0" w:color="auto"/>
                <w:right w:val="none" w:sz="0" w:space="0" w:color="auto"/>
              </w:divBdr>
            </w:div>
          </w:divsChild>
        </w:div>
        <w:div w:id="1315723981">
          <w:marLeft w:val="0"/>
          <w:marRight w:val="0"/>
          <w:marTop w:val="0"/>
          <w:marBottom w:val="0"/>
          <w:divBdr>
            <w:top w:val="none" w:sz="0" w:space="0" w:color="auto"/>
            <w:left w:val="none" w:sz="0" w:space="0" w:color="auto"/>
            <w:bottom w:val="none" w:sz="0" w:space="0" w:color="auto"/>
            <w:right w:val="none" w:sz="0" w:space="0" w:color="auto"/>
          </w:divBdr>
        </w:div>
        <w:div w:id="1731688098">
          <w:marLeft w:val="0"/>
          <w:marRight w:val="0"/>
          <w:marTop w:val="0"/>
          <w:marBottom w:val="0"/>
          <w:divBdr>
            <w:top w:val="none" w:sz="0" w:space="0" w:color="auto"/>
            <w:left w:val="none" w:sz="0" w:space="0" w:color="auto"/>
            <w:bottom w:val="none" w:sz="0" w:space="0" w:color="auto"/>
            <w:right w:val="none" w:sz="0" w:space="0" w:color="auto"/>
          </w:divBdr>
          <w:divsChild>
            <w:div w:id="386033133">
              <w:marLeft w:val="0"/>
              <w:marRight w:val="0"/>
              <w:marTop w:val="0"/>
              <w:marBottom w:val="0"/>
              <w:divBdr>
                <w:top w:val="none" w:sz="0" w:space="0" w:color="auto"/>
                <w:left w:val="none" w:sz="0" w:space="0" w:color="auto"/>
                <w:bottom w:val="none" w:sz="0" w:space="0" w:color="auto"/>
                <w:right w:val="none" w:sz="0" w:space="0" w:color="auto"/>
              </w:divBdr>
            </w:div>
          </w:divsChild>
        </w:div>
        <w:div w:id="1206522434">
          <w:marLeft w:val="0"/>
          <w:marRight w:val="0"/>
          <w:marTop w:val="0"/>
          <w:marBottom w:val="0"/>
          <w:divBdr>
            <w:top w:val="none" w:sz="0" w:space="0" w:color="auto"/>
            <w:left w:val="none" w:sz="0" w:space="0" w:color="auto"/>
            <w:bottom w:val="none" w:sz="0" w:space="0" w:color="auto"/>
            <w:right w:val="none" w:sz="0" w:space="0" w:color="auto"/>
          </w:divBdr>
        </w:div>
        <w:div w:id="1900625229">
          <w:marLeft w:val="0"/>
          <w:marRight w:val="0"/>
          <w:marTop w:val="0"/>
          <w:marBottom w:val="0"/>
          <w:divBdr>
            <w:top w:val="none" w:sz="0" w:space="0" w:color="auto"/>
            <w:left w:val="none" w:sz="0" w:space="0" w:color="auto"/>
            <w:bottom w:val="none" w:sz="0" w:space="0" w:color="auto"/>
            <w:right w:val="none" w:sz="0" w:space="0" w:color="auto"/>
          </w:divBdr>
          <w:divsChild>
            <w:div w:id="150341422">
              <w:marLeft w:val="0"/>
              <w:marRight w:val="0"/>
              <w:marTop w:val="0"/>
              <w:marBottom w:val="0"/>
              <w:divBdr>
                <w:top w:val="none" w:sz="0" w:space="0" w:color="auto"/>
                <w:left w:val="none" w:sz="0" w:space="0" w:color="auto"/>
                <w:bottom w:val="none" w:sz="0" w:space="0" w:color="auto"/>
                <w:right w:val="none" w:sz="0" w:space="0" w:color="auto"/>
              </w:divBdr>
            </w:div>
          </w:divsChild>
        </w:div>
        <w:div w:id="1165323451">
          <w:marLeft w:val="0"/>
          <w:marRight w:val="0"/>
          <w:marTop w:val="0"/>
          <w:marBottom w:val="0"/>
          <w:divBdr>
            <w:top w:val="none" w:sz="0" w:space="0" w:color="auto"/>
            <w:left w:val="none" w:sz="0" w:space="0" w:color="auto"/>
            <w:bottom w:val="none" w:sz="0" w:space="0" w:color="auto"/>
            <w:right w:val="none" w:sz="0" w:space="0" w:color="auto"/>
          </w:divBdr>
        </w:div>
        <w:div w:id="520625228">
          <w:marLeft w:val="0"/>
          <w:marRight w:val="0"/>
          <w:marTop w:val="0"/>
          <w:marBottom w:val="0"/>
          <w:divBdr>
            <w:top w:val="none" w:sz="0" w:space="0" w:color="auto"/>
            <w:left w:val="none" w:sz="0" w:space="0" w:color="auto"/>
            <w:bottom w:val="none" w:sz="0" w:space="0" w:color="auto"/>
            <w:right w:val="none" w:sz="0" w:space="0" w:color="auto"/>
          </w:divBdr>
          <w:divsChild>
            <w:div w:id="2006080913">
              <w:marLeft w:val="0"/>
              <w:marRight w:val="0"/>
              <w:marTop w:val="0"/>
              <w:marBottom w:val="0"/>
              <w:divBdr>
                <w:top w:val="none" w:sz="0" w:space="0" w:color="auto"/>
                <w:left w:val="none" w:sz="0" w:space="0" w:color="auto"/>
                <w:bottom w:val="none" w:sz="0" w:space="0" w:color="auto"/>
                <w:right w:val="none" w:sz="0" w:space="0" w:color="auto"/>
              </w:divBdr>
            </w:div>
          </w:divsChild>
        </w:div>
        <w:div w:id="538780378">
          <w:marLeft w:val="0"/>
          <w:marRight w:val="0"/>
          <w:marTop w:val="0"/>
          <w:marBottom w:val="0"/>
          <w:divBdr>
            <w:top w:val="none" w:sz="0" w:space="0" w:color="auto"/>
            <w:left w:val="none" w:sz="0" w:space="0" w:color="auto"/>
            <w:bottom w:val="none" w:sz="0" w:space="0" w:color="auto"/>
            <w:right w:val="none" w:sz="0" w:space="0" w:color="auto"/>
          </w:divBdr>
        </w:div>
        <w:div w:id="1679190280">
          <w:marLeft w:val="0"/>
          <w:marRight w:val="0"/>
          <w:marTop w:val="0"/>
          <w:marBottom w:val="0"/>
          <w:divBdr>
            <w:top w:val="none" w:sz="0" w:space="0" w:color="auto"/>
            <w:left w:val="none" w:sz="0" w:space="0" w:color="auto"/>
            <w:bottom w:val="none" w:sz="0" w:space="0" w:color="auto"/>
            <w:right w:val="none" w:sz="0" w:space="0" w:color="auto"/>
          </w:divBdr>
          <w:divsChild>
            <w:div w:id="613947129">
              <w:marLeft w:val="0"/>
              <w:marRight w:val="0"/>
              <w:marTop w:val="0"/>
              <w:marBottom w:val="0"/>
              <w:divBdr>
                <w:top w:val="none" w:sz="0" w:space="0" w:color="auto"/>
                <w:left w:val="none" w:sz="0" w:space="0" w:color="auto"/>
                <w:bottom w:val="none" w:sz="0" w:space="0" w:color="auto"/>
                <w:right w:val="none" w:sz="0" w:space="0" w:color="auto"/>
              </w:divBdr>
            </w:div>
          </w:divsChild>
        </w:div>
        <w:div w:id="247926916">
          <w:marLeft w:val="0"/>
          <w:marRight w:val="0"/>
          <w:marTop w:val="0"/>
          <w:marBottom w:val="0"/>
          <w:divBdr>
            <w:top w:val="none" w:sz="0" w:space="0" w:color="auto"/>
            <w:left w:val="none" w:sz="0" w:space="0" w:color="auto"/>
            <w:bottom w:val="none" w:sz="0" w:space="0" w:color="auto"/>
            <w:right w:val="none" w:sz="0" w:space="0" w:color="auto"/>
          </w:divBdr>
        </w:div>
        <w:div w:id="1550610878">
          <w:marLeft w:val="0"/>
          <w:marRight w:val="0"/>
          <w:marTop w:val="0"/>
          <w:marBottom w:val="0"/>
          <w:divBdr>
            <w:top w:val="none" w:sz="0" w:space="0" w:color="auto"/>
            <w:left w:val="none" w:sz="0" w:space="0" w:color="auto"/>
            <w:bottom w:val="none" w:sz="0" w:space="0" w:color="auto"/>
            <w:right w:val="none" w:sz="0" w:space="0" w:color="auto"/>
          </w:divBdr>
          <w:divsChild>
            <w:div w:id="682976546">
              <w:marLeft w:val="0"/>
              <w:marRight w:val="0"/>
              <w:marTop w:val="0"/>
              <w:marBottom w:val="0"/>
              <w:divBdr>
                <w:top w:val="none" w:sz="0" w:space="0" w:color="auto"/>
                <w:left w:val="none" w:sz="0" w:space="0" w:color="auto"/>
                <w:bottom w:val="none" w:sz="0" w:space="0" w:color="auto"/>
                <w:right w:val="none" w:sz="0" w:space="0" w:color="auto"/>
              </w:divBdr>
            </w:div>
          </w:divsChild>
        </w:div>
        <w:div w:id="1206330715">
          <w:marLeft w:val="0"/>
          <w:marRight w:val="0"/>
          <w:marTop w:val="300"/>
          <w:marBottom w:val="0"/>
          <w:divBdr>
            <w:top w:val="none" w:sz="0" w:space="0" w:color="auto"/>
            <w:left w:val="none" w:sz="0" w:space="0" w:color="auto"/>
            <w:bottom w:val="none" w:sz="0" w:space="0" w:color="auto"/>
            <w:right w:val="none" w:sz="0" w:space="0" w:color="auto"/>
          </w:divBdr>
          <w:divsChild>
            <w:div w:id="1025254187">
              <w:marLeft w:val="0"/>
              <w:marRight w:val="0"/>
              <w:marTop w:val="0"/>
              <w:marBottom w:val="0"/>
              <w:divBdr>
                <w:top w:val="none" w:sz="0" w:space="0" w:color="auto"/>
                <w:left w:val="none" w:sz="0" w:space="0" w:color="auto"/>
                <w:bottom w:val="none" w:sz="0" w:space="0" w:color="auto"/>
                <w:right w:val="none" w:sz="0" w:space="0" w:color="auto"/>
              </w:divBdr>
              <w:divsChild>
                <w:div w:id="488135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107230">
          <w:marLeft w:val="0"/>
          <w:marRight w:val="0"/>
          <w:marTop w:val="300"/>
          <w:marBottom w:val="0"/>
          <w:divBdr>
            <w:top w:val="none" w:sz="0" w:space="0" w:color="auto"/>
            <w:left w:val="none" w:sz="0" w:space="0" w:color="auto"/>
            <w:bottom w:val="none" w:sz="0" w:space="0" w:color="auto"/>
            <w:right w:val="none" w:sz="0" w:space="0" w:color="auto"/>
          </w:divBdr>
          <w:divsChild>
            <w:div w:id="268511515">
              <w:marLeft w:val="0"/>
              <w:marRight w:val="0"/>
              <w:marTop w:val="0"/>
              <w:marBottom w:val="0"/>
              <w:divBdr>
                <w:top w:val="none" w:sz="0" w:space="0" w:color="auto"/>
                <w:left w:val="none" w:sz="0" w:space="0" w:color="auto"/>
                <w:bottom w:val="none" w:sz="0" w:space="0" w:color="auto"/>
                <w:right w:val="none" w:sz="0" w:space="0" w:color="auto"/>
              </w:divBdr>
              <w:divsChild>
                <w:div w:id="94018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546865">
          <w:marLeft w:val="0"/>
          <w:marRight w:val="0"/>
          <w:marTop w:val="300"/>
          <w:marBottom w:val="0"/>
          <w:divBdr>
            <w:top w:val="none" w:sz="0" w:space="0" w:color="auto"/>
            <w:left w:val="none" w:sz="0" w:space="0" w:color="auto"/>
            <w:bottom w:val="none" w:sz="0" w:space="0" w:color="auto"/>
            <w:right w:val="none" w:sz="0" w:space="0" w:color="auto"/>
          </w:divBdr>
          <w:divsChild>
            <w:div w:id="613754145">
              <w:marLeft w:val="0"/>
              <w:marRight w:val="0"/>
              <w:marTop w:val="0"/>
              <w:marBottom w:val="0"/>
              <w:divBdr>
                <w:top w:val="none" w:sz="0" w:space="0" w:color="auto"/>
                <w:left w:val="none" w:sz="0" w:space="0" w:color="auto"/>
                <w:bottom w:val="none" w:sz="0" w:space="0" w:color="auto"/>
                <w:right w:val="none" w:sz="0" w:space="0" w:color="auto"/>
              </w:divBdr>
              <w:divsChild>
                <w:div w:id="1870485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81224">
          <w:marLeft w:val="0"/>
          <w:marRight w:val="0"/>
          <w:marTop w:val="300"/>
          <w:marBottom w:val="0"/>
          <w:divBdr>
            <w:top w:val="none" w:sz="0" w:space="0" w:color="auto"/>
            <w:left w:val="none" w:sz="0" w:space="0" w:color="auto"/>
            <w:bottom w:val="none" w:sz="0" w:space="0" w:color="auto"/>
            <w:right w:val="none" w:sz="0" w:space="0" w:color="auto"/>
          </w:divBdr>
          <w:divsChild>
            <w:div w:id="2086950789">
              <w:marLeft w:val="0"/>
              <w:marRight w:val="0"/>
              <w:marTop w:val="0"/>
              <w:marBottom w:val="0"/>
              <w:divBdr>
                <w:top w:val="none" w:sz="0" w:space="0" w:color="auto"/>
                <w:left w:val="none" w:sz="0" w:space="0" w:color="auto"/>
                <w:bottom w:val="none" w:sz="0" w:space="0" w:color="auto"/>
                <w:right w:val="none" w:sz="0" w:space="0" w:color="auto"/>
              </w:divBdr>
              <w:divsChild>
                <w:div w:id="713041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61658">
      <w:bodyDiv w:val="1"/>
      <w:marLeft w:val="0"/>
      <w:marRight w:val="0"/>
      <w:marTop w:val="0"/>
      <w:marBottom w:val="0"/>
      <w:divBdr>
        <w:top w:val="none" w:sz="0" w:space="0" w:color="auto"/>
        <w:left w:val="none" w:sz="0" w:space="0" w:color="auto"/>
        <w:bottom w:val="none" w:sz="0" w:space="0" w:color="auto"/>
        <w:right w:val="none" w:sz="0" w:space="0" w:color="auto"/>
      </w:divBdr>
      <w:divsChild>
        <w:div w:id="60101599">
          <w:marLeft w:val="0"/>
          <w:marRight w:val="0"/>
          <w:marTop w:val="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sChild>
            <w:div w:id="1162425661">
              <w:marLeft w:val="0"/>
              <w:marRight w:val="0"/>
              <w:marTop w:val="0"/>
              <w:marBottom w:val="0"/>
              <w:divBdr>
                <w:top w:val="none" w:sz="0" w:space="0" w:color="auto"/>
                <w:left w:val="none" w:sz="0" w:space="0" w:color="auto"/>
                <w:bottom w:val="none" w:sz="0" w:space="0" w:color="auto"/>
                <w:right w:val="none" w:sz="0" w:space="0" w:color="auto"/>
              </w:divBdr>
            </w:div>
          </w:divsChild>
        </w:div>
        <w:div w:id="269704030">
          <w:marLeft w:val="0"/>
          <w:marRight w:val="0"/>
          <w:marTop w:val="0"/>
          <w:marBottom w:val="0"/>
          <w:divBdr>
            <w:top w:val="none" w:sz="0" w:space="0" w:color="auto"/>
            <w:left w:val="none" w:sz="0" w:space="0" w:color="auto"/>
            <w:bottom w:val="none" w:sz="0" w:space="0" w:color="auto"/>
            <w:right w:val="none" w:sz="0" w:space="0" w:color="auto"/>
          </w:divBdr>
        </w:div>
        <w:div w:id="369232525">
          <w:marLeft w:val="0"/>
          <w:marRight w:val="0"/>
          <w:marTop w:val="0"/>
          <w:marBottom w:val="0"/>
          <w:divBdr>
            <w:top w:val="none" w:sz="0" w:space="0" w:color="auto"/>
            <w:left w:val="none" w:sz="0" w:space="0" w:color="auto"/>
            <w:bottom w:val="none" w:sz="0" w:space="0" w:color="auto"/>
            <w:right w:val="none" w:sz="0" w:space="0" w:color="auto"/>
          </w:divBdr>
        </w:div>
        <w:div w:id="478227432">
          <w:marLeft w:val="0"/>
          <w:marRight w:val="0"/>
          <w:marTop w:val="300"/>
          <w:marBottom w:val="0"/>
          <w:divBdr>
            <w:top w:val="none" w:sz="0" w:space="0" w:color="auto"/>
            <w:left w:val="none" w:sz="0" w:space="0" w:color="auto"/>
            <w:bottom w:val="none" w:sz="0" w:space="0" w:color="auto"/>
            <w:right w:val="none" w:sz="0" w:space="0" w:color="auto"/>
          </w:divBdr>
          <w:divsChild>
            <w:div w:id="1683239356">
              <w:marLeft w:val="0"/>
              <w:marRight w:val="0"/>
              <w:marTop w:val="0"/>
              <w:marBottom w:val="0"/>
              <w:divBdr>
                <w:top w:val="none" w:sz="0" w:space="0" w:color="auto"/>
                <w:left w:val="none" w:sz="0" w:space="0" w:color="auto"/>
                <w:bottom w:val="none" w:sz="0" w:space="0" w:color="auto"/>
                <w:right w:val="none" w:sz="0" w:space="0" w:color="auto"/>
              </w:divBdr>
              <w:divsChild>
                <w:div w:id="92375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933376">
          <w:marLeft w:val="0"/>
          <w:marRight w:val="0"/>
          <w:marTop w:val="300"/>
          <w:marBottom w:val="0"/>
          <w:divBdr>
            <w:top w:val="none" w:sz="0" w:space="0" w:color="auto"/>
            <w:left w:val="none" w:sz="0" w:space="0" w:color="auto"/>
            <w:bottom w:val="none" w:sz="0" w:space="0" w:color="auto"/>
            <w:right w:val="none" w:sz="0" w:space="0" w:color="auto"/>
          </w:divBdr>
          <w:divsChild>
            <w:div w:id="1994983442">
              <w:marLeft w:val="0"/>
              <w:marRight w:val="0"/>
              <w:marTop w:val="0"/>
              <w:marBottom w:val="0"/>
              <w:divBdr>
                <w:top w:val="none" w:sz="0" w:space="0" w:color="auto"/>
                <w:left w:val="none" w:sz="0" w:space="0" w:color="auto"/>
                <w:bottom w:val="none" w:sz="0" w:space="0" w:color="auto"/>
                <w:right w:val="none" w:sz="0" w:space="0" w:color="auto"/>
              </w:divBdr>
              <w:divsChild>
                <w:div w:id="1887839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991302">
          <w:marLeft w:val="0"/>
          <w:marRight w:val="0"/>
          <w:marTop w:val="0"/>
          <w:marBottom w:val="0"/>
          <w:divBdr>
            <w:top w:val="none" w:sz="0" w:space="0" w:color="auto"/>
            <w:left w:val="none" w:sz="0" w:space="0" w:color="auto"/>
            <w:bottom w:val="none" w:sz="0" w:space="0" w:color="auto"/>
            <w:right w:val="none" w:sz="0" w:space="0" w:color="auto"/>
          </w:divBdr>
          <w:divsChild>
            <w:div w:id="814031936">
              <w:marLeft w:val="0"/>
              <w:marRight w:val="0"/>
              <w:marTop w:val="0"/>
              <w:marBottom w:val="0"/>
              <w:divBdr>
                <w:top w:val="none" w:sz="0" w:space="0" w:color="auto"/>
                <w:left w:val="none" w:sz="0" w:space="0" w:color="auto"/>
                <w:bottom w:val="none" w:sz="0" w:space="0" w:color="auto"/>
                <w:right w:val="none" w:sz="0" w:space="0" w:color="auto"/>
              </w:divBdr>
            </w:div>
          </w:divsChild>
        </w:div>
        <w:div w:id="1054159816">
          <w:marLeft w:val="0"/>
          <w:marRight w:val="0"/>
          <w:marTop w:val="0"/>
          <w:marBottom w:val="0"/>
          <w:divBdr>
            <w:top w:val="none" w:sz="0" w:space="0" w:color="auto"/>
            <w:left w:val="none" w:sz="0" w:space="0" w:color="auto"/>
            <w:bottom w:val="none" w:sz="0" w:space="0" w:color="auto"/>
            <w:right w:val="none" w:sz="0" w:space="0" w:color="auto"/>
          </w:divBdr>
        </w:div>
        <w:div w:id="1330062616">
          <w:marLeft w:val="0"/>
          <w:marRight w:val="0"/>
          <w:marTop w:val="0"/>
          <w:marBottom w:val="0"/>
          <w:divBdr>
            <w:top w:val="none" w:sz="0" w:space="0" w:color="auto"/>
            <w:left w:val="none" w:sz="0" w:space="0" w:color="auto"/>
            <w:bottom w:val="none" w:sz="0" w:space="0" w:color="auto"/>
            <w:right w:val="none" w:sz="0" w:space="0" w:color="auto"/>
          </w:divBdr>
          <w:divsChild>
            <w:div w:id="1447847415">
              <w:marLeft w:val="0"/>
              <w:marRight w:val="0"/>
              <w:marTop w:val="0"/>
              <w:marBottom w:val="0"/>
              <w:divBdr>
                <w:top w:val="none" w:sz="0" w:space="0" w:color="auto"/>
                <w:left w:val="none" w:sz="0" w:space="0" w:color="auto"/>
                <w:bottom w:val="none" w:sz="0" w:space="0" w:color="auto"/>
                <w:right w:val="none" w:sz="0" w:space="0" w:color="auto"/>
              </w:divBdr>
            </w:div>
          </w:divsChild>
        </w:div>
        <w:div w:id="1362903318">
          <w:marLeft w:val="0"/>
          <w:marRight w:val="0"/>
          <w:marTop w:val="0"/>
          <w:marBottom w:val="0"/>
          <w:divBdr>
            <w:top w:val="none" w:sz="0" w:space="0" w:color="auto"/>
            <w:left w:val="none" w:sz="0" w:space="0" w:color="auto"/>
            <w:bottom w:val="none" w:sz="0" w:space="0" w:color="auto"/>
            <w:right w:val="none" w:sz="0" w:space="0" w:color="auto"/>
          </w:divBdr>
          <w:divsChild>
            <w:div w:id="529728961">
              <w:marLeft w:val="0"/>
              <w:marRight w:val="0"/>
              <w:marTop w:val="0"/>
              <w:marBottom w:val="0"/>
              <w:divBdr>
                <w:top w:val="none" w:sz="0" w:space="0" w:color="auto"/>
                <w:left w:val="none" w:sz="0" w:space="0" w:color="auto"/>
                <w:bottom w:val="none" w:sz="0" w:space="0" w:color="auto"/>
                <w:right w:val="none" w:sz="0" w:space="0" w:color="auto"/>
              </w:divBdr>
            </w:div>
          </w:divsChild>
        </w:div>
        <w:div w:id="1367440763">
          <w:marLeft w:val="0"/>
          <w:marRight w:val="0"/>
          <w:marTop w:val="0"/>
          <w:marBottom w:val="0"/>
          <w:divBdr>
            <w:top w:val="none" w:sz="0" w:space="0" w:color="auto"/>
            <w:left w:val="none" w:sz="0" w:space="0" w:color="auto"/>
            <w:bottom w:val="none" w:sz="0" w:space="0" w:color="auto"/>
            <w:right w:val="none" w:sz="0" w:space="0" w:color="auto"/>
          </w:divBdr>
          <w:divsChild>
            <w:div w:id="1824007796">
              <w:marLeft w:val="0"/>
              <w:marRight w:val="0"/>
              <w:marTop w:val="0"/>
              <w:marBottom w:val="0"/>
              <w:divBdr>
                <w:top w:val="none" w:sz="0" w:space="0" w:color="auto"/>
                <w:left w:val="none" w:sz="0" w:space="0" w:color="auto"/>
                <w:bottom w:val="none" w:sz="0" w:space="0" w:color="auto"/>
                <w:right w:val="none" w:sz="0" w:space="0" w:color="auto"/>
              </w:divBdr>
            </w:div>
          </w:divsChild>
        </w:div>
        <w:div w:id="1674338321">
          <w:marLeft w:val="0"/>
          <w:marRight w:val="0"/>
          <w:marTop w:val="0"/>
          <w:marBottom w:val="0"/>
          <w:divBdr>
            <w:top w:val="none" w:sz="0" w:space="0" w:color="auto"/>
            <w:left w:val="none" w:sz="0" w:space="0" w:color="auto"/>
            <w:bottom w:val="none" w:sz="0" w:space="0" w:color="auto"/>
            <w:right w:val="none" w:sz="0" w:space="0" w:color="auto"/>
          </w:divBdr>
          <w:divsChild>
            <w:div w:id="1749570835">
              <w:marLeft w:val="0"/>
              <w:marRight w:val="0"/>
              <w:marTop w:val="0"/>
              <w:marBottom w:val="0"/>
              <w:divBdr>
                <w:top w:val="none" w:sz="0" w:space="0" w:color="auto"/>
                <w:left w:val="none" w:sz="0" w:space="0" w:color="auto"/>
                <w:bottom w:val="none" w:sz="0" w:space="0" w:color="auto"/>
                <w:right w:val="none" w:sz="0" w:space="0" w:color="auto"/>
              </w:divBdr>
            </w:div>
          </w:divsChild>
        </w:div>
        <w:div w:id="1754542842">
          <w:marLeft w:val="0"/>
          <w:marRight w:val="0"/>
          <w:marTop w:val="300"/>
          <w:marBottom w:val="0"/>
          <w:divBdr>
            <w:top w:val="none" w:sz="0" w:space="0" w:color="auto"/>
            <w:left w:val="none" w:sz="0" w:space="0" w:color="auto"/>
            <w:bottom w:val="none" w:sz="0" w:space="0" w:color="auto"/>
            <w:right w:val="none" w:sz="0" w:space="0" w:color="auto"/>
          </w:divBdr>
          <w:divsChild>
            <w:div w:id="1431438549">
              <w:marLeft w:val="0"/>
              <w:marRight w:val="0"/>
              <w:marTop w:val="0"/>
              <w:marBottom w:val="0"/>
              <w:divBdr>
                <w:top w:val="none" w:sz="0" w:space="0" w:color="auto"/>
                <w:left w:val="none" w:sz="0" w:space="0" w:color="auto"/>
                <w:bottom w:val="none" w:sz="0" w:space="0" w:color="auto"/>
                <w:right w:val="none" w:sz="0" w:space="0" w:color="auto"/>
              </w:divBdr>
              <w:divsChild>
                <w:div w:id="118563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540468">
          <w:marLeft w:val="0"/>
          <w:marRight w:val="0"/>
          <w:marTop w:val="0"/>
          <w:marBottom w:val="0"/>
          <w:divBdr>
            <w:top w:val="none" w:sz="0" w:space="0" w:color="auto"/>
            <w:left w:val="none" w:sz="0" w:space="0" w:color="auto"/>
            <w:bottom w:val="none" w:sz="0" w:space="0" w:color="auto"/>
            <w:right w:val="none" w:sz="0" w:space="0" w:color="auto"/>
          </w:divBdr>
        </w:div>
        <w:div w:id="1866406845">
          <w:marLeft w:val="0"/>
          <w:marRight w:val="0"/>
          <w:marTop w:val="0"/>
          <w:marBottom w:val="0"/>
          <w:divBdr>
            <w:top w:val="none" w:sz="0" w:space="0" w:color="auto"/>
            <w:left w:val="none" w:sz="0" w:space="0" w:color="auto"/>
            <w:bottom w:val="none" w:sz="0" w:space="0" w:color="auto"/>
            <w:right w:val="none" w:sz="0" w:space="0" w:color="auto"/>
          </w:divBdr>
          <w:divsChild>
            <w:div w:id="1848597833">
              <w:marLeft w:val="0"/>
              <w:marRight w:val="0"/>
              <w:marTop w:val="0"/>
              <w:marBottom w:val="0"/>
              <w:divBdr>
                <w:top w:val="none" w:sz="0" w:space="0" w:color="auto"/>
                <w:left w:val="none" w:sz="0" w:space="0" w:color="auto"/>
                <w:bottom w:val="none" w:sz="0" w:space="0" w:color="auto"/>
                <w:right w:val="none" w:sz="0" w:space="0" w:color="auto"/>
              </w:divBdr>
            </w:div>
          </w:divsChild>
        </w:div>
        <w:div w:id="1869098482">
          <w:marLeft w:val="0"/>
          <w:marRight w:val="0"/>
          <w:marTop w:val="0"/>
          <w:marBottom w:val="0"/>
          <w:divBdr>
            <w:top w:val="none" w:sz="0" w:space="0" w:color="auto"/>
            <w:left w:val="none" w:sz="0" w:space="0" w:color="auto"/>
            <w:bottom w:val="none" w:sz="0" w:space="0" w:color="auto"/>
            <w:right w:val="none" w:sz="0" w:space="0" w:color="auto"/>
          </w:divBdr>
        </w:div>
        <w:div w:id="2002998923">
          <w:marLeft w:val="0"/>
          <w:marRight w:val="0"/>
          <w:marTop w:val="300"/>
          <w:marBottom w:val="0"/>
          <w:divBdr>
            <w:top w:val="none" w:sz="0" w:space="0" w:color="auto"/>
            <w:left w:val="none" w:sz="0" w:space="0" w:color="auto"/>
            <w:bottom w:val="none" w:sz="0" w:space="0" w:color="auto"/>
            <w:right w:val="none" w:sz="0" w:space="0" w:color="auto"/>
          </w:divBdr>
          <w:divsChild>
            <w:div w:id="756900444">
              <w:marLeft w:val="0"/>
              <w:marRight w:val="0"/>
              <w:marTop w:val="0"/>
              <w:marBottom w:val="0"/>
              <w:divBdr>
                <w:top w:val="none" w:sz="0" w:space="0" w:color="auto"/>
                <w:left w:val="none" w:sz="0" w:space="0" w:color="auto"/>
                <w:bottom w:val="none" w:sz="0" w:space="0" w:color="auto"/>
                <w:right w:val="none" w:sz="0" w:space="0" w:color="auto"/>
              </w:divBdr>
              <w:divsChild>
                <w:div w:id="259145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312505">
          <w:marLeft w:val="0"/>
          <w:marRight w:val="0"/>
          <w:marTop w:val="0"/>
          <w:marBottom w:val="0"/>
          <w:divBdr>
            <w:top w:val="none" w:sz="0" w:space="0" w:color="auto"/>
            <w:left w:val="none" w:sz="0" w:space="0" w:color="auto"/>
            <w:bottom w:val="none" w:sz="0" w:space="0" w:color="auto"/>
            <w:right w:val="none" w:sz="0" w:space="0" w:color="auto"/>
          </w:divBdr>
        </w:div>
      </w:divsChild>
    </w:div>
    <w:div w:id="691998853">
      <w:bodyDiv w:val="1"/>
      <w:marLeft w:val="0"/>
      <w:marRight w:val="0"/>
      <w:marTop w:val="0"/>
      <w:marBottom w:val="0"/>
      <w:divBdr>
        <w:top w:val="none" w:sz="0" w:space="0" w:color="auto"/>
        <w:left w:val="none" w:sz="0" w:space="0" w:color="auto"/>
        <w:bottom w:val="none" w:sz="0" w:space="0" w:color="auto"/>
        <w:right w:val="none" w:sz="0" w:space="0" w:color="auto"/>
      </w:divBdr>
    </w:div>
    <w:div w:id="692610144">
      <w:bodyDiv w:val="1"/>
      <w:marLeft w:val="0"/>
      <w:marRight w:val="0"/>
      <w:marTop w:val="0"/>
      <w:marBottom w:val="0"/>
      <w:divBdr>
        <w:top w:val="none" w:sz="0" w:space="0" w:color="auto"/>
        <w:left w:val="none" w:sz="0" w:space="0" w:color="auto"/>
        <w:bottom w:val="none" w:sz="0" w:space="0" w:color="auto"/>
        <w:right w:val="none" w:sz="0" w:space="0" w:color="auto"/>
      </w:divBdr>
    </w:div>
    <w:div w:id="692728996">
      <w:bodyDiv w:val="1"/>
      <w:marLeft w:val="0"/>
      <w:marRight w:val="0"/>
      <w:marTop w:val="0"/>
      <w:marBottom w:val="0"/>
      <w:divBdr>
        <w:top w:val="none" w:sz="0" w:space="0" w:color="auto"/>
        <w:left w:val="none" w:sz="0" w:space="0" w:color="auto"/>
        <w:bottom w:val="none" w:sz="0" w:space="0" w:color="auto"/>
        <w:right w:val="none" w:sz="0" w:space="0" w:color="auto"/>
      </w:divBdr>
    </w:div>
    <w:div w:id="693073920">
      <w:bodyDiv w:val="1"/>
      <w:marLeft w:val="0"/>
      <w:marRight w:val="0"/>
      <w:marTop w:val="0"/>
      <w:marBottom w:val="0"/>
      <w:divBdr>
        <w:top w:val="none" w:sz="0" w:space="0" w:color="auto"/>
        <w:left w:val="none" w:sz="0" w:space="0" w:color="auto"/>
        <w:bottom w:val="none" w:sz="0" w:space="0" w:color="auto"/>
        <w:right w:val="none" w:sz="0" w:space="0" w:color="auto"/>
      </w:divBdr>
    </w:div>
    <w:div w:id="693115325">
      <w:bodyDiv w:val="1"/>
      <w:marLeft w:val="0"/>
      <w:marRight w:val="0"/>
      <w:marTop w:val="0"/>
      <w:marBottom w:val="0"/>
      <w:divBdr>
        <w:top w:val="none" w:sz="0" w:space="0" w:color="auto"/>
        <w:left w:val="none" w:sz="0" w:space="0" w:color="auto"/>
        <w:bottom w:val="none" w:sz="0" w:space="0" w:color="auto"/>
        <w:right w:val="none" w:sz="0" w:space="0" w:color="auto"/>
      </w:divBdr>
    </w:div>
    <w:div w:id="693969094">
      <w:bodyDiv w:val="1"/>
      <w:marLeft w:val="0"/>
      <w:marRight w:val="0"/>
      <w:marTop w:val="0"/>
      <w:marBottom w:val="0"/>
      <w:divBdr>
        <w:top w:val="none" w:sz="0" w:space="0" w:color="auto"/>
        <w:left w:val="none" w:sz="0" w:space="0" w:color="auto"/>
        <w:bottom w:val="none" w:sz="0" w:space="0" w:color="auto"/>
        <w:right w:val="none" w:sz="0" w:space="0" w:color="auto"/>
      </w:divBdr>
      <w:divsChild>
        <w:div w:id="43720460">
          <w:marLeft w:val="0"/>
          <w:marRight w:val="0"/>
          <w:marTop w:val="300"/>
          <w:marBottom w:val="0"/>
          <w:divBdr>
            <w:top w:val="none" w:sz="0" w:space="0" w:color="auto"/>
            <w:left w:val="none" w:sz="0" w:space="0" w:color="auto"/>
            <w:bottom w:val="none" w:sz="0" w:space="0" w:color="auto"/>
            <w:right w:val="none" w:sz="0" w:space="0" w:color="auto"/>
          </w:divBdr>
          <w:divsChild>
            <w:div w:id="914776351">
              <w:marLeft w:val="0"/>
              <w:marRight w:val="0"/>
              <w:marTop w:val="0"/>
              <w:marBottom w:val="0"/>
              <w:divBdr>
                <w:top w:val="none" w:sz="0" w:space="0" w:color="auto"/>
                <w:left w:val="none" w:sz="0" w:space="0" w:color="auto"/>
                <w:bottom w:val="none" w:sz="0" w:space="0" w:color="auto"/>
                <w:right w:val="none" w:sz="0" w:space="0" w:color="auto"/>
              </w:divBdr>
              <w:divsChild>
                <w:div w:id="191577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312819">
          <w:marLeft w:val="0"/>
          <w:marRight w:val="0"/>
          <w:marTop w:val="0"/>
          <w:marBottom w:val="0"/>
          <w:divBdr>
            <w:top w:val="none" w:sz="0" w:space="0" w:color="auto"/>
            <w:left w:val="none" w:sz="0" w:space="0" w:color="auto"/>
            <w:bottom w:val="none" w:sz="0" w:space="0" w:color="auto"/>
            <w:right w:val="none" w:sz="0" w:space="0" w:color="auto"/>
          </w:divBdr>
        </w:div>
        <w:div w:id="644698775">
          <w:marLeft w:val="0"/>
          <w:marRight w:val="0"/>
          <w:marTop w:val="300"/>
          <w:marBottom w:val="0"/>
          <w:divBdr>
            <w:top w:val="none" w:sz="0" w:space="0" w:color="auto"/>
            <w:left w:val="none" w:sz="0" w:space="0" w:color="auto"/>
            <w:bottom w:val="none" w:sz="0" w:space="0" w:color="auto"/>
            <w:right w:val="none" w:sz="0" w:space="0" w:color="auto"/>
          </w:divBdr>
          <w:divsChild>
            <w:div w:id="1711566213">
              <w:marLeft w:val="0"/>
              <w:marRight w:val="0"/>
              <w:marTop w:val="0"/>
              <w:marBottom w:val="0"/>
              <w:divBdr>
                <w:top w:val="none" w:sz="0" w:space="0" w:color="auto"/>
                <w:left w:val="none" w:sz="0" w:space="0" w:color="auto"/>
                <w:bottom w:val="none" w:sz="0" w:space="0" w:color="auto"/>
                <w:right w:val="none" w:sz="0" w:space="0" w:color="auto"/>
              </w:divBdr>
              <w:divsChild>
                <w:div w:id="829491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06609">
          <w:marLeft w:val="0"/>
          <w:marRight w:val="0"/>
          <w:marTop w:val="0"/>
          <w:marBottom w:val="0"/>
          <w:divBdr>
            <w:top w:val="none" w:sz="0" w:space="0" w:color="auto"/>
            <w:left w:val="none" w:sz="0" w:space="0" w:color="auto"/>
            <w:bottom w:val="none" w:sz="0" w:space="0" w:color="auto"/>
            <w:right w:val="none" w:sz="0" w:space="0" w:color="auto"/>
          </w:divBdr>
          <w:divsChild>
            <w:div w:id="773672786">
              <w:marLeft w:val="0"/>
              <w:marRight w:val="0"/>
              <w:marTop w:val="0"/>
              <w:marBottom w:val="0"/>
              <w:divBdr>
                <w:top w:val="none" w:sz="0" w:space="0" w:color="auto"/>
                <w:left w:val="none" w:sz="0" w:space="0" w:color="auto"/>
                <w:bottom w:val="none" w:sz="0" w:space="0" w:color="auto"/>
                <w:right w:val="none" w:sz="0" w:space="0" w:color="auto"/>
              </w:divBdr>
            </w:div>
          </w:divsChild>
        </w:div>
        <w:div w:id="867451023">
          <w:marLeft w:val="0"/>
          <w:marRight w:val="0"/>
          <w:marTop w:val="0"/>
          <w:marBottom w:val="0"/>
          <w:divBdr>
            <w:top w:val="none" w:sz="0" w:space="0" w:color="auto"/>
            <w:left w:val="none" w:sz="0" w:space="0" w:color="auto"/>
            <w:bottom w:val="none" w:sz="0" w:space="0" w:color="auto"/>
            <w:right w:val="none" w:sz="0" w:space="0" w:color="auto"/>
          </w:divBdr>
          <w:divsChild>
            <w:div w:id="132914486">
              <w:marLeft w:val="0"/>
              <w:marRight w:val="0"/>
              <w:marTop w:val="0"/>
              <w:marBottom w:val="0"/>
              <w:divBdr>
                <w:top w:val="none" w:sz="0" w:space="0" w:color="auto"/>
                <w:left w:val="none" w:sz="0" w:space="0" w:color="auto"/>
                <w:bottom w:val="none" w:sz="0" w:space="0" w:color="auto"/>
                <w:right w:val="none" w:sz="0" w:space="0" w:color="auto"/>
              </w:divBdr>
            </w:div>
          </w:divsChild>
        </w:div>
        <w:div w:id="951744006">
          <w:marLeft w:val="0"/>
          <w:marRight w:val="0"/>
          <w:marTop w:val="300"/>
          <w:marBottom w:val="0"/>
          <w:divBdr>
            <w:top w:val="none" w:sz="0" w:space="0" w:color="auto"/>
            <w:left w:val="none" w:sz="0" w:space="0" w:color="auto"/>
            <w:bottom w:val="none" w:sz="0" w:space="0" w:color="auto"/>
            <w:right w:val="none" w:sz="0" w:space="0" w:color="auto"/>
          </w:divBdr>
          <w:divsChild>
            <w:div w:id="2067214007">
              <w:marLeft w:val="0"/>
              <w:marRight w:val="0"/>
              <w:marTop w:val="0"/>
              <w:marBottom w:val="0"/>
              <w:divBdr>
                <w:top w:val="none" w:sz="0" w:space="0" w:color="auto"/>
                <w:left w:val="none" w:sz="0" w:space="0" w:color="auto"/>
                <w:bottom w:val="none" w:sz="0" w:space="0" w:color="auto"/>
                <w:right w:val="none" w:sz="0" w:space="0" w:color="auto"/>
              </w:divBdr>
              <w:divsChild>
                <w:div w:id="73481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790156">
          <w:marLeft w:val="0"/>
          <w:marRight w:val="0"/>
          <w:marTop w:val="0"/>
          <w:marBottom w:val="0"/>
          <w:divBdr>
            <w:top w:val="none" w:sz="0" w:space="0" w:color="auto"/>
            <w:left w:val="none" w:sz="0" w:space="0" w:color="auto"/>
            <w:bottom w:val="none" w:sz="0" w:space="0" w:color="auto"/>
            <w:right w:val="none" w:sz="0" w:space="0" w:color="auto"/>
          </w:divBdr>
          <w:divsChild>
            <w:div w:id="754475010">
              <w:marLeft w:val="0"/>
              <w:marRight w:val="0"/>
              <w:marTop w:val="0"/>
              <w:marBottom w:val="0"/>
              <w:divBdr>
                <w:top w:val="none" w:sz="0" w:space="0" w:color="auto"/>
                <w:left w:val="none" w:sz="0" w:space="0" w:color="auto"/>
                <w:bottom w:val="none" w:sz="0" w:space="0" w:color="auto"/>
                <w:right w:val="none" w:sz="0" w:space="0" w:color="auto"/>
              </w:divBdr>
            </w:div>
          </w:divsChild>
        </w:div>
        <w:div w:id="1128741379">
          <w:marLeft w:val="0"/>
          <w:marRight w:val="0"/>
          <w:marTop w:val="0"/>
          <w:marBottom w:val="0"/>
          <w:divBdr>
            <w:top w:val="none" w:sz="0" w:space="0" w:color="auto"/>
            <w:left w:val="none" w:sz="0" w:space="0" w:color="auto"/>
            <w:bottom w:val="none" w:sz="0" w:space="0" w:color="auto"/>
            <w:right w:val="none" w:sz="0" w:space="0" w:color="auto"/>
          </w:divBdr>
        </w:div>
        <w:div w:id="1271625549">
          <w:marLeft w:val="0"/>
          <w:marRight w:val="0"/>
          <w:marTop w:val="0"/>
          <w:marBottom w:val="0"/>
          <w:divBdr>
            <w:top w:val="none" w:sz="0" w:space="0" w:color="auto"/>
            <w:left w:val="none" w:sz="0" w:space="0" w:color="auto"/>
            <w:bottom w:val="none" w:sz="0" w:space="0" w:color="auto"/>
            <w:right w:val="none" w:sz="0" w:space="0" w:color="auto"/>
          </w:divBdr>
          <w:divsChild>
            <w:div w:id="748430998">
              <w:marLeft w:val="0"/>
              <w:marRight w:val="0"/>
              <w:marTop w:val="0"/>
              <w:marBottom w:val="0"/>
              <w:divBdr>
                <w:top w:val="none" w:sz="0" w:space="0" w:color="auto"/>
                <w:left w:val="none" w:sz="0" w:space="0" w:color="auto"/>
                <w:bottom w:val="none" w:sz="0" w:space="0" w:color="auto"/>
                <w:right w:val="none" w:sz="0" w:space="0" w:color="auto"/>
              </w:divBdr>
            </w:div>
          </w:divsChild>
        </w:div>
        <w:div w:id="1398478874">
          <w:marLeft w:val="0"/>
          <w:marRight w:val="0"/>
          <w:marTop w:val="300"/>
          <w:marBottom w:val="0"/>
          <w:divBdr>
            <w:top w:val="none" w:sz="0" w:space="0" w:color="auto"/>
            <w:left w:val="none" w:sz="0" w:space="0" w:color="auto"/>
            <w:bottom w:val="none" w:sz="0" w:space="0" w:color="auto"/>
            <w:right w:val="none" w:sz="0" w:space="0" w:color="auto"/>
          </w:divBdr>
          <w:divsChild>
            <w:div w:id="710761157">
              <w:marLeft w:val="0"/>
              <w:marRight w:val="0"/>
              <w:marTop w:val="0"/>
              <w:marBottom w:val="0"/>
              <w:divBdr>
                <w:top w:val="none" w:sz="0" w:space="0" w:color="auto"/>
                <w:left w:val="none" w:sz="0" w:space="0" w:color="auto"/>
                <w:bottom w:val="none" w:sz="0" w:space="0" w:color="auto"/>
                <w:right w:val="none" w:sz="0" w:space="0" w:color="auto"/>
              </w:divBdr>
              <w:divsChild>
                <w:div w:id="210595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44419">
          <w:marLeft w:val="0"/>
          <w:marRight w:val="0"/>
          <w:marTop w:val="0"/>
          <w:marBottom w:val="0"/>
          <w:divBdr>
            <w:top w:val="none" w:sz="0" w:space="0" w:color="auto"/>
            <w:left w:val="none" w:sz="0" w:space="0" w:color="auto"/>
            <w:bottom w:val="none" w:sz="0" w:space="0" w:color="auto"/>
            <w:right w:val="none" w:sz="0" w:space="0" w:color="auto"/>
          </w:divBdr>
        </w:div>
        <w:div w:id="1468624899">
          <w:marLeft w:val="0"/>
          <w:marRight w:val="0"/>
          <w:marTop w:val="0"/>
          <w:marBottom w:val="0"/>
          <w:divBdr>
            <w:top w:val="none" w:sz="0" w:space="0" w:color="auto"/>
            <w:left w:val="none" w:sz="0" w:space="0" w:color="auto"/>
            <w:bottom w:val="none" w:sz="0" w:space="0" w:color="auto"/>
            <w:right w:val="none" w:sz="0" w:space="0" w:color="auto"/>
          </w:divBdr>
          <w:divsChild>
            <w:div w:id="1194658218">
              <w:marLeft w:val="0"/>
              <w:marRight w:val="0"/>
              <w:marTop w:val="0"/>
              <w:marBottom w:val="0"/>
              <w:divBdr>
                <w:top w:val="none" w:sz="0" w:space="0" w:color="auto"/>
                <w:left w:val="none" w:sz="0" w:space="0" w:color="auto"/>
                <w:bottom w:val="none" w:sz="0" w:space="0" w:color="auto"/>
                <w:right w:val="none" w:sz="0" w:space="0" w:color="auto"/>
              </w:divBdr>
            </w:div>
          </w:divsChild>
        </w:div>
        <w:div w:id="1570535139">
          <w:marLeft w:val="0"/>
          <w:marRight w:val="0"/>
          <w:marTop w:val="0"/>
          <w:marBottom w:val="0"/>
          <w:divBdr>
            <w:top w:val="none" w:sz="0" w:space="0" w:color="auto"/>
            <w:left w:val="none" w:sz="0" w:space="0" w:color="auto"/>
            <w:bottom w:val="none" w:sz="0" w:space="0" w:color="auto"/>
            <w:right w:val="none" w:sz="0" w:space="0" w:color="auto"/>
          </w:divBdr>
        </w:div>
        <w:div w:id="1574967024">
          <w:marLeft w:val="0"/>
          <w:marRight w:val="0"/>
          <w:marTop w:val="0"/>
          <w:marBottom w:val="0"/>
          <w:divBdr>
            <w:top w:val="none" w:sz="0" w:space="0" w:color="auto"/>
            <w:left w:val="none" w:sz="0" w:space="0" w:color="auto"/>
            <w:bottom w:val="none" w:sz="0" w:space="0" w:color="auto"/>
            <w:right w:val="none" w:sz="0" w:space="0" w:color="auto"/>
          </w:divBdr>
          <w:divsChild>
            <w:div w:id="945384414">
              <w:marLeft w:val="0"/>
              <w:marRight w:val="0"/>
              <w:marTop w:val="0"/>
              <w:marBottom w:val="0"/>
              <w:divBdr>
                <w:top w:val="none" w:sz="0" w:space="0" w:color="auto"/>
                <w:left w:val="none" w:sz="0" w:space="0" w:color="auto"/>
                <w:bottom w:val="none" w:sz="0" w:space="0" w:color="auto"/>
                <w:right w:val="none" w:sz="0" w:space="0" w:color="auto"/>
              </w:divBdr>
            </w:div>
          </w:divsChild>
        </w:div>
        <w:div w:id="1624457984">
          <w:marLeft w:val="0"/>
          <w:marRight w:val="0"/>
          <w:marTop w:val="0"/>
          <w:marBottom w:val="0"/>
          <w:divBdr>
            <w:top w:val="none" w:sz="0" w:space="0" w:color="auto"/>
            <w:left w:val="none" w:sz="0" w:space="0" w:color="auto"/>
            <w:bottom w:val="none" w:sz="0" w:space="0" w:color="auto"/>
            <w:right w:val="none" w:sz="0" w:space="0" w:color="auto"/>
          </w:divBdr>
          <w:divsChild>
            <w:div w:id="733622445">
              <w:marLeft w:val="0"/>
              <w:marRight w:val="0"/>
              <w:marTop w:val="0"/>
              <w:marBottom w:val="0"/>
              <w:divBdr>
                <w:top w:val="none" w:sz="0" w:space="0" w:color="auto"/>
                <w:left w:val="none" w:sz="0" w:space="0" w:color="auto"/>
                <w:bottom w:val="none" w:sz="0" w:space="0" w:color="auto"/>
                <w:right w:val="none" w:sz="0" w:space="0" w:color="auto"/>
              </w:divBdr>
            </w:div>
          </w:divsChild>
        </w:div>
        <w:div w:id="1967615899">
          <w:marLeft w:val="0"/>
          <w:marRight w:val="0"/>
          <w:marTop w:val="0"/>
          <w:marBottom w:val="0"/>
          <w:divBdr>
            <w:top w:val="none" w:sz="0" w:space="0" w:color="auto"/>
            <w:left w:val="none" w:sz="0" w:space="0" w:color="auto"/>
            <w:bottom w:val="none" w:sz="0" w:space="0" w:color="auto"/>
            <w:right w:val="none" w:sz="0" w:space="0" w:color="auto"/>
          </w:divBdr>
        </w:div>
        <w:div w:id="1976829680">
          <w:marLeft w:val="0"/>
          <w:marRight w:val="0"/>
          <w:marTop w:val="0"/>
          <w:marBottom w:val="0"/>
          <w:divBdr>
            <w:top w:val="none" w:sz="0" w:space="0" w:color="auto"/>
            <w:left w:val="none" w:sz="0" w:space="0" w:color="auto"/>
            <w:bottom w:val="none" w:sz="0" w:space="0" w:color="auto"/>
            <w:right w:val="none" w:sz="0" w:space="0" w:color="auto"/>
          </w:divBdr>
        </w:div>
        <w:div w:id="1992633518">
          <w:marLeft w:val="0"/>
          <w:marRight w:val="0"/>
          <w:marTop w:val="0"/>
          <w:marBottom w:val="0"/>
          <w:divBdr>
            <w:top w:val="none" w:sz="0" w:space="0" w:color="auto"/>
            <w:left w:val="none" w:sz="0" w:space="0" w:color="auto"/>
            <w:bottom w:val="none" w:sz="0" w:space="0" w:color="auto"/>
            <w:right w:val="none" w:sz="0" w:space="0" w:color="auto"/>
          </w:divBdr>
        </w:div>
      </w:divsChild>
    </w:div>
    <w:div w:id="694313392">
      <w:bodyDiv w:val="1"/>
      <w:marLeft w:val="0"/>
      <w:marRight w:val="0"/>
      <w:marTop w:val="0"/>
      <w:marBottom w:val="0"/>
      <w:divBdr>
        <w:top w:val="none" w:sz="0" w:space="0" w:color="auto"/>
        <w:left w:val="none" w:sz="0" w:space="0" w:color="auto"/>
        <w:bottom w:val="none" w:sz="0" w:space="0" w:color="auto"/>
        <w:right w:val="none" w:sz="0" w:space="0" w:color="auto"/>
      </w:divBdr>
      <w:divsChild>
        <w:div w:id="1763408937">
          <w:marLeft w:val="0"/>
          <w:marRight w:val="0"/>
          <w:marTop w:val="0"/>
          <w:marBottom w:val="0"/>
          <w:divBdr>
            <w:top w:val="none" w:sz="0" w:space="0" w:color="auto"/>
            <w:left w:val="none" w:sz="0" w:space="0" w:color="auto"/>
            <w:bottom w:val="none" w:sz="0" w:space="0" w:color="auto"/>
            <w:right w:val="none" w:sz="0" w:space="0" w:color="auto"/>
          </w:divBdr>
        </w:div>
        <w:div w:id="968391748">
          <w:marLeft w:val="0"/>
          <w:marRight w:val="0"/>
          <w:marTop w:val="0"/>
          <w:marBottom w:val="0"/>
          <w:divBdr>
            <w:top w:val="none" w:sz="0" w:space="0" w:color="auto"/>
            <w:left w:val="none" w:sz="0" w:space="0" w:color="auto"/>
            <w:bottom w:val="none" w:sz="0" w:space="0" w:color="auto"/>
            <w:right w:val="none" w:sz="0" w:space="0" w:color="auto"/>
          </w:divBdr>
          <w:divsChild>
            <w:div w:id="1588030643">
              <w:marLeft w:val="0"/>
              <w:marRight w:val="0"/>
              <w:marTop w:val="0"/>
              <w:marBottom w:val="0"/>
              <w:divBdr>
                <w:top w:val="none" w:sz="0" w:space="0" w:color="auto"/>
                <w:left w:val="none" w:sz="0" w:space="0" w:color="auto"/>
                <w:bottom w:val="none" w:sz="0" w:space="0" w:color="auto"/>
                <w:right w:val="none" w:sz="0" w:space="0" w:color="auto"/>
              </w:divBdr>
            </w:div>
          </w:divsChild>
        </w:div>
        <w:div w:id="2090762037">
          <w:marLeft w:val="0"/>
          <w:marRight w:val="0"/>
          <w:marTop w:val="0"/>
          <w:marBottom w:val="0"/>
          <w:divBdr>
            <w:top w:val="none" w:sz="0" w:space="0" w:color="auto"/>
            <w:left w:val="none" w:sz="0" w:space="0" w:color="auto"/>
            <w:bottom w:val="none" w:sz="0" w:space="0" w:color="auto"/>
            <w:right w:val="none" w:sz="0" w:space="0" w:color="auto"/>
          </w:divBdr>
        </w:div>
        <w:div w:id="1470707289">
          <w:marLeft w:val="0"/>
          <w:marRight w:val="0"/>
          <w:marTop w:val="0"/>
          <w:marBottom w:val="0"/>
          <w:divBdr>
            <w:top w:val="none" w:sz="0" w:space="0" w:color="auto"/>
            <w:left w:val="none" w:sz="0" w:space="0" w:color="auto"/>
            <w:bottom w:val="none" w:sz="0" w:space="0" w:color="auto"/>
            <w:right w:val="none" w:sz="0" w:space="0" w:color="auto"/>
          </w:divBdr>
          <w:divsChild>
            <w:div w:id="1177767357">
              <w:marLeft w:val="0"/>
              <w:marRight w:val="0"/>
              <w:marTop w:val="0"/>
              <w:marBottom w:val="0"/>
              <w:divBdr>
                <w:top w:val="none" w:sz="0" w:space="0" w:color="auto"/>
                <w:left w:val="none" w:sz="0" w:space="0" w:color="auto"/>
                <w:bottom w:val="none" w:sz="0" w:space="0" w:color="auto"/>
                <w:right w:val="none" w:sz="0" w:space="0" w:color="auto"/>
              </w:divBdr>
            </w:div>
          </w:divsChild>
        </w:div>
        <w:div w:id="2069306981">
          <w:marLeft w:val="0"/>
          <w:marRight w:val="0"/>
          <w:marTop w:val="0"/>
          <w:marBottom w:val="0"/>
          <w:divBdr>
            <w:top w:val="none" w:sz="0" w:space="0" w:color="auto"/>
            <w:left w:val="none" w:sz="0" w:space="0" w:color="auto"/>
            <w:bottom w:val="none" w:sz="0" w:space="0" w:color="auto"/>
            <w:right w:val="none" w:sz="0" w:space="0" w:color="auto"/>
          </w:divBdr>
        </w:div>
        <w:div w:id="569968496">
          <w:marLeft w:val="0"/>
          <w:marRight w:val="0"/>
          <w:marTop w:val="0"/>
          <w:marBottom w:val="0"/>
          <w:divBdr>
            <w:top w:val="none" w:sz="0" w:space="0" w:color="auto"/>
            <w:left w:val="none" w:sz="0" w:space="0" w:color="auto"/>
            <w:bottom w:val="none" w:sz="0" w:space="0" w:color="auto"/>
            <w:right w:val="none" w:sz="0" w:space="0" w:color="auto"/>
          </w:divBdr>
          <w:divsChild>
            <w:div w:id="411246785">
              <w:marLeft w:val="0"/>
              <w:marRight w:val="0"/>
              <w:marTop w:val="0"/>
              <w:marBottom w:val="0"/>
              <w:divBdr>
                <w:top w:val="none" w:sz="0" w:space="0" w:color="auto"/>
                <w:left w:val="none" w:sz="0" w:space="0" w:color="auto"/>
                <w:bottom w:val="none" w:sz="0" w:space="0" w:color="auto"/>
                <w:right w:val="none" w:sz="0" w:space="0" w:color="auto"/>
              </w:divBdr>
            </w:div>
          </w:divsChild>
        </w:div>
        <w:div w:id="1741437313">
          <w:marLeft w:val="0"/>
          <w:marRight w:val="0"/>
          <w:marTop w:val="0"/>
          <w:marBottom w:val="0"/>
          <w:divBdr>
            <w:top w:val="none" w:sz="0" w:space="0" w:color="auto"/>
            <w:left w:val="none" w:sz="0" w:space="0" w:color="auto"/>
            <w:bottom w:val="none" w:sz="0" w:space="0" w:color="auto"/>
            <w:right w:val="none" w:sz="0" w:space="0" w:color="auto"/>
          </w:divBdr>
        </w:div>
        <w:div w:id="1653094289">
          <w:marLeft w:val="0"/>
          <w:marRight w:val="0"/>
          <w:marTop w:val="0"/>
          <w:marBottom w:val="0"/>
          <w:divBdr>
            <w:top w:val="none" w:sz="0" w:space="0" w:color="auto"/>
            <w:left w:val="none" w:sz="0" w:space="0" w:color="auto"/>
            <w:bottom w:val="none" w:sz="0" w:space="0" w:color="auto"/>
            <w:right w:val="none" w:sz="0" w:space="0" w:color="auto"/>
          </w:divBdr>
          <w:divsChild>
            <w:div w:id="430324843">
              <w:marLeft w:val="0"/>
              <w:marRight w:val="0"/>
              <w:marTop w:val="0"/>
              <w:marBottom w:val="0"/>
              <w:divBdr>
                <w:top w:val="none" w:sz="0" w:space="0" w:color="auto"/>
                <w:left w:val="none" w:sz="0" w:space="0" w:color="auto"/>
                <w:bottom w:val="none" w:sz="0" w:space="0" w:color="auto"/>
                <w:right w:val="none" w:sz="0" w:space="0" w:color="auto"/>
              </w:divBdr>
            </w:div>
          </w:divsChild>
        </w:div>
        <w:div w:id="1248268875">
          <w:marLeft w:val="0"/>
          <w:marRight w:val="0"/>
          <w:marTop w:val="0"/>
          <w:marBottom w:val="0"/>
          <w:divBdr>
            <w:top w:val="none" w:sz="0" w:space="0" w:color="auto"/>
            <w:left w:val="none" w:sz="0" w:space="0" w:color="auto"/>
            <w:bottom w:val="none" w:sz="0" w:space="0" w:color="auto"/>
            <w:right w:val="none" w:sz="0" w:space="0" w:color="auto"/>
          </w:divBdr>
        </w:div>
        <w:div w:id="1998921475">
          <w:marLeft w:val="0"/>
          <w:marRight w:val="0"/>
          <w:marTop w:val="0"/>
          <w:marBottom w:val="0"/>
          <w:divBdr>
            <w:top w:val="none" w:sz="0" w:space="0" w:color="auto"/>
            <w:left w:val="none" w:sz="0" w:space="0" w:color="auto"/>
            <w:bottom w:val="none" w:sz="0" w:space="0" w:color="auto"/>
            <w:right w:val="none" w:sz="0" w:space="0" w:color="auto"/>
          </w:divBdr>
          <w:divsChild>
            <w:div w:id="1679693795">
              <w:marLeft w:val="0"/>
              <w:marRight w:val="0"/>
              <w:marTop w:val="0"/>
              <w:marBottom w:val="0"/>
              <w:divBdr>
                <w:top w:val="none" w:sz="0" w:space="0" w:color="auto"/>
                <w:left w:val="none" w:sz="0" w:space="0" w:color="auto"/>
                <w:bottom w:val="none" w:sz="0" w:space="0" w:color="auto"/>
                <w:right w:val="none" w:sz="0" w:space="0" w:color="auto"/>
              </w:divBdr>
            </w:div>
          </w:divsChild>
        </w:div>
        <w:div w:id="1122504732">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sChild>
            <w:div w:id="281376506">
              <w:marLeft w:val="0"/>
              <w:marRight w:val="0"/>
              <w:marTop w:val="0"/>
              <w:marBottom w:val="0"/>
              <w:divBdr>
                <w:top w:val="none" w:sz="0" w:space="0" w:color="auto"/>
                <w:left w:val="none" w:sz="0" w:space="0" w:color="auto"/>
                <w:bottom w:val="none" w:sz="0" w:space="0" w:color="auto"/>
                <w:right w:val="none" w:sz="0" w:space="0" w:color="auto"/>
              </w:divBdr>
            </w:div>
          </w:divsChild>
        </w:div>
        <w:div w:id="2132433009">
          <w:marLeft w:val="0"/>
          <w:marRight w:val="0"/>
          <w:marTop w:val="0"/>
          <w:marBottom w:val="0"/>
          <w:divBdr>
            <w:top w:val="none" w:sz="0" w:space="0" w:color="auto"/>
            <w:left w:val="none" w:sz="0" w:space="0" w:color="auto"/>
            <w:bottom w:val="none" w:sz="0" w:space="0" w:color="auto"/>
            <w:right w:val="none" w:sz="0" w:space="0" w:color="auto"/>
          </w:divBdr>
        </w:div>
        <w:div w:id="439490627">
          <w:marLeft w:val="0"/>
          <w:marRight w:val="0"/>
          <w:marTop w:val="0"/>
          <w:marBottom w:val="0"/>
          <w:divBdr>
            <w:top w:val="none" w:sz="0" w:space="0" w:color="auto"/>
            <w:left w:val="none" w:sz="0" w:space="0" w:color="auto"/>
            <w:bottom w:val="none" w:sz="0" w:space="0" w:color="auto"/>
            <w:right w:val="none" w:sz="0" w:space="0" w:color="auto"/>
          </w:divBdr>
          <w:divsChild>
            <w:div w:id="224682548">
              <w:marLeft w:val="0"/>
              <w:marRight w:val="0"/>
              <w:marTop w:val="0"/>
              <w:marBottom w:val="0"/>
              <w:divBdr>
                <w:top w:val="none" w:sz="0" w:space="0" w:color="auto"/>
                <w:left w:val="none" w:sz="0" w:space="0" w:color="auto"/>
                <w:bottom w:val="none" w:sz="0" w:space="0" w:color="auto"/>
                <w:right w:val="none" w:sz="0" w:space="0" w:color="auto"/>
              </w:divBdr>
            </w:div>
          </w:divsChild>
        </w:div>
        <w:div w:id="2013945690">
          <w:marLeft w:val="0"/>
          <w:marRight w:val="0"/>
          <w:marTop w:val="300"/>
          <w:marBottom w:val="0"/>
          <w:divBdr>
            <w:top w:val="none" w:sz="0" w:space="0" w:color="auto"/>
            <w:left w:val="none" w:sz="0" w:space="0" w:color="auto"/>
            <w:bottom w:val="none" w:sz="0" w:space="0" w:color="auto"/>
            <w:right w:val="none" w:sz="0" w:space="0" w:color="auto"/>
          </w:divBdr>
          <w:divsChild>
            <w:div w:id="1732121050">
              <w:marLeft w:val="0"/>
              <w:marRight w:val="0"/>
              <w:marTop w:val="0"/>
              <w:marBottom w:val="0"/>
              <w:divBdr>
                <w:top w:val="none" w:sz="0" w:space="0" w:color="auto"/>
                <w:left w:val="none" w:sz="0" w:space="0" w:color="auto"/>
                <w:bottom w:val="none" w:sz="0" w:space="0" w:color="auto"/>
                <w:right w:val="none" w:sz="0" w:space="0" w:color="auto"/>
              </w:divBdr>
              <w:divsChild>
                <w:div w:id="1155803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092790">
          <w:marLeft w:val="0"/>
          <w:marRight w:val="0"/>
          <w:marTop w:val="300"/>
          <w:marBottom w:val="0"/>
          <w:divBdr>
            <w:top w:val="none" w:sz="0" w:space="0" w:color="auto"/>
            <w:left w:val="none" w:sz="0" w:space="0" w:color="auto"/>
            <w:bottom w:val="none" w:sz="0" w:space="0" w:color="auto"/>
            <w:right w:val="none" w:sz="0" w:space="0" w:color="auto"/>
          </w:divBdr>
          <w:divsChild>
            <w:div w:id="1754089930">
              <w:marLeft w:val="0"/>
              <w:marRight w:val="0"/>
              <w:marTop w:val="0"/>
              <w:marBottom w:val="0"/>
              <w:divBdr>
                <w:top w:val="none" w:sz="0" w:space="0" w:color="auto"/>
                <w:left w:val="none" w:sz="0" w:space="0" w:color="auto"/>
                <w:bottom w:val="none" w:sz="0" w:space="0" w:color="auto"/>
                <w:right w:val="none" w:sz="0" w:space="0" w:color="auto"/>
              </w:divBdr>
              <w:divsChild>
                <w:div w:id="324479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50466">
          <w:marLeft w:val="0"/>
          <w:marRight w:val="0"/>
          <w:marTop w:val="300"/>
          <w:marBottom w:val="0"/>
          <w:divBdr>
            <w:top w:val="none" w:sz="0" w:space="0" w:color="auto"/>
            <w:left w:val="none" w:sz="0" w:space="0" w:color="auto"/>
            <w:bottom w:val="none" w:sz="0" w:space="0" w:color="auto"/>
            <w:right w:val="none" w:sz="0" w:space="0" w:color="auto"/>
          </w:divBdr>
          <w:divsChild>
            <w:div w:id="1807434642">
              <w:marLeft w:val="0"/>
              <w:marRight w:val="0"/>
              <w:marTop w:val="0"/>
              <w:marBottom w:val="0"/>
              <w:divBdr>
                <w:top w:val="none" w:sz="0" w:space="0" w:color="auto"/>
                <w:left w:val="none" w:sz="0" w:space="0" w:color="auto"/>
                <w:bottom w:val="none" w:sz="0" w:space="0" w:color="auto"/>
                <w:right w:val="none" w:sz="0" w:space="0" w:color="auto"/>
              </w:divBdr>
              <w:divsChild>
                <w:div w:id="1943341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825969">
          <w:marLeft w:val="0"/>
          <w:marRight w:val="0"/>
          <w:marTop w:val="300"/>
          <w:marBottom w:val="0"/>
          <w:divBdr>
            <w:top w:val="none" w:sz="0" w:space="0" w:color="auto"/>
            <w:left w:val="none" w:sz="0" w:space="0" w:color="auto"/>
            <w:bottom w:val="none" w:sz="0" w:space="0" w:color="auto"/>
            <w:right w:val="none" w:sz="0" w:space="0" w:color="auto"/>
          </w:divBdr>
          <w:divsChild>
            <w:div w:id="841890688">
              <w:marLeft w:val="0"/>
              <w:marRight w:val="0"/>
              <w:marTop w:val="0"/>
              <w:marBottom w:val="0"/>
              <w:divBdr>
                <w:top w:val="none" w:sz="0" w:space="0" w:color="auto"/>
                <w:left w:val="none" w:sz="0" w:space="0" w:color="auto"/>
                <w:bottom w:val="none" w:sz="0" w:space="0" w:color="auto"/>
                <w:right w:val="none" w:sz="0" w:space="0" w:color="auto"/>
              </w:divBdr>
              <w:divsChild>
                <w:div w:id="172879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425263">
      <w:bodyDiv w:val="1"/>
      <w:marLeft w:val="0"/>
      <w:marRight w:val="0"/>
      <w:marTop w:val="0"/>
      <w:marBottom w:val="0"/>
      <w:divBdr>
        <w:top w:val="none" w:sz="0" w:space="0" w:color="auto"/>
        <w:left w:val="none" w:sz="0" w:space="0" w:color="auto"/>
        <w:bottom w:val="none" w:sz="0" w:space="0" w:color="auto"/>
        <w:right w:val="none" w:sz="0" w:space="0" w:color="auto"/>
      </w:divBdr>
      <w:divsChild>
        <w:div w:id="543757106">
          <w:marLeft w:val="0"/>
          <w:marRight w:val="0"/>
          <w:marTop w:val="0"/>
          <w:marBottom w:val="0"/>
          <w:divBdr>
            <w:top w:val="none" w:sz="0" w:space="0" w:color="auto"/>
            <w:left w:val="none" w:sz="0" w:space="0" w:color="auto"/>
            <w:bottom w:val="none" w:sz="0" w:space="0" w:color="auto"/>
            <w:right w:val="none" w:sz="0" w:space="0" w:color="auto"/>
          </w:divBdr>
        </w:div>
        <w:div w:id="625240914">
          <w:marLeft w:val="0"/>
          <w:marRight w:val="0"/>
          <w:marTop w:val="0"/>
          <w:marBottom w:val="0"/>
          <w:divBdr>
            <w:top w:val="none" w:sz="0" w:space="0" w:color="auto"/>
            <w:left w:val="none" w:sz="0" w:space="0" w:color="auto"/>
            <w:bottom w:val="none" w:sz="0" w:space="0" w:color="auto"/>
            <w:right w:val="none" w:sz="0" w:space="0" w:color="auto"/>
          </w:divBdr>
          <w:divsChild>
            <w:div w:id="2119635330">
              <w:marLeft w:val="0"/>
              <w:marRight w:val="0"/>
              <w:marTop w:val="0"/>
              <w:marBottom w:val="0"/>
              <w:divBdr>
                <w:top w:val="none" w:sz="0" w:space="0" w:color="auto"/>
                <w:left w:val="none" w:sz="0" w:space="0" w:color="auto"/>
                <w:bottom w:val="none" w:sz="0" w:space="0" w:color="auto"/>
                <w:right w:val="none" w:sz="0" w:space="0" w:color="auto"/>
              </w:divBdr>
            </w:div>
          </w:divsChild>
        </w:div>
        <w:div w:id="1035010301">
          <w:marLeft w:val="0"/>
          <w:marRight w:val="0"/>
          <w:marTop w:val="0"/>
          <w:marBottom w:val="0"/>
          <w:divBdr>
            <w:top w:val="none" w:sz="0" w:space="0" w:color="auto"/>
            <w:left w:val="none" w:sz="0" w:space="0" w:color="auto"/>
            <w:bottom w:val="none" w:sz="0" w:space="0" w:color="auto"/>
            <w:right w:val="none" w:sz="0" w:space="0" w:color="auto"/>
          </w:divBdr>
        </w:div>
        <w:div w:id="701244090">
          <w:marLeft w:val="0"/>
          <w:marRight w:val="0"/>
          <w:marTop w:val="0"/>
          <w:marBottom w:val="0"/>
          <w:divBdr>
            <w:top w:val="none" w:sz="0" w:space="0" w:color="auto"/>
            <w:left w:val="none" w:sz="0" w:space="0" w:color="auto"/>
            <w:bottom w:val="none" w:sz="0" w:space="0" w:color="auto"/>
            <w:right w:val="none" w:sz="0" w:space="0" w:color="auto"/>
          </w:divBdr>
          <w:divsChild>
            <w:div w:id="1665431495">
              <w:marLeft w:val="0"/>
              <w:marRight w:val="0"/>
              <w:marTop w:val="0"/>
              <w:marBottom w:val="0"/>
              <w:divBdr>
                <w:top w:val="none" w:sz="0" w:space="0" w:color="auto"/>
                <w:left w:val="none" w:sz="0" w:space="0" w:color="auto"/>
                <w:bottom w:val="none" w:sz="0" w:space="0" w:color="auto"/>
                <w:right w:val="none" w:sz="0" w:space="0" w:color="auto"/>
              </w:divBdr>
            </w:div>
          </w:divsChild>
        </w:div>
        <w:div w:id="1289362536">
          <w:marLeft w:val="0"/>
          <w:marRight w:val="0"/>
          <w:marTop w:val="0"/>
          <w:marBottom w:val="0"/>
          <w:divBdr>
            <w:top w:val="none" w:sz="0" w:space="0" w:color="auto"/>
            <w:left w:val="none" w:sz="0" w:space="0" w:color="auto"/>
            <w:bottom w:val="none" w:sz="0" w:space="0" w:color="auto"/>
            <w:right w:val="none" w:sz="0" w:space="0" w:color="auto"/>
          </w:divBdr>
        </w:div>
        <w:div w:id="1423840584">
          <w:marLeft w:val="0"/>
          <w:marRight w:val="0"/>
          <w:marTop w:val="0"/>
          <w:marBottom w:val="0"/>
          <w:divBdr>
            <w:top w:val="none" w:sz="0" w:space="0" w:color="auto"/>
            <w:left w:val="none" w:sz="0" w:space="0" w:color="auto"/>
            <w:bottom w:val="none" w:sz="0" w:space="0" w:color="auto"/>
            <w:right w:val="none" w:sz="0" w:space="0" w:color="auto"/>
          </w:divBdr>
          <w:divsChild>
            <w:div w:id="1638414082">
              <w:marLeft w:val="0"/>
              <w:marRight w:val="0"/>
              <w:marTop w:val="0"/>
              <w:marBottom w:val="0"/>
              <w:divBdr>
                <w:top w:val="none" w:sz="0" w:space="0" w:color="auto"/>
                <w:left w:val="none" w:sz="0" w:space="0" w:color="auto"/>
                <w:bottom w:val="none" w:sz="0" w:space="0" w:color="auto"/>
                <w:right w:val="none" w:sz="0" w:space="0" w:color="auto"/>
              </w:divBdr>
            </w:div>
          </w:divsChild>
        </w:div>
        <w:div w:id="1785926760">
          <w:marLeft w:val="0"/>
          <w:marRight w:val="0"/>
          <w:marTop w:val="0"/>
          <w:marBottom w:val="0"/>
          <w:divBdr>
            <w:top w:val="none" w:sz="0" w:space="0" w:color="auto"/>
            <w:left w:val="none" w:sz="0" w:space="0" w:color="auto"/>
            <w:bottom w:val="none" w:sz="0" w:space="0" w:color="auto"/>
            <w:right w:val="none" w:sz="0" w:space="0" w:color="auto"/>
          </w:divBdr>
        </w:div>
        <w:div w:id="897202774">
          <w:marLeft w:val="0"/>
          <w:marRight w:val="0"/>
          <w:marTop w:val="0"/>
          <w:marBottom w:val="0"/>
          <w:divBdr>
            <w:top w:val="none" w:sz="0" w:space="0" w:color="auto"/>
            <w:left w:val="none" w:sz="0" w:space="0" w:color="auto"/>
            <w:bottom w:val="none" w:sz="0" w:space="0" w:color="auto"/>
            <w:right w:val="none" w:sz="0" w:space="0" w:color="auto"/>
          </w:divBdr>
          <w:divsChild>
            <w:div w:id="1464620426">
              <w:marLeft w:val="0"/>
              <w:marRight w:val="0"/>
              <w:marTop w:val="0"/>
              <w:marBottom w:val="0"/>
              <w:divBdr>
                <w:top w:val="none" w:sz="0" w:space="0" w:color="auto"/>
                <w:left w:val="none" w:sz="0" w:space="0" w:color="auto"/>
                <w:bottom w:val="none" w:sz="0" w:space="0" w:color="auto"/>
                <w:right w:val="none" w:sz="0" w:space="0" w:color="auto"/>
              </w:divBdr>
            </w:div>
          </w:divsChild>
        </w:div>
        <w:div w:id="46271482">
          <w:marLeft w:val="0"/>
          <w:marRight w:val="0"/>
          <w:marTop w:val="0"/>
          <w:marBottom w:val="0"/>
          <w:divBdr>
            <w:top w:val="none" w:sz="0" w:space="0" w:color="auto"/>
            <w:left w:val="none" w:sz="0" w:space="0" w:color="auto"/>
            <w:bottom w:val="none" w:sz="0" w:space="0" w:color="auto"/>
            <w:right w:val="none" w:sz="0" w:space="0" w:color="auto"/>
          </w:divBdr>
        </w:div>
        <w:div w:id="713773572">
          <w:marLeft w:val="0"/>
          <w:marRight w:val="0"/>
          <w:marTop w:val="0"/>
          <w:marBottom w:val="0"/>
          <w:divBdr>
            <w:top w:val="none" w:sz="0" w:space="0" w:color="auto"/>
            <w:left w:val="none" w:sz="0" w:space="0" w:color="auto"/>
            <w:bottom w:val="none" w:sz="0" w:space="0" w:color="auto"/>
            <w:right w:val="none" w:sz="0" w:space="0" w:color="auto"/>
          </w:divBdr>
          <w:divsChild>
            <w:div w:id="1897472467">
              <w:marLeft w:val="0"/>
              <w:marRight w:val="0"/>
              <w:marTop w:val="0"/>
              <w:marBottom w:val="0"/>
              <w:divBdr>
                <w:top w:val="none" w:sz="0" w:space="0" w:color="auto"/>
                <w:left w:val="none" w:sz="0" w:space="0" w:color="auto"/>
                <w:bottom w:val="none" w:sz="0" w:space="0" w:color="auto"/>
                <w:right w:val="none" w:sz="0" w:space="0" w:color="auto"/>
              </w:divBdr>
            </w:div>
          </w:divsChild>
        </w:div>
        <w:div w:id="1913470407">
          <w:marLeft w:val="0"/>
          <w:marRight w:val="0"/>
          <w:marTop w:val="0"/>
          <w:marBottom w:val="0"/>
          <w:divBdr>
            <w:top w:val="none" w:sz="0" w:space="0" w:color="auto"/>
            <w:left w:val="none" w:sz="0" w:space="0" w:color="auto"/>
            <w:bottom w:val="none" w:sz="0" w:space="0" w:color="auto"/>
            <w:right w:val="none" w:sz="0" w:space="0" w:color="auto"/>
          </w:divBdr>
        </w:div>
        <w:div w:id="604000756">
          <w:marLeft w:val="0"/>
          <w:marRight w:val="0"/>
          <w:marTop w:val="0"/>
          <w:marBottom w:val="0"/>
          <w:divBdr>
            <w:top w:val="none" w:sz="0" w:space="0" w:color="auto"/>
            <w:left w:val="none" w:sz="0" w:space="0" w:color="auto"/>
            <w:bottom w:val="none" w:sz="0" w:space="0" w:color="auto"/>
            <w:right w:val="none" w:sz="0" w:space="0" w:color="auto"/>
          </w:divBdr>
          <w:divsChild>
            <w:div w:id="494804224">
              <w:marLeft w:val="0"/>
              <w:marRight w:val="0"/>
              <w:marTop w:val="0"/>
              <w:marBottom w:val="0"/>
              <w:divBdr>
                <w:top w:val="none" w:sz="0" w:space="0" w:color="auto"/>
                <w:left w:val="none" w:sz="0" w:space="0" w:color="auto"/>
                <w:bottom w:val="none" w:sz="0" w:space="0" w:color="auto"/>
                <w:right w:val="none" w:sz="0" w:space="0" w:color="auto"/>
              </w:divBdr>
            </w:div>
          </w:divsChild>
        </w:div>
        <w:div w:id="562567421">
          <w:marLeft w:val="0"/>
          <w:marRight w:val="0"/>
          <w:marTop w:val="0"/>
          <w:marBottom w:val="0"/>
          <w:divBdr>
            <w:top w:val="none" w:sz="0" w:space="0" w:color="auto"/>
            <w:left w:val="none" w:sz="0" w:space="0" w:color="auto"/>
            <w:bottom w:val="none" w:sz="0" w:space="0" w:color="auto"/>
            <w:right w:val="none" w:sz="0" w:space="0" w:color="auto"/>
          </w:divBdr>
        </w:div>
        <w:div w:id="231625871">
          <w:marLeft w:val="0"/>
          <w:marRight w:val="0"/>
          <w:marTop w:val="0"/>
          <w:marBottom w:val="0"/>
          <w:divBdr>
            <w:top w:val="none" w:sz="0" w:space="0" w:color="auto"/>
            <w:left w:val="none" w:sz="0" w:space="0" w:color="auto"/>
            <w:bottom w:val="none" w:sz="0" w:space="0" w:color="auto"/>
            <w:right w:val="none" w:sz="0" w:space="0" w:color="auto"/>
          </w:divBdr>
          <w:divsChild>
            <w:div w:id="872692547">
              <w:marLeft w:val="0"/>
              <w:marRight w:val="0"/>
              <w:marTop w:val="0"/>
              <w:marBottom w:val="0"/>
              <w:divBdr>
                <w:top w:val="none" w:sz="0" w:space="0" w:color="auto"/>
                <w:left w:val="none" w:sz="0" w:space="0" w:color="auto"/>
                <w:bottom w:val="none" w:sz="0" w:space="0" w:color="auto"/>
                <w:right w:val="none" w:sz="0" w:space="0" w:color="auto"/>
              </w:divBdr>
            </w:div>
          </w:divsChild>
        </w:div>
        <w:div w:id="261571988">
          <w:marLeft w:val="0"/>
          <w:marRight w:val="0"/>
          <w:marTop w:val="300"/>
          <w:marBottom w:val="0"/>
          <w:divBdr>
            <w:top w:val="none" w:sz="0" w:space="0" w:color="auto"/>
            <w:left w:val="none" w:sz="0" w:space="0" w:color="auto"/>
            <w:bottom w:val="none" w:sz="0" w:space="0" w:color="auto"/>
            <w:right w:val="none" w:sz="0" w:space="0" w:color="auto"/>
          </w:divBdr>
          <w:divsChild>
            <w:div w:id="406079173">
              <w:marLeft w:val="0"/>
              <w:marRight w:val="0"/>
              <w:marTop w:val="0"/>
              <w:marBottom w:val="0"/>
              <w:divBdr>
                <w:top w:val="none" w:sz="0" w:space="0" w:color="auto"/>
                <w:left w:val="none" w:sz="0" w:space="0" w:color="auto"/>
                <w:bottom w:val="none" w:sz="0" w:space="0" w:color="auto"/>
                <w:right w:val="none" w:sz="0" w:space="0" w:color="auto"/>
              </w:divBdr>
              <w:divsChild>
                <w:div w:id="299194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12888">
          <w:marLeft w:val="0"/>
          <w:marRight w:val="0"/>
          <w:marTop w:val="300"/>
          <w:marBottom w:val="0"/>
          <w:divBdr>
            <w:top w:val="none" w:sz="0" w:space="0" w:color="auto"/>
            <w:left w:val="none" w:sz="0" w:space="0" w:color="auto"/>
            <w:bottom w:val="none" w:sz="0" w:space="0" w:color="auto"/>
            <w:right w:val="none" w:sz="0" w:space="0" w:color="auto"/>
          </w:divBdr>
          <w:divsChild>
            <w:div w:id="1359237961">
              <w:marLeft w:val="0"/>
              <w:marRight w:val="0"/>
              <w:marTop w:val="0"/>
              <w:marBottom w:val="0"/>
              <w:divBdr>
                <w:top w:val="none" w:sz="0" w:space="0" w:color="auto"/>
                <w:left w:val="none" w:sz="0" w:space="0" w:color="auto"/>
                <w:bottom w:val="none" w:sz="0" w:space="0" w:color="auto"/>
                <w:right w:val="none" w:sz="0" w:space="0" w:color="auto"/>
              </w:divBdr>
              <w:divsChild>
                <w:div w:id="155184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314117">
          <w:marLeft w:val="0"/>
          <w:marRight w:val="0"/>
          <w:marTop w:val="300"/>
          <w:marBottom w:val="0"/>
          <w:divBdr>
            <w:top w:val="none" w:sz="0" w:space="0" w:color="auto"/>
            <w:left w:val="none" w:sz="0" w:space="0" w:color="auto"/>
            <w:bottom w:val="none" w:sz="0" w:space="0" w:color="auto"/>
            <w:right w:val="none" w:sz="0" w:space="0" w:color="auto"/>
          </w:divBdr>
          <w:divsChild>
            <w:div w:id="1685086315">
              <w:marLeft w:val="0"/>
              <w:marRight w:val="0"/>
              <w:marTop w:val="0"/>
              <w:marBottom w:val="0"/>
              <w:divBdr>
                <w:top w:val="none" w:sz="0" w:space="0" w:color="auto"/>
                <w:left w:val="none" w:sz="0" w:space="0" w:color="auto"/>
                <w:bottom w:val="none" w:sz="0" w:space="0" w:color="auto"/>
                <w:right w:val="none" w:sz="0" w:space="0" w:color="auto"/>
              </w:divBdr>
              <w:divsChild>
                <w:div w:id="169117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467345">
          <w:marLeft w:val="0"/>
          <w:marRight w:val="0"/>
          <w:marTop w:val="300"/>
          <w:marBottom w:val="0"/>
          <w:divBdr>
            <w:top w:val="none" w:sz="0" w:space="0" w:color="auto"/>
            <w:left w:val="none" w:sz="0" w:space="0" w:color="auto"/>
            <w:bottom w:val="none" w:sz="0" w:space="0" w:color="auto"/>
            <w:right w:val="none" w:sz="0" w:space="0" w:color="auto"/>
          </w:divBdr>
          <w:divsChild>
            <w:div w:id="1731729427">
              <w:marLeft w:val="0"/>
              <w:marRight w:val="0"/>
              <w:marTop w:val="0"/>
              <w:marBottom w:val="0"/>
              <w:divBdr>
                <w:top w:val="none" w:sz="0" w:space="0" w:color="auto"/>
                <w:left w:val="none" w:sz="0" w:space="0" w:color="auto"/>
                <w:bottom w:val="none" w:sz="0" w:space="0" w:color="auto"/>
                <w:right w:val="none" w:sz="0" w:space="0" w:color="auto"/>
              </w:divBdr>
              <w:divsChild>
                <w:div w:id="902182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648820">
      <w:bodyDiv w:val="1"/>
      <w:marLeft w:val="0"/>
      <w:marRight w:val="0"/>
      <w:marTop w:val="0"/>
      <w:marBottom w:val="0"/>
      <w:divBdr>
        <w:top w:val="none" w:sz="0" w:space="0" w:color="auto"/>
        <w:left w:val="none" w:sz="0" w:space="0" w:color="auto"/>
        <w:bottom w:val="none" w:sz="0" w:space="0" w:color="auto"/>
        <w:right w:val="none" w:sz="0" w:space="0" w:color="auto"/>
      </w:divBdr>
    </w:div>
    <w:div w:id="694697354">
      <w:bodyDiv w:val="1"/>
      <w:marLeft w:val="0"/>
      <w:marRight w:val="0"/>
      <w:marTop w:val="0"/>
      <w:marBottom w:val="0"/>
      <w:divBdr>
        <w:top w:val="none" w:sz="0" w:space="0" w:color="auto"/>
        <w:left w:val="none" w:sz="0" w:space="0" w:color="auto"/>
        <w:bottom w:val="none" w:sz="0" w:space="0" w:color="auto"/>
        <w:right w:val="none" w:sz="0" w:space="0" w:color="auto"/>
      </w:divBdr>
      <w:divsChild>
        <w:div w:id="330527752">
          <w:marLeft w:val="0"/>
          <w:marRight w:val="0"/>
          <w:marTop w:val="0"/>
          <w:marBottom w:val="0"/>
          <w:divBdr>
            <w:top w:val="none" w:sz="0" w:space="0" w:color="auto"/>
            <w:left w:val="none" w:sz="0" w:space="0" w:color="auto"/>
            <w:bottom w:val="none" w:sz="0" w:space="0" w:color="auto"/>
            <w:right w:val="none" w:sz="0" w:space="0" w:color="auto"/>
          </w:divBdr>
        </w:div>
        <w:div w:id="1626308060">
          <w:marLeft w:val="0"/>
          <w:marRight w:val="0"/>
          <w:marTop w:val="0"/>
          <w:marBottom w:val="0"/>
          <w:divBdr>
            <w:top w:val="none" w:sz="0" w:space="0" w:color="auto"/>
            <w:left w:val="none" w:sz="0" w:space="0" w:color="auto"/>
            <w:bottom w:val="none" w:sz="0" w:space="0" w:color="auto"/>
            <w:right w:val="none" w:sz="0" w:space="0" w:color="auto"/>
          </w:divBdr>
          <w:divsChild>
            <w:div w:id="2073186856">
              <w:marLeft w:val="0"/>
              <w:marRight w:val="0"/>
              <w:marTop w:val="0"/>
              <w:marBottom w:val="0"/>
              <w:divBdr>
                <w:top w:val="none" w:sz="0" w:space="0" w:color="auto"/>
                <w:left w:val="none" w:sz="0" w:space="0" w:color="auto"/>
                <w:bottom w:val="none" w:sz="0" w:space="0" w:color="auto"/>
                <w:right w:val="none" w:sz="0" w:space="0" w:color="auto"/>
              </w:divBdr>
            </w:div>
          </w:divsChild>
        </w:div>
        <w:div w:id="150487782">
          <w:marLeft w:val="0"/>
          <w:marRight w:val="0"/>
          <w:marTop w:val="0"/>
          <w:marBottom w:val="0"/>
          <w:divBdr>
            <w:top w:val="none" w:sz="0" w:space="0" w:color="auto"/>
            <w:left w:val="none" w:sz="0" w:space="0" w:color="auto"/>
            <w:bottom w:val="none" w:sz="0" w:space="0" w:color="auto"/>
            <w:right w:val="none" w:sz="0" w:space="0" w:color="auto"/>
          </w:divBdr>
        </w:div>
        <w:div w:id="1434087756">
          <w:marLeft w:val="0"/>
          <w:marRight w:val="0"/>
          <w:marTop w:val="0"/>
          <w:marBottom w:val="0"/>
          <w:divBdr>
            <w:top w:val="none" w:sz="0" w:space="0" w:color="auto"/>
            <w:left w:val="none" w:sz="0" w:space="0" w:color="auto"/>
            <w:bottom w:val="none" w:sz="0" w:space="0" w:color="auto"/>
            <w:right w:val="none" w:sz="0" w:space="0" w:color="auto"/>
          </w:divBdr>
          <w:divsChild>
            <w:div w:id="49312211">
              <w:marLeft w:val="0"/>
              <w:marRight w:val="0"/>
              <w:marTop w:val="0"/>
              <w:marBottom w:val="0"/>
              <w:divBdr>
                <w:top w:val="none" w:sz="0" w:space="0" w:color="auto"/>
                <w:left w:val="none" w:sz="0" w:space="0" w:color="auto"/>
                <w:bottom w:val="none" w:sz="0" w:space="0" w:color="auto"/>
                <w:right w:val="none" w:sz="0" w:space="0" w:color="auto"/>
              </w:divBdr>
            </w:div>
          </w:divsChild>
        </w:div>
        <w:div w:id="416051859">
          <w:marLeft w:val="0"/>
          <w:marRight w:val="0"/>
          <w:marTop w:val="0"/>
          <w:marBottom w:val="0"/>
          <w:divBdr>
            <w:top w:val="none" w:sz="0" w:space="0" w:color="auto"/>
            <w:left w:val="none" w:sz="0" w:space="0" w:color="auto"/>
            <w:bottom w:val="none" w:sz="0" w:space="0" w:color="auto"/>
            <w:right w:val="none" w:sz="0" w:space="0" w:color="auto"/>
          </w:divBdr>
        </w:div>
        <w:div w:id="1553929780">
          <w:marLeft w:val="0"/>
          <w:marRight w:val="0"/>
          <w:marTop w:val="0"/>
          <w:marBottom w:val="0"/>
          <w:divBdr>
            <w:top w:val="none" w:sz="0" w:space="0" w:color="auto"/>
            <w:left w:val="none" w:sz="0" w:space="0" w:color="auto"/>
            <w:bottom w:val="none" w:sz="0" w:space="0" w:color="auto"/>
            <w:right w:val="none" w:sz="0" w:space="0" w:color="auto"/>
          </w:divBdr>
          <w:divsChild>
            <w:div w:id="281425819">
              <w:marLeft w:val="0"/>
              <w:marRight w:val="0"/>
              <w:marTop w:val="0"/>
              <w:marBottom w:val="0"/>
              <w:divBdr>
                <w:top w:val="none" w:sz="0" w:space="0" w:color="auto"/>
                <w:left w:val="none" w:sz="0" w:space="0" w:color="auto"/>
                <w:bottom w:val="none" w:sz="0" w:space="0" w:color="auto"/>
                <w:right w:val="none" w:sz="0" w:space="0" w:color="auto"/>
              </w:divBdr>
            </w:div>
          </w:divsChild>
        </w:div>
        <w:div w:id="1462110872">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378236134">
          <w:marLeft w:val="0"/>
          <w:marRight w:val="0"/>
          <w:marTop w:val="0"/>
          <w:marBottom w:val="0"/>
          <w:divBdr>
            <w:top w:val="none" w:sz="0" w:space="0" w:color="auto"/>
            <w:left w:val="none" w:sz="0" w:space="0" w:color="auto"/>
            <w:bottom w:val="none" w:sz="0" w:space="0" w:color="auto"/>
            <w:right w:val="none" w:sz="0" w:space="0" w:color="auto"/>
          </w:divBdr>
        </w:div>
        <w:div w:id="1577938995">
          <w:marLeft w:val="0"/>
          <w:marRight w:val="0"/>
          <w:marTop w:val="0"/>
          <w:marBottom w:val="0"/>
          <w:divBdr>
            <w:top w:val="none" w:sz="0" w:space="0" w:color="auto"/>
            <w:left w:val="none" w:sz="0" w:space="0" w:color="auto"/>
            <w:bottom w:val="none" w:sz="0" w:space="0" w:color="auto"/>
            <w:right w:val="none" w:sz="0" w:space="0" w:color="auto"/>
          </w:divBdr>
          <w:divsChild>
            <w:div w:id="458647885">
              <w:marLeft w:val="0"/>
              <w:marRight w:val="0"/>
              <w:marTop w:val="0"/>
              <w:marBottom w:val="0"/>
              <w:divBdr>
                <w:top w:val="none" w:sz="0" w:space="0" w:color="auto"/>
                <w:left w:val="none" w:sz="0" w:space="0" w:color="auto"/>
                <w:bottom w:val="none" w:sz="0" w:space="0" w:color="auto"/>
                <w:right w:val="none" w:sz="0" w:space="0" w:color="auto"/>
              </w:divBdr>
            </w:div>
          </w:divsChild>
        </w:div>
        <w:div w:id="105001878">
          <w:marLeft w:val="0"/>
          <w:marRight w:val="0"/>
          <w:marTop w:val="0"/>
          <w:marBottom w:val="0"/>
          <w:divBdr>
            <w:top w:val="none" w:sz="0" w:space="0" w:color="auto"/>
            <w:left w:val="none" w:sz="0" w:space="0" w:color="auto"/>
            <w:bottom w:val="none" w:sz="0" w:space="0" w:color="auto"/>
            <w:right w:val="none" w:sz="0" w:space="0" w:color="auto"/>
          </w:divBdr>
        </w:div>
        <w:div w:id="874807201">
          <w:marLeft w:val="0"/>
          <w:marRight w:val="0"/>
          <w:marTop w:val="0"/>
          <w:marBottom w:val="0"/>
          <w:divBdr>
            <w:top w:val="none" w:sz="0" w:space="0" w:color="auto"/>
            <w:left w:val="none" w:sz="0" w:space="0" w:color="auto"/>
            <w:bottom w:val="none" w:sz="0" w:space="0" w:color="auto"/>
            <w:right w:val="none" w:sz="0" w:space="0" w:color="auto"/>
          </w:divBdr>
          <w:divsChild>
            <w:div w:id="359549615">
              <w:marLeft w:val="0"/>
              <w:marRight w:val="0"/>
              <w:marTop w:val="0"/>
              <w:marBottom w:val="0"/>
              <w:divBdr>
                <w:top w:val="none" w:sz="0" w:space="0" w:color="auto"/>
                <w:left w:val="none" w:sz="0" w:space="0" w:color="auto"/>
                <w:bottom w:val="none" w:sz="0" w:space="0" w:color="auto"/>
                <w:right w:val="none" w:sz="0" w:space="0" w:color="auto"/>
              </w:divBdr>
            </w:div>
          </w:divsChild>
        </w:div>
        <w:div w:id="71590554">
          <w:marLeft w:val="0"/>
          <w:marRight w:val="0"/>
          <w:marTop w:val="0"/>
          <w:marBottom w:val="0"/>
          <w:divBdr>
            <w:top w:val="none" w:sz="0" w:space="0" w:color="auto"/>
            <w:left w:val="none" w:sz="0" w:space="0" w:color="auto"/>
            <w:bottom w:val="none" w:sz="0" w:space="0" w:color="auto"/>
            <w:right w:val="none" w:sz="0" w:space="0" w:color="auto"/>
          </w:divBdr>
        </w:div>
        <w:div w:id="520364518">
          <w:marLeft w:val="0"/>
          <w:marRight w:val="0"/>
          <w:marTop w:val="0"/>
          <w:marBottom w:val="0"/>
          <w:divBdr>
            <w:top w:val="none" w:sz="0" w:space="0" w:color="auto"/>
            <w:left w:val="none" w:sz="0" w:space="0" w:color="auto"/>
            <w:bottom w:val="none" w:sz="0" w:space="0" w:color="auto"/>
            <w:right w:val="none" w:sz="0" w:space="0" w:color="auto"/>
          </w:divBdr>
          <w:divsChild>
            <w:div w:id="1229657767">
              <w:marLeft w:val="0"/>
              <w:marRight w:val="0"/>
              <w:marTop w:val="0"/>
              <w:marBottom w:val="0"/>
              <w:divBdr>
                <w:top w:val="none" w:sz="0" w:space="0" w:color="auto"/>
                <w:left w:val="none" w:sz="0" w:space="0" w:color="auto"/>
                <w:bottom w:val="none" w:sz="0" w:space="0" w:color="auto"/>
                <w:right w:val="none" w:sz="0" w:space="0" w:color="auto"/>
              </w:divBdr>
            </w:div>
          </w:divsChild>
        </w:div>
        <w:div w:id="330371832">
          <w:marLeft w:val="0"/>
          <w:marRight w:val="0"/>
          <w:marTop w:val="300"/>
          <w:marBottom w:val="0"/>
          <w:divBdr>
            <w:top w:val="none" w:sz="0" w:space="0" w:color="auto"/>
            <w:left w:val="none" w:sz="0" w:space="0" w:color="auto"/>
            <w:bottom w:val="none" w:sz="0" w:space="0" w:color="auto"/>
            <w:right w:val="none" w:sz="0" w:space="0" w:color="auto"/>
          </w:divBdr>
          <w:divsChild>
            <w:div w:id="572735289">
              <w:marLeft w:val="0"/>
              <w:marRight w:val="0"/>
              <w:marTop w:val="0"/>
              <w:marBottom w:val="0"/>
              <w:divBdr>
                <w:top w:val="none" w:sz="0" w:space="0" w:color="auto"/>
                <w:left w:val="none" w:sz="0" w:space="0" w:color="auto"/>
                <w:bottom w:val="none" w:sz="0" w:space="0" w:color="auto"/>
                <w:right w:val="none" w:sz="0" w:space="0" w:color="auto"/>
              </w:divBdr>
              <w:divsChild>
                <w:div w:id="42889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167939">
          <w:marLeft w:val="0"/>
          <w:marRight w:val="0"/>
          <w:marTop w:val="300"/>
          <w:marBottom w:val="0"/>
          <w:divBdr>
            <w:top w:val="none" w:sz="0" w:space="0" w:color="auto"/>
            <w:left w:val="none" w:sz="0" w:space="0" w:color="auto"/>
            <w:bottom w:val="none" w:sz="0" w:space="0" w:color="auto"/>
            <w:right w:val="none" w:sz="0" w:space="0" w:color="auto"/>
          </w:divBdr>
          <w:divsChild>
            <w:div w:id="630474623">
              <w:marLeft w:val="0"/>
              <w:marRight w:val="0"/>
              <w:marTop w:val="0"/>
              <w:marBottom w:val="0"/>
              <w:divBdr>
                <w:top w:val="none" w:sz="0" w:space="0" w:color="auto"/>
                <w:left w:val="none" w:sz="0" w:space="0" w:color="auto"/>
                <w:bottom w:val="none" w:sz="0" w:space="0" w:color="auto"/>
                <w:right w:val="none" w:sz="0" w:space="0" w:color="auto"/>
              </w:divBdr>
              <w:divsChild>
                <w:div w:id="81252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198857">
          <w:marLeft w:val="0"/>
          <w:marRight w:val="0"/>
          <w:marTop w:val="300"/>
          <w:marBottom w:val="0"/>
          <w:divBdr>
            <w:top w:val="none" w:sz="0" w:space="0" w:color="auto"/>
            <w:left w:val="none" w:sz="0" w:space="0" w:color="auto"/>
            <w:bottom w:val="none" w:sz="0" w:space="0" w:color="auto"/>
            <w:right w:val="none" w:sz="0" w:space="0" w:color="auto"/>
          </w:divBdr>
          <w:divsChild>
            <w:div w:id="1932619723">
              <w:marLeft w:val="0"/>
              <w:marRight w:val="0"/>
              <w:marTop w:val="0"/>
              <w:marBottom w:val="0"/>
              <w:divBdr>
                <w:top w:val="none" w:sz="0" w:space="0" w:color="auto"/>
                <w:left w:val="none" w:sz="0" w:space="0" w:color="auto"/>
                <w:bottom w:val="none" w:sz="0" w:space="0" w:color="auto"/>
                <w:right w:val="none" w:sz="0" w:space="0" w:color="auto"/>
              </w:divBdr>
              <w:divsChild>
                <w:div w:id="78678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150784">
          <w:marLeft w:val="0"/>
          <w:marRight w:val="0"/>
          <w:marTop w:val="300"/>
          <w:marBottom w:val="0"/>
          <w:divBdr>
            <w:top w:val="none" w:sz="0" w:space="0" w:color="auto"/>
            <w:left w:val="none" w:sz="0" w:space="0" w:color="auto"/>
            <w:bottom w:val="none" w:sz="0" w:space="0" w:color="auto"/>
            <w:right w:val="none" w:sz="0" w:space="0" w:color="auto"/>
          </w:divBdr>
          <w:divsChild>
            <w:div w:id="1489244458">
              <w:marLeft w:val="0"/>
              <w:marRight w:val="0"/>
              <w:marTop w:val="0"/>
              <w:marBottom w:val="0"/>
              <w:divBdr>
                <w:top w:val="none" w:sz="0" w:space="0" w:color="auto"/>
                <w:left w:val="none" w:sz="0" w:space="0" w:color="auto"/>
                <w:bottom w:val="none" w:sz="0" w:space="0" w:color="auto"/>
                <w:right w:val="none" w:sz="0" w:space="0" w:color="auto"/>
              </w:divBdr>
              <w:divsChild>
                <w:div w:id="1208755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003580">
      <w:bodyDiv w:val="1"/>
      <w:marLeft w:val="0"/>
      <w:marRight w:val="0"/>
      <w:marTop w:val="0"/>
      <w:marBottom w:val="0"/>
      <w:divBdr>
        <w:top w:val="none" w:sz="0" w:space="0" w:color="auto"/>
        <w:left w:val="none" w:sz="0" w:space="0" w:color="auto"/>
        <w:bottom w:val="none" w:sz="0" w:space="0" w:color="auto"/>
        <w:right w:val="none" w:sz="0" w:space="0" w:color="auto"/>
      </w:divBdr>
    </w:div>
    <w:div w:id="696277683">
      <w:bodyDiv w:val="1"/>
      <w:marLeft w:val="0"/>
      <w:marRight w:val="0"/>
      <w:marTop w:val="0"/>
      <w:marBottom w:val="0"/>
      <w:divBdr>
        <w:top w:val="none" w:sz="0" w:space="0" w:color="auto"/>
        <w:left w:val="none" w:sz="0" w:space="0" w:color="auto"/>
        <w:bottom w:val="none" w:sz="0" w:space="0" w:color="auto"/>
        <w:right w:val="none" w:sz="0" w:space="0" w:color="auto"/>
      </w:divBdr>
    </w:div>
    <w:div w:id="696347263">
      <w:bodyDiv w:val="1"/>
      <w:marLeft w:val="0"/>
      <w:marRight w:val="0"/>
      <w:marTop w:val="0"/>
      <w:marBottom w:val="0"/>
      <w:divBdr>
        <w:top w:val="none" w:sz="0" w:space="0" w:color="auto"/>
        <w:left w:val="none" w:sz="0" w:space="0" w:color="auto"/>
        <w:bottom w:val="none" w:sz="0" w:space="0" w:color="auto"/>
        <w:right w:val="none" w:sz="0" w:space="0" w:color="auto"/>
      </w:divBdr>
      <w:divsChild>
        <w:div w:id="1913924083">
          <w:marLeft w:val="0"/>
          <w:marRight w:val="0"/>
          <w:marTop w:val="0"/>
          <w:marBottom w:val="0"/>
          <w:divBdr>
            <w:top w:val="none" w:sz="0" w:space="0" w:color="auto"/>
            <w:left w:val="none" w:sz="0" w:space="0" w:color="auto"/>
            <w:bottom w:val="none" w:sz="0" w:space="0" w:color="auto"/>
            <w:right w:val="none" w:sz="0" w:space="0" w:color="auto"/>
          </w:divBdr>
        </w:div>
        <w:div w:id="1787964636">
          <w:marLeft w:val="0"/>
          <w:marRight w:val="0"/>
          <w:marTop w:val="0"/>
          <w:marBottom w:val="0"/>
          <w:divBdr>
            <w:top w:val="none" w:sz="0" w:space="0" w:color="auto"/>
            <w:left w:val="none" w:sz="0" w:space="0" w:color="auto"/>
            <w:bottom w:val="none" w:sz="0" w:space="0" w:color="auto"/>
            <w:right w:val="none" w:sz="0" w:space="0" w:color="auto"/>
          </w:divBdr>
          <w:divsChild>
            <w:div w:id="1366174249">
              <w:marLeft w:val="0"/>
              <w:marRight w:val="0"/>
              <w:marTop w:val="0"/>
              <w:marBottom w:val="0"/>
              <w:divBdr>
                <w:top w:val="none" w:sz="0" w:space="0" w:color="auto"/>
                <w:left w:val="none" w:sz="0" w:space="0" w:color="auto"/>
                <w:bottom w:val="none" w:sz="0" w:space="0" w:color="auto"/>
                <w:right w:val="none" w:sz="0" w:space="0" w:color="auto"/>
              </w:divBdr>
            </w:div>
          </w:divsChild>
        </w:div>
        <w:div w:id="3243719">
          <w:marLeft w:val="0"/>
          <w:marRight w:val="0"/>
          <w:marTop w:val="0"/>
          <w:marBottom w:val="0"/>
          <w:divBdr>
            <w:top w:val="none" w:sz="0" w:space="0" w:color="auto"/>
            <w:left w:val="none" w:sz="0" w:space="0" w:color="auto"/>
            <w:bottom w:val="none" w:sz="0" w:space="0" w:color="auto"/>
            <w:right w:val="none" w:sz="0" w:space="0" w:color="auto"/>
          </w:divBdr>
        </w:div>
        <w:div w:id="1125387103">
          <w:marLeft w:val="0"/>
          <w:marRight w:val="0"/>
          <w:marTop w:val="0"/>
          <w:marBottom w:val="0"/>
          <w:divBdr>
            <w:top w:val="none" w:sz="0" w:space="0" w:color="auto"/>
            <w:left w:val="none" w:sz="0" w:space="0" w:color="auto"/>
            <w:bottom w:val="none" w:sz="0" w:space="0" w:color="auto"/>
            <w:right w:val="none" w:sz="0" w:space="0" w:color="auto"/>
          </w:divBdr>
          <w:divsChild>
            <w:div w:id="1339232969">
              <w:marLeft w:val="0"/>
              <w:marRight w:val="0"/>
              <w:marTop w:val="0"/>
              <w:marBottom w:val="0"/>
              <w:divBdr>
                <w:top w:val="none" w:sz="0" w:space="0" w:color="auto"/>
                <w:left w:val="none" w:sz="0" w:space="0" w:color="auto"/>
                <w:bottom w:val="none" w:sz="0" w:space="0" w:color="auto"/>
                <w:right w:val="none" w:sz="0" w:space="0" w:color="auto"/>
              </w:divBdr>
            </w:div>
          </w:divsChild>
        </w:div>
        <w:div w:id="949317718">
          <w:marLeft w:val="0"/>
          <w:marRight w:val="0"/>
          <w:marTop w:val="0"/>
          <w:marBottom w:val="0"/>
          <w:divBdr>
            <w:top w:val="none" w:sz="0" w:space="0" w:color="auto"/>
            <w:left w:val="none" w:sz="0" w:space="0" w:color="auto"/>
            <w:bottom w:val="none" w:sz="0" w:space="0" w:color="auto"/>
            <w:right w:val="none" w:sz="0" w:space="0" w:color="auto"/>
          </w:divBdr>
        </w:div>
        <w:div w:id="955792881">
          <w:marLeft w:val="0"/>
          <w:marRight w:val="0"/>
          <w:marTop w:val="0"/>
          <w:marBottom w:val="0"/>
          <w:divBdr>
            <w:top w:val="none" w:sz="0" w:space="0" w:color="auto"/>
            <w:left w:val="none" w:sz="0" w:space="0" w:color="auto"/>
            <w:bottom w:val="none" w:sz="0" w:space="0" w:color="auto"/>
            <w:right w:val="none" w:sz="0" w:space="0" w:color="auto"/>
          </w:divBdr>
          <w:divsChild>
            <w:div w:id="712464041">
              <w:marLeft w:val="0"/>
              <w:marRight w:val="0"/>
              <w:marTop w:val="0"/>
              <w:marBottom w:val="0"/>
              <w:divBdr>
                <w:top w:val="none" w:sz="0" w:space="0" w:color="auto"/>
                <w:left w:val="none" w:sz="0" w:space="0" w:color="auto"/>
                <w:bottom w:val="none" w:sz="0" w:space="0" w:color="auto"/>
                <w:right w:val="none" w:sz="0" w:space="0" w:color="auto"/>
              </w:divBdr>
            </w:div>
          </w:divsChild>
        </w:div>
        <w:div w:id="1779835781">
          <w:marLeft w:val="0"/>
          <w:marRight w:val="0"/>
          <w:marTop w:val="0"/>
          <w:marBottom w:val="0"/>
          <w:divBdr>
            <w:top w:val="none" w:sz="0" w:space="0" w:color="auto"/>
            <w:left w:val="none" w:sz="0" w:space="0" w:color="auto"/>
            <w:bottom w:val="none" w:sz="0" w:space="0" w:color="auto"/>
            <w:right w:val="none" w:sz="0" w:space="0" w:color="auto"/>
          </w:divBdr>
        </w:div>
        <w:div w:id="1875727092">
          <w:marLeft w:val="0"/>
          <w:marRight w:val="0"/>
          <w:marTop w:val="0"/>
          <w:marBottom w:val="0"/>
          <w:divBdr>
            <w:top w:val="none" w:sz="0" w:space="0" w:color="auto"/>
            <w:left w:val="none" w:sz="0" w:space="0" w:color="auto"/>
            <w:bottom w:val="none" w:sz="0" w:space="0" w:color="auto"/>
            <w:right w:val="none" w:sz="0" w:space="0" w:color="auto"/>
          </w:divBdr>
          <w:divsChild>
            <w:div w:id="754979854">
              <w:marLeft w:val="0"/>
              <w:marRight w:val="0"/>
              <w:marTop w:val="0"/>
              <w:marBottom w:val="0"/>
              <w:divBdr>
                <w:top w:val="none" w:sz="0" w:space="0" w:color="auto"/>
                <w:left w:val="none" w:sz="0" w:space="0" w:color="auto"/>
                <w:bottom w:val="none" w:sz="0" w:space="0" w:color="auto"/>
                <w:right w:val="none" w:sz="0" w:space="0" w:color="auto"/>
              </w:divBdr>
            </w:div>
          </w:divsChild>
        </w:div>
        <w:div w:id="1821923786">
          <w:marLeft w:val="0"/>
          <w:marRight w:val="0"/>
          <w:marTop w:val="0"/>
          <w:marBottom w:val="0"/>
          <w:divBdr>
            <w:top w:val="none" w:sz="0" w:space="0" w:color="auto"/>
            <w:left w:val="none" w:sz="0" w:space="0" w:color="auto"/>
            <w:bottom w:val="none" w:sz="0" w:space="0" w:color="auto"/>
            <w:right w:val="none" w:sz="0" w:space="0" w:color="auto"/>
          </w:divBdr>
        </w:div>
        <w:div w:id="338242920">
          <w:marLeft w:val="0"/>
          <w:marRight w:val="0"/>
          <w:marTop w:val="0"/>
          <w:marBottom w:val="0"/>
          <w:divBdr>
            <w:top w:val="none" w:sz="0" w:space="0" w:color="auto"/>
            <w:left w:val="none" w:sz="0" w:space="0" w:color="auto"/>
            <w:bottom w:val="none" w:sz="0" w:space="0" w:color="auto"/>
            <w:right w:val="none" w:sz="0" w:space="0" w:color="auto"/>
          </w:divBdr>
          <w:divsChild>
            <w:div w:id="1075399365">
              <w:marLeft w:val="0"/>
              <w:marRight w:val="0"/>
              <w:marTop w:val="0"/>
              <w:marBottom w:val="0"/>
              <w:divBdr>
                <w:top w:val="none" w:sz="0" w:space="0" w:color="auto"/>
                <w:left w:val="none" w:sz="0" w:space="0" w:color="auto"/>
                <w:bottom w:val="none" w:sz="0" w:space="0" w:color="auto"/>
                <w:right w:val="none" w:sz="0" w:space="0" w:color="auto"/>
              </w:divBdr>
            </w:div>
          </w:divsChild>
        </w:div>
        <w:div w:id="198780390">
          <w:marLeft w:val="0"/>
          <w:marRight w:val="0"/>
          <w:marTop w:val="0"/>
          <w:marBottom w:val="0"/>
          <w:divBdr>
            <w:top w:val="none" w:sz="0" w:space="0" w:color="auto"/>
            <w:left w:val="none" w:sz="0" w:space="0" w:color="auto"/>
            <w:bottom w:val="none" w:sz="0" w:space="0" w:color="auto"/>
            <w:right w:val="none" w:sz="0" w:space="0" w:color="auto"/>
          </w:divBdr>
        </w:div>
        <w:div w:id="955136795">
          <w:marLeft w:val="0"/>
          <w:marRight w:val="0"/>
          <w:marTop w:val="0"/>
          <w:marBottom w:val="0"/>
          <w:divBdr>
            <w:top w:val="none" w:sz="0" w:space="0" w:color="auto"/>
            <w:left w:val="none" w:sz="0" w:space="0" w:color="auto"/>
            <w:bottom w:val="none" w:sz="0" w:space="0" w:color="auto"/>
            <w:right w:val="none" w:sz="0" w:space="0" w:color="auto"/>
          </w:divBdr>
          <w:divsChild>
            <w:div w:id="178663889">
              <w:marLeft w:val="0"/>
              <w:marRight w:val="0"/>
              <w:marTop w:val="0"/>
              <w:marBottom w:val="0"/>
              <w:divBdr>
                <w:top w:val="none" w:sz="0" w:space="0" w:color="auto"/>
                <w:left w:val="none" w:sz="0" w:space="0" w:color="auto"/>
                <w:bottom w:val="none" w:sz="0" w:space="0" w:color="auto"/>
                <w:right w:val="none" w:sz="0" w:space="0" w:color="auto"/>
              </w:divBdr>
            </w:div>
          </w:divsChild>
        </w:div>
        <w:div w:id="269046299">
          <w:marLeft w:val="0"/>
          <w:marRight w:val="0"/>
          <w:marTop w:val="0"/>
          <w:marBottom w:val="0"/>
          <w:divBdr>
            <w:top w:val="none" w:sz="0" w:space="0" w:color="auto"/>
            <w:left w:val="none" w:sz="0" w:space="0" w:color="auto"/>
            <w:bottom w:val="none" w:sz="0" w:space="0" w:color="auto"/>
            <w:right w:val="none" w:sz="0" w:space="0" w:color="auto"/>
          </w:divBdr>
        </w:div>
        <w:div w:id="1107895659">
          <w:marLeft w:val="0"/>
          <w:marRight w:val="0"/>
          <w:marTop w:val="0"/>
          <w:marBottom w:val="0"/>
          <w:divBdr>
            <w:top w:val="none" w:sz="0" w:space="0" w:color="auto"/>
            <w:left w:val="none" w:sz="0" w:space="0" w:color="auto"/>
            <w:bottom w:val="none" w:sz="0" w:space="0" w:color="auto"/>
            <w:right w:val="none" w:sz="0" w:space="0" w:color="auto"/>
          </w:divBdr>
          <w:divsChild>
            <w:div w:id="2023166305">
              <w:marLeft w:val="0"/>
              <w:marRight w:val="0"/>
              <w:marTop w:val="0"/>
              <w:marBottom w:val="0"/>
              <w:divBdr>
                <w:top w:val="none" w:sz="0" w:space="0" w:color="auto"/>
                <w:left w:val="none" w:sz="0" w:space="0" w:color="auto"/>
                <w:bottom w:val="none" w:sz="0" w:space="0" w:color="auto"/>
                <w:right w:val="none" w:sz="0" w:space="0" w:color="auto"/>
              </w:divBdr>
            </w:div>
          </w:divsChild>
        </w:div>
        <w:div w:id="602568231">
          <w:marLeft w:val="0"/>
          <w:marRight w:val="0"/>
          <w:marTop w:val="300"/>
          <w:marBottom w:val="0"/>
          <w:divBdr>
            <w:top w:val="none" w:sz="0" w:space="0" w:color="auto"/>
            <w:left w:val="none" w:sz="0" w:space="0" w:color="auto"/>
            <w:bottom w:val="none" w:sz="0" w:space="0" w:color="auto"/>
            <w:right w:val="none" w:sz="0" w:space="0" w:color="auto"/>
          </w:divBdr>
          <w:divsChild>
            <w:div w:id="681203068">
              <w:marLeft w:val="0"/>
              <w:marRight w:val="0"/>
              <w:marTop w:val="0"/>
              <w:marBottom w:val="0"/>
              <w:divBdr>
                <w:top w:val="none" w:sz="0" w:space="0" w:color="auto"/>
                <w:left w:val="none" w:sz="0" w:space="0" w:color="auto"/>
                <w:bottom w:val="none" w:sz="0" w:space="0" w:color="auto"/>
                <w:right w:val="none" w:sz="0" w:space="0" w:color="auto"/>
              </w:divBdr>
              <w:divsChild>
                <w:div w:id="44473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942200">
          <w:marLeft w:val="0"/>
          <w:marRight w:val="0"/>
          <w:marTop w:val="300"/>
          <w:marBottom w:val="0"/>
          <w:divBdr>
            <w:top w:val="none" w:sz="0" w:space="0" w:color="auto"/>
            <w:left w:val="none" w:sz="0" w:space="0" w:color="auto"/>
            <w:bottom w:val="none" w:sz="0" w:space="0" w:color="auto"/>
            <w:right w:val="none" w:sz="0" w:space="0" w:color="auto"/>
          </w:divBdr>
          <w:divsChild>
            <w:div w:id="1330715091">
              <w:marLeft w:val="0"/>
              <w:marRight w:val="0"/>
              <w:marTop w:val="0"/>
              <w:marBottom w:val="0"/>
              <w:divBdr>
                <w:top w:val="none" w:sz="0" w:space="0" w:color="auto"/>
                <w:left w:val="none" w:sz="0" w:space="0" w:color="auto"/>
                <w:bottom w:val="none" w:sz="0" w:space="0" w:color="auto"/>
                <w:right w:val="none" w:sz="0" w:space="0" w:color="auto"/>
              </w:divBdr>
              <w:divsChild>
                <w:div w:id="193169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9455595">
          <w:marLeft w:val="0"/>
          <w:marRight w:val="0"/>
          <w:marTop w:val="300"/>
          <w:marBottom w:val="0"/>
          <w:divBdr>
            <w:top w:val="none" w:sz="0" w:space="0" w:color="auto"/>
            <w:left w:val="none" w:sz="0" w:space="0" w:color="auto"/>
            <w:bottom w:val="none" w:sz="0" w:space="0" w:color="auto"/>
            <w:right w:val="none" w:sz="0" w:space="0" w:color="auto"/>
          </w:divBdr>
          <w:divsChild>
            <w:div w:id="1636906048">
              <w:marLeft w:val="0"/>
              <w:marRight w:val="0"/>
              <w:marTop w:val="0"/>
              <w:marBottom w:val="0"/>
              <w:divBdr>
                <w:top w:val="none" w:sz="0" w:space="0" w:color="auto"/>
                <w:left w:val="none" w:sz="0" w:space="0" w:color="auto"/>
                <w:bottom w:val="none" w:sz="0" w:space="0" w:color="auto"/>
                <w:right w:val="none" w:sz="0" w:space="0" w:color="auto"/>
              </w:divBdr>
              <w:divsChild>
                <w:div w:id="169877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739106">
          <w:marLeft w:val="0"/>
          <w:marRight w:val="0"/>
          <w:marTop w:val="300"/>
          <w:marBottom w:val="0"/>
          <w:divBdr>
            <w:top w:val="none" w:sz="0" w:space="0" w:color="auto"/>
            <w:left w:val="none" w:sz="0" w:space="0" w:color="auto"/>
            <w:bottom w:val="none" w:sz="0" w:space="0" w:color="auto"/>
            <w:right w:val="none" w:sz="0" w:space="0" w:color="auto"/>
          </w:divBdr>
          <w:divsChild>
            <w:div w:id="1026710739">
              <w:marLeft w:val="0"/>
              <w:marRight w:val="0"/>
              <w:marTop w:val="0"/>
              <w:marBottom w:val="0"/>
              <w:divBdr>
                <w:top w:val="none" w:sz="0" w:space="0" w:color="auto"/>
                <w:left w:val="none" w:sz="0" w:space="0" w:color="auto"/>
                <w:bottom w:val="none" w:sz="0" w:space="0" w:color="auto"/>
                <w:right w:val="none" w:sz="0" w:space="0" w:color="auto"/>
              </w:divBdr>
              <w:divsChild>
                <w:div w:id="61086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656331">
      <w:bodyDiv w:val="1"/>
      <w:marLeft w:val="0"/>
      <w:marRight w:val="0"/>
      <w:marTop w:val="0"/>
      <w:marBottom w:val="0"/>
      <w:divBdr>
        <w:top w:val="none" w:sz="0" w:space="0" w:color="auto"/>
        <w:left w:val="none" w:sz="0" w:space="0" w:color="auto"/>
        <w:bottom w:val="none" w:sz="0" w:space="0" w:color="auto"/>
        <w:right w:val="none" w:sz="0" w:space="0" w:color="auto"/>
      </w:divBdr>
      <w:divsChild>
        <w:div w:id="62992899">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sChild>
            <w:div w:id="1744721252">
              <w:marLeft w:val="0"/>
              <w:marRight w:val="0"/>
              <w:marTop w:val="0"/>
              <w:marBottom w:val="0"/>
              <w:divBdr>
                <w:top w:val="none" w:sz="0" w:space="0" w:color="auto"/>
                <w:left w:val="none" w:sz="0" w:space="0" w:color="auto"/>
                <w:bottom w:val="none" w:sz="0" w:space="0" w:color="auto"/>
                <w:right w:val="none" w:sz="0" w:space="0" w:color="auto"/>
              </w:divBdr>
            </w:div>
          </w:divsChild>
        </w:div>
        <w:div w:id="109011623">
          <w:marLeft w:val="0"/>
          <w:marRight w:val="0"/>
          <w:marTop w:val="0"/>
          <w:marBottom w:val="0"/>
          <w:divBdr>
            <w:top w:val="none" w:sz="0" w:space="0" w:color="auto"/>
            <w:left w:val="none" w:sz="0" w:space="0" w:color="auto"/>
            <w:bottom w:val="none" w:sz="0" w:space="0" w:color="auto"/>
            <w:right w:val="none" w:sz="0" w:space="0" w:color="auto"/>
          </w:divBdr>
        </w:div>
        <w:div w:id="339545714">
          <w:marLeft w:val="0"/>
          <w:marRight w:val="0"/>
          <w:marTop w:val="0"/>
          <w:marBottom w:val="0"/>
          <w:divBdr>
            <w:top w:val="none" w:sz="0" w:space="0" w:color="auto"/>
            <w:left w:val="none" w:sz="0" w:space="0" w:color="auto"/>
            <w:bottom w:val="none" w:sz="0" w:space="0" w:color="auto"/>
            <w:right w:val="none" w:sz="0" w:space="0" w:color="auto"/>
          </w:divBdr>
          <w:divsChild>
            <w:div w:id="1045373791">
              <w:marLeft w:val="0"/>
              <w:marRight w:val="0"/>
              <w:marTop w:val="0"/>
              <w:marBottom w:val="0"/>
              <w:divBdr>
                <w:top w:val="none" w:sz="0" w:space="0" w:color="auto"/>
                <w:left w:val="none" w:sz="0" w:space="0" w:color="auto"/>
                <w:bottom w:val="none" w:sz="0" w:space="0" w:color="auto"/>
                <w:right w:val="none" w:sz="0" w:space="0" w:color="auto"/>
              </w:divBdr>
            </w:div>
          </w:divsChild>
        </w:div>
        <w:div w:id="384719264">
          <w:marLeft w:val="0"/>
          <w:marRight w:val="0"/>
          <w:marTop w:val="0"/>
          <w:marBottom w:val="0"/>
          <w:divBdr>
            <w:top w:val="none" w:sz="0" w:space="0" w:color="auto"/>
            <w:left w:val="none" w:sz="0" w:space="0" w:color="auto"/>
            <w:bottom w:val="none" w:sz="0" w:space="0" w:color="auto"/>
            <w:right w:val="none" w:sz="0" w:space="0" w:color="auto"/>
          </w:divBdr>
        </w:div>
        <w:div w:id="505554556">
          <w:marLeft w:val="0"/>
          <w:marRight w:val="0"/>
          <w:marTop w:val="0"/>
          <w:marBottom w:val="0"/>
          <w:divBdr>
            <w:top w:val="none" w:sz="0" w:space="0" w:color="auto"/>
            <w:left w:val="none" w:sz="0" w:space="0" w:color="auto"/>
            <w:bottom w:val="none" w:sz="0" w:space="0" w:color="auto"/>
            <w:right w:val="none" w:sz="0" w:space="0" w:color="auto"/>
          </w:divBdr>
        </w:div>
        <w:div w:id="586184656">
          <w:marLeft w:val="0"/>
          <w:marRight w:val="0"/>
          <w:marTop w:val="0"/>
          <w:marBottom w:val="0"/>
          <w:divBdr>
            <w:top w:val="none" w:sz="0" w:space="0" w:color="auto"/>
            <w:left w:val="none" w:sz="0" w:space="0" w:color="auto"/>
            <w:bottom w:val="none" w:sz="0" w:space="0" w:color="auto"/>
            <w:right w:val="none" w:sz="0" w:space="0" w:color="auto"/>
          </w:divBdr>
          <w:divsChild>
            <w:div w:id="2059933378">
              <w:marLeft w:val="0"/>
              <w:marRight w:val="0"/>
              <w:marTop w:val="0"/>
              <w:marBottom w:val="0"/>
              <w:divBdr>
                <w:top w:val="none" w:sz="0" w:space="0" w:color="auto"/>
                <w:left w:val="none" w:sz="0" w:space="0" w:color="auto"/>
                <w:bottom w:val="none" w:sz="0" w:space="0" w:color="auto"/>
                <w:right w:val="none" w:sz="0" w:space="0" w:color="auto"/>
              </w:divBdr>
            </w:div>
          </w:divsChild>
        </w:div>
        <w:div w:id="782648162">
          <w:marLeft w:val="0"/>
          <w:marRight w:val="0"/>
          <w:marTop w:val="0"/>
          <w:marBottom w:val="0"/>
          <w:divBdr>
            <w:top w:val="none" w:sz="0" w:space="0" w:color="auto"/>
            <w:left w:val="none" w:sz="0" w:space="0" w:color="auto"/>
            <w:bottom w:val="none" w:sz="0" w:space="0" w:color="auto"/>
            <w:right w:val="none" w:sz="0" w:space="0" w:color="auto"/>
          </w:divBdr>
        </w:div>
        <w:div w:id="992296317">
          <w:marLeft w:val="0"/>
          <w:marRight w:val="0"/>
          <w:marTop w:val="0"/>
          <w:marBottom w:val="0"/>
          <w:divBdr>
            <w:top w:val="none" w:sz="0" w:space="0" w:color="auto"/>
            <w:left w:val="none" w:sz="0" w:space="0" w:color="auto"/>
            <w:bottom w:val="none" w:sz="0" w:space="0" w:color="auto"/>
            <w:right w:val="none" w:sz="0" w:space="0" w:color="auto"/>
          </w:divBdr>
          <w:divsChild>
            <w:div w:id="2075926208">
              <w:marLeft w:val="0"/>
              <w:marRight w:val="0"/>
              <w:marTop w:val="0"/>
              <w:marBottom w:val="0"/>
              <w:divBdr>
                <w:top w:val="none" w:sz="0" w:space="0" w:color="auto"/>
                <w:left w:val="none" w:sz="0" w:space="0" w:color="auto"/>
                <w:bottom w:val="none" w:sz="0" w:space="0" w:color="auto"/>
                <w:right w:val="none" w:sz="0" w:space="0" w:color="auto"/>
              </w:divBdr>
            </w:div>
          </w:divsChild>
        </w:div>
        <w:div w:id="1037848506">
          <w:marLeft w:val="0"/>
          <w:marRight w:val="0"/>
          <w:marTop w:val="300"/>
          <w:marBottom w:val="0"/>
          <w:divBdr>
            <w:top w:val="none" w:sz="0" w:space="0" w:color="auto"/>
            <w:left w:val="none" w:sz="0" w:space="0" w:color="auto"/>
            <w:bottom w:val="none" w:sz="0" w:space="0" w:color="auto"/>
            <w:right w:val="none" w:sz="0" w:space="0" w:color="auto"/>
          </w:divBdr>
          <w:divsChild>
            <w:div w:id="2085907342">
              <w:marLeft w:val="0"/>
              <w:marRight w:val="0"/>
              <w:marTop w:val="0"/>
              <w:marBottom w:val="0"/>
              <w:divBdr>
                <w:top w:val="none" w:sz="0" w:space="0" w:color="auto"/>
                <w:left w:val="none" w:sz="0" w:space="0" w:color="auto"/>
                <w:bottom w:val="none" w:sz="0" w:space="0" w:color="auto"/>
                <w:right w:val="none" w:sz="0" w:space="0" w:color="auto"/>
              </w:divBdr>
              <w:divsChild>
                <w:div w:id="731466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916218">
          <w:marLeft w:val="0"/>
          <w:marRight w:val="0"/>
          <w:marTop w:val="0"/>
          <w:marBottom w:val="0"/>
          <w:divBdr>
            <w:top w:val="none" w:sz="0" w:space="0" w:color="auto"/>
            <w:left w:val="none" w:sz="0" w:space="0" w:color="auto"/>
            <w:bottom w:val="none" w:sz="0" w:space="0" w:color="auto"/>
            <w:right w:val="none" w:sz="0" w:space="0" w:color="auto"/>
          </w:divBdr>
        </w:div>
        <w:div w:id="1540241320">
          <w:marLeft w:val="0"/>
          <w:marRight w:val="0"/>
          <w:marTop w:val="0"/>
          <w:marBottom w:val="0"/>
          <w:divBdr>
            <w:top w:val="none" w:sz="0" w:space="0" w:color="auto"/>
            <w:left w:val="none" w:sz="0" w:space="0" w:color="auto"/>
            <w:bottom w:val="none" w:sz="0" w:space="0" w:color="auto"/>
            <w:right w:val="none" w:sz="0" w:space="0" w:color="auto"/>
          </w:divBdr>
          <w:divsChild>
            <w:div w:id="1022130474">
              <w:marLeft w:val="0"/>
              <w:marRight w:val="0"/>
              <w:marTop w:val="0"/>
              <w:marBottom w:val="0"/>
              <w:divBdr>
                <w:top w:val="none" w:sz="0" w:space="0" w:color="auto"/>
                <w:left w:val="none" w:sz="0" w:space="0" w:color="auto"/>
                <w:bottom w:val="none" w:sz="0" w:space="0" w:color="auto"/>
                <w:right w:val="none" w:sz="0" w:space="0" w:color="auto"/>
              </w:divBdr>
            </w:div>
          </w:divsChild>
        </w:div>
        <w:div w:id="1564028348">
          <w:marLeft w:val="0"/>
          <w:marRight w:val="0"/>
          <w:marTop w:val="0"/>
          <w:marBottom w:val="0"/>
          <w:divBdr>
            <w:top w:val="none" w:sz="0" w:space="0" w:color="auto"/>
            <w:left w:val="none" w:sz="0" w:space="0" w:color="auto"/>
            <w:bottom w:val="none" w:sz="0" w:space="0" w:color="auto"/>
            <w:right w:val="none" w:sz="0" w:space="0" w:color="auto"/>
          </w:divBdr>
          <w:divsChild>
            <w:div w:id="566649161">
              <w:marLeft w:val="0"/>
              <w:marRight w:val="0"/>
              <w:marTop w:val="0"/>
              <w:marBottom w:val="0"/>
              <w:divBdr>
                <w:top w:val="none" w:sz="0" w:space="0" w:color="auto"/>
                <w:left w:val="none" w:sz="0" w:space="0" w:color="auto"/>
                <w:bottom w:val="none" w:sz="0" w:space="0" w:color="auto"/>
                <w:right w:val="none" w:sz="0" w:space="0" w:color="auto"/>
              </w:divBdr>
            </w:div>
          </w:divsChild>
        </w:div>
        <w:div w:id="1580019549">
          <w:marLeft w:val="0"/>
          <w:marRight w:val="0"/>
          <w:marTop w:val="300"/>
          <w:marBottom w:val="0"/>
          <w:divBdr>
            <w:top w:val="none" w:sz="0" w:space="0" w:color="auto"/>
            <w:left w:val="none" w:sz="0" w:space="0" w:color="auto"/>
            <w:bottom w:val="none" w:sz="0" w:space="0" w:color="auto"/>
            <w:right w:val="none" w:sz="0" w:space="0" w:color="auto"/>
          </w:divBdr>
          <w:divsChild>
            <w:div w:id="1236478301">
              <w:marLeft w:val="0"/>
              <w:marRight w:val="0"/>
              <w:marTop w:val="0"/>
              <w:marBottom w:val="0"/>
              <w:divBdr>
                <w:top w:val="none" w:sz="0" w:space="0" w:color="auto"/>
                <w:left w:val="none" w:sz="0" w:space="0" w:color="auto"/>
                <w:bottom w:val="none" w:sz="0" w:space="0" w:color="auto"/>
                <w:right w:val="none" w:sz="0" w:space="0" w:color="auto"/>
              </w:divBdr>
              <w:divsChild>
                <w:div w:id="61213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6648600">
          <w:marLeft w:val="0"/>
          <w:marRight w:val="0"/>
          <w:marTop w:val="0"/>
          <w:marBottom w:val="0"/>
          <w:divBdr>
            <w:top w:val="none" w:sz="0" w:space="0" w:color="auto"/>
            <w:left w:val="none" w:sz="0" w:space="0" w:color="auto"/>
            <w:bottom w:val="none" w:sz="0" w:space="0" w:color="auto"/>
            <w:right w:val="none" w:sz="0" w:space="0" w:color="auto"/>
          </w:divBdr>
        </w:div>
        <w:div w:id="1863324132">
          <w:marLeft w:val="0"/>
          <w:marRight w:val="0"/>
          <w:marTop w:val="300"/>
          <w:marBottom w:val="0"/>
          <w:divBdr>
            <w:top w:val="none" w:sz="0" w:space="0" w:color="auto"/>
            <w:left w:val="none" w:sz="0" w:space="0" w:color="auto"/>
            <w:bottom w:val="none" w:sz="0" w:space="0" w:color="auto"/>
            <w:right w:val="none" w:sz="0" w:space="0" w:color="auto"/>
          </w:divBdr>
          <w:divsChild>
            <w:div w:id="832138804">
              <w:marLeft w:val="0"/>
              <w:marRight w:val="0"/>
              <w:marTop w:val="0"/>
              <w:marBottom w:val="0"/>
              <w:divBdr>
                <w:top w:val="none" w:sz="0" w:space="0" w:color="auto"/>
                <w:left w:val="none" w:sz="0" w:space="0" w:color="auto"/>
                <w:bottom w:val="none" w:sz="0" w:space="0" w:color="auto"/>
                <w:right w:val="none" w:sz="0" w:space="0" w:color="auto"/>
              </w:divBdr>
              <w:divsChild>
                <w:div w:id="851601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664883">
          <w:marLeft w:val="0"/>
          <w:marRight w:val="0"/>
          <w:marTop w:val="300"/>
          <w:marBottom w:val="0"/>
          <w:divBdr>
            <w:top w:val="none" w:sz="0" w:space="0" w:color="auto"/>
            <w:left w:val="none" w:sz="0" w:space="0" w:color="auto"/>
            <w:bottom w:val="none" w:sz="0" w:space="0" w:color="auto"/>
            <w:right w:val="none" w:sz="0" w:space="0" w:color="auto"/>
          </w:divBdr>
          <w:divsChild>
            <w:div w:id="1146051643">
              <w:marLeft w:val="0"/>
              <w:marRight w:val="0"/>
              <w:marTop w:val="0"/>
              <w:marBottom w:val="0"/>
              <w:divBdr>
                <w:top w:val="none" w:sz="0" w:space="0" w:color="auto"/>
                <w:left w:val="none" w:sz="0" w:space="0" w:color="auto"/>
                <w:bottom w:val="none" w:sz="0" w:space="0" w:color="auto"/>
                <w:right w:val="none" w:sz="0" w:space="0" w:color="auto"/>
              </w:divBdr>
              <w:divsChild>
                <w:div w:id="1654064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603890">
          <w:marLeft w:val="0"/>
          <w:marRight w:val="0"/>
          <w:marTop w:val="0"/>
          <w:marBottom w:val="0"/>
          <w:divBdr>
            <w:top w:val="none" w:sz="0" w:space="0" w:color="auto"/>
            <w:left w:val="none" w:sz="0" w:space="0" w:color="auto"/>
            <w:bottom w:val="none" w:sz="0" w:space="0" w:color="auto"/>
            <w:right w:val="none" w:sz="0" w:space="0" w:color="auto"/>
          </w:divBdr>
          <w:divsChild>
            <w:div w:id="104020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6811027">
      <w:bodyDiv w:val="1"/>
      <w:marLeft w:val="0"/>
      <w:marRight w:val="0"/>
      <w:marTop w:val="0"/>
      <w:marBottom w:val="0"/>
      <w:divBdr>
        <w:top w:val="none" w:sz="0" w:space="0" w:color="auto"/>
        <w:left w:val="none" w:sz="0" w:space="0" w:color="auto"/>
        <w:bottom w:val="none" w:sz="0" w:space="0" w:color="auto"/>
        <w:right w:val="none" w:sz="0" w:space="0" w:color="auto"/>
      </w:divBdr>
    </w:div>
    <w:div w:id="697319954">
      <w:bodyDiv w:val="1"/>
      <w:marLeft w:val="0"/>
      <w:marRight w:val="0"/>
      <w:marTop w:val="0"/>
      <w:marBottom w:val="0"/>
      <w:divBdr>
        <w:top w:val="none" w:sz="0" w:space="0" w:color="auto"/>
        <w:left w:val="none" w:sz="0" w:space="0" w:color="auto"/>
        <w:bottom w:val="none" w:sz="0" w:space="0" w:color="auto"/>
        <w:right w:val="none" w:sz="0" w:space="0" w:color="auto"/>
      </w:divBdr>
    </w:div>
    <w:div w:id="697898812">
      <w:bodyDiv w:val="1"/>
      <w:marLeft w:val="0"/>
      <w:marRight w:val="0"/>
      <w:marTop w:val="0"/>
      <w:marBottom w:val="0"/>
      <w:divBdr>
        <w:top w:val="none" w:sz="0" w:space="0" w:color="auto"/>
        <w:left w:val="none" w:sz="0" w:space="0" w:color="auto"/>
        <w:bottom w:val="none" w:sz="0" w:space="0" w:color="auto"/>
        <w:right w:val="none" w:sz="0" w:space="0" w:color="auto"/>
      </w:divBdr>
      <w:divsChild>
        <w:div w:id="19094708">
          <w:marLeft w:val="0"/>
          <w:marRight w:val="0"/>
          <w:marTop w:val="0"/>
          <w:marBottom w:val="0"/>
          <w:divBdr>
            <w:top w:val="none" w:sz="0" w:space="0" w:color="auto"/>
            <w:left w:val="none" w:sz="0" w:space="0" w:color="auto"/>
            <w:bottom w:val="none" w:sz="0" w:space="0" w:color="auto"/>
            <w:right w:val="none" w:sz="0" w:space="0" w:color="auto"/>
          </w:divBdr>
          <w:divsChild>
            <w:div w:id="1396734951">
              <w:marLeft w:val="0"/>
              <w:marRight w:val="0"/>
              <w:marTop w:val="0"/>
              <w:marBottom w:val="0"/>
              <w:divBdr>
                <w:top w:val="none" w:sz="0" w:space="0" w:color="auto"/>
                <w:left w:val="none" w:sz="0" w:space="0" w:color="auto"/>
                <w:bottom w:val="none" w:sz="0" w:space="0" w:color="auto"/>
                <w:right w:val="none" w:sz="0" w:space="0" w:color="auto"/>
              </w:divBdr>
            </w:div>
          </w:divsChild>
        </w:div>
        <w:div w:id="280307223">
          <w:marLeft w:val="0"/>
          <w:marRight w:val="0"/>
          <w:marTop w:val="0"/>
          <w:marBottom w:val="0"/>
          <w:divBdr>
            <w:top w:val="none" w:sz="0" w:space="0" w:color="auto"/>
            <w:left w:val="none" w:sz="0" w:space="0" w:color="auto"/>
            <w:bottom w:val="none" w:sz="0" w:space="0" w:color="auto"/>
            <w:right w:val="none" w:sz="0" w:space="0" w:color="auto"/>
          </w:divBdr>
        </w:div>
        <w:div w:id="294528581">
          <w:marLeft w:val="0"/>
          <w:marRight w:val="0"/>
          <w:marTop w:val="0"/>
          <w:marBottom w:val="0"/>
          <w:divBdr>
            <w:top w:val="none" w:sz="0" w:space="0" w:color="auto"/>
            <w:left w:val="none" w:sz="0" w:space="0" w:color="auto"/>
            <w:bottom w:val="none" w:sz="0" w:space="0" w:color="auto"/>
            <w:right w:val="none" w:sz="0" w:space="0" w:color="auto"/>
          </w:divBdr>
          <w:divsChild>
            <w:div w:id="2008941342">
              <w:marLeft w:val="0"/>
              <w:marRight w:val="0"/>
              <w:marTop w:val="0"/>
              <w:marBottom w:val="0"/>
              <w:divBdr>
                <w:top w:val="none" w:sz="0" w:space="0" w:color="auto"/>
                <w:left w:val="none" w:sz="0" w:space="0" w:color="auto"/>
                <w:bottom w:val="none" w:sz="0" w:space="0" w:color="auto"/>
                <w:right w:val="none" w:sz="0" w:space="0" w:color="auto"/>
              </w:divBdr>
            </w:div>
          </w:divsChild>
        </w:div>
        <w:div w:id="353961147">
          <w:marLeft w:val="0"/>
          <w:marRight w:val="0"/>
          <w:marTop w:val="0"/>
          <w:marBottom w:val="0"/>
          <w:divBdr>
            <w:top w:val="none" w:sz="0" w:space="0" w:color="auto"/>
            <w:left w:val="none" w:sz="0" w:space="0" w:color="auto"/>
            <w:bottom w:val="none" w:sz="0" w:space="0" w:color="auto"/>
            <w:right w:val="none" w:sz="0" w:space="0" w:color="auto"/>
          </w:divBdr>
          <w:divsChild>
            <w:div w:id="503595216">
              <w:marLeft w:val="0"/>
              <w:marRight w:val="0"/>
              <w:marTop w:val="0"/>
              <w:marBottom w:val="0"/>
              <w:divBdr>
                <w:top w:val="none" w:sz="0" w:space="0" w:color="auto"/>
                <w:left w:val="none" w:sz="0" w:space="0" w:color="auto"/>
                <w:bottom w:val="none" w:sz="0" w:space="0" w:color="auto"/>
                <w:right w:val="none" w:sz="0" w:space="0" w:color="auto"/>
              </w:divBdr>
            </w:div>
          </w:divsChild>
        </w:div>
        <w:div w:id="425612702">
          <w:marLeft w:val="0"/>
          <w:marRight w:val="0"/>
          <w:marTop w:val="0"/>
          <w:marBottom w:val="0"/>
          <w:divBdr>
            <w:top w:val="none" w:sz="0" w:space="0" w:color="auto"/>
            <w:left w:val="none" w:sz="0" w:space="0" w:color="auto"/>
            <w:bottom w:val="none" w:sz="0" w:space="0" w:color="auto"/>
            <w:right w:val="none" w:sz="0" w:space="0" w:color="auto"/>
          </w:divBdr>
        </w:div>
        <w:div w:id="464739376">
          <w:marLeft w:val="0"/>
          <w:marRight w:val="0"/>
          <w:marTop w:val="0"/>
          <w:marBottom w:val="0"/>
          <w:divBdr>
            <w:top w:val="none" w:sz="0" w:space="0" w:color="auto"/>
            <w:left w:val="none" w:sz="0" w:space="0" w:color="auto"/>
            <w:bottom w:val="none" w:sz="0" w:space="0" w:color="auto"/>
            <w:right w:val="none" w:sz="0" w:space="0" w:color="auto"/>
          </w:divBdr>
          <w:divsChild>
            <w:div w:id="1637106920">
              <w:marLeft w:val="0"/>
              <w:marRight w:val="0"/>
              <w:marTop w:val="0"/>
              <w:marBottom w:val="0"/>
              <w:divBdr>
                <w:top w:val="none" w:sz="0" w:space="0" w:color="auto"/>
                <w:left w:val="none" w:sz="0" w:space="0" w:color="auto"/>
                <w:bottom w:val="none" w:sz="0" w:space="0" w:color="auto"/>
                <w:right w:val="none" w:sz="0" w:space="0" w:color="auto"/>
              </w:divBdr>
            </w:div>
          </w:divsChild>
        </w:div>
        <w:div w:id="563107609">
          <w:marLeft w:val="0"/>
          <w:marRight w:val="0"/>
          <w:marTop w:val="0"/>
          <w:marBottom w:val="0"/>
          <w:divBdr>
            <w:top w:val="none" w:sz="0" w:space="0" w:color="auto"/>
            <w:left w:val="none" w:sz="0" w:space="0" w:color="auto"/>
            <w:bottom w:val="none" w:sz="0" w:space="0" w:color="auto"/>
            <w:right w:val="none" w:sz="0" w:space="0" w:color="auto"/>
          </w:divBdr>
        </w:div>
        <w:div w:id="634481285">
          <w:marLeft w:val="0"/>
          <w:marRight w:val="0"/>
          <w:marTop w:val="0"/>
          <w:marBottom w:val="0"/>
          <w:divBdr>
            <w:top w:val="none" w:sz="0" w:space="0" w:color="auto"/>
            <w:left w:val="none" w:sz="0" w:space="0" w:color="auto"/>
            <w:bottom w:val="none" w:sz="0" w:space="0" w:color="auto"/>
            <w:right w:val="none" w:sz="0" w:space="0" w:color="auto"/>
          </w:divBdr>
          <w:divsChild>
            <w:div w:id="980616000">
              <w:marLeft w:val="0"/>
              <w:marRight w:val="0"/>
              <w:marTop w:val="0"/>
              <w:marBottom w:val="0"/>
              <w:divBdr>
                <w:top w:val="none" w:sz="0" w:space="0" w:color="auto"/>
                <w:left w:val="none" w:sz="0" w:space="0" w:color="auto"/>
                <w:bottom w:val="none" w:sz="0" w:space="0" w:color="auto"/>
                <w:right w:val="none" w:sz="0" w:space="0" w:color="auto"/>
              </w:divBdr>
            </w:div>
          </w:divsChild>
        </w:div>
        <w:div w:id="717899982">
          <w:marLeft w:val="0"/>
          <w:marRight w:val="0"/>
          <w:marTop w:val="300"/>
          <w:marBottom w:val="0"/>
          <w:divBdr>
            <w:top w:val="none" w:sz="0" w:space="0" w:color="auto"/>
            <w:left w:val="none" w:sz="0" w:space="0" w:color="auto"/>
            <w:bottom w:val="none" w:sz="0" w:space="0" w:color="auto"/>
            <w:right w:val="none" w:sz="0" w:space="0" w:color="auto"/>
          </w:divBdr>
          <w:divsChild>
            <w:div w:id="875193619">
              <w:marLeft w:val="0"/>
              <w:marRight w:val="0"/>
              <w:marTop w:val="0"/>
              <w:marBottom w:val="0"/>
              <w:divBdr>
                <w:top w:val="none" w:sz="0" w:space="0" w:color="auto"/>
                <w:left w:val="none" w:sz="0" w:space="0" w:color="auto"/>
                <w:bottom w:val="none" w:sz="0" w:space="0" w:color="auto"/>
                <w:right w:val="none" w:sz="0" w:space="0" w:color="auto"/>
              </w:divBdr>
              <w:divsChild>
                <w:div w:id="203803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1202">
          <w:marLeft w:val="0"/>
          <w:marRight w:val="0"/>
          <w:marTop w:val="0"/>
          <w:marBottom w:val="0"/>
          <w:divBdr>
            <w:top w:val="none" w:sz="0" w:space="0" w:color="auto"/>
            <w:left w:val="none" w:sz="0" w:space="0" w:color="auto"/>
            <w:bottom w:val="none" w:sz="0" w:space="0" w:color="auto"/>
            <w:right w:val="none" w:sz="0" w:space="0" w:color="auto"/>
          </w:divBdr>
        </w:div>
        <w:div w:id="741607865">
          <w:marLeft w:val="0"/>
          <w:marRight w:val="0"/>
          <w:marTop w:val="0"/>
          <w:marBottom w:val="0"/>
          <w:divBdr>
            <w:top w:val="none" w:sz="0" w:space="0" w:color="auto"/>
            <w:left w:val="none" w:sz="0" w:space="0" w:color="auto"/>
            <w:bottom w:val="none" w:sz="0" w:space="0" w:color="auto"/>
            <w:right w:val="none" w:sz="0" w:space="0" w:color="auto"/>
          </w:divBdr>
          <w:divsChild>
            <w:div w:id="546602307">
              <w:marLeft w:val="0"/>
              <w:marRight w:val="0"/>
              <w:marTop w:val="0"/>
              <w:marBottom w:val="0"/>
              <w:divBdr>
                <w:top w:val="none" w:sz="0" w:space="0" w:color="auto"/>
                <w:left w:val="none" w:sz="0" w:space="0" w:color="auto"/>
                <w:bottom w:val="none" w:sz="0" w:space="0" w:color="auto"/>
                <w:right w:val="none" w:sz="0" w:space="0" w:color="auto"/>
              </w:divBdr>
            </w:div>
          </w:divsChild>
        </w:div>
        <w:div w:id="972367767">
          <w:marLeft w:val="0"/>
          <w:marRight w:val="0"/>
          <w:marTop w:val="300"/>
          <w:marBottom w:val="0"/>
          <w:divBdr>
            <w:top w:val="none" w:sz="0" w:space="0" w:color="auto"/>
            <w:left w:val="none" w:sz="0" w:space="0" w:color="auto"/>
            <w:bottom w:val="none" w:sz="0" w:space="0" w:color="auto"/>
            <w:right w:val="none" w:sz="0" w:space="0" w:color="auto"/>
          </w:divBdr>
          <w:divsChild>
            <w:div w:id="2031837676">
              <w:marLeft w:val="0"/>
              <w:marRight w:val="0"/>
              <w:marTop w:val="0"/>
              <w:marBottom w:val="0"/>
              <w:divBdr>
                <w:top w:val="none" w:sz="0" w:space="0" w:color="auto"/>
                <w:left w:val="none" w:sz="0" w:space="0" w:color="auto"/>
                <w:bottom w:val="none" w:sz="0" w:space="0" w:color="auto"/>
                <w:right w:val="none" w:sz="0" w:space="0" w:color="auto"/>
              </w:divBdr>
              <w:divsChild>
                <w:div w:id="447627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550952">
          <w:marLeft w:val="0"/>
          <w:marRight w:val="0"/>
          <w:marTop w:val="0"/>
          <w:marBottom w:val="0"/>
          <w:divBdr>
            <w:top w:val="none" w:sz="0" w:space="0" w:color="auto"/>
            <w:left w:val="none" w:sz="0" w:space="0" w:color="auto"/>
            <w:bottom w:val="none" w:sz="0" w:space="0" w:color="auto"/>
            <w:right w:val="none" w:sz="0" w:space="0" w:color="auto"/>
          </w:divBdr>
        </w:div>
        <w:div w:id="1193033397">
          <w:marLeft w:val="0"/>
          <w:marRight w:val="0"/>
          <w:marTop w:val="0"/>
          <w:marBottom w:val="0"/>
          <w:divBdr>
            <w:top w:val="none" w:sz="0" w:space="0" w:color="auto"/>
            <w:left w:val="none" w:sz="0" w:space="0" w:color="auto"/>
            <w:bottom w:val="none" w:sz="0" w:space="0" w:color="auto"/>
            <w:right w:val="none" w:sz="0" w:space="0" w:color="auto"/>
          </w:divBdr>
        </w:div>
        <w:div w:id="1497302131">
          <w:marLeft w:val="0"/>
          <w:marRight w:val="0"/>
          <w:marTop w:val="300"/>
          <w:marBottom w:val="0"/>
          <w:divBdr>
            <w:top w:val="none" w:sz="0" w:space="0" w:color="auto"/>
            <w:left w:val="none" w:sz="0" w:space="0" w:color="auto"/>
            <w:bottom w:val="none" w:sz="0" w:space="0" w:color="auto"/>
            <w:right w:val="none" w:sz="0" w:space="0" w:color="auto"/>
          </w:divBdr>
          <w:divsChild>
            <w:div w:id="1457068430">
              <w:marLeft w:val="0"/>
              <w:marRight w:val="0"/>
              <w:marTop w:val="0"/>
              <w:marBottom w:val="0"/>
              <w:divBdr>
                <w:top w:val="none" w:sz="0" w:space="0" w:color="auto"/>
                <w:left w:val="none" w:sz="0" w:space="0" w:color="auto"/>
                <w:bottom w:val="none" w:sz="0" w:space="0" w:color="auto"/>
                <w:right w:val="none" w:sz="0" w:space="0" w:color="auto"/>
              </w:divBdr>
              <w:divsChild>
                <w:div w:id="258217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16005">
          <w:marLeft w:val="0"/>
          <w:marRight w:val="0"/>
          <w:marTop w:val="300"/>
          <w:marBottom w:val="0"/>
          <w:divBdr>
            <w:top w:val="none" w:sz="0" w:space="0" w:color="auto"/>
            <w:left w:val="none" w:sz="0" w:space="0" w:color="auto"/>
            <w:bottom w:val="none" w:sz="0" w:space="0" w:color="auto"/>
            <w:right w:val="none" w:sz="0" w:space="0" w:color="auto"/>
          </w:divBdr>
          <w:divsChild>
            <w:div w:id="2145541055">
              <w:marLeft w:val="0"/>
              <w:marRight w:val="0"/>
              <w:marTop w:val="0"/>
              <w:marBottom w:val="0"/>
              <w:divBdr>
                <w:top w:val="none" w:sz="0" w:space="0" w:color="auto"/>
                <w:left w:val="none" w:sz="0" w:space="0" w:color="auto"/>
                <w:bottom w:val="none" w:sz="0" w:space="0" w:color="auto"/>
                <w:right w:val="none" w:sz="0" w:space="0" w:color="auto"/>
              </w:divBdr>
              <w:divsChild>
                <w:div w:id="158880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64">
          <w:marLeft w:val="0"/>
          <w:marRight w:val="0"/>
          <w:marTop w:val="0"/>
          <w:marBottom w:val="0"/>
          <w:divBdr>
            <w:top w:val="none" w:sz="0" w:space="0" w:color="auto"/>
            <w:left w:val="none" w:sz="0" w:space="0" w:color="auto"/>
            <w:bottom w:val="none" w:sz="0" w:space="0" w:color="auto"/>
            <w:right w:val="none" w:sz="0" w:space="0" w:color="auto"/>
          </w:divBdr>
          <w:divsChild>
            <w:div w:id="1188568973">
              <w:marLeft w:val="0"/>
              <w:marRight w:val="0"/>
              <w:marTop w:val="0"/>
              <w:marBottom w:val="0"/>
              <w:divBdr>
                <w:top w:val="none" w:sz="0" w:space="0" w:color="auto"/>
                <w:left w:val="none" w:sz="0" w:space="0" w:color="auto"/>
                <w:bottom w:val="none" w:sz="0" w:space="0" w:color="auto"/>
                <w:right w:val="none" w:sz="0" w:space="0" w:color="auto"/>
              </w:divBdr>
            </w:div>
          </w:divsChild>
        </w:div>
        <w:div w:id="2139375250">
          <w:marLeft w:val="0"/>
          <w:marRight w:val="0"/>
          <w:marTop w:val="0"/>
          <w:marBottom w:val="0"/>
          <w:divBdr>
            <w:top w:val="none" w:sz="0" w:space="0" w:color="auto"/>
            <w:left w:val="none" w:sz="0" w:space="0" w:color="auto"/>
            <w:bottom w:val="none" w:sz="0" w:space="0" w:color="auto"/>
            <w:right w:val="none" w:sz="0" w:space="0" w:color="auto"/>
          </w:divBdr>
        </w:div>
      </w:divsChild>
    </w:div>
    <w:div w:id="698244476">
      <w:bodyDiv w:val="1"/>
      <w:marLeft w:val="0"/>
      <w:marRight w:val="0"/>
      <w:marTop w:val="0"/>
      <w:marBottom w:val="0"/>
      <w:divBdr>
        <w:top w:val="none" w:sz="0" w:space="0" w:color="auto"/>
        <w:left w:val="none" w:sz="0" w:space="0" w:color="auto"/>
        <w:bottom w:val="none" w:sz="0" w:space="0" w:color="auto"/>
        <w:right w:val="none" w:sz="0" w:space="0" w:color="auto"/>
      </w:divBdr>
    </w:div>
    <w:div w:id="698748530">
      <w:bodyDiv w:val="1"/>
      <w:marLeft w:val="0"/>
      <w:marRight w:val="0"/>
      <w:marTop w:val="0"/>
      <w:marBottom w:val="0"/>
      <w:divBdr>
        <w:top w:val="none" w:sz="0" w:space="0" w:color="auto"/>
        <w:left w:val="none" w:sz="0" w:space="0" w:color="auto"/>
        <w:bottom w:val="none" w:sz="0" w:space="0" w:color="auto"/>
        <w:right w:val="none" w:sz="0" w:space="0" w:color="auto"/>
      </w:divBdr>
    </w:div>
    <w:div w:id="699165748">
      <w:bodyDiv w:val="1"/>
      <w:marLeft w:val="0"/>
      <w:marRight w:val="0"/>
      <w:marTop w:val="0"/>
      <w:marBottom w:val="0"/>
      <w:divBdr>
        <w:top w:val="none" w:sz="0" w:space="0" w:color="auto"/>
        <w:left w:val="none" w:sz="0" w:space="0" w:color="auto"/>
        <w:bottom w:val="none" w:sz="0" w:space="0" w:color="auto"/>
        <w:right w:val="none" w:sz="0" w:space="0" w:color="auto"/>
      </w:divBdr>
    </w:div>
    <w:div w:id="699361850">
      <w:bodyDiv w:val="1"/>
      <w:marLeft w:val="0"/>
      <w:marRight w:val="0"/>
      <w:marTop w:val="0"/>
      <w:marBottom w:val="0"/>
      <w:divBdr>
        <w:top w:val="none" w:sz="0" w:space="0" w:color="auto"/>
        <w:left w:val="none" w:sz="0" w:space="0" w:color="auto"/>
        <w:bottom w:val="none" w:sz="0" w:space="0" w:color="auto"/>
        <w:right w:val="none" w:sz="0" w:space="0" w:color="auto"/>
      </w:divBdr>
    </w:div>
    <w:div w:id="699476039">
      <w:bodyDiv w:val="1"/>
      <w:marLeft w:val="0"/>
      <w:marRight w:val="0"/>
      <w:marTop w:val="0"/>
      <w:marBottom w:val="0"/>
      <w:divBdr>
        <w:top w:val="none" w:sz="0" w:space="0" w:color="auto"/>
        <w:left w:val="none" w:sz="0" w:space="0" w:color="auto"/>
        <w:bottom w:val="none" w:sz="0" w:space="0" w:color="auto"/>
        <w:right w:val="none" w:sz="0" w:space="0" w:color="auto"/>
      </w:divBdr>
      <w:divsChild>
        <w:div w:id="99767553">
          <w:marLeft w:val="0"/>
          <w:marRight w:val="0"/>
          <w:marTop w:val="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sChild>
            <w:div w:id="1829905697">
              <w:marLeft w:val="0"/>
              <w:marRight w:val="0"/>
              <w:marTop w:val="0"/>
              <w:marBottom w:val="0"/>
              <w:divBdr>
                <w:top w:val="none" w:sz="0" w:space="0" w:color="auto"/>
                <w:left w:val="none" w:sz="0" w:space="0" w:color="auto"/>
                <w:bottom w:val="none" w:sz="0" w:space="0" w:color="auto"/>
                <w:right w:val="none" w:sz="0" w:space="0" w:color="auto"/>
              </w:divBdr>
              <w:divsChild>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47778">
          <w:marLeft w:val="0"/>
          <w:marRight w:val="0"/>
          <w:marTop w:val="0"/>
          <w:marBottom w:val="0"/>
          <w:divBdr>
            <w:top w:val="none" w:sz="0" w:space="0" w:color="auto"/>
            <w:left w:val="none" w:sz="0" w:space="0" w:color="auto"/>
            <w:bottom w:val="none" w:sz="0" w:space="0" w:color="auto"/>
            <w:right w:val="none" w:sz="0" w:space="0" w:color="auto"/>
          </w:divBdr>
          <w:divsChild>
            <w:div w:id="643313167">
              <w:marLeft w:val="0"/>
              <w:marRight w:val="0"/>
              <w:marTop w:val="0"/>
              <w:marBottom w:val="0"/>
              <w:divBdr>
                <w:top w:val="none" w:sz="0" w:space="0" w:color="auto"/>
                <w:left w:val="none" w:sz="0" w:space="0" w:color="auto"/>
                <w:bottom w:val="none" w:sz="0" w:space="0" w:color="auto"/>
                <w:right w:val="none" w:sz="0" w:space="0" w:color="auto"/>
              </w:divBdr>
            </w:div>
          </w:divsChild>
        </w:div>
        <w:div w:id="306016153">
          <w:marLeft w:val="0"/>
          <w:marRight w:val="0"/>
          <w:marTop w:val="0"/>
          <w:marBottom w:val="0"/>
          <w:divBdr>
            <w:top w:val="none" w:sz="0" w:space="0" w:color="auto"/>
            <w:left w:val="none" w:sz="0" w:space="0" w:color="auto"/>
            <w:bottom w:val="none" w:sz="0" w:space="0" w:color="auto"/>
            <w:right w:val="none" w:sz="0" w:space="0" w:color="auto"/>
          </w:divBdr>
        </w:div>
        <w:div w:id="405347774">
          <w:marLeft w:val="0"/>
          <w:marRight w:val="0"/>
          <w:marTop w:val="300"/>
          <w:marBottom w:val="0"/>
          <w:divBdr>
            <w:top w:val="none" w:sz="0" w:space="0" w:color="auto"/>
            <w:left w:val="none" w:sz="0" w:space="0" w:color="auto"/>
            <w:bottom w:val="none" w:sz="0" w:space="0" w:color="auto"/>
            <w:right w:val="none" w:sz="0" w:space="0" w:color="auto"/>
          </w:divBdr>
          <w:divsChild>
            <w:div w:id="1554268599">
              <w:marLeft w:val="0"/>
              <w:marRight w:val="0"/>
              <w:marTop w:val="0"/>
              <w:marBottom w:val="0"/>
              <w:divBdr>
                <w:top w:val="none" w:sz="0" w:space="0" w:color="auto"/>
                <w:left w:val="none" w:sz="0" w:space="0" w:color="auto"/>
                <w:bottom w:val="none" w:sz="0" w:space="0" w:color="auto"/>
                <w:right w:val="none" w:sz="0" w:space="0" w:color="auto"/>
              </w:divBdr>
              <w:divsChild>
                <w:div w:id="53720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7046534">
          <w:marLeft w:val="0"/>
          <w:marRight w:val="0"/>
          <w:marTop w:val="0"/>
          <w:marBottom w:val="0"/>
          <w:divBdr>
            <w:top w:val="none" w:sz="0" w:space="0" w:color="auto"/>
            <w:left w:val="none" w:sz="0" w:space="0" w:color="auto"/>
            <w:bottom w:val="none" w:sz="0" w:space="0" w:color="auto"/>
            <w:right w:val="none" w:sz="0" w:space="0" w:color="auto"/>
          </w:divBdr>
          <w:divsChild>
            <w:div w:id="1634291101">
              <w:marLeft w:val="0"/>
              <w:marRight w:val="0"/>
              <w:marTop w:val="0"/>
              <w:marBottom w:val="0"/>
              <w:divBdr>
                <w:top w:val="none" w:sz="0" w:space="0" w:color="auto"/>
                <w:left w:val="none" w:sz="0" w:space="0" w:color="auto"/>
                <w:bottom w:val="none" w:sz="0" w:space="0" w:color="auto"/>
                <w:right w:val="none" w:sz="0" w:space="0" w:color="auto"/>
              </w:divBdr>
            </w:div>
          </w:divsChild>
        </w:div>
        <w:div w:id="733040693">
          <w:marLeft w:val="0"/>
          <w:marRight w:val="0"/>
          <w:marTop w:val="0"/>
          <w:marBottom w:val="0"/>
          <w:divBdr>
            <w:top w:val="none" w:sz="0" w:space="0" w:color="auto"/>
            <w:left w:val="none" w:sz="0" w:space="0" w:color="auto"/>
            <w:bottom w:val="none" w:sz="0" w:space="0" w:color="auto"/>
            <w:right w:val="none" w:sz="0" w:space="0" w:color="auto"/>
          </w:divBdr>
          <w:divsChild>
            <w:div w:id="758016502">
              <w:marLeft w:val="0"/>
              <w:marRight w:val="0"/>
              <w:marTop w:val="0"/>
              <w:marBottom w:val="0"/>
              <w:divBdr>
                <w:top w:val="none" w:sz="0" w:space="0" w:color="auto"/>
                <w:left w:val="none" w:sz="0" w:space="0" w:color="auto"/>
                <w:bottom w:val="none" w:sz="0" w:space="0" w:color="auto"/>
                <w:right w:val="none" w:sz="0" w:space="0" w:color="auto"/>
              </w:divBdr>
            </w:div>
          </w:divsChild>
        </w:div>
        <w:div w:id="778641705">
          <w:marLeft w:val="0"/>
          <w:marRight w:val="0"/>
          <w:marTop w:val="0"/>
          <w:marBottom w:val="0"/>
          <w:divBdr>
            <w:top w:val="none" w:sz="0" w:space="0" w:color="auto"/>
            <w:left w:val="none" w:sz="0" w:space="0" w:color="auto"/>
            <w:bottom w:val="none" w:sz="0" w:space="0" w:color="auto"/>
            <w:right w:val="none" w:sz="0" w:space="0" w:color="auto"/>
          </w:divBdr>
          <w:divsChild>
            <w:div w:id="829249460">
              <w:marLeft w:val="0"/>
              <w:marRight w:val="0"/>
              <w:marTop w:val="0"/>
              <w:marBottom w:val="0"/>
              <w:divBdr>
                <w:top w:val="none" w:sz="0" w:space="0" w:color="auto"/>
                <w:left w:val="none" w:sz="0" w:space="0" w:color="auto"/>
                <w:bottom w:val="none" w:sz="0" w:space="0" w:color="auto"/>
                <w:right w:val="none" w:sz="0" w:space="0" w:color="auto"/>
              </w:divBdr>
            </w:div>
          </w:divsChild>
        </w:div>
        <w:div w:id="1184897735">
          <w:marLeft w:val="0"/>
          <w:marRight w:val="0"/>
          <w:marTop w:val="0"/>
          <w:marBottom w:val="0"/>
          <w:divBdr>
            <w:top w:val="none" w:sz="0" w:space="0" w:color="auto"/>
            <w:left w:val="none" w:sz="0" w:space="0" w:color="auto"/>
            <w:bottom w:val="none" w:sz="0" w:space="0" w:color="auto"/>
            <w:right w:val="none" w:sz="0" w:space="0" w:color="auto"/>
          </w:divBdr>
        </w:div>
        <w:div w:id="1273705596">
          <w:marLeft w:val="0"/>
          <w:marRight w:val="0"/>
          <w:marTop w:val="0"/>
          <w:marBottom w:val="0"/>
          <w:divBdr>
            <w:top w:val="none" w:sz="0" w:space="0" w:color="auto"/>
            <w:left w:val="none" w:sz="0" w:space="0" w:color="auto"/>
            <w:bottom w:val="none" w:sz="0" w:space="0" w:color="auto"/>
            <w:right w:val="none" w:sz="0" w:space="0" w:color="auto"/>
          </w:divBdr>
          <w:divsChild>
            <w:div w:id="1702246709">
              <w:marLeft w:val="0"/>
              <w:marRight w:val="0"/>
              <w:marTop w:val="0"/>
              <w:marBottom w:val="0"/>
              <w:divBdr>
                <w:top w:val="none" w:sz="0" w:space="0" w:color="auto"/>
                <w:left w:val="none" w:sz="0" w:space="0" w:color="auto"/>
                <w:bottom w:val="none" w:sz="0" w:space="0" w:color="auto"/>
                <w:right w:val="none" w:sz="0" w:space="0" w:color="auto"/>
              </w:divBdr>
            </w:div>
          </w:divsChild>
        </w:div>
        <w:div w:id="1311129355">
          <w:marLeft w:val="0"/>
          <w:marRight w:val="0"/>
          <w:marTop w:val="300"/>
          <w:marBottom w:val="0"/>
          <w:divBdr>
            <w:top w:val="none" w:sz="0" w:space="0" w:color="auto"/>
            <w:left w:val="none" w:sz="0" w:space="0" w:color="auto"/>
            <w:bottom w:val="none" w:sz="0" w:space="0" w:color="auto"/>
            <w:right w:val="none" w:sz="0" w:space="0" w:color="auto"/>
          </w:divBdr>
          <w:divsChild>
            <w:div w:id="1251697780">
              <w:marLeft w:val="0"/>
              <w:marRight w:val="0"/>
              <w:marTop w:val="0"/>
              <w:marBottom w:val="0"/>
              <w:divBdr>
                <w:top w:val="none" w:sz="0" w:space="0" w:color="auto"/>
                <w:left w:val="none" w:sz="0" w:space="0" w:color="auto"/>
                <w:bottom w:val="none" w:sz="0" w:space="0" w:color="auto"/>
                <w:right w:val="none" w:sz="0" w:space="0" w:color="auto"/>
              </w:divBdr>
              <w:divsChild>
                <w:div w:id="913658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31628">
          <w:marLeft w:val="0"/>
          <w:marRight w:val="0"/>
          <w:marTop w:val="0"/>
          <w:marBottom w:val="0"/>
          <w:divBdr>
            <w:top w:val="none" w:sz="0" w:space="0" w:color="auto"/>
            <w:left w:val="none" w:sz="0" w:space="0" w:color="auto"/>
            <w:bottom w:val="none" w:sz="0" w:space="0" w:color="auto"/>
            <w:right w:val="none" w:sz="0" w:space="0" w:color="auto"/>
          </w:divBdr>
          <w:divsChild>
            <w:div w:id="1808012542">
              <w:marLeft w:val="0"/>
              <w:marRight w:val="0"/>
              <w:marTop w:val="0"/>
              <w:marBottom w:val="0"/>
              <w:divBdr>
                <w:top w:val="none" w:sz="0" w:space="0" w:color="auto"/>
                <w:left w:val="none" w:sz="0" w:space="0" w:color="auto"/>
                <w:bottom w:val="none" w:sz="0" w:space="0" w:color="auto"/>
                <w:right w:val="none" w:sz="0" w:space="0" w:color="auto"/>
              </w:divBdr>
            </w:div>
          </w:divsChild>
        </w:div>
        <w:div w:id="1404378849">
          <w:marLeft w:val="0"/>
          <w:marRight w:val="0"/>
          <w:marTop w:val="0"/>
          <w:marBottom w:val="0"/>
          <w:divBdr>
            <w:top w:val="none" w:sz="0" w:space="0" w:color="auto"/>
            <w:left w:val="none" w:sz="0" w:space="0" w:color="auto"/>
            <w:bottom w:val="none" w:sz="0" w:space="0" w:color="auto"/>
            <w:right w:val="none" w:sz="0" w:space="0" w:color="auto"/>
          </w:divBdr>
        </w:div>
        <w:div w:id="1415131456">
          <w:marLeft w:val="0"/>
          <w:marRight w:val="0"/>
          <w:marTop w:val="0"/>
          <w:marBottom w:val="0"/>
          <w:divBdr>
            <w:top w:val="none" w:sz="0" w:space="0" w:color="auto"/>
            <w:left w:val="none" w:sz="0" w:space="0" w:color="auto"/>
            <w:bottom w:val="none" w:sz="0" w:space="0" w:color="auto"/>
            <w:right w:val="none" w:sz="0" w:space="0" w:color="auto"/>
          </w:divBdr>
        </w:div>
        <w:div w:id="1692413125">
          <w:marLeft w:val="0"/>
          <w:marRight w:val="0"/>
          <w:marTop w:val="0"/>
          <w:marBottom w:val="0"/>
          <w:divBdr>
            <w:top w:val="none" w:sz="0" w:space="0" w:color="auto"/>
            <w:left w:val="none" w:sz="0" w:space="0" w:color="auto"/>
            <w:bottom w:val="none" w:sz="0" w:space="0" w:color="auto"/>
            <w:right w:val="none" w:sz="0" w:space="0" w:color="auto"/>
          </w:divBdr>
          <w:divsChild>
            <w:div w:id="496458197">
              <w:marLeft w:val="0"/>
              <w:marRight w:val="0"/>
              <w:marTop w:val="0"/>
              <w:marBottom w:val="0"/>
              <w:divBdr>
                <w:top w:val="none" w:sz="0" w:space="0" w:color="auto"/>
                <w:left w:val="none" w:sz="0" w:space="0" w:color="auto"/>
                <w:bottom w:val="none" w:sz="0" w:space="0" w:color="auto"/>
                <w:right w:val="none" w:sz="0" w:space="0" w:color="auto"/>
              </w:divBdr>
            </w:div>
          </w:divsChild>
        </w:div>
        <w:div w:id="2030643007">
          <w:marLeft w:val="0"/>
          <w:marRight w:val="0"/>
          <w:marTop w:val="300"/>
          <w:marBottom w:val="0"/>
          <w:divBdr>
            <w:top w:val="none" w:sz="0" w:space="0" w:color="auto"/>
            <w:left w:val="none" w:sz="0" w:space="0" w:color="auto"/>
            <w:bottom w:val="none" w:sz="0" w:space="0" w:color="auto"/>
            <w:right w:val="none" w:sz="0" w:space="0" w:color="auto"/>
          </w:divBdr>
          <w:divsChild>
            <w:div w:id="1064836805">
              <w:marLeft w:val="0"/>
              <w:marRight w:val="0"/>
              <w:marTop w:val="0"/>
              <w:marBottom w:val="0"/>
              <w:divBdr>
                <w:top w:val="none" w:sz="0" w:space="0" w:color="auto"/>
                <w:left w:val="none" w:sz="0" w:space="0" w:color="auto"/>
                <w:bottom w:val="none" w:sz="0" w:space="0" w:color="auto"/>
                <w:right w:val="none" w:sz="0" w:space="0" w:color="auto"/>
              </w:divBdr>
              <w:divsChild>
                <w:div w:id="167695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965560">
          <w:marLeft w:val="0"/>
          <w:marRight w:val="0"/>
          <w:marTop w:val="0"/>
          <w:marBottom w:val="0"/>
          <w:divBdr>
            <w:top w:val="none" w:sz="0" w:space="0" w:color="auto"/>
            <w:left w:val="none" w:sz="0" w:space="0" w:color="auto"/>
            <w:bottom w:val="none" w:sz="0" w:space="0" w:color="auto"/>
            <w:right w:val="none" w:sz="0" w:space="0" w:color="auto"/>
          </w:divBdr>
        </w:div>
      </w:divsChild>
    </w:div>
    <w:div w:id="699937848">
      <w:bodyDiv w:val="1"/>
      <w:marLeft w:val="0"/>
      <w:marRight w:val="0"/>
      <w:marTop w:val="0"/>
      <w:marBottom w:val="0"/>
      <w:divBdr>
        <w:top w:val="none" w:sz="0" w:space="0" w:color="auto"/>
        <w:left w:val="none" w:sz="0" w:space="0" w:color="auto"/>
        <w:bottom w:val="none" w:sz="0" w:space="0" w:color="auto"/>
        <w:right w:val="none" w:sz="0" w:space="0" w:color="auto"/>
      </w:divBdr>
    </w:div>
    <w:div w:id="700590417">
      <w:bodyDiv w:val="1"/>
      <w:marLeft w:val="0"/>
      <w:marRight w:val="0"/>
      <w:marTop w:val="0"/>
      <w:marBottom w:val="0"/>
      <w:divBdr>
        <w:top w:val="none" w:sz="0" w:space="0" w:color="auto"/>
        <w:left w:val="none" w:sz="0" w:space="0" w:color="auto"/>
        <w:bottom w:val="none" w:sz="0" w:space="0" w:color="auto"/>
        <w:right w:val="none" w:sz="0" w:space="0" w:color="auto"/>
      </w:divBdr>
    </w:div>
    <w:div w:id="700789440">
      <w:bodyDiv w:val="1"/>
      <w:marLeft w:val="0"/>
      <w:marRight w:val="0"/>
      <w:marTop w:val="0"/>
      <w:marBottom w:val="0"/>
      <w:divBdr>
        <w:top w:val="none" w:sz="0" w:space="0" w:color="auto"/>
        <w:left w:val="none" w:sz="0" w:space="0" w:color="auto"/>
        <w:bottom w:val="none" w:sz="0" w:space="0" w:color="auto"/>
        <w:right w:val="none" w:sz="0" w:space="0" w:color="auto"/>
      </w:divBdr>
    </w:div>
    <w:div w:id="701251956">
      <w:bodyDiv w:val="1"/>
      <w:marLeft w:val="0"/>
      <w:marRight w:val="0"/>
      <w:marTop w:val="0"/>
      <w:marBottom w:val="0"/>
      <w:divBdr>
        <w:top w:val="none" w:sz="0" w:space="0" w:color="auto"/>
        <w:left w:val="none" w:sz="0" w:space="0" w:color="auto"/>
        <w:bottom w:val="none" w:sz="0" w:space="0" w:color="auto"/>
        <w:right w:val="none" w:sz="0" w:space="0" w:color="auto"/>
      </w:divBdr>
      <w:divsChild>
        <w:div w:id="161552684">
          <w:marLeft w:val="0"/>
          <w:marRight w:val="0"/>
          <w:marTop w:val="0"/>
          <w:marBottom w:val="0"/>
          <w:divBdr>
            <w:top w:val="none" w:sz="0" w:space="0" w:color="auto"/>
            <w:left w:val="none" w:sz="0" w:space="0" w:color="auto"/>
            <w:bottom w:val="none" w:sz="0" w:space="0" w:color="auto"/>
            <w:right w:val="none" w:sz="0" w:space="0" w:color="auto"/>
          </w:divBdr>
        </w:div>
        <w:div w:id="193664130">
          <w:marLeft w:val="0"/>
          <w:marRight w:val="0"/>
          <w:marTop w:val="0"/>
          <w:marBottom w:val="0"/>
          <w:divBdr>
            <w:top w:val="none" w:sz="0" w:space="0" w:color="auto"/>
            <w:left w:val="none" w:sz="0" w:space="0" w:color="auto"/>
            <w:bottom w:val="none" w:sz="0" w:space="0" w:color="auto"/>
            <w:right w:val="none" w:sz="0" w:space="0" w:color="auto"/>
          </w:divBdr>
        </w:div>
        <w:div w:id="347490429">
          <w:marLeft w:val="0"/>
          <w:marRight w:val="0"/>
          <w:marTop w:val="300"/>
          <w:marBottom w:val="0"/>
          <w:divBdr>
            <w:top w:val="none" w:sz="0" w:space="0" w:color="auto"/>
            <w:left w:val="none" w:sz="0" w:space="0" w:color="auto"/>
            <w:bottom w:val="none" w:sz="0" w:space="0" w:color="auto"/>
            <w:right w:val="none" w:sz="0" w:space="0" w:color="auto"/>
          </w:divBdr>
          <w:divsChild>
            <w:div w:id="1944339945">
              <w:marLeft w:val="0"/>
              <w:marRight w:val="0"/>
              <w:marTop w:val="0"/>
              <w:marBottom w:val="0"/>
              <w:divBdr>
                <w:top w:val="none" w:sz="0" w:space="0" w:color="auto"/>
                <w:left w:val="none" w:sz="0" w:space="0" w:color="auto"/>
                <w:bottom w:val="none" w:sz="0" w:space="0" w:color="auto"/>
                <w:right w:val="none" w:sz="0" w:space="0" w:color="auto"/>
              </w:divBdr>
              <w:divsChild>
                <w:div w:id="557132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880399">
          <w:marLeft w:val="0"/>
          <w:marRight w:val="0"/>
          <w:marTop w:val="300"/>
          <w:marBottom w:val="0"/>
          <w:divBdr>
            <w:top w:val="none" w:sz="0" w:space="0" w:color="auto"/>
            <w:left w:val="none" w:sz="0" w:space="0" w:color="auto"/>
            <w:bottom w:val="none" w:sz="0" w:space="0" w:color="auto"/>
            <w:right w:val="none" w:sz="0" w:space="0" w:color="auto"/>
          </w:divBdr>
          <w:divsChild>
            <w:div w:id="1395809083">
              <w:marLeft w:val="0"/>
              <w:marRight w:val="0"/>
              <w:marTop w:val="0"/>
              <w:marBottom w:val="0"/>
              <w:divBdr>
                <w:top w:val="none" w:sz="0" w:space="0" w:color="auto"/>
                <w:left w:val="none" w:sz="0" w:space="0" w:color="auto"/>
                <w:bottom w:val="none" w:sz="0" w:space="0" w:color="auto"/>
                <w:right w:val="none" w:sz="0" w:space="0" w:color="auto"/>
              </w:divBdr>
              <w:divsChild>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283065">
          <w:marLeft w:val="0"/>
          <w:marRight w:val="0"/>
          <w:marTop w:val="300"/>
          <w:marBottom w:val="0"/>
          <w:divBdr>
            <w:top w:val="none" w:sz="0" w:space="0" w:color="auto"/>
            <w:left w:val="none" w:sz="0" w:space="0" w:color="auto"/>
            <w:bottom w:val="none" w:sz="0" w:space="0" w:color="auto"/>
            <w:right w:val="none" w:sz="0" w:space="0" w:color="auto"/>
          </w:divBdr>
          <w:divsChild>
            <w:div w:id="1747265973">
              <w:marLeft w:val="0"/>
              <w:marRight w:val="0"/>
              <w:marTop w:val="0"/>
              <w:marBottom w:val="0"/>
              <w:divBdr>
                <w:top w:val="none" w:sz="0" w:space="0" w:color="auto"/>
                <w:left w:val="none" w:sz="0" w:space="0" w:color="auto"/>
                <w:bottom w:val="none" w:sz="0" w:space="0" w:color="auto"/>
                <w:right w:val="none" w:sz="0" w:space="0" w:color="auto"/>
              </w:divBdr>
              <w:divsChild>
                <w:div w:id="1757746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7434">
          <w:marLeft w:val="0"/>
          <w:marRight w:val="0"/>
          <w:marTop w:val="0"/>
          <w:marBottom w:val="0"/>
          <w:divBdr>
            <w:top w:val="none" w:sz="0" w:space="0" w:color="auto"/>
            <w:left w:val="none" w:sz="0" w:space="0" w:color="auto"/>
            <w:bottom w:val="none" w:sz="0" w:space="0" w:color="auto"/>
            <w:right w:val="none" w:sz="0" w:space="0" w:color="auto"/>
          </w:divBdr>
          <w:divsChild>
            <w:div w:id="994456821">
              <w:marLeft w:val="0"/>
              <w:marRight w:val="0"/>
              <w:marTop w:val="0"/>
              <w:marBottom w:val="0"/>
              <w:divBdr>
                <w:top w:val="none" w:sz="0" w:space="0" w:color="auto"/>
                <w:left w:val="none" w:sz="0" w:space="0" w:color="auto"/>
                <w:bottom w:val="none" w:sz="0" w:space="0" w:color="auto"/>
                <w:right w:val="none" w:sz="0" w:space="0" w:color="auto"/>
              </w:divBdr>
            </w:div>
          </w:divsChild>
        </w:div>
        <w:div w:id="865797327">
          <w:marLeft w:val="0"/>
          <w:marRight w:val="0"/>
          <w:marTop w:val="300"/>
          <w:marBottom w:val="0"/>
          <w:divBdr>
            <w:top w:val="none" w:sz="0" w:space="0" w:color="auto"/>
            <w:left w:val="none" w:sz="0" w:space="0" w:color="auto"/>
            <w:bottom w:val="none" w:sz="0" w:space="0" w:color="auto"/>
            <w:right w:val="none" w:sz="0" w:space="0" w:color="auto"/>
          </w:divBdr>
          <w:divsChild>
            <w:div w:id="378357232">
              <w:marLeft w:val="0"/>
              <w:marRight w:val="0"/>
              <w:marTop w:val="0"/>
              <w:marBottom w:val="0"/>
              <w:divBdr>
                <w:top w:val="none" w:sz="0" w:space="0" w:color="auto"/>
                <w:left w:val="none" w:sz="0" w:space="0" w:color="auto"/>
                <w:bottom w:val="none" w:sz="0" w:space="0" w:color="auto"/>
                <w:right w:val="none" w:sz="0" w:space="0" w:color="auto"/>
              </w:divBdr>
              <w:divsChild>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78374">
          <w:marLeft w:val="0"/>
          <w:marRight w:val="0"/>
          <w:marTop w:val="0"/>
          <w:marBottom w:val="0"/>
          <w:divBdr>
            <w:top w:val="none" w:sz="0" w:space="0" w:color="auto"/>
            <w:left w:val="none" w:sz="0" w:space="0" w:color="auto"/>
            <w:bottom w:val="none" w:sz="0" w:space="0" w:color="auto"/>
            <w:right w:val="none" w:sz="0" w:space="0" w:color="auto"/>
          </w:divBdr>
          <w:divsChild>
            <w:div w:id="1262181657">
              <w:marLeft w:val="0"/>
              <w:marRight w:val="0"/>
              <w:marTop w:val="0"/>
              <w:marBottom w:val="0"/>
              <w:divBdr>
                <w:top w:val="none" w:sz="0" w:space="0" w:color="auto"/>
                <w:left w:val="none" w:sz="0" w:space="0" w:color="auto"/>
                <w:bottom w:val="none" w:sz="0" w:space="0" w:color="auto"/>
                <w:right w:val="none" w:sz="0" w:space="0" w:color="auto"/>
              </w:divBdr>
            </w:div>
          </w:divsChild>
        </w:div>
        <w:div w:id="989792052">
          <w:marLeft w:val="0"/>
          <w:marRight w:val="0"/>
          <w:marTop w:val="0"/>
          <w:marBottom w:val="0"/>
          <w:divBdr>
            <w:top w:val="none" w:sz="0" w:space="0" w:color="auto"/>
            <w:left w:val="none" w:sz="0" w:space="0" w:color="auto"/>
            <w:bottom w:val="none" w:sz="0" w:space="0" w:color="auto"/>
            <w:right w:val="none" w:sz="0" w:space="0" w:color="auto"/>
          </w:divBdr>
        </w:div>
        <w:div w:id="1134106127">
          <w:marLeft w:val="0"/>
          <w:marRight w:val="0"/>
          <w:marTop w:val="0"/>
          <w:marBottom w:val="0"/>
          <w:divBdr>
            <w:top w:val="none" w:sz="0" w:space="0" w:color="auto"/>
            <w:left w:val="none" w:sz="0" w:space="0" w:color="auto"/>
            <w:bottom w:val="none" w:sz="0" w:space="0" w:color="auto"/>
            <w:right w:val="none" w:sz="0" w:space="0" w:color="auto"/>
          </w:divBdr>
          <w:divsChild>
            <w:div w:id="1494646021">
              <w:marLeft w:val="0"/>
              <w:marRight w:val="0"/>
              <w:marTop w:val="0"/>
              <w:marBottom w:val="0"/>
              <w:divBdr>
                <w:top w:val="none" w:sz="0" w:space="0" w:color="auto"/>
                <w:left w:val="none" w:sz="0" w:space="0" w:color="auto"/>
                <w:bottom w:val="none" w:sz="0" w:space="0" w:color="auto"/>
                <w:right w:val="none" w:sz="0" w:space="0" w:color="auto"/>
              </w:divBdr>
            </w:div>
          </w:divsChild>
        </w:div>
        <w:div w:id="1257783416">
          <w:marLeft w:val="0"/>
          <w:marRight w:val="0"/>
          <w:marTop w:val="0"/>
          <w:marBottom w:val="0"/>
          <w:divBdr>
            <w:top w:val="none" w:sz="0" w:space="0" w:color="auto"/>
            <w:left w:val="none" w:sz="0" w:space="0" w:color="auto"/>
            <w:bottom w:val="none" w:sz="0" w:space="0" w:color="auto"/>
            <w:right w:val="none" w:sz="0" w:space="0" w:color="auto"/>
          </w:divBdr>
          <w:divsChild>
            <w:div w:id="357194890">
              <w:marLeft w:val="0"/>
              <w:marRight w:val="0"/>
              <w:marTop w:val="0"/>
              <w:marBottom w:val="0"/>
              <w:divBdr>
                <w:top w:val="none" w:sz="0" w:space="0" w:color="auto"/>
                <w:left w:val="none" w:sz="0" w:space="0" w:color="auto"/>
                <w:bottom w:val="none" w:sz="0" w:space="0" w:color="auto"/>
                <w:right w:val="none" w:sz="0" w:space="0" w:color="auto"/>
              </w:divBdr>
            </w:div>
          </w:divsChild>
        </w:div>
        <w:div w:id="1409766085">
          <w:marLeft w:val="0"/>
          <w:marRight w:val="0"/>
          <w:marTop w:val="0"/>
          <w:marBottom w:val="0"/>
          <w:divBdr>
            <w:top w:val="none" w:sz="0" w:space="0" w:color="auto"/>
            <w:left w:val="none" w:sz="0" w:space="0" w:color="auto"/>
            <w:bottom w:val="none" w:sz="0" w:space="0" w:color="auto"/>
            <w:right w:val="none" w:sz="0" w:space="0" w:color="auto"/>
          </w:divBdr>
        </w:div>
        <w:div w:id="1414818370">
          <w:marLeft w:val="0"/>
          <w:marRight w:val="0"/>
          <w:marTop w:val="0"/>
          <w:marBottom w:val="0"/>
          <w:divBdr>
            <w:top w:val="none" w:sz="0" w:space="0" w:color="auto"/>
            <w:left w:val="none" w:sz="0" w:space="0" w:color="auto"/>
            <w:bottom w:val="none" w:sz="0" w:space="0" w:color="auto"/>
            <w:right w:val="none" w:sz="0" w:space="0" w:color="auto"/>
          </w:divBdr>
        </w:div>
        <w:div w:id="1507406291">
          <w:marLeft w:val="0"/>
          <w:marRight w:val="0"/>
          <w:marTop w:val="0"/>
          <w:marBottom w:val="0"/>
          <w:divBdr>
            <w:top w:val="none" w:sz="0" w:space="0" w:color="auto"/>
            <w:left w:val="none" w:sz="0" w:space="0" w:color="auto"/>
            <w:bottom w:val="none" w:sz="0" w:space="0" w:color="auto"/>
            <w:right w:val="none" w:sz="0" w:space="0" w:color="auto"/>
          </w:divBdr>
        </w:div>
        <w:div w:id="1957329347">
          <w:marLeft w:val="0"/>
          <w:marRight w:val="0"/>
          <w:marTop w:val="0"/>
          <w:marBottom w:val="0"/>
          <w:divBdr>
            <w:top w:val="none" w:sz="0" w:space="0" w:color="auto"/>
            <w:left w:val="none" w:sz="0" w:space="0" w:color="auto"/>
            <w:bottom w:val="none" w:sz="0" w:space="0" w:color="auto"/>
            <w:right w:val="none" w:sz="0" w:space="0" w:color="auto"/>
          </w:divBdr>
          <w:divsChild>
            <w:div w:id="1578903157">
              <w:marLeft w:val="0"/>
              <w:marRight w:val="0"/>
              <w:marTop w:val="0"/>
              <w:marBottom w:val="0"/>
              <w:divBdr>
                <w:top w:val="none" w:sz="0" w:space="0" w:color="auto"/>
                <w:left w:val="none" w:sz="0" w:space="0" w:color="auto"/>
                <w:bottom w:val="none" w:sz="0" w:space="0" w:color="auto"/>
                <w:right w:val="none" w:sz="0" w:space="0" w:color="auto"/>
              </w:divBdr>
            </w:div>
          </w:divsChild>
        </w:div>
        <w:div w:id="1968394182">
          <w:marLeft w:val="0"/>
          <w:marRight w:val="0"/>
          <w:marTop w:val="0"/>
          <w:marBottom w:val="0"/>
          <w:divBdr>
            <w:top w:val="none" w:sz="0" w:space="0" w:color="auto"/>
            <w:left w:val="none" w:sz="0" w:space="0" w:color="auto"/>
            <w:bottom w:val="none" w:sz="0" w:space="0" w:color="auto"/>
            <w:right w:val="none" w:sz="0" w:space="0" w:color="auto"/>
          </w:divBdr>
          <w:divsChild>
            <w:div w:id="1943104329">
              <w:marLeft w:val="0"/>
              <w:marRight w:val="0"/>
              <w:marTop w:val="0"/>
              <w:marBottom w:val="0"/>
              <w:divBdr>
                <w:top w:val="none" w:sz="0" w:space="0" w:color="auto"/>
                <w:left w:val="none" w:sz="0" w:space="0" w:color="auto"/>
                <w:bottom w:val="none" w:sz="0" w:space="0" w:color="auto"/>
                <w:right w:val="none" w:sz="0" w:space="0" w:color="auto"/>
              </w:divBdr>
            </w:div>
          </w:divsChild>
        </w:div>
        <w:div w:id="2120950401">
          <w:marLeft w:val="0"/>
          <w:marRight w:val="0"/>
          <w:marTop w:val="0"/>
          <w:marBottom w:val="0"/>
          <w:divBdr>
            <w:top w:val="none" w:sz="0" w:space="0" w:color="auto"/>
            <w:left w:val="none" w:sz="0" w:space="0" w:color="auto"/>
            <w:bottom w:val="none" w:sz="0" w:space="0" w:color="auto"/>
            <w:right w:val="none" w:sz="0" w:space="0" w:color="auto"/>
          </w:divBdr>
        </w:div>
        <w:div w:id="2146775063">
          <w:marLeft w:val="0"/>
          <w:marRight w:val="0"/>
          <w:marTop w:val="0"/>
          <w:marBottom w:val="0"/>
          <w:divBdr>
            <w:top w:val="none" w:sz="0" w:space="0" w:color="auto"/>
            <w:left w:val="none" w:sz="0" w:space="0" w:color="auto"/>
            <w:bottom w:val="none" w:sz="0" w:space="0" w:color="auto"/>
            <w:right w:val="none" w:sz="0" w:space="0" w:color="auto"/>
          </w:divBdr>
          <w:divsChild>
            <w:div w:id="14289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100233">
      <w:bodyDiv w:val="1"/>
      <w:marLeft w:val="0"/>
      <w:marRight w:val="0"/>
      <w:marTop w:val="0"/>
      <w:marBottom w:val="0"/>
      <w:divBdr>
        <w:top w:val="none" w:sz="0" w:space="0" w:color="auto"/>
        <w:left w:val="none" w:sz="0" w:space="0" w:color="auto"/>
        <w:bottom w:val="none" w:sz="0" w:space="0" w:color="auto"/>
        <w:right w:val="none" w:sz="0" w:space="0" w:color="auto"/>
      </w:divBdr>
      <w:divsChild>
        <w:div w:id="63113159">
          <w:marLeft w:val="0"/>
          <w:marRight w:val="0"/>
          <w:marTop w:val="300"/>
          <w:marBottom w:val="0"/>
          <w:divBdr>
            <w:top w:val="none" w:sz="0" w:space="0" w:color="auto"/>
            <w:left w:val="none" w:sz="0" w:space="0" w:color="auto"/>
            <w:bottom w:val="none" w:sz="0" w:space="0" w:color="auto"/>
            <w:right w:val="none" w:sz="0" w:space="0" w:color="auto"/>
          </w:divBdr>
          <w:divsChild>
            <w:div w:id="1191138837">
              <w:marLeft w:val="0"/>
              <w:marRight w:val="0"/>
              <w:marTop w:val="0"/>
              <w:marBottom w:val="0"/>
              <w:divBdr>
                <w:top w:val="none" w:sz="0" w:space="0" w:color="auto"/>
                <w:left w:val="none" w:sz="0" w:space="0" w:color="auto"/>
                <w:bottom w:val="none" w:sz="0" w:space="0" w:color="auto"/>
                <w:right w:val="none" w:sz="0" w:space="0" w:color="auto"/>
              </w:divBdr>
              <w:divsChild>
                <w:div w:id="76719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64571">
          <w:marLeft w:val="0"/>
          <w:marRight w:val="0"/>
          <w:marTop w:val="0"/>
          <w:marBottom w:val="0"/>
          <w:divBdr>
            <w:top w:val="none" w:sz="0" w:space="0" w:color="auto"/>
            <w:left w:val="none" w:sz="0" w:space="0" w:color="auto"/>
            <w:bottom w:val="none" w:sz="0" w:space="0" w:color="auto"/>
            <w:right w:val="none" w:sz="0" w:space="0" w:color="auto"/>
          </w:divBdr>
          <w:divsChild>
            <w:div w:id="1318223704">
              <w:marLeft w:val="0"/>
              <w:marRight w:val="0"/>
              <w:marTop w:val="0"/>
              <w:marBottom w:val="0"/>
              <w:divBdr>
                <w:top w:val="none" w:sz="0" w:space="0" w:color="auto"/>
                <w:left w:val="none" w:sz="0" w:space="0" w:color="auto"/>
                <w:bottom w:val="none" w:sz="0" w:space="0" w:color="auto"/>
                <w:right w:val="none" w:sz="0" w:space="0" w:color="auto"/>
              </w:divBdr>
            </w:div>
          </w:divsChild>
        </w:div>
        <w:div w:id="137891513">
          <w:marLeft w:val="0"/>
          <w:marRight w:val="0"/>
          <w:marTop w:val="300"/>
          <w:marBottom w:val="0"/>
          <w:divBdr>
            <w:top w:val="none" w:sz="0" w:space="0" w:color="auto"/>
            <w:left w:val="none" w:sz="0" w:space="0" w:color="auto"/>
            <w:bottom w:val="none" w:sz="0" w:space="0" w:color="auto"/>
            <w:right w:val="none" w:sz="0" w:space="0" w:color="auto"/>
          </w:divBdr>
          <w:divsChild>
            <w:div w:id="407307498">
              <w:marLeft w:val="0"/>
              <w:marRight w:val="0"/>
              <w:marTop w:val="0"/>
              <w:marBottom w:val="0"/>
              <w:divBdr>
                <w:top w:val="none" w:sz="0" w:space="0" w:color="auto"/>
                <w:left w:val="none" w:sz="0" w:space="0" w:color="auto"/>
                <w:bottom w:val="none" w:sz="0" w:space="0" w:color="auto"/>
                <w:right w:val="none" w:sz="0" w:space="0" w:color="auto"/>
              </w:divBdr>
              <w:divsChild>
                <w:div w:id="208386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993354">
          <w:marLeft w:val="0"/>
          <w:marRight w:val="0"/>
          <w:marTop w:val="300"/>
          <w:marBottom w:val="0"/>
          <w:divBdr>
            <w:top w:val="none" w:sz="0" w:space="0" w:color="auto"/>
            <w:left w:val="none" w:sz="0" w:space="0" w:color="auto"/>
            <w:bottom w:val="none" w:sz="0" w:space="0" w:color="auto"/>
            <w:right w:val="none" w:sz="0" w:space="0" w:color="auto"/>
          </w:divBdr>
          <w:divsChild>
            <w:div w:id="1379821055">
              <w:marLeft w:val="0"/>
              <w:marRight w:val="0"/>
              <w:marTop w:val="0"/>
              <w:marBottom w:val="0"/>
              <w:divBdr>
                <w:top w:val="none" w:sz="0" w:space="0" w:color="auto"/>
                <w:left w:val="none" w:sz="0" w:space="0" w:color="auto"/>
                <w:bottom w:val="none" w:sz="0" w:space="0" w:color="auto"/>
                <w:right w:val="none" w:sz="0" w:space="0" w:color="auto"/>
              </w:divBdr>
              <w:divsChild>
                <w:div w:id="19664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19370">
          <w:marLeft w:val="0"/>
          <w:marRight w:val="0"/>
          <w:marTop w:val="0"/>
          <w:marBottom w:val="0"/>
          <w:divBdr>
            <w:top w:val="none" w:sz="0" w:space="0" w:color="auto"/>
            <w:left w:val="none" w:sz="0" w:space="0" w:color="auto"/>
            <w:bottom w:val="none" w:sz="0" w:space="0" w:color="auto"/>
            <w:right w:val="none" w:sz="0" w:space="0" w:color="auto"/>
          </w:divBdr>
        </w:div>
        <w:div w:id="425419537">
          <w:marLeft w:val="0"/>
          <w:marRight w:val="0"/>
          <w:marTop w:val="0"/>
          <w:marBottom w:val="0"/>
          <w:divBdr>
            <w:top w:val="none" w:sz="0" w:space="0" w:color="auto"/>
            <w:left w:val="none" w:sz="0" w:space="0" w:color="auto"/>
            <w:bottom w:val="none" w:sz="0" w:space="0" w:color="auto"/>
            <w:right w:val="none" w:sz="0" w:space="0" w:color="auto"/>
          </w:divBdr>
        </w:div>
        <w:div w:id="653029478">
          <w:marLeft w:val="0"/>
          <w:marRight w:val="0"/>
          <w:marTop w:val="0"/>
          <w:marBottom w:val="0"/>
          <w:divBdr>
            <w:top w:val="none" w:sz="0" w:space="0" w:color="auto"/>
            <w:left w:val="none" w:sz="0" w:space="0" w:color="auto"/>
            <w:bottom w:val="none" w:sz="0" w:space="0" w:color="auto"/>
            <w:right w:val="none" w:sz="0" w:space="0" w:color="auto"/>
          </w:divBdr>
        </w:div>
        <w:div w:id="712465344">
          <w:marLeft w:val="0"/>
          <w:marRight w:val="0"/>
          <w:marTop w:val="0"/>
          <w:marBottom w:val="0"/>
          <w:divBdr>
            <w:top w:val="none" w:sz="0" w:space="0" w:color="auto"/>
            <w:left w:val="none" w:sz="0" w:space="0" w:color="auto"/>
            <w:bottom w:val="none" w:sz="0" w:space="0" w:color="auto"/>
            <w:right w:val="none" w:sz="0" w:space="0" w:color="auto"/>
          </w:divBdr>
          <w:divsChild>
            <w:div w:id="863860548">
              <w:marLeft w:val="0"/>
              <w:marRight w:val="0"/>
              <w:marTop w:val="0"/>
              <w:marBottom w:val="0"/>
              <w:divBdr>
                <w:top w:val="none" w:sz="0" w:space="0" w:color="auto"/>
                <w:left w:val="none" w:sz="0" w:space="0" w:color="auto"/>
                <w:bottom w:val="none" w:sz="0" w:space="0" w:color="auto"/>
                <w:right w:val="none" w:sz="0" w:space="0" w:color="auto"/>
              </w:divBdr>
            </w:div>
          </w:divsChild>
        </w:div>
        <w:div w:id="727802714">
          <w:marLeft w:val="0"/>
          <w:marRight w:val="0"/>
          <w:marTop w:val="0"/>
          <w:marBottom w:val="0"/>
          <w:divBdr>
            <w:top w:val="none" w:sz="0" w:space="0" w:color="auto"/>
            <w:left w:val="none" w:sz="0" w:space="0" w:color="auto"/>
            <w:bottom w:val="none" w:sz="0" w:space="0" w:color="auto"/>
            <w:right w:val="none" w:sz="0" w:space="0" w:color="auto"/>
          </w:divBdr>
          <w:divsChild>
            <w:div w:id="998968318">
              <w:marLeft w:val="0"/>
              <w:marRight w:val="0"/>
              <w:marTop w:val="0"/>
              <w:marBottom w:val="0"/>
              <w:divBdr>
                <w:top w:val="none" w:sz="0" w:space="0" w:color="auto"/>
                <w:left w:val="none" w:sz="0" w:space="0" w:color="auto"/>
                <w:bottom w:val="none" w:sz="0" w:space="0" w:color="auto"/>
                <w:right w:val="none" w:sz="0" w:space="0" w:color="auto"/>
              </w:divBdr>
            </w:div>
          </w:divsChild>
        </w:div>
        <w:div w:id="775711115">
          <w:marLeft w:val="0"/>
          <w:marRight w:val="0"/>
          <w:marTop w:val="300"/>
          <w:marBottom w:val="0"/>
          <w:divBdr>
            <w:top w:val="none" w:sz="0" w:space="0" w:color="auto"/>
            <w:left w:val="none" w:sz="0" w:space="0" w:color="auto"/>
            <w:bottom w:val="none" w:sz="0" w:space="0" w:color="auto"/>
            <w:right w:val="none" w:sz="0" w:space="0" w:color="auto"/>
          </w:divBdr>
          <w:divsChild>
            <w:div w:id="1987321085">
              <w:marLeft w:val="0"/>
              <w:marRight w:val="0"/>
              <w:marTop w:val="0"/>
              <w:marBottom w:val="0"/>
              <w:divBdr>
                <w:top w:val="none" w:sz="0" w:space="0" w:color="auto"/>
                <w:left w:val="none" w:sz="0" w:space="0" w:color="auto"/>
                <w:bottom w:val="none" w:sz="0" w:space="0" w:color="auto"/>
                <w:right w:val="none" w:sz="0" w:space="0" w:color="auto"/>
              </w:divBdr>
              <w:divsChild>
                <w:div w:id="184242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832098">
          <w:marLeft w:val="0"/>
          <w:marRight w:val="0"/>
          <w:marTop w:val="0"/>
          <w:marBottom w:val="0"/>
          <w:divBdr>
            <w:top w:val="none" w:sz="0" w:space="0" w:color="auto"/>
            <w:left w:val="none" w:sz="0" w:space="0" w:color="auto"/>
            <w:bottom w:val="none" w:sz="0" w:space="0" w:color="auto"/>
            <w:right w:val="none" w:sz="0" w:space="0" w:color="auto"/>
          </w:divBdr>
        </w:div>
        <w:div w:id="1093624737">
          <w:marLeft w:val="0"/>
          <w:marRight w:val="0"/>
          <w:marTop w:val="0"/>
          <w:marBottom w:val="0"/>
          <w:divBdr>
            <w:top w:val="none" w:sz="0" w:space="0" w:color="auto"/>
            <w:left w:val="none" w:sz="0" w:space="0" w:color="auto"/>
            <w:bottom w:val="none" w:sz="0" w:space="0" w:color="auto"/>
            <w:right w:val="none" w:sz="0" w:space="0" w:color="auto"/>
          </w:divBdr>
          <w:divsChild>
            <w:div w:id="362559207">
              <w:marLeft w:val="0"/>
              <w:marRight w:val="0"/>
              <w:marTop w:val="0"/>
              <w:marBottom w:val="0"/>
              <w:divBdr>
                <w:top w:val="none" w:sz="0" w:space="0" w:color="auto"/>
                <w:left w:val="none" w:sz="0" w:space="0" w:color="auto"/>
                <w:bottom w:val="none" w:sz="0" w:space="0" w:color="auto"/>
                <w:right w:val="none" w:sz="0" w:space="0" w:color="auto"/>
              </w:divBdr>
            </w:div>
          </w:divsChild>
        </w:div>
        <w:div w:id="1164080452">
          <w:marLeft w:val="0"/>
          <w:marRight w:val="0"/>
          <w:marTop w:val="0"/>
          <w:marBottom w:val="0"/>
          <w:divBdr>
            <w:top w:val="none" w:sz="0" w:space="0" w:color="auto"/>
            <w:left w:val="none" w:sz="0" w:space="0" w:color="auto"/>
            <w:bottom w:val="none" w:sz="0" w:space="0" w:color="auto"/>
            <w:right w:val="none" w:sz="0" w:space="0" w:color="auto"/>
          </w:divBdr>
        </w:div>
        <w:div w:id="1324317538">
          <w:marLeft w:val="0"/>
          <w:marRight w:val="0"/>
          <w:marTop w:val="0"/>
          <w:marBottom w:val="0"/>
          <w:divBdr>
            <w:top w:val="none" w:sz="0" w:space="0" w:color="auto"/>
            <w:left w:val="none" w:sz="0" w:space="0" w:color="auto"/>
            <w:bottom w:val="none" w:sz="0" w:space="0" w:color="auto"/>
            <w:right w:val="none" w:sz="0" w:space="0" w:color="auto"/>
          </w:divBdr>
          <w:divsChild>
            <w:div w:id="1453745101">
              <w:marLeft w:val="0"/>
              <w:marRight w:val="0"/>
              <w:marTop w:val="0"/>
              <w:marBottom w:val="0"/>
              <w:divBdr>
                <w:top w:val="none" w:sz="0" w:space="0" w:color="auto"/>
                <w:left w:val="none" w:sz="0" w:space="0" w:color="auto"/>
                <w:bottom w:val="none" w:sz="0" w:space="0" w:color="auto"/>
                <w:right w:val="none" w:sz="0" w:space="0" w:color="auto"/>
              </w:divBdr>
            </w:div>
          </w:divsChild>
        </w:div>
        <w:div w:id="1392996158">
          <w:marLeft w:val="0"/>
          <w:marRight w:val="0"/>
          <w:marTop w:val="0"/>
          <w:marBottom w:val="0"/>
          <w:divBdr>
            <w:top w:val="none" w:sz="0" w:space="0" w:color="auto"/>
            <w:left w:val="none" w:sz="0" w:space="0" w:color="auto"/>
            <w:bottom w:val="none" w:sz="0" w:space="0" w:color="auto"/>
            <w:right w:val="none" w:sz="0" w:space="0" w:color="auto"/>
          </w:divBdr>
          <w:divsChild>
            <w:div w:id="485634187">
              <w:marLeft w:val="0"/>
              <w:marRight w:val="0"/>
              <w:marTop w:val="0"/>
              <w:marBottom w:val="0"/>
              <w:divBdr>
                <w:top w:val="none" w:sz="0" w:space="0" w:color="auto"/>
                <w:left w:val="none" w:sz="0" w:space="0" w:color="auto"/>
                <w:bottom w:val="none" w:sz="0" w:space="0" w:color="auto"/>
                <w:right w:val="none" w:sz="0" w:space="0" w:color="auto"/>
              </w:divBdr>
            </w:div>
          </w:divsChild>
        </w:div>
        <w:div w:id="1407806212">
          <w:marLeft w:val="0"/>
          <w:marRight w:val="0"/>
          <w:marTop w:val="0"/>
          <w:marBottom w:val="0"/>
          <w:divBdr>
            <w:top w:val="none" w:sz="0" w:space="0" w:color="auto"/>
            <w:left w:val="none" w:sz="0" w:space="0" w:color="auto"/>
            <w:bottom w:val="none" w:sz="0" w:space="0" w:color="auto"/>
            <w:right w:val="none" w:sz="0" w:space="0" w:color="auto"/>
          </w:divBdr>
          <w:divsChild>
            <w:div w:id="755708753">
              <w:marLeft w:val="0"/>
              <w:marRight w:val="0"/>
              <w:marTop w:val="0"/>
              <w:marBottom w:val="0"/>
              <w:divBdr>
                <w:top w:val="none" w:sz="0" w:space="0" w:color="auto"/>
                <w:left w:val="none" w:sz="0" w:space="0" w:color="auto"/>
                <w:bottom w:val="none" w:sz="0" w:space="0" w:color="auto"/>
                <w:right w:val="none" w:sz="0" w:space="0" w:color="auto"/>
              </w:divBdr>
            </w:div>
          </w:divsChild>
        </w:div>
        <w:div w:id="1428308108">
          <w:marLeft w:val="0"/>
          <w:marRight w:val="0"/>
          <w:marTop w:val="0"/>
          <w:marBottom w:val="0"/>
          <w:divBdr>
            <w:top w:val="none" w:sz="0" w:space="0" w:color="auto"/>
            <w:left w:val="none" w:sz="0" w:space="0" w:color="auto"/>
            <w:bottom w:val="none" w:sz="0" w:space="0" w:color="auto"/>
            <w:right w:val="none" w:sz="0" w:space="0" w:color="auto"/>
          </w:divBdr>
        </w:div>
        <w:div w:id="1999261061">
          <w:marLeft w:val="0"/>
          <w:marRight w:val="0"/>
          <w:marTop w:val="0"/>
          <w:marBottom w:val="0"/>
          <w:divBdr>
            <w:top w:val="none" w:sz="0" w:space="0" w:color="auto"/>
            <w:left w:val="none" w:sz="0" w:space="0" w:color="auto"/>
            <w:bottom w:val="none" w:sz="0" w:space="0" w:color="auto"/>
            <w:right w:val="none" w:sz="0" w:space="0" w:color="auto"/>
          </w:divBdr>
        </w:div>
      </w:divsChild>
    </w:div>
    <w:div w:id="702285599">
      <w:bodyDiv w:val="1"/>
      <w:marLeft w:val="0"/>
      <w:marRight w:val="0"/>
      <w:marTop w:val="0"/>
      <w:marBottom w:val="0"/>
      <w:divBdr>
        <w:top w:val="none" w:sz="0" w:space="0" w:color="auto"/>
        <w:left w:val="none" w:sz="0" w:space="0" w:color="auto"/>
        <w:bottom w:val="none" w:sz="0" w:space="0" w:color="auto"/>
        <w:right w:val="none" w:sz="0" w:space="0" w:color="auto"/>
      </w:divBdr>
      <w:divsChild>
        <w:div w:id="1441341904">
          <w:marLeft w:val="0"/>
          <w:marRight w:val="0"/>
          <w:marTop w:val="0"/>
          <w:marBottom w:val="0"/>
          <w:divBdr>
            <w:top w:val="none" w:sz="0" w:space="0" w:color="auto"/>
            <w:left w:val="none" w:sz="0" w:space="0" w:color="auto"/>
            <w:bottom w:val="none" w:sz="0" w:space="0" w:color="auto"/>
            <w:right w:val="none" w:sz="0" w:space="0" w:color="auto"/>
          </w:divBdr>
        </w:div>
        <w:div w:id="812259421">
          <w:marLeft w:val="0"/>
          <w:marRight w:val="0"/>
          <w:marTop w:val="0"/>
          <w:marBottom w:val="0"/>
          <w:divBdr>
            <w:top w:val="none" w:sz="0" w:space="0" w:color="auto"/>
            <w:left w:val="none" w:sz="0" w:space="0" w:color="auto"/>
            <w:bottom w:val="none" w:sz="0" w:space="0" w:color="auto"/>
            <w:right w:val="none" w:sz="0" w:space="0" w:color="auto"/>
          </w:divBdr>
          <w:divsChild>
            <w:div w:id="964198313">
              <w:marLeft w:val="0"/>
              <w:marRight w:val="0"/>
              <w:marTop w:val="0"/>
              <w:marBottom w:val="0"/>
              <w:divBdr>
                <w:top w:val="none" w:sz="0" w:space="0" w:color="auto"/>
                <w:left w:val="none" w:sz="0" w:space="0" w:color="auto"/>
                <w:bottom w:val="none" w:sz="0" w:space="0" w:color="auto"/>
                <w:right w:val="none" w:sz="0" w:space="0" w:color="auto"/>
              </w:divBdr>
            </w:div>
          </w:divsChild>
        </w:div>
        <w:div w:id="1038361539">
          <w:marLeft w:val="0"/>
          <w:marRight w:val="0"/>
          <w:marTop w:val="0"/>
          <w:marBottom w:val="0"/>
          <w:divBdr>
            <w:top w:val="none" w:sz="0" w:space="0" w:color="auto"/>
            <w:left w:val="none" w:sz="0" w:space="0" w:color="auto"/>
            <w:bottom w:val="none" w:sz="0" w:space="0" w:color="auto"/>
            <w:right w:val="none" w:sz="0" w:space="0" w:color="auto"/>
          </w:divBdr>
        </w:div>
        <w:div w:id="461004139">
          <w:marLeft w:val="0"/>
          <w:marRight w:val="0"/>
          <w:marTop w:val="0"/>
          <w:marBottom w:val="0"/>
          <w:divBdr>
            <w:top w:val="none" w:sz="0" w:space="0" w:color="auto"/>
            <w:left w:val="none" w:sz="0" w:space="0" w:color="auto"/>
            <w:bottom w:val="none" w:sz="0" w:space="0" w:color="auto"/>
            <w:right w:val="none" w:sz="0" w:space="0" w:color="auto"/>
          </w:divBdr>
          <w:divsChild>
            <w:div w:id="162554424">
              <w:marLeft w:val="0"/>
              <w:marRight w:val="0"/>
              <w:marTop w:val="0"/>
              <w:marBottom w:val="0"/>
              <w:divBdr>
                <w:top w:val="none" w:sz="0" w:space="0" w:color="auto"/>
                <w:left w:val="none" w:sz="0" w:space="0" w:color="auto"/>
                <w:bottom w:val="none" w:sz="0" w:space="0" w:color="auto"/>
                <w:right w:val="none" w:sz="0" w:space="0" w:color="auto"/>
              </w:divBdr>
            </w:div>
          </w:divsChild>
        </w:div>
        <w:div w:id="1727995751">
          <w:marLeft w:val="0"/>
          <w:marRight w:val="0"/>
          <w:marTop w:val="0"/>
          <w:marBottom w:val="0"/>
          <w:divBdr>
            <w:top w:val="none" w:sz="0" w:space="0" w:color="auto"/>
            <w:left w:val="none" w:sz="0" w:space="0" w:color="auto"/>
            <w:bottom w:val="none" w:sz="0" w:space="0" w:color="auto"/>
            <w:right w:val="none" w:sz="0" w:space="0" w:color="auto"/>
          </w:divBdr>
        </w:div>
        <w:div w:id="1713965802">
          <w:marLeft w:val="0"/>
          <w:marRight w:val="0"/>
          <w:marTop w:val="0"/>
          <w:marBottom w:val="0"/>
          <w:divBdr>
            <w:top w:val="none" w:sz="0" w:space="0" w:color="auto"/>
            <w:left w:val="none" w:sz="0" w:space="0" w:color="auto"/>
            <w:bottom w:val="none" w:sz="0" w:space="0" w:color="auto"/>
            <w:right w:val="none" w:sz="0" w:space="0" w:color="auto"/>
          </w:divBdr>
          <w:divsChild>
            <w:div w:id="1271471776">
              <w:marLeft w:val="0"/>
              <w:marRight w:val="0"/>
              <w:marTop w:val="0"/>
              <w:marBottom w:val="0"/>
              <w:divBdr>
                <w:top w:val="none" w:sz="0" w:space="0" w:color="auto"/>
                <w:left w:val="none" w:sz="0" w:space="0" w:color="auto"/>
                <w:bottom w:val="none" w:sz="0" w:space="0" w:color="auto"/>
                <w:right w:val="none" w:sz="0" w:space="0" w:color="auto"/>
              </w:divBdr>
            </w:div>
          </w:divsChild>
        </w:div>
        <w:div w:id="730159988">
          <w:marLeft w:val="0"/>
          <w:marRight w:val="0"/>
          <w:marTop w:val="0"/>
          <w:marBottom w:val="0"/>
          <w:divBdr>
            <w:top w:val="none" w:sz="0" w:space="0" w:color="auto"/>
            <w:left w:val="none" w:sz="0" w:space="0" w:color="auto"/>
            <w:bottom w:val="none" w:sz="0" w:space="0" w:color="auto"/>
            <w:right w:val="none" w:sz="0" w:space="0" w:color="auto"/>
          </w:divBdr>
        </w:div>
        <w:div w:id="1856142910">
          <w:marLeft w:val="0"/>
          <w:marRight w:val="0"/>
          <w:marTop w:val="0"/>
          <w:marBottom w:val="0"/>
          <w:divBdr>
            <w:top w:val="none" w:sz="0" w:space="0" w:color="auto"/>
            <w:left w:val="none" w:sz="0" w:space="0" w:color="auto"/>
            <w:bottom w:val="none" w:sz="0" w:space="0" w:color="auto"/>
            <w:right w:val="none" w:sz="0" w:space="0" w:color="auto"/>
          </w:divBdr>
          <w:divsChild>
            <w:div w:id="648560764">
              <w:marLeft w:val="0"/>
              <w:marRight w:val="0"/>
              <w:marTop w:val="0"/>
              <w:marBottom w:val="0"/>
              <w:divBdr>
                <w:top w:val="none" w:sz="0" w:space="0" w:color="auto"/>
                <w:left w:val="none" w:sz="0" w:space="0" w:color="auto"/>
                <w:bottom w:val="none" w:sz="0" w:space="0" w:color="auto"/>
                <w:right w:val="none" w:sz="0" w:space="0" w:color="auto"/>
              </w:divBdr>
            </w:div>
          </w:divsChild>
        </w:div>
        <w:div w:id="1220827181">
          <w:marLeft w:val="0"/>
          <w:marRight w:val="0"/>
          <w:marTop w:val="0"/>
          <w:marBottom w:val="0"/>
          <w:divBdr>
            <w:top w:val="none" w:sz="0" w:space="0" w:color="auto"/>
            <w:left w:val="none" w:sz="0" w:space="0" w:color="auto"/>
            <w:bottom w:val="none" w:sz="0" w:space="0" w:color="auto"/>
            <w:right w:val="none" w:sz="0" w:space="0" w:color="auto"/>
          </w:divBdr>
        </w:div>
        <w:div w:id="882906519">
          <w:marLeft w:val="0"/>
          <w:marRight w:val="0"/>
          <w:marTop w:val="0"/>
          <w:marBottom w:val="0"/>
          <w:divBdr>
            <w:top w:val="none" w:sz="0" w:space="0" w:color="auto"/>
            <w:left w:val="none" w:sz="0" w:space="0" w:color="auto"/>
            <w:bottom w:val="none" w:sz="0" w:space="0" w:color="auto"/>
            <w:right w:val="none" w:sz="0" w:space="0" w:color="auto"/>
          </w:divBdr>
          <w:divsChild>
            <w:div w:id="1413283948">
              <w:marLeft w:val="0"/>
              <w:marRight w:val="0"/>
              <w:marTop w:val="0"/>
              <w:marBottom w:val="0"/>
              <w:divBdr>
                <w:top w:val="none" w:sz="0" w:space="0" w:color="auto"/>
                <w:left w:val="none" w:sz="0" w:space="0" w:color="auto"/>
                <w:bottom w:val="none" w:sz="0" w:space="0" w:color="auto"/>
                <w:right w:val="none" w:sz="0" w:space="0" w:color="auto"/>
              </w:divBdr>
            </w:div>
          </w:divsChild>
        </w:div>
        <w:div w:id="1625304223">
          <w:marLeft w:val="0"/>
          <w:marRight w:val="0"/>
          <w:marTop w:val="0"/>
          <w:marBottom w:val="0"/>
          <w:divBdr>
            <w:top w:val="none" w:sz="0" w:space="0" w:color="auto"/>
            <w:left w:val="none" w:sz="0" w:space="0" w:color="auto"/>
            <w:bottom w:val="none" w:sz="0" w:space="0" w:color="auto"/>
            <w:right w:val="none" w:sz="0" w:space="0" w:color="auto"/>
          </w:divBdr>
        </w:div>
        <w:div w:id="1425147887">
          <w:marLeft w:val="0"/>
          <w:marRight w:val="0"/>
          <w:marTop w:val="0"/>
          <w:marBottom w:val="0"/>
          <w:divBdr>
            <w:top w:val="none" w:sz="0" w:space="0" w:color="auto"/>
            <w:left w:val="none" w:sz="0" w:space="0" w:color="auto"/>
            <w:bottom w:val="none" w:sz="0" w:space="0" w:color="auto"/>
            <w:right w:val="none" w:sz="0" w:space="0" w:color="auto"/>
          </w:divBdr>
          <w:divsChild>
            <w:div w:id="1625041755">
              <w:marLeft w:val="0"/>
              <w:marRight w:val="0"/>
              <w:marTop w:val="0"/>
              <w:marBottom w:val="0"/>
              <w:divBdr>
                <w:top w:val="none" w:sz="0" w:space="0" w:color="auto"/>
                <w:left w:val="none" w:sz="0" w:space="0" w:color="auto"/>
                <w:bottom w:val="none" w:sz="0" w:space="0" w:color="auto"/>
                <w:right w:val="none" w:sz="0" w:space="0" w:color="auto"/>
              </w:divBdr>
            </w:div>
          </w:divsChild>
        </w:div>
        <w:div w:id="1933051878">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sChild>
            <w:div w:id="221525843">
              <w:marLeft w:val="0"/>
              <w:marRight w:val="0"/>
              <w:marTop w:val="0"/>
              <w:marBottom w:val="0"/>
              <w:divBdr>
                <w:top w:val="none" w:sz="0" w:space="0" w:color="auto"/>
                <w:left w:val="none" w:sz="0" w:space="0" w:color="auto"/>
                <w:bottom w:val="none" w:sz="0" w:space="0" w:color="auto"/>
                <w:right w:val="none" w:sz="0" w:space="0" w:color="auto"/>
              </w:divBdr>
            </w:div>
          </w:divsChild>
        </w:div>
        <w:div w:id="1789154375">
          <w:marLeft w:val="0"/>
          <w:marRight w:val="0"/>
          <w:marTop w:val="300"/>
          <w:marBottom w:val="0"/>
          <w:divBdr>
            <w:top w:val="none" w:sz="0" w:space="0" w:color="auto"/>
            <w:left w:val="none" w:sz="0" w:space="0" w:color="auto"/>
            <w:bottom w:val="none" w:sz="0" w:space="0" w:color="auto"/>
            <w:right w:val="none" w:sz="0" w:space="0" w:color="auto"/>
          </w:divBdr>
          <w:divsChild>
            <w:div w:id="769621407">
              <w:marLeft w:val="0"/>
              <w:marRight w:val="0"/>
              <w:marTop w:val="0"/>
              <w:marBottom w:val="0"/>
              <w:divBdr>
                <w:top w:val="none" w:sz="0" w:space="0" w:color="auto"/>
                <w:left w:val="none" w:sz="0" w:space="0" w:color="auto"/>
                <w:bottom w:val="none" w:sz="0" w:space="0" w:color="auto"/>
                <w:right w:val="none" w:sz="0" w:space="0" w:color="auto"/>
              </w:divBdr>
              <w:divsChild>
                <w:div w:id="204251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925062">
          <w:marLeft w:val="0"/>
          <w:marRight w:val="0"/>
          <w:marTop w:val="300"/>
          <w:marBottom w:val="0"/>
          <w:divBdr>
            <w:top w:val="none" w:sz="0" w:space="0" w:color="auto"/>
            <w:left w:val="none" w:sz="0" w:space="0" w:color="auto"/>
            <w:bottom w:val="none" w:sz="0" w:space="0" w:color="auto"/>
            <w:right w:val="none" w:sz="0" w:space="0" w:color="auto"/>
          </w:divBdr>
          <w:divsChild>
            <w:div w:id="1024014550">
              <w:marLeft w:val="0"/>
              <w:marRight w:val="0"/>
              <w:marTop w:val="0"/>
              <w:marBottom w:val="0"/>
              <w:divBdr>
                <w:top w:val="none" w:sz="0" w:space="0" w:color="auto"/>
                <w:left w:val="none" w:sz="0" w:space="0" w:color="auto"/>
                <w:bottom w:val="none" w:sz="0" w:space="0" w:color="auto"/>
                <w:right w:val="none" w:sz="0" w:space="0" w:color="auto"/>
              </w:divBdr>
              <w:divsChild>
                <w:div w:id="1418601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894111">
          <w:marLeft w:val="0"/>
          <w:marRight w:val="0"/>
          <w:marTop w:val="300"/>
          <w:marBottom w:val="0"/>
          <w:divBdr>
            <w:top w:val="none" w:sz="0" w:space="0" w:color="auto"/>
            <w:left w:val="none" w:sz="0" w:space="0" w:color="auto"/>
            <w:bottom w:val="none" w:sz="0" w:space="0" w:color="auto"/>
            <w:right w:val="none" w:sz="0" w:space="0" w:color="auto"/>
          </w:divBdr>
          <w:divsChild>
            <w:div w:id="657345505">
              <w:marLeft w:val="0"/>
              <w:marRight w:val="0"/>
              <w:marTop w:val="0"/>
              <w:marBottom w:val="0"/>
              <w:divBdr>
                <w:top w:val="none" w:sz="0" w:space="0" w:color="auto"/>
                <w:left w:val="none" w:sz="0" w:space="0" w:color="auto"/>
                <w:bottom w:val="none" w:sz="0" w:space="0" w:color="auto"/>
                <w:right w:val="none" w:sz="0" w:space="0" w:color="auto"/>
              </w:divBdr>
              <w:divsChild>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780104">
          <w:marLeft w:val="0"/>
          <w:marRight w:val="0"/>
          <w:marTop w:val="300"/>
          <w:marBottom w:val="0"/>
          <w:divBdr>
            <w:top w:val="none" w:sz="0" w:space="0" w:color="auto"/>
            <w:left w:val="none" w:sz="0" w:space="0" w:color="auto"/>
            <w:bottom w:val="none" w:sz="0" w:space="0" w:color="auto"/>
            <w:right w:val="none" w:sz="0" w:space="0" w:color="auto"/>
          </w:divBdr>
          <w:divsChild>
            <w:div w:id="2113549093">
              <w:marLeft w:val="0"/>
              <w:marRight w:val="0"/>
              <w:marTop w:val="0"/>
              <w:marBottom w:val="0"/>
              <w:divBdr>
                <w:top w:val="none" w:sz="0" w:space="0" w:color="auto"/>
                <w:left w:val="none" w:sz="0" w:space="0" w:color="auto"/>
                <w:bottom w:val="none" w:sz="0" w:space="0" w:color="auto"/>
                <w:right w:val="none" w:sz="0" w:space="0" w:color="auto"/>
              </w:divBdr>
              <w:divsChild>
                <w:div w:id="62196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2481510">
      <w:bodyDiv w:val="1"/>
      <w:marLeft w:val="0"/>
      <w:marRight w:val="0"/>
      <w:marTop w:val="0"/>
      <w:marBottom w:val="0"/>
      <w:divBdr>
        <w:top w:val="none" w:sz="0" w:space="0" w:color="auto"/>
        <w:left w:val="none" w:sz="0" w:space="0" w:color="auto"/>
        <w:bottom w:val="none" w:sz="0" w:space="0" w:color="auto"/>
        <w:right w:val="none" w:sz="0" w:space="0" w:color="auto"/>
      </w:divBdr>
    </w:div>
    <w:div w:id="703480004">
      <w:bodyDiv w:val="1"/>
      <w:marLeft w:val="0"/>
      <w:marRight w:val="0"/>
      <w:marTop w:val="0"/>
      <w:marBottom w:val="0"/>
      <w:divBdr>
        <w:top w:val="none" w:sz="0" w:space="0" w:color="auto"/>
        <w:left w:val="none" w:sz="0" w:space="0" w:color="auto"/>
        <w:bottom w:val="none" w:sz="0" w:space="0" w:color="auto"/>
        <w:right w:val="none" w:sz="0" w:space="0" w:color="auto"/>
      </w:divBdr>
    </w:div>
    <w:div w:id="703557303">
      <w:bodyDiv w:val="1"/>
      <w:marLeft w:val="0"/>
      <w:marRight w:val="0"/>
      <w:marTop w:val="0"/>
      <w:marBottom w:val="0"/>
      <w:divBdr>
        <w:top w:val="none" w:sz="0" w:space="0" w:color="auto"/>
        <w:left w:val="none" w:sz="0" w:space="0" w:color="auto"/>
        <w:bottom w:val="none" w:sz="0" w:space="0" w:color="auto"/>
        <w:right w:val="none" w:sz="0" w:space="0" w:color="auto"/>
      </w:divBdr>
    </w:div>
    <w:div w:id="704332726">
      <w:bodyDiv w:val="1"/>
      <w:marLeft w:val="0"/>
      <w:marRight w:val="0"/>
      <w:marTop w:val="0"/>
      <w:marBottom w:val="0"/>
      <w:divBdr>
        <w:top w:val="none" w:sz="0" w:space="0" w:color="auto"/>
        <w:left w:val="none" w:sz="0" w:space="0" w:color="auto"/>
        <w:bottom w:val="none" w:sz="0" w:space="0" w:color="auto"/>
        <w:right w:val="none" w:sz="0" w:space="0" w:color="auto"/>
      </w:divBdr>
    </w:div>
    <w:div w:id="704720332">
      <w:bodyDiv w:val="1"/>
      <w:marLeft w:val="0"/>
      <w:marRight w:val="0"/>
      <w:marTop w:val="0"/>
      <w:marBottom w:val="0"/>
      <w:divBdr>
        <w:top w:val="none" w:sz="0" w:space="0" w:color="auto"/>
        <w:left w:val="none" w:sz="0" w:space="0" w:color="auto"/>
        <w:bottom w:val="none" w:sz="0" w:space="0" w:color="auto"/>
        <w:right w:val="none" w:sz="0" w:space="0" w:color="auto"/>
      </w:divBdr>
      <w:divsChild>
        <w:div w:id="53940584">
          <w:marLeft w:val="0"/>
          <w:marRight w:val="0"/>
          <w:marTop w:val="0"/>
          <w:marBottom w:val="0"/>
          <w:divBdr>
            <w:top w:val="none" w:sz="0" w:space="0" w:color="auto"/>
            <w:left w:val="none" w:sz="0" w:space="0" w:color="auto"/>
            <w:bottom w:val="none" w:sz="0" w:space="0" w:color="auto"/>
            <w:right w:val="none" w:sz="0" w:space="0" w:color="auto"/>
          </w:divBdr>
          <w:divsChild>
            <w:div w:id="1339693271">
              <w:marLeft w:val="0"/>
              <w:marRight w:val="0"/>
              <w:marTop w:val="0"/>
              <w:marBottom w:val="0"/>
              <w:divBdr>
                <w:top w:val="none" w:sz="0" w:space="0" w:color="auto"/>
                <w:left w:val="none" w:sz="0" w:space="0" w:color="auto"/>
                <w:bottom w:val="none" w:sz="0" w:space="0" w:color="auto"/>
                <w:right w:val="none" w:sz="0" w:space="0" w:color="auto"/>
              </w:divBdr>
            </w:div>
          </w:divsChild>
        </w:div>
        <w:div w:id="217909903">
          <w:marLeft w:val="0"/>
          <w:marRight w:val="0"/>
          <w:marTop w:val="300"/>
          <w:marBottom w:val="0"/>
          <w:divBdr>
            <w:top w:val="none" w:sz="0" w:space="0" w:color="auto"/>
            <w:left w:val="none" w:sz="0" w:space="0" w:color="auto"/>
            <w:bottom w:val="none" w:sz="0" w:space="0" w:color="auto"/>
            <w:right w:val="none" w:sz="0" w:space="0" w:color="auto"/>
          </w:divBdr>
          <w:divsChild>
            <w:div w:id="1256205395">
              <w:marLeft w:val="0"/>
              <w:marRight w:val="0"/>
              <w:marTop w:val="0"/>
              <w:marBottom w:val="0"/>
              <w:divBdr>
                <w:top w:val="none" w:sz="0" w:space="0" w:color="auto"/>
                <w:left w:val="none" w:sz="0" w:space="0" w:color="auto"/>
                <w:bottom w:val="none" w:sz="0" w:space="0" w:color="auto"/>
                <w:right w:val="none" w:sz="0" w:space="0" w:color="auto"/>
              </w:divBdr>
              <w:divsChild>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938861">
          <w:marLeft w:val="0"/>
          <w:marRight w:val="0"/>
          <w:marTop w:val="0"/>
          <w:marBottom w:val="0"/>
          <w:divBdr>
            <w:top w:val="none" w:sz="0" w:space="0" w:color="auto"/>
            <w:left w:val="none" w:sz="0" w:space="0" w:color="auto"/>
            <w:bottom w:val="none" w:sz="0" w:space="0" w:color="auto"/>
            <w:right w:val="none" w:sz="0" w:space="0" w:color="auto"/>
          </w:divBdr>
          <w:divsChild>
            <w:div w:id="202401025">
              <w:marLeft w:val="0"/>
              <w:marRight w:val="0"/>
              <w:marTop w:val="0"/>
              <w:marBottom w:val="0"/>
              <w:divBdr>
                <w:top w:val="none" w:sz="0" w:space="0" w:color="auto"/>
                <w:left w:val="none" w:sz="0" w:space="0" w:color="auto"/>
                <w:bottom w:val="none" w:sz="0" w:space="0" w:color="auto"/>
                <w:right w:val="none" w:sz="0" w:space="0" w:color="auto"/>
              </w:divBdr>
            </w:div>
          </w:divsChild>
        </w:div>
        <w:div w:id="364643350">
          <w:marLeft w:val="0"/>
          <w:marRight w:val="0"/>
          <w:marTop w:val="0"/>
          <w:marBottom w:val="0"/>
          <w:divBdr>
            <w:top w:val="none" w:sz="0" w:space="0" w:color="auto"/>
            <w:left w:val="none" w:sz="0" w:space="0" w:color="auto"/>
            <w:bottom w:val="none" w:sz="0" w:space="0" w:color="auto"/>
            <w:right w:val="none" w:sz="0" w:space="0" w:color="auto"/>
          </w:divBdr>
        </w:div>
        <w:div w:id="570118221">
          <w:marLeft w:val="0"/>
          <w:marRight w:val="0"/>
          <w:marTop w:val="0"/>
          <w:marBottom w:val="0"/>
          <w:divBdr>
            <w:top w:val="none" w:sz="0" w:space="0" w:color="auto"/>
            <w:left w:val="none" w:sz="0" w:space="0" w:color="auto"/>
            <w:bottom w:val="none" w:sz="0" w:space="0" w:color="auto"/>
            <w:right w:val="none" w:sz="0" w:space="0" w:color="auto"/>
          </w:divBdr>
          <w:divsChild>
            <w:div w:id="155609173">
              <w:marLeft w:val="0"/>
              <w:marRight w:val="0"/>
              <w:marTop w:val="0"/>
              <w:marBottom w:val="0"/>
              <w:divBdr>
                <w:top w:val="none" w:sz="0" w:space="0" w:color="auto"/>
                <w:left w:val="none" w:sz="0" w:space="0" w:color="auto"/>
                <w:bottom w:val="none" w:sz="0" w:space="0" w:color="auto"/>
                <w:right w:val="none" w:sz="0" w:space="0" w:color="auto"/>
              </w:divBdr>
            </w:div>
          </w:divsChild>
        </w:div>
        <w:div w:id="678239750">
          <w:marLeft w:val="0"/>
          <w:marRight w:val="0"/>
          <w:marTop w:val="0"/>
          <w:marBottom w:val="0"/>
          <w:divBdr>
            <w:top w:val="none" w:sz="0" w:space="0" w:color="auto"/>
            <w:left w:val="none" w:sz="0" w:space="0" w:color="auto"/>
            <w:bottom w:val="none" w:sz="0" w:space="0" w:color="auto"/>
            <w:right w:val="none" w:sz="0" w:space="0" w:color="auto"/>
          </w:divBdr>
          <w:divsChild>
            <w:div w:id="1864200831">
              <w:marLeft w:val="0"/>
              <w:marRight w:val="0"/>
              <w:marTop w:val="0"/>
              <w:marBottom w:val="0"/>
              <w:divBdr>
                <w:top w:val="none" w:sz="0" w:space="0" w:color="auto"/>
                <w:left w:val="none" w:sz="0" w:space="0" w:color="auto"/>
                <w:bottom w:val="none" w:sz="0" w:space="0" w:color="auto"/>
                <w:right w:val="none" w:sz="0" w:space="0" w:color="auto"/>
              </w:divBdr>
            </w:div>
          </w:divsChild>
        </w:div>
        <w:div w:id="679741120">
          <w:marLeft w:val="0"/>
          <w:marRight w:val="0"/>
          <w:marTop w:val="0"/>
          <w:marBottom w:val="0"/>
          <w:divBdr>
            <w:top w:val="none" w:sz="0" w:space="0" w:color="auto"/>
            <w:left w:val="none" w:sz="0" w:space="0" w:color="auto"/>
            <w:bottom w:val="none" w:sz="0" w:space="0" w:color="auto"/>
            <w:right w:val="none" w:sz="0" w:space="0" w:color="auto"/>
          </w:divBdr>
          <w:divsChild>
            <w:div w:id="1759596387">
              <w:marLeft w:val="0"/>
              <w:marRight w:val="0"/>
              <w:marTop w:val="0"/>
              <w:marBottom w:val="0"/>
              <w:divBdr>
                <w:top w:val="none" w:sz="0" w:space="0" w:color="auto"/>
                <w:left w:val="none" w:sz="0" w:space="0" w:color="auto"/>
                <w:bottom w:val="none" w:sz="0" w:space="0" w:color="auto"/>
                <w:right w:val="none" w:sz="0" w:space="0" w:color="auto"/>
              </w:divBdr>
            </w:div>
          </w:divsChild>
        </w:div>
        <w:div w:id="807555059">
          <w:marLeft w:val="0"/>
          <w:marRight w:val="0"/>
          <w:marTop w:val="0"/>
          <w:marBottom w:val="0"/>
          <w:divBdr>
            <w:top w:val="none" w:sz="0" w:space="0" w:color="auto"/>
            <w:left w:val="none" w:sz="0" w:space="0" w:color="auto"/>
            <w:bottom w:val="none" w:sz="0" w:space="0" w:color="auto"/>
            <w:right w:val="none" w:sz="0" w:space="0" w:color="auto"/>
          </w:divBdr>
        </w:div>
        <w:div w:id="1017804485">
          <w:marLeft w:val="0"/>
          <w:marRight w:val="0"/>
          <w:marTop w:val="0"/>
          <w:marBottom w:val="0"/>
          <w:divBdr>
            <w:top w:val="none" w:sz="0" w:space="0" w:color="auto"/>
            <w:left w:val="none" w:sz="0" w:space="0" w:color="auto"/>
            <w:bottom w:val="none" w:sz="0" w:space="0" w:color="auto"/>
            <w:right w:val="none" w:sz="0" w:space="0" w:color="auto"/>
          </w:divBdr>
        </w:div>
        <w:div w:id="1171146070">
          <w:marLeft w:val="0"/>
          <w:marRight w:val="0"/>
          <w:marTop w:val="300"/>
          <w:marBottom w:val="0"/>
          <w:divBdr>
            <w:top w:val="none" w:sz="0" w:space="0" w:color="auto"/>
            <w:left w:val="none" w:sz="0" w:space="0" w:color="auto"/>
            <w:bottom w:val="none" w:sz="0" w:space="0" w:color="auto"/>
            <w:right w:val="none" w:sz="0" w:space="0" w:color="auto"/>
          </w:divBdr>
          <w:divsChild>
            <w:div w:id="2043356254">
              <w:marLeft w:val="0"/>
              <w:marRight w:val="0"/>
              <w:marTop w:val="0"/>
              <w:marBottom w:val="0"/>
              <w:divBdr>
                <w:top w:val="none" w:sz="0" w:space="0" w:color="auto"/>
                <w:left w:val="none" w:sz="0" w:space="0" w:color="auto"/>
                <w:bottom w:val="none" w:sz="0" w:space="0" w:color="auto"/>
                <w:right w:val="none" w:sz="0" w:space="0" w:color="auto"/>
              </w:divBdr>
              <w:divsChild>
                <w:div w:id="259873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458698">
          <w:marLeft w:val="0"/>
          <w:marRight w:val="0"/>
          <w:marTop w:val="0"/>
          <w:marBottom w:val="0"/>
          <w:divBdr>
            <w:top w:val="none" w:sz="0" w:space="0" w:color="auto"/>
            <w:left w:val="none" w:sz="0" w:space="0" w:color="auto"/>
            <w:bottom w:val="none" w:sz="0" w:space="0" w:color="auto"/>
            <w:right w:val="none" w:sz="0" w:space="0" w:color="auto"/>
          </w:divBdr>
        </w:div>
        <w:div w:id="1452750058">
          <w:marLeft w:val="0"/>
          <w:marRight w:val="0"/>
          <w:marTop w:val="0"/>
          <w:marBottom w:val="0"/>
          <w:divBdr>
            <w:top w:val="none" w:sz="0" w:space="0" w:color="auto"/>
            <w:left w:val="none" w:sz="0" w:space="0" w:color="auto"/>
            <w:bottom w:val="none" w:sz="0" w:space="0" w:color="auto"/>
            <w:right w:val="none" w:sz="0" w:space="0" w:color="auto"/>
          </w:divBdr>
        </w:div>
        <w:div w:id="1469392309">
          <w:marLeft w:val="0"/>
          <w:marRight w:val="0"/>
          <w:marTop w:val="300"/>
          <w:marBottom w:val="0"/>
          <w:divBdr>
            <w:top w:val="none" w:sz="0" w:space="0" w:color="auto"/>
            <w:left w:val="none" w:sz="0" w:space="0" w:color="auto"/>
            <w:bottom w:val="none" w:sz="0" w:space="0" w:color="auto"/>
            <w:right w:val="none" w:sz="0" w:space="0" w:color="auto"/>
          </w:divBdr>
          <w:divsChild>
            <w:div w:id="492917851">
              <w:marLeft w:val="0"/>
              <w:marRight w:val="0"/>
              <w:marTop w:val="0"/>
              <w:marBottom w:val="0"/>
              <w:divBdr>
                <w:top w:val="none" w:sz="0" w:space="0" w:color="auto"/>
                <w:left w:val="none" w:sz="0" w:space="0" w:color="auto"/>
                <w:bottom w:val="none" w:sz="0" w:space="0" w:color="auto"/>
                <w:right w:val="none" w:sz="0" w:space="0" w:color="auto"/>
              </w:divBdr>
              <w:divsChild>
                <w:div w:id="50732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8362351">
          <w:marLeft w:val="0"/>
          <w:marRight w:val="0"/>
          <w:marTop w:val="0"/>
          <w:marBottom w:val="0"/>
          <w:divBdr>
            <w:top w:val="none" w:sz="0" w:space="0" w:color="auto"/>
            <w:left w:val="none" w:sz="0" w:space="0" w:color="auto"/>
            <w:bottom w:val="none" w:sz="0" w:space="0" w:color="auto"/>
            <w:right w:val="none" w:sz="0" w:space="0" w:color="auto"/>
          </w:divBdr>
        </w:div>
        <w:div w:id="1655332442">
          <w:marLeft w:val="0"/>
          <w:marRight w:val="0"/>
          <w:marTop w:val="0"/>
          <w:marBottom w:val="0"/>
          <w:divBdr>
            <w:top w:val="none" w:sz="0" w:space="0" w:color="auto"/>
            <w:left w:val="none" w:sz="0" w:space="0" w:color="auto"/>
            <w:bottom w:val="none" w:sz="0" w:space="0" w:color="auto"/>
            <w:right w:val="none" w:sz="0" w:space="0" w:color="auto"/>
          </w:divBdr>
          <w:divsChild>
            <w:div w:id="899827873">
              <w:marLeft w:val="0"/>
              <w:marRight w:val="0"/>
              <w:marTop w:val="0"/>
              <w:marBottom w:val="0"/>
              <w:divBdr>
                <w:top w:val="none" w:sz="0" w:space="0" w:color="auto"/>
                <w:left w:val="none" w:sz="0" w:space="0" w:color="auto"/>
                <w:bottom w:val="none" w:sz="0" w:space="0" w:color="auto"/>
                <w:right w:val="none" w:sz="0" w:space="0" w:color="auto"/>
              </w:divBdr>
            </w:div>
          </w:divsChild>
        </w:div>
        <w:div w:id="1683506124">
          <w:marLeft w:val="0"/>
          <w:marRight w:val="0"/>
          <w:marTop w:val="300"/>
          <w:marBottom w:val="0"/>
          <w:divBdr>
            <w:top w:val="none" w:sz="0" w:space="0" w:color="auto"/>
            <w:left w:val="none" w:sz="0" w:space="0" w:color="auto"/>
            <w:bottom w:val="none" w:sz="0" w:space="0" w:color="auto"/>
            <w:right w:val="none" w:sz="0" w:space="0" w:color="auto"/>
          </w:divBdr>
          <w:divsChild>
            <w:div w:id="1828089302">
              <w:marLeft w:val="0"/>
              <w:marRight w:val="0"/>
              <w:marTop w:val="0"/>
              <w:marBottom w:val="0"/>
              <w:divBdr>
                <w:top w:val="none" w:sz="0" w:space="0" w:color="auto"/>
                <w:left w:val="none" w:sz="0" w:space="0" w:color="auto"/>
                <w:bottom w:val="none" w:sz="0" w:space="0" w:color="auto"/>
                <w:right w:val="none" w:sz="0" w:space="0" w:color="auto"/>
              </w:divBdr>
              <w:divsChild>
                <w:div w:id="54868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2533479">
          <w:marLeft w:val="0"/>
          <w:marRight w:val="0"/>
          <w:marTop w:val="0"/>
          <w:marBottom w:val="0"/>
          <w:divBdr>
            <w:top w:val="none" w:sz="0" w:space="0" w:color="auto"/>
            <w:left w:val="none" w:sz="0" w:space="0" w:color="auto"/>
            <w:bottom w:val="none" w:sz="0" w:space="0" w:color="auto"/>
            <w:right w:val="none" w:sz="0" w:space="0" w:color="auto"/>
          </w:divBdr>
        </w:div>
        <w:div w:id="2014408004">
          <w:marLeft w:val="0"/>
          <w:marRight w:val="0"/>
          <w:marTop w:val="0"/>
          <w:marBottom w:val="0"/>
          <w:divBdr>
            <w:top w:val="none" w:sz="0" w:space="0" w:color="auto"/>
            <w:left w:val="none" w:sz="0" w:space="0" w:color="auto"/>
            <w:bottom w:val="none" w:sz="0" w:space="0" w:color="auto"/>
            <w:right w:val="none" w:sz="0" w:space="0" w:color="auto"/>
          </w:divBdr>
          <w:divsChild>
            <w:div w:id="6095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5565996">
      <w:bodyDiv w:val="1"/>
      <w:marLeft w:val="0"/>
      <w:marRight w:val="0"/>
      <w:marTop w:val="0"/>
      <w:marBottom w:val="0"/>
      <w:divBdr>
        <w:top w:val="none" w:sz="0" w:space="0" w:color="auto"/>
        <w:left w:val="none" w:sz="0" w:space="0" w:color="auto"/>
        <w:bottom w:val="none" w:sz="0" w:space="0" w:color="auto"/>
        <w:right w:val="none" w:sz="0" w:space="0" w:color="auto"/>
      </w:divBdr>
    </w:div>
    <w:div w:id="705759274">
      <w:bodyDiv w:val="1"/>
      <w:marLeft w:val="0"/>
      <w:marRight w:val="0"/>
      <w:marTop w:val="0"/>
      <w:marBottom w:val="0"/>
      <w:divBdr>
        <w:top w:val="none" w:sz="0" w:space="0" w:color="auto"/>
        <w:left w:val="none" w:sz="0" w:space="0" w:color="auto"/>
        <w:bottom w:val="none" w:sz="0" w:space="0" w:color="auto"/>
        <w:right w:val="none" w:sz="0" w:space="0" w:color="auto"/>
      </w:divBdr>
    </w:div>
    <w:div w:id="706686183">
      <w:bodyDiv w:val="1"/>
      <w:marLeft w:val="0"/>
      <w:marRight w:val="0"/>
      <w:marTop w:val="0"/>
      <w:marBottom w:val="0"/>
      <w:divBdr>
        <w:top w:val="none" w:sz="0" w:space="0" w:color="auto"/>
        <w:left w:val="none" w:sz="0" w:space="0" w:color="auto"/>
        <w:bottom w:val="none" w:sz="0" w:space="0" w:color="auto"/>
        <w:right w:val="none" w:sz="0" w:space="0" w:color="auto"/>
      </w:divBdr>
    </w:div>
    <w:div w:id="706873218">
      <w:bodyDiv w:val="1"/>
      <w:marLeft w:val="0"/>
      <w:marRight w:val="0"/>
      <w:marTop w:val="0"/>
      <w:marBottom w:val="0"/>
      <w:divBdr>
        <w:top w:val="none" w:sz="0" w:space="0" w:color="auto"/>
        <w:left w:val="none" w:sz="0" w:space="0" w:color="auto"/>
        <w:bottom w:val="none" w:sz="0" w:space="0" w:color="auto"/>
        <w:right w:val="none" w:sz="0" w:space="0" w:color="auto"/>
      </w:divBdr>
      <w:divsChild>
        <w:div w:id="1693263604">
          <w:marLeft w:val="0"/>
          <w:marRight w:val="0"/>
          <w:marTop w:val="0"/>
          <w:marBottom w:val="0"/>
          <w:divBdr>
            <w:top w:val="none" w:sz="0" w:space="0" w:color="auto"/>
            <w:left w:val="none" w:sz="0" w:space="0" w:color="auto"/>
            <w:bottom w:val="none" w:sz="0" w:space="0" w:color="auto"/>
            <w:right w:val="none" w:sz="0" w:space="0" w:color="auto"/>
          </w:divBdr>
        </w:div>
        <w:div w:id="1146817523">
          <w:marLeft w:val="0"/>
          <w:marRight w:val="0"/>
          <w:marTop w:val="0"/>
          <w:marBottom w:val="0"/>
          <w:divBdr>
            <w:top w:val="none" w:sz="0" w:space="0" w:color="auto"/>
            <w:left w:val="none" w:sz="0" w:space="0" w:color="auto"/>
            <w:bottom w:val="none" w:sz="0" w:space="0" w:color="auto"/>
            <w:right w:val="none" w:sz="0" w:space="0" w:color="auto"/>
          </w:divBdr>
          <w:divsChild>
            <w:div w:id="1711302241">
              <w:marLeft w:val="0"/>
              <w:marRight w:val="0"/>
              <w:marTop w:val="0"/>
              <w:marBottom w:val="0"/>
              <w:divBdr>
                <w:top w:val="none" w:sz="0" w:space="0" w:color="auto"/>
                <w:left w:val="none" w:sz="0" w:space="0" w:color="auto"/>
                <w:bottom w:val="none" w:sz="0" w:space="0" w:color="auto"/>
                <w:right w:val="none" w:sz="0" w:space="0" w:color="auto"/>
              </w:divBdr>
            </w:div>
          </w:divsChild>
        </w:div>
        <w:div w:id="1799832931">
          <w:marLeft w:val="0"/>
          <w:marRight w:val="0"/>
          <w:marTop w:val="0"/>
          <w:marBottom w:val="0"/>
          <w:divBdr>
            <w:top w:val="none" w:sz="0" w:space="0" w:color="auto"/>
            <w:left w:val="none" w:sz="0" w:space="0" w:color="auto"/>
            <w:bottom w:val="none" w:sz="0" w:space="0" w:color="auto"/>
            <w:right w:val="none" w:sz="0" w:space="0" w:color="auto"/>
          </w:divBdr>
        </w:div>
        <w:div w:id="1595671290">
          <w:marLeft w:val="0"/>
          <w:marRight w:val="0"/>
          <w:marTop w:val="0"/>
          <w:marBottom w:val="0"/>
          <w:divBdr>
            <w:top w:val="none" w:sz="0" w:space="0" w:color="auto"/>
            <w:left w:val="none" w:sz="0" w:space="0" w:color="auto"/>
            <w:bottom w:val="none" w:sz="0" w:space="0" w:color="auto"/>
            <w:right w:val="none" w:sz="0" w:space="0" w:color="auto"/>
          </w:divBdr>
          <w:divsChild>
            <w:div w:id="44573200">
              <w:marLeft w:val="0"/>
              <w:marRight w:val="0"/>
              <w:marTop w:val="0"/>
              <w:marBottom w:val="0"/>
              <w:divBdr>
                <w:top w:val="none" w:sz="0" w:space="0" w:color="auto"/>
                <w:left w:val="none" w:sz="0" w:space="0" w:color="auto"/>
                <w:bottom w:val="none" w:sz="0" w:space="0" w:color="auto"/>
                <w:right w:val="none" w:sz="0" w:space="0" w:color="auto"/>
              </w:divBdr>
            </w:div>
          </w:divsChild>
        </w:div>
        <w:div w:id="1280836402">
          <w:marLeft w:val="0"/>
          <w:marRight w:val="0"/>
          <w:marTop w:val="0"/>
          <w:marBottom w:val="0"/>
          <w:divBdr>
            <w:top w:val="none" w:sz="0" w:space="0" w:color="auto"/>
            <w:left w:val="none" w:sz="0" w:space="0" w:color="auto"/>
            <w:bottom w:val="none" w:sz="0" w:space="0" w:color="auto"/>
            <w:right w:val="none" w:sz="0" w:space="0" w:color="auto"/>
          </w:divBdr>
        </w:div>
        <w:div w:id="1293370115">
          <w:marLeft w:val="0"/>
          <w:marRight w:val="0"/>
          <w:marTop w:val="0"/>
          <w:marBottom w:val="0"/>
          <w:divBdr>
            <w:top w:val="none" w:sz="0" w:space="0" w:color="auto"/>
            <w:left w:val="none" w:sz="0" w:space="0" w:color="auto"/>
            <w:bottom w:val="none" w:sz="0" w:space="0" w:color="auto"/>
            <w:right w:val="none" w:sz="0" w:space="0" w:color="auto"/>
          </w:divBdr>
          <w:divsChild>
            <w:div w:id="245725378">
              <w:marLeft w:val="0"/>
              <w:marRight w:val="0"/>
              <w:marTop w:val="0"/>
              <w:marBottom w:val="0"/>
              <w:divBdr>
                <w:top w:val="none" w:sz="0" w:space="0" w:color="auto"/>
                <w:left w:val="none" w:sz="0" w:space="0" w:color="auto"/>
                <w:bottom w:val="none" w:sz="0" w:space="0" w:color="auto"/>
                <w:right w:val="none" w:sz="0" w:space="0" w:color="auto"/>
              </w:divBdr>
            </w:div>
          </w:divsChild>
        </w:div>
        <w:div w:id="1525820901">
          <w:marLeft w:val="0"/>
          <w:marRight w:val="0"/>
          <w:marTop w:val="0"/>
          <w:marBottom w:val="0"/>
          <w:divBdr>
            <w:top w:val="none" w:sz="0" w:space="0" w:color="auto"/>
            <w:left w:val="none" w:sz="0" w:space="0" w:color="auto"/>
            <w:bottom w:val="none" w:sz="0" w:space="0" w:color="auto"/>
            <w:right w:val="none" w:sz="0" w:space="0" w:color="auto"/>
          </w:divBdr>
        </w:div>
        <w:div w:id="811798045">
          <w:marLeft w:val="0"/>
          <w:marRight w:val="0"/>
          <w:marTop w:val="0"/>
          <w:marBottom w:val="0"/>
          <w:divBdr>
            <w:top w:val="none" w:sz="0" w:space="0" w:color="auto"/>
            <w:left w:val="none" w:sz="0" w:space="0" w:color="auto"/>
            <w:bottom w:val="none" w:sz="0" w:space="0" w:color="auto"/>
            <w:right w:val="none" w:sz="0" w:space="0" w:color="auto"/>
          </w:divBdr>
          <w:divsChild>
            <w:div w:id="1344471745">
              <w:marLeft w:val="0"/>
              <w:marRight w:val="0"/>
              <w:marTop w:val="0"/>
              <w:marBottom w:val="0"/>
              <w:divBdr>
                <w:top w:val="none" w:sz="0" w:space="0" w:color="auto"/>
                <w:left w:val="none" w:sz="0" w:space="0" w:color="auto"/>
                <w:bottom w:val="none" w:sz="0" w:space="0" w:color="auto"/>
                <w:right w:val="none" w:sz="0" w:space="0" w:color="auto"/>
              </w:divBdr>
            </w:div>
          </w:divsChild>
        </w:div>
        <w:div w:id="1895651622">
          <w:marLeft w:val="0"/>
          <w:marRight w:val="0"/>
          <w:marTop w:val="0"/>
          <w:marBottom w:val="0"/>
          <w:divBdr>
            <w:top w:val="none" w:sz="0" w:space="0" w:color="auto"/>
            <w:left w:val="none" w:sz="0" w:space="0" w:color="auto"/>
            <w:bottom w:val="none" w:sz="0" w:space="0" w:color="auto"/>
            <w:right w:val="none" w:sz="0" w:space="0" w:color="auto"/>
          </w:divBdr>
        </w:div>
        <w:div w:id="2056808625">
          <w:marLeft w:val="0"/>
          <w:marRight w:val="0"/>
          <w:marTop w:val="0"/>
          <w:marBottom w:val="0"/>
          <w:divBdr>
            <w:top w:val="none" w:sz="0" w:space="0" w:color="auto"/>
            <w:left w:val="none" w:sz="0" w:space="0" w:color="auto"/>
            <w:bottom w:val="none" w:sz="0" w:space="0" w:color="auto"/>
            <w:right w:val="none" w:sz="0" w:space="0" w:color="auto"/>
          </w:divBdr>
          <w:divsChild>
            <w:div w:id="939484297">
              <w:marLeft w:val="0"/>
              <w:marRight w:val="0"/>
              <w:marTop w:val="0"/>
              <w:marBottom w:val="0"/>
              <w:divBdr>
                <w:top w:val="none" w:sz="0" w:space="0" w:color="auto"/>
                <w:left w:val="none" w:sz="0" w:space="0" w:color="auto"/>
                <w:bottom w:val="none" w:sz="0" w:space="0" w:color="auto"/>
                <w:right w:val="none" w:sz="0" w:space="0" w:color="auto"/>
              </w:divBdr>
            </w:div>
          </w:divsChild>
        </w:div>
        <w:div w:id="1891572794">
          <w:marLeft w:val="0"/>
          <w:marRight w:val="0"/>
          <w:marTop w:val="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sChild>
            <w:div w:id="2056198166">
              <w:marLeft w:val="0"/>
              <w:marRight w:val="0"/>
              <w:marTop w:val="0"/>
              <w:marBottom w:val="0"/>
              <w:divBdr>
                <w:top w:val="none" w:sz="0" w:space="0" w:color="auto"/>
                <w:left w:val="none" w:sz="0" w:space="0" w:color="auto"/>
                <w:bottom w:val="none" w:sz="0" w:space="0" w:color="auto"/>
                <w:right w:val="none" w:sz="0" w:space="0" w:color="auto"/>
              </w:divBdr>
            </w:div>
          </w:divsChild>
        </w:div>
        <w:div w:id="1884519669">
          <w:marLeft w:val="0"/>
          <w:marRight w:val="0"/>
          <w:marTop w:val="0"/>
          <w:marBottom w:val="0"/>
          <w:divBdr>
            <w:top w:val="none" w:sz="0" w:space="0" w:color="auto"/>
            <w:left w:val="none" w:sz="0" w:space="0" w:color="auto"/>
            <w:bottom w:val="none" w:sz="0" w:space="0" w:color="auto"/>
            <w:right w:val="none" w:sz="0" w:space="0" w:color="auto"/>
          </w:divBdr>
        </w:div>
        <w:div w:id="1906646832">
          <w:marLeft w:val="0"/>
          <w:marRight w:val="0"/>
          <w:marTop w:val="0"/>
          <w:marBottom w:val="0"/>
          <w:divBdr>
            <w:top w:val="none" w:sz="0" w:space="0" w:color="auto"/>
            <w:left w:val="none" w:sz="0" w:space="0" w:color="auto"/>
            <w:bottom w:val="none" w:sz="0" w:space="0" w:color="auto"/>
            <w:right w:val="none" w:sz="0" w:space="0" w:color="auto"/>
          </w:divBdr>
          <w:divsChild>
            <w:div w:id="1850294233">
              <w:marLeft w:val="0"/>
              <w:marRight w:val="0"/>
              <w:marTop w:val="0"/>
              <w:marBottom w:val="0"/>
              <w:divBdr>
                <w:top w:val="none" w:sz="0" w:space="0" w:color="auto"/>
                <w:left w:val="none" w:sz="0" w:space="0" w:color="auto"/>
                <w:bottom w:val="none" w:sz="0" w:space="0" w:color="auto"/>
                <w:right w:val="none" w:sz="0" w:space="0" w:color="auto"/>
              </w:divBdr>
            </w:div>
          </w:divsChild>
        </w:div>
        <w:div w:id="343754238">
          <w:marLeft w:val="0"/>
          <w:marRight w:val="0"/>
          <w:marTop w:val="300"/>
          <w:marBottom w:val="0"/>
          <w:divBdr>
            <w:top w:val="none" w:sz="0" w:space="0" w:color="auto"/>
            <w:left w:val="none" w:sz="0" w:space="0" w:color="auto"/>
            <w:bottom w:val="none" w:sz="0" w:space="0" w:color="auto"/>
            <w:right w:val="none" w:sz="0" w:space="0" w:color="auto"/>
          </w:divBdr>
          <w:divsChild>
            <w:div w:id="1282959081">
              <w:marLeft w:val="0"/>
              <w:marRight w:val="0"/>
              <w:marTop w:val="0"/>
              <w:marBottom w:val="0"/>
              <w:divBdr>
                <w:top w:val="none" w:sz="0" w:space="0" w:color="auto"/>
                <w:left w:val="none" w:sz="0" w:space="0" w:color="auto"/>
                <w:bottom w:val="none" w:sz="0" w:space="0" w:color="auto"/>
                <w:right w:val="none" w:sz="0" w:space="0" w:color="auto"/>
              </w:divBdr>
              <w:divsChild>
                <w:div w:id="21288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237116">
          <w:marLeft w:val="0"/>
          <w:marRight w:val="0"/>
          <w:marTop w:val="300"/>
          <w:marBottom w:val="0"/>
          <w:divBdr>
            <w:top w:val="none" w:sz="0" w:space="0" w:color="auto"/>
            <w:left w:val="none" w:sz="0" w:space="0" w:color="auto"/>
            <w:bottom w:val="none" w:sz="0" w:space="0" w:color="auto"/>
            <w:right w:val="none" w:sz="0" w:space="0" w:color="auto"/>
          </w:divBdr>
          <w:divsChild>
            <w:div w:id="1572278404">
              <w:marLeft w:val="0"/>
              <w:marRight w:val="0"/>
              <w:marTop w:val="0"/>
              <w:marBottom w:val="0"/>
              <w:divBdr>
                <w:top w:val="none" w:sz="0" w:space="0" w:color="auto"/>
                <w:left w:val="none" w:sz="0" w:space="0" w:color="auto"/>
                <w:bottom w:val="none" w:sz="0" w:space="0" w:color="auto"/>
                <w:right w:val="none" w:sz="0" w:space="0" w:color="auto"/>
              </w:divBdr>
              <w:divsChild>
                <w:div w:id="868758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221867">
          <w:marLeft w:val="0"/>
          <w:marRight w:val="0"/>
          <w:marTop w:val="300"/>
          <w:marBottom w:val="0"/>
          <w:divBdr>
            <w:top w:val="none" w:sz="0" w:space="0" w:color="auto"/>
            <w:left w:val="none" w:sz="0" w:space="0" w:color="auto"/>
            <w:bottom w:val="none" w:sz="0" w:space="0" w:color="auto"/>
            <w:right w:val="none" w:sz="0" w:space="0" w:color="auto"/>
          </w:divBdr>
          <w:divsChild>
            <w:div w:id="1625038197">
              <w:marLeft w:val="0"/>
              <w:marRight w:val="0"/>
              <w:marTop w:val="0"/>
              <w:marBottom w:val="0"/>
              <w:divBdr>
                <w:top w:val="none" w:sz="0" w:space="0" w:color="auto"/>
                <w:left w:val="none" w:sz="0" w:space="0" w:color="auto"/>
                <w:bottom w:val="none" w:sz="0" w:space="0" w:color="auto"/>
                <w:right w:val="none" w:sz="0" w:space="0" w:color="auto"/>
              </w:divBdr>
              <w:divsChild>
                <w:div w:id="1622607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16072">
          <w:marLeft w:val="0"/>
          <w:marRight w:val="0"/>
          <w:marTop w:val="300"/>
          <w:marBottom w:val="0"/>
          <w:divBdr>
            <w:top w:val="none" w:sz="0" w:space="0" w:color="auto"/>
            <w:left w:val="none" w:sz="0" w:space="0" w:color="auto"/>
            <w:bottom w:val="none" w:sz="0" w:space="0" w:color="auto"/>
            <w:right w:val="none" w:sz="0" w:space="0" w:color="auto"/>
          </w:divBdr>
          <w:divsChild>
            <w:div w:id="1810630806">
              <w:marLeft w:val="0"/>
              <w:marRight w:val="0"/>
              <w:marTop w:val="0"/>
              <w:marBottom w:val="0"/>
              <w:divBdr>
                <w:top w:val="none" w:sz="0" w:space="0" w:color="auto"/>
                <w:left w:val="none" w:sz="0" w:space="0" w:color="auto"/>
                <w:bottom w:val="none" w:sz="0" w:space="0" w:color="auto"/>
                <w:right w:val="none" w:sz="0" w:space="0" w:color="auto"/>
              </w:divBdr>
              <w:divsChild>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6877199">
      <w:bodyDiv w:val="1"/>
      <w:marLeft w:val="0"/>
      <w:marRight w:val="0"/>
      <w:marTop w:val="0"/>
      <w:marBottom w:val="0"/>
      <w:divBdr>
        <w:top w:val="none" w:sz="0" w:space="0" w:color="auto"/>
        <w:left w:val="none" w:sz="0" w:space="0" w:color="auto"/>
        <w:bottom w:val="none" w:sz="0" w:space="0" w:color="auto"/>
        <w:right w:val="none" w:sz="0" w:space="0" w:color="auto"/>
      </w:divBdr>
    </w:div>
    <w:div w:id="708340176">
      <w:bodyDiv w:val="1"/>
      <w:marLeft w:val="0"/>
      <w:marRight w:val="0"/>
      <w:marTop w:val="0"/>
      <w:marBottom w:val="0"/>
      <w:divBdr>
        <w:top w:val="none" w:sz="0" w:space="0" w:color="auto"/>
        <w:left w:val="none" w:sz="0" w:space="0" w:color="auto"/>
        <w:bottom w:val="none" w:sz="0" w:space="0" w:color="auto"/>
        <w:right w:val="none" w:sz="0" w:space="0" w:color="auto"/>
      </w:divBdr>
    </w:div>
    <w:div w:id="709039473">
      <w:bodyDiv w:val="1"/>
      <w:marLeft w:val="0"/>
      <w:marRight w:val="0"/>
      <w:marTop w:val="0"/>
      <w:marBottom w:val="0"/>
      <w:divBdr>
        <w:top w:val="none" w:sz="0" w:space="0" w:color="auto"/>
        <w:left w:val="none" w:sz="0" w:space="0" w:color="auto"/>
        <w:bottom w:val="none" w:sz="0" w:space="0" w:color="auto"/>
        <w:right w:val="none" w:sz="0" w:space="0" w:color="auto"/>
      </w:divBdr>
    </w:div>
    <w:div w:id="709189073">
      <w:bodyDiv w:val="1"/>
      <w:marLeft w:val="0"/>
      <w:marRight w:val="0"/>
      <w:marTop w:val="0"/>
      <w:marBottom w:val="0"/>
      <w:divBdr>
        <w:top w:val="none" w:sz="0" w:space="0" w:color="auto"/>
        <w:left w:val="none" w:sz="0" w:space="0" w:color="auto"/>
        <w:bottom w:val="none" w:sz="0" w:space="0" w:color="auto"/>
        <w:right w:val="none" w:sz="0" w:space="0" w:color="auto"/>
      </w:divBdr>
    </w:div>
    <w:div w:id="709308821">
      <w:bodyDiv w:val="1"/>
      <w:marLeft w:val="0"/>
      <w:marRight w:val="0"/>
      <w:marTop w:val="0"/>
      <w:marBottom w:val="0"/>
      <w:divBdr>
        <w:top w:val="none" w:sz="0" w:space="0" w:color="auto"/>
        <w:left w:val="none" w:sz="0" w:space="0" w:color="auto"/>
        <w:bottom w:val="none" w:sz="0" w:space="0" w:color="auto"/>
        <w:right w:val="none" w:sz="0" w:space="0" w:color="auto"/>
      </w:divBdr>
      <w:divsChild>
        <w:div w:id="169830787">
          <w:marLeft w:val="0"/>
          <w:marRight w:val="0"/>
          <w:marTop w:val="0"/>
          <w:marBottom w:val="0"/>
          <w:divBdr>
            <w:top w:val="none" w:sz="0" w:space="0" w:color="auto"/>
            <w:left w:val="none" w:sz="0" w:space="0" w:color="auto"/>
            <w:bottom w:val="none" w:sz="0" w:space="0" w:color="auto"/>
            <w:right w:val="none" w:sz="0" w:space="0" w:color="auto"/>
          </w:divBdr>
          <w:divsChild>
            <w:div w:id="1694307630">
              <w:marLeft w:val="0"/>
              <w:marRight w:val="0"/>
              <w:marTop w:val="0"/>
              <w:marBottom w:val="0"/>
              <w:divBdr>
                <w:top w:val="none" w:sz="0" w:space="0" w:color="auto"/>
                <w:left w:val="none" w:sz="0" w:space="0" w:color="auto"/>
                <w:bottom w:val="none" w:sz="0" w:space="0" w:color="auto"/>
                <w:right w:val="none" w:sz="0" w:space="0" w:color="auto"/>
              </w:divBdr>
            </w:div>
          </w:divsChild>
        </w:div>
        <w:div w:id="306786587">
          <w:marLeft w:val="0"/>
          <w:marRight w:val="0"/>
          <w:marTop w:val="0"/>
          <w:marBottom w:val="0"/>
          <w:divBdr>
            <w:top w:val="none" w:sz="0" w:space="0" w:color="auto"/>
            <w:left w:val="none" w:sz="0" w:space="0" w:color="auto"/>
            <w:bottom w:val="none" w:sz="0" w:space="0" w:color="auto"/>
            <w:right w:val="none" w:sz="0" w:space="0" w:color="auto"/>
          </w:divBdr>
        </w:div>
        <w:div w:id="338699163">
          <w:marLeft w:val="0"/>
          <w:marRight w:val="0"/>
          <w:marTop w:val="0"/>
          <w:marBottom w:val="0"/>
          <w:divBdr>
            <w:top w:val="none" w:sz="0" w:space="0" w:color="auto"/>
            <w:left w:val="none" w:sz="0" w:space="0" w:color="auto"/>
            <w:bottom w:val="none" w:sz="0" w:space="0" w:color="auto"/>
            <w:right w:val="none" w:sz="0" w:space="0" w:color="auto"/>
          </w:divBdr>
        </w:div>
        <w:div w:id="443615313">
          <w:marLeft w:val="0"/>
          <w:marRight w:val="0"/>
          <w:marTop w:val="0"/>
          <w:marBottom w:val="0"/>
          <w:divBdr>
            <w:top w:val="none" w:sz="0" w:space="0" w:color="auto"/>
            <w:left w:val="none" w:sz="0" w:space="0" w:color="auto"/>
            <w:bottom w:val="none" w:sz="0" w:space="0" w:color="auto"/>
            <w:right w:val="none" w:sz="0" w:space="0" w:color="auto"/>
          </w:divBdr>
          <w:divsChild>
            <w:div w:id="909579319">
              <w:marLeft w:val="0"/>
              <w:marRight w:val="0"/>
              <w:marTop w:val="0"/>
              <w:marBottom w:val="0"/>
              <w:divBdr>
                <w:top w:val="none" w:sz="0" w:space="0" w:color="auto"/>
                <w:left w:val="none" w:sz="0" w:space="0" w:color="auto"/>
                <w:bottom w:val="none" w:sz="0" w:space="0" w:color="auto"/>
                <w:right w:val="none" w:sz="0" w:space="0" w:color="auto"/>
              </w:divBdr>
            </w:div>
          </w:divsChild>
        </w:div>
        <w:div w:id="558252210">
          <w:marLeft w:val="0"/>
          <w:marRight w:val="0"/>
          <w:marTop w:val="300"/>
          <w:marBottom w:val="0"/>
          <w:divBdr>
            <w:top w:val="none" w:sz="0" w:space="0" w:color="auto"/>
            <w:left w:val="none" w:sz="0" w:space="0" w:color="auto"/>
            <w:bottom w:val="none" w:sz="0" w:space="0" w:color="auto"/>
            <w:right w:val="none" w:sz="0" w:space="0" w:color="auto"/>
          </w:divBdr>
          <w:divsChild>
            <w:div w:id="277220537">
              <w:marLeft w:val="0"/>
              <w:marRight w:val="0"/>
              <w:marTop w:val="0"/>
              <w:marBottom w:val="0"/>
              <w:divBdr>
                <w:top w:val="none" w:sz="0" w:space="0" w:color="auto"/>
                <w:left w:val="none" w:sz="0" w:space="0" w:color="auto"/>
                <w:bottom w:val="none" w:sz="0" w:space="0" w:color="auto"/>
                <w:right w:val="none" w:sz="0" w:space="0" w:color="auto"/>
              </w:divBdr>
              <w:divsChild>
                <w:div w:id="86726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048764">
          <w:marLeft w:val="0"/>
          <w:marRight w:val="0"/>
          <w:marTop w:val="0"/>
          <w:marBottom w:val="0"/>
          <w:divBdr>
            <w:top w:val="none" w:sz="0" w:space="0" w:color="auto"/>
            <w:left w:val="none" w:sz="0" w:space="0" w:color="auto"/>
            <w:bottom w:val="none" w:sz="0" w:space="0" w:color="auto"/>
            <w:right w:val="none" w:sz="0" w:space="0" w:color="auto"/>
          </w:divBdr>
        </w:div>
        <w:div w:id="1133988804">
          <w:marLeft w:val="0"/>
          <w:marRight w:val="0"/>
          <w:marTop w:val="0"/>
          <w:marBottom w:val="0"/>
          <w:divBdr>
            <w:top w:val="none" w:sz="0" w:space="0" w:color="auto"/>
            <w:left w:val="none" w:sz="0" w:space="0" w:color="auto"/>
            <w:bottom w:val="none" w:sz="0" w:space="0" w:color="auto"/>
            <w:right w:val="none" w:sz="0" w:space="0" w:color="auto"/>
          </w:divBdr>
          <w:divsChild>
            <w:div w:id="550961951">
              <w:marLeft w:val="0"/>
              <w:marRight w:val="0"/>
              <w:marTop w:val="0"/>
              <w:marBottom w:val="0"/>
              <w:divBdr>
                <w:top w:val="none" w:sz="0" w:space="0" w:color="auto"/>
                <w:left w:val="none" w:sz="0" w:space="0" w:color="auto"/>
                <w:bottom w:val="none" w:sz="0" w:space="0" w:color="auto"/>
                <w:right w:val="none" w:sz="0" w:space="0" w:color="auto"/>
              </w:divBdr>
            </w:div>
          </w:divsChild>
        </w:div>
        <w:div w:id="1187913730">
          <w:marLeft w:val="0"/>
          <w:marRight w:val="0"/>
          <w:marTop w:val="0"/>
          <w:marBottom w:val="0"/>
          <w:divBdr>
            <w:top w:val="none" w:sz="0" w:space="0" w:color="auto"/>
            <w:left w:val="none" w:sz="0" w:space="0" w:color="auto"/>
            <w:bottom w:val="none" w:sz="0" w:space="0" w:color="auto"/>
            <w:right w:val="none" w:sz="0" w:space="0" w:color="auto"/>
          </w:divBdr>
        </w:div>
        <w:div w:id="1188258103">
          <w:marLeft w:val="0"/>
          <w:marRight w:val="0"/>
          <w:marTop w:val="0"/>
          <w:marBottom w:val="0"/>
          <w:divBdr>
            <w:top w:val="none" w:sz="0" w:space="0" w:color="auto"/>
            <w:left w:val="none" w:sz="0" w:space="0" w:color="auto"/>
            <w:bottom w:val="none" w:sz="0" w:space="0" w:color="auto"/>
            <w:right w:val="none" w:sz="0" w:space="0" w:color="auto"/>
          </w:divBdr>
          <w:divsChild>
            <w:div w:id="38668053">
              <w:marLeft w:val="0"/>
              <w:marRight w:val="0"/>
              <w:marTop w:val="0"/>
              <w:marBottom w:val="0"/>
              <w:divBdr>
                <w:top w:val="none" w:sz="0" w:space="0" w:color="auto"/>
                <w:left w:val="none" w:sz="0" w:space="0" w:color="auto"/>
                <w:bottom w:val="none" w:sz="0" w:space="0" w:color="auto"/>
                <w:right w:val="none" w:sz="0" w:space="0" w:color="auto"/>
              </w:divBdr>
            </w:div>
          </w:divsChild>
        </w:div>
        <w:div w:id="1238906923">
          <w:marLeft w:val="0"/>
          <w:marRight w:val="0"/>
          <w:marTop w:val="0"/>
          <w:marBottom w:val="0"/>
          <w:divBdr>
            <w:top w:val="none" w:sz="0" w:space="0" w:color="auto"/>
            <w:left w:val="none" w:sz="0" w:space="0" w:color="auto"/>
            <w:bottom w:val="none" w:sz="0" w:space="0" w:color="auto"/>
            <w:right w:val="none" w:sz="0" w:space="0" w:color="auto"/>
          </w:divBdr>
          <w:divsChild>
            <w:div w:id="1839230472">
              <w:marLeft w:val="0"/>
              <w:marRight w:val="0"/>
              <w:marTop w:val="0"/>
              <w:marBottom w:val="0"/>
              <w:divBdr>
                <w:top w:val="none" w:sz="0" w:space="0" w:color="auto"/>
                <w:left w:val="none" w:sz="0" w:space="0" w:color="auto"/>
                <w:bottom w:val="none" w:sz="0" w:space="0" w:color="auto"/>
                <w:right w:val="none" w:sz="0" w:space="0" w:color="auto"/>
              </w:divBdr>
            </w:div>
          </w:divsChild>
        </w:div>
        <w:div w:id="1331523828">
          <w:marLeft w:val="0"/>
          <w:marRight w:val="0"/>
          <w:marTop w:val="0"/>
          <w:marBottom w:val="0"/>
          <w:divBdr>
            <w:top w:val="none" w:sz="0" w:space="0" w:color="auto"/>
            <w:left w:val="none" w:sz="0" w:space="0" w:color="auto"/>
            <w:bottom w:val="none" w:sz="0" w:space="0" w:color="auto"/>
            <w:right w:val="none" w:sz="0" w:space="0" w:color="auto"/>
          </w:divBdr>
        </w:div>
        <w:div w:id="1613630340">
          <w:marLeft w:val="0"/>
          <w:marRight w:val="0"/>
          <w:marTop w:val="0"/>
          <w:marBottom w:val="0"/>
          <w:divBdr>
            <w:top w:val="none" w:sz="0" w:space="0" w:color="auto"/>
            <w:left w:val="none" w:sz="0" w:space="0" w:color="auto"/>
            <w:bottom w:val="none" w:sz="0" w:space="0" w:color="auto"/>
            <w:right w:val="none" w:sz="0" w:space="0" w:color="auto"/>
          </w:divBdr>
          <w:divsChild>
            <w:div w:id="1166019821">
              <w:marLeft w:val="0"/>
              <w:marRight w:val="0"/>
              <w:marTop w:val="0"/>
              <w:marBottom w:val="0"/>
              <w:divBdr>
                <w:top w:val="none" w:sz="0" w:space="0" w:color="auto"/>
                <w:left w:val="none" w:sz="0" w:space="0" w:color="auto"/>
                <w:bottom w:val="none" w:sz="0" w:space="0" w:color="auto"/>
                <w:right w:val="none" w:sz="0" w:space="0" w:color="auto"/>
              </w:divBdr>
            </w:div>
          </w:divsChild>
        </w:div>
        <w:div w:id="1662082276">
          <w:marLeft w:val="0"/>
          <w:marRight w:val="0"/>
          <w:marTop w:val="0"/>
          <w:marBottom w:val="0"/>
          <w:divBdr>
            <w:top w:val="none" w:sz="0" w:space="0" w:color="auto"/>
            <w:left w:val="none" w:sz="0" w:space="0" w:color="auto"/>
            <w:bottom w:val="none" w:sz="0" w:space="0" w:color="auto"/>
            <w:right w:val="none" w:sz="0" w:space="0" w:color="auto"/>
          </w:divBdr>
        </w:div>
        <w:div w:id="1819304769">
          <w:marLeft w:val="0"/>
          <w:marRight w:val="0"/>
          <w:marTop w:val="300"/>
          <w:marBottom w:val="0"/>
          <w:divBdr>
            <w:top w:val="none" w:sz="0" w:space="0" w:color="auto"/>
            <w:left w:val="none" w:sz="0" w:space="0" w:color="auto"/>
            <w:bottom w:val="none" w:sz="0" w:space="0" w:color="auto"/>
            <w:right w:val="none" w:sz="0" w:space="0" w:color="auto"/>
          </w:divBdr>
          <w:divsChild>
            <w:div w:id="1840270537">
              <w:marLeft w:val="0"/>
              <w:marRight w:val="0"/>
              <w:marTop w:val="0"/>
              <w:marBottom w:val="0"/>
              <w:divBdr>
                <w:top w:val="none" w:sz="0" w:space="0" w:color="auto"/>
                <w:left w:val="none" w:sz="0" w:space="0" w:color="auto"/>
                <w:bottom w:val="none" w:sz="0" w:space="0" w:color="auto"/>
                <w:right w:val="none" w:sz="0" w:space="0" w:color="auto"/>
              </w:divBdr>
              <w:divsChild>
                <w:div w:id="209127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074107">
          <w:marLeft w:val="0"/>
          <w:marRight w:val="0"/>
          <w:marTop w:val="0"/>
          <w:marBottom w:val="0"/>
          <w:divBdr>
            <w:top w:val="none" w:sz="0" w:space="0" w:color="auto"/>
            <w:left w:val="none" w:sz="0" w:space="0" w:color="auto"/>
            <w:bottom w:val="none" w:sz="0" w:space="0" w:color="auto"/>
            <w:right w:val="none" w:sz="0" w:space="0" w:color="auto"/>
          </w:divBdr>
        </w:div>
        <w:div w:id="1949727605">
          <w:marLeft w:val="0"/>
          <w:marRight w:val="0"/>
          <w:marTop w:val="0"/>
          <w:marBottom w:val="0"/>
          <w:divBdr>
            <w:top w:val="none" w:sz="0" w:space="0" w:color="auto"/>
            <w:left w:val="none" w:sz="0" w:space="0" w:color="auto"/>
            <w:bottom w:val="none" w:sz="0" w:space="0" w:color="auto"/>
            <w:right w:val="none" w:sz="0" w:space="0" w:color="auto"/>
          </w:divBdr>
          <w:divsChild>
            <w:div w:id="23798022">
              <w:marLeft w:val="0"/>
              <w:marRight w:val="0"/>
              <w:marTop w:val="0"/>
              <w:marBottom w:val="0"/>
              <w:divBdr>
                <w:top w:val="none" w:sz="0" w:space="0" w:color="auto"/>
                <w:left w:val="none" w:sz="0" w:space="0" w:color="auto"/>
                <w:bottom w:val="none" w:sz="0" w:space="0" w:color="auto"/>
                <w:right w:val="none" w:sz="0" w:space="0" w:color="auto"/>
              </w:divBdr>
            </w:div>
          </w:divsChild>
        </w:div>
        <w:div w:id="1995446468">
          <w:marLeft w:val="0"/>
          <w:marRight w:val="0"/>
          <w:marTop w:val="300"/>
          <w:marBottom w:val="0"/>
          <w:divBdr>
            <w:top w:val="none" w:sz="0" w:space="0" w:color="auto"/>
            <w:left w:val="none" w:sz="0" w:space="0" w:color="auto"/>
            <w:bottom w:val="none" w:sz="0" w:space="0" w:color="auto"/>
            <w:right w:val="none" w:sz="0" w:space="0" w:color="auto"/>
          </w:divBdr>
          <w:divsChild>
            <w:div w:id="162743581">
              <w:marLeft w:val="0"/>
              <w:marRight w:val="0"/>
              <w:marTop w:val="0"/>
              <w:marBottom w:val="0"/>
              <w:divBdr>
                <w:top w:val="none" w:sz="0" w:space="0" w:color="auto"/>
                <w:left w:val="none" w:sz="0" w:space="0" w:color="auto"/>
                <w:bottom w:val="none" w:sz="0" w:space="0" w:color="auto"/>
                <w:right w:val="none" w:sz="0" w:space="0" w:color="auto"/>
              </w:divBdr>
              <w:divsChild>
                <w:div w:id="16750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113727">
      <w:bodyDiv w:val="1"/>
      <w:marLeft w:val="0"/>
      <w:marRight w:val="0"/>
      <w:marTop w:val="0"/>
      <w:marBottom w:val="0"/>
      <w:divBdr>
        <w:top w:val="none" w:sz="0" w:space="0" w:color="auto"/>
        <w:left w:val="none" w:sz="0" w:space="0" w:color="auto"/>
        <w:bottom w:val="none" w:sz="0" w:space="0" w:color="auto"/>
        <w:right w:val="none" w:sz="0" w:space="0" w:color="auto"/>
      </w:divBdr>
    </w:div>
    <w:div w:id="710228807">
      <w:bodyDiv w:val="1"/>
      <w:marLeft w:val="0"/>
      <w:marRight w:val="0"/>
      <w:marTop w:val="0"/>
      <w:marBottom w:val="0"/>
      <w:divBdr>
        <w:top w:val="none" w:sz="0" w:space="0" w:color="auto"/>
        <w:left w:val="none" w:sz="0" w:space="0" w:color="auto"/>
        <w:bottom w:val="none" w:sz="0" w:space="0" w:color="auto"/>
        <w:right w:val="none" w:sz="0" w:space="0" w:color="auto"/>
      </w:divBdr>
      <w:divsChild>
        <w:div w:id="383527333">
          <w:marLeft w:val="0"/>
          <w:marRight w:val="0"/>
          <w:marTop w:val="0"/>
          <w:marBottom w:val="0"/>
          <w:divBdr>
            <w:top w:val="none" w:sz="0" w:space="0" w:color="auto"/>
            <w:left w:val="none" w:sz="0" w:space="0" w:color="auto"/>
            <w:bottom w:val="none" w:sz="0" w:space="0" w:color="auto"/>
            <w:right w:val="none" w:sz="0" w:space="0" w:color="auto"/>
          </w:divBdr>
        </w:div>
        <w:div w:id="464202389">
          <w:marLeft w:val="0"/>
          <w:marRight w:val="0"/>
          <w:marTop w:val="0"/>
          <w:marBottom w:val="0"/>
          <w:divBdr>
            <w:top w:val="none" w:sz="0" w:space="0" w:color="auto"/>
            <w:left w:val="none" w:sz="0" w:space="0" w:color="auto"/>
            <w:bottom w:val="none" w:sz="0" w:space="0" w:color="auto"/>
            <w:right w:val="none" w:sz="0" w:space="0" w:color="auto"/>
          </w:divBdr>
          <w:divsChild>
            <w:div w:id="989093041">
              <w:marLeft w:val="0"/>
              <w:marRight w:val="0"/>
              <w:marTop w:val="0"/>
              <w:marBottom w:val="0"/>
              <w:divBdr>
                <w:top w:val="none" w:sz="0" w:space="0" w:color="auto"/>
                <w:left w:val="none" w:sz="0" w:space="0" w:color="auto"/>
                <w:bottom w:val="none" w:sz="0" w:space="0" w:color="auto"/>
                <w:right w:val="none" w:sz="0" w:space="0" w:color="auto"/>
              </w:divBdr>
            </w:div>
          </w:divsChild>
        </w:div>
        <w:div w:id="749077789">
          <w:marLeft w:val="0"/>
          <w:marRight w:val="0"/>
          <w:marTop w:val="0"/>
          <w:marBottom w:val="0"/>
          <w:divBdr>
            <w:top w:val="none" w:sz="0" w:space="0" w:color="auto"/>
            <w:left w:val="none" w:sz="0" w:space="0" w:color="auto"/>
            <w:bottom w:val="none" w:sz="0" w:space="0" w:color="auto"/>
            <w:right w:val="none" w:sz="0" w:space="0" w:color="auto"/>
          </w:divBdr>
        </w:div>
        <w:div w:id="1374038178">
          <w:marLeft w:val="0"/>
          <w:marRight w:val="0"/>
          <w:marTop w:val="0"/>
          <w:marBottom w:val="0"/>
          <w:divBdr>
            <w:top w:val="none" w:sz="0" w:space="0" w:color="auto"/>
            <w:left w:val="none" w:sz="0" w:space="0" w:color="auto"/>
            <w:bottom w:val="none" w:sz="0" w:space="0" w:color="auto"/>
            <w:right w:val="none" w:sz="0" w:space="0" w:color="auto"/>
          </w:divBdr>
          <w:divsChild>
            <w:div w:id="763571078">
              <w:marLeft w:val="0"/>
              <w:marRight w:val="0"/>
              <w:marTop w:val="0"/>
              <w:marBottom w:val="0"/>
              <w:divBdr>
                <w:top w:val="none" w:sz="0" w:space="0" w:color="auto"/>
                <w:left w:val="none" w:sz="0" w:space="0" w:color="auto"/>
                <w:bottom w:val="none" w:sz="0" w:space="0" w:color="auto"/>
                <w:right w:val="none" w:sz="0" w:space="0" w:color="auto"/>
              </w:divBdr>
            </w:div>
          </w:divsChild>
        </w:div>
        <w:div w:id="1606037538">
          <w:marLeft w:val="0"/>
          <w:marRight w:val="0"/>
          <w:marTop w:val="0"/>
          <w:marBottom w:val="0"/>
          <w:divBdr>
            <w:top w:val="none" w:sz="0" w:space="0" w:color="auto"/>
            <w:left w:val="none" w:sz="0" w:space="0" w:color="auto"/>
            <w:bottom w:val="none" w:sz="0" w:space="0" w:color="auto"/>
            <w:right w:val="none" w:sz="0" w:space="0" w:color="auto"/>
          </w:divBdr>
        </w:div>
        <w:div w:id="455834200">
          <w:marLeft w:val="0"/>
          <w:marRight w:val="0"/>
          <w:marTop w:val="0"/>
          <w:marBottom w:val="0"/>
          <w:divBdr>
            <w:top w:val="none" w:sz="0" w:space="0" w:color="auto"/>
            <w:left w:val="none" w:sz="0" w:space="0" w:color="auto"/>
            <w:bottom w:val="none" w:sz="0" w:space="0" w:color="auto"/>
            <w:right w:val="none" w:sz="0" w:space="0" w:color="auto"/>
          </w:divBdr>
          <w:divsChild>
            <w:div w:id="631327470">
              <w:marLeft w:val="0"/>
              <w:marRight w:val="0"/>
              <w:marTop w:val="0"/>
              <w:marBottom w:val="0"/>
              <w:divBdr>
                <w:top w:val="none" w:sz="0" w:space="0" w:color="auto"/>
                <w:left w:val="none" w:sz="0" w:space="0" w:color="auto"/>
                <w:bottom w:val="none" w:sz="0" w:space="0" w:color="auto"/>
                <w:right w:val="none" w:sz="0" w:space="0" w:color="auto"/>
              </w:divBdr>
            </w:div>
          </w:divsChild>
        </w:div>
        <w:div w:id="730157419">
          <w:marLeft w:val="0"/>
          <w:marRight w:val="0"/>
          <w:marTop w:val="0"/>
          <w:marBottom w:val="0"/>
          <w:divBdr>
            <w:top w:val="none" w:sz="0" w:space="0" w:color="auto"/>
            <w:left w:val="none" w:sz="0" w:space="0" w:color="auto"/>
            <w:bottom w:val="none" w:sz="0" w:space="0" w:color="auto"/>
            <w:right w:val="none" w:sz="0" w:space="0" w:color="auto"/>
          </w:divBdr>
        </w:div>
        <w:div w:id="1785150483">
          <w:marLeft w:val="0"/>
          <w:marRight w:val="0"/>
          <w:marTop w:val="0"/>
          <w:marBottom w:val="0"/>
          <w:divBdr>
            <w:top w:val="none" w:sz="0" w:space="0" w:color="auto"/>
            <w:left w:val="none" w:sz="0" w:space="0" w:color="auto"/>
            <w:bottom w:val="none" w:sz="0" w:space="0" w:color="auto"/>
            <w:right w:val="none" w:sz="0" w:space="0" w:color="auto"/>
          </w:divBdr>
          <w:divsChild>
            <w:div w:id="683871736">
              <w:marLeft w:val="0"/>
              <w:marRight w:val="0"/>
              <w:marTop w:val="0"/>
              <w:marBottom w:val="0"/>
              <w:divBdr>
                <w:top w:val="none" w:sz="0" w:space="0" w:color="auto"/>
                <w:left w:val="none" w:sz="0" w:space="0" w:color="auto"/>
                <w:bottom w:val="none" w:sz="0" w:space="0" w:color="auto"/>
                <w:right w:val="none" w:sz="0" w:space="0" w:color="auto"/>
              </w:divBdr>
            </w:div>
          </w:divsChild>
        </w:div>
        <w:div w:id="1250773908">
          <w:marLeft w:val="0"/>
          <w:marRight w:val="0"/>
          <w:marTop w:val="0"/>
          <w:marBottom w:val="0"/>
          <w:divBdr>
            <w:top w:val="none" w:sz="0" w:space="0" w:color="auto"/>
            <w:left w:val="none" w:sz="0" w:space="0" w:color="auto"/>
            <w:bottom w:val="none" w:sz="0" w:space="0" w:color="auto"/>
            <w:right w:val="none" w:sz="0" w:space="0" w:color="auto"/>
          </w:divBdr>
        </w:div>
        <w:div w:id="481582859">
          <w:marLeft w:val="0"/>
          <w:marRight w:val="0"/>
          <w:marTop w:val="0"/>
          <w:marBottom w:val="0"/>
          <w:divBdr>
            <w:top w:val="none" w:sz="0" w:space="0" w:color="auto"/>
            <w:left w:val="none" w:sz="0" w:space="0" w:color="auto"/>
            <w:bottom w:val="none" w:sz="0" w:space="0" w:color="auto"/>
            <w:right w:val="none" w:sz="0" w:space="0" w:color="auto"/>
          </w:divBdr>
          <w:divsChild>
            <w:div w:id="339816012">
              <w:marLeft w:val="0"/>
              <w:marRight w:val="0"/>
              <w:marTop w:val="0"/>
              <w:marBottom w:val="0"/>
              <w:divBdr>
                <w:top w:val="none" w:sz="0" w:space="0" w:color="auto"/>
                <w:left w:val="none" w:sz="0" w:space="0" w:color="auto"/>
                <w:bottom w:val="none" w:sz="0" w:space="0" w:color="auto"/>
                <w:right w:val="none" w:sz="0" w:space="0" w:color="auto"/>
              </w:divBdr>
            </w:div>
          </w:divsChild>
        </w:div>
        <w:div w:id="1553689099">
          <w:marLeft w:val="0"/>
          <w:marRight w:val="0"/>
          <w:marTop w:val="0"/>
          <w:marBottom w:val="0"/>
          <w:divBdr>
            <w:top w:val="none" w:sz="0" w:space="0" w:color="auto"/>
            <w:left w:val="none" w:sz="0" w:space="0" w:color="auto"/>
            <w:bottom w:val="none" w:sz="0" w:space="0" w:color="auto"/>
            <w:right w:val="none" w:sz="0" w:space="0" w:color="auto"/>
          </w:divBdr>
        </w:div>
        <w:div w:id="890966883">
          <w:marLeft w:val="0"/>
          <w:marRight w:val="0"/>
          <w:marTop w:val="0"/>
          <w:marBottom w:val="0"/>
          <w:divBdr>
            <w:top w:val="none" w:sz="0" w:space="0" w:color="auto"/>
            <w:left w:val="none" w:sz="0" w:space="0" w:color="auto"/>
            <w:bottom w:val="none" w:sz="0" w:space="0" w:color="auto"/>
            <w:right w:val="none" w:sz="0" w:space="0" w:color="auto"/>
          </w:divBdr>
          <w:divsChild>
            <w:div w:id="1173031294">
              <w:marLeft w:val="0"/>
              <w:marRight w:val="0"/>
              <w:marTop w:val="0"/>
              <w:marBottom w:val="0"/>
              <w:divBdr>
                <w:top w:val="none" w:sz="0" w:space="0" w:color="auto"/>
                <w:left w:val="none" w:sz="0" w:space="0" w:color="auto"/>
                <w:bottom w:val="none" w:sz="0" w:space="0" w:color="auto"/>
                <w:right w:val="none" w:sz="0" w:space="0" w:color="auto"/>
              </w:divBdr>
            </w:div>
          </w:divsChild>
        </w:div>
        <w:div w:id="1232304304">
          <w:marLeft w:val="0"/>
          <w:marRight w:val="0"/>
          <w:marTop w:val="0"/>
          <w:marBottom w:val="0"/>
          <w:divBdr>
            <w:top w:val="none" w:sz="0" w:space="0" w:color="auto"/>
            <w:left w:val="none" w:sz="0" w:space="0" w:color="auto"/>
            <w:bottom w:val="none" w:sz="0" w:space="0" w:color="auto"/>
            <w:right w:val="none" w:sz="0" w:space="0" w:color="auto"/>
          </w:divBdr>
        </w:div>
        <w:div w:id="1082601940">
          <w:marLeft w:val="0"/>
          <w:marRight w:val="0"/>
          <w:marTop w:val="0"/>
          <w:marBottom w:val="0"/>
          <w:divBdr>
            <w:top w:val="none" w:sz="0" w:space="0" w:color="auto"/>
            <w:left w:val="none" w:sz="0" w:space="0" w:color="auto"/>
            <w:bottom w:val="none" w:sz="0" w:space="0" w:color="auto"/>
            <w:right w:val="none" w:sz="0" w:space="0" w:color="auto"/>
          </w:divBdr>
          <w:divsChild>
            <w:div w:id="592671020">
              <w:marLeft w:val="0"/>
              <w:marRight w:val="0"/>
              <w:marTop w:val="0"/>
              <w:marBottom w:val="0"/>
              <w:divBdr>
                <w:top w:val="none" w:sz="0" w:space="0" w:color="auto"/>
                <w:left w:val="none" w:sz="0" w:space="0" w:color="auto"/>
                <w:bottom w:val="none" w:sz="0" w:space="0" w:color="auto"/>
                <w:right w:val="none" w:sz="0" w:space="0" w:color="auto"/>
              </w:divBdr>
            </w:div>
          </w:divsChild>
        </w:div>
        <w:div w:id="873351679">
          <w:marLeft w:val="0"/>
          <w:marRight w:val="0"/>
          <w:marTop w:val="300"/>
          <w:marBottom w:val="0"/>
          <w:divBdr>
            <w:top w:val="none" w:sz="0" w:space="0" w:color="auto"/>
            <w:left w:val="none" w:sz="0" w:space="0" w:color="auto"/>
            <w:bottom w:val="none" w:sz="0" w:space="0" w:color="auto"/>
            <w:right w:val="none" w:sz="0" w:space="0" w:color="auto"/>
          </w:divBdr>
          <w:divsChild>
            <w:div w:id="504132494">
              <w:marLeft w:val="0"/>
              <w:marRight w:val="0"/>
              <w:marTop w:val="0"/>
              <w:marBottom w:val="0"/>
              <w:divBdr>
                <w:top w:val="none" w:sz="0" w:space="0" w:color="auto"/>
                <w:left w:val="none" w:sz="0" w:space="0" w:color="auto"/>
                <w:bottom w:val="none" w:sz="0" w:space="0" w:color="auto"/>
                <w:right w:val="none" w:sz="0" w:space="0" w:color="auto"/>
              </w:divBdr>
              <w:divsChild>
                <w:div w:id="765885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176998">
          <w:marLeft w:val="0"/>
          <w:marRight w:val="0"/>
          <w:marTop w:val="300"/>
          <w:marBottom w:val="0"/>
          <w:divBdr>
            <w:top w:val="none" w:sz="0" w:space="0" w:color="auto"/>
            <w:left w:val="none" w:sz="0" w:space="0" w:color="auto"/>
            <w:bottom w:val="none" w:sz="0" w:space="0" w:color="auto"/>
            <w:right w:val="none" w:sz="0" w:space="0" w:color="auto"/>
          </w:divBdr>
          <w:divsChild>
            <w:div w:id="390495491">
              <w:marLeft w:val="0"/>
              <w:marRight w:val="0"/>
              <w:marTop w:val="0"/>
              <w:marBottom w:val="0"/>
              <w:divBdr>
                <w:top w:val="none" w:sz="0" w:space="0" w:color="auto"/>
                <w:left w:val="none" w:sz="0" w:space="0" w:color="auto"/>
                <w:bottom w:val="none" w:sz="0" w:space="0" w:color="auto"/>
                <w:right w:val="none" w:sz="0" w:space="0" w:color="auto"/>
              </w:divBdr>
              <w:divsChild>
                <w:div w:id="1625311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953394">
          <w:marLeft w:val="0"/>
          <w:marRight w:val="0"/>
          <w:marTop w:val="300"/>
          <w:marBottom w:val="0"/>
          <w:divBdr>
            <w:top w:val="none" w:sz="0" w:space="0" w:color="auto"/>
            <w:left w:val="none" w:sz="0" w:space="0" w:color="auto"/>
            <w:bottom w:val="none" w:sz="0" w:space="0" w:color="auto"/>
            <w:right w:val="none" w:sz="0" w:space="0" w:color="auto"/>
          </w:divBdr>
          <w:divsChild>
            <w:div w:id="2071028685">
              <w:marLeft w:val="0"/>
              <w:marRight w:val="0"/>
              <w:marTop w:val="0"/>
              <w:marBottom w:val="0"/>
              <w:divBdr>
                <w:top w:val="none" w:sz="0" w:space="0" w:color="auto"/>
                <w:left w:val="none" w:sz="0" w:space="0" w:color="auto"/>
                <w:bottom w:val="none" w:sz="0" w:space="0" w:color="auto"/>
                <w:right w:val="none" w:sz="0" w:space="0" w:color="auto"/>
              </w:divBdr>
              <w:divsChild>
                <w:div w:id="91528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418078">
      <w:bodyDiv w:val="1"/>
      <w:marLeft w:val="0"/>
      <w:marRight w:val="0"/>
      <w:marTop w:val="0"/>
      <w:marBottom w:val="0"/>
      <w:divBdr>
        <w:top w:val="none" w:sz="0" w:space="0" w:color="auto"/>
        <w:left w:val="none" w:sz="0" w:space="0" w:color="auto"/>
        <w:bottom w:val="none" w:sz="0" w:space="0" w:color="auto"/>
        <w:right w:val="none" w:sz="0" w:space="0" w:color="auto"/>
      </w:divBdr>
      <w:divsChild>
        <w:div w:id="148135621">
          <w:marLeft w:val="0"/>
          <w:marRight w:val="0"/>
          <w:marTop w:val="0"/>
          <w:marBottom w:val="0"/>
          <w:divBdr>
            <w:top w:val="none" w:sz="0" w:space="0" w:color="auto"/>
            <w:left w:val="none" w:sz="0" w:space="0" w:color="auto"/>
            <w:bottom w:val="none" w:sz="0" w:space="0" w:color="auto"/>
            <w:right w:val="none" w:sz="0" w:space="0" w:color="auto"/>
          </w:divBdr>
          <w:divsChild>
            <w:div w:id="231892869">
              <w:marLeft w:val="0"/>
              <w:marRight w:val="0"/>
              <w:marTop w:val="0"/>
              <w:marBottom w:val="0"/>
              <w:divBdr>
                <w:top w:val="none" w:sz="0" w:space="0" w:color="auto"/>
                <w:left w:val="none" w:sz="0" w:space="0" w:color="auto"/>
                <w:bottom w:val="none" w:sz="0" w:space="0" w:color="auto"/>
                <w:right w:val="none" w:sz="0" w:space="0" w:color="auto"/>
              </w:divBdr>
            </w:div>
          </w:divsChild>
        </w:div>
        <w:div w:id="711465187">
          <w:marLeft w:val="0"/>
          <w:marRight w:val="0"/>
          <w:marTop w:val="300"/>
          <w:marBottom w:val="0"/>
          <w:divBdr>
            <w:top w:val="none" w:sz="0" w:space="0" w:color="auto"/>
            <w:left w:val="none" w:sz="0" w:space="0" w:color="auto"/>
            <w:bottom w:val="none" w:sz="0" w:space="0" w:color="auto"/>
            <w:right w:val="none" w:sz="0" w:space="0" w:color="auto"/>
          </w:divBdr>
          <w:divsChild>
            <w:div w:id="301935079">
              <w:marLeft w:val="0"/>
              <w:marRight w:val="0"/>
              <w:marTop w:val="0"/>
              <w:marBottom w:val="0"/>
              <w:divBdr>
                <w:top w:val="none" w:sz="0" w:space="0" w:color="auto"/>
                <w:left w:val="none" w:sz="0" w:space="0" w:color="auto"/>
                <w:bottom w:val="none" w:sz="0" w:space="0" w:color="auto"/>
                <w:right w:val="none" w:sz="0" w:space="0" w:color="auto"/>
              </w:divBdr>
              <w:divsChild>
                <w:div w:id="123955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030930">
          <w:marLeft w:val="0"/>
          <w:marRight w:val="0"/>
          <w:marTop w:val="300"/>
          <w:marBottom w:val="0"/>
          <w:divBdr>
            <w:top w:val="none" w:sz="0" w:space="0" w:color="auto"/>
            <w:left w:val="none" w:sz="0" w:space="0" w:color="auto"/>
            <w:bottom w:val="none" w:sz="0" w:space="0" w:color="auto"/>
            <w:right w:val="none" w:sz="0" w:space="0" w:color="auto"/>
          </w:divBdr>
          <w:divsChild>
            <w:div w:id="1011646147">
              <w:marLeft w:val="0"/>
              <w:marRight w:val="0"/>
              <w:marTop w:val="0"/>
              <w:marBottom w:val="0"/>
              <w:divBdr>
                <w:top w:val="none" w:sz="0" w:space="0" w:color="auto"/>
                <w:left w:val="none" w:sz="0" w:space="0" w:color="auto"/>
                <w:bottom w:val="none" w:sz="0" w:space="0" w:color="auto"/>
                <w:right w:val="none" w:sz="0" w:space="0" w:color="auto"/>
              </w:divBdr>
              <w:divsChild>
                <w:div w:id="1520776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3071185">
          <w:marLeft w:val="0"/>
          <w:marRight w:val="0"/>
          <w:marTop w:val="0"/>
          <w:marBottom w:val="0"/>
          <w:divBdr>
            <w:top w:val="none" w:sz="0" w:space="0" w:color="auto"/>
            <w:left w:val="none" w:sz="0" w:space="0" w:color="auto"/>
            <w:bottom w:val="none" w:sz="0" w:space="0" w:color="auto"/>
            <w:right w:val="none" w:sz="0" w:space="0" w:color="auto"/>
          </w:divBdr>
        </w:div>
        <w:div w:id="767968087">
          <w:marLeft w:val="0"/>
          <w:marRight w:val="0"/>
          <w:marTop w:val="0"/>
          <w:marBottom w:val="0"/>
          <w:divBdr>
            <w:top w:val="none" w:sz="0" w:space="0" w:color="auto"/>
            <w:left w:val="none" w:sz="0" w:space="0" w:color="auto"/>
            <w:bottom w:val="none" w:sz="0" w:space="0" w:color="auto"/>
            <w:right w:val="none" w:sz="0" w:space="0" w:color="auto"/>
          </w:divBdr>
        </w:div>
        <w:div w:id="777257914">
          <w:marLeft w:val="0"/>
          <w:marRight w:val="0"/>
          <w:marTop w:val="0"/>
          <w:marBottom w:val="0"/>
          <w:divBdr>
            <w:top w:val="none" w:sz="0" w:space="0" w:color="auto"/>
            <w:left w:val="none" w:sz="0" w:space="0" w:color="auto"/>
            <w:bottom w:val="none" w:sz="0" w:space="0" w:color="auto"/>
            <w:right w:val="none" w:sz="0" w:space="0" w:color="auto"/>
          </w:divBdr>
        </w:div>
        <w:div w:id="831214580">
          <w:marLeft w:val="0"/>
          <w:marRight w:val="0"/>
          <w:marTop w:val="300"/>
          <w:marBottom w:val="0"/>
          <w:divBdr>
            <w:top w:val="none" w:sz="0" w:space="0" w:color="auto"/>
            <w:left w:val="none" w:sz="0" w:space="0" w:color="auto"/>
            <w:bottom w:val="none" w:sz="0" w:space="0" w:color="auto"/>
            <w:right w:val="none" w:sz="0" w:space="0" w:color="auto"/>
          </w:divBdr>
          <w:divsChild>
            <w:div w:id="1905721932">
              <w:marLeft w:val="0"/>
              <w:marRight w:val="0"/>
              <w:marTop w:val="0"/>
              <w:marBottom w:val="0"/>
              <w:divBdr>
                <w:top w:val="none" w:sz="0" w:space="0" w:color="auto"/>
                <w:left w:val="none" w:sz="0" w:space="0" w:color="auto"/>
                <w:bottom w:val="none" w:sz="0" w:space="0" w:color="auto"/>
                <w:right w:val="none" w:sz="0" w:space="0" w:color="auto"/>
              </w:divBdr>
              <w:divsChild>
                <w:div w:id="666518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87365">
          <w:marLeft w:val="0"/>
          <w:marRight w:val="0"/>
          <w:marTop w:val="0"/>
          <w:marBottom w:val="0"/>
          <w:divBdr>
            <w:top w:val="none" w:sz="0" w:space="0" w:color="auto"/>
            <w:left w:val="none" w:sz="0" w:space="0" w:color="auto"/>
            <w:bottom w:val="none" w:sz="0" w:space="0" w:color="auto"/>
            <w:right w:val="none" w:sz="0" w:space="0" w:color="auto"/>
          </w:divBdr>
        </w:div>
        <w:div w:id="1014726603">
          <w:marLeft w:val="0"/>
          <w:marRight w:val="0"/>
          <w:marTop w:val="0"/>
          <w:marBottom w:val="0"/>
          <w:divBdr>
            <w:top w:val="none" w:sz="0" w:space="0" w:color="auto"/>
            <w:left w:val="none" w:sz="0" w:space="0" w:color="auto"/>
            <w:bottom w:val="none" w:sz="0" w:space="0" w:color="auto"/>
            <w:right w:val="none" w:sz="0" w:space="0" w:color="auto"/>
          </w:divBdr>
        </w:div>
        <w:div w:id="1395808915">
          <w:marLeft w:val="0"/>
          <w:marRight w:val="0"/>
          <w:marTop w:val="0"/>
          <w:marBottom w:val="0"/>
          <w:divBdr>
            <w:top w:val="none" w:sz="0" w:space="0" w:color="auto"/>
            <w:left w:val="none" w:sz="0" w:space="0" w:color="auto"/>
            <w:bottom w:val="none" w:sz="0" w:space="0" w:color="auto"/>
            <w:right w:val="none" w:sz="0" w:space="0" w:color="auto"/>
          </w:divBdr>
        </w:div>
        <w:div w:id="1562014923">
          <w:marLeft w:val="0"/>
          <w:marRight w:val="0"/>
          <w:marTop w:val="0"/>
          <w:marBottom w:val="0"/>
          <w:divBdr>
            <w:top w:val="none" w:sz="0" w:space="0" w:color="auto"/>
            <w:left w:val="none" w:sz="0" w:space="0" w:color="auto"/>
            <w:bottom w:val="none" w:sz="0" w:space="0" w:color="auto"/>
            <w:right w:val="none" w:sz="0" w:space="0" w:color="auto"/>
          </w:divBdr>
          <w:divsChild>
            <w:div w:id="1398824762">
              <w:marLeft w:val="0"/>
              <w:marRight w:val="0"/>
              <w:marTop w:val="0"/>
              <w:marBottom w:val="0"/>
              <w:divBdr>
                <w:top w:val="none" w:sz="0" w:space="0" w:color="auto"/>
                <w:left w:val="none" w:sz="0" w:space="0" w:color="auto"/>
                <w:bottom w:val="none" w:sz="0" w:space="0" w:color="auto"/>
                <w:right w:val="none" w:sz="0" w:space="0" w:color="auto"/>
              </w:divBdr>
            </w:div>
          </w:divsChild>
        </w:div>
        <w:div w:id="1723749364">
          <w:marLeft w:val="0"/>
          <w:marRight w:val="0"/>
          <w:marTop w:val="0"/>
          <w:marBottom w:val="0"/>
          <w:divBdr>
            <w:top w:val="none" w:sz="0" w:space="0" w:color="auto"/>
            <w:left w:val="none" w:sz="0" w:space="0" w:color="auto"/>
            <w:bottom w:val="none" w:sz="0" w:space="0" w:color="auto"/>
            <w:right w:val="none" w:sz="0" w:space="0" w:color="auto"/>
          </w:divBdr>
          <w:divsChild>
            <w:div w:id="1295598302">
              <w:marLeft w:val="0"/>
              <w:marRight w:val="0"/>
              <w:marTop w:val="0"/>
              <w:marBottom w:val="0"/>
              <w:divBdr>
                <w:top w:val="none" w:sz="0" w:space="0" w:color="auto"/>
                <w:left w:val="none" w:sz="0" w:space="0" w:color="auto"/>
                <w:bottom w:val="none" w:sz="0" w:space="0" w:color="auto"/>
                <w:right w:val="none" w:sz="0" w:space="0" w:color="auto"/>
              </w:divBdr>
            </w:div>
          </w:divsChild>
        </w:div>
        <w:div w:id="1733457102">
          <w:marLeft w:val="0"/>
          <w:marRight w:val="0"/>
          <w:marTop w:val="300"/>
          <w:marBottom w:val="0"/>
          <w:divBdr>
            <w:top w:val="none" w:sz="0" w:space="0" w:color="auto"/>
            <w:left w:val="none" w:sz="0" w:space="0" w:color="auto"/>
            <w:bottom w:val="none" w:sz="0" w:space="0" w:color="auto"/>
            <w:right w:val="none" w:sz="0" w:space="0" w:color="auto"/>
          </w:divBdr>
          <w:divsChild>
            <w:div w:id="1031496323">
              <w:marLeft w:val="0"/>
              <w:marRight w:val="0"/>
              <w:marTop w:val="0"/>
              <w:marBottom w:val="0"/>
              <w:divBdr>
                <w:top w:val="none" w:sz="0" w:space="0" w:color="auto"/>
                <w:left w:val="none" w:sz="0" w:space="0" w:color="auto"/>
                <w:bottom w:val="none" w:sz="0" w:space="0" w:color="auto"/>
                <w:right w:val="none" w:sz="0" w:space="0" w:color="auto"/>
              </w:divBdr>
              <w:divsChild>
                <w:div w:id="127358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350479">
          <w:marLeft w:val="0"/>
          <w:marRight w:val="0"/>
          <w:marTop w:val="0"/>
          <w:marBottom w:val="0"/>
          <w:divBdr>
            <w:top w:val="none" w:sz="0" w:space="0" w:color="auto"/>
            <w:left w:val="none" w:sz="0" w:space="0" w:color="auto"/>
            <w:bottom w:val="none" w:sz="0" w:space="0" w:color="auto"/>
            <w:right w:val="none" w:sz="0" w:space="0" w:color="auto"/>
          </w:divBdr>
        </w:div>
        <w:div w:id="2022855560">
          <w:marLeft w:val="0"/>
          <w:marRight w:val="0"/>
          <w:marTop w:val="0"/>
          <w:marBottom w:val="0"/>
          <w:divBdr>
            <w:top w:val="none" w:sz="0" w:space="0" w:color="auto"/>
            <w:left w:val="none" w:sz="0" w:space="0" w:color="auto"/>
            <w:bottom w:val="none" w:sz="0" w:space="0" w:color="auto"/>
            <w:right w:val="none" w:sz="0" w:space="0" w:color="auto"/>
          </w:divBdr>
          <w:divsChild>
            <w:div w:id="873343676">
              <w:marLeft w:val="0"/>
              <w:marRight w:val="0"/>
              <w:marTop w:val="0"/>
              <w:marBottom w:val="0"/>
              <w:divBdr>
                <w:top w:val="none" w:sz="0" w:space="0" w:color="auto"/>
                <w:left w:val="none" w:sz="0" w:space="0" w:color="auto"/>
                <w:bottom w:val="none" w:sz="0" w:space="0" w:color="auto"/>
                <w:right w:val="none" w:sz="0" w:space="0" w:color="auto"/>
              </w:divBdr>
            </w:div>
          </w:divsChild>
        </w:div>
        <w:div w:id="2033915146">
          <w:marLeft w:val="0"/>
          <w:marRight w:val="0"/>
          <w:marTop w:val="0"/>
          <w:marBottom w:val="0"/>
          <w:divBdr>
            <w:top w:val="none" w:sz="0" w:space="0" w:color="auto"/>
            <w:left w:val="none" w:sz="0" w:space="0" w:color="auto"/>
            <w:bottom w:val="none" w:sz="0" w:space="0" w:color="auto"/>
            <w:right w:val="none" w:sz="0" w:space="0" w:color="auto"/>
          </w:divBdr>
          <w:divsChild>
            <w:div w:id="129130646">
              <w:marLeft w:val="0"/>
              <w:marRight w:val="0"/>
              <w:marTop w:val="0"/>
              <w:marBottom w:val="0"/>
              <w:divBdr>
                <w:top w:val="none" w:sz="0" w:space="0" w:color="auto"/>
                <w:left w:val="none" w:sz="0" w:space="0" w:color="auto"/>
                <w:bottom w:val="none" w:sz="0" w:space="0" w:color="auto"/>
                <w:right w:val="none" w:sz="0" w:space="0" w:color="auto"/>
              </w:divBdr>
            </w:div>
          </w:divsChild>
        </w:div>
        <w:div w:id="2141074847">
          <w:marLeft w:val="0"/>
          <w:marRight w:val="0"/>
          <w:marTop w:val="0"/>
          <w:marBottom w:val="0"/>
          <w:divBdr>
            <w:top w:val="none" w:sz="0" w:space="0" w:color="auto"/>
            <w:left w:val="none" w:sz="0" w:space="0" w:color="auto"/>
            <w:bottom w:val="none" w:sz="0" w:space="0" w:color="auto"/>
            <w:right w:val="none" w:sz="0" w:space="0" w:color="auto"/>
          </w:divBdr>
          <w:divsChild>
            <w:div w:id="1646155952">
              <w:marLeft w:val="0"/>
              <w:marRight w:val="0"/>
              <w:marTop w:val="0"/>
              <w:marBottom w:val="0"/>
              <w:divBdr>
                <w:top w:val="none" w:sz="0" w:space="0" w:color="auto"/>
                <w:left w:val="none" w:sz="0" w:space="0" w:color="auto"/>
                <w:bottom w:val="none" w:sz="0" w:space="0" w:color="auto"/>
                <w:right w:val="none" w:sz="0" w:space="0" w:color="auto"/>
              </w:divBdr>
            </w:div>
          </w:divsChild>
        </w:div>
        <w:div w:id="2142069595">
          <w:marLeft w:val="0"/>
          <w:marRight w:val="0"/>
          <w:marTop w:val="0"/>
          <w:marBottom w:val="0"/>
          <w:divBdr>
            <w:top w:val="none" w:sz="0" w:space="0" w:color="auto"/>
            <w:left w:val="none" w:sz="0" w:space="0" w:color="auto"/>
            <w:bottom w:val="none" w:sz="0" w:space="0" w:color="auto"/>
            <w:right w:val="none" w:sz="0" w:space="0" w:color="auto"/>
          </w:divBdr>
          <w:divsChild>
            <w:div w:id="183568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425641">
      <w:bodyDiv w:val="1"/>
      <w:marLeft w:val="0"/>
      <w:marRight w:val="0"/>
      <w:marTop w:val="0"/>
      <w:marBottom w:val="0"/>
      <w:divBdr>
        <w:top w:val="none" w:sz="0" w:space="0" w:color="auto"/>
        <w:left w:val="none" w:sz="0" w:space="0" w:color="auto"/>
        <w:bottom w:val="none" w:sz="0" w:space="0" w:color="auto"/>
        <w:right w:val="none" w:sz="0" w:space="0" w:color="auto"/>
      </w:divBdr>
      <w:divsChild>
        <w:div w:id="370156631">
          <w:marLeft w:val="0"/>
          <w:marRight w:val="0"/>
          <w:marTop w:val="0"/>
          <w:marBottom w:val="0"/>
          <w:divBdr>
            <w:top w:val="none" w:sz="0" w:space="0" w:color="auto"/>
            <w:left w:val="none" w:sz="0" w:space="0" w:color="auto"/>
            <w:bottom w:val="none" w:sz="0" w:space="0" w:color="auto"/>
            <w:right w:val="none" w:sz="0" w:space="0" w:color="auto"/>
          </w:divBdr>
        </w:div>
        <w:div w:id="681203443">
          <w:marLeft w:val="0"/>
          <w:marRight w:val="0"/>
          <w:marTop w:val="0"/>
          <w:marBottom w:val="0"/>
          <w:divBdr>
            <w:top w:val="none" w:sz="0" w:space="0" w:color="auto"/>
            <w:left w:val="none" w:sz="0" w:space="0" w:color="auto"/>
            <w:bottom w:val="none" w:sz="0" w:space="0" w:color="auto"/>
            <w:right w:val="none" w:sz="0" w:space="0" w:color="auto"/>
          </w:divBdr>
          <w:divsChild>
            <w:div w:id="716702885">
              <w:marLeft w:val="0"/>
              <w:marRight w:val="0"/>
              <w:marTop w:val="0"/>
              <w:marBottom w:val="0"/>
              <w:divBdr>
                <w:top w:val="none" w:sz="0" w:space="0" w:color="auto"/>
                <w:left w:val="none" w:sz="0" w:space="0" w:color="auto"/>
                <w:bottom w:val="none" w:sz="0" w:space="0" w:color="auto"/>
                <w:right w:val="none" w:sz="0" w:space="0" w:color="auto"/>
              </w:divBdr>
            </w:div>
          </w:divsChild>
        </w:div>
        <w:div w:id="1131749270">
          <w:marLeft w:val="0"/>
          <w:marRight w:val="0"/>
          <w:marTop w:val="0"/>
          <w:marBottom w:val="0"/>
          <w:divBdr>
            <w:top w:val="none" w:sz="0" w:space="0" w:color="auto"/>
            <w:left w:val="none" w:sz="0" w:space="0" w:color="auto"/>
            <w:bottom w:val="none" w:sz="0" w:space="0" w:color="auto"/>
            <w:right w:val="none" w:sz="0" w:space="0" w:color="auto"/>
          </w:divBdr>
        </w:div>
        <w:div w:id="1924490232">
          <w:marLeft w:val="0"/>
          <w:marRight w:val="0"/>
          <w:marTop w:val="0"/>
          <w:marBottom w:val="0"/>
          <w:divBdr>
            <w:top w:val="none" w:sz="0" w:space="0" w:color="auto"/>
            <w:left w:val="none" w:sz="0" w:space="0" w:color="auto"/>
            <w:bottom w:val="none" w:sz="0" w:space="0" w:color="auto"/>
            <w:right w:val="none" w:sz="0" w:space="0" w:color="auto"/>
          </w:divBdr>
          <w:divsChild>
            <w:div w:id="1237082909">
              <w:marLeft w:val="0"/>
              <w:marRight w:val="0"/>
              <w:marTop w:val="0"/>
              <w:marBottom w:val="0"/>
              <w:divBdr>
                <w:top w:val="none" w:sz="0" w:space="0" w:color="auto"/>
                <w:left w:val="none" w:sz="0" w:space="0" w:color="auto"/>
                <w:bottom w:val="none" w:sz="0" w:space="0" w:color="auto"/>
                <w:right w:val="none" w:sz="0" w:space="0" w:color="auto"/>
              </w:divBdr>
            </w:div>
          </w:divsChild>
        </w:div>
        <w:div w:id="1364096125">
          <w:marLeft w:val="0"/>
          <w:marRight w:val="0"/>
          <w:marTop w:val="0"/>
          <w:marBottom w:val="0"/>
          <w:divBdr>
            <w:top w:val="none" w:sz="0" w:space="0" w:color="auto"/>
            <w:left w:val="none" w:sz="0" w:space="0" w:color="auto"/>
            <w:bottom w:val="none" w:sz="0" w:space="0" w:color="auto"/>
            <w:right w:val="none" w:sz="0" w:space="0" w:color="auto"/>
          </w:divBdr>
        </w:div>
        <w:div w:id="1616253062">
          <w:marLeft w:val="0"/>
          <w:marRight w:val="0"/>
          <w:marTop w:val="0"/>
          <w:marBottom w:val="0"/>
          <w:divBdr>
            <w:top w:val="none" w:sz="0" w:space="0" w:color="auto"/>
            <w:left w:val="none" w:sz="0" w:space="0" w:color="auto"/>
            <w:bottom w:val="none" w:sz="0" w:space="0" w:color="auto"/>
            <w:right w:val="none" w:sz="0" w:space="0" w:color="auto"/>
          </w:divBdr>
          <w:divsChild>
            <w:div w:id="2017272066">
              <w:marLeft w:val="0"/>
              <w:marRight w:val="0"/>
              <w:marTop w:val="0"/>
              <w:marBottom w:val="0"/>
              <w:divBdr>
                <w:top w:val="none" w:sz="0" w:space="0" w:color="auto"/>
                <w:left w:val="none" w:sz="0" w:space="0" w:color="auto"/>
                <w:bottom w:val="none" w:sz="0" w:space="0" w:color="auto"/>
                <w:right w:val="none" w:sz="0" w:space="0" w:color="auto"/>
              </w:divBdr>
            </w:div>
          </w:divsChild>
        </w:div>
        <w:div w:id="1698656495">
          <w:marLeft w:val="0"/>
          <w:marRight w:val="0"/>
          <w:marTop w:val="0"/>
          <w:marBottom w:val="0"/>
          <w:divBdr>
            <w:top w:val="none" w:sz="0" w:space="0" w:color="auto"/>
            <w:left w:val="none" w:sz="0" w:space="0" w:color="auto"/>
            <w:bottom w:val="none" w:sz="0" w:space="0" w:color="auto"/>
            <w:right w:val="none" w:sz="0" w:space="0" w:color="auto"/>
          </w:divBdr>
        </w:div>
        <w:div w:id="1687438746">
          <w:marLeft w:val="0"/>
          <w:marRight w:val="0"/>
          <w:marTop w:val="0"/>
          <w:marBottom w:val="0"/>
          <w:divBdr>
            <w:top w:val="none" w:sz="0" w:space="0" w:color="auto"/>
            <w:left w:val="none" w:sz="0" w:space="0" w:color="auto"/>
            <w:bottom w:val="none" w:sz="0" w:space="0" w:color="auto"/>
            <w:right w:val="none" w:sz="0" w:space="0" w:color="auto"/>
          </w:divBdr>
          <w:divsChild>
            <w:div w:id="964241653">
              <w:marLeft w:val="0"/>
              <w:marRight w:val="0"/>
              <w:marTop w:val="0"/>
              <w:marBottom w:val="0"/>
              <w:divBdr>
                <w:top w:val="none" w:sz="0" w:space="0" w:color="auto"/>
                <w:left w:val="none" w:sz="0" w:space="0" w:color="auto"/>
                <w:bottom w:val="none" w:sz="0" w:space="0" w:color="auto"/>
                <w:right w:val="none" w:sz="0" w:space="0" w:color="auto"/>
              </w:divBdr>
            </w:div>
          </w:divsChild>
        </w:div>
        <w:div w:id="1119715221">
          <w:marLeft w:val="0"/>
          <w:marRight w:val="0"/>
          <w:marTop w:val="0"/>
          <w:marBottom w:val="0"/>
          <w:divBdr>
            <w:top w:val="none" w:sz="0" w:space="0" w:color="auto"/>
            <w:left w:val="none" w:sz="0" w:space="0" w:color="auto"/>
            <w:bottom w:val="none" w:sz="0" w:space="0" w:color="auto"/>
            <w:right w:val="none" w:sz="0" w:space="0" w:color="auto"/>
          </w:divBdr>
        </w:div>
        <w:div w:id="414134055">
          <w:marLeft w:val="0"/>
          <w:marRight w:val="0"/>
          <w:marTop w:val="0"/>
          <w:marBottom w:val="0"/>
          <w:divBdr>
            <w:top w:val="none" w:sz="0" w:space="0" w:color="auto"/>
            <w:left w:val="none" w:sz="0" w:space="0" w:color="auto"/>
            <w:bottom w:val="none" w:sz="0" w:space="0" w:color="auto"/>
            <w:right w:val="none" w:sz="0" w:space="0" w:color="auto"/>
          </w:divBdr>
          <w:divsChild>
            <w:div w:id="797377867">
              <w:marLeft w:val="0"/>
              <w:marRight w:val="0"/>
              <w:marTop w:val="0"/>
              <w:marBottom w:val="0"/>
              <w:divBdr>
                <w:top w:val="none" w:sz="0" w:space="0" w:color="auto"/>
                <w:left w:val="none" w:sz="0" w:space="0" w:color="auto"/>
                <w:bottom w:val="none" w:sz="0" w:space="0" w:color="auto"/>
                <w:right w:val="none" w:sz="0" w:space="0" w:color="auto"/>
              </w:divBdr>
            </w:div>
          </w:divsChild>
        </w:div>
        <w:div w:id="3015204">
          <w:marLeft w:val="0"/>
          <w:marRight w:val="0"/>
          <w:marTop w:val="0"/>
          <w:marBottom w:val="0"/>
          <w:divBdr>
            <w:top w:val="none" w:sz="0" w:space="0" w:color="auto"/>
            <w:left w:val="none" w:sz="0" w:space="0" w:color="auto"/>
            <w:bottom w:val="none" w:sz="0" w:space="0" w:color="auto"/>
            <w:right w:val="none" w:sz="0" w:space="0" w:color="auto"/>
          </w:divBdr>
        </w:div>
        <w:div w:id="1338919135">
          <w:marLeft w:val="0"/>
          <w:marRight w:val="0"/>
          <w:marTop w:val="0"/>
          <w:marBottom w:val="0"/>
          <w:divBdr>
            <w:top w:val="none" w:sz="0" w:space="0" w:color="auto"/>
            <w:left w:val="none" w:sz="0" w:space="0" w:color="auto"/>
            <w:bottom w:val="none" w:sz="0" w:space="0" w:color="auto"/>
            <w:right w:val="none" w:sz="0" w:space="0" w:color="auto"/>
          </w:divBdr>
          <w:divsChild>
            <w:div w:id="826941611">
              <w:marLeft w:val="0"/>
              <w:marRight w:val="0"/>
              <w:marTop w:val="0"/>
              <w:marBottom w:val="0"/>
              <w:divBdr>
                <w:top w:val="none" w:sz="0" w:space="0" w:color="auto"/>
                <w:left w:val="none" w:sz="0" w:space="0" w:color="auto"/>
                <w:bottom w:val="none" w:sz="0" w:space="0" w:color="auto"/>
                <w:right w:val="none" w:sz="0" w:space="0" w:color="auto"/>
              </w:divBdr>
            </w:div>
          </w:divsChild>
        </w:div>
        <w:div w:id="571815148">
          <w:marLeft w:val="0"/>
          <w:marRight w:val="0"/>
          <w:marTop w:val="0"/>
          <w:marBottom w:val="0"/>
          <w:divBdr>
            <w:top w:val="none" w:sz="0" w:space="0" w:color="auto"/>
            <w:left w:val="none" w:sz="0" w:space="0" w:color="auto"/>
            <w:bottom w:val="none" w:sz="0" w:space="0" w:color="auto"/>
            <w:right w:val="none" w:sz="0" w:space="0" w:color="auto"/>
          </w:divBdr>
        </w:div>
        <w:div w:id="1960989684">
          <w:marLeft w:val="0"/>
          <w:marRight w:val="0"/>
          <w:marTop w:val="0"/>
          <w:marBottom w:val="0"/>
          <w:divBdr>
            <w:top w:val="none" w:sz="0" w:space="0" w:color="auto"/>
            <w:left w:val="none" w:sz="0" w:space="0" w:color="auto"/>
            <w:bottom w:val="none" w:sz="0" w:space="0" w:color="auto"/>
            <w:right w:val="none" w:sz="0" w:space="0" w:color="auto"/>
          </w:divBdr>
          <w:divsChild>
            <w:div w:id="1192956552">
              <w:marLeft w:val="0"/>
              <w:marRight w:val="0"/>
              <w:marTop w:val="0"/>
              <w:marBottom w:val="0"/>
              <w:divBdr>
                <w:top w:val="none" w:sz="0" w:space="0" w:color="auto"/>
                <w:left w:val="none" w:sz="0" w:space="0" w:color="auto"/>
                <w:bottom w:val="none" w:sz="0" w:space="0" w:color="auto"/>
                <w:right w:val="none" w:sz="0" w:space="0" w:color="auto"/>
              </w:divBdr>
            </w:div>
          </w:divsChild>
        </w:div>
        <w:div w:id="512110220">
          <w:marLeft w:val="0"/>
          <w:marRight w:val="0"/>
          <w:marTop w:val="300"/>
          <w:marBottom w:val="0"/>
          <w:divBdr>
            <w:top w:val="none" w:sz="0" w:space="0" w:color="auto"/>
            <w:left w:val="none" w:sz="0" w:space="0" w:color="auto"/>
            <w:bottom w:val="none" w:sz="0" w:space="0" w:color="auto"/>
            <w:right w:val="none" w:sz="0" w:space="0" w:color="auto"/>
          </w:divBdr>
          <w:divsChild>
            <w:div w:id="1462380017">
              <w:marLeft w:val="0"/>
              <w:marRight w:val="0"/>
              <w:marTop w:val="0"/>
              <w:marBottom w:val="0"/>
              <w:divBdr>
                <w:top w:val="none" w:sz="0" w:space="0" w:color="auto"/>
                <w:left w:val="none" w:sz="0" w:space="0" w:color="auto"/>
                <w:bottom w:val="none" w:sz="0" w:space="0" w:color="auto"/>
                <w:right w:val="none" w:sz="0" w:space="0" w:color="auto"/>
              </w:divBdr>
              <w:divsChild>
                <w:div w:id="1564410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6011">
          <w:marLeft w:val="0"/>
          <w:marRight w:val="0"/>
          <w:marTop w:val="300"/>
          <w:marBottom w:val="0"/>
          <w:divBdr>
            <w:top w:val="none" w:sz="0" w:space="0" w:color="auto"/>
            <w:left w:val="none" w:sz="0" w:space="0" w:color="auto"/>
            <w:bottom w:val="none" w:sz="0" w:space="0" w:color="auto"/>
            <w:right w:val="none" w:sz="0" w:space="0" w:color="auto"/>
          </w:divBdr>
          <w:divsChild>
            <w:div w:id="944077450">
              <w:marLeft w:val="0"/>
              <w:marRight w:val="0"/>
              <w:marTop w:val="0"/>
              <w:marBottom w:val="0"/>
              <w:divBdr>
                <w:top w:val="none" w:sz="0" w:space="0" w:color="auto"/>
                <w:left w:val="none" w:sz="0" w:space="0" w:color="auto"/>
                <w:bottom w:val="none" w:sz="0" w:space="0" w:color="auto"/>
                <w:right w:val="none" w:sz="0" w:space="0" w:color="auto"/>
              </w:divBdr>
              <w:divsChild>
                <w:div w:id="14627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107919">
          <w:marLeft w:val="0"/>
          <w:marRight w:val="0"/>
          <w:marTop w:val="300"/>
          <w:marBottom w:val="0"/>
          <w:divBdr>
            <w:top w:val="none" w:sz="0" w:space="0" w:color="auto"/>
            <w:left w:val="none" w:sz="0" w:space="0" w:color="auto"/>
            <w:bottom w:val="none" w:sz="0" w:space="0" w:color="auto"/>
            <w:right w:val="none" w:sz="0" w:space="0" w:color="auto"/>
          </w:divBdr>
          <w:divsChild>
            <w:div w:id="955142931">
              <w:marLeft w:val="0"/>
              <w:marRight w:val="0"/>
              <w:marTop w:val="0"/>
              <w:marBottom w:val="0"/>
              <w:divBdr>
                <w:top w:val="none" w:sz="0" w:space="0" w:color="auto"/>
                <w:left w:val="none" w:sz="0" w:space="0" w:color="auto"/>
                <w:bottom w:val="none" w:sz="0" w:space="0" w:color="auto"/>
                <w:right w:val="none" w:sz="0" w:space="0" w:color="auto"/>
              </w:divBdr>
              <w:divsChild>
                <w:div w:id="2069376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46905">
          <w:marLeft w:val="0"/>
          <w:marRight w:val="0"/>
          <w:marTop w:val="300"/>
          <w:marBottom w:val="0"/>
          <w:divBdr>
            <w:top w:val="none" w:sz="0" w:space="0" w:color="auto"/>
            <w:left w:val="none" w:sz="0" w:space="0" w:color="auto"/>
            <w:bottom w:val="none" w:sz="0" w:space="0" w:color="auto"/>
            <w:right w:val="none" w:sz="0" w:space="0" w:color="auto"/>
          </w:divBdr>
          <w:divsChild>
            <w:div w:id="1731883573">
              <w:marLeft w:val="0"/>
              <w:marRight w:val="0"/>
              <w:marTop w:val="0"/>
              <w:marBottom w:val="0"/>
              <w:divBdr>
                <w:top w:val="none" w:sz="0" w:space="0" w:color="auto"/>
                <w:left w:val="none" w:sz="0" w:space="0" w:color="auto"/>
                <w:bottom w:val="none" w:sz="0" w:space="0" w:color="auto"/>
                <w:right w:val="none" w:sz="0" w:space="0" w:color="auto"/>
              </w:divBdr>
              <w:divsChild>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1659792">
      <w:bodyDiv w:val="1"/>
      <w:marLeft w:val="0"/>
      <w:marRight w:val="0"/>
      <w:marTop w:val="0"/>
      <w:marBottom w:val="0"/>
      <w:divBdr>
        <w:top w:val="none" w:sz="0" w:space="0" w:color="auto"/>
        <w:left w:val="none" w:sz="0" w:space="0" w:color="auto"/>
        <w:bottom w:val="none" w:sz="0" w:space="0" w:color="auto"/>
        <w:right w:val="none" w:sz="0" w:space="0" w:color="auto"/>
      </w:divBdr>
      <w:divsChild>
        <w:div w:id="1284265343">
          <w:marLeft w:val="0"/>
          <w:marRight w:val="0"/>
          <w:marTop w:val="0"/>
          <w:marBottom w:val="0"/>
          <w:divBdr>
            <w:top w:val="none" w:sz="0" w:space="0" w:color="auto"/>
            <w:left w:val="none" w:sz="0" w:space="0" w:color="auto"/>
            <w:bottom w:val="none" w:sz="0" w:space="0" w:color="auto"/>
            <w:right w:val="none" w:sz="0" w:space="0" w:color="auto"/>
          </w:divBdr>
        </w:div>
        <w:div w:id="1019697690">
          <w:marLeft w:val="0"/>
          <w:marRight w:val="0"/>
          <w:marTop w:val="0"/>
          <w:marBottom w:val="0"/>
          <w:divBdr>
            <w:top w:val="none" w:sz="0" w:space="0" w:color="auto"/>
            <w:left w:val="none" w:sz="0" w:space="0" w:color="auto"/>
            <w:bottom w:val="none" w:sz="0" w:space="0" w:color="auto"/>
            <w:right w:val="none" w:sz="0" w:space="0" w:color="auto"/>
          </w:divBdr>
          <w:divsChild>
            <w:div w:id="396561247">
              <w:marLeft w:val="0"/>
              <w:marRight w:val="0"/>
              <w:marTop w:val="0"/>
              <w:marBottom w:val="0"/>
              <w:divBdr>
                <w:top w:val="none" w:sz="0" w:space="0" w:color="auto"/>
                <w:left w:val="none" w:sz="0" w:space="0" w:color="auto"/>
                <w:bottom w:val="none" w:sz="0" w:space="0" w:color="auto"/>
                <w:right w:val="none" w:sz="0" w:space="0" w:color="auto"/>
              </w:divBdr>
            </w:div>
          </w:divsChild>
        </w:div>
        <w:div w:id="1126510350">
          <w:marLeft w:val="0"/>
          <w:marRight w:val="0"/>
          <w:marTop w:val="0"/>
          <w:marBottom w:val="0"/>
          <w:divBdr>
            <w:top w:val="none" w:sz="0" w:space="0" w:color="auto"/>
            <w:left w:val="none" w:sz="0" w:space="0" w:color="auto"/>
            <w:bottom w:val="none" w:sz="0" w:space="0" w:color="auto"/>
            <w:right w:val="none" w:sz="0" w:space="0" w:color="auto"/>
          </w:divBdr>
        </w:div>
        <w:div w:id="428279928">
          <w:marLeft w:val="0"/>
          <w:marRight w:val="0"/>
          <w:marTop w:val="0"/>
          <w:marBottom w:val="0"/>
          <w:divBdr>
            <w:top w:val="none" w:sz="0" w:space="0" w:color="auto"/>
            <w:left w:val="none" w:sz="0" w:space="0" w:color="auto"/>
            <w:bottom w:val="none" w:sz="0" w:space="0" w:color="auto"/>
            <w:right w:val="none" w:sz="0" w:space="0" w:color="auto"/>
          </w:divBdr>
          <w:divsChild>
            <w:div w:id="1155486573">
              <w:marLeft w:val="0"/>
              <w:marRight w:val="0"/>
              <w:marTop w:val="0"/>
              <w:marBottom w:val="0"/>
              <w:divBdr>
                <w:top w:val="none" w:sz="0" w:space="0" w:color="auto"/>
                <w:left w:val="none" w:sz="0" w:space="0" w:color="auto"/>
                <w:bottom w:val="none" w:sz="0" w:space="0" w:color="auto"/>
                <w:right w:val="none" w:sz="0" w:space="0" w:color="auto"/>
              </w:divBdr>
            </w:div>
          </w:divsChild>
        </w:div>
        <w:div w:id="1698385782">
          <w:marLeft w:val="0"/>
          <w:marRight w:val="0"/>
          <w:marTop w:val="0"/>
          <w:marBottom w:val="0"/>
          <w:divBdr>
            <w:top w:val="none" w:sz="0" w:space="0" w:color="auto"/>
            <w:left w:val="none" w:sz="0" w:space="0" w:color="auto"/>
            <w:bottom w:val="none" w:sz="0" w:space="0" w:color="auto"/>
            <w:right w:val="none" w:sz="0" w:space="0" w:color="auto"/>
          </w:divBdr>
        </w:div>
        <w:div w:id="737288433">
          <w:marLeft w:val="0"/>
          <w:marRight w:val="0"/>
          <w:marTop w:val="0"/>
          <w:marBottom w:val="0"/>
          <w:divBdr>
            <w:top w:val="none" w:sz="0" w:space="0" w:color="auto"/>
            <w:left w:val="none" w:sz="0" w:space="0" w:color="auto"/>
            <w:bottom w:val="none" w:sz="0" w:space="0" w:color="auto"/>
            <w:right w:val="none" w:sz="0" w:space="0" w:color="auto"/>
          </w:divBdr>
          <w:divsChild>
            <w:div w:id="2069910855">
              <w:marLeft w:val="0"/>
              <w:marRight w:val="0"/>
              <w:marTop w:val="0"/>
              <w:marBottom w:val="0"/>
              <w:divBdr>
                <w:top w:val="none" w:sz="0" w:space="0" w:color="auto"/>
                <w:left w:val="none" w:sz="0" w:space="0" w:color="auto"/>
                <w:bottom w:val="none" w:sz="0" w:space="0" w:color="auto"/>
                <w:right w:val="none" w:sz="0" w:space="0" w:color="auto"/>
              </w:divBdr>
            </w:div>
          </w:divsChild>
        </w:div>
        <w:div w:id="1104037113">
          <w:marLeft w:val="0"/>
          <w:marRight w:val="0"/>
          <w:marTop w:val="0"/>
          <w:marBottom w:val="0"/>
          <w:divBdr>
            <w:top w:val="none" w:sz="0" w:space="0" w:color="auto"/>
            <w:left w:val="none" w:sz="0" w:space="0" w:color="auto"/>
            <w:bottom w:val="none" w:sz="0" w:space="0" w:color="auto"/>
            <w:right w:val="none" w:sz="0" w:space="0" w:color="auto"/>
          </w:divBdr>
        </w:div>
        <w:div w:id="1778481380">
          <w:marLeft w:val="0"/>
          <w:marRight w:val="0"/>
          <w:marTop w:val="0"/>
          <w:marBottom w:val="0"/>
          <w:divBdr>
            <w:top w:val="none" w:sz="0" w:space="0" w:color="auto"/>
            <w:left w:val="none" w:sz="0" w:space="0" w:color="auto"/>
            <w:bottom w:val="none" w:sz="0" w:space="0" w:color="auto"/>
            <w:right w:val="none" w:sz="0" w:space="0" w:color="auto"/>
          </w:divBdr>
          <w:divsChild>
            <w:div w:id="334307743">
              <w:marLeft w:val="0"/>
              <w:marRight w:val="0"/>
              <w:marTop w:val="0"/>
              <w:marBottom w:val="0"/>
              <w:divBdr>
                <w:top w:val="none" w:sz="0" w:space="0" w:color="auto"/>
                <w:left w:val="none" w:sz="0" w:space="0" w:color="auto"/>
                <w:bottom w:val="none" w:sz="0" w:space="0" w:color="auto"/>
                <w:right w:val="none" w:sz="0" w:space="0" w:color="auto"/>
              </w:divBdr>
            </w:div>
          </w:divsChild>
        </w:div>
        <w:div w:id="1634672357">
          <w:marLeft w:val="0"/>
          <w:marRight w:val="0"/>
          <w:marTop w:val="0"/>
          <w:marBottom w:val="0"/>
          <w:divBdr>
            <w:top w:val="none" w:sz="0" w:space="0" w:color="auto"/>
            <w:left w:val="none" w:sz="0" w:space="0" w:color="auto"/>
            <w:bottom w:val="none" w:sz="0" w:space="0" w:color="auto"/>
            <w:right w:val="none" w:sz="0" w:space="0" w:color="auto"/>
          </w:divBdr>
        </w:div>
        <w:div w:id="577862032">
          <w:marLeft w:val="0"/>
          <w:marRight w:val="0"/>
          <w:marTop w:val="0"/>
          <w:marBottom w:val="0"/>
          <w:divBdr>
            <w:top w:val="none" w:sz="0" w:space="0" w:color="auto"/>
            <w:left w:val="none" w:sz="0" w:space="0" w:color="auto"/>
            <w:bottom w:val="none" w:sz="0" w:space="0" w:color="auto"/>
            <w:right w:val="none" w:sz="0" w:space="0" w:color="auto"/>
          </w:divBdr>
          <w:divsChild>
            <w:div w:id="1260328562">
              <w:marLeft w:val="0"/>
              <w:marRight w:val="0"/>
              <w:marTop w:val="0"/>
              <w:marBottom w:val="0"/>
              <w:divBdr>
                <w:top w:val="none" w:sz="0" w:space="0" w:color="auto"/>
                <w:left w:val="none" w:sz="0" w:space="0" w:color="auto"/>
                <w:bottom w:val="none" w:sz="0" w:space="0" w:color="auto"/>
                <w:right w:val="none" w:sz="0" w:space="0" w:color="auto"/>
              </w:divBdr>
            </w:div>
          </w:divsChild>
        </w:div>
        <w:div w:id="1019241063">
          <w:marLeft w:val="0"/>
          <w:marRight w:val="0"/>
          <w:marTop w:val="0"/>
          <w:marBottom w:val="0"/>
          <w:divBdr>
            <w:top w:val="none" w:sz="0" w:space="0" w:color="auto"/>
            <w:left w:val="none" w:sz="0" w:space="0" w:color="auto"/>
            <w:bottom w:val="none" w:sz="0" w:space="0" w:color="auto"/>
            <w:right w:val="none" w:sz="0" w:space="0" w:color="auto"/>
          </w:divBdr>
        </w:div>
        <w:div w:id="1830101101">
          <w:marLeft w:val="0"/>
          <w:marRight w:val="0"/>
          <w:marTop w:val="0"/>
          <w:marBottom w:val="0"/>
          <w:divBdr>
            <w:top w:val="none" w:sz="0" w:space="0" w:color="auto"/>
            <w:left w:val="none" w:sz="0" w:space="0" w:color="auto"/>
            <w:bottom w:val="none" w:sz="0" w:space="0" w:color="auto"/>
            <w:right w:val="none" w:sz="0" w:space="0" w:color="auto"/>
          </w:divBdr>
          <w:divsChild>
            <w:div w:id="572007743">
              <w:marLeft w:val="0"/>
              <w:marRight w:val="0"/>
              <w:marTop w:val="0"/>
              <w:marBottom w:val="0"/>
              <w:divBdr>
                <w:top w:val="none" w:sz="0" w:space="0" w:color="auto"/>
                <w:left w:val="none" w:sz="0" w:space="0" w:color="auto"/>
                <w:bottom w:val="none" w:sz="0" w:space="0" w:color="auto"/>
                <w:right w:val="none" w:sz="0" w:space="0" w:color="auto"/>
              </w:divBdr>
            </w:div>
          </w:divsChild>
        </w:div>
        <w:div w:id="34738654">
          <w:marLeft w:val="0"/>
          <w:marRight w:val="0"/>
          <w:marTop w:val="0"/>
          <w:marBottom w:val="0"/>
          <w:divBdr>
            <w:top w:val="none" w:sz="0" w:space="0" w:color="auto"/>
            <w:left w:val="none" w:sz="0" w:space="0" w:color="auto"/>
            <w:bottom w:val="none" w:sz="0" w:space="0" w:color="auto"/>
            <w:right w:val="none" w:sz="0" w:space="0" w:color="auto"/>
          </w:divBdr>
        </w:div>
        <w:div w:id="1886789160">
          <w:marLeft w:val="0"/>
          <w:marRight w:val="0"/>
          <w:marTop w:val="0"/>
          <w:marBottom w:val="0"/>
          <w:divBdr>
            <w:top w:val="none" w:sz="0" w:space="0" w:color="auto"/>
            <w:left w:val="none" w:sz="0" w:space="0" w:color="auto"/>
            <w:bottom w:val="none" w:sz="0" w:space="0" w:color="auto"/>
            <w:right w:val="none" w:sz="0" w:space="0" w:color="auto"/>
          </w:divBdr>
          <w:divsChild>
            <w:div w:id="2080521336">
              <w:marLeft w:val="0"/>
              <w:marRight w:val="0"/>
              <w:marTop w:val="0"/>
              <w:marBottom w:val="0"/>
              <w:divBdr>
                <w:top w:val="none" w:sz="0" w:space="0" w:color="auto"/>
                <w:left w:val="none" w:sz="0" w:space="0" w:color="auto"/>
                <w:bottom w:val="none" w:sz="0" w:space="0" w:color="auto"/>
                <w:right w:val="none" w:sz="0" w:space="0" w:color="auto"/>
              </w:divBdr>
            </w:div>
          </w:divsChild>
        </w:div>
        <w:div w:id="2070230688">
          <w:marLeft w:val="0"/>
          <w:marRight w:val="0"/>
          <w:marTop w:val="300"/>
          <w:marBottom w:val="0"/>
          <w:divBdr>
            <w:top w:val="none" w:sz="0" w:space="0" w:color="auto"/>
            <w:left w:val="none" w:sz="0" w:space="0" w:color="auto"/>
            <w:bottom w:val="none" w:sz="0" w:space="0" w:color="auto"/>
            <w:right w:val="none" w:sz="0" w:space="0" w:color="auto"/>
          </w:divBdr>
          <w:divsChild>
            <w:div w:id="306126757">
              <w:marLeft w:val="0"/>
              <w:marRight w:val="0"/>
              <w:marTop w:val="0"/>
              <w:marBottom w:val="0"/>
              <w:divBdr>
                <w:top w:val="none" w:sz="0" w:space="0" w:color="auto"/>
                <w:left w:val="none" w:sz="0" w:space="0" w:color="auto"/>
                <w:bottom w:val="none" w:sz="0" w:space="0" w:color="auto"/>
                <w:right w:val="none" w:sz="0" w:space="0" w:color="auto"/>
              </w:divBdr>
              <w:divsChild>
                <w:div w:id="190683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98199">
          <w:marLeft w:val="0"/>
          <w:marRight w:val="0"/>
          <w:marTop w:val="300"/>
          <w:marBottom w:val="0"/>
          <w:divBdr>
            <w:top w:val="none" w:sz="0" w:space="0" w:color="auto"/>
            <w:left w:val="none" w:sz="0" w:space="0" w:color="auto"/>
            <w:bottom w:val="none" w:sz="0" w:space="0" w:color="auto"/>
            <w:right w:val="none" w:sz="0" w:space="0" w:color="auto"/>
          </w:divBdr>
          <w:divsChild>
            <w:div w:id="1348754575">
              <w:marLeft w:val="0"/>
              <w:marRight w:val="0"/>
              <w:marTop w:val="0"/>
              <w:marBottom w:val="0"/>
              <w:divBdr>
                <w:top w:val="none" w:sz="0" w:space="0" w:color="auto"/>
                <w:left w:val="none" w:sz="0" w:space="0" w:color="auto"/>
                <w:bottom w:val="none" w:sz="0" w:space="0" w:color="auto"/>
                <w:right w:val="none" w:sz="0" w:space="0" w:color="auto"/>
              </w:divBdr>
              <w:divsChild>
                <w:div w:id="5693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917956">
          <w:marLeft w:val="0"/>
          <w:marRight w:val="0"/>
          <w:marTop w:val="300"/>
          <w:marBottom w:val="0"/>
          <w:divBdr>
            <w:top w:val="none" w:sz="0" w:space="0" w:color="auto"/>
            <w:left w:val="none" w:sz="0" w:space="0" w:color="auto"/>
            <w:bottom w:val="none" w:sz="0" w:space="0" w:color="auto"/>
            <w:right w:val="none" w:sz="0" w:space="0" w:color="auto"/>
          </w:divBdr>
          <w:divsChild>
            <w:div w:id="1250164886">
              <w:marLeft w:val="0"/>
              <w:marRight w:val="0"/>
              <w:marTop w:val="0"/>
              <w:marBottom w:val="0"/>
              <w:divBdr>
                <w:top w:val="none" w:sz="0" w:space="0" w:color="auto"/>
                <w:left w:val="none" w:sz="0" w:space="0" w:color="auto"/>
                <w:bottom w:val="none" w:sz="0" w:space="0" w:color="auto"/>
                <w:right w:val="none" w:sz="0" w:space="0" w:color="auto"/>
              </w:divBdr>
              <w:divsChild>
                <w:div w:id="156644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090821">
          <w:marLeft w:val="0"/>
          <w:marRight w:val="0"/>
          <w:marTop w:val="300"/>
          <w:marBottom w:val="0"/>
          <w:divBdr>
            <w:top w:val="none" w:sz="0" w:space="0" w:color="auto"/>
            <w:left w:val="none" w:sz="0" w:space="0" w:color="auto"/>
            <w:bottom w:val="none" w:sz="0" w:space="0" w:color="auto"/>
            <w:right w:val="none" w:sz="0" w:space="0" w:color="auto"/>
          </w:divBdr>
          <w:divsChild>
            <w:div w:id="1890219349">
              <w:marLeft w:val="0"/>
              <w:marRight w:val="0"/>
              <w:marTop w:val="0"/>
              <w:marBottom w:val="0"/>
              <w:divBdr>
                <w:top w:val="none" w:sz="0" w:space="0" w:color="auto"/>
                <w:left w:val="none" w:sz="0" w:space="0" w:color="auto"/>
                <w:bottom w:val="none" w:sz="0" w:space="0" w:color="auto"/>
                <w:right w:val="none" w:sz="0" w:space="0" w:color="auto"/>
              </w:divBdr>
              <w:divsChild>
                <w:div w:id="75579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190000">
      <w:bodyDiv w:val="1"/>
      <w:marLeft w:val="0"/>
      <w:marRight w:val="0"/>
      <w:marTop w:val="0"/>
      <w:marBottom w:val="0"/>
      <w:divBdr>
        <w:top w:val="none" w:sz="0" w:space="0" w:color="auto"/>
        <w:left w:val="none" w:sz="0" w:space="0" w:color="auto"/>
        <w:bottom w:val="none" w:sz="0" w:space="0" w:color="auto"/>
        <w:right w:val="none" w:sz="0" w:space="0" w:color="auto"/>
      </w:divBdr>
    </w:div>
    <w:div w:id="712576555">
      <w:bodyDiv w:val="1"/>
      <w:marLeft w:val="0"/>
      <w:marRight w:val="0"/>
      <w:marTop w:val="0"/>
      <w:marBottom w:val="0"/>
      <w:divBdr>
        <w:top w:val="none" w:sz="0" w:space="0" w:color="auto"/>
        <w:left w:val="none" w:sz="0" w:space="0" w:color="auto"/>
        <w:bottom w:val="none" w:sz="0" w:space="0" w:color="auto"/>
        <w:right w:val="none" w:sz="0" w:space="0" w:color="auto"/>
      </w:divBdr>
      <w:divsChild>
        <w:div w:id="1045986681">
          <w:marLeft w:val="0"/>
          <w:marRight w:val="0"/>
          <w:marTop w:val="0"/>
          <w:marBottom w:val="0"/>
          <w:divBdr>
            <w:top w:val="none" w:sz="0" w:space="0" w:color="auto"/>
            <w:left w:val="none" w:sz="0" w:space="0" w:color="auto"/>
            <w:bottom w:val="none" w:sz="0" w:space="0" w:color="auto"/>
            <w:right w:val="none" w:sz="0" w:space="0" w:color="auto"/>
          </w:divBdr>
        </w:div>
        <w:div w:id="308704429">
          <w:marLeft w:val="0"/>
          <w:marRight w:val="0"/>
          <w:marTop w:val="0"/>
          <w:marBottom w:val="0"/>
          <w:divBdr>
            <w:top w:val="none" w:sz="0" w:space="0" w:color="auto"/>
            <w:left w:val="none" w:sz="0" w:space="0" w:color="auto"/>
            <w:bottom w:val="none" w:sz="0" w:space="0" w:color="auto"/>
            <w:right w:val="none" w:sz="0" w:space="0" w:color="auto"/>
          </w:divBdr>
          <w:divsChild>
            <w:div w:id="1203059536">
              <w:marLeft w:val="0"/>
              <w:marRight w:val="0"/>
              <w:marTop w:val="0"/>
              <w:marBottom w:val="0"/>
              <w:divBdr>
                <w:top w:val="none" w:sz="0" w:space="0" w:color="auto"/>
                <w:left w:val="none" w:sz="0" w:space="0" w:color="auto"/>
                <w:bottom w:val="none" w:sz="0" w:space="0" w:color="auto"/>
                <w:right w:val="none" w:sz="0" w:space="0" w:color="auto"/>
              </w:divBdr>
            </w:div>
          </w:divsChild>
        </w:div>
        <w:div w:id="924261125">
          <w:marLeft w:val="0"/>
          <w:marRight w:val="0"/>
          <w:marTop w:val="0"/>
          <w:marBottom w:val="0"/>
          <w:divBdr>
            <w:top w:val="none" w:sz="0" w:space="0" w:color="auto"/>
            <w:left w:val="none" w:sz="0" w:space="0" w:color="auto"/>
            <w:bottom w:val="none" w:sz="0" w:space="0" w:color="auto"/>
            <w:right w:val="none" w:sz="0" w:space="0" w:color="auto"/>
          </w:divBdr>
        </w:div>
        <w:div w:id="1139885509">
          <w:marLeft w:val="0"/>
          <w:marRight w:val="0"/>
          <w:marTop w:val="0"/>
          <w:marBottom w:val="0"/>
          <w:divBdr>
            <w:top w:val="none" w:sz="0" w:space="0" w:color="auto"/>
            <w:left w:val="none" w:sz="0" w:space="0" w:color="auto"/>
            <w:bottom w:val="none" w:sz="0" w:space="0" w:color="auto"/>
            <w:right w:val="none" w:sz="0" w:space="0" w:color="auto"/>
          </w:divBdr>
          <w:divsChild>
            <w:div w:id="653795726">
              <w:marLeft w:val="0"/>
              <w:marRight w:val="0"/>
              <w:marTop w:val="0"/>
              <w:marBottom w:val="0"/>
              <w:divBdr>
                <w:top w:val="none" w:sz="0" w:space="0" w:color="auto"/>
                <w:left w:val="none" w:sz="0" w:space="0" w:color="auto"/>
                <w:bottom w:val="none" w:sz="0" w:space="0" w:color="auto"/>
                <w:right w:val="none" w:sz="0" w:space="0" w:color="auto"/>
              </w:divBdr>
            </w:div>
          </w:divsChild>
        </w:div>
        <w:div w:id="740758752">
          <w:marLeft w:val="0"/>
          <w:marRight w:val="0"/>
          <w:marTop w:val="0"/>
          <w:marBottom w:val="0"/>
          <w:divBdr>
            <w:top w:val="none" w:sz="0" w:space="0" w:color="auto"/>
            <w:left w:val="none" w:sz="0" w:space="0" w:color="auto"/>
            <w:bottom w:val="none" w:sz="0" w:space="0" w:color="auto"/>
            <w:right w:val="none" w:sz="0" w:space="0" w:color="auto"/>
          </w:divBdr>
        </w:div>
        <w:div w:id="2122187216">
          <w:marLeft w:val="0"/>
          <w:marRight w:val="0"/>
          <w:marTop w:val="0"/>
          <w:marBottom w:val="0"/>
          <w:divBdr>
            <w:top w:val="none" w:sz="0" w:space="0" w:color="auto"/>
            <w:left w:val="none" w:sz="0" w:space="0" w:color="auto"/>
            <w:bottom w:val="none" w:sz="0" w:space="0" w:color="auto"/>
            <w:right w:val="none" w:sz="0" w:space="0" w:color="auto"/>
          </w:divBdr>
          <w:divsChild>
            <w:div w:id="1700206957">
              <w:marLeft w:val="0"/>
              <w:marRight w:val="0"/>
              <w:marTop w:val="0"/>
              <w:marBottom w:val="0"/>
              <w:divBdr>
                <w:top w:val="none" w:sz="0" w:space="0" w:color="auto"/>
                <w:left w:val="none" w:sz="0" w:space="0" w:color="auto"/>
                <w:bottom w:val="none" w:sz="0" w:space="0" w:color="auto"/>
                <w:right w:val="none" w:sz="0" w:space="0" w:color="auto"/>
              </w:divBdr>
            </w:div>
          </w:divsChild>
        </w:div>
        <w:div w:id="229002834">
          <w:marLeft w:val="0"/>
          <w:marRight w:val="0"/>
          <w:marTop w:val="0"/>
          <w:marBottom w:val="0"/>
          <w:divBdr>
            <w:top w:val="none" w:sz="0" w:space="0" w:color="auto"/>
            <w:left w:val="none" w:sz="0" w:space="0" w:color="auto"/>
            <w:bottom w:val="none" w:sz="0" w:space="0" w:color="auto"/>
            <w:right w:val="none" w:sz="0" w:space="0" w:color="auto"/>
          </w:divBdr>
        </w:div>
        <w:div w:id="260838303">
          <w:marLeft w:val="0"/>
          <w:marRight w:val="0"/>
          <w:marTop w:val="0"/>
          <w:marBottom w:val="0"/>
          <w:divBdr>
            <w:top w:val="none" w:sz="0" w:space="0" w:color="auto"/>
            <w:left w:val="none" w:sz="0" w:space="0" w:color="auto"/>
            <w:bottom w:val="none" w:sz="0" w:space="0" w:color="auto"/>
            <w:right w:val="none" w:sz="0" w:space="0" w:color="auto"/>
          </w:divBdr>
          <w:divsChild>
            <w:div w:id="965504809">
              <w:marLeft w:val="0"/>
              <w:marRight w:val="0"/>
              <w:marTop w:val="0"/>
              <w:marBottom w:val="0"/>
              <w:divBdr>
                <w:top w:val="none" w:sz="0" w:space="0" w:color="auto"/>
                <w:left w:val="none" w:sz="0" w:space="0" w:color="auto"/>
                <w:bottom w:val="none" w:sz="0" w:space="0" w:color="auto"/>
                <w:right w:val="none" w:sz="0" w:space="0" w:color="auto"/>
              </w:divBdr>
            </w:div>
          </w:divsChild>
        </w:div>
        <w:div w:id="1518080264">
          <w:marLeft w:val="0"/>
          <w:marRight w:val="0"/>
          <w:marTop w:val="0"/>
          <w:marBottom w:val="0"/>
          <w:divBdr>
            <w:top w:val="none" w:sz="0" w:space="0" w:color="auto"/>
            <w:left w:val="none" w:sz="0" w:space="0" w:color="auto"/>
            <w:bottom w:val="none" w:sz="0" w:space="0" w:color="auto"/>
            <w:right w:val="none" w:sz="0" w:space="0" w:color="auto"/>
          </w:divBdr>
        </w:div>
        <w:div w:id="1130054524">
          <w:marLeft w:val="0"/>
          <w:marRight w:val="0"/>
          <w:marTop w:val="0"/>
          <w:marBottom w:val="0"/>
          <w:divBdr>
            <w:top w:val="none" w:sz="0" w:space="0" w:color="auto"/>
            <w:left w:val="none" w:sz="0" w:space="0" w:color="auto"/>
            <w:bottom w:val="none" w:sz="0" w:space="0" w:color="auto"/>
            <w:right w:val="none" w:sz="0" w:space="0" w:color="auto"/>
          </w:divBdr>
          <w:divsChild>
            <w:div w:id="1635480529">
              <w:marLeft w:val="0"/>
              <w:marRight w:val="0"/>
              <w:marTop w:val="0"/>
              <w:marBottom w:val="0"/>
              <w:divBdr>
                <w:top w:val="none" w:sz="0" w:space="0" w:color="auto"/>
                <w:left w:val="none" w:sz="0" w:space="0" w:color="auto"/>
                <w:bottom w:val="none" w:sz="0" w:space="0" w:color="auto"/>
                <w:right w:val="none" w:sz="0" w:space="0" w:color="auto"/>
              </w:divBdr>
            </w:div>
          </w:divsChild>
        </w:div>
        <w:div w:id="60175950">
          <w:marLeft w:val="0"/>
          <w:marRight w:val="0"/>
          <w:marTop w:val="0"/>
          <w:marBottom w:val="0"/>
          <w:divBdr>
            <w:top w:val="none" w:sz="0" w:space="0" w:color="auto"/>
            <w:left w:val="none" w:sz="0" w:space="0" w:color="auto"/>
            <w:bottom w:val="none" w:sz="0" w:space="0" w:color="auto"/>
            <w:right w:val="none" w:sz="0" w:space="0" w:color="auto"/>
          </w:divBdr>
        </w:div>
        <w:div w:id="1370452795">
          <w:marLeft w:val="0"/>
          <w:marRight w:val="0"/>
          <w:marTop w:val="0"/>
          <w:marBottom w:val="0"/>
          <w:divBdr>
            <w:top w:val="none" w:sz="0" w:space="0" w:color="auto"/>
            <w:left w:val="none" w:sz="0" w:space="0" w:color="auto"/>
            <w:bottom w:val="none" w:sz="0" w:space="0" w:color="auto"/>
            <w:right w:val="none" w:sz="0" w:space="0" w:color="auto"/>
          </w:divBdr>
          <w:divsChild>
            <w:div w:id="1747729030">
              <w:marLeft w:val="0"/>
              <w:marRight w:val="0"/>
              <w:marTop w:val="0"/>
              <w:marBottom w:val="0"/>
              <w:divBdr>
                <w:top w:val="none" w:sz="0" w:space="0" w:color="auto"/>
                <w:left w:val="none" w:sz="0" w:space="0" w:color="auto"/>
                <w:bottom w:val="none" w:sz="0" w:space="0" w:color="auto"/>
                <w:right w:val="none" w:sz="0" w:space="0" w:color="auto"/>
              </w:divBdr>
            </w:div>
          </w:divsChild>
        </w:div>
        <w:div w:id="990908805">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sChild>
            <w:div w:id="379013115">
              <w:marLeft w:val="0"/>
              <w:marRight w:val="0"/>
              <w:marTop w:val="0"/>
              <w:marBottom w:val="0"/>
              <w:divBdr>
                <w:top w:val="none" w:sz="0" w:space="0" w:color="auto"/>
                <w:left w:val="none" w:sz="0" w:space="0" w:color="auto"/>
                <w:bottom w:val="none" w:sz="0" w:space="0" w:color="auto"/>
                <w:right w:val="none" w:sz="0" w:space="0" w:color="auto"/>
              </w:divBdr>
            </w:div>
          </w:divsChild>
        </w:div>
        <w:div w:id="1929849590">
          <w:marLeft w:val="0"/>
          <w:marRight w:val="0"/>
          <w:marTop w:val="300"/>
          <w:marBottom w:val="0"/>
          <w:divBdr>
            <w:top w:val="none" w:sz="0" w:space="0" w:color="auto"/>
            <w:left w:val="none" w:sz="0" w:space="0" w:color="auto"/>
            <w:bottom w:val="none" w:sz="0" w:space="0" w:color="auto"/>
            <w:right w:val="none" w:sz="0" w:space="0" w:color="auto"/>
          </w:divBdr>
          <w:divsChild>
            <w:div w:id="1636250310">
              <w:marLeft w:val="0"/>
              <w:marRight w:val="0"/>
              <w:marTop w:val="0"/>
              <w:marBottom w:val="0"/>
              <w:divBdr>
                <w:top w:val="none" w:sz="0" w:space="0" w:color="auto"/>
                <w:left w:val="none" w:sz="0" w:space="0" w:color="auto"/>
                <w:bottom w:val="none" w:sz="0" w:space="0" w:color="auto"/>
                <w:right w:val="none" w:sz="0" w:space="0" w:color="auto"/>
              </w:divBdr>
              <w:divsChild>
                <w:div w:id="2036734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250138">
          <w:marLeft w:val="0"/>
          <w:marRight w:val="0"/>
          <w:marTop w:val="300"/>
          <w:marBottom w:val="0"/>
          <w:divBdr>
            <w:top w:val="none" w:sz="0" w:space="0" w:color="auto"/>
            <w:left w:val="none" w:sz="0" w:space="0" w:color="auto"/>
            <w:bottom w:val="none" w:sz="0" w:space="0" w:color="auto"/>
            <w:right w:val="none" w:sz="0" w:space="0" w:color="auto"/>
          </w:divBdr>
          <w:divsChild>
            <w:div w:id="1265653787">
              <w:marLeft w:val="0"/>
              <w:marRight w:val="0"/>
              <w:marTop w:val="0"/>
              <w:marBottom w:val="0"/>
              <w:divBdr>
                <w:top w:val="none" w:sz="0" w:space="0" w:color="auto"/>
                <w:left w:val="none" w:sz="0" w:space="0" w:color="auto"/>
                <w:bottom w:val="none" w:sz="0" w:space="0" w:color="auto"/>
                <w:right w:val="none" w:sz="0" w:space="0" w:color="auto"/>
              </w:divBdr>
              <w:divsChild>
                <w:div w:id="64246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126518">
          <w:marLeft w:val="0"/>
          <w:marRight w:val="0"/>
          <w:marTop w:val="300"/>
          <w:marBottom w:val="0"/>
          <w:divBdr>
            <w:top w:val="none" w:sz="0" w:space="0" w:color="auto"/>
            <w:left w:val="none" w:sz="0" w:space="0" w:color="auto"/>
            <w:bottom w:val="none" w:sz="0" w:space="0" w:color="auto"/>
            <w:right w:val="none" w:sz="0" w:space="0" w:color="auto"/>
          </w:divBdr>
          <w:divsChild>
            <w:div w:id="1118335043">
              <w:marLeft w:val="0"/>
              <w:marRight w:val="0"/>
              <w:marTop w:val="0"/>
              <w:marBottom w:val="0"/>
              <w:divBdr>
                <w:top w:val="none" w:sz="0" w:space="0" w:color="auto"/>
                <w:left w:val="none" w:sz="0" w:space="0" w:color="auto"/>
                <w:bottom w:val="none" w:sz="0" w:space="0" w:color="auto"/>
                <w:right w:val="none" w:sz="0" w:space="0" w:color="auto"/>
              </w:divBdr>
              <w:divsChild>
                <w:div w:id="94523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32833">
          <w:marLeft w:val="0"/>
          <w:marRight w:val="0"/>
          <w:marTop w:val="300"/>
          <w:marBottom w:val="0"/>
          <w:divBdr>
            <w:top w:val="none" w:sz="0" w:space="0" w:color="auto"/>
            <w:left w:val="none" w:sz="0" w:space="0" w:color="auto"/>
            <w:bottom w:val="none" w:sz="0" w:space="0" w:color="auto"/>
            <w:right w:val="none" w:sz="0" w:space="0" w:color="auto"/>
          </w:divBdr>
          <w:divsChild>
            <w:div w:id="1644699213">
              <w:marLeft w:val="0"/>
              <w:marRight w:val="0"/>
              <w:marTop w:val="0"/>
              <w:marBottom w:val="0"/>
              <w:divBdr>
                <w:top w:val="none" w:sz="0" w:space="0" w:color="auto"/>
                <w:left w:val="none" w:sz="0" w:space="0" w:color="auto"/>
                <w:bottom w:val="none" w:sz="0" w:space="0" w:color="auto"/>
                <w:right w:val="none" w:sz="0" w:space="0" w:color="auto"/>
              </w:divBdr>
              <w:divsChild>
                <w:div w:id="107644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846150">
      <w:bodyDiv w:val="1"/>
      <w:marLeft w:val="0"/>
      <w:marRight w:val="0"/>
      <w:marTop w:val="0"/>
      <w:marBottom w:val="0"/>
      <w:divBdr>
        <w:top w:val="none" w:sz="0" w:space="0" w:color="auto"/>
        <w:left w:val="none" w:sz="0" w:space="0" w:color="auto"/>
        <w:bottom w:val="none" w:sz="0" w:space="0" w:color="auto"/>
        <w:right w:val="none" w:sz="0" w:space="0" w:color="auto"/>
      </w:divBdr>
    </w:div>
    <w:div w:id="712997687">
      <w:bodyDiv w:val="1"/>
      <w:marLeft w:val="0"/>
      <w:marRight w:val="0"/>
      <w:marTop w:val="0"/>
      <w:marBottom w:val="0"/>
      <w:divBdr>
        <w:top w:val="none" w:sz="0" w:space="0" w:color="auto"/>
        <w:left w:val="none" w:sz="0" w:space="0" w:color="auto"/>
        <w:bottom w:val="none" w:sz="0" w:space="0" w:color="auto"/>
        <w:right w:val="none" w:sz="0" w:space="0" w:color="auto"/>
      </w:divBdr>
      <w:divsChild>
        <w:div w:id="1584410451">
          <w:marLeft w:val="0"/>
          <w:marRight w:val="0"/>
          <w:marTop w:val="0"/>
          <w:marBottom w:val="0"/>
          <w:divBdr>
            <w:top w:val="none" w:sz="0" w:space="0" w:color="auto"/>
            <w:left w:val="none" w:sz="0" w:space="0" w:color="auto"/>
            <w:bottom w:val="none" w:sz="0" w:space="0" w:color="auto"/>
            <w:right w:val="none" w:sz="0" w:space="0" w:color="auto"/>
          </w:divBdr>
        </w:div>
        <w:div w:id="1249120836">
          <w:marLeft w:val="0"/>
          <w:marRight w:val="0"/>
          <w:marTop w:val="0"/>
          <w:marBottom w:val="0"/>
          <w:divBdr>
            <w:top w:val="none" w:sz="0" w:space="0" w:color="auto"/>
            <w:left w:val="none" w:sz="0" w:space="0" w:color="auto"/>
            <w:bottom w:val="none" w:sz="0" w:space="0" w:color="auto"/>
            <w:right w:val="none" w:sz="0" w:space="0" w:color="auto"/>
          </w:divBdr>
          <w:divsChild>
            <w:div w:id="118651447">
              <w:marLeft w:val="0"/>
              <w:marRight w:val="0"/>
              <w:marTop w:val="0"/>
              <w:marBottom w:val="0"/>
              <w:divBdr>
                <w:top w:val="none" w:sz="0" w:space="0" w:color="auto"/>
                <w:left w:val="none" w:sz="0" w:space="0" w:color="auto"/>
                <w:bottom w:val="none" w:sz="0" w:space="0" w:color="auto"/>
                <w:right w:val="none" w:sz="0" w:space="0" w:color="auto"/>
              </w:divBdr>
            </w:div>
          </w:divsChild>
        </w:div>
        <w:div w:id="1138957810">
          <w:marLeft w:val="0"/>
          <w:marRight w:val="0"/>
          <w:marTop w:val="0"/>
          <w:marBottom w:val="0"/>
          <w:divBdr>
            <w:top w:val="none" w:sz="0" w:space="0" w:color="auto"/>
            <w:left w:val="none" w:sz="0" w:space="0" w:color="auto"/>
            <w:bottom w:val="none" w:sz="0" w:space="0" w:color="auto"/>
            <w:right w:val="none" w:sz="0" w:space="0" w:color="auto"/>
          </w:divBdr>
        </w:div>
        <w:div w:id="647590383">
          <w:marLeft w:val="0"/>
          <w:marRight w:val="0"/>
          <w:marTop w:val="0"/>
          <w:marBottom w:val="0"/>
          <w:divBdr>
            <w:top w:val="none" w:sz="0" w:space="0" w:color="auto"/>
            <w:left w:val="none" w:sz="0" w:space="0" w:color="auto"/>
            <w:bottom w:val="none" w:sz="0" w:space="0" w:color="auto"/>
            <w:right w:val="none" w:sz="0" w:space="0" w:color="auto"/>
          </w:divBdr>
          <w:divsChild>
            <w:div w:id="1851328794">
              <w:marLeft w:val="0"/>
              <w:marRight w:val="0"/>
              <w:marTop w:val="0"/>
              <w:marBottom w:val="0"/>
              <w:divBdr>
                <w:top w:val="none" w:sz="0" w:space="0" w:color="auto"/>
                <w:left w:val="none" w:sz="0" w:space="0" w:color="auto"/>
                <w:bottom w:val="none" w:sz="0" w:space="0" w:color="auto"/>
                <w:right w:val="none" w:sz="0" w:space="0" w:color="auto"/>
              </w:divBdr>
            </w:div>
          </w:divsChild>
        </w:div>
        <w:div w:id="2032755879">
          <w:marLeft w:val="0"/>
          <w:marRight w:val="0"/>
          <w:marTop w:val="0"/>
          <w:marBottom w:val="0"/>
          <w:divBdr>
            <w:top w:val="none" w:sz="0" w:space="0" w:color="auto"/>
            <w:left w:val="none" w:sz="0" w:space="0" w:color="auto"/>
            <w:bottom w:val="none" w:sz="0" w:space="0" w:color="auto"/>
            <w:right w:val="none" w:sz="0" w:space="0" w:color="auto"/>
          </w:divBdr>
        </w:div>
        <w:div w:id="120734714">
          <w:marLeft w:val="0"/>
          <w:marRight w:val="0"/>
          <w:marTop w:val="0"/>
          <w:marBottom w:val="0"/>
          <w:divBdr>
            <w:top w:val="none" w:sz="0" w:space="0" w:color="auto"/>
            <w:left w:val="none" w:sz="0" w:space="0" w:color="auto"/>
            <w:bottom w:val="none" w:sz="0" w:space="0" w:color="auto"/>
            <w:right w:val="none" w:sz="0" w:space="0" w:color="auto"/>
          </w:divBdr>
          <w:divsChild>
            <w:div w:id="2115905792">
              <w:marLeft w:val="0"/>
              <w:marRight w:val="0"/>
              <w:marTop w:val="0"/>
              <w:marBottom w:val="0"/>
              <w:divBdr>
                <w:top w:val="none" w:sz="0" w:space="0" w:color="auto"/>
                <w:left w:val="none" w:sz="0" w:space="0" w:color="auto"/>
                <w:bottom w:val="none" w:sz="0" w:space="0" w:color="auto"/>
                <w:right w:val="none" w:sz="0" w:space="0" w:color="auto"/>
              </w:divBdr>
            </w:div>
          </w:divsChild>
        </w:div>
        <w:div w:id="1655447535">
          <w:marLeft w:val="0"/>
          <w:marRight w:val="0"/>
          <w:marTop w:val="0"/>
          <w:marBottom w:val="0"/>
          <w:divBdr>
            <w:top w:val="none" w:sz="0" w:space="0" w:color="auto"/>
            <w:left w:val="none" w:sz="0" w:space="0" w:color="auto"/>
            <w:bottom w:val="none" w:sz="0" w:space="0" w:color="auto"/>
            <w:right w:val="none" w:sz="0" w:space="0" w:color="auto"/>
          </w:divBdr>
        </w:div>
        <w:div w:id="196815801">
          <w:marLeft w:val="0"/>
          <w:marRight w:val="0"/>
          <w:marTop w:val="0"/>
          <w:marBottom w:val="0"/>
          <w:divBdr>
            <w:top w:val="none" w:sz="0" w:space="0" w:color="auto"/>
            <w:left w:val="none" w:sz="0" w:space="0" w:color="auto"/>
            <w:bottom w:val="none" w:sz="0" w:space="0" w:color="auto"/>
            <w:right w:val="none" w:sz="0" w:space="0" w:color="auto"/>
          </w:divBdr>
          <w:divsChild>
            <w:div w:id="387341872">
              <w:marLeft w:val="0"/>
              <w:marRight w:val="0"/>
              <w:marTop w:val="0"/>
              <w:marBottom w:val="0"/>
              <w:divBdr>
                <w:top w:val="none" w:sz="0" w:space="0" w:color="auto"/>
                <w:left w:val="none" w:sz="0" w:space="0" w:color="auto"/>
                <w:bottom w:val="none" w:sz="0" w:space="0" w:color="auto"/>
                <w:right w:val="none" w:sz="0" w:space="0" w:color="auto"/>
              </w:divBdr>
            </w:div>
          </w:divsChild>
        </w:div>
        <w:div w:id="1581674742">
          <w:marLeft w:val="0"/>
          <w:marRight w:val="0"/>
          <w:marTop w:val="0"/>
          <w:marBottom w:val="0"/>
          <w:divBdr>
            <w:top w:val="none" w:sz="0" w:space="0" w:color="auto"/>
            <w:left w:val="none" w:sz="0" w:space="0" w:color="auto"/>
            <w:bottom w:val="none" w:sz="0" w:space="0" w:color="auto"/>
            <w:right w:val="none" w:sz="0" w:space="0" w:color="auto"/>
          </w:divBdr>
        </w:div>
        <w:div w:id="653340545">
          <w:marLeft w:val="0"/>
          <w:marRight w:val="0"/>
          <w:marTop w:val="0"/>
          <w:marBottom w:val="0"/>
          <w:divBdr>
            <w:top w:val="none" w:sz="0" w:space="0" w:color="auto"/>
            <w:left w:val="none" w:sz="0" w:space="0" w:color="auto"/>
            <w:bottom w:val="none" w:sz="0" w:space="0" w:color="auto"/>
            <w:right w:val="none" w:sz="0" w:space="0" w:color="auto"/>
          </w:divBdr>
          <w:divsChild>
            <w:div w:id="606352992">
              <w:marLeft w:val="0"/>
              <w:marRight w:val="0"/>
              <w:marTop w:val="0"/>
              <w:marBottom w:val="0"/>
              <w:divBdr>
                <w:top w:val="none" w:sz="0" w:space="0" w:color="auto"/>
                <w:left w:val="none" w:sz="0" w:space="0" w:color="auto"/>
                <w:bottom w:val="none" w:sz="0" w:space="0" w:color="auto"/>
                <w:right w:val="none" w:sz="0" w:space="0" w:color="auto"/>
              </w:divBdr>
            </w:div>
          </w:divsChild>
        </w:div>
        <w:div w:id="2093891346">
          <w:marLeft w:val="0"/>
          <w:marRight w:val="0"/>
          <w:marTop w:val="0"/>
          <w:marBottom w:val="0"/>
          <w:divBdr>
            <w:top w:val="none" w:sz="0" w:space="0" w:color="auto"/>
            <w:left w:val="none" w:sz="0" w:space="0" w:color="auto"/>
            <w:bottom w:val="none" w:sz="0" w:space="0" w:color="auto"/>
            <w:right w:val="none" w:sz="0" w:space="0" w:color="auto"/>
          </w:divBdr>
        </w:div>
        <w:div w:id="921643223">
          <w:marLeft w:val="0"/>
          <w:marRight w:val="0"/>
          <w:marTop w:val="0"/>
          <w:marBottom w:val="0"/>
          <w:divBdr>
            <w:top w:val="none" w:sz="0" w:space="0" w:color="auto"/>
            <w:left w:val="none" w:sz="0" w:space="0" w:color="auto"/>
            <w:bottom w:val="none" w:sz="0" w:space="0" w:color="auto"/>
            <w:right w:val="none" w:sz="0" w:space="0" w:color="auto"/>
          </w:divBdr>
          <w:divsChild>
            <w:div w:id="571815014">
              <w:marLeft w:val="0"/>
              <w:marRight w:val="0"/>
              <w:marTop w:val="0"/>
              <w:marBottom w:val="0"/>
              <w:divBdr>
                <w:top w:val="none" w:sz="0" w:space="0" w:color="auto"/>
                <w:left w:val="none" w:sz="0" w:space="0" w:color="auto"/>
                <w:bottom w:val="none" w:sz="0" w:space="0" w:color="auto"/>
                <w:right w:val="none" w:sz="0" w:space="0" w:color="auto"/>
              </w:divBdr>
            </w:div>
          </w:divsChild>
        </w:div>
        <w:div w:id="1654872413">
          <w:marLeft w:val="0"/>
          <w:marRight w:val="0"/>
          <w:marTop w:val="0"/>
          <w:marBottom w:val="0"/>
          <w:divBdr>
            <w:top w:val="none" w:sz="0" w:space="0" w:color="auto"/>
            <w:left w:val="none" w:sz="0" w:space="0" w:color="auto"/>
            <w:bottom w:val="none" w:sz="0" w:space="0" w:color="auto"/>
            <w:right w:val="none" w:sz="0" w:space="0" w:color="auto"/>
          </w:divBdr>
        </w:div>
        <w:div w:id="1523471444">
          <w:marLeft w:val="0"/>
          <w:marRight w:val="0"/>
          <w:marTop w:val="0"/>
          <w:marBottom w:val="0"/>
          <w:divBdr>
            <w:top w:val="none" w:sz="0" w:space="0" w:color="auto"/>
            <w:left w:val="none" w:sz="0" w:space="0" w:color="auto"/>
            <w:bottom w:val="none" w:sz="0" w:space="0" w:color="auto"/>
            <w:right w:val="none" w:sz="0" w:space="0" w:color="auto"/>
          </w:divBdr>
          <w:divsChild>
            <w:div w:id="1674065582">
              <w:marLeft w:val="0"/>
              <w:marRight w:val="0"/>
              <w:marTop w:val="0"/>
              <w:marBottom w:val="0"/>
              <w:divBdr>
                <w:top w:val="none" w:sz="0" w:space="0" w:color="auto"/>
                <w:left w:val="none" w:sz="0" w:space="0" w:color="auto"/>
                <w:bottom w:val="none" w:sz="0" w:space="0" w:color="auto"/>
                <w:right w:val="none" w:sz="0" w:space="0" w:color="auto"/>
              </w:divBdr>
            </w:div>
          </w:divsChild>
        </w:div>
        <w:div w:id="1763721929">
          <w:marLeft w:val="0"/>
          <w:marRight w:val="0"/>
          <w:marTop w:val="300"/>
          <w:marBottom w:val="0"/>
          <w:divBdr>
            <w:top w:val="none" w:sz="0" w:space="0" w:color="auto"/>
            <w:left w:val="none" w:sz="0" w:space="0" w:color="auto"/>
            <w:bottom w:val="none" w:sz="0" w:space="0" w:color="auto"/>
            <w:right w:val="none" w:sz="0" w:space="0" w:color="auto"/>
          </w:divBdr>
          <w:divsChild>
            <w:div w:id="353192120">
              <w:marLeft w:val="0"/>
              <w:marRight w:val="0"/>
              <w:marTop w:val="0"/>
              <w:marBottom w:val="0"/>
              <w:divBdr>
                <w:top w:val="none" w:sz="0" w:space="0" w:color="auto"/>
                <w:left w:val="none" w:sz="0" w:space="0" w:color="auto"/>
                <w:bottom w:val="none" w:sz="0" w:space="0" w:color="auto"/>
                <w:right w:val="none" w:sz="0" w:space="0" w:color="auto"/>
              </w:divBdr>
              <w:divsChild>
                <w:div w:id="68173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772622">
          <w:marLeft w:val="0"/>
          <w:marRight w:val="0"/>
          <w:marTop w:val="300"/>
          <w:marBottom w:val="0"/>
          <w:divBdr>
            <w:top w:val="none" w:sz="0" w:space="0" w:color="auto"/>
            <w:left w:val="none" w:sz="0" w:space="0" w:color="auto"/>
            <w:bottom w:val="none" w:sz="0" w:space="0" w:color="auto"/>
            <w:right w:val="none" w:sz="0" w:space="0" w:color="auto"/>
          </w:divBdr>
          <w:divsChild>
            <w:div w:id="183255378">
              <w:marLeft w:val="0"/>
              <w:marRight w:val="0"/>
              <w:marTop w:val="0"/>
              <w:marBottom w:val="0"/>
              <w:divBdr>
                <w:top w:val="none" w:sz="0" w:space="0" w:color="auto"/>
                <w:left w:val="none" w:sz="0" w:space="0" w:color="auto"/>
                <w:bottom w:val="none" w:sz="0" w:space="0" w:color="auto"/>
                <w:right w:val="none" w:sz="0" w:space="0" w:color="auto"/>
              </w:divBdr>
              <w:divsChild>
                <w:div w:id="11525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790618">
          <w:marLeft w:val="0"/>
          <w:marRight w:val="0"/>
          <w:marTop w:val="300"/>
          <w:marBottom w:val="0"/>
          <w:divBdr>
            <w:top w:val="none" w:sz="0" w:space="0" w:color="auto"/>
            <w:left w:val="none" w:sz="0" w:space="0" w:color="auto"/>
            <w:bottom w:val="none" w:sz="0" w:space="0" w:color="auto"/>
            <w:right w:val="none" w:sz="0" w:space="0" w:color="auto"/>
          </w:divBdr>
          <w:divsChild>
            <w:div w:id="177085572">
              <w:marLeft w:val="0"/>
              <w:marRight w:val="0"/>
              <w:marTop w:val="0"/>
              <w:marBottom w:val="0"/>
              <w:divBdr>
                <w:top w:val="none" w:sz="0" w:space="0" w:color="auto"/>
                <w:left w:val="none" w:sz="0" w:space="0" w:color="auto"/>
                <w:bottom w:val="none" w:sz="0" w:space="0" w:color="auto"/>
                <w:right w:val="none" w:sz="0" w:space="0" w:color="auto"/>
              </w:divBdr>
              <w:divsChild>
                <w:div w:id="191698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576554">
          <w:marLeft w:val="0"/>
          <w:marRight w:val="0"/>
          <w:marTop w:val="300"/>
          <w:marBottom w:val="0"/>
          <w:divBdr>
            <w:top w:val="none" w:sz="0" w:space="0" w:color="auto"/>
            <w:left w:val="none" w:sz="0" w:space="0" w:color="auto"/>
            <w:bottom w:val="none" w:sz="0" w:space="0" w:color="auto"/>
            <w:right w:val="none" w:sz="0" w:space="0" w:color="auto"/>
          </w:divBdr>
          <w:divsChild>
            <w:div w:id="1119109655">
              <w:marLeft w:val="0"/>
              <w:marRight w:val="0"/>
              <w:marTop w:val="0"/>
              <w:marBottom w:val="0"/>
              <w:divBdr>
                <w:top w:val="none" w:sz="0" w:space="0" w:color="auto"/>
                <w:left w:val="none" w:sz="0" w:space="0" w:color="auto"/>
                <w:bottom w:val="none" w:sz="0" w:space="0" w:color="auto"/>
                <w:right w:val="none" w:sz="0" w:space="0" w:color="auto"/>
              </w:divBdr>
              <w:divsChild>
                <w:div w:id="79298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3116197">
      <w:bodyDiv w:val="1"/>
      <w:marLeft w:val="0"/>
      <w:marRight w:val="0"/>
      <w:marTop w:val="0"/>
      <w:marBottom w:val="0"/>
      <w:divBdr>
        <w:top w:val="none" w:sz="0" w:space="0" w:color="auto"/>
        <w:left w:val="none" w:sz="0" w:space="0" w:color="auto"/>
        <w:bottom w:val="none" w:sz="0" w:space="0" w:color="auto"/>
        <w:right w:val="none" w:sz="0" w:space="0" w:color="auto"/>
      </w:divBdr>
    </w:div>
    <w:div w:id="714155958">
      <w:bodyDiv w:val="1"/>
      <w:marLeft w:val="0"/>
      <w:marRight w:val="0"/>
      <w:marTop w:val="0"/>
      <w:marBottom w:val="0"/>
      <w:divBdr>
        <w:top w:val="none" w:sz="0" w:space="0" w:color="auto"/>
        <w:left w:val="none" w:sz="0" w:space="0" w:color="auto"/>
        <w:bottom w:val="none" w:sz="0" w:space="0" w:color="auto"/>
        <w:right w:val="none" w:sz="0" w:space="0" w:color="auto"/>
      </w:divBdr>
      <w:divsChild>
        <w:div w:id="969897095">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1717046344">
          <w:marLeft w:val="0"/>
          <w:marRight w:val="0"/>
          <w:marTop w:val="0"/>
          <w:marBottom w:val="0"/>
          <w:divBdr>
            <w:top w:val="none" w:sz="0" w:space="0" w:color="auto"/>
            <w:left w:val="none" w:sz="0" w:space="0" w:color="auto"/>
            <w:bottom w:val="none" w:sz="0" w:space="0" w:color="auto"/>
            <w:right w:val="none" w:sz="0" w:space="0" w:color="auto"/>
          </w:divBdr>
        </w:div>
        <w:div w:id="562641332">
          <w:marLeft w:val="0"/>
          <w:marRight w:val="0"/>
          <w:marTop w:val="0"/>
          <w:marBottom w:val="0"/>
          <w:divBdr>
            <w:top w:val="none" w:sz="0" w:space="0" w:color="auto"/>
            <w:left w:val="none" w:sz="0" w:space="0" w:color="auto"/>
            <w:bottom w:val="none" w:sz="0" w:space="0" w:color="auto"/>
            <w:right w:val="none" w:sz="0" w:space="0" w:color="auto"/>
          </w:divBdr>
          <w:divsChild>
            <w:div w:id="770710254">
              <w:marLeft w:val="0"/>
              <w:marRight w:val="0"/>
              <w:marTop w:val="0"/>
              <w:marBottom w:val="0"/>
              <w:divBdr>
                <w:top w:val="none" w:sz="0" w:space="0" w:color="auto"/>
                <w:left w:val="none" w:sz="0" w:space="0" w:color="auto"/>
                <w:bottom w:val="none" w:sz="0" w:space="0" w:color="auto"/>
                <w:right w:val="none" w:sz="0" w:space="0" w:color="auto"/>
              </w:divBdr>
            </w:div>
          </w:divsChild>
        </w:div>
        <w:div w:id="1407802011">
          <w:marLeft w:val="0"/>
          <w:marRight w:val="0"/>
          <w:marTop w:val="0"/>
          <w:marBottom w:val="0"/>
          <w:divBdr>
            <w:top w:val="none" w:sz="0" w:space="0" w:color="auto"/>
            <w:left w:val="none" w:sz="0" w:space="0" w:color="auto"/>
            <w:bottom w:val="none" w:sz="0" w:space="0" w:color="auto"/>
            <w:right w:val="none" w:sz="0" w:space="0" w:color="auto"/>
          </w:divBdr>
        </w:div>
        <w:div w:id="1319725875">
          <w:marLeft w:val="0"/>
          <w:marRight w:val="0"/>
          <w:marTop w:val="0"/>
          <w:marBottom w:val="0"/>
          <w:divBdr>
            <w:top w:val="none" w:sz="0" w:space="0" w:color="auto"/>
            <w:left w:val="none" w:sz="0" w:space="0" w:color="auto"/>
            <w:bottom w:val="none" w:sz="0" w:space="0" w:color="auto"/>
            <w:right w:val="none" w:sz="0" w:space="0" w:color="auto"/>
          </w:divBdr>
          <w:divsChild>
            <w:div w:id="126626250">
              <w:marLeft w:val="0"/>
              <w:marRight w:val="0"/>
              <w:marTop w:val="0"/>
              <w:marBottom w:val="0"/>
              <w:divBdr>
                <w:top w:val="none" w:sz="0" w:space="0" w:color="auto"/>
                <w:left w:val="none" w:sz="0" w:space="0" w:color="auto"/>
                <w:bottom w:val="none" w:sz="0" w:space="0" w:color="auto"/>
                <w:right w:val="none" w:sz="0" w:space="0" w:color="auto"/>
              </w:divBdr>
            </w:div>
          </w:divsChild>
        </w:div>
        <w:div w:id="959217095">
          <w:marLeft w:val="0"/>
          <w:marRight w:val="0"/>
          <w:marTop w:val="0"/>
          <w:marBottom w:val="0"/>
          <w:divBdr>
            <w:top w:val="none" w:sz="0" w:space="0" w:color="auto"/>
            <w:left w:val="none" w:sz="0" w:space="0" w:color="auto"/>
            <w:bottom w:val="none" w:sz="0" w:space="0" w:color="auto"/>
            <w:right w:val="none" w:sz="0" w:space="0" w:color="auto"/>
          </w:divBdr>
        </w:div>
        <w:div w:id="982932864">
          <w:marLeft w:val="0"/>
          <w:marRight w:val="0"/>
          <w:marTop w:val="0"/>
          <w:marBottom w:val="0"/>
          <w:divBdr>
            <w:top w:val="none" w:sz="0" w:space="0" w:color="auto"/>
            <w:left w:val="none" w:sz="0" w:space="0" w:color="auto"/>
            <w:bottom w:val="none" w:sz="0" w:space="0" w:color="auto"/>
            <w:right w:val="none" w:sz="0" w:space="0" w:color="auto"/>
          </w:divBdr>
          <w:divsChild>
            <w:div w:id="1727531961">
              <w:marLeft w:val="0"/>
              <w:marRight w:val="0"/>
              <w:marTop w:val="0"/>
              <w:marBottom w:val="0"/>
              <w:divBdr>
                <w:top w:val="none" w:sz="0" w:space="0" w:color="auto"/>
                <w:left w:val="none" w:sz="0" w:space="0" w:color="auto"/>
                <w:bottom w:val="none" w:sz="0" w:space="0" w:color="auto"/>
                <w:right w:val="none" w:sz="0" w:space="0" w:color="auto"/>
              </w:divBdr>
            </w:div>
          </w:divsChild>
        </w:div>
        <w:div w:id="437798498">
          <w:marLeft w:val="0"/>
          <w:marRight w:val="0"/>
          <w:marTop w:val="0"/>
          <w:marBottom w:val="0"/>
          <w:divBdr>
            <w:top w:val="none" w:sz="0" w:space="0" w:color="auto"/>
            <w:left w:val="none" w:sz="0" w:space="0" w:color="auto"/>
            <w:bottom w:val="none" w:sz="0" w:space="0" w:color="auto"/>
            <w:right w:val="none" w:sz="0" w:space="0" w:color="auto"/>
          </w:divBdr>
        </w:div>
        <w:div w:id="1085566338">
          <w:marLeft w:val="0"/>
          <w:marRight w:val="0"/>
          <w:marTop w:val="0"/>
          <w:marBottom w:val="0"/>
          <w:divBdr>
            <w:top w:val="none" w:sz="0" w:space="0" w:color="auto"/>
            <w:left w:val="none" w:sz="0" w:space="0" w:color="auto"/>
            <w:bottom w:val="none" w:sz="0" w:space="0" w:color="auto"/>
            <w:right w:val="none" w:sz="0" w:space="0" w:color="auto"/>
          </w:divBdr>
          <w:divsChild>
            <w:div w:id="708258670">
              <w:marLeft w:val="0"/>
              <w:marRight w:val="0"/>
              <w:marTop w:val="0"/>
              <w:marBottom w:val="0"/>
              <w:divBdr>
                <w:top w:val="none" w:sz="0" w:space="0" w:color="auto"/>
                <w:left w:val="none" w:sz="0" w:space="0" w:color="auto"/>
                <w:bottom w:val="none" w:sz="0" w:space="0" w:color="auto"/>
                <w:right w:val="none" w:sz="0" w:space="0" w:color="auto"/>
              </w:divBdr>
            </w:div>
          </w:divsChild>
        </w:div>
        <w:div w:id="993223403">
          <w:marLeft w:val="0"/>
          <w:marRight w:val="0"/>
          <w:marTop w:val="0"/>
          <w:marBottom w:val="0"/>
          <w:divBdr>
            <w:top w:val="none" w:sz="0" w:space="0" w:color="auto"/>
            <w:left w:val="none" w:sz="0" w:space="0" w:color="auto"/>
            <w:bottom w:val="none" w:sz="0" w:space="0" w:color="auto"/>
            <w:right w:val="none" w:sz="0" w:space="0" w:color="auto"/>
          </w:divBdr>
        </w:div>
        <w:div w:id="723411489">
          <w:marLeft w:val="0"/>
          <w:marRight w:val="0"/>
          <w:marTop w:val="0"/>
          <w:marBottom w:val="0"/>
          <w:divBdr>
            <w:top w:val="none" w:sz="0" w:space="0" w:color="auto"/>
            <w:left w:val="none" w:sz="0" w:space="0" w:color="auto"/>
            <w:bottom w:val="none" w:sz="0" w:space="0" w:color="auto"/>
            <w:right w:val="none" w:sz="0" w:space="0" w:color="auto"/>
          </w:divBdr>
          <w:divsChild>
            <w:div w:id="1912884851">
              <w:marLeft w:val="0"/>
              <w:marRight w:val="0"/>
              <w:marTop w:val="0"/>
              <w:marBottom w:val="0"/>
              <w:divBdr>
                <w:top w:val="none" w:sz="0" w:space="0" w:color="auto"/>
                <w:left w:val="none" w:sz="0" w:space="0" w:color="auto"/>
                <w:bottom w:val="none" w:sz="0" w:space="0" w:color="auto"/>
                <w:right w:val="none" w:sz="0" w:space="0" w:color="auto"/>
              </w:divBdr>
            </w:div>
          </w:divsChild>
        </w:div>
        <w:div w:id="974214057">
          <w:marLeft w:val="0"/>
          <w:marRight w:val="0"/>
          <w:marTop w:val="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sChild>
            <w:div w:id="746150708">
              <w:marLeft w:val="0"/>
              <w:marRight w:val="0"/>
              <w:marTop w:val="0"/>
              <w:marBottom w:val="0"/>
              <w:divBdr>
                <w:top w:val="none" w:sz="0" w:space="0" w:color="auto"/>
                <w:left w:val="none" w:sz="0" w:space="0" w:color="auto"/>
                <w:bottom w:val="none" w:sz="0" w:space="0" w:color="auto"/>
                <w:right w:val="none" w:sz="0" w:space="0" w:color="auto"/>
              </w:divBdr>
            </w:div>
          </w:divsChild>
        </w:div>
        <w:div w:id="1628929283">
          <w:marLeft w:val="0"/>
          <w:marRight w:val="0"/>
          <w:marTop w:val="300"/>
          <w:marBottom w:val="0"/>
          <w:divBdr>
            <w:top w:val="none" w:sz="0" w:space="0" w:color="auto"/>
            <w:left w:val="none" w:sz="0" w:space="0" w:color="auto"/>
            <w:bottom w:val="none" w:sz="0" w:space="0" w:color="auto"/>
            <w:right w:val="none" w:sz="0" w:space="0" w:color="auto"/>
          </w:divBdr>
          <w:divsChild>
            <w:div w:id="2118792385">
              <w:marLeft w:val="0"/>
              <w:marRight w:val="0"/>
              <w:marTop w:val="0"/>
              <w:marBottom w:val="0"/>
              <w:divBdr>
                <w:top w:val="none" w:sz="0" w:space="0" w:color="auto"/>
                <w:left w:val="none" w:sz="0" w:space="0" w:color="auto"/>
                <w:bottom w:val="none" w:sz="0" w:space="0" w:color="auto"/>
                <w:right w:val="none" w:sz="0" w:space="0" w:color="auto"/>
              </w:divBdr>
              <w:divsChild>
                <w:div w:id="1040740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89402">
          <w:marLeft w:val="0"/>
          <w:marRight w:val="0"/>
          <w:marTop w:val="300"/>
          <w:marBottom w:val="0"/>
          <w:divBdr>
            <w:top w:val="none" w:sz="0" w:space="0" w:color="auto"/>
            <w:left w:val="none" w:sz="0" w:space="0" w:color="auto"/>
            <w:bottom w:val="none" w:sz="0" w:space="0" w:color="auto"/>
            <w:right w:val="none" w:sz="0" w:space="0" w:color="auto"/>
          </w:divBdr>
          <w:divsChild>
            <w:div w:id="1356081035">
              <w:marLeft w:val="0"/>
              <w:marRight w:val="0"/>
              <w:marTop w:val="0"/>
              <w:marBottom w:val="0"/>
              <w:divBdr>
                <w:top w:val="none" w:sz="0" w:space="0" w:color="auto"/>
                <w:left w:val="none" w:sz="0" w:space="0" w:color="auto"/>
                <w:bottom w:val="none" w:sz="0" w:space="0" w:color="auto"/>
                <w:right w:val="none" w:sz="0" w:space="0" w:color="auto"/>
              </w:divBdr>
              <w:divsChild>
                <w:div w:id="211335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034523">
          <w:marLeft w:val="0"/>
          <w:marRight w:val="0"/>
          <w:marTop w:val="300"/>
          <w:marBottom w:val="0"/>
          <w:divBdr>
            <w:top w:val="none" w:sz="0" w:space="0" w:color="auto"/>
            <w:left w:val="none" w:sz="0" w:space="0" w:color="auto"/>
            <w:bottom w:val="none" w:sz="0" w:space="0" w:color="auto"/>
            <w:right w:val="none" w:sz="0" w:space="0" w:color="auto"/>
          </w:divBdr>
          <w:divsChild>
            <w:div w:id="503008116">
              <w:marLeft w:val="0"/>
              <w:marRight w:val="0"/>
              <w:marTop w:val="0"/>
              <w:marBottom w:val="0"/>
              <w:divBdr>
                <w:top w:val="none" w:sz="0" w:space="0" w:color="auto"/>
                <w:left w:val="none" w:sz="0" w:space="0" w:color="auto"/>
                <w:bottom w:val="none" w:sz="0" w:space="0" w:color="auto"/>
                <w:right w:val="none" w:sz="0" w:space="0" w:color="auto"/>
              </w:divBdr>
              <w:divsChild>
                <w:div w:id="203511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467625">
          <w:marLeft w:val="0"/>
          <w:marRight w:val="0"/>
          <w:marTop w:val="300"/>
          <w:marBottom w:val="0"/>
          <w:divBdr>
            <w:top w:val="none" w:sz="0" w:space="0" w:color="auto"/>
            <w:left w:val="none" w:sz="0" w:space="0" w:color="auto"/>
            <w:bottom w:val="none" w:sz="0" w:space="0" w:color="auto"/>
            <w:right w:val="none" w:sz="0" w:space="0" w:color="auto"/>
          </w:divBdr>
          <w:divsChild>
            <w:div w:id="688486698">
              <w:marLeft w:val="0"/>
              <w:marRight w:val="0"/>
              <w:marTop w:val="0"/>
              <w:marBottom w:val="0"/>
              <w:divBdr>
                <w:top w:val="none" w:sz="0" w:space="0" w:color="auto"/>
                <w:left w:val="none" w:sz="0" w:space="0" w:color="auto"/>
                <w:bottom w:val="none" w:sz="0" w:space="0" w:color="auto"/>
                <w:right w:val="none" w:sz="0" w:space="0" w:color="auto"/>
              </w:divBdr>
              <w:divsChild>
                <w:div w:id="29826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502682">
      <w:bodyDiv w:val="1"/>
      <w:marLeft w:val="0"/>
      <w:marRight w:val="0"/>
      <w:marTop w:val="0"/>
      <w:marBottom w:val="0"/>
      <w:divBdr>
        <w:top w:val="none" w:sz="0" w:space="0" w:color="auto"/>
        <w:left w:val="none" w:sz="0" w:space="0" w:color="auto"/>
        <w:bottom w:val="none" w:sz="0" w:space="0" w:color="auto"/>
        <w:right w:val="none" w:sz="0" w:space="0" w:color="auto"/>
      </w:divBdr>
      <w:divsChild>
        <w:div w:id="208150524">
          <w:marLeft w:val="0"/>
          <w:marRight w:val="0"/>
          <w:marTop w:val="300"/>
          <w:marBottom w:val="0"/>
          <w:divBdr>
            <w:top w:val="none" w:sz="0" w:space="0" w:color="auto"/>
            <w:left w:val="none" w:sz="0" w:space="0" w:color="auto"/>
            <w:bottom w:val="none" w:sz="0" w:space="0" w:color="auto"/>
            <w:right w:val="none" w:sz="0" w:space="0" w:color="auto"/>
          </w:divBdr>
          <w:divsChild>
            <w:div w:id="2034526512">
              <w:marLeft w:val="0"/>
              <w:marRight w:val="0"/>
              <w:marTop w:val="0"/>
              <w:marBottom w:val="0"/>
              <w:divBdr>
                <w:top w:val="none" w:sz="0" w:space="0" w:color="auto"/>
                <w:left w:val="none" w:sz="0" w:space="0" w:color="auto"/>
                <w:bottom w:val="none" w:sz="0" w:space="0" w:color="auto"/>
                <w:right w:val="none" w:sz="0" w:space="0" w:color="auto"/>
              </w:divBdr>
              <w:divsChild>
                <w:div w:id="88055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247900">
          <w:marLeft w:val="0"/>
          <w:marRight w:val="0"/>
          <w:marTop w:val="0"/>
          <w:marBottom w:val="0"/>
          <w:divBdr>
            <w:top w:val="none" w:sz="0" w:space="0" w:color="auto"/>
            <w:left w:val="none" w:sz="0" w:space="0" w:color="auto"/>
            <w:bottom w:val="none" w:sz="0" w:space="0" w:color="auto"/>
            <w:right w:val="none" w:sz="0" w:space="0" w:color="auto"/>
          </w:divBdr>
        </w:div>
        <w:div w:id="344327230">
          <w:marLeft w:val="0"/>
          <w:marRight w:val="0"/>
          <w:marTop w:val="300"/>
          <w:marBottom w:val="0"/>
          <w:divBdr>
            <w:top w:val="none" w:sz="0" w:space="0" w:color="auto"/>
            <w:left w:val="none" w:sz="0" w:space="0" w:color="auto"/>
            <w:bottom w:val="none" w:sz="0" w:space="0" w:color="auto"/>
            <w:right w:val="none" w:sz="0" w:space="0" w:color="auto"/>
          </w:divBdr>
          <w:divsChild>
            <w:div w:id="47339520">
              <w:marLeft w:val="0"/>
              <w:marRight w:val="0"/>
              <w:marTop w:val="0"/>
              <w:marBottom w:val="0"/>
              <w:divBdr>
                <w:top w:val="none" w:sz="0" w:space="0" w:color="auto"/>
                <w:left w:val="none" w:sz="0" w:space="0" w:color="auto"/>
                <w:bottom w:val="none" w:sz="0" w:space="0" w:color="auto"/>
                <w:right w:val="none" w:sz="0" w:space="0" w:color="auto"/>
              </w:divBdr>
              <w:divsChild>
                <w:div w:id="51053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831">
          <w:marLeft w:val="0"/>
          <w:marRight w:val="0"/>
          <w:marTop w:val="0"/>
          <w:marBottom w:val="0"/>
          <w:divBdr>
            <w:top w:val="none" w:sz="0" w:space="0" w:color="auto"/>
            <w:left w:val="none" w:sz="0" w:space="0" w:color="auto"/>
            <w:bottom w:val="none" w:sz="0" w:space="0" w:color="auto"/>
            <w:right w:val="none" w:sz="0" w:space="0" w:color="auto"/>
          </w:divBdr>
        </w:div>
        <w:div w:id="460614938">
          <w:marLeft w:val="0"/>
          <w:marRight w:val="0"/>
          <w:marTop w:val="0"/>
          <w:marBottom w:val="0"/>
          <w:divBdr>
            <w:top w:val="none" w:sz="0" w:space="0" w:color="auto"/>
            <w:left w:val="none" w:sz="0" w:space="0" w:color="auto"/>
            <w:bottom w:val="none" w:sz="0" w:space="0" w:color="auto"/>
            <w:right w:val="none" w:sz="0" w:space="0" w:color="auto"/>
          </w:divBdr>
        </w:div>
        <w:div w:id="734398065">
          <w:marLeft w:val="0"/>
          <w:marRight w:val="0"/>
          <w:marTop w:val="0"/>
          <w:marBottom w:val="0"/>
          <w:divBdr>
            <w:top w:val="none" w:sz="0" w:space="0" w:color="auto"/>
            <w:left w:val="none" w:sz="0" w:space="0" w:color="auto"/>
            <w:bottom w:val="none" w:sz="0" w:space="0" w:color="auto"/>
            <w:right w:val="none" w:sz="0" w:space="0" w:color="auto"/>
          </w:divBdr>
          <w:divsChild>
            <w:div w:id="2087608221">
              <w:marLeft w:val="0"/>
              <w:marRight w:val="0"/>
              <w:marTop w:val="0"/>
              <w:marBottom w:val="0"/>
              <w:divBdr>
                <w:top w:val="none" w:sz="0" w:space="0" w:color="auto"/>
                <w:left w:val="none" w:sz="0" w:space="0" w:color="auto"/>
                <w:bottom w:val="none" w:sz="0" w:space="0" w:color="auto"/>
                <w:right w:val="none" w:sz="0" w:space="0" w:color="auto"/>
              </w:divBdr>
            </w:div>
          </w:divsChild>
        </w:div>
        <w:div w:id="750396189">
          <w:marLeft w:val="0"/>
          <w:marRight w:val="0"/>
          <w:marTop w:val="300"/>
          <w:marBottom w:val="0"/>
          <w:divBdr>
            <w:top w:val="none" w:sz="0" w:space="0" w:color="auto"/>
            <w:left w:val="none" w:sz="0" w:space="0" w:color="auto"/>
            <w:bottom w:val="none" w:sz="0" w:space="0" w:color="auto"/>
            <w:right w:val="none" w:sz="0" w:space="0" w:color="auto"/>
          </w:divBdr>
          <w:divsChild>
            <w:div w:id="150608892">
              <w:marLeft w:val="0"/>
              <w:marRight w:val="0"/>
              <w:marTop w:val="0"/>
              <w:marBottom w:val="0"/>
              <w:divBdr>
                <w:top w:val="none" w:sz="0" w:space="0" w:color="auto"/>
                <w:left w:val="none" w:sz="0" w:space="0" w:color="auto"/>
                <w:bottom w:val="none" w:sz="0" w:space="0" w:color="auto"/>
                <w:right w:val="none" w:sz="0" w:space="0" w:color="auto"/>
              </w:divBdr>
              <w:divsChild>
                <w:div w:id="77930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590394">
          <w:marLeft w:val="0"/>
          <w:marRight w:val="0"/>
          <w:marTop w:val="0"/>
          <w:marBottom w:val="0"/>
          <w:divBdr>
            <w:top w:val="none" w:sz="0" w:space="0" w:color="auto"/>
            <w:left w:val="none" w:sz="0" w:space="0" w:color="auto"/>
            <w:bottom w:val="none" w:sz="0" w:space="0" w:color="auto"/>
            <w:right w:val="none" w:sz="0" w:space="0" w:color="auto"/>
          </w:divBdr>
          <w:divsChild>
            <w:div w:id="879633088">
              <w:marLeft w:val="0"/>
              <w:marRight w:val="0"/>
              <w:marTop w:val="0"/>
              <w:marBottom w:val="0"/>
              <w:divBdr>
                <w:top w:val="none" w:sz="0" w:space="0" w:color="auto"/>
                <w:left w:val="none" w:sz="0" w:space="0" w:color="auto"/>
                <w:bottom w:val="none" w:sz="0" w:space="0" w:color="auto"/>
                <w:right w:val="none" w:sz="0" w:space="0" w:color="auto"/>
              </w:divBdr>
            </w:div>
          </w:divsChild>
        </w:div>
        <w:div w:id="890386347">
          <w:marLeft w:val="0"/>
          <w:marRight w:val="0"/>
          <w:marTop w:val="300"/>
          <w:marBottom w:val="0"/>
          <w:divBdr>
            <w:top w:val="none" w:sz="0" w:space="0" w:color="auto"/>
            <w:left w:val="none" w:sz="0" w:space="0" w:color="auto"/>
            <w:bottom w:val="none" w:sz="0" w:space="0" w:color="auto"/>
            <w:right w:val="none" w:sz="0" w:space="0" w:color="auto"/>
          </w:divBdr>
          <w:divsChild>
            <w:div w:id="1904488136">
              <w:marLeft w:val="0"/>
              <w:marRight w:val="0"/>
              <w:marTop w:val="0"/>
              <w:marBottom w:val="0"/>
              <w:divBdr>
                <w:top w:val="none" w:sz="0" w:space="0" w:color="auto"/>
                <w:left w:val="none" w:sz="0" w:space="0" w:color="auto"/>
                <w:bottom w:val="none" w:sz="0" w:space="0" w:color="auto"/>
                <w:right w:val="none" w:sz="0" w:space="0" w:color="auto"/>
              </w:divBdr>
              <w:divsChild>
                <w:div w:id="118721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475714">
          <w:marLeft w:val="0"/>
          <w:marRight w:val="0"/>
          <w:marTop w:val="0"/>
          <w:marBottom w:val="0"/>
          <w:divBdr>
            <w:top w:val="none" w:sz="0" w:space="0" w:color="auto"/>
            <w:left w:val="none" w:sz="0" w:space="0" w:color="auto"/>
            <w:bottom w:val="none" w:sz="0" w:space="0" w:color="auto"/>
            <w:right w:val="none" w:sz="0" w:space="0" w:color="auto"/>
          </w:divBdr>
        </w:div>
        <w:div w:id="1184054987">
          <w:marLeft w:val="0"/>
          <w:marRight w:val="0"/>
          <w:marTop w:val="0"/>
          <w:marBottom w:val="0"/>
          <w:divBdr>
            <w:top w:val="none" w:sz="0" w:space="0" w:color="auto"/>
            <w:left w:val="none" w:sz="0" w:space="0" w:color="auto"/>
            <w:bottom w:val="none" w:sz="0" w:space="0" w:color="auto"/>
            <w:right w:val="none" w:sz="0" w:space="0" w:color="auto"/>
          </w:divBdr>
          <w:divsChild>
            <w:div w:id="1914853587">
              <w:marLeft w:val="0"/>
              <w:marRight w:val="0"/>
              <w:marTop w:val="0"/>
              <w:marBottom w:val="0"/>
              <w:divBdr>
                <w:top w:val="none" w:sz="0" w:space="0" w:color="auto"/>
                <w:left w:val="none" w:sz="0" w:space="0" w:color="auto"/>
                <w:bottom w:val="none" w:sz="0" w:space="0" w:color="auto"/>
                <w:right w:val="none" w:sz="0" w:space="0" w:color="auto"/>
              </w:divBdr>
            </w:div>
          </w:divsChild>
        </w:div>
        <w:div w:id="1374959038">
          <w:marLeft w:val="0"/>
          <w:marRight w:val="0"/>
          <w:marTop w:val="0"/>
          <w:marBottom w:val="0"/>
          <w:divBdr>
            <w:top w:val="none" w:sz="0" w:space="0" w:color="auto"/>
            <w:left w:val="none" w:sz="0" w:space="0" w:color="auto"/>
            <w:bottom w:val="none" w:sz="0" w:space="0" w:color="auto"/>
            <w:right w:val="none" w:sz="0" w:space="0" w:color="auto"/>
          </w:divBdr>
          <w:divsChild>
            <w:div w:id="334262816">
              <w:marLeft w:val="0"/>
              <w:marRight w:val="0"/>
              <w:marTop w:val="0"/>
              <w:marBottom w:val="0"/>
              <w:divBdr>
                <w:top w:val="none" w:sz="0" w:space="0" w:color="auto"/>
                <w:left w:val="none" w:sz="0" w:space="0" w:color="auto"/>
                <w:bottom w:val="none" w:sz="0" w:space="0" w:color="auto"/>
                <w:right w:val="none" w:sz="0" w:space="0" w:color="auto"/>
              </w:divBdr>
            </w:div>
          </w:divsChild>
        </w:div>
        <w:div w:id="1407412297">
          <w:marLeft w:val="0"/>
          <w:marRight w:val="0"/>
          <w:marTop w:val="0"/>
          <w:marBottom w:val="0"/>
          <w:divBdr>
            <w:top w:val="none" w:sz="0" w:space="0" w:color="auto"/>
            <w:left w:val="none" w:sz="0" w:space="0" w:color="auto"/>
            <w:bottom w:val="none" w:sz="0" w:space="0" w:color="auto"/>
            <w:right w:val="none" w:sz="0" w:space="0" w:color="auto"/>
          </w:divBdr>
        </w:div>
        <w:div w:id="1604344056">
          <w:marLeft w:val="0"/>
          <w:marRight w:val="0"/>
          <w:marTop w:val="0"/>
          <w:marBottom w:val="0"/>
          <w:divBdr>
            <w:top w:val="none" w:sz="0" w:space="0" w:color="auto"/>
            <w:left w:val="none" w:sz="0" w:space="0" w:color="auto"/>
            <w:bottom w:val="none" w:sz="0" w:space="0" w:color="auto"/>
            <w:right w:val="none" w:sz="0" w:space="0" w:color="auto"/>
          </w:divBdr>
          <w:divsChild>
            <w:div w:id="38285244">
              <w:marLeft w:val="0"/>
              <w:marRight w:val="0"/>
              <w:marTop w:val="0"/>
              <w:marBottom w:val="0"/>
              <w:divBdr>
                <w:top w:val="none" w:sz="0" w:space="0" w:color="auto"/>
                <w:left w:val="none" w:sz="0" w:space="0" w:color="auto"/>
                <w:bottom w:val="none" w:sz="0" w:space="0" w:color="auto"/>
                <w:right w:val="none" w:sz="0" w:space="0" w:color="auto"/>
              </w:divBdr>
            </w:div>
          </w:divsChild>
        </w:div>
        <w:div w:id="1607692923">
          <w:marLeft w:val="0"/>
          <w:marRight w:val="0"/>
          <w:marTop w:val="0"/>
          <w:marBottom w:val="0"/>
          <w:divBdr>
            <w:top w:val="none" w:sz="0" w:space="0" w:color="auto"/>
            <w:left w:val="none" w:sz="0" w:space="0" w:color="auto"/>
            <w:bottom w:val="none" w:sz="0" w:space="0" w:color="auto"/>
            <w:right w:val="none" w:sz="0" w:space="0" w:color="auto"/>
          </w:divBdr>
        </w:div>
        <w:div w:id="1696037644">
          <w:marLeft w:val="0"/>
          <w:marRight w:val="0"/>
          <w:marTop w:val="0"/>
          <w:marBottom w:val="0"/>
          <w:divBdr>
            <w:top w:val="none" w:sz="0" w:space="0" w:color="auto"/>
            <w:left w:val="none" w:sz="0" w:space="0" w:color="auto"/>
            <w:bottom w:val="none" w:sz="0" w:space="0" w:color="auto"/>
            <w:right w:val="none" w:sz="0" w:space="0" w:color="auto"/>
          </w:divBdr>
        </w:div>
        <w:div w:id="1909654369">
          <w:marLeft w:val="0"/>
          <w:marRight w:val="0"/>
          <w:marTop w:val="0"/>
          <w:marBottom w:val="0"/>
          <w:divBdr>
            <w:top w:val="none" w:sz="0" w:space="0" w:color="auto"/>
            <w:left w:val="none" w:sz="0" w:space="0" w:color="auto"/>
            <w:bottom w:val="none" w:sz="0" w:space="0" w:color="auto"/>
            <w:right w:val="none" w:sz="0" w:space="0" w:color="auto"/>
          </w:divBdr>
          <w:divsChild>
            <w:div w:id="1888369374">
              <w:marLeft w:val="0"/>
              <w:marRight w:val="0"/>
              <w:marTop w:val="0"/>
              <w:marBottom w:val="0"/>
              <w:divBdr>
                <w:top w:val="none" w:sz="0" w:space="0" w:color="auto"/>
                <w:left w:val="none" w:sz="0" w:space="0" w:color="auto"/>
                <w:bottom w:val="none" w:sz="0" w:space="0" w:color="auto"/>
                <w:right w:val="none" w:sz="0" w:space="0" w:color="auto"/>
              </w:divBdr>
            </w:div>
          </w:divsChild>
        </w:div>
        <w:div w:id="2049448524">
          <w:marLeft w:val="0"/>
          <w:marRight w:val="0"/>
          <w:marTop w:val="0"/>
          <w:marBottom w:val="0"/>
          <w:divBdr>
            <w:top w:val="none" w:sz="0" w:space="0" w:color="auto"/>
            <w:left w:val="none" w:sz="0" w:space="0" w:color="auto"/>
            <w:bottom w:val="none" w:sz="0" w:space="0" w:color="auto"/>
            <w:right w:val="none" w:sz="0" w:space="0" w:color="auto"/>
          </w:divBdr>
          <w:divsChild>
            <w:div w:id="130477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4621280">
      <w:bodyDiv w:val="1"/>
      <w:marLeft w:val="0"/>
      <w:marRight w:val="0"/>
      <w:marTop w:val="0"/>
      <w:marBottom w:val="0"/>
      <w:divBdr>
        <w:top w:val="none" w:sz="0" w:space="0" w:color="auto"/>
        <w:left w:val="none" w:sz="0" w:space="0" w:color="auto"/>
        <w:bottom w:val="none" w:sz="0" w:space="0" w:color="auto"/>
        <w:right w:val="none" w:sz="0" w:space="0" w:color="auto"/>
      </w:divBdr>
    </w:div>
    <w:div w:id="715276647">
      <w:bodyDiv w:val="1"/>
      <w:marLeft w:val="0"/>
      <w:marRight w:val="0"/>
      <w:marTop w:val="0"/>
      <w:marBottom w:val="0"/>
      <w:divBdr>
        <w:top w:val="none" w:sz="0" w:space="0" w:color="auto"/>
        <w:left w:val="none" w:sz="0" w:space="0" w:color="auto"/>
        <w:bottom w:val="none" w:sz="0" w:space="0" w:color="auto"/>
        <w:right w:val="none" w:sz="0" w:space="0" w:color="auto"/>
      </w:divBdr>
    </w:div>
    <w:div w:id="715743129">
      <w:bodyDiv w:val="1"/>
      <w:marLeft w:val="0"/>
      <w:marRight w:val="0"/>
      <w:marTop w:val="0"/>
      <w:marBottom w:val="0"/>
      <w:divBdr>
        <w:top w:val="none" w:sz="0" w:space="0" w:color="auto"/>
        <w:left w:val="none" w:sz="0" w:space="0" w:color="auto"/>
        <w:bottom w:val="none" w:sz="0" w:space="0" w:color="auto"/>
        <w:right w:val="none" w:sz="0" w:space="0" w:color="auto"/>
      </w:divBdr>
      <w:divsChild>
        <w:div w:id="873031767">
          <w:marLeft w:val="0"/>
          <w:marRight w:val="0"/>
          <w:marTop w:val="0"/>
          <w:marBottom w:val="0"/>
          <w:divBdr>
            <w:top w:val="none" w:sz="0" w:space="0" w:color="auto"/>
            <w:left w:val="none" w:sz="0" w:space="0" w:color="auto"/>
            <w:bottom w:val="none" w:sz="0" w:space="0" w:color="auto"/>
            <w:right w:val="none" w:sz="0" w:space="0" w:color="auto"/>
          </w:divBdr>
        </w:div>
        <w:div w:id="807476199">
          <w:marLeft w:val="0"/>
          <w:marRight w:val="0"/>
          <w:marTop w:val="0"/>
          <w:marBottom w:val="0"/>
          <w:divBdr>
            <w:top w:val="none" w:sz="0" w:space="0" w:color="auto"/>
            <w:left w:val="none" w:sz="0" w:space="0" w:color="auto"/>
            <w:bottom w:val="none" w:sz="0" w:space="0" w:color="auto"/>
            <w:right w:val="none" w:sz="0" w:space="0" w:color="auto"/>
          </w:divBdr>
          <w:divsChild>
            <w:div w:id="2091074242">
              <w:marLeft w:val="0"/>
              <w:marRight w:val="0"/>
              <w:marTop w:val="0"/>
              <w:marBottom w:val="0"/>
              <w:divBdr>
                <w:top w:val="none" w:sz="0" w:space="0" w:color="auto"/>
                <w:left w:val="none" w:sz="0" w:space="0" w:color="auto"/>
                <w:bottom w:val="none" w:sz="0" w:space="0" w:color="auto"/>
                <w:right w:val="none" w:sz="0" w:space="0" w:color="auto"/>
              </w:divBdr>
            </w:div>
          </w:divsChild>
        </w:div>
        <w:div w:id="186870832">
          <w:marLeft w:val="0"/>
          <w:marRight w:val="0"/>
          <w:marTop w:val="0"/>
          <w:marBottom w:val="0"/>
          <w:divBdr>
            <w:top w:val="none" w:sz="0" w:space="0" w:color="auto"/>
            <w:left w:val="none" w:sz="0" w:space="0" w:color="auto"/>
            <w:bottom w:val="none" w:sz="0" w:space="0" w:color="auto"/>
            <w:right w:val="none" w:sz="0" w:space="0" w:color="auto"/>
          </w:divBdr>
        </w:div>
        <w:div w:id="446587422">
          <w:marLeft w:val="0"/>
          <w:marRight w:val="0"/>
          <w:marTop w:val="0"/>
          <w:marBottom w:val="0"/>
          <w:divBdr>
            <w:top w:val="none" w:sz="0" w:space="0" w:color="auto"/>
            <w:left w:val="none" w:sz="0" w:space="0" w:color="auto"/>
            <w:bottom w:val="none" w:sz="0" w:space="0" w:color="auto"/>
            <w:right w:val="none" w:sz="0" w:space="0" w:color="auto"/>
          </w:divBdr>
          <w:divsChild>
            <w:div w:id="275524808">
              <w:marLeft w:val="0"/>
              <w:marRight w:val="0"/>
              <w:marTop w:val="0"/>
              <w:marBottom w:val="0"/>
              <w:divBdr>
                <w:top w:val="none" w:sz="0" w:space="0" w:color="auto"/>
                <w:left w:val="none" w:sz="0" w:space="0" w:color="auto"/>
                <w:bottom w:val="none" w:sz="0" w:space="0" w:color="auto"/>
                <w:right w:val="none" w:sz="0" w:space="0" w:color="auto"/>
              </w:divBdr>
            </w:div>
          </w:divsChild>
        </w:div>
        <w:div w:id="1031300138">
          <w:marLeft w:val="0"/>
          <w:marRight w:val="0"/>
          <w:marTop w:val="0"/>
          <w:marBottom w:val="0"/>
          <w:divBdr>
            <w:top w:val="none" w:sz="0" w:space="0" w:color="auto"/>
            <w:left w:val="none" w:sz="0" w:space="0" w:color="auto"/>
            <w:bottom w:val="none" w:sz="0" w:space="0" w:color="auto"/>
            <w:right w:val="none" w:sz="0" w:space="0" w:color="auto"/>
          </w:divBdr>
        </w:div>
        <w:div w:id="921453479">
          <w:marLeft w:val="0"/>
          <w:marRight w:val="0"/>
          <w:marTop w:val="0"/>
          <w:marBottom w:val="0"/>
          <w:divBdr>
            <w:top w:val="none" w:sz="0" w:space="0" w:color="auto"/>
            <w:left w:val="none" w:sz="0" w:space="0" w:color="auto"/>
            <w:bottom w:val="none" w:sz="0" w:space="0" w:color="auto"/>
            <w:right w:val="none" w:sz="0" w:space="0" w:color="auto"/>
          </w:divBdr>
          <w:divsChild>
            <w:div w:id="1360623452">
              <w:marLeft w:val="0"/>
              <w:marRight w:val="0"/>
              <w:marTop w:val="0"/>
              <w:marBottom w:val="0"/>
              <w:divBdr>
                <w:top w:val="none" w:sz="0" w:space="0" w:color="auto"/>
                <w:left w:val="none" w:sz="0" w:space="0" w:color="auto"/>
                <w:bottom w:val="none" w:sz="0" w:space="0" w:color="auto"/>
                <w:right w:val="none" w:sz="0" w:space="0" w:color="auto"/>
              </w:divBdr>
            </w:div>
          </w:divsChild>
        </w:div>
        <w:div w:id="1908999700">
          <w:marLeft w:val="0"/>
          <w:marRight w:val="0"/>
          <w:marTop w:val="0"/>
          <w:marBottom w:val="0"/>
          <w:divBdr>
            <w:top w:val="none" w:sz="0" w:space="0" w:color="auto"/>
            <w:left w:val="none" w:sz="0" w:space="0" w:color="auto"/>
            <w:bottom w:val="none" w:sz="0" w:space="0" w:color="auto"/>
            <w:right w:val="none" w:sz="0" w:space="0" w:color="auto"/>
          </w:divBdr>
        </w:div>
        <w:div w:id="1186753818">
          <w:marLeft w:val="0"/>
          <w:marRight w:val="0"/>
          <w:marTop w:val="0"/>
          <w:marBottom w:val="0"/>
          <w:divBdr>
            <w:top w:val="none" w:sz="0" w:space="0" w:color="auto"/>
            <w:left w:val="none" w:sz="0" w:space="0" w:color="auto"/>
            <w:bottom w:val="none" w:sz="0" w:space="0" w:color="auto"/>
            <w:right w:val="none" w:sz="0" w:space="0" w:color="auto"/>
          </w:divBdr>
          <w:divsChild>
            <w:div w:id="920262609">
              <w:marLeft w:val="0"/>
              <w:marRight w:val="0"/>
              <w:marTop w:val="0"/>
              <w:marBottom w:val="0"/>
              <w:divBdr>
                <w:top w:val="none" w:sz="0" w:space="0" w:color="auto"/>
                <w:left w:val="none" w:sz="0" w:space="0" w:color="auto"/>
                <w:bottom w:val="none" w:sz="0" w:space="0" w:color="auto"/>
                <w:right w:val="none" w:sz="0" w:space="0" w:color="auto"/>
              </w:divBdr>
            </w:div>
          </w:divsChild>
        </w:div>
        <w:div w:id="730809973">
          <w:marLeft w:val="0"/>
          <w:marRight w:val="0"/>
          <w:marTop w:val="0"/>
          <w:marBottom w:val="0"/>
          <w:divBdr>
            <w:top w:val="none" w:sz="0" w:space="0" w:color="auto"/>
            <w:left w:val="none" w:sz="0" w:space="0" w:color="auto"/>
            <w:bottom w:val="none" w:sz="0" w:space="0" w:color="auto"/>
            <w:right w:val="none" w:sz="0" w:space="0" w:color="auto"/>
          </w:divBdr>
        </w:div>
        <w:div w:id="1295599712">
          <w:marLeft w:val="0"/>
          <w:marRight w:val="0"/>
          <w:marTop w:val="0"/>
          <w:marBottom w:val="0"/>
          <w:divBdr>
            <w:top w:val="none" w:sz="0" w:space="0" w:color="auto"/>
            <w:left w:val="none" w:sz="0" w:space="0" w:color="auto"/>
            <w:bottom w:val="none" w:sz="0" w:space="0" w:color="auto"/>
            <w:right w:val="none" w:sz="0" w:space="0" w:color="auto"/>
          </w:divBdr>
          <w:divsChild>
            <w:div w:id="610167017">
              <w:marLeft w:val="0"/>
              <w:marRight w:val="0"/>
              <w:marTop w:val="0"/>
              <w:marBottom w:val="0"/>
              <w:divBdr>
                <w:top w:val="none" w:sz="0" w:space="0" w:color="auto"/>
                <w:left w:val="none" w:sz="0" w:space="0" w:color="auto"/>
                <w:bottom w:val="none" w:sz="0" w:space="0" w:color="auto"/>
                <w:right w:val="none" w:sz="0" w:space="0" w:color="auto"/>
              </w:divBdr>
            </w:div>
          </w:divsChild>
        </w:div>
        <w:div w:id="450246171">
          <w:marLeft w:val="0"/>
          <w:marRight w:val="0"/>
          <w:marTop w:val="0"/>
          <w:marBottom w:val="0"/>
          <w:divBdr>
            <w:top w:val="none" w:sz="0" w:space="0" w:color="auto"/>
            <w:left w:val="none" w:sz="0" w:space="0" w:color="auto"/>
            <w:bottom w:val="none" w:sz="0" w:space="0" w:color="auto"/>
            <w:right w:val="none" w:sz="0" w:space="0" w:color="auto"/>
          </w:divBdr>
        </w:div>
        <w:div w:id="1088967527">
          <w:marLeft w:val="0"/>
          <w:marRight w:val="0"/>
          <w:marTop w:val="0"/>
          <w:marBottom w:val="0"/>
          <w:divBdr>
            <w:top w:val="none" w:sz="0" w:space="0" w:color="auto"/>
            <w:left w:val="none" w:sz="0" w:space="0" w:color="auto"/>
            <w:bottom w:val="none" w:sz="0" w:space="0" w:color="auto"/>
            <w:right w:val="none" w:sz="0" w:space="0" w:color="auto"/>
          </w:divBdr>
          <w:divsChild>
            <w:div w:id="859047561">
              <w:marLeft w:val="0"/>
              <w:marRight w:val="0"/>
              <w:marTop w:val="0"/>
              <w:marBottom w:val="0"/>
              <w:divBdr>
                <w:top w:val="none" w:sz="0" w:space="0" w:color="auto"/>
                <w:left w:val="none" w:sz="0" w:space="0" w:color="auto"/>
                <w:bottom w:val="none" w:sz="0" w:space="0" w:color="auto"/>
                <w:right w:val="none" w:sz="0" w:space="0" w:color="auto"/>
              </w:divBdr>
            </w:div>
          </w:divsChild>
        </w:div>
        <w:div w:id="1055201348">
          <w:marLeft w:val="0"/>
          <w:marRight w:val="0"/>
          <w:marTop w:val="0"/>
          <w:marBottom w:val="0"/>
          <w:divBdr>
            <w:top w:val="none" w:sz="0" w:space="0" w:color="auto"/>
            <w:left w:val="none" w:sz="0" w:space="0" w:color="auto"/>
            <w:bottom w:val="none" w:sz="0" w:space="0" w:color="auto"/>
            <w:right w:val="none" w:sz="0" w:space="0" w:color="auto"/>
          </w:divBdr>
        </w:div>
        <w:div w:id="1720745709">
          <w:marLeft w:val="0"/>
          <w:marRight w:val="0"/>
          <w:marTop w:val="0"/>
          <w:marBottom w:val="0"/>
          <w:divBdr>
            <w:top w:val="none" w:sz="0" w:space="0" w:color="auto"/>
            <w:left w:val="none" w:sz="0" w:space="0" w:color="auto"/>
            <w:bottom w:val="none" w:sz="0" w:space="0" w:color="auto"/>
            <w:right w:val="none" w:sz="0" w:space="0" w:color="auto"/>
          </w:divBdr>
          <w:divsChild>
            <w:div w:id="2069645633">
              <w:marLeft w:val="0"/>
              <w:marRight w:val="0"/>
              <w:marTop w:val="0"/>
              <w:marBottom w:val="0"/>
              <w:divBdr>
                <w:top w:val="none" w:sz="0" w:space="0" w:color="auto"/>
                <w:left w:val="none" w:sz="0" w:space="0" w:color="auto"/>
                <w:bottom w:val="none" w:sz="0" w:space="0" w:color="auto"/>
                <w:right w:val="none" w:sz="0" w:space="0" w:color="auto"/>
              </w:divBdr>
            </w:div>
          </w:divsChild>
        </w:div>
        <w:div w:id="394278032">
          <w:marLeft w:val="0"/>
          <w:marRight w:val="0"/>
          <w:marTop w:val="300"/>
          <w:marBottom w:val="0"/>
          <w:divBdr>
            <w:top w:val="none" w:sz="0" w:space="0" w:color="auto"/>
            <w:left w:val="none" w:sz="0" w:space="0" w:color="auto"/>
            <w:bottom w:val="none" w:sz="0" w:space="0" w:color="auto"/>
            <w:right w:val="none" w:sz="0" w:space="0" w:color="auto"/>
          </w:divBdr>
          <w:divsChild>
            <w:div w:id="1937402871">
              <w:marLeft w:val="0"/>
              <w:marRight w:val="0"/>
              <w:marTop w:val="0"/>
              <w:marBottom w:val="0"/>
              <w:divBdr>
                <w:top w:val="none" w:sz="0" w:space="0" w:color="auto"/>
                <w:left w:val="none" w:sz="0" w:space="0" w:color="auto"/>
                <w:bottom w:val="none" w:sz="0" w:space="0" w:color="auto"/>
                <w:right w:val="none" w:sz="0" w:space="0" w:color="auto"/>
              </w:divBdr>
              <w:divsChild>
                <w:div w:id="1919510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72759">
          <w:marLeft w:val="0"/>
          <w:marRight w:val="0"/>
          <w:marTop w:val="300"/>
          <w:marBottom w:val="0"/>
          <w:divBdr>
            <w:top w:val="none" w:sz="0" w:space="0" w:color="auto"/>
            <w:left w:val="none" w:sz="0" w:space="0" w:color="auto"/>
            <w:bottom w:val="none" w:sz="0" w:space="0" w:color="auto"/>
            <w:right w:val="none" w:sz="0" w:space="0" w:color="auto"/>
          </w:divBdr>
          <w:divsChild>
            <w:div w:id="1031304674">
              <w:marLeft w:val="0"/>
              <w:marRight w:val="0"/>
              <w:marTop w:val="0"/>
              <w:marBottom w:val="0"/>
              <w:divBdr>
                <w:top w:val="none" w:sz="0" w:space="0" w:color="auto"/>
                <w:left w:val="none" w:sz="0" w:space="0" w:color="auto"/>
                <w:bottom w:val="none" w:sz="0" w:space="0" w:color="auto"/>
                <w:right w:val="none" w:sz="0" w:space="0" w:color="auto"/>
              </w:divBdr>
              <w:divsChild>
                <w:div w:id="286007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9247">
          <w:marLeft w:val="0"/>
          <w:marRight w:val="0"/>
          <w:marTop w:val="300"/>
          <w:marBottom w:val="0"/>
          <w:divBdr>
            <w:top w:val="none" w:sz="0" w:space="0" w:color="auto"/>
            <w:left w:val="none" w:sz="0" w:space="0" w:color="auto"/>
            <w:bottom w:val="none" w:sz="0" w:space="0" w:color="auto"/>
            <w:right w:val="none" w:sz="0" w:space="0" w:color="auto"/>
          </w:divBdr>
          <w:divsChild>
            <w:div w:id="1925920862">
              <w:marLeft w:val="0"/>
              <w:marRight w:val="0"/>
              <w:marTop w:val="0"/>
              <w:marBottom w:val="0"/>
              <w:divBdr>
                <w:top w:val="none" w:sz="0" w:space="0" w:color="auto"/>
                <w:left w:val="none" w:sz="0" w:space="0" w:color="auto"/>
                <w:bottom w:val="none" w:sz="0" w:space="0" w:color="auto"/>
                <w:right w:val="none" w:sz="0" w:space="0" w:color="auto"/>
              </w:divBdr>
              <w:divsChild>
                <w:div w:id="45425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242877">
          <w:marLeft w:val="0"/>
          <w:marRight w:val="0"/>
          <w:marTop w:val="300"/>
          <w:marBottom w:val="0"/>
          <w:divBdr>
            <w:top w:val="none" w:sz="0" w:space="0" w:color="auto"/>
            <w:left w:val="none" w:sz="0" w:space="0" w:color="auto"/>
            <w:bottom w:val="none" w:sz="0" w:space="0" w:color="auto"/>
            <w:right w:val="none" w:sz="0" w:space="0" w:color="auto"/>
          </w:divBdr>
          <w:divsChild>
            <w:div w:id="1355575562">
              <w:marLeft w:val="0"/>
              <w:marRight w:val="0"/>
              <w:marTop w:val="0"/>
              <w:marBottom w:val="0"/>
              <w:divBdr>
                <w:top w:val="none" w:sz="0" w:space="0" w:color="auto"/>
                <w:left w:val="none" w:sz="0" w:space="0" w:color="auto"/>
                <w:bottom w:val="none" w:sz="0" w:space="0" w:color="auto"/>
                <w:right w:val="none" w:sz="0" w:space="0" w:color="auto"/>
              </w:divBdr>
              <w:divsChild>
                <w:div w:id="1711683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588022">
      <w:bodyDiv w:val="1"/>
      <w:marLeft w:val="0"/>
      <w:marRight w:val="0"/>
      <w:marTop w:val="0"/>
      <w:marBottom w:val="0"/>
      <w:divBdr>
        <w:top w:val="none" w:sz="0" w:space="0" w:color="auto"/>
        <w:left w:val="none" w:sz="0" w:space="0" w:color="auto"/>
        <w:bottom w:val="none" w:sz="0" w:space="0" w:color="auto"/>
        <w:right w:val="none" w:sz="0" w:space="0" w:color="auto"/>
      </w:divBdr>
      <w:divsChild>
        <w:div w:id="607661743">
          <w:marLeft w:val="0"/>
          <w:marRight w:val="0"/>
          <w:marTop w:val="0"/>
          <w:marBottom w:val="0"/>
          <w:divBdr>
            <w:top w:val="none" w:sz="0" w:space="0" w:color="auto"/>
            <w:left w:val="none" w:sz="0" w:space="0" w:color="auto"/>
            <w:bottom w:val="none" w:sz="0" w:space="0" w:color="auto"/>
            <w:right w:val="none" w:sz="0" w:space="0" w:color="auto"/>
          </w:divBdr>
        </w:div>
        <w:div w:id="1707028493">
          <w:marLeft w:val="0"/>
          <w:marRight w:val="0"/>
          <w:marTop w:val="0"/>
          <w:marBottom w:val="0"/>
          <w:divBdr>
            <w:top w:val="none" w:sz="0" w:space="0" w:color="auto"/>
            <w:left w:val="none" w:sz="0" w:space="0" w:color="auto"/>
            <w:bottom w:val="none" w:sz="0" w:space="0" w:color="auto"/>
            <w:right w:val="none" w:sz="0" w:space="0" w:color="auto"/>
          </w:divBdr>
          <w:divsChild>
            <w:div w:id="79643765">
              <w:marLeft w:val="0"/>
              <w:marRight w:val="0"/>
              <w:marTop w:val="0"/>
              <w:marBottom w:val="0"/>
              <w:divBdr>
                <w:top w:val="none" w:sz="0" w:space="0" w:color="auto"/>
                <w:left w:val="none" w:sz="0" w:space="0" w:color="auto"/>
                <w:bottom w:val="none" w:sz="0" w:space="0" w:color="auto"/>
                <w:right w:val="none" w:sz="0" w:space="0" w:color="auto"/>
              </w:divBdr>
            </w:div>
          </w:divsChild>
        </w:div>
        <w:div w:id="2019891394">
          <w:marLeft w:val="0"/>
          <w:marRight w:val="0"/>
          <w:marTop w:val="0"/>
          <w:marBottom w:val="0"/>
          <w:divBdr>
            <w:top w:val="none" w:sz="0" w:space="0" w:color="auto"/>
            <w:left w:val="none" w:sz="0" w:space="0" w:color="auto"/>
            <w:bottom w:val="none" w:sz="0" w:space="0" w:color="auto"/>
            <w:right w:val="none" w:sz="0" w:space="0" w:color="auto"/>
          </w:divBdr>
        </w:div>
        <w:div w:id="227107844">
          <w:marLeft w:val="0"/>
          <w:marRight w:val="0"/>
          <w:marTop w:val="0"/>
          <w:marBottom w:val="0"/>
          <w:divBdr>
            <w:top w:val="none" w:sz="0" w:space="0" w:color="auto"/>
            <w:left w:val="none" w:sz="0" w:space="0" w:color="auto"/>
            <w:bottom w:val="none" w:sz="0" w:space="0" w:color="auto"/>
            <w:right w:val="none" w:sz="0" w:space="0" w:color="auto"/>
          </w:divBdr>
          <w:divsChild>
            <w:div w:id="1650746455">
              <w:marLeft w:val="0"/>
              <w:marRight w:val="0"/>
              <w:marTop w:val="0"/>
              <w:marBottom w:val="0"/>
              <w:divBdr>
                <w:top w:val="none" w:sz="0" w:space="0" w:color="auto"/>
                <w:left w:val="none" w:sz="0" w:space="0" w:color="auto"/>
                <w:bottom w:val="none" w:sz="0" w:space="0" w:color="auto"/>
                <w:right w:val="none" w:sz="0" w:space="0" w:color="auto"/>
              </w:divBdr>
            </w:div>
          </w:divsChild>
        </w:div>
        <w:div w:id="13460644">
          <w:marLeft w:val="0"/>
          <w:marRight w:val="0"/>
          <w:marTop w:val="0"/>
          <w:marBottom w:val="0"/>
          <w:divBdr>
            <w:top w:val="none" w:sz="0" w:space="0" w:color="auto"/>
            <w:left w:val="none" w:sz="0" w:space="0" w:color="auto"/>
            <w:bottom w:val="none" w:sz="0" w:space="0" w:color="auto"/>
            <w:right w:val="none" w:sz="0" w:space="0" w:color="auto"/>
          </w:divBdr>
        </w:div>
        <w:div w:id="1440023274">
          <w:marLeft w:val="0"/>
          <w:marRight w:val="0"/>
          <w:marTop w:val="0"/>
          <w:marBottom w:val="0"/>
          <w:divBdr>
            <w:top w:val="none" w:sz="0" w:space="0" w:color="auto"/>
            <w:left w:val="none" w:sz="0" w:space="0" w:color="auto"/>
            <w:bottom w:val="none" w:sz="0" w:space="0" w:color="auto"/>
            <w:right w:val="none" w:sz="0" w:space="0" w:color="auto"/>
          </w:divBdr>
          <w:divsChild>
            <w:div w:id="208567307">
              <w:marLeft w:val="0"/>
              <w:marRight w:val="0"/>
              <w:marTop w:val="0"/>
              <w:marBottom w:val="0"/>
              <w:divBdr>
                <w:top w:val="none" w:sz="0" w:space="0" w:color="auto"/>
                <w:left w:val="none" w:sz="0" w:space="0" w:color="auto"/>
                <w:bottom w:val="none" w:sz="0" w:space="0" w:color="auto"/>
                <w:right w:val="none" w:sz="0" w:space="0" w:color="auto"/>
              </w:divBdr>
            </w:div>
          </w:divsChild>
        </w:div>
        <w:div w:id="1222136912">
          <w:marLeft w:val="0"/>
          <w:marRight w:val="0"/>
          <w:marTop w:val="0"/>
          <w:marBottom w:val="0"/>
          <w:divBdr>
            <w:top w:val="none" w:sz="0" w:space="0" w:color="auto"/>
            <w:left w:val="none" w:sz="0" w:space="0" w:color="auto"/>
            <w:bottom w:val="none" w:sz="0" w:space="0" w:color="auto"/>
            <w:right w:val="none" w:sz="0" w:space="0" w:color="auto"/>
          </w:divBdr>
        </w:div>
        <w:div w:id="1888686257">
          <w:marLeft w:val="0"/>
          <w:marRight w:val="0"/>
          <w:marTop w:val="0"/>
          <w:marBottom w:val="0"/>
          <w:divBdr>
            <w:top w:val="none" w:sz="0" w:space="0" w:color="auto"/>
            <w:left w:val="none" w:sz="0" w:space="0" w:color="auto"/>
            <w:bottom w:val="none" w:sz="0" w:space="0" w:color="auto"/>
            <w:right w:val="none" w:sz="0" w:space="0" w:color="auto"/>
          </w:divBdr>
          <w:divsChild>
            <w:div w:id="582104681">
              <w:marLeft w:val="0"/>
              <w:marRight w:val="0"/>
              <w:marTop w:val="0"/>
              <w:marBottom w:val="0"/>
              <w:divBdr>
                <w:top w:val="none" w:sz="0" w:space="0" w:color="auto"/>
                <w:left w:val="none" w:sz="0" w:space="0" w:color="auto"/>
                <w:bottom w:val="none" w:sz="0" w:space="0" w:color="auto"/>
                <w:right w:val="none" w:sz="0" w:space="0" w:color="auto"/>
              </w:divBdr>
            </w:div>
          </w:divsChild>
        </w:div>
        <w:div w:id="1847090584">
          <w:marLeft w:val="0"/>
          <w:marRight w:val="0"/>
          <w:marTop w:val="0"/>
          <w:marBottom w:val="0"/>
          <w:divBdr>
            <w:top w:val="none" w:sz="0" w:space="0" w:color="auto"/>
            <w:left w:val="none" w:sz="0" w:space="0" w:color="auto"/>
            <w:bottom w:val="none" w:sz="0" w:space="0" w:color="auto"/>
            <w:right w:val="none" w:sz="0" w:space="0" w:color="auto"/>
          </w:divBdr>
        </w:div>
        <w:div w:id="353188787">
          <w:marLeft w:val="0"/>
          <w:marRight w:val="0"/>
          <w:marTop w:val="0"/>
          <w:marBottom w:val="0"/>
          <w:divBdr>
            <w:top w:val="none" w:sz="0" w:space="0" w:color="auto"/>
            <w:left w:val="none" w:sz="0" w:space="0" w:color="auto"/>
            <w:bottom w:val="none" w:sz="0" w:space="0" w:color="auto"/>
            <w:right w:val="none" w:sz="0" w:space="0" w:color="auto"/>
          </w:divBdr>
          <w:divsChild>
            <w:div w:id="572354298">
              <w:marLeft w:val="0"/>
              <w:marRight w:val="0"/>
              <w:marTop w:val="0"/>
              <w:marBottom w:val="0"/>
              <w:divBdr>
                <w:top w:val="none" w:sz="0" w:space="0" w:color="auto"/>
                <w:left w:val="none" w:sz="0" w:space="0" w:color="auto"/>
                <w:bottom w:val="none" w:sz="0" w:space="0" w:color="auto"/>
                <w:right w:val="none" w:sz="0" w:space="0" w:color="auto"/>
              </w:divBdr>
            </w:div>
          </w:divsChild>
        </w:div>
        <w:div w:id="1415710136">
          <w:marLeft w:val="0"/>
          <w:marRight w:val="0"/>
          <w:marTop w:val="0"/>
          <w:marBottom w:val="0"/>
          <w:divBdr>
            <w:top w:val="none" w:sz="0" w:space="0" w:color="auto"/>
            <w:left w:val="none" w:sz="0" w:space="0" w:color="auto"/>
            <w:bottom w:val="none" w:sz="0" w:space="0" w:color="auto"/>
            <w:right w:val="none" w:sz="0" w:space="0" w:color="auto"/>
          </w:divBdr>
        </w:div>
        <w:div w:id="1027217485">
          <w:marLeft w:val="0"/>
          <w:marRight w:val="0"/>
          <w:marTop w:val="0"/>
          <w:marBottom w:val="0"/>
          <w:divBdr>
            <w:top w:val="none" w:sz="0" w:space="0" w:color="auto"/>
            <w:left w:val="none" w:sz="0" w:space="0" w:color="auto"/>
            <w:bottom w:val="none" w:sz="0" w:space="0" w:color="auto"/>
            <w:right w:val="none" w:sz="0" w:space="0" w:color="auto"/>
          </w:divBdr>
          <w:divsChild>
            <w:div w:id="1855997001">
              <w:marLeft w:val="0"/>
              <w:marRight w:val="0"/>
              <w:marTop w:val="0"/>
              <w:marBottom w:val="0"/>
              <w:divBdr>
                <w:top w:val="none" w:sz="0" w:space="0" w:color="auto"/>
                <w:left w:val="none" w:sz="0" w:space="0" w:color="auto"/>
                <w:bottom w:val="none" w:sz="0" w:space="0" w:color="auto"/>
                <w:right w:val="none" w:sz="0" w:space="0" w:color="auto"/>
              </w:divBdr>
            </w:div>
          </w:divsChild>
        </w:div>
        <w:div w:id="1159923581">
          <w:marLeft w:val="0"/>
          <w:marRight w:val="0"/>
          <w:marTop w:val="0"/>
          <w:marBottom w:val="0"/>
          <w:divBdr>
            <w:top w:val="none" w:sz="0" w:space="0" w:color="auto"/>
            <w:left w:val="none" w:sz="0" w:space="0" w:color="auto"/>
            <w:bottom w:val="none" w:sz="0" w:space="0" w:color="auto"/>
            <w:right w:val="none" w:sz="0" w:space="0" w:color="auto"/>
          </w:divBdr>
        </w:div>
        <w:div w:id="474300102">
          <w:marLeft w:val="0"/>
          <w:marRight w:val="0"/>
          <w:marTop w:val="0"/>
          <w:marBottom w:val="0"/>
          <w:divBdr>
            <w:top w:val="none" w:sz="0" w:space="0" w:color="auto"/>
            <w:left w:val="none" w:sz="0" w:space="0" w:color="auto"/>
            <w:bottom w:val="none" w:sz="0" w:space="0" w:color="auto"/>
            <w:right w:val="none" w:sz="0" w:space="0" w:color="auto"/>
          </w:divBdr>
          <w:divsChild>
            <w:div w:id="1173061518">
              <w:marLeft w:val="0"/>
              <w:marRight w:val="0"/>
              <w:marTop w:val="0"/>
              <w:marBottom w:val="0"/>
              <w:divBdr>
                <w:top w:val="none" w:sz="0" w:space="0" w:color="auto"/>
                <w:left w:val="none" w:sz="0" w:space="0" w:color="auto"/>
                <w:bottom w:val="none" w:sz="0" w:space="0" w:color="auto"/>
                <w:right w:val="none" w:sz="0" w:space="0" w:color="auto"/>
              </w:divBdr>
            </w:div>
          </w:divsChild>
        </w:div>
        <w:div w:id="863176343">
          <w:marLeft w:val="0"/>
          <w:marRight w:val="0"/>
          <w:marTop w:val="300"/>
          <w:marBottom w:val="0"/>
          <w:divBdr>
            <w:top w:val="none" w:sz="0" w:space="0" w:color="auto"/>
            <w:left w:val="none" w:sz="0" w:space="0" w:color="auto"/>
            <w:bottom w:val="none" w:sz="0" w:space="0" w:color="auto"/>
            <w:right w:val="none" w:sz="0" w:space="0" w:color="auto"/>
          </w:divBdr>
          <w:divsChild>
            <w:div w:id="1595750358">
              <w:marLeft w:val="0"/>
              <w:marRight w:val="0"/>
              <w:marTop w:val="0"/>
              <w:marBottom w:val="0"/>
              <w:divBdr>
                <w:top w:val="none" w:sz="0" w:space="0" w:color="auto"/>
                <w:left w:val="none" w:sz="0" w:space="0" w:color="auto"/>
                <w:bottom w:val="none" w:sz="0" w:space="0" w:color="auto"/>
                <w:right w:val="none" w:sz="0" w:space="0" w:color="auto"/>
              </w:divBdr>
              <w:divsChild>
                <w:div w:id="111583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774029">
          <w:marLeft w:val="0"/>
          <w:marRight w:val="0"/>
          <w:marTop w:val="300"/>
          <w:marBottom w:val="0"/>
          <w:divBdr>
            <w:top w:val="none" w:sz="0" w:space="0" w:color="auto"/>
            <w:left w:val="none" w:sz="0" w:space="0" w:color="auto"/>
            <w:bottom w:val="none" w:sz="0" w:space="0" w:color="auto"/>
            <w:right w:val="none" w:sz="0" w:space="0" w:color="auto"/>
          </w:divBdr>
          <w:divsChild>
            <w:div w:id="191378806">
              <w:marLeft w:val="0"/>
              <w:marRight w:val="0"/>
              <w:marTop w:val="0"/>
              <w:marBottom w:val="0"/>
              <w:divBdr>
                <w:top w:val="none" w:sz="0" w:space="0" w:color="auto"/>
                <w:left w:val="none" w:sz="0" w:space="0" w:color="auto"/>
                <w:bottom w:val="none" w:sz="0" w:space="0" w:color="auto"/>
                <w:right w:val="none" w:sz="0" w:space="0" w:color="auto"/>
              </w:divBdr>
              <w:divsChild>
                <w:div w:id="179857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04903">
          <w:marLeft w:val="0"/>
          <w:marRight w:val="0"/>
          <w:marTop w:val="300"/>
          <w:marBottom w:val="0"/>
          <w:divBdr>
            <w:top w:val="none" w:sz="0" w:space="0" w:color="auto"/>
            <w:left w:val="none" w:sz="0" w:space="0" w:color="auto"/>
            <w:bottom w:val="none" w:sz="0" w:space="0" w:color="auto"/>
            <w:right w:val="none" w:sz="0" w:space="0" w:color="auto"/>
          </w:divBdr>
          <w:divsChild>
            <w:div w:id="1571041979">
              <w:marLeft w:val="0"/>
              <w:marRight w:val="0"/>
              <w:marTop w:val="0"/>
              <w:marBottom w:val="0"/>
              <w:divBdr>
                <w:top w:val="none" w:sz="0" w:space="0" w:color="auto"/>
                <w:left w:val="none" w:sz="0" w:space="0" w:color="auto"/>
                <w:bottom w:val="none" w:sz="0" w:space="0" w:color="auto"/>
                <w:right w:val="none" w:sz="0" w:space="0" w:color="auto"/>
              </w:divBdr>
              <w:divsChild>
                <w:div w:id="50961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420011">
          <w:marLeft w:val="0"/>
          <w:marRight w:val="0"/>
          <w:marTop w:val="300"/>
          <w:marBottom w:val="0"/>
          <w:divBdr>
            <w:top w:val="none" w:sz="0" w:space="0" w:color="auto"/>
            <w:left w:val="none" w:sz="0" w:space="0" w:color="auto"/>
            <w:bottom w:val="none" w:sz="0" w:space="0" w:color="auto"/>
            <w:right w:val="none" w:sz="0" w:space="0" w:color="auto"/>
          </w:divBdr>
          <w:divsChild>
            <w:div w:id="211188936">
              <w:marLeft w:val="0"/>
              <w:marRight w:val="0"/>
              <w:marTop w:val="0"/>
              <w:marBottom w:val="0"/>
              <w:divBdr>
                <w:top w:val="none" w:sz="0" w:space="0" w:color="auto"/>
                <w:left w:val="none" w:sz="0" w:space="0" w:color="auto"/>
                <w:bottom w:val="none" w:sz="0" w:space="0" w:color="auto"/>
                <w:right w:val="none" w:sz="0" w:space="0" w:color="auto"/>
              </w:divBdr>
              <w:divsChild>
                <w:div w:id="240797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927470">
      <w:bodyDiv w:val="1"/>
      <w:marLeft w:val="0"/>
      <w:marRight w:val="0"/>
      <w:marTop w:val="0"/>
      <w:marBottom w:val="0"/>
      <w:divBdr>
        <w:top w:val="none" w:sz="0" w:space="0" w:color="auto"/>
        <w:left w:val="none" w:sz="0" w:space="0" w:color="auto"/>
        <w:bottom w:val="none" w:sz="0" w:space="0" w:color="auto"/>
        <w:right w:val="none" w:sz="0" w:space="0" w:color="auto"/>
      </w:divBdr>
      <w:divsChild>
        <w:div w:id="124466437">
          <w:marLeft w:val="0"/>
          <w:marRight w:val="0"/>
          <w:marTop w:val="0"/>
          <w:marBottom w:val="0"/>
          <w:divBdr>
            <w:top w:val="none" w:sz="0" w:space="0" w:color="auto"/>
            <w:left w:val="none" w:sz="0" w:space="0" w:color="auto"/>
            <w:bottom w:val="none" w:sz="0" w:space="0" w:color="auto"/>
            <w:right w:val="none" w:sz="0" w:space="0" w:color="auto"/>
          </w:divBdr>
          <w:divsChild>
            <w:div w:id="1083188961">
              <w:marLeft w:val="0"/>
              <w:marRight w:val="0"/>
              <w:marTop w:val="0"/>
              <w:marBottom w:val="0"/>
              <w:divBdr>
                <w:top w:val="none" w:sz="0" w:space="0" w:color="auto"/>
                <w:left w:val="none" w:sz="0" w:space="0" w:color="auto"/>
                <w:bottom w:val="none" w:sz="0" w:space="0" w:color="auto"/>
                <w:right w:val="none" w:sz="0" w:space="0" w:color="auto"/>
              </w:divBdr>
            </w:div>
          </w:divsChild>
        </w:div>
        <w:div w:id="179970218">
          <w:marLeft w:val="0"/>
          <w:marRight w:val="0"/>
          <w:marTop w:val="0"/>
          <w:marBottom w:val="0"/>
          <w:divBdr>
            <w:top w:val="none" w:sz="0" w:space="0" w:color="auto"/>
            <w:left w:val="none" w:sz="0" w:space="0" w:color="auto"/>
            <w:bottom w:val="none" w:sz="0" w:space="0" w:color="auto"/>
            <w:right w:val="none" w:sz="0" w:space="0" w:color="auto"/>
          </w:divBdr>
        </w:div>
        <w:div w:id="370227556">
          <w:marLeft w:val="0"/>
          <w:marRight w:val="0"/>
          <w:marTop w:val="300"/>
          <w:marBottom w:val="0"/>
          <w:divBdr>
            <w:top w:val="none" w:sz="0" w:space="0" w:color="auto"/>
            <w:left w:val="none" w:sz="0" w:space="0" w:color="auto"/>
            <w:bottom w:val="none" w:sz="0" w:space="0" w:color="auto"/>
            <w:right w:val="none" w:sz="0" w:space="0" w:color="auto"/>
          </w:divBdr>
          <w:divsChild>
            <w:div w:id="2106148316">
              <w:marLeft w:val="0"/>
              <w:marRight w:val="0"/>
              <w:marTop w:val="0"/>
              <w:marBottom w:val="0"/>
              <w:divBdr>
                <w:top w:val="none" w:sz="0" w:space="0" w:color="auto"/>
                <w:left w:val="none" w:sz="0" w:space="0" w:color="auto"/>
                <w:bottom w:val="none" w:sz="0" w:space="0" w:color="auto"/>
                <w:right w:val="none" w:sz="0" w:space="0" w:color="auto"/>
              </w:divBdr>
              <w:divsChild>
                <w:div w:id="73697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871357">
          <w:marLeft w:val="0"/>
          <w:marRight w:val="0"/>
          <w:marTop w:val="0"/>
          <w:marBottom w:val="0"/>
          <w:divBdr>
            <w:top w:val="none" w:sz="0" w:space="0" w:color="auto"/>
            <w:left w:val="none" w:sz="0" w:space="0" w:color="auto"/>
            <w:bottom w:val="none" w:sz="0" w:space="0" w:color="auto"/>
            <w:right w:val="none" w:sz="0" w:space="0" w:color="auto"/>
          </w:divBdr>
          <w:divsChild>
            <w:div w:id="153569879">
              <w:marLeft w:val="0"/>
              <w:marRight w:val="0"/>
              <w:marTop w:val="0"/>
              <w:marBottom w:val="0"/>
              <w:divBdr>
                <w:top w:val="none" w:sz="0" w:space="0" w:color="auto"/>
                <w:left w:val="none" w:sz="0" w:space="0" w:color="auto"/>
                <w:bottom w:val="none" w:sz="0" w:space="0" w:color="auto"/>
                <w:right w:val="none" w:sz="0" w:space="0" w:color="auto"/>
              </w:divBdr>
            </w:div>
          </w:divsChild>
        </w:div>
        <w:div w:id="669017990">
          <w:marLeft w:val="0"/>
          <w:marRight w:val="0"/>
          <w:marTop w:val="300"/>
          <w:marBottom w:val="0"/>
          <w:divBdr>
            <w:top w:val="none" w:sz="0" w:space="0" w:color="auto"/>
            <w:left w:val="none" w:sz="0" w:space="0" w:color="auto"/>
            <w:bottom w:val="none" w:sz="0" w:space="0" w:color="auto"/>
            <w:right w:val="none" w:sz="0" w:space="0" w:color="auto"/>
          </w:divBdr>
          <w:divsChild>
            <w:div w:id="1125345081">
              <w:marLeft w:val="0"/>
              <w:marRight w:val="0"/>
              <w:marTop w:val="0"/>
              <w:marBottom w:val="0"/>
              <w:divBdr>
                <w:top w:val="none" w:sz="0" w:space="0" w:color="auto"/>
                <w:left w:val="none" w:sz="0" w:space="0" w:color="auto"/>
                <w:bottom w:val="none" w:sz="0" w:space="0" w:color="auto"/>
                <w:right w:val="none" w:sz="0" w:space="0" w:color="auto"/>
              </w:divBdr>
              <w:divsChild>
                <w:div w:id="114250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113039">
          <w:marLeft w:val="0"/>
          <w:marRight w:val="0"/>
          <w:marTop w:val="0"/>
          <w:marBottom w:val="0"/>
          <w:divBdr>
            <w:top w:val="none" w:sz="0" w:space="0" w:color="auto"/>
            <w:left w:val="none" w:sz="0" w:space="0" w:color="auto"/>
            <w:bottom w:val="none" w:sz="0" w:space="0" w:color="auto"/>
            <w:right w:val="none" w:sz="0" w:space="0" w:color="auto"/>
          </w:divBdr>
        </w:div>
        <w:div w:id="842821041">
          <w:marLeft w:val="0"/>
          <w:marRight w:val="0"/>
          <w:marTop w:val="0"/>
          <w:marBottom w:val="0"/>
          <w:divBdr>
            <w:top w:val="none" w:sz="0" w:space="0" w:color="auto"/>
            <w:left w:val="none" w:sz="0" w:space="0" w:color="auto"/>
            <w:bottom w:val="none" w:sz="0" w:space="0" w:color="auto"/>
            <w:right w:val="none" w:sz="0" w:space="0" w:color="auto"/>
          </w:divBdr>
          <w:divsChild>
            <w:div w:id="331303659">
              <w:marLeft w:val="0"/>
              <w:marRight w:val="0"/>
              <w:marTop w:val="0"/>
              <w:marBottom w:val="0"/>
              <w:divBdr>
                <w:top w:val="none" w:sz="0" w:space="0" w:color="auto"/>
                <w:left w:val="none" w:sz="0" w:space="0" w:color="auto"/>
                <w:bottom w:val="none" w:sz="0" w:space="0" w:color="auto"/>
                <w:right w:val="none" w:sz="0" w:space="0" w:color="auto"/>
              </w:divBdr>
            </w:div>
          </w:divsChild>
        </w:div>
        <w:div w:id="957568168">
          <w:marLeft w:val="0"/>
          <w:marRight w:val="0"/>
          <w:marTop w:val="0"/>
          <w:marBottom w:val="0"/>
          <w:divBdr>
            <w:top w:val="none" w:sz="0" w:space="0" w:color="auto"/>
            <w:left w:val="none" w:sz="0" w:space="0" w:color="auto"/>
            <w:bottom w:val="none" w:sz="0" w:space="0" w:color="auto"/>
            <w:right w:val="none" w:sz="0" w:space="0" w:color="auto"/>
          </w:divBdr>
        </w:div>
        <w:div w:id="1131052572">
          <w:marLeft w:val="0"/>
          <w:marRight w:val="0"/>
          <w:marTop w:val="0"/>
          <w:marBottom w:val="0"/>
          <w:divBdr>
            <w:top w:val="none" w:sz="0" w:space="0" w:color="auto"/>
            <w:left w:val="none" w:sz="0" w:space="0" w:color="auto"/>
            <w:bottom w:val="none" w:sz="0" w:space="0" w:color="auto"/>
            <w:right w:val="none" w:sz="0" w:space="0" w:color="auto"/>
          </w:divBdr>
          <w:divsChild>
            <w:div w:id="1589074708">
              <w:marLeft w:val="0"/>
              <w:marRight w:val="0"/>
              <w:marTop w:val="0"/>
              <w:marBottom w:val="0"/>
              <w:divBdr>
                <w:top w:val="none" w:sz="0" w:space="0" w:color="auto"/>
                <w:left w:val="none" w:sz="0" w:space="0" w:color="auto"/>
                <w:bottom w:val="none" w:sz="0" w:space="0" w:color="auto"/>
                <w:right w:val="none" w:sz="0" w:space="0" w:color="auto"/>
              </w:divBdr>
            </w:div>
          </w:divsChild>
        </w:div>
        <w:div w:id="1250771531">
          <w:marLeft w:val="0"/>
          <w:marRight w:val="0"/>
          <w:marTop w:val="0"/>
          <w:marBottom w:val="0"/>
          <w:divBdr>
            <w:top w:val="none" w:sz="0" w:space="0" w:color="auto"/>
            <w:left w:val="none" w:sz="0" w:space="0" w:color="auto"/>
            <w:bottom w:val="none" w:sz="0" w:space="0" w:color="auto"/>
            <w:right w:val="none" w:sz="0" w:space="0" w:color="auto"/>
          </w:divBdr>
          <w:divsChild>
            <w:div w:id="1255287669">
              <w:marLeft w:val="0"/>
              <w:marRight w:val="0"/>
              <w:marTop w:val="0"/>
              <w:marBottom w:val="0"/>
              <w:divBdr>
                <w:top w:val="none" w:sz="0" w:space="0" w:color="auto"/>
                <w:left w:val="none" w:sz="0" w:space="0" w:color="auto"/>
                <w:bottom w:val="none" w:sz="0" w:space="0" w:color="auto"/>
                <w:right w:val="none" w:sz="0" w:space="0" w:color="auto"/>
              </w:divBdr>
            </w:div>
          </w:divsChild>
        </w:div>
        <w:div w:id="1362703313">
          <w:marLeft w:val="0"/>
          <w:marRight w:val="0"/>
          <w:marTop w:val="0"/>
          <w:marBottom w:val="0"/>
          <w:divBdr>
            <w:top w:val="none" w:sz="0" w:space="0" w:color="auto"/>
            <w:left w:val="none" w:sz="0" w:space="0" w:color="auto"/>
            <w:bottom w:val="none" w:sz="0" w:space="0" w:color="auto"/>
            <w:right w:val="none" w:sz="0" w:space="0" w:color="auto"/>
          </w:divBdr>
          <w:divsChild>
            <w:div w:id="1593590037">
              <w:marLeft w:val="0"/>
              <w:marRight w:val="0"/>
              <w:marTop w:val="0"/>
              <w:marBottom w:val="0"/>
              <w:divBdr>
                <w:top w:val="none" w:sz="0" w:space="0" w:color="auto"/>
                <w:left w:val="none" w:sz="0" w:space="0" w:color="auto"/>
                <w:bottom w:val="none" w:sz="0" w:space="0" w:color="auto"/>
                <w:right w:val="none" w:sz="0" w:space="0" w:color="auto"/>
              </w:divBdr>
            </w:div>
          </w:divsChild>
        </w:div>
        <w:div w:id="1376393144">
          <w:marLeft w:val="0"/>
          <w:marRight w:val="0"/>
          <w:marTop w:val="0"/>
          <w:marBottom w:val="0"/>
          <w:divBdr>
            <w:top w:val="none" w:sz="0" w:space="0" w:color="auto"/>
            <w:left w:val="none" w:sz="0" w:space="0" w:color="auto"/>
            <w:bottom w:val="none" w:sz="0" w:space="0" w:color="auto"/>
            <w:right w:val="none" w:sz="0" w:space="0" w:color="auto"/>
          </w:divBdr>
        </w:div>
        <w:div w:id="1416129278">
          <w:marLeft w:val="0"/>
          <w:marRight w:val="0"/>
          <w:marTop w:val="0"/>
          <w:marBottom w:val="0"/>
          <w:divBdr>
            <w:top w:val="none" w:sz="0" w:space="0" w:color="auto"/>
            <w:left w:val="none" w:sz="0" w:space="0" w:color="auto"/>
            <w:bottom w:val="none" w:sz="0" w:space="0" w:color="auto"/>
            <w:right w:val="none" w:sz="0" w:space="0" w:color="auto"/>
          </w:divBdr>
        </w:div>
        <w:div w:id="1464620724">
          <w:marLeft w:val="0"/>
          <w:marRight w:val="0"/>
          <w:marTop w:val="0"/>
          <w:marBottom w:val="0"/>
          <w:divBdr>
            <w:top w:val="none" w:sz="0" w:space="0" w:color="auto"/>
            <w:left w:val="none" w:sz="0" w:space="0" w:color="auto"/>
            <w:bottom w:val="none" w:sz="0" w:space="0" w:color="auto"/>
            <w:right w:val="none" w:sz="0" w:space="0" w:color="auto"/>
          </w:divBdr>
          <w:divsChild>
            <w:div w:id="707990084">
              <w:marLeft w:val="0"/>
              <w:marRight w:val="0"/>
              <w:marTop w:val="0"/>
              <w:marBottom w:val="0"/>
              <w:divBdr>
                <w:top w:val="none" w:sz="0" w:space="0" w:color="auto"/>
                <w:left w:val="none" w:sz="0" w:space="0" w:color="auto"/>
                <w:bottom w:val="none" w:sz="0" w:space="0" w:color="auto"/>
                <w:right w:val="none" w:sz="0" w:space="0" w:color="auto"/>
              </w:divBdr>
            </w:div>
          </w:divsChild>
        </w:div>
        <w:div w:id="1526793255">
          <w:marLeft w:val="0"/>
          <w:marRight w:val="0"/>
          <w:marTop w:val="0"/>
          <w:marBottom w:val="0"/>
          <w:divBdr>
            <w:top w:val="none" w:sz="0" w:space="0" w:color="auto"/>
            <w:left w:val="none" w:sz="0" w:space="0" w:color="auto"/>
            <w:bottom w:val="none" w:sz="0" w:space="0" w:color="auto"/>
            <w:right w:val="none" w:sz="0" w:space="0" w:color="auto"/>
          </w:divBdr>
        </w:div>
        <w:div w:id="1660301629">
          <w:marLeft w:val="0"/>
          <w:marRight w:val="0"/>
          <w:marTop w:val="300"/>
          <w:marBottom w:val="0"/>
          <w:divBdr>
            <w:top w:val="none" w:sz="0" w:space="0" w:color="auto"/>
            <w:left w:val="none" w:sz="0" w:space="0" w:color="auto"/>
            <w:bottom w:val="none" w:sz="0" w:space="0" w:color="auto"/>
            <w:right w:val="none" w:sz="0" w:space="0" w:color="auto"/>
          </w:divBdr>
          <w:divsChild>
            <w:div w:id="1373458226">
              <w:marLeft w:val="0"/>
              <w:marRight w:val="0"/>
              <w:marTop w:val="0"/>
              <w:marBottom w:val="0"/>
              <w:divBdr>
                <w:top w:val="none" w:sz="0" w:space="0" w:color="auto"/>
                <w:left w:val="none" w:sz="0" w:space="0" w:color="auto"/>
                <w:bottom w:val="none" w:sz="0" w:space="0" w:color="auto"/>
                <w:right w:val="none" w:sz="0" w:space="0" w:color="auto"/>
              </w:divBdr>
              <w:divsChild>
                <w:div w:id="144160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401762">
          <w:marLeft w:val="0"/>
          <w:marRight w:val="0"/>
          <w:marTop w:val="300"/>
          <w:marBottom w:val="0"/>
          <w:divBdr>
            <w:top w:val="none" w:sz="0" w:space="0" w:color="auto"/>
            <w:left w:val="none" w:sz="0" w:space="0" w:color="auto"/>
            <w:bottom w:val="none" w:sz="0" w:space="0" w:color="auto"/>
            <w:right w:val="none" w:sz="0" w:space="0" w:color="auto"/>
          </w:divBdr>
          <w:divsChild>
            <w:div w:id="796410330">
              <w:marLeft w:val="0"/>
              <w:marRight w:val="0"/>
              <w:marTop w:val="0"/>
              <w:marBottom w:val="0"/>
              <w:divBdr>
                <w:top w:val="none" w:sz="0" w:space="0" w:color="auto"/>
                <w:left w:val="none" w:sz="0" w:space="0" w:color="auto"/>
                <w:bottom w:val="none" w:sz="0" w:space="0" w:color="auto"/>
                <w:right w:val="none" w:sz="0" w:space="0" w:color="auto"/>
              </w:divBdr>
              <w:divsChild>
                <w:div w:id="20841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272456">
          <w:marLeft w:val="0"/>
          <w:marRight w:val="0"/>
          <w:marTop w:val="0"/>
          <w:marBottom w:val="0"/>
          <w:divBdr>
            <w:top w:val="none" w:sz="0" w:space="0" w:color="auto"/>
            <w:left w:val="none" w:sz="0" w:space="0" w:color="auto"/>
            <w:bottom w:val="none" w:sz="0" w:space="0" w:color="auto"/>
            <w:right w:val="none" w:sz="0" w:space="0" w:color="auto"/>
          </w:divBdr>
        </w:div>
      </w:divsChild>
    </w:div>
    <w:div w:id="717437685">
      <w:bodyDiv w:val="1"/>
      <w:marLeft w:val="0"/>
      <w:marRight w:val="0"/>
      <w:marTop w:val="0"/>
      <w:marBottom w:val="0"/>
      <w:divBdr>
        <w:top w:val="none" w:sz="0" w:space="0" w:color="auto"/>
        <w:left w:val="none" w:sz="0" w:space="0" w:color="auto"/>
        <w:bottom w:val="none" w:sz="0" w:space="0" w:color="auto"/>
        <w:right w:val="none" w:sz="0" w:space="0" w:color="auto"/>
      </w:divBdr>
      <w:divsChild>
        <w:div w:id="5330346">
          <w:marLeft w:val="0"/>
          <w:marRight w:val="0"/>
          <w:marTop w:val="0"/>
          <w:marBottom w:val="0"/>
          <w:divBdr>
            <w:top w:val="none" w:sz="0" w:space="0" w:color="auto"/>
            <w:left w:val="none" w:sz="0" w:space="0" w:color="auto"/>
            <w:bottom w:val="none" w:sz="0" w:space="0" w:color="auto"/>
            <w:right w:val="none" w:sz="0" w:space="0" w:color="auto"/>
          </w:divBdr>
          <w:divsChild>
            <w:div w:id="1823230457">
              <w:marLeft w:val="0"/>
              <w:marRight w:val="0"/>
              <w:marTop w:val="0"/>
              <w:marBottom w:val="0"/>
              <w:divBdr>
                <w:top w:val="none" w:sz="0" w:space="0" w:color="auto"/>
                <w:left w:val="none" w:sz="0" w:space="0" w:color="auto"/>
                <w:bottom w:val="none" w:sz="0" w:space="0" w:color="auto"/>
                <w:right w:val="none" w:sz="0" w:space="0" w:color="auto"/>
              </w:divBdr>
            </w:div>
          </w:divsChild>
        </w:div>
        <w:div w:id="32537070">
          <w:marLeft w:val="0"/>
          <w:marRight w:val="0"/>
          <w:marTop w:val="0"/>
          <w:marBottom w:val="0"/>
          <w:divBdr>
            <w:top w:val="none" w:sz="0" w:space="0" w:color="auto"/>
            <w:left w:val="none" w:sz="0" w:space="0" w:color="auto"/>
            <w:bottom w:val="none" w:sz="0" w:space="0" w:color="auto"/>
            <w:right w:val="none" w:sz="0" w:space="0" w:color="auto"/>
          </w:divBdr>
          <w:divsChild>
            <w:div w:id="407969440">
              <w:marLeft w:val="0"/>
              <w:marRight w:val="0"/>
              <w:marTop w:val="0"/>
              <w:marBottom w:val="0"/>
              <w:divBdr>
                <w:top w:val="none" w:sz="0" w:space="0" w:color="auto"/>
                <w:left w:val="none" w:sz="0" w:space="0" w:color="auto"/>
                <w:bottom w:val="none" w:sz="0" w:space="0" w:color="auto"/>
                <w:right w:val="none" w:sz="0" w:space="0" w:color="auto"/>
              </w:divBdr>
            </w:div>
          </w:divsChild>
        </w:div>
        <w:div w:id="76249591">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sChild>
            <w:div w:id="2116779694">
              <w:marLeft w:val="0"/>
              <w:marRight w:val="0"/>
              <w:marTop w:val="0"/>
              <w:marBottom w:val="0"/>
              <w:divBdr>
                <w:top w:val="none" w:sz="0" w:space="0" w:color="auto"/>
                <w:left w:val="none" w:sz="0" w:space="0" w:color="auto"/>
                <w:bottom w:val="none" w:sz="0" w:space="0" w:color="auto"/>
                <w:right w:val="none" w:sz="0" w:space="0" w:color="auto"/>
              </w:divBdr>
            </w:div>
          </w:divsChild>
        </w:div>
        <w:div w:id="679813310">
          <w:marLeft w:val="0"/>
          <w:marRight w:val="0"/>
          <w:marTop w:val="0"/>
          <w:marBottom w:val="0"/>
          <w:divBdr>
            <w:top w:val="none" w:sz="0" w:space="0" w:color="auto"/>
            <w:left w:val="none" w:sz="0" w:space="0" w:color="auto"/>
            <w:bottom w:val="none" w:sz="0" w:space="0" w:color="auto"/>
            <w:right w:val="none" w:sz="0" w:space="0" w:color="auto"/>
          </w:divBdr>
          <w:divsChild>
            <w:div w:id="734817455">
              <w:marLeft w:val="0"/>
              <w:marRight w:val="0"/>
              <w:marTop w:val="0"/>
              <w:marBottom w:val="0"/>
              <w:divBdr>
                <w:top w:val="none" w:sz="0" w:space="0" w:color="auto"/>
                <w:left w:val="none" w:sz="0" w:space="0" w:color="auto"/>
                <w:bottom w:val="none" w:sz="0" w:space="0" w:color="auto"/>
                <w:right w:val="none" w:sz="0" w:space="0" w:color="auto"/>
              </w:divBdr>
            </w:div>
          </w:divsChild>
        </w:div>
        <w:div w:id="709451748">
          <w:marLeft w:val="0"/>
          <w:marRight w:val="0"/>
          <w:marTop w:val="0"/>
          <w:marBottom w:val="0"/>
          <w:divBdr>
            <w:top w:val="none" w:sz="0" w:space="0" w:color="auto"/>
            <w:left w:val="none" w:sz="0" w:space="0" w:color="auto"/>
            <w:bottom w:val="none" w:sz="0" w:space="0" w:color="auto"/>
            <w:right w:val="none" w:sz="0" w:space="0" w:color="auto"/>
          </w:divBdr>
          <w:divsChild>
            <w:div w:id="1910653707">
              <w:marLeft w:val="0"/>
              <w:marRight w:val="0"/>
              <w:marTop w:val="0"/>
              <w:marBottom w:val="0"/>
              <w:divBdr>
                <w:top w:val="none" w:sz="0" w:space="0" w:color="auto"/>
                <w:left w:val="none" w:sz="0" w:space="0" w:color="auto"/>
                <w:bottom w:val="none" w:sz="0" w:space="0" w:color="auto"/>
                <w:right w:val="none" w:sz="0" w:space="0" w:color="auto"/>
              </w:divBdr>
            </w:div>
          </w:divsChild>
        </w:div>
        <w:div w:id="959455918">
          <w:marLeft w:val="0"/>
          <w:marRight w:val="0"/>
          <w:marTop w:val="0"/>
          <w:marBottom w:val="0"/>
          <w:divBdr>
            <w:top w:val="none" w:sz="0" w:space="0" w:color="auto"/>
            <w:left w:val="none" w:sz="0" w:space="0" w:color="auto"/>
            <w:bottom w:val="none" w:sz="0" w:space="0" w:color="auto"/>
            <w:right w:val="none" w:sz="0" w:space="0" w:color="auto"/>
          </w:divBdr>
        </w:div>
        <w:div w:id="1297641200">
          <w:marLeft w:val="0"/>
          <w:marRight w:val="0"/>
          <w:marTop w:val="0"/>
          <w:marBottom w:val="0"/>
          <w:divBdr>
            <w:top w:val="none" w:sz="0" w:space="0" w:color="auto"/>
            <w:left w:val="none" w:sz="0" w:space="0" w:color="auto"/>
            <w:bottom w:val="none" w:sz="0" w:space="0" w:color="auto"/>
            <w:right w:val="none" w:sz="0" w:space="0" w:color="auto"/>
          </w:divBdr>
        </w:div>
        <w:div w:id="1372268420">
          <w:marLeft w:val="0"/>
          <w:marRight w:val="0"/>
          <w:marTop w:val="0"/>
          <w:marBottom w:val="0"/>
          <w:divBdr>
            <w:top w:val="none" w:sz="0" w:space="0" w:color="auto"/>
            <w:left w:val="none" w:sz="0" w:space="0" w:color="auto"/>
            <w:bottom w:val="none" w:sz="0" w:space="0" w:color="auto"/>
            <w:right w:val="none" w:sz="0" w:space="0" w:color="auto"/>
          </w:divBdr>
        </w:div>
        <w:div w:id="1390374902">
          <w:marLeft w:val="0"/>
          <w:marRight w:val="0"/>
          <w:marTop w:val="0"/>
          <w:marBottom w:val="0"/>
          <w:divBdr>
            <w:top w:val="none" w:sz="0" w:space="0" w:color="auto"/>
            <w:left w:val="none" w:sz="0" w:space="0" w:color="auto"/>
            <w:bottom w:val="none" w:sz="0" w:space="0" w:color="auto"/>
            <w:right w:val="none" w:sz="0" w:space="0" w:color="auto"/>
          </w:divBdr>
          <w:divsChild>
            <w:div w:id="536772095">
              <w:marLeft w:val="0"/>
              <w:marRight w:val="0"/>
              <w:marTop w:val="0"/>
              <w:marBottom w:val="0"/>
              <w:divBdr>
                <w:top w:val="none" w:sz="0" w:space="0" w:color="auto"/>
                <w:left w:val="none" w:sz="0" w:space="0" w:color="auto"/>
                <w:bottom w:val="none" w:sz="0" w:space="0" w:color="auto"/>
                <w:right w:val="none" w:sz="0" w:space="0" w:color="auto"/>
              </w:divBdr>
            </w:div>
          </w:divsChild>
        </w:div>
        <w:div w:id="1502164940">
          <w:marLeft w:val="0"/>
          <w:marRight w:val="0"/>
          <w:marTop w:val="0"/>
          <w:marBottom w:val="0"/>
          <w:divBdr>
            <w:top w:val="none" w:sz="0" w:space="0" w:color="auto"/>
            <w:left w:val="none" w:sz="0" w:space="0" w:color="auto"/>
            <w:bottom w:val="none" w:sz="0" w:space="0" w:color="auto"/>
            <w:right w:val="none" w:sz="0" w:space="0" w:color="auto"/>
          </w:divBdr>
        </w:div>
        <w:div w:id="1530873678">
          <w:marLeft w:val="0"/>
          <w:marRight w:val="0"/>
          <w:marTop w:val="300"/>
          <w:marBottom w:val="0"/>
          <w:divBdr>
            <w:top w:val="none" w:sz="0" w:space="0" w:color="auto"/>
            <w:left w:val="none" w:sz="0" w:space="0" w:color="auto"/>
            <w:bottom w:val="none" w:sz="0" w:space="0" w:color="auto"/>
            <w:right w:val="none" w:sz="0" w:space="0" w:color="auto"/>
          </w:divBdr>
          <w:divsChild>
            <w:div w:id="676464933">
              <w:marLeft w:val="0"/>
              <w:marRight w:val="0"/>
              <w:marTop w:val="0"/>
              <w:marBottom w:val="0"/>
              <w:divBdr>
                <w:top w:val="none" w:sz="0" w:space="0" w:color="auto"/>
                <w:left w:val="none" w:sz="0" w:space="0" w:color="auto"/>
                <w:bottom w:val="none" w:sz="0" w:space="0" w:color="auto"/>
                <w:right w:val="none" w:sz="0" w:space="0" w:color="auto"/>
              </w:divBdr>
              <w:divsChild>
                <w:div w:id="896743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205731">
          <w:marLeft w:val="0"/>
          <w:marRight w:val="0"/>
          <w:marTop w:val="0"/>
          <w:marBottom w:val="0"/>
          <w:divBdr>
            <w:top w:val="none" w:sz="0" w:space="0" w:color="auto"/>
            <w:left w:val="none" w:sz="0" w:space="0" w:color="auto"/>
            <w:bottom w:val="none" w:sz="0" w:space="0" w:color="auto"/>
            <w:right w:val="none" w:sz="0" w:space="0" w:color="auto"/>
          </w:divBdr>
        </w:div>
        <w:div w:id="1794593874">
          <w:marLeft w:val="0"/>
          <w:marRight w:val="0"/>
          <w:marTop w:val="0"/>
          <w:marBottom w:val="0"/>
          <w:divBdr>
            <w:top w:val="none" w:sz="0" w:space="0" w:color="auto"/>
            <w:left w:val="none" w:sz="0" w:space="0" w:color="auto"/>
            <w:bottom w:val="none" w:sz="0" w:space="0" w:color="auto"/>
            <w:right w:val="none" w:sz="0" w:space="0" w:color="auto"/>
          </w:divBdr>
        </w:div>
        <w:div w:id="1935166417">
          <w:marLeft w:val="0"/>
          <w:marRight w:val="0"/>
          <w:marTop w:val="300"/>
          <w:marBottom w:val="0"/>
          <w:divBdr>
            <w:top w:val="none" w:sz="0" w:space="0" w:color="auto"/>
            <w:left w:val="none" w:sz="0" w:space="0" w:color="auto"/>
            <w:bottom w:val="none" w:sz="0" w:space="0" w:color="auto"/>
            <w:right w:val="none" w:sz="0" w:space="0" w:color="auto"/>
          </w:divBdr>
          <w:divsChild>
            <w:div w:id="1223373904">
              <w:marLeft w:val="0"/>
              <w:marRight w:val="0"/>
              <w:marTop w:val="0"/>
              <w:marBottom w:val="0"/>
              <w:divBdr>
                <w:top w:val="none" w:sz="0" w:space="0" w:color="auto"/>
                <w:left w:val="none" w:sz="0" w:space="0" w:color="auto"/>
                <w:bottom w:val="none" w:sz="0" w:space="0" w:color="auto"/>
                <w:right w:val="none" w:sz="0" w:space="0" w:color="auto"/>
              </w:divBdr>
              <w:divsChild>
                <w:div w:id="131926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999">
          <w:marLeft w:val="0"/>
          <w:marRight w:val="0"/>
          <w:marTop w:val="300"/>
          <w:marBottom w:val="0"/>
          <w:divBdr>
            <w:top w:val="none" w:sz="0" w:space="0" w:color="auto"/>
            <w:left w:val="none" w:sz="0" w:space="0" w:color="auto"/>
            <w:bottom w:val="none" w:sz="0" w:space="0" w:color="auto"/>
            <w:right w:val="none" w:sz="0" w:space="0" w:color="auto"/>
          </w:divBdr>
          <w:divsChild>
            <w:div w:id="1504397814">
              <w:marLeft w:val="0"/>
              <w:marRight w:val="0"/>
              <w:marTop w:val="0"/>
              <w:marBottom w:val="0"/>
              <w:divBdr>
                <w:top w:val="none" w:sz="0" w:space="0" w:color="auto"/>
                <w:left w:val="none" w:sz="0" w:space="0" w:color="auto"/>
                <w:bottom w:val="none" w:sz="0" w:space="0" w:color="auto"/>
                <w:right w:val="none" w:sz="0" w:space="0" w:color="auto"/>
              </w:divBdr>
              <w:divsChild>
                <w:div w:id="195494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608178">
          <w:marLeft w:val="0"/>
          <w:marRight w:val="0"/>
          <w:marTop w:val="300"/>
          <w:marBottom w:val="0"/>
          <w:divBdr>
            <w:top w:val="none" w:sz="0" w:space="0" w:color="auto"/>
            <w:left w:val="none" w:sz="0" w:space="0" w:color="auto"/>
            <w:bottom w:val="none" w:sz="0" w:space="0" w:color="auto"/>
            <w:right w:val="none" w:sz="0" w:space="0" w:color="auto"/>
          </w:divBdr>
          <w:divsChild>
            <w:div w:id="87626890">
              <w:marLeft w:val="0"/>
              <w:marRight w:val="0"/>
              <w:marTop w:val="0"/>
              <w:marBottom w:val="0"/>
              <w:divBdr>
                <w:top w:val="none" w:sz="0" w:space="0" w:color="auto"/>
                <w:left w:val="none" w:sz="0" w:space="0" w:color="auto"/>
                <w:bottom w:val="none" w:sz="0" w:space="0" w:color="auto"/>
                <w:right w:val="none" w:sz="0" w:space="0" w:color="auto"/>
              </w:divBdr>
              <w:divsChild>
                <w:div w:id="706292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84522">
          <w:marLeft w:val="0"/>
          <w:marRight w:val="0"/>
          <w:marTop w:val="0"/>
          <w:marBottom w:val="0"/>
          <w:divBdr>
            <w:top w:val="none" w:sz="0" w:space="0" w:color="auto"/>
            <w:left w:val="none" w:sz="0" w:space="0" w:color="auto"/>
            <w:bottom w:val="none" w:sz="0" w:space="0" w:color="auto"/>
            <w:right w:val="none" w:sz="0" w:space="0" w:color="auto"/>
          </w:divBdr>
          <w:divsChild>
            <w:div w:id="2790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626290">
      <w:bodyDiv w:val="1"/>
      <w:marLeft w:val="0"/>
      <w:marRight w:val="0"/>
      <w:marTop w:val="0"/>
      <w:marBottom w:val="0"/>
      <w:divBdr>
        <w:top w:val="none" w:sz="0" w:space="0" w:color="auto"/>
        <w:left w:val="none" w:sz="0" w:space="0" w:color="auto"/>
        <w:bottom w:val="none" w:sz="0" w:space="0" w:color="auto"/>
        <w:right w:val="none" w:sz="0" w:space="0" w:color="auto"/>
      </w:divBdr>
      <w:divsChild>
        <w:div w:id="3240843">
          <w:marLeft w:val="0"/>
          <w:marRight w:val="0"/>
          <w:marTop w:val="0"/>
          <w:marBottom w:val="0"/>
          <w:divBdr>
            <w:top w:val="none" w:sz="0" w:space="0" w:color="auto"/>
            <w:left w:val="none" w:sz="0" w:space="0" w:color="auto"/>
            <w:bottom w:val="none" w:sz="0" w:space="0" w:color="auto"/>
            <w:right w:val="none" w:sz="0" w:space="0" w:color="auto"/>
          </w:divBdr>
          <w:divsChild>
            <w:div w:id="1791044588">
              <w:marLeft w:val="0"/>
              <w:marRight w:val="0"/>
              <w:marTop w:val="0"/>
              <w:marBottom w:val="0"/>
              <w:divBdr>
                <w:top w:val="none" w:sz="0" w:space="0" w:color="auto"/>
                <w:left w:val="none" w:sz="0" w:space="0" w:color="auto"/>
                <w:bottom w:val="none" w:sz="0" w:space="0" w:color="auto"/>
                <w:right w:val="none" w:sz="0" w:space="0" w:color="auto"/>
              </w:divBdr>
            </w:div>
          </w:divsChild>
        </w:div>
        <w:div w:id="215508800">
          <w:marLeft w:val="0"/>
          <w:marRight w:val="0"/>
          <w:marTop w:val="300"/>
          <w:marBottom w:val="0"/>
          <w:divBdr>
            <w:top w:val="none" w:sz="0" w:space="0" w:color="auto"/>
            <w:left w:val="none" w:sz="0" w:space="0" w:color="auto"/>
            <w:bottom w:val="none" w:sz="0" w:space="0" w:color="auto"/>
            <w:right w:val="none" w:sz="0" w:space="0" w:color="auto"/>
          </w:divBdr>
          <w:divsChild>
            <w:div w:id="1556432047">
              <w:marLeft w:val="0"/>
              <w:marRight w:val="0"/>
              <w:marTop w:val="0"/>
              <w:marBottom w:val="0"/>
              <w:divBdr>
                <w:top w:val="none" w:sz="0" w:space="0" w:color="auto"/>
                <w:left w:val="none" w:sz="0" w:space="0" w:color="auto"/>
                <w:bottom w:val="none" w:sz="0" w:space="0" w:color="auto"/>
                <w:right w:val="none" w:sz="0" w:space="0" w:color="auto"/>
              </w:divBdr>
              <w:divsChild>
                <w:div w:id="273248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605679">
          <w:marLeft w:val="0"/>
          <w:marRight w:val="0"/>
          <w:marTop w:val="0"/>
          <w:marBottom w:val="0"/>
          <w:divBdr>
            <w:top w:val="none" w:sz="0" w:space="0" w:color="auto"/>
            <w:left w:val="none" w:sz="0" w:space="0" w:color="auto"/>
            <w:bottom w:val="none" w:sz="0" w:space="0" w:color="auto"/>
            <w:right w:val="none" w:sz="0" w:space="0" w:color="auto"/>
          </w:divBdr>
          <w:divsChild>
            <w:div w:id="280261233">
              <w:marLeft w:val="0"/>
              <w:marRight w:val="0"/>
              <w:marTop w:val="0"/>
              <w:marBottom w:val="0"/>
              <w:divBdr>
                <w:top w:val="none" w:sz="0" w:space="0" w:color="auto"/>
                <w:left w:val="none" w:sz="0" w:space="0" w:color="auto"/>
                <w:bottom w:val="none" w:sz="0" w:space="0" w:color="auto"/>
                <w:right w:val="none" w:sz="0" w:space="0" w:color="auto"/>
              </w:divBdr>
            </w:div>
          </w:divsChild>
        </w:div>
        <w:div w:id="359090307">
          <w:marLeft w:val="0"/>
          <w:marRight w:val="0"/>
          <w:marTop w:val="0"/>
          <w:marBottom w:val="0"/>
          <w:divBdr>
            <w:top w:val="none" w:sz="0" w:space="0" w:color="auto"/>
            <w:left w:val="none" w:sz="0" w:space="0" w:color="auto"/>
            <w:bottom w:val="none" w:sz="0" w:space="0" w:color="auto"/>
            <w:right w:val="none" w:sz="0" w:space="0" w:color="auto"/>
          </w:divBdr>
          <w:divsChild>
            <w:div w:id="1291324217">
              <w:marLeft w:val="0"/>
              <w:marRight w:val="0"/>
              <w:marTop w:val="0"/>
              <w:marBottom w:val="0"/>
              <w:divBdr>
                <w:top w:val="none" w:sz="0" w:space="0" w:color="auto"/>
                <w:left w:val="none" w:sz="0" w:space="0" w:color="auto"/>
                <w:bottom w:val="none" w:sz="0" w:space="0" w:color="auto"/>
                <w:right w:val="none" w:sz="0" w:space="0" w:color="auto"/>
              </w:divBdr>
            </w:div>
          </w:divsChild>
        </w:div>
        <w:div w:id="360057869">
          <w:marLeft w:val="0"/>
          <w:marRight w:val="0"/>
          <w:marTop w:val="0"/>
          <w:marBottom w:val="0"/>
          <w:divBdr>
            <w:top w:val="none" w:sz="0" w:space="0" w:color="auto"/>
            <w:left w:val="none" w:sz="0" w:space="0" w:color="auto"/>
            <w:bottom w:val="none" w:sz="0" w:space="0" w:color="auto"/>
            <w:right w:val="none" w:sz="0" w:space="0" w:color="auto"/>
          </w:divBdr>
          <w:divsChild>
            <w:div w:id="480654126">
              <w:marLeft w:val="0"/>
              <w:marRight w:val="0"/>
              <w:marTop w:val="0"/>
              <w:marBottom w:val="0"/>
              <w:divBdr>
                <w:top w:val="none" w:sz="0" w:space="0" w:color="auto"/>
                <w:left w:val="none" w:sz="0" w:space="0" w:color="auto"/>
                <w:bottom w:val="none" w:sz="0" w:space="0" w:color="auto"/>
                <w:right w:val="none" w:sz="0" w:space="0" w:color="auto"/>
              </w:divBdr>
            </w:div>
          </w:divsChild>
        </w:div>
        <w:div w:id="414473922">
          <w:marLeft w:val="0"/>
          <w:marRight w:val="0"/>
          <w:marTop w:val="0"/>
          <w:marBottom w:val="0"/>
          <w:divBdr>
            <w:top w:val="none" w:sz="0" w:space="0" w:color="auto"/>
            <w:left w:val="none" w:sz="0" w:space="0" w:color="auto"/>
            <w:bottom w:val="none" w:sz="0" w:space="0" w:color="auto"/>
            <w:right w:val="none" w:sz="0" w:space="0" w:color="auto"/>
          </w:divBdr>
          <w:divsChild>
            <w:div w:id="395973073">
              <w:marLeft w:val="0"/>
              <w:marRight w:val="0"/>
              <w:marTop w:val="0"/>
              <w:marBottom w:val="0"/>
              <w:divBdr>
                <w:top w:val="none" w:sz="0" w:space="0" w:color="auto"/>
                <w:left w:val="none" w:sz="0" w:space="0" w:color="auto"/>
                <w:bottom w:val="none" w:sz="0" w:space="0" w:color="auto"/>
                <w:right w:val="none" w:sz="0" w:space="0" w:color="auto"/>
              </w:divBdr>
            </w:div>
          </w:divsChild>
        </w:div>
        <w:div w:id="795752555">
          <w:marLeft w:val="0"/>
          <w:marRight w:val="0"/>
          <w:marTop w:val="300"/>
          <w:marBottom w:val="0"/>
          <w:divBdr>
            <w:top w:val="none" w:sz="0" w:space="0" w:color="auto"/>
            <w:left w:val="none" w:sz="0" w:space="0" w:color="auto"/>
            <w:bottom w:val="none" w:sz="0" w:space="0" w:color="auto"/>
            <w:right w:val="none" w:sz="0" w:space="0" w:color="auto"/>
          </w:divBdr>
          <w:divsChild>
            <w:div w:id="1957057730">
              <w:marLeft w:val="0"/>
              <w:marRight w:val="0"/>
              <w:marTop w:val="0"/>
              <w:marBottom w:val="0"/>
              <w:divBdr>
                <w:top w:val="none" w:sz="0" w:space="0" w:color="auto"/>
                <w:left w:val="none" w:sz="0" w:space="0" w:color="auto"/>
                <w:bottom w:val="none" w:sz="0" w:space="0" w:color="auto"/>
                <w:right w:val="none" w:sz="0" w:space="0" w:color="auto"/>
              </w:divBdr>
              <w:divsChild>
                <w:div w:id="134135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170397">
          <w:marLeft w:val="0"/>
          <w:marRight w:val="0"/>
          <w:marTop w:val="300"/>
          <w:marBottom w:val="0"/>
          <w:divBdr>
            <w:top w:val="none" w:sz="0" w:space="0" w:color="auto"/>
            <w:left w:val="none" w:sz="0" w:space="0" w:color="auto"/>
            <w:bottom w:val="none" w:sz="0" w:space="0" w:color="auto"/>
            <w:right w:val="none" w:sz="0" w:space="0" w:color="auto"/>
          </w:divBdr>
          <w:divsChild>
            <w:div w:id="191964084">
              <w:marLeft w:val="0"/>
              <w:marRight w:val="0"/>
              <w:marTop w:val="0"/>
              <w:marBottom w:val="0"/>
              <w:divBdr>
                <w:top w:val="none" w:sz="0" w:space="0" w:color="auto"/>
                <w:left w:val="none" w:sz="0" w:space="0" w:color="auto"/>
                <w:bottom w:val="none" w:sz="0" w:space="0" w:color="auto"/>
                <w:right w:val="none" w:sz="0" w:space="0" w:color="auto"/>
              </w:divBdr>
              <w:divsChild>
                <w:div w:id="88742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48539">
          <w:marLeft w:val="0"/>
          <w:marRight w:val="0"/>
          <w:marTop w:val="0"/>
          <w:marBottom w:val="0"/>
          <w:divBdr>
            <w:top w:val="none" w:sz="0" w:space="0" w:color="auto"/>
            <w:left w:val="none" w:sz="0" w:space="0" w:color="auto"/>
            <w:bottom w:val="none" w:sz="0" w:space="0" w:color="auto"/>
            <w:right w:val="none" w:sz="0" w:space="0" w:color="auto"/>
          </w:divBdr>
          <w:divsChild>
            <w:div w:id="228812872">
              <w:marLeft w:val="0"/>
              <w:marRight w:val="0"/>
              <w:marTop w:val="0"/>
              <w:marBottom w:val="0"/>
              <w:divBdr>
                <w:top w:val="none" w:sz="0" w:space="0" w:color="auto"/>
                <w:left w:val="none" w:sz="0" w:space="0" w:color="auto"/>
                <w:bottom w:val="none" w:sz="0" w:space="0" w:color="auto"/>
                <w:right w:val="none" w:sz="0" w:space="0" w:color="auto"/>
              </w:divBdr>
            </w:div>
          </w:divsChild>
        </w:div>
        <w:div w:id="1042241932">
          <w:marLeft w:val="0"/>
          <w:marRight w:val="0"/>
          <w:marTop w:val="0"/>
          <w:marBottom w:val="0"/>
          <w:divBdr>
            <w:top w:val="none" w:sz="0" w:space="0" w:color="auto"/>
            <w:left w:val="none" w:sz="0" w:space="0" w:color="auto"/>
            <w:bottom w:val="none" w:sz="0" w:space="0" w:color="auto"/>
            <w:right w:val="none" w:sz="0" w:space="0" w:color="auto"/>
          </w:divBdr>
          <w:divsChild>
            <w:div w:id="327718">
              <w:marLeft w:val="0"/>
              <w:marRight w:val="0"/>
              <w:marTop w:val="0"/>
              <w:marBottom w:val="0"/>
              <w:divBdr>
                <w:top w:val="none" w:sz="0" w:space="0" w:color="auto"/>
                <w:left w:val="none" w:sz="0" w:space="0" w:color="auto"/>
                <w:bottom w:val="none" w:sz="0" w:space="0" w:color="auto"/>
                <w:right w:val="none" w:sz="0" w:space="0" w:color="auto"/>
              </w:divBdr>
            </w:div>
          </w:divsChild>
        </w:div>
        <w:div w:id="1216550564">
          <w:marLeft w:val="0"/>
          <w:marRight w:val="0"/>
          <w:marTop w:val="0"/>
          <w:marBottom w:val="0"/>
          <w:divBdr>
            <w:top w:val="none" w:sz="0" w:space="0" w:color="auto"/>
            <w:left w:val="none" w:sz="0" w:space="0" w:color="auto"/>
            <w:bottom w:val="none" w:sz="0" w:space="0" w:color="auto"/>
            <w:right w:val="none" w:sz="0" w:space="0" w:color="auto"/>
          </w:divBdr>
        </w:div>
        <w:div w:id="1307853577">
          <w:marLeft w:val="0"/>
          <w:marRight w:val="0"/>
          <w:marTop w:val="0"/>
          <w:marBottom w:val="0"/>
          <w:divBdr>
            <w:top w:val="none" w:sz="0" w:space="0" w:color="auto"/>
            <w:left w:val="none" w:sz="0" w:space="0" w:color="auto"/>
            <w:bottom w:val="none" w:sz="0" w:space="0" w:color="auto"/>
            <w:right w:val="none" w:sz="0" w:space="0" w:color="auto"/>
          </w:divBdr>
        </w:div>
        <w:div w:id="1459494965">
          <w:marLeft w:val="0"/>
          <w:marRight w:val="0"/>
          <w:marTop w:val="300"/>
          <w:marBottom w:val="0"/>
          <w:divBdr>
            <w:top w:val="none" w:sz="0" w:space="0" w:color="auto"/>
            <w:left w:val="none" w:sz="0" w:space="0" w:color="auto"/>
            <w:bottom w:val="none" w:sz="0" w:space="0" w:color="auto"/>
            <w:right w:val="none" w:sz="0" w:space="0" w:color="auto"/>
          </w:divBdr>
          <w:divsChild>
            <w:div w:id="330761786">
              <w:marLeft w:val="0"/>
              <w:marRight w:val="0"/>
              <w:marTop w:val="0"/>
              <w:marBottom w:val="0"/>
              <w:divBdr>
                <w:top w:val="none" w:sz="0" w:space="0" w:color="auto"/>
                <w:left w:val="none" w:sz="0" w:space="0" w:color="auto"/>
                <w:bottom w:val="none" w:sz="0" w:space="0" w:color="auto"/>
                <w:right w:val="none" w:sz="0" w:space="0" w:color="auto"/>
              </w:divBdr>
              <w:divsChild>
                <w:div w:id="212673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020202">
          <w:marLeft w:val="0"/>
          <w:marRight w:val="0"/>
          <w:marTop w:val="0"/>
          <w:marBottom w:val="0"/>
          <w:divBdr>
            <w:top w:val="none" w:sz="0" w:space="0" w:color="auto"/>
            <w:left w:val="none" w:sz="0" w:space="0" w:color="auto"/>
            <w:bottom w:val="none" w:sz="0" w:space="0" w:color="auto"/>
            <w:right w:val="none" w:sz="0" w:space="0" w:color="auto"/>
          </w:divBdr>
        </w:div>
        <w:div w:id="1677264443">
          <w:marLeft w:val="0"/>
          <w:marRight w:val="0"/>
          <w:marTop w:val="0"/>
          <w:marBottom w:val="0"/>
          <w:divBdr>
            <w:top w:val="none" w:sz="0" w:space="0" w:color="auto"/>
            <w:left w:val="none" w:sz="0" w:space="0" w:color="auto"/>
            <w:bottom w:val="none" w:sz="0" w:space="0" w:color="auto"/>
            <w:right w:val="none" w:sz="0" w:space="0" w:color="auto"/>
          </w:divBdr>
        </w:div>
        <w:div w:id="1739983785">
          <w:marLeft w:val="0"/>
          <w:marRight w:val="0"/>
          <w:marTop w:val="0"/>
          <w:marBottom w:val="0"/>
          <w:divBdr>
            <w:top w:val="none" w:sz="0" w:space="0" w:color="auto"/>
            <w:left w:val="none" w:sz="0" w:space="0" w:color="auto"/>
            <w:bottom w:val="none" w:sz="0" w:space="0" w:color="auto"/>
            <w:right w:val="none" w:sz="0" w:space="0" w:color="auto"/>
          </w:divBdr>
        </w:div>
        <w:div w:id="1813132512">
          <w:marLeft w:val="0"/>
          <w:marRight w:val="0"/>
          <w:marTop w:val="0"/>
          <w:marBottom w:val="0"/>
          <w:divBdr>
            <w:top w:val="none" w:sz="0" w:space="0" w:color="auto"/>
            <w:left w:val="none" w:sz="0" w:space="0" w:color="auto"/>
            <w:bottom w:val="none" w:sz="0" w:space="0" w:color="auto"/>
            <w:right w:val="none" w:sz="0" w:space="0" w:color="auto"/>
          </w:divBdr>
        </w:div>
        <w:div w:id="2118676278">
          <w:marLeft w:val="0"/>
          <w:marRight w:val="0"/>
          <w:marTop w:val="0"/>
          <w:marBottom w:val="0"/>
          <w:divBdr>
            <w:top w:val="none" w:sz="0" w:space="0" w:color="auto"/>
            <w:left w:val="none" w:sz="0" w:space="0" w:color="auto"/>
            <w:bottom w:val="none" w:sz="0" w:space="0" w:color="auto"/>
            <w:right w:val="none" w:sz="0" w:space="0" w:color="auto"/>
          </w:divBdr>
        </w:div>
      </w:divsChild>
    </w:div>
    <w:div w:id="717709627">
      <w:bodyDiv w:val="1"/>
      <w:marLeft w:val="0"/>
      <w:marRight w:val="0"/>
      <w:marTop w:val="0"/>
      <w:marBottom w:val="0"/>
      <w:divBdr>
        <w:top w:val="none" w:sz="0" w:space="0" w:color="auto"/>
        <w:left w:val="none" w:sz="0" w:space="0" w:color="auto"/>
        <w:bottom w:val="none" w:sz="0" w:space="0" w:color="auto"/>
        <w:right w:val="none" w:sz="0" w:space="0" w:color="auto"/>
      </w:divBdr>
    </w:div>
    <w:div w:id="718093957">
      <w:bodyDiv w:val="1"/>
      <w:marLeft w:val="0"/>
      <w:marRight w:val="0"/>
      <w:marTop w:val="0"/>
      <w:marBottom w:val="0"/>
      <w:divBdr>
        <w:top w:val="none" w:sz="0" w:space="0" w:color="auto"/>
        <w:left w:val="none" w:sz="0" w:space="0" w:color="auto"/>
        <w:bottom w:val="none" w:sz="0" w:space="0" w:color="auto"/>
        <w:right w:val="none" w:sz="0" w:space="0" w:color="auto"/>
      </w:divBdr>
    </w:div>
    <w:div w:id="718361958">
      <w:bodyDiv w:val="1"/>
      <w:marLeft w:val="0"/>
      <w:marRight w:val="0"/>
      <w:marTop w:val="0"/>
      <w:marBottom w:val="0"/>
      <w:divBdr>
        <w:top w:val="none" w:sz="0" w:space="0" w:color="auto"/>
        <w:left w:val="none" w:sz="0" w:space="0" w:color="auto"/>
        <w:bottom w:val="none" w:sz="0" w:space="0" w:color="auto"/>
        <w:right w:val="none" w:sz="0" w:space="0" w:color="auto"/>
      </w:divBdr>
    </w:div>
    <w:div w:id="719475262">
      <w:bodyDiv w:val="1"/>
      <w:marLeft w:val="0"/>
      <w:marRight w:val="0"/>
      <w:marTop w:val="0"/>
      <w:marBottom w:val="0"/>
      <w:divBdr>
        <w:top w:val="none" w:sz="0" w:space="0" w:color="auto"/>
        <w:left w:val="none" w:sz="0" w:space="0" w:color="auto"/>
        <w:bottom w:val="none" w:sz="0" w:space="0" w:color="auto"/>
        <w:right w:val="none" w:sz="0" w:space="0" w:color="auto"/>
      </w:divBdr>
    </w:div>
    <w:div w:id="719743755">
      <w:bodyDiv w:val="1"/>
      <w:marLeft w:val="0"/>
      <w:marRight w:val="0"/>
      <w:marTop w:val="0"/>
      <w:marBottom w:val="0"/>
      <w:divBdr>
        <w:top w:val="none" w:sz="0" w:space="0" w:color="auto"/>
        <w:left w:val="none" w:sz="0" w:space="0" w:color="auto"/>
        <w:bottom w:val="none" w:sz="0" w:space="0" w:color="auto"/>
        <w:right w:val="none" w:sz="0" w:space="0" w:color="auto"/>
      </w:divBdr>
    </w:div>
    <w:div w:id="720321590">
      <w:bodyDiv w:val="1"/>
      <w:marLeft w:val="0"/>
      <w:marRight w:val="0"/>
      <w:marTop w:val="0"/>
      <w:marBottom w:val="0"/>
      <w:divBdr>
        <w:top w:val="none" w:sz="0" w:space="0" w:color="auto"/>
        <w:left w:val="none" w:sz="0" w:space="0" w:color="auto"/>
        <w:bottom w:val="none" w:sz="0" w:space="0" w:color="auto"/>
        <w:right w:val="none" w:sz="0" w:space="0" w:color="auto"/>
      </w:divBdr>
    </w:div>
    <w:div w:id="721487413">
      <w:bodyDiv w:val="1"/>
      <w:marLeft w:val="0"/>
      <w:marRight w:val="0"/>
      <w:marTop w:val="0"/>
      <w:marBottom w:val="0"/>
      <w:divBdr>
        <w:top w:val="none" w:sz="0" w:space="0" w:color="auto"/>
        <w:left w:val="none" w:sz="0" w:space="0" w:color="auto"/>
        <w:bottom w:val="none" w:sz="0" w:space="0" w:color="auto"/>
        <w:right w:val="none" w:sz="0" w:space="0" w:color="auto"/>
      </w:divBdr>
    </w:div>
    <w:div w:id="723673551">
      <w:bodyDiv w:val="1"/>
      <w:marLeft w:val="0"/>
      <w:marRight w:val="0"/>
      <w:marTop w:val="0"/>
      <w:marBottom w:val="0"/>
      <w:divBdr>
        <w:top w:val="none" w:sz="0" w:space="0" w:color="auto"/>
        <w:left w:val="none" w:sz="0" w:space="0" w:color="auto"/>
        <w:bottom w:val="none" w:sz="0" w:space="0" w:color="auto"/>
        <w:right w:val="none" w:sz="0" w:space="0" w:color="auto"/>
      </w:divBdr>
    </w:div>
    <w:div w:id="723794782">
      <w:bodyDiv w:val="1"/>
      <w:marLeft w:val="0"/>
      <w:marRight w:val="0"/>
      <w:marTop w:val="0"/>
      <w:marBottom w:val="0"/>
      <w:divBdr>
        <w:top w:val="none" w:sz="0" w:space="0" w:color="auto"/>
        <w:left w:val="none" w:sz="0" w:space="0" w:color="auto"/>
        <w:bottom w:val="none" w:sz="0" w:space="0" w:color="auto"/>
        <w:right w:val="none" w:sz="0" w:space="0" w:color="auto"/>
      </w:divBdr>
    </w:div>
    <w:div w:id="724989388">
      <w:bodyDiv w:val="1"/>
      <w:marLeft w:val="0"/>
      <w:marRight w:val="0"/>
      <w:marTop w:val="0"/>
      <w:marBottom w:val="0"/>
      <w:divBdr>
        <w:top w:val="none" w:sz="0" w:space="0" w:color="auto"/>
        <w:left w:val="none" w:sz="0" w:space="0" w:color="auto"/>
        <w:bottom w:val="none" w:sz="0" w:space="0" w:color="auto"/>
        <w:right w:val="none" w:sz="0" w:space="0" w:color="auto"/>
      </w:divBdr>
      <w:divsChild>
        <w:div w:id="999433033">
          <w:marLeft w:val="0"/>
          <w:marRight w:val="0"/>
          <w:marTop w:val="0"/>
          <w:marBottom w:val="0"/>
          <w:divBdr>
            <w:top w:val="none" w:sz="0" w:space="0" w:color="auto"/>
            <w:left w:val="none" w:sz="0" w:space="0" w:color="auto"/>
            <w:bottom w:val="none" w:sz="0" w:space="0" w:color="auto"/>
            <w:right w:val="none" w:sz="0" w:space="0" w:color="auto"/>
          </w:divBdr>
        </w:div>
        <w:div w:id="712273885">
          <w:marLeft w:val="0"/>
          <w:marRight w:val="0"/>
          <w:marTop w:val="0"/>
          <w:marBottom w:val="0"/>
          <w:divBdr>
            <w:top w:val="none" w:sz="0" w:space="0" w:color="auto"/>
            <w:left w:val="none" w:sz="0" w:space="0" w:color="auto"/>
            <w:bottom w:val="none" w:sz="0" w:space="0" w:color="auto"/>
            <w:right w:val="none" w:sz="0" w:space="0" w:color="auto"/>
          </w:divBdr>
          <w:divsChild>
            <w:div w:id="924846916">
              <w:marLeft w:val="0"/>
              <w:marRight w:val="0"/>
              <w:marTop w:val="0"/>
              <w:marBottom w:val="0"/>
              <w:divBdr>
                <w:top w:val="none" w:sz="0" w:space="0" w:color="auto"/>
                <w:left w:val="none" w:sz="0" w:space="0" w:color="auto"/>
                <w:bottom w:val="none" w:sz="0" w:space="0" w:color="auto"/>
                <w:right w:val="none" w:sz="0" w:space="0" w:color="auto"/>
              </w:divBdr>
            </w:div>
          </w:divsChild>
        </w:div>
        <w:div w:id="643437175">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sChild>
            <w:div w:id="1551110132">
              <w:marLeft w:val="0"/>
              <w:marRight w:val="0"/>
              <w:marTop w:val="0"/>
              <w:marBottom w:val="0"/>
              <w:divBdr>
                <w:top w:val="none" w:sz="0" w:space="0" w:color="auto"/>
                <w:left w:val="none" w:sz="0" w:space="0" w:color="auto"/>
                <w:bottom w:val="none" w:sz="0" w:space="0" w:color="auto"/>
                <w:right w:val="none" w:sz="0" w:space="0" w:color="auto"/>
              </w:divBdr>
            </w:div>
          </w:divsChild>
        </w:div>
        <w:div w:id="1704940758">
          <w:marLeft w:val="0"/>
          <w:marRight w:val="0"/>
          <w:marTop w:val="0"/>
          <w:marBottom w:val="0"/>
          <w:divBdr>
            <w:top w:val="none" w:sz="0" w:space="0" w:color="auto"/>
            <w:left w:val="none" w:sz="0" w:space="0" w:color="auto"/>
            <w:bottom w:val="none" w:sz="0" w:space="0" w:color="auto"/>
            <w:right w:val="none" w:sz="0" w:space="0" w:color="auto"/>
          </w:divBdr>
        </w:div>
        <w:div w:id="1732849766">
          <w:marLeft w:val="0"/>
          <w:marRight w:val="0"/>
          <w:marTop w:val="0"/>
          <w:marBottom w:val="0"/>
          <w:divBdr>
            <w:top w:val="none" w:sz="0" w:space="0" w:color="auto"/>
            <w:left w:val="none" w:sz="0" w:space="0" w:color="auto"/>
            <w:bottom w:val="none" w:sz="0" w:space="0" w:color="auto"/>
            <w:right w:val="none" w:sz="0" w:space="0" w:color="auto"/>
          </w:divBdr>
          <w:divsChild>
            <w:div w:id="879131032">
              <w:marLeft w:val="0"/>
              <w:marRight w:val="0"/>
              <w:marTop w:val="0"/>
              <w:marBottom w:val="0"/>
              <w:divBdr>
                <w:top w:val="none" w:sz="0" w:space="0" w:color="auto"/>
                <w:left w:val="none" w:sz="0" w:space="0" w:color="auto"/>
                <w:bottom w:val="none" w:sz="0" w:space="0" w:color="auto"/>
                <w:right w:val="none" w:sz="0" w:space="0" w:color="auto"/>
              </w:divBdr>
            </w:div>
          </w:divsChild>
        </w:div>
        <w:div w:id="1607467338">
          <w:marLeft w:val="0"/>
          <w:marRight w:val="0"/>
          <w:marTop w:val="0"/>
          <w:marBottom w:val="0"/>
          <w:divBdr>
            <w:top w:val="none" w:sz="0" w:space="0" w:color="auto"/>
            <w:left w:val="none" w:sz="0" w:space="0" w:color="auto"/>
            <w:bottom w:val="none" w:sz="0" w:space="0" w:color="auto"/>
            <w:right w:val="none" w:sz="0" w:space="0" w:color="auto"/>
          </w:divBdr>
        </w:div>
        <w:div w:id="1292590608">
          <w:marLeft w:val="0"/>
          <w:marRight w:val="0"/>
          <w:marTop w:val="0"/>
          <w:marBottom w:val="0"/>
          <w:divBdr>
            <w:top w:val="none" w:sz="0" w:space="0" w:color="auto"/>
            <w:left w:val="none" w:sz="0" w:space="0" w:color="auto"/>
            <w:bottom w:val="none" w:sz="0" w:space="0" w:color="auto"/>
            <w:right w:val="none" w:sz="0" w:space="0" w:color="auto"/>
          </w:divBdr>
          <w:divsChild>
            <w:div w:id="202256880">
              <w:marLeft w:val="0"/>
              <w:marRight w:val="0"/>
              <w:marTop w:val="0"/>
              <w:marBottom w:val="0"/>
              <w:divBdr>
                <w:top w:val="none" w:sz="0" w:space="0" w:color="auto"/>
                <w:left w:val="none" w:sz="0" w:space="0" w:color="auto"/>
                <w:bottom w:val="none" w:sz="0" w:space="0" w:color="auto"/>
                <w:right w:val="none" w:sz="0" w:space="0" w:color="auto"/>
              </w:divBdr>
            </w:div>
          </w:divsChild>
        </w:div>
        <w:div w:id="726730161">
          <w:marLeft w:val="0"/>
          <w:marRight w:val="0"/>
          <w:marTop w:val="0"/>
          <w:marBottom w:val="0"/>
          <w:divBdr>
            <w:top w:val="none" w:sz="0" w:space="0" w:color="auto"/>
            <w:left w:val="none" w:sz="0" w:space="0" w:color="auto"/>
            <w:bottom w:val="none" w:sz="0" w:space="0" w:color="auto"/>
            <w:right w:val="none" w:sz="0" w:space="0" w:color="auto"/>
          </w:divBdr>
        </w:div>
        <w:div w:id="1346248004">
          <w:marLeft w:val="0"/>
          <w:marRight w:val="0"/>
          <w:marTop w:val="0"/>
          <w:marBottom w:val="0"/>
          <w:divBdr>
            <w:top w:val="none" w:sz="0" w:space="0" w:color="auto"/>
            <w:left w:val="none" w:sz="0" w:space="0" w:color="auto"/>
            <w:bottom w:val="none" w:sz="0" w:space="0" w:color="auto"/>
            <w:right w:val="none" w:sz="0" w:space="0" w:color="auto"/>
          </w:divBdr>
          <w:divsChild>
            <w:div w:id="1464077201">
              <w:marLeft w:val="0"/>
              <w:marRight w:val="0"/>
              <w:marTop w:val="0"/>
              <w:marBottom w:val="0"/>
              <w:divBdr>
                <w:top w:val="none" w:sz="0" w:space="0" w:color="auto"/>
                <w:left w:val="none" w:sz="0" w:space="0" w:color="auto"/>
                <w:bottom w:val="none" w:sz="0" w:space="0" w:color="auto"/>
                <w:right w:val="none" w:sz="0" w:space="0" w:color="auto"/>
              </w:divBdr>
            </w:div>
          </w:divsChild>
        </w:div>
        <w:div w:id="1354183327">
          <w:marLeft w:val="0"/>
          <w:marRight w:val="0"/>
          <w:marTop w:val="0"/>
          <w:marBottom w:val="0"/>
          <w:divBdr>
            <w:top w:val="none" w:sz="0" w:space="0" w:color="auto"/>
            <w:left w:val="none" w:sz="0" w:space="0" w:color="auto"/>
            <w:bottom w:val="none" w:sz="0" w:space="0" w:color="auto"/>
            <w:right w:val="none" w:sz="0" w:space="0" w:color="auto"/>
          </w:divBdr>
        </w:div>
        <w:div w:id="1843812743">
          <w:marLeft w:val="0"/>
          <w:marRight w:val="0"/>
          <w:marTop w:val="0"/>
          <w:marBottom w:val="0"/>
          <w:divBdr>
            <w:top w:val="none" w:sz="0" w:space="0" w:color="auto"/>
            <w:left w:val="none" w:sz="0" w:space="0" w:color="auto"/>
            <w:bottom w:val="none" w:sz="0" w:space="0" w:color="auto"/>
            <w:right w:val="none" w:sz="0" w:space="0" w:color="auto"/>
          </w:divBdr>
          <w:divsChild>
            <w:div w:id="61218147">
              <w:marLeft w:val="0"/>
              <w:marRight w:val="0"/>
              <w:marTop w:val="0"/>
              <w:marBottom w:val="0"/>
              <w:divBdr>
                <w:top w:val="none" w:sz="0" w:space="0" w:color="auto"/>
                <w:left w:val="none" w:sz="0" w:space="0" w:color="auto"/>
                <w:bottom w:val="none" w:sz="0" w:space="0" w:color="auto"/>
                <w:right w:val="none" w:sz="0" w:space="0" w:color="auto"/>
              </w:divBdr>
            </w:div>
          </w:divsChild>
        </w:div>
        <w:div w:id="1018506732">
          <w:marLeft w:val="0"/>
          <w:marRight w:val="0"/>
          <w:marTop w:val="0"/>
          <w:marBottom w:val="0"/>
          <w:divBdr>
            <w:top w:val="none" w:sz="0" w:space="0" w:color="auto"/>
            <w:left w:val="none" w:sz="0" w:space="0" w:color="auto"/>
            <w:bottom w:val="none" w:sz="0" w:space="0" w:color="auto"/>
            <w:right w:val="none" w:sz="0" w:space="0" w:color="auto"/>
          </w:divBdr>
        </w:div>
        <w:div w:id="334116241">
          <w:marLeft w:val="0"/>
          <w:marRight w:val="0"/>
          <w:marTop w:val="0"/>
          <w:marBottom w:val="0"/>
          <w:divBdr>
            <w:top w:val="none" w:sz="0" w:space="0" w:color="auto"/>
            <w:left w:val="none" w:sz="0" w:space="0" w:color="auto"/>
            <w:bottom w:val="none" w:sz="0" w:space="0" w:color="auto"/>
            <w:right w:val="none" w:sz="0" w:space="0" w:color="auto"/>
          </w:divBdr>
          <w:divsChild>
            <w:div w:id="1269193922">
              <w:marLeft w:val="0"/>
              <w:marRight w:val="0"/>
              <w:marTop w:val="0"/>
              <w:marBottom w:val="0"/>
              <w:divBdr>
                <w:top w:val="none" w:sz="0" w:space="0" w:color="auto"/>
                <w:left w:val="none" w:sz="0" w:space="0" w:color="auto"/>
                <w:bottom w:val="none" w:sz="0" w:space="0" w:color="auto"/>
                <w:right w:val="none" w:sz="0" w:space="0" w:color="auto"/>
              </w:divBdr>
            </w:div>
          </w:divsChild>
        </w:div>
        <w:div w:id="201140076">
          <w:marLeft w:val="0"/>
          <w:marRight w:val="0"/>
          <w:marTop w:val="300"/>
          <w:marBottom w:val="0"/>
          <w:divBdr>
            <w:top w:val="none" w:sz="0" w:space="0" w:color="auto"/>
            <w:left w:val="none" w:sz="0" w:space="0" w:color="auto"/>
            <w:bottom w:val="none" w:sz="0" w:space="0" w:color="auto"/>
            <w:right w:val="none" w:sz="0" w:space="0" w:color="auto"/>
          </w:divBdr>
          <w:divsChild>
            <w:div w:id="1170412182">
              <w:marLeft w:val="0"/>
              <w:marRight w:val="0"/>
              <w:marTop w:val="0"/>
              <w:marBottom w:val="0"/>
              <w:divBdr>
                <w:top w:val="none" w:sz="0" w:space="0" w:color="auto"/>
                <w:left w:val="none" w:sz="0" w:space="0" w:color="auto"/>
                <w:bottom w:val="none" w:sz="0" w:space="0" w:color="auto"/>
                <w:right w:val="none" w:sz="0" w:space="0" w:color="auto"/>
              </w:divBdr>
              <w:divsChild>
                <w:div w:id="58434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460093">
          <w:marLeft w:val="0"/>
          <w:marRight w:val="0"/>
          <w:marTop w:val="300"/>
          <w:marBottom w:val="0"/>
          <w:divBdr>
            <w:top w:val="none" w:sz="0" w:space="0" w:color="auto"/>
            <w:left w:val="none" w:sz="0" w:space="0" w:color="auto"/>
            <w:bottom w:val="none" w:sz="0" w:space="0" w:color="auto"/>
            <w:right w:val="none" w:sz="0" w:space="0" w:color="auto"/>
          </w:divBdr>
          <w:divsChild>
            <w:div w:id="164171646">
              <w:marLeft w:val="0"/>
              <w:marRight w:val="0"/>
              <w:marTop w:val="0"/>
              <w:marBottom w:val="0"/>
              <w:divBdr>
                <w:top w:val="none" w:sz="0" w:space="0" w:color="auto"/>
                <w:left w:val="none" w:sz="0" w:space="0" w:color="auto"/>
                <w:bottom w:val="none" w:sz="0" w:space="0" w:color="auto"/>
                <w:right w:val="none" w:sz="0" w:space="0" w:color="auto"/>
              </w:divBdr>
              <w:divsChild>
                <w:div w:id="171022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218988">
          <w:marLeft w:val="0"/>
          <w:marRight w:val="0"/>
          <w:marTop w:val="300"/>
          <w:marBottom w:val="0"/>
          <w:divBdr>
            <w:top w:val="none" w:sz="0" w:space="0" w:color="auto"/>
            <w:left w:val="none" w:sz="0" w:space="0" w:color="auto"/>
            <w:bottom w:val="none" w:sz="0" w:space="0" w:color="auto"/>
            <w:right w:val="none" w:sz="0" w:space="0" w:color="auto"/>
          </w:divBdr>
          <w:divsChild>
            <w:div w:id="605500432">
              <w:marLeft w:val="0"/>
              <w:marRight w:val="0"/>
              <w:marTop w:val="0"/>
              <w:marBottom w:val="0"/>
              <w:divBdr>
                <w:top w:val="none" w:sz="0" w:space="0" w:color="auto"/>
                <w:left w:val="none" w:sz="0" w:space="0" w:color="auto"/>
                <w:bottom w:val="none" w:sz="0" w:space="0" w:color="auto"/>
                <w:right w:val="none" w:sz="0" w:space="0" w:color="auto"/>
              </w:divBdr>
              <w:divsChild>
                <w:div w:id="126854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734883">
          <w:marLeft w:val="0"/>
          <w:marRight w:val="0"/>
          <w:marTop w:val="300"/>
          <w:marBottom w:val="0"/>
          <w:divBdr>
            <w:top w:val="none" w:sz="0" w:space="0" w:color="auto"/>
            <w:left w:val="none" w:sz="0" w:space="0" w:color="auto"/>
            <w:bottom w:val="none" w:sz="0" w:space="0" w:color="auto"/>
            <w:right w:val="none" w:sz="0" w:space="0" w:color="auto"/>
          </w:divBdr>
          <w:divsChild>
            <w:div w:id="1328360427">
              <w:marLeft w:val="0"/>
              <w:marRight w:val="0"/>
              <w:marTop w:val="0"/>
              <w:marBottom w:val="0"/>
              <w:divBdr>
                <w:top w:val="none" w:sz="0" w:space="0" w:color="auto"/>
                <w:left w:val="none" w:sz="0" w:space="0" w:color="auto"/>
                <w:bottom w:val="none" w:sz="0" w:space="0" w:color="auto"/>
                <w:right w:val="none" w:sz="0" w:space="0" w:color="auto"/>
              </w:divBdr>
              <w:divsChild>
                <w:div w:id="1318726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5682230">
      <w:bodyDiv w:val="1"/>
      <w:marLeft w:val="0"/>
      <w:marRight w:val="0"/>
      <w:marTop w:val="0"/>
      <w:marBottom w:val="0"/>
      <w:divBdr>
        <w:top w:val="none" w:sz="0" w:space="0" w:color="auto"/>
        <w:left w:val="none" w:sz="0" w:space="0" w:color="auto"/>
        <w:bottom w:val="none" w:sz="0" w:space="0" w:color="auto"/>
        <w:right w:val="none" w:sz="0" w:space="0" w:color="auto"/>
      </w:divBdr>
      <w:divsChild>
        <w:div w:id="65956770">
          <w:marLeft w:val="0"/>
          <w:marRight w:val="0"/>
          <w:marTop w:val="0"/>
          <w:marBottom w:val="0"/>
          <w:divBdr>
            <w:top w:val="none" w:sz="0" w:space="0" w:color="auto"/>
            <w:left w:val="none" w:sz="0" w:space="0" w:color="auto"/>
            <w:bottom w:val="none" w:sz="0" w:space="0" w:color="auto"/>
            <w:right w:val="none" w:sz="0" w:space="0" w:color="auto"/>
          </w:divBdr>
          <w:divsChild>
            <w:div w:id="1727874974">
              <w:marLeft w:val="0"/>
              <w:marRight w:val="0"/>
              <w:marTop w:val="0"/>
              <w:marBottom w:val="0"/>
              <w:divBdr>
                <w:top w:val="none" w:sz="0" w:space="0" w:color="auto"/>
                <w:left w:val="none" w:sz="0" w:space="0" w:color="auto"/>
                <w:bottom w:val="none" w:sz="0" w:space="0" w:color="auto"/>
                <w:right w:val="none" w:sz="0" w:space="0" w:color="auto"/>
              </w:divBdr>
            </w:div>
          </w:divsChild>
        </w:div>
        <w:div w:id="112135064">
          <w:marLeft w:val="0"/>
          <w:marRight w:val="0"/>
          <w:marTop w:val="0"/>
          <w:marBottom w:val="0"/>
          <w:divBdr>
            <w:top w:val="none" w:sz="0" w:space="0" w:color="auto"/>
            <w:left w:val="none" w:sz="0" w:space="0" w:color="auto"/>
            <w:bottom w:val="none" w:sz="0" w:space="0" w:color="auto"/>
            <w:right w:val="none" w:sz="0" w:space="0" w:color="auto"/>
          </w:divBdr>
          <w:divsChild>
            <w:div w:id="2093382431">
              <w:marLeft w:val="0"/>
              <w:marRight w:val="0"/>
              <w:marTop w:val="0"/>
              <w:marBottom w:val="0"/>
              <w:divBdr>
                <w:top w:val="none" w:sz="0" w:space="0" w:color="auto"/>
                <w:left w:val="none" w:sz="0" w:space="0" w:color="auto"/>
                <w:bottom w:val="none" w:sz="0" w:space="0" w:color="auto"/>
                <w:right w:val="none" w:sz="0" w:space="0" w:color="auto"/>
              </w:divBdr>
            </w:div>
          </w:divsChild>
        </w:div>
        <w:div w:id="255480557">
          <w:marLeft w:val="0"/>
          <w:marRight w:val="0"/>
          <w:marTop w:val="0"/>
          <w:marBottom w:val="0"/>
          <w:divBdr>
            <w:top w:val="none" w:sz="0" w:space="0" w:color="auto"/>
            <w:left w:val="none" w:sz="0" w:space="0" w:color="auto"/>
            <w:bottom w:val="none" w:sz="0" w:space="0" w:color="auto"/>
            <w:right w:val="none" w:sz="0" w:space="0" w:color="auto"/>
          </w:divBdr>
          <w:divsChild>
            <w:div w:id="227738391">
              <w:marLeft w:val="0"/>
              <w:marRight w:val="0"/>
              <w:marTop w:val="0"/>
              <w:marBottom w:val="0"/>
              <w:divBdr>
                <w:top w:val="none" w:sz="0" w:space="0" w:color="auto"/>
                <w:left w:val="none" w:sz="0" w:space="0" w:color="auto"/>
                <w:bottom w:val="none" w:sz="0" w:space="0" w:color="auto"/>
                <w:right w:val="none" w:sz="0" w:space="0" w:color="auto"/>
              </w:divBdr>
            </w:div>
          </w:divsChild>
        </w:div>
        <w:div w:id="619411321">
          <w:marLeft w:val="0"/>
          <w:marRight w:val="0"/>
          <w:marTop w:val="300"/>
          <w:marBottom w:val="0"/>
          <w:divBdr>
            <w:top w:val="none" w:sz="0" w:space="0" w:color="auto"/>
            <w:left w:val="none" w:sz="0" w:space="0" w:color="auto"/>
            <w:bottom w:val="none" w:sz="0" w:space="0" w:color="auto"/>
            <w:right w:val="none" w:sz="0" w:space="0" w:color="auto"/>
          </w:divBdr>
          <w:divsChild>
            <w:div w:id="544415620">
              <w:marLeft w:val="0"/>
              <w:marRight w:val="0"/>
              <w:marTop w:val="0"/>
              <w:marBottom w:val="0"/>
              <w:divBdr>
                <w:top w:val="none" w:sz="0" w:space="0" w:color="auto"/>
                <w:left w:val="none" w:sz="0" w:space="0" w:color="auto"/>
                <w:bottom w:val="none" w:sz="0" w:space="0" w:color="auto"/>
                <w:right w:val="none" w:sz="0" w:space="0" w:color="auto"/>
              </w:divBdr>
              <w:divsChild>
                <w:div w:id="8945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958061">
          <w:marLeft w:val="0"/>
          <w:marRight w:val="0"/>
          <w:marTop w:val="0"/>
          <w:marBottom w:val="0"/>
          <w:divBdr>
            <w:top w:val="none" w:sz="0" w:space="0" w:color="auto"/>
            <w:left w:val="none" w:sz="0" w:space="0" w:color="auto"/>
            <w:bottom w:val="none" w:sz="0" w:space="0" w:color="auto"/>
            <w:right w:val="none" w:sz="0" w:space="0" w:color="auto"/>
          </w:divBdr>
          <w:divsChild>
            <w:div w:id="502011960">
              <w:marLeft w:val="0"/>
              <w:marRight w:val="0"/>
              <w:marTop w:val="0"/>
              <w:marBottom w:val="0"/>
              <w:divBdr>
                <w:top w:val="none" w:sz="0" w:space="0" w:color="auto"/>
                <w:left w:val="none" w:sz="0" w:space="0" w:color="auto"/>
                <w:bottom w:val="none" w:sz="0" w:space="0" w:color="auto"/>
                <w:right w:val="none" w:sz="0" w:space="0" w:color="auto"/>
              </w:divBdr>
            </w:div>
          </w:divsChild>
        </w:div>
        <w:div w:id="812599947">
          <w:marLeft w:val="0"/>
          <w:marRight w:val="0"/>
          <w:marTop w:val="0"/>
          <w:marBottom w:val="0"/>
          <w:divBdr>
            <w:top w:val="none" w:sz="0" w:space="0" w:color="auto"/>
            <w:left w:val="none" w:sz="0" w:space="0" w:color="auto"/>
            <w:bottom w:val="none" w:sz="0" w:space="0" w:color="auto"/>
            <w:right w:val="none" w:sz="0" w:space="0" w:color="auto"/>
          </w:divBdr>
          <w:divsChild>
            <w:div w:id="1723286400">
              <w:marLeft w:val="0"/>
              <w:marRight w:val="0"/>
              <w:marTop w:val="0"/>
              <w:marBottom w:val="0"/>
              <w:divBdr>
                <w:top w:val="none" w:sz="0" w:space="0" w:color="auto"/>
                <w:left w:val="none" w:sz="0" w:space="0" w:color="auto"/>
                <w:bottom w:val="none" w:sz="0" w:space="0" w:color="auto"/>
                <w:right w:val="none" w:sz="0" w:space="0" w:color="auto"/>
              </w:divBdr>
            </w:div>
          </w:divsChild>
        </w:div>
        <w:div w:id="902328100">
          <w:marLeft w:val="0"/>
          <w:marRight w:val="0"/>
          <w:marTop w:val="0"/>
          <w:marBottom w:val="0"/>
          <w:divBdr>
            <w:top w:val="none" w:sz="0" w:space="0" w:color="auto"/>
            <w:left w:val="none" w:sz="0" w:space="0" w:color="auto"/>
            <w:bottom w:val="none" w:sz="0" w:space="0" w:color="auto"/>
            <w:right w:val="none" w:sz="0" w:space="0" w:color="auto"/>
          </w:divBdr>
        </w:div>
        <w:div w:id="1010763674">
          <w:marLeft w:val="0"/>
          <w:marRight w:val="0"/>
          <w:marTop w:val="300"/>
          <w:marBottom w:val="0"/>
          <w:divBdr>
            <w:top w:val="none" w:sz="0" w:space="0" w:color="auto"/>
            <w:left w:val="none" w:sz="0" w:space="0" w:color="auto"/>
            <w:bottom w:val="none" w:sz="0" w:space="0" w:color="auto"/>
            <w:right w:val="none" w:sz="0" w:space="0" w:color="auto"/>
          </w:divBdr>
          <w:divsChild>
            <w:div w:id="1673221164">
              <w:marLeft w:val="0"/>
              <w:marRight w:val="0"/>
              <w:marTop w:val="0"/>
              <w:marBottom w:val="0"/>
              <w:divBdr>
                <w:top w:val="none" w:sz="0" w:space="0" w:color="auto"/>
                <w:left w:val="none" w:sz="0" w:space="0" w:color="auto"/>
                <w:bottom w:val="none" w:sz="0" w:space="0" w:color="auto"/>
                <w:right w:val="none" w:sz="0" w:space="0" w:color="auto"/>
              </w:divBdr>
              <w:divsChild>
                <w:div w:id="105343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082125">
          <w:marLeft w:val="0"/>
          <w:marRight w:val="0"/>
          <w:marTop w:val="0"/>
          <w:marBottom w:val="0"/>
          <w:divBdr>
            <w:top w:val="none" w:sz="0" w:space="0" w:color="auto"/>
            <w:left w:val="none" w:sz="0" w:space="0" w:color="auto"/>
            <w:bottom w:val="none" w:sz="0" w:space="0" w:color="auto"/>
            <w:right w:val="none" w:sz="0" w:space="0" w:color="auto"/>
          </w:divBdr>
        </w:div>
        <w:div w:id="1370061159">
          <w:marLeft w:val="0"/>
          <w:marRight w:val="0"/>
          <w:marTop w:val="0"/>
          <w:marBottom w:val="0"/>
          <w:divBdr>
            <w:top w:val="none" w:sz="0" w:space="0" w:color="auto"/>
            <w:left w:val="none" w:sz="0" w:space="0" w:color="auto"/>
            <w:bottom w:val="none" w:sz="0" w:space="0" w:color="auto"/>
            <w:right w:val="none" w:sz="0" w:space="0" w:color="auto"/>
          </w:divBdr>
        </w:div>
        <w:div w:id="1647204081">
          <w:marLeft w:val="0"/>
          <w:marRight w:val="0"/>
          <w:marTop w:val="0"/>
          <w:marBottom w:val="0"/>
          <w:divBdr>
            <w:top w:val="none" w:sz="0" w:space="0" w:color="auto"/>
            <w:left w:val="none" w:sz="0" w:space="0" w:color="auto"/>
            <w:bottom w:val="none" w:sz="0" w:space="0" w:color="auto"/>
            <w:right w:val="none" w:sz="0" w:space="0" w:color="auto"/>
          </w:divBdr>
        </w:div>
        <w:div w:id="1683125719">
          <w:marLeft w:val="0"/>
          <w:marRight w:val="0"/>
          <w:marTop w:val="0"/>
          <w:marBottom w:val="0"/>
          <w:divBdr>
            <w:top w:val="none" w:sz="0" w:space="0" w:color="auto"/>
            <w:left w:val="none" w:sz="0" w:space="0" w:color="auto"/>
            <w:bottom w:val="none" w:sz="0" w:space="0" w:color="auto"/>
            <w:right w:val="none" w:sz="0" w:space="0" w:color="auto"/>
          </w:divBdr>
        </w:div>
        <w:div w:id="1722317334">
          <w:marLeft w:val="0"/>
          <w:marRight w:val="0"/>
          <w:marTop w:val="300"/>
          <w:marBottom w:val="0"/>
          <w:divBdr>
            <w:top w:val="none" w:sz="0" w:space="0" w:color="auto"/>
            <w:left w:val="none" w:sz="0" w:space="0" w:color="auto"/>
            <w:bottom w:val="none" w:sz="0" w:space="0" w:color="auto"/>
            <w:right w:val="none" w:sz="0" w:space="0" w:color="auto"/>
          </w:divBdr>
          <w:divsChild>
            <w:div w:id="1904291412">
              <w:marLeft w:val="0"/>
              <w:marRight w:val="0"/>
              <w:marTop w:val="0"/>
              <w:marBottom w:val="0"/>
              <w:divBdr>
                <w:top w:val="none" w:sz="0" w:space="0" w:color="auto"/>
                <w:left w:val="none" w:sz="0" w:space="0" w:color="auto"/>
                <w:bottom w:val="none" w:sz="0" w:space="0" w:color="auto"/>
                <w:right w:val="none" w:sz="0" w:space="0" w:color="auto"/>
              </w:divBdr>
              <w:divsChild>
                <w:div w:id="2043893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983461">
          <w:marLeft w:val="0"/>
          <w:marRight w:val="0"/>
          <w:marTop w:val="0"/>
          <w:marBottom w:val="0"/>
          <w:divBdr>
            <w:top w:val="none" w:sz="0" w:space="0" w:color="auto"/>
            <w:left w:val="none" w:sz="0" w:space="0" w:color="auto"/>
            <w:bottom w:val="none" w:sz="0" w:space="0" w:color="auto"/>
            <w:right w:val="none" w:sz="0" w:space="0" w:color="auto"/>
          </w:divBdr>
        </w:div>
        <w:div w:id="1794446630">
          <w:marLeft w:val="0"/>
          <w:marRight w:val="0"/>
          <w:marTop w:val="0"/>
          <w:marBottom w:val="0"/>
          <w:divBdr>
            <w:top w:val="none" w:sz="0" w:space="0" w:color="auto"/>
            <w:left w:val="none" w:sz="0" w:space="0" w:color="auto"/>
            <w:bottom w:val="none" w:sz="0" w:space="0" w:color="auto"/>
            <w:right w:val="none" w:sz="0" w:space="0" w:color="auto"/>
          </w:divBdr>
        </w:div>
        <w:div w:id="1853448200">
          <w:marLeft w:val="0"/>
          <w:marRight w:val="0"/>
          <w:marTop w:val="0"/>
          <w:marBottom w:val="0"/>
          <w:divBdr>
            <w:top w:val="none" w:sz="0" w:space="0" w:color="auto"/>
            <w:left w:val="none" w:sz="0" w:space="0" w:color="auto"/>
            <w:bottom w:val="none" w:sz="0" w:space="0" w:color="auto"/>
            <w:right w:val="none" w:sz="0" w:space="0" w:color="auto"/>
          </w:divBdr>
          <w:divsChild>
            <w:div w:id="390157721">
              <w:marLeft w:val="0"/>
              <w:marRight w:val="0"/>
              <w:marTop w:val="0"/>
              <w:marBottom w:val="0"/>
              <w:divBdr>
                <w:top w:val="none" w:sz="0" w:space="0" w:color="auto"/>
                <w:left w:val="none" w:sz="0" w:space="0" w:color="auto"/>
                <w:bottom w:val="none" w:sz="0" w:space="0" w:color="auto"/>
                <w:right w:val="none" w:sz="0" w:space="0" w:color="auto"/>
              </w:divBdr>
            </w:div>
          </w:divsChild>
        </w:div>
        <w:div w:id="1917090099">
          <w:marLeft w:val="0"/>
          <w:marRight w:val="0"/>
          <w:marTop w:val="300"/>
          <w:marBottom w:val="0"/>
          <w:divBdr>
            <w:top w:val="none" w:sz="0" w:space="0" w:color="auto"/>
            <w:left w:val="none" w:sz="0" w:space="0" w:color="auto"/>
            <w:bottom w:val="none" w:sz="0" w:space="0" w:color="auto"/>
            <w:right w:val="none" w:sz="0" w:space="0" w:color="auto"/>
          </w:divBdr>
          <w:divsChild>
            <w:div w:id="142816139">
              <w:marLeft w:val="0"/>
              <w:marRight w:val="0"/>
              <w:marTop w:val="0"/>
              <w:marBottom w:val="0"/>
              <w:divBdr>
                <w:top w:val="none" w:sz="0" w:space="0" w:color="auto"/>
                <w:left w:val="none" w:sz="0" w:space="0" w:color="auto"/>
                <w:bottom w:val="none" w:sz="0" w:space="0" w:color="auto"/>
                <w:right w:val="none" w:sz="0" w:space="0" w:color="auto"/>
              </w:divBdr>
              <w:divsChild>
                <w:div w:id="1236479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967587">
          <w:marLeft w:val="0"/>
          <w:marRight w:val="0"/>
          <w:marTop w:val="0"/>
          <w:marBottom w:val="0"/>
          <w:divBdr>
            <w:top w:val="none" w:sz="0" w:space="0" w:color="auto"/>
            <w:left w:val="none" w:sz="0" w:space="0" w:color="auto"/>
            <w:bottom w:val="none" w:sz="0" w:space="0" w:color="auto"/>
            <w:right w:val="none" w:sz="0" w:space="0" w:color="auto"/>
          </w:divBdr>
          <w:divsChild>
            <w:div w:id="139782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342875">
      <w:bodyDiv w:val="1"/>
      <w:marLeft w:val="0"/>
      <w:marRight w:val="0"/>
      <w:marTop w:val="0"/>
      <w:marBottom w:val="0"/>
      <w:divBdr>
        <w:top w:val="none" w:sz="0" w:space="0" w:color="auto"/>
        <w:left w:val="none" w:sz="0" w:space="0" w:color="auto"/>
        <w:bottom w:val="none" w:sz="0" w:space="0" w:color="auto"/>
        <w:right w:val="none" w:sz="0" w:space="0" w:color="auto"/>
      </w:divBdr>
      <w:divsChild>
        <w:div w:id="121654385">
          <w:marLeft w:val="0"/>
          <w:marRight w:val="0"/>
          <w:marTop w:val="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sChild>
            <w:div w:id="1513182187">
              <w:marLeft w:val="0"/>
              <w:marRight w:val="0"/>
              <w:marTop w:val="0"/>
              <w:marBottom w:val="0"/>
              <w:divBdr>
                <w:top w:val="none" w:sz="0" w:space="0" w:color="auto"/>
                <w:left w:val="none" w:sz="0" w:space="0" w:color="auto"/>
                <w:bottom w:val="none" w:sz="0" w:space="0" w:color="auto"/>
                <w:right w:val="none" w:sz="0" w:space="0" w:color="auto"/>
              </w:divBdr>
            </w:div>
          </w:divsChild>
        </w:div>
        <w:div w:id="191462243">
          <w:marLeft w:val="0"/>
          <w:marRight w:val="0"/>
          <w:marTop w:val="0"/>
          <w:marBottom w:val="0"/>
          <w:divBdr>
            <w:top w:val="none" w:sz="0" w:space="0" w:color="auto"/>
            <w:left w:val="none" w:sz="0" w:space="0" w:color="auto"/>
            <w:bottom w:val="none" w:sz="0" w:space="0" w:color="auto"/>
            <w:right w:val="none" w:sz="0" w:space="0" w:color="auto"/>
          </w:divBdr>
          <w:divsChild>
            <w:div w:id="245311087">
              <w:marLeft w:val="0"/>
              <w:marRight w:val="0"/>
              <w:marTop w:val="0"/>
              <w:marBottom w:val="0"/>
              <w:divBdr>
                <w:top w:val="none" w:sz="0" w:space="0" w:color="auto"/>
                <w:left w:val="none" w:sz="0" w:space="0" w:color="auto"/>
                <w:bottom w:val="none" w:sz="0" w:space="0" w:color="auto"/>
                <w:right w:val="none" w:sz="0" w:space="0" w:color="auto"/>
              </w:divBdr>
            </w:div>
          </w:divsChild>
        </w:div>
        <w:div w:id="213320543">
          <w:marLeft w:val="0"/>
          <w:marRight w:val="0"/>
          <w:marTop w:val="0"/>
          <w:marBottom w:val="0"/>
          <w:divBdr>
            <w:top w:val="none" w:sz="0" w:space="0" w:color="auto"/>
            <w:left w:val="none" w:sz="0" w:space="0" w:color="auto"/>
            <w:bottom w:val="none" w:sz="0" w:space="0" w:color="auto"/>
            <w:right w:val="none" w:sz="0" w:space="0" w:color="auto"/>
          </w:divBdr>
        </w:div>
        <w:div w:id="318583418">
          <w:marLeft w:val="0"/>
          <w:marRight w:val="0"/>
          <w:marTop w:val="0"/>
          <w:marBottom w:val="0"/>
          <w:divBdr>
            <w:top w:val="none" w:sz="0" w:space="0" w:color="auto"/>
            <w:left w:val="none" w:sz="0" w:space="0" w:color="auto"/>
            <w:bottom w:val="none" w:sz="0" w:space="0" w:color="auto"/>
            <w:right w:val="none" w:sz="0" w:space="0" w:color="auto"/>
          </w:divBdr>
          <w:divsChild>
            <w:div w:id="636452353">
              <w:marLeft w:val="0"/>
              <w:marRight w:val="0"/>
              <w:marTop w:val="0"/>
              <w:marBottom w:val="0"/>
              <w:divBdr>
                <w:top w:val="none" w:sz="0" w:space="0" w:color="auto"/>
                <w:left w:val="none" w:sz="0" w:space="0" w:color="auto"/>
                <w:bottom w:val="none" w:sz="0" w:space="0" w:color="auto"/>
                <w:right w:val="none" w:sz="0" w:space="0" w:color="auto"/>
              </w:divBdr>
            </w:div>
          </w:divsChild>
        </w:div>
        <w:div w:id="476142729">
          <w:marLeft w:val="0"/>
          <w:marRight w:val="0"/>
          <w:marTop w:val="0"/>
          <w:marBottom w:val="0"/>
          <w:divBdr>
            <w:top w:val="none" w:sz="0" w:space="0" w:color="auto"/>
            <w:left w:val="none" w:sz="0" w:space="0" w:color="auto"/>
            <w:bottom w:val="none" w:sz="0" w:space="0" w:color="auto"/>
            <w:right w:val="none" w:sz="0" w:space="0" w:color="auto"/>
          </w:divBdr>
        </w:div>
        <w:div w:id="715664418">
          <w:marLeft w:val="0"/>
          <w:marRight w:val="0"/>
          <w:marTop w:val="300"/>
          <w:marBottom w:val="0"/>
          <w:divBdr>
            <w:top w:val="none" w:sz="0" w:space="0" w:color="auto"/>
            <w:left w:val="none" w:sz="0" w:space="0" w:color="auto"/>
            <w:bottom w:val="none" w:sz="0" w:space="0" w:color="auto"/>
            <w:right w:val="none" w:sz="0" w:space="0" w:color="auto"/>
          </w:divBdr>
          <w:divsChild>
            <w:div w:id="1826051549">
              <w:marLeft w:val="0"/>
              <w:marRight w:val="0"/>
              <w:marTop w:val="0"/>
              <w:marBottom w:val="0"/>
              <w:divBdr>
                <w:top w:val="none" w:sz="0" w:space="0" w:color="auto"/>
                <w:left w:val="none" w:sz="0" w:space="0" w:color="auto"/>
                <w:bottom w:val="none" w:sz="0" w:space="0" w:color="auto"/>
                <w:right w:val="none" w:sz="0" w:space="0" w:color="auto"/>
              </w:divBdr>
              <w:divsChild>
                <w:div w:id="3455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418122">
          <w:marLeft w:val="0"/>
          <w:marRight w:val="0"/>
          <w:marTop w:val="300"/>
          <w:marBottom w:val="0"/>
          <w:divBdr>
            <w:top w:val="none" w:sz="0" w:space="0" w:color="auto"/>
            <w:left w:val="none" w:sz="0" w:space="0" w:color="auto"/>
            <w:bottom w:val="none" w:sz="0" w:space="0" w:color="auto"/>
            <w:right w:val="none" w:sz="0" w:space="0" w:color="auto"/>
          </w:divBdr>
          <w:divsChild>
            <w:div w:id="1709915635">
              <w:marLeft w:val="0"/>
              <w:marRight w:val="0"/>
              <w:marTop w:val="0"/>
              <w:marBottom w:val="0"/>
              <w:divBdr>
                <w:top w:val="none" w:sz="0" w:space="0" w:color="auto"/>
                <w:left w:val="none" w:sz="0" w:space="0" w:color="auto"/>
                <w:bottom w:val="none" w:sz="0" w:space="0" w:color="auto"/>
                <w:right w:val="none" w:sz="0" w:space="0" w:color="auto"/>
              </w:divBdr>
              <w:divsChild>
                <w:div w:id="123582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86858">
          <w:marLeft w:val="0"/>
          <w:marRight w:val="0"/>
          <w:marTop w:val="0"/>
          <w:marBottom w:val="0"/>
          <w:divBdr>
            <w:top w:val="none" w:sz="0" w:space="0" w:color="auto"/>
            <w:left w:val="none" w:sz="0" w:space="0" w:color="auto"/>
            <w:bottom w:val="none" w:sz="0" w:space="0" w:color="auto"/>
            <w:right w:val="none" w:sz="0" w:space="0" w:color="auto"/>
          </w:divBdr>
        </w:div>
        <w:div w:id="988634578">
          <w:marLeft w:val="0"/>
          <w:marRight w:val="0"/>
          <w:marTop w:val="0"/>
          <w:marBottom w:val="0"/>
          <w:divBdr>
            <w:top w:val="none" w:sz="0" w:space="0" w:color="auto"/>
            <w:left w:val="none" w:sz="0" w:space="0" w:color="auto"/>
            <w:bottom w:val="none" w:sz="0" w:space="0" w:color="auto"/>
            <w:right w:val="none" w:sz="0" w:space="0" w:color="auto"/>
          </w:divBdr>
        </w:div>
        <w:div w:id="1080368101">
          <w:marLeft w:val="0"/>
          <w:marRight w:val="0"/>
          <w:marTop w:val="0"/>
          <w:marBottom w:val="0"/>
          <w:divBdr>
            <w:top w:val="none" w:sz="0" w:space="0" w:color="auto"/>
            <w:left w:val="none" w:sz="0" w:space="0" w:color="auto"/>
            <w:bottom w:val="none" w:sz="0" w:space="0" w:color="auto"/>
            <w:right w:val="none" w:sz="0" w:space="0" w:color="auto"/>
          </w:divBdr>
        </w:div>
        <w:div w:id="1112673065">
          <w:marLeft w:val="0"/>
          <w:marRight w:val="0"/>
          <w:marTop w:val="300"/>
          <w:marBottom w:val="0"/>
          <w:divBdr>
            <w:top w:val="none" w:sz="0" w:space="0" w:color="auto"/>
            <w:left w:val="none" w:sz="0" w:space="0" w:color="auto"/>
            <w:bottom w:val="none" w:sz="0" w:space="0" w:color="auto"/>
            <w:right w:val="none" w:sz="0" w:space="0" w:color="auto"/>
          </w:divBdr>
          <w:divsChild>
            <w:div w:id="1381979210">
              <w:marLeft w:val="0"/>
              <w:marRight w:val="0"/>
              <w:marTop w:val="0"/>
              <w:marBottom w:val="0"/>
              <w:divBdr>
                <w:top w:val="none" w:sz="0" w:space="0" w:color="auto"/>
                <w:left w:val="none" w:sz="0" w:space="0" w:color="auto"/>
                <w:bottom w:val="none" w:sz="0" w:space="0" w:color="auto"/>
                <w:right w:val="none" w:sz="0" w:space="0" w:color="auto"/>
              </w:divBdr>
              <w:divsChild>
                <w:div w:id="55227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90726">
          <w:marLeft w:val="0"/>
          <w:marRight w:val="0"/>
          <w:marTop w:val="0"/>
          <w:marBottom w:val="0"/>
          <w:divBdr>
            <w:top w:val="none" w:sz="0" w:space="0" w:color="auto"/>
            <w:left w:val="none" w:sz="0" w:space="0" w:color="auto"/>
            <w:bottom w:val="none" w:sz="0" w:space="0" w:color="auto"/>
            <w:right w:val="none" w:sz="0" w:space="0" w:color="auto"/>
          </w:divBdr>
          <w:divsChild>
            <w:div w:id="1333534113">
              <w:marLeft w:val="0"/>
              <w:marRight w:val="0"/>
              <w:marTop w:val="0"/>
              <w:marBottom w:val="0"/>
              <w:divBdr>
                <w:top w:val="none" w:sz="0" w:space="0" w:color="auto"/>
                <w:left w:val="none" w:sz="0" w:space="0" w:color="auto"/>
                <w:bottom w:val="none" w:sz="0" w:space="0" w:color="auto"/>
                <w:right w:val="none" w:sz="0" w:space="0" w:color="auto"/>
              </w:divBdr>
            </w:div>
          </w:divsChild>
        </w:div>
        <w:div w:id="1481725151">
          <w:marLeft w:val="0"/>
          <w:marRight w:val="0"/>
          <w:marTop w:val="0"/>
          <w:marBottom w:val="0"/>
          <w:divBdr>
            <w:top w:val="none" w:sz="0" w:space="0" w:color="auto"/>
            <w:left w:val="none" w:sz="0" w:space="0" w:color="auto"/>
            <w:bottom w:val="none" w:sz="0" w:space="0" w:color="auto"/>
            <w:right w:val="none" w:sz="0" w:space="0" w:color="auto"/>
          </w:divBdr>
          <w:divsChild>
            <w:div w:id="861436582">
              <w:marLeft w:val="0"/>
              <w:marRight w:val="0"/>
              <w:marTop w:val="0"/>
              <w:marBottom w:val="0"/>
              <w:divBdr>
                <w:top w:val="none" w:sz="0" w:space="0" w:color="auto"/>
                <w:left w:val="none" w:sz="0" w:space="0" w:color="auto"/>
                <w:bottom w:val="none" w:sz="0" w:space="0" w:color="auto"/>
                <w:right w:val="none" w:sz="0" w:space="0" w:color="auto"/>
              </w:divBdr>
            </w:div>
          </w:divsChild>
        </w:div>
        <w:div w:id="1626737953">
          <w:marLeft w:val="0"/>
          <w:marRight w:val="0"/>
          <w:marTop w:val="0"/>
          <w:marBottom w:val="0"/>
          <w:divBdr>
            <w:top w:val="none" w:sz="0" w:space="0" w:color="auto"/>
            <w:left w:val="none" w:sz="0" w:space="0" w:color="auto"/>
            <w:bottom w:val="none" w:sz="0" w:space="0" w:color="auto"/>
            <w:right w:val="none" w:sz="0" w:space="0" w:color="auto"/>
          </w:divBdr>
          <w:divsChild>
            <w:div w:id="1442917058">
              <w:marLeft w:val="0"/>
              <w:marRight w:val="0"/>
              <w:marTop w:val="0"/>
              <w:marBottom w:val="0"/>
              <w:divBdr>
                <w:top w:val="none" w:sz="0" w:space="0" w:color="auto"/>
                <w:left w:val="none" w:sz="0" w:space="0" w:color="auto"/>
                <w:bottom w:val="none" w:sz="0" w:space="0" w:color="auto"/>
                <w:right w:val="none" w:sz="0" w:space="0" w:color="auto"/>
              </w:divBdr>
            </w:div>
          </w:divsChild>
        </w:div>
        <w:div w:id="1696535025">
          <w:marLeft w:val="0"/>
          <w:marRight w:val="0"/>
          <w:marTop w:val="300"/>
          <w:marBottom w:val="0"/>
          <w:divBdr>
            <w:top w:val="none" w:sz="0" w:space="0" w:color="auto"/>
            <w:left w:val="none" w:sz="0" w:space="0" w:color="auto"/>
            <w:bottom w:val="none" w:sz="0" w:space="0" w:color="auto"/>
            <w:right w:val="none" w:sz="0" w:space="0" w:color="auto"/>
          </w:divBdr>
          <w:divsChild>
            <w:div w:id="1662351841">
              <w:marLeft w:val="0"/>
              <w:marRight w:val="0"/>
              <w:marTop w:val="0"/>
              <w:marBottom w:val="0"/>
              <w:divBdr>
                <w:top w:val="none" w:sz="0" w:space="0" w:color="auto"/>
                <w:left w:val="none" w:sz="0" w:space="0" w:color="auto"/>
                <w:bottom w:val="none" w:sz="0" w:space="0" w:color="auto"/>
                <w:right w:val="none" w:sz="0" w:space="0" w:color="auto"/>
              </w:divBdr>
              <w:divsChild>
                <w:div w:id="55682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504919">
          <w:marLeft w:val="0"/>
          <w:marRight w:val="0"/>
          <w:marTop w:val="0"/>
          <w:marBottom w:val="0"/>
          <w:divBdr>
            <w:top w:val="none" w:sz="0" w:space="0" w:color="auto"/>
            <w:left w:val="none" w:sz="0" w:space="0" w:color="auto"/>
            <w:bottom w:val="none" w:sz="0" w:space="0" w:color="auto"/>
            <w:right w:val="none" w:sz="0" w:space="0" w:color="auto"/>
          </w:divBdr>
          <w:divsChild>
            <w:div w:id="1730378196">
              <w:marLeft w:val="0"/>
              <w:marRight w:val="0"/>
              <w:marTop w:val="0"/>
              <w:marBottom w:val="0"/>
              <w:divBdr>
                <w:top w:val="none" w:sz="0" w:space="0" w:color="auto"/>
                <w:left w:val="none" w:sz="0" w:space="0" w:color="auto"/>
                <w:bottom w:val="none" w:sz="0" w:space="0" w:color="auto"/>
                <w:right w:val="none" w:sz="0" w:space="0" w:color="auto"/>
              </w:divBdr>
            </w:div>
          </w:divsChild>
        </w:div>
        <w:div w:id="2060587852">
          <w:marLeft w:val="0"/>
          <w:marRight w:val="0"/>
          <w:marTop w:val="0"/>
          <w:marBottom w:val="0"/>
          <w:divBdr>
            <w:top w:val="none" w:sz="0" w:space="0" w:color="auto"/>
            <w:left w:val="none" w:sz="0" w:space="0" w:color="auto"/>
            <w:bottom w:val="none" w:sz="0" w:space="0" w:color="auto"/>
            <w:right w:val="none" w:sz="0" w:space="0" w:color="auto"/>
          </w:divBdr>
        </w:div>
      </w:divsChild>
    </w:div>
    <w:div w:id="726608668">
      <w:bodyDiv w:val="1"/>
      <w:marLeft w:val="0"/>
      <w:marRight w:val="0"/>
      <w:marTop w:val="0"/>
      <w:marBottom w:val="0"/>
      <w:divBdr>
        <w:top w:val="none" w:sz="0" w:space="0" w:color="auto"/>
        <w:left w:val="none" w:sz="0" w:space="0" w:color="auto"/>
        <w:bottom w:val="none" w:sz="0" w:space="0" w:color="auto"/>
        <w:right w:val="none" w:sz="0" w:space="0" w:color="auto"/>
      </w:divBdr>
    </w:div>
    <w:div w:id="727069382">
      <w:bodyDiv w:val="1"/>
      <w:marLeft w:val="0"/>
      <w:marRight w:val="0"/>
      <w:marTop w:val="0"/>
      <w:marBottom w:val="0"/>
      <w:divBdr>
        <w:top w:val="none" w:sz="0" w:space="0" w:color="auto"/>
        <w:left w:val="none" w:sz="0" w:space="0" w:color="auto"/>
        <w:bottom w:val="none" w:sz="0" w:space="0" w:color="auto"/>
        <w:right w:val="none" w:sz="0" w:space="0" w:color="auto"/>
      </w:divBdr>
    </w:div>
    <w:div w:id="727269645">
      <w:bodyDiv w:val="1"/>
      <w:marLeft w:val="0"/>
      <w:marRight w:val="0"/>
      <w:marTop w:val="0"/>
      <w:marBottom w:val="0"/>
      <w:divBdr>
        <w:top w:val="none" w:sz="0" w:space="0" w:color="auto"/>
        <w:left w:val="none" w:sz="0" w:space="0" w:color="auto"/>
        <w:bottom w:val="none" w:sz="0" w:space="0" w:color="auto"/>
        <w:right w:val="none" w:sz="0" w:space="0" w:color="auto"/>
      </w:divBdr>
      <w:divsChild>
        <w:div w:id="1862281001">
          <w:marLeft w:val="0"/>
          <w:marRight w:val="0"/>
          <w:marTop w:val="0"/>
          <w:marBottom w:val="0"/>
          <w:divBdr>
            <w:top w:val="none" w:sz="0" w:space="0" w:color="auto"/>
            <w:left w:val="none" w:sz="0" w:space="0" w:color="auto"/>
            <w:bottom w:val="none" w:sz="0" w:space="0" w:color="auto"/>
            <w:right w:val="none" w:sz="0" w:space="0" w:color="auto"/>
          </w:divBdr>
        </w:div>
        <w:div w:id="837816473">
          <w:marLeft w:val="0"/>
          <w:marRight w:val="0"/>
          <w:marTop w:val="0"/>
          <w:marBottom w:val="0"/>
          <w:divBdr>
            <w:top w:val="none" w:sz="0" w:space="0" w:color="auto"/>
            <w:left w:val="none" w:sz="0" w:space="0" w:color="auto"/>
            <w:bottom w:val="none" w:sz="0" w:space="0" w:color="auto"/>
            <w:right w:val="none" w:sz="0" w:space="0" w:color="auto"/>
          </w:divBdr>
          <w:divsChild>
            <w:div w:id="1828938824">
              <w:marLeft w:val="0"/>
              <w:marRight w:val="0"/>
              <w:marTop w:val="0"/>
              <w:marBottom w:val="0"/>
              <w:divBdr>
                <w:top w:val="none" w:sz="0" w:space="0" w:color="auto"/>
                <w:left w:val="none" w:sz="0" w:space="0" w:color="auto"/>
                <w:bottom w:val="none" w:sz="0" w:space="0" w:color="auto"/>
                <w:right w:val="none" w:sz="0" w:space="0" w:color="auto"/>
              </w:divBdr>
            </w:div>
          </w:divsChild>
        </w:div>
        <w:div w:id="1467312456">
          <w:marLeft w:val="0"/>
          <w:marRight w:val="0"/>
          <w:marTop w:val="0"/>
          <w:marBottom w:val="0"/>
          <w:divBdr>
            <w:top w:val="none" w:sz="0" w:space="0" w:color="auto"/>
            <w:left w:val="none" w:sz="0" w:space="0" w:color="auto"/>
            <w:bottom w:val="none" w:sz="0" w:space="0" w:color="auto"/>
            <w:right w:val="none" w:sz="0" w:space="0" w:color="auto"/>
          </w:divBdr>
        </w:div>
        <w:div w:id="617834531">
          <w:marLeft w:val="0"/>
          <w:marRight w:val="0"/>
          <w:marTop w:val="0"/>
          <w:marBottom w:val="0"/>
          <w:divBdr>
            <w:top w:val="none" w:sz="0" w:space="0" w:color="auto"/>
            <w:left w:val="none" w:sz="0" w:space="0" w:color="auto"/>
            <w:bottom w:val="none" w:sz="0" w:space="0" w:color="auto"/>
            <w:right w:val="none" w:sz="0" w:space="0" w:color="auto"/>
          </w:divBdr>
          <w:divsChild>
            <w:div w:id="470560799">
              <w:marLeft w:val="0"/>
              <w:marRight w:val="0"/>
              <w:marTop w:val="0"/>
              <w:marBottom w:val="0"/>
              <w:divBdr>
                <w:top w:val="none" w:sz="0" w:space="0" w:color="auto"/>
                <w:left w:val="none" w:sz="0" w:space="0" w:color="auto"/>
                <w:bottom w:val="none" w:sz="0" w:space="0" w:color="auto"/>
                <w:right w:val="none" w:sz="0" w:space="0" w:color="auto"/>
              </w:divBdr>
            </w:div>
          </w:divsChild>
        </w:div>
        <w:div w:id="776172286">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sChild>
            <w:div w:id="738677669">
              <w:marLeft w:val="0"/>
              <w:marRight w:val="0"/>
              <w:marTop w:val="0"/>
              <w:marBottom w:val="0"/>
              <w:divBdr>
                <w:top w:val="none" w:sz="0" w:space="0" w:color="auto"/>
                <w:left w:val="none" w:sz="0" w:space="0" w:color="auto"/>
                <w:bottom w:val="none" w:sz="0" w:space="0" w:color="auto"/>
                <w:right w:val="none" w:sz="0" w:space="0" w:color="auto"/>
              </w:divBdr>
            </w:div>
          </w:divsChild>
        </w:div>
        <w:div w:id="1311328186">
          <w:marLeft w:val="0"/>
          <w:marRight w:val="0"/>
          <w:marTop w:val="0"/>
          <w:marBottom w:val="0"/>
          <w:divBdr>
            <w:top w:val="none" w:sz="0" w:space="0" w:color="auto"/>
            <w:left w:val="none" w:sz="0" w:space="0" w:color="auto"/>
            <w:bottom w:val="none" w:sz="0" w:space="0" w:color="auto"/>
            <w:right w:val="none" w:sz="0" w:space="0" w:color="auto"/>
          </w:divBdr>
        </w:div>
        <w:div w:id="2000619151">
          <w:marLeft w:val="0"/>
          <w:marRight w:val="0"/>
          <w:marTop w:val="0"/>
          <w:marBottom w:val="0"/>
          <w:divBdr>
            <w:top w:val="none" w:sz="0" w:space="0" w:color="auto"/>
            <w:left w:val="none" w:sz="0" w:space="0" w:color="auto"/>
            <w:bottom w:val="none" w:sz="0" w:space="0" w:color="auto"/>
            <w:right w:val="none" w:sz="0" w:space="0" w:color="auto"/>
          </w:divBdr>
          <w:divsChild>
            <w:div w:id="900864949">
              <w:marLeft w:val="0"/>
              <w:marRight w:val="0"/>
              <w:marTop w:val="0"/>
              <w:marBottom w:val="0"/>
              <w:divBdr>
                <w:top w:val="none" w:sz="0" w:space="0" w:color="auto"/>
                <w:left w:val="none" w:sz="0" w:space="0" w:color="auto"/>
                <w:bottom w:val="none" w:sz="0" w:space="0" w:color="auto"/>
                <w:right w:val="none" w:sz="0" w:space="0" w:color="auto"/>
              </w:divBdr>
            </w:div>
          </w:divsChild>
        </w:div>
        <w:div w:id="651984844">
          <w:marLeft w:val="0"/>
          <w:marRight w:val="0"/>
          <w:marTop w:val="0"/>
          <w:marBottom w:val="0"/>
          <w:divBdr>
            <w:top w:val="none" w:sz="0" w:space="0" w:color="auto"/>
            <w:left w:val="none" w:sz="0" w:space="0" w:color="auto"/>
            <w:bottom w:val="none" w:sz="0" w:space="0" w:color="auto"/>
            <w:right w:val="none" w:sz="0" w:space="0" w:color="auto"/>
          </w:divBdr>
        </w:div>
        <w:div w:id="589198966">
          <w:marLeft w:val="0"/>
          <w:marRight w:val="0"/>
          <w:marTop w:val="0"/>
          <w:marBottom w:val="0"/>
          <w:divBdr>
            <w:top w:val="none" w:sz="0" w:space="0" w:color="auto"/>
            <w:left w:val="none" w:sz="0" w:space="0" w:color="auto"/>
            <w:bottom w:val="none" w:sz="0" w:space="0" w:color="auto"/>
            <w:right w:val="none" w:sz="0" w:space="0" w:color="auto"/>
          </w:divBdr>
          <w:divsChild>
            <w:div w:id="1530605058">
              <w:marLeft w:val="0"/>
              <w:marRight w:val="0"/>
              <w:marTop w:val="0"/>
              <w:marBottom w:val="0"/>
              <w:divBdr>
                <w:top w:val="none" w:sz="0" w:space="0" w:color="auto"/>
                <w:left w:val="none" w:sz="0" w:space="0" w:color="auto"/>
                <w:bottom w:val="none" w:sz="0" w:space="0" w:color="auto"/>
                <w:right w:val="none" w:sz="0" w:space="0" w:color="auto"/>
              </w:divBdr>
            </w:div>
          </w:divsChild>
        </w:div>
        <w:div w:id="1065181819">
          <w:marLeft w:val="0"/>
          <w:marRight w:val="0"/>
          <w:marTop w:val="0"/>
          <w:marBottom w:val="0"/>
          <w:divBdr>
            <w:top w:val="none" w:sz="0" w:space="0" w:color="auto"/>
            <w:left w:val="none" w:sz="0" w:space="0" w:color="auto"/>
            <w:bottom w:val="none" w:sz="0" w:space="0" w:color="auto"/>
            <w:right w:val="none" w:sz="0" w:space="0" w:color="auto"/>
          </w:divBdr>
        </w:div>
        <w:div w:id="1801223415">
          <w:marLeft w:val="0"/>
          <w:marRight w:val="0"/>
          <w:marTop w:val="0"/>
          <w:marBottom w:val="0"/>
          <w:divBdr>
            <w:top w:val="none" w:sz="0" w:space="0" w:color="auto"/>
            <w:left w:val="none" w:sz="0" w:space="0" w:color="auto"/>
            <w:bottom w:val="none" w:sz="0" w:space="0" w:color="auto"/>
            <w:right w:val="none" w:sz="0" w:space="0" w:color="auto"/>
          </w:divBdr>
          <w:divsChild>
            <w:div w:id="590895920">
              <w:marLeft w:val="0"/>
              <w:marRight w:val="0"/>
              <w:marTop w:val="0"/>
              <w:marBottom w:val="0"/>
              <w:divBdr>
                <w:top w:val="none" w:sz="0" w:space="0" w:color="auto"/>
                <w:left w:val="none" w:sz="0" w:space="0" w:color="auto"/>
                <w:bottom w:val="none" w:sz="0" w:space="0" w:color="auto"/>
                <w:right w:val="none" w:sz="0" w:space="0" w:color="auto"/>
              </w:divBdr>
            </w:div>
          </w:divsChild>
        </w:div>
        <w:div w:id="1156797847">
          <w:marLeft w:val="0"/>
          <w:marRight w:val="0"/>
          <w:marTop w:val="0"/>
          <w:marBottom w:val="0"/>
          <w:divBdr>
            <w:top w:val="none" w:sz="0" w:space="0" w:color="auto"/>
            <w:left w:val="none" w:sz="0" w:space="0" w:color="auto"/>
            <w:bottom w:val="none" w:sz="0" w:space="0" w:color="auto"/>
            <w:right w:val="none" w:sz="0" w:space="0" w:color="auto"/>
          </w:divBdr>
        </w:div>
        <w:div w:id="1396926847">
          <w:marLeft w:val="0"/>
          <w:marRight w:val="0"/>
          <w:marTop w:val="0"/>
          <w:marBottom w:val="0"/>
          <w:divBdr>
            <w:top w:val="none" w:sz="0" w:space="0" w:color="auto"/>
            <w:left w:val="none" w:sz="0" w:space="0" w:color="auto"/>
            <w:bottom w:val="none" w:sz="0" w:space="0" w:color="auto"/>
            <w:right w:val="none" w:sz="0" w:space="0" w:color="auto"/>
          </w:divBdr>
          <w:divsChild>
            <w:div w:id="419987003">
              <w:marLeft w:val="0"/>
              <w:marRight w:val="0"/>
              <w:marTop w:val="0"/>
              <w:marBottom w:val="0"/>
              <w:divBdr>
                <w:top w:val="none" w:sz="0" w:space="0" w:color="auto"/>
                <w:left w:val="none" w:sz="0" w:space="0" w:color="auto"/>
                <w:bottom w:val="none" w:sz="0" w:space="0" w:color="auto"/>
                <w:right w:val="none" w:sz="0" w:space="0" w:color="auto"/>
              </w:divBdr>
            </w:div>
          </w:divsChild>
        </w:div>
        <w:div w:id="74980868">
          <w:marLeft w:val="0"/>
          <w:marRight w:val="0"/>
          <w:marTop w:val="300"/>
          <w:marBottom w:val="0"/>
          <w:divBdr>
            <w:top w:val="none" w:sz="0" w:space="0" w:color="auto"/>
            <w:left w:val="none" w:sz="0" w:space="0" w:color="auto"/>
            <w:bottom w:val="none" w:sz="0" w:space="0" w:color="auto"/>
            <w:right w:val="none" w:sz="0" w:space="0" w:color="auto"/>
          </w:divBdr>
          <w:divsChild>
            <w:div w:id="1733694415">
              <w:marLeft w:val="0"/>
              <w:marRight w:val="0"/>
              <w:marTop w:val="0"/>
              <w:marBottom w:val="0"/>
              <w:divBdr>
                <w:top w:val="none" w:sz="0" w:space="0" w:color="auto"/>
                <w:left w:val="none" w:sz="0" w:space="0" w:color="auto"/>
                <w:bottom w:val="none" w:sz="0" w:space="0" w:color="auto"/>
                <w:right w:val="none" w:sz="0" w:space="0" w:color="auto"/>
              </w:divBdr>
              <w:divsChild>
                <w:div w:id="1520241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082617">
          <w:marLeft w:val="0"/>
          <w:marRight w:val="0"/>
          <w:marTop w:val="300"/>
          <w:marBottom w:val="0"/>
          <w:divBdr>
            <w:top w:val="none" w:sz="0" w:space="0" w:color="auto"/>
            <w:left w:val="none" w:sz="0" w:space="0" w:color="auto"/>
            <w:bottom w:val="none" w:sz="0" w:space="0" w:color="auto"/>
            <w:right w:val="none" w:sz="0" w:space="0" w:color="auto"/>
          </w:divBdr>
          <w:divsChild>
            <w:div w:id="586350810">
              <w:marLeft w:val="0"/>
              <w:marRight w:val="0"/>
              <w:marTop w:val="0"/>
              <w:marBottom w:val="0"/>
              <w:divBdr>
                <w:top w:val="none" w:sz="0" w:space="0" w:color="auto"/>
                <w:left w:val="none" w:sz="0" w:space="0" w:color="auto"/>
                <w:bottom w:val="none" w:sz="0" w:space="0" w:color="auto"/>
                <w:right w:val="none" w:sz="0" w:space="0" w:color="auto"/>
              </w:divBdr>
              <w:divsChild>
                <w:div w:id="299850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8906">
          <w:marLeft w:val="0"/>
          <w:marRight w:val="0"/>
          <w:marTop w:val="300"/>
          <w:marBottom w:val="0"/>
          <w:divBdr>
            <w:top w:val="none" w:sz="0" w:space="0" w:color="auto"/>
            <w:left w:val="none" w:sz="0" w:space="0" w:color="auto"/>
            <w:bottom w:val="none" w:sz="0" w:space="0" w:color="auto"/>
            <w:right w:val="none" w:sz="0" w:space="0" w:color="auto"/>
          </w:divBdr>
          <w:divsChild>
            <w:div w:id="1802571014">
              <w:marLeft w:val="0"/>
              <w:marRight w:val="0"/>
              <w:marTop w:val="0"/>
              <w:marBottom w:val="0"/>
              <w:divBdr>
                <w:top w:val="none" w:sz="0" w:space="0" w:color="auto"/>
                <w:left w:val="none" w:sz="0" w:space="0" w:color="auto"/>
                <w:bottom w:val="none" w:sz="0" w:space="0" w:color="auto"/>
                <w:right w:val="none" w:sz="0" w:space="0" w:color="auto"/>
              </w:divBdr>
              <w:divsChild>
                <w:div w:id="194854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261117">
          <w:marLeft w:val="0"/>
          <w:marRight w:val="0"/>
          <w:marTop w:val="300"/>
          <w:marBottom w:val="0"/>
          <w:divBdr>
            <w:top w:val="none" w:sz="0" w:space="0" w:color="auto"/>
            <w:left w:val="none" w:sz="0" w:space="0" w:color="auto"/>
            <w:bottom w:val="none" w:sz="0" w:space="0" w:color="auto"/>
            <w:right w:val="none" w:sz="0" w:space="0" w:color="auto"/>
          </w:divBdr>
          <w:divsChild>
            <w:div w:id="692263166">
              <w:marLeft w:val="0"/>
              <w:marRight w:val="0"/>
              <w:marTop w:val="0"/>
              <w:marBottom w:val="0"/>
              <w:divBdr>
                <w:top w:val="none" w:sz="0" w:space="0" w:color="auto"/>
                <w:left w:val="none" w:sz="0" w:space="0" w:color="auto"/>
                <w:bottom w:val="none" w:sz="0" w:space="0" w:color="auto"/>
                <w:right w:val="none" w:sz="0" w:space="0" w:color="auto"/>
              </w:divBdr>
              <w:divsChild>
                <w:div w:id="72105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8040922">
      <w:bodyDiv w:val="1"/>
      <w:marLeft w:val="0"/>
      <w:marRight w:val="0"/>
      <w:marTop w:val="0"/>
      <w:marBottom w:val="0"/>
      <w:divBdr>
        <w:top w:val="none" w:sz="0" w:space="0" w:color="auto"/>
        <w:left w:val="none" w:sz="0" w:space="0" w:color="auto"/>
        <w:bottom w:val="none" w:sz="0" w:space="0" w:color="auto"/>
        <w:right w:val="none" w:sz="0" w:space="0" w:color="auto"/>
      </w:divBdr>
      <w:divsChild>
        <w:div w:id="516383938">
          <w:marLeft w:val="0"/>
          <w:marRight w:val="0"/>
          <w:marTop w:val="0"/>
          <w:marBottom w:val="0"/>
          <w:divBdr>
            <w:top w:val="none" w:sz="0" w:space="0" w:color="auto"/>
            <w:left w:val="none" w:sz="0" w:space="0" w:color="auto"/>
            <w:bottom w:val="none" w:sz="0" w:space="0" w:color="auto"/>
            <w:right w:val="none" w:sz="0" w:space="0" w:color="auto"/>
          </w:divBdr>
        </w:div>
        <w:div w:id="1464733047">
          <w:marLeft w:val="0"/>
          <w:marRight w:val="0"/>
          <w:marTop w:val="0"/>
          <w:marBottom w:val="0"/>
          <w:divBdr>
            <w:top w:val="none" w:sz="0" w:space="0" w:color="auto"/>
            <w:left w:val="none" w:sz="0" w:space="0" w:color="auto"/>
            <w:bottom w:val="none" w:sz="0" w:space="0" w:color="auto"/>
            <w:right w:val="none" w:sz="0" w:space="0" w:color="auto"/>
          </w:divBdr>
          <w:divsChild>
            <w:div w:id="412046034">
              <w:marLeft w:val="0"/>
              <w:marRight w:val="0"/>
              <w:marTop w:val="0"/>
              <w:marBottom w:val="0"/>
              <w:divBdr>
                <w:top w:val="none" w:sz="0" w:space="0" w:color="auto"/>
                <w:left w:val="none" w:sz="0" w:space="0" w:color="auto"/>
                <w:bottom w:val="none" w:sz="0" w:space="0" w:color="auto"/>
                <w:right w:val="none" w:sz="0" w:space="0" w:color="auto"/>
              </w:divBdr>
            </w:div>
          </w:divsChild>
        </w:div>
        <w:div w:id="542911504">
          <w:marLeft w:val="0"/>
          <w:marRight w:val="0"/>
          <w:marTop w:val="0"/>
          <w:marBottom w:val="0"/>
          <w:divBdr>
            <w:top w:val="none" w:sz="0" w:space="0" w:color="auto"/>
            <w:left w:val="none" w:sz="0" w:space="0" w:color="auto"/>
            <w:bottom w:val="none" w:sz="0" w:space="0" w:color="auto"/>
            <w:right w:val="none" w:sz="0" w:space="0" w:color="auto"/>
          </w:divBdr>
        </w:div>
        <w:div w:id="1758400537">
          <w:marLeft w:val="0"/>
          <w:marRight w:val="0"/>
          <w:marTop w:val="0"/>
          <w:marBottom w:val="0"/>
          <w:divBdr>
            <w:top w:val="none" w:sz="0" w:space="0" w:color="auto"/>
            <w:left w:val="none" w:sz="0" w:space="0" w:color="auto"/>
            <w:bottom w:val="none" w:sz="0" w:space="0" w:color="auto"/>
            <w:right w:val="none" w:sz="0" w:space="0" w:color="auto"/>
          </w:divBdr>
          <w:divsChild>
            <w:div w:id="2098014047">
              <w:marLeft w:val="0"/>
              <w:marRight w:val="0"/>
              <w:marTop w:val="0"/>
              <w:marBottom w:val="0"/>
              <w:divBdr>
                <w:top w:val="none" w:sz="0" w:space="0" w:color="auto"/>
                <w:left w:val="none" w:sz="0" w:space="0" w:color="auto"/>
                <w:bottom w:val="none" w:sz="0" w:space="0" w:color="auto"/>
                <w:right w:val="none" w:sz="0" w:space="0" w:color="auto"/>
              </w:divBdr>
            </w:div>
          </w:divsChild>
        </w:div>
        <w:div w:id="582766359">
          <w:marLeft w:val="0"/>
          <w:marRight w:val="0"/>
          <w:marTop w:val="0"/>
          <w:marBottom w:val="0"/>
          <w:divBdr>
            <w:top w:val="none" w:sz="0" w:space="0" w:color="auto"/>
            <w:left w:val="none" w:sz="0" w:space="0" w:color="auto"/>
            <w:bottom w:val="none" w:sz="0" w:space="0" w:color="auto"/>
            <w:right w:val="none" w:sz="0" w:space="0" w:color="auto"/>
          </w:divBdr>
        </w:div>
        <w:div w:id="339044548">
          <w:marLeft w:val="0"/>
          <w:marRight w:val="0"/>
          <w:marTop w:val="0"/>
          <w:marBottom w:val="0"/>
          <w:divBdr>
            <w:top w:val="none" w:sz="0" w:space="0" w:color="auto"/>
            <w:left w:val="none" w:sz="0" w:space="0" w:color="auto"/>
            <w:bottom w:val="none" w:sz="0" w:space="0" w:color="auto"/>
            <w:right w:val="none" w:sz="0" w:space="0" w:color="auto"/>
          </w:divBdr>
          <w:divsChild>
            <w:div w:id="977539554">
              <w:marLeft w:val="0"/>
              <w:marRight w:val="0"/>
              <w:marTop w:val="0"/>
              <w:marBottom w:val="0"/>
              <w:divBdr>
                <w:top w:val="none" w:sz="0" w:space="0" w:color="auto"/>
                <w:left w:val="none" w:sz="0" w:space="0" w:color="auto"/>
                <w:bottom w:val="none" w:sz="0" w:space="0" w:color="auto"/>
                <w:right w:val="none" w:sz="0" w:space="0" w:color="auto"/>
              </w:divBdr>
            </w:div>
          </w:divsChild>
        </w:div>
        <w:div w:id="1423526154">
          <w:marLeft w:val="0"/>
          <w:marRight w:val="0"/>
          <w:marTop w:val="0"/>
          <w:marBottom w:val="0"/>
          <w:divBdr>
            <w:top w:val="none" w:sz="0" w:space="0" w:color="auto"/>
            <w:left w:val="none" w:sz="0" w:space="0" w:color="auto"/>
            <w:bottom w:val="none" w:sz="0" w:space="0" w:color="auto"/>
            <w:right w:val="none" w:sz="0" w:space="0" w:color="auto"/>
          </w:divBdr>
        </w:div>
        <w:div w:id="1526865657">
          <w:marLeft w:val="0"/>
          <w:marRight w:val="0"/>
          <w:marTop w:val="0"/>
          <w:marBottom w:val="0"/>
          <w:divBdr>
            <w:top w:val="none" w:sz="0" w:space="0" w:color="auto"/>
            <w:left w:val="none" w:sz="0" w:space="0" w:color="auto"/>
            <w:bottom w:val="none" w:sz="0" w:space="0" w:color="auto"/>
            <w:right w:val="none" w:sz="0" w:space="0" w:color="auto"/>
          </w:divBdr>
          <w:divsChild>
            <w:div w:id="340741141">
              <w:marLeft w:val="0"/>
              <w:marRight w:val="0"/>
              <w:marTop w:val="0"/>
              <w:marBottom w:val="0"/>
              <w:divBdr>
                <w:top w:val="none" w:sz="0" w:space="0" w:color="auto"/>
                <w:left w:val="none" w:sz="0" w:space="0" w:color="auto"/>
                <w:bottom w:val="none" w:sz="0" w:space="0" w:color="auto"/>
                <w:right w:val="none" w:sz="0" w:space="0" w:color="auto"/>
              </w:divBdr>
            </w:div>
          </w:divsChild>
        </w:div>
        <w:div w:id="1065294728">
          <w:marLeft w:val="0"/>
          <w:marRight w:val="0"/>
          <w:marTop w:val="0"/>
          <w:marBottom w:val="0"/>
          <w:divBdr>
            <w:top w:val="none" w:sz="0" w:space="0" w:color="auto"/>
            <w:left w:val="none" w:sz="0" w:space="0" w:color="auto"/>
            <w:bottom w:val="none" w:sz="0" w:space="0" w:color="auto"/>
            <w:right w:val="none" w:sz="0" w:space="0" w:color="auto"/>
          </w:divBdr>
        </w:div>
        <w:div w:id="198275823">
          <w:marLeft w:val="0"/>
          <w:marRight w:val="0"/>
          <w:marTop w:val="0"/>
          <w:marBottom w:val="0"/>
          <w:divBdr>
            <w:top w:val="none" w:sz="0" w:space="0" w:color="auto"/>
            <w:left w:val="none" w:sz="0" w:space="0" w:color="auto"/>
            <w:bottom w:val="none" w:sz="0" w:space="0" w:color="auto"/>
            <w:right w:val="none" w:sz="0" w:space="0" w:color="auto"/>
          </w:divBdr>
          <w:divsChild>
            <w:div w:id="1244683461">
              <w:marLeft w:val="0"/>
              <w:marRight w:val="0"/>
              <w:marTop w:val="0"/>
              <w:marBottom w:val="0"/>
              <w:divBdr>
                <w:top w:val="none" w:sz="0" w:space="0" w:color="auto"/>
                <w:left w:val="none" w:sz="0" w:space="0" w:color="auto"/>
                <w:bottom w:val="none" w:sz="0" w:space="0" w:color="auto"/>
                <w:right w:val="none" w:sz="0" w:space="0" w:color="auto"/>
              </w:divBdr>
            </w:div>
          </w:divsChild>
        </w:div>
        <w:div w:id="1684546795">
          <w:marLeft w:val="0"/>
          <w:marRight w:val="0"/>
          <w:marTop w:val="0"/>
          <w:marBottom w:val="0"/>
          <w:divBdr>
            <w:top w:val="none" w:sz="0" w:space="0" w:color="auto"/>
            <w:left w:val="none" w:sz="0" w:space="0" w:color="auto"/>
            <w:bottom w:val="none" w:sz="0" w:space="0" w:color="auto"/>
            <w:right w:val="none" w:sz="0" w:space="0" w:color="auto"/>
          </w:divBdr>
        </w:div>
        <w:div w:id="1965312525">
          <w:marLeft w:val="0"/>
          <w:marRight w:val="0"/>
          <w:marTop w:val="0"/>
          <w:marBottom w:val="0"/>
          <w:divBdr>
            <w:top w:val="none" w:sz="0" w:space="0" w:color="auto"/>
            <w:left w:val="none" w:sz="0" w:space="0" w:color="auto"/>
            <w:bottom w:val="none" w:sz="0" w:space="0" w:color="auto"/>
            <w:right w:val="none" w:sz="0" w:space="0" w:color="auto"/>
          </w:divBdr>
          <w:divsChild>
            <w:div w:id="1375345152">
              <w:marLeft w:val="0"/>
              <w:marRight w:val="0"/>
              <w:marTop w:val="0"/>
              <w:marBottom w:val="0"/>
              <w:divBdr>
                <w:top w:val="none" w:sz="0" w:space="0" w:color="auto"/>
                <w:left w:val="none" w:sz="0" w:space="0" w:color="auto"/>
                <w:bottom w:val="none" w:sz="0" w:space="0" w:color="auto"/>
                <w:right w:val="none" w:sz="0" w:space="0" w:color="auto"/>
              </w:divBdr>
            </w:div>
          </w:divsChild>
        </w:div>
        <w:div w:id="1890846028">
          <w:marLeft w:val="0"/>
          <w:marRight w:val="0"/>
          <w:marTop w:val="0"/>
          <w:marBottom w:val="0"/>
          <w:divBdr>
            <w:top w:val="none" w:sz="0" w:space="0" w:color="auto"/>
            <w:left w:val="none" w:sz="0" w:space="0" w:color="auto"/>
            <w:bottom w:val="none" w:sz="0" w:space="0" w:color="auto"/>
            <w:right w:val="none" w:sz="0" w:space="0" w:color="auto"/>
          </w:divBdr>
        </w:div>
        <w:div w:id="1188058069">
          <w:marLeft w:val="0"/>
          <w:marRight w:val="0"/>
          <w:marTop w:val="0"/>
          <w:marBottom w:val="0"/>
          <w:divBdr>
            <w:top w:val="none" w:sz="0" w:space="0" w:color="auto"/>
            <w:left w:val="none" w:sz="0" w:space="0" w:color="auto"/>
            <w:bottom w:val="none" w:sz="0" w:space="0" w:color="auto"/>
            <w:right w:val="none" w:sz="0" w:space="0" w:color="auto"/>
          </w:divBdr>
          <w:divsChild>
            <w:div w:id="955526232">
              <w:marLeft w:val="0"/>
              <w:marRight w:val="0"/>
              <w:marTop w:val="0"/>
              <w:marBottom w:val="0"/>
              <w:divBdr>
                <w:top w:val="none" w:sz="0" w:space="0" w:color="auto"/>
                <w:left w:val="none" w:sz="0" w:space="0" w:color="auto"/>
                <w:bottom w:val="none" w:sz="0" w:space="0" w:color="auto"/>
                <w:right w:val="none" w:sz="0" w:space="0" w:color="auto"/>
              </w:divBdr>
            </w:div>
          </w:divsChild>
        </w:div>
        <w:div w:id="937105040">
          <w:marLeft w:val="0"/>
          <w:marRight w:val="0"/>
          <w:marTop w:val="300"/>
          <w:marBottom w:val="0"/>
          <w:divBdr>
            <w:top w:val="none" w:sz="0" w:space="0" w:color="auto"/>
            <w:left w:val="none" w:sz="0" w:space="0" w:color="auto"/>
            <w:bottom w:val="none" w:sz="0" w:space="0" w:color="auto"/>
            <w:right w:val="none" w:sz="0" w:space="0" w:color="auto"/>
          </w:divBdr>
          <w:divsChild>
            <w:div w:id="306935871">
              <w:marLeft w:val="0"/>
              <w:marRight w:val="0"/>
              <w:marTop w:val="0"/>
              <w:marBottom w:val="0"/>
              <w:divBdr>
                <w:top w:val="none" w:sz="0" w:space="0" w:color="auto"/>
                <w:left w:val="none" w:sz="0" w:space="0" w:color="auto"/>
                <w:bottom w:val="none" w:sz="0" w:space="0" w:color="auto"/>
                <w:right w:val="none" w:sz="0" w:space="0" w:color="auto"/>
              </w:divBdr>
              <w:divsChild>
                <w:div w:id="104275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11841">
          <w:marLeft w:val="0"/>
          <w:marRight w:val="0"/>
          <w:marTop w:val="300"/>
          <w:marBottom w:val="0"/>
          <w:divBdr>
            <w:top w:val="none" w:sz="0" w:space="0" w:color="auto"/>
            <w:left w:val="none" w:sz="0" w:space="0" w:color="auto"/>
            <w:bottom w:val="none" w:sz="0" w:space="0" w:color="auto"/>
            <w:right w:val="none" w:sz="0" w:space="0" w:color="auto"/>
          </w:divBdr>
          <w:divsChild>
            <w:div w:id="634068187">
              <w:marLeft w:val="0"/>
              <w:marRight w:val="0"/>
              <w:marTop w:val="0"/>
              <w:marBottom w:val="0"/>
              <w:divBdr>
                <w:top w:val="none" w:sz="0" w:space="0" w:color="auto"/>
                <w:left w:val="none" w:sz="0" w:space="0" w:color="auto"/>
                <w:bottom w:val="none" w:sz="0" w:space="0" w:color="auto"/>
                <w:right w:val="none" w:sz="0" w:space="0" w:color="auto"/>
              </w:divBdr>
              <w:divsChild>
                <w:div w:id="536233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548775">
          <w:marLeft w:val="0"/>
          <w:marRight w:val="0"/>
          <w:marTop w:val="300"/>
          <w:marBottom w:val="0"/>
          <w:divBdr>
            <w:top w:val="none" w:sz="0" w:space="0" w:color="auto"/>
            <w:left w:val="none" w:sz="0" w:space="0" w:color="auto"/>
            <w:bottom w:val="none" w:sz="0" w:space="0" w:color="auto"/>
            <w:right w:val="none" w:sz="0" w:space="0" w:color="auto"/>
          </w:divBdr>
          <w:divsChild>
            <w:div w:id="706417888">
              <w:marLeft w:val="0"/>
              <w:marRight w:val="0"/>
              <w:marTop w:val="0"/>
              <w:marBottom w:val="0"/>
              <w:divBdr>
                <w:top w:val="none" w:sz="0" w:space="0" w:color="auto"/>
                <w:left w:val="none" w:sz="0" w:space="0" w:color="auto"/>
                <w:bottom w:val="none" w:sz="0" w:space="0" w:color="auto"/>
                <w:right w:val="none" w:sz="0" w:space="0" w:color="auto"/>
              </w:divBdr>
              <w:divsChild>
                <w:div w:id="1412315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115866">
          <w:marLeft w:val="0"/>
          <w:marRight w:val="0"/>
          <w:marTop w:val="300"/>
          <w:marBottom w:val="0"/>
          <w:divBdr>
            <w:top w:val="none" w:sz="0" w:space="0" w:color="auto"/>
            <w:left w:val="none" w:sz="0" w:space="0" w:color="auto"/>
            <w:bottom w:val="none" w:sz="0" w:space="0" w:color="auto"/>
            <w:right w:val="none" w:sz="0" w:space="0" w:color="auto"/>
          </w:divBdr>
          <w:divsChild>
            <w:div w:id="423260853">
              <w:marLeft w:val="0"/>
              <w:marRight w:val="0"/>
              <w:marTop w:val="0"/>
              <w:marBottom w:val="0"/>
              <w:divBdr>
                <w:top w:val="none" w:sz="0" w:space="0" w:color="auto"/>
                <w:left w:val="none" w:sz="0" w:space="0" w:color="auto"/>
                <w:bottom w:val="none" w:sz="0" w:space="0" w:color="auto"/>
                <w:right w:val="none" w:sz="0" w:space="0" w:color="auto"/>
              </w:divBdr>
              <w:divsChild>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8695787">
      <w:bodyDiv w:val="1"/>
      <w:marLeft w:val="0"/>
      <w:marRight w:val="0"/>
      <w:marTop w:val="0"/>
      <w:marBottom w:val="0"/>
      <w:divBdr>
        <w:top w:val="none" w:sz="0" w:space="0" w:color="auto"/>
        <w:left w:val="none" w:sz="0" w:space="0" w:color="auto"/>
        <w:bottom w:val="none" w:sz="0" w:space="0" w:color="auto"/>
        <w:right w:val="none" w:sz="0" w:space="0" w:color="auto"/>
      </w:divBdr>
    </w:div>
    <w:div w:id="729110418">
      <w:bodyDiv w:val="1"/>
      <w:marLeft w:val="0"/>
      <w:marRight w:val="0"/>
      <w:marTop w:val="0"/>
      <w:marBottom w:val="0"/>
      <w:divBdr>
        <w:top w:val="none" w:sz="0" w:space="0" w:color="auto"/>
        <w:left w:val="none" w:sz="0" w:space="0" w:color="auto"/>
        <w:bottom w:val="none" w:sz="0" w:space="0" w:color="auto"/>
        <w:right w:val="none" w:sz="0" w:space="0" w:color="auto"/>
      </w:divBdr>
    </w:div>
    <w:div w:id="729883086">
      <w:bodyDiv w:val="1"/>
      <w:marLeft w:val="0"/>
      <w:marRight w:val="0"/>
      <w:marTop w:val="0"/>
      <w:marBottom w:val="0"/>
      <w:divBdr>
        <w:top w:val="none" w:sz="0" w:space="0" w:color="auto"/>
        <w:left w:val="none" w:sz="0" w:space="0" w:color="auto"/>
        <w:bottom w:val="none" w:sz="0" w:space="0" w:color="auto"/>
        <w:right w:val="none" w:sz="0" w:space="0" w:color="auto"/>
      </w:divBdr>
      <w:divsChild>
        <w:div w:id="224993967">
          <w:marLeft w:val="0"/>
          <w:marRight w:val="0"/>
          <w:marTop w:val="300"/>
          <w:marBottom w:val="0"/>
          <w:divBdr>
            <w:top w:val="none" w:sz="0" w:space="0" w:color="auto"/>
            <w:left w:val="none" w:sz="0" w:space="0" w:color="auto"/>
            <w:bottom w:val="none" w:sz="0" w:space="0" w:color="auto"/>
            <w:right w:val="none" w:sz="0" w:space="0" w:color="auto"/>
          </w:divBdr>
          <w:divsChild>
            <w:div w:id="1674531129">
              <w:marLeft w:val="0"/>
              <w:marRight w:val="0"/>
              <w:marTop w:val="0"/>
              <w:marBottom w:val="0"/>
              <w:divBdr>
                <w:top w:val="none" w:sz="0" w:space="0" w:color="auto"/>
                <w:left w:val="none" w:sz="0" w:space="0" w:color="auto"/>
                <w:bottom w:val="none" w:sz="0" w:space="0" w:color="auto"/>
                <w:right w:val="none" w:sz="0" w:space="0" w:color="auto"/>
              </w:divBdr>
              <w:divsChild>
                <w:div w:id="94904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786141">
          <w:marLeft w:val="0"/>
          <w:marRight w:val="0"/>
          <w:marTop w:val="0"/>
          <w:marBottom w:val="0"/>
          <w:divBdr>
            <w:top w:val="none" w:sz="0" w:space="0" w:color="auto"/>
            <w:left w:val="none" w:sz="0" w:space="0" w:color="auto"/>
            <w:bottom w:val="none" w:sz="0" w:space="0" w:color="auto"/>
            <w:right w:val="none" w:sz="0" w:space="0" w:color="auto"/>
          </w:divBdr>
        </w:div>
        <w:div w:id="366688864">
          <w:marLeft w:val="0"/>
          <w:marRight w:val="0"/>
          <w:marTop w:val="0"/>
          <w:marBottom w:val="0"/>
          <w:divBdr>
            <w:top w:val="none" w:sz="0" w:space="0" w:color="auto"/>
            <w:left w:val="none" w:sz="0" w:space="0" w:color="auto"/>
            <w:bottom w:val="none" w:sz="0" w:space="0" w:color="auto"/>
            <w:right w:val="none" w:sz="0" w:space="0" w:color="auto"/>
          </w:divBdr>
          <w:divsChild>
            <w:div w:id="75172808">
              <w:marLeft w:val="0"/>
              <w:marRight w:val="0"/>
              <w:marTop w:val="0"/>
              <w:marBottom w:val="0"/>
              <w:divBdr>
                <w:top w:val="none" w:sz="0" w:space="0" w:color="auto"/>
                <w:left w:val="none" w:sz="0" w:space="0" w:color="auto"/>
                <w:bottom w:val="none" w:sz="0" w:space="0" w:color="auto"/>
                <w:right w:val="none" w:sz="0" w:space="0" w:color="auto"/>
              </w:divBdr>
            </w:div>
          </w:divsChild>
        </w:div>
        <w:div w:id="466360776">
          <w:marLeft w:val="0"/>
          <w:marRight w:val="0"/>
          <w:marTop w:val="0"/>
          <w:marBottom w:val="0"/>
          <w:divBdr>
            <w:top w:val="none" w:sz="0" w:space="0" w:color="auto"/>
            <w:left w:val="none" w:sz="0" w:space="0" w:color="auto"/>
            <w:bottom w:val="none" w:sz="0" w:space="0" w:color="auto"/>
            <w:right w:val="none" w:sz="0" w:space="0" w:color="auto"/>
          </w:divBdr>
        </w:div>
        <w:div w:id="467556129">
          <w:marLeft w:val="0"/>
          <w:marRight w:val="0"/>
          <w:marTop w:val="300"/>
          <w:marBottom w:val="0"/>
          <w:divBdr>
            <w:top w:val="none" w:sz="0" w:space="0" w:color="auto"/>
            <w:left w:val="none" w:sz="0" w:space="0" w:color="auto"/>
            <w:bottom w:val="none" w:sz="0" w:space="0" w:color="auto"/>
            <w:right w:val="none" w:sz="0" w:space="0" w:color="auto"/>
          </w:divBdr>
          <w:divsChild>
            <w:div w:id="1589922715">
              <w:marLeft w:val="0"/>
              <w:marRight w:val="0"/>
              <w:marTop w:val="0"/>
              <w:marBottom w:val="0"/>
              <w:divBdr>
                <w:top w:val="none" w:sz="0" w:space="0" w:color="auto"/>
                <w:left w:val="none" w:sz="0" w:space="0" w:color="auto"/>
                <w:bottom w:val="none" w:sz="0" w:space="0" w:color="auto"/>
                <w:right w:val="none" w:sz="0" w:space="0" w:color="auto"/>
              </w:divBdr>
              <w:divsChild>
                <w:div w:id="98339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22616">
          <w:marLeft w:val="0"/>
          <w:marRight w:val="0"/>
          <w:marTop w:val="0"/>
          <w:marBottom w:val="0"/>
          <w:divBdr>
            <w:top w:val="none" w:sz="0" w:space="0" w:color="auto"/>
            <w:left w:val="none" w:sz="0" w:space="0" w:color="auto"/>
            <w:bottom w:val="none" w:sz="0" w:space="0" w:color="auto"/>
            <w:right w:val="none" w:sz="0" w:space="0" w:color="auto"/>
          </w:divBdr>
          <w:divsChild>
            <w:div w:id="404380435">
              <w:marLeft w:val="0"/>
              <w:marRight w:val="0"/>
              <w:marTop w:val="0"/>
              <w:marBottom w:val="0"/>
              <w:divBdr>
                <w:top w:val="none" w:sz="0" w:space="0" w:color="auto"/>
                <w:left w:val="none" w:sz="0" w:space="0" w:color="auto"/>
                <w:bottom w:val="none" w:sz="0" w:space="0" w:color="auto"/>
                <w:right w:val="none" w:sz="0" w:space="0" w:color="auto"/>
              </w:divBdr>
            </w:div>
          </w:divsChild>
        </w:div>
        <w:div w:id="666371950">
          <w:marLeft w:val="0"/>
          <w:marRight w:val="0"/>
          <w:marTop w:val="0"/>
          <w:marBottom w:val="0"/>
          <w:divBdr>
            <w:top w:val="none" w:sz="0" w:space="0" w:color="auto"/>
            <w:left w:val="none" w:sz="0" w:space="0" w:color="auto"/>
            <w:bottom w:val="none" w:sz="0" w:space="0" w:color="auto"/>
            <w:right w:val="none" w:sz="0" w:space="0" w:color="auto"/>
          </w:divBdr>
        </w:div>
        <w:div w:id="860901402">
          <w:marLeft w:val="0"/>
          <w:marRight w:val="0"/>
          <w:marTop w:val="0"/>
          <w:marBottom w:val="0"/>
          <w:divBdr>
            <w:top w:val="none" w:sz="0" w:space="0" w:color="auto"/>
            <w:left w:val="none" w:sz="0" w:space="0" w:color="auto"/>
            <w:bottom w:val="none" w:sz="0" w:space="0" w:color="auto"/>
            <w:right w:val="none" w:sz="0" w:space="0" w:color="auto"/>
          </w:divBdr>
          <w:divsChild>
            <w:div w:id="220411105">
              <w:marLeft w:val="0"/>
              <w:marRight w:val="0"/>
              <w:marTop w:val="0"/>
              <w:marBottom w:val="0"/>
              <w:divBdr>
                <w:top w:val="none" w:sz="0" w:space="0" w:color="auto"/>
                <w:left w:val="none" w:sz="0" w:space="0" w:color="auto"/>
                <w:bottom w:val="none" w:sz="0" w:space="0" w:color="auto"/>
                <w:right w:val="none" w:sz="0" w:space="0" w:color="auto"/>
              </w:divBdr>
            </w:div>
          </w:divsChild>
        </w:div>
        <w:div w:id="865409348">
          <w:marLeft w:val="0"/>
          <w:marRight w:val="0"/>
          <w:marTop w:val="0"/>
          <w:marBottom w:val="0"/>
          <w:divBdr>
            <w:top w:val="none" w:sz="0" w:space="0" w:color="auto"/>
            <w:left w:val="none" w:sz="0" w:space="0" w:color="auto"/>
            <w:bottom w:val="none" w:sz="0" w:space="0" w:color="auto"/>
            <w:right w:val="none" w:sz="0" w:space="0" w:color="auto"/>
          </w:divBdr>
          <w:divsChild>
            <w:div w:id="572661503">
              <w:marLeft w:val="0"/>
              <w:marRight w:val="0"/>
              <w:marTop w:val="0"/>
              <w:marBottom w:val="0"/>
              <w:divBdr>
                <w:top w:val="none" w:sz="0" w:space="0" w:color="auto"/>
                <w:left w:val="none" w:sz="0" w:space="0" w:color="auto"/>
                <w:bottom w:val="none" w:sz="0" w:space="0" w:color="auto"/>
                <w:right w:val="none" w:sz="0" w:space="0" w:color="auto"/>
              </w:divBdr>
            </w:div>
          </w:divsChild>
        </w:div>
        <w:div w:id="919870109">
          <w:marLeft w:val="0"/>
          <w:marRight w:val="0"/>
          <w:marTop w:val="0"/>
          <w:marBottom w:val="0"/>
          <w:divBdr>
            <w:top w:val="none" w:sz="0" w:space="0" w:color="auto"/>
            <w:left w:val="none" w:sz="0" w:space="0" w:color="auto"/>
            <w:bottom w:val="none" w:sz="0" w:space="0" w:color="auto"/>
            <w:right w:val="none" w:sz="0" w:space="0" w:color="auto"/>
          </w:divBdr>
        </w:div>
        <w:div w:id="920680502">
          <w:marLeft w:val="0"/>
          <w:marRight w:val="0"/>
          <w:marTop w:val="0"/>
          <w:marBottom w:val="0"/>
          <w:divBdr>
            <w:top w:val="none" w:sz="0" w:space="0" w:color="auto"/>
            <w:left w:val="none" w:sz="0" w:space="0" w:color="auto"/>
            <w:bottom w:val="none" w:sz="0" w:space="0" w:color="auto"/>
            <w:right w:val="none" w:sz="0" w:space="0" w:color="auto"/>
          </w:divBdr>
          <w:divsChild>
            <w:div w:id="183516786">
              <w:marLeft w:val="0"/>
              <w:marRight w:val="0"/>
              <w:marTop w:val="0"/>
              <w:marBottom w:val="0"/>
              <w:divBdr>
                <w:top w:val="none" w:sz="0" w:space="0" w:color="auto"/>
                <w:left w:val="none" w:sz="0" w:space="0" w:color="auto"/>
                <w:bottom w:val="none" w:sz="0" w:space="0" w:color="auto"/>
                <w:right w:val="none" w:sz="0" w:space="0" w:color="auto"/>
              </w:divBdr>
            </w:div>
          </w:divsChild>
        </w:div>
        <w:div w:id="1006398416">
          <w:marLeft w:val="0"/>
          <w:marRight w:val="0"/>
          <w:marTop w:val="0"/>
          <w:marBottom w:val="0"/>
          <w:divBdr>
            <w:top w:val="none" w:sz="0" w:space="0" w:color="auto"/>
            <w:left w:val="none" w:sz="0" w:space="0" w:color="auto"/>
            <w:bottom w:val="none" w:sz="0" w:space="0" w:color="auto"/>
            <w:right w:val="none" w:sz="0" w:space="0" w:color="auto"/>
          </w:divBdr>
          <w:divsChild>
            <w:div w:id="345595071">
              <w:marLeft w:val="0"/>
              <w:marRight w:val="0"/>
              <w:marTop w:val="0"/>
              <w:marBottom w:val="0"/>
              <w:divBdr>
                <w:top w:val="none" w:sz="0" w:space="0" w:color="auto"/>
                <w:left w:val="none" w:sz="0" w:space="0" w:color="auto"/>
                <w:bottom w:val="none" w:sz="0" w:space="0" w:color="auto"/>
                <w:right w:val="none" w:sz="0" w:space="0" w:color="auto"/>
              </w:divBdr>
            </w:div>
          </w:divsChild>
        </w:div>
        <w:div w:id="1057893136">
          <w:marLeft w:val="0"/>
          <w:marRight w:val="0"/>
          <w:marTop w:val="0"/>
          <w:marBottom w:val="0"/>
          <w:divBdr>
            <w:top w:val="none" w:sz="0" w:space="0" w:color="auto"/>
            <w:left w:val="none" w:sz="0" w:space="0" w:color="auto"/>
            <w:bottom w:val="none" w:sz="0" w:space="0" w:color="auto"/>
            <w:right w:val="none" w:sz="0" w:space="0" w:color="auto"/>
          </w:divBdr>
        </w:div>
        <w:div w:id="1299921697">
          <w:marLeft w:val="0"/>
          <w:marRight w:val="0"/>
          <w:marTop w:val="0"/>
          <w:marBottom w:val="0"/>
          <w:divBdr>
            <w:top w:val="none" w:sz="0" w:space="0" w:color="auto"/>
            <w:left w:val="none" w:sz="0" w:space="0" w:color="auto"/>
            <w:bottom w:val="none" w:sz="0" w:space="0" w:color="auto"/>
            <w:right w:val="none" w:sz="0" w:space="0" w:color="auto"/>
          </w:divBdr>
        </w:div>
        <w:div w:id="1390419354">
          <w:marLeft w:val="0"/>
          <w:marRight w:val="0"/>
          <w:marTop w:val="0"/>
          <w:marBottom w:val="0"/>
          <w:divBdr>
            <w:top w:val="none" w:sz="0" w:space="0" w:color="auto"/>
            <w:left w:val="none" w:sz="0" w:space="0" w:color="auto"/>
            <w:bottom w:val="none" w:sz="0" w:space="0" w:color="auto"/>
            <w:right w:val="none" w:sz="0" w:space="0" w:color="auto"/>
          </w:divBdr>
          <w:divsChild>
            <w:div w:id="1990403584">
              <w:marLeft w:val="0"/>
              <w:marRight w:val="0"/>
              <w:marTop w:val="0"/>
              <w:marBottom w:val="0"/>
              <w:divBdr>
                <w:top w:val="none" w:sz="0" w:space="0" w:color="auto"/>
                <w:left w:val="none" w:sz="0" w:space="0" w:color="auto"/>
                <w:bottom w:val="none" w:sz="0" w:space="0" w:color="auto"/>
                <w:right w:val="none" w:sz="0" w:space="0" w:color="auto"/>
              </w:divBdr>
            </w:div>
          </w:divsChild>
        </w:div>
        <w:div w:id="1469856566">
          <w:marLeft w:val="0"/>
          <w:marRight w:val="0"/>
          <w:marTop w:val="0"/>
          <w:marBottom w:val="0"/>
          <w:divBdr>
            <w:top w:val="none" w:sz="0" w:space="0" w:color="auto"/>
            <w:left w:val="none" w:sz="0" w:space="0" w:color="auto"/>
            <w:bottom w:val="none" w:sz="0" w:space="0" w:color="auto"/>
            <w:right w:val="none" w:sz="0" w:space="0" w:color="auto"/>
          </w:divBdr>
        </w:div>
        <w:div w:id="1827625041">
          <w:marLeft w:val="0"/>
          <w:marRight w:val="0"/>
          <w:marTop w:val="300"/>
          <w:marBottom w:val="0"/>
          <w:divBdr>
            <w:top w:val="none" w:sz="0" w:space="0" w:color="auto"/>
            <w:left w:val="none" w:sz="0" w:space="0" w:color="auto"/>
            <w:bottom w:val="none" w:sz="0" w:space="0" w:color="auto"/>
            <w:right w:val="none" w:sz="0" w:space="0" w:color="auto"/>
          </w:divBdr>
          <w:divsChild>
            <w:div w:id="467206517">
              <w:marLeft w:val="0"/>
              <w:marRight w:val="0"/>
              <w:marTop w:val="0"/>
              <w:marBottom w:val="0"/>
              <w:divBdr>
                <w:top w:val="none" w:sz="0" w:space="0" w:color="auto"/>
                <w:left w:val="none" w:sz="0" w:space="0" w:color="auto"/>
                <w:bottom w:val="none" w:sz="0" w:space="0" w:color="auto"/>
                <w:right w:val="none" w:sz="0" w:space="0" w:color="auto"/>
              </w:divBdr>
              <w:divsChild>
                <w:div w:id="176915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230689">
          <w:marLeft w:val="0"/>
          <w:marRight w:val="0"/>
          <w:marTop w:val="300"/>
          <w:marBottom w:val="0"/>
          <w:divBdr>
            <w:top w:val="none" w:sz="0" w:space="0" w:color="auto"/>
            <w:left w:val="none" w:sz="0" w:space="0" w:color="auto"/>
            <w:bottom w:val="none" w:sz="0" w:space="0" w:color="auto"/>
            <w:right w:val="none" w:sz="0" w:space="0" w:color="auto"/>
          </w:divBdr>
          <w:divsChild>
            <w:div w:id="1933320157">
              <w:marLeft w:val="0"/>
              <w:marRight w:val="0"/>
              <w:marTop w:val="0"/>
              <w:marBottom w:val="0"/>
              <w:divBdr>
                <w:top w:val="none" w:sz="0" w:space="0" w:color="auto"/>
                <w:left w:val="none" w:sz="0" w:space="0" w:color="auto"/>
                <w:bottom w:val="none" w:sz="0" w:space="0" w:color="auto"/>
                <w:right w:val="none" w:sz="0" w:space="0" w:color="auto"/>
              </w:divBdr>
              <w:divsChild>
                <w:div w:id="141755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0423708">
      <w:bodyDiv w:val="1"/>
      <w:marLeft w:val="0"/>
      <w:marRight w:val="0"/>
      <w:marTop w:val="0"/>
      <w:marBottom w:val="0"/>
      <w:divBdr>
        <w:top w:val="none" w:sz="0" w:space="0" w:color="auto"/>
        <w:left w:val="none" w:sz="0" w:space="0" w:color="auto"/>
        <w:bottom w:val="none" w:sz="0" w:space="0" w:color="auto"/>
        <w:right w:val="none" w:sz="0" w:space="0" w:color="auto"/>
      </w:divBdr>
    </w:div>
    <w:div w:id="731122203">
      <w:bodyDiv w:val="1"/>
      <w:marLeft w:val="0"/>
      <w:marRight w:val="0"/>
      <w:marTop w:val="0"/>
      <w:marBottom w:val="0"/>
      <w:divBdr>
        <w:top w:val="none" w:sz="0" w:space="0" w:color="auto"/>
        <w:left w:val="none" w:sz="0" w:space="0" w:color="auto"/>
        <w:bottom w:val="none" w:sz="0" w:space="0" w:color="auto"/>
        <w:right w:val="none" w:sz="0" w:space="0" w:color="auto"/>
      </w:divBdr>
      <w:divsChild>
        <w:div w:id="185947426">
          <w:marLeft w:val="0"/>
          <w:marRight w:val="0"/>
          <w:marTop w:val="0"/>
          <w:marBottom w:val="0"/>
          <w:divBdr>
            <w:top w:val="none" w:sz="0" w:space="0" w:color="auto"/>
            <w:left w:val="none" w:sz="0" w:space="0" w:color="auto"/>
            <w:bottom w:val="none" w:sz="0" w:space="0" w:color="auto"/>
            <w:right w:val="none" w:sz="0" w:space="0" w:color="auto"/>
          </w:divBdr>
        </w:div>
        <w:div w:id="1984114202">
          <w:marLeft w:val="0"/>
          <w:marRight w:val="0"/>
          <w:marTop w:val="0"/>
          <w:marBottom w:val="0"/>
          <w:divBdr>
            <w:top w:val="none" w:sz="0" w:space="0" w:color="auto"/>
            <w:left w:val="none" w:sz="0" w:space="0" w:color="auto"/>
            <w:bottom w:val="none" w:sz="0" w:space="0" w:color="auto"/>
            <w:right w:val="none" w:sz="0" w:space="0" w:color="auto"/>
          </w:divBdr>
          <w:divsChild>
            <w:div w:id="165899014">
              <w:marLeft w:val="0"/>
              <w:marRight w:val="0"/>
              <w:marTop w:val="0"/>
              <w:marBottom w:val="0"/>
              <w:divBdr>
                <w:top w:val="none" w:sz="0" w:space="0" w:color="auto"/>
                <w:left w:val="none" w:sz="0" w:space="0" w:color="auto"/>
                <w:bottom w:val="none" w:sz="0" w:space="0" w:color="auto"/>
                <w:right w:val="none" w:sz="0" w:space="0" w:color="auto"/>
              </w:divBdr>
            </w:div>
          </w:divsChild>
        </w:div>
        <w:div w:id="723331408">
          <w:marLeft w:val="0"/>
          <w:marRight w:val="0"/>
          <w:marTop w:val="0"/>
          <w:marBottom w:val="0"/>
          <w:divBdr>
            <w:top w:val="none" w:sz="0" w:space="0" w:color="auto"/>
            <w:left w:val="none" w:sz="0" w:space="0" w:color="auto"/>
            <w:bottom w:val="none" w:sz="0" w:space="0" w:color="auto"/>
            <w:right w:val="none" w:sz="0" w:space="0" w:color="auto"/>
          </w:divBdr>
        </w:div>
        <w:div w:id="205024915">
          <w:marLeft w:val="0"/>
          <w:marRight w:val="0"/>
          <w:marTop w:val="0"/>
          <w:marBottom w:val="0"/>
          <w:divBdr>
            <w:top w:val="none" w:sz="0" w:space="0" w:color="auto"/>
            <w:left w:val="none" w:sz="0" w:space="0" w:color="auto"/>
            <w:bottom w:val="none" w:sz="0" w:space="0" w:color="auto"/>
            <w:right w:val="none" w:sz="0" w:space="0" w:color="auto"/>
          </w:divBdr>
          <w:divsChild>
            <w:div w:id="42171534">
              <w:marLeft w:val="0"/>
              <w:marRight w:val="0"/>
              <w:marTop w:val="0"/>
              <w:marBottom w:val="0"/>
              <w:divBdr>
                <w:top w:val="none" w:sz="0" w:space="0" w:color="auto"/>
                <w:left w:val="none" w:sz="0" w:space="0" w:color="auto"/>
                <w:bottom w:val="none" w:sz="0" w:space="0" w:color="auto"/>
                <w:right w:val="none" w:sz="0" w:space="0" w:color="auto"/>
              </w:divBdr>
            </w:div>
          </w:divsChild>
        </w:div>
        <w:div w:id="653029380">
          <w:marLeft w:val="0"/>
          <w:marRight w:val="0"/>
          <w:marTop w:val="0"/>
          <w:marBottom w:val="0"/>
          <w:divBdr>
            <w:top w:val="none" w:sz="0" w:space="0" w:color="auto"/>
            <w:left w:val="none" w:sz="0" w:space="0" w:color="auto"/>
            <w:bottom w:val="none" w:sz="0" w:space="0" w:color="auto"/>
            <w:right w:val="none" w:sz="0" w:space="0" w:color="auto"/>
          </w:divBdr>
        </w:div>
        <w:div w:id="215700417">
          <w:marLeft w:val="0"/>
          <w:marRight w:val="0"/>
          <w:marTop w:val="0"/>
          <w:marBottom w:val="0"/>
          <w:divBdr>
            <w:top w:val="none" w:sz="0" w:space="0" w:color="auto"/>
            <w:left w:val="none" w:sz="0" w:space="0" w:color="auto"/>
            <w:bottom w:val="none" w:sz="0" w:space="0" w:color="auto"/>
            <w:right w:val="none" w:sz="0" w:space="0" w:color="auto"/>
          </w:divBdr>
          <w:divsChild>
            <w:div w:id="1715884722">
              <w:marLeft w:val="0"/>
              <w:marRight w:val="0"/>
              <w:marTop w:val="0"/>
              <w:marBottom w:val="0"/>
              <w:divBdr>
                <w:top w:val="none" w:sz="0" w:space="0" w:color="auto"/>
                <w:left w:val="none" w:sz="0" w:space="0" w:color="auto"/>
                <w:bottom w:val="none" w:sz="0" w:space="0" w:color="auto"/>
                <w:right w:val="none" w:sz="0" w:space="0" w:color="auto"/>
              </w:divBdr>
            </w:div>
          </w:divsChild>
        </w:div>
        <w:div w:id="693776173">
          <w:marLeft w:val="0"/>
          <w:marRight w:val="0"/>
          <w:marTop w:val="0"/>
          <w:marBottom w:val="0"/>
          <w:divBdr>
            <w:top w:val="none" w:sz="0" w:space="0" w:color="auto"/>
            <w:left w:val="none" w:sz="0" w:space="0" w:color="auto"/>
            <w:bottom w:val="none" w:sz="0" w:space="0" w:color="auto"/>
            <w:right w:val="none" w:sz="0" w:space="0" w:color="auto"/>
          </w:divBdr>
        </w:div>
        <w:div w:id="307635661">
          <w:marLeft w:val="0"/>
          <w:marRight w:val="0"/>
          <w:marTop w:val="0"/>
          <w:marBottom w:val="0"/>
          <w:divBdr>
            <w:top w:val="none" w:sz="0" w:space="0" w:color="auto"/>
            <w:left w:val="none" w:sz="0" w:space="0" w:color="auto"/>
            <w:bottom w:val="none" w:sz="0" w:space="0" w:color="auto"/>
            <w:right w:val="none" w:sz="0" w:space="0" w:color="auto"/>
          </w:divBdr>
          <w:divsChild>
            <w:div w:id="1912036409">
              <w:marLeft w:val="0"/>
              <w:marRight w:val="0"/>
              <w:marTop w:val="0"/>
              <w:marBottom w:val="0"/>
              <w:divBdr>
                <w:top w:val="none" w:sz="0" w:space="0" w:color="auto"/>
                <w:left w:val="none" w:sz="0" w:space="0" w:color="auto"/>
                <w:bottom w:val="none" w:sz="0" w:space="0" w:color="auto"/>
                <w:right w:val="none" w:sz="0" w:space="0" w:color="auto"/>
              </w:divBdr>
            </w:div>
          </w:divsChild>
        </w:div>
        <w:div w:id="884483645">
          <w:marLeft w:val="0"/>
          <w:marRight w:val="0"/>
          <w:marTop w:val="0"/>
          <w:marBottom w:val="0"/>
          <w:divBdr>
            <w:top w:val="none" w:sz="0" w:space="0" w:color="auto"/>
            <w:left w:val="none" w:sz="0" w:space="0" w:color="auto"/>
            <w:bottom w:val="none" w:sz="0" w:space="0" w:color="auto"/>
            <w:right w:val="none" w:sz="0" w:space="0" w:color="auto"/>
          </w:divBdr>
        </w:div>
        <w:div w:id="550071351">
          <w:marLeft w:val="0"/>
          <w:marRight w:val="0"/>
          <w:marTop w:val="0"/>
          <w:marBottom w:val="0"/>
          <w:divBdr>
            <w:top w:val="none" w:sz="0" w:space="0" w:color="auto"/>
            <w:left w:val="none" w:sz="0" w:space="0" w:color="auto"/>
            <w:bottom w:val="none" w:sz="0" w:space="0" w:color="auto"/>
            <w:right w:val="none" w:sz="0" w:space="0" w:color="auto"/>
          </w:divBdr>
          <w:divsChild>
            <w:div w:id="2095319802">
              <w:marLeft w:val="0"/>
              <w:marRight w:val="0"/>
              <w:marTop w:val="0"/>
              <w:marBottom w:val="0"/>
              <w:divBdr>
                <w:top w:val="none" w:sz="0" w:space="0" w:color="auto"/>
                <w:left w:val="none" w:sz="0" w:space="0" w:color="auto"/>
                <w:bottom w:val="none" w:sz="0" w:space="0" w:color="auto"/>
                <w:right w:val="none" w:sz="0" w:space="0" w:color="auto"/>
              </w:divBdr>
            </w:div>
          </w:divsChild>
        </w:div>
        <w:div w:id="359017071">
          <w:marLeft w:val="0"/>
          <w:marRight w:val="0"/>
          <w:marTop w:val="0"/>
          <w:marBottom w:val="0"/>
          <w:divBdr>
            <w:top w:val="none" w:sz="0" w:space="0" w:color="auto"/>
            <w:left w:val="none" w:sz="0" w:space="0" w:color="auto"/>
            <w:bottom w:val="none" w:sz="0" w:space="0" w:color="auto"/>
            <w:right w:val="none" w:sz="0" w:space="0" w:color="auto"/>
          </w:divBdr>
        </w:div>
        <w:div w:id="1867674867">
          <w:marLeft w:val="0"/>
          <w:marRight w:val="0"/>
          <w:marTop w:val="0"/>
          <w:marBottom w:val="0"/>
          <w:divBdr>
            <w:top w:val="none" w:sz="0" w:space="0" w:color="auto"/>
            <w:left w:val="none" w:sz="0" w:space="0" w:color="auto"/>
            <w:bottom w:val="none" w:sz="0" w:space="0" w:color="auto"/>
            <w:right w:val="none" w:sz="0" w:space="0" w:color="auto"/>
          </w:divBdr>
          <w:divsChild>
            <w:div w:id="1776707154">
              <w:marLeft w:val="0"/>
              <w:marRight w:val="0"/>
              <w:marTop w:val="0"/>
              <w:marBottom w:val="0"/>
              <w:divBdr>
                <w:top w:val="none" w:sz="0" w:space="0" w:color="auto"/>
                <w:left w:val="none" w:sz="0" w:space="0" w:color="auto"/>
                <w:bottom w:val="none" w:sz="0" w:space="0" w:color="auto"/>
                <w:right w:val="none" w:sz="0" w:space="0" w:color="auto"/>
              </w:divBdr>
            </w:div>
          </w:divsChild>
        </w:div>
        <w:div w:id="1086072715">
          <w:marLeft w:val="0"/>
          <w:marRight w:val="0"/>
          <w:marTop w:val="0"/>
          <w:marBottom w:val="0"/>
          <w:divBdr>
            <w:top w:val="none" w:sz="0" w:space="0" w:color="auto"/>
            <w:left w:val="none" w:sz="0" w:space="0" w:color="auto"/>
            <w:bottom w:val="none" w:sz="0" w:space="0" w:color="auto"/>
            <w:right w:val="none" w:sz="0" w:space="0" w:color="auto"/>
          </w:divBdr>
        </w:div>
        <w:div w:id="391852735">
          <w:marLeft w:val="0"/>
          <w:marRight w:val="0"/>
          <w:marTop w:val="0"/>
          <w:marBottom w:val="0"/>
          <w:divBdr>
            <w:top w:val="none" w:sz="0" w:space="0" w:color="auto"/>
            <w:left w:val="none" w:sz="0" w:space="0" w:color="auto"/>
            <w:bottom w:val="none" w:sz="0" w:space="0" w:color="auto"/>
            <w:right w:val="none" w:sz="0" w:space="0" w:color="auto"/>
          </w:divBdr>
          <w:divsChild>
            <w:div w:id="606668014">
              <w:marLeft w:val="0"/>
              <w:marRight w:val="0"/>
              <w:marTop w:val="0"/>
              <w:marBottom w:val="0"/>
              <w:divBdr>
                <w:top w:val="none" w:sz="0" w:space="0" w:color="auto"/>
                <w:left w:val="none" w:sz="0" w:space="0" w:color="auto"/>
                <w:bottom w:val="none" w:sz="0" w:space="0" w:color="auto"/>
                <w:right w:val="none" w:sz="0" w:space="0" w:color="auto"/>
              </w:divBdr>
            </w:div>
          </w:divsChild>
        </w:div>
        <w:div w:id="57552924">
          <w:marLeft w:val="0"/>
          <w:marRight w:val="0"/>
          <w:marTop w:val="300"/>
          <w:marBottom w:val="0"/>
          <w:divBdr>
            <w:top w:val="none" w:sz="0" w:space="0" w:color="auto"/>
            <w:left w:val="none" w:sz="0" w:space="0" w:color="auto"/>
            <w:bottom w:val="none" w:sz="0" w:space="0" w:color="auto"/>
            <w:right w:val="none" w:sz="0" w:space="0" w:color="auto"/>
          </w:divBdr>
          <w:divsChild>
            <w:div w:id="1664619655">
              <w:marLeft w:val="0"/>
              <w:marRight w:val="0"/>
              <w:marTop w:val="0"/>
              <w:marBottom w:val="0"/>
              <w:divBdr>
                <w:top w:val="none" w:sz="0" w:space="0" w:color="auto"/>
                <w:left w:val="none" w:sz="0" w:space="0" w:color="auto"/>
                <w:bottom w:val="none" w:sz="0" w:space="0" w:color="auto"/>
                <w:right w:val="none" w:sz="0" w:space="0" w:color="auto"/>
              </w:divBdr>
              <w:divsChild>
                <w:div w:id="148395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554401">
          <w:marLeft w:val="0"/>
          <w:marRight w:val="0"/>
          <w:marTop w:val="300"/>
          <w:marBottom w:val="0"/>
          <w:divBdr>
            <w:top w:val="none" w:sz="0" w:space="0" w:color="auto"/>
            <w:left w:val="none" w:sz="0" w:space="0" w:color="auto"/>
            <w:bottom w:val="none" w:sz="0" w:space="0" w:color="auto"/>
            <w:right w:val="none" w:sz="0" w:space="0" w:color="auto"/>
          </w:divBdr>
          <w:divsChild>
            <w:div w:id="1495220364">
              <w:marLeft w:val="0"/>
              <w:marRight w:val="0"/>
              <w:marTop w:val="0"/>
              <w:marBottom w:val="0"/>
              <w:divBdr>
                <w:top w:val="none" w:sz="0" w:space="0" w:color="auto"/>
                <w:left w:val="none" w:sz="0" w:space="0" w:color="auto"/>
                <w:bottom w:val="none" w:sz="0" w:space="0" w:color="auto"/>
                <w:right w:val="none" w:sz="0" w:space="0" w:color="auto"/>
              </w:divBdr>
              <w:divsChild>
                <w:div w:id="110326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90389">
          <w:marLeft w:val="0"/>
          <w:marRight w:val="0"/>
          <w:marTop w:val="300"/>
          <w:marBottom w:val="0"/>
          <w:divBdr>
            <w:top w:val="none" w:sz="0" w:space="0" w:color="auto"/>
            <w:left w:val="none" w:sz="0" w:space="0" w:color="auto"/>
            <w:bottom w:val="none" w:sz="0" w:space="0" w:color="auto"/>
            <w:right w:val="none" w:sz="0" w:space="0" w:color="auto"/>
          </w:divBdr>
          <w:divsChild>
            <w:div w:id="687416774">
              <w:marLeft w:val="0"/>
              <w:marRight w:val="0"/>
              <w:marTop w:val="0"/>
              <w:marBottom w:val="0"/>
              <w:divBdr>
                <w:top w:val="none" w:sz="0" w:space="0" w:color="auto"/>
                <w:left w:val="none" w:sz="0" w:space="0" w:color="auto"/>
                <w:bottom w:val="none" w:sz="0" w:space="0" w:color="auto"/>
                <w:right w:val="none" w:sz="0" w:space="0" w:color="auto"/>
              </w:divBdr>
              <w:divsChild>
                <w:div w:id="263466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6012">
          <w:marLeft w:val="0"/>
          <w:marRight w:val="0"/>
          <w:marTop w:val="300"/>
          <w:marBottom w:val="0"/>
          <w:divBdr>
            <w:top w:val="none" w:sz="0" w:space="0" w:color="auto"/>
            <w:left w:val="none" w:sz="0" w:space="0" w:color="auto"/>
            <w:bottom w:val="none" w:sz="0" w:space="0" w:color="auto"/>
            <w:right w:val="none" w:sz="0" w:space="0" w:color="auto"/>
          </w:divBdr>
          <w:divsChild>
            <w:div w:id="1560896162">
              <w:marLeft w:val="0"/>
              <w:marRight w:val="0"/>
              <w:marTop w:val="0"/>
              <w:marBottom w:val="0"/>
              <w:divBdr>
                <w:top w:val="none" w:sz="0" w:space="0" w:color="auto"/>
                <w:left w:val="none" w:sz="0" w:space="0" w:color="auto"/>
                <w:bottom w:val="none" w:sz="0" w:space="0" w:color="auto"/>
                <w:right w:val="none" w:sz="0" w:space="0" w:color="auto"/>
              </w:divBdr>
              <w:divsChild>
                <w:div w:id="754981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463406">
      <w:bodyDiv w:val="1"/>
      <w:marLeft w:val="0"/>
      <w:marRight w:val="0"/>
      <w:marTop w:val="0"/>
      <w:marBottom w:val="0"/>
      <w:divBdr>
        <w:top w:val="none" w:sz="0" w:space="0" w:color="auto"/>
        <w:left w:val="none" w:sz="0" w:space="0" w:color="auto"/>
        <w:bottom w:val="none" w:sz="0" w:space="0" w:color="auto"/>
        <w:right w:val="none" w:sz="0" w:space="0" w:color="auto"/>
      </w:divBdr>
    </w:div>
    <w:div w:id="731804930">
      <w:bodyDiv w:val="1"/>
      <w:marLeft w:val="0"/>
      <w:marRight w:val="0"/>
      <w:marTop w:val="0"/>
      <w:marBottom w:val="0"/>
      <w:divBdr>
        <w:top w:val="none" w:sz="0" w:space="0" w:color="auto"/>
        <w:left w:val="none" w:sz="0" w:space="0" w:color="auto"/>
        <w:bottom w:val="none" w:sz="0" w:space="0" w:color="auto"/>
        <w:right w:val="none" w:sz="0" w:space="0" w:color="auto"/>
      </w:divBdr>
    </w:div>
    <w:div w:id="732002866">
      <w:bodyDiv w:val="1"/>
      <w:marLeft w:val="0"/>
      <w:marRight w:val="0"/>
      <w:marTop w:val="0"/>
      <w:marBottom w:val="0"/>
      <w:divBdr>
        <w:top w:val="none" w:sz="0" w:space="0" w:color="auto"/>
        <w:left w:val="none" w:sz="0" w:space="0" w:color="auto"/>
        <w:bottom w:val="none" w:sz="0" w:space="0" w:color="auto"/>
        <w:right w:val="none" w:sz="0" w:space="0" w:color="auto"/>
      </w:divBdr>
      <w:divsChild>
        <w:div w:id="639384980">
          <w:marLeft w:val="0"/>
          <w:marRight w:val="0"/>
          <w:marTop w:val="0"/>
          <w:marBottom w:val="0"/>
          <w:divBdr>
            <w:top w:val="none" w:sz="0" w:space="0" w:color="auto"/>
            <w:left w:val="none" w:sz="0" w:space="0" w:color="auto"/>
            <w:bottom w:val="none" w:sz="0" w:space="0" w:color="auto"/>
            <w:right w:val="none" w:sz="0" w:space="0" w:color="auto"/>
          </w:divBdr>
        </w:div>
        <w:div w:id="845634566">
          <w:marLeft w:val="0"/>
          <w:marRight w:val="0"/>
          <w:marTop w:val="0"/>
          <w:marBottom w:val="0"/>
          <w:divBdr>
            <w:top w:val="none" w:sz="0" w:space="0" w:color="auto"/>
            <w:left w:val="none" w:sz="0" w:space="0" w:color="auto"/>
            <w:bottom w:val="none" w:sz="0" w:space="0" w:color="auto"/>
            <w:right w:val="none" w:sz="0" w:space="0" w:color="auto"/>
          </w:divBdr>
          <w:divsChild>
            <w:div w:id="2143309781">
              <w:marLeft w:val="0"/>
              <w:marRight w:val="0"/>
              <w:marTop w:val="0"/>
              <w:marBottom w:val="0"/>
              <w:divBdr>
                <w:top w:val="none" w:sz="0" w:space="0" w:color="auto"/>
                <w:left w:val="none" w:sz="0" w:space="0" w:color="auto"/>
                <w:bottom w:val="none" w:sz="0" w:space="0" w:color="auto"/>
                <w:right w:val="none" w:sz="0" w:space="0" w:color="auto"/>
              </w:divBdr>
            </w:div>
          </w:divsChild>
        </w:div>
        <w:div w:id="1767455776">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sChild>
            <w:div w:id="1045908746">
              <w:marLeft w:val="0"/>
              <w:marRight w:val="0"/>
              <w:marTop w:val="0"/>
              <w:marBottom w:val="0"/>
              <w:divBdr>
                <w:top w:val="none" w:sz="0" w:space="0" w:color="auto"/>
                <w:left w:val="none" w:sz="0" w:space="0" w:color="auto"/>
                <w:bottom w:val="none" w:sz="0" w:space="0" w:color="auto"/>
                <w:right w:val="none" w:sz="0" w:space="0" w:color="auto"/>
              </w:divBdr>
            </w:div>
          </w:divsChild>
        </w:div>
        <w:div w:id="304090953">
          <w:marLeft w:val="0"/>
          <w:marRight w:val="0"/>
          <w:marTop w:val="0"/>
          <w:marBottom w:val="0"/>
          <w:divBdr>
            <w:top w:val="none" w:sz="0" w:space="0" w:color="auto"/>
            <w:left w:val="none" w:sz="0" w:space="0" w:color="auto"/>
            <w:bottom w:val="none" w:sz="0" w:space="0" w:color="auto"/>
            <w:right w:val="none" w:sz="0" w:space="0" w:color="auto"/>
          </w:divBdr>
        </w:div>
        <w:div w:id="899438413">
          <w:marLeft w:val="0"/>
          <w:marRight w:val="0"/>
          <w:marTop w:val="0"/>
          <w:marBottom w:val="0"/>
          <w:divBdr>
            <w:top w:val="none" w:sz="0" w:space="0" w:color="auto"/>
            <w:left w:val="none" w:sz="0" w:space="0" w:color="auto"/>
            <w:bottom w:val="none" w:sz="0" w:space="0" w:color="auto"/>
            <w:right w:val="none" w:sz="0" w:space="0" w:color="auto"/>
          </w:divBdr>
          <w:divsChild>
            <w:div w:id="2068872008">
              <w:marLeft w:val="0"/>
              <w:marRight w:val="0"/>
              <w:marTop w:val="0"/>
              <w:marBottom w:val="0"/>
              <w:divBdr>
                <w:top w:val="none" w:sz="0" w:space="0" w:color="auto"/>
                <w:left w:val="none" w:sz="0" w:space="0" w:color="auto"/>
                <w:bottom w:val="none" w:sz="0" w:space="0" w:color="auto"/>
                <w:right w:val="none" w:sz="0" w:space="0" w:color="auto"/>
              </w:divBdr>
            </w:div>
          </w:divsChild>
        </w:div>
        <w:div w:id="1190873063">
          <w:marLeft w:val="0"/>
          <w:marRight w:val="0"/>
          <w:marTop w:val="0"/>
          <w:marBottom w:val="0"/>
          <w:divBdr>
            <w:top w:val="none" w:sz="0" w:space="0" w:color="auto"/>
            <w:left w:val="none" w:sz="0" w:space="0" w:color="auto"/>
            <w:bottom w:val="none" w:sz="0" w:space="0" w:color="auto"/>
            <w:right w:val="none" w:sz="0" w:space="0" w:color="auto"/>
          </w:divBdr>
        </w:div>
        <w:div w:id="1008630179">
          <w:marLeft w:val="0"/>
          <w:marRight w:val="0"/>
          <w:marTop w:val="0"/>
          <w:marBottom w:val="0"/>
          <w:divBdr>
            <w:top w:val="none" w:sz="0" w:space="0" w:color="auto"/>
            <w:left w:val="none" w:sz="0" w:space="0" w:color="auto"/>
            <w:bottom w:val="none" w:sz="0" w:space="0" w:color="auto"/>
            <w:right w:val="none" w:sz="0" w:space="0" w:color="auto"/>
          </w:divBdr>
          <w:divsChild>
            <w:div w:id="50809386">
              <w:marLeft w:val="0"/>
              <w:marRight w:val="0"/>
              <w:marTop w:val="0"/>
              <w:marBottom w:val="0"/>
              <w:divBdr>
                <w:top w:val="none" w:sz="0" w:space="0" w:color="auto"/>
                <w:left w:val="none" w:sz="0" w:space="0" w:color="auto"/>
                <w:bottom w:val="none" w:sz="0" w:space="0" w:color="auto"/>
                <w:right w:val="none" w:sz="0" w:space="0" w:color="auto"/>
              </w:divBdr>
            </w:div>
          </w:divsChild>
        </w:div>
        <w:div w:id="2116558868">
          <w:marLeft w:val="0"/>
          <w:marRight w:val="0"/>
          <w:marTop w:val="0"/>
          <w:marBottom w:val="0"/>
          <w:divBdr>
            <w:top w:val="none" w:sz="0" w:space="0" w:color="auto"/>
            <w:left w:val="none" w:sz="0" w:space="0" w:color="auto"/>
            <w:bottom w:val="none" w:sz="0" w:space="0" w:color="auto"/>
            <w:right w:val="none" w:sz="0" w:space="0" w:color="auto"/>
          </w:divBdr>
        </w:div>
        <w:div w:id="529682466">
          <w:marLeft w:val="0"/>
          <w:marRight w:val="0"/>
          <w:marTop w:val="0"/>
          <w:marBottom w:val="0"/>
          <w:divBdr>
            <w:top w:val="none" w:sz="0" w:space="0" w:color="auto"/>
            <w:left w:val="none" w:sz="0" w:space="0" w:color="auto"/>
            <w:bottom w:val="none" w:sz="0" w:space="0" w:color="auto"/>
            <w:right w:val="none" w:sz="0" w:space="0" w:color="auto"/>
          </w:divBdr>
          <w:divsChild>
            <w:div w:id="614480304">
              <w:marLeft w:val="0"/>
              <w:marRight w:val="0"/>
              <w:marTop w:val="0"/>
              <w:marBottom w:val="0"/>
              <w:divBdr>
                <w:top w:val="none" w:sz="0" w:space="0" w:color="auto"/>
                <w:left w:val="none" w:sz="0" w:space="0" w:color="auto"/>
                <w:bottom w:val="none" w:sz="0" w:space="0" w:color="auto"/>
                <w:right w:val="none" w:sz="0" w:space="0" w:color="auto"/>
              </w:divBdr>
            </w:div>
          </w:divsChild>
        </w:div>
        <w:div w:id="1262301869">
          <w:marLeft w:val="0"/>
          <w:marRight w:val="0"/>
          <w:marTop w:val="0"/>
          <w:marBottom w:val="0"/>
          <w:divBdr>
            <w:top w:val="none" w:sz="0" w:space="0" w:color="auto"/>
            <w:left w:val="none" w:sz="0" w:space="0" w:color="auto"/>
            <w:bottom w:val="none" w:sz="0" w:space="0" w:color="auto"/>
            <w:right w:val="none" w:sz="0" w:space="0" w:color="auto"/>
          </w:divBdr>
        </w:div>
        <w:div w:id="1085538507">
          <w:marLeft w:val="0"/>
          <w:marRight w:val="0"/>
          <w:marTop w:val="0"/>
          <w:marBottom w:val="0"/>
          <w:divBdr>
            <w:top w:val="none" w:sz="0" w:space="0" w:color="auto"/>
            <w:left w:val="none" w:sz="0" w:space="0" w:color="auto"/>
            <w:bottom w:val="none" w:sz="0" w:space="0" w:color="auto"/>
            <w:right w:val="none" w:sz="0" w:space="0" w:color="auto"/>
          </w:divBdr>
          <w:divsChild>
            <w:div w:id="615675917">
              <w:marLeft w:val="0"/>
              <w:marRight w:val="0"/>
              <w:marTop w:val="0"/>
              <w:marBottom w:val="0"/>
              <w:divBdr>
                <w:top w:val="none" w:sz="0" w:space="0" w:color="auto"/>
                <w:left w:val="none" w:sz="0" w:space="0" w:color="auto"/>
                <w:bottom w:val="none" w:sz="0" w:space="0" w:color="auto"/>
                <w:right w:val="none" w:sz="0" w:space="0" w:color="auto"/>
              </w:divBdr>
            </w:div>
          </w:divsChild>
        </w:div>
        <w:div w:id="21368530">
          <w:marLeft w:val="0"/>
          <w:marRight w:val="0"/>
          <w:marTop w:val="0"/>
          <w:marBottom w:val="0"/>
          <w:divBdr>
            <w:top w:val="none" w:sz="0" w:space="0" w:color="auto"/>
            <w:left w:val="none" w:sz="0" w:space="0" w:color="auto"/>
            <w:bottom w:val="none" w:sz="0" w:space="0" w:color="auto"/>
            <w:right w:val="none" w:sz="0" w:space="0" w:color="auto"/>
          </w:divBdr>
        </w:div>
        <w:div w:id="1384981290">
          <w:marLeft w:val="0"/>
          <w:marRight w:val="0"/>
          <w:marTop w:val="0"/>
          <w:marBottom w:val="0"/>
          <w:divBdr>
            <w:top w:val="none" w:sz="0" w:space="0" w:color="auto"/>
            <w:left w:val="none" w:sz="0" w:space="0" w:color="auto"/>
            <w:bottom w:val="none" w:sz="0" w:space="0" w:color="auto"/>
            <w:right w:val="none" w:sz="0" w:space="0" w:color="auto"/>
          </w:divBdr>
          <w:divsChild>
            <w:div w:id="310792900">
              <w:marLeft w:val="0"/>
              <w:marRight w:val="0"/>
              <w:marTop w:val="0"/>
              <w:marBottom w:val="0"/>
              <w:divBdr>
                <w:top w:val="none" w:sz="0" w:space="0" w:color="auto"/>
                <w:left w:val="none" w:sz="0" w:space="0" w:color="auto"/>
                <w:bottom w:val="none" w:sz="0" w:space="0" w:color="auto"/>
                <w:right w:val="none" w:sz="0" w:space="0" w:color="auto"/>
              </w:divBdr>
            </w:div>
          </w:divsChild>
        </w:div>
        <w:div w:id="118302053">
          <w:marLeft w:val="0"/>
          <w:marRight w:val="0"/>
          <w:marTop w:val="300"/>
          <w:marBottom w:val="0"/>
          <w:divBdr>
            <w:top w:val="none" w:sz="0" w:space="0" w:color="auto"/>
            <w:left w:val="none" w:sz="0" w:space="0" w:color="auto"/>
            <w:bottom w:val="none" w:sz="0" w:space="0" w:color="auto"/>
            <w:right w:val="none" w:sz="0" w:space="0" w:color="auto"/>
          </w:divBdr>
          <w:divsChild>
            <w:div w:id="1170488708">
              <w:marLeft w:val="0"/>
              <w:marRight w:val="0"/>
              <w:marTop w:val="0"/>
              <w:marBottom w:val="0"/>
              <w:divBdr>
                <w:top w:val="none" w:sz="0" w:space="0" w:color="auto"/>
                <w:left w:val="none" w:sz="0" w:space="0" w:color="auto"/>
                <w:bottom w:val="none" w:sz="0" w:space="0" w:color="auto"/>
                <w:right w:val="none" w:sz="0" w:space="0" w:color="auto"/>
              </w:divBdr>
              <w:divsChild>
                <w:div w:id="31977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923251">
          <w:marLeft w:val="0"/>
          <w:marRight w:val="0"/>
          <w:marTop w:val="300"/>
          <w:marBottom w:val="0"/>
          <w:divBdr>
            <w:top w:val="none" w:sz="0" w:space="0" w:color="auto"/>
            <w:left w:val="none" w:sz="0" w:space="0" w:color="auto"/>
            <w:bottom w:val="none" w:sz="0" w:space="0" w:color="auto"/>
            <w:right w:val="none" w:sz="0" w:space="0" w:color="auto"/>
          </w:divBdr>
          <w:divsChild>
            <w:div w:id="1618482245">
              <w:marLeft w:val="0"/>
              <w:marRight w:val="0"/>
              <w:marTop w:val="0"/>
              <w:marBottom w:val="0"/>
              <w:divBdr>
                <w:top w:val="none" w:sz="0" w:space="0" w:color="auto"/>
                <w:left w:val="none" w:sz="0" w:space="0" w:color="auto"/>
                <w:bottom w:val="none" w:sz="0" w:space="0" w:color="auto"/>
                <w:right w:val="none" w:sz="0" w:space="0" w:color="auto"/>
              </w:divBdr>
              <w:divsChild>
                <w:div w:id="531311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589521">
          <w:marLeft w:val="0"/>
          <w:marRight w:val="0"/>
          <w:marTop w:val="300"/>
          <w:marBottom w:val="0"/>
          <w:divBdr>
            <w:top w:val="none" w:sz="0" w:space="0" w:color="auto"/>
            <w:left w:val="none" w:sz="0" w:space="0" w:color="auto"/>
            <w:bottom w:val="none" w:sz="0" w:space="0" w:color="auto"/>
            <w:right w:val="none" w:sz="0" w:space="0" w:color="auto"/>
          </w:divBdr>
          <w:divsChild>
            <w:div w:id="1258323909">
              <w:marLeft w:val="0"/>
              <w:marRight w:val="0"/>
              <w:marTop w:val="0"/>
              <w:marBottom w:val="0"/>
              <w:divBdr>
                <w:top w:val="none" w:sz="0" w:space="0" w:color="auto"/>
                <w:left w:val="none" w:sz="0" w:space="0" w:color="auto"/>
                <w:bottom w:val="none" w:sz="0" w:space="0" w:color="auto"/>
                <w:right w:val="none" w:sz="0" w:space="0" w:color="auto"/>
              </w:divBdr>
              <w:divsChild>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810051">
          <w:marLeft w:val="0"/>
          <w:marRight w:val="0"/>
          <w:marTop w:val="300"/>
          <w:marBottom w:val="0"/>
          <w:divBdr>
            <w:top w:val="none" w:sz="0" w:space="0" w:color="auto"/>
            <w:left w:val="none" w:sz="0" w:space="0" w:color="auto"/>
            <w:bottom w:val="none" w:sz="0" w:space="0" w:color="auto"/>
            <w:right w:val="none" w:sz="0" w:space="0" w:color="auto"/>
          </w:divBdr>
          <w:divsChild>
            <w:div w:id="1934387932">
              <w:marLeft w:val="0"/>
              <w:marRight w:val="0"/>
              <w:marTop w:val="0"/>
              <w:marBottom w:val="0"/>
              <w:divBdr>
                <w:top w:val="none" w:sz="0" w:space="0" w:color="auto"/>
                <w:left w:val="none" w:sz="0" w:space="0" w:color="auto"/>
                <w:bottom w:val="none" w:sz="0" w:space="0" w:color="auto"/>
                <w:right w:val="none" w:sz="0" w:space="0" w:color="auto"/>
              </w:divBdr>
              <w:divsChild>
                <w:div w:id="1799763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164892">
      <w:bodyDiv w:val="1"/>
      <w:marLeft w:val="0"/>
      <w:marRight w:val="0"/>
      <w:marTop w:val="0"/>
      <w:marBottom w:val="0"/>
      <w:divBdr>
        <w:top w:val="none" w:sz="0" w:space="0" w:color="auto"/>
        <w:left w:val="none" w:sz="0" w:space="0" w:color="auto"/>
        <w:bottom w:val="none" w:sz="0" w:space="0" w:color="auto"/>
        <w:right w:val="none" w:sz="0" w:space="0" w:color="auto"/>
      </w:divBdr>
    </w:div>
    <w:div w:id="733313441">
      <w:bodyDiv w:val="1"/>
      <w:marLeft w:val="0"/>
      <w:marRight w:val="0"/>
      <w:marTop w:val="0"/>
      <w:marBottom w:val="0"/>
      <w:divBdr>
        <w:top w:val="none" w:sz="0" w:space="0" w:color="auto"/>
        <w:left w:val="none" w:sz="0" w:space="0" w:color="auto"/>
        <w:bottom w:val="none" w:sz="0" w:space="0" w:color="auto"/>
        <w:right w:val="none" w:sz="0" w:space="0" w:color="auto"/>
      </w:divBdr>
      <w:divsChild>
        <w:div w:id="1854567888">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sChild>
            <w:div w:id="1539510136">
              <w:marLeft w:val="0"/>
              <w:marRight w:val="0"/>
              <w:marTop w:val="0"/>
              <w:marBottom w:val="0"/>
              <w:divBdr>
                <w:top w:val="none" w:sz="0" w:space="0" w:color="auto"/>
                <w:left w:val="none" w:sz="0" w:space="0" w:color="auto"/>
                <w:bottom w:val="none" w:sz="0" w:space="0" w:color="auto"/>
                <w:right w:val="none" w:sz="0" w:space="0" w:color="auto"/>
              </w:divBdr>
            </w:div>
          </w:divsChild>
        </w:div>
        <w:div w:id="633873960">
          <w:marLeft w:val="0"/>
          <w:marRight w:val="0"/>
          <w:marTop w:val="0"/>
          <w:marBottom w:val="0"/>
          <w:divBdr>
            <w:top w:val="none" w:sz="0" w:space="0" w:color="auto"/>
            <w:left w:val="none" w:sz="0" w:space="0" w:color="auto"/>
            <w:bottom w:val="none" w:sz="0" w:space="0" w:color="auto"/>
            <w:right w:val="none" w:sz="0" w:space="0" w:color="auto"/>
          </w:divBdr>
        </w:div>
        <w:div w:id="1823539623">
          <w:marLeft w:val="0"/>
          <w:marRight w:val="0"/>
          <w:marTop w:val="0"/>
          <w:marBottom w:val="0"/>
          <w:divBdr>
            <w:top w:val="none" w:sz="0" w:space="0" w:color="auto"/>
            <w:left w:val="none" w:sz="0" w:space="0" w:color="auto"/>
            <w:bottom w:val="none" w:sz="0" w:space="0" w:color="auto"/>
            <w:right w:val="none" w:sz="0" w:space="0" w:color="auto"/>
          </w:divBdr>
          <w:divsChild>
            <w:div w:id="1835298766">
              <w:marLeft w:val="0"/>
              <w:marRight w:val="0"/>
              <w:marTop w:val="0"/>
              <w:marBottom w:val="0"/>
              <w:divBdr>
                <w:top w:val="none" w:sz="0" w:space="0" w:color="auto"/>
                <w:left w:val="none" w:sz="0" w:space="0" w:color="auto"/>
                <w:bottom w:val="none" w:sz="0" w:space="0" w:color="auto"/>
                <w:right w:val="none" w:sz="0" w:space="0" w:color="auto"/>
              </w:divBdr>
            </w:div>
          </w:divsChild>
        </w:div>
        <w:div w:id="1595744560">
          <w:marLeft w:val="0"/>
          <w:marRight w:val="0"/>
          <w:marTop w:val="0"/>
          <w:marBottom w:val="0"/>
          <w:divBdr>
            <w:top w:val="none" w:sz="0" w:space="0" w:color="auto"/>
            <w:left w:val="none" w:sz="0" w:space="0" w:color="auto"/>
            <w:bottom w:val="none" w:sz="0" w:space="0" w:color="auto"/>
            <w:right w:val="none" w:sz="0" w:space="0" w:color="auto"/>
          </w:divBdr>
        </w:div>
        <w:div w:id="1102456442">
          <w:marLeft w:val="0"/>
          <w:marRight w:val="0"/>
          <w:marTop w:val="0"/>
          <w:marBottom w:val="0"/>
          <w:divBdr>
            <w:top w:val="none" w:sz="0" w:space="0" w:color="auto"/>
            <w:left w:val="none" w:sz="0" w:space="0" w:color="auto"/>
            <w:bottom w:val="none" w:sz="0" w:space="0" w:color="auto"/>
            <w:right w:val="none" w:sz="0" w:space="0" w:color="auto"/>
          </w:divBdr>
          <w:divsChild>
            <w:div w:id="1216353026">
              <w:marLeft w:val="0"/>
              <w:marRight w:val="0"/>
              <w:marTop w:val="0"/>
              <w:marBottom w:val="0"/>
              <w:divBdr>
                <w:top w:val="none" w:sz="0" w:space="0" w:color="auto"/>
                <w:left w:val="none" w:sz="0" w:space="0" w:color="auto"/>
                <w:bottom w:val="none" w:sz="0" w:space="0" w:color="auto"/>
                <w:right w:val="none" w:sz="0" w:space="0" w:color="auto"/>
              </w:divBdr>
            </w:div>
          </w:divsChild>
        </w:div>
        <w:div w:id="750201578">
          <w:marLeft w:val="0"/>
          <w:marRight w:val="0"/>
          <w:marTop w:val="0"/>
          <w:marBottom w:val="0"/>
          <w:divBdr>
            <w:top w:val="none" w:sz="0" w:space="0" w:color="auto"/>
            <w:left w:val="none" w:sz="0" w:space="0" w:color="auto"/>
            <w:bottom w:val="none" w:sz="0" w:space="0" w:color="auto"/>
            <w:right w:val="none" w:sz="0" w:space="0" w:color="auto"/>
          </w:divBdr>
        </w:div>
        <w:div w:id="24985695">
          <w:marLeft w:val="0"/>
          <w:marRight w:val="0"/>
          <w:marTop w:val="0"/>
          <w:marBottom w:val="0"/>
          <w:divBdr>
            <w:top w:val="none" w:sz="0" w:space="0" w:color="auto"/>
            <w:left w:val="none" w:sz="0" w:space="0" w:color="auto"/>
            <w:bottom w:val="none" w:sz="0" w:space="0" w:color="auto"/>
            <w:right w:val="none" w:sz="0" w:space="0" w:color="auto"/>
          </w:divBdr>
          <w:divsChild>
            <w:div w:id="1590579789">
              <w:marLeft w:val="0"/>
              <w:marRight w:val="0"/>
              <w:marTop w:val="0"/>
              <w:marBottom w:val="0"/>
              <w:divBdr>
                <w:top w:val="none" w:sz="0" w:space="0" w:color="auto"/>
                <w:left w:val="none" w:sz="0" w:space="0" w:color="auto"/>
                <w:bottom w:val="none" w:sz="0" w:space="0" w:color="auto"/>
                <w:right w:val="none" w:sz="0" w:space="0" w:color="auto"/>
              </w:divBdr>
            </w:div>
          </w:divsChild>
        </w:div>
        <w:div w:id="477115723">
          <w:marLeft w:val="0"/>
          <w:marRight w:val="0"/>
          <w:marTop w:val="0"/>
          <w:marBottom w:val="0"/>
          <w:divBdr>
            <w:top w:val="none" w:sz="0" w:space="0" w:color="auto"/>
            <w:left w:val="none" w:sz="0" w:space="0" w:color="auto"/>
            <w:bottom w:val="none" w:sz="0" w:space="0" w:color="auto"/>
            <w:right w:val="none" w:sz="0" w:space="0" w:color="auto"/>
          </w:divBdr>
        </w:div>
        <w:div w:id="206726091">
          <w:marLeft w:val="0"/>
          <w:marRight w:val="0"/>
          <w:marTop w:val="0"/>
          <w:marBottom w:val="0"/>
          <w:divBdr>
            <w:top w:val="none" w:sz="0" w:space="0" w:color="auto"/>
            <w:left w:val="none" w:sz="0" w:space="0" w:color="auto"/>
            <w:bottom w:val="none" w:sz="0" w:space="0" w:color="auto"/>
            <w:right w:val="none" w:sz="0" w:space="0" w:color="auto"/>
          </w:divBdr>
          <w:divsChild>
            <w:div w:id="135413981">
              <w:marLeft w:val="0"/>
              <w:marRight w:val="0"/>
              <w:marTop w:val="0"/>
              <w:marBottom w:val="0"/>
              <w:divBdr>
                <w:top w:val="none" w:sz="0" w:space="0" w:color="auto"/>
                <w:left w:val="none" w:sz="0" w:space="0" w:color="auto"/>
                <w:bottom w:val="none" w:sz="0" w:space="0" w:color="auto"/>
                <w:right w:val="none" w:sz="0" w:space="0" w:color="auto"/>
              </w:divBdr>
            </w:div>
          </w:divsChild>
        </w:div>
        <w:div w:id="93744512">
          <w:marLeft w:val="0"/>
          <w:marRight w:val="0"/>
          <w:marTop w:val="0"/>
          <w:marBottom w:val="0"/>
          <w:divBdr>
            <w:top w:val="none" w:sz="0" w:space="0" w:color="auto"/>
            <w:left w:val="none" w:sz="0" w:space="0" w:color="auto"/>
            <w:bottom w:val="none" w:sz="0" w:space="0" w:color="auto"/>
            <w:right w:val="none" w:sz="0" w:space="0" w:color="auto"/>
          </w:divBdr>
        </w:div>
        <w:div w:id="379551275">
          <w:marLeft w:val="0"/>
          <w:marRight w:val="0"/>
          <w:marTop w:val="0"/>
          <w:marBottom w:val="0"/>
          <w:divBdr>
            <w:top w:val="none" w:sz="0" w:space="0" w:color="auto"/>
            <w:left w:val="none" w:sz="0" w:space="0" w:color="auto"/>
            <w:bottom w:val="none" w:sz="0" w:space="0" w:color="auto"/>
            <w:right w:val="none" w:sz="0" w:space="0" w:color="auto"/>
          </w:divBdr>
          <w:divsChild>
            <w:div w:id="1598757397">
              <w:marLeft w:val="0"/>
              <w:marRight w:val="0"/>
              <w:marTop w:val="0"/>
              <w:marBottom w:val="0"/>
              <w:divBdr>
                <w:top w:val="none" w:sz="0" w:space="0" w:color="auto"/>
                <w:left w:val="none" w:sz="0" w:space="0" w:color="auto"/>
                <w:bottom w:val="none" w:sz="0" w:space="0" w:color="auto"/>
                <w:right w:val="none" w:sz="0" w:space="0" w:color="auto"/>
              </w:divBdr>
            </w:div>
          </w:divsChild>
        </w:div>
        <w:div w:id="1889796562">
          <w:marLeft w:val="0"/>
          <w:marRight w:val="0"/>
          <w:marTop w:val="0"/>
          <w:marBottom w:val="0"/>
          <w:divBdr>
            <w:top w:val="none" w:sz="0" w:space="0" w:color="auto"/>
            <w:left w:val="none" w:sz="0" w:space="0" w:color="auto"/>
            <w:bottom w:val="none" w:sz="0" w:space="0" w:color="auto"/>
            <w:right w:val="none" w:sz="0" w:space="0" w:color="auto"/>
          </w:divBdr>
        </w:div>
        <w:div w:id="1237322375">
          <w:marLeft w:val="0"/>
          <w:marRight w:val="0"/>
          <w:marTop w:val="0"/>
          <w:marBottom w:val="0"/>
          <w:divBdr>
            <w:top w:val="none" w:sz="0" w:space="0" w:color="auto"/>
            <w:left w:val="none" w:sz="0" w:space="0" w:color="auto"/>
            <w:bottom w:val="none" w:sz="0" w:space="0" w:color="auto"/>
            <w:right w:val="none" w:sz="0" w:space="0" w:color="auto"/>
          </w:divBdr>
          <w:divsChild>
            <w:div w:id="1285305263">
              <w:marLeft w:val="0"/>
              <w:marRight w:val="0"/>
              <w:marTop w:val="0"/>
              <w:marBottom w:val="0"/>
              <w:divBdr>
                <w:top w:val="none" w:sz="0" w:space="0" w:color="auto"/>
                <w:left w:val="none" w:sz="0" w:space="0" w:color="auto"/>
                <w:bottom w:val="none" w:sz="0" w:space="0" w:color="auto"/>
                <w:right w:val="none" w:sz="0" w:space="0" w:color="auto"/>
              </w:divBdr>
            </w:div>
          </w:divsChild>
        </w:div>
        <w:div w:id="680200650">
          <w:marLeft w:val="0"/>
          <w:marRight w:val="0"/>
          <w:marTop w:val="300"/>
          <w:marBottom w:val="0"/>
          <w:divBdr>
            <w:top w:val="none" w:sz="0" w:space="0" w:color="auto"/>
            <w:left w:val="none" w:sz="0" w:space="0" w:color="auto"/>
            <w:bottom w:val="none" w:sz="0" w:space="0" w:color="auto"/>
            <w:right w:val="none" w:sz="0" w:space="0" w:color="auto"/>
          </w:divBdr>
          <w:divsChild>
            <w:div w:id="36244382">
              <w:marLeft w:val="0"/>
              <w:marRight w:val="0"/>
              <w:marTop w:val="0"/>
              <w:marBottom w:val="0"/>
              <w:divBdr>
                <w:top w:val="none" w:sz="0" w:space="0" w:color="auto"/>
                <w:left w:val="none" w:sz="0" w:space="0" w:color="auto"/>
                <w:bottom w:val="none" w:sz="0" w:space="0" w:color="auto"/>
                <w:right w:val="none" w:sz="0" w:space="0" w:color="auto"/>
              </w:divBdr>
              <w:divsChild>
                <w:div w:id="200836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192880">
          <w:marLeft w:val="0"/>
          <w:marRight w:val="0"/>
          <w:marTop w:val="300"/>
          <w:marBottom w:val="0"/>
          <w:divBdr>
            <w:top w:val="none" w:sz="0" w:space="0" w:color="auto"/>
            <w:left w:val="none" w:sz="0" w:space="0" w:color="auto"/>
            <w:bottom w:val="none" w:sz="0" w:space="0" w:color="auto"/>
            <w:right w:val="none" w:sz="0" w:space="0" w:color="auto"/>
          </w:divBdr>
          <w:divsChild>
            <w:div w:id="605581365">
              <w:marLeft w:val="0"/>
              <w:marRight w:val="0"/>
              <w:marTop w:val="0"/>
              <w:marBottom w:val="0"/>
              <w:divBdr>
                <w:top w:val="none" w:sz="0" w:space="0" w:color="auto"/>
                <w:left w:val="none" w:sz="0" w:space="0" w:color="auto"/>
                <w:bottom w:val="none" w:sz="0" w:space="0" w:color="auto"/>
                <w:right w:val="none" w:sz="0" w:space="0" w:color="auto"/>
              </w:divBdr>
              <w:divsChild>
                <w:div w:id="600265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47918">
          <w:marLeft w:val="0"/>
          <w:marRight w:val="0"/>
          <w:marTop w:val="300"/>
          <w:marBottom w:val="0"/>
          <w:divBdr>
            <w:top w:val="none" w:sz="0" w:space="0" w:color="auto"/>
            <w:left w:val="none" w:sz="0" w:space="0" w:color="auto"/>
            <w:bottom w:val="none" w:sz="0" w:space="0" w:color="auto"/>
            <w:right w:val="none" w:sz="0" w:space="0" w:color="auto"/>
          </w:divBdr>
          <w:divsChild>
            <w:div w:id="742605043">
              <w:marLeft w:val="0"/>
              <w:marRight w:val="0"/>
              <w:marTop w:val="0"/>
              <w:marBottom w:val="0"/>
              <w:divBdr>
                <w:top w:val="none" w:sz="0" w:space="0" w:color="auto"/>
                <w:left w:val="none" w:sz="0" w:space="0" w:color="auto"/>
                <w:bottom w:val="none" w:sz="0" w:space="0" w:color="auto"/>
                <w:right w:val="none" w:sz="0" w:space="0" w:color="auto"/>
              </w:divBdr>
              <w:divsChild>
                <w:div w:id="89161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7725">
          <w:marLeft w:val="0"/>
          <w:marRight w:val="0"/>
          <w:marTop w:val="300"/>
          <w:marBottom w:val="0"/>
          <w:divBdr>
            <w:top w:val="none" w:sz="0" w:space="0" w:color="auto"/>
            <w:left w:val="none" w:sz="0" w:space="0" w:color="auto"/>
            <w:bottom w:val="none" w:sz="0" w:space="0" w:color="auto"/>
            <w:right w:val="none" w:sz="0" w:space="0" w:color="auto"/>
          </w:divBdr>
          <w:divsChild>
            <w:div w:id="1754626683">
              <w:marLeft w:val="0"/>
              <w:marRight w:val="0"/>
              <w:marTop w:val="0"/>
              <w:marBottom w:val="0"/>
              <w:divBdr>
                <w:top w:val="none" w:sz="0" w:space="0" w:color="auto"/>
                <w:left w:val="none" w:sz="0" w:space="0" w:color="auto"/>
                <w:bottom w:val="none" w:sz="0" w:space="0" w:color="auto"/>
                <w:right w:val="none" w:sz="0" w:space="0" w:color="auto"/>
              </w:divBdr>
              <w:divsChild>
                <w:div w:id="1743914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697956">
      <w:bodyDiv w:val="1"/>
      <w:marLeft w:val="0"/>
      <w:marRight w:val="0"/>
      <w:marTop w:val="0"/>
      <w:marBottom w:val="0"/>
      <w:divBdr>
        <w:top w:val="none" w:sz="0" w:space="0" w:color="auto"/>
        <w:left w:val="none" w:sz="0" w:space="0" w:color="auto"/>
        <w:bottom w:val="none" w:sz="0" w:space="0" w:color="auto"/>
        <w:right w:val="none" w:sz="0" w:space="0" w:color="auto"/>
      </w:divBdr>
      <w:divsChild>
        <w:div w:id="1824738172">
          <w:marLeft w:val="0"/>
          <w:marRight w:val="0"/>
          <w:marTop w:val="0"/>
          <w:marBottom w:val="0"/>
          <w:divBdr>
            <w:top w:val="none" w:sz="0" w:space="0" w:color="auto"/>
            <w:left w:val="none" w:sz="0" w:space="0" w:color="auto"/>
            <w:bottom w:val="none" w:sz="0" w:space="0" w:color="auto"/>
            <w:right w:val="none" w:sz="0" w:space="0" w:color="auto"/>
          </w:divBdr>
        </w:div>
        <w:div w:id="1317764076">
          <w:marLeft w:val="0"/>
          <w:marRight w:val="0"/>
          <w:marTop w:val="0"/>
          <w:marBottom w:val="0"/>
          <w:divBdr>
            <w:top w:val="none" w:sz="0" w:space="0" w:color="auto"/>
            <w:left w:val="none" w:sz="0" w:space="0" w:color="auto"/>
            <w:bottom w:val="none" w:sz="0" w:space="0" w:color="auto"/>
            <w:right w:val="none" w:sz="0" w:space="0" w:color="auto"/>
          </w:divBdr>
          <w:divsChild>
            <w:div w:id="1816140163">
              <w:marLeft w:val="0"/>
              <w:marRight w:val="0"/>
              <w:marTop w:val="0"/>
              <w:marBottom w:val="0"/>
              <w:divBdr>
                <w:top w:val="none" w:sz="0" w:space="0" w:color="auto"/>
                <w:left w:val="none" w:sz="0" w:space="0" w:color="auto"/>
                <w:bottom w:val="none" w:sz="0" w:space="0" w:color="auto"/>
                <w:right w:val="none" w:sz="0" w:space="0" w:color="auto"/>
              </w:divBdr>
            </w:div>
          </w:divsChild>
        </w:div>
        <w:div w:id="912473612">
          <w:marLeft w:val="0"/>
          <w:marRight w:val="0"/>
          <w:marTop w:val="0"/>
          <w:marBottom w:val="0"/>
          <w:divBdr>
            <w:top w:val="none" w:sz="0" w:space="0" w:color="auto"/>
            <w:left w:val="none" w:sz="0" w:space="0" w:color="auto"/>
            <w:bottom w:val="none" w:sz="0" w:space="0" w:color="auto"/>
            <w:right w:val="none" w:sz="0" w:space="0" w:color="auto"/>
          </w:divBdr>
        </w:div>
        <w:div w:id="1519924414">
          <w:marLeft w:val="0"/>
          <w:marRight w:val="0"/>
          <w:marTop w:val="0"/>
          <w:marBottom w:val="0"/>
          <w:divBdr>
            <w:top w:val="none" w:sz="0" w:space="0" w:color="auto"/>
            <w:left w:val="none" w:sz="0" w:space="0" w:color="auto"/>
            <w:bottom w:val="none" w:sz="0" w:space="0" w:color="auto"/>
            <w:right w:val="none" w:sz="0" w:space="0" w:color="auto"/>
          </w:divBdr>
          <w:divsChild>
            <w:div w:id="1820536601">
              <w:marLeft w:val="0"/>
              <w:marRight w:val="0"/>
              <w:marTop w:val="0"/>
              <w:marBottom w:val="0"/>
              <w:divBdr>
                <w:top w:val="none" w:sz="0" w:space="0" w:color="auto"/>
                <w:left w:val="none" w:sz="0" w:space="0" w:color="auto"/>
                <w:bottom w:val="none" w:sz="0" w:space="0" w:color="auto"/>
                <w:right w:val="none" w:sz="0" w:space="0" w:color="auto"/>
              </w:divBdr>
            </w:div>
          </w:divsChild>
        </w:div>
        <w:div w:id="1837918444">
          <w:marLeft w:val="0"/>
          <w:marRight w:val="0"/>
          <w:marTop w:val="0"/>
          <w:marBottom w:val="0"/>
          <w:divBdr>
            <w:top w:val="none" w:sz="0" w:space="0" w:color="auto"/>
            <w:left w:val="none" w:sz="0" w:space="0" w:color="auto"/>
            <w:bottom w:val="none" w:sz="0" w:space="0" w:color="auto"/>
            <w:right w:val="none" w:sz="0" w:space="0" w:color="auto"/>
          </w:divBdr>
        </w:div>
        <w:div w:id="512185562">
          <w:marLeft w:val="0"/>
          <w:marRight w:val="0"/>
          <w:marTop w:val="0"/>
          <w:marBottom w:val="0"/>
          <w:divBdr>
            <w:top w:val="none" w:sz="0" w:space="0" w:color="auto"/>
            <w:left w:val="none" w:sz="0" w:space="0" w:color="auto"/>
            <w:bottom w:val="none" w:sz="0" w:space="0" w:color="auto"/>
            <w:right w:val="none" w:sz="0" w:space="0" w:color="auto"/>
          </w:divBdr>
          <w:divsChild>
            <w:div w:id="1286540116">
              <w:marLeft w:val="0"/>
              <w:marRight w:val="0"/>
              <w:marTop w:val="0"/>
              <w:marBottom w:val="0"/>
              <w:divBdr>
                <w:top w:val="none" w:sz="0" w:space="0" w:color="auto"/>
                <w:left w:val="none" w:sz="0" w:space="0" w:color="auto"/>
                <w:bottom w:val="none" w:sz="0" w:space="0" w:color="auto"/>
                <w:right w:val="none" w:sz="0" w:space="0" w:color="auto"/>
              </w:divBdr>
            </w:div>
          </w:divsChild>
        </w:div>
        <w:div w:id="1500003675">
          <w:marLeft w:val="0"/>
          <w:marRight w:val="0"/>
          <w:marTop w:val="0"/>
          <w:marBottom w:val="0"/>
          <w:divBdr>
            <w:top w:val="none" w:sz="0" w:space="0" w:color="auto"/>
            <w:left w:val="none" w:sz="0" w:space="0" w:color="auto"/>
            <w:bottom w:val="none" w:sz="0" w:space="0" w:color="auto"/>
            <w:right w:val="none" w:sz="0" w:space="0" w:color="auto"/>
          </w:divBdr>
        </w:div>
        <w:div w:id="250894420">
          <w:marLeft w:val="0"/>
          <w:marRight w:val="0"/>
          <w:marTop w:val="0"/>
          <w:marBottom w:val="0"/>
          <w:divBdr>
            <w:top w:val="none" w:sz="0" w:space="0" w:color="auto"/>
            <w:left w:val="none" w:sz="0" w:space="0" w:color="auto"/>
            <w:bottom w:val="none" w:sz="0" w:space="0" w:color="auto"/>
            <w:right w:val="none" w:sz="0" w:space="0" w:color="auto"/>
          </w:divBdr>
          <w:divsChild>
            <w:div w:id="1425489871">
              <w:marLeft w:val="0"/>
              <w:marRight w:val="0"/>
              <w:marTop w:val="0"/>
              <w:marBottom w:val="0"/>
              <w:divBdr>
                <w:top w:val="none" w:sz="0" w:space="0" w:color="auto"/>
                <w:left w:val="none" w:sz="0" w:space="0" w:color="auto"/>
                <w:bottom w:val="none" w:sz="0" w:space="0" w:color="auto"/>
                <w:right w:val="none" w:sz="0" w:space="0" w:color="auto"/>
              </w:divBdr>
            </w:div>
          </w:divsChild>
        </w:div>
        <w:div w:id="705370381">
          <w:marLeft w:val="0"/>
          <w:marRight w:val="0"/>
          <w:marTop w:val="0"/>
          <w:marBottom w:val="0"/>
          <w:divBdr>
            <w:top w:val="none" w:sz="0" w:space="0" w:color="auto"/>
            <w:left w:val="none" w:sz="0" w:space="0" w:color="auto"/>
            <w:bottom w:val="none" w:sz="0" w:space="0" w:color="auto"/>
            <w:right w:val="none" w:sz="0" w:space="0" w:color="auto"/>
          </w:divBdr>
        </w:div>
        <w:div w:id="1715737110">
          <w:marLeft w:val="0"/>
          <w:marRight w:val="0"/>
          <w:marTop w:val="0"/>
          <w:marBottom w:val="0"/>
          <w:divBdr>
            <w:top w:val="none" w:sz="0" w:space="0" w:color="auto"/>
            <w:left w:val="none" w:sz="0" w:space="0" w:color="auto"/>
            <w:bottom w:val="none" w:sz="0" w:space="0" w:color="auto"/>
            <w:right w:val="none" w:sz="0" w:space="0" w:color="auto"/>
          </w:divBdr>
          <w:divsChild>
            <w:div w:id="133908848">
              <w:marLeft w:val="0"/>
              <w:marRight w:val="0"/>
              <w:marTop w:val="0"/>
              <w:marBottom w:val="0"/>
              <w:divBdr>
                <w:top w:val="none" w:sz="0" w:space="0" w:color="auto"/>
                <w:left w:val="none" w:sz="0" w:space="0" w:color="auto"/>
                <w:bottom w:val="none" w:sz="0" w:space="0" w:color="auto"/>
                <w:right w:val="none" w:sz="0" w:space="0" w:color="auto"/>
              </w:divBdr>
            </w:div>
          </w:divsChild>
        </w:div>
        <w:div w:id="1499735271">
          <w:marLeft w:val="0"/>
          <w:marRight w:val="0"/>
          <w:marTop w:val="0"/>
          <w:marBottom w:val="0"/>
          <w:divBdr>
            <w:top w:val="none" w:sz="0" w:space="0" w:color="auto"/>
            <w:left w:val="none" w:sz="0" w:space="0" w:color="auto"/>
            <w:bottom w:val="none" w:sz="0" w:space="0" w:color="auto"/>
            <w:right w:val="none" w:sz="0" w:space="0" w:color="auto"/>
          </w:divBdr>
        </w:div>
        <w:div w:id="1193881558">
          <w:marLeft w:val="0"/>
          <w:marRight w:val="0"/>
          <w:marTop w:val="0"/>
          <w:marBottom w:val="0"/>
          <w:divBdr>
            <w:top w:val="none" w:sz="0" w:space="0" w:color="auto"/>
            <w:left w:val="none" w:sz="0" w:space="0" w:color="auto"/>
            <w:bottom w:val="none" w:sz="0" w:space="0" w:color="auto"/>
            <w:right w:val="none" w:sz="0" w:space="0" w:color="auto"/>
          </w:divBdr>
          <w:divsChild>
            <w:div w:id="951202511">
              <w:marLeft w:val="0"/>
              <w:marRight w:val="0"/>
              <w:marTop w:val="0"/>
              <w:marBottom w:val="0"/>
              <w:divBdr>
                <w:top w:val="none" w:sz="0" w:space="0" w:color="auto"/>
                <w:left w:val="none" w:sz="0" w:space="0" w:color="auto"/>
                <w:bottom w:val="none" w:sz="0" w:space="0" w:color="auto"/>
                <w:right w:val="none" w:sz="0" w:space="0" w:color="auto"/>
              </w:divBdr>
            </w:div>
          </w:divsChild>
        </w:div>
        <w:div w:id="1208906205">
          <w:marLeft w:val="0"/>
          <w:marRight w:val="0"/>
          <w:marTop w:val="0"/>
          <w:marBottom w:val="0"/>
          <w:divBdr>
            <w:top w:val="none" w:sz="0" w:space="0" w:color="auto"/>
            <w:left w:val="none" w:sz="0" w:space="0" w:color="auto"/>
            <w:bottom w:val="none" w:sz="0" w:space="0" w:color="auto"/>
            <w:right w:val="none" w:sz="0" w:space="0" w:color="auto"/>
          </w:divBdr>
        </w:div>
        <w:div w:id="2117213245">
          <w:marLeft w:val="0"/>
          <w:marRight w:val="0"/>
          <w:marTop w:val="0"/>
          <w:marBottom w:val="0"/>
          <w:divBdr>
            <w:top w:val="none" w:sz="0" w:space="0" w:color="auto"/>
            <w:left w:val="none" w:sz="0" w:space="0" w:color="auto"/>
            <w:bottom w:val="none" w:sz="0" w:space="0" w:color="auto"/>
            <w:right w:val="none" w:sz="0" w:space="0" w:color="auto"/>
          </w:divBdr>
          <w:divsChild>
            <w:div w:id="1119032521">
              <w:marLeft w:val="0"/>
              <w:marRight w:val="0"/>
              <w:marTop w:val="0"/>
              <w:marBottom w:val="0"/>
              <w:divBdr>
                <w:top w:val="none" w:sz="0" w:space="0" w:color="auto"/>
                <w:left w:val="none" w:sz="0" w:space="0" w:color="auto"/>
                <w:bottom w:val="none" w:sz="0" w:space="0" w:color="auto"/>
                <w:right w:val="none" w:sz="0" w:space="0" w:color="auto"/>
              </w:divBdr>
            </w:div>
          </w:divsChild>
        </w:div>
        <w:div w:id="213930076">
          <w:marLeft w:val="0"/>
          <w:marRight w:val="0"/>
          <w:marTop w:val="300"/>
          <w:marBottom w:val="0"/>
          <w:divBdr>
            <w:top w:val="none" w:sz="0" w:space="0" w:color="auto"/>
            <w:left w:val="none" w:sz="0" w:space="0" w:color="auto"/>
            <w:bottom w:val="none" w:sz="0" w:space="0" w:color="auto"/>
            <w:right w:val="none" w:sz="0" w:space="0" w:color="auto"/>
          </w:divBdr>
          <w:divsChild>
            <w:div w:id="602231260">
              <w:marLeft w:val="0"/>
              <w:marRight w:val="0"/>
              <w:marTop w:val="0"/>
              <w:marBottom w:val="0"/>
              <w:divBdr>
                <w:top w:val="none" w:sz="0" w:space="0" w:color="auto"/>
                <w:left w:val="none" w:sz="0" w:space="0" w:color="auto"/>
                <w:bottom w:val="none" w:sz="0" w:space="0" w:color="auto"/>
                <w:right w:val="none" w:sz="0" w:space="0" w:color="auto"/>
              </w:divBdr>
              <w:divsChild>
                <w:div w:id="1322810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449164">
          <w:marLeft w:val="0"/>
          <w:marRight w:val="0"/>
          <w:marTop w:val="300"/>
          <w:marBottom w:val="0"/>
          <w:divBdr>
            <w:top w:val="none" w:sz="0" w:space="0" w:color="auto"/>
            <w:left w:val="none" w:sz="0" w:space="0" w:color="auto"/>
            <w:bottom w:val="none" w:sz="0" w:space="0" w:color="auto"/>
            <w:right w:val="none" w:sz="0" w:space="0" w:color="auto"/>
          </w:divBdr>
          <w:divsChild>
            <w:div w:id="732388456">
              <w:marLeft w:val="0"/>
              <w:marRight w:val="0"/>
              <w:marTop w:val="0"/>
              <w:marBottom w:val="0"/>
              <w:divBdr>
                <w:top w:val="none" w:sz="0" w:space="0" w:color="auto"/>
                <w:left w:val="none" w:sz="0" w:space="0" w:color="auto"/>
                <w:bottom w:val="none" w:sz="0" w:space="0" w:color="auto"/>
                <w:right w:val="none" w:sz="0" w:space="0" w:color="auto"/>
              </w:divBdr>
              <w:divsChild>
                <w:div w:id="203588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sChild>
                <w:div w:id="167163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9762">
          <w:marLeft w:val="0"/>
          <w:marRight w:val="0"/>
          <w:marTop w:val="300"/>
          <w:marBottom w:val="0"/>
          <w:divBdr>
            <w:top w:val="none" w:sz="0" w:space="0" w:color="auto"/>
            <w:left w:val="none" w:sz="0" w:space="0" w:color="auto"/>
            <w:bottom w:val="none" w:sz="0" w:space="0" w:color="auto"/>
            <w:right w:val="none" w:sz="0" w:space="0" w:color="auto"/>
          </w:divBdr>
          <w:divsChild>
            <w:div w:id="5210097">
              <w:marLeft w:val="0"/>
              <w:marRight w:val="0"/>
              <w:marTop w:val="0"/>
              <w:marBottom w:val="0"/>
              <w:divBdr>
                <w:top w:val="none" w:sz="0" w:space="0" w:color="auto"/>
                <w:left w:val="none" w:sz="0" w:space="0" w:color="auto"/>
                <w:bottom w:val="none" w:sz="0" w:space="0" w:color="auto"/>
                <w:right w:val="none" w:sz="0" w:space="0" w:color="auto"/>
              </w:divBdr>
              <w:divsChild>
                <w:div w:id="293826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893478">
      <w:bodyDiv w:val="1"/>
      <w:marLeft w:val="0"/>
      <w:marRight w:val="0"/>
      <w:marTop w:val="0"/>
      <w:marBottom w:val="0"/>
      <w:divBdr>
        <w:top w:val="none" w:sz="0" w:space="0" w:color="auto"/>
        <w:left w:val="none" w:sz="0" w:space="0" w:color="auto"/>
        <w:bottom w:val="none" w:sz="0" w:space="0" w:color="auto"/>
        <w:right w:val="none" w:sz="0" w:space="0" w:color="auto"/>
      </w:divBdr>
      <w:divsChild>
        <w:div w:id="2031251740">
          <w:marLeft w:val="0"/>
          <w:marRight w:val="0"/>
          <w:marTop w:val="0"/>
          <w:marBottom w:val="0"/>
          <w:divBdr>
            <w:top w:val="none" w:sz="0" w:space="0" w:color="auto"/>
            <w:left w:val="none" w:sz="0" w:space="0" w:color="auto"/>
            <w:bottom w:val="none" w:sz="0" w:space="0" w:color="auto"/>
            <w:right w:val="none" w:sz="0" w:space="0" w:color="auto"/>
          </w:divBdr>
        </w:div>
        <w:div w:id="2058624080">
          <w:marLeft w:val="0"/>
          <w:marRight w:val="0"/>
          <w:marTop w:val="0"/>
          <w:marBottom w:val="0"/>
          <w:divBdr>
            <w:top w:val="none" w:sz="0" w:space="0" w:color="auto"/>
            <w:left w:val="none" w:sz="0" w:space="0" w:color="auto"/>
            <w:bottom w:val="none" w:sz="0" w:space="0" w:color="auto"/>
            <w:right w:val="none" w:sz="0" w:space="0" w:color="auto"/>
          </w:divBdr>
          <w:divsChild>
            <w:div w:id="1914923882">
              <w:marLeft w:val="0"/>
              <w:marRight w:val="0"/>
              <w:marTop w:val="0"/>
              <w:marBottom w:val="0"/>
              <w:divBdr>
                <w:top w:val="none" w:sz="0" w:space="0" w:color="auto"/>
                <w:left w:val="none" w:sz="0" w:space="0" w:color="auto"/>
                <w:bottom w:val="none" w:sz="0" w:space="0" w:color="auto"/>
                <w:right w:val="none" w:sz="0" w:space="0" w:color="auto"/>
              </w:divBdr>
            </w:div>
          </w:divsChild>
        </w:div>
        <w:div w:id="1260870713">
          <w:marLeft w:val="0"/>
          <w:marRight w:val="0"/>
          <w:marTop w:val="0"/>
          <w:marBottom w:val="0"/>
          <w:divBdr>
            <w:top w:val="none" w:sz="0" w:space="0" w:color="auto"/>
            <w:left w:val="none" w:sz="0" w:space="0" w:color="auto"/>
            <w:bottom w:val="none" w:sz="0" w:space="0" w:color="auto"/>
            <w:right w:val="none" w:sz="0" w:space="0" w:color="auto"/>
          </w:divBdr>
        </w:div>
        <w:div w:id="1056857105">
          <w:marLeft w:val="0"/>
          <w:marRight w:val="0"/>
          <w:marTop w:val="0"/>
          <w:marBottom w:val="0"/>
          <w:divBdr>
            <w:top w:val="none" w:sz="0" w:space="0" w:color="auto"/>
            <w:left w:val="none" w:sz="0" w:space="0" w:color="auto"/>
            <w:bottom w:val="none" w:sz="0" w:space="0" w:color="auto"/>
            <w:right w:val="none" w:sz="0" w:space="0" w:color="auto"/>
          </w:divBdr>
          <w:divsChild>
            <w:div w:id="284770584">
              <w:marLeft w:val="0"/>
              <w:marRight w:val="0"/>
              <w:marTop w:val="0"/>
              <w:marBottom w:val="0"/>
              <w:divBdr>
                <w:top w:val="none" w:sz="0" w:space="0" w:color="auto"/>
                <w:left w:val="none" w:sz="0" w:space="0" w:color="auto"/>
                <w:bottom w:val="none" w:sz="0" w:space="0" w:color="auto"/>
                <w:right w:val="none" w:sz="0" w:space="0" w:color="auto"/>
              </w:divBdr>
            </w:div>
          </w:divsChild>
        </w:div>
        <w:div w:id="769474641">
          <w:marLeft w:val="0"/>
          <w:marRight w:val="0"/>
          <w:marTop w:val="0"/>
          <w:marBottom w:val="0"/>
          <w:divBdr>
            <w:top w:val="none" w:sz="0" w:space="0" w:color="auto"/>
            <w:left w:val="none" w:sz="0" w:space="0" w:color="auto"/>
            <w:bottom w:val="none" w:sz="0" w:space="0" w:color="auto"/>
            <w:right w:val="none" w:sz="0" w:space="0" w:color="auto"/>
          </w:divBdr>
        </w:div>
        <w:div w:id="919605640">
          <w:marLeft w:val="0"/>
          <w:marRight w:val="0"/>
          <w:marTop w:val="0"/>
          <w:marBottom w:val="0"/>
          <w:divBdr>
            <w:top w:val="none" w:sz="0" w:space="0" w:color="auto"/>
            <w:left w:val="none" w:sz="0" w:space="0" w:color="auto"/>
            <w:bottom w:val="none" w:sz="0" w:space="0" w:color="auto"/>
            <w:right w:val="none" w:sz="0" w:space="0" w:color="auto"/>
          </w:divBdr>
          <w:divsChild>
            <w:div w:id="1949434037">
              <w:marLeft w:val="0"/>
              <w:marRight w:val="0"/>
              <w:marTop w:val="0"/>
              <w:marBottom w:val="0"/>
              <w:divBdr>
                <w:top w:val="none" w:sz="0" w:space="0" w:color="auto"/>
                <w:left w:val="none" w:sz="0" w:space="0" w:color="auto"/>
                <w:bottom w:val="none" w:sz="0" w:space="0" w:color="auto"/>
                <w:right w:val="none" w:sz="0" w:space="0" w:color="auto"/>
              </w:divBdr>
            </w:div>
          </w:divsChild>
        </w:div>
        <w:div w:id="411856253">
          <w:marLeft w:val="0"/>
          <w:marRight w:val="0"/>
          <w:marTop w:val="0"/>
          <w:marBottom w:val="0"/>
          <w:divBdr>
            <w:top w:val="none" w:sz="0" w:space="0" w:color="auto"/>
            <w:left w:val="none" w:sz="0" w:space="0" w:color="auto"/>
            <w:bottom w:val="none" w:sz="0" w:space="0" w:color="auto"/>
            <w:right w:val="none" w:sz="0" w:space="0" w:color="auto"/>
          </w:divBdr>
        </w:div>
        <w:div w:id="1863593420">
          <w:marLeft w:val="0"/>
          <w:marRight w:val="0"/>
          <w:marTop w:val="0"/>
          <w:marBottom w:val="0"/>
          <w:divBdr>
            <w:top w:val="none" w:sz="0" w:space="0" w:color="auto"/>
            <w:left w:val="none" w:sz="0" w:space="0" w:color="auto"/>
            <w:bottom w:val="none" w:sz="0" w:space="0" w:color="auto"/>
            <w:right w:val="none" w:sz="0" w:space="0" w:color="auto"/>
          </w:divBdr>
          <w:divsChild>
            <w:div w:id="141386728">
              <w:marLeft w:val="0"/>
              <w:marRight w:val="0"/>
              <w:marTop w:val="0"/>
              <w:marBottom w:val="0"/>
              <w:divBdr>
                <w:top w:val="none" w:sz="0" w:space="0" w:color="auto"/>
                <w:left w:val="none" w:sz="0" w:space="0" w:color="auto"/>
                <w:bottom w:val="none" w:sz="0" w:space="0" w:color="auto"/>
                <w:right w:val="none" w:sz="0" w:space="0" w:color="auto"/>
              </w:divBdr>
            </w:div>
          </w:divsChild>
        </w:div>
        <w:div w:id="2029717481">
          <w:marLeft w:val="0"/>
          <w:marRight w:val="0"/>
          <w:marTop w:val="0"/>
          <w:marBottom w:val="0"/>
          <w:divBdr>
            <w:top w:val="none" w:sz="0" w:space="0" w:color="auto"/>
            <w:left w:val="none" w:sz="0" w:space="0" w:color="auto"/>
            <w:bottom w:val="none" w:sz="0" w:space="0" w:color="auto"/>
            <w:right w:val="none" w:sz="0" w:space="0" w:color="auto"/>
          </w:divBdr>
        </w:div>
        <w:div w:id="236212165">
          <w:marLeft w:val="0"/>
          <w:marRight w:val="0"/>
          <w:marTop w:val="0"/>
          <w:marBottom w:val="0"/>
          <w:divBdr>
            <w:top w:val="none" w:sz="0" w:space="0" w:color="auto"/>
            <w:left w:val="none" w:sz="0" w:space="0" w:color="auto"/>
            <w:bottom w:val="none" w:sz="0" w:space="0" w:color="auto"/>
            <w:right w:val="none" w:sz="0" w:space="0" w:color="auto"/>
          </w:divBdr>
          <w:divsChild>
            <w:div w:id="2019652786">
              <w:marLeft w:val="0"/>
              <w:marRight w:val="0"/>
              <w:marTop w:val="0"/>
              <w:marBottom w:val="0"/>
              <w:divBdr>
                <w:top w:val="none" w:sz="0" w:space="0" w:color="auto"/>
                <w:left w:val="none" w:sz="0" w:space="0" w:color="auto"/>
                <w:bottom w:val="none" w:sz="0" w:space="0" w:color="auto"/>
                <w:right w:val="none" w:sz="0" w:space="0" w:color="auto"/>
              </w:divBdr>
            </w:div>
          </w:divsChild>
        </w:div>
        <w:div w:id="1800029206">
          <w:marLeft w:val="0"/>
          <w:marRight w:val="0"/>
          <w:marTop w:val="0"/>
          <w:marBottom w:val="0"/>
          <w:divBdr>
            <w:top w:val="none" w:sz="0" w:space="0" w:color="auto"/>
            <w:left w:val="none" w:sz="0" w:space="0" w:color="auto"/>
            <w:bottom w:val="none" w:sz="0" w:space="0" w:color="auto"/>
            <w:right w:val="none" w:sz="0" w:space="0" w:color="auto"/>
          </w:divBdr>
        </w:div>
        <w:div w:id="1785273852">
          <w:marLeft w:val="0"/>
          <w:marRight w:val="0"/>
          <w:marTop w:val="0"/>
          <w:marBottom w:val="0"/>
          <w:divBdr>
            <w:top w:val="none" w:sz="0" w:space="0" w:color="auto"/>
            <w:left w:val="none" w:sz="0" w:space="0" w:color="auto"/>
            <w:bottom w:val="none" w:sz="0" w:space="0" w:color="auto"/>
            <w:right w:val="none" w:sz="0" w:space="0" w:color="auto"/>
          </w:divBdr>
          <w:divsChild>
            <w:div w:id="392437068">
              <w:marLeft w:val="0"/>
              <w:marRight w:val="0"/>
              <w:marTop w:val="0"/>
              <w:marBottom w:val="0"/>
              <w:divBdr>
                <w:top w:val="none" w:sz="0" w:space="0" w:color="auto"/>
                <w:left w:val="none" w:sz="0" w:space="0" w:color="auto"/>
                <w:bottom w:val="none" w:sz="0" w:space="0" w:color="auto"/>
                <w:right w:val="none" w:sz="0" w:space="0" w:color="auto"/>
              </w:divBdr>
            </w:div>
          </w:divsChild>
        </w:div>
        <w:div w:id="1268853065">
          <w:marLeft w:val="0"/>
          <w:marRight w:val="0"/>
          <w:marTop w:val="0"/>
          <w:marBottom w:val="0"/>
          <w:divBdr>
            <w:top w:val="none" w:sz="0" w:space="0" w:color="auto"/>
            <w:left w:val="none" w:sz="0" w:space="0" w:color="auto"/>
            <w:bottom w:val="none" w:sz="0" w:space="0" w:color="auto"/>
            <w:right w:val="none" w:sz="0" w:space="0" w:color="auto"/>
          </w:divBdr>
        </w:div>
        <w:div w:id="1873686752">
          <w:marLeft w:val="0"/>
          <w:marRight w:val="0"/>
          <w:marTop w:val="0"/>
          <w:marBottom w:val="0"/>
          <w:divBdr>
            <w:top w:val="none" w:sz="0" w:space="0" w:color="auto"/>
            <w:left w:val="none" w:sz="0" w:space="0" w:color="auto"/>
            <w:bottom w:val="none" w:sz="0" w:space="0" w:color="auto"/>
            <w:right w:val="none" w:sz="0" w:space="0" w:color="auto"/>
          </w:divBdr>
          <w:divsChild>
            <w:div w:id="1815297211">
              <w:marLeft w:val="0"/>
              <w:marRight w:val="0"/>
              <w:marTop w:val="0"/>
              <w:marBottom w:val="0"/>
              <w:divBdr>
                <w:top w:val="none" w:sz="0" w:space="0" w:color="auto"/>
                <w:left w:val="none" w:sz="0" w:space="0" w:color="auto"/>
                <w:bottom w:val="none" w:sz="0" w:space="0" w:color="auto"/>
                <w:right w:val="none" w:sz="0" w:space="0" w:color="auto"/>
              </w:divBdr>
            </w:div>
          </w:divsChild>
        </w:div>
        <w:div w:id="614753642">
          <w:marLeft w:val="0"/>
          <w:marRight w:val="0"/>
          <w:marTop w:val="300"/>
          <w:marBottom w:val="0"/>
          <w:divBdr>
            <w:top w:val="none" w:sz="0" w:space="0" w:color="auto"/>
            <w:left w:val="none" w:sz="0" w:space="0" w:color="auto"/>
            <w:bottom w:val="none" w:sz="0" w:space="0" w:color="auto"/>
            <w:right w:val="none" w:sz="0" w:space="0" w:color="auto"/>
          </w:divBdr>
          <w:divsChild>
            <w:div w:id="769275515">
              <w:marLeft w:val="0"/>
              <w:marRight w:val="0"/>
              <w:marTop w:val="0"/>
              <w:marBottom w:val="0"/>
              <w:divBdr>
                <w:top w:val="none" w:sz="0" w:space="0" w:color="auto"/>
                <w:left w:val="none" w:sz="0" w:space="0" w:color="auto"/>
                <w:bottom w:val="none" w:sz="0" w:space="0" w:color="auto"/>
                <w:right w:val="none" w:sz="0" w:space="0" w:color="auto"/>
              </w:divBdr>
              <w:divsChild>
                <w:div w:id="49873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937459">
          <w:marLeft w:val="0"/>
          <w:marRight w:val="0"/>
          <w:marTop w:val="300"/>
          <w:marBottom w:val="0"/>
          <w:divBdr>
            <w:top w:val="none" w:sz="0" w:space="0" w:color="auto"/>
            <w:left w:val="none" w:sz="0" w:space="0" w:color="auto"/>
            <w:bottom w:val="none" w:sz="0" w:space="0" w:color="auto"/>
            <w:right w:val="none" w:sz="0" w:space="0" w:color="auto"/>
          </w:divBdr>
          <w:divsChild>
            <w:div w:id="681013487">
              <w:marLeft w:val="0"/>
              <w:marRight w:val="0"/>
              <w:marTop w:val="0"/>
              <w:marBottom w:val="0"/>
              <w:divBdr>
                <w:top w:val="none" w:sz="0" w:space="0" w:color="auto"/>
                <w:left w:val="none" w:sz="0" w:space="0" w:color="auto"/>
                <w:bottom w:val="none" w:sz="0" w:space="0" w:color="auto"/>
                <w:right w:val="none" w:sz="0" w:space="0" w:color="auto"/>
              </w:divBdr>
              <w:divsChild>
                <w:div w:id="112611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006567">
          <w:marLeft w:val="0"/>
          <w:marRight w:val="0"/>
          <w:marTop w:val="300"/>
          <w:marBottom w:val="0"/>
          <w:divBdr>
            <w:top w:val="none" w:sz="0" w:space="0" w:color="auto"/>
            <w:left w:val="none" w:sz="0" w:space="0" w:color="auto"/>
            <w:bottom w:val="none" w:sz="0" w:space="0" w:color="auto"/>
            <w:right w:val="none" w:sz="0" w:space="0" w:color="auto"/>
          </w:divBdr>
          <w:divsChild>
            <w:div w:id="494956998">
              <w:marLeft w:val="0"/>
              <w:marRight w:val="0"/>
              <w:marTop w:val="0"/>
              <w:marBottom w:val="0"/>
              <w:divBdr>
                <w:top w:val="none" w:sz="0" w:space="0" w:color="auto"/>
                <w:left w:val="none" w:sz="0" w:space="0" w:color="auto"/>
                <w:bottom w:val="none" w:sz="0" w:space="0" w:color="auto"/>
                <w:right w:val="none" w:sz="0" w:space="0" w:color="auto"/>
              </w:divBdr>
              <w:divsChild>
                <w:div w:id="98515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7638">
          <w:marLeft w:val="0"/>
          <w:marRight w:val="0"/>
          <w:marTop w:val="300"/>
          <w:marBottom w:val="0"/>
          <w:divBdr>
            <w:top w:val="none" w:sz="0" w:space="0" w:color="auto"/>
            <w:left w:val="none" w:sz="0" w:space="0" w:color="auto"/>
            <w:bottom w:val="none" w:sz="0" w:space="0" w:color="auto"/>
            <w:right w:val="none" w:sz="0" w:space="0" w:color="auto"/>
          </w:divBdr>
          <w:divsChild>
            <w:div w:id="124470675">
              <w:marLeft w:val="0"/>
              <w:marRight w:val="0"/>
              <w:marTop w:val="0"/>
              <w:marBottom w:val="0"/>
              <w:divBdr>
                <w:top w:val="none" w:sz="0" w:space="0" w:color="auto"/>
                <w:left w:val="none" w:sz="0" w:space="0" w:color="auto"/>
                <w:bottom w:val="none" w:sz="0" w:space="0" w:color="auto"/>
                <w:right w:val="none" w:sz="0" w:space="0" w:color="auto"/>
              </w:divBdr>
              <w:divsChild>
                <w:div w:id="1589921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4157563">
      <w:bodyDiv w:val="1"/>
      <w:marLeft w:val="0"/>
      <w:marRight w:val="0"/>
      <w:marTop w:val="0"/>
      <w:marBottom w:val="0"/>
      <w:divBdr>
        <w:top w:val="none" w:sz="0" w:space="0" w:color="auto"/>
        <w:left w:val="none" w:sz="0" w:space="0" w:color="auto"/>
        <w:bottom w:val="none" w:sz="0" w:space="0" w:color="auto"/>
        <w:right w:val="none" w:sz="0" w:space="0" w:color="auto"/>
      </w:divBdr>
    </w:div>
    <w:div w:id="734162645">
      <w:bodyDiv w:val="1"/>
      <w:marLeft w:val="0"/>
      <w:marRight w:val="0"/>
      <w:marTop w:val="0"/>
      <w:marBottom w:val="0"/>
      <w:divBdr>
        <w:top w:val="none" w:sz="0" w:space="0" w:color="auto"/>
        <w:left w:val="none" w:sz="0" w:space="0" w:color="auto"/>
        <w:bottom w:val="none" w:sz="0" w:space="0" w:color="auto"/>
        <w:right w:val="none" w:sz="0" w:space="0" w:color="auto"/>
      </w:divBdr>
    </w:div>
    <w:div w:id="734855908">
      <w:bodyDiv w:val="1"/>
      <w:marLeft w:val="0"/>
      <w:marRight w:val="0"/>
      <w:marTop w:val="0"/>
      <w:marBottom w:val="0"/>
      <w:divBdr>
        <w:top w:val="none" w:sz="0" w:space="0" w:color="auto"/>
        <w:left w:val="none" w:sz="0" w:space="0" w:color="auto"/>
        <w:bottom w:val="none" w:sz="0" w:space="0" w:color="auto"/>
        <w:right w:val="none" w:sz="0" w:space="0" w:color="auto"/>
      </w:divBdr>
      <w:divsChild>
        <w:div w:id="89590205">
          <w:marLeft w:val="0"/>
          <w:marRight w:val="0"/>
          <w:marTop w:val="0"/>
          <w:marBottom w:val="0"/>
          <w:divBdr>
            <w:top w:val="none" w:sz="0" w:space="0" w:color="auto"/>
            <w:left w:val="none" w:sz="0" w:space="0" w:color="auto"/>
            <w:bottom w:val="none" w:sz="0" w:space="0" w:color="auto"/>
            <w:right w:val="none" w:sz="0" w:space="0" w:color="auto"/>
          </w:divBdr>
          <w:divsChild>
            <w:div w:id="1739133650">
              <w:marLeft w:val="0"/>
              <w:marRight w:val="0"/>
              <w:marTop w:val="0"/>
              <w:marBottom w:val="0"/>
              <w:divBdr>
                <w:top w:val="none" w:sz="0" w:space="0" w:color="auto"/>
                <w:left w:val="none" w:sz="0" w:space="0" w:color="auto"/>
                <w:bottom w:val="none" w:sz="0" w:space="0" w:color="auto"/>
                <w:right w:val="none" w:sz="0" w:space="0" w:color="auto"/>
              </w:divBdr>
            </w:div>
          </w:divsChild>
        </w:div>
        <w:div w:id="227767976">
          <w:marLeft w:val="0"/>
          <w:marRight w:val="0"/>
          <w:marTop w:val="0"/>
          <w:marBottom w:val="0"/>
          <w:divBdr>
            <w:top w:val="none" w:sz="0" w:space="0" w:color="auto"/>
            <w:left w:val="none" w:sz="0" w:space="0" w:color="auto"/>
            <w:bottom w:val="none" w:sz="0" w:space="0" w:color="auto"/>
            <w:right w:val="none" w:sz="0" w:space="0" w:color="auto"/>
          </w:divBdr>
        </w:div>
        <w:div w:id="230698984">
          <w:marLeft w:val="0"/>
          <w:marRight w:val="0"/>
          <w:marTop w:val="0"/>
          <w:marBottom w:val="0"/>
          <w:divBdr>
            <w:top w:val="none" w:sz="0" w:space="0" w:color="auto"/>
            <w:left w:val="none" w:sz="0" w:space="0" w:color="auto"/>
            <w:bottom w:val="none" w:sz="0" w:space="0" w:color="auto"/>
            <w:right w:val="none" w:sz="0" w:space="0" w:color="auto"/>
          </w:divBdr>
        </w:div>
        <w:div w:id="271327917">
          <w:marLeft w:val="0"/>
          <w:marRight w:val="0"/>
          <w:marTop w:val="0"/>
          <w:marBottom w:val="0"/>
          <w:divBdr>
            <w:top w:val="none" w:sz="0" w:space="0" w:color="auto"/>
            <w:left w:val="none" w:sz="0" w:space="0" w:color="auto"/>
            <w:bottom w:val="none" w:sz="0" w:space="0" w:color="auto"/>
            <w:right w:val="none" w:sz="0" w:space="0" w:color="auto"/>
          </w:divBdr>
        </w:div>
        <w:div w:id="291524648">
          <w:marLeft w:val="0"/>
          <w:marRight w:val="0"/>
          <w:marTop w:val="300"/>
          <w:marBottom w:val="0"/>
          <w:divBdr>
            <w:top w:val="none" w:sz="0" w:space="0" w:color="auto"/>
            <w:left w:val="none" w:sz="0" w:space="0" w:color="auto"/>
            <w:bottom w:val="none" w:sz="0" w:space="0" w:color="auto"/>
            <w:right w:val="none" w:sz="0" w:space="0" w:color="auto"/>
          </w:divBdr>
          <w:divsChild>
            <w:div w:id="1726635152">
              <w:marLeft w:val="0"/>
              <w:marRight w:val="0"/>
              <w:marTop w:val="0"/>
              <w:marBottom w:val="0"/>
              <w:divBdr>
                <w:top w:val="none" w:sz="0" w:space="0" w:color="auto"/>
                <w:left w:val="none" w:sz="0" w:space="0" w:color="auto"/>
                <w:bottom w:val="none" w:sz="0" w:space="0" w:color="auto"/>
                <w:right w:val="none" w:sz="0" w:space="0" w:color="auto"/>
              </w:divBdr>
              <w:divsChild>
                <w:div w:id="197579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98322">
          <w:marLeft w:val="0"/>
          <w:marRight w:val="0"/>
          <w:marTop w:val="0"/>
          <w:marBottom w:val="0"/>
          <w:divBdr>
            <w:top w:val="none" w:sz="0" w:space="0" w:color="auto"/>
            <w:left w:val="none" w:sz="0" w:space="0" w:color="auto"/>
            <w:bottom w:val="none" w:sz="0" w:space="0" w:color="auto"/>
            <w:right w:val="none" w:sz="0" w:space="0" w:color="auto"/>
          </w:divBdr>
        </w:div>
        <w:div w:id="380175950">
          <w:marLeft w:val="0"/>
          <w:marRight w:val="0"/>
          <w:marTop w:val="300"/>
          <w:marBottom w:val="0"/>
          <w:divBdr>
            <w:top w:val="none" w:sz="0" w:space="0" w:color="auto"/>
            <w:left w:val="none" w:sz="0" w:space="0" w:color="auto"/>
            <w:bottom w:val="none" w:sz="0" w:space="0" w:color="auto"/>
            <w:right w:val="none" w:sz="0" w:space="0" w:color="auto"/>
          </w:divBdr>
          <w:divsChild>
            <w:div w:id="1161387328">
              <w:marLeft w:val="0"/>
              <w:marRight w:val="0"/>
              <w:marTop w:val="0"/>
              <w:marBottom w:val="0"/>
              <w:divBdr>
                <w:top w:val="none" w:sz="0" w:space="0" w:color="auto"/>
                <w:left w:val="none" w:sz="0" w:space="0" w:color="auto"/>
                <w:bottom w:val="none" w:sz="0" w:space="0" w:color="auto"/>
                <w:right w:val="none" w:sz="0" w:space="0" w:color="auto"/>
              </w:divBdr>
              <w:divsChild>
                <w:div w:id="291518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542902">
          <w:marLeft w:val="0"/>
          <w:marRight w:val="0"/>
          <w:marTop w:val="0"/>
          <w:marBottom w:val="0"/>
          <w:divBdr>
            <w:top w:val="none" w:sz="0" w:space="0" w:color="auto"/>
            <w:left w:val="none" w:sz="0" w:space="0" w:color="auto"/>
            <w:bottom w:val="none" w:sz="0" w:space="0" w:color="auto"/>
            <w:right w:val="none" w:sz="0" w:space="0" w:color="auto"/>
          </w:divBdr>
          <w:divsChild>
            <w:div w:id="1741636110">
              <w:marLeft w:val="0"/>
              <w:marRight w:val="0"/>
              <w:marTop w:val="0"/>
              <w:marBottom w:val="0"/>
              <w:divBdr>
                <w:top w:val="none" w:sz="0" w:space="0" w:color="auto"/>
                <w:left w:val="none" w:sz="0" w:space="0" w:color="auto"/>
                <w:bottom w:val="none" w:sz="0" w:space="0" w:color="auto"/>
                <w:right w:val="none" w:sz="0" w:space="0" w:color="auto"/>
              </w:divBdr>
            </w:div>
          </w:divsChild>
        </w:div>
        <w:div w:id="1130830387">
          <w:marLeft w:val="0"/>
          <w:marRight w:val="0"/>
          <w:marTop w:val="300"/>
          <w:marBottom w:val="0"/>
          <w:divBdr>
            <w:top w:val="none" w:sz="0" w:space="0" w:color="auto"/>
            <w:left w:val="none" w:sz="0" w:space="0" w:color="auto"/>
            <w:bottom w:val="none" w:sz="0" w:space="0" w:color="auto"/>
            <w:right w:val="none" w:sz="0" w:space="0" w:color="auto"/>
          </w:divBdr>
          <w:divsChild>
            <w:div w:id="1492603224">
              <w:marLeft w:val="0"/>
              <w:marRight w:val="0"/>
              <w:marTop w:val="0"/>
              <w:marBottom w:val="0"/>
              <w:divBdr>
                <w:top w:val="none" w:sz="0" w:space="0" w:color="auto"/>
                <w:left w:val="none" w:sz="0" w:space="0" w:color="auto"/>
                <w:bottom w:val="none" w:sz="0" w:space="0" w:color="auto"/>
                <w:right w:val="none" w:sz="0" w:space="0" w:color="auto"/>
              </w:divBdr>
              <w:divsChild>
                <w:div w:id="168462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591983">
          <w:marLeft w:val="0"/>
          <w:marRight w:val="0"/>
          <w:marTop w:val="0"/>
          <w:marBottom w:val="0"/>
          <w:divBdr>
            <w:top w:val="none" w:sz="0" w:space="0" w:color="auto"/>
            <w:left w:val="none" w:sz="0" w:space="0" w:color="auto"/>
            <w:bottom w:val="none" w:sz="0" w:space="0" w:color="auto"/>
            <w:right w:val="none" w:sz="0" w:space="0" w:color="auto"/>
          </w:divBdr>
          <w:divsChild>
            <w:div w:id="885142243">
              <w:marLeft w:val="0"/>
              <w:marRight w:val="0"/>
              <w:marTop w:val="0"/>
              <w:marBottom w:val="0"/>
              <w:divBdr>
                <w:top w:val="none" w:sz="0" w:space="0" w:color="auto"/>
                <w:left w:val="none" w:sz="0" w:space="0" w:color="auto"/>
                <w:bottom w:val="none" w:sz="0" w:space="0" w:color="auto"/>
                <w:right w:val="none" w:sz="0" w:space="0" w:color="auto"/>
              </w:divBdr>
            </w:div>
          </w:divsChild>
        </w:div>
        <w:div w:id="1313292109">
          <w:marLeft w:val="0"/>
          <w:marRight w:val="0"/>
          <w:marTop w:val="0"/>
          <w:marBottom w:val="0"/>
          <w:divBdr>
            <w:top w:val="none" w:sz="0" w:space="0" w:color="auto"/>
            <w:left w:val="none" w:sz="0" w:space="0" w:color="auto"/>
            <w:bottom w:val="none" w:sz="0" w:space="0" w:color="auto"/>
            <w:right w:val="none" w:sz="0" w:space="0" w:color="auto"/>
          </w:divBdr>
        </w:div>
        <w:div w:id="1369448704">
          <w:marLeft w:val="0"/>
          <w:marRight w:val="0"/>
          <w:marTop w:val="0"/>
          <w:marBottom w:val="0"/>
          <w:divBdr>
            <w:top w:val="none" w:sz="0" w:space="0" w:color="auto"/>
            <w:left w:val="none" w:sz="0" w:space="0" w:color="auto"/>
            <w:bottom w:val="none" w:sz="0" w:space="0" w:color="auto"/>
            <w:right w:val="none" w:sz="0" w:space="0" w:color="auto"/>
          </w:divBdr>
        </w:div>
        <w:div w:id="1391924061">
          <w:marLeft w:val="0"/>
          <w:marRight w:val="0"/>
          <w:marTop w:val="0"/>
          <w:marBottom w:val="0"/>
          <w:divBdr>
            <w:top w:val="none" w:sz="0" w:space="0" w:color="auto"/>
            <w:left w:val="none" w:sz="0" w:space="0" w:color="auto"/>
            <w:bottom w:val="none" w:sz="0" w:space="0" w:color="auto"/>
            <w:right w:val="none" w:sz="0" w:space="0" w:color="auto"/>
          </w:divBdr>
        </w:div>
        <w:div w:id="1620719492">
          <w:marLeft w:val="0"/>
          <w:marRight w:val="0"/>
          <w:marTop w:val="0"/>
          <w:marBottom w:val="0"/>
          <w:divBdr>
            <w:top w:val="none" w:sz="0" w:space="0" w:color="auto"/>
            <w:left w:val="none" w:sz="0" w:space="0" w:color="auto"/>
            <w:bottom w:val="none" w:sz="0" w:space="0" w:color="auto"/>
            <w:right w:val="none" w:sz="0" w:space="0" w:color="auto"/>
          </w:divBdr>
          <w:divsChild>
            <w:div w:id="2082632051">
              <w:marLeft w:val="0"/>
              <w:marRight w:val="0"/>
              <w:marTop w:val="0"/>
              <w:marBottom w:val="0"/>
              <w:divBdr>
                <w:top w:val="none" w:sz="0" w:space="0" w:color="auto"/>
                <w:left w:val="none" w:sz="0" w:space="0" w:color="auto"/>
                <w:bottom w:val="none" w:sz="0" w:space="0" w:color="auto"/>
                <w:right w:val="none" w:sz="0" w:space="0" w:color="auto"/>
              </w:divBdr>
            </w:div>
          </w:divsChild>
        </w:div>
        <w:div w:id="1621954516">
          <w:marLeft w:val="0"/>
          <w:marRight w:val="0"/>
          <w:marTop w:val="0"/>
          <w:marBottom w:val="0"/>
          <w:divBdr>
            <w:top w:val="none" w:sz="0" w:space="0" w:color="auto"/>
            <w:left w:val="none" w:sz="0" w:space="0" w:color="auto"/>
            <w:bottom w:val="none" w:sz="0" w:space="0" w:color="auto"/>
            <w:right w:val="none" w:sz="0" w:space="0" w:color="auto"/>
          </w:divBdr>
          <w:divsChild>
            <w:div w:id="1084566397">
              <w:marLeft w:val="0"/>
              <w:marRight w:val="0"/>
              <w:marTop w:val="0"/>
              <w:marBottom w:val="0"/>
              <w:divBdr>
                <w:top w:val="none" w:sz="0" w:space="0" w:color="auto"/>
                <w:left w:val="none" w:sz="0" w:space="0" w:color="auto"/>
                <w:bottom w:val="none" w:sz="0" w:space="0" w:color="auto"/>
                <w:right w:val="none" w:sz="0" w:space="0" w:color="auto"/>
              </w:divBdr>
            </w:div>
          </w:divsChild>
        </w:div>
        <w:div w:id="1767337907">
          <w:marLeft w:val="0"/>
          <w:marRight w:val="0"/>
          <w:marTop w:val="0"/>
          <w:marBottom w:val="0"/>
          <w:divBdr>
            <w:top w:val="none" w:sz="0" w:space="0" w:color="auto"/>
            <w:left w:val="none" w:sz="0" w:space="0" w:color="auto"/>
            <w:bottom w:val="none" w:sz="0" w:space="0" w:color="auto"/>
            <w:right w:val="none" w:sz="0" w:space="0" w:color="auto"/>
          </w:divBdr>
          <w:divsChild>
            <w:div w:id="399179855">
              <w:marLeft w:val="0"/>
              <w:marRight w:val="0"/>
              <w:marTop w:val="0"/>
              <w:marBottom w:val="0"/>
              <w:divBdr>
                <w:top w:val="none" w:sz="0" w:space="0" w:color="auto"/>
                <w:left w:val="none" w:sz="0" w:space="0" w:color="auto"/>
                <w:bottom w:val="none" w:sz="0" w:space="0" w:color="auto"/>
                <w:right w:val="none" w:sz="0" w:space="0" w:color="auto"/>
              </w:divBdr>
            </w:div>
          </w:divsChild>
        </w:div>
        <w:div w:id="1942453501">
          <w:marLeft w:val="0"/>
          <w:marRight w:val="0"/>
          <w:marTop w:val="0"/>
          <w:marBottom w:val="0"/>
          <w:divBdr>
            <w:top w:val="none" w:sz="0" w:space="0" w:color="auto"/>
            <w:left w:val="none" w:sz="0" w:space="0" w:color="auto"/>
            <w:bottom w:val="none" w:sz="0" w:space="0" w:color="auto"/>
            <w:right w:val="none" w:sz="0" w:space="0" w:color="auto"/>
          </w:divBdr>
          <w:divsChild>
            <w:div w:id="1684168560">
              <w:marLeft w:val="0"/>
              <w:marRight w:val="0"/>
              <w:marTop w:val="0"/>
              <w:marBottom w:val="0"/>
              <w:divBdr>
                <w:top w:val="none" w:sz="0" w:space="0" w:color="auto"/>
                <w:left w:val="none" w:sz="0" w:space="0" w:color="auto"/>
                <w:bottom w:val="none" w:sz="0" w:space="0" w:color="auto"/>
                <w:right w:val="none" w:sz="0" w:space="0" w:color="auto"/>
              </w:divBdr>
            </w:div>
          </w:divsChild>
        </w:div>
        <w:div w:id="2006085946">
          <w:marLeft w:val="0"/>
          <w:marRight w:val="0"/>
          <w:marTop w:val="300"/>
          <w:marBottom w:val="0"/>
          <w:divBdr>
            <w:top w:val="none" w:sz="0" w:space="0" w:color="auto"/>
            <w:left w:val="none" w:sz="0" w:space="0" w:color="auto"/>
            <w:bottom w:val="none" w:sz="0" w:space="0" w:color="auto"/>
            <w:right w:val="none" w:sz="0" w:space="0" w:color="auto"/>
          </w:divBdr>
          <w:divsChild>
            <w:div w:id="536509415">
              <w:marLeft w:val="0"/>
              <w:marRight w:val="0"/>
              <w:marTop w:val="0"/>
              <w:marBottom w:val="0"/>
              <w:divBdr>
                <w:top w:val="none" w:sz="0" w:space="0" w:color="auto"/>
                <w:left w:val="none" w:sz="0" w:space="0" w:color="auto"/>
                <w:bottom w:val="none" w:sz="0" w:space="0" w:color="auto"/>
                <w:right w:val="none" w:sz="0" w:space="0" w:color="auto"/>
              </w:divBdr>
              <w:divsChild>
                <w:div w:id="59698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249900">
      <w:bodyDiv w:val="1"/>
      <w:marLeft w:val="0"/>
      <w:marRight w:val="0"/>
      <w:marTop w:val="0"/>
      <w:marBottom w:val="0"/>
      <w:divBdr>
        <w:top w:val="none" w:sz="0" w:space="0" w:color="auto"/>
        <w:left w:val="none" w:sz="0" w:space="0" w:color="auto"/>
        <w:bottom w:val="none" w:sz="0" w:space="0" w:color="auto"/>
        <w:right w:val="none" w:sz="0" w:space="0" w:color="auto"/>
      </w:divBdr>
      <w:divsChild>
        <w:div w:id="104884154">
          <w:marLeft w:val="0"/>
          <w:marRight w:val="0"/>
          <w:marTop w:val="0"/>
          <w:marBottom w:val="0"/>
          <w:divBdr>
            <w:top w:val="none" w:sz="0" w:space="0" w:color="auto"/>
            <w:left w:val="none" w:sz="0" w:space="0" w:color="auto"/>
            <w:bottom w:val="none" w:sz="0" w:space="0" w:color="auto"/>
            <w:right w:val="none" w:sz="0" w:space="0" w:color="auto"/>
          </w:divBdr>
          <w:divsChild>
            <w:div w:id="1148478551">
              <w:marLeft w:val="0"/>
              <w:marRight w:val="0"/>
              <w:marTop w:val="0"/>
              <w:marBottom w:val="0"/>
              <w:divBdr>
                <w:top w:val="none" w:sz="0" w:space="0" w:color="auto"/>
                <w:left w:val="none" w:sz="0" w:space="0" w:color="auto"/>
                <w:bottom w:val="none" w:sz="0" w:space="0" w:color="auto"/>
                <w:right w:val="none" w:sz="0" w:space="0" w:color="auto"/>
              </w:divBdr>
            </w:div>
          </w:divsChild>
        </w:div>
        <w:div w:id="238177060">
          <w:marLeft w:val="0"/>
          <w:marRight w:val="0"/>
          <w:marTop w:val="0"/>
          <w:marBottom w:val="0"/>
          <w:divBdr>
            <w:top w:val="none" w:sz="0" w:space="0" w:color="auto"/>
            <w:left w:val="none" w:sz="0" w:space="0" w:color="auto"/>
            <w:bottom w:val="none" w:sz="0" w:space="0" w:color="auto"/>
            <w:right w:val="none" w:sz="0" w:space="0" w:color="auto"/>
          </w:divBdr>
          <w:divsChild>
            <w:div w:id="2096659118">
              <w:marLeft w:val="0"/>
              <w:marRight w:val="0"/>
              <w:marTop w:val="0"/>
              <w:marBottom w:val="0"/>
              <w:divBdr>
                <w:top w:val="none" w:sz="0" w:space="0" w:color="auto"/>
                <w:left w:val="none" w:sz="0" w:space="0" w:color="auto"/>
                <w:bottom w:val="none" w:sz="0" w:space="0" w:color="auto"/>
                <w:right w:val="none" w:sz="0" w:space="0" w:color="auto"/>
              </w:divBdr>
            </w:div>
          </w:divsChild>
        </w:div>
        <w:div w:id="506602343">
          <w:marLeft w:val="0"/>
          <w:marRight w:val="0"/>
          <w:marTop w:val="0"/>
          <w:marBottom w:val="0"/>
          <w:divBdr>
            <w:top w:val="none" w:sz="0" w:space="0" w:color="auto"/>
            <w:left w:val="none" w:sz="0" w:space="0" w:color="auto"/>
            <w:bottom w:val="none" w:sz="0" w:space="0" w:color="auto"/>
            <w:right w:val="none" w:sz="0" w:space="0" w:color="auto"/>
          </w:divBdr>
          <w:divsChild>
            <w:div w:id="2129663101">
              <w:marLeft w:val="0"/>
              <w:marRight w:val="0"/>
              <w:marTop w:val="0"/>
              <w:marBottom w:val="0"/>
              <w:divBdr>
                <w:top w:val="none" w:sz="0" w:space="0" w:color="auto"/>
                <w:left w:val="none" w:sz="0" w:space="0" w:color="auto"/>
                <w:bottom w:val="none" w:sz="0" w:space="0" w:color="auto"/>
                <w:right w:val="none" w:sz="0" w:space="0" w:color="auto"/>
              </w:divBdr>
            </w:div>
          </w:divsChild>
        </w:div>
        <w:div w:id="700009018">
          <w:marLeft w:val="0"/>
          <w:marRight w:val="0"/>
          <w:marTop w:val="0"/>
          <w:marBottom w:val="0"/>
          <w:divBdr>
            <w:top w:val="none" w:sz="0" w:space="0" w:color="auto"/>
            <w:left w:val="none" w:sz="0" w:space="0" w:color="auto"/>
            <w:bottom w:val="none" w:sz="0" w:space="0" w:color="auto"/>
            <w:right w:val="none" w:sz="0" w:space="0" w:color="auto"/>
          </w:divBdr>
          <w:divsChild>
            <w:div w:id="15471969">
              <w:marLeft w:val="0"/>
              <w:marRight w:val="0"/>
              <w:marTop w:val="0"/>
              <w:marBottom w:val="0"/>
              <w:divBdr>
                <w:top w:val="none" w:sz="0" w:space="0" w:color="auto"/>
                <w:left w:val="none" w:sz="0" w:space="0" w:color="auto"/>
                <w:bottom w:val="none" w:sz="0" w:space="0" w:color="auto"/>
                <w:right w:val="none" w:sz="0" w:space="0" w:color="auto"/>
              </w:divBdr>
            </w:div>
          </w:divsChild>
        </w:div>
        <w:div w:id="747918246">
          <w:marLeft w:val="0"/>
          <w:marRight w:val="0"/>
          <w:marTop w:val="0"/>
          <w:marBottom w:val="0"/>
          <w:divBdr>
            <w:top w:val="none" w:sz="0" w:space="0" w:color="auto"/>
            <w:left w:val="none" w:sz="0" w:space="0" w:color="auto"/>
            <w:bottom w:val="none" w:sz="0" w:space="0" w:color="auto"/>
            <w:right w:val="none" w:sz="0" w:space="0" w:color="auto"/>
          </w:divBdr>
          <w:divsChild>
            <w:div w:id="606811498">
              <w:marLeft w:val="0"/>
              <w:marRight w:val="0"/>
              <w:marTop w:val="0"/>
              <w:marBottom w:val="0"/>
              <w:divBdr>
                <w:top w:val="none" w:sz="0" w:space="0" w:color="auto"/>
                <w:left w:val="none" w:sz="0" w:space="0" w:color="auto"/>
                <w:bottom w:val="none" w:sz="0" w:space="0" w:color="auto"/>
                <w:right w:val="none" w:sz="0" w:space="0" w:color="auto"/>
              </w:divBdr>
            </w:div>
          </w:divsChild>
        </w:div>
        <w:div w:id="786780175">
          <w:marLeft w:val="0"/>
          <w:marRight w:val="0"/>
          <w:marTop w:val="0"/>
          <w:marBottom w:val="0"/>
          <w:divBdr>
            <w:top w:val="none" w:sz="0" w:space="0" w:color="auto"/>
            <w:left w:val="none" w:sz="0" w:space="0" w:color="auto"/>
            <w:bottom w:val="none" w:sz="0" w:space="0" w:color="auto"/>
            <w:right w:val="none" w:sz="0" w:space="0" w:color="auto"/>
          </w:divBdr>
        </w:div>
        <w:div w:id="894509705">
          <w:marLeft w:val="0"/>
          <w:marRight w:val="0"/>
          <w:marTop w:val="0"/>
          <w:marBottom w:val="0"/>
          <w:divBdr>
            <w:top w:val="none" w:sz="0" w:space="0" w:color="auto"/>
            <w:left w:val="none" w:sz="0" w:space="0" w:color="auto"/>
            <w:bottom w:val="none" w:sz="0" w:space="0" w:color="auto"/>
            <w:right w:val="none" w:sz="0" w:space="0" w:color="auto"/>
          </w:divBdr>
        </w:div>
        <w:div w:id="930285517">
          <w:marLeft w:val="0"/>
          <w:marRight w:val="0"/>
          <w:marTop w:val="0"/>
          <w:marBottom w:val="0"/>
          <w:divBdr>
            <w:top w:val="none" w:sz="0" w:space="0" w:color="auto"/>
            <w:left w:val="none" w:sz="0" w:space="0" w:color="auto"/>
            <w:bottom w:val="none" w:sz="0" w:space="0" w:color="auto"/>
            <w:right w:val="none" w:sz="0" w:space="0" w:color="auto"/>
          </w:divBdr>
        </w:div>
        <w:div w:id="1126584096">
          <w:marLeft w:val="0"/>
          <w:marRight w:val="0"/>
          <w:marTop w:val="0"/>
          <w:marBottom w:val="0"/>
          <w:divBdr>
            <w:top w:val="none" w:sz="0" w:space="0" w:color="auto"/>
            <w:left w:val="none" w:sz="0" w:space="0" w:color="auto"/>
            <w:bottom w:val="none" w:sz="0" w:space="0" w:color="auto"/>
            <w:right w:val="none" w:sz="0" w:space="0" w:color="auto"/>
          </w:divBdr>
        </w:div>
        <w:div w:id="1178350977">
          <w:marLeft w:val="0"/>
          <w:marRight w:val="0"/>
          <w:marTop w:val="300"/>
          <w:marBottom w:val="0"/>
          <w:divBdr>
            <w:top w:val="none" w:sz="0" w:space="0" w:color="auto"/>
            <w:left w:val="none" w:sz="0" w:space="0" w:color="auto"/>
            <w:bottom w:val="none" w:sz="0" w:space="0" w:color="auto"/>
            <w:right w:val="none" w:sz="0" w:space="0" w:color="auto"/>
          </w:divBdr>
          <w:divsChild>
            <w:div w:id="973606027">
              <w:marLeft w:val="0"/>
              <w:marRight w:val="0"/>
              <w:marTop w:val="0"/>
              <w:marBottom w:val="0"/>
              <w:divBdr>
                <w:top w:val="none" w:sz="0" w:space="0" w:color="auto"/>
                <w:left w:val="none" w:sz="0" w:space="0" w:color="auto"/>
                <w:bottom w:val="none" w:sz="0" w:space="0" w:color="auto"/>
                <w:right w:val="none" w:sz="0" w:space="0" w:color="auto"/>
              </w:divBdr>
              <w:divsChild>
                <w:div w:id="460805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945016">
          <w:marLeft w:val="0"/>
          <w:marRight w:val="0"/>
          <w:marTop w:val="0"/>
          <w:marBottom w:val="0"/>
          <w:divBdr>
            <w:top w:val="none" w:sz="0" w:space="0" w:color="auto"/>
            <w:left w:val="none" w:sz="0" w:space="0" w:color="auto"/>
            <w:bottom w:val="none" w:sz="0" w:space="0" w:color="auto"/>
            <w:right w:val="none" w:sz="0" w:space="0" w:color="auto"/>
          </w:divBdr>
        </w:div>
        <w:div w:id="1471245432">
          <w:marLeft w:val="0"/>
          <w:marRight w:val="0"/>
          <w:marTop w:val="0"/>
          <w:marBottom w:val="0"/>
          <w:divBdr>
            <w:top w:val="none" w:sz="0" w:space="0" w:color="auto"/>
            <w:left w:val="none" w:sz="0" w:space="0" w:color="auto"/>
            <w:bottom w:val="none" w:sz="0" w:space="0" w:color="auto"/>
            <w:right w:val="none" w:sz="0" w:space="0" w:color="auto"/>
          </w:divBdr>
          <w:divsChild>
            <w:div w:id="1782844759">
              <w:marLeft w:val="0"/>
              <w:marRight w:val="0"/>
              <w:marTop w:val="0"/>
              <w:marBottom w:val="0"/>
              <w:divBdr>
                <w:top w:val="none" w:sz="0" w:space="0" w:color="auto"/>
                <w:left w:val="none" w:sz="0" w:space="0" w:color="auto"/>
                <w:bottom w:val="none" w:sz="0" w:space="0" w:color="auto"/>
                <w:right w:val="none" w:sz="0" w:space="0" w:color="auto"/>
              </w:divBdr>
            </w:div>
          </w:divsChild>
        </w:div>
        <w:div w:id="1574969957">
          <w:marLeft w:val="0"/>
          <w:marRight w:val="0"/>
          <w:marTop w:val="0"/>
          <w:marBottom w:val="0"/>
          <w:divBdr>
            <w:top w:val="none" w:sz="0" w:space="0" w:color="auto"/>
            <w:left w:val="none" w:sz="0" w:space="0" w:color="auto"/>
            <w:bottom w:val="none" w:sz="0" w:space="0" w:color="auto"/>
            <w:right w:val="none" w:sz="0" w:space="0" w:color="auto"/>
          </w:divBdr>
        </w:div>
        <w:div w:id="1621452723">
          <w:marLeft w:val="0"/>
          <w:marRight w:val="0"/>
          <w:marTop w:val="0"/>
          <w:marBottom w:val="0"/>
          <w:divBdr>
            <w:top w:val="none" w:sz="0" w:space="0" w:color="auto"/>
            <w:left w:val="none" w:sz="0" w:space="0" w:color="auto"/>
            <w:bottom w:val="none" w:sz="0" w:space="0" w:color="auto"/>
            <w:right w:val="none" w:sz="0" w:space="0" w:color="auto"/>
          </w:divBdr>
          <w:divsChild>
            <w:div w:id="706956035">
              <w:marLeft w:val="0"/>
              <w:marRight w:val="0"/>
              <w:marTop w:val="0"/>
              <w:marBottom w:val="0"/>
              <w:divBdr>
                <w:top w:val="none" w:sz="0" w:space="0" w:color="auto"/>
                <w:left w:val="none" w:sz="0" w:space="0" w:color="auto"/>
                <w:bottom w:val="none" w:sz="0" w:space="0" w:color="auto"/>
                <w:right w:val="none" w:sz="0" w:space="0" w:color="auto"/>
              </w:divBdr>
            </w:div>
          </w:divsChild>
        </w:div>
        <w:div w:id="1851484313">
          <w:marLeft w:val="0"/>
          <w:marRight w:val="0"/>
          <w:marTop w:val="300"/>
          <w:marBottom w:val="0"/>
          <w:divBdr>
            <w:top w:val="none" w:sz="0" w:space="0" w:color="auto"/>
            <w:left w:val="none" w:sz="0" w:space="0" w:color="auto"/>
            <w:bottom w:val="none" w:sz="0" w:space="0" w:color="auto"/>
            <w:right w:val="none" w:sz="0" w:space="0" w:color="auto"/>
          </w:divBdr>
          <w:divsChild>
            <w:div w:id="582568925">
              <w:marLeft w:val="0"/>
              <w:marRight w:val="0"/>
              <w:marTop w:val="0"/>
              <w:marBottom w:val="0"/>
              <w:divBdr>
                <w:top w:val="none" w:sz="0" w:space="0" w:color="auto"/>
                <w:left w:val="none" w:sz="0" w:space="0" w:color="auto"/>
                <w:bottom w:val="none" w:sz="0" w:space="0" w:color="auto"/>
                <w:right w:val="none" w:sz="0" w:space="0" w:color="auto"/>
              </w:divBdr>
              <w:divsChild>
                <w:div w:id="190764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9548">
          <w:marLeft w:val="0"/>
          <w:marRight w:val="0"/>
          <w:marTop w:val="0"/>
          <w:marBottom w:val="0"/>
          <w:divBdr>
            <w:top w:val="none" w:sz="0" w:space="0" w:color="auto"/>
            <w:left w:val="none" w:sz="0" w:space="0" w:color="auto"/>
            <w:bottom w:val="none" w:sz="0" w:space="0" w:color="auto"/>
            <w:right w:val="none" w:sz="0" w:space="0" w:color="auto"/>
          </w:divBdr>
        </w:div>
        <w:div w:id="1939411616">
          <w:marLeft w:val="0"/>
          <w:marRight w:val="0"/>
          <w:marTop w:val="300"/>
          <w:marBottom w:val="0"/>
          <w:divBdr>
            <w:top w:val="none" w:sz="0" w:space="0" w:color="auto"/>
            <w:left w:val="none" w:sz="0" w:space="0" w:color="auto"/>
            <w:bottom w:val="none" w:sz="0" w:space="0" w:color="auto"/>
            <w:right w:val="none" w:sz="0" w:space="0" w:color="auto"/>
          </w:divBdr>
          <w:divsChild>
            <w:div w:id="830677221">
              <w:marLeft w:val="0"/>
              <w:marRight w:val="0"/>
              <w:marTop w:val="0"/>
              <w:marBottom w:val="0"/>
              <w:divBdr>
                <w:top w:val="none" w:sz="0" w:space="0" w:color="auto"/>
                <w:left w:val="none" w:sz="0" w:space="0" w:color="auto"/>
                <w:bottom w:val="none" w:sz="0" w:space="0" w:color="auto"/>
                <w:right w:val="none" w:sz="0" w:space="0" w:color="auto"/>
              </w:divBdr>
              <w:divsChild>
                <w:div w:id="130091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318795">
      <w:bodyDiv w:val="1"/>
      <w:marLeft w:val="0"/>
      <w:marRight w:val="0"/>
      <w:marTop w:val="0"/>
      <w:marBottom w:val="0"/>
      <w:divBdr>
        <w:top w:val="none" w:sz="0" w:space="0" w:color="auto"/>
        <w:left w:val="none" w:sz="0" w:space="0" w:color="auto"/>
        <w:bottom w:val="none" w:sz="0" w:space="0" w:color="auto"/>
        <w:right w:val="none" w:sz="0" w:space="0" w:color="auto"/>
      </w:divBdr>
      <w:divsChild>
        <w:div w:id="1651864716">
          <w:marLeft w:val="0"/>
          <w:marRight w:val="0"/>
          <w:marTop w:val="0"/>
          <w:marBottom w:val="0"/>
          <w:divBdr>
            <w:top w:val="none" w:sz="0" w:space="0" w:color="auto"/>
            <w:left w:val="none" w:sz="0" w:space="0" w:color="auto"/>
            <w:bottom w:val="none" w:sz="0" w:space="0" w:color="auto"/>
            <w:right w:val="none" w:sz="0" w:space="0" w:color="auto"/>
          </w:divBdr>
        </w:div>
        <w:div w:id="828862949">
          <w:marLeft w:val="0"/>
          <w:marRight w:val="0"/>
          <w:marTop w:val="0"/>
          <w:marBottom w:val="0"/>
          <w:divBdr>
            <w:top w:val="none" w:sz="0" w:space="0" w:color="auto"/>
            <w:left w:val="none" w:sz="0" w:space="0" w:color="auto"/>
            <w:bottom w:val="none" w:sz="0" w:space="0" w:color="auto"/>
            <w:right w:val="none" w:sz="0" w:space="0" w:color="auto"/>
          </w:divBdr>
          <w:divsChild>
            <w:div w:id="1249000193">
              <w:marLeft w:val="0"/>
              <w:marRight w:val="0"/>
              <w:marTop w:val="0"/>
              <w:marBottom w:val="0"/>
              <w:divBdr>
                <w:top w:val="none" w:sz="0" w:space="0" w:color="auto"/>
                <w:left w:val="none" w:sz="0" w:space="0" w:color="auto"/>
                <w:bottom w:val="none" w:sz="0" w:space="0" w:color="auto"/>
                <w:right w:val="none" w:sz="0" w:space="0" w:color="auto"/>
              </w:divBdr>
            </w:div>
          </w:divsChild>
        </w:div>
        <w:div w:id="447822258">
          <w:marLeft w:val="0"/>
          <w:marRight w:val="0"/>
          <w:marTop w:val="0"/>
          <w:marBottom w:val="0"/>
          <w:divBdr>
            <w:top w:val="none" w:sz="0" w:space="0" w:color="auto"/>
            <w:left w:val="none" w:sz="0" w:space="0" w:color="auto"/>
            <w:bottom w:val="none" w:sz="0" w:space="0" w:color="auto"/>
            <w:right w:val="none" w:sz="0" w:space="0" w:color="auto"/>
          </w:divBdr>
        </w:div>
        <w:div w:id="1184906472">
          <w:marLeft w:val="0"/>
          <w:marRight w:val="0"/>
          <w:marTop w:val="0"/>
          <w:marBottom w:val="0"/>
          <w:divBdr>
            <w:top w:val="none" w:sz="0" w:space="0" w:color="auto"/>
            <w:left w:val="none" w:sz="0" w:space="0" w:color="auto"/>
            <w:bottom w:val="none" w:sz="0" w:space="0" w:color="auto"/>
            <w:right w:val="none" w:sz="0" w:space="0" w:color="auto"/>
          </w:divBdr>
          <w:divsChild>
            <w:div w:id="2134052343">
              <w:marLeft w:val="0"/>
              <w:marRight w:val="0"/>
              <w:marTop w:val="0"/>
              <w:marBottom w:val="0"/>
              <w:divBdr>
                <w:top w:val="none" w:sz="0" w:space="0" w:color="auto"/>
                <w:left w:val="none" w:sz="0" w:space="0" w:color="auto"/>
                <w:bottom w:val="none" w:sz="0" w:space="0" w:color="auto"/>
                <w:right w:val="none" w:sz="0" w:space="0" w:color="auto"/>
              </w:divBdr>
            </w:div>
          </w:divsChild>
        </w:div>
        <w:div w:id="622007867">
          <w:marLeft w:val="0"/>
          <w:marRight w:val="0"/>
          <w:marTop w:val="0"/>
          <w:marBottom w:val="0"/>
          <w:divBdr>
            <w:top w:val="none" w:sz="0" w:space="0" w:color="auto"/>
            <w:left w:val="none" w:sz="0" w:space="0" w:color="auto"/>
            <w:bottom w:val="none" w:sz="0" w:space="0" w:color="auto"/>
            <w:right w:val="none" w:sz="0" w:space="0" w:color="auto"/>
          </w:divBdr>
        </w:div>
        <w:div w:id="229342540">
          <w:marLeft w:val="0"/>
          <w:marRight w:val="0"/>
          <w:marTop w:val="0"/>
          <w:marBottom w:val="0"/>
          <w:divBdr>
            <w:top w:val="none" w:sz="0" w:space="0" w:color="auto"/>
            <w:left w:val="none" w:sz="0" w:space="0" w:color="auto"/>
            <w:bottom w:val="none" w:sz="0" w:space="0" w:color="auto"/>
            <w:right w:val="none" w:sz="0" w:space="0" w:color="auto"/>
          </w:divBdr>
          <w:divsChild>
            <w:div w:id="1527013670">
              <w:marLeft w:val="0"/>
              <w:marRight w:val="0"/>
              <w:marTop w:val="0"/>
              <w:marBottom w:val="0"/>
              <w:divBdr>
                <w:top w:val="none" w:sz="0" w:space="0" w:color="auto"/>
                <w:left w:val="none" w:sz="0" w:space="0" w:color="auto"/>
                <w:bottom w:val="none" w:sz="0" w:space="0" w:color="auto"/>
                <w:right w:val="none" w:sz="0" w:space="0" w:color="auto"/>
              </w:divBdr>
            </w:div>
          </w:divsChild>
        </w:div>
        <w:div w:id="1823277255">
          <w:marLeft w:val="0"/>
          <w:marRight w:val="0"/>
          <w:marTop w:val="0"/>
          <w:marBottom w:val="0"/>
          <w:divBdr>
            <w:top w:val="none" w:sz="0" w:space="0" w:color="auto"/>
            <w:left w:val="none" w:sz="0" w:space="0" w:color="auto"/>
            <w:bottom w:val="none" w:sz="0" w:space="0" w:color="auto"/>
            <w:right w:val="none" w:sz="0" w:space="0" w:color="auto"/>
          </w:divBdr>
        </w:div>
        <w:div w:id="1637449402">
          <w:marLeft w:val="0"/>
          <w:marRight w:val="0"/>
          <w:marTop w:val="0"/>
          <w:marBottom w:val="0"/>
          <w:divBdr>
            <w:top w:val="none" w:sz="0" w:space="0" w:color="auto"/>
            <w:left w:val="none" w:sz="0" w:space="0" w:color="auto"/>
            <w:bottom w:val="none" w:sz="0" w:space="0" w:color="auto"/>
            <w:right w:val="none" w:sz="0" w:space="0" w:color="auto"/>
          </w:divBdr>
          <w:divsChild>
            <w:div w:id="1799765316">
              <w:marLeft w:val="0"/>
              <w:marRight w:val="0"/>
              <w:marTop w:val="0"/>
              <w:marBottom w:val="0"/>
              <w:divBdr>
                <w:top w:val="none" w:sz="0" w:space="0" w:color="auto"/>
                <w:left w:val="none" w:sz="0" w:space="0" w:color="auto"/>
                <w:bottom w:val="none" w:sz="0" w:space="0" w:color="auto"/>
                <w:right w:val="none" w:sz="0" w:space="0" w:color="auto"/>
              </w:divBdr>
            </w:div>
          </w:divsChild>
        </w:div>
        <w:div w:id="1132552748">
          <w:marLeft w:val="0"/>
          <w:marRight w:val="0"/>
          <w:marTop w:val="0"/>
          <w:marBottom w:val="0"/>
          <w:divBdr>
            <w:top w:val="none" w:sz="0" w:space="0" w:color="auto"/>
            <w:left w:val="none" w:sz="0" w:space="0" w:color="auto"/>
            <w:bottom w:val="none" w:sz="0" w:space="0" w:color="auto"/>
            <w:right w:val="none" w:sz="0" w:space="0" w:color="auto"/>
          </w:divBdr>
        </w:div>
        <w:div w:id="1806117422">
          <w:marLeft w:val="0"/>
          <w:marRight w:val="0"/>
          <w:marTop w:val="0"/>
          <w:marBottom w:val="0"/>
          <w:divBdr>
            <w:top w:val="none" w:sz="0" w:space="0" w:color="auto"/>
            <w:left w:val="none" w:sz="0" w:space="0" w:color="auto"/>
            <w:bottom w:val="none" w:sz="0" w:space="0" w:color="auto"/>
            <w:right w:val="none" w:sz="0" w:space="0" w:color="auto"/>
          </w:divBdr>
          <w:divsChild>
            <w:div w:id="1358197497">
              <w:marLeft w:val="0"/>
              <w:marRight w:val="0"/>
              <w:marTop w:val="0"/>
              <w:marBottom w:val="0"/>
              <w:divBdr>
                <w:top w:val="none" w:sz="0" w:space="0" w:color="auto"/>
                <w:left w:val="none" w:sz="0" w:space="0" w:color="auto"/>
                <w:bottom w:val="none" w:sz="0" w:space="0" w:color="auto"/>
                <w:right w:val="none" w:sz="0" w:space="0" w:color="auto"/>
              </w:divBdr>
            </w:div>
          </w:divsChild>
        </w:div>
        <w:div w:id="752557053">
          <w:marLeft w:val="0"/>
          <w:marRight w:val="0"/>
          <w:marTop w:val="0"/>
          <w:marBottom w:val="0"/>
          <w:divBdr>
            <w:top w:val="none" w:sz="0" w:space="0" w:color="auto"/>
            <w:left w:val="none" w:sz="0" w:space="0" w:color="auto"/>
            <w:bottom w:val="none" w:sz="0" w:space="0" w:color="auto"/>
            <w:right w:val="none" w:sz="0" w:space="0" w:color="auto"/>
          </w:divBdr>
        </w:div>
        <w:div w:id="1938901607">
          <w:marLeft w:val="0"/>
          <w:marRight w:val="0"/>
          <w:marTop w:val="0"/>
          <w:marBottom w:val="0"/>
          <w:divBdr>
            <w:top w:val="none" w:sz="0" w:space="0" w:color="auto"/>
            <w:left w:val="none" w:sz="0" w:space="0" w:color="auto"/>
            <w:bottom w:val="none" w:sz="0" w:space="0" w:color="auto"/>
            <w:right w:val="none" w:sz="0" w:space="0" w:color="auto"/>
          </w:divBdr>
          <w:divsChild>
            <w:div w:id="1298031726">
              <w:marLeft w:val="0"/>
              <w:marRight w:val="0"/>
              <w:marTop w:val="0"/>
              <w:marBottom w:val="0"/>
              <w:divBdr>
                <w:top w:val="none" w:sz="0" w:space="0" w:color="auto"/>
                <w:left w:val="none" w:sz="0" w:space="0" w:color="auto"/>
                <w:bottom w:val="none" w:sz="0" w:space="0" w:color="auto"/>
                <w:right w:val="none" w:sz="0" w:space="0" w:color="auto"/>
              </w:divBdr>
            </w:div>
          </w:divsChild>
        </w:div>
        <w:div w:id="1902209298">
          <w:marLeft w:val="0"/>
          <w:marRight w:val="0"/>
          <w:marTop w:val="0"/>
          <w:marBottom w:val="0"/>
          <w:divBdr>
            <w:top w:val="none" w:sz="0" w:space="0" w:color="auto"/>
            <w:left w:val="none" w:sz="0" w:space="0" w:color="auto"/>
            <w:bottom w:val="none" w:sz="0" w:space="0" w:color="auto"/>
            <w:right w:val="none" w:sz="0" w:space="0" w:color="auto"/>
          </w:divBdr>
        </w:div>
        <w:div w:id="1261329078">
          <w:marLeft w:val="0"/>
          <w:marRight w:val="0"/>
          <w:marTop w:val="0"/>
          <w:marBottom w:val="0"/>
          <w:divBdr>
            <w:top w:val="none" w:sz="0" w:space="0" w:color="auto"/>
            <w:left w:val="none" w:sz="0" w:space="0" w:color="auto"/>
            <w:bottom w:val="none" w:sz="0" w:space="0" w:color="auto"/>
            <w:right w:val="none" w:sz="0" w:space="0" w:color="auto"/>
          </w:divBdr>
          <w:divsChild>
            <w:div w:id="114250416">
              <w:marLeft w:val="0"/>
              <w:marRight w:val="0"/>
              <w:marTop w:val="0"/>
              <w:marBottom w:val="0"/>
              <w:divBdr>
                <w:top w:val="none" w:sz="0" w:space="0" w:color="auto"/>
                <w:left w:val="none" w:sz="0" w:space="0" w:color="auto"/>
                <w:bottom w:val="none" w:sz="0" w:space="0" w:color="auto"/>
                <w:right w:val="none" w:sz="0" w:space="0" w:color="auto"/>
              </w:divBdr>
            </w:div>
          </w:divsChild>
        </w:div>
        <w:div w:id="342321587">
          <w:marLeft w:val="0"/>
          <w:marRight w:val="0"/>
          <w:marTop w:val="300"/>
          <w:marBottom w:val="0"/>
          <w:divBdr>
            <w:top w:val="none" w:sz="0" w:space="0" w:color="auto"/>
            <w:left w:val="none" w:sz="0" w:space="0" w:color="auto"/>
            <w:bottom w:val="none" w:sz="0" w:space="0" w:color="auto"/>
            <w:right w:val="none" w:sz="0" w:space="0" w:color="auto"/>
          </w:divBdr>
          <w:divsChild>
            <w:div w:id="2056153102">
              <w:marLeft w:val="0"/>
              <w:marRight w:val="0"/>
              <w:marTop w:val="0"/>
              <w:marBottom w:val="0"/>
              <w:divBdr>
                <w:top w:val="none" w:sz="0" w:space="0" w:color="auto"/>
                <w:left w:val="none" w:sz="0" w:space="0" w:color="auto"/>
                <w:bottom w:val="none" w:sz="0" w:space="0" w:color="auto"/>
                <w:right w:val="none" w:sz="0" w:space="0" w:color="auto"/>
              </w:divBdr>
              <w:divsChild>
                <w:div w:id="259064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13052">
          <w:marLeft w:val="0"/>
          <w:marRight w:val="0"/>
          <w:marTop w:val="300"/>
          <w:marBottom w:val="0"/>
          <w:divBdr>
            <w:top w:val="none" w:sz="0" w:space="0" w:color="auto"/>
            <w:left w:val="none" w:sz="0" w:space="0" w:color="auto"/>
            <w:bottom w:val="none" w:sz="0" w:space="0" w:color="auto"/>
            <w:right w:val="none" w:sz="0" w:space="0" w:color="auto"/>
          </w:divBdr>
          <w:divsChild>
            <w:div w:id="452679400">
              <w:marLeft w:val="0"/>
              <w:marRight w:val="0"/>
              <w:marTop w:val="0"/>
              <w:marBottom w:val="0"/>
              <w:divBdr>
                <w:top w:val="none" w:sz="0" w:space="0" w:color="auto"/>
                <w:left w:val="none" w:sz="0" w:space="0" w:color="auto"/>
                <w:bottom w:val="none" w:sz="0" w:space="0" w:color="auto"/>
                <w:right w:val="none" w:sz="0" w:space="0" w:color="auto"/>
              </w:divBdr>
              <w:divsChild>
                <w:div w:id="64496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210703">
          <w:marLeft w:val="0"/>
          <w:marRight w:val="0"/>
          <w:marTop w:val="300"/>
          <w:marBottom w:val="0"/>
          <w:divBdr>
            <w:top w:val="none" w:sz="0" w:space="0" w:color="auto"/>
            <w:left w:val="none" w:sz="0" w:space="0" w:color="auto"/>
            <w:bottom w:val="none" w:sz="0" w:space="0" w:color="auto"/>
            <w:right w:val="none" w:sz="0" w:space="0" w:color="auto"/>
          </w:divBdr>
          <w:divsChild>
            <w:div w:id="215236875">
              <w:marLeft w:val="0"/>
              <w:marRight w:val="0"/>
              <w:marTop w:val="0"/>
              <w:marBottom w:val="0"/>
              <w:divBdr>
                <w:top w:val="none" w:sz="0" w:space="0" w:color="auto"/>
                <w:left w:val="none" w:sz="0" w:space="0" w:color="auto"/>
                <w:bottom w:val="none" w:sz="0" w:space="0" w:color="auto"/>
                <w:right w:val="none" w:sz="0" w:space="0" w:color="auto"/>
              </w:divBdr>
              <w:divsChild>
                <w:div w:id="478234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6513167">
      <w:bodyDiv w:val="1"/>
      <w:marLeft w:val="0"/>
      <w:marRight w:val="0"/>
      <w:marTop w:val="0"/>
      <w:marBottom w:val="0"/>
      <w:divBdr>
        <w:top w:val="none" w:sz="0" w:space="0" w:color="auto"/>
        <w:left w:val="none" w:sz="0" w:space="0" w:color="auto"/>
        <w:bottom w:val="none" w:sz="0" w:space="0" w:color="auto"/>
        <w:right w:val="none" w:sz="0" w:space="0" w:color="auto"/>
      </w:divBdr>
      <w:divsChild>
        <w:div w:id="1493370111">
          <w:marLeft w:val="0"/>
          <w:marRight w:val="0"/>
          <w:marTop w:val="0"/>
          <w:marBottom w:val="0"/>
          <w:divBdr>
            <w:top w:val="none" w:sz="0" w:space="0" w:color="auto"/>
            <w:left w:val="none" w:sz="0" w:space="0" w:color="auto"/>
            <w:bottom w:val="none" w:sz="0" w:space="0" w:color="auto"/>
            <w:right w:val="none" w:sz="0" w:space="0" w:color="auto"/>
          </w:divBdr>
        </w:div>
        <w:div w:id="724841011">
          <w:marLeft w:val="0"/>
          <w:marRight w:val="0"/>
          <w:marTop w:val="0"/>
          <w:marBottom w:val="0"/>
          <w:divBdr>
            <w:top w:val="none" w:sz="0" w:space="0" w:color="auto"/>
            <w:left w:val="none" w:sz="0" w:space="0" w:color="auto"/>
            <w:bottom w:val="none" w:sz="0" w:space="0" w:color="auto"/>
            <w:right w:val="none" w:sz="0" w:space="0" w:color="auto"/>
          </w:divBdr>
          <w:divsChild>
            <w:div w:id="563950486">
              <w:marLeft w:val="0"/>
              <w:marRight w:val="0"/>
              <w:marTop w:val="0"/>
              <w:marBottom w:val="0"/>
              <w:divBdr>
                <w:top w:val="none" w:sz="0" w:space="0" w:color="auto"/>
                <w:left w:val="none" w:sz="0" w:space="0" w:color="auto"/>
                <w:bottom w:val="none" w:sz="0" w:space="0" w:color="auto"/>
                <w:right w:val="none" w:sz="0" w:space="0" w:color="auto"/>
              </w:divBdr>
            </w:div>
          </w:divsChild>
        </w:div>
        <w:div w:id="1636913094">
          <w:marLeft w:val="0"/>
          <w:marRight w:val="0"/>
          <w:marTop w:val="0"/>
          <w:marBottom w:val="0"/>
          <w:divBdr>
            <w:top w:val="none" w:sz="0" w:space="0" w:color="auto"/>
            <w:left w:val="none" w:sz="0" w:space="0" w:color="auto"/>
            <w:bottom w:val="none" w:sz="0" w:space="0" w:color="auto"/>
            <w:right w:val="none" w:sz="0" w:space="0" w:color="auto"/>
          </w:divBdr>
        </w:div>
        <w:div w:id="203105761">
          <w:marLeft w:val="0"/>
          <w:marRight w:val="0"/>
          <w:marTop w:val="0"/>
          <w:marBottom w:val="0"/>
          <w:divBdr>
            <w:top w:val="none" w:sz="0" w:space="0" w:color="auto"/>
            <w:left w:val="none" w:sz="0" w:space="0" w:color="auto"/>
            <w:bottom w:val="none" w:sz="0" w:space="0" w:color="auto"/>
            <w:right w:val="none" w:sz="0" w:space="0" w:color="auto"/>
          </w:divBdr>
          <w:divsChild>
            <w:div w:id="225726063">
              <w:marLeft w:val="0"/>
              <w:marRight w:val="0"/>
              <w:marTop w:val="0"/>
              <w:marBottom w:val="0"/>
              <w:divBdr>
                <w:top w:val="none" w:sz="0" w:space="0" w:color="auto"/>
                <w:left w:val="none" w:sz="0" w:space="0" w:color="auto"/>
                <w:bottom w:val="none" w:sz="0" w:space="0" w:color="auto"/>
                <w:right w:val="none" w:sz="0" w:space="0" w:color="auto"/>
              </w:divBdr>
            </w:div>
          </w:divsChild>
        </w:div>
        <w:div w:id="1291473011">
          <w:marLeft w:val="0"/>
          <w:marRight w:val="0"/>
          <w:marTop w:val="0"/>
          <w:marBottom w:val="0"/>
          <w:divBdr>
            <w:top w:val="none" w:sz="0" w:space="0" w:color="auto"/>
            <w:left w:val="none" w:sz="0" w:space="0" w:color="auto"/>
            <w:bottom w:val="none" w:sz="0" w:space="0" w:color="auto"/>
            <w:right w:val="none" w:sz="0" w:space="0" w:color="auto"/>
          </w:divBdr>
        </w:div>
        <w:div w:id="1820534140">
          <w:marLeft w:val="0"/>
          <w:marRight w:val="0"/>
          <w:marTop w:val="0"/>
          <w:marBottom w:val="0"/>
          <w:divBdr>
            <w:top w:val="none" w:sz="0" w:space="0" w:color="auto"/>
            <w:left w:val="none" w:sz="0" w:space="0" w:color="auto"/>
            <w:bottom w:val="none" w:sz="0" w:space="0" w:color="auto"/>
            <w:right w:val="none" w:sz="0" w:space="0" w:color="auto"/>
          </w:divBdr>
          <w:divsChild>
            <w:div w:id="1976834002">
              <w:marLeft w:val="0"/>
              <w:marRight w:val="0"/>
              <w:marTop w:val="0"/>
              <w:marBottom w:val="0"/>
              <w:divBdr>
                <w:top w:val="none" w:sz="0" w:space="0" w:color="auto"/>
                <w:left w:val="none" w:sz="0" w:space="0" w:color="auto"/>
                <w:bottom w:val="none" w:sz="0" w:space="0" w:color="auto"/>
                <w:right w:val="none" w:sz="0" w:space="0" w:color="auto"/>
              </w:divBdr>
            </w:div>
          </w:divsChild>
        </w:div>
        <w:div w:id="305014239">
          <w:marLeft w:val="0"/>
          <w:marRight w:val="0"/>
          <w:marTop w:val="0"/>
          <w:marBottom w:val="0"/>
          <w:divBdr>
            <w:top w:val="none" w:sz="0" w:space="0" w:color="auto"/>
            <w:left w:val="none" w:sz="0" w:space="0" w:color="auto"/>
            <w:bottom w:val="none" w:sz="0" w:space="0" w:color="auto"/>
            <w:right w:val="none" w:sz="0" w:space="0" w:color="auto"/>
          </w:divBdr>
        </w:div>
        <w:div w:id="323778532">
          <w:marLeft w:val="0"/>
          <w:marRight w:val="0"/>
          <w:marTop w:val="0"/>
          <w:marBottom w:val="0"/>
          <w:divBdr>
            <w:top w:val="none" w:sz="0" w:space="0" w:color="auto"/>
            <w:left w:val="none" w:sz="0" w:space="0" w:color="auto"/>
            <w:bottom w:val="none" w:sz="0" w:space="0" w:color="auto"/>
            <w:right w:val="none" w:sz="0" w:space="0" w:color="auto"/>
          </w:divBdr>
          <w:divsChild>
            <w:div w:id="1948805124">
              <w:marLeft w:val="0"/>
              <w:marRight w:val="0"/>
              <w:marTop w:val="0"/>
              <w:marBottom w:val="0"/>
              <w:divBdr>
                <w:top w:val="none" w:sz="0" w:space="0" w:color="auto"/>
                <w:left w:val="none" w:sz="0" w:space="0" w:color="auto"/>
                <w:bottom w:val="none" w:sz="0" w:space="0" w:color="auto"/>
                <w:right w:val="none" w:sz="0" w:space="0" w:color="auto"/>
              </w:divBdr>
            </w:div>
          </w:divsChild>
        </w:div>
        <w:div w:id="85538742">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sChild>
            <w:div w:id="1689331261">
              <w:marLeft w:val="0"/>
              <w:marRight w:val="0"/>
              <w:marTop w:val="0"/>
              <w:marBottom w:val="0"/>
              <w:divBdr>
                <w:top w:val="none" w:sz="0" w:space="0" w:color="auto"/>
                <w:left w:val="none" w:sz="0" w:space="0" w:color="auto"/>
                <w:bottom w:val="none" w:sz="0" w:space="0" w:color="auto"/>
                <w:right w:val="none" w:sz="0" w:space="0" w:color="auto"/>
              </w:divBdr>
            </w:div>
          </w:divsChild>
        </w:div>
        <w:div w:id="1487356403">
          <w:marLeft w:val="0"/>
          <w:marRight w:val="0"/>
          <w:marTop w:val="0"/>
          <w:marBottom w:val="0"/>
          <w:divBdr>
            <w:top w:val="none" w:sz="0" w:space="0" w:color="auto"/>
            <w:left w:val="none" w:sz="0" w:space="0" w:color="auto"/>
            <w:bottom w:val="none" w:sz="0" w:space="0" w:color="auto"/>
            <w:right w:val="none" w:sz="0" w:space="0" w:color="auto"/>
          </w:divBdr>
        </w:div>
        <w:div w:id="1933200977">
          <w:marLeft w:val="0"/>
          <w:marRight w:val="0"/>
          <w:marTop w:val="0"/>
          <w:marBottom w:val="0"/>
          <w:divBdr>
            <w:top w:val="none" w:sz="0" w:space="0" w:color="auto"/>
            <w:left w:val="none" w:sz="0" w:space="0" w:color="auto"/>
            <w:bottom w:val="none" w:sz="0" w:space="0" w:color="auto"/>
            <w:right w:val="none" w:sz="0" w:space="0" w:color="auto"/>
          </w:divBdr>
          <w:divsChild>
            <w:div w:id="581522638">
              <w:marLeft w:val="0"/>
              <w:marRight w:val="0"/>
              <w:marTop w:val="0"/>
              <w:marBottom w:val="0"/>
              <w:divBdr>
                <w:top w:val="none" w:sz="0" w:space="0" w:color="auto"/>
                <w:left w:val="none" w:sz="0" w:space="0" w:color="auto"/>
                <w:bottom w:val="none" w:sz="0" w:space="0" w:color="auto"/>
                <w:right w:val="none" w:sz="0" w:space="0" w:color="auto"/>
              </w:divBdr>
            </w:div>
          </w:divsChild>
        </w:div>
        <w:div w:id="546796122">
          <w:marLeft w:val="0"/>
          <w:marRight w:val="0"/>
          <w:marTop w:val="0"/>
          <w:marBottom w:val="0"/>
          <w:divBdr>
            <w:top w:val="none" w:sz="0" w:space="0" w:color="auto"/>
            <w:left w:val="none" w:sz="0" w:space="0" w:color="auto"/>
            <w:bottom w:val="none" w:sz="0" w:space="0" w:color="auto"/>
            <w:right w:val="none" w:sz="0" w:space="0" w:color="auto"/>
          </w:divBdr>
        </w:div>
        <w:div w:id="2029335175">
          <w:marLeft w:val="0"/>
          <w:marRight w:val="0"/>
          <w:marTop w:val="0"/>
          <w:marBottom w:val="0"/>
          <w:divBdr>
            <w:top w:val="none" w:sz="0" w:space="0" w:color="auto"/>
            <w:left w:val="none" w:sz="0" w:space="0" w:color="auto"/>
            <w:bottom w:val="none" w:sz="0" w:space="0" w:color="auto"/>
            <w:right w:val="none" w:sz="0" w:space="0" w:color="auto"/>
          </w:divBdr>
          <w:divsChild>
            <w:div w:id="56051960">
              <w:marLeft w:val="0"/>
              <w:marRight w:val="0"/>
              <w:marTop w:val="0"/>
              <w:marBottom w:val="0"/>
              <w:divBdr>
                <w:top w:val="none" w:sz="0" w:space="0" w:color="auto"/>
                <w:left w:val="none" w:sz="0" w:space="0" w:color="auto"/>
                <w:bottom w:val="none" w:sz="0" w:space="0" w:color="auto"/>
                <w:right w:val="none" w:sz="0" w:space="0" w:color="auto"/>
              </w:divBdr>
            </w:div>
          </w:divsChild>
        </w:div>
        <w:div w:id="1666200527">
          <w:marLeft w:val="0"/>
          <w:marRight w:val="0"/>
          <w:marTop w:val="300"/>
          <w:marBottom w:val="0"/>
          <w:divBdr>
            <w:top w:val="none" w:sz="0" w:space="0" w:color="auto"/>
            <w:left w:val="none" w:sz="0" w:space="0" w:color="auto"/>
            <w:bottom w:val="none" w:sz="0" w:space="0" w:color="auto"/>
            <w:right w:val="none" w:sz="0" w:space="0" w:color="auto"/>
          </w:divBdr>
          <w:divsChild>
            <w:div w:id="1686908090">
              <w:marLeft w:val="0"/>
              <w:marRight w:val="0"/>
              <w:marTop w:val="0"/>
              <w:marBottom w:val="0"/>
              <w:divBdr>
                <w:top w:val="none" w:sz="0" w:space="0" w:color="auto"/>
                <w:left w:val="none" w:sz="0" w:space="0" w:color="auto"/>
                <w:bottom w:val="none" w:sz="0" w:space="0" w:color="auto"/>
                <w:right w:val="none" w:sz="0" w:space="0" w:color="auto"/>
              </w:divBdr>
              <w:divsChild>
                <w:div w:id="1870608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875449">
          <w:marLeft w:val="0"/>
          <w:marRight w:val="0"/>
          <w:marTop w:val="300"/>
          <w:marBottom w:val="0"/>
          <w:divBdr>
            <w:top w:val="none" w:sz="0" w:space="0" w:color="auto"/>
            <w:left w:val="none" w:sz="0" w:space="0" w:color="auto"/>
            <w:bottom w:val="none" w:sz="0" w:space="0" w:color="auto"/>
            <w:right w:val="none" w:sz="0" w:space="0" w:color="auto"/>
          </w:divBdr>
          <w:divsChild>
            <w:div w:id="508839622">
              <w:marLeft w:val="0"/>
              <w:marRight w:val="0"/>
              <w:marTop w:val="0"/>
              <w:marBottom w:val="0"/>
              <w:divBdr>
                <w:top w:val="none" w:sz="0" w:space="0" w:color="auto"/>
                <w:left w:val="none" w:sz="0" w:space="0" w:color="auto"/>
                <w:bottom w:val="none" w:sz="0" w:space="0" w:color="auto"/>
                <w:right w:val="none" w:sz="0" w:space="0" w:color="auto"/>
              </w:divBdr>
              <w:divsChild>
                <w:div w:id="855919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407888">
          <w:marLeft w:val="0"/>
          <w:marRight w:val="0"/>
          <w:marTop w:val="300"/>
          <w:marBottom w:val="0"/>
          <w:divBdr>
            <w:top w:val="none" w:sz="0" w:space="0" w:color="auto"/>
            <w:left w:val="none" w:sz="0" w:space="0" w:color="auto"/>
            <w:bottom w:val="none" w:sz="0" w:space="0" w:color="auto"/>
            <w:right w:val="none" w:sz="0" w:space="0" w:color="auto"/>
          </w:divBdr>
          <w:divsChild>
            <w:div w:id="392385645">
              <w:marLeft w:val="0"/>
              <w:marRight w:val="0"/>
              <w:marTop w:val="0"/>
              <w:marBottom w:val="0"/>
              <w:divBdr>
                <w:top w:val="none" w:sz="0" w:space="0" w:color="auto"/>
                <w:left w:val="none" w:sz="0" w:space="0" w:color="auto"/>
                <w:bottom w:val="none" w:sz="0" w:space="0" w:color="auto"/>
                <w:right w:val="none" w:sz="0" w:space="0" w:color="auto"/>
              </w:divBdr>
              <w:divsChild>
                <w:div w:id="75255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259817">
          <w:marLeft w:val="0"/>
          <w:marRight w:val="0"/>
          <w:marTop w:val="300"/>
          <w:marBottom w:val="0"/>
          <w:divBdr>
            <w:top w:val="none" w:sz="0" w:space="0" w:color="auto"/>
            <w:left w:val="none" w:sz="0" w:space="0" w:color="auto"/>
            <w:bottom w:val="none" w:sz="0" w:space="0" w:color="auto"/>
            <w:right w:val="none" w:sz="0" w:space="0" w:color="auto"/>
          </w:divBdr>
          <w:divsChild>
            <w:div w:id="1017385360">
              <w:marLeft w:val="0"/>
              <w:marRight w:val="0"/>
              <w:marTop w:val="0"/>
              <w:marBottom w:val="0"/>
              <w:divBdr>
                <w:top w:val="none" w:sz="0" w:space="0" w:color="auto"/>
                <w:left w:val="none" w:sz="0" w:space="0" w:color="auto"/>
                <w:bottom w:val="none" w:sz="0" w:space="0" w:color="auto"/>
                <w:right w:val="none" w:sz="0" w:space="0" w:color="auto"/>
              </w:divBdr>
              <w:divsChild>
                <w:div w:id="263542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7018067">
      <w:bodyDiv w:val="1"/>
      <w:marLeft w:val="0"/>
      <w:marRight w:val="0"/>
      <w:marTop w:val="0"/>
      <w:marBottom w:val="0"/>
      <w:divBdr>
        <w:top w:val="none" w:sz="0" w:space="0" w:color="auto"/>
        <w:left w:val="none" w:sz="0" w:space="0" w:color="auto"/>
        <w:bottom w:val="none" w:sz="0" w:space="0" w:color="auto"/>
        <w:right w:val="none" w:sz="0" w:space="0" w:color="auto"/>
      </w:divBdr>
      <w:divsChild>
        <w:div w:id="190728143">
          <w:marLeft w:val="0"/>
          <w:marRight w:val="0"/>
          <w:marTop w:val="0"/>
          <w:marBottom w:val="0"/>
          <w:divBdr>
            <w:top w:val="none" w:sz="0" w:space="0" w:color="auto"/>
            <w:left w:val="none" w:sz="0" w:space="0" w:color="auto"/>
            <w:bottom w:val="none" w:sz="0" w:space="0" w:color="auto"/>
            <w:right w:val="none" w:sz="0" w:space="0" w:color="auto"/>
          </w:divBdr>
        </w:div>
        <w:div w:id="1020740944">
          <w:marLeft w:val="0"/>
          <w:marRight w:val="0"/>
          <w:marTop w:val="0"/>
          <w:marBottom w:val="0"/>
          <w:divBdr>
            <w:top w:val="none" w:sz="0" w:space="0" w:color="auto"/>
            <w:left w:val="none" w:sz="0" w:space="0" w:color="auto"/>
            <w:bottom w:val="none" w:sz="0" w:space="0" w:color="auto"/>
            <w:right w:val="none" w:sz="0" w:space="0" w:color="auto"/>
          </w:divBdr>
          <w:divsChild>
            <w:div w:id="1585334782">
              <w:marLeft w:val="0"/>
              <w:marRight w:val="0"/>
              <w:marTop w:val="0"/>
              <w:marBottom w:val="0"/>
              <w:divBdr>
                <w:top w:val="none" w:sz="0" w:space="0" w:color="auto"/>
                <w:left w:val="none" w:sz="0" w:space="0" w:color="auto"/>
                <w:bottom w:val="none" w:sz="0" w:space="0" w:color="auto"/>
                <w:right w:val="none" w:sz="0" w:space="0" w:color="auto"/>
              </w:divBdr>
            </w:div>
          </w:divsChild>
        </w:div>
        <w:div w:id="646126642">
          <w:marLeft w:val="0"/>
          <w:marRight w:val="0"/>
          <w:marTop w:val="0"/>
          <w:marBottom w:val="0"/>
          <w:divBdr>
            <w:top w:val="none" w:sz="0" w:space="0" w:color="auto"/>
            <w:left w:val="none" w:sz="0" w:space="0" w:color="auto"/>
            <w:bottom w:val="none" w:sz="0" w:space="0" w:color="auto"/>
            <w:right w:val="none" w:sz="0" w:space="0" w:color="auto"/>
          </w:divBdr>
        </w:div>
        <w:div w:id="1100182071">
          <w:marLeft w:val="0"/>
          <w:marRight w:val="0"/>
          <w:marTop w:val="0"/>
          <w:marBottom w:val="0"/>
          <w:divBdr>
            <w:top w:val="none" w:sz="0" w:space="0" w:color="auto"/>
            <w:left w:val="none" w:sz="0" w:space="0" w:color="auto"/>
            <w:bottom w:val="none" w:sz="0" w:space="0" w:color="auto"/>
            <w:right w:val="none" w:sz="0" w:space="0" w:color="auto"/>
          </w:divBdr>
          <w:divsChild>
            <w:div w:id="1296981093">
              <w:marLeft w:val="0"/>
              <w:marRight w:val="0"/>
              <w:marTop w:val="0"/>
              <w:marBottom w:val="0"/>
              <w:divBdr>
                <w:top w:val="none" w:sz="0" w:space="0" w:color="auto"/>
                <w:left w:val="none" w:sz="0" w:space="0" w:color="auto"/>
                <w:bottom w:val="none" w:sz="0" w:space="0" w:color="auto"/>
                <w:right w:val="none" w:sz="0" w:space="0" w:color="auto"/>
              </w:divBdr>
            </w:div>
          </w:divsChild>
        </w:div>
        <w:div w:id="1386219892">
          <w:marLeft w:val="0"/>
          <w:marRight w:val="0"/>
          <w:marTop w:val="0"/>
          <w:marBottom w:val="0"/>
          <w:divBdr>
            <w:top w:val="none" w:sz="0" w:space="0" w:color="auto"/>
            <w:left w:val="none" w:sz="0" w:space="0" w:color="auto"/>
            <w:bottom w:val="none" w:sz="0" w:space="0" w:color="auto"/>
            <w:right w:val="none" w:sz="0" w:space="0" w:color="auto"/>
          </w:divBdr>
        </w:div>
        <w:div w:id="1181775900">
          <w:marLeft w:val="0"/>
          <w:marRight w:val="0"/>
          <w:marTop w:val="0"/>
          <w:marBottom w:val="0"/>
          <w:divBdr>
            <w:top w:val="none" w:sz="0" w:space="0" w:color="auto"/>
            <w:left w:val="none" w:sz="0" w:space="0" w:color="auto"/>
            <w:bottom w:val="none" w:sz="0" w:space="0" w:color="auto"/>
            <w:right w:val="none" w:sz="0" w:space="0" w:color="auto"/>
          </w:divBdr>
          <w:divsChild>
            <w:div w:id="893659497">
              <w:marLeft w:val="0"/>
              <w:marRight w:val="0"/>
              <w:marTop w:val="0"/>
              <w:marBottom w:val="0"/>
              <w:divBdr>
                <w:top w:val="none" w:sz="0" w:space="0" w:color="auto"/>
                <w:left w:val="none" w:sz="0" w:space="0" w:color="auto"/>
                <w:bottom w:val="none" w:sz="0" w:space="0" w:color="auto"/>
                <w:right w:val="none" w:sz="0" w:space="0" w:color="auto"/>
              </w:divBdr>
            </w:div>
          </w:divsChild>
        </w:div>
        <w:div w:id="2363746">
          <w:marLeft w:val="0"/>
          <w:marRight w:val="0"/>
          <w:marTop w:val="0"/>
          <w:marBottom w:val="0"/>
          <w:divBdr>
            <w:top w:val="none" w:sz="0" w:space="0" w:color="auto"/>
            <w:left w:val="none" w:sz="0" w:space="0" w:color="auto"/>
            <w:bottom w:val="none" w:sz="0" w:space="0" w:color="auto"/>
            <w:right w:val="none" w:sz="0" w:space="0" w:color="auto"/>
          </w:divBdr>
        </w:div>
        <w:div w:id="1272932362">
          <w:marLeft w:val="0"/>
          <w:marRight w:val="0"/>
          <w:marTop w:val="0"/>
          <w:marBottom w:val="0"/>
          <w:divBdr>
            <w:top w:val="none" w:sz="0" w:space="0" w:color="auto"/>
            <w:left w:val="none" w:sz="0" w:space="0" w:color="auto"/>
            <w:bottom w:val="none" w:sz="0" w:space="0" w:color="auto"/>
            <w:right w:val="none" w:sz="0" w:space="0" w:color="auto"/>
          </w:divBdr>
          <w:divsChild>
            <w:div w:id="2090036867">
              <w:marLeft w:val="0"/>
              <w:marRight w:val="0"/>
              <w:marTop w:val="0"/>
              <w:marBottom w:val="0"/>
              <w:divBdr>
                <w:top w:val="none" w:sz="0" w:space="0" w:color="auto"/>
                <w:left w:val="none" w:sz="0" w:space="0" w:color="auto"/>
                <w:bottom w:val="none" w:sz="0" w:space="0" w:color="auto"/>
                <w:right w:val="none" w:sz="0" w:space="0" w:color="auto"/>
              </w:divBdr>
            </w:div>
          </w:divsChild>
        </w:div>
        <w:div w:id="1710765453">
          <w:marLeft w:val="0"/>
          <w:marRight w:val="0"/>
          <w:marTop w:val="0"/>
          <w:marBottom w:val="0"/>
          <w:divBdr>
            <w:top w:val="none" w:sz="0" w:space="0" w:color="auto"/>
            <w:left w:val="none" w:sz="0" w:space="0" w:color="auto"/>
            <w:bottom w:val="none" w:sz="0" w:space="0" w:color="auto"/>
            <w:right w:val="none" w:sz="0" w:space="0" w:color="auto"/>
          </w:divBdr>
        </w:div>
        <w:div w:id="270014372">
          <w:marLeft w:val="0"/>
          <w:marRight w:val="0"/>
          <w:marTop w:val="0"/>
          <w:marBottom w:val="0"/>
          <w:divBdr>
            <w:top w:val="none" w:sz="0" w:space="0" w:color="auto"/>
            <w:left w:val="none" w:sz="0" w:space="0" w:color="auto"/>
            <w:bottom w:val="none" w:sz="0" w:space="0" w:color="auto"/>
            <w:right w:val="none" w:sz="0" w:space="0" w:color="auto"/>
          </w:divBdr>
          <w:divsChild>
            <w:div w:id="1826972042">
              <w:marLeft w:val="0"/>
              <w:marRight w:val="0"/>
              <w:marTop w:val="0"/>
              <w:marBottom w:val="0"/>
              <w:divBdr>
                <w:top w:val="none" w:sz="0" w:space="0" w:color="auto"/>
                <w:left w:val="none" w:sz="0" w:space="0" w:color="auto"/>
                <w:bottom w:val="none" w:sz="0" w:space="0" w:color="auto"/>
                <w:right w:val="none" w:sz="0" w:space="0" w:color="auto"/>
              </w:divBdr>
            </w:div>
          </w:divsChild>
        </w:div>
        <w:div w:id="2063598564">
          <w:marLeft w:val="0"/>
          <w:marRight w:val="0"/>
          <w:marTop w:val="0"/>
          <w:marBottom w:val="0"/>
          <w:divBdr>
            <w:top w:val="none" w:sz="0" w:space="0" w:color="auto"/>
            <w:left w:val="none" w:sz="0" w:space="0" w:color="auto"/>
            <w:bottom w:val="none" w:sz="0" w:space="0" w:color="auto"/>
            <w:right w:val="none" w:sz="0" w:space="0" w:color="auto"/>
          </w:divBdr>
        </w:div>
        <w:div w:id="921790574">
          <w:marLeft w:val="0"/>
          <w:marRight w:val="0"/>
          <w:marTop w:val="0"/>
          <w:marBottom w:val="0"/>
          <w:divBdr>
            <w:top w:val="none" w:sz="0" w:space="0" w:color="auto"/>
            <w:left w:val="none" w:sz="0" w:space="0" w:color="auto"/>
            <w:bottom w:val="none" w:sz="0" w:space="0" w:color="auto"/>
            <w:right w:val="none" w:sz="0" w:space="0" w:color="auto"/>
          </w:divBdr>
          <w:divsChild>
            <w:div w:id="1148324809">
              <w:marLeft w:val="0"/>
              <w:marRight w:val="0"/>
              <w:marTop w:val="0"/>
              <w:marBottom w:val="0"/>
              <w:divBdr>
                <w:top w:val="none" w:sz="0" w:space="0" w:color="auto"/>
                <w:left w:val="none" w:sz="0" w:space="0" w:color="auto"/>
                <w:bottom w:val="none" w:sz="0" w:space="0" w:color="auto"/>
                <w:right w:val="none" w:sz="0" w:space="0" w:color="auto"/>
              </w:divBdr>
            </w:div>
          </w:divsChild>
        </w:div>
        <w:div w:id="1740860176">
          <w:marLeft w:val="0"/>
          <w:marRight w:val="0"/>
          <w:marTop w:val="0"/>
          <w:marBottom w:val="0"/>
          <w:divBdr>
            <w:top w:val="none" w:sz="0" w:space="0" w:color="auto"/>
            <w:left w:val="none" w:sz="0" w:space="0" w:color="auto"/>
            <w:bottom w:val="none" w:sz="0" w:space="0" w:color="auto"/>
            <w:right w:val="none" w:sz="0" w:space="0" w:color="auto"/>
          </w:divBdr>
        </w:div>
        <w:div w:id="2084059212">
          <w:marLeft w:val="0"/>
          <w:marRight w:val="0"/>
          <w:marTop w:val="0"/>
          <w:marBottom w:val="0"/>
          <w:divBdr>
            <w:top w:val="none" w:sz="0" w:space="0" w:color="auto"/>
            <w:left w:val="none" w:sz="0" w:space="0" w:color="auto"/>
            <w:bottom w:val="none" w:sz="0" w:space="0" w:color="auto"/>
            <w:right w:val="none" w:sz="0" w:space="0" w:color="auto"/>
          </w:divBdr>
          <w:divsChild>
            <w:div w:id="1541359954">
              <w:marLeft w:val="0"/>
              <w:marRight w:val="0"/>
              <w:marTop w:val="0"/>
              <w:marBottom w:val="0"/>
              <w:divBdr>
                <w:top w:val="none" w:sz="0" w:space="0" w:color="auto"/>
                <w:left w:val="none" w:sz="0" w:space="0" w:color="auto"/>
                <w:bottom w:val="none" w:sz="0" w:space="0" w:color="auto"/>
                <w:right w:val="none" w:sz="0" w:space="0" w:color="auto"/>
              </w:divBdr>
            </w:div>
          </w:divsChild>
        </w:div>
        <w:div w:id="1862740002">
          <w:marLeft w:val="0"/>
          <w:marRight w:val="0"/>
          <w:marTop w:val="300"/>
          <w:marBottom w:val="0"/>
          <w:divBdr>
            <w:top w:val="none" w:sz="0" w:space="0" w:color="auto"/>
            <w:left w:val="none" w:sz="0" w:space="0" w:color="auto"/>
            <w:bottom w:val="none" w:sz="0" w:space="0" w:color="auto"/>
            <w:right w:val="none" w:sz="0" w:space="0" w:color="auto"/>
          </w:divBdr>
          <w:divsChild>
            <w:div w:id="1830442069">
              <w:marLeft w:val="0"/>
              <w:marRight w:val="0"/>
              <w:marTop w:val="0"/>
              <w:marBottom w:val="0"/>
              <w:divBdr>
                <w:top w:val="none" w:sz="0" w:space="0" w:color="auto"/>
                <w:left w:val="none" w:sz="0" w:space="0" w:color="auto"/>
                <w:bottom w:val="none" w:sz="0" w:space="0" w:color="auto"/>
                <w:right w:val="none" w:sz="0" w:space="0" w:color="auto"/>
              </w:divBdr>
              <w:divsChild>
                <w:div w:id="1556625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88446">
          <w:marLeft w:val="0"/>
          <w:marRight w:val="0"/>
          <w:marTop w:val="300"/>
          <w:marBottom w:val="0"/>
          <w:divBdr>
            <w:top w:val="none" w:sz="0" w:space="0" w:color="auto"/>
            <w:left w:val="none" w:sz="0" w:space="0" w:color="auto"/>
            <w:bottom w:val="none" w:sz="0" w:space="0" w:color="auto"/>
            <w:right w:val="none" w:sz="0" w:space="0" w:color="auto"/>
          </w:divBdr>
          <w:divsChild>
            <w:div w:id="765811410">
              <w:marLeft w:val="0"/>
              <w:marRight w:val="0"/>
              <w:marTop w:val="0"/>
              <w:marBottom w:val="0"/>
              <w:divBdr>
                <w:top w:val="none" w:sz="0" w:space="0" w:color="auto"/>
                <w:left w:val="none" w:sz="0" w:space="0" w:color="auto"/>
                <w:bottom w:val="none" w:sz="0" w:space="0" w:color="auto"/>
                <w:right w:val="none" w:sz="0" w:space="0" w:color="auto"/>
              </w:divBdr>
              <w:divsChild>
                <w:div w:id="786119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527790">
          <w:marLeft w:val="0"/>
          <w:marRight w:val="0"/>
          <w:marTop w:val="300"/>
          <w:marBottom w:val="0"/>
          <w:divBdr>
            <w:top w:val="none" w:sz="0" w:space="0" w:color="auto"/>
            <w:left w:val="none" w:sz="0" w:space="0" w:color="auto"/>
            <w:bottom w:val="none" w:sz="0" w:space="0" w:color="auto"/>
            <w:right w:val="none" w:sz="0" w:space="0" w:color="auto"/>
          </w:divBdr>
          <w:divsChild>
            <w:div w:id="1405763887">
              <w:marLeft w:val="0"/>
              <w:marRight w:val="0"/>
              <w:marTop w:val="0"/>
              <w:marBottom w:val="0"/>
              <w:divBdr>
                <w:top w:val="none" w:sz="0" w:space="0" w:color="auto"/>
                <w:left w:val="none" w:sz="0" w:space="0" w:color="auto"/>
                <w:bottom w:val="none" w:sz="0" w:space="0" w:color="auto"/>
                <w:right w:val="none" w:sz="0" w:space="0" w:color="auto"/>
              </w:divBdr>
              <w:divsChild>
                <w:div w:id="770970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0399">
          <w:marLeft w:val="0"/>
          <w:marRight w:val="0"/>
          <w:marTop w:val="300"/>
          <w:marBottom w:val="0"/>
          <w:divBdr>
            <w:top w:val="none" w:sz="0" w:space="0" w:color="auto"/>
            <w:left w:val="none" w:sz="0" w:space="0" w:color="auto"/>
            <w:bottom w:val="none" w:sz="0" w:space="0" w:color="auto"/>
            <w:right w:val="none" w:sz="0" w:space="0" w:color="auto"/>
          </w:divBdr>
          <w:divsChild>
            <w:div w:id="1607690935">
              <w:marLeft w:val="0"/>
              <w:marRight w:val="0"/>
              <w:marTop w:val="0"/>
              <w:marBottom w:val="0"/>
              <w:divBdr>
                <w:top w:val="none" w:sz="0" w:space="0" w:color="auto"/>
                <w:left w:val="none" w:sz="0" w:space="0" w:color="auto"/>
                <w:bottom w:val="none" w:sz="0" w:space="0" w:color="auto"/>
                <w:right w:val="none" w:sz="0" w:space="0" w:color="auto"/>
              </w:divBdr>
              <w:divsChild>
                <w:div w:id="9933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7478651">
      <w:bodyDiv w:val="1"/>
      <w:marLeft w:val="0"/>
      <w:marRight w:val="0"/>
      <w:marTop w:val="0"/>
      <w:marBottom w:val="0"/>
      <w:divBdr>
        <w:top w:val="none" w:sz="0" w:space="0" w:color="auto"/>
        <w:left w:val="none" w:sz="0" w:space="0" w:color="auto"/>
        <w:bottom w:val="none" w:sz="0" w:space="0" w:color="auto"/>
        <w:right w:val="none" w:sz="0" w:space="0" w:color="auto"/>
      </w:divBdr>
    </w:div>
    <w:div w:id="738137561">
      <w:bodyDiv w:val="1"/>
      <w:marLeft w:val="0"/>
      <w:marRight w:val="0"/>
      <w:marTop w:val="0"/>
      <w:marBottom w:val="0"/>
      <w:divBdr>
        <w:top w:val="none" w:sz="0" w:space="0" w:color="auto"/>
        <w:left w:val="none" w:sz="0" w:space="0" w:color="auto"/>
        <w:bottom w:val="none" w:sz="0" w:space="0" w:color="auto"/>
        <w:right w:val="none" w:sz="0" w:space="0" w:color="auto"/>
      </w:divBdr>
    </w:div>
    <w:div w:id="739134285">
      <w:bodyDiv w:val="1"/>
      <w:marLeft w:val="0"/>
      <w:marRight w:val="0"/>
      <w:marTop w:val="0"/>
      <w:marBottom w:val="0"/>
      <w:divBdr>
        <w:top w:val="none" w:sz="0" w:space="0" w:color="auto"/>
        <w:left w:val="none" w:sz="0" w:space="0" w:color="auto"/>
        <w:bottom w:val="none" w:sz="0" w:space="0" w:color="auto"/>
        <w:right w:val="none" w:sz="0" w:space="0" w:color="auto"/>
      </w:divBdr>
    </w:div>
    <w:div w:id="739517345">
      <w:bodyDiv w:val="1"/>
      <w:marLeft w:val="0"/>
      <w:marRight w:val="0"/>
      <w:marTop w:val="0"/>
      <w:marBottom w:val="0"/>
      <w:divBdr>
        <w:top w:val="none" w:sz="0" w:space="0" w:color="auto"/>
        <w:left w:val="none" w:sz="0" w:space="0" w:color="auto"/>
        <w:bottom w:val="none" w:sz="0" w:space="0" w:color="auto"/>
        <w:right w:val="none" w:sz="0" w:space="0" w:color="auto"/>
      </w:divBdr>
    </w:div>
    <w:div w:id="740174160">
      <w:bodyDiv w:val="1"/>
      <w:marLeft w:val="0"/>
      <w:marRight w:val="0"/>
      <w:marTop w:val="0"/>
      <w:marBottom w:val="0"/>
      <w:divBdr>
        <w:top w:val="none" w:sz="0" w:space="0" w:color="auto"/>
        <w:left w:val="none" w:sz="0" w:space="0" w:color="auto"/>
        <w:bottom w:val="none" w:sz="0" w:space="0" w:color="auto"/>
        <w:right w:val="none" w:sz="0" w:space="0" w:color="auto"/>
      </w:divBdr>
    </w:div>
    <w:div w:id="741100448">
      <w:bodyDiv w:val="1"/>
      <w:marLeft w:val="0"/>
      <w:marRight w:val="0"/>
      <w:marTop w:val="0"/>
      <w:marBottom w:val="0"/>
      <w:divBdr>
        <w:top w:val="none" w:sz="0" w:space="0" w:color="auto"/>
        <w:left w:val="none" w:sz="0" w:space="0" w:color="auto"/>
        <w:bottom w:val="none" w:sz="0" w:space="0" w:color="auto"/>
        <w:right w:val="none" w:sz="0" w:space="0" w:color="auto"/>
      </w:divBdr>
      <w:divsChild>
        <w:div w:id="1755932958">
          <w:marLeft w:val="0"/>
          <w:marRight w:val="0"/>
          <w:marTop w:val="0"/>
          <w:marBottom w:val="0"/>
          <w:divBdr>
            <w:top w:val="none" w:sz="0" w:space="0" w:color="auto"/>
            <w:left w:val="none" w:sz="0" w:space="0" w:color="auto"/>
            <w:bottom w:val="none" w:sz="0" w:space="0" w:color="auto"/>
            <w:right w:val="none" w:sz="0" w:space="0" w:color="auto"/>
          </w:divBdr>
        </w:div>
        <w:div w:id="738938032">
          <w:marLeft w:val="0"/>
          <w:marRight w:val="0"/>
          <w:marTop w:val="0"/>
          <w:marBottom w:val="0"/>
          <w:divBdr>
            <w:top w:val="none" w:sz="0" w:space="0" w:color="auto"/>
            <w:left w:val="none" w:sz="0" w:space="0" w:color="auto"/>
            <w:bottom w:val="none" w:sz="0" w:space="0" w:color="auto"/>
            <w:right w:val="none" w:sz="0" w:space="0" w:color="auto"/>
          </w:divBdr>
          <w:divsChild>
            <w:div w:id="1472557245">
              <w:marLeft w:val="0"/>
              <w:marRight w:val="0"/>
              <w:marTop w:val="0"/>
              <w:marBottom w:val="0"/>
              <w:divBdr>
                <w:top w:val="none" w:sz="0" w:space="0" w:color="auto"/>
                <w:left w:val="none" w:sz="0" w:space="0" w:color="auto"/>
                <w:bottom w:val="none" w:sz="0" w:space="0" w:color="auto"/>
                <w:right w:val="none" w:sz="0" w:space="0" w:color="auto"/>
              </w:divBdr>
            </w:div>
          </w:divsChild>
        </w:div>
        <w:div w:id="454757035">
          <w:marLeft w:val="0"/>
          <w:marRight w:val="0"/>
          <w:marTop w:val="0"/>
          <w:marBottom w:val="0"/>
          <w:divBdr>
            <w:top w:val="none" w:sz="0" w:space="0" w:color="auto"/>
            <w:left w:val="none" w:sz="0" w:space="0" w:color="auto"/>
            <w:bottom w:val="none" w:sz="0" w:space="0" w:color="auto"/>
            <w:right w:val="none" w:sz="0" w:space="0" w:color="auto"/>
          </w:divBdr>
        </w:div>
        <w:div w:id="1150753936">
          <w:marLeft w:val="0"/>
          <w:marRight w:val="0"/>
          <w:marTop w:val="0"/>
          <w:marBottom w:val="0"/>
          <w:divBdr>
            <w:top w:val="none" w:sz="0" w:space="0" w:color="auto"/>
            <w:left w:val="none" w:sz="0" w:space="0" w:color="auto"/>
            <w:bottom w:val="none" w:sz="0" w:space="0" w:color="auto"/>
            <w:right w:val="none" w:sz="0" w:space="0" w:color="auto"/>
          </w:divBdr>
          <w:divsChild>
            <w:div w:id="985663310">
              <w:marLeft w:val="0"/>
              <w:marRight w:val="0"/>
              <w:marTop w:val="0"/>
              <w:marBottom w:val="0"/>
              <w:divBdr>
                <w:top w:val="none" w:sz="0" w:space="0" w:color="auto"/>
                <w:left w:val="none" w:sz="0" w:space="0" w:color="auto"/>
                <w:bottom w:val="none" w:sz="0" w:space="0" w:color="auto"/>
                <w:right w:val="none" w:sz="0" w:space="0" w:color="auto"/>
              </w:divBdr>
            </w:div>
          </w:divsChild>
        </w:div>
        <w:div w:id="1123116968">
          <w:marLeft w:val="0"/>
          <w:marRight w:val="0"/>
          <w:marTop w:val="0"/>
          <w:marBottom w:val="0"/>
          <w:divBdr>
            <w:top w:val="none" w:sz="0" w:space="0" w:color="auto"/>
            <w:left w:val="none" w:sz="0" w:space="0" w:color="auto"/>
            <w:bottom w:val="none" w:sz="0" w:space="0" w:color="auto"/>
            <w:right w:val="none" w:sz="0" w:space="0" w:color="auto"/>
          </w:divBdr>
        </w:div>
        <w:div w:id="491995864">
          <w:marLeft w:val="0"/>
          <w:marRight w:val="0"/>
          <w:marTop w:val="0"/>
          <w:marBottom w:val="0"/>
          <w:divBdr>
            <w:top w:val="none" w:sz="0" w:space="0" w:color="auto"/>
            <w:left w:val="none" w:sz="0" w:space="0" w:color="auto"/>
            <w:bottom w:val="none" w:sz="0" w:space="0" w:color="auto"/>
            <w:right w:val="none" w:sz="0" w:space="0" w:color="auto"/>
          </w:divBdr>
          <w:divsChild>
            <w:div w:id="872157169">
              <w:marLeft w:val="0"/>
              <w:marRight w:val="0"/>
              <w:marTop w:val="0"/>
              <w:marBottom w:val="0"/>
              <w:divBdr>
                <w:top w:val="none" w:sz="0" w:space="0" w:color="auto"/>
                <w:left w:val="none" w:sz="0" w:space="0" w:color="auto"/>
                <w:bottom w:val="none" w:sz="0" w:space="0" w:color="auto"/>
                <w:right w:val="none" w:sz="0" w:space="0" w:color="auto"/>
              </w:divBdr>
            </w:div>
          </w:divsChild>
        </w:div>
        <w:div w:id="49571587">
          <w:marLeft w:val="0"/>
          <w:marRight w:val="0"/>
          <w:marTop w:val="0"/>
          <w:marBottom w:val="0"/>
          <w:divBdr>
            <w:top w:val="none" w:sz="0" w:space="0" w:color="auto"/>
            <w:left w:val="none" w:sz="0" w:space="0" w:color="auto"/>
            <w:bottom w:val="none" w:sz="0" w:space="0" w:color="auto"/>
            <w:right w:val="none" w:sz="0" w:space="0" w:color="auto"/>
          </w:divBdr>
        </w:div>
        <w:div w:id="1174606762">
          <w:marLeft w:val="0"/>
          <w:marRight w:val="0"/>
          <w:marTop w:val="0"/>
          <w:marBottom w:val="0"/>
          <w:divBdr>
            <w:top w:val="none" w:sz="0" w:space="0" w:color="auto"/>
            <w:left w:val="none" w:sz="0" w:space="0" w:color="auto"/>
            <w:bottom w:val="none" w:sz="0" w:space="0" w:color="auto"/>
            <w:right w:val="none" w:sz="0" w:space="0" w:color="auto"/>
          </w:divBdr>
          <w:divsChild>
            <w:div w:id="59259433">
              <w:marLeft w:val="0"/>
              <w:marRight w:val="0"/>
              <w:marTop w:val="0"/>
              <w:marBottom w:val="0"/>
              <w:divBdr>
                <w:top w:val="none" w:sz="0" w:space="0" w:color="auto"/>
                <w:left w:val="none" w:sz="0" w:space="0" w:color="auto"/>
                <w:bottom w:val="none" w:sz="0" w:space="0" w:color="auto"/>
                <w:right w:val="none" w:sz="0" w:space="0" w:color="auto"/>
              </w:divBdr>
            </w:div>
          </w:divsChild>
        </w:div>
        <w:div w:id="1575316110">
          <w:marLeft w:val="0"/>
          <w:marRight w:val="0"/>
          <w:marTop w:val="0"/>
          <w:marBottom w:val="0"/>
          <w:divBdr>
            <w:top w:val="none" w:sz="0" w:space="0" w:color="auto"/>
            <w:left w:val="none" w:sz="0" w:space="0" w:color="auto"/>
            <w:bottom w:val="none" w:sz="0" w:space="0" w:color="auto"/>
            <w:right w:val="none" w:sz="0" w:space="0" w:color="auto"/>
          </w:divBdr>
        </w:div>
        <w:div w:id="1559590713">
          <w:marLeft w:val="0"/>
          <w:marRight w:val="0"/>
          <w:marTop w:val="0"/>
          <w:marBottom w:val="0"/>
          <w:divBdr>
            <w:top w:val="none" w:sz="0" w:space="0" w:color="auto"/>
            <w:left w:val="none" w:sz="0" w:space="0" w:color="auto"/>
            <w:bottom w:val="none" w:sz="0" w:space="0" w:color="auto"/>
            <w:right w:val="none" w:sz="0" w:space="0" w:color="auto"/>
          </w:divBdr>
          <w:divsChild>
            <w:div w:id="1936983273">
              <w:marLeft w:val="0"/>
              <w:marRight w:val="0"/>
              <w:marTop w:val="0"/>
              <w:marBottom w:val="0"/>
              <w:divBdr>
                <w:top w:val="none" w:sz="0" w:space="0" w:color="auto"/>
                <w:left w:val="none" w:sz="0" w:space="0" w:color="auto"/>
                <w:bottom w:val="none" w:sz="0" w:space="0" w:color="auto"/>
                <w:right w:val="none" w:sz="0" w:space="0" w:color="auto"/>
              </w:divBdr>
            </w:div>
          </w:divsChild>
        </w:div>
        <w:div w:id="1744521343">
          <w:marLeft w:val="0"/>
          <w:marRight w:val="0"/>
          <w:marTop w:val="0"/>
          <w:marBottom w:val="0"/>
          <w:divBdr>
            <w:top w:val="none" w:sz="0" w:space="0" w:color="auto"/>
            <w:left w:val="none" w:sz="0" w:space="0" w:color="auto"/>
            <w:bottom w:val="none" w:sz="0" w:space="0" w:color="auto"/>
            <w:right w:val="none" w:sz="0" w:space="0" w:color="auto"/>
          </w:divBdr>
        </w:div>
        <w:div w:id="1293052905">
          <w:marLeft w:val="0"/>
          <w:marRight w:val="0"/>
          <w:marTop w:val="0"/>
          <w:marBottom w:val="0"/>
          <w:divBdr>
            <w:top w:val="none" w:sz="0" w:space="0" w:color="auto"/>
            <w:left w:val="none" w:sz="0" w:space="0" w:color="auto"/>
            <w:bottom w:val="none" w:sz="0" w:space="0" w:color="auto"/>
            <w:right w:val="none" w:sz="0" w:space="0" w:color="auto"/>
          </w:divBdr>
          <w:divsChild>
            <w:div w:id="1468235647">
              <w:marLeft w:val="0"/>
              <w:marRight w:val="0"/>
              <w:marTop w:val="0"/>
              <w:marBottom w:val="0"/>
              <w:divBdr>
                <w:top w:val="none" w:sz="0" w:space="0" w:color="auto"/>
                <w:left w:val="none" w:sz="0" w:space="0" w:color="auto"/>
                <w:bottom w:val="none" w:sz="0" w:space="0" w:color="auto"/>
                <w:right w:val="none" w:sz="0" w:space="0" w:color="auto"/>
              </w:divBdr>
            </w:div>
          </w:divsChild>
        </w:div>
        <w:div w:id="1918203221">
          <w:marLeft w:val="0"/>
          <w:marRight w:val="0"/>
          <w:marTop w:val="0"/>
          <w:marBottom w:val="0"/>
          <w:divBdr>
            <w:top w:val="none" w:sz="0" w:space="0" w:color="auto"/>
            <w:left w:val="none" w:sz="0" w:space="0" w:color="auto"/>
            <w:bottom w:val="none" w:sz="0" w:space="0" w:color="auto"/>
            <w:right w:val="none" w:sz="0" w:space="0" w:color="auto"/>
          </w:divBdr>
        </w:div>
        <w:div w:id="1292173588">
          <w:marLeft w:val="0"/>
          <w:marRight w:val="0"/>
          <w:marTop w:val="0"/>
          <w:marBottom w:val="0"/>
          <w:divBdr>
            <w:top w:val="none" w:sz="0" w:space="0" w:color="auto"/>
            <w:left w:val="none" w:sz="0" w:space="0" w:color="auto"/>
            <w:bottom w:val="none" w:sz="0" w:space="0" w:color="auto"/>
            <w:right w:val="none" w:sz="0" w:space="0" w:color="auto"/>
          </w:divBdr>
          <w:divsChild>
            <w:div w:id="1476605778">
              <w:marLeft w:val="0"/>
              <w:marRight w:val="0"/>
              <w:marTop w:val="0"/>
              <w:marBottom w:val="0"/>
              <w:divBdr>
                <w:top w:val="none" w:sz="0" w:space="0" w:color="auto"/>
                <w:left w:val="none" w:sz="0" w:space="0" w:color="auto"/>
                <w:bottom w:val="none" w:sz="0" w:space="0" w:color="auto"/>
                <w:right w:val="none" w:sz="0" w:space="0" w:color="auto"/>
              </w:divBdr>
            </w:div>
          </w:divsChild>
        </w:div>
        <w:div w:id="865488684">
          <w:marLeft w:val="0"/>
          <w:marRight w:val="0"/>
          <w:marTop w:val="300"/>
          <w:marBottom w:val="0"/>
          <w:divBdr>
            <w:top w:val="none" w:sz="0" w:space="0" w:color="auto"/>
            <w:left w:val="none" w:sz="0" w:space="0" w:color="auto"/>
            <w:bottom w:val="none" w:sz="0" w:space="0" w:color="auto"/>
            <w:right w:val="none" w:sz="0" w:space="0" w:color="auto"/>
          </w:divBdr>
          <w:divsChild>
            <w:div w:id="1688628947">
              <w:marLeft w:val="0"/>
              <w:marRight w:val="0"/>
              <w:marTop w:val="0"/>
              <w:marBottom w:val="0"/>
              <w:divBdr>
                <w:top w:val="none" w:sz="0" w:space="0" w:color="auto"/>
                <w:left w:val="none" w:sz="0" w:space="0" w:color="auto"/>
                <w:bottom w:val="none" w:sz="0" w:space="0" w:color="auto"/>
                <w:right w:val="none" w:sz="0" w:space="0" w:color="auto"/>
              </w:divBdr>
              <w:divsChild>
                <w:div w:id="138991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101460">
          <w:marLeft w:val="0"/>
          <w:marRight w:val="0"/>
          <w:marTop w:val="300"/>
          <w:marBottom w:val="0"/>
          <w:divBdr>
            <w:top w:val="none" w:sz="0" w:space="0" w:color="auto"/>
            <w:left w:val="none" w:sz="0" w:space="0" w:color="auto"/>
            <w:bottom w:val="none" w:sz="0" w:space="0" w:color="auto"/>
            <w:right w:val="none" w:sz="0" w:space="0" w:color="auto"/>
          </w:divBdr>
          <w:divsChild>
            <w:div w:id="707073234">
              <w:marLeft w:val="0"/>
              <w:marRight w:val="0"/>
              <w:marTop w:val="0"/>
              <w:marBottom w:val="0"/>
              <w:divBdr>
                <w:top w:val="none" w:sz="0" w:space="0" w:color="auto"/>
                <w:left w:val="none" w:sz="0" w:space="0" w:color="auto"/>
                <w:bottom w:val="none" w:sz="0" w:space="0" w:color="auto"/>
                <w:right w:val="none" w:sz="0" w:space="0" w:color="auto"/>
              </w:divBdr>
              <w:divsChild>
                <w:div w:id="159678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8289">
          <w:marLeft w:val="0"/>
          <w:marRight w:val="0"/>
          <w:marTop w:val="300"/>
          <w:marBottom w:val="0"/>
          <w:divBdr>
            <w:top w:val="none" w:sz="0" w:space="0" w:color="auto"/>
            <w:left w:val="none" w:sz="0" w:space="0" w:color="auto"/>
            <w:bottom w:val="none" w:sz="0" w:space="0" w:color="auto"/>
            <w:right w:val="none" w:sz="0" w:space="0" w:color="auto"/>
          </w:divBdr>
          <w:divsChild>
            <w:div w:id="2019574709">
              <w:marLeft w:val="0"/>
              <w:marRight w:val="0"/>
              <w:marTop w:val="0"/>
              <w:marBottom w:val="0"/>
              <w:divBdr>
                <w:top w:val="none" w:sz="0" w:space="0" w:color="auto"/>
                <w:left w:val="none" w:sz="0" w:space="0" w:color="auto"/>
                <w:bottom w:val="none" w:sz="0" w:space="0" w:color="auto"/>
                <w:right w:val="none" w:sz="0" w:space="0" w:color="auto"/>
              </w:divBdr>
              <w:divsChild>
                <w:div w:id="197472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456569">
          <w:marLeft w:val="0"/>
          <w:marRight w:val="0"/>
          <w:marTop w:val="300"/>
          <w:marBottom w:val="0"/>
          <w:divBdr>
            <w:top w:val="none" w:sz="0" w:space="0" w:color="auto"/>
            <w:left w:val="none" w:sz="0" w:space="0" w:color="auto"/>
            <w:bottom w:val="none" w:sz="0" w:space="0" w:color="auto"/>
            <w:right w:val="none" w:sz="0" w:space="0" w:color="auto"/>
          </w:divBdr>
          <w:divsChild>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487561">
      <w:bodyDiv w:val="1"/>
      <w:marLeft w:val="0"/>
      <w:marRight w:val="0"/>
      <w:marTop w:val="0"/>
      <w:marBottom w:val="0"/>
      <w:divBdr>
        <w:top w:val="none" w:sz="0" w:space="0" w:color="auto"/>
        <w:left w:val="none" w:sz="0" w:space="0" w:color="auto"/>
        <w:bottom w:val="none" w:sz="0" w:space="0" w:color="auto"/>
        <w:right w:val="none" w:sz="0" w:space="0" w:color="auto"/>
      </w:divBdr>
      <w:divsChild>
        <w:div w:id="71048128">
          <w:marLeft w:val="0"/>
          <w:marRight w:val="0"/>
          <w:marTop w:val="0"/>
          <w:marBottom w:val="0"/>
          <w:divBdr>
            <w:top w:val="none" w:sz="0" w:space="0" w:color="auto"/>
            <w:left w:val="none" w:sz="0" w:space="0" w:color="auto"/>
            <w:bottom w:val="none" w:sz="0" w:space="0" w:color="auto"/>
            <w:right w:val="none" w:sz="0" w:space="0" w:color="auto"/>
          </w:divBdr>
        </w:div>
        <w:div w:id="130100373">
          <w:marLeft w:val="0"/>
          <w:marRight w:val="0"/>
          <w:marTop w:val="300"/>
          <w:marBottom w:val="0"/>
          <w:divBdr>
            <w:top w:val="none" w:sz="0" w:space="0" w:color="auto"/>
            <w:left w:val="none" w:sz="0" w:space="0" w:color="auto"/>
            <w:bottom w:val="none" w:sz="0" w:space="0" w:color="auto"/>
            <w:right w:val="none" w:sz="0" w:space="0" w:color="auto"/>
          </w:divBdr>
          <w:divsChild>
            <w:div w:id="328097992">
              <w:marLeft w:val="0"/>
              <w:marRight w:val="0"/>
              <w:marTop w:val="0"/>
              <w:marBottom w:val="0"/>
              <w:divBdr>
                <w:top w:val="none" w:sz="0" w:space="0" w:color="auto"/>
                <w:left w:val="none" w:sz="0" w:space="0" w:color="auto"/>
                <w:bottom w:val="none" w:sz="0" w:space="0" w:color="auto"/>
                <w:right w:val="none" w:sz="0" w:space="0" w:color="auto"/>
              </w:divBdr>
              <w:divsChild>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73208">
          <w:marLeft w:val="0"/>
          <w:marRight w:val="0"/>
          <w:marTop w:val="0"/>
          <w:marBottom w:val="0"/>
          <w:divBdr>
            <w:top w:val="none" w:sz="0" w:space="0" w:color="auto"/>
            <w:left w:val="none" w:sz="0" w:space="0" w:color="auto"/>
            <w:bottom w:val="none" w:sz="0" w:space="0" w:color="auto"/>
            <w:right w:val="none" w:sz="0" w:space="0" w:color="auto"/>
          </w:divBdr>
        </w:div>
        <w:div w:id="290671829">
          <w:marLeft w:val="0"/>
          <w:marRight w:val="0"/>
          <w:marTop w:val="0"/>
          <w:marBottom w:val="0"/>
          <w:divBdr>
            <w:top w:val="none" w:sz="0" w:space="0" w:color="auto"/>
            <w:left w:val="none" w:sz="0" w:space="0" w:color="auto"/>
            <w:bottom w:val="none" w:sz="0" w:space="0" w:color="auto"/>
            <w:right w:val="none" w:sz="0" w:space="0" w:color="auto"/>
          </w:divBdr>
          <w:divsChild>
            <w:div w:id="379935921">
              <w:marLeft w:val="0"/>
              <w:marRight w:val="0"/>
              <w:marTop w:val="0"/>
              <w:marBottom w:val="0"/>
              <w:divBdr>
                <w:top w:val="none" w:sz="0" w:space="0" w:color="auto"/>
                <w:left w:val="none" w:sz="0" w:space="0" w:color="auto"/>
                <w:bottom w:val="none" w:sz="0" w:space="0" w:color="auto"/>
                <w:right w:val="none" w:sz="0" w:space="0" w:color="auto"/>
              </w:divBdr>
            </w:div>
          </w:divsChild>
        </w:div>
        <w:div w:id="358625784">
          <w:marLeft w:val="0"/>
          <w:marRight w:val="0"/>
          <w:marTop w:val="0"/>
          <w:marBottom w:val="0"/>
          <w:divBdr>
            <w:top w:val="none" w:sz="0" w:space="0" w:color="auto"/>
            <w:left w:val="none" w:sz="0" w:space="0" w:color="auto"/>
            <w:bottom w:val="none" w:sz="0" w:space="0" w:color="auto"/>
            <w:right w:val="none" w:sz="0" w:space="0" w:color="auto"/>
          </w:divBdr>
        </w:div>
        <w:div w:id="399060093">
          <w:marLeft w:val="0"/>
          <w:marRight w:val="0"/>
          <w:marTop w:val="0"/>
          <w:marBottom w:val="0"/>
          <w:divBdr>
            <w:top w:val="none" w:sz="0" w:space="0" w:color="auto"/>
            <w:left w:val="none" w:sz="0" w:space="0" w:color="auto"/>
            <w:bottom w:val="none" w:sz="0" w:space="0" w:color="auto"/>
            <w:right w:val="none" w:sz="0" w:space="0" w:color="auto"/>
          </w:divBdr>
        </w:div>
        <w:div w:id="418992018">
          <w:marLeft w:val="0"/>
          <w:marRight w:val="0"/>
          <w:marTop w:val="0"/>
          <w:marBottom w:val="0"/>
          <w:divBdr>
            <w:top w:val="none" w:sz="0" w:space="0" w:color="auto"/>
            <w:left w:val="none" w:sz="0" w:space="0" w:color="auto"/>
            <w:bottom w:val="none" w:sz="0" w:space="0" w:color="auto"/>
            <w:right w:val="none" w:sz="0" w:space="0" w:color="auto"/>
          </w:divBdr>
        </w:div>
        <w:div w:id="451946675">
          <w:marLeft w:val="0"/>
          <w:marRight w:val="0"/>
          <w:marTop w:val="300"/>
          <w:marBottom w:val="0"/>
          <w:divBdr>
            <w:top w:val="none" w:sz="0" w:space="0" w:color="auto"/>
            <w:left w:val="none" w:sz="0" w:space="0" w:color="auto"/>
            <w:bottom w:val="none" w:sz="0" w:space="0" w:color="auto"/>
            <w:right w:val="none" w:sz="0" w:space="0" w:color="auto"/>
          </w:divBdr>
          <w:divsChild>
            <w:div w:id="1976911971">
              <w:marLeft w:val="0"/>
              <w:marRight w:val="0"/>
              <w:marTop w:val="0"/>
              <w:marBottom w:val="0"/>
              <w:divBdr>
                <w:top w:val="none" w:sz="0" w:space="0" w:color="auto"/>
                <w:left w:val="none" w:sz="0" w:space="0" w:color="auto"/>
                <w:bottom w:val="none" w:sz="0" w:space="0" w:color="auto"/>
                <w:right w:val="none" w:sz="0" w:space="0" w:color="auto"/>
              </w:divBdr>
              <w:divsChild>
                <w:div w:id="131637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881141">
          <w:marLeft w:val="0"/>
          <w:marRight w:val="0"/>
          <w:marTop w:val="0"/>
          <w:marBottom w:val="0"/>
          <w:divBdr>
            <w:top w:val="none" w:sz="0" w:space="0" w:color="auto"/>
            <w:left w:val="none" w:sz="0" w:space="0" w:color="auto"/>
            <w:bottom w:val="none" w:sz="0" w:space="0" w:color="auto"/>
            <w:right w:val="none" w:sz="0" w:space="0" w:color="auto"/>
          </w:divBdr>
        </w:div>
        <w:div w:id="756904665">
          <w:marLeft w:val="0"/>
          <w:marRight w:val="0"/>
          <w:marTop w:val="0"/>
          <w:marBottom w:val="0"/>
          <w:divBdr>
            <w:top w:val="none" w:sz="0" w:space="0" w:color="auto"/>
            <w:left w:val="none" w:sz="0" w:space="0" w:color="auto"/>
            <w:bottom w:val="none" w:sz="0" w:space="0" w:color="auto"/>
            <w:right w:val="none" w:sz="0" w:space="0" w:color="auto"/>
          </w:divBdr>
          <w:divsChild>
            <w:div w:id="791048351">
              <w:marLeft w:val="0"/>
              <w:marRight w:val="0"/>
              <w:marTop w:val="0"/>
              <w:marBottom w:val="0"/>
              <w:divBdr>
                <w:top w:val="none" w:sz="0" w:space="0" w:color="auto"/>
                <w:left w:val="none" w:sz="0" w:space="0" w:color="auto"/>
                <w:bottom w:val="none" w:sz="0" w:space="0" w:color="auto"/>
                <w:right w:val="none" w:sz="0" w:space="0" w:color="auto"/>
              </w:divBdr>
            </w:div>
          </w:divsChild>
        </w:div>
        <w:div w:id="805046446">
          <w:marLeft w:val="0"/>
          <w:marRight w:val="0"/>
          <w:marTop w:val="0"/>
          <w:marBottom w:val="0"/>
          <w:divBdr>
            <w:top w:val="none" w:sz="0" w:space="0" w:color="auto"/>
            <w:left w:val="none" w:sz="0" w:space="0" w:color="auto"/>
            <w:bottom w:val="none" w:sz="0" w:space="0" w:color="auto"/>
            <w:right w:val="none" w:sz="0" w:space="0" w:color="auto"/>
          </w:divBdr>
          <w:divsChild>
            <w:div w:id="1397245217">
              <w:marLeft w:val="0"/>
              <w:marRight w:val="0"/>
              <w:marTop w:val="0"/>
              <w:marBottom w:val="0"/>
              <w:divBdr>
                <w:top w:val="none" w:sz="0" w:space="0" w:color="auto"/>
                <w:left w:val="none" w:sz="0" w:space="0" w:color="auto"/>
                <w:bottom w:val="none" w:sz="0" w:space="0" w:color="auto"/>
                <w:right w:val="none" w:sz="0" w:space="0" w:color="auto"/>
              </w:divBdr>
            </w:div>
          </w:divsChild>
        </w:div>
        <w:div w:id="1023018465">
          <w:marLeft w:val="0"/>
          <w:marRight w:val="0"/>
          <w:marTop w:val="0"/>
          <w:marBottom w:val="0"/>
          <w:divBdr>
            <w:top w:val="none" w:sz="0" w:space="0" w:color="auto"/>
            <w:left w:val="none" w:sz="0" w:space="0" w:color="auto"/>
            <w:bottom w:val="none" w:sz="0" w:space="0" w:color="auto"/>
            <w:right w:val="none" w:sz="0" w:space="0" w:color="auto"/>
          </w:divBdr>
          <w:divsChild>
            <w:div w:id="1188369354">
              <w:marLeft w:val="0"/>
              <w:marRight w:val="0"/>
              <w:marTop w:val="0"/>
              <w:marBottom w:val="0"/>
              <w:divBdr>
                <w:top w:val="none" w:sz="0" w:space="0" w:color="auto"/>
                <w:left w:val="none" w:sz="0" w:space="0" w:color="auto"/>
                <w:bottom w:val="none" w:sz="0" w:space="0" w:color="auto"/>
                <w:right w:val="none" w:sz="0" w:space="0" w:color="auto"/>
              </w:divBdr>
            </w:div>
          </w:divsChild>
        </w:div>
        <w:div w:id="1234313729">
          <w:marLeft w:val="0"/>
          <w:marRight w:val="0"/>
          <w:marTop w:val="0"/>
          <w:marBottom w:val="0"/>
          <w:divBdr>
            <w:top w:val="none" w:sz="0" w:space="0" w:color="auto"/>
            <w:left w:val="none" w:sz="0" w:space="0" w:color="auto"/>
            <w:bottom w:val="none" w:sz="0" w:space="0" w:color="auto"/>
            <w:right w:val="none" w:sz="0" w:space="0" w:color="auto"/>
          </w:divBdr>
          <w:divsChild>
            <w:div w:id="260652108">
              <w:marLeft w:val="0"/>
              <w:marRight w:val="0"/>
              <w:marTop w:val="0"/>
              <w:marBottom w:val="0"/>
              <w:divBdr>
                <w:top w:val="none" w:sz="0" w:space="0" w:color="auto"/>
                <w:left w:val="none" w:sz="0" w:space="0" w:color="auto"/>
                <w:bottom w:val="none" w:sz="0" w:space="0" w:color="auto"/>
                <w:right w:val="none" w:sz="0" w:space="0" w:color="auto"/>
              </w:divBdr>
            </w:div>
          </w:divsChild>
        </w:div>
        <w:div w:id="1274702549">
          <w:marLeft w:val="0"/>
          <w:marRight w:val="0"/>
          <w:marTop w:val="0"/>
          <w:marBottom w:val="0"/>
          <w:divBdr>
            <w:top w:val="none" w:sz="0" w:space="0" w:color="auto"/>
            <w:left w:val="none" w:sz="0" w:space="0" w:color="auto"/>
            <w:bottom w:val="none" w:sz="0" w:space="0" w:color="auto"/>
            <w:right w:val="none" w:sz="0" w:space="0" w:color="auto"/>
          </w:divBdr>
          <w:divsChild>
            <w:div w:id="1820535543">
              <w:marLeft w:val="0"/>
              <w:marRight w:val="0"/>
              <w:marTop w:val="0"/>
              <w:marBottom w:val="0"/>
              <w:divBdr>
                <w:top w:val="none" w:sz="0" w:space="0" w:color="auto"/>
                <w:left w:val="none" w:sz="0" w:space="0" w:color="auto"/>
                <w:bottom w:val="none" w:sz="0" w:space="0" w:color="auto"/>
                <w:right w:val="none" w:sz="0" w:space="0" w:color="auto"/>
              </w:divBdr>
            </w:div>
          </w:divsChild>
        </w:div>
        <w:div w:id="1691295051">
          <w:marLeft w:val="0"/>
          <w:marRight w:val="0"/>
          <w:marTop w:val="300"/>
          <w:marBottom w:val="0"/>
          <w:divBdr>
            <w:top w:val="none" w:sz="0" w:space="0" w:color="auto"/>
            <w:left w:val="none" w:sz="0" w:space="0" w:color="auto"/>
            <w:bottom w:val="none" w:sz="0" w:space="0" w:color="auto"/>
            <w:right w:val="none" w:sz="0" w:space="0" w:color="auto"/>
          </w:divBdr>
          <w:divsChild>
            <w:div w:id="1748379426">
              <w:marLeft w:val="0"/>
              <w:marRight w:val="0"/>
              <w:marTop w:val="0"/>
              <w:marBottom w:val="0"/>
              <w:divBdr>
                <w:top w:val="none" w:sz="0" w:space="0" w:color="auto"/>
                <w:left w:val="none" w:sz="0" w:space="0" w:color="auto"/>
                <w:bottom w:val="none" w:sz="0" w:space="0" w:color="auto"/>
                <w:right w:val="none" w:sz="0" w:space="0" w:color="auto"/>
              </w:divBdr>
              <w:divsChild>
                <w:div w:id="163166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92653">
          <w:marLeft w:val="0"/>
          <w:marRight w:val="0"/>
          <w:marTop w:val="300"/>
          <w:marBottom w:val="0"/>
          <w:divBdr>
            <w:top w:val="none" w:sz="0" w:space="0" w:color="auto"/>
            <w:left w:val="none" w:sz="0" w:space="0" w:color="auto"/>
            <w:bottom w:val="none" w:sz="0" w:space="0" w:color="auto"/>
            <w:right w:val="none" w:sz="0" w:space="0" w:color="auto"/>
          </w:divBdr>
          <w:divsChild>
            <w:div w:id="1483960884">
              <w:marLeft w:val="0"/>
              <w:marRight w:val="0"/>
              <w:marTop w:val="0"/>
              <w:marBottom w:val="0"/>
              <w:divBdr>
                <w:top w:val="none" w:sz="0" w:space="0" w:color="auto"/>
                <w:left w:val="none" w:sz="0" w:space="0" w:color="auto"/>
                <w:bottom w:val="none" w:sz="0" w:space="0" w:color="auto"/>
                <w:right w:val="none" w:sz="0" w:space="0" w:color="auto"/>
              </w:divBdr>
              <w:divsChild>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5307">
          <w:marLeft w:val="0"/>
          <w:marRight w:val="0"/>
          <w:marTop w:val="0"/>
          <w:marBottom w:val="0"/>
          <w:divBdr>
            <w:top w:val="none" w:sz="0" w:space="0" w:color="auto"/>
            <w:left w:val="none" w:sz="0" w:space="0" w:color="auto"/>
            <w:bottom w:val="none" w:sz="0" w:space="0" w:color="auto"/>
            <w:right w:val="none" w:sz="0" w:space="0" w:color="auto"/>
          </w:divBdr>
        </w:div>
        <w:div w:id="2102219881">
          <w:marLeft w:val="0"/>
          <w:marRight w:val="0"/>
          <w:marTop w:val="0"/>
          <w:marBottom w:val="0"/>
          <w:divBdr>
            <w:top w:val="none" w:sz="0" w:space="0" w:color="auto"/>
            <w:left w:val="none" w:sz="0" w:space="0" w:color="auto"/>
            <w:bottom w:val="none" w:sz="0" w:space="0" w:color="auto"/>
            <w:right w:val="none" w:sz="0" w:space="0" w:color="auto"/>
          </w:divBdr>
          <w:divsChild>
            <w:div w:id="9033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25211">
      <w:bodyDiv w:val="1"/>
      <w:marLeft w:val="0"/>
      <w:marRight w:val="0"/>
      <w:marTop w:val="0"/>
      <w:marBottom w:val="0"/>
      <w:divBdr>
        <w:top w:val="none" w:sz="0" w:space="0" w:color="auto"/>
        <w:left w:val="none" w:sz="0" w:space="0" w:color="auto"/>
        <w:bottom w:val="none" w:sz="0" w:space="0" w:color="auto"/>
        <w:right w:val="none" w:sz="0" w:space="0" w:color="auto"/>
      </w:divBdr>
    </w:div>
    <w:div w:id="742067499">
      <w:bodyDiv w:val="1"/>
      <w:marLeft w:val="0"/>
      <w:marRight w:val="0"/>
      <w:marTop w:val="0"/>
      <w:marBottom w:val="0"/>
      <w:divBdr>
        <w:top w:val="none" w:sz="0" w:space="0" w:color="auto"/>
        <w:left w:val="none" w:sz="0" w:space="0" w:color="auto"/>
        <w:bottom w:val="none" w:sz="0" w:space="0" w:color="auto"/>
        <w:right w:val="none" w:sz="0" w:space="0" w:color="auto"/>
      </w:divBdr>
      <w:divsChild>
        <w:div w:id="8332246">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286276543">
          <w:marLeft w:val="0"/>
          <w:marRight w:val="0"/>
          <w:marTop w:val="300"/>
          <w:marBottom w:val="0"/>
          <w:divBdr>
            <w:top w:val="none" w:sz="0" w:space="0" w:color="auto"/>
            <w:left w:val="none" w:sz="0" w:space="0" w:color="auto"/>
            <w:bottom w:val="none" w:sz="0" w:space="0" w:color="auto"/>
            <w:right w:val="none" w:sz="0" w:space="0" w:color="auto"/>
          </w:divBdr>
          <w:divsChild>
            <w:div w:id="638996603">
              <w:marLeft w:val="0"/>
              <w:marRight w:val="0"/>
              <w:marTop w:val="0"/>
              <w:marBottom w:val="0"/>
              <w:divBdr>
                <w:top w:val="none" w:sz="0" w:space="0" w:color="auto"/>
                <w:left w:val="none" w:sz="0" w:space="0" w:color="auto"/>
                <w:bottom w:val="none" w:sz="0" w:space="0" w:color="auto"/>
                <w:right w:val="none" w:sz="0" w:space="0" w:color="auto"/>
              </w:divBdr>
              <w:divsChild>
                <w:div w:id="1738167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5720088">
          <w:marLeft w:val="0"/>
          <w:marRight w:val="0"/>
          <w:marTop w:val="0"/>
          <w:marBottom w:val="0"/>
          <w:divBdr>
            <w:top w:val="none" w:sz="0" w:space="0" w:color="auto"/>
            <w:left w:val="none" w:sz="0" w:space="0" w:color="auto"/>
            <w:bottom w:val="none" w:sz="0" w:space="0" w:color="auto"/>
            <w:right w:val="none" w:sz="0" w:space="0" w:color="auto"/>
          </w:divBdr>
        </w:div>
        <w:div w:id="538785739">
          <w:marLeft w:val="0"/>
          <w:marRight w:val="0"/>
          <w:marTop w:val="0"/>
          <w:marBottom w:val="0"/>
          <w:divBdr>
            <w:top w:val="none" w:sz="0" w:space="0" w:color="auto"/>
            <w:left w:val="none" w:sz="0" w:space="0" w:color="auto"/>
            <w:bottom w:val="none" w:sz="0" w:space="0" w:color="auto"/>
            <w:right w:val="none" w:sz="0" w:space="0" w:color="auto"/>
          </w:divBdr>
        </w:div>
        <w:div w:id="615214878">
          <w:marLeft w:val="0"/>
          <w:marRight w:val="0"/>
          <w:marTop w:val="300"/>
          <w:marBottom w:val="0"/>
          <w:divBdr>
            <w:top w:val="none" w:sz="0" w:space="0" w:color="auto"/>
            <w:left w:val="none" w:sz="0" w:space="0" w:color="auto"/>
            <w:bottom w:val="none" w:sz="0" w:space="0" w:color="auto"/>
            <w:right w:val="none" w:sz="0" w:space="0" w:color="auto"/>
          </w:divBdr>
          <w:divsChild>
            <w:div w:id="1439567904">
              <w:marLeft w:val="0"/>
              <w:marRight w:val="0"/>
              <w:marTop w:val="0"/>
              <w:marBottom w:val="0"/>
              <w:divBdr>
                <w:top w:val="none" w:sz="0" w:space="0" w:color="auto"/>
                <w:left w:val="none" w:sz="0" w:space="0" w:color="auto"/>
                <w:bottom w:val="none" w:sz="0" w:space="0" w:color="auto"/>
                <w:right w:val="none" w:sz="0" w:space="0" w:color="auto"/>
              </w:divBdr>
              <w:divsChild>
                <w:div w:id="42476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51963">
          <w:marLeft w:val="0"/>
          <w:marRight w:val="0"/>
          <w:marTop w:val="300"/>
          <w:marBottom w:val="0"/>
          <w:divBdr>
            <w:top w:val="none" w:sz="0" w:space="0" w:color="auto"/>
            <w:left w:val="none" w:sz="0" w:space="0" w:color="auto"/>
            <w:bottom w:val="none" w:sz="0" w:space="0" w:color="auto"/>
            <w:right w:val="none" w:sz="0" w:space="0" w:color="auto"/>
          </w:divBdr>
          <w:divsChild>
            <w:div w:id="187915795">
              <w:marLeft w:val="0"/>
              <w:marRight w:val="0"/>
              <w:marTop w:val="0"/>
              <w:marBottom w:val="0"/>
              <w:divBdr>
                <w:top w:val="none" w:sz="0" w:space="0" w:color="auto"/>
                <w:left w:val="none" w:sz="0" w:space="0" w:color="auto"/>
                <w:bottom w:val="none" w:sz="0" w:space="0" w:color="auto"/>
                <w:right w:val="none" w:sz="0" w:space="0" w:color="auto"/>
              </w:divBdr>
              <w:divsChild>
                <w:div w:id="1082684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850409">
          <w:marLeft w:val="0"/>
          <w:marRight w:val="0"/>
          <w:marTop w:val="0"/>
          <w:marBottom w:val="0"/>
          <w:divBdr>
            <w:top w:val="none" w:sz="0" w:space="0" w:color="auto"/>
            <w:left w:val="none" w:sz="0" w:space="0" w:color="auto"/>
            <w:bottom w:val="none" w:sz="0" w:space="0" w:color="auto"/>
            <w:right w:val="none" w:sz="0" w:space="0" w:color="auto"/>
          </w:divBdr>
        </w:div>
        <w:div w:id="927663214">
          <w:marLeft w:val="0"/>
          <w:marRight w:val="0"/>
          <w:marTop w:val="0"/>
          <w:marBottom w:val="0"/>
          <w:divBdr>
            <w:top w:val="none" w:sz="0" w:space="0" w:color="auto"/>
            <w:left w:val="none" w:sz="0" w:space="0" w:color="auto"/>
            <w:bottom w:val="none" w:sz="0" w:space="0" w:color="auto"/>
            <w:right w:val="none" w:sz="0" w:space="0" w:color="auto"/>
          </w:divBdr>
          <w:divsChild>
            <w:div w:id="246964352">
              <w:marLeft w:val="0"/>
              <w:marRight w:val="0"/>
              <w:marTop w:val="0"/>
              <w:marBottom w:val="0"/>
              <w:divBdr>
                <w:top w:val="none" w:sz="0" w:space="0" w:color="auto"/>
                <w:left w:val="none" w:sz="0" w:space="0" w:color="auto"/>
                <w:bottom w:val="none" w:sz="0" w:space="0" w:color="auto"/>
                <w:right w:val="none" w:sz="0" w:space="0" w:color="auto"/>
              </w:divBdr>
            </w:div>
          </w:divsChild>
        </w:div>
        <w:div w:id="1020820036">
          <w:marLeft w:val="0"/>
          <w:marRight w:val="0"/>
          <w:marTop w:val="0"/>
          <w:marBottom w:val="0"/>
          <w:divBdr>
            <w:top w:val="none" w:sz="0" w:space="0" w:color="auto"/>
            <w:left w:val="none" w:sz="0" w:space="0" w:color="auto"/>
            <w:bottom w:val="none" w:sz="0" w:space="0" w:color="auto"/>
            <w:right w:val="none" w:sz="0" w:space="0" w:color="auto"/>
          </w:divBdr>
          <w:divsChild>
            <w:div w:id="525410958">
              <w:marLeft w:val="0"/>
              <w:marRight w:val="0"/>
              <w:marTop w:val="0"/>
              <w:marBottom w:val="0"/>
              <w:divBdr>
                <w:top w:val="none" w:sz="0" w:space="0" w:color="auto"/>
                <w:left w:val="none" w:sz="0" w:space="0" w:color="auto"/>
                <w:bottom w:val="none" w:sz="0" w:space="0" w:color="auto"/>
                <w:right w:val="none" w:sz="0" w:space="0" w:color="auto"/>
              </w:divBdr>
            </w:div>
          </w:divsChild>
        </w:div>
        <w:div w:id="1030301125">
          <w:marLeft w:val="0"/>
          <w:marRight w:val="0"/>
          <w:marTop w:val="0"/>
          <w:marBottom w:val="0"/>
          <w:divBdr>
            <w:top w:val="none" w:sz="0" w:space="0" w:color="auto"/>
            <w:left w:val="none" w:sz="0" w:space="0" w:color="auto"/>
            <w:bottom w:val="none" w:sz="0" w:space="0" w:color="auto"/>
            <w:right w:val="none" w:sz="0" w:space="0" w:color="auto"/>
          </w:divBdr>
          <w:divsChild>
            <w:div w:id="825046835">
              <w:marLeft w:val="0"/>
              <w:marRight w:val="0"/>
              <w:marTop w:val="0"/>
              <w:marBottom w:val="0"/>
              <w:divBdr>
                <w:top w:val="none" w:sz="0" w:space="0" w:color="auto"/>
                <w:left w:val="none" w:sz="0" w:space="0" w:color="auto"/>
                <w:bottom w:val="none" w:sz="0" w:space="0" w:color="auto"/>
                <w:right w:val="none" w:sz="0" w:space="0" w:color="auto"/>
              </w:divBdr>
            </w:div>
          </w:divsChild>
        </w:div>
        <w:div w:id="1069963439">
          <w:marLeft w:val="0"/>
          <w:marRight w:val="0"/>
          <w:marTop w:val="0"/>
          <w:marBottom w:val="0"/>
          <w:divBdr>
            <w:top w:val="none" w:sz="0" w:space="0" w:color="auto"/>
            <w:left w:val="none" w:sz="0" w:space="0" w:color="auto"/>
            <w:bottom w:val="none" w:sz="0" w:space="0" w:color="auto"/>
            <w:right w:val="none" w:sz="0" w:space="0" w:color="auto"/>
          </w:divBdr>
        </w:div>
        <w:div w:id="1110780386">
          <w:marLeft w:val="0"/>
          <w:marRight w:val="0"/>
          <w:marTop w:val="0"/>
          <w:marBottom w:val="0"/>
          <w:divBdr>
            <w:top w:val="none" w:sz="0" w:space="0" w:color="auto"/>
            <w:left w:val="none" w:sz="0" w:space="0" w:color="auto"/>
            <w:bottom w:val="none" w:sz="0" w:space="0" w:color="auto"/>
            <w:right w:val="none" w:sz="0" w:space="0" w:color="auto"/>
          </w:divBdr>
          <w:divsChild>
            <w:div w:id="1730880906">
              <w:marLeft w:val="0"/>
              <w:marRight w:val="0"/>
              <w:marTop w:val="0"/>
              <w:marBottom w:val="0"/>
              <w:divBdr>
                <w:top w:val="none" w:sz="0" w:space="0" w:color="auto"/>
                <w:left w:val="none" w:sz="0" w:space="0" w:color="auto"/>
                <w:bottom w:val="none" w:sz="0" w:space="0" w:color="auto"/>
                <w:right w:val="none" w:sz="0" w:space="0" w:color="auto"/>
              </w:divBdr>
            </w:div>
          </w:divsChild>
        </w:div>
        <w:div w:id="1542748141">
          <w:marLeft w:val="0"/>
          <w:marRight w:val="0"/>
          <w:marTop w:val="0"/>
          <w:marBottom w:val="0"/>
          <w:divBdr>
            <w:top w:val="none" w:sz="0" w:space="0" w:color="auto"/>
            <w:left w:val="none" w:sz="0" w:space="0" w:color="auto"/>
            <w:bottom w:val="none" w:sz="0" w:space="0" w:color="auto"/>
            <w:right w:val="none" w:sz="0" w:space="0" w:color="auto"/>
          </w:divBdr>
        </w:div>
        <w:div w:id="1560555607">
          <w:marLeft w:val="0"/>
          <w:marRight w:val="0"/>
          <w:marTop w:val="0"/>
          <w:marBottom w:val="0"/>
          <w:divBdr>
            <w:top w:val="none" w:sz="0" w:space="0" w:color="auto"/>
            <w:left w:val="none" w:sz="0" w:space="0" w:color="auto"/>
            <w:bottom w:val="none" w:sz="0" w:space="0" w:color="auto"/>
            <w:right w:val="none" w:sz="0" w:space="0" w:color="auto"/>
          </w:divBdr>
          <w:divsChild>
            <w:div w:id="1813712165">
              <w:marLeft w:val="0"/>
              <w:marRight w:val="0"/>
              <w:marTop w:val="0"/>
              <w:marBottom w:val="0"/>
              <w:divBdr>
                <w:top w:val="none" w:sz="0" w:space="0" w:color="auto"/>
                <w:left w:val="none" w:sz="0" w:space="0" w:color="auto"/>
                <w:bottom w:val="none" w:sz="0" w:space="0" w:color="auto"/>
                <w:right w:val="none" w:sz="0" w:space="0" w:color="auto"/>
              </w:divBdr>
            </w:div>
          </w:divsChild>
        </w:div>
        <w:div w:id="1706754556">
          <w:marLeft w:val="0"/>
          <w:marRight w:val="0"/>
          <w:marTop w:val="0"/>
          <w:marBottom w:val="0"/>
          <w:divBdr>
            <w:top w:val="none" w:sz="0" w:space="0" w:color="auto"/>
            <w:left w:val="none" w:sz="0" w:space="0" w:color="auto"/>
            <w:bottom w:val="none" w:sz="0" w:space="0" w:color="auto"/>
            <w:right w:val="none" w:sz="0" w:space="0" w:color="auto"/>
          </w:divBdr>
          <w:divsChild>
            <w:div w:id="1694499713">
              <w:marLeft w:val="0"/>
              <w:marRight w:val="0"/>
              <w:marTop w:val="0"/>
              <w:marBottom w:val="0"/>
              <w:divBdr>
                <w:top w:val="none" w:sz="0" w:space="0" w:color="auto"/>
                <w:left w:val="none" w:sz="0" w:space="0" w:color="auto"/>
                <w:bottom w:val="none" w:sz="0" w:space="0" w:color="auto"/>
                <w:right w:val="none" w:sz="0" w:space="0" w:color="auto"/>
              </w:divBdr>
            </w:div>
          </w:divsChild>
        </w:div>
        <w:div w:id="1779983482">
          <w:marLeft w:val="0"/>
          <w:marRight w:val="0"/>
          <w:marTop w:val="300"/>
          <w:marBottom w:val="0"/>
          <w:divBdr>
            <w:top w:val="none" w:sz="0" w:space="0" w:color="auto"/>
            <w:left w:val="none" w:sz="0" w:space="0" w:color="auto"/>
            <w:bottom w:val="none" w:sz="0" w:space="0" w:color="auto"/>
            <w:right w:val="none" w:sz="0" w:space="0" w:color="auto"/>
          </w:divBdr>
          <w:divsChild>
            <w:div w:id="1524630985">
              <w:marLeft w:val="0"/>
              <w:marRight w:val="0"/>
              <w:marTop w:val="0"/>
              <w:marBottom w:val="0"/>
              <w:divBdr>
                <w:top w:val="none" w:sz="0" w:space="0" w:color="auto"/>
                <w:left w:val="none" w:sz="0" w:space="0" w:color="auto"/>
                <w:bottom w:val="none" w:sz="0" w:space="0" w:color="auto"/>
                <w:right w:val="none" w:sz="0" w:space="0" w:color="auto"/>
              </w:divBdr>
              <w:divsChild>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687120">
          <w:marLeft w:val="0"/>
          <w:marRight w:val="0"/>
          <w:marTop w:val="0"/>
          <w:marBottom w:val="0"/>
          <w:divBdr>
            <w:top w:val="none" w:sz="0" w:space="0" w:color="auto"/>
            <w:left w:val="none" w:sz="0" w:space="0" w:color="auto"/>
            <w:bottom w:val="none" w:sz="0" w:space="0" w:color="auto"/>
            <w:right w:val="none" w:sz="0" w:space="0" w:color="auto"/>
          </w:divBdr>
          <w:divsChild>
            <w:div w:id="108823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214015">
      <w:bodyDiv w:val="1"/>
      <w:marLeft w:val="0"/>
      <w:marRight w:val="0"/>
      <w:marTop w:val="0"/>
      <w:marBottom w:val="0"/>
      <w:divBdr>
        <w:top w:val="none" w:sz="0" w:space="0" w:color="auto"/>
        <w:left w:val="none" w:sz="0" w:space="0" w:color="auto"/>
        <w:bottom w:val="none" w:sz="0" w:space="0" w:color="auto"/>
        <w:right w:val="none" w:sz="0" w:space="0" w:color="auto"/>
      </w:divBdr>
    </w:div>
    <w:div w:id="742408689">
      <w:bodyDiv w:val="1"/>
      <w:marLeft w:val="0"/>
      <w:marRight w:val="0"/>
      <w:marTop w:val="0"/>
      <w:marBottom w:val="0"/>
      <w:divBdr>
        <w:top w:val="none" w:sz="0" w:space="0" w:color="auto"/>
        <w:left w:val="none" w:sz="0" w:space="0" w:color="auto"/>
        <w:bottom w:val="none" w:sz="0" w:space="0" w:color="auto"/>
        <w:right w:val="none" w:sz="0" w:space="0" w:color="auto"/>
      </w:divBdr>
      <w:divsChild>
        <w:div w:id="289432905">
          <w:marLeft w:val="0"/>
          <w:marRight w:val="0"/>
          <w:marTop w:val="0"/>
          <w:marBottom w:val="0"/>
          <w:divBdr>
            <w:top w:val="none" w:sz="0" w:space="0" w:color="auto"/>
            <w:left w:val="none" w:sz="0" w:space="0" w:color="auto"/>
            <w:bottom w:val="none" w:sz="0" w:space="0" w:color="auto"/>
            <w:right w:val="none" w:sz="0" w:space="0" w:color="auto"/>
          </w:divBdr>
          <w:divsChild>
            <w:div w:id="613829311">
              <w:marLeft w:val="0"/>
              <w:marRight w:val="0"/>
              <w:marTop w:val="0"/>
              <w:marBottom w:val="0"/>
              <w:divBdr>
                <w:top w:val="none" w:sz="0" w:space="0" w:color="auto"/>
                <w:left w:val="none" w:sz="0" w:space="0" w:color="auto"/>
                <w:bottom w:val="none" w:sz="0" w:space="0" w:color="auto"/>
                <w:right w:val="none" w:sz="0" w:space="0" w:color="auto"/>
              </w:divBdr>
            </w:div>
          </w:divsChild>
        </w:div>
        <w:div w:id="371729825">
          <w:marLeft w:val="0"/>
          <w:marRight w:val="0"/>
          <w:marTop w:val="300"/>
          <w:marBottom w:val="0"/>
          <w:divBdr>
            <w:top w:val="none" w:sz="0" w:space="0" w:color="auto"/>
            <w:left w:val="none" w:sz="0" w:space="0" w:color="auto"/>
            <w:bottom w:val="none" w:sz="0" w:space="0" w:color="auto"/>
            <w:right w:val="none" w:sz="0" w:space="0" w:color="auto"/>
          </w:divBdr>
          <w:divsChild>
            <w:div w:id="308482857">
              <w:marLeft w:val="0"/>
              <w:marRight w:val="0"/>
              <w:marTop w:val="0"/>
              <w:marBottom w:val="0"/>
              <w:divBdr>
                <w:top w:val="none" w:sz="0" w:space="0" w:color="auto"/>
                <w:left w:val="none" w:sz="0" w:space="0" w:color="auto"/>
                <w:bottom w:val="none" w:sz="0" w:space="0" w:color="auto"/>
                <w:right w:val="none" w:sz="0" w:space="0" w:color="auto"/>
              </w:divBdr>
              <w:divsChild>
                <w:div w:id="149005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441508">
          <w:marLeft w:val="0"/>
          <w:marRight w:val="0"/>
          <w:marTop w:val="0"/>
          <w:marBottom w:val="0"/>
          <w:divBdr>
            <w:top w:val="none" w:sz="0" w:space="0" w:color="auto"/>
            <w:left w:val="none" w:sz="0" w:space="0" w:color="auto"/>
            <w:bottom w:val="none" w:sz="0" w:space="0" w:color="auto"/>
            <w:right w:val="none" w:sz="0" w:space="0" w:color="auto"/>
          </w:divBdr>
        </w:div>
        <w:div w:id="522286942">
          <w:marLeft w:val="0"/>
          <w:marRight w:val="0"/>
          <w:marTop w:val="0"/>
          <w:marBottom w:val="0"/>
          <w:divBdr>
            <w:top w:val="none" w:sz="0" w:space="0" w:color="auto"/>
            <w:left w:val="none" w:sz="0" w:space="0" w:color="auto"/>
            <w:bottom w:val="none" w:sz="0" w:space="0" w:color="auto"/>
            <w:right w:val="none" w:sz="0" w:space="0" w:color="auto"/>
          </w:divBdr>
          <w:divsChild>
            <w:div w:id="945233556">
              <w:marLeft w:val="0"/>
              <w:marRight w:val="0"/>
              <w:marTop w:val="0"/>
              <w:marBottom w:val="0"/>
              <w:divBdr>
                <w:top w:val="none" w:sz="0" w:space="0" w:color="auto"/>
                <w:left w:val="none" w:sz="0" w:space="0" w:color="auto"/>
                <w:bottom w:val="none" w:sz="0" w:space="0" w:color="auto"/>
                <w:right w:val="none" w:sz="0" w:space="0" w:color="auto"/>
              </w:divBdr>
            </w:div>
          </w:divsChild>
        </w:div>
        <w:div w:id="675573118">
          <w:marLeft w:val="0"/>
          <w:marRight w:val="0"/>
          <w:marTop w:val="0"/>
          <w:marBottom w:val="0"/>
          <w:divBdr>
            <w:top w:val="none" w:sz="0" w:space="0" w:color="auto"/>
            <w:left w:val="none" w:sz="0" w:space="0" w:color="auto"/>
            <w:bottom w:val="none" w:sz="0" w:space="0" w:color="auto"/>
            <w:right w:val="none" w:sz="0" w:space="0" w:color="auto"/>
          </w:divBdr>
        </w:div>
        <w:div w:id="715347920">
          <w:marLeft w:val="0"/>
          <w:marRight w:val="0"/>
          <w:marTop w:val="0"/>
          <w:marBottom w:val="0"/>
          <w:divBdr>
            <w:top w:val="none" w:sz="0" w:space="0" w:color="auto"/>
            <w:left w:val="none" w:sz="0" w:space="0" w:color="auto"/>
            <w:bottom w:val="none" w:sz="0" w:space="0" w:color="auto"/>
            <w:right w:val="none" w:sz="0" w:space="0" w:color="auto"/>
          </w:divBdr>
        </w:div>
        <w:div w:id="800851694">
          <w:marLeft w:val="0"/>
          <w:marRight w:val="0"/>
          <w:marTop w:val="300"/>
          <w:marBottom w:val="0"/>
          <w:divBdr>
            <w:top w:val="none" w:sz="0" w:space="0" w:color="auto"/>
            <w:left w:val="none" w:sz="0" w:space="0" w:color="auto"/>
            <w:bottom w:val="none" w:sz="0" w:space="0" w:color="auto"/>
            <w:right w:val="none" w:sz="0" w:space="0" w:color="auto"/>
          </w:divBdr>
          <w:divsChild>
            <w:div w:id="246498100">
              <w:marLeft w:val="0"/>
              <w:marRight w:val="0"/>
              <w:marTop w:val="0"/>
              <w:marBottom w:val="0"/>
              <w:divBdr>
                <w:top w:val="none" w:sz="0" w:space="0" w:color="auto"/>
                <w:left w:val="none" w:sz="0" w:space="0" w:color="auto"/>
                <w:bottom w:val="none" w:sz="0" w:space="0" w:color="auto"/>
                <w:right w:val="none" w:sz="0" w:space="0" w:color="auto"/>
              </w:divBdr>
              <w:divsChild>
                <w:div w:id="624190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228041">
          <w:marLeft w:val="0"/>
          <w:marRight w:val="0"/>
          <w:marTop w:val="0"/>
          <w:marBottom w:val="0"/>
          <w:divBdr>
            <w:top w:val="none" w:sz="0" w:space="0" w:color="auto"/>
            <w:left w:val="none" w:sz="0" w:space="0" w:color="auto"/>
            <w:bottom w:val="none" w:sz="0" w:space="0" w:color="auto"/>
            <w:right w:val="none" w:sz="0" w:space="0" w:color="auto"/>
          </w:divBdr>
        </w:div>
        <w:div w:id="1117333857">
          <w:marLeft w:val="0"/>
          <w:marRight w:val="0"/>
          <w:marTop w:val="0"/>
          <w:marBottom w:val="0"/>
          <w:divBdr>
            <w:top w:val="none" w:sz="0" w:space="0" w:color="auto"/>
            <w:left w:val="none" w:sz="0" w:space="0" w:color="auto"/>
            <w:bottom w:val="none" w:sz="0" w:space="0" w:color="auto"/>
            <w:right w:val="none" w:sz="0" w:space="0" w:color="auto"/>
          </w:divBdr>
          <w:divsChild>
            <w:div w:id="764039866">
              <w:marLeft w:val="0"/>
              <w:marRight w:val="0"/>
              <w:marTop w:val="0"/>
              <w:marBottom w:val="0"/>
              <w:divBdr>
                <w:top w:val="none" w:sz="0" w:space="0" w:color="auto"/>
                <w:left w:val="none" w:sz="0" w:space="0" w:color="auto"/>
                <w:bottom w:val="none" w:sz="0" w:space="0" w:color="auto"/>
                <w:right w:val="none" w:sz="0" w:space="0" w:color="auto"/>
              </w:divBdr>
            </w:div>
          </w:divsChild>
        </w:div>
        <w:div w:id="1157260036">
          <w:marLeft w:val="0"/>
          <w:marRight w:val="0"/>
          <w:marTop w:val="0"/>
          <w:marBottom w:val="0"/>
          <w:divBdr>
            <w:top w:val="none" w:sz="0" w:space="0" w:color="auto"/>
            <w:left w:val="none" w:sz="0" w:space="0" w:color="auto"/>
            <w:bottom w:val="none" w:sz="0" w:space="0" w:color="auto"/>
            <w:right w:val="none" w:sz="0" w:space="0" w:color="auto"/>
          </w:divBdr>
        </w:div>
        <w:div w:id="1244491154">
          <w:marLeft w:val="0"/>
          <w:marRight w:val="0"/>
          <w:marTop w:val="300"/>
          <w:marBottom w:val="0"/>
          <w:divBdr>
            <w:top w:val="none" w:sz="0" w:space="0" w:color="auto"/>
            <w:left w:val="none" w:sz="0" w:space="0" w:color="auto"/>
            <w:bottom w:val="none" w:sz="0" w:space="0" w:color="auto"/>
            <w:right w:val="none" w:sz="0" w:space="0" w:color="auto"/>
          </w:divBdr>
          <w:divsChild>
            <w:div w:id="1887718097">
              <w:marLeft w:val="0"/>
              <w:marRight w:val="0"/>
              <w:marTop w:val="0"/>
              <w:marBottom w:val="0"/>
              <w:divBdr>
                <w:top w:val="none" w:sz="0" w:space="0" w:color="auto"/>
                <w:left w:val="none" w:sz="0" w:space="0" w:color="auto"/>
                <w:bottom w:val="none" w:sz="0" w:space="0" w:color="auto"/>
                <w:right w:val="none" w:sz="0" w:space="0" w:color="auto"/>
              </w:divBdr>
              <w:divsChild>
                <w:div w:id="1903980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638078">
          <w:marLeft w:val="0"/>
          <w:marRight w:val="0"/>
          <w:marTop w:val="0"/>
          <w:marBottom w:val="0"/>
          <w:divBdr>
            <w:top w:val="none" w:sz="0" w:space="0" w:color="auto"/>
            <w:left w:val="none" w:sz="0" w:space="0" w:color="auto"/>
            <w:bottom w:val="none" w:sz="0" w:space="0" w:color="auto"/>
            <w:right w:val="none" w:sz="0" w:space="0" w:color="auto"/>
          </w:divBdr>
          <w:divsChild>
            <w:div w:id="1634170687">
              <w:marLeft w:val="0"/>
              <w:marRight w:val="0"/>
              <w:marTop w:val="0"/>
              <w:marBottom w:val="0"/>
              <w:divBdr>
                <w:top w:val="none" w:sz="0" w:space="0" w:color="auto"/>
                <w:left w:val="none" w:sz="0" w:space="0" w:color="auto"/>
                <w:bottom w:val="none" w:sz="0" w:space="0" w:color="auto"/>
                <w:right w:val="none" w:sz="0" w:space="0" w:color="auto"/>
              </w:divBdr>
            </w:div>
          </w:divsChild>
        </w:div>
        <w:div w:id="1376999348">
          <w:marLeft w:val="0"/>
          <w:marRight w:val="0"/>
          <w:marTop w:val="0"/>
          <w:marBottom w:val="0"/>
          <w:divBdr>
            <w:top w:val="none" w:sz="0" w:space="0" w:color="auto"/>
            <w:left w:val="none" w:sz="0" w:space="0" w:color="auto"/>
            <w:bottom w:val="none" w:sz="0" w:space="0" w:color="auto"/>
            <w:right w:val="none" w:sz="0" w:space="0" w:color="auto"/>
          </w:divBdr>
          <w:divsChild>
            <w:div w:id="877397772">
              <w:marLeft w:val="0"/>
              <w:marRight w:val="0"/>
              <w:marTop w:val="0"/>
              <w:marBottom w:val="0"/>
              <w:divBdr>
                <w:top w:val="none" w:sz="0" w:space="0" w:color="auto"/>
                <w:left w:val="none" w:sz="0" w:space="0" w:color="auto"/>
                <w:bottom w:val="none" w:sz="0" w:space="0" w:color="auto"/>
                <w:right w:val="none" w:sz="0" w:space="0" w:color="auto"/>
              </w:divBdr>
            </w:div>
          </w:divsChild>
        </w:div>
        <w:div w:id="1640568235">
          <w:marLeft w:val="0"/>
          <w:marRight w:val="0"/>
          <w:marTop w:val="300"/>
          <w:marBottom w:val="0"/>
          <w:divBdr>
            <w:top w:val="none" w:sz="0" w:space="0" w:color="auto"/>
            <w:left w:val="none" w:sz="0" w:space="0" w:color="auto"/>
            <w:bottom w:val="none" w:sz="0" w:space="0" w:color="auto"/>
            <w:right w:val="none" w:sz="0" w:space="0" w:color="auto"/>
          </w:divBdr>
          <w:divsChild>
            <w:div w:id="933435466">
              <w:marLeft w:val="0"/>
              <w:marRight w:val="0"/>
              <w:marTop w:val="0"/>
              <w:marBottom w:val="0"/>
              <w:divBdr>
                <w:top w:val="none" w:sz="0" w:space="0" w:color="auto"/>
                <w:left w:val="none" w:sz="0" w:space="0" w:color="auto"/>
                <w:bottom w:val="none" w:sz="0" w:space="0" w:color="auto"/>
                <w:right w:val="none" w:sz="0" w:space="0" w:color="auto"/>
              </w:divBdr>
              <w:divsChild>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8475">
          <w:marLeft w:val="0"/>
          <w:marRight w:val="0"/>
          <w:marTop w:val="0"/>
          <w:marBottom w:val="0"/>
          <w:divBdr>
            <w:top w:val="none" w:sz="0" w:space="0" w:color="auto"/>
            <w:left w:val="none" w:sz="0" w:space="0" w:color="auto"/>
            <w:bottom w:val="none" w:sz="0" w:space="0" w:color="auto"/>
            <w:right w:val="none" w:sz="0" w:space="0" w:color="auto"/>
          </w:divBdr>
          <w:divsChild>
            <w:div w:id="932085601">
              <w:marLeft w:val="0"/>
              <w:marRight w:val="0"/>
              <w:marTop w:val="0"/>
              <w:marBottom w:val="0"/>
              <w:divBdr>
                <w:top w:val="none" w:sz="0" w:space="0" w:color="auto"/>
                <w:left w:val="none" w:sz="0" w:space="0" w:color="auto"/>
                <w:bottom w:val="none" w:sz="0" w:space="0" w:color="auto"/>
                <w:right w:val="none" w:sz="0" w:space="0" w:color="auto"/>
              </w:divBdr>
            </w:div>
          </w:divsChild>
        </w:div>
        <w:div w:id="1892643395">
          <w:marLeft w:val="0"/>
          <w:marRight w:val="0"/>
          <w:marTop w:val="0"/>
          <w:marBottom w:val="0"/>
          <w:divBdr>
            <w:top w:val="none" w:sz="0" w:space="0" w:color="auto"/>
            <w:left w:val="none" w:sz="0" w:space="0" w:color="auto"/>
            <w:bottom w:val="none" w:sz="0" w:space="0" w:color="auto"/>
            <w:right w:val="none" w:sz="0" w:space="0" w:color="auto"/>
          </w:divBdr>
        </w:div>
        <w:div w:id="1988701648">
          <w:marLeft w:val="0"/>
          <w:marRight w:val="0"/>
          <w:marTop w:val="0"/>
          <w:marBottom w:val="0"/>
          <w:divBdr>
            <w:top w:val="none" w:sz="0" w:space="0" w:color="auto"/>
            <w:left w:val="none" w:sz="0" w:space="0" w:color="auto"/>
            <w:bottom w:val="none" w:sz="0" w:space="0" w:color="auto"/>
            <w:right w:val="none" w:sz="0" w:space="0" w:color="auto"/>
          </w:divBdr>
          <w:divsChild>
            <w:div w:id="1349916049">
              <w:marLeft w:val="0"/>
              <w:marRight w:val="0"/>
              <w:marTop w:val="0"/>
              <w:marBottom w:val="0"/>
              <w:divBdr>
                <w:top w:val="none" w:sz="0" w:space="0" w:color="auto"/>
                <w:left w:val="none" w:sz="0" w:space="0" w:color="auto"/>
                <w:bottom w:val="none" w:sz="0" w:space="0" w:color="auto"/>
                <w:right w:val="none" w:sz="0" w:space="0" w:color="auto"/>
              </w:divBdr>
            </w:div>
          </w:divsChild>
        </w:div>
        <w:div w:id="2018312207">
          <w:marLeft w:val="0"/>
          <w:marRight w:val="0"/>
          <w:marTop w:val="0"/>
          <w:marBottom w:val="0"/>
          <w:divBdr>
            <w:top w:val="none" w:sz="0" w:space="0" w:color="auto"/>
            <w:left w:val="none" w:sz="0" w:space="0" w:color="auto"/>
            <w:bottom w:val="none" w:sz="0" w:space="0" w:color="auto"/>
            <w:right w:val="none" w:sz="0" w:space="0" w:color="auto"/>
          </w:divBdr>
        </w:div>
      </w:divsChild>
    </w:div>
    <w:div w:id="742801964">
      <w:bodyDiv w:val="1"/>
      <w:marLeft w:val="0"/>
      <w:marRight w:val="0"/>
      <w:marTop w:val="0"/>
      <w:marBottom w:val="0"/>
      <w:divBdr>
        <w:top w:val="none" w:sz="0" w:space="0" w:color="auto"/>
        <w:left w:val="none" w:sz="0" w:space="0" w:color="auto"/>
        <w:bottom w:val="none" w:sz="0" w:space="0" w:color="auto"/>
        <w:right w:val="none" w:sz="0" w:space="0" w:color="auto"/>
      </w:divBdr>
      <w:divsChild>
        <w:div w:id="455609176">
          <w:marLeft w:val="0"/>
          <w:marRight w:val="0"/>
          <w:marTop w:val="0"/>
          <w:marBottom w:val="0"/>
          <w:divBdr>
            <w:top w:val="none" w:sz="0" w:space="0" w:color="auto"/>
            <w:left w:val="none" w:sz="0" w:space="0" w:color="auto"/>
            <w:bottom w:val="none" w:sz="0" w:space="0" w:color="auto"/>
            <w:right w:val="none" w:sz="0" w:space="0" w:color="auto"/>
          </w:divBdr>
        </w:div>
        <w:div w:id="1661883466">
          <w:marLeft w:val="0"/>
          <w:marRight w:val="0"/>
          <w:marTop w:val="0"/>
          <w:marBottom w:val="0"/>
          <w:divBdr>
            <w:top w:val="none" w:sz="0" w:space="0" w:color="auto"/>
            <w:left w:val="none" w:sz="0" w:space="0" w:color="auto"/>
            <w:bottom w:val="none" w:sz="0" w:space="0" w:color="auto"/>
            <w:right w:val="none" w:sz="0" w:space="0" w:color="auto"/>
          </w:divBdr>
          <w:divsChild>
            <w:div w:id="950238596">
              <w:marLeft w:val="0"/>
              <w:marRight w:val="0"/>
              <w:marTop w:val="0"/>
              <w:marBottom w:val="0"/>
              <w:divBdr>
                <w:top w:val="none" w:sz="0" w:space="0" w:color="auto"/>
                <w:left w:val="none" w:sz="0" w:space="0" w:color="auto"/>
                <w:bottom w:val="none" w:sz="0" w:space="0" w:color="auto"/>
                <w:right w:val="none" w:sz="0" w:space="0" w:color="auto"/>
              </w:divBdr>
            </w:div>
          </w:divsChild>
        </w:div>
        <w:div w:id="929311928">
          <w:marLeft w:val="0"/>
          <w:marRight w:val="0"/>
          <w:marTop w:val="0"/>
          <w:marBottom w:val="0"/>
          <w:divBdr>
            <w:top w:val="none" w:sz="0" w:space="0" w:color="auto"/>
            <w:left w:val="none" w:sz="0" w:space="0" w:color="auto"/>
            <w:bottom w:val="none" w:sz="0" w:space="0" w:color="auto"/>
            <w:right w:val="none" w:sz="0" w:space="0" w:color="auto"/>
          </w:divBdr>
        </w:div>
        <w:div w:id="924455335">
          <w:marLeft w:val="0"/>
          <w:marRight w:val="0"/>
          <w:marTop w:val="0"/>
          <w:marBottom w:val="0"/>
          <w:divBdr>
            <w:top w:val="none" w:sz="0" w:space="0" w:color="auto"/>
            <w:left w:val="none" w:sz="0" w:space="0" w:color="auto"/>
            <w:bottom w:val="none" w:sz="0" w:space="0" w:color="auto"/>
            <w:right w:val="none" w:sz="0" w:space="0" w:color="auto"/>
          </w:divBdr>
          <w:divsChild>
            <w:div w:id="546186504">
              <w:marLeft w:val="0"/>
              <w:marRight w:val="0"/>
              <w:marTop w:val="0"/>
              <w:marBottom w:val="0"/>
              <w:divBdr>
                <w:top w:val="none" w:sz="0" w:space="0" w:color="auto"/>
                <w:left w:val="none" w:sz="0" w:space="0" w:color="auto"/>
                <w:bottom w:val="none" w:sz="0" w:space="0" w:color="auto"/>
                <w:right w:val="none" w:sz="0" w:space="0" w:color="auto"/>
              </w:divBdr>
            </w:div>
          </w:divsChild>
        </w:div>
        <w:div w:id="817187862">
          <w:marLeft w:val="0"/>
          <w:marRight w:val="0"/>
          <w:marTop w:val="0"/>
          <w:marBottom w:val="0"/>
          <w:divBdr>
            <w:top w:val="none" w:sz="0" w:space="0" w:color="auto"/>
            <w:left w:val="none" w:sz="0" w:space="0" w:color="auto"/>
            <w:bottom w:val="none" w:sz="0" w:space="0" w:color="auto"/>
            <w:right w:val="none" w:sz="0" w:space="0" w:color="auto"/>
          </w:divBdr>
        </w:div>
        <w:div w:id="272632975">
          <w:marLeft w:val="0"/>
          <w:marRight w:val="0"/>
          <w:marTop w:val="0"/>
          <w:marBottom w:val="0"/>
          <w:divBdr>
            <w:top w:val="none" w:sz="0" w:space="0" w:color="auto"/>
            <w:left w:val="none" w:sz="0" w:space="0" w:color="auto"/>
            <w:bottom w:val="none" w:sz="0" w:space="0" w:color="auto"/>
            <w:right w:val="none" w:sz="0" w:space="0" w:color="auto"/>
          </w:divBdr>
          <w:divsChild>
            <w:div w:id="252134538">
              <w:marLeft w:val="0"/>
              <w:marRight w:val="0"/>
              <w:marTop w:val="0"/>
              <w:marBottom w:val="0"/>
              <w:divBdr>
                <w:top w:val="none" w:sz="0" w:space="0" w:color="auto"/>
                <w:left w:val="none" w:sz="0" w:space="0" w:color="auto"/>
                <w:bottom w:val="none" w:sz="0" w:space="0" w:color="auto"/>
                <w:right w:val="none" w:sz="0" w:space="0" w:color="auto"/>
              </w:divBdr>
            </w:div>
          </w:divsChild>
        </w:div>
        <w:div w:id="1336151094">
          <w:marLeft w:val="0"/>
          <w:marRight w:val="0"/>
          <w:marTop w:val="0"/>
          <w:marBottom w:val="0"/>
          <w:divBdr>
            <w:top w:val="none" w:sz="0" w:space="0" w:color="auto"/>
            <w:left w:val="none" w:sz="0" w:space="0" w:color="auto"/>
            <w:bottom w:val="none" w:sz="0" w:space="0" w:color="auto"/>
            <w:right w:val="none" w:sz="0" w:space="0" w:color="auto"/>
          </w:divBdr>
        </w:div>
        <w:div w:id="1799104857">
          <w:marLeft w:val="0"/>
          <w:marRight w:val="0"/>
          <w:marTop w:val="0"/>
          <w:marBottom w:val="0"/>
          <w:divBdr>
            <w:top w:val="none" w:sz="0" w:space="0" w:color="auto"/>
            <w:left w:val="none" w:sz="0" w:space="0" w:color="auto"/>
            <w:bottom w:val="none" w:sz="0" w:space="0" w:color="auto"/>
            <w:right w:val="none" w:sz="0" w:space="0" w:color="auto"/>
          </w:divBdr>
          <w:divsChild>
            <w:div w:id="287585256">
              <w:marLeft w:val="0"/>
              <w:marRight w:val="0"/>
              <w:marTop w:val="0"/>
              <w:marBottom w:val="0"/>
              <w:divBdr>
                <w:top w:val="none" w:sz="0" w:space="0" w:color="auto"/>
                <w:left w:val="none" w:sz="0" w:space="0" w:color="auto"/>
                <w:bottom w:val="none" w:sz="0" w:space="0" w:color="auto"/>
                <w:right w:val="none" w:sz="0" w:space="0" w:color="auto"/>
              </w:divBdr>
            </w:div>
          </w:divsChild>
        </w:div>
        <w:div w:id="1054547238">
          <w:marLeft w:val="0"/>
          <w:marRight w:val="0"/>
          <w:marTop w:val="0"/>
          <w:marBottom w:val="0"/>
          <w:divBdr>
            <w:top w:val="none" w:sz="0" w:space="0" w:color="auto"/>
            <w:left w:val="none" w:sz="0" w:space="0" w:color="auto"/>
            <w:bottom w:val="none" w:sz="0" w:space="0" w:color="auto"/>
            <w:right w:val="none" w:sz="0" w:space="0" w:color="auto"/>
          </w:divBdr>
        </w:div>
        <w:div w:id="220478782">
          <w:marLeft w:val="0"/>
          <w:marRight w:val="0"/>
          <w:marTop w:val="0"/>
          <w:marBottom w:val="0"/>
          <w:divBdr>
            <w:top w:val="none" w:sz="0" w:space="0" w:color="auto"/>
            <w:left w:val="none" w:sz="0" w:space="0" w:color="auto"/>
            <w:bottom w:val="none" w:sz="0" w:space="0" w:color="auto"/>
            <w:right w:val="none" w:sz="0" w:space="0" w:color="auto"/>
          </w:divBdr>
          <w:divsChild>
            <w:div w:id="1516774353">
              <w:marLeft w:val="0"/>
              <w:marRight w:val="0"/>
              <w:marTop w:val="0"/>
              <w:marBottom w:val="0"/>
              <w:divBdr>
                <w:top w:val="none" w:sz="0" w:space="0" w:color="auto"/>
                <w:left w:val="none" w:sz="0" w:space="0" w:color="auto"/>
                <w:bottom w:val="none" w:sz="0" w:space="0" w:color="auto"/>
                <w:right w:val="none" w:sz="0" w:space="0" w:color="auto"/>
              </w:divBdr>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225193170">
          <w:marLeft w:val="0"/>
          <w:marRight w:val="0"/>
          <w:marTop w:val="0"/>
          <w:marBottom w:val="0"/>
          <w:divBdr>
            <w:top w:val="none" w:sz="0" w:space="0" w:color="auto"/>
            <w:left w:val="none" w:sz="0" w:space="0" w:color="auto"/>
            <w:bottom w:val="none" w:sz="0" w:space="0" w:color="auto"/>
            <w:right w:val="none" w:sz="0" w:space="0" w:color="auto"/>
          </w:divBdr>
          <w:divsChild>
            <w:div w:id="751901618">
              <w:marLeft w:val="0"/>
              <w:marRight w:val="0"/>
              <w:marTop w:val="0"/>
              <w:marBottom w:val="0"/>
              <w:divBdr>
                <w:top w:val="none" w:sz="0" w:space="0" w:color="auto"/>
                <w:left w:val="none" w:sz="0" w:space="0" w:color="auto"/>
                <w:bottom w:val="none" w:sz="0" w:space="0" w:color="auto"/>
                <w:right w:val="none" w:sz="0" w:space="0" w:color="auto"/>
              </w:divBdr>
            </w:div>
          </w:divsChild>
        </w:div>
        <w:div w:id="2010326552">
          <w:marLeft w:val="0"/>
          <w:marRight w:val="0"/>
          <w:marTop w:val="0"/>
          <w:marBottom w:val="0"/>
          <w:divBdr>
            <w:top w:val="none" w:sz="0" w:space="0" w:color="auto"/>
            <w:left w:val="none" w:sz="0" w:space="0" w:color="auto"/>
            <w:bottom w:val="none" w:sz="0" w:space="0" w:color="auto"/>
            <w:right w:val="none" w:sz="0" w:space="0" w:color="auto"/>
          </w:divBdr>
        </w:div>
        <w:div w:id="1331181101">
          <w:marLeft w:val="0"/>
          <w:marRight w:val="0"/>
          <w:marTop w:val="0"/>
          <w:marBottom w:val="0"/>
          <w:divBdr>
            <w:top w:val="none" w:sz="0" w:space="0" w:color="auto"/>
            <w:left w:val="none" w:sz="0" w:space="0" w:color="auto"/>
            <w:bottom w:val="none" w:sz="0" w:space="0" w:color="auto"/>
            <w:right w:val="none" w:sz="0" w:space="0" w:color="auto"/>
          </w:divBdr>
          <w:divsChild>
            <w:div w:id="114954740">
              <w:marLeft w:val="0"/>
              <w:marRight w:val="0"/>
              <w:marTop w:val="0"/>
              <w:marBottom w:val="0"/>
              <w:divBdr>
                <w:top w:val="none" w:sz="0" w:space="0" w:color="auto"/>
                <w:left w:val="none" w:sz="0" w:space="0" w:color="auto"/>
                <w:bottom w:val="none" w:sz="0" w:space="0" w:color="auto"/>
                <w:right w:val="none" w:sz="0" w:space="0" w:color="auto"/>
              </w:divBdr>
            </w:div>
          </w:divsChild>
        </w:div>
        <w:div w:id="1270502691">
          <w:marLeft w:val="0"/>
          <w:marRight w:val="0"/>
          <w:marTop w:val="300"/>
          <w:marBottom w:val="0"/>
          <w:divBdr>
            <w:top w:val="none" w:sz="0" w:space="0" w:color="auto"/>
            <w:left w:val="none" w:sz="0" w:space="0" w:color="auto"/>
            <w:bottom w:val="none" w:sz="0" w:space="0" w:color="auto"/>
            <w:right w:val="none" w:sz="0" w:space="0" w:color="auto"/>
          </w:divBdr>
          <w:divsChild>
            <w:div w:id="1003164575">
              <w:marLeft w:val="0"/>
              <w:marRight w:val="0"/>
              <w:marTop w:val="0"/>
              <w:marBottom w:val="0"/>
              <w:divBdr>
                <w:top w:val="none" w:sz="0" w:space="0" w:color="auto"/>
                <w:left w:val="none" w:sz="0" w:space="0" w:color="auto"/>
                <w:bottom w:val="none" w:sz="0" w:space="0" w:color="auto"/>
                <w:right w:val="none" w:sz="0" w:space="0" w:color="auto"/>
              </w:divBdr>
              <w:divsChild>
                <w:div w:id="20952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766314">
          <w:marLeft w:val="0"/>
          <w:marRight w:val="0"/>
          <w:marTop w:val="300"/>
          <w:marBottom w:val="0"/>
          <w:divBdr>
            <w:top w:val="none" w:sz="0" w:space="0" w:color="auto"/>
            <w:left w:val="none" w:sz="0" w:space="0" w:color="auto"/>
            <w:bottom w:val="none" w:sz="0" w:space="0" w:color="auto"/>
            <w:right w:val="none" w:sz="0" w:space="0" w:color="auto"/>
          </w:divBdr>
          <w:divsChild>
            <w:div w:id="212277556">
              <w:marLeft w:val="0"/>
              <w:marRight w:val="0"/>
              <w:marTop w:val="0"/>
              <w:marBottom w:val="0"/>
              <w:divBdr>
                <w:top w:val="none" w:sz="0" w:space="0" w:color="auto"/>
                <w:left w:val="none" w:sz="0" w:space="0" w:color="auto"/>
                <w:bottom w:val="none" w:sz="0" w:space="0" w:color="auto"/>
                <w:right w:val="none" w:sz="0" w:space="0" w:color="auto"/>
              </w:divBdr>
              <w:divsChild>
                <w:div w:id="14008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503027">
          <w:marLeft w:val="0"/>
          <w:marRight w:val="0"/>
          <w:marTop w:val="300"/>
          <w:marBottom w:val="0"/>
          <w:divBdr>
            <w:top w:val="none" w:sz="0" w:space="0" w:color="auto"/>
            <w:left w:val="none" w:sz="0" w:space="0" w:color="auto"/>
            <w:bottom w:val="none" w:sz="0" w:space="0" w:color="auto"/>
            <w:right w:val="none" w:sz="0" w:space="0" w:color="auto"/>
          </w:divBdr>
          <w:divsChild>
            <w:div w:id="2085302163">
              <w:marLeft w:val="0"/>
              <w:marRight w:val="0"/>
              <w:marTop w:val="0"/>
              <w:marBottom w:val="0"/>
              <w:divBdr>
                <w:top w:val="none" w:sz="0" w:space="0" w:color="auto"/>
                <w:left w:val="none" w:sz="0" w:space="0" w:color="auto"/>
                <w:bottom w:val="none" w:sz="0" w:space="0" w:color="auto"/>
                <w:right w:val="none" w:sz="0" w:space="0" w:color="auto"/>
              </w:divBdr>
              <w:divsChild>
                <w:div w:id="7776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078587">
          <w:marLeft w:val="0"/>
          <w:marRight w:val="0"/>
          <w:marTop w:val="300"/>
          <w:marBottom w:val="0"/>
          <w:divBdr>
            <w:top w:val="none" w:sz="0" w:space="0" w:color="auto"/>
            <w:left w:val="none" w:sz="0" w:space="0" w:color="auto"/>
            <w:bottom w:val="none" w:sz="0" w:space="0" w:color="auto"/>
            <w:right w:val="none" w:sz="0" w:space="0" w:color="auto"/>
          </w:divBdr>
          <w:divsChild>
            <w:div w:id="1360856188">
              <w:marLeft w:val="0"/>
              <w:marRight w:val="0"/>
              <w:marTop w:val="0"/>
              <w:marBottom w:val="0"/>
              <w:divBdr>
                <w:top w:val="none" w:sz="0" w:space="0" w:color="auto"/>
                <w:left w:val="none" w:sz="0" w:space="0" w:color="auto"/>
                <w:bottom w:val="none" w:sz="0" w:space="0" w:color="auto"/>
                <w:right w:val="none" w:sz="0" w:space="0" w:color="auto"/>
              </w:divBdr>
              <w:divsChild>
                <w:div w:id="93201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602446">
      <w:bodyDiv w:val="1"/>
      <w:marLeft w:val="0"/>
      <w:marRight w:val="0"/>
      <w:marTop w:val="0"/>
      <w:marBottom w:val="0"/>
      <w:divBdr>
        <w:top w:val="none" w:sz="0" w:space="0" w:color="auto"/>
        <w:left w:val="none" w:sz="0" w:space="0" w:color="auto"/>
        <w:bottom w:val="none" w:sz="0" w:space="0" w:color="auto"/>
        <w:right w:val="none" w:sz="0" w:space="0" w:color="auto"/>
      </w:divBdr>
      <w:divsChild>
        <w:div w:id="1035734107">
          <w:marLeft w:val="0"/>
          <w:marRight w:val="0"/>
          <w:marTop w:val="0"/>
          <w:marBottom w:val="0"/>
          <w:divBdr>
            <w:top w:val="none" w:sz="0" w:space="0" w:color="auto"/>
            <w:left w:val="none" w:sz="0" w:space="0" w:color="auto"/>
            <w:bottom w:val="none" w:sz="0" w:space="0" w:color="auto"/>
            <w:right w:val="none" w:sz="0" w:space="0" w:color="auto"/>
          </w:divBdr>
        </w:div>
        <w:div w:id="595791890">
          <w:marLeft w:val="0"/>
          <w:marRight w:val="0"/>
          <w:marTop w:val="0"/>
          <w:marBottom w:val="0"/>
          <w:divBdr>
            <w:top w:val="none" w:sz="0" w:space="0" w:color="auto"/>
            <w:left w:val="none" w:sz="0" w:space="0" w:color="auto"/>
            <w:bottom w:val="none" w:sz="0" w:space="0" w:color="auto"/>
            <w:right w:val="none" w:sz="0" w:space="0" w:color="auto"/>
          </w:divBdr>
          <w:divsChild>
            <w:div w:id="211042319">
              <w:marLeft w:val="0"/>
              <w:marRight w:val="0"/>
              <w:marTop w:val="0"/>
              <w:marBottom w:val="0"/>
              <w:divBdr>
                <w:top w:val="none" w:sz="0" w:space="0" w:color="auto"/>
                <w:left w:val="none" w:sz="0" w:space="0" w:color="auto"/>
                <w:bottom w:val="none" w:sz="0" w:space="0" w:color="auto"/>
                <w:right w:val="none" w:sz="0" w:space="0" w:color="auto"/>
              </w:divBdr>
            </w:div>
          </w:divsChild>
        </w:div>
        <w:div w:id="2137139513">
          <w:marLeft w:val="0"/>
          <w:marRight w:val="0"/>
          <w:marTop w:val="0"/>
          <w:marBottom w:val="0"/>
          <w:divBdr>
            <w:top w:val="none" w:sz="0" w:space="0" w:color="auto"/>
            <w:left w:val="none" w:sz="0" w:space="0" w:color="auto"/>
            <w:bottom w:val="none" w:sz="0" w:space="0" w:color="auto"/>
            <w:right w:val="none" w:sz="0" w:space="0" w:color="auto"/>
          </w:divBdr>
        </w:div>
        <w:div w:id="277375814">
          <w:marLeft w:val="0"/>
          <w:marRight w:val="0"/>
          <w:marTop w:val="0"/>
          <w:marBottom w:val="0"/>
          <w:divBdr>
            <w:top w:val="none" w:sz="0" w:space="0" w:color="auto"/>
            <w:left w:val="none" w:sz="0" w:space="0" w:color="auto"/>
            <w:bottom w:val="none" w:sz="0" w:space="0" w:color="auto"/>
            <w:right w:val="none" w:sz="0" w:space="0" w:color="auto"/>
          </w:divBdr>
          <w:divsChild>
            <w:div w:id="2041272717">
              <w:marLeft w:val="0"/>
              <w:marRight w:val="0"/>
              <w:marTop w:val="0"/>
              <w:marBottom w:val="0"/>
              <w:divBdr>
                <w:top w:val="none" w:sz="0" w:space="0" w:color="auto"/>
                <w:left w:val="none" w:sz="0" w:space="0" w:color="auto"/>
                <w:bottom w:val="none" w:sz="0" w:space="0" w:color="auto"/>
                <w:right w:val="none" w:sz="0" w:space="0" w:color="auto"/>
              </w:divBdr>
            </w:div>
          </w:divsChild>
        </w:div>
        <w:div w:id="285351148">
          <w:marLeft w:val="0"/>
          <w:marRight w:val="0"/>
          <w:marTop w:val="0"/>
          <w:marBottom w:val="0"/>
          <w:divBdr>
            <w:top w:val="none" w:sz="0" w:space="0" w:color="auto"/>
            <w:left w:val="none" w:sz="0" w:space="0" w:color="auto"/>
            <w:bottom w:val="none" w:sz="0" w:space="0" w:color="auto"/>
            <w:right w:val="none" w:sz="0" w:space="0" w:color="auto"/>
          </w:divBdr>
        </w:div>
        <w:div w:id="1508061708">
          <w:marLeft w:val="0"/>
          <w:marRight w:val="0"/>
          <w:marTop w:val="0"/>
          <w:marBottom w:val="0"/>
          <w:divBdr>
            <w:top w:val="none" w:sz="0" w:space="0" w:color="auto"/>
            <w:left w:val="none" w:sz="0" w:space="0" w:color="auto"/>
            <w:bottom w:val="none" w:sz="0" w:space="0" w:color="auto"/>
            <w:right w:val="none" w:sz="0" w:space="0" w:color="auto"/>
          </w:divBdr>
          <w:divsChild>
            <w:div w:id="692650553">
              <w:marLeft w:val="0"/>
              <w:marRight w:val="0"/>
              <w:marTop w:val="0"/>
              <w:marBottom w:val="0"/>
              <w:divBdr>
                <w:top w:val="none" w:sz="0" w:space="0" w:color="auto"/>
                <w:left w:val="none" w:sz="0" w:space="0" w:color="auto"/>
                <w:bottom w:val="none" w:sz="0" w:space="0" w:color="auto"/>
                <w:right w:val="none" w:sz="0" w:space="0" w:color="auto"/>
              </w:divBdr>
            </w:div>
          </w:divsChild>
        </w:div>
        <w:div w:id="382487316">
          <w:marLeft w:val="0"/>
          <w:marRight w:val="0"/>
          <w:marTop w:val="0"/>
          <w:marBottom w:val="0"/>
          <w:divBdr>
            <w:top w:val="none" w:sz="0" w:space="0" w:color="auto"/>
            <w:left w:val="none" w:sz="0" w:space="0" w:color="auto"/>
            <w:bottom w:val="none" w:sz="0" w:space="0" w:color="auto"/>
            <w:right w:val="none" w:sz="0" w:space="0" w:color="auto"/>
          </w:divBdr>
        </w:div>
        <w:div w:id="1555266209">
          <w:marLeft w:val="0"/>
          <w:marRight w:val="0"/>
          <w:marTop w:val="0"/>
          <w:marBottom w:val="0"/>
          <w:divBdr>
            <w:top w:val="none" w:sz="0" w:space="0" w:color="auto"/>
            <w:left w:val="none" w:sz="0" w:space="0" w:color="auto"/>
            <w:bottom w:val="none" w:sz="0" w:space="0" w:color="auto"/>
            <w:right w:val="none" w:sz="0" w:space="0" w:color="auto"/>
          </w:divBdr>
          <w:divsChild>
            <w:div w:id="1839037681">
              <w:marLeft w:val="0"/>
              <w:marRight w:val="0"/>
              <w:marTop w:val="0"/>
              <w:marBottom w:val="0"/>
              <w:divBdr>
                <w:top w:val="none" w:sz="0" w:space="0" w:color="auto"/>
                <w:left w:val="none" w:sz="0" w:space="0" w:color="auto"/>
                <w:bottom w:val="none" w:sz="0" w:space="0" w:color="auto"/>
                <w:right w:val="none" w:sz="0" w:space="0" w:color="auto"/>
              </w:divBdr>
            </w:div>
          </w:divsChild>
        </w:div>
        <w:div w:id="538320001">
          <w:marLeft w:val="0"/>
          <w:marRight w:val="0"/>
          <w:marTop w:val="0"/>
          <w:marBottom w:val="0"/>
          <w:divBdr>
            <w:top w:val="none" w:sz="0" w:space="0" w:color="auto"/>
            <w:left w:val="none" w:sz="0" w:space="0" w:color="auto"/>
            <w:bottom w:val="none" w:sz="0" w:space="0" w:color="auto"/>
            <w:right w:val="none" w:sz="0" w:space="0" w:color="auto"/>
          </w:divBdr>
        </w:div>
        <w:div w:id="2076125945">
          <w:marLeft w:val="0"/>
          <w:marRight w:val="0"/>
          <w:marTop w:val="0"/>
          <w:marBottom w:val="0"/>
          <w:divBdr>
            <w:top w:val="none" w:sz="0" w:space="0" w:color="auto"/>
            <w:left w:val="none" w:sz="0" w:space="0" w:color="auto"/>
            <w:bottom w:val="none" w:sz="0" w:space="0" w:color="auto"/>
            <w:right w:val="none" w:sz="0" w:space="0" w:color="auto"/>
          </w:divBdr>
          <w:divsChild>
            <w:div w:id="305623952">
              <w:marLeft w:val="0"/>
              <w:marRight w:val="0"/>
              <w:marTop w:val="0"/>
              <w:marBottom w:val="0"/>
              <w:divBdr>
                <w:top w:val="none" w:sz="0" w:space="0" w:color="auto"/>
                <w:left w:val="none" w:sz="0" w:space="0" w:color="auto"/>
                <w:bottom w:val="none" w:sz="0" w:space="0" w:color="auto"/>
                <w:right w:val="none" w:sz="0" w:space="0" w:color="auto"/>
              </w:divBdr>
            </w:div>
          </w:divsChild>
        </w:div>
        <w:div w:id="517546656">
          <w:marLeft w:val="0"/>
          <w:marRight w:val="0"/>
          <w:marTop w:val="0"/>
          <w:marBottom w:val="0"/>
          <w:divBdr>
            <w:top w:val="none" w:sz="0" w:space="0" w:color="auto"/>
            <w:left w:val="none" w:sz="0" w:space="0" w:color="auto"/>
            <w:bottom w:val="none" w:sz="0" w:space="0" w:color="auto"/>
            <w:right w:val="none" w:sz="0" w:space="0" w:color="auto"/>
          </w:divBdr>
        </w:div>
        <w:div w:id="1665008574">
          <w:marLeft w:val="0"/>
          <w:marRight w:val="0"/>
          <w:marTop w:val="0"/>
          <w:marBottom w:val="0"/>
          <w:divBdr>
            <w:top w:val="none" w:sz="0" w:space="0" w:color="auto"/>
            <w:left w:val="none" w:sz="0" w:space="0" w:color="auto"/>
            <w:bottom w:val="none" w:sz="0" w:space="0" w:color="auto"/>
            <w:right w:val="none" w:sz="0" w:space="0" w:color="auto"/>
          </w:divBdr>
          <w:divsChild>
            <w:div w:id="1852375770">
              <w:marLeft w:val="0"/>
              <w:marRight w:val="0"/>
              <w:marTop w:val="0"/>
              <w:marBottom w:val="0"/>
              <w:divBdr>
                <w:top w:val="none" w:sz="0" w:space="0" w:color="auto"/>
                <w:left w:val="none" w:sz="0" w:space="0" w:color="auto"/>
                <w:bottom w:val="none" w:sz="0" w:space="0" w:color="auto"/>
                <w:right w:val="none" w:sz="0" w:space="0" w:color="auto"/>
              </w:divBdr>
            </w:div>
          </w:divsChild>
        </w:div>
        <w:div w:id="636373466">
          <w:marLeft w:val="0"/>
          <w:marRight w:val="0"/>
          <w:marTop w:val="0"/>
          <w:marBottom w:val="0"/>
          <w:divBdr>
            <w:top w:val="none" w:sz="0" w:space="0" w:color="auto"/>
            <w:left w:val="none" w:sz="0" w:space="0" w:color="auto"/>
            <w:bottom w:val="none" w:sz="0" w:space="0" w:color="auto"/>
            <w:right w:val="none" w:sz="0" w:space="0" w:color="auto"/>
          </w:divBdr>
        </w:div>
        <w:div w:id="1519848520">
          <w:marLeft w:val="0"/>
          <w:marRight w:val="0"/>
          <w:marTop w:val="0"/>
          <w:marBottom w:val="0"/>
          <w:divBdr>
            <w:top w:val="none" w:sz="0" w:space="0" w:color="auto"/>
            <w:left w:val="none" w:sz="0" w:space="0" w:color="auto"/>
            <w:bottom w:val="none" w:sz="0" w:space="0" w:color="auto"/>
            <w:right w:val="none" w:sz="0" w:space="0" w:color="auto"/>
          </w:divBdr>
          <w:divsChild>
            <w:div w:id="1103838251">
              <w:marLeft w:val="0"/>
              <w:marRight w:val="0"/>
              <w:marTop w:val="0"/>
              <w:marBottom w:val="0"/>
              <w:divBdr>
                <w:top w:val="none" w:sz="0" w:space="0" w:color="auto"/>
                <w:left w:val="none" w:sz="0" w:space="0" w:color="auto"/>
                <w:bottom w:val="none" w:sz="0" w:space="0" w:color="auto"/>
                <w:right w:val="none" w:sz="0" w:space="0" w:color="auto"/>
              </w:divBdr>
            </w:div>
          </w:divsChild>
        </w:div>
        <w:div w:id="858007282">
          <w:marLeft w:val="0"/>
          <w:marRight w:val="0"/>
          <w:marTop w:val="300"/>
          <w:marBottom w:val="0"/>
          <w:divBdr>
            <w:top w:val="none" w:sz="0" w:space="0" w:color="auto"/>
            <w:left w:val="none" w:sz="0" w:space="0" w:color="auto"/>
            <w:bottom w:val="none" w:sz="0" w:space="0" w:color="auto"/>
            <w:right w:val="none" w:sz="0" w:space="0" w:color="auto"/>
          </w:divBdr>
          <w:divsChild>
            <w:div w:id="1731730248">
              <w:marLeft w:val="0"/>
              <w:marRight w:val="0"/>
              <w:marTop w:val="0"/>
              <w:marBottom w:val="0"/>
              <w:divBdr>
                <w:top w:val="none" w:sz="0" w:space="0" w:color="auto"/>
                <w:left w:val="none" w:sz="0" w:space="0" w:color="auto"/>
                <w:bottom w:val="none" w:sz="0" w:space="0" w:color="auto"/>
                <w:right w:val="none" w:sz="0" w:space="0" w:color="auto"/>
              </w:divBdr>
              <w:divsChild>
                <w:div w:id="55181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549972">
          <w:marLeft w:val="0"/>
          <w:marRight w:val="0"/>
          <w:marTop w:val="300"/>
          <w:marBottom w:val="0"/>
          <w:divBdr>
            <w:top w:val="none" w:sz="0" w:space="0" w:color="auto"/>
            <w:left w:val="none" w:sz="0" w:space="0" w:color="auto"/>
            <w:bottom w:val="none" w:sz="0" w:space="0" w:color="auto"/>
            <w:right w:val="none" w:sz="0" w:space="0" w:color="auto"/>
          </w:divBdr>
          <w:divsChild>
            <w:div w:id="1361399077">
              <w:marLeft w:val="0"/>
              <w:marRight w:val="0"/>
              <w:marTop w:val="0"/>
              <w:marBottom w:val="0"/>
              <w:divBdr>
                <w:top w:val="none" w:sz="0" w:space="0" w:color="auto"/>
                <w:left w:val="none" w:sz="0" w:space="0" w:color="auto"/>
                <w:bottom w:val="none" w:sz="0" w:space="0" w:color="auto"/>
                <w:right w:val="none" w:sz="0" w:space="0" w:color="auto"/>
              </w:divBdr>
              <w:divsChild>
                <w:div w:id="75636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71072">
          <w:marLeft w:val="0"/>
          <w:marRight w:val="0"/>
          <w:marTop w:val="300"/>
          <w:marBottom w:val="0"/>
          <w:divBdr>
            <w:top w:val="none" w:sz="0" w:space="0" w:color="auto"/>
            <w:left w:val="none" w:sz="0" w:space="0" w:color="auto"/>
            <w:bottom w:val="none" w:sz="0" w:space="0" w:color="auto"/>
            <w:right w:val="none" w:sz="0" w:space="0" w:color="auto"/>
          </w:divBdr>
          <w:divsChild>
            <w:div w:id="818839112">
              <w:marLeft w:val="0"/>
              <w:marRight w:val="0"/>
              <w:marTop w:val="0"/>
              <w:marBottom w:val="0"/>
              <w:divBdr>
                <w:top w:val="none" w:sz="0" w:space="0" w:color="auto"/>
                <w:left w:val="none" w:sz="0" w:space="0" w:color="auto"/>
                <w:bottom w:val="none" w:sz="0" w:space="0" w:color="auto"/>
                <w:right w:val="none" w:sz="0" w:space="0" w:color="auto"/>
              </w:divBdr>
              <w:divsChild>
                <w:div w:id="211073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972207">
          <w:marLeft w:val="0"/>
          <w:marRight w:val="0"/>
          <w:marTop w:val="300"/>
          <w:marBottom w:val="0"/>
          <w:divBdr>
            <w:top w:val="none" w:sz="0" w:space="0" w:color="auto"/>
            <w:left w:val="none" w:sz="0" w:space="0" w:color="auto"/>
            <w:bottom w:val="none" w:sz="0" w:space="0" w:color="auto"/>
            <w:right w:val="none" w:sz="0" w:space="0" w:color="auto"/>
          </w:divBdr>
          <w:divsChild>
            <w:div w:id="29109627">
              <w:marLeft w:val="0"/>
              <w:marRight w:val="0"/>
              <w:marTop w:val="0"/>
              <w:marBottom w:val="0"/>
              <w:divBdr>
                <w:top w:val="none" w:sz="0" w:space="0" w:color="auto"/>
                <w:left w:val="none" w:sz="0" w:space="0" w:color="auto"/>
                <w:bottom w:val="none" w:sz="0" w:space="0" w:color="auto"/>
                <w:right w:val="none" w:sz="0" w:space="0" w:color="auto"/>
              </w:divBdr>
              <w:divsChild>
                <w:div w:id="76503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723441">
      <w:bodyDiv w:val="1"/>
      <w:marLeft w:val="0"/>
      <w:marRight w:val="0"/>
      <w:marTop w:val="0"/>
      <w:marBottom w:val="0"/>
      <w:divBdr>
        <w:top w:val="none" w:sz="0" w:space="0" w:color="auto"/>
        <w:left w:val="none" w:sz="0" w:space="0" w:color="auto"/>
        <w:bottom w:val="none" w:sz="0" w:space="0" w:color="auto"/>
        <w:right w:val="none" w:sz="0" w:space="0" w:color="auto"/>
      </w:divBdr>
    </w:div>
    <w:div w:id="743916802">
      <w:bodyDiv w:val="1"/>
      <w:marLeft w:val="0"/>
      <w:marRight w:val="0"/>
      <w:marTop w:val="0"/>
      <w:marBottom w:val="0"/>
      <w:divBdr>
        <w:top w:val="none" w:sz="0" w:space="0" w:color="auto"/>
        <w:left w:val="none" w:sz="0" w:space="0" w:color="auto"/>
        <w:bottom w:val="none" w:sz="0" w:space="0" w:color="auto"/>
        <w:right w:val="none" w:sz="0" w:space="0" w:color="auto"/>
      </w:divBdr>
    </w:div>
    <w:div w:id="745103490">
      <w:bodyDiv w:val="1"/>
      <w:marLeft w:val="0"/>
      <w:marRight w:val="0"/>
      <w:marTop w:val="0"/>
      <w:marBottom w:val="0"/>
      <w:divBdr>
        <w:top w:val="none" w:sz="0" w:space="0" w:color="auto"/>
        <w:left w:val="none" w:sz="0" w:space="0" w:color="auto"/>
        <w:bottom w:val="none" w:sz="0" w:space="0" w:color="auto"/>
        <w:right w:val="none" w:sz="0" w:space="0" w:color="auto"/>
      </w:divBdr>
    </w:div>
    <w:div w:id="745147246">
      <w:bodyDiv w:val="1"/>
      <w:marLeft w:val="0"/>
      <w:marRight w:val="0"/>
      <w:marTop w:val="0"/>
      <w:marBottom w:val="0"/>
      <w:divBdr>
        <w:top w:val="none" w:sz="0" w:space="0" w:color="auto"/>
        <w:left w:val="none" w:sz="0" w:space="0" w:color="auto"/>
        <w:bottom w:val="none" w:sz="0" w:space="0" w:color="auto"/>
        <w:right w:val="none" w:sz="0" w:space="0" w:color="auto"/>
      </w:divBdr>
    </w:div>
    <w:div w:id="746343889">
      <w:bodyDiv w:val="1"/>
      <w:marLeft w:val="0"/>
      <w:marRight w:val="0"/>
      <w:marTop w:val="0"/>
      <w:marBottom w:val="0"/>
      <w:divBdr>
        <w:top w:val="none" w:sz="0" w:space="0" w:color="auto"/>
        <w:left w:val="none" w:sz="0" w:space="0" w:color="auto"/>
        <w:bottom w:val="none" w:sz="0" w:space="0" w:color="auto"/>
        <w:right w:val="none" w:sz="0" w:space="0" w:color="auto"/>
      </w:divBdr>
      <w:divsChild>
        <w:div w:id="117724963">
          <w:marLeft w:val="0"/>
          <w:marRight w:val="0"/>
          <w:marTop w:val="0"/>
          <w:marBottom w:val="0"/>
          <w:divBdr>
            <w:top w:val="none" w:sz="0" w:space="0" w:color="auto"/>
            <w:left w:val="none" w:sz="0" w:space="0" w:color="auto"/>
            <w:bottom w:val="none" w:sz="0" w:space="0" w:color="auto"/>
            <w:right w:val="none" w:sz="0" w:space="0" w:color="auto"/>
          </w:divBdr>
        </w:div>
        <w:div w:id="1970894200">
          <w:marLeft w:val="0"/>
          <w:marRight w:val="0"/>
          <w:marTop w:val="0"/>
          <w:marBottom w:val="0"/>
          <w:divBdr>
            <w:top w:val="none" w:sz="0" w:space="0" w:color="auto"/>
            <w:left w:val="none" w:sz="0" w:space="0" w:color="auto"/>
            <w:bottom w:val="none" w:sz="0" w:space="0" w:color="auto"/>
            <w:right w:val="none" w:sz="0" w:space="0" w:color="auto"/>
          </w:divBdr>
          <w:divsChild>
            <w:div w:id="5254667">
              <w:marLeft w:val="0"/>
              <w:marRight w:val="0"/>
              <w:marTop w:val="0"/>
              <w:marBottom w:val="0"/>
              <w:divBdr>
                <w:top w:val="none" w:sz="0" w:space="0" w:color="auto"/>
                <w:left w:val="none" w:sz="0" w:space="0" w:color="auto"/>
                <w:bottom w:val="none" w:sz="0" w:space="0" w:color="auto"/>
                <w:right w:val="none" w:sz="0" w:space="0" w:color="auto"/>
              </w:divBdr>
            </w:div>
          </w:divsChild>
        </w:div>
        <w:div w:id="959722678">
          <w:marLeft w:val="0"/>
          <w:marRight w:val="0"/>
          <w:marTop w:val="0"/>
          <w:marBottom w:val="0"/>
          <w:divBdr>
            <w:top w:val="none" w:sz="0" w:space="0" w:color="auto"/>
            <w:left w:val="none" w:sz="0" w:space="0" w:color="auto"/>
            <w:bottom w:val="none" w:sz="0" w:space="0" w:color="auto"/>
            <w:right w:val="none" w:sz="0" w:space="0" w:color="auto"/>
          </w:divBdr>
        </w:div>
        <w:div w:id="2086099884">
          <w:marLeft w:val="0"/>
          <w:marRight w:val="0"/>
          <w:marTop w:val="0"/>
          <w:marBottom w:val="0"/>
          <w:divBdr>
            <w:top w:val="none" w:sz="0" w:space="0" w:color="auto"/>
            <w:left w:val="none" w:sz="0" w:space="0" w:color="auto"/>
            <w:bottom w:val="none" w:sz="0" w:space="0" w:color="auto"/>
            <w:right w:val="none" w:sz="0" w:space="0" w:color="auto"/>
          </w:divBdr>
          <w:divsChild>
            <w:div w:id="1274943232">
              <w:marLeft w:val="0"/>
              <w:marRight w:val="0"/>
              <w:marTop w:val="0"/>
              <w:marBottom w:val="0"/>
              <w:divBdr>
                <w:top w:val="none" w:sz="0" w:space="0" w:color="auto"/>
                <w:left w:val="none" w:sz="0" w:space="0" w:color="auto"/>
                <w:bottom w:val="none" w:sz="0" w:space="0" w:color="auto"/>
                <w:right w:val="none" w:sz="0" w:space="0" w:color="auto"/>
              </w:divBdr>
            </w:div>
          </w:divsChild>
        </w:div>
        <w:div w:id="30158255">
          <w:marLeft w:val="0"/>
          <w:marRight w:val="0"/>
          <w:marTop w:val="0"/>
          <w:marBottom w:val="0"/>
          <w:divBdr>
            <w:top w:val="none" w:sz="0" w:space="0" w:color="auto"/>
            <w:left w:val="none" w:sz="0" w:space="0" w:color="auto"/>
            <w:bottom w:val="none" w:sz="0" w:space="0" w:color="auto"/>
            <w:right w:val="none" w:sz="0" w:space="0" w:color="auto"/>
          </w:divBdr>
        </w:div>
        <w:div w:id="1749957307">
          <w:marLeft w:val="0"/>
          <w:marRight w:val="0"/>
          <w:marTop w:val="0"/>
          <w:marBottom w:val="0"/>
          <w:divBdr>
            <w:top w:val="none" w:sz="0" w:space="0" w:color="auto"/>
            <w:left w:val="none" w:sz="0" w:space="0" w:color="auto"/>
            <w:bottom w:val="none" w:sz="0" w:space="0" w:color="auto"/>
            <w:right w:val="none" w:sz="0" w:space="0" w:color="auto"/>
          </w:divBdr>
          <w:divsChild>
            <w:div w:id="824205051">
              <w:marLeft w:val="0"/>
              <w:marRight w:val="0"/>
              <w:marTop w:val="0"/>
              <w:marBottom w:val="0"/>
              <w:divBdr>
                <w:top w:val="none" w:sz="0" w:space="0" w:color="auto"/>
                <w:left w:val="none" w:sz="0" w:space="0" w:color="auto"/>
                <w:bottom w:val="none" w:sz="0" w:space="0" w:color="auto"/>
                <w:right w:val="none" w:sz="0" w:space="0" w:color="auto"/>
              </w:divBdr>
            </w:div>
          </w:divsChild>
        </w:div>
        <w:div w:id="920873990">
          <w:marLeft w:val="0"/>
          <w:marRight w:val="0"/>
          <w:marTop w:val="0"/>
          <w:marBottom w:val="0"/>
          <w:divBdr>
            <w:top w:val="none" w:sz="0" w:space="0" w:color="auto"/>
            <w:left w:val="none" w:sz="0" w:space="0" w:color="auto"/>
            <w:bottom w:val="none" w:sz="0" w:space="0" w:color="auto"/>
            <w:right w:val="none" w:sz="0" w:space="0" w:color="auto"/>
          </w:divBdr>
        </w:div>
        <w:div w:id="398747281">
          <w:marLeft w:val="0"/>
          <w:marRight w:val="0"/>
          <w:marTop w:val="0"/>
          <w:marBottom w:val="0"/>
          <w:divBdr>
            <w:top w:val="none" w:sz="0" w:space="0" w:color="auto"/>
            <w:left w:val="none" w:sz="0" w:space="0" w:color="auto"/>
            <w:bottom w:val="none" w:sz="0" w:space="0" w:color="auto"/>
            <w:right w:val="none" w:sz="0" w:space="0" w:color="auto"/>
          </w:divBdr>
          <w:divsChild>
            <w:div w:id="947543294">
              <w:marLeft w:val="0"/>
              <w:marRight w:val="0"/>
              <w:marTop w:val="0"/>
              <w:marBottom w:val="0"/>
              <w:divBdr>
                <w:top w:val="none" w:sz="0" w:space="0" w:color="auto"/>
                <w:left w:val="none" w:sz="0" w:space="0" w:color="auto"/>
                <w:bottom w:val="none" w:sz="0" w:space="0" w:color="auto"/>
                <w:right w:val="none" w:sz="0" w:space="0" w:color="auto"/>
              </w:divBdr>
            </w:div>
          </w:divsChild>
        </w:div>
        <w:div w:id="1622570593">
          <w:marLeft w:val="0"/>
          <w:marRight w:val="0"/>
          <w:marTop w:val="0"/>
          <w:marBottom w:val="0"/>
          <w:divBdr>
            <w:top w:val="none" w:sz="0" w:space="0" w:color="auto"/>
            <w:left w:val="none" w:sz="0" w:space="0" w:color="auto"/>
            <w:bottom w:val="none" w:sz="0" w:space="0" w:color="auto"/>
            <w:right w:val="none" w:sz="0" w:space="0" w:color="auto"/>
          </w:divBdr>
        </w:div>
        <w:div w:id="235894511">
          <w:marLeft w:val="0"/>
          <w:marRight w:val="0"/>
          <w:marTop w:val="0"/>
          <w:marBottom w:val="0"/>
          <w:divBdr>
            <w:top w:val="none" w:sz="0" w:space="0" w:color="auto"/>
            <w:left w:val="none" w:sz="0" w:space="0" w:color="auto"/>
            <w:bottom w:val="none" w:sz="0" w:space="0" w:color="auto"/>
            <w:right w:val="none" w:sz="0" w:space="0" w:color="auto"/>
          </w:divBdr>
          <w:divsChild>
            <w:div w:id="400182468">
              <w:marLeft w:val="0"/>
              <w:marRight w:val="0"/>
              <w:marTop w:val="0"/>
              <w:marBottom w:val="0"/>
              <w:divBdr>
                <w:top w:val="none" w:sz="0" w:space="0" w:color="auto"/>
                <w:left w:val="none" w:sz="0" w:space="0" w:color="auto"/>
                <w:bottom w:val="none" w:sz="0" w:space="0" w:color="auto"/>
                <w:right w:val="none" w:sz="0" w:space="0" w:color="auto"/>
              </w:divBdr>
            </w:div>
          </w:divsChild>
        </w:div>
        <w:div w:id="1616864039">
          <w:marLeft w:val="0"/>
          <w:marRight w:val="0"/>
          <w:marTop w:val="0"/>
          <w:marBottom w:val="0"/>
          <w:divBdr>
            <w:top w:val="none" w:sz="0" w:space="0" w:color="auto"/>
            <w:left w:val="none" w:sz="0" w:space="0" w:color="auto"/>
            <w:bottom w:val="none" w:sz="0" w:space="0" w:color="auto"/>
            <w:right w:val="none" w:sz="0" w:space="0" w:color="auto"/>
          </w:divBdr>
        </w:div>
        <w:div w:id="729308961">
          <w:marLeft w:val="0"/>
          <w:marRight w:val="0"/>
          <w:marTop w:val="0"/>
          <w:marBottom w:val="0"/>
          <w:divBdr>
            <w:top w:val="none" w:sz="0" w:space="0" w:color="auto"/>
            <w:left w:val="none" w:sz="0" w:space="0" w:color="auto"/>
            <w:bottom w:val="none" w:sz="0" w:space="0" w:color="auto"/>
            <w:right w:val="none" w:sz="0" w:space="0" w:color="auto"/>
          </w:divBdr>
          <w:divsChild>
            <w:div w:id="2116437515">
              <w:marLeft w:val="0"/>
              <w:marRight w:val="0"/>
              <w:marTop w:val="0"/>
              <w:marBottom w:val="0"/>
              <w:divBdr>
                <w:top w:val="none" w:sz="0" w:space="0" w:color="auto"/>
                <w:left w:val="none" w:sz="0" w:space="0" w:color="auto"/>
                <w:bottom w:val="none" w:sz="0" w:space="0" w:color="auto"/>
                <w:right w:val="none" w:sz="0" w:space="0" w:color="auto"/>
              </w:divBdr>
            </w:div>
          </w:divsChild>
        </w:div>
        <w:div w:id="274364217">
          <w:marLeft w:val="0"/>
          <w:marRight w:val="0"/>
          <w:marTop w:val="0"/>
          <w:marBottom w:val="0"/>
          <w:divBdr>
            <w:top w:val="none" w:sz="0" w:space="0" w:color="auto"/>
            <w:left w:val="none" w:sz="0" w:space="0" w:color="auto"/>
            <w:bottom w:val="none" w:sz="0" w:space="0" w:color="auto"/>
            <w:right w:val="none" w:sz="0" w:space="0" w:color="auto"/>
          </w:divBdr>
        </w:div>
        <w:div w:id="1339455797">
          <w:marLeft w:val="0"/>
          <w:marRight w:val="0"/>
          <w:marTop w:val="0"/>
          <w:marBottom w:val="0"/>
          <w:divBdr>
            <w:top w:val="none" w:sz="0" w:space="0" w:color="auto"/>
            <w:left w:val="none" w:sz="0" w:space="0" w:color="auto"/>
            <w:bottom w:val="none" w:sz="0" w:space="0" w:color="auto"/>
            <w:right w:val="none" w:sz="0" w:space="0" w:color="auto"/>
          </w:divBdr>
          <w:divsChild>
            <w:div w:id="14426707">
              <w:marLeft w:val="0"/>
              <w:marRight w:val="0"/>
              <w:marTop w:val="0"/>
              <w:marBottom w:val="0"/>
              <w:divBdr>
                <w:top w:val="none" w:sz="0" w:space="0" w:color="auto"/>
                <w:left w:val="none" w:sz="0" w:space="0" w:color="auto"/>
                <w:bottom w:val="none" w:sz="0" w:space="0" w:color="auto"/>
                <w:right w:val="none" w:sz="0" w:space="0" w:color="auto"/>
              </w:divBdr>
            </w:div>
          </w:divsChild>
        </w:div>
        <w:div w:id="593321418">
          <w:marLeft w:val="0"/>
          <w:marRight w:val="0"/>
          <w:marTop w:val="300"/>
          <w:marBottom w:val="0"/>
          <w:divBdr>
            <w:top w:val="none" w:sz="0" w:space="0" w:color="auto"/>
            <w:left w:val="none" w:sz="0" w:space="0" w:color="auto"/>
            <w:bottom w:val="none" w:sz="0" w:space="0" w:color="auto"/>
            <w:right w:val="none" w:sz="0" w:space="0" w:color="auto"/>
          </w:divBdr>
          <w:divsChild>
            <w:div w:id="1902134491">
              <w:marLeft w:val="0"/>
              <w:marRight w:val="0"/>
              <w:marTop w:val="0"/>
              <w:marBottom w:val="0"/>
              <w:divBdr>
                <w:top w:val="none" w:sz="0" w:space="0" w:color="auto"/>
                <w:left w:val="none" w:sz="0" w:space="0" w:color="auto"/>
                <w:bottom w:val="none" w:sz="0" w:space="0" w:color="auto"/>
                <w:right w:val="none" w:sz="0" w:space="0" w:color="auto"/>
              </w:divBdr>
              <w:divsChild>
                <w:div w:id="397556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19807">
          <w:marLeft w:val="0"/>
          <w:marRight w:val="0"/>
          <w:marTop w:val="300"/>
          <w:marBottom w:val="0"/>
          <w:divBdr>
            <w:top w:val="none" w:sz="0" w:space="0" w:color="auto"/>
            <w:left w:val="none" w:sz="0" w:space="0" w:color="auto"/>
            <w:bottom w:val="none" w:sz="0" w:space="0" w:color="auto"/>
            <w:right w:val="none" w:sz="0" w:space="0" w:color="auto"/>
          </w:divBdr>
          <w:divsChild>
            <w:div w:id="1842743143">
              <w:marLeft w:val="0"/>
              <w:marRight w:val="0"/>
              <w:marTop w:val="0"/>
              <w:marBottom w:val="0"/>
              <w:divBdr>
                <w:top w:val="none" w:sz="0" w:space="0" w:color="auto"/>
                <w:left w:val="none" w:sz="0" w:space="0" w:color="auto"/>
                <w:bottom w:val="none" w:sz="0" w:space="0" w:color="auto"/>
                <w:right w:val="none" w:sz="0" w:space="0" w:color="auto"/>
              </w:divBdr>
              <w:divsChild>
                <w:div w:id="552618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59643">
          <w:marLeft w:val="0"/>
          <w:marRight w:val="0"/>
          <w:marTop w:val="300"/>
          <w:marBottom w:val="0"/>
          <w:divBdr>
            <w:top w:val="none" w:sz="0" w:space="0" w:color="auto"/>
            <w:left w:val="none" w:sz="0" w:space="0" w:color="auto"/>
            <w:bottom w:val="none" w:sz="0" w:space="0" w:color="auto"/>
            <w:right w:val="none" w:sz="0" w:space="0" w:color="auto"/>
          </w:divBdr>
          <w:divsChild>
            <w:div w:id="44380107">
              <w:marLeft w:val="0"/>
              <w:marRight w:val="0"/>
              <w:marTop w:val="0"/>
              <w:marBottom w:val="0"/>
              <w:divBdr>
                <w:top w:val="none" w:sz="0" w:space="0" w:color="auto"/>
                <w:left w:val="none" w:sz="0" w:space="0" w:color="auto"/>
                <w:bottom w:val="none" w:sz="0" w:space="0" w:color="auto"/>
                <w:right w:val="none" w:sz="0" w:space="0" w:color="auto"/>
              </w:divBdr>
              <w:divsChild>
                <w:div w:id="1585260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793322">
          <w:marLeft w:val="0"/>
          <w:marRight w:val="0"/>
          <w:marTop w:val="300"/>
          <w:marBottom w:val="0"/>
          <w:divBdr>
            <w:top w:val="none" w:sz="0" w:space="0" w:color="auto"/>
            <w:left w:val="none" w:sz="0" w:space="0" w:color="auto"/>
            <w:bottom w:val="none" w:sz="0" w:space="0" w:color="auto"/>
            <w:right w:val="none" w:sz="0" w:space="0" w:color="auto"/>
          </w:divBdr>
          <w:divsChild>
            <w:div w:id="1354308063">
              <w:marLeft w:val="0"/>
              <w:marRight w:val="0"/>
              <w:marTop w:val="0"/>
              <w:marBottom w:val="0"/>
              <w:divBdr>
                <w:top w:val="none" w:sz="0" w:space="0" w:color="auto"/>
                <w:left w:val="none" w:sz="0" w:space="0" w:color="auto"/>
                <w:bottom w:val="none" w:sz="0" w:space="0" w:color="auto"/>
                <w:right w:val="none" w:sz="0" w:space="0" w:color="auto"/>
              </w:divBdr>
              <w:divsChild>
                <w:div w:id="14020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417702">
      <w:bodyDiv w:val="1"/>
      <w:marLeft w:val="0"/>
      <w:marRight w:val="0"/>
      <w:marTop w:val="0"/>
      <w:marBottom w:val="0"/>
      <w:divBdr>
        <w:top w:val="none" w:sz="0" w:space="0" w:color="auto"/>
        <w:left w:val="none" w:sz="0" w:space="0" w:color="auto"/>
        <w:bottom w:val="none" w:sz="0" w:space="0" w:color="auto"/>
        <w:right w:val="none" w:sz="0" w:space="0" w:color="auto"/>
      </w:divBdr>
      <w:divsChild>
        <w:div w:id="1971789852">
          <w:marLeft w:val="0"/>
          <w:marRight w:val="0"/>
          <w:marTop w:val="0"/>
          <w:marBottom w:val="0"/>
          <w:divBdr>
            <w:top w:val="none" w:sz="0" w:space="0" w:color="auto"/>
            <w:left w:val="none" w:sz="0" w:space="0" w:color="auto"/>
            <w:bottom w:val="none" w:sz="0" w:space="0" w:color="auto"/>
            <w:right w:val="none" w:sz="0" w:space="0" w:color="auto"/>
          </w:divBdr>
        </w:div>
        <w:div w:id="1651522484">
          <w:marLeft w:val="0"/>
          <w:marRight w:val="0"/>
          <w:marTop w:val="0"/>
          <w:marBottom w:val="0"/>
          <w:divBdr>
            <w:top w:val="none" w:sz="0" w:space="0" w:color="auto"/>
            <w:left w:val="none" w:sz="0" w:space="0" w:color="auto"/>
            <w:bottom w:val="none" w:sz="0" w:space="0" w:color="auto"/>
            <w:right w:val="none" w:sz="0" w:space="0" w:color="auto"/>
          </w:divBdr>
          <w:divsChild>
            <w:div w:id="1909226611">
              <w:marLeft w:val="0"/>
              <w:marRight w:val="0"/>
              <w:marTop w:val="0"/>
              <w:marBottom w:val="0"/>
              <w:divBdr>
                <w:top w:val="none" w:sz="0" w:space="0" w:color="auto"/>
                <w:left w:val="none" w:sz="0" w:space="0" w:color="auto"/>
                <w:bottom w:val="none" w:sz="0" w:space="0" w:color="auto"/>
                <w:right w:val="none" w:sz="0" w:space="0" w:color="auto"/>
              </w:divBdr>
            </w:div>
          </w:divsChild>
        </w:div>
        <w:div w:id="331108733">
          <w:marLeft w:val="0"/>
          <w:marRight w:val="0"/>
          <w:marTop w:val="0"/>
          <w:marBottom w:val="0"/>
          <w:divBdr>
            <w:top w:val="none" w:sz="0" w:space="0" w:color="auto"/>
            <w:left w:val="none" w:sz="0" w:space="0" w:color="auto"/>
            <w:bottom w:val="none" w:sz="0" w:space="0" w:color="auto"/>
            <w:right w:val="none" w:sz="0" w:space="0" w:color="auto"/>
          </w:divBdr>
        </w:div>
        <w:div w:id="1195651990">
          <w:marLeft w:val="0"/>
          <w:marRight w:val="0"/>
          <w:marTop w:val="0"/>
          <w:marBottom w:val="0"/>
          <w:divBdr>
            <w:top w:val="none" w:sz="0" w:space="0" w:color="auto"/>
            <w:left w:val="none" w:sz="0" w:space="0" w:color="auto"/>
            <w:bottom w:val="none" w:sz="0" w:space="0" w:color="auto"/>
            <w:right w:val="none" w:sz="0" w:space="0" w:color="auto"/>
          </w:divBdr>
          <w:divsChild>
            <w:div w:id="1151362611">
              <w:marLeft w:val="0"/>
              <w:marRight w:val="0"/>
              <w:marTop w:val="0"/>
              <w:marBottom w:val="0"/>
              <w:divBdr>
                <w:top w:val="none" w:sz="0" w:space="0" w:color="auto"/>
                <w:left w:val="none" w:sz="0" w:space="0" w:color="auto"/>
                <w:bottom w:val="none" w:sz="0" w:space="0" w:color="auto"/>
                <w:right w:val="none" w:sz="0" w:space="0" w:color="auto"/>
              </w:divBdr>
            </w:div>
          </w:divsChild>
        </w:div>
        <w:div w:id="57482134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sChild>
            <w:div w:id="1103958865">
              <w:marLeft w:val="0"/>
              <w:marRight w:val="0"/>
              <w:marTop w:val="0"/>
              <w:marBottom w:val="0"/>
              <w:divBdr>
                <w:top w:val="none" w:sz="0" w:space="0" w:color="auto"/>
                <w:left w:val="none" w:sz="0" w:space="0" w:color="auto"/>
                <w:bottom w:val="none" w:sz="0" w:space="0" w:color="auto"/>
                <w:right w:val="none" w:sz="0" w:space="0" w:color="auto"/>
              </w:divBdr>
            </w:div>
          </w:divsChild>
        </w:div>
        <w:div w:id="1119643962">
          <w:marLeft w:val="0"/>
          <w:marRight w:val="0"/>
          <w:marTop w:val="0"/>
          <w:marBottom w:val="0"/>
          <w:divBdr>
            <w:top w:val="none" w:sz="0" w:space="0" w:color="auto"/>
            <w:left w:val="none" w:sz="0" w:space="0" w:color="auto"/>
            <w:bottom w:val="none" w:sz="0" w:space="0" w:color="auto"/>
            <w:right w:val="none" w:sz="0" w:space="0" w:color="auto"/>
          </w:divBdr>
        </w:div>
        <w:div w:id="2017338826">
          <w:marLeft w:val="0"/>
          <w:marRight w:val="0"/>
          <w:marTop w:val="0"/>
          <w:marBottom w:val="0"/>
          <w:divBdr>
            <w:top w:val="none" w:sz="0" w:space="0" w:color="auto"/>
            <w:left w:val="none" w:sz="0" w:space="0" w:color="auto"/>
            <w:bottom w:val="none" w:sz="0" w:space="0" w:color="auto"/>
            <w:right w:val="none" w:sz="0" w:space="0" w:color="auto"/>
          </w:divBdr>
          <w:divsChild>
            <w:div w:id="245381267">
              <w:marLeft w:val="0"/>
              <w:marRight w:val="0"/>
              <w:marTop w:val="0"/>
              <w:marBottom w:val="0"/>
              <w:divBdr>
                <w:top w:val="none" w:sz="0" w:space="0" w:color="auto"/>
                <w:left w:val="none" w:sz="0" w:space="0" w:color="auto"/>
                <w:bottom w:val="none" w:sz="0" w:space="0" w:color="auto"/>
                <w:right w:val="none" w:sz="0" w:space="0" w:color="auto"/>
              </w:divBdr>
            </w:div>
          </w:divsChild>
        </w:div>
        <w:div w:id="1264457499">
          <w:marLeft w:val="0"/>
          <w:marRight w:val="0"/>
          <w:marTop w:val="0"/>
          <w:marBottom w:val="0"/>
          <w:divBdr>
            <w:top w:val="none" w:sz="0" w:space="0" w:color="auto"/>
            <w:left w:val="none" w:sz="0" w:space="0" w:color="auto"/>
            <w:bottom w:val="none" w:sz="0" w:space="0" w:color="auto"/>
            <w:right w:val="none" w:sz="0" w:space="0" w:color="auto"/>
          </w:divBdr>
        </w:div>
        <w:div w:id="1447458098">
          <w:marLeft w:val="0"/>
          <w:marRight w:val="0"/>
          <w:marTop w:val="0"/>
          <w:marBottom w:val="0"/>
          <w:divBdr>
            <w:top w:val="none" w:sz="0" w:space="0" w:color="auto"/>
            <w:left w:val="none" w:sz="0" w:space="0" w:color="auto"/>
            <w:bottom w:val="none" w:sz="0" w:space="0" w:color="auto"/>
            <w:right w:val="none" w:sz="0" w:space="0" w:color="auto"/>
          </w:divBdr>
          <w:divsChild>
            <w:div w:id="84696096">
              <w:marLeft w:val="0"/>
              <w:marRight w:val="0"/>
              <w:marTop w:val="0"/>
              <w:marBottom w:val="0"/>
              <w:divBdr>
                <w:top w:val="none" w:sz="0" w:space="0" w:color="auto"/>
                <w:left w:val="none" w:sz="0" w:space="0" w:color="auto"/>
                <w:bottom w:val="none" w:sz="0" w:space="0" w:color="auto"/>
                <w:right w:val="none" w:sz="0" w:space="0" w:color="auto"/>
              </w:divBdr>
            </w:div>
          </w:divsChild>
        </w:div>
        <w:div w:id="979916668">
          <w:marLeft w:val="0"/>
          <w:marRight w:val="0"/>
          <w:marTop w:val="0"/>
          <w:marBottom w:val="0"/>
          <w:divBdr>
            <w:top w:val="none" w:sz="0" w:space="0" w:color="auto"/>
            <w:left w:val="none" w:sz="0" w:space="0" w:color="auto"/>
            <w:bottom w:val="none" w:sz="0" w:space="0" w:color="auto"/>
            <w:right w:val="none" w:sz="0" w:space="0" w:color="auto"/>
          </w:divBdr>
        </w:div>
        <w:div w:id="1778909779">
          <w:marLeft w:val="0"/>
          <w:marRight w:val="0"/>
          <w:marTop w:val="0"/>
          <w:marBottom w:val="0"/>
          <w:divBdr>
            <w:top w:val="none" w:sz="0" w:space="0" w:color="auto"/>
            <w:left w:val="none" w:sz="0" w:space="0" w:color="auto"/>
            <w:bottom w:val="none" w:sz="0" w:space="0" w:color="auto"/>
            <w:right w:val="none" w:sz="0" w:space="0" w:color="auto"/>
          </w:divBdr>
          <w:divsChild>
            <w:div w:id="1103263845">
              <w:marLeft w:val="0"/>
              <w:marRight w:val="0"/>
              <w:marTop w:val="0"/>
              <w:marBottom w:val="0"/>
              <w:divBdr>
                <w:top w:val="none" w:sz="0" w:space="0" w:color="auto"/>
                <w:left w:val="none" w:sz="0" w:space="0" w:color="auto"/>
                <w:bottom w:val="none" w:sz="0" w:space="0" w:color="auto"/>
                <w:right w:val="none" w:sz="0" w:space="0" w:color="auto"/>
              </w:divBdr>
            </w:div>
          </w:divsChild>
        </w:div>
        <w:div w:id="776290681">
          <w:marLeft w:val="0"/>
          <w:marRight w:val="0"/>
          <w:marTop w:val="0"/>
          <w:marBottom w:val="0"/>
          <w:divBdr>
            <w:top w:val="none" w:sz="0" w:space="0" w:color="auto"/>
            <w:left w:val="none" w:sz="0" w:space="0" w:color="auto"/>
            <w:bottom w:val="none" w:sz="0" w:space="0" w:color="auto"/>
            <w:right w:val="none" w:sz="0" w:space="0" w:color="auto"/>
          </w:divBdr>
        </w:div>
        <w:div w:id="1396784881">
          <w:marLeft w:val="0"/>
          <w:marRight w:val="0"/>
          <w:marTop w:val="0"/>
          <w:marBottom w:val="0"/>
          <w:divBdr>
            <w:top w:val="none" w:sz="0" w:space="0" w:color="auto"/>
            <w:left w:val="none" w:sz="0" w:space="0" w:color="auto"/>
            <w:bottom w:val="none" w:sz="0" w:space="0" w:color="auto"/>
            <w:right w:val="none" w:sz="0" w:space="0" w:color="auto"/>
          </w:divBdr>
          <w:divsChild>
            <w:div w:id="1777481173">
              <w:marLeft w:val="0"/>
              <w:marRight w:val="0"/>
              <w:marTop w:val="0"/>
              <w:marBottom w:val="0"/>
              <w:divBdr>
                <w:top w:val="none" w:sz="0" w:space="0" w:color="auto"/>
                <w:left w:val="none" w:sz="0" w:space="0" w:color="auto"/>
                <w:bottom w:val="none" w:sz="0" w:space="0" w:color="auto"/>
                <w:right w:val="none" w:sz="0" w:space="0" w:color="auto"/>
              </w:divBdr>
            </w:div>
          </w:divsChild>
        </w:div>
        <w:div w:id="1195579618">
          <w:marLeft w:val="0"/>
          <w:marRight w:val="0"/>
          <w:marTop w:val="300"/>
          <w:marBottom w:val="0"/>
          <w:divBdr>
            <w:top w:val="none" w:sz="0" w:space="0" w:color="auto"/>
            <w:left w:val="none" w:sz="0" w:space="0" w:color="auto"/>
            <w:bottom w:val="none" w:sz="0" w:space="0" w:color="auto"/>
            <w:right w:val="none" w:sz="0" w:space="0" w:color="auto"/>
          </w:divBdr>
          <w:divsChild>
            <w:div w:id="977144397">
              <w:marLeft w:val="0"/>
              <w:marRight w:val="0"/>
              <w:marTop w:val="0"/>
              <w:marBottom w:val="0"/>
              <w:divBdr>
                <w:top w:val="none" w:sz="0" w:space="0" w:color="auto"/>
                <w:left w:val="none" w:sz="0" w:space="0" w:color="auto"/>
                <w:bottom w:val="none" w:sz="0" w:space="0" w:color="auto"/>
                <w:right w:val="none" w:sz="0" w:space="0" w:color="auto"/>
              </w:divBdr>
              <w:divsChild>
                <w:div w:id="10040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338244">
          <w:marLeft w:val="0"/>
          <w:marRight w:val="0"/>
          <w:marTop w:val="300"/>
          <w:marBottom w:val="0"/>
          <w:divBdr>
            <w:top w:val="none" w:sz="0" w:space="0" w:color="auto"/>
            <w:left w:val="none" w:sz="0" w:space="0" w:color="auto"/>
            <w:bottom w:val="none" w:sz="0" w:space="0" w:color="auto"/>
            <w:right w:val="none" w:sz="0" w:space="0" w:color="auto"/>
          </w:divBdr>
          <w:divsChild>
            <w:div w:id="2106339580">
              <w:marLeft w:val="0"/>
              <w:marRight w:val="0"/>
              <w:marTop w:val="0"/>
              <w:marBottom w:val="0"/>
              <w:divBdr>
                <w:top w:val="none" w:sz="0" w:space="0" w:color="auto"/>
                <w:left w:val="none" w:sz="0" w:space="0" w:color="auto"/>
                <w:bottom w:val="none" w:sz="0" w:space="0" w:color="auto"/>
                <w:right w:val="none" w:sz="0" w:space="0" w:color="auto"/>
              </w:divBdr>
              <w:divsChild>
                <w:div w:id="50636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864277">
          <w:marLeft w:val="0"/>
          <w:marRight w:val="0"/>
          <w:marTop w:val="300"/>
          <w:marBottom w:val="0"/>
          <w:divBdr>
            <w:top w:val="none" w:sz="0" w:space="0" w:color="auto"/>
            <w:left w:val="none" w:sz="0" w:space="0" w:color="auto"/>
            <w:bottom w:val="none" w:sz="0" w:space="0" w:color="auto"/>
            <w:right w:val="none" w:sz="0" w:space="0" w:color="auto"/>
          </w:divBdr>
          <w:divsChild>
            <w:div w:id="934477963">
              <w:marLeft w:val="0"/>
              <w:marRight w:val="0"/>
              <w:marTop w:val="0"/>
              <w:marBottom w:val="0"/>
              <w:divBdr>
                <w:top w:val="none" w:sz="0" w:space="0" w:color="auto"/>
                <w:left w:val="none" w:sz="0" w:space="0" w:color="auto"/>
                <w:bottom w:val="none" w:sz="0" w:space="0" w:color="auto"/>
                <w:right w:val="none" w:sz="0" w:space="0" w:color="auto"/>
              </w:divBdr>
              <w:divsChild>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37776">
          <w:marLeft w:val="0"/>
          <w:marRight w:val="0"/>
          <w:marTop w:val="300"/>
          <w:marBottom w:val="0"/>
          <w:divBdr>
            <w:top w:val="none" w:sz="0" w:space="0" w:color="auto"/>
            <w:left w:val="none" w:sz="0" w:space="0" w:color="auto"/>
            <w:bottom w:val="none" w:sz="0" w:space="0" w:color="auto"/>
            <w:right w:val="none" w:sz="0" w:space="0" w:color="auto"/>
          </w:divBdr>
          <w:divsChild>
            <w:div w:id="787360324">
              <w:marLeft w:val="0"/>
              <w:marRight w:val="0"/>
              <w:marTop w:val="0"/>
              <w:marBottom w:val="0"/>
              <w:divBdr>
                <w:top w:val="none" w:sz="0" w:space="0" w:color="auto"/>
                <w:left w:val="none" w:sz="0" w:space="0" w:color="auto"/>
                <w:bottom w:val="none" w:sz="0" w:space="0" w:color="auto"/>
                <w:right w:val="none" w:sz="0" w:space="0" w:color="auto"/>
              </w:divBdr>
              <w:divsChild>
                <w:div w:id="642275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808172">
      <w:bodyDiv w:val="1"/>
      <w:marLeft w:val="0"/>
      <w:marRight w:val="0"/>
      <w:marTop w:val="0"/>
      <w:marBottom w:val="0"/>
      <w:divBdr>
        <w:top w:val="none" w:sz="0" w:space="0" w:color="auto"/>
        <w:left w:val="none" w:sz="0" w:space="0" w:color="auto"/>
        <w:bottom w:val="none" w:sz="0" w:space="0" w:color="auto"/>
        <w:right w:val="none" w:sz="0" w:space="0" w:color="auto"/>
      </w:divBdr>
    </w:div>
    <w:div w:id="747270543">
      <w:bodyDiv w:val="1"/>
      <w:marLeft w:val="0"/>
      <w:marRight w:val="0"/>
      <w:marTop w:val="0"/>
      <w:marBottom w:val="0"/>
      <w:divBdr>
        <w:top w:val="none" w:sz="0" w:space="0" w:color="auto"/>
        <w:left w:val="none" w:sz="0" w:space="0" w:color="auto"/>
        <w:bottom w:val="none" w:sz="0" w:space="0" w:color="auto"/>
        <w:right w:val="none" w:sz="0" w:space="0" w:color="auto"/>
      </w:divBdr>
    </w:div>
    <w:div w:id="747307062">
      <w:bodyDiv w:val="1"/>
      <w:marLeft w:val="0"/>
      <w:marRight w:val="0"/>
      <w:marTop w:val="0"/>
      <w:marBottom w:val="0"/>
      <w:divBdr>
        <w:top w:val="none" w:sz="0" w:space="0" w:color="auto"/>
        <w:left w:val="none" w:sz="0" w:space="0" w:color="auto"/>
        <w:bottom w:val="none" w:sz="0" w:space="0" w:color="auto"/>
        <w:right w:val="none" w:sz="0" w:space="0" w:color="auto"/>
      </w:divBdr>
    </w:div>
    <w:div w:id="748387946">
      <w:bodyDiv w:val="1"/>
      <w:marLeft w:val="0"/>
      <w:marRight w:val="0"/>
      <w:marTop w:val="0"/>
      <w:marBottom w:val="0"/>
      <w:divBdr>
        <w:top w:val="none" w:sz="0" w:space="0" w:color="auto"/>
        <w:left w:val="none" w:sz="0" w:space="0" w:color="auto"/>
        <w:bottom w:val="none" w:sz="0" w:space="0" w:color="auto"/>
        <w:right w:val="none" w:sz="0" w:space="0" w:color="auto"/>
      </w:divBdr>
      <w:divsChild>
        <w:div w:id="5912031">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sChild>
            <w:div w:id="272396866">
              <w:marLeft w:val="0"/>
              <w:marRight w:val="0"/>
              <w:marTop w:val="0"/>
              <w:marBottom w:val="0"/>
              <w:divBdr>
                <w:top w:val="none" w:sz="0" w:space="0" w:color="auto"/>
                <w:left w:val="none" w:sz="0" w:space="0" w:color="auto"/>
                <w:bottom w:val="none" w:sz="0" w:space="0" w:color="auto"/>
                <w:right w:val="none" w:sz="0" w:space="0" w:color="auto"/>
              </w:divBdr>
            </w:div>
          </w:divsChild>
        </w:div>
        <w:div w:id="167791331">
          <w:marLeft w:val="0"/>
          <w:marRight w:val="0"/>
          <w:marTop w:val="0"/>
          <w:marBottom w:val="0"/>
          <w:divBdr>
            <w:top w:val="none" w:sz="0" w:space="0" w:color="auto"/>
            <w:left w:val="none" w:sz="0" w:space="0" w:color="auto"/>
            <w:bottom w:val="none" w:sz="0" w:space="0" w:color="auto"/>
            <w:right w:val="none" w:sz="0" w:space="0" w:color="auto"/>
          </w:divBdr>
          <w:divsChild>
            <w:div w:id="2078361515">
              <w:marLeft w:val="0"/>
              <w:marRight w:val="0"/>
              <w:marTop w:val="0"/>
              <w:marBottom w:val="0"/>
              <w:divBdr>
                <w:top w:val="none" w:sz="0" w:space="0" w:color="auto"/>
                <w:left w:val="none" w:sz="0" w:space="0" w:color="auto"/>
                <w:bottom w:val="none" w:sz="0" w:space="0" w:color="auto"/>
                <w:right w:val="none" w:sz="0" w:space="0" w:color="auto"/>
              </w:divBdr>
            </w:div>
          </w:divsChild>
        </w:div>
        <w:div w:id="195899233">
          <w:marLeft w:val="0"/>
          <w:marRight w:val="0"/>
          <w:marTop w:val="0"/>
          <w:marBottom w:val="0"/>
          <w:divBdr>
            <w:top w:val="none" w:sz="0" w:space="0" w:color="auto"/>
            <w:left w:val="none" w:sz="0" w:space="0" w:color="auto"/>
            <w:bottom w:val="none" w:sz="0" w:space="0" w:color="auto"/>
            <w:right w:val="none" w:sz="0" w:space="0" w:color="auto"/>
          </w:divBdr>
        </w:div>
        <w:div w:id="283922274">
          <w:marLeft w:val="0"/>
          <w:marRight w:val="0"/>
          <w:marTop w:val="0"/>
          <w:marBottom w:val="0"/>
          <w:divBdr>
            <w:top w:val="none" w:sz="0" w:space="0" w:color="auto"/>
            <w:left w:val="none" w:sz="0" w:space="0" w:color="auto"/>
            <w:bottom w:val="none" w:sz="0" w:space="0" w:color="auto"/>
            <w:right w:val="none" w:sz="0" w:space="0" w:color="auto"/>
          </w:divBdr>
          <w:divsChild>
            <w:div w:id="1521120151">
              <w:marLeft w:val="0"/>
              <w:marRight w:val="0"/>
              <w:marTop w:val="0"/>
              <w:marBottom w:val="0"/>
              <w:divBdr>
                <w:top w:val="none" w:sz="0" w:space="0" w:color="auto"/>
                <w:left w:val="none" w:sz="0" w:space="0" w:color="auto"/>
                <w:bottom w:val="none" w:sz="0" w:space="0" w:color="auto"/>
                <w:right w:val="none" w:sz="0" w:space="0" w:color="auto"/>
              </w:divBdr>
            </w:div>
          </w:divsChild>
        </w:div>
        <w:div w:id="548415931">
          <w:marLeft w:val="0"/>
          <w:marRight w:val="0"/>
          <w:marTop w:val="0"/>
          <w:marBottom w:val="0"/>
          <w:divBdr>
            <w:top w:val="none" w:sz="0" w:space="0" w:color="auto"/>
            <w:left w:val="none" w:sz="0" w:space="0" w:color="auto"/>
            <w:bottom w:val="none" w:sz="0" w:space="0" w:color="auto"/>
            <w:right w:val="none" w:sz="0" w:space="0" w:color="auto"/>
          </w:divBdr>
        </w:div>
        <w:div w:id="624119108">
          <w:marLeft w:val="0"/>
          <w:marRight w:val="0"/>
          <w:marTop w:val="0"/>
          <w:marBottom w:val="0"/>
          <w:divBdr>
            <w:top w:val="none" w:sz="0" w:space="0" w:color="auto"/>
            <w:left w:val="none" w:sz="0" w:space="0" w:color="auto"/>
            <w:bottom w:val="none" w:sz="0" w:space="0" w:color="auto"/>
            <w:right w:val="none" w:sz="0" w:space="0" w:color="auto"/>
          </w:divBdr>
        </w:div>
        <w:div w:id="627977147">
          <w:marLeft w:val="0"/>
          <w:marRight w:val="0"/>
          <w:marTop w:val="0"/>
          <w:marBottom w:val="0"/>
          <w:divBdr>
            <w:top w:val="none" w:sz="0" w:space="0" w:color="auto"/>
            <w:left w:val="none" w:sz="0" w:space="0" w:color="auto"/>
            <w:bottom w:val="none" w:sz="0" w:space="0" w:color="auto"/>
            <w:right w:val="none" w:sz="0" w:space="0" w:color="auto"/>
          </w:divBdr>
          <w:divsChild>
            <w:div w:id="1315180095">
              <w:marLeft w:val="0"/>
              <w:marRight w:val="0"/>
              <w:marTop w:val="0"/>
              <w:marBottom w:val="0"/>
              <w:divBdr>
                <w:top w:val="none" w:sz="0" w:space="0" w:color="auto"/>
                <w:left w:val="none" w:sz="0" w:space="0" w:color="auto"/>
                <w:bottom w:val="none" w:sz="0" w:space="0" w:color="auto"/>
                <w:right w:val="none" w:sz="0" w:space="0" w:color="auto"/>
              </w:divBdr>
            </w:div>
          </w:divsChild>
        </w:div>
        <w:div w:id="810288238">
          <w:marLeft w:val="0"/>
          <w:marRight w:val="0"/>
          <w:marTop w:val="0"/>
          <w:marBottom w:val="0"/>
          <w:divBdr>
            <w:top w:val="none" w:sz="0" w:space="0" w:color="auto"/>
            <w:left w:val="none" w:sz="0" w:space="0" w:color="auto"/>
            <w:bottom w:val="none" w:sz="0" w:space="0" w:color="auto"/>
            <w:right w:val="none" w:sz="0" w:space="0" w:color="auto"/>
          </w:divBdr>
        </w:div>
        <w:div w:id="1001735484">
          <w:marLeft w:val="0"/>
          <w:marRight w:val="0"/>
          <w:marTop w:val="0"/>
          <w:marBottom w:val="0"/>
          <w:divBdr>
            <w:top w:val="none" w:sz="0" w:space="0" w:color="auto"/>
            <w:left w:val="none" w:sz="0" w:space="0" w:color="auto"/>
            <w:bottom w:val="none" w:sz="0" w:space="0" w:color="auto"/>
            <w:right w:val="none" w:sz="0" w:space="0" w:color="auto"/>
          </w:divBdr>
          <w:divsChild>
            <w:div w:id="913247421">
              <w:marLeft w:val="0"/>
              <w:marRight w:val="0"/>
              <w:marTop w:val="0"/>
              <w:marBottom w:val="0"/>
              <w:divBdr>
                <w:top w:val="none" w:sz="0" w:space="0" w:color="auto"/>
                <w:left w:val="none" w:sz="0" w:space="0" w:color="auto"/>
                <w:bottom w:val="none" w:sz="0" w:space="0" w:color="auto"/>
                <w:right w:val="none" w:sz="0" w:space="0" w:color="auto"/>
              </w:divBdr>
            </w:div>
          </w:divsChild>
        </w:div>
        <w:div w:id="1577788825">
          <w:marLeft w:val="0"/>
          <w:marRight w:val="0"/>
          <w:marTop w:val="0"/>
          <w:marBottom w:val="0"/>
          <w:divBdr>
            <w:top w:val="none" w:sz="0" w:space="0" w:color="auto"/>
            <w:left w:val="none" w:sz="0" w:space="0" w:color="auto"/>
            <w:bottom w:val="none" w:sz="0" w:space="0" w:color="auto"/>
            <w:right w:val="none" w:sz="0" w:space="0" w:color="auto"/>
          </w:divBdr>
          <w:divsChild>
            <w:div w:id="1011840554">
              <w:marLeft w:val="0"/>
              <w:marRight w:val="0"/>
              <w:marTop w:val="0"/>
              <w:marBottom w:val="0"/>
              <w:divBdr>
                <w:top w:val="none" w:sz="0" w:space="0" w:color="auto"/>
                <w:left w:val="none" w:sz="0" w:space="0" w:color="auto"/>
                <w:bottom w:val="none" w:sz="0" w:space="0" w:color="auto"/>
                <w:right w:val="none" w:sz="0" w:space="0" w:color="auto"/>
              </w:divBdr>
            </w:div>
          </w:divsChild>
        </w:div>
        <w:div w:id="1592617812">
          <w:marLeft w:val="0"/>
          <w:marRight w:val="0"/>
          <w:marTop w:val="0"/>
          <w:marBottom w:val="0"/>
          <w:divBdr>
            <w:top w:val="none" w:sz="0" w:space="0" w:color="auto"/>
            <w:left w:val="none" w:sz="0" w:space="0" w:color="auto"/>
            <w:bottom w:val="none" w:sz="0" w:space="0" w:color="auto"/>
            <w:right w:val="none" w:sz="0" w:space="0" w:color="auto"/>
          </w:divBdr>
          <w:divsChild>
            <w:div w:id="388185018">
              <w:marLeft w:val="0"/>
              <w:marRight w:val="0"/>
              <w:marTop w:val="0"/>
              <w:marBottom w:val="0"/>
              <w:divBdr>
                <w:top w:val="none" w:sz="0" w:space="0" w:color="auto"/>
                <w:left w:val="none" w:sz="0" w:space="0" w:color="auto"/>
                <w:bottom w:val="none" w:sz="0" w:space="0" w:color="auto"/>
                <w:right w:val="none" w:sz="0" w:space="0" w:color="auto"/>
              </w:divBdr>
            </w:div>
          </w:divsChild>
        </w:div>
        <w:div w:id="1762025384">
          <w:marLeft w:val="0"/>
          <w:marRight w:val="0"/>
          <w:marTop w:val="0"/>
          <w:marBottom w:val="0"/>
          <w:divBdr>
            <w:top w:val="none" w:sz="0" w:space="0" w:color="auto"/>
            <w:left w:val="none" w:sz="0" w:space="0" w:color="auto"/>
            <w:bottom w:val="none" w:sz="0" w:space="0" w:color="auto"/>
            <w:right w:val="none" w:sz="0" w:space="0" w:color="auto"/>
          </w:divBdr>
        </w:div>
        <w:div w:id="1822110190">
          <w:marLeft w:val="0"/>
          <w:marRight w:val="0"/>
          <w:marTop w:val="0"/>
          <w:marBottom w:val="0"/>
          <w:divBdr>
            <w:top w:val="none" w:sz="0" w:space="0" w:color="auto"/>
            <w:left w:val="none" w:sz="0" w:space="0" w:color="auto"/>
            <w:bottom w:val="none" w:sz="0" w:space="0" w:color="auto"/>
            <w:right w:val="none" w:sz="0" w:space="0" w:color="auto"/>
          </w:divBdr>
        </w:div>
      </w:divsChild>
    </w:div>
    <w:div w:id="749276711">
      <w:bodyDiv w:val="1"/>
      <w:marLeft w:val="0"/>
      <w:marRight w:val="0"/>
      <w:marTop w:val="0"/>
      <w:marBottom w:val="0"/>
      <w:divBdr>
        <w:top w:val="none" w:sz="0" w:space="0" w:color="auto"/>
        <w:left w:val="none" w:sz="0" w:space="0" w:color="auto"/>
        <w:bottom w:val="none" w:sz="0" w:space="0" w:color="auto"/>
        <w:right w:val="none" w:sz="0" w:space="0" w:color="auto"/>
      </w:divBdr>
    </w:div>
    <w:div w:id="749733117">
      <w:bodyDiv w:val="1"/>
      <w:marLeft w:val="0"/>
      <w:marRight w:val="0"/>
      <w:marTop w:val="0"/>
      <w:marBottom w:val="0"/>
      <w:divBdr>
        <w:top w:val="none" w:sz="0" w:space="0" w:color="auto"/>
        <w:left w:val="none" w:sz="0" w:space="0" w:color="auto"/>
        <w:bottom w:val="none" w:sz="0" w:space="0" w:color="auto"/>
        <w:right w:val="none" w:sz="0" w:space="0" w:color="auto"/>
      </w:divBdr>
    </w:div>
    <w:div w:id="749891255">
      <w:bodyDiv w:val="1"/>
      <w:marLeft w:val="0"/>
      <w:marRight w:val="0"/>
      <w:marTop w:val="0"/>
      <w:marBottom w:val="0"/>
      <w:divBdr>
        <w:top w:val="none" w:sz="0" w:space="0" w:color="auto"/>
        <w:left w:val="none" w:sz="0" w:space="0" w:color="auto"/>
        <w:bottom w:val="none" w:sz="0" w:space="0" w:color="auto"/>
        <w:right w:val="none" w:sz="0" w:space="0" w:color="auto"/>
      </w:divBdr>
    </w:div>
    <w:div w:id="750589248">
      <w:bodyDiv w:val="1"/>
      <w:marLeft w:val="0"/>
      <w:marRight w:val="0"/>
      <w:marTop w:val="0"/>
      <w:marBottom w:val="0"/>
      <w:divBdr>
        <w:top w:val="none" w:sz="0" w:space="0" w:color="auto"/>
        <w:left w:val="none" w:sz="0" w:space="0" w:color="auto"/>
        <w:bottom w:val="none" w:sz="0" w:space="0" w:color="auto"/>
        <w:right w:val="none" w:sz="0" w:space="0" w:color="auto"/>
      </w:divBdr>
    </w:div>
    <w:div w:id="750807916">
      <w:bodyDiv w:val="1"/>
      <w:marLeft w:val="0"/>
      <w:marRight w:val="0"/>
      <w:marTop w:val="0"/>
      <w:marBottom w:val="0"/>
      <w:divBdr>
        <w:top w:val="none" w:sz="0" w:space="0" w:color="auto"/>
        <w:left w:val="none" w:sz="0" w:space="0" w:color="auto"/>
        <w:bottom w:val="none" w:sz="0" w:space="0" w:color="auto"/>
        <w:right w:val="none" w:sz="0" w:space="0" w:color="auto"/>
      </w:divBdr>
      <w:divsChild>
        <w:div w:id="33429865">
          <w:marLeft w:val="0"/>
          <w:marRight w:val="0"/>
          <w:marTop w:val="0"/>
          <w:marBottom w:val="0"/>
          <w:divBdr>
            <w:top w:val="none" w:sz="0" w:space="0" w:color="auto"/>
            <w:left w:val="none" w:sz="0" w:space="0" w:color="auto"/>
            <w:bottom w:val="none" w:sz="0" w:space="0" w:color="auto"/>
            <w:right w:val="none" w:sz="0" w:space="0" w:color="auto"/>
          </w:divBdr>
        </w:div>
        <w:div w:id="370573015">
          <w:marLeft w:val="0"/>
          <w:marRight w:val="0"/>
          <w:marTop w:val="0"/>
          <w:marBottom w:val="0"/>
          <w:divBdr>
            <w:top w:val="none" w:sz="0" w:space="0" w:color="auto"/>
            <w:left w:val="none" w:sz="0" w:space="0" w:color="auto"/>
            <w:bottom w:val="none" w:sz="0" w:space="0" w:color="auto"/>
            <w:right w:val="none" w:sz="0" w:space="0" w:color="auto"/>
          </w:divBdr>
        </w:div>
        <w:div w:id="472865562">
          <w:marLeft w:val="0"/>
          <w:marRight w:val="0"/>
          <w:marTop w:val="0"/>
          <w:marBottom w:val="0"/>
          <w:divBdr>
            <w:top w:val="none" w:sz="0" w:space="0" w:color="auto"/>
            <w:left w:val="none" w:sz="0" w:space="0" w:color="auto"/>
            <w:bottom w:val="none" w:sz="0" w:space="0" w:color="auto"/>
            <w:right w:val="none" w:sz="0" w:space="0" w:color="auto"/>
          </w:divBdr>
          <w:divsChild>
            <w:div w:id="1548377972">
              <w:marLeft w:val="0"/>
              <w:marRight w:val="0"/>
              <w:marTop w:val="0"/>
              <w:marBottom w:val="0"/>
              <w:divBdr>
                <w:top w:val="none" w:sz="0" w:space="0" w:color="auto"/>
                <w:left w:val="none" w:sz="0" w:space="0" w:color="auto"/>
                <w:bottom w:val="none" w:sz="0" w:space="0" w:color="auto"/>
                <w:right w:val="none" w:sz="0" w:space="0" w:color="auto"/>
              </w:divBdr>
            </w:div>
          </w:divsChild>
        </w:div>
        <w:div w:id="486241358">
          <w:marLeft w:val="0"/>
          <w:marRight w:val="0"/>
          <w:marTop w:val="0"/>
          <w:marBottom w:val="0"/>
          <w:divBdr>
            <w:top w:val="none" w:sz="0" w:space="0" w:color="auto"/>
            <w:left w:val="none" w:sz="0" w:space="0" w:color="auto"/>
            <w:bottom w:val="none" w:sz="0" w:space="0" w:color="auto"/>
            <w:right w:val="none" w:sz="0" w:space="0" w:color="auto"/>
          </w:divBdr>
        </w:div>
        <w:div w:id="555354447">
          <w:marLeft w:val="0"/>
          <w:marRight w:val="0"/>
          <w:marTop w:val="0"/>
          <w:marBottom w:val="0"/>
          <w:divBdr>
            <w:top w:val="none" w:sz="0" w:space="0" w:color="auto"/>
            <w:left w:val="none" w:sz="0" w:space="0" w:color="auto"/>
            <w:bottom w:val="none" w:sz="0" w:space="0" w:color="auto"/>
            <w:right w:val="none" w:sz="0" w:space="0" w:color="auto"/>
          </w:divBdr>
          <w:divsChild>
            <w:div w:id="2082634688">
              <w:marLeft w:val="0"/>
              <w:marRight w:val="0"/>
              <w:marTop w:val="0"/>
              <w:marBottom w:val="0"/>
              <w:divBdr>
                <w:top w:val="none" w:sz="0" w:space="0" w:color="auto"/>
                <w:left w:val="none" w:sz="0" w:space="0" w:color="auto"/>
                <w:bottom w:val="none" w:sz="0" w:space="0" w:color="auto"/>
                <w:right w:val="none" w:sz="0" w:space="0" w:color="auto"/>
              </w:divBdr>
            </w:div>
          </w:divsChild>
        </w:div>
        <w:div w:id="608585403">
          <w:marLeft w:val="0"/>
          <w:marRight w:val="0"/>
          <w:marTop w:val="0"/>
          <w:marBottom w:val="0"/>
          <w:divBdr>
            <w:top w:val="none" w:sz="0" w:space="0" w:color="auto"/>
            <w:left w:val="none" w:sz="0" w:space="0" w:color="auto"/>
            <w:bottom w:val="none" w:sz="0" w:space="0" w:color="auto"/>
            <w:right w:val="none" w:sz="0" w:space="0" w:color="auto"/>
          </w:divBdr>
        </w:div>
        <w:div w:id="760298021">
          <w:marLeft w:val="0"/>
          <w:marRight w:val="0"/>
          <w:marTop w:val="0"/>
          <w:marBottom w:val="0"/>
          <w:divBdr>
            <w:top w:val="none" w:sz="0" w:space="0" w:color="auto"/>
            <w:left w:val="none" w:sz="0" w:space="0" w:color="auto"/>
            <w:bottom w:val="none" w:sz="0" w:space="0" w:color="auto"/>
            <w:right w:val="none" w:sz="0" w:space="0" w:color="auto"/>
          </w:divBdr>
        </w:div>
        <w:div w:id="781653892">
          <w:marLeft w:val="0"/>
          <w:marRight w:val="0"/>
          <w:marTop w:val="300"/>
          <w:marBottom w:val="0"/>
          <w:divBdr>
            <w:top w:val="none" w:sz="0" w:space="0" w:color="auto"/>
            <w:left w:val="none" w:sz="0" w:space="0" w:color="auto"/>
            <w:bottom w:val="none" w:sz="0" w:space="0" w:color="auto"/>
            <w:right w:val="none" w:sz="0" w:space="0" w:color="auto"/>
          </w:divBdr>
          <w:divsChild>
            <w:div w:id="1433087200">
              <w:marLeft w:val="0"/>
              <w:marRight w:val="0"/>
              <w:marTop w:val="0"/>
              <w:marBottom w:val="0"/>
              <w:divBdr>
                <w:top w:val="none" w:sz="0" w:space="0" w:color="auto"/>
                <w:left w:val="none" w:sz="0" w:space="0" w:color="auto"/>
                <w:bottom w:val="none" w:sz="0" w:space="0" w:color="auto"/>
                <w:right w:val="none" w:sz="0" w:space="0" w:color="auto"/>
              </w:divBdr>
              <w:divsChild>
                <w:div w:id="198870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273603">
          <w:marLeft w:val="0"/>
          <w:marRight w:val="0"/>
          <w:marTop w:val="0"/>
          <w:marBottom w:val="0"/>
          <w:divBdr>
            <w:top w:val="none" w:sz="0" w:space="0" w:color="auto"/>
            <w:left w:val="none" w:sz="0" w:space="0" w:color="auto"/>
            <w:bottom w:val="none" w:sz="0" w:space="0" w:color="auto"/>
            <w:right w:val="none" w:sz="0" w:space="0" w:color="auto"/>
          </w:divBdr>
          <w:divsChild>
            <w:div w:id="1049379466">
              <w:marLeft w:val="0"/>
              <w:marRight w:val="0"/>
              <w:marTop w:val="0"/>
              <w:marBottom w:val="0"/>
              <w:divBdr>
                <w:top w:val="none" w:sz="0" w:space="0" w:color="auto"/>
                <w:left w:val="none" w:sz="0" w:space="0" w:color="auto"/>
                <w:bottom w:val="none" w:sz="0" w:space="0" w:color="auto"/>
                <w:right w:val="none" w:sz="0" w:space="0" w:color="auto"/>
              </w:divBdr>
            </w:div>
          </w:divsChild>
        </w:div>
        <w:div w:id="981033700">
          <w:marLeft w:val="0"/>
          <w:marRight w:val="0"/>
          <w:marTop w:val="0"/>
          <w:marBottom w:val="0"/>
          <w:divBdr>
            <w:top w:val="none" w:sz="0" w:space="0" w:color="auto"/>
            <w:left w:val="none" w:sz="0" w:space="0" w:color="auto"/>
            <w:bottom w:val="none" w:sz="0" w:space="0" w:color="auto"/>
            <w:right w:val="none" w:sz="0" w:space="0" w:color="auto"/>
          </w:divBdr>
        </w:div>
        <w:div w:id="1027219271">
          <w:marLeft w:val="0"/>
          <w:marRight w:val="0"/>
          <w:marTop w:val="0"/>
          <w:marBottom w:val="0"/>
          <w:divBdr>
            <w:top w:val="none" w:sz="0" w:space="0" w:color="auto"/>
            <w:left w:val="none" w:sz="0" w:space="0" w:color="auto"/>
            <w:bottom w:val="none" w:sz="0" w:space="0" w:color="auto"/>
            <w:right w:val="none" w:sz="0" w:space="0" w:color="auto"/>
          </w:divBdr>
          <w:divsChild>
            <w:div w:id="439643349">
              <w:marLeft w:val="0"/>
              <w:marRight w:val="0"/>
              <w:marTop w:val="0"/>
              <w:marBottom w:val="0"/>
              <w:divBdr>
                <w:top w:val="none" w:sz="0" w:space="0" w:color="auto"/>
                <w:left w:val="none" w:sz="0" w:space="0" w:color="auto"/>
                <w:bottom w:val="none" w:sz="0" w:space="0" w:color="auto"/>
                <w:right w:val="none" w:sz="0" w:space="0" w:color="auto"/>
              </w:divBdr>
            </w:div>
          </w:divsChild>
        </w:div>
        <w:div w:id="1058095648">
          <w:marLeft w:val="0"/>
          <w:marRight w:val="0"/>
          <w:marTop w:val="300"/>
          <w:marBottom w:val="0"/>
          <w:divBdr>
            <w:top w:val="none" w:sz="0" w:space="0" w:color="auto"/>
            <w:left w:val="none" w:sz="0" w:space="0" w:color="auto"/>
            <w:bottom w:val="none" w:sz="0" w:space="0" w:color="auto"/>
            <w:right w:val="none" w:sz="0" w:space="0" w:color="auto"/>
          </w:divBdr>
          <w:divsChild>
            <w:div w:id="1003581956">
              <w:marLeft w:val="0"/>
              <w:marRight w:val="0"/>
              <w:marTop w:val="0"/>
              <w:marBottom w:val="0"/>
              <w:divBdr>
                <w:top w:val="none" w:sz="0" w:space="0" w:color="auto"/>
                <w:left w:val="none" w:sz="0" w:space="0" w:color="auto"/>
                <w:bottom w:val="none" w:sz="0" w:space="0" w:color="auto"/>
                <w:right w:val="none" w:sz="0" w:space="0" w:color="auto"/>
              </w:divBdr>
              <w:divsChild>
                <w:div w:id="201248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841629">
          <w:marLeft w:val="0"/>
          <w:marRight w:val="0"/>
          <w:marTop w:val="300"/>
          <w:marBottom w:val="0"/>
          <w:divBdr>
            <w:top w:val="none" w:sz="0" w:space="0" w:color="auto"/>
            <w:left w:val="none" w:sz="0" w:space="0" w:color="auto"/>
            <w:bottom w:val="none" w:sz="0" w:space="0" w:color="auto"/>
            <w:right w:val="none" w:sz="0" w:space="0" w:color="auto"/>
          </w:divBdr>
          <w:divsChild>
            <w:div w:id="1407799230">
              <w:marLeft w:val="0"/>
              <w:marRight w:val="0"/>
              <w:marTop w:val="0"/>
              <w:marBottom w:val="0"/>
              <w:divBdr>
                <w:top w:val="none" w:sz="0" w:space="0" w:color="auto"/>
                <w:left w:val="none" w:sz="0" w:space="0" w:color="auto"/>
                <w:bottom w:val="none" w:sz="0" w:space="0" w:color="auto"/>
                <w:right w:val="none" w:sz="0" w:space="0" w:color="auto"/>
              </w:divBdr>
              <w:divsChild>
                <w:div w:id="142969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6748">
          <w:marLeft w:val="0"/>
          <w:marRight w:val="0"/>
          <w:marTop w:val="0"/>
          <w:marBottom w:val="0"/>
          <w:divBdr>
            <w:top w:val="none" w:sz="0" w:space="0" w:color="auto"/>
            <w:left w:val="none" w:sz="0" w:space="0" w:color="auto"/>
            <w:bottom w:val="none" w:sz="0" w:space="0" w:color="auto"/>
            <w:right w:val="none" w:sz="0" w:space="0" w:color="auto"/>
          </w:divBdr>
          <w:divsChild>
            <w:div w:id="1951737824">
              <w:marLeft w:val="0"/>
              <w:marRight w:val="0"/>
              <w:marTop w:val="0"/>
              <w:marBottom w:val="0"/>
              <w:divBdr>
                <w:top w:val="none" w:sz="0" w:space="0" w:color="auto"/>
                <w:left w:val="none" w:sz="0" w:space="0" w:color="auto"/>
                <w:bottom w:val="none" w:sz="0" w:space="0" w:color="auto"/>
                <w:right w:val="none" w:sz="0" w:space="0" w:color="auto"/>
              </w:divBdr>
            </w:div>
          </w:divsChild>
        </w:div>
        <w:div w:id="1846312935">
          <w:marLeft w:val="0"/>
          <w:marRight w:val="0"/>
          <w:marTop w:val="0"/>
          <w:marBottom w:val="0"/>
          <w:divBdr>
            <w:top w:val="none" w:sz="0" w:space="0" w:color="auto"/>
            <w:left w:val="none" w:sz="0" w:space="0" w:color="auto"/>
            <w:bottom w:val="none" w:sz="0" w:space="0" w:color="auto"/>
            <w:right w:val="none" w:sz="0" w:space="0" w:color="auto"/>
          </w:divBdr>
          <w:divsChild>
            <w:div w:id="1512181137">
              <w:marLeft w:val="0"/>
              <w:marRight w:val="0"/>
              <w:marTop w:val="0"/>
              <w:marBottom w:val="0"/>
              <w:divBdr>
                <w:top w:val="none" w:sz="0" w:space="0" w:color="auto"/>
                <w:left w:val="none" w:sz="0" w:space="0" w:color="auto"/>
                <w:bottom w:val="none" w:sz="0" w:space="0" w:color="auto"/>
                <w:right w:val="none" w:sz="0" w:space="0" w:color="auto"/>
              </w:divBdr>
            </w:div>
          </w:divsChild>
        </w:div>
        <w:div w:id="1889369482">
          <w:marLeft w:val="0"/>
          <w:marRight w:val="0"/>
          <w:marTop w:val="0"/>
          <w:marBottom w:val="0"/>
          <w:divBdr>
            <w:top w:val="none" w:sz="0" w:space="0" w:color="auto"/>
            <w:left w:val="none" w:sz="0" w:space="0" w:color="auto"/>
            <w:bottom w:val="none" w:sz="0" w:space="0" w:color="auto"/>
            <w:right w:val="none" w:sz="0" w:space="0" w:color="auto"/>
          </w:divBdr>
          <w:divsChild>
            <w:div w:id="969021725">
              <w:marLeft w:val="0"/>
              <w:marRight w:val="0"/>
              <w:marTop w:val="0"/>
              <w:marBottom w:val="0"/>
              <w:divBdr>
                <w:top w:val="none" w:sz="0" w:space="0" w:color="auto"/>
                <w:left w:val="none" w:sz="0" w:space="0" w:color="auto"/>
                <w:bottom w:val="none" w:sz="0" w:space="0" w:color="auto"/>
                <w:right w:val="none" w:sz="0" w:space="0" w:color="auto"/>
              </w:divBdr>
            </w:div>
          </w:divsChild>
        </w:div>
        <w:div w:id="2098137579">
          <w:marLeft w:val="0"/>
          <w:marRight w:val="0"/>
          <w:marTop w:val="0"/>
          <w:marBottom w:val="0"/>
          <w:divBdr>
            <w:top w:val="none" w:sz="0" w:space="0" w:color="auto"/>
            <w:left w:val="none" w:sz="0" w:space="0" w:color="auto"/>
            <w:bottom w:val="none" w:sz="0" w:space="0" w:color="auto"/>
            <w:right w:val="none" w:sz="0" w:space="0" w:color="auto"/>
          </w:divBdr>
        </w:div>
      </w:divsChild>
    </w:div>
    <w:div w:id="751196663">
      <w:bodyDiv w:val="1"/>
      <w:marLeft w:val="0"/>
      <w:marRight w:val="0"/>
      <w:marTop w:val="0"/>
      <w:marBottom w:val="0"/>
      <w:divBdr>
        <w:top w:val="none" w:sz="0" w:space="0" w:color="auto"/>
        <w:left w:val="none" w:sz="0" w:space="0" w:color="auto"/>
        <w:bottom w:val="none" w:sz="0" w:space="0" w:color="auto"/>
        <w:right w:val="none" w:sz="0" w:space="0" w:color="auto"/>
      </w:divBdr>
      <w:divsChild>
        <w:div w:id="951979955">
          <w:marLeft w:val="0"/>
          <w:marRight w:val="0"/>
          <w:marTop w:val="0"/>
          <w:marBottom w:val="0"/>
          <w:divBdr>
            <w:top w:val="none" w:sz="0" w:space="0" w:color="auto"/>
            <w:left w:val="none" w:sz="0" w:space="0" w:color="auto"/>
            <w:bottom w:val="none" w:sz="0" w:space="0" w:color="auto"/>
            <w:right w:val="none" w:sz="0" w:space="0" w:color="auto"/>
          </w:divBdr>
        </w:div>
        <w:div w:id="1597858762">
          <w:marLeft w:val="0"/>
          <w:marRight w:val="0"/>
          <w:marTop w:val="0"/>
          <w:marBottom w:val="0"/>
          <w:divBdr>
            <w:top w:val="none" w:sz="0" w:space="0" w:color="auto"/>
            <w:left w:val="none" w:sz="0" w:space="0" w:color="auto"/>
            <w:bottom w:val="none" w:sz="0" w:space="0" w:color="auto"/>
            <w:right w:val="none" w:sz="0" w:space="0" w:color="auto"/>
          </w:divBdr>
          <w:divsChild>
            <w:div w:id="1202212532">
              <w:marLeft w:val="0"/>
              <w:marRight w:val="0"/>
              <w:marTop w:val="0"/>
              <w:marBottom w:val="0"/>
              <w:divBdr>
                <w:top w:val="none" w:sz="0" w:space="0" w:color="auto"/>
                <w:left w:val="none" w:sz="0" w:space="0" w:color="auto"/>
                <w:bottom w:val="none" w:sz="0" w:space="0" w:color="auto"/>
                <w:right w:val="none" w:sz="0" w:space="0" w:color="auto"/>
              </w:divBdr>
            </w:div>
          </w:divsChild>
        </w:div>
        <w:div w:id="1471170726">
          <w:marLeft w:val="0"/>
          <w:marRight w:val="0"/>
          <w:marTop w:val="0"/>
          <w:marBottom w:val="0"/>
          <w:divBdr>
            <w:top w:val="none" w:sz="0" w:space="0" w:color="auto"/>
            <w:left w:val="none" w:sz="0" w:space="0" w:color="auto"/>
            <w:bottom w:val="none" w:sz="0" w:space="0" w:color="auto"/>
            <w:right w:val="none" w:sz="0" w:space="0" w:color="auto"/>
          </w:divBdr>
        </w:div>
        <w:div w:id="1839733529">
          <w:marLeft w:val="0"/>
          <w:marRight w:val="0"/>
          <w:marTop w:val="0"/>
          <w:marBottom w:val="0"/>
          <w:divBdr>
            <w:top w:val="none" w:sz="0" w:space="0" w:color="auto"/>
            <w:left w:val="none" w:sz="0" w:space="0" w:color="auto"/>
            <w:bottom w:val="none" w:sz="0" w:space="0" w:color="auto"/>
            <w:right w:val="none" w:sz="0" w:space="0" w:color="auto"/>
          </w:divBdr>
          <w:divsChild>
            <w:div w:id="363990009">
              <w:marLeft w:val="0"/>
              <w:marRight w:val="0"/>
              <w:marTop w:val="0"/>
              <w:marBottom w:val="0"/>
              <w:divBdr>
                <w:top w:val="none" w:sz="0" w:space="0" w:color="auto"/>
                <w:left w:val="none" w:sz="0" w:space="0" w:color="auto"/>
                <w:bottom w:val="none" w:sz="0" w:space="0" w:color="auto"/>
                <w:right w:val="none" w:sz="0" w:space="0" w:color="auto"/>
              </w:divBdr>
            </w:div>
          </w:divsChild>
        </w:div>
        <w:div w:id="593828773">
          <w:marLeft w:val="0"/>
          <w:marRight w:val="0"/>
          <w:marTop w:val="0"/>
          <w:marBottom w:val="0"/>
          <w:divBdr>
            <w:top w:val="none" w:sz="0" w:space="0" w:color="auto"/>
            <w:left w:val="none" w:sz="0" w:space="0" w:color="auto"/>
            <w:bottom w:val="none" w:sz="0" w:space="0" w:color="auto"/>
            <w:right w:val="none" w:sz="0" w:space="0" w:color="auto"/>
          </w:divBdr>
        </w:div>
        <w:div w:id="986545172">
          <w:marLeft w:val="0"/>
          <w:marRight w:val="0"/>
          <w:marTop w:val="0"/>
          <w:marBottom w:val="0"/>
          <w:divBdr>
            <w:top w:val="none" w:sz="0" w:space="0" w:color="auto"/>
            <w:left w:val="none" w:sz="0" w:space="0" w:color="auto"/>
            <w:bottom w:val="none" w:sz="0" w:space="0" w:color="auto"/>
            <w:right w:val="none" w:sz="0" w:space="0" w:color="auto"/>
          </w:divBdr>
          <w:divsChild>
            <w:div w:id="507138352">
              <w:marLeft w:val="0"/>
              <w:marRight w:val="0"/>
              <w:marTop w:val="0"/>
              <w:marBottom w:val="0"/>
              <w:divBdr>
                <w:top w:val="none" w:sz="0" w:space="0" w:color="auto"/>
                <w:left w:val="none" w:sz="0" w:space="0" w:color="auto"/>
                <w:bottom w:val="none" w:sz="0" w:space="0" w:color="auto"/>
                <w:right w:val="none" w:sz="0" w:space="0" w:color="auto"/>
              </w:divBdr>
            </w:div>
          </w:divsChild>
        </w:div>
        <w:div w:id="1069887868">
          <w:marLeft w:val="0"/>
          <w:marRight w:val="0"/>
          <w:marTop w:val="0"/>
          <w:marBottom w:val="0"/>
          <w:divBdr>
            <w:top w:val="none" w:sz="0" w:space="0" w:color="auto"/>
            <w:left w:val="none" w:sz="0" w:space="0" w:color="auto"/>
            <w:bottom w:val="none" w:sz="0" w:space="0" w:color="auto"/>
            <w:right w:val="none" w:sz="0" w:space="0" w:color="auto"/>
          </w:divBdr>
        </w:div>
        <w:div w:id="1708067102">
          <w:marLeft w:val="0"/>
          <w:marRight w:val="0"/>
          <w:marTop w:val="0"/>
          <w:marBottom w:val="0"/>
          <w:divBdr>
            <w:top w:val="none" w:sz="0" w:space="0" w:color="auto"/>
            <w:left w:val="none" w:sz="0" w:space="0" w:color="auto"/>
            <w:bottom w:val="none" w:sz="0" w:space="0" w:color="auto"/>
            <w:right w:val="none" w:sz="0" w:space="0" w:color="auto"/>
          </w:divBdr>
          <w:divsChild>
            <w:div w:id="1914704546">
              <w:marLeft w:val="0"/>
              <w:marRight w:val="0"/>
              <w:marTop w:val="0"/>
              <w:marBottom w:val="0"/>
              <w:divBdr>
                <w:top w:val="none" w:sz="0" w:space="0" w:color="auto"/>
                <w:left w:val="none" w:sz="0" w:space="0" w:color="auto"/>
                <w:bottom w:val="none" w:sz="0" w:space="0" w:color="auto"/>
                <w:right w:val="none" w:sz="0" w:space="0" w:color="auto"/>
              </w:divBdr>
            </w:div>
          </w:divsChild>
        </w:div>
        <w:div w:id="1047295812">
          <w:marLeft w:val="0"/>
          <w:marRight w:val="0"/>
          <w:marTop w:val="0"/>
          <w:marBottom w:val="0"/>
          <w:divBdr>
            <w:top w:val="none" w:sz="0" w:space="0" w:color="auto"/>
            <w:left w:val="none" w:sz="0" w:space="0" w:color="auto"/>
            <w:bottom w:val="none" w:sz="0" w:space="0" w:color="auto"/>
            <w:right w:val="none" w:sz="0" w:space="0" w:color="auto"/>
          </w:divBdr>
        </w:div>
        <w:div w:id="1442339745">
          <w:marLeft w:val="0"/>
          <w:marRight w:val="0"/>
          <w:marTop w:val="0"/>
          <w:marBottom w:val="0"/>
          <w:divBdr>
            <w:top w:val="none" w:sz="0" w:space="0" w:color="auto"/>
            <w:left w:val="none" w:sz="0" w:space="0" w:color="auto"/>
            <w:bottom w:val="none" w:sz="0" w:space="0" w:color="auto"/>
            <w:right w:val="none" w:sz="0" w:space="0" w:color="auto"/>
          </w:divBdr>
          <w:divsChild>
            <w:div w:id="417099783">
              <w:marLeft w:val="0"/>
              <w:marRight w:val="0"/>
              <w:marTop w:val="0"/>
              <w:marBottom w:val="0"/>
              <w:divBdr>
                <w:top w:val="none" w:sz="0" w:space="0" w:color="auto"/>
                <w:left w:val="none" w:sz="0" w:space="0" w:color="auto"/>
                <w:bottom w:val="none" w:sz="0" w:space="0" w:color="auto"/>
                <w:right w:val="none" w:sz="0" w:space="0" w:color="auto"/>
              </w:divBdr>
            </w:div>
          </w:divsChild>
        </w:div>
        <w:div w:id="1473323611">
          <w:marLeft w:val="0"/>
          <w:marRight w:val="0"/>
          <w:marTop w:val="0"/>
          <w:marBottom w:val="0"/>
          <w:divBdr>
            <w:top w:val="none" w:sz="0" w:space="0" w:color="auto"/>
            <w:left w:val="none" w:sz="0" w:space="0" w:color="auto"/>
            <w:bottom w:val="none" w:sz="0" w:space="0" w:color="auto"/>
            <w:right w:val="none" w:sz="0" w:space="0" w:color="auto"/>
          </w:divBdr>
        </w:div>
        <w:div w:id="900798530">
          <w:marLeft w:val="0"/>
          <w:marRight w:val="0"/>
          <w:marTop w:val="0"/>
          <w:marBottom w:val="0"/>
          <w:divBdr>
            <w:top w:val="none" w:sz="0" w:space="0" w:color="auto"/>
            <w:left w:val="none" w:sz="0" w:space="0" w:color="auto"/>
            <w:bottom w:val="none" w:sz="0" w:space="0" w:color="auto"/>
            <w:right w:val="none" w:sz="0" w:space="0" w:color="auto"/>
          </w:divBdr>
          <w:divsChild>
            <w:div w:id="13850371">
              <w:marLeft w:val="0"/>
              <w:marRight w:val="0"/>
              <w:marTop w:val="0"/>
              <w:marBottom w:val="0"/>
              <w:divBdr>
                <w:top w:val="none" w:sz="0" w:space="0" w:color="auto"/>
                <w:left w:val="none" w:sz="0" w:space="0" w:color="auto"/>
                <w:bottom w:val="none" w:sz="0" w:space="0" w:color="auto"/>
                <w:right w:val="none" w:sz="0" w:space="0" w:color="auto"/>
              </w:divBdr>
            </w:div>
          </w:divsChild>
        </w:div>
        <w:div w:id="752312533">
          <w:marLeft w:val="0"/>
          <w:marRight w:val="0"/>
          <w:marTop w:val="0"/>
          <w:marBottom w:val="0"/>
          <w:divBdr>
            <w:top w:val="none" w:sz="0" w:space="0" w:color="auto"/>
            <w:left w:val="none" w:sz="0" w:space="0" w:color="auto"/>
            <w:bottom w:val="none" w:sz="0" w:space="0" w:color="auto"/>
            <w:right w:val="none" w:sz="0" w:space="0" w:color="auto"/>
          </w:divBdr>
        </w:div>
        <w:div w:id="1497375367">
          <w:marLeft w:val="0"/>
          <w:marRight w:val="0"/>
          <w:marTop w:val="0"/>
          <w:marBottom w:val="0"/>
          <w:divBdr>
            <w:top w:val="none" w:sz="0" w:space="0" w:color="auto"/>
            <w:left w:val="none" w:sz="0" w:space="0" w:color="auto"/>
            <w:bottom w:val="none" w:sz="0" w:space="0" w:color="auto"/>
            <w:right w:val="none" w:sz="0" w:space="0" w:color="auto"/>
          </w:divBdr>
          <w:divsChild>
            <w:div w:id="2016613223">
              <w:marLeft w:val="0"/>
              <w:marRight w:val="0"/>
              <w:marTop w:val="0"/>
              <w:marBottom w:val="0"/>
              <w:divBdr>
                <w:top w:val="none" w:sz="0" w:space="0" w:color="auto"/>
                <w:left w:val="none" w:sz="0" w:space="0" w:color="auto"/>
                <w:bottom w:val="none" w:sz="0" w:space="0" w:color="auto"/>
                <w:right w:val="none" w:sz="0" w:space="0" w:color="auto"/>
              </w:divBdr>
            </w:div>
          </w:divsChild>
        </w:div>
        <w:div w:id="318660387">
          <w:marLeft w:val="0"/>
          <w:marRight w:val="0"/>
          <w:marTop w:val="300"/>
          <w:marBottom w:val="0"/>
          <w:divBdr>
            <w:top w:val="none" w:sz="0" w:space="0" w:color="auto"/>
            <w:left w:val="none" w:sz="0" w:space="0" w:color="auto"/>
            <w:bottom w:val="none" w:sz="0" w:space="0" w:color="auto"/>
            <w:right w:val="none" w:sz="0" w:space="0" w:color="auto"/>
          </w:divBdr>
          <w:divsChild>
            <w:div w:id="2055735314">
              <w:marLeft w:val="0"/>
              <w:marRight w:val="0"/>
              <w:marTop w:val="0"/>
              <w:marBottom w:val="0"/>
              <w:divBdr>
                <w:top w:val="none" w:sz="0" w:space="0" w:color="auto"/>
                <w:left w:val="none" w:sz="0" w:space="0" w:color="auto"/>
                <w:bottom w:val="none" w:sz="0" w:space="0" w:color="auto"/>
                <w:right w:val="none" w:sz="0" w:space="0" w:color="auto"/>
              </w:divBdr>
              <w:divsChild>
                <w:div w:id="84478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06598">
          <w:marLeft w:val="0"/>
          <w:marRight w:val="0"/>
          <w:marTop w:val="300"/>
          <w:marBottom w:val="0"/>
          <w:divBdr>
            <w:top w:val="none" w:sz="0" w:space="0" w:color="auto"/>
            <w:left w:val="none" w:sz="0" w:space="0" w:color="auto"/>
            <w:bottom w:val="none" w:sz="0" w:space="0" w:color="auto"/>
            <w:right w:val="none" w:sz="0" w:space="0" w:color="auto"/>
          </w:divBdr>
          <w:divsChild>
            <w:div w:id="1554537819">
              <w:marLeft w:val="0"/>
              <w:marRight w:val="0"/>
              <w:marTop w:val="0"/>
              <w:marBottom w:val="0"/>
              <w:divBdr>
                <w:top w:val="none" w:sz="0" w:space="0" w:color="auto"/>
                <w:left w:val="none" w:sz="0" w:space="0" w:color="auto"/>
                <w:bottom w:val="none" w:sz="0" w:space="0" w:color="auto"/>
                <w:right w:val="none" w:sz="0" w:space="0" w:color="auto"/>
              </w:divBdr>
              <w:divsChild>
                <w:div w:id="1795826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95854">
          <w:marLeft w:val="0"/>
          <w:marRight w:val="0"/>
          <w:marTop w:val="300"/>
          <w:marBottom w:val="0"/>
          <w:divBdr>
            <w:top w:val="none" w:sz="0" w:space="0" w:color="auto"/>
            <w:left w:val="none" w:sz="0" w:space="0" w:color="auto"/>
            <w:bottom w:val="none" w:sz="0" w:space="0" w:color="auto"/>
            <w:right w:val="none" w:sz="0" w:space="0" w:color="auto"/>
          </w:divBdr>
          <w:divsChild>
            <w:div w:id="527455256">
              <w:marLeft w:val="0"/>
              <w:marRight w:val="0"/>
              <w:marTop w:val="0"/>
              <w:marBottom w:val="0"/>
              <w:divBdr>
                <w:top w:val="none" w:sz="0" w:space="0" w:color="auto"/>
                <w:left w:val="none" w:sz="0" w:space="0" w:color="auto"/>
                <w:bottom w:val="none" w:sz="0" w:space="0" w:color="auto"/>
                <w:right w:val="none" w:sz="0" w:space="0" w:color="auto"/>
              </w:divBdr>
              <w:divsChild>
                <w:div w:id="176888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788260">
          <w:marLeft w:val="0"/>
          <w:marRight w:val="0"/>
          <w:marTop w:val="300"/>
          <w:marBottom w:val="0"/>
          <w:divBdr>
            <w:top w:val="none" w:sz="0" w:space="0" w:color="auto"/>
            <w:left w:val="none" w:sz="0" w:space="0" w:color="auto"/>
            <w:bottom w:val="none" w:sz="0" w:space="0" w:color="auto"/>
            <w:right w:val="none" w:sz="0" w:space="0" w:color="auto"/>
          </w:divBdr>
          <w:divsChild>
            <w:div w:id="2021738365">
              <w:marLeft w:val="0"/>
              <w:marRight w:val="0"/>
              <w:marTop w:val="0"/>
              <w:marBottom w:val="0"/>
              <w:divBdr>
                <w:top w:val="none" w:sz="0" w:space="0" w:color="auto"/>
                <w:left w:val="none" w:sz="0" w:space="0" w:color="auto"/>
                <w:bottom w:val="none" w:sz="0" w:space="0" w:color="auto"/>
                <w:right w:val="none" w:sz="0" w:space="0" w:color="auto"/>
              </w:divBdr>
              <w:divsChild>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1698895">
      <w:bodyDiv w:val="1"/>
      <w:marLeft w:val="0"/>
      <w:marRight w:val="0"/>
      <w:marTop w:val="0"/>
      <w:marBottom w:val="0"/>
      <w:divBdr>
        <w:top w:val="none" w:sz="0" w:space="0" w:color="auto"/>
        <w:left w:val="none" w:sz="0" w:space="0" w:color="auto"/>
        <w:bottom w:val="none" w:sz="0" w:space="0" w:color="auto"/>
        <w:right w:val="none" w:sz="0" w:space="0" w:color="auto"/>
      </w:divBdr>
      <w:divsChild>
        <w:div w:id="108135744">
          <w:marLeft w:val="0"/>
          <w:marRight w:val="0"/>
          <w:marTop w:val="300"/>
          <w:marBottom w:val="0"/>
          <w:divBdr>
            <w:top w:val="none" w:sz="0" w:space="0" w:color="auto"/>
            <w:left w:val="none" w:sz="0" w:space="0" w:color="auto"/>
            <w:bottom w:val="none" w:sz="0" w:space="0" w:color="auto"/>
            <w:right w:val="none" w:sz="0" w:space="0" w:color="auto"/>
          </w:divBdr>
          <w:divsChild>
            <w:div w:id="1027215047">
              <w:marLeft w:val="0"/>
              <w:marRight w:val="0"/>
              <w:marTop w:val="0"/>
              <w:marBottom w:val="0"/>
              <w:divBdr>
                <w:top w:val="none" w:sz="0" w:space="0" w:color="auto"/>
                <w:left w:val="none" w:sz="0" w:space="0" w:color="auto"/>
                <w:bottom w:val="none" w:sz="0" w:space="0" w:color="auto"/>
                <w:right w:val="none" w:sz="0" w:space="0" w:color="auto"/>
              </w:divBdr>
              <w:divsChild>
                <w:div w:id="610820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383257">
          <w:marLeft w:val="0"/>
          <w:marRight w:val="0"/>
          <w:marTop w:val="0"/>
          <w:marBottom w:val="0"/>
          <w:divBdr>
            <w:top w:val="none" w:sz="0" w:space="0" w:color="auto"/>
            <w:left w:val="none" w:sz="0" w:space="0" w:color="auto"/>
            <w:bottom w:val="none" w:sz="0" w:space="0" w:color="auto"/>
            <w:right w:val="none" w:sz="0" w:space="0" w:color="auto"/>
          </w:divBdr>
        </w:div>
        <w:div w:id="623581413">
          <w:marLeft w:val="0"/>
          <w:marRight w:val="0"/>
          <w:marTop w:val="0"/>
          <w:marBottom w:val="0"/>
          <w:divBdr>
            <w:top w:val="none" w:sz="0" w:space="0" w:color="auto"/>
            <w:left w:val="none" w:sz="0" w:space="0" w:color="auto"/>
            <w:bottom w:val="none" w:sz="0" w:space="0" w:color="auto"/>
            <w:right w:val="none" w:sz="0" w:space="0" w:color="auto"/>
          </w:divBdr>
          <w:divsChild>
            <w:div w:id="1768113575">
              <w:marLeft w:val="0"/>
              <w:marRight w:val="0"/>
              <w:marTop w:val="0"/>
              <w:marBottom w:val="0"/>
              <w:divBdr>
                <w:top w:val="none" w:sz="0" w:space="0" w:color="auto"/>
                <w:left w:val="none" w:sz="0" w:space="0" w:color="auto"/>
                <w:bottom w:val="none" w:sz="0" w:space="0" w:color="auto"/>
                <w:right w:val="none" w:sz="0" w:space="0" w:color="auto"/>
              </w:divBdr>
            </w:div>
          </w:divsChild>
        </w:div>
        <w:div w:id="743800699">
          <w:marLeft w:val="0"/>
          <w:marRight w:val="0"/>
          <w:marTop w:val="300"/>
          <w:marBottom w:val="0"/>
          <w:divBdr>
            <w:top w:val="none" w:sz="0" w:space="0" w:color="auto"/>
            <w:left w:val="none" w:sz="0" w:space="0" w:color="auto"/>
            <w:bottom w:val="none" w:sz="0" w:space="0" w:color="auto"/>
            <w:right w:val="none" w:sz="0" w:space="0" w:color="auto"/>
          </w:divBdr>
          <w:divsChild>
            <w:div w:id="1057360651">
              <w:marLeft w:val="0"/>
              <w:marRight w:val="0"/>
              <w:marTop w:val="0"/>
              <w:marBottom w:val="0"/>
              <w:divBdr>
                <w:top w:val="none" w:sz="0" w:space="0" w:color="auto"/>
                <w:left w:val="none" w:sz="0" w:space="0" w:color="auto"/>
                <w:bottom w:val="none" w:sz="0" w:space="0" w:color="auto"/>
                <w:right w:val="none" w:sz="0" w:space="0" w:color="auto"/>
              </w:divBdr>
              <w:divsChild>
                <w:div w:id="183441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098131">
          <w:marLeft w:val="0"/>
          <w:marRight w:val="0"/>
          <w:marTop w:val="0"/>
          <w:marBottom w:val="0"/>
          <w:divBdr>
            <w:top w:val="none" w:sz="0" w:space="0" w:color="auto"/>
            <w:left w:val="none" w:sz="0" w:space="0" w:color="auto"/>
            <w:bottom w:val="none" w:sz="0" w:space="0" w:color="auto"/>
            <w:right w:val="none" w:sz="0" w:space="0" w:color="auto"/>
          </w:divBdr>
        </w:div>
        <w:div w:id="891043491">
          <w:marLeft w:val="0"/>
          <w:marRight w:val="0"/>
          <w:marTop w:val="0"/>
          <w:marBottom w:val="0"/>
          <w:divBdr>
            <w:top w:val="none" w:sz="0" w:space="0" w:color="auto"/>
            <w:left w:val="none" w:sz="0" w:space="0" w:color="auto"/>
            <w:bottom w:val="none" w:sz="0" w:space="0" w:color="auto"/>
            <w:right w:val="none" w:sz="0" w:space="0" w:color="auto"/>
          </w:divBdr>
        </w:div>
        <w:div w:id="923954100">
          <w:marLeft w:val="0"/>
          <w:marRight w:val="0"/>
          <w:marTop w:val="0"/>
          <w:marBottom w:val="0"/>
          <w:divBdr>
            <w:top w:val="none" w:sz="0" w:space="0" w:color="auto"/>
            <w:left w:val="none" w:sz="0" w:space="0" w:color="auto"/>
            <w:bottom w:val="none" w:sz="0" w:space="0" w:color="auto"/>
            <w:right w:val="none" w:sz="0" w:space="0" w:color="auto"/>
          </w:divBdr>
        </w:div>
        <w:div w:id="1223830872">
          <w:marLeft w:val="0"/>
          <w:marRight w:val="0"/>
          <w:marTop w:val="0"/>
          <w:marBottom w:val="0"/>
          <w:divBdr>
            <w:top w:val="none" w:sz="0" w:space="0" w:color="auto"/>
            <w:left w:val="none" w:sz="0" w:space="0" w:color="auto"/>
            <w:bottom w:val="none" w:sz="0" w:space="0" w:color="auto"/>
            <w:right w:val="none" w:sz="0" w:space="0" w:color="auto"/>
          </w:divBdr>
          <w:divsChild>
            <w:div w:id="2046558837">
              <w:marLeft w:val="0"/>
              <w:marRight w:val="0"/>
              <w:marTop w:val="0"/>
              <w:marBottom w:val="0"/>
              <w:divBdr>
                <w:top w:val="none" w:sz="0" w:space="0" w:color="auto"/>
                <w:left w:val="none" w:sz="0" w:space="0" w:color="auto"/>
                <w:bottom w:val="none" w:sz="0" w:space="0" w:color="auto"/>
                <w:right w:val="none" w:sz="0" w:space="0" w:color="auto"/>
              </w:divBdr>
            </w:div>
          </w:divsChild>
        </w:div>
        <w:div w:id="1284073507">
          <w:marLeft w:val="0"/>
          <w:marRight w:val="0"/>
          <w:marTop w:val="0"/>
          <w:marBottom w:val="0"/>
          <w:divBdr>
            <w:top w:val="none" w:sz="0" w:space="0" w:color="auto"/>
            <w:left w:val="none" w:sz="0" w:space="0" w:color="auto"/>
            <w:bottom w:val="none" w:sz="0" w:space="0" w:color="auto"/>
            <w:right w:val="none" w:sz="0" w:space="0" w:color="auto"/>
          </w:divBdr>
        </w:div>
        <w:div w:id="1374235503">
          <w:marLeft w:val="0"/>
          <w:marRight w:val="0"/>
          <w:marTop w:val="0"/>
          <w:marBottom w:val="0"/>
          <w:divBdr>
            <w:top w:val="none" w:sz="0" w:space="0" w:color="auto"/>
            <w:left w:val="none" w:sz="0" w:space="0" w:color="auto"/>
            <w:bottom w:val="none" w:sz="0" w:space="0" w:color="auto"/>
            <w:right w:val="none" w:sz="0" w:space="0" w:color="auto"/>
          </w:divBdr>
        </w:div>
        <w:div w:id="1376999760">
          <w:marLeft w:val="0"/>
          <w:marRight w:val="0"/>
          <w:marTop w:val="0"/>
          <w:marBottom w:val="0"/>
          <w:divBdr>
            <w:top w:val="none" w:sz="0" w:space="0" w:color="auto"/>
            <w:left w:val="none" w:sz="0" w:space="0" w:color="auto"/>
            <w:bottom w:val="none" w:sz="0" w:space="0" w:color="auto"/>
            <w:right w:val="none" w:sz="0" w:space="0" w:color="auto"/>
          </w:divBdr>
          <w:divsChild>
            <w:div w:id="540869477">
              <w:marLeft w:val="0"/>
              <w:marRight w:val="0"/>
              <w:marTop w:val="0"/>
              <w:marBottom w:val="0"/>
              <w:divBdr>
                <w:top w:val="none" w:sz="0" w:space="0" w:color="auto"/>
                <w:left w:val="none" w:sz="0" w:space="0" w:color="auto"/>
                <w:bottom w:val="none" w:sz="0" w:space="0" w:color="auto"/>
                <w:right w:val="none" w:sz="0" w:space="0" w:color="auto"/>
              </w:divBdr>
            </w:div>
          </w:divsChild>
        </w:div>
        <w:div w:id="1621886020">
          <w:marLeft w:val="0"/>
          <w:marRight w:val="0"/>
          <w:marTop w:val="0"/>
          <w:marBottom w:val="0"/>
          <w:divBdr>
            <w:top w:val="none" w:sz="0" w:space="0" w:color="auto"/>
            <w:left w:val="none" w:sz="0" w:space="0" w:color="auto"/>
            <w:bottom w:val="none" w:sz="0" w:space="0" w:color="auto"/>
            <w:right w:val="none" w:sz="0" w:space="0" w:color="auto"/>
          </w:divBdr>
          <w:divsChild>
            <w:div w:id="1418330688">
              <w:marLeft w:val="0"/>
              <w:marRight w:val="0"/>
              <w:marTop w:val="0"/>
              <w:marBottom w:val="0"/>
              <w:divBdr>
                <w:top w:val="none" w:sz="0" w:space="0" w:color="auto"/>
                <w:left w:val="none" w:sz="0" w:space="0" w:color="auto"/>
                <w:bottom w:val="none" w:sz="0" w:space="0" w:color="auto"/>
                <w:right w:val="none" w:sz="0" w:space="0" w:color="auto"/>
              </w:divBdr>
            </w:div>
          </w:divsChild>
        </w:div>
        <w:div w:id="1722901999">
          <w:marLeft w:val="0"/>
          <w:marRight w:val="0"/>
          <w:marTop w:val="300"/>
          <w:marBottom w:val="0"/>
          <w:divBdr>
            <w:top w:val="none" w:sz="0" w:space="0" w:color="auto"/>
            <w:left w:val="none" w:sz="0" w:space="0" w:color="auto"/>
            <w:bottom w:val="none" w:sz="0" w:space="0" w:color="auto"/>
            <w:right w:val="none" w:sz="0" w:space="0" w:color="auto"/>
          </w:divBdr>
          <w:divsChild>
            <w:div w:id="951589836">
              <w:marLeft w:val="0"/>
              <w:marRight w:val="0"/>
              <w:marTop w:val="0"/>
              <w:marBottom w:val="0"/>
              <w:divBdr>
                <w:top w:val="none" w:sz="0" w:space="0" w:color="auto"/>
                <w:left w:val="none" w:sz="0" w:space="0" w:color="auto"/>
                <w:bottom w:val="none" w:sz="0" w:space="0" w:color="auto"/>
                <w:right w:val="none" w:sz="0" w:space="0" w:color="auto"/>
              </w:divBdr>
              <w:divsChild>
                <w:div w:id="1811513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1951">
          <w:marLeft w:val="0"/>
          <w:marRight w:val="0"/>
          <w:marTop w:val="0"/>
          <w:marBottom w:val="0"/>
          <w:divBdr>
            <w:top w:val="none" w:sz="0" w:space="0" w:color="auto"/>
            <w:left w:val="none" w:sz="0" w:space="0" w:color="auto"/>
            <w:bottom w:val="none" w:sz="0" w:space="0" w:color="auto"/>
            <w:right w:val="none" w:sz="0" w:space="0" w:color="auto"/>
          </w:divBdr>
          <w:divsChild>
            <w:div w:id="2121871589">
              <w:marLeft w:val="0"/>
              <w:marRight w:val="0"/>
              <w:marTop w:val="0"/>
              <w:marBottom w:val="0"/>
              <w:divBdr>
                <w:top w:val="none" w:sz="0" w:space="0" w:color="auto"/>
                <w:left w:val="none" w:sz="0" w:space="0" w:color="auto"/>
                <w:bottom w:val="none" w:sz="0" w:space="0" w:color="auto"/>
                <w:right w:val="none" w:sz="0" w:space="0" w:color="auto"/>
              </w:divBdr>
            </w:div>
          </w:divsChild>
        </w:div>
        <w:div w:id="1916091063">
          <w:marLeft w:val="0"/>
          <w:marRight w:val="0"/>
          <w:marTop w:val="300"/>
          <w:marBottom w:val="0"/>
          <w:divBdr>
            <w:top w:val="none" w:sz="0" w:space="0" w:color="auto"/>
            <w:left w:val="none" w:sz="0" w:space="0" w:color="auto"/>
            <w:bottom w:val="none" w:sz="0" w:space="0" w:color="auto"/>
            <w:right w:val="none" w:sz="0" w:space="0" w:color="auto"/>
          </w:divBdr>
          <w:divsChild>
            <w:div w:id="290945826">
              <w:marLeft w:val="0"/>
              <w:marRight w:val="0"/>
              <w:marTop w:val="0"/>
              <w:marBottom w:val="0"/>
              <w:divBdr>
                <w:top w:val="none" w:sz="0" w:space="0" w:color="auto"/>
                <w:left w:val="none" w:sz="0" w:space="0" w:color="auto"/>
                <w:bottom w:val="none" w:sz="0" w:space="0" w:color="auto"/>
                <w:right w:val="none" w:sz="0" w:space="0" w:color="auto"/>
              </w:divBdr>
              <w:divsChild>
                <w:div w:id="71122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116391">
          <w:marLeft w:val="0"/>
          <w:marRight w:val="0"/>
          <w:marTop w:val="0"/>
          <w:marBottom w:val="0"/>
          <w:divBdr>
            <w:top w:val="none" w:sz="0" w:space="0" w:color="auto"/>
            <w:left w:val="none" w:sz="0" w:space="0" w:color="auto"/>
            <w:bottom w:val="none" w:sz="0" w:space="0" w:color="auto"/>
            <w:right w:val="none" w:sz="0" w:space="0" w:color="auto"/>
          </w:divBdr>
          <w:divsChild>
            <w:div w:id="737476974">
              <w:marLeft w:val="0"/>
              <w:marRight w:val="0"/>
              <w:marTop w:val="0"/>
              <w:marBottom w:val="0"/>
              <w:divBdr>
                <w:top w:val="none" w:sz="0" w:space="0" w:color="auto"/>
                <w:left w:val="none" w:sz="0" w:space="0" w:color="auto"/>
                <w:bottom w:val="none" w:sz="0" w:space="0" w:color="auto"/>
                <w:right w:val="none" w:sz="0" w:space="0" w:color="auto"/>
              </w:divBdr>
            </w:div>
          </w:divsChild>
        </w:div>
        <w:div w:id="1982952859">
          <w:marLeft w:val="0"/>
          <w:marRight w:val="0"/>
          <w:marTop w:val="0"/>
          <w:marBottom w:val="0"/>
          <w:divBdr>
            <w:top w:val="none" w:sz="0" w:space="0" w:color="auto"/>
            <w:left w:val="none" w:sz="0" w:space="0" w:color="auto"/>
            <w:bottom w:val="none" w:sz="0" w:space="0" w:color="auto"/>
            <w:right w:val="none" w:sz="0" w:space="0" w:color="auto"/>
          </w:divBdr>
        </w:div>
        <w:div w:id="2091390245">
          <w:marLeft w:val="0"/>
          <w:marRight w:val="0"/>
          <w:marTop w:val="0"/>
          <w:marBottom w:val="0"/>
          <w:divBdr>
            <w:top w:val="none" w:sz="0" w:space="0" w:color="auto"/>
            <w:left w:val="none" w:sz="0" w:space="0" w:color="auto"/>
            <w:bottom w:val="none" w:sz="0" w:space="0" w:color="auto"/>
            <w:right w:val="none" w:sz="0" w:space="0" w:color="auto"/>
          </w:divBdr>
          <w:divsChild>
            <w:div w:id="77602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973134">
      <w:bodyDiv w:val="1"/>
      <w:marLeft w:val="0"/>
      <w:marRight w:val="0"/>
      <w:marTop w:val="0"/>
      <w:marBottom w:val="0"/>
      <w:divBdr>
        <w:top w:val="none" w:sz="0" w:space="0" w:color="auto"/>
        <w:left w:val="none" w:sz="0" w:space="0" w:color="auto"/>
        <w:bottom w:val="none" w:sz="0" w:space="0" w:color="auto"/>
        <w:right w:val="none" w:sz="0" w:space="0" w:color="auto"/>
      </w:divBdr>
      <w:divsChild>
        <w:div w:id="951278830">
          <w:marLeft w:val="0"/>
          <w:marRight w:val="0"/>
          <w:marTop w:val="0"/>
          <w:marBottom w:val="0"/>
          <w:divBdr>
            <w:top w:val="none" w:sz="0" w:space="0" w:color="auto"/>
            <w:left w:val="none" w:sz="0" w:space="0" w:color="auto"/>
            <w:bottom w:val="none" w:sz="0" w:space="0" w:color="auto"/>
            <w:right w:val="none" w:sz="0" w:space="0" w:color="auto"/>
          </w:divBdr>
        </w:div>
        <w:div w:id="1867719734">
          <w:marLeft w:val="0"/>
          <w:marRight w:val="0"/>
          <w:marTop w:val="0"/>
          <w:marBottom w:val="0"/>
          <w:divBdr>
            <w:top w:val="none" w:sz="0" w:space="0" w:color="auto"/>
            <w:left w:val="none" w:sz="0" w:space="0" w:color="auto"/>
            <w:bottom w:val="none" w:sz="0" w:space="0" w:color="auto"/>
            <w:right w:val="none" w:sz="0" w:space="0" w:color="auto"/>
          </w:divBdr>
          <w:divsChild>
            <w:div w:id="1008098887">
              <w:marLeft w:val="0"/>
              <w:marRight w:val="0"/>
              <w:marTop w:val="0"/>
              <w:marBottom w:val="0"/>
              <w:divBdr>
                <w:top w:val="none" w:sz="0" w:space="0" w:color="auto"/>
                <w:left w:val="none" w:sz="0" w:space="0" w:color="auto"/>
                <w:bottom w:val="none" w:sz="0" w:space="0" w:color="auto"/>
                <w:right w:val="none" w:sz="0" w:space="0" w:color="auto"/>
              </w:divBdr>
            </w:div>
          </w:divsChild>
        </w:div>
        <w:div w:id="1341808139">
          <w:marLeft w:val="0"/>
          <w:marRight w:val="0"/>
          <w:marTop w:val="0"/>
          <w:marBottom w:val="0"/>
          <w:divBdr>
            <w:top w:val="none" w:sz="0" w:space="0" w:color="auto"/>
            <w:left w:val="none" w:sz="0" w:space="0" w:color="auto"/>
            <w:bottom w:val="none" w:sz="0" w:space="0" w:color="auto"/>
            <w:right w:val="none" w:sz="0" w:space="0" w:color="auto"/>
          </w:divBdr>
        </w:div>
        <w:div w:id="1839491498">
          <w:marLeft w:val="0"/>
          <w:marRight w:val="0"/>
          <w:marTop w:val="0"/>
          <w:marBottom w:val="0"/>
          <w:divBdr>
            <w:top w:val="none" w:sz="0" w:space="0" w:color="auto"/>
            <w:left w:val="none" w:sz="0" w:space="0" w:color="auto"/>
            <w:bottom w:val="none" w:sz="0" w:space="0" w:color="auto"/>
            <w:right w:val="none" w:sz="0" w:space="0" w:color="auto"/>
          </w:divBdr>
          <w:divsChild>
            <w:div w:id="21178507">
              <w:marLeft w:val="0"/>
              <w:marRight w:val="0"/>
              <w:marTop w:val="0"/>
              <w:marBottom w:val="0"/>
              <w:divBdr>
                <w:top w:val="none" w:sz="0" w:space="0" w:color="auto"/>
                <w:left w:val="none" w:sz="0" w:space="0" w:color="auto"/>
                <w:bottom w:val="none" w:sz="0" w:space="0" w:color="auto"/>
                <w:right w:val="none" w:sz="0" w:space="0" w:color="auto"/>
              </w:divBdr>
            </w:div>
          </w:divsChild>
        </w:div>
        <w:div w:id="970282590">
          <w:marLeft w:val="0"/>
          <w:marRight w:val="0"/>
          <w:marTop w:val="0"/>
          <w:marBottom w:val="0"/>
          <w:divBdr>
            <w:top w:val="none" w:sz="0" w:space="0" w:color="auto"/>
            <w:left w:val="none" w:sz="0" w:space="0" w:color="auto"/>
            <w:bottom w:val="none" w:sz="0" w:space="0" w:color="auto"/>
            <w:right w:val="none" w:sz="0" w:space="0" w:color="auto"/>
          </w:divBdr>
        </w:div>
        <w:div w:id="1831171965">
          <w:marLeft w:val="0"/>
          <w:marRight w:val="0"/>
          <w:marTop w:val="0"/>
          <w:marBottom w:val="0"/>
          <w:divBdr>
            <w:top w:val="none" w:sz="0" w:space="0" w:color="auto"/>
            <w:left w:val="none" w:sz="0" w:space="0" w:color="auto"/>
            <w:bottom w:val="none" w:sz="0" w:space="0" w:color="auto"/>
            <w:right w:val="none" w:sz="0" w:space="0" w:color="auto"/>
          </w:divBdr>
          <w:divsChild>
            <w:div w:id="1894466434">
              <w:marLeft w:val="0"/>
              <w:marRight w:val="0"/>
              <w:marTop w:val="0"/>
              <w:marBottom w:val="0"/>
              <w:divBdr>
                <w:top w:val="none" w:sz="0" w:space="0" w:color="auto"/>
                <w:left w:val="none" w:sz="0" w:space="0" w:color="auto"/>
                <w:bottom w:val="none" w:sz="0" w:space="0" w:color="auto"/>
                <w:right w:val="none" w:sz="0" w:space="0" w:color="auto"/>
              </w:divBdr>
            </w:div>
          </w:divsChild>
        </w:div>
        <w:div w:id="471412987">
          <w:marLeft w:val="0"/>
          <w:marRight w:val="0"/>
          <w:marTop w:val="0"/>
          <w:marBottom w:val="0"/>
          <w:divBdr>
            <w:top w:val="none" w:sz="0" w:space="0" w:color="auto"/>
            <w:left w:val="none" w:sz="0" w:space="0" w:color="auto"/>
            <w:bottom w:val="none" w:sz="0" w:space="0" w:color="auto"/>
            <w:right w:val="none" w:sz="0" w:space="0" w:color="auto"/>
          </w:divBdr>
        </w:div>
        <w:div w:id="1804690288">
          <w:marLeft w:val="0"/>
          <w:marRight w:val="0"/>
          <w:marTop w:val="0"/>
          <w:marBottom w:val="0"/>
          <w:divBdr>
            <w:top w:val="none" w:sz="0" w:space="0" w:color="auto"/>
            <w:left w:val="none" w:sz="0" w:space="0" w:color="auto"/>
            <w:bottom w:val="none" w:sz="0" w:space="0" w:color="auto"/>
            <w:right w:val="none" w:sz="0" w:space="0" w:color="auto"/>
          </w:divBdr>
          <w:divsChild>
            <w:div w:id="546380971">
              <w:marLeft w:val="0"/>
              <w:marRight w:val="0"/>
              <w:marTop w:val="0"/>
              <w:marBottom w:val="0"/>
              <w:divBdr>
                <w:top w:val="none" w:sz="0" w:space="0" w:color="auto"/>
                <w:left w:val="none" w:sz="0" w:space="0" w:color="auto"/>
                <w:bottom w:val="none" w:sz="0" w:space="0" w:color="auto"/>
                <w:right w:val="none" w:sz="0" w:space="0" w:color="auto"/>
              </w:divBdr>
            </w:div>
          </w:divsChild>
        </w:div>
        <w:div w:id="1935161972">
          <w:marLeft w:val="0"/>
          <w:marRight w:val="0"/>
          <w:marTop w:val="0"/>
          <w:marBottom w:val="0"/>
          <w:divBdr>
            <w:top w:val="none" w:sz="0" w:space="0" w:color="auto"/>
            <w:left w:val="none" w:sz="0" w:space="0" w:color="auto"/>
            <w:bottom w:val="none" w:sz="0" w:space="0" w:color="auto"/>
            <w:right w:val="none" w:sz="0" w:space="0" w:color="auto"/>
          </w:divBdr>
        </w:div>
        <w:div w:id="1181896820">
          <w:marLeft w:val="0"/>
          <w:marRight w:val="0"/>
          <w:marTop w:val="0"/>
          <w:marBottom w:val="0"/>
          <w:divBdr>
            <w:top w:val="none" w:sz="0" w:space="0" w:color="auto"/>
            <w:left w:val="none" w:sz="0" w:space="0" w:color="auto"/>
            <w:bottom w:val="none" w:sz="0" w:space="0" w:color="auto"/>
            <w:right w:val="none" w:sz="0" w:space="0" w:color="auto"/>
          </w:divBdr>
          <w:divsChild>
            <w:div w:id="415247658">
              <w:marLeft w:val="0"/>
              <w:marRight w:val="0"/>
              <w:marTop w:val="0"/>
              <w:marBottom w:val="0"/>
              <w:divBdr>
                <w:top w:val="none" w:sz="0" w:space="0" w:color="auto"/>
                <w:left w:val="none" w:sz="0" w:space="0" w:color="auto"/>
                <w:bottom w:val="none" w:sz="0" w:space="0" w:color="auto"/>
                <w:right w:val="none" w:sz="0" w:space="0" w:color="auto"/>
              </w:divBdr>
            </w:div>
          </w:divsChild>
        </w:div>
        <w:div w:id="41372960">
          <w:marLeft w:val="0"/>
          <w:marRight w:val="0"/>
          <w:marTop w:val="0"/>
          <w:marBottom w:val="0"/>
          <w:divBdr>
            <w:top w:val="none" w:sz="0" w:space="0" w:color="auto"/>
            <w:left w:val="none" w:sz="0" w:space="0" w:color="auto"/>
            <w:bottom w:val="none" w:sz="0" w:space="0" w:color="auto"/>
            <w:right w:val="none" w:sz="0" w:space="0" w:color="auto"/>
          </w:divBdr>
        </w:div>
        <w:div w:id="2018532238">
          <w:marLeft w:val="0"/>
          <w:marRight w:val="0"/>
          <w:marTop w:val="0"/>
          <w:marBottom w:val="0"/>
          <w:divBdr>
            <w:top w:val="none" w:sz="0" w:space="0" w:color="auto"/>
            <w:left w:val="none" w:sz="0" w:space="0" w:color="auto"/>
            <w:bottom w:val="none" w:sz="0" w:space="0" w:color="auto"/>
            <w:right w:val="none" w:sz="0" w:space="0" w:color="auto"/>
          </w:divBdr>
          <w:divsChild>
            <w:div w:id="1687713053">
              <w:marLeft w:val="0"/>
              <w:marRight w:val="0"/>
              <w:marTop w:val="0"/>
              <w:marBottom w:val="0"/>
              <w:divBdr>
                <w:top w:val="none" w:sz="0" w:space="0" w:color="auto"/>
                <w:left w:val="none" w:sz="0" w:space="0" w:color="auto"/>
                <w:bottom w:val="none" w:sz="0" w:space="0" w:color="auto"/>
                <w:right w:val="none" w:sz="0" w:space="0" w:color="auto"/>
              </w:divBdr>
            </w:div>
          </w:divsChild>
        </w:div>
        <w:div w:id="2025131107">
          <w:marLeft w:val="0"/>
          <w:marRight w:val="0"/>
          <w:marTop w:val="0"/>
          <w:marBottom w:val="0"/>
          <w:divBdr>
            <w:top w:val="none" w:sz="0" w:space="0" w:color="auto"/>
            <w:left w:val="none" w:sz="0" w:space="0" w:color="auto"/>
            <w:bottom w:val="none" w:sz="0" w:space="0" w:color="auto"/>
            <w:right w:val="none" w:sz="0" w:space="0" w:color="auto"/>
          </w:divBdr>
        </w:div>
        <w:div w:id="1280524330">
          <w:marLeft w:val="0"/>
          <w:marRight w:val="0"/>
          <w:marTop w:val="0"/>
          <w:marBottom w:val="0"/>
          <w:divBdr>
            <w:top w:val="none" w:sz="0" w:space="0" w:color="auto"/>
            <w:left w:val="none" w:sz="0" w:space="0" w:color="auto"/>
            <w:bottom w:val="none" w:sz="0" w:space="0" w:color="auto"/>
            <w:right w:val="none" w:sz="0" w:space="0" w:color="auto"/>
          </w:divBdr>
          <w:divsChild>
            <w:div w:id="951473697">
              <w:marLeft w:val="0"/>
              <w:marRight w:val="0"/>
              <w:marTop w:val="0"/>
              <w:marBottom w:val="0"/>
              <w:divBdr>
                <w:top w:val="none" w:sz="0" w:space="0" w:color="auto"/>
                <w:left w:val="none" w:sz="0" w:space="0" w:color="auto"/>
                <w:bottom w:val="none" w:sz="0" w:space="0" w:color="auto"/>
                <w:right w:val="none" w:sz="0" w:space="0" w:color="auto"/>
              </w:divBdr>
            </w:div>
          </w:divsChild>
        </w:div>
        <w:div w:id="370301110">
          <w:marLeft w:val="0"/>
          <w:marRight w:val="0"/>
          <w:marTop w:val="300"/>
          <w:marBottom w:val="0"/>
          <w:divBdr>
            <w:top w:val="none" w:sz="0" w:space="0" w:color="auto"/>
            <w:left w:val="none" w:sz="0" w:space="0" w:color="auto"/>
            <w:bottom w:val="none" w:sz="0" w:space="0" w:color="auto"/>
            <w:right w:val="none" w:sz="0" w:space="0" w:color="auto"/>
          </w:divBdr>
          <w:divsChild>
            <w:div w:id="1368867822">
              <w:marLeft w:val="0"/>
              <w:marRight w:val="0"/>
              <w:marTop w:val="0"/>
              <w:marBottom w:val="0"/>
              <w:divBdr>
                <w:top w:val="none" w:sz="0" w:space="0" w:color="auto"/>
                <w:left w:val="none" w:sz="0" w:space="0" w:color="auto"/>
                <w:bottom w:val="none" w:sz="0" w:space="0" w:color="auto"/>
                <w:right w:val="none" w:sz="0" w:space="0" w:color="auto"/>
              </w:divBdr>
              <w:divsChild>
                <w:div w:id="891966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652658">
          <w:marLeft w:val="0"/>
          <w:marRight w:val="0"/>
          <w:marTop w:val="300"/>
          <w:marBottom w:val="0"/>
          <w:divBdr>
            <w:top w:val="none" w:sz="0" w:space="0" w:color="auto"/>
            <w:left w:val="none" w:sz="0" w:space="0" w:color="auto"/>
            <w:bottom w:val="none" w:sz="0" w:space="0" w:color="auto"/>
            <w:right w:val="none" w:sz="0" w:space="0" w:color="auto"/>
          </w:divBdr>
          <w:divsChild>
            <w:div w:id="1693267353">
              <w:marLeft w:val="0"/>
              <w:marRight w:val="0"/>
              <w:marTop w:val="0"/>
              <w:marBottom w:val="0"/>
              <w:divBdr>
                <w:top w:val="none" w:sz="0" w:space="0" w:color="auto"/>
                <w:left w:val="none" w:sz="0" w:space="0" w:color="auto"/>
                <w:bottom w:val="none" w:sz="0" w:space="0" w:color="auto"/>
                <w:right w:val="none" w:sz="0" w:space="0" w:color="auto"/>
              </w:divBdr>
              <w:divsChild>
                <w:div w:id="1617445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859933">
          <w:marLeft w:val="0"/>
          <w:marRight w:val="0"/>
          <w:marTop w:val="300"/>
          <w:marBottom w:val="0"/>
          <w:divBdr>
            <w:top w:val="none" w:sz="0" w:space="0" w:color="auto"/>
            <w:left w:val="none" w:sz="0" w:space="0" w:color="auto"/>
            <w:bottom w:val="none" w:sz="0" w:space="0" w:color="auto"/>
            <w:right w:val="none" w:sz="0" w:space="0" w:color="auto"/>
          </w:divBdr>
          <w:divsChild>
            <w:div w:id="1197961233">
              <w:marLeft w:val="0"/>
              <w:marRight w:val="0"/>
              <w:marTop w:val="0"/>
              <w:marBottom w:val="0"/>
              <w:divBdr>
                <w:top w:val="none" w:sz="0" w:space="0" w:color="auto"/>
                <w:left w:val="none" w:sz="0" w:space="0" w:color="auto"/>
                <w:bottom w:val="none" w:sz="0" w:space="0" w:color="auto"/>
                <w:right w:val="none" w:sz="0" w:space="0" w:color="auto"/>
              </w:divBdr>
              <w:divsChild>
                <w:div w:id="2033679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684706">
          <w:marLeft w:val="0"/>
          <w:marRight w:val="0"/>
          <w:marTop w:val="300"/>
          <w:marBottom w:val="0"/>
          <w:divBdr>
            <w:top w:val="none" w:sz="0" w:space="0" w:color="auto"/>
            <w:left w:val="none" w:sz="0" w:space="0" w:color="auto"/>
            <w:bottom w:val="none" w:sz="0" w:space="0" w:color="auto"/>
            <w:right w:val="none" w:sz="0" w:space="0" w:color="auto"/>
          </w:divBdr>
          <w:divsChild>
            <w:div w:id="397477325">
              <w:marLeft w:val="0"/>
              <w:marRight w:val="0"/>
              <w:marTop w:val="0"/>
              <w:marBottom w:val="0"/>
              <w:divBdr>
                <w:top w:val="none" w:sz="0" w:space="0" w:color="auto"/>
                <w:left w:val="none" w:sz="0" w:space="0" w:color="auto"/>
                <w:bottom w:val="none" w:sz="0" w:space="0" w:color="auto"/>
                <w:right w:val="none" w:sz="0" w:space="0" w:color="auto"/>
              </w:divBdr>
              <w:divsChild>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2896974">
      <w:bodyDiv w:val="1"/>
      <w:marLeft w:val="0"/>
      <w:marRight w:val="0"/>
      <w:marTop w:val="0"/>
      <w:marBottom w:val="0"/>
      <w:divBdr>
        <w:top w:val="none" w:sz="0" w:space="0" w:color="auto"/>
        <w:left w:val="none" w:sz="0" w:space="0" w:color="auto"/>
        <w:bottom w:val="none" w:sz="0" w:space="0" w:color="auto"/>
        <w:right w:val="none" w:sz="0" w:space="0" w:color="auto"/>
      </w:divBdr>
    </w:div>
    <w:div w:id="753671664">
      <w:bodyDiv w:val="1"/>
      <w:marLeft w:val="0"/>
      <w:marRight w:val="0"/>
      <w:marTop w:val="0"/>
      <w:marBottom w:val="0"/>
      <w:divBdr>
        <w:top w:val="none" w:sz="0" w:space="0" w:color="auto"/>
        <w:left w:val="none" w:sz="0" w:space="0" w:color="auto"/>
        <w:bottom w:val="none" w:sz="0" w:space="0" w:color="auto"/>
        <w:right w:val="none" w:sz="0" w:space="0" w:color="auto"/>
      </w:divBdr>
    </w:div>
    <w:div w:id="753865507">
      <w:bodyDiv w:val="1"/>
      <w:marLeft w:val="0"/>
      <w:marRight w:val="0"/>
      <w:marTop w:val="0"/>
      <w:marBottom w:val="0"/>
      <w:divBdr>
        <w:top w:val="none" w:sz="0" w:space="0" w:color="auto"/>
        <w:left w:val="none" w:sz="0" w:space="0" w:color="auto"/>
        <w:bottom w:val="none" w:sz="0" w:space="0" w:color="auto"/>
        <w:right w:val="none" w:sz="0" w:space="0" w:color="auto"/>
      </w:divBdr>
    </w:div>
    <w:div w:id="753892568">
      <w:bodyDiv w:val="1"/>
      <w:marLeft w:val="0"/>
      <w:marRight w:val="0"/>
      <w:marTop w:val="0"/>
      <w:marBottom w:val="0"/>
      <w:divBdr>
        <w:top w:val="none" w:sz="0" w:space="0" w:color="auto"/>
        <w:left w:val="none" w:sz="0" w:space="0" w:color="auto"/>
        <w:bottom w:val="none" w:sz="0" w:space="0" w:color="auto"/>
        <w:right w:val="none" w:sz="0" w:space="0" w:color="auto"/>
      </w:divBdr>
    </w:div>
    <w:div w:id="754398789">
      <w:bodyDiv w:val="1"/>
      <w:marLeft w:val="0"/>
      <w:marRight w:val="0"/>
      <w:marTop w:val="0"/>
      <w:marBottom w:val="0"/>
      <w:divBdr>
        <w:top w:val="none" w:sz="0" w:space="0" w:color="auto"/>
        <w:left w:val="none" w:sz="0" w:space="0" w:color="auto"/>
        <w:bottom w:val="none" w:sz="0" w:space="0" w:color="auto"/>
        <w:right w:val="none" w:sz="0" w:space="0" w:color="auto"/>
      </w:divBdr>
      <w:divsChild>
        <w:div w:id="273831451">
          <w:marLeft w:val="0"/>
          <w:marRight w:val="0"/>
          <w:marTop w:val="0"/>
          <w:marBottom w:val="0"/>
          <w:divBdr>
            <w:top w:val="none" w:sz="0" w:space="0" w:color="auto"/>
            <w:left w:val="none" w:sz="0" w:space="0" w:color="auto"/>
            <w:bottom w:val="none" w:sz="0" w:space="0" w:color="auto"/>
            <w:right w:val="none" w:sz="0" w:space="0" w:color="auto"/>
          </w:divBdr>
          <w:divsChild>
            <w:div w:id="757023229">
              <w:marLeft w:val="0"/>
              <w:marRight w:val="0"/>
              <w:marTop w:val="0"/>
              <w:marBottom w:val="0"/>
              <w:divBdr>
                <w:top w:val="none" w:sz="0" w:space="0" w:color="auto"/>
                <w:left w:val="none" w:sz="0" w:space="0" w:color="auto"/>
                <w:bottom w:val="none" w:sz="0" w:space="0" w:color="auto"/>
                <w:right w:val="none" w:sz="0" w:space="0" w:color="auto"/>
              </w:divBdr>
            </w:div>
          </w:divsChild>
        </w:div>
        <w:div w:id="300234691">
          <w:marLeft w:val="0"/>
          <w:marRight w:val="0"/>
          <w:marTop w:val="0"/>
          <w:marBottom w:val="0"/>
          <w:divBdr>
            <w:top w:val="none" w:sz="0" w:space="0" w:color="auto"/>
            <w:left w:val="none" w:sz="0" w:space="0" w:color="auto"/>
            <w:bottom w:val="none" w:sz="0" w:space="0" w:color="auto"/>
            <w:right w:val="none" w:sz="0" w:space="0" w:color="auto"/>
          </w:divBdr>
        </w:div>
        <w:div w:id="440877293">
          <w:marLeft w:val="0"/>
          <w:marRight w:val="0"/>
          <w:marTop w:val="0"/>
          <w:marBottom w:val="0"/>
          <w:divBdr>
            <w:top w:val="none" w:sz="0" w:space="0" w:color="auto"/>
            <w:left w:val="none" w:sz="0" w:space="0" w:color="auto"/>
            <w:bottom w:val="none" w:sz="0" w:space="0" w:color="auto"/>
            <w:right w:val="none" w:sz="0" w:space="0" w:color="auto"/>
          </w:divBdr>
          <w:divsChild>
            <w:div w:id="1457719571">
              <w:marLeft w:val="0"/>
              <w:marRight w:val="0"/>
              <w:marTop w:val="0"/>
              <w:marBottom w:val="0"/>
              <w:divBdr>
                <w:top w:val="none" w:sz="0" w:space="0" w:color="auto"/>
                <w:left w:val="none" w:sz="0" w:space="0" w:color="auto"/>
                <w:bottom w:val="none" w:sz="0" w:space="0" w:color="auto"/>
                <w:right w:val="none" w:sz="0" w:space="0" w:color="auto"/>
              </w:divBdr>
            </w:div>
          </w:divsChild>
        </w:div>
        <w:div w:id="471872318">
          <w:marLeft w:val="0"/>
          <w:marRight w:val="0"/>
          <w:marTop w:val="0"/>
          <w:marBottom w:val="0"/>
          <w:divBdr>
            <w:top w:val="none" w:sz="0" w:space="0" w:color="auto"/>
            <w:left w:val="none" w:sz="0" w:space="0" w:color="auto"/>
            <w:bottom w:val="none" w:sz="0" w:space="0" w:color="auto"/>
            <w:right w:val="none" w:sz="0" w:space="0" w:color="auto"/>
          </w:divBdr>
          <w:divsChild>
            <w:div w:id="1751392356">
              <w:marLeft w:val="0"/>
              <w:marRight w:val="0"/>
              <w:marTop w:val="0"/>
              <w:marBottom w:val="0"/>
              <w:divBdr>
                <w:top w:val="none" w:sz="0" w:space="0" w:color="auto"/>
                <w:left w:val="none" w:sz="0" w:space="0" w:color="auto"/>
                <w:bottom w:val="none" w:sz="0" w:space="0" w:color="auto"/>
                <w:right w:val="none" w:sz="0" w:space="0" w:color="auto"/>
              </w:divBdr>
            </w:div>
          </w:divsChild>
        </w:div>
        <w:div w:id="630945339">
          <w:marLeft w:val="0"/>
          <w:marRight w:val="0"/>
          <w:marTop w:val="0"/>
          <w:marBottom w:val="0"/>
          <w:divBdr>
            <w:top w:val="none" w:sz="0" w:space="0" w:color="auto"/>
            <w:left w:val="none" w:sz="0" w:space="0" w:color="auto"/>
            <w:bottom w:val="none" w:sz="0" w:space="0" w:color="auto"/>
            <w:right w:val="none" w:sz="0" w:space="0" w:color="auto"/>
          </w:divBdr>
          <w:divsChild>
            <w:div w:id="1177891814">
              <w:marLeft w:val="0"/>
              <w:marRight w:val="0"/>
              <w:marTop w:val="0"/>
              <w:marBottom w:val="0"/>
              <w:divBdr>
                <w:top w:val="none" w:sz="0" w:space="0" w:color="auto"/>
                <w:left w:val="none" w:sz="0" w:space="0" w:color="auto"/>
                <w:bottom w:val="none" w:sz="0" w:space="0" w:color="auto"/>
                <w:right w:val="none" w:sz="0" w:space="0" w:color="auto"/>
              </w:divBdr>
            </w:div>
          </w:divsChild>
        </w:div>
        <w:div w:id="780608040">
          <w:marLeft w:val="0"/>
          <w:marRight w:val="0"/>
          <w:marTop w:val="0"/>
          <w:marBottom w:val="0"/>
          <w:divBdr>
            <w:top w:val="none" w:sz="0" w:space="0" w:color="auto"/>
            <w:left w:val="none" w:sz="0" w:space="0" w:color="auto"/>
            <w:bottom w:val="none" w:sz="0" w:space="0" w:color="auto"/>
            <w:right w:val="none" w:sz="0" w:space="0" w:color="auto"/>
          </w:divBdr>
        </w:div>
        <w:div w:id="1183591376">
          <w:marLeft w:val="0"/>
          <w:marRight w:val="0"/>
          <w:marTop w:val="300"/>
          <w:marBottom w:val="0"/>
          <w:divBdr>
            <w:top w:val="none" w:sz="0" w:space="0" w:color="auto"/>
            <w:left w:val="none" w:sz="0" w:space="0" w:color="auto"/>
            <w:bottom w:val="none" w:sz="0" w:space="0" w:color="auto"/>
            <w:right w:val="none" w:sz="0" w:space="0" w:color="auto"/>
          </w:divBdr>
          <w:divsChild>
            <w:div w:id="1362628614">
              <w:marLeft w:val="0"/>
              <w:marRight w:val="0"/>
              <w:marTop w:val="0"/>
              <w:marBottom w:val="0"/>
              <w:divBdr>
                <w:top w:val="none" w:sz="0" w:space="0" w:color="auto"/>
                <w:left w:val="none" w:sz="0" w:space="0" w:color="auto"/>
                <w:bottom w:val="none" w:sz="0" w:space="0" w:color="auto"/>
                <w:right w:val="none" w:sz="0" w:space="0" w:color="auto"/>
              </w:divBdr>
              <w:divsChild>
                <w:div w:id="1200435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716658">
          <w:marLeft w:val="0"/>
          <w:marRight w:val="0"/>
          <w:marTop w:val="0"/>
          <w:marBottom w:val="0"/>
          <w:divBdr>
            <w:top w:val="none" w:sz="0" w:space="0" w:color="auto"/>
            <w:left w:val="none" w:sz="0" w:space="0" w:color="auto"/>
            <w:bottom w:val="none" w:sz="0" w:space="0" w:color="auto"/>
            <w:right w:val="none" w:sz="0" w:space="0" w:color="auto"/>
          </w:divBdr>
          <w:divsChild>
            <w:div w:id="1026256288">
              <w:marLeft w:val="0"/>
              <w:marRight w:val="0"/>
              <w:marTop w:val="0"/>
              <w:marBottom w:val="0"/>
              <w:divBdr>
                <w:top w:val="none" w:sz="0" w:space="0" w:color="auto"/>
                <w:left w:val="none" w:sz="0" w:space="0" w:color="auto"/>
                <w:bottom w:val="none" w:sz="0" w:space="0" w:color="auto"/>
                <w:right w:val="none" w:sz="0" w:space="0" w:color="auto"/>
              </w:divBdr>
            </w:div>
          </w:divsChild>
        </w:div>
        <w:div w:id="1379280132">
          <w:marLeft w:val="0"/>
          <w:marRight w:val="0"/>
          <w:marTop w:val="0"/>
          <w:marBottom w:val="0"/>
          <w:divBdr>
            <w:top w:val="none" w:sz="0" w:space="0" w:color="auto"/>
            <w:left w:val="none" w:sz="0" w:space="0" w:color="auto"/>
            <w:bottom w:val="none" w:sz="0" w:space="0" w:color="auto"/>
            <w:right w:val="none" w:sz="0" w:space="0" w:color="auto"/>
          </w:divBdr>
        </w:div>
        <w:div w:id="1399478933">
          <w:marLeft w:val="0"/>
          <w:marRight w:val="0"/>
          <w:marTop w:val="0"/>
          <w:marBottom w:val="0"/>
          <w:divBdr>
            <w:top w:val="none" w:sz="0" w:space="0" w:color="auto"/>
            <w:left w:val="none" w:sz="0" w:space="0" w:color="auto"/>
            <w:bottom w:val="none" w:sz="0" w:space="0" w:color="auto"/>
            <w:right w:val="none" w:sz="0" w:space="0" w:color="auto"/>
          </w:divBdr>
        </w:div>
        <w:div w:id="1438982832">
          <w:marLeft w:val="0"/>
          <w:marRight w:val="0"/>
          <w:marTop w:val="0"/>
          <w:marBottom w:val="0"/>
          <w:divBdr>
            <w:top w:val="none" w:sz="0" w:space="0" w:color="auto"/>
            <w:left w:val="none" w:sz="0" w:space="0" w:color="auto"/>
            <w:bottom w:val="none" w:sz="0" w:space="0" w:color="auto"/>
            <w:right w:val="none" w:sz="0" w:space="0" w:color="auto"/>
          </w:divBdr>
        </w:div>
        <w:div w:id="1455368718">
          <w:marLeft w:val="0"/>
          <w:marRight w:val="0"/>
          <w:marTop w:val="0"/>
          <w:marBottom w:val="0"/>
          <w:divBdr>
            <w:top w:val="none" w:sz="0" w:space="0" w:color="auto"/>
            <w:left w:val="none" w:sz="0" w:space="0" w:color="auto"/>
            <w:bottom w:val="none" w:sz="0" w:space="0" w:color="auto"/>
            <w:right w:val="none" w:sz="0" w:space="0" w:color="auto"/>
          </w:divBdr>
          <w:divsChild>
            <w:div w:id="234314814">
              <w:marLeft w:val="0"/>
              <w:marRight w:val="0"/>
              <w:marTop w:val="0"/>
              <w:marBottom w:val="0"/>
              <w:divBdr>
                <w:top w:val="none" w:sz="0" w:space="0" w:color="auto"/>
                <w:left w:val="none" w:sz="0" w:space="0" w:color="auto"/>
                <w:bottom w:val="none" w:sz="0" w:space="0" w:color="auto"/>
                <w:right w:val="none" w:sz="0" w:space="0" w:color="auto"/>
              </w:divBdr>
            </w:div>
          </w:divsChild>
        </w:div>
        <w:div w:id="1468619877">
          <w:marLeft w:val="0"/>
          <w:marRight w:val="0"/>
          <w:marTop w:val="300"/>
          <w:marBottom w:val="0"/>
          <w:divBdr>
            <w:top w:val="none" w:sz="0" w:space="0" w:color="auto"/>
            <w:left w:val="none" w:sz="0" w:space="0" w:color="auto"/>
            <w:bottom w:val="none" w:sz="0" w:space="0" w:color="auto"/>
            <w:right w:val="none" w:sz="0" w:space="0" w:color="auto"/>
          </w:divBdr>
          <w:divsChild>
            <w:div w:id="235089829">
              <w:marLeft w:val="0"/>
              <w:marRight w:val="0"/>
              <w:marTop w:val="0"/>
              <w:marBottom w:val="0"/>
              <w:divBdr>
                <w:top w:val="none" w:sz="0" w:space="0" w:color="auto"/>
                <w:left w:val="none" w:sz="0" w:space="0" w:color="auto"/>
                <w:bottom w:val="none" w:sz="0" w:space="0" w:color="auto"/>
                <w:right w:val="none" w:sz="0" w:space="0" w:color="auto"/>
              </w:divBdr>
              <w:divsChild>
                <w:div w:id="184539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784549">
          <w:marLeft w:val="0"/>
          <w:marRight w:val="0"/>
          <w:marTop w:val="300"/>
          <w:marBottom w:val="0"/>
          <w:divBdr>
            <w:top w:val="none" w:sz="0" w:space="0" w:color="auto"/>
            <w:left w:val="none" w:sz="0" w:space="0" w:color="auto"/>
            <w:bottom w:val="none" w:sz="0" w:space="0" w:color="auto"/>
            <w:right w:val="none" w:sz="0" w:space="0" w:color="auto"/>
          </w:divBdr>
          <w:divsChild>
            <w:div w:id="1502697070">
              <w:marLeft w:val="0"/>
              <w:marRight w:val="0"/>
              <w:marTop w:val="0"/>
              <w:marBottom w:val="0"/>
              <w:divBdr>
                <w:top w:val="none" w:sz="0" w:space="0" w:color="auto"/>
                <w:left w:val="none" w:sz="0" w:space="0" w:color="auto"/>
                <w:bottom w:val="none" w:sz="0" w:space="0" w:color="auto"/>
                <w:right w:val="none" w:sz="0" w:space="0" w:color="auto"/>
              </w:divBdr>
              <w:divsChild>
                <w:div w:id="68782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705301">
          <w:marLeft w:val="0"/>
          <w:marRight w:val="0"/>
          <w:marTop w:val="0"/>
          <w:marBottom w:val="0"/>
          <w:divBdr>
            <w:top w:val="none" w:sz="0" w:space="0" w:color="auto"/>
            <w:left w:val="none" w:sz="0" w:space="0" w:color="auto"/>
            <w:bottom w:val="none" w:sz="0" w:space="0" w:color="auto"/>
            <w:right w:val="none" w:sz="0" w:space="0" w:color="auto"/>
          </w:divBdr>
        </w:div>
        <w:div w:id="1717075550">
          <w:marLeft w:val="0"/>
          <w:marRight w:val="0"/>
          <w:marTop w:val="0"/>
          <w:marBottom w:val="0"/>
          <w:divBdr>
            <w:top w:val="none" w:sz="0" w:space="0" w:color="auto"/>
            <w:left w:val="none" w:sz="0" w:space="0" w:color="auto"/>
            <w:bottom w:val="none" w:sz="0" w:space="0" w:color="auto"/>
            <w:right w:val="none" w:sz="0" w:space="0" w:color="auto"/>
          </w:divBdr>
          <w:divsChild>
            <w:div w:id="1124545939">
              <w:marLeft w:val="0"/>
              <w:marRight w:val="0"/>
              <w:marTop w:val="0"/>
              <w:marBottom w:val="0"/>
              <w:divBdr>
                <w:top w:val="none" w:sz="0" w:space="0" w:color="auto"/>
                <w:left w:val="none" w:sz="0" w:space="0" w:color="auto"/>
                <w:bottom w:val="none" w:sz="0" w:space="0" w:color="auto"/>
                <w:right w:val="none" w:sz="0" w:space="0" w:color="auto"/>
              </w:divBdr>
            </w:div>
          </w:divsChild>
        </w:div>
        <w:div w:id="2069255329">
          <w:marLeft w:val="0"/>
          <w:marRight w:val="0"/>
          <w:marTop w:val="0"/>
          <w:marBottom w:val="0"/>
          <w:divBdr>
            <w:top w:val="none" w:sz="0" w:space="0" w:color="auto"/>
            <w:left w:val="none" w:sz="0" w:space="0" w:color="auto"/>
            <w:bottom w:val="none" w:sz="0" w:space="0" w:color="auto"/>
            <w:right w:val="none" w:sz="0" w:space="0" w:color="auto"/>
          </w:divBdr>
        </w:div>
        <w:div w:id="2130541468">
          <w:marLeft w:val="0"/>
          <w:marRight w:val="0"/>
          <w:marTop w:val="300"/>
          <w:marBottom w:val="0"/>
          <w:divBdr>
            <w:top w:val="none" w:sz="0" w:space="0" w:color="auto"/>
            <w:left w:val="none" w:sz="0" w:space="0" w:color="auto"/>
            <w:bottom w:val="none" w:sz="0" w:space="0" w:color="auto"/>
            <w:right w:val="none" w:sz="0" w:space="0" w:color="auto"/>
          </w:divBdr>
          <w:divsChild>
            <w:div w:id="1151603450">
              <w:marLeft w:val="0"/>
              <w:marRight w:val="0"/>
              <w:marTop w:val="0"/>
              <w:marBottom w:val="0"/>
              <w:divBdr>
                <w:top w:val="none" w:sz="0" w:space="0" w:color="auto"/>
                <w:left w:val="none" w:sz="0" w:space="0" w:color="auto"/>
                <w:bottom w:val="none" w:sz="0" w:space="0" w:color="auto"/>
                <w:right w:val="none" w:sz="0" w:space="0" w:color="auto"/>
              </w:divBdr>
              <w:divsChild>
                <w:div w:id="1569461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519866">
      <w:bodyDiv w:val="1"/>
      <w:marLeft w:val="0"/>
      <w:marRight w:val="0"/>
      <w:marTop w:val="0"/>
      <w:marBottom w:val="0"/>
      <w:divBdr>
        <w:top w:val="none" w:sz="0" w:space="0" w:color="auto"/>
        <w:left w:val="none" w:sz="0" w:space="0" w:color="auto"/>
        <w:bottom w:val="none" w:sz="0" w:space="0" w:color="auto"/>
        <w:right w:val="none" w:sz="0" w:space="0" w:color="auto"/>
      </w:divBdr>
    </w:div>
    <w:div w:id="754975393">
      <w:bodyDiv w:val="1"/>
      <w:marLeft w:val="0"/>
      <w:marRight w:val="0"/>
      <w:marTop w:val="0"/>
      <w:marBottom w:val="0"/>
      <w:divBdr>
        <w:top w:val="none" w:sz="0" w:space="0" w:color="auto"/>
        <w:left w:val="none" w:sz="0" w:space="0" w:color="auto"/>
        <w:bottom w:val="none" w:sz="0" w:space="0" w:color="auto"/>
        <w:right w:val="none" w:sz="0" w:space="0" w:color="auto"/>
      </w:divBdr>
      <w:divsChild>
        <w:div w:id="1784183453">
          <w:marLeft w:val="0"/>
          <w:marRight w:val="0"/>
          <w:marTop w:val="0"/>
          <w:marBottom w:val="0"/>
          <w:divBdr>
            <w:top w:val="none" w:sz="0" w:space="0" w:color="auto"/>
            <w:left w:val="none" w:sz="0" w:space="0" w:color="auto"/>
            <w:bottom w:val="none" w:sz="0" w:space="0" w:color="auto"/>
            <w:right w:val="none" w:sz="0" w:space="0" w:color="auto"/>
          </w:divBdr>
        </w:div>
        <w:div w:id="1720662335">
          <w:marLeft w:val="0"/>
          <w:marRight w:val="0"/>
          <w:marTop w:val="0"/>
          <w:marBottom w:val="0"/>
          <w:divBdr>
            <w:top w:val="none" w:sz="0" w:space="0" w:color="auto"/>
            <w:left w:val="none" w:sz="0" w:space="0" w:color="auto"/>
            <w:bottom w:val="none" w:sz="0" w:space="0" w:color="auto"/>
            <w:right w:val="none" w:sz="0" w:space="0" w:color="auto"/>
          </w:divBdr>
          <w:divsChild>
            <w:div w:id="2118478698">
              <w:marLeft w:val="0"/>
              <w:marRight w:val="0"/>
              <w:marTop w:val="0"/>
              <w:marBottom w:val="0"/>
              <w:divBdr>
                <w:top w:val="none" w:sz="0" w:space="0" w:color="auto"/>
                <w:left w:val="none" w:sz="0" w:space="0" w:color="auto"/>
                <w:bottom w:val="none" w:sz="0" w:space="0" w:color="auto"/>
                <w:right w:val="none" w:sz="0" w:space="0" w:color="auto"/>
              </w:divBdr>
            </w:div>
          </w:divsChild>
        </w:div>
        <w:div w:id="783352526">
          <w:marLeft w:val="0"/>
          <w:marRight w:val="0"/>
          <w:marTop w:val="0"/>
          <w:marBottom w:val="0"/>
          <w:divBdr>
            <w:top w:val="none" w:sz="0" w:space="0" w:color="auto"/>
            <w:left w:val="none" w:sz="0" w:space="0" w:color="auto"/>
            <w:bottom w:val="none" w:sz="0" w:space="0" w:color="auto"/>
            <w:right w:val="none" w:sz="0" w:space="0" w:color="auto"/>
          </w:divBdr>
        </w:div>
        <w:div w:id="227230304">
          <w:marLeft w:val="0"/>
          <w:marRight w:val="0"/>
          <w:marTop w:val="0"/>
          <w:marBottom w:val="0"/>
          <w:divBdr>
            <w:top w:val="none" w:sz="0" w:space="0" w:color="auto"/>
            <w:left w:val="none" w:sz="0" w:space="0" w:color="auto"/>
            <w:bottom w:val="none" w:sz="0" w:space="0" w:color="auto"/>
            <w:right w:val="none" w:sz="0" w:space="0" w:color="auto"/>
          </w:divBdr>
          <w:divsChild>
            <w:div w:id="810637008">
              <w:marLeft w:val="0"/>
              <w:marRight w:val="0"/>
              <w:marTop w:val="0"/>
              <w:marBottom w:val="0"/>
              <w:divBdr>
                <w:top w:val="none" w:sz="0" w:space="0" w:color="auto"/>
                <w:left w:val="none" w:sz="0" w:space="0" w:color="auto"/>
                <w:bottom w:val="none" w:sz="0" w:space="0" w:color="auto"/>
                <w:right w:val="none" w:sz="0" w:space="0" w:color="auto"/>
              </w:divBdr>
            </w:div>
          </w:divsChild>
        </w:div>
        <w:div w:id="2060586659">
          <w:marLeft w:val="0"/>
          <w:marRight w:val="0"/>
          <w:marTop w:val="0"/>
          <w:marBottom w:val="0"/>
          <w:divBdr>
            <w:top w:val="none" w:sz="0" w:space="0" w:color="auto"/>
            <w:left w:val="none" w:sz="0" w:space="0" w:color="auto"/>
            <w:bottom w:val="none" w:sz="0" w:space="0" w:color="auto"/>
            <w:right w:val="none" w:sz="0" w:space="0" w:color="auto"/>
          </w:divBdr>
        </w:div>
        <w:div w:id="249657120">
          <w:marLeft w:val="0"/>
          <w:marRight w:val="0"/>
          <w:marTop w:val="0"/>
          <w:marBottom w:val="0"/>
          <w:divBdr>
            <w:top w:val="none" w:sz="0" w:space="0" w:color="auto"/>
            <w:left w:val="none" w:sz="0" w:space="0" w:color="auto"/>
            <w:bottom w:val="none" w:sz="0" w:space="0" w:color="auto"/>
            <w:right w:val="none" w:sz="0" w:space="0" w:color="auto"/>
          </w:divBdr>
          <w:divsChild>
            <w:div w:id="374157666">
              <w:marLeft w:val="0"/>
              <w:marRight w:val="0"/>
              <w:marTop w:val="0"/>
              <w:marBottom w:val="0"/>
              <w:divBdr>
                <w:top w:val="none" w:sz="0" w:space="0" w:color="auto"/>
                <w:left w:val="none" w:sz="0" w:space="0" w:color="auto"/>
                <w:bottom w:val="none" w:sz="0" w:space="0" w:color="auto"/>
                <w:right w:val="none" w:sz="0" w:space="0" w:color="auto"/>
              </w:divBdr>
            </w:div>
          </w:divsChild>
        </w:div>
        <w:div w:id="1081946436">
          <w:marLeft w:val="0"/>
          <w:marRight w:val="0"/>
          <w:marTop w:val="0"/>
          <w:marBottom w:val="0"/>
          <w:divBdr>
            <w:top w:val="none" w:sz="0" w:space="0" w:color="auto"/>
            <w:left w:val="none" w:sz="0" w:space="0" w:color="auto"/>
            <w:bottom w:val="none" w:sz="0" w:space="0" w:color="auto"/>
            <w:right w:val="none" w:sz="0" w:space="0" w:color="auto"/>
          </w:divBdr>
        </w:div>
        <w:div w:id="750469800">
          <w:marLeft w:val="0"/>
          <w:marRight w:val="0"/>
          <w:marTop w:val="0"/>
          <w:marBottom w:val="0"/>
          <w:divBdr>
            <w:top w:val="none" w:sz="0" w:space="0" w:color="auto"/>
            <w:left w:val="none" w:sz="0" w:space="0" w:color="auto"/>
            <w:bottom w:val="none" w:sz="0" w:space="0" w:color="auto"/>
            <w:right w:val="none" w:sz="0" w:space="0" w:color="auto"/>
          </w:divBdr>
          <w:divsChild>
            <w:div w:id="258372614">
              <w:marLeft w:val="0"/>
              <w:marRight w:val="0"/>
              <w:marTop w:val="0"/>
              <w:marBottom w:val="0"/>
              <w:divBdr>
                <w:top w:val="none" w:sz="0" w:space="0" w:color="auto"/>
                <w:left w:val="none" w:sz="0" w:space="0" w:color="auto"/>
                <w:bottom w:val="none" w:sz="0" w:space="0" w:color="auto"/>
                <w:right w:val="none" w:sz="0" w:space="0" w:color="auto"/>
              </w:divBdr>
            </w:div>
          </w:divsChild>
        </w:div>
        <w:div w:id="1032656851">
          <w:marLeft w:val="0"/>
          <w:marRight w:val="0"/>
          <w:marTop w:val="0"/>
          <w:marBottom w:val="0"/>
          <w:divBdr>
            <w:top w:val="none" w:sz="0" w:space="0" w:color="auto"/>
            <w:left w:val="none" w:sz="0" w:space="0" w:color="auto"/>
            <w:bottom w:val="none" w:sz="0" w:space="0" w:color="auto"/>
            <w:right w:val="none" w:sz="0" w:space="0" w:color="auto"/>
          </w:divBdr>
        </w:div>
        <w:div w:id="1751267203">
          <w:marLeft w:val="0"/>
          <w:marRight w:val="0"/>
          <w:marTop w:val="0"/>
          <w:marBottom w:val="0"/>
          <w:divBdr>
            <w:top w:val="none" w:sz="0" w:space="0" w:color="auto"/>
            <w:left w:val="none" w:sz="0" w:space="0" w:color="auto"/>
            <w:bottom w:val="none" w:sz="0" w:space="0" w:color="auto"/>
            <w:right w:val="none" w:sz="0" w:space="0" w:color="auto"/>
          </w:divBdr>
          <w:divsChild>
            <w:div w:id="423309288">
              <w:marLeft w:val="0"/>
              <w:marRight w:val="0"/>
              <w:marTop w:val="0"/>
              <w:marBottom w:val="0"/>
              <w:divBdr>
                <w:top w:val="none" w:sz="0" w:space="0" w:color="auto"/>
                <w:left w:val="none" w:sz="0" w:space="0" w:color="auto"/>
                <w:bottom w:val="none" w:sz="0" w:space="0" w:color="auto"/>
                <w:right w:val="none" w:sz="0" w:space="0" w:color="auto"/>
              </w:divBdr>
            </w:div>
          </w:divsChild>
        </w:div>
        <w:div w:id="1055470526">
          <w:marLeft w:val="0"/>
          <w:marRight w:val="0"/>
          <w:marTop w:val="0"/>
          <w:marBottom w:val="0"/>
          <w:divBdr>
            <w:top w:val="none" w:sz="0" w:space="0" w:color="auto"/>
            <w:left w:val="none" w:sz="0" w:space="0" w:color="auto"/>
            <w:bottom w:val="none" w:sz="0" w:space="0" w:color="auto"/>
            <w:right w:val="none" w:sz="0" w:space="0" w:color="auto"/>
          </w:divBdr>
        </w:div>
        <w:div w:id="456417528">
          <w:marLeft w:val="0"/>
          <w:marRight w:val="0"/>
          <w:marTop w:val="0"/>
          <w:marBottom w:val="0"/>
          <w:divBdr>
            <w:top w:val="none" w:sz="0" w:space="0" w:color="auto"/>
            <w:left w:val="none" w:sz="0" w:space="0" w:color="auto"/>
            <w:bottom w:val="none" w:sz="0" w:space="0" w:color="auto"/>
            <w:right w:val="none" w:sz="0" w:space="0" w:color="auto"/>
          </w:divBdr>
          <w:divsChild>
            <w:div w:id="202520657">
              <w:marLeft w:val="0"/>
              <w:marRight w:val="0"/>
              <w:marTop w:val="0"/>
              <w:marBottom w:val="0"/>
              <w:divBdr>
                <w:top w:val="none" w:sz="0" w:space="0" w:color="auto"/>
                <w:left w:val="none" w:sz="0" w:space="0" w:color="auto"/>
                <w:bottom w:val="none" w:sz="0" w:space="0" w:color="auto"/>
                <w:right w:val="none" w:sz="0" w:space="0" w:color="auto"/>
              </w:divBdr>
            </w:div>
          </w:divsChild>
        </w:div>
        <w:div w:id="978874084">
          <w:marLeft w:val="0"/>
          <w:marRight w:val="0"/>
          <w:marTop w:val="0"/>
          <w:marBottom w:val="0"/>
          <w:divBdr>
            <w:top w:val="none" w:sz="0" w:space="0" w:color="auto"/>
            <w:left w:val="none" w:sz="0" w:space="0" w:color="auto"/>
            <w:bottom w:val="none" w:sz="0" w:space="0" w:color="auto"/>
            <w:right w:val="none" w:sz="0" w:space="0" w:color="auto"/>
          </w:divBdr>
        </w:div>
        <w:div w:id="1449078981">
          <w:marLeft w:val="0"/>
          <w:marRight w:val="0"/>
          <w:marTop w:val="0"/>
          <w:marBottom w:val="0"/>
          <w:divBdr>
            <w:top w:val="none" w:sz="0" w:space="0" w:color="auto"/>
            <w:left w:val="none" w:sz="0" w:space="0" w:color="auto"/>
            <w:bottom w:val="none" w:sz="0" w:space="0" w:color="auto"/>
            <w:right w:val="none" w:sz="0" w:space="0" w:color="auto"/>
          </w:divBdr>
          <w:divsChild>
            <w:div w:id="977102003">
              <w:marLeft w:val="0"/>
              <w:marRight w:val="0"/>
              <w:marTop w:val="0"/>
              <w:marBottom w:val="0"/>
              <w:divBdr>
                <w:top w:val="none" w:sz="0" w:space="0" w:color="auto"/>
                <w:left w:val="none" w:sz="0" w:space="0" w:color="auto"/>
                <w:bottom w:val="none" w:sz="0" w:space="0" w:color="auto"/>
                <w:right w:val="none" w:sz="0" w:space="0" w:color="auto"/>
              </w:divBdr>
            </w:div>
          </w:divsChild>
        </w:div>
        <w:div w:id="1933393257">
          <w:marLeft w:val="0"/>
          <w:marRight w:val="0"/>
          <w:marTop w:val="300"/>
          <w:marBottom w:val="0"/>
          <w:divBdr>
            <w:top w:val="none" w:sz="0" w:space="0" w:color="auto"/>
            <w:left w:val="none" w:sz="0" w:space="0" w:color="auto"/>
            <w:bottom w:val="none" w:sz="0" w:space="0" w:color="auto"/>
            <w:right w:val="none" w:sz="0" w:space="0" w:color="auto"/>
          </w:divBdr>
          <w:divsChild>
            <w:div w:id="81531618">
              <w:marLeft w:val="0"/>
              <w:marRight w:val="0"/>
              <w:marTop w:val="0"/>
              <w:marBottom w:val="0"/>
              <w:divBdr>
                <w:top w:val="none" w:sz="0" w:space="0" w:color="auto"/>
                <w:left w:val="none" w:sz="0" w:space="0" w:color="auto"/>
                <w:bottom w:val="none" w:sz="0" w:space="0" w:color="auto"/>
                <w:right w:val="none" w:sz="0" w:space="0" w:color="auto"/>
              </w:divBdr>
              <w:divsChild>
                <w:div w:id="2083913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089232">
          <w:marLeft w:val="0"/>
          <w:marRight w:val="0"/>
          <w:marTop w:val="300"/>
          <w:marBottom w:val="0"/>
          <w:divBdr>
            <w:top w:val="none" w:sz="0" w:space="0" w:color="auto"/>
            <w:left w:val="none" w:sz="0" w:space="0" w:color="auto"/>
            <w:bottom w:val="none" w:sz="0" w:space="0" w:color="auto"/>
            <w:right w:val="none" w:sz="0" w:space="0" w:color="auto"/>
          </w:divBdr>
          <w:divsChild>
            <w:div w:id="1029574971">
              <w:marLeft w:val="0"/>
              <w:marRight w:val="0"/>
              <w:marTop w:val="0"/>
              <w:marBottom w:val="0"/>
              <w:divBdr>
                <w:top w:val="none" w:sz="0" w:space="0" w:color="auto"/>
                <w:left w:val="none" w:sz="0" w:space="0" w:color="auto"/>
                <w:bottom w:val="none" w:sz="0" w:space="0" w:color="auto"/>
                <w:right w:val="none" w:sz="0" w:space="0" w:color="auto"/>
              </w:divBdr>
              <w:divsChild>
                <w:div w:id="1968730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550852">
          <w:marLeft w:val="0"/>
          <w:marRight w:val="0"/>
          <w:marTop w:val="300"/>
          <w:marBottom w:val="0"/>
          <w:divBdr>
            <w:top w:val="none" w:sz="0" w:space="0" w:color="auto"/>
            <w:left w:val="none" w:sz="0" w:space="0" w:color="auto"/>
            <w:bottom w:val="none" w:sz="0" w:space="0" w:color="auto"/>
            <w:right w:val="none" w:sz="0" w:space="0" w:color="auto"/>
          </w:divBdr>
          <w:divsChild>
            <w:div w:id="1792943179">
              <w:marLeft w:val="0"/>
              <w:marRight w:val="0"/>
              <w:marTop w:val="0"/>
              <w:marBottom w:val="0"/>
              <w:divBdr>
                <w:top w:val="none" w:sz="0" w:space="0" w:color="auto"/>
                <w:left w:val="none" w:sz="0" w:space="0" w:color="auto"/>
                <w:bottom w:val="none" w:sz="0" w:space="0" w:color="auto"/>
                <w:right w:val="none" w:sz="0" w:space="0" w:color="auto"/>
              </w:divBdr>
              <w:divsChild>
                <w:div w:id="205064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393400">
          <w:marLeft w:val="0"/>
          <w:marRight w:val="0"/>
          <w:marTop w:val="300"/>
          <w:marBottom w:val="0"/>
          <w:divBdr>
            <w:top w:val="none" w:sz="0" w:space="0" w:color="auto"/>
            <w:left w:val="none" w:sz="0" w:space="0" w:color="auto"/>
            <w:bottom w:val="none" w:sz="0" w:space="0" w:color="auto"/>
            <w:right w:val="none" w:sz="0" w:space="0" w:color="auto"/>
          </w:divBdr>
          <w:divsChild>
            <w:div w:id="1089236451">
              <w:marLeft w:val="0"/>
              <w:marRight w:val="0"/>
              <w:marTop w:val="0"/>
              <w:marBottom w:val="0"/>
              <w:divBdr>
                <w:top w:val="none" w:sz="0" w:space="0" w:color="auto"/>
                <w:left w:val="none" w:sz="0" w:space="0" w:color="auto"/>
                <w:bottom w:val="none" w:sz="0" w:space="0" w:color="auto"/>
                <w:right w:val="none" w:sz="0" w:space="0" w:color="auto"/>
              </w:divBdr>
              <w:divsChild>
                <w:div w:id="183907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977678">
      <w:bodyDiv w:val="1"/>
      <w:marLeft w:val="0"/>
      <w:marRight w:val="0"/>
      <w:marTop w:val="0"/>
      <w:marBottom w:val="0"/>
      <w:divBdr>
        <w:top w:val="none" w:sz="0" w:space="0" w:color="auto"/>
        <w:left w:val="none" w:sz="0" w:space="0" w:color="auto"/>
        <w:bottom w:val="none" w:sz="0" w:space="0" w:color="auto"/>
        <w:right w:val="none" w:sz="0" w:space="0" w:color="auto"/>
      </w:divBdr>
    </w:div>
    <w:div w:id="755172033">
      <w:bodyDiv w:val="1"/>
      <w:marLeft w:val="0"/>
      <w:marRight w:val="0"/>
      <w:marTop w:val="0"/>
      <w:marBottom w:val="0"/>
      <w:divBdr>
        <w:top w:val="none" w:sz="0" w:space="0" w:color="auto"/>
        <w:left w:val="none" w:sz="0" w:space="0" w:color="auto"/>
        <w:bottom w:val="none" w:sz="0" w:space="0" w:color="auto"/>
        <w:right w:val="none" w:sz="0" w:space="0" w:color="auto"/>
      </w:divBdr>
      <w:divsChild>
        <w:div w:id="898973971">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sChild>
            <w:div w:id="523448153">
              <w:marLeft w:val="0"/>
              <w:marRight w:val="0"/>
              <w:marTop w:val="0"/>
              <w:marBottom w:val="0"/>
              <w:divBdr>
                <w:top w:val="none" w:sz="0" w:space="0" w:color="auto"/>
                <w:left w:val="none" w:sz="0" w:space="0" w:color="auto"/>
                <w:bottom w:val="none" w:sz="0" w:space="0" w:color="auto"/>
                <w:right w:val="none" w:sz="0" w:space="0" w:color="auto"/>
              </w:divBdr>
            </w:div>
          </w:divsChild>
        </w:div>
        <w:div w:id="1157720731">
          <w:marLeft w:val="0"/>
          <w:marRight w:val="0"/>
          <w:marTop w:val="0"/>
          <w:marBottom w:val="0"/>
          <w:divBdr>
            <w:top w:val="none" w:sz="0" w:space="0" w:color="auto"/>
            <w:left w:val="none" w:sz="0" w:space="0" w:color="auto"/>
            <w:bottom w:val="none" w:sz="0" w:space="0" w:color="auto"/>
            <w:right w:val="none" w:sz="0" w:space="0" w:color="auto"/>
          </w:divBdr>
        </w:div>
        <w:div w:id="642008904">
          <w:marLeft w:val="0"/>
          <w:marRight w:val="0"/>
          <w:marTop w:val="0"/>
          <w:marBottom w:val="0"/>
          <w:divBdr>
            <w:top w:val="none" w:sz="0" w:space="0" w:color="auto"/>
            <w:left w:val="none" w:sz="0" w:space="0" w:color="auto"/>
            <w:bottom w:val="none" w:sz="0" w:space="0" w:color="auto"/>
            <w:right w:val="none" w:sz="0" w:space="0" w:color="auto"/>
          </w:divBdr>
          <w:divsChild>
            <w:div w:id="1380011508">
              <w:marLeft w:val="0"/>
              <w:marRight w:val="0"/>
              <w:marTop w:val="0"/>
              <w:marBottom w:val="0"/>
              <w:divBdr>
                <w:top w:val="none" w:sz="0" w:space="0" w:color="auto"/>
                <w:left w:val="none" w:sz="0" w:space="0" w:color="auto"/>
                <w:bottom w:val="none" w:sz="0" w:space="0" w:color="auto"/>
                <w:right w:val="none" w:sz="0" w:space="0" w:color="auto"/>
              </w:divBdr>
            </w:div>
          </w:divsChild>
        </w:div>
        <w:div w:id="962225101">
          <w:marLeft w:val="0"/>
          <w:marRight w:val="0"/>
          <w:marTop w:val="0"/>
          <w:marBottom w:val="0"/>
          <w:divBdr>
            <w:top w:val="none" w:sz="0" w:space="0" w:color="auto"/>
            <w:left w:val="none" w:sz="0" w:space="0" w:color="auto"/>
            <w:bottom w:val="none" w:sz="0" w:space="0" w:color="auto"/>
            <w:right w:val="none" w:sz="0" w:space="0" w:color="auto"/>
          </w:divBdr>
        </w:div>
        <w:div w:id="1432162776">
          <w:marLeft w:val="0"/>
          <w:marRight w:val="0"/>
          <w:marTop w:val="0"/>
          <w:marBottom w:val="0"/>
          <w:divBdr>
            <w:top w:val="none" w:sz="0" w:space="0" w:color="auto"/>
            <w:left w:val="none" w:sz="0" w:space="0" w:color="auto"/>
            <w:bottom w:val="none" w:sz="0" w:space="0" w:color="auto"/>
            <w:right w:val="none" w:sz="0" w:space="0" w:color="auto"/>
          </w:divBdr>
          <w:divsChild>
            <w:div w:id="1263494557">
              <w:marLeft w:val="0"/>
              <w:marRight w:val="0"/>
              <w:marTop w:val="0"/>
              <w:marBottom w:val="0"/>
              <w:divBdr>
                <w:top w:val="none" w:sz="0" w:space="0" w:color="auto"/>
                <w:left w:val="none" w:sz="0" w:space="0" w:color="auto"/>
                <w:bottom w:val="none" w:sz="0" w:space="0" w:color="auto"/>
                <w:right w:val="none" w:sz="0" w:space="0" w:color="auto"/>
              </w:divBdr>
            </w:div>
          </w:divsChild>
        </w:div>
        <w:div w:id="97719611">
          <w:marLeft w:val="0"/>
          <w:marRight w:val="0"/>
          <w:marTop w:val="0"/>
          <w:marBottom w:val="0"/>
          <w:divBdr>
            <w:top w:val="none" w:sz="0" w:space="0" w:color="auto"/>
            <w:left w:val="none" w:sz="0" w:space="0" w:color="auto"/>
            <w:bottom w:val="none" w:sz="0" w:space="0" w:color="auto"/>
            <w:right w:val="none" w:sz="0" w:space="0" w:color="auto"/>
          </w:divBdr>
        </w:div>
        <w:div w:id="168326466">
          <w:marLeft w:val="0"/>
          <w:marRight w:val="0"/>
          <w:marTop w:val="0"/>
          <w:marBottom w:val="0"/>
          <w:divBdr>
            <w:top w:val="none" w:sz="0" w:space="0" w:color="auto"/>
            <w:left w:val="none" w:sz="0" w:space="0" w:color="auto"/>
            <w:bottom w:val="none" w:sz="0" w:space="0" w:color="auto"/>
            <w:right w:val="none" w:sz="0" w:space="0" w:color="auto"/>
          </w:divBdr>
          <w:divsChild>
            <w:div w:id="307562397">
              <w:marLeft w:val="0"/>
              <w:marRight w:val="0"/>
              <w:marTop w:val="0"/>
              <w:marBottom w:val="0"/>
              <w:divBdr>
                <w:top w:val="none" w:sz="0" w:space="0" w:color="auto"/>
                <w:left w:val="none" w:sz="0" w:space="0" w:color="auto"/>
                <w:bottom w:val="none" w:sz="0" w:space="0" w:color="auto"/>
                <w:right w:val="none" w:sz="0" w:space="0" w:color="auto"/>
              </w:divBdr>
            </w:div>
          </w:divsChild>
        </w:div>
        <w:div w:id="133256473">
          <w:marLeft w:val="0"/>
          <w:marRight w:val="0"/>
          <w:marTop w:val="0"/>
          <w:marBottom w:val="0"/>
          <w:divBdr>
            <w:top w:val="none" w:sz="0" w:space="0" w:color="auto"/>
            <w:left w:val="none" w:sz="0" w:space="0" w:color="auto"/>
            <w:bottom w:val="none" w:sz="0" w:space="0" w:color="auto"/>
            <w:right w:val="none" w:sz="0" w:space="0" w:color="auto"/>
          </w:divBdr>
        </w:div>
        <w:div w:id="1043561324">
          <w:marLeft w:val="0"/>
          <w:marRight w:val="0"/>
          <w:marTop w:val="0"/>
          <w:marBottom w:val="0"/>
          <w:divBdr>
            <w:top w:val="none" w:sz="0" w:space="0" w:color="auto"/>
            <w:left w:val="none" w:sz="0" w:space="0" w:color="auto"/>
            <w:bottom w:val="none" w:sz="0" w:space="0" w:color="auto"/>
            <w:right w:val="none" w:sz="0" w:space="0" w:color="auto"/>
          </w:divBdr>
          <w:divsChild>
            <w:div w:id="1287736540">
              <w:marLeft w:val="0"/>
              <w:marRight w:val="0"/>
              <w:marTop w:val="0"/>
              <w:marBottom w:val="0"/>
              <w:divBdr>
                <w:top w:val="none" w:sz="0" w:space="0" w:color="auto"/>
                <w:left w:val="none" w:sz="0" w:space="0" w:color="auto"/>
                <w:bottom w:val="none" w:sz="0" w:space="0" w:color="auto"/>
                <w:right w:val="none" w:sz="0" w:space="0" w:color="auto"/>
              </w:divBdr>
            </w:div>
          </w:divsChild>
        </w:div>
        <w:div w:id="296379443">
          <w:marLeft w:val="0"/>
          <w:marRight w:val="0"/>
          <w:marTop w:val="0"/>
          <w:marBottom w:val="0"/>
          <w:divBdr>
            <w:top w:val="none" w:sz="0" w:space="0" w:color="auto"/>
            <w:left w:val="none" w:sz="0" w:space="0" w:color="auto"/>
            <w:bottom w:val="none" w:sz="0" w:space="0" w:color="auto"/>
            <w:right w:val="none" w:sz="0" w:space="0" w:color="auto"/>
          </w:divBdr>
        </w:div>
        <w:div w:id="2108504560">
          <w:marLeft w:val="0"/>
          <w:marRight w:val="0"/>
          <w:marTop w:val="0"/>
          <w:marBottom w:val="0"/>
          <w:divBdr>
            <w:top w:val="none" w:sz="0" w:space="0" w:color="auto"/>
            <w:left w:val="none" w:sz="0" w:space="0" w:color="auto"/>
            <w:bottom w:val="none" w:sz="0" w:space="0" w:color="auto"/>
            <w:right w:val="none" w:sz="0" w:space="0" w:color="auto"/>
          </w:divBdr>
          <w:divsChild>
            <w:div w:id="492182246">
              <w:marLeft w:val="0"/>
              <w:marRight w:val="0"/>
              <w:marTop w:val="0"/>
              <w:marBottom w:val="0"/>
              <w:divBdr>
                <w:top w:val="none" w:sz="0" w:space="0" w:color="auto"/>
                <w:left w:val="none" w:sz="0" w:space="0" w:color="auto"/>
                <w:bottom w:val="none" w:sz="0" w:space="0" w:color="auto"/>
                <w:right w:val="none" w:sz="0" w:space="0" w:color="auto"/>
              </w:divBdr>
            </w:div>
          </w:divsChild>
        </w:div>
        <w:div w:id="948974094">
          <w:marLeft w:val="0"/>
          <w:marRight w:val="0"/>
          <w:marTop w:val="0"/>
          <w:marBottom w:val="0"/>
          <w:divBdr>
            <w:top w:val="none" w:sz="0" w:space="0" w:color="auto"/>
            <w:left w:val="none" w:sz="0" w:space="0" w:color="auto"/>
            <w:bottom w:val="none" w:sz="0" w:space="0" w:color="auto"/>
            <w:right w:val="none" w:sz="0" w:space="0" w:color="auto"/>
          </w:divBdr>
        </w:div>
        <w:div w:id="1947469566">
          <w:marLeft w:val="0"/>
          <w:marRight w:val="0"/>
          <w:marTop w:val="0"/>
          <w:marBottom w:val="0"/>
          <w:divBdr>
            <w:top w:val="none" w:sz="0" w:space="0" w:color="auto"/>
            <w:left w:val="none" w:sz="0" w:space="0" w:color="auto"/>
            <w:bottom w:val="none" w:sz="0" w:space="0" w:color="auto"/>
            <w:right w:val="none" w:sz="0" w:space="0" w:color="auto"/>
          </w:divBdr>
          <w:divsChild>
            <w:div w:id="1744374764">
              <w:marLeft w:val="0"/>
              <w:marRight w:val="0"/>
              <w:marTop w:val="0"/>
              <w:marBottom w:val="0"/>
              <w:divBdr>
                <w:top w:val="none" w:sz="0" w:space="0" w:color="auto"/>
                <w:left w:val="none" w:sz="0" w:space="0" w:color="auto"/>
                <w:bottom w:val="none" w:sz="0" w:space="0" w:color="auto"/>
                <w:right w:val="none" w:sz="0" w:space="0" w:color="auto"/>
              </w:divBdr>
            </w:div>
          </w:divsChild>
        </w:div>
        <w:div w:id="263344772">
          <w:marLeft w:val="0"/>
          <w:marRight w:val="0"/>
          <w:marTop w:val="300"/>
          <w:marBottom w:val="0"/>
          <w:divBdr>
            <w:top w:val="none" w:sz="0" w:space="0" w:color="auto"/>
            <w:left w:val="none" w:sz="0" w:space="0" w:color="auto"/>
            <w:bottom w:val="none" w:sz="0" w:space="0" w:color="auto"/>
            <w:right w:val="none" w:sz="0" w:space="0" w:color="auto"/>
          </w:divBdr>
          <w:divsChild>
            <w:div w:id="2047943539">
              <w:marLeft w:val="0"/>
              <w:marRight w:val="0"/>
              <w:marTop w:val="0"/>
              <w:marBottom w:val="0"/>
              <w:divBdr>
                <w:top w:val="none" w:sz="0" w:space="0" w:color="auto"/>
                <w:left w:val="none" w:sz="0" w:space="0" w:color="auto"/>
                <w:bottom w:val="none" w:sz="0" w:space="0" w:color="auto"/>
                <w:right w:val="none" w:sz="0" w:space="0" w:color="auto"/>
              </w:divBdr>
              <w:divsChild>
                <w:div w:id="1378043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910838">
          <w:marLeft w:val="0"/>
          <w:marRight w:val="0"/>
          <w:marTop w:val="300"/>
          <w:marBottom w:val="0"/>
          <w:divBdr>
            <w:top w:val="none" w:sz="0" w:space="0" w:color="auto"/>
            <w:left w:val="none" w:sz="0" w:space="0" w:color="auto"/>
            <w:bottom w:val="none" w:sz="0" w:space="0" w:color="auto"/>
            <w:right w:val="none" w:sz="0" w:space="0" w:color="auto"/>
          </w:divBdr>
          <w:divsChild>
            <w:div w:id="1029599560">
              <w:marLeft w:val="0"/>
              <w:marRight w:val="0"/>
              <w:marTop w:val="0"/>
              <w:marBottom w:val="0"/>
              <w:divBdr>
                <w:top w:val="none" w:sz="0" w:space="0" w:color="auto"/>
                <w:left w:val="none" w:sz="0" w:space="0" w:color="auto"/>
                <w:bottom w:val="none" w:sz="0" w:space="0" w:color="auto"/>
                <w:right w:val="none" w:sz="0" w:space="0" w:color="auto"/>
              </w:divBdr>
              <w:divsChild>
                <w:div w:id="765467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9308">
          <w:marLeft w:val="0"/>
          <w:marRight w:val="0"/>
          <w:marTop w:val="300"/>
          <w:marBottom w:val="0"/>
          <w:divBdr>
            <w:top w:val="none" w:sz="0" w:space="0" w:color="auto"/>
            <w:left w:val="none" w:sz="0" w:space="0" w:color="auto"/>
            <w:bottom w:val="none" w:sz="0" w:space="0" w:color="auto"/>
            <w:right w:val="none" w:sz="0" w:space="0" w:color="auto"/>
          </w:divBdr>
          <w:divsChild>
            <w:div w:id="951130688">
              <w:marLeft w:val="0"/>
              <w:marRight w:val="0"/>
              <w:marTop w:val="0"/>
              <w:marBottom w:val="0"/>
              <w:divBdr>
                <w:top w:val="none" w:sz="0" w:space="0" w:color="auto"/>
                <w:left w:val="none" w:sz="0" w:space="0" w:color="auto"/>
                <w:bottom w:val="none" w:sz="0" w:space="0" w:color="auto"/>
                <w:right w:val="none" w:sz="0" w:space="0" w:color="auto"/>
              </w:divBdr>
              <w:divsChild>
                <w:div w:id="96006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62891">
          <w:marLeft w:val="0"/>
          <w:marRight w:val="0"/>
          <w:marTop w:val="300"/>
          <w:marBottom w:val="0"/>
          <w:divBdr>
            <w:top w:val="none" w:sz="0" w:space="0" w:color="auto"/>
            <w:left w:val="none" w:sz="0" w:space="0" w:color="auto"/>
            <w:bottom w:val="none" w:sz="0" w:space="0" w:color="auto"/>
            <w:right w:val="none" w:sz="0" w:space="0" w:color="auto"/>
          </w:divBdr>
          <w:divsChild>
            <w:div w:id="224803527">
              <w:marLeft w:val="0"/>
              <w:marRight w:val="0"/>
              <w:marTop w:val="0"/>
              <w:marBottom w:val="0"/>
              <w:divBdr>
                <w:top w:val="none" w:sz="0" w:space="0" w:color="auto"/>
                <w:left w:val="none" w:sz="0" w:space="0" w:color="auto"/>
                <w:bottom w:val="none" w:sz="0" w:space="0" w:color="auto"/>
                <w:right w:val="none" w:sz="0" w:space="0" w:color="auto"/>
              </w:divBdr>
              <w:divsChild>
                <w:div w:id="40927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7556412">
      <w:bodyDiv w:val="1"/>
      <w:marLeft w:val="0"/>
      <w:marRight w:val="0"/>
      <w:marTop w:val="0"/>
      <w:marBottom w:val="0"/>
      <w:divBdr>
        <w:top w:val="none" w:sz="0" w:space="0" w:color="auto"/>
        <w:left w:val="none" w:sz="0" w:space="0" w:color="auto"/>
        <w:bottom w:val="none" w:sz="0" w:space="0" w:color="auto"/>
        <w:right w:val="none" w:sz="0" w:space="0" w:color="auto"/>
      </w:divBdr>
    </w:div>
    <w:div w:id="757824675">
      <w:bodyDiv w:val="1"/>
      <w:marLeft w:val="0"/>
      <w:marRight w:val="0"/>
      <w:marTop w:val="0"/>
      <w:marBottom w:val="0"/>
      <w:divBdr>
        <w:top w:val="none" w:sz="0" w:space="0" w:color="auto"/>
        <w:left w:val="none" w:sz="0" w:space="0" w:color="auto"/>
        <w:bottom w:val="none" w:sz="0" w:space="0" w:color="auto"/>
        <w:right w:val="none" w:sz="0" w:space="0" w:color="auto"/>
      </w:divBdr>
    </w:div>
    <w:div w:id="757948492">
      <w:bodyDiv w:val="1"/>
      <w:marLeft w:val="0"/>
      <w:marRight w:val="0"/>
      <w:marTop w:val="0"/>
      <w:marBottom w:val="0"/>
      <w:divBdr>
        <w:top w:val="none" w:sz="0" w:space="0" w:color="auto"/>
        <w:left w:val="none" w:sz="0" w:space="0" w:color="auto"/>
        <w:bottom w:val="none" w:sz="0" w:space="0" w:color="auto"/>
        <w:right w:val="none" w:sz="0" w:space="0" w:color="auto"/>
      </w:divBdr>
    </w:div>
    <w:div w:id="759453619">
      <w:bodyDiv w:val="1"/>
      <w:marLeft w:val="0"/>
      <w:marRight w:val="0"/>
      <w:marTop w:val="0"/>
      <w:marBottom w:val="0"/>
      <w:divBdr>
        <w:top w:val="none" w:sz="0" w:space="0" w:color="auto"/>
        <w:left w:val="none" w:sz="0" w:space="0" w:color="auto"/>
        <w:bottom w:val="none" w:sz="0" w:space="0" w:color="auto"/>
        <w:right w:val="none" w:sz="0" w:space="0" w:color="auto"/>
      </w:divBdr>
    </w:div>
    <w:div w:id="759643058">
      <w:bodyDiv w:val="1"/>
      <w:marLeft w:val="0"/>
      <w:marRight w:val="0"/>
      <w:marTop w:val="0"/>
      <w:marBottom w:val="0"/>
      <w:divBdr>
        <w:top w:val="none" w:sz="0" w:space="0" w:color="auto"/>
        <w:left w:val="none" w:sz="0" w:space="0" w:color="auto"/>
        <w:bottom w:val="none" w:sz="0" w:space="0" w:color="auto"/>
        <w:right w:val="none" w:sz="0" w:space="0" w:color="auto"/>
      </w:divBdr>
    </w:div>
    <w:div w:id="759837785">
      <w:bodyDiv w:val="1"/>
      <w:marLeft w:val="0"/>
      <w:marRight w:val="0"/>
      <w:marTop w:val="0"/>
      <w:marBottom w:val="0"/>
      <w:divBdr>
        <w:top w:val="none" w:sz="0" w:space="0" w:color="auto"/>
        <w:left w:val="none" w:sz="0" w:space="0" w:color="auto"/>
        <w:bottom w:val="none" w:sz="0" w:space="0" w:color="auto"/>
        <w:right w:val="none" w:sz="0" w:space="0" w:color="auto"/>
      </w:divBdr>
      <w:divsChild>
        <w:div w:id="214590045">
          <w:marLeft w:val="0"/>
          <w:marRight w:val="0"/>
          <w:marTop w:val="300"/>
          <w:marBottom w:val="0"/>
          <w:divBdr>
            <w:top w:val="none" w:sz="0" w:space="0" w:color="auto"/>
            <w:left w:val="none" w:sz="0" w:space="0" w:color="auto"/>
            <w:bottom w:val="none" w:sz="0" w:space="0" w:color="auto"/>
            <w:right w:val="none" w:sz="0" w:space="0" w:color="auto"/>
          </w:divBdr>
          <w:divsChild>
            <w:div w:id="248781112">
              <w:marLeft w:val="0"/>
              <w:marRight w:val="0"/>
              <w:marTop w:val="0"/>
              <w:marBottom w:val="0"/>
              <w:divBdr>
                <w:top w:val="none" w:sz="0" w:space="0" w:color="auto"/>
                <w:left w:val="none" w:sz="0" w:space="0" w:color="auto"/>
                <w:bottom w:val="none" w:sz="0" w:space="0" w:color="auto"/>
                <w:right w:val="none" w:sz="0" w:space="0" w:color="auto"/>
              </w:divBdr>
              <w:divsChild>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1609">
          <w:marLeft w:val="0"/>
          <w:marRight w:val="0"/>
          <w:marTop w:val="0"/>
          <w:marBottom w:val="0"/>
          <w:divBdr>
            <w:top w:val="none" w:sz="0" w:space="0" w:color="auto"/>
            <w:left w:val="none" w:sz="0" w:space="0" w:color="auto"/>
            <w:bottom w:val="none" w:sz="0" w:space="0" w:color="auto"/>
            <w:right w:val="none" w:sz="0" w:space="0" w:color="auto"/>
          </w:divBdr>
        </w:div>
        <w:div w:id="935943076">
          <w:marLeft w:val="0"/>
          <w:marRight w:val="0"/>
          <w:marTop w:val="0"/>
          <w:marBottom w:val="0"/>
          <w:divBdr>
            <w:top w:val="none" w:sz="0" w:space="0" w:color="auto"/>
            <w:left w:val="none" w:sz="0" w:space="0" w:color="auto"/>
            <w:bottom w:val="none" w:sz="0" w:space="0" w:color="auto"/>
            <w:right w:val="none" w:sz="0" w:space="0" w:color="auto"/>
          </w:divBdr>
          <w:divsChild>
            <w:div w:id="1862430639">
              <w:marLeft w:val="0"/>
              <w:marRight w:val="0"/>
              <w:marTop w:val="0"/>
              <w:marBottom w:val="0"/>
              <w:divBdr>
                <w:top w:val="none" w:sz="0" w:space="0" w:color="auto"/>
                <w:left w:val="none" w:sz="0" w:space="0" w:color="auto"/>
                <w:bottom w:val="none" w:sz="0" w:space="0" w:color="auto"/>
                <w:right w:val="none" w:sz="0" w:space="0" w:color="auto"/>
              </w:divBdr>
            </w:div>
          </w:divsChild>
        </w:div>
        <w:div w:id="992222967">
          <w:marLeft w:val="0"/>
          <w:marRight w:val="0"/>
          <w:marTop w:val="0"/>
          <w:marBottom w:val="0"/>
          <w:divBdr>
            <w:top w:val="none" w:sz="0" w:space="0" w:color="auto"/>
            <w:left w:val="none" w:sz="0" w:space="0" w:color="auto"/>
            <w:bottom w:val="none" w:sz="0" w:space="0" w:color="auto"/>
            <w:right w:val="none" w:sz="0" w:space="0" w:color="auto"/>
          </w:divBdr>
        </w:div>
        <w:div w:id="1124235535">
          <w:marLeft w:val="0"/>
          <w:marRight w:val="0"/>
          <w:marTop w:val="0"/>
          <w:marBottom w:val="0"/>
          <w:divBdr>
            <w:top w:val="none" w:sz="0" w:space="0" w:color="auto"/>
            <w:left w:val="none" w:sz="0" w:space="0" w:color="auto"/>
            <w:bottom w:val="none" w:sz="0" w:space="0" w:color="auto"/>
            <w:right w:val="none" w:sz="0" w:space="0" w:color="auto"/>
          </w:divBdr>
        </w:div>
        <w:div w:id="1232498597">
          <w:marLeft w:val="0"/>
          <w:marRight w:val="0"/>
          <w:marTop w:val="0"/>
          <w:marBottom w:val="0"/>
          <w:divBdr>
            <w:top w:val="none" w:sz="0" w:space="0" w:color="auto"/>
            <w:left w:val="none" w:sz="0" w:space="0" w:color="auto"/>
            <w:bottom w:val="none" w:sz="0" w:space="0" w:color="auto"/>
            <w:right w:val="none" w:sz="0" w:space="0" w:color="auto"/>
          </w:divBdr>
        </w:div>
        <w:div w:id="1393508482">
          <w:marLeft w:val="0"/>
          <w:marRight w:val="0"/>
          <w:marTop w:val="0"/>
          <w:marBottom w:val="0"/>
          <w:divBdr>
            <w:top w:val="none" w:sz="0" w:space="0" w:color="auto"/>
            <w:left w:val="none" w:sz="0" w:space="0" w:color="auto"/>
            <w:bottom w:val="none" w:sz="0" w:space="0" w:color="auto"/>
            <w:right w:val="none" w:sz="0" w:space="0" w:color="auto"/>
          </w:divBdr>
          <w:divsChild>
            <w:div w:id="1934630112">
              <w:marLeft w:val="0"/>
              <w:marRight w:val="0"/>
              <w:marTop w:val="0"/>
              <w:marBottom w:val="0"/>
              <w:divBdr>
                <w:top w:val="none" w:sz="0" w:space="0" w:color="auto"/>
                <w:left w:val="none" w:sz="0" w:space="0" w:color="auto"/>
                <w:bottom w:val="none" w:sz="0" w:space="0" w:color="auto"/>
                <w:right w:val="none" w:sz="0" w:space="0" w:color="auto"/>
              </w:divBdr>
            </w:div>
          </w:divsChild>
        </w:div>
        <w:div w:id="1458135081">
          <w:marLeft w:val="0"/>
          <w:marRight w:val="0"/>
          <w:marTop w:val="0"/>
          <w:marBottom w:val="0"/>
          <w:divBdr>
            <w:top w:val="none" w:sz="0" w:space="0" w:color="auto"/>
            <w:left w:val="none" w:sz="0" w:space="0" w:color="auto"/>
            <w:bottom w:val="none" w:sz="0" w:space="0" w:color="auto"/>
            <w:right w:val="none" w:sz="0" w:space="0" w:color="auto"/>
          </w:divBdr>
        </w:div>
        <w:div w:id="1637684655">
          <w:marLeft w:val="0"/>
          <w:marRight w:val="0"/>
          <w:marTop w:val="0"/>
          <w:marBottom w:val="0"/>
          <w:divBdr>
            <w:top w:val="none" w:sz="0" w:space="0" w:color="auto"/>
            <w:left w:val="none" w:sz="0" w:space="0" w:color="auto"/>
            <w:bottom w:val="none" w:sz="0" w:space="0" w:color="auto"/>
            <w:right w:val="none" w:sz="0" w:space="0" w:color="auto"/>
          </w:divBdr>
        </w:div>
        <w:div w:id="1653484138">
          <w:marLeft w:val="0"/>
          <w:marRight w:val="0"/>
          <w:marTop w:val="0"/>
          <w:marBottom w:val="0"/>
          <w:divBdr>
            <w:top w:val="none" w:sz="0" w:space="0" w:color="auto"/>
            <w:left w:val="none" w:sz="0" w:space="0" w:color="auto"/>
            <w:bottom w:val="none" w:sz="0" w:space="0" w:color="auto"/>
            <w:right w:val="none" w:sz="0" w:space="0" w:color="auto"/>
          </w:divBdr>
          <w:divsChild>
            <w:div w:id="1012685793">
              <w:marLeft w:val="0"/>
              <w:marRight w:val="0"/>
              <w:marTop w:val="0"/>
              <w:marBottom w:val="0"/>
              <w:divBdr>
                <w:top w:val="none" w:sz="0" w:space="0" w:color="auto"/>
                <w:left w:val="none" w:sz="0" w:space="0" w:color="auto"/>
                <w:bottom w:val="none" w:sz="0" w:space="0" w:color="auto"/>
                <w:right w:val="none" w:sz="0" w:space="0" w:color="auto"/>
              </w:divBdr>
            </w:div>
          </w:divsChild>
        </w:div>
        <w:div w:id="1661887790">
          <w:marLeft w:val="0"/>
          <w:marRight w:val="0"/>
          <w:marTop w:val="300"/>
          <w:marBottom w:val="0"/>
          <w:divBdr>
            <w:top w:val="none" w:sz="0" w:space="0" w:color="auto"/>
            <w:left w:val="none" w:sz="0" w:space="0" w:color="auto"/>
            <w:bottom w:val="none" w:sz="0" w:space="0" w:color="auto"/>
            <w:right w:val="none" w:sz="0" w:space="0" w:color="auto"/>
          </w:divBdr>
          <w:divsChild>
            <w:div w:id="1306084840">
              <w:marLeft w:val="0"/>
              <w:marRight w:val="0"/>
              <w:marTop w:val="0"/>
              <w:marBottom w:val="0"/>
              <w:divBdr>
                <w:top w:val="none" w:sz="0" w:space="0" w:color="auto"/>
                <w:left w:val="none" w:sz="0" w:space="0" w:color="auto"/>
                <w:bottom w:val="none" w:sz="0" w:space="0" w:color="auto"/>
                <w:right w:val="none" w:sz="0" w:space="0" w:color="auto"/>
              </w:divBdr>
              <w:divsChild>
                <w:div w:id="68671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7603">
          <w:marLeft w:val="0"/>
          <w:marRight w:val="0"/>
          <w:marTop w:val="300"/>
          <w:marBottom w:val="0"/>
          <w:divBdr>
            <w:top w:val="none" w:sz="0" w:space="0" w:color="auto"/>
            <w:left w:val="none" w:sz="0" w:space="0" w:color="auto"/>
            <w:bottom w:val="none" w:sz="0" w:space="0" w:color="auto"/>
            <w:right w:val="none" w:sz="0" w:space="0" w:color="auto"/>
          </w:divBdr>
          <w:divsChild>
            <w:div w:id="1983853104">
              <w:marLeft w:val="0"/>
              <w:marRight w:val="0"/>
              <w:marTop w:val="0"/>
              <w:marBottom w:val="0"/>
              <w:divBdr>
                <w:top w:val="none" w:sz="0" w:space="0" w:color="auto"/>
                <w:left w:val="none" w:sz="0" w:space="0" w:color="auto"/>
                <w:bottom w:val="none" w:sz="0" w:space="0" w:color="auto"/>
                <w:right w:val="none" w:sz="0" w:space="0" w:color="auto"/>
              </w:divBdr>
              <w:divsChild>
                <w:div w:id="118686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802428">
          <w:marLeft w:val="0"/>
          <w:marRight w:val="0"/>
          <w:marTop w:val="0"/>
          <w:marBottom w:val="0"/>
          <w:divBdr>
            <w:top w:val="none" w:sz="0" w:space="0" w:color="auto"/>
            <w:left w:val="none" w:sz="0" w:space="0" w:color="auto"/>
            <w:bottom w:val="none" w:sz="0" w:space="0" w:color="auto"/>
            <w:right w:val="none" w:sz="0" w:space="0" w:color="auto"/>
          </w:divBdr>
        </w:div>
        <w:div w:id="1714498179">
          <w:marLeft w:val="0"/>
          <w:marRight w:val="0"/>
          <w:marTop w:val="0"/>
          <w:marBottom w:val="0"/>
          <w:divBdr>
            <w:top w:val="none" w:sz="0" w:space="0" w:color="auto"/>
            <w:left w:val="none" w:sz="0" w:space="0" w:color="auto"/>
            <w:bottom w:val="none" w:sz="0" w:space="0" w:color="auto"/>
            <w:right w:val="none" w:sz="0" w:space="0" w:color="auto"/>
          </w:divBdr>
          <w:divsChild>
            <w:div w:id="1451167524">
              <w:marLeft w:val="0"/>
              <w:marRight w:val="0"/>
              <w:marTop w:val="0"/>
              <w:marBottom w:val="0"/>
              <w:divBdr>
                <w:top w:val="none" w:sz="0" w:space="0" w:color="auto"/>
                <w:left w:val="none" w:sz="0" w:space="0" w:color="auto"/>
                <w:bottom w:val="none" w:sz="0" w:space="0" w:color="auto"/>
                <w:right w:val="none" w:sz="0" w:space="0" w:color="auto"/>
              </w:divBdr>
            </w:div>
          </w:divsChild>
        </w:div>
        <w:div w:id="1835026876">
          <w:marLeft w:val="0"/>
          <w:marRight w:val="0"/>
          <w:marTop w:val="0"/>
          <w:marBottom w:val="0"/>
          <w:divBdr>
            <w:top w:val="none" w:sz="0" w:space="0" w:color="auto"/>
            <w:left w:val="none" w:sz="0" w:space="0" w:color="auto"/>
            <w:bottom w:val="none" w:sz="0" w:space="0" w:color="auto"/>
            <w:right w:val="none" w:sz="0" w:space="0" w:color="auto"/>
          </w:divBdr>
          <w:divsChild>
            <w:div w:id="2017151274">
              <w:marLeft w:val="0"/>
              <w:marRight w:val="0"/>
              <w:marTop w:val="0"/>
              <w:marBottom w:val="0"/>
              <w:divBdr>
                <w:top w:val="none" w:sz="0" w:space="0" w:color="auto"/>
                <w:left w:val="none" w:sz="0" w:space="0" w:color="auto"/>
                <w:bottom w:val="none" w:sz="0" w:space="0" w:color="auto"/>
                <w:right w:val="none" w:sz="0" w:space="0" w:color="auto"/>
              </w:divBdr>
            </w:div>
          </w:divsChild>
        </w:div>
        <w:div w:id="1982035915">
          <w:marLeft w:val="0"/>
          <w:marRight w:val="0"/>
          <w:marTop w:val="0"/>
          <w:marBottom w:val="0"/>
          <w:divBdr>
            <w:top w:val="none" w:sz="0" w:space="0" w:color="auto"/>
            <w:left w:val="none" w:sz="0" w:space="0" w:color="auto"/>
            <w:bottom w:val="none" w:sz="0" w:space="0" w:color="auto"/>
            <w:right w:val="none" w:sz="0" w:space="0" w:color="auto"/>
          </w:divBdr>
          <w:divsChild>
            <w:div w:id="987781933">
              <w:marLeft w:val="0"/>
              <w:marRight w:val="0"/>
              <w:marTop w:val="0"/>
              <w:marBottom w:val="0"/>
              <w:divBdr>
                <w:top w:val="none" w:sz="0" w:space="0" w:color="auto"/>
                <w:left w:val="none" w:sz="0" w:space="0" w:color="auto"/>
                <w:bottom w:val="none" w:sz="0" w:space="0" w:color="auto"/>
                <w:right w:val="none" w:sz="0" w:space="0" w:color="auto"/>
              </w:divBdr>
            </w:div>
          </w:divsChild>
        </w:div>
        <w:div w:id="1996836077">
          <w:marLeft w:val="0"/>
          <w:marRight w:val="0"/>
          <w:marTop w:val="0"/>
          <w:marBottom w:val="0"/>
          <w:divBdr>
            <w:top w:val="none" w:sz="0" w:space="0" w:color="auto"/>
            <w:left w:val="none" w:sz="0" w:space="0" w:color="auto"/>
            <w:bottom w:val="none" w:sz="0" w:space="0" w:color="auto"/>
            <w:right w:val="none" w:sz="0" w:space="0" w:color="auto"/>
          </w:divBdr>
          <w:divsChild>
            <w:div w:id="46473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221542">
      <w:bodyDiv w:val="1"/>
      <w:marLeft w:val="0"/>
      <w:marRight w:val="0"/>
      <w:marTop w:val="0"/>
      <w:marBottom w:val="0"/>
      <w:divBdr>
        <w:top w:val="none" w:sz="0" w:space="0" w:color="auto"/>
        <w:left w:val="none" w:sz="0" w:space="0" w:color="auto"/>
        <w:bottom w:val="none" w:sz="0" w:space="0" w:color="auto"/>
        <w:right w:val="none" w:sz="0" w:space="0" w:color="auto"/>
      </w:divBdr>
      <w:divsChild>
        <w:div w:id="529417639">
          <w:marLeft w:val="0"/>
          <w:marRight w:val="0"/>
          <w:marTop w:val="0"/>
          <w:marBottom w:val="0"/>
          <w:divBdr>
            <w:top w:val="none" w:sz="0" w:space="0" w:color="auto"/>
            <w:left w:val="none" w:sz="0" w:space="0" w:color="auto"/>
            <w:bottom w:val="none" w:sz="0" w:space="0" w:color="auto"/>
            <w:right w:val="none" w:sz="0" w:space="0" w:color="auto"/>
          </w:divBdr>
        </w:div>
        <w:div w:id="450251696">
          <w:marLeft w:val="0"/>
          <w:marRight w:val="0"/>
          <w:marTop w:val="0"/>
          <w:marBottom w:val="0"/>
          <w:divBdr>
            <w:top w:val="none" w:sz="0" w:space="0" w:color="auto"/>
            <w:left w:val="none" w:sz="0" w:space="0" w:color="auto"/>
            <w:bottom w:val="none" w:sz="0" w:space="0" w:color="auto"/>
            <w:right w:val="none" w:sz="0" w:space="0" w:color="auto"/>
          </w:divBdr>
          <w:divsChild>
            <w:div w:id="1127434980">
              <w:marLeft w:val="0"/>
              <w:marRight w:val="0"/>
              <w:marTop w:val="0"/>
              <w:marBottom w:val="0"/>
              <w:divBdr>
                <w:top w:val="none" w:sz="0" w:space="0" w:color="auto"/>
                <w:left w:val="none" w:sz="0" w:space="0" w:color="auto"/>
                <w:bottom w:val="none" w:sz="0" w:space="0" w:color="auto"/>
                <w:right w:val="none" w:sz="0" w:space="0" w:color="auto"/>
              </w:divBdr>
            </w:div>
          </w:divsChild>
        </w:div>
        <w:div w:id="854660370">
          <w:marLeft w:val="0"/>
          <w:marRight w:val="0"/>
          <w:marTop w:val="0"/>
          <w:marBottom w:val="0"/>
          <w:divBdr>
            <w:top w:val="none" w:sz="0" w:space="0" w:color="auto"/>
            <w:left w:val="none" w:sz="0" w:space="0" w:color="auto"/>
            <w:bottom w:val="none" w:sz="0" w:space="0" w:color="auto"/>
            <w:right w:val="none" w:sz="0" w:space="0" w:color="auto"/>
          </w:divBdr>
        </w:div>
        <w:div w:id="398752195">
          <w:marLeft w:val="0"/>
          <w:marRight w:val="0"/>
          <w:marTop w:val="0"/>
          <w:marBottom w:val="0"/>
          <w:divBdr>
            <w:top w:val="none" w:sz="0" w:space="0" w:color="auto"/>
            <w:left w:val="none" w:sz="0" w:space="0" w:color="auto"/>
            <w:bottom w:val="none" w:sz="0" w:space="0" w:color="auto"/>
            <w:right w:val="none" w:sz="0" w:space="0" w:color="auto"/>
          </w:divBdr>
          <w:divsChild>
            <w:div w:id="1799251776">
              <w:marLeft w:val="0"/>
              <w:marRight w:val="0"/>
              <w:marTop w:val="0"/>
              <w:marBottom w:val="0"/>
              <w:divBdr>
                <w:top w:val="none" w:sz="0" w:space="0" w:color="auto"/>
                <w:left w:val="none" w:sz="0" w:space="0" w:color="auto"/>
                <w:bottom w:val="none" w:sz="0" w:space="0" w:color="auto"/>
                <w:right w:val="none" w:sz="0" w:space="0" w:color="auto"/>
              </w:divBdr>
            </w:div>
          </w:divsChild>
        </w:div>
        <w:div w:id="1194347945">
          <w:marLeft w:val="0"/>
          <w:marRight w:val="0"/>
          <w:marTop w:val="0"/>
          <w:marBottom w:val="0"/>
          <w:divBdr>
            <w:top w:val="none" w:sz="0" w:space="0" w:color="auto"/>
            <w:left w:val="none" w:sz="0" w:space="0" w:color="auto"/>
            <w:bottom w:val="none" w:sz="0" w:space="0" w:color="auto"/>
            <w:right w:val="none" w:sz="0" w:space="0" w:color="auto"/>
          </w:divBdr>
        </w:div>
        <w:div w:id="1758938194">
          <w:marLeft w:val="0"/>
          <w:marRight w:val="0"/>
          <w:marTop w:val="0"/>
          <w:marBottom w:val="0"/>
          <w:divBdr>
            <w:top w:val="none" w:sz="0" w:space="0" w:color="auto"/>
            <w:left w:val="none" w:sz="0" w:space="0" w:color="auto"/>
            <w:bottom w:val="none" w:sz="0" w:space="0" w:color="auto"/>
            <w:right w:val="none" w:sz="0" w:space="0" w:color="auto"/>
          </w:divBdr>
          <w:divsChild>
            <w:div w:id="1548762639">
              <w:marLeft w:val="0"/>
              <w:marRight w:val="0"/>
              <w:marTop w:val="0"/>
              <w:marBottom w:val="0"/>
              <w:divBdr>
                <w:top w:val="none" w:sz="0" w:space="0" w:color="auto"/>
                <w:left w:val="none" w:sz="0" w:space="0" w:color="auto"/>
                <w:bottom w:val="none" w:sz="0" w:space="0" w:color="auto"/>
                <w:right w:val="none" w:sz="0" w:space="0" w:color="auto"/>
              </w:divBdr>
            </w:div>
          </w:divsChild>
        </w:div>
        <w:div w:id="182403844">
          <w:marLeft w:val="0"/>
          <w:marRight w:val="0"/>
          <w:marTop w:val="0"/>
          <w:marBottom w:val="0"/>
          <w:divBdr>
            <w:top w:val="none" w:sz="0" w:space="0" w:color="auto"/>
            <w:left w:val="none" w:sz="0" w:space="0" w:color="auto"/>
            <w:bottom w:val="none" w:sz="0" w:space="0" w:color="auto"/>
            <w:right w:val="none" w:sz="0" w:space="0" w:color="auto"/>
          </w:divBdr>
        </w:div>
        <w:div w:id="1364329882">
          <w:marLeft w:val="0"/>
          <w:marRight w:val="0"/>
          <w:marTop w:val="0"/>
          <w:marBottom w:val="0"/>
          <w:divBdr>
            <w:top w:val="none" w:sz="0" w:space="0" w:color="auto"/>
            <w:left w:val="none" w:sz="0" w:space="0" w:color="auto"/>
            <w:bottom w:val="none" w:sz="0" w:space="0" w:color="auto"/>
            <w:right w:val="none" w:sz="0" w:space="0" w:color="auto"/>
          </w:divBdr>
          <w:divsChild>
            <w:div w:id="311717064">
              <w:marLeft w:val="0"/>
              <w:marRight w:val="0"/>
              <w:marTop w:val="0"/>
              <w:marBottom w:val="0"/>
              <w:divBdr>
                <w:top w:val="none" w:sz="0" w:space="0" w:color="auto"/>
                <w:left w:val="none" w:sz="0" w:space="0" w:color="auto"/>
                <w:bottom w:val="none" w:sz="0" w:space="0" w:color="auto"/>
                <w:right w:val="none" w:sz="0" w:space="0" w:color="auto"/>
              </w:divBdr>
            </w:div>
          </w:divsChild>
        </w:div>
        <w:div w:id="1872955576">
          <w:marLeft w:val="0"/>
          <w:marRight w:val="0"/>
          <w:marTop w:val="0"/>
          <w:marBottom w:val="0"/>
          <w:divBdr>
            <w:top w:val="none" w:sz="0" w:space="0" w:color="auto"/>
            <w:left w:val="none" w:sz="0" w:space="0" w:color="auto"/>
            <w:bottom w:val="none" w:sz="0" w:space="0" w:color="auto"/>
            <w:right w:val="none" w:sz="0" w:space="0" w:color="auto"/>
          </w:divBdr>
        </w:div>
        <w:div w:id="557205421">
          <w:marLeft w:val="0"/>
          <w:marRight w:val="0"/>
          <w:marTop w:val="0"/>
          <w:marBottom w:val="0"/>
          <w:divBdr>
            <w:top w:val="none" w:sz="0" w:space="0" w:color="auto"/>
            <w:left w:val="none" w:sz="0" w:space="0" w:color="auto"/>
            <w:bottom w:val="none" w:sz="0" w:space="0" w:color="auto"/>
            <w:right w:val="none" w:sz="0" w:space="0" w:color="auto"/>
          </w:divBdr>
          <w:divsChild>
            <w:div w:id="149367598">
              <w:marLeft w:val="0"/>
              <w:marRight w:val="0"/>
              <w:marTop w:val="0"/>
              <w:marBottom w:val="0"/>
              <w:divBdr>
                <w:top w:val="none" w:sz="0" w:space="0" w:color="auto"/>
                <w:left w:val="none" w:sz="0" w:space="0" w:color="auto"/>
                <w:bottom w:val="none" w:sz="0" w:space="0" w:color="auto"/>
                <w:right w:val="none" w:sz="0" w:space="0" w:color="auto"/>
              </w:divBdr>
            </w:div>
          </w:divsChild>
        </w:div>
        <w:div w:id="1605461343">
          <w:marLeft w:val="0"/>
          <w:marRight w:val="0"/>
          <w:marTop w:val="0"/>
          <w:marBottom w:val="0"/>
          <w:divBdr>
            <w:top w:val="none" w:sz="0" w:space="0" w:color="auto"/>
            <w:left w:val="none" w:sz="0" w:space="0" w:color="auto"/>
            <w:bottom w:val="none" w:sz="0" w:space="0" w:color="auto"/>
            <w:right w:val="none" w:sz="0" w:space="0" w:color="auto"/>
          </w:divBdr>
        </w:div>
        <w:div w:id="1715153463">
          <w:marLeft w:val="0"/>
          <w:marRight w:val="0"/>
          <w:marTop w:val="0"/>
          <w:marBottom w:val="0"/>
          <w:divBdr>
            <w:top w:val="none" w:sz="0" w:space="0" w:color="auto"/>
            <w:left w:val="none" w:sz="0" w:space="0" w:color="auto"/>
            <w:bottom w:val="none" w:sz="0" w:space="0" w:color="auto"/>
            <w:right w:val="none" w:sz="0" w:space="0" w:color="auto"/>
          </w:divBdr>
          <w:divsChild>
            <w:div w:id="16851873">
              <w:marLeft w:val="0"/>
              <w:marRight w:val="0"/>
              <w:marTop w:val="0"/>
              <w:marBottom w:val="0"/>
              <w:divBdr>
                <w:top w:val="none" w:sz="0" w:space="0" w:color="auto"/>
                <w:left w:val="none" w:sz="0" w:space="0" w:color="auto"/>
                <w:bottom w:val="none" w:sz="0" w:space="0" w:color="auto"/>
                <w:right w:val="none" w:sz="0" w:space="0" w:color="auto"/>
              </w:divBdr>
            </w:div>
          </w:divsChild>
        </w:div>
        <w:div w:id="222836132">
          <w:marLeft w:val="0"/>
          <w:marRight w:val="0"/>
          <w:marTop w:val="0"/>
          <w:marBottom w:val="0"/>
          <w:divBdr>
            <w:top w:val="none" w:sz="0" w:space="0" w:color="auto"/>
            <w:left w:val="none" w:sz="0" w:space="0" w:color="auto"/>
            <w:bottom w:val="none" w:sz="0" w:space="0" w:color="auto"/>
            <w:right w:val="none" w:sz="0" w:space="0" w:color="auto"/>
          </w:divBdr>
        </w:div>
        <w:div w:id="252663785">
          <w:marLeft w:val="0"/>
          <w:marRight w:val="0"/>
          <w:marTop w:val="0"/>
          <w:marBottom w:val="0"/>
          <w:divBdr>
            <w:top w:val="none" w:sz="0" w:space="0" w:color="auto"/>
            <w:left w:val="none" w:sz="0" w:space="0" w:color="auto"/>
            <w:bottom w:val="none" w:sz="0" w:space="0" w:color="auto"/>
            <w:right w:val="none" w:sz="0" w:space="0" w:color="auto"/>
          </w:divBdr>
          <w:divsChild>
            <w:div w:id="1671374177">
              <w:marLeft w:val="0"/>
              <w:marRight w:val="0"/>
              <w:marTop w:val="0"/>
              <w:marBottom w:val="0"/>
              <w:divBdr>
                <w:top w:val="none" w:sz="0" w:space="0" w:color="auto"/>
                <w:left w:val="none" w:sz="0" w:space="0" w:color="auto"/>
                <w:bottom w:val="none" w:sz="0" w:space="0" w:color="auto"/>
                <w:right w:val="none" w:sz="0" w:space="0" w:color="auto"/>
              </w:divBdr>
            </w:div>
          </w:divsChild>
        </w:div>
        <w:div w:id="1285578338">
          <w:marLeft w:val="0"/>
          <w:marRight w:val="0"/>
          <w:marTop w:val="300"/>
          <w:marBottom w:val="0"/>
          <w:divBdr>
            <w:top w:val="none" w:sz="0" w:space="0" w:color="auto"/>
            <w:left w:val="none" w:sz="0" w:space="0" w:color="auto"/>
            <w:bottom w:val="none" w:sz="0" w:space="0" w:color="auto"/>
            <w:right w:val="none" w:sz="0" w:space="0" w:color="auto"/>
          </w:divBdr>
          <w:divsChild>
            <w:div w:id="1061708809">
              <w:marLeft w:val="0"/>
              <w:marRight w:val="0"/>
              <w:marTop w:val="0"/>
              <w:marBottom w:val="0"/>
              <w:divBdr>
                <w:top w:val="none" w:sz="0" w:space="0" w:color="auto"/>
                <w:left w:val="none" w:sz="0" w:space="0" w:color="auto"/>
                <w:bottom w:val="none" w:sz="0" w:space="0" w:color="auto"/>
                <w:right w:val="none" w:sz="0" w:space="0" w:color="auto"/>
              </w:divBdr>
              <w:divsChild>
                <w:div w:id="69785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889128">
          <w:marLeft w:val="0"/>
          <w:marRight w:val="0"/>
          <w:marTop w:val="300"/>
          <w:marBottom w:val="0"/>
          <w:divBdr>
            <w:top w:val="none" w:sz="0" w:space="0" w:color="auto"/>
            <w:left w:val="none" w:sz="0" w:space="0" w:color="auto"/>
            <w:bottom w:val="none" w:sz="0" w:space="0" w:color="auto"/>
            <w:right w:val="none" w:sz="0" w:space="0" w:color="auto"/>
          </w:divBdr>
          <w:divsChild>
            <w:div w:id="743525956">
              <w:marLeft w:val="0"/>
              <w:marRight w:val="0"/>
              <w:marTop w:val="0"/>
              <w:marBottom w:val="0"/>
              <w:divBdr>
                <w:top w:val="none" w:sz="0" w:space="0" w:color="auto"/>
                <w:left w:val="none" w:sz="0" w:space="0" w:color="auto"/>
                <w:bottom w:val="none" w:sz="0" w:space="0" w:color="auto"/>
                <w:right w:val="none" w:sz="0" w:space="0" w:color="auto"/>
              </w:divBdr>
              <w:divsChild>
                <w:div w:id="183017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262805">
          <w:marLeft w:val="0"/>
          <w:marRight w:val="0"/>
          <w:marTop w:val="300"/>
          <w:marBottom w:val="0"/>
          <w:divBdr>
            <w:top w:val="none" w:sz="0" w:space="0" w:color="auto"/>
            <w:left w:val="none" w:sz="0" w:space="0" w:color="auto"/>
            <w:bottom w:val="none" w:sz="0" w:space="0" w:color="auto"/>
            <w:right w:val="none" w:sz="0" w:space="0" w:color="auto"/>
          </w:divBdr>
          <w:divsChild>
            <w:div w:id="723603993">
              <w:marLeft w:val="0"/>
              <w:marRight w:val="0"/>
              <w:marTop w:val="0"/>
              <w:marBottom w:val="0"/>
              <w:divBdr>
                <w:top w:val="none" w:sz="0" w:space="0" w:color="auto"/>
                <w:left w:val="none" w:sz="0" w:space="0" w:color="auto"/>
                <w:bottom w:val="none" w:sz="0" w:space="0" w:color="auto"/>
                <w:right w:val="none" w:sz="0" w:space="0" w:color="auto"/>
              </w:divBdr>
              <w:divsChild>
                <w:div w:id="1964262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36511">
          <w:marLeft w:val="0"/>
          <w:marRight w:val="0"/>
          <w:marTop w:val="300"/>
          <w:marBottom w:val="0"/>
          <w:divBdr>
            <w:top w:val="none" w:sz="0" w:space="0" w:color="auto"/>
            <w:left w:val="none" w:sz="0" w:space="0" w:color="auto"/>
            <w:bottom w:val="none" w:sz="0" w:space="0" w:color="auto"/>
            <w:right w:val="none" w:sz="0" w:space="0" w:color="auto"/>
          </w:divBdr>
          <w:divsChild>
            <w:div w:id="1171221401">
              <w:marLeft w:val="0"/>
              <w:marRight w:val="0"/>
              <w:marTop w:val="0"/>
              <w:marBottom w:val="0"/>
              <w:divBdr>
                <w:top w:val="none" w:sz="0" w:space="0" w:color="auto"/>
                <w:left w:val="none" w:sz="0" w:space="0" w:color="auto"/>
                <w:bottom w:val="none" w:sz="0" w:space="0" w:color="auto"/>
                <w:right w:val="none" w:sz="0" w:space="0" w:color="auto"/>
              </w:divBdr>
              <w:divsChild>
                <w:div w:id="172189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418232">
      <w:bodyDiv w:val="1"/>
      <w:marLeft w:val="0"/>
      <w:marRight w:val="0"/>
      <w:marTop w:val="0"/>
      <w:marBottom w:val="0"/>
      <w:divBdr>
        <w:top w:val="none" w:sz="0" w:space="0" w:color="auto"/>
        <w:left w:val="none" w:sz="0" w:space="0" w:color="auto"/>
        <w:bottom w:val="none" w:sz="0" w:space="0" w:color="auto"/>
        <w:right w:val="none" w:sz="0" w:space="0" w:color="auto"/>
      </w:divBdr>
      <w:divsChild>
        <w:div w:id="53353862">
          <w:marLeft w:val="0"/>
          <w:marRight w:val="0"/>
          <w:marTop w:val="0"/>
          <w:marBottom w:val="0"/>
          <w:divBdr>
            <w:top w:val="none" w:sz="0" w:space="0" w:color="auto"/>
            <w:left w:val="none" w:sz="0" w:space="0" w:color="auto"/>
            <w:bottom w:val="none" w:sz="0" w:space="0" w:color="auto"/>
            <w:right w:val="none" w:sz="0" w:space="0" w:color="auto"/>
          </w:divBdr>
          <w:divsChild>
            <w:div w:id="1676760343">
              <w:marLeft w:val="0"/>
              <w:marRight w:val="0"/>
              <w:marTop w:val="0"/>
              <w:marBottom w:val="0"/>
              <w:divBdr>
                <w:top w:val="none" w:sz="0" w:space="0" w:color="auto"/>
                <w:left w:val="none" w:sz="0" w:space="0" w:color="auto"/>
                <w:bottom w:val="none" w:sz="0" w:space="0" w:color="auto"/>
                <w:right w:val="none" w:sz="0" w:space="0" w:color="auto"/>
              </w:divBdr>
            </w:div>
          </w:divsChild>
        </w:div>
        <w:div w:id="343367768">
          <w:marLeft w:val="0"/>
          <w:marRight w:val="0"/>
          <w:marTop w:val="0"/>
          <w:marBottom w:val="0"/>
          <w:divBdr>
            <w:top w:val="none" w:sz="0" w:space="0" w:color="auto"/>
            <w:left w:val="none" w:sz="0" w:space="0" w:color="auto"/>
            <w:bottom w:val="none" w:sz="0" w:space="0" w:color="auto"/>
            <w:right w:val="none" w:sz="0" w:space="0" w:color="auto"/>
          </w:divBdr>
        </w:div>
        <w:div w:id="432093197">
          <w:marLeft w:val="0"/>
          <w:marRight w:val="0"/>
          <w:marTop w:val="0"/>
          <w:marBottom w:val="0"/>
          <w:divBdr>
            <w:top w:val="none" w:sz="0" w:space="0" w:color="auto"/>
            <w:left w:val="none" w:sz="0" w:space="0" w:color="auto"/>
            <w:bottom w:val="none" w:sz="0" w:space="0" w:color="auto"/>
            <w:right w:val="none" w:sz="0" w:space="0" w:color="auto"/>
          </w:divBdr>
          <w:divsChild>
            <w:div w:id="584149177">
              <w:marLeft w:val="0"/>
              <w:marRight w:val="0"/>
              <w:marTop w:val="0"/>
              <w:marBottom w:val="0"/>
              <w:divBdr>
                <w:top w:val="none" w:sz="0" w:space="0" w:color="auto"/>
                <w:left w:val="none" w:sz="0" w:space="0" w:color="auto"/>
                <w:bottom w:val="none" w:sz="0" w:space="0" w:color="auto"/>
                <w:right w:val="none" w:sz="0" w:space="0" w:color="auto"/>
              </w:divBdr>
            </w:div>
          </w:divsChild>
        </w:div>
        <w:div w:id="458687263">
          <w:marLeft w:val="0"/>
          <w:marRight w:val="0"/>
          <w:marTop w:val="300"/>
          <w:marBottom w:val="0"/>
          <w:divBdr>
            <w:top w:val="none" w:sz="0" w:space="0" w:color="auto"/>
            <w:left w:val="none" w:sz="0" w:space="0" w:color="auto"/>
            <w:bottom w:val="none" w:sz="0" w:space="0" w:color="auto"/>
            <w:right w:val="none" w:sz="0" w:space="0" w:color="auto"/>
          </w:divBdr>
          <w:divsChild>
            <w:div w:id="614992394">
              <w:marLeft w:val="0"/>
              <w:marRight w:val="0"/>
              <w:marTop w:val="0"/>
              <w:marBottom w:val="0"/>
              <w:divBdr>
                <w:top w:val="none" w:sz="0" w:space="0" w:color="auto"/>
                <w:left w:val="none" w:sz="0" w:space="0" w:color="auto"/>
                <w:bottom w:val="none" w:sz="0" w:space="0" w:color="auto"/>
                <w:right w:val="none" w:sz="0" w:space="0" w:color="auto"/>
              </w:divBdr>
              <w:divsChild>
                <w:div w:id="14462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52791">
          <w:marLeft w:val="0"/>
          <w:marRight w:val="0"/>
          <w:marTop w:val="0"/>
          <w:marBottom w:val="0"/>
          <w:divBdr>
            <w:top w:val="none" w:sz="0" w:space="0" w:color="auto"/>
            <w:left w:val="none" w:sz="0" w:space="0" w:color="auto"/>
            <w:bottom w:val="none" w:sz="0" w:space="0" w:color="auto"/>
            <w:right w:val="none" w:sz="0" w:space="0" w:color="auto"/>
          </w:divBdr>
          <w:divsChild>
            <w:div w:id="350496908">
              <w:marLeft w:val="0"/>
              <w:marRight w:val="0"/>
              <w:marTop w:val="0"/>
              <w:marBottom w:val="0"/>
              <w:divBdr>
                <w:top w:val="none" w:sz="0" w:space="0" w:color="auto"/>
                <w:left w:val="none" w:sz="0" w:space="0" w:color="auto"/>
                <w:bottom w:val="none" w:sz="0" w:space="0" w:color="auto"/>
                <w:right w:val="none" w:sz="0" w:space="0" w:color="auto"/>
              </w:divBdr>
            </w:div>
          </w:divsChild>
        </w:div>
        <w:div w:id="609511330">
          <w:marLeft w:val="0"/>
          <w:marRight w:val="0"/>
          <w:marTop w:val="0"/>
          <w:marBottom w:val="0"/>
          <w:divBdr>
            <w:top w:val="none" w:sz="0" w:space="0" w:color="auto"/>
            <w:left w:val="none" w:sz="0" w:space="0" w:color="auto"/>
            <w:bottom w:val="none" w:sz="0" w:space="0" w:color="auto"/>
            <w:right w:val="none" w:sz="0" w:space="0" w:color="auto"/>
          </w:divBdr>
        </w:div>
        <w:div w:id="872814821">
          <w:marLeft w:val="0"/>
          <w:marRight w:val="0"/>
          <w:marTop w:val="0"/>
          <w:marBottom w:val="0"/>
          <w:divBdr>
            <w:top w:val="none" w:sz="0" w:space="0" w:color="auto"/>
            <w:left w:val="none" w:sz="0" w:space="0" w:color="auto"/>
            <w:bottom w:val="none" w:sz="0" w:space="0" w:color="auto"/>
            <w:right w:val="none" w:sz="0" w:space="0" w:color="auto"/>
          </w:divBdr>
        </w:div>
        <w:div w:id="1011614204">
          <w:marLeft w:val="0"/>
          <w:marRight w:val="0"/>
          <w:marTop w:val="0"/>
          <w:marBottom w:val="0"/>
          <w:divBdr>
            <w:top w:val="none" w:sz="0" w:space="0" w:color="auto"/>
            <w:left w:val="none" w:sz="0" w:space="0" w:color="auto"/>
            <w:bottom w:val="none" w:sz="0" w:space="0" w:color="auto"/>
            <w:right w:val="none" w:sz="0" w:space="0" w:color="auto"/>
          </w:divBdr>
          <w:divsChild>
            <w:div w:id="48309943">
              <w:marLeft w:val="0"/>
              <w:marRight w:val="0"/>
              <w:marTop w:val="0"/>
              <w:marBottom w:val="0"/>
              <w:divBdr>
                <w:top w:val="none" w:sz="0" w:space="0" w:color="auto"/>
                <w:left w:val="none" w:sz="0" w:space="0" w:color="auto"/>
                <w:bottom w:val="none" w:sz="0" w:space="0" w:color="auto"/>
                <w:right w:val="none" w:sz="0" w:space="0" w:color="auto"/>
              </w:divBdr>
            </w:div>
          </w:divsChild>
        </w:div>
        <w:div w:id="1036658486">
          <w:marLeft w:val="0"/>
          <w:marRight w:val="0"/>
          <w:marTop w:val="0"/>
          <w:marBottom w:val="0"/>
          <w:divBdr>
            <w:top w:val="none" w:sz="0" w:space="0" w:color="auto"/>
            <w:left w:val="none" w:sz="0" w:space="0" w:color="auto"/>
            <w:bottom w:val="none" w:sz="0" w:space="0" w:color="auto"/>
            <w:right w:val="none" w:sz="0" w:space="0" w:color="auto"/>
          </w:divBdr>
        </w:div>
        <w:div w:id="1084691984">
          <w:marLeft w:val="0"/>
          <w:marRight w:val="0"/>
          <w:marTop w:val="300"/>
          <w:marBottom w:val="0"/>
          <w:divBdr>
            <w:top w:val="none" w:sz="0" w:space="0" w:color="auto"/>
            <w:left w:val="none" w:sz="0" w:space="0" w:color="auto"/>
            <w:bottom w:val="none" w:sz="0" w:space="0" w:color="auto"/>
            <w:right w:val="none" w:sz="0" w:space="0" w:color="auto"/>
          </w:divBdr>
          <w:divsChild>
            <w:div w:id="722295005">
              <w:marLeft w:val="0"/>
              <w:marRight w:val="0"/>
              <w:marTop w:val="0"/>
              <w:marBottom w:val="0"/>
              <w:divBdr>
                <w:top w:val="none" w:sz="0" w:space="0" w:color="auto"/>
                <w:left w:val="none" w:sz="0" w:space="0" w:color="auto"/>
                <w:bottom w:val="none" w:sz="0" w:space="0" w:color="auto"/>
                <w:right w:val="none" w:sz="0" w:space="0" w:color="auto"/>
              </w:divBdr>
              <w:divsChild>
                <w:div w:id="60785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040284">
          <w:marLeft w:val="0"/>
          <w:marRight w:val="0"/>
          <w:marTop w:val="0"/>
          <w:marBottom w:val="0"/>
          <w:divBdr>
            <w:top w:val="none" w:sz="0" w:space="0" w:color="auto"/>
            <w:left w:val="none" w:sz="0" w:space="0" w:color="auto"/>
            <w:bottom w:val="none" w:sz="0" w:space="0" w:color="auto"/>
            <w:right w:val="none" w:sz="0" w:space="0" w:color="auto"/>
          </w:divBdr>
          <w:divsChild>
            <w:div w:id="1379159137">
              <w:marLeft w:val="0"/>
              <w:marRight w:val="0"/>
              <w:marTop w:val="0"/>
              <w:marBottom w:val="0"/>
              <w:divBdr>
                <w:top w:val="none" w:sz="0" w:space="0" w:color="auto"/>
                <w:left w:val="none" w:sz="0" w:space="0" w:color="auto"/>
                <w:bottom w:val="none" w:sz="0" w:space="0" w:color="auto"/>
                <w:right w:val="none" w:sz="0" w:space="0" w:color="auto"/>
              </w:divBdr>
            </w:div>
          </w:divsChild>
        </w:div>
        <w:div w:id="1176916116">
          <w:marLeft w:val="0"/>
          <w:marRight w:val="0"/>
          <w:marTop w:val="0"/>
          <w:marBottom w:val="0"/>
          <w:divBdr>
            <w:top w:val="none" w:sz="0" w:space="0" w:color="auto"/>
            <w:left w:val="none" w:sz="0" w:space="0" w:color="auto"/>
            <w:bottom w:val="none" w:sz="0" w:space="0" w:color="auto"/>
            <w:right w:val="none" w:sz="0" w:space="0" w:color="auto"/>
          </w:divBdr>
        </w:div>
        <w:div w:id="1277718453">
          <w:marLeft w:val="0"/>
          <w:marRight w:val="0"/>
          <w:marTop w:val="300"/>
          <w:marBottom w:val="0"/>
          <w:divBdr>
            <w:top w:val="none" w:sz="0" w:space="0" w:color="auto"/>
            <w:left w:val="none" w:sz="0" w:space="0" w:color="auto"/>
            <w:bottom w:val="none" w:sz="0" w:space="0" w:color="auto"/>
            <w:right w:val="none" w:sz="0" w:space="0" w:color="auto"/>
          </w:divBdr>
          <w:divsChild>
            <w:div w:id="1148135966">
              <w:marLeft w:val="0"/>
              <w:marRight w:val="0"/>
              <w:marTop w:val="0"/>
              <w:marBottom w:val="0"/>
              <w:divBdr>
                <w:top w:val="none" w:sz="0" w:space="0" w:color="auto"/>
                <w:left w:val="none" w:sz="0" w:space="0" w:color="auto"/>
                <w:bottom w:val="none" w:sz="0" w:space="0" w:color="auto"/>
                <w:right w:val="none" w:sz="0" w:space="0" w:color="auto"/>
              </w:divBdr>
              <w:divsChild>
                <w:div w:id="1312368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035946">
          <w:marLeft w:val="0"/>
          <w:marRight w:val="0"/>
          <w:marTop w:val="300"/>
          <w:marBottom w:val="0"/>
          <w:divBdr>
            <w:top w:val="none" w:sz="0" w:space="0" w:color="auto"/>
            <w:left w:val="none" w:sz="0" w:space="0" w:color="auto"/>
            <w:bottom w:val="none" w:sz="0" w:space="0" w:color="auto"/>
            <w:right w:val="none" w:sz="0" w:space="0" w:color="auto"/>
          </w:divBdr>
          <w:divsChild>
            <w:div w:id="503980844">
              <w:marLeft w:val="0"/>
              <w:marRight w:val="0"/>
              <w:marTop w:val="0"/>
              <w:marBottom w:val="0"/>
              <w:divBdr>
                <w:top w:val="none" w:sz="0" w:space="0" w:color="auto"/>
                <w:left w:val="none" w:sz="0" w:space="0" w:color="auto"/>
                <w:bottom w:val="none" w:sz="0" w:space="0" w:color="auto"/>
                <w:right w:val="none" w:sz="0" w:space="0" w:color="auto"/>
              </w:divBdr>
              <w:divsChild>
                <w:div w:id="213170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056187">
          <w:marLeft w:val="0"/>
          <w:marRight w:val="0"/>
          <w:marTop w:val="0"/>
          <w:marBottom w:val="0"/>
          <w:divBdr>
            <w:top w:val="none" w:sz="0" w:space="0" w:color="auto"/>
            <w:left w:val="none" w:sz="0" w:space="0" w:color="auto"/>
            <w:bottom w:val="none" w:sz="0" w:space="0" w:color="auto"/>
            <w:right w:val="none" w:sz="0" w:space="0" w:color="auto"/>
          </w:divBdr>
        </w:div>
        <w:div w:id="1854949135">
          <w:marLeft w:val="0"/>
          <w:marRight w:val="0"/>
          <w:marTop w:val="0"/>
          <w:marBottom w:val="0"/>
          <w:divBdr>
            <w:top w:val="none" w:sz="0" w:space="0" w:color="auto"/>
            <w:left w:val="none" w:sz="0" w:space="0" w:color="auto"/>
            <w:bottom w:val="none" w:sz="0" w:space="0" w:color="auto"/>
            <w:right w:val="none" w:sz="0" w:space="0" w:color="auto"/>
          </w:divBdr>
        </w:div>
        <w:div w:id="2025937518">
          <w:marLeft w:val="0"/>
          <w:marRight w:val="0"/>
          <w:marTop w:val="0"/>
          <w:marBottom w:val="0"/>
          <w:divBdr>
            <w:top w:val="none" w:sz="0" w:space="0" w:color="auto"/>
            <w:left w:val="none" w:sz="0" w:space="0" w:color="auto"/>
            <w:bottom w:val="none" w:sz="0" w:space="0" w:color="auto"/>
            <w:right w:val="none" w:sz="0" w:space="0" w:color="auto"/>
          </w:divBdr>
          <w:divsChild>
            <w:div w:id="272980478">
              <w:marLeft w:val="0"/>
              <w:marRight w:val="0"/>
              <w:marTop w:val="0"/>
              <w:marBottom w:val="0"/>
              <w:divBdr>
                <w:top w:val="none" w:sz="0" w:space="0" w:color="auto"/>
                <w:left w:val="none" w:sz="0" w:space="0" w:color="auto"/>
                <w:bottom w:val="none" w:sz="0" w:space="0" w:color="auto"/>
                <w:right w:val="none" w:sz="0" w:space="0" w:color="auto"/>
              </w:divBdr>
            </w:div>
          </w:divsChild>
        </w:div>
        <w:div w:id="2116706396">
          <w:marLeft w:val="0"/>
          <w:marRight w:val="0"/>
          <w:marTop w:val="0"/>
          <w:marBottom w:val="0"/>
          <w:divBdr>
            <w:top w:val="none" w:sz="0" w:space="0" w:color="auto"/>
            <w:left w:val="none" w:sz="0" w:space="0" w:color="auto"/>
            <w:bottom w:val="none" w:sz="0" w:space="0" w:color="auto"/>
            <w:right w:val="none" w:sz="0" w:space="0" w:color="auto"/>
          </w:divBdr>
          <w:divsChild>
            <w:div w:id="126402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070728">
      <w:bodyDiv w:val="1"/>
      <w:marLeft w:val="0"/>
      <w:marRight w:val="0"/>
      <w:marTop w:val="0"/>
      <w:marBottom w:val="0"/>
      <w:divBdr>
        <w:top w:val="none" w:sz="0" w:space="0" w:color="auto"/>
        <w:left w:val="none" w:sz="0" w:space="0" w:color="auto"/>
        <w:bottom w:val="none" w:sz="0" w:space="0" w:color="auto"/>
        <w:right w:val="none" w:sz="0" w:space="0" w:color="auto"/>
      </w:divBdr>
      <w:divsChild>
        <w:div w:id="1517302205">
          <w:marLeft w:val="0"/>
          <w:marRight w:val="0"/>
          <w:marTop w:val="0"/>
          <w:marBottom w:val="0"/>
          <w:divBdr>
            <w:top w:val="none" w:sz="0" w:space="0" w:color="auto"/>
            <w:left w:val="none" w:sz="0" w:space="0" w:color="auto"/>
            <w:bottom w:val="none" w:sz="0" w:space="0" w:color="auto"/>
            <w:right w:val="none" w:sz="0" w:space="0" w:color="auto"/>
          </w:divBdr>
        </w:div>
        <w:div w:id="1851679012">
          <w:marLeft w:val="0"/>
          <w:marRight w:val="0"/>
          <w:marTop w:val="0"/>
          <w:marBottom w:val="0"/>
          <w:divBdr>
            <w:top w:val="none" w:sz="0" w:space="0" w:color="auto"/>
            <w:left w:val="none" w:sz="0" w:space="0" w:color="auto"/>
            <w:bottom w:val="none" w:sz="0" w:space="0" w:color="auto"/>
            <w:right w:val="none" w:sz="0" w:space="0" w:color="auto"/>
          </w:divBdr>
          <w:divsChild>
            <w:div w:id="816068314">
              <w:marLeft w:val="0"/>
              <w:marRight w:val="0"/>
              <w:marTop w:val="0"/>
              <w:marBottom w:val="0"/>
              <w:divBdr>
                <w:top w:val="none" w:sz="0" w:space="0" w:color="auto"/>
                <w:left w:val="none" w:sz="0" w:space="0" w:color="auto"/>
                <w:bottom w:val="none" w:sz="0" w:space="0" w:color="auto"/>
                <w:right w:val="none" w:sz="0" w:space="0" w:color="auto"/>
              </w:divBdr>
            </w:div>
          </w:divsChild>
        </w:div>
        <w:div w:id="914321433">
          <w:marLeft w:val="0"/>
          <w:marRight w:val="0"/>
          <w:marTop w:val="0"/>
          <w:marBottom w:val="0"/>
          <w:divBdr>
            <w:top w:val="none" w:sz="0" w:space="0" w:color="auto"/>
            <w:left w:val="none" w:sz="0" w:space="0" w:color="auto"/>
            <w:bottom w:val="none" w:sz="0" w:space="0" w:color="auto"/>
            <w:right w:val="none" w:sz="0" w:space="0" w:color="auto"/>
          </w:divBdr>
        </w:div>
        <w:div w:id="1663579541">
          <w:marLeft w:val="0"/>
          <w:marRight w:val="0"/>
          <w:marTop w:val="0"/>
          <w:marBottom w:val="0"/>
          <w:divBdr>
            <w:top w:val="none" w:sz="0" w:space="0" w:color="auto"/>
            <w:left w:val="none" w:sz="0" w:space="0" w:color="auto"/>
            <w:bottom w:val="none" w:sz="0" w:space="0" w:color="auto"/>
            <w:right w:val="none" w:sz="0" w:space="0" w:color="auto"/>
          </w:divBdr>
          <w:divsChild>
            <w:div w:id="647710954">
              <w:marLeft w:val="0"/>
              <w:marRight w:val="0"/>
              <w:marTop w:val="0"/>
              <w:marBottom w:val="0"/>
              <w:divBdr>
                <w:top w:val="none" w:sz="0" w:space="0" w:color="auto"/>
                <w:left w:val="none" w:sz="0" w:space="0" w:color="auto"/>
                <w:bottom w:val="none" w:sz="0" w:space="0" w:color="auto"/>
                <w:right w:val="none" w:sz="0" w:space="0" w:color="auto"/>
              </w:divBdr>
            </w:div>
          </w:divsChild>
        </w:div>
        <w:div w:id="1034382448">
          <w:marLeft w:val="0"/>
          <w:marRight w:val="0"/>
          <w:marTop w:val="0"/>
          <w:marBottom w:val="0"/>
          <w:divBdr>
            <w:top w:val="none" w:sz="0" w:space="0" w:color="auto"/>
            <w:left w:val="none" w:sz="0" w:space="0" w:color="auto"/>
            <w:bottom w:val="none" w:sz="0" w:space="0" w:color="auto"/>
            <w:right w:val="none" w:sz="0" w:space="0" w:color="auto"/>
          </w:divBdr>
        </w:div>
        <w:div w:id="832574928">
          <w:marLeft w:val="0"/>
          <w:marRight w:val="0"/>
          <w:marTop w:val="0"/>
          <w:marBottom w:val="0"/>
          <w:divBdr>
            <w:top w:val="none" w:sz="0" w:space="0" w:color="auto"/>
            <w:left w:val="none" w:sz="0" w:space="0" w:color="auto"/>
            <w:bottom w:val="none" w:sz="0" w:space="0" w:color="auto"/>
            <w:right w:val="none" w:sz="0" w:space="0" w:color="auto"/>
          </w:divBdr>
          <w:divsChild>
            <w:div w:id="701707876">
              <w:marLeft w:val="0"/>
              <w:marRight w:val="0"/>
              <w:marTop w:val="0"/>
              <w:marBottom w:val="0"/>
              <w:divBdr>
                <w:top w:val="none" w:sz="0" w:space="0" w:color="auto"/>
                <w:left w:val="none" w:sz="0" w:space="0" w:color="auto"/>
                <w:bottom w:val="none" w:sz="0" w:space="0" w:color="auto"/>
                <w:right w:val="none" w:sz="0" w:space="0" w:color="auto"/>
              </w:divBdr>
            </w:div>
          </w:divsChild>
        </w:div>
        <w:div w:id="1478452114">
          <w:marLeft w:val="0"/>
          <w:marRight w:val="0"/>
          <w:marTop w:val="0"/>
          <w:marBottom w:val="0"/>
          <w:divBdr>
            <w:top w:val="none" w:sz="0" w:space="0" w:color="auto"/>
            <w:left w:val="none" w:sz="0" w:space="0" w:color="auto"/>
            <w:bottom w:val="none" w:sz="0" w:space="0" w:color="auto"/>
            <w:right w:val="none" w:sz="0" w:space="0" w:color="auto"/>
          </w:divBdr>
        </w:div>
        <w:div w:id="1344209657">
          <w:marLeft w:val="0"/>
          <w:marRight w:val="0"/>
          <w:marTop w:val="0"/>
          <w:marBottom w:val="0"/>
          <w:divBdr>
            <w:top w:val="none" w:sz="0" w:space="0" w:color="auto"/>
            <w:left w:val="none" w:sz="0" w:space="0" w:color="auto"/>
            <w:bottom w:val="none" w:sz="0" w:space="0" w:color="auto"/>
            <w:right w:val="none" w:sz="0" w:space="0" w:color="auto"/>
          </w:divBdr>
          <w:divsChild>
            <w:div w:id="1594519">
              <w:marLeft w:val="0"/>
              <w:marRight w:val="0"/>
              <w:marTop w:val="0"/>
              <w:marBottom w:val="0"/>
              <w:divBdr>
                <w:top w:val="none" w:sz="0" w:space="0" w:color="auto"/>
                <w:left w:val="none" w:sz="0" w:space="0" w:color="auto"/>
                <w:bottom w:val="none" w:sz="0" w:space="0" w:color="auto"/>
                <w:right w:val="none" w:sz="0" w:space="0" w:color="auto"/>
              </w:divBdr>
            </w:div>
          </w:divsChild>
        </w:div>
        <w:div w:id="407464670">
          <w:marLeft w:val="0"/>
          <w:marRight w:val="0"/>
          <w:marTop w:val="0"/>
          <w:marBottom w:val="0"/>
          <w:divBdr>
            <w:top w:val="none" w:sz="0" w:space="0" w:color="auto"/>
            <w:left w:val="none" w:sz="0" w:space="0" w:color="auto"/>
            <w:bottom w:val="none" w:sz="0" w:space="0" w:color="auto"/>
            <w:right w:val="none" w:sz="0" w:space="0" w:color="auto"/>
          </w:divBdr>
        </w:div>
        <w:div w:id="1547985070">
          <w:marLeft w:val="0"/>
          <w:marRight w:val="0"/>
          <w:marTop w:val="0"/>
          <w:marBottom w:val="0"/>
          <w:divBdr>
            <w:top w:val="none" w:sz="0" w:space="0" w:color="auto"/>
            <w:left w:val="none" w:sz="0" w:space="0" w:color="auto"/>
            <w:bottom w:val="none" w:sz="0" w:space="0" w:color="auto"/>
            <w:right w:val="none" w:sz="0" w:space="0" w:color="auto"/>
          </w:divBdr>
          <w:divsChild>
            <w:div w:id="1776755663">
              <w:marLeft w:val="0"/>
              <w:marRight w:val="0"/>
              <w:marTop w:val="0"/>
              <w:marBottom w:val="0"/>
              <w:divBdr>
                <w:top w:val="none" w:sz="0" w:space="0" w:color="auto"/>
                <w:left w:val="none" w:sz="0" w:space="0" w:color="auto"/>
                <w:bottom w:val="none" w:sz="0" w:space="0" w:color="auto"/>
                <w:right w:val="none" w:sz="0" w:space="0" w:color="auto"/>
              </w:divBdr>
            </w:div>
          </w:divsChild>
        </w:div>
        <w:div w:id="219025461">
          <w:marLeft w:val="0"/>
          <w:marRight w:val="0"/>
          <w:marTop w:val="0"/>
          <w:marBottom w:val="0"/>
          <w:divBdr>
            <w:top w:val="none" w:sz="0" w:space="0" w:color="auto"/>
            <w:left w:val="none" w:sz="0" w:space="0" w:color="auto"/>
            <w:bottom w:val="none" w:sz="0" w:space="0" w:color="auto"/>
            <w:right w:val="none" w:sz="0" w:space="0" w:color="auto"/>
          </w:divBdr>
        </w:div>
        <w:div w:id="1490246492">
          <w:marLeft w:val="0"/>
          <w:marRight w:val="0"/>
          <w:marTop w:val="0"/>
          <w:marBottom w:val="0"/>
          <w:divBdr>
            <w:top w:val="none" w:sz="0" w:space="0" w:color="auto"/>
            <w:left w:val="none" w:sz="0" w:space="0" w:color="auto"/>
            <w:bottom w:val="none" w:sz="0" w:space="0" w:color="auto"/>
            <w:right w:val="none" w:sz="0" w:space="0" w:color="auto"/>
          </w:divBdr>
          <w:divsChild>
            <w:div w:id="1222055943">
              <w:marLeft w:val="0"/>
              <w:marRight w:val="0"/>
              <w:marTop w:val="0"/>
              <w:marBottom w:val="0"/>
              <w:divBdr>
                <w:top w:val="none" w:sz="0" w:space="0" w:color="auto"/>
                <w:left w:val="none" w:sz="0" w:space="0" w:color="auto"/>
                <w:bottom w:val="none" w:sz="0" w:space="0" w:color="auto"/>
                <w:right w:val="none" w:sz="0" w:space="0" w:color="auto"/>
              </w:divBdr>
            </w:div>
          </w:divsChild>
        </w:div>
        <w:div w:id="120344519">
          <w:marLeft w:val="0"/>
          <w:marRight w:val="0"/>
          <w:marTop w:val="0"/>
          <w:marBottom w:val="0"/>
          <w:divBdr>
            <w:top w:val="none" w:sz="0" w:space="0" w:color="auto"/>
            <w:left w:val="none" w:sz="0" w:space="0" w:color="auto"/>
            <w:bottom w:val="none" w:sz="0" w:space="0" w:color="auto"/>
            <w:right w:val="none" w:sz="0" w:space="0" w:color="auto"/>
          </w:divBdr>
        </w:div>
        <w:div w:id="2049450161">
          <w:marLeft w:val="0"/>
          <w:marRight w:val="0"/>
          <w:marTop w:val="0"/>
          <w:marBottom w:val="0"/>
          <w:divBdr>
            <w:top w:val="none" w:sz="0" w:space="0" w:color="auto"/>
            <w:left w:val="none" w:sz="0" w:space="0" w:color="auto"/>
            <w:bottom w:val="none" w:sz="0" w:space="0" w:color="auto"/>
            <w:right w:val="none" w:sz="0" w:space="0" w:color="auto"/>
          </w:divBdr>
          <w:divsChild>
            <w:div w:id="539588836">
              <w:marLeft w:val="0"/>
              <w:marRight w:val="0"/>
              <w:marTop w:val="0"/>
              <w:marBottom w:val="0"/>
              <w:divBdr>
                <w:top w:val="none" w:sz="0" w:space="0" w:color="auto"/>
                <w:left w:val="none" w:sz="0" w:space="0" w:color="auto"/>
                <w:bottom w:val="none" w:sz="0" w:space="0" w:color="auto"/>
                <w:right w:val="none" w:sz="0" w:space="0" w:color="auto"/>
              </w:divBdr>
            </w:div>
          </w:divsChild>
        </w:div>
        <w:div w:id="402601181">
          <w:marLeft w:val="0"/>
          <w:marRight w:val="0"/>
          <w:marTop w:val="300"/>
          <w:marBottom w:val="0"/>
          <w:divBdr>
            <w:top w:val="none" w:sz="0" w:space="0" w:color="auto"/>
            <w:left w:val="none" w:sz="0" w:space="0" w:color="auto"/>
            <w:bottom w:val="none" w:sz="0" w:space="0" w:color="auto"/>
            <w:right w:val="none" w:sz="0" w:space="0" w:color="auto"/>
          </w:divBdr>
          <w:divsChild>
            <w:div w:id="647587507">
              <w:marLeft w:val="0"/>
              <w:marRight w:val="0"/>
              <w:marTop w:val="0"/>
              <w:marBottom w:val="0"/>
              <w:divBdr>
                <w:top w:val="none" w:sz="0" w:space="0" w:color="auto"/>
                <w:left w:val="none" w:sz="0" w:space="0" w:color="auto"/>
                <w:bottom w:val="none" w:sz="0" w:space="0" w:color="auto"/>
                <w:right w:val="none" w:sz="0" w:space="0" w:color="auto"/>
              </w:divBdr>
              <w:divsChild>
                <w:div w:id="850797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935331">
          <w:marLeft w:val="0"/>
          <w:marRight w:val="0"/>
          <w:marTop w:val="300"/>
          <w:marBottom w:val="0"/>
          <w:divBdr>
            <w:top w:val="none" w:sz="0" w:space="0" w:color="auto"/>
            <w:left w:val="none" w:sz="0" w:space="0" w:color="auto"/>
            <w:bottom w:val="none" w:sz="0" w:space="0" w:color="auto"/>
            <w:right w:val="none" w:sz="0" w:space="0" w:color="auto"/>
          </w:divBdr>
          <w:divsChild>
            <w:div w:id="1295453548">
              <w:marLeft w:val="0"/>
              <w:marRight w:val="0"/>
              <w:marTop w:val="0"/>
              <w:marBottom w:val="0"/>
              <w:divBdr>
                <w:top w:val="none" w:sz="0" w:space="0" w:color="auto"/>
                <w:left w:val="none" w:sz="0" w:space="0" w:color="auto"/>
                <w:bottom w:val="none" w:sz="0" w:space="0" w:color="auto"/>
                <w:right w:val="none" w:sz="0" w:space="0" w:color="auto"/>
              </w:divBdr>
              <w:divsChild>
                <w:div w:id="206797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534156">
          <w:marLeft w:val="0"/>
          <w:marRight w:val="0"/>
          <w:marTop w:val="300"/>
          <w:marBottom w:val="0"/>
          <w:divBdr>
            <w:top w:val="none" w:sz="0" w:space="0" w:color="auto"/>
            <w:left w:val="none" w:sz="0" w:space="0" w:color="auto"/>
            <w:bottom w:val="none" w:sz="0" w:space="0" w:color="auto"/>
            <w:right w:val="none" w:sz="0" w:space="0" w:color="auto"/>
          </w:divBdr>
          <w:divsChild>
            <w:div w:id="1891378613">
              <w:marLeft w:val="0"/>
              <w:marRight w:val="0"/>
              <w:marTop w:val="0"/>
              <w:marBottom w:val="0"/>
              <w:divBdr>
                <w:top w:val="none" w:sz="0" w:space="0" w:color="auto"/>
                <w:left w:val="none" w:sz="0" w:space="0" w:color="auto"/>
                <w:bottom w:val="none" w:sz="0" w:space="0" w:color="auto"/>
                <w:right w:val="none" w:sz="0" w:space="0" w:color="auto"/>
              </w:divBdr>
              <w:divsChild>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1423">
          <w:marLeft w:val="0"/>
          <w:marRight w:val="0"/>
          <w:marTop w:val="300"/>
          <w:marBottom w:val="0"/>
          <w:divBdr>
            <w:top w:val="none" w:sz="0" w:space="0" w:color="auto"/>
            <w:left w:val="none" w:sz="0" w:space="0" w:color="auto"/>
            <w:bottom w:val="none" w:sz="0" w:space="0" w:color="auto"/>
            <w:right w:val="none" w:sz="0" w:space="0" w:color="auto"/>
          </w:divBdr>
          <w:divsChild>
            <w:div w:id="2128040854">
              <w:marLeft w:val="0"/>
              <w:marRight w:val="0"/>
              <w:marTop w:val="0"/>
              <w:marBottom w:val="0"/>
              <w:divBdr>
                <w:top w:val="none" w:sz="0" w:space="0" w:color="auto"/>
                <w:left w:val="none" w:sz="0" w:space="0" w:color="auto"/>
                <w:bottom w:val="none" w:sz="0" w:space="0" w:color="auto"/>
                <w:right w:val="none" w:sz="0" w:space="0" w:color="auto"/>
              </w:divBdr>
              <w:divsChild>
                <w:div w:id="1303779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729105">
      <w:bodyDiv w:val="1"/>
      <w:marLeft w:val="0"/>
      <w:marRight w:val="0"/>
      <w:marTop w:val="0"/>
      <w:marBottom w:val="0"/>
      <w:divBdr>
        <w:top w:val="none" w:sz="0" w:space="0" w:color="auto"/>
        <w:left w:val="none" w:sz="0" w:space="0" w:color="auto"/>
        <w:bottom w:val="none" w:sz="0" w:space="0" w:color="auto"/>
        <w:right w:val="none" w:sz="0" w:space="0" w:color="auto"/>
      </w:divBdr>
      <w:divsChild>
        <w:div w:id="37970052">
          <w:marLeft w:val="0"/>
          <w:marRight w:val="0"/>
          <w:marTop w:val="0"/>
          <w:marBottom w:val="0"/>
          <w:divBdr>
            <w:top w:val="none" w:sz="0" w:space="0" w:color="auto"/>
            <w:left w:val="none" w:sz="0" w:space="0" w:color="auto"/>
            <w:bottom w:val="none" w:sz="0" w:space="0" w:color="auto"/>
            <w:right w:val="none" w:sz="0" w:space="0" w:color="auto"/>
          </w:divBdr>
          <w:divsChild>
            <w:div w:id="1001934600">
              <w:marLeft w:val="0"/>
              <w:marRight w:val="0"/>
              <w:marTop w:val="0"/>
              <w:marBottom w:val="0"/>
              <w:divBdr>
                <w:top w:val="none" w:sz="0" w:space="0" w:color="auto"/>
                <w:left w:val="none" w:sz="0" w:space="0" w:color="auto"/>
                <w:bottom w:val="none" w:sz="0" w:space="0" w:color="auto"/>
                <w:right w:val="none" w:sz="0" w:space="0" w:color="auto"/>
              </w:divBdr>
            </w:div>
          </w:divsChild>
        </w:div>
        <w:div w:id="46532993">
          <w:marLeft w:val="0"/>
          <w:marRight w:val="0"/>
          <w:marTop w:val="0"/>
          <w:marBottom w:val="0"/>
          <w:divBdr>
            <w:top w:val="none" w:sz="0" w:space="0" w:color="auto"/>
            <w:left w:val="none" w:sz="0" w:space="0" w:color="auto"/>
            <w:bottom w:val="none" w:sz="0" w:space="0" w:color="auto"/>
            <w:right w:val="none" w:sz="0" w:space="0" w:color="auto"/>
          </w:divBdr>
          <w:divsChild>
            <w:div w:id="550846272">
              <w:marLeft w:val="0"/>
              <w:marRight w:val="0"/>
              <w:marTop w:val="0"/>
              <w:marBottom w:val="0"/>
              <w:divBdr>
                <w:top w:val="none" w:sz="0" w:space="0" w:color="auto"/>
                <w:left w:val="none" w:sz="0" w:space="0" w:color="auto"/>
                <w:bottom w:val="none" w:sz="0" w:space="0" w:color="auto"/>
                <w:right w:val="none" w:sz="0" w:space="0" w:color="auto"/>
              </w:divBdr>
            </w:div>
          </w:divsChild>
        </w:div>
        <w:div w:id="254292413">
          <w:marLeft w:val="0"/>
          <w:marRight w:val="0"/>
          <w:marTop w:val="300"/>
          <w:marBottom w:val="0"/>
          <w:divBdr>
            <w:top w:val="none" w:sz="0" w:space="0" w:color="auto"/>
            <w:left w:val="none" w:sz="0" w:space="0" w:color="auto"/>
            <w:bottom w:val="none" w:sz="0" w:space="0" w:color="auto"/>
            <w:right w:val="none" w:sz="0" w:space="0" w:color="auto"/>
          </w:divBdr>
          <w:divsChild>
            <w:div w:id="19547425">
              <w:marLeft w:val="0"/>
              <w:marRight w:val="0"/>
              <w:marTop w:val="0"/>
              <w:marBottom w:val="0"/>
              <w:divBdr>
                <w:top w:val="none" w:sz="0" w:space="0" w:color="auto"/>
                <w:left w:val="none" w:sz="0" w:space="0" w:color="auto"/>
                <w:bottom w:val="none" w:sz="0" w:space="0" w:color="auto"/>
                <w:right w:val="none" w:sz="0" w:space="0" w:color="auto"/>
              </w:divBdr>
              <w:divsChild>
                <w:div w:id="591355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76149">
          <w:marLeft w:val="0"/>
          <w:marRight w:val="0"/>
          <w:marTop w:val="0"/>
          <w:marBottom w:val="0"/>
          <w:divBdr>
            <w:top w:val="none" w:sz="0" w:space="0" w:color="auto"/>
            <w:left w:val="none" w:sz="0" w:space="0" w:color="auto"/>
            <w:bottom w:val="none" w:sz="0" w:space="0" w:color="auto"/>
            <w:right w:val="none" w:sz="0" w:space="0" w:color="auto"/>
          </w:divBdr>
        </w:div>
        <w:div w:id="458183393">
          <w:marLeft w:val="0"/>
          <w:marRight w:val="0"/>
          <w:marTop w:val="0"/>
          <w:marBottom w:val="0"/>
          <w:divBdr>
            <w:top w:val="none" w:sz="0" w:space="0" w:color="auto"/>
            <w:left w:val="none" w:sz="0" w:space="0" w:color="auto"/>
            <w:bottom w:val="none" w:sz="0" w:space="0" w:color="auto"/>
            <w:right w:val="none" w:sz="0" w:space="0" w:color="auto"/>
          </w:divBdr>
        </w:div>
        <w:div w:id="887839854">
          <w:marLeft w:val="0"/>
          <w:marRight w:val="0"/>
          <w:marTop w:val="0"/>
          <w:marBottom w:val="0"/>
          <w:divBdr>
            <w:top w:val="none" w:sz="0" w:space="0" w:color="auto"/>
            <w:left w:val="none" w:sz="0" w:space="0" w:color="auto"/>
            <w:bottom w:val="none" w:sz="0" w:space="0" w:color="auto"/>
            <w:right w:val="none" w:sz="0" w:space="0" w:color="auto"/>
          </w:divBdr>
        </w:div>
        <w:div w:id="898369724">
          <w:marLeft w:val="0"/>
          <w:marRight w:val="0"/>
          <w:marTop w:val="0"/>
          <w:marBottom w:val="0"/>
          <w:divBdr>
            <w:top w:val="none" w:sz="0" w:space="0" w:color="auto"/>
            <w:left w:val="none" w:sz="0" w:space="0" w:color="auto"/>
            <w:bottom w:val="none" w:sz="0" w:space="0" w:color="auto"/>
            <w:right w:val="none" w:sz="0" w:space="0" w:color="auto"/>
          </w:divBdr>
          <w:divsChild>
            <w:div w:id="302584371">
              <w:marLeft w:val="0"/>
              <w:marRight w:val="0"/>
              <w:marTop w:val="0"/>
              <w:marBottom w:val="0"/>
              <w:divBdr>
                <w:top w:val="none" w:sz="0" w:space="0" w:color="auto"/>
                <w:left w:val="none" w:sz="0" w:space="0" w:color="auto"/>
                <w:bottom w:val="none" w:sz="0" w:space="0" w:color="auto"/>
                <w:right w:val="none" w:sz="0" w:space="0" w:color="auto"/>
              </w:divBdr>
            </w:div>
          </w:divsChild>
        </w:div>
        <w:div w:id="972252768">
          <w:marLeft w:val="0"/>
          <w:marRight w:val="0"/>
          <w:marTop w:val="0"/>
          <w:marBottom w:val="0"/>
          <w:divBdr>
            <w:top w:val="none" w:sz="0" w:space="0" w:color="auto"/>
            <w:left w:val="none" w:sz="0" w:space="0" w:color="auto"/>
            <w:bottom w:val="none" w:sz="0" w:space="0" w:color="auto"/>
            <w:right w:val="none" w:sz="0" w:space="0" w:color="auto"/>
          </w:divBdr>
          <w:divsChild>
            <w:div w:id="1243177215">
              <w:marLeft w:val="0"/>
              <w:marRight w:val="0"/>
              <w:marTop w:val="0"/>
              <w:marBottom w:val="0"/>
              <w:divBdr>
                <w:top w:val="none" w:sz="0" w:space="0" w:color="auto"/>
                <w:left w:val="none" w:sz="0" w:space="0" w:color="auto"/>
                <w:bottom w:val="none" w:sz="0" w:space="0" w:color="auto"/>
                <w:right w:val="none" w:sz="0" w:space="0" w:color="auto"/>
              </w:divBdr>
            </w:div>
          </w:divsChild>
        </w:div>
        <w:div w:id="1014576857">
          <w:marLeft w:val="0"/>
          <w:marRight w:val="0"/>
          <w:marTop w:val="0"/>
          <w:marBottom w:val="0"/>
          <w:divBdr>
            <w:top w:val="none" w:sz="0" w:space="0" w:color="auto"/>
            <w:left w:val="none" w:sz="0" w:space="0" w:color="auto"/>
            <w:bottom w:val="none" w:sz="0" w:space="0" w:color="auto"/>
            <w:right w:val="none" w:sz="0" w:space="0" w:color="auto"/>
          </w:divBdr>
        </w:div>
        <w:div w:id="1208835365">
          <w:marLeft w:val="0"/>
          <w:marRight w:val="0"/>
          <w:marTop w:val="0"/>
          <w:marBottom w:val="0"/>
          <w:divBdr>
            <w:top w:val="none" w:sz="0" w:space="0" w:color="auto"/>
            <w:left w:val="none" w:sz="0" w:space="0" w:color="auto"/>
            <w:bottom w:val="none" w:sz="0" w:space="0" w:color="auto"/>
            <w:right w:val="none" w:sz="0" w:space="0" w:color="auto"/>
          </w:divBdr>
          <w:divsChild>
            <w:div w:id="372114711">
              <w:marLeft w:val="0"/>
              <w:marRight w:val="0"/>
              <w:marTop w:val="0"/>
              <w:marBottom w:val="0"/>
              <w:divBdr>
                <w:top w:val="none" w:sz="0" w:space="0" w:color="auto"/>
                <w:left w:val="none" w:sz="0" w:space="0" w:color="auto"/>
                <w:bottom w:val="none" w:sz="0" w:space="0" w:color="auto"/>
                <w:right w:val="none" w:sz="0" w:space="0" w:color="auto"/>
              </w:divBdr>
            </w:div>
          </w:divsChild>
        </w:div>
        <w:div w:id="1215191255">
          <w:marLeft w:val="0"/>
          <w:marRight w:val="0"/>
          <w:marTop w:val="300"/>
          <w:marBottom w:val="0"/>
          <w:divBdr>
            <w:top w:val="none" w:sz="0" w:space="0" w:color="auto"/>
            <w:left w:val="none" w:sz="0" w:space="0" w:color="auto"/>
            <w:bottom w:val="none" w:sz="0" w:space="0" w:color="auto"/>
            <w:right w:val="none" w:sz="0" w:space="0" w:color="auto"/>
          </w:divBdr>
          <w:divsChild>
            <w:div w:id="1652710849">
              <w:marLeft w:val="0"/>
              <w:marRight w:val="0"/>
              <w:marTop w:val="0"/>
              <w:marBottom w:val="0"/>
              <w:divBdr>
                <w:top w:val="none" w:sz="0" w:space="0" w:color="auto"/>
                <w:left w:val="none" w:sz="0" w:space="0" w:color="auto"/>
                <w:bottom w:val="none" w:sz="0" w:space="0" w:color="auto"/>
                <w:right w:val="none" w:sz="0" w:space="0" w:color="auto"/>
              </w:divBdr>
              <w:divsChild>
                <w:div w:id="84419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724457">
          <w:marLeft w:val="0"/>
          <w:marRight w:val="0"/>
          <w:marTop w:val="0"/>
          <w:marBottom w:val="0"/>
          <w:divBdr>
            <w:top w:val="none" w:sz="0" w:space="0" w:color="auto"/>
            <w:left w:val="none" w:sz="0" w:space="0" w:color="auto"/>
            <w:bottom w:val="none" w:sz="0" w:space="0" w:color="auto"/>
            <w:right w:val="none" w:sz="0" w:space="0" w:color="auto"/>
          </w:divBdr>
          <w:divsChild>
            <w:div w:id="1041127635">
              <w:marLeft w:val="0"/>
              <w:marRight w:val="0"/>
              <w:marTop w:val="0"/>
              <w:marBottom w:val="0"/>
              <w:divBdr>
                <w:top w:val="none" w:sz="0" w:space="0" w:color="auto"/>
                <w:left w:val="none" w:sz="0" w:space="0" w:color="auto"/>
                <w:bottom w:val="none" w:sz="0" w:space="0" w:color="auto"/>
                <w:right w:val="none" w:sz="0" w:space="0" w:color="auto"/>
              </w:divBdr>
            </w:div>
          </w:divsChild>
        </w:div>
        <w:div w:id="1449818697">
          <w:marLeft w:val="0"/>
          <w:marRight w:val="0"/>
          <w:marTop w:val="0"/>
          <w:marBottom w:val="0"/>
          <w:divBdr>
            <w:top w:val="none" w:sz="0" w:space="0" w:color="auto"/>
            <w:left w:val="none" w:sz="0" w:space="0" w:color="auto"/>
            <w:bottom w:val="none" w:sz="0" w:space="0" w:color="auto"/>
            <w:right w:val="none" w:sz="0" w:space="0" w:color="auto"/>
          </w:divBdr>
          <w:divsChild>
            <w:div w:id="1606307027">
              <w:marLeft w:val="0"/>
              <w:marRight w:val="0"/>
              <w:marTop w:val="0"/>
              <w:marBottom w:val="0"/>
              <w:divBdr>
                <w:top w:val="none" w:sz="0" w:space="0" w:color="auto"/>
                <w:left w:val="none" w:sz="0" w:space="0" w:color="auto"/>
                <w:bottom w:val="none" w:sz="0" w:space="0" w:color="auto"/>
                <w:right w:val="none" w:sz="0" w:space="0" w:color="auto"/>
              </w:divBdr>
            </w:div>
          </w:divsChild>
        </w:div>
        <w:div w:id="1592080739">
          <w:marLeft w:val="0"/>
          <w:marRight w:val="0"/>
          <w:marTop w:val="0"/>
          <w:marBottom w:val="0"/>
          <w:divBdr>
            <w:top w:val="none" w:sz="0" w:space="0" w:color="auto"/>
            <w:left w:val="none" w:sz="0" w:space="0" w:color="auto"/>
            <w:bottom w:val="none" w:sz="0" w:space="0" w:color="auto"/>
            <w:right w:val="none" w:sz="0" w:space="0" w:color="auto"/>
          </w:divBdr>
        </w:div>
        <w:div w:id="1610966518">
          <w:marLeft w:val="0"/>
          <w:marRight w:val="0"/>
          <w:marTop w:val="300"/>
          <w:marBottom w:val="0"/>
          <w:divBdr>
            <w:top w:val="none" w:sz="0" w:space="0" w:color="auto"/>
            <w:left w:val="none" w:sz="0" w:space="0" w:color="auto"/>
            <w:bottom w:val="none" w:sz="0" w:space="0" w:color="auto"/>
            <w:right w:val="none" w:sz="0" w:space="0" w:color="auto"/>
          </w:divBdr>
          <w:divsChild>
            <w:div w:id="1145658490">
              <w:marLeft w:val="0"/>
              <w:marRight w:val="0"/>
              <w:marTop w:val="0"/>
              <w:marBottom w:val="0"/>
              <w:divBdr>
                <w:top w:val="none" w:sz="0" w:space="0" w:color="auto"/>
                <w:left w:val="none" w:sz="0" w:space="0" w:color="auto"/>
                <w:bottom w:val="none" w:sz="0" w:space="0" w:color="auto"/>
                <w:right w:val="none" w:sz="0" w:space="0" w:color="auto"/>
              </w:divBdr>
              <w:divsChild>
                <w:div w:id="64967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3351">
          <w:marLeft w:val="0"/>
          <w:marRight w:val="0"/>
          <w:marTop w:val="0"/>
          <w:marBottom w:val="0"/>
          <w:divBdr>
            <w:top w:val="none" w:sz="0" w:space="0" w:color="auto"/>
            <w:left w:val="none" w:sz="0" w:space="0" w:color="auto"/>
            <w:bottom w:val="none" w:sz="0" w:space="0" w:color="auto"/>
            <w:right w:val="none" w:sz="0" w:space="0" w:color="auto"/>
          </w:divBdr>
        </w:div>
        <w:div w:id="1746292826">
          <w:marLeft w:val="0"/>
          <w:marRight w:val="0"/>
          <w:marTop w:val="300"/>
          <w:marBottom w:val="0"/>
          <w:divBdr>
            <w:top w:val="none" w:sz="0" w:space="0" w:color="auto"/>
            <w:left w:val="none" w:sz="0" w:space="0" w:color="auto"/>
            <w:bottom w:val="none" w:sz="0" w:space="0" w:color="auto"/>
            <w:right w:val="none" w:sz="0" w:space="0" w:color="auto"/>
          </w:divBdr>
          <w:divsChild>
            <w:div w:id="951088606">
              <w:marLeft w:val="0"/>
              <w:marRight w:val="0"/>
              <w:marTop w:val="0"/>
              <w:marBottom w:val="0"/>
              <w:divBdr>
                <w:top w:val="none" w:sz="0" w:space="0" w:color="auto"/>
                <w:left w:val="none" w:sz="0" w:space="0" w:color="auto"/>
                <w:bottom w:val="none" w:sz="0" w:space="0" w:color="auto"/>
                <w:right w:val="none" w:sz="0" w:space="0" w:color="auto"/>
              </w:divBdr>
              <w:divsChild>
                <w:div w:id="1451706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92044">
          <w:marLeft w:val="0"/>
          <w:marRight w:val="0"/>
          <w:marTop w:val="0"/>
          <w:marBottom w:val="0"/>
          <w:divBdr>
            <w:top w:val="none" w:sz="0" w:space="0" w:color="auto"/>
            <w:left w:val="none" w:sz="0" w:space="0" w:color="auto"/>
            <w:bottom w:val="none" w:sz="0" w:space="0" w:color="auto"/>
            <w:right w:val="none" w:sz="0" w:space="0" w:color="auto"/>
          </w:divBdr>
        </w:div>
      </w:divsChild>
    </w:div>
    <w:div w:id="763571362">
      <w:bodyDiv w:val="1"/>
      <w:marLeft w:val="0"/>
      <w:marRight w:val="0"/>
      <w:marTop w:val="0"/>
      <w:marBottom w:val="0"/>
      <w:divBdr>
        <w:top w:val="none" w:sz="0" w:space="0" w:color="auto"/>
        <w:left w:val="none" w:sz="0" w:space="0" w:color="auto"/>
        <w:bottom w:val="none" w:sz="0" w:space="0" w:color="auto"/>
        <w:right w:val="none" w:sz="0" w:space="0" w:color="auto"/>
      </w:divBdr>
      <w:divsChild>
        <w:div w:id="57365542">
          <w:marLeft w:val="0"/>
          <w:marRight w:val="0"/>
          <w:marTop w:val="0"/>
          <w:marBottom w:val="0"/>
          <w:divBdr>
            <w:top w:val="none" w:sz="0" w:space="0" w:color="auto"/>
            <w:left w:val="none" w:sz="0" w:space="0" w:color="auto"/>
            <w:bottom w:val="none" w:sz="0" w:space="0" w:color="auto"/>
            <w:right w:val="none" w:sz="0" w:space="0" w:color="auto"/>
          </w:divBdr>
          <w:divsChild>
            <w:div w:id="1001393827">
              <w:marLeft w:val="0"/>
              <w:marRight w:val="0"/>
              <w:marTop w:val="0"/>
              <w:marBottom w:val="0"/>
              <w:divBdr>
                <w:top w:val="none" w:sz="0" w:space="0" w:color="auto"/>
                <w:left w:val="none" w:sz="0" w:space="0" w:color="auto"/>
                <w:bottom w:val="none" w:sz="0" w:space="0" w:color="auto"/>
                <w:right w:val="none" w:sz="0" w:space="0" w:color="auto"/>
              </w:divBdr>
            </w:div>
          </w:divsChild>
        </w:div>
        <w:div w:id="82845707">
          <w:marLeft w:val="0"/>
          <w:marRight w:val="0"/>
          <w:marTop w:val="0"/>
          <w:marBottom w:val="0"/>
          <w:divBdr>
            <w:top w:val="none" w:sz="0" w:space="0" w:color="auto"/>
            <w:left w:val="none" w:sz="0" w:space="0" w:color="auto"/>
            <w:bottom w:val="none" w:sz="0" w:space="0" w:color="auto"/>
            <w:right w:val="none" w:sz="0" w:space="0" w:color="auto"/>
          </w:divBdr>
        </w:div>
        <w:div w:id="166136187">
          <w:marLeft w:val="0"/>
          <w:marRight w:val="0"/>
          <w:marTop w:val="300"/>
          <w:marBottom w:val="0"/>
          <w:divBdr>
            <w:top w:val="none" w:sz="0" w:space="0" w:color="auto"/>
            <w:left w:val="none" w:sz="0" w:space="0" w:color="auto"/>
            <w:bottom w:val="none" w:sz="0" w:space="0" w:color="auto"/>
            <w:right w:val="none" w:sz="0" w:space="0" w:color="auto"/>
          </w:divBdr>
          <w:divsChild>
            <w:div w:id="619411241">
              <w:marLeft w:val="0"/>
              <w:marRight w:val="0"/>
              <w:marTop w:val="0"/>
              <w:marBottom w:val="0"/>
              <w:divBdr>
                <w:top w:val="none" w:sz="0" w:space="0" w:color="auto"/>
                <w:left w:val="none" w:sz="0" w:space="0" w:color="auto"/>
                <w:bottom w:val="none" w:sz="0" w:space="0" w:color="auto"/>
                <w:right w:val="none" w:sz="0" w:space="0" w:color="auto"/>
              </w:divBdr>
              <w:divsChild>
                <w:div w:id="168416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786461">
          <w:marLeft w:val="0"/>
          <w:marRight w:val="0"/>
          <w:marTop w:val="0"/>
          <w:marBottom w:val="0"/>
          <w:divBdr>
            <w:top w:val="none" w:sz="0" w:space="0" w:color="auto"/>
            <w:left w:val="none" w:sz="0" w:space="0" w:color="auto"/>
            <w:bottom w:val="none" w:sz="0" w:space="0" w:color="auto"/>
            <w:right w:val="none" w:sz="0" w:space="0" w:color="auto"/>
          </w:divBdr>
          <w:divsChild>
            <w:div w:id="1661805898">
              <w:marLeft w:val="0"/>
              <w:marRight w:val="0"/>
              <w:marTop w:val="0"/>
              <w:marBottom w:val="0"/>
              <w:divBdr>
                <w:top w:val="none" w:sz="0" w:space="0" w:color="auto"/>
                <w:left w:val="none" w:sz="0" w:space="0" w:color="auto"/>
                <w:bottom w:val="none" w:sz="0" w:space="0" w:color="auto"/>
                <w:right w:val="none" w:sz="0" w:space="0" w:color="auto"/>
              </w:divBdr>
            </w:div>
          </w:divsChild>
        </w:div>
        <w:div w:id="423259726">
          <w:marLeft w:val="0"/>
          <w:marRight w:val="0"/>
          <w:marTop w:val="300"/>
          <w:marBottom w:val="0"/>
          <w:divBdr>
            <w:top w:val="none" w:sz="0" w:space="0" w:color="auto"/>
            <w:left w:val="none" w:sz="0" w:space="0" w:color="auto"/>
            <w:bottom w:val="none" w:sz="0" w:space="0" w:color="auto"/>
            <w:right w:val="none" w:sz="0" w:space="0" w:color="auto"/>
          </w:divBdr>
          <w:divsChild>
            <w:div w:id="210071730">
              <w:marLeft w:val="0"/>
              <w:marRight w:val="0"/>
              <w:marTop w:val="0"/>
              <w:marBottom w:val="0"/>
              <w:divBdr>
                <w:top w:val="none" w:sz="0" w:space="0" w:color="auto"/>
                <w:left w:val="none" w:sz="0" w:space="0" w:color="auto"/>
                <w:bottom w:val="none" w:sz="0" w:space="0" w:color="auto"/>
                <w:right w:val="none" w:sz="0" w:space="0" w:color="auto"/>
              </w:divBdr>
              <w:divsChild>
                <w:div w:id="17914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909698">
          <w:marLeft w:val="0"/>
          <w:marRight w:val="0"/>
          <w:marTop w:val="0"/>
          <w:marBottom w:val="0"/>
          <w:divBdr>
            <w:top w:val="none" w:sz="0" w:space="0" w:color="auto"/>
            <w:left w:val="none" w:sz="0" w:space="0" w:color="auto"/>
            <w:bottom w:val="none" w:sz="0" w:space="0" w:color="auto"/>
            <w:right w:val="none" w:sz="0" w:space="0" w:color="auto"/>
          </w:divBdr>
          <w:divsChild>
            <w:div w:id="1164128854">
              <w:marLeft w:val="0"/>
              <w:marRight w:val="0"/>
              <w:marTop w:val="0"/>
              <w:marBottom w:val="0"/>
              <w:divBdr>
                <w:top w:val="none" w:sz="0" w:space="0" w:color="auto"/>
                <w:left w:val="none" w:sz="0" w:space="0" w:color="auto"/>
                <w:bottom w:val="none" w:sz="0" w:space="0" w:color="auto"/>
                <w:right w:val="none" w:sz="0" w:space="0" w:color="auto"/>
              </w:divBdr>
            </w:div>
          </w:divsChild>
        </w:div>
        <w:div w:id="797182156">
          <w:marLeft w:val="0"/>
          <w:marRight w:val="0"/>
          <w:marTop w:val="0"/>
          <w:marBottom w:val="0"/>
          <w:divBdr>
            <w:top w:val="none" w:sz="0" w:space="0" w:color="auto"/>
            <w:left w:val="none" w:sz="0" w:space="0" w:color="auto"/>
            <w:bottom w:val="none" w:sz="0" w:space="0" w:color="auto"/>
            <w:right w:val="none" w:sz="0" w:space="0" w:color="auto"/>
          </w:divBdr>
        </w:div>
        <w:div w:id="919028151">
          <w:marLeft w:val="0"/>
          <w:marRight w:val="0"/>
          <w:marTop w:val="0"/>
          <w:marBottom w:val="0"/>
          <w:divBdr>
            <w:top w:val="none" w:sz="0" w:space="0" w:color="auto"/>
            <w:left w:val="none" w:sz="0" w:space="0" w:color="auto"/>
            <w:bottom w:val="none" w:sz="0" w:space="0" w:color="auto"/>
            <w:right w:val="none" w:sz="0" w:space="0" w:color="auto"/>
          </w:divBdr>
          <w:divsChild>
            <w:div w:id="2022272563">
              <w:marLeft w:val="0"/>
              <w:marRight w:val="0"/>
              <w:marTop w:val="0"/>
              <w:marBottom w:val="0"/>
              <w:divBdr>
                <w:top w:val="none" w:sz="0" w:space="0" w:color="auto"/>
                <w:left w:val="none" w:sz="0" w:space="0" w:color="auto"/>
                <w:bottom w:val="none" w:sz="0" w:space="0" w:color="auto"/>
                <w:right w:val="none" w:sz="0" w:space="0" w:color="auto"/>
              </w:divBdr>
            </w:div>
          </w:divsChild>
        </w:div>
        <w:div w:id="1359425242">
          <w:marLeft w:val="0"/>
          <w:marRight w:val="0"/>
          <w:marTop w:val="0"/>
          <w:marBottom w:val="0"/>
          <w:divBdr>
            <w:top w:val="none" w:sz="0" w:space="0" w:color="auto"/>
            <w:left w:val="none" w:sz="0" w:space="0" w:color="auto"/>
            <w:bottom w:val="none" w:sz="0" w:space="0" w:color="auto"/>
            <w:right w:val="none" w:sz="0" w:space="0" w:color="auto"/>
          </w:divBdr>
          <w:divsChild>
            <w:div w:id="346517774">
              <w:marLeft w:val="0"/>
              <w:marRight w:val="0"/>
              <w:marTop w:val="0"/>
              <w:marBottom w:val="0"/>
              <w:divBdr>
                <w:top w:val="none" w:sz="0" w:space="0" w:color="auto"/>
                <w:left w:val="none" w:sz="0" w:space="0" w:color="auto"/>
                <w:bottom w:val="none" w:sz="0" w:space="0" w:color="auto"/>
                <w:right w:val="none" w:sz="0" w:space="0" w:color="auto"/>
              </w:divBdr>
            </w:div>
          </w:divsChild>
        </w:div>
        <w:div w:id="1433285131">
          <w:marLeft w:val="0"/>
          <w:marRight w:val="0"/>
          <w:marTop w:val="300"/>
          <w:marBottom w:val="0"/>
          <w:divBdr>
            <w:top w:val="none" w:sz="0" w:space="0" w:color="auto"/>
            <w:left w:val="none" w:sz="0" w:space="0" w:color="auto"/>
            <w:bottom w:val="none" w:sz="0" w:space="0" w:color="auto"/>
            <w:right w:val="none" w:sz="0" w:space="0" w:color="auto"/>
          </w:divBdr>
          <w:divsChild>
            <w:div w:id="429787943">
              <w:marLeft w:val="0"/>
              <w:marRight w:val="0"/>
              <w:marTop w:val="0"/>
              <w:marBottom w:val="0"/>
              <w:divBdr>
                <w:top w:val="none" w:sz="0" w:space="0" w:color="auto"/>
                <w:left w:val="none" w:sz="0" w:space="0" w:color="auto"/>
                <w:bottom w:val="none" w:sz="0" w:space="0" w:color="auto"/>
                <w:right w:val="none" w:sz="0" w:space="0" w:color="auto"/>
              </w:divBdr>
              <w:divsChild>
                <w:div w:id="139056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22999">
          <w:marLeft w:val="0"/>
          <w:marRight w:val="0"/>
          <w:marTop w:val="0"/>
          <w:marBottom w:val="0"/>
          <w:divBdr>
            <w:top w:val="none" w:sz="0" w:space="0" w:color="auto"/>
            <w:left w:val="none" w:sz="0" w:space="0" w:color="auto"/>
            <w:bottom w:val="none" w:sz="0" w:space="0" w:color="auto"/>
            <w:right w:val="none" w:sz="0" w:space="0" w:color="auto"/>
          </w:divBdr>
          <w:divsChild>
            <w:div w:id="2112160053">
              <w:marLeft w:val="0"/>
              <w:marRight w:val="0"/>
              <w:marTop w:val="0"/>
              <w:marBottom w:val="0"/>
              <w:divBdr>
                <w:top w:val="none" w:sz="0" w:space="0" w:color="auto"/>
                <w:left w:val="none" w:sz="0" w:space="0" w:color="auto"/>
                <w:bottom w:val="none" w:sz="0" w:space="0" w:color="auto"/>
                <w:right w:val="none" w:sz="0" w:space="0" w:color="auto"/>
              </w:divBdr>
            </w:div>
          </w:divsChild>
        </w:div>
        <w:div w:id="1508909415">
          <w:marLeft w:val="0"/>
          <w:marRight w:val="0"/>
          <w:marTop w:val="0"/>
          <w:marBottom w:val="0"/>
          <w:divBdr>
            <w:top w:val="none" w:sz="0" w:space="0" w:color="auto"/>
            <w:left w:val="none" w:sz="0" w:space="0" w:color="auto"/>
            <w:bottom w:val="none" w:sz="0" w:space="0" w:color="auto"/>
            <w:right w:val="none" w:sz="0" w:space="0" w:color="auto"/>
          </w:divBdr>
        </w:div>
        <w:div w:id="1674183645">
          <w:marLeft w:val="0"/>
          <w:marRight w:val="0"/>
          <w:marTop w:val="0"/>
          <w:marBottom w:val="0"/>
          <w:divBdr>
            <w:top w:val="none" w:sz="0" w:space="0" w:color="auto"/>
            <w:left w:val="none" w:sz="0" w:space="0" w:color="auto"/>
            <w:bottom w:val="none" w:sz="0" w:space="0" w:color="auto"/>
            <w:right w:val="none" w:sz="0" w:space="0" w:color="auto"/>
          </w:divBdr>
        </w:div>
        <w:div w:id="1675499084">
          <w:marLeft w:val="0"/>
          <w:marRight w:val="0"/>
          <w:marTop w:val="300"/>
          <w:marBottom w:val="0"/>
          <w:divBdr>
            <w:top w:val="none" w:sz="0" w:space="0" w:color="auto"/>
            <w:left w:val="none" w:sz="0" w:space="0" w:color="auto"/>
            <w:bottom w:val="none" w:sz="0" w:space="0" w:color="auto"/>
            <w:right w:val="none" w:sz="0" w:space="0" w:color="auto"/>
          </w:divBdr>
          <w:divsChild>
            <w:div w:id="592512433">
              <w:marLeft w:val="0"/>
              <w:marRight w:val="0"/>
              <w:marTop w:val="0"/>
              <w:marBottom w:val="0"/>
              <w:divBdr>
                <w:top w:val="none" w:sz="0" w:space="0" w:color="auto"/>
                <w:left w:val="none" w:sz="0" w:space="0" w:color="auto"/>
                <w:bottom w:val="none" w:sz="0" w:space="0" w:color="auto"/>
                <w:right w:val="none" w:sz="0" w:space="0" w:color="auto"/>
              </w:divBdr>
              <w:divsChild>
                <w:div w:id="1771706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274921">
          <w:marLeft w:val="0"/>
          <w:marRight w:val="0"/>
          <w:marTop w:val="0"/>
          <w:marBottom w:val="0"/>
          <w:divBdr>
            <w:top w:val="none" w:sz="0" w:space="0" w:color="auto"/>
            <w:left w:val="none" w:sz="0" w:space="0" w:color="auto"/>
            <w:bottom w:val="none" w:sz="0" w:space="0" w:color="auto"/>
            <w:right w:val="none" w:sz="0" w:space="0" w:color="auto"/>
          </w:divBdr>
        </w:div>
        <w:div w:id="1976905269">
          <w:marLeft w:val="0"/>
          <w:marRight w:val="0"/>
          <w:marTop w:val="0"/>
          <w:marBottom w:val="0"/>
          <w:divBdr>
            <w:top w:val="none" w:sz="0" w:space="0" w:color="auto"/>
            <w:left w:val="none" w:sz="0" w:space="0" w:color="auto"/>
            <w:bottom w:val="none" w:sz="0" w:space="0" w:color="auto"/>
            <w:right w:val="none" w:sz="0" w:space="0" w:color="auto"/>
          </w:divBdr>
        </w:div>
        <w:div w:id="1992053182">
          <w:marLeft w:val="0"/>
          <w:marRight w:val="0"/>
          <w:marTop w:val="0"/>
          <w:marBottom w:val="0"/>
          <w:divBdr>
            <w:top w:val="none" w:sz="0" w:space="0" w:color="auto"/>
            <w:left w:val="none" w:sz="0" w:space="0" w:color="auto"/>
            <w:bottom w:val="none" w:sz="0" w:space="0" w:color="auto"/>
            <w:right w:val="none" w:sz="0" w:space="0" w:color="auto"/>
          </w:divBdr>
        </w:div>
        <w:div w:id="2106605888">
          <w:marLeft w:val="0"/>
          <w:marRight w:val="0"/>
          <w:marTop w:val="0"/>
          <w:marBottom w:val="0"/>
          <w:divBdr>
            <w:top w:val="none" w:sz="0" w:space="0" w:color="auto"/>
            <w:left w:val="none" w:sz="0" w:space="0" w:color="auto"/>
            <w:bottom w:val="none" w:sz="0" w:space="0" w:color="auto"/>
            <w:right w:val="none" w:sz="0" w:space="0" w:color="auto"/>
          </w:divBdr>
          <w:divsChild>
            <w:div w:id="5586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149778">
      <w:bodyDiv w:val="1"/>
      <w:marLeft w:val="0"/>
      <w:marRight w:val="0"/>
      <w:marTop w:val="0"/>
      <w:marBottom w:val="0"/>
      <w:divBdr>
        <w:top w:val="none" w:sz="0" w:space="0" w:color="auto"/>
        <w:left w:val="none" w:sz="0" w:space="0" w:color="auto"/>
        <w:bottom w:val="none" w:sz="0" w:space="0" w:color="auto"/>
        <w:right w:val="none" w:sz="0" w:space="0" w:color="auto"/>
      </w:divBdr>
    </w:div>
    <w:div w:id="765535414">
      <w:bodyDiv w:val="1"/>
      <w:marLeft w:val="0"/>
      <w:marRight w:val="0"/>
      <w:marTop w:val="0"/>
      <w:marBottom w:val="0"/>
      <w:divBdr>
        <w:top w:val="none" w:sz="0" w:space="0" w:color="auto"/>
        <w:left w:val="none" w:sz="0" w:space="0" w:color="auto"/>
        <w:bottom w:val="none" w:sz="0" w:space="0" w:color="auto"/>
        <w:right w:val="none" w:sz="0" w:space="0" w:color="auto"/>
      </w:divBdr>
      <w:divsChild>
        <w:div w:id="180245574">
          <w:marLeft w:val="0"/>
          <w:marRight w:val="0"/>
          <w:marTop w:val="300"/>
          <w:marBottom w:val="0"/>
          <w:divBdr>
            <w:top w:val="none" w:sz="0" w:space="0" w:color="auto"/>
            <w:left w:val="none" w:sz="0" w:space="0" w:color="auto"/>
            <w:bottom w:val="none" w:sz="0" w:space="0" w:color="auto"/>
            <w:right w:val="none" w:sz="0" w:space="0" w:color="auto"/>
          </w:divBdr>
          <w:divsChild>
            <w:div w:id="874540093">
              <w:marLeft w:val="0"/>
              <w:marRight w:val="0"/>
              <w:marTop w:val="0"/>
              <w:marBottom w:val="0"/>
              <w:divBdr>
                <w:top w:val="none" w:sz="0" w:space="0" w:color="auto"/>
                <w:left w:val="none" w:sz="0" w:space="0" w:color="auto"/>
                <w:bottom w:val="none" w:sz="0" w:space="0" w:color="auto"/>
                <w:right w:val="none" w:sz="0" w:space="0" w:color="auto"/>
              </w:divBdr>
              <w:divsChild>
                <w:div w:id="123189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043632">
          <w:marLeft w:val="0"/>
          <w:marRight w:val="0"/>
          <w:marTop w:val="0"/>
          <w:marBottom w:val="0"/>
          <w:divBdr>
            <w:top w:val="none" w:sz="0" w:space="0" w:color="auto"/>
            <w:left w:val="none" w:sz="0" w:space="0" w:color="auto"/>
            <w:bottom w:val="none" w:sz="0" w:space="0" w:color="auto"/>
            <w:right w:val="none" w:sz="0" w:space="0" w:color="auto"/>
          </w:divBdr>
          <w:divsChild>
            <w:div w:id="120420524">
              <w:marLeft w:val="0"/>
              <w:marRight w:val="0"/>
              <w:marTop w:val="0"/>
              <w:marBottom w:val="0"/>
              <w:divBdr>
                <w:top w:val="none" w:sz="0" w:space="0" w:color="auto"/>
                <w:left w:val="none" w:sz="0" w:space="0" w:color="auto"/>
                <w:bottom w:val="none" w:sz="0" w:space="0" w:color="auto"/>
                <w:right w:val="none" w:sz="0" w:space="0" w:color="auto"/>
              </w:divBdr>
            </w:div>
          </w:divsChild>
        </w:div>
        <w:div w:id="410204837">
          <w:marLeft w:val="0"/>
          <w:marRight w:val="0"/>
          <w:marTop w:val="300"/>
          <w:marBottom w:val="0"/>
          <w:divBdr>
            <w:top w:val="none" w:sz="0" w:space="0" w:color="auto"/>
            <w:left w:val="none" w:sz="0" w:space="0" w:color="auto"/>
            <w:bottom w:val="none" w:sz="0" w:space="0" w:color="auto"/>
            <w:right w:val="none" w:sz="0" w:space="0" w:color="auto"/>
          </w:divBdr>
          <w:divsChild>
            <w:div w:id="839658943">
              <w:marLeft w:val="0"/>
              <w:marRight w:val="0"/>
              <w:marTop w:val="0"/>
              <w:marBottom w:val="0"/>
              <w:divBdr>
                <w:top w:val="none" w:sz="0" w:space="0" w:color="auto"/>
                <w:left w:val="none" w:sz="0" w:space="0" w:color="auto"/>
                <w:bottom w:val="none" w:sz="0" w:space="0" w:color="auto"/>
                <w:right w:val="none" w:sz="0" w:space="0" w:color="auto"/>
              </w:divBdr>
              <w:divsChild>
                <w:div w:id="202205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839014">
          <w:marLeft w:val="0"/>
          <w:marRight w:val="0"/>
          <w:marTop w:val="0"/>
          <w:marBottom w:val="0"/>
          <w:divBdr>
            <w:top w:val="none" w:sz="0" w:space="0" w:color="auto"/>
            <w:left w:val="none" w:sz="0" w:space="0" w:color="auto"/>
            <w:bottom w:val="none" w:sz="0" w:space="0" w:color="auto"/>
            <w:right w:val="none" w:sz="0" w:space="0" w:color="auto"/>
          </w:divBdr>
        </w:div>
        <w:div w:id="437218516">
          <w:marLeft w:val="0"/>
          <w:marRight w:val="0"/>
          <w:marTop w:val="0"/>
          <w:marBottom w:val="0"/>
          <w:divBdr>
            <w:top w:val="none" w:sz="0" w:space="0" w:color="auto"/>
            <w:left w:val="none" w:sz="0" w:space="0" w:color="auto"/>
            <w:bottom w:val="none" w:sz="0" w:space="0" w:color="auto"/>
            <w:right w:val="none" w:sz="0" w:space="0" w:color="auto"/>
          </w:divBdr>
        </w:div>
        <w:div w:id="506598848">
          <w:marLeft w:val="0"/>
          <w:marRight w:val="0"/>
          <w:marTop w:val="0"/>
          <w:marBottom w:val="0"/>
          <w:divBdr>
            <w:top w:val="none" w:sz="0" w:space="0" w:color="auto"/>
            <w:left w:val="none" w:sz="0" w:space="0" w:color="auto"/>
            <w:bottom w:val="none" w:sz="0" w:space="0" w:color="auto"/>
            <w:right w:val="none" w:sz="0" w:space="0" w:color="auto"/>
          </w:divBdr>
        </w:div>
        <w:div w:id="693384082">
          <w:marLeft w:val="0"/>
          <w:marRight w:val="0"/>
          <w:marTop w:val="0"/>
          <w:marBottom w:val="0"/>
          <w:divBdr>
            <w:top w:val="none" w:sz="0" w:space="0" w:color="auto"/>
            <w:left w:val="none" w:sz="0" w:space="0" w:color="auto"/>
            <w:bottom w:val="none" w:sz="0" w:space="0" w:color="auto"/>
            <w:right w:val="none" w:sz="0" w:space="0" w:color="auto"/>
          </w:divBdr>
          <w:divsChild>
            <w:div w:id="1264074113">
              <w:marLeft w:val="0"/>
              <w:marRight w:val="0"/>
              <w:marTop w:val="0"/>
              <w:marBottom w:val="0"/>
              <w:divBdr>
                <w:top w:val="none" w:sz="0" w:space="0" w:color="auto"/>
                <w:left w:val="none" w:sz="0" w:space="0" w:color="auto"/>
                <w:bottom w:val="none" w:sz="0" w:space="0" w:color="auto"/>
                <w:right w:val="none" w:sz="0" w:space="0" w:color="auto"/>
              </w:divBdr>
            </w:div>
          </w:divsChild>
        </w:div>
        <w:div w:id="856230859">
          <w:marLeft w:val="0"/>
          <w:marRight w:val="0"/>
          <w:marTop w:val="0"/>
          <w:marBottom w:val="0"/>
          <w:divBdr>
            <w:top w:val="none" w:sz="0" w:space="0" w:color="auto"/>
            <w:left w:val="none" w:sz="0" w:space="0" w:color="auto"/>
            <w:bottom w:val="none" w:sz="0" w:space="0" w:color="auto"/>
            <w:right w:val="none" w:sz="0" w:space="0" w:color="auto"/>
          </w:divBdr>
        </w:div>
        <w:div w:id="1224827772">
          <w:marLeft w:val="0"/>
          <w:marRight w:val="0"/>
          <w:marTop w:val="300"/>
          <w:marBottom w:val="0"/>
          <w:divBdr>
            <w:top w:val="none" w:sz="0" w:space="0" w:color="auto"/>
            <w:left w:val="none" w:sz="0" w:space="0" w:color="auto"/>
            <w:bottom w:val="none" w:sz="0" w:space="0" w:color="auto"/>
            <w:right w:val="none" w:sz="0" w:space="0" w:color="auto"/>
          </w:divBdr>
          <w:divsChild>
            <w:div w:id="1900358297">
              <w:marLeft w:val="0"/>
              <w:marRight w:val="0"/>
              <w:marTop w:val="0"/>
              <w:marBottom w:val="0"/>
              <w:divBdr>
                <w:top w:val="none" w:sz="0" w:space="0" w:color="auto"/>
                <w:left w:val="none" w:sz="0" w:space="0" w:color="auto"/>
                <w:bottom w:val="none" w:sz="0" w:space="0" w:color="auto"/>
                <w:right w:val="none" w:sz="0" w:space="0" w:color="auto"/>
              </w:divBdr>
              <w:divsChild>
                <w:div w:id="2010712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857769">
          <w:marLeft w:val="0"/>
          <w:marRight w:val="0"/>
          <w:marTop w:val="0"/>
          <w:marBottom w:val="0"/>
          <w:divBdr>
            <w:top w:val="none" w:sz="0" w:space="0" w:color="auto"/>
            <w:left w:val="none" w:sz="0" w:space="0" w:color="auto"/>
            <w:bottom w:val="none" w:sz="0" w:space="0" w:color="auto"/>
            <w:right w:val="none" w:sz="0" w:space="0" w:color="auto"/>
          </w:divBdr>
          <w:divsChild>
            <w:div w:id="1120536715">
              <w:marLeft w:val="0"/>
              <w:marRight w:val="0"/>
              <w:marTop w:val="0"/>
              <w:marBottom w:val="0"/>
              <w:divBdr>
                <w:top w:val="none" w:sz="0" w:space="0" w:color="auto"/>
                <w:left w:val="none" w:sz="0" w:space="0" w:color="auto"/>
                <w:bottom w:val="none" w:sz="0" w:space="0" w:color="auto"/>
                <w:right w:val="none" w:sz="0" w:space="0" w:color="auto"/>
              </w:divBdr>
            </w:div>
          </w:divsChild>
        </w:div>
        <w:div w:id="1404333731">
          <w:marLeft w:val="0"/>
          <w:marRight w:val="0"/>
          <w:marTop w:val="0"/>
          <w:marBottom w:val="0"/>
          <w:divBdr>
            <w:top w:val="none" w:sz="0" w:space="0" w:color="auto"/>
            <w:left w:val="none" w:sz="0" w:space="0" w:color="auto"/>
            <w:bottom w:val="none" w:sz="0" w:space="0" w:color="auto"/>
            <w:right w:val="none" w:sz="0" w:space="0" w:color="auto"/>
          </w:divBdr>
          <w:divsChild>
            <w:div w:id="1614165061">
              <w:marLeft w:val="0"/>
              <w:marRight w:val="0"/>
              <w:marTop w:val="0"/>
              <w:marBottom w:val="0"/>
              <w:divBdr>
                <w:top w:val="none" w:sz="0" w:space="0" w:color="auto"/>
                <w:left w:val="none" w:sz="0" w:space="0" w:color="auto"/>
                <w:bottom w:val="none" w:sz="0" w:space="0" w:color="auto"/>
                <w:right w:val="none" w:sz="0" w:space="0" w:color="auto"/>
              </w:divBdr>
            </w:div>
          </w:divsChild>
        </w:div>
        <w:div w:id="1442846998">
          <w:marLeft w:val="0"/>
          <w:marRight w:val="0"/>
          <w:marTop w:val="0"/>
          <w:marBottom w:val="0"/>
          <w:divBdr>
            <w:top w:val="none" w:sz="0" w:space="0" w:color="auto"/>
            <w:left w:val="none" w:sz="0" w:space="0" w:color="auto"/>
            <w:bottom w:val="none" w:sz="0" w:space="0" w:color="auto"/>
            <w:right w:val="none" w:sz="0" w:space="0" w:color="auto"/>
          </w:divBdr>
          <w:divsChild>
            <w:div w:id="600842541">
              <w:marLeft w:val="0"/>
              <w:marRight w:val="0"/>
              <w:marTop w:val="0"/>
              <w:marBottom w:val="0"/>
              <w:divBdr>
                <w:top w:val="none" w:sz="0" w:space="0" w:color="auto"/>
                <w:left w:val="none" w:sz="0" w:space="0" w:color="auto"/>
                <w:bottom w:val="none" w:sz="0" w:space="0" w:color="auto"/>
                <w:right w:val="none" w:sz="0" w:space="0" w:color="auto"/>
              </w:divBdr>
            </w:div>
          </w:divsChild>
        </w:div>
        <w:div w:id="1579904264">
          <w:marLeft w:val="0"/>
          <w:marRight w:val="0"/>
          <w:marTop w:val="0"/>
          <w:marBottom w:val="0"/>
          <w:divBdr>
            <w:top w:val="none" w:sz="0" w:space="0" w:color="auto"/>
            <w:left w:val="none" w:sz="0" w:space="0" w:color="auto"/>
            <w:bottom w:val="none" w:sz="0" w:space="0" w:color="auto"/>
            <w:right w:val="none" w:sz="0" w:space="0" w:color="auto"/>
          </w:divBdr>
          <w:divsChild>
            <w:div w:id="659626689">
              <w:marLeft w:val="0"/>
              <w:marRight w:val="0"/>
              <w:marTop w:val="0"/>
              <w:marBottom w:val="0"/>
              <w:divBdr>
                <w:top w:val="none" w:sz="0" w:space="0" w:color="auto"/>
                <w:left w:val="none" w:sz="0" w:space="0" w:color="auto"/>
                <w:bottom w:val="none" w:sz="0" w:space="0" w:color="auto"/>
                <w:right w:val="none" w:sz="0" w:space="0" w:color="auto"/>
              </w:divBdr>
            </w:div>
          </w:divsChild>
        </w:div>
        <w:div w:id="1621452473">
          <w:marLeft w:val="0"/>
          <w:marRight w:val="0"/>
          <w:marTop w:val="0"/>
          <w:marBottom w:val="0"/>
          <w:divBdr>
            <w:top w:val="none" w:sz="0" w:space="0" w:color="auto"/>
            <w:left w:val="none" w:sz="0" w:space="0" w:color="auto"/>
            <w:bottom w:val="none" w:sz="0" w:space="0" w:color="auto"/>
            <w:right w:val="none" w:sz="0" w:space="0" w:color="auto"/>
          </w:divBdr>
          <w:divsChild>
            <w:div w:id="1723480838">
              <w:marLeft w:val="0"/>
              <w:marRight w:val="0"/>
              <w:marTop w:val="0"/>
              <w:marBottom w:val="0"/>
              <w:divBdr>
                <w:top w:val="none" w:sz="0" w:space="0" w:color="auto"/>
                <w:left w:val="none" w:sz="0" w:space="0" w:color="auto"/>
                <w:bottom w:val="none" w:sz="0" w:space="0" w:color="auto"/>
                <w:right w:val="none" w:sz="0" w:space="0" w:color="auto"/>
              </w:divBdr>
            </w:div>
          </w:divsChild>
        </w:div>
        <w:div w:id="1791129056">
          <w:marLeft w:val="0"/>
          <w:marRight w:val="0"/>
          <w:marTop w:val="0"/>
          <w:marBottom w:val="0"/>
          <w:divBdr>
            <w:top w:val="none" w:sz="0" w:space="0" w:color="auto"/>
            <w:left w:val="none" w:sz="0" w:space="0" w:color="auto"/>
            <w:bottom w:val="none" w:sz="0" w:space="0" w:color="auto"/>
            <w:right w:val="none" w:sz="0" w:space="0" w:color="auto"/>
          </w:divBdr>
        </w:div>
        <w:div w:id="1856918672">
          <w:marLeft w:val="0"/>
          <w:marRight w:val="0"/>
          <w:marTop w:val="300"/>
          <w:marBottom w:val="0"/>
          <w:divBdr>
            <w:top w:val="none" w:sz="0" w:space="0" w:color="auto"/>
            <w:left w:val="none" w:sz="0" w:space="0" w:color="auto"/>
            <w:bottom w:val="none" w:sz="0" w:space="0" w:color="auto"/>
            <w:right w:val="none" w:sz="0" w:space="0" w:color="auto"/>
          </w:divBdr>
          <w:divsChild>
            <w:div w:id="681930916">
              <w:marLeft w:val="0"/>
              <w:marRight w:val="0"/>
              <w:marTop w:val="0"/>
              <w:marBottom w:val="0"/>
              <w:divBdr>
                <w:top w:val="none" w:sz="0" w:space="0" w:color="auto"/>
                <w:left w:val="none" w:sz="0" w:space="0" w:color="auto"/>
                <w:bottom w:val="none" w:sz="0" w:space="0" w:color="auto"/>
                <w:right w:val="none" w:sz="0" w:space="0" w:color="auto"/>
              </w:divBdr>
              <w:divsChild>
                <w:div w:id="68487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959011">
          <w:marLeft w:val="0"/>
          <w:marRight w:val="0"/>
          <w:marTop w:val="0"/>
          <w:marBottom w:val="0"/>
          <w:divBdr>
            <w:top w:val="none" w:sz="0" w:space="0" w:color="auto"/>
            <w:left w:val="none" w:sz="0" w:space="0" w:color="auto"/>
            <w:bottom w:val="none" w:sz="0" w:space="0" w:color="auto"/>
            <w:right w:val="none" w:sz="0" w:space="0" w:color="auto"/>
          </w:divBdr>
        </w:div>
        <w:div w:id="2107530132">
          <w:marLeft w:val="0"/>
          <w:marRight w:val="0"/>
          <w:marTop w:val="0"/>
          <w:marBottom w:val="0"/>
          <w:divBdr>
            <w:top w:val="none" w:sz="0" w:space="0" w:color="auto"/>
            <w:left w:val="none" w:sz="0" w:space="0" w:color="auto"/>
            <w:bottom w:val="none" w:sz="0" w:space="0" w:color="auto"/>
            <w:right w:val="none" w:sz="0" w:space="0" w:color="auto"/>
          </w:divBdr>
        </w:div>
      </w:divsChild>
    </w:div>
    <w:div w:id="767240807">
      <w:bodyDiv w:val="1"/>
      <w:marLeft w:val="0"/>
      <w:marRight w:val="0"/>
      <w:marTop w:val="0"/>
      <w:marBottom w:val="0"/>
      <w:divBdr>
        <w:top w:val="none" w:sz="0" w:space="0" w:color="auto"/>
        <w:left w:val="none" w:sz="0" w:space="0" w:color="auto"/>
        <w:bottom w:val="none" w:sz="0" w:space="0" w:color="auto"/>
        <w:right w:val="none" w:sz="0" w:space="0" w:color="auto"/>
      </w:divBdr>
    </w:div>
    <w:div w:id="767385769">
      <w:bodyDiv w:val="1"/>
      <w:marLeft w:val="0"/>
      <w:marRight w:val="0"/>
      <w:marTop w:val="0"/>
      <w:marBottom w:val="0"/>
      <w:divBdr>
        <w:top w:val="none" w:sz="0" w:space="0" w:color="auto"/>
        <w:left w:val="none" w:sz="0" w:space="0" w:color="auto"/>
        <w:bottom w:val="none" w:sz="0" w:space="0" w:color="auto"/>
        <w:right w:val="none" w:sz="0" w:space="0" w:color="auto"/>
      </w:divBdr>
    </w:div>
    <w:div w:id="767777408">
      <w:bodyDiv w:val="1"/>
      <w:marLeft w:val="0"/>
      <w:marRight w:val="0"/>
      <w:marTop w:val="0"/>
      <w:marBottom w:val="0"/>
      <w:divBdr>
        <w:top w:val="none" w:sz="0" w:space="0" w:color="auto"/>
        <w:left w:val="none" w:sz="0" w:space="0" w:color="auto"/>
        <w:bottom w:val="none" w:sz="0" w:space="0" w:color="auto"/>
        <w:right w:val="none" w:sz="0" w:space="0" w:color="auto"/>
      </w:divBdr>
    </w:div>
    <w:div w:id="769547082">
      <w:bodyDiv w:val="1"/>
      <w:marLeft w:val="0"/>
      <w:marRight w:val="0"/>
      <w:marTop w:val="0"/>
      <w:marBottom w:val="0"/>
      <w:divBdr>
        <w:top w:val="none" w:sz="0" w:space="0" w:color="auto"/>
        <w:left w:val="none" w:sz="0" w:space="0" w:color="auto"/>
        <w:bottom w:val="none" w:sz="0" w:space="0" w:color="auto"/>
        <w:right w:val="none" w:sz="0" w:space="0" w:color="auto"/>
      </w:divBdr>
    </w:div>
    <w:div w:id="769661627">
      <w:bodyDiv w:val="1"/>
      <w:marLeft w:val="0"/>
      <w:marRight w:val="0"/>
      <w:marTop w:val="0"/>
      <w:marBottom w:val="0"/>
      <w:divBdr>
        <w:top w:val="none" w:sz="0" w:space="0" w:color="auto"/>
        <w:left w:val="none" w:sz="0" w:space="0" w:color="auto"/>
        <w:bottom w:val="none" w:sz="0" w:space="0" w:color="auto"/>
        <w:right w:val="none" w:sz="0" w:space="0" w:color="auto"/>
      </w:divBdr>
      <w:divsChild>
        <w:div w:id="163783610">
          <w:marLeft w:val="0"/>
          <w:marRight w:val="0"/>
          <w:marTop w:val="0"/>
          <w:marBottom w:val="0"/>
          <w:divBdr>
            <w:top w:val="none" w:sz="0" w:space="0" w:color="auto"/>
            <w:left w:val="none" w:sz="0" w:space="0" w:color="auto"/>
            <w:bottom w:val="none" w:sz="0" w:space="0" w:color="auto"/>
            <w:right w:val="none" w:sz="0" w:space="0" w:color="auto"/>
          </w:divBdr>
          <w:divsChild>
            <w:div w:id="649939576">
              <w:marLeft w:val="0"/>
              <w:marRight w:val="0"/>
              <w:marTop w:val="0"/>
              <w:marBottom w:val="0"/>
              <w:divBdr>
                <w:top w:val="none" w:sz="0" w:space="0" w:color="auto"/>
                <w:left w:val="none" w:sz="0" w:space="0" w:color="auto"/>
                <w:bottom w:val="none" w:sz="0" w:space="0" w:color="auto"/>
                <w:right w:val="none" w:sz="0" w:space="0" w:color="auto"/>
              </w:divBdr>
            </w:div>
          </w:divsChild>
        </w:div>
        <w:div w:id="173111467">
          <w:marLeft w:val="0"/>
          <w:marRight w:val="0"/>
          <w:marTop w:val="300"/>
          <w:marBottom w:val="0"/>
          <w:divBdr>
            <w:top w:val="none" w:sz="0" w:space="0" w:color="auto"/>
            <w:left w:val="none" w:sz="0" w:space="0" w:color="auto"/>
            <w:bottom w:val="none" w:sz="0" w:space="0" w:color="auto"/>
            <w:right w:val="none" w:sz="0" w:space="0" w:color="auto"/>
          </w:divBdr>
          <w:divsChild>
            <w:div w:id="1514568356">
              <w:marLeft w:val="0"/>
              <w:marRight w:val="0"/>
              <w:marTop w:val="0"/>
              <w:marBottom w:val="0"/>
              <w:divBdr>
                <w:top w:val="none" w:sz="0" w:space="0" w:color="auto"/>
                <w:left w:val="none" w:sz="0" w:space="0" w:color="auto"/>
                <w:bottom w:val="none" w:sz="0" w:space="0" w:color="auto"/>
                <w:right w:val="none" w:sz="0" w:space="0" w:color="auto"/>
              </w:divBdr>
              <w:divsChild>
                <w:div w:id="1479806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7833">
          <w:marLeft w:val="0"/>
          <w:marRight w:val="0"/>
          <w:marTop w:val="300"/>
          <w:marBottom w:val="0"/>
          <w:divBdr>
            <w:top w:val="none" w:sz="0" w:space="0" w:color="auto"/>
            <w:left w:val="none" w:sz="0" w:space="0" w:color="auto"/>
            <w:bottom w:val="none" w:sz="0" w:space="0" w:color="auto"/>
            <w:right w:val="none" w:sz="0" w:space="0" w:color="auto"/>
          </w:divBdr>
          <w:divsChild>
            <w:div w:id="1139766954">
              <w:marLeft w:val="0"/>
              <w:marRight w:val="0"/>
              <w:marTop w:val="0"/>
              <w:marBottom w:val="0"/>
              <w:divBdr>
                <w:top w:val="none" w:sz="0" w:space="0" w:color="auto"/>
                <w:left w:val="none" w:sz="0" w:space="0" w:color="auto"/>
                <w:bottom w:val="none" w:sz="0" w:space="0" w:color="auto"/>
                <w:right w:val="none" w:sz="0" w:space="0" w:color="auto"/>
              </w:divBdr>
              <w:divsChild>
                <w:div w:id="632255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92654">
          <w:marLeft w:val="0"/>
          <w:marRight w:val="0"/>
          <w:marTop w:val="0"/>
          <w:marBottom w:val="0"/>
          <w:divBdr>
            <w:top w:val="none" w:sz="0" w:space="0" w:color="auto"/>
            <w:left w:val="none" w:sz="0" w:space="0" w:color="auto"/>
            <w:bottom w:val="none" w:sz="0" w:space="0" w:color="auto"/>
            <w:right w:val="none" w:sz="0" w:space="0" w:color="auto"/>
          </w:divBdr>
        </w:div>
        <w:div w:id="234974363">
          <w:marLeft w:val="0"/>
          <w:marRight w:val="0"/>
          <w:marTop w:val="300"/>
          <w:marBottom w:val="0"/>
          <w:divBdr>
            <w:top w:val="none" w:sz="0" w:space="0" w:color="auto"/>
            <w:left w:val="none" w:sz="0" w:space="0" w:color="auto"/>
            <w:bottom w:val="none" w:sz="0" w:space="0" w:color="auto"/>
            <w:right w:val="none" w:sz="0" w:space="0" w:color="auto"/>
          </w:divBdr>
          <w:divsChild>
            <w:div w:id="621158059">
              <w:marLeft w:val="0"/>
              <w:marRight w:val="0"/>
              <w:marTop w:val="0"/>
              <w:marBottom w:val="0"/>
              <w:divBdr>
                <w:top w:val="none" w:sz="0" w:space="0" w:color="auto"/>
                <w:left w:val="none" w:sz="0" w:space="0" w:color="auto"/>
                <w:bottom w:val="none" w:sz="0" w:space="0" w:color="auto"/>
                <w:right w:val="none" w:sz="0" w:space="0" w:color="auto"/>
              </w:divBdr>
              <w:divsChild>
                <w:div w:id="1290629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963299">
          <w:marLeft w:val="0"/>
          <w:marRight w:val="0"/>
          <w:marTop w:val="0"/>
          <w:marBottom w:val="0"/>
          <w:divBdr>
            <w:top w:val="none" w:sz="0" w:space="0" w:color="auto"/>
            <w:left w:val="none" w:sz="0" w:space="0" w:color="auto"/>
            <w:bottom w:val="none" w:sz="0" w:space="0" w:color="auto"/>
            <w:right w:val="none" w:sz="0" w:space="0" w:color="auto"/>
          </w:divBdr>
        </w:div>
        <w:div w:id="303394103">
          <w:marLeft w:val="0"/>
          <w:marRight w:val="0"/>
          <w:marTop w:val="0"/>
          <w:marBottom w:val="0"/>
          <w:divBdr>
            <w:top w:val="none" w:sz="0" w:space="0" w:color="auto"/>
            <w:left w:val="none" w:sz="0" w:space="0" w:color="auto"/>
            <w:bottom w:val="none" w:sz="0" w:space="0" w:color="auto"/>
            <w:right w:val="none" w:sz="0" w:space="0" w:color="auto"/>
          </w:divBdr>
          <w:divsChild>
            <w:div w:id="43214539">
              <w:marLeft w:val="0"/>
              <w:marRight w:val="0"/>
              <w:marTop w:val="0"/>
              <w:marBottom w:val="0"/>
              <w:divBdr>
                <w:top w:val="none" w:sz="0" w:space="0" w:color="auto"/>
                <w:left w:val="none" w:sz="0" w:space="0" w:color="auto"/>
                <w:bottom w:val="none" w:sz="0" w:space="0" w:color="auto"/>
                <w:right w:val="none" w:sz="0" w:space="0" w:color="auto"/>
              </w:divBdr>
            </w:div>
          </w:divsChild>
        </w:div>
        <w:div w:id="431510749">
          <w:marLeft w:val="0"/>
          <w:marRight w:val="0"/>
          <w:marTop w:val="0"/>
          <w:marBottom w:val="0"/>
          <w:divBdr>
            <w:top w:val="none" w:sz="0" w:space="0" w:color="auto"/>
            <w:left w:val="none" w:sz="0" w:space="0" w:color="auto"/>
            <w:bottom w:val="none" w:sz="0" w:space="0" w:color="auto"/>
            <w:right w:val="none" w:sz="0" w:space="0" w:color="auto"/>
          </w:divBdr>
          <w:divsChild>
            <w:div w:id="1303581531">
              <w:marLeft w:val="0"/>
              <w:marRight w:val="0"/>
              <w:marTop w:val="0"/>
              <w:marBottom w:val="0"/>
              <w:divBdr>
                <w:top w:val="none" w:sz="0" w:space="0" w:color="auto"/>
                <w:left w:val="none" w:sz="0" w:space="0" w:color="auto"/>
                <w:bottom w:val="none" w:sz="0" w:space="0" w:color="auto"/>
                <w:right w:val="none" w:sz="0" w:space="0" w:color="auto"/>
              </w:divBdr>
            </w:div>
          </w:divsChild>
        </w:div>
        <w:div w:id="861167057">
          <w:marLeft w:val="0"/>
          <w:marRight w:val="0"/>
          <w:marTop w:val="0"/>
          <w:marBottom w:val="0"/>
          <w:divBdr>
            <w:top w:val="none" w:sz="0" w:space="0" w:color="auto"/>
            <w:left w:val="none" w:sz="0" w:space="0" w:color="auto"/>
            <w:bottom w:val="none" w:sz="0" w:space="0" w:color="auto"/>
            <w:right w:val="none" w:sz="0" w:space="0" w:color="auto"/>
          </w:divBdr>
          <w:divsChild>
            <w:div w:id="960770443">
              <w:marLeft w:val="0"/>
              <w:marRight w:val="0"/>
              <w:marTop w:val="0"/>
              <w:marBottom w:val="0"/>
              <w:divBdr>
                <w:top w:val="none" w:sz="0" w:space="0" w:color="auto"/>
                <w:left w:val="none" w:sz="0" w:space="0" w:color="auto"/>
                <w:bottom w:val="none" w:sz="0" w:space="0" w:color="auto"/>
                <w:right w:val="none" w:sz="0" w:space="0" w:color="auto"/>
              </w:divBdr>
            </w:div>
          </w:divsChild>
        </w:div>
        <w:div w:id="905340788">
          <w:marLeft w:val="0"/>
          <w:marRight w:val="0"/>
          <w:marTop w:val="0"/>
          <w:marBottom w:val="0"/>
          <w:divBdr>
            <w:top w:val="none" w:sz="0" w:space="0" w:color="auto"/>
            <w:left w:val="none" w:sz="0" w:space="0" w:color="auto"/>
            <w:bottom w:val="none" w:sz="0" w:space="0" w:color="auto"/>
            <w:right w:val="none" w:sz="0" w:space="0" w:color="auto"/>
          </w:divBdr>
          <w:divsChild>
            <w:div w:id="431050152">
              <w:marLeft w:val="0"/>
              <w:marRight w:val="0"/>
              <w:marTop w:val="0"/>
              <w:marBottom w:val="0"/>
              <w:divBdr>
                <w:top w:val="none" w:sz="0" w:space="0" w:color="auto"/>
                <w:left w:val="none" w:sz="0" w:space="0" w:color="auto"/>
                <w:bottom w:val="none" w:sz="0" w:space="0" w:color="auto"/>
                <w:right w:val="none" w:sz="0" w:space="0" w:color="auto"/>
              </w:divBdr>
            </w:div>
          </w:divsChild>
        </w:div>
        <w:div w:id="928658115">
          <w:marLeft w:val="0"/>
          <w:marRight w:val="0"/>
          <w:marTop w:val="0"/>
          <w:marBottom w:val="0"/>
          <w:divBdr>
            <w:top w:val="none" w:sz="0" w:space="0" w:color="auto"/>
            <w:left w:val="none" w:sz="0" w:space="0" w:color="auto"/>
            <w:bottom w:val="none" w:sz="0" w:space="0" w:color="auto"/>
            <w:right w:val="none" w:sz="0" w:space="0" w:color="auto"/>
          </w:divBdr>
        </w:div>
        <w:div w:id="985091922">
          <w:marLeft w:val="0"/>
          <w:marRight w:val="0"/>
          <w:marTop w:val="0"/>
          <w:marBottom w:val="0"/>
          <w:divBdr>
            <w:top w:val="none" w:sz="0" w:space="0" w:color="auto"/>
            <w:left w:val="none" w:sz="0" w:space="0" w:color="auto"/>
            <w:bottom w:val="none" w:sz="0" w:space="0" w:color="auto"/>
            <w:right w:val="none" w:sz="0" w:space="0" w:color="auto"/>
          </w:divBdr>
        </w:div>
        <w:div w:id="1494292660">
          <w:marLeft w:val="0"/>
          <w:marRight w:val="0"/>
          <w:marTop w:val="0"/>
          <w:marBottom w:val="0"/>
          <w:divBdr>
            <w:top w:val="none" w:sz="0" w:space="0" w:color="auto"/>
            <w:left w:val="none" w:sz="0" w:space="0" w:color="auto"/>
            <w:bottom w:val="none" w:sz="0" w:space="0" w:color="auto"/>
            <w:right w:val="none" w:sz="0" w:space="0" w:color="auto"/>
          </w:divBdr>
        </w:div>
        <w:div w:id="1716076219">
          <w:marLeft w:val="0"/>
          <w:marRight w:val="0"/>
          <w:marTop w:val="0"/>
          <w:marBottom w:val="0"/>
          <w:divBdr>
            <w:top w:val="none" w:sz="0" w:space="0" w:color="auto"/>
            <w:left w:val="none" w:sz="0" w:space="0" w:color="auto"/>
            <w:bottom w:val="none" w:sz="0" w:space="0" w:color="auto"/>
            <w:right w:val="none" w:sz="0" w:space="0" w:color="auto"/>
          </w:divBdr>
        </w:div>
        <w:div w:id="1905485847">
          <w:marLeft w:val="0"/>
          <w:marRight w:val="0"/>
          <w:marTop w:val="0"/>
          <w:marBottom w:val="0"/>
          <w:divBdr>
            <w:top w:val="none" w:sz="0" w:space="0" w:color="auto"/>
            <w:left w:val="none" w:sz="0" w:space="0" w:color="auto"/>
            <w:bottom w:val="none" w:sz="0" w:space="0" w:color="auto"/>
            <w:right w:val="none" w:sz="0" w:space="0" w:color="auto"/>
          </w:divBdr>
          <w:divsChild>
            <w:div w:id="535578382">
              <w:marLeft w:val="0"/>
              <w:marRight w:val="0"/>
              <w:marTop w:val="0"/>
              <w:marBottom w:val="0"/>
              <w:divBdr>
                <w:top w:val="none" w:sz="0" w:space="0" w:color="auto"/>
                <w:left w:val="none" w:sz="0" w:space="0" w:color="auto"/>
                <w:bottom w:val="none" w:sz="0" w:space="0" w:color="auto"/>
                <w:right w:val="none" w:sz="0" w:space="0" w:color="auto"/>
              </w:divBdr>
            </w:div>
          </w:divsChild>
        </w:div>
        <w:div w:id="1906799141">
          <w:marLeft w:val="0"/>
          <w:marRight w:val="0"/>
          <w:marTop w:val="0"/>
          <w:marBottom w:val="0"/>
          <w:divBdr>
            <w:top w:val="none" w:sz="0" w:space="0" w:color="auto"/>
            <w:left w:val="none" w:sz="0" w:space="0" w:color="auto"/>
            <w:bottom w:val="none" w:sz="0" w:space="0" w:color="auto"/>
            <w:right w:val="none" w:sz="0" w:space="0" w:color="auto"/>
          </w:divBdr>
          <w:divsChild>
            <w:div w:id="1330065251">
              <w:marLeft w:val="0"/>
              <w:marRight w:val="0"/>
              <w:marTop w:val="0"/>
              <w:marBottom w:val="0"/>
              <w:divBdr>
                <w:top w:val="none" w:sz="0" w:space="0" w:color="auto"/>
                <w:left w:val="none" w:sz="0" w:space="0" w:color="auto"/>
                <w:bottom w:val="none" w:sz="0" w:space="0" w:color="auto"/>
                <w:right w:val="none" w:sz="0" w:space="0" w:color="auto"/>
              </w:divBdr>
            </w:div>
          </w:divsChild>
        </w:div>
        <w:div w:id="1997760982">
          <w:marLeft w:val="0"/>
          <w:marRight w:val="0"/>
          <w:marTop w:val="300"/>
          <w:marBottom w:val="0"/>
          <w:divBdr>
            <w:top w:val="none" w:sz="0" w:space="0" w:color="auto"/>
            <w:left w:val="none" w:sz="0" w:space="0" w:color="auto"/>
            <w:bottom w:val="none" w:sz="0" w:space="0" w:color="auto"/>
            <w:right w:val="none" w:sz="0" w:space="0" w:color="auto"/>
          </w:divBdr>
          <w:divsChild>
            <w:div w:id="1093741754">
              <w:marLeft w:val="0"/>
              <w:marRight w:val="0"/>
              <w:marTop w:val="0"/>
              <w:marBottom w:val="0"/>
              <w:divBdr>
                <w:top w:val="none" w:sz="0" w:space="0" w:color="auto"/>
                <w:left w:val="none" w:sz="0" w:space="0" w:color="auto"/>
                <w:bottom w:val="none" w:sz="0" w:space="0" w:color="auto"/>
                <w:right w:val="none" w:sz="0" w:space="0" w:color="auto"/>
              </w:divBdr>
              <w:divsChild>
                <w:div w:id="1994488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047833">
          <w:marLeft w:val="0"/>
          <w:marRight w:val="0"/>
          <w:marTop w:val="0"/>
          <w:marBottom w:val="0"/>
          <w:divBdr>
            <w:top w:val="none" w:sz="0" w:space="0" w:color="auto"/>
            <w:left w:val="none" w:sz="0" w:space="0" w:color="auto"/>
            <w:bottom w:val="none" w:sz="0" w:space="0" w:color="auto"/>
            <w:right w:val="none" w:sz="0" w:space="0" w:color="auto"/>
          </w:divBdr>
        </w:div>
      </w:divsChild>
    </w:div>
    <w:div w:id="770511541">
      <w:bodyDiv w:val="1"/>
      <w:marLeft w:val="0"/>
      <w:marRight w:val="0"/>
      <w:marTop w:val="0"/>
      <w:marBottom w:val="0"/>
      <w:divBdr>
        <w:top w:val="none" w:sz="0" w:space="0" w:color="auto"/>
        <w:left w:val="none" w:sz="0" w:space="0" w:color="auto"/>
        <w:bottom w:val="none" w:sz="0" w:space="0" w:color="auto"/>
        <w:right w:val="none" w:sz="0" w:space="0" w:color="auto"/>
      </w:divBdr>
    </w:div>
    <w:div w:id="770708321">
      <w:bodyDiv w:val="1"/>
      <w:marLeft w:val="0"/>
      <w:marRight w:val="0"/>
      <w:marTop w:val="0"/>
      <w:marBottom w:val="0"/>
      <w:divBdr>
        <w:top w:val="none" w:sz="0" w:space="0" w:color="auto"/>
        <w:left w:val="none" w:sz="0" w:space="0" w:color="auto"/>
        <w:bottom w:val="none" w:sz="0" w:space="0" w:color="auto"/>
        <w:right w:val="none" w:sz="0" w:space="0" w:color="auto"/>
      </w:divBdr>
      <w:divsChild>
        <w:div w:id="792603183">
          <w:marLeft w:val="0"/>
          <w:marRight w:val="0"/>
          <w:marTop w:val="0"/>
          <w:marBottom w:val="0"/>
          <w:divBdr>
            <w:top w:val="none" w:sz="0" w:space="0" w:color="auto"/>
            <w:left w:val="none" w:sz="0" w:space="0" w:color="auto"/>
            <w:bottom w:val="none" w:sz="0" w:space="0" w:color="auto"/>
            <w:right w:val="none" w:sz="0" w:space="0" w:color="auto"/>
          </w:divBdr>
        </w:div>
        <w:div w:id="759063675">
          <w:marLeft w:val="0"/>
          <w:marRight w:val="0"/>
          <w:marTop w:val="0"/>
          <w:marBottom w:val="0"/>
          <w:divBdr>
            <w:top w:val="none" w:sz="0" w:space="0" w:color="auto"/>
            <w:left w:val="none" w:sz="0" w:space="0" w:color="auto"/>
            <w:bottom w:val="none" w:sz="0" w:space="0" w:color="auto"/>
            <w:right w:val="none" w:sz="0" w:space="0" w:color="auto"/>
          </w:divBdr>
          <w:divsChild>
            <w:div w:id="1337029598">
              <w:marLeft w:val="0"/>
              <w:marRight w:val="0"/>
              <w:marTop w:val="0"/>
              <w:marBottom w:val="0"/>
              <w:divBdr>
                <w:top w:val="none" w:sz="0" w:space="0" w:color="auto"/>
                <w:left w:val="none" w:sz="0" w:space="0" w:color="auto"/>
                <w:bottom w:val="none" w:sz="0" w:space="0" w:color="auto"/>
                <w:right w:val="none" w:sz="0" w:space="0" w:color="auto"/>
              </w:divBdr>
            </w:div>
          </w:divsChild>
        </w:div>
        <w:div w:id="1888446288">
          <w:marLeft w:val="0"/>
          <w:marRight w:val="0"/>
          <w:marTop w:val="0"/>
          <w:marBottom w:val="0"/>
          <w:divBdr>
            <w:top w:val="none" w:sz="0" w:space="0" w:color="auto"/>
            <w:left w:val="none" w:sz="0" w:space="0" w:color="auto"/>
            <w:bottom w:val="none" w:sz="0" w:space="0" w:color="auto"/>
            <w:right w:val="none" w:sz="0" w:space="0" w:color="auto"/>
          </w:divBdr>
        </w:div>
        <w:div w:id="297029510">
          <w:marLeft w:val="0"/>
          <w:marRight w:val="0"/>
          <w:marTop w:val="0"/>
          <w:marBottom w:val="0"/>
          <w:divBdr>
            <w:top w:val="none" w:sz="0" w:space="0" w:color="auto"/>
            <w:left w:val="none" w:sz="0" w:space="0" w:color="auto"/>
            <w:bottom w:val="none" w:sz="0" w:space="0" w:color="auto"/>
            <w:right w:val="none" w:sz="0" w:space="0" w:color="auto"/>
          </w:divBdr>
          <w:divsChild>
            <w:div w:id="105540659">
              <w:marLeft w:val="0"/>
              <w:marRight w:val="0"/>
              <w:marTop w:val="0"/>
              <w:marBottom w:val="0"/>
              <w:divBdr>
                <w:top w:val="none" w:sz="0" w:space="0" w:color="auto"/>
                <w:left w:val="none" w:sz="0" w:space="0" w:color="auto"/>
                <w:bottom w:val="none" w:sz="0" w:space="0" w:color="auto"/>
                <w:right w:val="none" w:sz="0" w:space="0" w:color="auto"/>
              </w:divBdr>
            </w:div>
          </w:divsChild>
        </w:div>
        <w:div w:id="1940871786">
          <w:marLeft w:val="0"/>
          <w:marRight w:val="0"/>
          <w:marTop w:val="0"/>
          <w:marBottom w:val="0"/>
          <w:divBdr>
            <w:top w:val="none" w:sz="0" w:space="0" w:color="auto"/>
            <w:left w:val="none" w:sz="0" w:space="0" w:color="auto"/>
            <w:bottom w:val="none" w:sz="0" w:space="0" w:color="auto"/>
            <w:right w:val="none" w:sz="0" w:space="0" w:color="auto"/>
          </w:divBdr>
        </w:div>
        <w:div w:id="303003530">
          <w:marLeft w:val="0"/>
          <w:marRight w:val="0"/>
          <w:marTop w:val="0"/>
          <w:marBottom w:val="0"/>
          <w:divBdr>
            <w:top w:val="none" w:sz="0" w:space="0" w:color="auto"/>
            <w:left w:val="none" w:sz="0" w:space="0" w:color="auto"/>
            <w:bottom w:val="none" w:sz="0" w:space="0" w:color="auto"/>
            <w:right w:val="none" w:sz="0" w:space="0" w:color="auto"/>
          </w:divBdr>
          <w:divsChild>
            <w:div w:id="1179656348">
              <w:marLeft w:val="0"/>
              <w:marRight w:val="0"/>
              <w:marTop w:val="0"/>
              <w:marBottom w:val="0"/>
              <w:divBdr>
                <w:top w:val="none" w:sz="0" w:space="0" w:color="auto"/>
                <w:left w:val="none" w:sz="0" w:space="0" w:color="auto"/>
                <w:bottom w:val="none" w:sz="0" w:space="0" w:color="auto"/>
                <w:right w:val="none" w:sz="0" w:space="0" w:color="auto"/>
              </w:divBdr>
            </w:div>
          </w:divsChild>
        </w:div>
        <w:div w:id="629172743">
          <w:marLeft w:val="0"/>
          <w:marRight w:val="0"/>
          <w:marTop w:val="0"/>
          <w:marBottom w:val="0"/>
          <w:divBdr>
            <w:top w:val="none" w:sz="0" w:space="0" w:color="auto"/>
            <w:left w:val="none" w:sz="0" w:space="0" w:color="auto"/>
            <w:bottom w:val="none" w:sz="0" w:space="0" w:color="auto"/>
            <w:right w:val="none" w:sz="0" w:space="0" w:color="auto"/>
          </w:divBdr>
        </w:div>
        <w:div w:id="205220533">
          <w:marLeft w:val="0"/>
          <w:marRight w:val="0"/>
          <w:marTop w:val="0"/>
          <w:marBottom w:val="0"/>
          <w:divBdr>
            <w:top w:val="none" w:sz="0" w:space="0" w:color="auto"/>
            <w:left w:val="none" w:sz="0" w:space="0" w:color="auto"/>
            <w:bottom w:val="none" w:sz="0" w:space="0" w:color="auto"/>
            <w:right w:val="none" w:sz="0" w:space="0" w:color="auto"/>
          </w:divBdr>
          <w:divsChild>
            <w:div w:id="834954227">
              <w:marLeft w:val="0"/>
              <w:marRight w:val="0"/>
              <w:marTop w:val="0"/>
              <w:marBottom w:val="0"/>
              <w:divBdr>
                <w:top w:val="none" w:sz="0" w:space="0" w:color="auto"/>
                <w:left w:val="none" w:sz="0" w:space="0" w:color="auto"/>
                <w:bottom w:val="none" w:sz="0" w:space="0" w:color="auto"/>
                <w:right w:val="none" w:sz="0" w:space="0" w:color="auto"/>
              </w:divBdr>
            </w:div>
          </w:divsChild>
        </w:div>
        <w:div w:id="1304002193">
          <w:marLeft w:val="0"/>
          <w:marRight w:val="0"/>
          <w:marTop w:val="0"/>
          <w:marBottom w:val="0"/>
          <w:divBdr>
            <w:top w:val="none" w:sz="0" w:space="0" w:color="auto"/>
            <w:left w:val="none" w:sz="0" w:space="0" w:color="auto"/>
            <w:bottom w:val="none" w:sz="0" w:space="0" w:color="auto"/>
            <w:right w:val="none" w:sz="0" w:space="0" w:color="auto"/>
          </w:divBdr>
        </w:div>
        <w:div w:id="345136560">
          <w:marLeft w:val="0"/>
          <w:marRight w:val="0"/>
          <w:marTop w:val="0"/>
          <w:marBottom w:val="0"/>
          <w:divBdr>
            <w:top w:val="none" w:sz="0" w:space="0" w:color="auto"/>
            <w:left w:val="none" w:sz="0" w:space="0" w:color="auto"/>
            <w:bottom w:val="none" w:sz="0" w:space="0" w:color="auto"/>
            <w:right w:val="none" w:sz="0" w:space="0" w:color="auto"/>
          </w:divBdr>
          <w:divsChild>
            <w:div w:id="776412342">
              <w:marLeft w:val="0"/>
              <w:marRight w:val="0"/>
              <w:marTop w:val="0"/>
              <w:marBottom w:val="0"/>
              <w:divBdr>
                <w:top w:val="none" w:sz="0" w:space="0" w:color="auto"/>
                <w:left w:val="none" w:sz="0" w:space="0" w:color="auto"/>
                <w:bottom w:val="none" w:sz="0" w:space="0" w:color="auto"/>
                <w:right w:val="none" w:sz="0" w:space="0" w:color="auto"/>
              </w:divBdr>
            </w:div>
          </w:divsChild>
        </w:div>
        <w:div w:id="1234006290">
          <w:marLeft w:val="0"/>
          <w:marRight w:val="0"/>
          <w:marTop w:val="0"/>
          <w:marBottom w:val="0"/>
          <w:divBdr>
            <w:top w:val="none" w:sz="0" w:space="0" w:color="auto"/>
            <w:left w:val="none" w:sz="0" w:space="0" w:color="auto"/>
            <w:bottom w:val="none" w:sz="0" w:space="0" w:color="auto"/>
            <w:right w:val="none" w:sz="0" w:space="0" w:color="auto"/>
          </w:divBdr>
        </w:div>
        <w:div w:id="387219088">
          <w:marLeft w:val="0"/>
          <w:marRight w:val="0"/>
          <w:marTop w:val="0"/>
          <w:marBottom w:val="0"/>
          <w:divBdr>
            <w:top w:val="none" w:sz="0" w:space="0" w:color="auto"/>
            <w:left w:val="none" w:sz="0" w:space="0" w:color="auto"/>
            <w:bottom w:val="none" w:sz="0" w:space="0" w:color="auto"/>
            <w:right w:val="none" w:sz="0" w:space="0" w:color="auto"/>
          </w:divBdr>
          <w:divsChild>
            <w:div w:id="1532760613">
              <w:marLeft w:val="0"/>
              <w:marRight w:val="0"/>
              <w:marTop w:val="0"/>
              <w:marBottom w:val="0"/>
              <w:divBdr>
                <w:top w:val="none" w:sz="0" w:space="0" w:color="auto"/>
                <w:left w:val="none" w:sz="0" w:space="0" w:color="auto"/>
                <w:bottom w:val="none" w:sz="0" w:space="0" w:color="auto"/>
                <w:right w:val="none" w:sz="0" w:space="0" w:color="auto"/>
              </w:divBdr>
            </w:div>
          </w:divsChild>
        </w:div>
        <w:div w:id="2063826303">
          <w:marLeft w:val="0"/>
          <w:marRight w:val="0"/>
          <w:marTop w:val="0"/>
          <w:marBottom w:val="0"/>
          <w:divBdr>
            <w:top w:val="none" w:sz="0" w:space="0" w:color="auto"/>
            <w:left w:val="none" w:sz="0" w:space="0" w:color="auto"/>
            <w:bottom w:val="none" w:sz="0" w:space="0" w:color="auto"/>
            <w:right w:val="none" w:sz="0" w:space="0" w:color="auto"/>
          </w:divBdr>
        </w:div>
        <w:div w:id="1284726772">
          <w:marLeft w:val="0"/>
          <w:marRight w:val="0"/>
          <w:marTop w:val="0"/>
          <w:marBottom w:val="0"/>
          <w:divBdr>
            <w:top w:val="none" w:sz="0" w:space="0" w:color="auto"/>
            <w:left w:val="none" w:sz="0" w:space="0" w:color="auto"/>
            <w:bottom w:val="none" w:sz="0" w:space="0" w:color="auto"/>
            <w:right w:val="none" w:sz="0" w:space="0" w:color="auto"/>
          </w:divBdr>
          <w:divsChild>
            <w:div w:id="399599442">
              <w:marLeft w:val="0"/>
              <w:marRight w:val="0"/>
              <w:marTop w:val="0"/>
              <w:marBottom w:val="0"/>
              <w:divBdr>
                <w:top w:val="none" w:sz="0" w:space="0" w:color="auto"/>
                <w:left w:val="none" w:sz="0" w:space="0" w:color="auto"/>
                <w:bottom w:val="none" w:sz="0" w:space="0" w:color="auto"/>
                <w:right w:val="none" w:sz="0" w:space="0" w:color="auto"/>
              </w:divBdr>
            </w:div>
          </w:divsChild>
        </w:div>
        <w:div w:id="942495891">
          <w:marLeft w:val="0"/>
          <w:marRight w:val="0"/>
          <w:marTop w:val="300"/>
          <w:marBottom w:val="0"/>
          <w:divBdr>
            <w:top w:val="none" w:sz="0" w:space="0" w:color="auto"/>
            <w:left w:val="none" w:sz="0" w:space="0" w:color="auto"/>
            <w:bottom w:val="none" w:sz="0" w:space="0" w:color="auto"/>
            <w:right w:val="none" w:sz="0" w:space="0" w:color="auto"/>
          </w:divBdr>
          <w:divsChild>
            <w:div w:id="2065399144">
              <w:marLeft w:val="0"/>
              <w:marRight w:val="0"/>
              <w:marTop w:val="0"/>
              <w:marBottom w:val="0"/>
              <w:divBdr>
                <w:top w:val="none" w:sz="0" w:space="0" w:color="auto"/>
                <w:left w:val="none" w:sz="0" w:space="0" w:color="auto"/>
                <w:bottom w:val="none" w:sz="0" w:space="0" w:color="auto"/>
                <w:right w:val="none" w:sz="0" w:space="0" w:color="auto"/>
              </w:divBdr>
              <w:divsChild>
                <w:div w:id="888103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733394">
          <w:marLeft w:val="0"/>
          <w:marRight w:val="0"/>
          <w:marTop w:val="300"/>
          <w:marBottom w:val="0"/>
          <w:divBdr>
            <w:top w:val="none" w:sz="0" w:space="0" w:color="auto"/>
            <w:left w:val="none" w:sz="0" w:space="0" w:color="auto"/>
            <w:bottom w:val="none" w:sz="0" w:space="0" w:color="auto"/>
            <w:right w:val="none" w:sz="0" w:space="0" w:color="auto"/>
          </w:divBdr>
          <w:divsChild>
            <w:div w:id="2104035620">
              <w:marLeft w:val="0"/>
              <w:marRight w:val="0"/>
              <w:marTop w:val="0"/>
              <w:marBottom w:val="0"/>
              <w:divBdr>
                <w:top w:val="none" w:sz="0" w:space="0" w:color="auto"/>
                <w:left w:val="none" w:sz="0" w:space="0" w:color="auto"/>
                <w:bottom w:val="none" w:sz="0" w:space="0" w:color="auto"/>
                <w:right w:val="none" w:sz="0" w:space="0" w:color="auto"/>
              </w:divBdr>
              <w:divsChild>
                <w:div w:id="809909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1808833">
          <w:marLeft w:val="0"/>
          <w:marRight w:val="0"/>
          <w:marTop w:val="300"/>
          <w:marBottom w:val="0"/>
          <w:divBdr>
            <w:top w:val="none" w:sz="0" w:space="0" w:color="auto"/>
            <w:left w:val="none" w:sz="0" w:space="0" w:color="auto"/>
            <w:bottom w:val="none" w:sz="0" w:space="0" w:color="auto"/>
            <w:right w:val="none" w:sz="0" w:space="0" w:color="auto"/>
          </w:divBdr>
          <w:divsChild>
            <w:div w:id="2072774206">
              <w:marLeft w:val="0"/>
              <w:marRight w:val="0"/>
              <w:marTop w:val="0"/>
              <w:marBottom w:val="0"/>
              <w:divBdr>
                <w:top w:val="none" w:sz="0" w:space="0" w:color="auto"/>
                <w:left w:val="none" w:sz="0" w:space="0" w:color="auto"/>
                <w:bottom w:val="none" w:sz="0" w:space="0" w:color="auto"/>
                <w:right w:val="none" w:sz="0" w:space="0" w:color="auto"/>
              </w:divBdr>
              <w:divsChild>
                <w:div w:id="1309824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45682">
          <w:marLeft w:val="0"/>
          <w:marRight w:val="0"/>
          <w:marTop w:val="300"/>
          <w:marBottom w:val="0"/>
          <w:divBdr>
            <w:top w:val="none" w:sz="0" w:space="0" w:color="auto"/>
            <w:left w:val="none" w:sz="0" w:space="0" w:color="auto"/>
            <w:bottom w:val="none" w:sz="0" w:space="0" w:color="auto"/>
            <w:right w:val="none" w:sz="0" w:space="0" w:color="auto"/>
          </w:divBdr>
          <w:divsChild>
            <w:div w:id="25837967">
              <w:marLeft w:val="0"/>
              <w:marRight w:val="0"/>
              <w:marTop w:val="0"/>
              <w:marBottom w:val="0"/>
              <w:divBdr>
                <w:top w:val="none" w:sz="0" w:space="0" w:color="auto"/>
                <w:left w:val="none" w:sz="0" w:space="0" w:color="auto"/>
                <w:bottom w:val="none" w:sz="0" w:space="0" w:color="auto"/>
                <w:right w:val="none" w:sz="0" w:space="0" w:color="auto"/>
              </w:divBdr>
              <w:divsChild>
                <w:div w:id="1202127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440439">
      <w:bodyDiv w:val="1"/>
      <w:marLeft w:val="0"/>
      <w:marRight w:val="0"/>
      <w:marTop w:val="0"/>
      <w:marBottom w:val="0"/>
      <w:divBdr>
        <w:top w:val="none" w:sz="0" w:space="0" w:color="auto"/>
        <w:left w:val="none" w:sz="0" w:space="0" w:color="auto"/>
        <w:bottom w:val="none" w:sz="0" w:space="0" w:color="auto"/>
        <w:right w:val="none" w:sz="0" w:space="0" w:color="auto"/>
      </w:divBdr>
      <w:divsChild>
        <w:div w:id="143475188">
          <w:marLeft w:val="0"/>
          <w:marRight w:val="0"/>
          <w:marTop w:val="0"/>
          <w:marBottom w:val="0"/>
          <w:divBdr>
            <w:top w:val="none" w:sz="0" w:space="0" w:color="auto"/>
            <w:left w:val="none" w:sz="0" w:space="0" w:color="auto"/>
            <w:bottom w:val="none" w:sz="0" w:space="0" w:color="auto"/>
            <w:right w:val="none" w:sz="0" w:space="0" w:color="auto"/>
          </w:divBdr>
        </w:div>
        <w:div w:id="439493559">
          <w:marLeft w:val="0"/>
          <w:marRight w:val="0"/>
          <w:marTop w:val="0"/>
          <w:marBottom w:val="0"/>
          <w:divBdr>
            <w:top w:val="none" w:sz="0" w:space="0" w:color="auto"/>
            <w:left w:val="none" w:sz="0" w:space="0" w:color="auto"/>
            <w:bottom w:val="none" w:sz="0" w:space="0" w:color="auto"/>
            <w:right w:val="none" w:sz="0" w:space="0" w:color="auto"/>
          </w:divBdr>
          <w:divsChild>
            <w:div w:id="913977141">
              <w:marLeft w:val="0"/>
              <w:marRight w:val="0"/>
              <w:marTop w:val="0"/>
              <w:marBottom w:val="0"/>
              <w:divBdr>
                <w:top w:val="none" w:sz="0" w:space="0" w:color="auto"/>
                <w:left w:val="none" w:sz="0" w:space="0" w:color="auto"/>
                <w:bottom w:val="none" w:sz="0" w:space="0" w:color="auto"/>
                <w:right w:val="none" w:sz="0" w:space="0" w:color="auto"/>
              </w:divBdr>
            </w:div>
          </w:divsChild>
        </w:div>
        <w:div w:id="960572336">
          <w:marLeft w:val="0"/>
          <w:marRight w:val="0"/>
          <w:marTop w:val="0"/>
          <w:marBottom w:val="0"/>
          <w:divBdr>
            <w:top w:val="none" w:sz="0" w:space="0" w:color="auto"/>
            <w:left w:val="none" w:sz="0" w:space="0" w:color="auto"/>
            <w:bottom w:val="none" w:sz="0" w:space="0" w:color="auto"/>
            <w:right w:val="none" w:sz="0" w:space="0" w:color="auto"/>
          </w:divBdr>
        </w:div>
        <w:div w:id="1063062731">
          <w:marLeft w:val="0"/>
          <w:marRight w:val="0"/>
          <w:marTop w:val="0"/>
          <w:marBottom w:val="0"/>
          <w:divBdr>
            <w:top w:val="none" w:sz="0" w:space="0" w:color="auto"/>
            <w:left w:val="none" w:sz="0" w:space="0" w:color="auto"/>
            <w:bottom w:val="none" w:sz="0" w:space="0" w:color="auto"/>
            <w:right w:val="none" w:sz="0" w:space="0" w:color="auto"/>
          </w:divBdr>
          <w:divsChild>
            <w:div w:id="166868377">
              <w:marLeft w:val="0"/>
              <w:marRight w:val="0"/>
              <w:marTop w:val="0"/>
              <w:marBottom w:val="0"/>
              <w:divBdr>
                <w:top w:val="none" w:sz="0" w:space="0" w:color="auto"/>
                <w:left w:val="none" w:sz="0" w:space="0" w:color="auto"/>
                <w:bottom w:val="none" w:sz="0" w:space="0" w:color="auto"/>
                <w:right w:val="none" w:sz="0" w:space="0" w:color="auto"/>
              </w:divBdr>
            </w:div>
          </w:divsChild>
        </w:div>
        <w:div w:id="1568565961">
          <w:marLeft w:val="0"/>
          <w:marRight w:val="0"/>
          <w:marTop w:val="0"/>
          <w:marBottom w:val="0"/>
          <w:divBdr>
            <w:top w:val="none" w:sz="0" w:space="0" w:color="auto"/>
            <w:left w:val="none" w:sz="0" w:space="0" w:color="auto"/>
            <w:bottom w:val="none" w:sz="0" w:space="0" w:color="auto"/>
            <w:right w:val="none" w:sz="0" w:space="0" w:color="auto"/>
          </w:divBdr>
        </w:div>
        <w:div w:id="2098402161">
          <w:marLeft w:val="0"/>
          <w:marRight w:val="0"/>
          <w:marTop w:val="0"/>
          <w:marBottom w:val="0"/>
          <w:divBdr>
            <w:top w:val="none" w:sz="0" w:space="0" w:color="auto"/>
            <w:left w:val="none" w:sz="0" w:space="0" w:color="auto"/>
            <w:bottom w:val="none" w:sz="0" w:space="0" w:color="auto"/>
            <w:right w:val="none" w:sz="0" w:space="0" w:color="auto"/>
          </w:divBdr>
          <w:divsChild>
            <w:div w:id="1394893777">
              <w:marLeft w:val="0"/>
              <w:marRight w:val="0"/>
              <w:marTop w:val="0"/>
              <w:marBottom w:val="0"/>
              <w:divBdr>
                <w:top w:val="none" w:sz="0" w:space="0" w:color="auto"/>
                <w:left w:val="none" w:sz="0" w:space="0" w:color="auto"/>
                <w:bottom w:val="none" w:sz="0" w:space="0" w:color="auto"/>
                <w:right w:val="none" w:sz="0" w:space="0" w:color="auto"/>
              </w:divBdr>
            </w:div>
          </w:divsChild>
        </w:div>
        <w:div w:id="1425489514">
          <w:marLeft w:val="0"/>
          <w:marRight w:val="0"/>
          <w:marTop w:val="0"/>
          <w:marBottom w:val="0"/>
          <w:divBdr>
            <w:top w:val="none" w:sz="0" w:space="0" w:color="auto"/>
            <w:left w:val="none" w:sz="0" w:space="0" w:color="auto"/>
            <w:bottom w:val="none" w:sz="0" w:space="0" w:color="auto"/>
            <w:right w:val="none" w:sz="0" w:space="0" w:color="auto"/>
          </w:divBdr>
        </w:div>
        <w:div w:id="731583326">
          <w:marLeft w:val="0"/>
          <w:marRight w:val="0"/>
          <w:marTop w:val="0"/>
          <w:marBottom w:val="0"/>
          <w:divBdr>
            <w:top w:val="none" w:sz="0" w:space="0" w:color="auto"/>
            <w:left w:val="none" w:sz="0" w:space="0" w:color="auto"/>
            <w:bottom w:val="none" w:sz="0" w:space="0" w:color="auto"/>
            <w:right w:val="none" w:sz="0" w:space="0" w:color="auto"/>
          </w:divBdr>
          <w:divsChild>
            <w:div w:id="36441600">
              <w:marLeft w:val="0"/>
              <w:marRight w:val="0"/>
              <w:marTop w:val="0"/>
              <w:marBottom w:val="0"/>
              <w:divBdr>
                <w:top w:val="none" w:sz="0" w:space="0" w:color="auto"/>
                <w:left w:val="none" w:sz="0" w:space="0" w:color="auto"/>
                <w:bottom w:val="none" w:sz="0" w:space="0" w:color="auto"/>
                <w:right w:val="none" w:sz="0" w:space="0" w:color="auto"/>
              </w:divBdr>
            </w:div>
          </w:divsChild>
        </w:div>
        <w:div w:id="467206652">
          <w:marLeft w:val="0"/>
          <w:marRight w:val="0"/>
          <w:marTop w:val="0"/>
          <w:marBottom w:val="0"/>
          <w:divBdr>
            <w:top w:val="none" w:sz="0" w:space="0" w:color="auto"/>
            <w:left w:val="none" w:sz="0" w:space="0" w:color="auto"/>
            <w:bottom w:val="none" w:sz="0" w:space="0" w:color="auto"/>
            <w:right w:val="none" w:sz="0" w:space="0" w:color="auto"/>
          </w:divBdr>
        </w:div>
        <w:div w:id="601189255">
          <w:marLeft w:val="0"/>
          <w:marRight w:val="0"/>
          <w:marTop w:val="0"/>
          <w:marBottom w:val="0"/>
          <w:divBdr>
            <w:top w:val="none" w:sz="0" w:space="0" w:color="auto"/>
            <w:left w:val="none" w:sz="0" w:space="0" w:color="auto"/>
            <w:bottom w:val="none" w:sz="0" w:space="0" w:color="auto"/>
            <w:right w:val="none" w:sz="0" w:space="0" w:color="auto"/>
          </w:divBdr>
          <w:divsChild>
            <w:div w:id="548685293">
              <w:marLeft w:val="0"/>
              <w:marRight w:val="0"/>
              <w:marTop w:val="0"/>
              <w:marBottom w:val="0"/>
              <w:divBdr>
                <w:top w:val="none" w:sz="0" w:space="0" w:color="auto"/>
                <w:left w:val="none" w:sz="0" w:space="0" w:color="auto"/>
                <w:bottom w:val="none" w:sz="0" w:space="0" w:color="auto"/>
                <w:right w:val="none" w:sz="0" w:space="0" w:color="auto"/>
              </w:divBdr>
            </w:div>
          </w:divsChild>
        </w:div>
        <w:div w:id="1117332870">
          <w:marLeft w:val="0"/>
          <w:marRight w:val="0"/>
          <w:marTop w:val="0"/>
          <w:marBottom w:val="0"/>
          <w:divBdr>
            <w:top w:val="none" w:sz="0" w:space="0" w:color="auto"/>
            <w:left w:val="none" w:sz="0" w:space="0" w:color="auto"/>
            <w:bottom w:val="none" w:sz="0" w:space="0" w:color="auto"/>
            <w:right w:val="none" w:sz="0" w:space="0" w:color="auto"/>
          </w:divBdr>
        </w:div>
        <w:div w:id="1111587075">
          <w:marLeft w:val="0"/>
          <w:marRight w:val="0"/>
          <w:marTop w:val="0"/>
          <w:marBottom w:val="0"/>
          <w:divBdr>
            <w:top w:val="none" w:sz="0" w:space="0" w:color="auto"/>
            <w:left w:val="none" w:sz="0" w:space="0" w:color="auto"/>
            <w:bottom w:val="none" w:sz="0" w:space="0" w:color="auto"/>
            <w:right w:val="none" w:sz="0" w:space="0" w:color="auto"/>
          </w:divBdr>
          <w:divsChild>
            <w:div w:id="405997357">
              <w:marLeft w:val="0"/>
              <w:marRight w:val="0"/>
              <w:marTop w:val="0"/>
              <w:marBottom w:val="0"/>
              <w:divBdr>
                <w:top w:val="none" w:sz="0" w:space="0" w:color="auto"/>
                <w:left w:val="none" w:sz="0" w:space="0" w:color="auto"/>
                <w:bottom w:val="none" w:sz="0" w:space="0" w:color="auto"/>
                <w:right w:val="none" w:sz="0" w:space="0" w:color="auto"/>
              </w:divBdr>
            </w:div>
          </w:divsChild>
        </w:div>
        <w:div w:id="173423329">
          <w:marLeft w:val="0"/>
          <w:marRight w:val="0"/>
          <w:marTop w:val="0"/>
          <w:marBottom w:val="0"/>
          <w:divBdr>
            <w:top w:val="none" w:sz="0" w:space="0" w:color="auto"/>
            <w:left w:val="none" w:sz="0" w:space="0" w:color="auto"/>
            <w:bottom w:val="none" w:sz="0" w:space="0" w:color="auto"/>
            <w:right w:val="none" w:sz="0" w:space="0" w:color="auto"/>
          </w:divBdr>
        </w:div>
        <w:div w:id="1992825330">
          <w:marLeft w:val="0"/>
          <w:marRight w:val="0"/>
          <w:marTop w:val="0"/>
          <w:marBottom w:val="0"/>
          <w:divBdr>
            <w:top w:val="none" w:sz="0" w:space="0" w:color="auto"/>
            <w:left w:val="none" w:sz="0" w:space="0" w:color="auto"/>
            <w:bottom w:val="none" w:sz="0" w:space="0" w:color="auto"/>
            <w:right w:val="none" w:sz="0" w:space="0" w:color="auto"/>
          </w:divBdr>
          <w:divsChild>
            <w:div w:id="1857571805">
              <w:marLeft w:val="0"/>
              <w:marRight w:val="0"/>
              <w:marTop w:val="0"/>
              <w:marBottom w:val="0"/>
              <w:divBdr>
                <w:top w:val="none" w:sz="0" w:space="0" w:color="auto"/>
                <w:left w:val="none" w:sz="0" w:space="0" w:color="auto"/>
                <w:bottom w:val="none" w:sz="0" w:space="0" w:color="auto"/>
                <w:right w:val="none" w:sz="0" w:space="0" w:color="auto"/>
              </w:divBdr>
            </w:div>
          </w:divsChild>
        </w:div>
        <w:div w:id="306932489">
          <w:marLeft w:val="0"/>
          <w:marRight w:val="0"/>
          <w:marTop w:val="300"/>
          <w:marBottom w:val="0"/>
          <w:divBdr>
            <w:top w:val="none" w:sz="0" w:space="0" w:color="auto"/>
            <w:left w:val="none" w:sz="0" w:space="0" w:color="auto"/>
            <w:bottom w:val="none" w:sz="0" w:space="0" w:color="auto"/>
            <w:right w:val="none" w:sz="0" w:space="0" w:color="auto"/>
          </w:divBdr>
          <w:divsChild>
            <w:div w:id="1794209948">
              <w:marLeft w:val="0"/>
              <w:marRight w:val="0"/>
              <w:marTop w:val="0"/>
              <w:marBottom w:val="0"/>
              <w:divBdr>
                <w:top w:val="none" w:sz="0" w:space="0" w:color="auto"/>
                <w:left w:val="none" w:sz="0" w:space="0" w:color="auto"/>
                <w:bottom w:val="none" w:sz="0" w:space="0" w:color="auto"/>
                <w:right w:val="none" w:sz="0" w:space="0" w:color="auto"/>
              </w:divBdr>
              <w:divsChild>
                <w:div w:id="1944679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54260">
          <w:marLeft w:val="0"/>
          <w:marRight w:val="0"/>
          <w:marTop w:val="300"/>
          <w:marBottom w:val="0"/>
          <w:divBdr>
            <w:top w:val="none" w:sz="0" w:space="0" w:color="auto"/>
            <w:left w:val="none" w:sz="0" w:space="0" w:color="auto"/>
            <w:bottom w:val="none" w:sz="0" w:space="0" w:color="auto"/>
            <w:right w:val="none" w:sz="0" w:space="0" w:color="auto"/>
          </w:divBdr>
          <w:divsChild>
            <w:div w:id="1139348256">
              <w:marLeft w:val="0"/>
              <w:marRight w:val="0"/>
              <w:marTop w:val="0"/>
              <w:marBottom w:val="0"/>
              <w:divBdr>
                <w:top w:val="none" w:sz="0" w:space="0" w:color="auto"/>
                <w:left w:val="none" w:sz="0" w:space="0" w:color="auto"/>
                <w:bottom w:val="none" w:sz="0" w:space="0" w:color="auto"/>
                <w:right w:val="none" w:sz="0" w:space="0" w:color="auto"/>
              </w:divBdr>
              <w:divsChild>
                <w:div w:id="167733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408289">
          <w:marLeft w:val="0"/>
          <w:marRight w:val="0"/>
          <w:marTop w:val="300"/>
          <w:marBottom w:val="0"/>
          <w:divBdr>
            <w:top w:val="none" w:sz="0" w:space="0" w:color="auto"/>
            <w:left w:val="none" w:sz="0" w:space="0" w:color="auto"/>
            <w:bottom w:val="none" w:sz="0" w:space="0" w:color="auto"/>
            <w:right w:val="none" w:sz="0" w:space="0" w:color="auto"/>
          </w:divBdr>
          <w:divsChild>
            <w:div w:id="1923300015">
              <w:marLeft w:val="0"/>
              <w:marRight w:val="0"/>
              <w:marTop w:val="0"/>
              <w:marBottom w:val="0"/>
              <w:divBdr>
                <w:top w:val="none" w:sz="0" w:space="0" w:color="auto"/>
                <w:left w:val="none" w:sz="0" w:space="0" w:color="auto"/>
                <w:bottom w:val="none" w:sz="0" w:space="0" w:color="auto"/>
                <w:right w:val="none" w:sz="0" w:space="0" w:color="auto"/>
              </w:divBdr>
              <w:divsChild>
                <w:div w:id="1385182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939710">
          <w:marLeft w:val="0"/>
          <w:marRight w:val="0"/>
          <w:marTop w:val="300"/>
          <w:marBottom w:val="0"/>
          <w:divBdr>
            <w:top w:val="none" w:sz="0" w:space="0" w:color="auto"/>
            <w:left w:val="none" w:sz="0" w:space="0" w:color="auto"/>
            <w:bottom w:val="none" w:sz="0" w:space="0" w:color="auto"/>
            <w:right w:val="none" w:sz="0" w:space="0" w:color="auto"/>
          </w:divBdr>
          <w:divsChild>
            <w:div w:id="2083017629">
              <w:marLeft w:val="0"/>
              <w:marRight w:val="0"/>
              <w:marTop w:val="0"/>
              <w:marBottom w:val="0"/>
              <w:divBdr>
                <w:top w:val="none" w:sz="0" w:space="0" w:color="auto"/>
                <w:left w:val="none" w:sz="0" w:space="0" w:color="auto"/>
                <w:bottom w:val="none" w:sz="0" w:space="0" w:color="auto"/>
                <w:right w:val="none" w:sz="0" w:space="0" w:color="auto"/>
              </w:divBdr>
              <w:divsChild>
                <w:div w:id="131552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706538">
      <w:bodyDiv w:val="1"/>
      <w:marLeft w:val="0"/>
      <w:marRight w:val="0"/>
      <w:marTop w:val="0"/>
      <w:marBottom w:val="0"/>
      <w:divBdr>
        <w:top w:val="none" w:sz="0" w:space="0" w:color="auto"/>
        <w:left w:val="none" w:sz="0" w:space="0" w:color="auto"/>
        <w:bottom w:val="none" w:sz="0" w:space="0" w:color="auto"/>
        <w:right w:val="none" w:sz="0" w:space="0" w:color="auto"/>
      </w:divBdr>
    </w:div>
    <w:div w:id="771780618">
      <w:bodyDiv w:val="1"/>
      <w:marLeft w:val="0"/>
      <w:marRight w:val="0"/>
      <w:marTop w:val="0"/>
      <w:marBottom w:val="0"/>
      <w:divBdr>
        <w:top w:val="none" w:sz="0" w:space="0" w:color="auto"/>
        <w:left w:val="none" w:sz="0" w:space="0" w:color="auto"/>
        <w:bottom w:val="none" w:sz="0" w:space="0" w:color="auto"/>
        <w:right w:val="none" w:sz="0" w:space="0" w:color="auto"/>
      </w:divBdr>
      <w:divsChild>
        <w:div w:id="78409998">
          <w:marLeft w:val="0"/>
          <w:marRight w:val="0"/>
          <w:marTop w:val="300"/>
          <w:marBottom w:val="0"/>
          <w:divBdr>
            <w:top w:val="none" w:sz="0" w:space="0" w:color="auto"/>
            <w:left w:val="none" w:sz="0" w:space="0" w:color="auto"/>
            <w:bottom w:val="none" w:sz="0" w:space="0" w:color="auto"/>
            <w:right w:val="none" w:sz="0" w:space="0" w:color="auto"/>
          </w:divBdr>
          <w:divsChild>
            <w:div w:id="1702511541">
              <w:marLeft w:val="0"/>
              <w:marRight w:val="0"/>
              <w:marTop w:val="0"/>
              <w:marBottom w:val="0"/>
              <w:divBdr>
                <w:top w:val="none" w:sz="0" w:space="0" w:color="auto"/>
                <w:left w:val="none" w:sz="0" w:space="0" w:color="auto"/>
                <w:bottom w:val="none" w:sz="0" w:space="0" w:color="auto"/>
                <w:right w:val="none" w:sz="0" w:space="0" w:color="auto"/>
              </w:divBdr>
              <w:divsChild>
                <w:div w:id="20208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179">
          <w:marLeft w:val="0"/>
          <w:marRight w:val="0"/>
          <w:marTop w:val="0"/>
          <w:marBottom w:val="0"/>
          <w:divBdr>
            <w:top w:val="none" w:sz="0" w:space="0" w:color="auto"/>
            <w:left w:val="none" w:sz="0" w:space="0" w:color="auto"/>
            <w:bottom w:val="none" w:sz="0" w:space="0" w:color="auto"/>
            <w:right w:val="none" w:sz="0" w:space="0" w:color="auto"/>
          </w:divBdr>
          <w:divsChild>
            <w:div w:id="899707438">
              <w:marLeft w:val="0"/>
              <w:marRight w:val="0"/>
              <w:marTop w:val="0"/>
              <w:marBottom w:val="0"/>
              <w:divBdr>
                <w:top w:val="none" w:sz="0" w:space="0" w:color="auto"/>
                <w:left w:val="none" w:sz="0" w:space="0" w:color="auto"/>
                <w:bottom w:val="none" w:sz="0" w:space="0" w:color="auto"/>
                <w:right w:val="none" w:sz="0" w:space="0" w:color="auto"/>
              </w:divBdr>
            </w:div>
          </w:divsChild>
        </w:div>
        <w:div w:id="302849947">
          <w:marLeft w:val="0"/>
          <w:marRight w:val="0"/>
          <w:marTop w:val="0"/>
          <w:marBottom w:val="0"/>
          <w:divBdr>
            <w:top w:val="none" w:sz="0" w:space="0" w:color="auto"/>
            <w:left w:val="none" w:sz="0" w:space="0" w:color="auto"/>
            <w:bottom w:val="none" w:sz="0" w:space="0" w:color="auto"/>
            <w:right w:val="none" w:sz="0" w:space="0" w:color="auto"/>
          </w:divBdr>
          <w:divsChild>
            <w:div w:id="228542713">
              <w:marLeft w:val="0"/>
              <w:marRight w:val="0"/>
              <w:marTop w:val="0"/>
              <w:marBottom w:val="0"/>
              <w:divBdr>
                <w:top w:val="none" w:sz="0" w:space="0" w:color="auto"/>
                <w:left w:val="none" w:sz="0" w:space="0" w:color="auto"/>
                <w:bottom w:val="none" w:sz="0" w:space="0" w:color="auto"/>
                <w:right w:val="none" w:sz="0" w:space="0" w:color="auto"/>
              </w:divBdr>
            </w:div>
          </w:divsChild>
        </w:div>
        <w:div w:id="372772236">
          <w:marLeft w:val="0"/>
          <w:marRight w:val="0"/>
          <w:marTop w:val="0"/>
          <w:marBottom w:val="0"/>
          <w:divBdr>
            <w:top w:val="none" w:sz="0" w:space="0" w:color="auto"/>
            <w:left w:val="none" w:sz="0" w:space="0" w:color="auto"/>
            <w:bottom w:val="none" w:sz="0" w:space="0" w:color="auto"/>
            <w:right w:val="none" w:sz="0" w:space="0" w:color="auto"/>
          </w:divBdr>
        </w:div>
        <w:div w:id="525604913">
          <w:marLeft w:val="0"/>
          <w:marRight w:val="0"/>
          <w:marTop w:val="0"/>
          <w:marBottom w:val="0"/>
          <w:divBdr>
            <w:top w:val="none" w:sz="0" w:space="0" w:color="auto"/>
            <w:left w:val="none" w:sz="0" w:space="0" w:color="auto"/>
            <w:bottom w:val="none" w:sz="0" w:space="0" w:color="auto"/>
            <w:right w:val="none" w:sz="0" w:space="0" w:color="auto"/>
          </w:divBdr>
        </w:div>
        <w:div w:id="556665924">
          <w:marLeft w:val="0"/>
          <w:marRight w:val="0"/>
          <w:marTop w:val="0"/>
          <w:marBottom w:val="0"/>
          <w:divBdr>
            <w:top w:val="none" w:sz="0" w:space="0" w:color="auto"/>
            <w:left w:val="none" w:sz="0" w:space="0" w:color="auto"/>
            <w:bottom w:val="none" w:sz="0" w:space="0" w:color="auto"/>
            <w:right w:val="none" w:sz="0" w:space="0" w:color="auto"/>
          </w:divBdr>
        </w:div>
        <w:div w:id="691419874">
          <w:marLeft w:val="0"/>
          <w:marRight w:val="0"/>
          <w:marTop w:val="300"/>
          <w:marBottom w:val="0"/>
          <w:divBdr>
            <w:top w:val="none" w:sz="0" w:space="0" w:color="auto"/>
            <w:left w:val="none" w:sz="0" w:space="0" w:color="auto"/>
            <w:bottom w:val="none" w:sz="0" w:space="0" w:color="auto"/>
            <w:right w:val="none" w:sz="0" w:space="0" w:color="auto"/>
          </w:divBdr>
          <w:divsChild>
            <w:div w:id="315302332">
              <w:marLeft w:val="0"/>
              <w:marRight w:val="0"/>
              <w:marTop w:val="0"/>
              <w:marBottom w:val="0"/>
              <w:divBdr>
                <w:top w:val="none" w:sz="0" w:space="0" w:color="auto"/>
                <w:left w:val="none" w:sz="0" w:space="0" w:color="auto"/>
                <w:bottom w:val="none" w:sz="0" w:space="0" w:color="auto"/>
                <w:right w:val="none" w:sz="0" w:space="0" w:color="auto"/>
              </w:divBdr>
              <w:divsChild>
                <w:div w:id="1363705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468149">
          <w:marLeft w:val="0"/>
          <w:marRight w:val="0"/>
          <w:marTop w:val="0"/>
          <w:marBottom w:val="0"/>
          <w:divBdr>
            <w:top w:val="none" w:sz="0" w:space="0" w:color="auto"/>
            <w:left w:val="none" w:sz="0" w:space="0" w:color="auto"/>
            <w:bottom w:val="none" w:sz="0" w:space="0" w:color="auto"/>
            <w:right w:val="none" w:sz="0" w:space="0" w:color="auto"/>
          </w:divBdr>
        </w:div>
        <w:div w:id="1375428110">
          <w:marLeft w:val="0"/>
          <w:marRight w:val="0"/>
          <w:marTop w:val="0"/>
          <w:marBottom w:val="0"/>
          <w:divBdr>
            <w:top w:val="none" w:sz="0" w:space="0" w:color="auto"/>
            <w:left w:val="none" w:sz="0" w:space="0" w:color="auto"/>
            <w:bottom w:val="none" w:sz="0" w:space="0" w:color="auto"/>
            <w:right w:val="none" w:sz="0" w:space="0" w:color="auto"/>
          </w:divBdr>
          <w:divsChild>
            <w:div w:id="625818700">
              <w:marLeft w:val="0"/>
              <w:marRight w:val="0"/>
              <w:marTop w:val="0"/>
              <w:marBottom w:val="0"/>
              <w:divBdr>
                <w:top w:val="none" w:sz="0" w:space="0" w:color="auto"/>
                <w:left w:val="none" w:sz="0" w:space="0" w:color="auto"/>
                <w:bottom w:val="none" w:sz="0" w:space="0" w:color="auto"/>
                <w:right w:val="none" w:sz="0" w:space="0" w:color="auto"/>
              </w:divBdr>
            </w:div>
          </w:divsChild>
        </w:div>
        <w:div w:id="1502965045">
          <w:marLeft w:val="0"/>
          <w:marRight w:val="0"/>
          <w:marTop w:val="0"/>
          <w:marBottom w:val="0"/>
          <w:divBdr>
            <w:top w:val="none" w:sz="0" w:space="0" w:color="auto"/>
            <w:left w:val="none" w:sz="0" w:space="0" w:color="auto"/>
            <w:bottom w:val="none" w:sz="0" w:space="0" w:color="auto"/>
            <w:right w:val="none" w:sz="0" w:space="0" w:color="auto"/>
          </w:divBdr>
          <w:divsChild>
            <w:div w:id="531922745">
              <w:marLeft w:val="0"/>
              <w:marRight w:val="0"/>
              <w:marTop w:val="0"/>
              <w:marBottom w:val="0"/>
              <w:divBdr>
                <w:top w:val="none" w:sz="0" w:space="0" w:color="auto"/>
                <w:left w:val="none" w:sz="0" w:space="0" w:color="auto"/>
                <w:bottom w:val="none" w:sz="0" w:space="0" w:color="auto"/>
                <w:right w:val="none" w:sz="0" w:space="0" w:color="auto"/>
              </w:divBdr>
            </w:div>
          </w:divsChild>
        </w:div>
        <w:div w:id="1601988896">
          <w:marLeft w:val="0"/>
          <w:marRight w:val="0"/>
          <w:marTop w:val="0"/>
          <w:marBottom w:val="0"/>
          <w:divBdr>
            <w:top w:val="none" w:sz="0" w:space="0" w:color="auto"/>
            <w:left w:val="none" w:sz="0" w:space="0" w:color="auto"/>
            <w:bottom w:val="none" w:sz="0" w:space="0" w:color="auto"/>
            <w:right w:val="none" w:sz="0" w:space="0" w:color="auto"/>
          </w:divBdr>
          <w:divsChild>
            <w:div w:id="641429467">
              <w:marLeft w:val="0"/>
              <w:marRight w:val="0"/>
              <w:marTop w:val="0"/>
              <w:marBottom w:val="0"/>
              <w:divBdr>
                <w:top w:val="none" w:sz="0" w:space="0" w:color="auto"/>
                <w:left w:val="none" w:sz="0" w:space="0" w:color="auto"/>
                <w:bottom w:val="none" w:sz="0" w:space="0" w:color="auto"/>
                <w:right w:val="none" w:sz="0" w:space="0" w:color="auto"/>
              </w:divBdr>
            </w:div>
          </w:divsChild>
        </w:div>
        <w:div w:id="1607419370">
          <w:marLeft w:val="0"/>
          <w:marRight w:val="0"/>
          <w:marTop w:val="300"/>
          <w:marBottom w:val="0"/>
          <w:divBdr>
            <w:top w:val="none" w:sz="0" w:space="0" w:color="auto"/>
            <w:left w:val="none" w:sz="0" w:space="0" w:color="auto"/>
            <w:bottom w:val="none" w:sz="0" w:space="0" w:color="auto"/>
            <w:right w:val="none" w:sz="0" w:space="0" w:color="auto"/>
          </w:divBdr>
          <w:divsChild>
            <w:div w:id="733505696">
              <w:marLeft w:val="0"/>
              <w:marRight w:val="0"/>
              <w:marTop w:val="0"/>
              <w:marBottom w:val="0"/>
              <w:divBdr>
                <w:top w:val="none" w:sz="0" w:space="0" w:color="auto"/>
                <w:left w:val="none" w:sz="0" w:space="0" w:color="auto"/>
                <w:bottom w:val="none" w:sz="0" w:space="0" w:color="auto"/>
                <w:right w:val="none" w:sz="0" w:space="0" w:color="auto"/>
              </w:divBdr>
              <w:divsChild>
                <w:div w:id="279143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824611">
          <w:marLeft w:val="0"/>
          <w:marRight w:val="0"/>
          <w:marTop w:val="0"/>
          <w:marBottom w:val="0"/>
          <w:divBdr>
            <w:top w:val="none" w:sz="0" w:space="0" w:color="auto"/>
            <w:left w:val="none" w:sz="0" w:space="0" w:color="auto"/>
            <w:bottom w:val="none" w:sz="0" w:space="0" w:color="auto"/>
            <w:right w:val="none" w:sz="0" w:space="0" w:color="auto"/>
          </w:divBdr>
          <w:divsChild>
            <w:div w:id="759330106">
              <w:marLeft w:val="0"/>
              <w:marRight w:val="0"/>
              <w:marTop w:val="0"/>
              <w:marBottom w:val="0"/>
              <w:divBdr>
                <w:top w:val="none" w:sz="0" w:space="0" w:color="auto"/>
                <w:left w:val="none" w:sz="0" w:space="0" w:color="auto"/>
                <w:bottom w:val="none" w:sz="0" w:space="0" w:color="auto"/>
                <w:right w:val="none" w:sz="0" w:space="0" w:color="auto"/>
              </w:divBdr>
            </w:div>
          </w:divsChild>
        </w:div>
        <w:div w:id="1682389800">
          <w:marLeft w:val="0"/>
          <w:marRight w:val="0"/>
          <w:marTop w:val="0"/>
          <w:marBottom w:val="0"/>
          <w:divBdr>
            <w:top w:val="none" w:sz="0" w:space="0" w:color="auto"/>
            <w:left w:val="none" w:sz="0" w:space="0" w:color="auto"/>
            <w:bottom w:val="none" w:sz="0" w:space="0" w:color="auto"/>
            <w:right w:val="none" w:sz="0" w:space="0" w:color="auto"/>
          </w:divBdr>
        </w:div>
        <w:div w:id="1869752333">
          <w:marLeft w:val="0"/>
          <w:marRight w:val="0"/>
          <w:marTop w:val="0"/>
          <w:marBottom w:val="0"/>
          <w:divBdr>
            <w:top w:val="none" w:sz="0" w:space="0" w:color="auto"/>
            <w:left w:val="none" w:sz="0" w:space="0" w:color="auto"/>
            <w:bottom w:val="none" w:sz="0" w:space="0" w:color="auto"/>
            <w:right w:val="none" w:sz="0" w:space="0" w:color="auto"/>
          </w:divBdr>
          <w:divsChild>
            <w:div w:id="1441299391">
              <w:marLeft w:val="0"/>
              <w:marRight w:val="0"/>
              <w:marTop w:val="0"/>
              <w:marBottom w:val="0"/>
              <w:divBdr>
                <w:top w:val="none" w:sz="0" w:space="0" w:color="auto"/>
                <w:left w:val="none" w:sz="0" w:space="0" w:color="auto"/>
                <w:bottom w:val="none" w:sz="0" w:space="0" w:color="auto"/>
                <w:right w:val="none" w:sz="0" w:space="0" w:color="auto"/>
              </w:divBdr>
            </w:div>
          </w:divsChild>
        </w:div>
        <w:div w:id="1913347575">
          <w:marLeft w:val="0"/>
          <w:marRight w:val="0"/>
          <w:marTop w:val="300"/>
          <w:marBottom w:val="0"/>
          <w:divBdr>
            <w:top w:val="none" w:sz="0" w:space="0" w:color="auto"/>
            <w:left w:val="none" w:sz="0" w:space="0" w:color="auto"/>
            <w:bottom w:val="none" w:sz="0" w:space="0" w:color="auto"/>
            <w:right w:val="none" w:sz="0" w:space="0" w:color="auto"/>
          </w:divBdr>
          <w:divsChild>
            <w:div w:id="1424033021">
              <w:marLeft w:val="0"/>
              <w:marRight w:val="0"/>
              <w:marTop w:val="0"/>
              <w:marBottom w:val="0"/>
              <w:divBdr>
                <w:top w:val="none" w:sz="0" w:space="0" w:color="auto"/>
                <w:left w:val="none" w:sz="0" w:space="0" w:color="auto"/>
                <w:bottom w:val="none" w:sz="0" w:space="0" w:color="auto"/>
                <w:right w:val="none" w:sz="0" w:space="0" w:color="auto"/>
              </w:divBdr>
              <w:divsChild>
                <w:div w:id="80616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944673">
          <w:marLeft w:val="0"/>
          <w:marRight w:val="0"/>
          <w:marTop w:val="0"/>
          <w:marBottom w:val="0"/>
          <w:divBdr>
            <w:top w:val="none" w:sz="0" w:space="0" w:color="auto"/>
            <w:left w:val="none" w:sz="0" w:space="0" w:color="auto"/>
            <w:bottom w:val="none" w:sz="0" w:space="0" w:color="auto"/>
            <w:right w:val="none" w:sz="0" w:space="0" w:color="auto"/>
          </w:divBdr>
        </w:div>
        <w:div w:id="2137989707">
          <w:marLeft w:val="0"/>
          <w:marRight w:val="0"/>
          <w:marTop w:val="0"/>
          <w:marBottom w:val="0"/>
          <w:divBdr>
            <w:top w:val="none" w:sz="0" w:space="0" w:color="auto"/>
            <w:left w:val="none" w:sz="0" w:space="0" w:color="auto"/>
            <w:bottom w:val="none" w:sz="0" w:space="0" w:color="auto"/>
            <w:right w:val="none" w:sz="0" w:space="0" w:color="auto"/>
          </w:divBdr>
        </w:div>
      </w:divsChild>
    </w:div>
    <w:div w:id="772162955">
      <w:bodyDiv w:val="1"/>
      <w:marLeft w:val="0"/>
      <w:marRight w:val="0"/>
      <w:marTop w:val="0"/>
      <w:marBottom w:val="0"/>
      <w:divBdr>
        <w:top w:val="none" w:sz="0" w:space="0" w:color="auto"/>
        <w:left w:val="none" w:sz="0" w:space="0" w:color="auto"/>
        <w:bottom w:val="none" w:sz="0" w:space="0" w:color="auto"/>
        <w:right w:val="none" w:sz="0" w:space="0" w:color="auto"/>
      </w:divBdr>
    </w:div>
    <w:div w:id="772171797">
      <w:bodyDiv w:val="1"/>
      <w:marLeft w:val="0"/>
      <w:marRight w:val="0"/>
      <w:marTop w:val="0"/>
      <w:marBottom w:val="0"/>
      <w:divBdr>
        <w:top w:val="none" w:sz="0" w:space="0" w:color="auto"/>
        <w:left w:val="none" w:sz="0" w:space="0" w:color="auto"/>
        <w:bottom w:val="none" w:sz="0" w:space="0" w:color="auto"/>
        <w:right w:val="none" w:sz="0" w:space="0" w:color="auto"/>
      </w:divBdr>
    </w:div>
    <w:div w:id="772675260">
      <w:bodyDiv w:val="1"/>
      <w:marLeft w:val="0"/>
      <w:marRight w:val="0"/>
      <w:marTop w:val="0"/>
      <w:marBottom w:val="0"/>
      <w:divBdr>
        <w:top w:val="none" w:sz="0" w:space="0" w:color="auto"/>
        <w:left w:val="none" w:sz="0" w:space="0" w:color="auto"/>
        <w:bottom w:val="none" w:sz="0" w:space="0" w:color="auto"/>
        <w:right w:val="none" w:sz="0" w:space="0" w:color="auto"/>
      </w:divBdr>
    </w:div>
    <w:div w:id="772942532">
      <w:bodyDiv w:val="1"/>
      <w:marLeft w:val="0"/>
      <w:marRight w:val="0"/>
      <w:marTop w:val="0"/>
      <w:marBottom w:val="0"/>
      <w:divBdr>
        <w:top w:val="none" w:sz="0" w:space="0" w:color="auto"/>
        <w:left w:val="none" w:sz="0" w:space="0" w:color="auto"/>
        <w:bottom w:val="none" w:sz="0" w:space="0" w:color="auto"/>
        <w:right w:val="none" w:sz="0" w:space="0" w:color="auto"/>
      </w:divBdr>
    </w:div>
    <w:div w:id="773402393">
      <w:bodyDiv w:val="1"/>
      <w:marLeft w:val="0"/>
      <w:marRight w:val="0"/>
      <w:marTop w:val="0"/>
      <w:marBottom w:val="0"/>
      <w:divBdr>
        <w:top w:val="none" w:sz="0" w:space="0" w:color="auto"/>
        <w:left w:val="none" w:sz="0" w:space="0" w:color="auto"/>
        <w:bottom w:val="none" w:sz="0" w:space="0" w:color="auto"/>
        <w:right w:val="none" w:sz="0" w:space="0" w:color="auto"/>
      </w:divBdr>
    </w:div>
    <w:div w:id="774133528">
      <w:bodyDiv w:val="1"/>
      <w:marLeft w:val="0"/>
      <w:marRight w:val="0"/>
      <w:marTop w:val="0"/>
      <w:marBottom w:val="0"/>
      <w:divBdr>
        <w:top w:val="none" w:sz="0" w:space="0" w:color="auto"/>
        <w:left w:val="none" w:sz="0" w:space="0" w:color="auto"/>
        <w:bottom w:val="none" w:sz="0" w:space="0" w:color="auto"/>
        <w:right w:val="none" w:sz="0" w:space="0" w:color="auto"/>
      </w:divBdr>
    </w:div>
    <w:div w:id="774327955">
      <w:bodyDiv w:val="1"/>
      <w:marLeft w:val="0"/>
      <w:marRight w:val="0"/>
      <w:marTop w:val="0"/>
      <w:marBottom w:val="0"/>
      <w:divBdr>
        <w:top w:val="none" w:sz="0" w:space="0" w:color="auto"/>
        <w:left w:val="none" w:sz="0" w:space="0" w:color="auto"/>
        <w:bottom w:val="none" w:sz="0" w:space="0" w:color="auto"/>
        <w:right w:val="none" w:sz="0" w:space="0" w:color="auto"/>
      </w:divBdr>
      <w:divsChild>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450590214">
          <w:marLeft w:val="0"/>
          <w:marRight w:val="0"/>
          <w:marTop w:val="0"/>
          <w:marBottom w:val="0"/>
          <w:divBdr>
            <w:top w:val="none" w:sz="0" w:space="0" w:color="auto"/>
            <w:left w:val="none" w:sz="0" w:space="0" w:color="auto"/>
            <w:bottom w:val="none" w:sz="0" w:space="0" w:color="auto"/>
            <w:right w:val="none" w:sz="0" w:space="0" w:color="auto"/>
          </w:divBdr>
        </w:div>
        <w:div w:id="653729263">
          <w:marLeft w:val="0"/>
          <w:marRight w:val="0"/>
          <w:marTop w:val="0"/>
          <w:marBottom w:val="0"/>
          <w:divBdr>
            <w:top w:val="none" w:sz="0" w:space="0" w:color="auto"/>
            <w:left w:val="none" w:sz="0" w:space="0" w:color="auto"/>
            <w:bottom w:val="none" w:sz="0" w:space="0" w:color="auto"/>
            <w:right w:val="none" w:sz="0" w:space="0" w:color="auto"/>
          </w:divBdr>
        </w:div>
        <w:div w:id="689255675">
          <w:marLeft w:val="0"/>
          <w:marRight w:val="0"/>
          <w:marTop w:val="0"/>
          <w:marBottom w:val="0"/>
          <w:divBdr>
            <w:top w:val="none" w:sz="0" w:space="0" w:color="auto"/>
            <w:left w:val="none" w:sz="0" w:space="0" w:color="auto"/>
            <w:bottom w:val="none" w:sz="0" w:space="0" w:color="auto"/>
            <w:right w:val="none" w:sz="0" w:space="0" w:color="auto"/>
          </w:divBdr>
          <w:divsChild>
            <w:div w:id="521868941">
              <w:marLeft w:val="0"/>
              <w:marRight w:val="0"/>
              <w:marTop w:val="0"/>
              <w:marBottom w:val="0"/>
              <w:divBdr>
                <w:top w:val="none" w:sz="0" w:space="0" w:color="auto"/>
                <w:left w:val="none" w:sz="0" w:space="0" w:color="auto"/>
                <w:bottom w:val="none" w:sz="0" w:space="0" w:color="auto"/>
                <w:right w:val="none" w:sz="0" w:space="0" w:color="auto"/>
              </w:divBdr>
            </w:div>
          </w:divsChild>
        </w:div>
        <w:div w:id="754664653">
          <w:marLeft w:val="0"/>
          <w:marRight w:val="0"/>
          <w:marTop w:val="0"/>
          <w:marBottom w:val="0"/>
          <w:divBdr>
            <w:top w:val="none" w:sz="0" w:space="0" w:color="auto"/>
            <w:left w:val="none" w:sz="0" w:space="0" w:color="auto"/>
            <w:bottom w:val="none" w:sz="0" w:space="0" w:color="auto"/>
            <w:right w:val="none" w:sz="0" w:space="0" w:color="auto"/>
          </w:divBdr>
          <w:divsChild>
            <w:div w:id="1575160810">
              <w:marLeft w:val="0"/>
              <w:marRight w:val="0"/>
              <w:marTop w:val="0"/>
              <w:marBottom w:val="0"/>
              <w:divBdr>
                <w:top w:val="none" w:sz="0" w:space="0" w:color="auto"/>
                <w:left w:val="none" w:sz="0" w:space="0" w:color="auto"/>
                <w:bottom w:val="none" w:sz="0" w:space="0" w:color="auto"/>
                <w:right w:val="none" w:sz="0" w:space="0" w:color="auto"/>
              </w:divBdr>
            </w:div>
          </w:divsChild>
        </w:div>
        <w:div w:id="789669040">
          <w:marLeft w:val="0"/>
          <w:marRight w:val="0"/>
          <w:marTop w:val="0"/>
          <w:marBottom w:val="0"/>
          <w:divBdr>
            <w:top w:val="none" w:sz="0" w:space="0" w:color="auto"/>
            <w:left w:val="none" w:sz="0" w:space="0" w:color="auto"/>
            <w:bottom w:val="none" w:sz="0" w:space="0" w:color="auto"/>
            <w:right w:val="none" w:sz="0" w:space="0" w:color="auto"/>
          </w:divBdr>
          <w:divsChild>
            <w:div w:id="1958951961">
              <w:marLeft w:val="0"/>
              <w:marRight w:val="0"/>
              <w:marTop w:val="0"/>
              <w:marBottom w:val="0"/>
              <w:divBdr>
                <w:top w:val="none" w:sz="0" w:space="0" w:color="auto"/>
                <w:left w:val="none" w:sz="0" w:space="0" w:color="auto"/>
                <w:bottom w:val="none" w:sz="0" w:space="0" w:color="auto"/>
                <w:right w:val="none" w:sz="0" w:space="0" w:color="auto"/>
              </w:divBdr>
            </w:div>
          </w:divsChild>
        </w:div>
        <w:div w:id="815298802">
          <w:marLeft w:val="0"/>
          <w:marRight w:val="0"/>
          <w:marTop w:val="0"/>
          <w:marBottom w:val="0"/>
          <w:divBdr>
            <w:top w:val="none" w:sz="0" w:space="0" w:color="auto"/>
            <w:left w:val="none" w:sz="0" w:space="0" w:color="auto"/>
            <w:bottom w:val="none" w:sz="0" w:space="0" w:color="auto"/>
            <w:right w:val="none" w:sz="0" w:space="0" w:color="auto"/>
          </w:divBdr>
        </w:div>
        <w:div w:id="1012562680">
          <w:marLeft w:val="0"/>
          <w:marRight w:val="0"/>
          <w:marTop w:val="0"/>
          <w:marBottom w:val="0"/>
          <w:divBdr>
            <w:top w:val="none" w:sz="0" w:space="0" w:color="auto"/>
            <w:left w:val="none" w:sz="0" w:space="0" w:color="auto"/>
            <w:bottom w:val="none" w:sz="0" w:space="0" w:color="auto"/>
            <w:right w:val="none" w:sz="0" w:space="0" w:color="auto"/>
          </w:divBdr>
        </w:div>
        <w:div w:id="1138111805">
          <w:marLeft w:val="0"/>
          <w:marRight w:val="0"/>
          <w:marTop w:val="300"/>
          <w:marBottom w:val="0"/>
          <w:divBdr>
            <w:top w:val="none" w:sz="0" w:space="0" w:color="auto"/>
            <w:left w:val="none" w:sz="0" w:space="0" w:color="auto"/>
            <w:bottom w:val="none" w:sz="0" w:space="0" w:color="auto"/>
            <w:right w:val="none" w:sz="0" w:space="0" w:color="auto"/>
          </w:divBdr>
          <w:divsChild>
            <w:div w:id="698698482">
              <w:marLeft w:val="0"/>
              <w:marRight w:val="0"/>
              <w:marTop w:val="0"/>
              <w:marBottom w:val="0"/>
              <w:divBdr>
                <w:top w:val="none" w:sz="0" w:space="0" w:color="auto"/>
                <w:left w:val="none" w:sz="0" w:space="0" w:color="auto"/>
                <w:bottom w:val="none" w:sz="0" w:space="0" w:color="auto"/>
                <w:right w:val="none" w:sz="0" w:space="0" w:color="auto"/>
              </w:divBdr>
              <w:divsChild>
                <w:div w:id="1626808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535827">
          <w:marLeft w:val="0"/>
          <w:marRight w:val="0"/>
          <w:marTop w:val="300"/>
          <w:marBottom w:val="0"/>
          <w:divBdr>
            <w:top w:val="none" w:sz="0" w:space="0" w:color="auto"/>
            <w:left w:val="none" w:sz="0" w:space="0" w:color="auto"/>
            <w:bottom w:val="none" w:sz="0" w:space="0" w:color="auto"/>
            <w:right w:val="none" w:sz="0" w:space="0" w:color="auto"/>
          </w:divBdr>
          <w:divsChild>
            <w:div w:id="1573002220">
              <w:marLeft w:val="0"/>
              <w:marRight w:val="0"/>
              <w:marTop w:val="0"/>
              <w:marBottom w:val="0"/>
              <w:divBdr>
                <w:top w:val="none" w:sz="0" w:space="0" w:color="auto"/>
                <w:left w:val="none" w:sz="0" w:space="0" w:color="auto"/>
                <w:bottom w:val="none" w:sz="0" w:space="0" w:color="auto"/>
                <w:right w:val="none" w:sz="0" w:space="0" w:color="auto"/>
              </w:divBdr>
              <w:divsChild>
                <w:div w:id="1849634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45891">
          <w:marLeft w:val="0"/>
          <w:marRight w:val="0"/>
          <w:marTop w:val="0"/>
          <w:marBottom w:val="0"/>
          <w:divBdr>
            <w:top w:val="none" w:sz="0" w:space="0" w:color="auto"/>
            <w:left w:val="none" w:sz="0" w:space="0" w:color="auto"/>
            <w:bottom w:val="none" w:sz="0" w:space="0" w:color="auto"/>
            <w:right w:val="none" w:sz="0" w:space="0" w:color="auto"/>
          </w:divBdr>
          <w:divsChild>
            <w:div w:id="435834841">
              <w:marLeft w:val="0"/>
              <w:marRight w:val="0"/>
              <w:marTop w:val="0"/>
              <w:marBottom w:val="0"/>
              <w:divBdr>
                <w:top w:val="none" w:sz="0" w:space="0" w:color="auto"/>
                <w:left w:val="none" w:sz="0" w:space="0" w:color="auto"/>
                <w:bottom w:val="none" w:sz="0" w:space="0" w:color="auto"/>
                <w:right w:val="none" w:sz="0" w:space="0" w:color="auto"/>
              </w:divBdr>
            </w:div>
          </w:divsChild>
        </w:div>
        <w:div w:id="1551186002">
          <w:marLeft w:val="0"/>
          <w:marRight w:val="0"/>
          <w:marTop w:val="0"/>
          <w:marBottom w:val="0"/>
          <w:divBdr>
            <w:top w:val="none" w:sz="0" w:space="0" w:color="auto"/>
            <w:left w:val="none" w:sz="0" w:space="0" w:color="auto"/>
            <w:bottom w:val="none" w:sz="0" w:space="0" w:color="auto"/>
            <w:right w:val="none" w:sz="0" w:space="0" w:color="auto"/>
          </w:divBdr>
        </w:div>
        <w:div w:id="1570580996">
          <w:marLeft w:val="0"/>
          <w:marRight w:val="0"/>
          <w:marTop w:val="300"/>
          <w:marBottom w:val="0"/>
          <w:divBdr>
            <w:top w:val="none" w:sz="0" w:space="0" w:color="auto"/>
            <w:left w:val="none" w:sz="0" w:space="0" w:color="auto"/>
            <w:bottom w:val="none" w:sz="0" w:space="0" w:color="auto"/>
            <w:right w:val="none" w:sz="0" w:space="0" w:color="auto"/>
          </w:divBdr>
          <w:divsChild>
            <w:div w:id="473177616">
              <w:marLeft w:val="0"/>
              <w:marRight w:val="0"/>
              <w:marTop w:val="0"/>
              <w:marBottom w:val="0"/>
              <w:divBdr>
                <w:top w:val="none" w:sz="0" w:space="0" w:color="auto"/>
                <w:left w:val="none" w:sz="0" w:space="0" w:color="auto"/>
                <w:bottom w:val="none" w:sz="0" w:space="0" w:color="auto"/>
                <w:right w:val="none" w:sz="0" w:space="0" w:color="auto"/>
              </w:divBdr>
              <w:divsChild>
                <w:div w:id="55817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756571">
          <w:marLeft w:val="0"/>
          <w:marRight w:val="0"/>
          <w:marTop w:val="0"/>
          <w:marBottom w:val="0"/>
          <w:divBdr>
            <w:top w:val="none" w:sz="0" w:space="0" w:color="auto"/>
            <w:left w:val="none" w:sz="0" w:space="0" w:color="auto"/>
            <w:bottom w:val="none" w:sz="0" w:space="0" w:color="auto"/>
            <w:right w:val="none" w:sz="0" w:space="0" w:color="auto"/>
          </w:divBdr>
          <w:divsChild>
            <w:div w:id="1211767305">
              <w:marLeft w:val="0"/>
              <w:marRight w:val="0"/>
              <w:marTop w:val="0"/>
              <w:marBottom w:val="0"/>
              <w:divBdr>
                <w:top w:val="none" w:sz="0" w:space="0" w:color="auto"/>
                <w:left w:val="none" w:sz="0" w:space="0" w:color="auto"/>
                <w:bottom w:val="none" w:sz="0" w:space="0" w:color="auto"/>
                <w:right w:val="none" w:sz="0" w:space="0" w:color="auto"/>
              </w:divBdr>
            </w:div>
          </w:divsChild>
        </w:div>
        <w:div w:id="1812556186">
          <w:marLeft w:val="0"/>
          <w:marRight w:val="0"/>
          <w:marTop w:val="0"/>
          <w:marBottom w:val="0"/>
          <w:divBdr>
            <w:top w:val="none" w:sz="0" w:space="0" w:color="auto"/>
            <w:left w:val="none" w:sz="0" w:space="0" w:color="auto"/>
            <w:bottom w:val="none" w:sz="0" w:space="0" w:color="auto"/>
            <w:right w:val="none" w:sz="0" w:space="0" w:color="auto"/>
          </w:divBdr>
        </w:div>
        <w:div w:id="2066298324">
          <w:marLeft w:val="0"/>
          <w:marRight w:val="0"/>
          <w:marTop w:val="0"/>
          <w:marBottom w:val="0"/>
          <w:divBdr>
            <w:top w:val="none" w:sz="0" w:space="0" w:color="auto"/>
            <w:left w:val="none" w:sz="0" w:space="0" w:color="auto"/>
            <w:bottom w:val="none" w:sz="0" w:space="0" w:color="auto"/>
            <w:right w:val="none" w:sz="0" w:space="0" w:color="auto"/>
          </w:divBdr>
        </w:div>
        <w:div w:id="2101023079">
          <w:marLeft w:val="0"/>
          <w:marRight w:val="0"/>
          <w:marTop w:val="0"/>
          <w:marBottom w:val="0"/>
          <w:divBdr>
            <w:top w:val="none" w:sz="0" w:space="0" w:color="auto"/>
            <w:left w:val="none" w:sz="0" w:space="0" w:color="auto"/>
            <w:bottom w:val="none" w:sz="0" w:space="0" w:color="auto"/>
            <w:right w:val="none" w:sz="0" w:space="0" w:color="auto"/>
          </w:divBdr>
          <w:divsChild>
            <w:div w:id="202016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520310">
      <w:bodyDiv w:val="1"/>
      <w:marLeft w:val="0"/>
      <w:marRight w:val="0"/>
      <w:marTop w:val="0"/>
      <w:marBottom w:val="0"/>
      <w:divBdr>
        <w:top w:val="none" w:sz="0" w:space="0" w:color="auto"/>
        <w:left w:val="none" w:sz="0" w:space="0" w:color="auto"/>
        <w:bottom w:val="none" w:sz="0" w:space="0" w:color="auto"/>
        <w:right w:val="none" w:sz="0" w:space="0" w:color="auto"/>
      </w:divBdr>
      <w:divsChild>
        <w:div w:id="1454976097">
          <w:marLeft w:val="0"/>
          <w:marRight w:val="0"/>
          <w:marTop w:val="0"/>
          <w:marBottom w:val="0"/>
          <w:divBdr>
            <w:top w:val="none" w:sz="0" w:space="0" w:color="auto"/>
            <w:left w:val="none" w:sz="0" w:space="0" w:color="auto"/>
            <w:bottom w:val="none" w:sz="0" w:space="0" w:color="auto"/>
            <w:right w:val="none" w:sz="0" w:space="0" w:color="auto"/>
          </w:divBdr>
        </w:div>
        <w:div w:id="984508276">
          <w:marLeft w:val="0"/>
          <w:marRight w:val="0"/>
          <w:marTop w:val="0"/>
          <w:marBottom w:val="0"/>
          <w:divBdr>
            <w:top w:val="none" w:sz="0" w:space="0" w:color="auto"/>
            <w:left w:val="none" w:sz="0" w:space="0" w:color="auto"/>
            <w:bottom w:val="none" w:sz="0" w:space="0" w:color="auto"/>
            <w:right w:val="none" w:sz="0" w:space="0" w:color="auto"/>
          </w:divBdr>
          <w:divsChild>
            <w:div w:id="263271953">
              <w:marLeft w:val="0"/>
              <w:marRight w:val="0"/>
              <w:marTop w:val="0"/>
              <w:marBottom w:val="0"/>
              <w:divBdr>
                <w:top w:val="none" w:sz="0" w:space="0" w:color="auto"/>
                <w:left w:val="none" w:sz="0" w:space="0" w:color="auto"/>
                <w:bottom w:val="none" w:sz="0" w:space="0" w:color="auto"/>
                <w:right w:val="none" w:sz="0" w:space="0" w:color="auto"/>
              </w:divBdr>
            </w:div>
          </w:divsChild>
        </w:div>
        <w:div w:id="26564621">
          <w:marLeft w:val="0"/>
          <w:marRight w:val="0"/>
          <w:marTop w:val="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sChild>
            <w:div w:id="408430725">
              <w:marLeft w:val="0"/>
              <w:marRight w:val="0"/>
              <w:marTop w:val="0"/>
              <w:marBottom w:val="0"/>
              <w:divBdr>
                <w:top w:val="none" w:sz="0" w:space="0" w:color="auto"/>
                <w:left w:val="none" w:sz="0" w:space="0" w:color="auto"/>
                <w:bottom w:val="none" w:sz="0" w:space="0" w:color="auto"/>
                <w:right w:val="none" w:sz="0" w:space="0" w:color="auto"/>
              </w:divBdr>
            </w:div>
          </w:divsChild>
        </w:div>
        <w:div w:id="2077125302">
          <w:marLeft w:val="0"/>
          <w:marRight w:val="0"/>
          <w:marTop w:val="0"/>
          <w:marBottom w:val="0"/>
          <w:divBdr>
            <w:top w:val="none" w:sz="0" w:space="0" w:color="auto"/>
            <w:left w:val="none" w:sz="0" w:space="0" w:color="auto"/>
            <w:bottom w:val="none" w:sz="0" w:space="0" w:color="auto"/>
            <w:right w:val="none" w:sz="0" w:space="0" w:color="auto"/>
          </w:divBdr>
        </w:div>
        <w:div w:id="904871269">
          <w:marLeft w:val="0"/>
          <w:marRight w:val="0"/>
          <w:marTop w:val="0"/>
          <w:marBottom w:val="0"/>
          <w:divBdr>
            <w:top w:val="none" w:sz="0" w:space="0" w:color="auto"/>
            <w:left w:val="none" w:sz="0" w:space="0" w:color="auto"/>
            <w:bottom w:val="none" w:sz="0" w:space="0" w:color="auto"/>
            <w:right w:val="none" w:sz="0" w:space="0" w:color="auto"/>
          </w:divBdr>
          <w:divsChild>
            <w:div w:id="2054230912">
              <w:marLeft w:val="0"/>
              <w:marRight w:val="0"/>
              <w:marTop w:val="0"/>
              <w:marBottom w:val="0"/>
              <w:divBdr>
                <w:top w:val="none" w:sz="0" w:space="0" w:color="auto"/>
                <w:left w:val="none" w:sz="0" w:space="0" w:color="auto"/>
                <w:bottom w:val="none" w:sz="0" w:space="0" w:color="auto"/>
                <w:right w:val="none" w:sz="0" w:space="0" w:color="auto"/>
              </w:divBdr>
            </w:div>
          </w:divsChild>
        </w:div>
        <w:div w:id="2012023130">
          <w:marLeft w:val="0"/>
          <w:marRight w:val="0"/>
          <w:marTop w:val="0"/>
          <w:marBottom w:val="0"/>
          <w:divBdr>
            <w:top w:val="none" w:sz="0" w:space="0" w:color="auto"/>
            <w:left w:val="none" w:sz="0" w:space="0" w:color="auto"/>
            <w:bottom w:val="none" w:sz="0" w:space="0" w:color="auto"/>
            <w:right w:val="none" w:sz="0" w:space="0" w:color="auto"/>
          </w:divBdr>
        </w:div>
        <w:div w:id="1786541824">
          <w:marLeft w:val="0"/>
          <w:marRight w:val="0"/>
          <w:marTop w:val="0"/>
          <w:marBottom w:val="0"/>
          <w:divBdr>
            <w:top w:val="none" w:sz="0" w:space="0" w:color="auto"/>
            <w:left w:val="none" w:sz="0" w:space="0" w:color="auto"/>
            <w:bottom w:val="none" w:sz="0" w:space="0" w:color="auto"/>
            <w:right w:val="none" w:sz="0" w:space="0" w:color="auto"/>
          </w:divBdr>
          <w:divsChild>
            <w:div w:id="1289430618">
              <w:marLeft w:val="0"/>
              <w:marRight w:val="0"/>
              <w:marTop w:val="0"/>
              <w:marBottom w:val="0"/>
              <w:divBdr>
                <w:top w:val="none" w:sz="0" w:space="0" w:color="auto"/>
                <w:left w:val="none" w:sz="0" w:space="0" w:color="auto"/>
                <w:bottom w:val="none" w:sz="0" w:space="0" w:color="auto"/>
                <w:right w:val="none" w:sz="0" w:space="0" w:color="auto"/>
              </w:divBdr>
            </w:div>
          </w:divsChild>
        </w:div>
        <w:div w:id="1527675402">
          <w:marLeft w:val="0"/>
          <w:marRight w:val="0"/>
          <w:marTop w:val="0"/>
          <w:marBottom w:val="0"/>
          <w:divBdr>
            <w:top w:val="none" w:sz="0" w:space="0" w:color="auto"/>
            <w:left w:val="none" w:sz="0" w:space="0" w:color="auto"/>
            <w:bottom w:val="none" w:sz="0" w:space="0" w:color="auto"/>
            <w:right w:val="none" w:sz="0" w:space="0" w:color="auto"/>
          </w:divBdr>
        </w:div>
        <w:div w:id="617493985">
          <w:marLeft w:val="0"/>
          <w:marRight w:val="0"/>
          <w:marTop w:val="0"/>
          <w:marBottom w:val="0"/>
          <w:divBdr>
            <w:top w:val="none" w:sz="0" w:space="0" w:color="auto"/>
            <w:left w:val="none" w:sz="0" w:space="0" w:color="auto"/>
            <w:bottom w:val="none" w:sz="0" w:space="0" w:color="auto"/>
            <w:right w:val="none" w:sz="0" w:space="0" w:color="auto"/>
          </w:divBdr>
          <w:divsChild>
            <w:div w:id="1915428123">
              <w:marLeft w:val="0"/>
              <w:marRight w:val="0"/>
              <w:marTop w:val="0"/>
              <w:marBottom w:val="0"/>
              <w:divBdr>
                <w:top w:val="none" w:sz="0" w:space="0" w:color="auto"/>
                <w:left w:val="none" w:sz="0" w:space="0" w:color="auto"/>
                <w:bottom w:val="none" w:sz="0" w:space="0" w:color="auto"/>
                <w:right w:val="none" w:sz="0" w:space="0" w:color="auto"/>
              </w:divBdr>
            </w:div>
          </w:divsChild>
        </w:div>
        <w:div w:id="255015531">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sChild>
            <w:div w:id="618032693">
              <w:marLeft w:val="0"/>
              <w:marRight w:val="0"/>
              <w:marTop w:val="0"/>
              <w:marBottom w:val="0"/>
              <w:divBdr>
                <w:top w:val="none" w:sz="0" w:space="0" w:color="auto"/>
                <w:left w:val="none" w:sz="0" w:space="0" w:color="auto"/>
                <w:bottom w:val="none" w:sz="0" w:space="0" w:color="auto"/>
                <w:right w:val="none" w:sz="0" w:space="0" w:color="auto"/>
              </w:divBdr>
            </w:div>
          </w:divsChild>
        </w:div>
        <w:div w:id="472528599">
          <w:marLeft w:val="0"/>
          <w:marRight w:val="0"/>
          <w:marTop w:val="0"/>
          <w:marBottom w:val="0"/>
          <w:divBdr>
            <w:top w:val="none" w:sz="0" w:space="0" w:color="auto"/>
            <w:left w:val="none" w:sz="0" w:space="0" w:color="auto"/>
            <w:bottom w:val="none" w:sz="0" w:space="0" w:color="auto"/>
            <w:right w:val="none" w:sz="0" w:space="0" w:color="auto"/>
          </w:divBdr>
        </w:div>
        <w:div w:id="410811882">
          <w:marLeft w:val="0"/>
          <w:marRight w:val="0"/>
          <w:marTop w:val="0"/>
          <w:marBottom w:val="0"/>
          <w:divBdr>
            <w:top w:val="none" w:sz="0" w:space="0" w:color="auto"/>
            <w:left w:val="none" w:sz="0" w:space="0" w:color="auto"/>
            <w:bottom w:val="none" w:sz="0" w:space="0" w:color="auto"/>
            <w:right w:val="none" w:sz="0" w:space="0" w:color="auto"/>
          </w:divBdr>
          <w:divsChild>
            <w:div w:id="1752969583">
              <w:marLeft w:val="0"/>
              <w:marRight w:val="0"/>
              <w:marTop w:val="0"/>
              <w:marBottom w:val="0"/>
              <w:divBdr>
                <w:top w:val="none" w:sz="0" w:space="0" w:color="auto"/>
                <w:left w:val="none" w:sz="0" w:space="0" w:color="auto"/>
                <w:bottom w:val="none" w:sz="0" w:space="0" w:color="auto"/>
                <w:right w:val="none" w:sz="0" w:space="0" w:color="auto"/>
              </w:divBdr>
            </w:div>
          </w:divsChild>
        </w:div>
        <w:div w:id="1859467951">
          <w:marLeft w:val="0"/>
          <w:marRight w:val="0"/>
          <w:marTop w:val="300"/>
          <w:marBottom w:val="0"/>
          <w:divBdr>
            <w:top w:val="none" w:sz="0" w:space="0" w:color="auto"/>
            <w:left w:val="none" w:sz="0" w:space="0" w:color="auto"/>
            <w:bottom w:val="none" w:sz="0" w:space="0" w:color="auto"/>
            <w:right w:val="none" w:sz="0" w:space="0" w:color="auto"/>
          </w:divBdr>
          <w:divsChild>
            <w:div w:id="1155608579">
              <w:marLeft w:val="0"/>
              <w:marRight w:val="0"/>
              <w:marTop w:val="0"/>
              <w:marBottom w:val="0"/>
              <w:divBdr>
                <w:top w:val="none" w:sz="0" w:space="0" w:color="auto"/>
                <w:left w:val="none" w:sz="0" w:space="0" w:color="auto"/>
                <w:bottom w:val="none" w:sz="0" w:space="0" w:color="auto"/>
                <w:right w:val="none" w:sz="0" w:space="0" w:color="auto"/>
              </w:divBdr>
              <w:divsChild>
                <w:div w:id="81094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241266">
          <w:marLeft w:val="0"/>
          <w:marRight w:val="0"/>
          <w:marTop w:val="300"/>
          <w:marBottom w:val="0"/>
          <w:divBdr>
            <w:top w:val="none" w:sz="0" w:space="0" w:color="auto"/>
            <w:left w:val="none" w:sz="0" w:space="0" w:color="auto"/>
            <w:bottom w:val="none" w:sz="0" w:space="0" w:color="auto"/>
            <w:right w:val="none" w:sz="0" w:space="0" w:color="auto"/>
          </w:divBdr>
          <w:divsChild>
            <w:div w:id="1960917552">
              <w:marLeft w:val="0"/>
              <w:marRight w:val="0"/>
              <w:marTop w:val="0"/>
              <w:marBottom w:val="0"/>
              <w:divBdr>
                <w:top w:val="none" w:sz="0" w:space="0" w:color="auto"/>
                <w:left w:val="none" w:sz="0" w:space="0" w:color="auto"/>
                <w:bottom w:val="none" w:sz="0" w:space="0" w:color="auto"/>
                <w:right w:val="none" w:sz="0" w:space="0" w:color="auto"/>
              </w:divBdr>
              <w:divsChild>
                <w:div w:id="19550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636138">
          <w:marLeft w:val="0"/>
          <w:marRight w:val="0"/>
          <w:marTop w:val="300"/>
          <w:marBottom w:val="0"/>
          <w:divBdr>
            <w:top w:val="none" w:sz="0" w:space="0" w:color="auto"/>
            <w:left w:val="none" w:sz="0" w:space="0" w:color="auto"/>
            <w:bottom w:val="none" w:sz="0" w:space="0" w:color="auto"/>
            <w:right w:val="none" w:sz="0" w:space="0" w:color="auto"/>
          </w:divBdr>
          <w:divsChild>
            <w:div w:id="1732656286">
              <w:marLeft w:val="0"/>
              <w:marRight w:val="0"/>
              <w:marTop w:val="0"/>
              <w:marBottom w:val="0"/>
              <w:divBdr>
                <w:top w:val="none" w:sz="0" w:space="0" w:color="auto"/>
                <w:left w:val="none" w:sz="0" w:space="0" w:color="auto"/>
                <w:bottom w:val="none" w:sz="0" w:space="0" w:color="auto"/>
                <w:right w:val="none" w:sz="0" w:space="0" w:color="auto"/>
              </w:divBdr>
              <w:divsChild>
                <w:div w:id="25063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523839">
          <w:marLeft w:val="0"/>
          <w:marRight w:val="0"/>
          <w:marTop w:val="300"/>
          <w:marBottom w:val="0"/>
          <w:divBdr>
            <w:top w:val="none" w:sz="0" w:space="0" w:color="auto"/>
            <w:left w:val="none" w:sz="0" w:space="0" w:color="auto"/>
            <w:bottom w:val="none" w:sz="0" w:space="0" w:color="auto"/>
            <w:right w:val="none" w:sz="0" w:space="0" w:color="auto"/>
          </w:divBdr>
          <w:divsChild>
            <w:div w:id="1376661938">
              <w:marLeft w:val="0"/>
              <w:marRight w:val="0"/>
              <w:marTop w:val="0"/>
              <w:marBottom w:val="0"/>
              <w:divBdr>
                <w:top w:val="none" w:sz="0" w:space="0" w:color="auto"/>
                <w:left w:val="none" w:sz="0" w:space="0" w:color="auto"/>
                <w:bottom w:val="none" w:sz="0" w:space="0" w:color="auto"/>
                <w:right w:val="none" w:sz="0" w:space="0" w:color="auto"/>
              </w:divBdr>
              <w:divsChild>
                <w:div w:id="186374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5102408">
      <w:bodyDiv w:val="1"/>
      <w:marLeft w:val="0"/>
      <w:marRight w:val="0"/>
      <w:marTop w:val="0"/>
      <w:marBottom w:val="0"/>
      <w:divBdr>
        <w:top w:val="none" w:sz="0" w:space="0" w:color="auto"/>
        <w:left w:val="none" w:sz="0" w:space="0" w:color="auto"/>
        <w:bottom w:val="none" w:sz="0" w:space="0" w:color="auto"/>
        <w:right w:val="none" w:sz="0" w:space="0" w:color="auto"/>
      </w:divBdr>
      <w:divsChild>
        <w:div w:id="1111513282">
          <w:marLeft w:val="0"/>
          <w:marRight w:val="0"/>
          <w:marTop w:val="0"/>
          <w:marBottom w:val="0"/>
          <w:divBdr>
            <w:top w:val="none" w:sz="0" w:space="0" w:color="auto"/>
            <w:left w:val="none" w:sz="0" w:space="0" w:color="auto"/>
            <w:bottom w:val="none" w:sz="0" w:space="0" w:color="auto"/>
            <w:right w:val="none" w:sz="0" w:space="0" w:color="auto"/>
          </w:divBdr>
        </w:div>
        <w:div w:id="984941529">
          <w:marLeft w:val="0"/>
          <w:marRight w:val="0"/>
          <w:marTop w:val="0"/>
          <w:marBottom w:val="0"/>
          <w:divBdr>
            <w:top w:val="none" w:sz="0" w:space="0" w:color="auto"/>
            <w:left w:val="none" w:sz="0" w:space="0" w:color="auto"/>
            <w:bottom w:val="none" w:sz="0" w:space="0" w:color="auto"/>
            <w:right w:val="none" w:sz="0" w:space="0" w:color="auto"/>
          </w:divBdr>
          <w:divsChild>
            <w:div w:id="926111725">
              <w:marLeft w:val="0"/>
              <w:marRight w:val="0"/>
              <w:marTop w:val="0"/>
              <w:marBottom w:val="0"/>
              <w:divBdr>
                <w:top w:val="none" w:sz="0" w:space="0" w:color="auto"/>
                <w:left w:val="none" w:sz="0" w:space="0" w:color="auto"/>
                <w:bottom w:val="none" w:sz="0" w:space="0" w:color="auto"/>
                <w:right w:val="none" w:sz="0" w:space="0" w:color="auto"/>
              </w:divBdr>
            </w:div>
          </w:divsChild>
        </w:div>
        <w:div w:id="402146981">
          <w:marLeft w:val="0"/>
          <w:marRight w:val="0"/>
          <w:marTop w:val="0"/>
          <w:marBottom w:val="0"/>
          <w:divBdr>
            <w:top w:val="none" w:sz="0" w:space="0" w:color="auto"/>
            <w:left w:val="none" w:sz="0" w:space="0" w:color="auto"/>
            <w:bottom w:val="none" w:sz="0" w:space="0" w:color="auto"/>
            <w:right w:val="none" w:sz="0" w:space="0" w:color="auto"/>
          </w:divBdr>
        </w:div>
        <w:div w:id="1596816032">
          <w:marLeft w:val="0"/>
          <w:marRight w:val="0"/>
          <w:marTop w:val="0"/>
          <w:marBottom w:val="0"/>
          <w:divBdr>
            <w:top w:val="none" w:sz="0" w:space="0" w:color="auto"/>
            <w:left w:val="none" w:sz="0" w:space="0" w:color="auto"/>
            <w:bottom w:val="none" w:sz="0" w:space="0" w:color="auto"/>
            <w:right w:val="none" w:sz="0" w:space="0" w:color="auto"/>
          </w:divBdr>
          <w:divsChild>
            <w:div w:id="1144929273">
              <w:marLeft w:val="0"/>
              <w:marRight w:val="0"/>
              <w:marTop w:val="0"/>
              <w:marBottom w:val="0"/>
              <w:divBdr>
                <w:top w:val="none" w:sz="0" w:space="0" w:color="auto"/>
                <w:left w:val="none" w:sz="0" w:space="0" w:color="auto"/>
                <w:bottom w:val="none" w:sz="0" w:space="0" w:color="auto"/>
                <w:right w:val="none" w:sz="0" w:space="0" w:color="auto"/>
              </w:divBdr>
            </w:div>
          </w:divsChild>
        </w:div>
        <w:div w:id="107048299">
          <w:marLeft w:val="0"/>
          <w:marRight w:val="0"/>
          <w:marTop w:val="0"/>
          <w:marBottom w:val="0"/>
          <w:divBdr>
            <w:top w:val="none" w:sz="0" w:space="0" w:color="auto"/>
            <w:left w:val="none" w:sz="0" w:space="0" w:color="auto"/>
            <w:bottom w:val="none" w:sz="0" w:space="0" w:color="auto"/>
            <w:right w:val="none" w:sz="0" w:space="0" w:color="auto"/>
          </w:divBdr>
        </w:div>
        <w:div w:id="1400251040">
          <w:marLeft w:val="0"/>
          <w:marRight w:val="0"/>
          <w:marTop w:val="0"/>
          <w:marBottom w:val="0"/>
          <w:divBdr>
            <w:top w:val="none" w:sz="0" w:space="0" w:color="auto"/>
            <w:left w:val="none" w:sz="0" w:space="0" w:color="auto"/>
            <w:bottom w:val="none" w:sz="0" w:space="0" w:color="auto"/>
            <w:right w:val="none" w:sz="0" w:space="0" w:color="auto"/>
          </w:divBdr>
          <w:divsChild>
            <w:div w:id="1032875348">
              <w:marLeft w:val="0"/>
              <w:marRight w:val="0"/>
              <w:marTop w:val="0"/>
              <w:marBottom w:val="0"/>
              <w:divBdr>
                <w:top w:val="none" w:sz="0" w:space="0" w:color="auto"/>
                <w:left w:val="none" w:sz="0" w:space="0" w:color="auto"/>
                <w:bottom w:val="none" w:sz="0" w:space="0" w:color="auto"/>
                <w:right w:val="none" w:sz="0" w:space="0" w:color="auto"/>
              </w:divBdr>
            </w:div>
          </w:divsChild>
        </w:div>
        <w:div w:id="1485973368">
          <w:marLeft w:val="0"/>
          <w:marRight w:val="0"/>
          <w:marTop w:val="0"/>
          <w:marBottom w:val="0"/>
          <w:divBdr>
            <w:top w:val="none" w:sz="0" w:space="0" w:color="auto"/>
            <w:left w:val="none" w:sz="0" w:space="0" w:color="auto"/>
            <w:bottom w:val="none" w:sz="0" w:space="0" w:color="auto"/>
            <w:right w:val="none" w:sz="0" w:space="0" w:color="auto"/>
          </w:divBdr>
        </w:div>
        <w:div w:id="1390113294">
          <w:marLeft w:val="0"/>
          <w:marRight w:val="0"/>
          <w:marTop w:val="0"/>
          <w:marBottom w:val="0"/>
          <w:divBdr>
            <w:top w:val="none" w:sz="0" w:space="0" w:color="auto"/>
            <w:left w:val="none" w:sz="0" w:space="0" w:color="auto"/>
            <w:bottom w:val="none" w:sz="0" w:space="0" w:color="auto"/>
            <w:right w:val="none" w:sz="0" w:space="0" w:color="auto"/>
          </w:divBdr>
          <w:divsChild>
            <w:div w:id="1269387215">
              <w:marLeft w:val="0"/>
              <w:marRight w:val="0"/>
              <w:marTop w:val="0"/>
              <w:marBottom w:val="0"/>
              <w:divBdr>
                <w:top w:val="none" w:sz="0" w:space="0" w:color="auto"/>
                <w:left w:val="none" w:sz="0" w:space="0" w:color="auto"/>
                <w:bottom w:val="none" w:sz="0" w:space="0" w:color="auto"/>
                <w:right w:val="none" w:sz="0" w:space="0" w:color="auto"/>
              </w:divBdr>
            </w:div>
          </w:divsChild>
        </w:div>
        <w:div w:id="755830002">
          <w:marLeft w:val="0"/>
          <w:marRight w:val="0"/>
          <w:marTop w:val="0"/>
          <w:marBottom w:val="0"/>
          <w:divBdr>
            <w:top w:val="none" w:sz="0" w:space="0" w:color="auto"/>
            <w:left w:val="none" w:sz="0" w:space="0" w:color="auto"/>
            <w:bottom w:val="none" w:sz="0" w:space="0" w:color="auto"/>
            <w:right w:val="none" w:sz="0" w:space="0" w:color="auto"/>
          </w:divBdr>
        </w:div>
        <w:div w:id="793326443">
          <w:marLeft w:val="0"/>
          <w:marRight w:val="0"/>
          <w:marTop w:val="0"/>
          <w:marBottom w:val="0"/>
          <w:divBdr>
            <w:top w:val="none" w:sz="0" w:space="0" w:color="auto"/>
            <w:left w:val="none" w:sz="0" w:space="0" w:color="auto"/>
            <w:bottom w:val="none" w:sz="0" w:space="0" w:color="auto"/>
            <w:right w:val="none" w:sz="0" w:space="0" w:color="auto"/>
          </w:divBdr>
          <w:divsChild>
            <w:div w:id="937954593">
              <w:marLeft w:val="0"/>
              <w:marRight w:val="0"/>
              <w:marTop w:val="0"/>
              <w:marBottom w:val="0"/>
              <w:divBdr>
                <w:top w:val="none" w:sz="0" w:space="0" w:color="auto"/>
                <w:left w:val="none" w:sz="0" w:space="0" w:color="auto"/>
                <w:bottom w:val="none" w:sz="0" w:space="0" w:color="auto"/>
                <w:right w:val="none" w:sz="0" w:space="0" w:color="auto"/>
              </w:divBdr>
            </w:div>
          </w:divsChild>
        </w:div>
        <w:div w:id="702512929">
          <w:marLeft w:val="0"/>
          <w:marRight w:val="0"/>
          <w:marTop w:val="0"/>
          <w:marBottom w:val="0"/>
          <w:divBdr>
            <w:top w:val="none" w:sz="0" w:space="0" w:color="auto"/>
            <w:left w:val="none" w:sz="0" w:space="0" w:color="auto"/>
            <w:bottom w:val="none" w:sz="0" w:space="0" w:color="auto"/>
            <w:right w:val="none" w:sz="0" w:space="0" w:color="auto"/>
          </w:divBdr>
        </w:div>
        <w:div w:id="512108986">
          <w:marLeft w:val="0"/>
          <w:marRight w:val="0"/>
          <w:marTop w:val="0"/>
          <w:marBottom w:val="0"/>
          <w:divBdr>
            <w:top w:val="none" w:sz="0" w:space="0" w:color="auto"/>
            <w:left w:val="none" w:sz="0" w:space="0" w:color="auto"/>
            <w:bottom w:val="none" w:sz="0" w:space="0" w:color="auto"/>
            <w:right w:val="none" w:sz="0" w:space="0" w:color="auto"/>
          </w:divBdr>
          <w:divsChild>
            <w:div w:id="888153201">
              <w:marLeft w:val="0"/>
              <w:marRight w:val="0"/>
              <w:marTop w:val="0"/>
              <w:marBottom w:val="0"/>
              <w:divBdr>
                <w:top w:val="none" w:sz="0" w:space="0" w:color="auto"/>
                <w:left w:val="none" w:sz="0" w:space="0" w:color="auto"/>
                <w:bottom w:val="none" w:sz="0" w:space="0" w:color="auto"/>
                <w:right w:val="none" w:sz="0" w:space="0" w:color="auto"/>
              </w:divBdr>
            </w:div>
          </w:divsChild>
        </w:div>
        <w:div w:id="1559629592">
          <w:marLeft w:val="0"/>
          <w:marRight w:val="0"/>
          <w:marTop w:val="0"/>
          <w:marBottom w:val="0"/>
          <w:divBdr>
            <w:top w:val="none" w:sz="0" w:space="0" w:color="auto"/>
            <w:left w:val="none" w:sz="0" w:space="0" w:color="auto"/>
            <w:bottom w:val="none" w:sz="0" w:space="0" w:color="auto"/>
            <w:right w:val="none" w:sz="0" w:space="0" w:color="auto"/>
          </w:divBdr>
        </w:div>
        <w:div w:id="237323856">
          <w:marLeft w:val="0"/>
          <w:marRight w:val="0"/>
          <w:marTop w:val="0"/>
          <w:marBottom w:val="0"/>
          <w:divBdr>
            <w:top w:val="none" w:sz="0" w:space="0" w:color="auto"/>
            <w:left w:val="none" w:sz="0" w:space="0" w:color="auto"/>
            <w:bottom w:val="none" w:sz="0" w:space="0" w:color="auto"/>
            <w:right w:val="none" w:sz="0" w:space="0" w:color="auto"/>
          </w:divBdr>
          <w:divsChild>
            <w:div w:id="309792389">
              <w:marLeft w:val="0"/>
              <w:marRight w:val="0"/>
              <w:marTop w:val="0"/>
              <w:marBottom w:val="0"/>
              <w:divBdr>
                <w:top w:val="none" w:sz="0" w:space="0" w:color="auto"/>
                <w:left w:val="none" w:sz="0" w:space="0" w:color="auto"/>
                <w:bottom w:val="none" w:sz="0" w:space="0" w:color="auto"/>
                <w:right w:val="none" w:sz="0" w:space="0" w:color="auto"/>
              </w:divBdr>
            </w:div>
          </w:divsChild>
        </w:div>
        <w:div w:id="1853713875">
          <w:marLeft w:val="0"/>
          <w:marRight w:val="0"/>
          <w:marTop w:val="300"/>
          <w:marBottom w:val="0"/>
          <w:divBdr>
            <w:top w:val="none" w:sz="0" w:space="0" w:color="auto"/>
            <w:left w:val="none" w:sz="0" w:space="0" w:color="auto"/>
            <w:bottom w:val="none" w:sz="0" w:space="0" w:color="auto"/>
            <w:right w:val="none" w:sz="0" w:space="0" w:color="auto"/>
          </w:divBdr>
          <w:divsChild>
            <w:div w:id="1400134959">
              <w:marLeft w:val="0"/>
              <w:marRight w:val="0"/>
              <w:marTop w:val="0"/>
              <w:marBottom w:val="0"/>
              <w:divBdr>
                <w:top w:val="none" w:sz="0" w:space="0" w:color="auto"/>
                <w:left w:val="none" w:sz="0" w:space="0" w:color="auto"/>
                <w:bottom w:val="none" w:sz="0" w:space="0" w:color="auto"/>
                <w:right w:val="none" w:sz="0" w:space="0" w:color="auto"/>
              </w:divBdr>
              <w:divsChild>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620554">
          <w:marLeft w:val="0"/>
          <w:marRight w:val="0"/>
          <w:marTop w:val="300"/>
          <w:marBottom w:val="0"/>
          <w:divBdr>
            <w:top w:val="none" w:sz="0" w:space="0" w:color="auto"/>
            <w:left w:val="none" w:sz="0" w:space="0" w:color="auto"/>
            <w:bottom w:val="none" w:sz="0" w:space="0" w:color="auto"/>
            <w:right w:val="none" w:sz="0" w:space="0" w:color="auto"/>
          </w:divBdr>
          <w:divsChild>
            <w:div w:id="1129276482">
              <w:marLeft w:val="0"/>
              <w:marRight w:val="0"/>
              <w:marTop w:val="0"/>
              <w:marBottom w:val="0"/>
              <w:divBdr>
                <w:top w:val="none" w:sz="0" w:space="0" w:color="auto"/>
                <w:left w:val="none" w:sz="0" w:space="0" w:color="auto"/>
                <w:bottom w:val="none" w:sz="0" w:space="0" w:color="auto"/>
                <w:right w:val="none" w:sz="0" w:space="0" w:color="auto"/>
              </w:divBdr>
              <w:divsChild>
                <w:div w:id="1756897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276771">
          <w:marLeft w:val="0"/>
          <w:marRight w:val="0"/>
          <w:marTop w:val="300"/>
          <w:marBottom w:val="0"/>
          <w:divBdr>
            <w:top w:val="none" w:sz="0" w:space="0" w:color="auto"/>
            <w:left w:val="none" w:sz="0" w:space="0" w:color="auto"/>
            <w:bottom w:val="none" w:sz="0" w:space="0" w:color="auto"/>
            <w:right w:val="none" w:sz="0" w:space="0" w:color="auto"/>
          </w:divBdr>
          <w:divsChild>
            <w:div w:id="625812423">
              <w:marLeft w:val="0"/>
              <w:marRight w:val="0"/>
              <w:marTop w:val="0"/>
              <w:marBottom w:val="0"/>
              <w:divBdr>
                <w:top w:val="none" w:sz="0" w:space="0" w:color="auto"/>
                <w:left w:val="none" w:sz="0" w:space="0" w:color="auto"/>
                <w:bottom w:val="none" w:sz="0" w:space="0" w:color="auto"/>
                <w:right w:val="none" w:sz="0" w:space="0" w:color="auto"/>
              </w:divBdr>
              <w:divsChild>
                <w:div w:id="62816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302430">
          <w:marLeft w:val="0"/>
          <w:marRight w:val="0"/>
          <w:marTop w:val="300"/>
          <w:marBottom w:val="0"/>
          <w:divBdr>
            <w:top w:val="none" w:sz="0" w:space="0" w:color="auto"/>
            <w:left w:val="none" w:sz="0" w:space="0" w:color="auto"/>
            <w:bottom w:val="none" w:sz="0" w:space="0" w:color="auto"/>
            <w:right w:val="none" w:sz="0" w:space="0" w:color="auto"/>
          </w:divBdr>
          <w:divsChild>
            <w:div w:id="1380285074">
              <w:marLeft w:val="0"/>
              <w:marRight w:val="0"/>
              <w:marTop w:val="0"/>
              <w:marBottom w:val="0"/>
              <w:divBdr>
                <w:top w:val="none" w:sz="0" w:space="0" w:color="auto"/>
                <w:left w:val="none" w:sz="0" w:space="0" w:color="auto"/>
                <w:bottom w:val="none" w:sz="0" w:space="0" w:color="auto"/>
                <w:right w:val="none" w:sz="0" w:space="0" w:color="auto"/>
              </w:divBdr>
              <w:divsChild>
                <w:div w:id="1754282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170717">
      <w:bodyDiv w:val="1"/>
      <w:marLeft w:val="0"/>
      <w:marRight w:val="0"/>
      <w:marTop w:val="0"/>
      <w:marBottom w:val="0"/>
      <w:divBdr>
        <w:top w:val="none" w:sz="0" w:space="0" w:color="auto"/>
        <w:left w:val="none" w:sz="0" w:space="0" w:color="auto"/>
        <w:bottom w:val="none" w:sz="0" w:space="0" w:color="auto"/>
        <w:right w:val="none" w:sz="0" w:space="0" w:color="auto"/>
      </w:divBdr>
    </w:div>
    <w:div w:id="776871098">
      <w:bodyDiv w:val="1"/>
      <w:marLeft w:val="0"/>
      <w:marRight w:val="0"/>
      <w:marTop w:val="0"/>
      <w:marBottom w:val="0"/>
      <w:divBdr>
        <w:top w:val="none" w:sz="0" w:space="0" w:color="auto"/>
        <w:left w:val="none" w:sz="0" w:space="0" w:color="auto"/>
        <w:bottom w:val="none" w:sz="0" w:space="0" w:color="auto"/>
        <w:right w:val="none" w:sz="0" w:space="0" w:color="auto"/>
      </w:divBdr>
      <w:divsChild>
        <w:div w:id="204953928">
          <w:marLeft w:val="0"/>
          <w:marRight w:val="0"/>
          <w:marTop w:val="0"/>
          <w:marBottom w:val="0"/>
          <w:divBdr>
            <w:top w:val="none" w:sz="0" w:space="0" w:color="auto"/>
            <w:left w:val="none" w:sz="0" w:space="0" w:color="auto"/>
            <w:bottom w:val="none" w:sz="0" w:space="0" w:color="auto"/>
            <w:right w:val="none" w:sz="0" w:space="0" w:color="auto"/>
          </w:divBdr>
          <w:divsChild>
            <w:div w:id="203909301">
              <w:marLeft w:val="0"/>
              <w:marRight w:val="0"/>
              <w:marTop w:val="0"/>
              <w:marBottom w:val="0"/>
              <w:divBdr>
                <w:top w:val="none" w:sz="0" w:space="0" w:color="auto"/>
                <w:left w:val="none" w:sz="0" w:space="0" w:color="auto"/>
                <w:bottom w:val="none" w:sz="0" w:space="0" w:color="auto"/>
                <w:right w:val="none" w:sz="0" w:space="0" w:color="auto"/>
              </w:divBdr>
            </w:div>
          </w:divsChild>
        </w:div>
        <w:div w:id="219439260">
          <w:marLeft w:val="0"/>
          <w:marRight w:val="0"/>
          <w:marTop w:val="0"/>
          <w:marBottom w:val="0"/>
          <w:divBdr>
            <w:top w:val="none" w:sz="0" w:space="0" w:color="auto"/>
            <w:left w:val="none" w:sz="0" w:space="0" w:color="auto"/>
            <w:bottom w:val="none" w:sz="0" w:space="0" w:color="auto"/>
            <w:right w:val="none" w:sz="0" w:space="0" w:color="auto"/>
          </w:divBdr>
        </w:div>
        <w:div w:id="494226144">
          <w:marLeft w:val="0"/>
          <w:marRight w:val="0"/>
          <w:marTop w:val="0"/>
          <w:marBottom w:val="0"/>
          <w:divBdr>
            <w:top w:val="none" w:sz="0" w:space="0" w:color="auto"/>
            <w:left w:val="none" w:sz="0" w:space="0" w:color="auto"/>
            <w:bottom w:val="none" w:sz="0" w:space="0" w:color="auto"/>
            <w:right w:val="none" w:sz="0" w:space="0" w:color="auto"/>
          </w:divBdr>
        </w:div>
        <w:div w:id="600378837">
          <w:marLeft w:val="0"/>
          <w:marRight w:val="0"/>
          <w:marTop w:val="0"/>
          <w:marBottom w:val="0"/>
          <w:divBdr>
            <w:top w:val="none" w:sz="0" w:space="0" w:color="auto"/>
            <w:left w:val="none" w:sz="0" w:space="0" w:color="auto"/>
            <w:bottom w:val="none" w:sz="0" w:space="0" w:color="auto"/>
            <w:right w:val="none" w:sz="0" w:space="0" w:color="auto"/>
          </w:divBdr>
        </w:div>
        <w:div w:id="603924783">
          <w:marLeft w:val="0"/>
          <w:marRight w:val="0"/>
          <w:marTop w:val="0"/>
          <w:marBottom w:val="0"/>
          <w:divBdr>
            <w:top w:val="none" w:sz="0" w:space="0" w:color="auto"/>
            <w:left w:val="none" w:sz="0" w:space="0" w:color="auto"/>
            <w:bottom w:val="none" w:sz="0" w:space="0" w:color="auto"/>
            <w:right w:val="none" w:sz="0" w:space="0" w:color="auto"/>
          </w:divBdr>
          <w:divsChild>
            <w:div w:id="1507474737">
              <w:marLeft w:val="0"/>
              <w:marRight w:val="0"/>
              <w:marTop w:val="0"/>
              <w:marBottom w:val="0"/>
              <w:divBdr>
                <w:top w:val="none" w:sz="0" w:space="0" w:color="auto"/>
                <w:left w:val="none" w:sz="0" w:space="0" w:color="auto"/>
                <w:bottom w:val="none" w:sz="0" w:space="0" w:color="auto"/>
                <w:right w:val="none" w:sz="0" w:space="0" w:color="auto"/>
              </w:divBdr>
            </w:div>
          </w:divsChild>
        </w:div>
        <w:div w:id="904416455">
          <w:marLeft w:val="0"/>
          <w:marRight w:val="0"/>
          <w:marTop w:val="0"/>
          <w:marBottom w:val="0"/>
          <w:divBdr>
            <w:top w:val="none" w:sz="0" w:space="0" w:color="auto"/>
            <w:left w:val="none" w:sz="0" w:space="0" w:color="auto"/>
            <w:bottom w:val="none" w:sz="0" w:space="0" w:color="auto"/>
            <w:right w:val="none" w:sz="0" w:space="0" w:color="auto"/>
          </w:divBdr>
          <w:divsChild>
            <w:div w:id="648167583">
              <w:marLeft w:val="0"/>
              <w:marRight w:val="0"/>
              <w:marTop w:val="0"/>
              <w:marBottom w:val="0"/>
              <w:divBdr>
                <w:top w:val="none" w:sz="0" w:space="0" w:color="auto"/>
                <w:left w:val="none" w:sz="0" w:space="0" w:color="auto"/>
                <w:bottom w:val="none" w:sz="0" w:space="0" w:color="auto"/>
                <w:right w:val="none" w:sz="0" w:space="0" w:color="auto"/>
              </w:divBdr>
            </w:div>
          </w:divsChild>
        </w:div>
        <w:div w:id="1014649309">
          <w:marLeft w:val="0"/>
          <w:marRight w:val="0"/>
          <w:marTop w:val="0"/>
          <w:marBottom w:val="0"/>
          <w:divBdr>
            <w:top w:val="none" w:sz="0" w:space="0" w:color="auto"/>
            <w:left w:val="none" w:sz="0" w:space="0" w:color="auto"/>
            <w:bottom w:val="none" w:sz="0" w:space="0" w:color="auto"/>
            <w:right w:val="none" w:sz="0" w:space="0" w:color="auto"/>
          </w:divBdr>
        </w:div>
        <w:div w:id="1017389009">
          <w:marLeft w:val="0"/>
          <w:marRight w:val="0"/>
          <w:marTop w:val="300"/>
          <w:marBottom w:val="0"/>
          <w:divBdr>
            <w:top w:val="none" w:sz="0" w:space="0" w:color="auto"/>
            <w:left w:val="none" w:sz="0" w:space="0" w:color="auto"/>
            <w:bottom w:val="none" w:sz="0" w:space="0" w:color="auto"/>
            <w:right w:val="none" w:sz="0" w:space="0" w:color="auto"/>
          </w:divBdr>
          <w:divsChild>
            <w:div w:id="341055394">
              <w:marLeft w:val="0"/>
              <w:marRight w:val="0"/>
              <w:marTop w:val="0"/>
              <w:marBottom w:val="0"/>
              <w:divBdr>
                <w:top w:val="none" w:sz="0" w:space="0" w:color="auto"/>
                <w:left w:val="none" w:sz="0" w:space="0" w:color="auto"/>
                <w:bottom w:val="none" w:sz="0" w:space="0" w:color="auto"/>
                <w:right w:val="none" w:sz="0" w:space="0" w:color="auto"/>
              </w:divBdr>
              <w:divsChild>
                <w:div w:id="963191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82975">
          <w:marLeft w:val="0"/>
          <w:marRight w:val="0"/>
          <w:marTop w:val="300"/>
          <w:marBottom w:val="0"/>
          <w:divBdr>
            <w:top w:val="none" w:sz="0" w:space="0" w:color="auto"/>
            <w:left w:val="none" w:sz="0" w:space="0" w:color="auto"/>
            <w:bottom w:val="none" w:sz="0" w:space="0" w:color="auto"/>
            <w:right w:val="none" w:sz="0" w:space="0" w:color="auto"/>
          </w:divBdr>
          <w:divsChild>
            <w:div w:id="491527866">
              <w:marLeft w:val="0"/>
              <w:marRight w:val="0"/>
              <w:marTop w:val="0"/>
              <w:marBottom w:val="0"/>
              <w:divBdr>
                <w:top w:val="none" w:sz="0" w:space="0" w:color="auto"/>
                <w:left w:val="none" w:sz="0" w:space="0" w:color="auto"/>
                <w:bottom w:val="none" w:sz="0" w:space="0" w:color="auto"/>
                <w:right w:val="none" w:sz="0" w:space="0" w:color="auto"/>
              </w:divBdr>
              <w:divsChild>
                <w:div w:id="145413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724022">
          <w:marLeft w:val="0"/>
          <w:marRight w:val="0"/>
          <w:marTop w:val="300"/>
          <w:marBottom w:val="0"/>
          <w:divBdr>
            <w:top w:val="none" w:sz="0" w:space="0" w:color="auto"/>
            <w:left w:val="none" w:sz="0" w:space="0" w:color="auto"/>
            <w:bottom w:val="none" w:sz="0" w:space="0" w:color="auto"/>
            <w:right w:val="none" w:sz="0" w:space="0" w:color="auto"/>
          </w:divBdr>
          <w:divsChild>
            <w:div w:id="2034770371">
              <w:marLeft w:val="0"/>
              <w:marRight w:val="0"/>
              <w:marTop w:val="0"/>
              <w:marBottom w:val="0"/>
              <w:divBdr>
                <w:top w:val="none" w:sz="0" w:space="0" w:color="auto"/>
                <w:left w:val="none" w:sz="0" w:space="0" w:color="auto"/>
                <w:bottom w:val="none" w:sz="0" w:space="0" w:color="auto"/>
                <w:right w:val="none" w:sz="0" w:space="0" w:color="auto"/>
              </w:divBdr>
              <w:divsChild>
                <w:div w:id="45005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977881">
          <w:marLeft w:val="0"/>
          <w:marRight w:val="0"/>
          <w:marTop w:val="0"/>
          <w:marBottom w:val="0"/>
          <w:divBdr>
            <w:top w:val="none" w:sz="0" w:space="0" w:color="auto"/>
            <w:left w:val="none" w:sz="0" w:space="0" w:color="auto"/>
            <w:bottom w:val="none" w:sz="0" w:space="0" w:color="auto"/>
            <w:right w:val="none" w:sz="0" w:space="0" w:color="auto"/>
          </w:divBdr>
        </w:div>
        <w:div w:id="1504738500">
          <w:marLeft w:val="0"/>
          <w:marRight w:val="0"/>
          <w:marTop w:val="0"/>
          <w:marBottom w:val="0"/>
          <w:divBdr>
            <w:top w:val="none" w:sz="0" w:space="0" w:color="auto"/>
            <w:left w:val="none" w:sz="0" w:space="0" w:color="auto"/>
            <w:bottom w:val="none" w:sz="0" w:space="0" w:color="auto"/>
            <w:right w:val="none" w:sz="0" w:space="0" w:color="auto"/>
          </w:divBdr>
          <w:divsChild>
            <w:div w:id="1862813783">
              <w:marLeft w:val="0"/>
              <w:marRight w:val="0"/>
              <w:marTop w:val="0"/>
              <w:marBottom w:val="0"/>
              <w:divBdr>
                <w:top w:val="none" w:sz="0" w:space="0" w:color="auto"/>
                <w:left w:val="none" w:sz="0" w:space="0" w:color="auto"/>
                <w:bottom w:val="none" w:sz="0" w:space="0" w:color="auto"/>
                <w:right w:val="none" w:sz="0" w:space="0" w:color="auto"/>
              </w:divBdr>
            </w:div>
          </w:divsChild>
        </w:div>
        <w:div w:id="1876429303">
          <w:marLeft w:val="0"/>
          <w:marRight w:val="0"/>
          <w:marTop w:val="0"/>
          <w:marBottom w:val="0"/>
          <w:divBdr>
            <w:top w:val="none" w:sz="0" w:space="0" w:color="auto"/>
            <w:left w:val="none" w:sz="0" w:space="0" w:color="auto"/>
            <w:bottom w:val="none" w:sz="0" w:space="0" w:color="auto"/>
            <w:right w:val="none" w:sz="0" w:space="0" w:color="auto"/>
          </w:divBdr>
          <w:divsChild>
            <w:div w:id="702554944">
              <w:marLeft w:val="0"/>
              <w:marRight w:val="0"/>
              <w:marTop w:val="0"/>
              <w:marBottom w:val="0"/>
              <w:divBdr>
                <w:top w:val="none" w:sz="0" w:space="0" w:color="auto"/>
                <w:left w:val="none" w:sz="0" w:space="0" w:color="auto"/>
                <w:bottom w:val="none" w:sz="0" w:space="0" w:color="auto"/>
                <w:right w:val="none" w:sz="0" w:space="0" w:color="auto"/>
              </w:divBdr>
            </w:div>
          </w:divsChild>
        </w:div>
        <w:div w:id="1949313905">
          <w:marLeft w:val="0"/>
          <w:marRight w:val="0"/>
          <w:marTop w:val="0"/>
          <w:marBottom w:val="0"/>
          <w:divBdr>
            <w:top w:val="none" w:sz="0" w:space="0" w:color="auto"/>
            <w:left w:val="none" w:sz="0" w:space="0" w:color="auto"/>
            <w:bottom w:val="none" w:sz="0" w:space="0" w:color="auto"/>
            <w:right w:val="none" w:sz="0" w:space="0" w:color="auto"/>
          </w:divBdr>
          <w:divsChild>
            <w:div w:id="144009233">
              <w:marLeft w:val="0"/>
              <w:marRight w:val="0"/>
              <w:marTop w:val="0"/>
              <w:marBottom w:val="0"/>
              <w:divBdr>
                <w:top w:val="none" w:sz="0" w:space="0" w:color="auto"/>
                <w:left w:val="none" w:sz="0" w:space="0" w:color="auto"/>
                <w:bottom w:val="none" w:sz="0" w:space="0" w:color="auto"/>
                <w:right w:val="none" w:sz="0" w:space="0" w:color="auto"/>
              </w:divBdr>
            </w:div>
          </w:divsChild>
        </w:div>
        <w:div w:id="2037733731">
          <w:marLeft w:val="0"/>
          <w:marRight w:val="0"/>
          <w:marTop w:val="300"/>
          <w:marBottom w:val="0"/>
          <w:divBdr>
            <w:top w:val="none" w:sz="0" w:space="0" w:color="auto"/>
            <w:left w:val="none" w:sz="0" w:space="0" w:color="auto"/>
            <w:bottom w:val="none" w:sz="0" w:space="0" w:color="auto"/>
            <w:right w:val="none" w:sz="0" w:space="0" w:color="auto"/>
          </w:divBdr>
          <w:divsChild>
            <w:div w:id="653459863">
              <w:marLeft w:val="0"/>
              <w:marRight w:val="0"/>
              <w:marTop w:val="0"/>
              <w:marBottom w:val="0"/>
              <w:divBdr>
                <w:top w:val="none" w:sz="0" w:space="0" w:color="auto"/>
                <w:left w:val="none" w:sz="0" w:space="0" w:color="auto"/>
                <w:bottom w:val="none" w:sz="0" w:space="0" w:color="auto"/>
                <w:right w:val="none" w:sz="0" w:space="0" w:color="auto"/>
              </w:divBdr>
              <w:divsChild>
                <w:div w:id="166470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005676">
          <w:marLeft w:val="0"/>
          <w:marRight w:val="0"/>
          <w:marTop w:val="0"/>
          <w:marBottom w:val="0"/>
          <w:divBdr>
            <w:top w:val="none" w:sz="0" w:space="0" w:color="auto"/>
            <w:left w:val="none" w:sz="0" w:space="0" w:color="auto"/>
            <w:bottom w:val="none" w:sz="0" w:space="0" w:color="auto"/>
            <w:right w:val="none" w:sz="0" w:space="0" w:color="auto"/>
          </w:divBdr>
        </w:div>
        <w:div w:id="2067795121">
          <w:marLeft w:val="0"/>
          <w:marRight w:val="0"/>
          <w:marTop w:val="0"/>
          <w:marBottom w:val="0"/>
          <w:divBdr>
            <w:top w:val="none" w:sz="0" w:space="0" w:color="auto"/>
            <w:left w:val="none" w:sz="0" w:space="0" w:color="auto"/>
            <w:bottom w:val="none" w:sz="0" w:space="0" w:color="auto"/>
            <w:right w:val="none" w:sz="0" w:space="0" w:color="auto"/>
          </w:divBdr>
        </w:div>
        <w:div w:id="2102141757">
          <w:marLeft w:val="0"/>
          <w:marRight w:val="0"/>
          <w:marTop w:val="0"/>
          <w:marBottom w:val="0"/>
          <w:divBdr>
            <w:top w:val="none" w:sz="0" w:space="0" w:color="auto"/>
            <w:left w:val="none" w:sz="0" w:space="0" w:color="auto"/>
            <w:bottom w:val="none" w:sz="0" w:space="0" w:color="auto"/>
            <w:right w:val="none" w:sz="0" w:space="0" w:color="auto"/>
          </w:divBdr>
          <w:divsChild>
            <w:div w:id="51657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381276">
      <w:bodyDiv w:val="1"/>
      <w:marLeft w:val="0"/>
      <w:marRight w:val="0"/>
      <w:marTop w:val="0"/>
      <w:marBottom w:val="0"/>
      <w:divBdr>
        <w:top w:val="none" w:sz="0" w:space="0" w:color="auto"/>
        <w:left w:val="none" w:sz="0" w:space="0" w:color="auto"/>
        <w:bottom w:val="none" w:sz="0" w:space="0" w:color="auto"/>
        <w:right w:val="none" w:sz="0" w:space="0" w:color="auto"/>
      </w:divBdr>
      <w:divsChild>
        <w:div w:id="2039506882">
          <w:marLeft w:val="0"/>
          <w:marRight w:val="0"/>
          <w:marTop w:val="0"/>
          <w:marBottom w:val="0"/>
          <w:divBdr>
            <w:top w:val="none" w:sz="0" w:space="0" w:color="auto"/>
            <w:left w:val="none" w:sz="0" w:space="0" w:color="auto"/>
            <w:bottom w:val="none" w:sz="0" w:space="0" w:color="auto"/>
            <w:right w:val="none" w:sz="0" w:space="0" w:color="auto"/>
          </w:divBdr>
        </w:div>
        <w:div w:id="481849593">
          <w:marLeft w:val="0"/>
          <w:marRight w:val="0"/>
          <w:marTop w:val="0"/>
          <w:marBottom w:val="0"/>
          <w:divBdr>
            <w:top w:val="none" w:sz="0" w:space="0" w:color="auto"/>
            <w:left w:val="none" w:sz="0" w:space="0" w:color="auto"/>
            <w:bottom w:val="none" w:sz="0" w:space="0" w:color="auto"/>
            <w:right w:val="none" w:sz="0" w:space="0" w:color="auto"/>
          </w:divBdr>
          <w:divsChild>
            <w:div w:id="719792278">
              <w:marLeft w:val="0"/>
              <w:marRight w:val="0"/>
              <w:marTop w:val="0"/>
              <w:marBottom w:val="0"/>
              <w:divBdr>
                <w:top w:val="none" w:sz="0" w:space="0" w:color="auto"/>
                <w:left w:val="none" w:sz="0" w:space="0" w:color="auto"/>
                <w:bottom w:val="none" w:sz="0" w:space="0" w:color="auto"/>
                <w:right w:val="none" w:sz="0" w:space="0" w:color="auto"/>
              </w:divBdr>
            </w:div>
          </w:divsChild>
        </w:div>
        <w:div w:id="467666583">
          <w:marLeft w:val="0"/>
          <w:marRight w:val="0"/>
          <w:marTop w:val="0"/>
          <w:marBottom w:val="0"/>
          <w:divBdr>
            <w:top w:val="none" w:sz="0" w:space="0" w:color="auto"/>
            <w:left w:val="none" w:sz="0" w:space="0" w:color="auto"/>
            <w:bottom w:val="none" w:sz="0" w:space="0" w:color="auto"/>
            <w:right w:val="none" w:sz="0" w:space="0" w:color="auto"/>
          </w:divBdr>
        </w:div>
        <w:div w:id="2063866153">
          <w:marLeft w:val="0"/>
          <w:marRight w:val="0"/>
          <w:marTop w:val="0"/>
          <w:marBottom w:val="0"/>
          <w:divBdr>
            <w:top w:val="none" w:sz="0" w:space="0" w:color="auto"/>
            <w:left w:val="none" w:sz="0" w:space="0" w:color="auto"/>
            <w:bottom w:val="none" w:sz="0" w:space="0" w:color="auto"/>
            <w:right w:val="none" w:sz="0" w:space="0" w:color="auto"/>
          </w:divBdr>
          <w:divsChild>
            <w:div w:id="1691374114">
              <w:marLeft w:val="0"/>
              <w:marRight w:val="0"/>
              <w:marTop w:val="0"/>
              <w:marBottom w:val="0"/>
              <w:divBdr>
                <w:top w:val="none" w:sz="0" w:space="0" w:color="auto"/>
                <w:left w:val="none" w:sz="0" w:space="0" w:color="auto"/>
                <w:bottom w:val="none" w:sz="0" w:space="0" w:color="auto"/>
                <w:right w:val="none" w:sz="0" w:space="0" w:color="auto"/>
              </w:divBdr>
            </w:div>
          </w:divsChild>
        </w:div>
        <w:div w:id="1204365538">
          <w:marLeft w:val="0"/>
          <w:marRight w:val="0"/>
          <w:marTop w:val="0"/>
          <w:marBottom w:val="0"/>
          <w:divBdr>
            <w:top w:val="none" w:sz="0" w:space="0" w:color="auto"/>
            <w:left w:val="none" w:sz="0" w:space="0" w:color="auto"/>
            <w:bottom w:val="none" w:sz="0" w:space="0" w:color="auto"/>
            <w:right w:val="none" w:sz="0" w:space="0" w:color="auto"/>
          </w:divBdr>
        </w:div>
        <w:div w:id="1086345507">
          <w:marLeft w:val="0"/>
          <w:marRight w:val="0"/>
          <w:marTop w:val="0"/>
          <w:marBottom w:val="0"/>
          <w:divBdr>
            <w:top w:val="none" w:sz="0" w:space="0" w:color="auto"/>
            <w:left w:val="none" w:sz="0" w:space="0" w:color="auto"/>
            <w:bottom w:val="none" w:sz="0" w:space="0" w:color="auto"/>
            <w:right w:val="none" w:sz="0" w:space="0" w:color="auto"/>
          </w:divBdr>
          <w:divsChild>
            <w:div w:id="1767723446">
              <w:marLeft w:val="0"/>
              <w:marRight w:val="0"/>
              <w:marTop w:val="0"/>
              <w:marBottom w:val="0"/>
              <w:divBdr>
                <w:top w:val="none" w:sz="0" w:space="0" w:color="auto"/>
                <w:left w:val="none" w:sz="0" w:space="0" w:color="auto"/>
                <w:bottom w:val="none" w:sz="0" w:space="0" w:color="auto"/>
                <w:right w:val="none" w:sz="0" w:space="0" w:color="auto"/>
              </w:divBdr>
            </w:div>
          </w:divsChild>
        </w:div>
        <w:div w:id="1336573034">
          <w:marLeft w:val="0"/>
          <w:marRight w:val="0"/>
          <w:marTop w:val="0"/>
          <w:marBottom w:val="0"/>
          <w:divBdr>
            <w:top w:val="none" w:sz="0" w:space="0" w:color="auto"/>
            <w:left w:val="none" w:sz="0" w:space="0" w:color="auto"/>
            <w:bottom w:val="none" w:sz="0" w:space="0" w:color="auto"/>
            <w:right w:val="none" w:sz="0" w:space="0" w:color="auto"/>
          </w:divBdr>
        </w:div>
        <w:div w:id="1454011405">
          <w:marLeft w:val="0"/>
          <w:marRight w:val="0"/>
          <w:marTop w:val="0"/>
          <w:marBottom w:val="0"/>
          <w:divBdr>
            <w:top w:val="none" w:sz="0" w:space="0" w:color="auto"/>
            <w:left w:val="none" w:sz="0" w:space="0" w:color="auto"/>
            <w:bottom w:val="none" w:sz="0" w:space="0" w:color="auto"/>
            <w:right w:val="none" w:sz="0" w:space="0" w:color="auto"/>
          </w:divBdr>
          <w:divsChild>
            <w:div w:id="275409005">
              <w:marLeft w:val="0"/>
              <w:marRight w:val="0"/>
              <w:marTop w:val="0"/>
              <w:marBottom w:val="0"/>
              <w:divBdr>
                <w:top w:val="none" w:sz="0" w:space="0" w:color="auto"/>
                <w:left w:val="none" w:sz="0" w:space="0" w:color="auto"/>
                <w:bottom w:val="none" w:sz="0" w:space="0" w:color="auto"/>
                <w:right w:val="none" w:sz="0" w:space="0" w:color="auto"/>
              </w:divBdr>
            </w:div>
          </w:divsChild>
        </w:div>
        <w:div w:id="960068028">
          <w:marLeft w:val="0"/>
          <w:marRight w:val="0"/>
          <w:marTop w:val="0"/>
          <w:marBottom w:val="0"/>
          <w:divBdr>
            <w:top w:val="none" w:sz="0" w:space="0" w:color="auto"/>
            <w:left w:val="none" w:sz="0" w:space="0" w:color="auto"/>
            <w:bottom w:val="none" w:sz="0" w:space="0" w:color="auto"/>
            <w:right w:val="none" w:sz="0" w:space="0" w:color="auto"/>
          </w:divBdr>
        </w:div>
        <w:div w:id="1397776567">
          <w:marLeft w:val="0"/>
          <w:marRight w:val="0"/>
          <w:marTop w:val="0"/>
          <w:marBottom w:val="0"/>
          <w:divBdr>
            <w:top w:val="none" w:sz="0" w:space="0" w:color="auto"/>
            <w:left w:val="none" w:sz="0" w:space="0" w:color="auto"/>
            <w:bottom w:val="none" w:sz="0" w:space="0" w:color="auto"/>
            <w:right w:val="none" w:sz="0" w:space="0" w:color="auto"/>
          </w:divBdr>
          <w:divsChild>
            <w:div w:id="1090390149">
              <w:marLeft w:val="0"/>
              <w:marRight w:val="0"/>
              <w:marTop w:val="0"/>
              <w:marBottom w:val="0"/>
              <w:divBdr>
                <w:top w:val="none" w:sz="0" w:space="0" w:color="auto"/>
                <w:left w:val="none" w:sz="0" w:space="0" w:color="auto"/>
                <w:bottom w:val="none" w:sz="0" w:space="0" w:color="auto"/>
                <w:right w:val="none" w:sz="0" w:space="0" w:color="auto"/>
              </w:divBdr>
            </w:div>
          </w:divsChild>
        </w:div>
        <w:div w:id="2080592123">
          <w:marLeft w:val="0"/>
          <w:marRight w:val="0"/>
          <w:marTop w:val="0"/>
          <w:marBottom w:val="0"/>
          <w:divBdr>
            <w:top w:val="none" w:sz="0" w:space="0" w:color="auto"/>
            <w:left w:val="none" w:sz="0" w:space="0" w:color="auto"/>
            <w:bottom w:val="none" w:sz="0" w:space="0" w:color="auto"/>
            <w:right w:val="none" w:sz="0" w:space="0" w:color="auto"/>
          </w:divBdr>
        </w:div>
        <w:div w:id="371031963">
          <w:marLeft w:val="0"/>
          <w:marRight w:val="0"/>
          <w:marTop w:val="0"/>
          <w:marBottom w:val="0"/>
          <w:divBdr>
            <w:top w:val="none" w:sz="0" w:space="0" w:color="auto"/>
            <w:left w:val="none" w:sz="0" w:space="0" w:color="auto"/>
            <w:bottom w:val="none" w:sz="0" w:space="0" w:color="auto"/>
            <w:right w:val="none" w:sz="0" w:space="0" w:color="auto"/>
          </w:divBdr>
          <w:divsChild>
            <w:div w:id="1293704956">
              <w:marLeft w:val="0"/>
              <w:marRight w:val="0"/>
              <w:marTop w:val="0"/>
              <w:marBottom w:val="0"/>
              <w:divBdr>
                <w:top w:val="none" w:sz="0" w:space="0" w:color="auto"/>
                <w:left w:val="none" w:sz="0" w:space="0" w:color="auto"/>
                <w:bottom w:val="none" w:sz="0" w:space="0" w:color="auto"/>
                <w:right w:val="none" w:sz="0" w:space="0" w:color="auto"/>
              </w:divBdr>
            </w:div>
          </w:divsChild>
        </w:div>
        <w:div w:id="109325803">
          <w:marLeft w:val="0"/>
          <w:marRight w:val="0"/>
          <w:marTop w:val="0"/>
          <w:marBottom w:val="0"/>
          <w:divBdr>
            <w:top w:val="none" w:sz="0" w:space="0" w:color="auto"/>
            <w:left w:val="none" w:sz="0" w:space="0" w:color="auto"/>
            <w:bottom w:val="none" w:sz="0" w:space="0" w:color="auto"/>
            <w:right w:val="none" w:sz="0" w:space="0" w:color="auto"/>
          </w:divBdr>
        </w:div>
        <w:div w:id="1561553469">
          <w:marLeft w:val="0"/>
          <w:marRight w:val="0"/>
          <w:marTop w:val="0"/>
          <w:marBottom w:val="0"/>
          <w:divBdr>
            <w:top w:val="none" w:sz="0" w:space="0" w:color="auto"/>
            <w:left w:val="none" w:sz="0" w:space="0" w:color="auto"/>
            <w:bottom w:val="none" w:sz="0" w:space="0" w:color="auto"/>
            <w:right w:val="none" w:sz="0" w:space="0" w:color="auto"/>
          </w:divBdr>
          <w:divsChild>
            <w:div w:id="603154365">
              <w:marLeft w:val="0"/>
              <w:marRight w:val="0"/>
              <w:marTop w:val="0"/>
              <w:marBottom w:val="0"/>
              <w:divBdr>
                <w:top w:val="none" w:sz="0" w:space="0" w:color="auto"/>
                <w:left w:val="none" w:sz="0" w:space="0" w:color="auto"/>
                <w:bottom w:val="none" w:sz="0" w:space="0" w:color="auto"/>
                <w:right w:val="none" w:sz="0" w:space="0" w:color="auto"/>
              </w:divBdr>
            </w:div>
          </w:divsChild>
        </w:div>
        <w:div w:id="1005283926">
          <w:marLeft w:val="0"/>
          <w:marRight w:val="0"/>
          <w:marTop w:val="300"/>
          <w:marBottom w:val="0"/>
          <w:divBdr>
            <w:top w:val="none" w:sz="0" w:space="0" w:color="auto"/>
            <w:left w:val="none" w:sz="0" w:space="0" w:color="auto"/>
            <w:bottom w:val="none" w:sz="0" w:space="0" w:color="auto"/>
            <w:right w:val="none" w:sz="0" w:space="0" w:color="auto"/>
          </w:divBdr>
          <w:divsChild>
            <w:div w:id="1701127546">
              <w:marLeft w:val="0"/>
              <w:marRight w:val="0"/>
              <w:marTop w:val="0"/>
              <w:marBottom w:val="0"/>
              <w:divBdr>
                <w:top w:val="none" w:sz="0" w:space="0" w:color="auto"/>
                <w:left w:val="none" w:sz="0" w:space="0" w:color="auto"/>
                <w:bottom w:val="none" w:sz="0" w:space="0" w:color="auto"/>
                <w:right w:val="none" w:sz="0" w:space="0" w:color="auto"/>
              </w:divBdr>
              <w:divsChild>
                <w:div w:id="1102871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65087">
          <w:marLeft w:val="0"/>
          <w:marRight w:val="0"/>
          <w:marTop w:val="300"/>
          <w:marBottom w:val="0"/>
          <w:divBdr>
            <w:top w:val="none" w:sz="0" w:space="0" w:color="auto"/>
            <w:left w:val="none" w:sz="0" w:space="0" w:color="auto"/>
            <w:bottom w:val="none" w:sz="0" w:space="0" w:color="auto"/>
            <w:right w:val="none" w:sz="0" w:space="0" w:color="auto"/>
          </w:divBdr>
          <w:divsChild>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793824">
          <w:marLeft w:val="0"/>
          <w:marRight w:val="0"/>
          <w:marTop w:val="300"/>
          <w:marBottom w:val="0"/>
          <w:divBdr>
            <w:top w:val="none" w:sz="0" w:space="0" w:color="auto"/>
            <w:left w:val="none" w:sz="0" w:space="0" w:color="auto"/>
            <w:bottom w:val="none" w:sz="0" w:space="0" w:color="auto"/>
            <w:right w:val="none" w:sz="0" w:space="0" w:color="auto"/>
          </w:divBdr>
          <w:divsChild>
            <w:div w:id="1524434675">
              <w:marLeft w:val="0"/>
              <w:marRight w:val="0"/>
              <w:marTop w:val="0"/>
              <w:marBottom w:val="0"/>
              <w:divBdr>
                <w:top w:val="none" w:sz="0" w:space="0" w:color="auto"/>
                <w:left w:val="none" w:sz="0" w:space="0" w:color="auto"/>
                <w:bottom w:val="none" w:sz="0" w:space="0" w:color="auto"/>
                <w:right w:val="none" w:sz="0" w:space="0" w:color="auto"/>
              </w:divBdr>
              <w:divsChild>
                <w:div w:id="1031758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690559">
          <w:marLeft w:val="0"/>
          <w:marRight w:val="0"/>
          <w:marTop w:val="300"/>
          <w:marBottom w:val="0"/>
          <w:divBdr>
            <w:top w:val="none" w:sz="0" w:space="0" w:color="auto"/>
            <w:left w:val="none" w:sz="0" w:space="0" w:color="auto"/>
            <w:bottom w:val="none" w:sz="0" w:space="0" w:color="auto"/>
            <w:right w:val="none" w:sz="0" w:space="0" w:color="auto"/>
          </w:divBdr>
          <w:divsChild>
            <w:div w:id="1464730627">
              <w:marLeft w:val="0"/>
              <w:marRight w:val="0"/>
              <w:marTop w:val="0"/>
              <w:marBottom w:val="0"/>
              <w:divBdr>
                <w:top w:val="none" w:sz="0" w:space="0" w:color="auto"/>
                <w:left w:val="none" w:sz="0" w:space="0" w:color="auto"/>
                <w:bottom w:val="none" w:sz="0" w:space="0" w:color="auto"/>
                <w:right w:val="none" w:sz="0" w:space="0" w:color="auto"/>
              </w:divBdr>
              <w:divsChild>
                <w:div w:id="5049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8913044">
      <w:bodyDiv w:val="1"/>
      <w:marLeft w:val="0"/>
      <w:marRight w:val="0"/>
      <w:marTop w:val="0"/>
      <w:marBottom w:val="0"/>
      <w:divBdr>
        <w:top w:val="none" w:sz="0" w:space="0" w:color="auto"/>
        <w:left w:val="none" w:sz="0" w:space="0" w:color="auto"/>
        <w:bottom w:val="none" w:sz="0" w:space="0" w:color="auto"/>
        <w:right w:val="none" w:sz="0" w:space="0" w:color="auto"/>
      </w:divBdr>
    </w:div>
    <w:div w:id="778914244">
      <w:bodyDiv w:val="1"/>
      <w:marLeft w:val="0"/>
      <w:marRight w:val="0"/>
      <w:marTop w:val="0"/>
      <w:marBottom w:val="0"/>
      <w:divBdr>
        <w:top w:val="none" w:sz="0" w:space="0" w:color="auto"/>
        <w:left w:val="none" w:sz="0" w:space="0" w:color="auto"/>
        <w:bottom w:val="none" w:sz="0" w:space="0" w:color="auto"/>
        <w:right w:val="none" w:sz="0" w:space="0" w:color="auto"/>
      </w:divBdr>
      <w:divsChild>
        <w:div w:id="426968461">
          <w:marLeft w:val="0"/>
          <w:marRight w:val="0"/>
          <w:marTop w:val="0"/>
          <w:marBottom w:val="0"/>
          <w:divBdr>
            <w:top w:val="none" w:sz="0" w:space="0" w:color="auto"/>
            <w:left w:val="none" w:sz="0" w:space="0" w:color="auto"/>
            <w:bottom w:val="none" w:sz="0" w:space="0" w:color="auto"/>
            <w:right w:val="none" w:sz="0" w:space="0" w:color="auto"/>
          </w:divBdr>
        </w:div>
        <w:div w:id="1355184086">
          <w:marLeft w:val="0"/>
          <w:marRight w:val="0"/>
          <w:marTop w:val="0"/>
          <w:marBottom w:val="0"/>
          <w:divBdr>
            <w:top w:val="none" w:sz="0" w:space="0" w:color="auto"/>
            <w:left w:val="none" w:sz="0" w:space="0" w:color="auto"/>
            <w:bottom w:val="none" w:sz="0" w:space="0" w:color="auto"/>
            <w:right w:val="none" w:sz="0" w:space="0" w:color="auto"/>
          </w:divBdr>
          <w:divsChild>
            <w:div w:id="1835563389">
              <w:marLeft w:val="0"/>
              <w:marRight w:val="0"/>
              <w:marTop w:val="0"/>
              <w:marBottom w:val="0"/>
              <w:divBdr>
                <w:top w:val="none" w:sz="0" w:space="0" w:color="auto"/>
                <w:left w:val="none" w:sz="0" w:space="0" w:color="auto"/>
                <w:bottom w:val="none" w:sz="0" w:space="0" w:color="auto"/>
                <w:right w:val="none" w:sz="0" w:space="0" w:color="auto"/>
              </w:divBdr>
            </w:div>
          </w:divsChild>
        </w:div>
        <w:div w:id="1922332449">
          <w:marLeft w:val="0"/>
          <w:marRight w:val="0"/>
          <w:marTop w:val="0"/>
          <w:marBottom w:val="0"/>
          <w:divBdr>
            <w:top w:val="none" w:sz="0" w:space="0" w:color="auto"/>
            <w:left w:val="none" w:sz="0" w:space="0" w:color="auto"/>
            <w:bottom w:val="none" w:sz="0" w:space="0" w:color="auto"/>
            <w:right w:val="none" w:sz="0" w:space="0" w:color="auto"/>
          </w:divBdr>
        </w:div>
        <w:div w:id="1367944292">
          <w:marLeft w:val="0"/>
          <w:marRight w:val="0"/>
          <w:marTop w:val="0"/>
          <w:marBottom w:val="0"/>
          <w:divBdr>
            <w:top w:val="none" w:sz="0" w:space="0" w:color="auto"/>
            <w:left w:val="none" w:sz="0" w:space="0" w:color="auto"/>
            <w:bottom w:val="none" w:sz="0" w:space="0" w:color="auto"/>
            <w:right w:val="none" w:sz="0" w:space="0" w:color="auto"/>
          </w:divBdr>
          <w:divsChild>
            <w:div w:id="1653833258">
              <w:marLeft w:val="0"/>
              <w:marRight w:val="0"/>
              <w:marTop w:val="0"/>
              <w:marBottom w:val="0"/>
              <w:divBdr>
                <w:top w:val="none" w:sz="0" w:space="0" w:color="auto"/>
                <w:left w:val="none" w:sz="0" w:space="0" w:color="auto"/>
                <w:bottom w:val="none" w:sz="0" w:space="0" w:color="auto"/>
                <w:right w:val="none" w:sz="0" w:space="0" w:color="auto"/>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sChild>
            <w:div w:id="1264068821">
              <w:marLeft w:val="0"/>
              <w:marRight w:val="0"/>
              <w:marTop w:val="0"/>
              <w:marBottom w:val="0"/>
              <w:divBdr>
                <w:top w:val="none" w:sz="0" w:space="0" w:color="auto"/>
                <w:left w:val="none" w:sz="0" w:space="0" w:color="auto"/>
                <w:bottom w:val="none" w:sz="0" w:space="0" w:color="auto"/>
                <w:right w:val="none" w:sz="0" w:space="0" w:color="auto"/>
              </w:divBdr>
            </w:div>
          </w:divsChild>
        </w:div>
        <w:div w:id="1863131679">
          <w:marLeft w:val="0"/>
          <w:marRight w:val="0"/>
          <w:marTop w:val="0"/>
          <w:marBottom w:val="0"/>
          <w:divBdr>
            <w:top w:val="none" w:sz="0" w:space="0" w:color="auto"/>
            <w:left w:val="none" w:sz="0" w:space="0" w:color="auto"/>
            <w:bottom w:val="none" w:sz="0" w:space="0" w:color="auto"/>
            <w:right w:val="none" w:sz="0" w:space="0" w:color="auto"/>
          </w:divBdr>
        </w:div>
        <w:div w:id="976643575">
          <w:marLeft w:val="0"/>
          <w:marRight w:val="0"/>
          <w:marTop w:val="0"/>
          <w:marBottom w:val="0"/>
          <w:divBdr>
            <w:top w:val="none" w:sz="0" w:space="0" w:color="auto"/>
            <w:left w:val="none" w:sz="0" w:space="0" w:color="auto"/>
            <w:bottom w:val="none" w:sz="0" w:space="0" w:color="auto"/>
            <w:right w:val="none" w:sz="0" w:space="0" w:color="auto"/>
          </w:divBdr>
          <w:divsChild>
            <w:div w:id="2132091764">
              <w:marLeft w:val="0"/>
              <w:marRight w:val="0"/>
              <w:marTop w:val="0"/>
              <w:marBottom w:val="0"/>
              <w:divBdr>
                <w:top w:val="none" w:sz="0" w:space="0" w:color="auto"/>
                <w:left w:val="none" w:sz="0" w:space="0" w:color="auto"/>
                <w:bottom w:val="none" w:sz="0" w:space="0" w:color="auto"/>
                <w:right w:val="none" w:sz="0" w:space="0" w:color="auto"/>
              </w:divBdr>
            </w:div>
          </w:divsChild>
        </w:div>
        <w:div w:id="1567569388">
          <w:marLeft w:val="0"/>
          <w:marRight w:val="0"/>
          <w:marTop w:val="0"/>
          <w:marBottom w:val="0"/>
          <w:divBdr>
            <w:top w:val="none" w:sz="0" w:space="0" w:color="auto"/>
            <w:left w:val="none" w:sz="0" w:space="0" w:color="auto"/>
            <w:bottom w:val="none" w:sz="0" w:space="0" w:color="auto"/>
            <w:right w:val="none" w:sz="0" w:space="0" w:color="auto"/>
          </w:divBdr>
        </w:div>
        <w:div w:id="331493273">
          <w:marLeft w:val="0"/>
          <w:marRight w:val="0"/>
          <w:marTop w:val="0"/>
          <w:marBottom w:val="0"/>
          <w:divBdr>
            <w:top w:val="none" w:sz="0" w:space="0" w:color="auto"/>
            <w:left w:val="none" w:sz="0" w:space="0" w:color="auto"/>
            <w:bottom w:val="none" w:sz="0" w:space="0" w:color="auto"/>
            <w:right w:val="none" w:sz="0" w:space="0" w:color="auto"/>
          </w:divBdr>
          <w:divsChild>
            <w:div w:id="885802690">
              <w:marLeft w:val="0"/>
              <w:marRight w:val="0"/>
              <w:marTop w:val="0"/>
              <w:marBottom w:val="0"/>
              <w:divBdr>
                <w:top w:val="none" w:sz="0" w:space="0" w:color="auto"/>
                <w:left w:val="none" w:sz="0" w:space="0" w:color="auto"/>
                <w:bottom w:val="none" w:sz="0" w:space="0" w:color="auto"/>
                <w:right w:val="none" w:sz="0" w:space="0" w:color="auto"/>
              </w:divBdr>
            </w:div>
          </w:divsChild>
        </w:div>
        <w:div w:id="238103834">
          <w:marLeft w:val="0"/>
          <w:marRight w:val="0"/>
          <w:marTop w:val="0"/>
          <w:marBottom w:val="0"/>
          <w:divBdr>
            <w:top w:val="none" w:sz="0" w:space="0" w:color="auto"/>
            <w:left w:val="none" w:sz="0" w:space="0" w:color="auto"/>
            <w:bottom w:val="none" w:sz="0" w:space="0" w:color="auto"/>
            <w:right w:val="none" w:sz="0" w:space="0" w:color="auto"/>
          </w:divBdr>
        </w:div>
        <w:div w:id="195696866">
          <w:marLeft w:val="0"/>
          <w:marRight w:val="0"/>
          <w:marTop w:val="0"/>
          <w:marBottom w:val="0"/>
          <w:divBdr>
            <w:top w:val="none" w:sz="0" w:space="0" w:color="auto"/>
            <w:left w:val="none" w:sz="0" w:space="0" w:color="auto"/>
            <w:bottom w:val="none" w:sz="0" w:space="0" w:color="auto"/>
            <w:right w:val="none" w:sz="0" w:space="0" w:color="auto"/>
          </w:divBdr>
          <w:divsChild>
            <w:div w:id="1586331637">
              <w:marLeft w:val="0"/>
              <w:marRight w:val="0"/>
              <w:marTop w:val="0"/>
              <w:marBottom w:val="0"/>
              <w:divBdr>
                <w:top w:val="none" w:sz="0" w:space="0" w:color="auto"/>
                <w:left w:val="none" w:sz="0" w:space="0" w:color="auto"/>
                <w:bottom w:val="none" w:sz="0" w:space="0" w:color="auto"/>
                <w:right w:val="none" w:sz="0" w:space="0" w:color="auto"/>
              </w:divBdr>
            </w:div>
          </w:divsChild>
        </w:div>
        <w:div w:id="711345834">
          <w:marLeft w:val="0"/>
          <w:marRight w:val="0"/>
          <w:marTop w:val="0"/>
          <w:marBottom w:val="0"/>
          <w:divBdr>
            <w:top w:val="none" w:sz="0" w:space="0" w:color="auto"/>
            <w:left w:val="none" w:sz="0" w:space="0" w:color="auto"/>
            <w:bottom w:val="none" w:sz="0" w:space="0" w:color="auto"/>
            <w:right w:val="none" w:sz="0" w:space="0" w:color="auto"/>
          </w:divBdr>
        </w:div>
        <w:div w:id="472337848">
          <w:marLeft w:val="0"/>
          <w:marRight w:val="0"/>
          <w:marTop w:val="0"/>
          <w:marBottom w:val="0"/>
          <w:divBdr>
            <w:top w:val="none" w:sz="0" w:space="0" w:color="auto"/>
            <w:left w:val="none" w:sz="0" w:space="0" w:color="auto"/>
            <w:bottom w:val="none" w:sz="0" w:space="0" w:color="auto"/>
            <w:right w:val="none" w:sz="0" w:space="0" w:color="auto"/>
          </w:divBdr>
          <w:divsChild>
            <w:div w:id="59326446">
              <w:marLeft w:val="0"/>
              <w:marRight w:val="0"/>
              <w:marTop w:val="0"/>
              <w:marBottom w:val="0"/>
              <w:divBdr>
                <w:top w:val="none" w:sz="0" w:space="0" w:color="auto"/>
                <w:left w:val="none" w:sz="0" w:space="0" w:color="auto"/>
                <w:bottom w:val="none" w:sz="0" w:space="0" w:color="auto"/>
                <w:right w:val="none" w:sz="0" w:space="0" w:color="auto"/>
              </w:divBdr>
            </w:div>
          </w:divsChild>
        </w:div>
        <w:div w:id="60640633">
          <w:marLeft w:val="0"/>
          <w:marRight w:val="0"/>
          <w:marTop w:val="300"/>
          <w:marBottom w:val="0"/>
          <w:divBdr>
            <w:top w:val="none" w:sz="0" w:space="0" w:color="auto"/>
            <w:left w:val="none" w:sz="0" w:space="0" w:color="auto"/>
            <w:bottom w:val="none" w:sz="0" w:space="0" w:color="auto"/>
            <w:right w:val="none" w:sz="0" w:space="0" w:color="auto"/>
          </w:divBdr>
          <w:divsChild>
            <w:div w:id="517547144">
              <w:marLeft w:val="0"/>
              <w:marRight w:val="0"/>
              <w:marTop w:val="0"/>
              <w:marBottom w:val="0"/>
              <w:divBdr>
                <w:top w:val="none" w:sz="0" w:space="0" w:color="auto"/>
                <w:left w:val="none" w:sz="0" w:space="0" w:color="auto"/>
                <w:bottom w:val="none" w:sz="0" w:space="0" w:color="auto"/>
                <w:right w:val="none" w:sz="0" w:space="0" w:color="auto"/>
              </w:divBdr>
              <w:divsChild>
                <w:div w:id="45622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613139">
          <w:marLeft w:val="0"/>
          <w:marRight w:val="0"/>
          <w:marTop w:val="300"/>
          <w:marBottom w:val="0"/>
          <w:divBdr>
            <w:top w:val="none" w:sz="0" w:space="0" w:color="auto"/>
            <w:left w:val="none" w:sz="0" w:space="0" w:color="auto"/>
            <w:bottom w:val="none" w:sz="0" w:space="0" w:color="auto"/>
            <w:right w:val="none" w:sz="0" w:space="0" w:color="auto"/>
          </w:divBdr>
          <w:divsChild>
            <w:div w:id="1636132013">
              <w:marLeft w:val="0"/>
              <w:marRight w:val="0"/>
              <w:marTop w:val="0"/>
              <w:marBottom w:val="0"/>
              <w:divBdr>
                <w:top w:val="none" w:sz="0" w:space="0" w:color="auto"/>
                <w:left w:val="none" w:sz="0" w:space="0" w:color="auto"/>
                <w:bottom w:val="none" w:sz="0" w:space="0" w:color="auto"/>
                <w:right w:val="none" w:sz="0" w:space="0" w:color="auto"/>
              </w:divBdr>
              <w:divsChild>
                <w:div w:id="83738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338749">
          <w:marLeft w:val="0"/>
          <w:marRight w:val="0"/>
          <w:marTop w:val="300"/>
          <w:marBottom w:val="0"/>
          <w:divBdr>
            <w:top w:val="none" w:sz="0" w:space="0" w:color="auto"/>
            <w:left w:val="none" w:sz="0" w:space="0" w:color="auto"/>
            <w:bottom w:val="none" w:sz="0" w:space="0" w:color="auto"/>
            <w:right w:val="none" w:sz="0" w:space="0" w:color="auto"/>
          </w:divBdr>
          <w:divsChild>
            <w:div w:id="2000424987">
              <w:marLeft w:val="0"/>
              <w:marRight w:val="0"/>
              <w:marTop w:val="0"/>
              <w:marBottom w:val="0"/>
              <w:divBdr>
                <w:top w:val="none" w:sz="0" w:space="0" w:color="auto"/>
                <w:left w:val="none" w:sz="0" w:space="0" w:color="auto"/>
                <w:bottom w:val="none" w:sz="0" w:space="0" w:color="auto"/>
                <w:right w:val="none" w:sz="0" w:space="0" w:color="auto"/>
              </w:divBdr>
              <w:divsChild>
                <w:div w:id="180218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16803">
          <w:marLeft w:val="0"/>
          <w:marRight w:val="0"/>
          <w:marTop w:val="300"/>
          <w:marBottom w:val="0"/>
          <w:divBdr>
            <w:top w:val="none" w:sz="0" w:space="0" w:color="auto"/>
            <w:left w:val="none" w:sz="0" w:space="0" w:color="auto"/>
            <w:bottom w:val="none" w:sz="0" w:space="0" w:color="auto"/>
            <w:right w:val="none" w:sz="0" w:space="0" w:color="auto"/>
          </w:divBdr>
          <w:divsChild>
            <w:div w:id="650450050">
              <w:marLeft w:val="0"/>
              <w:marRight w:val="0"/>
              <w:marTop w:val="0"/>
              <w:marBottom w:val="0"/>
              <w:divBdr>
                <w:top w:val="none" w:sz="0" w:space="0" w:color="auto"/>
                <w:left w:val="none" w:sz="0" w:space="0" w:color="auto"/>
                <w:bottom w:val="none" w:sz="0" w:space="0" w:color="auto"/>
                <w:right w:val="none" w:sz="0" w:space="0" w:color="auto"/>
              </w:divBdr>
              <w:divsChild>
                <w:div w:id="1281954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9491067">
      <w:bodyDiv w:val="1"/>
      <w:marLeft w:val="0"/>
      <w:marRight w:val="0"/>
      <w:marTop w:val="0"/>
      <w:marBottom w:val="0"/>
      <w:divBdr>
        <w:top w:val="none" w:sz="0" w:space="0" w:color="auto"/>
        <w:left w:val="none" w:sz="0" w:space="0" w:color="auto"/>
        <w:bottom w:val="none" w:sz="0" w:space="0" w:color="auto"/>
        <w:right w:val="none" w:sz="0" w:space="0" w:color="auto"/>
      </w:divBdr>
    </w:div>
    <w:div w:id="780343182">
      <w:bodyDiv w:val="1"/>
      <w:marLeft w:val="0"/>
      <w:marRight w:val="0"/>
      <w:marTop w:val="0"/>
      <w:marBottom w:val="0"/>
      <w:divBdr>
        <w:top w:val="none" w:sz="0" w:space="0" w:color="auto"/>
        <w:left w:val="none" w:sz="0" w:space="0" w:color="auto"/>
        <w:bottom w:val="none" w:sz="0" w:space="0" w:color="auto"/>
        <w:right w:val="none" w:sz="0" w:space="0" w:color="auto"/>
      </w:divBdr>
      <w:divsChild>
        <w:div w:id="759713500">
          <w:marLeft w:val="0"/>
          <w:marRight w:val="0"/>
          <w:marTop w:val="0"/>
          <w:marBottom w:val="0"/>
          <w:divBdr>
            <w:top w:val="none" w:sz="0" w:space="0" w:color="auto"/>
            <w:left w:val="none" w:sz="0" w:space="0" w:color="auto"/>
            <w:bottom w:val="none" w:sz="0" w:space="0" w:color="auto"/>
            <w:right w:val="none" w:sz="0" w:space="0" w:color="auto"/>
          </w:divBdr>
        </w:div>
        <w:div w:id="1471630686">
          <w:marLeft w:val="0"/>
          <w:marRight w:val="0"/>
          <w:marTop w:val="0"/>
          <w:marBottom w:val="0"/>
          <w:divBdr>
            <w:top w:val="none" w:sz="0" w:space="0" w:color="auto"/>
            <w:left w:val="none" w:sz="0" w:space="0" w:color="auto"/>
            <w:bottom w:val="none" w:sz="0" w:space="0" w:color="auto"/>
            <w:right w:val="none" w:sz="0" w:space="0" w:color="auto"/>
          </w:divBdr>
          <w:divsChild>
            <w:div w:id="1519080730">
              <w:marLeft w:val="0"/>
              <w:marRight w:val="0"/>
              <w:marTop w:val="0"/>
              <w:marBottom w:val="0"/>
              <w:divBdr>
                <w:top w:val="none" w:sz="0" w:space="0" w:color="auto"/>
                <w:left w:val="none" w:sz="0" w:space="0" w:color="auto"/>
                <w:bottom w:val="none" w:sz="0" w:space="0" w:color="auto"/>
                <w:right w:val="none" w:sz="0" w:space="0" w:color="auto"/>
              </w:divBdr>
            </w:div>
          </w:divsChild>
        </w:div>
        <w:div w:id="677659401">
          <w:marLeft w:val="0"/>
          <w:marRight w:val="0"/>
          <w:marTop w:val="0"/>
          <w:marBottom w:val="0"/>
          <w:divBdr>
            <w:top w:val="none" w:sz="0" w:space="0" w:color="auto"/>
            <w:left w:val="none" w:sz="0" w:space="0" w:color="auto"/>
            <w:bottom w:val="none" w:sz="0" w:space="0" w:color="auto"/>
            <w:right w:val="none" w:sz="0" w:space="0" w:color="auto"/>
          </w:divBdr>
        </w:div>
        <w:div w:id="2010598369">
          <w:marLeft w:val="0"/>
          <w:marRight w:val="0"/>
          <w:marTop w:val="0"/>
          <w:marBottom w:val="0"/>
          <w:divBdr>
            <w:top w:val="none" w:sz="0" w:space="0" w:color="auto"/>
            <w:left w:val="none" w:sz="0" w:space="0" w:color="auto"/>
            <w:bottom w:val="none" w:sz="0" w:space="0" w:color="auto"/>
            <w:right w:val="none" w:sz="0" w:space="0" w:color="auto"/>
          </w:divBdr>
          <w:divsChild>
            <w:div w:id="1437023423">
              <w:marLeft w:val="0"/>
              <w:marRight w:val="0"/>
              <w:marTop w:val="0"/>
              <w:marBottom w:val="0"/>
              <w:divBdr>
                <w:top w:val="none" w:sz="0" w:space="0" w:color="auto"/>
                <w:left w:val="none" w:sz="0" w:space="0" w:color="auto"/>
                <w:bottom w:val="none" w:sz="0" w:space="0" w:color="auto"/>
                <w:right w:val="none" w:sz="0" w:space="0" w:color="auto"/>
              </w:divBdr>
            </w:div>
          </w:divsChild>
        </w:div>
        <w:div w:id="623660005">
          <w:marLeft w:val="0"/>
          <w:marRight w:val="0"/>
          <w:marTop w:val="0"/>
          <w:marBottom w:val="0"/>
          <w:divBdr>
            <w:top w:val="none" w:sz="0" w:space="0" w:color="auto"/>
            <w:left w:val="none" w:sz="0" w:space="0" w:color="auto"/>
            <w:bottom w:val="none" w:sz="0" w:space="0" w:color="auto"/>
            <w:right w:val="none" w:sz="0" w:space="0" w:color="auto"/>
          </w:divBdr>
        </w:div>
        <w:div w:id="1777169534">
          <w:marLeft w:val="0"/>
          <w:marRight w:val="0"/>
          <w:marTop w:val="0"/>
          <w:marBottom w:val="0"/>
          <w:divBdr>
            <w:top w:val="none" w:sz="0" w:space="0" w:color="auto"/>
            <w:left w:val="none" w:sz="0" w:space="0" w:color="auto"/>
            <w:bottom w:val="none" w:sz="0" w:space="0" w:color="auto"/>
            <w:right w:val="none" w:sz="0" w:space="0" w:color="auto"/>
          </w:divBdr>
          <w:divsChild>
            <w:div w:id="520052065">
              <w:marLeft w:val="0"/>
              <w:marRight w:val="0"/>
              <w:marTop w:val="0"/>
              <w:marBottom w:val="0"/>
              <w:divBdr>
                <w:top w:val="none" w:sz="0" w:space="0" w:color="auto"/>
                <w:left w:val="none" w:sz="0" w:space="0" w:color="auto"/>
                <w:bottom w:val="none" w:sz="0" w:space="0" w:color="auto"/>
                <w:right w:val="none" w:sz="0" w:space="0" w:color="auto"/>
              </w:divBdr>
            </w:div>
          </w:divsChild>
        </w:div>
        <w:div w:id="724330807">
          <w:marLeft w:val="0"/>
          <w:marRight w:val="0"/>
          <w:marTop w:val="0"/>
          <w:marBottom w:val="0"/>
          <w:divBdr>
            <w:top w:val="none" w:sz="0" w:space="0" w:color="auto"/>
            <w:left w:val="none" w:sz="0" w:space="0" w:color="auto"/>
            <w:bottom w:val="none" w:sz="0" w:space="0" w:color="auto"/>
            <w:right w:val="none" w:sz="0" w:space="0" w:color="auto"/>
          </w:divBdr>
        </w:div>
        <w:div w:id="1549797998">
          <w:marLeft w:val="0"/>
          <w:marRight w:val="0"/>
          <w:marTop w:val="0"/>
          <w:marBottom w:val="0"/>
          <w:divBdr>
            <w:top w:val="none" w:sz="0" w:space="0" w:color="auto"/>
            <w:left w:val="none" w:sz="0" w:space="0" w:color="auto"/>
            <w:bottom w:val="none" w:sz="0" w:space="0" w:color="auto"/>
            <w:right w:val="none" w:sz="0" w:space="0" w:color="auto"/>
          </w:divBdr>
          <w:divsChild>
            <w:div w:id="2055619454">
              <w:marLeft w:val="0"/>
              <w:marRight w:val="0"/>
              <w:marTop w:val="0"/>
              <w:marBottom w:val="0"/>
              <w:divBdr>
                <w:top w:val="none" w:sz="0" w:space="0" w:color="auto"/>
                <w:left w:val="none" w:sz="0" w:space="0" w:color="auto"/>
                <w:bottom w:val="none" w:sz="0" w:space="0" w:color="auto"/>
                <w:right w:val="none" w:sz="0" w:space="0" w:color="auto"/>
              </w:divBdr>
            </w:div>
          </w:divsChild>
        </w:div>
        <w:div w:id="439571159">
          <w:marLeft w:val="0"/>
          <w:marRight w:val="0"/>
          <w:marTop w:val="0"/>
          <w:marBottom w:val="0"/>
          <w:divBdr>
            <w:top w:val="none" w:sz="0" w:space="0" w:color="auto"/>
            <w:left w:val="none" w:sz="0" w:space="0" w:color="auto"/>
            <w:bottom w:val="none" w:sz="0" w:space="0" w:color="auto"/>
            <w:right w:val="none" w:sz="0" w:space="0" w:color="auto"/>
          </w:divBdr>
        </w:div>
        <w:div w:id="1336031570">
          <w:marLeft w:val="0"/>
          <w:marRight w:val="0"/>
          <w:marTop w:val="0"/>
          <w:marBottom w:val="0"/>
          <w:divBdr>
            <w:top w:val="none" w:sz="0" w:space="0" w:color="auto"/>
            <w:left w:val="none" w:sz="0" w:space="0" w:color="auto"/>
            <w:bottom w:val="none" w:sz="0" w:space="0" w:color="auto"/>
            <w:right w:val="none" w:sz="0" w:space="0" w:color="auto"/>
          </w:divBdr>
          <w:divsChild>
            <w:div w:id="339507998">
              <w:marLeft w:val="0"/>
              <w:marRight w:val="0"/>
              <w:marTop w:val="0"/>
              <w:marBottom w:val="0"/>
              <w:divBdr>
                <w:top w:val="none" w:sz="0" w:space="0" w:color="auto"/>
                <w:left w:val="none" w:sz="0" w:space="0" w:color="auto"/>
                <w:bottom w:val="none" w:sz="0" w:space="0" w:color="auto"/>
                <w:right w:val="none" w:sz="0" w:space="0" w:color="auto"/>
              </w:divBdr>
            </w:div>
          </w:divsChild>
        </w:div>
        <w:div w:id="624429363">
          <w:marLeft w:val="0"/>
          <w:marRight w:val="0"/>
          <w:marTop w:val="0"/>
          <w:marBottom w:val="0"/>
          <w:divBdr>
            <w:top w:val="none" w:sz="0" w:space="0" w:color="auto"/>
            <w:left w:val="none" w:sz="0" w:space="0" w:color="auto"/>
            <w:bottom w:val="none" w:sz="0" w:space="0" w:color="auto"/>
            <w:right w:val="none" w:sz="0" w:space="0" w:color="auto"/>
          </w:divBdr>
        </w:div>
        <w:div w:id="1700355765">
          <w:marLeft w:val="0"/>
          <w:marRight w:val="0"/>
          <w:marTop w:val="0"/>
          <w:marBottom w:val="0"/>
          <w:divBdr>
            <w:top w:val="none" w:sz="0" w:space="0" w:color="auto"/>
            <w:left w:val="none" w:sz="0" w:space="0" w:color="auto"/>
            <w:bottom w:val="none" w:sz="0" w:space="0" w:color="auto"/>
            <w:right w:val="none" w:sz="0" w:space="0" w:color="auto"/>
          </w:divBdr>
          <w:divsChild>
            <w:div w:id="1772165701">
              <w:marLeft w:val="0"/>
              <w:marRight w:val="0"/>
              <w:marTop w:val="0"/>
              <w:marBottom w:val="0"/>
              <w:divBdr>
                <w:top w:val="none" w:sz="0" w:space="0" w:color="auto"/>
                <w:left w:val="none" w:sz="0" w:space="0" w:color="auto"/>
                <w:bottom w:val="none" w:sz="0" w:space="0" w:color="auto"/>
                <w:right w:val="none" w:sz="0" w:space="0" w:color="auto"/>
              </w:divBdr>
            </w:div>
          </w:divsChild>
        </w:div>
        <w:div w:id="1839811108">
          <w:marLeft w:val="0"/>
          <w:marRight w:val="0"/>
          <w:marTop w:val="0"/>
          <w:marBottom w:val="0"/>
          <w:divBdr>
            <w:top w:val="none" w:sz="0" w:space="0" w:color="auto"/>
            <w:left w:val="none" w:sz="0" w:space="0" w:color="auto"/>
            <w:bottom w:val="none" w:sz="0" w:space="0" w:color="auto"/>
            <w:right w:val="none" w:sz="0" w:space="0" w:color="auto"/>
          </w:divBdr>
        </w:div>
        <w:div w:id="1215049121">
          <w:marLeft w:val="0"/>
          <w:marRight w:val="0"/>
          <w:marTop w:val="0"/>
          <w:marBottom w:val="0"/>
          <w:divBdr>
            <w:top w:val="none" w:sz="0" w:space="0" w:color="auto"/>
            <w:left w:val="none" w:sz="0" w:space="0" w:color="auto"/>
            <w:bottom w:val="none" w:sz="0" w:space="0" w:color="auto"/>
            <w:right w:val="none" w:sz="0" w:space="0" w:color="auto"/>
          </w:divBdr>
          <w:divsChild>
            <w:div w:id="1798527604">
              <w:marLeft w:val="0"/>
              <w:marRight w:val="0"/>
              <w:marTop w:val="0"/>
              <w:marBottom w:val="0"/>
              <w:divBdr>
                <w:top w:val="none" w:sz="0" w:space="0" w:color="auto"/>
                <w:left w:val="none" w:sz="0" w:space="0" w:color="auto"/>
                <w:bottom w:val="none" w:sz="0" w:space="0" w:color="auto"/>
                <w:right w:val="none" w:sz="0" w:space="0" w:color="auto"/>
              </w:divBdr>
            </w:div>
          </w:divsChild>
        </w:div>
        <w:div w:id="1331370493">
          <w:marLeft w:val="0"/>
          <w:marRight w:val="0"/>
          <w:marTop w:val="300"/>
          <w:marBottom w:val="0"/>
          <w:divBdr>
            <w:top w:val="none" w:sz="0" w:space="0" w:color="auto"/>
            <w:left w:val="none" w:sz="0" w:space="0" w:color="auto"/>
            <w:bottom w:val="none" w:sz="0" w:space="0" w:color="auto"/>
            <w:right w:val="none" w:sz="0" w:space="0" w:color="auto"/>
          </w:divBdr>
          <w:divsChild>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225951">
          <w:marLeft w:val="0"/>
          <w:marRight w:val="0"/>
          <w:marTop w:val="300"/>
          <w:marBottom w:val="0"/>
          <w:divBdr>
            <w:top w:val="none" w:sz="0" w:space="0" w:color="auto"/>
            <w:left w:val="none" w:sz="0" w:space="0" w:color="auto"/>
            <w:bottom w:val="none" w:sz="0" w:space="0" w:color="auto"/>
            <w:right w:val="none" w:sz="0" w:space="0" w:color="auto"/>
          </w:divBdr>
          <w:divsChild>
            <w:div w:id="1150248078">
              <w:marLeft w:val="0"/>
              <w:marRight w:val="0"/>
              <w:marTop w:val="0"/>
              <w:marBottom w:val="0"/>
              <w:divBdr>
                <w:top w:val="none" w:sz="0" w:space="0" w:color="auto"/>
                <w:left w:val="none" w:sz="0" w:space="0" w:color="auto"/>
                <w:bottom w:val="none" w:sz="0" w:space="0" w:color="auto"/>
                <w:right w:val="none" w:sz="0" w:space="0" w:color="auto"/>
              </w:divBdr>
              <w:divsChild>
                <w:div w:id="356394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27718">
          <w:marLeft w:val="0"/>
          <w:marRight w:val="0"/>
          <w:marTop w:val="300"/>
          <w:marBottom w:val="0"/>
          <w:divBdr>
            <w:top w:val="none" w:sz="0" w:space="0" w:color="auto"/>
            <w:left w:val="none" w:sz="0" w:space="0" w:color="auto"/>
            <w:bottom w:val="none" w:sz="0" w:space="0" w:color="auto"/>
            <w:right w:val="none" w:sz="0" w:space="0" w:color="auto"/>
          </w:divBdr>
          <w:divsChild>
            <w:div w:id="2073190908">
              <w:marLeft w:val="0"/>
              <w:marRight w:val="0"/>
              <w:marTop w:val="0"/>
              <w:marBottom w:val="0"/>
              <w:divBdr>
                <w:top w:val="none" w:sz="0" w:space="0" w:color="auto"/>
                <w:left w:val="none" w:sz="0" w:space="0" w:color="auto"/>
                <w:bottom w:val="none" w:sz="0" w:space="0" w:color="auto"/>
                <w:right w:val="none" w:sz="0" w:space="0" w:color="auto"/>
              </w:divBdr>
              <w:divsChild>
                <w:div w:id="13254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11239">
          <w:marLeft w:val="0"/>
          <w:marRight w:val="0"/>
          <w:marTop w:val="300"/>
          <w:marBottom w:val="0"/>
          <w:divBdr>
            <w:top w:val="none" w:sz="0" w:space="0" w:color="auto"/>
            <w:left w:val="none" w:sz="0" w:space="0" w:color="auto"/>
            <w:bottom w:val="none" w:sz="0" w:space="0" w:color="auto"/>
            <w:right w:val="none" w:sz="0" w:space="0" w:color="auto"/>
          </w:divBdr>
          <w:divsChild>
            <w:div w:id="1803889759">
              <w:marLeft w:val="0"/>
              <w:marRight w:val="0"/>
              <w:marTop w:val="0"/>
              <w:marBottom w:val="0"/>
              <w:divBdr>
                <w:top w:val="none" w:sz="0" w:space="0" w:color="auto"/>
                <w:left w:val="none" w:sz="0" w:space="0" w:color="auto"/>
                <w:bottom w:val="none" w:sz="0" w:space="0" w:color="auto"/>
                <w:right w:val="none" w:sz="0" w:space="0" w:color="auto"/>
              </w:divBdr>
              <w:divsChild>
                <w:div w:id="100887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269244">
      <w:bodyDiv w:val="1"/>
      <w:marLeft w:val="0"/>
      <w:marRight w:val="0"/>
      <w:marTop w:val="0"/>
      <w:marBottom w:val="0"/>
      <w:divBdr>
        <w:top w:val="none" w:sz="0" w:space="0" w:color="auto"/>
        <w:left w:val="none" w:sz="0" w:space="0" w:color="auto"/>
        <w:bottom w:val="none" w:sz="0" w:space="0" w:color="auto"/>
        <w:right w:val="none" w:sz="0" w:space="0" w:color="auto"/>
      </w:divBdr>
      <w:divsChild>
        <w:div w:id="334184974">
          <w:marLeft w:val="0"/>
          <w:marRight w:val="0"/>
          <w:marTop w:val="0"/>
          <w:marBottom w:val="0"/>
          <w:divBdr>
            <w:top w:val="none" w:sz="0" w:space="0" w:color="auto"/>
            <w:left w:val="none" w:sz="0" w:space="0" w:color="auto"/>
            <w:bottom w:val="none" w:sz="0" w:space="0" w:color="auto"/>
            <w:right w:val="none" w:sz="0" w:space="0" w:color="auto"/>
          </w:divBdr>
        </w:div>
        <w:div w:id="1304116178">
          <w:marLeft w:val="0"/>
          <w:marRight w:val="0"/>
          <w:marTop w:val="0"/>
          <w:marBottom w:val="0"/>
          <w:divBdr>
            <w:top w:val="none" w:sz="0" w:space="0" w:color="auto"/>
            <w:left w:val="none" w:sz="0" w:space="0" w:color="auto"/>
            <w:bottom w:val="none" w:sz="0" w:space="0" w:color="auto"/>
            <w:right w:val="none" w:sz="0" w:space="0" w:color="auto"/>
          </w:divBdr>
          <w:divsChild>
            <w:div w:id="911505315">
              <w:marLeft w:val="0"/>
              <w:marRight w:val="0"/>
              <w:marTop w:val="0"/>
              <w:marBottom w:val="0"/>
              <w:divBdr>
                <w:top w:val="none" w:sz="0" w:space="0" w:color="auto"/>
                <w:left w:val="none" w:sz="0" w:space="0" w:color="auto"/>
                <w:bottom w:val="none" w:sz="0" w:space="0" w:color="auto"/>
                <w:right w:val="none" w:sz="0" w:space="0" w:color="auto"/>
              </w:divBdr>
            </w:div>
          </w:divsChild>
        </w:div>
        <w:div w:id="2041667687">
          <w:marLeft w:val="0"/>
          <w:marRight w:val="0"/>
          <w:marTop w:val="0"/>
          <w:marBottom w:val="0"/>
          <w:divBdr>
            <w:top w:val="none" w:sz="0" w:space="0" w:color="auto"/>
            <w:left w:val="none" w:sz="0" w:space="0" w:color="auto"/>
            <w:bottom w:val="none" w:sz="0" w:space="0" w:color="auto"/>
            <w:right w:val="none" w:sz="0" w:space="0" w:color="auto"/>
          </w:divBdr>
        </w:div>
        <w:div w:id="1572764542">
          <w:marLeft w:val="0"/>
          <w:marRight w:val="0"/>
          <w:marTop w:val="0"/>
          <w:marBottom w:val="0"/>
          <w:divBdr>
            <w:top w:val="none" w:sz="0" w:space="0" w:color="auto"/>
            <w:left w:val="none" w:sz="0" w:space="0" w:color="auto"/>
            <w:bottom w:val="none" w:sz="0" w:space="0" w:color="auto"/>
            <w:right w:val="none" w:sz="0" w:space="0" w:color="auto"/>
          </w:divBdr>
          <w:divsChild>
            <w:div w:id="1631670897">
              <w:marLeft w:val="0"/>
              <w:marRight w:val="0"/>
              <w:marTop w:val="0"/>
              <w:marBottom w:val="0"/>
              <w:divBdr>
                <w:top w:val="none" w:sz="0" w:space="0" w:color="auto"/>
                <w:left w:val="none" w:sz="0" w:space="0" w:color="auto"/>
                <w:bottom w:val="none" w:sz="0" w:space="0" w:color="auto"/>
                <w:right w:val="none" w:sz="0" w:space="0" w:color="auto"/>
              </w:divBdr>
            </w:div>
          </w:divsChild>
        </w:div>
        <w:div w:id="727454744">
          <w:marLeft w:val="0"/>
          <w:marRight w:val="0"/>
          <w:marTop w:val="0"/>
          <w:marBottom w:val="0"/>
          <w:divBdr>
            <w:top w:val="none" w:sz="0" w:space="0" w:color="auto"/>
            <w:left w:val="none" w:sz="0" w:space="0" w:color="auto"/>
            <w:bottom w:val="none" w:sz="0" w:space="0" w:color="auto"/>
            <w:right w:val="none" w:sz="0" w:space="0" w:color="auto"/>
          </w:divBdr>
        </w:div>
        <w:div w:id="519394820">
          <w:marLeft w:val="0"/>
          <w:marRight w:val="0"/>
          <w:marTop w:val="0"/>
          <w:marBottom w:val="0"/>
          <w:divBdr>
            <w:top w:val="none" w:sz="0" w:space="0" w:color="auto"/>
            <w:left w:val="none" w:sz="0" w:space="0" w:color="auto"/>
            <w:bottom w:val="none" w:sz="0" w:space="0" w:color="auto"/>
            <w:right w:val="none" w:sz="0" w:space="0" w:color="auto"/>
          </w:divBdr>
          <w:divsChild>
            <w:div w:id="1693261150">
              <w:marLeft w:val="0"/>
              <w:marRight w:val="0"/>
              <w:marTop w:val="0"/>
              <w:marBottom w:val="0"/>
              <w:divBdr>
                <w:top w:val="none" w:sz="0" w:space="0" w:color="auto"/>
                <w:left w:val="none" w:sz="0" w:space="0" w:color="auto"/>
                <w:bottom w:val="none" w:sz="0" w:space="0" w:color="auto"/>
                <w:right w:val="none" w:sz="0" w:space="0" w:color="auto"/>
              </w:divBdr>
            </w:div>
          </w:divsChild>
        </w:div>
        <w:div w:id="83232074">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791704209">
          <w:marLeft w:val="0"/>
          <w:marRight w:val="0"/>
          <w:marTop w:val="0"/>
          <w:marBottom w:val="0"/>
          <w:divBdr>
            <w:top w:val="none" w:sz="0" w:space="0" w:color="auto"/>
            <w:left w:val="none" w:sz="0" w:space="0" w:color="auto"/>
            <w:bottom w:val="none" w:sz="0" w:space="0" w:color="auto"/>
            <w:right w:val="none" w:sz="0" w:space="0" w:color="auto"/>
          </w:divBdr>
        </w:div>
        <w:div w:id="1761246540">
          <w:marLeft w:val="0"/>
          <w:marRight w:val="0"/>
          <w:marTop w:val="0"/>
          <w:marBottom w:val="0"/>
          <w:divBdr>
            <w:top w:val="none" w:sz="0" w:space="0" w:color="auto"/>
            <w:left w:val="none" w:sz="0" w:space="0" w:color="auto"/>
            <w:bottom w:val="none" w:sz="0" w:space="0" w:color="auto"/>
            <w:right w:val="none" w:sz="0" w:space="0" w:color="auto"/>
          </w:divBdr>
          <w:divsChild>
            <w:div w:id="1328244546">
              <w:marLeft w:val="0"/>
              <w:marRight w:val="0"/>
              <w:marTop w:val="0"/>
              <w:marBottom w:val="0"/>
              <w:divBdr>
                <w:top w:val="none" w:sz="0" w:space="0" w:color="auto"/>
                <w:left w:val="none" w:sz="0" w:space="0" w:color="auto"/>
                <w:bottom w:val="none" w:sz="0" w:space="0" w:color="auto"/>
                <w:right w:val="none" w:sz="0" w:space="0" w:color="auto"/>
              </w:divBdr>
            </w:div>
          </w:divsChild>
        </w:div>
        <w:div w:id="2020153285">
          <w:marLeft w:val="0"/>
          <w:marRight w:val="0"/>
          <w:marTop w:val="0"/>
          <w:marBottom w:val="0"/>
          <w:divBdr>
            <w:top w:val="none" w:sz="0" w:space="0" w:color="auto"/>
            <w:left w:val="none" w:sz="0" w:space="0" w:color="auto"/>
            <w:bottom w:val="none" w:sz="0" w:space="0" w:color="auto"/>
            <w:right w:val="none" w:sz="0" w:space="0" w:color="auto"/>
          </w:divBdr>
        </w:div>
        <w:div w:id="465776741">
          <w:marLeft w:val="0"/>
          <w:marRight w:val="0"/>
          <w:marTop w:val="0"/>
          <w:marBottom w:val="0"/>
          <w:divBdr>
            <w:top w:val="none" w:sz="0" w:space="0" w:color="auto"/>
            <w:left w:val="none" w:sz="0" w:space="0" w:color="auto"/>
            <w:bottom w:val="none" w:sz="0" w:space="0" w:color="auto"/>
            <w:right w:val="none" w:sz="0" w:space="0" w:color="auto"/>
          </w:divBdr>
          <w:divsChild>
            <w:div w:id="1812941873">
              <w:marLeft w:val="0"/>
              <w:marRight w:val="0"/>
              <w:marTop w:val="0"/>
              <w:marBottom w:val="0"/>
              <w:divBdr>
                <w:top w:val="none" w:sz="0" w:space="0" w:color="auto"/>
                <w:left w:val="none" w:sz="0" w:space="0" w:color="auto"/>
                <w:bottom w:val="none" w:sz="0" w:space="0" w:color="auto"/>
                <w:right w:val="none" w:sz="0" w:space="0" w:color="auto"/>
              </w:divBdr>
            </w:div>
          </w:divsChild>
        </w:div>
        <w:div w:id="504058943">
          <w:marLeft w:val="0"/>
          <w:marRight w:val="0"/>
          <w:marTop w:val="0"/>
          <w:marBottom w:val="0"/>
          <w:divBdr>
            <w:top w:val="none" w:sz="0" w:space="0" w:color="auto"/>
            <w:left w:val="none" w:sz="0" w:space="0" w:color="auto"/>
            <w:bottom w:val="none" w:sz="0" w:space="0" w:color="auto"/>
            <w:right w:val="none" w:sz="0" w:space="0" w:color="auto"/>
          </w:divBdr>
        </w:div>
        <w:div w:id="1487817395">
          <w:marLeft w:val="0"/>
          <w:marRight w:val="0"/>
          <w:marTop w:val="0"/>
          <w:marBottom w:val="0"/>
          <w:divBdr>
            <w:top w:val="none" w:sz="0" w:space="0" w:color="auto"/>
            <w:left w:val="none" w:sz="0" w:space="0" w:color="auto"/>
            <w:bottom w:val="none" w:sz="0" w:space="0" w:color="auto"/>
            <w:right w:val="none" w:sz="0" w:space="0" w:color="auto"/>
          </w:divBdr>
          <w:divsChild>
            <w:div w:id="334647828">
              <w:marLeft w:val="0"/>
              <w:marRight w:val="0"/>
              <w:marTop w:val="0"/>
              <w:marBottom w:val="0"/>
              <w:divBdr>
                <w:top w:val="none" w:sz="0" w:space="0" w:color="auto"/>
                <w:left w:val="none" w:sz="0" w:space="0" w:color="auto"/>
                <w:bottom w:val="none" w:sz="0" w:space="0" w:color="auto"/>
                <w:right w:val="none" w:sz="0" w:space="0" w:color="auto"/>
              </w:divBdr>
            </w:div>
          </w:divsChild>
        </w:div>
        <w:div w:id="1893888037">
          <w:marLeft w:val="0"/>
          <w:marRight w:val="0"/>
          <w:marTop w:val="300"/>
          <w:marBottom w:val="0"/>
          <w:divBdr>
            <w:top w:val="none" w:sz="0" w:space="0" w:color="auto"/>
            <w:left w:val="none" w:sz="0" w:space="0" w:color="auto"/>
            <w:bottom w:val="none" w:sz="0" w:space="0" w:color="auto"/>
            <w:right w:val="none" w:sz="0" w:space="0" w:color="auto"/>
          </w:divBdr>
          <w:divsChild>
            <w:div w:id="211624552">
              <w:marLeft w:val="0"/>
              <w:marRight w:val="0"/>
              <w:marTop w:val="0"/>
              <w:marBottom w:val="0"/>
              <w:divBdr>
                <w:top w:val="none" w:sz="0" w:space="0" w:color="auto"/>
                <w:left w:val="none" w:sz="0" w:space="0" w:color="auto"/>
                <w:bottom w:val="none" w:sz="0" w:space="0" w:color="auto"/>
                <w:right w:val="none" w:sz="0" w:space="0" w:color="auto"/>
              </w:divBdr>
              <w:divsChild>
                <w:div w:id="131996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720241">
          <w:marLeft w:val="0"/>
          <w:marRight w:val="0"/>
          <w:marTop w:val="300"/>
          <w:marBottom w:val="0"/>
          <w:divBdr>
            <w:top w:val="none" w:sz="0" w:space="0" w:color="auto"/>
            <w:left w:val="none" w:sz="0" w:space="0" w:color="auto"/>
            <w:bottom w:val="none" w:sz="0" w:space="0" w:color="auto"/>
            <w:right w:val="none" w:sz="0" w:space="0" w:color="auto"/>
          </w:divBdr>
          <w:divsChild>
            <w:div w:id="1457676098">
              <w:marLeft w:val="0"/>
              <w:marRight w:val="0"/>
              <w:marTop w:val="0"/>
              <w:marBottom w:val="0"/>
              <w:divBdr>
                <w:top w:val="none" w:sz="0" w:space="0" w:color="auto"/>
                <w:left w:val="none" w:sz="0" w:space="0" w:color="auto"/>
                <w:bottom w:val="none" w:sz="0" w:space="0" w:color="auto"/>
                <w:right w:val="none" w:sz="0" w:space="0" w:color="auto"/>
              </w:divBdr>
              <w:divsChild>
                <w:div w:id="1905215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685601">
          <w:marLeft w:val="0"/>
          <w:marRight w:val="0"/>
          <w:marTop w:val="300"/>
          <w:marBottom w:val="0"/>
          <w:divBdr>
            <w:top w:val="none" w:sz="0" w:space="0" w:color="auto"/>
            <w:left w:val="none" w:sz="0" w:space="0" w:color="auto"/>
            <w:bottom w:val="none" w:sz="0" w:space="0" w:color="auto"/>
            <w:right w:val="none" w:sz="0" w:space="0" w:color="auto"/>
          </w:divBdr>
          <w:divsChild>
            <w:div w:id="2052336630">
              <w:marLeft w:val="0"/>
              <w:marRight w:val="0"/>
              <w:marTop w:val="0"/>
              <w:marBottom w:val="0"/>
              <w:divBdr>
                <w:top w:val="none" w:sz="0" w:space="0" w:color="auto"/>
                <w:left w:val="none" w:sz="0" w:space="0" w:color="auto"/>
                <w:bottom w:val="none" w:sz="0" w:space="0" w:color="auto"/>
                <w:right w:val="none" w:sz="0" w:space="0" w:color="auto"/>
              </w:divBdr>
              <w:divsChild>
                <w:div w:id="218634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5789">
          <w:marLeft w:val="0"/>
          <w:marRight w:val="0"/>
          <w:marTop w:val="300"/>
          <w:marBottom w:val="0"/>
          <w:divBdr>
            <w:top w:val="none" w:sz="0" w:space="0" w:color="auto"/>
            <w:left w:val="none" w:sz="0" w:space="0" w:color="auto"/>
            <w:bottom w:val="none" w:sz="0" w:space="0" w:color="auto"/>
            <w:right w:val="none" w:sz="0" w:space="0" w:color="auto"/>
          </w:divBdr>
          <w:divsChild>
            <w:div w:id="775172556">
              <w:marLeft w:val="0"/>
              <w:marRight w:val="0"/>
              <w:marTop w:val="0"/>
              <w:marBottom w:val="0"/>
              <w:divBdr>
                <w:top w:val="none" w:sz="0" w:space="0" w:color="auto"/>
                <w:left w:val="none" w:sz="0" w:space="0" w:color="auto"/>
                <w:bottom w:val="none" w:sz="0" w:space="0" w:color="auto"/>
                <w:right w:val="none" w:sz="0" w:space="0" w:color="auto"/>
              </w:divBdr>
              <w:divsChild>
                <w:div w:id="6773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608160">
      <w:bodyDiv w:val="1"/>
      <w:marLeft w:val="0"/>
      <w:marRight w:val="0"/>
      <w:marTop w:val="0"/>
      <w:marBottom w:val="0"/>
      <w:divBdr>
        <w:top w:val="none" w:sz="0" w:space="0" w:color="auto"/>
        <w:left w:val="none" w:sz="0" w:space="0" w:color="auto"/>
        <w:bottom w:val="none" w:sz="0" w:space="0" w:color="auto"/>
        <w:right w:val="none" w:sz="0" w:space="0" w:color="auto"/>
      </w:divBdr>
    </w:div>
    <w:div w:id="782650614">
      <w:bodyDiv w:val="1"/>
      <w:marLeft w:val="0"/>
      <w:marRight w:val="0"/>
      <w:marTop w:val="0"/>
      <w:marBottom w:val="0"/>
      <w:divBdr>
        <w:top w:val="none" w:sz="0" w:space="0" w:color="auto"/>
        <w:left w:val="none" w:sz="0" w:space="0" w:color="auto"/>
        <w:bottom w:val="none" w:sz="0" w:space="0" w:color="auto"/>
        <w:right w:val="none" w:sz="0" w:space="0" w:color="auto"/>
      </w:divBdr>
    </w:div>
    <w:div w:id="782655588">
      <w:bodyDiv w:val="1"/>
      <w:marLeft w:val="0"/>
      <w:marRight w:val="0"/>
      <w:marTop w:val="0"/>
      <w:marBottom w:val="0"/>
      <w:divBdr>
        <w:top w:val="none" w:sz="0" w:space="0" w:color="auto"/>
        <w:left w:val="none" w:sz="0" w:space="0" w:color="auto"/>
        <w:bottom w:val="none" w:sz="0" w:space="0" w:color="auto"/>
        <w:right w:val="none" w:sz="0" w:space="0" w:color="auto"/>
      </w:divBdr>
      <w:divsChild>
        <w:div w:id="904294211">
          <w:marLeft w:val="0"/>
          <w:marRight w:val="0"/>
          <w:marTop w:val="0"/>
          <w:marBottom w:val="0"/>
          <w:divBdr>
            <w:top w:val="none" w:sz="0" w:space="0" w:color="auto"/>
            <w:left w:val="none" w:sz="0" w:space="0" w:color="auto"/>
            <w:bottom w:val="none" w:sz="0" w:space="0" w:color="auto"/>
            <w:right w:val="none" w:sz="0" w:space="0" w:color="auto"/>
          </w:divBdr>
        </w:div>
        <w:div w:id="1571840779">
          <w:marLeft w:val="0"/>
          <w:marRight w:val="0"/>
          <w:marTop w:val="0"/>
          <w:marBottom w:val="0"/>
          <w:divBdr>
            <w:top w:val="none" w:sz="0" w:space="0" w:color="auto"/>
            <w:left w:val="none" w:sz="0" w:space="0" w:color="auto"/>
            <w:bottom w:val="none" w:sz="0" w:space="0" w:color="auto"/>
            <w:right w:val="none" w:sz="0" w:space="0" w:color="auto"/>
          </w:divBdr>
          <w:divsChild>
            <w:div w:id="343289018">
              <w:marLeft w:val="0"/>
              <w:marRight w:val="0"/>
              <w:marTop w:val="0"/>
              <w:marBottom w:val="0"/>
              <w:divBdr>
                <w:top w:val="none" w:sz="0" w:space="0" w:color="auto"/>
                <w:left w:val="none" w:sz="0" w:space="0" w:color="auto"/>
                <w:bottom w:val="none" w:sz="0" w:space="0" w:color="auto"/>
                <w:right w:val="none" w:sz="0" w:space="0" w:color="auto"/>
              </w:divBdr>
            </w:div>
          </w:divsChild>
        </w:div>
        <w:div w:id="855849135">
          <w:marLeft w:val="0"/>
          <w:marRight w:val="0"/>
          <w:marTop w:val="0"/>
          <w:marBottom w:val="0"/>
          <w:divBdr>
            <w:top w:val="none" w:sz="0" w:space="0" w:color="auto"/>
            <w:left w:val="none" w:sz="0" w:space="0" w:color="auto"/>
            <w:bottom w:val="none" w:sz="0" w:space="0" w:color="auto"/>
            <w:right w:val="none" w:sz="0" w:space="0" w:color="auto"/>
          </w:divBdr>
        </w:div>
        <w:div w:id="1820266856">
          <w:marLeft w:val="0"/>
          <w:marRight w:val="0"/>
          <w:marTop w:val="0"/>
          <w:marBottom w:val="0"/>
          <w:divBdr>
            <w:top w:val="none" w:sz="0" w:space="0" w:color="auto"/>
            <w:left w:val="none" w:sz="0" w:space="0" w:color="auto"/>
            <w:bottom w:val="none" w:sz="0" w:space="0" w:color="auto"/>
            <w:right w:val="none" w:sz="0" w:space="0" w:color="auto"/>
          </w:divBdr>
          <w:divsChild>
            <w:div w:id="875238608">
              <w:marLeft w:val="0"/>
              <w:marRight w:val="0"/>
              <w:marTop w:val="0"/>
              <w:marBottom w:val="0"/>
              <w:divBdr>
                <w:top w:val="none" w:sz="0" w:space="0" w:color="auto"/>
                <w:left w:val="none" w:sz="0" w:space="0" w:color="auto"/>
                <w:bottom w:val="none" w:sz="0" w:space="0" w:color="auto"/>
                <w:right w:val="none" w:sz="0" w:space="0" w:color="auto"/>
              </w:divBdr>
            </w:div>
          </w:divsChild>
        </w:div>
        <w:div w:id="1350521482">
          <w:marLeft w:val="0"/>
          <w:marRight w:val="0"/>
          <w:marTop w:val="0"/>
          <w:marBottom w:val="0"/>
          <w:divBdr>
            <w:top w:val="none" w:sz="0" w:space="0" w:color="auto"/>
            <w:left w:val="none" w:sz="0" w:space="0" w:color="auto"/>
            <w:bottom w:val="none" w:sz="0" w:space="0" w:color="auto"/>
            <w:right w:val="none" w:sz="0" w:space="0" w:color="auto"/>
          </w:divBdr>
        </w:div>
        <w:div w:id="1216624940">
          <w:marLeft w:val="0"/>
          <w:marRight w:val="0"/>
          <w:marTop w:val="0"/>
          <w:marBottom w:val="0"/>
          <w:divBdr>
            <w:top w:val="none" w:sz="0" w:space="0" w:color="auto"/>
            <w:left w:val="none" w:sz="0" w:space="0" w:color="auto"/>
            <w:bottom w:val="none" w:sz="0" w:space="0" w:color="auto"/>
            <w:right w:val="none" w:sz="0" w:space="0" w:color="auto"/>
          </w:divBdr>
          <w:divsChild>
            <w:div w:id="482965504">
              <w:marLeft w:val="0"/>
              <w:marRight w:val="0"/>
              <w:marTop w:val="0"/>
              <w:marBottom w:val="0"/>
              <w:divBdr>
                <w:top w:val="none" w:sz="0" w:space="0" w:color="auto"/>
                <w:left w:val="none" w:sz="0" w:space="0" w:color="auto"/>
                <w:bottom w:val="none" w:sz="0" w:space="0" w:color="auto"/>
                <w:right w:val="none" w:sz="0" w:space="0" w:color="auto"/>
              </w:divBdr>
            </w:div>
          </w:divsChild>
        </w:div>
        <w:div w:id="1868788662">
          <w:marLeft w:val="0"/>
          <w:marRight w:val="0"/>
          <w:marTop w:val="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sChild>
            <w:div w:id="846869401">
              <w:marLeft w:val="0"/>
              <w:marRight w:val="0"/>
              <w:marTop w:val="0"/>
              <w:marBottom w:val="0"/>
              <w:divBdr>
                <w:top w:val="none" w:sz="0" w:space="0" w:color="auto"/>
                <w:left w:val="none" w:sz="0" w:space="0" w:color="auto"/>
                <w:bottom w:val="none" w:sz="0" w:space="0" w:color="auto"/>
                <w:right w:val="none" w:sz="0" w:space="0" w:color="auto"/>
              </w:divBdr>
            </w:div>
          </w:divsChild>
        </w:div>
        <w:div w:id="1461218883">
          <w:marLeft w:val="0"/>
          <w:marRight w:val="0"/>
          <w:marTop w:val="0"/>
          <w:marBottom w:val="0"/>
          <w:divBdr>
            <w:top w:val="none" w:sz="0" w:space="0" w:color="auto"/>
            <w:left w:val="none" w:sz="0" w:space="0" w:color="auto"/>
            <w:bottom w:val="none" w:sz="0" w:space="0" w:color="auto"/>
            <w:right w:val="none" w:sz="0" w:space="0" w:color="auto"/>
          </w:divBdr>
        </w:div>
        <w:div w:id="1946157735">
          <w:marLeft w:val="0"/>
          <w:marRight w:val="0"/>
          <w:marTop w:val="0"/>
          <w:marBottom w:val="0"/>
          <w:divBdr>
            <w:top w:val="none" w:sz="0" w:space="0" w:color="auto"/>
            <w:left w:val="none" w:sz="0" w:space="0" w:color="auto"/>
            <w:bottom w:val="none" w:sz="0" w:space="0" w:color="auto"/>
            <w:right w:val="none" w:sz="0" w:space="0" w:color="auto"/>
          </w:divBdr>
          <w:divsChild>
            <w:div w:id="549271999">
              <w:marLeft w:val="0"/>
              <w:marRight w:val="0"/>
              <w:marTop w:val="0"/>
              <w:marBottom w:val="0"/>
              <w:divBdr>
                <w:top w:val="none" w:sz="0" w:space="0" w:color="auto"/>
                <w:left w:val="none" w:sz="0" w:space="0" w:color="auto"/>
                <w:bottom w:val="none" w:sz="0" w:space="0" w:color="auto"/>
                <w:right w:val="none" w:sz="0" w:space="0" w:color="auto"/>
              </w:divBdr>
            </w:div>
          </w:divsChild>
        </w:div>
        <w:div w:id="1367487266">
          <w:marLeft w:val="0"/>
          <w:marRight w:val="0"/>
          <w:marTop w:val="0"/>
          <w:marBottom w:val="0"/>
          <w:divBdr>
            <w:top w:val="none" w:sz="0" w:space="0" w:color="auto"/>
            <w:left w:val="none" w:sz="0" w:space="0" w:color="auto"/>
            <w:bottom w:val="none" w:sz="0" w:space="0" w:color="auto"/>
            <w:right w:val="none" w:sz="0" w:space="0" w:color="auto"/>
          </w:divBdr>
        </w:div>
        <w:div w:id="338239420">
          <w:marLeft w:val="0"/>
          <w:marRight w:val="0"/>
          <w:marTop w:val="0"/>
          <w:marBottom w:val="0"/>
          <w:divBdr>
            <w:top w:val="none" w:sz="0" w:space="0" w:color="auto"/>
            <w:left w:val="none" w:sz="0" w:space="0" w:color="auto"/>
            <w:bottom w:val="none" w:sz="0" w:space="0" w:color="auto"/>
            <w:right w:val="none" w:sz="0" w:space="0" w:color="auto"/>
          </w:divBdr>
          <w:divsChild>
            <w:div w:id="955063442">
              <w:marLeft w:val="0"/>
              <w:marRight w:val="0"/>
              <w:marTop w:val="0"/>
              <w:marBottom w:val="0"/>
              <w:divBdr>
                <w:top w:val="none" w:sz="0" w:space="0" w:color="auto"/>
                <w:left w:val="none" w:sz="0" w:space="0" w:color="auto"/>
                <w:bottom w:val="none" w:sz="0" w:space="0" w:color="auto"/>
                <w:right w:val="none" w:sz="0" w:space="0" w:color="auto"/>
              </w:divBdr>
            </w:div>
          </w:divsChild>
        </w:div>
        <w:div w:id="1848517083">
          <w:marLeft w:val="0"/>
          <w:marRight w:val="0"/>
          <w:marTop w:val="0"/>
          <w:marBottom w:val="0"/>
          <w:divBdr>
            <w:top w:val="none" w:sz="0" w:space="0" w:color="auto"/>
            <w:left w:val="none" w:sz="0" w:space="0" w:color="auto"/>
            <w:bottom w:val="none" w:sz="0" w:space="0" w:color="auto"/>
            <w:right w:val="none" w:sz="0" w:space="0" w:color="auto"/>
          </w:divBdr>
        </w:div>
        <w:div w:id="1366246707">
          <w:marLeft w:val="0"/>
          <w:marRight w:val="0"/>
          <w:marTop w:val="0"/>
          <w:marBottom w:val="0"/>
          <w:divBdr>
            <w:top w:val="none" w:sz="0" w:space="0" w:color="auto"/>
            <w:left w:val="none" w:sz="0" w:space="0" w:color="auto"/>
            <w:bottom w:val="none" w:sz="0" w:space="0" w:color="auto"/>
            <w:right w:val="none" w:sz="0" w:space="0" w:color="auto"/>
          </w:divBdr>
          <w:divsChild>
            <w:div w:id="1389691986">
              <w:marLeft w:val="0"/>
              <w:marRight w:val="0"/>
              <w:marTop w:val="0"/>
              <w:marBottom w:val="0"/>
              <w:divBdr>
                <w:top w:val="none" w:sz="0" w:space="0" w:color="auto"/>
                <w:left w:val="none" w:sz="0" w:space="0" w:color="auto"/>
                <w:bottom w:val="none" w:sz="0" w:space="0" w:color="auto"/>
                <w:right w:val="none" w:sz="0" w:space="0" w:color="auto"/>
              </w:divBdr>
            </w:div>
          </w:divsChild>
        </w:div>
        <w:div w:id="538275156">
          <w:marLeft w:val="0"/>
          <w:marRight w:val="0"/>
          <w:marTop w:val="300"/>
          <w:marBottom w:val="0"/>
          <w:divBdr>
            <w:top w:val="none" w:sz="0" w:space="0" w:color="auto"/>
            <w:left w:val="none" w:sz="0" w:space="0" w:color="auto"/>
            <w:bottom w:val="none" w:sz="0" w:space="0" w:color="auto"/>
            <w:right w:val="none" w:sz="0" w:space="0" w:color="auto"/>
          </w:divBdr>
          <w:divsChild>
            <w:div w:id="2101024704">
              <w:marLeft w:val="0"/>
              <w:marRight w:val="0"/>
              <w:marTop w:val="0"/>
              <w:marBottom w:val="0"/>
              <w:divBdr>
                <w:top w:val="none" w:sz="0" w:space="0" w:color="auto"/>
                <w:left w:val="none" w:sz="0" w:space="0" w:color="auto"/>
                <w:bottom w:val="none" w:sz="0" w:space="0" w:color="auto"/>
                <w:right w:val="none" w:sz="0" w:space="0" w:color="auto"/>
              </w:divBdr>
              <w:divsChild>
                <w:div w:id="128307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04095">
          <w:marLeft w:val="0"/>
          <w:marRight w:val="0"/>
          <w:marTop w:val="300"/>
          <w:marBottom w:val="0"/>
          <w:divBdr>
            <w:top w:val="none" w:sz="0" w:space="0" w:color="auto"/>
            <w:left w:val="none" w:sz="0" w:space="0" w:color="auto"/>
            <w:bottom w:val="none" w:sz="0" w:space="0" w:color="auto"/>
            <w:right w:val="none" w:sz="0" w:space="0" w:color="auto"/>
          </w:divBdr>
          <w:divsChild>
            <w:div w:id="150997220">
              <w:marLeft w:val="0"/>
              <w:marRight w:val="0"/>
              <w:marTop w:val="0"/>
              <w:marBottom w:val="0"/>
              <w:divBdr>
                <w:top w:val="none" w:sz="0" w:space="0" w:color="auto"/>
                <w:left w:val="none" w:sz="0" w:space="0" w:color="auto"/>
                <w:bottom w:val="none" w:sz="0" w:space="0" w:color="auto"/>
                <w:right w:val="none" w:sz="0" w:space="0" w:color="auto"/>
              </w:divBdr>
              <w:divsChild>
                <w:div w:id="1705670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357448">
          <w:marLeft w:val="0"/>
          <w:marRight w:val="0"/>
          <w:marTop w:val="300"/>
          <w:marBottom w:val="0"/>
          <w:divBdr>
            <w:top w:val="none" w:sz="0" w:space="0" w:color="auto"/>
            <w:left w:val="none" w:sz="0" w:space="0" w:color="auto"/>
            <w:bottom w:val="none" w:sz="0" w:space="0" w:color="auto"/>
            <w:right w:val="none" w:sz="0" w:space="0" w:color="auto"/>
          </w:divBdr>
          <w:divsChild>
            <w:div w:id="154416740">
              <w:marLeft w:val="0"/>
              <w:marRight w:val="0"/>
              <w:marTop w:val="0"/>
              <w:marBottom w:val="0"/>
              <w:divBdr>
                <w:top w:val="none" w:sz="0" w:space="0" w:color="auto"/>
                <w:left w:val="none" w:sz="0" w:space="0" w:color="auto"/>
                <w:bottom w:val="none" w:sz="0" w:space="0" w:color="auto"/>
                <w:right w:val="none" w:sz="0" w:space="0" w:color="auto"/>
              </w:divBdr>
              <w:divsChild>
                <w:div w:id="2010211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709421">
          <w:marLeft w:val="0"/>
          <w:marRight w:val="0"/>
          <w:marTop w:val="300"/>
          <w:marBottom w:val="0"/>
          <w:divBdr>
            <w:top w:val="none" w:sz="0" w:space="0" w:color="auto"/>
            <w:left w:val="none" w:sz="0" w:space="0" w:color="auto"/>
            <w:bottom w:val="none" w:sz="0" w:space="0" w:color="auto"/>
            <w:right w:val="none" w:sz="0" w:space="0" w:color="auto"/>
          </w:divBdr>
          <w:divsChild>
            <w:div w:id="316148440">
              <w:marLeft w:val="0"/>
              <w:marRight w:val="0"/>
              <w:marTop w:val="0"/>
              <w:marBottom w:val="0"/>
              <w:divBdr>
                <w:top w:val="none" w:sz="0" w:space="0" w:color="auto"/>
                <w:left w:val="none" w:sz="0" w:space="0" w:color="auto"/>
                <w:bottom w:val="none" w:sz="0" w:space="0" w:color="auto"/>
                <w:right w:val="none" w:sz="0" w:space="0" w:color="auto"/>
              </w:divBdr>
              <w:divsChild>
                <w:div w:id="51303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842267">
      <w:bodyDiv w:val="1"/>
      <w:marLeft w:val="0"/>
      <w:marRight w:val="0"/>
      <w:marTop w:val="0"/>
      <w:marBottom w:val="0"/>
      <w:divBdr>
        <w:top w:val="none" w:sz="0" w:space="0" w:color="auto"/>
        <w:left w:val="none" w:sz="0" w:space="0" w:color="auto"/>
        <w:bottom w:val="none" w:sz="0" w:space="0" w:color="auto"/>
        <w:right w:val="none" w:sz="0" w:space="0" w:color="auto"/>
      </w:divBdr>
      <w:divsChild>
        <w:div w:id="1455293517">
          <w:marLeft w:val="0"/>
          <w:marRight w:val="0"/>
          <w:marTop w:val="0"/>
          <w:marBottom w:val="0"/>
          <w:divBdr>
            <w:top w:val="none" w:sz="0" w:space="0" w:color="auto"/>
            <w:left w:val="none" w:sz="0" w:space="0" w:color="auto"/>
            <w:bottom w:val="none" w:sz="0" w:space="0" w:color="auto"/>
            <w:right w:val="none" w:sz="0" w:space="0" w:color="auto"/>
          </w:divBdr>
        </w:div>
        <w:div w:id="874541704">
          <w:marLeft w:val="0"/>
          <w:marRight w:val="0"/>
          <w:marTop w:val="0"/>
          <w:marBottom w:val="0"/>
          <w:divBdr>
            <w:top w:val="none" w:sz="0" w:space="0" w:color="auto"/>
            <w:left w:val="none" w:sz="0" w:space="0" w:color="auto"/>
            <w:bottom w:val="none" w:sz="0" w:space="0" w:color="auto"/>
            <w:right w:val="none" w:sz="0" w:space="0" w:color="auto"/>
          </w:divBdr>
          <w:divsChild>
            <w:div w:id="406657717">
              <w:marLeft w:val="0"/>
              <w:marRight w:val="0"/>
              <w:marTop w:val="0"/>
              <w:marBottom w:val="0"/>
              <w:divBdr>
                <w:top w:val="none" w:sz="0" w:space="0" w:color="auto"/>
                <w:left w:val="none" w:sz="0" w:space="0" w:color="auto"/>
                <w:bottom w:val="none" w:sz="0" w:space="0" w:color="auto"/>
                <w:right w:val="none" w:sz="0" w:space="0" w:color="auto"/>
              </w:divBdr>
            </w:div>
          </w:divsChild>
        </w:div>
        <w:div w:id="1914851949">
          <w:marLeft w:val="0"/>
          <w:marRight w:val="0"/>
          <w:marTop w:val="0"/>
          <w:marBottom w:val="0"/>
          <w:divBdr>
            <w:top w:val="none" w:sz="0" w:space="0" w:color="auto"/>
            <w:left w:val="none" w:sz="0" w:space="0" w:color="auto"/>
            <w:bottom w:val="none" w:sz="0" w:space="0" w:color="auto"/>
            <w:right w:val="none" w:sz="0" w:space="0" w:color="auto"/>
          </w:divBdr>
        </w:div>
        <w:div w:id="551431915">
          <w:marLeft w:val="0"/>
          <w:marRight w:val="0"/>
          <w:marTop w:val="0"/>
          <w:marBottom w:val="0"/>
          <w:divBdr>
            <w:top w:val="none" w:sz="0" w:space="0" w:color="auto"/>
            <w:left w:val="none" w:sz="0" w:space="0" w:color="auto"/>
            <w:bottom w:val="none" w:sz="0" w:space="0" w:color="auto"/>
            <w:right w:val="none" w:sz="0" w:space="0" w:color="auto"/>
          </w:divBdr>
          <w:divsChild>
            <w:div w:id="969481906">
              <w:marLeft w:val="0"/>
              <w:marRight w:val="0"/>
              <w:marTop w:val="0"/>
              <w:marBottom w:val="0"/>
              <w:divBdr>
                <w:top w:val="none" w:sz="0" w:space="0" w:color="auto"/>
                <w:left w:val="none" w:sz="0" w:space="0" w:color="auto"/>
                <w:bottom w:val="none" w:sz="0" w:space="0" w:color="auto"/>
                <w:right w:val="none" w:sz="0" w:space="0" w:color="auto"/>
              </w:divBdr>
            </w:div>
          </w:divsChild>
        </w:div>
        <w:div w:id="4285228">
          <w:marLeft w:val="0"/>
          <w:marRight w:val="0"/>
          <w:marTop w:val="0"/>
          <w:marBottom w:val="0"/>
          <w:divBdr>
            <w:top w:val="none" w:sz="0" w:space="0" w:color="auto"/>
            <w:left w:val="none" w:sz="0" w:space="0" w:color="auto"/>
            <w:bottom w:val="none" w:sz="0" w:space="0" w:color="auto"/>
            <w:right w:val="none" w:sz="0" w:space="0" w:color="auto"/>
          </w:divBdr>
        </w:div>
        <w:div w:id="580066077">
          <w:marLeft w:val="0"/>
          <w:marRight w:val="0"/>
          <w:marTop w:val="0"/>
          <w:marBottom w:val="0"/>
          <w:divBdr>
            <w:top w:val="none" w:sz="0" w:space="0" w:color="auto"/>
            <w:left w:val="none" w:sz="0" w:space="0" w:color="auto"/>
            <w:bottom w:val="none" w:sz="0" w:space="0" w:color="auto"/>
            <w:right w:val="none" w:sz="0" w:space="0" w:color="auto"/>
          </w:divBdr>
          <w:divsChild>
            <w:div w:id="992411785">
              <w:marLeft w:val="0"/>
              <w:marRight w:val="0"/>
              <w:marTop w:val="0"/>
              <w:marBottom w:val="0"/>
              <w:divBdr>
                <w:top w:val="none" w:sz="0" w:space="0" w:color="auto"/>
                <w:left w:val="none" w:sz="0" w:space="0" w:color="auto"/>
                <w:bottom w:val="none" w:sz="0" w:space="0" w:color="auto"/>
                <w:right w:val="none" w:sz="0" w:space="0" w:color="auto"/>
              </w:divBdr>
            </w:div>
          </w:divsChild>
        </w:div>
        <w:div w:id="937641897">
          <w:marLeft w:val="0"/>
          <w:marRight w:val="0"/>
          <w:marTop w:val="0"/>
          <w:marBottom w:val="0"/>
          <w:divBdr>
            <w:top w:val="none" w:sz="0" w:space="0" w:color="auto"/>
            <w:left w:val="none" w:sz="0" w:space="0" w:color="auto"/>
            <w:bottom w:val="none" w:sz="0" w:space="0" w:color="auto"/>
            <w:right w:val="none" w:sz="0" w:space="0" w:color="auto"/>
          </w:divBdr>
        </w:div>
        <w:div w:id="1941643756">
          <w:marLeft w:val="0"/>
          <w:marRight w:val="0"/>
          <w:marTop w:val="0"/>
          <w:marBottom w:val="0"/>
          <w:divBdr>
            <w:top w:val="none" w:sz="0" w:space="0" w:color="auto"/>
            <w:left w:val="none" w:sz="0" w:space="0" w:color="auto"/>
            <w:bottom w:val="none" w:sz="0" w:space="0" w:color="auto"/>
            <w:right w:val="none" w:sz="0" w:space="0" w:color="auto"/>
          </w:divBdr>
          <w:divsChild>
            <w:div w:id="896472939">
              <w:marLeft w:val="0"/>
              <w:marRight w:val="0"/>
              <w:marTop w:val="0"/>
              <w:marBottom w:val="0"/>
              <w:divBdr>
                <w:top w:val="none" w:sz="0" w:space="0" w:color="auto"/>
                <w:left w:val="none" w:sz="0" w:space="0" w:color="auto"/>
                <w:bottom w:val="none" w:sz="0" w:space="0" w:color="auto"/>
                <w:right w:val="none" w:sz="0" w:space="0" w:color="auto"/>
              </w:divBdr>
            </w:div>
          </w:divsChild>
        </w:div>
        <w:div w:id="1562789414">
          <w:marLeft w:val="0"/>
          <w:marRight w:val="0"/>
          <w:marTop w:val="0"/>
          <w:marBottom w:val="0"/>
          <w:divBdr>
            <w:top w:val="none" w:sz="0" w:space="0" w:color="auto"/>
            <w:left w:val="none" w:sz="0" w:space="0" w:color="auto"/>
            <w:bottom w:val="none" w:sz="0" w:space="0" w:color="auto"/>
            <w:right w:val="none" w:sz="0" w:space="0" w:color="auto"/>
          </w:divBdr>
        </w:div>
        <w:div w:id="1139957768">
          <w:marLeft w:val="0"/>
          <w:marRight w:val="0"/>
          <w:marTop w:val="0"/>
          <w:marBottom w:val="0"/>
          <w:divBdr>
            <w:top w:val="none" w:sz="0" w:space="0" w:color="auto"/>
            <w:left w:val="none" w:sz="0" w:space="0" w:color="auto"/>
            <w:bottom w:val="none" w:sz="0" w:space="0" w:color="auto"/>
            <w:right w:val="none" w:sz="0" w:space="0" w:color="auto"/>
          </w:divBdr>
          <w:divsChild>
            <w:div w:id="1175654917">
              <w:marLeft w:val="0"/>
              <w:marRight w:val="0"/>
              <w:marTop w:val="0"/>
              <w:marBottom w:val="0"/>
              <w:divBdr>
                <w:top w:val="none" w:sz="0" w:space="0" w:color="auto"/>
                <w:left w:val="none" w:sz="0" w:space="0" w:color="auto"/>
                <w:bottom w:val="none" w:sz="0" w:space="0" w:color="auto"/>
                <w:right w:val="none" w:sz="0" w:space="0" w:color="auto"/>
              </w:divBdr>
            </w:div>
          </w:divsChild>
        </w:div>
        <w:div w:id="712343182">
          <w:marLeft w:val="0"/>
          <w:marRight w:val="0"/>
          <w:marTop w:val="0"/>
          <w:marBottom w:val="0"/>
          <w:divBdr>
            <w:top w:val="none" w:sz="0" w:space="0" w:color="auto"/>
            <w:left w:val="none" w:sz="0" w:space="0" w:color="auto"/>
            <w:bottom w:val="none" w:sz="0" w:space="0" w:color="auto"/>
            <w:right w:val="none" w:sz="0" w:space="0" w:color="auto"/>
          </w:divBdr>
        </w:div>
        <w:div w:id="366182320">
          <w:marLeft w:val="0"/>
          <w:marRight w:val="0"/>
          <w:marTop w:val="0"/>
          <w:marBottom w:val="0"/>
          <w:divBdr>
            <w:top w:val="none" w:sz="0" w:space="0" w:color="auto"/>
            <w:left w:val="none" w:sz="0" w:space="0" w:color="auto"/>
            <w:bottom w:val="none" w:sz="0" w:space="0" w:color="auto"/>
            <w:right w:val="none" w:sz="0" w:space="0" w:color="auto"/>
          </w:divBdr>
          <w:divsChild>
            <w:div w:id="829711835">
              <w:marLeft w:val="0"/>
              <w:marRight w:val="0"/>
              <w:marTop w:val="0"/>
              <w:marBottom w:val="0"/>
              <w:divBdr>
                <w:top w:val="none" w:sz="0" w:space="0" w:color="auto"/>
                <w:left w:val="none" w:sz="0" w:space="0" w:color="auto"/>
                <w:bottom w:val="none" w:sz="0" w:space="0" w:color="auto"/>
                <w:right w:val="none" w:sz="0" w:space="0" w:color="auto"/>
              </w:divBdr>
            </w:div>
          </w:divsChild>
        </w:div>
        <w:div w:id="1135374314">
          <w:marLeft w:val="0"/>
          <w:marRight w:val="0"/>
          <w:marTop w:val="0"/>
          <w:marBottom w:val="0"/>
          <w:divBdr>
            <w:top w:val="none" w:sz="0" w:space="0" w:color="auto"/>
            <w:left w:val="none" w:sz="0" w:space="0" w:color="auto"/>
            <w:bottom w:val="none" w:sz="0" w:space="0" w:color="auto"/>
            <w:right w:val="none" w:sz="0" w:space="0" w:color="auto"/>
          </w:divBdr>
        </w:div>
        <w:div w:id="1855260780">
          <w:marLeft w:val="0"/>
          <w:marRight w:val="0"/>
          <w:marTop w:val="0"/>
          <w:marBottom w:val="0"/>
          <w:divBdr>
            <w:top w:val="none" w:sz="0" w:space="0" w:color="auto"/>
            <w:left w:val="none" w:sz="0" w:space="0" w:color="auto"/>
            <w:bottom w:val="none" w:sz="0" w:space="0" w:color="auto"/>
            <w:right w:val="none" w:sz="0" w:space="0" w:color="auto"/>
          </w:divBdr>
          <w:divsChild>
            <w:div w:id="189804320">
              <w:marLeft w:val="0"/>
              <w:marRight w:val="0"/>
              <w:marTop w:val="0"/>
              <w:marBottom w:val="0"/>
              <w:divBdr>
                <w:top w:val="none" w:sz="0" w:space="0" w:color="auto"/>
                <w:left w:val="none" w:sz="0" w:space="0" w:color="auto"/>
                <w:bottom w:val="none" w:sz="0" w:space="0" w:color="auto"/>
                <w:right w:val="none" w:sz="0" w:space="0" w:color="auto"/>
              </w:divBdr>
            </w:div>
          </w:divsChild>
        </w:div>
        <w:div w:id="779569478">
          <w:marLeft w:val="0"/>
          <w:marRight w:val="0"/>
          <w:marTop w:val="300"/>
          <w:marBottom w:val="0"/>
          <w:divBdr>
            <w:top w:val="none" w:sz="0" w:space="0" w:color="auto"/>
            <w:left w:val="none" w:sz="0" w:space="0" w:color="auto"/>
            <w:bottom w:val="none" w:sz="0" w:space="0" w:color="auto"/>
            <w:right w:val="none" w:sz="0" w:space="0" w:color="auto"/>
          </w:divBdr>
          <w:divsChild>
            <w:div w:id="1542595361">
              <w:marLeft w:val="0"/>
              <w:marRight w:val="0"/>
              <w:marTop w:val="0"/>
              <w:marBottom w:val="0"/>
              <w:divBdr>
                <w:top w:val="none" w:sz="0" w:space="0" w:color="auto"/>
                <w:left w:val="none" w:sz="0" w:space="0" w:color="auto"/>
                <w:bottom w:val="none" w:sz="0" w:space="0" w:color="auto"/>
                <w:right w:val="none" w:sz="0" w:space="0" w:color="auto"/>
              </w:divBdr>
              <w:divsChild>
                <w:div w:id="830100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710">
          <w:marLeft w:val="0"/>
          <w:marRight w:val="0"/>
          <w:marTop w:val="300"/>
          <w:marBottom w:val="0"/>
          <w:divBdr>
            <w:top w:val="none" w:sz="0" w:space="0" w:color="auto"/>
            <w:left w:val="none" w:sz="0" w:space="0" w:color="auto"/>
            <w:bottom w:val="none" w:sz="0" w:space="0" w:color="auto"/>
            <w:right w:val="none" w:sz="0" w:space="0" w:color="auto"/>
          </w:divBdr>
          <w:divsChild>
            <w:div w:id="579145764">
              <w:marLeft w:val="0"/>
              <w:marRight w:val="0"/>
              <w:marTop w:val="0"/>
              <w:marBottom w:val="0"/>
              <w:divBdr>
                <w:top w:val="none" w:sz="0" w:space="0" w:color="auto"/>
                <w:left w:val="none" w:sz="0" w:space="0" w:color="auto"/>
                <w:bottom w:val="none" w:sz="0" w:space="0" w:color="auto"/>
                <w:right w:val="none" w:sz="0" w:space="0" w:color="auto"/>
              </w:divBdr>
              <w:divsChild>
                <w:div w:id="46925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594952">
          <w:marLeft w:val="0"/>
          <w:marRight w:val="0"/>
          <w:marTop w:val="300"/>
          <w:marBottom w:val="0"/>
          <w:divBdr>
            <w:top w:val="none" w:sz="0" w:space="0" w:color="auto"/>
            <w:left w:val="none" w:sz="0" w:space="0" w:color="auto"/>
            <w:bottom w:val="none" w:sz="0" w:space="0" w:color="auto"/>
            <w:right w:val="none" w:sz="0" w:space="0" w:color="auto"/>
          </w:divBdr>
          <w:divsChild>
            <w:div w:id="1644432325">
              <w:marLeft w:val="0"/>
              <w:marRight w:val="0"/>
              <w:marTop w:val="0"/>
              <w:marBottom w:val="0"/>
              <w:divBdr>
                <w:top w:val="none" w:sz="0" w:space="0" w:color="auto"/>
                <w:left w:val="none" w:sz="0" w:space="0" w:color="auto"/>
                <w:bottom w:val="none" w:sz="0" w:space="0" w:color="auto"/>
                <w:right w:val="none" w:sz="0" w:space="0" w:color="auto"/>
              </w:divBdr>
              <w:divsChild>
                <w:div w:id="368726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4227880">
      <w:bodyDiv w:val="1"/>
      <w:marLeft w:val="0"/>
      <w:marRight w:val="0"/>
      <w:marTop w:val="0"/>
      <w:marBottom w:val="0"/>
      <w:divBdr>
        <w:top w:val="none" w:sz="0" w:space="0" w:color="auto"/>
        <w:left w:val="none" w:sz="0" w:space="0" w:color="auto"/>
        <w:bottom w:val="none" w:sz="0" w:space="0" w:color="auto"/>
        <w:right w:val="none" w:sz="0" w:space="0" w:color="auto"/>
      </w:divBdr>
    </w:div>
    <w:div w:id="785274470">
      <w:bodyDiv w:val="1"/>
      <w:marLeft w:val="0"/>
      <w:marRight w:val="0"/>
      <w:marTop w:val="0"/>
      <w:marBottom w:val="0"/>
      <w:divBdr>
        <w:top w:val="none" w:sz="0" w:space="0" w:color="auto"/>
        <w:left w:val="none" w:sz="0" w:space="0" w:color="auto"/>
        <w:bottom w:val="none" w:sz="0" w:space="0" w:color="auto"/>
        <w:right w:val="none" w:sz="0" w:space="0" w:color="auto"/>
      </w:divBdr>
      <w:divsChild>
        <w:div w:id="142702360">
          <w:marLeft w:val="0"/>
          <w:marRight w:val="0"/>
          <w:marTop w:val="0"/>
          <w:marBottom w:val="0"/>
          <w:divBdr>
            <w:top w:val="none" w:sz="0" w:space="0" w:color="auto"/>
            <w:left w:val="none" w:sz="0" w:space="0" w:color="auto"/>
            <w:bottom w:val="none" w:sz="0" w:space="0" w:color="auto"/>
            <w:right w:val="none" w:sz="0" w:space="0" w:color="auto"/>
          </w:divBdr>
          <w:divsChild>
            <w:div w:id="1091703019">
              <w:marLeft w:val="0"/>
              <w:marRight w:val="0"/>
              <w:marTop w:val="0"/>
              <w:marBottom w:val="0"/>
              <w:divBdr>
                <w:top w:val="none" w:sz="0" w:space="0" w:color="auto"/>
                <w:left w:val="none" w:sz="0" w:space="0" w:color="auto"/>
                <w:bottom w:val="none" w:sz="0" w:space="0" w:color="auto"/>
                <w:right w:val="none" w:sz="0" w:space="0" w:color="auto"/>
              </w:divBdr>
            </w:div>
          </w:divsChild>
        </w:div>
        <w:div w:id="187106310">
          <w:marLeft w:val="0"/>
          <w:marRight w:val="0"/>
          <w:marTop w:val="0"/>
          <w:marBottom w:val="0"/>
          <w:divBdr>
            <w:top w:val="none" w:sz="0" w:space="0" w:color="auto"/>
            <w:left w:val="none" w:sz="0" w:space="0" w:color="auto"/>
            <w:bottom w:val="none" w:sz="0" w:space="0" w:color="auto"/>
            <w:right w:val="none" w:sz="0" w:space="0" w:color="auto"/>
          </w:divBdr>
          <w:divsChild>
            <w:div w:id="1539664517">
              <w:marLeft w:val="0"/>
              <w:marRight w:val="0"/>
              <w:marTop w:val="0"/>
              <w:marBottom w:val="0"/>
              <w:divBdr>
                <w:top w:val="none" w:sz="0" w:space="0" w:color="auto"/>
                <w:left w:val="none" w:sz="0" w:space="0" w:color="auto"/>
                <w:bottom w:val="none" w:sz="0" w:space="0" w:color="auto"/>
                <w:right w:val="none" w:sz="0" w:space="0" w:color="auto"/>
              </w:divBdr>
            </w:div>
          </w:divsChild>
        </w:div>
        <w:div w:id="198907084">
          <w:marLeft w:val="0"/>
          <w:marRight w:val="0"/>
          <w:marTop w:val="300"/>
          <w:marBottom w:val="0"/>
          <w:divBdr>
            <w:top w:val="none" w:sz="0" w:space="0" w:color="auto"/>
            <w:left w:val="none" w:sz="0" w:space="0" w:color="auto"/>
            <w:bottom w:val="none" w:sz="0" w:space="0" w:color="auto"/>
            <w:right w:val="none" w:sz="0" w:space="0" w:color="auto"/>
          </w:divBdr>
          <w:divsChild>
            <w:div w:id="1307468797">
              <w:marLeft w:val="0"/>
              <w:marRight w:val="0"/>
              <w:marTop w:val="0"/>
              <w:marBottom w:val="0"/>
              <w:divBdr>
                <w:top w:val="none" w:sz="0" w:space="0" w:color="auto"/>
                <w:left w:val="none" w:sz="0" w:space="0" w:color="auto"/>
                <w:bottom w:val="none" w:sz="0" w:space="0" w:color="auto"/>
                <w:right w:val="none" w:sz="0" w:space="0" w:color="auto"/>
              </w:divBdr>
              <w:divsChild>
                <w:div w:id="1073159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2148">
          <w:marLeft w:val="0"/>
          <w:marRight w:val="0"/>
          <w:marTop w:val="0"/>
          <w:marBottom w:val="0"/>
          <w:divBdr>
            <w:top w:val="none" w:sz="0" w:space="0" w:color="auto"/>
            <w:left w:val="none" w:sz="0" w:space="0" w:color="auto"/>
            <w:bottom w:val="none" w:sz="0" w:space="0" w:color="auto"/>
            <w:right w:val="none" w:sz="0" w:space="0" w:color="auto"/>
          </w:divBdr>
        </w:div>
        <w:div w:id="372734456">
          <w:marLeft w:val="0"/>
          <w:marRight w:val="0"/>
          <w:marTop w:val="0"/>
          <w:marBottom w:val="0"/>
          <w:divBdr>
            <w:top w:val="none" w:sz="0" w:space="0" w:color="auto"/>
            <w:left w:val="none" w:sz="0" w:space="0" w:color="auto"/>
            <w:bottom w:val="none" w:sz="0" w:space="0" w:color="auto"/>
            <w:right w:val="none" w:sz="0" w:space="0" w:color="auto"/>
          </w:divBdr>
        </w:div>
        <w:div w:id="468131154">
          <w:marLeft w:val="0"/>
          <w:marRight w:val="0"/>
          <w:marTop w:val="300"/>
          <w:marBottom w:val="0"/>
          <w:divBdr>
            <w:top w:val="none" w:sz="0" w:space="0" w:color="auto"/>
            <w:left w:val="none" w:sz="0" w:space="0" w:color="auto"/>
            <w:bottom w:val="none" w:sz="0" w:space="0" w:color="auto"/>
            <w:right w:val="none" w:sz="0" w:space="0" w:color="auto"/>
          </w:divBdr>
          <w:divsChild>
            <w:div w:id="1307467066">
              <w:marLeft w:val="0"/>
              <w:marRight w:val="0"/>
              <w:marTop w:val="0"/>
              <w:marBottom w:val="0"/>
              <w:divBdr>
                <w:top w:val="none" w:sz="0" w:space="0" w:color="auto"/>
                <w:left w:val="none" w:sz="0" w:space="0" w:color="auto"/>
                <w:bottom w:val="none" w:sz="0" w:space="0" w:color="auto"/>
                <w:right w:val="none" w:sz="0" w:space="0" w:color="auto"/>
              </w:divBdr>
              <w:divsChild>
                <w:div w:id="112469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181455">
          <w:marLeft w:val="0"/>
          <w:marRight w:val="0"/>
          <w:marTop w:val="0"/>
          <w:marBottom w:val="0"/>
          <w:divBdr>
            <w:top w:val="none" w:sz="0" w:space="0" w:color="auto"/>
            <w:left w:val="none" w:sz="0" w:space="0" w:color="auto"/>
            <w:bottom w:val="none" w:sz="0" w:space="0" w:color="auto"/>
            <w:right w:val="none" w:sz="0" w:space="0" w:color="auto"/>
          </w:divBdr>
          <w:divsChild>
            <w:div w:id="95953887">
              <w:marLeft w:val="0"/>
              <w:marRight w:val="0"/>
              <w:marTop w:val="0"/>
              <w:marBottom w:val="0"/>
              <w:divBdr>
                <w:top w:val="none" w:sz="0" w:space="0" w:color="auto"/>
                <w:left w:val="none" w:sz="0" w:space="0" w:color="auto"/>
                <w:bottom w:val="none" w:sz="0" w:space="0" w:color="auto"/>
                <w:right w:val="none" w:sz="0" w:space="0" w:color="auto"/>
              </w:divBdr>
            </w:div>
          </w:divsChild>
        </w:div>
        <w:div w:id="870535978">
          <w:marLeft w:val="0"/>
          <w:marRight w:val="0"/>
          <w:marTop w:val="0"/>
          <w:marBottom w:val="0"/>
          <w:divBdr>
            <w:top w:val="none" w:sz="0" w:space="0" w:color="auto"/>
            <w:left w:val="none" w:sz="0" w:space="0" w:color="auto"/>
            <w:bottom w:val="none" w:sz="0" w:space="0" w:color="auto"/>
            <w:right w:val="none" w:sz="0" w:space="0" w:color="auto"/>
          </w:divBdr>
          <w:divsChild>
            <w:div w:id="738139079">
              <w:marLeft w:val="0"/>
              <w:marRight w:val="0"/>
              <w:marTop w:val="0"/>
              <w:marBottom w:val="0"/>
              <w:divBdr>
                <w:top w:val="none" w:sz="0" w:space="0" w:color="auto"/>
                <w:left w:val="none" w:sz="0" w:space="0" w:color="auto"/>
                <w:bottom w:val="none" w:sz="0" w:space="0" w:color="auto"/>
                <w:right w:val="none" w:sz="0" w:space="0" w:color="auto"/>
              </w:divBdr>
            </w:div>
          </w:divsChild>
        </w:div>
        <w:div w:id="952248409">
          <w:marLeft w:val="0"/>
          <w:marRight w:val="0"/>
          <w:marTop w:val="0"/>
          <w:marBottom w:val="0"/>
          <w:divBdr>
            <w:top w:val="none" w:sz="0" w:space="0" w:color="auto"/>
            <w:left w:val="none" w:sz="0" w:space="0" w:color="auto"/>
            <w:bottom w:val="none" w:sz="0" w:space="0" w:color="auto"/>
            <w:right w:val="none" w:sz="0" w:space="0" w:color="auto"/>
          </w:divBdr>
          <w:divsChild>
            <w:div w:id="1889032530">
              <w:marLeft w:val="0"/>
              <w:marRight w:val="0"/>
              <w:marTop w:val="0"/>
              <w:marBottom w:val="0"/>
              <w:divBdr>
                <w:top w:val="none" w:sz="0" w:space="0" w:color="auto"/>
                <w:left w:val="none" w:sz="0" w:space="0" w:color="auto"/>
                <w:bottom w:val="none" w:sz="0" w:space="0" w:color="auto"/>
                <w:right w:val="none" w:sz="0" w:space="0" w:color="auto"/>
              </w:divBdr>
            </w:div>
          </w:divsChild>
        </w:div>
        <w:div w:id="1242257072">
          <w:marLeft w:val="0"/>
          <w:marRight w:val="0"/>
          <w:marTop w:val="300"/>
          <w:marBottom w:val="0"/>
          <w:divBdr>
            <w:top w:val="none" w:sz="0" w:space="0" w:color="auto"/>
            <w:left w:val="none" w:sz="0" w:space="0" w:color="auto"/>
            <w:bottom w:val="none" w:sz="0" w:space="0" w:color="auto"/>
            <w:right w:val="none" w:sz="0" w:space="0" w:color="auto"/>
          </w:divBdr>
          <w:divsChild>
            <w:div w:id="92285226">
              <w:marLeft w:val="0"/>
              <w:marRight w:val="0"/>
              <w:marTop w:val="0"/>
              <w:marBottom w:val="0"/>
              <w:divBdr>
                <w:top w:val="none" w:sz="0" w:space="0" w:color="auto"/>
                <w:left w:val="none" w:sz="0" w:space="0" w:color="auto"/>
                <w:bottom w:val="none" w:sz="0" w:space="0" w:color="auto"/>
                <w:right w:val="none" w:sz="0" w:space="0" w:color="auto"/>
              </w:divBdr>
              <w:divsChild>
                <w:div w:id="13739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991069">
          <w:marLeft w:val="0"/>
          <w:marRight w:val="0"/>
          <w:marTop w:val="0"/>
          <w:marBottom w:val="0"/>
          <w:divBdr>
            <w:top w:val="none" w:sz="0" w:space="0" w:color="auto"/>
            <w:left w:val="none" w:sz="0" w:space="0" w:color="auto"/>
            <w:bottom w:val="none" w:sz="0" w:space="0" w:color="auto"/>
            <w:right w:val="none" w:sz="0" w:space="0" w:color="auto"/>
          </w:divBdr>
        </w:div>
        <w:div w:id="1381978082">
          <w:marLeft w:val="0"/>
          <w:marRight w:val="0"/>
          <w:marTop w:val="0"/>
          <w:marBottom w:val="0"/>
          <w:divBdr>
            <w:top w:val="none" w:sz="0" w:space="0" w:color="auto"/>
            <w:left w:val="none" w:sz="0" w:space="0" w:color="auto"/>
            <w:bottom w:val="none" w:sz="0" w:space="0" w:color="auto"/>
            <w:right w:val="none" w:sz="0" w:space="0" w:color="auto"/>
          </w:divBdr>
          <w:divsChild>
            <w:div w:id="1376924624">
              <w:marLeft w:val="0"/>
              <w:marRight w:val="0"/>
              <w:marTop w:val="0"/>
              <w:marBottom w:val="0"/>
              <w:divBdr>
                <w:top w:val="none" w:sz="0" w:space="0" w:color="auto"/>
                <w:left w:val="none" w:sz="0" w:space="0" w:color="auto"/>
                <w:bottom w:val="none" w:sz="0" w:space="0" w:color="auto"/>
                <w:right w:val="none" w:sz="0" w:space="0" w:color="auto"/>
              </w:divBdr>
            </w:div>
          </w:divsChild>
        </w:div>
        <w:div w:id="1568805545">
          <w:marLeft w:val="0"/>
          <w:marRight w:val="0"/>
          <w:marTop w:val="0"/>
          <w:marBottom w:val="0"/>
          <w:divBdr>
            <w:top w:val="none" w:sz="0" w:space="0" w:color="auto"/>
            <w:left w:val="none" w:sz="0" w:space="0" w:color="auto"/>
            <w:bottom w:val="none" w:sz="0" w:space="0" w:color="auto"/>
            <w:right w:val="none" w:sz="0" w:space="0" w:color="auto"/>
          </w:divBdr>
        </w:div>
        <w:div w:id="1593120314">
          <w:marLeft w:val="0"/>
          <w:marRight w:val="0"/>
          <w:marTop w:val="300"/>
          <w:marBottom w:val="0"/>
          <w:divBdr>
            <w:top w:val="none" w:sz="0" w:space="0" w:color="auto"/>
            <w:left w:val="none" w:sz="0" w:space="0" w:color="auto"/>
            <w:bottom w:val="none" w:sz="0" w:space="0" w:color="auto"/>
            <w:right w:val="none" w:sz="0" w:space="0" w:color="auto"/>
          </w:divBdr>
          <w:divsChild>
            <w:div w:id="371925003">
              <w:marLeft w:val="0"/>
              <w:marRight w:val="0"/>
              <w:marTop w:val="0"/>
              <w:marBottom w:val="0"/>
              <w:divBdr>
                <w:top w:val="none" w:sz="0" w:space="0" w:color="auto"/>
                <w:left w:val="none" w:sz="0" w:space="0" w:color="auto"/>
                <w:bottom w:val="none" w:sz="0" w:space="0" w:color="auto"/>
                <w:right w:val="none" w:sz="0" w:space="0" w:color="auto"/>
              </w:divBdr>
              <w:divsChild>
                <w:div w:id="164928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7756">
          <w:marLeft w:val="0"/>
          <w:marRight w:val="0"/>
          <w:marTop w:val="0"/>
          <w:marBottom w:val="0"/>
          <w:divBdr>
            <w:top w:val="none" w:sz="0" w:space="0" w:color="auto"/>
            <w:left w:val="none" w:sz="0" w:space="0" w:color="auto"/>
            <w:bottom w:val="none" w:sz="0" w:space="0" w:color="auto"/>
            <w:right w:val="none" w:sz="0" w:space="0" w:color="auto"/>
          </w:divBdr>
        </w:div>
        <w:div w:id="1911692335">
          <w:marLeft w:val="0"/>
          <w:marRight w:val="0"/>
          <w:marTop w:val="0"/>
          <w:marBottom w:val="0"/>
          <w:divBdr>
            <w:top w:val="none" w:sz="0" w:space="0" w:color="auto"/>
            <w:left w:val="none" w:sz="0" w:space="0" w:color="auto"/>
            <w:bottom w:val="none" w:sz="0" w:space="0" w:color="auto"/>
            <w:right w:val="none" w:sz="0" w:space="0" w:color="auto"/>
          </w:divBdr>
          <w:divsChild>
            <w:div w:id="1621449497">
              <w:marLeft w:val="0"/>
              <w:marRight w:val="0"/>
              <w:marTop w:val="0"/>
              <w:marBottom w:val="0"/>
              <w:divBdr>
                <w:top w:val="none" w:sz="0" w:space="0" w:color="auto"/>
                <w:left w:val="none" w:sz="0" w:space="0" w:color="auto"/>
                <w:bottom w:val="none" w:sz="0" w:space="0" w:color="auto"/>
                <w:right w:val="none" w:sz="0" w:space="0" w:color="auto"/>
              </w:divBdr>
            </w:div>
          </w:divsChild>
        </w:div>
        <w:div w:id="1961300809">
          <w:marLeft w:val="0"/>
          <w:marRight w:val="0"/>
          <w:marTop w:val="0"/>
          <w:marBottom w:val="0"/>
          <w:divBdr>
            <w:top w:val="none" w:sz="0" w:space="0" w:color="auto"/>
            <w:left w:val="none" w:sz="0" w:space="0" w:color="auto"/>
            <w:bottom w:val="none" w:sz="0" w:space="0" w:color="auto"/>
            <w:right w:val="none" w:sz="0" w:space="0" w:color="auto"/>
          </w:divBdr>
        </w:div>
        <w:div w:id="2060396793">
          <w:marLeft w:val="0"/>
          <w:marRight w:val="0"/>
          <w:marTop w:val="0"/>
          <w:marBottom w:val="0"/>
          <w:divBdr>
            <w:top w:val="none" w:sz="0" w:space="0" w:color="auto"/>
            <w:left w:val="none" w:sz="0" w:space="0" w:color="auto"/>
            <w:bottom w:val="none" w:sz="0" w:space="0" w:color="auto"/>
            <w:right w:val="none" w:sz="0" w:space="0" w:color="auto"/>
          </w:divBdr>
        </w:div>
      </w:divsChild>
    </w:div>
    <w:div w:id="785734295">
      <w:bodyDiv w:val="1"/>
      <w:marLeft w:val="0"/>
      <w:marRight w:val="0"/>
      <w:marTop w:val="0"/>
      <w:marBottom w:val="0"/>
      <w:divBdr>
        <w:top w:val="none" w:sz="0" w:space="0" w:color="auto"/>
        <w:left w:val="none" w:sz="0" w:space="0" w:color="auto"/>
        <w:bottom w:val="none" w:sz="0" w:space="0" w:color="auto"/>
        <w:right w:val="none" w:sz="0" w:space="0" w:color="auto"/>
      </w:divBdr>
      <w:divsChild>
        <w:div w:id="102581083">
          <w:marLeft w:val="0"/>
          <w:marRight w:val="0"/>
          <w:marTop w:val="0"/>
          <w:marBottom w:val="0"/>
          <w:divBdr>
            <w:top w:val="none" w:sz="0" w:space="0" w:color="auto"/>
            <w:left w:val="none" w:sz="0" w:space="0" w:color="auto"/>
            <w:bottom w:val="none" w:sz="0" w:space="0" w:color="auto"/>
            <w:right w:val="none" w:sz="0" w:space="0" w:color="auto"/>
          </w:divBdr>
          <w:divsChild>
            <w:div w:id="438990423">
              <w:marLeft w:val="0"/>
              <w:marRight w:val="0"/>
              <w:marTop w:val="0"/>
              <w:marBottom w:val="0"/>
              <w:divBdr>
                <w:top w:val="none" w:sz="0" w:space="0" w:color="auto"/>
                <w:left w:val="none" w:sz="0" w:space="0" w:color="auto"/>
                <w:bottom w:val="none" w:sz="0" w:space="0" w:color="auto"/>
                <w:right w:val="none" w:sz="0" w:space="0" w:color="auto"/>
              </w:divBdr>
            </w:div>
          </w:divsChild>
        </w:div>
        <w:div w:id="183449469">
          <w:marLeft w:val="0"/>
          <w:marRight w:val="0"/>
          <w:marTop w:val="0"/>
          <w:marBottom w:val="0"/>
          <w:divBdr>
            <w:top w:val="none" w:sz="0" w:space="0" w:color="auto"/>
            <w:left w:val="none" w:sz="0" w:space="0" w:color="auto"/>
            <w:bottom w:val="none" w:sz="0" w:space="0" w:color="auto"/>
            <w:right w:val="none" w:sz="0" w:space="0" w:color="auto"/>
          </w:divBdr>
          <w:divsChild>
            <w:div w:id="482241207">
              <w:marLeft w:val="0"/>
              <w:marRight w:val="0"/>
              <w:marTop w:val="0"/>
              <w:marBottom w:val="0"/>
              <w:divBdr>
                <w:top w:val="none" w:sz="0" w:space="0" w:color="auto"/>
                <w:left w:val="none" w:sz="0" w:space="0" w:color="auto"/>
                <w:bottom w:val="none" w:sz="0" w:space="0" w:color="auto"/>
                <w:right w:val="none" w:sz="0" w:space="0" w:color="auto"/>
              </w:divBdr>
            </w:div>
          </w:divsChild>
        </w:div>
        <w:div w:id="406148967">
          <w:marLeft w:val="0"/>
          <w:marRight w:val="0"/>
          <w:marTop w:val="0"/>
          <w:marBottom w:val="0"/>
          <w:divBdr>
            <w:top w:val="none" w:sz="0" w:space="0" w:color="auto"/>
            <w:left w:val="none" w:sz="0" w:space="0" w:color="auto"/>
            <w:bottom w:val="none" w:sz="0" w:space="0" w:color="auto"/>
            <w:right w:val="none" w:sz="0" w:space="0" w:color="auto"/>
          </w:divBdr>
          <w:divsChild>
            <w:div w:id="1822849146">
              <w:marLeft w:val="0"/>
              <w:marRight w:val="0"/>
              <w:marTop w:val="0"/>
              <w:marBottom w:val="0"/>
              <w:divBdr>
                <w:top w:val="none" w:sz="0" w:space="0" w:color="auto"/>
                <w:left w:val="none" w:sz="0" w:space="0" w:color="auto"/>
                <w:bottom w:val="none" w:sz="0" w:space="0" w:color="auto"/>
                <w:right w:val="none" w:sz="0" w:space="0" w:color="auto"/>
              </w:divBdr>
            </w:div>
          </w:divsChild>
        </w:div>
        <w:div w:id="443382248">
          <w:marLeft w:val="0"/>
          <w:marRight w:val="0"/>
          <w:marTop w:val="0"/>
          <w:marBottom w:val="0"/>
          <w:divBdr>
            <w:top w:val="none" w:sz="0" w:space="0" w:color="auto"/>
            <w:left w:val="none" w:sz="0" w:space="0" w:color="auto"/>
            <w:bottom w:val="none" w:sz="0" w:space="0" w:color="auto"/>
            <w:right w:val="none" w:sz="0" w:space="0" w:color="auto"/>
          </w:divBdr>
        </w:div>
        <w:div w:id="465856780">
          <w:marLeft w:val="0"/>
          <w:marRight w:val="0"/>
          <w:marTop w:val="0"/>
          <w:marBottom w:val="0"/>
          <w:divBdr>
            <w:top w:val="none" w:sz="0" w:space="0" w:color="auto"/>
            <w:left w:val="none" w:sz="0" w:space="0" w:color="auto"/>
            <w:bottom w:val="none" w:sz="0" w:space="0" w:color="auto"/>
            <w:right w:val="none" w:sz="0" w:space="0" w:color="auto"/>
          </w:divBdr>
          <w:divsChild>
            <w:div w:id="1212812970">
              <w:marLeft w:val="0"/>
              <w:marRight w:val="0"/>
              <w:marTop w:val="0"/>
              <w:marBottom w:val="0"/>
              <w:divBdr>
                <w:top w:val="none" w:sz="0" w:space="0" w:color="auto"/>
                <w:left w:val="none" w:sz="0" w:space="0" w:color="auto"/>
                <w:bottom w:val="none" w:sz="0" w:space="0" w:color="auto"/>
                <w:right w:val="none" w:sz="0" w:space="0" w:color="auto"/>
              </w:divBdr>
            </w:div>
          </w:divsChild>
        </w:div>
        <w:div w:id="472597320">
          <w:marLeft w:val="0"/>
          <w:marRight w:val="0"/>
          <w:marTop w:val="300"/>
          <w:marBottom w:val="0"/>
          <w:divBdr>
            <w:top w:val="none" w:sz="0" w:space="0" w:color="auto"/>
            <w:left w:val="none" w:sz="0" w:space="0" w:color="auto"/>
            <w:bottom w:val="none" w:sz="0" w:space="0" w:color="auto"/>
            <w:right w:val="none" w:sz="0" w:space="0" w:color="auto"/>
          </w:divBdr>
          <w:divsChild>
            <w:div w:id="990326905">
              <w:marLeft w:val="0"/>
              <w:marRight w:val="0"/>
              <w:marTop w:val="0"/>
              <w:marBottom w:val="0"/>
              <w:divBdr>
                <w:top w:val="none" w:sz="0" w:space="0" w:color="auto"/>
                <w:left w:val="none" w:sz="0" w:space="0" w:color="auto"/>
                <w:bottom w:val="none" w:sz="0" w:space="0" w:color="auto"/>
                <w:right w:val="none" w:sz="0" w:space="0" w:color="auto"/>
              </w:divBdr>
              <w:divsChild>
                <w:div w:id="67026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16192">
          <w:marLeft w:val="0"/>
          <w:marRight w:val="0"/>
          <w:marTop w:val="300"/>
          <w:marBottom w:val="0"/>
          <w:divBdr>
            <w:top w:val="none" w:sz="0" w:space="0" w:color="auto"/>
            <w:left w:val="none" w:sz="0" w:space="0" w:color="auto"/>
            <w:bottom w:val="none" w:sz="0" w:space="0" w:color="auto"/>
            <w:right w:val="none" w:sz="0" w:space="0" w:color="auto"/>
          </w:divBdr>
          <w:divsChild>
            <w:div w:id="878978628">
              <w:marLeft w:val="0"/>
              <w:marRight w:val="0"/>
              <w:marTop w:val="0"/>
              <w:marBottom w:val="0"/>
              <w:divBdr>
                <w:top w:val="none" w:sz="0" w:space="0" w:color="auto"/>
                <w:left w:val="none" w:sz="0" w:space="0" w:color="auto"/>
                <w:bottom w:val="none" w:sz="0" w:space="0" w:color="auto"/>
                <w:right w:val="none" w:sz="0" w:space="0" w:color="auto"/>
              </w:divBdr>
              <w:divsChild>
                <w:div w:id="10021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878592">
          <w:marLeft w:val="0"/>
          <w:marRight w:val="0"/>
          <w:marTop w:val="0"/>
          <w:marBottom w:val="0"/>
          <w:divBdr>
            <w:top w:val="none" w:sz="0" w:space="0" w:color="auto"/>
            <w:left w:val="none" w:sz="0" w:space="0" w:color="auto"/>
            <w:bottom w:val="none" w:sz="0" w:space="0" w:color="auto"/>
            <w:right w:val="none" w:sz="0" w:space="0" w:color="auto"/>
          </w:divBdr>
        </w:div>
        <w:div w:id="761492686">
          <w:marLeft w:val="0"/>
          <w:marRight w:val="0"/>
          <w:marTop w:val="0"/>
          <w:marBottom w:val="0"/>
          <w:divBdr>
            <w:top w:val="none" w:sz="0" w:space="0" w:color="auto"/>
            <w:left w:val="none" w:sz="0" w:space="0" w:color="auto"/>
            <w:bottom w:val="none" w:sz="0" w:space="0" w:color="auto"/>
            <w:right w:val="none" w:sz="0" w:space="0" w:color="auto"/>
          </w:divBdr>
        </w:div>
        <w:div w:id="1265115685">
          <w:marLeft w:val="0"/>
          <w:marRight w:val="0"/>
          <w:marTop w:val="0"/>
          <w:marBottom w:val="0"/>
          <w:divBdr>
            <w:top w:val="none" w:sz="0" w:space="0" w:color="auto"/>
            <w:left w:val="none" w:sz="0" w:space="0" w:color="auto"/>
            <w:bottom w:val="none" w:sz="0" w:space="0" w:color="auto"/>
            <w:right w:val="none" w:sz="0" w:space="0" w:color="auto"/>
          </w:divBdr>
          <w:divsChild>
            <w:div w:id="1942646583">
              <w:marLeft w:val="0"/>
              <w:marRight w:val="0"/>
              <w:marTop w:val="0"/>
              <w:marBottom w:val="0"/>
              <w:divBdr>
                <w:top w:val="none" w:sz="0" w:space="0" w:color="auto"/>
                <w:left w:val="none" w:sz="0" w:space="0" w:color="auto"/>
                <w:bottom w:val="none" w:sz="0" w:space="0" w:color="auto"/>
                <w:right w:val="none" w:sz="0" w:space="0" w:color="auto"/>
              </w:divBdr>
            </w:div>
          </w:divsChild>
        </w:div>
        <w:div w:id="1377580726">
          <w:marLeft w:val="0"/>
          <w:marRight w:val="0"/>
          <w:marTop w:val="0"/>
          <w:marBottom w:val="0"/>
          <w:divBdr>
            <w:top w:val="none" w:sz="0" w:space="0" w:color="auto"/>
            <w:left w:val="none" w:sz="0" w:space="0" w:color="auto"/>
            <w:bottom w:val="none" w:sz="0" w:space="0" w:color="auto"/>
            <w:right w:val="none" w:sz="0" w:space="0" w:color="auto"/>
          </w:divBdr>
        </w:div>
        <w:div w:id="1460102258">
          <w:marLeft w:val="0"/>
          <w:marRight w:val="0"/>
          <w:marTop w:val="0"/>
          <w:marBottom w:val="0"/>
          <w:divBdr>
            <w:top w:val="none" w:sz="0" w:space="0" w:color="auto"/>
            <w:left w:val="none" w:sz="0" w:space="0" w:color="auto"/>
            <w:bottom w:val="none" w:sz="0" w:space="0" w:color="auto"/>
            <w:right w:val="none" w:sz="0" w:space="0" w:color="auto"/>
          </w:divBdr>
        </w:div>
        <w:div w:id="1516771782">
          <w:marLeft w:val="0"/>
          <w:marRight w:val="0"/>
          <w:marTop w:val="0"/>
          <w:marBottom w:val="0"/>
          <w:divBdr>
            <w:top w:val="none" w:sz="0" w:space="0" w:color="auto"/>
            <w:left w:val="none" w:sz="0" w:space="0" w:color="auto"/>
            <w:bottom w:val="none" w:sz="0" w:space="0" w:color="auto"/>
            <w:right w:val="none" w:sz="0" w:space="0" w:color="auto"/>
          </w:divBdr>
        </w:div>
        <w:div w:id="1601450416">
          <w:marLeft w:val="0"/>
          <w:marRight w:val="0"/>
          <w:marTop w:val="0"/>
          <w:marBottom w:val="0"/>
          <w:divBdr>
            <w:top w:val="none" w:sz="0" w:space="0" w:color="auto"/>
            <w:left w:val="none" w:sz="0" w:space="0" w:color="auto"/>
            <w:bottom w:val="none" w:sz="0" w:space="0" w:color="auto"/>
            <w:right w:val="none" w:sz="0" w:space="0" w:color="auto"/>
          </w:divBdr>
          <w:divsChild>
            <w:div w:id="65302919">
              <w:marLeft w:val="0"/>
              <w:marRight w:val="0"/>
              <w:marTop w:val="0"/>
              <w:marBottom w:val="0"/>
              <w:divBdr>
                <w:top w:val="none" w:sz="0" w:space="0" w:color="auto"/>
                <w:left w:val="none" w:sz="0" w:space="0" w:color="auto"/>
                <w:bottom w:val="none" w:sz="0" w:space="0" w:color="auto"/>
                <w:right w:val="none" w:sz="0" w:space="0" w:color="auto"/>
              </w:divBdr>
            </w:div>
          </w:divsChild>
        </w:div>
        <w:div w:id="1796870136">
          <w:marLeft w:val="0"/>
          <w:marRight w:val="0"/>
          <w:marTop w:val="300"/>
          <w:marBottom w:val="0"/>
          <w:divBdr>
            <w:top w:val="none" w:sz="0" w:space="0" w:color="auto"/>
            <w:left w:val="none" w:sz="0" w:space="0" w:color="auto"/>
            <w:bottom w:val="none" w:sz="0" w:space="0" w:color="auto"/>
            <w:right w:val="none" w:sz="0" w:space="0" w:color="auto"/>
          </w:divBdr>
          <w:divsChild>
            <w:div w:id="1844973982">
              <w:marLeft w:val="0"/>
              <w:marRight w:val="0"/>
              <w:marTop w:val="0"/>
              <w:marBottom w:val="0"/>
              <w:divBdr>
                <w:top w:val="none" w:sz="0" w:space="0" w:color="auto"/>
                <w:left w:val="none" w:sz="0" w:space="0" w:color="auto"/>
                <w:bottom w:val="none" w:sz="0" w:space="0" w:color="auto"/>
                <w:right w:val="none" w:sz="0" w:space="0" w:color="auto"/>
              </w:divBdr>
              <w:divsChild>
                <w:div w:id="51676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80721">
          <w:marLeft w:val="0"/>
          <w:marRight w:val="0"/>
          <w:marTop w:val="300"/>
          <w:marBottom w:val="0"/>
          <w:divBdr>
            <w:top w:val="none" w:sz="0" w:space="0" w:color="auto"/>
            <w:left w:val="none" w:sz="0" w:space="0" w:color="auto"/>
            <w:bottom w:val="none" w:sz="0" w:space="0" w:color="auto"/>
            <w:right w:val="none" w:sz="0" w:space="0" w:color="auto"/>
          </w:divBdr>
          <w:divsChild>
            <w:div w:id="1457987632">
              <w:marLeft w:val="0"/>
              <w:marRight w:val="0"/>
              <w:marTop w:val="0"/>
              <w:marBottom w:val="0"/>
              <w:divBdr>
                <w:top w:val="none" w:sz="0" w:space="0" w:color="auto"/>
                <w:left w:val="none" w:sz="0" w:space="0" w:color="auto"/>
                <w:bottom w:val="none" w:sz="0" w:space="0" w:color="auto"/>
                <w:right w:val="none" w:sz="0" w:space="0" w:color="auto"/>
              </w:divBdr>
              <w:divsChild>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79366">
          <w:marLeft w:val="0"/>
          <w:marRight w:val="0"/>
          <w:marTop w:val="0"/>
          <w:marBottom w:val="0"/>
          <w:divBdr>
            <w:top w:val="none" w:sz="0" w:space="0" w:color="auto"/>
            <w:left w:val="none" w:sz="0" w:space="0" w:color="auto"/>
            <w:bottom w:val="none" w:sz="0" w:space="0" w:color="auto"/>
            <w:right w:val="none" w:sz="0" w:space="0" w:color="auto"/>
          </w:divBdr>
        </w:div>
        <w:div w:id="2075353986">
          <w:marLeft w:val="0"/>
          <w:marRight w:val="0"/>
          <w:marTop w:val="0"/>
          <w:marBottom w:val="0"/>
          <w:divBdr>
            <w:top w:val="none" w:sz="0" w:space="0" w:color="auto"/>
            <w:left w:val="none" w:sz="0" w:space="0" w:color="auto"/>
            <w:bottom w:val="none" w:sz="0" w:space="0" w:color="auto"/>
            <w:right w:val="none" w:sz="0" w:space="0" w:color="auto"/>
          </w:divBdr>
          <w:divsChild>
            <w:div w:id="188266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79792">
      <w:bodyDiv w:val="1"/>
      <w:marLeft w:val="0"/>
      <w:marRight w:val="0"/>
      <w:marTop w:val="0"/>
      <w:marBottom w:val="0"/>
      <w:divBdr>
        <w:top w:val="none" w:sz="0" w:space="0" w:color="auto"/>
        <w:left w:val="none" w:sz="0" w:space="0" w:color="auto"/>
        <w:bottom w:val="none" w:sz="0" w:space="0" w:color="auto"/>
        <w:right w:val="none" w:sz="0" w:space="0" w:color="auto"/>
      </w:divBdr>
      <w:divsChild>
        <w:div w:id="431317280">
          <w:marLeft w:val="0"/>
          <w:marRight w:val="0"/>
          <w:marTop w:val="0"/>
          <w:marBottom w:val="0"/>
          <w:divBdr>
            <w:top w:val="none" w:sz="0" w:space="0" w:color="auto"/>
            <w:left w:val="none" w:sz="0" w:space="0" w:color="auto"/>
            <w:bottom w:val="none" w:sz="0" w:space="0" w:color="auto"/>
            <w:right w:val="none" w:sz="0" w:space="0" w:color="auto"/>
          </w:divBdr>
        </w:div>
        <w:div w:id="709690734">
          <w:marLeft w:val="0"/>
          <w:marRight w:val="0"/>
          <w:marTop w:val="0"/>
          <w:marBottom w:val="0"/>
          <w:divBdr>
            <w:top w:val="none" w:sz="0" w:space="0" w:color="auto"/>
            <w:left w:val="none" w:sz="0" w:space="0" w:color="auto"/>
            <w:bottom w:val="none" w:sz="0" w:space="0" w:color="auto"/>
            <w:right w:val="none" w:sz="0" w:space="0" w:color="auto"/>
          </w:divBdr>
        </w:div>
        <w:div w:id="968364504">
          <w:marLeft w:val="0"/>
          <w:marRight w:val="0"/>
          <w:marTop w:val="0"/>
          <w:marBottom w:val="0"/>
          <w:divBdr>
            <w:top w:val="none" w:sz="0" w:space="0" w:color="auto"/>
            <w:left w:val="none" w:sz="0" w:space="0" w:color="auto"/>
            <w:bottom w:val="none" w:sz="0" w:space="0" w:color="auto"/>
            <w:right w:val="none" w:sz="0" w:space="0" w:color="auto"/>
          </w:divBdr>
          <w:divsChild>
            <w:div w:id="1274288585">
              <w:marLeft w:val="0"/>
              <w:marRight w:val="0"/>
              <w:marTop w:val="0"/>
              <w:marBottom w:val="0"/>
              <w:divBdr>
                <w:top w:val="none" w:sz="0" w:space="0" w:color="auto"/>
                <w:left w:val="none" w:sz="0" w:space="0" w:color="auto"/>
                <w:bottom w:val="none" w:sz="0" w:space="0" w:color="auto"/>
                <w:right w:val="none" w:sz="0" w:space="0" w:color="auto"/>
              </w:divBdr>
            </w:div>
          </w:divsChild>
        </w:div>
        <w:div w:id="1148743090">
          <w:marLeft w:val="0"/>
          <w:marRight w:val="0"/>
          <w:marTop w:val="0"/>
          <w:marBottom w:val="0"/>
          <w:divBdr>
            <w:top w:val="none" w:sz="0" w:space="0" w:color="auto"/>
            <w:left w:val="none" w:sz="0" w:space="0" w:color="auto"/>
            <w:bottom w:val="none" w:sz="0" w:space="0" w:color="auto"/>
            <w:right w:val="none" w:sz="0" w:space="0" w:color="auto"/>
          </w:divBdr>
          <w:divsChild>
            <w:div w:id="1853761007">
              <w:marLeft w:val="0"/>
              <w:marRight w:val="0"/>
              <w:marTop w:val="0"/>
              <w:marBottom w:val="0"/>
              <w:divBdr>
                <w:top w:val="none" w:sz="0" w:space="0" w:color="auto"/>
                <w:left w:val="none" w:sz="0" w:space="0" w:color="auto"/>
                <w:bottom w:val="none" w:sz="0" w:space="0" w:color="auto"/>
                <w:right w:val="none" w:sz="0" w:space="0" w:color="auto"/>
              </w:divBdr>
            </w:div>
          </w:divsChild>
        </w:div>
        <w:div w:id="1158379440">
          <w:marLeft w:val="0"/>
          <w:marRight w:val="0"/>
          <w:marTop w:val="0"/>
          <w:marBottom w:val="0"/>
          <w:divBdr>
            <w:top w:val="none" w:sz="0" w:space="0" w:color="auto"/>
            <w:left w:val="none" w:sz="0" w:space="0" w:color="auto"/>
            <w:bottom w:val="none" w:sz="0" w:space="0" w:color="auto"/>
            <w:right w:val="none" w:sz="0" w:space="0" w:color="auto"/>
          </w:divBdr>
        </w:div>
        <w:div w:id="1220701276">
          <w:marLeft w:val="0"/>
          <w:marRight w:val="0"/>
          <w:marTop w:val="0"/>
          <w:marBottom w:val="0"/>
          <w:divBdr>
            <w:top w:val="none" w:sz="0" w:space="0" w:color="auto"/>
            <w:left w:val="none" w:sz="0" w:space="0" w:color="auto"/>
            <w:bottom w:val="none" w:sz="0" w:space="0" w:color="auto"/>
            <w:right w:val="none" w:sz="0" w:space="0" w:color="auto"/>
          </w:divBdr>
        </w:div>
        <w:div w:id="1284076972">
          <w:marLeft w:val="0"/>
          <w:marRight w:val="0"/>
          <w:marTop w:val="300"/>
          <w:marBottom w:val="0"/>
          <w:divBdr>
            <w:top w:val="none" w:sz="0" w:space="0" w:color="auto"/>
            <w:left w:val="none" w:sz="0" w:space="0" w:color="auto"/>
            <w:bottom w:val="none" w:sz="0" w:space="0" w:color="auto"/>
            <w:right w:val="none" w:sz="0" w:space="0" w:color="auto"/>
          </w:divBdr>
          <w:divsChild>
            <w:div w:id="1857962918">
              <w:marLeft w:val="0"/>
              <w:marRight w:val="0"/>
              <w:marTop w:val="0"/>
              <w:marBottom w:val="0"/>
              <w:divBdr>
                <w:top w:val="none" w:sz="0" w:space="0" w:color="auto"/>
                <w:left w:val="none" w:sz="0" w:space="0" w:color="auto"/>
                <w:bottom w:val="none" w:sz="0" w:space="0" w:color="auto"/>
                <w:right w:val="none" w:sz="0" w:space="0" w:color="auto"/>
              </w:divBdr>
              <w:divsChild>
                <w:div w:id="50641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30650">
          <w:marLeft w:val="0"/>
          <w:marRight w:val="0"/>
          <w:marTop w:val="0"/>
          <w:marBottom w:val="0"/>
          <w:divBdr>
            <w:top w:val="none" w:sz="0" w:space="0" w:color="auto"/>
            <w:left w:val="none" w:sz="0" w:space="0" w:color="auto"/>
            <w:bottom w:val="none" w:sz="0" w:space="0" w:color="auto"/>
            <w:right w:val="none" w:sz="0" w:space="0" w:color="auto"/>
          </w:divBdr>
          <w:divsChild>
            <w:div w:id="1419208703">
              <w:marLeft w:val="0"/>
              <w:marRight w:val="0"/>
              <w:marTop w:val="0"/>
              <w:marBottom w:val="0"/>
              <w:divBdr>
                <w:top w:val="none" w:sz="0" w:space="0" w:color="auto"/>
                <w:left w:val="none" w:sz="0" w:space="0" w:color="auto"/>
                <w:bottom w:val="none" w:sz="0" w:space="0" w:color="auto"/>
                <w:right w:val="none" w:sz="0" w:space="0" w:color="auto"/>
              </w:divBdr>
            </w:div>
          </w:divsChild>
        </w:div>
        <w:div w:id="1389720072">
          <w:marLeft w:val="0"/>
          <w:marRight w:val="0"/>
          <w:marTop w:val="0"/>
          <w:marBottom w:val="0"/>
          <w:divBdr>
            <w:top w:val="none" w:sz="0" w:space="0" w:color="auto"/>
            <w:left w:val="none" w:sz="0" w:space="0" w:color="auto"/>
            <w:bottom w:val="none" w:sz="0" w:space="0" w:color="auto"/>
            <w:right w:val="none" w:sz="0" w:space="0" w:color="auto"/>
          </w:divBdr>
          <w:divsChild>
            <w:div w:id="1666012688">
              <w:marLeft w:val="0"/>
              <w:marRight w:val="0"/>
              <w:marTop w:val="0"/>
              <w:marBottom w:val="0"/>
              <w:divBdr>
                <w:top w:val="none" w:sz="0" w:space="0" w:color="auto"/>
                <w:left w:val="none" w:sz="0" w:space="0" w:color="auto"/>
                <w:bottom w:val="none" w:sz="0" w:space="0" w:color="auto"/>
                <w:right w:val="none" w:sz="0" w:space="0" w:color="auto"/>
              </w:divBdr>
            </w:div>
          </w:divsChild>
        </w:div>
        <w:div w:id="1435980841">
          <w:marLeft w:val="0"/>
          <w:marRight w:val="0"/>
          <w:marTop w:val="300"/>
          <w:marBottom w:val="0"/>
          <w:divBdr>
            <w:top w:val="none" w:sz="0" w:space="0" w:color="auto"/>
            <w:left w:val="none" w:sz="0" w:space="0" w:color="auto"/>
            <w:bottom w:val="none" w:sz="0" w:space="0" w:color="auto"/>
            <w:right w:val="none" w:sz="0" w:space="0" w:color="auto"/>
          </w:divBdr>
          <w:divsChild>
            <w:div w:id="221185160">
              <w:marLeft w:val="0"/>
              <w:marRight w:val="0"/>
              <w:marTop w:val="0"/>
              <w:marBottom w:val="0"/>
              <w:divBdr>
                <w:top w:val="none" w:sz="0" w:space="0" w:color="auto"/>
                <w:left w:val="none" w:sz="0" w:space="0" w:color="auto"/>
                <w:bottom w:val="none" w:sz="0" w:space="0" w:color="auto"/>
                <w:right w:val="none" w:sz="0" w:space="0" w:color="auto"/>
              </w:divBdr>
              <w:divsChild>
                <w:div w:id="143073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262844">
          <w:marLeft w:val="0"/>
          <w:marRight w:val="0"/>
          <w:marTop w:val="300"/>
          <w:marBottom w:val="0"/>
          <w:divBdr>
            <w:top w:val="none" w:sz="0" w:space="0" w:color="auto"/>
            <w:left w:val="none" w:sz="0" w:space="0" w:color="auto"/>
            <w:bottom w:val="none" w:sz="0" w:space="0" w:color="auto"/>
            <w:right w:val="none" w:sz="0" w:space="0" w:color="auto"/>
          </w:divBdr>
          <w:divsChild>
            <w:div w:id="1731883782">
              <w:marLeft w:val="0"/>
              <w:marRight w:val="0"/>
              <w:marTop w:val="0"/>
              <w:marBottom w:val="0"/>
              <w:divBdr>
                <w:top w:val="none" w:sz="0" w:space="0" w:color="auto"/>
                <w:left w:val="none" w:sz="0" w:space="0" w:color="auto"/>
                <w:bottom w:val="none" w:sz="0" w:space="0" w:color="auto"/>
                <w:right w:val="none" w:sz="0" w:space="0" w:color="auto"/>
              </w:divBdr>
              <w:divsChild>
                <w:div w:id="1896356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508859">
          <w:marLeft w:val="0"/>
          <w:marRight w:val="0"/>
          <w:marTop w:val="300"/>
          <w:marBottom w:val="0"/>
          <w:divBdr>
            <w:top w:val="none" w:sz="0" w:space="0" w:color="auto"/>
            <w:left w:val="none" w:sz="0" w:space="0" w:color="auto"/>
            <w:bottom w:val="none" w:sz="0" w:space="0" w:color="auto"/>
            <w:right w:val="none" w:sz="0" w:space="0" w:color="auto"/>
          </w:divBdr>
          <w:divsChild>
            <w:div w:id="57360871">
              <w:marLeft w:val="0"/>
              <w:marRight w:val="0"/>
              <w:marTop w:val="0"/>
              <w:marBottom w:val="0"/>
              <w:divBdr>
                <w:top w:val="none" w:sz="0" w:space="0" w:color="auto"/>
                <w:left w:val="none" w:sz="0" w:space="0" w:color="auto"/>
                <w:bottom w:val="none" w:sz="0" w:space="0" w:color="auto"/>
                <w:right w:val="none" w:sz="0" w:space="0" w:color="auto"/>
              </w:divBdr>
              <w:divsChild>
                <w:div w:id="1074087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755767">
          <w:marLeft w:val="0"/>
          <w:marRight w:val="0"/>
          <w:marTop w:val="0"/>
          <w:marBottom w:val="0"/>
          <w:divBdr>
            <w:top w:val="none" w:sz="0" w:space="0" w:color="auto"/>
            <w:left w:val="none" w:sz="0" w:space="0" w:color="auto"/>
            <w:bottom w:val="none" w:sz="0" w:space="0" w:color="auto"/>
            <w:right w:val="none" w:sz="0" w:space="0" w:color="auto"/>
          </w:divBdr>
        </w:div>
        <w:div w:id="1758668591">
          <w:marLeft w:val="0"/>
          <w:marRight w:val="0"/>
          <w:marTop w:val="0"/>
          <w:marBottom w:val="0"/>
          <w:divBdr>
            <w:top w:val="none" w:sz="0" w:space="0" w:color="auto"/>
            <w:left w:val="none" w:sz="0" w:space="0" w:color="auto"/>
            <w:bottom w:val="none" w:sz="0" w:space="0" w:color="auto"/>
            <w:right w:val="none" w:sz="0" w:space="0" w:color="auto"/>
          </w:divBdr>
          <w:divsChild>
            <w:div w:id="837425927">
              <w:marLeft w:val="0"/>
              <w:marRight w:val="0"/>
              <w:marTop w:val="0"/>
              <w:marBottom w:val="0"/>
              <w:divBdr>
                <w:top w:val="none" w:sz="0" w:space="0" w:color="auto"/>
                <w:left w:val="none" w:sz="0" w:space="0" w:color="auto"/>
                <w:bottom w:val="none" w:sz="0" w:space="0" w:color="auto"/>
                <w:right w:val="none" w:sz="0" w:space="0" w:color="auto"/>
              </w:divBdr>
            </w:div>
          </w:divsChild>
        </w:div>
        <w:div w:id="1940483658">
          <w:marLeft w:val="0"/>
          <w:marRight w:val="0"/>
          <w:marTop w:val="0"/>
          <w:marBottom w:val="0"/>
          <w:divBdr>
            <w:top w:val="none" w:sz="0" w:space="0" w:color="auto"/>
            <w:left w:val="none" w:sz="0" w:space="0" w:color="auto"/>
            <w:bottom w:val="none" w:sz="0" w:space="0" w:color="auto"/>
            <w:right w:val="none" w:sz="0" w:space="0" w:color="auto"/>
          </w:divBdr>
        </w:div>
        <w:div w:id="1943343989">
          <w:marLeft w:val="0"/>
          <w:marRight w:val="0"/>
          <w:marTop w:val="0"/>
          <w:marBottom w:val="0"/>
          <w:divBdr>
            <w:top w:val="none" w:sz="0" w:space="0" w:color="auto"/>
            <w:left w:val="none" w:sz="0" w:space="0" w:color="auto"/>
            <w:bottom w:val="none" w:sz="0" w:space="0" w:color="auto"/>
            <w:right w:val="none" w:sz="0" w:space="0" w:color="auto"/>
          </w:divBdr>
        </w:div>
        <w:div w:id="1979869909">
          <w:marLeft w:val="0"/>
          <w:marRight w:val="0"/>
          <w:marTop w:val="0"/>
          <w:marBottom w:val="0"/>
          <w:divBdr>
            <w:top w:val="none" w:sz="0" w:space="0" w:color="auto"/>
            <w:left w:val="none" w:sz="0" w:space="0" w:color="auto"/>
            <w:bottom w:val="none" w:sz="0" w:space="0" w:color="auto"/>
            <w:right w:val="none" w:sz="0" w:space="0" w:color="auto"/>
          </w:divBdr>
          <w:divsChild>
            <w:div w:id="1063913702">
              <w:marLeft w:val="0"/>
              <w:marRight w:val="0"/>
              <w:marTop w:val="0"/>
              <w:marBottom w:val="0"/>
              <w:divBdr>
                <w:top w:val="none" w:sz="0" w:space="0" w:color="auto"/>
                <w:left w:val="none" w:sz="0" w:space="0" w:color="auto"/>
                <w:bottom w:val="none" w:sz="0" w:space="0" w:color="auto"/>
                <w:right w:val="none" w:sz="0" w:space="0" w:color="auto"/>
              </w:divBdr>
            </w:div>
          </w:divsChild>
        </w:div>
        <w:div w:id="2137016118">
          <w:marLeft w:val="0"/>
          <w:marRight w:val="0"/>
          <w:marTop w:val="0"/>
          <w:marBottom w:val="0"/>
          <w:divBdr>
            <w:top w:val="none" w:sz="0" w:space="0" w:color="auto"/>
            <w:left w:val="none" w:sz="0" w:space="0" w:color="auto"/>
            <w:bottom w:val="none" w:sz="0" w:space="0" w:color="auto"/>
            <w:right w:val="none" w:sz="0" w:space="0" w:color="auto"/>
          </w:divBdr>
          <w:divsChild>
            <w:div w:id="67018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311553">
      <w:bodyDiv w:val="1"/>
      <w:marLeft w:val="0"/>
      <w:marRight w:val="0"/>
      <w:marTop w:val="0"/>
      <w:marBottom w:val="0"/>
      <w:divBdr>
        <w:top w:val="none" w:sz="0" w:space="0" w:color="auto"/>
        <w:left w:val="none" w:sz="0" w:space="0" w:color="auto"/>
        <w:bottom w:val="none" w:sz="0" w:space="0" w:color="auto"/>
        <w:right w:val="none" w:sz="0" w:space="0" w:color="auto"/>
      </w:divBdr>
      <w:divsChild>
        <w:div w:id="135798701">
          <w:marLeft w:val="0"/>
          <w:marRight w:val="0"/>
          <w:marTop w:val="0"/>
          <w:marBottom w:val="0"/>
          <w:divBdr>
            <w:top w:val="none" w:sz="0" w:space="0" w:color="auto"/>
            <w:left w:val="none" w:sz="0" w:space="0" w:color="auto"/>
            <w:bottom w:val="none" w:sz="0" w:space="0" w:color="auto"/>
            <w:right w:val="none" w:sz="0" w:space="0" w:color="auto"/>
          </w:divBdr>
        </w:div>
        <w:div w:id="201553830">
          <w:marLeft w:val="0"/>
          <w:marRight w:val="0"/>
          <w:marTop w:val="300"/>
          <w:marBottom w:val="0"/>
          <w:divBdr>
            <w:top w:val="none" w:sz="0" w:space="0" w:color="auto"/>
            <w:left w:val="none" w:sz="0" w:space="0" w:color="auto"/>
            <w:bottom w:val="none" w:sz="0" w:space="0" w:color="auto"/>
            <w:right w:val="none" w:sz="0" w:space="0" w:color="auto"/>
          </w:divBdr>
          <w:divsChild>
            <w:div w:id="1912042534">
              <w:marLeft w:val="0"/>
              <w:marRight w:val="0"/>
              <w:marTop w:val="0"/>
              <w:marBottom w:val="0"/>
              <w:divBdr>
                <w:top w:val="none" w:sz="0" w:space="0" w:color="auto"/>
                <w:left w:val="none" w:sz="0" w:space="0" w:color="auto"/>
                <w:bottom w:val="none" w:sz="0" w:space="0" w:color="auto"/>
                <w:right w:val="none" w:sz="0" w:space="0" w:color="auto"/>
              </w:divBdr>
              <w:divsChild>
                <w:div w:id="1462920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863687">
          <w:marLeft w:val="0"/>
          <w:marRight w:val="0"/>
          <w:marTop w:val="0"/>
          <w:marBottom w:val="0"/>
          <w:divBdr>
            <w:top w:val="none" w:sz="0" w:space="0" w:color="auto"/>
            <w:left w:val="none" w:sz="0" w:space="0" w:color="auto"/>
            <w:bottom w:val="none" w:sz="0" w:space="0" w:color="auto"/>
            <w:right w:val="none" w:sz="0" w:space="0" w:color="auto"/>
          </w:divBdr>
          <w:divsChild>
            <w:div w:id="1447390550">
              <w:marLeft w:val="0"/>
              <w:marRight w:val="0"/>
              <w:marTop w:val="0"/>
              <w:marBottom w:val="0"/>
              <w:divBdr>
                <w:top w:val="none" w:sz="0" w:space="0" w:color="auto"/>
                <w:left w:val="none" w:sz="0" w:space="0" w:color="auto"/>
                <w:bottom w:val="none" w:sz="0" w:space="0" w:color="auto"/>
                <w:right w:val="none" w:sz="0" w:space="0" w:color="auto"/>
              </w:divBdr>
            </w:div>
          </w:divsChild>
        </w:div>
        <w:div w:id="546374968">
          <w:marLeft w:val="0"/>
          <w:marRight w:val="0"/>
          <w:marTop w:val="0"/>
          <w:marBottom w:val="0"/>
          <w:divBdr>
            <w:top w:val="none" w:sz="0" w:space="0" w:color="auto"/>
            <w:left w:val="none" w:sz="0" w:space="0" w:color="auto"/>
            <w:bottom w:val="none" w:sz="0" w:space="0" w:color="auto"/>
            <w:right w:val="none" w:sz="0" w:space="0" w:color="auto"/>
          </w:divBdr>
          <w:divsChild>
            <w:div w:id="1064134470">
              <w:marLeft w:val="0"/>
              <w:marRight w:val="0"/>
              <w:marTop w:val="0"/>
              <w:marBottom w:val="0"/>
              <w:divBdr>
                <w:top w:val="none" w:sz="0" w:space="0" w:color="auto"/>
                <w:left w:val="none" w:sz="0" w:space="0" w:color="auto"/>
                <w:bottom w:val="none" w:sz="0" w:space="0" w:color="auto"/>
                <w:right w:val="none" w:sz="0" w:space="0" w:color="auto"/>
              </w:divBdr>
            </w:div>
          </w:divsChild>
        </w:div>
        <w:div w:id="683946508">
          <w:marLeft w:val="0"/>
          <w:marRight w:val="0"/>
          <w:marTop w:val="0"/>
          <w:marBottom w:val="0"/>
          <w:divBdr>
            <w:top w:val="none" w:sz="0" w:space="0" w:color="auto"/>
            <w:left w:val="none" w:sz="0" w:space="0" w:color="auto"/>
            <w:bottom w:val="none" w:sz="0" w:space="0" w:color="auto"/>
            <w:right w:val="none" w:sz="0" w:space="0" w:color="auto"/>
          </w:divBdr>
        </w:div>
        <w:div w:id="792941965">
          <w:marLeft w:val="0"/>
          <w:marRight w:val="0"/>
          <w:marTop w:val="300"/>
          <w:marBottom w:val="0"/>
          <w:divBdr>
            <w:top w:val="none" w:sz="0" w:space="0" w:color="auto"/>
            <w:left w:val="none" w:sz="0" w:space="0" w:color="auto"/>
            <w:bottom w:val="none" w:sz="0" w:space="0" w:color="auto"/>
            <w:right w:val="none" w:sz="0" w:space="0" w:color="auto"/>
          </w:divBdr>
          <w:divsChild>
            <w:div w:id="254898936">
              <w:marLeft w:val="0"/>
              <w:marRight w:val="0"/>
              <w:marTop w:val="0"/>
              <w:marBottom w:val="0"/>
              <w:divBdr>
                <w:top w:val="none" w:sz="0" w:space="0" w:color="auto"/>
                <w:left w:val="none" w:sz="0" w:space="0" w:color="auto"/>
                <w:bottom w:val="none" w:sz="0" w:space="0" w:color="auto"/>
                <w:right w:val="none" w:sz="0" w:space="0" w:color="auto"/>
              </w:divBdr>
              <w:divsChild>
                <w:div w:id="90426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292356">
          <w:marLeft w:val="0"/>
          <w:marRight w:val="0"/>
          <w:marTop w:val="0"/>
          <w:marBottom w:val="0"/>
          <w:divBdr>
            <w:top w:val="none" w:sz="0" w:space="0" w:color="auto"/>
            <w:left w:val="none" w:sz="0" w:space="0" w:color="auto"/>
            <w:bottom w:val="none" w:sz="0" w:space="0" w:color="auto"/>
            <w:right w:val="none" w:sz="0" w:space="0" w:color="auto"/>
          </w:divBdr>
        </w:div>
        <w:div w:id="1033195604">
          <w:marLeft w:val="0"/>
          <w:marRight w:val="0"/>
          <w:marTop w:val="300"/>
          <w:marBottom w:val="0"/>
          <w:divBdr>
            <w:top w:val="none" w:sz="0" w:space="0" w:color="auto"/>
            <w:left w:val="none" w:sz="0" w:space="0" w:color="auto"/>
            <w:bottom w:val="none" w:sz="0" w:space="0" w:color="auto"/>
            <w:right w:val="none" w:sz="0" w:space="0" w:color="auto"/>
          </w:divBdr>
          <w:divsChild>
            <w:div w:id="1380402823">
              <w:marLeft w:val="0"/>
              <w:marRight w:val="0"/>
              <w:marTop w:val="0"/>
              <w:marBottom w:val="0"/>
              <w:divBdr>
                <w:top w:val="none" w:sz="0" w:space="0" w:color="auto"/>
                <w:left w:val="none" w:sz="0" w:space="0" w:color="auto"/>
                <w:bottom w:val="none" w:sz="0" w:space="0" w:color="auto"/>
                <w:right w:val="none" w:sz="0" w:space="0" w:color="auto"/>
              </w:divBdr>
              <w:divsChild>
                <w:div w:id="76272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0763">
          <w:marLeft w:val="0"/>
          <w:marRight w:val="0"/>
          <w:marTop w:val="0"/>
          <w:marBottom w:val="0"/>
          <w:divBdr>
            <w:top w:val="none" w:sz="0" w:space="0" w:color="auto"/>
            <w:left w:val="none" w:sz="0" w:space="0" w:color="auto"/>
            <w:bottom w:val="none" w:sz="0" w:space="0" w:color="auto"/>
            <w:right w:val="none" w:sz="0" w:space="0" w:color="auto"/>
          </w:divBdr>
        </w:div>
        <w:div w:id="1135366364">
          <w:marLeft w:val="0"/>
          <w:marRight w:val="0"/>
          <w:marTop w:val="300"/>
          <w:marBottom w:val="0"/>
          <w:divBdr>
            <w:top w:val="none" w:sz="0" w:space="0" w:color="auto"/>
            <w:left w:val="none" w:sz="0" w:space="0" w:color="auto"/>
            <w:bottom w:val="none" w:sz="0" w:space="0" w:color="auto"/>
            <w:right w:val="none" w:sz="0" w:space="0" w:color="auto"/>
          </w:divBdr>
          <w:divsChild>
            <w:div w:id="2061200396">
              <w:marLeft w:val="0"/>
              <w:marRight w:val="0"/>
              <w:marTop w:val="0"/>
              <w:marBottom w:val="0"/>
              <w:divBdr>
                <w:top w:val="none" w:sz="0" w:space="0" w:color="auto"/>
                <w:left w:val="none" w:sz="0" w:space="0" w:color="auto"/>
                <w:bottom w:val="none" w:sz="0" w:space="0" w:color="auto"/>
                <w:right w:val="none" w:sz="0" w:space="0" w:color="auto"/>
              </w:divBdr>
              <w:divsChild>
                <w:div w:id="999424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088649">
          <w:marLeft w:val="0"/>
          <w:marRight w:val="0"/>
          <w:marTop w:val="0"/>
          <w:marBottom w:val="0"/>
          <w:divBdr>
            <w:top w:val="none" w:sz="0" w:space="0" w:color="auto"/>
            <w:left w:val="none" w:sz="0" w:space="0" w:color="auto"/>
            <w:bottom w:val="none" w:sz="0" w:space="0" w:color="auto"/>
            <w:right w:val="none" w:sz="0" w:space="0" w:color="auto"/>
          </w:divBdr>
          <w:divsChild>
            <w:div w:id="922764925">
              <w:marLeft w:val="0"/>
              <w:marRight w:val="0"/>
              <w:marTop w:val="0"/>
              <w:marBottom w:val="0"/>
              <w:divBdr>
                <w:top w:val="none" w:sz="0" w:space="0" w:color="auto"/>
                <w:left w:val="none" w:sz="0" w:space="0" w:color="auto"/>
                <w:bottom w:val="none" w:sz="0" w:space="0" w:color="auto"/>
                <w:right w:val="none" w:sz="0" w:space="0" w:color="auto"/>
              </w:divBdr>
            </w:div>
          </w:divsChild>
        </w:div>
        <w:div w:id="1223180089">
          <w:marLeft w:val="0"/>
          <w:marRight w:val="0"/>
          <w:marTop w:val="0"/>
          <w:marBottom w:val="0"/>
          <w:divBdr>
            <w:top w:val="none" w:sz="0" w:space="0" w:color="auto"/>
            <w:left w:val="none" w:sz="0" w:space="0" w:color="auto"/>
            <w:bottom w:val="none" w:sz="0" w:space="0" w:color="auto"/>
            <w:right w:val="none" w:sz="0" w:space="0" w:color="auto"/>
          </w:divBdr>
          <w:divsChild>
            <w:div w:id="1129711852">
              <w:marLeft w:val="0"/>
              <w:marRight w:val="0"/>
              <w:marTop w:val="0"/>
              <w:marBottom w:val="0"/>
              <w:divBdr>
                <w:top w:val="none" w:sz="0" w:space="0" w:color="auto"/>
                <w:left w:val="none" w:sz="0" w:space="0" w:color="auto"/>
                <w:bottom w:val="none" w:sz="0" w:space="0" w:color="auto"/>
                <w:right w:val="none" w:sz="0" w:space="0" w:color="auto"/>
              </w:divBdr>
            </w:div>
          </w:divsChild>
        </w:div>
        <w:div w:id="1569070518">
          <w:marLeft w:val="0"/>
          <w:marRight w:val="0"/>
          <w:marTop w:val="0"/>
          <w:marBottom w:val="0"/>
          <w:divBdr>
            <w:top w:val="none" w:sz="0" w:space="0" w:color="auto"/>
            <w:left w:val="none" w:sz="0" w:space="0" w:color="auto"/>
            <w:bottom w:val="none" w:sz="0" w:space="0" w:color="auto"/>
            <w:right w:val="none" w:sz="0" w:space="0" w:color="auto"/>
          </w:divBdr>
          <w:divsChild>
            <w:div w:id="377124788">
              <w:marLeft w:val="0"/>
              <w:marRight w:val="0"/>
              <w:marTop w:val="0"/>
              <w:marBottom w:val="0"/>
              <w:divBdr>
                <w:top w:val="none" w:sz="0" w:space="0" w:color="auto"/>
                <w:left w:val="none" w:sz="0" w:space="0" w:color="auto"/>
                <w:bottom w:val="none" w:sz="0" w:space="0" w:color="auto"/>
                <w:right w:val="none" w:sz="0" w:space="0" w:color="auto"/>
              </w:divBdr>
            </w:div>
          </w:divsChild>
        </w:div>
        <w:div w:id="1692098912">
          <w:marLeft w:val="0"/>
          <w:marRight w:val="0"/>
          <w:marTop w:val="0"/>
          <w:marBottom w:val="0"/>
          <w:divBdr>
            <w:top w:val="none" w:sz="0" w:space="0" w:color="auto"/>
            <w:left w:val="none" w:sz="0" w:space="0" w:color="auto"/>
            <w:bottom w:val="none" w:sz="0" w:space="0" w:color="auto"/>
            <w:right w:val="none" w:sz="0" w:space="0" w:color="auto"/>
          </w:divBdr>
        </w:div>
        <w:div w:id="1905948302">
          <w:marLeft w:val="0"/>
          <w:marRight w:val="0"/>
          <w:marTop w:val="0"/>
          <w:marBottom w:val="0"/>
          <w:divBdr>
            <w:top w:val="none" w:sz="0" w:space="0" w:color="auto"/>
            <w:left w:val="none" w:sz="0" w:space="0" w:color="auto"/>
            <w:bottom w:val="none" w:sz="0" w:space="0" w:color="auto"/>
            <w:right w:val="none" w:sz="0" w:space="0" w:color="auto"/>
          </w:divBdr>
        </w:div>
        <w:div w:id="1985502012">
          <w:marLeft w:val="0"/>
          <w:marRight w:val="0"/>
          <w:marTop w:val="0"/>
          <w:marBottom w:val="0"/>
          <w:divBdr>
            <w:top w:val="none" w:sz="0" w:space="0" w:color="auto"/>
            <w:left w:val="none" w:sz="0" w:space="0" w:color="auto"/>
            <w:bottom w:val="none" w:sz="0" w:space="0" w:color="auto"/>
            <w:right w:val="none" w:sz="0" w:space="0" w:color="auto"/>
          </w:divBdr>
          <w:divsChild>
            <w:div w:id="922030121">
              <w:marLeft w:val="0"/>
              <w:marRight w:val="0"/>
              <w:marTop w:val="0"/>
              <w:marBottom w:val="0"/>
              <w:divBdr>
                <w:top w:val="none" w:sz="0" w:space="0" w:color="auto"/>
                <w:left w:val="none" w:sz="0" w:space="0" w:color="auto"/>
                <w:bottom w:val="none" w:sz="0" w:space="0" w:color="auto"/>
                <w:right w:val="none" w:sz="0" w:space="0" w:color="auto"/>
              </w:divBdr>
            </w:div>
          </w:divsChild>
        </w:div>
        <w:div w:id="2112358614">
          <w:marLeft w:val="0"/>
          <w:marRight w:val="0"/>
          <w:marTop w:val="0"/>
          <w:marBottom w:val="0"/>
          <w:divBdr>
            <w:top w:val="none" w:sz="0" w:space="0" w:color="auto"/>
            <w:left w:val="none" w:sz="0" w:space="0" w:color="auto"/>
            <w:bottom w:val="none" w:sz="0" w:space="0" w:color="auto"/>
            <w:right w:val="none" w:sz="0" w:space="0" w:color="auto"/>
          </w:divBdr>
          <w:divsChild>
            <w:div w:id="1868063908">
              <w:marLeft w:val="0"/>
              <w:marRight w:val="0"/>
              <w:marTop w:val="0"/>
              <w:marBottom w:val="0"/>
              <w:divBdr>
                <w:top w:val="none" w:sz="0" w:space="0" w:color="auto"/>
                <w:left w:val="none" w:sz="0" w:space="0" w:color="auto"/>
                <w:bottom w:val="none" w:sz="0" w:space="0" w:color="auto"/>
                <w:right w:val="none" w:sz="0" w:space="0" w:color="auto"/>
              </w:divBdr>
            </w:div>
          </w:divsChild>
        </w:div>
        <w:div w:id="2135294538">
          <w:marLeft w:val="0"/>
          <w:marRight w:val="0"/>
          <w:marTop w:val="0"/>
          <w:marBottom w:val="0"/>
          <w:divBdr>
            <w:top w:val="none" w:sz="0" w:space="0" w:color="auto"/>
            <w:left w:val="none" w:sz="0" w:space="0" w:color="auto"/>
            <w:bottom w:val="none" w:sz="0" w:space="0" w:color="auto"/>
            <w:right w:val="none" w:sz="0" w:space="0" w:color="auto"/>
          </w:divBdr>
        </w:div>
      </w:divsChild>
    </w:div>
    <w:div w:id="786319864">
      <w:bodyDiv w:val="1"/>
      <w:marLeft w:val="0"/>
      <w:marRight w:val="0"/>
      <w:marTop w:val="0"/>
      <w:marBottom w:val="0"/>
      <w:divBdr>
        <w:top w:val="none" w:sz="0" w:space="0" w:color="auto"/>
        <w:left w:val="none" w:sz="0" w:space="0" w:color="auto"/>
        <w:bottom w:val="none" w:sz="0" w:space="0" w:color="auto"/>
        <w:right w:val="none" w:sz="0" w:space="0" w:color="auto"/>
      </w:divBdr>
      <w:divsChild>
        <w:div w:id="1709380809">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sChild>
            <w:div w:id="1725366359">
              <w:marLeft w:val="0"/>
              <w:marRight w:val="0"/>
              <w:marTop w:val="0"/>
              <w:marBottom w:val="0"/>
              <w:divBdr>
                <w:top w:val="none" w:sz="0" w:space="0" w:color="auto"/>
                <w:left w:val="none" w:sz="0" w:space="0" w:color="auto"/>
                <w:bottom w:val="none" w:sz="0" w:space="0" w:color="auto"/>
                <w:right w:val="none" w:sz="0" w:space="0" w:color="auto"/>
              </w:divBdr>
            </w:div>
          </w:divsChild>
        </w:div>
        <w:div w:id="705832256">
          <w:marLeft w:val="0"/>
          <w:marRight w:val="0"/>
          <w:marTop w:val="0"/>
          <w:marBottom w:val="0"/>
          <w:divBdr>
            <w:top w:val="none" w:sz="0" w:space="0" w:color="auto"/>
            <w:left w:val="none" w:sz="0" w:space="0" w:color="auto"/>
            <w:bottom w:val="none" w:sz="0" w:space="0" w:color="auto"/>
            <w:right w:val="none" w:sz="0" w:space="0" w:color="auto"/>
          </w:divBdr>
        </w:div>
        <w:div w:id="888759124">
          <w:marLeft w:val="0"/>
          <w:marRight w:val="0"/>
          <w:marTop w:val="0"/>
          <w:marBottom w:val="0"/>
          <w:divBdr>
            <w:top w:val="none" w:sz="0" w:space="0" w:color="auto"/>
            <w:left w:val="none" w:sz="0" w:space="0" w:color="auto"/>
            <w:bottom w:val="none" w:sz="0" w:space="0" w:color="auto"/>
            <w:right w:val="none" w:sz="0" w:space="0" w:color="auto"/>
          </w:divBdr>
          <w:divsChild>
            <w:div w:id="745033284">
              <w:marLeft w:val="0"/>
              <w:marRight w:val="0"/>
              <w:marTop w:val="0"/>
              <w:marBottom w:val="0"/>
              <w:divBdr>
                <w:top w:val="none" w:sz="0" w:space="0" w:color="auto"/>
                <w:left w:val="none" w:sz="0" w:space="0" w:color="auto"/>
                <w:bottom w:val="none" w:sz="0" w:space="0" w:color="auto"/>
                <w:right w:val="none" w:sz="0" w:space="0" w:color="auto"/>
              </w:divBdr>
            </w:div>
          </w:divsChild>
        </w:div>
        <w:div w:id="1170636115">
          <w:marLeft w:val="0"/>
          <w:marRight w:val="0"/>
          <w:marTop w:val="0"/>
          <w:marBottom w:val="0"/>
          <w:divBdr>
            <w:top w:val="none" w:sz="0" w:space="0" w:color="auto"/>
            <w:left w:val="none" w:sz="0" w:space="0" w:color="auto"/>
            <w:bottom w:val="none" w:sz="0" w:space="0" w:color="auto"/>
            <w:right w:val="none" w:sz="0" w:space="0" w:color="auto"/>
          </w:divBdr>
        </w:div>
        <w:div w:id="226767308">
          <w:marLeft w:val="0"/>
          <w:marRight w:val="0"/>
          <w:marTop w:val="0"/>
          <w:marBottom w:val="0"/>
          <w:divBdr>
            <w:top w:val="none" w:sz="0" w:space="0" w:color="auto"/>
            <w:left w:val="none" w:sz="0" w:space="0" w:color="auto"/>
            <w:bottom w:val="none" w:sz="0" w:space="0" w:color="auto"/>
            <w:right w:val="none" w:sz="0" w:space="0" w:color="auto"/>
          </w:divBdr>
          <w:divsChild>
            <w:div w:id="2056158958">
              <w:marLeft w:val="0"/>
              <w:marRight w:val="0"/>
              <w:marTop w:val="0"/>
              <w:marBottom w:val="0"/>
              <w:divBdr>
                <w:top w:val="none" w:sz="0" w:space="0" w:color="auto"/>
                <w:left w:val="none" w:sz="0" w:space="0" w:color="auto"/>
                <w:bottom w:val="none" w:sz="0" w:space="0" w:color="auto"/>
                <w:right w:val="none" w:sz="0" w:space="0" w:color="auto"/>
              </w:divBdr>
            </w:div>
          </w:divsChild>
        </w:div>
        <w:div w:id="1693679430">
          <w:marLeft w:val="0"/>
          <w:marRight w:val="0"/>
          <w:marTop w:val="0"/>
          <w:marBottom w:val="0"/>
          <w:divBdr>
            <w:top w:val="none" w:sz="0" w:space="0" w:color="auto"/>
            <w:left w:val="none" w:sz="0" w:space="0" w:color="auto"/>
            <w:bottom w:val="none" w:sz="0" w:space="0" w:color="auto"/>
            <w:right w:val="none" w:sz="0" w:space="0" w:color="auto"/>
          </w:divBdr>
        </w:div>
        <w:div w:id="206141942">
          <w:marLeft w:val="0"/>
          <w:marRight w:val="0"/>
          <w:marTop w:val="0"/>
          <w:marBottom w:val="0"/>
          <w:divBdr>
            <w:top w:val="none" w:sz="0" w:space="0" w:color="auto"/>
            <w:left w:val="none" w:sz="0" w:space="0" w:color="auto"/>
            <w:bottom w:val="none" w:sz="0" w:space="0" w:color="auto"/>
            <w:right w:val="none" w:sz="0" w:space="0" w:color="auto"/>
          </w:divBdr>
          <w:divsChild>
            <w:div w:id="1277982478">
              <w:marLeft w:val="0"/>
              <w:marRight w:val="0"/>
              <w:marTop w:val="0"/>
              <w:marBottom w:val="0"/>
              <w:divBdr>
                <w:top w:val="none" w:sz="0" w:space="0" w:color="auto"/>
                <w:left w:val="none" w:sz="0" w:space="0" w:color="auto"/>
                <w:bottom w:val="none" w:sz="0" w:space="0" w:color="auto"/>
                <w:right w:val="none" w:sz="0" w:space="0" w:color="auto"/>
              </w:divBdr>
            </w:div>
          </w:divsChild>
        </w:div>
        <w:div w:id="1857572064">
          <w:marLeft w:val="0"/>
          <w:marRight w:val="0"/>
          <w:marTop w:val="0"/>
          <w:marBottom w:val="0"/>
          <w:divBdr>
            <w:top w:val="none" w:sz="0" w:space="0" w:color="auto"/>
            <w:left w:val="none" w:sz="0" w:space="0" w:color="auto"/>
            <w:bottom w:val="none" w:sz="0" w:space="0" w:color="auto"/>
            <w:right w:val="none" w:sz="0" w:space="0" w:color="auto"/>
          </w:divBdr>
        </w:div>
        <w:div w:id="660625743">
          <w:marLeft w:val="0"/>
          <w:marRight w:val="0"/>
          <w:marTop w:val="0"/>
          <w:marBottom w:val="0"/>
          <w:divBdr>
            <w:top w:val="none" w:sz="0" w:space="0" w:color="auto"/>
            <w:left w:val="none" w:sz="0" w:space="0" w:color="auto"/>
            <w:bottom w:val="none" w:sz="0" w:space="0" w:color="auto"/>
            <w:right w:val="none" w:sz="0" w:space="0" w:color="auto"/>
          </w:divBdr>
          <w:divsChild>
            <w:div w:id="1304041565">
              <w:marLeft w:val="0"/>
              <w:marRight w:val="0"/>
              <w:marTop w:val="0"/>
              <w:marBottom w:val="0"/>
              <w:divBdr>
                <w:top w:val="none" w:sz="0" w:space="0" w:color="auto"/>
                <w:left w:val="none" w:sz="0" w:space="0" w:color="auto"/>
                <w:bottom w:val="none" w:sz="0" w:space="0" w:color="auto"/>
                <w:right w:val="none" w:sz="0" w:space="0" w:color="auto"/>
              </w:divBdr>
            </w:div>
          </w:divsChild>
        </w:div>
        <w:div w:id="1465662313">
          <w:marLeft w:val="0"/>
          <w:marRight w:val="0"/>
          <w:marTop w:val="0"/>
          <w:marBottom w:val="0"/>
          <w:divBdr>
            <w:top w:val="none" w:sz="0" w:space="0" w:color="auto"/>
            <w:left w:val="none" w:sz="0" w:space="0" w:color="auto"/>
            <w:bottom w:val="none" w:sz="0" w:space="0" w:color="auto"/>
            <w:right w:val="none" w:sz="0" w:space="0" w:color="auto"/>
          </w:divBdr>
        </w:div>
        <w:div w:id="404379096">
          <w:marLeft w:val="0"/>
          <w:marRight w:val="0"/>
          <w:marTop w:val="0"/>
          <w:marBottom w:val="0"/>
          <w:divBdr>
            <w:top w:val="none" w:sz="0" w:space="0" w:color="auto"/>
            <w:left w:val="none" w:sz="0" w:space="0" w:color="auto"/>
            <w:bottom w:val="none" w:sz="0" w:space="0" w:color="auto"/>
            <w:right w:val="none" w:sz="0" w:space="0" w:color="auto"/>
          </w:divBdr>
          <w:divsChild>
            <w:div w:id="1167473996">
              <w:marLeft w:val="0"/>
              <w:marRight w:val="0"/>
              <w:marTop w:val="0"/>
              <w:marBottom w:val="0"/>
              <w:divBdr>
                <w:top w:val="none" w:sz="0" w:space="0" w:color="auto"/>
                <w:left w:val="none" w:sz="0" w:space="0" w:color="auto"/>
                <w:bottom w:val="none" w:sz="0" w:space="0" w:color="auto"/>
                <w:right w:val="none" w:sz="0" w:space="0" w:color="auto"/>
              </w:divBdr>
            </w:div>
          </w:divsChild>
        </w:div>
        <w:div w:id="1796486735">
          <w:marLeft w:val="0"/>
          <w:marRight w:val="0"/>
          <w:marTop w:val="0"/>
          <w:marBottom w:val="0"/>
          <w:divBdr>
            <w:top w:val="none" w:sz="0" w:space="0" w:color="auto"/>
            <w:left w:val="none" w:sz="0" w:space="0" w:color="auto"/>
            <w:bottom w:val="none" w:sz="0" w:space="0" w:color="auto"/>
            <w:right w:val="none" w:sz="0" w:space="0" w:color="auto"/>
          </w:divBdr>
        </w:div>
        <w:div w:id="1812403822">
          <w:marLeft w:val="0"/>
          <w:marRight w:val="0"/>
          <w:marTop w:val="0"/>
          <w:marBottom w:val="0"/>
          <w:divBdr>
            <w:top w:val="none" w:sz="0" w:space="0" w:color="auto"/>
            <w:left w:val="none" w:sz="0" w:space="0" w:color="auto"/>
            <w:bottom w:val="none" w:sz="0" w:space="0" w:color="auto"/>
            <w:right w:val="none" w:sz="0" w:space="0" w:color="auto"/>
          </w:divBdr>
          <w:divsChild>
            <w:div w:id="22676943">
              <w:marLeft w:val="0"/>
              <w:marRight w:val="0"/>
              <w:marTop w:val="0"/>
              <w:marBottom w:val="0"/>
              <w:divBdr>
                <w:top w:val="none" w:sz="0" w:space="0" w:color="auto"/>
                <w:left w:val="none" w:sz="0" w:space="0" w:color="auto"/>
                <w:bottom w:val="none" w:sz="0" w:space="0" w:color="auto"/>
                <w:right w:val="none" w:sz="0" w:space="0" w:color="auto"/>
              </w:divBdr>
            </w:div>
          </w:divsChild>
        </w:div>
        <w:div w:id="632978469">
          <w:marLeft w:val="0"/>
          <w:marRight w:val="0"/>
          <w:marTop w:val="300"/>
          <w:marBottom w:val="0"/>
          <w:divBdr>
            <w:top w:val="none" w:sz="0" w:space="0" w:color="auto"/>
            <w:left w:val="none" w:sz="0" w:space="0" w:color="auto"/>
            <w:bottom w:val="none" w:sz="0" w:space="0" w:color="auto"/>
            <w:right w:val="none" w:sz="0" w:space="0" w:color="auto"/>
          </w:divBdr>
          <w:divsChild>
            <w:div w:id="421604016">
              <w:marLeft w:val="0"/>
              <w:marRight w:val="0"/>
              <w:marTop w:val="0"/>
              <w:marBottom w:val="0"/>
              <w:divBdr>
                <w:top w:val="none" w:sz="0" w:space="0" w:color="auto"/>
                <w:left w:val="none" w:sz="0" w:space="0" w:color="auto"/>
                <w:bottom w:val="none" w:sz="0" w:space="0" w:color="auto"/>
                <w:right w:val="none" w:sz="0" w:space="0" w:color="auto"/>
              </w:divBdr>
              <w:divsChild>
                <w:div w:id="20861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07168">
          <w:marLeft w:val="0"/>
          <w:marRight w:val="0"/>
          <w:marTop w:val="300"/>
          <w:marBottom w:val="0"/>
          <w:divBdr>
            <w:top w:val="none" w:sz="0" w:space="0" w:color="auto"/>
            <w:left w:val="none" w:sz="0" w:space="0" w:color="auto"/>
            <w:bottom w:val="none" w:sz="0" w:space="0" w:color="auto"/>
            <w:right w:val="none" w:sz="0" w:space="0" w:color="auto"/>
          </w:divBdr>
          <w:divsChild>
            <w:div w:id="403916094">
              <w:marLeft w:val="0"/>
              <w:marRight w:val="0"/>
              <w:marTop w:val="0"/>
              <w:marBottom w:val="0"/>
              <w:divBdr>
                <w:top w:val="none" w:sz="0" w:space="0" w:color="auto"/>
                <w:left w:val="none" w:sz="0" w:space="0" w:color="auto"/>
                <w:bottom w:val="none" w:sz="0" w:space="0" w:color="auto"/>
                <w:right w:val="none" w:sz="0" w:space="0" w:color="auto"/>
              </w:divBdr>
              <w:divsChild>
                <w:div w:id="111837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04803">
          <w:marLeft w:val="0"/>
          <w:marRight w:val="0"/>
          <w:marTop w:val="300"/>
          <w:marBottom w:val="0"/>
          <w:divBdr>
            <w:top w:val="none" w:sz="0" w:space="0" w:color="auto"/>
            <w:left w:val="none" w:sz="0" w:space="0" w:color="auto"/>
            <w:bottom w:val="none" w:sz="0" w:space="0" w:color="auto"/>
            <w:right w:val="none" w:sz="0" w:space="0" w:color="auto"/>
          </w:divBdr>
          <w:divsChild>
            <w:div w:id="707141034">
              <w:marLeft w:val="0"/>
              <w:marRight w:val="0"/>
              <w:marTop w:val="0"/>
              <w:marBottom w:val="0"/>
              <w:divBdr>
                <w:top w:val="none" w:sz="0" w:space="0" w:color="auto"/>
                <w:left w:val="none" w:sz="0" w:space="0" w:color="auto"/>
                <w:bottom w:val="none" w:sz="0" w:space="0" w:color="auto"/>
                <w:right w:val="none" w:sz="0" w:space="0" w:color="auto"/>
              </w:divBdr>
              <w:divsChild>
                <w:div w:id="1875384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642788">
          <w:marLeft w:val="0"/>
          <w:marRight w:val="0"/>
          <w:marTop w:val="300"/>
          <w:marBottom w:val="0"/>
          <w:divBdr>
            <w:top w:val="none" w:sz="0" w:space="0" w:color="auto"/>
            <w:left w:val="none" w:sz="0" w:space="0" w:color="auto"/>
            <w:bottom w:val="none" w:sz="0" w:space="0" w:color="auto"/>
            <w:right w:val="none" w:sz="0" w:space="0" w:color="auto"/>
          </w:divBdr>
          <w:divsChild>
            <w:div w:id="1170559951">
              <w:marLeft w:val="0"/>
              <w:marRight w:val="0"/>
              <w:marTop w:val="0"/>
              <w:marBottom w:val="0"/>
              <w:divBdr>
                <w:top w:val="none" w:sz="0" w:space="0" w:color="auto"/>
                <w:left w:val="none" w:sz="0" w:space="0" w:color="auto"/>
                <w:bottom w:val="none" w:sz="0" w:space="0" w:color="auto"/>
                <w:right w:val="none" w:sz="0" w:space="0" w:color="auto"/>
              </w:divBdr>
              <w:divsChild>
                <w:div w:id="1015184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6897157">
      <w:bodyDiv w:val="1"/>
      <w:marLeft w:val="0"/>
      <w:marRight w:val="0"/>
      <w:marTop w:val="0"/>
      <w:marBottom w:val="0"/>
      <w:divBdr>
        <w:top w:val="none" w:sz="0" w:space="0" w:color="auto"/>
        <w:left w:val="none" w:sz="0" w:space="0" w:color="auto"/>
        <w:bottom w:val="none" w:sz="0" w:space="0" w:color="auto"/>
        <w:right w:val="none" w:sz="0" w:space="0" w:color="auto"/>
      </w:divBdr>
      <w:divsChild>
        <w:div w:id="1910654151">
          <w:marLeft w:val="0"/>
          <w:marRight w:val="0"/>
          <w:marTop w:val="0"/>
          <w:marBottom w:val="0"/>
          <w:divBdr>
            <w:top w:val="none" w:sz="0" w:space="0" w:color="auto"/>
            <w:left w:val="none" w:sz="0" w:space="0" w:color="auto"/>
            <w:bottom w:val="none" w:sz="0" w:space="0" w:color="auto"/>
            <w:right w:val="none" w:sz="0" w:space="0" w:color="auto"/>
          </w:divBdr>
          <w:divsChild>
            <w:div w:id="1654066603">
              <w:marLeft w:val="0"/>
              <w:marRight w:val="0"/>
              <w:marTop w:val="0"/>
              <w:marBottom w:val="0"/>
              <w:divBdr>
                <w:top w:val="none" w:sz="0" w:space="0" w:color="auto"/>
                <w:left w:val="none" w:sz="0" w:space="0" w:color="auto"/>
                <w:bottom w:val="none" w:sz="0" w:space="0" w:color="auto"/>
                <w:right w:val="none" w:sz="0" w:space="0" w:color="auto"/>
              </w:divBdr>
              <w:divsChild>
                <w:div w:id="1879774139">
                  <w:marLeft w:val="0"/>
                  <w:marRight w:val="0"/>
                  <w:marTop w:val="0"/>
                  <w:marBottom w:val="0"/>
                  <w:divBdr>
                    <w:top w:val="none" w:sz="0" w:space="0" w:color="auto"/>
                    <w:left w:val="none" w:sz="0" w:space="0" w:color="auto"/>
                    <w:bottom w:val="none" w:sz="0" w:space="0" w:color="auto"/>
                    <w:right w:val="none" w:sz="0" w:space="0" w:color="auto"/>
                  </w:divBdr>
                  <w:divsChild>
                    <w:div w:id="222260888">
                      <w:marLeft w:val="0"/>
                      <w:marRight w:val="0"/>
                      <w:marTop w:val="0"/>
                      <w:marBottom w:val="0"/>
                      <w:divBdr>
                        <w:top w:val="none" w:sz="0" w:space="0" w:color="auto"/>
                        <w:left w:val="none" w:sz="0" w:space="0" w:color="auto"/>
                        <w:bottom w:val="none" w:sz="0" w:space="0" w:color="auto"/>
                        <w:right w:val="none" w:sz="0" w:space="0" w:color="auto"/>
                      </w:divBdr>
                      <w:divsChild>
                        <w:div w:id="1728410990">
                          <w:marLeft w:val="0"/>
                          <w:marRight w:val="0"/>
                          <w:marTop w:val="0"/>
                          <w:marBottom w:val="360"/>
                          <w:divBdr>
                            <w:top w:val="none" w:sz="0" w:space="0" w:color="auto"/>
                            <w:left w:val="none" w:sz="0" w:space="0" w:color="auto"/>
                            <w:bottom w:val="none" w:sz="0" w:space="0" w:color="auto"/>
                            <w:right w:val="none" w:sz="0" w:space="0" w:color="auto"/>
                          </w:divBdr>
                          <w:divsChild>
                            <w:div w:id="499659338">
                              <w:marLeft w:val="150"/>
                              <w:marRight w:val="150"/>
                              <w:marTop w:val="0"/>
                              <w:marBottom w:val="0"/>
                              <w:divBdr>
                                <w:top w:val="none" w:sz="0" w:space="0" w:color="auto"/>
                                <w:left w:val="none" w:sz="0" w:space="0" w:color="auto"/>
                                <w:bottom w:val="none" w:sz="0" w:space="0" w:color="auto"/>
                                <w:right w:val="none" w:sz="0" w:space="0" w:color="auto"/>
                              </w:divBdr>
                              <w:divsChild>
                                <w:div w:id="1381781477">
                                  <w:marLeft w:val="0"/>
                                  <w:marRight w:val="0"/>
                                  <w:marTop w:val="0"/>
                                  <w:marBottom w:val="0"/>
                                  <w:divBdr>
                                    <w:top w:val="none" w:sz="0" w:space="0" w:color="auto"/>
                                    <w:left w:val="none" w:sz="0" w:space="0" w:color="auto"/>
                                    <w:bottom w:val="none" w:sz="0" w:space="0" w:color="auto"/>
                                    <w:right w:val="none" w:sz="0" w:space="0" w:color="auto"/>
                                  </w:divBdr>
                                  <w:divsChild>
                                    <w:div w:id="1481194569">
                                      <w:marLeft w:val="0"/>
                                      <w:marRight w:val="0"/>
                                      <w:marTop w:val="0"/>
                                      <w:marBottom w:val="0"/>
                                      <w:divBdr>
                                        <w:top w:val="none" w:sz="0" w:space="0" w:color="auto"/>
                                        <w:left w:val="none" w:sz="0" w:space="0" w:color="auto"/>
                                        <w:bottom w:val="none" w:sz="0" w:space="0" w:color="auto"/>
                                        <w:right w:val="none" w:sz="0" w:space="0" w:color="auto"/>
                                      </w:divBdr>
                                      <w:divsChild>
                                        <w:div w:id="1398942421">
                                          <w:marLeft w:val="0"/>
                                          <w:marRight w:val="0"/>
                                          <w:marTop w:val="0"/>
                                          <w:marBottom w:val="0"/>
                                          <w:divBdr>
                                            <w:top w:val="none" w:sz="0" w:space="0" w:color="auto"/>
                                            <w:left w:val="none" w:sz="0" w:space="0" w:color="auto"/>
                                            <w:bottom w:val="none" w:sz="0" w:space="0" w:color="auto"/>
                                            <w:right w:val="none" w:sz="0" w:space="0" w:color="auto"/>
                                          </w:divBdr>
                                        </w:div>
                                        <w:div w:id="494808273">
                                          <w:marLeft w:val="0"/>
                                          <w:marRight w:val="0"/>
                                          <w:marTop w:val="0"/>
                                          <w:marBottom w:val="0"/>
                                          <w:divBdr>
                                            <w:top w:val="none" w:sz="0" w:space="0" w:color="auto"/>
                                            <w:left w:val="none" w:sz="0" w:space="0" w:color="auto"/>
                                            <w:bottom w:val="none" w:sz="0" w:space="0" w:color="auto"/>
                                            <w:right w:val="none" w:sz="0" w:space="0" w:color="auto"/>
                                          </w:divBdr>
                                          <w:divsChild>
                                            <w:div w:id="84189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166714">
                          <w:marLeft w:val="0"/>
                          <w:marRight w:val="0"/>
                          <w:marTop w:val="0"/>
                          <w:marBottom w:val="360"/>
                          <w:divBdr>
                            <w:top w:val="none" w:sz="0" w:space="0" w:color="auto"/>
                            <w:left w:val="none" w:sz="0" w:space="0" w:color="auto"/>
                            <w:bottom w:val="none" w:sz="0" w:space="0" w:color="auto"/>
                            <w:right w:val="none" w:sz="0" w:space="0" w:color="auto"/>
                          </w:divBdr>
                          <w:divsChild>
                            <w:div w:id="369185425">
                              <w:marLeft w:val="150"/>
                              <w:marRight w:val="150"/>
                              <w:marTop w:val="0"/>
                              <w:marBottom w:val="0"/>
                              <w:divBdr>
                                <w:top w:val="none" w:sz="0" w:space="0" w:color="auto"/>
                                <w:left w:val="none" w:sz="0" w:space="0" w:color="auto"/>
                                <w:bottom w:val="single" w:sz="12" w:space="0" w:color="BFBFBF"/>
                                <w:right w:val="none" w:sz="0" w:space="0" w:color="auto"/>
                              </w:divBdr>
                              <w:divsChild>
                                <w:div w:id="385613993">
                                  <w:marLeft w:val="0"/>
                                  <w:marRight w:val="0"/>
                                  <w:marTop w:val="0"/>
                                  <w:marBottom w:val="0"/>
                                  <w:divBdr>
                                    <w:top w:val="none" w:sz="0" w:space="0" w:color="auto"/>
                                    <w:left w:val="none" w:sz="0" w:space="0" w:color="auto"/>
                                    <w:bottom w:val="none" w:sz="0" w:space="0" w:color="auto"/>
                                    <w:right w:val="none" w:sz="0" w:space="0" w:color="auto"/>
                                  </w:divBdr>
                                </w:div>
                                <w:div w:id="178148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467774">
                          <w:marLeft w:val="0"/>
                          <w:marRight w:val="0"/>
                          <w:marTop w:val="0"/>
                          <w:marBottom w:val="360"/>
                          <w:divBdr>
                            <w:top w:val="none" w:sz="0" w:space="0" w:color="auto"/>
                            <w:left w:val="none" w:sz="0" w:space="0" w:color="auto"/>
                            <w:bottom w:val="none" w:sz="0" w:space="0" w:color="auto"/>
                            <w:right w:val="none" w:sz="0" w:space="0" w:color="auto"/>
                          </w:divBdr>
                          <w:divsChild>
                            <w:div w:id="52043781">
                              <w:marLeft w:val="150"/>
                              <w:marRight w:val="150"/>
                              <w:marTop w:val="0"/>
                              <w:marBottom w:val="0"/>
                              <w:divBdr>
                                <w:top w:val="none" w:sz="0" w:space="0" w:color="auto"/>
                                <w:left w:val="none" w:sz="0" w:space="0" w:color="auto"/>
                                <w:bottom w:val="none" w:sz="0" w:space="0" w:color="auto"/>
                                <w:right w:val="none" w:sz="0" w:space="0" w:color="auto"/>
                              </w:divBdr>
                              <w:divsChild>
                                <w:div w:id="411439519">
                                  <w:marLeft w:val="0"/>
                                  <w:marRight w:val="0"/>
                                  <w:marTop w:val="0"/>
                                  <w:marBottom w:val="0"/>
                                  <w:divBdr>
                                    <w:top w:val="none" w:sz="0" w:space="0" w:color="auto"/>
                                    <w:left w:val="none" w:sz="0" w:space="0" w:color="auto"/>
                                    <w:bottom w:val="none" w:sz="0" w:space="0" w:color="auto"/>
                                    <w:right w:val="none" w:sz="0" w:space="0" w:color="auto"/>
                                  </w:divBdr>
                                </w:div>
                                <w:div w:id="399718003">
                                  <w:marLeft w:val="0"/>
                                  <w:marRight w:val="0"/>
                                  <w:marTop w:val="0"/>
                                  <w:marBottom w:val="0"/>
                                  <w:divBdr>
                                    <w:top w:val="none" w:sz="0" w:space="0" w:color="auto"/>
                                    <w:left w:val="single" w:sz="6" w:space="8" w:color="EDEDED"/>
                                    <w:bottom w:val="single" w:sz="12" w:space="8" w:color="BFBFBF"/>
                                    <w:right w:val="single" w:sz="6" w:space="8" w:color="EDEDED"/>
                                  </w:divBdr>
                                  <w:divsChild>
                                    <w:div w:id="258296838">
                                      <w:marLeft w:val="0"/>
                                      <w:marRight w:val="0"/>
                                      <w:marTop w:val="0"/>
                                      <w:marBottom w:val="0"/>
                                      <w:divBdr>
                                        <w:top w:val="none" w:sz="0" w:space="0" w:color="auto"/>
                                        <w:left w:val="none" w:sz="0" w:space="0" w:color="auto"/>
                                        <w:bottom w:val="none" w:sz="0" w:space="0" w:color="auto"/>
                                        <w:right w:val="none" w:sz="0" w:space="0" w:color="auto"/>
                                      </w:divBdr>
                                      <w:divsChild>
                                        <w:div w:id="1637174404">
                                          <w:marLeft w:val="0"/>
                                          <w:marRight w:val="0"/>
                                          <w:marTop w:val="0"/>
                                          <w:marBottom w:val="0"/>
                                          <w:divBdr>
                                            <w:top w:val="none" w:sz="0" w:space="0" w:color="auto"/>
                                            <w:left w:val="none" w:sz="0" w:space="0" w:color="auto"/>
                                            <w:bottom w:val="none" w:sz="0" w:space="0" w:color="auto"/>
                                            <w:right w:val="none" w:sz="0" w:space="0" w:color="auto"/>
                                          </w:divBdr>
                                          <w:divsChild>
                                            <w:div w:id="194445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0002395">
                          <w:marLeft w:val="0"/>
                          <w:marRight w:val="0"/>
                          <w:marTop w:val="0"/>
                          <w:marBottom w:val="360"/>
                          <w:divBdr>
                            <w:top w:val="none" w:sz="0" w:space="0" w:color="auto"/>
                            <w:left w:val="none" w:sz="0" w:space="0" w:color="auto"/>
                            <w:bottom w:val="none" w:sz="0" w:space="0" w:color="auto"/>
                            <w:right w:val="none" w:sz="0" w:space="0" w:color="auto"/>
                          </w:divBdr>
                          <w:divsChild>
                            <w:div w:id="468863833">
                              <w:marLeft w:val="150"/>
                              <w:marRight w:val="150"/>
                              <w:marTop w:val="0"/>
                              <w:marBottom w:val="0"/>
                              <w:divBdr>
                                <w:top w:val="none" w:sz="0" w:space="0" w:color="auto"/>
                                <w:left w:val="none" w:sz="0" w:space="0" w:color="auto"/>
                                <w:bottom w:val="none" w:sz="0" w:space="0" w:color="auto"/>
                                <w:right w:val="none" w:sz="0" w:space="0" w:color="auto"/>
                              </w:divBdr>
                              <w:divsChild>
                                <w:div w:id="407922541">
                                  <w:marLeft w:val="0"/>
                                  <w:marRight w:val="0"/>
                                  <w:marTop w:val="0"/>
                                  <w:marBottom w:val="0"/>
                                  <w:divBdr>
                                    <w:top w:val="none" w:sz="0" w:space="0" w:color="auto"/>
                                    <w:left w:val="none" w:sz="0" w:space="0" w:color="auto"/>
                                    <w:bottom w:val="none" w:sz="0" w:space="0" w:color="auto"/>
                                    <w:right w:val="none" w:sz="0" w:space="0" w:color="auto"/>
                                  </w:divBdr>
                                </w:div>
                                <w:div w:id="1081217333">
                                  <w:marLeft w:val="0"/>
                                  <w:marRight w:val="0"/>
                                  <w:marTop w:val="0"/>
                                  <w:marBottom w:val="0"/>
                                  <w:divBdr>
                                    <w:top w:val="none" w:sz="0" w:space="0" w:color="auto"/>
                                    <w:left w:val="single" w:sz="6" w:space="4" w:color="EDEDED"/>
                                    <w:bottom w:val="single" w:sz="12" w:space="4" w:color="BFBFBF"/>
                                    <w:right w:val="single" w:sz="6" w:space="4" w:color="EDEDED"/>
                                  </w:divBdr>
                                  <w:divsChild>
                                    <w:div w:id="192652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1972226">
                  <w:marLeft w:val="0"/>
                  <w:marRight w:val="0"/>
                  <w:marTop w:val="0"/>
                  <w:marBottom w:val="0"/>
                  <w:divBdr>
                    <w:top w:val="none" w:sz="0" w:space="0" w:color="auto"/>
                    <w:left w:val="none" w:sz="0" w:space="0" w:color="auto"/>
                    <w:bottom w:val="none" w:sz="0" w:space="0" w:color="auto"/>
                    <w:right w:val="none" w:sz="0" w:space="0" w:color="auto"/>
                  </w:divBdr>
                  <w:divsChild>
                    <w:div w:id="1161652205">
                      <w:marLeft w:val="0"/>
                      <w:marRight w:val="0"/>
                      <w:marTop w:val="0"/>
                      <w:marBottom w:val="0"/>
                      <w:divBdr>
                        <w:top w:val="none" w:sz="0" w:space="0" w:color="auto"/>
                        <w:left w:val="none" w:sz="0" w:space="0" w:color="auto"/>
                        <w:bottom w:val="none" w:sz="0" w:space="0" w:color="auto"/>
                        <w:right w:val="none" w:sz="0" w:space="0" w:color="auto"/>
                      </w:divBdr>
                      <w:divsChild>
                        <w:div w:id="1977024854">
                          <w:marLeft w:val="0"/>
                          <w:marRight w:val="0"/>
                          <w:marTop w:val="0"/>
                          <w:marBottom w:val="0"/>
                          <w:divBdr>
                            <w:top w:val="none" w:sz="0" w:space="0" w:color="auto"/>
                            <w:left w:val="none" w:sz="0" w:space="0" w:color="auto"/>
                            <w:bottom w:val="none" w:sz="0" w:space="0" w:color="auto"/>
                            <w:right w:val="none" w:sz="0" w:space="0" w:color="auto"/>
                          </w:divBdr>
                          <w:divsChild>
                            <w:div w:id="1849557919">
                              <w:marLeft w:val="0"/>
                              <w:marRight w:val="0"/>
                              <w:marTop w:val="0"/>
                              <w:marBottom w:val="0"/>
                              <w:divBdr>
                                <w:top w:val="none" w:sz="0" w:space="0" w:color="auto"/>
                                <w:left w:val="none" w:sz="0" w:space="0" w:color="auto"/>
                                <w:bottom w:val="none" w:sz="0" w:space="0" w:color="auto"/>
                                <w:right w:val="none" w:sz="0" w:space="0" w:color="auto"/>
                              </w:divBdr>
                              <w:divsChild>
                                <w:div w:id="1505391003">
                                  <w:marLeft w:val="0"/>
                                  <w:marRight w:val="0"/>
                                  <w:marTop w:val="0"/>
                                  <w:marBottom w:val="0"/>
                                  <w:divBdr>
                                    <w:top w:val="none" w:sz="0" w:space="0" w:color="auto"/>
                                    <w:left w:val="none" w:sz="0" w:space="0" w:color="auto"/>
                                    <w:bottom w:val="none" w:sz="0" w:space="0" w:color="auto"/>
                                    <w:right w:val="none" w:sz="0" w:space="0" w:color="auto"/>
                                  </w:divBdr>
                                  <w:divsChild>
                                    <w:div w:id="768892683">
                                      <w:marLeft w:val="0"/>
                                      <w:marRight w:val="0"/>
                                      <w:marTop w:val="0"/>
                                      <w:marBottom w:val="0"/>
                                      <w:divBdr>
                                        <w:top w:val="none" w:sz="0" w:space="0" w:color="auto"/>
                                        <w:left w:val="none" w:sz="0" w:space="0" w:color="auto"/>
                                        <w:bottom w:val="none" w:sz="0" w:space="0" w:color="auto"/>
                                        <w:right w:val="none" w:sz="0" w:space="0" w:color="auto"/>
                                      </w:divBdr>
                                      <w:divsChild>
                                        <w:div w:id="149105569">
                                          <w:marLeft w:val="0"/>
                                          <w:marRight w:val="0"/>
                                          <w:marTop w:val="0"/>
                                          <w:marBottom w:val="30"/>
                                          <w:divBdr>
                                            <w:top w:val="none" w:sz="0" w:space="0" w:color="auto"/>
                                            <w:left w:val="none" w:sz="0" w:space="0" w:color="auto"/>
                                            <w:bottom w:val="none" w:sz="0" w:space="0" w:color="auto"/>
                                            <w:right w:val="none" w:sz="0" w:space="0" w:color="auto"/>
                                          </w:divBdr>
                                          <w:divsChild>
                                            <w:div w:id="1934119398">
                                              <w:marLeft w:val="0"/>
                                              <w:marRight w:val="0"/>
                                              <w:marTop w:val="0"/>
                                              <w:marBottom w:val="0"/>
                                              <w:divBdr>
                                                <w:top w:val="none" w:sz="0" w:space="0" w:color="auto"/>
                                                <w:left w:val="none" w:sz="0" w:space="0" w:color="auto"/>
                                                <w:bottom w:val="none" w:sz="0" w:space="0" w:color="auto"/>
                                                <w:right w:val="none" w:sz="0" w:space="0" w:color="auto"/>
                                              </w:divBdr>
                                              <w:divsChild>
                                                <w:div w:id="22741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060584">
                                          <w:marLeft w:val="0"/>
                                          <w:marRight w:val="0"/>
                                          <w:marTop w:val="0"/>
                                          <w:marBottom w:val="0"/>
                                          <w:divBdr>
                                            <w:top w:val="none" w:sz="0" w:space="0" w:color="auto"/>
                                            <w:left w:val="none" w:sz="0" w:space="0" w:color="auto"/>
                                            <w:bottom w:val="none" w:sz="0" w:space="0" w:color="auto"/>
                                            <w:right w:val="none" w:sz="0" w:space="0" w:color="auto"/>
                                          </w:divBdr>
                                          <w:divsChild>
                                            <w:div w:id="1034038563">
                                              <w:marLeft w:val="0"/>
                                              <w:marRight w:val="0"/>
                                              <w:marTop w:val="0"/>
                                              <w:marBottom w:val="0"/>
                                              <w:divBdr>
                                                <w:top w:val="none" w:sz="0" w:space="0" w:color="auto"/>
                                                <w:left w:val="none" w:sz="0" w:space="0" w:color="auto"/>
                                                <w:bottom w:val="none" w:sz="0" w:space="0" w:color="auto"/>
                                                <w:right w:val="none" w:sz="0" w:space="0" w:color="auto"/>
                                              </w:divBdr>
                                              <w:divsChild>
                                                <w:div w:id="698355618">
                                                  <w:marLeft w:val="0"/>
                                                  <w:marRight w:val="0"/>
                                                  <w:marTop w:val="0"/>
                                                  <w:marBottom w:val="360"/>
                                                  <w:divBdr>
                                                    <w:top w:val="none" w:sz="0" w:space="0" w:color="auto"/>
                                                    <w:left w:val="none" w:sz="0" w:space="0" w:color="auto"/>
                                                    <w:bottom w:val="none" w:sz="0" w:space="0" w:color="auto"/>
                                                    <w:right w:val="none" w:sz="0" w:space="0" w:color="auto"/>
                                                  </w:divBdr>
                                                  <w:divsChild>
                                                    <w:div w:id="690305870">
                                                      <w:marLeft w:val="150"/>
                                                      <w:marRight w:val="150"/>
                                                      <w:marTop w:val="0"/>
                                                      <w:marBottom w:val="0"/>
                                                      <w:divBdr>
                                                        <w:top w:val="none" w:sz="0" w:space="0" w:color="auto"/>
                                                        <w:left w:val="none" w:sz="0" w:space="0" w:color="auto"/>
                                                        <w:bottom w:val="none" w:sz="0" w:space="0" w:color="auto"/>
                                                        <w:right w:val="none" w:sz="0" w:space="0" w:color="auto"/>
                                                      </w:divBdr>
                                                      <w:divsChild>
                                                        <w:div w:id="516312154">
                                                          <w:marLeft w:val="0"/>
                                                          <w:marRight w:val="0"/>
                                                          <w:marTop w:val="0"/>
                                                          <w:marBottom w:val="0"/>
                                                          <w:divBdr>
                                                            <w:top w:val="none" w:sz="0" w:space="0" w:color="auto"/>
                                                            <w:left w:val="none" w:sz="0" w:space="0" w:color="auto"/>
                                                            <w:bottom w:val="none" w:sz="0" w:space="0" w:color="auto"/>
                                                            <w:right w:val="none" w:sz="0" w:space="0" w:color="auto"/>
                                                          </w:divBdr>
                                                          <w:divsChild>
                                                            <w:div w:id="449981023">
                                                              <w:marLeft w:val="0"/>
                                                              <w:marRight w:val="0"/>
                                                              <w:marTop w:val="0"/>
                                                              <w:marBottom w:val="360"/>
                                                              <w:divBdr>
                                                                <w:top w:val="none" w:sz="0" w:space="0" w:color="auto"/>
                                                                <w:left w:val="none" w:sz="0" w:space="0" w:color="auto"/>
                                                                <w:bottom w:val="none" w:sz="0" w:space="0" w:color="auto"/>
                                                                <w:right w:val="none" w:sz="0" w:space="0" w:color="auto"/>
                                                              </w:divBdr>
                                                              <w:divsChild>
                                                                <w:div w:id="216868113">
                                                                  <w:marLeft w:val="0"/>
                                                                  <w:marRight w:val="0"/>
                                                                  <w:marTop w:val="0"/>
                                                                  <w:marBottom w:val="0"/>
                                                                  <w:divBdr>
                                                                    <w:top w:val="none" w:sz="0" w:space="0" w:color="auto"/>
                                                                    <w:left w:val="none" w:sz="0" w:space="0" w:color="auto"/>
                                                                    <w:bottom w:val="none" w:sz="0" w:space="0" w:color="auto"/>
                                                                    <w:right w:val="none" w:sz="0" w:space="0" w:color="auto"/>
                                                                  </w:divBdr>
                                                                  <w:divsChild>
                                                                    <w:div w:id="59524004">
                                                                      <w:marLeft w:val="0"/>
                                                                      <w:marRight w:val="0"/>
                                                                      <w:marTop w:val="0"/>
                                                                      <w:marBottom w:val="0"/>
                                                                      <w:divBdr>
                                                                        <w:top w:val="none" w:sz="0" w:space="0" w:color="auto"/>
                                                                        <w:left w:val="none" w:sz="0" w:space="0" w:color="auto"/>
                                                                        <w:bottom w:val="none" w:sz="0" w:space="0" w:color="auto"/>
                                                                        <w:right w:val="none" w:sz="0" w:space="0" w:color="auto"/>
                                                                      </w:divBdr>
                                                                      <w:divsChild>
                                                                        <w:div w:id="1550267606">
                                                                          <w:marLeft w:val="0"/>
                                                                          <w:marRight w:val="0"/>
                                                                          <w:marTop w:val="0"/>
                                                                          <w:marBottom w:val="0"/>
                                                                          <w:divBdr>
                                                                            <w:top w:val="none" w:sz="0" w:space="0" w:color="auto"/>
                                                                            <w:left w:val="single" w:sz="6" w:space="8" w:color="EDEDED"/>
                                                                            <w:bottom w:val="single" w:sz="12" w:space="8" w:color="BFBFBF"/>
                                                                            <w:right w:val="single" w:sz="6" w:space="8" w:color="EDEDED"/>
                                                                          </w:divBdr>
                                                                          <w:divsChild>
                                                                            <w:div w:id="1533883455">
                                                                              <w:marLeft w:val="75"/>
                                                                              <w:marRight w:val="0"/>
                                                                              <w:marTop w:val="0"/>
                                                                              <w:marBottom w:val="300"/>
                                                                              <w:divBdr>
                                                                                <w:top w:val="single" w:sz="6" w:space="8" w:color="EDEDED"/>
                                                                                <w:left w:val="single" w:sz="6" w:space="5" w:color="EDEDED"/>
                                                                                <w:bottom w:val="single" w:sz="6" w:space="4" w:color="EDEDED"/>
                                                                                <w:right w:val="single" w:sz="6" w:space="8" w:color="EDEDED"/>
                                                                              </w:divBdr>
                                                                            </w:div>
                                                                            <w:div w:id="401608614">
                                                                              <w:marLeft w:val="0"/>
                                                                              <w:marRight w:val="0"/>
                                                                              <w:marTop w:val="0"/>
                                                                              <w:marBottom w:val="300"/>
                                                                              <w:divBdr>
                                                                                <w:top w:val="single" w:sz="6" w:space="4" w:color="EDEDED"/>
                                                                                <w:left w:val="single" w:sz="6" w:space="4" w:color="EDEDED"/>
                                                                                <w:bottom w:val="single" w:sz="6" w:space="4" w:color="EDEDED"/>
                                                                                <w:right w:val="single" w:sz="6" w:space="4" w:color="EDEDED"/>
                                                                              </w:divBdr>
                                                                              <w:divsChild>
                                                                                <w:div w:id="435104783">
                                                                                  <w:marLeft w:val="0"/>
                                                                                  <w:marRight w:val="0"/>
                                                                                  <w:marTop w:val="0"/>
                                                                                  <w:marBottom w:val="0"/>
                                                                                  <w:divBdr>
                                                                                    <w:top w:val="none" w:sz="0" w:space="0" w:color="auto"/>
                                                                                    <w:left w:val="none" w:sz="0" w:space="0" w:color="auto"/>
                                                                                    <w:bottom w:val="none" w:sz="0" w:space="0" w:color="auto"/>
                                                                                    <w:right w:val="none" w:sz="0" w:space="0" w:color="auto"/>
                                                                                  </w:divBdr>
                                                                                  <w:divsChild>
                                                                                    <w:div w:id="2003772282">
                                                                                      <w:marLeft w:val="0"/>
                                                                                      <w:marRight w:val="0"/>
                                                                                      <w:marTop w:val="0"/>
                                                                                      <w:marBottom w:val="0"/>
                                                                                      <w:divBdr>
                                                                                        <w:top w:val="none" w:sz="0" w:space="0" w:color="auto"/>
                                                                                        <w:left w:val="none" w:sz="0" w:space="0" w:color="auto"/>
                                                                                        <w:bottom w:val="none" w:sz="0" w:space="0" w:color="auto"/>
                                                                                        <w:right w:val="none" w:sz="0" w:space="0" w:color="auto"/>
                                                                                      </w:divBdr>
                                                                                    </w:div>
                                                                                  </w:divsChild>
                                                                                </w:div>
                                                                                <w:div w:id="747850128">
                                                                                  <w:marLeft w:val="0"/>
                                                                                  <w:marRight w:val="0"/>
                                                                                  <w:marTop w:val="0"/>
                                                                                  <w:marBottom w:val="0"/>
                                                                                  <w:divBdr>
                                                                                    <w:top w:val="none" w:sz="0" w:space="0" w:color="auto"/>
                                                                                    <w:left w:val="none" w:sz="0" w:space="0" w:color="auto"/>
                                                                                    <w:bottom w:val="none" w:sz="0" w:space="0" w:color="auto"/>
                                                                                    <w:right w:val="none" w:sz="0" w:space="0" w:color="auto"/>
                                                                                  </w:divBdr>
                                                                                  <w:divsChild>
                                                                                    <w:div w:id="1439256693">
                                                                                      <w:marLeft w:val="0"/>
                                                                                      <w:marRight w:val="0"/>
                                                                                      <w:marTop w:val="0"/>
                                                                                      <w:marBottom w:val="0"/>
                                                                                      <w:divBdr>
                                                                                        <w:top w:val="none" w:sz="0" w:space="0" w:color="auto"/>
                                                                                        <w:left w:val="none" w:sz="0" w:space="0" w:color="auto"/>
                                                                                        <w:bottom w:val="none" w:sz="0" w:space="0" w:color="auto"/>
                                                                                        <w:right w:val="none" w:sz="0" w:space="0" w:color="auto"/>
                                                                                      </w:divBdr>
                                                                                    </w:div>
                                                                                  </w:divsChild>
                                                                                </w:div>
                                                                                <w:div w:id="280917167">
                                                                                  <w:marLeft w:val="1725"/>
                                                                                  <w:marRight w:val="1725"/>
                                                                                  <w:marTop w:val="0"/>
                                                                                  <w:marBottom w:val="0"/>
                                                                                  <w:divBdr>
                                                                                    <w:top w:val="none" w:sz="0" w:space="0" w:color="auto"/>
                                                                                    <w:left w:val="none" w:sz="0" w:space="0" w:color="auto"/>
                                                                                    <w:bottom w:val="none" w:sz="0" w:space="0" w:color="auto"/>
                                                                                    <w:right w:val="none" w:sz="0" w:space="0" w:color="auto"/>
                                                                                  </w:divBdr>
                                                                                  <w:divsChild>
                                                                                    <w:div w:id="1217619712">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19649098">
                                                                              <w:marLeft w:val="0"/>
                                                                              <w:marRight w:val="0"/>
                                                                              <w:marTop w:val="0"/>
                                                                              <w:marBottom w:val="0"/>
                                                                              <w:divBdr>
                                                                                <w:top w:val="none" w:sz="0" w:space="0" w:color="auto"/>
                                                                                <w:left w:val="none" w:sz="0" w:space="0" w:color="auto"/>
                                                                                <w:bottom w:val="none" w:sz="0" w:space="0" w:color="auto"/>
                                                                                <w:right w:val="none" w:sz="0" w:space="0" w:color="auto"/>
                                                                              </w:divBdr>
                                                                              <w:divsChild>
                                                                                <w:div w:id="1591280171">
                                                                                  <w:marLeft w:val="0"/>
                                                                                  <w:marRight w:val="0"/>
                                                                                  <w:marTop w:val="0"/>
                                                                                  <w:marBottom w:val="0"/>
                                                                                  <w:divBdr>
                                                                                    <w:top w:val="none" w:sz="0" w:space="0" w:color="auto"/>
                                                                                    <w:left w:val="none" w:sz="0" w:space="0" w:color="auto"/>
                                                                                    <w:bottom w:val="none" w:sz="0" w:space="0" w:color="auto"/>
                                                                                    <w:right w:val="none" w:sz="0" w:space="0" w:color="auto"/>
                                                                                  </w:divBdr>
                                                                                  <w:divsChild>
                                                                                    <w:div w:id="1360157860">
                                                                                      <w:marLeft w:val="0"/>
                                                                                      <w:marRight w:val="0"/>
                                                                                      <w:marTop w:val="0"/>
                                                                                      <w:marBottom w:val="0"/>
                                                                                      <w:divBdr>
                                                                                        <w:top w:val="none" w:sz="0" w:space="0" w:color="auto"/>
                                                                                        <w:left w:val="none" w:sz="0" w:space="0" w:color="auto"/>
                                                                                        <w:bottom w:val="none" w:sz="0" w:space="0" w:color="auto"/>
                                                                                        <w:right w:val="none" w:sz="0" w:space="0" w:color="auto"/>
                                                                                      </w:divBdr>
                                                                                    </w:div>
                                                                                    <w:div w:id="544104614">
                                                                                      <w:marLeft w:val="0"/>
                                                                                      <w:marRight w:val="0"/>
                                                                                      <w:marTop w:val="0"/>
                                                                                      <w:marBottom w:val="0"/>
                                                                                      <w:divBdr>
                                                                                        <w:top w:val="none" w:sz="0" w:space="0" w:color="auto"/>
                                                                                        <w:left w:val="none" w:sz="0" w:space="0" w:color="auto"/>
                                                                                        <w:bottom w:val="none" w:sz="0" w:space="0" w:color="auto"/>
                                                                                        <w:right w:val="none" w:sz="0" w:space="0" w:color="auto"/>
                                                                                      </w:divBdr>
                                                                                      <w:divsChild>
                                                                                        <w:div w:id="28122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505903">
                                                                                  <w:marLeft w:val="0"/>
                                                                                  <w:marRight w:val="0"/>
                                                                                  <w:marTop w:val="0"/>
                                                                                  <w:marBottom w:val="0"/>
                                                                                  <w:divBdr>
                                                                                    <w:top w:val="none" w:sz="0" w:space="0" w:color="auto"/>
                                                                                    <w:left w:val="none" w:sz="0" w:space="0" w:color="auto"/>
                                                                                    <w:bottom w:val="none" w:sz="0" w:space="0" w:color="auto"/>
                                                                                    <w:right w:val="none" w:sz="0" w:space="0" w:color="auto"/>
                                                                                  </w:divBdr>
                                                                                  <w:divsChild>
                                                                                    <w:div w:id="1176529858">
                                                                                      <w:marLeft w:val="0"/>
                                                                                      <w:marRight w:val="0"/>
                                                                                      <w:marTop w:val="0"/>
                                                                                      <w:marBottom w:val="0"/>
                                                                                      <w:divBdr>
                                                                                        <w:top w:val="none" w:sz="0" w:space="0" w:color="auto"/>
                                                                                        <w:left w:val="none" w:sz="0" w:space="0" w:color="auto"/>
                                                                                        <w:bottom w:val="none" w:sz="0" w:space="0" w:color="auto"/>
                                                                                        <w:right w:val="none" w:sz="0" w:space="0" w:color="auto"/>
                                                                                      </w:divBdr>
                                                                                    </w:div>
                                                                                    <w:div w:id="1228960364">
                                                                                      <w:marLeft w:val="0"/>
                                                                                      <w:marRight w:val="0"/>
                                                                                      <w:marTop w:val="0"/>
                                                                                      <w:marBottom w:val="0"/>
                                                                                      <w:divBdr>
                                                                                        <w:top w:val="none" w:sz="0" w:space="0" w:color="auto"/>
                                                                                        <w:left w:val="none" w:sz="0" w:space="0" w:color="auto"/>
                                                                                        <w:bottom w:val="none" w:sz="0" w:space="0" w:color="auto"/>
                                                                                        <w:right w:val="none" w:sz="0" w:space="0" w:color="auto"/>
                                                                                      </w:divBdr>
                                                                                      <w:divsChild>
                                                                                        <w:div w:id="26727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657507">
                                                                                  <w:marLeft w:val="0"/>
                                                                                  <w:marRight w:val="0"/>
                                                                                  <w:marTop w:val="0"/>
                                                                                  <w:marBottom w:val="0"/>
                                                                                  <w:divBdr>
                                                                                    <w:top w:val="none" w:sz="0" w:space="0" w:color="auto"/>
                                                                                    <w:left w:val="none" w:sz="0" w:space="0" w:color="auto"/>
                                                                                    <w:bottom w:val="none" w:sz="0" w:space="0" w:color="auto"/>
                                                                                    <w:right w:val="none" w:sz="0" w:space="0" w:color="auto"/>
                                                                                  </w:divBdr>
                                                                                  <w:divsChild>
                                                                                    <w:div w:id="987587313">
                                                                                      <w:marLeft w:val="0"/>
                                                                                      <w:marRight w:val="0"/>
                                                                                      <w:marTop w:val="0"/>
                                                                                      <w:marBottom w:val="0"/>
                                                                                      <w:divBdr>
                                                                                        <w:top w:val="none" w:sz="0" w:space="0" w:color="auto"/>
                                                                                        <w:left w:val="none" w:sz="0" w:space="0" w:color="auto"/>
                                                                                        <w:bottom w:val="none" w:sz="0" w:space="0" w:color="auto"/>
                                                                                        <w:right w:val="none" w:sz="0" w:space="0" w:color="auto"/>
                                                                                      </w:divBdr>
                                                                                    </w:div>
                                                                                    <w:div w:id="1602183968">
                                                                                      <w:marLeft w:val="0"/>
                                                                                      <w:marRight w:val="0"/>
                                                                                      <w:marTop w:val="0"/>
                                                                                      <w:marBottom w:val="0"/>
                                                                                      <w:divBdr>
                                                                                        <w:top w:val="none" w:sz="0" w:space="0" w:color="auto"/>
                                                                                        <w:left w:val="none" w:sz="0" w:space="0" w:color="auto"/>
                                                                                        <w:bottom w:val="none" w:sz="0" w:space="0" w:color="auto"/>
                                                                                        <w:right w:val="none" w:sz="0" w:space="0" w:color="auto"/>
                                                                                      </w:divBdr>
                                                                                      <w:divsChild>
                                                                                        <w:div w:id="159987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80111">
                                                                                  <w:marLeft w:val="0"/>
                                                                                  <w:marRight w:val="0"/>
                                                                                  <w:marTop w:val="0"/>
                                                                                  <w:marBottom w:val="0"/>
                                                                                  <w:divBdr>
                                                                                    <w:top w:val="none" w:sz="0" w:space="0" w:color="auto"/>
                                                                                    <w:left w:val="none" w:sz="0" w:space="0" w:color="auto"/>
                                                                                    <w:bottom w:val="none" w:sz="0" w:space="0" w:color="auto"/>
                                                                                    <w:right w:val="none" w:sz="0" w:space="0" w:color="auto"/>
                                                                                  </w:divBdr>
                                                                                  <w:divsChild>
                                                                                    <w:div w:id="1713378889">
                                                                                      <w:marLeft w:val="0"/>
                                                                                      <w:marRight w:val="0"/>
                                                                                      <w:marTop w:val="0"/>
                                                                                      <w:marBottom w:val="0"/>
                                                                                      <w:divBdr>
                                                                                        <w:top w:val="none" w:sz="0" w:space="0" w:color="auto"/>
                                                                                        <w:left w:val="none" w:sz="0" w:space="0" w:color="auto"/>
                                                                                        <w:bottom w:val="none" w:sz="0" w:space="0" w:color="auto"/>
                                                                                        <w:right w:val="none" w:sz="0" w:space="0" w:color="auto"/>
                                                                                      </w:divBdr>
                                                                                    </w:div>
                                                                                    <w:div w:id="808397692">
                                                                                      <w:marLeft w:val="0"/>
                                                                                      <w:marRight w:val="0"/>
                                                                                      <w:marTop w:val="0"/>
                                                                                      <w:marBottom w:val="0"/>
                                                                                      <w:divBdr>
                                                                                        <w:top w:val="none" w:sz="0" w:space="0" w:color="auto"/>
                                                                                        <w:left w:val="none" w:sz="0" w:space="0" w:color="auto"/>
                                                                                        <w:bottom w:val="none" w:sz="0" w:space="0" w:color="auto"/>
                                                                                        <w:right w:val="none" w:sz="0" w:space="0" w:color="auto"/>
                                                                                      </w:divBdr>
                                                                                      <w:divsChild>
                                                                                        <w:div w:id="204204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986979">
                                                                                  <w:marLeft w:val="0"/>
                                                                                  <w:marRight w:val="0"/>
                                                                                  <w:marTop w:val="0"/>
                                                                                  <w:marBottom w:val="0"/>
                                                                                  <w:divBdr>
                                                                                    <w:top w:val="none" w:sz="0" w:space="0" w:color="auto"/>
                                                                                    <w:left w:val="none" w:sz="0" w:space="0" w:color="auto"/>
                                                                                    <w:bottom w:val="none" w:sz="0" w:space="0" w:color="auto"/>
                                                                                    <w:right w:val="none" w:sz="0" w:space="0" w:color="auto"/>
                                                                                  </w:divBdr>
                                                                                  <w:divsChild>
                                                                                    <w:div w:id="2146657885">
                                                                                      <w:marLeft w:val="0"/>
                                                                                      <w:marRight w:val="0"/>
                                                                                      <w:marTop w:val="0"/>
                                                                                      <w:marBottom w:val="0"/>
                                                                                      <w:divBdr>
                                                                                        <w:top w:val="none" w:sz="0" w:space="0" w:color="auto"/>
                                                                                        <w:left w:val="none" w:sz="0" w:space="0" w:color="auto"/>
                                                                                        <w:bottom w:val="none" w:sz="0" w:space="0" w:color="auto"/>
                                                                                        <w:right w:val="none" w:sz="0" w:space="0" w:color="auto"/>
                                                                                      </w:divBdr>
                                                                                    </w:div>
                                                                                    <w:div w:id="1626933652">
                                                                                      <w:marLeft w:val="0"/>
                                                                                      <w:marRight w:val="0"/>
                                                                                      <w:marTop w:val="0"/>
                                                                                      <w:marBottom w:val="0"/>
                                                                                      <w:divBdr>
                                                                                        <w:top w:val="none" w:sz="0" w:space="0" w:color="auto"/>
                                                                                        <w:left w:val="none" w:sz="0" w:space="0" w:color="auto"/>
                                                                                        <w:bottom w:val="none" w:sz="0" w:space="0" w:color="auto"/>
                                                                                        <w:right w:val="none" w:sz="0" w:space="0" w:color="auto"/>
                                                                                      </w:divBdr>
                                                                                      <w:divsChild>
                                                                                        <w:div w:id="66297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768769">
                                                                                  <w:marLeft w:val="0"/>
                                                                                  <w:marRight w:val="0"/>
                                                                                  <w:marTop w:val="0"/>
                                                                                  <w:marBottom w:val="0"/>
                                                                                  <w:divBdr>
                                                                                    <w:top w:val="none" w:sz="0" w:space="0" w:color="auto"/>
                                                                                    <w:left w:val="none" w:sz="0" w:space="0" w:color="auto"/>
                                                                                    <w:bottom w:val="none" w:sz="0" w:space="0" w:color="auto"/>
                                                                                    <w:right w:val="none" w:sz="0" w:space="0" w:color="auto"/>
                                                                                  </w:divBdr>
                                                                                  <w:divsChild>
                                                                                    <w:div w:id="1975016340">
                                                                                      <w:marLeft w:val="0"/>
                                                                                      <w:marRight w:val="0"/>
                                                                                      <w:marTop w:val="0"/>
                                                                                      <w:marBottom w:val="0"/>
                                                                                      <w:divBdr>
                                                                                        <w:top w:val="none" w:sz="0" w:space="0" w:color="auto"/>
                                                                                        <w:left w:val="none" w:sz="0" w:space="0" w:color="auto"/>
                                                                                        <w:bottom w:val="none" w:sz="0" w:space="0" w:color="auto"/>
                                                                                        <w:right w:val="none" w:sz="0" w:space="0" w:color="auto"/>
                                                                                      </w:divBdr>
                                                                                    </w:div>
                                                                                    <w:div w:id="214858605">
                                                                                      <w:marLeft w:val="0"/>
                                                                                      <w:marRight w:val="0"/>
                                                                                      <w:marTop w:val="0"/>
                                                                                      <w:marBottom w:val="0"/>
                                                                                      <w:divBdr>
                                                                                        <w:top w:val="none" w:sz="0" w:space="0" w:color="auto"/>
                                                                                        <w:left w:val="none" w:sz="0" w:space="0" w:color="auto"/>
                                                                                        <w:bottom w:val="none" w:sz="0" w:space="0" w:color="auto"/>
                                                                                        <w:right w:val="none" w:sz="0" w:space="0" w:color="auto"/>
                                                                                      </w:divBdr>
                                                                                      <w:divsChild>
                                                                                        <w:div w:id="178712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041112">
                                                                                  <w:marLeft w:val="0"/>
                                                                                  <w:marRight w:val="0"/>
                                                                                  <w:marTop w:val="0"/>
                                                                                  <w:marBottom w:val="0"/>
                                                                                  <w:divBdr>
                                                                                    <w:top w:val="none" w:sz="0" w:space="0" w:color="auto"/>
                                                                                    <w:left w:val="none" w:sz="0" w:space="0" w:color="auto"/>
                                                                                    <w:bottom w:val="none" w:sz="0" w:space="0" w:color="auto"/>
                                                                                    <w:right w:val="none" w:sz="0" w:space="0" w:color="auto"/>
                                                                                  </w:divBdr>
                                                                                  <w:divsChild>
                                                                                    <w:div w:id="1233195270">
                                                                                      <w:marLeft w:val="0"/>
                                                                                      <w:marRight w:val="0"/>
                                                                                      <w:marTop w:val="0"/>
                                                                                      <w:marBottom w:val="0"/>
                                                                                      <w:divBdr>
                                                                                        <w:top w:val="none" w:sz="0" w:space="0" w:color="auto"/>
                                                                                        <w:left w:val="none" w:sz="0" w:space="0" w:color="auto"/>
                                                                                        <w:bottom w:val="none" w:sz="0" w:space="0" w:color="auto"/>
                                                                                        <w:right w:val="none" w:sz="0" w:space="0" w:color="auto"/>
                                                                                      </w:divBdr>
                                                                                    </w:div>
                                                                                    <w:div w:id="1855145973">
                                                                                      <w:marLeft w:val="0"/>
                                                                                      <w:marRight w:val="0"/>
                                                                                      <w:marTop w:val="0"/>
                                                                                      <w:marBottom w:val="0"/>
                                                                                      <w:divBdr>
                                                                                        <w:top w:val="none" w:sz="0" w:space="0" w:color="auto"/>
                                                                                        <w:left w:val="none" w:sz="0" w:space="0" w:color="auto"/>
                                                                                        <w:bottom w:val="none" w:sz="0" w:space="0" w:color="auto"/>
                                                                                        <w:right w:val="none" w:sz="0" w:space="0" w:color="auto"/>
                                                                                      </w:divBdr>
                                                                                      <w:divsChild>
                                                                                        <w:div w:id="80434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59703">
                                                                                  <w:marLeft w:val="0"/>
                                                                                  <w:marRight w:val="0"/>
                                                                                  <w:marTop w:val="300"/>
                                                                                  <w:marBottom w:val="0"/>
                                                                                  <w:divBdr>
                                                                                    <w:top w:val="none" w:sz="0" w:space="0" w:color="auto"/>
                                                                                    <w:left w:val="none" w:sz="0" w:space="0" w:color="auto"/>
                                                                                    <w:bottom w:val="none" w:sz="0" w:space="0" w:color="auto"/>
                                                                                    <w:right w:val="none" w:sz="0" w:space="0" w:color="auto"/>
                                                                                  </w:divBdr>
                                                                                  <w:divsChild>
                                                                                    <w:div w:id="263193250">
                                                                                      <w:marLeft w:val="0"/>
                                                                                      <w:marRight w:val="0"/>
                                                                                      <w:marTop w:val="0"/>
                                                                                      <w:marBottom w:val="0"/>
                                                                                      <w:divBdr>
                                                                                        <w:top w:val="none" w:sz="0" w:space="0" w:color="auto"/>
                                                                                        <w:left w:val="none" w:sz="0" w:space="0" w:color="auto"/>
                                                                                        <w:bottom w:val="none" w:sz="0" w:space="0" w:color="auto"/>
                                                                                        <w:right w:val="none" w:sz="0" w:space="0" w:color="auto"/>
                                                                                      </w:divBdr>
                                                                                      <w:divsChild>
                                                                                        <w:div w:id="676537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95304">
                                                                                  <w:marLeft w:val="0"/>
                                                                                  <w:marRight w:val="0"/>
                                                                                  <w:marTop w:val="300"/>
                                                                                  <w:marBottom w:val="0"/>
                                                                                  <w:divBdr>
                                                                                    <w:top w:val="none" w:sz="0" w:space="0" w:color="auto"/>
                                                                                    <w:left w:val="none" w:sz="0" w:space="0" w:color="auto"/>
                                                                                    <w:bottom w:val="none" w:sz="0" w:space="0" w:color="auto"/>
                                                                                    <w:right w:val="none" w:sz="0" w:space="0" w:color="auto"/>
                                                                                  </w:divBdr>
                                                                                  <w:divsChild>
                                                                                    <w:div w:id="1747873839">
                                                                                      <w:marLeft w:val="0"/>
                                                                                      <w:marRight w:val="0"/>
                                                                                      <w:marTop w:val="0"/>
                                                                                      <w:marBottom w:val="0"/>
                                                                                      <w:divBdr>
                                                                                        <w:top w:val="none" w:sz="0" w:space="0" w:color="auto"/>
                                                                                        <w:left w:val="none" w:sz="0" w:space="0" w:color="auto"/>
                                                                                        <w:bottom w:val="none" w:sz="0" w:space="0" w:color="auto"/>
                                                                                        <w:right w:val="none" w:sz="0" w:space="0" w:color="auto"/>
                                                                                      </w:divBdr>
                                                                                      <w:divsChild>
                                                                                        <w:div w:id="853766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279947">
                                                                                  <w:marLeft w:val="0"/>
                                                                                  <w:marRight w:val="0"/>
                                                                                  <w:marTop w:val="300"/>
                                                                                  <w:marBottom w:val="0"/>
                                                                                  <w:divBdr>
                                                                                    <w:top w:val="none" w:sz="0" w:space="0" w:color="auto"/>
                                                                                    <w:left w:val="none" w:sz="0" w:space="0" w:color="auto"/>
                                                                                    <w:bottom w:val="none" w:sz="0" w:space="0" w:color="auto"/>
                                                                                    <w:right w:val="none" w:sz="0" w:space="0" w:color="auto"/>
                                                                                  </w:divBdr>
                                                                                  <w:divsChild>
                                                                                    <w:div w:id="70929859">
                                                                                      <w:marLeft w:val="0"/>
                                                                                      <w:marRight w:val="0"/>
                                                                                      <w:marTop w:val="0"/>
                                                                                      <w:marBottom w:val="0"/>
                                                                                      <w:divBdr>
                                                                                        <w:top w:val="none" w:sz="0" w:space="0" w:color="auto"/>
                                                                                        <w:left w:val="none" w:sz="0" w:space="0" w:color="auto"/>
                                                                                        <w:bottom w:val="none" w:sz="0" w:space="0" w:color="auto"/>
                                                                                        <w:right w:val="none" w:sz="0" w:space="0" w:color="auto"/>
                                                                                      </w:divBdr>
                                                                                      <w:divsChild>
                                                                                        <w:div w:id="243532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135601">
                                                                                  <w:marLeft w:val="0"/>
                                                                                  <w:marRight w:val="0"/>
                                                                                  <w:marTop w:val="300"/>
                                                                                  <w:marBottom w:val="0"/>
                                                                                  <w:divBdr>
                                                                                    <w:top w:val="none" w:sz="0" w:space="0" w:color="auto"/>
                                                                                    <w:left w:val="none" w:sz="0" w:space="0" w:color="auto"/>
                                                                                    <w:bottom w:val="none" w:sz="0" w:space="0" w:color="auto"/>
                                                                                    <w:right w:val="none" w:sz="0" w:space="0" w:color="auto"/>
                                                                                  </w:divBdr>
                                                                                  <w:divsChild>
                                                                                    <w:div w:id="37779007">
                                                                                      <w:marLeft w:val="0"/>
                                                                                      <w:marRight w:val="0"/>
                                                                                      <w:marTop w:val="0"/>
                                                                                      <w:marBottom w:val="0"/>
                                                                                      <w:divBdr>
                                                                                        <w:top w:val="none" w:sz="0" w:space="0" w:color="auto"/>
                                                                                        <w:left w:val="none" w:sz="0" w:space="0" w:color="auto"/>
                                                                                        <w:bottom w:val="none" w:sz="0" w:space="0" w:color="auto"/>
                                                                                        <w:right w:val="none" w:sz="0" w:space="0" w:color="auto"/>
                                                                                      </w:divBdr>
                                                                                      <w:divsChild>
                                                                                        <w:div w:id="198064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6975157">
      <w:bodyDiv w:val="1"/>
      <w:marLeft w:val="0"/>
      <w:marRight w:val="0"/>
      <w:marTop w:val="0"/>
      <w:marBottom w:val="0"/>
      <w:divBdr>
        <w:top w:val="none" w:sz="0" w:space="0" w:color="auto"/>
        <w:left w:val="none" w:sz="0" w:space="0" w:color="auto"/>
        <w:bottom w:val="none" w:sz="0" w:space="0" w:color="auto"/>
        <w:right w:val="none" w:sz="0" w:space="0" w:color="auto"/>
      </w:divBdr>
    </w:div>
    <w:div w:id="787430615">
      <w:bodyDiv w:val="1"/>
      <w:marLeft w:val="0"/>
      <w:marRight w:val="0"/>
      <w:marTop w:val="0"/>
      <w:marBottom w:val="0"/>
      <w:divBdr>
        <w:top w:val="none" w:sz="0" w:space="0" w:color="auto"/>
        <w:left w:val="none" w:sz="0" w:space="0" w:color="auto"/>
        <w:bottom w:val="none" w:sz="0" w:space="0" w:color="auto"/>
        <w:right w:val="none" w:sz="0" w:space="0" w:color="auto"/>
      </w:divBdr>
    </w:div>
    <w:div w:id="787890399">
      <w:bodyDiv w:val="1"/>
      <w:marLeft w:val="0"/>
      <w:marRight w:val="0"/>
      <w:marTop w:val="0"/>
      <w:marBottom w:val="0"/>
      <w:divBdr>
        <w:top w:val="none" w:sz="0" w:space="0" w:color="auto"/>
        <w:left w:val="none" w:sz="0" w:space="0" w:color="auto"/>
        <w:bottom w:val="none" w:sz="0" w:space="0" w:color="auto"/>
        <w:right w:val="none" w:sz="0" w:space="0" w:color="auto"/>
      </w:divBdr>
      <w:divsChild>
        <w:div w:id="1722633735">
          <w:marLeft w:val="0"/>
          <w:marRight w:val="0"/>
          <w:marTop w:val="0"/>
          <w:marBottom w:val="0"/>
          <w:divBdr>
            <w:top w:val="none" w:sz="0" w:space="0" w:color="auto"/>
            <w:left w:val="none" w:sz="0" w:space="0" w:color="auto"/>
            <w:bottom w:val="none" w:sz="0" w:space="0" w:color="auto"/>
            <w:right w:val="none" w:sz="0" w:space="0" w:color="auto"/>
          </w:divBdr>
        </w:div>
        <w:div w:id="448668042">
          <w:marLeft w:val="0"/>
          <w:marRight w:val="0"/>
          <w:marTop w:val="0"/>
          <w:marBottom w:val="0"/>
          <w:divBdr>
            <w:top w:val="none" w:sz="0" w:space="0" w:color="auto"/>
            <w:left w:val="none" w:sz="0" w:space="0" w:color="auto"/>
            <w:bottom w:val="none" w:sz="0" w:space="0" w:color="auto"/>
            <w:right w:val="none" w:sz="0" w:space="0" w:color="auto"/>
          </w:divBdr>
          <w:divsChild>
            <w:div w:id="1873687202">
              <w:marLeft w:val="0"/>
              <w:marRight w:val="0"/>
              <w:marTop w:val="0"/>
              <w:marBottom w:val="0"/>
              <w:divBdr>
                <w:top w:val="none" w:sz="0" w:space="0" w:color="auto"/>
                <w:left w:val="none" w:sz="0" w:space="0" w:color="auto"/>
                <w:bottom w:val="none" w:sz="0" w:space="0" w:color="auto"/>
                <w:right w:val="none" w:sz="0" w:space="0" w:color="auto"/>
              </w:divBdr>
            </w:div>
          </w:divsChild>
        </w:div>
        <w:div w:id="1062287228">
          <w:marLeft w:val="0"/>
          <w:marRight w:val="0"/>
          <w:marTop w:val="0"/>
          <w:marBottom w:val="0"/>
          <w:divBdr>
            <w:top w:val="none" w:sz="0" w:space="0" w:color="auto"/>
            <w:left w:val="none" w:sz="0" w:space="0" w:color="auto"/>
            <w:bottom w:val="none" w:sz="0" w:space="0" w:color="auto"/>
            <w:right w:val="none" w:sz="0" w:space="0" w:color="auto"/>
          </w:divBdr>
        </w:div>
        <w:div w:id="1205677029">
          <w:marLeft w:val="0"/>
          <w:marRight w:val="0"/>
          <w:marTop w:val="0"/>
          <w:marBottom w:val="0"/>
          <w:divBdr>
            <w:top w:val="none" w:sz="0" w:space="0" w:color="auto"/>
            <w:left w:val="none" w:sz="0" w:space="0" w:color="auto"/>
            <w:bottom w:val="none" w:sz="0" w:space="0" w:color="auto"/>
            <w:right w:val="none" w:sz="0" w:space="0" w:color="auto"/>
          </w:divBdr>
          <w:divsChild>
            <w:div w:id="834032114">
              <w:marLeft w:val="0"/>
              <w:marRight w:val="0"/>
              <w:marTop w:val="0"/>
              <w:marBottom w:val="0"/>
              <w:divBdr>
                <w:top w:val="none" w:sz="0" w:space="0" w:color="auto"/>
                <w:left w:val="none" w:sz="0" w:space="0" w:color="auto"/>
                <w:bottom w:val="none" w:sz="0" w:space="0" w:color="auto"/>
                <w:right w:val="none" w:sz="0" w:space="0" w:color="auto"/>
              </w:divBdr>
            </w:div>
          </w:divsChild>
        </w:div>
        <w:div w:id="110177218">
          <w:marLeft w:val="0"/>
          <w:marRight w:val="0"/>
          <w:marTop w:val="0"/>
          <w:marBottom w:val="0"/>
          <w:divBdr>
            <w:top w:val="none" w:sz="0" w:space="0" w:color="auto"/>
            <w:left w:val="none" w:sz="0" w:space="0" w:color="auto"/>
            <w:bottom w:val="none" w:sz="0" w:space="0" w:color="auto"/>
            <w:right w:val="none" w:sz="0" w:space="0" w:color="auto"/>
          </w:divBdr>
        </w:div>
        <w:div w:id="1257791242">
          <w:marLeft w:val="0"/>
          <w:marRight w:val="0"/>
          <w:marTop w:val="0"/>
          <w:marBottom w:val="0"/>
          <w:divBdr>
            <w:top w:val="none" w:sz="0" w:space="0" w:color="auto"/>
            <w:left w:val="none" w:sz="0" w:space="0" w:color="auto"/>
            <w:bottom w:val="none" w:sz="0" w:space="0" w:color="auto"/>
            <w:right w:val="none" w:sz="0" w:space="0" w:color="auto"/>
          </w:divBdr>
          <w:divsChild>
            <w:div w:id="1495102854">
              <w:marLeft w:val="0"/>
              <w:marRight w:val="0"/>
              <w:marTop w:val="0"/>
              <w:marBottom w:val="0"/>
              <w:divBdr>
                <w:top w:val="none" w:sz="0" w:space="0" w:color="auto"/>
                <w:left w:val="none" w:sz="0" w:space="0" w:color="auto"/>
                <w:bottom w:val="none" w:sz="0" w:space="0" w:color="auto"/>
                <w:right w:val="none" w:sz="0" w:space="0" w:color="auto"/>
              </w:divBdr>
            </w:div>
          </w:divsChild>
        </w:div>
        <w:div w:id="876312160">
          <w:marLeft w:val="0"/>
          <w:marRight w:val="0"/>
          <w:marTop w:val="0"/>
          <w:marBottom w:val="0"/>
          <w:divBdr>
            <w:top w:val="none" w:sz="0" w:space="0" w:color="auto"/>
            <w:left w:val="none" w:sz="0" w:space="0" w:color="auto"/>
            <w:bottom w:val="none" w:sz="0" w:space="0" w:color="auto"/>
            <w:right w:val="none" w:sz="0" w:space="0" w:color="auto"/>
          </w:divBdr>
        </w:div>
        <w:div w:id="1740707808">
          <w:marLeft w:val="0"/>
          <w:marRight w:val="0"/>
          <w:marTop w:val="0"/>
          <w:marBottom w:val="0"/>
          <w:divBdr>
            <w:top w:val="none" w:sz="0" w:space="0" w:color="auto"/>
            <w:left w:val="none" w:sz="0" w:space="0" w:color="auto"/>
            <w:bottom w:val="none" w:sz="0" w:space="0" w:color="auto"/>
            <w:right w:val="none" w:sz="0" w:space="0" w:color="auto"/>
          </w:divBdr>
          <w:divsChild>
            <w:div w:id="2094427346">
              <w:marLeft w:val="0"/>
              <w:marRight w:val="0"/>
              <w:marTop w:val="0"/>
              <w:marBottom w:val="0"/>
              <w:divBdr>
                <w:top w:val="none" w:sz="0" w:space="0" w:color="auto"/>
                <w:left w:val="none" w:sz="0" w:space="0" w:color="auto"/>
                <w:bottom w:val="none" w:sz="0" w:space="0" w:color="auto"/>
                <w:right w:val="none" w:sz="0" w:space="0" w:color="auto"/>
              </w:divBdr>
            </w:div>
          </w:divsChild>
        </w:div>
        <w:div w:id="89669728">
          <w:marLeft w:val="0"/>
          <w:marRight w:val="0"/>
          <w:marTop w:val="0"/>
          <w:marBottom w:val="0"/>
          <w:divBdr>
            <w:top w:val="none" w:sz="0" w:space="0" w:color="auto"/>
            <w:left w:val="none" w:sz="0" w:space="0" w:color="auto"/>
            <w:bottom w:val="none" w:sz="0" w:space="0" w:color="auto"/>
            <w:right w:val="none" w:sz="0" w:space="0" w:color="auto"/>
          </w:divBdr>
        </w:div>
        <w:div w:id="854735890">
          <w:marLeft w:val="0"/>
          <w:marRight w:val="0"/>
          <w:marTop w:val="0"/>
          <w:marBottom w:val="0"/>
          <w:divBdr>
            <w:top w:val="none" w:sz="0" w:space="0" w:color="auto"/>
            <w:left w:val="none" w:sz="0" w:space="0" w:color="auto"/>
            <w:bottom w:val="none" w:sz="0" w:space="0" w:color="auto"/>
            <w:right w:val="none" w:sz="0" w:space="0" w:color="auto"/>
          </w:divBdr>
          <w:divsChild>
            <w:div w:id="754286452">
              <w:marLeft w:val="0"/>
              <w:marRight w:val="0"/>
              <w:marTop w:val="0"/>
              <w:marBottom w:val="0"/>
              <w:divBdr>
                <w:top w:val="none" w:sz="0" w:space="0" w:color="auto"/>
                <w:left w:val="none" w:sz="0" w:space="0" w:color="auto"/>
                <w:bottom w:val="none" w:sz="0" w:space="0" w:color="auto"/>
                <w:right w:val="none" w:sz="0" w:space="0" w:color="auto"/>
              </w:divBdr>
            </w:div>
          </w:divsChild>
        </w:div>
        <w:div w:id="387919753">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sChild>
            <w:div w:id="1004011540">
              <w:marLeft w:val="0"/>
              <w:marRight w:val="0"/>
              <w:marTop w:val="0"/>
              <w:marBottom w:val="0"/>
              <w:divBdr>
                <w:top w:val="none" w:sz="0" w:space="0" w:color="auto"/>
                <w:left w:val="none" w:sz="0" w:space="0" w:color="auto"/>
                <w:bottom w:val="none" w:sz="0" w:space="0" w:color="auto"/>
                <w:right w:val="none" w:sz="0" w:space="0" w:color="auto"/>
              </w:divBdr>
            </w:div>
          </w:divsChild>
        </w:div>
        <w:div w:id="1337878803">
          <w:marLeft w:val="0"/>
          <w:marRight w:val="0"/>
          <w:marTop w:val="0"/>
          <w:marBottom w:val="0"/>
          <w:divBdr>
            <w:top w:val="none" w:sz="0" w:space="0" w:color="auto"/>
            <w:left w:val="none" w:sz="0" w:space="0" w:color="auto"/>
            <w:bottom w:val="none" w:sz="0" w:space="0" w:color="auto"/>
            <w:right w:val="none" w:sz="0" w:space="0" w:color="auto"/>
          </w:divBdr>
        </w:div>
        <w:div w:id="1486628199">
          <w:marLeft w:val="0"/>
          <w:marRight w:val="0"/>
          <w:marTop w:val="0"/>
          <w:marBottom w:val="0"/>
          <w:divBdr>
            <w:top w:val="none" w:sz="0" w:space="0" w:color="auto"/>
            <w:left w:val="none" w:sz="0" w:space="0" w:color="auto"/>
            <w:bottom w:val="none" w:sz="0" w:space="0" w:color="auto"/>
            <w:right w:val="none" w:sz="0" w:space="0" w:color="auto"/>
          </w:divBdr>
          <w:divsChild>
            <w:div w:id="330908005">
              <w:marLeft w:val="0"/>
              <w:marRight w:val="0"/>
              <w:marTop w:val="0"/>
              <w:marBottom w:val="0"/>
              <w:divBdr>
                <w:top w:val="none" w:sz="0" w:space="0" w:color="auto"/>
                <w:left w:val="none" w:sz="0" w:space="0" w:color="auto"/>
                <w:bottom w:val="none" w:sz="0" w:space="0" w:color="auto"/>
                <w:right w:val="none" w:sz="0" w:space="0" w:color="auto"/>
              </w:divBdr>
            </w:div>
          </w:divsChild>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sChild>
                <w:div w:id="20850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069189">
          <w:marLeft w:val="0"/>
          <w:marRight w:val="0"/>
          <w:marTop w:val="300"/>
          <w:marBottom w:val="0"/>
          <w:divBdr>
            <w:top w:val="none" w:sz="0" w:space="0" w:color="auto"/>
            <w:left w:val="none" w:sz="0" w:space="0" w:color="auto"/>
            <w:bottom w:val="none" w:sz="0" w:space="0" w:color="auto"/>
            <w:right w:val="none" w:sz="0" w:space="0" w:color="auto"/>
          </w:divBdr>
          <w:divsChild>
            <w:div w:id="942957319">
              <w:marLeft w:val="0"/>
              <w:marRight w:val="0"/>
              <w:marTop w:val="0"/>
              <w:marBottom w:val="0"/>
              <w:divBdr>
                <w:top w:val="none" w:sz="0" w:space="0" w:color="auto"/>
                <w:left w:val="none" w:sz="0" w:space="0" w:color="auto"/>
                <w:bottom w:val="none" w:sz="0" w:space="0" w:color="auto"/>
                <w:right w:val="none" w:sz="0" w:space="0" w:color="auto"/>
              </w:divBdr>
              <w:divsChild>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705821">
          <w:marLeft w:val="0"/>
          <w:marRight w:val="0"/>
          <w:marTop w:val="300"/>
          <w:marBottom w:val="0"/>
          <w:divBdr>
            <w:top w:val="none" w:sz="0" w:space="0" w:color="auto"/>
            <w:left w:val="none" w:sz="0" w:space="0" w:color="auto"/>
            <w:bottom w:val="none" w:sz="0" w:space="0" w:color="auto"/>
            <w:right w:val="none" w:sz="0" w:space="0" w:color="auto"/>
          </w:divBdr>
          <w:divsChild>
            <w:div w:id="1422411926">
              <w:marLeft w:val="0"/>
              <w:marRight w:val="0"/>
              <w:marTop w:val="0"/>
              <w:marBottom w:val="0"/>
              <w:divBdr>
                <w:top w:val="none" w:sz="0" w:space="0" w:color="auto"/>
                <w:left w:val="none" w:sz="0" w:space="0" w:color="auto"/>
                <w:bottom w:val="none" w:sz="0" w:space="0" w:color="auto"/>
                <w:right w:val="none" w:sz="0" w:space="0" w:color="auto"/>
              </w:divBdr>
              <w:divsChild>
                <w:div w:id="373193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478037">
          <w:marLeft w:val="0"/>
          <w:marRight w:val="0"/>
          <w:marTop w:val="300"/>
          <w:marBottom w:val="0"/>
          <w:divBdr>
            <w:top w:val="none" w:sz="0" w:space="0" w:color="auto"/>
            <w:left w:val="none" w:sz="0" w:space="0" w:color="auto"/>
            <w:bottom w:val="none" w:sz="0" w:space="0" w:color="auto"/>
            <w:right w:val="none" w:sz="0" w:space="0" w:color="auto"/>
          </w:divBdr>
          <w:divsChild>
            <w:div w:id="1973363445">
              <w:marLeft w:val="0"/>
              <w:marRight w:val="0"/>
              <w:marTop w:val="0"/>
              <w:marBottom w:val="0"/>
              <w:divBdr>
                <w:top w:val="none" w:sz="0" w:space="0" w:color="auto"/>
                <w:left w:val="none" w:sz="0" w:space="0" w:color="auto"/>
                <w:bottom w:val="none" w:sz="0" w:space="0" w:color="auto"/>
                <w:right w:val="none" w:sz="0" w:space="0" w:color="auto"/>
              </w:divBdr>
              <w:divsChild>
                <w:div w:id="162780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159494">
      <w:bodyDiv w:val="1"/>
      <w:marLeft w:val="0"/>
      <w:marRight w:val="0"/>
      <w:marTop w:val="0"/>
      <w:marBottom w:val="0"/>
      <w:divBdr>
        <w:top w:val="none" w:sz="0" w:space="0" w:color="auto"/>
        <w:left w:val="none" w:sz="0" w:space="0" w:color="auto"/>
        <w:bottom w:val="none" w:sz="0" w:space="0" w:color="auto"/>
        <w:right w:val="none" w:sz="0" w:space="0" w:color="auto"/>
      </w:divBdr>
      <w:divsChild>
        <w:div w:id="116414853">
          <w:marLeft w:val="0"/>
          <w:marRight w:val="0"/>
          <w:marTop w:val="0"/>
          <w:marBottom w:val="0"/>
          <w:divBdr>
            <w:top w:val="none" w:sz="0" w:space="0" w:color="auto"/>
            <w:left w:val="none" w:sz="0" w:space="0" w:color="auto"/>
            <w:bottom w:val="none" w:sz="0" w:space="0" w:color="auto"/>
            <w:right w:val="none" w:sz="0" w:space="0" w:color="auto"/>
          </w:divBdr>
          <w:divsChild>
            <w:div w:id="1340616734">
              <w:marLeft w:val="0"/>
              <w:marRight w:val="0"/>
              <w:marTop w:val="0"/>
              <w:marBottom w:val="0"/>
              <w:divBdr>
                <w:top w:val="none" w:sz="0" w:space="0" w:color="auto"/>
                <w:left w:val="none" w:sz="0" w:space="0" w:color="auto"/>
                <w:bottom w:val="none" w:sz="0" w:space="0" w:color="auto"/>
                <w:right w:val="none" w:sz="0" w:space="0" w:color="auto"/>
              </w:divBdr>
            </w:div>
          </w:divsChild>
        </w:div>
        <w:div w:id="195392373">
          <w:marLeft w:val="0"/>
          <w:marRight w:val="0"/>
          <w:marTop w:val="300"/>
          <w:marBottom w:val="0"/>
          <w:divBdr>
            <w:top w:val="none" w:sz="0" w:space="0" w:color="auto"/>
            <w:left w:val="none" w:sz="0" w:space="0" w:color="auto"/>
            <w:bottom w:val="none" w:sz="0" w:space="0" w:color="auto"/>
            <w:right w:val="none" w:sz="0" w:space="0" w:color="auto"/>
          </w:divBdr>
          <w:divsChild>
            <w:div w:id="1061098561">
              <w:marLeft w:val="0"/>
              <w:marRight w:val="0"/>
              <w:marTop w:val="0"/>
              <w:marBottom w:val="0"/>
              <w:divBdr>
                <w:top w:val="none" w:sz="0" w:space="0" w:color="auto"/>
                <w:left w:val="none" w:sz="0" w:space="0" w:color="auto"/>
                <w:bottom w:val="none" w:sz="0" w:space="0" w:color="auto"/>
                <w:right w:val="none" w:sz="0" w:space="0" w:color="auto"/>
              </w:divBdr>
              <w:divsChild>
                <w:div w:id="1562446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290742">
          <w:marLeft w:val="0"/>
          <w:marRight w:val="0"/>
          <w:marTop w:val="0"/>
          <w:marBottom w:val="0"/>
          <w:divBdr>
            <w:top w:val="none" w:sz="0" w:space="0" w:color="auto"/>
            <w:left w:val="none" w:sz="0" w:space="0" w:color="auto"/>
            <w:bottom w:val="none" w:sz="0" w:space="0" w:color="auto"/>
            <w:right w:val="none" w:sz="0" w:space="0" w:color="auto"/>
          </w:divBdr>
          <w:divsChild>
            <w:div w:id="198133925">
              <w:marLeft w:val="0"/>
              <w:marRight w:val="0"/>
              <w:marTop w:val="0"/>
              <w:marBottom w:val="0"/>
              <w:divBdr>
                <w:top w:val="none" w:sz="0" w:space="0" w:color="auto"/>
                <w:left w:val="none" w:sz="0" w:space="0" w:color="auto"/>
                <w:bottom w:val="none" w:sz="0" w:space="0" w:color="auto"/>
                <w:right w:val="none" w:sz="0" w:space="0" w:color="auto"/>
              </w:divBdr>
            </w:div>
          </w:divsChild>
        </w:div>
        <w:div w:id="344670219">
          <w:marLeft w:val="0"/>
          <w:marRight w:val="0"/>
          <w:marTop w:val="0"/>
          <w:marBottom w:val="0"/>
          <w:divBdr>
            <w:top w:val="none" w:sz="0" w:space="0" w:color="auto"/>
            <w:left w:val="none" w:sz="0" w:space="0" w:color="auto"/>
            <w:bottom w:val="none" w:sz="0" w:space="0" w:color="auto"/>
            <w:right w:val="none" w:sz="0" w:space="0" w:color="auto"/>
          </w:divBdr>
        </w:div>
        <w:div w:id="379331339">
          <w:marLeft w:val="0"/>
          <w:marRight w:val="0"/>
          <w:marTop w:val="300"/>
          <w:marBottom w:val="0"/>
          <w:divBdr>
            <w:top w:val="none" w:sz="0" w:space="0" w:color="auto"/>
            <w:left w:val="none" w:sz="0" w:space="0" w:color="auto"/>
            <w:bottom w:val="none" w:sz="0" w:space="0" w:color="auto"/>
            <w:right w:val="none" w:sz="0" w:space="0" w:color="auto"/>
          </w:divBdr>
          <w:divsChild>
            <w:div w:id="521358839">
              <w:marLeft w:val="0"/>
              <w:marRight w:val="0"/>
              <w:marTop w:val="0"/>
              <w:marBottom w:val="0"/>
              <w:divBdr>
                <w:top w:val="none" w:sz="0" w:space="0" w:color="auto"/>
                <w:left w:val="none" w:sz="0" w:space="0" w:color="auto"/>
                <w:bottom w:val="none" w:sz="0" w:space="0" w:color="auto"/>
                <w:right w:val="none" w:sz="0" w:space="0" w:color="auto"/>
              </w:divBdr>
              <w:divsChild>
                <w:div w:id="2018538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543905">
          <w:marLeft w:val="0"/>
          <w:marRight w:val="0"/>
          <w:marTop w:val="0"/>
          <w:marBottom w:val="0"/>
          <w:divBdr>
            <w:top w:val="none" w:sz="0" w:space="0" w:color="auto"/>
            <w:left w:val="none" w:sz="0" w:space="0" w:color="auto"/>
            <w:bottom w:val="none" w:sz="0" w:space="0" w:color="auto"/>
            <w:right w:val="none" w:sz="0" w:space="0" w:color="auto"/>
          </w:divBdr>
          <w:divsChild>
            <w:div w:id="1911649379">
              <w:marLeft w:val="0"/>
              <w:marRight w:val="0"/>
              <w:marTop w:val="0"/>
              <w:marBottom w:val="0"/>
              <w:divBdr>
                <w:top w:val="none" w:sz="0" w:space="0" w:color="auto"/>
                <w:left w:val="none" w:sz="0" w:space="0" w:color="auto"/>
                <w:bottom w:val="none" w:sz="0" w:space="0" w:color="auto"/>
                <w:right w:val="none" w:sz="0" w:space="0" w:color="auto"/>
              </w:divBdr>
            </w:div>
          </w:divsChild>
        </w:div>
        <w:div w:id="578714986">
          <w:marLeft w:val="0"/>
          <w:marRight w:val="0"/>
          <w:marTop w:val="0"/>
          <w:marBottom w:val="0"/>
          <w:divBdr>
            <w:top w:val="none" w:sz="0" w:space="0" w:color="auto"/>
            <w:left w:val="none" w:sz="0" w:space="0" w:color="auto"/>
            <w:bottom w:val="none" w:sz="0" w:space="0" w:color="auto"/>
            <w:right w:val="none" w:sz="0" w:space="0" w:color="auto"/>
          </w:divBdr>
        </w:div>
        <w:div w:id="616764389">
          <w:marLeft w:val="0"/>
          <w:marRight w:val="0"/>
          <w:marTop w:val="0"/>
          <w:marBottom w:val="0"/>
          <w:divBdr>
            <w:top w:val="none" w:sz="0" w:space="0" w:color="auto"/>
            <w:left w:val="none" w:sz="0" w:space="0" w:color="auto"/>
            <w:bottom w:val="none" w:sz="0" w:space="0" w:color="auto"/>
            <w:right w:val="none" w:sz="0" w:space="0" w:color="auto"/>
          </w:divBdr>
          <w:divsChild>
            <w:div w:id="1600022940">
              <w:marLeft w:val="0"/>
              <w:marRight w:val="0"/>
              <w:marTop w:val="0"/>
              <w:marBottom w:val="0"/>
              <w:divBdr>
                <w:top w:val="none" w:sz="0" w:space="0" w:color="auto"/>
                <w:left w:val="none" w:sz="0" w:space="0" w:color="auto"/>
                <w:bottom w:val="none" w:sz="0" w:space="0" w:color="auto"/>
                <w:right w:val="none" w:sz="0" w:space="0" w:color="auto"/>
              </w:divBdr>
            </w:div>
          </w:divsChild>
        </w:div>
        <w:div w:id="815342030">
          <w:marLeft w:val="0"/>
          <w:marRight w:val="0"/>
          <w:marTop w:val="0"/>
          <w:marBottom w:val="0"/>
          <w:divBdr>
            <w:top w:val="none" w:sz="0" w:space="0" w:color="auto"/>
            <w:left w:val="none" w:sz="0" w:space="0" w:color="auto"/>
            <w:bottom w:val="none" w:sz="0" w:space="0" w:color="auto"/>
            <w:right w:val="none" w:sz="0" w:space="0" w:color="auto"/>
          </w:divBdr>
        </w:div>
        <w:div w:id="819881705">
          <w:marLeft w:val="0"/>
          <w:marRight w:val="0"/>
          <w:marTop w:val="0"/>
          <w:marBottom w:val="0"/>
          <w:divBdr>
            <w:top w:val="none" w:sz="0" w:space="0" w:color="auto"/>
            <w:left w:val="none" w:sz="0" w:space="0" w:color="auto"/>
            <w:bottom w:val="none" w:sz="0" w:space="0" w:color="auto"/>
            <w:right w:val="none" w:sz="0" w:space="0" w:color="auto"/>
          </w:divBdr>
          <w:divsChild>
            <w:div w:id="1956252894">
              <w:marLeft w:val="0"/>
              <w:marRight w:val="0"/>
              <w:marTop w:val="0"/>
              <w:marBottom w:val="0"/>
              <w:divBdr>
                <w:top w:val="none" w:sz="0" w:space="0" w:color="auto"/>
                <w:left w:val="none" w:sz="0" w:space="0" w:color="auto"/>
                <w:bottom w:val="none" w:sz="0" w:space="0" w:color="auto"/>
                <w:right w:val="none" w:sz="0" w:space="0" w:color="auto"/>
              </w:divBdr>
            </w:div>
          </w:divsChild>
        </w:div>
        <w:div w:id="1023017077">
          <w:marLeft w:val="0"/>
          <w:marRight w:val="0"/>
          <w:marTop w:val="0"/>
          <w:marBottom w:val="0"/>
          <w:divBdr>
            <w:top w:val="none" w:sz="0" w:space="0" w:color="auto"/>
            <w:left w:val="none" w:sz="0" w:space="0" w:color="auto"/>
            <w:bottom w:val="none" w:sz="0" w:space="0" w:color="auto"/>
            <w:right w:val="none" w:sz="0" w:space="0" w:color="auto"/>
          </w:divBdr>
          <w:divsChild>
            <w:div w:id="487553304">
              <w:marLeft w:val="0"/>
              <w:marRight w:val="0"/>
              <w:marTop w:val="0"/>
              <w:marBottom w:val="0"/>
              <w:divBdr>
                <w:top w:val="none" w:sz="0" w:space="0" w:color="auto"/>
                <w:left w:val="none" w:sz="0" w:space="0" w:color="auto"/>
                <w:bottom w:val="none" w:sz="0" w:space="0" w:color="auto"/>
                <w:right w:val="none" w:sz="0" w:space="0" w:color="auto"/>
              </w:divBdr>
            </w:div>
          </w:divsChild>
        </w:div>
        <w:div w:id="1286430761">
          <w:marLeft w:val="0"/>
          <w:marRight w:val="0"/>
          <w:marTop w:val="0"/>
          <w:marBottom w:val="0"/>
          <w:divBdr>
            <w:top w:val="none" w:sz="0" w:space="0" w:color="auto"/>
            <w:left w:val="none" w:sz="0" w:space="0" w:color="auto"/>
            <w:bottom w:val="none" w:sz="0" w:space="0" w:color="auto"/>
            <w:right w:val="none" w:sz="0" w:space="0" w:color="auto"/>
          </w:divBdr>
        </w:div>
        <w:div w:id="1383286821">
          <w:marLeft w:val="0"/>
          <w:marRight w:val="0"/>
          <w:marTop w:val="0"/>
          <w:marBottom w:val="0"/>
          <w:divBdr>
            <w:top w:val="none" w:sz="0" w:space="0" w:color="auto"/>
            <w:left w:val="none" w:sz="0" w:space="0" w:color="auto"/>
            <w:bottom w:val="none" w:sz="0" w:space="0" w:color="auto"/>
            <w:right w:val="none" w:sz="0" w:space="0" w:color="auto"/>
          </w:divBdr>
        </w:div>
        <w:div w:id="1584492487">
          <w:marLeft w:val="0"/>
          <w:marRight w:val="0"/>
          <w:marTop w:val="0"/>
          <w:marBottom w:val="0"/>
          <w:divBdr>
            <w:top w:val="none" w:sz="0" w:space="0" w:color="auto"/>
            <w:left w:val="none" w:sz="0" w:space="0" w:color="auto"/>
            <w:bottom w:val="none" w:sz="0" w:space="0" w:color="auto"/>
            <w:right w:val="none" w:sz="0" w:space="0" w:color="auto"/>
          </w:divBdr>
        </w:div>
        <w:div w:id="1818107368">
          <w:marLeft w:val="0"/>
          <w:marRight w:val="0"/>
          <w:marTop w:val="0"/>
          <w:marBottom w:val="0"/>
          <w:divBdr>
            <w:top w:val="none" w:sz="0" w:space="0" w:color="auto"/>
            <w:left w:val="none" w:sz="0" w:space="0" w:color="auto"/>
            <w:bottom w:val="none" w:sz="0" w:space="0" w:color="auto"/>
            <w:right w:val="none" w:sz="0" w:space="0" w:color="auto"/>
          </w:divBdr>
        </w:div>
        <w:div w:id="1886599234">
          <w:marLeft w:val="0"/>
          <w:marRight w:val="0"/>
          <w:marTop w:val="0"/>
          <w:marBottom w:val="0"/>
          <w:divBdr>
            <w:top w:val="none" w:sz="0" w:space="0" w:color="auto"/>
            <w:left w:val="none" w:sz="0" w:space="0" w:color="auto"/>
            <w:bottom w:val="none" w:sz="0" w:space="0" w:color="auto"/>
            <w:right w:val="none" w:sz="0" w:space="0" w:color="auto"/>
          </w:divBdr>
          <w:divsChild>
            <w:div w:id="1481658246">
              <w:marLeft w:val="0"/>
              <w:marRight w:val="0"/>
              <w:marTop w:val="0"/>
              <w:marBottom w:val="0"/>
              <w:divBdr>
                <w:top w:val="none" w:sz="0" w:space="0" w:color="auto"/>
                <w:left w:val="none" w:sz="0" w:space="0" w:color="auto"/>
                <w:bottom w:val="none" w:sz="0" w:space="0" w:color="auto"/>
                <w:right w:val="none" w:sz="0" w:space="0" w:color="auto"/>
              </w:divBdr>
            </w:div>
          </w:divsChild>
        </w:div>
        <w:div w:id="2030059369">
          <w:marLeft w:val="0"/>
          <w:marRight w:val="0"/>
          <w:marTop w:val="300"/>
          <w:marBottom w:val="0"/>
          <w:divBdr>
            <w:top w:val="none" w:sz="0" w:space="0" w:color="auto"/>
            <w:left w:val="none" w:sz="0" w:space="0" w:color="auto"/>
            <w:bottom w:val="none" w:sz="0" w:space="0" w:color="auto"/>
            <w:right w:val="none" w:sz="0" w:space="0" w:color="auto"/>
          </w:divBdr>
          <w:divsChild>
            <w:div w:id="926305729">
              <w:marLeft w:val="0"/>
              <w:marRight w:val="0"/>
              <w:marTop w:val="0"/>
              <w:marBottom w:val="0"/>
              <w:divBdr>
                <w:top w:val="none" w:sz="0" w:space="0" w:color="auto"/>
                <w:left w:val="none" w:sz="0" w:space="0" w:color="auto"/>
                <w:bottom w:val="none" w:sz="0" w:space="0" w:color="auto"/>
                <w:right w:val="none" w:sz="0" w:space="0" w:color="auto"/>
              </w:divBdr>
              <w:divsChild>
                <w:div w:id="1671178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585235">
          <w:marLeft w:val="0"/>
          <w:marRight w:val="0"/>
          <w:marTop w:val="300"/>
          <w:marBottom w:val="0"/>
          <w:divBdr>
            <w:top w:val="none" w:sz="0" w:space="0" w:color="auto"/>
            <w:left w:val="none" w:sz="0" w:space="0" w:color="auto"/>
            <w:bottom w:val="none" w:sz="0" w:space="0" w:color="auto"/>
            <w:right w:val="none" w:sz="0" w:space="0" w:color="auto"/>
          </w:divBdr>
          <w:divsChild>
            <w:div w:id="847839472">
              <w:marLeft w:val="0"/>
              <w:marRight w:val="0"/>
              <w:marTop w:val="0"/>
              <w:marBottom w:val="0"/>
              <w:divBdr>
                <w:top w:val="none" w:sz="0" w:space="0" w:color="auto"/>
                <w:left w:val="none" w:sz="0" w:space="0" w:color="auto"/>
                <w:bottom w:val="none" w:sz="0" w:space="0" w:color="auto"/>
                <w:right w:val="none" w:sz="0" w:space="0" w:color="auto"/>
              </w:divBdr>
              <w:divsChild>
                <w:div w:id="164554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625933">
      <w:bodyDiv w:val="1"/>
      <w:marLeft w:val="0"/>
      <w:marRight w:val="0"/>
      <w:marTop w:val="0"/>
      <w:marBottom w:val="0"/>
      <w:divBdr>
        <w:top w:val="none" w:sz="0" w:space="0" w:color="auto"/>
        <w:left w:val="none" w:sz="0" w:space="0" w:color="auto"/>
        <w:bottom w:val="none" w:sz="0" w:space="0" w:color="auto"/>
        <w:right w:val="none" w:sz="0" w:space="0" w:color="auto"/>
      </w:divBdr>
    </w:div>
    <w:div w:id="789209190">
      <w:bodyDiv w:val="1"/>
      <w:marLeft w:val="0"/>
      <w:marRight w:val="0"/>
      <w:marTop w:val="0"/>
      <w:marBottom w:val="0"/>
      <w:divBdr>
        <w:top w:val="none" w:sz="0" w:space="0" w:color="auto"/>
        <w:left w:val="none" w:sz="0" w:space="0" w:color="auto"/>
        <w:bottom w:val="none" w:sz="0" w:space="0" w:color="auto"/>
        <w:right w:val="none" w:sz="0" w:space="0" w:color="auto"/>
      </w:divBdr>
      <w:divsChild>
        <w:div w:id="755132519">
          <w:marLeft w:val="0"/>
          <w:marRight w:val="0"/>
          <w:marTop w:val="0"/>
          <w:marBottom w:val="0"/>
          <w:divBdr>
            <w:top w:val="none" w:sz="0" w:space="0" w:color="auto"/>
            <w:left w:val="none" w:sz="0" w:space="0" w:color="auto"/>
            <w:bottom w:val="none" w:sz="0" w:space="0" w:color="auto"/>
            <w:right w:val="none" w:sz="0" w:space="0" w:color="auto"/>
          </w:divBdr>
        </w:div>
        <w:div w:id="1391346286">
          <w:marLeft w:val="0"/>
          <w:marRight w:val="0"/>
          <w:marTop w:val="0"/>
          <w:marBottom w:val="0"/>
          <w:divBdr>
            <w:top w:val="none" w:sz="0" w:space="0" w:color="auto"/>
            <w:left w:val="none" w:sz="0" w:space="0" w:color="auto"/>
            <w:bottom w:val="none" w:sz="0" w:space="0" w:color="auto"/>
            <w:right w:val="none" w:sz="0" w:space="0" w:color="auto"/>
          </w:divBdr>
          <w:divsChild>
            <w:div w:id="1579050253">
              <w:marLeft w:val="0"/>
              <w:marRight w:val="0"/>
              <w:marTop w:val="0"/>
              <w:marBottom w:val="0"/>
              <w:divBdr>
                <w:top w:val="none" w:sz="0" w:space="0" w:color="auto"/>
                <w:left w:val="none" w:sz="0" w:space="0" w:color="auto"/>
                <w:bottom w:val="none" w:sz="0" w:space="0" w:color="auto"/>
                <w:right w:val="none" w:sz="0" w:space="0" w:color="auto"/>
              </w:divBdr>
            </w:div>
          </w:divsChild>
        </w:div>
        <w:div w:id="566108132">
          <w:marLeft w:val="0"/>
          <w:marRight w:val="0"/>
          <w:marTop w:val="0"/>
          <w:marBottom w:val="0"/>
          <w:divBdr>
            <w:top w:val="none" w:sz="0" w:space="0" w:color="auto"/>
            <w:left w:val="none" w:sz="0" w:space="0" w:color="auto"/>
            <w:bottom w:val="none" w:sz="0" w:space="0" w:color="auto"/>
            <w:right w:val="none" w:sz="0" w:space="0" w:color="auto"/>
          </w:divBdr>
        </w:div>
        <w:div w:id="1906837783">
          <w:marLeft w:val="0"/>
          <w:marRight w:val="0"/>
          <w:marTop w:val="0"/>
          <w:marBottom w:val="0"/>
          <w:divBdr>
            <w:top w:val="none" w:sz="0" w:space="0" w:color="auto"/>
            <w:left w:val="none" w:sz="0" w:space="0" w:color="auto"/>
            <w:bottom w:val="none" w:sz="0" w:space="0" w:color="auto"/>
            <w:right w:val="none" w:sz="0" w:space="0" w:color="auto"/>
          </w:divBdr>
          <w:divsChild>
            <w:div w:id="1979991982">
              <w:marLeft w:val="0"/>
              <w:marRight w:val="0"/>
              <w:marTop w:val="0"/>
              <w:marBottom w:val="0"/>
              <w:divBdr>
                <w:top w:val="none" w:sz="0" w:space="0" w:color="auto"/>
                <w:left w:val="none" w:sz="0" w:space="0" w:color="auto"/>
                <w:bottom w:val="none" w:sz="0" w:space="0" w:color="auto"/>
                <w:right w:val="none" w:sz="0" w:space="0" w:color="auto"/>
              </w:divBdr>
            </w:div>
          </w:divsChild>
        </w:div>
        <w:div w:id="922956328">
          <w:marLeft w:val="0"/>
          <w:marRight w:val="0"/>
          <w:marTop w:val="0"/>
          <w:marBottom w:val="0"/>
          <w:divBdr>
            <w:top w:val="none" w:sz="0" w:space="0" w:color="auto"/>
            <w:left w:val="none" w:sz="0" w:space="0" w:color="auto"/>
            <w:bottom w:val="none" w:sz="0" w:space="0" w:color="auto"/>
            <w:right w:val="none" w:sz="0" w:space="0" w:color="auto"/>
          </w:divBdr>
        </w:div>
        <w:div w:id="364907202">
          <w:marLeft w:val="0"/>
          <w:marRight w:val="0"/>
          <w:marTop w:val="0"/>
          <w:marBottom w:val="0"/>
          <w:divBdr>
            <w:top w:val="none" w:sz="0" w:space="0" w:color="auto"/>
            <w:left w:val="none" w:sz="0" w:space="0" w:color="auto"/>
            <w:bottom w:val="none" w:sz="0" w:space="0" w:color="auto"/>
            <w:right w:val="none" w:sz="0" w:space="0" w:color="auto"/>
          </w:divBdr>
          <w:divsChild>
            <w:div w:id="1244949986">
              <w:marLeft w:val="0"/>
              <w:marRight w:val="0"/>
              <w:marTop w:val="0"/>
              <w:marBottom w:val="0"/>
              <w:divBdr>
                <w:top w:val="none" w:sz="0" w:space="0" w:color="auto"/>
                <w:left w:val="none" w:sz="0" w:space="0" w:color="auto"/>
                <w:bottom w:val="none" w:sz="0" w:space="0" w:color="auto"/>
                <w:right w:val="none" w:sz="0" w:space="0" w:color="auto"/>
              </w:divBdr>
            </w:div>
          </w:divsChild>
        </w:div>
        <w:div w:id="1378311021">
          <w:marLeft w:val="0"/>
          <w:marRight w:val="0"/>
          <w:marTop w:val="0"/>
          <w:marBottom w:val="0"/>
          <w:divBdr>
            <w:top w:val="none" w:sz="0" w:space="0" w:color="auto"/>
            <w:left w:val="none" w:sz="0" w:space="0" w:color="auto"/>
            <w:bottom w:val="none" w:sz="0" w:space="0" w:color="auto"/>
            <w:right w:val="none" w:sz="0" w:space="0" w:color="auto"/>
          </w:divBdr>
        </w:div>
        <w:div w:id="1056314654">
          <w:marLeft w:val="0"/>
          <w:marRight w:val="0"/>
          <w:marTop w:val="0"/>
          <w:marBottom w:val="0"/>
          <w:divBdr>
            <w:top w:val="none" w:sz="0" w:space="0" w:color="auto"/>
            <w:left w:val="none" w:sz="0" w:space="0" w:color="auto"/>
            <w:bottom w:val="none" w:sz="0" w:space="0" w:color="auto"/>
            <w:right w:val="none" w:sz="0" w:space="0" w:color="auto"/>
          </w:divBdr>
          <w:divsChild>
            <w:div w:id="546443">
              <w:marLeft w:val="0"/>
              <w:marRight w:val="0"/>
              <w:marTop w:val="0"/>
              <w:marBottom w:val="0"/>
              <w:divBdr>
                <w:top w:val="none" w:sz="0" w:space="0" w:color="auto"/>
                <w:left w:val="none" w:sz="0" w:space="0" w:color="auto"/>
                <w:bottom w:val="none" w:sz="0" w:space="0" w:color="auto"/>
                <w:right w:val="none" w:sz="0" w:space="0" w:color="auto"/>
              </w:divBdr>
            </w:div>
          </w:divsChild>
        </w:div>
        <w:div w:id="527449457">
          <w:marLeft w:val="0"/>
          <w:marRight w:val="0"/>
          <w:marTop w:val="0"/>
          <w:marBottom w:val="0"/>
          <w:divBdr>
            <w:top w:val="none" w:sz="0" w:space="0" w:color="auto"/>
            <w:left w:val="none" w:sz="0" w:space="0" w:color="auto"/>
            <w:bottom w:val="none" w:sz="0" w:space="0" w:color="auto"/>
            <w:right w:val="none" w:sz="0" w:space="0" w:color="auto"/>
          </w:divBdr>
        </w:div>
        <w:div w:id="1198007357">
          <w:marLeft w:val="0"/>
          <w:marRight w:val="0"/>
          <w:marTop w:val="0"/>
          <w:marBottom w:val="0"/>
          <w:divBdr>
            <w:top w:val="none" w:sz="0" w:space="0" w:color="auto"/>
            <w:left w:val="none" w:sz="0" w:space="0" w:color="auto"/>
            <w:bottom w:val="none" w:sz="0" w:space="0" w:color="auto"/>
            <w:right w:val="none" w:sz="0" w:space="0" w:color="auto"/>
          </w:divBdr>
          <w:divsChild>
            <w:div w:id="793906399">
              <w:marLeft w:val="0"/>
              <w:marRight w:val="0"/>
              <w:marTop w:val="0"/>
              <w:marBottom w:val="0"/>
              <w:divBdr>
                <w:top w:val="none" w:sz="0" w:space="0" w:color="auto"/>
                <w:left w:val="none" w:sz="0" w:space="0" w:color="auto"/>
                <w:bottom w:val="none" w:sz="0" w:space="0" w:color="auto"/>
                <w:right w:val="none" w:sz="0" w:space="0" w:color="auto"/>
              </w:divBdr>
            </w:div>
          </w:divsChild>
        </w:div>
        <w:div w:id="1146319485">
          <w:marLeft w:val="0"/>
          <w:marRight w:val="0"/>
          <w:marTop w:val="0"/>
          <w:marBottom w:val="0"/>
          <w:divBdr>
            <w:top w:val="none" w:sz="0" w:space="0" w:color="auto"/>
            <w:left w:val="none" w:sz="0" w:space="0" w:color="auto"/>
            <w:bottom w:val="none" w:sz="0" w:space="0" w:color="auto"/>
            <w:right w:val="none" w:sz="0" w:space="0" w:color="auto"/>
          </w:divBdr>
        </w:div>
        <w:div w:id="1270434859">
          <w:marLeft w:val="0"/>
          <w:marRight w:val="0"/>
          <w:marTop w:val="0"/>
          <w:marBottom w:val="0"/>
          <w:divBdr>
            <w:top w:val="none" w:sz="0" w:space="0" w:color="auto"/>
            <w:left w:val="none" w:sz="0" w:space="0" w:color="auto"/>
            <w:bottom w:val="none" w:sz="0" w:space="0" w:color="auto"/>
            <w:right w:val="none" w:sz="0" w:space="0" w:color="auto"/>
          </w:divBdr>
          <w:divsChild>
            <w:div w:id="1370178763">
              <w:marLeft w:val="0"/>
              <w:marRight w:val="0"/>
              <w:marTop w:val="0"/>
              <w:marBottom w:val="0"/>
              <w:divBdr>
                <w:top w:val="none" w:sz="0" w:space="0" w:color="auto"/>
                <w:left w:val="none" w:sz="0" w:space="0" w:color="auto"/>
                <w:bottom w:val="none" w:sz="0" w:space="0" w:color="auto"/>
                <w:right w:val="none" w:sz="0" w:space="0" w:color="auto"/>
              </w:divBdr>
            </w:div>
          </w:divsChild>
        </w:div>
        <w:div w:id="643580773">
          <w:marLeft w:val="0"/>
          <w:marRight w:val="0"/>
          <w:marTop w:val="0"/>
          <w:marBottom w:val="0"/>
          <w:divBdr>
            <w:top w:val="none" w:sz="0" w:space="0" w:color="auto"/>
            <w:left w:val="none" w:sz="0" w:space="0" w:color="auto"/>
            <w:bottom w:val="none" w:sz="0" w:space="0" w:color="auto"/>
            <w:right w:val="none" w:sz="0" w:space="0" w:color="auto"/>
          </w:divBdr>
        </w:div>
        <w:div w:id="595597697">
          <w:marLeft w:val="0"/>
          <w:marRight w:val="0"/>
          <w:marTop w:val="0"/>
          <w:marBottom w:val="0"/>
          <w:divBdr>
            <w:top w:val="none" w:sz="0" w:space="0" w:color="auto"/>
            <w:left w:val="none" w:sz="0" w:space="0" w:color="auto"/>
            <w:bottom w:val="none" w:sz="0" w:space="0" w:color="auto"/>
            <w:right w:val="none" w:sz="0" w:space="0" w:color="auto"/>
          </w:divBdr>
          <w:divsChild>
            <w:div w:id="358094136">
              <w:marLeft w:val="0"/>
              <w:marRight w:val="0"/>
              <w:marTop w:val="0"/>
              <w:marBottom w:val="0"/>
              <w:divBdr>
                <w:top w:val="none" w:sz="0" w:space="0" w:color="auto"/>
                <w:left w:val="none" w:sz="0" w:space="0" w:color="auto"/>
                <w:bottom w:val="none" w:sz="0" w:space="0" w:color="auto"/>
                <w:right w:val="none" w:sz="0" w:space="0" w:color="auto"/>
              </w:divBdr>
            </w:div>
          </w:divsChild>
        </w:div>
        <w:div w:id="381095255">
          <w:marLeft w:val="0"/>
          <w:marRight w:val="0"/>
          <w:marTop w:val="300"/>
          <w:marBottom w:val="0"/>
          <w:divBdr>
            <w:top w:val="none" w:sz="0" w:space="0" w:color="auto"/>
            <w:left w:val="none" w:sz="0" w:space="0" w:color="auto"/>
            <w:bottom w:val="none" w:sz="0" w:space="0" w:color="auto"/>
            <w:right w:val="none" w:sz="0" w:space="0" w:color="auto"/>
          </w:divBdr>
          <w:divsChild>
            <w:div w:id="1148284132">
              <w:marLeft w:val="0"/>
              <w:marRight w:val="0"/>
              <w:marTop w:val="0"/>
              <w:marBottom w:val="0"/>
              <w:divBdr>
                <w:top w:val="none" w:sz="0" w:space="0" w:color="auto"/>
                <w:left w:val="none" w:sz="0" w:space="0" w:color="auto"/>
                <w:bottom w:val="none" w:sz="0" w:space="0" w:color="auto"/>
                <w:right w:val="none" w:sz="0" w:space="0" w:color="auto"/>
              </w:divBdr>
              <w:divsChild>
                <w:div w:id="210461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037322">
          <w:marLeft w:val="0"/>
          <w:marRight w:val="0"/>
          <w:marTop w:val="300"/>
          <w:marBottom w:val="0"/>
          <w:divBdr>
            <w:top w:val="none" w:sz="0" w:space="0" w:color="auto"/>
            <w:left w:val="none" w:sz="0" w:space="0" w:color="auto"/>
            <w:bottom w:val="none" w:sz="0" w:space="0" w:color="auto"/>
            <w:right w:val="none" w:sz="0" w:space="0" w:color="auto"/>
          </w:divBdr>
          <w:divsChild>
            <w:div w:id="290550948">
              <w:marLeft w:val="0"/>
              <w:marRight w:val="0"/>
              <w:marTop w:val="0"/>
              <w:marBottom w:val="0"/>
              <w:divBdr>
                <w:top w:val="none" w:sz="0" w:space="0" w:color="auto"/>
                <w:left w:val="none" w:sz="0" w:space="0" w:color="auto"/>
                <w:bottom w:val="none" w:sz="0" w:space="0" w:color="auto"/>
                <w:right w:val="none" w:sz="0" w:space="0" w:color="auto"/>
              </w:divBdr>
              <w:divsChild>
                <w:div w:id="1524979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4257762">
          <w:marLeft w:val="0"/>
          <w:marRight w:val="0"/>
          <w:marTop w:val="300"/>
          <w:marBottom w:val="0"/>
          <w:divBdr>
            <w:top w:val="none" w:sz="0" w:space="0" w:color="auto"/>
            <w:left w:val="none" w:sz="0" w:space="0" w:color="auto"/>
            <w:bottom w:val="none" w:sz="0" w:space="0" w:color="auto"/>
            <w:right w:val="none" w:sz="0" w:space="0" w:color="auto"/>
          </w:divBdr>
          <w:divsChild>
            <w:div w:id="1485973693">
              <w:marLeft w:val="0"/>
              <w:marRight w:val="0"/>
              <w:marTop w:val="0"/>
              <w:marBottom w:val="0"/>
              <w:divBdr>
                <w:top w:val="none" w:sz="0" w:space="0" w:color="auto"/>
                <w:left w:val="none" w:sz="0" w:space="0" w:color="auto"/>
                <w:bottom w:val="none" w:sz="0" w:space="0" w:color="auto"/>
                <w:right w:val="none" w:sz="0" w:space="0" w:color="auto"/>
              </w:divBdr>
              <w:divsChild>
                <w:div w:id="1622297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568944">
          <w:marLeft w:val="0"/>
          <w:marRight w:val="0"/>
          <w:marTop w:val="300"/>
          <w:marBottom w:val="0"/>
          <w:divBdr>
            <w:top w:val="none" w:sz="0" w:space="0" w:color="auto"/>
            <w:left w:val="none" w:sz="0" w:space="0" w:color="auto"/>
            <w:bottom w:val="none" w:sz="0" w:space="0" w:color="auto"/>
            <w:right w:val="none" w:sz="0" w:space="0" w:color="auto"/>
          </w:divBdr>
          <w:divsChild>
            <w:div w:id="1767850439">
              <w:marLeft w:val="0"/>
              <w:marRight w:val="0"/>
              <w:marTop w:val="0"/>
              <w:marBottom w:val="0"/>
              <w:divBdr>
                <w:top w:val="none" w:sz="0" w:space="0" w:color="auto"/>
                <w:left w:val="none" w:sz="0" w:space="0" w:color="auto"/>
                <w:bottom w:val="none" w:sz="0" w:space="0" w:color="auto"/>
                <w:right w:val="none" w:sz="0" w:space="0" w:color="auto"/>
              </w:divBdr>
              <w:divsChild>
                <w:div w:id="1677145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0781354">
      <w:bodyDiv w:val="1"/>
      <w:marLeft w:val="0"/>
      <w:marRight w:val="0"/>
      <w:marTop w:val="0"/>
      <w:marBottom w:val="0"/>
      <w:divBdr>
        <w:top w:val="none" w:sz="0" w:space="0" w:color="auto"/>
        <w:left w:val="none" w:sz="0" w:space="0" w:color="auto"/>
        <w:bottom w:val="none" w:sz="0" w:space="0" w:color="auto"/>
        <w:right w:val="none" w:sz="0" w:space="0" w:color="auto"/>
      </w:divBdr>
      <w:divsChild>
        <w:div w:id="1440418860">
          <w:marLeft w:val="0"/>
          <w:marRight w:val="0"/>
          <w:marTop w:val="0"/>
          <w:marBottom w:val="0"/>
          <w:divBdr>
            <w:top w:val="none" w:sz="0" w:space="0" w:color="auto"/>
            <w:left w:val="none" w:sz="0" w:space="0" w:color="auto"/>
            <w:bottom w:val="none" w:sz="0" w:space="0" w:color="auto"/>
            <w:right w:val="none" w:sz="0" w:space="0" w:color="auto"/>
          </w:divBdr>
        </w:div>
        <w:div w:id="1783650995">
          <w:marLeft w:val="0"/>
          <w:marRight w:val="0"/>
          <w:marTop w:val="0"/>
          <w:marBottom w:val="0"/>
          <w:divBdr>
            <w:top w:val="none" w:sz="0" w:space="0" w:color="auto"/>
            <w:left w:val="none" w:sz="0" w:space="0" w:color="auto"/>
            <w:bottom w:val="none" w:sz="0" w:space="0" w:color="auto"/>
            <w:right w:val="none" w:sz="0" w:space="0" w:color="auto"/>
          </w:divBdr>
          <w:divsChild>
            <w:div w:id="171847519">
              <w:marLeft w:val="0"/>
              <w:marRight w:val="0"/>
              <w:marTop w:val="0"/>
              <w:marBottom w:val="0"/>
              <w:divBdr>
                <w:top w:val="none" w:sz="0" w:space="0" w:color="auto"/>
                <w:left w:val="none" w:sz="0" w:space="0" w:color="auto"/>
                <w:bottom w:val="none" w:sz="0" w:space="0" w:color="auto"/>
                <w:right w:val="none" w:sz="0" w:space="0" w:color="auto"/>
              </w:divBdr>
            </w:div>
          </w:divsChild>
        </w:div>
        <w:div w:id="728499686">
          <w:marLeft w:val="0"/>
          <w:marRight w:val="0"/>
          <w:marTop w:val="0"/>
          <w:marBottom w:val="0"/>
          <w:divBdr>
            <w:top w:val="none" w:sz="0" w:space="0" w:color="auto"/>
            <w:left w:val="none" w:sz="0" w:space="0" w:color="auto"/>
            <w:bottom w:val="none" w:sz="0" w:space="0" w:color="auto"/>
            <w:right w:val="none" w:sz="0" w:space="0" w:color="auto"/>
          </w:divBdr>
        </w:div>
        <w:div w:id="704064935">
          <w:marLeft w:val="0"/>
          <w:marRight w:val="0"/>
          <w:marTop w:val="0"/>
          <w:marBottom w:val="0"/>
          <w:divBdr>
            <w:top w:val="none" w:sz="0" w:space="0" w:color="auto"/>
            <w:left w:val="none" w:sz="0" w:space="0" w:color="auto"/>
            <w:bottom w:val="none" w:sz="0" w:space="0" w:color="auto"/>
            <w:right w:val="none" w:sz="0" w:space="0" w:color="auto"/>
          </w:divBdr>
          <w:divsChild>
            <w:div w:id="1613240903">
              <w:marLeft w:val="0"/>
              <w:marRight w:val="0"/>
              <w:marTop w:val="0"/>
              <w:marBottom w:val="0"/>
              <w:divBdr>
                <w:top w:val="none" w:sz="0" w:space="0" w:color="auto"/>
                <w:left w:val="none" w:sz="0" w:space="0" w:color="auto"/>
                <w:bottom w:val="none" w:sz="0" w:space="0" w:color="auto"/>
                <w:right w:val="none" w:sz="0" w:space="0" w:color="auto"/>
              </w:divBdr>
            </w:div>
          </w:divsChild>
        </w:div>
        <w:div w:id="1789733906">
          <w:marLeft w:val="0"/>
          <w:marRight w:val="0"/>
          <w:marTop w:val="0"/>
          <w:marBottom w:val="0"/>
          <w:divBdr>
            <w:top w:val="none" w:sz="0" w:space="0" w:color="auto"/>
            <w:left w:val="none" w:sz="0" w:space="0" w:color="auto"/>
            <w:bottom w:val="none" w:sz="0" w:space="0" w:color="auto"/>
            <w:right w:val="none" w:sz="0" w:space="0" w:color="auto"/>
          </w:divBdr>
        </w:div>
        <w:div w:id="916480079">
          <w:marLeft w:val="0"/>
          <w:marRight w:val="0"/>
          <w:marTop w:val="0"/>
          <w:marBottom w:val="0"/>
          <w:divBdr>
            <w:top w:val="none" w:sz="0" w:space="0" w:color="auto"/>
            <w:left w:val="none" w:sz="0" w:space="0" w:color="auto"/>
            <w:bottom w:val="none" w:sz="0" w:space="0" w:color="auto"/>
            <w:right w:val="none" w:sz="0" w:space="0" w:color="auto"/>
          </w:divBdr>
          <w:divsChild>
            <w:div w:id="1146552972">
              <w:marLeft w:val="0"/>
              <w:marRight w:val="0"/>
              <w:marTop w:val="0"/>
              <w:marBottom w:val="0"/>
              <w:divBdr>
                <w:top w:val="none" w:sz="0" w:space="0" w:color="auto"/>
                <w:left w:val="none" w:sz="0" w:space="0" w:color="auto"/>
                <w:bottom w:val="none" w:sz="0" w:space="0" w:color="auto"/>
                <w:right w:val="none" w:sz="0" w:space="0" w:color="auto"/>
              </w:divBdr>
            </w:div>
          </w:divsChild>
        </w:div>
        <w:div w:id="1741517005">
          <w:marLeft w:val="0"/>
          <w:marRight w:val="0"/>
          <w:marTop w:val="0"/>
          <w:marBottom w:val="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818759131">
          <w:marLeft w:val="0"/>
          <w:marRight w:val="0"/>
          <w:marTop w:val="0"/>
          <w:marBottom w:val="0"/>
          <w:divBdr>
            <w:top w:val="none" w:sz="0" w:space="0" w:color="auto"/>
            <w:left w:val="none" w:sz="0" w:space="0" w:color="auto"/>
            <w:bottom w:val="none" w:sz="0" w:space="0" w:color="auto"/>
            <w:right w:val="none" w:sz="0" w:space="0" w:color="auto"/>
          </w:divBdr>
        </w:div>
        <w:div w:id="706638297">
          <w:marLeft w:val="0"/>
          <w:marRight w:val="0"/>
          <w:marTop w:val="0"/>
          <w:marBottom w:val="0"/>
          <w:divBdr>
            <w:top w:val="none" w:sz="0" w:space="0" w:color="auto"/>
            <w:left w:val="none" w:sz="0" w:space="0" w:color="auto"/>
            <w:bottom w:val="none" w:sz="0" w:space="0" w:color="auto"/>
            <w:right w:val="none" w:sz="0" w:space="0" w:color="auto"/>
          </w:divBdr>
          <w:divsChild>
            <w:div w:id="1555771940">
              <w:marLeft w:val="0"/>
              <w:marRight w:val="0"/>
              <w:marTop w:val="0"/>
              <w:marBottom w:val="0"/>
              <w:divBdr>
                <w:top w:val="none" w:sz="0" w:space="0" w:color="auto"/>
                <w:left w:val="none" w:sz="0" w:space="0" w:color="auto"/>
                <w:bottom w:val="none" w:sz="0" w:space="0" w:color="auto"/>
                <w:right w:val="none" w:sz="0" w:space="0" w:color="auto"/>
              </w:divBdr>
            </w:div>
          </w:divsChild>
        </w:div>
        <w:div w:id="1110513414">
          <w:marLeft w:val="0"/>
          <w:marRight w:val="0"/>
          <w:marTop w:val="0"/>
          <w:marBottom w:val="0"/>
          <w:divBdr>
            <w:top w:val="none" w:sz="0" w:space="0" w:color="auto"/>
            <w:left w:val="none" w:sz="0" w:space="0" w:color="auto"/>
            <w:bottom w:val="none" w:sz="0" w:space="0" w:color="auto"/>
            <w:right w:val="none" w:sz="0" w:space="0" w:color="auto"/>
          </w:divBdr>
        </w:div>
        <w:div w:id="748043260">
          <w:marLeft w:val="0"/>
          <w:marRight w:val="0"/>
          <w:marTop w:val="0"/>
          <w:marBottom w:val="0"/>
          <w:divBdr>
            <w:top w:val="none" w:sz="0" w:space="0" w:color="auto"/>
            <w:left w:val="none" w:sz="0" w:space="0" w:color="auto"/>
            <w:bottom w:val="none" w:sz="0" w:space="0" w:color="auto"/>
            <w:right w:val="none" w:sz="0" w:space="0" w:color="auto"/>
          </w:divBdr>
          <w:divsChild>
            <w:div w:id="1490320224">
              <w:marLeft w:val="0"/>
              <w:marRight w:val="0"/>
              <w:marTop w:val="0"/>
              <w:marBottom w:val="0"/>
              <w:divBdr>
                <w:top w:val="none" w:sz="0" w:space="0" w:color="auto"/>
                <w:left w:val="none" w:sz="0" w:space="0" w:color="auto"/>
                <w:bottom w:val="none" w:sz="0" w:space="0" w:color="auto"/>
                <w:right w:val="none" w:sz="0" w:space="0" w:color="auto"/>
              </w:divBdr>
            </w:div>
          </w:divsChild>
        </w:div>
        <w:div w:id="1456287402">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sChild>
            <w:div w:id="1243370599">
              <w:marLeft w:val="0"/>
              <w:marRight w:val="0"/>
              <w:marTop w:val="0"/>
              <w:marBottom w:val="0"/>
              <w:divBdr>
                <w:top w:val="none" w:sz="0" w:space="0" w:color="auto"/>
                <w:left w:val="none" w:sz="0" w:space="0" w:color="auto"/>
                <w:bottom w:val="none" w:sz="0" w:space="0" w:color="auto"/>
                <w:right w:val="none" w:sz="0" w:space="0" w:color="auto"/>
              </w:divBdr>
            </w:div>
          </w:divsChild>
        </w:div>
        <w:div w:id="258367756">
          <w:marLeft w:val="0"/>
          <w:marRight w:val="0"/>
          <w:marTop w:val="300"/>
          <w:marBottom w:val="0"/>
          <w:divBdr>
            <w:top w:val="none" w:sz="0" w:space="0" w:color="auto"/>
            <w:left w:val="none" w:sz="0" w:space="0" w:color="auto"/>
            <w:bottom w:val="none" w:sz="0" w:space="0" w:color="auto"/>
            <w:right w:val="none" w:sz="0" w:space="0" w:color="auto"/>
          </w:divBdr>
          <w:divsChild>
            <w:div w:id="1077363103">
              <w:marLeft w:val="0"/>
              <w:marRight w:val="0"/>
              <w:marTop w:val="0"/>
              <w:marBottom w:val="0"/>
              <w:divBdr>
                <w:top w:val="none" w:sz="0" w:space="0" w:color="auto"/>
                <w:left w:val="none" w:sz="0" w:space="0" w:color="auto"/>
                <w:bottom w:val="none" w:sz="0" w:space="0" w:color="auto"/>
                <w:right w:val="none" w:sz="0" w:space="0" w:color="auto"/>
              </w:divBdr>
              <w:divsChild>
                <w:div w:id="2140955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24359">
          <w:marLeft w:val="0"/>
          <w:marRight w:val="0"/>
          <w:marTop w:val="300"/>
          <w:marBottom w:val="0"/>
          <w:divBdr>
            <w:top w:val="none" w:sz="0" w:space="0" w:color="auto"/>
            <w:left w:val="none" w:sz="0" w:space="0" w:color="auto"/>
            <w:bottom w:val="none" w:sz="0" w:space="0" w:color="auto"/>
            <w:right w:val="none" w:sz="0" w:space="0" w:color="auto"/>
          </w:divBdr>
          <w:divsChild>
            <w:div w:id="839852564">
              <w:marLeft w:val="0"/>
              <w:marRight w:val="0"/>
              <w:marTop w:val="0"/>
              <w:marBottom w:val="0"/>
              <w:divBdr>
                <w:top w:val="none" w:sz="0" w:space="0" w:color="auto"/>
                <w:left w:val="none" w:sz="0" w:space="0" w:color="auto"/>
                <w:bottom w:val="none" w:sz="0" w:space="0" w:color="auto"/>
                <w:right w:val="none" w:sz="0" w:space="0" w:color="auto"/>
              </w:divBdr>
              <w:divsChild>
                <w:div w:id="901671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477489">
          <w:marLeft w:val="0"/>
          <w:marRight w:val="0"/>
          <w:marTop w:val="300"/>
          <w:marBottom w:val="0"/>
          <w:divBdr>
            <w:top w:val="none" w:sz="0" w:space="0" w:color="auto"/>
            <w:left w:val="none" w:sz="0" w:space="0" w:color="auto"/>
            <w:bottom w:val="none" w:sz="0" w:space="0" w:color="auto"/>
            <w:right w:val="none" w:sz="0" w:space="0" w:color="auto"/>
          </w:divBdr>
          <w:divsChild>
            <w:div w:id="1883401356">
              <w:marLeft w:val="0"/>
              <w:marRight w:val="0"/>
              <w:marTop w:val="0"/>
              <w:marBottom w:val="0"/>
              <w:divBdr>
                <w:top w:val="none" w:sz="0" w:space="0" w:color="auto"/>
                <w:left w:val="none" w:sz="0" w:space="0" w:color="auto"/>
                <w:bottom w:val="none" w:sz="0" w:space="0" w:color="auto"/>
                <w:right w:val="none" w:sz="0" w:space="0" w:color="auto"/>
              </w:divBdr>
              <w:divsChild>
                <w:div w:id="144310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67943">
          <w:marLeft w:val="0"/>
          <w:marRight w:val="0"/>
          <w:marTop w:val="300"/>
          <w:marBottom w:val="0"/>
          <w:divBdr>
            <w:top w:val="none" w:sz="0" w:space="0" w:color="auto"/>
            <w:left w:val="none" w:sz="0" w:space="0" w:color="auto"/>
            <w:bottom w:val="none" w:sz="0" w:space="0" w:color="auto"/>
            <w:right w:val="none" w:sz="0" w:space="0" w:color="auto"/>
          </w:divBdr>
          <w:divsChild>
            <w:div w:id="762798691">
              <w:marLeft w:val="0"/>
              <w:marRight w:val="0"/>
              <w:marTop w:val="0"/>
              <w:marBottom w:val="0"/>
              <w:divBdr>
                <w:top w:val="none" w:sz="0" w:space="0" w:color="auto"/>
                <w:left w:val="none" w:sz="0" w:space="0" w:color="auto"/>
                <w:bottom w:val="none" w:sz="0" w:space="0" w:color="auto"/>
                <w:right w:val="none" w:sz="0" w:space="0" w:color="auto"/>
              </w:divBdr>
              <w:divsChild>
                <w:div w:id="83900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360636">
      <w:bodyDiv w:val="1"/>
      <w:marLeft w:val="0"/>
      <w:marRight w:val="0"/>
      <w:marTop w:val="0"/>
      <w:marBottom w:val="0"/>
      <w:divBdr>
        <w:top w:val="none" w:sz="0" w:space="0" w:color="auto"/>
        <w:left w:val="none" w:sz="0" w:space="0" w:color="auto"/>
        <w:bottom w:val="none" w:sz="0" w:space="0" w:color="auto"/>
        <w:right w:val="none" w:sz="0" w:space="0" w:color="auto"/>
      </w:divBdr>
      <w:divsChild>
        <w:div w:id="47807433">
          <w:marLeft w:val="0"/>
          <w:marRight w:val="0"/>
          <w:marTop w:val="0"/>
          <w:marBottom w:val="0"/>
          <w:divBdr>
            <w:top w:val="none" w:sz="0" w:space="0" w:color="auto"/>
            <w:left w:val="none" w:sz="0" w:space="0" w:color="auto"/>
            <w:bottom w:val="none" w:sz="0" w:space="0" w:color="auto"/>
            <w:right w:val="none" w:sz="0" w:space="0" w:color="auto"/>
          </w:divBdr>
        </w:div>
        <w:div w:id="1173649218">
          <w:marLeft w:val="0"/>
          <w:marRight w:val="0"/>
          <w:marTop w:val="0"/>
          <w:marBottom w:val="0"/>
          <w:divBdr>
            <w:top w:val="none" w:sz="0" w:space="0" w:color="auto"/>
            <w:left w:val="none" w:sz="0" w:space="0" w:color="auto"/>
            <w:bottom w:val="none" w:sz="0" w:space="0" w:color="auto"/>
            <w:right w:val="none" w:sz="0" w:space="0" w:color="auto"/>
          </w:divBdr>
          <w:divsChild>
            <w:div w:id="1759014891">
              <w:marLeft w:val="0"/>
              <w:marRight w:val="0"/>
              <w:marTop w:val="0"/>
              <w:marBottom w:val="0"/>
              <w:divBdr>
                <w:top w:val="none" w:sz="0" w:space="0" w:color="auto"/>
                <w:left w:val="none" w:sz="0" w:space="0" w:color="auto"/>
                <w:bottom w:val="none" w:sz="0" w:space="0" w:color="auto"/>
                <w:right w:val="none" w:sz="0" w:space="0" w:color="auto"/>
              </w:divBdr>
            </w:div>
          </w:divsChild>
        </w:div>
        <w:div w:id="1143349227">
          <w:marLeft w:val="0"/>
          <w:marRight w:val="0"/>
          <w:marTop w:val="0"/>
          <w:marBottom w:val="0"/>
          <w:divBdr>
            <w:top w:val="none" w:sz="0" w:space="0" w:color="auto"/>
            <w:left w:val="none" w:sz="0" w:space="0" w:color="auto"/>
            <w:bottom w:val="none" w:sz="0" w:space="0" w:color="auto"/>
            <w:right w:val="none" w:sz="0" w:space="0" w:color="auto"/>
          </w:divBdr>
        </w:div>
        <w:div w:id="1125585085">
          <w:marLeft w:val="0"/>
          <w:marRight w:val="0"/>
          <w:marTop w:val="0"/>
          <w:marBottom w:val="0"/>
          <w:divBdr>
            <w:top w:val="none" w:sz="0" w:space="0" w:color="auto"/>
            <w:left w:val="none" w:sz="0" w:space="0" w:color="auto"/>
            <w:bottom w:val="none" w:sz="0" w:space="0" w:color="auto"/>
            <w:right w:val="none" w:sz="0" w:space="0" w:color="auto"/>
          </w:divBdr>
          <w:divsChild>
            <w:div w:id="2048025061">
              <w:marLeft w:val="0"/>
              <w:marRight w:val="0"/>
              <w:marTop w:val="0"/>
              <w:marBottom w:val="0"/>
              <w:divBdr>
                <w:top w:val="none" w:sz="0" w:space="0" w:color="auto"/>
                <w:left w:val="none" w:sz="0" w:space="0" w:color="auto"/>
                <w:bottom w:val="none" w:sz="0" w:space="0" w:color="auto"/>
                <w:right w:val="none" w:sz="0" w:space="0" w:color="auto"/>
              </w:divBdr>
            </w:div>
          </w:divsChild>
        </w:div>
        <w:div w:id="1007831343">
          <w:marLeft w:val="0"/>
          <w:marRight w:val="0"/>
          <w:marTop w:val="0"/>
          <w:marBottom w:val="0"/>
          <w:divBdr>
            <w:top w:val="none" w:sz="0" w:space="0" w:color="auto"/>
            <w:left w:val="none" w:sz="0" w:space="0" w:color="auto"/>
            <w:bottom w:val="none" w:sz="0" w:space="0" w:color="auto"/>
            <w:right w:val="none" w:sz="0" w:space="0" w:color="auto"/>
          </w:divBdr>
        </w:div>
        <w:div w:id="2092269264">
          <w:marLeft w:val="0"/>
          <w:marRight w:val="0"/>
          <w:marTop w:val="0"/>
          <w:marBottom w:val="0"/>
          <w:divBdr>
            <w:top w:val="none" w:sz="0" w:space="0" w:color="auto"/>
            <w:left w:val="none" w:sz="0" w:space="0" w:color="auto"/>
            <w:bottom w:val="none" w:sz="0" w:space="0" w:color="auto"/>
            <w:right w:val="none" w:sz="0" w:space="0" w:color="auto"/>
          </w:divBdr>
          <w:divsChild>
            <w:div w:id="974217489">
              <w:marLeft w:val="0"/>
              <w:marRight w:val="0"/>
              <w:marTop w:val="0"/>
              <w:marBottom w:val="0"/>
              <w:divBdr>
                <w:top w:val="none" w:sz="0" w:space="0" w:color="auto"/>
                <w:left w:val="none" w:sz="0" w:space="0" w:color="auto"/>
                <w:bottom w:val="none" w:sz="0" w:space="0" w:color="auto"/>
                <w:right w:val="none" w:sz="0" w:space="0" w:color="auto"/>
              </w:divBdr>
            </w:div>
          </w:divsChild>
        </w:div>
        <w:div w:id="713775777">
          <w:marLeft w:val="0"/>
          <w:marRight w:val="0"/>
          <w:marTop w:val="0"/>
          <w:marBottom w:val="0"/>
          <w:divBdr>
            <w:top w:val="none" w:sz="0" w:space="0" w:color="auto"/>
            <w:left w:val="none" w:sz="0" w:space="0" w:color="auto"/>
            <w:bottom w:val="none" w:sz="0" w:space="0" w:color="auto"/>
            <w:right w:val="none" w:sz="0" w:space="0" w:color="auto"/>
          </w:divBdr>
        </w:div>
        <w:div w:id="492381275">
          <w:marLeft w:val="0"/>
          <w:marRight w:val="0"/>
          <w:marTop w:val="0"/>
          <w:marBottom w:val="0"/>
          <w:divBdr>
            <w:top w:val="none" w:sz="0" w:space="0" w:color="auto"/>
            <w:left w:val="none" w:sz="0" w:space="0" w:color="auto"/>
            <w:bottom w:val="none" w:sz="0" w:space="0" w:color="auto"/>
            <w:right w:val="none" w:sz="0" w:space="0" w:color="auto"/>
          </w:divBdr>
          <w:divsChild>
            <w:div w:id="1959142480">
              <w:marLeft w:val="0"/>
              <w:marRight w:val="0"/>
              <w:marTop w:val="0"/>
              <w:marBottom w:val="0"/>
              <w:divBdr>
                <w:top w:val="none" w:sz="0" w:space="0" w:color="auto"/>
                <w:left w:val="none" w:sz="0" w:space="0" w:color="auto"/>
                <w:bottom w:val="none" w:sz="0" w:space="0" w:color="auto"/>
                <w:right w:val="none" w:sz="0" w:space="0" w:color="auto"/>
              </w:divBdr>
            </w:div>
          </w:divsChild>
        </w:div>
        <w:div w:id="1208176133">
          <w:marLeft w:val="0"/>
          <w:marRight w:val="0"/>
          <w:marTop w:val="0"/>
          <w:marBottom w:val="0"/>
          <w:divBdr>
            <w:top w:val="none" w:sz="0" w:space="0" w:color="auto"/>
            <w:left w:val="none" w:sz="0" w:space="0" w:color="auto"/>
            <w:bottom w:val="none" w:sz="0" w:space="0" w:color="auto"/>
            <w:right w:val="none" w:sz="0" w:space="0" w:color="auto"/>
          </w:divBdr>
        </w:div>
        <w:div w:id="1395854257">
          <w:marLeft w:val="0"/>
          <w:marRight w:val="0"/>
          <w:marTop w:val="0"/>
          <w:marBottom w:val="0"/>
          <w:divBdr>
            <w:top w:val="none" w:sz="0" w:space="0" w:color="auto"/>
            <w:left w:val="none" w:sz="0" w:space="0" w:color="auto"/>
            <w:bottom w:val="none" w:sz="0" w:space="0" w:color="auto"/>
            <w:right w:val="none" w:sz="0" w:space="0" w:color="auto"/>
          </w:divBdr>
          <w:divsChild>
            <w:div w:id="650183312">
              <w:marLeft w:val="0"/>
              <w:marRight w:val="0"/>
              <w:marTop w:val="0"/>
              <w:marBottom w:val="0"/>
              <w:divBdr>
                <w:top w:val="none" w:sz="0" w:space="0" w:color="auto"/>
                <w:left w:val="none" w:sz="0" w:space="0" w:color="auto"/>
                <w:bottom w:val="none" w:sz="0" w:space="0" w:color="auto"/>
                <w:right w:val="none" w:sz="0" w:space="0" w:color="auto"/>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809129336">
          <w:marLeft w:val="0"/>
          <w:marRight w:val="0"/>
          <w:marTop w:val="0"/>
          <w:marBottom w:val="0"/>
          <w:divBdr>
            <w:top w:val="none" w:sz="0" w:space="0" w:color="auto"/>
            <w:left w:val="none" w:sz="0" w:space="0" w:color="auto"/>
            <w:bottom w:val="none" w:sz="0" w:space="0" w:color="auto"/>
            <w:right w:val="none" w:sz="0" w:space="0" w:color="auto"/>
          </w:divBdr>
          <w:divsChild>
            <w:div w:id="1747918491">
              <w:marLeft w:val="0"/>
              <w:marRight w:val="0"/>
              <w:marTop w:val="0"/>
              <w:marBottom w:val="0"/>
              <w:divBdr>
                <w:top w:val="none" w:sz="0" w:space="0" w:color="auto"/>
                <w:left w:val="none" w:sz="0" w:space="0" w:color="auto"/>
                <w:bottom w:val="none" w:sz="0" w:space="0" w:color="auto"/>
                <w:right w:val="none" w:sz="0" w:space="0" w:color="auto"/>
              </w:divBdr>
            </w:div>
          </w:divsChild>
        </w:div>
        <w:div w:id="219632002">
          <w:marLeft w:val="0"/>
          <w:marRight w:val="0"/>
          <w:marTop w:val="0"/>
          <w:marBottom w:val="0"/>
          <w:divBdr>
            <w:top w:val="none" w:sz="0" w:space="0" w:color="auto"/>
            <w:left w:val="none" w:sz="0" w:space="0" w:color="auto"/>
            <w:bottom w:val="none" w:sz="0" w:space="0" w:color="auto"/>
            <w:right w:val="none" w:sz="0" w:space="0" w:color="auto"/>
          </w:divBdr>
        </w:div>
        <w:div w:id="740251192">
          <w:marLeft w:val="0"/>
          <w:marRight w:val="0"/>
          <w:marTop w:val="0"/>
          <w:marBottom w:val="0"/>
          <w:divBdr>
            <w:top w:val="none" w:sz="0" w:space="0" w:color="auto"/>
            <w:left w:val="none" w:sz="0" w:space="0" w:color="auto"/>
            <w:bottom w:val="none" w:sz="0" w:space="0" w:color="auto"/>
            <w:right w:val="none" w:sz="0" w:space="0" w:color="auto"/>
          </w:divBdr>
          <w:divsChild>
            <w:div w:id="150948613">
              <w:marLeft w:val="0"/>
              <w:marRight w:val="0"/>
              <w:marTop w:val="0"/>
              <w:marBottom w:val="0"/>
              <w:divBdr>
                <w:top w:val="none" w:sz="0" w:space="0" w:color="auto"/>
                <w:left w:val="none" w:sz="0" w:space="0" w:color="auto"/>
                <w:bottom w:val="none" w:sz="0" w:space="0" w:color="auto"/>
                <w:right w:val="none" w:sz="0" w:space="0" w:color="auto"/>
              </w:divBdr>
            </w:div>
          </w:divsChild>
        </w:div>
        <w:div w:id="216278556">
          <w:marLeft w:val="0"/>
          <w:marRight w:val="0"/>
          <w:marTop w:val="300"/>
          <w:marBottom w:val="0"/>
          <w:divBdr>
            <w:top w:val="none" w:sz="0" w:space="0" w:color="auto"/>
            <w:left w:val="none" w:sz="0" w:space="0" w:color="auto"/>
            <w:bottom w:val="none" w:sz="0" w:space="0" w:color="auto"/>
            <w:right w:val="none" w:sz="0" w:space="0" w:color="auto"/>
          </w:divBdr>
          <w:divsChild>
            <w:div w:id="1901164146">
              <w:marLeft w:val="0"/>
              <w:marRight w:val="0"/>
              <w:marTop w:val="0"/>
              <w:marBottom w:val="0"/>
              <w:divBdr>
                <w:top w:val="none" w:sz="0" w:space="0" w:color="auto"/>
                <w:left w:val="none" w:sz="0" w:space="0" w:color="auto"/>
                <w:bottom w:val="none" w:sz="0" w:space="0" w:color="auto"/>
                <w:right w:val="none" w:sz="0" w:space="0" w:color="auto"/>
              </w:divBdr>
              <w:divsChild>
                <w:div w:id="110797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099149">
          <w:marLeft w:val="0"/>
          <w:marRight w:val="0"/>
          <w:marTop w:val="300"/>
          <w:marBottom w:val="0"/>
          <w:divBdr>
            <w:top w:val="none" w:sz="0" w:space="0" w:color="auto"/>
            <w:left w:val="none" w:sz="0" w:space="0" w:color="auto"/>
            <w:bottom w:val="none" w:sz="0" w:space="0" w:color="auto"/>
            <w:right w:val="none" w:sz="0" w:space="0" w:color="auto"/>
          </w:divBdr>
          <w:divsChild>
            <w:div w:id="1849786049">
              <w:marLeft w:val="0"/>
              <w:marRight w:val="0"/>
              <w:marTop w:val="0"/>
              <w:marBottom w:val="0"/>
              <w:divBdr>
                <w:top w:val="none" w:sz="0" w:space="0" w:color="auto"/>
                <w:left w:val="none" w:sz="0" w:space="0" w:color="auto"/>
                <w:bottom w:val="none" w:sz="0" w:space="0" w:color="auto"/>
                <w:right w:val="none" w:sz="0" w:space="0" w:color="auto"/>
              </w:divBdr>
              <w:divsChild>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725536">
          <w:marLeft w:val="0"/>
          <w:marRight w:val="0"/>
          <w:marTop w:val="300"/>
          <w:marBottom w:val="0"/>
          <w:divBdr>
            <w:top w:val="none" w:sz="0" w:space="0" w:color="auto"/>
            <w:left w:val="none" w:sz="0" w:space="0" w:color="auto"/>
            <w:bottom w:val="none" w:sz="0" w:space="0" w:color="auto"/>
            <w:right w:val="none" w:sz="0" w:space="0" w:color="auto"/>
          </w:divBdr>
          <w:divsChild>
            <w:div w:id="470094179">
              <w:marLeft w:val="0"/>
              <w:marRight w:val="0"/>
              <w:marTop w:val="0"/>
              <w:marBottom w:val="0"/>
              <w:divBdr>
                <w:top w:val="none" w:sz="0" w:space="0" w:color="auto"/>
                <w:left w:val="none" w:sz="0" w:space="0" w:color="auto"/>
                <w:bottom w:val="none" w:sz="0" w:space="0" w:color="auto"/>
                <w:right w:val="none" w:sz="0" w:space="0" w:color="auto"/>
              </w:divBdr>
              <w:divsChild>
                <w:div w:id="1851751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895725">
          <w:marLeft w:val="0"/>
          <w:marRight w:val="0"/>
          <w:marTop w:val="300"/>
          <w:marBottom w:val="0"/>
          <w:divBdr>
            <w:top w:val="none" w:sz="0" w:space="0" w:color="auto"/>
            <w:left w:val="none" w:sz="0" w:space="0" w:color="auto"/>
            <w:bottom w:val="none" w:sz="0" w:space="0" w:color="auto"/>
            <w:right w:val="none" w:sz="0" w:space="0" w:color="auto"/>
          </w:divBdr>
          <w:divsChild>
            <w:div w:id="719280807">
              <w:marLeft w:val="0"/>
              <w:marRight w:val="0"/>
              <w:marTop w:val="0"/>
              <w:marBottom w:val="0"/>
              <w:divBdr>
                <w:top w:val="none" w:sz="0" w:space="0" w:color="auto"/>
                <w:left w:val="none" w:sz="0" w:space="0" w:color="auto"/>
                <w:bottom w:val="none" w:sz="0" w:space="0" w:color="auto"/>
                <w:right w:val="none" w:sz="0" w:space="0" w:color="auto"/>
              </w:divBdr>
              <w:divsChild>
                <w:div w:id="211655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099160">
      <w:bodyDiv w:val="1"/>
      <w:marLeft w:val="0"/>
      <w:marRight w:val="0"/>
      <w:marTop w:val="0"/>
      <w:marBottom w:val="0"/>
      <w:divBdr>
        <w:top w:val="none" w:sz="0" w:space="0" w:color="auto"/>
        <w:left w:val="none" w:sz="0" w:space="0" w:color="auto"/>
        <w:bottom w:val="none" w:sz="0" w:space="0" w:color="auto"/>
        <w:right w:val="none" w:sz="0" w:space="0" w:color="auto"/>
      </w:divBdr>
    </w:div>
    <w:div w:id="792408509">
      <w:bodyDiv w:val="1"/>
      <w:marLeft w:val="0"/>
      <w:marRight w:val="0"/>
      <w:marTop w:val="0"/>
      <w:marBottom w:val="0"/>
      <w:divBdr>
        <w:top w:val="none" w:sz="0" w:space="0" w:color="auto"/>
        <w:left w:val="none" w:sz="0" w:space="0" w:color="auto"/>
        <w:bottom w:val="none" w:sz="0" w:space="0" w:color="auto"/>
        <w:right w:val="none" w:sz="0" w:space="0" w:color="auto"/>
      </w:divBdr>
      <w:divsChild>
        <w:div w:id="671951334">
          <w:marLeft w:val="0"/>
          <w:marRight w:val="0"/>
          <w:marTop w:val="0"/>
          <w:marBottom w:val="0"/>
          <w:divBdr>
            <w:top w:val="none" w:sz="0" w:space="0" w:color="auto"/>
            <w:left w:val="none" w:sz="0" w:space="0" w:color="auto"/>
            <w:bottom w:val="none" w:sz="0" w:space="0" w:color="auto"/>
            <w:right w:val="none" w:sz="0" w:space="0" w:color="auto"/>
          </w:divBdr>
        </w:div>
        <w:div w:id="1795754114">
          <w:marLeft w:val="0"/>
          <w:marRight w:val="0"/>
          <w:marTop w:val="0"/>
          <w:marBottom w:val="0"/>
          <w:divBdr>
            <w:top w:val="none" w:sz="0" w:space="0" w:color="auto"/>
            <w:left w:val="none" w:sz="0" w:space="0" w:color="auto"/>
            <w:bottom w:val="none" w:sz="0" w:space="0" w:color="auto"/>
            <w:right w:val="none" w:sz="0" w:space="0" w:color="auto"/>
          </w:divBdr>
          <w:divsChild>
            <w:div w:id="1782145474">
              <w:marLeft w:val="0"/>
              <w:marRight w:val="0"/>
              <w:marTop w:val="0"/>
              <w:marBottom w:val="0"/>
              <w:divBdr>
                <w:top w:val="none" w:sz="0" w:space="0" w:color="auto"/>
                <w:left w:val="none" w:sz="0" w:space="0" w:color="auto"/>
                <w:bottom w:val="none" w:sz="0" w:space="0" w:color="auto"/>
                <w:right w:val="none" w:sz="0" w:space="0" w:color="auto"/>
              </w:divBdr>
            </w:div>
          </w:divsChild>
        </w:div>
        <w:div w:id="1694115845">
          <w:marLeft w:val="0"/>
          <w:marRight w:val="0"/>
          <w:marTop w:val="0"/>
          <w:marBottom w:val="0"/>
          <w:divBdr>
            <w:top w:val="none" w:sz="0" w:space="0" w:color="auto"/>
            <w:left w:val="none" w:sz="0" w:space="0" w:color="auto"/>
            <w:bottom w:val="none" w:sz="0" w:space="0" w:color="auto"/>
            <w:right w:val="none" w:sz="0" w:space="0" w:color="auto"/>
          </w:divBdr>
        </w:div>
        <w:div w:id="290288021">
          <w:marLeft w:val="0"/>
          <w:marRight w:val="0"/>
          <w:marTop w:val="0"/>
          <w:marBottom w:val="0"/>
          <w:divBdr>
            <w:top w:val="none" w:sz="0" w:space="0" w:color="auto"/>
            <w:left w:val="none" w:sz="0" w:space="0" w:color="auto"/>
            <w:bottom w:val="none" w:sz="0" w:space="0" w:color="auto"/>
            <w:right w:val="none" w:sz="0" w:space="0" w:color="auto"/>
          </w:divBdr>
          <w:divsChild>
            <w:div w:id="1599754269">
              <w:marLeft w:val="0"/>
              <w:marRight w:val="0"/>
              <w:marTop w:val="0"/>
              <w:marBottom w:val="0"/>
              <w:divBdr>
                <w:top w:val="none" w:sz="0" w:space="0" w:color="auto"/>
                <w:left w:val="none" w:sz="0" w:space="0" w:color="auto"/>
                <w:bottom w:val="none" w:sz="0" w:space="0" w:color="auto"/>
                <w:right w:val="none" w:sz="0" w:space="0" w:color="auto"/>
              </w:divBdr>
            </w:div>
          </w:divsChild>
        </w:div>
        <w:div w:id="401418024">
          <w:marLeft w:val="0"/>
          <w:marRight w:val="0"/>
          <w:marTop w:val="0"/>
          <w:marBottom w:val="0"/>
          <w:divBdr>
            <w:top w:val="none" w:sz="0" w:space="0" w:color="auto"/>
            <w:left w:val="none" w:sz="0" w:space="0" w:color="auto"/>
            <w:bottom w:val="none" w:sz="0" w:space="0" w:color="auto"/>
            <w:right w:val="none" w:sz="0" w:space="0" w:color="auto"/>
          </w:divBdr>
        </w:div>
        <w:div w:id="2050916290">
          <w:marLeft w:val="0"/>
          <w:marRight w:val="0"/>
          <w:marTop w:val="0"/>
          <w:marBottom w:val="0"/>
          <w:divBdr>
            <w:top w:val="none" w:sz="0" w:space="0" w:color="auto"/>
            <w:left w:val="none" w:sz="0" w:space="0" w:color="auto"/>
            <w:bottom w:val="none" w:sz="0" w:space="0" w:color="auto"/>
            <w:right w:val="none" w:sz="0" w:space="0" w:color="auto"/>
          </w:divBdr>
          <w:divsChild>
            <w:div w:id="1210728332">
              <w:marLeft w:val="0"/>
              <w:marRight w:val="0"/>
              <w:marTop w:val="0"/>
              <w:marBottom w:val="0"/>
              <w:divBdr>
                <w:top w:val="none" w:sz="0" w:space="0" w:color="auto"/>
                <w:left w:val="none" w:sz="0" w:space="0" w:color="auto"/>
                <w:bottom w:val="none" w:sz="0" w:space="0" w:color="auto"/>
                <w:right w:val="none" w:sz="0" w:space="0" w:color="auto"/>
              </w:divBdr>
            </w:div>
          </w:divsChild>
        </w:div>
        <w:div w:id="1946768799">
          <w:marLeft w:val="0"/>
          <w:marRight w:val="0"/>
          <w:marTop w:val="0"/>
          <w:marBottom w:val="0"/>
          <w:divBdr>
            <w:top w:val="none" w:sz="0" w:space="0" w:color="auto"/>
            <w:left w:val="none" w:sz="0" w:space="0" w:color="auto"/>
            <w:bottom w:val="none" w:sz="0" w:space="0" w:color="auto"/>
            <w:right w:val="none" w:sz="0" w:space="0" w:color="auto"/>
          </w:divBdr>
        </w:div>
        <w:div w:id="540751447">
          <w:marLeft w:val="0"/>
          <w:marRight w:val="0"/>
          <w:marTop w:val="0"/>
          <w:marBottom w:val="0"/>
          <w:divBdr>
            <w:top w:val="none" w:sz="0" w:space="0" w:color="auto"/>
            <w:left w:val="none" w:sz="0" w:space="0" w:color="auto"/>
            <w:bottom w:val="none" w:sz="0" w:space="0" w:color="auto"/>
            <w:right w:val="none" w:sz="0" w:space="0" w:color="auto"/>
          </w:divBdr>
          <w:divsChild>
            <w:div w:id="1537041019">
              <w:marLeft w:val="0"/>
              <w:marRight w:val="0"/>
              <w:marTop w:val="0"/>
              <w:marBottom w:val="0"/>
              <w:divBdr>
                <w:top w:val="none" w:sz="0" w:space="0" w:color="auto"/>
                <w:left w:val="none" w:sz="0" w:space="0" w:color="auto"/>
                <w:bottom w:val="none" w:sz="0" w:space="0" w:color="auto"/>
                <w:right w:val="none" w:sz="0" w:space="0" w:color="auto"/>
              </w:divBdr>
            </w:div>
          </w:divsChild>
        </w:div>
        <w:div w:id="936450663">
          <w:marLeft w:val="0"/>
          <w:marRight w:val="0"/>
          <w:marTop w:val="0"/>
          <w:marBottom w:val="0"/>
          <w:divBdr>
            <w:top w:val="none" w:sz="0" w:space="0" w:color="auto"/>
            <w:left w:val="none" w:sz="0" w:space="0" w:color="auto"/>
            <w:bottom w:val="none" w:sz="0" w:space="0" w:color="auto"/>
            <w:right w:val="none" w:sz="0" w:space="0" w:color="auto"/>
          </w:divBdr>
        </w:div>
        <w:div w:id="70852504">
          <w:marLeft w:val="0"/>
          <w:marRight w:val="0"/>
          <w:marTop w:val="0"/>
          <w:marBottom w:val="0"/>
          <w:divBdr>
            <w:top w:val="none" w:sz="0" w:space="0" w:color="auto"/>
            <w:left w:val="none" w:sz="0" w:space="0" w:color="auto"/>
            <w:bottom w:val="none" w:sz="0" w:space="0" w:color="auto"/>
            <w:right w:val="none" w:sz="0" w:space="0" w:color="auto"/>
          </w:divBdr>
          <w:divsChild>
            <w:div w:id="1593465849">
              <w:marLeft w:val="0"/>
              <w:marRight w:val="0"/>
              <w:marTop w:val="0"/>
              <w:marBottom w:val="0"/>
              <w:divBdr>
                <w:top w:val="none" w:sz="0" w:space="0" w:color="auto"/>
                <w:left w:val="none" w:sz="0" w:space="0" w:color="auto"/>
                <w:bottom w:val="none" w:sz="0" w:space="0" w:color="auto"/>
                <w:right w:val="none" w:sz="0" w:space="0" w:color="auto"/>
              </w:divBdr>
            </w:div>
          </w:divsChild>
        </w:div>
        <w:div w:id="335622315">
          <w:marLeft w:val="0"/>
          <w:marRight w:val="0"/>
          <w:marTop w:val="0"/>
          <w:marBottom w:val="0"/>
          <w:divBdr>
            <w:top w:val="none" w:sz="0" w:space="0" w:color="auto"/>
            <w:left w:val="none" w:sz="0" w:space="0" w:color="auto"/>
            <w:bottom w:val="none" w:sz="0" w:space="0" w:color="auto"/>
            <w:right w:val="none" w:sz="0" w:space="0" w:color="auto"/>
          </w:divBdr>
        </w:div>
        <w:div w:id="439570632">
          <w:marLeft w:val="0"/>
          <w:marRight w:val="0"/>
          <w:marTop w:val="0"/>
          <w:marBottom w:val="0"/>
          <w:divBdr>
            <w:top w:val="none" w:sz="0" w:space="0" w:color="auto"/>
            <w:left w:val="none" w:sz="0" w:space="0" w:color="auto"/>
            <w:bottom w:val="none" w:sz="0" w:space="0" w:color="auto"/>
            <w:right w:val="none" w:sz="0" w:space="0" w:color="auto"/>
          </w:divBdr>
          <w:divsChild>
            <w:div w:id="766848461">
              <w:marLeft w:val="0"/>
              <w:marRight w:val="0"/>
              <w:marTop w:val="0"/>
              <w:marBottom w:val="0"/>
              <w:divBdr>
                <w:top w:val="none" w:sz="0" w:space="0" w:color="auto"/>
                <w:left w:val="none" w:sz="0" w:space="0" w:color="auto"/>
                <w:bottom w:val="none" w:sz="0" w:space="0" w:color="auto"/>
                <w:right w:val="none" w:sz="0" w:space="0" w:color="auto"/>
              </w:divBdr>
            </w:div>
          </w:divsChild>
        </w:div>
        <w:div w:id="504511701">
          <w:marLeft w:val="0"/>
          <w:marRight w:val="0"/>
          <w:marTop w:val="0"/>
          <w:marBottom w:val="0"/>
          <w:divBdr>
            <w:top w:val="none" w:sz="0" w:space="0" w:color="auto"/>
            <w:left w:val="none" w:sz="0" w:space="0" w:color="auto"/>
            <w:bottom w:val="none" w:sz="0" w:space="0" w:color="auto"/>
            <w:right w:val="none" w:sz="0" w:space="0" w:color="auto"/>
          </w:divBdr>
        </w:div>
        <w:div w:id="231626622">
          <w:marLeft w:val="0"/>
          <w:marRight w:val="0"/>
          <w:marTop w:val="0"/>
          <w:marBottom w:val="0"/>
          <w:divBdr>
            <w:top w:val="none" w:sz="0" w:space="0" w:color="auto"/>
            <w:left w:val="none" w:sz="0" w:space="0" w:color="auto"/>
            <w:bottom w:val="none" w:sz="0" w:space="0" w:color="auto"/>
            <w:right w:val="none" w:sz="0" w:space="0" w:color="auto"/>
          </w:divBdr>
          <w:divsChild>
            <w:div w:id="1098675505">
              <w:marLeft w:val="0"/>
              <w:marRight w:val="0"/>
              <w:marTop w:val="0"/>
              <w:marBottom w:val="0"/>
              <w:divBdr>
                <w:top w:val="none" w:sz="0" w:space="0" w:color="auto"/>
                <w:left w:val="none" w:sz="0" w:space="0" w:color="auto"/>
                <w:bottom w:val="none" w:sz="0" w:space="0" w:color="auto"/>
                <w:right w:val="none" w:sz="0" w:space="0" w:color="auto"/>
              </w:divBdr>
            </w:div>
          </w:divsChild>
        </w:div>
        <w:div w:id="65887008">
          <w:marLeft w:val="0"/>
          <w:marRight w:val="0"/>
          <w:marTop w:val="300"/>
          <w:marBottom w:val="0"/>
          <w:divBdr>
            <w:top w:val="none" w:sz="0" w:space="0" w:color="auto"/>
            <w:left w:val="none" w:sz="0" w:space="0" w:color="auto"/>
            <w:bottom w:val="none" w:sz="0" w:space="0" w:color="auto"/>
            <w:right w:val="none" w:sz="0" w:space="0" w:color="auto"/>
          </w:divBdr>
          <w:divsChild>
            <w:div w:id="278800520">
              <w:marLeft w:val="0"/>
              <w:marRight w:val="0"/>
              <w:marTop w:val="0"/>
              <w:marBottom w:val="0"/>
              <w:divBdr>
                <w:top w:val="none" w:sz="0" w:space="0" w:color="auto"/>
                <w:left w:val="none" w:sz="0" w:space="0" w:color="auto"/>
                <w:bottom w:val="none" w:sz="0" w:space="0" w:color="auto"/>
                <w:right w:val="none" w:sz="0" w:space="0" w:color="auto"/>
              </w:divBdr>
              <w:divsChild>
                <w:div w:id="208806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856452">
          <w:marLeft w:val="0"/>
          <w:marRight w:val="0"/>
          <w:marTop w:val="300"/>
          <w:marBottom w:val="0"/>
          <w:divBdr>
            <w:top w:val="none" w:sz="0" w:space="0" w:color="auto"/>
            <w:left w:val="none" w:sz="0" w:space="0" w:color="auto"/>
            <w:bottom w:val="none" w:sz="0" w:space="0" w:color="auto"/>
            <w:right w:val="none" w:sz="0" w:space="0" w:color="auto"/>
          </w:divBdr>
          <w:divsChild>
            <w:div w:id="1054892093">
              <w:marLeft w:val="0"/>
              <w:marRight w:val="0"/>
              <w:marTop w:val="0"/>
              <w:marBottom w:val="0"/>
              <w:divBdr>
                <w:top w:val="none" w:sz="0" w:space="0" w:color="auto"/>
                <w:left w:val="none" w:sz="0" w:space="0" w:color="auto"/>
                <w:bottom w:val="none" w:sz="0" w:space="0" w:color="auto"/>
                <w:right w:val="none" w:sz="0" w:space="0" w:color="auto"/>
              </w:divBdr>
              <w:divsChild>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44361">
          <w:marLeft w:val="0"/>
          <w:marRight w:val="0"/>
          <w:marTop w:val="300"/>
          <w:marBottom w:val="0"/>
          <w:divBdr>
            <w:top w:val="none" w:sz="0" w:space="0" w:color="auto"/>
            <w:left w:val="none" w:sz="0" w:space="0" w:color="auto"/>
            <w:bottom w:val="none" w:sz="0" w:space="0" w:color="auto"/>
            <w:right w:val="none" w:sz="0" w:space="0" w:color="auto"/>
          </w:divBdr>
          <w:divsChild>
            <w:div w:id="774130444">
              <w:marLeft w:val="0"/>
              <w:marRight w:val="0"/>
              <w:marTop w:val="0"/>
              <w:marBottom w:val="0"/>
              <w:divBdr>
                <w:top w:val="none" w:sz="0" w:space="0" w:color="auto"/>
                <w:left w:val="none" w:sz="0" w:space="0" w:color="auto"/>
                <w:bottom w:val="none" w:sz="0" w:space="0" w:color="auto"/>
                <w:right w:val="none" w:sz="0" w:space="0" w:color="auto"/>
              </w:divBdr>
              <w:divsChild>
                <w:div w:id="744107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164756">
          <w:marLeft w:val="0"/>
          <w:marRight w:val="0"/>
          <w:marTop w:val="300"/>
          <w:marBottom w:val="0"/>
          <w:divBdr>
            <w:top w:val="none" w:sz="0" w:space="0" w:color="auto"/>
            <w:left w:val="none" w:sz="0" w:space="0" w:color="auto"/>
            <w:bottom w:val="none" w:sz="0" w:space="0" w:color="auto"/>
            <w:right w:val="none" w:sz="0" w:space="0" w:color="auto"/>
          </w:divBdr>
          <w:divsChild>
            <w:div w:id="1267999462">
              <w:marLeft w:val="0"/>
              <w:marRight w:val="0"/>
              <w:marTop w:val="0"/>
              <w:marBottom w:val="0"/>
              <w:divBdr>
                <w:top w:val="none" w:sz="0" w:space="0" w:color="auto"/>
                <w:left w:val="none" w:sz="0" w:space="0" w:color="auto"/>
                <w:bottom w:val="none" w:sz="0" w:space="0" w:color="auto"/>
                <w:right w:val="none" w:sz="0" w:space="0" w:color="auto"/>
              </w:divBdr>
              <w:divsChild>
                <w:div w:id="221720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594559">
      <w:bodyDiv w:val="1"/>
      <w:marLeft w:val="0"/>
      <w:marRight w:val="0"/>
      <w:marTop w:val="0"/>
      <w:marBottom w:val="0"/>
      <w:divBdr>
        <w:top w:val="none" w:sz="0" w:space="0" w:color="auto"/>
        <w:left w:val="none" w:sz="0" w:space="0" w:color="auto"/>
        <w:bottom w:val="none" w:sz="0" w:space="0" w:color="auto"/>
        <w:right w:val="none" w:sz="0" w:space="0" w:color="auto"/>
      </w:divBdr>
      <w:divsChild>
        <w:div w:id="11958622">
          <w:marLeft w:val="0"/>
          <w:marRight w:val="0"/>
          <w:marTop w:val="0"/>
          <w:marBottom w:val="360"/>
          <w:divBdr>
            <w:top w:val="none" w:sz="0" w:space="0" w:color="auto"/>
            <w:left w:val="none" w:sz="0" w:space="0" w:color="auto"/>
            <w:bottom w:val="none" w:sz="0" w:space="0" w:color="auto"/>
            <w:right w:val="none" w:sz="0" w:space="0" w:color="auto"/>
          </w:divBdr>
          <w:divsChild>
            <w:div w:id="564220587">
              <w:marLeft w:val="0"/>
              <w:marRight w:val="0"/>
              <w:marTop w:val="0"/>
              <w:marBottom w:val="0"/>
              <w:divBdr>
                <w:top w:val="none" w:sz="0" w:space="0" w:color="auto"/>
                <w:left w:val="none" w:sz="0" w:space="0" w:color="auto"/>
                <w:bottom w:val="none" w:sz="0" w:space="0" w:color="auto"/>
                <w:right w:val="none" w:sz="0" w:space="0" w:color="auto"/>
              </w:divBdr>
              <w:divsChild>
                <w:div w:id="596714576">
                  <w:marLeft w:val="0"/>
                  <w:marRight w:val="0"/>
                  <w:marTop w:val="0"/>
                  <w:marBottom w:val="0"/>
                  <w:divBdr>
                    <w:top w:val="none" w:sz="0" w:space="0" w:color="auto"/>
                    <w:left w:val="none" w:sz="0" w:space="0" w:color="auto"/>
                    <w:bottom w:val="none" w:sz="0" w:space="0" w:color="auto"/>
                    <w:right w:val="none" w:sz="0" w:space="0" w:color="auto"/>
                  </w:divBdr>
                  <w:divsChild>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sChild>
                                <w:div w:id="2034114426">
                                  <w:marLeft w:val="0"/>
                                  <w:marRight w:val="480"/>
                                  <w:marTop w:val="0"/>
                                  <w:marBottom w:val="0"/>
                                  <w:divBdr>
                                    <w:top w:val="none" w:sz="0" w:space="0" w:color="auto"/>
                                    <w:left w:val="none" w:sz="0" w:space="0" w:color="auto"/>
                                    <w:bottom w:val="none" w:sz="0" w:space="0" w:color="auto"/>
                                    <w:right w:val="none" w:sz="0" w:space="0" w:color="auto"/>
                                  </w:divBdr>
                                </w:div>
                              </w:divsChild>
                            </w:div>
                            <w:div w:id="217740709">
                              <w:marLeft w:val="0"/>
                              <w:marRight w:val="0"/>
                              <w:marTop w:val="0"/>
                              <w:marBottom w:val="0"/>
                              <w:divBdr>
                                <w:top w:val="none" w:sz="0" w:space="0" w:color="auto"/>
                                <w:left w:val="none" w:sz="0" w:space="0" w:color="auto"/>
                                <w:bottom w:val="none" w:sz="0" w:space="0" w:color="auto"/>
                                <w:right w:val="none" w:sz="0" w:space="0" w:color="auto"/>
                              </w:divBdr>
                              <w:divsChild>
                                <w:div w:id="765921594">
                                  <w:marLeft w:val="0"/>
                                  <w:marRight w:val="0"/>
                                  <w:marTop w:val="0"/>
                                  <w:marBottom w:val="0"/>
                                  <w:divBdr>
                                    <w:top w:val="none" w:sz="0" w:space="0" w:color="auto"/>
                                    <w:left w:val="none" w:sz="0" w:space="0" w:color="auto"/>
                                    <w:bottom w:val="none" w:sz="0" w:space="0" w:color="auto"/>
                                    <w:right w:val="none" w:sz="0" w:space="0" w:color="auto"/>
                                  </w:divBdr>
                                </w:div>
                              </w:divsChild>
                            </w:div>
                            <w:div w:id="1255700903">
                              <w:marLeft w:val="0"/>
                              <w:marRight w:val="0"/>
                              <w:marTop w:val="0"/>
                              <w:marBottom w:val="0"/>
                              <w:divBdr>
                                <w:top w:val="none" w:sz="0" w:space="0" w:color="auto"/>
                                <w:left w:val="none" w:sz="0" w:space="0" w:color="auto"/>
                                <w:bottom w:val="none" w:sz="0" w:space="0" w:color="auto"/>
                                <w:right w:val="none" w:sz="0" w:space="0" w:color="auto"/>
                              </w:divBdr>
                              <w:divsChild>
                                <w:div w:id="187859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028119">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 w:id="793016046">
      <w:bodyDiv w:val="1"/>
      <w:marLeft w:val="0"/>
      <w:marRight w:val="0"/>
      <w:marTop w:val="0"/>
      <w:marBottom w:val="0"/>
      <w:divBdr>
        <w:top w:val="none" w:sz="0" w:space="0" w:color="auto"/>
        <w:left w:val="none" w:sz="0" w:space="0" w:color="auto"/>
        <w:bottom w:val="none" w:sz="0" w:space="0" w:color="auto"/>
        <w:right w:val="none" w:sz="0" w:space="0" w:color="auto"/>
      </w:divBdr>
    </w:div>
    <w:div w:id="793257715">
      <w:bodyDiv w:val="1"/>
      <w:marLeft w:val="0"/>
      <w:marRight w:val="0"/>
      <w:marTop w:val="0"/>
      <w:marBottom w:val="0"/>
      <w:divBdr>
        <w:top w:val="none" w:sz="0" w:space="0" w:color="auto"/>
        <w:left w:val="none" w:sz="0" w:space="0" w:color="auto"/>
        <w:bottom w:val="none" w:sz="0" w:space="0" w:color="auto"/>
        <w:right w:val="none" w:sz="0" w:space="0" w:color="auto"/>
      </w:divBdr>
    </w:div>
    <w:div w:id="793673067">
      <w:bodyDiv w:val="1"/>
      <w:marLeft w:val="0"/>
      <w:marRight w:val="0"/>
      <w:marTop w:val="0"/>
      <w:marBottom w:val="0"/>
      <w:divBdr>
        <w:top w:val="none" w:sz="0" w:space="0" w:color="auto"/>
        <w:left w:val="none" w:sz="0" w:space="0" w:color="auto"/>
        <w:bottom w:val="none" w:sz="0" w:space="0" w:color="auto"/>
        <w:right w:val="none" w:sz="0" w:space="0" w:color="auto"/>
      </w:divBdr>
      <w:divsChild>
        <w:div w:id="107819403">
          <w:marLeft w:val="0"/>
          <w:marRight w:val="0"/>
          <w:marTop w:val="0"/>
          <w:marBottom w:val="0"/>
          <w:divBdr>
            <w:top w:val="none" w:sz="0" w:space="0" w:color="auto"/>
            <w:left w:val="none" w:sz="0" w:space="0" w:color="auto"/>
            <w:bottom w:val="none" w:sz="0" w:space="0" w:color="auto"/>
            <w:right w:val="none" w:sz="0" w:space="0" w:color="auto"/>
          </w:divBdr>
        </w:div>
        <w:div w:id="667098093">
          <w:marLeft w:val="0"/>
          <w:marRight w:val="0"/>
          <w:marTop w:val="0"/>
          <w:marBottom w:val="0"/>
          <w:divBdr>
            <w:top w:val="none" w:sz="0" w:space="0" w:color="auto"/>
            <w:left w:val="none" w:sz="0" w:space="0" w:color="auto"/>
            <w:bottom w:val="none" w:sz="0" w:space="0" w:color="auto"/>
            <w:right w:val="none" w:sz="0" w:space="0" w:color="auto"/>
          </w:divBdr>
          <w:divsChild>
            <w:div w:id="759718176">
              <w:marLeft w:val="0"/>
              <w:marRight w:val="0"/>
              <w:marTop w:val="0"/>
              <w:marBottom w:val="0"/>
              <w:divBdr>
                <w:top w:val="none" w:sz="0" w:space="0" w:color="auto"/>
                <w:left w:val="none" w:sz="0" w:space="0" w:color="auto"/>
                <w:bottom w:val="none" w:sz="0" w:space="0" w:color="auto"/>
                <w:right w:val="none" w:sz="0" w:space="0" w:color="auto"/>
              </w:divBdr>
            </w:div>
          </w:divsChild>
        </w:div>
        <w:div w:id="1552225616">
          <w:marLeft w:val="0"/>
          <w:marRight w:val="0"/>
          <w:marTop w:val="0"/>
          <w:marBottom w:val="0"/>
          <w:divBdr>
            <w:top w:val="none" w:sz="0" w:space="0" w:color="auto"/>
            <w:left w:val="none" w:sz="0" w:space="0" w:color="auto"/>
            <w:bottom w:val="none" w:sz="0" w:space="0" w:color="auto"/>
            <w:right w:val="none" w:sz="0" w:space="0" w:color="auto"/>
          </w:divBdr>
        </w:div>
        <w:div w:id="470052176">
          <w:marLeft w:val="0"/>
          <w:marRight w:val="0"/>
          <w:marTop w:val="0"/>
          <w:marBottom w:val="0"/>
          <w:divBdr>
            <w:top w:val="none" w:sz="0" w:space="0" w:color="auto"/>
            <w:left w:val="none" w:sz="0" w:space="0" w:color="auto"/>
            <w:bottom w:val="none" w:sz="0" w:space="0" w:color="auto"/>
            <w:right w:val="none" w:sz="0" w:space="0" w:color="auto"/>
          </w:divBdr>
          <w:divsChild>
            <w:div w:id="937253351">
              <w:marLeft w:val="0"/>
              <w:marRight w:val="0"/>
              <w:marTop w:val="0"/>
              <w:marBottom w:val="0"/>
              <w:divBdr>
                <w:top w:val="none" w:sz="0" w:space="0" w:color="auto"/>
                <w:left w:val="none" w:sz="0" w:space="0" w:color="auto"/>
                <w:bottom w:val="none" w:sz="0" w:space="0" w:color="auto"/>
                <w:right w:val="none" w:sz="0" w:space="0" w:color="auto"/>
              </w:divBdr>
            </w:div>
          </w:divsChild>
        </w:div>
        <w:div w:id="973558634">
          <w:marLeft w:val="0"/>
          <w:marRight w:val="0"/>
          <w:marTop w:val="0"/>
          <w:marBottom w:val="0"/>
          <w:divBdr>
            <w:top w:val="none" w:sz="0" w:space="0" w:color="auto"/>
            <w:left w:val="none" w:sz="0" w:space="0" w:color="auto"/>
            <w:bottom w:val="none" w:sz="0" w:space="0" w:color="auto"/>
            <w:right w:val="none" w:sz="0" w:space="0" w:color="auto"/>
          </w:divBdr>
        </w:div>
        <w:div w:id="345720248">
          <w:marLeft w:val="0"/>
          <w:marRight w:val="0"/>
          <w:marTop w:val="0"/>
          <w:marBottom w:val="0"/>
          <w:divBdr>
            <w:top w:val="none" w:sz="0" w:space="0" w:color="auto"/>
            <w:left w:val="none" w:sz="0" w:space="0" w:color="auto"/>
            <w:bottom w:val="none" w:sz="0" w:space="0" w:color="auto"/>
            <w:right w:val="none" w:sz="0" w:space="0" w:color="auto"/>
          </w:divBdr>
          <w:divsChild>
            <w:div w:id="842086034">
              <w:marLeft w:val="0"/>
              <w:marRight w:val="0"/>
              <w:marTop w:val="0"/>
              <w:marBottom w:val="0"/>
              <w:divBdr>
                <w:top w:val="none" w:sz="0" w:space="0" w:color="auto"/>
                <w:left w:val="none" w:sz="0" w:space="0" w:color="auto"/>
                <w:bottom w:val="none" w:sz="0" w:space="0" w:color="auto"/>
                <w:right w:val="none" w:sz="0" w:space="0" w:color="auto"/>
              </w:divBdr>
            </w:div>
          </w:divsChild>
        </w:div>
        <w:div w:id="919750485">
          <w:marLeft w:val="0"/>
          <w:marRight w:val="0"/>
          <w:marTop w:val="0"/>
          <w:marBottom w:val="0"/>
          <w:divBdr>
            <w:top w:val="none" w:sz="0" w:space="0" w:color="auto"/>
            <w:left w:val="none" w:sz="0" w:space="0" w:color="auto"/>
            <w:bottom w:val="none" w:sz="0" w:space="0" w:color="auto"/>
            <w:right w:val="none" w:sz="0" w:space="0" w:color="auto"/>
          </w:divBdr>
        </w:div>
        <w:div w:id="1462264770">
          <w:marLeft w:val="0"/>
          <w:marRight w:val="0"/>
          <w:marTop w:val="0"/>
          <w:marBottom w:val="0"/>
          <w:divBdr>
            <w:top w:val="none" w:sz="0" w:space="0" w:color="auto"/>
            <w:left w:val="none" w:sz="0" w:space="0" w:color="auto"/>
            <w:bottom w:val="none" w:sz="0" w:space="0" w:color="auto"/>
            <w:right w:val="none" w:sz="0" w:space="0" w:color="auto"/>
          </w:divBdr>
          <w:divsChild>
            <w:div w:id="509226076">
              <w:marLeft w:val="0"/>
              <w:marRight w:val="0"/>
              <w:marTop w:val="0"/>
              <w:marBottom w:val="0"/>
              <w:divBdr>
                <w:top w:val="none" w:sz="0" w:space="0" w:color="auto"/>
                <w:left w:val="none" w:sz="0" w:space="0" w:color="auto"/>
                <w:bottom w:val="none" w:sz="0" w:space="0" w:color="auto"/>
                <w:right w:val="none" w:sz="0" w:space="0" w:color="auto"/>
              </w:divBdr>
            </w:div>
          </w:divsChild>
        </w:div>
        <w:div w:id="686294734">
          <w:marLeft w:val="0"/>
          <w:marRight w:val="0"/>
          <w:marTop w:val="0"/>
          <w:marBottom w:val="0"/>
          <w:divBdr>
            <w:top w:val="none" w:sz="0" w:space="0" w:color="auto"/>
            <w:left w:val="none" w:sz="0" w:space="0" w:color="auto"/>
            <w:bottom w:val="none" w:sz="0" w:space="0" w:color="auto"/>
            <w:right w:val="none" w:sz="0" w:space="0" w:color="auto"/>
          </w:divBdr>
        </w:div>
        <w:div w:id="1600412064">
          <w:marLeft w:val="0"/>
          <w:marRight w:val="0"/>
          <w:marTop w:val="0"/>
          <w:marBottom w:val="0"/>
          <w:divBdr>
            <w:top w:val="none" w:sz="0" w:space="0" w:color="auto"/>
            <w:left w:val="none" w:sz="0" w:space="0" w:color="auto"/>
            <w:bottom w:val="none" w:sz="0" w:space="0" w:color="auto"/>
            <w:right w:val="none" w:sz="0" w:space="0" w:color="auto"/>
          </w:divBdr>
          <w:divsChild>
            <w:div w:id="174421653">
              <w:marLeft w:val="0"/>
              <w:marRight w:val="0"/>
              <w:marTop w:val="0"/>
              <w:marBottom w:val="0"/>
              <w:divBdr>
                <w:top w:val="none" w:sz="0" w:space="0" w:color="auto"/>
                <w:left w:val="none" w:sz="0" w:space="0" w:color="auto"/>
                <w:bottom w:val="none" w:sz="0" w:space="0" w:color="auto"/>
                <w:right w:val="none" w:sz="0" w:space="0" w:color="auto"/>
              </w:divBdr>
            </w:div>
          </w:divsChild>
        </w:div>
        <w:div w:id="2136635127">
          <w:marLeft w:val="0"/>
          <w:marRight w:val="0"/>
          <w:marTop w:val="0"/>
          <w:marBottom w:val="0"/>
          <w:divBdr>
            <w:top w:val="none" w:sz="0" w:space="0" w:color="auto"/>
            <w:left w:val="none" w:sz="0" w:space="0" w:color="auto"/>
            <w:bottom w:val="none" w:sz="0" w:space="0" w:color="auto"/>
            <w:right w:val="none" w:sz="0" w:space="0" w:color="auto"/>
          </w:divBdr>
        </w:div>
        <w:div w:id="976687260">
          <w:marLeft w:val="0"/>
          <w:marRight w:val="0"/>
          <w:marTop w:val="0"/>
          <w:marBottom w:val="0"/>
          <w:divBdr>
            <w:top w:val="none" w:sz="0" w:space="0" w:color="auto"/>
            <w:left w:val="none" w:sz="0" w:space="0" w:color="auto"/>
            <w:bottom w:val="none" w:sz="0" w:space="0" w:color="auto"/>
            <w:right w:val="none" w:sz="0" w:space="0" w:color="auto"/>
          </w:divBdr>
          <w:divsChild>
            <w:div w:id="208567109">
              <w:marLeft w:val="0"/>
              <w:marRight w:val="0"/>
              <w:marTop w:val="0"/>
              <w:marBottom w:val="0"/>
              <w:divBdr>
                <w:top w:val="none" w:sz="0" w:space="0" w:color="auto"/>
                <w:left w:val="none" w:sz="0" w:space="0" w:color="auto"/>
                <w:bottom w:val="none" w:sz="0" w:space="0" w:color="auto"/>
                <w:right w:val="none" w:sz="0" w:space="0" w:color="auto"/>
              </w:divBdr>
            </w:div>
          </w:divsChild>
        </w:div>
        <w:div w:id="805316907">
          <w:marLeft w:val="0"/>
          <w:marRight w:val="0"/>
          <w:marTop w:val="0"/>
          <w:marBottom w:val="0"/>
          <w:divBdr>
            <w:top w:val="none" w:sz="0" w:space="0" w:color="auto"/>
            <w:left w:val="none" w:sz="0" w:space="0" w:color="auto"/>
            <w:bottom w:val="none" w:sz="0" w:space="0" w:color="auto"/>
            <w:right w:val="none" w:sz="0" w:space="0" w:color="auto"/>
          </w:divBdr>
        </w:div>
        <w:div w:id="1298880695">
          <w:marLeft w:val="0"/>
          <w:marRight w:val="0"/>
          <w:marTop w:val="0"/>
          <w:marBottom w:val="0"/>
          <w:divBdr>
            <w:top w:val="none" w:sz="0" w:space="0" w:color="auto"/>
            <w:left w:val="none" w:sz="0" w:space="0" w:color="auto"/>
            <w:bottom w:val="none" w:sz="0" w:space="0" w:color="auto"/>
            <w:right w:val="none" w:sz="0" w:space="0" w:color="auto"/>
          </w:divBdr>
          <w:divsChild>
            <w:div w:id="2081827698">
              <w:marLeft w:val="0"/>
              <w:marRight w:val="0"/>
              <w:marTop w:val="0"/>
              <w:marBottom w:val="0"/>
              <w:divBdr>
                <w:top w:val="none" w:sz="0" w:space="0" w:color="auto"/>
                <w:left w:val="none" w:sz="0" w:space="0" w:color="auto"/>
                <w:bottom w:val="none" w:sz="0" w:space="0" w:color="auto"/>
                <w:right w:val="none" w:sz="0" w:space="0" w:color="auto"/>
              </w:divBdr>
            </w:div>
          </w:divsChild>
        </w:div>
        <w:div w:id="1287545726">
          <w:marLeft w:val="0"/>
          <w:marRight w:val="0"/>
          <w:marTop w:val="300"/>
          <w:marBottom w:val="0"/>
          <w:divBdr>
            <w:top w:val="none" w:sz="0" w:space="0" w:color="auto"/>
            <w:left w:val="none" w:sz="0" w:space="0" w:color="auto"/>
            <w:bottom w:val="none" w:sz="0" w:space="0" w:color="auto"/>
            <w:right w:val="none" w:sz="0" w:space="0" w:color="auto"/>
          </w:divBdr>
          <w:divsChild>
            <w:div w:id="1042704984">
              <w:marLeft w:val="0"/>
              <w:marRight w:val="0"/>
              <w:marTop w:val="0"/>
              <w:marBottom w:val="0"/>
              <w:divBdr>
                <w:top w:val="none" w:sz="0" w:space="0" w:color="auto"/>
                <w:left w:val="none" w:sz="0" w:space="0" w:color="auto"/>
                <w:bottom w:val="none" w:sz="0" w:space="0" w:color="auto"/>
                <w:right w:val="none" w:sz="0" w:space="0" w:color="auto"/>
              </w:divBdr>
              <w:divsChild>
                <w:div w:id="21366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234646">
          <w:marLeft w:val="0"/>
          <w:marRight w:val="0"/>
          <w:marTop w:val="300"/>
          <w:marBottom w:val="0"/>
          <w:divBdr>
            <w:top w:val="none" w:sz="0" w:space="0" w:color="auto"/>
            <w:left w:val="none" w:sz="0" w:space="0" w:color="auto"/>
            <w:bottom w:val="none" w:sz="0" w:space="0" w:color="auto"/>
            <w:right w:val="none" w:sz="0" w:space="0" w:color="auto"/>
          </w:divBdr>
          <w:divsChild>
            <w:div w:id="999964314">
              <w:marLeft w:val="0"/>
              <w:marRight w:val="0"/>
              <w:marTop w:val="0"/>
              <w:marBottom w:val="0"/>
              <w:divBdr>
                <w:top w:val="none" w:sz="0" w:space="0" w:color="auto"/>
                <w:left w:val="none" w:sz="0" w:space="0" w:color="auto"/>
                <w:bottom w:val="none" w:sz="0" w:space="0" w:color="auto"/>
                <w:right w:val="none" w:sz="0" w:space="0" w:color="auto"/>
              </w:divBdr>
              <w:divsChild>
                <w:div w:id="2004426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865943">
          <w:marLeft w:val="0"/>
          <w:marRight w:val="0"/>
          <w:marTop w:val="300"/>
          <w:marBottom w:val="0"/>
          <w:divBdr>
            <w:top w:val="none" w:sz="0" w:space="0" w:color="auto"/>
            <w:left w:val="none" w:sz="0" w:space="0" w:color="auto"/>
            <w:bottom w:val="none" w:sz="0" w:space="0" w:color="auto"/>
            <w:right w:val="none" w:sz="0" w:space="0" w:color="auto"/>
          </w:divBdr>
          <w:divsChild>
            <w:div w:id="1547109403">
              <w:marLeft w:val="0"/>
              <w:marRight w:val="0"/>
              <w:marTop w:val="0"/>
              <w:marBottom w:val="0"/>
              <w:divBdr>
                <w:top w:val="none" w:sz="0" w:space="0" w:color="auto"/>
                <w:left w:val="none" w:sz="0" w:space="0" w:color="auto"/>
                <w:bottom w:val="none" w:sz="0" w:space="0" w:color="auto"/>
                <w:right w:val="none" w:sz="0" w:space="0" w:color="auto"/>
              </w:divBdr>
              <w:divsChild>
                <w:div w:id="1932427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4639778">
      <w:bodyDiv w:val="1"/>
      <w:marLeft w:val="0"/>
      <w:marRight w:val="0"/>
      <w:marTop w:val="0"/>
      <w:marBottom w:val="0"/>
      <w:divBdr>
        <w:top w:val="none" w:sz="0" w:space="0" w:color="auto"/>
        <w:left w:val="none" w:sz="0" w:space="0" w:color="auto"/>
        <w:bottom w:val="none" w:sz="0" w:space="0" w:color="auto"/>
        <w:right w:val="none" w:sz="0" w:space="0" w:color="auto"/>
      </w:divBdr>
      <w:divsChild>
        <w:div w:id="313534586">
          <w:marLeft w:val="0"/>
          <w:marRight w:val="0"/>
          <w:marTop w:val="0"/>
          <w:marBottom w:val="0"/>
          <w:divBdr>
            <w:top w:val="none" w:sz="0" w:space="0" w:color="auto"/>
            <w:left w:val="none" w:sz="0" w:space="0" w:color="auto"/>
            <w:bottom w:val="none" w:sz="0" w:space="0" w:color="auto"/>
            <w:right w:val="none" w:sz="0" w:space="0" w:color="auto"/>
          </w:divBdr>
        </w:div>
        <w:div w:id="1631201824">
          <w:marLeft w:val="0"/>
          <w:marRight w:val="0"/>
          <w:marTop w:val="0"/>
          <w:marBottom w:val="0"/>
          <w:divBdr>
            <w:top w:val="none" w:sz="0" w:space="0" w:color="auto"/>
            <w:left w:val="none" w:sz="0" w:space="0" w:color="auto"/>
            <w:bottom w:val="none" w:sz="0" w:space="0" w:color="auto"/>
            <w:right w:val="none" w:sz="0" w:space="0" w:color="auto"/>
          </w:divBdr>
          <w:divsChild>
            <w:div w:id="1912959190">
              <w:marLeft w:val="0"/>
              <w:marRight w:val="0"/>
              <w:marTop w:val="0"/>
              <w:marBottom w:val="0"/>
              <w:divBdr>
                <w:top w:val="none" w:sz="0" w:space="0" w:color="auto"/>
                <w:left w:val="none" w:sz="0" w:space="0" w:color="auto"/>
                <w:bottom w:val="none" w:sz="0" w:space="0" w:color="auto"/>
                <w:right w:val="none" w:sz="0" w:space="0" w:color="auto"/>
              </w:divBdr>
            </w:div>
          </w:divsChild>
        </w:div>
        <w:div w:id="601038000">
          <w:marLeft w:val="0"/>
          <w:marRight w:val="0"/>
          <w:marTop w:val="0"/>
          <w:marBottom w:val="0"/>
          <w:divBdr>
            <w:top w:val="none" w:sz="0" w:space="0" w:color="auto"/>
            <w:left w:val="none" w:sz="0" w:space="0" w:color="auto"/>
            <w:bottom w:val="none" w:sz="0" w:space="0" w:color="auto"/>
            <w:right w:val="none" w:sz="0" w:space="0" w:color="auto"/>
          </w:divBdr>
        </w:div>
        <w:div w:id="1369337825">
          <w:marLeft w:val="0"/>
          <w:marRight w:val="0"/>
          <w:marTop w:val="0"/>
          <w:marBottom w:val="0"/>
          <w:divBdr>
            <w:top w:val="none" w:sz="0" w:space="0" w:color="auto"/>
            <w:left w:val="none" w:sz="0" w:space="0" w:color="auto"/>
            <w:bottom w:val="none" w:sz="0" w:space="0" w:color="auto"/>
            <w:right w:val="none" w:sz="0" w:space="0" w:color="auto"/>
          </w:divBdr>
          <w:divsChild>
            <w:div w:id="779684053">
              <w:marLeft w:val="0"/>
              <w:marRight w:val="0"/>
              <w:marTop w:val="0"/>
              <w:marBottom w:val="0"/>
              <w:divBdr>
                <w:top w:val="none" w:sz="0" w:space="0" w:color="auto"/>
                <w:left w:val="none" w:sz="0" w:space="0" w:color="auto"/>
                <w:bottom w:val="none" w:sz="0" w:space="0" w:color="auto"/>
                <w:right w:val="none" w:sz="0" w:space="0" w:color="auto"/>
              </w:divBdr>
            </w:div>
          </w:divsChild>
        </w:div>
        <w:div w:id="827330937">
          <w:marLeft w:val="0"/>
          <w:marRight w:val="0"/>
          <w:marTop w:val="0"/>
          <w:marBottom w:val="0"/>
          <w:divBdr>
            <w:top w:val="none" w:sz="0" w:space="0" w:color="auto"/>
            <w:left w:val="none" w:sz="0" w:space="0" w:color="auto"/>
            <w:bottom w:val="none" w:sz="0" w:space="0" w:color="auto"/>
            <w:right w:val="none" w:sz="0" w:space="0" w:color="auto"/>
          </w:divBdr>
        </w:div>
        <w:div w:id="553470191">
          <w:marLeft w:val="0"/>
          <w:marRight w:val="0"/>
          <w:marTop w:val="0"/>
          <w:marBottom w:val="0"/>
          <w:divBdr>
            <w:top w:val="none" w:sz="0" w:space="0" w:color="auto"/>
            <w:left w:val="none" w:sz="0" w:space="0" w:color="auto"/>
            <w:bottom w:val="none" w:sz="0" w:space="0" w:color="auto"/>
            <w:right w:val="none" w:sz="0" w:space="0" w:color="auto"/>
          </w:divBdr>
          <w:divsChild>
            <w:div w:id="1814829495">
              <w:marLeft w:val="0"/>
              <w:marRight w:val="0"/>
              <w:marTop w:val="0"/>
              <w:marBottom w:val="0"/>
              <w:divBdr>
                <w:top w:val="none" w:sz="0" w:space="0" w:color="auto"/>
                <w:left w:val="none" w:sz="0" w:space="0" w:color="auto"/>
                <w:bottom w:val="none" w:sz="0" w:space="0" w:color="auto"/>
                <w:right w:val="none" w:sz="0" w:space="0" w:color="auto"/>
              </w:divBdr>
            </w:div>
          </w:divsChild>
        </w:div>
        <w:div w:id="258610900">
          <w:marLeft w:val="0"/>
          <w:marRight w:val="0"/>
          <w:marTop w:val="0"/>
          <w:marBottom w:val="0"/>
          <w:divBdr>
            <w:top w:val="none" w:sz="0" w:space="0" w:color="auto"/>
            <w:left w:val="none" w:sz="0" w:space="0" w:color="auto"/>
            <w:bottom w:val="none" w:sz="0" w:space="0" w:color="auto"/>
            <w:right w:val="none" w:sz="0" w:space="0" w:color="auto"/>
          </w:divBdr>
        </w:div>
        <w:div w:id="1505701307">
          <w:marLeft w:val="0"/>
          <w:marRight w:val="0"/>
          <w:marTop w:val="0"/>
          <w:marBottom w:val="0"/>
          <w:divBdr>
            <w:top w:val="none" w:sz="0" w:space="0" w:color="auto"/>
            <w:left w:val="none" w:sz="0" w:space="0" w:color="auto"/>
            <w:bottom w:val="none" w:sz="0" w:space="0" w:color="auto"/>
            <w:right w:val="none" w:sz="0" w:space="0" w:color="auto"/>
          </w:divBdr>
          <w:divsChild>
            <w:div w:id="1563760263">
              <w:marLeft w:val="0"/>
              <w:marRight w:val="0"/>
              <w:marTop w:val="0"/>
              <w:marBottom w:val="0"/>
              <w:divBdr>
                <w:top w:val="none" w:sz="0" w:space="0" w:color="auto"/>
                <w:left w:val="none" w:sz="0" w:space="0" w:color="auto"/>
                <w:bottom w:val="none" w:sz="0" w:space="0" w:color="auto"/>
                <w:right w:val="none" w:sz="0" w:space="0" w:color="auto"/>
              </w:divBdr>
            </w:div>
          </w:divsChild>
        </w:div>
        <w:div w:id="50153506">
          <w:marLeft w:val="0"/>
          <w:marRight w:val="0"/>
          <w:marTop w:val="0"/>
          <w:marBottom w:val="0"/>
          <w:divBdr>
            <w:top w:val="none" w:sz="0" w:space="0" w:color="auto"/>
            <w:left w:val="none" w:sz="0" w:space="0" w:color="auto"/>
            <w:bottom w:val="none" w:sz="0" w:space="0" w:color="auto"/>
            <w:right w:val="none" w:sz="0" w:space="0" w:color="auto"/>
          </w:divBdr>
        </w:div>
        <w:div w:id="46339890">
          <w:marLeft w:val="0"/>
          <w:marRight w:val="0"/>
          <w:marTop w:val="0"/>
          <w:marBottom w:val="0"/>
          <w:divBdr>
            <w:top w:val="none" w:sz="0" w:space="0" w:color="auto"/>
            <w:left w:val="none" w:sz="0" w:space="0" w:color="auto"/>
            <w:bottom w:val="none" w:sz="0" w:space="0" w:color="auto"/>
            <w:right w:val="none" w:sz="0" w:space="0" w:color="auto"/>
          </w:divBdr>
          <w:divsChild>
            <w:div w:id="1553417855">
              <w:marLeft w:val="0"/>
              <w:marRight w:val="0"/>
              <w:marTop w:val="0"/>
              <w:marBottom w:val="0"/>
              <w:divBdr>
                <w:top w:val="none" w:sz="0" w:space="0" w:color="auto"/>
                <w:left w:val="none" w:sz="0" w:space="0" w:color="auto"/>
                <w:bottom w:val="none" w:sz="0" w:space="0" w:color="auto"/>
                <w:right w:val="none" w:sz="0" w:space="0" w:color="auto"/>
              </w:divBdr>
            </w:div>
          </w:divsChild>
        </w:div>
        <w:div w:id="2059082061">
          <w:marLeft w:val="0"/>
          <w:marRight w:val="0"/>
          <w:marTop w:val="0"/>
          <w:marBottom w:val="0"/>
          <w:divBdr>
            <w:top w:val="none" w:sz="0" w:space="0" w:color="auto"/>
            <w:left w:val="none" w:sz="0" w:space="0" w:color="auto"/>
            <w:bottom w:val="none" w:sz="0" w:space="0" w:color="auto"/>
            <w:right w:val="none" w:sz="0" w:space="0" w:color="auto"/>
          </w:divBdr>
        </w:div>
        <w:div w:id="226427381">
          <w:marLeft w:val="0"/>
          <w:marRight w:val="0"/>
          <w:marTop w:val="0"/>
          <w:marBottom w:val="0"/>
          <w:divBdr>
            <w:top w:val="none" w:sz="0" w:space="0" w:color="auto"/>
            <w:left w:val="none" w:sz="0" w:space="0" w:color="auto"/>
            <w:bottom w:val="none" w:sz="0" w:space="0" w:color="auto"/>
            <w:right w:val="none" w:sz="0" w:space="0" w:color="auto"/>
          </w:divBdr>
          <w:divsChild>
            <w:div w:id="744113711">
              <w:marLeft w:val="0"/>
              <w:marRight w:val="0"/>
              <w:marTop w:val="0"/>
              <w:marBottom w:val="0"/>
              <w:divBdr>
                <w:top w:val="none" w:sz="0" w:space="0" w:color="auto"/>
                <w:left w:val="none" w:sz="0" w:space="0" w:color="auto"/>
                <w:bottom w:val="none" w:sz="0" w:space="0" w:color="auto"/>
                <w:right w:val="none" w:sz="0" w:space="0" w:color="auto"/>
              </w:divBdr>
            </w:div>
          </w:divsChild>
        </w:div>
        <w:div w:id="260258189">
          <w:marLeft w:val="0"/>
          <w:marRight w:val="0"/>
          <w:marTop w:val="0"/>
          <w:marBottom w:val="0"/>
          <w:divBdr>
            <w:top w:val="none" w:sz="0" w:space="0" w:color="auto"/>
            <w:left w:val="none" w:sz="0" w:space="0" w:color="auto"/>
            <w:bottom w:val="none" w:sz="0" w:space="0" w:color="auto"/>
            <w:right w:val="none" w:sz="0" w:space="0" w:color="auto"/>
          </w:divBdr>
        </w:div>
        <w:div w:id="681319314">
          <w:marLeft w:val="0"/>
          <w:marRight w:val="0"/>
          <w:marTop w:val="0"/>
          <w:marBottom w:val="0"/>
          <w:divBdr>
            <w:top w:val="none" w:sz="0" w:space="0" w:color="auto"/>
            <w:left w:val="none" w:sz="0" w:space="0" w:color="auto"/>
            <w:bottom w:val="none" w:sz="0" w:space="0" w:color="auto"/>
            <w:right w:val="none" w:sz="0" w:space="0" w:color="auto"/>
          </w:divBdr>
          <w:divsChild>
            <w:div w:id="1629583416">
              <w:marLeft w:val="0"/>
              <w:marRight w:val="0"/>
              <w:marTop w:val="0"/>
              <w:marBottom w:val="0"/>
              <w:divBdr>
                <w:top w:val="none" w:sz="0" w:space="0" w:color="auto"/>
                <w:left w:val="none" w:sz="0" w:space="0" w:color="auto"/>
                <w:bottom w:val="none" w:sz="0" w:space="0" w:color="auto"/>
                <w:right w:val="none" w:sz="0" w:space="0" w:color="auto"/>
              </w:divBdr>
            </w:div>
          </w:divsChild>
        </w:div>
        <w:div w:id="572086323">
          <w:marLeft w:val="0"/>
          <w:marRight w:val="0"/>
          <w:marTop w:val="300"/>
          <w:marBottom w:val="0"/>
          <w:divBdr>
            <w:top w:val="none" w:sz="0" w:space="0" w:color="auto"/>
            <w:left w:val="none" w:sz="0" w:space="0" w:color="auto"/>
            <w:bottom w:val="none" w:sz="0" w:space="0" w:color="auto"/>
            <w:right w:val="none" w:sz="0" w:space="0" w:color="auto"/>
          </w:divBdr>
          <w:divsChild>
            <w:div w:id="847905379">
              <w:marLeft w:val="0"/>
              <w:marRight w:val="0"/>
              <w:marTop w:val="0"/>
              <w:marBottom w:val="0"/>
              <w:divBdr>
                <w:top w:val="none" w:sz="0" w:space="0" w:color="auto"/>
                <w:left w:val="none" w:sz="0" w:space="0" w:color="auto"/>
                <w:bottom w:val="none" w:sz="0" w:space="0" w:color="auto"/>
                <w:right w:val="none" w:sz="0" w:space="0" w:color="auto"/>
              </w:divBdr>
              <w:divsChild>
                <w:div w:id="139115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720486">
          <w:marLeft w:val="0"/>
          <w:marRight w:val="0"/>
          <w:marTop w:val="300"/>
          <w:marBottom w:val="0"/>
          <w:divBdr>
            <w:top w:val="none" w:sz="0" w:space="0" w:color="auto"/>
            <w:left w:val="none" w:sz="0" w:space="0" w:color="auto"/>
            <w:bottom w:val="none" w:sz="0" w:space="0" w:color="auto"/>
            <w:right w:val="none" w:sz="0" w:space="0" w:color="auto"/>
          </w:divBdr>
          <w:divsChild>
            <w:div w:id="223297326">
              <w:marLeft w:val="0"/>
              <w:marRight w:val="0"/>
              <w:marTop w:val="0"/>
              <w:marBottom w:val="0"/>
              <w:divBdr>
                <w:top w:val="none" w:sz="0" w:space="0" w:color="auto"/>
                <w:left w:val="none" w:sz="0" w:space="0" w:color="auto"/>
                <w:bottom w:val="none" w:sz="0" w:space="0" w:color="auto"/>
                <w:right w:val="none" w:sz="0" w:space="0" w:color="auto"/>
              </w:divBdr>
              <w:divsChild>
                <w:div w:id="129440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78594">
          <w:marLeft w:val="0"/>
          <w:marRight w:val="0"/>
          <w:marTop w:val="300"/>
          <w:marBottom w:val="0"/>
          <w:divBdr>
            <w:top w:val="none" w:sz="0" w:space="0" w:color="auto"/>
            <w:left w:val="none" w:sz="0" w:space="0" w:color="auto"/>
            <w:bottom w:val="none" w:sz="0" w:space="0" w:color="auto"/>
            <w:right w:val="none" w:sz="0" w:space="0" w:color="auto"/>
          </w:divBdr>
          <w:divsChild>
            <w:div w:id="488406827">
              <w:marLeft w:val="0"/>
              <w:marRight w:val="0"/>
              <w:marTop w:val="0"/>
              <w:marBottom w:val="0"/>
              <w:divBdr>
                <w:top w:val="none" w:sz="0" w:space="0" w:color="auto"/>
                <w:left w:val="none" w:sz="0" w:space="0" w:color="auto"/>
                <w:bottom w:val="none" w:sz="0" w:space="0" w:color="auto"/>
                <w:right w:val="none" w:sz="0" w:space="0" w:color="auto"/>
              </w:divBdr>
              <w:divsChild>
                <w:div w:id="150000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2381">
          <w:marLeft w:val="0"/>
          <w:marRight w:val="0"/>
          <w:marTop w:val="300"/>
          <w:marBottom w:val="0"/>
          <w:divBdr>
            <w:top w:val="none" w:sz="0" w:space="0" w:color="auto"/>
            <w:left w:val="none" w:sz="0" w:space="0" w:color="auto"/>
            <w:bottom w:val="none" w:sz="0" w:space="0" w:color="auto"/>
            <w:right w:val="none" w:sz="0" w:space="0" w:color="auto"/>
          </w:divBdr>
          <w:divsChild>
            <w:div w:id="606011836">
              <w:marLeft w:val="0"/>
              <w:marRight w:val="0"/>
              <w:marTop w:val="0"/>
              <w:marBottom w:val="0"/>
              <w:divBdr>
                <w:top w:val="none" w:sz="0" w:space="0" w:color="auto"/>
                <w:left w:val="none" w:sz="0" w:space="0" w:color="auto"/>
                <w:bottom w:val="none" w:sz="0" w:space="0" w:color="auto"/>
                <w:right w:val="none" w:sz="0" w:space="0" w:color="auto"/>
              </w:divBdr>
              <w:divsChild>
                <w:div w:id="2083067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5030663">
      <w:bodyDiv w:val="1"/>
      <w:marLeft w:val="0"/>
      <w:marRight w:val="0"/>
      <w:marTop w:val="0"/>
      <w:marBottom w:val="0"/>
      <w:divBdr>
        <w:top w:val="none" w:sz="0" w:space="0" w:color="auto"/>
        <w:left w:val="none" w:sz="0" w:space="0" w:color="auto"/>
        <w:bottom w:val="none" w:sz="0" w:space="0" w:color="auto"/>
        <w:right w:val="none" w:sz="0" w:space="0" w:color="auto"/>
      </w:divBdr>
    </w:div>
    <w:div w:id="795677264">
      <w:bodyDiv w:val="1"/>
      <w:marLeft w:val="0"/>
      <w:marRight w:val="0"/>
      <w:marTop w:val="0"/>
      <w:marBottom w:val="0"/>
      <w:divBdr>
        <w:top w:val="none" w:sz="0" w:space="0" w:color="auto"/>
        <w:left w:val="none" w:sz="0" w:space="0" w:color="auto"/>
        <w:bottom w:val="none" w:sz="0" w:space="0" w:color="auto"/>
        <w:right w:val="none" w:sz="0" w:space="0" w:color="auto"/>
      </w:divBdr>
    </w:div>
    <w:div w:id="795834563">
      <w:bodyDiv w:val="1"/>
      <w:marLeft w:val="0"/>
      <w:marRight w:val="0"/>
      <w:marTop w:val="0"/>
      <w:marBottom w:val="0"/>
      <w:divBdr>
        <w:top w:val="none" w:sz="0" w:space="0" w:color="auto"/>
        <w:left w:val="none" w:sz="0" w:space="0" w:color="auto"/>
        <w:bottom w:val="none" w:sz="0" w:space="0" w:color="auto"/>
        <w:right w:val="none" w:sz="0" w:space="0" w:color="auto"/>
      </w:divBdr>
    </w:div>
    <w:div w:id="795871197">
      <w:bodyDiv w:val="1"/>
      <w:marLeft w:val="0"/>
      <w:marRight w:val="0"/>
      <w:marTop w:val="0"/>
      <w:marBottom w:val="0"/>
      <w:divBdr>
        <w:top w:val="none" w:sz="0" w:space="0" w:color="auto"/>
        <w:left w:val="none" w:sz="0" w:space="0" w:color="auto"/>
        <w:bottom w:val="none" w:sz="0" w:space="0" w:color="auto"/>
        <w:right w:val="none" w:sz="0" w:space="0" w:color="auto"/>
      </w:divBdr>
    </w:div>
    <w:div w:id="795879460">
      <w:bodyDiv w:val="1"/>
      <w:marLeft w:val="0"/>
      <w:marRight w:val="0"/>
      <w:marTop w:val="0"/>
      <w:marBottom w:val="0"/>
      <w:divBdr>
        <w:top w:val="none" w:sz="0" w:space="0" w:color="auto"/>
        <w:left w:val="none" w:sz="0" w:space="0" w:color="auto"/>
        <w:bottom w:val="none" w:sz="0" w:space="0" w:color="auto"/>
        <w:right w:val="none" w:sz="0" w:space="0" w:color="auto"/>
      </w:divBdr>
      <w:divsChild>
        <w:div w:id="8459574">
          <w:marLeft w:val="0"/>
          <w:marRight w:val="0"/>
          <w:marTop w:val="0"/>
          <w:marBottom w:val="0"/>
          <w:divBdr>
            <w:top w:val="none" w:sz="0" w:space="0" w:color="auto"/>
            <w:left w:val="none" w:sz="0" w:space="0" w:color="auto"/>
            <w:bottom w:val="none" w:sz="0" w:space="0" w:color="auto"/>
            <w:right w:val="none" w:sz="0" w:space="0" w:color="auto"/>
          </w:divBdr>
        </w:div>
        <w:div w:id="241763140">
          <w:marLeft w:val="0"/>
          <w:marRight w:val="0"/>
          <w:marTop w:val="300"/>
          <w:marBottom w:val="0"/>
          <w:divBdr>
            <w:top w:val="none" w:sz="0" w:space="0" w:color="auto"/>
            <w:left w:val="none" w:sz="0" w:space="0" w:color="auto"/>
            <w:bottom w:val="none" w:sz="0" w:space="0" w:color="auto"/>
            <w:right w:val="none" w:sz="0" w:space="0" w:color="auto"/>
          </w:divBdr>
          <w:divsChild>
            <w:div w:id="1409227808">
              <w:marLeft w:val="0"/>
              <w:marRight w:val="0"/>
              <w:marTop w:val="0"/>
              <w:marBottom w:val="0"/>
              <w:divBdr>
                <w:top w:val="none" w:sz="0" w:space="0" w:color="auto"/>
                <w:left w:val="none" w:sz="0" w:space="0" w:color="auto"/>
                <w:bottom w:val="none" w:sz="0" w:space="0" w:color="auto"/>
                <w:right w:val="none" w:sz="0" w:space="0" w:color="auto"/>
              </w:divBdr>
              <w:divsChild>
                <w:div w:id="713846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132438">
          <w:marLeft w:val="0"/>
          <w:marRight w:val="0"/>
          <w:marTop w:val="0"/>
          <w:marBottom w:val="0"/>
          <w:divBdr>
            <w:top w:val="none" w:sz="0" w:space="0" w:color="auto"/>
            <w:left w:val="none" w:sz="0" w:space="0" w:color="auto"/>
            <w:bottom w:val="none" w:sz="0" w:space="0" w:color="auto"/>
            <w:right w:val="none" w:sz="0" w:space="0" w:color="auto"/>
          </w:divBdr>
          <w:divsChild>
            <w:div w:id="1702166655">
              <w:marLeft w:val="0"/>
              <w:marRight w:val="0"/>
              <w:marTop w:val="0"/>
              <w:marBottom w:val="0"/>
              <w:divBdr>
                <w:top w:val="none" w:sz="0" w:space="0" w:color="auto"/>
                <w:left w:val="none" w:sz="0" w:space="0" w:color="auto"/>
                <w:bottom w:val="none" w:sz="0" w:space="0" w:color="auto"/>
                <w:right w:val="none" w:sz="0" w:space="0" w:color="auto"/>
              </w:divBdr>
            </w:div>
          </w:divsChild>
        </w:div>
        <w:div w:id="388841435">
          <w:marLeft w:val="0"/>
          <w:marRight w:val="0"/>
          <w:marTop w:val="0"/>
          <w:marBottom w:val="0"/>
          <w:divBdr>
            <w:top w:val="none" w:sz="0" w:space="0" w:color="auto"/>
            <w:left w:val="none" w:sz="0" w:space="0" w:color="auto"/>
            <w:bottom w:val="none" w:sz="0" w:space="0" w:color="auto"/>
            <w:right w:val="none" w:sz="0" w:space="0" w:color="auto"/>
          </w:divBdr>
          <w:divsChild>
            <w:div w:id="153298744">
              <w:marLeft w:val="0"/>
              <w:marRight w:val="0"/>
              <w:marTop w:val="0"/>
              <w:marBottom w:val="0"/>
              <w:divBdr>
                <w:top w:val="none" w:sz="0" w:space="0" w:color="auto"/>
                <w:left w:val="none" w:sz="0" w:space="0" w:color="auto"/>
                <w:bottom w:val="none" w:sz="0" w:space="0" w:color="auto"/>
                <w:right w:val="none" w:sz="0" w:space="0" w:color="auto"/>
              </w:divBdr>
            </w:div>
          </w:divsChild>
        </w:div>
        <w:div w:id="413431430">
          <w:marLeft w:val="0"/>
          <w:marRight w:val="0"/>
          <w:marTop w:val="0"/>
          <w:marBottom w:val="0"/>
          <w:divBdr>
            <w:top w:val="none" w:sz="0" w:space="0" w:color="auto"/>
            <w:left w:val="none" w:sz="0" w:space="0" w:color="auto"/>
            <w:bottom w:val="none" w:sz="0" w:space="0" w:color="auto"/>
            <w:right w:val="none" w:sz="0" w:space="0" w:color="auto"/>
          </w:divBdr>
          <w:divsChild>
            <w:div w:id="1233274642">
              <w:marLeft w:val="0"/>
              <w:marRight w:val="0"/>
              <w:marTop w:val="0"/>
              <w:marBottom w:val="0"/>
              <w:divBdr>
                <w:top w:val="none" w:sz="0" w:space="0" w:color="auto"/>
                <w:left w:val="none" w:sz="0" w:space="0" w:color="auto"/>
                <w:bottom w:val="none" w:sz="0" w:space="0" w:color="auto"/>
                <w:right w:val="none" w:sz="0" w:space="0" w:color="auto"/>
              </w:divBdr>
            </w:div>
          </w:divsChild>
        </w:div>
        <w:div w:id="448017169">
          <w:marLeft w:val="0"/>
          <w:marRight w:val="0"/>
          <w:marTop w:val="300"/>
          <w:marBottom w:val="0"/>
          <w:divBdr>
            <w:top w:val="none" w:sz="0" w:space="0" w:color="auto"/>
            <w:left w:val="none" w:sz="0" w:space="0" w:color="auto"/>
            <w:bottom w:val="none" w:sz="0" w:space="0" w:color="auto"/>
            <w:right w:val="none" w:sz="0" w:space="0" w:color="auto"/>
          </w:divBdr>
          <w:divsChild>
            <w:div w:id="756294669">
              <w:marLeft w:val="0"/>
              <w:marRight w:val="0"/>
              <w:marTop w:val="0"/>
              <w:marBottom w:val="0"/>
              <w:divBdr>
                <w:top w:val="none" w:sz="0" w:space="0" w:color="auto"/>
                <w:left w:val="none" w:sz="0" w:space="0" w:color="auto"/>
                <w:bottom w:val="none" w:sz="0" w:space="0" w:color="auto"/>
                <w:right w:val="none" w:sz="0" w:space="0" w:color="auto"/>
              </w:divBdr>
              <w:divsChild>
                <w:div w:id="75656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450448">
          <w:marLeft w:val="0"/>
          <w:marRight w:val="0"/>
          <w:marTop w:val="0"/>
          <w:marBottom w:val="0"/>
          <w:divBdr>
            <w:top w:val="none" w:sz="0" w:space="0" w:color="auto"/>
            <w:left w:val="none" w:sz="0" w:space="0" w:color="auto"/>
            <w:bottom w:val="none" w:sz="0" w:space="0" w:color="auto"/>
            <w:right w:val="none" w:sz="0" w:space="0" w:color="auto"/>
          </w:divBdr>
          <w:divsChild>
            <w:div w:id="1126508968">
              <w:marLeft w:val="0"/>
              <w:marRight w:val="0"/>
              <w:marTop w:val="0"/>
              <w:marBottom w:val="0"/>
              <w:divBdr>
                <w:top w:val="none" w:sz="0" w:space="0" w:color="auto"/>
                <w:left w:val="none" w:sz="0" w:space="0" w:color="auto"/>
                <w:bottom w:val="none" w:sz="0" w:space="0" w:color="auto"/>
                <w:right w:val="none" w:sz="0" w:space="0" w:color="auto"/>
              </w:divBdr>
            </w:div>
          </w:divsChild>
        </w:div>
        <w:div w:id="1041981404">
          <w:marLeft w:val="0"/>
          <w:marRight w:val="0"/>
          <w:marTop w:val="300"/>
          <w:marBottom w:val="0"/>
          <w:divBdr>
            <w:top w:val="none" w:sz="0" w:space="0" w:color="auto"/>
            <w:left w:val="none" w:sz="0" w:space="0" w:color="auto"/>
            <w:bottom w:val="none" w:sz="0" w:space="0" w:color="auto"/>
            <w:right w:val="none" w:sz="0" w:space="0" w:color="auto"/>
          </w:divBdr>
          <w:divsChild>
            <w:div w:id="217129978">
              <w:marLeft w:val="0"/>
              <w:marRight w:val="0"/>
              <w:marTop w:val="0"/>
              <w:marBottom w:val="0"/>
              <w:divBdr>
                <w:top w:val="none" w:sz="0" w:space="0" w:color="auto"/>
                <w:left w:val="none" w:sz="0" w:space="0" w:color="auto"/>
                <w:bottom w:val="none" w:sz="0" w:space="0" w:color="auto"/>
                <w:right w:val="none" w:sz="0" w:space="0" w:color="auto"/>
              </w:divBdr>
              <w:divsChild>
                <w:div w:id="76757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38747">
          <w:marLeft w:val="0"/>
          <w:marRight w:val="0"/>
          <w:marTop w:val="0"/>
          <w:marBottom w:val="0"/>
          <w:divBdr>
            <w:top w:val="none" w:sz="0" w:space="0" w:color="auto"/>
            <w:left w:val="none" w:sz="0" w:space="0" w:color="auto"/>
            <w:bottom w:val="none" w:sz="0" w:space="0" w:color="auto"/>
            <w:right w:val="none" w:sz="0" w:space="0" w:color="auto"/>
          </w:divBdr>
        </w:div>
        <w:div w:id="1149441546">
          <w:marLeft w:val="0"/>
          <w:marRight w:val="0"/>
          <w:marTop w:val="0"/>
          <w:marBottom w:val="0"/>
          <w:divBdr>
            <w:top w:val="none" w:sz="0" w:space="0" w:color="auto"/>
            <w:left w:val="none" w:sz="0" w:space="0" w:color="auto"/>
            <w:bottom w:val="none" w:sz="0" w:space="0" w:color="auto"/>
            <w:right w:val="none" w:sz="0" w:space="0" w:color="auto"/>
          </w:divBdr>
        </w:div>
        <w:div w:id="1150293898">
          <w:marLeft w:val="0"/>
          <w:marRight w:val="0"/>
          <w:marTop w:val="0"/>
          <w:marBottom w:val="0"/>
          <w:divBdr>
            <w:top w:val="none" w:sz="0" w:space="0" w:color="auto"/>
            <w:left w:val="none" w:sz="0" w:space="0" w:color="auto"/>
            <w:bottom w:val="none" w:sz="0" w:space="0" w:color="auto"/>
            <w:right w:val="none" w:sz="0" w:space="0" w:color="auto"/>
          </w:divBdr>
        </w:div>
        <w:div w:id="1203595091">
          <w:marLeft w:val="0"/>
          <w:marRight w:val="0"/>
          <w:marTop w:val="0"/>
          <w:marBottom w:val="0"/>
          <w:divBdr>
            <w:top w:val="none" w:sz="0" w:space="0" w:color="auto"/>
            <w:left w:val="none" w:sz="0" w:space="0" w:color="auto"/>
            <w:bottom w:val="none" w:sz="0" w:space="0" w:color="auto"/>
            <w:right w:val="none" w:sz="0" w:space="0" w:color="auto"/>
          </w:divBdr>
          <w:divsChild>
            <w:div w:id="2046447947">
              <w:marLeft w:val="0"/>
              <w:marRight w:val="0"/>
              <w:marTop w:val="0"/>
              <w:marBottom w:val="0"/>
              <w:divBdr>
                <w:top w:val="none" w:sz="0" w:space="0" w:color="auto"/>
                <w:left w:val="none" w:sz="0" w:space="0" w:color="auto"/>
                <w:bottom w:val="none" w:sz="0" w:space="0" w:color="auto"/>
                <w:right w:val="none" w:sz="0" w:space="0" w:color="auto"/>
              </w:divBdr>
            </w:div>
          </w:divsChild>
        </w:div>
        <w:div w:id="1331981576">
          <w:marLeft w:val="0"/>
          <w:marRight w:val="0"/>
          <w:marTop w:val="0"/>
          <w:marBottom w:val="0"/>
          <w:divBdr>
            <w:top w:val="none" w:sz="0" w:space="0" w:color="auto"/>
            <w:left w:val="none" w:sz="0" w:space="0" w:color="auto"/>
            <w:bottom w:val="none" w:sz="0" w:space="0" w:color="auto"/>
            <w:right w:val="none" w:sz="0" w:space="0" w:color="auto"/>
          </w:divBdr>
        </w:div>
        <w:div w:id="1366755899">
          <w:marLeft w:val="0"/>
          <w:marRight w:val="0"/>
          <w:marTop w:val="0"/>
          <w:marBottom w:val="0"/>
          <w:divBdr>
            <w:top w:val="none" w:sz="0" w:space="0" w:color="auto"/>
            <w:left w:val="none" w:sz="0" w:space="0" w:color="auto"/>
            <w:bottom w:val="none" w:sz="0" w:space="0" w:color="auto"/>
            <w:right w:val="none" w:sz="0" w:space="0" w:color="auto"/>
          </w:divBdr>
        </w:div>
        <w:div w:id="1592162844">
          <w:marLeft w:val="0"/>
          <w:marRight w:val="0"/>
          <w:marTop w:val="0"/>
          <w:marBottom w:val="0"/>
          <w:divBdr>
            <w:top w:val="none" w:sz="0" w:space="0" w:color="auto"/>
            <w:left w:val="none" w:sz="0" w:space="0" w:color="auto"/>
            <w:bottom w:val="none" w:sz="0" w:space="0" w:color="auto"/>
            <w:right w:val="none" w:sz="0" w:space="0" w:color="auto"/>
          </w:divBdr>
          <w:divsChild>
            <w:div w:id="2022975830">
              <w:marLeft w:val="0"/>
              <w:marRight w:val="0"/>
              <w:marTop w:val="0"/>
              <w:marBottom w:val="0"/>
              <w:divBdr>
                <w:top w:val="none" w:sz="0" w:space="0" w:color="auto"/>
                <w:left w:val="none" w:sz="0" w:space="0" w:color="auto"/>
                <w:bottom w:val="none" w:sz="0" w:space="0" w:color="auto"/>
                <w:right w:val="none" w:sz="0" w:space="0" w:color="auto"/>
              </w:divBdr>
            </w:div>
          </w:divsChild>
        </w:div>
        <w:div w:id="1831016618">
          <w:marLeft w:val="0"/>
          <w:marRight w:val="0"/>
          <w:marTop w:val="0"/>
          <w:marBottom w:val="0"/>
          <w:divBdr>
            <w:top w:val="none" w:sz="0" w:space="0" w:color="auto"/>
            <w:left w:val="none" w:sz="0" w:space="0" w:color="auto"/>
            <w:bottom w:val="none" w:sz="0" w:space="0" w:color="auto"/>
            <w:right w:val="none" w:sz="0" w:space="0" w:color="auto"/>
          </w:divBdr>
          <w:divsChild>
            <w:div w:id="465511970">
              <w:marLeft w:val="0"/>
              <w:marRight w:val="0"/>
              <w:marTop w:val="0"/>
              <w:marBottom w:val="0"/>
              <w:divBdr>
                <w:top w:val="none" w:sz="0" w:space="0" w:color="auto"/>
                <w:left w:val="none" w:sz="0" w:space="0" w:color="auto"/>
                <w:bottom w:val="none" w:sz="0" w:space="0" w:color="auto"/>
                <w:right w:val="none" w:sz="0" w:space="0" w:color="auto"/>
              </w:divBdr>
            </w:div>
          </w:divsChild>
        </w:div>
        <w:div w:id="1930307098">
          <w:marLeft w:val="0"/>
          <w:marRight w:val="0"/>
          <w:marTop w:val="0"/>
          <w:marBottom w:val="0"/>
          <w:divBdr>
            <w:top w:val="none" w:sz="0" w:space="0" w:color="auto"/>
            <w:left w:val="none" w:sz="0" w:space="0" w:color="auto"/>
            <w:bottom w:val="none" w:sz="0" w:space="0" w:color="auto"/>
            <w:right w:val="none" w:sz="0" w:space="0" w:color="auto"/>
          </w:divBdr>
        </w:div>
        <w:div w:id="2121757108">
          <w:marLeft w:val="0"/>
          <w:marRight w:val="0"/>
          <w:marTop w:val="300"/>
          <w:marBottom w:val="0"/>
          <w:divBdr>
            <w:top w:val="none" w:sz="0" w:space="0" w:color="auto"/>
            <w:left w:val="none" w:sz="0" w:space="0" w:color="auto"/>
            <w:bottom w:val="none" w:sz="0" w:space="0" w:color="auto"/>
            <w:right w:val="none" w:sz="0" w:space="0" w:color="auto"/>
          </w:divBdr>
          <w:divsChild>
            <w:div w:id="329451527">
              <w:marLeft w:val="0"/>
              <w:marRight w:val="0"/>
              <w:marTop w:val="0"/>
              <w:marBottom w:val="0"/>
              <w:divBdr>
                <w:top w:val="none" w:sz="0" w:space="0" w:color="auto"/>
                <w:left w:val="none" w:sz="0" w:space="0" w:color="auto"/>
                <w:bottom w:val="none" w:sz="0" w:space="0" w:color="auto"/>
                <w:right w:val="none" w:sz="0" w:space="0" w:color="auto"/>
              </w:divBdr>
              <w:divsChild>
                <w:div w:id="1033729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6139447">
      <w:bodyDiv w:val="1"/>
      <w:marLeft w:val="0"/>
      <w:marRight w:val="0"/>
      <w:marTop w:val="0"/>
      <w:marBottom w:val="0"/>
      <w:divBdr>
        <w:top w:val="none" w:sz="0" w:space="0" w:color="auto"/>
        <w:left w:val="none" w:sz="0" w:space="0" w:color="auto"/>
        <w:bottom w:val="none" w:sz="0" w:space="0" w:color="auto"/>
        <w:right w:val="none" w:sz="0" w:space="0" w:color="auto"/>
      </w:divBdr>
    </w:div>
    <w:div w:id="796140802">
      <w:bodyDiv w:val="1"/>
      <w:marLeft w:val="0"/>
      <w:marRight w:val="0"/>
      <w:marTop w:val="0"/>
      <w:marBottom w:val="0"/>
      <w:divBdr>
        <w:top w:val="none" w:sz="0" w:space="0" w:color="auto"/>
        <w:left w:val="none" w:sz="0" w:space="0" w:color="auto"/>
        <w:bottom w:val="none" w:sz="0" w:space="0" w:color="auto"/>
        <w:right w:val="none" w:sz="0" w:space="0" w:color="auto"/>
      </w:divBdr>
    </w:div>
    <w:div w:id="796989995">
      <w:bodyDiv w:val="1"/>
      <w:marLeft w:val="0"/>
      <w:marRight w:val="0"/>
      <w:marTop w:val="0"/>
      <w:marBottom w:val="0"/>
      <w:divBdr>
        <w:top w:val="none" w:sz="0" w:space="0" w:color="auto"/>
        <w:left w:val="none" w:sz="0" w:space="0" w:color="auto"/>
        <w:bottom w:val="none" w:sz="0" w:space="0" w:color="auto"/>
        <w:right w:val="none" w:sz="0" w:space="0" w:color="auto"/>
      </w:divBdr>
      <w:divsChild>
        <w:div w:id="102115206">
          <w:marLeft w:val="0"/>
          <w:marRight w:val="0"/>
          <w:marTop w:val="0"/>
          <w:marBottom w:val="0"/>
          <w:divBdr>
            <w:top w:val="none" w:sz="0" w:space="0" w:color="auto"/>
            <w:left w:val="none" w:sz="0" w:space="0" w:color="auto"/>
            <w:bottom w:val="none" w:sz="0" w:space="0" w:color="auto"/>
            <w:right w:val="none" w:sz="0" w:space="0" w:color="auto"/>
          </w:divBdr>
        </w:div>
        <w:div w:id="209851715">
          <w:marLeft w:val="0"/>
          <w:marRight w:val="0"/>
          <w:marTop w:val="300"/>
          <w:marBottom w:val="0"/>
          <w:divBdr>
            <w:top w:val="none" w:sz="0" w:space="0" w:color="auto"/>
            <w:left w:val="none" w:sz="0" w:space="0" w:color="auto"/>
            <w:bottom w:val="none" w:sz="0" w:space="0" w:color="auto"/>
            <w:right w:val="none" w:sz="0" w:space="0" w:color="auto"/>
          </w:divBdr>
          <w:divsChild>
            <w:div w:id="2139253004">
              <w:marLeft w:val="0"/>
              <w:marRight w:val="0"/>
              <w:marTop w:val="0"/>
              <w:marBottom w:val="0"/>
              <w:divBdr>
                <w:top w:val="none" w:sz="0" w:space="0" w:color="auto"/>
                <w:left w:val="none" w:sz="0" w:space="0" w:color="auto"/>
                <w:bottom w:val="none" w:sz="0" w:space="0" w:color="auto"/>
                <w:right w:val="none" w:sz="0" w:space="0" w:color="auto"/>
              </w:divBdr>
              <w:divsChild>
                <w:div w:id="116851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732774">
          <w:marLeft w:val="0"/>
          <w:marRight w:val="0"/>
          <w:marTop w:val="0"/>
          <w:marBottom w:val="0"/>
          <w:divBdr>
            <w:top w:val="none" w:sz="0" w:space="0" w:color="auto"/>
            <w:left w:val="none" w:sz="0" w:space="0" w:color="auto"/>
            <w:bottom w:val="none" w:sz="0" w:space="0" w:color="auto"/>
            <w:right w:val="none" w:sz="0" w:space="0" w:color="auto"/>
          </w:divBdr>
        </w:div>
        <w:div w:id="339504638">
          <w:marLeft w:val="0"/>
          <w:marRight w:val="0"/>
          <w:marTop w:val="0"/>
          <w:marBottom w:val="0"/>
          <w:divBdr>
            <w:top w:val="none" w:sz="0" w:space="0" w:color="auto"/>
            <w:left w:val="none" w:sz="0" w:space="0" w:color="auto"/>
            <w:bottom w:val="none" w:sz="0" w:space="0" w:color="auto"/>
            <w:right w:val="none" w:sz="0" w:space="0" w:color="auto"/>
          </w:divBdr>
        </w:div>
        <w:div w:id="591940236">
          <w:marLeft w:val="0"/>
          <w:marRight w:val="0"/>
          <w:marTop w:val="0"/>
          <w:marBottom w:val="0"/>
          <w:divBdr>
            <w:top w:val="none" w:sz="0" w:space="0" w:color="auto"/>
            <w:left w:val="none" w:sz="0" w:space="0" w:color="auto"/>
            <w:bottom w:val="none" w:sz="0" w:space="0" w:color="auto"/>
            <w:right w:val="none" w:sz="0" w:space="0" w:color="auto"/>
          </w:divBdr>
          <w:divsChild>
            <w:div w:id="1613970851">
              <w:marLeft w:val="0"/>
              <w:marRight w:val="0"/>
              <w:marTop w:val="0"/>
              <w:marBottom w:val="0"/>
              <w:divBdr>
                <w:top w:val="none" w:sz="0" w:space="0" w:color="auto"/>
                <w:left w:val="none" w:sz="0" w:space="0" w:color="auto"/>
                <w:bottom w:val="none" w:sz="0" w:space="0" w:color="auto"/>
                <w:right w:val="none" w:sz="0" w:space="0" w:color="auto"/>
              </w:divBdr>
            </w:div>
          </w:divsChild>
        </w:div>
        <w:div w:id="599605167">
          <w:marLeft w:val="0"/>
          <w:marRight w:val="0"/>
          <w:marTop w:val="300"/>
          <w:marBottom w:val="0"/>
          <w:divBdr>
            <w:top w:val="none" w:sz="0" w:space="0" w:color="auto"/>
            <w:left w:val="none" w:sz="0" w:space="0" w:color="auto"/>
            <w:bottom w:val="none" w:sz="0" w:space="0" w:color="auto"/>
            <w:right w:val="none" w:sz="0" w:space="0" w:color="auto"/>
          </w:divBdr>
          <w:divsChild>
            <w:div w:id="23556749">
              <w:marLeft w:val="0"/>
              <w:marRight w:val="0"/>
              <w:marTop w:val="0"/>
              <w:marBottom w:val="0"/>
              <w:divBdr>
                <w:top w:val="none" w:sz="0" w:space="0" w:color="auto"/>
                <w:left w:val="none" w:sz="0" w:space="0" w:color="auto"/>
                <w:bottom w:val="none" w:sz="0" w:space="0" w:color="auto"/>
                <w:right w:val="none" w:sz="0" w:space="0" w:color="auto"/>
              </w:divBdr>
              <w:divsChild>
                <w:div w:id="176195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769328">
          <w:marLeft w:val="0"/>
          <w:marRight w:val="0"/>
          <w:marTop w:val="0"/>
          <w:marBottom w:val="0"/>
          <w:divBdr>
            <w:top w:val="none" w:sz="0" w:space="0" w:color="auto"/>
            <w:left w:val="none" w:sz="0" w:space="0" w:color="auto"/>
            <w:bottom w:val="none" w:sz="0" w:space="0" w:color="auto"/>
            <w:right w:val="none" w:sz="0" w:space="0" w:color="auto"/>
          </w:divBdr>
        </w:div>
        <w:div w:id="674920734">
          <w:marLeft w:val="0"/>
          <w:marRight w:val="0"/>
          <w:marTop w:val="0"/>
          <w:marBottom w:val="0"/>
          <w:divBdr>
            <w:top w:val="none" w:sz="0" w:space="0" w:color="auto"/>
            <w:left w:val="none" w:sz="0" w:space="0" w:color="auto"/>
            <w:bottom w:val="none" w:sz="0" w:space="0" w:color="auto"/>
            <w:right w:val="none" w:sz="0" w:space="0" w:color="auto"/>
          </w:divBdr>
          <w:divsChild>
            <w:div w:id="1821920856">
              <w:marLeft w:val="0"/>
              <w:marRight w:val="0"/>
              <w:marTop w:val="0"/>
              <w:marBottom w:val="0"/>
              <w:divBdr>
                <w:top w:val="none" w:sz="0" w:space="0" w:color="auto"/>
                <w:left w:val="none" w:sz="0" w:space="0" w:color="auto"/>
                <w:bottom w:val="none" w:sz="0" w:space="0" w:color="auto"/>
                <w:right w:val="none" w:sz="0" w:space="0" w:color="auto"/>
              </w:divBdr>
            </w:div>
          </w:divsChild>
        </w:div>
        <w:div w:id="890458212">
          <w:marLeft w:val="0"/>
          <w:marRight w:val="0"/>
          <w:marTop w:val="300"/>
          <w:marBottom w:val="0"/>
          <w:divBdr>
            <w:top w:val="none" w:sz="0" w:space="0" w:color="auto"/>
            <w:left w:val="none" w:sz="0" w:space="0" w:color="auto"/>
            <w:bottom w:val="none" w:sz="0" w:space="0" w:color="auto"/>
            <w:right w:val="none" w:sz="0" w:space="0" w:color="auto"/>
          </w:divBdr>
          <w:divsChild>
            <w:div w:id="646934864">
              <w:marLeft w:val="0"/>
              <w:marRight w:val="0"/>
              <w:marTop w:val="0"/>
              <w:marBottom w:val="0"/>
              <w:divBdr>
                <w:top w:val="none" w:sz="0" w:space="0" w:color="auto"/>
                <w:left w:val="none" w:sz="0" w:space="0" w:color="auto"/>
                <w:bottom w:val="none" w:sz="0" w:space="0" w:color="auto"/>
                <w:right w:val="none" w:sz="0" w:space="0" w:color="auto"/>
              </w:divBdr>
              <w:divsChild>
                <w:div w:id="110947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057211">
          <w:marLeft w:val="0"/>
          <w:marRight w:val="0"/>
          <w:marTop w:val="0"/>
          <w:marBottom w:val="0"/>
          <w:divBdr>
            <w:top w:val="none" w:sz="0" w:space="0" w:color="auto"/>
            <w:left w:val="none" w:sz="0" w:space="0" w:color="auto"/>
            <w:bottom w:val="none" w:sz="0" w:space="0" w:color="auto"/>
            <w:right w:val="none" w:sz="0" w:space="0" w:color="auto"/>
          </w:divBdr>
          <w:divsChild>
            <w:div w:id="1182933222">
              <w:marLeft w:val="0"/>
              <w:marRight w:val="0"/>
              <w:marTop w:val="0"/>
              <w:marBottom w:val="0"/>
              <w:divBdr>
                <w:top w:val="none" w:sz="0" w:space="0" w:color="auto"/>
                <w:left w:val="none" w:sz="0" w:space="0" w:color="auto"/>
                <w:bottom w:val="none" w:sz="0" w:space="0" w:color="auto"/>
                <w:right w:val="none" w:sz="0" w:space="0" w:color="auto"/>
              </w:divBdr>
            </w:div>
          </w:divsChild>
        </w:div>
        <w:div w:id="1018653776">
          <w:marLeft w:val="0"/>
          <w:marRight w:val="0"/>
          <w:marTop w:val="0"/>
          <w:marBottom w:val="0"/>
          <w:divBdr>
            <w:top w:val="none" w:sz="0" w:space="0" w:color="auto"/>
            <w:left w:val="none" w:sz="0" w:space="0" w:color="auto"/>
            <w:bottom w:val="none" w:sz="0" w:space="0" w:color="auto"/>
            <w:right w:val="none" w:sz="0" w:space="0" w:color="auto"/>
          </w:divBdr>
          <w:divsChild>
            <w:div w:id="2006084861">
              <w:marLeft w:val="0"/>
              <w:marRight w:val="0"/>
              <w:marTop w:val="0"/>
              <w:marBottom w:val="0"/>
              <w:divBdr>
                <w:top w:val="none" w:sz="0" w:space="0" w:color="auto"/>
                <w:left w:val="none" w:sz="0" w:space="0" w:color="auto"/>
                <w:bottom w:val="none" w:sz="0" w:space="0" w:color="auto"/>
                <w:right w:val="none" w:sz="0" w:space="0" w:color="auto"/>
              </w:divBdr>
            </w:div>
          </w:divsChild>
        </w:div>
        <w:div w:id="1082068363">
          <w:marLeft w:val="0"/>
          <w:marRight w:val="0"/>
          <w:marTop w:val="0"/>
          <w:marBottom w:val="0"/>
          <w:divBdr>
            <w:top w:val="none" w:sz="0" w:space="0" w:color="auto"/>
            <w:left w:val="none" w:sz="0" w:space="0" w:color="auto"/>
            <w:bottom w:val="none" w:sz="0" w:space="0" w:color="auto"/>
            <w:right w:val="none" w:sz="0" w:space="0" w:color="auto"/>
          </w:divBdr>
          <w:divsChild>
            <w:div w:id="1699694415">
              <w:marLeft w:val="0"/>
              <w:marRight w:val="0"/>
              <w:marTop w:val="0"/>
              <w:marBottom w:val="0"/>
              <w:divBdr>
                <w:top w:val="none" w:sz="0" w:space="0" w:color="auto"/>
                <w:left w:val="none" w:sz="0" w:space="0" w:color="auto"/>
                <w:bottom w:val="none" w:sz="0" w:space="0" w:color="auto"/>
                <w:right w:val="none" w:sz="0" w:space="0" w:color="auto"/>
              </w:divBdr>
            </w:div>
          </w:divsChild>
        </w:div>
        <w:div w:id="1542938361">
          <w:marLeft w:val="0"/>
          <w:marRight w:val="0"/>
          <w:marTop w:val="0"/>
          <w:marBottom w:val="0"/>
          <w:divBdr>
            <w:top w:val="none" w:sz="0" w:space="0" w:color="auto"/>
            <w:left w:val="none" w:sz="0" w:space="0" w:color="auto"/>
            <w:bottom w:val="none" w:sz="0" w:space="0" w:color="auto"/>
            <w:right w:val="none" w:sz="0" w:space="0" w:color="auto"/>
          </w:divBdr>
        </w:div>
        <w:div w:id="1735469543">
          <w:marLeft w:val="0"/>
          <w:marRight w:val="0"/>
          <w:marTop w:val="0"/>
          <w:marBottom w:val="0"/>
          <w:divBdr>
            <w:top w:val="none" w:sz="0" w:space="0" w:color="auto"/>
            <w:left w:val="none" w:sz="0" w:space="0" w:color="auto"/>
            <w:bottom w:val="none" w:sz="0" w:space="0" w:color="auto"/>
            <w:right w:val="none" w:sz="0" w:space="0" w:color="auto"/>
          </w:divBdr>
          <w:divsChild>
            <w:div w:id="287012665">
              <w:marLeft w:val="0"/>
              <w:marRight w:val="0"/>
              <w:marTop w:val="0"/>
              <w:marBottom w:val="0"/>
              <w:divBdr>
                <w:top w:val="none" w:sz="0" w:space="0" w:color="auto"/>
                <w:left w:val="none" w:sz="0" w:space="0" w:color="auto"/>
                <w:bottom w:val="none" w:sz="0" w:space="0" w:color="auto"/>
                <w:right w:val="none" w:sz="0" w:space="0" w:color="auto"/>
              </w:divBdr>
            </w:div>
          </w:divsChild>
        </w:div>
        <w:div w:id="1829125020">
          <w:marLeft w:val="0"/>
          <w:marRight w:val="0"/>
          <w:marTop w:val="0"/>
          <w:marBottom w:val="0"/>
          <w:divBdr>
            <w:top w:val="none" w:sz="0" w:space="0" w:color="auto"/>
            <w:left w:val="none" w:sz="0" w:space="0" w:color="auto"/>
            <w:bottom w:val="none" w:sz="0" w:space="0" w:color="auto"/>
            <w:right w:val="none" w:sz="0" w:space="0" w:color="auto"/>
          </w:divBdr>
        </w:div>
        <w:div w:id="1832716507">
          <w:marLeft w:val="0"/>
          <w:marRight w:val="0"/>
          <w:marTop w:val="0"/>
          <w:marBottom w:val="0"/>
          <w:divBdr>
            <w:top w:val="none" w:sz="0" w:space="0" w:color="auto"/>
            <w:left w:val="none" w:sz="0" w:space="0" w:color="auto"/>
            <w:bottom w:val="none" w:sz="0" w:space="0" w:color="auto"/>
            <w:right w:val="none" w:sz="0" w:space="0" w:color="auto"/>
          </w:divBdr>
        </w:div>
        <w:div w:id="1840922979">
          <w:marLeft w:val="0"/>
          <w:marRight w:val="0"/>
          <w:marTop w:val="0"/>
          <w:marBottom w:val="0"/>
          <w:divBdr>
            <w:top w:val="none" w:sz="0" w:space="0" w:color="auto"/>
            <w:left w:val="none" w:sz="0" w:space="0" w:color="auto"/>
            <w:bottom w:val="none" w:sz="0" w:space="0" w:color="auto"/>
            <w:right w:val="none" w:sz="0" w:space="0" w:color="auto"/>
          </w:divBdr>
          <w:divsChild>
            <w:div w:id="1386024440">
              <w:marLeft w:val="0"/>
              <w:marRight w:val="0"/>
              <w:marTop w:val="0"/>
              <w:marBottom w:val="0"/>
              <w:divBdr>
                <w:top w:val="none" w:sz="0" w:space="0" w:color="auto"/>
                <w:left w:val="none" w:sz="0" w:space="0" w:color="auto"/>
                <w:bottom w:val="none" w:sz="0" w:space="0" w:color="auto"/>
                <w:right w:val="none" w:sz="0" w:space="0" w:color="auto"/>
              </w:divBdr>
            </w:div>
          </w:divsChild>
        </w:div>
        <w:div w:id="1880429198">
          <w:marLeft w:val="0"/>
          <w:marRight w:val="0"/>
          <w:marTop w:val="300"/>
          <w:marBottom w:val="0"/>
          <w:divBdr>
            <w:top w:val="none" w:sz="0" w:space="0" w:color="auto"/>
            <w:left w:val="none" w:sz="0" w:space="0" w:color="auto"/>
            <w:bottom w:val="none" w:sz="0" w:space="0" w:color="auto"/>
            <w:right w:val="none" w:sz="0" w:space="0" w:color="auto"/>
          </w:divBdr>
          <w:divsChild>
            <w:div w:id="1077827840">
              <w:marLeft w:val="0"/>
              <w:marRight w:val="0"/>
              <w:marTop w:val="0"/>
              <w:marBottom w:val="0"/>
              <w:divBdr>
                <w:top w:val="none" w:sz="0" w:space="0" w:color="auto"/>
                <w:left w:val="none" w:sz="0" w:space="0" w:color="auto"/>
                <w:bottom w:val="none" w:sz="0" w:space="0" w:color="auto"/>
                <w:right w:val="none" w:sz="0" w:space="0" w:color="auto"/>
              </w:divBdr>
              <w:divsChild>
                <w:div w:id="56421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7652023">
      <w:bodyDiv w:val="1"/>
      <w:marLeft w:val="0"/>
      <w:marRight w:val="0"/>
      <w:marTop w:val="0"/>
      <w:marBottom w:val="0"/>
      <w:divBdr>
        <w:top w:val="none" w:sz="0" w:space="0" w:color="auto"/>
        <w:left w:val="none" w:sz="0" w:space="0" w:color="auto"/>
        <w:bottom w:val="none" w:sz="0" w:space="0" w:color="auto"/>
        <w:right w:val="none" w:sz="0" w:space="0" w:color="auto"/>
      </w:divBdr>
    </w:div>
    <w:div w:id="797797839">
      <w:bodyDiv w:val="1"/>
      <w:marLeft w:val="0"/>
      <w:marRight w:val="0"/>
      <w:marTop w:val="0"/>
      <w:marBottom w:val="0"/>
      <w:divBdr>
        <w:top w:val="none" w:sz="0" w:space="0" w:color="auto"/>
        <w:left w:val="none" w:sz="0" w:space="0" w:color="auto"/>
        <w:bottom w:val="none" w:sz="0" w:space="0" w:color="auto"/>
        <w:right w:val="none" w:sz="0" w:space="0" w:color="auto"/>
      </w:divBdr>
      <w:divsChild>
        <w:div w:id="240455441">
          <w:marLeft w:val="0"/>
          <w:marRight w:val="0"/>
          <w:marTop w:val="300"/>
          <w:marBottom w:val="0"/>
          <w:divBdr>
            <w:top w:val="none" w:sz="0" w:space="0" w:color="auto"/>
            <w:left w:val="none" w:sz="0" w:space="0" w:color="auto"/>
            <w:bottom w:val="none" w:sz="0" w:space="0" w:color="auto"/>
            <w:right w:val="none" w:sz="0" w:space="0" w:color="auto"/>
          </w:divBdr>
          <w:divsChild>
            <w:div w:id="98530025">
              <w:marLeft w:val="0"/>
              <w:marRight w:val="0"/>
              <w:marTop w:val="0"/>
              <w:marBottom w:val="0"/>
              <w:divBdr>
                <w:top w:val="none" w:sz="0" w:space="0" w:color="auto"/>
                <w:left w:val="none" w:sz="0" w:space="0" w:color="auto"/>
                <w:bottom w:val="none" w:sz="0" w:space="0" w:color="auto"/>
                <w:right w:val="none" w:sz="0" w:space="0" w:color="auto"/>
              </w:divBdr>
              <w:divsChild>
                <w:div w:id="504587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546566">
          <w:marLeft w:val="0"/>
          <w:marRight w:val="0"/>
          <w:marTop w:val="0"/>
          <w:marBottom w:val="0"/>
          <w:divBdr>
            <w:top w:val="none" w:sz="0" w:space="0" w:color="auto"/>
            <w:left w:val="none" w:sz="0" w:space="0" w:color="auto"/>
            <w:bottom w:val="none" w:sz="0" w:space="0" w:color="auto"/>
            <w:right w:val="none" w:sz="0" w:space="0" w:color="auto"/>
          </w:divBdr>
        </w:div>
        <w:div w:id="300382834">
          <w:marLeft w:val="0"/>
          <w:marRight w:val="0"/>
          <w:marTop w:val="0"/>
          <w:marBottom w:val="0"/>
          <w:divBdr>
            <w:top w:val="none" w:sz="0" w:space="0" w:color="auto"/>
            <w:left w:val="none" w:sz="0" w:space="0" w:color="auto"/>
            <w:bottom w:val="none" w:sz="0" w:space="0" w:color="auto"/>
            <w:right w:val="none" w:sz="0" w:space="0" w:color="auto"/>
          </w:divBdr>
        </w:div>
        <w:div w:id="333649796">
          <w:marLeft w:val="0"/>
          <w:marRight w:val="0"/>
          <w:marTop w:val="0"/>
          <w:marBottom w:val="0"/>
          <w:divBdr>
            <w:top w:val="none" w:sz="0" w:space="0" w:color="auto"/>
            <w:left w:val="none" w:sz="0" w:space="0" w:color="auto"/>
            <w:bottom w:val="none" w:sz="0" w:space="0" w:color="auto"/>
            <w:right w:val="none" w:sz="0" w:space="0" w:color="auto"/>
          </w:divBdr>
          <w:divsChild>
            <w:div w:id="2086758478">
              <w:marLeft w:val="0"/>
              <w:marRight w:val="0"/>
              <w:marTop w:val="0"/>
              <w:marBottom w:val="0"/>
              <w:divBdr>
                <w:top w:val="none" w:sz="0" w:space="0" w:color="auto"/>
                <w:left w:val="none" w:sz="0" w:space="0" w:color="auto"/>
                <w:bottom w:val="none" w:sz="0" w:space="0" w:color="auto"/>
                <w:right w:val="none" w:sz="0" w:space="0" w:color="auto"/>
              </w:divBdr>
            </w:div>
          </w:divsChild>
        </w:div>
        <w:div w:id="408581753">
          <w:marLeft w:val="0"/>
          <w:marRight w:val="0"/>
          <w:marTop w:val="300"/>
          <w:marBottom w:val="0"/>
          <w:divBdr>
            <w:top w:val="none" w:sz="0" w:space="0" w:color="auto"/>
            <w:left w:val="none" w:sz="0" w:space="0" w:color="auto"/>
            <w:bottom w:val="none" w:sz="0" w:space="0" w:color="auto"/>
            <w:right w:val="none" w:sz="0" w:space="0" w:color="auto"/>
          </w:divBdr>
          <w:divsChild>
            <w:div w:id="1944150440">
              <w:marLeft w:val="0"/>
              <w:marRight w:val="0"/>
              <w:marTop w:val="0"/>
              <w:marBottom w:val="0"/>
              <w:divBdr>
                <w:top w:val="none" w:sz="0" w:space="0" w:color="auto"/>
                <w:left w:val="none" w:sz="0" w:space="0" w:color="auto"/>
                <w:bottom w:val="none" w:sz="0" w:space="0" w:color="auto"/>
                <w:right w:val="none" w:sz="0" w:space="0" w:color="auto"/>
              </w:divBdr>
              <w:divsChild>
                <w:div w:id="202140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93516">
          <w:marLeft w:val="0"/>
          <w:marRight w:val="0"/>
          <w:marTop w:val="300"/>
          <w:marBottom w:val="0"/>
          <w:divBdr>
            <w:top w:val="none" w:sz="0" w:space="0" w:color="auto"/>
            <w:left w:val="none" w:sz="0" w:space="0" w:color="auto"/>
            <w:bottom w:val="none" w:sz="0" w:space="0" w:color="auto"/>
            <w:right w:val="none" w:sz="0" w:space="0" w:color="auto"/>
          </w:divBdr>
          <w:divsChild>
            <w:div w:id="1612741835">
              <w:marLeft w:val="0"/>
              <w:marRight w:val="0"/>
              <w:marTop w:val="0"/>
              <w:marBottom w:val="0"/>
              <w:divBdr>
                <w:top w:val="none" w:sz="0" w:space="0" w:color="auto"/>
                <w:left w:val="none" w:sz="0" w:space="0" w:color="auto"/>
                <w:bottom w:val="none" w:sz="0" w:space="0" w:color="auto"/>
                <w:right w:val="none" w:sz="0" w:space="0" w:color="auto"/>
              </w:divBdr>
              <w:divsChild>
                <w:div w:id="331101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71165">
          <w:marLeft w:val="0"/>
          <w:marRight w:val="0"/>
          <w:marTop w:val="0"/>
          <w:marBottom w:val="0"/>
          <w:divBdr>
            <w:top w:val="none" w:sz="0" w:space="0" w:color="auto"/>
            <w:left w:val="none" w:sz="0" w:space="0" w:color="auto"/>
            <w:bottom w:val="none" w:sz="0" w:space="0" w:color="auto"/>
            <w:right w:val="none" w:sz="0" w:space="0" w:color="auto"/>
          </w:divBdr>
        </w:div>
        <w:div w:id="926614647">
          <w:marLeft w:val="0"/>
          <w:marRight w:val="0"/>
          <w:marTop w:val="0"/>
          <w:marBottom w:val="0"/>
          <w:divBdr>
            <w:top w:val="none" w:sz="0" w:space="0" w:color="auto"/>
            <w:left w:val="none" w:sz="0" w:space="0" w:color="auto"/>
            <w:bottom w:val="none" w:sz="0" w:space="0" w:color="auto"/>
            <w:right w:val="none" w:sz="0" w:space="0" w:color="auto"/>
          </w:divBdr>
          <w:divsChild>
            <w:div w:id="2041858298">
              <w:marLeft w:val="0"/>
              <w:marRight w:val="0"/>
              <w:marTop w:val="0"/>
              <w:marBottom w:val="0"/>
              <w:divBdr>
                <w:top w:val="none" w:sz="0" w:space="0" w:color="auto"/>
                <w:left w:val="none" w:sz="0" w:space="0" w:color="auto"/>
                <w:bottom w:val="none" w:sz="0" w:space="0" w:color="auto"/>
                <w:right w:val="none" w:sz="0" w:space="0" w:color="auto"/>
              </w:divBdr>
            </w:div>
          </w:divsChild>
        </w:div>
        <w:div w:id="1212109470">
          <w:marLeft w:val="0"/>
          <w:marRight w:val="0"/>
          <w:marTop w:val="0"/>
          <w:marBottom w:val="0"/>
          <w:divBdr>
            <w:top w:val="none" w:sz="0" w:space="0" w:color="auto"/>
            <w:left w:val="none" w:sz="0" w:space="0" w:color="auto"/>
            <w:bottom w:val="none" w:sz="0" w:space="0" w:color="auto"/>
            <w:right w:val="none" w:sz="0" w:space="0" w:color="auto"/>
          </w:divBdr>
          <w:divsChild>
            <w:div w:id="1967004085">
              <w:marLeft w:val="0"/>
              <w:marRight w:val="0"/>
              <w:marTop w:val="0"/>
              <w:marBottom w:val="0"/>
              <w:divBdr>
                <w:top w:val="none" w:sz="0" w:space="0" w:color="auto"/>
                <w:left w:val="none" w:sz="0" w:space="0" w:color="auto"/>
                <w:bottom w:val="none" w:sz="0" w:space="0" w:color="auto"/>
                <w:right w:val="none" w:sz="0" w:space="0" w:color="auto"/>
              </w:divBdr>
            </w:div>
          </w:divsChild>
        </w:div>
        <w:div w:id="1246963681">
          <w:marLeft w:val="0"/>
          <w:marRight w:val="0"/>
          <w:marTop w:val="0"/>
          <w:marBottom w:val="0"/>
          <w:divBdr>
            <w:top w:val="none" w:sz="0" w:space="0" w:color="auto"/>
            <w:left w:val="none" w:sz="0" w:space="0" w:color="auto"/>
            <w:bottom w:val="none" w:sz="0" w:space="0" w:color="auto"/>
            <w:right w:val="none" w:sz="0" w:space="0" w:color="auto"/>
          </w:divBdr>
          <w:divsChild>
            <w:div w:id="1633945309">
              <w:marLeft w:val="0"/>
              <w:marRight w:val="0"/>
              <w:marTop w:val="0"/>
              <w:marBottom w:val="0"/>
              <w:divBdr>
                <w:top w:val="none" w:sz="0" w:space="0" w:color="auto"/>
                <w:left w:val="none" w:sz="0" w:space="0" w:color="auto"/>
                <w:bottom w:val="none" w:sz="0" w:space="0" w:color="auto"/>
                <w:right w:val="none" w:sz="0" w:space="0" w:color="auto"/>
              </w:divBdr>
            </w:div>
          </w:divsChild>
        </w:div>
        <w:div w:id="1426148947">
          <w:marLeft w:val="0"/>
          <w:marRight w:val="0"/>
          <w:marTop w:val="0"/>
          <w:marBottom w:val="0"/>
          <w:divBdr>
            <w:top w:val="none" w:sz="0" w:space="0" w:color="auto"/>
            <w:left w:val="none" w:sz="0" w:space="0" w:color="auto"/>
            <w:bottom w:val="none" w:sz="0" w:space="0" w:color="auto"/>
            <w:right w:val="none" w:sz="0" w:space="0" w:color="auto"/>
          </w:divBdr>
        </w:div>
        <w:div w:id="1471510463">
          <w:marLeft w:val="0"/>
          <w:marRight w:val="0"/>
          <w:marTop w:val="0"/>
          <w:marBottom w:val="0"/>
          <w:divBdr>
            <w:top w:val="none" w:sz="0" w:space="0" w:color="auto"/>
            <w:left w:val="none" w:sz="0" w:space="0" w:color="auto"/>
            <w:bottom w:val="none" w:sz="0" w:space="0" w:color="auto"/>
            <w:right w:val="none" w:sz="0" w:space="0" w:color="auto"/>
          </w:divBdr>
          <w:divsChild>
            <w:div w:id="1420371436">
              <w:marLeft w:val="0"/>
              <w:marRight w:val="0"/>
              <w:marTop w:val="0"/>
              <w:marBottom w:val="0"/>
              <w:divBdr>
                <w:top w:val="none" w:sz="0" w:space="0" w:color="auto"/>
                <w:left w:val="none" w:sz="0" w:space="0" w:color="auto"/>
                <w:bottom w:val="none" w:sz="0" w:space="0" w:color="auto"/>
                <w:right w:val="none" w:sz="0" w:space="0" w:color="auto"/>
              </w:divBdr>
            </w:div>
          </w:divsChild>
        </w:div>
        <w:div w:id="1484128289">
          <w:marLeft w:val="0"/>
          <w:marRight w:val="0"/>
          <w:marTop w:val="0"/>
          <w:marBottom w:val="0"/>
          <w:divBdr>
            <w:top w:val="none" w:sz="0" w:space="0" w:color="auto"/>
            <w:left w:val="none" w:sz="0" w:space="0" w:color="auto"/>
            <w:bottom w:val="none" w:sz="0" w:space="0" w:color="auto"/>
            <w:right w:val="none" w:sz="0" w:space="0" w:color="auto"/>
          </w:divBdr>
        </w:div>
        <w:div w:id="1750080190">
          <w:marLeft w:val="0"/>
          <w:marRight w:val="0"/>
          <w:marTop w:val="0"/>
          <w:marBottom w:val="0"/>
          <w:divBdr>
            <w:top w:val="none" w:sz="0" w:space="0" w:color="auto"/>
            <w:left w:val="none" w:sz="0" w:space="0" w:color="auto"/>
            <w:bottom w:val="none" w:sz="0" w:space="0" w:color="auto"/>
            <w:right w:val="none" w:sz="0" w:space="0" w:color="auto"/>
          </w:divBdr>
        </w:div>
        <w:div w:id="1839615776">
          <w:marLeft w:val="0"/>
          <w:marRight w:val="0"/>
          <w:marTop w:val="0"/>
          <w:marBottom w:val="0"/>
          <w:divBdr>
            <w:top w:val="none" w:sz="0" w:space="0" w:color="auto"/>
            <w:left w:val="none" w:sz="0" w:space="0" w:color="auto"/>
            <w:bottom w:val="none" w:sz="0" w:space="0" w:color="auto"/>
            <w:right w:val="none" w:sz="0" w:space="0" w:color="auto"/>
          </w:divBdr>
          <w:divsChild>
            <w:div w:id="597368266">
              <w:marLeft w:val="0"/>
              <w:marRight w:val="0"/>
              <w:marTop w:val="0"/>
              <w:marBottom w:val="0"/>
              <w:divBdr>
                <w:top w:val="none" w:sz="0" w:space="0" w:color="auto"/>
                <w:left w:val="none" w:sz="0" w:space="0" w:color="auto"/>
                <w:bottom w:val="none" w:sz="0" w:space="0" w:color="auto"/>
                <w:right w:val="none" w:sz="0" w:space="0" w:color="auto"/>
              </w:divBdr>
            </w:div>
          </w:divsChild>
        </w:div>
        <w:div w:id="1929187965">
          <w:marLeft w:val="0"/>
          <w:marRight w:val="0"/>
          <w:marTop w:val="0"/>
          <w:marBottom w:val="0"/>
          <w:divBdr>
            <w:top w:val="none" w:sz="0" w:space="0" w:color="auto"/>
            <w:left w:val="none" w:sz="0" w:space="0" w:color="auto"/>
            <w:bottom w:val="none" w:sz="0" w:space="0" w:color="auto"/>
            <w:right w:val="none" w:sz="0" w:space="0" w:color="auto"/>
          </w:divBdr>
        </w:div>
        <w:div w:id="2053840661">
          <w:marLeft w:val="0"/>
          <w:marRight w:val="0"/>
          <w:marTop w:val="0"/>
          <w:marBottom w:val="0"/>
          <w:divBdr>
            <w:top w:val="none" w:sz="0" w:space="0" w:color="auto"/>
            <w:left w:val="none" w:sz="0" w:space="0" w:color="auto"/>
            <w:bottom w:val="none" w:sz="0" w:space="0" w:color="auto"/>
            <w:right w:val="none" w:sz="0" w:space="0" w:color="auto"/>
          </w:divBdr>
          <w:divsChild>
            <w:div w:id="73284669">
              <w:marLeft w:val="0"/>
              <w:marRight w:val="0"/>
              <w:marTop w:val="0"/>
              <w:marBottom w:val="0"/>
              <w:divBdr>
                <w:top w:val="none" w:sz="0" w:space="0" w:color="auto"/>
                <w:left w:val="none" w:sz="0" w:space="0" w:color="auto"/>
                <w:bottom w:val="none" w:sz="0" w:space="0" w:color="auto"/>
                <w:right w:val="none" w:sz="0" w:space="0" w:color="auto"/>
              </w:divBdr>
            </w:div>
          </w:divsChild>
        </w:div>
        <w:div w:id="2115245415">
          <w:marLeft w:val="0"/>
          <w:marRight w:val="0"/>
          <w:marTop w:val="300"/>
          <w:marBottom w:val="0"/>
          <w:divBdr>
            <w:top w:val="none" w:sz="0" w:space="0" w:color="auto"/>
            <w:left w:val="none" w:sz="0" w:space="0" w:color="auto"/>
            <w:bottom w:val="none" w:sz="0" w:space="0" w:color="auto"/>
            <w:right w:val="none" w:sz="0" w:space="0" w:color="auto"/>
          </w:divBdr>
          <w:divsChild>
            <w:div w:id="834495595">
              <w:marLeft w:val="0"/>
              <w:marRight w:val="0"/>
              <w:marTop w:val="0"/>
              <w:marBottom w:val="0"/>
              <w:divBdr>
                <w:top w:val="none" w:sz="0" w:space="0" w:color="auto"/>
                <w:left w:val="none" w:sz="0" w:space="0" w:color="auto"/>
                <w:bottom w:val="none" w:sz="0" w:space="0" w:color="auto"/>
                <w:right w:val="none" w:sz="0" w:space="0" w:color="auto"/>
              </w:divBdr>
              <w:divsChild>
                <w:div w:id="45013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8299880">
      <w:bodyDiv w:val="1"/>
      <w:marLeft w:val="0"/>
      <w:marRight w:val="0"/>
      <w:marTop w:val="0"/>
      <w:marBottom w:val="0"/>
      <w:divBdr>
        <w:top w:val="none" w:sz="0" w:space="0" w:color="auto"/>
        <w:left w:val="none" w:sz="0" w:space="0" w:color="auto"/>
        <w:bottom w:val="none" w:sz="0" w:space="0" w:color="auto"/>
        <w:right w:val="none" w:sz="0" w:space="0" w:color="auto"/>
      </w:divBdr>
    </w:div>
    <w:div w:id="799110137">
      <w:bodyDiv w:val="1"/>
      <w:marLeft w:val="0"/>
      <w:marRight w:val="0"/>
      <w:marTop w:val="0"/>
      <w:marBottom w:val="0"/>
      <w:divBdr>
        <w:top w:val="none" w:sz="0" w:space="0" w:color="auto"/>
        <w:left w:val="none" w:sz="0" w:space="0" w:color="auto"/>
        <w:bottom w:val="none" w:sz="0" w:space="0" w:color="auto"/>
        <w:right w:val="none" w:sz="0" w:space="0" w:color="auto"/>
      </w:divBdr>
    </w:div>
    <w:div w:id="799804759">
      <w:bodyDiv w:val="1"/>
      <w:marLeft w:val="0"/>
      <w:marRight w:val="0"/>
      <w:marTop w:val="0"/>
      <w:marBottom w:val="0"/>
      <w:divBdr>
        <w:top w:val="none" w:sz="0" w:space="0" w:color="auto"/>
        <w:left w:val="none" w:sz="0" w:space="0" w:color="auto"/>
        <w:bottom w:val="none" w:sz="0" w:space="0" w:color="auto"/>
        <w:right w:val="none" w:sz="0" w:space="0" w:color="auto"/>
      </w:divBdr>
      <w:divsChild>
        <w:div w:id="1147355844">
          <w:marLeft w:val="0"/>
          <w:marRight w:val="0"/>
          <w:marTop w:val="0"/>
          <w:marBottom w:val="0"/>
          <w:divBdr>
            <w:top w:val="none" w:sz="0" w:space="0" w:color="auto"/>
            <w:left w:val="none" w:sz="0" w:space="0" w:color="auto"/>
            <w:bottom w:val="none" w:sz="0" w:space="0" w:color="auto"/>
            <w:right w:val="none" w:sz="0" w:space="0" w:color="auto"/>
          </w:divBdr>
        </w:div>
        <w:div w:id="448864817">
          <w:marLeft w:val="0"/>
          <w:marRight w:val="0"/>
          <w:marTop w:val="0"/>
          <w:marBottom w:val="0"/>
          <w:divBdr>
            <w:top w:val="none" w:sz="0" w:space="0" w:color="auto"/>
            <w:left w:val="none" w:sz="0" w:space="0" w:color="auto"/>
            <w:bottom w:val="none" w:sz="0" w:space="0" w:color="auto"/>
            <w:right w:val="none" w:sz="0" w:space="0" w:color="auto"/>
          </w:divBdr>
          <w:divsChild>
            <w:div w:id="1845827423">
              <w:marLeft w:val="0"/>
              <w:marRight w:val="0"/>
              <w:marTop w:val="0"/>
              <w:marBottom w:val="0"/>
              <w:divBdr>
                <w:top w:val="none" w:sz="0" w:space="0" w:color="auto"/>
                <w:left w:val="none" w:sz="0" w:space="0" w:color="auto"/>
                <w:bottom w:val="none" w:sz="0" w:space="0" w:color="auto"/>
                <w:right w:val="none" w:sz="0" w:space="0" w:color="auto"/>
              </w:divBdr>
            </w:div>
          </w:divsChild>
        </w:div>
        <w:div w:id="1101754279">
          <w:marLeft w:val="0"/>
          <w:marRight w:val="0"/>
          <w:marTop w:val="0"/>
          <w:marBottom w:val="0"/>
          <w:divBdr>
            <w:top w:val="none" w:sz="0" w:space="0" w:color="auto"/>
            <w:left w:val="none" w:sz="0" w:space="0" w:color="auto"/>
            <w:bottom w:val="none" w:sz="0" w:space="0" w:color="auto"/>
            <w:right w:val="none" w:sz="0" w:space="0" w:color="auto"/>
          </w:divBdr>
        </w:div>
        <w:div w:id="882717258">
          <w:marLeft w:val="0"/>
          <w:marRight w:val="0"/>
          <w:marTop w:val="0"/>
          <w:marBottom w:val="0"/>
          <w:divBdr>
            <w:top w:val="none" w:sz="0" w:space="0" w:color="auto"/>
            <w:left w:val="none" w:sz="0" w:space="0" w:color="auto"/>
            <w:bottom w:val="none" w:sz="0" w:space="0" w:color="auto"/>
            <w:right w:val="none" w:sz="0" w:space="0" w:color="auto"/>
          </w:divBdr>
          <w:divsChild>
            <w:div w:id="345521441">
              <w:marLeft w:val="0"/>
              <w:marRight w:val="0"/>
              <w:marTop w:val="0"/>
              <w:marBottom w:val="0"/>
              <w:divBdr>
                <w:top w:val="none" w:sz="0" w:space="0" w:color="auto"/>
                <w:left w:val="none" w:sz="0" w:space="0" w:color="auto"/>
                <w:bottom w:val="none" w:sz="0" w:space="0" w:color="auto"/>
                <w:right w:val="none" w:sz="0" w:space="0" w:color="auto"/>
              </w:divBdr>
            </w:div>
          </w:divsChild>
        </w:div>
        <w:div w:id="1695113810">
          <w:marLeft w:val="0"/>
          <w:marRight w:val="0"/>
          <w:marTop w:val="0"/>
          <w:marBottom w:val="0"/>
          <w:divBdr>
            <w:top w:val="none" w:sz="0" w:space="0" w:color="auto"/>
            <w:left w:val="none" w:sz="0" w:space="0" w:color="auto"/>
            <w:bottom w:val="none" w:sz="0" w:space="0" w:color="auto"/>
            <w:right w:val="none" w:sz="0" w:space="0" w:color="auto"/>
          </w:divBdr>
        </w:div>
        <w:div w:id="1257254492">
          <w:marLeft w:val="0"/>
          <w:marRight w:val="0"/>
          <w:marTop w:val="0"/>
          <w:marBottom w:val="0"/>
          <w:divBdr>
            <w:top w:val="none" w:sz="0" w:space="0" w:color="auto"/>
            <w:left w:val="none" w:sz="0" w:space="0" w:color="auto"/>
            <w:bottom w:val="none" w:sz="0" w:space="0" w:color="auto"/>
            <w:right w:val="none" w:sz="0" w:space="0" w:color="auto"/>
          </w:divBdr>
          <w:divsChild>
            <w:div w:id="414477151">
              <w:marLeft w:val="0"/>
              <w:marRight w:val="0"/>
              <w:marTop w:val="0"/>
              <w:marBottom w:val="0"/>
              <w:divBdr>
                <w:top w:val="none" w:sz="0" w:space="0" w:color="auto"/>
                <w:left w:val="none" w:sz="0" w:space="0" w:color="auto"/>
                <w:bottom w:val="none" w:sz="0" w:space="0" w:color="auto"/>
                <w:right w:val="none" w:sz="0" w:space="0" w:color="auto"/>
              </w:divBdr>
            </w:div>
          </w:divsChild>
        </w:div>
        <w:div w:id="496532008">
          <w:marLeft w:val="0"/>
          <w:marRight w:val="0"/>
          <w:marTop w:val="0"/>
          <w:marBottom w:val="0"/>
          <w:divBdr>
            <w:top w:val="none" w:sz="0" w:space="0" w:color="auto"/>
            <w:left w:val="none" w:sz="0" w:space="0" w:color="auto"/>
            <w:bottom w:val="none" w:sz="0" w:space="0" w:color="auto"/>
            <w:right w:val="none" w:sz="0" w:space="0" w:color="auto"/>
          </w:divBdr>
        </w:div>
        <w:div w:id="503127681">
          <w:marLeft w:val="0"/>
          <w:marRight w:val="0"/>
          <w:marTop w:val="0"/>
          <w:marBottom w:val="0"/>
          <w:divBdr>
            <w:top w:val="none" w:sz="0" w:space="0" w:color="auto"/>
            <w:left w:val="none" w:sz="0" w:space="0" w:color="auto"/>
            <w:bottom w:val="none" w:sz="0" w:space="0" w:color="auto"/>
            <w:right w:val="none" w:sz="0" w:space="0" w:color="auto"/>
          </w:divBdr>
          <w:divsChild>
            <w:div w:id="2125228574">
              <w:marLeft w:val="0"/>
              <w:marRight w:val="0"/>
              <w:marTop w:val="0"/>
              <w:marBottom w:val="0"/>
              <w:divBdr>
                <w:top w:val="none" w:sz="0" w:space="0" w:color="auto"/>
                <w:left w:val="none" w:sz="0" w:space="0" w:color="auto"/>
                <w:bottom w:val="none" w:sz="0" w:space="0" w:color="auto"/>
                <w:right w:val="none" w:sz="0" w:space="0" w:color="auto"/>
              </w:divBdr>
            </w:div>
          </w:divsChild>
        </w:div>
        <w:div w:id="1376388152">
          <w:marLeft w:val="0"/>
          <w:marRight w:val="0"/>
          <w:marTop w:val="0"/>
          <w:marBottom w:val="0"/>
          <w:divBdr>
            <w:top w:val="none" w:sz="0" w:space="0" w:color="auto"/>
            <w:left w:val="none" w:sz="0" w:space="0" w:color="auto"/>
            <w:bottom w:val="none" w:sz="0" w:space="0" w:color="auto"/>
            <w:right w:val="none" w:sz="0" w:space="0" w:color="auto"/>
          </w:divBdr>
        </w:div>
        <w:div w:id="56588225">
          <w:marLeft w:val="0"/>
          <w:marRight w:val="0"/>
          <w:marTop w:val="0"/>
          <w:marBottom w:val="0"/>
          <w:divBdr>
            <w:top w:val="none" w:sz="0" w:space="0" w:color="auto"/>
            <w:left w:val="none" w:sz="0" w:space="0" w:color="auto"/>
            <w:bottom w:val="none" w:sz="0" w:space="0" w:color="auto"/>
            <w:right w:val="none" w:sz="0" w:space="0" w:color="auto"/>
          </w:divBdr>
          <w:divsChild>
            <w:div w:id="1377007748">
              <w:marLeft w:val="0"/>
              <w:marRight w:val="0"/>
              <w:marTop w:val="0"/>
              <w:marBottom w:val="0"/>
              <w:divBdr>
                <w:top w:val="none" w:sz="0" w:space="0" w:color="auto"/>
                <w:left w:val="none" w:sz="0" w:space="0" w:color="auto"/>
                <w:bottom w:val="none" w:sz="0" w:space="0" w:color="auto"/>
                <w:right w:val="none" w:sz="0" w:space="0" w:color="auto"/>
              </w:divBdr>
            </w:div>
          </w:divsChild>
        </w:div>
        <w:div w:id="1346596212">
          <w:marLeft w:val="0"/>
          <w:marRight w:val="0"/>
          <w:marTop w:val="0"/>
          <w:marBottom w:val="0"/>
          <w:divBdr>
            <w:top w:val="none" w:sz="0" w:space="0" w:color="auto"/>
            <w:left w:val="none" w:sz="0" w:space="0" w:color="auto"/>
            <w:bottom w:val="none" w:sz="0" w:space="0" w:color="auto"/>
            <w:right w:val="none" w:sz="0" w:space="0" w:color="auto"/>
          </w:divBdr>
        </w:div>
        <w:div w:id="723677674">
          <w:marLeft w:val="0"/>
          <w:marRight w:val="0"/>
          <w:marTop w:val="0"/>
          <w:marBottom w:val="0"/>
          <w:divBdr>
            <w:top w:val="none" w:sz="0" w:space="0" w:color="auto"/>
            <w:left w:val="none" w:sz="0" w:space="0" w:color="auto"/>
            <w:bottom w:val="none" w:sz="0" w:space="0" w:color="auto"/>
            <w:right w:val="none" w:sz="0" w:space="0" w:color="auto"/>
          </w:divBdr>
          <w:divsChild>
            <w:div w:id="596525318">
              <w:marLeft w:val="0"/>
              <w:marRight w:val="0"/>
              <w:marTop w:val="0"/>
              <w:marBottom w:val="0"/>
              <w:divBdr>
                <w:top w:val="none" w:sz="0" w:space="0" w:color="auto"/>
                <w:left w:val="none" w:sz="0" w:space="0" w:color="auto"/>
                <w:bottom w:val="none" w:sz="0" w:space="0" w:color="auto"/>
                <w:right w:val="none" w:sz="0" w:space="0" w:color="auto"/>
              </w:divBdr>
            </w:div>
          </w:divsChild>
        </w:div>
        <w:div w:id="1509100386">
          <w:marLeft w:val="0"/>
          <w:marRight w:val="0"/>
          <w:marTop w:val="0"/>
          <w:marBottom w:val="0"/>
          <w:divBdr>
            <w:top w:val="none" w:sz="0" w:space="0" w:color="auto"/>
            <w:left w:val="none" w:sz="0" w:space="0" w:color="auto"/>
            <w:bottom w:val="none" w:sz="0" w:space="0" w:color="auto"/>
            <w:right w:val="none" w:sz="0" w:space="0" w:color="auto"/>
          </w:divBdr>
        </w:div>
        <w:div w:id="575556985">
          <w:marLeft w:val="0"/>
          <w:marRight w:val="0"/>
          <w:marTop w:val="0"/>
          <w:marBottom w:val="0"/>
          <w:divBdr>
            <w:top w:val="none" w:sz="0" w:space="0" w:color="auto"/>
            <w:left w:val="none" w:sz="0" w:space="0" w:color="auto"/>
            <w:bottom w:val="none" w:sz="0" w:space="0" w:color="auto"/>
            <w:right w:val="none" w:sz="0" w:space="0" w:color="auto"/>
          </w:divBdr>
          <w:divsChild>
            <w:div w:id="1171487260">
              <w:marLeft w:val="0"/>
              <w:marRight w:val="0"/>
              <w:marTop w:val="0"/>
              <w:marBottom w:val="0"/>
              <w:divBdr>
                <w:top w:val="none" w:sz="0" w:space="0" w:color="auto"/>
                <w:left w:val="none" w:sz="0" w:space="0" w:color="auto"/>
                <w:bottom w:val="none" w:sz="0" w:space="0" w:color="auto"/>
                <w:right w:val="none" w:sz="0" w:space="0" w:color="auto"/>
              </w:divBdr>
            </w:div>
          </w:divsChild>
        </w:div>
        <w:div w:id="956521474">
          <w:marLeft w:val="0"/>
          <w:marRight w:val="0"/>
          <w:marTop w:val="300"/>
          <w:marBottom w:val="0"/>
          <w:divBdr>
            <w:top w:val="none" w:sz="0" w:space="0" w:color="auto"/>
            <w:left w:val="none" w:sz="0" w:space="0" w:color="auto"/>
            <w:bottom w:val="none" w:sz="0" w:space="0" w:color="auto"/>
            <w:right w:val="none" w:sz="0" w:space="0" w:color="auto"/>
          </w:divBdr>
          <w:divsChild>
            <w:div w:id="982852795">
              <w:marLeft w:val="0"/>
              <w:marRight w:val="0"/>
              <w:marTop w:val="0"/>
              <w:marBottom w:val="0"/>
              <w:divBdr>
                <w:top w:val="none" w:sz="0" w:space="0" w:color="auto"/>
                <w:left w:val="none" w:sz="0" w:space="0" w:color="auto"/>
                <w:bottom w:val="none" w:sz="0" w:space="0" w:color="auto"/>
                <w:right w:val="none" w:sz="0" w:space="0" w:color="auto"/>
              </w:divBdr>
              <w:divsChild>
                <w:div w:id="82504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853947">
          <w:marLeft w:val="0"/>
          <w:marRight w:val="0"/>
          <w:marTop w:val="300"/>
          <w:marBottom w:val="0"/>
          <w:divBdr>
            <w:top w:val="none" w:sz="0" w:space="0" w:color="auto"/>
            <w:left w:val="none" w:sz="0" w:space="0" w:color="auto"/>
            <w:bottom w:val="none" w:sz="0" w:space="0" w:color="auto"/>
            <w:right w:val="none" w:sz="0" w:space="0" w:color="auto"/>
          </w:divBdr>
          <w:divsChild>
            <w:div w:id="439957503">
              <w:marLeft w:val="0"/>
              <w:marRight w:val="0"/>
              <w:marTop w:val="0"/>
              <w:marBottom w:val="0"/>
              <w:divBdr>
                <w:top w:val="none" w:sz="0" w:space="0" w:color="auto"/>
                <w:left w:val="none" w:sz="0" w:space="0" w:color="auto"/>
                <w:bottom w:val="none" w:sz="0" w:space="0" w:color="auto"/>
                <w:right w:val="none" w:sz="0" w:space="0" w:color="auto"/>
              </w:divBdr>
              <w:divsChild>
                <w:div w:id="1481382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709612">
          <w:marLeft w:val="0"/>
          <w:marRight w:val="0"/>
          <w:marTop w:val="300"/>
          <w:marBottom w:val="0"/>
          <w:divBdr>
            <w:top w:val="none" w:sz="0" w:space="0" w:color="auto"/>
            <w:left w:val="none" w:sz="0" w:space="0" w:color="auto"/>
            <w:bottom w:val="none" w:sz="0" w:space="0" w:color="auto"/>
            <w:right w:val="none" w:sz="0" w:space="0" w:color="auto"/>
          </w:divBdr>
          <w:divsChild>
            <w:div w:id="1523208806">
              <w:marLeft w:val="0"/>
              <w:marRight w:val="0"/>
              <w:marTop w:val="0"/>
              <w:marBottom w:val="0"/>
              <w:divBdr>
                <w:top w:val="none" w:sz="0" w:space="0" w:color="auto"/>
                <w:left w:val="none" w:sz="0" w:space="0" w:color="auto"/>
                <w:bottom w:val="none" w:sz="0" w:space="0" w:color="auto"/>
                <w:right w:val="none" w:sz="0" w:space="0" w:color="auto"/>
              </w:divBdr>
              <w:divsChild>
                <w:div w:id="95244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23285">
          <w:marLeft w:val="0"/>
          <w:marRight w:val="0"/>
          <w:marTop w:val="300"/>
          <w:marBottom w:val="0"/>
          <w:divBdr>
            <w:top w:val="none" w:sz="0" w:space="0" w:color="auto"/>
            <w:left w:val="none" w:sz="0" w:space="0" w:color="auto"/>
            <w:bottom w:val="none" w:sz="0" w:space="0" w:color="auto"/>
            <w:right w:val="none" w:sz="0" w:space="0" w:color="auto"/>
          </w:divBdr>
          <w:divsChild>
            <w:div w:id="971982356">
              <w:marLeft w:val="0"/>
              <w:marRight w:val="0"/>
              <w:marTop w:val="0"/>
              <w:marBottom w:val="0"/>
              <w:divBdr>
                <w:top w:val="none" w:sz="0" w:space="0" w:color="auto"/>
                <w:left w:val="none" w:sz="0" w:space="0" w:color="auto"/>
                <w:bottom w:val="none" w:sz="0" w:space="0" w:color="auto"/>
                <w:right w:val="none" w:sz="0" w:space="0" w:color="auto"/>
              </w:divBdr>
              <w:divsChild>
                <w:div w:id="1604147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0920868">
      <w:bodyDiv w:val="1"/>
      <w:marLeft w:val="0"/>
      <w:marRight w:val="0"/>
      <w:marTop w:val="0"/>
      <w:marBottom w:val="0"/>
      <w:divBdr>
        <w:top w:val="none" w:sz="0" w:space="0" w:color="auto"/>
        <w:left w:val="none" w:sz="0" w:space="0" w:color="auto"/>
        <w:bottom w:val="none" w:sz="0" w:space="0" w:color="auto"/>
        <w:right w:val="none" w:sz="0" w:space="0" w:color="auto"/>
      </w:divBdr>
      <w:divsChild>
        <w:div w:id="449210175">
          <w:marLeft w:val="0"/>
          <w:marRight w:val="0"/>
          <w:marTop w:val="0"/>
          <w:marBottom w:val="0"/>
          <w:divBdr>
            <w:top w:val="none" w:sz="0" w:space="0" w:color="auto"/>
            <w:left w:val="none" w:sz="0" w:space="0" w:color="auto"/>
            <w:bottom w:val="none" w:sz="0" w:space="0" w:color="auto"/>
            <w:right w:val="none" w:sz="0" w:space="0" w:color="auto"/>
          </w:divBdr>
        </w:div>
        <w:div w:id="855921174">
          <w:marLeft w:val="0"/>
          <w:marRight w:val="0"/>
          <w:marTop w:val="0"/>
          <w:marBottom w:val="0"/>
          <w:divBdr>
            <w:top w:val="none" w:sz="0" w:space="0" w:color="auto"/>
            <w:left w:val="none" w:sz="0" w:space="0" w:color="auto"/>
            <w:bottom w:val="none" w:sz="0" w:space="0" w:color="auto"/>
            <w:right w:val="none" w:sz="0" w:space="0" w:color="auto"/>
          </w:divBdr>
          <w:divsChild>
            <w:div w:id="283855101">
              <w:marLeft w:val="0"/>
              <w:marRight w:val="0"/>
              <w:marTop w:val="0"/>
              <w:marBottom w:val="0"/>
              <w:divBdr>
                <w:top w:val="none" w:sz="0" w:space="0" w:color="auto"/>
                <w:left w:val="none" w:sz="0" w:space="0" w:color="auto"/>
                <w:bottom w:val="none" w:sz="0" w:space="0" w:color="auto"/>
                <w:right w:val="none" w:sz="0" w:space="0" w:color="auto"/>
              </w:divBdr>
            </w:div>
          </w:divsChild>
        </w:div>
        <w:div w:id="777213087">
          <w:marLeft w:val="0"/>
          <w:marRight w:val="0"/>
          <w:marTop w:val="0"/>
          <w:marBottom w:val="0"/>
          <w:divBdr>
            <w:top w:val="none" w:sz="0" w:space="0" w:color="auto"/>
            <w:left w:val="none" w:sz="0" w:space="0" w:color="auto"/>
            <w:bottom w:val="none" w:sz="0" w:space="0" w:color="auto"/>
            <w:right w:val="none" w:sz="0" w:space="0" w:color="auto"/>
          </w:divBdr>
        </w:div>
        <w:div w:id="1863779373">
          <w:marLeft w:val="0"/>
          <w:marRight w:val="0"/>
          <w:marTop w:val="0"/>
          <w:marBottom w:val="0"/>
          <w:divBdr>
            <w:top w:val="none" w:sz="0" w:space="0" w:color="auto"/>
            <w:left w:val="none" w:sz="0" w:space="0" w:color="auto"/>
            <w:bottom w:val="none" w:sz="0" w:space="0" w:color="auto"/>
            <w:right w:val="none" w:sz="0" w:space="0" w:color="auto"/>
          </w:divBdr>
          <w:divsChild>
            <w:div w:id="40638208">
              <w:marLeft w:val="0"/>
              <w:marRight w:val="0"/>
              <w:marTop w:val="0"/>
              <w:marBottom w:val="0"/>
              <w:divBdr>
                <w:top w:val="none" w:sz="0" w:space="0" w:color="auto"/>
                <w:left w:val="none" w:sz="0" w:space="0" w:color="auto"/>
                <w:bottom w:val="none" w:sz="0" w:space="0" w:color="auto"/>
                <w:right w:val="none" w:sz="0" w:space="0" w:color="auto"/>
              </w:divBdr>
            </w:div>
          </w:divsChild>
        </w:div>
        <w:div w:id="1100370537">
          <w:marLeft w:val="0"/>
          <w:marRight w:val="0"/>
          <w:marTop w:val="0"/>
          <w:marBottom w:val="0"/>
          <w:divBdr>
            <w:top w:val="none" w:sz="0" w:space="0" w:color="auto"/>
            <w:left w:val="none" w:sz="0" w:space="0" w:color="auto"/>
            <w:bottom w:val="none" w:sz="0" w:space="0" w:color="auto"/>
            <w:right w:val="none" w:sz="0" w:space="0" w:color="auto"/>
          </w:divBdr>
        </w:div>
        <w:div w:id="2028633275">
          <w:marLeft w:val="0"/>
          <w:marRight w:val="0"/>
          <w:marTop w:val="0"/>
          <w:marBottom w:val="0"/>
          <w:divBdr>
            <w:top w:val="none" w:sz="0" w:space="0" w:color="auto"/>
            <w:left w:val="none" w:sz="0" w:space="0" w:color="auto"/>
            <w:bottom w:val="none" w:sz="0" w:space="0" w:color="auto"/>
            <w:right w:val="none" w:sz="0" w:space="0" w:color="auto"/>
          </w:divBdr>
          <w:divsChild>
            <w:div w:id="614141042">
              <w:marLeft w:val="0"/>
              <w:marRight w:val="0"/>
              <w:marTop w:val="0"/>
              <w:marBottom w:val="0"/>
              <w:divBdr>
                <w:top w:val="none" w:sz="0" w:space="0" w:color="auto"/>
                <w:left w:val="none" w:sz="0" w:space="0" w:color="auto"/>
                <w:bottom w:val="none" w:sz="0" w:space="0" w:color="auto"/>
                <w:right w:val="none" w:sz="0" w:space="0" w:color="auto"/>
              </w:divBdr>
            </w:div>
          </w:divsChild>
        </w:div>
        <w:div w:id="1185635502">
          <w:marLeft w:val="0"/>
          <w:marRight w:val="0"/>
          <w:marTop w:val="0"/>
          <w:marBottom w:val="0"/>
          <w:divBdr>
            <w:top w:val="none" w:sz="0" w:space="0" w:color="auto"/>
            <w:left w:val="none" w:sz="0" w:space="0" w:color="auto"/>
            <w:bottom w:val="none" w:sz="0" w:space="0" w:color="auto"/>
            <w:right w:val="none" w:sz="0" w:space="0" w:color="auto"/>
          </w:divBdr>
        </w:div>
        <w:div w:id="1707289796">
          <w:marLeft w:val="0"/>
          <w:marRight w:val="0"/>
          <w:marTop w:val="0"/>
          <w:marBottom w:val="0"/>
          <w:divBdr>
            <w:top w:val="none" w:sz="0" w:space="0" w:color="auto"/>
            <w:left w:val="none" w:sz="0" w:space="0" w:color="auto"/>
            <w:bottom w:val="none" w:sz="0" w:space="0" w:color="auto"/>
            <w:right w:val="none" w:sz="0" w:space="0" w:color="auto"/>
          </w:divBdr>
          <w:divsChild>
            <w:div w:id="682902112">
              <w:marLeft w:val="0"/>
              <w:marRight w:val="0"/>
              <w:marTop w:val="0"/>
              <w:marBottom w:val="0"/>
              <w:divBdr>
                <w:top w:val="none" w:sz="0" w:space="0" w:color="auto"/>
                <w:left w:val="none" w:sz="0" w:space="0" w:color="auto"/>
                <w:bottom w:val="none" w:sz="0" w:space="0" w:color="auto"/>
                <w:right w:val="none" w:sz="0" w:space="0" w:color="auto"/>
              </w:divBdr>
            </w:div>
          </w:divsChild>
        </w:div>
        <w:div w:id="2030326004">
          <w:marLeft w:val="0"/>
          <w:marRight w:val="0"/>
          <w:marTop w:val="0"/>
          <w:marBottom w:val="0"/>
          <w:divBdr>
            <w:top w:val="none" w:sz="0" w:space="0" w:color="auto"/>
            <w:left w:val="none" w:sz="0" w:space="0" w:color="auto"/>
            <w:bottom w:val="none" w:sz="0" w:space="0" w:color="auto"/>
            <w:right w:val="none" w:sz="0" w:space="0" w:color="auto"/>
          </w:divBdr>
        </w:div>
        <w:div w:id="423889664">
          <w:marLeft w:val="0"/>
          <w:marRight w:val="0"/>
          <w:marTop w:val="0"/>
          <w:marBottom w:val="0"/>
          <w:divBdr>
            <w:top w:val="none" w:sz="0" w:space="0" w:color="auto"/>
            <w:left w:val="none" w:sz="0" w:space="0" w:color="auto"/>
            <w:bottom w:val="none" w:sz="0" w:space="0" w:color="auto"/>
            <w:right w:val="none" w:sz="0" w:space="0" w:color="auto"/>
          </w:divBdr>
          <w:divsChild>
            <w:div w:id="798300282">
              <w:marLeft w:val="0"/>
              <w:marRight w:val="0"/>
              <w:marTop w:val="0"/>
              <w:marBottom w:val="0"/>
              <w:divBdr>
                <w:top w:val="none" w:sz="0" w:space="0" w:color="auto"/>
                <w:left w:val="none" w:sz="0" w:space="0" w:color="auto"/>
                <w:bottom w:val="none" w:sz="0" w:space="0" w:color="auto"/>
                <w:right w:val="none" w:sz="0" w:space="0" w:color="auto"/>
              </w:divBdr>
            </w:div>
          </w:divsChild>
        </w:div>
        <w:div w:id="130489257">
          <w:marLeft w:val="0"/>
          <w:marRight w:val="0"/>
          <w:marTop w:val="0"/>
          <w:marBottom w:val="0"/>
          <w:divBdr>
            <w:top w:val="none" w:sz="0" w:space="0" w:color="auto"/>
            <w:left w:val="none" w:sz="0" w:space="0" w:color="auto"/>
            <w:bottom w:val="none" w:sz="0" w:space="0" w:color="auto"/>
            <w:right w:val="none" w:sz="0" w:space="0" w:color="auto"/>
          </w:divBdr>
        </w:div>
        <w:div w:id="2040352696">
          <w:marLeft w:val="0"/>
          <w:marRight w:val="0"/>
          <w:marTop w:val="0"/>
          <w:marBottom w:val="0"/>
          <w:divBdr>
            <w:top w:val="none" w:sz="0" w:space="0" w:color="auto"/>
            <w:left w:val="none" w:sz="0" w:space="0" w:color="auto"/>
            <w:bottom w:val="none" w:sz="0" w:space="0" w:color="auto"/>
            <w:right w:val="none" w:sz="0" w:space="0" w:color="auto"/>
          </w:divBdr>
          <w:divsChild>
            <w:div w:id="696272877">
              <w:marLeft w:val="0"/>
              <w:marRight w:val="0"/>
              <w:marTop w:val="0"/>
              <w:marBottom w:val="0"/>
              <w:divBdr>
                <w:top w:val="none" w:sz="0" w:space="0" w:color="auto"/>
                <w:left w:val="none" w:sz="0" w:space="0" w:color="auto"/>
                <w:bottom w:val="none" w:sz="0" w:space="0" w:color="auto"/>
                <w:right w:val="none" w:sz="0" w:space="0" w:color="auto"/>
              </w:divBdr>
            </w:div>
          </w:divsChild>
        </w:div>
        <w:div w:id="2011327660">
          <w:marLeft w:val="0"/>
          <w:marRight w:val="0"/>
          <w:marTop w:val="0"/>
          <w:marBottom w:val="0"/>
          <w:divBdr>
            <w:top w:val="none" w:sz="0" w:space="0" w:color="auto"/>
            <w:left w:val="none" w:sz="0" w:space="0" w:color="auto"/>
            <w:bottom w:val="none" w:sz="0" w:space="0" w:color="auto"/>
            <w:right w:val="none" w:sz="0" w:space="0" w:color="auto"/>
          </w:divBdr>
        </w:div>
        <w:div w:id="1400598283">
          <w:marLeft w:val="0"/>
          <w:marRight w:val="0"/>
          <w:marTop w:val="0"/>
          <w:marBottom w:val="0"/>
          <w:divBdr>
            <w:top w:val="none" w:sz="0" w:space="0" w:color="auto"/>
            <w:left w:val="none" w:sz="0" w:space="0" w:color="auto"/>
            <w:bottom w:val="none" w:sz="0" w:space="0" w:color="auto"/>
            <w:right w:val="none" w:sz="0" w:space="0" w:color="auto"/>
          </w:divBdr>
          <w:divsChild>
            <w:div w:id="551817836">
              <w:marLeft w:val="0"/>
              <w:marRight w:val="0"/>
              <w:marTop w:val="0"/>
              <w:marBottom w:val="0"/>
              <w:divBdr>
                <w:top w:val="none" w:sz="0" w:space="0" w:color="auto"/>
                <w:left w:val="none" w:sz="0" w:space="0" w:color="auto"/>
                <w:bottom w:val="none" w:sz="0" w:space="0" w:color="auto"/>
                <w:right w:val="none" w:sz="0" w:space="0" w:color="auto"/>
              </w:divBdr>
            </w:div>
          </w:divsChild>
        </w:div>
        <w:div w:id="1328482585">
          <w:marLeft w:val="0"/>
          <w:marRight w:val="0"/>
          <w:marTop w:val="300"/>
          <w:marBottom w:val="0"/>
          <w:divBdr>
            <w:top w:val="none" w:sz="0" w:space="0" w:color="auto"/>
            <w:left w:val="none" w:sz="0" w:space="0" w:color="auto"/>
            <w:bottom w:val="none" w:sz="0" w:space="0" w:color="auto"/>
            <w:right w:val="none" w:sz="0" w:space="0" w:color="auto"/>
          </w:divBdr>
          <w:divsChild>
            <w:div w:id="1311473001">
              <w:marLeft w:val="0"/>
              <w:marRight w:val="0"/>
              <w:marTop w:val="0"/>
              <w:marBottom w:val="0"/>
              <w:divBdr>
                <w:top w:val="none" w:sz="0" w:space="0" w:color="auto"/>
                <w:left w:val="none" w:sz="0" w:space="0" w:color="auto"/>
                <w:bottom w:val="none" w:sz="0" w:space="0" w:color="auto"/>
                <w:right w:val="none" w:sz="0" w:space="0" w:color="auto"/>
              </w:divBdr>
              <w:divsChild>
                <w:div w:id="651370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544713">
          <w:marLeft w:val="0"/>
          <w:marRight w:val="0"/>
          <w:marTop w:val="300"/>
          <w:marBottom w:val="0"/>
          <w:divBdr>
            <w:top w:val="none" w:sz="0" w:space="0" w:color="auto"/>
            <w:left w:val="none" w:sz="0" w:space="0" w:color="auto"/>
            <w:bottom w:val="none" w:sz="0" w:space="0" w:color="auto"/>
            <w:right w:val="none" w:sz="0" w:space="0" w:color="auto"/>
          </w:divBdr>
          <w:divsChild>
            <w:div w:id="1681540835">
              <w:marLeft w:val="0"/>
              <w:marRight w:val="0"/>
              <w:marTop w:val="0"/>
              <w:marBottom w:val="0"/>
              <w:divBdr>
                <w:top w:val="none" w:sz="0" w:space="0" w:color="auto"/>
                <w:left w:val="none" w:sz="0" w:space="0" w:color="auto"/>
                <w:bottom w:val="none" w:sz="0" w:space="0" w:color="auto"/>
                <w:right w:val="none" w:sz="0" w:space="0" w:color="auto"/>
              </w:divBdr>
              <w:divsChild>
                <w:div w:id="2145615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543865">
          <w:marLeft w:val="0"/>
          <w:marRight w:val="0"/>
          <w:marTop w:val="300"/>
          <w:marBottom w:val="0"/>
          <w:divBdr>
            <w:top w:val="none" w:sz="0" w:space="0" w:color="auto"/>
            <w:left w:val="none" w:sz="0" w:space="0" w:color="auto"/>
            <w:bottom w:val="none" w:sz="0" w:space="0" w:color="auto"/>
            <w:right w:val="none" w:sz="0" w:space="0" w:color="auto"/>
          </w:divBdr>
          <w:divsChild>
            <w:div w:id="112943362">
              <w:marLeft w:val="0"/>
              <w:marRight w:val="0"/>
              <w:marTop w:val="0"/>
              <w:marBottom w:val="0"/>
              <w:divBdr>
                <w:top w:val="none" w:sz="0" w:space="0" w:color="auto"/>
                <w:left w:val="none" w:sz="0" w:space="0" w:color="auto"/>
                <w:bottom w:val="none" w:sz="0" w:space="0" w:color="auto"/>
                <w:right w:val="none" w:sz="0" w:space="0" w:color="auto"/>
              </w:divBdr>
              <w:divsChild>
                <w:div w:id="86475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611527">
          <w:marLeft w:val="0"/>
          <w:marRight w:val="0"/>
          <w:marTop w:val="300"/>
          <w:marBottom w:val="0"/>
          <w:divBdr>
            <w:top w:val="none" w:sz="0" w:space="0" w:color="auto"/>
            <w:left w:val="none" w:sz="0" w:space="0" w:color="auto"/>
            <w:bottom w:val="none" w:sz="0" w:space="0" w:color="auto"/>
            <w:right w:val="none" w:sz="0" w:space="0" w:color="auto"/>
          </w:divBdr>
          <w:divsChild>
            <w:div w:id="791941997">
              <w:marLeft w:val="0"/>
              <w:marRight w:val="0"/>
              <w:marTop w:val="0"/>
              <w:marBottom w:val="0"/>
              <w:divBdr>
                <w:top w:val="none" w:sz="0" w:space="0" w:color="auto"/>
                <w:left w:val="none" w:sz="0" w:space="0" w:color="auto"/>
                <w:bottom w:val="none" w:sz="0" w:space="0" w:color="auto"/>
                <w:right w:val="none" w:sz="0" w:space="0" w:color="auto"/>
              </w:divBdr>
              <w:divsChild>
                <w:div w:id="18866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1772183">
      <w:bodyDiv w:val="1"/>
      <w:marLeft w:val="0"/>
      <w:marRight w:val="0"/>
      <w:marTop w:val="0"/>
      <w:marBottom w:val="0"/>
      <w:divBdr>
        <w:top w:val="none" w:sz="0" w:space="0" w:color="auto"/>
        <w:left w:val="none" w:sz="0" w:space="0" w:color="auto"/>
        <w:bottom w:val="none" w:sz="0" w:space="0" w:color="auto"/>
        <w:right w:val="none" w:sz="0" w:space="0" w:color="auto"/>
      </w:divBdr>
    </w:div>
    <w:div w:id="803229892">
      <w:bodyDiv w:val="1"/>
      <w:marLeft w:val="0"/>
      <w:marRight w:val="0"/>
      <w:marTop w:val="0"/>
      <w:marBottom w:val="0"/>
      <w:divBdr>
        <w:top w:val="none" w:sz="0" w:space="0" w:color="auto"/>
        <w:left w:val="none" w:sz="0" w:space="0" w:color="auto"/>
        <w:bottom w:val="none" w:sz="0" w:space="0" w:color="auto"/>
        <w:right w:val="none" w:sz="0" w:space="0" w:color="auto"/>
      </w:divBdr>
    </w:div>
    <w:div w:id="803816631">
      <w:bodyDiv w:val="1"/>
      <w:marLeft w:val="0"/>
      <w:marRight w:val="0"/>
      <w:marTop w:val="0"/>
      <w:marBottom w:val="0"/>
      <w:divBdr>
        <w:top w:val="none" w:sz="0" w:space="0" w:color="auto"/>
        <w:left w:val="none" w:sz="0" w:space="0" w:color="auto"/>
        <w:bottom w:val="none" w:sz="0" w:space="0" w:color="auto"/>
        <w:right w:val="none" w:sz="0" w:space="0" w:color="auto"/>
      </w:divBdr>
    </w:div>
    <w:div w:id="803884781">
      <w:bodyDiv w:val="1"/>
      <w:marLeft w:val="0"/>
      <w:marRight w:val="0"/>
      <w:marTop w:val="0"/>
      <w:marBottom w:val="0"/>
      <w:divBdr>
        <w:top w:val="none" w:sz="0" w:space="0" w:color="auto"/>
        <w:left w:val="none" w:sz="0" w:space="0" w:color="auto"/>
        <w:bottom w:val="none" w:sz="0" w:space="0" w:color="auto"/>
        <w:right w:val="none" w:sz="0" w:space="0" w:color="auto"/>
      </w:divBdr>
      <w:divsChild>
        <w:div w:id="49698062">
          <w:marLeft w:val="0"/>
          <w:marRight w:val="0"/>
          <w:marTop w:val="0"/>
          <w:marBottom w:val="0"/>
          <w:divBdr>
            <w:top w:val="none" w:sz="0" w:space="0" w:color="auto"/>
            <w:left w:val="none" w:sz="0" w:space="0" w:color="auto"/>
            <w:bottom w:val="none" w:sz="0" w:space="0" w:color="auto"/>
            <w:right w:val="none" w:sz="0" w:space="0" w:color="auto"/>
          </w:divBdr>
          <w:divsChild>
            <w:div w:id="689994437">
              <w:marLeft w:val="0"/>
              <w:marRight w:val="0"/>
              <w:marTop w:val="0"/>
              <w:marBottom w:val="0"/>
              <w:divBdr>
                <w:top w:val="none" w:sz="0" w:space="0" w:color="auto"/>
                <w:left w:val="none" w:sz="0" w:space="0" w:color="auto"/>
                <w:bottom w:val="none" w:sz="0" w:space="0" w:color="auto"/>
                <w:right w:val="none" w:sz="0" w:space="0" w:color="auto"/>
              </w:divBdr>
            </w:div>
          </w:divsChild>
        </w:div>
        <w:div w:id="101388661">
          <w:marLeft w:val="0"/>
          <w:marRight w:val="0"/>
          <w:marTop w:val="300"/>
          <w:marBottom w:val="0"/>
          <w:divBdr>
            <w:top w:val="none" w:sz="0" w:space="0" w:color="auto"/>
            <w:left w:val="none" w:sz="0" w:space="0" w:color="auto"/>
            <w:bottom w:val="none" w:sz="0" w:space="0" w:color="auto"/>
            <w:right w:val="none" w:sz="0" w:space="0" w:color="auto"/>
          </w:divBdr>
          <w:divsChild>
            <w:div w:id="2020816052">
              <w:marLeft w:val="0"/>
              <w:marRight w:val="0"/>
              <w:marTop w:val="0"/>
              <w:marBottom w:val="0"/>
              <w:divBdr>
                <w:top w:val="none" w:sz="0" w:space="0" w:color="auto"/>
                <w:left w:val="none" w:sz="0" w:space="0" w:color="auto"/>
                <w:bottom w:val="none" w:sz="0" w:space="0" w:color="auto"/>
                <w:right w:val="none" w:sz="0" w:space="0" w:color="auto"/>
              </w:divBdr>
              <w:divsChild>
                <w:div w:id="4567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1073">
          <w:marLeft w:val="0"/>
          <w:marRight w:val="0"/>
          <w:marTop w:val="300"/>
          <w:marBottom w:val="0"/>
          <w:divBdr>
            <w:top w:val="none" w:sz="0" w:space="0" w:color="auto"/>
            <w:left w:val="none" w:sz="0" w:space="0" w:color="auto"/>
            <w:bottom w:val="none" w:sz="0" w:space="0" w:color="auto"/>
            <w:right w:val="none" w:sz="0" w:space="0" w:color="auto"/>
          </w:divBdr>
          <w:divsChild>
            <w:div w:id="938176190">
              <w:marLeft w:val="0"/>
              <w:marRight w:val="0"/>
              <w:marTop w:val="0"/>
              <w:marBottom w:val="0"/>
              <w:divBdr>
                <w:top w:val="none" w:sz="0" w:space="0" w:color="auto"/>
                <w:left w:val="none" w:sz="0" w:space="0" w:color="auto"/>
                <w:bottom w:val="none" w:sz="0" w:space="0" w:color="auto"/>
                <w:right w:val="none" w:sz="0" w:space="0" w:color="auto"/>
              </w:divBdr>
              <w:divsChild>
                <w:div w:id="797913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1295">
          <w:marLeft w:val="0"/>
          <w:marRight w:val="0"/>
          <w:marTop w:val="0"/>
          <w:marBottom w:val="0"/>
          <w:divBdr>
            <w:top w:val="none" w:sz="0" w:space="0" w:color="auto"/>
            <w:left w:val="none" w:sz="0" w:space="0" w:color="auto"/>
            <w:bottom w:val="none" w:sz="0" w:space="0" w:color="auto"/>
            <w:right w:val="none" w:sz="0" w:space="0" w:color="auto"/>
          </w:divBdr>
          <w:divsChild>
            <w:div w:id="2061782536">
              <w:marLeft w:val="0"/>
              <w:marRight w:val="0"/>
              <w:marTop w:val="0"/>
              <w:marBottom w:val="0"/>
              <w:divBdr>
                <w:top w:val="none" w:sz="0" w:space="0" w:color="auto"/>
                <w:left w:val="none" w:sz="0" w:space="0" w:color="auto"/>
                <w:bottom w:val="none" w:sz="0" w:space="0" w:color="auto"/>
                <w:right w:val="none" w:sz="0" w:space="0" w:color="auto"/>
              </w:divBdr>
            </w:div>
          </w:divsChild>
        </w:div>
        <w:div w:id="509299787">
          <w:marLeft w:val="0"/>
          <w:marRight w:val="0"/>
          <w:marTop w:val="0"/>
          <w:marBottom w:val="0"/>
          <w:divBdr>
            <w:top w:val="none" w:sz="0" w:space="0" w:color="auto"/>
            <w:left w:val="none" w:sz="0" w:space="0" w:color="auto"/>
            <w:bottom w:val="none" w:sz="0" w:space="0" w:color="auto"/>
            <w:right w:val="none" w:sz="0" w:space="0" w:color="auto"/>
          </w:divBdr>
        </w:div>
        <w:div w:id="554707388">
          <w:marLeft w:val="0"/>
          <w:marRight w:val="0"/>
          <w:marTop w:val="300"/>
          <w:marBottom w:val="0"/>
          <w:divBdr>
            <w:top w:val="none" w:sz="0" w:space="0" w:color="auto"/>
            <w:left w:val="none" w:sz="0" w:space="0" w:color="auto"/>
            <w:bottom w:val="none" w:sz="0" w:space="0" w:color="auto"/>
            <w:right w:val="none" w:sz="0" w:space="0" w:color="auto"/>
          </w:divBdr>
          <w:divsChild>
            <w:div w:id="680277347">
              <w:marLeft w:val="0"/>
              <w:marRight w:val="0"/>
              <w:marTop w:val="0"/>
              <w:marBottom w:val="0"/>
              <w:divBdr>
                <w:top w:val="none" w:sz="0" w:space="0" w:color="auto"/>
                <w:left w:val="none" w:sz="0" w:space="0" w:color="auto"/>
                <w:bottom w:val="none" w:sz="0" w:space="0" w:color="auto"/>
                <w:right w:val="none" w:sz="0" w:space="0" w:color="auto"/>
              </w:divBdr>
              <w:divsChild>
                <w:div w:id="850491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404">
          <w:marLeft w:val="0"/>
          <w:marRight w:val="0"/>
          <w:marTop w:val="0"/>
          <w:marBottom w:val="0"/>
          <w:divBdr>
            <w:top w:val="none" w:sz="0" w:space="0" w:color="auto"/>
            <w:left w:val="none" w:sz="0" w:space="0" w:color="auto"/>
            <w:bottom w:val="none" w:sz="0" w:space="0" w:color="auto"/>
            <w:right w:val="none" w:sz="0" w:space="0" w:color="auto"/>
          </w:divBdr>
        </w:div>
        <w:div w:id="916864551">
          <w:marLeft w:val="0"/>
          <w:marRight w:val="0"/>
          <w:marTop w:val="0"/>
          <w:marBottom w:val="0"/>
          <w:divBdr>
            <w:top w:val="none" w:sz="0" w:space="0" w:color="auto"/>
            <w:left w:val="none" w:sz="0" w:space="0" w:color="auto"/>
            <w:bottom w:val="none" w:sz="0" w:space="0" w:color="auto"/>
            <w:right w:val="none" w:sz="0" w:space="0" w:color="auto"/>
          </w:divBdr>
        </w:div>
        <w:div w:id="942109050">
          <w:marLeft w:val="0"/>
          <w:marRight w:val="0"/>
          <w:marTop w:val="0"/>
          <w:marBottom w:val="0"/>
          <w:divBdr>
            <w:top w:val="none" w:sz="0" w:space="0" w:color="auto"/>
            <w:left w:val="none" w:sz="0" w:space="0" w:color="auto"/>
            <w:bottom w:val="none" w:sz="0" w:space="0" w:color="auto"/>
            <w:right w:val="none" w:sz="0" w:space="0" w:color="auto"/>
          </w:divBdr>
          <w:divsChild>
            <w:div w:id="74515888">
              <w:marLeft w:val="0"/>
              <w:marRight w:val="0"/>
              <w:marTop w:val="0"/>
              <w:marBottom w:val="0"/>
              <w:divBdr>
                <w:top w:val="none" w:sz="0" w:space="0" w:color="auto"/>
                <w:left w:val="none" w:sz="0" w:space="0" w:color="auto"/>
                <w:bottom w:val="none" w:sz="0" w:space="0" w:color="auto"/>
                <w:right w:val="none" w:sz="0" w:space="0" w:color="auto"/>
              </w:divBdr>
            </w:div>
          </w:divsChild>
        </w:div>
        <w:div w:id="962080008">
          <w:marLeft w:val="0"/>
          <w:marRight w:val="0"/>
          <w:marTop w:val="0"/>
          <w:marBottom w:val="0"/>
          <w:divBdr>
            <w:top w:val="none" w:sz="0" w:space="0" w:color="auto"/>
            <w:left w:val="none" w:sz="0" w:space="0" w:color="auto"/>
            <w:bottom w:val="none" w:sz="0" w:space="0" w:color="auto"/>
            <w:right w:val="none" w:sz="0" w:space="0" w:color="auto"/>
          </w:divBdr>
          <w:divsChild>
            <w:div w:id="1711756802">
              <w:marLeft w:val="0"/>
              <w:marRight w:val="0"/>
              <w:marTop w:val="0"/>
              <w:marBottom w:val="0"/>
              <w:divBdr>
                <w:top w:val="none" w:sz="0" w:space="0" w:color="auto"/>
                <w:left w:val="none" w:sz="0" w:space="0" w:color="auto"/>
                <w:bottom w:val="none" w:sz="0" w:space="0" w:color="auto"/>
                <w:right w:val="none" w:sz="0" w:space="0" w:color="auto"/>
              </w:divBdr>
            </w:div>
          </w:divsChild>
        </w:div>
        <w:div w:id="1100761376">
          <w:marLeft w:val="0"/>
          <w:marRight w:val="0"/>
          <w:marTop w:val="0"/>
          <w:marBottom w:val="0"/>
          <w:divBdr>
            <w:top w:val="none" w:sz="0" w:space="0" w:color="auto"/>
            <w:left w:val="none" w:sz="0" w:space="0" w:color="auto"/>
            <w:bottom w:val="none" w:sz="0" w:space="0" w:color="auto"/>
            <w:right w:val="none" w:sz="0" w:space="0" w:color="auto"/>
          </w:divBdr>
          <w:divsChild>
            <w:div w:id="653727734">
              <w:marLeft w:val="0"/>
              <w:marRight w:val="0"/>
              <w:marTop w:val="0"/>
              <w:marBottom w:val="0"/>
              <w:divBdr>
                <w:top w:val="none" w:sz="0" w:space="0" w:color="auto"/>
                <w:left w:val="none" w:sz="0" w:space="0" w:color="auto"/>
                <w:bottom w:val="none" w:sz="0" w:space="0" w:color="auto"/>
                <w:right w:val="none" w:sz="0" w:space="0" w:color="auto"/>
              </w:divBdr>
            </w:div>
          </w:divsChild>
        </w:div>
        <w:div w:id="1532496211">
          <w:marLeft w:val="0"/>
          <w:marRight w:val="0"/>
          <w:marTop w:val="0"/>
          <w:marBottom w:val="0"/>
          <w:divBdr>
            <w:top w:val="none" w:sz="0" w:space="0" w:color="auto"/>
            <w:left w:val="none" w:sz="0" w:space="0" w:color="auto"/>
            <w:bottom w:val="none" w:sz="0" w:space="0" w:color="auto"/>
            <w:right w:val="none" w:sz="0" w:space="0" w:color="auto"/>
          </w:divBdr>
          <w:divsChild>
            <w:div w:id="1097750353">
              <w:marLeft w:val="0"/>
              <w:marRight w:val="0"/>
              <w:marTop w:val="0"/>
              <w:marBottom w:val="0"/>
              <w:divBdr>
                <w:top w:val="none" w:sz="0" w:space="0" w:color="auto"/>
                <w:left w:val="none" w:sz="0" w:space="0" w:color="auto"/>
                <w:bottom w:val="none" w:sz="0" w:space="0" w:color="auto"/>
                <w:right w:val="none" w:sz="0" w:space="0" w:color="auto"/>
              </w:divBdr>
            </w:div>
          </w:divsChild>
        </w:div>
        <w:div w:id="1631128004">
          <w:marLeft w:val="0"/>
          <w:marRight w:val="0"/>
          <w:marTop w:val="300"/>
          <w:marBottom w:val="0"/>
          <w:divBdr>
            <w:top w:val="none" w:sz="0" w:space="0" w:color="auto"/>
            <w:left w:val="none" w:sz="0" w:space="0" w:color="auto"/>
            <w:bottom w:val="none" w:sz="0" w:space="0" w:color="auto"/>
            <w:right w:val="none" w:sz="0" w:space="0" w:color="auto"/>
          </w:divBdr>
          <w:divsChild>
            <w:div w:id="454181401">
              <w:marLeft w:val="0"/>
              <w:marRight w:val="0"/>
              <w:marTop w:val="0"/>
              <w:marBottom w:val="0"/>
              <w:divBdr>
                <w:top w:val="none" w:sz="0" w:space="0" w:color="auto"/>
                <w:left w:val="none" w:sz="0" w:space="0" w:color="auto"/>
                <w:bottom w:val="none" w:sz="0" w:space="0" w:color="auto"/>
                <w:right w:val="none" w:sz="0" w:space="0" w:color="auto"/>
              </w:divBdr>
              <w:divsChild>
                <w:div w:id="30107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995768">
          <w:marLeft w:val="0"/>
          <w:marRight w:val="0"/>
          <w:marTop w:val="0"/>
          <w:marBottom w:val="0"/>
          <w:divBdr>
            <w:top w:val="none" w:sz="0" w:space="0" w:color="auto"/>
            <w:left w:val="none" w:sz="0" w:space="0" w:color="auto"/>
            <w:bottom w:val="none" w:sz="0" w:space="0" w:color="auto"/>
            <w:right w:val="none" w:sz="0" w:space="0" w:color="auto"/>
          </w:divBdr>
          <w:divsChild>
            <w:div w:id="1407876224">
              <w:marLeft w:val="0"/>
              <w:marRight w:val="0"/>
              <w:marTop w:val="0"/>
              <w:marBottom w:val="0"/>
              <w:divBdr>
                <w:top w:val="none" w:sz="0" w:space="0" w:color="auto"/>
                <w:left w:val="none" w:sz="0" w:space="0" w:color="auto"/>
                <w:bottom w:val="none" w:sz="0" w:space="0" w:color="auto"/>
                <w:right w:val="none" w:sz="0" w:space="0" w:color="auto"/>
              </w:divBdr>
            </w:div>
          </w:divsChild>
        </w:div>
        <w:div w:id="1724602589">
          <w:marLeft w:val="0"/>
          <w:marRight w:val="0"/>
          <w:marTop w:val="0"/>
          <w:marBottom w:val="0"/>
          <w:divBdr>
            <w:top w:val="none" w:sz="0" w:space="0" w:color="auto"/>
            <w:left w:val="none" w:sz="0" w:space="0" w:color="auto"/>
            <w:bottom w:val="none" w:sz="0" w:space="0" w:color="auto"/>
            <w:right w:val="none" w:sz="0" w:space="0" w:color="auto"/>
          </w:divBdr>
        </w:div>
        <w:div w:id="1882550266">
          <w:marLeft w:val="0"/>
          <w:marRight w:val="0"/>
          <w:marTop w:val="0"/>
          <w:marBottom w:val="0"/>
          <w:divBdr>
            <w:top w:val="none" w:sz="0" w:space="0" w:color="auto"/>
            <w:left w:val="none" w:sz="0" w:space="0" w:color="auto"/>
            <w:bottom w:val="none" w:sz="0" w:space="0" w:color="auto"/>
            <w:right w:val="none" w:sz="0" w:space="0" w:color="auto"/>
          </w:divBdr>
        </w:div>
        <w:div w:id="1919175046">
          <w:marLeft w:val="0"/>
          <w:marRight w:val="0"/>
          <w:marTop w:val="0"/>
          <w:marBottom w:val="0"/>
          <w:divBdr>
            <w:top w:val="none" w:sz="0" w:space="0" w:color="auto"/>
            <w:left w:val="none" w:sz="0" w:space="0" w:color="auto"/>
            <w:bottom w:val="none" w:sz="0" w:space="0" w:color="auto"/>
            <w:right w:val="none" w:sz="0" w:space="0" w:color="auto"/>
          </w:divBdr>
        </w:div>
        <w:div w:id="2053455979">
          <w:marLeft w:val="0"/>
          <w:marRight w:val="0"/>
          <w:marTop w:val="0"/>
          <w:marBottom w:val="0"/>
          <w:divBdr>
            <w:top w:val="none" w:sz="0" w:space="0" w:color="auto"/>
            <w:left w:val="none" w:sz="0" w:space="0" w:color="auto"/>
            <w:bottom w:val="none" w:sz="0" w:space="0" w:color="auto"/>
            <w:right w:val="none" w:sz="0" w:space="0" w:color="auto"/>
          </w:divBdr>
        </w:div>
      </w:divsChild>
    </w:div>
    <w:div w:id="805128489">
      <w:bodyDiv w:val="1"/>
      <w:marLeft w:val="0"/>
      <w:marRight w:val="0"/>
      <w:marTop w:val="0"/>
      <w:marBottom w:val="0"/>
      <w:divBdr>
        <w:top w:val="none" w:sz="0" w:space="0" w:color="auto"/>
        <w:left w:val="none" w:sz="0" w:space="0" w:color="auto"/>
        <w:bottom w:val="none" w:sz="0" w:space="0" w:color="auto"/>
        <w:right w:val="none" w:sz="0" w:space="0" w:color="auto"/>
      </w:divBdr>
    </w:div>
    <w:div w:id="805513079">
      <w:bodyDiv w:val="1"/>
      <w:marLeft w:val="0"/>
      <w:marRight w:val="0"/>
      <w:marTop w:val="0"/>
      <w:marBottom w:val="0"/>
      <w:divBdr>
        <w:top w:val="none" w:sz="0" w:space="0" w:color="auto"/>
        <w:left w:val="none" w:sz="0" w:space="0" w:color="auto"/>
        <w:bottom w:val="none" w:sz="0" w:space="0" w:color="auto"/>
        <w:right w:val="none" w:sz="0" w:space="0" w:color="auto"/>
      </w:divBdr>
    </w:div>
    <w:div w:id="805701196">
      <w:bodyDiv w:val="1"/>
      <w:marLeft w:val="0"/>
      <w:marRight w:val="0"/>
      <w:marTop w:val="0"/>
      <w:marBottom w:val="0"/>
      <w:divBdr>
        <w:top w:val="none" w:sz="0" w:space="0" w:color="auto"/>
        <w:left w:val="none" w:sz="0" w:space="0" w:color="auto"/>
        <w:bottom w:val="none" w:sz="0" w:space="0" w:color="auto"/>
        <w:right w:val="none" w:sz="0" w:space="0" w:color="auto"/>
      </w:divBdr>
    </w:div>
    <w:div w:id="805927125">
      <w:bodyDiv w:val="1"/>
      <w:marLeft w:val="0"/>
      <w:marRight w:val="0"/>
      <w:marTop w:val="0"/>
      <w:marBottom w:val="0"/>
      <w:divBdr>
        <w:top w:val="none" w:sz="0" w:space="0" w:color="auto"/>
        <w:left w:val="none" w:sz="0" w:space="0" w:color="auto"/>
        <w:bottom w:val="none" w:sz="0" w:space="0" w:color="auto"/>
        <w:right w:val="none" w:sz="0" w:space="0" w:color="auto"/>
      </w:divBdr>
      <w:divsChild>
        <w:div w:id="45183161">
          <w:marLeft w:val="0"/>
          <w:marRight w:val="0"/>
          <w:marTop w:val="0"/>
          <w:marBottom w:val="0"/>
          <w:divBdr>
            <w:top w:val="none" w:sz="0" w:space="0" w:color="auto"/>
            <w:left w:val="none" w:sz="0" w:space="0" w:color="auto"/>
            <w:bottom w:val="none" w:sz="0" w:space="0" w:color="auto"/>
            <w:right w:val="none" w:sz="0" w:space="0" w:color="auto"/>
          </w:divBdr>
          <w:divsChild>
            <w:div w:id="619848186">
              <w:marLeft w:val="0"/>
              <w:marRight w:val="0"/>
              <w:marTop w:val="0"/>
              <w:marBottom w:val="0"/>
              <w:divBdr>
                <w:top w:val="none" w:sz="0" w:space="0" w:color="auto"/>
                <w:left w:val="none" w:sz="0" w:space="0" w:color="auto"/>
                <w:bottom w:val="none" w:sz="0" w:space="0" w:color="auto"/>
                <w:right w:val="none" w:sz="0" w:space="0" w:color="auto"/>
              </w:divBdr>
            </w:div>
          </w:divsChild>
        </w:div>
        <w:div w:id="320280503">
          <w:marLeft w:val="0"/>
          <w:marRight w:val="0"/>
          <w:marTop w:val="0"/>
          <w:marBottom w:val="0"/>
          <w:divBdr>
            <w:top w:val="none" w:sz="0" w:space="0" w:color="auto"/>
            <w:left w:val="none" w:sz="0" w:space="0" w:color="auto"/>
            <w:bottom w:val="none" w:sz="0" w:space="0" w:color="auto"/>
            <w:right w:val="none" w:sz="0" w:space="0" w:color="auto"/>
          </w:divBdr>
          <w:divsChild>
            <w:div w:id="709912810">
              <w:marLeft w:val="0"/>
              <w:marRight w:val="0"/>
              <w:marTop w:val="0"/>
              <w:marBottom w:val="0"/>
              <w:divBdr>
                <w:top w:val="none" w:sz="0" w:space="0" w:color="auto"/>
                <w:left w:val="none" w:sz="0" w:space="0" w:color="auto"/>
                <w:bottom w:val="none" w:sz="0" w:space="0" w:color="auto"/>
                <w:right w:val="none" w:sz="0" w:space="0" w:color="auto"/>
              </w:divBdr>
            </w:div>
          </w:divsChild>
        </w:div>
        <w:div w:id="345252398">
          <w:marLeft w:val="0"/>
          <w:marRight w:val="0"/>
          <w:marTop w:val="0"/>
          <w:marBottom w:val="0"/>
          <w:divBdr>
            <w:top w:val="none" w:sz="0" w:space="0" w:color="auto"/>
            <w:left w:val="none" w:sz="0" w:space="0" w:color="auto"/>
            <w:bottom w:val="none" w:sz="0" w:space="0" w:color="auto"/>
            <w:right w:val="none" w:sz="0" w:space="0" w:color="auto"/>
          </w:divBdr>
          <w:divsChild>
            <w:div w:id="1407413713">
              <w:marLeft w:val="0"/>
              <w:marRight w:val="0"/>
              <w:marTop w:val="0"/>
              <w:marBottom w:val="0"/>
              <w:divBdr>
                <w:top w:val="none" w:sz="0" w:space="0" w:color="auto"/>
                <w:left w:val="none" w:sz="0" w:space="0" w:color="auto"/>
                <w:bottom w:val="none" w:sz="0" w:space="0" w:color="auto"/>
                <w:right w:val="none" w:sz="0" w:space="0" w:color="auto"/>
              </w:divBdr>
            </w:div>
          </w:divsChild>
        </w:div>
        <w:div w:id="371077777">
          <w:marLeft w:val="0"/>
          <w:marRight w:val="0"/>
          <w:marTop w:val="0"/>
          <w:marBottom w:val="0"/>
          <w:divBdr>
            <w:top w:val="none" w:sz="0" w:space="0" w:color="auto"/>
            <w:left w:val="none" w:sz="0" w:space="0" w:color="auto"/>
            <w:bottom w:val="none" w:sz="0" w:space="0" w:color="auto"/>
            <w:right w:val="none" w:sz="0" w:space="0" w:color="auto"/>
          </w:divBdr>
          <w:divsChild>
            <w:div w:id="1441680770">
              <w:marLeft w:val="0"/>
              <w:marRight w:val="0"/>
              <w:marTop w:val="0"/>
              <w:marBottom w:val="0"/>
              <w:divBdr>
                <w:top w:val="none" w:sz="0" w:space="0" w:color="auto"/>
                <w:left w:val="none" w:sz="0" w:space="0" w:color="auto"/>
                <w:bottom w:val="none" w:sz="0" w:space="0" w:color="auto"/>
                <w:right w:val="none" w:sz="0" w:space="0" w:color="auto"/>
              </w:divBdr>
            </w:div>
          </w:divsChild>
        </w:div>
        <w:div w:id="508837549">
          <w:marLeft w:val="0"/>
          <w:marRight w:val="0"/>
          <w:marTop w:val="0"/>
          <w:marBottom w:val="0"/>
          <w:divBdr>
            <w:top w:val="none" w:sz="0" w:space="0" w:color="auto"/>
            <w:left w:val="none" w:sz="0" w:space="0" w:color="auto"/>
            <w:bottom w:val="none" w:sz="0" w:space="0" w:color="auto"/>
            <w:right w:val="none" w:sz="0" w:space="0" w:color="auto"/>
          </w:divBdr>
        </w:div>
        <w:div w:id="712971019">
          <w:marLeft w:val="0"/>
          <w:marRight w:val="0"/>
          <w:marTop w:val="300"/>
          <w:marBottom w:val="0"/>
          <w:divBdr>
            <w:top w:val="none" w:sz="0" w:space="0" w:color="auto"/>
            <w:left w:val="none" w:sz="0" w:space="0" w:color="auto"/>
            <w:bottom w:val="none" w:sz="0" w:space="0" w:color="auto"/>
            <w:right w:val="none" w:sz="0" w:space="0" w:color="auto"/>
          </w:divBdr>
          <w:divsChild>
            <w:div w:id="315768347">
              <w:marLeft w:val="0"/>
              <w:marRight w:val="0"/>
              <w:marTop w:val="0"/>
              <w:marBottom w:val="0"/>
              <w:divBdr>
                <w:top w:val="none" w:sz="0" w:space="0" w:color="auto"/>
                <w:left w:val="none" w:sz="0" w:space="0" w:color="auto"/>
                <w:bottom w:val="none" w:sz="0" w:space="0" w:color="auto"/>
                <w:right w:val="none" w:sz="0" w:space="0" w:color="auto"/>
              </w:divBdr>
              <w:divsChild>
                <w:div w:id="36355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468197">
          <w:marLeft w:val="0"/>
          <w:marRight w:val="0"/>
          <w:marTop w:val="0"/>
          <w:marBottom w:val="0"/>
          <w:divBdr>
            <w:top w:val="none" w:sz="0" w:space="0" w:color="auto"/>
            <w:left w:val="none" w:sz="0" w:space="0" w:color="auto"/>
            <w:bottom w:val="none" w:sz="0" w:space="0" w:color="auto"/>
            <w:right w:val="none" w:sz="0" w:space="0" w:color="auto"/>
          </w:divBdr>
        </w:div>
        <w:div w:id="1050419748">
          <w:marLeft w:val="0"/>
          <w:marRight w:val="0"/>
          <w:marTop w:val="0"/>
          <w:marBottom w:val="0"/>
          <w:divBdr>
            <w:top w:val="none" w:sz="0" w:space="0" w:color="auto"/>
            <w:left w:val="none" w:sz="0" w:space="0" w:color="auto"/>
            <w:bottom w:val="none" w:sz="0" w:space="0" w:color="auto"/>
            <w:right w:val="none" w:sz="0" w:space="0" w:color="auto"/>
          </w:divBdr>
        </w:div>
        <w:div w:id="1069157305">
          <w:marLeft w:val="0"/>
          <w:marRight w:val="0"/>
          <w:marTop w:val="0"/>
          <w:marBottom w:val="0"/>
          <w:divBdr>
            <w:top w:val="none" w:sz="0" w:space="0" w:color="auto"/>
            <w:left w:val="none" w:sz="0" w:space="0" w:color="auto"/>
            <w:bottom w:val="none" w:sz="0" w:space="0" w:color="auto"/>
            <w:right w:val="none" w:sz="0" w:space="0" w:color="auto"/>
          </w:divBdr>
          <w:divsChild>
            <w:div w:id="1360014214">
              <w:marLeft w:val="0"/>
              <w:marRight w:val="0"/>
              <w:marTop w:val="0"/>
              <w:marBottom w:val="0"/>
              <w:divBdr>
                <w:top w:val="none" w:sz="0" w:space="0" w:color="auto"/>
                <w:left w:val="none" w:sz="0" w:space="0" w:color="auto"/>
                <w:bottom w:val="none" w:sz="0" w:space="0" w:color="auto"/>
                <w:right w:val="none" w:sz="0" w:space="0" w:color="auto"/>
              </w:divBdr>
            </w:div>
          </w:divsChild>
        </w:div>
        <w:div w:id="1115903370">
          <w:marLeft w:val="0"/>
          <w:marRight w:val="0"/>
          <w:marTop w:val="0"/>
          <w:marBottom w:val="0"/>
          <w:divBdr>
            <w:top w:val="none" w:sz="0" w:space="0" w:color="auto"/>
            <w:left w:val="none" w:sz="0" w:space="0" w:color="auto"/>
            <w:bottom w:val="none" w:sz="0" w:space="0" w:color="auto"/>
            <w:right w:val="none" w:sz="0" w:space="0" w:color="auto"/>
          </w:divBdr>
        </w:div>
        <w:div w:id="1137842555">
          <w:marLeft w:val="0"/>
          <w:marRight w:val="0"/>
          <w:marTop w:val="300"/>
          <w:marBottom w:val="0"/>
          <w:divBdr>
            <w:top w:val="none" w:sz="0" w:space="0" w:color="auto"/>
            <w:left w:val="none" w:sz="0" w:space="0" w:color="auto"/>
            <w:bottom w:val="none" w:sz="0" w:space="0" w:color="auto"/>
            <w:right w:val="none" w:sz="0" w:space="0" w:color="auto"/>
          </w:divBdr>
          <w:divsChild>
            <w:div w:id="591280664">
              <w:marLeft w:val="0"/>
              <w:marRight w:val="0"/>
              <w:marTop w:val="0"/>
              <w:marBottom w:val="0"/>
              <w:divBdr>
                <w:top w:val="none" w:sz="0" w:space="0" w:color="auto"/>
                <w:left w:val="none" w:sz="0" w:space="0" w:color="auto"/>
                <w:bottom w:val="none" w:sz="0" w:space="0" w:color="auto"/>
                <w:right w:val="none" w:sz="0" w:space="0" w:color="auto"/>
              </w:divBdr>
              <w:divsChild>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294369">
          <w:marLeft w:val="0"/>
          <w:marRight w:val="0"/>
          <w:marTop w:val="0"/>
          <w:marBottom w:val="0"/>
          <w:divBdr>
            <w:top w:val="none" w:sz="0" w:space="0" w:color="auto"/>
            <w:left w:val="none" w:sz="0" w:space="0" w:color="auto"/>
            <w:bottom w:val="none" w:sz="0" w:space="0" w:color="auto"/>
            <w:right w:val="none" w:sz="0" w:space="0" w:color="auto"/>
          </w:divBdr>
        </w:div>
        <w:div w:id="1429691033">
          <w:marLeft w:val="0"/>
          <w:marRight w:val="0"/>
          <w:marTop w:val="0"/>
          <w:marBottom w:val="0"/>
          <w:divBdr>
            <w:top w:val="none" w:sz="0" w:space="0" w:color="auto"/>
            <w:left w:val="none" w:sz="0" w:space="0" w:color="auto"/>
            <w:bottom w:val="none" w:sz="0" w:space="0" w:color="auto"/>
            <w:right w:val="none" w:sz="0" w:space="0" w:color="auto"/>
          </w:divBdr>
        </w:div>
        <w:div w:id="1551721361">
          <w:marLeft w:val="0"/>
          <w:marRight w:val="0"/>
          <w:marTop w:val="0"/>
          <w:marBottom w:val="0"/>
          <w:divBdr>
            <w:top w:val="none" w:sz="0" w:space="0" w:color="auto"/>
            <w:left w:val="none" w:sz="0" w:space="0" w:color="auto"/>
            <w:bottom w:val="none" w:sz="0" w:space="0" w:color="auto"/>
            <w:right w:val="none" w:sz="0" w:space="0" w:color="auto"/>
          </w:divBdr>
        </w:div>
        <w:div w:id="1625424907">
          <w:marLeft w:val="0"/>
          <w:marRight w:val="0"/>
          <w:marTop w:val="300"/>
          <w:marBottom w:val="0"/>
          <w:divBdr>
            <w:top w:val="none" w:sz="0" w:space="0" w:color="auto"/>
            <w:left w:val="none" w:sz="0" w:space="0" w:color="auto"/>
            <w:bottom w:val="none" w:sz="0" w:space="0" w:color="auto"/>
            <w:right w:val="none" w:sz="0" w:space="0" w:color="auto"/>
          </w:divBdr>
          <w:divsChild>
            <w:div w:id="366033152">
              <w:marLeft w:val="0"/>
              <w:marRight w:val="0"/>
              <w:marTop w:val="0"/>
              <w:marBottom w:val="0"/>
              <w:divBdr>
                <w:top w:val="none" w:sz="0" w:space="0" w:color="auto"/>
                <w:left w:val="none" w:sz="0" w:space="0" w:color="auto"/>
                <w:bottom w:val="none" w:sz="0" w:space="0" w:color="auto"/>
                <w:right w:val="none" w:sz="0" w:space="0" w:color="auto"/>
              </w:divBdr>
              <w:divsChild>
                <w:div w:id="689186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049271">
          <w:marLeft w:val="0"/>
          <w:marRight w:val="0"/>
          <w:marTop w:val="0"/>
          <w:marBottom w:val="0"/>
          <w:divBdr>
            <w:top w:val="none" w:sz="0" w:space="0" w:color="auto"/>
            <w:left w:val="none" w:sz="0" w:space="0" w:color="auto"/>
            <w:bottom w:val="none" w:sz="0" w:space="0" w:color="auto"/>
            <w:right w:val="none" w:sz="0" w:space="0" w:color="auto"/>
          </w:divBdr>
          <w:divsChild>
            <w:div w:id="88888041">
              <w:marLeft w:val="0"/>
              <w:marRight w:val="0"/>
              <w:marTop w:val="0"/>
              <w:marBottom w:val="0"/>
              <w:divBdr>
                <w:top w:val="none" w:sz="0" w:space="0" w:color="auto"/>
                <w:left w:val="none" w:sz="0" w:space="0" w:color="auto"/>
                <w:bottom w:val="none" w:sz="0" w:space="0" w:color="auto"/>
                <w:right w:val="none" w:sz="0" w:space="0" w:color="auto"/>
              </w:divBdr>
            </w:div>
          </w:divsChild>
        </w:div>
        <w:div w:id="1858304170">
          <w:marLeft w:val="0"/>
          <w:marRight w:val="0"/>
          <w:marTop w:val="0"/>
          <w:marBottom w:val="0"/>
          <w:divBdr>
            <w:top w:val="none" w:sz="0" w:space="0" w:color="auto"/>
            <w:left w:val="none" w:sz="0" w:space="0" w:color="auto"/>
            <w:bottom w:val="none" w:sz="0" w:space="0" w:color="auto"/>
            <w:right w:val="none" w:sz="0" w:space="0" w:color="auto"/>
          </w:divBdr>
          <w:divsChild>
            <w:div w:id="1196843758">
              <w:marLeft w:val="0"/>
              <w:marRight w:val="0"/>
              <w:marTop w:val="0"/>
              <w:marBottom w:val="0"/>
              <w:divBdr>
                <w:top w:val="none" w:sz="0" w:space="0" w:color="auto"/>
                <w:left w:val="none" w:sz="0" w:space="0" w:color="auto"/>
                <w:bottom w:val="none" w:sz="0" w:space="0" w:color="auto"/>
                <w:right w:val="none" w:sz="0" w:space="0" w:color="auto"/>
              </w:divBdr>
            </w:div>
          </w:divsChild>
        </w:div>
        <w:div w:id="2101221284">
          <w:marLeft w:val="0"/>
          <w:marRight w:val="0"/>
          <w:marTop w:val="300"/>
          <w:marBottom w:val="0"/>
          <w:divBdr>
            <w:top w:val="none" w:sz="0" w:space="0" w:color="auto"/>
            <w:left w:val="none" w:sz="0" w:space="0" w:color="auto"/>
            <w:bottom w:val="none" w:sz="0" w:space="0" w:color="auto"/>
            <w:right w:val="none" w:sz="0" w:space="0" w:color="auto"/>
          </w:divBdr>
          <w:divsChild>
            <w:div w:id="2055764550">
              <w:marLeft w:val="0"/>
              <w:marRight w:val="0"/>
              <w:marTop w:val="0"/>
              <w:marBottom w:val="0"/>
              <w:divBdr>
                <w:top w:val="none" w:sz="0" w:space="0" w:color="auto"/>
                <w:left w:val="none" w:sz="0" w:space="0" w:color="auto"/>
                <w:bottom w:val="none" w:sz="0" w:space="0" w:color="auto"/>
                <w:right w:val="none" w:sz="0" w:space="0" w:color="auto"/>
              </w:divBdr>
              <w:divsChild>
                <w:div w:id="20286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476795">
      <w:bodyDiv w:val="1"/>
      <w:marLeft w:val="0"/>
      <w:marRight w:val="0"/>
      <w:marTop w:val="0"/>
      <w:marBottom w:val="0"/>
      <w:divBdr>
        <w:top w:val="none" w:sz="0" w:space="0" w:color="auto"/>
        <w:left w:val="none" w:sz="0" w:space="0" w:color="auto"/>
        <w:bottom w:val="none" w:sz="0" w:space="0" w:color="auto"/>
        <w:right w:val="none" w:sz="0" w:space="0" w:color="auto"/>
      </w:divBdr>
    </w:div>
    <w:div w:id="807550532">
      <w:bodyDiv w:val="1"/>
      <w:marLeft w:val="0"/>
      <w:marRight w:val="0"/>
      <w:marTop w:val="0"/>
      <w:marBottom w:val="0"/>
      <w:divBdr>
        <w:top w:val="none" w:sz="0" w:space="0" w:color="auto"/>
        <w:left w:val="none" w:sz="0" w:space="0" w:color="auto"/>
        <w:bottom w:val="none" w:sz="0" w:space="0" w:color="auto"/>
        <w:right w:val="none" w:sz="0" w:space="0" w:color="auto"/>
      </w:divBdr>
      <w:divsChild>
        <w:div w:id="422650946">
          <w:marLeft w:val="0"/>
          <w:marRight w:val="0"/>
          <w:marTop w:val="0"/>
          <w:marBottom w:val="0"/>
          <w:divBdr>
            <w:top w:val="none" w:sz="0" w:space="0" w:color="auto"/>
            <w:left w:val="none" w:sz="0" w:space="0" w:color="auto"/>
            <w:bottom w:val="none" w:sz="0" w:space="0" w:color="auto"/>
            <w:right w:val="none" w:sz="0" w:space="0" w:color="auto"/>
          </w:divBdr>
        </w:div>
        <w:div w:id="1475757522">
          <w:marLeft w:val="0"/>
          <w:marRight w:val="0"/>
          <w:marTop w:val="0"/>
          <w:marBottom w:val="0"/>
          <w:divBdr>
            <w:top w:val="none" w:sz="0" w:space="0" w:color="auto"/>
            <w:left w:val="none" w:sz="0" w:space="0" w:color="auto"/>
            <w:bottom w:val="none" w:sz="0" w:space="0" w:color="auto"/>
            <w:right w:val="none" w:sz="0" w:space="0" w:color="auto"/>
          </w:divBdr>
          <w:divsChild>
            <w:div w:id="103309237">
              <w:marLeft w:val="0"/>
              <w:marRight w:val="0"/>
              <w:marTop w:val="0"/>
              <w:marBottom w:val="0"/>
              <w:divBdr>
                <w:top w:val="none" w:sz="0" w:space="0" w:color="auto"/>
                <w:left w:val="none" w:sz="0" w:space="0" w:color="auto"/>
                <w:bottom w:val="none" w:sz="0" w:space="0" w:color="auto"/>
                <w:right w:val="none" w:sz="0" w:space="0" w:color="auto"/>
              </w:divBdr>
            </w:div>
          </w:divsChild>
        </w:div>
        <w:div w:id="500660585">
          <w:marLeft w:val="0"/>
          <w:marRight w:val="0"/>
          <w:marTop w:val="0"/>
          <w:marBottom w:val="0"/>
          <w:divBdr>
            <w:top w:val="none" w:sz="0" w:space="0" w:color="auto"/>
            <w:left w:val="none" w:sz="0" w:space="0" w:color="auto"/>
            <w:bottom w:val="none" w:sz="0" w:space="0" w:color="auto"/>
            <w:right w:val="none" w:sz="0" w:space="0" w:color="auto"/>
          </w:divBdr>
        </w:div>
        <w:div w:id="1557281107">
          <w:marLeft w:val="0"/>
          <w:marRight w:val="0"/>
          <w:marTop w:val="0"/>
          <w:marBottom w:val="0"/>
          <w:divBdr>
            <w:top w:val="none" w:sz="0" w:space="0" w:color="auto"/>
            <w:left w:val="none" w:sz="0" w:space="0" w:color="auto"/>
            <w:bottom w:val="none" w:sz="0" w:space="0" w:color="auto"/>
            <w:right w:val="none" w:sz="0" w:space="0" w:color="auto"/>
          </w:divBdr>
          <w:divsChild>
            <w:div w:id="1827163317">
              <w:marLeft w:val="0"/>
              <w:marRight w:val="0"/>
              <w:marTop w:val="0"/>
              <w:marBottom w:val="0"/>
              <w:divBdr>
                <w:top w:val="none" w:sz="0" w:space="0" w:color="auto"/>
                <w:left w:val="none" w:sz="0" w:space="0" w:color="auto"/>
                <w:bottom w:val="none" w:sz="0" w:space="0" w:color="auto"/>
                <w:right w:val="none" w:sz="0" w:space="0" w:color="auto"/>
              </w:divBdr>
            </w:div>
          </w:divsChild>
        </w:div>
        <w:div w:id="1219516903">
          <w:marLeft w:val="0"/>
          <w:marRight w:val="0"/>
          <w:marTop w:val="0"/>
          <w:marBottom w:val="0"/>
          <w:divBdr>
            <w:top w:val="none" w:sz="0" w:space="0" w:color="auto"/>
            <w:left w:val="none" w:sz="0" w:space="0" w:color="auto"/>
            <w:bottom w:val="none" w:sz="0" w:space="0" w:color="auto"/>
            <w:right w:val="none" w:sz="0" w:space="0" w:color="auto"/>
          </w:divBdr>
        </w:div>
        <w:div w:id="1817991397">
          <w:marLeft w:val="0"/>
          <w:marRight w:val="0"/>
          <w:marTop w:val="0"/>
          <w:marBottom w:val="0"/>
          <w:divBdr>
            <w:top w:val="none" w:sz="0" w:space="0" w:color="auto"/>
            <w:left w:val="none" w:sz="0" w:space="0" w:color="auto"/>
            <w:bottom w:val="none" w:sz="0" w:space="0" w:color="auto"/>
            <w:right w:val="none" w:sz="0" w:space="0" w:color="auto"/>
          </w:divBdr>
          <w:divsChild>
            <w:div w:id="414787473">
              <w:marLeft w:val="0"/>
              <w:marRight w:val="0"/>
              <w:marTop w:val="0"/>
              <w:marBottom w:val="0"/>
              <w:divBdr>
                <w:top w:val="none" w:sz="0" w:space="0" w:color="auto"/>
                <w:left w:val="none" w:sz="0" w:space="0" w:color="auto"/>
                <w:bottom w:val="none" w:sz="0" w:space="0" w:color="auto"/>
                <w:right w:val="none" w:sz="0" w:space="0" w:color="auto"/>
              </w:divBdr>
            </w:div>
          </w:divsChild>
        </w:div>
        <w:div w:id="1626353670">
          <w:marLeft w:val="0"/>
          <w:marRight w:val="0"/>
          <w:marTop w:val="0"/>
          <w:marBottom w:val="0"/>
          <w:divBdr>
            <w:top w:val="none" w:sz="0" w:space="0" w:color="auto"/>
            <w:left w:val="none" w:sz="0" w:space="0" w:color="auto"/>
            <w:bottom w:val="none" w:sz="0" w:space="0" w:color="auto"/>
            <w:right w:val="none" w:sz="0" w:space="0" w:color="auto"/>
          </w:divBdr>
        </w:div>
        <w:div w:id="785541914">
          <w:marLeft w:val="0"/>
          <w:marRight w:val="0"/>
          <w:marTop w:val="0"/>
          <w:marBottom w:val="0"/>
          <w:divBdr>
            <w:top w:val="none" w:sz="0" w:space="0" w:color="auto"/>
            <w:left w:val="none" w:sz="0" w:space="0" w:color="auto"/>
            <w:bottom w:val="none" w:sz="0" w:space="0" w:color="auto"/>
            <w:right w:val="none" w:sz="0" w:space="0" w:color="auto"/>
          </w:divBdr>
          <w:divsChild>
            <w:div w:id="1915815954">
              <w:marLeft w:val="0"/>
              <w:marRight w:val="0"/>
              <w:marTop w:val="0"/>
              <w:marBottom w:val="0"/>
              <w:divBdr>
                <w:top w:val="none" w:sz="0" w:space="0" w:color="auto"/>
                <w:left w:val="none" w:sz="0" w:space="0" w:color="auto"/>
                <w:bottom w:val="none" w:sz="0" w:space="0" w:color="auto"/>
                <w:right w:val="none" w:sz="0" w:space="0" w:color="auto"/>
              </w:divBdr>
            </w:div>
          </w:divsChild>
        </w:div>
        <w:div w:id="2080712498">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sChild>
            <w:div w:id="984315759">
              <w:marLeft w:val="0"/>
              <w:marRight w:val="0"/>
              <w:marTop w:val="0"/>
              <w:marBottom w:val="0"/>
              <w:divBdr>
                <w:top w:val="none" w:sz="0" w:space="0" w:color="auto"/>
                <w:left w:val="none" w:sz="0" w:space="0" w:color="auto"/>
                <w:bottom w:val="none" w:sz="0" w:space="0" w:color="auto"/>
                <w:right w:val="none" w:sz="0" w:space="0" w:color="auto"/>
              </w:divBdr>
            </w:div>
          </w:divsChild>
        </w:div>
        <w:div w:id="1476608606">
          <w:marLeft w:val="0"/>
          <w:marRight w:val="0"/>
          <w:marTop w:val="0"/>
          <w:marBottom w:val="0"/>
          <w:divBdr>
            <w:top w:val="none" w:sz="0" w:space="0" w:color="auto"/>
            <w:left w:val="none" w:sz="0" w:space="0" w:color="auto"/>
            <w:bottom w:val="none" w:sz="0" w:space="0" w:color="auto"/>
            <w:right w:val="none" w:sz="0" w:space="0" w:color="auto"/>
          </w:divBdr>
        </w:div>
        <w:div w:id="1577478473">
          <w:marLeft w:val="0"/>
          <w:marRight w:val="0"/>
          <w:marTop w:val="0"/>
          <w:marBottom w:val="0"/>
          <w:divBdr>
            <w:top w:val="none" w:sz="0" w:space="0" w:color="auto"/>
            <w:left w:val="none" w:sz="0" w:space="0" w:color="auto"/>
            <w:bottom w:val="none" w:sz="0" w:space="0" w:color="auto"/>
            <w:right w:val="none" w:sz="0" w:space="0" w:color="auto"/>
          </w:divBdr>
          <w:divsChild>
            <w:div w:id="777532382">
              <w:marLeft w:val="0"/>
              <w:marRight w:val="0"/>
              <w:marTop w:val="0"/>
              <w:marBottom w:val="0"/>
              <w:divBdr>
                <w:top w:val="none" w:sz="0" w:space="0" w:color="auto"/>
                <w:left w:val="none" w:sz="0" w:space="0" w:color="auto"/>
                <w:bottom w:val="none" w:sz="0" w:space="0" w:color="auto"/>
                <w:right w:val="none" w:sz="0" w:space="0" w:color="auto"/>
              </w:divBdr>
            </w:div>
          </w:divsChild>
        </w:div>
        <w:div w:id="1266310822">
          <w:marLeft w:val="0"/>
          <w:marRight w:val="0"/>
          <w:marTop w:val="0"/>
          <w:marBottom w:val="0"/>
          <w:divBdr>
            <w:top w:val="none" w:sz="0" w:space="0" w:color="auto"/>
            <w:left w:val="none" w:sz="0" w:space="0" w:color="auto"/>
            <w:bottom w:val="none" w:sz="0" w:space="0" w:color="auto"/>
            <w:right w:val="none" w:sz="0" w:space="0" w:color="auto"/>
          </w:divBdr>
        </w:div>
        <w:div w:id="1768966965">
          <w:marLeft w:val="0"/>
          <w:marRight w:val="0"/>
          <w:marTop w:val="0"/>
          <w:marBottom w:val="0"/>
          <w:divBdr>
            <w:top w:val="none" w:sz="0" w:space="0" w:color="auto"/>
            <w:left w:val="none" w:sz="0" w:space="0" w:color="auto"/>
            <w:bottom w:val="none" w:sz="0" w:space="0" w:color="auto"/>
            <w:right w:val="none" w:sz="0" w:space="0" w:color="auto"/>
          </w:divBdr>
          <w:divsChild>
            <w:div w:id="958686081">
              <w:marLeft w:val="0"/>
              <w:marRight w:val="0"/>
              <w:marTop w:val="0"/>
              <w:marBottom w:val="0"/>
              <w:divBdr>
                <w:top w:val="none" w:sz="0" w:space="0" w:color="auto"/>
                <w:left w:val="none" w:sz="0" w:space="0" w:color="auto"/>
                <w:bottom w:val="none" w:sz="0" w:space="0" w:color="auto"/>
                <w:right w:val="none" w:sz="0" w:space="0" w:color="auto"/>
              </w:divBdr>
            </w:div>
          </w:divsChild>
        </w:div>
        <w:div w:id="627711972">
          <w:marLeft w:val="0"/>
          <w:marRight w:val="0"/>
          <w:marTop w:val="300"/>
          <w:marBottom w:val="0"/>
          <w:divBdr>
            <w:top w:val="none" w:sz="0" w:space="0" w:color="auto"/>
            <w:left w:val="none" w:sz="0" w:space="0" w:color="auto"/>
            <w:bottom w:val="none" w:sz="0" w:space="0" w:color="auto"/>
            <w:right w:val="none" w:sz="0" w:space="0" w:color="auto"/>
          </w:divBdr>
          <w:divsChild>
            <w:div w:id="1228492116">
              <w:marLeft w:val="0"/>
              <w:marRight w:val="0"/>
              <w:marTop w:val="0"/>
              <w:marBottom w:val="0"/>
              <w:divBdr>
                <w:top w:val="none" w:sz="0" w:space="0" w:color="auto"/>
                <w:left w:val="none" w:sz="0" w:space="0" w:color="auto"/>
                <w:bottom w:val="none" w:sz="0" w:space="0" w:color="auto"/>
                <w:right w:val="none" w:sz="0" w:space="0" w:color="auto"/>
              </w:divBdr>
              <w:divsChild>
                <w:div w:id="1587957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70033">
          <w:marLeft w:val="0"/>
          <w:marRight w:val="0"/>
          <w:marTop w:val="300"/>
          <w:marBottom w:val="0"/>
          <w:divBdr>
            <w:top w:val="none" w:sz="0" w:space="0" w:color="auto"/>
            <w:left w:val="none" w:sz="0" w:space="0" w:color="auto"/>
            <w:bottom w:val="none" w:sz="0" w:space="0" w:color="auto"/>
            <w:right w:val="none" w:sz="0" w:space="0" w:color="auto"/>
          </w:divBdr>
          <w:divsChild>
            <w:div w:id="1602686306">
              <w:marLeft w:val="0"/>
              <w:marRight w:val="0"/>
              <w:marTop w:val="0"/>
              <w:marBottom w:val="0"/>
              <w:divBdr>
                <w:top w:val="none" w:sz="0" w:space="0" w:color="auto"/>
                <w:left w:val="none" w:sz="0" w:space="0" w:color="auto"/>
                <w:bottom w:val="none" w:sz="0" w:space="0" w:color="auto"/>
                <w:right w:val="none" w:sz="0" w:space="0" w:color="auto"/>
              </w:divBdr>
              <w:divsChild>
                <w:div w:id="217254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41316">
          <w:marLeft w:val="0"/>
          <w:marRight w:val="0"/>
          <w:marTop w:val="300"/>
          <w:marBottom w:val="0"/>
          <w:divBdr>
            <w:top w:val="none" w:sz="0" w:space="0" w:color="auto"/>
            <w:left w:val="none" w:sz="0" w:space="0" w:color="auto"/>
            <w:bottom w:val="none" w:sz="0" w:space="0" w:color="auto"/>
            <w:right w:val="none" w:sz="0" w:space="0" w:color="auto"/>
          </w:divBdr>
          <w:divsChild>
            <w:div w:id="894125888">
              <w:marLeft w:val="0"/>
              <w:marRight w:val="0"/>
              <w:marTop w:val="0"/>
              <w:marBottom w:val="0"/>
              <w:divBdr>
                <w:top w:val="none" w:sz="0" w:space="0" w:color="auto"/>
                <w:left w:val="none" w:sz="0" w:space="0" w:color="auto"/>
                <w:bottom w:val="none" w:sz="0" w:space="0" w:color="auto"/>
                <w:right w:val="none" w:sz="0" w:space="0" w:color="auto"/>
              </w:divBdr>
              <w:divsChild>
                <w:div w:id="1327902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274763">
          <w:marLeft w:val="0"/>
          <w:marRight w:val="0"/>
          <w:marTop w:val="300"/>
          <w:marBottom w:val="0"/>
          <w:divBdr>
            <w:top w:val="none" w:sz="0" w:space="0" w:color="auto"/>
            <w:left w:val="none" w:sz="0" w:space="0" w:color="auto"/>
            <w:bottom w:val="none" w:sz="0" w:space="0" w:color="auto"/>
            <w:right w:val="none" w:sz="0" w:space="0" w:color="auto"/>
          </w:divBdr>
          <w:divsChild>
            <w:div w:id="1542859580">
              <w:marLeft w:val="0"/>
              <w:marRight w:val="0"/>
              <w:marTop w:val="0"/>
              <w:marBottom w:val="0"/>
              <w:divBdr>
                <w:top w:val="none" w:sz="0" w:space="0" w:color="auto"/>
                <w:left w:val="none" w:sz="0" w:space="0" w:color="auto"/>
                <w:bottom w:val="none" w:sz="0" w:space="0" w:color="auto"/>
                <w:right w:val="none" w:sz="0" w:space="0" w:color="auto"/>
              </w:divBdr>
              <w:divsChild>
                <w:div w:id="141612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675047">
      <w:bodyDiv w:val="1"/>
      <w:marLeft w:val="0"/>
      <w:marRight w:val="0"/>
      <w:marTop w:val="0"/>
      <w:marBottom w:val="0"/>
      <w:divBdr>
        <w:top w:val="none" w:sz="0" w:space="0" w:color="auto"/>
        <w:left w:val="none" w:sz="0" w:space="0" w:color="auto"/>
        <w:bottom w:val="none" w:sz="0" w:space="0" w:color="auto"/>
        <w:right w:val="none" w:sz="0" w:space="0" w:color="auto"/>
      </w:divBdr>
    </w:div>
    <w:div w:id="807934820">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280309381">
          <w:marLeft w:val="0"/>
          <w:marRight w:val="0"/>
          <w:marTop w:val="0"/>
          <w:marBottom w:val="0"/>
          <w:divBdr>
            <w:top w:val="none" w:sz="0" w:space="0" w:color="auto"/>
            <w:left w:val="none" w:sz="0" w:space="0" w:color="auto"/>
            <w:bottom w:val="none" w:sz="0" w:space="0" w:color="auto"/>
            <w:right w:val="none" w:sz="0" w:space="0" w:color="auto"/>
          </w:divBdr>
        </w:div>
        <w:div w:id="367221337">
          <w:marLeft w:val="0"/>
          <w:marRight w:val="0"/>
          <w:marTop w:val="0"/>
          <w:marBottom w:val="0"/>
          <w:divBdr>
            <w:top w:val="none" w:sz="0" w:space="0" w:color="auto"/>
            <w:left w:val="none" w:sz="0" w:space="0" w:color="auto"/>
            <w:bottom w:val="none" w:sz="0" w:space="0" w:color="auto"/>
            <w:right w:val="none" w:sz="0" w:space="0" w:color="auto"/>
          </w:divBdr>
          <w:divsChild>
            <w:div w:id="401029798">
              <w:marLeft w:val="0"/>
              <w:marRight w:val="0"/>
              <w:marTop w:val="0"/>
              <w:marBottom w:val="0"/>
              <w:divBdr>
                <w:top w:val="none" w:sz="0" w:space="0" w:color="auto"/>
                <w:left w:val="none" w:sz="0" w:space="0" w:color="auto"/>
                <w:bottom w:val="none" w:sz="0" w:space="0" w:color="auto"/>
                <w:right w:val="none" w:sz="0" w:space="0" w:color="auto"/>
              </w:divBdr>
            </w:div>
          </w:divsChild>
        </w:div>
        <w:div w:id="370302995">
          <w:marLeft w:val="0"/>
          <w:marRight w:val="0"/>
          <w:marTop w:val="0"/>
          <w:marBottom w:val="0"/>
          <w:divBdr>
            <w:top w:val="none" w:sz="0" w:space="0" w:color="auto"/>
            <w:left w:val="none" w:sz="0" w:space="0" w:color="auto"/>
            <w:bottom w:val="none" w:sz="0" w:space="0" w:color="auto"/>
            <w:right w:val="none" w:sz="0" w:space="0" w:color="auto"/>
          </w:divBdr>
          <w:divsChild>
            <w:div w:id="336421068">
              <w:marLeft w:val="0"/>
              <w:marRight w:val="0"/>
              <w:marTop w:val="0"/>
              <w:marBottom w:val="0"/>
              <w:divBdr>
                <w:top w:val="none" w:sz="0" w:space="0" w:color="auto"/>
                <w:left w:val="none" w:sz="0" w:space="0" w:color="auto"/>
                <w:bottom w:val="none" w:sz="0" w:space="0" w:color="auto"/>
                <w:right w:val="none" w:sz="0" w:space="0" w:color="auto"/>
              </w:divBdr>
            </w:div>
          </w:divsChild>
        </w:div>
        <w:div w:id="383910462">
          <w:marLeft w:val="0"/>
          <w:marRight w:val="0"/>
          <w:marTop w:val="0"/>
          <w:marBottom w:val="0"/>
          <w:divBdr>
            <w:top w:val="none" w:sz="0" w:space="0" w:color="auto"/>
            <w:left w:val="none" w:sz="0" w:space="0" w:color="auto"/>
            <w:bottom w:val="none" w:sz="0" w:space="0" w:color="auto"/>
            <w:right w:val="none" w:sz="0" w:space="0" w:color="auto"/>
          </w:divBdr>
          <w:divsChild>
            <w:div w:id="1381973801">
              <w:marLeft w:val="0"/>
              <w:marRight w:val="0"/>
              <w:marTop w:val="0"/>
              <w:marBottom w:val="0"/>
              <w:divBdr>
                <w:top w:val="none" w:sz="0" w:space="0" w:color="auto"/>
                <w:left w:val="none" w:sz="0" w:space="0" w:color="auto"/>
                <w:bottom w:val="none" w:sz="0" w:space="0" w:color="auto"/>
                <w:right w:val="none" w:sz="0" w:space="0" w:color="auto"/>
              </w:divBdr>
            </w:div>
          </w:divsChild>
        </w:div>
        <w:div w:id="388695038">
          <w:marLeft w:val="0"/>
          <w:marRight w:val="0"/>
          <w:marTop w:val="300"/>
          <w:marBottom w:val="0"/>
          <w:divBdr>
            <w:top w:val="none" w:sz="0" w:space="0" w:color="auto"/>
            <w:left w:val="none" w:sz="0" w:space="0" w:color="auto"/>
            <w:bottom w:val="none" w:sz="0" w:space="0" w:color="auto"/>
            <w:right w:val="none" w:sz="0" w:space="0" w:color="auto"/>
          </w:divBdr>
          <w:divsChild>
            <w:div w:id="1307200364">
              <w:marLeft w:val="0"/>
              <w:marRight w:val="0"/>
              <w:marTop w:val="0"/>
              <w:marBottom w:val="0"/>
              <w:divBdr>
                <w:top w:val="none" w:sz="0" w:space="0" w:color="auto"/>
                <w:left w:val="none" w:sz="0" w:space="0" w:color="auto"/>
                <w:bottom w:val="none" w:sz="0" w:space="0" w:color="auto"/>
                <w:right w:val="none" w:sz="0" w:space="0" w:color="auto"/>
              </w:divBdr>
              <w:divsChild>
                <w:div w:id="557782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44064">
          <w:marLeft w:val="0"/>
          <w:marRight w:val="0"/>
          <w:marTop w:val="0"/>
          <w:marBottom w:val="0"/>
          <w:divBdr>
            <w:top w:val="none" w:sz="0" w:space="0" w:color="auto"/>
            <w:left w:val="none" w:sz="0" w:space="0" w:color="auto"/>
            <w:bottom w:val="none" w:sz="0" w:space="0" w:color="auto"/>
            <w:right w:val="none" w:sz="0" w:space="0" w:color="auto"/>
          </w:divBdr>
        </w:div>
        <w:div w:id="521939082">
          <w:marLeft w:val="0"/>
          <w:marRight w:val="0"/>
          <w:marTop w:val="0"/>
          <w:marBottom w:val="0"/>
          <w:divBdr>
            <w:top w:val="none" w:sz="0" w:space="0" w:color="auto"/>
            <w:left w:val="none" w:sz="0" w:space="0" w:color="auto"/>
            <w:bottom w:val="none" w:sz="0" w:space="0" w:color="auto"/>
            <w:right w:val="none" w:sz="0" w:space="0" w:color="auto"/>
          </w:divBdr>
          <w:divsChild>
            <w:div w:id="1204516326">
              <w:marLeft w:val="0"/>
              <w:marRight w:val="0"/>
              <w:marTop w:val="0"/>
              <w:marBottom w:val="0"/>
              <w:divBdr>
                <w:top w:val="none" w:sz="0" w:space="0" w:color="auto"/>
                <w:left w:val="none" w:sz="0" w:space="0" w:color="auto"/>
                <w:bottom w:val="none" w:sz="0" w:space="0" w:color="auto"/>
                <w:right w:val="none" w:sz="0" w:space="0" w:color="auto"/>
              </w:divBdr>
            </w:div>
          </w:divsChild>
        </w:div>
        <w:div w:id="539828564">
          <w:marLeft w:val="0"/>
          <w:marRight w:val="0"/>
          <w:marTop w:val="0"/>
          <w:marBottom w:val="0"/>
          <w:divBdr>
            <w:top w:val="none" w:sz="0" w:space="0" w:color="auto"/>
            <w:left w:val="none" w:sz="0" w:space="0" w:color="auto"/>
            <w:bottom w:val="none" w:sz="0" w:space="0" w:color="auto"/>
            <w:right w:val="none" w:sz="0" w:space="0" w:color="auto"/>
          </w:divBdr>
        </w:div>
        <w:div w:id="733505494">
          <w:marLeft w:val="0"/>
          <w:marRight w:val="0"/>
          <w:marTop w:val="300"/>
          <w:marBottom w:val="0"/>
          <w:divBdr>
            <w:top w:val="none" w:sz="0" w:space="0" w:color="auto"/>
            <w:left w:val="none" w:sz="0" w:space="0" w:color="auto"/>
            <w:bottom w:val="none" w:sz="0" w:space="0" w:color="auto"/>
            <w:right w:val="none" w:sz="0" w:space="0" w:color="auto"/>
          </w:divBdr>
          <w:divsChild>
            <w:div w:id="1115950305">
              <w:marLeft w:val="0"/>
              <w:marRight w:val="0"/>
              <w:marTop w:val="0"/>
              <w:marBottom w:val="0"/>
              <w:divBdr>
                <w:top w:val="none" w:sz="0" w:space="0" w:color="auto"/>
                <w:left w:val="none" w:sz="0" w:space="0" w:color="auto"/>
                <w:bottom w:val="none" w:sz="0" w:space="0" w:color="auto"/>
                <w:right w:val="none" w:sz="0" w:space="0" w:color="auto"/>
              </w:divBdr>
              <w:divsChild>
                <w:div w:id="1293246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29921">
          <w:marLeft w:val="0"/>
          <w:marRight w:val="0"/>
          <w:marTop w:val="0"/>
          <w:marBottom w:val="0"/>
          <w:divBdr>
            <w:top w:val="none" w:sz="0" w:space="0" w:color="auto"/>
            <w:left w:val="none" w:sz="0" w:space="0" w:color="auto"/>
            <w:bottom w:val="none" w:sz="0" w:space="0" w:color="auto"/>
            <w:right w:val="none" w:sz="0" w:space="0" w:color="auto"/>
          </w:divBdr>
          <w:divsChild>
            <w:div w:id="753673477">
              <w:marLeft w:val="0"/>
              <w:marRight w:val="0"/>
              <w:marTop w:val="0"/>
              <w:marBottom w:val="0"/>
              <w:divBdr>
                <w:top w:val="none" w:sz="0" w:space="0" w:color="auto"/>
                <w:left w:val="none" w:sz="0" w:space="0" w:color="auto"/>
                <w:bottom w:val="none" w:sz="0" w:space="0" w:color="auto"/>
                <w:right w:val="none" w:sz="0" w:space="0" w:color="auto"/>
              </w:divBdr>
            </w:div>
          </w:divsChild>
        </w:div>
        <w:div w:id="891966808">
          <w:marLeft w:val="0"/>
          <w:marRight w:val="0"/>
          <w:marTop w:val="0"/>
          <w:marBottom w:val="0"/>
          <w:divBdr>
            <w:top w:val="none" w:sz="0" w:space="0" w:color="auto"/>
            <w:left w:val="none" w:sz="0" w:space="0" w:color="auto"/>
            <w:bottom w:val="none" w:sz="0" w:space="0" w:color="auto"/>
            <w:right w:val="none" w:sz="0" w:space="0" w:color="auto"/>
          </w:divBdr>
          <w:divsChild>
            <w:div w:id="1495031406">
              <w:marLeft w:val="0"/>
              <w:marRight w:val="0"/>
              <w:marTop w:val="0"/>
              <w:marBottom w:val="0"/>
              <w:divBdr>
                <w:top w:val="none" w:sz="0" w:space="0" w:color="auto"/>
                <w:left w:val="none" w:sz="0" w:space="0" w:color="auto"/>
                <w:bottom w:val="none" w:sz="0" w:space="0" w:color="auto"/>
                <w:right w:val="none" w:sz="0" w:space="0" w:color="auto"/>
              </w:divBdr>
            </w:div>
          </w:divsChild>
        </w:div>
        <w:div w:id="931863056">
          <w:marLeft w:val="0"/>
          <w:marRight w:val="0"/>
          <w:marTop w:val="300"/>
          <w:marBottom w:val="0"/>
          <w:divBdr>
            <w:top w:val="none" w:sz="0" w:space="0" w:color="auto"/>
            <w:left w:val="none" w:sz="0" w:space="0" w:color="auto"/>
            <w:bottom w:val="none" w:sz="0" w:space="0" w:color="auto"/>
            <w:right w:val="none" w:sz="0" w:space="0" w:color="auto"/>
          </w:divBdr>
          <w:divsChild>
            <w:div w:id="1001860754">
              <w:marLeft w:val="0"/>
              <w:marRight w:val="0"/>
              <w:marTop w:val="0"/>
              <w:marBottom w:val="0"/>
              <w:divBdr>
                <w:top w:val="none" w:sz="0" w:space="0" w:color="auto"/>
                <w:left w:val="none" w:sz="0" w:space="0" w:color="auto"/>
                <w:bottom w:val="none" w:sz="0" w:space="0" w:color="auto"/>
                <w:right w:val="none" w:sz="0" w:space="0" w:color="auto"/>
              </w:divBdr>
              <w:divsChild>
                <w:div w:id="66174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52581">
          <w:marLeft w:val="0"/>
          <w:marRight w:val="0"/>
          <w:marTop w:val="0"/>
          <w:marBottom w:val="0"/>
          <w:divBdr>
            <w:top w:val="none" w:sz="0" w:space="0" w:color="auto"/>
            <w:left w:val="none" w:sz="0" w:space="0" w:color="auto"/>
            <w:bottom w:val="none" w:sz="0" w:space="0" w:color="auto"/>
            <w:right w:val="none" w:sz="0" w:space="0" w:color="auto"/>
          </w:divBdr>
        </w:div>
        <w:div w:id="1547640137">
          <w:marLeft w:val="0"/>
          <w:marRight w:val="0"/>
          <w:marTop w:val="0"/>
          <w:marBottom w:val="0"/>
          <w:divBdr>
            <w:top w:val="none" w:sz="0" w:space="0" w:color="auto"/>
            <w:left w:val="none" w:sz="0" w:space="0" w:color="auto"/>
            <w:bottom w:val="none" w:sz="0" w:space="0" w:color="auto"/>
            <w:right w:val="none" w:sz="0" w:space="0" w:color="auto"/>
          </w:divBdr>
          <w:divsChild>
            <w:div w:id="1555314861">
              <w:marLeft w:val="0"/>
              <w:marRight w:val="0"/>
              <w:marTop w:val="0"/>
              <w:marBottom w:val="0"/>
              <w:divBdr>
                <w:top w:val="none" w:sz="0" w:space="0" w:color="auto"/>
                <w:left w:val="none" w:sz="0" w:space="0" w:color="auto"/>
                <w:bottom w:val="none" w:sz="0" w:space="0" w:color="auto"/>
                <w:right w:val="none" w:sz="0" w:space="0" w:color="auto"/>
              </w:divBdr>
            </w:div>
          </w:divsChild>
        </w:div>
        <w:div w:id="2051108997">
          <w:marLeft w:val="0"/>
          <w:marRight w:val="0"/>
          <w:marTop w:val="0"/>
          <w:marBottom w:val="0"/>
          <w:divBdr>
            <w:top w:val="none" w:sz="0" w:space="0" w:color="auto"/>
            <w:left w:val="none" w:sz="0" w:space="0" w:color="auto"/>
            <w:bottom w:val="none" w:sz="0" w:space="0" w:color="auto"/>
            <w:right w:val="none" w:sz="0" w:space="0" w:color="auto"/>
          </w:divBdr>
        </w:div>
        <w:div w:id="2057006349">
          <w:marLeft w:val="0"/>
          <w:marRight w:val="0"/>
          <w:marTop w:val="300"/>
          <w:marBottom w:val="0"/>
          <w:divBdr>
            <w:top w:val="none" w:sz="0" w:space="0" w:color="auto"/>
            <w:left w:val="none" w:sz="0" w:space="0" w:color="auto"/>
            <w:bottom w:val="none" w:sz="0" w:space="0" w:color="auto"/>
            <w:right w:val="none" w:sz="0" w:space="0" w:color="auto"/>
          </w:divBdr>
          <w:divsChild>
            <w:div w:id="1536231401">
              <w:marLeft w:val="0"/>
              <w:marRight w:val="0"/>
              <w:marTop w:val="0"/>
              <w:marBottom w:val="0"/>
              <w:divBdr>
                <w:top w:val="none" w:sz="0" w:space="0" w:color="auto"/>
                <w:left w:val="none" w:sz="0" w:space="0" w:color="auto"/>
                <w:bottom w:val="none" w:sz="0" w:space="0" w:color="auto"/>
                <w:right w:val="none" w:sz="0" w:space="0" w:color="auto"/>
              </w:divBdr>
              <w:divsChild>
                <w:div w:id="167649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8940064">
      <w:bodyDiv w:val="1"/>
      <w:marLeft w:val="0"/>
      <w:marRight w:val="0"/>
      <w:marTop w:val="0"/>
      <w:marBottom w:val="0"/>
      <w:divBdr>
        <w:top w:val="none" w:sz="0" w:space="0" w:color="auto"/>
        <w:left w:val="none" w:sz="0" w:space="0" w:color="auto"/>
        <w:bottom w:val="none" w:sz="0" w:space="0" w:color="auto"/>
        <w:right w:val="none" w:sz="0" w:space="0" w:color="auto"/>
      </w:divBdr>
      <w:divsChild>
        <w:div w:id="322390767">
          <w:marLeft w:val="0"/>
          <w:marRight w:val="0"/>
          <w:marTop w:val="0"/>
          <w:marBottom w:val="0"/>
          <w:divBdr>
            <w:top w:val="none" w:sz="0" w:space="0" w:color="auto"/>
            <w:left w:val="none" w:sz="0" w:space="0" w:color="auto"/>
            <w:bottom w:val="none" w:sz="0" w:space="0" w:color="auto"/>
            <w:right w:val="none" w:sz="0" w:space="0" w:color="auto"/>
          </w:divBdr>
        </w:div>
        <w:div w:id="282151356">
          <w:marLeft w:val="0"/>
          <w:marRight w:val="0"/>
          <w:marTop w:val="0"/>
          <w:marBottom w:val="0"/>
          <w:divBdr>
            <w:top w:val="none" w:sz="0" w:space="0" w:color="auto"/>
            <w:left w:val="none" w:sz="0" w:space="0" w:color="auto"/>
            <w:bottom w:val="none" w:sz="0" w:space="0" w:color="auto"/>
            <w:right w:val="none" w:sz="0" w:space="0" w:color="auto"/>
          </w:divBdr>
          <w:divsChild>
            <w:div w:id="1532181492">
              <w:marLeft w:val="0"/>
              <w:marRight w:val="0"/>
              <w:marTop w:val="0"/>
              <w:marBottom w:val="0"/>
              <w:divBdr>
                <w:top w:val="none" w:sz="0" w:space="0" w:color="auto"/>
                <w:left w:val="none" w:sz="0" w:space="0" w:color="auto"/>
                <w:bottom w:val="none" w:sz="0" w:space="0" w:color="auto"/>
                <w:right w:val="none" w:sz="0" w:space="0" w:color="auto"/>
              </w:divBdr>
            </w:div>
          </w:divsChild>
        </w:div>
        <w:div w:id="1509296103">
          <w:marLeft w:val="0"/>
          <w:marRight w:val="0"/>
          <w:marTop w:val="0"/>
          <w:marBottom w:val="0"/>
          <w:divBdr>
            <w:top w:val="none" w:sz="0" w:space="0" w:color="auto"/>
            <w:left w:val="none" w:sz="0" w:space="0" w:color="auto"/>
            <w:bottom w:val="none" w:sz="0" w:space="0" w:color="auto"/>
            <w:right w:val="none" w:sz="0" w:space="0" w:color="auto"/>
          </w:divBdr>
        </w:div>
        <w:div w:id="923759362">
          <w:marLeft w:val="0"/>
          <w:marRight w:val="0"/>
          <w:marTop w:val="0"/>
          <w:marBottom w:val="0"/>
          <w:divBdr>
            <w:top w:val="none" w:sz="0" w:space="0" w:color="auto"/>
            <w:left w:val="none" w:sz="0" w:space="0" w:color="auto"/>
            <w:bottom w:val="none" w:sz="0" w:space="0" w:color="auto"/>
            <w:right w:val="none" w:sz="0" w:space="0" w:color="auto"/>
          </w:divBdr>
          <w:divsChild>
            <w:div w:id="907304728">
              <w:marLeft w:val="0"/>
              <w:marRight w:val="0"/>
              <w:marTop w:val="0"/>
              <w:marBottom w:val="0"/>
              <w:divBdr>
                <w:top w:val="none" w:sz="0" w:space="0" w:color="auto"/>
                <w:left w:val="none" w:sz="0" w:space="0" w:color="auto"/>
                <w:bottom w:val="none" w:sz="0" w:space="0" w:color="auto"/>
                <w:right w:val="none" w:sz="0" w:space="0" w:color="auto"/>
              </w:divBdr>
            </w:div>
          </w:divsChild>
        </w:div>
        <w:div w:id="1307081618">
          <w:marLeft w:val="0"/>
          <w:marRight w:val="0"/>
          <w:marTop w:val="0"/>
          <w:marBottom w:val="0"/>
          <w:divBdr>
            <w:top w:val="none" w:sz="0" w:space="0" w:color="auto"/>
            <w:left w:val="none" w:sz="0" w:space="0" w:color="auto"/>
            <w:bottom w:val="none" w:sz="0" w:space="0" w:color="auto"/>
            <w:right w:val="none" w:sz="0" w:space="0" w:color="auto"/>
          </w:divBdr>
        </w:div>
        <w:div w:id="803739748">
          <w:marLeft w:val="0"/>
          <w:marRight w:val="0"/>
          <w:marTop w:val="0"/>
          <w:marBottom w:val="0"/>
          <w:divBdr>
            <w:top w:val="none" w:sz="0" w:space="0" w:color="auto"/>
            <w:left w:val="none" w:sz="0" w:space="0" w:color="auto"/>
            <w:bottom w:val="none" w:sz="0" w:space="0" w:color="auto"/>
            <w:right w:val="none" w:sz="0" w:space="0" w:color="auto"/>
          </w:divBdr>
          <w:divsChild>
            <w:div w:id="1090391746">
              <w:marLeft w:val="0"/>
              <w:marRight w:val="0"/>
              <w:marTop w:val="0"/>
              <w:marBottom w:val="0"/>
              <w:divBdr>
                <w:top w:val="none" w:sz="0" w:space="0" w:color="auto"/>
                <w:left w:val="none" w:sz="0" w:space="0" w:color="auto"/>
                <w:bottom w:val="none" w:sz="0" w:space="0" w:color="auto"/>
                <w:right w:val="none" w:sz="0" w:space="0" w:color="auto"/>
              </w:divBdr>
            </w:div>
          </w:divsChild>
        </w:div>
        <w:div w:id="816924146">
          <w:marLeft w:val="0"/>
          <w:marRight w:val="0"/>
          <w:marTop w:val="0"/>
          <w:marBottom w:val="0"/>
          <w:divBdr>
            <w:top w:val="none" w:sz="0" w:space="0" w:color="auto"/>
            <w:left w:val="none" w:sz="0" w:space="0" w:color="auto"/>
            <w:bottom w:val="none" w:sz="0" w:space="0" w:color="auto"/>
            <w:right w:val="none" w:sz="0" w:space="0" w:color="auto"/>
          </w:divBdr>
        </w:div>
        <w:div w:id="1064527721">
          <w:marLeft w:val="0"/>
          <w:marRight w:val="0"/>
          <w:marTop w:val="0"/>
          <w:marBottom w:val="0"/>
          <w:divBdr>
            <w:top w:val="none" w:sz="0" w:space="0" w:color="auto"/>
            <w:left w:val="none" w:sz="0" w:space="0" w:color="auto"/>
            <w:bottom w:val="none" w:sz="0" w:space="0" w:color="auto"/>
            <w:right w:val="none" w:sz="0" w:space="0" w:color="auto"/>
          </w:divBdr>
          <w:divsChild>
            <w:div w:id="1904677561">
              <w:marLeft w:val="0"/>
              <w:marRight w:val="0"/>
              <w:marTop w:val="0"/>
              <w:marBottom w:val="0"/>
              <w:divBdr>
                <w:top w:val="none" w:sz="0" w:space="0" w:color="auto"/>
                <w:left w:val="none" w:sz="0" w:space="0" w:color="auto"/>
                <w:bottom w:val="none" w:sz="0" w:space="0" w:color="auto"/>
                <w:right w:val="none" w:sz="0" w:space="0" w:color="auto"/>
              </w:divBdr>
            </w:div>
          </w:divsChild>
        </w:div>
        <w:div w:id="1263146232">
          <w:marLeft w:val="0"/>
          <w:marRight w:val="0"/>
          <w:marTop w:val="0"/>
          <w:marBottom w:val="0"/>
          <w:divBdr>
            <w:top w:val="none" w:sz="0" w:space="0" w:color="auto"/>
            <w:left w:val="none" w:sz="0" w:space="0" w:color="auto"/>
            <w:bottom w:val="none" w:sz="0" w:space="0" w:color="auto"/>
            <w:right w:val="none" w:sz="0" w:space="0" w:color="auto"/>
          </w:divBdr>
        </w:div>
        <w:div w:id="1010836606">
          <w:marLeft w:val="0"/>
          <w:marRight w:val="0"/>
          <w:marTop w:val="0"/>
          <w:marBottom w:val="0"/>
          <w:divBdr>
            <w:top w:val="none" w:sz="0" w:space="0" w:color="auto"/>
            <w:left w:val="none" w:sz="0" w:space="0" w:color="auto"/>
            <w:bottom w:val="none" w:sz="0" w:space="0" w:color="auto"/>
            <w:right w:val="none" w:sz="0" w:space="0" w:color="auto"/>
          </w:divBdr>
          <w:divsChild>
            <w:div w:id="1898320845">
              <w:marLeft w:val="0"/>
              <w:marRight w:val="0"/>
              <w:marTop w:val="0"/>
              <w:marBottom w:val="0"/>
              <w:divBdr>
                <w:top w:val="none" w:sz="0" w:space="0" w:color="auto"/>
                <w:left w:val="none" w:sz="0" w:space="0" w:color="auto"/>
                <w:bottom w:val="none" w:sz="0" w:space="0" w:color="auto"/>
                <w:right w:val="none" w:sz="0" w:space="0" w:color="auto"/>
              </w:divBdr>
            </w:div>
          </w:divsChild>
        </w:div>
        <w:div w:id="285308178">
          <w:marLeft w:val="0"/>
          <w:marRight w:val="0"/>
          <w:marTop w:val="0"/>
          <w:marBottom w:val="0"/>
          <w:divBdr>
            <w:top w:val="none" w:sz="0" w:space="0" w:color="auto"/>
            <w:left w:val="none" w:sz="0" w:space="0" w:color="auto"/>
            <w:bottom w:val="none" w:sz="0" w:space="0" w:color="auto"/>
            <w:right w:val="none" w:sz="0" w:space="0" w:color="auto"/>
          </w:divBdr>
        </w:div>
        <w:div w:id="1222255266">
          <w:marLeft w:val="0"/>
          <w:marRight w:val="0"/>
          <w:marTop w:val="0"/>
          <w:marBottom w:val="0"/>
          <w:divBdr>
            <w:top w:val="none" w:sz="0" w:space="0" w:color="auto"/>
            <w:left w:val="none" w:sz="0" w:space="0" w:color="auto"/>
            <w:bottom w:val="none" w:sz="0" w:space="0" w:color="auto"/>
            <w:right w:val="none" w:sz="0" w:space="0" w:color="auto"/>
          </w:divBdr>
          <w:divsChild>
            <w:div w:id="1748073879">
              <w:marLeft w:val="0"/>
              <w:marRight w:val="0"/>
              <w:marTop w:val="0"/>
              <w:marBottom w:val="0"/>
              <w:divBdr>
                <w:top w:val="none" w:sz="0" w:space="0" w:color="auto"/>
                <w:left w:val="none" w:sz="0" w:space="0" w:color="auto"/>
                <w:bottom w:val="none" w:sz="0" w:space="0" w:color="auto"/>
                <w:right w:val="none" w:sz="0" w:space="0" w:color="auto"/>
              </w:divBdr>
            </w:div>
          </w:divsChild>
        </w:div>
        <w:div w:id="536896290">
          <w:marLeft w:val="0"/>
          <w:marRight w:val="0"/>
          <w:marTop w:val="0"/>
          <w:marBottom w:val="0"/>
          <w:divBdr>
            <w:top w:val="none" w:sz="0" w:space="0" w:color="auto"/>
            <w:left w:val="none" w:sz="0" w:space="0" w:color="auto"/>
            <w:bottom w:val="none" w:sz="0" w:space="0" w:color="auto"/>
            <w:right w:val="none" w:sz="0" w:space="0" w:color="auto"/>
          </w:divBdr>
        </w:div>
        <w:div w:id="585695624">
          <w:marLeft w:val="0"/>
          <w:marRight w:val="0"/>
          <w:marTop w:val="0"/>
          <w:marBottom w:val="0"/>
          <w:divBdr>
            <w:top w:val="none" w:sz="0" w:space="0" w:color="auto"/>
            <w:left w:val="none" w:sz="0" w:space="0" w:color="auto"/>
            <w:bottom w:val="none" w:sz="0" w:space="0" w:color="auto"/>
            <w:right w:val="none" w:sz="0" w:space="0" w:color="auto"/>
          </w:divBdr>
          <w:divsChild>
            <w:div w:id="1174107815">
              <w:marLeft w:val="0"/>
              <w:marRight w:val="0"/>
              <w:marTop w:val="0"/>
              <w:marBottom w:val="0"/>
              <w:divBdr>
                <w:top w:val="none" w:sz="0" w:space="0" w:color="auto"/>
                <w:left w:val="none" w:sz="0" w:space="0" w:color="auto"/>
                <w:bottom w:val="none" w:sz="0" w:space="0" w:color="auto"/>
                <w:right w:val="none" w:sz="0" w:space="0" w:color="auto"/>
              </w:divBdr>
            </w:div>
          </w:divsChild>
        </w:div>
        <w:div w:id="1510948656">
          <w:marLeft w:val="0"/>
          <w:marRight w:val="0"/>
          <w:marTop w:val="300"/>
          <w:marBottom w:val="0"/>
          <w:divBdr>
            <w:top w:val="none" w:sz="0" w:space="0" w:color="auto"/>
            <w:left w:val="none" w:sz="0" w:space="0" w:color="auto"/>
            <w:bottom w:val="none" w:sz="0" w:space="0" w:color="auto"/>
            <w:right w:val="none" w:sz="0" w:space="0" w:color="auto"/>
          </w:divBdr>
          <w:divsChild>
            <w:div w:id="895699598">
              <w:marLeft w:val="0"/>
              <w:marRight w:val="0"/>
              <w:marTop w:val="0"/>
              <w:marBottom w:val="0"/>
              <w:divBdr>
                <w:top w:val="none" w:sz="0" w:space="0" w:color="auto"/>
                <w:left w:val="none" w:sz="0" w:space="0" w:color="auto"/>
                <w:bottom w:val="none" w:sz="0" w:space="0" w:color="auto"/>
                <w:right w:val="none" w:sz="0" w:space="0" w:color="auto"/>
              </w:divBdr>
              <w:divsChild>
                <w:div w:id="1001661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589339">
          <w:marLeft w:val="0"/>
          <w:marRight w:val="0"/>
          <w:marTop w:val="300"/>
          <w:marBottom w:val="0"/>
          <w:divBdr>
            <w:top w:val="none" w:sz="0" w:space="0" w:color="auto"/>
            <w:left w:val="none" w:sz="0" w:space="0" w:color="auto"/>
            <w:bottom w:val="none" w:sz="0" w:space="0" w:color="auto"/>
            <w:right w:val="none" w:sz="0" w:space="0" w:color="auto"/>
          </w:divBdr>
          <w:divsChild>
            <w:div w:id="1022703862">
              <w:marLeft w:val="0"/>
              <w:marRight w:val="0"/>
              <w:marTop w:val="0"/>
              <w:marBottom w:val="0"/>
              <w:divBdr>
                <w:top w:val="none" w:sz="0" w:space="0" w:color="auto"/>
                <w:left w:val="none" w:sz="0" w:space="0" w:color="auto"/>
                <w:bottom w:val="none" w:sz="0" w:space="0" w:color="auto"/>
                <w:right w:val="none" w:sz="0" w:space="0" w:color="auto"/>
              </w:divBdr>
              <w:divsChild>
                <w:div w:id="1101729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6873">
          <w:marLeft w:val="0"/>
          <w:marRight w:val="0"/>
          <w:marTop w:val="300"/>
          <w:marBottom w:val="0"/>
          <w:divBdr>
            <w:top w:val="none" w:sz="0" w:space="0" w:color="auto"/>
            <w:left w:val="none" w:sz="0" w:space="0" w:color="auto"/>
            <w:bottom w:val="none" w:sz="0" w:space="0" w:color="auto"/>
            <w:right w:val="none" w:sz="0" w:space="0" w:color="auto"/>
          </w:divBdr>
          <w:divsChild>
            <w:div w:id="209343960">
              <w:marLeft w:val="0"/>
              <w:marRight w:val="0"/>
              <w:marTop w:val="0"/>
              <w:marBottom w:val="0"/>
              <w:divBdr>
                <w:top w:val="none" w:sz="0" w:space="0" w:color="auto"/>
                <w:left w:val="none" w:sz="0" w:space="0" w:color="auto"/>
                <w:bottom w:val="none" w:sz="0" w:space="0" w:color="auto"/>
                <w:right w:val="none" w:sz="0" w:space="0" w:color="auto"/>
              </w:divBdr>
              <w:divsChild>
                <w:div w:id="1300383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16256">
          <w:marLeft w:val="0"/>
          <w:marRight w:val="0"/>
          <w:marTop w:val="300"/>
          <w:marBottom w:val="0"/>
          <w:divBdr>
            <w:top w:val="none" w:sz="0" w:space="0" w:color="auto"/>
            <w:left w:val="none" w:sz="0" w:space="0" w:color="auto"/>
            <w:bottom w:val="none" w:sz="0" w:space="0" w:color="auto"/>
            <w:right w:val="none" w:sz="0" w:space="0" w:color="auto"/>
          </w:divBdr>
          <w:divsChild>
            <w:div w:id="536426867">
              <w:marLeft w:val="0"/>
              <w:marRight w:val="0"/>
              <w:marTop w:val="0"/>
              <w:marBottom w:val="0"/>
              <w:divBdr>
                <w:top w:val="none" w:sz="0" w:space="0" w:color="auto"/>
                <w:left w:val="none" w:sz="0" w:space="0" w:color="auto"/>
                <w:bottom w:val="none" w:sz="0" w:space="0" w:color="auto"/>
                <w:right w:val="none" w:sz="0" w:space="0" w:color="auto"/>
              </w:divBdr>
              <w:divsChild>
                <w:div w:id="49056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9054905">
      <w:bodyDiv w:val="1"/>
      <w:marLeft w:val="0"/>
      <w:marRight w:val="0"/>
      <w:marTop w:val="0"/>
      <w:marBottom w:val="0"/>
      <w:divBdr>
        <w:top w:val="none" w:sz="0" w:space="0" w:color="auto"/>
        <w:left w:val="none" w:sz="0" w:space="0" w:color="auto"/>
        <w:bottom w:val="none" w:sz="0" w:space="0" w:color="auto"/>
        <w:right w:val="none" w:sz="0" w:space="0" w:color="auto"/>
      </w:divBdr>
    </w:div>
    <w:div w:id="810636660">
      <w:bodyDiv w:val="1"/>
      <w:marLeft w:val="0"/>
      <w:marRight w:val="0"/>
      <w:marTop w:val="0"/>
      <w:marBottom w:val="0"/>
      <w:divBdr>
        <w:top w:val="none" w:sz="0" w:space="0" w:color="auto"/>
        <w:left w:val="none" w:sz="0" w:space="0" w:color="auto"/>
        <w:bottom w:val="none" w:sz="0" w:space="0" w:color="auto"/>
        <w:right w:val="none" w:sz="0" w:space="0" w:color="auto"/>
      </w:divBdr>
    </w:div>
    <w:div w:id="811099255">
      <w:bodyDiv w:val="1"/>
      <w:marLeft w:val="0"/>
      <w:marRight w:val="0"/>
      <w:marTop w:val="0"/>
      <w:marBottom w:val="0"/>
      <w:divBdr>
        <w:top w:val="none" w:sz="0" w:space="0" w:color="auto"/>
        <w:left w:val="none" w:sz="0" w:space="0" w:color="auto"/>
        <w:bottom w:val="none" w:sz="0" w:space="0" w:color="auto"/>
        <w:right w:val="none" w:sz="0" w:space="0" w:color="auto"/>
      </w:divBdr>
      <w:divsChild>
        <w:div w:id="110824599">
          <w:marLeft w:val="0"/>
          <w:marRight w:val="0"/>
          <w:marTop w:val="0"/>
          <w:marBottom w:val="0"/>
          <w:divBdr>
            <w:top w:val="none" w:sz="0" w:space="0" w:color="auto"/>
            <w:left w:val="none" w:sz="0" w:space="0" w:color="auto"/>
            <w:bottom w:val="none" w:sz="0" w:space="0" w:color="auto"/>
            <w:right w:val="none" w:sz="0" w:space="0" w:color="auto"/>
          </w:divBdr>
          <w:divsChild>
            <w:div w:id="1458719562">
              <w:marLeft w:val="0"/>
              <w:marRight w:val="0"/>
              <w:marTop w:val="0"/>
              <w:marBottom w:val="0"/>
              <w:divBdr>
                <w:top w:val="none" w:sz="0" w:space="0" w:color="auto"/>
                <w:left w:val="none" w:sz="0" w:space="0" w:color="auto"/>
                <w:bottom w:val="none" w:sz="0" w:space="0" w:color="auto"/>
                <w:right w:val="none" w:sz="0" w:space="0" w:color="auto"/>
              </w:divBdr>
            </w:div>
          </w:divsChild>
        </w:div>
        <w:div w:id="160123862">
          <w:marLeft w:val="0"/>
          <w:marRight w:val="0"/>
          <w:marTop w:val="0"/>
          <w:marBottom w:val="0"/>
          <w:divBdr>
            <w:top w:val="none" w:sz="0" w:space="0" w:color="auto"/>
            <w:left w:val="none" w:sz="0" w:space="0" w:color="auto"/>
            <w:bottom w:val="none" w:sz="0" w:space="0" w:color="auto"/>
            <w:right w:val="none" w:sz="0" w:space="0" w:color="auto"/>
          </w:divBdr>
        </w:div>
        <w:div w:id="225918415">
          <w:marLeft w:val="0"/>
          <w:marRight w:val="0"/>
          <w:marTop w:val="300"/>
          <w:marBottom w:val="0"/>
          <w:divBdr>
            <w:top w:val="none" w:sz="0" w:space="0" w:color="auto"/>
            <w:left w:val="none" w:sz="0" w:space="0" w:color="auto"/>
            <w:bottom w:val="none" w:sz="0" w:space="0" w:color="auto"/>
            <w:right w:val="none" w:sz="0" w:space="0" w:color="auto"/>
          </w:divBdr>
          <w:divsChild>
            <w:div w:id="709765864">
              <w:marLeft w:val="0"/>
              <w:marRight w:val="0"/>
              <w:marTop w:val="0"/>
              <w:marBottom w:val="0"/>
              <w:divBdr>
                <w:top w:val="none" w:sz="0" w:space="0" w:color="auto"/>
                <w:left w:val="none" w:sz="0" w:space="0" w:color="auto"/>
                <w:bottom w:val="none" w:sz="0" w:space="0" w:color="auto"/>
                <w:right w:val="none" w:sz="0" w:space="0" w:color="auto"/>
              </w:divBdr>
              <w:divsChild>
                <w:div w:id="180191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294056">
          <w:marLeft w:val="0"/>
          <w:marRight w:val="0"/>
          <w:marTop w:val="0"/>
          <w:marBottom w:val="0"/>
          <w:divBdr>
            <w:top w:val="none" w:sz="0" w:space="0" w:color="auto"/>
            <w:left w:val="none" w:sz="0" w:space="0" w:color="auto"/>
            <w:bottom w:val="none" w:sz="0" w:space="0" w:color="auto"/>
            <w:right w:val="none" w:sz="0" w:space="0" w:color="auto"/>
          </w:divBdr>
        </w:div>
        <w:div w:id="399138893">
          <w:marLeft w:val="0"/>
          <w:marRight w:val="0"/>
          <w:marTop w:val="0"/>
          <w:marBottom w:val="0"/>
          <w:divBdr>
            <w:top w:val="none" w:sz="0" w:space="0" w:color="auto"/>
            <w:left w:val="none" w:sz="0" w:space="0" w:color="auto"/>
            <w:bottom w:val="none" w:sz="0" w:space="0" w:color="auto"/>
            <w:right w:val="none" w:sz="0" w:space="0" w:color="auto"/>
          </w:divBdr>
          <w:divsChild>
            <w:div w:id="342518615">
              <w:marLeft w:val="0"/>
              <w:marRight w:val="0"/>
              <w:marTop w:val="0"/>
              <w:marBottom w:val="0"/>
              <w:divBdr>
                <w:top w:val="none" w:sz="0" w:space="0" w:color="auto"/>
                <w:left w:val="none" w:sz="0" w:space="0" w:color="auto"/>
                <w:bottom w:val="none" w:sz="0" w:space="0" w:color="auto"/>
                <w:right w:val="none" w:sz="0" w:space="0" w:color="auto"/>
              </w:divBdr>
            </w:div>
          </w:divsChild>
        </w:div>
        <w:div w:id="459492987">
          <w:marLeft w:val="0"/>
          <w:marRight w:val="0"/>
          <w:marTop w:val="300"/>
          <w:marBottom w:val="0"/>
          <w:divBdr>
            <w:top w:val="none" w:sz="0" w:space="0" w:color="auto"/>
            <w:left w:val="none" w:sz="0" w:space="0" w:color="auto"/>
            <w:bottom w:val="none" w:sz="0" w:space="0" w:color="auto"/>
            <w:right w:val="none" w:sz="0" w:space="0" w:color="auto"/>
          </w:divBdr>
          <w:divsChild>
            <w:div w:id="1306008899">
              <w:marLeft w:val="0"/>
              <w:marRight w:val="0"/>
              <w:marTop w:val="0"/>
              <w:marBottom w:val="0"/>
              <w:divBdr>
                <w:top w:val="none" w:sz="0" w:space="0" w:color="auto"/>
                <w:left w:val="none" w:sz="0" w:space="0" w:color="auto"/>
                <w:bottom w:val="none" w:sz="0" w:space="0" w:color="auto"/>
                <w:right w:val="none" w:sz="0" w:space="0" w:color="auto"/>
              </w:divBdr>
              <w:divsChild>
                <w:div w:id="1228491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725043">
          <w:marLeft w:val="0"/>
          <w:marRight w:val="0"/>
          <w:marTop w:val="300"/>
          <w:marBottom w:val="0"/>
          <w:divBdr>
            <w:top w:val="none" w:sz="0" w:space="0" w:color="auto"/>
            <w:left w:val="none" w:sz="0" w:space="0" w:color="auto"/>
            <w:bottom w:val="none" w:sz="0" w:space="0" w:color="auto"/>
            <w:right w:val="none" w:sz="0" w:space="0" w:color="auto"/>
          </w:divBdr>
          <w:divsChild>
            <w:div w:id="1708682509">
              <w:marLeft w:val="0"/>
              <w:marRight w:val="0"/>
              <w:marTop w:val="0"/>
              <w:marBottom w:val="0"/>
              <w:divBdr>
                <w:top w:val="none" w:sz="0" w:space="0" w:color="auto"/>
                <w:left w:val="none" w:sz="0" w:space="0" w:color="auto"/>
                <w:bottom w:val="none" w:sz="0" w:space="0" w:color="auto"/>
                <w:right w:val="none" w:sz="0" w:space="0" w:color="auto"/>
              </w:divBdr>
              <w:divsChild>
                <w:div w:id="97244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750558">
          <w:marLeft w:val="0"/>
          <w:marRight w:val="0"/>
          <w:marTop w:val="0"/>
          <w:marBottom w:val="0"/>
          <w:divBdr>
            <w:top w:val="none" w:sz="0" w:space="0" w:color="auto"/>
            <w:left w:val="none" w:sz="0" w:space="0" w:color="auto"/>
            <w:bottom w:val="none" w:sz="0" w:space="0" w:color="auto"/>
            <w:right w:val="none" w:sz="0" w:space="0" w:color="auto"/>
          </w:divBdr>
          <w:divsChild>
            <w:div w:id="1563174612">
              <w:marLeft w:val="0"/>
              <w:marRight w:val="0"/>
              <w:marTop w:val="0"/>
              <w:marBottom w:val="0"/>
              <w:divBdr>
                <w:top w:val="none" w:sz="0" w:space="0" w:color="auto"/>
                <w:left w:val="none" w:sz="0" w:space="0" w:color="auto"/>
                <w:bottom w:val="none" w:sz="0" w:space="0" w:color="auto"/>
                <w:right w:val="none" w:sz="0" w:space="0" w:color="auto"/>
              </w:divBdr>
            </w:div>
          </w:divsChild>
        </w:div>
        <w:div w:id="945161875">
          <w:marLeft w:val="0"/>
          <w:marRight w:val="0"/>
          <w:marTop w:val="300"/>
          <w:marBottom w:val="0"/>
          <w:divBdr>
            <w:top w:val="none" w:sz="0" w:space="0" w:color="auto"/>
            <w:left w:val="none" w:sz="0" w:space="0" w:color="auto"/>
            <w:bottom w:val="none" w:sz="0" w:space="0" w:color="auto"/>
            <w:right w:val="none" w:sz="0" w:space="0" w:color="auto"/>
          </w:divBdr>
          <w:divsChild>
            <w:div w:id="1739209573">
              <w:marLeft w:val="0"/>
              <w:marRight w:val="0"/>
              <w:marTop w:val="0"/>
              <w:marBottom w:val="0"/>
              <w:divBdr>
                <w:top w:val="none" w:sz="0" w:space="0" w:color="auto"/>
                <w:left w:val="none" w:sz="0" w:space="0" w:color="auto"/>
                <w:bottom w:val="none" w:sz="0" w:space="0" w:color="auto"/>
                <w:right w:val="none" w:sz="0" w:space="0" w:color="auto"/>
              </w:divBdr>
              <w:divsChild>
                <w:div w:id="696589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217492">
          <w:marLeft w:val="0"/>
          <w:marRight w:val="0"/>
          <w:marTop w:val="0"/>
          <w:marBottom w:val="0"/>
          <w:divBdr>
            <w:top w:val="none" w:sz="0" w:space="0" w:color="auto"/>
            <w:left w:val="none" w:sz="0" w:space="0" w:color="auto"/>
            <w:bottom w:val="none" w:sz="0" w:space="0" w:color="auto"/>
            <w:right w:val="none" w:sz="0" w:space="0" w:color="auto"/>
          </w:divBdr>
        </w:div>
        <w:div w:id="985163497">
          <w:marLeft w:val="0"/>
          <w:marRight w:val="0"/>
          <w:marTop w:val="0"/>
          <w:marBottom w:val="0"/>
          <w:divBdr>
            <w:top w:val="none" w:sz="0" w:space="0" w:color="auto"/>
            <w:left w:val="none" w:sz="0" w:space="0" w:color="auto"/>
            <w:bottom w:val="none" w:sz="0" w:space="0" w:color="auto"/>
            <w:right w:val="none" w:sz="0" w:space="0" w:color="auto"/>
          </w:divBdr>
        </w:div>
        <w:div w:id="1082261593">
          <w:marLeft w:val="0"/>
          <w:marRight w:val="0"/>
          <w:marTop w:val="0"/>
          <w:marBottom w:val="0"/>
          <w:divBdr>
            <w:top w:val="none" w:sz="0" w:space="0" w:color="auto"/>
            <w:left w:val="none" w:sz="0" w:space="0" w:color="auto"/>
            <w:bottom w:val="none" w:sz="0" w:space="0" w:color="auto"/>
            <w:right w:val="none" w:sz="0" w:space="0" w:color="auto"/>
          </w:divBdr>
        </w:div>
        <w:div w:id="1178883873">
          <w:marLeft w:val="0"/>
          <w:marRight w:val="0"/>
          <w:marTop w:val="0"/>
          <w:marBottom w:val="0"/>
          <w:divBdr>
            <w:top w:val="none" w:sz="0" w:space="0" w:color="auto"/>
            <w:left w:val="none" w:sz="0" w:space="0" w:color="auto"/>
            <w:bottom w:val="none" w:sz="0" w:space="0" w:color="auto"/>
            <w:right w:val="none" w:sz="0" w:space="0" w:color="auto"/>
          </w:divBdr>
          <w:divsChild>
            <w:div w:id="531185937">
              <w:marLeft w:val="0"/>
              <w:marRight w:val="0"/>
              <w:marTop w:val="0"/>
              <w:marBottom w:val="0"/>
              <w:divBdr>
                <w:top w:val="none" w:sz="0" w:space="0" w:color="auto"/>
                <w:left w:val="none" w:sz="0" w:space="0" w:color="auto"/>
                <w:bottom w:val="none" w:sz="0" w:space="0" w:color="auto"/>
                <w:right w:val="none" w:sz="0" w:space="0" w:color="auto"/>
              </w:divBdr>
            </w:div>
          </w:divsChild>
        </w:div>
        <w:div w:id="1282691823">
          <w:marLeft w:val="0"/>
          <w:marRight w:val="0"/>
          <w:marTop w:val="0"/>
          <w:marBottom w:val="0"/>
          <w:divBdr>
            <w:top w:val="none" w:sz="0" w:space="0" w:color="auto"/>
            <w:left w:val="none" w:sz="0" w:space="0" w:color="auto"/>
            <w:bottom w:val="none" w:sz="0" w:space="0" w:color="auto"/>
            <w:right w:val="none" w:sz="0" w:space="0" w:color="auto"/>
          </w:divBdr>
          <w:divsChild>
            <w:div w:id="2068064651">
              <w:marLeft w:val="0"/>
              <w:marRight w:val="0"/>
              <w:marTop w:val="0"/>
              <w:marBottom w:val="0"/>
              <w:divBdr>
                <w:top w:val="none" w:sz="0" w:space="0" w:color="auto"/>
                <w:left w:val="none" w:sz="0" w:space="0" w:color="auto"/>
                <w:bottom w:val="none" w:sz="0" w:space="0" w:color="auto"/>
                <w:right w:val="none" w:sz="0" w:space="0" w:color="auto"/>
              </w:divBdr>
            </w:div>
          </w:divsChild>
        </w:div>
        <w:div w:id="1329403445">
          <w:marLeft w:val="0"/>
          <w:marRight w:val="0"/>
          <w:marTop w:val="0"/>
          <w:marBottom w:val="0"/>
          <w:divBdr>
            <w:top w:val="none" w:sz="0" w:space="0" w:color="auto"/>
            <w:left w:val="none" w:sz="0" w:space="0" w:color="auto"/>
            <w:bottom w:val="none" w:sz="0" w:space="0" w:color="auto"/>
            <w:right w:val="none" w:sz="0" w:space="0" w:color="auto"/>
          </w:divBdr>
          <w:divsChild>
            <w:div w:id="1840466661">
              <w:marLeft w:val="0"/>
              <w:marRight w:val="0"/>
              <w:marTop w:val="0"/>
              <w:marBottom w:val="0"/>
              <w:divBdr>
                <w:top w:val="none" w:sz="0" w:space="0" w:color="auto"/>
                <w:left w:val="none" w:sz="0" w:space="0" w:color="auto"/>
                <w:bottom w:val="none" w:sz="0" w:space="0" w:color="auto"/>
                <w:right w:val="none" w:sz="0" w:space="0" w:color="auto"/>
              </w:divBdr>
            </w:div>
          </w:divsChild>
        </w:div>
        <w:div w:id="1425226577">
          <w:marLeft w:val="0"/>
          <w:marRight w:val="0"/>
          <w:marTop w:val="0"/>
          <w:marBottom w:val="0"/>
          <w:divBdr>
            <w:top w:val="none" w:sz="0" w:space="0" w:color="auto"/>
            <w:left w:val="none" w:sz="0" w:space="0" w:color="auto"/>
            <w:bottom w:val="none" w:sz="0" w:space="0" w:color="auto"/>
            <w:right w:val="none" w:sz="0" w:space="0" w:color="auto"/>
          </w:divBdr>
          <w:divsChild>
            <w:div w:id="561019157">
              <w:marLeft w:val="0"/>
              <w:marRight w:val="0"/>
              <w:marTop w:val="0"/>
              <w:marBottom w:val="0"/>
              <w:divBdr>
                <w:top w:val="none" w:sz="0" w:space="0" w:color="auto"/>
                <w:left w:val="none" w:sz="0" w:space="0" w:color="auto"/>
                <w:bottom w:val="none" w:sz="0" w:space="0" w:color="auto"/>
                <w:right w:val="none" w:sz="0" w:space="0" w:color="auto"/>
              </w:divBdr>
            </w:div>
          </w:divsChild>
        </w:div>
        <w:div w:id="1514568056">
          <w:marLeft w:val="0"/>
          <w:marRight w:val="0"/>
          <w:marTop w:val="0"/>
          <w:marBottom w:val="0"/>
          <w:divBdr>
            <w:top w:val="none" w:sz="0" w:space="0" w:color="auto"/>
            <w:left w:val="none" w:sz="0" w:space="0" w:color="auto"/>
            <w:bottom w:val="none" w:sz="0" w:space="0" w:color="auto"/>
            <w:right w:val="none" w:sz="0" w:space="0" w:color="auto"/>
          </w:divBdr>
        </w:div>
        <w:div w:id="1911386297">
          <w:marLeft w:val="0"/>
          <w:marRight w:val="0"/>
          <w:marTop w:val="0"/>
          <w:marBottom w:val="0"/>
          <w:divBdr>
            <w:top w:val="none" w:sz="0" w:space="0" w:color="auto"/>
            <w:left w:val="none" w:sz="0" w:space="0" w:color="auto"/>
            <w:bottom w:val="none" w:sz="0" w:space="0" w:color="auto"/>
            <w:right w:val="none" w:sz="0" w:space="0" w:color="auto"/>
          </w:divBdr>
        </w:div>
      </w:divsChild>
    </w:div>
    <w:div w:id="811142806">
      <w:bodyDiv w:val="1"/>
      <w:marLeft w:val="0"/>
      <w:marRight w:val="0"/>
      <w:marTop w:val="0"/>
      <w:marBottom w:val="0"/>
      <w:divBdr>
        <w:top w:val="none" w:sz="0" w:space="0" w:color="auto"/>
        <w:left w:val="none" w:sz="0" w:space="0" w:color="auto"/>
        <w:bottom w:val="none" w:sz="0" w:space="0" w:color="auto"/>
        <w:right w:val="none" w:sz="0" w:space="0" w:color="auto"/>
      </w:divBdr>
    </w:div>
    <w:div w:id="811361672">
      <w:bodyDiv w:val="1"/>
      <w:marLeft w:val="0"/>
      <w:marRight w:val="0"/>
      <w:marTop w:val="0"/>
      <w:marBottom w:val="0"/>
      <w:divBdr>
        <w:top w:val="none" w:sz="0" w:space="0" w:color="auto"/>
        <w:left w:val="none" w:sz="0" w:space="0" w:color="auto"/>
        <w:bottom w:val="none" w:sz="0" w:space="0" w:color="auto"/>
        <w:right w:val="none" w:sz="0" w:space="0" w:color="auto"/>
      </w:divBdr>
    </w:div>
    <w:div w:id="811488034">
      <w:bodyDiv w:val="1"/>
      <w:marLeft w:val="0"/>
      <w:marRight w:val="0"/>
      <w:marTop w:val="0"/>
      <w:marBottom w:val="0"/>
      <w:divBdr>
        <w:top w:val="none" w:sz="0" w:space="0" w:color="auto"/>
        <w:left w:val="none" w:sz="0" w:space="0" w:color="auto"/>
        <w:bottom w:val="none" w:sz="0" w:space="0" w:color="auto"/>
        <w:right w:val="none" w:sz="0" w:space="0" w:color="auto"/>
      </w:divBdr>
    </w:div>
    <w:div w:id="811559656">
      <w:bodyDiv w:val="1"/>
      <w:marLeft w:val="0"/>
      <w:marRight w:val="0"/>
      <w:marTop w:val="0"/>
      <w:marBottom w:val="0"/>
      <w:divBdr>
        <w:top w:val="none" w:sz="0" w:space="0" w:color="auto"/>
        <w:left w:val="none" w:sz="0" w:space="0" w:color="auto"/>
        <w:bottom w:val="none" w:sz="0" w:space="0" w:color="auto"/>
        <w:right w:val="none" w:sz="0" w:space="0" w:color="auto"/>
      </w:divBdr>
      <w:divsChild>
        <w:div w:id="953513805">
          <w:marLeft w:val="0"/>
          <w:marRight w:val="0"/>
          <w:marTop w:val="0"/>
          <w:marBottom w:val="0"/>
          <w:divBdr>
            <w:top w:val="none" w:sz="0" w:space="0" w:color="auto"/>
            <w:left w:val="none" w:sz="0" w:space="0" w:color="auto"/>
            <w:bottom w:val="none" w:sz="0" w:space="0" w:color="auto"/>
            <w:right w:val="none" w:sz="0" w:space="0" w:color="auto"/>
          </w:divBdr>
        </w:div>
        <w:div w:id="1114640795">
          <w:marLeft w:val="0"/>
          <w:marRight w:val="0"/>
          <w:marTop w:val="0"/>
          <w:marBottom w:val="0"/>
          <w:divBdr>
            <w:top w:val="none" w:sz="0" w:space="0" w:color="auto"/>
            <w:left w:val="none" w:sz="0" w:space="0" w:color="auto"/>
            <w:bottom w:val="none" w:sz="0" w:space="0" w:color="auto"/>
            <w:right w:val="none" w:sz="0" w:space="0" w:color="auto"/>
          </w:divBdr>
          <w:divsChild>
            <w:div w:id="2056661730">
              <w:marLeft w:val="0"/>
              <w:marRight w:val="0"/>
              <w:marTop w:val="0"/>
              <w:marBottom w:val="0"/>
              <w:divBdr>
                <w:top w:val="none" w:sz="0" w:space="0" w:color="auto"/>
                <w:left w:val="none" w:sz="0" w:space="0" w:color="auto"/>
                <w:bottom w:val="none" w:sz="0" w:space="0" w:color="auto"/>
                <w:right w:val="none" w:sz="0" w:space="0" w:color="auto"/>
              </w:divBdr>
            </w:div>
          </w:divsChild>
        </w:div>
        <w:div w:id="1735279255">
          <w:marLeft w:val="0"/>
          <w:marRight w:val="0"/>
          <w:marTop w:val="0"/>
          <w:marBottom w:val="0"/>
          <w:divBdr>
            <w:top w:val="none" w:sz="0" w:space="0" w:color="auto"/>
            <w:left w:val="none" w:sz="0" w:space="0" w:color="auto"/>
            <w:bottom w:val="none" w:sz="0" w:space="0" w:color="auto"/>
            <w:right w:val="none" w:sz="0" w:space="0" w:color="auto"/>
          </w:divBdr>
        </w:div>
        <w:div w:id="808935402">
          <w:marLeft w:val="0"/>
          <w:marRight w:val="0"/>
          <w:marTop w:val="0"/>
          <w:marBottom w:val="0"/>
          <w:divBdr>
            <w:top w:val="none" w:sz="0" w:space="0" w:color="auto"/>
            <w:left w:val="none" w:sz="0" w:space="0" w:color="auto"/>
            <w:bottom w:val="none" w:sz="0" w:space="0" w:color="auto"/>
            <w:right w:val="none" w:sz="0" w:space="0" w:color="auto"/>
          </w:divBdr>
          <w:divsChild>
            <w:div w:id="1206256865">
              <w:marLeft w:val="0"/>
              <w:marRight w:val="0"/>
              <w:marTop w:val="0"/>
              <w:marBottom w:val="0"/>
              <w:divBdr>
                <w:top w:val="none" w:sz="0" w:space="0" w:color="auto"/>
                <w:left w:val="none" w:sz="0" w:space="0" w:color="auto"/>
                <w:bottom w:val="none" w:sz="0" w:space="0" w:color="auto"/>
                <w:right w:val="none" w:sz="0" w:space="0" w:color="auto"/>
              </w:divBdr>
            </w:div>
          </w:divsChild>
        </w:div>
        <w:div w:id="1021320764">
          <w:marLeft w:val="0"/>
          <w:marRight w:val="0"/>
          <w:marTop w:val="0"/>
          <w:marBottom w:val="0"/>
          <w:divBdr>
            <w:top w:val="none" w:sz="0" w:space="0" w:color="auto"/>
            <w:left w:val="none" w:sz="0" w:space="0" w:color="auto"/>
            <w:bottom w:val="none" w:sz="0" w:space="0" w:color="auto"/>
            <w:right w:val="none" w:sz="0" w:space="0" w:color="auto"/>
          </w:divBdr>
        </w:div>
        <w:div w:id="1580287764">
          <w:marLeft w:val="0"/>
          <w:marRight w:val="0"/>
          <w:marTop w:val="0"/>
          <w:marBottom w:val="0"/>
          <w:divBdr>
            <w:top w:val="none" w:sz="0" w:space="0" w:color="auto"/>
            <w:left w:val="none" w:sz="0" w:space="0" w:color="auto"/>
            <w:bottom w:val="none" w:sz="0" w:space="0" w:color="auto"/>
            <w:right w:val="none" w:sz="0" w:space="0" w:color="auto"/>
          </w:divBdr>
          <w:divsChild>
            <w:div w:id="23405306">
              <w:marLeft w:val="0"/>
              <w:marRight w:val="0"/>
              <w:marTop w:val="0"/>
              <w:marBottom w:val="0"/>
              <w:divBdr>
                <w:top w:val="none" w:sz="0" w:space="0" w:color="auto"/>
                <w:left w:val="none" w:sz="0" w:space="0" w:color="auto"/>
                <w:bottom w:val="none" w:sz="0" w:space="0" w:color="auto"/>
                <w:right w:val="none" w:sz="0" w:space="0" w:color="auto"/>
              </w:divBdr>
            </w:div>
          </w:divsChild>
        </w:div>
        <w:div w:id="2030257590">
          <w:marLeft w:val="0"/>
          <w:marRight w:val="0"/>
          <w:marTop w:val="0"/>
          <w:marBottom w:val="0"/>
          <w:divBdr>
            <w:top w:val="none" w:sz="0" w:space="0" w:color="auto"/>
            <w:left w:val="none" w:sz="0" w:space="0" w:color="auto"/>
            <w:bottom w:val="none" w:sz="0" w:space="0" w:color="auto"/>
            <w:right w:val="none" w:sz="0" w:space="0" w:color="auto"/>
          </w:divBdr>
        </w:div>
        <w:div w:id="1666661702">
          <w:marLeft w:val="0"/>
          <w:marRight w:val="0"/>
          <w:marTop w:val="0"/>
          <w:marBottom w:val="0"/>
          <w:divBdr>
            <w:top w:val="none" w:sz="0" w:space="0" w:color="auto"/>
            <w:left w:val="none" w:sz="0" w:space="0" w:color="auto"/>
            <w:bottom w:val="none" w:sz="0" w:space="0" w:color="auto"/>
            <w:right w:val="none" w:sz="0" w:space="0" w:color="auto"/>
          </w:divBdr>
          <w:divsChild>
            <w:div w:id="1931113459">
              <w:marLeft w:val="0"/>
              <w:marRight w:val="0"/>
              <w:marTop w:val="0"/>
              <w:marBottom w:val="0"/>
              <w:divBdr>
                <w:top w:val="none" w:sz="0" w:space="0" w:color="auto"/>
                <w:left w:val="none" w:sz="0" w:space="0" w:color="auto"/>
                <w:bottom w:val="none" w:sz="0" w:space="0" w:color="auto"/>
                <w:right w:val="none" w:sz="0" w:space="0" w:color="auto"/>
              </w:divBdr>
            </w:div>
          </w:divsChild>
        </w:div>
        <w:div w:id="1267344575">
          <w:marLeft w:val="0"/>
          <w:marRight w:val="0"/>
          <w:marTop w:val="0"/>
          <w:marBottom w:val="0"/>
          <w:divBdr>
            <w:top w:val="none" w:sz="0" w:space="0" w:color="auto"/>
            <w:left w:val="none" w:sz="0" w:space="0" w:color="auto"/>
            <w:bottom w:val="none" w:sz="0" w:space="0" w:color="auto"/>
            <w:right w:val="none" w:sz="0" w:space="0" w:color="auto"/>
          </w:divBdr>
        </w:div>
        <w:div w:id="1490170979">
          <w:marLeft w:val="0"/>
          <w:marRight w:val="0"/>
          <w:marTop w:val="0"/>
          <w:marBottom w:val="0"/>
          <w:divBdr>
            <w:top w:val="none" w:sz="0" w:space="0" w:color="auto"/>
            <w:left w:val="none" w:sz="0" w:space="0" w:color="auto"/>
            <w:bottom w:val="none" w:sz="0" w:space="0" w:color="auto"/>
            <w:right w:val="none" w:sz="0" w:space="0" w:color="auto"/>
          </w:divBdr>
          <w:divsChild>
            <w:div w:id="1325475985">
              <w:marLeft w:val="0"/>
              <w:marRight w:val="0"/>
              <w:marTop w:val="0"/>
              <w:marBottom w:val="0"/>
              <w:divBdr>
                <w:top w:val="none" w:sz="0" w:space="0" w:color="auto"/>
                <w:left w:val="none" w:sz="0" w:space="0" w:color="auto"/>
                <w:bottom w:val="none" w:sz="0" w:space="0" w:color="auto"/>
                <w:right w:val="none" w:sz="0" w:space="0" w:color="auto"/>
              </w:divBdr>
            </w:div>
          </w:divsChild>
        </w:div>
        <w:div w:id="1581522770">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sChild>
            <w:div w:id="527375709">
              <w:marLeft w:val="0"/>
              <w:marRight w:val="0"/>
              <w:marTop w:val="0"/>
              <w:marBottom w:val="0"/>
              <w:divBdr>
                <w:top w:val="none" w:sz="0" w:space="0" w:color="auto"/>
                <w:left w:val="none" w:sz="0" w:space="0" w:color="auto"/>
                <w:bottom w:val="none" w:sz="0" w:space="0" w:color="auto"/>
                <w:right w:val="none" w:sz="0" w:space="0" w:color="auto"/>
              </w:divBdr>
            </w:div>
          </w:divsChild>
        </w:div>
        <w:div w:id="1156068747">
          <w:marLeft w:val="0"/>
          <w:marRight w:val="0"/>
          <w:marTop w:val="0"/>
          <w:marBottom w:val="0"/>
          <w:divBdr>
            <w:top w:val="none" w:sz="0" w:space="0" w:color="auto"/>
            <w:left w:val="none" w:sz="0" w:space="0" w:color="auto"/>
            <w:bottom w:val="none" w:sz="0" w:space="0" w:color="auto"/>
            <w:right w:val="none" w:sz="0" w:space="0" w:color="auto"/>
          </w:divBdr>
        </w:div>
        <w:div w:id="1407649797">
          <w:marLeft w:val="0"/>
          <w:marRight w:val="0"/>
          <w:marTop w:val="0"/>
          <w:marBottom w:val="0"/>
          <w:divBdr>
            <w:top w:val="none" w:sz="0" w:space="0" w:color="auto"/>
            <w:left w:val="none" w:sz="0" w:space="0" w:color="auto"/>
            <w:bottom w:val="none" w:sz="0" w:space="0" w:color="auto"/>
            <w:right w:val="none" w:sz="0" w:space="0" w:color="auto"/>
          </w:divBdr>
          <w:divsChild>
            <w:div w:id="858664001">
              <w:marLeft w:val="0"/>
              <w:marRight w:val="0"/>
              <w:marTop w:val="0"/>
              <w:marBottom w:val="0"/>
              <w:divBdr>
                <w:top w:val="none" w:sz="0" w:space="0" w:color="auto"/>
                <w:left w:val="none" w:sz="0" w:space="0" w:color="auto"/>
                <w:bottom w:val="none" w:sz="0" w:space="0" w:color="auto"/>
                <w:right w:val="none" w:sz="0" w:space="0" w:color="auto"/>
              </w:divBdr>
            </w:div>
          </w:divsChild>
        </w:div>
        <w:div w:id="508179436">
          <w:marLeft w:val="0"/>
          <w:marRight w:val="0"/>
          <w:marTop w:val="300"/>
          <w:marBottom w:val="0"/>
          <w:divBdr>
            <w:top w:val="none" w:sz="0" w:space="0" w:color="auto"/>
            <w:left w:val="none" w:sz="0" w:space="0" w:color="auto"/>
            <w:bottom w:val="none" w:sz="0" w:space="0" w:color="auto"/>
            <w:right w:val="none" w:sz="0" w:space="0" w:color="auto"/>
          </w:divBdr>
          <w:divsChild>
            <w:div w:id="1666785263">
              <w:marLeft w:val="0"/>
              <w:marRight w:val="0"/>
              <w:marTop w:val="0"/>
              <w:marBottom w:val="0"/>
              <w:divBdr>
                <w:top w:val="none" w:sz="0" w:space="0" w:color="auto"/>
                <w:left w:val="none" w:sz="0" w:space="0" w:color="auto"/>
                <w:bottom w:val="none" w:sz="0" w:space="0" w:color="auto"/>
                <w:right w:val="none" w:sz="0" w:space="0" w:color="auto"/>
              </w:divBdr>
              <w:divsChild>
                <w:div w:id="803278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411452">
          <w:marLeft w:val="0"/>
          <w:marRight w:val="0"/>
          <w:marTop w:val="300"/>
          <w:marBottom w:val="0"/>
          <w:divBdr>
            <w:top w:val="none" w:sz="0" w:space="0" w:color="auto"/>
            <w:left w:val="none" w:sz="0" w:space="0" w:color="auto"/>
            <w:bottom w:val="none" w:sz="0" w:space="0" w:color="auto"/>
            <w:right w:val="none" w:sz="0" w:space="0" w:color="auto"/>
          </w:divBdr>
          <w:divsChild>
            <w:div w:id="1938559909">
              <w:marLeft w:val="0"/>
              <w:marRight w:val="0"/>
              <w:marTop w:val="0"/>
              <w:marBottom w:val="0"/>
              <w:divBdr>
                <w:top w:val="none" w:sz="0" w:space="0" w:color="auto"/>
                <w:left w:val="none" w:sz="0" w:space="0" w:color="auto"/>
                <w:bottom w:val="none" w:sz="0" w:space="0" w:color="auto"/>
                <w:right w:val="none" w:sz="0" w:space="0" w:color="auto"/>
              </w:divBdr>
              <w:divsChild>
                <w:div w:id="19250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73272">
          <w:marLeft w:val="0"/>
          <w:marRight w:val="0"/>
          <w:marTop w:val="300"/>
          <w:marBottom w:val="0"/>
          <w:divBdr>
            <w:top w:val="none" w:sz="0" w:space="0" w:color="auto"/>
            <w:left w:val="none" w:sz="0" w:space="0" w:color="auto"/>
            <w:bottom w:val="none" w:sz="0" w:space="0" w:color="auto"/>
            <w:right w:val="none" w:sz="0" w:space="0" w:color="auto"/>
          </w:divBdr>
          <w:divsChild>
            <w:div w:id="1559971557">
              <w:marLeft w:val="0"/>
              <w:marRight w:val="0"/>
              <w:marTop w:val="0"/>
              <w:marBottom w:val="0"/>
              <w:divBdr>
                <w:top w:val="none" w:sz="0" w:space="0" w:color="auto"/>
                <w:left w:val="none" w:sz="0" w:space="0" w:color="auto"/>
                <w:bottom w:val="none" w:sz="0" w:space="0" w:color="auto"/>
                <w:right w:val="none" w:sz="0" w:space="0" w:color="auto"/>
              </w:divBdr>
              <w:divsChild>
                <w:div w:id="499077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9788232">
          <w:marLeft w:val="0"/>
          <w:marRight w:val="0"/>
          <w:marTop w:val="300"/>
          <w:marBottom w:val="0"/>
          <w:divBdr>
            <w:top w:val="none" w:sz="0" w:space="0" w:color="auto"/>
            <w:left w:val="none" w:sz="0" w:space="0" w:color="auto"/>
            <w:bottom w:val="none" w:sz="0" w:space="0" w:color="auto"/>
            <w:right w:val="none" w:sz="0" w:space="0" w:color="auto"/>
          </w:divBdr>
          <w:divsChild>
            <w:div w:id="1076126798">
              <w:marLeft w:val="0"/>
              <w:marRight w:val="0"/>
              <w:marTop w:val="0"/>
              <w:marBottom w:val="0"/>
              <w:divBdr>
                <w:top w:val="none" w:sz="0" w:space="0" w:color="auto"/>
                <w:left w:val="none" w:sz="0" w:space="0" w:color="auto"/>
                <w:bottom w:val="none" w:sz="0" w:space="0" w:color="auto"/>
                <w:right w:val="none" w:sz="0" w:space="0" w:color="auto"/>
              </w:divBdr>
              <w:divsChild>
                <w:div w:id="390077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2794506">
      <w:bodyDiv w:val="1"/>
      <w:marLeft w:val="0"/>
      <w:marRight w:val="0"/>
      <w:marTop w:val="0"/>
      <w:marBottom w:val="0"/>
      <w:divBdr>
        <w:top w:val="none" w:sz="0" w:space="0" w:color="auto"/>
        <w:left w:val="none" w:sz="0" w:space="0" w:color="auto"/>
        <w:bottom w:val="none" w:sz="0" w:space="0" w:color="auto"/>
        <w:right w:val="none" w:sz="0" w:space="0" w:color="auto"/>
      </w:divBdr>
      <w:divsChild>
        <w:div w:id="702099490">
          <w:marLeft w:val="0"/>
          <w:marRight w:val="0"/>
          <w:marTop w:val="0"/>
          <w:marBottom w:val="0"/>
          <w:divBdr>
            <w:top w:val="none" w:sz="0" w:space="0" w:color="auto"/>
            <w:left w:val="none" w:sz="0" w:space="0" w:color="auto"/>
            <w:bottom w:val="none" w:sz="0" w:space="0" w:color="auto"/>
            <w:right w:val="none" w:sz="0" w:space="0" w:color="auto"/>
          </w:divBdr>
        </w:div>
        <w:div w:id="1740706308">
          <w:marLeft w:val="0"/>
          <w:marRight w:val="0"/>
          <w:marTop w:val="0"/>
          <w:marBottom w:val="0"/>
          <w:divBdr>
            <w:top w:val="none" w:sz="0" w:space="0" w:color="auto"/>
            <w:left w:val="none" w:sz="0" w:space="0" w:color="auto"/>
            <w:bottom w:val="none" w:sz="0" w:space="0" w:color="auto"/>
            <w:right w:val="none" w:sz="0" w:space="0" w:color="auto"/>
          </w:divBdr>
          <w:divsChild>
            <w:div w:id="198981245">
              <w:marLeft w:val="0"/>
              <w:marRight w:val="0"/>
              <w:marTop w:val="0"/>
              <w:marBottom w:val="0"/>
              <w:divBdr>
                <w:top w:val="none" w:sz="0" w:space="0" w:color="auto"/>
                <w:left w:val="none" w:sz="0" w:space="0" w:color="auto"/>
                <w:bottom w:val="none" w:sz="0" w:space="0" w:color="auto"/>
                <w:right w:val="none" w:sz="0" w:space="0" w:color="auto"/>
              </w:divBdr>
            </w:div>
          </w:divsChild>
        </w:div>
        <w:div w:id="866874716">
          <w:marLeft w:val="0"/>
          <w:marRight w:val="0"/>
          <w:marTop w:val="0"/>
          <w:marBottom w:val="0"/>
          <w:divBdr>
            <w:top w:val="none" w:sz="0" w:space="0" w:color="auto"/>
            <w:left w:val="none" w:sz="0" w:space="0" w:color="auto"/>
            <w:bottom w:val="none" w:sz="0" w:space="0" w:color="auto"/>
            <w:right w:val="none" w:sz="0" w:space="0" w:color="auto"/>
          </w:divBdr>
        </w:div>
        <w:div w:id="720714649">
          <w:marLeft w:val="0"/>
          <w:marRight w:val="0"/>
          <w:marTop w:val="0"/>
          <w:marBottom w:val="0"/>
          <w:divBdr>
            <w:top w:val="none" w:sz="0" w:space="0" w:color="auto"/>
            <w:left w:val="none" w:sz="0" w:space="0" w:color="auto"/>
            <w:bottom w:val="none" w:sz="0" w:space="0" w:color="auto"/>
            <w:right w:val="none" w:sz="0" w:space="0" w:color="auto"/>
          </w:divBdr>
          <w:divsChild>
            <w:div w:id="99300630">
              <w:marLeft w:val="0"/>
              <w:marRight w:val="0"/>
              <w:marTop w:val="0"/>
              <w:marBottom w:val="0"/>
              <w:divBdr>
                <w:top w:val="none" w:sz="0" w:space="0" w:color="auto"/>
                <w:left w:val="none" w:sz="0" w:space="0" w:color="auto"/>
                <w:bottom w:val="none" w:sz="0" w:space="0" w:color="auto"/>
                <w:right w:val="none" w:sz="0" w:space="0" w:color="auto"/>
              </w:divBdr>
            </w:div>
          </w:divsChild>
        </w:div>
        <w:div w:id="9529878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sChild>
            <w:div w:id="1372726768">
              <w:marLeft w:val="0"/>
              <w:marRight w:val="0"/>
              <w:marTop w:val="0"/>
              <w:marBottom w:val="0"/>
              <w:divBdr>
                <w:top w:val="none" w:sz="0" w:space="0" w:color="auto"/>
                <w:left w:val="none" w:sz="0" w:space="0" w:color="auto"/>
                <w:bottom w:val="none" w:sz="0" w:space="0" w:color="auto"/>
                <w:right w:val="none" w:sz="0" w:space="0" w:color="auto"/>
              </w:divBdr>
            </w:div>
          </w:divsChild>
        </w:div>
        <w:div w:id="311836828">
          <w:marLeft w:val="0"/>
          <w:marRight w:val="0"/>
          <w:marTop w:val="0"/>
          <w:marBottom w:val="0"/>
          <w:divBdr>
            <w:top w:val="none" w:sz="0" w:space="0" w:color="auto"/>
            <w:left w:val="none" w:sz="0" w:space="0" w:color="auto"/>
            <w:bottom w:val="none" w:sz="0" w:space="0" w:color="auto"/>
            <w:right w:val="none" w:sz="0" w:space="0" w:color="auto"/>
          </w:divBdr>
        </w:div>
        <w:div w:id="1584219003">
          <w:marLeft w:val="0"/>
          <w:marRight w:val="0"/>
          <w:marTop w:val="0"/>
          <w:marBottom w:val="0"/>
          <w:divBdr>
            <w:top w:val="none" w:sz="0" w:space="0" w:color="auto"/>
            <w:left w:val="none" w:sz="0" w:space="0" w:color="auto"/>
            <w:bottom w:val="none" w:sz="0" w:space="0" w:color="auto"/>
            <w:right w:val="none" w:sz="0" w:space="0" w:color="auto"/>
          </w:divBdr>
          <w:divsChild>
            <w:div w:id="724794749">
              <w:marLeft w:val="0"/>
              <w:marRight w:val="0"/>
              <w:marTop w:val="0"/>
              <w:marBottom w:val="0"/>
              <w:divBdr>
                <w:top w:val="none" w:sz="0" w:space="0" w:color="auto"/>
                <w:left w:val="none" w:sz="0" w:space="0" w:color="auto"/>
                <w:bottom w:val="none" w:sz="0" w:space="0" w:color="auto"/>
                <w:right w:val="none" w:sz="0" w:space="0" w:color="auto"/>
              </w:divBdr>
            </w:div>
          </w:divsChild>
        </w:div>
        <w:div w:id="1626765617">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sChild>
            <w:div w:id="1842429766">
              <w:marLeft w:val="0"/>
              <w:marRight w:val="0"/>
              <w:marTop w:val="0"/>
              <w:marBottom w:val="0"/>
              <w:divBdr>
                <w:top w:val="none" w:sz="0" w:space="0" w:color="auto"/>
                <w:left w:val="none" w:sz="0" w:space="0" w:color="auto"/>
                <w:bottom w:val="none" w:sz="0" w:space="0" w:color="auto"/>
                <w:right w:val="none" w:sz="0" w:space="0" w:color="auto"/>
              </w:divBdr>
            </w:div>
          </w:divsChild>
        </w:div>
        <w:div w:id="796996675">
          <w:marLeft w:val="0"/>
          <w:marRight w:val="0"/>
          <w:marTop w:val="0"/>
          <w:marBottom w:val="0"/>
          <w:divBdr>
            <w:top w:val="none" w:sz="0" w:space="0" w:color="auto"/>
            <w:left w:val="none" w:sz="0" w:space="0" w:color="auto"/>
            <w:bottom w:val="none" w:sz="0" w:space="0" w:color="auto"/>
            <w:right w:val="none" w:sz="0" w:space="0" w:color="auto"/>
          </w:divBdr>
        </w:div>
        <w:div w:id="1890610045">
          <w:marLeft w:val="0"/>
          <w:marRight w:val="0"/>
          <w:marTop w:val="0"/>
          <w:marBottom w:val="0"/>
          <w:divBdr>
            <w:top w:val="none" w:sz="0" w:space="0" w:color="auto"/>
            <w:left w:val="none" w:sz="0" w:space="0" w:color="auto"/>
            <w:bottom w:val="none" w:sz="0" w:space="0" w:color="auto"/>
            <w:right w:val="none" w:sz="0" w:space="0" w:color="auto"/>
          </w:divBdr>
          <w:divsChild>
            <w:div w:id="2029795545">
              <w:marLeft w:val="0"/>
              <w:marRight w:val="0"/>
              <w:marTop w:val="0"/>
              <w:marBottom w:val="0"/>
              <w:divBdr>
                <w:top w:val="none" w:sz="0" w:space="0" w:color="auto"/>
                <w:left w:val="none" w:sz="0" w:space="0" w:color="auto"/>
                <w:bottom w:val="none" w:sz="0" w:space="0" w:color="auto"/>
                <w:right w:val="none" w:sz="0" w:space="0" w:color="auto"/>
              </w:divBdr>
            </w:div>
          </w:divsChild>
        </w:div>
        <w:div w:id="1215003623">
          <w:marLeft w:val="0"/>
          <w:marRight w:val="0"/>
          <w:marTop w:val="0"/>
          <w:marBottom w:val="0"/>
          <w:divBdr>
            <w:top w:val="none" w:sz="0" w:space="0" w:color="auto"/>
            <w:left w:val="none" w:sz="0" w:space="0" w:color="auto"/>
            <w:bottom w:val="none" w:sz="0" w:space="0" w:color="auto"/>
            <w:right w:val="none" w:sz="0" w:space="0" w:color="auto"/>
          </w:divBdr>
        </w:div>
        <w:div w:id="662045906">
          <w:marLeft w:val="0"/>
          <w:marRight w:val="0"/>
          <w:marTop w:val="0"/>
          <w:marBottom w:val="0"/>
          <w:divBdr>
            <w:top w:val="none" w:sz="0" w:space="0" w:color="auto"/>
            <w:left w:val="none" w:sz="0" w:space="0" w:color="auto"/>
            <w:bottom w:val="none" w:sz="0" w:space="0" w:color="auto"/>
            <w:right w:val="none" w:sz="0" w:space="0" w:color="auto"/>
          </w:divBdr>
          <w:divsChild>
            <w:div w:id="1872452829">
              <w:marLeft w:val="0"/>
              <w:marRight w:val="0"/>
              <w:marTop w:val="0"/>
              <w:marBottom w:val="0"/>
              <w:divBdr>
                <w:top w:val="none" w:sz="0" w:space="0" w:color="auto"/>
                <w:left w:val="none" w:sz="0" w:space="0" w:color="auto"/>
                <w:bottom w:val="none" w:sz="0" w:space="0" w:color="auto"/>
                <w:right w:val="none" w:sz="0" w:space="0" w:color="auto"/>
              </w:divBdr>
            </w:div>
          </w:divsChild>
        </w:div>
        <w:div w:id="840043761">
          <w:marLeft w:val="0"/>
          <w:marRight w:val="0"/>
          <w:marTop w:val="300"/>
          <w:marBottom w:val="0"/>
          <w:divBdr>
            <w:top w:val="none" w:sz="0" w:space="0" w:color="auto"/>
            <w:left w:val="none" w:sz="0" w:space="0" w:color="auto"/>
            <w:bottom w:val="none" w:sz="0" w:space="0" w:color="auto"/>
            <w:right w:val="none" w:sz="0" w:space="0" w:color="auto"/>
          </w:divBdr>
          <w:divsChild>
            <w:div w:id="2117676977">
              <w:marLeft w:val="0"/>
              <w:marRight w:val="0"/>
              <w:marTop w:val="0"/>
              <w:marBottom w:val="0"/>
              <w:divBdr>
                <w:top w:val="none" w:sz="0" w:space="0" w:color="auto"/>
                <w:left w:val="none" w:sz="0" w:space="0" w:color="auto"/>
                <w:bottom w:val="none" w:sz="0" w:space="0" w:color="auto"/>
                <w:right w:val="none" w:sz="0" w:space="0" w:color="auto"/>
              </w:divBdr>
              <w:divsChild>
                <w:div w:id="1920478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058456">
          <w:marLeft w:val="0"/>
          <w:marRight w:val="0"/>
          <w:marTop w:val="300"/>
          <w:marBottom w:val="0"/>
          <w:divBdr>
            <w:top w:val="none" w:sz="0" w:space="0" w:color="auto"/>
            <w:left w:val="none" w:sz="0" w:space="0" w:color="auto"/>
            <w:bottom w:val="none" w:sz="0" w:space="0" w:color="auto"/>
            <w:right w:val="none" w:sz="0" w:space="0" w:color="auto"/>
          </w:divBdr>
          <w:divsChild>
            <w:div w:id="353119584">
              <w:marLeft w:val="0"/>
              <w:marRight w:val="0"/>
              <w:marTop w:val="0"/>
              <w:marBottom w:val="0"/>
              <w:divBdr>
                <w:top w:val="none" w:sz="0" w:space="0" w:color="auto"/>
                <w:left w:val="none" w:sz="0" w:space="0" w:color="auto"/>
                <w:bottom w:val="none" w:sz="0" w:space="0" w:color="auto"/>
                <w:right w:val="none" w:sz="0" w:space="0" w:color="auto"/>
              </w:divBdr>
              <w:divsChild>
                <w:div w:id="1935504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097479">
          <w:marLeft w:val="0"/>
          <w:marRight w:val="0"/>
          <w:marTop w:val="300"/>
          <w:marBottom w:val="0"/>
          <w:divBdr>
            <w:top w:val="none" w:sz="0" w:space="0" w:color="auto"/>
            <w:left w:val="none" w:sz="0" w:space="0" w:color="auto"/>
            <w:bottom w:val="none" w:sz="0" w:space="0" w:color="auto"/>
            <w:right w:val="none" w:sz="0" w:space="0" w:color="auto"/>
          </w:divBdr>
          <w:divsChild>
            <w:div w:id="367027264">
              <w:marLeft w:val="0"/>
              <w:marRight w:val="0"/>
              <w:marTop w:val="0"/>
              <w:marBottom w:val="0"/>
              <w:divBdr>
                <w:top w:val="none" w:sz="0" w:space="0" w:color="auto"/>
                <w:left w:val="none" w:sz="0" w:space="0" w:color="auto"/>
                <w:bottom w:val="none" w:sz="0" w:space="0" w:color="auto"/>
                <w:right w:val="none" w:sz="0" w:space="0" w:color="auto"/>
              </w:divBdr>
              <w:divsChild>
                <w:div w:id="633946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49493">
          <w:marLeft w:val="0"/>
          <w:marRight w:val="0"/>
          <w:marTop w:val="300"/>
          <w:marBottom w:val="0"/>
          <w:divBdr>
            <w:top w:val="none" w:sz="0" w:space="0" w:color="auto"/>
            <w:left w:val="none" w:sz="0" w:space="0" w:color="auto"/>
            <w:bottom w:val="none" w:sz="0" w:space="0" w:color="auto"/>
            <w:right w:val="none" w:sz="0" w:space="0" w:color="auto"/>
          </w:divBdr>
          <w:divsChild>
            <w:div w:id="201138801">
              <w:marLeft w:val="0"/>
              <w:marRight w:val="0"/>
              <w:marTop w:val="0"/>
              <w:marBottom w:val="0"/>
              <w:divBdr>
                <w:top w:val="none" w:sz="0" w:space="0" w:color="auto"/>
                <w:left w:val="none" w:sz="0" w:space="0" w:color="auto"/>
                <w:bottom w:val="none" w:sz="0" w:space="0" w:color="auto"/>
                <w:right w:val="none" w:sz="0" w:space="0" w:color="auto"/>
              </w:divBdr>
              <w:divsChild>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3569638">
      <w:bodyDiv w:val="1"/>
      <w:marLeft w:val="0"/>
      <w:marRight w:val="0"/>
      <w:marTop w:val="0"/>
      <w:marBottom w:val="0"/>
      <w:divBdr>
        <w:top w:val="none" w:sz="0" w:space="0" w:color="auto"/>
        <w:left w:val="none" w:sz="0" w:space="0" w:color="auto"/>
        <w:bottom w:val="none" w:sz="0" w:space="0" w:color="auto"/>
        <w:right w:val="none" w:sz="0" w:space="0" w:color="auto"/>
      </w:divBdr>
    </w:div>
    <w:div w:id="814227195">
      <w:bodyDiv w:val="1"/>
      <w:marLeft w:val="0"/>
      <w:marRight w:val="0"/>
      <w:marTop w:val="0"/>
      <w:marBottom w:val="0"/>
      <w:divBdr>
        <w:top w:val="none" w:sz="0" w:space="0" w:color="auto"/>
        <w:left w:val="none" w:sz="0" w:space="0" w:color="auto"/>
        <w:bottom w:val="none" w:sz="0" w:space="0" w:color="auto"/>
        <w:right w:val="none" w:sz="0" w:space="0" w:color="auto"/>
      </w:divBdr>
    </w:div>
    <w:div w:id="814377951">
      <w:bodyDiv w:val="1"/>
      <w:marLeft w:val="0"/>
      <w:marRight w:val="0"/>
      <w:marTop w:val="0"/>
      <w:marBottom w:val="0"/>
      <w:divBdr>
        <w:top w:val="none" w:sz="0" w:space="0" w:color="auto"/>
        <w:left w:val="none" w:sz="0" w:space="0" w:color="auto"/>
        <w:bottom w:val="none" w:sz="0" w:space="0" w:color="auto"/>
        <w:right w:val="none" w:sz="0" w:space="0" w:color="auto"/>
      </w:divBdr>
      <w:divsChild>
        <w:div w:id="879627364">
          <w:marLeft w:val="0"/>
          <w:marRight w:val="0"/>
          <w:marTop w:val="0"/>
          <w:marBottom w:val="0"/>
          <w:divBdr>
            <w:top w:val="none" w:sz="0" w:space="0" w:color="auto"/>
            <w:left w:val="none" w:sz="0" w:space="0" w:color="auto"/>
            <w:bottom w:val="none" w:sz="0" w:space="0" w:color="auto"/>
            <w:right w:val="none" w:sz="0" w:space="0" w:color="auto"/>
          </w:divBdr>
        </w:div>
        <w:div w:id="574243242">
          <w:marLeft w:val="0"/>
          <w:marRight w:val="0"/>
          <w:marTop w:val="0"/>
          <w:marBottom w:val="0"/>
          <w:divBdr>
            <w:top w:val="none" w:sz="0" w:space="0" w:color="auto"/>
            <w:left w:val="none" w:sz="0" w:space="0" w:color="auto"/>
            <w:bottom w:val="none" w:sz="0" w:space="0" w:color="auto"/>
            <w:right w:val="none" w:sz="0" w:space="0" w:color="auto"/>
          </w:divBdr>
          <w:divsChild>
            <w:div w:id="1606692561">
              <w:marLeft w:val="0"/>
              <w:marRight w:val="0"/>
              <w:marTop w:val="0"/>
              <w:marBottom w:val="0"/>
              <w:divBdr>
                <w:top w:val="none" w:sz="0" w:space="0" w:color="auto"/>
                <w:left w:val="none" w:sz="0" w:space="0" w:color="auto"/>
                <w:bottom w:val="none" w:sz="0" w:space="0" w:color="auto"/>
                <w:right w:val="none" w:sz="0" w:space="0" w:color="auto"/>
              </w:divBdr>
            </w:div>
          </w:divsChild>
        </w:div>
        <w:div w:id="764693116">
          <w:marLeft w:val="0"/>
          <w:marRight w:val="0"/>
          <w:marTop w:val="0"/>
          <w:marBottom w:val="0"/>
          <w:divBdr>
            <w:top w:val="none" w:sz="0" w:space="0" w:color="auto"/>
            <w:left w:val="none" w:sz="0" w:space="0" w:color="auto"/>
            <w:bottom w:val="none" w:sz="0" w:space="0" w:color="auto"/>
            <w:right w:val="none" w:sz="0" w:space="0" w:color="auto"/>
          </w:divBdr>
        </w:div>
        <w:div w:id="950210536">
          <w:marLeft w:val="0"/>
          <w:marRight w:val="0"/>
          <w:marTop w:val="0"/>
          <w:marBottom w:val="0"/>
          <w:divBdr>
            <w:top w:val="none" w:sz="0" w:space="0" w:color="auto"/>
            <w:left w:val="none" w:sz="0" w:space="0" w:color="auto"/>
            <w:bottom w:val="none" w:sz="0" w:space="0" w:color="auto"/>
            <w:right w:val="none" w:sz="0" w:space="0" w:color="auto"/>
          </w:divBdr>
          <w:divsChild>
            <w:div w:id="246423923">
              <w:marLeft w:val="0"/>
              <w:marRight w:val="0"/>
              <w:marTop w:val="0"/>
              <w:marBottom w:val="0"/>
              <w:divBdr>
                <w:top w:val="none" w:sz="0" w:space="0" w:color="auto"/>
                <w:left w:val="none" w:sz="0" w:space="0" w:color="auto"/>
                <w:bottom w:val="none" w:sz="0" w:space="0" w:color="auto"/>
                <w:right w:val="none" w:sz="0" w:space="0" w:color="auto"/>
              </w:divBdr>
            </w:div>
          </w:divsChild>
        </w:div>
        <w:div w:id="1058163967">
          <w:marLeft w:val="0"/>
          <w:marRight w:val="0"/>
          <w:marTop w:val="0"/>
          <w:marBottom w:val="0"/>
          <w:divBdr>
            <w:top w:val="none" w:sz="0" w:space="0" w:color="auto"/>
            <w:left w:val="none" w:sz="0" w:space="0" w:color="auto"/>
            <w:bottom w:val="none" w:sz="0" w:space="0" w:color="auto"/>
            <w:right w:val="none" w:sz="0" w:space="0" w:color="auto"/>
          </w:divBdr>
        </w:div>
        <w:div w:id="626594015">
          <w:marLeft w:val="0"/>
          <w:marRight w:val="0"/>
          <w:marTop w:val="0"/>
          <w:marBottom w:val="0"/>
          <w:divBdr>
            <w:top w:val="none" w:sz="0" w:space="0" w:color="auto"/>
            <w:left w:val="none" w:sz="0" w:space="0" w:color="auto"/>
            <w:bottom w:val="none" w:sz="0" w:space="0" w:color="auto"/>
            <w:right w:val="none" w:sz="0" w:space="0" w:color="auto"/>
          </w:divBdr>
          <w:divsChild>
            <w:div w:id="2060744807">
              <w:marLeft w:val="0"/>
              <w:marRight w:val="0"/>
              <w:marTop w:val="0"/>
              <w:marBottom w:val="0"/>
              <w:divBdr>
                <w:top w:val="none" w:sz="0" w:space="0" w:color="auto"/>
                <w:left w:val="none" w:sz="0" w:space="0" w:color="auto"/>
                <w:bottom w:val="none" w:sz="0" w:space="0" w:color="auto"/>
                <w:right w:val="none" w:sz="0" w:space="0" w:color="auto"/>
              </w:divBdr>
            </w:div>
          </w:divsChild>
        </w:div>
        <w:div w:id="1420062784">
          <w:marLeft w:val="0"/>
          <w:marRight w:val="0"/>
          <w:marTop w:val="0"/>
          <w:marBottom w:val="0"/>
          <w:divBdr>
            <w:top w:val="none" w:sz="0" w:space="0" w:color="auto"/>
            <w:left w:val="none" w:sz="0" w:space="0" w:color="auto"/>
            <w:bottom w:val="none" w:sz="0" w:space="0" w:color="auto"/>
            <w:right w:val="none" w:sz="0" w:space="0" w:color="auto"/>
          </w:divBdr>
        </w:div>
        <w:div w:id="1223522674">
          <w:marLeft w:val="0"/>
          <w:marRight w:val="0"/>
          <w:marTop w:val="0"/>
          <w:marBottom w:val="0"/>
          <w:divBdr>
            <w:top w:val="none" w:sz="0" w:space="0" w:color="auto"/>
            <w:left w:val="none" w:sz="0" w:space="0" w:color="auto"/>
            <w:bottom w:val="none" w:sz="0" w:space="0" w:color="auto"/>
            <w:right w:val="none" w:sz="0" w:space="0" w:color="auto"/>
          </w:divBdr>
          <w:divsChild>
            <w:div w:id="2117481317">
              <w:marLeft w:val="0"/>
              <w:marRight w:val="0"/>
              <w:marTop w:val="0"/>
              <w:marBottom w:val="0"/>
              <w:divBdr>
                <w:top w:val="none" w:sz="0" w:space="0" w:color="auto"/>
                <w:left w:val="none" w:sz="0" w:space="0" w:color="auto"/>
                <w:bottom w:val="none" w:sz="0" w:space="0" w:color="auto"/>
                <w:right w:val="none" w:sz="0" w:space="0" w:color="auto"/>
              </w:divBdr>
            </w:div>
          </w:divsChild>
        </w:div>
        <w:div w:id="1149129818">
          <w:marLeft w:val="0"/>
          <w:marRight w:val="0"/>
          <w:marTop w:val="0"/>
          <w:marBottom w:val="0"/>
          <w:divBdr>
            <w:top w:val="none" w:sz="0" w:space="0" w:color="auto"/>
            <w:left w:val="none" w:sz="0" w:space="0" w:color="auto"/>
            <w:bottom w:val="none" w:sz="0" w:space="0" w:color="auto"/>
            <w:right w:val="none" w:sz="0" w:space="0" w:color="auto"/>
          </w:divBdr>
        </w:div>
        <w:div w:id="234560121">
          <w:marLeft w:val="0"/>
          <w:marRight w:val="0"/>
          <w:marTop w:val="0"/>
          <w:marBottom w:val="0"/>
          <w:divBdr>
            <w:top w:val="none" w:sz="0" w:space="0" w:color="auto"/>
            <w:left w:val="none" w:sz="0" w:space="0" w:color="auto"/>
            <w:bottom w:val="none" w:sz="0" w:space="0" w:color="auto"/>
            <w:right w:val="none" w:sz="0" w:space="0" w:color="auto"/>
          </w:divBdr>
          <w:divsChild>
            <w:div w:id="583877947">
              <w:marLeft w:val="0"/>
              <w:marRight w:val="0"/>
              <w:marTop w:val="0"/>
              <w:marBottom w:val="0"/>
              <w:divBdr>
                <w:top w:val="none" w:sz="0" w:space="0" w:color="auto"/>
                <w:left w:val="none" w:sz="0" w:space="0" w:color="auto"/>
                <w:bottom w:val="none" w:sz="0" w:space="0" w:color="auto"/>
                <w:right w:val="none" w:sz="0" w:space="0" w:color="auto"/>
              </w:divBdr>
            </w:div>
          </w:divsChild>
        </w:div>
        <w:div w:id="552543572">
          <w:marLeft w:val="0"/>
          <w:marRight w:val="0"/>
          <w:marTop w:val="0"/>
          <w:marBottom w:val="0"/>
          <w:divBdr>
            <w:top w:val="none" w:sz="0" w:space="0" w:color="auto"/>
            <w:left w:val="none" w:sz="0" w:space="0" w:color="auto"/>
            <w:bottom w:val="none" w:sz="0" w:space="0" w:color="auto"/>
            <w:right w:val="none" w:sz="0" w:space="0" w:color="auto"/>
          </w:divBdr>
        </w:div>
        <w:div w:id="1226180773">
          <w:marLeft w:val="0"/>
          <w:marRight w:val="0"/>
          <w:marTop w:val="0"/>
          <w:marBottom w:val="0"/>
          <w:divBdr>
            <w:top w:val="none" w:sz="0" w:space="0" w:color="auto"/>
            <w:left w:val="none" w:sz="0" w:space="0" w:color="auto"/>
            <w:bottom w:val="none" w:sz="0" w:space="0" w:color="auto"/>
            <w:right w:val="none" w:sz="0" w:space="0" w:color="auto"/>
          </w:divBdr>
          <w:divsChild>
            <w:div w:id="325011112">
              <w:marLeft w:val="0"/>
              <w:marRight w:val="0"/>
              <w:marTop w:val="0"/>
              <w:marBottom w:val="0"/>
              <w:divBdr>
                <w:top w:val="none" w:sz="0" w:space="0" w:color="auto"/>
                <w:left w:val="none" w:sz="0" w:space="0" w:color="auto"/>
                <w:bottom w:val="none" w:sz="0" w:space="0" w:color="auto"/>
                <w:right w:val="none" w:sz="0" w:space="0" w:color="auto"/>
              </w:divBdr>
            </w:div>
          </w:divsChild>
        </w:div>
        <w:div w:id="530194414">
          <w:marLeft w:val="0"/>
          <w:marRight w:val="0"/>
          <w:marTop w:val="0"/>
          <w:marBottom w:val="0"/>
          <w:divBdr>
            <w:top w:val="none" w:sz="0" w:space="0" w:color="auto"/>
            <w:left w:val="none" w:sz="0" w:space="0" w:color="auto"/>
            <w:bottom w:val="none" w:sz="0" w:space="0" w:color="auto"/>
            <w:right w:val="none" w:sz="0" w:space="0" w:color="auto"/>
          </w:divBdr>
        </w:div>
        <w:div w:id="1460954867">
          <w:marLeft w:val="0"/>
          <w:marRight w:val="0"/>
          <w:marTop w:val="0"/>
          <w:marBottom w:val="0"/>
          <w:divBdr>
            <w:top w:val="none" w:sz="0" w:space="0" w:color="auto"/>
            <w:left w:val="none" w:sz="0" w:space="0" w:color="auto"/>
            <w:bottom w:val="none" w:sz="0" w:space="0" w:color="auto"/>
            <w:right w:val="none" w:sz="0" w:space="0" w:color="auto"/>
          </w:divBdr>
          <w:divsChild>
            <w:div w:id="2007124162">
              <w:marLeft w:val="0"/>
              <w:marRight w:val="0"/>
              <w:marTop w:val="0"/>
              <w:marBottom w:val="0"/>
              <w:divBdr>
                <w:top w:val="none" w:sz="0" w:space="0" w:color="auto"/>
                <w:left w:val="none" w:sz="0" w:space="0" w:color="auto"/>
                <w:bottom w:val="none" w:sz="0" w:space="0" w:color="auto"/>
                <w:right w:val="none" w:sz="0" w:space="0" w:color="auto"/>
              </w:divBdr>
            </w:div>
          </w:divsChild>
        </w:div>
        <w:div w:id="1480731281">
          <w:marLeft w:val="0"/>
          <w:marRight w:val="0"/>
          <w:marTop w:val="300"/>
          <w:marBottom w:val="0"/>
          <w:divBdr>
            <w:top w:val="none" w:sz="0" w:space="0" w:color="auto"/>
            <w:left w:val="none" w:sz="0" w:space="0" w:color="auto"/>
            <w:bottom w:val="none" w:sz="0" w:space="0" w:color="auto"/>
            <w:right w:val="none" w:sz="0" w:space="0" w:color="auto"/>
          </w:divBdr>
          <w:divsChild>
            <w:div w:id="1981491465">
              <w:marLeft w:val="0"/>
              <w:marRight w:val="0"/>
              <w:marTop w:val="0"/>
              <w:marBottom w:val="0"/>
              <w:divBdr>
                <w:top w:val="none" w:sz="0" w:space="0" w:color="auto"/>
                <w:left w:val="none" w:sz="0" w:space="0" w:color="auto"/>
                <w:bottom w:val="none" w:sz="0" w:space="0" w:color="auto"/>
                <w:right w:val="none" w:sz="0" w:space="0" w:color="auto"/>
              </w:divBdr>
              <w:divsChild>
                <w:div w:id="427041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374646">
          <w:marLeft w:val="0"/>
          <w:marRight w:val="0"/>
          <w:marTop w:val="300"/>
          <w:marBottom w:val="0"/>
          <w:divBdr>
            <w:top w:val="none" w:sz="0" w:space="0" w:color="auto"/>
            <w:left w:val="none" w:sz="0" w:space="0" w:color="auto"/>
            <w:bottom w:val="none" w:sz="0" w:space="0" w:color="auto"/>
            <w:right w:val="none" w:sz="0" w:space="0" w:color="auto"/>
          </w:divBdr>
          <w:divsChild>
            <w:div w:id="955477859">
              <w:marLeft w:val="0"/>
              <w:marRight w:val="0"/>
              <w:marTop w:val="0"/>
              <w:marBottom w:val="0"/>
              <w:divBdr>
                <w:top w:val="none" w:sz="0" w:space="0" w:color="auto"/>
                <w:left w:val="none" w:sz="0" w:space="0" w:color="auto"/>
                <w:bottom w:val="none" w:sz="0" w:space="0" w:color="auto"/>
                <w:right w:val="none" w:sz="0" w:space="0" w:color="auto"/>
              </w:divBdr>
              <w:divsChild>
                <w:div w:id="246696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064802">
          <w:marLeft w:val="0"/>
          <w:marRight w:val="0"/>
          <w:marTop w:val="300"/>
          <w:marBottom w:val="0"/>
          <w:divBdr>
            <w:top w:val="none" w:sz="0" w:space="0" w:color="auto"/>
            <w:left w:val="none" w:sz="0" w:space="0" w:color="auto"/>
            <w:bottom w:val="none" w:sz="0" w:space="0" w:color="auto"/>
            <w:right w:val="none" w:sz="0" w:space="0" w:color="auto"/>
          </w:divBdr>
          <w:divsChild>
            <w:div w:id="345326161">
              <w:marLeft w:val="0"/>
              <w:marRight w:val="0"/>
              <w:marTop w:val="0"/>
              <w:marBottom w:val="0"/>
              <w:divBdr>
                <w:top w:val="none" w:sz="0" w:space="0" w:color="auto"/>
                <w:left w:val="none" w:sz="0" w:space="0" w:color="auto"/>
                <w:bottom w:val="none" w:sz="0" w:space="0" w:color="auto"/>
                <w:right w:val="none" w:sz="0" w:space="0" w:color="auto"/>
              </w:divBdr>
              <w:divsChild>
                <w:div w:id="440341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1586755">
          <w:marLeft w:val="0"/>
          <w:marRight w:val="0"/>
          <w:marTop w:val="300"/>
          <w:marBottom w:val="0"/>
          <w:divBdr>
            <w:top w:val="none" w:sz="0" w:space="0" w:color="auto"/>
            <w:left w:val="none" w:sz="0" w:space="0" w:color="auto"/>
            <w:bottom w:val="none" w:sz="0" w:space="0" w:color="auto"/>
            <w:right w:val="none" w:sz="0" w:space="0" w:color="auto"/>
          </w:divBdr>
          <w:divsChild>
            <w:div w:id="258567854">
              <w:marLeft w:val="0"/>
              <w:marRight w:val="0"/>
              <w:marTop w:val="0"/>
              <w:marBottom w:val="0"/>
              <w:divBdr>
                <w:top w:val="none" w:sz="0" w:space="0" w:color="auto"/>
                <w:left w:val="none" w:sz="0" w:space="0" w:color="auto"/>
                <w:bottom w:val="none" w:sz="0" w:space="0" w:color="auto"/>
                <w:right w:val="none" w:sz="0" w:space="0" w:color="auto"/>
              </w:divBdr>
              <w:divsChild>
                <w:div w:id="62431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567377">
      <w:bodyDiv w:val="1"/>
      <w:marLeft w:val="0"/>
      <w:marRight w:val="0"/>
      <w:marTop w:val="0"/>
      <w:marBottom w:val="0"/>
      <w:divBdr>
        <w:top w:val="none" w:sz="0" w:space="0" w:color="auto"/>
        <w:left w:val="none" w:sz="0" w:space="0" w:color="auto"/>
        <w:bottom w:val="none" w:sz="0" w:space="0" w:color="auto"/>
        <w:right w:val="none" w:sz="0" w:space="0" w:color="auto"/>
      </w:divBdr>
      <w:divsChild>
        <w:div w:id="1943683059">
          <w:marLeft w:val="0"/>
          <w:marRight w:val="0"/>
          <w:marTop w:val="0"/>
          <w:marBottom w:val="0"/>
          <w:divBdr>
            <w:top w:val="none" w:sz="0" w:space="0" w:color="auto"/>
            <w:left w:val="none" w:sz="0" w:space="0" w:color="auto"/>
            <w:bottom w:val="none" w:sz="0" w:space="0" w:color="auto"/>
            <w:right w:val="none" w:sz="0" w:space="0" w:color="auto"/>
          </w:divBdr>
        </w:div>
        <w:div w:id="1277063786">
          <w:marLeft w:val="0"/>
          <w:marRight w:val="0"/>
          <w:marTop w:val="0"/>
          <w:marBottom w:val="0"/>
          <w:divBdr>
            <w:top w:val="none" w:sz="0" w:space="0" w:color="auto"/>
            <w:left w:val="none" w:sz="0" w:space="0" w:color="auto"/>
            <w:bottom w:val="none" w:sz="0" w:space="0" w:color="auto"/>
            <w:right w:val="none" w:sz="0" w:space="0" w:color="auto"/>
          </w:divBdr>
          <w:divsChild>
            <w:div w:id="1454329984">
              <w:marLeft w:val="0"/>
              <w:marRight w:val="0"/>
              <w:marTop w:val="0"/>
              <w:marBottom w:val="0"/>
              <w:divBdr>
                <w:top w:val="none" w:sz="0" w:space="0" w:color="auto"/>
                <w:left w:val="none" w:sz="0" w:space="0" w:color="auto"/>
                <w:bottom w:val="none" w:sz="0" w:space="0" w:color="auto"/>
                <w:right w:val="none" w:sz="0" w:space="0" w:color="auto"/>
              </w:divBdr>
            </w:div>
          </w:divsChild>
        </w:div>
        <w:div w:id="130752373">
          <w:marLeft w:val="0"/>
          <w:marRight w:val="0"/>
          <w:marTop w:val="0"/>
          <w:marBottom w:val="0"/>
          <w:divBdr>
            <w:top w:val="none" w:sz="0" w:space="0" w:color="auto"/>
            <w:left w:val="none" w:sz="0" w:space="0" w:color="auto"/>
            <w:bottom w:val="none" w:sz="0" w:space="0" w:color="auto"/>
            <w:right w:val="none" w:sz="0" w:space="0" w:color="auto"/>
          </w:divBdr>
        </w:div>
        <w:div w:id="1817602246">
          <w:marLeft w:val="0"/>
          <w:marRight w:val="0"/>
          <w:marTop w:val="0"/>
          <w:marBottom w:val="0"/>
          <w:divBdr>
            <w:top w:val="none" w:sz="0" w:space="0" w:color="auto"/>
            <w:left w:val="none" w:sz="0" w:space="0" w:color="auto"/>
            <w:bottom w:val="none" w:sz="0" w:space="0" w:color="auto"/>
            <w:right w:val="none" w:sz="0" w:space="0" w:color="auto"/>
          </w:divBdr>
          <w:divsChild>
            <w:div w:id="1775396057">
              <w:marLeft w:val="0"/>
              <w:marRight w:val="0"/>
              <w:marTop w:val="0"/>
              <w:marBottom w:val="0"/>
              <w:divBdr>
                <w:top w:val="none" w:sz="0" w:space="0" w:color="auto"/>
                <w:left w:val="none" w:sz="0" w:space="0" w:color="auto"/>
                <w:bottom w:val="none" w:sz="0" w:space="0" w:color="auto"/>
                <w:right w:val="none" w:sz="0" w:space="0" w:color="auto"/>
              </w:divBdr>
            </w:div>
          </w:divsChild>
        </w:div>
        <w:div w:id="263928026">
          <w:marLeft w:val="0"/>
          <w:marRight w:val="0"/>
          <w:marTop w:val="0"/>
          <w:marBottom w:val="0"/>
          <w:divBdr>
            <w:top w:val="none" w:sz="0" w:space="0" w:color="auto"/>
            <w:left w:val="none" w:sz="0" w:space="0" w:color="auto"/>
            <w:bottom w:val="none" w:sz="0" w:space="0" w:color="auto"/>
            <w:right w:val="none" w:sz="0" w:space="0" w:color="auto"/>
          </w:divBdr>
        </w:div>
        <w:div w:id="1910193503">
          <w:marLeft w:val="0"/>
          <w:marRight w:val="0"/>
          <w:marTop w:val="0"/>
          <w:marBottom w:val="0"/>
          <w:divBdr>
            <w:top w:val="none" w:sz="0" w:space="0" w:color="auto"/>
            <w:left w:val="none" w:sz="0" w:space="0" w:color="auto"/>
            <w:bottom w:val="none" w:sz="0" w:space="0" w:color="auto"/>
            <w:right w:val="none" w:sz="0" w:space="0" w:color="auto"/>
          </w:divBdr>
          <w:divsChild>
            <w:div w:id="548032280">
              <w:marLeft w:val="0"/>
              <w:marRight w:val="0"/>
              <w:marTop w:val="0"/>
              <w:marBottom w:val="0"/>
              <w:divBdr>
                <w:top w:val="none" w:sz="0" w:space="0" w:color="auto"/>
                <w:left w:val="none" w:sz="0" w:space="0" w:color="auto"/>
                <w:bottom w:val="none" w:sz="0" w:space="0" w:color="auto"/>
                <w:right w:val="none" w:sz="0" w:space="0" w:color="auto"/>
              </w:divBdr>
            </w:div>
          </w:divsChild>
        </w:div>
        <w:div w:id="131404836">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sChild>
            <w:div w:id="1087385280">
              <w:marLeft w:val="0"/>
              <w:marRight w:val="0"/>
              <w:marTop w:val="0"/>
              <w:marBottom w:val="0"/>
              <w:divBdr>
                <w:top w:val="none" w:sz="0" w:space="0" w:color="auto"/>
                <w:left w:val="none" w:sz="0" w:space="0" w:color="auto"/>
                <w:bottom w:val="none" w:sz="0" w:space="0" w:color="auto"/>
                <w:right w:val="none" w:sz="0" w:space="0" w:color="auto"/>
              </w:divBdr>
            </w:div>
          </w:divsChild>
        </w:div>
        <w:div w:id="2095010727">
          <w:marLeft w:val="0"/>
          <w:marRight w:val="0"/>
          <w:marTop w:val="0"/>
          <w:marBottom w:val="0"/>
          <w:divBdr>
            <w:top w:val="none" w:sz="0" w:space="0" w:color="auto"/>
            <w:left w:val="none" w:sz="0" w:space="0" w:color="auto"/>
            <w:bottom w:val="none" w:sz="0" w:space="0" w:color="auto"/>
            <w:right w:val="none" w:sz="0" w:space="0" w:color="auto"/>
          </w:divBdr>
        </w:div>
        <w:div w:id="69357189">
          <w:marLeft w:val="0"/>
          <w:marRight w:val="0"/>
          <w:marTop w:val="0"/>
          <w:marBottom w:val="0"/>
          <w:divBdr>
            <w:top w:val="none" w:sz="0" w:space="0" w:color="auto"/>
            <w:left w:val="none" w:sz="0" w:space="0" w:color="auto"/>
            <w:bottom w:val="none" w:sz="0" w:space="0" w:color="auto"/>
            <w:right w:val="none" w:sz="0" w:space="0" w:color="auto"/>
          </w:divBdr>
          <w:divsChild>
            <w:div w:id="1238125113">
              <w:marLeft w:val="0"/>
              <w:marRight w:val="0"/>
              <w:marTop w:val="0"/>
              <w:marBottom w:val="0"/>
              <w:divBdr>
                <w:top w:val="none" w:sz="0" w:space="0" w:color="auto"/>
                <w:left w:val="none" w:sz="0" w:space="0" w:color="auto"/>
                <w:bottom w:val="none" w:sz="0" w:space="0" w:color="auto"/>
                <w:right w:val="none" w:sz="0" w:space="0" w:color="auto"/>
              </w:divBdr>
            </w:div>
          </w:divsChild>
        </w:div>
        <w:div w:id="1649244193">
          <w:marLeft w:val="0"/>
          <w:marRight w:val="0"/>
          <w:marTop w:val="0"/>
          <w:marBottom w:val="0"/>
          <w:divBdr>
            <w:top w:val="none" w:sz="0" w:space="0" w:color="auto"/>
            <w:left w:val="none" w:sz="0" w:space="0" w:color="auto"/>
            <w:bottom w:val="none" w:sz="0" w:space="0" w:color="auto"/>
            <w:right w:val="none" w:sz="0" w:space="0" w:color="auto"/>
          </w:divBdr>
        </w:div>
        <w:div w:id="792678593">
          <w:marLeft w:val="0"/>
          <w:marRight w:val="0"/>
          <w:marTop w:val="0"/>
          <w:marBottom w:val="0"/>
          <w:divBdr>
            <w:top w:val="none" w:sz="0" w:space="0" w:color="auto"/>
            <w:left w:val="none" w:sz="0" w:space="0" w:color="auto"/>
            <w:bottom w:val="none" w:sz="0" w:space="0" w:color="auto"/>
            <w:right w:val="none" w:sz="0" w:space="0" w:color="auto"/>
          </w:divBdr>
          <w:divsChild>
            <w:div w:id="667176226">
              <w:marLeft w:val="0"/>
              <w:marRight w:val="0"/>
              <w:marTop w:val="0"/>
              <w:marBottom w:val="0"/>
              <w:divBdr>
                <w:top w:val="none" w:sz="0" w:space="0" w:color="auto"/>
                <w:left w:val="none" w:sz="0" w:space="0" w:color="auto"/>
                <w:bottom w:val="none" w:sz="0" w:space="0" w:color="auto"/>
                <w:right w:val="none" w:sz="0" w:space="0" w:color="auto"/>
              </w:divBdr>
            </w:div>
          </w:divsChild>
        </w:div>
        <w:div w:id="370611877">
          <w:marLeft w:val="0"/>
          <w:marRight w:val="0"/>
          <w:marTop w:val="0"/>
          <w:marBottom w:val="0"/>
          <w:divBdr>
            <w:top w:val="none" w:sz="0" w:space="0" w:color="auto"/>
            <w:left w:val="none" w:sz="0" w:space="0" w:color="auto"/>
            <w:bottom w:val="none" w:sz="0" w:space="0" w:color="auto"/>
            <w:right w:val="none" w:sz="0" w:space="0" w:color="auto"/>
          </w:divBdr>
        </w:div>
        <w:div w:id="1299185729">
          <w:marLeft w:val="0"/>
          <w:marRight w:val="0"/>
          <w:marTop w:val="0"/>
          <w:marBottom w:val="0"/>
          <w:divBdr>
            <w:top w:val="none" w:sz="0" w:space="0" w:color="auto"/>
            <w:left w:val="none" w:sz="0" w:space="0" w:color="auto"/>
            <w:bottom w:val="none" w:sz="0" w:space="0" w:color="auto"/>
            <w:right w:val="none" w:sz="0" w:space="0" w:color="auto"/>
          </w:divBdr>
          <w:divsChild>
            <w:div w:id="1154905682">
              <w:marLeft w:val="0"/>
              <w:marRight w:val="0"/>
              <w:marTop w:val="0"/>
              <w:marBottom w:val="0"/>
              <w:divBdr>
                <w:top w:val="none" w:sz="0" w:space="0" w:color="auto"/>
                <w:left w:val="none" w:sz="0" w:space="0" w:color="auto"/>
                <w:bottom w:val="none" w:sz="0" w:space="0" w:color="auto"/>
                <w:right w:val="none" w:sz="0" w:space="0" w:color="auto"/>
              </w:divBdr>
            </w:div>
          </w:divsChild>
        </w:div>
        <w:div w:id="182943617">
          <w:marLeft w:val="0"/>
          <w:marRight w:val="0"/>
          <w:marTop w:val="300"/>
          <w:marBottom w:val="0"/>
          <w:divBdr>
            <w:top w:val="none" w:sz="0" w:space="0" w:color="auto"/>
            <w:left w:val="none" w:sz="0" w:space="0" w:color="auto"/>
            <w:bottom w:val="none" w:sz="0" w:space="0" w:color="auto"/>
            <w:right w:val="none" w:sz="0" w:space="0" w:color="auto"/>
          </w:divBdr>
          <w:divsChild>
            <w:div w:id="958997767">
              <w:marLeft w:val="0"/>
              <w:marRight w:val="0"/>
              <w:marTop w:val="0"/>
              <w:marBottom w:val="0"/>
              <w:divBdr>
                <w:top w:val="none" w:sz="0" w:space="0" w:color="auto"/>
                <w:left w:val="none" w:sz="0" w:space="0" w:color="auto"/>
                <w:bottom w:val="none" w:sz="0" w:space="0" w:color="auto"/>
                <w:right w:val="none" w:sz="0" w:space="0" w:color="auto"/>
              </w:divBdr>
              <w:divsChild>
                <w:div w:id="133610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356137">
          <w:marLeft w:val="0"/>
          <w:marRight w:val="0"/>
          <w:marTop w:val="300"/>
          <w:marBottom w:val="0"/>
          <w:divBdr>
            <w:top w:val="none" w:sz="0" w:space="0" w:color="auto"/>
            <w:left w:val="none" w:sz="0" w:space="0" w:color="auto"/>
            <w:bottom w:val="none" w:sz="0" w:space="0" w:color="auto"/>
            <w:right w:val="none" w:sz="0" w:space="0" w:color="auto"/>
          </w:divBdr>
          <w:divsChild>
            <w:div w:id="635379773">
              <w:marLeft w:val="0"/>
              <w:marRight w:val="0"/>
              <w:marTop w:val="0"/>
              <w:marBottom w:val="0"/>
              <w:divBdr>
                <w:top w:val="none" w:sz="0" w:space="0" w:color="auto"/>
                <w:left w:val="none" w:sz="0" w:space="0" w:color="auto"/>
                <w:bottom w:val="none" w:sz="0" w:space="0" w:color="auto"/>
                <w:right w:val="none" w:sz="0" w:space="0" w:color="auto"/>
              </w:divBdr>
              <w:divsChild>
                <w:div w:id="45097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780596">
          <w:marLeft w:val="0"/>
          <w:marRight w:val="0"/>
          <w:marTop w:val="300"/>
          <w:marBottom w:val="0"/>
          <w:divBdr>
            <w:top w:val="none" w:sz="0" w:space="0" w:color="auto"/>
            <w:left w:val="none" w:sz="0" w:space="0" w:color="auto"/>
            <w:bottom w:val="none" w:sz="0" w:space="0" w:color="auto"/>
            <w:right w:val="none" w:sz="0" w:space="0" w:color="auto"/>
          </w:divBdr>
          <w:divsChild>
            <w:div w:id="1310747179">
              <w:marLeft w:val="0"/>
              <w:marRight w:val="0"/>
              <w:marTop w:val="0"/>
              <w:marBottom w:val="0"/>
              <w:divBdr>
                <w:top w:val="none" w:sz="0" w:space="0" w:color="auto"/>
                <w:left w:val="none" w:sz="0" w:space="0" w:color="auto"/>
                <w:bottom w:val="none" w:sz="0" w:space="0" w:color="auto"/>
                <w:right w:val="none" w:sz="0" w:space="0" w:color="auto"/>
              </w:divBdr>
              <w:divsChild>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13589">
          <w:marLeft w:val="0"/>
          <w:marRight w:val="0"/>
          <w:marTop w:val="300"/>
          <w:marBottom w:val="0"/>
          <w:divBdr>
            <w:top w:val="none" w:sz="0" w:space="0" w:color="auto"/>
            <w:left w:val="none" w:sz="0" w:space="0" w:color="auto"/>
            <w:bottom w:val="none" w:sz="0" w:space="0" w:color="auto"/>
            <w:right w:val="none" w:sz="0" w:space="0" w:color="auto"/>
          </w:divBdr>
          <w:divsChild>
            <w:div w:id="1553541252">
              <w:marLeft w:val="0"/>
              <w:marRight w:val="0"/>
              <w:marTop w:val="0"/>
              <w:marBottom w:val="0"/>
              <w:divBdr>
                <w:top w:val="none" w:sz="0" w:space="0" w:color="auto"/>
                <w:left w:val="none" w:sz="0" w:space="0" w:color="auto"/>
                <w:bottom w:val="none" w:sz="0" w:space="0" w:color="auto"/>
                <w:right w:val="none" w:sz="0" w:space="0" w:color="auto"/>
              </w:divBdr>
              <w:divsChild>
                <w:div w:id="1728333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7117318">
      <w:bodyDiv w:val="1"/>
      <w:marLeft w:val="0"/>
      <w:marRight w:val="0"/>
      <w:marTop w:val="0"/>
      <w:marBottom w:val="0"/>
      <w:divBdr>
        <w:top w:val="none" w:sz="0" w:space="0" w:color="auto"/>
        <w:left w:val="none" w:sz="0" w:space="0" w:color="auto"/>
        <w:bottom w:val="none" w:sz="0" w:space="0" w:color="auto"/>
        <w:right w:val="none" w:sz="0" w:space="0" w:color="auto"/>
      </w:divBdr>
    </w:div>
    <w:div w:id="817453850">
      <w:bodyDiv w:val="1"/>
      <w:marLeft w:val="0"/>
      <w:marRight w:val="0"/>
      <w:marTop w:val="0"/>
      <w:marBottom w:val="0"/>
      <w:divBdr>
        <w:top w:val="none" w:sz="0" w:space="0" w:color="auto"/>
        <w:left w:val="none" w:sz="0" w:space="0" w:color="auto"/>
        <w:bottom w:val="none" w:sz="0" w:space="0" w:color="auto"/>
        <w:right w:val="none" w:sz="0" w:space="0" w:color="auto"/>
      </w:divBdr>
      <w:divsChild>
        <w:div w:id="450518731">
          <w:marLeft w:val="0"/>
          <w:marRight w:val="0"/>
          <w:marTop w:val="0"/>
          <w:marBottom w:val="0"/>
          <w:divBdr>
            <w:top w:val="none" w:sz="0" w:space="0" w:color="auto"/>
            <w:left w:val="none" w:sz="0" w:space="0" w:color="auto"/>
            <w:bottom w:val="none" w:sz="0" w:space="0" w:color="auto"/>
            <w:right w:val="none" w:sz="0" w:space="0" w:color="auto"/>
          </w:divBdr>
        </w:div>
        <w:div w:id="518392590">
          <w:marLeft w:val="0"/>
          <w:marRight w:val="0"/>
          <w:marTop w:val="300"/>
          <w:marBottom w:val="0"/>
          <w:divBdr>
            <w:top w:val="none" w:sz="0" w:space="0" w:color="auto"/>
            <w:left w:val="none" w:sz="0" w:space="0" w:color="auto"/>
            <w:bottom w:val="none" w:sz="0" w:space="0" w:color="auto"/>
            <w:right w:val="none" w:sz="0" w:space="0" w:color="auto"/>
          </w:divBdr>
          <w:divsChild>
            <w:div w:id="1436515201">
              <w:marLeft w:val="0"/>
              <w:marRight w:val="0"/>
              <w:marTop w:val="0"/>
              <w:marBottom w:val="0"/>
              <w:divBdr>
                <w:top w:val="none" w:sz="0" w:space="0" w:color="auto"/>
                <w:left w:val="none" w:sz="0" w:space="0" w:color="auto"/>
                <w:bottom w:val="none" w:sz="0" w:space="0" w:color="auto"/>
                <w:right w:val="none" w:sz="0" w:space="0" w:color="auto"/>
              </w:divBdr>
              <w:divsChild>
                <w:div w:id="520433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7525">
          <w:marLeft w:val="0"/>
          <w:marRight w:val="0"/>
          <w:marTop w:val="0"/>
          <w:marBottom w:val="0"/>
          <w:divBdr>
            <w:top w:val="none" w:sz="0" w:space="0" w:color="auto"/>
            <w:left w:val="none" w:sz="0" w:space="0" w:color="auto"/>
            <w:bottom w:val="none" w:sz="0" w:space="0" w:color="auto"/>
            <w:right w:val="none" w:sz="0" w:space="0" w:color="auto"/>
          </w:divBdr>
        </w:div>
        <w:div w:id="1356223908">
          <w:marLeft w:val="0"/>
          <w:marRight w:val="0"/>
          <w:marTop w:val="300"/>
          <w:marBottom w:val="0"/>
          <w:divBdr>
            <w:top w:val="none" w:sz="0" w:space="0" w:color="auto"/>
            <w:left w:val="none" w:sz="0" w:space="0" w:color="auto"/>
            <w:bottom w:val="none" w:sz="0" w:space="0" w:color="auto"/>
            <w:right w:val="none" w:sz="0" w:space="0" w:color="auto"/>
          </w:divBdr>
          <w:divsChild>
            <w:div w:id="1049497473">
              <w:marLeft w:val="0"/>
              <w:marRight w:val="0"/>
              <w:marTop w:val="0"/>
              <w:marBottom w:val="0"/>
              <w:divBdr>
                <w:top w:val="none" w:sz="0" w:space="0" w:color="auto"/>
                <w:left w:val="none" w:sz="0" w:space="0" w:color="auto"/>
                <w:bottom w:val="none" w:sz="0" w:space="0" w:color="auto"/>
                <w:right w:val="none" w:sz="0" w:space="0" w:color="auto"/>
              </w:divBdr>
              <w:divsChild>
                <w:div w:id="17142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69466">
          <w:marLeft w:val="0"/>
          <w:marRight w:val="0"/>
          <w:marTop w:val="0"/>
          <w:marBottom w:val="0"/>
          <w:divBdr>
            <w:top w:val="none" w:sz="0" w:space="0" w:color="auto"/>
            <w:left w:val="none" w:sz="0" w:space="0" w:color="auto"/>
            <w:bottom w:val="none" w:sz="0" w:space="0" w:color="auto"/>
            <w:right w:val="none" w:sz="0" w:space="0" w:color="auto"/>
          </w:divBdr>
          <w:divsChild>
            <w:div w:id="1878854762">
              <w:marLeft w:val="0"/>
              <w:marRight w:val="0"/>
              <w:marTop w:val="0"/>
              <w:marBottom w:val="0"/>
              <w:divBdr>
                <w:top w:val="none" w:sz="0" w:space="0" w:color="auto"/>
                <w:left w:val="none" w:sz="0" w:space="0" w:color="auto"/>
                <w:bottom w:val="none" w:sz="0" w:space="0" w:color="auto"/>
                <w:right w:val="none" w:sz="0" w:space="0" w:color="auto"/>
              </w:divBdr>
            </w:div>
          </w:divsChild>
        </w:div>
        <w:div w:id="1400904581">
          <w:marLeft w:val="0"/>
          <w:marRight w:val="0"/>
          <w:marTop w:val="0"/>
          <w:marBottom w:val="0"/>
          <w:divBdr>
            <w:top w:val="none" w:sz="0" w:space="0" w:color="auto"/>
            <w:left w:val="none" w:sz="0" w:space="0" w:color="auto"/>
            <w:bottom w:val="none" w:sz="0" w:space="0" w:color="auto"/>
            <w:right w:val="none" w:sz="0" w:space="0" w:color="auto"/>
          </w:divBdr>
          <w:divsChild>
            <w:div w:id="422266280">
              <w:marLeft w:val="0"/>
              <w:marRight w:val="0"/>
              <w:marTop w:val="0"/>
              <w:marBottom w:val="0"/>
              <w:divBdr>
                <w:top w:val="none" w:sz="0" w:space="0" w:color="auto"/>
                <w:left w:val="none" w:sz="0" w:space="0" w:color="auto"/>
                <w:bottom w:val="none" w:sz="0" w:space="0" w:color="auto"/>
                <w:right w:val="none" w:sz="0" w:space="0" w:color="auto"/>
              </w:divBdr>
            </w:div>
          </w:divsChild>
        </w:div>
        <w:div w:id="1423989126">
          <w:marLeft w:val="0"/>
          <w:marRight w:val="0"/>
          <w:marTop w:val="0"/>
          <w:marBottom w:val="0"/>
          <w:divBdr>
            <w:top w:val="none" w:sz="0" w:space="0" w:color="auto"/>
            <w:left w:val="none" w:sz="0" w:space="0" w:color="auto"/>
            <w:bottom w:val="none" w:sz="0" w:space="0" w:color="auto"/>
            <w:right w:val="none" w:sz="0" w:space="0" w:color="auto"/>
          </w:divBdr>
        </w:div>
        <w:div w:id="1452045627">
          <w:marLeft w:val="0"/>
          <w:marRight w:val="0"/>
          <w:marTop w:val="0"/>
          <w:marBottom w:val="0"/>
          <w:divBdr>
            <w:top w:val="none" w:sz="0" w:space="0" w:color="auto"/>
            <w:left w:val="none" w:sz="0" w:space="0" w:color="auto"/>
            <w:bottom w:val="none" w:sz="0" w:space="0" w:color="auto"/>
            <w:right w:val="none" w:sz="0" w:space="0" w:color="auto"/>
          </w:divBdr>
        </w:div>
        <w:div w:id="1457066511">
          <w:marLeft w:val="0"/>
          <w:marRight w:val="0"/>
          <w:marTop w:val="0"/>
          <w:marBottom w:val="0"/>
          <w:divBdr>
            <w:top w:val="none" w:sz="0" w:space="0" w:color="auto"/>
            <w:left w:val="none" w:sz="0" w:space="0" w:color="auto"/>
            <w:bottom w:val="none" w:sz="0" w:space="0" w:color="auto"/>
            <w:right w:val="none" w:sz="0" w:space="0" w:color="auto"/>
          </w:divBdr>
          <w:divsChild>
            <w:div w:id="691882899">
              <w:marLeft w:val="0"/>
              <w:marRight w:val="0"/>
              <w:marTop w:val="0"/>
              <w:marBottom w:val="0"/>
              <w:divBdr>
                <w:top w:val="none" w:sz="0" w:space="0" w:color="auto"/>
                <w:left w:val="none" w:sz="0" w:space="0" w:color="auto"/>
                <w:bottom w:val="none" w:sz="0" w:space="0" w:color="auto"/>
                <w:right w:val="none" w:sz="0" w:space="0" w:color="auto"/>
              </w:divBdr>
            </w:div>
          </w:divsChild>
        </w:div>
        <w:div w:id="1503204124">
          <w:marLeft w:val="0"/>
          <w:marRight w:val="0"/>
          <w:marTop w:val="0"/>
          <w:marBottom w:val="0"/>
          <w:divBdr>
            <w:top w:val="none" w:sz="0" w:space="0" w:color="auto"/>
            <w:left w:val="none" w:sz="0" w:space="0" w:color="auto"/>
            <w:bottom w:val="none" w:sz="0" w:space="0" w:color="auto"/>
            <w:right w:val="none" w:sz="0" w:space="0" w:color="auto"/>
          </w:divBdr>
        </w:div>
        <w:div w:id="1564218098">
          <w:marLeft w:val="0"/>
          <w:marRight w:val="0"/>
          <w:marTop w:val="0"/>
          <w:marBottom w:val="0"/>
          <w:divBdr>
            <w:top w:val="none" w:sz="0" w:space="0" w:color="auto"/>
            <w:left w:val="none" w:sz="0" w:space="0" w:color="auto"/>
            <w:bottom w:val="none" w:sz="0" w:space="0" w:color="auto"/>
            <w:right w:val="none" w:sz="0" w:space="0" w:color="auto"/>
          </w:divBdr>
          <w:divsChild>
            <w:div w:id="9256349">
              <w:marLeft w:val="0"/>
              <w:marRight w:val="0"/>
              <w:marTop w:val="0"/>
              <w:marBottom w:val="0"/>
              <w:divBdr>
                <w:top w:val="none" w:sz="0" w:space="0" w:color="auto"/>
                <w:left w:val="none" w:sz="0" w:space="0" w:color="auto"/>
                <w:bottom w:val="none" w:sz="0" w:space="0" w:color="auto"/>
                <w:right w:val="none" w:sz="0" w:space="0" w:color="auto"/>
              </w:divBdr>
            </w:div>
          </w:divsChild>
        </w:div>
        <w:div w:id="1794202967">
          <w:marLeft w:val="0"/>
          <w:marRight w:val="0"/>
          <w:marTop w:val="0"/>
          <w:marBottom w:val="0"/>
          <w:divBdr>
            <w:top w:val="none" w:sz="0" w:space="0" w:color="auto"/>
            <w:left w:val="none" w:sz="0" w:space="0" w:color="auto"/>
            <w:bottom w:val="none" w:sz="0" w:space="0" w:color="auto"/>
            <w:right w:val="none" w:sz="0" w:space="0" w:color="auto"/>
          </w:divBdr>
          <w:divsChild>
            <w:div w:id="2062749733">
              <w:marLeft w:val="0"/>
              <w:marRight w:val="0"/>
              <w:marTop w:val="0"/>
              <w:marBottom w:val="0"/>
              <w:divBdr>
                <w:top w:val="none" w:sz="0" w:space="0" w:color="auto"/>
                <w:left w:val="none" w:sz="0" w:space="0" w:color="auto"/>
                <w:bottom w:val="none" w:sz="0" w:space="0" w:color="auto"/>
                <w:right w:val="none" w:sz="0" w:space="0" w:color="auto"/>
              </w:divBdr>
            </w:div>
          </w:divsChild>
        </w:div>
        <w:div w:id="1942448150">
          <w:marLeft w:val="0"/>
          <w:marRight w:val="0"/>
          <w:marTop w:val="0"/>
          <w:marBottom w:val="0"/>
          <w:divBdr>
            <w:top w:val="none" w:sz="0" w:space="0" w:color="auto"/>
            <w:left w:val="none" w:sz="0" w:space="0" w:color="auto"/>
            <w:bottom w:val="none" w:sz="0" w:space="0" w:color="auto"/>
            <w:right w:val="none" w:sz="0" w:space="0" w:color="auto"/>
          </w:divBdr>
        </w:div>
        <w:div w:id="1971398653">
          <w:marLeft w:val="0"/>
          <w:marRight w:val="0"/>
          <w:marTop w:val="0"/>
          <w:marBottom w:val="0"/>
          <w:divBdr>
            <w:top w:val="none" w:sz="0" w:space="0" w:color="auto"/>
            <w:left w:val="none" w:sz="0" w:space="0" w:color="auto"/>
            <w:bottom w:val="none" w:sz="0" w:space="0" w:color="auto"/>
            <w:right w:val="none" w:sz="0" w:space="0" w:color="auto"/>
          </w:divBdr>
          <w:divsChild>
            <w:div w:id="568880399">
              <w:marLeft w:val="0"/>
              <w:marRight w:val="0"/>
              <w:marTop w:val="0"/>
              <w:marBottom w:val="0"/>
              <w:divBdr>
                <w:top w:val="none" w:sz="0" w:space="0" w:color="auto"/>
                <w:left w:val="none" w:sz="0" w:space="0" w:color="auto"/>
                <w:bottom w:val="none" w:sz="0" w:space="0" w:color="auto"/>
                <w:right w:val="none" w:sz="0" w:space="0" w:color="auto"/>
              </w:divBdr>
            </w:div>
          </w:divsChild>
        </w:div>
        <w:div w:id="2003773473">
          <w:marLeft w:val="0"/>
          <w:marRight w:val="0"/>
          <w:marTop w:val="300"/>
          <w:marBottom w:val="0"/>
          <w:divBdr>
            <w:top w:val="none" w:sz="0" w:space="0" w:color="auto"/>
            <w:left w:val="none" w:sz="0" w:space="0" w:color="auto"/>
            <w:bottom w:val="none" w:sz="0" w:space="0" w:color="auto"/>
            <w:right w:val="none" w:sz="0" w:space="0" w:color="auto"/>
          </w:divBdr>
          <w:divsChild>
            <w:div w:id="2092774460">
              <w:marLeft w:val="0"/>
              <w:marRight w:val="0"/>
              <w:marTop w:val="0"/>
              <w:marBottom w:val="0"/>
              <w:divBdr>
                <w:top w:val="none" w:sz="0" w:space="0" w:color="auto"/>
                <w:left w:val="none" w:sz="0" w:space="0" w:color="auto"/>
                <w:bottom w:val="none" w:sz="0" w:space="0" w:color="auto"/>
                <w:right w:val="none" w:sz="0" w:space="0" w:color="auto"/>
              </w:divBdr>
              <w:divsChild>
                <w:div w:id="108163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331172">
          <w:marLeft w:val="0"/>
          <w:marRight w:val="0"/>
          <w:marTop w:val="0"/>
          <w:marBottom w:val="0"/>
          <w:divBdr>
            <w:top w:val="none" w:sz="0" w:space="0" w:color="auto"/>
            <w:left w:val="none" w:sz="0" w:space="0" w:color="auto"/>
            <w:bottom w:val="none" w:sz="0" w:space="0" w:color="auto"/>
            <w:right w:val="none" w:sz="0" w:space="0" w:color="auto"/>
          </w:divBdr>
        </w:div>
        <w:div w:id="2098289606">
          <w:marLeft w:val="0"/>
          <w:marRight w:val="0"/>
          <w:marTop w:val="300"/>
          <w:marBottom w:val="0"/>
          <w:divBdr>
            <w:top w:val="none" w:sz="0" w:space="0" w:color="auto"/>
            <w:left w:val="none" w:sz="0" w:space="0" w:color="auto"/>
            <w:bottom w:val="none" w:sz="0" w:space="0" w:color="auto"/>
            <w:right w:val="none" w:sz="0" w:space="0" w:color="auto"/>
          </w:divBdr>
          <w:divsChild>
            <w:div w:id="1869875434">
              <w:marLeft w:val="0"/>
              <w:marRight w:val="0"/>
              <w:marTop w:val="0"/>
              <w:marBottom w:val="0"/>
              <w:divBdr>
                <w:top w:val="none" w:sz="0" w:space="0" w:color="auto"/>
                <w:left w:val="none" w:sz="0" w:space="0" w:color="auto"/>
                <w:bottom w:val="none" w:sz="0" w:space="0" w:color="auto"/>
                <w:right w:val="none" w:sz="0" w:space="0" w:color="auto"/>
              </w:divBdr>
              <w:divsChild>
                <w:div w:id="2142533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612049">
          <w:marLeft w:val="0"/>
          <w:marRight w:val="0"/>
          <w:marTop w:val="0"/>
          <w:marBottom w:val="0"/>
          <w:divBdr>
            <w:top w:val="none" w:sz="0" w:space="0" w:color="auto"/>
            <w:left w:val="none" w:sz="0" w:space="0" w:color="auto"/>
            <w:bottom w:val="none" w:sz="0" w:space="0" w:color="auto"/>
            <w:right w:val="none" w:sz="0" w:space="0" w:color="auto"/>
          </w:divBdr>
          <w:divsChild>
            <w:div w:id="71095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7572264">
      <w:bodyDiv w:val="1"/>
      <w:marLeft w:val="0"/>
      <w:marRight w:val="0"/>
      <w:marTop w:val="0"/>
      <w:marBottom w:val="0"/>
      <w:divBdr>
        <w:top w:val="none" w:sz="0" w:space="0" w:color="auto"/>
        <w:left w:val="none" w:sz="0" w:space="0" w:color="auto"/>
        <w:bottom w:val="none" w:sz="0" w:space="0" w:color="auto"/>
        <w:right w:val="none" w:sz="0" w:space="0" w:color="auto"/>
      </w:divBdr>
    </w:div>
    <w:div w:id="818887970">
      <w:bodyDiv w:val="1"/>
      <w:marLeft w:val="0"/>
      <w:marRight w:val="0"/>
      <w:marTop w:val="0"/>
      <w:marBottom w:val="0"/>
      <w:divBdr>
        <w:top w:val="none" w:sz="0" w:space="0" w:color="auto"/>
        <w:left w:val="none" w:sz="0" w:space="0" w:color="auto"/>
        <w:bottom w:val="none" w:sz="0" w:space="0" w:color="auto"/>
        <w:right w:val="none" w:sz="0" w:space="0" w:color="auto"/>
      </w:divBdr>
    </w:div>
    <w:div w:id="819660760">
      <w:bodyDiv w:val="1"/>
      <w:marLeft w:val="0"/>
      <w:marRight w:val="0"/>
      <w:marTop w:val="0"/>
      <w:marBottom w:val="0"/>
      <w:divBdr>
        <w:top w:val="none" w:sz="0" w:space="0" w:color="auto"/>
        <w:left w:val="none" w:sz="0" w:space="0" w:color="auto"/>
        <w:bottom w:val="none" w:sz="0" w:space="0" w:color="auto"/>
        <w:right w:val="none" w:sz="0" w:space="0" w:color="auto"/>
      </w:divBdr>
      <w:divsChild>
        <w:div w:id="41252329">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202065160">
          <w:marLeft w:val="0"/>
          <w:marRight w:val="0"/>
          <w:marTop w:val="0"/>
          <w:marBottom w:val="0"/>
          <w:divBdr>
            <w:top w:val="none" w:sz="0" w:space="0" w:color="auto"/>
            <w:left w:val="none" w:sz="0" w:space="0" w:color="auto"/>
            <w:bottom w:val="none" w:sz="0" w:space="0" w:color="auto"/>
            <w:right w:val="none" w:sz="0" w:space="0" w:color="auto"/>
          </w:divBdr>
          <w:divsChild>
            <w:div w:id="631982903">
              <w:marLeft w:val="0"/>
              <w:marRight w:val="0"/>
              <w:marTop w:val="0"/>
              <w:marBottom w:val="0"/>
              <w:divBdr>
                <w:top w:val="none" w:sz="0" w:space="0" w:color="auto"/>
                <w:left w:val="none" w:sz="0" w:space="0" w:color="auto"/>
                <w:bottom w:val="none" w:sz="0" w:space="0" w:color="auto"/>
                <w:right w:val="none" w:sz="0" w:space="0" w:color="auto"/>
              </w:divBdr>
            </w:div>
          </w:divsChild>
        </w:div>
        <w:div w:id="397673130">
          <w:marLeft w:val="0"/>
          <w:marRight w:val="0"/>
          <w:marTop w:val="0"/>
          <w:marBottom w:val="0"/>
          <w:divBdr>
            <w:top w:val="none" w:sz="0" w:space="0" w:color="auto"/>
            <w:left w:val="none" w:sz="0" w:space="0" w:color="auto"/>
            <w:bottom w:val="none" w:sz="0" w:space="0" w:color="auto"/>
            <w:right w:val="none" w:sz="0" w:space="0" w:color="auto"/>
          </w:divBdr>
          <w:divsChild>
            <w:div w:id="959651476">
              <w:marLeft w:val="0"/>
              <w:marRight w:val="0"/>
              <w:marTop w:val="0"/>
              <w:marBottom w:val="0"/>
              <w:divBdr>
                <w:top w:val="none" w:sz="0" w:space="0" w:color="auto"/>
                <w:left w:val="none" w:sz="0" w:space="0" w:color="auto"/>
                <w:bottom w:val="none" w:sz="0" w:space="0" w:color="auto"/>
                <w:right w:val="none" w:sz="0" w:space="0" w:color="auto"/>
              </w:divBdr>
            </w:div>
          </w:divsChild>
        </w:div>
        <w:div w:id="815413003">
          <w:marLeft w:val="0"/>
          <w:marRight w:val="0"/>
          <w:marTop w:val="300"/>
          <w:marBottom w:val="0"/>
          <w:divBdr>
            <w:top w:val="none" w:sz="0" w:space="0" w:color="auto"/>
            <w:left w:val="none" w:sz="0" w:space="0" w:color="auto"/>
            <w:bottom w:val="none" w:sz="0" w:space="0" w:color="auto"/>
            <w:right w:val="none" w:sz="0" w:space="0" w:color="auto"/>
          </w:divBdr>
          <w:divsChild>
            <w:div w:id="762386141">
              <w:marLeft w:val="0"/>
              <w:marRight w:val="0"/>
              <w:marTop w:val="0"/>
              <w:marBottom w:val="0"/>
              <w:divBdr>
                <w:top w:val="none" w:sz="0" w:space="0" w:color="auto"/>
                <w:left w:val="none" w:sz="0" w:space="0" w:color="auto"/>
                <w:bottom w:val="none" w:sz="0" w:space="0" w:color="auto"/>
                <w:right w:val="none" w:sz="0" w:space="0" w:color="auto"/>
              </w:divBdr>
              <w:divsChild>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995688">
          <w:marLeft w:val="0"/>
          <w:marRight w:val="0"/>
          <w:marTop w:val="0"/>
          <w:marBottom w:val="0"/>
          <w:divBdr>
            <w:top w:val="none" w:sz="0" w:space="0" w:color="auto"/>
            <w:left w:val="none" w:sz="0" w:space="0" w:color="auto"/>
            <w:bottom w:val="none" w:sz="0" w:space="0" w:color="auto"/>
            <w:right w:val="none" w:sz="0" w:space="0" w:color="auto"/>
          </w:divBdr>
          <w:divsChild>
            <w:div w:id="311716529">
              <w:marLeft w:val="0"/>
              <w:marRight w:val="0"/>
              <w:marTop w:val="0"/>
              <w:marBottom w:val="0"/>
              <w:divBdr>
                <w:top w:val="none" w:sz="0" w:space="0" w:color="auto"/>
                <w:left w:val="none" w:sz="0" w:space="0" w:color="auto"/>
                <w:bottom w:val="none" w:sz="0" w:space="0" w:color="auto"/>
                <w:right w:val="none" w:sz="0" w:space="0" w:color="auto"/>
              </w:divBdr>
            </w:div>
          </w:divsChild>
        </w:div>
        <w:div w:id="856890852">
          <w:marLeft w:val="0"/>
          <w:marRight w:val="0"/>
          <w:marTop w:val="0"/>
          <w:marBottom w:val="0"/>
          <w:divBdr>
            <w:top w:val="none" w:sz="0" w:space="0" w:color="auto"/>
            <w:left w:val="none" w:sz="0" w:space="0" w:color="auto"/>
            <w:bottom w:val="none" w:sz="0" w:space="0" w:color="auto"/>
            <w:right w:val="none" w:sz="0" w:space="0" w:color="auto"/>
          </w:divBdr>
        </w:div>
        <w:div w:id="940183321">
          <w:marLeft w:val="0"/>
          <w:marRight w:val="0"/>
          <w:marTop w:val="300"/>
          <w:marBottom w:val="0"/>
          <w:divBdr>
            <w:top w:val="none" w:sz="0" w:space="0" w:color="auto"/>
            <w:left w:val="none" w:sz="0" w:space="0" w:color="auto"/>
            <w:bottom w:val="none" w:sz="0" w:space="0" w:color="auto"/>
            <w:right w:val="none" w:sz="0" w:space="0" w:color="auto"/>
          </w:divBdr>
          <w:divsChild>
            <w:div w:id="1078750307">
              <w:marLeft w:val="0"/>
              <w:marRight w:val="0"/>
              <w:marTop w:val="0"/>
              <w:marBottom w:val="0"/>
              <w:divBdr>
                <w:top w:val="none" w:sz="0" w:space="0" w:color="auto"/>
                <w:left w:val="none" w:sz="0" w:space="0" w:color="auto"/>
                <w:bottom w:val="none" w:sz="0" w:space="0" w:color="auto"/>
                <w:right w:val="none" w:sz="0" w:space="0" w:color="auto"/>
              </w:divBdr>
              <w:divsChild>
                <w:div w:id="1101949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017077">
          <w:marLeft w:val="0"/>
          <w:marRight w:val="0"/>
          <w:marTop w:val="0"/>
          <w:marBottom w:val="0"/>
          <w:divBdr>
            <w:top w:val="none" w:sz="0" w:space="0" w:color="auto"/>
            <w:left w:val="none" w:sz="0" w:space="0" w:color="auto"/>
            <w:bottom w:val="none" w:sz="0" w:space="0" w:color="auto"/>
            <w:right w:val="none" w:sz="0" w:space="0" w:color="auto"/>
          </w:divBdr>
          <w:divsChild>
            <w:div w:id="368531874">
              <w:marLeft w:val="0"/>
              <w:marRight w:val="0"/>
              <w:marTop w:val="0"/>
              <w:marBottom w:val="0"/>
              <w:divBdr>
                <w:top w:val="none" w:sz="0" w:space="0" w:color="auto"/>
                <w:left w:val="none" w:sz="0" w:space="0" w:color="auto"/>
                <w:bottom w:val="none" w:sz="0" w:space="0" w:color="auto"/>
                <w:right w:val="none" w:sz="0" w:space="0" w:color="auto"/>
              </w:divBdr>
            </w:div>
          </w:divsChild>
        </w:div>
        <w:div w:id="1135172936">
          <w:marLeft w:val="0"/>
          <w:marRight w:val="0"/>
          <w:marTop w:val="0"/>
          <w:marBottom w:val="0"/>
          <w:divBdr>
            <w:top w:val="none" w:sz="0" w:space="0" w:color="auto"/>
            <w:left w:val="none" w:sz="0" w:space="0" w:color="auto"/>
            <w:bottom w:val="none" w:sz="0" w:space="0" w:color="auto"/>
            <w:right w:val="none" w:sz="0" w:space="0" w:color="auto"/>
          </w:divBdr>
        </w:div>
        <w:div w:id="1217469259">
          <w:marLeft w:val="0"/>
          <w:marRight w:val="0"/>
          <w:marTop w:val="0"/>
          <w:marBottom w:val="0"/>
          <w:divBdr>
            <w:top w:val="none" w:sz="0" w:space="0" w:color="auto"/>
            <w:left w:val="none" w:sz="0" w:space="0" w:color="auto"/>
            <w:bottom w:val="none" w:sz="0" w:space="0" w:color="auto"/>
            <w:right w:val="none" w:sz="0" w:space="0" w:color="auto"/>
          </w:divBdr>
        </w:div>
        <w:div w:id="1314598865">
          <w:marLeft w:val="0"/>
          <w:marRight w:val="0"/>
          <w:marTop w:val="0"/>
          <w:marBottom w:val="0"/>
          <w:divBdr>
            <w:top w:val="none" w:sz="0" w:space="0" w:color="auto"/>
            <w:left w:val="none" w:sz="0" w:space="0" w:color="auto"/>
            <w:bottom w:val="none" w:sz="0" w:space="0" w:color="auto"/>
            <w:right w:val="none" w:sz="0" w:space="0" w:color="auto"/>
          </w:divBdr>
        </w:div>
        <w:div w:id="1809207775">
          <w:marLeft w:val="0"/>
          <w:marRight w:val="0"/>
          <w:marTop w:val="300"/>
          <w:marBottom w:val="0"/>
          <w:divBdr>
            <w:top w:val="none" w:sz="0" w:space="0" w:color="auto"/>
            <w:left w:val="none" w:sz="0" w:space="0" w:color="auto"/>
            <w:bottom w:val="none" w:sz="0" w:space="0" w:color="auto"/>
            <w:right w:val="none" w:sz="0" w:space="0" w:color="auto"/>
          </w:divBdr>
          <w:divsChild>
            <w:div w:id="1328245573">
              <w:marLeft w:val="0"/>
              <w:marRight w:val="0"/>
              <w:marTop w:val="0"/>
              <w:marBottom w:val="0"/>
              <w:divBdr>
                <w:top w:val="none" w:sz="0" w:space="0" w:color="auto"/>
                <w:left w:val="none" w:sz="0" w:space="0" w:color="auto"/>
                <w:bottom w:val="none" w:sz="0" w:space="0" w:color="auto"/>
                <w:right w:val="none" w:sz="0" w:space="0" w:color="auto"/>
              </w:divBdr>
              <w:divsChild>
                <w:div w:id="41859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958620">
          <w:marLeft w:val="0"/>
          <w:marRight w:val="0"/>
          <w:marTop w:val="0"/>
          <w:marBottom w:val="0"/>
          <w:divBdr>
            <w:top w:val="none" w:sz="0" w:space="0" w:color="auto"/>
            <w:left w:val="none" w:sz="0" w:space="0" w:color="auto"/>
            <w:bottom w:val="none" w:sz="0" w:space="0" w:color="auto"/>
            <w:right w:val="none" w:sz="0" w:space="0" w:color="auto"/>
          </w:divBdr>
          <w:divsChild>
            <w:div w:id="1268731325">
              <w:marLeft w:val="0"/>
              <w:marRight w:val="0"/>
              <w:marTop w:val="0"/>
              <w:marBottom w:val="0"/>
              <w:divBdr>
                <w:top w:val="none" w:sz="0" w:space="0" w:color="auto"/>
                <w:left w:val="none" w:sz="0" w:space="0" w:color="auto"/>
                <w:bottom w:val="none" w:sz="0" w:space="0" w:color="auto"/>
                <w:right w:val="none" w:sz="0" w:space="0" w:color="auto"/>
              </w:divBdr>
            </w:div>
          </w:divsChild>
        </w:div>
        <w:div w:id="1846288727">
          <w:marLeft w:val="0"/>
          <w:marRight w:val="0"/>
          <w:marTop w:val="0"/>
          <w:marBottom w:val="0"/>
          <w:divBdr>
            <w:top w:val="none" w:sz="0" w:space="0" w:color="auto"/>
            <w:left w:val="none" w:sz="0" w:space="0" w:color="auto"/>
            <w:bottom w:val="none" w:sz="0" w:space="0" w:color="auto"/>
            <w:right w:val="none" w:sz="0" w:space="0" w:color="auto"/>
          </w:divBdr>
        </w:div>
        <w:div w:id="1897080429">
          <w:marLeft w:val="0"/>
          <w:marRight w:val="0"/>
          <w:marTop w:val="0"/>
          <w:marBottom w:val="0"/>
          <w:divBdr>
            <w:top w:val="none" w:sz="0" w:space="0" w:color="auto"/>
            <w:left w:val="none" w:sz="0" w:space="0" w:color="auto"/>
            <w:bottom w:val="none" w:sz="0" w:space="0" w:color="auto"/>
            <w:right w:val="none" w:sz="0" w:space="0" w:color="auto"/>
          </w:divBdr>
          <w:divsChild>
            <w:div w:id="1752652846">
              <w:marLeft w:val="0"/>
              <w:marRight w:val="0"/>
              <w:marTop w:val="0"/>
              <w:marBottom w:val="0"/>
              <w:divBdr>
                <w:top w:val="none" w:sz="0" w:space="0" w:color="auto"/>
                <w:left w:val="none" w:sz="0" w:space="0" w:color="auto"/>
                <w:bottom w:val="none" w:sz="0" w:space="0" w:color="auto"/>
                <w:right w:val="none" w:sz="0" w:space="0" w:color="auto"/>
              </w:divBdr>
            </w:div>
          </w:divsChild>
        </w:div>
        <w:div w:id="2094079982">
          <w:marLeft w:val="0"/>
          <w:marRight w:val="0"/>
          <w:marTop w:val="0"/>
          <w:marBottom w:val="0"/>
          <w:divBdr>
            <w:top w:val="none" w:sz="0" w:space="0" w:color="auto"/>
            <w:left w:val="none" w:sz="0" w:space="0" w:color="auto"/>
            <w:bottom w:val="none" w:sz="0" w:space="0" w:color="auto"/>
            <w:right w:val="none" w:sz="0" w:space="0" w:color="auto"/>
          </w:divBdr>
          <w:divsChild>
            <w:div w:id="105661948">
              <w:marLeft w:val="0"/>
              <w:marRight w:val="0"/>
              <w:marTop w:val="0"/>
              <w:marBottom w:val="0"/>
              <w:divBdr>
                <w:top w:val="none" w:sz="0" w:space="0" w:color="auto"/>
                <w:left w:val="none" w:sz="0" w:space="0" w:color="auto"/>
                <w:bottom w:val="none" w:sz="0" w:space="0" w:color="auto"/>
                <w:right w:val="none" w:sz="0" w:space="0" w:color="auto"/>
              </w:divBdr>
            </w:div>
          </w:divsChild>
        </w:div>
        <w:div w:id="2131169749">
          <w:marLeft w:val="0"/>
          <w:marRight w:val="0"/>
          <w:marTop w:val="300"/>
          <w:marBottom w:val="0"/>
          <w:divBdr>
            <w:top w:val="none" w:sz="0" w:space="0" w:color="auto"/>
            <w:left w:val="none" w:sz="0" w:space="0" w:color="auto"/>
            <w:bottom w:val="none" w:sz="0" w:space="0" w:color="auto"/>
            <w:right w:val="none" w:sz="0" w:space="0" w:color="auto"/>
          </w:divBdr>
          <w:divsChild>
            <w:div w:id="2056611483">
              <w:marLeft w:val="0"/>
              <w:marRight w:val="0"/>
              <w:marTop w:val="0"/>
              <w:marBottom w:val="0"/>
              <w:divBdr>
                <w:top w:val="none" w:sz="0" w:space="0" w:color="auto"/>
                <w:left w:val="none" w:sz="0" w:space="0" w:color="auto"/>
                <w:bottom w:val="none" w:sz="0" w:space="0" w:color="auto"/>
                <w:right w:val="none" w:sz="0" w:space="0" w:color="auto"/>
              </w:divBdr>
              <w:divsChild>
                <w:div w:id="1182084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0200168">
      <w:bodyDiv w:val="1"/>
      <w:marLeft w:val="0"/>
      <w:marRight w:val="0"/>
      <w:marTop w:val="0"/>
      <w:marBottom w:val="0"/>
      <w:divBdr>
        <w:top w:val="none" w:sz="0" w:space="0" w:color="auto"/>
        <w:left w:val="none" w:sz="0" w:space="0" w:color="auto"/>
        <w:bottom w:val="none" w:sz="0" w:space="0" w:color="auto"/>
        <w:right w:val="none" w:sz="0" w:space="0" w:color="auto"/>
      </w:divBdr>
    </w:div>
    <w:div w:id="822157028">
      <w:bodyDiv w:val="1"/>
      <w:marLeft w:val="0"/>
      <w:marRight w:val="0"/>
      <w:marTop w:val="0"/>
      <w:marBottom w:val="0"/>
      <w:divBdr>
        <w:top w:val="none" w:sz="0" w:space="0" w:color="auto"/>
        <w:left w:val="none" w:sz="0" w:space="0" w:color="auto"/>
        <w:bottom w:val="none" w:sz="0" w:space="0" w:color="auto"/>
        <w:right w:val="none" w:sz="0" w:space="0" w:color="auto"/>
      </w:divBdr>
      <w:divsChild>
        <w:div w:id="144591281">
          <w:marLeft w:val="0"/>
          <w:marRight w:val="0"/>
          <w:marTop w:val="300"/>
          <w:marBottom w:val="0"/>
          <w:divBdr>
            <w:top w:val="none" w:sz="0" w:space="0" w:color="auto"/>
            <w:left w:val="none" w:sz="0" w:space="0" w:color="auto"/>
            <w:bottom w:val="none" w:sz="0" w:space="0" w:color="auto"/>
            <w:right w:val="none" w:sz="0" w:space="0" w:color="auto"/>
          </w:divBdr>
          <w:divsChild>
            <w:div w:id="803158480">
              <w:marLeft w:val="0"/>
              <w:marRight w:val="0"/>
              <w:marTop w:val="0"/>
              <w:marBottom w:val="0"/>
              <w:divBdr>
                <w:top w:val="none" w:sz="0" w:space="0" w:color="auto"/>
                <w:left w:val="none" w:sz="0" w:space="0" w:color="auto"/>
                <w:bottom w:val="none" w:sz="0" w:space="0" w:color="auto"/>
                <w:right w:val="none" w:sz="0" w:space="0" w:color="auto"/>
              </w:divBdr>
              <w:divsChild>
                <w:div w:id="77844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411318">
          <w:marLeft w:val="0"/>
          <w:marRight w:val="0"/>
          <w:marTop w:val="0"/>
          <w:marBottom w:val="0"/>
          <w:divBdr>
            <w:top w:val="none" w:sz="0" w:space="0" w:color="auto"/>
            <w:left w:val="none" w:sz="0" w:space="0" w:color="auto"/>
            <w:bottom w:val="none" w:sz="0" w:space="0" w:color="auto"/>
            <w:right w:val="none" w:sz="0" w:space="0" w:color="auto"/>
          </w:divBdr>
        </w:div>
        <w:div w:id="441919683">
          <w:marLeft w:val="0"/>
          <w:marRight w:val="0"/>
          <w:marTop w:val="0"/>
          <w:marBottom w:val="0"/>
          <w:divBdr>
            <w:top w:val="none" w:sz="0" w:space="0" w:color="auto"/>
            <w:left w:val="none" w:sz="0" w:space="0" w:color="auto"/>
            <w:bottom w:val="none" w:sz="0" w:space="0" w:color="auto"/>
            <w:right w:val="none" w:sz="0" w:space="0" w:color="auto"/>
          </w:divBdr>
          <w:divsChild>
            <w:div w:id="960764487">
              <w:marLeft w:val="0"/>
              <w:marRight w:val="0"/>
              <w:marTop w:val="0"/>
              <w:marBottom w:val="0"/>
              <w:divBdr>
                <w:top w:val="none" w:sz="0" w:space="0" w:color="auto"/>
                <w:left w:val="none" w:sz="0" w:space="0" w:color="auto"/>
                <w:bottom w:val="none" w:sz="0" w:space="0" w:color="auto"/>
                <w:right w:val="none" w:sz="0" w:space="0" w:color="auto"/>
              </w:divBdr>
            </w:div>
          </w:divsChild>
        </w:div>
        <w:div w:id="452673388">
          <w:marLeft w:val="0"/>
          <w:marRight w:val="0"/>
          <w:marTop w:val="0"/>
          <w:marBottom w:val="0"/>
          <w:divBdr>
            <w:top w:val="none" w:sz="0" w:space="0" w:color="auto"/>
            <w:left w:val="none" w:sz="0" w:space="0" w:color="auto"/>
            <w:bottom w:val="none" w:sz="0" w:space="0" w:color="auto"/>
            <w:right w:val="none" w:sz="0" w:space="0" w:color="auto"/>
          </w:divBdr>
          <w:divsChild>
            <w:div w:id="36122127">
              <w:marLeft w:val="0"/>
              <w:marRight w:val="0"/>
              <w:marTop w:val="0"/>
              <w:marBottom w:val="0"/>
              <w:divBdr>
                <w:top w:val="none" w:sz="0" w:space="0" w:color="auto"/>
                <w:left w:val="none" w:sz="0" w:space="0" w:color="auto"/>
                <w:bottom w:val="none" w:sz="0" w:space="0" w:color="auto"/>
                <w:right w:val="none" w:sz="0" w:space="0" w:color="auto"/>
              </w:divBdr>
            </w:div>
          </w:divsChild>
        </w:div>
        <w:div w:id="650449218">
          <w:marLeft w:val="0"/>
          <w:marRight w:val="0"/>
          <w:marTop w:val="0"/>
          <w:marBottom w:val="0"/>
          <w:divBdr>
            <w:top w:val="none" w:sz="0" w:space="0" w:color="auto"/>
            <w:left w:val="none" w:sz="0" w:space="0" w:color="auto"/>
            <w:bottom w:val="none" w:sz="0" w:space="0" w:color="auto"/>
            <w:right w:val="none" w:sz="0" w:space="0" w:color="auto"/>
          </w:divBdr>
        </w:div>
        <w:div w:id="667516768">
          <w:marLeft w:val="0"/>
          <w:marRight w:val="0"/>
          <w:marTop w:val="0"/>
          <w:marBottom w:val="0"/>
          <w:divBdr>
            <w:top w:val="none" w:sz="0" w:space="0" w:color="auto"/>
            <w:left w:val="none" w:sz="0" w:space="0" w:color="auto"/>
            <w:bottom w:val="none" w:sz="0" w:space="0" w:color="auto"/>
            <w:right w:val="none" w:sz="0" w:space="0" w:color="auto"/>
          </w:divBdr>
        </w:div>
        <w:div w:id="1057361075">
          <w:marLeft w:val="0"/>
          <w:marRight w:val="0"/>
          <w:marTop w:val="300"/>
          <w:marBottom w:val="0"/>
          <w:divBdr>
            <w:top w:val="none" w:sz="0" w:space="0" w:color="auto"/>
            <w:left w:val="none" w:sz="0" w:space="0" w:color="auto"/>
            <w:bottom w:val="none" w:sz="0" w:space="0" w:color="auto"/>
            <w:right w:val="none" w:sz="0" w:space="0" w:color="auto"/>
          </w:divBdr>
          <w:divsChild>
            <w:div w:id="2072800058">
              <w:marLeft w:val="0"/>
              <w:marRight w:val="0"/>
              <w:marTop w:val="0"/>
              <w:marBottom w:val="0"/>
              <w:divBdr>
                <w:top w:val="none" w:sz="0" w:space="0" w:color="auto"/>
                <w:left w:val="none" w:sz="0" w:space="0" w:color="auto"/>
                <w:bottom w:val="none" w:sz="0" w:space="0" w:color="auto"/>
                <w:right w:val="none" w:sz="0" w:space="0" w:color="auto"/>
              </w:divBdr>
              <w:divsChild>
                <w:div w:id="73270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56491">
          <w:marLeft w:val="0"/>
          <w:marRight w:val="0"/>
          <w:marTop w:val="0"/>
          <w:marBottom w:val="0"/>
          <w:divBdr>
            <w:top w:val="none" w:sz="0" w:space="0" w:color="auto"/>
            <w:left w:val="none" w:sz="0" w:space="0" w:color="auto"/>
            <w:bottom w:val="none" w:sz="0" w:space="0" w:color="auto"/>
            <w:right w:val="none" w:sz="0" w:space="0" w:color="auto"/>
          </w:divBdr>
        </w:div>
        <w:div w:id="1171918561">
          <w:marLeft w:val="0"/>
          <w:marRight w:val="0"/>
          <w:marTop w:val="0"/>
          <w:marBottom w:val="0"/>
          <w:divBdr>
            <w:top w:val="none" w:sz="0" w:space="0" w:color="auto"/>
            <w:left w:val="none" w:sz="0" w:space="0" w:color="auto"/>
            <w:bottom w:val="none" w:sz="0" w:space="0" w:color="auto"/>
            <w:right w:val="none" w:sz="0" w:space="0" w:color="auto"/>
          </w:divBdr>
          <w:divsChild>
            <w:div w:id="421532208">
              <w:marLeft w:val="0"/>
              <w:marRight w:val="0"/>
              <w:marTop w:val="0"/>
              <w:marBottom w:val="0"/>
              <w:divBdr>
                <w:top w:val="none" w:sz="0" w:space="0" w:color="auto"/>
                <w:left w:val="none" w:sz="0" w:space="0" w:color="auto"/>
                <w:bottom w:val="none" w:sz="0" w:space="0" w:color="auto"/>
                <w:right w:val="none" w:sz="0" w:space="0" w:color="auto"/>
              </w:divBdr>
            </w:div>
          </w:divsChild>
        </w:div>
        <w:div w:id="1311207721">
          <w:marLeft w:val="0"/>
          <w:marRight w:val="0"/>
          <w:marTop w:val="0"/>
          <w:marBottom w:val="0"/>
          <w:divBdr>
            <w:top w:val="none" w:sz="0" w:space="0" w:color="auto"/>
            <w:left w:val="none" w:sz="0" w:space="0" w:color="auto"/>
            <w:bottom w:val="none" w:sz="0" w:space="0" w:color="auto"/>
            <w:right w:val="none" w:sz="0" w:space="0" w:color="auto"/>
          </w:divBdr>
          <w:divsChild>
            <w:div w:id="848954654">
              <w:marLeft w:val="0"/>
              <w:marRight w:val="0"/>
              <w:marTop w:val="0"/>
              <w:marBottom w:val="0"/>
              <w:divBdr>
                <w:top w:val="none" w:sz="0" w:space="0" w:color="auto"/>
                <w:left w:val="none" w:sz="0" w:space="0" w:color="auto"/>
                <w:bottom w:val="none" w:sz="0" w:space="0" w:color="auto"/>
                <w:right w:val="none" w:sz="0" w:space="0" w:color="auto"/>
              </w:divBdr>
            </w:div>
          </w:divsChild>
        </w:div>
        <w:div w:id="1567839834">
          <w:marLeft w:val="0"/>
          <w:marRight w:val="0"/>
          <w:marTop w:val="0"/>
          <w:marBottom w:val="0"/>
          <w:divBdr>
            <w:top w:val="none" w:sz="0" w:space="0" w:color="auto"/>
            <w:left w:val="none" w:sz="0" w:space="0" w:color="auto"/>
            <w:bottom w:val="none" w:sz="0" w:space="0" w:color="auto"/>
            <w:right w:val="none" w:sz="0" w:space="0" w:color="auto"/>
          </w:divBdr>
        </w:div>
        <w:div w:id="1596475775">
          <w:marLeft w:val="0"/>
          <w:marRight w:val="0"/>
          <w:marTop w:val="0"/>
          <w:marBottom w:val="0"/>
          <w:divBdr>
            <w:top w:val="none" w:sz="0" w:space="0" w:color="auto"/>
            <w:left w:val="none" w:sz="0" w:space="0" w:color="auto"/>
            <w:bottom w:val="none" w:sz="0" w:space="0" w:color="auto"/>
            <w:right w:val="none" w:sz="0" w:space="0" w:color="auto"/>
          </w:divBdr>
        </w:div>
        <w:div w:id="1682466520">
          <w:marLeft w:val="0"/>
          <w:marRight w:val="0"/>
          <w:marTop w:val="0"/>
          <w:marBottom w:val="0"/>
          <w:divBdr>
            <w:top w:val="none" w:sz="0" w:space="0" w:color="auto"/>
            <w:left w:val="none" w:sz="0" w:space="0" w:color="auto"/>
            <w:bottom w:val="none" w:sz="0" w:space="0" w:color="auto"/>
            <w:right w:val="none" w:sz="0" w:space="0" w:color="auto"/>
          </w:divBdr>
          <w:divsChild>
            <w:div w:id="1338076757">
              <w:marLeft w:val="0"/>
              <w:marRight w:val="0"/>
              <w:marTop w:val="0"/>
              <w:marBottom w:val="0"/>
              <w:divBdr>
                <w:top w:val="none" w:sz="0" w:space="0" w:color="auto"/>
                <w:left w:val="none" w:sz="0" w:space="0" w:color="auto"/>
                <w:bottom w:val="none" w:sz="0" w:space="0" w:color="auto"/>
                <w:right w:val="none" w:sz="0" w:space="0" w:color="auto"/>
              </w:divBdr>
            </w:div>
          </w:divsChild>
        </w:div>
        <w:div w:id="1694653300">
          <w:marLeft w:val="0"/>
          <w:marRight w:val="0"/>
          <w:marTop w:val="0"/>
          <w:marBottom w:val="0"/>
          <w:divBdr>
            <w:top w:val="none" w:sz="0" w:space="0" w:color="auto"/>
            <w:left w:val="none" w:sz="0" w:space="0" w:color="auto"/>
            <w:bottom w:val="none" w:sz="0" w:space="0" w:color="auto"/>
            <w:right w:val="none" w:sz="0" w:space="0" w:color="auto"/>
          </w:divBdr>
          <w:divsChild>
            <w:div w:id="1293512034">
              <w:marLeft w:val="0"/>
              <w:marRight w:val="0"/>
              <w:marTop w:val="0"/>
              <w:marBottom w:val="0"/>
              <w:divBdr>
                <w:top w:val="none" w:sz="0" w:space="0" w:color="auto"/>
                <w:left w:val="none" w:sz="0" w:space="0" w:color="auto"/>
                <w:bottom w:val="none" w:sz="0" w:space="0" w:color="auto"/>
                <w:right w:val="none" w:sz="0" w:space="0" w:color="auto"/>
              </w:divBdr>
            </w:div>
          </w:divsChild>
        </w:div>
        <w:div w:id="1735614872">
          <w:marLeft w:val="0"/>
          <w:marRight w:val="0"/>
          <w:marTop w:val="0"/>
          <w:marBottom w:val="0"/>
          <w:divBdr>
            <w:top w:val="none" w:sz="0" w:space="0" w:color="auto"/>
            <w:left w:val="none" w:sz="0" w:space="0" w:color="auto"/>
            <w:bottom w:val="none" w:sz="0" w:space="0" w:color="auto"/>
            <w:right w:val="none" w:sz="0" w:space="0" w:color="auto"/>
          </w:divBdr>
          <w:divsChild>
            <w:div w:id="1058090917">
              <w:marLeft w:val="0"/>
              <w:marRight w:val="0"/>
              <w:marTop w:val="0"/>
              <w:marBottom w:val="0"/>
              <w:divBdr>
                <w:top w:val="none" w:sz="0" w:space="0" w:color="auto"/>
                <w:left w:val="none" w:sz="0" w:space="0" w:color="auto"/>
                <w:bottom w:val="none" w:sz="0" w:space="0" w:color="auto"/>
                <w:right w:val="none" w:sz="0" w:space="0" w:color="auto"/>
              </w:divBdr>
            </w:div>
          </w:divsChild>
        </w:div>
        <w:div w:id="1759593272">
          <w:marLeft w:val="0"/>
          <w:marRight w:val="0"/>
          <w:marTop w:val="0"/>
          <w:marBottom w:val="0"/>
          <w:divBdr>
            <w:top w:val="none" w:sz="0" w:space="0" w:color="auto"/>
            <w:left w:val="none" w:sz="0" w:space="0" w:color="auto"/>
            <w:bottom w:val="none" w:sz="0" w:space="0" w:color="auto"/>
            <w:right w:val="none" w:sz="0" w:space="0" w:color="auto"/>
          </w:divBdr>
        </w:div>
      </w:divsChild>
    </w:div>
    <w:div w:id="823083879">
      <w:bodyDiv w:val="1"/>
      <w:marLeft w:val="0"/>
      <w:marRight w:val="0"/>
      <w:marTop w:val="0"/>
      <w:marBottom w:val="0"/>
      <w:divBdr>
        <w:top w:val="none" w:sz="0" w:space="0" w:color="auto"/>
        <w:left w:val="none" w:sz="0" w:space="0" w:color="auto"/>
        <w:bottom w:val="none" w:sz="0" w:space="0" w:color="auto"/>
        <w:right w:val="none" w:sz="0" w:space="0" w:color="auto"/>
      </w:divBdr>
      <w:divsChild>
        <w:div w:id="1007706201">
          <w:marLeft w:val="0"/>
          <w:marRight w:val="0"/>
          <w:marTop w:val="0"/>
          <w:marBottom w:val="0"/>
          <w:divBdr>
            <w:top w:val="none" w:sz="0" w:space="0" w:color="auto"/>
            <w:left w:val="none" w:sz="0" w:space="0" w:color="auto"/>
            <w:bottom w:val="none" w:sz="0" w:space="0" w:color="auto"/>
            <w:right w:val="none" w:sz="0" w:space="0" w:color="auto"/>
          </w:divBdr>
        </w:div>
        <w:div w:id="1334340778">
          <w:marLeft w:val="0"/>
          <w:marRight w:val="0"/>
          <w:marTop w:val="0"/>
          <w:marBottom w:val="0"/>
          <w:divBdr>
            <w:top w:val="none" w:sz="0" w:space="0" w:color="auto"/>
            <w:left w:val="none" w:sz="0" w:space="0" w:color="auto"/>
            <w:bottom w:val="none" w:sz="0" w:space="0" w:color="auto"/>
            <w:right w:val="none" w:sz="0" w:space="0" w:color="auto"/>
          </w:divBdr>
          <w:divsChild>
            <w:div w:id="1441994485">
              <w:marLeft w:val="0"/>
              <w:marRight w:val="0"/>
              <w:marTop w:val="0"/>
              <w:marBottom w:val="0"/>
              <w:divBdr>
                <w:top w:val="none" w:sz="0" w:space="0" w:color="auto"/>
                <w:left w:val="none" w:sz="0" w:space="0" w:color="auto"/>
                <w:bottom w:val="none" w:sz="0" w:space="0" w:color="auto"/>
                <w:right w:val="none" w:sz="0" w:space="0" w:color="auto"/>
              </w:divBdr>
            </w:div>
          </w:divsChild>
        </w:div>
        <w:div w:id="1447388346">
          <w:marLeft w:val="0"/>
          <w:marRight w:val="0"/>
          <w:marTop w:val="0"/>
          <w:marBottom w:val="0"/>
          <w:divBdr>
            <w:top w:val="none" w:sz="0" w:space="0" w:color="auto"/>
            <w:left w:val="none" w:sz="0" w:space="0" w:color="auto"/>
            <w:bottom w:val="none" w:sz="0" w:space="0" w:color="auto"/>
            <w:right w:val="none" w:sz="0" w:space="0" w:color="auto"/>
          </w:divBdr>
        </w:div>
        <w:div w:id="661157307">
          <w:marLeft w:val="0"/>
          <w:marRight w:val="0"/>
          <w:marTop w:val="0"/>
          <w:marBottom w:val="0"/>
          <w:divBdr>
            <w:top w:val="none" w:sz="0" w:space="0" w:color="auto"/>
            <w:left w:val="none" w:sz="0" w:space="0" w:color="auto"/>
            <w:bottom w:val="none" w:sz="0" w:space="0" w:color="auto"/>
            <w:right w:val="none" w:sz="0" w:space="0" w:color="auto"/>
          </w:divBdr>
          <w:divsChild>
            <w:div w:id="1354262192">
              <w:marLeft w:val="0"/>
              <w:marRight w:val="0"/>
              <w:marTop w:val="0"/>
              <w:marBottom w:val="0"/>
              <w:divBdr>
                <w:top w:val="none" w:sz="0" w:space="0" w:color="auto"/>
                <w:left w:val="none" w:sz="0" w:space="0" w:color="auto"/>
                <w:bottom w:val="none" w:sz="0" w:space="0" w:color="auto"/>
                <w:right w:val="none" w:sz="0" w:space="0" w:color="auto"/>
              </w:divBdr>
            </w:div>
          </w:divsChild>
        </w:div>
        <w:div w:id="1050955885">
          <w:marLeft w:val="0"/>
          <w:marRight w:val="0"/>
          <w:marTop w:val="0"/>
          <w:marBottom w:val="0"/>
          <w:divBdr>
            <w:top w:val="none" w:sz="0" w:space="0" w:color="auto"/>
            <w:left w:val="none" w:sz="0" w:space="0" w:color="auto"/>
            <w:bottom w:val="none" w:sz="0" w:space="0" w:color="auto"/>
            <w:right w:val="none" w:sz="0" w:space="0" w:color="auto"/>
          </w:divBdr>
        </w:div>
        <w:div w:id="462356620">
          <w:marLeft w:val="0"/>
          <w:marRight w:val="0"/>
          <w:marTop w:val="0"/>
          <w:marBottom w:val="0"/>
          <w:divBdr>
            <w:top w:val="none" w:sz="0" w:space="0" w:color="auto"/>
            <w:left w:val="none" w:sz="0" w:space="0" w:color="auto"/>
            <w:bottom w:val="none" w:sz="0" w:space="0" w:color="auto"/>
            <w:right w:val="none" w:sz="0" w:space="0" w:color="auto"/>
          </w:divBdr>
          <w:divsChild>
            <w:div w:id="2052531513">
              <w:marLeft w:val="0"/>
              <w:marRight w:val="0"/>
              <w:marTop w:val="0"/>
              <w:marBottom w:val="0"/>
              <w:divBdr>
                <w:top w:val="none" w:sz="0" w:space="0" w:color="auto"/>
                <w:left w:val="none" w:sz="0" w:space="0" w:color="auto"/>
                <w:bottom w:val="none" w:sz="0" w:space="0" w:color="auto"/>
                <w:right w:val="none" w:sz="0" w:space="0" w:color="auto"/>
              </w:divBdr>
            </w:div>
          </w:divsChild>
        </w:div>
        <w:div w:id="2058355193">
          <w:marLeft w:val="0"/>
          <w:marRight w:val="0"/>
          <w:marTop w:val="0"/>
          <w:marBottom w:val="0"/>
          <w:divBdr>
            <w:top w:val="none" w:sz="0" w:space="0" w:color="auto"/>
            <w:left w:val="none" w:sz="0" w:space="0" w:color="auto"/>
            <w:bottom w:val="none" w:sz="0" w:space="0" w:color="auto"/>
            <w:right w:val="none" w:sz="0" w:space="0" w:color="auto"/>
          </w:divBdr>
        </w:div>
        <w:div w:id="1467162866">
          <w:marLeft w:val="0"/>
          <w:marRight w:val="0"/>
          <w:marTop w:val="0"/>
          <w:marBottom w:val="0"/>
          <w:divBdr>
            <w:top w:val="none" w:sz="0" w:space="0" w:color="auto"/>
            <w:left w:val="none" w:sz="0" w:space="0" w:color="auto"/>
            <w:bottom w:val="none" w:sz="0" w:space="0" w:color="auto"/>
            <w:right w:val="none" w:sz="0" w:space="0" w:color="auto"/>
          </w:divBdr>
          <w:divsChild>
            <w:div w:id="695468057">
              <w:marLeft w:val="0"/>
              <w:marRight w:val="0"/>
              <w:marTop w:val="0"/>
              <w:marBottom w:val="0"/>
              <w:divBdr>
                <w:top w:val="none" w:sz="0" w:space="0" w:color="auto"/>
                <w:left w:val="none" w:sz="0" w:space="0" w:color="auto"/>
                <w:bottom w:val="none" w:sz="0" w:space="0" w:color="auto"/>
                <w:right w:val="none" w:sz="0" w:space="0" w:color="auto"/>
              </w:divBdr>
            </w:div>
          </w:divsChild>
        </w:div>
        <w:div w:id="1889881124">
          <w:marLeft w:val="0"/>
          <w:marRight w:val="0"/>
          <w:marTop w:val="0"/>
          <w:marBottom w:val="0"/>
          <w:divBdr>
            <w:top w:val="none" w:sz="0" w:space="0" w:color="auto"/>
            <w:left w:val="none" w:sz="0" w:space="0" w:color="auto"/>
            <w:bottom w:val="none" w:sz="0" w:space="0" w:color="auto"/>
            <w:right w:val="none" w:sz="0" w:space="0" w:color="auto"/>
          </w:divBdr>
        </w:div>
        <w:div w:id="1516648890">
          <w:marLeft w:val="0"/>
          <w:marRight w:val="0"/>
          <w:marTop w:val="0"/>
          <w:marBottom w:val="0"/>
          <w:divBdr>
            <w:top w:val="none" w:sz="0" w:space="0" w:color="auto"/>
            <w:left w:val="none" w:sz="0" w:space="0" w:color="auto"/>
            <w:bottom w:val="none" w:sz="0" w:space="0" w:color="auto"/>
            <w:right w:val="none" w:sz="0" w:space="0" w:color="auto"/>
          </w:divBdr>
          <w:divsChild>
            <w:div w:id="655761189">
              <w:marLeft w:val="0"/>
              <w:marRight w:val="0"/>
              <w:marTop w:val="0"/>
              <w:marBottom w:val="0"/>
              <w:divBdr>
                <w:top w:val="none" w:sz="0" w:space="0" w:color="auto"/>
                <w:left w:val="none" w:sz="0" w:space="0" w:color="auto"/>
                <w:bottom w:val="none" w:sz="0" w:space="0" w:color="auto"/>
                <w:right w:val="none" w:sz="0" w:space="0" w:color="auto"/>
              </w:divBdr>
            </w:div>
          </w:divsChild>
        </w:div>
        <w:div w:id="802887584">
          <w:marLeft w:val="0"/>
          <w:marRight w:val="0"/>
          <w:marTop w:val="0"/>
          <w:marBottom w:val="0"/>
          <w:divBdr>
            <w:top w:val="none" w:sz="0" w:space="0" w:color="auto"/>
            <w:left w:val="none" w:sz="0" w:space="0" w:color="auto"/>
            <w:bottom w:val="none" w:sz="0" w:space="0" w:color="auto"/>
            <w:right w:val="none" w:sz="0" w:space="0" w:color="auto"/>
          </w:divBdr>
        </w:div>
        <w:div w:id="2095588268">
          <w:marLeft w:val="0"/>
          <w:marRight w:val="0"/>
          <w:marTop w:val="0"/>
          <w:marBottom w:val="0"/>
          <w:divBdr>
            <w:top w:val="none" w:sz="0" w:space="0" w:color="auto"/>
            <w:left w:val="none" w:sz="0" w:space="0" w:color="auto"/>
            <w:bottom w:val="none" w:sz="0" w:space="0" w:color="auto"/>
            <w:right w:val="none" w:sz="0" w:space="0" w:color="auto"/>
          </w:divBdr>
          <w:divsChild>
            <w:div w:id="1542593818">
              <w:marLeft w:val="0"/>
              <w:marRight w:val="0"/>
              <w:marTop w:val="0"/>
              <w:marBottom w:val="0"/>
              <w:divBdr>
                <w:top w:val="none" w:sz="0" w:space="0" w:color="auto"/>
                <w:left w:val="none" w:sz="0" w:space="0" w:color="auto"/>
                <w:bottom w:val="none" w:sz="0" w:space="0" w:color="auto"/>
                <w:right w:val="none" w:sz="0" w:space="0" w:color="auto"/>
              </w:divBdr>
            </w:div>
          </w:divsChild>
        </w:div>
        <w:div w:id="386531391">
          <w:marLeft w:val="0"/>
          <w:marRight w:val="0"/>
          <w:marTop w:val="0"/>
          <w:marBottom w:val="0"/>
          <w:divBdr>
            <w:top w:val="none" w:sz="0" w:space="0" w:color="auto"/>
            <w:left w:val="none" w:sz="0" w:space="0" w:color="auto"/>
            <w:bottom w:val="none" w:sz="0" w:space="0" w:color="auto"/>
            <w:right w:val="none" w:sz="0" w:space="0" w:color="auto"/>
          </w:divBdr>
        </w:div>
        <w:div w:id="940574216">
          <w:marLeft w:val="0"/>
          <w:marRight w:val="0"/>
          <w:marTop w:val="0"/>
          <w:marBottom w:val="0"/>
          <w:divBdr>
            <w:top w:val="none" w:sz="0" w:space="0" w:color="auto"/>
            <w:left w:val="none" w:sz="0" w:space="0" w:color="auto"/>
            <w:bottom w:val="none" w:sz="0" w:space="0" w:color="auto"/>
            <w:right w:val="none" w:sz="0" w:space="0" w:color="auto"/>
          </w:divBdr>
          <w:divsChild>
            <w:div w:id="3284972">
              <w:marLeft w:val="0"/>
              <w:marRight w:val="0"/>
              <w:marTop w:val="0"/>
              <w:marBottom w:val="0"/>
              <w:divBdr>
                <w:top w:val="none" w:sz="0" w:space="0" w:color="auto"/>
                <w:left w:val="none" w:sz="0" w:space="0" w:color="auto"/>
                <w:bottom w:val="none" w:sz="0" w:space="0" w:color="auto"/>
                <w:right w:val="none" w:sz="0" w:space="0" w:color="auto"/>
              </w:divBdr>
            </w:div>
          </w:divsChild>
        </w:div>
        <w:div w:id="33316165">
          <w:marLeft w:val="0"/>
          <w:marRight w:val="0"/>
          <w:marTop w:val="300"/>
          <w:marBottom w:val="0"/>
          <w:divBdr>
            <w:top w:val="none" w:sz="0" w:space="0" w:color="auto"/>
            <w:left w:val="none" w:sz="0" w:space="0" w:color="auto"/>
            <w:bottom w:val="none" w:sz="0" w:space="0" w:color="auto"/>
            <w:right w:val="none" w:sz="0" w:space="0" w:color="auto"/>
          </w:divBdr>
          <w:divsChild>
            <w:div w:id="273634140">
              <w:marLeft w:val="0"/>
              <w:marRight w:val="0"/>
              <w:marTop w:val="0"/>
              <w:marBottom w:val="0"/>
              <w:divBdr>
                <w:top w:val="none" w:sz="0" w:space="0" w:color="auto"/>
                <w:left w:val="none" w:sz="0" w:space="0" w:color="auto"/>
                <w:bottom w:val="none" w:sz="0" w:space="0" w:color="auto"/>
                <w:right w:val="none" w:sz="0" w:space="0" w:color="auto"/>
              </w:divBdr>
              <w:divsChild>
                <w:div w:id="2068336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7258">
          <w:marLeft w:val="0"/>
          <w:marRight w:val="0"/>
          <w:marTop w:val="300"/>
          <w:marBottom w:val="0"/>
          <w:divBdr>
            <w:top w:val="none" w:sz="0" w:space="0" w:color="auto"/>
            <w:left w:val="none" w:sz="0" w:space="0" w:color="auto"/>
            <w:bottom w:val="none" w:sz="0" w:space="0" w:color="auto"/>
            <w:right w:val="none" w:sz="0" w:space="0" w:color="auto"/>
          </w:divBdr>
          <w:divsChild>
            <w:div w:id="884828388">
              <w:marLeft w:val="0"/>
              <w:marRight w:val="0"/>
              <w:marTop w:val="0"/>
              <w:marBottom w:val="0"/>
              <w:divBdr>
                <w:top w:val="none" w:sz="0" w:space="0" w:color="auto"/>
                <w:left w:val="none" w:sz="0" w:space="0" w:color="auto"/>
                <w:bottom w:val="none" w:sz="0" w:space="0" w:color="auto"/>
                <w:right w:val="none" w:sz="0" w:space="0" w:color="auto"/>
              </w:divBdr>
              <w:divsChild>
                <w:div w:id="117873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92954">
          <w:marLeft w:val="0"/>
          <w:marRight w:val="0"/>
          <w:marTop w:val="300"/>
          <w:marBottom w:val="0"/>
          <w:divBdr>
            <w:top w:val="none" w:sz="0" w:space="0" w:color="auto"/>
            <w:left w:val="none" w:sz="0" w:space="0" w:color="auto"/>
            <w:bottom w:val="none" w:sz="0" w:space="0" w:color="auto"/>
            <w:right w:val="none" w:sz="0" w:space="0" w:color="auto"/>
          </w:divBdr>
          <w:divsChild>
            <w:div w:id="1580559888">
              <w:marLeft w:val="0"/>
              <w:marRight w:val="0"/>
              <w:marTop w:val="0"/>
              <w:marBottom w:val="0"/>
              <w:divBdr>
                <w:top w:val="none" w:sz="0" w:space="0" w:color="auto"/>
                <w:left w:val="none" w:sz="0" w:space="0" w:color="auto"/>
                <w:bottom w:val="none" w:sz="0" w:space="0" w:color="auto"/>
                <w:right w:val="none" w:sz="0" w:space="0" w:color="auto"/>
              </w:divBdr>
              <w:divsChild>
                <w:div w:id="1484353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5421277">
          <w:marLeft w:val="0"/>
          <w:marRight w:val="0"/>
          <w:marTop w:val="300"/>
          <w:marBottom w:val="0"/>
          <w:divBdr>
            <w:top w:val="none" w:sz="0" w:space="0" w:color="auto"/>
            <w:left w:val="none" w:sz="0" w:space="0" w:color="auto"/>
            <w:bottom w:val="none" w:sz="0" w:space="0" w:color="auto"/>
            <w:right w:val="none" w:sz="0" w:space="0" w:color="auto"/>
          </w:divBdr>
          <w:divsChild>
            <w:div w:id="1188056497">
              <w:marLeft w:val="0"/>
              <w:marRight w:val="0"/>
              <w:marTop w:val="0"/>
              <w:marBottom w:val="0"/>
              <w:divBdr>
                <w:top w:val="none" w:sz="0" w:space="0" w:color="auto"/>
                <w:left w:val="none" w:sz="0" w:space="0" w:color="auto"/>
                <w:bottom w:val="none" w:sz="0" w:space="0" w:color="auto"/>
                <w:right w:val="none" w:sz="0" w:space="0" w:color="auto"/>
              </w:divBdr>
              <w:divsChild>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4201809">
      <w:bodyDiv w:val="1"/>
      <w:marLeft w:val="0"/>
      <w:marRight w:val="0"/>
      <w:marTop w:val="0"/>
      <w:marBottom w:val="0"/>
      <w:divBdr>
        <w:top w:val="none" w:sz="0" w:space="0" w:color="auto"/>
        <w:left w:val="none" w:sz="0" w:space="0" w:color="auto"/>
        <w:bottom w:val="none" w:sz="0" w:space="0" w:color="auto"/>
        <w:right w:val="none" w:sz="0" w:space="0" w:color="auto"/>
      </w:divBdr>
      <w:divsChild>
        <w:div w:id="1546990660">
          <w:marLeft w:val="0"/>
          <w:marRight w:val="0"/>
          <w:marTop w:val="0"/>
          <w:marBottom w:val="0"/>
          <w:divBdr>
            <w:top w:val="none" w:sz="0" w:space="0" w:color="auto"/>
            <w:left w:val="none" w:sz="0" w:space="0" w:color="auto"/>
            <w:bottom w:val="none" w:sz="0" w:space="0" w:color="auto"/>
            <w:right w:val="none" w:sz="0" w:space="0" w:color="auto"/>
          </w:divBdr>
        </w:div>
        <w:div w:id="1656764460">
          <w:marLeft w:val="0"/>
          <w:marRight w:val="0"/>
          <w:marTop w:val="0"/>
          <w:marBottom w:val="0"/>
          <w:divBdr>
            <w:top w:val="none" w:sz="0" w:space="0" w:color="auto"/>
            <w:left w:val="none" w:sz="0" w:space="0" w:color="auto"/>
            <w:bottom w:val="none" w:sz="0" w:space="0" w:color="auto"/>
            <w:right w:val="none" w:sz="0" w:space="0" w:color="auto"/>
          </w:divBdr>
          <w:divsChild>
            <w:div w:id="665590001">
              <w:marLeft w:val="0"/>
              <w:marRight w:val="0"/>
              <w:marTop w:val="0"/>
              <w:marBottom w:val="0"/>
              <w:divBdr>
                <w:top w:val="none" w:sz="0" w:space="0" w:color="auto"/>
                <w:left w:val="none" w:sz="0" w:space="0" w:color="auto"/>
                <w:bottom w:val="none" w:sz="0" w:space="0" w:color="auto"/>
                <w:right w:val="none" w:sz="0" w:space="0" w:color="auto"/>
              </w:divBdr>
            </w:div>
          </w:divsChild>
        </w:div>
        <w:div w:id="1998682315">
          <w:marLeft w:val="0"/>
          <w:marRight w:val="0"/>
          <w:marTop w:val="0"/>
          <w:marBottom w:val="0"/>
          <w:divBdr>
            <w:top w:val="none" w:sz="0" w:space="0" w:color="auto"/>
            <w:left w:val="none" w:sz="0" w:space="0" w:color="auto"/>
            <w:bottom w:val="none" w:sz="0" w:space="0" w:color="auto"/>
            <w:right w:val="none" w:sz="0" w:space="0" w:color="auto"/>
          </w:divBdr>
        </w:div>
        <w:div w:id="1943562727">
          <w:marLeft w:val="0"/>
          <w:marRight w:val="0"/>
          <w:marTop w:val="0"/>
          <w:marBottom w:val="0"/>
          <w:divBdr>
            <w:top w:val="none" w:sz="0" w:space="0" w:color="auto"/>
            <w:left w:val="none" w:sz="0" w:space="0" w:color="auto"/>
            <w:bottom w:val="none" w:sz="0" w:space="0" w:color="auto"/>
            <w:right w:val="none" w:sz="0" w:space="0" w:color="auto"/>
          </w:divBdr>
          <w:divsChild>
            <w:div w:id="575555885">
              <w:marLeft w:val="0"/>
              <w:marRight w:val="0"/>
              <w:marTop w:val="0"/>
              <w:marBottom w:val="0"/>
              <w:divBdr>
                <w:top w:val="none" w:sz="0" w:space="0" w:color="auto"/>
                <w:left w:val="none" w:sz="0" w:space="0" w:color="auto"/>
                <w:bottom w:val="none" w:sz="0" w:space="0" w:color="auto"/>
                <w:right w:val="none" w:sz="0" w:space="0" w:color="auto"/>
              </w:divBdr>
            </w:div>
          </w:divsChild>
        </w:div>
        <w:div w:id="2002342854">
          <w:marLeft w:val="0"/>
          <w:marRight w:val="0"/>
          <w:marTop w:val="0"/>
          <w:marBottom w:val="0"/>
          <w:divBdr>
            <w:top w:val="none" w:sz="0" w:space="0" w:color="auto"/>
            <w:left w:val="none" w:sz="0" w:space="0" w:color="auto"/>
            <w:bottom w:val="none" w:sz="0" w:space="0" w:color="auto"/>
            <w:right w:val="none" w:sz="0" w:space="0" w:color="auto"/>
          </w:divBdr>
        </w:div>
        <w:div w:id="1327585989">
          <w:marLeft w:val="0"/>
          <w:marRight w:val="0"/>
          <w:marTop w:val="0"/>
          <w:marBottom w:val="0"/>
          <w:divBdr>
            <w:top w:val="none" w:sz="0" w:space="0" w:color="auto"/>
            <w:left w:val="none" w:sz="0" w:space="0" w:color="auto"/>
            <w:bottom w:val="none" w:sz="0" w:space="0" w:color="auto"/>
            <w:right w:val="none" w:sz="0" w:space="0" w:color="auto"/>
          </w:divBdr>
          <w:divsChild>
            <w:div w:id="2037609352">
              <w:marLeft w:val="0"/>
              <w:marRight w:val="0"/>
              <w:marTop w:val="0"/>
              <w:marBottom w:val="0"/>
              <w:divBdr>
                <w:top w:val="none" w:sz="0" w:space="0" w:color="auto"/>
                <w:left w:val="none" w:sz="0" w:space="0" w:color="auto"/>
                <w:bottom w:val="none" w:sz="0" w:space="0" w:color="auto"/>
                <w:right w:val="none" w:sz="0" w:space="0" w:color="auto"/>
              </w:divBdr>
            </w:div>
          </w:divsChild>
        </w:div>
        <w:div w:id="1795637563">
          <w:marLeft w:val="0"/>
          <w:marRight w:val="0"/>
          <w:marTop w:val="0"/>
          <w:marBottom w:val="0"/>
          <w:divBdr>
            <w:top w:val="none" w:sz="0" w:space="0" w:color="auto"/>
            <w:left w:val="none" w:sz="0" w:space="0" w:color="auto"/>
            <w:bottom w:val="none" w:sz="0" w:space="0" w:color="auto"/>
            <w:right w:val="none" w:sz="0" w:space="0" w:color="auto"/>
          </w:divBdr>
        </w:div>
        <w:div w:id="539784319">
          <w:marLeft w:val="0"/>
          <w:marRight w:val="0"/>
          <w:marTop w:val="0"/>
          <w:marBottom w:val="0"/>
          <w:divBdr>
            <w:top w:val="none" w:sz="0" w:space="0" w:color="auto"/>
            <w:left w:val="none" w:sz="0" w:space="0" w:color="auto"/>
            <w:bottom w:val="none" w:sz="0" w:space="0" w:color="auto"/>
            <w:right w:val="none" w:sz="0" w:space="0" w:color="auto"/>
          </w:divBdr>
          <w:divsChild>
            <w:div w:id="166484108">
              <w:marLeft w:val="0"/>
              <w:marRight w:val="0"/>
              <w:marTop w:val="0"/>
              <w:marBottom w:val="0"/>
              <w:divBdr>
                <w:top w:val="none" w:sz="0" w:space="0" w:color="auto"/>
                <w:left w:val="none" w:sz="0" w:space="0" w:color="auto"/>
                <w:bottom w:val="none" w:sz="0" w:space="0" w:color="auto"/>
                <w:right w:val="none" w:sz="0" w:space="0" w:color="auto"/>
              </w:divBdr>
            </w:div>
          </w:divsChild>
        </w:div>
        <w:div w:id="1245338910">
          <w:marLeft w:val="0"/>
          <w:marRight w:val="0"/>
          <w:marTop w:val="0"/>
          <w:marBottom w:val="0"/>
          <w:divBdr>
            <w:top w:val="none" w:sz="0" w:space="0" w:color="auto"/>
            <w:left w:val="none" w:sz="0" w:space="0" w:color="auto"/>
            <w:bottom w:val="none" w:sz="0" w:space="0" w:color="auto"/>
            <w:right w:val="none" w:sz="0" w:space="0" w:color="auto"/>
          </w:divBdr>
        </w:div>
        <w:div w:id="464349250">
          <w:marLeft w:val="0"/>
          <w:marRight w:val="0"/>
          <w:marTop w:val="0"/>
          <w:marBottom w:val="0"/>
          <w:divBdr>
            <w:top w:val="none" w:sz="0" w:space="0" w:color="auto"/>
            <w:left w:val="none" w:sz="0" w:space="0" w:color="auto"/>
            <w:bottom w:val="none" w:sz="0" w:space="0" w:color="auto"/>
            <w:right w:val="none" w:sz="0" w:space="0" w:color="auto"/>
          </w:divBdr>
          <w:divsChild>
            <w:div w:id="1933126973">
              <w:marLeft w:val="0"/>
              <w:marRight w:val="0"/>
              <w:marTop w:val="0"/>
              <w:marBottom w:val="0"/>
              <w:divBdr>
                <w:top w:val="none" w:sz="0" w:space="0" w:color="auto"/>
                <w:left w:val="none" w:sz="0" w:space="0" w:color="auto"/>
                <w:bottom w:val="none" w:sz="0" w:space="0" w:color="auto"/>
                <w:right w:val="none" w:sz="0" w:space="0" w:color="auto"/>
              </w:divBdr>
            </w:div>
          </w:divsChild>
        </w:div>
        <w:div w:id="1432311315">
          <w:marLeft w:val="0"/>
          <w:marRight w:val="0"/>
          <w:marTop w:val="0"/>
          <w:marBottom w:val="0"/>
          <w:divBdr>
            <w:top w:val="none" w:sz="0" w:space="0" w:color="auto"/>
            <w:left w:val="none" w:sz="0" w:space="0" w:color="auto"/>
            <w:bottom w:val="none" w:sz="0" w:space="0" w:color="auto"/>
            <w:right w:val="none" w:sz="0" w:space="0" w:color="auto"/>
          </w:divBdr>
        </w:div>
        <w:div w:id="1790859026">
          <w:marLeft w:val="0"/>
          <w:marRight w:val="0"/>
          <w:marTop w:val="0"/>
          <w:marBottom w:val="0"/>
          <w:divBdr>
            <w:top w:val="none" w:sz="0" w:space="0" w:color="auto"/>
            <w:left w:val="none" w:sz="0" w:space="0" w:color="auto"/>
            <w:bottom w:val="none" w:sz="0" w:space="0" w:color="auto"/>
            <w:right w:val="none" w:sz="0" w:space="0" w:color="auto"/>
          </w:divBdr>
          <w:divsChild>
            <w:div w:id="632297450">
              <w:marLeft w:val="0"/>
              <w:marRight w:val="0"/>
              <w:marTop w:val="0"/>
              <w:marBottom w:val="0"/>
              <w:divBdr>
                <w:top w:val="none" w:sz="0" w:space="0" w:color="auto"/>
                <w:left w:val="none" w:sz="0" w:space="0" w:color="auto"/>
                <w:bottom w:val="none" w:sz="0" w:space="0" w:color="auto"/>
                <w:right w:val="none" w:sz="0" w:space="0" w:color="auto"/>
              </w:divBdr>
            </w:div>
          </w:divsChild>
        </w:div>
        <w:div w:id="1869643125">
          <w:marLeft w:val="0"/>
          <w:marRight w:val="0"/>
          <w:marTop w:val="0"/>
          <w:marBottom w:val="0"/>
          <w:divBdr>
            <w:top w:val="none" w:sz="0" w:space="0" w:color="auto"/>
            <w:left w:val="none" w:sz="0" w:space="0" w:color="auto"/>
            <w:bottom w:val="none" w:sz="0" w:space="0" w:color="auto"/>
            <w:right w:val="none" w:sz="0" w:space="0" w:color="auto"/>
          </w:divBdr>
        </w:div>
        <w:div w:id="275067077">
          <w:marLeft w:val="0"/>
          <w:marRight w:val="0"/>
          <w:marTop w:val="0"/>
          <w:marBottom w:val="0"/>
          <w:divBdr>
            <w:top w:val="none" w:sz="0" w:space="0" w:color="auto"/>
            <w:left w:val="none" w:sz="0" w:space="0" w:color="auto"/>
            <w:bottom w:val="none" w:sz="0" w:space="0" w:color="auto"/>
            <w:right w:val="none" w:sz="0" w:space="0" w:color="auto"/>
          </w:divBdr>
          <w:divsChild>
            <w:div w:id="378824735">
              <w:marLeft w:val="0"/>
              <w:marRight w:val="0"/>
              <w:marTop w:val="0"/>
              <w:marBottom w:val="0"/>
              <w:divBdr>
                <w:top w:val="none" w:sz="0" w:space="0" w:color="auto"/>
                <w:left w:val="none" w:sz="0" w:space="0" w:color="auto"/>
                <w:bottom w:val="none" w:sz="0" w:space="0" w:color="auto"/>
                <w:right w:val="none" w:sz="0" w:space="0" w:color="auto"/>
              </w:divBdr>
            </w:div>
          </w:divsChild>
        </w:div>
        <w:div w:id="72821397">
          <w:marLeft w:val="0"/>
          <w:marRight w:val="0"/>
          <w:marTop w:val="300"/>
          <w:marBottom w:val="0"/>
          <w:divBdr>
            <w:top w:val="none" w:sz="0" w:space="0" w:color="auto"/>
            <w:left w:val="none" w:sz="0" w:space="0" w:color="auto"/>
            <w:bottom w:val="none" w:sz="0" w:space="0" w:color="auto"/>
            <w:right w:val="none" w:sz="0" w:space="0" w:color="auto"/>
          </w:divBdr>
          <w:divsChild>
            <w:div w:id="609092088">
              <w:marLeft w:val="0"/>
              <w:marRight w:val="0"/>
              <w:marTop w:val="0"/>
              <w:marBottom w:val="0"/>
              <w:divBdr>
                <w:top w:val="none" w:sz="0" w:space="0" w:color="auto"/>
                <w:left w:val="none" w:sz="0" w:space="0" w:color="auto"/>
                <w:bottom w:val="none" w:sz="0" w:space="0" w:color="auto"/>
                <w:right w:val="none" w:sz="0" w:space="0" w:color="auto"/>
              </w:divBdr>
              <w:divsChild>
                <w:div w:id="328754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917213">
          <w:marLeft w:val="0"/>
          <w:marRight w:val="0"/>
          <w:marTop w:val="300"/>
          <w:marBottom w:val="0"/>
          <w:divBdr>
            <w:top w:val="none" w:sz="0" w:space="0" w:color="auto"/>
            <w:left w:val="none" w:sz="0" w:space="0" w:color="auto"/>
            <w:bottom w:val="none" w:sz="0" w:space="0" w:color="auto"/>
            <w:right w:val="none" w:sz="0" w:space="0" w:color="auto"/>
          </w:divBdr>
          <w:divsChild>
            <w:div w:id="1182429651">
              <w:marLeft w:val="0"/>
              <w:marRight w:val="0"/>
              <w:marTop w:val="0"/>
              <w:marBottom w:val="0"/>
              <w:divBdr>
                <w:top w:val="none" w:sz="0" w:space="0" w:color="auto"/>
                <w:left w:val="none" w:sz="0" w:space="0" w:color="auto"/>
                <w:bottom w:val="none" w:sz="0" w:space="0" w:color="auto"/>
                <w:right w:val="none" w:sz="0" w:space="0" w:color="auto"/>
              </w:divBdr>
              <w:divsChild>
                <w:div w:id="519853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575654">
          <w:marLeft w:val="0"/>
          <w:marRight w:val="0"/>
          <w:marTop w:val="300"/>
          <w:marBottom w:val="0"/>
          <w:divBdr>
            <w:top w:val="none" w:sz="0" w:space="0" w:color="auto"/>
            <w:left w:val="none" w:sz="0" w:space="0" w:color="auto"/>
            <w:bottom w:val="none" w:sz="0" w:space="0" w:color="auto"/>
            <w:right w:val="none" w:sz="0" w:space="0" w:color="auto"/>
          </w:divBdr>
          <w:divsChild>
            <w:div w:id="1423641558">
              <w:marLeft w:val="0"/>
              <w:marRight w:val="0"/>
              <w:marTop w:val="0"/>
              <w:marBottom w:val="0"/>
              <w:divBdr>
                <w:top w:val="none" w:sz="0" w:space="0" w:color="auto"/>
                <w:left w:val="none" w:sz="0" w:space="0" w:color="auto"/>
                <w:bottom w:val="none" w:sz="0" w:space="0" w:color="auto"/>
                <w:right w:val="none" w:sz="0" w:space="0" w:color="auto"/>
              </w:divBdr>
              <w:divsChild>
                <w:div w:id="189157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22635">
          <w:marLeft w:val="0"/>
          <w:marRight w:val="0"/>
          <w:marTop w:val="300"/>
          <w:marBottom w:val="0"/>
          <w:divBdr>
            <w:top w:val="none" w:sz="0" w:space="0" w:color="auto"/>
            <w:left w:val="none" w:sz="0" w:space="0" w:color="auto"/>
            <w:bottom w:val="none" w:sz="0" w:space="0" w:color="auto"/>
            <w:right w:val="none" w:sz="0" w:space="0" w:color="auto"/>
          </w:divBdr>
          <w:divsChild>
            <w:div w:id="1355840391">
              <w:marLeft w:val="0"/>
              <w:marRight w:val="0"/>
              <w:marTop w:val="0"/>
              <w:marBottom w:val="0"/>
              <w:divBdr>
                <w:top w:val="none" w:sz="0" w:space="0" w:color="auto"/>
                <w:left w:val="none" w:sz="0" w:space="0" w:color="auto"/>
                <w:bottom w:val="none" w:sz="0" w:space="0" w:color="auto"/>
                <w:right w:val="none" w:sz="0" w:space="0" w:color="auto"/>
              </w:divBdr>
              <w:divsChild>
                <w:div w:id="112696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4853240">
      <w:bodyDiv w:val="1"/>
      <w:marLeft w:val="0"/>
      <w:marRight w:val="0"/>
      <w:marTop w:val="0"/>
      <w:marBottom w:val="0"/>
      <w:divBdr>
        <w:top w:val="none" w:sz="0" w:space="0" w:color="auto"/>
        <w:left w:val="none" w:sz="0" w:space="0" w:color="auto"/>
        <w:bottom w:val="none" w:sz="0" w:space="0" w:color="auto"/>
        <w:right w:val="none" w:sz="0" w:space="0" w:color="auto"/>
      </w:divBdr>
    </w:div>
    <w:div w:id="824860888">
      <w:bodyDiv w:val="1"/>
      <w:marLeft w:val="0"/>
      <w:marRight w:val="0"/>
      <w:marTop w:val="0"/>
      <w:marBottom w:val="0"/>
      <w:divBdr>
        <w:top w:val="none" w:sz="0" w:space="0" w:color="auto"/>
        <w:left w:val="none" w:sz="0" w:space="0" w:color="auto"/>
        <w:bottom w:val="none" w:sz="0" w:space="0" w:color="auto"/>
        <w:right w:val="none" w:sz="0" w:space="0" w:color="auto"/>
      </w:divBdr>
    </w:div>
    <w:div w:id="825706765">
      <w:bodyDiv w:val="1"/>
      <w:marLeft w:val="0"/>
      <w:marRight w:val="0"/>
      <w:marTop w:val="0"/>
      <w:marBottom w:val="0"/>
      <w:divBdr>
        <w:top w:val="none" w:sz="0" w:space="0" w:color="auto"/>
        <w:left w:val="none" w:sz="0" w:space="0" w:color="auto"/>
        <w:bottom w:val="none" w:sz="0" w:space="0" w:color="auto"/>
        <w:right w:val="none" w:sz="0" w:space="0" w:color="auto"/>
      </w:divBdr>
    </w:div>
    <w:div w:id="825824769">
      <w:bodyDiv w:val="1"/>
      <w:marLeft w:val="0"/>
      <w:marRight w:val="0"/>
      <w:marTop w:val="0"/>
      <w:marBottom w:val="0"/>
      <w:divBdr>
        <w:top w:val="none" w:sz="0" w:space="0" w:color="auto"/>
        <w:left w:val="none" w:sz="0" w:space="0" w:color="auto"/>
        <w:bottom w:val="none" w:sz="0" w:space="0" w:color="auto"/>
        <w:right w:val="none" w:sz="0" w:space="0" w:color="auto"/>
      </w:divBdr>
    </w:div>
    <w:div w:id="827020213">
      <w:bodyDiv w:val="1"/>
      <w:marLeft w:val="0"/>
      <w:marRight w:val="0"/>
      <w:marTop w:val="0"/>
      <w:marBottom w:val="0"/>
      <w:divBdr>
        <w:top w:val="none" w:sz="0" w:space="0" w:color="auto"/>
        <w:left w:val="none" w:sz="0" w:space="0" w:color="auto"/>
        <w:bottom w:val="none" w:sz="0" w:space="0" w:color="auto"/>
        <w:right w:val="none" w:sz="0" w:space="0" w:color="auto"/>
      </w:divBdr>
      <w:divsChild>
        <w:div w:id="96797691">
          <w:marLeft w:val="0"/>
          <w:marRight w:val="0"/>
          <w:marTop w:val="0"/>
          <w:marBottom w:val="0"/>
          <w:divBdr>
            <w:top w:val="none" w:sz="0" w:space="0" w:color="auto"/>
            <w:left w:val="none" w:sz="0" w:space="0" w:color="auto"/>
            <w:bottom w:val="none" w:sz="0" w:space="0" w:color="auto"/>
            <w:right w:val="none" w:sz="0" w:space="0" w:color="auto"/>
          </w:divBdr>
          <w:divsChild>
            <w:div w:id="1556088569">
              <w:marLeft w:val="0"/>
              <w:marRight w:val="0"/>
              <w:marTop w:val="0"/>
              <w:marBottom w:val="0"/>
              <w:divBdr>
                <w:top w:val="none" w:sz="0" w:space="0" w:color="auto"/>
                <w:left w:val="none" w:sz="0" w:space="0" w:color="auto"/>
                <w:bottom w:val="none" w:sz="0" w:space="0" w:color="auto"/>
                <w:right w:val="none" w:sz="0" w:space="0" w:color="auto"/>
              </w:divBdr>
            </w:div>
          </w:divsChild>
        </w:div>
        <w:div w:id="144399061">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sChild>
            <w:div w:id="1503860488">
              <w:marLeft w:val="0"/>
              <w:marRight w:val="0"/>
              <w:marTop w:val="0"/>
              <w:marBottom w:val="0"/>
              <w:divBdr>
                <w:top w:val="none" w:sz="0" w:space="0" w:color="auto"/>
                <w:left w:val="none" w:sz="0" w:space="0" w:color="auto"/>
                <w:bottom w:val="none" w:sz="0" w:space="0" w:color="auto"/>
                <w:right w:val="none" w:sz="0" w:space="0" w:color="auto"/>
              </w:divBdr>
              <w:divsChild>
                <w:div w:id="1684286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35116">
          <w:marLeft w:val="0"/>
          <w:marRight w:val="0"/>
          <w:marTop w:val="300"/>
          <w:marBottom w:val="0"/>
          <w:divBdr>
            <w:top w:val="none" w:sz="0" w:space="0" w:color="auto"/>
            <w:left w:val="none" w:sz="0" w:space="0" w:color="auto"/>
            <w:bottom w:val="none" w:sz="0" w:space="0" w:color="auto"/>
            <w:right w:val="none" w:sz="0" w:space="0" w:color="auto"/>
          </w:divBdr>
          <w:divsChild>
            <w:div w:id="2044019640">
              <w:marLeft w:val="0"/>
              <w:marRight w:val="0"/>
              <w:marTop w:val="0"/>
              <w:marBottom w:val="0"/>
              <w:divBdr>
                <w:top w:val="none" w:sz="0" w:space="0" w:color="auto"/>
                <w:left w:val="none" w:sz="0" w:space="0" w:color="auto"/>
                <w:bottom w:val="none" w:sz="0" w:space="0" w:color="auto"/>
                <w:right w:val="none" w:sz="0" w:space="0" w:color="auto"/>
              </w:divBdr>
              <w:divsChild>
                <w:div w:id="141389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16664">
          <w:marLeft w:val="0"/>
          <w:marRight w:val="0"/>
          <w:marTop w:val="0"/>
          <w:marBottom w:val="0"/>
          <w:divBdr>
            <w:top w:val="none" w:sz="0" w:space="0" w:color="auto"/>
            <w:left w:val="none" w:sz="0" w:space="0" w:color="auto"/>
            <w:bottom w:val="none" w:sz="0" w:space="0" w:color="auto"/>
            <w:right w:val="none" w:sz="0" w:space="0" w:color="auto"/>
          </w:divBdr>
        </w:div>
        <w:div w:id="789516294">
          <w:marLeft w:val="0"/>
          <w:marRight w:val="0"/>
          <w:marTop w:val="0"/>
          <w:marBottom w:val="0"/>
          <w:divBdr>
            <w:top w:val="none" w:sz="0" w:space="0" w:color="auto"/>
            <w:left w:val="none" w:sz="0" w:space="0" w:color="auto"/>
            <w:bottom w:val="none" w:sz="0" w:space="0" w:color="auto"/>
            <w:right w:val="none" w:sz="0" w:space="0" w:color="auto"/>
          </w:divBdr>
        </w:div>
        <w:div w:id="921334387">
          <w:marLeft w:val="0"/>
          <w:marRight w:val="0"/>
          <w:marTop w:val="0"/>
          <w:marBottom w:val="0"/>
          <w:divBdr>
            <w:top w:val="none" w:sz="0" w:space="0" w:color="auto"/>
            <w:left w:val="none" w:sz="0" w:space="0" w:color="auto"/>
            <w:bottom w:val="none" w:sz="0" w:space="0" w:color="auto"/>
            <w:right w:val="none" w:sz="0" w:space="0" w:color="auto"/>
          </w:divBdr>
        </w:div>
        <w:div w:id="929122624">
          <w:marLeft w:val="0"/>
          <w:marRight w:val="0"/>
          <w:marTop w:val="0"/>
          <w:marBottom w:val="0"/>
          <w:divBdr>
            <w:top w:val="none" w:sz="0" w:space="0" w:color="auto"/>
            <w:left w:val="none" w:sz="0" w:space="0" w:color="auto"/>
            <w:bottom w:val="none" w:sz="0" w:space="0" w:color="auto"/>
            <w:right w:val="none" w:sz="0" w:space="0" w:color="auto"/>
          </w:divBdr>
          <w:divsChild>
            <w:div w:id="850608818">
              <w:marLeft w:val="0"/>
              <w:marRight w:val="0"/>
              <w:marTop w:val="0"/>
              <w:marBottom w:val="0"/>
              <w:divBdr>
                <w:top w:val="none" w:sz="0" w:space="0" w:color="auto"/>
                <w:left w:val="none" w:sz="0" w:space="0" w:color="auto"/>
                <w:bottom w:val="none" w:sz="0" w:space="0" w:color="auto"/>
                <w:right w:val="none" w:sz="0" w:space="0" w:color="auto"/>
              </w:divBdr>
            </w:div>
          </w:divsChild>
        </w:div>
        <w:div w:id="1046879397">
          <w:marLeft w:val="0"/>
          <w:marRight w:val="0"/>
          <w:marTop w:val="300"/>
          <w:marBottom w:val="0"/>
          <w:divBdr>
            <w:top w:val="none" w:sz="0" w:space="0" w:color="auto"/>
            <w:left w:val="none" w:sz="0" w:space="0" w:color="auto"/>
            <w:bottom w:val="none" w:sz="0" w:space="0" w:color="auto"/>
            <w:right w:val="none" w:sz="0" w:space="0" w:color="auto"/>
          </w:divBdr>
          <w:divsChild>
            <w:div w:id="303973566">
              <w:marLeft w:val="0"/>
              <w:marRight w:val="0"/>
              <w:marTop w:val="0"/>
              <w:marBottom w:val="0"/>
              <w:divBdr>
                <w:top w:val="none" w:sz="0" w:space="0" w:color="auto"/>
                <w:left w:val="none" w:sz="0" w:space="0" w:color="auto"/>
                <w:bottom w:val="none" w:sz="0" w:space="0" w:color="auto"/>
                <w:right w:val="none" w:sz="0" w:space="0" w:color="auto"/>
              </w:divBdr>
              <w:divsChild>
                <w:div w:id="1070694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690290">
          <w:marLeft w:val="0"/>
          <w:marRight w:val="0"/>
          <w:marTop w:val="0"/>
          <w:marBottom w:val="0"/>
          <w:divBdr>
            <w:top w:val="none" w:sz="0" w:space="0" w:color="auto"/>
            <w:left w:val="none" w:sz="0" w:space="0" w:color="auto"/>
            <w:bottom w:val="none" w:sz="0" w:space="0" w:color="auto"/>
            <w:right w:val="none" w:sz="0" w:space="0" w:color="auto"/>
          </w:divBdr>
          <w:divsChild>
            <w:div w:id="1549300672">
              <w:marLeft w:val="0"/>
              <w:marRight w:val="0"/>
              <w:marTop w:val="0"/>
              <w:marBottom w:val="0"/>
              <w:divBdr>
                <w:top w:val="none" w:sz="0" w:space="0" w:color="auto"/>
                <w:left w:val="none" w:sz="0" w:space="0" w:color="auto"/>
                <w:bottom w:val="none" w:sz="0" w:space="0" w:color="auto"/>
                <w:right w:val="none" w:sz="0" w:space="0" w:color="auto"/>
              </w:divBdr>
            </w:div>
          </w:divsChild>
        </w:div>
        <w:div w:id="1151486633">
          <w:marLeft w:val="0"/>
          <w:marRight w:val="0"/>
          <w:marTop w:val="0"/>
          <w:marBottom w:val="0"/>
          <w:divBdr>
            <w:top w:val="none" w:sz="0" w:space="0" w:color="auto"/>
            <w:left w:val="none" w:sz="0" w:space="0" w:color="auto"/>
            <w:bottom w:val="none" w:sz="0" w:space="0" w:color="auto"/>
            <w:right w:val="none" w:sz="0" w:space="0" w:color="auto"/>
          </w:divBdr>
        </w:div>
        <w:div w:id="1202863951">
          <w:marLeft w:val="0"/>
          <w:marRight w:val="0"/>
          <w:marTop w:val="0"/>
          <w:marBottom w:val="0"/>
          <w:divBdr>
            <w:top w:val="none" w:sz="0" w:space="0" w:color="auto"/>
            <w:left w:val="none" w:sz="0" w:space="0" w:color="auto"/>
            <w:bottom w:val="none" w:sz="0" w:space="0" w:color="auto"/>
            <w:right w:val="none" w:sz="0" w:space="0" w:color="auto"/>
          </w:divBdr>
          <w:divsChild>
            <w:div w:id="59209508">
              <w:marLeft w:val="0"/>
              <w:marRight w:val="0"/>
              <w:marTop w:val="0"/>
              <w:marBottom w:val="0"/>
              <w:divBdr>
                <w:top w:val="none" w:sz="0" w:space="0" w:color="auto"/>
                <w:left w:val="none" w:sz="0" w:space="0" w:color="auto"/>
                <w:bottom w:val="none" w:sz="0" w:space="0" w:color="auto"/>
                <w:right w:val="none" w:sz="0" w:space="0" w:color="auto"/>
              </w:divBdr>
            </w:div>
          </w:divsChild>
        </w:div>
        <w:div w:id="1222837033">
          <w:marLeft w:val="0"/>
          <w:marRight w:val="0"/>
          <w:marTop w:val="0"/>
          <w:marBottom w:val="0"/>
          <w:divBdr>
            <w:top w:val="none" w:sz="0" w:space="0" w:color="auto"/>
            <w:left w:val="none" w:sz="0" w:space="0" w:color="auto"/>
            <w:bottom w:val="none" w:sz="0" w:space="0" w:color="auto"/>
            <w:right w:val="none" w:sz="0" w:space="0" w:color="auto"/>
          </w:divBdr>
        </w:div>
        <w:div w:id="1465853295">
          <w:marLeft w:val="0"/>
          <w:marRight w:val="0"/>
          <w:marTop w:val="0"/>
          <w:marBottom w:val="0"/>
          <w:divBdr>
            <w:top w:val="none" w:sz="0" w:space="0" w:color="auto"/>
            <w:left w:val="none" w:sz="0" w:space="0" w:color="auto"/>
            <w:bottom w:val="none" w:sz="0" w:space="0" w:color="auto"/>
            <w:right w:val="none" w:sz="0" w:space="0" w:color="auto"/>
          </w:divBdr>
        </w:div>
        <w:div w:id="1542666786">
          <w:marLeft w:val="0"/>
          <w:marRight w:val="0"/>
          <w:marTop w:val="300"/>
          <w:marBottom w:val="0"/>
          <w:divBdr>
            <w:top w:val="none" w:sz="0" w:space="0" w:color="auto"/>
            <w:left w:val="none" w:sz="0" w:space="0" w:color="auto"/>
            <w:bottom w:val="none" w:sz="0" w:space="0" w:color="auto"/>
            <w:right w:val="none" w:sz="0" w:space="0" w:color="auto"/>
          </w:divBdr>
          <w:divsChild>
            <w:div w:id="856234965">
              <w:marLeft w:val="0"/>
              <w:marRight w:val="0"/>
              <w:marTop w:val="0"/>
              <w:marBottom w:val="0"/>
              <w:divBdr>
                <w:top w:val="none" w:sz="0" w:space="0" w:color="auto"/>
                <w:left w:val="none" w:sz="0" w:space="0" w:color="auto"/>
                <w:bottom w:val="none" w:sz="0" w:space="0" w:color="auto"/>
                <w:right w:val="none" w:sz="0" w:space="0" w:color="auto"/>
              </w:divBdr>
              <w:divsChild>
                <w:div w:id="499737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242456">
          <w:marLeft w:val="0"/>
          <w:marRight w:val="0"/>
          <w:marTop w:val="0"/>
          <w:marBottom w:val="0"/>
          <w:divBdr>
            <w:top w:val="none" w:sz="0" w:space="0" w:color="auto"/>
            <w:left w:val="none" w:sz="0" w:space="0" w:color="auto"/>
            <w:bottom w:val="none" w:sz="0" w:space="0" w:color="auto"/>
            <w:right w:val="none" w:sz="0" w:space="0" w:color="auto"/>
          </w:divBdr>
          <w:divsChild>
            <w:div w:id="1457680738">
              <w:marLeft w:val="0"/>
              <w:marRight w:val="0"/>
              <w:marTop w:val="0"/>
              <w:marBottom w:val="0"/>
              <w:divBdr>
                <w:top w:val="none" w:sz="0" w:space="0" w:color="auto"/>
                <w:left w:val="none" w:sz="0" w:space="0" w:color="auto"/>
                <w:bottom w:val="none" w:sz="0" w:space="0" w:color="auto"/>
                <w:right w:val="none" w:sz="0" w:space="0" w:color="auto"/>
              </w:divBdr>
            </w:div>
          </w:divsChild>
        </w:div>
        <w:div w:id="2077240967">
          <w:marLeft w:val="0"/>
          <w:marRight w:val="0"/>
          <w:marTop w:val="0"/>
          <w:marBottom w:val="0"/>
          <w:divBdr>
            <w:top w:val="none" w:sz="0" w:space="0" w:color="auto"/>
            <w:left w:val="none" w:sz="0" w:space="0" w:color="auto"/>
            <w:bottom w:val="none" w:sz="0" w:space="0" w:color="auto"/>
            <w:right w:val="none" w:sz="0" w:space="0" w:color="auto"/>
          </w:divBdr>
          <w:divsChild>
            <w:div w:id="1216353388">
              <w:marLeft w:val="0"/>
              <w:marRight w:val="0"/>
              <w:marTop w:val="0"/>
              <w:marBottom w:val="0"/>
              <w:divBdr>
                <w:top w:val="none" w:sz="0" w:space="0" w:color="auto"/>
                <w:left w:val="none" w:sz="0" w:space="0" w:color="auto"/>
                <w:bottom w:val="none" w:sz="0" w:space="0" w:color="auto"/>
                <w:right w:val="none" w:sz="0" w:space="0" w:color="auto"/>
              </w:divBdr>
            </w:div>
          </w:divsChild>
        </w:div>
        <w:div w:id="2086108167">
          <w:marLeft w:val="0"/>
          <w:marRight w:val="0"/>
          <w:marTop w:val="0"/>
          <w:marBottom w:val="0"/>
          <w:divBdr>
            <w:top w:val="none" w:sz="0" w:space="0" w:color="auto"/>
            <w:left w:val="none" w:sz="0" w:space="0" w:color="auto"/>
            <w:bottom w:val="none" w:sz="0" w:space="0" w:color="auto"/>
            <w:right w:val="none" w:sz="0" w:space="0" w:color="auto"/>
          </w:divBdr>
          <w:divsChild>
            <w:div w:id="87793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483339">
      <w:bodyDiv w:val="1"/>
      <w:marLeft w:val="0"/>
      <w:marRight w:val="0"/>
      <w:marTop w:val="0"/>
      <w:marBottom w:val="0"/>
      <w:divBdr>
        <w:top w:val="none" w:sz="0" w:space="0" w:color="auto"/>
        <w:left w:val="none" w:sz="0" w:space="0" w:color="auto"/>
        <w:bottom w:val="none" w:sz="0" w:space="0" w:color="auto"/>
        <w:right w:val="none" w:sz="0" w:space="0" w:color="auto"/>
      </w:divBdr>
      <w:divsChild>
        <w:div w:id="893933177">
          <w:marLeft w:val="0"/>
          <w:marRight w:val="0"/>
          <w:marTop w:val="0"/>
          <w:marBottom w:val="0"/>
          <w:divBdr>
            <w:top w:val="none" w:sz="0" w:space="0" w:color="auto"/>
            <w:left w:val="none" w:sz="0" w:space="0" w:color="auto"/>
            <w:bottom w:val="none" w:sz="0" w:space="0" w:color="auto"/>
            <w:right w:val="none" w:sz="0" w:space="0" w:color="auto"/>
          </w:divBdr>
        </w:div>
        <w:div w:id="1108424303">
          <w:marLeft w:val="0"/>
          <w:marRight w:val="0"/>
          <w:marTop w:val="0"/>
          <w:marBottom w:val="0"/>
          <w:divBdr>
            <w:top w:val="none" w:sz="0" w:space="0" w:color="auto"/>
            <w:left w:val="none" w:sz="0" w:space="0" w:color="auto"/>
            <w:bottom w:val="none" w:sz="0" w:space="0" w:color="auto"/>
            <w:right w:val="none" w:sz="0" w:space="0" w:color="auto"/>
          </w:divBdr>
          <w:divsChild>
            <w:div w:id="184636263">
              <w:marLeft w:val="0"/>
              <w:marRight w:val="0"/>
              <w:marTop w:val="0"/>
              <w:marBottom w:val="0"/>
              <w:divBdr>
                <w:top w:val="none" w:sz="0" w:space="0" w:color="auto"/>
                <w:left w:val="none" w:sz="0" w:space="0" w:color="auto"/>
                <w:bottom w:val="none" w:sz="0" w:space="0" w:color="auto"/>
                <w:right w:val="none" w:sz="0" w:space="0" w:color="auto"/>
              </w:divBdr>
            </w:div>
          </w:divsChild>
        </w:div>
        <w:div w:id="1712920124">
          <w:marLeft w:val="0"/>
          <w:marRight w:val="0"/>
          <w:marTop w:val="0"/>
          <w:marBottom w:val="0"/>
          <w:divBdr>
            <w:top w:val="none" w:sz="0" w:space="0" w:color="auto"/>
            <w:left w:val="none" w:sz="0" w:space="0" w:color="auto"/>
            <w:bottom w:val="none" w:sz="0" w:space="0" w:color="auto"/>
            <w:right w:val="none" w:sz="0" w:space="0" w:color="auto"/>
          </w:divBdr>
        </w:div>
        <w:div w:id="262543253">
          <w:marLeft w:val="0"/>
          <w:marRight w:val="0"/>
          <w:marTop w:val="0"/>
          <w:marBottom w:val="0"/>
          <w:divBdr>
            <w:top w:val="none" w:sz="0" w:space="0" w:color="auto"/>
            <w:left w:val="none" w:sz="0" w:space="0" w:color="auto"/>
            <w:bottom w:val="none" w:sz="0" w:space="0" w:color="auto"/>
            <w:right w:val="none" w:sz="0" w:space="0" w:color="auto"/>
          </w:divBdr>
          <w:divsChild>
            <w:div w:id="258804227">
              <w:marLeft w:val="0"/>
              <w:marRight w:val="0"/>
              <w:marTop w:val="0"/>
              <w:marBottom w:val="0"/>
              <w:divBdr>
                <w:top w:val="none" w:sz="0" w:space="0" w:color="auto"/>
                <w:left w:val="none" w:sz="0" w:space="0" w:color="auto"/>
                <w:bottom w:val="none" w:sz="0" w:space="0" w:color="auto"/>
                <w:right w:val="none" w:sz="0" w:space="0" w:color="auto"/>
              </w:divBdr>
            </w:div>
          </w:divsChild>
        </w:div>
        <w:div w:id="737478360">
          <w:marLeft w:val="0"/>
          <w:marRight w:val="0"/>
          <w:marTop w:val="0"/>
          <w:marBottom w:val="0"/>
          <w:divBdr>
            <w:top w:val="none" w:sz="0" w:space="0" w:color="auto"/>
            <w:left w:val="none" w:sz="0" w:space="0" w:color="auto"/>
            <w:bottom w:val="none" w:sz="0" w:space="0" w:color="auto"/>
            <w:right w:val="none" w:sz="0" w:space="0" w:color="auto"/>
          </w:divBdr>
        </w:div>
        <w:div w:id="1709835591">
          <w:marLeft w:val="0"/>
          <w:marRight w:val="0"/>
          <w:marTop w:val="0"/>
          <w:marBottom w:val="0"/>
          <w:divBdr>
            <w:top w:val="none" w:sz="0" w:space="0" w:color="auto"/>
            <w:left w:val="none" w:sz="0" w:space="0" w:color="auto"/>
            <w:bottom w:val="none" w:sz="0" w:space="0" w:color="auto"/>
            <w:right w:val="none" w:sz="0" w:space="0" w:color="auto"/>
          </w:divBdr>
          <w:divsChild>
            <w:div w:id="684476047">
              <w:marLeft w:val="0"/>
              <w:marRight w:val="0"/>
              <w:marTop w:val="0"/>
              <w:marBottom w:val="0"/>
              <w:divBdr>
                <w:top w:val="none" w:sz="0" w:space="0" w:color="auto"/>
                <w:left w:val="none" w:sz="0" w:space="0" w:color="auto"/>
                <w:bottom w:val="none" w:sz="0" w:space="0" w:color="auto"/>
                <w:right w:val="none" w:sz="0" w:space="0" w:color="auto"/>
              </w:divBdr>
            </w:div>
          </w:divsChild>
        </w:div>
        <w:div w:id="1886791441">
          <w:marLeft w:val="0"/>
          <w:marRight w:val="0"/>
          <w:marTop w:val="0"/>
          <w:marBottom w:val="0"/>
          <w:divBdr>
            <w:top w:val="none" w:sz="0" w:space="0" w:color="auto"/>
            <w:left w:val="none" w:sz="0" w:space="0" w:color="auto"/>
            <w:bottom w:val="none" w:sz="0" w:space="0" w:color="auto"/>
            <w:right w:val="none" w:sz="0" w:space="0" w:color="auto"/>
          </w:divBdr>
        </w:div>
        <w:div w:id="1407414117">
          <w:marLeft w:val="0"/>
          <w:marRight w:val="0"/>
          <w:marTop w:val="0"/>
          <w:marBottom w:val="0"/>
          <w:divBdr>
            <w:top w:val="none" w:sz="0" w:space="0" w:color="auto"/>
            <w:left w:val="none" w:sz="0" w:space="0" w:color="auto"/>
            <w:bottom w:val="none" w:sz="0" w:space="0" w:color="auto"/>
            <w:right w:val="none" w:sz="0" w:space="0" w:color="auto"/>
          </w:divBdr>
          <w:divsChild>
            <w:div w:id="1284851492">
              <w:marLeft w:val="0"/>
              <w:marRight w:val="0"/>
              <w:marTop w:val="0"/>
              <w:marBottom w:val="0"/>
              <w:divBdr>
                <w:top w:val="none" w:sz="0" w:space="0" w:color="auto"/>
                <w:left w:val="none" w:sz="0" w:space="0" w:color="auto"/>
                <w:bottom w:val="none" w:sz="0" w:space="0" w:color="auto"/>
                <w:right w:val="none" w:sz="0" w:space="0" w:color="auto"/>
              </w:divBdr>
            </w:div>
          </w:divsChild>
        </w:div>
        <w:div w:id="340203386">
          <w:marLeft w:val="0"/>
          <w:marRight w:val="0"/>
          <w:marTop w:val="0"/>
          <w:marBottom w:val="0"/>
          <w:divBdr>
            <w:top w:val="none" w:sz="0" w:space="0" w:color="auto"/>
            <w:left w:val="none" w:sz="0" w:space="0" w:color="auto"/>
            <w:bottom w:val="none" w:sz="0" w:space="0" w:color="auto"/>
            <w:right w:val="none" w:sz="0" w:space="0" w:color="auto"/>
          </w:divBdr>
        </w:div>
        <w:div w:id="567570171">
          <w:marLeft w:val="0"/>
          <w:marRight w:val="0"/>
          <w:marTop w:val="0"/>
          <w:marBottom w:val="0"/>
          <w:divBdr>
            <w:top w:val="none" w:sz="0" w:space="0" w:color="auto"/>
            <w:left w:val="none" w:sz="0" w:space="0" w:color="auto"/>
            <w:bottom w:val="none" w:sz="0" w:space="0" w:color="auto"/>
            <w:right w:val="none" w:sz="0" w:space="0" w:color="auto"/>
          </w:divBdr>
          <w:divsChild>
            <w:div w:id="666135687">
              <w:marLeft w:val="0"/>
              <w:marRight w:val="0"/>
              <w:marTop w:val="0"/>
              <w:marBottom w:val="0"/>
              <w:divBdr>
                <w:top w:val="none" w:sz="0" w:space="0" w:color="auto"/>
                <w:left w:val="none" w:sz="0" w:space="0" w:color="auto"/>
                <w:bottom w:val="none" w:sz="0" w:space="0" w:color="auto"/>
                <w:right w:val="none" w:sz="0" w:space="0" w:color="auto"/>
              </w:divBdr>
            </w:div>
          </w:divsChild>
        </w:div>
        <w:div w:id="855071592">
          <w:marLeft w:val="0"/>
          <w:marRight w:val="0"/>
          <w:marTop w:val="0"/>
          <w:marBottom w:val="0"/>
          <w:divBdr>
            <w:top w:val="none" w:sz="0" w:space="0" w:color="auto"/>
            <w:left w:val="none" w:sz="0" w:space="0" w:color="auto"/>
            <w:bottom w:val="none" w:sz="0" w:space="0" w:color="auto"/>
            <w:right w:val="none" w:sz="0" w:space="0" w:color="auto"/>
          </w:divBdr>
        </w:div>
        <w:div w:id="356664713">
          <w:marLeft w:val="0"/>
          <w:marRight w:val="0"/>
          <w:marTop w:val="0"/>
          <w:marBottom w:val="0"/>
          <w:divBdr>
            <w:top w:val="none" w:sz="0" w:space="0" w:color="auto"/>
            <w:left w:val="none" w:sz="0" w:space="0" w:color="auto"/>
            <w:bottom w:val="none" w:sz="0" w:space="0" w:color="auto"/>
            <w:right w:val="none" w:sz="0" w:space="0" w:color="auto"/>
          </w:divBdr>
          <w:divsChild>
            <w:div w:id="890843196">
              <w:marLeft w:val="0"/>
              <w:marRight w:val="0"/>
              <w:marTop w:val="0"/>
              <w:marBottom w:val="0"/>
              <w:divBdr>
                <w:top w:val="none" w:sz="0" w:space="0" w:color="auto"/>
                <w:left w:val="none" w:sz="0" w:space="0" w:color="auto"/>
                <w:bottom w:val="none" w:sz="0" w:space="0" w:color="auto"/>
                <w:right w:val="none" w:sz="0" w:space="0" w:color="auto"/>
              </w:divBdr>
            </w:div>
          </w:divsChild>
        </w:div>
        <w:div w:id="749229185">
          <w:marLeft w:val="0"/>
          <w:marRight w:val="0"/>
          <w:marTop w:val="0"/>
          <w:marBottom w:val="0"/>
          <w:divBdr>
            <w:top w:val="none" w:sz="0" w:space="0" w:color="auto"/>
            <w:left w:val="none" w:sz="0" w:space="0" w:color="auto"/>
            <w:bottom w:val="none" w:sz="0" w:space="0" w:color="auto"/>
            <w:right w:val="none" w:sz="0" w:space="0" w:color="auto"/>
          </w:divBdr>
        </w:div>
        <w:div w:id="1721513241">
          <w:marLeft w:val="0"/>
          <w:marRight w:val="0"/>
          <w:marTop w:val="0"/>
          <w:marBottom w:val="0"/>
          <w:divBdr>
            <w:top w:val="none" w:sz="0" w:space="0" w:color="auto"/>
            <w:left w:val="none" w:sz="0" w:space="0" w:color="auto"/>
            <w:bottom w:val="none" w:sz="0" w:space="0" w:color="auto"/>
            <w:right w:val="none" w:sz="0" w:space="0" w:color="auto"/>
          </w:divBdr>
          <w:divsChild>
            <w:div w:id="102506507">
              <w:marLeft w:val="0"/>
              <w:marRight w:val="0"/>
              <w:marTop w:val="0"/>
              <w:marBottom w:val="0"/>
              <w:divBdr>
                <w:top w:val="none" w:sz="0" w:space="0" w:color="auto"/>
                <w:left w:val="none" w:sz="0" w:space="0" w:color="auto"/>
                <w:bottom w:val="none" w:sz="0" w:space="0" w:color="auto"/>
                <w:right w:val="none" w:sz="0" w:space="0" w:color="auto"/>
              </w:divBdr>
            </w:div>
          </w:divsChild>
        </w:div>
        <w:div w:id="217279832">
          <w:marLeft w:val="0"/>
          <w:marRight w:val="0"/>
          <w:marTop w:val="300"/>
          <w:marBottom w:val="0"/>
          <w:divBdr>
            <w:top w:val="none" w:sz="0" w:space="0" w:color="auto"/>
            <w:left w:val="none" w:sz="0" w:space="0" w:color="auto"/>
            <w:bottom w:val="none" w:sz="0" w:space="0" w:color="auto"/>
            <w:right w:val="none" w:sz="0" w:space="0" w:color="auto"/>
          </w:divBdr>
          <w:divsChild>
            <w:div w:id="633413508">
              <w:marLeft w:val="0"/>
              <w:marRight w:val="0"/>
              <w:marTop w:val="0"/>
              <w:marBottom w:val="0"/>
              <w:divBdr>
                <w:top w:val="none" w:sz="0" w:space="0" w:color="auto"/>
                <w:left w:val="none" w:sz="0" w:space="0" w:color="auto"/>
                <w:bottom w:val="none" w:sz="0" w:space="0" w:color="auto"/>
                <w:right w:val="none" w:sz="0" w:space="0" w:color="auto"/>
              </w:divBdr>
              <w:divsChild>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518281">
          <w:marLeft w:val="0"/>
          <w:marRight w:val="0"/>
          <w:marTop w:val="300"/>
          <w:marBottom w:val="0"/>
          <w:divBdr>
            <w:top w:val="none" w:sz="0" w:space="0" w:color="auto"/>
            <w:left w:val="none" w:sz="0" w:space="0" w:color="auto"/>
            <w:bottom w:val="none" w:sz="0" w:space="0" w:color="auto"/>
            <w:right w:val="none" w:sz="0" w:space="0" w:color="auto"/>
          </w:divBdr>
          <w:divsChild>
            <w:div w:id="458231137">
              <w:marLeft w:val="0"/>
              <w:marRight w:val="0"/>
              <w:marTop w:val="0"/>
              <w:marBottom w:val="0"/>
              <w:divBdr>
                <w:top w:val="none" w:sz="0" w:space="0" w:color="auto"/>
                <w:left w:val="none" w:sz="0" w:space="0" w:color="auto"/>
                <w:bottom w:val="none" w:sz="0" w:space="0" w:color="auto"/>
                <w:right w:val="none" w:sz="0" w:space="0" w:color="auto"/>
              </w:divBdr>
              <w:divsChild>
                <w:div w:id="198766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0500407">
          <w:marLeft w:val="0"/>
          <w:marRight w:val="0"/>
          <w:marTop w:val="300"/>
          <w:marBottom w:val="0"/>
          <w:divBdr>
            <w:top w:val="none" w:sz="0" w:space="0" w:color="auto"/>
            <w:left w:val="none" w:sz="0" w:space="0" w:color="auto"/>
            <w:bottom w:val="none" w:sz="0" w:space="0" w:color="auto"/>
            <w:right w:val="none" w:sz="0" w:space="0" w:color="auto"/>
          </w:divBdr>
          <w:divsChild>
            <w:div w:id="785663839">
              <w:marLeft w:val="0"/>
              <w:marRight w:val="0"/>
              <w:marTop w:val="0"/>
              <w:marBottom w:val="0"/>
              <w:divBdr>
                <w:top w:val="none" w:sz="0" w:space="0" w:color="auto"/>
                <w:left w:val="none" w:sz="0" w:space="0" w:color="auto"/>
                <w:bottom w:val="none" w:sz="0" w:space="0" w:color="auto"/>
                <w:right w:val="none" w:sz="0" w:space="0" w:color="auto"/>
              </w:divBdr>
              <w:divsChild>
                <w:div w:id="1793207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13589">
          <w:marLeft w:val="0"/>
          <w:marRight w:val="0"/>
          <w:marTop w:val="300"/>
          <w:marBottom w:val="0"/>
          <w:divBdr>
            <w:top w:val="none" w:sz="0" w:space="0" w:color="auto"/>
            <w:left w:val="none" w:sz="0" w:space="0" w:color="auto"/>
            <w:bottom w:val="none" w:sz="0" w:space="0" w:color="auto"/>
            <w:right w:val="none" w:sz="0" w:space="0" w:color="auto"/>
          </w:divBdr>
          <w:divsChild>
            <w:div w:id="683166497">
              <w:marLeft w:val="0"/>
              <w:marRight w:val="0"/>
              <w:marTop w:val="0"/>
              <w:marBottom w:val="0"/>
              <w:divBdr>
                <w:top w:val="none" w:sz="0" w:space="0" w:color="auto"/>
                <w:left w:val="none" w:sz="0" w:space="0" w:color="auto"/>
                <w:bottom w:val="none" w:sz="0" w:space="0" w:color="auto"/>
                <w:right w:val="none" w:sz="0" w:space="0" w:color="auto"/>
              </w:divBdr>
              <w:divsChild>
                <w:div w:id="184739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7862995">
      <w:bodyDiv w:val="1"/>
      <w:marLeft w:val="0"/>
      <w:marRight w:val="0"/>
      <w:marTop w:val="0"/>
      <w:marBottom w:val="0"/>
      <w:divBdr>
        <w:top w:val="none" w:sz="0" w:space="0" w:color="auto"/>
        <w:left w:val="none" w:sz="0" w:space="0" w:color="auto"/>
        <w:bottom w:val="none" w:sz="0" w:space="0" w:color="auto"/>
        <w:right w:val="none" w:sz="0" w:space="0" w:color="auto"/>
      </w:divBdr>
    </w:div>
    <w:div w:id="829634790">
      <w:bodyDiv w:val="1"/>
      <w:marLeft w:val="0"/>
      <w:marRight w:val="0"/>
      <w:marTop w:val="0"/>
      <w:marBottom w:val="0"/>
      <w:divBdr>
        <w:top w:val="none" w:sz="0" w:space="0" w:color="auto"/>
        <w:left w:val="none" w:sz="0" w:space="0" w:color="auto"/>
        <w:bottom w:val="none" w:sz="0" w:space="0" w:color="auto"/>
        <w:right w:val="none" w:sz="0" w:space="0" w:color="auto"/>
      </w:divBdr>
      <w:divsChild>
        <w:div w:id="206143416">
          <w:marLeft w:val="0"/>
          <w:marRight w:val="0"/>
          <w:marTop w:val="0"/>
          <w:marBottom w:val="0"/>
          <w:divBdr>
            <w:top w:val="none" w:sz="0" w:space="0" w:color="auto"/>
            <w:left w:val="none" w:sz="0" w:space="0" w:color="auto"/>
            <w:bottom w:val="none" w:sz="0" w:space="0" w:color="auto"/>
            <w:right w:val="none" w:sz="0" w:space="0" w:color="auto"/>
          </w:divBdr>
        </w:div>
        <w:div w:id="404686381">
          <w:marLeft w:val="0"/>
          <w:marRight w:val="0"/>
          <w:marTop w:val="0"/>
          <w:marBottom w:val="0"/>
          <w:divBdr>
            <w:top w:val="none" w:sz="0" w:space="0" w:color="auto"/>
            <w:left w:val="none" w:sz="0" w:space="0" w:color="auto"/>
            <w:bottom w:val="none" w:sz="0" w:space="0" w:color="auto"/>
            <w:right w:val="none" w:sz="0" w:space="0" w:color="auto"/>
          </w:divBdr>
        </w:div>
        <w:div w:id="519200437">
          <w:marLeft w:val="0"/>
          <w:marRight w:val="0"/>
          <w:marTop w:val="0"/>
          <w:marBottom w:val="0"/>
          <w:divBdr>
            <w:top w:val="none" w:sz="0" w:space="0" w:color="auto"/>
            <w:left w:val="none" w:sz="0" w:space="0" w:color="auto"/>
            <w:bottom w:val="none" w:sz="0" w:space="0" w:color="auto"/>
            <w:right w:val="none" w:sz="0" w:space="0" w:color="auto"/>
          </w:divBdr>
          <w:divsChild>
            <w:div w:id="492990936">
              <w:marLeft w:val="0"/>
              <w:marRight w:val="0"/>
              <w:marTop w:val="0"/>
              <w:marBottom w:val="0"/>
              <w:divBdr>
                <w:top w:val="none" w:sz="0" w:space="0" w:color="auto"/>
                <w:left w:val="none" w:sz="0" w:space="0" w:color="auto"/>
                <w:bottom w:val="none" w:sz="0" w:space="0" w:color="auto"/>
                <w:right w:val="none" w:sz="0" w:space="0" w:color="auto"/>
              </w:divBdr>
            </w:div>
          </w:divsChild>
        </w:div>
        <w:div w:id="643582502">
          <w:marLeft w:val="0"/>
          <w:marRight w:val="0"/>
          <w:marTop w:val="0"/>
          <w:marBottom w:val="0"/>
          <w:divBdr>
            <w:top w:val="none" w:sz="0" w:space="0" w:color="auto"/>
            <w:left w:val="none" w:sz="0" w:space="0" w:color="auto"/>
            <w:bottom w:val="none" w:sz="0" w:space="0" w:color="auto"/>
            <w:right w:val="none" w:sz="0" w:space="0" w:color="auto"/>
          </w:divBdr>
        </w:div>
        <w:div w:id="675573327">
          <w:marLeft w:val="0"/>
          <w:marRight w:val="0"/>
          <w:marTop w:val="0"/>
          <w:marBottom w:val="0"/>
          <w:divBdr>
            <w:top w:val="none" w:sz="0" w:space="0" w:color="auto"/>
            <w:left w:val="none" w:sz="0" w:space="0" w:color="auto"/>
            <w:bottom w:val="none" w:sz="0" w:space="0" w:color="auto"/>
            <w:right w:val="none" w:sz="0" w:space="0" w:color="auto"/>
          </w:divBdr>
          <w:divsChild>
            <w:div w:id="1927761219">
              <w:marLeft w:val="0"/>
              <w:marRight w:val="0"/>
              <w:marTop w:val="0"/>
              <w:marBottom w:val="0"/>
              <w:divBdr>
                <w:top w:val="none" w:sz="0" w:space="0" w:color="auto"/>
                <w:left w:val="none" w:sz="0" w:space="0" w:color="auto"/>
                <w:bottom w:val="none" w:sz="0" w:space="0" w:color="auto"/>
                <w:right w:val="none" w:sz="0" w:space="0" w:color="auto"/>
              </w:divBdr>
            </w:div>
          </w:divsChild>
        </w:div>
        <w:div w:id="701904674">
          <w:marLeft w:val="0"/>
          <w:marRight w:val="0"/>
          <w:marTop w:val="0"/>
          <w:marBottom w:val="0"/>
          <w:divBdr>
            <w:top w:val="none" w:sz="0" w:space="0" w:color="auto"/>
            <w:left w:val="none" w:sz="0" w:space="0" w:color="auto"/>
            <w:bottom w:val="none" w:sz="0" w:space="0" w:color="auto"/>
            <w:right w:val="none" w:sz="0" w:space="0" w:color="auto"/>
          </w:divBdr>
        </w:div>
        <w:div w:id="738595599">
          <w:marLeft w:val="0"/>
          <w:marRight w:val="0"/>
          <w:marTop w:val="300"/>
          <w:marBottom w:val="0"/>
          <w:divBdr>
            <w:top w:val="none" w:sz="0" w:space="0" w:color="auto"/>
            <w:left w:val="none" w:sz="0" w:space="0" w:color="auto"/>
            <w:bottom w:val="none" w:sz="0" w:space="0" w:color="auto"/>
            <w:right w:val="none" w:sz="0" w:space="0" w:color="auto"/>
          </w:divBdr>
          <w:divsChild>
            <w:div w:id="1538464921">
              <w:marLeft w:val="0"/>
              <w:marRight w:val="0"/>
              <w:marTop w:val="0"/>
              <w:marBottom w:val="0"/>
              <w:divBdr>
                <w:top w:val="none" w:sz="0" w:space="0" w:color="auto"/>
                <w:left w:val="none" w:sz="0" w:space="0" w:color="auto"/>
                <w:bottom w:val="none" w:sz="0" w:space="0" w:color="auto"/>
                <w:right w:val="none" w:sz="0" w:space="0" w:color="auto"/>
              </w:divBdr>
              <w:divsChild>
                <w:div w:id="209435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0616">
          <w:marLeft w:val="0"/>
          <w:marRight w:val="0"/>
          <w:marTop w:val="0"/>
          <w:marBottom w:val="0"/>
          <w:divBdr>
            <w:top w:val="none" w:sz="0" w:space="0" w:color="auto"/>
            <w:left w:val="none" w:sz="0" w:space="0" w:color="auto"/>
            <w:bottom w:val="none" w:sz="0" w:space="0" w:color="auto"/>
            <w:right w:val="none" w:sz="0" w:space="0" w:color="auto"/>
          </w:divBdr>
          <w:divsChild>
            <w:div w:id="2075855654">
              <w:marLeft w:val="0"/>
              <w:marRight w:val="0"/>
              <w:marTop w:val="0"/>
              <w:marBottom w:val="0"/>
              <w:divBdr>
                <w:top w:val="none" w:sz="0" w:space="0" w:color="auto"/>
                <w:left w:val="none" w:sz="0" w:space="0" w:color="auto"/>
                <w:bottom w:val="none" w:sz="0" w:space="0" w:color="auto"/>
                <w:right w:val="none" w:sz="0" w:space="0" w:color="auto"/>
              </w:divBdr>
            </w:div>
          </w:divsChild>
        </w:div>
        <w:div w:id="1042746390">
          <w:marLeft w:val="0"/>
          <w:marRight w:val="0"/>
          <w:marTop w:val="0"/>
          <w:marBottom w:val="0"/>
          <w:divBdr>
            <w:top w:val="none" w:sz="0" w:space="0" w:color="auto"/>
            <w:left w:val="none" w:sz="0" w:space="0" w:color="auto"/>
            <w:bottom w:val="none" w:sz="0" w:space="0" w:color="auto"/>
            <w:right w:val="none" w:sz="0" w:space="0" w:color="auto"/>
          </w:divBdr>
          <w:divsChild>
            <w:div w:id="440271357">
              <w:marLeft w:val="0"/>
              <w:marRight w:val="0"/>
              <w:marTop w:val="0"/>
              <w:marBottom w:val="0"/>
              <w:divBdr>
                <w:top w:val="none" w:sz="0" w:space="0" w:color="auto"/>
                <w:left w:val="none" w:sz="0" w:space="0" w:color="auto"/>
                <w:bottom w:val="none" w:sz="0" w:space="0" w:color="auto"/>
                <w:right w:val="none" w:sz="0" w:space="0" w:color="auto"/>
              </w:divBdr>
            </w:div>
          </w:divsChild>
        </w:div>
        <w:div w:id="1116874371">
          <w:marLeft w:val="0"/>
          <w:marRight w:val="0"/>
          <w:marTop w:val="300"/>
          <w:marBottom w:val="0"/>
          <w:divBdr>
            <w:top w:val="none" w:sz="0" w:space="0" w:color="auto"/>
            <w:left w:val="none" w:sz="0" w:space="0" w:color="auto"/>
            <w:bottom w:val="none" w:sz="0" w:space="0" w:color="auto"/>
            <w:right w:val="none" w:sz="0" w:space="0" w:color="auto"/>
          </w:divBdr>
          <w:divsChild>
            <w:div w:id="558247397">
              <w:marLeft w:val="0"/>
              <w:marRight w:val="0"/>
              <w:marTop w:val="0"/>
              <w:marBottom w:val="0"/>
              <w:divBdr>
                <w:top w:val="none" w:sz="0" w:space="0" w:color="auto"/>
                <w:left w:val="none" w:sz="0" w:space="0" w:color="auto"/>
                <w:bottom w:val="none" w:sz="0" w:space="0" w:color="auto"/>
                <w:right w:val="none" w:sz="0" w:space="0" w:color="auto"/>
              </w:divBdr>
              <w:divsChild>
                <w:div w:id="8587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849285">
          <w:marLeft w:val="0"/>
          <w:marRight w:val="0"/>
          <w:marTop w:val="0"/>
          <w:marBottom w:val="0"/>
          <w:divBdr>
            <w:top w:val="none" w:sz="0" w:space="0" w:color="auto"/>
            <w:left w:val="none" w:sz="0" w:space="0" w:color="auto"/>
            <w:bottom w:val="none" w:sz="0" w:space="0" w:color="auto"/>
            <w:right w:val="none" w:sz="0" w:space="0" w:color="auto"/>
          </w:divBdr>
          <w:divsChild>
            <w:div w:id="718820573">
              <w:marLeft w:val="0"/>
              <w:marRight w:val="0"/>
              <w:marTop w:val="0"/>
              <w:marBottom w:val="0"/>
              <w:divBdr>
                <w:top w:val="none" w:sz="0" w:space="0" w:color="auto"/>
                <w:left w:val="none" w:sz="0" w:space="0" w:color="auto"/>
                <w:bottom w:val="none" w:sz="0" w:space="0" w:color="auto"/>
                <w:right w:val="none" w:sz="0" w:space="0" w:color="auto"/>
              </w:divBdr>
            </w:div>
          </w:divsChild>
        </w:div>
        <w:div w:id="1413313262">
          <w:marLeft w:val="0"/>
          <w:marRight w:val="0"/>
          <w:marTop w:val="300"/>
          <w:marBottom w:val="0"/>
          <w:divBdr>
            <w:top w:val="none" w:sz="0" w:space="0" w:color="auto"/>
            <w:left w:val="none" w:sz="0" w:space="0" w:color="auto"/>
            <w:bottom w:val="none" w:sz="0" w:space="0" w:color="auto"/>
            <w:right w:val="none" w:sz="0" w:space="0" w:color="auto"/>
          </w:divBdr>
          <w:divsChild>
            <w:div w:id="2123111565">
              <w:marLeft w:val="0"/>
              <w:marRight w:val="0"/>
              <w:marTop w:val="0"/>
              <w:marBottom w:val="0"/>
              <w:divBdr>
                <w:top w:val="none" w:sz="0" w:space="0" w:color="auto"/>
                <w:left w:val="none" w:sz="0" w:space="0" w:color="auto"/>
                <w:bottom w:val="none" w:sz="0" w:space="0" w:color="auto"/>
                <w:right w:val="none" w:sz="0" w:space="0" w:color="auto"/>
              </w:divBdr>
              <w:divsChild>
                <w:div w:id="618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90">
          <w:marLeft w:val="0"/>
          <w:marRight w:val="0"/>
          <w:marTop w:val="300"/>
          <w:marBottom w:val="0"/>
          <w:divBdr>
            <w:top w:val="none" w:sz="0" w:space="0" w:color="auto"/>
            <w:left w:val="none" w:sz="0" w:space="0" w:color="auto"/>
            <w:bottom w:val="none" w:sz="0" w:space="0" w:color="auto"/>
            <w:right w:val="none" w:sz="0" w:space="0" w:color="auto"/>
          </w:divBdr>
          <w:divsChild>
            <w:div w:id="1569800613">
              <w:marLeft w:val="0"/>
              <w:marRight w:val="0"/>
              <w:marTop w:val="0"/>
              <w:marBottom w:val="0"/>
              <w:divBdr>
                <w:top w:val="none" w:sz="0" w:space="0" w:color="auto"/>
                <w:left w:val="none" w:sz="0" w:space="0" w:color="auto"/>
                <w:bottom w:val="none" w:sz="0" w:space="0" w:color="auto"/>
                <w:right w:val="none" w:sz="0" w:space="0" w:color="auto"/>
              </w:divBdr>
              <w:divsChild>
                <w:div w:id="7606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010216">
          <w:marLeft w:val="0"/>
          <w:marRight w:val="0"/>
          <w:marTop w:val="0"/>
          <w:marBottom w:val="0"/>
          <w:divBdr>
            <w:top w:val="none" w:sz="0" w:space="0" w:color="auto"/>
            <w:left w:val="none" w:sz="0" w:space="0" w:color="auto"/>
            <w:bottom w:val="none" w:sz="0" w:space="0" w:color="auto"/>
            <w:right w:val="none" w:sz="0" w:space="0" w:color="auto"/>
          </w:divBdr>
        </w:div>
        <w:div w:id="1806199309">
          <w:marLeft w:val="0"/>
          <w:marRight w:val="0"/>
          <w:marTop w:val="0"/>
          <w:marBottom w:val="0"/>
          <w:divBdr>
            <w:top w:val="none" w:sz="0" w:space="0" w:color="auto"/>
            <w:left w:val="none" w:sz="0" w:space="0" w:color="auto"/>
            <w:bottom w:val="none" w:sz="0" w:space="0" w:color="auto"/>
            <w:right w:val="none" w:sz="0" w:space="0" w:color="auto"/>
          </w:divBdr>
        </w:div>
        <w:div w:id="1821120003">
          <w:marLeft w:val="0"/>
          <w:marRight w:val="0"/>
          <w:marTop w:val="0"/>
          <w:marBottom w:val="0"/>
          <w:divBdr>
            <w:top w:val="none" w:sz="0" w:space="0" w:color="auto"/>
            <w:left w:val="none" w:sz="0" w:space="0" w:color="auto"/>
            <w:bottom w:val="none" w:sz="0" w:space="0" w:color="auto"/>
            <w:right w:val="none" w:sz="0" w:space="0" w:color="auto"/>
          </w:divBdr>
        </w:div>
        <w:div w:id="1831094912">
          <w:marLeft w:val="0"/>
          <w:marRight w:val="0"/>
          <w:marTop w:val="0"/>
          <w:marBottom w:val="0"/>
          <w:divBdr>
            <w:top w:val="none" w:sz="0" w:space="0" w:color="auto"/>
            <w:left w:val="none" w:sz="0" w:space="0" w:color="auto"/>
            <w:bottom w:val="none" w:sz="0" w:space="0" w:color="auto"/>
            <w:right w:val="none" w:sz="0" w:space="0" w:color="auto"/>
          </w:divBdr>
          <w:divsChild>
            <w:div w:id="95564206">
              <w:marLeft w:val="0"/>
              <w:marRight w:val="0"/>
              <w:marTop w:val="0"/>
              <w:marBottom w:val="0"/>
              <w:divBdr>
                <w:top w:val="none" w:sz="0" w:space="0" w:color="auto"/>
                <w:left w:val="none" w:sz="0" w:space="0" w:color="auto"/>
                <w:bottom w:val="none" w:sz="0" w:space="0" w:color="auto"/>
                <w:right w:val="none" w:sz="0" w:space="0" w:color="auto"/>
              </w:divBdr>
            </w:div>
          </w:divsChild>
        </w:div>
        <w:div w:id="2015372107">
          <w:marLeft w:val="0"/>
          <w:marRight w:val="0"/>
          <w:marTop w:val="0"/>
          <w:marBottom w:val="0"/>
          <w:divBdr>
            <w:top w:val="none" w:sz="0" w:space="0" w:color="auto"/>
            <w:left w:val="none" w:sz="0" w:space="0" w:color="auto"/>
            <w:bottom w:val="none" w:sz="0" w:space="0" w:color="auto"/>
            <w:right w:val="none" w:sz="0" w:space="0" w:color="auto"/>
          </w:divBdr>
          <w:divsChild>
            <w:div w:id="196373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639830">
      <w:bodyDiv w:val="1"/>
      <w:marLeft w:val="0"/>
      <w:marRight w:val="0"/>
      <w:marTop w:val="0"/>
      <w:marBottom w:val="0"/>
      <w:divBdr>
        <w:top w:val="none" w:sz="0" w:space="0" w:color="auto"/>
        <w:left w:val="none" w:sz="0" w:space="0" w:color="auto"/>
        <w:bottom w:val="none" w:sz="0" w:space="0" w:color="auto"/>
        <w:right w:val="none" w:sz="0" w:space="0" w:color="auto"/>
      </w:divBdr>
    </w:div>
    <w:div w:id="829709736">
      <w:bodyDiv w:val="1"/>
      <w:marLeft w:val="0"/>
      <w:marRight w:val="0"/>
      <w:marTop w:val="0"/>
      <w:marBottom w:val="0"/>
      <w:divBdr>
        <w:top w:val="none" w:sz="0" w:space="0" w:color="auto"/>
        <w:left w:val="none" w:sz="0" w:space="0" w:color="auto"/>
        <w:bottom w:val="none" w:sz="0" w:space="0" w:color="auto"/>
        <w:right w:val="none" w:sz="0" w:space="0" w:color="auto"/>
      </w:divBdr>
      <w:divsChild>
        <w:div w:id="117452449">
          <w:marLeft w:val="0"/>
          <w:marRight w:val="0"/>
          <w:marTop w:val="300"/>
          <w:marBottom w:val="0"/>
          <w:divBdr>
            <w:top w:val="none" w:sz="0" w:space="0" w:color="auto"/>
            <w:left w:val="none" w:sz="0" w:space="0" w:color="auto"/>
            <w:bottom w:val="none" w:sz="0" w:space="0" w:color="auto"/>
            <w:right w:val="none" w:sz="0" w:space="0" w:color="auto"/>
          </w:divBdr>
          <w:divsChild>
            <w:div w:id="1775441318">
              <w:marLeft w:val="0"/>
              <w:marRight w:val="0"/>
              <w:marTop w:val="0"/>
              <w:marBottom w:val="0"/>
              <w:divBdr>
                <w:top w:val="none" w:sz="0" w:space="0" w:color="auto"/>
                <w:left w:val="none" w:sz="0" w:space="0" w:color="auto"/>
                <w:bottom w:val="none" w:sz="0" w:space="0" w:color="auto"/>
                <w:right w:val="none" w:sz="0" w:space="0" w:color="auto"/>
              </w:divBdr>
              <w:divsChild>
                <w:div w:id="51311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702237">
          <w:marLeft w:val="0"/>
          <w:marRight w:val="0"/>
          <w:marTop w:val="300"/>
          <w:marBottom w:val="0"/>
          <w:divBdr>
            <w:top w:val="none" w:sz="0" w:space="0" w:color="auto"/>
            <w:left w:val="none" w:sz="0" w:space="0" w:color="auto"/>
            <w:bottom w:val="none" w:sz="0" w:space="0" w:color="auto"/>
            <w:right w:val="none" w:sz="0" w:space="0" w:color="auto"/>
          </w:divBdr>
          <w:divsChild>
            <w:div w:id="1162770324">
              <w:marLeft w:val="0"/>
              <w:marRight w:val="0"/>
              <w:marTop w:val="0"/>
              <w:marBottom w:val="0"/>
              <w:divBdr>
                <w:top w:val="none" w:sz="0" w:space="0" w:color="auto"/>
                <w:left w:val="none" w:sz="0" w:space="0" w:color="auto"/>
                <w:bottom w:val="none" w:sz="0" w:space="0" w:color="auto"/>
                <w:right w:val="none" w:sz="0" w:space="0" w:color="auto"/>
              </w:divBdr>
              <w:divsChild>
                <w:div w:id="14983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25570">
          <w:marLeft w:val="0"/>
          <w:marRight w:val="0"/>
          <w:marTop w:val="0"/>
          <w:marBottom w:val="0"/>
          <w:divBdr>
            <w:top w:val="none" w:sz="0" w:space="0" w:color="auto"/>
            <w:left w:val="none" w:sz="0" w:space="0" w:color="auto"/>
            <w:bottom w:val="none" w:sz="0" w:space="0" w:color="auto"/>
            <w:right w:val="none" w:sz="0" w:space="0" w:color="auto"/>
          </w:divBdr>
        </w:div>
        <w:div w:id="716130150">
          <w:marLeft w:val="0"/>
          <w:marRight w:val="0"/>
          <w:marTop w:val="0"/>
          <w:marBottom w:val="0"/>
          <w:divBdr>
            <w:top w:val="none" w:sz="0" w:space="0" w:color="auto"/>
            <w:left w:val="none" w:sz="0" w:space="0" w:color="auto"/>
            <w:bottom w:val="none" w:sz="0" w:space="0" w:color="auto"/>
            <w:right w:val="none" w:sz="0" w:space="0" w:color="auto"/>
          </w:divBdr>
          <w:divsChild>
            <w:div w:id="367687009">
              <w:marLeft w:val="0"/>
              <w:marRight w:val="0"/>
              <w:marTop w:val="0"/>
              <w:marBottom w:val="0"/>
              <w:divBdr>
                <w:top w:val="none" w:sz="0" w:space="0" w:color="auto"/>
                <w:left w:val="none" w:sz="0" w:space="0" w:color="auto"/>
                <w:bottom w:val="none" w:sz="0" w:space="0" w:color="auto"/>
                <w:right w:val="none" w:sz="0" w:space="0" w:color="auto"/>
              </w:divBdr>
            </w:div>
          </w:divsChild>
        </w:div>
        <w:div w:id="1123230582">
          <w:marLeft w:val="0"/>
          <w:marRight w:val="0"/>
          <w:marTop w:val="0"/>
          <w:marBottom w:val="0"/>
          <w:divBdr>
            <w:top w:val="none" w:sz="0" w:space="0" w:color="auto"/>
            <w:left w:val="none" w:sz="0" w:space="0" w:color="auto"/>
            <w:bottom w:val="none" w:sz="0" w:space="0" w:color="auto"/>
            <w:right w:val="none" w:sz="0" w:space="0" w:color="auto"/>
          </w:divBdr>
          <w:divsChild>
            <w:div w:id="940449652">
              <w:marLeft w:val="0"/>
              <w:marRight w:val="0"/>
              <w:marTop w:val="0"/>
              <w:marBottom w:val="0"/>
              <w:divBdr>
                <w:top w:val="none" w:sz="0" w:space="0" w:color="auto"/>
                <w:left w:val="none" w:sz="0" w:space="0" w:color="auto"/>
                <w:bottom w:val="none" w:sz="0" w:space="0" w:color="auto"/>
                <w:right w:val="none" w:sz="0" w:space="0" w:color="auto"/>
              </w:divBdr>
            </w:div>
          </w:divsChild>
        </w:div>
        <w:div w:id="1216509601">
          <w:marLeft w:val="0"/>
          <w:marRight w:val="0"/>
          <w:marTop w:val="0"/>
          <w:marBottom w:val="0"/>
          <w:divBdr>
            <w:top w:val="none" w:sz="0" w:space="0" w:color="auto"/>
            <w:left w:val="none" w:sz="0" w:space="0" w:color="auto"/>
            <w:bottom w:val="none" w:sz="0" w:space="0" w:color="auto"/>
            <w:right w:val="none" w:sz="0" w:space="0" w:color="auto"/>
          </w:divBdr>
        </w:div>
        <w:div w:id="1260218799">
          <w:marLeft w:val="0"/>
          <w:marRight w:val="0"/>
          <w:marTop w:val="0"/>
          <w:marBottom w:val="0"/>
          <w:divBdr>
            <w:top w:val="none" w:sz="0" w:space="0" w:color="auto"/>
            <w:left w:val="none" w:sz="0" w:space="0" w:color="auto"/>
            <w:bottom w:val="none" w:sz="0" w:space="0" w:color="auto"/>
            <w:right w:val="none" w:sz="0" w:space="0" w:color="auto"/>
          </w:divBdr>
        </w:div>
        <w:div w:id="1264873623">
          <w:marLeft w:val="0"/>
          <w:marRight w:val="0"/>
          <w:marTop w:val="0"/>
          <w:marBottom w:val="0"/>
          <w:divBdr>
            <w:top w:val="none" w:sz="0" w:space="0" w:color="auto"/>
            <w:left w:val="none" w:sz="0" w:space="0" w:color="auto"/>
            <w:bottom w:val="none" w:sz="0" w:space="0" w:color="auto"/>
            <w:right w:val="none" w:sz="0" w:space="0" w:color="auto"/>
          </w:divBdr>
          <w:divsChild>
            <w:div w:id="370082972">
              <w:marLeft w:val="0"/>
              <w:marRight w:val="0"/>
              <w:marTop w:val="0"/>
              <w:marBottom w:val="0"/>
              <w:divBdr>
                <w:top w:val="none" w:sz="0" w:space="0" w:color="auto"/>
                <w:left w:val="none" w:sz="0" w:space="0" w:color="auto"/>
                <w:bottom w:val="none" w:sz="0" w:space="0" w:color="auto"/>
                <w:right w:val="none" w:sz="0" w:space="0" w:color="auto"/>
              </w:divBdr>
            </w:div>
          </w:divsChild>
        </w:div>
        <w:div w:id="1306470613">
          <w:marLeft w:val="0"/>
          <w:marRight w:val="0"/>
          <w:marTop w:val="300"/>
          <w:marBottom w:val="0"/>
          <w:divBdr>
            <w:top w:val="none" w:sz="0" w:space="0" w:color="auto"/>
            <w:left w:val="none" w:sz="0" w:space="0" w:color="auto"/>
            <w:bottom w:val="none" w:sz="0" w:space="0" w:color="auto"/>
            <w:right w:val="none" w:sz="0" w:space="0" w:color="auto"/>
          </w:divBdr>
          <w:divsChild>
            <w:div w:id="94980090">
              <w:marLeft w:val="0"/>
              <w:marRight w:val="0"/>
              <w:marTop w:val="0"/>
              <w:marBottom w:val="0"/>
              <w:divBdr>
                <w:top w:val="none" w:sz="0" w:space="0" w:color="auto"/>
                <w:left w:val="none" w:sz="0" w:space="0" w:color="auto"/>
                <w:bottom w:val="none" w:sz="0" w:space="0" w:color="auto"/>
                <w:right w:val="none" w:sz="0" w:space="0" w:color="auto"/>
              </w:divBdr>
              <w:divsChild>
                <w:div w:id="1898514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495105">
          <w:marLeft w:val="0"/>
          <w:marRight w:val="0"/>
          <w:marTop w:val="0"/>
          <w:marBottom w:val="0"/>
          <w:divBdr>
            <w:top w:val="none" w:sz="0" w:space="0" w:color="auto"/>
            <w:left w:val="none" w:sz="0" w:space="0" w:color="auto"/>
            <w:bottom w:val="none" w:sz="0" w:space="0" w:color="auto"/>
            <w:right w:val="none" w:sz="0" w:space="0" w:color="auto"/>
          </w:divBdr>
        </w:div>
        <w:div w:id="1490365094">
          <w:marLeft w:val="0"/>
          <w:marRight w:val="0"/>
          <w:marTop w:val="0"/>
          <w:marBottom w:val="0"/>
          <w:divBdr>
            <w:top w:val="none" w:sz="0" w:space="0" w:color="auto"/>
            <w:left w:val="none" w:sz="0" w:space="0" w:color="auto"/>
            <w:bottom w:val="none" w:sz="0" w:space="0" w:color="auto"/>
            <w:right w:val="none" w:sz="0" w:space="0" w:color="auto"/>
          </w:divBdr>
          <w:divsChild>
            <w:div w:id="1850410660">
              <w:marLeft w:val="0"/>
              <w:marRight w:val="0"/>
              <w:marTop w:val="0"/>
              <w:marBottom w:val="0"/>
              <w:divBdr>
                <w:top w:val="none" w:sz="0" w:space="0" w:color="auto"/>
                <w:left w:val="none" w:sz="0" w:space="0" w:color="auto"/>
                <w:bottom w:val="none" w:sz="0" w:space="0" w:color="auto"/>
                <w:right w:val="none" w:sz="0" w:space="0" w:color="auto"/>
              </w:divBdr>
            </w:div>
          </w:divsChild>
        </w:div>
        <w:div w:id="1879390108">
          <w:marLeft w:val="0"/>
          <w:marRight w:val="0"/>
          <w:marTop w:val="0"/>
          <w:marBottom w:val="0"/>
          <w:divBdr>
            <w:top w:val="none" w:sz="0" w:space="0" w:color="auto"/>
            <w:left w:val="none" w:sz="0" w:space="0" w:color="auto"/>
            <w:bottom w:val="none" w:sz="0" w:space="0" w:color="auto"/>
            <w:right w:val="none" w:sz="0" w:space="0" w:color="auto"/>
          </w:divBdr>
        </w:div>
        <w:div w:id="1920748052">
          <w:marLeft w:val="0"/>
          <w:marRight w:val="0"/>
          <w:marTop w:val="0"/>
          <w:marBottom w:val="0"/>
          <w:divBdr>
            <w:top w:val="none" w:sz="0" w:space="0" w:color="auto"/>
            <w:left w:val="none" w:sz="0" w:space="0" w:color="auto"/>
            <w:bottom w:val="none" w:sz="0" w:space="0" w:color="auto"/>
            <w:right w:val="none" w:sz="0" w:space="0" w:color="auto"/>
          </w:divBdr>
        </w:div>
        <w:div w:id="1948387044">
          <w:marLeft w:val="0"/>
          <w:marRight w:val="0"/>
          <w:marTop w:val="0"/>
          <w:marBottom w:val="0"/>
          <w:divBdr>
            <w:top w:val="none" w:sz="0" w:space="0" w:color="auto"/>
            <w:left w:val="none" w:sz="0" w:space="0" w:color="auto"/>
            <w:bottom w:val="none" w:sz="0" w:space="0" w:color="auto"/>
            <w:right w:val="none" w:sz="0" w:space="0" w:color="auto"/>
          </w:divBdr>
          <w:divsChild>
            <w:div w:id="61873010">
              <w:marLeft w:val="0"/>
              <w:marRight w:val="0"/>
              <w:marTop w:val="0"/>
              <w:marBottom w:val="0"/>
              <w:divBdr>
                <w:top w:val="none" w:sz="0" w:space="0" w:color="auto"/>
                <w:left w:val="none" w:sz="0" w:space="0" w:color="auto"/>
                <w:bottom w:val="none" w:sz="0" w:space="0" w:color="auto"/>
                <w:right w:val="none" w:sz="0" w:space="0" w:color="auto"/>
              </w:divBdr>
            </w:div>
          </w:divsChild>
        </w:div>
        <w:div w:id="2021933770">
          <w:marLeft w:val="0"/>
          <w:marRight w:val="0"/>
          <w:marTop w:val="0"/>
          <w:marBottom w:val="0"/>
          <w:divBdr>
            <w:top w:val="none" w:sz="0" w:space="0" w:color="auto"/>
            <w:left w:val="none" w:sz="0" w:space="0" w:color="auto"/>
            <w:bottom w:val="none" w:sz="0" w:space="0" w:color="auto"/>
            <w:right w:val="none" w:sz="0" w:space="0" w:color="auto"/>
          </w:divBdr>
          <w:divsChild>
            <w:div w:id="499852891">
              <w:marLeft w:val="0"/>
              <w:marRight w:val="0"/>
              <w:marTop w:val="0"/>
              <w:marBottom w:val="0"/>
              <w:divBdr>
                <w:top w:val="none" w:sz="0" w:space="0" w:color="auto"/>
                <w:left w:val="none" w:sz="0" w:space="0" w:color="auto"/>
                <w:bottom w:val="none" w:sz="0" w:space="0" w:color="auto"/>
                <w:right w:val="none" w:sz="0" w:space="0" w:color="auto"/>
              </w:divBdr>
            </w:div>
          </w:divsChild>
        </w:div>
        <w:div w:id="2052075037">
          <w:marLeft w:val="0"/>
          <w:marRight w:val="0"/>
          <w:marTop w:val="300"/>
          <w:marBottom w:val="0"/>
          <w:divBdr>
            <w:top w:val="none" w:sz="0" w:space="0" w:color="auto"/>
            <w:left w:val="none" w:sz="0" w:space="0" w:color="auto"/>
            <w:bottom w:val="none" w:sz="0" w:space="0" w:color="auto"/>
            <w:right w:val="none" w:sz="0" w:space="0" w:color="auto"/>
          </w:divBdr>
          <w:divsChild>
            <w:div w:id="1470629785">
              <w:marLeft w:val="0"/>
              <w:marRight w:val="0"/>
              <w:marTop w:val="0"/>
              <w:marBottom w:val="0"/>
              <w:divBdr>
                <w:top w:val="none" w:sz="0" w:space="0" w:color="auto"/>
                <w:left w:val="none" w:sz="0" w:space="0" w:color="auto"/>
                <w:bottom w:val="none" w:sz="0" w:space="0" w:color="auto"/>
                <w:right w:val="none" w:sz="0" w:space="0" w:color="auto"/>
              </w:divBdr>
              <w:divsChild>
                <w:div w:id="27787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209465">
          <w:marLeft w:val="0"/>
          <w:marRight w:val="0"/>
          <w:marTop w:val="0"/>
          <w:marBottom w:val="0"/>
          <w:divBdr>
            <w:top w:val="none" w:sz="0" w:space="0" w:color="auto"/>
            <w:left w:val="none" w:sz="0" w:space="0" w:color="auto"/>
            <w:bottom w:val="none" w:sz="0" w:space="0" w:color="auto"/>
            <w:right w:val="none" w:sz="0" w:space="0" w:color="auto"/>
          </w:divBdr>
          <w:divsChild>
            <w:div w:id="2075815964">
              <w:marLeft w:val="0"/>
              <w:marRight w:val="0"/>
              <w:marTop w:val="0"/>
              <w:marBottom w:val="0"/>
              <w:divBdr>
                <w:top w:val="none" w:sz="0" w:space="0" w:color="auto"/>
                <w:left w:val="none" w:sz="0" w:space="0" w:color="auto"/>
                <w:bottom w:val="none" w:sz="0" w:space="0" w:color="auto"/>
                <w:right w:val="none" w:sz="0" w:space="0" w:color="auto"/>
              </w:divBdr>
            </w:div>
          </w:divsChild>
        </w:div>
        <w:div w:id="2078048005">
          <w:marLeft w:val="0"/>
          <w:marRight w:val="0"/>
          <w:marTop w:val="0"/>
          <w:marBottom w:val="0"/>
          <w:divBdr>
            <w:top w:val="none" w:sz="0" w:space="0" w:color="auto"/>
            <w:left w:val="none" w:sz="0" w:space="0" w:color="auto"/>
            <w:bottom w:val="none" w:sz="0" w:space="0" w:color="auto"/>
            <w:right w:val="none" w:sz="0" w:space="0" w:color="auto"/>
          </w:divBdr>
        </w:div>
      </w:divsChild>
    </w:div>
    <w:div w:id="829950794">
      <w:bodyDiv w:val="1"/>
      <w:marLeft w:val="0"/>
      <w:marRight w:val="0"/>
      <w:marTop w:val="0"/>
      <w:marBottom w:val="0"/>
      <w:divBdr>
        <w:top w:val="none" w:sz="0" w:space="0" w:color="auto"/>
        <w:left w:val="none" w:sz="0" w:space="0" w:color="auto"/>
        <w:bottom w:val="none" w:sz="0" w:space="0" w:color="auto"/>
        <w:right w:val="none" w:sz="0" w:space="0" w:color="auto"/>
      </w:divBdr>
      <w:divsChild>
        <w:div w:id="938220590">
          <w:marLeft w:val="0"/>
          <w:marRight w:val="0"/>
          <w:marTop w:val="0"/>
          <w:marBottom w:val="0"/>
          <w:divBdr>
            <w:top w:val="none" w:sz="0" w:space="0" w:color="auto"/>
            <w:left w:val="none" w:sz="0" w:space="0" w:color="auto"/>
            <w:bottom w:val="none" w:sz="0" w:space="0" w:color="auto"/>
            <w:right w:val="none" w:sz="0" w:space="0" w:color="auto"/>
          </w:divBdr>
        </w:div>
        <w:div w:id="1519809976">
          <w:marLeft w:val="0"/>
          <w:marRight w:val="0"/>
          <w:marTop w:val="0"/>
          <w:marBottom w:val="0"/>
          <w:divBdr>
            <w:top w:val="none" w:sz="0" w:space="0" w:color="auto"/>
            <w:left w:val="none" w:sz="0" w:space="0" w:color="auto"/>
            <w:bottom w:val="none" w:sz="0" w:space="0" w:color="auto"/>
            <w:right w:val="none" w:sz="0" w:space="0" w:color="auto"/>
          </w:divBdr>
          <w:divsChild>
            <w:div w:id="844440934">
              <w:marLeft w:val="0"/>
              <w:marRight w:val="0"/>
              <w:marTop w:val="0"/>
              <w:marBottom w:val="0"/>
              <w:divBdr>
                <w:top w:val="none" w:sz="0" w:space="0" w:color="auto"/>
                <w:left w:val="none" w:sz="0" w:space="0" w:color="auto"/>
                <w:bottom w:val="none" w:sz="0" w:space="0" w:color="auto"/>
                <w:right w:val="none" w:sz="0" w:space="0" w:color="auto"/>
              </w:divBdr>
            </w:div>
          </w:divsChild>
        </w:div>
        <w:div w:id="763502979">
          <w:marLeft w:val="0"/>
          <w:marRight w:val="0"/>
          <w:marTop w:val="0"/>
          <w:marBottom w:val="0"/>
          <w:divBdr>
            <w:top w:val="none" w:sz="0" w:space="0" w:color="auto"/>
            <w:left w:val="none" w:sz="0" w:space="0" w:color="auto"/>
            <w:bottom w:val="none" w:sz="0" w:space="0" w:color="auto"/>
            <w:right w:val="none" w:sz="0" w:space="0" w:color="auto"/>
          </w:divBdr>
        </w:div>
        <w:div w:id="1765148456">
          <w:marLeft w:val="0"/>
          <w:marRight w:val="0"/>
          <w:marTop w:val="0"/>
          <w:marBottom w:val="0"/>
          <w:divBdr>
            <w:top w:val="none" w:sz="0" w:space="0" w:color="auto"/>
            <w:left w:val="none" w:sz="0" w:space="0" w:color="auto"/>
            <w:bottom w:val="none" w:sz="0" w:space="0" w:color="auto"/>
            <w:right w:val="none" w:sz="0" w:space="0" w:color="auto"/>
          </w:divBdr>
          <w:divsChild>
            <w:div w:id="858544844">
              <w:marLeft w:val="0"/>
              <w:marRight w:val="0"/>
              <w:marTop w:val="0"/>
              <w:marBottom w:val="0"/>
              <w:divBdr>
                <w:top w:val="none" w:sz="0" w:space="0" w:color="auto"/>
                <w:left w:val="none" w:sz="0" w:space="0" w:color="auto"/>
                <w:bottom w:val="none" w:sz="0" w:space="0" w:color="auto"/>
                <w:right w:val="none" w:sz="0" w:space="0" w:color="auto"/>
              </w:divBdr>
            </w:div>
          </w:divsChild>
        </w:div>
        <w:div w:id="44456538">
          <w:marLeft w:val="0"/>
          <w:marRight w:val="0"/>
          <w:marTop w:val="0"/>
          <w:marBottom w:val="0"/>
          <w:divBdr>
            <w:top w:val="none" w:sz="0" w:space="0" w:color="auto"/>
            <w:left w:val="none" w:sz="0" w:space="0" w:color="auto"/>
            <w:bottom w:val="none" w:sz="0" w:space="0" w:color="auto"/>
            <w:right w:val="none" w:sz="0" w:space="0" w:color="auto"/>
          </w:divBdr>
        </w:div>
        <w:div w:id="309137360">
          <w:marLeft w:val="0"/>
          <w:marRight w:val="0"/>
          <w:marTop w:val="0"/>
          <w:marBottom w:val="0"/>
          <w:divBdr>
            <w:top w:val="none" w:sz="0" w:space="0" w:color="auto"/>
            <w:left w:val="none" w:sz="0" w:space="0" w:color="auto"/>
            <w:bottom w:val="none" w:sz="0" w:space="0" w:color="auto"/>
            <w:right w:val="none" w:sz="0" w:space="0" w:color="auto"/>
          </w:divBdr>
          <w:divsChild>
            <w:div w:id="1265962512">
              <w:marLeft w:val="0"/>
              <w:marRight w:val="0"/>
              <w:marTop w:val="0"/>
              <w:marBottom w:val="0"/>
              <w:divBdr>
                <w:top w:val="none" w:sz="0" w:space="0" w:color="auto"/>
                <w:left w:val="none" w:sz="0" w:space="0" w:color="auto"/>
                <w:bottom w:val="none" w:sz="0" w:space="0" w:color="auto"/>
                <w:right w:val="none" w:sz="0" w:space="0" w:color="auto"/>
              </w:divBdr>
            </w:div>
          </w:divsChild>
        </w:div>
        <w:div w:id="574899761">
          <w:marLeft w:val="0"/>
          <w:marRight w:val="0"/>
          <w:marTop w:val="0"/>
          <w:marBottom w:val="0"/>
          <w:divBdr>
            <w:top w:val="none" w:sz="0" w:space="0" w:color="auto"/>
            <w:left w:val="none" w:sz="0" w:space="0" w:color="auto"/>
            <w:bottom w:val="none" w:sz="0" w:space="0" w:color="auto"/>
            <w:right w:val="none" w:sz="0" w:space="0" w:color="auto"/>
          </w:divBdr>
        </w:div>
        <w:div w:id="1070924757">
          <w:marLeft w:val="0"/>
          <w:marRight w:val="0"/>
          <w:marTop w:val="0"/>
          <w:marBottom w:val="0"/>
          <w:divBdr>
            <w:top w:val="none" w:sz="0" w:space="0" w:color="auto"/>
            <w:left w:val="none" w:sz="0" w:space="0" w:color="auto"/>
            <w:bottom w:val="none" w:sz="0" w:space="0" w:color="auto"/>
            <w:right w:val="none" w:sz="0" w:space="0" w:color="auto"/>
          </w:divBdr>
          <w:divsChild>
            <w:div w:id="1739086355">
              <w:marLeft w:val="0"/>
              <w:marRight w:val="0"/>
              <w:marTop w:val="0"/>
              <w:marBottom w:val="0"/>
              <w:divBdr>
                <w:top w:val="none" w:sz="0" w:space="0" w:color="auto"/>
                <w:left w:val="none" w:sz="0" w:space="0" w:color="auto"/>
                <w:bottom w:val="none" w:sz="0" w:space="0" w:color="auto"/>
                <w:right w:val="none" w:sz="0" w:space="0" w:color="auto"/>
              </w:divBdr>
            </w:div>
          </w:divsChild>
        </w:div>
        <w:div w:id="465467548">
          <w:marLeft w:val="0"/>
          <w:marRight w:val="0"/>
          <w:marTop w:val="0"/>
          <w:marBottom w:val="0"/>
          <w:divBdr>
            <w:top w:val="none" w:sz="0" w:space="0" w:color="auto"/>
            <w:left w:val="none" w:sz="0" w:space="0" w:color="auto"/>
            <w:bottom w:val="none" w:sz="0" w:space="0" w:color="auto"/>
            <w:right w:val="none" w:sz="0" w:space="0" w:color="auto"/>
          </w:divBdr>
        </w:div>
        <w:div w:id="143938021">
          <w:marLeft w:val="0"/>
          <w:marRight w:val="0"/>
          <w:marTop w:val="0"/>
          <w:marBottom w:val="0"/>
          <w:divBdr>
            <w:top w:val="none" w:sz="0" w:space="0" w:color="auto"/>
            <w:left w:val="none" w:sz="0" w:space="0" w:color="auto"/>
            <w:bottom w:val="none" w:sz="0" w:space="0" w:color="auto"/>
            <w:right w:val="none" w:sz="0" w:space="0" w:color="auto"/>
          </w:divBdr>
          <w:divsChild>
            <w:div w:id="507209222">
              <w:marLeft w:val="0"/>
              <w:marRight w:val="0"/>
              <w:marTop w:val="0"/>
              <w:marBottom w:val="0"/>
              <w:divBdr>
                <w:top w:val="none" w:sz="0" w:space="0" w:color="auto"/>
                <w:left w:val="none" w:sz="0" w:space="0" w:color="auto"/>
                <w:bottom w:val="none" w:sz="0" w:space="0" w:color="auto"/>
                <w:right w:val="none" w:sz="0" w:space="0" w:color="auto"/>
              </w:divBdr>
            </w:div>
          </w:divsChild>
        </w:div>
        <w:div w:id="1735081662">
          <w:marLeft w:val="0"/>
          <w:marRight w:val="0"/>
          <w:marTop w:val="0"/>
          <w:marBottom w:val="0"/>
          <w:divBdr>
            <w:top w:val="none" w:sz="0" w:space="0" w:color="auto"/>
            <w:left w:val="none" w:sz="0" w:space="0" w:color="auto"/>
            <w:bottom w:val="none" w:sz="0" w:space="0" w:color="auto"/>
            <w:right w:val="none" w:sz="0" w:space="0" w:color="auto"/>
          </w:divBdr>
        </w:div>
        <w:div w:id="1230310777">
          <w:marLeft w:val="0"/>
          <w:marRight w:val="0"/>
          <w:marTop w:val="0"/>
          <w:marBottom w:val="0"/>
          <w:divBdr>
            <w:top w:val="none" w:sz="0" w:space="0" w:color="auto"/>
            <w:left w:val="none" w:sz="0" w:space="0" w:color="auto"/>
            <w:bottom w:val="none" w:sz="0" w:space="0" w:color="auto"/>
            <w:right w:val="none" w:sz="0" w:space="0" w:color="auto"/>
          </w:divBdr>
          <w:divsChild>
            <w:div w:id="726611276">
              <w:marLeft w:val="0"/>
              <w:marRight w:val="0"/>
              <w:marTop w:val="0"/>
              <w:marBottom w:val="0"/>
              <w:divBdr>
                <w:top w:val="none" w:sz="0" w:space="0" w:color="auto"/>
                <w:left w:val="none" w:sz="0" w:space="0" w:color="auto"/>
                <w:bottom w:val="none" w:sz="0" w:space="0" w:color="auto"/>
                <w:right w:val="none" w:sz="0" w:space="0" w:color="auto"/>
              </w:divBdr>
            </w:div>
          </w:divsChild>
        </w:div>
        <w:div w:id="1973048307">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sChild>
            <w:div w:id="984238492">
              <w:marLeft w:val="0"/>
              <w:marRight w:val="0"/>
              <w:marTop w:val="0"/>
              <w:marBottom w:val="0"/>
              <w:divBdr>
                <w:top w:val="none" w:sz="0" w:space="0" w:color="auto"/>
                <w:left w:val="none" w:sz="0" w:space="0" w:color="auto"/>
                <w:bottom w:val="none" w:sz="0" w:space="0" w:color="auto"/>
                <w:right w:val="none" w:sz="0" w:space="0" w:color="auto"/>
              </w:divBdr>
            </w:div>
          </w:divsChild>
        </w:div>
        <w:div w:id="1331519649">
          <w:marLeft w:val="0"/>
          <w:marRight w:val="0"/>
          <w:marTop w:val="300"/>
          <w:marBottom w:val="0"/>
          <w:divBdr>
            <w:top w:val="none" w:sz="0" w:space="0" w:color="auto"/>
            <w:left w:val="none" w:sz="0" w:space="0" w:color="auto"/>
            <w:bottom w:val="none" w:sz="0" w:space="0" w:color="auto"/>
            <w:right w:val="none" w:sz="0" w:space="0" w:color="auto"/>
          </w:divBdr>
          <w:divsChild>
            <w:div w:id="575089719">
              <w:marLeft w:val="0"/>
              <w:marRight w:val="0"/>
              <w:marTop w:val="0"/>
              <w:marBottom w:val="0"/>
              <w:divBdr>
                <w:top w:val="none" w:sz="0" w:space="0" w:color="auto"/>
                <w:left w:val="none" w:sz="0" w:space="0" w:color="auto"/>
                <w:bottom w:val="none" w:sz="0" w:space="0" w:color="auto"/>
                <w:right w:val="none" w:sz="0" w:space="0" w:color="auto"/>
              </w:divBdr>
              <w:divsChild>
                <w:div w:id="161817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360621">
          <w:marLeft w:val="0"/>
          <w:marRight w:val="0"/>
          <w:marTop w:val="300"/>
          <w:marBottom w:val="0"/>
          <w:divBdr>
            <w:top w:val="none" w:sz="0" w:space="0" w:color="auto"/>
            <w:left w:val="none" w:sz="0" w:space="0" w:color="auto"/>
            <w:bottom w:val="none" w:sz="0" w:space="0" w:color="auto"/>
            <w:right w:val="none" w:sz="0" w:space="0" w:color="auto"/>
          </w:divBdr>
          <w:divsChild>
            <w:div w:id="1922569242">
              <w:marLeft w:val="0"/>
              <w:marRight w:val="0"/>
              <w:marTop w:val="0"/>
              <w:marBottom w:val="0"/>
              <w:divBdr>
                <w:top w:val="none" w:sz="0" w:space="0" w:color="auto"/>
                <w:left w:val="none" w:sz="0" w:space="0" w:color="auto"/>
                <w:bottom w:val="none" w:sz="0" w:space="0" w:color="auto"/>
                <w:right w:val="none" w:sz="0" w:space="0" w:color="auto"/>
              </w:divBdr>
              <w:divsChild>
                <w:div w:id="681931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072598">
          <w:marLeft w:val="0"/>
          <w:marRight w:val="0"/>
          <w:marTop w:val="300"/>
          <w:marBottom w:val="0"/>
          <w:divBdr>
            <w:top w:val="none" w:sz="0" w:space="0" w:color="auto"/>
            <w:left w:val="none" w:sz="0" w:space="0" w:color="auto"/>
            <w:bottom w:val="none" w:sz="0" w:space="0" w:color="auto"/>
            <w:right w:val="none" w:sz="0" w:space="0" w:color="auto"/>
          </w:divBdr>
          <w:divsChild>
            <w:div w:id="1566186990">
              <w:marLeft w:val="0"/>
              <w:marRight w:val="0"/>
              <w:marTop w:val="0"/>
              <w:marBottom w:val="0"/>
              <w:divBdr>
                <w:top w:val="none" w:sz="0" w:space="0" w:color="auto"/>
                <w:left w:val="none" w:sz="0" w:space="0" w:color="auto"/>
                <w:bottom w:val="none" w:sz="0" w:space="0" w:color="auto"/>
                <w:right w:val="none" w:sz="0" w:space="0" w:color="auto"/>
              </w:divBdr>
              <w:divsChild>
                <w:div w:id="181313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346906">
          <w:marLeft w:val="0"/>
          <w:marRight w:val="0"/>
          <w:marTop w:val="300"/>
          <w:marBottom w:val="0"/>
          <w:divBdr>
            <w:top w:val="none" w:sz="0" w:space="0" w:color="auto"/>
            <w:left w:val="none" w:sz="0" w:space="0" w:color="auto"/>
            <w:bottom w:val="none" w:sz="0" w:space="0" w:color="auto"/>
            <w:right w:val="none" w:sz="0" w:space="0" w:color="auto"/>
          </w:divBdr>
          <w:divsChild>
            <w:div w:id="866261590">
              <w:marLeft w:val="0"/>
              <w:marRight w:val="0"/>
              <w:marTop w:val="0"/>
              <w:marBottom w:val="0"/>
              <w:divBdr>
                <w:top w:val="none" w:sz="0" w:space="0" w:color="auto"/>
                <w:left w:val="none" w:sz="0" w:space="0" w:color="auto"/>
                <w:bottom w:val="none" w:sz="0" w:space="0" w:color="auto"/>
                <w:right w:val="none" w:sz="0" w:space="0" w:color="auto"/>
              </w:divBdr>
              <w:divsChild>
                <w:div w:id="8345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0170858">
      <w:bodyDiv w:val="1"/>
      <w:marLeft w:val="0"/>
      <w:marRight w:val="0"/>
      <w:marTop w:val="0"/>
      <w:marBottom w:val="0"/>
      <w:divBdr>
        <w:top w:val="none" w:sz="0" w:space="0" w:color="auto"/>
        <w:left w:val="none" w:sz="0" w:space="0" w:color="auto"/>
        <w:bottom w:val="none" w:sz="0" w:space="0" w:color="auto"/>
        <w:right w:val="none" w:sz="0" w:space="0" w:color="auto"/>
      </w:divBdr>
      <w:divsChild>
        <w:div w:id="109130114">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272329459">
          <w:marLeft w:val="0"/>
          <w:marRight w:val="0"/>
          <w:marTop w:val="0"/>
          <w:marBottom w:val="0"/>
          <w:divBdr>
            <w:top w:val="none" w:sz="0" w:space="0" w:color="auto"/>
            <w:left w:val="none" w:sz="0" w:space="0" w:color="auto"/>
            <w:bottom w:val="none" w:sz="0" w:space="0" w:color="auto"/>
            <w:right w:val="none" w:sz="0" w:space="0" w:color="auto"/>
          </w:divBdr>
        </w:div>
        <w:div w:id="460660226">
          <w:marLeft w:val="0"/>
          <w:marRight w:val="0"/>
          <w:marTop w:val="0"/>
          <w:marBottom w:val="0"/>
          <w:divBdr>
            <w:top w:val="none" w:sz="0" w:space="0" w:color="auto"/>
            <w:left w:val="none" w:sz="0" w:space="0" w:color="auto"/>
            <w:bottom w:val="none" w:sz="0" w:space="0" w:color="auto"/>
            <w:right w:val="none" w:sz="0" w:space="0" w:color="auto"/>
          </w:divBdr>
        </w:div>
        <w:div w:id="514611923">
          <w:marLeft w:val="0"/>
          <w:marRight w:val="0"/>
          <w:marTop w:val="300"/>
          <w:marBottom w:val="0"/>
          <w:divBdr>
            <w:top w:val="none" w:sz="0" w:space="0" w:color="auto"/>
            <w:left w:val="none" w:sz="0" w:space="0" w:color="auto"/>
            <w:bottom w:val="none" w:sz="0" w:space="0" w:color="auto"/>
            <w:right w:val="none" w:sz="0" w:space="0" w:color="auto"/>
          </w:divBdr>
          <w:divsChild>
            <w:div w:id="1678917707">
              <w:marLeft w:val="0"/>
              <w:marRight w:val="0"/>
              <w:marTop w:val="0"/>
              <w:marBottom w:val="0"/>
              <w:divBdr>
                <w:top w:val="none" w:sz="0" w:space="0" w:color="auto"/>
                <w:left w:val="none" w:sz="0" w:space="0" w:color="auto"/>
                <w:bottom w:val="none" w:sz="0" w:space="0" w:color="auto"/>
                <w:right w:val="none" w:sz="0" w:space="0" w:color="auto"/>
              </w:divBdr>
              <w:divsChild>
                <w:div w:id="30955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400653">
          <w:marLeft w:val="0"/>
          <w:marRight w:val="0"/>
          <w:marTop w:val="0"/>
          <w:marBottom w:val="0"/>
          <w:divBdr>
            <w:top w:val="none" w:sz="0" w:space="0" w:color="auto"/>
            <w:left w:val="none" w:sz="0" w:space="0" w:color="auto"/>
            <w:bottom w:val="none" w:sz="0" w:space="0" w:color="auto"/>
            <w:right w:val="none" w:sz="0" w:space="0" w:color="auto"/>
          </w:divBdr>
        </w:div>
        <w:div w:id="705258624">
          <w:marLeft w:val="0"/>
          <w:marRight w:val="0"/>
          <w:marTop w:val="300"/>
          <w:marBottom w:val="0"/>
          <w:divBdr>
            <w:top w:val="none" w:sz="0" w:space="0" w:color="auto"/>
            <w:left w:val="none" w:sz="0" w:space="0" w:color="auto"/>
            <w:bottom w:val="none" w:sz="0" w:space="0" w:color="auto"/>
            <w:right w:val="none" w:sz="0" w:space="0" w:color="auto"/>
          </w:divBdr>
          <w:divsChild>
            <w:div w:id="47919425">
              <w:marLeft w:val="0"/>
              <w:marRight w:val="0"/>
              <w:marTop w:val="0"/>
              <w:marBottom w:val="0"/>
              <w:divBdr>
                <w:top w:val="none" w:sz="0" w:space="0" w:color="auto"/>
                <w:left w:val="none" w:sz="0" w:space="0" w:color="auto"/>
                <w:bottom w:val="none" w:sz="0" w:space="0" w:color="auto"/>
                <w:right w:val="none" w:sz="0" w:space="0" w:color="auto"/>
              </w:divBdr>
              <w:divsChild>
                <w:div w:id="1836266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740977">
          <w:marLeft w:val="0"/>
          <w:marRight w:val="0"/>
          <w:marTop w:val="0"/>
          <w:marBottom w:val="0"/>
          <w:divBdr>
            <w:top w:val="none" w:sz="0" w:space="0" w:color="auto"/>
            <w:left w:val="none" w:sz="0" w:space="0" w:color="auto"/>
            <w:bottom w:val="none" w:sz="0" w:space="0" w:color="auto"/>
            <w:right w:val="none" w:sz="0" w:space="0" w:color="auto"/>
          </w:divBdr>
          <w:divsChild>
            <w:div w:id="1701008358">
              <w:marLeft w:val="0"/>
              <w:marRight w:val="0"/>
              <w:marTop w:val="0"/>
              <w:marBottom w:val="0"/>
              <w:divBdr>
                <w:top w:val="none" w:sz="0" w:space="0" w:color="auto"/>
                <w:left w:val="none" w:sz="0" w:space="0" w:color="auto"/>
                <w:bottom w:val="none" w:sz="0" w:space="0" w:color="auto"/>
                <w:right w:val="none" w:sz="0" w:space="0" w:color="auto"/>
              </w:divBdr>
            </w:div>
          </w:divsChild>
        </w:div>
        <w:div w:id="1142311301">
          <w:marLeft w:val="0"/>
          <w:marRight w:val="0"/>
          <w:marTop w:val="0"/>
          <w:marBottom w:val="0"/>
          <w:divBdr>
            <w:top w:val="none" w:sz="0" w:space="0" w:color="auto"/>
            <w:left w:val="none" w:sz="0" w:space="0" w:color="auto"/>
            <w:bottom w:val="none" w:sz="0" w:space="0" w:color="auto"/>
            <w:right w:val="none" w:sz="0" w:space="0" w:color="auto"/>
          </w:divBdr>
          <w:divsChild>
            <w:div w:id="233008454">
              <w:marLeft w:val="0"/>
              <w:marRight w:val="0"/>
              <w:marTop w:val="0"/>
              <w:marBottom w:val="0"/>
              <w:divBdr>
                <w:top w:val="none" w:sz="0" w:space="0" w:color="auto"/>
                <w:left w:val="none" w:sz="0" w:space="0" w:color="auto"/>
                <w:bottom w:val="none" w:sz="0" w:space="0" w:color="auto"/>
                <w:right w:val="none" w:sz="0" w:space="0" w:color="auto"/>
              </w:divBdr>
            </w:div>
          </w:divsChild>
        </w:div>
        <w:div w:id="1191602148">
          <w:marLeft w:val="0"/>
          <w:marRight w:val="0"/>
          <w:marTop w:val="0"/>
          <w:marBottom w:val="0"/>
          <w:divBdr>
            <w:top w:val="none" w:sz="0" w:space="0" w:color="auto"/>
            <w:left w:val="none" w:sz="0" w:space="0" w:color="auto"/>
            <w:bottom w:val="none" w:sz="0" w:space="0" w:color="auto"/>
            <w:right w:val="none" w:sz="0" w:space="0" w:color="auto"/>
          </w:divBdr>
          <w:divsChild>
            <w:div w:id="2104110919">
              <w:marLeft w:val="0"/>
              <w:marRight w:val="0"/>
              <w:marTop w:val="0"/>
              <w:marBottom w:val="0"/>
              <w:divBdr>
                <w:top w:val="none" w:sz="0" w:space="0" w:color="auto"/>
                <w:left w:val="none" w:sz="0" w:space="0" w:color="auto"/>
                <w:bottom w:val="none" w:sz="0" w:space="0" w:color="auto"/>
                <w:right w:val="none" w:sz="0" w:space="0" w:color="auto"/>
              </w:divBdr>
            </w:div>
          </w:divsChild>
        </w:div>
        <w:div w:id="1222516758">
          <w:marLeft w:val="0"/>
          <w:marRight w:val="0"/>
          <w:marTop w:val="0"/>
          <w:marBottom w:val="0"/>
          <w:divBdr>
            <w:top w:val="none" w:sz="0" w:space="0" w:color="auto"/>
            <w:left w:val="none" w:sz="0" w:space="0" w:color="auto"/>
            <w:bottom w:val="none" w:sz="0" w:space="0" w:color="auto"/>
            <w:right w:val="none" w:sz="0" w:space="0" w:color="auto"/>
          </w:divBdr>
        </w:div>
        <w:div w:id="1227376068">
          <w:marLeft w:val="0"/>
          <w:marRight w:val="0"/>
          <w:marTop w:val="0"/>
          <w:marBottom w:val="0"/>
          <w:divBdr>
            <w:top w:val="none" w:sz="0" w:space="0" w:color="auto"/>
            <w:left w:val="none" w:sz="0" w:space="0" w:color="auto"/>
            <w:bottom w:val="none" w:sz="0" w:space="0" w:color="auto"/>
            <w:right w:val="none" w:sz="0" w:space="0" w:color="auto"/>
          </w:divBdr>
          <w:divsChild>
            <w:div w:id="858658946">
              <w:marLeft w:val="0"/>
              <w:marRight w:val="0"/>
              <w:marTop w:val="0"/>
              <w:marBottom w:val="0"/>
              <w:divBdr>
                <w:top w:val="none" w:sz="0" w:space="0" w:color="auto"/>
                <w:left w:val="none" w:sz="0" w:space="0" w:color="auto"/>
                <w:bottom w:val="none" w:sz="0" w:space="0" w:color="auto"/>
                <w:right w:val="none" w:sz="0" w:space="0" w:color="auto"/>
              </w:divBdr>
            </w:div>
          </w:divsChild>
        </w:div>
        <w:div w:id="1314023090">
          <w:marLeft w:val="0"/>
          <w:marRight w:val="0"/>
          <w:marTop w:val="0"/>
          <w:marBottom w:val="0"/>
          <w:divBdr>
            <w:top w:val="none" w:sz="0" w:space="0" w:color="auto"/>
            <w:left w:val="none" w:sz="0" w:space="0" w:color="auto"/>
            <w:bottom w:val="none" w:sz="0" w:space="0" w:color="auto"/>
            <w:right w:val="none" w:sz="0" w:space="0" w:color="auto"/>
          </w:divBdr>
          <w:divsChild>
            <w:div w:id="2704684">
              <w:marLeft w:val="0"/>
              <w:marRight w:val="0"/>
              <w:marTop w:val="0"/>
              <w:marBottom w:val="0"/>
              <w:divBdr>
                <w:top w:val="none" w:sz="0" w:space="0" w:color="auto"/>
                <w:left w:val="none" w:sz="0" w:space="0" w:color="auto"/>
                <w:bottom w:val="none" w:sz="0" w:space="0" w:color="auto"/>
                <w:right w:val="none" w:sz="0" w:space="0" w:color="auto"/>
              </w:divBdr>
            </w:div>
          </w:divsChild>
        </w:div>
        <w:div w:id="1856528208">
          <w:marLeft w:val="0"/>
          <w:marRight w:val="0"/>
          <w:marTop w:val="0"/>
          <w:marBottom w:val="0"/>
          <w:divBdr>
            <w:top w:val="none" w:sz="0" w:space="0" w:color="auto"/>
            <w:left w:val="none" w:sz="0" w:space="0" w:color="auto"/>
            <w:bottom w:val="none" w:sz="0" w:space="0" w:color="auto"/>
            <w:right w:val="none" w:sz="0" w:space="0" w:color="auto"/>
          </w:divBdr>
        </w:div>
        <w:div w:id="1994411764">
          <w:marLeft w:val="0"/>
          <w:marRight w:val="0"/>
          <w:marTop w:val="0"/>
          <w:marBottom w:val="0"/>
          <w:divBdr>
            <w:top w:val="none" w:sz="0" w:space="0" w:color="auto"/>
            <w:left w:val="none" w:sz="0" w:space="0" w:color="auto"/>
            <w:bottom w:val="none" w:sz="0" w:space="0" w:color="auto"/>
            <w:right w:val="none" w:sz="0" w:space="0" w:color="auto"/>
          </w:divBdr>
          <w:divsChild>
            <w:div w:id="202910249">
              <w:marLeft w:val="0"/>
              <w:marRight w:val="0"/>
              <w:marTop w:val="0"/>
              <w:marBottom w:val="0"/>
              <w:divBdr>
                <w:top w:val="none" w:sz="0" w:space="0" w:color="auto"/>
                <w:left w:val="none" w:sz="0" w:space="0" w:color="auto"/>
                <w:bottom w:val="none" w:sz="0" w:space="0" w:color="auto"/>
                <w:right w:val="none" w:sz="0" w:space="0" w:color="auto"/>
              </w:divBdr>
            </w:div>
          </w:divsChild>
        </w:div>
        <w:div w:id="2063018078">
          <w:marLeft w:val="0"/>
          <w:marRight w:val="0"/>
          <w:marTop w:val="300"/>
          <w:marBottom w:val="0"/>
          <w:divBdr>
            <w:top w:val="none" w:sz="0" w:space="0" w:color="auto"/>
            <w:left w:val="none" w:sz="0" w:space="0" w:color="auto"/>
            <w:bottom w:val="none" w:sz="0" w:space="0" w:color="auto"/>
            <w:right w:val="none" w:sz="0" w:space="0" w:color="auto"/>
          </w:divBdr>
          <w:divsChild>
            <w:div w:id="844904402">
              <w:marLeft w:val="0"/>
              <w:marRight w:val="0"/>
              <w:marTop w:val="0"/>
              <w:marBottom w:val="0"/>
              <w:divBdr>
                <w:top w:val="none" w:sz="0" w:space="0" w:color="auto"/>
                <w:left w:val="none" w:sz="0" w:space="0" w:color="auto"/>
                <w:bottom w:val="none" w:sz="0" w:space="0" w:color="auto"/>
                <w:right w:val="none" w:sz="0" w:space="0" w:color="auto"/>
              </w:divBdr>
              <w:divsChild>
                <w:div w:id="85638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346442">
          <w:marLeft w:val="0"/>
          <w:marRight w:val="0"/>
          <w:marTop w:val="300"/>
          <w:marBottom w:val="0"/>
          <w:divBdr>
            <w:top w:val="none" w:sz="0" w:space="0" w:color="auto"/>
            <w:left w:val="none" w:sz="0" w:space="0" w:color="auto"/>
            <w:bottom w:val="none" w:sz="0" w:space="0" w:color="auto"/>
            <w:right w:val="none" w:sz="0" w:space="0" w:color="auto"/>
          </w:divBdr>
          <w:divsChild>
            <w:div w:id="1450514357">
              <w:marLeft w:val="0"/>
              <w:marRight w:val="0"/>
              <w:marTop w:val="0"/>
              <w:marBottom w:val="0"/>
              <w:divBdr>
                <w:top w:val="none" w:sz="0" w:space="0" w:color="auto"/>
                <w:left w:val="none" w:sz="0" w:space="0" w:color="auto"/>
                <w:bottom w:val="none" w:sz="0" w:space="0" w:color="auto"/>
                <w:right w:val="none" w:sz="0" w:space="0" w:color="auto"/>
              </w:divBdr>
              <w:divsChild>
                <w:div w:id="80874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268138">
          <w:marLeft w:val="0"/>
          <w:marRight w:val="0"/>
          <w:marTop w:val="0"/>
          <w:marBottom w:val="0"/>
          <w:divBdr>
            <w:top w:val="none" w:sz="0" w:space="0" w:color="auto"/>
            <w:left w:val="none" w:sz="0" w:space="0" w:color="auto"/>
            <w:bottom w:val="none" w:sz="0" w:space="0" w:color="auto"/>
            <w:right w:val="none" w:sz="0" w:space="0" w:color="auto"/>
          </w:divBdr>
          <w:divsChild>
            <w:div w:id="38260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750610">
      <w:bodyDiv w:val="1"/>
      <w:marLeft w:val="0"/>
      <w:marRight w:val="0"/>
      <w:marTop w:val="0"/>
      <w:marBottom w:val="0"/>
      <w:divBdr>
        <w:top w:val="none" w:sz="0" w:space="0" w:color="auto"/>
        <w:left w:val="none" w:sz="0" w:space="0" w:color="auto"/>
        <w:bottom w:val="none" w:sz="0" w:space="0" w:color="auto"/>
        <w:right w:val="none" w:sz="0" w:space="0" w:color="auto"/>
      </w:divBdr>
    </w:div>
    <w:div w:id="831875655">
      <w:bodyDiv w:val="1"/>
      <w:marLeft w:val="0"/>
      <w:marRight w:val="0"/>
      <w:marTop w:val="0"/>
      <w:marBottom w:val="0"/>
      <w:divBdr>
        <w:top w:val="none" w:sz="0" w:space="0" w:color="auto"/>
        <w:left w:val="none" w:sz="0" w:space="0" w:color="auto"/>
        <w:bottom w:val="none" w:sz="0" w:space="0" w:color="auto"/>
        <w:right w:val="none" w:sz="0" w:space="0" w:color="auto"/>
      </w:divBdr>
    </w:div>
    <w:div w:id="832333704">
      <w:bodyDiv w:val="1"/>
      <w:marLeft w:val="0"/>
      <w:marRight w:val="0"/>
      <w:marTop w:val="0"/>
      <w:marBottom w:val="0"/>
      <w:divBdr>
        <w:top w:val="none" w:sz="0" w:space="0" w:color="auto"/>
        <w:left w:val="none" w:sz="0" w:space="0" w:color="auto"/>
        <w:bottom w:val="none" w:sz="0" w:space="0" w:color="auto"/>
        <w:right w:val="none" w:sz="0" w:space="0" w:color="auto"/>
      </w:divBdr>
      <w:divsChild>
        <w:div w:id="1907910638">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sChild>
            <w:div w:id="1187253786">
              <w:marLeft w:val="0"/>
              <w:marRight w:val="0"/>
              <w:marTop w:val="0"/>
              <w:marBottom w:val="0"/>
              <w:divBdr>
                <w:top w:val="none" w:sz="0" w:space="0" w:color="auto"/>
                <w:left w:val="none" w:sz="0" w:space="0" w:color="auto"/>
                <w:bottom w:val="none" w:sz="0" w:space="0" w:color="auto"/>
                <w:right w:val="none" w:sz="0" w:space="0" w:color="auto"/>
              </w:divBdr>
            </w:div>
          </w:divsChild>
        </w:div>
        <w:div w:id="714889887">
          <w:marLeft w:val="0"/>
          <w:marRight w:val="0"/>
          <w:marTop w:val="0"/>
          <w:marBottom w:val="0"/>
          <w:divBdr>
            <w:top w:val="none" w:sz="0" w:space="0" w:color="auto"/>
            <w:left w:val="none" w:sz="0" w:space="0" w:color="auto"/>
            <w:bottom w:val="none" w:sz="0" w:space="0" w:color="auto"/>
            <w:right w:val="none" w:sz="0" w:space="0" w:color="auto"/>
          </w:divBdr>
        </w:div>
        <w:div w:id="1940870114">
          <w:marLeft w:val="0"/>
          <w:marRight w:val="0"/>
          <w:marTop w:val="0"/>
          <w:marBottom w:val="0"/>
          <w:divBdr>
            <w:top w:val="none" w:sz="0" w:space="0" w:color="auto"/>
            <w:left w:val="none" w:sz="0" w:space="0" w:color="auto"/>
            <w:bottom w:val="none" w:sz="0" w:space="0" w:color="auto"/>
            <w:right w:val="none" w:sz="0" w:space="0" w:color="auto"/>
          </w:divBdr>
          <w:divsChild>
            <w:div w:id="659582847">
              <w:marLeft w:val="0"/>
              <w:marRight w:val="0"/>
              <w:marTop w:val="0"/>
              <w:marBottom w:val="0"/>
              <w:divBdr>
                <w:top w:val="none" w:sz="0" w:space="0" w:color="auto"/>
                <w:left w:val="none" w:sz="0" w:space="0" w:color="auto"/>
                <w:bottom w:val="none" w:sz="0" w:space="0" w:color="auto"/>
                <w:right w:val="none" w:sz="0" w:space="0" w:color="auto"/>
              </w:divBdr>
            </w:div>
          </w:divsChild>
        </w:div>
        <w:div w:id="906454524">
          <w:marLeft w:val="0"/>
          <w:marRight w:val="0"/>
          <w:marTop w:val="0"/>
          <w:marBottom w:val="0"/>
          <w:divBdr>
            <w:top w:val="none" w:sz="0" w:space="0" w:color="auto"/>
            <w:left w:val="none" w:sz="0" w:space="0" w:color="auto"/>
            <w:bottom w:val="none" w:sz="0" w:space="0" w:color="auto"/>
            <w:right w:val="none" w:sz="0" w:space="0" w:color="auto"/>
          </w:divBdr>
        </w:div>
        <w:div w:id="1842086605">
          <w:marLeft w:val="0"/>
          <w:marRight w:val="0"/>
          <w:marTop w:val="0"/>
          <w:marBottom w:val="0"/>
          <w:divBdr>
            <w:top w:val="none" w:sz="0" w:space="0" w:color="auto"/>
            <w:left w:val="none" w:sz="0" w:space="0" w:color="auto"/>
            <w:bottom w:val="none" w:sz="0" w:space="0" w:color="auto"/>
            <w:right w:val="none" w:sz="0" w:space="0" w:color="auto"/>
          </w:divBdr>
          <w:divsChild>
            <w:div w:id="314337800">
              <w:marLeft w:val="0"/>
              <w:marRight w:val="0"/>
              <w:marTop w:val="0"/>
              <w:marBottom w:val="0"/>
              <w:divBdr>
                <w:top w:val="none" w:sz="0" w:space="0" w:color="auto"/>
                <w:left w:val="none" w:sz="0" w:space="0" w:color="auto"/>
                <w:bottom w:val="none" w:sz="0" w:space="0" w:color="auto"/>
                <w:right w:val="none" w:sz="0" w:space="0" w:color="auto"/>
              </w:divBdr>
            </w:div>
          </w:divsChild>
        </w:div>
        <w:div w:id="230970589">
          <w:marLeft w:val="0"/>
          <w:marRight w:val="0"/>
          <w:marTop w:val="0"/>
          <w:marBottom w:val="0"/>
          <w:divBdr>
            <w:top w:val="none" w:sz="0" w:space="0" w:color="auto"/>
            <w:left w:val="none" w:sz="0" w:space="0" w:color="auto"/>
            <w:bottom w:val="none" w:sz="0" w:space="0" w:color="auto"/>
            <w:right w:val="none" w:sz="0" w:space="0" w:color="auto"/>
          </w:divBdr>
        </w:div>
        <w:div w:id="1681156628">
          <w:marLeft w:val="0"/>
          <w:marRight w:val="0"/>
          <w:marTop w:val="0"/>
          <w:marBottom w:val="0"/>
          <w:divBdr>
            <w:top w:val="none" w:sz="0" w:space="0" w:color="auto"/>
            <w:left w:val="none" w:sz="0" w:space="0" w:color="auto"/>
            <w:bottom w:val="none" w:sz="0" w:space="0" w:color="auto"/>
            <w:right w:val="none" w:sz="0" w:space="0" w:color="auto"/>
          </w:divBdr>
          <w:divsChild>
            <w:div w:id="1408072151">
              <w:marLeft w:val="0"/>
              <w:marRight w:val="0"/>
              <w:marTop w:val="0"/>
              <w:marBottom w:val="0"/>
              <w:divBdr>
                <w:top w:val="none" w:sz="0" w:space="0" w:color="auto"/>
                <w:left w:val="none" w:sz="0" w:space="0" w:color="auto"/>
                <w:bottom w:val="none" w:sz="0" w:space="0" w:color="auto"/>
                <w:right w:val="none" w:sz="0" w:space="0" w:color="auto"/>
              </w:divBdr>
            </w:div>
          </w:divsChild>
        </w:div>
        <w:div w:id="749427484">
          <w:marLeft w:val="0"/>
          <w:marRight w:val="0"/>
          <w:marTop w:val="0"/>
          <w:marBottom w:val="0"/>
          <w:divBdr>
            <w:top w:val="none" w:sz="0" w:space="0" w:color="auto"/>
            <w:left w:val="none" w:sz="0" w:space="0" w:color="auto"/>
            <w:bottom w:val="none" w:sz="0" w:space="0" w:color="auto"/>
            <w:right w:val="none" w:sz="0" w:space="0" w:color="auto"/>
          </w:divBdr>
        </w:div>
        <w:div w:id="2043285291">
          <w:marLeft w:val="0"/>
          <w:marRight w:val="0"/>
          <w:marTop w:val="0"/>
          <w:marBottom w:val="0"/>
          <w:divBdr>
            <w:top w:val="none" w:sz="0" w:space="0" w:color="auto"/>
            <w:left w:val="none" w:sz="0" w:space="0" w:color="auto"/>
            <w:bottom w:val="none" w:sz="0" w:space="0" w:color="auto"/>
            <w:right w:val="none" w:sz="0" w:space="0" w:color="auto"/>
          </w:divBdr>
          <w:divsChild>
            <w:div w:id="1614482689">
              <w:marLeft w:val="0"/>
              <w:marRight w:val="0"/>
              <w:marTop w:val="0"/>
              <w:marBottom w:val="0"/>
              <w:divBdr>
                <w:top w:val="none" w:sz="0" w:space="0" w:color="auto"/>
                <w:left w:val="none" w:sz="0" w:space="0" w:color="auto"/>
                <w:bottom w:val="none" w:sz="0" w:space="0" w:color="auto"/>
                <w:right w:val="none" w:sz="0" w:space="0" w:color="auto"/>
              </w:divBdr>
            </w:div>
          </w:divsChild>
        </w:div>
        <w:div w:id="2012949686">
          <w:marLeft w:val="0"/>
          <w:marRight w:val="0"/>
          <w:marTop w:val="0"/>
          <w:marBottom w:val="0"/>
          <w:divBdr>
            <w:top w:val="none" w:sz="0" w:space="0" w:color="auto"/>
            <w:left w:val="none" w:sz="0" w:space="0" w:color="auto"/>
            <w:bottom w:val="none" w:sz="0" w:space="0" w:color="auto"/>
            <w:right w:val="none" w:sz="0" w:space="0" w:color="auto"/>
          </w:divBdr>
        </w:div>
        <w:div w:id="1563835325">
          <w:marLeft w:val="0"/>
          <w:marRight w:val="0"/>
          <w:marTop w:val="0"/>
          <w:marBottom w:val="0"/>
          <w:divBdr>
            <w:top w:val="none" w:sz="0" w:space="0" w:color="auto"/>
            <w:left w:val="none" w:sz="0" w:space="0" w:color="auto"/>
            <w:bottom w:val="none" w:sz="0" w:space="0" w:color="auto"/>
            <w:right w:val="none" w:sz="0" w:space="0" w:color="auto"/>
          </w:divBdr>
          <w:divsChild>
            <w:div w:id="1409696451">
              <w:marLeft w:val="0"/>
              <w:marRight w:val="0"/>
              <w:marTop w:val="0"/>
              <w:marBottom w:val="0"/>
              <w:divBdr>
                <w:top w:val="none" w:sz="0" w:space="0" w:color="auto"/>
                <w:left w:val="none" w:sz="0" w:space="0" w:color="auto"/>
                <w:bottom w:val="none" w:sz="0" w:space="0" w:color="auto"/>
                <w:right w:val="none" w:sz="0" w:space="0" w:color="auto"/>
              </w:divBdr>
            </w:div>
          </w:divsChild>
        </w:div>
        <w:div w:id="1636907229">
          <w:marLeft w:val="0"/>
          <w:marRight w:val="0"/>
          <w:marTop w:val="0"/>
          <w:marBottom w:val="0"/>
          <w:divBdr>
            <w:top w:val="none" w:sz="0" w:space="0" w:color="auto"/>
            <w:left w:val="none" w:sz="0" w:space="0" w:color="auto"/>
            <w:bottom w:val="none" w:sz="0" w:space="0" w:color="auto"/>
            <w:right w:val="none" w:sz="0" w:space="0" w:color="auto"/>
          </w:divBdr>
        </w:div>
        <w:div w:id="1533300395">
          <w:marLeft w:val="0"/>
          <w:marRight w:val="0"/>
          <w:marTop w:val="0"/>
          <w:marBottom w:val="0"/>
          <w:divBdr>
            <w:top w:val="none" w:sz="0" w:space="0" w:color="auto"/>
            <w:left w:val="none" w:sz="0" w:space="0" w:color="auto"/>
            <w:bottom w:val="none" w:sz="0" w:space="0" w:color="auto"/>
            <w:right w:val="none" w:sz="0" w:space="0" w:color="auto"/>
          </w:divBdr>
          <w:divsChild>
            <w:div w:id="281114778">
              <w:marLeft w:val="0"/>
              <w:marRight w:val="0"/>
              <w:marTop w:val="0"/>
              <w:marBottom w:val="0"/>
              <w:divBdr>
                <w:top w:val="none" w:sz="0" w:space="0" w:color="auto"/>
                <w:left w:val="none" w:sz="0" w:space="0" w:color="auto"/>
                <w:bottom w:val="none" w:sz="0" w:space="0" w:color="auto"/>
                <w:right w:val="none" w:sz="0" w:space="0" w:color="auto"/>
              </w:divBdr>
            </w:div>
          </w:divsChild>
        </w:div>
        <w:div w:id="1983149433">
          <w:marLeft w:val="0"/>
          <w:marRight w:val="0"/>
          <w:marTop w:val="300"/>
          <w:marBottom w:val="0"/>
          <w:divBdr>
            <w:top w:val="none" w:sz="0" w:space="0" w:color="auto"/>
            <w:left w:val="none" w:sz="0" w:space="0" w:color="auto"/>
            <w:bottom w:val="none" w:sz="0" w:space="0" w:color="auto"/>
            <w:right w:val="none" w:sz="0" w:space="0" w:color="auto"/>
          </w:divBdr>
          <w:divsChild>
            <w:div w:id="1189368093">
              <w:marLeft w:val="0"/>
              <w:marRight w:val="0"/>
              <w:marTop w:val="0"/>
              <w:marBottom w:val="0"/>
              <w:divBdr>
                <w:top w:val="none" w:sz="0" w:space="0" w:color="auto"/>
                <w:left w:val="none" w:sz="0" w:space="0" w:color="auto"/>
                <w:bottom w:val="none" w:sz="0" w:space="0" w:color="auto"/>
                <w:right w:val="none" w:sz="0" w:space="0" w:color="auto"/>
              </w:divBdr>
              <w:divsChild>
                <w:div w:id="53196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2638292">
          <w:marLeft w:val="0"/>
          <w:marRight w:val="0"/>
          <w:marTop w:val="300"/>
          <w:marBottom w:val="0"/>
          <w:divBdr>
            <w:top w:val="none" w:sz="0" w:space="0" w:color="auto"/>
            <w:left w:val="none" w:sz="0" w:space="0" w:color="auto"/>
            <w:bottom w:val="none" w:sz="0" w:space="0" w:color="auto"/>
            <w:right w:val="none" w:sz="0" w:space="0" w:color="auto"/>
          </w:divBdr>
          <w:divsChild>
            <w:div w:id="755981525">
              <w:marLeft w:val="0"/>
              <w:marRight w:val="0"/>
              <w:marTop w:val="0"/>
              <w:marBottom w:val="0"/>
              <w:divBdr>
                <w:top w:val="none" w:sz="0" w:space="0" w:color="auto"/>
                <w:left w:val="none" w:sz="0" w:space="0" w:color="auto"/>
                <w:bottom w:val="none" w:sz="0" w:space="0" w:color="auto"/>
                <w:right w:val="none" w:sz="0" w:space="0" w:color="auto"/>
              </w:divBdr>
              <w:divsChild>
                <w:div w:id="1266381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32630">
          <w:marLeft w:val="0"/>
          <w:marRight w:val="0"/>
          <w:marTop w:val="300"/>
          <w:marBottom w:val="0"/>
          <w:divBdr>
            <w:top w:val="none" w:sz="0" w:space="0" w:color="auto"/>
            <w:left w:val="none" w:sz="0" w:space="0" w:color="auto"/>
            <w:bottom w:val="none" w:sz="0" w:space="0" w:color="auto"/>
            <w:right w:val="none" w:sz="0" w:space="0" w:color="auto"/>
          </w:divBdr>
          <w:divsChild>
            <w:div w:id="74788140">
              <w:marLeft w:val="0"/>
              <w:marRight w:val="0"/>
              <w:marTop w:val="0"/>
              <w:marBottom w:val="0"/>
              <w:divBdr>
                <w:top w:val="none" w:sz="0" w:space="0" w:color="auto"/>
                <w:left w:val="none" w:sz="0" w:space="0" w:color="auto"/>
                <w:bottom w:val="none" w:sz="0" w:space="0" w:color="auto"/>
                <w:right w:val="none" w:sz="0" w:space="0" w:color="auto"/>
              </w:divBdr>
              <w:divsChild>
                <w:div w:id="1450780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44432">
          <w:marLeft w:val="0"/>
          <w:marRight w:val="0"/>
          <w:marTop w:val="300"/>
          <w:marBottom w:val="0"/>
          <w:divBdr>
            <w:top w:val="none" w:sz="0" w:space="0" w:color="auto"/>
            <w:left w:val="none" w:sz="0" w:space="0" w:color="auto"/>
            <w:bottom w:val="none" w:sz="0" w:space="0" w:color="auto"/>
            <w:right w:val="none" w:sz="0" w:space="0" w:color="auto"/>
          </w:divBdr>
          <w:divsChild>
            <w:div w:id="1211575096">
              <w:marLeft w:val="0"/>
              <w:marRight w:val="0"/>
              <w:marTop w:val="0"/>
              <w:marBottom w:val="0"/>
              <w:divBdr>
                <w:top w:val="none" w:sz="0" w:space="0" w:color="auto"/>
                <w:left w:val="none" w:sz="0" w:space="0" w:color="auto"/>
                <w:bottom w:val="none" w:sz="0" w:space="0" w:color="auto"/>
                <w:right w:val="none" w:sz="0" w:space="0" w:color="auto"/>
              </w:divBdr>
              <w:divsChild>
                <w:div w:id="127671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2792627">
      <w:bodyDiv w:val="1"/>
      <w:marLeft w:val="0"/>
      <w:marRight w:val="0"/>
      <w:marTop w:val="0"/>
      <w:marBottom w:val="0"/>
      <w:divBdr>
        <w:top w:val="none" w:sz="0" w:space="0" w:color="auto"/>
        <w:left w:val="none" w:sz="0" w:space="0" w:color="auto"/>
        <w:bottom w:val="none" w:sz="0" w:space="0" w:color="auto"/>
        <w:right w:val="none" w:sz="0" w:space="0" w:color="auto"/>
      </w:divBdr>
    </w:div>
    <w:div w:id="833685543">
      <w:bodyDiv w:val="1"/>
      <w:marLeft w:val="0"/>
      <w:marRight w:val="0"/>
      <w:marTop w:val="0"/>
      <w:marBottom w:val="0"/>
      <w:divBdr>
        <w:top w:val="none" w:sz="0" w:space="0" w:color="auto"/>
        <w:left w:val="none" w:sz="0" w:space="0" w:color="auto"/>
        <w:bottom w:val="none" w:sz="0" w:space="0" w:color="auto"/>
        <w:right w:val="none" w:sz="0" w:space="0" w:color="auto"/>
      </w:divBdr>
    </w:div>
    <w:div w:id="833911936">
      <w:bodyDiv w:val="1"/>
      <w:marLeft w:val="0"/>
      <w:marRight w:val="0"/>
      <w:marTop w:val="0"/>
      <w:marBottom w:val="0"/>
      <w:divBdr>
        <w:top w:val="none" w:sz="0" w:space="0" w:color="auto"/>
        <w:left w:val="none" w:sz="0" w:space="0" w:color="auto"/>
        <w:bottom w:val="none" w:sz="0" w:space="0" w:color="auto"/>
        <w:right w:val="none" w:sz="0" w:space="0" w:color="auto"/>
      </w:divBdr>
    </w:div>
    <w:div w:id="834152019">
      <w:bodyDiv w:val="1"/>
      <w:marLeft w:val="0"/>
      <w:marRight w:val="0"/>
      <w:marTop w:val="0"/>
      <w:marBottom w:val="0"/>
      <w:divBdr>
        <w:top w:val="none" w:sz="0" w:space="0" w:color="auto"/>
        <w:left w:val="none" w:sz="0" w:space="0" w:color="auto"/>
        <w:bottom w:val="none" w:sz="0" w:space="0" w:color="auto"/>
        <w:right w:val="none" w:sz="0" w:space="0" w:color="auto"/>
      </w:divBdr>
    </w:div>
    <w:div w:id="834689537">
      <w:bodyDiv w:val="1"/>
      <w:marLeft w:val="0"/>
      <w:marRight w:val="0"/>
      <w:marTop w:val="0"/>
      <w:marBottom w:val="0"/>
      <w:divBdr>
        <w:top w:val="none" w:sz="0" w:space="0" w:color="auto"/>
        <w:left w:val="none" w:sz="0" w:space="0" w:color="auto"/>
        <w:bottom w:val="none" w:sz="0" w:space="0" w:color="auto"/>
        <w:right w:val="none" w:sz="0" w:space="0" w:color="auto"/>
      </w:divBdr>
    </w:div>
    <w:div w:id="834958878">
      <w:bodyDiv w:val="1"/>
      <w:marLeft w:val="0"/>
      <w:marRight w:val="0"/>
      <w:marTop w:val="0"/>
      <w:marBottom w:val="0"/>
      <w:divBdr>
        <w:top w:val="none" w:sz="0" w:space="0" w:color="auto"/>
        <w:left w:val="none" w:sz="0" w:space="0" w:color="auto"/>
        <w:bottom w:val="none" w:sz="0" w:space="0" w:color="auto"/>
        <w:right w:val="none" w:sz="0" w:space="0" w:color="auto"/>
      </w:divBdr>
      <w:divsChild>
        <w:div w:id="427851393">
          <w:marLeft w:val="0"/>
          <w:marRight w:val="0"/>
          <w:marTop w:val="0"/>
          <w:marBottom w:val="0"/>
          <w:divBdr>
            <w:top w:val="none" w:sz="0" w:space="0" w:color="auto"/>
            <w:left w:val="none" w:sz="0" w:space="0" w:color="auto"/>
            <w:bottom w:val="none" w:sz="0" w:space="0" w:color="auto"/>
            <w:right w:val="none" w:sz="0" w:space="0" w:color="auto"/>
          </w:divBdr>
        </w:div>
        <w:div w:id="1582373882">
          <w:marLeft w:val="0"/>
          <w:marRight w:val="0"/>
          <w:marTop w:val="0"/>
          <w:marBottom w:val="0"/>
          <w:divBdr>
            <w:top w:val="none" w:sz="0" w:space="0" w:color="auto"/>
            <w:left w:val="none" w:sz="0" w:space="0" w:color="auto"/>
            <w:bottom w:val="none" w:sz="0" w:space="0" w:color="auto"/>
            <w:right w:val="none" w:sz="0" w:space="0" w:color="auto"/>
          </w:divBdr>
          <w:divsChild>
            <w:div w:id="1094932699">
              <w:marLeft w:val="0"/>
              <w:marRight w:val="0"/>
              <w:marTop w:val="0"/>
              <w:marBottom w:val="0"/>
              <w:divBdr>
                <w:top w:val="none" w:sz="0" w:space="0" w:color="auto"/>
                <w:left w:val="none" w:sz="0" w:space="0" w:color="auto"/>
                <w:bottom w:val="none" w:sz="0" w:space="0" w:color="auto"/>
                <w:right w:val="none" w:sz="0" w:space="0" w:color="auto"/>
              </w:divBdr>
            </w:div>
          </w:divsChild>
        </w:div>
        <w:div w:id="1669821809">
          <w:marLeft w:val="0"/>
          <w:marRight w:val="0"/>
          <w:marTop w:val="0"/>
          <w:marBottom w:val="0"/>
          <w:divBdr>
            <w:top w:val="none" w:sz="0" w:space="0" w:color="auto"/>
            <w:left w:val="none" w:sz="0" w:space="0" w:color="auto"/>
            <w:bottom w:val="none" w:sz="0" w:space="0" w:color="auto"/>
            <w:right w:val="none" w:sz="0" w:space="0" w:color="auto"/>
          </w:divBdr>
        </w:div>
        <w:div w:id="1679307441">
          <w:marLeft w:val="0"/>
          <w:marRight w:val="0"/>
          <w:marTop w:val="0"/>
          <w:marBottom w:val="0"/>
          <w:divBdr>
            <w:top w:val="none" w:sz="0" w:space="0" w:color="auto"/>
            <w:left w:val="none" w:sz="0" w:space="0" w:color="auto"/>
            <w:bottom w:val="none" w:sz="0" w:space="0" w:color="auto"/>
            <w:right w:val="none" w:sz="0" w:space="0" w:color="auto"/>
          </w:divBdr>
          <w:divsChild>
            <w:div w:id="344404578">
              <w:marLeft w:val="0"/>
              <w:marRight w:val="0"/>
              <w:marTop w:val="0"/>
              <w:marBottom w:val="0"/>
              <w:divBdr>
                <w:top w:val="none" w:sz="0" w:space="0" w:color="auto"/>
                <w:left w:val="none" w:sz="0" w:space="0" w:color="auto"/>
                <w:bottom w:val="none" w:sz="0" w:space="0" w:color="auto"/>
                <w:right w:val="none" w:sz="0" w:space="0" w:color="auto"/>
              </w:divBdr>
            </w:div>
          </w:divsChild>
        </w:div>
        <w:div w:id="1136029838">
          <w:marLeft w:val="0"/>
          <w:marRight w:val="0"/>
          <w:marTop w:val="0"/>
          <w:marBottom w:val="0"/>
          <w:divBdr>
            <w:top w:val="none" w:sz="0" w:space="0" w:color="auto"/>
            <w:left w:val="none" w:sz="0" w:space="0" w:color="auto"/>
            <w:bottom w:val="none" w:sz="0" w:space="0" w:color="auto"/>
            <w:right w:val="none" w:sz="0" w:space="0" w:color="auto"/>
          </w:divBdr>
        </w:div>
        <w:div w:id="659574777">
          <w:marLeft w:val="0"/>
          <w:marRight w:val="0"/>
          <w:marTop w:val="0"/>
          <w:marBottom w:val="0"/>
          <w:divBdr>
            <w:top w:val="none" w:sz="0" w:space="0" w:color="auto"/>
            <w:left w:val="none" w:sz="0" w:space="0" w:color="auto"/>
            <w:bottom w:val="none" w:sz="0" w:space="0" w:color="auto"/>
            <w:right w:val="none" w:sz="0" w:space="0" w:color="auto"/>
          </w:divBdr>
          <w:divsChild>
            <w:div w:id="633021850">
              <w:marLeft w:val="0"/>
              <w:marRight w:val="0"/>
              <w:marTop w:val="0"/>
              <w:marBottom w:val="0"/>
              <w:divBdr>
                <w:top w:val="none" w:sz="0" w:space="0" w:color="auto"/>
                <w:left w:val="none" w:sz="0" w:space="0" w:color="auto"/>
                <w:bottom w:val="none" w:sz="0" w:space="0" w:color="auto"/>
                <w:right w:val="none" w:sz="0" w:space="0" w:color="auto"/>
              </w:divBdr>
            </w:div>
          </w:divsChild>
        </w:div>
        <w:div w:id="428235814">
          <w:marLeft w:val="0"/>
          <w:marRight w:val="0"/>
          <w:marTop w:val="0"/>
          <w:marBottom w:val="0"/>
          <w:divBdr>
            <w:top w:val="none" w:sz="0" w:space="0" w:color="auto"/>
            <w:left w:val="none" w:sz="0" w:space="0" w:color="auto"/>
            <w:bottom w:val="none" w:sz="0" w:space="0" w:color="auto"/>
            <w:right w:val="none" w:sz="0" w:space="0" w:color="auto"/>
          </w:divBdr>
        </w:div>
        <w:div w:id="406877075">
          <w:marLeft w:val="0"/>
          <w:marRight w:val="0"/>
          <w:marTop w:val="0"/>
          <w:marBottom w:val="0"/>
          <w:divBdr>
            <w:top w:val="none" w:sz="0" w:space="0" w:color="auto"/>
            <w:left w:val="none" w:sz="0" w:space="0" w:color="auto"/>
            <w:bottom w:val="none" w:sz="0" w:space="0" w:color="auto"/>
            <w:right w:val="none" w:sz="0" w:space="0" w:color="auto"/>
          </w:divBdr>
          <w:divsChild>
            <w:div w:id="1149637510">
              <w:marLeft w:val="0"/>
              <w:marRight w:val="0"/>
              <w:marTop w:val="0"/>
              <w:marBottom w:val="0"/>
              <w:divBdr>
                <w:top w:val="none" w:sz="0" w:space="0" w:color="auto"/>
                <w:left w:val="none" w:sz="0" w:space="0" w:color="auto"/>
                <w:bottom w:val="none" w:sz="0" w:space="0" w:color="auto"/>
                <w:right w:val="none" w:sz="0" w:space="0" w:color="auto"/>
              </w:divBdr>
            </w:div>
          </w:divsChild>
        </w:div>
        <w:div w:id="45423046">
          <w:marLeft w:val="0"/>
          <w:marRight w:val="0"/>
          <w:marTop w:val="0"/>
          <w:marBottom w:val="0"/>
          <w:divBdr>
            <w:top w:val="none" w:sz="0" w:space="0" w:color="auto"/>
            <w:left w:val="none" w:sz="0" w:space="0" w:color="auto"/>
            <w:bottom w:val="none" w:sz="0" w:space="0" w:color="auto"/>
            <w:right w:val="none" w:sz="0" w:space="0" w:color="auto"/>
          </w:divBdr>
        </w:div>
        <w:div w:id="1082675398">
          <w:marLeft w:val="0"/>
          <w:marRight w:val="0"/>
          <w:marTop w:val="0"/>
          <w:marBottom w:val="0"/>
          <w:divBdr>
            <w:top w:val="none" w:sz="0" w:space="0" w:color="auto"/>
            <w:left w:val="none" w:sz="0" w:space="0" w:color="auto"/>
            <w:bottom w:val="none" w:sz="0" w:space="0" w:color="auto"/>
            <w:right w:val="none" w:sz="0" w:space="0" w:color="auto"/>
          </w:divBdr>
          <w:divsChild>
            <w:div w:id="1553078445">
              <w:marLeft w:val="0"/>
              <w:marRight w:val="0"/>
              <w:marTop w:val="0"/>
              <w:marBottom w:val="0"/>
              <w:divBdr>
                <w:top w:val="none" w:sz="0" w:space="0" w:color="auto"/>
                <w:left w:val="none" w:sz="0" w:space="0" w:color="auto"/>
                <w:bottom w:val="none" w:sz="0" w:space="0" w:color="auto"/>
                <w:right w:val="none" w:sz="0" w:space="0" w:color="auto"/>
              </w:divBdr>
            </w:div>
          </w:divsChild>
        </w:div>
        <w:div w:id="1515609537">
          <w:marLeft w:val="0"/>
          <w:marRight w:val="0"/>
          <w:marTop w:val="0"/>
          <w:marBottom w:val="0"/>
          <w:divBdr>
            <w:top w:val="none" w:sz="0" w:space="0" w:color="auto"/>
            <w:left w:val="none" w:sz="0" w:space="0" w:color="auto"/>
            <w:bottom w:val="none" w:sz="0" w:space="0" w:color="auto"/>
            <w:right w:val="none" w:sz="0" w:space="0" w:color="auto"/>
          </w:divBdr>
        </w:div>
        <w:div w:id="119419378">
          <w:marLeft w:val="0"/>
          <w:marRight w:val="0"/>
          <w:marTop w:val="0"/>
          <w:marBottom w:val="0"/>
          <w:divBdr>
            <w:top w:val="none" w:sz="0" w:space="0" w:color="auto"/>
            <w:left w:val="none" w:sz="0" w:space="0" w:color="auto"/>
            <w:bottom w:val="none" w:sz="0" w:space="0" w:color="auto"/>
            <w:right w:val="none" w:sz="0" w:space="0" w:color="auto"/>
          </w:divBdr>
          <w:divsChild>
            <w:div w:id="1787313777">
              <w:marLeft w:val="0"/>
              <w:marRight w:val="0"/>
              <w:marTop w:val="0"/>
              <w:marBottom w:val="0"/>
              <w:divBdr>
                <w:top w:val="none" w:sz="0" w:space="0" w:color="auto"/>
                <w:left w:val="none" w:sz="0" w:space="0" w:color="auto"/>
                <w:bottom w:val="none" w:sz="0" w:space="0" w:color="auto"/>
                <w:right w:val="none" w:sz="0" w:space="0" w:color="auto"/>
              </w:divBdr>
            </w:div>
          </w:divsChild>
        </w:div>
        <w:div w:id="780956084">
          <w:marLeft w:val="0"/>
          <w:marRight w:val="0"/>
          <w:marTop w:val="0"/>
          <w:marBottom w:val="0"/>
          <w:divBdr>
            <w:top w:val="none" w:sz="0" w:space="0" w:color="auto"/>
            <w:left w:val="none" w:sz="0" w:space="0" w:color="auto"/>
            <w:bottom w:val="none" w:sz="0" w:space="0" w:color="auto"/>
            <w:right w:val="none" w:sz="0" w:space="0" w:color="auto"/>
          </w:divBdr>
        </w:div>
        <w:div w:id="809445444">
          <w:marLeft w:val="0"/>
          <w:marRight w:val="0"/>
          <w:marTop w:val="0"/>
          <w:marBottom w:val="0"/>
          <w:divBdr>
            <w:top w:val="none" w:sz="0" w:space="0" w:color="auto"/>
            <w:left w:val="none" w:sz="0" w:space="0" w:color="auto"/>
            <w:bottom w:val="none" w:sz="0" w:space="0" w:color="auto"/>
            <w:right w:val="none" w:sz="0" w:space="0" w:color="auto"/>
          </w:divBdr>
          <w:divsChild>
            <w:div w:id="580069837">
              <w:marLeft w:val="0"/>
              <w:marRight w:val="0"/>
              <w:marTop w:val="0"/>
              <w:marBottom w:val="0"/>
              <w:divBdr>
                <w:top w:val="none" w:sz="0" w:space="0" w:color="auto"/>
                <w:left w:val="none" w:sz="0" w:space="0" w:color="auto"/>
                <w:bottom w:val="none" w:sz="0" w:space="0" w:color="auto"/>
                <w:right w:val="none" w:sz="0" w:space="0" w:color="auto"/>
              </w:divBdr>
            </w:div>
          </w:divsChild>
        </w:div>
        <w:div w:id="1543712020">
          <w:marLeft w:val="0"/>
          <w:marRight w:val="0"/>
          <w:marTop w:val="300"/>
          <w:marBottom w:val="0"/>
          <w:divBdr>
            <w:top w:val="none" w:sz="0" w:space="0" w:color="auto"/>
            <w:left w:val="none" w:sz="0" w:space="0" w:color="auto"/>
            <w:bottom w:val="none" w:sz="0" w:space="0" w:color="auto"/>
            <w:right w:val="none" w:sz="0" w:space="0" w:color="auto"/>
          </w:divBdr>
          <w:divsChild>
            <w:div w:id="1762216794">
              <w:marLeft w:val="0"/>
              <w:marRight w:val="0"/>
              <w:marTop w:val="0"/>
              <w:marBottom w:val="0"/>
              <w:divBdr>
                <w:top w:val="none" w:sz="0" w:space="0" w:color="auto"/>
                <w:left w:val="none" w:sz="0" w:space="0" w:color="auto"/>
                <w:bottom w:val="none" w:sz="0" w:space="0" w:color="auto"/>
                <w:right w:val="none" w:sz="0" w:space="0" w:color="auto"/>
              </w:divBdr>
              <w:divsChild>
                <w:div w:id="132632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956450">
          <w:marLeft w:val="0"/>
          <w:marRight w:val="0"/>
          <w:marTop w:val="300"/>
          <w:marBottom w:val="0"/>
          <w:divBdr>
            <w:top w:val="none" w:sz="0" w:space="0" w:color="auto"/>
            <w:left w:val="none" w:sz="0" w:space="0" w:color="auto"/>
            <w:bottom w:val="none" w:sz="0" w:space="0" w:color="auto"/>
            <w:right w:val="none" w:sz="0" w:space="0" w:color="auto"/>
          </w:divBdr>
          <w:divsChild>
            <w:div w:id="457837390">
              <w:marLeft w:val="0"/>
              <w:marRight w:val="0"/>
              <w:marTop w:val="0"/>
              <w:marBottom w:val="0"/>
              <w:divBdr>
                <w:top w:val="none" w:sz="0" w:space="0" w:color="auto"/>
                <w:left w:val="none" w:sz="0" w:space="0" w:color="auto"/>
                <w:bottom w:val="none" w:sz="0" w:space="0" w:color="auto"/>
                <w:right w:val="none" w:sz="0" w:space="0" w:color="auto"/>
              </w:divBdr>
              <w:divsChild>
                <w:div w:id="180881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4635">
          <w:marLeft w:val="0"/>
          <w:marRight w:val="0"/>
          <w:marTop w:val="300"/>
          <w:marBottom w:val="0"/>
          <w:divBdr>
            <w:top w:val="none" w:sz="0" w:space="0" w:color="auto"/>
            <w:left w:val="none" w:sz="0" w:space="0" w:color="auto"/>
            <w:bottom w:val="none" w:sz="0" w:space="0" w:color="auto"/>
            <w:right w:val="none" w:sz="0" w:space="0" w:color="auto"/>
          </w:divBdr>
          <w:divsChild>
            <w:div w:id="650910789">
              <w:marLeft w:val="0"/>
              <w:marRight w:val="0"/>
              <w:marTop w:val="0"/>
              <w:marBottom w:val="0"/>
              <w:divBdr>
                <w:top w:val="none" w:sz="0" w:space="0" w:color="auto"/>
                <w:left w:val="none" w:sz="0" w:space="0" w:color="auto"/>
                <w:bottom w:val="none" w:sz="0" w:space="0" w:color="auto"/>
                <w:right w:val="none" w:sz="0" w:space="0" w:color="auto"/>
              </w:divBdr>
              <w:divsChild>
                <w:div w:id="12874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864244">
          <w:marLeft w:val="0"/>
          <w:marRight w:val="0"/>
          <w:marTop w:val="300"/>
          <w:marBottom w:val="0"/>
          <w:divBdr>
            <w:top w:val="none" w:sz="0" w:space="0" w:color="auto"/>
            <w:left w:val="none" w:sz="0" w:space="0" w:color="auto"/>
            <w:bottom w:val="none" w:sz="0" w:space="0" w:color="auto"/>
            <w:right w:val="none" w:sz="0" w:space="0" w:color="auto"/>
          </w:divBdr>
          <w:divsChild>
            <w:div w:id="725951407">
              <w:marLeft w:val="0"/>
              <w:marRight w:val="0"/>
              <w:marTop w:val="0"/>
              <w:marBottom w:val="0"/>
              <w:divBdr>
                <w:top w:val="none" w:sz="0" w:space="0" w:color="auto"/>
                <w:left w:val="none" w:sz="0" w:space="0" w:color="auto"/>
                <w:bottom w:val="none" w:sz="0" w:space="0" w:color="auto"/>
                <w:right w:val="none" w:sz="0" w:space="0" w:color="auto"/>
              </w:divBdr>
              <w:divsChild>
                <w:div w:id="138440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221152">
      <w:bodyDiv w:val="1"/>
      <w:marLeft w:val="0"/>
      <w:marRight w:val="0"/>
      <w:marTop w:val="0"/>
      <w:marBottom w:val="0"/>
      <w:divBdr>
        <w:top w:val="none" w:sz="0" w:space="0" w:color="auto"/>
        <w:left w:val="none" w:sz="0" w:space="0" w:color="auto"/>
        <w:bottom w:val="none" w:sz="0" w:space="0" w:color="auto"/>
        <w:right w:val="none" w:sz="0" w:space="0" w:color="auto"/>
      </w:divBdr>
    </w:div>
    <w:div w:id="835729988">
      <w:bodyDiv w:val="1"/>
      <w:marLeft w:val="0"/>
      <w:marRight w:val="0"/>
      <w:marTop w:val="0"/>
      <w:marBottom w:val="0"/>
      <w:divBdr>
        <w:top w:val="none" w:sz="0" w:space="0" w:color="auto"/>
        <w:left w:val="none" w:sz="0" w:space="0" w:color="auto"/>
        <w:bottom w:val="none" w:sz="0" w:space="0" w:color="auto"/>
        <w:right w:val="none" w:sz="0" w:space="0" w:color="auto"/>
      </w:divBdr>
      <w:divsChild>
        <w:div w:id="426000276">
          <w:marLeft w:val="0"/>
          <w:marRight w:val="0"/>
          <w:marTop w:val="300"/>
          <w:marBottom w:val="0"/>
          <w:divBdr>
            <w:top w:val="none" w:sz="0" w:space="0" w:color="auto"/>
            <w:left w:val="none" w:sz="0" w:space="0" w:color="auto"/>
            <w:bottom w:val="none" w:sz="0" w:space="0" w:color="auto"/>
            <w:right w:val="none" w:sz="0" w:space="0" w:color="auto"/>
          </w:divBdr>
          <w:divsChild>
            <w:div w:id="229314812">
              <w:marLeft w:val="0"/>
              <w:marRight w:val="0"/>
              <w:marTop w:val="0"/>
              <w:marBottom w:val="0"/>
              <w:divBdr>
                <w:top w:val="none" w:sz="0" w:space="0" w:color="auto"/>
                <w:left w:val="none" w:sz="0" w:space="0" w:color="auto"/>
                <w:bottom w:val="none" w:sz="0" w:space="0" w:color="auto"/>
                <w:right w:val="none" w:sz="0" w:space="0" w:color="auto"/>
              </w:divBdr>
              <w:divsChild>
                <w:div w:id="2615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21002">
          <w:marLeft w:val="0"/>
          <w:marRight w:val="0"/>
          <w:marTop w:val="0"/>
          <w:marBottom w:val="0"/>
          <w:divBdr>
            <w:top w:val="none" w:sz="0" w:space="0" w:color="auto"/>
            <w:left w:val="none" w:sz="0" w:space="0" w:color="auto"/>
            <w:bottom w:val="none" w:sz="0" w:space="0" w:color="auto"/>
            <w:right w:val="none" w:sz="0" w:space="0" w:color="auto"/>
          </w:divBdr>
          <w:divsChild>
            <w:div w:id="1603370234">
              <w:marLeft w:val="0"/>
              <w:marRight w:val="0"/>
              <w:marTop w:val="0"/>
              <w:marBottom w:val="0"/>
              <w:divBdr>
                <w:top w:val="none" w:sz="0" w:space="0" w:color="auto"/>
                <w:left w:val="none" w:sz="0" w:space="0" w:color="auto"/>
                <w:bottom w:val="none" w:sz="0" w:space="0" w:color="auto"/>
                <w:right w:val="none" w:sz="0" w:space="0" w:color="auto"/>
              </w:divBdr>
            </w:div>
          </w:divsChild>
        </w:div>
        <w:div w:id="885063775">
          <w:marLeft w:val="0"/>
          <w:marRight w:val="0"/>
          <w:marTop w:val="300"/>
          <w:marBottom w:val="0"/>
          <w:divBdr>
            <w:top w:val="none" w:sz="0" w:space="0" w:color="auto"/>
            <w:left w:val="none" w:sz="0" w:space="0" w:color="auto"/>
            <w:bottom w:val="none" w:sz="0" w:space="0" w:color="auto"/>
            <w:right w:val="none" w:sz="0" w:space="0" w:color="auto"/>
          </w:divBdr>
          <w:divsChild>
            <w:div w:id="1930693524">
              <w:marLeft w:val="0"/>
              <w:marRight w:val="0"/>
              <w:marTop w:val="0"/>
              <w:marBottom w:val="0"/>
              <w:divBdr>
                <w:top w:val="none" w:sz="0" w:space="0" w:color="auto"/>
                <w:left w:val="none" w:sz="0" w:space="0" w:color="auto"/>
                <w:bottom w:val="none" w:sz="0" w:space="0" w:color="auto"/>
                <w:right w:val="none" w:sz="0" w:space="0" w:color="auto"/>
              </w:divBdr>
              <w:divsChild>
                <w:div w:id="705831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94928">
          <w:marLeft w:val="0"/>
          <w:marRight w:val="0"/>
          <w:marTop w:val="0"/>
          <w:marBottom w:val="0"/>
          <w:divBdr>
            <w:top w:val="none" w:sz="0" w:space="0" w:color="auto"/>
            <w:left w:val="none" w:sz="0" w:space="0" w:color="auto"/>
            <w:bottom w:val="none" w:sz="0" w:space="0" w:color="auto"/>
            <w:right w:val="none" w:sz="0" w:space="0" w:color="auto"/>
          </w:divBdr>
          <w:divsChild>
            <w:div w:id="1239246186">
              <w:marLeft w:val="0"/>
              <w:marRight w:val="0"/>
              <w:marTop w:val="0"/>
              <w:marBottom w:val="0"/>
              <w:divBdr>
                <w:top w:val="none" w:sz="0" w:space="0" w:color="auto"/>
                <w:left w:val="none" w:sz="0" w:space="0" w:color="auto"/>
                <w:bottom w:val="none" w:sz="0" w:space="0" w:color="auto"/>
                <w:right w:val="none" w:sz="0" w:space="0" w:color="auto"/>
              </w:divBdr>
            </w:div>
          </w:divsChild>
        </w:div>
        <w:div w:id="980498380">
          <w:marLeft w:val="0"/>
          <w:marRight w:val="0"/>
          <w:marTop w:val="0"/>
          <w:marBottom w:val="0"/>
          <w:divBdr>
            <w:top w:val="none" w:sz="0" w:space="0" w:color="auto"/>
            <w:left w:val="none" w:sz="0" w:space="0" w:color="auto"/>
            <w:bottom w:val="none" w:sz="0" w:space="0" w:color="auto"/>
            <w:right w:val="none" w:sz="0" w:space="0" w:color="auto"/>
          </w:divBdr>
        </w:div>
        <w:div w:id="1123426508">
          <w:marLeft w:val="0"/>
          <w:marRight w:val="0"/>
          <w:marTop w:val="0"/>
          <w:marBottom w:val="0"/>
          <w:divBdr>
            <w:top w:val="none" w:sz="0" w:space="0" w:color="auto"/>
            <w:left w:val="none" w:sz="0" w:space="0" w:color="auto"/>
            <w:bottom w:val="none" w:sz="0" w:space="0" w:color="auto"/>
            <w:right w:val="none" w:sz="0" w:space="0" w:color="auto"/>
          </w:divBdr>
        </w:div>
        <w:div w:id="1183593181">
          <w:marLeft w:val="0"/>
          <w:marRight w:val="0"/>
          <w:marTop w:val="0"/>
          <w:marBottom w:val="0"/>
          <w:divBdr>
            <w:top w:val="none" w:sz="0" w:space="0" w:color="auto"/>
            <w:left w:val="none" w:sz="0" w:space="0" w:color="auto"/>
            <w:bottom w:val="none" w:sz="0" w:space="0" w:color="auto"/>
            <w:right w:val="none" w:sz="0" w:space="0" w:color="auto"/>
          </w:divBdr>
          <w:divsChild>
            <w:div w:id="972056338">
              <w:marLeft w:val="0"/>
              <w:marRight w:val="0"/>
              <w:marTop w:val="0"/>
              <w:marBottom w:val="0"/>
              <w:divBdr>
                <w:top w:val="none" w:sz="0" w:space="0" w:color="auto"/>
                <w:left w:val="none" w:sz="0" w:space="0" w:color="auto"/>
                <w:bottom w:val="none" w:sz="0" w:space="0" w:color="auto"/>
                <w:right w:val="none" w:sz="0" w:space="0" w:color="auto"/>
              </w:divBdr>
            </w:div>
          </w:divsChild>
        </w:div>
        <w:div w:id="1334987290">
          <w:marLeft w:val="0"/>
          <w:marRight w:val="0"/>
          <w:marTop w:val="0"/>
          <w:marBottom w:val="0"/>
          <w:divBdr>
            <w:top w:val="none" w:sz="0" w:space="0" w:color="auto"/>
            <w:left w:val="none" w:sz="0" w:space="0" w:color="auto"/>
            <w:bottom w:val="none" w:sz="0" w:space="0" w:color="auto"/>
            <w:right w:val="none" w:sz="0" w:space="0" w:color="auto"/>
          </w:divBdr>
          <w:divsChild>
            <w:div w:id="1554848989">
              <w:marLeft w:val="0"/>
              <w:marRight w:val="0"/>
              <w:marTop w:val="0"/>
              <w:marBottom w:val="0"/>
              <w:divBdr>
                <w:top w:val="none" w:sz="0" w:space="0" w:color="auto"/>
                <w:left w:val="none" w:sz="0" w:space="0" w:color="auto"/>
                <w:bottom w:val="none" w:sz="0" w:space="0" w:color="auto"/>
                <w:right w:val="none" w:sz="0" w:space="0" w:color="auto"/>
              </w:divBdr>
            </w:div>
          </w:divsChild>
        </w:div>
        <w:div w:id="1562903078">
          <w:marLeft w:val="0"/>
          <w:marRight w:val="0"/>
          <w:marTop w:val="0"/>
          <w:marBottom w:val="0"/>
          <w:divBdr>
            <w:top w:val="none" w:sz="0" w:space="0" w:color="auto"/>
            <w:left w:val="none" w:sz="0" w:space="0" w:color="auto"/>
            <w:bottom w:val="none" w:sz="0" w:space="0" w:color="auto"/>
            <w:right w:val="none" w:sz="0" w:space="0" w:color="auto"/>
          </w:divBdr>
        </w:div>
        <w:div w:id="1678846679">
          <w:marLeft w:val="0"/>
          <w:marRight w:val="0"/>
          <w:marTop w:val="0"/>
          <w:marBottom w:val="0"/>
          <w:divBdr>
            <w:top w:val="none" w:sz="0" w:space="0" w:color="auto"/>
            <w:left w:val="none" w:sz="0" w:space="0" w:color="auto"/>
            <w:bottom w:val="none" w:sz="0" w:space="0" w:color="auto"/>
            <w:right w:val="none" w:sz="0" w:space="0" w:color="auto"/>
          </w:divBdr>
        </w:div>
        <w:div w:id="1686787785">
          <w:marLeft w:val="0"/>
          <w:marRight w:val="0"/>
          <w:marTop w:val="0"/>
          <w:marBottom w:val="0"/>
          <w:divBdr>
            <w:top w:val="none" w:sz="0" w:space="0" w:color="auto"/>
            <w:left w:val="none" w:sz="0" w:space="0" w:color="auto"/>
            <w:bottom w:val="none" w:sz="0" w:space="0" w:color="auto"/>
            <w:right w:val="none" w:sz="0" w:space="0" w:color="auto"/>
          </w:divBdr>
          <w:divsChild>
            <w:div w:id="1917006277">
              <w:marLeft w:val="0"/>
              <w:marRight w:val="0"/>
              <w:marTop w:val="0"/>
              <w:marBottom w:val="0"/>
              <w:divBdr>
                <w:top w:val="none" w:sz="0" w:space="0" w:color="auto"/>
                <w:left w:val="none" w:sz="0" w:space="0" w:color="auto"/>
                <w:bottom w:val="none" w:sz="0" w:space="0" w:color="auto"/>
                <w:right w:val="none" w:sz="0" w:space="0" w:color="auto"/>
              </w:divBdr>
            </w:div>
          </w:divsChild>
        </w:div>
        <w:div w:id="1701318644">
          <w:marLeft w:val="0"/>
          <w:marRight w:val="0"/>
          <w:marTop w:val="0"/>
          <w:marBottom w:val="0"/>
          <w:divBdr>
            <w:top w:val="none" w:sz="0" w:space="0" w:color="auto"/>
            <w:left w:val="none" w:sz="0" w:space="0" w:color="auto"/>
            <w:bottom w:val="none" w:sz="0" w:space="0" w:color="auto"/>
            <w:right w:val="none" w:sz="0" w:space="0" w:color="auto"/>
          </w:divBdr>
          <w:divsChild>
            <w:div w:id="328944571">
              <w:marLeft w:val="0"/>
              <w:marRight w:val="0"/>
              <w:marTop w:val="0"/>
              <w:marBottom w:val="0"/>
              <w:divBdr>
                <w:top w:val="none" w:sz="0" w:space="0" w:color="auto"/>
                <w:left w:val="none" w:sz="0" w:space="0" w:color="auto"/>
                <w:bottom w:val="none" w:sz="0" w:space="0" w:color="auto"/>
                <w:right w:val="none" w:sz="0" w:space="0" w:color="auto"/>
              </w:divBdr>
            </w:div>
          </w:divsChild>
        </w:div>
        <w:div w:id="1843473363">
          <w:marLeft w:val="0"/>
          <w:marRight w:val="0"/>
          <w:marTop w:val="0"/>
          <w:marBottom w:val="0"/>
          <w:divBdr>
            <w:top w:val="none" w:sz="0" w:space="0" w:color="auto"/>
            <w:left w:val="none" w:sz="0" w:space="0" w:color="auto"/>
            <w:bottom w:val="none" w:sz="0" w:space="0" w:color="auto"/>
            <w:right w:val="none" w:sz="0" w:space="0" w:color="auto"/>
          </w:divBdr>
        </w:div>
        <w:div w:id="1905674975">
          <w:marLeft w:val="0"/>
          <w:marRight w:val="0"/>
          <w:marTop w:val="0"/>
          <w:marBottom w:val="0"/>
          <w:divBdr>
            <w:top w:val="none" w:sz="0" w:space="0" w:color="auto"/>
            <w:left w:val="none" w:sz="0" w:space="0" w:color="auto"/>
            <w:bottom w:val="none" w:sz="0" w:space="0" w:color="auto"/>
            <w:right w:val="none" w:sz="0" w:space="0" w:color="auto"/>
          </w:divBdr>
        </w:div>
        <w:div w:id="1924796255">
          <w:marLeft w:val="0"/>
          <w:marRight w:val="0"/>
          <w:marTop w:val="300"/>
          <w:marBottom w:val="0"/>
          <w:divBdr>
            <w:top w:val="none" w:sz="0" w:space="0" w:color="auto"/>
            <w:left w:val="none" w:sz="0" w:space="0" w:color="auto"/>
            <w:bottom w:val="none" w:sz="0" w:space="0" w:color="auto"/>
            <w:right w:val="none" w:sz="0" w:space="0" w:color="auto"/>
          </w:divBdr>
          <w:divsChild>
            <w:div w:id="506678717">
              <w:marLeft w:val="0"/>
              <w:marRight w:val="0"/>
              <w:marTop w:val="0"/>
              <w:marBottom w:val="0"/>
              <w:divBdr>
                <w:top w:val="none" w:sz="0" w:space="0" w:color="auto"/>
                <w:left w:val="none" w:sz="0" w:space="0" w:color="auto"/>
                <w:bottom w:val="none" w:sz="0" w:space="0" w:color="auto"/>
                <w:right w:val="none" w:sz="0" w:space="0" w:color="auto"/>
              </w:divBdr>
              <w:divsChild>
                <w:div w:id="198006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201333">
          <w:marLeft w:val="0"/>
          <w:marRight w:val="0"/>
          <w:marTop w:val="0"/>
          <w:marBottom w:val="0"/>
          <w:divBdr>
            <w:top w:val="none" w:sz="0" w:space="0" w:color="auto"/>
            <w:left w:val="none" w:sz="0" w:space="0" w:color="auto"/>
            <w:bottom w:val="none" w:sz="0" w:space="0" w:color="auto"/>
            <w:right w:val="none" w:sz="0" w:space="0" w:color="auto"/>
          </w:divBdr>
        </w:div>
        <w:div w:id="1962030560">
          <w:marLeft w:val="0"/>
          <w:marRight w:val="0"/>
          <w:marTop w:val="0"/>
          <w:marBottom w:val="0"/>
          <w:divBdr>
            <w:top w:val="none" w:sz="0" w:space="0" w:color="auto"/>
            <w:left w:val="none" w:sz="0" w:space="0" w:color="auto"/>
            <w:bottom w:val="none" w:sz="0" w:space="0" w:color="auto"/>
            <w:right w:val="none" w:sz="0" w:space="0" w:color="auto"/>
          </w:divBdr>
          <w:divsChild>
            <w:div w:id="702947817">
              <w:marLeft w:val="0"/>
              <w:marRight w:val="0"/>
              <w:marTop w:val="0"/>
              <w:marBottom w:val="0"/>
              <w:divBdr>
                <w:top w:val="none" w:sz="0" w:space="0" w:color="auto"/>
                <w:left w:val="none" w:sz="0" w:space="0" w:color="auto"/>
                <w:bottom w:val="none" w:sz="0" w:space="0" w:color="auto"/>
                <w:right w:val="none" w:sz="0" w:space="0" w:color="auto"/>
              </w:divBdr>
            </w:div>
          </w:divsChild>
        </w:div>
        <w:div w:id="1973906049">
          <w:marLeft w:val="0"/>
          <w:marRight w:val="0"/>
          <w:marTop w:val="300"/>
          <w:marBottom w:val="0"/>
          <w:divBdr>
            <w:top w:val="none" w:sz="0" w:space="0" w:color="auto"/>
            <w:left w:val="none" w:sz="0" w:space="0" w:color="auto"/>
            <w:bottom w:val="none" w:sz="0" w:space="0" w:color="auto"/>
            <w:right w:val="none" w:sz="0" w:space="0" w:color="auto"/>
          </w:divBdr>
          <w:divsChild>
            <w:div w:id="659651315">
              <w:marLeft w:val="0"/>
              <w:marRight w:val="0"/>
              <w:marTop w:val="0"/>
              <w:marBottom w:val="0"/>
              <w:divBdr>
                <w:top w:val="none" w:sz="0" w:space="0" w:color="auto"/>
                <w:left w:val="none" w:sz="0" w:space="0" w:color="auto"/>
                <w:bottom w:val="none" w:sz="0" w:space="0" w:color="auto"/>
                <w:right w:val="none" w:sz="0" w:space="0" w:color="auto"/>
              </w:divBdr>
              <w:divsChild>
                <w:div w:id="84944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111813">
      <w:bodyDiv w:val="1"/>
      <w:marLeft w:val="0"/>
      <w:marRight w:val="0"/>
      <w:marTop w:val="0"/>
      <w:marBottom w:val="0"/>
      <w:divBdr>
        <w:top w:val="none" w:sz="0" w:space="0" w:color="auto"/>
        <w:left w:val="none" w:sz="0" w:space="0" w:color="auto"/>
        <w:bottom w:val="none" w:sz="0" w:space="0" w:color="auto"/>
        <w:right w:val="none" w:sz="0" w:space="0" w:color="auto"/>
      </w:divBdr>
    </w:div>
    <w:div w:id="836460768">
      <w:bodyDiv w:val="1"/>
      <w:marLeft w:val="0"/>
      <w:marRight w:val="0"/>
      <w:marTop w:val="0"/>
      <w:marBottom w:val="0"/>
      <w:divBdr>
        <w:top w:val="none" w:sz="0" w:space="0" w:color="auto"/>
        <w:left w:val="none" w:sz="0" w:space="0" w:color="auto"/>
        <w:bottom w:val="none" w:sz="0" w:space="0" w:color="auto"/>
        <w:right w:val="none" w:sz="0" w:space="0" w:color="auto"/>
      </w:divBdr>
      <w:divsChild>
        <w:div w:id="362369474">
          <w:marLeft w:val="0"/>
          <w:marRight w:val="0"/>
          <w:marTop w:val="0"/>
          <w:marBottom w:val="0"/>
          <w:divBdr>
            <w:top w:val="none" w:sz="0" w:space="0" w:color="auto"/>
            <w:left w:val="none" w:sz="0" w:space="0" w:color="auto"/>
            <w:bottom w:val="none" w:sz="0" w:space="0" w:color="auto"/>
            <w:right w:val="none" w:sz="0" w:space="0" w:color="auto"/>
          </w:divBdr>
        </w:div>
        <w:div w:id="1182204733">
          <w:marLeft w:val="0"/>
          <w:marRight w:val="0"/>
          <w:marTop w:val="0"/>
          <w:marBottom w:val="0"/>
          <w:divBdr>
            <w:top w:val="none" w:sz="0" w:space="0" w:color="auto"/>
            <w:left w:val="none" w:sz="0" w:space="0" w:color="auto"/>
            <w:bottom w:val="none" w:sz="0" w:space="0" w:color="auto"/>
            <w:right w:val="none" w:sz="0" w:space="0" w:color="auto"/>
          </w:divBdr>
          <w:divsChild>
            <w:div w:id="789200048">
              <w:marLeft w:val="0"/>
              <w:marRight w:val="0"/>
              <w:marTop w:val="0"/>
              <w:marBottom w:val="0"/>
              <w:divBdr>
                <w:top w:val="none" w:sz="0" w:space="0" w:color="auto"/>
                <w:left w:val="none" w:sz="0" w:space="0" w:color="auto"/>
                <w:bottom w:val="none" w:sz="0" w:space="0" w:color="auto"/>
                <w:right w:val="none" w:sz="0" w:space="0" w:color="auto"/>
              </w:divBdr>
            </w:div>
          </w:divsChild>
        </w:div>
        <w:div w:id="953097089">
          <w:marLeft w:val="0"/>
          <w:marRight w:val="0"/>
          <w:marTop w:val="0"/>
          <w:marBottom w:val="0"/>
          <w:divBdr>
            <w:top w:val="none" w:sz="0" w:space="0" w:color="auto"/>
            <w:left w:val="none" w:sz="0" w:space="0" w:color="auto"/>
            <w:bottom w:val="none" w:sz="0" w:space="0" w:color="auto"/>
            <w:right w:val="none" w:sz="0" w:space="0" w:color="auto"/>
          </w:divBdr>
        </w:div>
        <w:div w:id="818811383">
          <w:marLeft w:val="0"/>
          <w:marRight w:val="0"/>
          <w:marTop w:val="0"/>
          <w:marBottom w:val="0"/>
          <w:divBdr>
            <w:top w:val="none" w:sz="0" w:space="0" w:color="auto"/>
            <w:left w:val="none" w:sz="0" w:space="0" w:color="auto"/>
            <w:bottom w:val="none" w:sz="0" w:space="0" w:color="auto"/>
            <w:right w:val="none" w:sz="0" w:space="0" w:color="auto"/>
          </w:divBdr>
          <w:divsChild>
            <w:div w:id="633027659">
              <w:marLeft w:val="0"/>
              <w:marRight w:val="0"/>
              <w:marTop w:val="0"/>
              <w:marBottom w:val="0"/>
              <w:divBdr>
                <w:top w:val="none" w:sz="0" w:space="0" w:color="auto"/>
                <w:left w:val="none" w:sz="0" w:space="0" w:color="auto"/>
                <w:bottom w:val="none" w:sz="0" w:space="0" w:color="auto"/>
                <w:right w:val="none" w:sz="0" w:space="0" w:color="auto"/>
              </w:divBdr>
            </w:div>
          </w:divsChild>
        </w:div>
        <w:div w:id="1302074400">
          <w:marLeft w:val="0"/>
          <w:marRight w:val="0"/>
          <w:marTop w:val="0"/>
          <w:marBottom w:val="0"/>
          <w:divBdr>
            <w:top w:val="none" w:sz="0" w:space="0" w:color="auto"/>
            <w:left w:val="none" w:sz="0" w:space="0" w:color="auto"/>
            <w:bottom w:val="none" w:sz="0" w:space="0" w:color="auto"/>
            <w:right w:val="none" w:sz="0" w:space="0" w:color="auto"/>
          </w:divBdr>
        </w:div>
        <w:div w:id="1726182070">
          <w:marLeft w:val="0"/>
          <w:marRight w:val="0"/>
          <w:marTop w:val="0"/>
          <w:marBottom w:val="0"/>
          <w:divBdr>
            <w:top w:val="none" w:sz="0" w:space="0" w:color="auto"/>
            <w:left w:val="none" w:sz="0" w:space="0" w:color="auto"/>
            <w:bottom w:val="none" w:sz="0" w:space="0" w:color="auto"/>
            <w:right w:val="none" w:sz="0" w:space="0" w:color="auto"/>
          </w:divBdr>
          <w:divsChild>
            <w:div w:id="754057402">
              <w:marLeft w:val="0"/>
              <w:marRight w:val="0"/>
              <w:marTop w:val="0"/>
              <w:marBottom w:val="0"/>
              <w:divBdr>
                <w:top w:val="none" w:sz="0" w:space="0" w:color="auto"/>
                <w:left w:val="none" w:sz="0" w:space="0" w:color="auto"/>
                <w:bottom w:val="none" w:sz="0" w:space="0" w:color="auto"/>
                <w:right w:val="none" w:sz="0" w:space="0" w:color="auto"/>
              </w:divBdr>
            </w:div>
          </w:divsChild>
        </w:div>
        <w:div w:id="1488280021">
          <w:marLeft w:val="0"/>
          <w:marRight w:val="0"/>
          <w:marTop w:val="0"/>
          <w:marBottom w:val="0"/>
          <w:divBdr>
            <w:top w:val="none" w:sz="0" w:space="0" w:color="auto"/>
            <w:left w:val="none" w:sz="0" w:space="0" w:color="auto"/>
            <w:bottom w:val="none" w:sz="0" w:space="0" w:color="auto"/>
            <w:right w:val="none" w:sz="0" w:space="0" w:color="auto"/>
          </w:divBdr>
        </w:div>
        <w:div w:id="533158643">
          <w:marLeft w:val="0"/>
          <w:marRight w:val="0"/>
          <w:marTop w:val="0"/>
          <w:marBottom w:val="0"/>
          <w:divBdr>
            <w:top w:val="none" w:sz="0" w:space="0" w:color="auto"/>
            <w:left w:val="none" w:sz="0" w:space="0" w:color="auto"/>
            <w:bottom w:val="none" w:sz="0" w:space="0" w:color="auto"/>
            <w:right w:val="none" w:sz="0" w:space="0" w:color="auto"/>
          </w:divBdr>
          <w:divsChild>
            <w:div w:id="1731802056">
              <w:marLeft w:val="0"/>
              <w:marRight w:val="0"/>
              <w:marTop w:val="0"/>
              <w:marBottom w:val="0"/>
              <w:divBdr>
                <w:top w:val="none" w:sz="0" w:space="0" w:color="auto"/>
                <w:left w:val="none" w:sz="0" w:space="0" w:color="auto"/>
                <w:bottom w:val="none" w:sz="0" w:space="0" w:color="auto"/>
                <w:right w:val="none" w:sz="0" w:space="0" w:color="auto"/>
              </w:divBdr>
            </w:div>
          </w:divsChild>
        </w:div>
        <w:div w:id="914780893">
          <w:marLeft w:val="0"/>
          <w:marRight w:val="0"/>
          <w:marTop w:val="0"/>
          <w:marBottom w:val="0"/>
          <w:divBdr>
            <w:top w:val="none" w:sz="0" w:space="0" w:color="auto"/>
            <w:left w:val="none" w:sz="0" w:space="0" w:color="auto"/>
            <w:bottom w:val="none" w:sz="0" w:space="0" w:color="auto"/>
            <w:right w:val="none" w:sz="0" w:space="0" w:color="auto"/>
          </w:divBdr>
        </w:div>
        <w:div w:id="177082256">
          <w:marLeft w:val="0"/>
          <w:marRight w:val="0"/>
          <w:marTop w:val="0"/>
          <w:marBottom w:val="0"/>
          <w:divBdr>
            <w:top w:val="none" w:sz="0" w:space="0" w:color="auto"/>
            <w:left w:val="none" w:sz="0" w:space="0" w:color="auto"/>
            <w:bottom w:val="none" w:sz="0" w:space="0" w:color="auto"/>
            <w:right w:val="none" w:sz="0" w:space="0" w:color="auto"/>
          </w:divBdr>
          <w:divsChild>
            <w:div w:id="1154106920">
              <w:marLeft w:val="0"/>
              <w:marRight w:val="0"/>
              <w:marTop w:val="0"/>
              <w:marBottom w:val="0"/>
              <w:divBdr>
                <w:top w:val="none" w:sz="0" w:space="0" w:color="auto"/>
                <w:left w:val="none" w:sz="0" w:space="0" w:color="auto"/>
                <w:bottom w:val="none" w:sz="0" w:space="0" w:color="auto"/>
                <w:right w:val="none" w:sz="0" w:space="0" w:color="auto"/>
              </w:divBdr>
            </w:div>
          </w:divsChild>
        </w:div>
        <w:div w:id="102775800">
          <w:marLeft w:val="0"/>
          <w:marRight w:val="0"/>
          <w:marTop w:val="0"/>
          <w:marBottom w:val="0"/>
          <w:divBdr>
            <w:top w:val="none" w:sz="0" w:space="0" w:color="auto"/>
            <w:left w:val="none" w:sz="0" w:space="0" w:color="auto"/>
            <w:bottom w:val="none" w:sz="0" w:space="0" w:color="auto"/>
            <w:right w:val="none" w:sz="0" w:space="0" w:color="auto"/>
          </w:divBdr>
        </w:div>
        <w:div w:id="992681150">
          <w:marLeft w:val="0"/>
          <w:marRight w:val="0"/>
          <w:marTop w:val="0"/>
          <w:marBottom w:val="0"/>
          <w:divBdr>
            <w:top w:val="none" w:sz="0" w:space="0" w:color="auto"/>
            <w:left w:val="none" w:sz="0" w:space="0" w:color="auto"/>
            <w:bottom w:val="none" w:sz="0" w:space="0" w:color="auto"/>
            <w:right w:val="none" w:sz="0" w:space="0" w:color="auto"/>
          </w:divBdr>
          <w:divsChild>
            <w:div w:id="1158106706">
              <w:marLeft w:val="0"/>
              <w:marRight w:val="0"/>
              <w:marTop w:val="0"/>
              <w:marBottom w:val="0"/>
              <w:divBdr>
                <w:top w:val="none" w:sz="0" w:space="0" w:color="auto"/>
                <w:left w:val="none" w:sz="0" w:space="0" w:color="auto"/>
                <w:bottom w:val="none" w:sz="0" w:space="0" w:color="auto"/>
                <w:right w:val="none" w:sz="0" w:space="0" w:color="auto"/>
              </w:divBdr>
            </w:div>
          </w:divsChild>
        </w:div>
        <w:div w:id="1085497412">
          <w:marLeft w:val="0"/>
          <w:marRight w:val="0"/>
          <w:marTop w:val="0"/>
          <w:marBottom w:val="0"/>
          <w:divBdr>
            <w:top w:val="none" w:sz="0" w:space="0" w:color="auto"/>
            <w:left w:val="none" w:sz="0" w:space="0" w:color="auto"/>
            <w:bottom w:val="none" w:sz="0" w:space="0" w:color="auto"/>
            <w:right w:val="none" w:sz="0" w:space="0" w:color="auto"/>
          </w:divBdr>
        </w:div>
        <w:div w:id="510609705">
          <w:marLeft w:val="0"/>
          <w:marRight w:val="0"/>
          <w:marTop w:val="0"/>
          <w:marBottom w:val="0"/>
          <w:divBdr>
            <w:top w:val="none" w:sz="0" w:space="0" w:color="auto"/>
            <w:left w:val="none" w:sz="0" w:space="0" w:color="auto"/>
            <w:bottom w:val="none" w:sz="0" w:space="0" w:color="auto"/>
            <w:right w:val="none" w:sz="0" w:space="0" w:color="auto"/>
          </w:divBdr>
          <w:divsChild>
            <w:div w:id="618611627">
              <w:marLeft w:val="0"/>
              <w:marRight w:val="0"/>
              <w:marTop w:val="0"/>
              <w:marBottom w:val="0"/>
              <w:divBdr>
                <w:top w:val="none" w:sz="0" w:space="0" w:color="auto"/>
                <w:left w:val="none" w:sz="0" w:space="0" w:color="auto"/>
                <w:bottom w:val="none" w:sz="0" w:space="0" w:color="auto"/>
                <w:right w:val="none" w:sz="0" w:space="0" w:color="auto"/>
              </w:divBdr>
            </w:div>
          </w:divsChild>
        </w:div>
        <w:div w:id="1812361108">
          <w:marLeft w:val="0"/>
          <w:marRight w:val="0"/>
          <w:marTop w:val="300"/>
          <w:marBottom w:val="0"/>
          <w:divBdr>
            <w:top w:val="none" w:sz="0" w:space="0" w:color="auto"/>
            <w:left w:val="none" w:sz="0" w:space="0" w:color="auto"/>
            <w:bottom w:val="none" w:sz="0" w:space="0" w:color="auto"/>
            <w:right w:val="none" w:sz="0" w:space="0" w:color="auto"/>
          </w:divBdr>
          <w:divsChild>
            <w:div w:id="545995209">
              <w:marLeft w:val="0"/>
              <w:marRight w:val="0"/>
              <w:marTop w:val="0"/>
              <w:marBottom w:val="0"/>
              <w:divBdr>
                <w:top w:val="none" w:sz="0" w:space="0" w:color="auto"/>
                <w:left w:val="none" w:sz="0" w:space="0" w:color="auto"/>
                <w:bottom w:val="none" w:sz="0" w:space="0" w:color="auto"/>
                <w:right w:val="none" w:sz="0" w:space="0" w:color="auto"/>
              </w:divBdr>
              <w:divsChild>
                <w:div w:id="1245841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462622">
          <w:marLeft w:val="0"/>
          <w:marRight w:val="0"/>
          <w:marTop w:val="300"/>
          <w:marBottom w:val="0"/>
          <w:divBdr>
            <w:top w:val="none" w:sz="0" w:space="0" w:color="auto"/>
            <w:left w:val="none" w:sz="0" w:space="0" w:color="auto"/>
            <w:bottom w:val="none" w:sz="0" w:space="0" w:color="auto"/>
            <w:right w:val="none" w:sz="0" w:space="0" w:color="auto"/>
          </w:divBdr>
          <w:divsChild>
            <w:div w:id="1509949484">
              <w:marLeft w:val="0"/>
              <w:marRight w:val="0"/>
              <w:marTop w:val="0"/>
              <w:marBottom w:val="0"/>
              <w:divBdr>
                <w:top w:val="none" w:sz="0" w:space="0" w:color="auto"/>
                <w:left w:val="none" w:sz="0" w:space="0" w:color="auto"/>
                <w:bottom w:val="none" w:sz="0" w:space="0" w:color="auto"/>
                <w:right w:val="none" w:sz="0" w:space="0" w:color="auto"/>
              </w:divBdr>
              <w:divsChild>
                <w:div w:id="466049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34845">
          <w:marLeft w:val="0"/>
          <w:marRight w:val="0"/>
          <w:marTop w:val="300"/>
          <w:marBottom w:val="0"/>
          <w:divBdr>
            <w:top w:val="none" w:sz="0" w:space="0" w:color="auto"/>
            <w:left w:val="none" w:sz="0" w:space="0" w:color="auto"/>
            <w:bottom w:val="none" w:sz="0" w:space="0" w:color="auto"/>
            <w:right w:val="none" w:sz="0" w:space="0" w:color="auto"/>
          </w:divBdr>
          <w:divsChild>
            <w:div w:id="1201165551">
              <w:marLeft w:val="0"/>
              <w:marRight w:val="0"/>
              <w:marTop w:val="0"/>
              <w:marBottom w:val="0"/>
              <w:divBdr>
                <w:top w:val="none" w:sz="0" w:space="0" w:color="auto"/>
                <w:left w:val="none" w:sz="0" w:space="0" w:color="auto"/>
                <w:bottom w:val="none" w:sz="0" w:space="0" w:color="auto"/>
                <w:right w:val="none" w:sz="0" w:space="0" w:color="auto"/>
              </w:divBdr>
              <w:divsChild>
                <w:div w:id="402722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292389">
          <w:marLeft w:val="0"/>
          <w:marRight w:val="0"/>
          <w:marTop w:val="300"/>
          <w:marBottom w:val="0"/>
          <w:divBdr>
            <w:top w:val="none" w:sz="0" w:space="0" w:color="auto"/>
            <w:left w:val="none" w:sz="0" w:space="0" w:color="auto"/>
            <w:bottom w:val="none" w:sz="0" w:space="0" w:color="auto"/>
            <w:right w:val="none" w:sz="0" w:space="0" w:color="auto"/>
          </w:divBdr>
          <w:divsChild>
            <w:div w:id="1096554489">
              <w:marLeft w:val="0"/>
              <w:marRight w:val="0"/>
              <w:marTop w:val="0"/>
              <w:marBottom w:val="0"/>
              <w:divBdr>
                <w:top w:val="none" w:sz="0" w:space="0" w:color="auto"/>
                <w:left w:val="none" w:sz="0" w:space="0" w:color="auto"/>
                <w:bottom w:val="none" w:sz="0" w:space="0" w:color="auto"/>
                <w:right w:val="none" w:sz="0" w:space="0" w:color="auto"/>
              </w:divBdr>
              <w:divsChild>
                <w:div w:id="187773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727460">
      <w:bodyDiv w:val="1"/>
      <w:marLeft w:val="0"/>
      <w:marRight w:val="0"/>
      <w:marTop w:val="0"/>
      <w:marBottom w:val="0"/>
      <w:divBdr>
        <w:top w:val="none" w:sz="0" w:space="0" w:color="auto"/>
        <w:left w:val="none" w:sz="0" w:space="0" w:color="auto"/>
        <w:bottom w:val="none" w:sz="0" w:space="0" w:color="auto"/>
        <w:right w:val="none" w:sz="0" w:space="0" w:color="auto"/>
      </w:divBdr>
    </w:div>
    <w:div w:id="837503777">
      <w:bodyDiv w:val="1"/>
      <w:marLeft w:val="0"/>
      <w:marRight w:val="0"/>
      <w:marTop w:val="0"/>
      <w:marBottom w:val="0"/>
      <w:divBdr>
        <w:top w:val="none" w:sz="0" w:space="0" w:color="auto"/>
        <w:left w:val="none" w:sz="0" w:space="0" w:color="auto"/>
        <w:bottom w:val="none" w:sz="0" w:space="0" w:color="auto"/>
        <w:right w:val="none" w:sz="0" w:space="0" w:color="auto"/>
      </w:divBdr>
      <w:divsChild>
        <w:div w:id="65035945">
          <w:marLeft w:val="0"/>
          <w:marRight w:val="0"/>
          <w:marTop w:val="300"/>
          <w:marBottom w:val="0"/>
          <w:divBdr>
            <w:top w:val="none" w:sz="0" w:space="0" w:color="auto"/>
            <w:left w:val="none" w:sz="0" w:space="0" w:color="auto"/>
            <w:bottom w:val="none" w:sz="0" w:space="0" w:color="auto"/>
            <w:right w:val="none" w:sz="0" w:space="0" w:color="auto"/>
          </w:divBdr>
          <w:divsChild>
            <w:div w:id="1509255132">
              <w:marLeft w:val="0"/>
              <w:marRight w:val="0"/>
              <w:marTop w:val="0"/>
              <w:marBottom w:val="0"/>
              <w:divBdr>
                <w:top w:val="none" w:sz="0" w:space="0" w:color="auto"/>
                <w:left w:val="none" w:sz="0" w:space="0" w:color="auto"/>
                <w:bottom w:val="none" w:sz="0" w:space="0" w:color="auto"/>
                <w:right w:val="none" w:sz="0" w:space="0" w:color="auto"/>
              </w:divBdr>
              <w:divsChild>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322811">
          <w:marLeft w:val="0"/>
          <w:marRight w:val="0"/>
          <w:marTop w:val="0"/>
          <w:marBottom w:val="0"/>
          <w:divBdr>
            <w:top w:val="none" w:sz="0" w:space="0" w:color="auto"/>
            <w:left w:val="none" w:sz="0" w:space="0" w:color="auto"/>
            <w:bottom w:val="none" w:sz="0" w:space="0" w:color="auto"/>
            <w:right w:val="none" w:sz="0" w:space="0" w:color="auto"/>
          </w:divBdr>
        </w:div>
        <w:div w:id="342249305">
          <w:marLeft w:val="0"/>
          <w:marRight w:val="0"/>
          <w:marTop w:val="0"/>
          <w:marBottom w:val="0"/>
          <w:divBdr>
            <w:top w:val="none" w:sz="0" w:space="0" w:color="auto"/>
            <w:left w:val="none" w:sz="0" w:space="0" w:color="auto"/>
            <w:bottom w:val="none" w:sz="0" w:space="0" w:color="auto"/>
            <w:right w:val="none" w:sz="0" w:space="0" w:color="auto"/>
          </w:divBdr>
        </w:div>
        <w:div w:id="509105157">
          <w:marLeft w:val="0"/>
          <w:marRight w:val="0"/>
          <w:marTop w:val="300"/>
          <w:marBottom w:val="0"/>
          <w:divBdr>
            <w:top w:val="none" w:sz="0" w:space="0" w:color="auto"/>
            <w:left w:val="none" w:sz="0" w:space="0" w:color="auto"/>
            <w:bottom w:val="none" w:sz="0" w:space="0" w:color="auto"/>
            <w:right w:val="none" w:sz="0" w:space="0" w:color="auto"/>
          </w:divBdr>
          <w:divsChild>
            <w:div w:id="330841476">
              <w:marLeft w:val="0"/>
              <w:marRight w:val="0"/>
              <w:marTop w:val="0"/>
              <w:marBottom w:val="0"/>
              <w:divBdr>
                <w:top w:val="none" w:sz="0" w:space="0" w:color="auto"/>
                <w:left w:val="none" w:sz="0" w:space="0" w:color="auto"/>
                <w:bottom w:val="none" w:sz="0" w:space="0" w:color="auto"/>
                <w:right w:val="none" w:sz="0" w:space="0" w:color="auto"/>
              </w:divBdr>
              <w:divsChild>
                <w:div w:id="4450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365707">
          <w:marLeft w:val="0"/>
          <w:marRight w:val="0"/>
          <w:marTop w:val="0"/>
          <w:marBottom w:val="0"/>
          <w:divBdr>
            <w:top w:val="none" w:sz="0" w:space="0" w:color="auto"/>
            <w:left w:val="none" w:sz="0" w:space="0" w:color="auto"/>
            <w:bottom w:val="none" w:sz="0" w:space="0" w:color="auto"/>
            <w:right w:val="none" w:sz="0" w:space="0" w:color="auto"/>
          </w:divBdr>
        </w:div>
        <w:div w:id="560599971">
          <w:marLeft w:val="0"/>
          <w:marRight w:val="0"/>
          <w:marTop w:val="0"/>
          <w:marBottom w:val="0"/>
          <w:divBdr>
            <w:top w:val="none" w:sz="0" w:space="0" w:color="auto"/>
            <w:left w:val="none" w:sz="0" w:space="0" w:color="auto"/>
            <w:bottom w:val="none" w:sz="0" w:space="0" w:color="auto"/>
            <w:right w:val="none" w:sz="0" w:space="0" w:color="auto"/>
          </w:divBdr>
          <w:divsChild>
            <w:div w:id="1391539084">
              <w:marLeft w:val="0"/>
              <w:marRight w:val="0"/>
              <w:marTop w:val="0"/>
              <w:marBottom w:val="0"/>
              <w:divBdr>
                <w:top w:val="none" w:sz="0" w:space="0" w:color="auto"/>
                <w:left w:val="none" w:sz="0" w:space="0" w:color="auto"/>
                <w:bottom w:val="none" w:sz="0" w:space="0" w:color="auto"/>
                <w:right w:val="none" w:sz="0" w:space="0" w:color="auto"/>
              </w:divBdr>
            </w:div>
          </w:divsChild>
        </w:div>
        <w:div w:id="798688316">
          <w:marLeft w:val="0"/>
          <w:marRight w:val="0"/>
          <w:marTop w:val="0"/>
          <w:marBottom w:val="0"/>
          <w:divBdr>
            <w:top w:val="none" w:sz="0" w:space="0" w:color="auto"/>
            <w:left w:val="none" w:sz="0" w:space="0" w:color="auto"/>
            <w:bottom w:val="none" w:sz="0" w:space="0" w:color="auto"/>
            <w:right w:val="none" w:sz="0" w:space="0" w:color="auto"/>
          </w:divBdr>
          <w:divsChild>
            <w:div w:id="145056606">
              <w:marLeft w:val="0"/>
              <w:marRight w:val="0"/>
              <w:marTop w:val="0"/>
              <w:marBottom w:val="0"/>
              <w:divBdr>
                <w:top w:val="none" w:sz="0" w:space="0" w:color="auto"/>
                <w:left w:val="none" w:sz="0" w:space="0" w:color="auto"/>
                <w:bottom w:val="none" w:sz="0" w:space="0" w:color="auto"/>
                <w:right w:val="none" w:sz="0" w:space="0" w:color="auto"/>
              </w:divBdr>
            </w:div>
          </w:divsChild>
        </w:div>
        <w:div w:id="1237975686">
          <w:marLeft w:val="0"/>
          <w:marRight w:val="0"/>
          <w:marTop w:val="0"/>
          <w:marBottom w:val="0"/>
          <w:divBdr>
            <w:top w:val="none" w:sz="0" w:space="0" w:color="auto"/>
            <w:left w:val="none" w:sz="0" w:space="0" w:color="auto"/>
            <w:bottom w:val="none" w:sz="0" w:space="0" w:color="auto"/>
            <w:right w:val="none" w:sz="0" w:space="0" w:color="auto"/>
          </w:divBdr>
        </w:div>
        <w:div w:id="1302153499">
          <w:marLeft w:val="0"/>
          <w:marRight w:val="0"/>
          <w:marTop w:val="300"/>
          <w:marBottom w:val="0"/>
          <w:divBdr>
            <w:top w:val="none" w:sz="0" w:space="0" w:color="auto"/>
            <w:left w:val="none" w:sz="0" w:space="0" w:color="auto"/>
            <w:bottom w:val="none" w:sz="0" w:space="0" w:color="auto"/>
            <w:right w:val="none" w:sz="0" w:space="0" w:color="auto"/>
          </w:divBdr>
          <w:divsChild>
            <w:div w:id="1425103283">
              <w:marLeft w:val="0"/>
              <w:marRight w:val="0"/>
              <w:marTop w:val="0"/>
              <w:marBottom w:val="0"/>
              <w:divBdr>
                <w:top w:val="none" w:sz="0" w:space="0" w:color="auto"/>
                <w:left w:val="none" w:sz="0" w:space="0" w:color="auto"/>
                <w:bottom w:val="none" w:sz="0" w:space="0" w:color="auto"/>
                <w:right w:val="none" w:sz="0" w:space="0" w:color="auto"/>
              </w:divBdr>
              <w:divsChild>
                <w:div w:id="1504783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8613">
          <w:marLeft w:val="0"/>
          <w:marRight w:val="0"/>
          <w:marTop w:val="0"/>
          <w:marBottom w:val="0"/>
          <w:divBdr>
            <w:top w:val="none" w:sz="0" w:space="0" w:color="auto"/>
            <w:left w:val="none" w:sz="0" w:space="0" w:color="auto"/>
            <w:bottom w:val="none" w:sz="0" w:space="0" w:color="auto"/>
            <w:right w:val="none" w:sz="0" w:space="0" w:color="auto"/>
          </w:divBdr>
        </w:div>
        <w:div w:id="1423724694">
          <w:marLeft w:val="0"/>
          <w:marRight w:val="0"/>
          <w:marTop w:val="0"/>
          <w:marBottom w:val="0"/>
          <w:divBdr>
            <w:top w:val="none" w:sz="0" w:space="0" w:color="auto"/>
            <w:left w:val="none" w:sz="0" w:space="0" w:color="auto"/>
            <w:bottom w:val="none" w:sz="0" w:space="0" w:color="auto"/>
            <w:right w:val="none" w:sz="0" w:space="0" w:color="auto"/>
          </w:divBdr>
          <w:divsChild>
            <w:div w:id="1984773710">
              <w:marLeft w:val="0"/>
              <w:marRight w:val="0"/>
              <w:marTop w:val="0"/>
              <w:marBottom w:val="0"/>
              <w:divBdr>
                <w:top w:val="none" w:sz="0" w:space="0" w:color="auto"/>
                <w:left w:val="none" w:sz="0" w:space="0" w:color="auto"/>
                <w:bottom w:val="none" w:sz="0" w:space="0" w:color="auto"/>
                <w:right w:val="none" w:sz="0" w:space="0" w:color="auto"/>
              </w:divBdr>
            </w:div>
          </w:divsChild>
        </w:div>
        <w:div w:id="1568883270">
          <w:marLeft w:val="0"/>
          <w:marRight w:val="0"/>
          <w:marTop w:val="300"/>
          <w:marBottom w:val="0"/>
          <w:divBdr>
            <w:top w:val="none" w:sz="0" w:space="0" w:color="auto"/>
            <w:left w:val="none" w:sz="0" w:space="0" w:color="auto"/>
            <w:bottom w:val="none" w:sz="0" w:space="0" w:color="auto"/>
            <w:right w:val="none" w:sz="0" w:space="0" w:color="auto"/>
          </w:divBdr>
          <w:divsChild>
            <w:div w:id="1992446961">
              <w:marLeft w:val="0"/>
              <w:marRight w:val="0"/>
              <w:marTop w:val="0"/>
              <w:marBottom w:val="0"/>
              <w:divBdr>
                <w:top w:val="none" w:sz="0" w:space="0" w:color="auto"/>
                <w:left w:val="none" w:sz="0" w:space="0" w:color="auto"/>
                <w:bottom w:val="none" w:sz="0" w:space="0" w:color="auto"/>
                <w:right w:val="none" w:sz="0" w:space="0" w:color="auto"/>
              </w:divBdr>
              <w:divsChild>
                <w:div w:id="43772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066863">
          <w:marLeft w:val="0"/>
          <w:marRight w:val="0"/>
          <w:marTop w:val="0"/>
          <w:marBottom w:val="0"/>
          <w:divBdr>
            <w:top w:val="none" w:sz="0" w:space="0" w:color="auto"/>
            <w:left w:val="none" w:sz="0" w:space="0" w:color="auto"/>
            <w:bottom w:val="none" w:sz="0" w:space="0" w:color="auto"/>
            <w:right w:val="none" w:sz="0" w:space="0" w:color="auto"/>
          </w:divBdr>
          <w:divsChild>
            <w:div w:id="736781345">
              <w:marLeft w:val="0"/>
              <w:marRight w:val="0"/>
              <w:marTop w:val="0"/>
              <w:marBottom w:val="0"/>
              <w:divBdr>
                <w:top w:val="none" w:sz="0" w:space="0" w:color="auto"/>
                <w:left w:val="none" w:sz="0" w:space="0" w:color="auto"/>
                <w:bottom w:val="none" w:sz="0" w:space="0" w:color="auto"/>
                <w:right w:val="none" w:sz="0" w:space="0" w:color="auto"/>
              </w:divBdr>
            </w:div>
          </w:divsChild>
        </w:div>
        <w:div w:id="1692341521">
          <w:marLeft w:val="0"/>
          <w:marRight w:val="0"/>
          <w:marTop w:val="0"/>
          <w:marBottom w:val="0"/>
          <w:divBdr>
            <w:top w:val="none" w:sz="0" w:space="0" w:color="auto"/>
            <w:left w:val="none" w:sz="0" w:space="0" w:color="auto"/>
            <w:bottom w:val="none" w:sz="0" w:space="0" w:color="auto"/>
            <w:right w:val="none" w:sz="0" w:space="0" w:color="auto"/>
          </w:divBdr>
          <w:divsChild>
            <w:div w:id="553469953">
              <w:marLeft w:val="0"/>
              <w:marRight w:val="0"/>
              <w:marTop w:val="0"/>
              <w:marBottom w:val="0"/>
              <w:divBdr>
                <w:top w:val="none" w:sz="0" w:space="0" w:color="auto"/>
                <w:left w:val="none" w:sz="0" w:space="0" w:color="auto"/>
                <w:bottom w:val="none" w:sz="0" w:space="0" w:color="auto"/>
                <w:right w:val="none" w:sz="0" w:space="0" w:color="auto"/>
              </w:divBdr>
            </w:div>
          </w:divsChild>
        </w:div>
        <w:div w:id="1890456658">
          <w:marLeft w:val="0"/>
          <w:marRight w:val="0"/>
          <w:marTop w:val="0"/>
          <w:marBottom w:val="0"/>
          <w:divBdr>
            <w:top w:val="none" w:sz="0" w:space="0" w:color="auto"/>
            <w:left w:val="none" w:sz="0" w:space="0" w:color="auto"/>
            <w:bottom w:val="none" w:sz="0" w:space="0" w:color="auto"/>
            <w:right w:val="none" w:sz="0" w:space="0" w:color="auto"/>
          </w:divBdr>
        </w:div>
        <w:div w:id="1974939702">
          <w:marLeft w:val="0"/>
          <w:marRight w:val="0"/>
          <w:marTop w:val="0"/>
          <w:marBottom w:val="0"/>
          <w:divBdr>
            <w:top w:val="none" w:sz="0" w:space="0" w:color="auto"/>
            <w:left w:val="none" w:sz="0" w:space="0" w:color="auto"/>
            <w:bottom w:val="none" w:sz="0" w:space="0" w:color="auto"/>
            <w:right w:val="none" w:sz="0" w:space="0" w:color="auto"/>
          </w:divBdr>
          <w:divsChild>
            <w:div w:id="442266085">
              <w:marLeft w:val="0"/>
              <w:marRight w:val="0"/>
              <w:marTop w:val="0"/>
              <w:marBottom w:val="0"/>
              <w:divBdr>
                <w:top w:val="none" w:sz="0" w:space="0" w:color="auto"/>
                <w:left w:val="none" w:sz="0" w:space="0" w:color="auto"/>
                <w:bottom w:val="none" w:sz="0" w:space="0" w:color="auto"/>
                <w:right w:val="none" w:sz="0" w:space="0" w:color="auto"/>
              </w:divBdr>
            </w:div>
          </w:divsChild>
        </w:div>
        <w:div w:id="2099280398">
          <w:marLeft w:val="0"/>
          <w:marRight w:val="0"/>
          <w:marTop w:val="0"/>
          <w:marBottom w:val="0"/>
          <w:divBdr>
            <w:top w:val="none" w:sz="0" w:space="0" w:color="auto"/>
            <w:left w:val="none" w:sz="0" w:space="0" w:color="auto"/>
            <w:bottom w:val="none" w:sz="0" w:space="0" w:color="auto"/>
            <w:right w:val="none" w:sz="0" w:space="0" w:color="auto"/>
          </w:divBdr>
          <w:divsChild>
            <w:div w:id="521357891">
              <w:marLeft w:val="0"/>
              <w:marRight w:val="0"/>
              <w:marTop w:val="0"/>
              <w:marBottom w:val="0"/>
              <w:divBdr>
                <w:top w:val="none" w:sz="0" w:space="0" w:color="auto"/>
                <w:left w:val="none" w:sz="0" w:space="0" w:color="auto"/>
                <w:bottom w:val="none" w:sz="0" w:space="0" w:color="auto"/>
                <w:right w:val="none" w:sz="0" w:space="0" w:color="auto"/>
              </w:divBdr>
            </w:div>
          </w:divsChild>
        </w:div>
        <w:div w:id="2119451116">
          <w:marLeft w:val="0"/>
          <w:marRight w:val="0"/>
          <w:marTop w:val="0"/>
          <w:marBottom w:val="0"/>
          <w:divBdr>
            <w:top w:val="none" w:sz="0" w:space="0" w:color="auto"/>
            <w:left w:val="none" w:sz="0" w:space="0" w:color="auto"/>
            <w:bottom w:val="none" w:sz="0" w:space="0" w:color="auto"/>
            <w:right w:val="none" w:sz="0" w:space="0" w:color="auto"/>
          </w:divBdr>
        </w:div>
      </w:divsChild>
    </w:div>
    <w:div w:id="837504066">
      <w:bodyDiv w:val="1"/>
      <w:marLeft w:val="0"/>
      <w:marRight w:val="0"/>
      <w:marTop w:val="0"/>
      <w:marBottom w:val="0"/>
      <w:divBdr>
        <w:top w:val="none" w:sz="0" w:space="0" w:color="auto"/>
        <w:left w:val="none" w:sz="0" w:space="0" w:color="auto"/>
        <w:bottom w:val="none" w:sz="0" w:space="0" w:color="auto"/>
        <w:right w:val="none" w:sz="0" w:space="0" w:color="auto"/>
      </w:divBdr>
      <w:divsChild>
        <w:div w:id="148517342">
          <w:marLeft w:val="0"/>
          <w:marRight w:val="0"/>
          <w:marTop w:val="0"/>
          <w:marBottom w:val="0"/>
          <w:divBdr>
            <w:top w:val="none" w:sz="0" w:space="0" w:color="auto"/>
            <w:left w:val="none" w:sz="0" w:space="0" w:color="auto"/>
            <w:bottom w:val="none" w:sz="0" w:space="0" w:color="auto"/>
            <w:right w:val="none" w:sz="0" w:space="0" w:color="auto"/>
          </w:divBdr>
        </w:div>
        <w:div w:id="634533024">
          <w:marLeft w:val="0"/>
          <w:marRight w:val="0"/>
          <w:marTop w:val="0"/>
          <w:marBottom w:val="0"/>
          <w:divBdr>
            <w:top w:val="none" w:sz="0" w:space="0" w:color="auto"/>
            <w:left w:val="none" w:sz="0" w:space="0" w:color="auto"/>
            <w:bottom w:val="none" w:sz="0" w:space="0" w:color="auto"/>
            <w:right w:val="none" w:sz="0" w:space="0" w:color="auto"/>
          </w:divBdr>
          <w:divsChild>
            <w:div w:id="466238939">
              <w:marLeft w:val="0"/>
              <w:marRight w:val="0"/>
              <w:marTop w:val="0"/>
              <w:marBottom w:val="0"/>
              <w:divBdr>
                <w:top w:val="none" w:sz="0" w:space="0" w:color="auto"/>
                <w:left w:val="none" w:sz="0" w:space="0" w:color="auto"/>
                <w:bottom w:val="none" w:sz="0" w:space="0" w:color="auto"/>
                <w:right w:val="none" w:sz="0" w:space="0" w:color="auto"/>
              </w:divBdr>
            </w:div>
          </w:divsChild>
        </w:div>
        <w:div w:id="1991054291">
          <w:marLeft w:val="0"/>
          <w:marRight w:val="0"/>
          <w:marTop w:val="0"/>
          <w:marBottom w:val="0"/>
          <w:divBdr>
            <w:top w:val="none" w:sz="0" w:space="0" w:color="auto"/>
            <w:left w:val="none" w:sz="0" w:space="0" w:color="auto"/>
            <w:bottom w:val="none" w:sz="0" w:space="0" w:color="auto"/>
            <w:right w:val="none" w:sz="0" w:space="0" w:color="auto"/>
          </w:divBdr>
        </w:div>
        <w:div w:id="1743016460">
          <w:marLeft w:val="0"/>
          <w:marRight w:val="0"/>
          <w:marTop w:val="0"/>
          <w:marBottom w:val="0"/>
          <w:divBdr>
            <w:top w:val="none" w:sz="0" w:space="0" w:color="auto"/>
            <w:left w:val="none" w:sz="0" w:space="0" w:color="auto"/>
            <w:bottom w:val="none" w:sz="0" w:space="0" w:color="auto"/>
            <w:right w:val="none" w:sz="0" w:space="0" w:color="auto"/>
          </w:divBdr>
          <w:divsChild>
            <w:div w:id="103770222">
              <w:marLeft w:val="0"/>
              <w:marRight w:val="0"/>
              <w:marTop w:val="0"/>
              <w:marBottom w:val="0"/>
              <w:divBdr>
                <w:top w:val="none" w:sz="0" w:space="0" w:color="auto"/>
                <w:left w:val="none" w:sz="0" w:space="0" w:color="auto"/>
                <w:bottom w:val="none" w:sz="0" w:space="0" w:color="auto"/>
                <w:right w:val="none" w:sz="0" w:space="0" w:color="auto"/>
              </w:divBdr>
            </w:div>
          </w:divsChild>
        </w:div>
        <w:div w:id="1107769147">
          <w:marLeft w:val="0"/>
          <w:marRight w:val="0"/>
          <w:marTop w:val="0"/>
          <w:marBottom w:val="0"/>
          <w:divBdr>
            <w:top w:val="none" w:sz="0" w:space="0" w:color="auto"/>
            <w:left w:val="none" w:sz="0" w:space="0" w:color="auto"/>
            <w:bottom w:val="none" w:sz="0" w:space="0" w:color="auto"/>
            <w:right w:val="none" w:sz="0" w:space="0" w:color="auto"/>
          </w:divBdr>
        </w:div>
        <w:div w:id="1158838079">
          <w:marLeft w:val="0"/>
          <w:marRight w:val="0"/>
          <w:marTop w:val="0"/>
          <w:marBottom w:val="0"/>
          <w:divBdr>
            <w:top w:val="none" w:sz="0" w:space="0" w:color="auto"/>
            <w:left w:val="none" w:sz="0" w:space="0" w:color="auto"/>
            <w:bottom w:val="none" w:sz="0" w:space="0" w:color="auto"/>
            <w:right w:val="none" w:sz="0" w:space="0" w:color="auto"/>
          </w:divBdr>
          <w:divsChild>
            <w:div w:id="1518497968">
              <w:marLeft w:val="0"/>
              <w:marRight w:val="0"/>
              <w:marTop w:val="0"/>
              <w:marBottom w:val="0"/>
              <w:divBdr>
                <w:top w:val="none" w:sz="0" w:space="0" w:color="auto"/>
                <w:left w:val="none" w:sz="0" w:space="0" w:color="auto"/>
                <w:bottom w:val="none" w:sz="0" w:space="0" w:color="auto"/>
                <w:right w:val="none" w:sz="0" w:space="0" w:color="auto"/>
              </w:divBdr>
            </w:div>
          </w:divsChild>
        </w:div>
        <w:div w:id="1694066427">
          <w:marLeft w:val="0"/>
          <w:marRight w:val="0"/>
          <w:marTop w:val="0"/>
          <w:marBottom w:val="0"/>
          <w:divBdr>
            <w:top w:val="none" w:sz="0" w:space="0" w:color="auto"/>
            <w:left w:val="none" w:sz="0" w:space="0" w:color="auto"/>
            <w:bottom w:val="none" w:sz="0" w:space="0" w:color="auto"/>
            <w:right w:val="none" w:sz="0" w:space="0" w:color="auto"/>
          </w:divBdr>
        </w:div>
        <w:div w:id="1595822252">
          <w:marLeft w:val="0"/>
          <w:marRight w:val="0"/>
          <w:marTop w:val="0"/>
          <w:marBottom w:val="0"/>
          <w:divBdr>
            <w:top w:val="none" w:sz="0" w:space="0" w:color="auto"/>
            <w:left w:val="none" w:sz="0" w:space="0" w:color="auto"/>
            <w:bottom w:val="none" w:sz="0" w:space="0" w:color="auto"/>
            <w:right w:val="none" w:sz="0" w:space="0" w:color="auto"/>
          </w:divBdr>
          <w:divsChild>
            <w:div w:id="1521896716">
              <w:marLeft w:val="0"/>
              <w:marRight w:val="0"/>
              <w:marTop w:val="0"/>
              <w:marBottom w:val="0"/>
              <w:divBdr>
                <w:top w:val="none" w:sz="0" w:space="0" w:color="auto"/>
                <w:left w:val="none" w:sz="0" w:space="0" w:color="auto"/>
                <w:bottom w:val="none" w:sz="0" w:space="0" w:color="auto"/>
                <w:right w:val="none" w:sz="0" w:space="0" w:color="auto"/>
              </w:divBdr>
            </w:div>
          </w:divsChild>
        </w:div>
        <w:div w:id="1882398785">
          <w:marLeft w:val="0"/>
          <w:marRight w:val="0"/>
          <w:marTop w:val="0"/>
          <w:marBottom w:val="0"/>
          <w:divBdr>
            <w:top w:val="none" w:sz="0" w:space="0" w:color="auto"/>
            <w:left w:val="none" w:sz="0" w:space="0" w:color="auto"/>
            <w:bottom w:val="none" w:sz="0" w:space="0" w:color="auto"/>
            <w:right w:val="none" w:sz="0" w:space="0" w:color="auto"/>
          </w:divBdr>
        </w:div>
        <w:div w:id="548807801">
          <w:marLeft w:val="0"/>
          <w:marRight w:val="0"/>
          <w:marTop w:val="0"/>
          <w:marBottom w:val="0"/>
          <w:divBdr>
            <w:top w:val="none" w:sz="0" w:space="0" w:color="auto"/>
            <w:left w:val="none" w:sz="0" w:space="0" w:color="auto"/>
            <w:bottom w:val="none" w:sz="0" w:space="0" w:color="auto"/>
            <w:right w:val="none" w:sz="0" w:space="0" w:color="auto"/>
          </w:divBdr>
          <w:divsChild>
            <w:div w:id="1920288680">
              <w:marLeft w:val="0"/>
              <w:marRight w:val="0"/>
              <w:marTop w:val="0"/>
              <w:marBottom w:val="0"/>
              <w:divBdr>
                <w:top w:val="none" w:sz="0" w:space="0" w:color="auto"/>
                <w:left w:val="none" w:sz="0" w:space="0" w:color="auto"/>
                <w:bottom w:val="none" w:sz="0" w:space="0" w:color="auto"/>
                <w:right w:val="none" w:sz="0" w:space="0" w:color="auto"/>
              </w:divBdr>
            </w:div>
          </w:divsChild>
        </w:div>
        <w:div w:id="1054546255">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sChild>
            <w:div w:id="2146118035">
              <w:marLeft w:val="0"/>
              <w:marRight w:val="0"/>
              <w:marTop w:val="0"/>
              <w:marBottom w:val="0"/>
              <w:divBdr>
                <w:top w:val="none" w:sz="0" w:space="0" w:color="auto"/>
                <w:left w:val="none" w:sz="0" w:space="0" w:color="auto"/>
                <w:bottom w:val="none" w:sz="0" w:space="0" w:color="auto"/>
                <w:right w:val="none" w:sz="0" w:space="0" w:color="auto"/>
              </w:divBdr>
            </w:div>
          </w:divsChild>
        </w:div>
        <w:div w:id="1542090808">
          <w:marLeft w:val="0"/>
          <w:marRight w:val="0"/>
          <w:marTop w:val="0"/>
          <w:marBottom w:val="0"/>
          <w:divBdr>
            <w:top w:val="none" w:sz="0" w:space="0" w:color="auto"/>
            <w:left w:val="none" w:sz="0" w:space="0" w:color="auto"/>
            <w:bottom w:val="none" w:sz="0" w:space="0" w:color="auto"/>
            <w:right w:val="none" w:sz="0" w:space="0" w:color="auto"/>
          </w:divBdr>
        </w:div>
        <w:div w:id="386877640">
          <w:marLeft w:val="0"/>
          <w:marRight w:val="0"/>
          <w:marTop w:val="0"/>
          <w:marBottom w:val="0"/>
          <w:divBdr>
            <w:top w:val="none" w:sz="0" w:space="0" w:color="auto"/>
            <w:left w:val="none" w:sz="0" w:space="0" w:color="auto"/>
            <w:bottom w:val="none" w:sz="0" w:space="0" w:color="auto"/>
            <w:right w:val="none" w:sz="0" w:space="0" w:color="auto"/>
          </w:divBdr>
          <w:divsChild>
            <w:div w:id="1175151794">
              <w:marLeft w:val="0"/>
              <w:marRight w:val="0"/>
              <w:marTop w:val="0"/>
              <w:marBottom w:val="0"/>
              <w:divBdr>
                <w:top w:val="none" w:sz="0" w:space="0" w:color="auto"/>
                <w:left w:val="none" w:sz="0" w:space="0" w:color="auto"/>
                <w:bottom w:val="none" w:sz="0" w:space="0" w:color="auto"/>
                <w:right w:val="none" w:sz="0" w:space="0" w:color="auto"/>
              </w:divBdr>
            </w:div>
          </w:divsChild>
        </w:div>
        <w:div w:id="1676689127">
          <w:marLeft w:val="0"/>
          <w:marRight w:val="0"/>
          <w:marTop w:val="300"/>
          <w:marBottom w:val="0"/>
          <w:divBdr>
            <w:top w:val="none" w:sz="0" w:space="0" w:color="auto"/>
            <w:left w:val="none" w:sz="0" w:space="0" w:color="auto"/>
            <w:bottom w:val="none" w:sz="0" w:space="0" w:color="auto"/>
            <w:right w:val="none" w:sz="0" w:space="0" w:color="auto"/>
          </w:divBdr>
          <w:divsChild>
            <w:div w:id="1655838928">
              <w:marLeft w:val="0"/>
              <w:marRight w:val="0"/>
              <w:marTop w:val="0"/>
              <w:marBottom w:val="0"/>
              <w:divBdr>
                <w:top w:val="none" w:sz="0" w:space="0" w:color="auto"/>
                <w:left w:val="none" w:sz="0" w:space="0" w:color="auto"/>
                <w:bottom w:val="none" w:sz="0" w:space="0" w:color="auto"/>
                <w:right w:val="none" w:sz="0" w:space="0" w:color="auto"/>
              </w:divBdr>
              <w:divsChild>
                <w:div w:id="1166939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7864">
          <w:marLeft w:val="0"/>
          <w:marRight w:val="0"/>
          <w:marTop w:val="300"/>
          <w:marBottom w:val="0"/>
          <w:divBdr>
            <w:top w:val="none" w:sz="0" w:space="0" w:color="auto"/>
            <w:left w:val="none" w:sz="0" w:space="0" w:color="auto"/>
            <w:bottom w:val="none" w:sz="0" w:space="0" w:color="auto"/>
            <w:right w:val="none" w:sz="0" w:space="0" w:color="auto"/>
          </w:divBdr>
          <w:divsChild>
            <w:div w:id="549879588">
              <w:marLeft w:val="0"/>
              <w:marRight w:val="0"/>
              <w:marTop w:val="0"/>
              <w:marBottom w:val="0"/>
              <w:divBdr>
                <w:top w:val="none" w:sz="0" w:space="0" w:color="auto"/>
                <w:left w:val="none" w:sz="0" w:space="0" w:color="auto"/>
                <w:bottom w:val="none" w:sz="0" w:space="0" w:color="auto"/>
                <w:right w:val="none" w:sz="0" w:space="0" w:color="auto"/>
              </w:divBdr>
              <w:divsChild>
                <w:div w:id="1310935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8543427">
      <w:bodyDiv w:val="1"/>
      <w:marLeft w:val="0"/>
      <w:marRight w:val="0"/>
      <w:marTop w:val="0"/>
      <w:marBottom w:val="0"/>
      <w:divBdr>
        <w:top w:val="none" w:sz="0" w:space="0" w:color="auto"/>
        <w:left w:val="none" w:sz="0" w:space="0" w:color="auto"/>
        <w:bottom w:val="none" w:sz="0" w:space="0" w:color="auto"/>
        <w:right w:val="none" w:sz="0" w:space="0" w:color="auto"/>
      </w:divBdr>
    </w:div>
    <w:div w:id="839002737">
      <w:bodyDiv w:val="1"/>
      <w:marLeft w:val="0"/>
      <w:marRight w:val="0"/>
      <w:marTop w:val="0"/>
      <w:marBottom w:val="0"/>
      <w:divBdr>
        <w:top w:val="none" w:sz="0" w:space="0" w:color="auto"/>
        <w:left w:val="none" w:sz="0" w:space="0" w:color="auto"/>
        <w:bottom w:val="none" w:sz="0" w:space="0" w:color="auto"/>
        <w:right w:val="none" w:sz="0" w:space="0" w:color="auto"/>
      </w:divBdr>
    </w:div>
    <w:div w:id="839664108">
      <w:bodyDiv w:val="1"/>
      <w:marLeft w:val="0"/>
      <w:marRight w:val="0"/>
      <w:marTop w:val="0"/>
      <w:marBottom w:val="0"/>
      <w:divBdr>
        <w:top w:val="none" w:sz="0" w:space="0" w:color="auto"/>
        <w:left w:val="none" w:sz="0" w:space="0" w:color="auto"/>
        <w:bottom w:val="none" w:sz="0" w:space="0" w:color="auto"/>
        <w:right w:val="none" w:sz="0" w:space="0" w:color="auto"/>
      </w:divBdr>
    </w:div>
    <w:div w:id="840656204">
      <w:bodyDiv w:val="1"/>
      <w:marLeft w:val="0"/>
      <w:marRight w:val="0"/>
      <w:marTop w:val="0"/>
      <w:marBottom w:val="0"/>
      <w:divBdr>
        <w:top w:val="none" w:sz="0" w:space="0" w:color="auto"/>
        <w:left w:val="none" w:sz="0" w:space="0" w:color="auto"/>
        <w:bottom w:val="none" w:sz="0" w:space="0" w:color="auto"/>
        <w:right w:val="none" w:sz="0" w:space="0" w:color="auto"/>
      </w:divBdr>
    </w:div>
    <w:div w:id="841820597">
      <w:bodyDiv w:val="1"/>
      <w:marLeft w:val="0"/>
      <w:marRight w:val="0"/>
      <w:marTop w:val="0"/>
      <w:marBottom w:val="0"/>
      <w:divBdr>
        <w:top w:val="none" w:sz="0" w:space="0" w:color="auto"/>
        <w:left w:val="none" w:sz="0" w:space="0" w:color="auto"/>
        <w:bottom w:val="none" w:sz="0" w:space="0" w:color="auto"/>
        <w:right w:val="none" w:sz="0" w:space="0" w:color="auto"/>
      </w:divBdr>
      <w:divsChild>
        <w:div w:id="1071082522">
          <w:marLeft w:val="0"/>
          <w:marRight w:val="0"/>
          <w:marTop w:val="0"/>
          <w:marBottom w:val="0"/>
          <w:divBdr>
            <w:top w:val="none" w:sz="0" w:space="0" w:color="auto"/>
            <w:left w:val="none" w:sz="0" w:space="0" w:color="auto"/>
            <w:bottom w:val="none" w:sz="0" w:space="0" w:color="auto"/>
            <w:right w:val="none" w:sz="0" w:space="0" w:color="auto"/>
          </w:divBdr>
        </w:div>
        <w:div w:id="911503158">
          <w:marLeft w:val="0"/>
          <w:marRight w:val="0"/>
          <w:marTop w:val="0"/>
          <w:marBottom w:val="0"/>
          <w:divBdr>
            <w:top w:val="none" w:sz="0" w:space="0" w:color="auto"/>
            <w:left w:val="none" w:sz="0" w:space="0" w:color="auto"/>
            <w:bottom w:val="none" w:sz="0" w:space="0" w:color="auto"/>
            <w:right w:val="none" w:sz="0" w:space="0" w:color="auto"/>
          </w:divBdr>
          <w:divsChild>
            <w:div w:id="1502041038">
              <w:marLeft w:val="0"/>
              <w:marRight w:val="0"/>
              <w:marTop w:val="0"/>
              <w:marBottom w:val="0"/>
              <w:divBdr>
                <w:top w:val="none" w:sz="0" w:space="0" w:color="auto"/>
                <w:left w:val="none" w:sz="0" w:space="0" w:color="auto"/>
                <w:bottom w:val="none" w:sz="0" w:space="0" w:color="auto"/>
                <w:right w:val="none" w:sz="0" w:space="0" w:color="auto"/>
              </w:divBdr>
            </w:div>
          </w:divsChild>
        </w:div>
        <w:div w:id="304748327">
          <w:marLeft w:val="0"/>
          <w:marRight w:val="0"/>
          <w:marTop w:val="0"/>
          <w:marBottom w:val="0"/>
          <w:divBdr>
            <w:top w:val="none" w:sz="0" w:space="0" w:color="auto"/>
            <w:left w:val="none" w:sz="0" w:space="0" w:color="auto"/>
            <w:bottom w:val="none" w:sz="0" w:space="0" w:color="auto"/>
            <w:right w:val="none" w:sz="0" w:space="0" w:color="auto"/>
          </w:divBdr>
        </w:div>
        <w:div w:id="662011720">
          <w:marLeft w:val="0"/>
          <w:marRight w:val="0"/>
          <w:marTop w:val="0"/>
          <w:marBottom w:val="0"/>
          <w:divBdr>
            <w:top w:val="none" w:sz="0" w:space="0" w:color="auto"/>
            <w:left w:val="none" w:sz="0" w:space="0" w:color="auto"/>
            <w:bottom w:val="none" w:sz="0" w:space="0" w:color="auto"/>
            <w:right w:val="none" w:sz="0" w:space="0" w:color="auto"/>
          </w:divBdr>
          <w:divsChild>
            <w:div w:id="849754797">
              <w:marLeft w:val="0"/>
              <w:marRight w:val="0"/>
              <w:marTop w:val="0"/>
              <w:marBottom w:val="0"/>
              <w:divBdr>
                <w:top w:val="none" w:sz="0" w:space="0" w:color="auto"/>
                <w:left w:val="none" w:sz="0" w:space="0" w:color="auto"/>
                <w:bottom w:val="none" w:sz="0" w:space="0" w:color="auto"/>
                <w:right w:val="none" w:sz="0" w:space="0" w:color="auto"/>
              </w:divBdr>
            </w:div>
          </w:divsChild>
        </w:div>
        <w:div w:id="694885924">
          <w:marLeft w:val="0"/>
          <w:marRight w:val="0"/>
          <w:marTop w:val="0"/>
          <w:marBottom w:val="0"/>
          <w:divBdr>
            <w:top w:val="none" w:sz="0" w:space="0" w:color="auto"/>
            <w:left w:val="none" w:sz="0" w:space="0" w:color="auto"/>
            <w:bottom w:val="none" w:sz="0" w:space="0" w:color="auto"/>
            <w:right w:val="none" w:sz="0" w:space="0" w:color="auto"/>
          </w:divBdr>
        </w:div>
        <w:div w:id="1018585937">
          <w:marLeft w:val="0"/>
          <w:marRight w:val="0"/>
          <w:marTop w:val="0"/>
          <w:marBottom w:val="0"/>
          <w:divBdr>
            <w:top w:val="none" w:sz="0" w:space="0" w:color="auto"/>
            <w:left w:val="none" w:sz="0" w:space="0" w:color="auto"/>
            <w:bottom w:val="none" w:sz="0" w:space="0" w:color="auto"/>
            <w:right w:val="none" w:sz="0" w:space="0" w:color="auto"/>
          </w:divBdr>
          <w:divsChild>
            <w:div w:id="1309016339">
              <w:marLeft w:val="0"/>
              <w:marRight w:val="0"/>
              <w:marTop w:val="0"/>
              <w:marBottom w:val="0"/>
              <w:divBdr>
                <w:top w:val="none" w:sz="0" w:space="0" w:color="auto"/>
                <w:left w:val="none" w:sz="0" w:space="0" w:color="auto"/>
                <w:bottom w:val="none" w:sz="0" w:space="0" w:color="auto"/>
                <w:right w:val="none" w:sz="0" w:space="0" w:color="auto"/>
              </w:divBdr>
            </w:div>
          </w:divsChild>
        </w:div>
        <w:div w:id="1321468180">
          <w:marLeft w:val="0"/>
          <w:marRight w:val="0"/>
          <w:marTop w:val="0"/>
          <w:marBottom w:val="0"/>
          <w:divBdr>
            <w:top w:val="none" w:sz="0" w:space="0" w:color="auto"/>
            <w:left w:val="none" w:sz="0" w:space="0" w:color="auto"/>
            <w:bottom w:val="none" w:sz="0" w:space="0" w:color="auto"/>
            <w:right w:val="none" w:sz="0" w:space="0" w:color="auto"/>
          </w:divBdr>
        </w:div>
        <w:div w:id="772282656">
          <w:marLeft w:val="0"/>
          <w:marRight w:val="0"/>
          <w:marTop w:val="0"/>
          <w:marBottom w:val="0"/>
          <w:divBdr>
            <w:top w:val="none" w:sz="0" w:space="0" w:color="auto"/>
            <w:left w:val="none" w:sz="0" w:space="0" w:color="auto"/>
            <w:bottom w:val="none" w:sz="0" w:space="0" w:color="auto"/>
            <w:right w:val="none" w:sz="0" w:space="0" w:color="auto"/>
          </w:divBdr>
          <w:divsChild>
            <w:div w:id="1565796423">
              <w:marLeft w:val="0"/>
              <w:marRight w:val="0"/>
              <w:marTop w:val="0"/>
              <w:marBottom w:val="0"/>
              <w:divBdr>
                <w:top w:val="none" w:sz="0" w:space="0" w:color="auto"/>
                <w:left w:val="none" w:sz="0" w:space="0" w:color="auto"/>
                <w:bottom w:val="none" w:sz="0" w:space="0" w:color="auto"/>
                <w:right w:val="none" w:sz="0" w:space="0" w:color="auto"/>
              </w:divBdr>
            </w:div>
          </w:divsChild>
        </w:div>
        <w:div w:id="1790279246">
          <w:marLeft w:val="0"/>
          <w:marRight w:val="0"/>
          <w:marTop w:val="0"/>
          <w:marBottom w:val="0"/>
          <w:divBdr>
            <w:top w:val="none" w:sz="0" w:space="0" w:color="auto"/>
            <w:left w:val="none" w:sz="0" w:space="0" w:color="auto"/>
            <w:bottom w:val="none" w:sz="0" w:space="0" w:color="auto"/>
            <w:right w:val="none" w:sz="0" w:space="0" w:color="auto"/>
          </w:divBdr>
        </w:div>
        <w:div w:id="1640958608">
          <w:marLeft w:val="0"/>
          <w:marRight w:val="0"/>
          <w:marTop w:val="0"/>
          <w:marBottom w:val="0"/>
          <w:divBdr>
            <w:top w:val="none" w:sz="0" w:space="0" w:color="auto"/>
            <w:left w:val="none" w:sz="0" w:space="0" w:color="auto"/>
            <w:bottom w:val="none" w:sz="0" w:space="0" w:color="auto"/>
            <w:right w:val="none" w:sz="0" w:space="0" w:color="auto"/>
          </w:divBdr>
          <w:divsChild>
            <w:div w:id="622881355">
              <w:marLeft w:val="0"/>
              <w:marRight w:val="0"/>
              <w:marTop w:val="0"/>
              <w:marBottom w:val="0"/>
              <w:divBdr>
                <w:top w:val="none" w:sz="0" w:space="0" w:color="auto"/>
                <w:left w:val="none" w:sz="0" w:space="0" w:color="auto"/>
                <w:bottom w:val="none" w:sz="0" w:space="0" w:color="auto"/>
                <w:right w:val="none" w:sz="0" w:space="0" w:color="auto"/>
              </w:divBdr>
            </w:div>
          </w:divsChild>
        </w:div>
        <w:div w:id="792410464">
          <w:marLeft w:val="0"/>
          <w:marRight w:val="0"/>
          <w:marTop w:val="0"/>
          <w:marBottom w:val="0"/>
          <w:divBdr>
            <w:top w:val="none" w:sz="0" w:space="0" w:color="auto"/>
            <w:left w:val="none" w:sz="0" w:space="0" w:color="auto"/>
            <w:bottom w:val="none" w:sz="0" w:space="0" w:color="auto"/>
            <w:right w:val="none" w:sz="0" w:space="0" w:color="auto"/>
          </w:divBdr>
        </w:div>
        <w:div w:id="1660884014">
          <w:marLeft w:val="0"/>
          <w:marRight w:val="0"/>
          <w:marTop w:val="0"/>
          <w:marBottom w:val="0"/>
          <w:divBdr>
            <w:top w:val="none" w:sz="0" w:space="0" w:color="auto"/>
            <w:left w:val="none" w:sz="0" w:space="0" w:color="auto"/>
            <w:bottom w:val="none" w:sz="0" w:space="0" w:color="auto"/>
            <w:right w:val="none" w:sz="0" w:space="0" w:color="auto"/>
          </w:divBdr>
          <w:divsChild>
            <w:div w:id="1111976633">
              <w:marLeft w:val="0"/>
              <w:marRight w:val="0"/>
              <w:marTop w:val="0"/>
              <w:marBottom w:val="0"/>
              <w:divBdr>
                <w:top w:val="none" w:sz="0" w:space="0" w:color="auto"/>
                <w:left w:val="none" w:sz="0" w:space="0" w:color="auto"/>
                <w:bottom w:val="none" w:sz="0" w:space="0" w:color="auto"/>
                <w:right w:val="none" w:sz="0" w:space="0" w:color="auto"/>
              </w:divBdr>
            </w:div>
          </w:divsChild>
        </w:div>
        <w:div w:id="619066219">
          <w:marLeft w:val="0"/>
          <w:marRight w:val="0"/>
          <w:marTop w:val="0"/>
          <w:marBottom w:val="0"/>
          <w:divBdr>
            <w:top w:val="none" w:sz="0" w:space="0" w:color="auto"/>
            <w:left w:val="none" w:sz="0" w:space="0" w:color="auto"/>
            <w:bottom w:val="none" w:sz="0" w:space="0" w:color="auto"/>
            <w:right w:val="none" w:sz="0" w:space="0" w:color="auto"/>
          </w:divBdr>
        </w:div>
        <w:div w:id="777019216">
          <w:marLeft w:val="0"/>
          <w:marRight w:val="0"/>
          <w:marTop w:val="0"/>
          <w:marBottom w:val="0"/>
          <w:divBdr>
            <w:top w:val="none" w:sz="0" w:space="0" w:color="auto"/>
            <w:left w:val="none" w:sz="0" w:space="0" w:color="auto"/>
            <w:bottom w:val="none" w:sz="0" w:space="0" w:color="auto"/>
            <w:right w:val="none" w:sz="0" w:space="0" w:color="auto"/>
          </w:divBdr>
          <w:divsChild>
            <w:div w:id="559481517">
              <w:marLeft w:val="0"/>
              <w:marRight w:val="0"/>
              <w:marTop w:val="0"/>
              <w:marBottom w:val="0"/>
              <w:divBdr>
                <w:top w:val="none" w:sz="0" w:space="0" w:color="auto"/>
                <w:left w:val="none" w:sz="0" w:space="0" w:color="auto"/>
                <w:bottom w:val="none" w:sz="0" w:space="0" w:color="auto"/>
                <w:right w:val="none" w:sz="0" w:space="0" w:color="auto"/>
              </w:divBdr>
            </w:div>
          </w:divsChild>
        </w:div>
        <w:div w:id="327370228">
          <w:marLeft w:val="0"/>
          <w:marRight w:val="0"/>
          <w:marTop w:val="300"/>
          <w:marBottom w:val="0"/>
          <w:divBdr>
            <w:top w:val="none" w:sz="0" w:space="0" w:color="auto"/>
            <w:left w:val="none" w:sz="0" w:space="0" w:color="auto"/>
            <w:bottom w:val="none" w:sz="0" w:space="0" w:color="auto"/>
            <w:right w:val="none" w:sz="0" w:space="0" w:color="auto"/>
          </w:divBdr>
          <w:divsChild>
            <w:div w:id="620379734">
              <w:marLeft w:val="0"/>
              <w:marRight w:val="0"/>
              <w:marTop w:val="0"/>
              <w:marBottom w:val="0"/>
              <w:divBdr>
                <w:top w:val="none" w:sz="0" w:space="0" w:color="auto"/>
                <w:left w:val="none" w:sz="0" w:space="0" w:color="auto"/>
                <w:bottom w:val="none" w:sz="0" w:space="0" w:color="auto"/>
                <w:right w:val="none" w:sz="0" w:space="0" w:color="auto"/>
              </w:divBdr>
              <w:divsChild>
                <w:div w:id="522138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765558">
          <w:marLeft w:val="0"/>
          <w:marRight w:val="0"/>
          <w:marTop w:val="300"/>
          <w:marBottom w:val="0"/>
          <w:divBdr>
            <w:top w:val="none" w:sz="0" w:space="0" w:color="auto"/>
            <w:left w:val="none" w:sz="0" w:space="0" w:color="auto"/>
            <w:bottom w:val="none" w:sz="0" w:space="0" w:color="auto"/>
            <w:right w:val="none" w:sz="0" w:space="0" w:color="auto"/>
          </w:divBdr>
          <w:divsChild>
            <w:div w:id="1257597620">
              <w:marLeft w:val="0"/>
              <w:marRight w:val="0"/>
              <w:marTop w:val="0"/>
              <w:marBottom w:val="0"/>
              <w:divBdr>
                <w:top w:val="none" w:sz="0" w:space="0" w:color="auto"/>
                <w:left w:val="none" w:sz="0" w:space="0" w:color="auto"/>
                <w:bottom w:val="none" w:sz="0" w:space="0" w:color="auto"/>
                <w:right w:val="none" w:sz="0" w:space="0" w:color="auto"/>
              </w:divBdr>
              <w:divsChild>
                <w:div w:id="75524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4788">
          <w:marLeft w:val="0"/>
          <w:marRight w:val="0"/>
          <w:marTop w:val="300"/>
          <w:marBottom w:val="0"/>
          <w:divBdr>
            <w:top w:val="none" w:sz="0" w:space="0" w:color="auto"/>
            <w:left w:val="none" w:sz="0" w:space="0" w:color="auto"/>
            <w:bottom w:val="none" w:sz="0" w:space="0" w:color="auto"/>
            <w:right w:val="none" w:sz="0" w:space="0" w:color="auto"/>
          </w:divBdr>
          <w:divsChild>
            <w:div w:id="1974090452">
              <w:marLeft w:val="0"/>
              <w:marRight w:val="0"/>
              <w:marTop w:val="0"/>
              <w:marBottom w:val="0"/>
              <w:divBdr>
                <w:top w:val="none" w:sz="0" w:space="0" w:color="auto"/>
                <w:left w:val="none" w:sz="0" w:space="0" w:color="auto"/>
                <w:bottom w:val="none" w:sz="0" w:space="0" w:color="auto"/>
                <w:right w:val="none" w:sz="0" w:space="0" w:color="auto"/>
              </w:divBdr>
              <w:divsChild>
                <w:div w:id="559562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958478">
          <w:marLeft w:val="0"/>
          <w:marRight w:val="0"/>
          <w:marTop w:val="300"/>
          <w:marBottom w:val="0"/>
          <w:divBdr>
            <w:top w:val="none" w:sz="0" w:space="0" w:color="auto"/>
            <w:left w:val="none" w:sz="0" w:space="0" w:color="auto"/>
            <w:bottom w:val="none" w:sz="0" w:space="0" w:color="auto"/>
            <w:right w:val="none" w:sz="0" w:space="0" w:color="auto"/>
          </w:divBdr>
          <w:divsChild>
            <w:div w:id="1798405634">
              <w:marLeft w:val="0"/>
              <w:marRight w:val="0"/>
              <w:marTop w:val="0"/>
              <w:marBottom w:val="0"/>
              <w:divBdr>
                <w:top w:val="none" w:sz="0" w:space="0" w:color="auto"/>
                <w:left w:val="none" w:sz="0" w:space="0" w:color="auto"/>
                <w:bottom w:val="none" w:sz="0" w:space="0" w:color="auto"/>
                <w:right w:val="none" w:sz="0" w:space="0" w:color="auto"/>
              </w:divBdr>
              <w:divsChild>
                <w:div w:id="197736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2864878">
      <w:bodyDiv w:val="1"/>
      <w:marLeft w:val="0"/>
      <w:marRight w:val="0"/>
      <w:marTop w:val="0"/>
      <w:marBottom w:val="0"/>
      <w:divBdr>
        <w:top w:val="none" w:sz="0" w:space="0" w:color="auto"/>
        <w:left w:val="none" w:sz="0" w:space="0" w:color="auto"/>
        <w:bottom w:val="none" w:sz="0" w:space="0" w:color="auto"/>
        <w:right w:val="none" w:sz="0" w:space="0" w:color="auto"/>
      </w:divBdr>
    </w:div>
    <w:div w:id="843010672">
      <w:bodyDiv w:val="1"/>
      <w:marLeft w:val="0"/>
      <w:marRight w:val="0"/>
      <w:marTop w:val="0"/>
      <w:marBottom w:val="0"/>
      <w:divBdr>
        <w:top w:val="none" w:sz="0" w:space="0" w:color="auto"/>
        <w:left w:val="none" w:sz="0" w:space="0" w:color="auto"/>
        <w:bottom w:val="none" w:sz="0" w:space="0" w:color="auto"/>
        <w:right w:val="none" w:sz="0" w:space="0" w:color="auto"/>
      </w:divBdr>
    </w:div>
    <w:div w:id="843203386">
      <w:bodyDiv w:val="1"/>
      <w:marLeft w:val="0"/>
      <w:marRight w:val="0"/>
      <w:marTop w:val="0"/>
      <w:marBottom w:val="0"/>
      <w:divBdr>
        <w:top w:val="none" w:sz="0" w:space="0" w:color="auto"/>
        <w:left w:val="none" w:sz="0" w:space="0" w:color="auto"/>
        <w:bottom w:val="none" w:sz="0" w:space="0" w:color="auto"/>
        <w:right w:val="none" w:sz="0" w:space="0" w:color="auto"/>
      </w:divBdr>
    </w:div>
    <w:div w:id="843401756">
      <w:bodyDiv w:val="1"/>
      <w:marLeft w:val="0"/>
      <w:marRight w:val="0"/>
      <w:marTop w:val="0"/>
      <w:marBottom w:val="0"/>
      <w:divBdr>
        <w:top w:val="none" w:sz="0" w:space="0" w:color="auto"/>
        <w:left w:val="none" w:sz="0" w:space="0" w:color="auto"/>
        <w:bottom w:val="none" w:sz="0" w:space="0" w:color="auto"/>
        <w:right w:val="none" w:sz="0" w:space="0" w:color="auto"/>
      </w:divBdr>
    </w:div>
    <w:div w:id="843472416">
      <w:bodyDiv w:val="1"/>
      <w:marLeft w:val="0"/>
      <w:marRight w:val="0"/>
      <w:marTop w:val="0"/>
      <w:marBottom w:val="0"/>
      <w:divBdr>
        <w:top w:val="none" w:sz="0" w:space="0" w:color="auto"/>
        <w:left w:val="none" w:sz="0" w:space="0" w:color="auto"/>
        <w:bottom w:val="none" w:sz="0" w:space="0" w:color="auto"/>
        <w:right w:val="none" w:sz="0" w:space="0" w:color="auto"/>
      </w:divBdr>
      <w:divsChild>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sChild>
                <w:div w:id="116008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05279">
          <w:marLeft w:val="0"/>
          <w:marRight w:val="0"/>
          <w:marTop w:val="300"/>
          <w:marBottom w:val="0"/>
          <w:divBdr>
            <w:top w:val="none" w:sz="0" w:space="0" w:color="auto"/>
            <w:left w:val="none" w:sz="0" w:space="0" w:color="auto"/>
            <w:bottom w:val="none" w:sz="0" w:space="0" w:color="auto"/>
            <w:right w:val="none" w:sz="0" w:space="0" w:color="auto"/>
          </w:divBdr>
          <w:divsChild>
            <w:div w:id="1505851247">
              <w:marLeft w:val="0"/>
              <w:marRight w:val="0"/>
              <w:marTop w:val="0"/>
              <w:marBottom w:val="0"/>
              <w:divBdr>
                <w:top w:val="none" w:sz="0" w:space="0" w:color="auto"/>
                <w:left w:val="none" w:sz="0" w:space="0" w:color="auto"/>
                <w:bottom w:val="none" w:sz="0" w:space="0" w:color="auto"/>
                <w:right w:val="none" w:sz="0" w:space="0" w:color="auto"/>
              </w:divBdr>
              <w:divsChild>
                <w:div w:id="43988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0874">
          <w:marLeft w:val="0"/>
          <w:marRight w:val="0"/>
          <w:marTop w:val="0"/>
          <w:marBottom w:val="0"/>
          <w:divBdr>
            <w:top w:val="none" w:sz="0" w:space="0" w:color="auto"/>
            <w:left w:val="none" w:sz="0" w:space="0" w:color="auto"/>
            <w:bottom w:val="none" w:sz="0" w:space="0" w:color="auto"/>
            <w:right w:val="none" w:sz="0" w:space="0" w:color="auto"/>
          </w:divBdr>
        </w:div>
        <w:div w:id="464470939">
          <w:marLeft w:val="0"/>
          <w:marRight w:val="0"/>
          <w:marTop w:val="0"/>
          <w:marBottom w:val="0"/>
          <w:divBdr>
            <w:top w:val="none" w:sz="0" w:space="0" w:color="auto"/>
            <w:left w:val="none" w:sz="0" w:space="0" w:color="auto"/>
            <w:bottom w:val="none" w:sz="0" w:space="0" w:color="auto"/>
            <w:right w:val="none" w:sz="0" w:space="0" w:color="auto"/>
          </w:divBdr>
          <w:divsChild>
            <w:div w:id="517695132">
              <w:marLeft w:val="0"/>
              <w:marRight w:val="0"/>
              <w:marTop w:val="0"/>
              <w:marBottom w:val="0"/>
              <w:divBdr>
                <w:top w:val="none" w:sz="0" w:space="0" w:color="auto"/>
                <w:left w:val="none" w:sz="0" w:space="0" w:color="auto"/>
                <w:bottom w:val="none" w:sz="0" w:space="0" w:color="auto"/>
                <w:right w:val="none" w:sz="0" w:space="0" w:color="auto"/>
              </w:divBdr>
            </w:div>
          </w:divsChild>
        </w:div>
        <w:div w:id="489830319">
          <w:marLeft w:val="0"/>
          <w:marRight w:val="0"/>
          <w:marTop w:val="0"/>
          <w:marBottom w:val="0"/>
          <w:divBdr>
            <w:top w:val="none" w:sz="0" w:space="0" w:color="auto"/>
            <w:left w:val="none" w:sz="0" w:space="0" w:color="auto"/>
            <w:bottom w:val="none" w:sz="0" w:space="0" w:color="auto"/>
            <w:right w:val="none" w:sz="0" w:space="0" w:color="auto"/>
          </w:divBdr>
          <w:divsChild>
            <w:div w:id="894270103">
              <w:marLeft w:val="0"/>
              <w:marRight w:val="0"/>
              <w:marTop w:val="0"/>
              <w:marBottom w:val="0"/>
              <w:divBdr>
                <w:top w:val="none" w:sz="0" w:space="0" w:color="auto"/>
                <w:left w:val="none" w:sz="0" w:space="0" w:color="auto"/>
                <w:bottom w:val="none" w:sz="0" w:space="0" w:color="auto"/>
                <w:right w:val="none" w:sz="0" w:space="0" w:color="auto"/>
              </w:divBdr>
            </w:div>
          </w:divsChild>
        </w:div>
        <w:div w:id="513957765">
          <w:marLeft w:val="0"/>
          <w:marRight w:val="0"/>
          <w:marTop w:val="0"/>
          <w:marBottom w:val="0"/>
          <w:divBdr>
            <w:top w:val="none" w:sz="0" w:space="0" w:color="auto"/>
            <w:left w:val="none" w:sz="0" w:space="0" w:color="auto"/>
            <w:bottom w:val="none" w:sz="0" w:space="0" w:color="auto"/>
            <w:right w:val="none" w:sz="0" w:space="0" w:color="auto"/>
          </w:divBdr>
          <w:divsChild>
            <w:div w:id="1820000924">
              <w:marLeft w:val="0"/>
              <w:marRight w:val="0"/>
              <w:marTop w:val="0"/>
              <w:marBottom w:val="0"/>
              <w:divBdr>
                <w:top w:val="none" w:sz="0" w:space="0" w:color="auto"/>
                <w:left w:val="none" w:sz="0" w:space="0" w:color="auto"/>
                <w:bottom w:val="none" w:sz="0" w:space="0" w:color="auto"/>
                <w:right w:val="none" w:sz="0" w:space="0" w:color="auto"/>
              </w:divBdr>
            </w:div>
          </w:divsChild>
        </w:div>
        <w:div w:id="666832725">
          <w:marLeft w:val="0"/>
          <w:marRight w:val="0"/>
          <w:marTop w:val="0"/>
          <w:marBottom w:val="0"/>
          <w:divBdr>
            <w:top w:val="none" w:sz="0" w:space="0" w:color="auto"/>
            <w:left w:val="none" w:sz="0" w:space="0" w:color="auto"/>
            <w:bottom w:val="none" w:sz="0" w:space="0" w:color="auto"/>
            <w:right w:val="none" w:sz="0" w:space="0" w:color="auto"/>
          </w:divBdr>
        </w:div>
        <w:div w:id="715814583">
          <w:marLeft w:val="0"/>
          <w:marRight w:val="0"/>
          <w:marTop w:val="0"/>
          <w:marBottom w:val="0"/>
          <w:divBdr>
            <w:top w:val="none" w:sz="0" w:space="0" w:color="auto"/>
            <w:left w:val="none" w:sz="0" w:space="0" w:color="auto"/>
            <w:bottom w:val="none" w:sz="0" w:space="0" w:color="auto"/>
            <w:right w:val="none" w:sz="0" w:space="0" w:color="auto"/>
          </w:divBdr>
          <w:divsChild>
            <w:div w:id="1087117588">
              <w:marLeft w:val="0"/>
              <w:marRight w:val="0"/>
              <w:marTop w:val="0"/>
              <w:marBottom w:val="0"/>
              <w:divBdr>
                <w:top w:val="none" w:sz="0" w:space="0" w:color="auto"/>
                <w:left w:val="none" w:sz="0" w:space="0" w:color="auto"/>
                <w:bottom w:val="none" w:sz="0" w:space="0" w:color="auto"/>
                <w:right w:val="none" w:sz="0" w:space="0" w:color="auto"/>
              </w:divBdr>
            </w:div>
          </w:divsChild>
        </w:div>
        <w:div w:id="736322151">
          <w:marLeft w:val="0"/>
          <w:marRight w:val="0"/>
          <w:marTop w:val="0"/>
          <w:marBottom w:val="0"/>
          <w:divBdr>
            <w:top w:val="none" w:sz="0" w:space="0" w:color="auto"/>
            <w:left w:val="none" w:sz="0" w:space="0" w:color="auto"/>
            <w:bottom w:val="none" w:sz="0" w:space="0" w:color="auto"/>
            <w:right w:val="none" w:sz="0" w:space="0" w:color="auto"/>
          </w:divBdr>
        </w:div>
        <w:div w:id="765424255">
          <w:marLeft w:val="0"/>
          <w:marRight w:val="0"/>
          <w:marTop w:val="0"/>
          <w:marBottom w:val="0"/>
          <w:divBdr>
            <w:top w:val="none" w:sz="0" w:space="0" w:color="auto"/>
            <w:left w:val="none" w:sz="0" w:space="0" w:color="auto"/>
            <w:bottom w:val="none" w:sz="0" w:space="0" w:color="auto"/>
            <w:right w:val="none" w:sz="0" w:space="0" w:color="auto"/>
          </w:divBdr>
          <w:divsChild>
            <w:div w:id="717629637">
              <w:marLeft w:val="0"/>
              <w:marRight w:val="0"/>
              <w:marTop w:val="0"/>
              <w:marBottom w:val="0"/>
              <w:divBdr>
                <w:top w:val="none" w:sz="0" w:space="0" w:color="auto"/>
                <w:left w:val="none" w:sz="0" w:space="0" w:color="auto"/>
                <w:bottom w:val="none" w:sz="0" w:space="0" w:color="auto"/>
                <w:right w:val="none" w:sz="0" w:space="0" w:color="auto"/>
              </w:divBdr>
            </w:div>
          </w:divsChild>
        </w:div>
        <w:div w:id="900751120">
          <w:marLeft w:val="0"/>
          <w:marRight w:val="0"/>
          <w:marTop w:val="0"/>
          <w:marBottom w:val="0"/>
          <w:divBdr>
            <w:top w:val="none" w:sz="0" w:space="0" w:color="auto"/>
            <w:left w:val="none" w:sz="0" w:space="0" w:color="auto"/>
            <w:bottom w:val="none" w:sz="0" w:space="0" w:color="auto"/>
            <w:right w:val="none" w:sz="0" w:space="0" w:color="auto"/>
          </w:divBdr>
          <w:divsChild>
            <w:div w:id="928465042">
              <w:marLeft w:val="0"/>
              <w:marRight w:val="0"/>
              <w:marTop w:val="0"/>
              <w:marBottom w:val="0"/>
              <w:divBdr>
                <w:top w:val="none" w:sz="0" w:space="0" w:color="auto"/>
                <w:left w:val="none" w:sz="0" w:space="0" w:color="auto"/>
                <w:bottom w:val="none" w:sz="0" w:space="0" w:color="auto"/>
                <w:right w:val="none" w:sz="0" w:space="0" w:color="auto"/>
              </w:divBdr>
            </w:div>
          </w:divsChild>
        </w:div>
        <w:div w:id="935676825">
          <w:marLeft w:val="0"/>
          <w:marRight w:val="0"/>
          <w:marTop w:val="0"/>
          <w:marBottom w:val="0"/>
          <w:divBdr>
            <w:top w:val="none" w:sz="0" w:space="0" w:color="auto"/>
            <w:left w:val="none" w:sz="0" w:space="0" w:color="auto"/>
            <w:bottom w:val="none" w:sz="0" w:space="0" w:color="auto"/>
            <w:right w:val="none" w:sz="0" w:space="0" w:color="auto"/>
          </w:divBdr>
        </w:div>
        <w:div w:id="1048458915">
          <w:marLeft w:val="0"/>
          <w:marRight w:val="0"/>
          <w:marTop w:val="300"/>
          <w:marBottom w:val="0"/>
          <w:divBdr>
            <w:top w:val="none" w:sz="0" w:space="0" w:color="auto"/>
            <w:left w:val="none" w:sz="0" w:space="0" w:color="auto"/>
            <w:bottom w:val="none" w:sz="0" w:space="0" w:color="auto"/>
            <w:right w:val="none" w:sz="0" w:space="0" w:color="auto"/>
          </w:divBdr>
          <w:divsChild>
            <w:div w:id="198512346">
              <w:marLeft w:val="0"/>
              <w:marRight w:val="0"/>
              <w:marTop w:val="0"/>
              <w:marBottom w:val="0"/>
              <w:divBdr>
                <w:top w:val="none" w:sz="0" w:space="0" w:color="auto"/>
                <w:left w:val="none" w:sz="0" w:space="0" w:color="auto"/>
                <w:bottom w:val="none" w:sz="0" w:space="0" w:color="auto"/>
                <w:right w:val="none" w:sz="0" w:space="0" w:color="auto"/>
              </w:divBdr>
              <w:divsChild>
                <w:div w:id="176444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628062">
          <w:marLeft w:val="0"/>
          <w:marRight w:val="0"/>
          <w:marTop w:val="0"/>
          <w:marBottom w:val="0"/>
          <w:divBdr>
            <w:top w:val="none" w:sz="0" w:space="0" w:color="auto"/>
            <w:left w:val="none" w:sz="0" w:space="0" w:color="auto"/>
            <w:bottom w:val="none" w:sz="0" w:space="0" w:color="auto"/>
            <w:right w:val="none" w:sz="0" w:space="0" w:color="auto"/>
          </w:divBdr>
        </w:div>
        <w:div w:id="1249267975">
          <w:marLeft w:val="0"/>
          <w:marRight w:val="0"/>
          <w:marTop w:val="300"/>
          <w:marBottom w:val="0"/>
          <w:divBdr>
            <w:top w:val="none" w:sz="0" w:space="0" w:color="auto"/>
            <w:left w:val="none" w:sz="0" w:space="0" w:color="auto"/>
            <w:bottom w:val="none" w:sz="0" w:space="0" w:color="auto"/>
            <w:right w:val="none" w:sz="0" w:space="0" w:color="auto"/>
          </w:divBdr>
          <w:divsChild>
            <w:div w:id="882402583">
              <w:marLeft w:val="0"/>
              <w:marRight w:val="0"/>
              <w:marTop w:val="0"/>
              <w:marBottom w:val="0"/>
              <w:divBdr>
                <w:top w:val="none" w:sz="0" w:space="0" w:color="auto"/>
                <w:left w:val="none" w:sz="0" w:space="0" w:color="auto"/>
                <w:bottom w:val="none" w:sz="0" w:space="0" w:color="auto"/>
                <w:right w:val="none" w:sz="0" w:space="0" w:color="auto"/>
              </w:divBdr>
              <w:divsChild>
                <w:div w:id="283929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8392">
          <w:marLeft w:val="0"/>
          <w:marRight w:val="0"/>
          <w:marTop w:val="0"/>
          <w:marBottom w:val="0"/>
          <w:divBdr>
            <w:top w:val="none" w:sz="0" w:space="0" w:color="auto"/>
            <w:left w:val="none" w:sz="0" w:space="0" w:color="auto"/>
            <w:bottom w:val="none" w:sz="0" w:space="0" w:color="auto"/>
            <w:right w:val="none" w:sz="0" w:space="0" w:color="auto"/>
          </w:divBdr>
          <w:divsChild>
            <w:div w:id="1964312182">
              <w:marLeft w:val="0"/>
              <w:marRight w:val="0"/>
              <w:marTop w:val="0"/>
              <w:marBottom w:val="0"/>
              <w:divBdr>
                <w:top w:val="none" w:sz="0" w:space="0" w:color="auto"/>
                <w:left w:val="none" w:sz="0" w:space="0" w:color="auto"/>
                <w:bottom w:val="none" w:sz="0" w:space="0" w:color="auto"/>
                <w:right w:val="none" w:sz="0" w:space="0" w:color="auto"/>
              </w:divBdr>
            </w:div>
          </w:divsChild>
        </w:div>
        <w:div w:id="1920747801">
          <w:marLeft w:val="0"/>
          <w:marRight w:val="0"/>
          <w:marTop w:val="0"/>
          <w:marBottom w:val="0"/>
          <w:divBdr>
            <w:top w:val="none" w:sz="0" w:space="0" w:color="auto"/>
            <w:left w:val="none" w:sz="0" w:space="0" w:color="auto"/>
            <w:bottom w:val="none" w:sz="0" w:space="0" w:color="auto"/>
            <w:right w:val="none" w:sz="0" w:space="0" w:color="auto"/>
          </w:divBdr>
        </w:div>
        <w:div w:id="2093964027">
          <w:marLeft w:val="0"/>
          <w:marRight w:val="0"/>
          <w:marTop w:val="0"/>
          <w:marBottom w:val="0"/>
          <w:divBdr>
            <w:top w:val="none" w:sz="0" w:space="0" w:color="auto"/>
            <w:left w:val="none" w:sz="0" w:space="0" w:color="auto"/>
            <w:bottom w:val="none" w:sz="0" w:space="0" w:color="auto"/>
            <w:right w:val="none" w:sz="0" w:space="0" w:color="auto"/>
          </w:divBdr>
        </w:div>
      </w:divsChild>
    </w:div>
    <w:div w:id="844594744">
      <w:bodyDiv w:val="1"/>
      <w:marLeft w:val="0"/>
      <w:marRight w:val="0"/>
      <w:marTop w:val="0"/>
      <w:marBottom w:val="0"/>
      <w:divBdr>
        <w:top w:val="none" w:sz="0" w:space="0" w:color="auto"/>
        <w:left w:val="none" w:sz="0" w:space="0" w:color="auto"/>
        <w:bottom w:val="none" w:sz="0" w:space="0" w:color="auto"/>
        <w:right w:val="none" w:sz="0" w:space="0" w:color="auto"/>
      </w:divBdr>
    </w:div>
    <w:div w:id="844899645">
      <w:bodyDiv w:val="1"/>
      <w:marLeft w:val="0"/>
      <w:marRight w:val="0"/>
      <w:marTop w:val="0"/>
      <w:marBottom w:val="0"/>
      <w:divBdr>
        <w:top w:val="none" w:sz="0" w:space="0" w:color="auto"/>
        <w:left w:val="none" w:sz="0" w:space="0" w:color="auto"/>
        <w:bottom w:val="none" w:sz="0" w:space="0" w:color="auto"/>
        <w:right w:val="none" w:sz="0" w:space="0" w:color="auto"/>
      </w:divBdr>
      <w:divsChild>
        <w:div w:id="27268324">
          <w:marLeft w:val="0"/>
          <w:marRight w:val="0"/>
          <w:marTop w:val="0"/>
          <w:marBottom w:val="0"/>
          <w:divBdr>
            <w:top w:val="none" w:sz="0" w:space="0" w:color="auto"/>
            <w:left w:val="none" w:sz="0" w:space="0" w:color="auto"/>
            <w:bottom w:val="none" w:sz="0" w:space="0" w:color="auto"/>
            <w:right w:val="none" w:sz="0" w:space="0" w:color="auto"/>
          </w:divBdr>
          <w:divsChild>
            <w:div w:id="1387948550">
              <w:marLeft w:val="0"/>
              <w:marRight w:val="0"/>
              <w:marTop w:val="0"/>
              <w:marBottom w:val="0"/>
              <w:divBdr>
                <w:top w:val="none" w:sz="0" w:space="0" w:color="auto"/>
                <w:left w:val="none" w:sz="0" w:space="0" w:color="auto"/>
                <w:bottom w:val="none" w:sz="0" w:space="0" w:color="auto"/>
                <w:right w:val="none" w:sz="0" w:space="0" w:color="auto"/>
              </w:divBdr>
            </w:div>
          </w:divsChild>
        </w:div>
        <w:div w:id="421999094">
          <w:marLeft w:val="0"/>
          <w:marRight w:val="0"/>
          <w:marTop w:val="0"/>
          <w:marBottom w:val="0"/>
          <w:divBdr>
            <w:top w:val="none" w:sz="0" w:space="0" w:color="auto"/>
            <w:left w:val="none" w:sz="0" w:space="0" w:color="auto"/>
            <w:bottom w:val="none" w:sz="0" w:space="0" w:color="auto"/>
            <w:right w:val="none" w:sz="0" w:space="0" w:color="auto"/>
          </w:divBdr>
        </w:div>
        <w:div w:id="567958321">
          <w:marLeft w:val="0"/>
          <w:marRight w:val="0"/>
          <w:marTop w:val="0"/>
          <w:marBottom w:val="0"/>
          <w:divBdr>
            <w:top w:val="none" w:sz="0" w:space="0" w:color="auto"/>
            <w:left w:val="none" w:sz="0" w:space="0" w:color="auto"/>
            <w:bottom w:val="none" w:sz="0" w:space="0" w:color="auto"/>
            <w:right w:val="none" w:sz="0" w:space="0" w:color="auto"/>
          </w:divBdr>
          <w:divsChild>
            <w:div w:id="940184425">
              <w:marLeft w:val="0"/>
              <w:marRight w:val="0"/>
              <w:marTop w:val="0"/>
              <w:marBottom w:val="0"/>
              <w:divBdr>
                <w:top w:val="none" w:sz="0" w:space="0" w:color="auto"/>
                <w:left w:val="none" w:sz="0" w:space="0" w:color="auto"/>
                <w:bottom w:val="none" w:sz="0" w:space="0" w:color="auto"/>
                <w:right w:val="none" w:sz="0" w:space="0" w:color="auto"/>
              </w:divBdr>
            </w:div>
          </w:divsChild>
        </w:div>
        <w:div w:id="667833672">
          <w:marLeft w:val="0"/>
          <w:marRight w:val="0"/>
          <w:marTop w:val="0"/>
          <w:marBottom w:val="0"/>
          <w:divBdr>
            <w:top w:val="none" w:sz="0" w:space="0" w:color="auto"/>
            <w:left w:val="none" w:sz="0" w:space="0" w:color="auto"/>
            <w:bottom w:val="none" w:sz="0" w:space="0" w:color="auto"/>
            <w:right w:val="none" w:sz="0" w:space="0" w:color="auto"/>
          </w:divBdr>
        </w:div>
        <w:div w:id="707266803">
          <w:marLeft w:val="0"/>
          <w:marRight w:val="0"/>
          <w:marTop w:val="0"/>
          <w:marBottom w:val="0"/>
          <w:divBdr>
            <w:top w:val="none" w:sz="0" w:space="0" w:color="auto"/>
            <w:left w:val="none" w:sz="0" w:space="0" w:color="auto"/>
            <w:bottom w:val="none" w:sz="0" w:space="0" w:color="auto"/>
            <w:right w:val="none" w:sz="0" w:space="0" w:color="auto"/>
          </w:divBdr>
        </w:div>
        <w:div w:id="727143642">
          <w:marLeft w:val="0"/>
          <w:marRight w:val="0"/>
          <w:marTop w:val="300"/>
          <w:marBottom w:val="0"/>
          <w:divBdr>
            <w:top w:val="none" w:sz="0" w:space="0" w:color="auto"/>
            <w:left w:val="none" w:sz="0" w:space="0" w:color="auto"/>
            <w:bottom w:val="none" w:sz="0" w:space="0" w:color="auto"/>
            <w:right w:val="none" w:sz="0" w:space="0" w:color="auto"/>
          </w:divBdr>
          <w:divsChild>
            <w:div w:id="638614895">
              <w:marLeft w:val="0"/>
              <w:marRight w:val="0"/>
              <w:marTop w:val="0"/>
              <w:marBottom w:val="0"/>
              <w:divBdr>
                <w:top w:val="none" w:sz="0" w:space="0" w:color="auto"/>
                <w:left w:val="none" w:sz="0" w:space="0" w:color="auto"/>
                <w:bottom w:val="none" w:sz="0" w:space="0" w:color="auto"/>
                <w:right w:val="none" w:sz="0" w:space="0" w:color="auto"/>
              </w:divBdr>
              <w:divsChild>
                <w:div w:id="139782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299437">
          <w:marLeft w:val="0"/>
          <w:marRight w:val="0"/>
          <w:marTop w:val="300"/>
          <w:marBottom w:val="0"/>
          <w:divBdr>
            <w:top w:val="none" w:sz="0" w:space="0" w:color="auto"/>
            <w:left w:val="none" w:sz="0" w:space="0" w:color="auto"/>
            <w:bottom w:val="none" w:sz="0" w:space="0" w:color="auto"/>
            <w:right w:val="none" w:sz="0" w:space="0" w:color="auto"/>
          </w:divBdr>
          <w:divsChild>
            <w:div w:id="1125732913">
              <w:marLeft w:val="0"/>
              <w:marRight w:val="0"/>
              <w:marTop w:val="0"/>
              <w:marBottom w:val="0"/>
              <w:divBdr>
                <w:top w:val="none" w:sz="0" w:space="0" w:color="auto"/>
                <w:left w:val="none" w:sz="0" w:space="0" w:color="auto"/>
                <w:bottom w:val="none" w:sz="0" w:space="0" w:color="auto"/>
                <w:right w:val="none" w:sz="0" w:space="0" w:color="auto"/>
              </w:divBdr>
              <w:divsChild>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747864">
          <w:marLeft w:val="0"/>
          <w:marRight w:val="0"/>
          <w:marTop w:val="0"/>
          <w:marBottom w:val="0"/>
          <w:divBdr>
            <w:top w:val="none" w:sz="0" w:space="0" w:color="auto"/>
            <w:left w:val="none" w:sz="0" w:space="0" w:color="auto"/>
            <w:bottom w:val="none" w:sz="0" w:space="0" w:color="auto"/>
            <w:right w:val="none" w:sz="0" w:space="0" w:color="auto"/>
          </w:divBdr>
          <w:divsChild>
            <w:div w:id="1977641356">
              <w:marLeft w:val="0"/>
              <w:marRight w:val="0"/>
              <w:marTop w:val="0"/>
              <w:marBottom w:val="0"/>
              <w:divBdr>
                <w:top w:val="none" w:sz="0" w:space="0" w:color="auto"/>
                <w:left w:val="none" w:sz="0" w:space="0" w:color="auto"/>
                <w:bottom w:val="none" w:sz="0" w:space="0" w:color="auto"/>
                <w:right w:val="none" w:sz="0" w:space="0" w:color="auto"/>
              </w:divBdr>
            </w:div>
          </w:divsChild>
        </w:div>
        <w:div w:id="1025138523">
          <w:marLeft w:val="0"/>
          <w:marRight w:val="0"/>
          <w:marTop w:val="300"/>
          <w:marBottom w:val="0"/>
          <w:divBdr>
            <w:top w:val="none" w:sz="0" w:space="0" w:color="auto"/>
            <w:left w:val="none" w:sz="0" w:space="0" w:color="auto"/>
            <w:bottom w:val="none" w:sz="0" w:space="0" w:color="auto"/>
            <w:right w:val="none" w:sz="0" w:space="0" w:color="auto"/>
          </w:divBdr>
          <w:divsChild>
            <w:div w:id="898328301">
              <w:marLeft w:val="0"/>
              <w:marRight w:val="0"/>
              <w:marTop w:val="0"/>
              <w:marBottom w:val="0"/>
              <w:divBdr>
                <w:top w:val="none" w:sz="0" w:space="0" w:color="auto"/>
                <w:left w:val="none" w:sz="0" w:space="0" w:color="auto"/>
                <w:bottom w:val="none" w:sz="0" w:space="0" w:color="auto"/>
                <w:right w:val="none" w:sz="0" w:space="0" w:color="auto"/>
              </w:divBdr>
              <w:divsChild>
                <w:div w:id="178874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254736">
          <w:marLeft w:val="0"/>
          <w:marRight w:val="0"/>
          <w:marTop w:val="0"/>
          <w:marBottom w:val="0"/>
          <w:divBdr>
            <w:top w:val="none" w:sz="0" w:space="0" w:color="auto"/>
            <w:left w:val="none" w:sz="0" w:space="0" w:color="auto"/>
            <w:bottom w:val="none" w:sz="0" w:space="0" w:color="auto"/>
            <w:right w:val="none" w:sz="0" w:space="0" w:color="auto"/>
          </w:divBdr>
        </w:div>
        <w:div w:id="1118793369">
          <w:marLeft w:val="0"/>
          <w:marRight w:val="0"/>
          <w:marTop w:val="0"/>
          <w:marBottom w:val="0"/>
          <w:divBdr>
            <w:top w:val="none" w:sz="0" w:space="0" w:color="auto"/>
            <w:left w:val="none" w:sz="0" w:space="0" w:color="auto"/>
            <w:bottom w:val="none" w:sz="0" w:space="0" w:color="auto"/>
            <w:right w:val="none" w:sz="0" w:space="0" w:color="auto"/>
          </w:divBdr>
        </w:div>
        <w:div w:id="1331182201">
          <w:marLeft w:val="0"/>
          <w:marRight w:val="0"/>
          <w:marTop w:val="0"/>
          <w:marBottom w:val="0"/>
          <w:divBdr>
            <w:top w:val="none" w:sz="0" w:space="0" w:color="auto"/>
            <w:left w:val="none" w:sz="0" w:space="0" w:color="auto"/>
            <w:bottom w:val="none" w:sz="0" w:space="0" w:color="auto"/>
            <w:right w:val="none" w:sz="0" w:space="0" w:color="auto"/>
          </w:divBdr>
          <w:divsChild>
            <w:div w:id="1275789731">
              <w:marLeft w:val="0"/>
              <w:marRight w:val="0"/>
              <w:marTop w:val="0"/>
              <w:marBottom w:val="0"/>
              <w:divBdr>
                <w:top w:val="none" w:sz="0" w:space="0" w:color="auto"/>
                <w:left w:val="none" w:sz="0" w:space="0" w:color="auto"/>
                <w:bottom w:val="none" w:sz="0" w:space="0" w:color="auto"/>
                <w:right w:val="none" w:sz="0" w:space="0" w:color="auto"/>
              </w:divBdr>
            </w:div>
          </w:divsChild>
        </w:div>
        <w:div w:id="1347748494">
          <w:marLeft w:val="0"/>
          <w:marRight w:val="0"/>
          <w:marTop w:val="0"/>
          <w:marBottom w:val="0"/>
          <w:divBdr>
            <w:top w:val="none" w:sz="0" w:space="0" w:color="auto"/>
            <w:left w:val="none" w:sz="0" w:space="0" w:color="auto"/>
            <w:bottom w:val="none" w:sz="0" w:space="0" w:color="auto"/>
            <w:right w:val="none" w:sz="0" w:space="0" w:color="auto"/>
          </w:divBdr>
          <w:divsChild>
            <w:div w:id="501244647">
              <w:marLeft w:val="0"/>
              <w:marRight w:val="0"/>
              <w:marTop w:val="0"/>
              <w:marBottom w:val="0"/>
              <w:divBdr>
                <w:top w:val="none" w:sz="0" w:space="0" w:color="auto"/>
                <w:left w:val="none" w:sz="0" w:space="0" w:color="auto"/>
                <w:bottom w:val="none" w:sz="0" w:space="0" w:color="auto"/>
                <w:right w:val="none" w:sz="0" w:space="0" w:color="auto"/>
              </w:divBdr>
            </w:div>
          </w:divsChild>
        </w:div>
        <w:div w:id="1659111162">
          <w:marLeft w:val="0"/>
          <w:marRight w:val="0"/>
          <w:marTop w:val="0"/>
          <w:marBottom w:val="0"/>
          <w:divBdr>
            <w:top w:val="none" w:sz="0" w:space="0" w:color="auto"/>
            <w:left w:val="none" w:sz="0" w:space="0" w:color="auto"/>
            <w:bottom w:val="none" w:sz="0" w:space="0" w:color="auto"/>
            <w:right w:val="none" w:sz="0" w:space="0" w:color="auto"/>
          </w:divBdr>
        </w:div>
        <w:div w:id="1691879421">
          <w:marLeft w:val="0"/>
          <w:marRight w:val="0"/>
          <w:marTop w:val="300"/>
          <w:marBottom w:val="0"/>
          <w:divBdr>
            <w:top w:val="none" w:sz="0" w:space="0" w:color="auto"/>
            <w:left w:val="none" w:sz="0" w:space="0" w:color="auto"/>
            <w:bottom w:val="none" w:sz="0" w:space="0" w:color="auto"/>
            <w:right w:val="none" w:sz="0" w:space="0" w:color="auto"/>
          </w:divBdr>
          <w:divsChild>
            <w:div w:id="230391009">
              <w:marLeft w:val="0"/>
              <w:marRight w:val="0"/>
              <w:marTop w:val="0"/>
              <w:marBottom w:val="0"/>
              <w:divBdr>
                <w:top w:val="none" w:sz="0" w:space="0" w:color="auto"/>
                <w:left w:val="none" w:sz="0" w:space="0" w:color="auto"/>
                <w:bottom w:val="none" w:sz="0" w:space="0" w:color="auto"/>
                <w:right w:val="none" w:sz="0" w:space="0" w:color="auto"/>
              </w:divBdr>
              <w:divsChild>
                <w:div w:id="1631328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808516">
          <w:marLeft w:val="0"/>
          <w:marRight w:val="0"/>
          <w:marTop w:val="0"/>
          <w:marBottom w:val="0"/>
          <w:divBdr>
            <w:top w:val="none" w:sz="0" w:space="0" w:color="auto"/>
            <w:left w:val="none" w:sz="0" w:space="0" w:color="auto"/>
            <w:bottom w:val="none" w:sz="0" w:space="0" w:color="auto"/>
            <w:right w:val="none" w:sz="0" w:space="0" w:color="auto"/>
          </w:divBdr>
          <w:divsChild>
            <w:div w:id="1245257940">
              <w:marLeft w:val="0"/>
              <w:marRight w:val="0"/>
              <w:marTop w:val="0"/>
              <w:marBottom w:val="0"/>
              <w:divBdr>
                <w:top w:val="none" w:sz="0" w:space="0" w:color="auto"/>
                <w:left w:val="none" w:sz="0" w:space="0" w:color="auto"/>
                <w:bottom w:val="none" w:sz="0" w:space="0" w:color="auto"/>
                <w:right w:val="none" w:sz="0" w:space="0" w:color="auto"/>
              </w:divBdr>
            </w:div>
          </w:divsChild>
        </w:div>
        <w:div w:id="1882470917">
          <w:marLeft w:val="0"/>
          <w:marRight w:val="0"/>
          <w:marTop w:val="0"/>
          <w:marBottom w:val="0"/>
          <w:divBdr>
            <w:top w:val="none" w:sz="0" w:space="0" w:color="auto"/>
            <w:left w:val="none" w:sz="0" w:space="0" w:color="auto"/>
            <w:bottom w:val="none" w:sz="0" w:space="0" w:color="auto"/>
            <w:right w:val="none" w:sz="0" w:space="0" w:color="auto"/>
          </w:divBdr>
          <w:divsChild>
            <w:div w:id="1317798948">
              <w:marLeft w:val="0"/>
              <w:marRight w:val="0"/>
              <w:marTop w:val="0"/>
              <w:marBottom w:val="0"/>
              <w:divBdr>
                <w:top w:val="none" w:sz="0" w:space="0" w:color="auto"/>
                <w:left w:val="none" w:sz="0" w:space="0" w:color="auto"/>
                <w:bottom w:val="none" w:sz="0" w:space="0" w:color="auto"/>
                <w:right w:val="none" w:sz="0" w:space="0" w:color="auto"/>
              </w:divBdr>
            </w:div>
          </w:divsChild>
        </w:div>
        <w:div w:id="2040202752">
          <w:marLeft w:val="0"/>
          <w:marRight w:val="0"/>
          <w:marTop w:val="0"/>
          <w:marBottom w:val="0"/>
          <w:divBdr>
            <w:top w:val="none" w:sz="0" w:space="0" w:color="auto"/>
            <w:left w:val="none" w:sz="0" w:space="0" w:color="auto"/>
            <w:bottom w:val="none" w:sz="0" w:space="0" w:color="auto"/>
            <w:right w:val="none" w:sz="0" w:space="0" w:color="auto"/>
          </w:divBdr>
        </w:div>
      </w:divsChild>
    </w:div>
    <w:div w:id="845286196">
      <w:bodyDiv w:val="1"/>
      <w:marLeft w:val="0"/>
      <w:marRight w:val="0"/>
      <w:marTop w:val="0"/>
      <w:marBottom w:val="0"/>
      <w:divBdr>
        <w:top w:val="none" w:sz="0" w:space="0" w:color="auto"/>
        <w:left w:val="none" w:sz="0" w:space="0" w:color="auto"/>
        <w:bottom w:val="none" w:sz="0" w:space="0" w:color="auto"/>
        <w:right w:val="none" w:sz="0" w:space="0" w:color="auto"/>
      </w:divBdr>
    </w:div>
    <w:div w:id="845484506">
      <w:bodyDiv w:val="1"/>
      <w:marLeft w:val="0"/>
      <w:marRight w:val="0"/>
      <w:marTop w:val="0"/>
      <w:marBottom w:val="0"/>
      <w:divBdr>
        <w:top w:val="none" w:sz="0" w:space="0" w:color="auto"/>
        <w:left w:val="none" w:sz="0" w:space="0" w:color="auto"/>
        <w:bottom w:val="none" w:sz="0" w:space="0" w:color="auto"/>
        <w:right w:val="none" w:sz="0" w:space="0" w:color="auto"/>
      </w:divBdr>
    </w:div>
    <w:div w:id="845705837">
      <w:bodyDiv w:val="1"/>
      <w:marLeft w:val="0"/>
      <w:marRight w:val="0"/>
      <w:marTop w:val="0"/>
      <w:marBottom w:val="0"/>
      <w:divBdr>
        <w:top w:val="none" w:sz="0" w:space="0" w:color="auto"/>
        <w:left w:val="none" w:sz="0" w:space="0" w:color="auto"/>
        <w:bottom w:val="none" w:sz="0" w:space="0" w:color="auto"/>
        <w:right w:val="none" w:sz="0" w:space="0" w:color="auto"/>
      </w:divBdr>
      <w:divsChild>
        <w:div w:id="125582898">
          <w:marLeft w:val="0"/>
          <w:marRight w:val="0"/>
          <w:marTop w:val="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sChild>
            <w:div w:id="414281682">
              <w:marLeft w:val="0"/>
              <w:marRight w:val="0"/>
              <w:marTop w:val="0"/>
              <w:marBottom w:val="0"/>
              <w:divBdr>
                <w:top w:val="none" w:sz="0" w:space="0" w:color="auto"/>
                <w:left w:val="none" w:sz="0" w:space="0" w:color="auto"/>
                <w:bottom w:val="none" w:sz="0" w:space="0" w:color="auto"/>
                <w:right w:val="none" w:sz="0" w:space="0" w:color="auto"/>
              </w:divBdr>
            </w:div>
          </w:divsChild>
        </w:div>
        <w:div w:id="180244273">
          <w:marLeft w:val="0"/>
          <w:marRight w:val="0"/>
          <w:marTop w:val="0"/>
          <w:marBottom w:val="0"/>
          <w:divBdr>
            <w:top w:val="none" w:sz="0" w:space="0" w:color="auto"/>
            <w:left w:val="none" w:sz="0" w:space="0" w:color="auto"/>
            <w:bottom w:val="none" w:sz="0" w:space="0" w:color="auto"/>
            <w:right w:val="none" w:sz="0" w:space="0" w:color="auto"/>
          </w:divBdr>
        </w:div>
        <w:div w:id="293947675">
          <w:marLeft w:val="0"/>
          <w:marRight w:val="0"/>
          <w:marTop w:val="0"/>
          <w:marBottom w:val="0"/>
          <w:divBdr>
            <w:top w:val="none" w:sz="0" w:space="0" w:color="auto"/>
            <w:left w:val="none" w:sz="0" w:space="0" w:color="auto"/>
            <w:bottom w:val="none" w:sz="0" w:space="0" w:color="auto"/>
            <w:right w:val="none" w:sz="0" w:space="0" w:color="auto"/>
          </w:divBdr>
        </w:div>
        <w:div w:id="325981638">
          <w:marLeft w:val="0"/>
          <w:marRight w:val="0"/>
          <w:marTop w:val="0"/>
          <w:marBottom w:val="0"/>
          <w:divBdr>
            <w:top w:val="none" w:sz="0" w:space="0" w:color="auto"/>
            <w:left w:val="none" w:sz="0" w:space="0" w:color="auto"/>
            <w:bottom w:val="none" w:sz="0" w:space="0" w:color="auto"/>
            <w:right w:val="none" w:sz="0" w:space="0" w:color="auto"/>
          </w:divBdr>
        </w:div>
        <w:div w:id="367410721">
          <w:marLeft w:val="0"/>
          <w:marRight w:val="0"/>
          <w:marTop w:val="0"/>
          <w:marBottom w:val="0"/>
          <w:divBdr>
            <w:top w:val="none" w:sz="0" w:space="0" w:color="auto"/>
            <w:left w:val="none" w:sz="0" w:space="0" w:color="auto"/>
            <w:bottom w:val="none" w:sz="0" w:space="0" w:color="auto"/>
            <w:right w:val="none" w:sz="0" w:space="0" w:color="auto"/>
          </w:divBdr>
          <w:divsChild>
            <w:div w:id="1379476483">
              <w:marLeft w:val="0"/>
              <w:marRight w:val="0"/>
              <w:marTop w:val="0"/>
              <w:marBottom w:val="0"/>
              <w:divBdr>
                <w:top w:val="none" w:sz="0" w:space="0" w:color="auto"/>
                <w:left w:val="none" w:sz="0" w:space="0" w:color="auto"/>
                <w:bottom w:val="none" w:sz="0" w:space="0" w:color="auto"/>
                <w:right w:val="none" w:sz="0" w:space="0" w:color="auto"/>
              </w:divBdr>
            </w:div>
          </w:divsChild>
        </w:div>
        <w:div w:id="378672513">
          <w:marLeft w:val="0"/>
          <w:marRight w:val="0"/>
          <w:marTop w:val="300"/>
          <w:marBottom w:val="0"/>
          <w:divBdr>
            <w:top w:val="none" w:sz="0" w:space="0" w:color="auto"/>
            <w:left w:val="none" w:sz="0" w:space="0" w:color="auto"/>
            <w:bottom w:val="none" w:sz="0" w:space="0" w:color="auto"/>
            <w:right w:val="none" w:sz="0" w:space="0" w:color="auto"/>
          </w:divBdr>
          <w:divsChild>
            <w:div w:id="1625576808">
              <w:marLeft w:val="0"/>
              <w:marRight w:val="0"/>
              <w:marTop w:val="0"/>
              <w:marBottom w:val="0"/>
              <w:divBdr>
                <w:top w:val="none" w:sz="0" w:space="0" w:color="auto"/>
                <w:left w:val="none" w:sz="0" w:space="0" w:color="auto"/>
                <w:bottom w:val="none" w:sz="0" w:space="0" w:color="auto"/>
                <w:right w:val="none" w:sz="0" w:space="0" w:color="auto"/>
              </w:divBdr>
              <w:divsChild>
                <w:div w:id="104170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727108">
          <w:marLeft w:val="0"/>
          <w:marRight w:val="0"/>
          <w:marTop w:val="300"/>
          <w:marBottom w:val="0"/>
          <w:divBdr>
            <w:top w:val="none" w:sz="0" w:space="0" w:color="auto"/>
            <w:left w:val="none" w:sz="0" w:space="0" w:color="auto"/>
            <w:bottom w:val="none" w:sz="0" w:space="0" w:color="auto"/>
            <w:right w:val="none" w:sz="0" w:space="0" w:color="auto"/>
          </w:divBdr>
          <w:divsChild>
            <w:div w:id="1587307024">
              <w:marLeft w:val="0"/>
              <w:marRight w:val="0"/>
              <w:marTop w:val="0"/>
              <w:marBottom w:val="0"/>
              <w:divBdr>
                <w:top w:val="none" w:sz="0" w:space="0" w:color="auto"/>
                <w:left w:val="none" w:sz="0" w:space="0" w:color="auto"/>
                <w:bottom w:val="none" w:sz="0" w:space="0" w:color="auto"/>
                <w:right w:val="none" w:sz="0" w:space="0" w:color="auto"/>
              </w:divBdr>
              <w:divsChild>
                <w:div w:id="495998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58495">
          <w:marLeft w:val="0"/>
          <w:marRight w:val="0"/>
          <w:marTop w:val="0"/>
          <w:marBottom w:val="0"/>
          <w:divBdr>
            <w:top w:val="none" w:sz="0" w:space="0" w:color="auto"/>
            <w:left w:val="none" w:sz="0" w:space="0" w:color="auto"/>
            <w:bottom w:val="none" w:sz="0" w:space="0" w:color="auto"/>
            <w:right w:val="none" w:sz="0" w:space="0" w:color="auto"/>
          </w:divBdr>
        </w:div>
        <w:div w:id="667486769">
          <w:marLeft w:val="0"/>
          <w:marRight w:val="0"/>
          <w:marTop w:val="0"/>
          <w:marBottom w:val="0"/>
          <w:divBdr>
            <w:top w:val="none" w:sz="0" w:space="0" w:color="auto"/>
            <w:left w:val="none" w:sz="0" w:space="0" w:color="auto"/>
            <w:bottom w:val="none" w:sz="0" w:space="0" w:color="auto"/>
            <w:right w:val="none" w:sz="0" w:space="0" w:color="auto"/>
          </w:divBdr>
          <w:divsChild>
            <w:div w:id="618029210">
              <w:marLeft w:val="0"/>
              <w:marRight w:val="0"/>
              <w:marTop w:val="0"/>
              <w:marBottom w:val="0"/>
              <w:divBdr>
                <w:top w:val="none" w:sz="0" w:space="0" w:color="auto"/>
                <w:left w:val="none" w:sz="0" w:space="0" w:color="auto"/>
                <w:bottom w:val="none" w:sz="0" w:space="0" w:color="auto"/>
                <w:right w:val="none" w:sz="0" w:space="0" w:color="auto"/>
              </w:divBdr>
            </w:div>
          </w:divsChild>
        </w:div>
        <w:div w:id="1203395888">
          <w:marLeft w:val="0"/>
          <w:marRight w:val="0"/>
          <w:marTop w:val="0"/>
          <w:marBottom w:val="0"/>
          <w:divBdr>
            <w:top w:val="none" w:sz="0" w:space="0" w:color="auto"/>
            <w:left w:val="none" w:sz="0" w:space="0" w:color="auto"/>
            <w:bottom w:val="none" w:sz="0" w:space="0" w:color="auto"/>
            <w:right w:val="none" w:sz="0" w:space="0" w:color="auto"/>
          </w:divBdr>
          <w:divsChild>
            <w:div w:id="527380031">
              <w:marLeft w:val="0"/>
              <w:marRight w:val="0"/>
              <w:marTop w:val="0"/>
              <w:marBottom w:val="0"/>
              <w:divBdr>
                <w:top w:val="none" w:sz="0" w:space="0" w:color="auto"/>
                <w:left w:val="none" w:sz="0" w:space="0" w:color="auto"/>
                <w:bottom w:val="none" w:sz="0" w:space="0" w:color="auto"/>
                <w:right w:val="none" w:sz="0" w:space="0" w:color="auto"/>
              </w:divBdr>
            </w:div>
          </w:divsChild>
        </w:div>
        <w:div w:id="1321886754">
          <w:marLeft w:val="0"/>
          <w:marRight w:val="0"/>
          <w:marTop w:val="0"/>
          <w:marBottom w:val="0"/>
          <w:divBdr>
            <w:top w:val="none" w:sz="0" w:space="0" w:color="auto"/>
            <w:left w:val="none" w:sz="0" w:space="0" w:color="auto"/>
            <w:bottom w:val="none" w:sz="0" w:space="0" w:color="auto"/>
            <w:right w:val="none" w:sz="0" w:space="0" w:color="auto"/>
          </w:divBdr>
          <w:divsChild>
            <w:div w:id="391731815">
              <w:marLeft w:val="0"/>
              <w:marRight w:val="0"/>
              <w:marTop w:val="0"/>
              <w:marBottom w:val="0"/>
              <w:divBdr>
                <w:top w:val="none" w:sz="0" w:space="0" w:color="auto"/>
                <w:left w:val="none" w:sz="0" w:space="0" w:color="auto"/>
                <w:bottom w:val="none" w:sz="0" w:space="0" w:color="auto"/>
                <w:right w:val="none" w:sz="0" w:space="0" w:color="auto"/>
              </w:divBdr>
            </w:div>
          </w:divsChild>
        </w:div>
        <w:div w:id="1327902666">
          <w:marLeft w:val="0"/>
          <w:marRight w:val="0"/>
          <w:marTop w:val="300"/>
          <w:marBottom w:val="0"/>
          <w:divBdr>
            <w:top w:val="none" w:sz="0" w:space="0" w:color="auto"/>
            <w:left w:val="none" w:sz="0" w:space="0" w:color="auto"/>
            <w:bottom w:val="none" w:sz="0" w:space="0" w:color="auto"/>
            <w:right w:val="none" w:sz="0" w:space="0" w:color="auto"/>
          </w:divBdr>
          <w:divsChild>
            <w:div w:id="513420083">
              <w:marLeft w:val="0"/>
              <w:marRight w:val="0"/>
              <w:marTop w:val="0"/>
              <w:marBottom w:val="0"/>
              <w:divBdr>
                <w:top w:val="none" w:sz="0" w:space="0" w:color="auto"/>
                <w:left w:val="none" w:sz="0" w:space="0" w:color="auto"/>
                <w:bottom w:val="none" w:sz="0" w:space="0" w:color="auto"/>
                <w:right w:val="none" w:sz="0" w:space="0" w:color="auto"/>
              </w:divBdr>
              <w:divsChild>
                <w:div w:id="20148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8590">
          <w:marLeft w:val="0"/>
          <w:marRight w:val="0"/>
          <w:marTop w:val="0"/>
          <w:marBottom w:val="0"/>
          <w:divBdr>
            <w:top w:val="none" w:sz="0" w:space="0" w:color="auto"/>
            <w:left w:val="none" w:sz="0" w:space="0" w:color="auto"/>
            <w:bottom w:val="none" w:sz="0" w:space="0" w:color="auto"/>
            <w:right w:val="none" w:sz="0" w:space="0" w:color="auto"/>
          </w:divBdr>
          <w:divsChild>
            <w:div w:id="816145958">
              <w:marLeft w:val="0"/>
              <w:marRight w:val="0"/>
              <w:marTop w:val="0"/>
              <w:marBottom w:val="0"/>
              <w:divBdr>
                <w:top w:val="none" w:sz="0" w:space="0" w:color="auto"/>
                <w:left w:val="none" w:sz="0" w:space="0" w:color="auto"/>
                <w:bottom w:val="none" w:sz="0" w:space="0" w:color="auto"/>
                <w:right w:val="none" w:sz="0" w:space="0" w:color="auto"/>
              </w:divBdr>
            </w:div>
          </w:divsChild>
        </w:div>
        <w:div w:id="1751391520">
          <w:marLeft w:val="0"/>
          <w:marRight w:val="0"/>
          <w:marTop w:val="0"/>
          <w:marBottom w:val="0"/>
          <w:divBdr>
            <w:top w:val="none" w:sz="0" w:space="0" w:color="auto"/>
            <w:left w:val="none" w:sz="0" w:space="0" w:color="auto"/>
            <w:bottom w:val="none" w:sz="0" w:space="0" w:color="auto"/>
            <w:right w:val="none" w:sz="0" w:space="0" w:color="auto"/>
          </w:divBdr>
        </w:div>
        <w:div w:id="1829859487">
          <w:marLeft w:val="0"/>
          <w:marRight w:val="0"/>
          <w:marTop w:val="0"/>
          <w:marBottom w:val="0"/>
          <w:divBdr>
            <w:top w:val="none" w:sz="0" w:space="0" w:color="auto"/>
            <w:left w:val="none" w:sz="0" w:space="0" w:color="auto"/>
            <w:bottom w:val="none" w:sz="0" w:space="0" w:color="auto"/>
            <w:right w:val="none" w:sz="0" w:space="0" w:color="auto"/>
          </w:divBdr>
          <w:divsChild>
            <w:div w:id="1504541537">
              <w:marLeft w:val="0"/>
              <w:marRight w:val="0"/>
              <w:marTop w:val="0"/>
              <w:marBottom w:val="0"/>
              <w:divBdr>
                <w:top w:val="none" w:sz="0" w:space="0" w:color="auto"/>
                <w:left w:val="none" w:sz="0" w:space="0" w:color="auto"/>
                <w:bottom w:val="none" w:sz="0" w:space="0" w:color="auto"/>
                <w:right w:val="none" w:sz="0" w:space="0" w:color="auto"/>
              </w:divBdr>
            </w:div>
          </w:divsChild>
        </w:div>
        <w:div w:id="1871264306">
          <w:marLeft w:val="0"/>
          <w:marRight w:val="0"/>
          <w:marTop w:val="0"/>
          <w:marBottom w:val="0"/>
          <w:divBdr>
            <w:top w:val="none" w:sz="0" w:space="0" w:color="auto"/>
            <w:left w:val="none" w:sz="0" w:space="0" w:color="auto"/>
            <w:bottom w:val="none" w:sz="0" w:space="0" w:color="auto"/>
            <w:right w:val="none" w:sz="0" w:space="0" w:color="auto"/>
          </w:divBdr>
        </w:div>
        <w:div w:id="1902935600">
          <w:marLeft w:val="0"/>
          <w:marRight w:val="0"/>
          <w:marTop w:val="300"/>
          <w:marBottom w:val="0"/>
          <w:divBdr>
            <w:top w:val="none" w:sz="0" w:space="0" w:color="auto"/>
            <w:left w:val="none" w:sz="0" w:space="0" w:color="auto"/>
            <w:bottom w:val="none" w:sz="0" w:space="0" w:color="auto"/>
            <w:right w:val="none" w:sz="0" w:space="0" w:color="auto"/>
          </w:divBdr>
          <w:divsChild>
            <w:div w:id="2081049758">
              <w:marLeft w:val="0"/>
              <w:marRight w:val="0"/>
              <w:marTop w:val="0"/>
              <w:marBottom w:val="0"/>
              <w:divBdr>
                <w:top w:val="none" w:sz="0" w:space="0" w:color="auto"/>
                <w:left w:val="none" w:sz="0" w:space="0" w:color="auto"/>
                <w:bottom w:val="none" w:sz="0" w:space="0" w:color="auto"/>
                <w:right w:val="none" w:sz="0" w:space="0" w:color="auto"/>
              </w:divBdr>
              <w:divsChild>
                <w:div w:id="2105688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7254017">
      <w:bodyDiv w:val="1"/>
      <w:marLeft w:val="0"/>
      <w:marRight w:val="0"/>
      <w:marTop w:val="0"/>
      <w:marBottom w:val="0"/>
      <w:divBdr>
        <w:top w:val="none" w:sz="0" w:space="0" w:color="auto"/>
        <w:left w:val="none" w:sz="0" w:space="0" w:color="auto"/>
        <w:bottom w:val="none" w:sz="0" w:space="0" w:color="auto"/>
        <w:right w:val="none" w:sz="0" w:space="0" w:color="auto"/>
      </w:divBdr>
    </w:div>
    <w:div w:id="847906726">
      <w:bodyDiv w:val="1"/>
      <w:marLeft w:val="0"/>
      <w:marRight w:val="0"/>
      <w:marTop w:val="0"/>
      <w:marBottom w:val="0"/>
      <w:divBdr>
        <w:top w:val="none" w:sz="0" w:space="0" w:color="auto"/>
        <w:left w:val="none" w:sz="0" w:space="0" w:color="auto"/>
        <w:bottom w:val="none" w:sz="0" w:space="0" w:color="auto"/>
        <w:right w:val="none" w:sz="0" w:space="0" w:color="auto"/>
      </w:divBdr>
    </w:div>
    <w:div w:id="848519492">
      <w:bodyDiv w:val="1"/>
      <w:marLeft w:val="0"/>
      <w:marRight w:val="0"/>
      <w:marTop w:val="0"/>
      <w:marBottom w:val="0"/>
      <w:divBdr>
        <w:top w:val="none" w:sz="0" w:space="0" w:color="auto"/>
        <w:left w:val="none" w:sz="0" w:space="0" w:color="auto"/>
        <w:bottom w:val="none" w:sz="0" w:space="0" w:color="auto"/>
        <w:right w:val="none" w:sz="0" w:space="0" w:color="auto"/>
      </w:divBdr>
    </w:div>
    <w:div w:id="849611494">
      <w:bodyDiv w:val="1"/>
      <w:marLeft w:val="0"/>
      <w:marRight w:val="0"/>
      <w:marTop w:val="0"/>
      <w:marBottom w:val="0"/>
      <w:divBdr>
        <w:top w:val="none" w:sz="0" w:space="0" w:color="auto"/>
        <w:left w:val="none" w:sz="0" w:space="0" w:color="auto"/>
        <w:bottom w:val="none" w:sz="0" w:space="0" w:color="auto"/>
        <w:right w:val="none" w:sz="0" w:space="0" w:color="auto"/>
      </w:divBdr>
    </w:div>
    <w:div w:id="849637345">
      <w:bodyDiv w:val="1"/>
      <w:marLeft w:val="0"/>
      <w:marRight w:val="0"/>
      <w:marTop w:val="0"/>
      <w:marBottom w:val="0"/>
      <w:divBdr>
        <w:top w:val="none" w:sz="0" w:space="0" w:color="auto"/>
        <w:left w:val="none" w:sz="0" w:space="0" w:color="auto"/>
        <w:bottom w:val="none" w:sz="0" w:space="0" w:color="auto"/>
        <w:right w:val="none" w:sz="0" w:space="0" w:color="auto"/>
      </w:divBdr>
      <w:divsChild>
        <w:div w:id="865404548">
          <w:marLeft w:val="0"/>
          <w:marRight w:val="0"/>
          <w:marTop w:val="0"/>
          <w:marBottom w:val="0"/>
          <w:divBdr>
            <w:top w:val="none" w:sz="0" w:space="0" w:color="auto"/>
            <w:left w:val="none" w:sz="0" w:space="0" w:color="auto"/>
            <w:bottom w:val="none" w:sz="0" w:space="0" w:color="auto"/>
            <w:right w:val="none" w:sz="0" w:space="0" w:color="auto"/>
          </w:divBdr>
        </w:div>
        <w:div w:id="483475154">
          <w:marLeft w:val="0"/>
          <w:marRight w:val="0"/>
          <w:marTop w:val="0"/>
          <w:marBottom w:val="0"/>
          <w:divBdr>
            <w:top w:val="none" w:sz="0" w:space="0" w:color="auto"/>
            <w:left w:val="none" w:sz="0" w:space="0" w:color="auto"/>
            <w:bottom w:val="none" w:sz="0" w:space="0" w:color="auto"/>
            <w:right w:val="none" w:sz="0" w:space="0" w:color="auto"/>
          </w:divBdr>
          <w:divsChild>
            <w:div w:id="2132237753">
              <w:marLeft w:val="0"/>
              <w:marRight w:val="0"/>
              <w:marTop w:val="0"/>
              <w:marBottom w:val="0"/>
              <w:divBdr>
                <w:top w:val="none" w:sz="0" w:space="0" w:color="auto"/>
                <w:left w:val="none" w:sz="0" w:space="0" w:color="auto"/>
                <w:bottom w:val="none" w:sz="0" w:space="0" w:color="auto"/>
                <w:right w:val="none" w:sz="0" w:space="0" w:color="auto"/>
              </w:divBdr>
            </w:div>
          </w:divsChild>
        </w:div>
        <w:div w:id="713233073">
          <w:marLeft w:val="0"/>
          <w:marRight w:val="0"/>
          <w:marTop w:val="0"/>
          <w:marBottom w:val="0"/>
          <w:divBdr>
            <w:top w:val="none" w:sz="0" w:space="0" w:color="auto"/>
            <w:left w:val="none" w:sz="0" w:space="0" w:color="auto"/>
            <w:bottom w:val="none" w:sz="0" w:space="0" w:color="auto"/>
            <w:right w:val="none" w:sz="0" w:space="0" w:color="auto"/>
          </w:divBdr>
        </w:div>
        <w:div w:id="1229194831">
          <w:marLeft w:val="0"/>
          <w:marRight w:val="0"/>
          <w:marTop w:val="0"/>
          <w:marBottom w:val="0"/>
          <w:divBdr>
            <w:top w:val="none" w:sz="0" w:space="0" w:color="auto"/>
            <w:left w:val="none" w:sz="0" w:space="0" w:color="auto"/>
            <w:bottom w:val="none" w:sz="0" w:space="0" w:color="auto"/>
            <w:right w:val="none" w:sz="0" w:space="0" w:color="auto"/>
          </w:divBdr>
          <w:divsChild>
            <w:div w:id="396130054">
              <w:marLeft w:val="0"/>
              <w:marRight w:val="0"/>
              <w:marTop w:val="0"/>
              <w:marBottom w:val="0"/>
              <w:divBdr>
                <w:top w:val="none" w:sz="0" w:space="0" w:color="auto"/>
                <w:left w:val="none" w:sz="0" w:space="0" w:color="auto"/>
                <w:bottom w:val="none" w:sz="0" w:space="0" w:color="auto"/>
                <w:right w:val="none" w:sz="0" w:space="0" w:color="auto"/>
              </w:divBdr>
            </w:div>
          </w:divsChild>
        </w:div>
        <w:div w:id="86927916">
          <w:marLeft w:val="0"/>
          <w:marRight w:val="0"/>
          <w:marTop w:val="0"/>
          <w:marBottom w:val="0"/>
          <w:divBdr>
            <w:top w:val="none" w:sz="0" w:space="0" w:color="auto"/>
            <w:left w:val="none" w:sz="0" w:space="0" w:color="auto"/>
            <w:bottom w:val="none" w:sz="0" w:space="0" w:color="auto"/>
            <w:right w:val="none" w:sz="0" w:space="0" w:color="auto"/>
          </w:divBdr>
        </w:div>
        <w:div w:id="347800768">
          <w:marLeft w:val="0"/>
          <w:marRight w:val="0"/>
          <w:marTop w:val="0"/>
          <w:marBottom w:val="0"/>
          <w:divBdr>
            <w:top w:val="none" w:sz="0" w:space="0" w:color="auto"/>
            <w:left w:val="none" w:sz="0" w:space="0" w:color="auto"/>
            <w:bottom w:val="none" w:sz="0" w:space="0" w:color="auto"/>
            <w:right w:val="none" w:sz="0" w:space="0" w:color="auto"/>
          </w:divBdr>
          <w:divsChild>
            <w:div w:id="1253200272">
              <w:marLeft w:val="0"/>
              <w:marRight w:val="0"/>
              <w:marTop w:val="0"/>
              <w:marBottom w:val="0"/>
              <w:divBdr>
                <w:top w:val="none" w:sz="0" w:space="0" w:color="auto"/>
                <w:left w:val="none" w:sz="0" w:space="0" w:color="auto"/>
                <w:bottom w:val="none" w:sz="0" w:space="0" w:color="auto"/>
                <w:right w:val="none" w:sz="0" w:space="0" w:color="auto"/>
              </w:divBdr>
            </w:div>
          </w:divsChild>
        </w:div>
        <w:div w:id="878008791">
          <w:marLeft w:val="0"/>
          <w:marRight w:val="0"/>
          <w:marTop w:val="0"/>
          <w:marBottom w:val="0"/>
          <w:divBdr>
            <w:top w:val="none" w:sz="0" w:space="0" w:color="auto"/>
            <w:left w:val="none" w:sz="0" w:space="0" w:color="auto"/>
            <w:bottom w:val="none" w:sz="0" w:space="0" w:color="auto"/>
            <w:right w:val="none" w:sz="0" w:space="0" w:color="auto"/>
          </w:divBdr>
        </w:div>
        <w:div w:id="1146314050">
          <w:marLeft w:val="0"/>
          <w:marRight w:val="0"/>
          <w:marTop w:val="0"/>
          <w:marBottom w:val="0"/>
          <w:divBdr>
            <w:top w:val="none" w:sz="0" w:space="0" w:color="auto"/>
            <w:left w:val="none" w:sz="0" w:space="0" w:color="auto"/>
            <w:bottom w:val="none" w:sz="0" w:space="0" w:color="auto"/>
            <w:right w:val="none" w:sz="0" w:space="0" w:color="auto"/>
          </w:divBdr>
          <w:divsChild>
            <w:div w:id="586966191">
              <w:marLeft w:val="0"/>
              <w:marRight w:val="0"/>
              <w:marTop w:val="0"/>
              <w:marBottom w:val="0"/>
              <w:divBdr>
                <w:top w:val="none" w:sz="0" w:space="0" w:color="auto"/>
                <w:left w:val="none" w:sz="0" w:space="0" w:color="auto"/>
                <w:bottom w:val="none" w:sz="0" w:space="0" w:color="auto"/>
                <w:right w:val="none" w:sz="0" w:space="0" w:color="auto"/>
              </w:divBdr>
            </w:div>
          </w:divsChild>
        </w:div>
        <w:div w:id="1113744301">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sChild>
            <w:div w:id="403190067">
              <w:marLeft w:val="0"/>
              <w:marRight w:val="0"/>
              <w:marTop w:val="0"/>
              <w:marBottom w:val="0"/>
              <w:divBdr>
                <w:top w:val="none" w:sz="0" w:space="0" w:color="auto"/>
                <w:left w:val="none" w:sz="0" w:space="0" w:color="auto"/>
                <w:bottom w:val="none" w:sz="0" w:space="0" w:color="auto"/>
                <w:right w:val="none" w:sz="0" w:space="0" w:color="auto"/>
              </w:divBdr>
            </w:div>
          </w:divsChild>
        </w:div>
        <w:div w:id="1020547654">
          <w:marLeft w:val="0"/>
          <w:marRight w:val="0"/>
          <w:marTop w:val="0"/>
          <w:marBottom w:val="0"/>
          <w:divBdr>
            <w:top w:val="none" w:sz="0" w:space="0" w:color="auto"/>
            <w:left w:val="none" w:sz="0" w:space="0" w:color="auto"/>
            <w:bottom w:val="none" w:sz="0" w:space="0" w:color="auto"/>
            <w:right w:val="none" w:sz="0" w:space="0" w:color="auto"/>
          </w:divBdr>
        </w:div>
        <w:div w:id="725684716">
          <w:marLeft w:val="0"/>
          <w:marRight w:val="0"/>
          <w:marTop w:val="0"/>
          <w:marBottom w:val="0"/>
          <w:divBdr>
            <w:top w:val="none" w:sz="0" w:space="0" w:color="auto"/>
            <w:left w:val="none" w:sz="0" w:space="0" w:color="auto"/>
            <w:bottom w:val="none" w:sz="0" w:space="0" w:color="auto"/>
            <w:right w:val="none" w:sz="0" w:space="0" w:color="auto"/>
          </w:divBdr>
          <w:divsChild>
            <w:div w:id="1891724367">
              <w:marLeft w:val="0"/>
              <w:marRight w:val="0"/>
              <w:marTop w:val="0"/>
              <w:marBottom w:val="0"/>
              <w:divBdr>
                <w:top w:val="none" w:sz="0" w:space="0" w:color="auto"/>
                <w:left w:val="none" w:sz="0" w:space="0" w:color="auto"/>
                <w:bottom w:val="none" w:sz="0" w:space="0" w:color="auto"/>
                <w:right w:val="none" w:sz="0" w:space="0" w:color="auto"/>
              </w:divBdr>
            </w:div>
          </w:divsChild>
        </w:div>
        <w:div w:id="211036391">
          <w:marLeft w:val="0"/>
          <w:marRight w:val="0"/>
          <w:marTop w:val="0"/>
          <w:marBottom w:val="0"/>
          <w:divBdr>
            <w:top w:val="none" w:sz="0" w:space="0" w:color="auto"/>
            <w:left w:val="none" w:sz="0" w:space="0" w:color="auto"/>
            <w:bottom w:val="none" w:sz="0" w:space="0" w:color="auto"/>
            <w:right w:val="none" w:sz="0" w:space="0" w:color="auto"/>
          </w:divBdr>
        </w:div>
        <w:div w:id="404572140">
          <w:marLeft w:val="0"/>
          <w:marRight w:val="0"/>
          <w:marTop w:val="0"/>
          <w:marBottom w:val="0"/>
          <w:divBdr>
            <w:top w:val="none" w:sz="0" w:space="0" w:color="auto"/>
            <w:left w:val="none" w:sz="0" w:space="0" w:color="auto"/>
            <w:bottom w:val="none" w:sz="0" w:space="0" w:color="auto"/>
            <w:right w:val="none" w:sz="0" w:space="0" w:color="auto"/>
          </w:divBdr>
          <w:divsChild>
            <w:div w:id="705058449">
              <w:marLeft w:val="0"/>
              <w:marRight w:val="0"/>
              <w:marTop w:val="0"/>
              <w:marBottom w:val="0"/>
              <w:divBdr>
                <w:top w:val="none" w:sz="0" w:space="0" w:color="auto"/>
                <w:left w:val="none" w:sz="0" w:space="0" w:color="auto"/>
                <w:bottom w:val="none" w:sz="0" w:space="0" w:color="auto"/>
                <w:right w:val="none" w:sz="0" w:space="0" w:color="auto"/>
              </w:divBdr>
            </w:div>
          </w:divsChild>
        </w:div>
        <w:div w:id="1553269368">
          <w:marLeft w:val="0"/>
          <w:marRight w:val="0"/>
          <w:marTop w:val="300"/>
          <w:marBottom w:val="0"/>
          <w:divBdr>
            <w:top w:val="none" w:sz="0" w:space="0" w:color="auto"/>
            <w:left w:val="none" w:sz="0" w:space="0" w:color="auto"/>
            <w:bottom w:val="none" w:sz="0" w:space="0" w:color="auto"/>
            <w:right w:val="none" w:sz="0" w:space="0" w:color="auto"/>
          </w:divBdr>
          <w:divsChild>
            <w:div w:id="1590774244">
              <w:marLeft w:val="0"/>
              <w:marRight w:val="0"/>
              <w:marTop w:val="0"/>
              <w:marBottom w:val="0"/>
              <w:divBdr>
                <w:top w:val="none" w:sz="0" w:space="0" w:color="auto"/>
                <w:left w:val="none" w:sz="0" w:space="0" w:color="auto"/>
                <w:bottom w:val="none" w:sz="0" w:space="0" w:color="auto"/>
                <w:right w:val="none" w:sz="0" w:space="0" w:color="auto"/>
              </w:divBdr>
              <w:divsChild>
                <w:div w:id="925067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0970">
          <w:marLeft w:val="0"/>
          <w:marRight w:val="0"/>
          <w:marTop w:val="300"/>
          <w:marBottom w:val="0"/>
          <w:divBdr>
            <w:top w:val="none" w:sz="0" w:space="0" w:color="auto"/>
            <w:left w:val="none" w:sz="0" w:space="0" w:color="auto"/>
            <w:bottom w:val="none" w:sz="0" w:space="0" w:color="auto"/>
            <w:right w:val="none" w:sz="0" w:space="0" w:color="auto"/>
          </w:divBdr>
          <w:divsChild>
            <w:div w:id="1768771156">
              <w:marLeft w:val="0"/>
              <w:marRight w:val="0"/>
              <w:marTop w:val="0"/>
              <w:marBottom w:val="0"/>
              <w:divBdr>
                <w:top w:val="none" w:sz="0" w:space="0" w:color="auto"/>
                <w:left w:val="none" w:sz="0" w:space="0" w:color="auto"/>
                <w:bottom w:val="none" w:sz="0" w:space="0" w:color="auto"/>
                <w:right w:val="none" w:sz="0" w:space="0" w:color="auto"/>
              </w:divBdr>
              <w:divsChild>
                <w:div w:id="103724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4452">
          <w:marLeft w:val="0"/>
          <w:marRight w:val="0"/>
          <w:marTop w:val="300"/>
          <w:marBottom w:val="0"/>
          <w:divBdr>
            <w:top w:val="none" w:sz="0" w:space="0" w:color="auto"/>
            <w:left w:val="none" w:sz="0" w:space="0" w:color="auto"/>
            <w:bottom w:val="none" w:sz="0" w:space="0" w:color="auto"/>
            <w:right w:val="none" w:sz="0" w:space="0" w:color="auto"/>
          </w:divBdr>
          <w:divsChild>
            <w:div w:id="1376658397">
              <w:marLeft w:val="0"/>
              <w:marRight w:val="0"/>
              <w:marTop w:val="0"/>
              <w:marBottom w:val="0"/>
              <w:divBdr>
                <w:top w:val="none" w:sz="0" w:space="0" w:color="auto"/>
                <w:left w:val="none" w:sz="0" w:space="0" w:color="auto"/>
                <w:bottom w:val="none" w:sz="0" w:space="0" w:color="auto"/>
                <w:right w:val="none" w:sz="0" w:space="0" w:color="auto"/>
              </w:divBdr>
              <w:divsChild>
                <w:div w:id="79606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93563">
          <w:marLeft w:val="0"/>
          <w:marRight w:val="0"/>
          <w:marTop w:val="300"/>
          <w:marBottom w:val="0"/>
          <w:divBdr>
            <w:top w:val="none" w:sz="0" w:space="0" w:color="auto"/>
            <w:left w:val="none" w:sz="0" w:space="0" w:color="auto"/>
            <w:bottom w:val="none" w:sz="0" w:space="0" w:color="auto"/>
            <w:right w:val="none" w:sz="0" w:space="0" w:color="auto"/>
          </w:divBdr>
          <w:divsChild>
            <w:div w:id="132916877">
              <w:marLeft w:val="0"/>
              <w:marRight w:val="0"/>
              <w:marTop w:val="0"/>
              <w:marBottom w:val="0"/>
              <w:divBdr>
                <w:top w:val="none" w:sz="0" w:space="0" w:color="auto"/>
                <w:left w:val="none" w:sz="0" w:space="0" w:color="auto"/>
                <w:bottom w:val="none" w:sz="0" w:space="0" w:color="auto"/>
                <w:right w:val="none" w:sz="0" w:space="0" w:color="auto"/>
              </w:divBdr>
              <w:divsChild>
                <w:div w:id="1026908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023433">
      <w:bodyDiv w:val="1"/>
      <w:marLeft w:val="0"/>
      <w:marRight w:val="0"/>
      <w:marTop w:val="0"/>
      <w:marBottom w:val="0"/>
      <w:divBdr>
        <w:top w:val="none" w:sz="0" w:space="0" w:color="auto"/>
        <w:left w:val="none" w:sz="0" w:space="0" w:color="auto"/>
        <w:bottom w:val="none" w:sz="0" w:space="0" w:color="auto"/>
        <w:right w:val="none" w:sz="0" w:space="0" w:color="auto"/>
      </w:divBdr>
      <w:divsChild>
        <w:div w:id="735471687">
          <w:marLeft w:val="0"/>
          <w:marRight w:val="0"/>
          <w:marTop w:val="0"/>
          <w:marBottom w:val="0"/>
          <w:divBdr>
            <w:top w:val="none" w:sz="0" w:space="0" w:color="auto"/>
            <w:left w:val="none" w:sz="0" w:space="0" w:color="auto"/>
            <w:bottom w:val="none" w:sz="0" w:space="0" w:color="auto"/>
            <w:right w:val="none" w:sz="0" w:space="0" w:color="auto"/>
          </w:divBdr>
        </w:div>
        <w:div w:id="2030715658">
          <w:marLeft w:val="0"/>
          <w:marRight w:val="0"/>
          <w:marTop w:val="0"/>
          <w:marBottom w:val="0"/>
          <w:divBdr>
            <w:top w:val="none" w:sz="0" w:space="0" w:color="auto"/>
            <w:left w:val="none" w:sz="0" w:space="0" w:color="auto"/>
            <w:bottom w:val="none" w:sz="0" w:space="0" w:color="auto"/>
            <w:right w:val="none" w:sz="0" w:space="0" w:color="auto"/>
          </w:divBdr>
          <w:divsChild>
            <w:div w:id="574242800">
              <w:marLeft w:val="0"/>
              <w:marRight w:val="0"/>
              <w:marTop w:val="0"/>
              <w:marBottom w:val="0"/>
              <w:divBdr>
                <w:top w:val="none" w:sz="0" w:space="0" w:color="auto"/>
                <w:left w:val="none" w:sz="0" w:space="0" w:color="auto"/>
                <w:bottom w:val="none" w:sz="0" w:space="0" w:color="auto"/>
                <w:right w:val="none" w:sz="0" w:space="0" w:color="auto"/>
              </w:divBdr>
            </w:div>
          </w:divsChild>
        </w:div>
        <w:div w:id="1607274583">
          <w:marLeft w:val="0"/>
          <w:marRight w:val="0"/>
          <w:marTop w:val="0"/>
          <w:marBottom w:val="0"/>
          <w:divBdr>
            <w:top w:val="none" w:sz="0" w:space="0" w:color="auto"/>
            <w:left w:val="none" w:sz="0" w:space="0" w:color="auto"/>
            <w:bottom w:val="none" w:sz="0" w:space="0" w:color="auto"/>
            <w:right w:val="none" w:sz="0" w:space="0" w:color="auto"/>
          </w:divBdr>
        </w:div>
        <w:div w:id="1111435314">
          <w:marLeft w:val="0"/>
          <w:marRight w:val="0"/>
          <w:marTop w:val="0"/>
          <w:marBottom w:val="0"/>
          <w:divBdr>
            <w:top w:val="none" w:sz="0" w:space="0" w:color="auto"/>
            <w:left w:val="none" w:sz="0" w:space="0" w:color="auto"/>
            <w:bottom w:val="none" w:sz="0" w:space="0" w:color="auto"/>
            <w:right w:val="none" w:sz="0" w:space="0" w:color="auto"/>
          </w:divBdr>
          <w:divsChild>
            <w:div w:id="1872301035">
              <w:marLeft w:val="0"/>
              <w:marRight w:val="0"/>
              <w:marTop w:val="0"/>
              <w:marBottom w:val="0"/>
              <w:divBdr>
                <w:top w:val="none" w:sz="0" w:space="0" w:color="auto"/>
                <w:left w:val="none" w:sz="0" w:space="0" w:color="auto"/>
                <w:bottom w:val="none" w:sz="0" w:space="0" w:color="auto"/>
                <w:right w:val="none" w:sz="0" w:space="0" w:color="auto"/>
              </w:divBdr>
            </w:div>
          </w:divsChild>
        </w:div>
        <w:div w:id="598025449">
          <w:marLeft w:val="0"/>
          <w:marRight w:val="0"/>
          <w:marTop w:val="0"/>
          <w:marBottom w:val="0"/>
          <w:divBdr>
            <w:top w:val="none" w:sz="0" w:space="0" w:color="auto"/>
            <w:left w:val="none" w:sz="0" w:space="0" w:color="auto"/>
            <w:bottom w:val="none" w:sz="0" w:space="0" w:color="auto"/>
            <w:right w:val="none" w:sz="0" w:space="0" w:color="auto"/>
          </w:divBdr>
        </w:div>
        <w:div w:id="2006204781">
          <w:marLeft w:val="0"/>
          <w:marRight w:val="0"/>
          <w:marTop w:val="0"/>
          <w:marBottom w:val="0"/>
          <w:divBdr>
            <w:top w:val="none" w:sz="0" w:space="0" w:color="auto"/>
            <w:left w:val="none" w:sz="0" w:space="0" w:color="auto"/>
            <w:bottom w:val="none" w:sz="0" w:space="0" w:color="auto"/>
            <w:right w:val="none" w:sz="0" w:space="0" w:color="auto"/>
          </w:divBdr>
          <w:divsChild>
            <w:div w:id="542181213">
              <w:marLeft w:val="0"/>
              <w:marRight w:val="0"/>
              <w:marTop w:val="0"/>
              <w:marBottom w:val="0"/>
              <w:divBdr>
                <w:top w:val="none" w:sz="0" w:space="0" w:color="auto"/>
                <w:left w:val="none" w:sz="0" w:space="0" w:color="auto"/>
                <w:bottom w:val="none" w:sz="0" w:space="0" w:color="auto"/>
                <w:right w:val="none" w:sz="0" w:space="0" w:color="auto"/>
              </w:divBdr>
            </w:div>
          </w:divsChild>
        </w:div>
        <w:div w:id="325978792">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sChild>
            <w:div w:id="1825318231">
              <w:marLeft w:val="0"/>
              <w:marRight w:val="0"/>
              <w:marTop w:val="0"/>
              <w:marBottom w:val="0"/>
              <w:divBdr>
                <w:top w:val="none" w:sz="0" w:space="0" w:color="auto"/>
                <w:left w:val="none" w:sz="0" w:space="0" w:color="auto"/>
                <w:bottom w:val="none" w:sz="0" w:space="0" w:color="auto"/>
                <w:right w:val="none" w:sz="0" w:space="0" w:color="auto"/>
              </w:divBdr>
            </w:div>
          </w:divsChild>
        </w:div>
        <w:div w:id="1237783289">
          <w:marLeft w:val="0"/>
          <w:marRight w:val="0"/>
          <w:marTop w:val="0"/>
          <w:marBottom w:val="0"/>
          <w:divBdr>
            <w:top w:val="none" w:sz="0" w:space="0" w:color="auto"/>
            <w:left w:val="none" w:sz="0" w:space="0" w:color="auto"/>
            <w:bottom w:val="none" w:sz="0" w:space="0" w:color="auto"/>
            <w:right w:val="none" w:sz="0" w:space="0" w:color="auto"/>
          </w:divBdr>
        </w:div>
        <w:div w:id="1322854414">
          <w:marLeft w:val="0"/>
          <w:marRight w:val="0"/>
          <w:marTop w:val="0"/>
          <w:marBottom w:val="0"/>
          <w:divBdr>
            <w:top w:val="none" w:sz="0" w:space="0" w:color="auto"/>
            <w:left w:val="none" w:sz="0" w:space="0" w:color="auto"/>
            <w:bottom w:val="none" w:sz="0" w:space="0" w:color="auto"/>
            <w:right w:val="none" w:sz="0" w:space="0" w:color="auto"/>
          </w:divBdr>
          <w:divsChild>
            <w:div w:id="1614366520">
              <w:marLeft w:val="0"/>
              <w:marRight w:val="0"/>
              <w:marTop w:val="0"/>
              <w:marBottom w:val="0"/>
              <w:divBdr>
                <w:top w:val="none" w:sz="0" w:space="0" w:color="auto"/>
                <w:left w:val="none" w:sz="0" w:space="0" w:color="auto"/>
                <w:bottom w:val="none" w:sz="0" w:space="0" w:color="auto"/>
                <w:right w:val="none" w:sz="0" w:space="0" w:color="auto"/>
              </w:divBdr>
            </w:div>
          </w:divsChild>
        </w:div>
        <w:div w:id="990210722">
          <w:marLeft w:val="0"/>
          <w:marRight w:val="0"/>
          <w:marTop w:val="0"/>
          <w:marBottom w:val="0"/>
          <w:divBdr>
            <w:top w:val="none" w:sz="0" w:space="0" w:color="auto"/>
            <w:left w:val="none" w:sz="0" w:space="0" w:color="auto"/>
            <w:bottom w:val="none" w:sz="0" w:space="0" w:color="auto"/>
            <w:right w:val="none" w:sz="0" w:space="0" w:color="auto"/>
          </w:divBdr>
        </w:div>
        <w:div w:id="1038428183">
          <w:marLeft w:val="0"/>
          <w:marRight w:val="0"/>
          <w:marTop w:val="0"/>
          <w:marBottom w:val="0"/>
          <w:divBdr>
            <w:top w:val="none" w:sz="0" w:space="0" w:color="auto"/>
            <w:left w:val="none" w:sz="0" w:space="0" w:color="auto"/>
            <w:bottom w:val="none" w:sz="0" w:space="0" w:color="auto"/>
            <w:right w:val="none" w:sz="0" w:space="0" w:color="auto"/>
          </w:divBdr>
          <w:divsChild>
            <w:div w:id="26295422">
              <w:marLeft w:val="0"/>
              <w:marRight w:val="0"/>
              <w:marTop w:val="0"/>
              <w:marBottom w:val="0"/>
              <w:divBdr>
                <w:top w:val="none" w:sz="0" w:space="0" w:color="auto"/>
                <w:left w:val="none" w:sz="0" w:space="0" w:color="auto"/>
                <w:bottom w:val="none" w:sz="0" w:space="0" w:color="auto"/>
                <w:right w:val="none" w:sz="0" w:space="0" w:color="auto"/>
              </w:divBdr>
            </w:div>
          </w:divsChild>
        </w:div>
        <w:div w:id="130440561">
          <w:marLeft w:val="0"/>
          <w:marRight w:val="0"/>
          <w:marTop w:val="0"/>
          <w:marBottom w:val="0"/>
          <w:divBdr>
            <w:top w:val="none" w:sz="0" w:space="0" w:color="auto"/>
            <w:left w:val="none" w:sz="0" w:space="0" w:color="auto"/>
            <w:bottom w:val="none" w:sz="0" w:space="0" w:color="auto"/>
            <w:right w:val="none" w:sz="0" w:space="0" w:color="auto"/>
          </w:divBdr>
        </w:div>
        <w:div w:id="1472407719">
          <w:marLeft w:val="0"/>
          <w:marRight w:val="0"/>
          <w:marTop w:val="0"/>
          <w:marBottom w:val="0"/>
          <w:divBdr>
            <w:top w:val="none" w:sz="0" w:space="0" w:color="auto"/>
            <w:left w:val="none" w:sz="0" w:space="0" w:color="auto"/>
            <w:bottom w:val="none" w:sz="0" w:space="0" w:color="auto"/>
            <w:right w:val="none" w:sz="0" w:space="0" w:color="auto"/>
          </w:divBdr>
          <w:divsChild>
            <w:div w:id="1681083907">
              <w:marLeft w:val="0"/>
              <w:marRight w:val="0"/>
              <w:marTop w:val="0"/>
              <w:marBottom w:val="0"/>
              <w:divBdr>
                <w:top w:val="none" w:sz="0" w:space="0" w:color="auto"/>
                <w:left w:val="none" w:sz="0" w:space="0" w:color="auto"/>
                <w:bottom w:val="none" w:sz="0" w:space="0" w:color="auto"/>
                <w:right w:val="none" w:sz="0" w:space="0" w:color="auto"/>
              </w:divBdr>
            </w:div>
          </w:divsChild>
        </w:div>
        <w:div w:id="518667139">
          <w:marLeft w:val="0"/>
          <w:marRight w:val="0"/>
          <w:marTop w:val="300"/>
          <w:marBottom w:val="0"/>
          <w:divBdr>
            <w:top w:val="none" w:sz="0" w:space="0" w:color="auto"/>
            <w:left w:val="none" w:sz="0" w:space="0" w:color="auto"/>
            <w:bottom w:val="none" w:sz="0" w:space="0" w:color="auto"/>
            <w:right w:val="none" w:sz="0" w:space="0" w:color="auto"/>
          </w:divBdr>
          <w:divsChild>
            <w:div w:id="1030913354">
              <w:marLeft w:val="0"/>
              <w:marRight w:val="0"/>
              <w:marTop w:val="0"/>
              <w:marBottom w:val="0"/>
              <w:divBdr>
                <w:top w:val="none" w:sz="0" w:space="0" w:color="auto"/>
                <w:left w:val="none" w:sz="0" w:space="0" w:color="auto"/>
                <w:bottom w:val="none" w:sz="0" w:space="0" w:color="auto"/>
                <w:right w:val="none" w:sz="0" w:space="0" w:color="auto"/>
              </w:divBdr>
              <w:divsChild>
                <w:div w:id="58295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917796">
          <w:marLeft w:val="0"/>
          <w:marRight w:val="0"/>
          <w:marTop w:val="300"/>
          <w:marBottom w:val="0"/>
          <w:divBdr>
            <w:top w:val="none" w:sz="0" w:space="0" w:color="auto"/>
            <w:left w:val="none" w:sz="0" w:space="0" w:color="auto"/>
            <w:bottom w:val="none" w:sz="0" w:space="0" w:color="auto"/>
            <w:right w:val="none" w:sz="0" w:space="0" w:color="auto"/>
          </w:divBdr>
          <w:divsChild>
            <w:div w:id="1333416593">
              <w:marLeft w:val="0"/>
              <w:marRight w:val="0"/>
              <w:marTop w:val="0"/>
              <w:marBottom w:val="0"/>
              <w:divBdr>
                <w:top w:val="none" w:sz="0" w:space="0" w:color="auto"/>
                <w:left w:val="none" w:sz="0" w:space="0" w:color="auto"/>
                <w:bottom w:val="none" w:sz="0" w:space="0" w:color="auto"/>
                <w:right w:val="none" w:sz="0" w:space="0" w:color="auto"/>
              </w:divBdr>
              <w:divsChild>
                <w:div w:id="946816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830887">
          <w:marLeft w:val="0"/>
          <w:marRight w:val="0"/>
          <w:marTop w:val="300"/>
          <w:marBottom w:val="0"/>
          <w:divBdr>
            <w:top w:val="none" w:sz="0" w:space="0" w:color="auto"/>
            <w:left w:val="none" w:sz="0" w:space="0" w:color="auto"/>
            <w:bottom w:val="none" w:sz="0" w:space="0" w:color="auto"/>
            <w:right w:val="none" w:sz="0" w:space="0" w:color="auto"/>
          </w:divBdr>
          <w:divsChild>
            <w:div w:id="1866600777">
              <w:marLeft w:val="0"/>
              <w:marRight w:val="0"/>
              <w:marTop w:val="0"/>
              <w:marBottom w:val="0"/>
              <w:divBdr>
                <w:top w:val="none" w:sz="0" w:space="0" w:color="auto"/>
                <w:left w:val="none" w:sz="0" w:space="0" w:color="auto"/>
                <w:bottom w:val="none" w:sz="0" w:space="0" w:color="auto"/>
                <w:right w:val="none" w:sz="0" w:space="0" w:color="auto"/>
              </w:divBdr>
              <w:divsChild>
                <w:div w:id="68440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68357">
          <w:marLeft w:val="0"/>
          <w:marRight w:val="0"/>
          <w:marTop w:val="300"/>
          <w:marBottom w:val="0"/>
          <w:divBdr>
            <w:top w:val="none" w:sz="0" w:space="0" w:color="auto"/>
            <w:left w:val="none" w:sz="0" w:space="0" w:color="auto"/>
            <w:bottom w:val="none" w:sz="0" w:space="0" w:color="auto"/>
            <w:right w:val="none" w:sz="0" w:space="0" w:color="auto"/>
          </w:divBdr>
          <w:divsChild>
            <w:div w:id="1652637941">
              <w:marLeft w:val="0"/>
              <w:marRight w:val="0"/>
              <w:marTop w:val="0"/>
              <w:marBottom w:val="0"/>
              <w:divBdr>
                <w:top w:val="none" w:sz="0" w:space="0" w:color="auto"/>
                <w:left w:val="none" w:sz="0" w:space="0" w:color="auto"/>
                <w:bottom w:val="none" w:sz="0" w:space="0" w:color="auto"/>
                <w:right w:val="none" w:sz="0" w:space="0" w:color="auto"/>
              </w:divBdr>
              <w:divsChild>
                <w:div w:id="111641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149020">
      <w:bodyDiv w:val="1"/>
      <w:marLeft w:val="0"/>
      <w:marRight w:val="0"/>
      <w:marTop w:val="0"/>
      <w:marBottom w:val="0"/>
      <w:divBdr>
        <w:top w:val="none" w:sz="0" w:space="0" w:color="auto"/>
        <w:left w:val="none" w:sz="0" w:space="0" w:color="auto"/>
        <w:bottom w:val="none" w:sz="0" w:space="0" w:color="auto"/>
        <w:right w:val="none" w:sz="0" w:space="0" w:color="auto"/>
      </w:divBdr>
      <w:divsChild>
        <w:div w:id="96798512">
          <w:marLeft w:val="0"/>
          <w:marRight w:val="0"/>
          <w:marTop w:val="300"/>
          <w:marBottom w:val="0"/>
          <w:divBdr>
            <w:top w:val="none" w:sz="0" w:space="0" w:color="auto"/>
            <w:left w:val="none" w:sz="0" w:space="0" w:color="auto"/>
            <w:bottom w:val="none" w:sz="0" w:space="0" w:color="auto"/>
            <w:right w:val="none" w:sz="0" w:space="0" w:color="auto"/>
          </w:divBdr>
          <w:divsChild>
            <w:div w:id="2085032297">
              <w:marLeft w:val="0"/>
              <w:marRight w:val="0"/>
              <w:marTop w:val="0"/>
              <w:marBottom w:val="0"/>
              <w:divBdr>
                <w:top w:val="none" w:sz="0" w:space="0" w:color="auto"/>
                <w:left w:val="none" w:sz="0" w:space="0" w:color="auto"/>
                <w:bottom w:val="none" w:sz="0" w:space="0" w:color="auto"/>
                <w:right w:val="none" w:sz="0" w:space="0" w:color="auto"/>
              </w:divBdr>
              <w:divsChild>
                <w:div w:id="214153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734779">
          <w:marLeft w:val="0"/>
          <w:marRight w:val="0"/>
          <w:marTop w:val="0"/>
          <w:marBottom w:val="0"/>
          <w:divBdr>
            <w:top w:val="none" w:sz="0" w:space="0" w:color="auto"/>
            <w:left w:val="none" w:sz="0" w:space="0" w:color="auto"/>
            <w:bottom w:val="none" w:sz="0" w:space="0" w:color="auto"/>
            <w:right w:val="none" w:sz="0" w:space="0" w:color="auto"/>
          </w:divBdr>
          <w:divsChild>
            <w:div w:id="540168862">
              <w:marLeft w:val="0"/>
              <w:marRight w:val="0"/>
              <w:marTop w:val="0"/>
              <w:marBottom w:val="0"/>
              <w:divBdr>
                <w:top w:val="none" w:sz="0" w:space="0" w:color="auto"/>
                <w:left w:val="none" w:sz="0" w:space="0" w:color="auto"/>
                <w:bottom w:val="none" w:sz="0" w:space="0" w:color="auto"/>
                <w:right w:val="none" w:sz="0" w:space="0" w:color="auto"/>
              </w:divBdr>
            </w:div>
          </w:divsChild>
        </w:div>
        <w:div w:id="365300518">
          <w:marLeft w:val="0"/>
          <w:marRight w:val="0"/>
          <w:marTop w:val="0"/>
          <w:marBottom w:val="0"/>
          <w:divBdr>
            <w:top w:val="none" w:sz="0" w:space="0" w:color="auto"/>
            <w:left w:val="none" w:sz="0" w:space="0" w:color="auto"/>
            <w:bottom w:val="none" w:sz="0" w:space="0" w:color="auto"/>
            <w:right w:val="none" w:sz="0" w:space="0" w:color="auto"/>
          </w:divBdr>
        </w:div>
        <w:div w:id="390620083">
          <w:marLeft w:val="0"/>
          <w:marRight w:val="0"/>
          <w:marTop w:val="0"/>
          <w:marBottom w:val="0"/>
          <w:divBdr>
            <w:top w:val="none" w:sz="0" w:space="0" w:color="auto"/>
            <w:left w:val="none" w:sz="0" w:space="0" w:color="auto"/>
            <w:bottom w:val="none" w:sz="0" w:space="0" w:color="auto"/>
            <w:right w:val="none" w:sz="0" w:space="0" w:color="auto"/>
          </w:divBdr>
          <w:divsChild>
            <w:div w:id="554048237">
              <w:marLeft w:val="0"/>
              <w:marRight w:val="0"/>
              <w:marTop w:val="0"/>
              <w:marBottom w:val="0"/>
              <w:divBdr>
                <w:top w:val="none" w:sz="0" w:space="0" w:color="auto"/>
                <w:left w:val="none" w:sz="0" w:space="0" w:color="auto"/>
                <w:bottom w:val="none" w:sz="0" w:space="0" w:color="auto"/>
                <w:right w:val="none" w:sz="0" w:space="0" w:color="auto"/>
              </w:divBdr>
            </w:div>
          </w:divsChild>
        </w:div>
        <w:div w:id="455606974">
          <w:marLeft w:val="0"/>
          <w:marRight w:val="0"/>
          <w:marTop w:val="0"/>
          <w:marBottom w:val="0"/>
          <w:divBdr>
            <w:top w:val="none" w:sz="0" w:space="0" w:color="auto"/>
            <w:left w:val="none" w:sz="0" w:space="0" w:color="auto"/>
            <w:bottom w:val="none" w:sz="0" w:space="0" w:color="auto"/>
            <w:right w:val="none" w:sz="0" w:space="0" w:color="auto"/>
          </w:divBdr>
        </w:div>
        <w:div w:id="538855409">
          <w:marLeft w:val="0"/>
          <w:marRight w:val="0"/>
          <w:marTop w:val="0"/>
          <w:marBottom w:val="0"/>
          <w:divBdr>
            <w:top w:val="none" w:sz="0" w:space="0" w:color="auto"/>
            <w:left w:val="none" w:sz="0" w:space="0" w:color="auto"/>
            <w:bottom w:val="none" w:sz="0" w:space="0" w:color="auto"/>
            <w:right w:val="none" w:sz="0" w:space="0" w:color="auto"/>
          </w:divBdr>
        </w:div>
        <w:div w:id="583880276">
          <w:marLeft w:val="0"/>
          <w:marRight w:val="0"/>
          <w:marTop w:val="0"/>
          <w:marBottom w:val="0"/>
          <w:divBdr>
            <w:top w:val="none" w:sz="0" w:space="0" w:color="auto"/>
            <w:left w:val="none" w:sz="0" w:space="0" w:color="auto"/>
            <w:bottom w:val="none" w:sz="0" w:space="0" w:color="auto"/>
            <w:right w:val="none" w:sz="0" w:space="0" w:color="auto"/>
          </w:divBdr>
          <w:divsChild>
            <w:div w:id="1429234846">
              <w:marLeft w:val="0"/>
              <w:marRight w:val="0"/>
              <w:marTop w:val="0"/>
              <w:marBottom w:val="0"/>
              <w:divBdr>
                <w:top w:val="none" w:sz="0" w:space="0" w:color="auto"/>
                <w:left w:val="none" w:sz="0" w:space="0" w:color="auto"/>
                <w:bottom w:val="none" w:sz="0" w:space="0" w:color="auto"/>
                <w:right w:val="none" w:sz="0" w:space="0" w:color="auto"/>
              </w:divBdr>
            </w:div>
          </w:divsChild>
        </w:div>
        <w:div w:id="591160054">
          <w:marLeft w:val="0"/>
          <w:marRight w:val="0"/>
          <w:marTop w:val="0"/>
          <w:marBottom w:val="0"/>
          <w:divBdr>
            <w:top w:val="none" w:sz="0" w:space="0" w:color="auto"/>
            <w:left w:val="none" w:sz="0" w:space="0" w:color="auto"/>
            <w:bottom w:val="none" w:sz="0" w:space="0" w:color="auto"/>
            <w:right w:val="none" w:sz="0" w:space="0" w:color="auto"/>
          </w:divBdr>
          <w:divsChild>
            <w:div w:id="386340036">
              <w:marLeft w:val="0"/>
              <w:marRight w:val="0"/>
              <w:marTop w:val="0"/>
              <w:marBottom w:val="0"/>
              <w:divBdr>
                <w:top w:val="none" w:sz="0" w:space="0" w:color="auto"/>
                <w:left w:val="none" w:sz="0" w:space="0" w:color="auto"/>
                <w:bottom w:val="none" w:sz="0" w:space="0" w:color="auto"/>
                <w:right w:val="none" w:sz="0" w:space="0" w:color="auto"/>
              </w:divBdr>
            </w:div>
          </w:divsChild>
        </w:div>
        <w:div w:id="788204362">
          <w:marLeft w:val="0"/>
          <w:marRight w:val="0"/>
          <w:marTop w:val="300"/>
          <w:marBottom w:val="0"/>
          <w:divBdr>
            <w:top w:val="none" w:sz="0" w:space="0" w:color="auto"/>
            <w:left w:val="none" w:sz="0" w:space="0" w:color="auto"/>
            <w:bottom w:val="none" w:sz="0" w:space="0" w:color="auto"/>
            <w:right w:val="none" w:sz="0" w:space="0" w:color="auto"/>
          </w:divBdr>
          <w:divsChild>
            <w:div w:id="146871062">
              <w:marLeft w:val="0"/>
              <w:marRight w:val="0"/>
              <w:marTop w:val="0"/>
              <w:marBottom w:val="0"/>
              <w:divBdr>
                <w:top w:val="none" w:sz="0" w:space="0" w:color="auto"/>
                <w:left w:val="none" w:sz="0" w:space="0" w:color="auto"/>
                <w:bottom w:val="none" w:sz="0" w:space="0" w:color="auto"/>
                <w:right w:val="none" w:sz="0" w:space="0" w:color="auto"/>
              </w:divBdr>
              <w:divsChild>
                <w:div w:id="55963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399016">
          <w:marLeft w:val="0"/>
          <w:marRight w:val="0"/>
          <w:marTop w:val="0"/>
          <w:marBottom w:val="0"/>
          <w:divBdr>
            <w:top w:val="none" w:sz="0" w:space="0" w:color="auto"/>
            <w:left w:val="none" w:sz="0" w:space="0" w:color="auto"/>
            <w:bottom w:val="none" w:sz="0" w:space="0" w:color="auto"/>
            <w:right w:val="none" w:sz="0" w:space="0" w:color="auto"/>
          </w:divBdr>
        </w:div>
        <w:div w:id="939218145">
          <w:marLeft w:val="0"/>
          <w:marRight w:val="0"/>
          <w:marTop w:val="0"/>
          <w:marBottom w:val="0"/>
          <w:divBdr>
            <w:top w:val="none" w:sz="0" w:space="0" w:color="auto"/>
            <w:left w:val="none" w:sz="0" w:space="0" w:color="auto"/>
            <w:bottom w:val="none" w:sz="0" w:space="0" w:color="auto"/>
            <w:right w:val="none" w:sz="0" w:space="0" w:color="auto"/>
          </w:divBdr>
        </w:div>
        <w:div w:id="1306469601">
          <w:marLeft w:val="0"/>
          <w:marRight w:val="0"/>
          <w:marTop w:val="0"/>
          <w:marBottom w:val="0"/>
          <w:divBdr>
            <w:top w:val="none" w:sz="0" w:space="0" w:color="auto"/>
            <w:left w:val="none" w:sz="0" w:space="0" w:color="auto"/>
            <w:bottom w:val="none" w:sz="0" w:space="0" w:color="auto"/>
            <w:right w:val="none" w:sz="0" w:space="0" w:color="auto"/>
          </w:divBdr>
        </w:div>
        <w:div w:id="1313829567">
          <w:marLeft w:val="0"/>
          <w:marRight w:val="0"/>
          <w:marTop w:val="300"/>
          <w:marBottom w:val="0"/>
          <w:divBdr>
            <w:top w:val="none" w:sz="0" w:space="0" w:color="auto"/>
            <w:left w:val="none" w:sz="0" w:space="0" w:color="auto"/>
            <w:bottom w:val="none" w:sz="0" w:space="0" w:color="auto"/>
            <w:right w:val="none" w:sz="0" w:space="0" w:color="auto"/>
          </w:divBdr>
          <w:divsChild>
            <w:div w:id="1798716602">
              <w:marLeft w:val="0"/>
              <w:marRight w:val="0"/>
              <w:marTop w:val="0"/>
              <w:marBottom w:val="0"/>
              <w:divBdr>
                <w:top w:val="none" w:sz="0" w:space="0" w:color="auto"/>
                <w:left w:val="none" w:sz="0" w:space="0" w:color="auto"/>
                <w:bottom w:val="none" w:sz="0" w:space="0" w:color="auto"/>
                <w:right w:val="none" w:sz="0" w:space="0" w:color="auto"/>
              </w:divBdr>
              <w:divsChild>
                <w:div w:id="146908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91125">
          <w:marLeft w:val="0"/>
          <w:marRight w:val="0"/>
          <w:marTop w:val="0"/>
          <w:marBottom w:val="0"/>
          <w:divBdr>
            <w:top w:val="none" w:sz="0" w:space="0" w:color="auto"/>
            <w:left w:val="none" w:sz="0" w:space="0" w:color="auto"/>
            <w:bottom w:val="none" w:sz="0" w:space="0" w:color="auto"/>
            <w:right w:val="none" w:sz="0" w:space="0" w:color="auto"/>
          </w:divBdr>
          <w:divsChild>
            <w:div w:id="1128208198">
              <w:marLeft w:val="0"/>
              <w:marRight w:val="0"/>
              <w:marTop w:val="0"/>
              <w:marBottom w:val="0"/>
              <w:divBdr>
                <w:top w:val="none" w:sz="0" w:space="0" w:color="auto"/>
                <w:left w:val="none" w:sz="0" w:space="0" w:color="auto"/>
                <w:bottom w:val="none" w:sz="0" w:space="0" w:color="auto"/>
                <w:right w:val="none" w:sz="0" w:space="0" w:color="auto"/>
              </w:divBdr>
            </w:div>
          </w:divsChild>
        </w:div>
        <w:div w:id="1788116215">
          <w:marLeft w:val="0"/>
          <w:marRight w:val="0"/>
          <w:marTop w:val="0"/>
          <w:marBottom w:val="0"/>
          <w:divBdr>
            <w:top w:val="none" w:sz="0" w:space="0" w:color="auto"/>
            <w:left w:val="none" w:sz="0" w:space="0" w:color="auto"/>
            <w:bottom w:val="none" w:sz="0" w:space="0" w:color="auto"/>
            <w:right w:val="none" w:sz="0" w:space="0" w:color="auto"/>
          </w:divBdr>
          <w:divsChild>
            <w:div w:id="1321812779">
              <w:marLeft w:val="0"/>
              <w:marRight w:val="0"/>
              <w:marTop w:val="0"/>
              <w:marBottom w:val="0"/>
              <w:divBdr>
                <w:top w:val="none" w:sz="0" w:space="0" w:color="auto"/>
                <w:left w:val="none" w:sz="0" w:space="0" w:color="auto"/>
                <w:bottom w:val="none" w:sz="0" w:space="0" w:color="auto"/>
                <w:right w:val="none" w:sz="0" w:space="0" w:color="auto"/>
              </w:divBdr>
            </w:div>
          </w:divsChild>
        </w:div>
        <w:div w:id="1983807222">
          <w:marLeft w:val="0"/>
          <w:marRight w:val="0"/>
          <w:marTop w:val="0"/>
          <w:marBottom w:val="0"/>
          <w:divBdr>
            <w:top w:val="none" w:sz="0" w:space="0" w:color="auto"/>
            <w:left w:val="none" w:sz="0" w:space="0" w:color="auto"/>
            <w:bottom w:val="none" w:sz="0" w:space="0" w:color="auto"/>
            <w:right w:val="none" w:sz="0" w:space="0" w:color="auto"/>
          </w:divBdr>
          <w:divsChild>
            <w:div w:id="1061174569">
              <w:marLeft w:val="0"/>
              <w:marRight w:val="0"/>
              <w:marTop w:val="0"/>
              <w:marBottom w:val="0"/>
              <w:divBdr>
                <w:top w:val="none" w:sz="0" w:space="0" w:color="auto"/>
                <w:left w:val="none" w:sz="0" w:space="0" w:color="auto"/>
                <w:bottom w:val="none" w:sz="0" w:space="0" w:color="auto"/>
                <w:right w:val="none" w:sz="0" w:space="0" w:color="auto"/>
              </w:divBdr>
            </w:div>
          </w:divsChild>
        </w:div>
        <w:div w:id="2046558657">
          <w:marLeft w:val="0"/>
          <w:marRight w:val="0"/>
          <w:marTop w:val="300"/>
          <w:marBottom w:val="0"/>
          <w:divBdr>
            <w:top w:val="none" w:sz="0" w:space="0" w:color="auto"/>
            <w:left w:val="none" w:sz="0" w:space="0" w:color="auto"/>
            <w:bottom w:val="none" w:sz="0" w:space="0" w:color="auto"/>
            <w:right w:val="none" w:sz="0" w:space="0" w:color="auto"/>
          </w:divBdr>
          <w:divsChild>
            <w:div w:id="1776093081">
              <w:marLeft w:val="0"/>
              <w:marRight w:val="0"/>
              <w:marTop w:val="0"/>
              <w:marBottom w:val="0"/>
              <w:divBdr>
                <w:top w:val="none" w:sz="0" w:space="0" w:color="auto"/>
                <w:left w:val="none" w:sz="0" w:space="0" w:color="auto"/>
                <w:bottom w:val="none" w:sz="0" w:space="0" w:color="auto"/>
                <w:right w:val="none" w:sz="0" w:space="0" w:color="auto"/>
              </w:divBdr>
              <w:divsChild>
                <w:div w:id="866913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951631">
          <w:marLeft w:val="0"/>
          <w:marRight w:val="0"/>
          <w:marTop w:val="0"/>
          <w:marBottom w:val="0"/>
          <w:divBdr>
            <w:top w:val="none" w:sz="0" w:space="0" w:color="auto"/>
            <w:left w:val="none" w:sz="0" w:space="0" w:color="auto"/>
            <w:bottom w:val="none" w:sz="0" w:space="0" w:color="auto"/>
            <w:right w:val="none" w:sz="0" w:space="0" w:color="auto"/>
          </w:divBdr>
        </w:div>
      </w:divsChild>
    </w:div>
    <w:div w:id="850409434">
      <w:bodyDiv w:val="1"/>
      <w:marLeft w:val="0"/>
      <w:marRight w:val="0"/>
      <w:marTop w:val="0"/>
      <w:marBottom w:val="0"/>
      <w:divBdr>
        <w:top w:val="none" w:sz="0" w:space="0" w:color="auto"/>
        <w:left w:val="none" w:sz="0" w:space="0" w:color="auto"/>
        <w:bottom w:val="none" w:sz="0" w:space="0" w:color="auto"/>
        <w:right w:val="none" w:sz="0" w:space="0" w:color="auto"/>
      </w:divBdr>
    </w:div>
    <w:div w:id="851602261">
      <w:bodyDiv w:val="1"/>
      <w:marLeft w:val="0"/>
      <w:marRight w:val="0"/>
      <w:marTop w:val="0"/>
      <w:marBottom w:val="0"/>
      <w:divBdr>
        <w:top w:val="none" w:sz="0" w:space="0" w:color="auto"/>
        <w:left w:val="none" w:sz="0" w:space="0" w:color="auto"/>
        <w:bottom w:val="none" w:sz="0" w:space="0" w:color="auto"/>
        <w:right w:val="none" w:sz="0" w:space="0" w:color="auto"/>
      </w:divBdr>
    </w:div>
    <w:div w:id="851990263">
      <w:bodyDiv w:val="1"/>
      <w:marLeft w:val="0"/>
      <w:marRight w:val="0"/>
      <w:marTop w:val="0"/>
      <w:marBottom w:val="0"/>
      <w:divBdr>
        <w:top w:val="none" w:sz="0" w:space="0" w:color="auto"/>
        <w:left w:val="none" w:sz="0" w:space="0" w:color="auto"/>
        <w:bottom w:val="none" w:sz="0" w:space="0" w:color="auto"/>
        <w:right w:val="none" w:sz="0" w:space="0" w:color="auto"/>
      </w:divBdr>
      <w:divsChild>
        <w:div w:id="73865628">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sChild>
            <w:div w:id="333185998">
              <w:marLeft w:val="0"/>
              <w:marRight w:val="0"/>
              <w:marTop w:val="0"/>
              <w:marBottom w:val="0"/>
              <w:divBdr>
                <w:top w:val="none" w:sz="0" w:space="0" w:color="auto"/>
                <w:left w:val="none" w:sz="0" w:space="0" w:color="auto"/>
                <w:bottom w:val="none" w:sz="0" w:space="0" w:color="auto"/>
                <w:right w:val="none" w:sz="0" w:space="0" w:color="auto"/>
              </w:divBdr>
            </w:div>
          </w:divsChild>
        </w:div>
        <w:div w:id="397096700">
          <w:marLeft w:val="0"/>
          <w:marRight w:val="0"/>
          <w:marTop w:val="0"/>
          <w:marBottom w:val="0"/>
          <w:divBdr>
            <w:top w:val="none" w:sz="0" w:space="0" w:color="auto"/>
            <w:left w:val="none" w:sz="0" w:space="0" w:color="auto"/>
            <w:bottom w:val="none" w:sz="0" w:space="0" w:color="auto"/>
            <w:right w:val="none" w:sz="0" w:space="0" w:color="auto"/>
          </w:divBdr>
        </w:div>
        <w:div w:id="1814179263">
          <w:marLeft w:val="0"/>
          <w:marRight w:val="0"/>
          <w:marTop w:val="0"/>
          <w:marBottom w:val="0"/>
          <w:divBdr>
            <w:top w:val="none" w:sz="0" w:space="0" w:color="auto"/>
            <w:left w:val="none" w:sz="0" w:space="0" w:color="auto"/>
            <w:bottom w:val="none" w:sz="0" w:space="0" w:color="auto"/>
            <w:right w:val="none" w:sz="0" w:space="0" w:color="auto"/>
          </w:divBdr>
          <w:divsChild>
            <w:div w:id="2135513591">
              <w:marLeft w:val="0"/>
              <w:marRight w:val="0"/>
              <w:marTop w:val="0"/>
              <w:marBottom w:val="0"/>
              <w:divBdr>
                <w:top w:val="none" w:sz="0" w:space="0" w:color="auto"/>
                <w:left w:val="none" w:sz="0" w:space="0" w:color="auto"/>
                <w:bottom w:val="none" w:sz="0" w:space="0" w:color="auto"/>
                <w:right w:val="none" w:sz="0" w:space="0" w:color="auto"/>
              </w:divBdr>
            </w:div>
          </w:divsChild>
        </w:div>
        <w:div w:id="40905686">
          <w:marLeft w:val="0"/>
          <w:marRight w:val="0"/>
          <w:marTop w:val="0"/>
          <w:marBottom w:val="0"/>
          <w:divBdr>
            <w:top w:val="none" w:sz="0" w:space="0" w:color="auto"/>
            <w:left w:val="none" w:sz="0" w:space="0" w:color="auto"/>
            <w:bottom w:val="none" w:sz="0" w:space="0" w:color="auto"/>
            <w:right w:val="none" w:sz="0" w:space="0" w:color="auto"/>
          </w:divBdr>
        </w:div>
        <w:div w:id="87505257">
          <w:marLeft w:val="0"/>
          <w:marRight w:val="0"/>
          <w:marTop w:val="0"/>
          <w:marBottom w:val="0"/>
          <w:divBdr>
            <w:top w:val="none" w:sz="0" w:space="0" w:color="auto"/>
            <w:left w:val="none" w:sz="0" w:space="0" w:color="auto"/>
            <w:bottom w:val="none" w:sz="0" w:space="0" w:color="auto"/>
            <w:right w:val="none" w:sz="0" w:space="0" w:color="auto"/>
          </w:divBdr>
          <w:divsChild>
            <w:div w:id="956373881">
              <w:marLeft w:val="0"/>
              <w:marRight w:val="0"/>
              <w:marTop w:val="0"/>
              <w:marBottom w:val="0"/>
              <w:divBdr>
                <w:top w:val="none" w:sz="0" w:space="0" w:color="auto"/>
                <w:left w:val="none" w:sz="0" w:space="0" w:color="auto"/>
                <w:bottom w:val="none" w:sz="0" w:space="0" w:color="auto"/>
                <w:right w:val="none" w:sz="0" w:space="0" w:color="auto"/>
              </w:divBdr>
            </w:div>
          </w:divsChild>
        </w:div>
        <w:div w:id="237911365">
          <w:marLeft w:val="0"/>
          <w:marRight w:val="0"/>
          <w:marTop w:val="0"/>
          <w:marBottom w:val="0"/>
          <w:divBdr>
            <w:top w:val="none" w:sz="0" w:space="0" w:color="auto"/>
            <w:left w:val="none" w:sz="0" w:space="0" w:color="auto"/>
            <w:bottom w:val="none" w:sz="0" w:space="0" w:color="auto"/>
            <w:right w:val="none" w:sz="0" w:space="0" w:color="auto"/>
          </w:divBdr>
        </w:div>
        <w:div w:id="1294671063">
          <w:marLeft w:val="0"/>
          <w:marRight w:val="0"/>
          <w:marTop w:val="0"/>
          <w:marBottom w:val="0"/>
          <w:divBdr>
            <w:top w:val="none" w:sz="0" w:space="0" w:color="auto"/>
            <w:left w:val="none" w:sz="0" w:space="0" w:color="auto"/>
            <w:bottom w:val="none" w:sz="0" w:space="0" w:color="auto"/>
            <w:right w:val="none" w:sz="0" w:space="0" w:color="auto"/>
          </w:divBdr>
          <w:divsChild>
            <w:div w:id="715393894">
              <w:marLeft w:val="0"/>
              <w:marRight w:val="0"/>
              <w:marTop w:val="0"/>
              <w:marBottom w:val="0"/>
              <w:divBdr>
                <w:top w:val="none" w:sz="0" w:space="0" w:color="auto"/>
                <w:left w:val="none" w:sz="0" w:space="0" w:color="auto"/>
                <w:bottom w:val="none" w:sz="0" w:space="0" w:color="auto"/>
                <w:right w:val="none" w:sz="0" w:space="0" w:color="auto"/>
              </w:divBdr>
            </w:div>
          </w:divsChild>
        </w:div>
        <w:div w:id="1898512712">
          <w:marLeft w:val="0"/>
          <w:marRight w:val="0"/>
          <w:marTop w:val="0"/>
          <w:marBottom w:val="0"/>
          <w:divBdr>
            <w:top w:val="none" w:sz="0" w:space="0" w:color="auto"/>
            <w:left w:val="none" w:sz="0" w:space="0" w:color="auto"/>
            <w:bottom w:val="none" w:sz="0" w:space="0" w:color="auto"/>
            <w:right w:val="none" w:sz="0" w:space="0" w:color="auto"/>
          </w:divBdr>
        </w:div>
        <w:div w:id="680473840">
          <w:marLeft w:val="0"/>
          <w:marRight w:val="0"/>
          <w:marTop w:val="0"/>
          <w:marBottom w:val="0"/>
          <w:divBdr>
            <w:top w:val="none" w:sz="0" w:space="0" w:color="auto"/>
            <w:left w:val="none" w:sz="0" w:space="0" w:color="auto"/>
            <w:bottom w:val="none" w:sz="0" w:space="0" w:color="auto"/>
            <w:right w:val="none" w:sz="0" w:space="0" w:color="auto"/>
          </w:divBdr>
          <w:divsChild>
            <w:div w:id="547304639">
              <w:marLeft w:val="0"/>
              <w:marRight w:val="0"/>
              <w:marTop w:val="0"/>
              <w:marBottom w:val="0"/>
              <w:divBdr>
                <w:top w:val="none" w:sz="0" w:space="0" w:color="auto"/>
                <w:left w:val="none" w:sz="0" w:space="0" w:color="auto"/>
                <w:bottom w:val="none" w:sz="0" w:space="0" w:color="auto"/>
                <w:right w:val="none" w:sz="0" w:space="0" w:color="auto"/>
              </w:divBdr>
            </w:div>
          </w:divsChild>
        </w:div>
        <w:div w:id="89196">
          <w:marLeft w:val="0"/>
          <w:marRight w:val="0"/>
          <w:marTop w:val="0"/>
          <w:marBottom w:val="0"/>
          <w:divBdr>
            <w:top w:val="none" w:sz="0" w:space="0" w:color="auto"/>
            <w:left w:val="none" w:sz="0" w:space="0" w:color="auto"/>
            <w:bottom w:val="none" w:sz="0" w:space="0" w:color="auto"/>
            <w:right w:val="none" w:sz="0" w:space="0" w:color="auto"/>
          </w:divBdr>
        </w:div>
        <w:div w:id="1141576497">
          <w:marLeft w:val="0"/>
          <w:marRight w:val="0"/>
          <w:marTop w:val="0"/>
          <w:marBottom w:val="0"/>
          <w:divBdr>
            <w:top w:val="none" w:sz="0" w:space="0" w:color="auto"/>
            <w:left w:val="none" w:sz="0" w:space="0" w:color="auto"/>
            <w:bottom w:val="none" w:sz="0" w:space="0" w:color="auto"/>
            <w:right w:val="none" w:sz="0" w:space="0" w:color="auto"/>
          </w:divBdr>
          <w:divsChild>
            <w:div w:id="892696126">
              <w:marLeft w:val="0"/>
              <w:marRight w:val="0"/>
              <w:marTop w:val="0"/>
              <w:marBottom w:val="0"/>
              <w:divBdr>
                <w:top w:val="none" w:sz="0" w:space="0" w:color="auto"/>
                <w:left w:val="none" w:sz="0" w:space="0" w:color="auto"/>
                <w:bottom w:val="none" w:sz="0" w:space="0" w:color="auto"/>
                <w:right w:val="none" w:sz="0" w:space="0" w:color="auto"/>
              </w:divBdr>
            </w:div>
          </w:divsChild>
        </w:div>
        <w:div w:id="1434982647">
          <w:marLeft w:val="0"/>
          <w:marRight w:val="0"/>
          <w:marTop w:val="0"/>
          <w:marBottom w:val="0"/>
          <w:divBdr>
            <w:top w:val="none" w:sz="0" w:space="0" w:color="auto"/>
            <w:left w:val="none" w:sz="0" w:space="0" w:color="auto"/>
            <w:bottom w:val="none" w:sz="0" w:space="0" w:color="auto"/>
            <w:right w:val="none" w:sz="0" w:space="0" w:color="auto"/>
          </w:divBdr>
        </w:div>
        <w:div w:id="686061091">
          <w:marLeft w:val="0"/>
          <w:marRight w:val="0"/>
          <w:marTop w:val="0"/>
          <w:marBottom w:val="0"/>
          <w:divBdr>
            <w:top w:val="none" w:sz="0" w:space="0" w:color="auto"/>
            <w:left w:val="none" w:sz="0" w:space="0" w:color="auto"/>
            <w:bottom w:val="none" w:sz="0" w:space="0" w:color="auto"/>
            <w:right w:val="none" w:sz="0" w:space="0" w:color="auto"/>
          </w:divBdr>
          <w:divsChild>
            <w:div w:id="1302346924">
              <w:marLeft w:val="0"/>
              <w:marRight w:val="0"/>
              <w:marTop w:val="0"/>
              <w:marBottom w:val="0"/>
              <w:divBdr>
                <w:top w:val="none" w:sz="0" w:space="0" w:color="auto"/>
                <w:left w:val="none" w:sz="0" w:space="0" w:color="auto"/>
                <w:bottom w:val="none" w:sz="0" w:space="0" w:color="auto"/>
                <w:right w:val="none" w:sz="0" w:space="0" w:color="auto"/>
              </w:divBdr>
            </w:div>
          </w:divsChild>
        </w:div>
        <w:div w:id="1883908199">
          <w:marLeft w:val="0"/>
          <w:marRight w:val="0"/>
          <w:marTop w:val="300"/>
          <w:marBottom w:val="0"/>
          <w:divBdr>
            <w:top w:val="none" w:sz="0" w:space="0" w:color="auto"/>
            <w:left w:val="none" w:sz="0" w:space="0" w:color="auto"/>
            <w:bottom w:val="none" w:sz="0" w:space="0" w:color="auto"/>
            <w:right w:val="none" w:sz="0" w:space="0" w:color="auto"/>
          </w:divBdr>
          <w:divsChild>
            <w:div w:id="784156009">
              <w:marLeft w:val="0"/>
              <w:marRight w:val="0"/>
              <w:marTop w:val="0"/>
              <w:marBottom w:val="0"/>
              <w:divBdr>
                <w:top w:val="none" w:sz="0" w:space="0" w:color="auto"/>
                <w:left w:val="none" w:sz="0" w:space="0" w:color="auto"/>
                <w:bottom w:val="none" w:sz="0" w:space="0" w:color="auto"/>
                <w:right w:val="none" w:sz="0" w:space="0" w:color="auto"/>
              </w:divBdr>
              <w:divsChild>
                <w:div w:id="118332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511709">
          <w:marLeft w:val="0"/>
          <w:marRight w:val="0"/>
          <w:marTop w:val="300"/>
          <w:marBottom w:val="0"/>
          <w:divBdr>
            <w:top w:val="none" w:sz="0" w:space="0" w:color="auto"/>
            <w:left w:val="none" w:sz="0" w:space="0" w:color="auto"/>
            <w:bottom w:val="none" w:sz="0" w:space="0" w:color="auto"/>
            <w:right w:val="none" w:sz="0" w:space="0" w:color="auto"/>
          </w:divBdr>
          <w:divsChild>
            <w:div w:id="1659116706">
              <w:marLeft w:val="0"/>
              <w:marRight w:val="0"/>
              <w:marTop w:val="0"/>
              <w:marBottom w:val="0"/>
              <w:divBdr>
                <w:top w:val="none" w:sz="0" w:space="0" w:color="auto"/>
                <w:left w:val="none" w:sz="0" w:space="0" w:color="auto"/>
                <w:bottom w:val="none" w:sz="0" w:space="0" w:color="auto"/>
                <w:right w:val="none" w:sz="0" w:space="0" w:color="auto"/>
              </w:divBdr>
              <w:divsChild>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827926">
          <w:marLeft w:val="0"/>
          <w:marRight w:val="0"/>
          <w:marTop w:val="300"/>
          <w:marBottom w:val="0"/>
          <w:divBdr>
            <w:top w:val="none" w:sz="0" w:space="0" w:color="auto"/>
            <w:left w:val="none" w:sz="0" w:space="0" w:color="auto"/>
            <w:bottom w:val="none" w:sz="0" w:space="0" w:color="auto"/>
            <w:right w:val="none" w:sz="0" w:space="0" w:color="auto"/>
          </w:divBdr>
          <w:divsChild>
            <w:div w:id="790174377">
              <w:marLeft w:val="0"/>
              <w:marRight w:val="0"/>
              <w:marTop w:val="0"/>
              <w:marBottom w:val="0"/>
              <w:divBdr>
                <w:top w:val="none" w:sz="0" w:space="0" w:color="auto"/>
                <w:left w:val="none" w:sz="0" w:space="0" w:color="auto"/>
                <w:bottom w:val="none" w:sz="0" w:space="0" w:color="auto"/>
                <w:right w:val="none" w:sz="0" w:space="0" w:color="auto"/>
              </w:divBdr>
              <w:divsChild>
                <w:div w:id="179694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922788">
          <w:marLeft w:val="0"/>
          <w:marRight w:val="0"/>
          <w:marTop w:val="300"/>
          <w:marBottom w:val="0"/>
          <w:divBdr>
            <w:top w:val="none" w:sz="0" w:space="0" w:color="auto"/>
            <w:left w:val="none" w:sz="0" w:space="0" w:color="auto"/>
            <w:bottom w:val="none" w:sz="0" w:space="0" w:color="auto"/>
            <w:right w:val="none" w:sz="0" w:space="0" w:color="auto"/>
          </w:divBdr>
          <w:divsChild>
            <w:div w:id="818810451">
              <w:marLeft w:val="0"/>
              <w:marRight w:val="0"/>
              <w:marTop w:val="0"/>
              <w:marBottom w:val="0"/>
              <w:divBdr>
                <w:top w:val="none" w:sz="0" w:space="0" w:color="auto"/>
                <w:left w:val="none" w:sz="0" w:space="0" w:color="auto"/>
                <w:bottom w:val="none" w:sz="0" w:space="0" w:color="auto"/>
                <w:right w:val="none" w:sz="0" w:space="0" w:color="auto"/>
              </w:divBdr>
              <w:divsChild>
                <w:div w:id="2077851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2186314">
      <w:bodyDiv w:val="1"/>
      <w:marLeft w:val="0"/>
      <w:marRight w:val="0"/>
      <w:marTop w:val="0"/>
      <w:marBottom w:val="0"/>
      <w:divBdr>
        <w:top w:val="none" w:sz="0" w:space="0" w:color="auto"/>
        <w:left w:val="none" w:sz="0" w:space="0" w:color="auto"/>
        <w:bottom w:val="none" w:sz="0" w:space="0" w:color="auto"/>
        <w:right w:val="none" w:sz="0" w:space="0" w:color="auto"/>
      </w:divBdr>
    </w:div>
    <w:div w:id="852257147">
      <w:bodyDiv w:val="1"/>
      <w:marLeft w:val="0"/>
      <w:marRight w:val="0"/>
      <w:marTop w:val="0"/>
      <w:marBottom w:val="0"/>
      <w:divBdr>
        <w:top w:val="none" w:sz="0" w:space="0" w:color="auto"/>
        <w:left w:val="none" w:sz="0" w:space="0" w:color="auto"/>
        <w:bottom w:val="none" w:sz="0" w:space="0" w:color="auto"/>
        <w:right w:val="none" w:sz="0" w:space="0" w:color="auto"/>
      </w:divBdr>
    </w:div>
    <w:div w:id="852452564">
      <w:bodyDiv w:val="1"/>
      <w:marLeft w:val="0"/>
      <w:marRight w:val="0"/>
      <w:marTop w:val="0"/>
      <w:marBottom w:val="0"/>
      <w:divBdr>
        <w:top w:val="none" w:sz="0" w:space="0" w:color="auto"/>
        <w:left w:val="none" w:sz="0" w:space="0" w:color="auto"/>
        <w:bottom w:val="none" w:sz="0" w:space="0" w:color="auto"/>
        <w:right w:val="none" w:sz="0" w:space="0" w:color="auto"/>
      </w:divBdr>
    </w:div>
    <w:div w:id="852888386">
      <w:bodyDiv w:val="1"/>
      <w:marLeft w:val="0"/>
      <w:marRight w:val="0"/>
      <w:marTop w:val="0"/>
      <w:marBottom w:val="0"/>
      <w:divBdr>
        <w:top w:val="none" w:sz="0" w:space="0" w:color="auto"/>
        <w:left w:val="none" w:sz="0" w:space="0" w:color="auto"/>
        <w:bottom w:val="none" w:sz="0" w:space="0" w:color="auto"/>
        <w:right w:val="none" w:sz="0" w:space="0" w:color="auto"/>
      </w:divBdr>
    </w:div>
    <w:div w:id="853302135">
      <w:bodyDiv w:val="1"/>
      <w:marLeft w:val="0"/>
      <w:marRight w:val="0"/>
      <w:marTop w:val="0"/>
      <w:marBottom w:val="0"/>
      <w:divBdr>
        <w:top w:val="none" w:sz="0" w:space="0" w:color="auto"/>
        <w:left w:val="none" w:sz="0" w:space="0" w:color="auto"/>
        <w:bottom w:val="none" w:sz="0" w:space="0" w:color="auto"/>
        <w:right w:val="none" w:sz="0" w:space="0" w:color="auto"/>
      </w:divBdr>
      <w:divsChild>
        <w:div w:id="209222139">
          <w:marLeft w:val="0"/>
          <w:marRight w:val="0"/>
          <w:marTop w:val="0"/>
          <w:marBottom w:val="0"/>
          <w:divBdr>
            <w:top w:val="none" w:sz="0" w:space="0" w:color="auto"/>
            <w:left w:val="none" w:sz="0" w:space="0" w:color="auto"/>
            <w:bottom w:val="none" w:sz="0" w:space="0" w:color="auto"/>
            <w:right w:val="none" w:sz="0" w:space="0" w:color="auto"/>
          </w:divBdr>
          <w:divsChild>
            <w:div w:id="642933457">
              <w:marLeft w:val="0"/>
              <w:marRight w:val="0"/>
              <w:marTop w:val="0"/>
              <w:marBottom w:val="0"/>
              <w:divBdr>
                <w:top w:val="none" w:sz="0" w:space="0" w:color="auto"/>
                <w:left w:val="none" w:sz="0" w:space="0" w:color="auto"/>
                <w:bottom w:val="none" w:sz="0" w:space="0" w:color="auto"/>
                <w:right w:val="none" w:sz="0" w:space="0" w:color="auto"/>
              </w:divBdr>
            </w:div>
          </w:divsChild>
        </w:div>
        <w:div w:id="427309216">
          <w:marLeft w:val="0"/>
          <w:marRight w:val="0"/>
          <w:marTop w:val="0"/>
          <w:marBottom w:val="0"/>
          <w:divBdr>
            <w:top w:val="none" w:sz="0" w:space="0" w:color="auto"/>
            <w:left w:val="none" w:sz="0" w:space="0" w:color="auto"/>
            <w:bottom w:val="none" w:sz="0" w:space="0" w:color="auto"/>
            <w:right w:val="none" w:sz="0" w:space="0" w:color="auto"/>
          </w:divBdr>
        </w:div>
        <w:div w:id="439880723">
          <w:marLeft w:val="0"/>
          <w:marRight w:val="0"/>
          <w:marTop w:val="300"/>
          <w:marBottom w:val="0"/>
          <w:divBdr>
            <w:top w:val="none" w:sz="0" w:space="0" w:color="auto"/>
            <w:left w:val="none" w:sz="0" w:space="0" w:color="auto"/>
            <w:bottom w:val="none" w:sz="0" w:space="0" w:color="auto"/>
            <w:right w:val="none" w:sz="0" w:space="0" w:color="auto"/>
          </w:divBdr>
          <w:divsChild>
            <w:div w:id="985663025">
              <w:marLeft w:val="0"/>
              <w:marRight w:val="0"/>
              <w:marTop w:val="0"/>
              <w:marBottom w:val="0"/>
              <w:divBdr>
                <w:top w:val="none" w:sz="0" w:space="0" w:color="auto"/>
                <w:left w:val="none" w:sz="0" w:space="0" w:color="auto"/>
                <w:bottom w:val="none" w:sz="0" w:space="0" w:color="auto"/>
                <w:right w:val="none" w:sz="0" w:space="0" w:color="auto"/>
              </w:divBdr>
              <w:divsChild>
                <w:div w:id="1606885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045884">
          <w:marLeft w:val="0"/>
          <w:marRight w:val="0"/>
          <w:marTop w:val="0"/>
          <w:marBottom w:val="0"/>
          <w:divBdr>
            <w:top w:val="none" w:sz="0" w:space="0" w:color="auto"/>
            <w:left w:val="none" w:sz="0" w:space="0" w:color="auto"/>
            <w:bottom w:val="none" w:sz="0" w:space="0" w:color="auto"/>
            <w:right w:val="none" w:sz="0" w:space="0" w:color="auto"/>
          </w:divBdr>
        </w:div>
        <w:div w:id="712001794">
          <w:marLeft w:val="0"/>
          <w:marRight w:val="0"/>
          <w:marTop w:val="0"/>
          <w:marBottom w:val="0"/>
          <w:divBdr>
            <w:top w:val="none" w:sz="0" w:space="0" w:color="auto"/>
            <w:left w:val="none" w:sz="0" w:space="0" w:color="auto"/>
            <w:bottom w:val="none" w:sz="0" w:space="0" w:color="auto"/>
            <w:right w:val="none" w:sz="0" w:space="0" w:color="auto"/>
          </w:divBdr>
          <w:divsChild>
            <w:div w:id="520819794">
              <w:marLeft w:val="0"/>
              <w:marRight w:val="0"/>
              <w:marTop w:val="0"/>
              <w:marBottom w:val="0"/>
              <w:divBdr>
                <w:top w:val="none" w:sz="0" w:space="0" w:color="auto"/>
                <w:left w:val="none" w:sz="0" w:space="0" w:color="auto"/>
                <w:bottom w:val="none" w:sz="0" w:space="0" w:color="auto"/>
                <w:right w:val="none" w:sz="0" w:space="0" w:color="auto"/>
              </w:divBdr>
            </w:div>
          </w:divsChild>
        </w:div>
        <w:div w:id="734012814">
          <w:marLeft w:val="0"/>
          <w:marRight w:val="0"/>
          <w:marTop w:val="0"/>
          <w:marBottom w:val="0"/>
          <w:divBdr>
            <w:top w:val="none" w:sz="0" w:space="0" w:color="auto"/>
            <w:left w:val="none" w:sz="0" w:space="0" w:color="auto"/>
            <w:bottom w:val="none" w:sz="0" w:space="0" w:color="auto"/>
            <w:right w:val="none" w:sz="0" w:space="0" w:color="auto"/>
          </w:divBdr>
          <w:divsChild>
            <w:div w:id="1581795804">
              <w:marLeft w:val="0"/>
              <w:marRight w:val="0"/>
              <w:marTop w:val="0"/>
              <w:marBottom w:val="0"/>
              <w:divBdr>
                <w:top w:val="none" w:sz="0" w:space="0" w:color="auto"/>
                <w:left w:val="none" w:sz="0" w:space="0" w:color="auto"/>
                <w:bottom w:val="none" w:sz="0" w:space="0" w:color="auto"/>
                <w:right w:val="none" w:sz="0" w:space="0" w:color="auto"/>
              </w:divBdr>
            </w:div>
          </w:divsChild>
        </w:div>
        <w:div w:id="843935138">
          <w:marLeft w:val="0"/>
          <w:marRight w:val="0"/>
          <w:marTop w:val="0"/>
          <w:marBottom w:val="0"/>
          <w:divBdr>
            <w:top w:val="none" w:sz="0" w:space="0" w:color="auto"/>
            <w:left w:val="none" w:sz="0" w:space="0" w:color="auto"/>
            <w:bottom w:val="none" w:sz="0" w:space="0" w:color="auto"/>
            <w:right w:val="none" w:sz="0" w:space="0" w:color="auto"/>
          </w:divBdr>
          <w:divsChild>
            <w:div w:id="1188134358">
              <w:marLeft w:val="0"/>
              <w:marRight w:val="0"/>
              <w:marTop w:val="0"/>
              <w:marBottom w:val="0"/>
              <w:divBdr>
                <w:top w:val="none" w:sz="0" w:space="0" w:color="auto"/>
                <w:left w:val="none" w:sz="0" w:space="0" w:color="auto"/>
                <w:bottom w:val="none" w:sz="0" w:space="0" w:color="auto"/>
                <w:right w:val="none" w:sz="0" w:space="0" w:color="auto"/>
              </w:divBdr>
            </w:div>
          </w:divsChild>
        </w:div>
        <w:div w:id="968784458">
          <w:marLeft w:val="0"/>
          <w:marRight w:val="0"/>
          <w:marTop w:val="0"/>
          <w:marBottom w:val="0"/>
          <w:divBdr>
            <w:top w:val="none" w:sz="0" w:space="0" w:color="auto"/>
            <w:left w:val="none" w:sz="0" w:space="0" w:color="auto"/>
            <w:bottom w:val="none" w:sz="0" w:space="0" w:color="auto"/>
            <w:right w:val="none" w:sz="0" w:space="0" w:color="auto"/>
          </w:divBdr>
        </w:div>
        <w:div w:id="989283734">
          <w:marLeft w:val="0"/>
          <w:marRight w:val="0"/>
          <w:marTop w:val="0"/>
          <w:marBottom w:val="0"/>
          <w:divBdr>
            <w:top w:val="none" w:sz="0" w:space="0" w:color="auto"/>
            <w:left w:val="none" w:sz="0" w:space="0" w:color="auto"/>
            <w:bottom w:val="none" w:sz="0" w:space="0" w:color="auto"/>
            <w:right w:val="none" w:sz="0" w:space="0" w:color="auto"/>
          </w:divBdr>
        </w:div>
        <w:div w:id="1185633927">
          <w:marLeft w:val="0"/>
          <w:marRight w:val="0"/>
          <w:marTop w:val="0"/>
          <w:marBottom w:val="0"/>
          <w:divBdr>
            <w:top w:val="none" w:sz="0" w:space="0" w:color="auto"/>
            <w:left w:val="none" w:sz="0" w:space="0" w:color="auto"/>
            <w:bottom w:val="none" w:sz="0" w:space="0" w:color="auto"/>
            <w:right w:val="none" w:sz="0" w:space="0" w:color="auto"/>
          </w:divBdr>
          <w:divsChild>
            <w:div w:id="368264342">
              <w:marLeft w:val="0"/>
              <w:marRight w:val="0"/>
              <w:marTop w:val="0"/>
              <w:marBottom w:val="0"/>
              <w:divBdr>
                <w:top w:val="none" w:sz="0" w:space="0" w:color="auto"/>
                <w:left w:val="none" w:sz="0" w:space="0" w:color="auto"/>
                <w:bottom w:val="none" w:sz="0" w:space="0" w:color="auto"/>
                <w:right w:val="none" w:sz="0" w:space="0" w:color="auto"/>
              </w:divBdr>
            </w:div>
          </w:divsChild>
        </w:div>
        <w:div w:id="1527517738">
          <w:marLeft w:val="0"/>
          <w:marRight w:val="0"/>
          <w:marTop w:val="300"/>
          <w:marBottom w:val="0"/>
          <w:divBdr>
            <w:top w:val="none" w:sz="0" w:space="0" w:color="auto"/>
            <w:left w:val="none" w:sz="0" w:space="0" w:color="auto"/>
            <w:bottom w:val="none" w:sz="0" w:space="0" w:color="auto"/>
            <w:right w:val="none" w:sz="0" w:space="0" w:color="auto"/>
          </w:divBdr>
          <w:divsChild>
            <w:div w:id="2100171740">
              <w:marLeft w:val="0"/>
              <w:marRight w:val="0"/>
              <w:marTop w:val="0"/>
              <w:marBottom w:val="0"/>
              <w:divBdr>
                <w:top w:val="none" w:sz="0" w:space="0" w:color="auto"/>
                <w:left w:val="none" w:sz="0" w:space="0" w:color="auto"/>
                <w:bottom w:val="none" w:sz="0" w:space="0" w:color="auto"/>
                <w:right w:val="none" w:sz="0" w:space="0" w:color="auto"/>
              </w:divBdr>
              <w:divsChild>
                <w:div w:id="1981501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719557">
          <w:marLeft w:val="0"/>
          <w:marRight w:val="0"/>
          <w:marTop w:val="0"/>
          <w:marBottom w:val="0"/>
          <w:divBdr>
            <w:top w:val="none" w:sz="0" w:space="0" w:color="auto"/>
            <w:left w:val="none" w:sz="0" w:space="0" w:color="auto"/>
            <w:bottom w:val="none" w:sz="0" w:space="0" w:color="auto"/>
            <w:right w:val="none" w:sz="0" w:space="0" w:color="auto"/>
          </w:divBdr>
        </w:div>
        <w:div w:id="1725565548">
          <w:marLeft w:val="0"/>
          <w:marRight w:val="0"/>
          <w:marTop w:val="0"/>
          <w:marBottom w:val="0"/>
          <w:divBdr>
            <w:top w:val="none" w:sz="0" w:space="0" w:color="auto"/>
            <w:left w:val="none" w:sz="0" w:space="0" w:color="auto"/>
            <w:bottom w:val="none" w:sz="0" w:space="0" w:color="auto"/>
            <w:right w:val="none" w:sz="0" w:space="0" w:color="auto"/>
          </w:divBdr>
          <w:divsChild>
            <w:div w:id="1665009127">
              <w:marLeft w:val="0"/>
              <w:marRight w:val="0"/>
              <w:marTop w:val="0"/>
              <w:marBottom w:val="0"/>
              <w:divBdr>
                <w:top w:val="none" w:sz="0" w:space="0" w:color="auto"/>
                <w:left w:val="none" w:sz="0" w:space="0" w:color="auto"/>
                <w:bottom w:val="none" w:sz="0" w:space="0" w:color="auto"/>
                <w:right w:val="none" w:sz="0" w:space="0" w:color="auto"/>
              </w:divBdr>
            </w:div>
          </w:divsChild>
        </w:div>
        <w:div w:id="1734037157">
          <w:marLeft w:val="0"/>
          <w:marRight w:val="0"/>
          <w:marTop w:val="300"/>
          <w:marBottom w:val="0"/>
          <w:divBdr>
            <w:top w:val="none" w:sz="0" w:space="0" w:color="auto"/>
            <w:left w:val="none" w:sz="0" w:space="0" w:color="auto"/>
            <w:bottom w:val="none" w:sz="0" w:space="0" w:color="auto"/>
            <w:right w:val="none" w:sz="0" w:space="0" w:color="auto"/>
          </w:divBdr>
          <w:divsChild>
            <w:div w:id="335697345">
              <w:marLeft w:val="0"/>
              <w:marRight w:val="0"/>
              <w:marTop w:val="0"/>
              <w:marBottom w:val="0"/>
              <w:divBdr>
                <w:top w:val="none" w:sz="0" w:space="0" w:color="auto"/>
                <w:left w:val="none" w:sz="0" w:space="0" w:color="auto"/>
                <w:bottom w:val="none" w:sz="0" w:space="0" w:color="auto"/>
                <w:right w:val="none" w:sz="0" w:space="0" w:color="auto"/>
              </w:divBdr>
              <w:divsChild>
                <w:div w:id="1278676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746932">
          <w:marLeft w:val="0"/>
          <w:marRight w:val="0"/>
          <w:marTop w:val="0"/>
          <w:marBottom w:val="0"/>
          <w:divBdr>
            <w:top w:val="none" w:sz="0" w:space="0" w:color="auto"/>
            <w:left w:val="none" w:sz="0" w:space="0" w:color="auto"/>
            <w:bottom w:val="none" w:sz="0" w:space="0" w:color="auto"/>
            <w:right w:val="none" w:sz="0" w:space="0" w:color="auto"/>
          </w:divBdr>
        </w:div>
        <w:div w:id="1885437211">
          <w:marLeft w:val="0"/>
          <w:marRight w:val="0"/>
          <w:marTop w:val="0"/>
          <w:marBottom w:val="0"/>
          <w:divBdr>
            <w:top w:val="none" w:sz="0" w:space="0" w:color="auto"/>
            <w:left w:val="none" w:sz="0" w:space="0" w:color="auto"/>
            <w:bottom w:val="none" w:sz="0" w:space="0" w:color="auto"/>
            <w:right w:val="none" w:sz="0" w:space="0" w:color="auto"/>
          </w:divBdr>
        </w:div>
        <w:div w:id="1992441418">
          <w:marLeft w:val="0"/>
          <w:marRight w:val="0"/>
          <w:marTop w:val="0"/>
          <w:marBottom w:val="0"/>
          <w:divBdr>
            <w:top w:val="none" w:sz="0" w:space="0" w:color="auto"/>
            <w:left w:val="none" w:sz="0" w:space="0" w:color="auto"/>
            <w:bottom w:val="none" w:sz="0" w:space="0" w:color="auto"/>
            <w:right w:val="none" w:sz="0" w:space="0" w:color="auto"/>
          </w:divBdr>
          <w:divsChild>
            <w:div w:id="693969165">
              <w:marLeft w:val="0"/>
              <w:marRight w:val="0"/>
              <w:marTop w:val="0"/>
              <w:marBottom w:val="0"/>
              <w:divBdr>
                <w:top w:val="none" w:sz="0" w:space="0" w:color="auto"/>
                <w:left w:val="none" w:sz="0" w:space="0" w:color="auto"/>
                <w:bottom w:val="none" w:sz="0" w:space="0" w:color="auto"/>
                <w:right w:val="none" w:sz="0" w:space="0" w:color="auto"/>
              </w:divBdr>
            </w:div>
          </w:divsChild>
        </w:div>
        <w:div w:id="2015761833">
          <w:marLeft w:val="0"/>
          <w:marRight w:val="0"/>
          <w:marTop w:val="300"/>
          <w:marBottom w:val="0"/>
          <w:divBdr>
            <w:top w:val="none" w:sz="0" w:space="0" w:color="auto"/>
            <w:left w:val="none" w:sz="0" w:space="0" w:color="auto"/>
            <w:bottom w:val="none" w:sz="0" w:space="0" w:color="auto"/>
            <w:right w:val="none" w:sz="0" w:space="0" w:color="auto"/>
          </w:divBdr>
          <w:divsChild>
            <w:div w:id="2011786417">
              <w:marLeft w:val="0"/>
              <w:marRight w:val="0"/>
              <w:marTop w:val="0"/>
              <w:marBottom w:val="0"/>
              <w:divBdr>
                <w:top w:val="none" w:sz="0" w:space="0" w:color="auto"/>
                <w:left w:val="none" w:sz="0" w:space="0" w:color="auto"/>
                <w:bottom w:val="none" w:sz="0" w:space="0" w:color="auto"/>
                <w:right w:val="none" w:sz="0" w:space="0" w:color="auto"/>
              </w:divBdr>
              <w:divsChild>
                <w:div w:id="118255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150984">
      <w:bodyDiv w:val="1"/>
      <w:marLeft w:val="0"/>
      <w:marRight w:val="0"/>
      <w:marTop w:val="0"/>
      <w:marBottom w:val="0"/>
      <w:divBdr>
        <w:top w:val="none" w:sz="0" w:space="0" w:color="auto"/>
        <w:left w:val="none" w:sz="0" w:space="0" w:color="auto"/>
        <w:bottom w:val="none" w:sz="0" w:space="0" w:color="auto"/>
        <w:right w:val="none" w:sz="0" w:space="0" w:color="auto"/>
      </w:divBdr>
      <w:divsChild>
        <w:div w:id="285233899">
          <w:marLeft w:val="0"/>
          <w:marRight w:val="0"/>
          <w:marTop w:val="0"/>
          <w:marBottom w:val="0"/>
          <w:divBdr>
            <w:top w:val="none" w:sz="0" w:space="0" w:color="auto"/>
            <w:left w:val="none" w:sz="0" w:space="0" w:color="auto"/>
            <w:bottom w:val="none" w:sz="0" w:space="0" w:color="auto"/>
            <w:right w:val="none" w:sz="0" w:space="0" w:color="auto"/>
          </w:divBdr>
        </w:div>
        <w:div w:id="459417766">
          <w:marLeft w:val="0"/>
          <w:marRight w:val="0"/>
          <w:marTop w:val="0"/>
          <w:marBottom w:val="0"/>
          <w:divBdr>
            <w:top w:val="none" w:sz="0" w:space="0" w:color="auto"/>
            <w:left w:val="none" w:sz="0" w:space="0" w:color="auto"/>
            <w:bottom w:val="none" w:sz="0" w:space="0" w:color="auto"/>
            <w:right w:val="none" w:sz="0" w:space="0" w:color="auto"/>
          </w:divBdr>
          <w:divsChild>
            <w:div w:id="265701739">
              <w:marLeft w:val="0"/>
              <w:marRight w:val="0"/>
              <w:marTop w:val="0"/>
              <w:marBottom w:val="0"/>
              <w:divBdr>
                <w:top w:val="none" w:sz="0" w:space="0" w:color="auto"/>
                <w:left w:val="none" w:sz="0" w:space="0" w:color="auto"/>
                <w:bottom w:val="none" w:sz="0" w:space="0" w:color="auto"/>
                <w:right w:val="none" w:sz="0" w:space="0" w:color="auto"/>
              </w:divBdr>
            </w:div>
          </w:divsChild>
        </w:div>
        <w:div w:id="460348748">
          <w:marLeft w:val="0"/>
          <w:marRight w:val="0"/>
          <w:marTop w:val="0"/>
          <w:marBottom w:val="0"/>
          <w:divBdr>
            <w:top w:val="none" w:sz="0" w:space="0" w:color="auto"/>
            <w:left w:val="none" w:sz="0" w:space="0" w:color="auto"/>
            <w:bottom w:val="none" w:sz="0" w:space="0" w:color="auto"/>
            <w:right w:val="none" w:sz="0" w:space="0" w:color="auto"/>
          </w:divBdr>
        </w:div>
        <w:div w:id="595946338">
          <w:marLeft w:val="0"/>
          <w:marRight w:val="0"/>
          <w:marTop w:val="300"/>
          <w:marBottom w:val="0"/>
          <w:divBdr>
            <w:top w:val="none" w:sz="0" w:space="0" w:color="auto"/>
            <w:left w:val="none" w:sz="0" w:space="0" w:color="auto"/>
            <w:bottom w:val="none" w:sz="0" w:space="0" w:color="auto"/>
            <w:right w:val="none" w:sz="0" w:space="0" w:color="auto"/>
          </w:divBdr>
          <w:divsChild>
            <w:div w:id="1654674936">
              <w:marLeft w:val="0"/>
              <w:marRight w:val="0"/>
              <w:marTop w:val="0"/>
              <w:marBottom w:val="0"/>
              <w:divBdr>
                <w:top w:val="none" w:sz="0" w:space="0" w:color="auto"/>
                <w:left w:val="none" w:sz="0" w:space="0" w:color="auto"/>
                <w:bottom w:val="none" w:sz="0" w:space="0" w:color="auto"/>
                <w:right w:val="none" w:sz="0" w:space="0" w:color="auto"/>
              </w:divBdr>
              <w:divsChild>
                <w:div w:id="204894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467938">
          <w:marLeft w:val="0"/>
          <w:marRight w:val="0"/>
          <w:marTop w:val="0"/>
          <w:marBottom w:val="0"/>
          <w:divBdr>
            <w:top w:val="none" w:sz="0" w:space="0" w:color="auto"/>
            <w:left w:val="none" w:sz="0" w:space="0" w:color="auto"/>
            <w:bottom w:val="none" w:sz="0" w:space="0" w:color="auto"/>
            <w:right w:val="none" w:sz="0" w:space="0" w:color="auto"/>
          </w:divBdr>
          <w:divsChild>
            <w:div w:id="480780922">
              <w:marLeft w:val="0"/>
              <w:marRight w:val="0"/>
              <w:marTop w:val="0"/>
              <w:marBottom w:val="0"/>
              <w:divBdr>
                <w:top w:val="none" w:sz="0" w:space="0" w:color="auto"/>
                <w:left w:val="none" w:sz="0" w:space="0" w:color="auto"/>
                <w:bottom w:val="none" w:sz="0" w:space="0" w:color="auto"/>
                <w:right w:val="none" w:sz="0" w:space="0" w:color="auto"/>
              </w:divBdr>
            </w:div>
          </w:divsChild>
        </w:div>
        <w:div w:id="1059985498">
          <w:marLeft w:val="0"/>
          <w:marRight w:val="0"/>
          <w:marTop w:val="0"/>
          <w:marBottom w:val="0"/>
          <w:divBdr>
            <w:top w:val="none" w:sz="0" w:space="0" w:color="auto"/>
            <w:left w:val="none" w:sz="0" w:space="0" w:color="auto"/>
            <w:bottom w:val="none" w:sz="0" w:space="0" w:color="auto"/>
            <w:right w:val="none" w:sz="0" w:space="0" w:color="auto"/>
          </w:divBdr>
          <w:divsChild>
            <w:div w:id="1667250405">
              <w:marLeft w:val="0"/>
              <w:marRight w:val="0"/>
              <w:marTop w:val="0"/>
              <w:marBottom w:val="0"/>
              <w:divBdr>
                <w:top w:val="none" w:sz="0" w:space="0" w:color="auto"/>
                <w:left w:val="none" w:sz="0" w:space="0" w:color="auto"/>
                <w:bottom w:val="none" w:sz="0" w:space="0" w:color="auto"/>
                <w:right w:val="none" w:sz="0" w:space="0" w:color="auto"/>
              </w:divBdr>
            </w:div>
          </w:divsChild>
        </w:div>
        <w:div w:id="1096747819">
          <w:marLeft w:val="0"/>
          <w:marRight w:val="0"/>
          <w:marTop w:val="0"/>
          <w:marBottom w:val="0"/>
          <w:divBdr>
            <w:top w:val="none" w:sz="0" w:space="0" w:color="auto"/>
            <w:left w:val="none" w:sz="0" w:space="0" w:color="auto"/>
            <w:bottom w:val="none" w:sz="0" w:space="0" w:color="auto"/>
            <w:right w:val="none" w:sz="0" w:space="0" w:color="auto"/>
          </w:divBdr>
        </w:div>
        <w:div w:id="1242956256">
          <w:marLeft w:val="0"/>
          <w:marRight w:val="0"/>
          <w:marTop w:val="0"/>
          <w:marBottom w:val="0"/>
          <w:divBdr>
            <w:top w:val="none" w:sz="0" w:space="0" w:color="auto"/>
            <w:left w:val="none" w:sz="0" w:space="0" w:color="auto"/>
            <w:bottom w:val="none" w:sz="0" w:space="0" w:color="auto"/>
            <w:right w:val="none" w:sz="0" w:space="0" w:color="auto"/>
          </w:divBdr>
          <w:divsChild>
            <w:div w:id="1625381933">
              <w:marLeft w:val="0"/>
              <w:marRight w:val="0"/>
              <w:marTop w:val="0"/>
              <w:marBottom w:val="0"/>
              <w:divBdr>
                <w:top w:val="none" w:sz="0" w:space="0" w:color="auto"/>
                <w:left w:val="none" w:sz="0" w:space="0" w:color="auto"/>
                <w:bottom w:val="none" w:sz="0" w:space="0" w:color="auto"/>
                <w:right w:val="none" w:sz="0" w:space="0" w:color="auto"/>
              </w:divBdr>
            </w:div>
          </w:divsChild>
        </w:div>
        <w:div w:id="1351680660">
          <w:marLeft w:val="0"/>
          <w:marRight w:val="0"/>
          <w:marTop w:val="300"/>
          <w:marBottom w:val="0"/>
          <w:divBdr>
            <w:top w:val="none" w:sz="0" w:space="0" w:color="auto"/>
            <w:left w:val="none" w:sz="0" w:space="0" w:color="auto"/>
            <w:bottom w:val="none" w:sz="0" w:space="0" w:color="auto"/>
            <w:right w:val="none" w:sz="0" w:space="0" w:color="auto"/>
          </w:divBdr>
          <w:divsChild>
            <w:div w:id="1715931762">
              <w:marLeft w:val="0"/>
              <w:marRight w:val="0"/>
              <w:marTop w:val="0"/>
              <w:marBottom w:val="0"/>
              <w:divBdr>
                <w:top w:val="none" w:sz="0" w:space="0" w:color="auto"/>
                <w:left w:val="none" w:sz="0" w:space="0" w:color="auto"/>
                <w:bottom w:val="none" w:sz="0" w:space="0" w:color="auto"/>
                <w:right w:val="none" w:sz="0" w:space="0" w:color="auto"/>
              </w:divBdr>
              <w:divsChild>
                <w:div w:id="140479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930688">
          <w:marLeft w:val="0"/>
          <w:marRight w:val="0"/>
          <w:marTop w:val="0"/>
          <w:marBottom w:val="0"/>
          <w:divBdr>
            <w:top w:val="none" w:sz="0" w:space="0" w:color="auto"/>
            <w:left w:val="none" w:sz="0" w:space="0" w:color="auto"/>
            <w:bottom w:val="none" w:sz="0" w:space="0" w:color="auto"/>
            <w:right w:val="none" w:sz="0" w:space="0" w:color="auto"/>
          </w:divBdr>
        </w:div>
        <w:div w:id="1601520559">
          <w:marLeft w:val="0"/>
          <w:marRight w:val="0"/>
          <w:marTop w:val="0"/>
          <w:marBottom w:val="0"/>
          <w:divBdr>
            <w:top w:val="none" w:sz="0" w:space="0" w:color="auto"/>
            <w:left w:val="none" w:sz="0" w:space="0" w:color="auto"/>
            <w:bottom w:val="none" w:sz="0" w:space="0" w:color="auto"/>
            <w:right w:val="none" w:sz="0" w:space="0" w:color="auto"/>
          </w:divBdr>
          <w:divsChild>
            <w:div w:id="39520579">
              <w:marLeft w:val="0"/>
              <w:marRight w:val="0"/>
              <w:marTop w:val="0"/>
              <w:marBottom w:val="0"/>
              <w:divBdr>
                <w:top w:val="none" w:sz="0" w:space="0" w:color="auto"/>
                <w:left w:val="none" w:sz="0" w:space="0" w:color="auto"/>
                <w:bottom w:val="none" w:sz="0" w:space="0" w:color="auto"/>
                <w:right w:val="none" w:sz="0" w:space="0" w:color="auto"/>
              </w:divBdr>
            </w:div>
          </w:divsChild>
        </w:div>
        <w:div w:id="1630211069">
          <w:marLeft w:val="0"/>
          <w:marRight w:val="0"/>
          <w:marTop w:val="300"/>
          <w:marBottom w:val="0"/>
          <w:divBdr>
            <w:top w:val="none" w:sz="0" w:space="0" w:color="auto"/>
            <w:left w:val="none" w:sz="0" w:space="0" w:color="auto"/>
            <w:bottom w:val="none" w:sz="0" w:space="0" w:color="auto"/>
            <w:right w:val="none" w:sz="0" w:space="0" w:color="auto"/>
          </w:divBdr>
          <w:divsChild>
            <w:div w:id="2117483583">
              <w:marLeft w:val="0"/>
              <w:marRight w:val="0"/>
              <w:marTop w:val="0"/>
              <w:marBottom w:val="0"/>
              <w:divBdr>
                <w:top w:val="none" w:sz="0" w:space="0" w:color="auto"/>
                <w:left w:val="none" w:sz="0" w:space="0" w:color="auto"/>
                <w:bottom w:val="none" w:sz="0" w:space="0" w:color="auto"/>
                <w:right w:val="none" w:sz="0" w:space="0" w:color="auto"/>
              </w:divBdr>
              <w:divsChild>
                <w:div w:id="96994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54842">
          <w:marLeft w:val="0"/>
          <w:marRight w:val="0"/>
          <w:marTop w:val="0"/>
          <w:marBottom w:val="0"/>
          <w:divBdr>
            <w:top w:val="none" w:sz="0" w:space="0" w:color="auto"/>
            <w:left w:val="none" w:sz="0" w:space="0" w:color="auto"/>
            <w:bottom w:val="none" w:sz="0" w:space="0" w:color="auto"/>
            <w:right w:val="none" w:sz="0" w:space="0" w:color="auto"/>
          </w:divBdr>
          <w:divsChild>
            <w:div w:id="1227104097">
              <w:marLeft w:val="0"/>
              <w:marRight w:val="0"/>
              <w:marTop w:val="0"/>
              <w:marBottom w:val="0"/>
              <w:divBdr>
                <w:top w:val="none" w:sz="0" w:space="0" w:color="auto"/>
                <w:left w:val="none" w:sz="0" w:space="0" w:color="auto"/>
                <w:bottom w:val="none" w:sz="0" w:space="0" w:color="auto"/>
                <w:right w:val="none" w:sz="0" w:space="0" w:color="auto"/>
              </w:divBdr>
            </w:div>
          </w:divsChild>
        </w:div>
        <w:div w:id="1721321381">
          <w:marLeft w:val="0"/>
          <w:marRight w:val="0"/>
          <w:marTop w:val="300"/>
          <w:marBottom w:val="0"/>
          <w:divBdr>
            <w:top w:val="none" w:sz="0" w:space="0" w:color="auto"/>
            <w:left w:val="none" w:sz="0" w:space="0" w:color="auto"/>
            <w:bottom w:val="none" w:sz="0" w:space="0" w:color="auto"/>
            <w:right w:val="none" w:sz="0" w:space="0" w:color="auto"/>
          </w:divBdr>
          <w:divsChild>
            <w:div w:id="1811171939">
              <w:marLeft w:val="0"/>
              <w:marRight w:val="0"/>
              <w:marTop w:val="0"/>
              <w:marBottom w:val="0"/>
              <w:divBdr>
                <w:top w:val="none" w:sz="0" w:space="0" w:color="auto"/>
                <w:left w:val="none" w:sz="0" w:space="0" w:color="auto"/>
                <w:bottom w:val="none" w:sz="0" w:space="0" w:color="auto"/>
                <w:right w:val="none" w:sz="0" w:space="0" w:color="auto"/>
              </w:divBdr>
              <w:divsChild>
                <w:div w:id="2118862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94115">
          <w:marLeft w:val="0"/>
          <w:marRight w:val="0"/>
          <w:marTop w:val="0"/>
          <w:marBottom w:val="0"/>
          <w:divBdr>
            <w:top w:val="none" w:sz="0" w:space="0" w:color="auto"/>
            <w:left w:val="none" w:sz="0" w:space="0" w:color="auto"/>
            <w:bottom w:val="none" w:sz="0" w:space="0" w:color="auto"/>
            <w:right w:val="none" w:sz="0" w:space="0" w:color="auto"/>
          </w:divBdr>
        </w:div>
        <w:div w:id="1975139965">
          <w:marLeft w:val="0"/>
          <w:marRight w:val="0"/>
          <w:marTop w:val="0"/>
          <w:marBottom w:val="0"/>
          <w:divBdr>
            <w:top w:val="none" w:sz="0" w:space="0" w:color="auto"/>
            <w:left w:val="none" w:sz="0" w:space="0" w:color="auto"/>
            <w:bottom w:val="none" w:sz="0" w:space="0" w:color="auto"/>
            <w:right w:val="none" w:sz="0" w:space="0" w:color="auto"/>
          </w:divBdr>
        </w:div>
        <w:div w:id="2035106815">
          <w:marLeft w:val="0"/>
          <w:marRight w:val="0"/>
          <w:marTop w:val="0"/>
          <w:marBottom w:val="0"/>
          <w:divBdr>
            <w:top w:val="none" w:sz="0" w:space="0" w:color="auto"/>
            <w:left w:val="none" w:sz="0" w:space="0" w:color="auto"/>
            <w:bottom w:val="none" w:sz="0" w:space="0" w:color="auto"/>
            <w:right w:val="none" w:sz="0" w:space="0" w:color="auto"/>
          </w:divBdr>
        </w:div>
        <w:div w:id="2128500322">
          <w:marLeft w:val="0"/>
          <w:marRight w:val="0"/>
          <w:marTop w:val="0"/>
          <w:marBottom w:val="0"/>
          <w:divBdr>
            <w:top w:val="none" w:sz="0" w:space="0" w:color="auto"/>
            <w:left w:val="none" w:sz="0" w:space="0" w:color="auto"/>
            <w:bottom w:val="none" w:sz="0" w:space="0" w:color="auto"/>
            <w:right w:val="none" w:sz="0" w:space="0" w:color="auto"/>
          </w:divBdr>
          <w:divsChild>
            <w:div w:id="166304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422962">
      <w:bodyDiv w:val="1"/>
      <w:marLeft w:val="0"/>
      <w:marRight w:val="0"/>
      <w:marTop w:val="0"/>
      <w:marBottom w:val="0"/>
      <w:divBdr>
        <w:top w:val="none" w:sz="0" w:space="0" w:color="auto"/>
        <w:left w:val="none" w:sz="0" w:space="0" w:color="auto"/>
        <w:bottom w:val="none" w:sz="0" w:space="0" w:color="auto"/>
        <w:right w:val="none" w:sz="0" w:space="0" w:color="auto"/>
      </w:divBdr>
      <w:divsChild>
        <w:div w:id="185021661">
          <w:marLeft w:val="0"/>
          <w:marRight w:val="0"/>
          <w:marTop w:val="0"/>
          <w:marBottom w:val="0"/>
          <w:divBdr>
            <w:top w:val="none" w:sz="0" w:space="0" w:color="auto"/>
            <w:left w:val="none" w:sz="0" w:space="0" w:color="auto"/>
            <w:bottom w:val="none" w:sz="0" w:space="0" w:color="auto"/>
            <w:right w:val="none" w:sz="0" w:space="0" w:color="auto"/>
          </w:divBdr>
        </w:div>
        <w:div w:id="1941527186">
          <w:marLeft w:val="0"/>
          <w:marRight w:val="0"/>
          <w:marTop w:val="0"/>
          <w:marBottom w:val="0"/>
          <w:divBdr>
            <w:top w:val="none" w:sz="0" w:space="0" w:color="auto"/>
            <w:left w:val="none" w:sz="0" w:space="0" w:color="auto"/>
            <w:bottom w:val="none" w:sz="0" w:space="0" w:color="auto"/>
            <w:right w:val="none" w:sz="0" w:space="0" w:color="auto"/>
          </w:divBdr>
          <w:divsChild>
            <w:div w:id="673267185">
              <w:marLeft w:val="0"/>
              <w:marRight w:val="0"/>
              <w:marTop w:val="0"/>
              <w:marBottom w:val="0"/>
              <w:divBdr>
                <w:top w:val="none" w:sz="0" w:space="0" w:color="auto"/>
                <w:left w:val="none" w:sz="0" w:space="0" w:color="auto"/>
                <w:bottom w:val="none" w:sz="0" w:space="0" w:color="auto"/>
                <w:right w:val="none" w:sz="0" w:space="0" w:color="auto"/>
              </w:divBdr>
            </w:div>
          </w:divsChild>
        </w:div>
        <w:div w:id="932277677">
          <w:marLeft w:val="0"/>
          <w:marRight w:val="0"/>
          <w:marTop w:val="0"/>
          <w:marBottom w:val="0"/>
          <w:divBdr>
            <w:top w:val="none" w:sz="0" w:space="0" w:color="auto"/>
            <w:left w:val="none" w:sz="0" w:space="0" w:color="auto"/>
            <w:bottom w:val="none" w:sz="0" w:space="0" w:color="auto"/>
            <w:right w:val="none" w:sz="0" w:space="0" w:color="auto"/>
          </w:divBdr>
        </w:div>
        <w:div w:id="1610234669">
          <w:marLeft w:val="0"/>
          <w:marRight w:val="0"/>
          <w:marTop w:val="0"/>
          <w:marBottom w:val="0"/>
          <w:divBdr>
            <w:top w:val="none" w:sz="0" w:space="0" w:color="auto"/>
            <w:left w:val="none" w:sz="0" w:space="0" w:color="auto"/>
            <w:bottom w:val="none" w:sz="0" w:space="0" w:color="auto"/>
            <w:right w:val="none" w:sz="0" w:space="0" w:color="auto"/>
          </w:divBdr>
          <w:divsChild>
            <w:div w:id="581376691">
              <w:marLeft w:val="0"/>
              <w:marRight w:val="0"/>
              <w:marTop w:val="0"/>
              <w:marBottom w:val="0"/>
              <w:divBdr>
                <w:top w:val="none" w:sz="0" w:space="0" w:color="auto"/>
                <w:left w:val="none" w:sz="0" w:space="0" w:color="auto"/>
                <w:bottom w:val="none" w:sz="0" w:space="0" w:color="auto"/>
                <w:right w:val="none" w:sz="0" w:space="0" w:color="auto"/>
              </w:divBdr>
            </w:div>
          </w:divsChild>
        </w:div>
        <w:div w:id="983198743">
          <w:marLeft w:val="0"/>
          <w:marRight w:val="0"/>
          <w:marTop w:val="0"/>
          <w:marBottom w:val="0"/>
          <w:divBdr>
            <w:top w:val="none" w:sz="0" w:space="0" w:color="auto"/>
            <w:left w:val="none" w:sz="0" w:space="0" w:color="auto"/>
            <w:bottom w:val="none" w:sz="0" w:space="0" w:color="auto"/>
            <w:right w:val="none" w:sz="0" w:space="0" w:color="auto"/>
          </w:divBdr>
        </w:div>
        <w:div w:id="936518142">
          <w:marLeft w:val="0"/>
          <w:marRight w:val="0"/>
          <w:marTop w:val="0"/>
          <w:marBottom w:val="0"/>
          <w:divBdr>
            <w:top w:val="none" w:sz="0" w:space="0" w:color="auto"/>
            <w:left w:val="none" w:sz="0" w:space="0" w:color="auto"/>
            <w:bottom w:val="none" w:sz="0" w:space="0" w:color="auto"/>
            <w:right w:val="none" w:sz="0" w:space="0" w:color="auto"/>
          </w:divBdr>
          <w:divsChild>
            <w:div w:id="1562596463">
              <w:marLeft w:val="0"/>
              <w:marRight w:val="0"/>
              <w:marTop w:val="0"/>
              <w:marBottom w:val="0"/>
              <w:divBdr>
                <w:top w:val="none" w:sz="0" w:space="0" w:color="auto"/>
                <w:left w:val="none" w:sz="0" w:space="0" w:color="auto"/>
                <w:bottom w:val="none" w:sz="0" w:space="0" w:color="auto"/>
                <w:right w:val="none" w:sz="0" w:space="0" w:color="auto"/>
              </w:divBdr>
            </w:div>
          </w:divsChild>
        </w:div>
        <w:div w:id="443697410">
          <w:marLeft w:val="0"/>
          <w:marRight w:val="0"/>
          <w:marTop w:val="0"/>
          <w:marBottom w:val="0"/>
          <w:divBdr>
            <w:top w:val="none" w:sz="0" w:space="0" w:color="auto"/>
            <w:left w:val="none" w:sz="0" w:space="0" w:color="auto"/>
            <w:bottom w:val="none" w:sz="0" w:space="0" w:color="auto"/>
            <w:right w:val="none" w:sz="0" w:space="0" w:color="auto"/>
          </w:divBdr>
        </w:div>
        <w:div w:id="837883364">
          <w:marLeft w:val="0"/>
          <w:marRight w:val="0"/>
          <w:marTop w:val="0"/>
          <w:marBottom w:val="0"/>
          <w:divBdr>
            <w:top w:val="none" w:sz="0" w:space="0" w:color="auto"/>
            <w:left w:val="none" w:sz="0" w:space="0" w:color="auto"/>
            <w:bottom w:val="none" w:sz="0" w:space="0" w:color="auto"/>
            <w:right w:val="none" w:sz="0" w:space="0" w:color="auto"/>
          </w:divBdr>
          <w:divsChild>
            <w:div w:id="1963346186">
              <w:marLeft w:val="0"/>
              <w:marRight w:val="0"/>
              <w:marTop w:val="0"/>
              <w:marBottom w:val="0"/>
              <w:divBdr>
                <w:top w:val="none" w:sz="0" w:space="0" w:color="auto"/>
                <w:left w:val="none" w:sz="0" w:space="0" w:color="auto"/>
                <w:bottom w:val="none" w:sz="0" w:space="0" w:color="auto"/>
                <w:right w:val="none" w:sz="0" w:space="0" w:color="auto"/>
              </w:divBdr>
            </w:div>
          </w:divsChild>
        </w:div>
        <w:div w:id="1615211927">
          <w:marLeft w:val="0"/>
          <w:marRight w:val="0"/>
          <w:marTop w:val="0"/>
          <w:marBottom w:val="0"/>
          <w:divBdr>
            <w:top w:val="none" w:sz="0" w:space="0" w:color="auto"/>
            <w:left w:val="none" w:sz="0" w:space="0" w:color="auto"/>
            <w:bottom w:val="none" w:sz="0" w:space="0" w:color="auto"/>
            <w:right w:val="none" w:sz="0" w:space="0" w:color="auto"/>
          </w:divBdr>
        </w:div>
        <w:div w:id="1036925954">
          <w:marLeft w:val="0"/>
          <w:marRight w:val="0"/>
          <w:marTop w:val="0"/>
          <w:marBottom w:val="0"/>
          <w:divBdr>
            <w:top w:val="none" w:sz="0" w:space="0" w:color="auto"/>
            <w:left w:val="none" w:sz="0" w:space="0" w:color="auto"/>
            <w:bottom w:val="none" w:sz="0" w:space="0" w:color="auto"/>
            <w:right w:val="none" w:sz="0" w:space="0" w:color="auto"/>
          </w:divBdr>
          <w:divsChild>
            <w:div w:id="274486156">
              <w:marLeft w:val="0"/>
              <w:marRight w:val="0"/>
              <w:marTop w:val="0"/>
              <w:marBottom w:val="0"/>
              <w:divBdr>
                <w:top w:val="none" w:sz="0" w:space="0" w:color="auto"/>
                <w:left w:val="none" w:sz="0" w:space="0" w:color="auto"/>
                <w:bottom w:val="none" w:sz="0" w:space="0" w:color="auto"/>
                <w:right w:val="none" w:sz="0" w:space="0" w:color="auto"/>
              </w:divBdr>
            </w:div>
          </w:divsChild>
        </w:div>
        <w:div w:id="694765771">
          <w:marLeft w:val="0"/>
          <w:marRight w:val="0"/>
          <w:marTop w:val="0"/>
          <w:marBottom w:val="0"/>
          <w:divBdr>
            <w:top w:val="none" w:sz="0" w:space="0" w:color="auto"/>
            <w:left w:val="none" w:sz="0" w:space="0" w:color="auto"/>
            <w:bottom w:val="none" w:sz="0" w:space="0" w:color="auto"/>
            <w:right w:val="none" w:sz="0" w:space="0" w:color="auto"/>
          </w:divBdr>
        </w:div>
        <w:div w:id="2114400056">
          <w:marLeft w:val="0"/>
          <w:marRight w:val="0"/>
          <w:marTop w:val="0"/>
          <w:marBottom w:val="0"/>
          <w:divBdr>
            <w:top w:val="none" w:sz="0" w:space="0" w:color="auto"/>
            <w:left w:val="none" w:sz="0" w:space="0" w:color="auto"/>
            <w:bottom w:val="none" w:sz="0" w:space="0" w:color="auto"/>
            <w:right w:val="none" w:sz="0" w:space="0" w:color="auto"/>
          </w:divBdr>
          <w:divsChild>
            <w:div w:id="841509378">
              <w:marLeft w:val="0"/>
              <w:marRight w:val="0"/>
              <w:marTop w:val="0"/>
              <w:marBottom w:val="0"/>
              <w:divBdr>
                <w:top w:val="none" w:sz="0" w:space="0" w:color="auto"/>
                <w:left w:val="none" w:sz="0" w:space="0" w:color="auto"/>
                <w:bottom w:val="none" w:sz="0" w:space="0" w:color="auto"/>
                <w:right w:val="none" w:sz="0" w:space="0" w:color="auto"/>
              </w:divBdr>
            </w:div>
          </w:divsChild>
        </w:div>
        <w:div w:id="212468973">
          <w:marLeft w:val="0"/>
          <w:marRight w:val="0"/>
          <w:marTop w:val="0"/>
          <w:marBottom w:val="0"/>
          <w:divBdr>
            <w:top w:val="none" w:sz="0" w:space="0" w:color="auto"/>
            <w:left w:val="none" w:sz="0" w:space="0" w:color="auto"/>
            <w:bottom w:val="none" w:sz="0" w:space="0" w:color="auto"/>
            <w:right w:val="none" w:sz="0" w:space="0" w:color="auto"/>
          </w:divBdr>
        </w:div>
        <w:div w:id="963997776">
          <w:marLeft w:val="0"/>
          <w:marRight w:val="0"/>
          <w:marTop w:val="0"/>
          <w:marBottom w:val="0"/>
          <w:divBdr>
            <w:top w:val="none" w:sz="0" w:space="0" w:color="auto"/>
            <w:left w:val="none" w:sz="0" w:space="0" w:color="auto"/>
            <w:bottom w:val="none" w:sz="0" w:space="0" w:color="auto"/>
            <w:right w:val="none" w:sz="0" w:space="0" w:color="auto"/>
          </w:divBdr>
          <w:divsChild>
            <w:div w:id="1981493680">
              <w:marLeft w:val="0"/>
              <w:marRight w:val="0"/>
              <w:marTop w:val="0"/>
              <w:marBottom w:val="0"/>
              <w:divBdr>
                <w:top w:val="none" w:sz="0" w:space="0" w:color="auto"/>
                <w:left w:val="none" w:sz="0" w:space="0" w:color="auto"/>
                <w:bottom w:val="none" w:sz="0" w:space="0" w:color="auto"/>
                <w:right w:val="none" w:sz="0" w:space="0" w:color="auto"/>
              </w:divBdr>
            </w:div>
          </w:divsChild>
        </w:div>
        <w:div w:id="1313102530">
          <w:marLeft w:val="0"/>
          <w:marRight w:val="0"/>
          <w:marTop w:val="300"/>
          <w:marBottom w:val="0"/>
          <w:divBdr>
            <w:top w:val="none" w:sz="0" w:space="0" w:color="auto"/>
            <w:left w:val="none" w:sz="0" w:space="0" w:color="auto"/>
            <w:bottom w:val="none" w:sz="0" w:space="0" w:color="auto"/>
            <w:right w:val="none" w:sz="0" w:space="0" w:color="auto"/>
          </w:divBdr>
          <w:divsChild>
            <w:div w:id="1035732651">
              <w:marLeft w:val="0"/>
              <w:marRight w:val="0"/>
              <w:marTop w:val="0"/>
              <w:marBottom w:val="0"/>
              <w:divBdr>
                <w:top w:val="none" w:sz="0" w:space="0" w:color="auto"/>
                <w:left w:val="none" w:sz="0" w:space="0" w:color="auto"/>
                <w:bottom w:val="none" w:sz="0" w:space="0" w:color="auto"/>
                <w:right w:val="none" w:sz="0" w:space="0" w:color="auto"/>
              </w:divBdr>
              <w:divsChild>
                <w:div w:id="1368487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393294">
          <w:marLeft w:val="0"/>
          <w:marRight w:val="0"/>
          <w:marTop w:val="300"/>
          <w:marBottom w:val="0"/>
          <w:divBdr>
            <w:top w:val="none" w:sz="0" w:space="0" w:color="auto"/>
            <w:left w:val="none" w:sz="0" w:space="0" w:color="auto"/>
            <w:bottom w:val="none" w:sz="0" w:space="0" w:color="auto"/>
            <w:right w:val="none" w:sz="0" w:space="0" w:color="auto"/>
          </w:divBdr>
          <w:divsChild>
            <w:div w:id="499975617">
              <w:marLeft w:val="0"/>
              <w:marRight w:val="0"/>
              <w:marTop w:val="0"/>
              <w:marBottom w:val="0"/>
              <w:divBdr>
                <w:top w:val="none" w:sz="0" w:space="0" w:color="auto"/>
                <w:left w:val="none" w:sz="0" w:space="0" w:color="auto"/>
                <w:bottom w:val="none" w:sz="0" w:space="0" w:color="auto"/>
                <w:right w:val="none" w:sz="0" w:space="0" w:color="auto"/>
              </w:divBdr>
              <w:divsChild>
                <w:div w:id="181432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909608">
          <w:marLeft w:val="0"/>
          <w:marRight w:val="0"/>
          <w:marTop w:val="300"/>
          <w:marBottom w:val="0"/>
          <w:divBdr>
            <w:top w:val="none" w:sz="0" w:space="0" w:color="auto"/>
            <w:left w:val="none" w:sz="0" w:space="0" w:color="auto"/>
            <w:bottom w:val="none" w:sz="0" w:space="0" w:color="auto"/>
            <w:right w:val="none" w:sz="0" w:space="0" w:color="auto"/>
          </w:divBdr>
          <w:divsChild>
            <w:div w:id="2087484363">
              <w:marLeft w:val="0"/>
              <w:marRight w:val="0"/>
              <w:marTop w:val="0"/>
              <w:marBottom w:val="0"/>
              <w:divBdr>
                <w:top w:val="none" w:sz="0" w:space="0" w:color="auto"/>
                <w:left w:val="none" w:sz="0" w:space="0" w:color="auto"/>
                <w:bottom w:val="none" w:sz="0" w:space="0" w:color="auto"/>
                <w:right w:val="none" w:sz="0" w:space="0" w:color="auto"/>
              </w:divBdr>
              <w:divsChild>
                <w:div w:id="1715541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0311235">
          <w:marLeft w:val="0"/>
          <w:marRight w:val="0"/>
          <w:marTop w:val="300"/>
          <w:marBottom w:val="0"/>
          <w:divBdr>
            <w:top w:val="none" w:sz="0" w:space="0" w:color="auto"/>
            <w:left w:val="none" w:sz="0" w:space="0" w:color="auto"/>
            <w:bottom w:val="none" w:sz="0" w:space="0" w:color="auto"/>
            <w:right w:val="none" w:sz="0" w:space="0" w:color="auto"/>
          </w:divBdr>
          <w:divsChild>
            <w:div w:id="295792633">
              <w:marLeft w:val="0"/>
              <w:marRight w:val="0"/>
              <w:marTop w:val="0"/>
              <w:marBottom w:val="0"/>
              <w:divBdr>
                <w:top w:val="none" w:sz="0" w:space="0" w:color="auto"/>
                <w:left w:val="none" w:sz="0" w:space="0" w:color="auto"/>
                <w:bottom w:val="none" w:sz="0" w:space="0" w:color="auto"/>
                <w:right w:val="none" w:sz="0" w:space="0" w:color="auto"/>
              </w:divBdr>
              <w:divsChild>
                <w:div w:id="1758748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460266">
      <w:bodyDiv w:val="1"/>
      <w:marLeft w:val="0"/>
      <w:marRight w:val="0"/>
      <w:marTop w:val="0"/>
      <w:marBottom w:val="0"/>
      <w:divBdr>
        <w:top w:val="none" w:sz="0" w:space="0" w:color="auto"/>
        <w:left w:val="none" w:sz="0" w:space="0" w:color="auto"/>
        <w:bottom w:val="none" w:sz="0" w:space="0" w:color="auto"/>
        <w:right w:val="none" w:sz="0" w:space="0" w:color="auto"/>
      </w:divBdr>
      <w:divsChild>
        <w:div w:id="71587912">
          <w:marLeft w:val="0"/>
          <w:marRight w:val="0"/>
          <w:marTop w:val="0"/>
          <w:marBottom w:val="0"/>
          <w:divBdr>
            <w:top w:val="none" w:sz="0" w:space="0" w:color="auto"/>
            <w:left w:val="none" w:sz="0" w:space="0" w:color="auto"/>
            <w:bottom w:val="none" w:sz="0" w:space="0" w:color="auto"/>
            <w:right w:val="none" w:sz="0" w:space="0" w:color="auto"/>
          </w:divBdr>
        </w:div>
        <w:div w:id="106126068">
          <w:marLeft w:val="0"/>
          <w:marRight w:val="0"/>
          <w:marTop w:val="0"/>
          <w:marBottom w:val="0"/>
          <w:divBdr>
            <w:top w:val="none" w:sz="0" w:space="0" w:color="auto"/>
            <w:left w:val="none" w:sz="0" w:space="0" w:color="auto"/>
            <w:bottom w:val="none" w:sz="0" w:space="0" w:color="auto"/>
            <w:right w:val="none" w:sz="0" w:space="0" w:color="auto"/>
          </w:divBdr>
          <w:divsChild>
            <w:div w:id="1380592163">
              <w:marLeft w:val="0"/>
              <w:marRight w:val="0"/>
              <w:marTop w:val="0"/>
              <w:marBottom w:val="0"/>
              <w:divBdr>
                <w:top w:val="none" w:sz="0" w:space="0" w:color="auto"/>
                <w:left w:val="none" w:sz="0" w:space="0" w:color="auto"/>
                <w:bottom w:val="none" w:sz="0" w:space="0" w:color="auto"/>
                <w:right w:val="none" w:sz="0" w:space="0" w:color="auto"/>
              </w:divBdr>
            </w:div>
          </w:divsChild>
        </w:div>
        <w:div w:id="1946839587">
          <w:marLeft w:val="0"/>
          <w:marRight w:val="0"/>
          <w:marTop w:val="0"/>
          <w:marBottom w:val="0"/>
          <w:divBdr>
            <w:top w:val="none" w:sz="0" w:space="0" w:color="auto"/>
            <w:left w:val="none" w:sz="0" w:space="0" w:color="auto"/>
            <w:bottom w:val="none" w:sz="0" w:space="0" w:color="auto"/>
            <w:right w:val="none" w:sz="0" w:space="0" w:color="auto"/>
          </w:divBdr>
        </w:div>
        <w:div w:id="327565504">
          <w:marLeft w:val="0"/>
          <w:marRight w:val="0"/>
          <w:marTop w:val="0"/>
          <w:marBottom w:val="0"/>
          <w:divBdr>
            <w:top w:val="none" w:sz="0" w:space="0" w:color="auto"/>
            <w:left w:val="none" w:sz="0" w:space="0" w:color="auto"/>
            <w:bottom w:val="none" w:sz="0" w:space="0" w:color="auto"/>
            <w:right w:val="none" w:sz="0" w:space="0" w:color="auto"/>
          </w:divBdr>
          <w:divsChild>
            <w:div w:id="1853957653">
              <w:marLeft w:val="0"/>
              <w:marRight w:val="0"/>
              <w:marTop w:val="0"/>
              <w:marBottom w:val="0"/>
              <w:divBdr>
                <w:top w:val="none" w:sz="0" w:space="0" w:color="auto"/>
                <w:left w:val="none" w:sz="0" w:space="0" w:color="auto"/>
                <w:bottom w:val="none" w:sz="0" w:space="0" w:color="auto"/>
                <w:right w:val="none" w:sz="0" w:space="0" w:color="auto"/>
              </w:divBdr>
            </w:div>
          </w:divsChild>
        </w:div>
        <w:div w:id="542644756">
          <w:marLeft w:val="0"/>
          <w:marRight w:val="0"/>
          <w:marTop w:val="0"/>
          <w:marBottom w:val="0"/>
          <w:divBdr>
            <w:top w:val="none" w:sz="0" w:space="0" w:color="auto"/>
            <w:left w:val="none" w:sz="0" w:space="0" w:color="auto"/>
            <w:bottom w:val="none" w:sz="0" w:space="0" w:color="auto"/>
            <w:right w:val="none" w:sz="0" w:space="0" w:color="auto"/>
          </w:divBdr>
        </w:div>
        <w:div w:id="1310742340">
          <w:marLeft w:val="0"/>
          <w:marRight w:val="0"/>
          <w:marTop w:val="0"/>
          <w:marBottom w:val="0"/>
          <w:divBdr>
            <w:top w:val="none" w:sz="0" w:space="0" w:color="auto"/>
            <w:left w:val="none" w:sz="0" w:space="0" w:color="auto"/>
            <w:bottom w:val="none" w:sz="0" w:space="0" w:color="auto"/>
            <w:right w:val="none" w:sz="0" w:space="0" w:color="auto"/>
          </w:divBdr>
          <w:divsChild>
            <w:div w:id="5258503">
              <w:marLeft w:val="0"/>
              <w:marRight w:val="0"/>
              <w:marTop w:val="0"/>
              <w:marBottom w:val="0"/>
              <w:divBdr>
                <w:top w:val="none" w:sz="0" w:space="0" w:color="auto"/>
                <w:left w:val="none" w:sz="0" w:space="0" w:color="auto"/>
                <w:bottom w:val="none" w:sz="0" w:space="0" w:color="auto"/>
                <w:right w:val="none" w:sz="0" w:space="0" w:color="auto"/>
              </w:divBdr>
            </w:div>
          </w:divsChild>
        </w:div>
        <w:div w:id="1757240813">
          <w:marLeft w:val="0"/>
          <w:marRight w:val="0"/>
          <w:marTop w:val="0"/>
          <w:marBottom w:val="0"/>
          <w:divBdr>
            <w:top w:val="none" w:sz="0" w:space="0" w:color="auto"/>
            <w:left w:val="none" w:sz="0" w:space="0" w:color="auto"/>
            <w:bottom w:val="none" w:sz="0" w:space="0" w:color="auto"/>
            <w:right w:val="none" w:sz="0" w:space="0" w:color="auto"/>
          </w:divBdr>
        </w:div>
        <w:div w:id="1719552100">
          <w:marLeft w:val="0"/>
          <w:marRight w:val="0"/>
          <w:marTop w:val="0"/>
          <w:marBottom w:val="0"/>
          <w:divBdr>
            <w:top w:val="none" w:sz="0" w:space="0" w:color="auto"/>
            <w:left w:val="none" w:sz="0" w:space="0" w:color="auto"/>
            <w:bottom w:val="none" w:sz="0" w:space="0" w:color="auto"/>
            <w:right w:val="none" w:sz="0" w:space="0" w:color="auto"/>
          </w:divBdr>
          <w:divsChild>
            <w:div w:id="2067683320">
              <w:marLeft w:val="0"/>
              <w:marRight w:val="0"/>
              <w:marTop w:val="0"/>
              <w:marBottom w:val="0"/>
              <w:divBdr>
                <w:top w:val="none" w:sz="0" w:space="0" w:color="auto"/>
                <w:left w:val="none" w:sz="0" w:space="0" w:color="auto"/>
                <w:bottom w:val="none" w:sz="0" w:space="0" w:color="auto"/>
                <w:right w:val="none" w:sz="0" w:space="0" w:color="auto"/>
              </w:divBdr>
            </w:div>
          </w:divsChild>
        </w:div>
        <w:div w:id="1128007902">
          <w:marLeft w:val="0"/>
          <w:marRight w:val="0"/>
          <w:marTop w:val="0"/>
          <w:marBottom w:val="0"/>
          <w:divBdr>
            <w:top w:val="none" w:sz="0" w:space="0" w:color="auto"/>
            <w:left w:val="none" w:sz="0" w:space="0" w:color="auto"/>
            <w:bottom w:val="none" w:sz="0" w:space="0" w:color="auto"/>
            <w:right w:val="none" w:sz="0" w:space="0" w:color="auto"/>
          </w:divBdr>
        </w:div>
        <w:div w:id="1100107292">
          <w:marLeft w:val="0"/>
          <w:marRight w:val="0"/>
          <w:marTop w:val="0"/>
          <w:marBottom w:val="0"/>
          <w:divBdr>
            <w:top w:val="none" w:sz="0" w:space="0" w:color="auto"/>
            <w:left w:val="none" w:sz="0" w:space="0" w:color="auto"/>
            <w:bottom w:val="none" w:sz="0" w:space="0" w:color="auto"/>
            <w:right w:val="none" w:sz="0" w:space="0" w:color="auto"/>
          </w:divBdr>
          <w:divsChild>
            <w:div w:id="996878247">
              <w:marLeft w:val="0"/>
              <w:marRight w:val="0"/>
              <w:marTop w:val="0"/>
              <w:marBottom w:val="0"/>
              <w:divBdr>
                <w:top w:val="none" w:sz="0" w:space="0" w:color="auto"/>
                <w:left w:val="none" w:sz="0" w:space="0" w:color="auto"/>
                <w:bottom w:val="none" w:sz="0" w:space="0" w:color="auto"/>
                <w:right w:val="none" w:sz="0" w:space="0" w:color="auto"/>
              </w:divBdr>
            </w:div>
          </w:divsChild>
        </w:div>
        <w:div w:id="892155649">
          <w:marLeft w:val="0"/>
          <w:marRight w:val="0"/>
          <w:marTop w:val="0"/>
          <w:marBottom w:val="0"/>
          <w:divBdr>
            <w:top w:val="none" w:sz="0" w:space="0" w:color="auto"/>
            <w:left w:val="none" w:sz="0" w:space="0" w:color="auto"/>
            <w:bottom w:val="none" w:sz="0" w:space="0" w:color="auto"/>
            <w:right w:val="none" w:sz="0" w:space="0" w:color="auto"/>
          </w:divBdr>
        </w:div>
        <w:div w:id="1545216728">
          <w:marLeft w:val="0"/>
          <w:marRight w:val="0"/>
          <w:marTop w:val="0"/>
          <w:marBottom w:val="0"/>
          <w:divBdr>
            <w:top w:val="none" w:sz="0" w:space="0" w:color="auto"/>
            <w:left w:val="none" w:sz="0" w:space="0" w:color="auto"/>
            <w:bottom w:val="none" w:sz="0" w:space="0" w:color="auto"/>
            <w:right w:val="none" w:sz="0" w:space="0" w:color="auto"/>
          </w:divBdr>
          <w:divsChild>
            <w:div w:id="789275254">
              <w:marLeft w:val="0"/>
              <w:marRight w:val="0"/>
              <w:marTop w:val="0"/>
              <w:marBottom w:val="0"/>
              <w:divBdr>
                <w:top w:val="none" w:sz="0" w:space="0" w:color="auto"/>
                <w:left w:val="none" w:sz="0" w:space="0" w:color="auto"/>
                <w:bottom w:val="none" w:sz="0" w:space="0" w:color="auto"/>
                <w:right w:val="none" w:sz="0" w:space="0" w:color="auto"/>
              </w:divBdr>
            </w:div>
          </w:divsChild>
        </w:div>
        <w:div w:id="1005014882">
          <w:marLeft w:val="0"/>
          <w:marRight w:val="0"/>
          <w:marTop w:val="0"/>
          <w:marBottom w:val="0"/>
          <w:divBdr>
            <w:top w:val="none" w:sz="0" w:space="0" w:color="auto"/>
            <w:left w:val="none" w:sz="0" w:space="0" w:color="auto"/>
            <w:bottom w:val="none" w:sz="0" w:space="0" w:color="auto"/>
            <w:right w:val="none" w:sz="0" w:space="0" w:color="auto"/>
          </w:divBdr>
        </w:div>
        <w:div w:id="2030984538">
          <w:marLeft w:val="0"/>
          <w:marRight w:val="0"/>
          <w:marTop w:val="0"/>
          <w:marBottom w:val="0"/>
          <w:divBdr>
            <w:top w:val="none" w:sz="0" w:space="0" w:color="auto"/>
            <w:left w:val="none" w:sz="0" w:space="0" w:color="auto"/>
            <w:bottom w:val="none" w:sz="0" w:space="0" w:color="auto"/>
            <w:right w:val="none" w:sz="0" w:space="0" w:color="auto"/>
          </w:divBdr>
          <w:divsChild>
            <w:div w:id="254899565">
              <w:marLeft w:val="0"/>
              <w:marRight w:val="0"/>
              <w:marTop w:val="0"/>
              <w:marBottom w:val="0"/>
              <w:divBdr>
                <w:top w:val="none" w:sz="0" w:space="0" w:color="auto"/>
                <w:left w:val="none" w:sz="0" w:space="0" w:color="auto"/>
                <w:bottom w:val="none" w:sz="0" w:space="0" w:color="auto"/>
                <w:right w:val="none" w:sz="0" w:space="0" w:color="auto"/>
              </w:divBdr>
            </w:div>
          </w:divsChild>
        </w:div>
        <w:div w:id="1263534633">
          <w:marLeft w:val="0"/>
          <w:marRight w:val="0"/>
          <w:marTop w:val="300"/>
          <w:marBottom w:val="0"/>
          <w:divBdr>
            <w:top w:val="none" w:sz="0" w:space="0" w:color="auto"/>
            <w:left w:val="none" w:sz="0" w:space="0" w:color="auto"/>
            <w:bottom w:val="none" w:sz="0" w:space="0" w:color="auto"/>
            <w:right w:val="none" w:sz="0" w:space="0" w:color="auto"/>
          </w:divBdr>
          <w:divsChild>
            <w:div w:id="1888642918">
              <w:marLeft w:val="0"/>
              <w:marRight w:val="0"/>
              <w:marTop w:val="0"/>
              <w:marBottom w:val="0"/>
              <w:divBdr>
                <w:top w:val="none" w:sz="0" w:space="0" w:color="auto"/>
                <w:left w:val="none" w:sz="0" w:space="0" w:color="auto"/>
                <w:bottom w:val="none" w:sz="0" w:space="0" w:color="auto"/>
                <w:right w:val="none" w:sz="0" w:space="0" w:color="auto"/>
              </w:divBdr>
              <w:divsChild>
                <w:div w:id="196210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456034">
          <w:marLeft w:val="0"/>
          <w:marRight w:val="0"/>
          <w:marTop w:val="300"/>
          <w:marBottom w:val="0"/>
          <w:divBdr>
            <w:top w:val="none" w:sz="0" w:space="0" w:color="auto"/>
            <w:left w:val="none" w:sz="0" w:space="0" w:color="auto"/>
            <w:bottom w:val="none" w:sz="0" w:space="0" w:color="auto"/>
            <w:right w:val="none" w:sz="0" w:space="0" w:color="auto"/>
          </w:divBdr>
          <w:divsChild>
            <w:div w:id="1783064515">
              <w:marLeft w:val="0"/>
              <w:marRight w:val="0"/>
              <w:marTop w:val="0"/>
              <w:marBottom w:val="0"/>
              <w:divBdr>
                <w:top w:val="none" w:sz="0" w:space="0" w:color="auto"/>
                <w:left w:val="none" w:sz="0" w:space="0" w:color="auto"/>
                <w:bottom w:val="none" w:sz="0" w:space="0" w:color="auto"/>
                <w:right w:val="none" w:sz="0" w:space="0" w:color="auto"/>
              </w:divBdr>
              <w:divsChild>
                <w:div w:id="179976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7191">
          <w:marLeft w:val="0"/>
          <w:marRight w:val="0"/>
          <w:marTop w:val="300"/>
          <w:marBottom w:val="0"/>
          <w:divBdr>
            <w:top w:val="none" w:sz="0" w:space="0" w:color="auto"/>
            <w:left w:val="none" w:sz="0" w:space="0" w:color="auto"/>
            <w:bottom w:val="none" w:sz="0" w:space="0" w:color="auto"/>
            <w:right w:val="none" w:sz="0" w:space="0" w:color="auto"/>
          </w:divBdr>
          <w:divsChild>
            <w:div w:id="1586569293">
              <w:marLeft w:val="0"/>
              <w:marRight w:val="0"/>
              <w:marTop w:val="0"/>
              <w:marBottom w:val="0"/>
              <w:divBdr>
                <w:top w:val="none" w:sz="0" w:space="0" w:color="auto"/>
                <w:left w:val="none" w:sz="0" w:space="0" w:color="auto"/>
                <w:bottom w:val="none" w:sz="0" w:space="0" w:color="auto"/>
                <w:right w:val="none" w:sz="0" w:space="0" w:color="auto"/>
              </w:divBdr>
              <w:divsChild>
                <w:div w:id="164280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574236">
          <w:marLeft w:val="0"/>
          <w:marRight w:val="0"/>
          <w:marTop w:val="300"/>
          <w:marBottom w:val="0"/>
          <w:divBdr>
            <w:top w:val="none" w:sz="0" w:space="0" w:color="auto"/>
            <w:left w:val="none" w:sz="0" w:space="0" w:color="auto"/>
            <w:bottom w:val="none" w:sz="0" w:space="0" w:color="auto"/>
            <w:right w:val="none" w:sz="0" w:space="0" w:color="auto"/>
          </w:divBdr>
          <w:divsChild>
            <w:div w:id="1228105379">
              <w:marLeft w:val="0"/>
              <w:marRight w:val="0"/>
              <w:marTop w:val="0"/>
              <w:marBottom w:val="0"/>
              <w:divBdr>
                <w:top w:val="none" w:sz="0" w:space="0" w:color="auto"/>
                <w:left w:val="none" w:sz="0" w:space="0" w:color="auto"/>
                <w:bottom w:val="none" w:sz="0" w:space="0" w:color="auto"/>
                <w:right w:val="none" w:sz="0" w:space="0" w:color="auto"/>
              </w:divBdr>
              <w:divsChild>
                <w:div w:id="181155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195984">
      <w:bodyDiv w:val="1"/>
      <w:marLeft w:val="0"/>
      <w:marRight w:val="0"/>
      <w:marTop w:val="0"/>
      <w:marBottom w:val="0"/>
      <w:divBdr>
        <w:top w:val="none" w:sz="0" w:space="0" w:color="auto"/>
        <w:left w:val="none" w:sz="0" w:space="0" w:color="auto"/>
        <w:bottom w:val="none" w:sz="0" w:space="0" w:color="auto"/>
        <w:right w:val="none" w:sz="0" w:space="0" w:color="auto"/>
      </w:divBdr>
      <w:divsChild>
        <w:div w:id="568006699">
          <w:marLeft w:val="0"/>
          <w:marRight w:val="0"/>
          <w:marTop w:val="0"/>
          <w:marBottom w:val="0"/>
          <w:divBdr>
            <w:top w:val="none" w:sz="0" w:space="0" w:color="auto"/>
            <w:left w:val="none" w:sz="0" w:space="0" w:color="auto"/>
            <w:bottom w:val="none" w:sz="0" w:space="0" w:color="auto"/>
            <w:right w:val="none" w:sz="0" w:space="0" w:color="auto"/>
          </w:divBdr>
        </w:div>
        <w:div w:id="263929557">
          <w:marLeft w:val="0"/>
          <w:marRight w:val="0"/>
          <w:marTop w:val="0"/>
          <w:marBottom w:val="0"/>
          <w:divBdr>
            <w:top w:val="none" w:sz="0" w:space="0" w:color="auto"/>
            <w:left w:val="none" w:sz="0" w:space="0" w:color="auto"/>
            <w:bottom w:val="none" w:sz="0" w:space="0" w:color="auto"/>
            <w:right w:val="none" w:sz="0" w:space="0" w:color="auto"/>
          </w:divBdr>
          <w:divsChild>
            <w:div w:id="983122348">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524562577">
          <w:marLeft w:val="0"/>
          <w:marRight w:val="0"/>
          <w:marTop w:val="0"/>
          <w:marBottom w:val="0"/>
          <w:divBdr>
            <w:top w:val="none" w:sz="0" w:space="0" w:color="auto"/>
            <w:left w:val="none" w:sz="0" w:space="0" w:color="auto"/>
            <w:bottom w:val="none" w:sz="0" w:space="0" w:color="auto"/>
            <w:right w:val="none" w:sz="0" w:space="0" w:color="auto"/>
          </w:divBdr>
          <w:divsChild>
            <w:div w:id="1549804901">
              <w:marLeft w:val="0"/>
              <w:marRight w:val="0"/>
              <w:marTop w:val="0"/>
              <w:marBottom w:val="0"/>
              <w:divBdr>
                <w:top w:val="none" w:sz="0" w:space="0" w:color="auto"/>
                <w:left w:val="none" w:sz="0" w:space="0" w:color="auto"/>
                <w:bottom w:val="none" w:sz="0" w:space="0" w:color="auto"/>
                <w:right w:val="none" w:sz="0" w:space="0" w:color="auto"/>
              </w:divBdr>
            </w:div>
          </w:divsChild>
        </w:div>
        <w:div w:id="999307866">
          <w:marLeft w:val="0"/>
          <w:marRight w:val="0"/>
          <w:marTop w:val="0"/>
          <w:marBottom w:val="0"/>
          <w:divBdr>
            <w:top w:val="none" w:sz="0" w:space="0" w:color="auto"/>
            <w:left w:val="none" w:sz="0" w:space="0" w:color="auto"/>
            <w:bottom w:val="none" w:sz="0" w:space="0" w:color="auto"/>
            <w:right w:val="none" w:sz="0" w:space="0" w:color="auto"/>
          </w:divBdr>
        </w:div>
        <w:div w:id="1795517906">
          <w:marLeft w:val="0"/>
          <w:marRight w:val="0"/>
          <w:marTop w:val="0"/>
          <w:marBottom w:val="0"/>
          <w:divBdr>
            <w:top w:val="none" w:sz="0" w:space="0" w:color="auto"/>
            <w:left w:val="none" w:sz="0" w:space="0" w:color="auto"/>
            <w:bottom w:val="none" w:sz="0" w:space="0" w:color="auto"/>
            <w:right w:val="none" w:sz="0" w:space="0" w:color="auto"/>
          </w:divBdr>
          <w:divsChild>
            <w:div w:id="953557908">
              <w:marLeft w:val="0"/>
              <w:marRight w:val="0"/>
              <w:marTop w:val="0"/>
              <w:marBottom w:val="0"/>
              <w:divBdr>
                <w:top w:val="none" w:sz="0" w:space="0" w:color="auto"/>
                <w:left w:val="none" w:sz="0" w:space="0" w:color="auto"/>
                <w:bottom w:val="none" w:sz="0" w:space="0" w:color="auto"/>
                <w:right w:val="none" w:sz="0" w:space="0" w:color="auto"/>
              </w:divBdr>
            </w:div>
          </w:divsChild>
        </w:div>
        <w:div w:id="727460749">
          <w:marLeft w:val="0"/>
          <w:marRight w:val="0"/>
          <w:marTop w:val="0"/>
          <w:marBottom w:val="0"/>
          <w:divBdr>
            <w:top w:val="none" w:sz="0" w:space="0" w:color="auto"/>
            <w:left w:val="none" w:sz="0" w:space="0" w:color="auto"/>
            <w:bottom w:val="none" w:sz="0" w:space="0" w:color="auto"/>
            <w:right w:val="none" w:sz="0" w:space="0" w:color="auto"/>
          </w:divBdr>
        </w:div>
        <w:div w:id="1271011979">
          <w:marLeft w:val="0"/>
          <w:marRight w:val="0"/>
          <w:marTop w:val="0"/>
          <w:marBottom w:val="0"/>
          <w:divBdr>
            <w:top w:val="none" w:sz="0" w:space="0" w:color="auto"/>
            <w:left w:val="none" w:sz="0" w:space="0" w:color="auto"/>
            <w:bottom w:val="none" w:sz="0" w:space="0" w:color="auto"/>
            <w:right w:val="none" w:sz="0" w:space="0" w:color="auto"/>
          </w:divBdr>
          <w:divsChild>
            <w:div w:id="1553691851">
              <w:marLeft w:val="0"/>
              <w:marRight w:val="0"/>
              <w:marTop w:val="0"/>
              <w:marBottom w:val="0"/>
              <w:divBdr>
                <w:top w:val="none" w:sz="0" w:space="0" w:color="auto"/>
                <w:left w:val="none" w:sz="0" w:space="0" w:color="auto"/>
                <w:bottom w:val="none" w:sz="0" w:space="0" w:color="auto"/>
                <w:right w:val="none" w:sz="0" w:space="0" w:color="auto"/>
              </w:divBdr>
            </w:div>
          </w:divsChild>
        </w:div>
        <w:div w:id="1294871243">
          <w:marLeft w:val="0"/>
          <w:marRight w:val="0"/>
          <w:marTop w:val="0"/>
          <w:marBottom w:val="0"/>
          <w:divBdr>
            <w:top w:val="none" w:sz="0" w:space="0" w:color="auto"/>
            <w:left w:val="none" w:sz="0" w:space="0" w:color="auto"/>
            <w:bottom w:val="none" w:sz="0" w:space="0" w:color="auto"/>
            <w:right w:val="none" w:sz="0" w:space="0" w:color="auto"/>
          </w:divBdr>
        </w:div>
        <w:div w:id="1670869144">
          <w:marLeft w:val="0"/>
          <w:marRight w:val="0"/>
          <w:marTop w:val="0"/>
          <w:marBottom w:val="0"/>
          <w:divBdr>
            <w:top w:val="none" w:sz="0" w:space="0" w:color="auto"/>
            <w:left w:val="none" w:sz="0" w:space="0" w:color="auto"/>
            <w:bottom w:val="none" w:sz="0" w:space="0" w:color="auto"/>
            <w:right w:val="none" w:sz="0" w:space="0" w:color="auto"/>
          </w:divBdr>
          <w:divsChild>
            <w:div w:id="1431392124">
              <w:marLeft w:val="0"/>
              <w:marRight w:val="0"/>
              <w:marTop w:val="0"/>
              <w:marBottom w:val="0"/>
              <w:divBdr>
                <w:top w:val="none" w:sz="0" w:space="0" w:color="auto"/>
                <w:left w:val="none" w:sz="0" w:space="0" w:color="auto"/>
                <w:bottom w:val="none" w:sz="0" w:space="0" w:color="auto"/>
                <w:right w:val="none" w:sz="0" w:space="0" w:color="auto"/>
              </w:divBdr>
            </w:div>
          </w:divsChild>
        </w:div>
        <w:div w:id="619922353">
          <w:marLeft w:val="0"/>
          <w:marRight w:val="0"/>
          <w:marTop w:val="0"/>
          <w:marBottom w:val="0"/>
          <w:divBdr>
            <w:top w:val="none" w:sz="0" w:space="0" w:color="auto"/>
            <w:left w:val="none" w:sz="0" w:space="0" w:color="auto"/>
            <w:bottom w:val="none" w:sz="0" w:space="0" w:color="auto"/>
            <w:right w:val="none" w:sz="0" w:space="0" w:color="auto"/>
          </w:divBdr>
        </w:div>
        <w:div w:id="1961839955">
          <w:marLeft w:val="0"/>
          <w:marRight w:val="0"/>
          <w:marTop w:val="0"/>
          <w:marBottom w:val="0"/>
          <w:divBdr>
            <w:top w:val="none" w:sz="0" w:space="0" w:color="auto"/>
            <w:left w:val="none" w:sz="0" w:space="0" w:color="auto"/>
            <w:bottom w:val="none" w:sz="0" w:space="0" w:color="auto"/>
            <w:right w:val="none" w:sz="0" w:space="0" w:color="auto"/>
          </w:divBdr>
          <w:divsChild>
            <w:div w:id="1936938003">
              <w:marLeft w:val="0"/>
              <w:marRight w:val="0"/>
              <w:marTop w:val="0"/>
              <w:marBottom w:val="0"/>
              <w:divBdr>
                <w:top w:val="none" w:sz="0" w:space="0" w:color="auto"/>
                <w:left w:val="none" w:sz="0" w:space="0" w:color="auto"/>
                <w:bottom w:val="none" w:sz="0" w:space="0" w:color="auto"/>
                <w:right w:val="none" w:sz="0" w:space="0" w:color="auto"/>
              </w:divBdr>
            </w:div>
          </w:divsChild>
        </w:div>
        <w:div w:id="258830617">
          <w:marLeft w:val="0"/>
          <w:marRight w:val="0"/>
          <w:marTop w:val="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sChild>
            <w:div w:id="1873880150">
              <w:marLeft w:val="0"/>
              <w:marRight w:val="0"/>
              <w:marTop w:val="0"/>
              <w:marBottom w:val="0"/>
              <w:divBdr>
                <w:top w:val="none" w:sz="0" w:space="0" w:color="auto"/>
                <w:left w:val="none" w:sz="0" w:space="0" w:color="auto"/>
                <w:bottom w:val="none" w:sz="0" w:space="0" w:color="auto"/>
                <w:right w:val="none" w:sz="0" w:space="0" w:color="auto"/>
              </w:divBdr>
            </w:div>
          </w:divsChild>
        </w:div>
        <w:div w:id="1984383803">
          <w:marLeft w:val="0"/>
          <w:marRight w:val="0"/>
          <w:marTop w:val="300"/>
          <w:marBottom w:val="0"/>
          <w:divBdr>
            <w:top w:val="none" w:sz="0" w:space="0" w:color="auto"/>
            <w:left w:val="none" w:sz="0" w:space="0" w:color="auto"/>
            <w:bottom w:val="none" w:sz="0" w:space="0" w:color="auto"/>
            <w:right w:val="none" w:sz="0" w:space="0" w:color="auto"/>
          </w:divBdr>
          <w:divsChild>
            <w:div w:id="1757242712">
              <w:marLeft w:val="0"/>
              <w:marRight w:val="0"/>
              <w:marTop w:val="0"/>
              <w:marBottom w:val="0"/>
              <w:divBdr>
                <w:top w:val="none" w:sz="0" w:space="0" w:color="auto"/>
                <w:left w:val="none" w:sz="0" w:space="0" w:color="auto"/>
                <w:bottom w:val="none" w:sz="0" w:space="0" w:color="auto"/>
                <w:right w:val="none" w:sz="0" w:space="0" w:color="auto"/>
              </w:divBdr>
              <w:divsChild>
                <w:div w:id="83534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632503">
          <w:marLeft w:val="0"/>
          <w:marRight w:val="0"/>
          <w:marTop w:val="300"/>
          <w:marBottom w:val="0"/>
          <w:divBdr>
            <w:top w:val="none" w:sz="0" w:space="0" w:color="auto"/>
            <w:left w:val="none" w:sz="0" w:space="0" w:color="auto"/>
            <w:bottom w:val="none" w:sz="0" w:space="0" w:color="auto"/>
            <w:right w:val="none" w:sz="0" w:space="0" w:color="auto"/>
          </w:divBdr>
          <w:divsChild>
            <w:div w:id="123089337">
              <w:marLeft w:val="0"/>
              <w:marRight w:val="0"/>
              <w:marTop w:val="0"/>
              <w:marBottom w:val="0"/>
              <w:divBdr>
                <w:top w:val="none" w:sz="0" w:space="0" w:color="auto"/>
                <w:left w:val="none" w:sz="0" w:space="0" w:color="auto"/>
                <w:bottom w:val="none" w:sz="0" w:space="0" w:color="auto"/>
                <w:right w:val="none" w:sz="0" w:space="0" w:color="auto"/>
              </w:divBdr>
              <w:divsChild>
                <w:div w:id="823089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127778">
          <w:marLeft w:val="0"/>
          <w:marRight w:val="0"/>
          <w:marTop w:val="300"/>
          <w:marBottom w:val="0"/>
          <w:divBdr>
            <w:top w:val="none" w:sz="0" w:space="0" w:color="auto"/>
            <w:left w:val="none" w:sz="0" w:space="0" w:color="auto"/>
            <w:bottom w:val="none" w:sz="0" w:space="0" w:color="auto"/>
            <w:right w:val="none" w:sz="0" w:space="0" w:color="auto"/>
          </w:divBdr>
          <w:divsChild>
            <w:div w:id="1091047978">
              <w:marLeft w:val="0"/>
              <w:marRight w:val="0"/>
              <w:marTop w:val="0"/>
              <w:marBottom w:val="0"/>
              <w:divBdr>
                <w:top w:val="none" w:sz="0" w:space="0" w:color="auto"/>
                <w:left w:val="none" w:sz="0" w:space="0" w:color="auto"/>
                <w:bottom w:val="none" w:sz="0" w:space="0" w:color="auto"/>
                <w:right w:val="none" w:sz="0" w:space="0" w:color="auto"/>
              </w:divBdr>
              <w:divsChild>
                <w:div w:id="169372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775881">
          <w:marLeft w:val="0"/>
          <w:marRight w:val="0"/>
          <w:marTop w:val="300"/>
          <w:marBottom w:val="0"/>
          <w:divBdr>
            <w:top w:val="none" w:sz="0" w:space="0" w:color="auto"/>
            <w:left w:val="none" w:sz="0" w:space="0" w:color="auto"/>
            <w:bottom w:val="none" w:sz="0" w:space="0" w:color="auto"/>
            <w:right w:val="none" w:sz="0" w:space="0" w:color="auto"/>
          </w:divBdr>
          <w:divsChild>
            <w:div w:id="865406700">
              <w:marLeft w:val="0"/>
              <w:marRight w:val="0"/>
              <w:marTop w:val="0"/>
              <w:marBottom w:val="0"/>
              <w:divBdr>
                <w:top w:val="none" w:sz="0" w:space="0" w:color="auto"/>
                <w:left w:val="none" w:sz="0" w:space="0" w:color="auto"/>
                <w:bottom w:val="none" w:sz="0" w:space="0" w:color="auto"/>
                <w:right w:val="none" w:sz="0" w:space="0" w:color="auto"/>
              </w:divBdr>
              <w:divsChild>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313778">
      <w:bodyDiv w:val="1"/>
      <w:marLeft w:val="0"/>
      <w:marRight w:val="0"/>
      <w:marTop w:val="0"/>
      <w:marBottom w:val="0"/>
      <w:divBdr>
        <w:top w:val="none" w:sz="0" w:space="0" w:color="auto"/>
        <w:left w:val="none" w:sz="0" w:space="0" w:color="auto"/>
        <w:bottom w:val="none" w:sz="0" w:space="0" w:color="auto"/>
        <w:right w:val="none" w:sz="0" w:space="0" w:color="auto"/>
      </w:divBdr>
    </w:div>
    <w:div w:id="855389311">
      <w:bodyDiv w:val="1"/>
      <w:marLeft w:val="0"/>
      <w:marRight w:val="0"/>
      <w:marTop w:val="0"/>
      <w:marBottom w:val="0"/>
      <w:divBdr>
        <w:top w:val="none" w:sz="0" w:space="0" w:color="auto"/>
        <w:left w:val="none" w:sz="0" w:space="0" w:color="auto"/>
        <w:bottom w:val="none" w:sz="0" w:space="0" w:color="auto"/>
        <w:right w:val="none" w:sz="0" w:space="0" w:color="auto"/>
      </w:divBdr>
      <w:divsChild>
        <w:div w:id="41639143">
          <w:marLeft w:val="0"/>
          <w:marRight w:val="0"/>
          <w:marTop w:val="300"/>
          <w:marBottom w:val="0"/>
          <w:divBdr>
            <w:top w:val="none" w:sz="0" w:space="0" w:color="auto"/>
            <w:left w:val="none" w:sz="0" w:space="0" w:color="auto"/>
            <w:bottom w:val="none" w:sz="0" w:space="0" w:color="auto"/>
            <w:right w:val="none" w:sz="0" w:space="0" w:color="auto"/>
          </w:divBdr>
          <w:divsChild>
            <w:div w:id="1582911470">
              <w:marLeft w:val="0"/>
              <w:marRight w:val="0"/>
              <w:marTop w:val="0"/>
              <w:marBottom w:val="0"/>
              <w:divBdr>
                <w:top w:val="none" w:sz="0" w:space="0" w:color="auto"/>
                <w:left w:val="none" w:sz="0" w:space="0" w:color="auto"/>
                <w:bottom w:val="none" w:sz="0" w:space="0" w:color="auto"/>
                <w:right w:val="none" w:sz="0" w:space="0" w:color="auto"/>
              </w:divBdr>
              <w:divsChild>
                <w:div w:id="760026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09282">
          <w:marLeft w:val="0"/>
          <w:marRight w:val="0"/>
          <w:marTop w:val="300"/>
          <w:marBottom w:val="0"/>
          <w:divBdr>
            <w:top w:val="none" w:sz="0" w:space="0" w:color="auto"/>
            <w:left w:val="none" w:sz="0" w:space="0" w:color="auto"/>
            <w:bottom w:val="none" w:sz="0" w:space="0" w:color="auto"/>
            <w:right w:val="none" w:sz="0" w:space="0" w:color="auto"/>
          </w:divBdr>
          <w:divsChild>
            <w:div w:id="1030717285">
              <w:marLeft w:val="0"/>
              <w:marRight w:val="0"/>
              <w:marTop w:val="0"/>
              <w:marBottom w:val="0"/>
              <w:divBdr>
                <w:top w:val="none" w:sz="0" w:space="0" w:color="auto"/>
                <w:left w:val="none" w:sz="0" w:space="0" w:color="auto"/>
                <w:bottom w:val="none" w:sz="0" w:space="0" w:color="auto"/>
                <w:right w:val="none" w:sz="0" w:space="0" w:color="auto"/>
              </w:divBdr>
              <w:divsChild>
                <w:div w:id="82663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776332">
          <w:marLeft w:val="0"/>
          <w:marRight w:val="0"/>
          <w:marTop w:val="0"/>
          <w:marBottom w:val="0"/>
          <w:divBdr>
            <w:top w:val="none" w:sz="0" w:space="0" w:color="auto"/>
            <w:left w:val="none" w:sz="0" w:space="0" w:color="auto"/>
            <w:bottom w:val="none" w:sz="0" w:space="0" w:color="auto"/>
            <w:right w:val="none" w:sz="0" w:space="0" w:color="auto"/>
          </w:divBdr>
          <w:divsChild>
            <w:div w:id="372192013">
              <w:marLeft w:val="0"/>
              <w:marRight w:val="0"/>
              <w:marTop w:val="0"/>
              <w:marBottom w:val="0"/>
              <w:divBdr>
                <w:top w:val="none" w:sz="0" w:space="0" w:color="auto"/>
                <w:left w:val="none" w:sz="0" w:space="0" w:color="auto"/>
                <w:bottom w:val="none" w:sz="0" w:space="0" w:color="auto"/>
                <w:right w:val="none" w:sz="0" w:space="0" w:color="auto"/>
              </w:divBdr>
            </w:div>
          </w:divsChild>
        </w:div>
        <w:div w:id="445468404">
          <w:marLeft w:val="0"/>
          <w:marRight w:val="0"/>
          <w:marTop w:val="0"/>
          <w:marBottom w:val="0"/>
          <w:divBdr>
            <w:top w:val="none" w:sz="0" w:space="0" w:color="auto"/>
            <w:left w:val="none" w:sz="0" w:space="0" w:color="auto"/>
            <w:bottom w:val="none" w:sz="0" w:space="0" w:color="auto"/>
            <w:right w:val="none" w:sz="0" w:space="0" w:color="auto"/>
          </w:divBdr>
        </w:div>
        <w:div w:id="815757219">
          <w:marLeft w:val="0"/>
          <w:marRight w:val="0"/>
          <w:marTop w:val="0"/>
          <w:marBottom w:val="0"/>
          <w:divBdr>
            <w:top w:val="none" w:sz="0" w:space="0" w:color="auto"/>
            <w:left w:val="none" w:sz="0" w:space="0" w:color="auto"/>
            <w:bottom w:val="none" w:sz="0" w:space="0" w:color="auto"/>
            <w:right w:val="none" w:sz="0" w:space="0" w:color="auto"/>
          </w:divBdr>
        </w:div>
        <w:div w:id="944268083">
          <w:marLeft w:val="0"/>
          <w:marRight w:val="0"/>
          <w:marTop w:val="300"/>
          <w:marBottom w:val="0"/>
          <w:divBdr>
            <w:top w:val="none" w:sz="0" w:space="0" w:color="auto"/>
            <w:left w:val="none" w:sz="0" w:space="0" w:color="auto"/>
            <w:bottom w:val="none" w:sz="0" w:space="0" w:color="auto"/>
            <w:right w:val="none" w:sz="0" w:space="0" w:color="auto"/>
          </w:divBdr>
          <w:divsChild>
            <w:div w:id="443961131">
              <w:marLeft w:val="0"/>
              <w:marRight w:val="0"/>
              <w:marTop w:val="0"/>
              <w:marBottom w:val="0"/>
              <w:divBdr>
                <w:top w:val="none" w:sz="0" w:space="0" w:color="auto"/>
                <w:left w:val="none" w:sz="0" w:space="0" w:color="auto"/>
                <w:bottom w:val="none" w:sz="0" w:space="0" w:color="auto"/>
                <w:right w:val="none" w:sz="0" w:space="0" w:color="auto"/>
              </w:divBdr>
              <w:divsChild>
                <w:div w:id="46342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3746">
          <w:marLeft w:val="0"/>
          <w:marRight w:val="0"/>
          <w:marTop w:val="0"/>
          <w:marBottom w:val="0"/>
          <w:divBdr>
            <w:top w:val="none" w:sz="0" w:space="0" w:color="auto"/>
            <w:left w:val="none" w:sz="0" w:space="0" w:color="auto"/>
            <w:bottom w:val="none" w:sz="0" w:space="0" w:color="auto"/>
            <w:right w:val="none" w:sz="0" w:space="0" w:color="auto"/>
          </w:divBdr>
        </w:div>
        <w:div w:id="1172329696">
          <w:marLeft w:val="0"/>
          <w:marRight w:val="0"/>
          <w:marTop w:val="0"/>
          <w:marBottom w:val="0"/>
          <w:divBdr>
            <w:top w:val="none" w:sz="0" w:space="0" w:color="auto"/>
            <w:left w:val="none" w:sz="0" w:space="0" w:color="auto"/>
            <w:bottom w:val="none" w:sz="0" w:space="0" w:color="auto"/>
            <w:right w:val="none" w:sz="0" w:space="0" w:color="auto"/>
          </w:divBdr>
        </w:div>
        <w:div w:id="1291859943">
          <w:marLeft w:val="0"/>
          <w:marRight w:val="0"/>
          <w:marTop w:val="0"/>
          <w:marBottom w:val="0"/>
          <w:divBdr>
            <w:top w:val="none" w:sz="0" w:space="0" w:color="auto"/>
            <w:left w:val="none" w:sz="0" w:space="0" w:color="auto"/>
            <w:bottom w:val="none" w:sz="0" w:space="0" w:color="auto"/>
            <w:right w:val="none" w:sz="0" w:space="0" w:color="auto"/>
          </w:divBdr>
          <w:divsChild>
            <w:div w:id="1014572677">
              <w:marLeft w:val="0"/>
              <w:marRight w:val="0"/>
              <w:marTop w:val="0"/>
              <w:marBottom w:val="0"/>
              <w:divBdr>
                <w:top w:val="none" w:sz="0" w:space="0" w:color="auto"/>
                <w:left w:val="none" w:sz="0" w:space="0" w:color="auto"/>
                <w:bottom w:val="none" w:sz="0" w:space="0" w:color="auto"/>
                <w:right w:val="none" w:sz="0" w:space="0" w:color="auto"/>
              </w:divBdr>
            </w:div>
          </w:divsChild>
        </w:div>
        <w:div w:id="1317301503">
          <w:marLeft w:val="0"/>
          <w:marRight w:val="0"/>
          <w:marTop w:val="300"/>
          <w:marBottom w:val="0"/>
          <w:divBdr>
            <w:top w:val="none" w:sz="0" w:space="0" w:color="auto"/>
            <w:left w:val="none" w:sz="0" w:space="0" w:color="auto"/>
            <w:bottom w:val="none" w:sz="0" w:space="0" w:color="auto"/>
            <w:right w:val="none" w:sz="0" w:space="0" w:color="auto"/>
          </w:divBdr>
          <w:divsChild>
            <w:div w:id="1319921713">
              <w:marLeft w:val="0"/>
              <w:marRight w:val="0"/>
              <w:marTop w:val="0"/>
              <w:marBottom w:val="0"/>
              <w:divBdr>
                <w:top w:val="none" w:sz="0" w:space="0" w:color="auto"/>
                <w:left w:val="none" w:sz="0" w:space="0" w:color="auto"/>
                <w:bottom w:val="none" w:sz="0" w:space="0" w:color="auto"/>
                <w:right w:val="none" w:sz="0" w:space="0" w:color="auto"/>
              </w:divBdr>
              <w:divsChild>
                <w:div w:id="38745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183213">
          <w:marLeft w:val="0"/>
          <w:marRight w:val="0"/>
          <w:marTop w:val="0"/>
          <w:marBottom w:val="0"/>
          <w:divBdr>
            <w:top w:val="none" w:sz="0" w:space="0" w:color="auto"/>
            <w:left w:val="none" w:sz="0" w:space="0" w:color="auto"/>
            <w:bottom w:val="none" w:sz="0" w:space="0" w:color="auto"/>
            <w:right w:val="none" w:sz="0" w:space="0" w:color="auto"/>
          </w:divBdr>
          <w:divsChild>
            <w:div w:id="965818581">
              <w:marLeft w:val="0"/>
              <w:marRight w:val="0"/>
              <w:marTop w:val="0"/>
              <w:marBottom w:val="0"/>
              <w:divBdr>
                <w:top w:val="none" w:sz="0" w:space="0" w:color="auto"/>
                <w:left w:val="none" w:sz="0" w:space="0" w:color="auto"/>
                <w:bottom w:val="none" w:sz="0" w:space="0" w:color="auto"/>
                <w:right w:val="none" w:sz="0" w:space="0" w:color="auto"/>
              </w:divBdr>
            </w:div>
          </w:divsChild>
        </w:div>
        <w:div w:id="1521433252">
          <w:marLeft w:val="0"/>
          <w:marRight w:val="0"/>
          <w:marTop w:val="0"/>
          <w:marBottom w:val="0"/>
          <w:divBdr>
            <w:top w:val="none" w:sz="0" w:space="0" w:color="auto"/>
            <w:left w:val="none" w:sz="0" w:space="0" w:color="auto"/>
            <w:bottom w:val="none" w:sz="0" w:space="0" w:color="auto"/>
            <w:right w:val="none" w:sz="0" w:space="0" w:color="auto"/>
          </w:divBdr>
        </w:div>
        <w:div w:id="1536427897">
          <w:marLeft w:val="0"/>
          <w:marRight w:val="0"/>
          <w:marTop w:val="0"/>
          <w:marBottom w:val="0"/>
          <w:divBdr>
            <w:top w:val="none" w:sz="0" w:space="0" w:color="auto"/>
            <w:left w:val="none" w:sz="0" w:space="0" w:color="auto"/>
            <w:bottom w:val="none" w:sz="0" w:space="0" w:color="auto"/>
            <w:right w:val="none" w:sz="0" w:space="0" w:color="auto"/>
          </w:divBdr>
          <w:divsChild>
            <w:div w:id="1945262822">
              <w:marLeft w:val="0"/>
              <w:marRight w:val="0"/>
              <w:marTop w:val="0"/>
              <w:marBottom w:val="0"/>
              <w:divBdr>
                <w:top w:val="none" w:sz="0" w:space="0" w:color="auto"/>
                <w:left w:val="none" w:sz="0" w:space="0" w:color="auto"/>
                <w:bottom w:val="none" w:sz="0" w:space="0" w:color="auto"/>
                <w:right w:val="none" w:sz="0" w:space="0" w:color="auto"/>
              </w:divBdr>
            </w:div>
          </w:divsChild>
        </w:div>
        <w:div w:id="1756314836">
          <w:marLeft w:val="0"/>
          <w:marRight w:val="0"/>
          <w:marTop w:val="0"/>
          <w:marBottom w:val="0"/>
          <w:divBdr>
            <w:top w:val="none" w:sz="0" w:space="0" w:color="auto"/>
            <w:left w:val="none" w:sz="0" w:space="0" w:color="auto"/>
            <w:bottom w:val="none" w:sz="0" w:space="0" w:color="auto"/>
            <w:right w:val="none" w:sz="0" w:space="0" w:color="auto"/>
          </w:divBdr>
        </w:div>
        <w:div w:id="1799832866">
          <w:marLeft w:val="0"/>
          <w:marRight w:val="0"/>
          <w:marTop w:val="0"/>
          <w:marBottom w:val="0"/>
          <w:divBdr>
            <w:top w:val="none" w:sz="0" w:space="0" w:color="auto"/>
            <w:left w:val="none" w:sz="0" w:space="0" w:color="auto"/>
            <w:bottom w:val="none" w:sz="0" w:space="0" w:color="auto"/>
            <w:right w:val="none" w:sz="0" w:space="0" w:color="auto"/>
          </w:divBdr>
          <w:divsChild>
            <w:div w:id="1820145994">
              <w:marLeft w:val="0"/>
              <w:marRight w:val="0"/>
              <w:marTop w:val="0"/>
              <w:marBottom w:val="0"/>
              <w:divBdr>
                <w:top w:val="none" w:sz="0" w:space="0" w:color="auto"/>
                <w:left w:val="none" w:sz="0" w:space="0" w:color="auto"/>
                <w:bottom w:val="none" w:sz="0" w:space="0" w:color="auto"/>
                <w:right w:val="none" w:sz="0" w:space="0" w:color="auto"/>
              </w:divBdr>
            </w:div>
          </w:divsChild>
        </w:div>
        <w:div w:id="1951666760">
          <w:marLeft w:val="0"/>
          <w:marRight w:val="0"/>
          <w:marTop w:val="0"/>
          <w:marBottom w:val="0"/>
          <w:divBdr>
            <w:top w:val="none" w:sz="0" w:space="0" w:color="auto"/>
            <w:left w:val="none" w:sz="0" w:space="0" w:color="auto"/>
            <w:bottom w:val="none" w:sz="0" w:space="0" w:color="auto"/>
            <w:right w:val="none" w:sz="0" w:space="0" w:color="auto"/>
          </w:divBdr>
        </w:div>
        <w:div w:id="2001351394">
          <w:marLeft w:val="0"/>
          <w:marRight w:val="0"/>
          <w:marTop w:val="0"/>
          <w:marBottom w:val="0"/>
          <w:divBdr>
            <w:top w:val="none" w:sz="0" w:space="0" w:color="auto"/>
            <w:left w:val="none" w:sz="0" w:space="0" w:color="auto"/>
            <w:bottom w:val="none" w:sz="0" w:space="0" w:color="auto"/>
            <w:right w:val="none" w:sz="0" w:space="0" w:color="auto"/>
          </w:divBdr>
          <w:divsChild>
            <w:div w:id="1308631833">
              <w:marLeft w:val="0"/>
              <w:marRight w:val="0"/>
              <w:marTop w:val="0"/>
              <w:marBottom w:val="0"/>
              <w:divBdr>
                <w:top w:val="none" w:sz="0" w:space="0" w:color="auto"/>
                <w:left w:val="none" w:sz="0" w:space="0" w:color="auto"/>
                <w:bottom w:val="none" w:sz="0" w:space="0" w:color="auto"/>
                <w:right w:val="none" w:sz="0" w:space="0" w:color="auto"/>
              </w:divBdr>
            </w:div>
          </w:divsChild>
        </w:div>
        <w:div w:id="2109885205">
          <w:marLeft w:val="0"/>
          <w:marRight w:val="0"/>
          <w:marTop w:val="0"/>
          <w:marBottom w:val="0"/>
          <w:divBdr>
            <w:top w:val="none" w:sz="0" w:space="0" w:color="auto"/>
            <w:left w:val="none" w:sz="0" w:space="0" w:color="auto"/>
            <w:bottom w:val="none" w:sz="0" w:space="0" w:color="auto"/>
            <w:right w:val="none" w:sz="0" w:space="0" w:color="auto"/>
          </w:divBdr>
          <w:divsChild>
            <w:div w:id="72079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726527">
      <w:bodyDiv w:val="1"/>
      <w:marLeft w:val="0"/>
      <w:marRight w:val="0"/>
      <w:marTop w:val="0"/>
      <w:marBottom w:val="0"/>
      <w:divBdr>
        <w:top w:val="none" w:sz="0" w:space="0" w:color="auto"/>
        <w:left w:val="none" w:sz="0" w:space="0" w:color="auto"/>
        <w:bottom w:val="none" w:sz="0" w:space="0" w:color="auto"/>
        <w:right w:val="none" w:sz="0" w:space="0" w:color="auto"/>
      </w:divBdr>
      <w:divsChild>
        <w:div w:id="72629903">
          <w:marLeft w:val="0"/>
          <w:marRight w:val="0"/>
          <w:marTop w:val="0"/>
          <w:marBottom w:val="0"/>
          <w:divBdr>
            <w:top w:val="none" w:sz="0" w:space="0" w:color="auto"/>
            <w:left w:val="none" w:sz="0" w:space="0" w:color="auto"/>
            <w:bottom w:val="none" w:sz="0" w:space="0" w:color="auto"/>
            <w:right w:val="none" w:sz="0" w:space="0" w:color="auto"/>
          </w:divBdr>
          <w:divsChild>
            <w:div w:id="493104021">
              <w:marLeft w:val="0"/>
              <w:marRight w:val="0"/>
              <w:marTop w:val="0"/>
              <w:marBottom w:val="0"/>
              <w:divBdr>
                <w:top w:val="none" w:sz="0" w:space="0" w:color="auto"/>
                <w:left w:val="none" w:sz="0" w:space="0" w:color="auto"/>
                <w:bottom w:val="none" w:sz="0" w:space="0" w:color="auto"/>
                <w:right w:val="none" w:sz="0" w:space="0" w:color="auto"/>
              </w:divBdr>
            </w:div>
          </w:divsChild>
        </w:div>
        <w:div w:id="125316817">
          <w:marLeft w:val="0"/>
          <w:marRight w:val="0"/>
          <w:marTop w:val="0"/>
          <w:marBottom w:val="0"/>
          <w:divBdr>
            <w:top w:val="none" w:sz="0" w:space="0" w:color="auto"/>
            <w:left w:val="none" w:sz="0" w:space="0" w:color="auto"/>
            <w:bottom w:val="none" w:sz="0" w:space="0" w:color="auto"/>
            <w:right w:val="none" w:sz="0" w:space="0" w:color="auto"/>
          </w:divBdr>
          <w:divsChild>
            <w:div w:id="595677647">
              <w:marLeft w:val="0"/>
              <w:marRight w:val="0"/>
              <w:marTop w:val="0"/>
              <w:marBottom w:val="0"/>
              <w:divBdr>
                <w:top w:val="none" w:sz="0" w:space="0" w:color="auto"/>
                <w:left w:val="none" w:sz="0" w:space="0" w:color="auto"/>
                <w:bottom w:val="none" w:sz="0" w:space="0" w:color="auto"/>
                <w:right w:val="none" w:sz="0" w:space="0" w:color="auto"/>
              </w:divBdr>
            </w:div>
          </w:divsChild>
        </w:div>
        <w:div w:id="13815500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sChild>
            <w:div w:id="1600602414">
              <w:marLeft w:val="0"/>
              <w:marRight w:val="0"/>
              <w:marTop w:val="0"/>
              <w:marBottom w:val="0"/>
              <w:divBdr>
                <w:top w:val="none" w:sz="0" w:space="0" w:color="auto"/>
                <w:left w:val="none" w:sz="0" w:space="0" w:color="auto"/>
                <w:bottom w:val="none" w:sz="0" w:space="0" w:color="auto"/>
                <w:right w:val="none" w:sz="0" w:space="0" w:color="auto"/>
              </w:divBdr>
            </w:div>
          </w:divsChild>
        </w:div>
        <w:div w:id="279071767">
          <w:marLeft w:val="0"/>
          <w:marRight w:val="0"/>
          <w:marTop w:val="0"/>
          <w:marBottom w:val="0"/>
          <w:divBdr>
            <w:top w:val="none" w:sz="0" w:space="0" w:color="auto"/>
            <w:left w:val="none" w:sz="0" w:space="0" w:color="auto"/>
            <w:bottom w:val="none" w:sz="0" w:space="0" w:color="auto"/>
            <w:right w:val="none" w:sz="0" w:space="0" w:color="auto"/>
          </w:divBdr>
          <w:divsChild>
            <w:div w:id="553741273">
              <w:marLeft w:val="0"/>
              <w:marRight w:val="0"/>
              <w:marTop w:val="0"/>
              <w:marBottom w:val="0"/>
              <w:divBdr>
                <w:top w:val="none" w:sz="0" w:space="0" w:color="auto"/>
                <w:left w:val="none" w:sz="0" w:space="0" w:color="auto"/>
                <w:bottom w:val="none" w:sz="0" w:space="0" w:color="auto"/>
                <w:right w:val="none" w:sz="0" w:space="0" w:color="auto"/>
              </w:divBdr>
            </w:div>
          </w:divsChild>
        </w:div>
        <w:div w:id="391579644">
          <w:marLeft w:val="0"/>
          <w:marRight w:val="0"/>
          <w:marTop w:val="0"/>
          <w:marBottom w:val="0"/>
          <w:divBdr>
            <w:top w:val="none" w:sz="0" w:space="0" w:color="auto"/>
            <w:left w:val="none" w:sz="0" w:space="0" w:color="auto"/>
            <w:bottom w:val="none" w:sz="0" w:space="0" w:color="auto"/>
            <w:right w:val="none" w:sz="0" w:space="0" w:color="auto"/>
          </w:divBdr>
        </w:div>
        <w:div w:id="492067743">
          <w:marLeft w:val="0"/>
          <w:marRight w:val="0"/>
          <w:marTop w:val="0"/>
          <w:marBottom w:val="0"/>
          <w:divBdr>
            <w:top w:val="none" w:sz="0" w:space="0" w:color="auto"/>
            <w:left w:val="none" w:sz="0" w:space="0" w:color="auto"/>
            <w:bottom w:val="none" w:sz="0" w:space="0" w:color="auto"/>
            <w:right w:val="none" w:sz="0" w:space="0" w:color="auto"/>
          </w:divBdr>
          <w:divsChild>
            <w:div w:id="975570391">
              <w:marLeft w:val="0"/>
              <w:marRight w:val="0"/>
              <w:marTop w:val="0"/>
              <w:marBottom w:val="0"/>
              <w:divBdr>
                <w:top w:val="none" w:sz="0" w:space="0" w:color="auto"/>
                <w:left w:val="none" w:sz="0" w:space="0" w:color="auto"/>
                <w:bottom w:val="none" w:sz="0" w:space="0" w:color="auto"/>
                <w:right w:val="none" w:sz="0" w:space="0" w:color="auto"/>
              </w:divBdr>
            </w:div>
          </w:divsChild>
        </w:div>
        <w:div w:id="520780416">
          <w:marLeft w:val="0"/>
          <w:marRight w:val="0"/>
          <w:marTop w:val="0"/>
          <w:marBottom w:val="0"/>
          <w:divBdr>
            <w:top w:val="none" w:sz="0" w:space="0" w:color="auto"/>
            <w:left w:val="none" w:sz="0" w:space="0" w:color="auto"/>
            <w:bottom w:val="none" w:sz="0" w:space="0" w:color="auto"/>
            <w:right w:val="none" w:sz="0" w:space="0" w:color="auto"/>
          </w:divBdr>
          <w:divsChild>
            <w:div w:id="1198084192">
              <w:marLeft w:val="0"/>
              <w:marRight w:val="0"/>
              <w:marTop w:val="0"/>
              <w:marBottom w:val="0"/>
              <w:divBdr>
                <w:top w:val="none" w:sz="0" w:space="0" w:color="auto"/>
                <w:left w:val="none" w:sz="0" w:space="0" w:color="auto"/>
                <w:bottom w:val="none" w:sz="0" w:space="0" w:color="auto"/>
                <w:right w:val="none" w:sz="0" w:space="0" w:color="auto"/>
              </w:divBdr>
            </w:div>
          </w:divsChild>
        </w:div>
        <w:div w:id="581989710">
          <w:marLeft w:val="0"/>
          <w:marRight w:val="0"/>
          <w:marTop w:val="0"/>
          <w:marBottom w:val="0"/>
          <w:divBdr>
            <w:top w:val="none" w:sz="0" w:space="0" w:color="auto"/>
            <w:left w:val="none" w:sz="0" w:space="0" w:color="auto"/>
            <w:bottom w:val="none" w:sz="0" w:space="0" w:color="auto"/>
            <w:right w:val="none" w:sz="0" w:space="0" w:color="auto"/>
          </w:divBdr>
        </w:div>
        <w:div w:id="743375202">
          <w:marLeft w:val="0"/>
          <w:marRight w:val="0"/>
          <w:marTop w:val="0"/>
          <w:marBottom w:val="0"/>
          <w:divBdr>
            <w:top w:val="none" w:sz="0" w:space="0" w:color="auto"/>
            <w:left w:val="none" w:sz="0" w:space="0" w:color="auto"/>
            <w:bottom w:val="none" w:sz="0" w:space="0" w:color="auto"/>
            <w:right w:val="none" w:sz="0" w:space="0" w:color="auto"/>
          </w:divBdr>
        </w:div>
        <w:div w:id="771702145">
          <w:marLeft w:val="0"/>
          <w:marRight w:val="0"/>
          <w:marTop w:val="0"/>
          <w:marBottom w:val="0"/>
          <w:divBdr>
            <w:top w:val="none" w:sz="0" w:space="0" w:color="auto"/>
            <w:left w:val="none" w:sz="0" w:space="0" w:color="auto"/>
            <w:bottom w:val="none" w:sz="0" w:space="0" w:color="auto"/>
            <w:right w:val="none" w:sz="0" w:space="0" w:color="auto"/>
          </w:divBdr>
        </w:div>
        <w:div w:id="829179574">
          <w:marLeft w:val="0"/>
          <w:marRight w:val="0"/>
          <w:marTop w:val="300"/>
          <w:marBottom w:val="0"/>
          <w:divBdr>
            <w:top w:val="none" w:sz="0" w:space="0" w:color="auto"/>
            <w:left w:val="none" w:sz="0" w:space="0" w:color="auto"/>
            <w:bottom w:val="none" w:sz="0" w:space="0" w:color="auto"/>
            <w:right w:val="none" w:sz="0" w:space="0" w:color="auto"/>
          </w:divBdr>
          <w:divsChild>
            <w:div w:id="193229002">
              <w:marLeft w:val="0"/>
              <w:marRight w:val="0"/>
              <w:marTop w:val="0"/>
              <w:marBottom w:val="0"/>
              <w:divBdr>
                <w:top w:val="none" w:sz="0" w:space="0" w:color="auto"/>
                <w:left w:val="none" w:sz="0" w:space="0" w:color="auto"/>
                <w:bottom w:val="none" w:sz="0" w:space="0" w:color="auto"/>
                <w:right w:val="none" w:sz="0" w:space="0" w:color="auto"/>
              </w:divBdr>
              <w:divsChild>
                <w:div w:id="134501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333302">
          <w:marLeft w:val="0"/>
          <w:marRight w:val="0"/>
          <w:marTop w:val="0"/>
          <w:marBottom w:val="0"/>
          <w:divBdr>
            <w:top w:val="none" w:sz="0" w:space="0" w:color="auto"/>
            <w:left w:val="none" w:sz="0" w:space="0" w:color="auto"/>
            <w:bottom w:val="none" w:sz="0" w:space="0" w:color="auto"/>
            <w:right w:val="none" w:sz="0" w:space="0" w:color="auto"/>
          </w:divBdr>
          <w:divsChild>
            <w:div w:id="1144204730">
              <w:marLeft w:val="0"/>
              <w:marRight w:val="0"/>
              <w:marTop w:val="0"/>
              <w:marBottom w:val="0"/>
              <w:divBdr>
                <w:top w:val="none" w:sz="0" w:space="0" w:color="auto"/>
                <w:left w:val="none" w:sz="0" w:space="0" w:color="auto"/>
                <w:bottom w:val="none" w:sz="0" w:space="0" w:color="auto"/>
                <w:right w:val="none" w:sz="0" w:space="0" w:color="auto"/>
              </w:divBdr>
            </w:div>
          </w:divsChild>
        </w:div>
        <w:div w:id="1238518801">
          <w:marLeft w:val="0"/>
          <w:marRight w:val="0"/>
          <w:marTop w:val="0"/>
          <w:marBottom w:val="0"/>
          <w:divBdr>
            <w:top w:val="none" w:sz="0" w:space="0" w:color="auto"/>
            <w:left w:val="none" w:sz="0" w:space="0" w:color="auto"/>
            <w:bottom w:val="none" w:sz="0" w:space="0" w:color="auto"/>
            <w:right w:val="none" w:sz="0" w:space="0" w:color="auto"/>
          </w:divBdr>
        </w:div>
        <w:div w:id="1418942555">
          <w:marLeft w:val="0"/>
          <w:marRight w:val="0"/>
          <w:marTop w:val="300"/>
          <w:marBottom w:val="0"/>
          <w:divBdr>
            <w:top w:val="none" w:sz="0" w:space="0" w:color="auto"/>
            <w:left w:val="none" w:sz="0" w:space="0" w:color="auto"/>
            <w:bottom w:val="none" w:sz="0" w:space="0" w:color="auto"/>
            <w:right w:val="none" w:sz="0" w:space="0" w:color="auto"/>
          </w:divBdr>
          <w:divsChild>
            <w:div w:id="1717050108">
              <w:marLeft w:val="0"/>
              <w:marRight w:val="0"/>
              <w:marTop w:val="0"/>
              <w:marBottom w:val="0"/>
              <w:divBdr>
                <w:top w:val="none" w:sz="0" w:space="0" w:color="auto"/>
                <w:left w:val="none" w:sz="0" w:space="0" w:color="auto"/>
                <w:bottom w:val="none" w:sz="0" w:space="0" w:color="auto"/>
                <w:right w:val="none" w:sz="0" w:space="0" w:color="auto"/>
              </w:divBdr>
              <w:divsChild>
                <w:div w:id="101102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902727">
          <w:marLeft w:val="0"/>
          <w:marRight w:val="0"/>
          <w:marTop w:val="300"/>
          <w:marBottom w:val="0"/>
          <w:divBdr>
            <w:top w:val="none" w:sz="0" w:space="0" w:color="auto"/>
            <w:left w:val="none" w:sz="0" w:space="0" w:color="auto"/>
            <w:bottom w:val="none" w:sz="0" w:space="0" w:color="auto"/>
            <w:right w:val="none" w:sz="0" w:space="0" w:color="auto"/>
          </w:divBdr>
          <w:divsChild>
            <w:div w:id="1748991084">
              <w:marLeft w:val="0"/>
              <w:marRight w:val="0"/>
              <w:marTop w:val="0"/>
              <w:marBottom w:val="0"/>
              <w:divBdr>
                <w:top w:val="none" w:sz="0" w:space="0" w:color="auto"/>
                <w:left w:val="none" w:sz="0" w:space="0" w:color="auto"/>
                <w:bottom w:val="none" w:sz="0" w:space="0" w:color="auto"/>
                <w:right w:val="none" w:sz="0" w:space="0" w:color="auto"/>
              </w:divBdr>
              <w:divsChild>
                <w:div w:id="137600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896047">
          <w:marLeft w:val="0"/>
          <w:marRight w:val="0"/>
          <w:marTop w:val="0"/>
          <w:marBottom w:val="0"/>
          <w:divBdr>
            <w:top w:val="none" w:sz="0" w:space="0" w:color="auto"/>
            <w:left w:val="none" w:sz="0" w:space="0" w:color="auto"/>
            <w:bottom w:val="none" w:sz="0" w:space="0" w:color="auto"/>
            <w:right w:val="none" w:sz="0" w:space="0" w:color="auto"/>
          </w:divBdr>
        </w:div>
      </w:divsChild>
    </w:div>
    <w:div w:id="855772578">
      <w:bodyDiv w:val="1"/>
      <w:marLeft w:val="0"/>
      <w:marRight w:val="0"/>
      <w:marTop w:val="0"/>
      <w:marBottom w:val="0"/>
      <w:divBdr>
        <w:top w:val="none" w:sz="0" w:space="0" w:color="auto"/>
        <w:left w:val="none" w:sz="0" w:space="0" w:color="auto"/>
        <w:bottom w:val="none" w:sz="0" w:space="0" w:color="auto"/>
        <w:right w:val="none" w:sz="0" w:space="0" w:color="auto"/>
      </w:divBdr>
      <w:divsChild>
        <w:div w:id="223492697">
          <w:marLeft w:val="0"/>
          <w:marRight w:val="0"/>
          <w:marTop w:val="0"/>
          <w:marBottom w:val="0"/>
          <w:divBdr>
            <w:top w:val="none" w:sz="0" w:space="0" w:color="auto"/>
            <w:left w:val="none" w:sz="0" w:space="0" w:color="auto"/>
            <w:bottom w:val="none" w:sz="0" w:space="0" w:color="auto"/>
            <w:right w:val="none" w:sz="0" w:space="0" w:color="auto"/>
          </w:divBdr>
        </w:div>
        <w:div w:id="299001712">
          <w:marLeft w:val="0"/>
          <w:marRight w:val="0"/>
          <w:marTop w:val="0"/>
          <w:marBottom w:val="0"/>
          <w:divBdr>
            <w:top w:val="none" w:sz="0" w:space="0" w:color="auto"/>
            <w:left w:val="none" w:sz="0" w:space="0" w:color="auto"/>
            <w:bottom w:val="none" w:sz="0" w:space="0" w:color="auto"/>
            <w:right w:val="none" w:sz="0" w:space="0" w:color="auto"/>
          </w:divBdr>
        </w:div>
        <w:div w:id="575096314">
          <w:marLeft w:val="0"/>
          <w:marRight w:val="0"/>
          <w:marTop w:val="0"/>
          <w:marBottom w:val="0"/>
          <w:divBdr>
            <w:top w:val="none" w:sz="0" w:space="0" w:color="auto"/>
            <w:left w:val="none" w:sz="0" w:space="0" w:color="auto"/>
            <w:bottom w:val="none" w:sz="0" w:space="0" w:color="auto"/>
            <w:right w:val="none" w:sz="0" w:space="0" w:color="auto"/>
          </w:divBdr>
        </w:div>
        <w:div w:id="642663402">
          <w:marLeft w:val="0"/>
          <w:marRight w:val="0"/>
          <w:marTop w:val="0"/>
          <w:marBottom w:val="0"/>
          <w:divBdr>
            <w:top w:val="none" w:sz="0" w:space="0" w:color="auto"/>
            <w:left w:val="none" w:sz="0" w:space="0" w:color="auto"/>
            <w:bottom w:val="none" w:sz="0" w:space="0" w:color="auto"/>
            <w:right w:val="none" w:sz="0" w:space="0" w:color="auto"/>
          </w:divBdr>
          <w:divsChild>
            <w:div w:id="1728918793">
              <w:marLeft w:val="0"/>
              <w:marRight w:val="0"/>
              <w:marTop w:val="0"/>
              <w:marBottom w:val="0"/>
              <w:divBdr>
                <w:top w:val="none" w:sz="0" w:space="0" w:color="auto"/>
                <w:left w:val="none" w:sz="0" w:space="0" w:color="auto"/>
                <w:bottom w:val="none" w:sz="0" w:space="0" w:color="auto"/>
                <w:right w:val="none" w:sz="0" w:space="0" w:color="auto"/>
              </w:divBdr>
            </w:div>
          </w:divsChild>
        </w:div>
        <w:div w:id="942037204">
          <w:marLeft w:val="0"/>
          <w:marRight w:val="0"/>
          <w:marTop w:val="0"/>
          <w:marBottom w:val="0"/>
          <w:divBdr>
            <w:top w:val="none" w:sz="0" w:space="0" w:color="auto"/>
            <w:left w:val="none" w:sz="0" w:space="0" w:color="auto"/>
            <w:bottom w:val="none" w:sz="0" w:space="0" w:color="auto"/>
            <w:right w:val="none" w:sz="0" w:space="0" w:color="auto"/>
          </w:divBdr>
        </w:div>
        <w:div w:id="987435100">
          <w:marLeft w:val="0"/>
          <w:marRight w:val="0"/>
          <w:marTop w:val="300"/>
          <w:marBottom w:val="0"/>
          <w:divBdr>
            <w:top w:val="none" w:sz="0" w:space="0" w:color="auto"/>
            <w:left w:val="none" w:sz="0" w:space="0" w:color="auto"/>
            <w:bottom w:val="none" w:sz="0" w:space="0" w:color="auto"/>
            <w:right w:val="none" w:sz="0" w:space="0" w:color="auto"/>
          </w:divBdr>
          <w:divsChild>
            <w:div w:id="1732263588">
              <w:marLeft w:val="0"/>
              <w:marRight w:val="0"/>
              <w:marTop w:val="0"/>
              <w:marBottom w:val="0"/>
              <w:divBdr>
                <w:top w:val="none" w:sz="0" w:space="0" w:color="auto"/>
                <w:left w:val="none" w:sz="0" w:space="0" w:color="auto"/>
                <w:bottom w:val="none" w:sz="0" w:space="0" w:color="auto"/>
                <w:right w:val="none" w:sz="0" w:space="0" w:color="auto"/>
              </w:divBdr>
              <w:divsChild>
                <w:div w:id="887180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70404">
          <w:marLeft w:val="0"/>
          <w:marRight w:val="0"/>
          <w:marTop w:val="0"/>
          <w:marBottom w:val="0"/>
          <w:divBdr>
            <w:top w:val="none" w:sz="0" w:space="0" w:color="auto"/>
            <w:left w:val="none" w:sz="0" w:space="0" w:color="auto"/>
            <w:bottom w:val="none" w:sz="0" w:space="0" w:color="auto"/>
            <w:right w:val="none" w:sz="0" w:space="0" w:color="auto"/>
          </w:divBdr>
          <w:divsChild>
            <w:div w:id="295111195">
              <w:marLeft w:val="0"/>
              <w:marRight w:val="0"/>
              <w:marTop w:val="0"/>
              <w:marBottom w:val="0"/>
              <w:divBdr>
                <w:top w:val="none" w:sz="0" w:space="0" w:color="auto"/>
                <w:left w:val="none" w:sz="0" w:space="0" w:color="auto"/>
                <w:bottom w:val="none" w:sz="0" w:space="0" w:color="auto"/>
                <w:right w:val="none" w:sz="0" w:space="0" w:color="auto"/>
              </w:divBdr>
            </w:div>
          </w:divsChild>
        </w:div>
        <w:div w:id="1217005677">
          <w:marLeft w:val="0"/>
          <w:marRight w:val="0"/>
          <w:marTop w:val="0"/>
          <w:marBottom w:val="0"/>
          <w:divBdr>
            <w:top w:val="none" w:sz="0" w:space="0" w:color="auto"/>
            <w:left w:val="none" w:sz="0" w:space="0" w:color="auto"/>
            <w:bottom w:val="none" w:sz="0" w:space="0" w:color="auto"/>
            <w:right w:val="none" w:sz="0" w:space="0" w:color="auto"/>
          </w:divBdr>
          <w:divsChild>
            <w:div w:id="947547606">
              <w:marLeft w:val="0"/>
              <w:marRight w:val="0"/>
              <w:marTop w:val="0"/>
              <w:marBottom w:val="0"/>
              <w:divBdr>
                <w:top w:val="none" w:sz="0" w:space="0" w:color="auto"/>
                <w:left w:val="none" w:sz="0" w:space="0" w:color="auto"/>
                <w:bottom w:val="none" w:sz="0" w:space="0" w:color="auto"/>
                <w:right w:val="none" w:sz="0" w:space="0" w:color="auto"/>
              </w:divBdr>
            </w:div>
          </w:divsChild>
        </w:div>
        <w:div w:id="1288580974">
          <w:marLeft w:val="0"/>
          <w:marRight w:val="0"/>
          <w:marTop w:val="0"/>
          <w:marBottom w:val="0"/>
          <w:divBdr>
            <w:top w:val="none" w:sz="0" w:space="0" w:color="auto"/>
            <w:left w:val="none" w:sz="0" w:space="0" w:color="auto"/>
            <w:bottom w:val="none" w:sz="0" w:space="0" w:color="auto"/>
            <w:right w:val="none" w:sz="0" w:space="0" w:color="auto"/>
          </w:divBdr>
        </w:div>
        <w:div w:id="1497188590">
          <w:marLeft w:val="0"/>
          <w:marRight w:val="0"/>
          <w:marTop w:val="300"/>
          <w:marBottom w:val="0"/>
          <w:divBdr>
            <w:top w:val="none" w:sz="0" w:space="0" w:color="auto"/>
            <w:left w:val="none" w:sz="0" w:space="0" w:color="auto"/>
            <w:bottom w:val="none" w:sz="0" w:space="0" w:color="auto"/>
            <w:right w:val="none" w:sz="0" w:space="0" w:color="auto"/>
          </w:divBdr>
          <w:divsChild>
            <w:div w:id="1042484000">
              <w:marLeft w:val="0"/>
              <w:marRight w:val="0"/>
              <w:marTop w:val="0"/>
              <w:marBottom w:val="0"/>
              <w:divBdr>
                <w:top w:val="none" w:sz="0" w:space="0" w:color="auto"/>
                <w:left w:val="none" w:sz="0" w:space="0" w:color="auto"/>
                <w:bottom w:val="none" w:sz="0" w:space="0" w:color="auto"/>
                <w:right w:val="none" w:sz="0" w:space="0" w:color="auto"/>
              </w:divBdr>
              <w:divsChild>
                <w:div w:id="68906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676062">
          <w:marLeft w:val="0"/>
          <w:marRight w:val="0"/>
          <w:marTop w:val="0"/>
          <w:marBottom w:val="0"/>
          <w:divBdr>
            <w:top w:val="none" w:sz="0" w:space="0" w:color="auto"/>
            <w:left w:val="none" w:sz="0" w:space="0" w:color="auto"/>
            <w:bottom w:val="none" w:sz="0" w:space="0" w:color="auto"/>
            <w:right w:val="none" w:sz="0" w:space="0" w:color="auto"/>
          </w:divBdr>
          <w:divsChild>
            <w:div w:id="1338072780">
              <w:marLeft w:val="0"/>
              <w:marRight w:val="0"/>
              <w:marTop w:val="0"/>
              <w:marBottom w:val="0"/>
              <w:divBdr>
                <w:top w:val="none" w:sz="0" w:space="0" w:color="auto"/>
                <w:left w:val="none" w:sz="0" w:space="0" w:color="auto"/>
                <w:bottom w:val="none" w:sz="0" w:space="0" w:color="auto"/>
                <w:right w:val="none" w:sz="0" w:space="0" w:color="auto"/>
              </w:divBdr>
            </w:div>
          </w:divsChild>
        </w:div>
        <w:div w:id="1532067493">
          <w:marLeft w:val="0"/>
          <w:marRight w:val="0"/>
          <w:marTop w:val="300"/>
          <w:marBottom w:val="0"/>
          <w:divBdr>
            <w:top w:val="none" w:sz="0" w:space="0" w:color="auto"/>
            <w:left w:val="none" w:sz="0" w:space="0" w:color="auto"/>
            <w:bottom w:val="none" w:sz="0" w:space="0" w:color="auto"/>
            <w:right w:val="none" w:sz="0" w:space="0" w:color="auto"/>
          </w:divBdr>
          <w:divsChild>
            <w:div w:id="391393506">
              <w:marLeft w:val="0"/>
              <w:marRight w:val="0"/>
              <w:marTop w:val="0"/>
              <w:marBottom w:val="0"/>
              <w:divBdr>
                <w:top w:val="none" w:sz="0" w:space="0" w:color="auto"/>
                <w:left w:val="none" w:sz="0" w:space="0" w:color="auto"/>
                <w:bottom w:val="none" w:sz="0" w:space="0" w:color="auto"/>
                <w:right w:val="none" w:sz="0" w:space="0" w:color="auto"/>
              </w:divBdr>
              <w:divsChild>
                <w:div w:id="1442458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429645">
          <w:marLeft w:val="0"/>
          <w:marRight w:val="0"/>
          <w:marTop w:val="0"/>
          <w:marBottom w:val="0"/>
          <w:divBdr>
            <w:top w:val="none" w:sz="0" w:space="0" w:color="auto"/>
            <w:left w:val="none" w:sz="0" w:space="0" w:color="auto"/>
            <w:bottom w:val="none" w:sz="0" w:space="0" w:color="auto"/>
            <w:right w:val="none" w:sz="0" w:space="0" w:color="auto"/>
          </w:divBdr>
          <w:divsChild>
            <w:div w:id="737945618">
              <w:marLeft w:val="0"/>
              <w:marRight w:val="0"/>
              <w:marTop w:val="0"/>
              <w:marBottom w:val="0"/>
              <w:divBdr>
                <w:top w:val="none" w:sz="0" w:space="0" w:color="auto"/>
                <w:left w:val="none" w:sz="0" w:space="0" w:color="auto"/>
                <w:bottom w:val="none" w:sz="0" w:space="0" w:color="auto"/>
                <w:right w:val="none" w:sz="0" w:space="0" w:color="auto"/>
              </w:divBdr>
            </w:div>
          </w:divsChild>
        </w:div>
        <w:div w:id="1595236981">
          <w:marLeft w:val="0"/>
          <w:marRight w:val="0"/>
          <w:marTop w:val="300"/>
          <w:marBottom w:val="0"/>
          <w:divBdr>
            <w:top w:val="none" w:sz="0" w:space="0" w:color="auto"/>
            <w:left w:val="none" w:sz="0" w:space="0" w:color="auto"/>
            <w:bottom w:val="none" w:sz="0" w:space="0" w:color="auto"/>
            <w:right w:val="none" w:sz="0" w:space="0" w:color="auto"/>
          </w:divBdr>
          <w:divsChild>
            <w:div w:id="271010286">
              <w:marLeft w:val="0"/>
              <w:marRight w:val="0"/>
              <w:marTop w:val="0"/>
              <w:marBottom w:val="0"/>
              <w:divBdr>
                <w:top w:val="none" w:sz="0" w:space="0" w:color="auto"/>
                <w:left w:val="none" w:sz="0" w:space="0" w:color="auto"/>
                <w:bottom w:val="none" w:sz="0" w:space="0" w:color="auto"/>
                <w:right w:val="none" w:sz="0" w:space="0" w:color="auto"/>
              </w:divBdr>
              <w:divsChild>
                <w:div w:id="195633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204983">
          <w:marLeft w:val="0"/>
          <w:marRight w:val="0"/>
          <w:marTop w:val="0"/>
          <w:marBottom w:val="0"/>
          <w:divBdr>
            <w:top w:val="none" w:sz="0" w:space="0" w:color="auto"/>
            <w:left w:val="none" w:sz="0" w:space="0" w:color="auto"/>
            <w:bottom w:val="none" w:sz="0" w:space="0" w:color="auto"/>
            <w:right w:val="none" w:sz="0" w:space="0" w:color="auto"/>
          </w:divBdr>
          <w:divsChild>
            <w:div w:id="708185945">
              <w:marLeft w:val="0"/>
              <w:marRight w:val="0"/>
              <w:marTop w:val="0"/>
              <w:marBottom w:val="0"/>
              <w:divBdr>
                <w:top w:val="none" w:sz="0" w:space="0" w:color="auto"/>
                <w:left w:val="none" w:sz="0" w:space="0" w:color="auto"/>
                <w:bottom w:val="none" w:sz="0" w:space="0" w:color="auto"/>
                <w:right w:val="none" w:sz="0" w:space="0" w:color="auto"/>
              </w:divBdr>
            </w:div>
          </w:divsChild>
        </w:div>
        <w:div w:id="1764448603">
          <w:marLeft w:val="0"/>
          <w:marRight w:val="0"/>
          <w:marTop w:val="0"/>
          <w:marBottom w:val="0"/>
          <w:divBdr>
            <w:top w:val="none" w:sz="0" w:space="0" w:color="auto"/>
            <w:left w:val="none" w:sz="0" w:space="0" w:color="auto"/>
            <w:bottom w:val="none" w:sz="0" w:space="0" w:color="auto"/>
            <w:right w:val="none" w:sz="0" w:space="0" w:color="auto"/>
          </w:divBdr>
        </w:div>
        <w:div w:id="1783257036">
          <w:marLeft w:val="0"/>
          <w:marRight w:val="0"/>
          <w:marTop w:val="0"/>
          <w:marBottom w:val="0"/>
          <w:divBdr>
            <w:top w:val="none" w:sz="0" w:space="0" w:color="auto"/>
            <w:left w:val="none" w:sz="0" w:space="0" w:color="auto"/>
            <w:bottom w:val="none" w:sz="0" w:space="0" w:color="auto"/>
            <w:right w:val="none" w:sz="0" w:space="0" w:color="auto"/>
          </w:divBdr>
          <w:divsChild>
            <w:div w:id="170603323">
              <w:marLeft w:val="0"/>
              <w:marRight w:val="0"/>
              <w:marTop w:val="0"/>
              <w:marBottom w:val="0"/>
              <w:divBdr>
                <w:top w:val="none" w:sz="0" w:space="0" w:color="auto"/>
                <w:left w:val="none" w:sz="0" w:space="0" w:color="auto"/>
                <w:bottom w:val="none" w:sz="0" w:space="0" w:color="auto"/>
                <w:right w:val="none" w:sz="0" w:space="0" w:color="auto"/>
              </w:divBdr>
            </w:div>
          </w:divsChild>
        </w:div>
        <w:div w:id="2070377672">
          <w:marLeft w:val="0"/>
          <w:marRight w:val="0"/>
          <w:marTop w:val="0"/>
          <w:marBottom w:val="0"/>
          <w:divBdr>
            <w:top w:val="none" w:sz="0" w:space="0" w:color="auto"/>
            <w:left w:val="none" w:sz="0" w:space="0" w:color="auto"/>
            <w:bottom w:val="none" w:sz="0" w:space="0" w:color="auto"/>
            <w:right w:val="none" w:sz="0" w:space="0" w:color="auto"/>
          </w:divBdr>
        </w:div>
      </w:divsChild>
    </w:div>
    <w:div w:id="855927305">
      <w:bodyDiv w:val="1"/>
      <w:marLeft w:val="0"/>
      <w:marRight w:val="0"/>
      <w:marTop w:val="0"/>
      <w:marBottom w:val="0"/>
      <w:divBdr>
        <w:top w:val="none" w:sz="0" w:space="0" w:color="auto"/>
        <w:left w:val="none" w:sz="0" w:space="0" w:color="auto"/>
        <w:bottom w:val="none" w:sz="0" w:space="0" w:color="auto"/>
        <w:right w:val="none" w:sz="0" w:space="0" w:color="auto"/>
      </w:divBdr>
    </w:div>
    <w:div w:id="856315389">
      <w:bodyDiv w:val="1"/>
      <w:marLeft w:val="0"/>
      <w:marRight w:val="0"/>
      <w:marTop w:val="0"/>
      <w:marBottom w:val="0"/>
      <w:divBdr>
        <w:top w:val="none" w:sz="0" w:space="0" w:color="auto"/>
        <w:left w:val="none" w:sz="0" w:space="0" w:color="auto"/>
        <w:bottom w:val="none" w:sz="0" w:space="0" w:color="auto"/>
        <w:right w:val="none" w:sz="0" w:space="0" w:color="auto"/>
      </w:divBdr>
    </w:div>
    <w:div w:id="856776063">
      <w:bodyDiv w:val="1"/>
      <w:marLeft w:val="0"/>
      <w:marRight w:val="0"/>
      <w:marTop w:val="0"/>
      <w:marBottom w:val="0"/>
      <w:divBdr>
        <w:top w:val="none" w:sz="0" w:space="0" w:color="auto"/>
        <w:left w:val="none" w:sz="0" w:space="0" w:color="auto"/>
        <w:bottom w:val="none" w:sz="0" w:space="0" w:color="auto"/>
        <w:right w:val="none" w:sz="0" w:space="0" w:color="auto"/>
      </w:divBdr>
    </w:div>
    <w:div w:id="857693901">
      <w:bodyDiv w:val="1"/>
      <w:marLeft w:val="0"/>
      <w:marRight w:val="0"/>
      <w:marTop w:val="0"/>
      <w:marBottom w:val="0"/>
      <w:divBdr>
        <w:top w:val="none" w:sz="0" w:space="0" w:color="auto"/>
        <w:left w:val="none" w:sz="0" w:space="0" w:color="auto"/>
        <w:bottom w:val="none" w:sz="0" w:space="0" w:color="auto"/>
        <w:right w:val="none" w:sz="0" w:space="0" w:color="auto"/>
      </w:divBdr>
      <w:divsChild>
        <w:div w:id="77333632">
          <w:marLeft w:val="0"/>
          <w:marRight w:val="0"/>
          <w:marTop w:val="0"/>
          <w:marBottom w:val="0"/>
          <w:divBdr>
            <w:top w:val="none" w:sz="0" w:space="0" w:color="auto"/>
            <w:left w:val="none" w:sz="0" w:space="0" w:color="auto"/>
            <w:bottom w:val="none" w:sz="0" w:space="0" w:color="auto"/>
            <w:right w:val="none" w:sz="0" w:space="0" w:color="auto"/>
          </w:divBdr>
        </w:div>
        <w:div w:id="783186716">
          <w:marLeft w:val="0"/>
          <w:marRight w:val="0"/>
          <w:marTop w:val="0"/>
          <w:marBottom w:val="0"/>
          <w:divBdr>
            <w:top w:val="none" w:sz="0" w:space="0" w:color="auto"/>
            <w:left w:val="none" w:sz="0" w:space="0" w:color="auto"/>
            <w:bottom w:val="none" w:sz="0" w:space="0" w:color="auto"/>
            <w:right w:val="none" w:sz="0" w:space="0" w:color="auto"/>
          </w:divBdr>
          <w:divsChild>
            <w:div w:id="652753235">
              <w:marLeft w:val="0"/>
              <w:marRight w:val="0"/>
              <w:marTop w:val="0"/>
              <w:marBottom w:val="0"/>
              <w:divBdr>
                <w:top w:val="none" w:sz="0" w:space="0" w:color="auto"/>
                <w:left w:val="none" w:sz="0" w:space="0" w:color="auto"/>
                <w:bottom w:val="none" w:sz="0" w:space="0" w:color="auto"/>
                <w:right w:val="none" w:sz="0" w:space="0" w:color="auto"/>
              </w:divBdr>
            </w:div>
          </w:divsChild>
        </w:div>
        <w:div w:id="2100062140">
          <w:marLeft w:val="0"/>
          <w:marRight w:val="0"/>
          <w:marTop w:val="0"/>
          <w:marBottom w:val="0"/>
          <w:divBdr>
            <w:top w:val="none" w:sz="0" w:space="0" w:color="auto"/>
            <w:left w:val="none" w:sz="0" w:space="0" w:color="auto"/>
            <w:bottom w:val="none" w:sz="0" w:space="0" w:color="auto"/>
            <w:right w:val="none" w:sz="0" w:space="0" w:color="auto"/>
          </w:divBdr>
        </w:div>
        <w:div w:id="425540819">
          <w:marLeft w:val="0"/>
          <w:marRight w:val="0"/>
          <w:marTop w:val="0"/>
          <w:marBottom w:val="0"/>
          <w:divBdr>
            <w:top w:val="none" w:sz="0" w:space="0" w:color="auto"/>
            <w:left w:val="none" w:sz="0" w:space="0" w:color="auto"/>
            <w:bottom w:val="none" w:sz="0" w:space="0" w:color="auto"/>
            <w:right w:val="none" w:sz="0" w:space="0" w:color="auto"/>
          </w:divBdr>
          <w:divsChild>
            <w:div w:id="951011831">
              <w:marLeft w:val="0"/>
              <w:marRight w:val="0"/>
              <w:marTop w:val="0"/>
              <w:marBottom w:val="0"/>
              <w:divBdr>
                <w:top w:val="none" w:sz="0" w:space="0" w:color="auto"/>
                <w:left w:val="none" w:sz="0" w:space="0" w:color="auto"/>
                <w:bottom w:val="none" w:sz="0" w:space="0" w:color="auto"/>
                <w:right w:val="none" w:sz="0" w:space="0" w:color="auto"/>
              </w:divBdr>
            </w:div>
          </w:divsChild>
        </w:div>
        <w:div w:id="281114853">
          <w:marLeft w:val="0"/>
          <w:marRight w:val="0"/>
          <w:marTop w:val="0"/>
          <w:marBottom w:val="0"/>
          <w:divBdr>
            <w:top w:val="none" w:sz="0" w:space="0" w:color="auto"/>
            <w:left w:val="none" w:sz="0" w:space="0" w:color="auto"/>
            <w:bottom w:val="none" w:sz="0" w:space="0" w:color="auto"/>
            <w:right w:val="none" w:sz="0" w:space="0" w:color="auto"/>
          </w:divBdr>
        </w:div>
        <w:div w:id="786655227">
          <w:marLeft w:val="0"/>
          <w:marRight w:val="0"/>
          <w:marTop w:val="0"/>
          <w:marBottom w:val="0"/>
          <w:divBdr>
            <w:top w:val="none" w:sz="0" w:space="0" w:color="auto"/>
            <w:left w:val="none" w:sz="0" w:space="0" w:color="auto"/>
            <w:bottom w:val="none" w:sz="0" w:space="0" w:color="auto"/>
            <w:right w:val="none" w:sz="0" w:space="0" w:color="auto"/>
          </w:divBdr>
          <w:divsChild>
            <w:div w:id="556741890">
              <w:marLeft w:val="0"/>
              <w:marRight w:val="0"/>
              <w:marTop w:val="0"/>
              <w:marBottom w:val="0"/>
              <w:divBdr>
                <w:top w:val="none" w:sz="0" w:space="0" w:color="auto"/>
                <w:left w:val="none" w:sz="0" w:space="0" w:color="auto"/>
                <w:bottom w:val="none" w:sz="0" w:space="0" w:color="auto"/>
                <w:right w:val="none" w:sz="0" w:space="0" w:color="auto"/>
              </w:divBdr>
            </w:div>
          </w:divsChild>
        </w:div>
        <w:div w:id="1041828676">
          <w:marLeft w:val="0"/>
          <w:marRight w:val="0"/>
          <w:marTop w:val="0"/>
          <w:marBottom w:val="0"/>
          <w:divBdr>
            <w:top w:val="none" w:sz="0" w:space="0" w:color="auto"/>
            <w:left w:val="none" w:sz="0" w:space="0" w:color="auto"/>
            <w:bottom w:val="none" w:sz="0" w:space="0" w:color="auto"/>
            <w:right w:val="none" w:sz="0" w:space="0" w:color="auto"/>
          </w:divBdr>
        </w:div>
        <w:div w:id="1274287046">
          <w:marLeft w:val="0"/>
          <w:marRight w:val="0"/>
          <w:marTop w:val="0"/>
          <w:marBottom w:val="0"/>
          <w:divBdr>
            <w:top w:val="none" w:sz="0" w:space="0" w:color="auto"/>
            <w:left w:val="none" w:sz="0" w:space="0" w:color="auto"/>
            <w:bottom w:val="none" w:sz="0" w:space="0" w:color="auto"/>
            <w:right w:val="none" w:sz="0" w:space="0" w:color="auto"/>
          </w:divBdr>
          <w:divsChild>
            <w:div w:id="692655151">
              <w:marLeft w:val="0"/>
              <w:marRight w:val="0"/>
              <w:marTop w:val="0"/>
              <w:marBottom w:val="0"/>
              <w:divBdr>
                <w:top w:val="none" w:sz="0" w:space="0" w:color="auto"/>
                <w:left w:val="none" w:sz="0" w:space="0" w:color="auto"/>
                <w:bottom w:val="none" w:sz="0" w:space="0" w:color="auto"/>
                <w:right w:val="none" w:sz="0" w:space="0" w:color="auto"/>
              </w:divBdr>
            </w:div>
          </w:divsChild>
        </w:div>
        <w:div w:id="756830406">
          <w:marLeft w:val="0"/>
          <w:marRight w:val="0"/>
          <w:marTop w:val="0"/>
          <w:marBottom w:val="0"/>
          <w:divBdr>
            <w:top w:val="none" w:sz="0" w:space="0" w:color="auto"/>
            <w:left w:val="none" w:sz="0" w:space="0" w:color="auto"/>
            <w:bottom w:val="none" w:sz="0" w:space="0" w:color="auto"/>
            <w:right w:val="none" w:sz="0" w:space="0" w:color="auto"/>
          </w:divBdr>
        </w:div>
        <w:div w:id="1016417999">
          <w:marLeft w:val="0"/>
          <w:marRight w:val="0"/>
          <w:marTop w:val="0"/>
          <w:marBottom w:val="0"/>
          <w:divBdr>
            <w:top w:val="none" w:sz="0" w:space="0" w:color="auto"/>
            <w:left w:val="none" w:sz="0" w:space="0" w:color="auto"/>
            <w:bottom w:val="none" w:sz="0" w:space="0" w:color="auto"/>
            <w:right w:val="none" w:sz="0" w:space="0" w:color="auto"/>
          </w:divBdr>
          <w:divsChild>
            <w:div w:id="1440251117">
              <w:marLeft w:val="0"/>
              <w:marRight w:val="0"/>
              <w:marTop w:val="0"/>
              <w:marBottom w:val="0"/>
              <w:divBdr>
                <w:top w:val="none" w:sz="0" w:space="0" w:color="auto"/>
                <w:left w:val="none" w:sz="0" w:space="0" w:color="auto"/>
                <w:bottom w:val="none" w:sz="0" w:space="0" w:color="auto"/>
                <w:right w:val="none" w:sz="0" w:space="0" w:color="auto"/>
              </w:divBdr>
            </w:div>
          </w:divsChild>
        </w:div>
        <w:div w:id="150219886">
          <w:marLeft w:val="0"/>
          <w:marRight w:val="0"/>
          <w:marTop w:val="0"/>
          <w:marBottom w:val="0"/>
          <w:divBdr>
            <w:top w:val="none" w:sz="0" w:space="0" w:color="auto"/>
            <w:left w:val="none" w:sz="0" w:space="0" w:color="auto"/>
            <w:bottom w:val="none" w:sz="0" w:space="0" w:color="auto"/>
            <w:right w:val="none" w:sz="0" w:space="0" w:color="auto"/>
          </w:divBdr>
        </w:div>
        <w:div w:id="860899951">
          <w:marLeft w:val="0"/>
          <w:marRight w:val="0"/>
          <w:marTop w:val="0"/>
          <w:marBottom w:val="0"/>
          <w:divBdr>
            <w:top w:val="none" w:sz="0" w:space="0" w:color="auto"/>
            <w:left w:val="none" w:sz="0" w:space="0" w:color="auto"/>
            <w:bottom w:val="none" w:sz="0" w:space="0" w:color="auto"/>
            <w:right w:val="none" w:sz="0" w:space="0" w:color="auto"/>
          </w:divBdr>
          <w:divsChild>
            <w:div w:id="357122301">
              <w:marLeft w:val="0"/>
              <w:marRight w:val="0"/>
              <w:marTop w:val="0"/>
              <w:marBottom w:val="0"/>
              <w:divBdr>
                <w:top w:val="none" w:sz="0" w:space="0" w:color="auto"/>
                <w:left w:val="none" w:sz="0" w:space="0" w:color="auto"/>
                <w:bottom w:val="none" w:sz="0" w:space="0" w:color="auto"/>
                <w:right w:val="none" w:sz="0" w:space="0" w:color="auto"/>
              </w:divBdr>
            </w:div>
          </w:divsChild>
        </w:div>
        <w:div w:id="420610949">
          <w:marLeft w:val="0"/>
          <w:marRight w:val="0"/>
          <w:marTop w:val="0"/>
          <w:marBottom w:val="0"/>
          <w:divBdr>
            <w:top w:val="none" w:sz="0" w:space="0" w:color="auto"/>
            <w:left w:val="none" w:sz="0" w:space="0" w:color="auto"/>
            <w:bottom w:val="none" w:sz="0" w:space="0" w:color="auto"/>
            <w:right w:val="none" w:sz="0" w:space="0" w:color="auto"/>
          </w:divBdr>
        </w:div>
        <w:div w:id="2076199033">
          <w:marLeft w:val="0"/>
          <w:marRight w:val="0"/>
          <w:marTop w:val="0"/>
          <w:marBottom w:val="0"/>
          <w:divBdr>
            <w:top w:val="none" w:sz="0" w:space="0" w:color="auto"/>
            <w:left w:val="none" w:sz="0" w:space="0" w:color="auto"/>
            <w:bottom w:val="none" w:sz="0" w:space="0" w:color="auto"/>
            <w:right w:val="none" w:sz="0" w:space="0" w:color="auto"/>
          </w:divBdr>
          <w:divsChild>
            <w:div w:id="390350996">
              <w:marLeft w:val="0"/>
              <w:marRight w:val="0"/>
              <w:marTop w:val="0"/>
              <w:marBottom w:val="0"/>
              <w:divBdr>
                <w:top w:val="none" w:sz="0" w:space="0" w:color="auto"/>
                <w:left w:val="none" w:sz="0" w:space="0" w:color="auto"/>
                <w:bottom w:val="none" w:sz="0" w:space="0" w:color="auto"/>
                <w:right w:val="none" w:sz="0" w:space="0" w:color="auto"/>
              </w:divBdr>
            </w:div>
          </w:divsChild>
        </w:div>
        <w:div w:id="1480154090">
          <w:marLeft w:val="0"/>
          <w:marRight w:val="0"/>
          <w:marTop w:val="300"/>
          <w:marBottom w:val="0"/>
          <w:divBdr>
            <w:top w:val="none" w:sz="0" w:space="0" w:color="auto"/>
            <w:left w:val="none" w:sz="0" w:space="0" w:color="auto"/>
            <w:bottom w:val="none" w:sz="0" w:space="0" w:color="auto"/>
            <w:right w:val="none" w:sz="0" w:space="0" w:color="auto"/>
          </w:divBdr>
          <w:divsChild>
            <w:div w:id="1179925320">
              <w:marLeft w:val="0"/>
              <w:marRight w:val="0"/>
              <w:marTop w:val="0"/>
              <w:marBottom w:val="0"/>
              <w:divBdr>
                <w:top w:val="none" w:sz="0" w:space="0" w:color="auto"/>
                <w:left w:val="none" w:sz="0" w:space="0" w:color="auto"/>
                <w:bottom w:val="none" w:sz="0" w:space="0" w:color="auto"/>
                <w:right w:val="none" w:sz="0" w:space="0" w:color="auto"/>
              </w:divBdr>
              <w:divsChild>
                <w:div w:id="1937327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736167">
          <w:marLeft w:val="0"/>
          <w:marRight w:val="0"/>
          <w:marTop w:val="300"/>
          <w:marBottom w:val="0"/>
          <w:divBdr>
            <w:top w:val="none" w:sz="0" w:space="0" w:color="auto"/>
            <w:left w:val="none" w:sz="0" w:space="0" w:color="auto"/>
            <w:bottom w:val="none" w:sz="0" w:space="0" w:color="auto"/>
            <w:right w:val="none" w:sz="0" w:space="0" w:color="auto"/>
          </w:divBdr>
          <w:divsChild>
            <w:div w:id="526214123">
              <w:marLeft w:val="0"/>
              <w:marRight w:val="0"/>
              <w:marTop w:val="0"/>
              <w:marBottom w:val="0"/>
              <w:divBdr>
                <w:top w:val="none" w:sz="0" w:space="0" w:color="auto"/>
                <w:left w:val="none" w:sz="0" w:space="0" w:color="auto"/>
                <w:bottom w:val="none" w:sz="0" w:space="0" w:color="auto"/>
                <w:right w:val="none" w:sz="0" w:space="0" w:color="auto"/>
              </w:divBdr>
              <w:divsChild>
                <w:div w:id="82558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584243">
          <w:marLeft w:val="0"/>
          <w:marRight w:val="0"/>
          <w:marTop w:val="300"/>
          <w:marBottom w:val="0"/>
          <w:divBdr>
            <w:top w:val="none" w:sz="0" w:space="0" w:color="auto"/>
            <w:left w:val="none" w:sz="0" w:space="0" w:color="auto"/>
            <w:bottom w:val="none" w:sz="0" w:space="0" w:color="auto"/>
            <w:right w:val="none" w:sz="0" w:space="0" w:color="auto"/>
          </w:divBdr>
          <w:divsChild>
            <w:div w:id="130445997">
              <w:marLeft w:val="0"/>
              <w:marRight w:val="0"/>
              <w:marTop w:val="0"/>
              <w:marBottom w:val="0"/>
              <w:divBdr>
                <w:top w:val="none" w:sz="0" w:space="0" w:color="auto"/>
                <w:left w:val="none" w:sz="0" w:space="0" w:color="auto"/>
                <w:bottom w:val="none" w:sz="0" w:space="0" w:color="auto"/>
                <w:right w:val="none" w:sz="0" w:space="0" w:color="auto"/>
              </w:divBdr>
              <w:divsChild>
                <w:div w:id="209924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004570">
          <w:marLeft w:val="0"/>
          <w:marRight w:val="0"/>
          <w:marTop w:val="300"/>
          <w:marBottom w:val="0"/>
          <w:divBdr>
            <w:top w:val="none" w:sz="0" w:space="0" w:color="auto"/>
            <w:left w:val="none" w:sz="0" w:space="0" w:color="auto"/>
            <w:bottom w:val="none" w:sz="0" w:space="0" w:color="auto"/>
            <w:right w:val="none" w:sz="0" w:space="0" w:color="auto"/>
          </w:divBdr>
          <w:divsChild>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8545985">
      <w:bodyDiv w:val="1"/>
      <w:marLeft w:val="0"/>
      <w:marRight w:val="0"/>
      <w:marTop w:val="0"/>
      <w:marBottom w:val="0"/>
      <w:divBdr>
        <w:top w:val="none" w:sz="0" w:space="0" w:color="auto"/>
        <w:left w:val="none" w:sz="0" w:space="0" w:color="auto"/>
        <w:bottom w:val="none" w:sz="0" w:space="0" w:color="auto"/>
        <w:right w:val="none" w:sz="0" w:space="0" w:color="auto"/>
      </w:divBdr>
    </w:div>
    <w:div w:id="859851192">
      <w:bodyDiv w:val="1"/>
      <w:marLeft w:val="0"/>
      <w:marRight w:val="0"/>
      <w:marTop w:val="0"/>
      <w:marBottom w:val="0"/>
      <w:divBdr>
        <w:top w:val="none" w:sz="0" w:space="0" w:color="auto"/>
        <w:left w:val="none" w:sz="0" w:space="0" w:color="auto"/>
        <w:bottom w:val="none" w:sz="0" w:space="0" w:color="auto"/>
        <w:right w:val="none" w:sz="0" w:space="0" w:color="auto"/>
      </w:divBdr>
      <w:divsChild>
        <w:div w:id="51738315">
          <w:marLeft w:val="0"/>
          <w:marRight w:val="0"/>
          <w:marTop w:val="0"/>
          <w:marBottom w:val="0"/>
          <w:divBdr>
            <w:top w:val="none" w:sz="0" w:space="0" w:color="auto"/>
            <w:left w:val="none" w:sz="0" w:space="0" w:color="auto"/>
            <w:bottom w:val="none" w:sz="0" w:space="0" w:color="auto"/>
            <w:right w:val="none" w:sz="0" w:space="0" w:color="auto"/>
          </w:divBdr>
          <w:divsChild>
            <w:div w:id="1701738771">
              <w:marLeft w:val="0"/>
              <w:marRight w:val="0"/>
              <w:marTop w:val="0"/>
              <w:marBottom w:val="0"/>
              <w:divBdr>
                <w:top w:val="none" w:sz="0" w:space="0" w:color="auto"/>
                <w:left w:val="none" w:sz="0" w:space="0" w:color="auto"/>
                <w:bottom w:val="none" w:sz="0" w:space="0" w:color="auto"/>
                <w:right w:val="none" w:sz="0" w:space="0" w:color="auto"/>
              </w:divBdr>
            </w:div>
          </w:divsChild>
        </w:div>
        <w:div w:id="140998789">
          <w:marLeft w:val="0"/>
          <w:marRight w:val="0"/>
          <w:marTop w:val="0"/>
          <w:marBottom w:val="0"/>
          <w:divBdr>
            <w:top w:val="none" w:sz="0" w:space="0" w:color="auto"/>
            <w:left w:val="none" w:sz="0" w:space="0" w:color="auto"/>
            <w:bottom w:val="none" w:sz="0" w:space="0" w:color="auto"/>
            <w:right w:val="none" w:sz="0" w:space="0" w:color="auto"/>
          </w:divBdr>
        </w:div>
        <w:div w:id="544683228">
          <w:marLeft w:val="0"/>
          <w:marRight w:val="0"/>
          <w:marTop w:val="0"/>
          <w:marBottom w:val="0"/>
          <w:divBdr>
            <w:top w:val="none" w:sz="0" w:space="0" w:color="auto"/>
            <w:left w:val="none" w:sz="0" w:space="0" w:color="auto"/>
            <w:bottom w:val="none" w:sz="0" w:space="0" w:color="auto"/>
            <w:right w:val="none" w:sz="0" w:space="0" w:color="auto"/>
          </w:divBdr>
          <w:divsChild>
            <w:div w:id="807357466">
              <w:marLeft w:val="0"/>
              <w:marRight w:val="0"/>
              <w:marTop w:val="0"/>
              <w:marBottom w:val="0"/>
              <w:divBdr>
                <w:top w:val="none" w:sz="0" w:space="0" w:color="auto"/>
                <w:left w:val="none" w:sz="0" w:space="0" w:color="auto"/>
                <w:bottom w:val="none" w:sz="0" w:space="0" w:color="auto"/>
                <w:right w:val="none" w:sz="0" w:space="0" w:color="auto"/>
              </w:divBdr>
            </w:div>
          </w:divsChild>
        </w:div>
        <w:div w:id="653489525">
          <w:marLeft w:val="0"/>
          <w:marRight w:val="0"/>
          <w:marTop w:val="0"/>
          <w:marBottom w:val="0"/>
          <w:divBdr>
            <w:top w:val="none" w:sz="0" w:space="0" w:color="auto"/>
            <w:left w:val="none" w:sz="0" w:space="0" w:color="auto"/>
            <w:bottom w:val="none" w:sz="0" w:space="0" w:color="auto"/>
            <w:right w:val="none" w:sz="0" w:space="0" w:color="auto"/>
          </w:divBdr>
          <w:divsChild>
            <w:div w:id="562714601">
              <w:marLeft w:val="0"/>
              <w:marRight w:val="0"/>
              <w:marTop w:val="0"/>
              <w:marBottom w:val="0"/>
              <w:divBdr>
                <w:top w:val="none" w:sz="0" w:space="0" w:color="auto"/>
                <w:left w:val="none" w:sz="0" w:space="0" w:color="auto"/>
                <w:bottom w:val="none" w:sz="0" w:space="0" w:color="auto"/>
                <w:right w:val="none" w:sz="0" w:space="0" w:color="auto"/>
              </w:divBdr>
            </w:div>
          </w:divsChild>
        </w:div>
        <w:div w:id="671421114">
          <w:marLeft w:val="0"/>
          <w:marRight w:val="0"/>
          <w:marTop w:val="300"/>
          <w:marBottom w:val="0"/>
          <w:divBdr>
            <w:top w:val="none" w:sz="0" w:space="0" w:color="auto"/>
            <w:left w:val="none" w:sz="0" w:space="0" w:color="auto"/>
            <w:bottom w:val="none" w:sz="0" w:space="0" w:color="auto"/>
            <w:right w:val="none" w:sz="0" w:space="0" w:color="auto"/>
          </w:divBdr>
          <w:divsChild>
            <w:div w:id="1338659173">
              <w:marLeft w:val="0"/>
              <w:marRight w:val="0"/>
              <w:marTop w:val="0"/>
              <w:marBottom w:val="0"/>
              <w:divBdr>
                <w:top w:val="none" w:sz="0" w:space="0" w:color="auto"/>
                <w:left w:val="none" w:sz="0" w:space="0" w:color="auto"/>
                <w:bottom w:val="none" w:sz="0" w:space="0" w:color="auto"/>
                <w:right w:val="none" w:sz="0" w:space="0" w:color="auto"/>
              </w:divBdr>
              <w:divsChild>
                <w:div w:id="61899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890315">
          <w:marLeft w:val="0"/>
          <w:marRight w:val="0"/>
          <w:marTop w:val="300"/>
          <w:marBottom w:val="0"/>
          <w:divBdr>
            <w:top w:val="none" w:sz="0" w:space="0" w:color="auto"/>
            <w:left w:val="none" w:sz="0" w:space="0" w:color="auto"/>
            <w:bottom w:val="none" w:sz="0" w:space="0" w:color="auto"/>
            <w:right w:val="none" w:sz="0" w:space="0" w:color="auto"/>
          </w:divBdr>
          <w:divsChild>
            <w:div w:id="61216484">
              <w:marLeft w:val="0"/>
              <w:marRight w:val="0"/>
              <w:marTop w:val="0"/>
              <w:marBottom w:val="0"/>
              <w:divBdr>
                <w:top w:val="none" w:sz="0" w:space="0" w:color="auto"/>
                <w:left w:val="none" w:sz="0" w:space="0" w:color="auto"/>
                <w:bottom w:val="none" w:sz="0" w:space="0" w:color="auto"/>
                <w:right w:val="none" w:sz="0" w:space="0" w:color="auto"/>
              </w:divBdr>
              <w:divsChild>
                <w:div w:id="46944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408980">
          <w:marLeft w:val="0"/>
          <w:marRight w:val="0"/>
          <w:marTop w:val="0"/>
          <w:marBottom w:val="0"/>
          <w:divBdr>
            <w:top w:val="none" w:sz="0" w:space="0" w:color="auto"/>
            <w:left w:val="none" w:sz="0" w:space="0" w:color="auto"/>
            <w:bottom w:val="none" w:sz="0" w:space="0" w:color="auto"/>
            <w:right w:val="none" w:sz="0" w:space="0" w:color="auto"/>
          </w:divBdr>
          <w:divsChild>
            <w:div w:id="601693631">
              <w:marLeft w:val="0"/>
              <w:marRight w:val="0"/>
              <w:marTop w:val="0"/>
              <w:marBottom w:val="0"/>
              <w:divBdr>
                <w:top w:val="none" w:sz="0" w:space="0" w:color="auto"/>
                <w:left w:val="none" w:sz="0" w:space="0" w:color="auto"/>
                <w:bottom w:val="none" w:sz="0" w:space="0" w:color="auto"/>
                <w:right w:val="none" w:sz="0" w:space="0" w:color="auto"/>
              </w:divBdr>
            </w:div>
          </w:divsChild>
        </w:div>
        <w:div w:id="943607710">
          <w:marLeft w:val="0"/>
          <w:marRight w:val="0"/>
          <w:marTop w:val="0"/>
          <w:marBottom w:val="0"/>
          <w:divBdr>
            <w:top w:val="none" w:sz="0" w:space="0" w:color="auto"/>
            <w:left w:val="none" w:sz="0" w:space="0" w:color="auto"/>
            <w:bottom w:val="none" w:sz="0" w:space="0" w:color="auto"/>
            <w:right w:val="none" w:sz="0" w:space="0" w:color="auto"/>
          </w:divBdr>
          <w:divsChild>
            <w:div w:id="838696156">
              <w:marLeft w:val="0"/>
              <w:marRight w:val="0"/>
              <w:marTop w:val="0"/>
              <w:marBottom w:val="0"/>
              <w:divBdr>
                <w:top w:val="none" w:sz="0" w:space="0" w:color="auto"/>
                <w:left w:val="none" w:sz="0" w:space="0" w:color="auto"/>
                <w:bottom w:val="none" w:sz="0" w:space="0" w:color="auto"/>
                <w:right w:val="none" w:sz="0" w:space="0" w:color="auto"/>
              </w:divBdr>
            </w:div>
          </w:divsChild>
        </w:div>
        <w:div w:id="966012459">
          <w:marLeft w:val="0"/>
          <w:marRight w:val="0"/>
          <w:marTop w:val="0"/>
          <w:marBottom w:val="0"/>
          <w:divBdr>
            <w:top w:val="none" w:sz="0" w:space="0" w:color="auto"/>
            <w:left w:val="none" w:sz="0" w:space="0" w:color="auto"/>
            <w:bottom w:val="none" w:sz="0" w:space="0" w:color="auto"/>
            <w:right w:val="none" w:sz="0" w:space="0" w:color="auto"/>
          </w:divBdr>
        </w:div>
        <w:div w:id="1072393246">
          <w:marLeft w:val="0"/>
          <w:marRight w:val="0"/>
          <w:marTop w:val="0"/>
          <w:marBottom w:val="0"/>
          <w:divBdr>
            <w:top w:val="none" w:sz="0" w:space="0" w:color="auto"/>
            <w:left w:val="none" w:sz="0" w:space="0" w:color="auto"/>
            <w:bottom w:val="none" w:sz="0" w:space="0" w:color="auto"/>
            <w:right w:val="none" w:sz="0" w:space="0" w:color="auto"/>
          </w:divBdr>
          <w:divsChild>
            <w:div w:id="1110592132">
              <w:marLeft w:val="0"/>
              <w:marRight w:val="0"/>
              <w:marTop w:val="0"/>
              <w:marBottom w:val="0"/>
              <w:divBdr>
                <w:top w:val="none" w:sz="0" w:space="0" w:color="auto"/>
                <w:left w:val="none" w:sz="0" w:space="0" w:color="auto"/>
                <w:bottom w:val="none" w:sz="0" w:space="0" w:color="auto"/>
                <w:right w:val="none" w:sz="0" w:space="0" w:color="auto"/>
              </w:divBdr>
            </w:div>
          </w:divsChild>
        </w:div>
        <w:div w:id="1283420401">
          <w:marLeft w:val="0"/>
          <w:marRight w:val="0"/>
          <w:marTop w:val="0"/>
          <w:marBottom w:val="0"/>
          <w:divBdr>
            <w:top w:val="none" w:sz="0" w:space="0" w:color="auto"/>
            <w:left w:val="none" w:sz="0" w:space="0" w:color="auto"/>
            <w:bottom w:val="none" w:sz="0" w:space="0" w:color="auto"/>
            <w:right w:val="none" w:sz="0" w:space="0" w:color="auto"/>
          </w:divBdr>
          <w:divsChild>
            <w:div w:id="1030301530">
              <w:marLeft w:val="0"/>
              <w:marRight w:val="0"/>
              <w:marTop w:val="0"/>
              <w:marBottom w:val="0"/>
              <w:divBdr>
                <w:top w:val="none" w:sz="0" w:space="0" w:color="auto"/>
                <w:left w:val="none" w:sz="0" w:space="0" w:color="auto"/>
                <w:bottom w:val="none" w:sz="0" w:space="0" w:color="auto"/>
                <w:right w:val="none" w:sz="0" w:space="0" w:color="auto"/>
              </w:divBdr>
            </w:div>
          </w:divsChild>
        </w:div>
        <w:div w:id="1630165987">
          <w:marLeft w:val="0"/>
          <w:marRight w:val="0"/>
          <w:marTop w:val="0"/>
          <w:marBottom w:val="0"/>
          <w:divBdr>
            <w:top w:val="none" w:sz="0" w:space="0" w:color="auto"/>
            <w:left w:val="none" w:sz="0" w:space="0" w:color="auto"/>
            <w:bottom w:val="none" w:sz="0" w:space="0" w:color="auto"/>
            <w:right w:val="none" w:sz="0" w:space="0" w:color="auto"/>
          </w:divBdr>
        </w:div>
        <w:div w:id="1710764024">
          <w:marLeft w:val="0"/>
          <w:marRight w:val="0"/>
          <w:marTop w:val="0"/>
          <w:marBottom w:val="0"/>
          <w:divBdr>
            <w:top w:val="none" w:sz="0" w:space="0" w:color="auto"/>
            <w:left w:val="none" w:sz="0" w:space="0" w:color="auto"/>
            <w:bottom w:val="none" w:sz="0" w:space="0" w:color="auto"/>
            <w:right w:val="none" w:sz="0" w:space="0" w:color="auto"/>
          </w:divBdr>
        </w:div>
        <w:div w:id="1778483147">
          <w:marLeft w:val="0"/>
          <w:marRight w:val="0"/>
          <w:marTop w:val="0"/>
          <w:marBottom w:val="0"/>
          <w:divBdr>
            <w:top w:val="none" w:sz="0" w:space="0" w:color="auto"/>
            <w:left w:val="none" w:sz="0" w:space="0" w:color="auto"/>
            <w:bottom w:val="none" w:sz="0" w:space="0" w:color="auto"/>
            <w:right w:val="none" w:sz="0" w:space="0" w:color="auto"/>
          </w:divBdr>
        </w:div>
        <w:div w:id="1921022445">
          <w:marLeft w:val="0"/>
          <w:marRight w:val="0"/>
          <w:marTop w:val="300"/>
          <w:marBottom w:val="0"/>
          <w:divBdr>
            <w:top w:val="none" w:sz="0" w:space="0" w:color="auto"/>
            <w:left w:val="none" w:sz="0" w:space="0" w:color="auto"/>
            <w:bottom w:val="none" w:sz="0" w:space="0" w:color="auto"/>
            <w:right w:val="none" w:sz="0" w:space="0" w:color="auto"/>
          </w:divBdr>
          <w:divsChild>
            <w:div w:id="1497260892">
              <w:marLeft w:val="0"/>
              <w:marRight w:val="0"/>
              <w:marTop w:val="0"/>
              <w:marBottom w:val="0"/>
              <w:divBdr>
                <w:top w:val="none" w:sz="0" w:space="0" w:color="auto"/>
                <w:left w:val="none" w:sz="0" w:space="0" w:color="auto"/>
                <w:bottom w:val="none" w:sz="0" w:space="0" w:color="auto"/>
                <w:right w:val="none" w:sz="0" w:space="0" w:color="auto"/>
              </w:divBdr>
              <w:divsChild>
                <w:div w:id="101549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001987">
          <w:marLeft w:val="0"/>
          <w:marRight w:val="0"/>
          <w:marTop w:val="0"/>
          <w:marBottom w:val="0"/>
          <w:divBdr>
            <w:top w:val="none" w:sz="0" w:space="0" w:color="auto"/>
            <w:left w:val="none" w:sz="0" w:space="0" w:color="auto"/>
            <w:bottom w:val="none" w:sz="0" w:space="0" w:color="auto"/>
            <w:right w:val="none" w:sz="0" w:space="0" w:color="auto"/>
          </w:divBdr>
        </w:div>
        <w:div w:id="2067794966">
          <w:marLeft w:val="0"/>
          <w:marRight w:val="0"/>
          <w:marTop w:val="300"/>
          <w:marBottom w:val="0"/>
          <w:divBdr>
            <w:top w:val="none" w:sz="0" w:space="0" w:color="auto"/>
            <w:left w:val="none" w:sz="0" w:space="0" w:color="auto"/>
            <w:bottom w:val="none" w:sz="0" w:space="0" w:color="auto"/>
            <w:right w:val="none" w:sz="0" w:space="0" w:color="auto"/>
          </w:divBdr>
          <w:divsChild>
            <w:div w:id="1808933320">
              <w:marLeft w:val="0"/>
              <w:marRight w:val="0"/>
              <w:marTop w:val="0"/>
              <w:marBottom w:val="0"/>
              <w:divBdr>
                <w:top w:val="none" w:sz="0" w:space="0" w:color="auto"/>
                <w:left w:val="none" w:sz="0" w:space="0" w:color="auto"/>
                <w:bottom w:val="none" w:sz="0" w:space="0" w:color="auto"/>
                <w:right w:val="none" w:sz="0" w:space="0" w:color="auto"/>
              </w:divBdr>
              <w:divsChild>
                <w:div w:id="180882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545077">
          <w:marLeft w:val="0"/>
          <w:marRight w:val="0"/>
          <w:marTop w:val="0"/>
          <w:marBottom w:val="0"/>
          <w:divBdr>
            <w:top w:val="none" w:sz="0" w:space="0" w:color="auto"/>
            <w:left w:val="none" w:sz="0" w:space="0" w:color="auto"/>
            <w:bottom w:val="none" w:sz="0" w:space="0" w:color="auto"/>
            <w:right w:val="none" w:sz="0" w:space="0" w:color="auto"/>
          </w:divBdr>
        </w:div>
      </w:divsChild>
    </w:div>
    <w:div w:id="860556311">
      <w:bodyDiv w:val="1"/>
      <w:marLeft w:val="0"/>
      <w:marRight w:val="0"/>
      <w:marTop w:val="0"/>
      <w:marBottom w:val="0"/>
      <w:divBdr>
        <w:top w:val="none" w:sz="0" w:space="0" w:color="auto"/>
        <w:left w:val="none" w:sz="0" w:space="0" w:color="auto"/>
        <w:bottom w:val="none" w:sz="0" w:space="0" w:color="auto"/>
        <w:right w:val="none" w:sz="0" w:space="0" w:color="auto"/>
      </w:divBdr>
    </w:div>
    <w:div w:id="861549550">
      <w:bodyDiv w:val="1"/>
      <w:marLeft w:val="0"/>
      <w:marRight w:val="0"/>
      <w:marTop w:val="0"/>
      <w:marBottom w:val="0"/>
      <w:divBdr>
        <w:top w:val="none" w:sz="0" w:space="0" w:color="auto"/>
        <w:left w:val="none" w:sz="0" w:space="0" w:color="auto"/>
        <w:bottom w:val="none" w:sz="0" w:space="0" w:color="auto"/>
        <w:right w:val="none" w:sz="0" w:space="0" w:color="auto"/>
      </w:divBdr>
    </w:div>
    <w:div w:id="861938719">
      <w:bodyDiv w:val="1"/>
      <w:marLeft w:val="0"/>
      <w:marRight w:val="0"/>
      <w:marTop w:val="0"/>
      <w:marBottom w:val="0"/>
      <w:divBdr>
        <w:top w:val="none" w:sz="0" w:space="0" w:color="auto"/>
        <w:left w:val="none" w:sz="0" w:space="0" w:color="auto"/>
        <w:bottom w:val="none" w:sz="0" w:space="0" w:color="auto"/>
        <w:right w:val="none" w:sz="0" w:space="0" w:color="auto"/>
      </w:divBdr>
    </w:div>
    <w:div w:id="862939287">
      <w:bodyDiv w:val="1"/>
      <w:marLeft w:val="0"/>
      <w:marRight w:val="0"/>
      <w:marTop w:val="0"/>
      <w:marBottom w:val="0"/>
      <w:divBdr>
        <w:top w:val="none" w:sz="0" w:space="0" w:color="auto"/>
        <w:left w:val="none" w:sz="0" w:space="0" w:color="auto"/>
        <w:bottom w:val="none" w:sz="0" w:space="0" w:color="auto"/>
        <w:right w:val="none" w:sz="0" w:space="0" w:color="auto"/>
      </w:divBdr>
      <w:divsChild>
        <w:div w:id="244459172">
          <w:marLeft w:val="0"/>
          <w:marRight w:val="0"/>
          <w:marTop w:val="0"/>
          <w:marBottom w:val="0"/>
          <w:divBdr>
            <w:top w:val="none" w:sz="0" w:space="0" w:color="auto"/>
            <w:left w:val="none" w:sz="0" w:space="0" w:color="auto"/>
            <w:bottom w:val="none" w:sz="0" w:space="0" w:color="auto"/>
            <w:right w:val="none" w:sz="0" w:space="0" w:color="auto"/>
          </w:divBdr>
        </w:div>
        <w:div w:id="245497892">
          <w:marLeft w:val="0"/>
          <w:marRight w:val="0"/>
          <w:marTop w:val="0"/>
          <w:marBottom w:val="0"/>
          <w:divBdr>
            <w:top w:val="none" w:sz="0" w:space="0" w:color="auto"/>
            <w:left w:val="none" w:sz="0" w:space="0" w:color="auto"/>
            <w:bottom w:val="none" w:sz="0" w:space="0" w:color="auto"/>
            <w:right w:val="none" w:sz="0" w:space="0" w:color="auto"/>
          </w:divBdr>
        </w:div>
        <w:div w:id="300814385">
          <w:marLeft w:val="0"/>
          <w:marRight w:val="0"/>
          <w:marTop w:val="300"/>
          <w:marBottom w:val="0"/>
          <w:divBdr>
            <w:top w:val="none" w:sz="0" w:space="0" w:color="auto"/>
            <w:left w:val="none" w:sz="0" w:space="0" w:color="auto"/>
            <w:bottom w:val="none" w:sz="0" w:space="0" w:color="auto"/>
            <w:right w:val="none" w:sz="0" w:space="0" w:color="auto"/>
          </w:divBdr>
          <w:divsChild>
            <w:div w:id="629285474">
              <w:marLeft w:val="0"/>
              <w:marRight w:val="0"/>
              <w:marTop w:val="0"/>
              <w:marBottom w:val="0"/>
              <w:divBdr>
                <w:top w:val="none" w:sz="0" w:space="0" w:color="auto"/>
                <w:left w:val="none" w:sz="0" w:space="0" w:color="auto"/>
                <w:bottom w:val="none" w:sz="0" w:space="0" w:color="auto"/>
                <w:right w:val="none" w:sz="0" w:space="0" w:color="auto"/>
              </w:divBdr>
              <w:divsChild>
                <w:div w:id="106306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732517">
          <w:marLeft w:val="0"/>
          <w:marRight w:val="0"/>
          <w:marTop w:val="0"/>
          <w:marBottom w:val="0"/>
          <w:divBdr>
            <w:top w:val="none" w:sz="0" w:space="0" w:color="auto"/>
            <w:left w:val="none" w:sz="0" w:space="0" w:color="auto"/>
            <w:bottom w:val="none" w:sz="0" w:space="0" w:color="auto"/>
            <w:right w:val="none" w:sz="0" w:space="0" w:color="auto"/>
          </w:divBdr>
          <w:divsChild>
            <w:div w:id="1898782476">
              <w:marLeft w:val="0"/>
              <w:marRight w:val="0"/>
              <w:marTop w:val="0"/>
              <w:marBottom w:val="0"/>
              <w:divBdr>
                <w:top w:val="none" w:sz="0" w:space="0" w:color="auto"/>
                <w:left w:val="none" w:sz="0" w:space="0" w:color="auto"/>
                <w:bottom w:val="none" w:sz="0" w:space="0" w:color="auto"/>
                <w:right w:val="none" w:sz="0" w:space="0" w:color="auto"/>
              </w:divBdr>
            </w:div>
          </w:divsChild>
        </w:div>
        <w:div w:id="417941486">
          <w:marLeft w:val="0"/>
          <w:marRight w:val="0"/>
          <w:marTop w:val="0"/>
          <w:marBottom w:val="0"/>
          <w:divBdr>
            <w:top w:val="none" w:sz="0" w:space="0" w:color="auto"/>
            <w:left w:val="none" w:sz="0" w:space="0" w:color="auto"/>
            <w:bottom w:val="none" w:sz="0" w:space="0" w:color="auto"/>
            <w:right w:val="none" w:sz="0" w:space="0" w:color="auto"/>
          </w:divBdr>
          <w:divsChild>
            <w:div w:id="1934387702">
              <w:marLeft w:val="0"/>
              <w:marRight w:val="0"/>
              <w:marTop w:val="0"/>
              <w:marBottom w:val="0"/>
              <w:divBdr>
                <w:top w:val="none" w:sz="0" w:space="0" w:color="auto"/>
                <w:left w:val="none" w:sz="0" w:space="0" w:color="auto"/>
                <w:bottom w:val="none" w:sz="0" w:space="0" w:color="auto"/>
                <w:right w:val="none" w:sz="0" w:space="0" w:color="auto"/>
              </w:divBdr>
            </w:div>
          </w:divsChild>
        </w:div>
        <w:div w:id="602347605">
          <w:marLeft w:val="0"/>
          <w:marRight w:val="0"/>
          <w:marTop w:val="0"/>
          <w:marBottom w:val="0"/>
          <w:divBdr>
            <w:top w:val="none" w:sz="0" w:space="0" w:color="auto"/>
            <w:left w:val="none" w:sz="0" w:space="0" w:color="auto"/>
            <w:bottom w:val="none" w:sz="0" w:space="0" w:color="auto"/>
            <w:right w:val="none" w:sz="0" w:space="0" w:color="auto"/>
          </w:divBdr>
          <w:divsChild>
            <w:div w:id="1632204946">
              <w:marLeft w:val="0"/>
              <w:marRight w:val="0"/>
              <w:marTop w:val="0"/>
              <w:marBottom w:val="0"/>
              <w:divBdr>
                <w:top w:val="none" w:sz="0" w:space="0" w:color="auto"/>
                <w:left w:val="none" w:sz="0" w:space="0" w:color="auto"/>
                <w:bottom w:val="none" w:sz="0" w:space="0" w:color="auto"/>
                <w:right w:val="none" w:sz="0" w:space="0" w:color="auto"/>
              </w:divBdr>
            </w:div>
          </w:divsChild>
        </w:div>
        <w:div w:id="640579231">
          <w:marLeft w:val="0"/>
          <w:marRight w:val="0"/>
          <w:marTop w:val="0"/>
          <w:marBottom w:val="0"/>
          <w:divBdr>
            <w:top w:val="none" w:sz="0" w:space="0" w:color="auto"/>
            <w:left w:val="none" w:sz="0" w:space="0" w:color="auto"/>
            <w:bottom w:val="none" w:sz="0" w:space="0" w:color="auto"/>
            <w:right w:val="none" w:sz="0" w:space="0" w:color="auto"/>
          </w:divBdr>
        </w:div>
        <w:div w:id="836269882">
          <w:marLeft w:val="0"/>
          <w:marRight w:val="0"/>
          <w:marTop w:val="300"/>
          <w:marBottom w:val="0"/>
          <w:divBdr>
            <w:top w:val="none" w:sz="0" w:space="0" w:color="auto"/>
            <w:left w:val="none" w:sz="0" w:space="0" w:color="auto"/>
            <w:bottom w:val="none" w:sz="0" w:space="0" w:color="auto"/>
            <w:right w:val="none" w:sz="0" w:space="0" w:color="auto"/>
          </w:divBdr>
          <w:divsChild>
            <w:div w:id="1831559903">
              <w:marLeft w:val="0"/>
              <w:marRight w:val="0"/>
              <w:marTop w:val="0"/>
              <w:marBottom w:val="0"/>
              <w:divBdr>
                <w:top w:val="none" w:sz="0" w:space="0" w:color="auto"/>
                <w:left w:val="none" w:sz="0" w:space="0" w:color="auto"/>
                <w:bottom w:val="none" w:sz="0" w:space="0" w:color="auto"/>
                <w:right w:val="none" w:sz="0" w:space="0" w:color="auto"/>
              </w:divBdr>
              <w:divsChild>
                <w:div w:id="62739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820210">
          <w:marLeft w:val="0"/>
          <w:marRight w:val="0"/>
          <w:marTop w:val="0"/>
          <w:marBottom w:val="0"/>
          <w:divBdr>
            <w:top w:val="none" w:sz="0" w:space="0" w:color="auto"/>
            <w:left w:val="none" w:sz="0" w:space="0" w:color="auto"/>
            <w:bottom w:val="none" w:sz="0" w:space="0" w:color="auto"/>
            <w:right w:val="none" w:sz="0" w:space="0" w:color="auto"/>
          </w:divBdr>
          <w:divsChild>
            <w:div w:id="1777746036">
              <w:marLeft w:val="0"/>
              <w:marRight w:val="0"/>
              <w:marTop w:val="0"/>
              <w:marBottom w:val="0"/>
              <w:divBdr>
                <w:top w:val="none" w:sz="0" w:space="0" w:color="auto"/>
                <w:left w:val="none" w:sz="0" w:space="0" w:color="auto"/>
                <w:bottom w:val="none" w:sz="0" w:space="0" w:color="auto"/>
                <w:right w:val="none" w:sz="0" w:space="0" w:color="auto"/>
              </w:divBdr>
            </w:div>
          </w:divsChild>
        </w:div>
        <w:div w:id="895050056">
          <w:marLeft w:val="0"/>
          <w:marRight w:val="0"/>
          <w:marTop w:val="0"/>
          <w:marBottom w:val="0"/>
          <w:divBdr>
            <w:top w:val="none" w:sz="0" w:space="0" w:color="auto"/>
            <w:left w:val="none" w:sz="0" w:space="0" w:color="auto"/>
            <w:bottom w:val="none" w:sz="0" w:space="0" w:color="auto"/>
            <w:right w:val="none" w:sz="0" w:space="0" w:color="auto"/>
          </w:divBdr>
        </w:div>
        <w:div w:id="1140609330">
          <w:marLeft w:val="0"/>
          <w:marRight w:val="0"/>
          <w:marTop w:val="300"/>
          <w:marBottom w:val="0"/>
          <w:divBdr>
            <w:top w:val="none" w:sz="0" w:space="0" w:color="auto"/>
            <w:left w:val="none" w:sz="0" w:space="0" w:color="auto"/>
            <w:bottom w:val="none" w:sz="0" w:space="0" w:color="auto"/>
            <w:right w:val="none" w:sz="0" w:space="0" w:color="auto"/>
          </w:divBdr>
          <w:divsChild>
            <w:div w:id="1392533659">
              <w:marLeft w:val="0"/>
              <w:marRight w:val="0"/>
              <w:marTop w:val="0"/>
              <w:marBottom w:val="0"/>
              <w:divBdr>
                <w:top w:val="none" w:sz="0" w:space="0" w:color="auto"/>
                <w:left w:val="none" w:sz="0" w:space="0" w:color="auto"/>
                <w:bottom w:val="none" w:sz="0" w:space="0" w:color="auto"/>
                <w:right w:val="none" w:sz="0" w:space="0" w:color="auto"/>
              </w:divBdr>
              <w:divsChild>
                <w:div w:id="242229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385070">
          <w:marLeft w:val="0"/>
          <w:marRight w:val="0"/>
          <w:marTop w:val="0"/>
          <w:marBottom w:val="0"/>
          <w:divBdr>
            <w:top w:val="none" w:sz="0" w:space="0" w:color="auto"/>
            <w:left w:val="none" w:sz="0" w:space="0" w:color="auto"/>
            <w:bottom w:val="none" w:sz="0" w:space="0" w:color="auto"/>
            <w:right w:val="none" w:sz="0" w:space="0" w:color="auto"/>
          </w:divBdr>
        </w:div>
        <w:div w:id="1452743904">
          <w:marLeft w:val="0"/>
          <w:marRight w:val="0"/>
          <w:marTop w:val="300"/>
          <w:marBottom w:val="0"/>
          <w:divBdr>
            <w:top w:val="none" w:sz="0" w:space="0" w:color="auto"/>
            <w:left w:val="none" w:sz="0" w:space="0" w:color="auto"/>
            <w:bottom w:val="none" w:sz="0" w:space="0" w:color="auto"/>
            <w:right w:val="none" w:sz="0" w:space="0" w:color="auto"/>
          </w:divBdr>
          <w:divsChild>
            <w:div w:id="127747232">
              <w:marLeft w:val="0"/>
              <w:marRight w:val="0"/>
              <w:marTop w:val="0"/>
              <w:marBottom w:val="0"/>
              <w:divBdr>
                <w:top w:val="none" w:sz="0" w:space="0" w:color="auto"/>
                <w:left w:val="none" w:sz="0" w:space="0" w:color="auto"/>
                <w:bottom w:val="none" w:sz="0" w:space="0" w:color="auto"/>
                <w:right w:val="none" w:sz="0" w:space="0" w:color="auto"/>
              </w:divBdr>
              <w:divsChild>
                <w:div w:id="342174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069866">
          <w:marLeft w:val="0"/>
          <w:marRight w:val="0"/>
          <w:marTop w:val="0"/>
          <w:marBottom w:val="0"/>
          <w:divBdr>
            <w:top w:val="none" w:sz="0" w:space="0" w:color="auto"/>
            <w:left w:val="none" w:sz="0" w:space="0" w:color="auto"/>
            <w:bottom w:val="none" w:sz="0" w:space="0" w:color="auto"/>
            <w:right w:val="none" w:sz="0" w:space="0" w:color="auto"/>
          </w:divBdr>
          <w:divsChild>
            <w:div w:id="1033000304">
              <w:marLeft w:val="0"/>
              <w:marRight w:val="0"/>
              <w:marTop w:val="0"/>
              <w:marBottom w:val="0"/>
              <w:divBdr>
                <w:top w:val="none" w:sz="0" w:space="0" w:color="auto"/>
                <w:left w:val="none" w:sz="0" w:space="0" w:color="auto"/>
                <w:bottom w:val="none" w:sz="0" w:space="0" w:color="auto"/>
                <w:right w:val="none" w:sz="0" w:space="0" w:color="auto"/>
              </w:divBdr>
            </w:div>
          </w:divsChild>
        </w:div>
        <w:div w:id="1542015055">
          <w:marLeft w:val="0"/>
          <w:marRight w:val="0"/>
          <w:marTop w:val="0"/>
          <w:marBottom w:val="0"/>
          <w:divBdr>
            <w:top w:val="none" w:sz="0" w:space="0" w:color="auto"/>
            <w:left w:val="none" w:sz="0" w:space="0" w:color="auto"/>
            <w:bottom w:val="none" w:sz="0" w:space="0" w:color="auto"/>
            <w:right w:val="none" w:sz="0" w:space="0" w:color="auto"/>
          </w:divBdr>
          <w:divsChild>
            <w:div w:id="843208619">
              <w:marLeft w:val="0"/>
              <w:marRight w:val="0"/>
              <w:marTop w:val="0"/>
              <w:marBottom w:val="0"/>
              <w:divBdr>
                <w:top w:val="none" w:sz="0" w:space="0" w:color="auto"/>
                <w:left w:val="none" w:sz="0" w:space="0" w:color="auto"/>
                <w:bottom w:val="none" w:sz="0" w:space="0" w:color="auto"/>
                <w:right w:val="none" w:sz="0" w:space="0" w:color="auto"/>
              </w:divBdr>
            </w:div>
          </w:divsChild>
        </w:div>
        <w:div w:id="1911571890">
          <w:marLeft w:val="0"/>
          <w:marRight w:val="0"/>
          <w:marTop w:val="0"/>
          <w:marBottom w:val="0"/>
          <w:divBdr>
            <w:top w:val="none" w:sz="0" w:space="0" w:color="auto"/>
            <w:left w:val="none" w:sz="0" w:space="0" w:color="auto"/>
            <w:bottom w:val="none" w:sz="0" w:space="0" w:color="auto"/>
            <w:right w:val="none" w:sz="0" w:space="0" w:color="auto"/>
          </w:divBdr>
        </w:div>
        <w:div w:id="2057003597">
          <w:marLeft w:val="0"/>
          <w:marRight w:val="0"/>
          <w:marTop w:val="0"/>
          <w:marBottom w:val="0"/>
          <w:divBdr>
            <w:top w:val="none" w:sz="0" w:space="0" w:color="auto"/>
            <w:left w:val="none" w:sz="0" w:space="0" w:color="auto"/>
            <w:bottom w:val="none" w:sz="0" w:space="0" w:color="auto"/>
            <w:right w:val="none" w:sz="0" w:space="0" w:color="auto"/>
          </w:divBdr>
        </w:div>
        <w:div w:id="2068914506">
          <w:marLeft w:val="0"/>
          <w:marRight w:val="0"/>
          <w:marTop w:val="0"/>
          <w:marBottom w:val="0"/>
          <w:divBdr>
            <w:top w:val="none" w:sz="0" w:space="0" w:color="auto"/>
            <w:left w:val="none" w:sz="0" w:space="0" w:color="auto"/>
            <w:bottom w:val="none" w:sz="0" w:space="0" w:color="auto"/>
            <w:right w:val="none" w:sz="0" w:space="0" w:color="auto"/>
          </w:divBdr>
          <w:divsChild>
            <w:div w:id="157535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367139">
      <w:bodyDiv w:val="1"/>
      <w:marLeft w:val="0"/>
      <w:marRight w:val="0"/>
      <w:marTop w:val="0"/>
      <w:marBottom w:val="0"/>
      <w:divBdr>
        <w:top w:val="none" w:sz="0" w:space="0" w:color="auto"/>
        <w:left w:val="none" w:sz="0" w:space="0" w:color="auto"/>
        <w:bottom w:val="none" w:sz="0" w:space="0" w:color="auto"/>
        <w:right w:val="none" w:sz="0" w:space="0" w:color="auto"/>
      </w:divBdr>
      <w:divsChild>
        <w:div w:id="1598518829">
          <w:marLeft w:val="0"/>
          <w:marRight w:val="0"/>
          <w:marTop w:val="0"/>
          <w:marBottom w:val="0"/>
          <w:divBdr>
            <w:top w:val="none" w:sz="0" w:space="0" w:color="auto"/>
            <w:left w:val="none" w:sz="0" w:space="0" w:color="auto"/>
            <w:bottom w:val="none" w:sz="0" w:space="0" w:color="auto"/>
            <w:right w:val="none" w:sz="0" w:space="0" w:color="auto"/>
          </w:divBdr>
        </w:div>
        <w:div w:id="1872189098">
          <w:marLeft w:val="0"/>
          <w:marRight w:val="0"/>
          <w:marTop w:val="0"/>
          <w:marBottom w:val="0"/>
          <w:divBdr>
            <w:top w:val="none" w:sz="0" w:space="0" w:color="auto"/>
            <w:left w:val="none" w:sz="0" w:space="0" w:color="auto"/>
            <w:bottom w:val="none" w:sz="0" w:space="0" w:color="auto"/>
            <w:right w:val="none" w:sz="0" w:space="0" w:color="auto"/>
          </w:divBdr>
          <w:divsChild>
            <w:div w:id="1415199107">
              <w:marLeft w:val="0"/>
              <w:marRight w:val="0"/>
              <w:marTop w:val="0"/>
              <w:marBottom w:val="0"/>
              <w:divBdr>
                <w:top w:val="none" w:sz="0" w:space="0" w:color="auto"/>
                <w:left w:val="none" w:sz="0" w:space="0" w:color="auto"/>
                <w:bottom w:val="none" w:sz="0" w:space="0" w:color="auto"/>
                <w:right w:val="none" w:sz="0" w:space="0" w:color="auto"/>
              </w:divBdr>
            </w:div>
          </w:divsChild>
        </w:div>
        <w:div w:id="1651133537">
          <w:marLeft w:val="0"/>
          <w:marRight w:val="0"/>
          <w:marTop w:val="0"/>
          <w:marBottom w:val="0"/>
          <w:divBdr>
            <w:top w:val="none" w:sz="0" w:space="0" w:color="auto"/>
            <w:left w:val="none" w:sz="0" w:space="0" w:color="auto"/>
            <w:bottom w:val="none" w:sz="0" w:space="0" w:color="auto"/>
            <w:right w:val="none" w:sz="0" w:space="0" w:color="auto"/>
          </w:divBdr>
        </w:div>
        <w:div w:id="1714620321">
          <w:marLeft w:val="0"/>
          <w:marRight w:val="0"/>
          <w:marTop w:val="0"/>
          <w:marBottom w:val="0"/>
          <w:divBdr>
            <w:top w:val="none" w:sz="0" w:space="0" w:color="auto"/>
            <w:left w:val="none" w:sz="0" w:space="0" w:color="auto"/>
            <w:bottom w:val="none" w:sz="0" w:space="0" w:color="auto"/>
            <w:right w:val="none" w:sz="0" w:space="0" w:color="auto"/>
          </w:divBdr>
          <w:divsChild>
            <w:div w:id="1326397997">
              <w:marLeft w:val="0"/>
              <w:marRight w:val="0"/>
              <w:marTop w:val="0"/>
              <w:marBottom w:val="0"/>
              <w:divBdr>
                <w:top w:val="none" w:sz="0" w:space="0" w:color="auto"/>
                <w:left w:val="none" w:sz="0" w:space="0" w:color="auto"/>
                <w:bottom w:val="none" w:sz="0" w:space="0" w:color="auto"/>
                <w:right w:val="none" w:sz="0" w:space="0" w:color="auto"/>
              </w:divBdr>
            </w:div>
          </w:divsChild>
        </w:div>
        <w:div w:id="733545389">
          <w:marLeft w:val="0"/>
          <w:marRight w:val="0"/>
          <w:marTop w:val="0"/>
          <w:marBottom w:val="0"/>
          <w:divBdr>
            <w:top w:val="none" w:sz="0" w:space="0" w:color="auto"/>
            <w:left w:val="none" w:sz="0" w:space="0" w:color="auto"/>
            <w:bottom w:val="none" w:sz="0" w:space="0" w:color="auto"/>
            <w:right w:val="none" w:sz="0" w:space="0" w:color="auto"/>
          </w:divBdr>
        </w:div>
        <w:div w:id="810053622">
          <w:marLeft w:val="0"/>
          <w:marRight w:val="0"/>
          <w:marTop w:val="0"/>
          <w:marBottom w:val="0"/>
          <w:divBdr>
            <w:top w:val="none" w:sz="0" w:space="0" w:color="auto"/>
            <w:left w:val="none" w:sz="0" w:space="0" w:color="auto"/>
            <w:bottom w:val="none" w:sz="0" w:space="0" w:color="auto"/>
            <w:right w:val="none" w:sz="0" w:space="0" w:color="auto"/>
          </w:divBdr>
          <w:divsChild>
            <w:div w:id="249430824">
              <w:marLeft w:val="0"/>
              <w:marRight w:val="0"/>
              <w:marTop w:val="0"/>
              <w:marBottom w:val="0"/>
              <w:divBdr>
                <w:top w:val="none" w:sz="0" w:space="0" w:color="auto"/>
                <w:left w:val="none" w:sz="0" w:space="0" w:color="auto"/>
                <w:bottom w:val="none" w:sz="0" w:space="0" w:color="auto"/>
                <w:right w:val="none" w:sz="0" w:space="0" w:color="auto"/>
              </w:divBdr>
            </w:div>
          </w:divsChild>
        </w:div>
        <w:div w:id="1626157003">
          <w:marLeft w:val="0"/>
          <w:marRight w:val="0"/>
          <w:marTop w:val="0"/>
          <w:marBottom w:val="0"/>
          <w:divBdr>
            <w:top w:val="none" w:sz="0" w:space="0" w:color="auto"/>
            <w:left w:val="none" w:sz="0" w:space="0" w:color="auto"/>
            <w:bottom w:val="none" w:sz="0" w:space="0" w:color="auto"/>
            <w:right w:val="none" w:sz="0" w:space="0" w:color="auto"/>
          </w:divBdr>
        </w:div>
        <w:div w:id="899638774">
          <w:marLeft w:val="0"/>
          <w:marRight w:val="0"/>
          <w:marTop w:val="0"/>
          <w:marBottom w:val="0"/>
          <w:divBdr>
            <w:top w:val="none" w:sz="0" w:space="0" w:color="auto"/>
            <w:left w:val="none" w:sz="0" w:space="0" w:color="auto"/>
            <w:bottom w:val="none" w:sz="0" w:space="0" w:color="auto"/>
            <w:right w:val="none" w:sz="0" w:space="0" w:color="auto"/>
          </w:divBdr>
          <w:divsChild>
            <w:div w:id="252400090">
              <w:marLeft w:val="0"/>
              <w:marRight w:val="0"/>
              <w:marTop w:val="0"/>
              <w:marBottom w:val="0"/>
              <w:divBdr>
                <w:top w:val="none" w:sz="0" w:space="0" w:color="auto"/>
                <w:left w:val="none" w:sz="0" w:space="0" w:color="auto"/>
                <w:bottom w:val="none" w:sz="0" w:space="0" w:color="auto"/>
                <w:right w:val="none" w:sz="0" w:space="0" w:color="auto"/>
              </w:divBdr>
            </w:div>
          </w:divsChild>
        </w:div>
        <w:div w:id="1110929358">
          <w:marLeft w:val="0"/>
          <w:marRight w:val="0"/>
          <w:marTop w:val="0"/>
          <w:marBottom w:val="0"/>
          <w:divBdr>
            <w:top w:val="none" w:sz="0" w:space="0" w:color="auto"/>
            <w:left w:val="none" w:sz="0" w:space="0" w:color="auto"/>
            <w:bottom w:val="none" w:sz="0" w:space="0" w:color="auto"/>
            <w:right w:val="none" w:sz="0" w:space="0" w:color="auto"/>
          </w:divBdr>
        </w:div>
        <w:div w:id="1695841493">
          <w:marLeft w:val="0"/>
          <w:marRight w:val="0"/>
          <w:marTop w:val="0"/>
          <w:marBottom w:val="0"/>
          <w:divBdr>
            <w:top w:val="none" w:sz="0" w:space="0" w:color="auto"/>
            <w:left w:val="none" w:sz="0" w:space="0" w:color="auto"/>
            <w:bottom w:val="none" w:sz="0" w:space="0" w:color="auto"/>
            <w:right w:val="none" w:sz="0" w:space="0" w:color="auto"/>
          </w:divBdr>
          <w:divsChild>
            <w:div w:id="1499076539">
              <w:marLeft w:val="0"/>
              <w:marRight w:val="0"/>
              <w:marTop w:val="0"/>
              <w:marBottom w:val="0"/>
              <w:divBdr>
                <w:top w:val="none" w:sz="0" w:space="0" w:color="auto"/>
                <w:left w:val="none" w:sz="0" w:space="0" w:color="auto"/>
                <w:bottom w:val="none" w:sz="0" w:space="0" w:color="auto"/>
                <w:right w:val="none" w:sz="0" w:space="0" w:color="auto"/>
              </w:divBdr>
            </w:div>
          </w:divsChild>
        </w:div>
        <w:div w:id="789666594">
          <w:marLeft w:val="0"/>
          <w:marRight w:val="0"/>
          <w:marTop w:val="0"/>
          <w:marBottom w:val="0"/>
          <w:divBdr>
            <w:top w:val="none" w:sz="0" w:space="0" w:color="auto"/>
            <w:left w:val="none" w:sz="0" w:space="0" w:color="auto"/>
            <w:bottom w:val="none" w:sz="0" w:space="0" w:color="auto"/>
            <w:right w:val="none" w:sz="0" w:space="0" w:color="auto"/>
          </w:divBdr>
        </w:div>
        <w:div w:id="1065107425">
          <w:marLeft w:val="0"/>
          <w:marRight w:val="0"/>
          <w:marTop w:val="0"/>
          <w:marBottom w:val="0"/>
          <w:divBdr>
            <w:top w:val="none" w:sz="0" w:space="0" w:color="auto"/>
            <w:left w:val="none" w:sz="0" w:space="0" w:color="auto"/>
            <w:bottom w:val="none" w:sz="0" w:space="0" w:color="auto"/>
            <w:right w:val="none" w:sz="0" w:space="0" w:color="auto"/>
          </w:divBdr>
          <w:divsChild>
            <w:div w:id="943926954">
              <w:marLeft w:val="0"/>
              <w:marRight w:val="0"/>
              <w:marTop w:val="0"/>
              <w:marBottom w:val="0"/>
              <w:divBdr>
                <w:top w:val="none" w:sz="0" w:space="0" w:color="auto"/>
                <w:left w:val="none" w:sz="0" w:space="0" w:color="auto"/>
                <w:bottom w:val="none" w:sz="0" w:space="0" w:color="auto"/>
                <w:right w:val="none" w:sz="0" w:space="0" w:color="auto"/>
              </w:divBdr>
            </w:div>
          </w:divsChild>
        </w:div>
        <w:div w:id="666595290">
          <w:marLeft w:val="0"/>
          <w:marRight w:val="0"/>
          <w:marTop w:val="0"/>
          <w:marBottom w:val="0"/>
          <w:divBdr>
            <w:top w:val="none" w:sz="0" w:space="0" w:color="auto"/>
            <w:left w:val="none" w:sz="0" w:space="0" w:color="auto"/>
            <w:bottom w:val="none" w:sz="0" w:space="0" w:color="auto"/>
            <w:right w:val="none" w:sz="0" w:space="0" w:color="auto"/>
          </w:divBdr>
        </w:div>
        <w:div w:id="664012159">
          <w:marLeft w:val="0"/>
          <w:marRight w:val="0"/>
          <w:marTop w:val="0"/>
          <w:marBottom w:val="0"/>
          <w:divBdr>
            <w:top w:val="none" w:sz="0" w:space="0" w:color="auto"/>
            <w:left w:val="none" w:sz="0" w:space="0" w:color="auto"/>
            <w:bottom w:val="none" w:sz="0" w:space="0" w:color="auto"/>
            <w:right w:val="none" w:sz="0" w:space="0" w:color="auto"/>
          </w:divBdr>
          <w:divsChild>
            <w:div w:id="411512069">
              <w:marLeft w:val="0"/>
              <w:marRight w:val="0"/>
              <w:marTop w:val="0"/>
              <w:marBottom w:val="0"/>
              <w:divBdr>
                <w:top w:val="none" w:sz="0" w:space="0" w:color="auto"/>
                <w:left w:val="none" w:sz="0" w:space="0" w:color="auto"/>
                <w:bottom w:val="none" w:sz="0" w:space="0" w:color="auto"/>
                <w:right w:val="none" w:sz="0" w:space="0" w:color="auto"/>
              </w:divBdr>
            </w:div>
          </w:divsChild>
        </w:div>
        <w:div w:id="878323068">
          <w:marLeft w:val="0"/>
          <w:marRight w:val="0"/>
          <w:marTop w:val="300"/>
          <w:marBottom w:val="0"/>
          <w:divBdr>
            <w:top w:val="none" w:sz="0" w:space="0" w:color="auto"/>
            <w:left w:val="none" w:sz="0" w:space="0" w:color="auto"/>
            <w:bottom w:val="none" w:sz="0" w:space="0" w:color="auto"/>
            <w:right w:val="none" w:sz="0" w:space="0" w:color="auto"/>
          </w:divBdr>
          <w:divsChild>
            <w:div w:id="1531842729">
              <w:marLeft w:val="0"/>
              <w:marRight w:val="0"/>
              <w:marTop w:val="0"/>
              <w:marBottom w:val="0"/>
              <w:divBdr>
                <w:top w:val="none" w:sz="0" w:space="0" w:color="auto"/>
                <w:left w:val="none" w:sz="0" w:space="0" w:color="auto"/>
                <w:bottom w:val="none" w:sz="0" w:space="0" w:color="auto"/>
                <w:right w:val="none" w:sz="0" w:space="0" w:color="auto"/>
              </w:divBdr>
              <w:divsChild>
                <w:div w:id="157840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76013">
          <w:marLeft w:val="0"/>
          <w:marRight w:val="0"/>
          <w:marTop w:val="300"/>
          <w:marBottom w:val="0"/>
          <w:divBdr>
            <w:top w:val="none" w:sz="0" w:space="0" w:color="auto"/>
            <w:left w:val="none" w:sz="0" w:space="0" w:color="auto"/>
            <w:bottom w:val="none" w:sz="0" w:space="0" w:color="auto"/>
            <w:right w:val="none" w:sz="0" w:space="0" w:color="auto"/>
          </w:divBdr>
          <w:divsChild>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54089">
          <w:marLeft w:val="0"/>
          <w:marRight w:val="0"/>
          <w:marTop w:val="300"/>
          <w:marBottom w:val="0"/>
          <w:divBdr>
            <w:top w:val="none" w:sz="0" w:space="0" w:color="auto"/>
            <w:left w:val="none" w:sz="0" w:space="0" w:color="auto"/>
            <w:bottom w:val="none" w:sz="0" w:space="0" w:color="auto"/>
            <w:right w:val="none" w:sz="0" w:space="0" w:color="auto"/>
          </w:divBdr>
          <w:divsChild>
            <w:div w:id="2067095858">
              <w:marLeft w:val="0"/>
              <w:marRight w:val="0"/>
              <w:marTop w:val="0"/>
              <w:marBottom w:val="0"/>
              <w:divBdr>
                <w:top w:val="none" w:sz="0" w:space="0" w:color="auto"/>
                <w:left w:val="none" w:sz="0" w:space="0" w:color="auto"/>
                <w:bottom w:val="none" w:sz="0" w:space="0" w:color="auto"/>
                <w:right w:val="none" w:sz="0" w:space="0" w:color="auto"/>
              </w:divBdr>
              <w:divsChild>
                <w:div w:id="1614358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sChild>
                <w:div w:id="1043024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4947698">
      <w:bodyDiv w:val="1"/>
      <w:marLeft w:val="0"/>
      <w:marRight w:val="0"/>
      <w:marTop w:val="0"/>
      <w:marBottom w:val="0"/>
      <w:divBdr>
        <w:top w:val="none" w:sz="0" w:space="0" w:color="auto"/>
        <w:left w:val="none" w:sz="0" w:space="0" w:color="auto"/>
        <w:bottom w:val="none" w:sz="0" w:space="0" w:color="auto"/>
        <w:right w:val="none" w:sz="0" w:space="0" w:color="auto"/>
      </w:divBdr>
    </w:div>
    <w:div w:id="867334911">
      <w:bodyDiv w:val="1"/>
      <w:marLeft w:val="0"/>
      <w:marRight w:val="0"/>
      <w:marTop w:val="0"/>
      <w:marBottom w:val="0"/>
      <w:divBdr>
        <w:top w:val="none" w:sz="0" w:space="0" w:color="auto"/>
        <w:left w:val="none" w:sz="0" w:space="0" w:color="auto"/>
        <w:bottom w:val="none" w:sz="0" w:space="0" w:color="auto"/>
        <w:right w:val="none" w:sz="0" w:space="0" w:color="auto"/>
      </w:divBdr>
      <w:divsChild>
        <w:div w:id="1701126801">
          <w:marLeft w:val="0"/>
          <w:marRight w:val="0"/>
          <w:marTop w:val="0"/>
          <w:marBottom w:val="0"/>
          <w:divBdr>
            <w:top w:val="none" w:sz="0" w:space="0" w:color="auto"/>
            <w:left w:val="none" w:sz="0" w:space="0" w:color="auto"/>
            <w:bottom w:val="none" w:sz="0" w:space="0" w:color="auto"/>
            <w:right w:val="none" w:sz="0" w:space="0" w:color="auto"/>
          </w:divBdr>
          <w:divsChild>
            <w:div w:id="150217890">
              <w:marLeft w:val="0"/>
              <w:marRight w:val="0"/>
              <w:marTop w:val="0"/>
              <w:marBottom w:val="0"/>
              <w:divBdr>
                <w:top w:val="none" w:sz="0" w:space="0" w:color="auto"/>
                <w:left w:val="none" w:sz="0" w:space="0" w:color="auto"/>
                <w:bottom w:val="none" w:sz="0" w:space="0" w:color="auto"/>
                <w:right w:val="none" w:sz="0" w:space="0" w:color="auto"/>
              </w:divBdr>
            </w:div>
            <w:div w:id="781338855">
              <w:marLeft w:val="0"/>
              <w:marRight w:val="0"/>
              <w:marTop w:val="0"/>
              <w:marBottom w:val="0"/>
              <w:divBdr>
                <w:top w:val="none" w:sz="0" w:space="0" w:color="auto"/>
                <w:left w:val="none" w:sz="0" w:space="0" w:color="auto"/>
                <w:bottom w:val="none" w:sz="0" w:space="0" w:color="auto"/>
                <w:right w:val="none" w:sz="0" w:space="0" w:color="auto"/>
              </w:divBdr>
            </w:div>
            <w:div w:id="1279213430">
              <w:marLeft w:val="0"/>
              <w:marRight w:val="0"/>
              <w:marTop w:val="0"/>
              <w:marBottom w:val="0"/>
              <w:divBdr>
                <w:top w:val="none" w:sz="0" w:space="0" w:color="auto"/>
                <w:left w:val="none" w:sz="0" w:space="0" w:color="auto"/>
                <w:bottom w:val="none" w:sz="0" w:space="0" w:color="auto"/>
                <w:right w:val="none" w:sz="0" w:space="0" w:color="auto"/>
              </w:divBdr>
            </w:div>
            <w:div w:id="1784760368">
              <w:marLeft w:val="0"/>
              <w:marRight w:val="0"/>
              <w:marTop w:val="0"/>
              <w:marBottom w:val="0"/>
              <w:divBdr>
                <w:top w:val="none" w:sz="0" w:space="0" w:color="auto"/>
                <w:left w:val="none" w:sz="0" w:space="0" w:color="auto"/>
                <w:bottom w:val="none" w:sz="0" w:space="0" w:color="auto"/>
                <w:right w:val="none" w:sz="0" w:space="0" w:color="auto"/>
              </w:divBdr>
            </w:div>
            <w:div w:id="1813329836">
              <w:marLeft w:val="0"/>
              <w:marRight w:val="0"/>
              <w:marTop w:val="0"/>
              <w:marBottom w:val="0"/>
              <w:divBdr>
                <w:top w:val="none" w:sz="0" w:space="0" w:color="auto"/>
                <w:left w:val="none" w:sz="0" w:space="0" w:color="auto"/>
                <w:bottom w:val="none" w:sz="0" w:space="0" w:color="auto"/>
                <w:right w:val="none" w:sz="0" w:space="0" w:color="auto"/>
              </w:divBdr>
            </w:div>
            <w:div w:id="1958176602">
              <w:marLeft w:val="0"/>
              <w:marRight w:val="0"/>
              <w:marTop w:val="0"/>
              <w:marBottom w:val="0"/>
              <w:divBdr>
                <w:top w:val="none" w:sz="0" w:space="0" w:color="auto"/>
                <w:left w:val="none" w:sz="0" w:space="0" w:color="auto"/>
                <w:bottom w:val="none" w:sz="0" w:space="0" w:color="auto"/>
                <w:right w:val="none" w:sz="0" w:space="0" w:color="auto"/>
              </w:divBdr>
            </w:div>
            <w:div w:id="205746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7525426">
      <w:bodyDiv w:val="1"/>
      <w:marLeft w:val="0"/>
      <w:marRight w:val="0"/>
      <w:marTop w:val="0"/>
      <w:marBottom w:val="0"/>
      <w:divBdr>
        <w:top w:val="none" w:sz="0" w:space="0" w:color="auto"/>
        <w:left w:val="none" w:sz="0" w:space="0" w:color="auto"/>
        <w:bottom w:val="none" w:sz="0" w:space="0" w:color="auto"/>
        <w:right w:val="none" w:sz="0" w:space="0" w:color="auto"/>
      </w:divBdr>
    </w:div>
    <w:div w:id="868296528">
      <w:bodyDiv w:val="1"/>
      <w:marLeft w:val="0"/>
      <w:marRight w:val="0"/>
      <w:marTop w:val="0"/>
      <w:marBottom w:val="0"/>
      <w:divBdr>
        <w:top w:val="none" w:sz="0" w:space="0" w:color="auto"/>
        <w:left w:val="none" w:sz="0" w:space="0" w:color="auto"/>
        <w:bottom w:val="none" w:sz="0" w:space="0" w:color="auto"/>
        <w:right w:val="none" w:sz="0" w:space="0" w:color="auto"/>
      </w:divBdr>
    </w:div>
    <w:div w:id="869535977">
      <w:bodyDiv w:val="1"/>
      <w:marLeft w:val="0"/>
      <w:marRight w:val="0"/>
      <w:marTop w:val="0"/>
      <w:marBottom w:val="0"/>
      <w:divBdr>
        <w:top w:val="none" w:sz="0" w:space="0" w:color="auto"/>
        <w:left w:val="none" w:sz="0" w:space="0" w:color="auto"/>
        <w:bottom w:val="none" w:sz="0" w:space="0" w:color="auto"/>
        <w:right w:val="none" w:sz="0" w:space="0" w:color="auto"/>
      </w:divBdr>
      <w:divsChild>
        <w:div w:id="850993682">
          <w:marLeft w:val="0"/>
          <w:marRight w:val="0"/>
          <w:marTop w:val="0"/>
          <w:marBottom w:val="0"/>
          <w:divBdr>
            <w:top w:val="none" w:sz="0" w:space="0" w:color="auto"/>
            <w:left w:val="none" w:sz="0" w:space="0" w:color="auto"/>
            <w:bottom w:val="none" w:sz="0" w:space="0" w:color="auto"/>
            <w:right w:val="none" w:sz="0" w:space="0" w:color="auto"/>
          </w:divBdr>
        </w:div>
        <w:div w:id="1859350375">
          <w:marLeft w:val="0"/>
          <w:marRight w:val="0"/>
          <w:marTop w:val="0"/>
          <w:marBottom w:val="0"/>
          <w:divBdr>
            <w:top w:val="none" w:sz="0" w:space="0" w:color="auto"/>
            <w:left w:val="none" w:sz="0" w:space="0" w:color="auto"/>
            <w:bottom w:val="none" w:sz="0" w:space="0" w:color="auto"/>
            <w:right w:val="none" w:sz="0" w:space="0" w:color="auto"/>
          </w:divBdr>
          <w:divsChild>
            <w:div w:id="627904039">
              <w:marLeft w:val="0"/>
              <w:marRight w:val="0"/>
              <w:marTop w:val="0"/>
              <w:marBottom w:val="0"/>
              <w:divBdr>
                <w:top w:val="none" w:sz="0" w:space="0" w:color="auto"/>
                <w:left w:val="none" w:sz="0" w:space="0" w:color="auto"/>
                <w:bottom w:val="none" w:sz="0" w:space="0" w:color="auto"/>
                <w:right w:val="none" w:sz="0" w:space="0" w:color="auto"/>
              </w:divBdr>
            </w:div>
          </w:divsChild>
        </w:div>
        <w:div w:id="1920290872">
          <w:marLeft w:val="0"/>
          <w:marRight w:val="0"/>
          <w:marTop w:val="0"/>
          <w:marBottom w:val="0"/>
          <w:divBdr>
            <w:top w:val="none" w:sz="0" w:space="0" w:color="auto"/>
            <w:left w:val="none" w:sz="0" w:space="0" w:color="auto"/>
            <w:bottom w:val="none" w:sz="0" w:space="0" w:color="auto"/>
            <w:right w:val="none" w:sz="0" w:space="0" w:color="auto"/>
          </w:divBdr>
        </w:div>
        <w:div w:id="1011761332">
          <w:marLeft w:val="0"/>
          <w:marRight w:val="0"/>
          <w:marTop w:val="0"/>
          <w:marBottom w:val="0"/>
          <w:divBdr>
            <w:top w:val="none" w:sz="0" w:space="0" w:color="auto"/>
            <w:left w:val="none" w:sz="0" w:space="0" w:color="auto"/>
            <w:bottom w:val="none" w:sz="0" w:space="0" w:color="auto"/>
            <w:right w:val="none" w:sz="0" w:space="0" w:color="auto"/>
          </w:divBdr>
          <w:divsChild>
            <w:div w:id="155998416">
              <w:marLeft w:val="0"/>
              <w:marRight w:val="0"/>
              <w:marTop w:val="0"/>
              <w:marBottom w:val="0"/>
              <w:divBdr>
                <w:top w:val="none" w:sz="0" w:space="0" w:color="auto"/>
                <w:left w:val="none" w:sz="0" w:space="0" w:color="auto"/>
                <w:bottom w:val="none" w:sz="0" w:space="0" w:color="auto"/>
                <w:right w:val="none" w:sz="0" w:space="0" w:color="auto"/>
              </w:divBdr>
            </w:div>
          </w:divsChild>
        </w:div>
        <w:div w:id="1138183168">
          <w:marLeft w:val="0"/>
          <w:marRight w:val="0"/>
          <w:marTop w:val="0"/>
          <w:marBottom w:val="0"/>
          <w:divBdr>
            <w:top w:val="none" w:sz="0" w:space="0" w:color="auto"/>
            <w:left w:val="none" w:sz="0" w:space="0" w:color="auto"/>
            <w:bottom w:val="none" w:sz="0" w:space="0" w:color="auto"/>
            <w:right w:val="none" w:sz="0" w:space="0" w:color="auto"/>
          </w:divBdr>
        </w:div>
        <w:div w:id="488328192">
          <w:marLeft w:val="0"/>
          <w:marRight w:val="0"/>
          <w:marTop w:val="0"/>
          <w:marBottom w:val="0"/>
          <w:divBdr>
            <w:top w:val="none" w:sz="0" w:space="0" w:color="auto"/>
            <w:left w:val="none" w:sz="0" w:space="0" w:color="auto"/>
            <w:bottom w:val="none" w:sz="0" w:space="0" w:color="auto"/>
            <w:right w:val="none" w:sz="0" w:space="0" w:color="auto"/>
          </w:divBdr>
          <w:divsChild>
            <w:div w:id="968820273">
              <w:marLeft w:val="0"/>
              <w:marRight w:val="0"/>
              <w:marTop w:val="0"/>
              <w:marBottom w:val="0"/>
              <w:divBdr>
                <w:top w:val="none" w:sz="0" w:space="0" w:color="auto"/>
                <w:left w:val="none" w:sz="0" w:space="0" w:color="auto"/>
                <w:bottom w:val="none" w:sz="0" w:space="0" w:color="auto"/>
                <w:right w:val="none" w:sz="0" w:space="0" w:color="auto"/>
              </w:divBdr>
            </w:div>
          </w:divsChild>
        </w:div>
        <w:div w:id="129440799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sChild>
            <w:div w:id="764837233">
              <w:marLeft w:val="0"/>
              <w:marRight w:val="0"/>
              <w:marTop w:val="0"/>
              <w:marBottom w:val="0"/>
              <w:divBdr>
                <w:top w:val="none" w:sz="0" w:space="0" w:color="auto"/>
                <w:left w:val="none" w:sz="0" w:space="0" w:color="auto"/>
                <w:bottom w:val="none" w:sz="0" w:space="0" w:color="auto"/>
                <w:right w:val="none" w:sz="0" w:space="0" w:color="auto"/>
              </w:divBdr>
            </w:div>
          </w:divsChild>
        </w:div>
        <w:div w:id="1975868092">
          <w:marLeft w:val="0"/>
          <w:marRight w:val="0"/>
          <w:marTop w:val="0"/>
          <w:marBottom w:val="0"/>
          <w:divBdr>
            <w:top w:val="none" w:sz="0" w:space="0" w:color="auto"/>
            <w:left w:val="none" w:sz="0" w:space="0" w:color="auto"/>
            <w:bottom w:val="none" w:sz="0" w:space="0" w:color="auto"/>
            <w:right w:val="none" w:sz="0" w:space="0" w:color="auto"/>
          </w:divBdr>
        </w:div>
        <w:div w:id="598609451">
          <w:marLeft w:val="0"/>
          <w:marRight w:val="0"/>
          <w:marTop w:val="0"/>
          <w:marBottom w:val="0"/>
          <w:divBdr>
            <w:top w:val="none" w:sz="0" w:space="0" w:color="auto"/>
            <w:left w:val="none" w:sz="0" w:space="0" w:color="auto"/>
            <w:bottom w:val="none" w:sz="0" w:space="0" w:color="auto"/>
            <w:right w:val="none" w:sz="0" w:space="0" w:color="auto"/>
          </w:divBdr>
          <w:divsChild>
            <w:div w:id="2122528633">
              <w:marLeft w:val="0"/>
              <w:marRight w:val="0"/>
              <w:marTop w:val="0"/>
              <w:marBottom w:val="0"/>
              <w:divBdr>
                <w:top w:val="none" w:sz="0" w:space="0" w:color="auto"/>
                <w:left w:val="none" w:sz="0" w:space="0" w:color="auto"/>
                <w:bottom w:val="none" w:sz="0" w:space="0" w:color="auto"/>
                <w:right w:val="none" w:sz="0" w:space="0" w:color="auto"/>
              </w:divBdr>
            </w:div>
          </w:divsChild>
        </w:div>
        <w:div w:id="164782407">
          <w:marLeft w:val="0"/>
          <w:marRight w:val="0"/>
          <w:marTop w:val="0"/>
          <w:marBottom w:val="0"/>
          <w:divBdr>
            <w:top w:val="none" w:sz="0" w:space="0" w:color="auto"/>
            <w:left w:val="none" w:sz="0" w:space="0" w:color="auto"/>
            <w:bottom w:val="none" w:sz="0" w:space="0" w:color="auto"/>
            <w:right w:val="none" w:sz="0" w:space="0" w:color="auto"/>
          </w:divBdr>
        </w:div>
        <w:div w:id="418914983">
          <w:marLeft w:val="0"/>
          <w:marRight w:val="0"/>
          <w:marTop w:val="0"/>
          <w:marBottom w:val="0"/>
          <w:divBdr>
            <w:top w:val="none" w:sz="0" w:space="0" w:color="auto"/>
            <w:left w:val="none" w:sz="0" w:space="0" w:color="auto"/>
            <w:bottom w:val="none" w:sz="0" w:space="0" w:color="auto"/>
            <w:right w:val="none" w:sz="0" w:space="0" w:color="auto"/>
          </w:divBdr>
          <w:divsChild>
            <w:div w:id="86587129">
              <w:marLeft w:val="0"/>
              <w:marRight w:val="0"/>
              <w:marTop w:val="0"/>
              <w:marBottom w:val="0"/>
              <w:divBdr>
                <w:top w:val="none" w:sz="0" w:space="0" w:color="auto"/>
                <w:left w:val="none" w:sz="0" w:space="0" w:color="auto"/>
                <w:bottom w:val="none" w:sz="0" w:space="0" w:color="auto"/>
                <w:right w:val="none" w:sz="0" w:space="0" w:color="auto"/>
              </w:divBdr>
            </w:div>
          </w:divsChild>
        </w:div>
        <w:div w:id="47805236">
          <w:marLeft w:val="0"/>
          <w:marRight w:val="0"/>
          <w:marTop w:val="0"/>
          <w:marBottom w:val="0"/>
          <w:divBdr>
            <w:top w:val="none" w:sz="0" w:space="0" w:color="auto"/>
            <w:left w:val="none" w:sz="0" w:space="0" w:color="auto"/>
            <w:bottom w:val="none" w:sz="0" w:space="0" w:color="auto"/>
            <w:right w:val="none" w:sz="0" w:space="0" w:color="auto"/>
          </w:divBdr>
        </w:div>
        <w:div w:id="727152039">
          <w:marLeft w:val="0"/>
          <w:marRight w:val="0"/>
          <w:marTop w:val="0"/>
          <w:marBottom w:val="0"/>
          <w:divBdr>
            <w:top w:val="none" w:sz="0" w:space="0" w:color="auto"/>
            <w:left w:val="none" w:sz="0" w:space="0" w:color="auto"/>
            <w:bottom w:val="none" w:sz="0" w:space="0" w:color="auto"/>
            <w:right w:val="none" w:sz="0" w:space="0" w:color="auto"/>
          </w:divBdr>
          <w:divsChild>
            <w:div w:id="774712664">
              <w:marLeft w:val="0"/>
              <w:marRight w:val="0"/>
              <w:marTop w:val="0"/>
              <w:marBottom w:val="0"/>
              <w:divBdr>
                <w:top w:val="none" w:sz="0" w:space="0" w:color="auto"/>
                <w:left w:val="none" w:sz="0" w:space="0" w:color="auto"/>
                <w:bottom w:val="none" w:sz="0" w:space="0" w:color="auto"/>
                <w:right w:val="none" w:sz="0" w:space="0" w:color="auto"/>
              </w:divBdr>
            </w:div>
          </w:divsChild>
        </w:div>
        <w:div w:id="702294476">
          <w:marLeft w:val="0"/>
          <w:marRight w:val="0"/>
          <w:marTop w:val="300"/>
          <w:marBottom w:val="0"/>
          <w:divBdr>
            <w:top w:val="none" w:sz="0" w:space="0" w:color="auto"/>
            <w:left w:val="none" w:sz="0" w:space="0" w:color="auto"/>
            <w:bottom w:val="none" w:sz="0" w:space="0" w:color="auto"/>
            <w:right w:val="none" w:sz="0" w:space="0" w:color="auto"/>
          </w:divBdr>
          <w:divsChild>
            <w:div w:id="268784393">
              <w:marLeft w:val="0"/>
              <w:marRight w:val="0"/>
              <w:marTop w:val="0"/>
              <w:marBottom w:val="0"/>
              <w:divBdr>
                <w:top w:val="none" w:sz="0" w:space="0" w:color="auto"/>
                <w:left w:val="none" w:sz="0" w:space="0" w:color="auto"/>
                <w:bottom w:val="none" w:sz="0" w:space="0" w:color="auto"/>
                <w:right w:val="none" w:sz="0" w:space="0" w:color="auto"/>
              </w:divBdr>
              <w:divsChild>
                <w:div w:id="56526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855851">
          <w:marLeft w:val="0"/>
          <w:marRight w:val="0"/>
          <w:marTop w:val="300"/>
          <w:marBottom w:val="0"/>
          <w:divBdr>
            <w:top w:val="none" w:sz="0" w:space="0" w:color="auto"/>
            <w:left w:val="none" w:sz="0" w:space="0" w:color="auto"/>
            <w:bottom w:val="none" w:sz="0" w:space="0" w:color="auto"/>
            <w:right w:val="none" w:sz="0" w:space="0" w:color="auto"/>
          </w:divBdr>
          <w:divsChild>
            <w:div w:id="1437601435">
              <w:marLeft w:val="0"/>
              <w:marRight w:val="0"/>
              <w:marTop w:val="0"/>
              <w:marBottom w:val="0"/>
              <w:divBdr>
                <w:top w:val="none" w:sz="0" w:space="0" w:color="auto"/>
                <w:left w:val="none" w:sz="0" w:space="0" w:color="auto"/>
                <w:bottom w:val="none" w:sz="0" w:space="0" w:color="auto"/>
                <w:right w:val="none" w:sz="0" w:space="0" w:color="auto"/>
              </w:divBdr>
              <w:divsChild>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227">
          <w:marLeft w:val="0"/>
          <w:marRight w:val="0"/>
          <w:marTop w:val="300"/>
          <w:marBottom w:val="0"/>
          <w:divBdr>
            <w:top w:val="none" w:sz="0" w:space="0" w:color="auto"/>
            <w:left w:val="none" w:sz="0" w:space="0" w:color="auto"/>
            <w:bottom w:val="none" w:sz="0" w:space="0" w:color="auto"/>
            <w:right w:val="none" w:sz="0" w:space="0" w:color="auto"/>
          </w:divBdr>
          <w:divsChild>
            <w:div w:id="1028338385">
              <w:marLeft w:val="0"/>
              <w:marRight w:val="0"/>
              <w:marTop w:val="0"/>
              <w:marBottom w:val="0"/>
              <w:divBdr>
                <w:top w:val="none" w:sz="0" w:space="0" w:color="auto"/>
                <w:left w:val="none" w:sz="0" w:space="0" w:color="auto"/>
                <w:bottom w:val="none" w:sz="0" w:space="0" w:color="auto"/>
                <w:right w:val="none" w:sz="0" w:space="0" w:color="auto"/>
              </w:divBdr>
              <w:divsChild>
                <w:div w:id="2030833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527512">
          <w:marLeft w:val="0"/>
          <w:marRight w:val="0"/>
          <w:marTop w:val="300"/>
          <w:marBottom w:val="0"/>
          <w:divBdr>
            <w:top w:val="none" w:sz="0" w:space="0" w:color="auto"/>
            <w:left w:val="none" w:sz="0" w:space="0" w:color="auto"/>
            <w:bottom w:val="none" w:sz="0" w:space="0" w:color="auto"/>
            <w:right w:val="none" w:sz="0" w:space="0" w:color="auto"/>
          </w:divBdr>
          <w:divsChild>
            <w:div w:id="178324008">
              <w:marLeft w:val="0"/>
              <w:marRight w:val="0"/>
              <w:marTop w:val="0"/>
              <w:marBottom w:val="0"/>
              <w:divBdr>
                <w:top w:val="none" w:sz="0" w:space="0" w:color="auto"/>
                <w:left w:val="none" w:sz="0" w:space="0" w:color="auto"/>
                <w:bottom w:val="none" w:sz="0" w:space="0" w:color="auto"/>
                <w:right w:val="none" w:sz="0" w:space="0" w:color="auto"/>
              </w:divBdr>
              <w:divsChild>
                <w:div w:id="1319656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9877040">
      <w:bodyDiv w:val="1"/>
      <w:marLeft w:val="0"/>
      <w:marRight w:val="0"/>
      <w:marTop w:val="0"/>
      <w:marBottom w:val="0"/>
      <w:divBdr>
        <w:top w:val="none" w:sz="0" w:space="0" w:color="auto"/>
        <w:left w:val="none" w:sz="0" w:space="0" w:color="auto"/>
        <w:bottom w:val="none" w:sz="0" w:space="0" w:color="auto"/>
        <w:right w:val="none" w:sz="0" w:space="0" w:color="auto"/>
      </w:divBdr>
    </w:div>
    <w:div w:id="870992140">
      <w:bodyDiv w:val="1"/>
      <w:marLeft w:val="0"/>
      <w:marRight w:val="0"/>
      <w:marTop w:val="0"/>
      <w:marBottom w:val="0"/>
      <w:divBdr>
        <w:top w:val="none" w:sz="0" w:space="0" w:color="auto"/>
        <w:left w:val="none" w:sz="0" w:space="0" w:color="auto"/>
        <w:bottom w:val="none" w:sz="0" w:space="0" w:color="auto"/>
        <w:right w:val="none" w:sz="0" w:space="0" w:color="auto"/>
      </w:divBdr>
    </w:div>
    <w:div w:id="871184848">
      <w:bodyDiv w:val="1"/>
      <w:marLeft w:val="0"/>
      <w:marRight w:val="0"/>
      <w:marTop w:val="0"/>
      <w:marBottom w:val="0"/>
      <w:divBdr>
        <w:top w:val="none" w:sz="0" w:space="0" w:color="auto"/>
        <w:left w:val="none" w:sz="0" w:space="0" w:color="auto"/>
        <w:bottom w:val="none" w:sz="0" w:space="0" w:color="auto"/>
        <w:right w:val="none" w:sz="0" w:space="0" w:color="auto"/>
      </w:divBdr>
    </w:div>
    <w:div w:id="871265424">
      <w:bodyDiv w:val="1"/>
      <w:marLeft w:val="0"/>
      <w:marRight w:val="0"/>
      <w:marTop w:val="0"/>
      <w:marBottom w:val="0"/>
      <w:divBdr>
        <w:top w:val="none" w:sz="0" w:space="0" w:color="auto"/>
        <w:left w:val="none" w:sz="0" w:space="0" w:color="auto"/>
        <w:bottom w:val="none" w:sz="0" w:space="0" w:color="auto"/>
        <w:right w:val="none" w:sz="0" w:space="0" w:color="auto"/>
      </w:divBdr>
      <w:divsChild>
        <w:div w:id="204876071">
          <w:marLeft w:val="0"/>
          <w:marRight w:val="0"/>
          <w:marTop w:val="300"/>
          <w:marBottom w:val="0"/>
          <w:divBdr>
            <w:top w:val="none" w:sz="0" w:space="0" w:color="auto"/>
            <w:left w:val="none" w:sz="0" w:space="0" w:color="auto"/>
            <w:bottom w:val="none" w:sz="0" w:space="0" w:color="auto"/>
            <w:right w:val="none" w:sz="0" w:space="0" w:color="auto"/>
          </w:divBdr>
          <w:divsChild>
            <w:div w:id="1397388206">
              <w:marLeft w:val="0"/>
              <w:marRight w:val="0"/>
              <w:marTop w:val="0"/>
              <w:marBottom w:val="0"/>
              <w:divBdr>
                <w:top w:val="none" w:sz="0" w:space="0" w:color="auto"/>
                <w:left w:val="none" w:sz="0" w:space="0" w:color="auto"/>
                <w:bottom w:val="none" w:sz="0" w:space="0" w:color="auto"/>
                <w:right w:val="none" w:sz="0" w:space="0" w:color="auto"/>
              </w:divBdr>
              <w:divsChild>
                <w:div w:id="727924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4902">
          <w:marLeft w:val="0"/>
          <w:marRight w:val="0"/>
          <w:marTop w:val="0"/>
          <w:marBottom w:val="0"/>
          <w:divBdr>
            <w:top w:val="none" w:sz="0" w:space="0" w:color="auto"/>
            <w:left w:val="none" w:sz="0" w:space="0" w:color="auto"/>
            <w:bottom w:val="none" w:sz="0" w:space="0" w:color="auto"/>
            <w:right w:val="none" w:sz="0" w:space="0" w:color="auto"/>
          </w:divBdr>
        </w:div>
        <w:div w:id="258031902">
          <w:marLeft w:val="0"/>
          <w:marRight w:val="0"/>
          <w:marTop w:val="0"/>
          <w:marBottom w:val="0"/>
          <w:divBdr>
            <w:top w:val="none" w:sz="0" w:space="0" w:color="auto"/>
            <w:left w:val="none" w:sz="0" w:space="0" w:color="auto"/>
            <w:bottom w:val="none" w:sz="0" w:space="0" w:color="auto"/>
            <w:right w:val="none" w:sz="0" w:space="0" w:color="auto"/>
          </w:divBdr>
          <w:divsChild>
            <w:div w:id="1287278968">
              <w:marLeft w:val="0"/>
              <w:marRight w:val="0"/>
              <w:marTop w:val="0"/>
              <w:marBottom w:val="0"/>
              <w:divBdr>
                <w:top w:val="none" w:sz="0" w:space="0" w:color="auto"/>
                <w:left w:val="none" w:sz="0" w:space="0" w:color="auto"/>
                <w:bottom w:val="none" w:sz="0" w:space="0" w:color="auto"/>
                <w:right w:val="none" w:sz="0" w:space="0" w:color="auto"/>
              </w:divBdr>
            </w:div>
          </w:divsChild>
        </w:div>
        <w:div w:id="408617586">
          <w:marLeft w:val="0"/>
          <w:marRight w:val="0"/>
          <w:marTop w:val="0"/>
          <w:marBottom w:val="0"/>
          <w:divBdr>
            <w:top w:val="none" w:sz="0" w:space="0" w:color="auto"/>
            <w:left w:val="none" w:sz="0" w:space="0" w:color="auto"/>
            <w:bottom w:val="none" w:sz="0" w:space="0" w:color="auto"/>
            <w:right w:val="none" w:sz="0" w:space="0" w:color="auto"/>
          </w:divBdr>
        </w:div>
        <w:div w:id="484509825">
          <w:marLeft w:val="0"/>
          <w:marRight w:val="0"/>
          <w:marTop w:val="0"/>
          <w:marBottom w:val="0"/>
          <w:divBdr>
            <w:top w:val="none" w:sz="0" w:space="0" w:color="auto"/>
            <w:left w:val="none" w:sz="0" w:space="0" w:color="auto"/>
            <w:bottom w:val="none" w:sz="0" w:space="0" w:color="auto"/>
            <w:right w:val="none" w:sz="0" w:space="0" w:color="auto"/>
          </w:divBdr>
          <w:divsChild>
            <w:div w:id="1459447369">
              <w:marLeft w:val="0"/>
              <w:marRight w:val="0"/>
              <w:marTop w:val="0"/>
              <w:marBottom w:val="0"/>
              <w:divBdr>
                <w:top w:val="none" w:sz="0" w:space="0" w:color="auto"/>
                <w:left w:val="none" w:sz="0" w:space="0" w:color="auto"/>
                <w:bottom w:val="none" w:sz="0" w:space="0" w:color="auto"/>
                <w:right w:val="none" w:sz="0" w:space="0" w:color="auto"/>
              </w:divBdr>
            </w:div>
          </w:divsChild>
        </w:div>
        <w:div w:id="691107196">
          <w:marLeft w:val="0"/>
          <w:marRight w:val="0"/>
          <w:marTop w:val="0"/>
          <w:marBottom w:val="0"/>
          <w:divBdr>
            <w:top w:val="none" w:sz="0" w:space="0" w:color="auto"/>
            <w:left w:val="none" w:sz="0" w:space="0" w:color="auto"/>
            <w:bottom w:val="none" w:sz="0" w:space="0" w:color="auto"/>
            <w:right w:val="none" w:sz="0" w:space="0" w:color="auto"/>
          </w:divBdr>
        </w:div>
        <w:div w:id="733432672">
          <w:marLeft w:val="0"/>
          <w:marRight w:val="0"/>
          <w:marTop w:val="0"/>
          <w:marBottom w:val="0"/>
          <w:divBdr>
            <w:top w:val="none" w:sz="0" w:space="0" w:color="auto"/>
            <w:left w:val="none" w:sz="0" w:space="0" w:color="auto"/>
            <w:bottom w:val="none" w:sz="0" w:space="0" w:color="auto"/>
            <w:right w:val="none" w:sz="0" w:space="0" w:color="auto"/>
          </w:divBdr>
        </w:div>
        <w:div w:id="780228091">
          <w:marLeft w:val="0"/>
          <w:marRight w:val="0"/>
          <w:marTop w:val="0"/>
          <w:marBottom w:val="0"/>
          <w:divBdr>
            <w:top w:val="none" w:sz="0" w:space="0" w:color="auto"/>
            <w:left w:val="none" w:sz="0" w:space="0" w:color="auto"/>
            <w:bottom w:val="none" w:sz="0" w:space="0" w:color="auto"/>
            <w:right w:val="none" w:sz="0" w:space="0" w:color="auto"/>
          </w:divBdr>
          <w:divsChild>
            <w:div w:id="1441536406">
              <w:marLeft w:val="0"/>
              <w:marRight w:val="0"/>
              <w:marTop w:val="0"/>
              <w:marBottom w:val="0"/>
              <w:divBdr>
                <w:top w:val="none" w:sz="0" w:space="0" w:color="auto"/>
                <w:left w:val="none" w:sz="0" w:space="0" w:color="auto"/>
                <w:bottom w:val="none" w:sz="0" w:space="0" w:color="auto"/>
                <w:right w:val="none" w:sz="0" w:space="0" w:color="auto"/>
              </w:divBdr>
            </w:div>
          </w:divsChild>
        </w:div>
        <w:div w:id="794249819">
          <w:marLeft w:val="0"/>
          <w:marRight w:val="0"/>
          <w:marTop w:val="300"/>
          <w:marBottom w:val="0"/>
          <w:divBdr>
            <w:top w:val="none" w:sz="0" w:space="0" w:color="auto"/>
            <w:left w:val="none" w:sz="0" w:space="0" w:color="auto"/>
            <w:bottom w:val="none" w:sz="0" w:space="0" w:color="auto"/>
            <w:right w:val="none" w:sz="0" w:space="0" w:color="auto"/>
          </w:divBdr>
          <w:divsChild>
            <w:div w:id="907377277">
              <w:marLeft w:val="0"/>
              <w:marRight w:val="0"/>
              <w:marTop w:val="0"/>
              <w:marBottom w:val="0"/>
              <w:divBdr>
                <w:top w:val="none" w:sz="0" w:space="0" w:color="auto"/>
                <w:left w:val="none" w:sz="0" w:space="0" w:color="auto"/>
                <w:bottom w:val="none" w:sz="0" w:space="0" w:color="auto"/>
                <w:right w:val="none" w:sz="0" w:space="0" w:color="auto"/>
              </w:divBdr>
              <w:divsChild>
                <w:div w:id="57632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618641">
          <w:marLeft w:val="0"/>
          <w:marRight w:val="0"/>
          <w:marTop w:val="0"/>
          <w:marBottom w:val="0"/>
          <w:divBdr>
            <w:top w:val="none" w:sz="0" w:space="0" w:color="auto"/>
            <w:left w:val="none" w:sz="0" w:space="0" w:color="auto"/>
            <w:bottom w:val="none" w:sz="0" w:space="0" w:color="auto"/>
            <w:right w:val="none" w:sz="0" w:space="0" w:color="auto"/>
          </w:divBdr>
          <w:divsChild>
            <w:div w:id="1020468944">
              <w:marLeft w:val="0"/>
              <w:marRight w:val="0"/>
              <w:marTop w:val="0"/>
              <w:marBottom w:val="0"/>
              <w:divBdr>
                <w:top w:val="none" w:sz="0" w:space="0" w:color="auto"/>
                <w:left w:val="none" w:sz="0" w:space="0" w:color="auto"/>
                <w:bottom w:val="none" w:sz="0" w:space="0" w:color="auto"/>
                <w:right w:val="none" w:sz="0" w:space="0" w:color="auto"/>
              </w:divBdr>
            </w:div>
          </w:divsChild>
        </w:div>
        <w:div w:id="980429416">
          <w:marLeft w:val="0"/>
          <w:marRight w:val="0"/>
          <w:marTop w:val="0"/>
          <w:marBottom w:val="0"/>
          <w:divBdr>
            <w:top w:val="none" w:sz="0" w:space="0" w:color="auto"/>
            <w:left w:val="none" w:sz="0" w:space="0" w:color="auto"/>
            <w:bottom w:val="none" w:sz="0" w:space="0" w:color="auto"/>
            <w:right w:val="none" w:sz="0" w:space="0" w:color="auto"/>
          </w:divBdr>
        </w:div>
        <w:div w:id="1149788447">
          <w:marLeft w:val="0"/>
          <w:marRight w:val="0"/>
          <w:marTop w:val="0"/>
          <w:marBottom w:val="0"/>
          <w:divBdr>
            <w:top w:val="none" w:sz="0" w:space="0" w:color="auto"/>
            <w:left w:val="none" w:sz="0" w:space="0" w:color="auto"/>
            <w:bottom w:val="none" w:sz="0" w:space="0" w:color="auto"/>
            <w:right w:val="none" w:sz="0" w:space="0" w:color="auto"/>
          </w:divBdr>
          <w:divsChild>
            <w:div w:id="751120856">
              <w:marLeft w:val="0"/>
              <w:marRight w:val="0"/>
              <w:marTop w:val="0"/>
              <w:marBottom w:val="0"/>
              <w:divBdr>
                <w:top w:val="none" w:sz="0" w:space="0" w:color="auto"/>
                <w:left w:val="none" w:sz="0" w:space="0" w:color="auto"/>
                <w:bottom w:val="none" w:sz="0" w:space="0" w:color="auto"/>
                <w:right w:val="none" w:sz="0" w:space="0" w:color="auto"/>
              </w:divBdr>
            </w:div>
          </w:divsChild>
        </w:div>
        <w:div w:id="1425224361">
          <w:marLeft w:val="0"/>
          <w:marRight w:val="0"/>
          <w:marTop w:val="300"/>
          <w:marBottom w:val="0"/>
          <w:divBdr>
            <w:top w:val="none" w:sz="0" w:space="0" w:color="auto"/>
            <w:left w:val="none" w:sz="0" w:space="0" w:color="auto"/>
            <w:bottom w:val="none" w:sz="0" w:space="0" w:color="auto"/>
            <w:right w:val="none" w:sz="0" w:space="0" w:color="auto"/>
          </w:divBdr>
          <w:divsChild>
            <w:div w:id="735203960">
              <w:marLeft w:val="0"/>
              <w:marRight w:val="0"/>
              <w:marTop w:val="0"/>
              <w:marBottom w:val="0"/>
              <w:divBdr>
                <w:top w:val="none" w:sz="0" w:space="0" w:color="auto"/>
                <w:left w:val="none" w:sz="0" w:space="0" w:color="auto"/>
                <w:bottom w:val="none" w:sz="0" w:space="0" w:color="auto"/>
                <w:right w:val="none" w:sz="0" w:space="0" w:color="auto"/>
              </w:divBdr>
              <w:divsChild>
                <w:div w:id="139947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609349">
          <w:marLeft w:val="0"/>
          <w:marRight w:val="0"/>
          <w:marTop w:val="0"/>
          <w:marBottom w:val="0"/>
          <w:divBdr>
            <w:top w:val="none" w:sz="0" w:space="0" w:color="auto"/>
            <w:left w:val="none" w:sz="0" w:space="0" w:color="auto"/>
            <w:bottom w:val="none" w:sz="0" w:space="0" w:color="auto"/>
            <w:right w:val="none" w:sz="0" w:space="0" w:color="auto"/>
          </w:divBdr>
          <w:divsChild>
            <w:div w:id="1122117971">
              <w:marLeft w:val="0"/>
              <w:marRight w:val="0"/>
              <w:marTop w:val="0"/>
              <w:marBottom w:val="0"/>
              <w:divBdr>
                <w:top w:val="none" w:sz="0" w:space="0" w:color="auto"/>
                <w:left w:val="none" w:sz="0" w:space="0" w:color="auto"/>
                <w:bottom w:val="none" w:sz="0" w:space="0" w:color="auto"/>
                <w:right w:val="none" w:sz="0" w:space="0" w:color="auto"/>
              </w:divBdr>
            </w:div>
          </w:divsChild>
        </w:div>
        <w:div w:id="1460684830">
          <w:marLeft w:val="0"/>
          <w:marRight w:val="0"/>
          <w:marTop w:val="0"/>
          <w:marBottom w:val="0"/>
          <w:divBdr>
            <w:top w:val="none" w:sz="0" w:space="0" w:color="auto"/>
            <w:left w:val="none" w:sz="0" w:space="0" w:color="auto"/>
            <w:bottom w:val="none" w:sz="0" w:space="0" w:color="auto"/>
            <w:right w:val="none" w:sz="0" w:space="0" w:color="auto"/>
          </w:divBdr>
        </w:div>
        <w:div w:id="1728453342">
          <w:marLeft w:val="0"/>
          <w:marRight w:val="0"/>
          <w:marTop w:val="300"/>
          <w:marBottom w:val="0"/>
          <w:divBdr>
            <w:top w:val="none" w:sz="0" w:space="0" w:color="auto"/>
            <w:left w:val="none" w:sz="0" w:space="0" w:color="auto"/>
            <w:bottom w:val="none" w:sz="0" w:space="0" w:color="auto"/>
            <w:right w:val="none" w:sz="0" w:space="0" w:color="auto"/>
          </w:divBdr>
          <w:divsChild>
            <w:div w:id="261187073">
              <w:marLeft w:val="0"/>
              <w:marRight w:val="0"/>
              <w:marTop w:val="0"/>
              <w:marBottom w:val="0"/>
              <w:divBdr>
                <w:top w:val="none" w:sz="0" w:space="0" w:color="auto"/>
                <w:left w:val="none" w:sz="0" w:space="0" w:color="auto"/>
                <w:bottom w:val="none" w:sz="0" w:space="0" w:color="auto"/>
                <w:right w:val="none" w:sz="0" w:space="0" w:color="auto"/>
              </w:divBdr>
              <w:divsChild>
                <w:div w:id="13670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511490">
          <w:marLeft w:val="0"/>
          <w:marRight w:val="0"/>
          <w:marTop w:val="0"/>
          <w:marBottom w:val="0"/>
          <w:divBdr>
            <w:top w:val="none" w:sz="0" w:space="0" w:color="auto"/>
            <w:left w:val="none" w:sz="0" w:space="0" w:color="auto"/>
            <w:bottom w:val="none" w:sz="0" w:space="0" w:color="auto"/>
            <w:right w:val="none" w:sz="0" w:space="0" w:color="auto"/>
          </w:divBdr>
        </w:div>
        <w:div w:id="2016419246">
          <w:marLeft w:val="0"/>
          <w:marRight w:val="0"/>
          <w:marTop w:val="0"/>
          <w:marBottom w:val="0"/>
          <w:divBdr>
            <w:top w:val="none" w:sz="0" w:space="0" w:color="auto"/>
            <w:left w:val="none" w:sz="0" w:space="0" w:color="auto"/>
            <w:bottom w:val="none" w:sz="0" w:space="0" w:color="auto"/>
            <w:right w:val="none" w:sz="0" w:space="0" w:color="auto"/>
          </w:divBdr>
          <w:divsChild>
            <w:div w:id="188109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651522">
      <w:bodyDiv w:val="1"/>
      <w:marLeft w:val="0"/>
      <w:marRight w:val="0"/>
      <w:marTop w:val="0"/>
      <w:marBottom w:val="0"/>
      <w:divBdr>
        <w:top w:val="none" w:sz="0" w:space="0" w:color="auto"/>
        <w:left w:val="none" w:sz="0" w:space="0" w:color="auto"/>
        <w:bottom w:val="none" w:sz="0" w:space="0" w:color="auto"/>
        <w:right w:val="none" w:sz="0" w:space="0" w:color="auto"/>
      </w:divBdr>
    </w:div>
    <w:div w:id="871726726">
      <w:bodyDiv w:val="1"/>
      <w:marLeft w:val="0"/>
      <w:marRight w:val="0"/>
      <w:marTop w:val="0"/>
      <w:marBottom w:val="0"/>
      <w:divBdr>
        <w:top w:val="none" w:sz="0" w:space="0" w:color="auto"/>
        <w:left w:val="none" w:sz="0" w:space="0" w:color="auto"/>
        <w:bottom w:val="none" w:sz="0" w:space="0" w:color="auto"/>
        <w:right w:val="none" w:sz="0" w:space="0" w:color="auto"/>
      </w:divBdr>
    </w:div>
    <w:div w:id="871958608">
      <w:bodyDiv w:val="1"/>
      <w:marLeft w:val="0"/>
      <w:marRight w:val="0"/>
      <w:marTop w:val="0"/>
      <w:marBottom w:val="0"/>
      <w:divBdr>
        <w:top w:val="none" w:sz="0" w:space="0" w:color="auto"/>
        <w:left w:val="none" w:sz="0" w:space="0" w:color="auto"/>
        <w:bottom w:val="none" w:sz="0" w:space="0" w:color="auto"/>
        <w:right w:val="none" w:sz="0" w:space="0" w:color="auto"/>
      </w:divBdr>
      <w:divsChild>
        <w:div w:id="143011721">
          <w:marLeft w:val="0"/>
          <w:marRight w:val="0"/>
          <w:marTop w:val="0"/>
          <w:marBottom w:val="0"/>
          <w:divBdr>
            <w:top w:val="none" w:sz="0" w:space="0" w:color="auto"/>
            <w:left w:val="none" w:sz="0" w:space="0" w:color="auto"/>
            <w:bottom w:val="none" w:sz="0" w:space="0" w:color="auto"/>
            <w:right w:val="none" w:sz="0" w:space="0" w:color="auto"/>
          </w:divBdr>
          <w:divsChild>
            <w:div w:id="945429930">
              <w:marLeft w:val="0"/>
              <w:marRight w:val="0"/>
              <w:marTop w:val="0"/>
              <w:marBottom w:val="0"/>
              <w:divBdr>
                <w:top w:val="none" w:sz="0" w:space="0" w:color="auto"/>
                <w:left w:val="none" w:sz="0" w:space="0" w:color="auto"/>
                <w:bottom w:val="none" w:sz="0" w:space="0" w:color="auto"/>
                <w:right w:val="none" w:sz="0" w:space="0" w:color="auto"/>
              </w:divBdr>
            </w:div>
          </w:divsChild>
        </w:div>
        <w:div w:id="225188327">
          <w:marLeft w:val="0"/>
          <w:marRight w:val="0"/>
          <w:marTop w:val="0"/>
          <w:marBottom w:val="0"/>
          <w:divBdr>
            <w:top w:val="none" w:sz="0" w:space="0" w:color="auto"/>
            <w:left w:val="none" w:sz="0" w:space="0" w:color="auto"/>
            <w:bottom w:val="none" w:sz="0" w:space="0" w:color="auto"/>
            <w:right w:val="none" w:sz="0" w:space="0" w:color="auto"/>
          </w:divBdr>
        </w:div>
        <w:div w:id="412899345">
          <w:marLeft w:val="0"/>
          <w:marRight w:val="0"/>
          <w:marTop w:val="0"/>
          <w:marBottom w:val="0"/>
          <w:divBdr>
            <w:top w:val="none" w:sz="0" w:space="0" w:color="auto"/>
            <w:left w:val="none" w:sz="0" w:space="0" w:color="auto"/>
            <w:bottom w:val="none" w:sz="0" w:space="0" w:color="auto"/>
            <w:right w:val="none" w:sz="0" w:space="0" w:color="auto"/>
          </w:divBdr>
        </w:div>
        <w:div w:id="418984509">
          <w:marLeft w:val="0"/>
          <w:marRight w:val="0"/>
          <w:marTop w:val="0"/>
          <w:marBottom w:val="0"/>
          <w:divBdr>
            <w:top w:val="none" w:sz="0" w:space="0" w:color="auto"/>
            <w:left w:val="none" w:sz="0" w:space="0" w:color="auto"/>
            <w:bottom w:val="none" w:sz="0" w:space="0" w:color="auto"/>
            <w:right w:val="none" w:sz="0" w:space="0" w:color="auto"/>
          </w:divBdr>
          <w:divsChild>
            <w:div w:id="5720797">
              <w:marLeft w:val="0"/>
              <w:marRight w:val="0"/>
              <w:marTop w:val="0"/>
              <w:marBottom w:val="0"/>
              <w:divBdr>
                <w:top w:val="none" w:sz="0" w:space="0" w:color="auto"/>
                <w:left w:val="none" w:sz="0" w:space="0" w:color="auto"/>
                <w:bottom w:val="none" w:sz="0" w:space="0" w:color="auto"/>
                <w:right w:val="none" w:sz="0" w:space="0" w:color="auto"/>
              </w:divBdr>
            </w:div>
          </w:divsChild>
        </w:div>
        <w:div w:id="541525694">
          <w:marLeft w:val="0"/>
          <w:marRight w:val="0"/>
          <w:marTop w:val="0"/>
          <w:marBottom w:val="0"/>
          <w:divBdr>
            <w:top w:val="none" w:sz="0" w:space="0" w:color="auto"/>
            <w:left w:val="none" w:sz="0" w:space="0" w:color="auto"/>
            <w:bottom w:val="none" w:sz="0" w:space="0" w:color="auto"/>
            <w:right w:val="none" w:sz="0" w:space="0" w:color="auto"/>
          </w:divBdr>
          <w:divsChild>
            <w:div w:id="176119352">
              <w:marLeft w:val="0"/>
              <w:marRight w:val="0"/>
              <w:marTop w:val="0"/>
              <w:marBottom w:val="0"/>
              <w:divBdr>
                <w:top w:val="none" w:sz="0" w:space="0" w:color="auto"/>
                <w:left w:val="none" w:sz="0" w:space="0" w:color="auto"/>
                <w:bottom w:val="none" w:sz="0" w:space="0" w:color="auto"/>
                <w:right w:val="none" w:sz="0" w:space="0" w:color="auto"/>
              </w:divBdr>
            </w:div>
          </w:divsChild>
        </w:div>
        <w:div w:id="689797049">
          <w:marLeft w:val="0"/>
          <w:marRight w:val="0"/>
          <w:marTop w:val="300"/>
          <w:marBottom w:val="0"/>
          <w:divBdr>
            <w:top w:val="none" w:sz="0" w:space="0" w:color="auto"/>
            <w:left w:val="none" w:sz="0" w:space="0" w:color="auto"/>
            <w:bottom w:val="none" w:sz="0" w:space="0" w:color="auto"/>
            <w:right w:val="none" w:sz="0" w:space="0" w:color="auto"/>
          </w:divBdr>
          <w:divsChild>
            <w:div w:id="1174874826">
              <w:marLeft w:val="0"/>
              <w:marRight w:val="0"/>
              <w:marTop w:val="0"/>
              <w:marBottom w:val="0"/>
              <w:divBdr>
                <w:top w:val="none" w:sz="0" w:space="0" w:color="auto"/>
                <w:left w:val="none" w:sz="0" w:space="0" w:color="auto"/>
                <w:bottom w:val="none" w:sz="0" w:space="0" w:color="auto"/>
                <w:right w:val="none" w:sz="0" w:space="0" w:color="auto"/>
              </w:divBdr>
              <w:divsChild>
                <w:div w:id="1273395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209899">
          <w:marLeft w:val="0"/>
          <w:marRight w:val="0"/>
          <w:marTop w:val="0"/>
          <w:marBottom w:val="0"/>
          <w:divBdr>
            <w:top w:val="none" w:sz="0" w:space="0" w:color="auto"/>
            <w:left w:val="none" w:sz="0" w:space="0" w:color="auto"/>
            <w:bottom w:val="none" w:sz="0" w:space="0" w:color="auto"/>
            <w:right w:val="none" w:sz="0" w:space="0" w:color="auto"/>
          </w:divBdr>
        </w:div>
        <w:div w:id="735858077">
          <w:marLeft w:val="0"/>
          <w:marRight w:val="0"/>
          <w:marTop w:val="0"/>
          <w:marBottom w:val="0"/>
          <w:divBdr>
            <w:top w:val="none" w:sz="0" w:space="0" w:color="auto"/>
            <w:left w:val="none" w:sz="0" w:space="0" w:color="auto"/>
            <w:bottom w:val="none" w:sz="0" w:space="0" w:color="auto"/>
            <w:right w:val="none" w:sz="0" w:space="0" w:color="auto"/>
          </w:divBdr>
        </w:div>
        <w:div w:id="1247543459">
          <w:marLeft w:val="0"/>
          <w:marRight w:val="0"/>
          <w:marTop w:val="0"/>
          <w:marBottom w:val="0"/>
          <w:divBdr>
            <w:top w:val="none" w:sz="0" w:space="0" w:color="auto"/>
            <w:left w:val="none" w:sz="0" w:space="0" w:color="auto"/>
            <w:bottom w:val="none" w:sz="0" w:space="0" w:color="auto"/>
            <w:right w:val="none" w:sz="0" w:space="0" w:color="auto"/>
          </w:divBdr>
          <w:divsChild>
            <w:div w:id="233901039">
              <w:marLeft w:val="0"/>
              <w:marRight w:val="0"/>
              <w:marTop w:val="0"/>
              <w:marBottom w:val="0"/>
              <w:divBdr>
                <w:top w:val="none" w:sz="0" w:space="0" w:color="auto"/>
                <w:left w:val="none" w:sz="0" w:space="0" w:color="auto"/>
                <w:bottom w:val="none" w:sz="0" w:space="0" w:color="auto"/>
                <w:right w:val="none" w:sz="0" w:space="0" w:color="auto"/>
              </w:divBdr>
            </w:div>
          </w:divsChild>
        </w:div>
        <w:div w:id="1352030475">
          <w:marLeft w:val="0"/>
          <w:marRight w:val="0"/>
          <w:marTop w:val="300"/>
          <w:marBottom w:val="0"/>
          <w:divBdr>
            <w:top w:val="none" w:sz="0" w:space="0" w:color="auto"/>
            <w:left w:val="none" w:sz="0" w:space="0" w:color="auto"/>
            <w:bottom w:val="none" w:sz="0" w:space="0" w:color="auto"/>
            <w:right w:val="none" w:sz="0" w:space="0" w:color="auto"/>
          </w:divBdr>
          <w:divsChild>
            <w:div w:id="879824716">
              <w:marLeft w:val="0"/>
              <w:marRight w:val="0"/>
              <w:marTop w:val="0"/>
              <w:marBottom w:val="0"/>
              <w:divBdr>
                <w:top w:val="none" w:sz="0" w:space="0" w:color="auto"/>
                <w:left w:val="none" w:sz="0" w:space="0" w:color="auto"/>
                <w:bottom w:val="none" w:sz="0" w:space="0" w:color="auto"/>
                <w:right w:val="none" w:sz="0" w:space="0" w:color="auto"/>
              </w:divBdr>
              <w:divsChild>
                <w:div w:id="342828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401697">
          <w:marLeft w:val="0"/>
          <w:marRight w:val="0"/>
          <w:marTop w:val="0"/>
          <w:marBottom w:val="0"/>
          <w:divBdr>
            <w:top w:val="none" w:sz="0" w:space="0" w:color="auto"/>
            <w:left w:val="none" w:sz="0" w:space="0" w:color="auto"/>
            <w:bottom w:val="none" w:sz="0" w:space="0" w:color="auto"/>
            <w:right w:val="none" w:sz="0" w:space="0" w:color="auto"/>
          </w:divBdr>
          <w:divsChild>
            <w:div w:id="286006600">
              <w:marLeft w:val="0"/>
              <w:marRight w:val="0"/>
              <w:marTop w:val="0"/>
              <w:marBottom w:val="0"/>
              <w:divBdr>
                <w:top w:val="none" w:sz="0" w:space="0" w:color="auto"/>
                <w:left w:val="none" w:sz="0" w:space="0" w:color="auto"/>
                <w:bottom w:val="none" w:sz="0" w:space="0" w:color="auto"/>
                <w:right w:val="none" w:sz="0" w:space="0" w:color="auto"/>
              </w:divBdr>
            </w:div>
          </w:divsChild>
        </w:div>
        <w:div w:id="1713536163">
          <w:marLeft w:val="0"/>
          <w:marRight w:val="0"/>
          <w:marTop w:val="300"/>
          <w:marBottom w:val="0"/>
          <w:divBdr>
            <w:top w:val="none" w:sz="0" w:space="0" w:color="auto"/>
            <w:left w:val="none" w:sz="0" w:space="0" w:color="auto"/>
            <w:bottom w:val="none" w:sz="0" w:space="0" w:color="auto"/>
            <w:right w:val="none" w:sz="0" w:space="0" w:color="auto"/>
          </w:divBdr>
          <w:divsChild>
            <w:div w:id="122307898">
              <w:marLeft w:val="0"/>
              <w:marRight w:val="0"/>
              <w:marTop w:val="0"/>
              <w:marBottom w:val="0"/>
              <w:divBdr>
                <w:top w:val="none" w:sz="0" w:space="0" w:color="auto"/>
                <w:left w:val="none" w:sz="0" w:space="0" w:color="auto"/>
                <w:bottom w:val="none" w:sz="0" w:space="0" w:color="auto"/>
                <w:right w:val="none" w:sz="0" w:space="0" w:color="auto"/>
              </w:divBdr>
              <w:divsChild>
                <w:div w:id="2054229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471390">
          <w:marLeft w:val="0"/>
          <w:marRight w:val="0"/>
          <w:marTop w:val="0"/>
          <w:marBottom w:val="0"/>
          <w:divBdr>
            <w:top w:val="none" w:sz="0" w:space="0" w:color="auto"/>
            <w:left w:val="none" w:sz="0" w:space="0" w:color="auto"/>
            <w:bottom w:val="none" w:sz="0" w:space="0" w:color="auto"/>
            <w:right w:val="none" w:sz="0" w:space="0" w:color="auto"/>
          </w:divBdr>
        </w:div>
        <w:div w:id="1813937644">
          <w:marLeft w:val="0"/>
          <w:marRight w:val="0"/>
          <w:marTop w:val="300"/>
          <w:marBottom w:val="0"/>
          <w:divBdr>
            <w:top w:val="none" w:sz="0" w:space="0" w:color="auto"/>
            <w:left w:val="none" w:sz="0" w:space="0" w:color="auto"/>
            <w:bottom w:val="none" w:sz="0" w:space="0" w:color="auto"/>
            <w:right w:val="none" w:sz="0" w:space="0" w:color="auto"/>
          </w:divBdr>
          <w:divsChild>
            <w:div w:id="279920307">
              <w:marLeft w:val="0"/>
              <w:marRight w:val="0"/>
              <w:marTop w:val="0"/>
              <w:marBottom w:val="0"/>
              <w:divBdr>
                <w:top w:val="none" w:sz="0" w:space="0" w:color="auto"/>
                <w:left w:val="none" w:sz="0" w:space="0" w:color="auto"/>
                <w:bottom w:val="none" w:sz="0" w:space="0" w:color="auto"/>
                <w:right w:val="none" w:sz="0" w:space="0" w:color="auto"/>
              </w:divBdr>
              <w:divsChild>
                <w:div w:id="803078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686777">
          <w:marLeft w:val="0"/>
          <w:marRight w:val="0"/>
          <w:marTop w:val="0"/>
          <w:marBottom w:val="0"/>
          <w:divBdr>
            <w:top w:val="none" w:sz="0" w:space="0" w:color="auto"/>
            <w:left w:val="none" w:sz="0" w:space="0" w:color="auto"/>
            <w:bottom w:val="none" w:sz="0" w:space="0" w:color="auto"/>
            <w:right w:val="none" w:sz="0" w:space="0" w:color="auto"/>
          </w:divBdr>
        </w:div>
        <w:div w:id="2037079129">
          <w:marLeft w:val="0"/>
          <w:marRight w:val="0"/>
          <w:marTop w:val="0"/>
          <w:marBottom w:val="0"/>
          <w:divBdr>
            <w:top w:val="none" w:sz="0" w:space="0" w:color="auto"/>
            <w:left w:val="none" w:sz="0" w:space="0" w:color="auto"/>
            <w:bottom w:val="none" w:sz="0" w:space="0" w:color="auto"/>
            <w:right w:val="none" w:sz="0" w:space="0" w:color="auto"/>
          </w:divBdr>
          <w:divsChild>
            <w:div w:id="840780978">
              <w:marLeft w:val="0"/>
              <w:marRight w:val="0"/>
              <w:marTop w:val="0"/>
              <w:marBottom w:val="0"/>
              <w:divBdr>
                <w:top w:val="none" w:sz="0" w:space="0" w:color="auto"/>
                <w:left w:val="none" w:sz="0" w:space="0" w:color="auto"/>
                <w:bottom w:val="none" w:sz="0" w:space="0" w:color="auto"/>
                <w:right w:val="none" w:sz="0" w:space="0" w:color="auto"/>
              </w:divBdr>
            </w:div>
          </w:divsChild>
        </w:div>
        <w:div w:id="2061509947">
          <w:marLeft w:val="0"/>
          <w:marRight w:val="0"/>
          <w:marTop w:val="0"/>
          <w:marBottom w:val="0"/>
          <w:divBdr>
            <w:top w:val="none" w:sz="0" w:space="0" w:color="auto"/>
            <w:left w:val="none" w:sz="0" w:space="0" w:color="auto"/>
            <w:bottom w:val="none" w:sz="0" w:space="0" w:color="auto"/>
            <w:right w:val="none" w:sz="0" w:space="0" w:color="auto"/>
          </w:divBdr>
          <w:divsChild>
            <w:div w:id="1476724493">
              <w:marLeft w:val="0"/>
              <w:marRight w:val="0"/>
              <w:marTop w:val="0"/>
              <w:marBottom w:val="0"/>
              <w:divBdr>
                <w:top w:val="none" w:sz="0" w:space="0" w:color="auto"/>
                <w:left w:val="none" w:sz="0" w:space="0" w:color="auto"/>
                <w:bottom w:val="none" w:sz="0" w:space="0" w:color="auto"/>
                <w:right w:val="none" w:sz="0" w:space="0" w:color="auto"/>
              </w:divBdr>
            </w:div>
          </w:divsChild>
        </w:div>
        <w:div w:id="2080858706">
          <w:marLeft w:val="0"/>
          <w:marRight w:val="0"/>
          <w:marTop w:val="0"/>
          <w:marBottom w:val="0"/>
          <w:divBdr>
            <w:top w:val="none" w:sz="0" w:space="0" w:color="auto"/>
            <w:left w:val="none" w:sz="0" w:space="0" w:color="auto"/>
            <w:bottom w:val="none" w:sz="0" w:space="0" w:color="auto"/>
            <w:right w:val="none" w:sz="0" w:space="0" w:color="auto"/>
          </w:divBdr>
        </w:div>
      </w:divsChild>
    </w:div>
    <w:div w:id="872811148">
      <w:bodyDiv w:val="1"/>
      <w:marLeft w:val="0"/>
      <w:marRight w:val="0"/>
      <w:marTop w:val="0"/>
      <w:marBottom w:val="0"/>
      <w:divBdr>
        <w:top w:val="none" w:sz="0" w:space="0" w:color="auto"/>
        <w:left w:val="none" w:sz="0" w:space="0" w:color="auto"/>
        <w:bottom w:val="none" w:sz="0" w:space="0" w:color="auto"/>
        <w:right w:val="none" w:sz="0" w:space="0" w:color="auto"/>
      </w:divBdr>
    </w:div>
    <w:div w:id="874122719">
      <w:bodyDiv w:val="1"/>
      <w:marLeft w:val="0"/>
      <w:marRight w:val="0"/>
      <w:marTop w:val="0"/>
      <w:marBottom w:val="0"/>
      <w:divBdr>
        <w:top w:val="none" w:sz="0" w:space="0" w:color="auto"/>
        <w:left w:val="none" w:sz="0" w:space="0" w:color="auto"/>
        <w:bottom w:val="none" w:sz="0" w:space="0" w:color="auto"/>
        <w:right w:val="none" w:sz="0" w:space="0" w:color="auto"/>
      </w:divBdr>
      <w:divsChild>
        <w:div w:id="6953888">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sChild>
            <w:div w:id="1811630412">
              <w:marLeft w:val="0"/>
              <w:marRight w:val="0"/>
              <w:marTop w:val="0"/>
              <w:marBottom w:val="0"/>
              <w:divBdr>
                <w:top w:val="none" w:sz="0" w:space="0" w:color="auto"/>
                <w:left w:val="none" w:sz="0" w:space="0" w:color="auto"/>
                <w:bottom w:val="none" w:sz="0" w:space="0" w:color="auto"/>
                <w:right w:val="none" w:sz="0" w:space="0" w:color="auto"/>
              </w:divBdr>
              <w:divsChild>
                <w:div w:id="1535390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76530">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sChild>
            <w:div w:id="1594775348">
              <w:marLeft w:val="0"/>
              <w:marRight w:val="0"/>
              <w:marTop w:val="0"/>
              <w:marBottom w:val="0"/>
              <w:divBdr>
                <w:top w:val="none" w:sz="0" w:space="0" w:color="auto"/>
                <w:left w:val="none" w:sz="0" w:space="0" w:color="auto"/>
                <w:bottom w:val="none" w:sz="0" w:space="0" w:color="auto"/>
                <w:right w:val="none" w:sz="0" w:space="0" w:color="auto"/>
              </w:divBdr>
            </w:div>
          </w:divsChild>
        </w:div>
        <w:div w:id="103353716">
          <w:marLeft w:val="0"/>
          <w:marRight w:val="0"/>
          <w:marTop w:val="300"/>
          <w:marBottom w:val="0"/>
          <w:divBdr>
            <w:top w:val="none" w:sz="0" w:space="0" w:color="auto"/>
            <w:left w:val="none" w:sz="0" w:space="0" w:color="auto"/>
            <w:bottom w:val="none" w:sz="0" w:space="0" w:color="auto"/>
            <w:right w:val="none" w:sz="0" w:space="0" w:color="auto"/>
          </w:divBdr>
          <w:divsChild>
            <w:div w:id="1370959762">
              <w:marLeft w:val="0"/>
              <w:marRight w:val="0"/>
              <w:marTop w:val="0"/>
              <w:marBottom w:val="0"/>
              <w:divBdr>
                <w:top w:val="none" w:sz="0" w:space="0" w:color="auto"/>
                <w:left w:val="none" w:sz="0" w:space="0" w:color="auto"/>
                <w:bottom w:val="none" w:sz="0" w:space="0" w:color="auto"/>
                <w:right w:val="none" w:sz="0" w:space="0" w:color="auto"/>
              </w:divBdr>
              <w:divsChild>
                <w:div w:id="62844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900468">
          <w:marLeft w:val="0"/>
          <w:marRight w:val="0"/>
          <w:marTop w:val="0"/>
          <w:marBottom w:val="0"/>
          <w:divBdr>
            <w:top w:val="none" w:sz="0" w:space="0" w:color="auto"/>
            <w:left w:val="none" w:sz="0" w:space="0" w:color="auto"/>
            <w:bottom w:val="none" w:sz="0" w:space="0" w:color="auto"/>
            <w:right w:val="none" w:sz="0" w:space="0" w:color="auto"/>
          </w:divBdr>
          <w:divsChild>
            <w:div w:id="128717258">
              <w:marLeft w:val="0"/>
              <w:marRight w:val="0"/>
              <w:marTop w:val="0"/>
              <w:marBottom w:val="0"/>
              <w:divBdr>
                <w:top w:val="none" w:sz="0" w:space="0" w:color="auto"/>
                <w:left w:val="none" w:sz="0" w:space="0" w:color="auto"/>
                <w:bottom w:val="none" w:sz="0" w:space="0" w:color="auto"/>
                <w:right w:val="none" w:sz="0" w:space="0" w:color="auto"/>
              </w:divBdr>
            </w:div>
          </w:divsChild>
        </w:div>
        <w:div w:id="363409877">
          <w:marLeft w:val="0"/>
          <w:marRight w:val="0"/>
          <w:marTop w:val="0"/>
          <w:marBottom w:val="0"/>
          <w:divBdr>
            <w:top w:val="none" w:sz="0" w:space="0" w:color="auto"/>
            <w:left w:val="none" w:sz="0" w:space="0" w:color="auto"/>
            <w:bottom w:val="none" w:sz="0" w:space="0" w:color="auto"/>
            <w:right w:val="none" w:sz="0" w:space="0" w:color="auto"/>
          </w:divBdr>
        </w:div>
        <w:div w:id="478034812">
          <w:marLeft w:val="0"/>
          <w:marRight w:val="0"/>
          <w:marTop w:val="300"/>
          <w:marBottom w:val="0"/>
          <w:divBdr>
            <w:top w:val="none" w:sz="0" w:space="0" w:color="auto"/>
            <w:left w:val="none" w:sz="0" w:space="0" w:color="auto"/>
            <w:bottom w:val="none" w:sz="0" w:space="0" w:color="auto"/>
            <w:right w:val="none" w:sz="0" w:space="0" w:color="auto"/>
          </w:divBdr>
          <w:divsChild>
            <w:div w:id="759371191">
              <w:marLeft w:val="0"/>
              <w:marRight w:val="0"/>
              <w:marTop w:val="0"/>
              <w:marBottom w:val="0"/>
              <w:divBdr>
                <w:top w:val="none" w:sz="0" w:space="0" w:color="auto"/>
                <w:left w:val="none" w:sz="0" w:space="0" w:color="auto"/>
                <w:bottom w:val="none" w:sz="0" w:space="0" w:color="auto"/>
                <w:right w:val="none" w:sz="0" w:space="0" w:color="auto"/>
              </w:divBdr>
              <w:divsChild>
                <w:div w:id="59015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790183">
          <w:marLeft w:val="0"/>
          <w:marRight w:val="0"/>
          <w:marTop w:val="300"/>
          <w:marBottom w:val="0"/>
          <w:divBdr>
            <w:top w:val="none" w:sz="0" w:space="0" w:color="auto"/>
            <w:left w:val="none" w:sz="0" w:space="0" w:color="auto"/>
            <w:bottom w:val="none" w:sz="0" w:space="0" w:color="auto"/>
            <w:right w:val="none" w:sz="0" w:space="0" w:color="auto"/>
          </w:divBdr>
          <w:divsChild>
            <w:div w:id="1620867499">
              <w:marLeft w:val="0"/>
              <w:marRight w:val="0"/>
              <w:marTop w:val="0"/>
              <w:marBottom w:val="0"/>
              <w:divBdr>
                <w:top w:val="none" w:sz="0" w:space="0" w:color="auto"/>
                <w:left w:val="none" w:sz="0" w:space="0" w:color="auto"/>
                <w:bottom w:val="none" w:sz="0" w:space="0" w:color="auto"/>
                <w:right w:val="none" w:sz="0" w:space="0" w:color="auto"/>
              </w:divBdr>
              <w:divsChild>
                <w:div w:id="1778912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858042">
          <w:marLeft w:val="0"/>
          <w:marRight w:val="0"/>
          <w:marTop w:val="0"/>
          <w:marBottom w:val="0"/>
          <w:divBdr>
            <w:top w:val="none" w:sz="0" w:space="0" w:color="auto"/>
            <w:left w:val="none" w:sz="0" w:space="0" w:color="auto"/>
            <w:bottom w:val="none" w:sz="0" w:space="0" w:color="auto"/>
            <w:right w:val="none" w:sz="0" w:space="0" w:color="auto"/>
          </w:divBdr>
          <w:divsChild>
            <w:div w:id="78450360">
              <w:marLeft w:val="0"/>
              <w:marRight w:val="0"/>
              <w:marTop w:val="0"/>
              <w:marBottom w:val="0"/>
              <w:divBdr>
                <w:top w:val="none" w:sz="0" w:space="0" w:color="auto"/>
                <w:left w:val="none" w:sz="0" w:space="0" w:color="auto"/>
                <w:bottom w:val="none" w:sz="0" w:space="0" w:color="auto"/>
                <w:right w:val="none" w:sz="0" w:space="0" w:color="auto"/>
              </w:divBdr>
            </w:div>
          </w:divsChild>
        </w:div>
        <w:div w:id="1062673726">
          <w:marLeft w:val="0"/>
          <w:marRight w:val="0"/>
          <w:marTop w:val="0"/>
          <w:marBottom w:val="0"/>
          <w:divBdr>
            <w:top w:val="none" w:sz="0" w:space="0" w:color="auto"/>
            <w:left w:val="none" w:sz="0" w:space="0" w:color="auto"/>
            <w:bottom w:val="none" w:sz="0" w:space="0" w:color="auto"/>
            <w:right w:val="none" w:sz="0" w:space="0" w:color="auto"/>
          </w:divBdr>
        </w:div>
        <w:div w:id="1216354955">
          <w:marLeft w:val="0"/>
          <w:marRight w:val="0"/>
          <w:marTop w:val="0"/>
          <w:marBottom w:val="0"/>
          <w:divBdr>
            <w:top w:val="none" w:sz="0" w:space="0" w:color="auto"/>
            <w:left w:val="none" w:sz="0" w:space="0" w:color="auto"/>
            <w:bottom w:val="none" w:sz="0" w:space="0" w:color="auto"/>
            <w:right w:val="none" w:sz="0" w:space="0" w:color="auto"/>
          </w:divBdr>
        </w:div>
        <w:div w:id="1618289166">
          <w:marLeft w:val="0"/>
          <w:marRight w:val="0"/>
          <w:marTop w:val="0"/>
          <w:marBottom w:val="0"/>
          <w:divBdr>
            <w:top w:val="none" w:sz="0" w:space="0" w:color="auto"/>
            <w:left w:val="none" w:sz="0" w:space="0" w:color="auto"/>
            <w:bottom w:val="none" w:sz="0" w:space="0" w:color="auto"/>
            <w:right w:val="none" w:sz="0" w:space="0" w:color="auto"/>
          </w:divBdr>
          <w:divsChild>
            <w:div w:id="1342900204">
              <w:marLeft w:val="0"/>
              <w:marRight w:val="0"/>
              <w:marTop w:val="0"/>
              <w:marBottom w:val="0"/>
              <w:divBdr>
                <w:top w:val="none" w:sz="0" w:space="0" w:color="auto"/>
                <w:left w:val="none" w:sz="0" w:space="0" w:color="auto"/>
                <w:bottom w:val="none" w:sz="0" w:space="0" w:color="auto"/>
                <w:right w:val="none" w:sz="0" w:space="0" w:color="auto"/>
              </w:divBdr>
            </w:div>
          </w:divsChild>
        </w:div>
        <w:div w:id="1838958652">
          <w:marLeft w:val="0"/>
          <w:marRight w:val="0"/>
          <w:marTop w:val="0"/>
          <w:marBottom w:val="0"/>
          <w:divBdr>
            <w:top w:val="none" w:sz="0" w:space="0" w:color="auto"/>
            <w:left w:val="none" w:sz="0" w:space="0" w:color="auto"/>
            <w:bottom w:val="none" w:sz="0" w:space="0" w:color="auto"/>
            <w:right w:val="none" w:sz="0" w:space="0" w:color="auto"/>
          </w:divBdr>
          <w:divsChild>
            <w:div w:id="1360081469">
              <w:marLeft w:val="0"/>
              <w:marRight w:val="0"/>
              <w:marTop w:val="0"/>
              <w:marBottom w:val="0"/>
              <w:divBdr>
                <w:top w:val="none" w:sz="0" w:space="0" w:color="auto"/>
                <w:left w:val="none" w:sz="0" w:space="0" w:color="auto"/>
                <w:bottom w:val="none" w:sz="0" w:space="0" w:color="auto"/>
                <w:right w:val="none" w:sz="0" w:space="0" w:color="auto"/>
              </w:divBdr>
            </w:div>
          </w:divsChild>
        </w:div>
        <w:div w:id="1849438374">
          <w:marLeft w:val="0"/>
          <w:marRight w:val="0"/>
          <w:marTop w:val="0"/>
          <w:marBottom w:val="0"/>
          <w:divBdr>
            <w:top w:val="none" w:sz="0" w:space="0" w:color="auto"/>
            <w:left w:val="none" w:sz="0" w:space="0" w:color="auto"/>
            <w:bottom w:val="none" w:sz="0" w:space="0" w:color="auto"/>
            <w:right w:val="none" w:sz="0" w:space="0" w:color="auto"/>
          </w:divBdr>
          <w:divsChild>
            <w:div w:id="1636644714">
              <w:marLeft w:val="0"/>
              <w:marRight w:val="0"/>
              <w:marTop w:val="0"/>
              <w:marBottom w:val="0"/>
              <w:divBdr>
                <w:top w:val="none" w:sz="0" w:space="0" w:color="auto"/>
                <w:left w:val="none" w:sz="0" w:space="0" w:color="auto"/>
                <w:bottom w:val="none" w:sz="0" w:space="0" w:color="auto"/>
                <w:right w:val="none" w:sz="0" w:space="0" w:color="auto"/>
              </w:divBdr>
            </w:div>
          </w:divsChild>
        </w:div>
        <w:div w:id="1853256961">
          <w:marLeft w:val="0"/>
          <w:marRight w:val="0"/>
          <w:marTop w:val="0"/>
          <w:marBottom w:val="0"/>
          <w:divBdr>
            <w:top w:val="none" w:sz="0" w:space="0" w:color="auto"/>
            <w:left w:val="none" w:sz="0" w:space="0" w:color="auto"/>
            <w:bottom w:val="none" w:sz="0" w:space="0" w:color="auto"/>
            <w:right w:val="none" w:sz="0" w:space="0" w:color="auto"/>
          </w:divBdr>
        </w:div>
        <w:div w:id="1976567088">
          <w:marLeft w:val="0"/>
          <w:marRight w:val="0"/>
          <w:marTop w:val="0"/>
          <w:marBottom w:val="0"/>
          <w:divBdr>
            <w:top w:val="none" w:sz="0" w:space="0" w:color="auto"/>
            <w:left w:val="none" w:sz="0" w:space="0" w:color="auto"/>
            <w:bottom w:val="none" w:sz="0" w:space="0" w:color="auto"/>
            <w:right w:val="none" w:sz="0" w:space="0" w:color="auto"/>
          </w:divBdr>
        </w:div>
        <w:div w:id="2092114833">
          <w:marLeft w:val="0"/>
          <w:marRight w:val="0"/>
          <w:marTop w:val="0"/>
          <w:marBottom w:val="0"/>
          <w:divBdr>
            <w:top w:val="none" w:sz="0" w:space="0" w:color="auto"/>
            <w:left w:val="none" w:sz="0" w:space="0" w:color="auto"/>
            <w:bottom w:val="none" w:sz="0" w:space="0" w:color="auto"/>
            <w:right w:val="none" w:sz="0" w:space="0" w:color="auto"/>
          </w:divBdr>
          <w:divsChild>
            <w:div w:id="149881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194129">
      <w:bodyDiv w:val="1"/>
      <w:marLeft w:val="0"/>
      <w:marRight w:val="0"/>
      <w:marTop w:val="0"/>
      <w:marBottom w:val="0"/>
      <w:divBdr>
        <w:top w:val="none" w:sz="0" w:space="0" w:color="auto"/>
        <w:left w:val="none" w:sz="0" w:space="0" w:color="auto"/>
        <w:bottom w:val="none" w:sz="0" w:space="0" w:color="auto"/>
        <w:right w:val="none" w:sz="0" w:space="0" w:color="auto"/>
      </w:divBdr>
      <w:divsChild>
        <w:div w:id="991714750">
          <w:marLeft w:val="0"/>
          <w:marRight w:val="0"/>
          <w:marTop w:val="0"/>
          <w:marBottom w:val="0"/>
          <w:divBdr>
            <w:top w:val="none" w:sz="0" w:space="0" w:color="auto"/>
            <w:left w:val="none" w:sz="0" w:space="0" w:color="auto"/>
            <w:bottom w:val="none" w:sz="0" w:space="0" w:color="auto"/>
            <w:right w:val="none" w:sz="0" w:space="0" w:color="auto"/>
          </w:divBdr>
        </w:div>
        <w:div w:id="1730028602">
          <w:marLeft w:val="0"/>
          <w:marRight w:val="0"/>
          <w:marTop w:val="0"/>
          <w:marBottom w:val="0"/>
          <w:divBdr>
            <w:top w:val="none" w:sz="0" w:space="0" w:color="auto"/>
            <w:left w:val="none" w:sz="0" w:space="0" w:color="auto"/>
            <w:bottom w:val="none" w:sz="0" w:space="0" w:color="auto"/>
            <w:right w:val="none" w:sz="0" w:space="0" w:color="auto"/>
          </w:divBdr>
          <w:divsChild>
            <w:div w:id="1592739617">
              <w:marLeft w:val="0"/>
              <w:marRight w:val="0"/>
              <w:marTop w:val="0"/>
              <w:marBottom w:val="0"/>
              <w:divBdr>
                <w:top w:val="none" w:sz="0" w:space="0" w:color="auto"/>
                <w:left w:val="none" w:sz="0" w:space="0" w:color="auto"/>
                <w:bottom w:val="none" w:sz="0" w:space="0" w:color="auto"/>
                <w:right w:val="none" w:sz="0" w:space="0" w:color="auto"/>
              </w:divBdr>
            </w:div>
          </w:divsChild>
        </w:div>
        <w:div w:id="1203204323">
          <w:marLeft w:val="0"/>
          <w:marRight w:val="0"/>
          <w:marTop w:val="0"/>
          <w:marBottom w:val="0"/>
          <w:divBdr>
            <w:top w:val="none" w:sz="0" w:space="0" w:color="auto"/>
            <w:left w:val="none" w:sz="0" w:space="0" w:color="auto"/>
            <w:bottom w:val="none" w:sz="0" w:space="0" w:color="auto"/>
            <w:right w:val="none" w:sz="0" w:space="0" w:color="auto"/>
          </w:divBdr>
        </w:div>
        <w:div w:id="270361706">
          <w:marLeft w:val="0"/>
          <w:marRight w:val="0"/>
          <w:marTop w:val="0"/>
          <w:marBottom w:val="0"/>
          <w:divBdr>
            <w:top w:val="none" w:sz="0" w:space="0" w:color="auto"/>
            <w:left w:val="none" w:sz="0" w:space="0" w:color="auto"/>
            <w:bottom w:val="none" w:sz="0" w:space="0" w:color="auto"/>
            <w:right w:val="none" w:sz="0" w:space="0" w:color="auto"/>
          </w:divBdr>
          <w:divsChild>
            <w:div w:id="1666006551">
              <w:marLeft w:val="0"/>
              <w:marRight w:val="0"/>
              <w:marTop w:val="0"/>
              <w:marBottom w:val="0"/>
              <w:divBdr>
                <w:top w:val="none" w:sz="0" w:space="0" w:color="auto"/>
                <w:left w:val="none" w:sz="0" w:space="0" w:color="auto"/>
                <w:bottom w:val="none" w:sz="0" w:space="0" w:color="auto"/>
                <w:right w:val="none" w:sz="0" w:space="0" w:color="auto"/>
              </w:divBdr>
            </w:div>
          </w:divsChild>
        </w:div>
        <w:div w:id="1545213851">
          <w:marLeft w:val="0"/>
          <w:marRight w:val="0"/>
          <w:marTop w:val="0"/>
          <w:marBottom w:val="0"/>
          <w:divBdr>
            <w:top w:val="none" w:sz="0" w:space="0" w:color="auto"/>
            <w:left w:val="none" w:sz="0" w:space="0" w:color="auto"/>
            <w:bottom w:val="none" w:sz="0" w:space="0" w:color="auto"/>
            <w:right w:val="none" w:sz="0" w:space="0" w:color="auto"/>
          </w:divBdr>
        </w:div>
        <w:div w:id="1374236251">
          <w:marLeft w:val="0"/>
          <w:marRight w:val="0"/>
          <w:marTop w:val="0"/>
          <w:marBottom w:val="0"/>
          <w:divBdr>
            <w:top w:val="none" w:sz="0" w:space="0" w:color="auto"/>
            <w:left w:val="none" w:sz="0" w:space="0" w:color="auto"/>
            <w:bottom w:val="none" w:sz="0" w:space="0" w:color="auto"/>
            <w:right w:val="none" w:sz="0" w:space="0" w:color="auto"/>
          </w:divBdr>
          <w:divsChild>
            <w:div w:id="867261755">
              <w:marLeft w:val="0"/>
              <w:marRight w:val="0"/>
              <w:marTop w:val="0"/>
              <w:marBottom w:val="0"/>
              <w:divBdr>
                <w:top w:val="none" w:sz="0" w:space="0" w:color="auto"/>
                <w:left w:val="none" w:sz="0" w:space="0" w:color="auto"/>
                <w:bottom w:val="none" w:sz="0" w:space="0" w:color="auto"/>
                <w:right w:val="none" w:sz="0" w:space="0" w:color="auto"/>
              </w:divBdr>
            </w:div>
          </w:divsChild>
        </w:div>
        <w:div w:id="1539080164">
          <w:marLeft w:val="0"/>
          <w:marRight w:val="0"/>
          <w:marTop w:val="0"/>
          <w:marBottom w:val="0"/>
          <w:divBdr>
            <w:top w:val="none" w:sz="0" w:space="0" w:color="auto"/>
            <w:left w:val="none" w:sz="0" w:space="0" w:color="auto"/>
            <w:bottom w:val="none" w:sz="0" w:space="0" w:color="auto"/>
            <w:right w:val="none" w:sz="0" w:space="0" w:color="auto"/>
          </w:divBdr>
        </w:div>
        <w:div w:id="694189985">
          <w:marLeft w:val="0"/>
          <w:marRight w:val="0"/>
          <w:marTop w:val="0"/>
          <w:marBottom w:val="0"/>
          <w:divBdr>
            <w:top w:val="none" w:sz="0" w:space="0" w:color="auto"/>
            <w:left w:val="none" w:sz="0" w:space="0" w:color="auto"/>
            <w:bottom w:val="none" w:sz="0" w:space="0" w:color="auto"/>
            <w:right w:val="none" w:sz="0" w:space="0" w:color="auto"/>
          </w:divBdr>
          <w:divsChild>
            <w:div w:id="1810711007">
              <w:marLeft w:val="0"/>
              <w:marRight w:val="0"/>
              <w:marTop w:val="0"/>
              <w:marBottom w:val="0"/>
              <w:divBdr>
                <w:top w:val="none" w:sz="0" w:space="0" w:color="auto"/>
                <w:left w:val="none" w:sz="0" w:space="0" w:color="auto"/>
                <w:bottom w:val="none" w:sz="0" w:space="0" w:color="auto"/>
                <w:right w:val="none" w:sz="0" w:space="0" w:color="auto"/>
              </w:divBdr>
            </w:div>
          </w:divsChild>
        </w:div>
        <w:div w:id="1980568751">
          <w:marLeft w:val="0"/>
          <w:marRight w:val="0"/>
          <w:marTop w:val="0"/>
          <w:marBottom w:val="0"/>
          <w:divBdr>
            <w:top w:val="none" w:sz="0" w:space="0" w:color="auto"/>
            <w:left w:val="none" w:sz="0" w:space="0" w:color="auto"/>
            <w:bottom w:val="none" w:sz="0" w:space="0" w:color="auto"/>
            <w:right w:val="none" w:sz="0" w:space="0" w:color="auto"/>
          </w:divBdr>
        </w:div>
        <w:div w:id="1047218241">
          <w:marLeft w:val="0"/>
          <w:marRight w:val="0"/>
          <w:marTop w:val="0"/>
          <w:marBottom w:val="0"/>
          <w:divBdr>
            <w:top w:val="none" w:sz="0" w:space="0" w:color="auto"/>
            <w:left w:val="none" w:sz="0" w:space="0" w:color="auto"/>
            <w:bottom w:val="none" w:sz="0" w:space="0" w:color="auto"/>
            <w:right w:val="none" w:sz="0" w:space="0" w:color="auto"/>
          </w:divBdr>
          <w:divsChild>
            <w:div w:id="2082287958">
              <w:marLeft w:val="0"/>
              <w:marRight w:val="0"/>
              <w:marTop w:val="0"/>
              <w:marBottom w:val="0"/>
              <w:divBdr>
                <w:top w:val="none" w:sz="0" w:space="0" w:color="auto"/>
                <w:left w:val="none" w:sz="0" w:space="0" w:color="auto"/>
                <w:bottom w:val="none" w:sz="0" w:space="0" w:color="auto"/>
                <w:right w:val="none" w:sz="0" w:space="0" w:color="auto"/>
              </w:divBdr>
            </w:div>
          </w:divsChild>
        </w:div>
        <w:div w:id="93985125">
          <w:marLeft w:val="0"/>
          <w:marRight w:val="0"/>
          <w:marTop w:val="0"/>
          <w:marBottom w:val="0"/>
          <w:divBdr>
            <w:top w:val="none" w:sz="0" w:space="0" w:color="auto"/>
            <w:left w:val="none" w:sz="0" w:space="0" w:color="auto"/>
            <w:bottom w:val="none" w:sz="0" w:space="0" w:color="auto"/>
            <w:right w:val="none" w:sz="0" w:space="0" w:color="auto"/>
          </w:divBdr>
        </w:div>
        <w:div w:id="862398187">
          <w:marLeft w:val="0"/>
          <w:marRight w:val="0"/>
          <w:marTop w:val="0"/>
          <w:marBottom w:val="0"/>
          <w:divBdr>
            <w:top w:val="none" w:sz="0" w:space="0" w:color="auto"/>
            <w:left w:val="none" w:sz="0" w:space="0" w:color="auto"/>
            <w:bottom w:val="none" w:sz="0" w:space="0" w:color="auto"/>
            <w:right w:val="none" w:sz="0" w:space="0" w:color="auto"/>
          </w:divBdr>
          <w:divsChild>
            <w:div w:id="1106315346">
              <w:marLeft w:val="0"/>
              <w:marRight w:val="0"/>
              <w:marTop w:val="0"/>
              <w:marBottom w:val="0"/>
              <w:divBdr>
                <w:top w:val="none" w:sz="0" w:space="0" w:color="auto"/>
                <w:left w:val="none" w:sz="0" w:space="0" w:color="auto"/>
                <w:bottom w:val="none" w:sz="0" w:space="0" w:color="auto"/>
                <w:right w:val="none" w:sz="0" w:space="0" w:color="auto"/>
              </w:divBdr>
            </w:div>
          </w:divsChild>
        </w:div>
        <w:div w:id="273250622">
          <w:marLeft w:val="0"/>
          <w:marRight w:val="0"/>
          <w:marTop w:val="0"/>
          <w:marBottom w:val="0"/>
          <w:divBdr>
            <w:top w:val="none" w:sz="0" w:space="0" w:color="auto"/>
            <w:left w:val="none" w:sz="0" w:space="0" w:color="auto"/>
            <w:bottom w:val="none" w:sz="0" w:space="0" w:color="auto"/>
            <w:right w:val="none" w:sz="0" w:space="0" w:color="auto"/>
          </w:divBdr>
        </w:div>
        <w:div w:id="1986927425">
          <w:marLeft w:val="0"/>
          <w:marRight w:val="0"/>
          <w:marTop w:val="0"/>
          <w:marBottom w:val="0"/>
          <w:divBdr>
            <w:top w:val="none" w:sz="0" w:space="0" w:color="auto"/>
            <w:left w:val="none" w:sz="0" w:space="0" w:color="auto"/>
            <w:bottom w:val="none" w:sz="0" w:space="0" w:color="auto"/>
            <w:right w:val="none" w:sz="0" w:space="0" w:color="auto"/>
          </w:divBdr>
          <w:divsChild>
            <w:div w:id="1754156804">
              <w:marLeft w:val="0"/>
              <w:marRight w:val="0"/>
              <w:marTop w:val="0"/>
              <w:marBottom w:val="0"/>
              <w:divBdr>
                <w:top w:val="none" w:sz="0" w:space="0" w:color="auto"/>
                <w:left w:val="none" w:sz="0" w:space="0" w:color="auto"/>
                <w:bottom w:val="none" w:sz="0" w:space="0" w:color="auto"/>
                <w:right w:val="none" w:sz="0" w:space="0" w:color="auto"/>
              </w:divBdr>
            </w:div>
          </w:divsChild>
        </w:div>
        <w:div w:id="704672317">
          <w:marLeft w:val="0"/>
          <w:marRight w:val="0"/>
          <w:marTop w:val="300"/>
          <w:marBottom w:val="0"/>
          <w:divBdr>
            <w:top w:val="none" w:sz="0" w:space="0" w:color="auto"/>
            <w:left w:val="none" w:sz="0" w:space="0" w:color="auto"/>
            <w:bottom w:val="none" w:sz="0" w:space="0" w:color="auto"/>
            <w:right w:val="none" w:sz="0" w:space="0" w:color="auto"/>
          </w:divBdr>
          <w:divsChild>
            <w:div w:id="1627466646">
              <w:marLeft w:val="0"/>
              <w:marRight w:val="0"/>
              <w:marTop w:val="0"/>
              <w:marBottom w:val="0"/>
              <w:divBdr>
                <w:top w:val="none" w:sz="0" w:space="0" w:color="auto"/>
                <w:left w:val="none" w:sz="0" w:space="0" w:color="auto"/>
                <w:bottom w:val="none" w:sz="0" w:space="0" w:color="auto"/>
                <w:right w:val="none" w:sz="0" w:space="0" w:color="auto"/>
              </w:divBdr>
              <w:divsChild>
                <w:div w:id="49761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575535">
          <w:marLeft w:val="0"/>
          <w:marRight w:val="0"/>
          <w:marTop w:val="300"/>
          <w:marBottom w:val="0"/>
          <w:divBdr>
            <w:top w:val="none" w:sz="0" w:space="0" w:color="auto"/>
            <w:left w:val="none" w:sz="0" w:space="0" w:color="auto"/>
            <w:bottom w:val="none" w:sz="0" w:space="0" w:color="auto"/>
            <w:right w:val="none" w:sz="0" w:space="0" w:color="auto"/>
          </w:divBdr>
          <w:divsChild>
            <w:div w:id="26369280">
              <w:marLeft w:val="0"/>
              <w:marRight w:val="0"/>
              <w:marTop w:val="0"/>
              <w:marBottom w:val="0"/>
              <w:divBdr>
                <w:top w:val="none" w:sz="0" w:space="0" w:color="auto"/>
                <w:left w:val="none" w:sz="0" w:space="0" w:color="auto"/>
                <w:bottom w:val="none" w:sz="0" w:space="0" w:color="auto"/>
                <w:right w:val="none" w:sz="0" w:space="0" w:color="auto"/>
              </w:divBdr>
              <w:divsChild>
                <w:div w:id="76920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86072">
          <w:marLeft w:val="0"/>
          <w:marRight w:val="0"/>
          <w:marTop w:val="300"/>
          <w:marBottom w:val="0"/>
          <w:divBdr>
            <w:top w:val="none" w:sz="0" w:space="0" w:color="auto"/>
            <w:left w:val="none" w:sz="0" w:space="0" w:color="auto"/>
            <w:bottom w:val="none" w:sz="0" w:space="0" w:color="auto"/>
            <w:right w:val="none" w:sz="0" w:space="0" w:color="auto"/>
          </w:divBdr>
          <w:divsChild>
            <w:div w:id="584993132">
              <w:marLeft w:val="0"/>
              <w:marRight w:val="0"/>
              <w:marTop w:val="0"/>
              <w:marBottom w:val="0"/>
              <w:divBdr>
                <w:top w:val="none" w:sz="0" w:space="0" w:color="auto"/>
                <w:left w:val="none" w:sz="0" w:space="0" w:color="auto"/>
                <w:bottom w:val="none" w:sz="0" w:space="0" w:color="auto"/>
                <w:right w:val="none" w:sz="0" w:space="0" w:color="auto"/>
              </w:divBdr>
              <w:divsChild>
                <w:div w:id="82478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75046">
          <w:marLeft w:val="0"/>
          <w:marRight w:val="0"/>
          <w:marTop w:val="300"/>
          <w:marBottom w:val="0"/>
          <w:divBdr>
            <w:top w:val="none" w:sz="0" w:space="0" w:color="auto"/>
            <w:left w:val="none" w:sz="0" w:space="0" w:color="auto"/>
            <w:bottom w:val="none" w:sz="0" w:space="0" w:color="auto"/>
            <w:right w:val="none" w:sz="0" w:space="0" w:color="auto"/>
          </w:divBdr>
          <w:divsChild>
            <w:div w:id="1227646019">
              <w:marLeft w:val="0"/>
              <w:marRight w:val="0"/>
              <w:marTop w:val="0"/>
              <w:marBottom w:val="0"/>
              <w:divBdr>
                <w:top w:val="none" w:sz="0" w:space="0" w:color="auto"/>
                <w:left w:val="none" w:sz="0" w:space="0" w:color="auto"/>
                <w:bottom w:val="none" w:sz="0" w:space="0" w:color="auto"/>
                <w:right w:val="none" w:sz="0" w:space="0" w:color="auto"/>
              </w:divBdr>
              <w:divsChild>
                <w:div w:id="74187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4660144">
      <w:bodyDiv w:val="1"/>
      <w:marLeft w:val="0"/>
      <w:marRight w:val="0"/>
      <w:marTop w:val="0"/>
      <w:marBottom w:val="0"/>
      <w:divBdr>
        <w:top w:val="none" w:sz="0" w:space="0" w:color="auto"/>
        <w:left w:val="none" w:sz="0" w:space="0" w:color="auto"/>
        <w:bottom w:val="none" w:sz="0" w:space="0" w:color="auto"/>
        <w:right w:val="none" w:sz="0" w:space="0" w:color="auto"/>
      </w:divBdr>
      <w:divsChild>
        <w:div w:id="2021010334">
          <w:marLeft w:val="0"/>
          <w:marRight w:val="0"/>
          <w:marTop w:val="0"/>
          <w:marBottom w:val="0"/>
          <w:divBdr>
            <w:top w:val="none" w:sz="0" w:space="0" w:color="auto"/>
            <w:left w:val="none" w:sz="0" w:space="0" w:color="auto"/>
            <w:bottom w:val="none" w:sz="0" w:space="0" w:color="auto"/>
            <w:right w:val="none" w:sz="0" w:space="0" w:color="auto"/>
          </w:divBdr>
        </w:div>
        <w:div w:id="915015956">
          <w:marLeft w:val="0"/>
          <w:marRight w:val="0"/>
          <w:marTop w:val="0"/>
          <w:marBottom w:val="0"/>
          <w:divBdr>
            <w:top w:val="none" w:sz="0" w:space="0" w:color="auto"/>
            <w:left w:val="none" w:sz="0" w:space="0" w:color="auto"/>
            <w:bottom w:val="none" w:sz="0" w:space="0" w:color="auto"/>
            <w:right w:val="none" w:sz="0" w:space="0" w:color="auto"/>
          </w:divBdr>
          <w:divsChild>
            <w:div w:id="1406957801">
              <w:marLeft w:val="0"/>
              <w:marRight w:val="0"/>
              <w:marTop w:val="0"/>
              <w:marBottom w:val="0"/>
              <w:divBdr>
                <w:top w:val="none" w:sz="0" w:space="0" w:color="auto"/>
                <w:left w:val="none" w:sz="0" w:space="0" w:color="auto"/>
                <w:bottom w:val="none" w:sz="0" w:space="0" w:color="auto"/>
                <w:right w:val="none" w:sz="0" w:space="0" w:color="auto"/>
              </w:divBdr>
            </w:div>
          </w:divsChild>
        </w:div>
        <w:div w:id="1282496019">
          <w:marLeft w:val="0"/>
          <w:marRight w:val="0"/>
          <w:marTop w:val="0"/>
          <w:marBottom w:val="0"/>
          <w:divBdr>
            <w:top w:val="none" w:sz="0" w:space="0" w:color="auto"/>
            <w:left w:val="none" w:sz="0" w:space="0" w:color="auto"/>
            <w:bottom w:val="none" w:sz="0" w:space="0" w:color="auto"/>
            <w:right w:val="none" w:sz="0" w:space="0" w:color="auto"/>
          </w:divBdr>
        </w:div>
        <w:div w:id="2006857837">
          <w:marLeft w:val="0"/>
          <w:marRight w:val="0"/>
          <w:marTop w:val="0"/>
          <w:marBottom w:val="0"/>
          <w:divBdr>
            <w:top w:val="none" w:sz="0" w:space="0" w:color="auto"/>
            <w:left w:val="none" w:sz="0" w:space="0" w:color="auto"/>
            <w:bottom w:val="none" w:sz="0" w:space="0" w:color="auto"/>
            <w:right w:val="none" w:sz="0" w:space="0" w:color="auto"/>
          </w:divBdr>
          <w:divsChild>
            <w:div w:id="1056126142">
              <w:marLeft w:val="0"/>
              <w:marRight w:val="0"/>
              <w:marTop w:val="0"/>
              <w:marBottom w:val="0"/>
              <w:divBdr>
                <w:top w:val="none" w:sz="0" w:space="0" w:color="auto"/>
                <w:left w:val="none" w:sz="0" w:space="0" w:color="auto"/>
                <w:bottom w:val="none" w:sz="0" w:space="0" w:color="auto"/>
                <w:right w:val="none" w:sz="0" w:space="0" w:color="auto"/>
              </w:divBdr>
            </w:div>
          </w:divsChild>
        </w:div>
        <w:div w:id="926575489">
          <w:marLeft w:val="0"/>
          <w:marRight w:val="0"/>
          <w:marTop w:val="0"/>
          <w:marBottom w:val="0"/>
          <w:divBdr>
            <w:top w:val="none" w:sz="0" w:space="0" w:color="auto"/>
            <w:left w:val="none" w:sz="0" w:space="0" w:color="auto"/>
            <w:bottom w:val="none" w:sz="0" w:space="0" w:color="auto"/>
            <w:right w:val="none" w:sz="0" w:space="0" w:color="auto"/>
          </w:divBdr>
        </w:div>
        <w:div w:id="851912654">
          <w:marLeft w:val="0"/>
          <w:marRight w:val="0"/>
          <w:marTop w:val="0"/>
          <w:marBottom w:val="0"/>
          <w:divBdr>
            <w:top w:val="none" w:sz="0" w:space="0" w:color="auto"/>
            <w:left w:val="none" w:sz="0" w:space="0" w:color="auto"/>
            <w:bottom w:val="none" w:sz="0" w:space="0" w:color="auto"/>
            <w:right w:val="none" w:sz="0" w:space="0" w:color="auto"/>
          </w:divBdr>
          <w:divsChild>
            <w:div w:id="1269242082">
              <w:marLeft w:val="0"/>
              <w:marRight w:val="0"/>
              <w:marTop w:val="0"/>
              <w:marBottom w:val="0"/>
              <w:divBdr>
                <w:top w:val="none" w:sz="0" w:space="0" w:color="auto"/>
                <w:left w:val="none" w:sz="0" w:space="0" w:color="auto"/>
                <w:bottom w:val="none" w:sz="0" w:space="0" w:color="auto"/>
                <w:right w:val="none" w:sz="0" w:space="0" w:color="auto"/>
              </w:divBdr>
            </w:div>
          </w:divsChild>
        </w:div>
        <w:div w:id="447164335">
          <w:marLeft w:val="0"/>
          <w:marRight w:val="0"/>
          <w:marTop w:val="0"/>
          <w:marBottom w:val="0"/>
          <w:divBdr>
            <w:top w:val="none" w:sz="0" w:space="0" w:color="auto"/>
            <w:left w:val="none" w:sz="0" w:space="0" w:color="auto"/>
            <w:bottom w:val="none" w:sz="0" w:space="0" w:color="auto"/>
            <w:right w:val="none" w:sz="0" w:space="0" w:color="auto"/>
          </w:divBdr>
        </w:div>
        <w:div w:id="1011024819">
          <w:marLeft w:val="0"/>
          <w:marRight w:val="0"/>
          <w:marTop w:val="0"/>
          <w:marBottom w:val="0"/>
          <w:divBdr>
            <w:top w:val="none" w:sz="0" w:space="0" w:color="auto"/>
            <w:left w:val="none" w:sz="0" w:space="0" w:color="auto"/>
            <w:bottom w:val="none" w:sz="0" w:space="0" w:color="auto"/>
            <w:right w:val="none" w:sz="0" w:space="0" w:color="auto"/>
          </w:divBdr>
          <w:divsChild>
            <w:div w:id="1794716417">
              <w:marLeft w:val="0"/>
              <w:marRight w:val="0"/>
              <w:marTop w:val="0"/>
              <w:marBottom w:val="0"/>
              <w:divBdr>
                <w:top w:val="none" w:sz="0" w:space="0" w:color="auto"/>
                <w:left w:val="none" w:sz="0" w:space="0" w:color="auto"/>
                <w:bottom w:val="none" w:sz="0" w:space="0" w:color="auto"/>
                <w:right w:val="none" w:sz="0" w:space="0" w:color="auto"/>
              </w:divBdr>
            </w:div>
          </w:divsChild>
        </w:div>
        <w:div w:id="1821118295">
          <w:marLeft w:val="0"/>
          <w:marRight w:val="0"/>
          <w:marTop w:val="0"/>
          <w:marBottom w:val="0"/>
          <w:divBdr>
            <w:top w:val="none" w:sz="0" w:space="0" w:color="auto"/>
            <w:left w:val="none" w:sz="0" w:space="0" w:color="auto"/>
            <w:bottom w:val="none" w:sz="0" w:space="0" w:color="auto"/>
            <w:right w:val="none" w:sz="0" w:space="0" w:color="auto"/>
          </w:divBdr>
        </w:div>
        <w:div w:id="778842386">
          <w:marLeft w:val="0"/>
          <w:marRight w:val="0"/>
          <w:marTop w:val="0"/>
          <w:marBottom w:val="0"/>
          <w:divBdr>
            <w:top w:val="none" w:sz="0" w:space="0" w:color="auto"/>
            <w:left w:val="none" w:sz="0" w:space="0" w:color="auto"/>
            <w:bottom w:val="none" w:sz="0" w:space="0" w:color="auto"/>
            <w:right w:val="none" w:sz="0" w:space="0" w:color="auto"/>
          </w:divBdr>
          <w:divsChild>
            <w:div w:id="300186694">
              <w:marLeft w:val="0"/>
              <w:marRight w:val="0"/>
              <w:marTop w:val="0"/>
              <w:marBottom w:val="0"/>
              <w:divBdr>
                <w:top w:val="none" w:sz="0" w:space="0" w:color="auto"/>
                <w:left w:val="none" w:sz="0" w:space="0" w:color="auto"/>
                <w:bottom w:val="none" w:sz="0" w:space="0" w:color="auto"/>
                <w:right w:val="none" w:sz="0" w:space="0" w:color="auto"/>
              </w:divBdr>
            </w:div>
          </w:divsChild>
        </w:div>
        <w:div w:id="452671792">
          <w:marLeft w:val="0"/>
          <w:marRight w:val="0"/>
          <w:marTop w:val="0"/>
          <w:marBottom w:val="0"/>
          <w:divBdr>
            <w:top w:val="none" w:sz="0" w:space="0" w:color="auto"/>
            <w:left w:val="none" w:sz="0" w:space="0" w:color="auto"/>
            <w:bottom w:val="none" w:sz="0" w:space="0" w:color="auto"/>
            <w:right w:val="none" w:sz="0" w:space="0" w:color="auto"/>
          </w:divBdr>
        </w:div>
        <w:div w:id="746000512">
          <w:marLeft w:val="0"/>
          <w:marRight w:val="0"/>
          <w:marTop w:val="0"/>
          <w:marBottom w:val="0"/>
          <w:divBdr>
            <w:top w:val="none" w:sz="0" w:space="0" w:color="auto"/>
            <w:left w:val="none" w:sz="0" w:space="0" w:color="auto"/>
            <w:bottom w:val="none" w:sz="0" w:space="0" w:color="auto"/>
            <w:right w:val="none" w:sz="0" w:space="0" w:color="auto"/>
          </w:divBdr>
          <w:divsChild>
            <w:div w:id="1989360065">
              <w:marLeft w:val="0"/>
              <w:marRight w:val="0"/>
              <w:marTop w:val="0"/>
              <w:marBottom w:val="0"/>
              <w:divBdr>
                <w:top w:val="none" w:sz="0" w:space="0" w:color="auto"/>
                <w:left w:val="none" w:sz="0" w:space="0" w:color="auto"/>
                <w:bottom w:val="none" w:sz="0" w:space="0" w:color="auto"/>
                <w:right w:val="none" w:sz="0" w:space="0" w:color="auto"/>
              </w:divBdr>
            </w:div>
          </w:divsChild>
        </w:div>
        <w:div w:id="112405429">
          <w:marLeft w:val="0"/>
          <w:marRight w:val="0"/>
          <w:marTop w:val="0"/>
          <w:marBottom w:val="0"/>
          <w:divBdr>
            <w:top w:val="none" w:sz="0" w:space="0" w:color="auto"/>
            <w:left w:val="none" w:sz="0" w:space="0" w:color="auto"/>
            <w:bottom w:val="none" w:sz="0" w:space="0" w:color="auto"/>
            <w:right w:val="none" w:sz="0" w:space="0" w:color="auto"/>
          </w:divBdr>
        </w:div>
        <w:div w:id="1449199624">
          <w:marLeft w:val="0"/>
          <w:marRight w:val="0"/>
          <w:marTop w:val="0"/>
          <w:marBottom w:val="0"/>
          <w:divBdr>
            <w:top w:val="none" w:sz="0" w:space="0" w:color="auto"/>
            <w:left w:val="none" w:sz="0" w:space="0" w:color="auto"/>
            <w:bottom w:val="none" w:sz="0" w:space="0" w:color="auto"/>
            <w:right w:val="none" w:sz="0" w:space="0" w:color="auto"/>
          </w:divBdr>
          <w:divsChild>
            <w:div w:id="1547253022">
              <w:marLeft w:val="0"/>
              <w:marRight w:val="0"/>
              <w:marTop w:val="0"/>
              <w:marBottom w:val="0"/>
              <w:divBdr>
                <w:top w:val="none" w:sz="0" w:space="0" w:color="auto"/>
                <w:left w:val="none" w:sz="0" w:space="0" w:color="auto"/>
                <w:bottom w:val="none" w:sz="0" w:space="0" w:color="auto"/>
                <w:right w:val="none" w:sz="0" w:space="0" w:color="auto"/>
              </w:divBdr>
            </w:div>
          </w:divsChild>
        </w:div>
        <w:div w:id="1974826245">
          <w:marLeft w:val="0"/>
          <w:marRight w:val="0"/>
          <w:marTop w:val="300"/>
          <w:marBottom w:val="0"/>
          <w:divBdr>
            <w:top w:val="none" w:sz="0" w:space="0" w:color="auto"/>
            <w:left w:val="none" w:sz="0" w:space="0" w:color="auto"/>
            <w:bottom w:val="none" w:sz="0" w:space="0" w:color="auto"/>
            <w:right w:val="none" w:sz="0" w:space="0" w:color="auto"/>
          </w:divBdr>
          <w:divsChild>
            <w:div w:id="1589122396">
              <w:marLeft w:val="0"/>
              <w:marRight w:val="0"/>
              <w:marTop w:val="0"/>
              <w:marBottom w:val="0"/>
              <w:divBdr>
                <w:top w:val="none" w:sz="0" w:space="0" w:color="auto"/>
                <w:left w:val="none" w:sz="0" w:space="0" w:color="auto"/>
                <w:bottom w:val="none" w:sz="0" w:space="0" w:color="auto"/>
                <w:right w:val="none" w:sz="0" w:space="0" w:color="auto"/>
              </w:divBdr>
              <w:divsChild>
                <w:div w:id="473644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384114">
          <w:marLeft w:val="0"/>
          <w:marRight w:val="0"/>
          <w:marTop w:val="300"/>
          <w:marBottom w:val="0"/>
          <w:divBdr>
            <w:top w:val="none" w:sz="0" w:space="0" w:color="auto"/>
            <w:left w:val="none" w:sz="0" w:space="0" w:color="auto"/>
            <w:bottom w:val="none" w:sz="0" w:space="0" w:color="auto"/>
            <w:right w:val="none" w:sz="0" w:space="0" w:color="auto"/>
          </w:divBdr>
          <w:divsChild>
            <w:div w:id="293678895">
              <w:marLeft w:val="0"/>
              <w:marRight w:val="0"/>
              <w:marTop w:val="0"/>
              <w:marBottom w:val="0"/>
              <w:divBdr>
                <w:top w:val="none" w:sz="0" w:space="0" w:color="auto"/>
                <w:left w:val="none" w:sz="0" w:space="0" w:color="auto"/>
                <w:bottom w:val="none" w:sz="0" w:space="0" w:color="auto"/>
                <w:right w:val="none" w:sz="0" w:space="0" w:color="auto"/>
              </w:divBdr>
              <w:divsChild>
                <w:div w:id="180237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57230">
          <w:marLeft w:val="0"/>
          <w:marRight w:val="0"/>
          <w:marTop w:val="300"/>
          <w:marBottom w:val="0"/>
          <w:divBdr>
            <w:top w:val="none" w:sz="0" w:space="0" w:color="auto"/>
            <w:left w:val="none" w:sz="0" w:space="0" w:color="auto"/>
            <w:bottom w:val="none" w:sz="0" w:space="0" w:color="auto"/>
            <w:right w:val="none" w:sz="0" w:space="0" w:color="auto"/>
          </w:divBdr>
          <w:divsChild>
            <w:div w:id="477184715">
              <w:marLeft w:val="0"/>
              <w:marRight w:val="0"/>
              <w:marTop w:val="0"/>
              <w:marBottom w:val="0"/>
              <w:divBdr>
                <w:top w:val="none" w:sz="0" w:space="0" w:color="auto"/>
                <w:left w:val="none" w:sz="0" w:space="0" w:color="auto"/>
                <w:bottom w:val="none" w:sz="0" w:space="0" w:color="auto"/>
                <w:right w:val="none" w:sz="0" w:space="0" w:color="auto"/>
              </w:divBdr>
              <w:divsChild>
                <w:div w:id="531067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789408">
          <w:marLeft w:val="0"/>
          <w:marRight w:val="0"/>
          <w:marTop w:val="300"/>
          <w:marBottom w:val="0"/>
          <w:divBdr>
            <w:top w:val="none" w:sz="0" w:space="0" w:color="auto"/>
            <w:left w:val="none" w:sz="0" w:space="0" w:color="auto"/>
            <w:bottom w:val="none" w:sz="0" w:space="0" w:color="auto"/>
            <w:right w:val="none" w:sz="0" w:space="0" w:color="auto"/>
          </w:divBdr>
          <w:divsChild>
            <w:div w:id="1991328726">
              <w:marLeft w:val="0"/>
              <w:marRight w:val="0"/>
              <w:marTop w:val="0"/>
              <w:marBottom w:val="0"/>
              <w:divBdr>
                <w:top w:val="none" w:sz="0" w:space="0" w:color="auto"/>
                <w:left w:val="none" w:sz="0" w:space="0" w:color="auto"/>
                <w:bottom w:val="none" w:sz="0" w:space="0" w:color="auto"/>
                <w:right w:val="none" w:sz="0" w:space="0" w:color="auto"/>
              </w:divBdr>
              <w:divsChild>
                <w:div w:id="47121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5043942">
      <w:bodyDiv w:val="1"/>
      <w:marLeft w:val="0"/>
      <w:marRight w:val="0"/>
      <w:marTop w:val="0"/>
      <w:marBottom w:val="0"/>
      <w:divBdr>
        <w:top w:val="none" w:sz="0" w:space="0" w:color="auto"/>
        <w:left w:val="none" w:sz="0" w:space="0" w:color="auto"/>
        <w:bottom w:val="none" w:sz="0" w:space="0" w:color="auto"/>
        <w:right w:val="none" w:sz="0" w:space="0" w:color="auto"/>
      </w:divBdr>
    </w:div>
    <w:div w:id="875432595">
      <w:bodyDiv w:val="1"/>
      <w:marLeft w:val="0"/>
      <w:marRight w:val="0"/>
      <w:marTop w:val="0"/>
      <w:marBottom w:val="0"/>
      <w:divBdr>
        <w:top w:val="none" w:sz="0" w:space="0" w:color="auto"/>
        <w:left w:val="none" w:sz="0" w:space="0" w:color="auto"/>
        <w:bottom w:val="none" w:sz="0" w:space="0" w:color="auto"/>
        <w:right w:val="none" w:sz="0" w:space="0" w:color="auto"/>
      </w:divBdr>
      <w:divsChild>
        <w:div w:id="68886384">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sChild>
            <w:div w:id="1274021975">
              <w:marLeft w:val="0"/>
              <w:marRight w:val="0"/>
              <w:marTop w:val="0"/>
              <w:marBottom w:val="0"/>
              <w:divBdr>
                <w:top w:val="none" w:sz="0" w:space="0" w:color="auto"/>
                <w:left w:val="none" w:sz="0" w:space="0" w:color="auto"/>
                <w:bottom w:val="none" w:sz="0" w:space="0" w:color="auto"/>
                <w:right w:val="none" w:sz="0" w:space="0" w:color="auto"/>
              </w:divBdr>
            </w:div>
          </w:divsChild>
        </w:div>
        <w:div w:id="532621237">
          <w:marLeft w:val="0"/>
          <w:marRight w:val="0"/>
          <w:marTop w:val="300"/>
          <w:marBottom w:val="0"/>
          <w:divBdr>
            <w:top w:val="none" w:sz="0" w:space="0" w:color="auto"/>
            <w:left w:val="none" w:sz="0" w:space="0" w:color="auto"/>
            <w:bottom w:val="none" w:sz="0" w:space="0" w:color="auto"/>
            <w:right w:val="none" w:sz="0" w:space="0" w:color="auto"/>
          </w:divBdr>
          <w:divsChild>
            <w:div w:id="1342665066">
              <w:marLeft w:val="0"/>
              <w:marRight w:val="0"/>
              <w:marTop w:val="0"/>
              <w:marBottom w:val="0"/>
              <w:divBdr>
                <w:top w:val="none" w:sz="0" w:space="0" w:color="auto"/>
                <w:left w:val="none" w:sz="0" w:space="0" w:color="auto"/>
                <w:bottom w:val="none" w:sz="0" w:space="0" w:color="auto"/>
                <w:right w:val="none" w:sz="0" w:space="0" w:color="auto"/>
              </w:divBdr>
              <w:divsChild>
                <w:div w:id="129552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6773">
          <w:marLeft w:val="0"/>
          <w:marRight w:val="0"/>
          <w:marTop w:val="0"/>
          <w:marBottom w:val="0"/>
          <w:divBdr>
            <w:top w:val="none" w:sz="0" w:space="0" w:color="auto"/>
            <w:left w:val="none" w:sz="0" w:space="0" w:color="auto"/>
            <w:bottom w:val="none" w:sz="0" w:space="0" w:color="auto"/>
            <w:right w:val="none" w:sz="0" w:space="0" w:color="auto"/>
          </w:divBdr>
          <w:divsChild>
            <w:div w:id="456608297">
              <w:marLeft w:val="0"/>
              <w:marRight w:val="0"/>
              <w:marTop w:val="0"/>
              <w:marBottom w:val="0"/>
              <w:divBdr>
                <w:top w:val="none" w:sz="0" w:space="0" w:color="auto"/>
                <w:left w:val="none" w:sz="0" w:space="0" w:color="auto"/>
                <w:bottom w:val="none" w:sz="0" w:space="0" w:color="auto"/>
                <w:right w:val="none" w:sz="0" w:space="0" w:color="auto"/>
              </w:divBdr>
            </w:div>
          </w:divsChild>
        </w:div>
        <w:div w:id="1022707818">
          <w:marLeft w:val="0"/>
          <w:marRight w:val="0"/>
          <w:marTop w:val="300"/>
          <w:marBottom w:val="0"/>
          <w:divBdr>
            <w:top w:val="none" w:sz="0" w:space="0" w:color="auto"/>
            <w:left w:val="none" w:sz="0" w:space="0" w:color="auto"/>
            <w:bottom w:val="none" w:sz="0" w:space="0" w:color="auto"/>
            <w:right w:val="none" w:sz="0" w:space="0" w:color="auto"/>
          </w:divBdr>
          <w:divsChild>
            <w:div w:id="939534233">
              <w:marLeft w:val="0"/>
              <w:marRight w:val="0"/>
              <w:marTop w:val="0"/>
              <w:marBottom w:val="0"/>
              <w:divBdr>
                <w:top w:val="none" w:sz="0" w:space="0" w:color="auto"/>
                <w:left w:val="none" w:sz="0" w:space="0" w:color="auto"/>
                <w:bottom w:val="none" w:sz="0" w:space="0" w:color="auto"/>
                <w:right w:val="none" w:sz="0" w:space="0" w:color="auto"/>
              </w:divBdr>
              <w:divsChild>
                <w:div w:id="2125037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032355">
          <w:marLeft w:val="0"/>
          <w:marRight w:val="0"/>
          <w:marTop w:val="0"/>
          <w:marBottom w:val="0"/>
          <w:divBdr>
            <w:top w:val="none" w:sz="0" w:space="0" w:color="auto"/>
            <w:left w:val="none" w:sz="0" w:space="0" w:color="auto"/>
            <w:bottom w:val="none" w:sz="0" w:space="0" w:color="auto"/>
            <w:right w:val="none" w:sz="0" w:space="0" w:color="auto"/>
          </w:divBdr>
          <w:divsChild>
            <w:div w:id="675883616">
              <w:marLeft w:val="0"/>
              <w:marRight w:val="0"/>
              <w:marTop w:val="0"/>
              <w:marBottom w:val="0"/>
              <w:divBdr>
                <w:top w:val="none" w:sz="0" w:space="0" w:color="auto"/>
                <w:left w:val="none" w:sz="0" w:space="0" w:color="auto"/>
                <w:bottom w:val="none" w:sz="0" w:space="0" w:color="auto"/>
                <w:right w:val="none" w:sz="0" w:space="0" w:color="auto"/>
              </w:divBdr>
            </w:div>
          </w:divsChild>
        </w:div>
        <w:div w:id="1216966686">
          <w:marLeft w:val="0"/>
          <w:marRight w:val="0"/>
          <w:marTop w:val="0"/>
          <w:marBottom w:val="0"/>
          <w:divBdr>
            <w:top w:val="none" w:sz="0" w:space="0" w:color="auto"/>
            <w:left w:val="none" w:sz="0" w:space="0" w:color="auto"/>
            <w:bottom w:val="none" w:sz="0" w:space="0" w:color="auto"/>
            <w:right w:val="none" w:sz="0" w:space="0" w:color="auto"/>
          </w:divBdr>
          <w:divsChild>
            <w:div w:id="711001093">
              <w:marLeft w:val="0"/>
              <w:marRight w:val="0"/>
              <w:marTop w:val="0"/>
              <w:marBottom w:val="0"/>
              <w:divBdr>
                <w:top w:val="none" w:sz="0" w:space="0" w:color="auto"/>
                <w:left w:val="none" w:sz="0" w:space="0" w:color="auto"/>
                <w:bottom w:val="none" w:sz="0" w:space="0" w:color="auto"/>
                <w:right w:val="none" w:sz="0" w:space="0" w:color="auto"/>
              </w:divBdr>
            </w:div>
          </w:divsChild>
        </w:div>
        <w:div w:id="1294939788">
          <w:marLeft w:val="0"/>
          <w:marRight w:val="0"/>
          <w:marTop w:val="0"/>
          <w:marBottom w:val="0"/>
          <w:divBdr>
            <w:top w:val="none" w:sz="0" w:space="0" w:color="auto"/>
            <w:left w:val="none" w:sz="0" w:space="0" w:color="auto"/>
            <w:bottom w:val="none" w:sz="0" w:space="0" w:color="auto"/>
            <w:right w:val="none" w:sz="0" w:space="0" w:color="auto"/>
          </w:divBdr>
        </w:div>
        <w:div w:id="1316839761">
          <w:marLeft w:val="0"/>
          <w:marRight w:val="0"/>
          <w:marTop w:val="0"/>
          <w:marBottom w:val="0"/>
          <w:divBdr>
            <w:top w:val="none" w:sz="0" w:space="0" w:color="auto"/>
            <w:left w:val="none" w:sz="0" w:space="0" w:color="auto"/>
            <w:bottom w:val="none" w:sz="0" w:space="0" w:color="auto"/>
            <w:right w:val="none" w:sz="0" w:space="0" w:color="auto"/>
          </w:divBdr>
          <w:divsChild>
            <w:div w:id="364598060">
              <w:marLeft w:val="0"/>
              <w:marRight w:val="0"/>
              <w:marTop w:val="0"/>
              <w:marBottom w:val="0"/>
              <w:divBdr>
                <w:top w:val="none" w:sz="0" w:space="0" w:color="auto"/>
                <w:left w:val="none" w:sz="0" w:space="0" w:color="auto"/>
                <w:bottom w:val="none" w:sz="0" w:space="0" w:color="auto"/>
                <w:right w:val="none" w:sz="0" w:space="0" w:color="auto"/>
              </w:divBdr>
            </w:div>
          </w:divsChild>
        </w:div>
        <w:div w:id="1325621979">
          <w:marLeft w:val="0"/>
          <w:marRight w:val="0"/>
          <w:marTop w:val="0"/>
          <w:marBottom w:val="0"/>
          <w:divBdr>
            <w:top w:val="none" w:sz="0" w:space="0" w:color="auto"/>
            <w:left w:val="none" w:sz="0" w:space="0" w:color="auto"/>
            <w:bottom w:val="none" w:sz="0" w:space="0" w:color="auto"/>
            <w:right w:val="none" w:sz="0" w:space="0" w:color="auto"/>
          </w:divBdr>
        </w:div>
        <w:div w:id="1577323436">
          <w:marLeft w:val="0"/>
          <w:marRight w:val="0"/>
          <w:marTop w:val="0"/>
          <w:marBottom w:val="0"/>
          <w:divBdr>
            <w:top w:val="none" w:sz="0" w:space="0" w:color="auto"/>
            <w:left w:val="none" w:sz="0" w:space="0" w:color="auto"/>
            <w:bottom w:val="none" w:sz="0" w:space="0" w:color="auto"/>
            <w:right w:val="none" w:sz="0" w:space="0" w:color="auto"/>
          </w:divBdr>
        </w:div>
        <w:div w:id="1748379074">
          <w:marLeft w:val="0"/>
          <w:marRight w:val="0"/>
          <w:marTop w:val="0"/>
          <w:marBottom w:val="0"/>
          <w:divBdr>
            <w:top w:val="none" w:sz="0" w:space="0" w:color="auto"/>
            <w:left w:val="none" w:sz="0" w:space="0" w:color="auto"/>
            <w:bottom w:val="none" w:sz="0" w:space="0" w:color="auto"/>
            <w:right w:val="none" w:sz="0" w:space="0" w:color="auto"/>
          </w:divBdr>
        </w:div>
        <w:div w:id="1812017122">
          <w:marLeft w:val="0"/>
          <w:marRight w:val="0"/>
          <w:marTop w:val="0"/>
          <w:marBottom w:val="0"/>
          <w:divBdr>
            <w:top w:val="none" w:sz="0" w:space="0" w:color="auto"/>
            <w:left w:val="none" w:sz="0" w:space="0" w:color="auto"/>
            <w:bottom w:val="none" w:sz="0" w:space="0" w:color="auto"/>
            <w:right w:val="none" w:sz="0" w:space="0" w:color="auto"/>
          </w:divBdr>
        </w:div>
        <w:div w:id="1861355357">
          <w:marLeft w:val="0"/>
          <w:marRight w:val="0"/>
          <w:marTop w:val="0"/>
          <w:marBottom w:val="0"/>
          <w:divBdr>
            <w:top w:val="none" w:sz="0" w:space="0" w:color="auto"/>
            <w:left w:val="none" w:sz="0" w:space="0" w:color="auto"/>
            <w:bottom w:val="none" w:sz="0" w:space="0" w:color="auto"/>
            <w:right w:val="none" w:sz="0" w:space="0" w:color="auto"/>
          </w:divBdr>
          <w:divsChild>
            <w:div w:id="886140391">
              <w:marLeft w:val="0"/>
              <w:marRight w:val="0"/>
              <w:marTop w:val="0"/>
              <w:marBottom w:val="0"/>
              <w:divBdr>
                <w:top w:val="none" w:sz="0" w:space="0" w:color="auto"/>
                <w:left w:val="none" w:sz="0" w:space="0" w:color="auto"/>
                <w:bottom w:val="none" w:sz="0" w:space="0" w:color="auto"/>
                <w:right w:val="none" w:sz="0" w:space="0" w:color="auto"/>
              </w:divBdr>
            </w:div>
          </w:divsChild>
        </w:div>
        <w:div w:id="2063552914">
          <w:marLeft w:val="0"/>
          <w:marRight w:val="0"/>
          <w:marTop w:val="0"/>
          <w:marBottom w:val="0"/>
          <w:divBdr>
            <w:top w:val="none" w:sz="0" w:space="0" w:color="auto"/>
            <w:left w:val="none" w:sz="0" w:space="0" w:color="auto"/>
            <w:bottom w:val="none" w:sz="0" w:space="0" w:color="auto"/>
            <w:right w:val="none" w:sz="0" w:space="0" w:color="auto"/>
          </w:divBdr>
          <w:divsChild>
            <w:div w:id="25913928">
              <w:marLeft w:val="0"/>
              <w:marRight w:val="0"/>
              <w:marTop w:val="0"/>
              <w:marBottom w:val="0"/>
              <w:divBdr>
                <w:top w:val="none" w:sz="0" w:space="0" w:color="auto"/>
                <w:left w:val="none" w:sz="0" w:space="0" w:color="auto"/>
                <w:bottom w:val="none" w:sz="0" w:space="0" w:color="auto"/>
                <w:right w:val="none" w:sz="0" w:space="0" w:color="auto"/>
              </w:divBdr>
            </w:div>
          </w:divsChild>
        </w:div>
        <w:div w:id="2088917957">
          <w:marLeft w:val="0"/>
          <w:marRight w:val="0"/>
          <w:marTop w:val="0"/>
          <w:marBottom w:val="0"/>
          <w:divBdr>
            <w:top w:val="none" w:sz="0" w:space="0" w:color="auto"/>
            <w:left w:val="none" w:sz="0" w:space="0" w:color="auto"/>
            <w:bottom w:val="none" w:sz="0" w:space="0" w:color="auto"/>
            <w:right w:val="none" w:sz="0" w:space="0" w:color="auto"/>
          </w:divBdr>
        </w:div>
        <w:div w:id="2108496958">
          <w:marLeft w:val="0"/>
          <w:marRight w:val="0"/>
          <w:marTop w:val="300"/>
          <w:marBottom w:val="0"/>
          <w:divBdr>
            <w:top w:val="none" w:sz="0" w:space="0" w:color="auto"/>
            <w:left w:val="none" w:sz="0" w:space="0" w:color="auto"/>
            <w:bottom w:val="none" w:sz="0" w:space="0" w:color="auto"/>
            <w:right w:val="none" w:sz="0" w:space="0" w:color="auto"/>
          </w:divBdr>
          <w:divsChild>
            <w:div w:id="2122534547">
              <w:marLeft w:val="0"/>
              <w:marRight w:val="0"/>
              <w:marTop w:val="0"/>
              <w:marBottom w:val="0"/>
              <w:divBdr>
                <w:top w:val="none" w:sz="0" w:space="0" w:color="auto"/>
                <w:left w:val="none" w:sz="0" w:space="0" w:color="auto"/>
                <w:bottom w:val="none" w:sz="0" w:space="0" w:color="auto"/>
                <w:right w:val="none" w:sz="0" w:space="0" w:color="auto"/>
              </w:divBdr>
              <w:divsChild>
                <w:div w:id="155335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403579">
          <w:marLeft w:val="0"/>
          <w:marRight w:val="0"/>
          <w:marTop w:val="300"/>
          <w:marBottom w:val="0"/>
          <w:divBdr>
            <w:top w:val="none" w:sz="0" w:space="0" w:color="auto"/>
            <w:left w:val="none" w:sz="0" w:space="0" w:color="auto"/>
            <w:bottom w:val="none" w:sz="0" w:space="0" w:color="auto"/>
            <w:right w:val="none" w:sz="0" w:space="0" w:color="auto"/>
          </w:divBdr>
          <w:divsChild>
            <w:div w:id="713699354">
              <w:marLeft w:val="0"/>
              <w:marRight w:val="0"/>
              <w:marTop w:val="0"/>
              <w:marBottom w:val="0"/>
              <w:divBdr>
                <w:top w:val="none" w:sz="0" w:space="0" w:color="auto"/>
                <w:left w:val="none" w:sz="0" w:space="0" w:color="auto"/>
                <w:bottom w:val="none" w:sz="0" w:space="0" w:color="auto"/>
                <w:right w:val="none" w:sz="0" w:space="0" w:color="auto"/>
              </w:divBdr>
              <w:divsChild>
                <w:div w:id="1490947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6116958">
      <w:bodyDiv w:val="1"/>
      <w:marLeft w:val="0"/>
      <w:marRight w:val="0"/>
      <w:marTop w:val="0"/>
      <w:marBottom w:val="0"/>
      <w:divBdr>
        <w:top w:val="none" w:sz="0" w:space="0" w:color="auto"/>
        <w:left w:val="none" w:sz="0" w:space="0" w:color="auto"/>
        <w:bottom w:val="none" w:sz="0" w:space="0" w:color="auto"/>
        <w:right w:val="none" w:sz="0" w:space="0" w:color="auto"/>
      </w:divBdr>
    </w:div>
    <w:div w:id="876817824">
      <w:bodyDiv w:val="1"/>
      <w:marLeft w:val="0"/>
      <w:marRight w:val="0"/>
      <w:marTop w:val="0"/>
      <w:marBottom w:val="0"/>
      <w:divBdr>
        <w:top w:val="none" w:sz="0" w:space="0" w:color="auto"/>
        <w:left w:val="none" w:sz="0" w:space="0" w:color="auto"/>
        <w:bottom w:val="none" w:sz="0" w:space="0" w:color="auto"/>
        <w:right w:val="none" w:sz="0" w:space="0" w:color="auto"/>
      </w:divBdr>
    </w:div>
    <w:div w:id="877819108">
      <w:bodyDiv w:val="1"/>
      <w:marLeft w:val="0"/>
      <w:marRight w:val="0"/>
      <w:marTop w:val="0"/>
      <w:marBottom w:val="0"/>
      <w:divBdr>
        <w:top w:val="none" w:sz="0" w:space="0" w:color="auto"/>
        <w:left w:val="none" w:sz="0" w:space="0" w:color="auto"/>
        <w:bottom w:val="none" w:sz="0" w:space="0" w:color="auto"/>
        <w:right w:val="none" w:sz="0" w:space="0" w:color="auto"/>
      </w:divBdr>
    </w:div>
    <w:div w:id="878467804">
      <w:bodyDiv w:val="1"/>
      <w:marLeft w:val="0"/>
      <w:marRight w:val="0"/>
      <w:marTop w:val="0"/>
      <w:marBottom w:val="0"/>
      <w:divBdr>
        <w:top w:val="none" w:sz="0" w:space="0" w:color="auto"/>
        <w:left w:val="none" w:sz="0" w:space="0" w:color="auto"/>
        <w:bottom w:val="none" w:sz="0" w:space="0" w:color="auto"/>
        <w:right w:val="none" w:sz="0" w:space="0" w:color="auto"/>
      </w:divBdr>
    </w:div>
    <w:div w:id="879053102">
      <w:bodyDiv w:val="1"/>
      <w:marLeft w:val="0"/>
      <w:marRight w:val="0"/>
      <w:marTop w:val="0"/>
      <w:marBottom w:val="0"/>
      <w:divBdr>
        <w:top w:val="none" w:sz="0" w:space="0" w:color="auto"/>
        <w:left w:val="none" w:sz="0" w:space="0" w:color="auto"/>
        <w:bottom w:val="none" w:sz="0" w:space="0" w:color="auto"/>
        <w:right w:val="none" w:sz="0" w:space="0" w:color="auto"/>
      </w:divBdr>
    </w:div>
    <w:div w:id="879318916">
      <w:bodyDiv w:val="1"/>
      <w:marLeft w:val="0"/>
      <w:marRight w:val="0"/>
      <w:marTop w:val="0"/>
      <w:marBottom w:val="0"/>
      <w:divBdr>
        <w:top w:val="none" w:sz="0" w:space="0" w:color="auto"/>
        <w:left w:val="none" w:sz="0" w:space="0" w:color="auto"/>
        <w:bottom w:val="none" w:sz="0" w:space="0" w:color="auto"/>
        <w:right w:val="none" w:sz="0" w:space="0" w:color="auto"/>
      </w:divBdr>
    </w:div>
    <w:div w:id="879363799">
      <w:bodyDiv w:val="1"/>
      <w:marLeft w:val="0"/>
      <w:marRight w:val="0"/>
      <w:marTop w:val="0"/>
      <w:marBottom w:val="0"/>
      <w:divBdr>
        <w:top w:val="none" w:sz="0" w:space="0" w:color="auto"/>
        <w:left w:val="none" w:sz="0" w:space="0" w:color="auto"/>
        <w:bottom w:val="none" w:sz="0" w:space="0" w:color="auto"/>
        <w:right w:val="none" w:sz="0" w:space="0" w:color="auto"/>
      </w:divBdr>
      <w:divsChild>
        <w:div w:id="125701644">
          <w:marLeft w:val="0"/>
          <w:marRight w:val="0"/>
          <w:marTop w:val="0"/>
          <w:marBottom w:val="0"/>
          <w:divBdr>
            <w:top w:val="none" w:sz="0" w:space="0" w:color="auto"/>
            <w:left w:val="none" w:sz="0" w:space="0" w:color="auto"/>
            <w:bottom w:val="none" w:sz="0" w:space="0" w:color="auto"/>
            <w:right w:val="none" w:sz="0" w:space="0" w:color="auto"/>
          </w:divBdr>
        </w:div>
        <w:div w:id="480927166">
          <w:marLeft w:val="0"/>
          <w:marRight w:val="0"/>
          <w:marTop w:val="0"/>
          <w:marBottom w:val="0"/>
          <w:divBdr>
            <w:top w:val="none" w:sz="0" w:space="0" w:color="auto"/>
            <w:left w:val="none" w:sz="0" w:space="0" w:color="auto"/>
            <w:bottom w:val="none" w:sz="0" w:space="0" w:color="auto"/>
            <w:right w:val="none" w:sz="0" w:space="0" w:color="auto"/>
          </w:divBdr>
          <w:divsChild>
            <w:div w:id="1943686353">
              <w:marLeft w:val="0"/>
              <w:marRight w:val="0"/>
              <w:marTop w:val="0"/>
              <w:marBottom w:val="0"/>
              <w:divBdr>
                <w:top w:val="none" w:sz="0" w:space="0" w:color="auto"/>
                <w:left w:val="none" w:sz="0" w:space="0" w:color="auto"/>
                <w:bottom w:val="none" w:sz="0" w:space="0" w:color="auto"/>
                <w:right w:val="none" w:sz="0" w:space="0" w:color="auto"/>
              </w:divBdr>
            </w:div>
          </w:divsChild>
        </w:div>
        <w:div w:id="1751152410">
          <w:marLeft w:val="0"/>
          <w:marRight w:val="0"/>
          <w:marTop w:val="0"/>
          <w:marBottom w:val="0"/>
          <w:divBdr>
            <w:top w:val="none" w:sz="0" w:space="0" w:color="auto"/>
            <w:left w:val="none" w:sz="0" w:space="0" w:color="auto"/>
            <w:bottom w:val="none" w:sz="0" w:space="0" w:color="auto"/>
            <w:right w:val="none" w:sz="0" w:space="0" w:color="auto"/>
          </w:divBdr>
        </w:div>
        <w:div w:id="1733039863">
          <w:marLeft w:val="0"/>
          <w:marRight w:val="0"/>
          <w:marTop w:val="0"/>
          <w:marBottom w:val="0"/>
          <w:divBdr>
            <w:top w:val="none" w:sz="0" w:space="0" w:color="auto"/>
            <w:left w:val="none" w:sz="0" w:space="0" w:color="auto"/>
            <w:bottom w:val="none" w:sz="0" w:space="0" w:color="auto"/>
            <w:right w:val="none" w:sz="0" w:space="0" w:color="auto"/>
          </w:divBdr>
          <w:divsChild>
            <w:div w:id="1542548717">
              <w:marLeft w:val="0"/>
              <w:marRight w:val="0"/>
              <w:marTop w:val="0"/>
              <w:marBottom w:val="0"/>
              <w:divBdr>
                <w:top w:val="none" w:sz="0" w:space="0" w:color="auto"/>
                <w:left w:val="none" w:sz="0" w:space="0" w:color="auto"/>
                <w:bottom w:val="none" w:sz="0" w:space="0" w:color="auto"/>
                <w:right w:val="none" w:sz="0" w:space="0" w:color="auto"/>
              </w:divBdr>
            </w:div>
          </w:divsChild>
        </w:div>
        <w:div w:id="67651340">
          <w:marLeft w:val="0"/>
          <w:marRight w:val="0"/>
          <w:marTop w:val="0"/>
          <w:marBottom w:val="0"/>
          <w:divBdr>
            <w:top w:val="none" w:sz="0" w:space="0" w:color="auto"/>
            <w:left w:val="none" w:sz="0" w:space="0" w:color="auto"/>
            <w:bottom w:val="none" w:sz="0" w:space="0" w:color="auto"/>
            <w:right w:val="none" w:sz="0" w:space="0" w:color="auto"/>
          </w:divBdr>
        </w:div>
        <w:div w:id="809589312">
          <w:marLeft w:val="0"/>
          <w:marRight w:val="0"/>
          <w:marTop w:val="0"/>
          <w:marBottom w:val="0"/>
          <w:divBdr>
            <w:top w:val="none" w:sz="0" w:space="0" w:color="auto"/>
            <w:left w:val="none" w:sz="0" w:space="0" w:color="auto"/>
            <w:bottom w:val="none" w:sz="0" w:space="0" w:color="auto"/>
            <w:right w:val="none" w:sz="0" w:space="0" w:color="auto"/>
          </w:divBdr>
          <w:divsChild>
            <w:div w:id="1112899324">
              <w:marLeft w:val="0"/>
              <w:marRight w:val="0"/>
              <w:marTop w:val="0"/>
              <w:marBottom w:val="0"/>
              <w:divBdr>
                <w:top w:val="none" w:sz="0" w:space="0" w:color="auto"/>
                <w:left w:val="none" w:sz="0" w:space="0" w:color="auto"/>
                <w:bottom w:val="none" w:sz="0" w:space="0" w:color="auto"/>
                <w:right w:val="none" w:sz="0" w:space="0" w:color="auto"/>
              </w:divBdr>
            </w:div>
          </w:divsChild>
        </w:div>
        <w:div w:id="1732388209">
          <w:marLeft w:val="0"/>
          <w:marRight w:val="0"/>
          <w:marTop w:val="0"/>
          <w:marBottom w:val="0"/>
          <w:divBdr>
            <w:top w:val="none" w:sz="0" w:space="0" w:color="auto"/>
            <w:left w:val="none" w:sz="0" w:space="0" w:color="auto"/>
            <w:bottom w:val="none" w:sz="0" w:space="0" w:color="auto"/>
            <w:right w:val="none" w:sz="0" w:space="0" w:color="auto"/>
          </w:divBdr>
        </w:div>
        <w:div w:id="1980108423">
          <w:marLeft w:val="0"/>
          <w:marRight w:val="0"/>
          <w:marTop w:val="0"/>
          <w:marBottom w:val="0"/>
          <w:divBdr>
            <w:top w:val="none" w:sz="0" w:space="0" w:color="auto"/>
            <w:left w:val="none" w:sz="0" w:space="0" w:color="auto"/>
            <w:bottom w:val="none" w:sz="0" w:space="0" w:color="auto"/>
            <w:right w:val="none" w:sz="0" w:space="0" w:color="auto"/>
          </w:divBdr>
          <w:divsChild>
            <w:div w:id="1734696176">
              <w:marLeft w:val="0"/>
              <w:marRight w:val="0"/>
              <w:marTop w:val="0"/>
              <w:marBottom w:val="0"/>
              <w:divBdr>
                <w:top w:val="none" w:sz="0" w:space="0" w:color="auto"/>
                <w:left w:val="none" w:sz="0" w:space="0" w:color="auto"/>
                <w:bottom w:val="none" w:sz="0" w:space="0" w:color="auto"/>
                <w:right w:val="none" w:sz="0" w:space="0" w:color="auto"/>
              </w:divBdr>
            </w:div>
          </w:divsChild>
        </w:div>
        <w:div w:id="1735006067">
          <w:marLeft w:val="0"/>
          <w:marRight w:val="0"/>
          <w:marTop w:val="0"/>
          <w:marBottom w:val="0"/>
          <w:divBdr>
            <w:top w:val="none" w:sz="0" w:space="0" w:color="auto"/>
            <w:left w:val="none" w:sz="0" w:space="0" w:color="auto"/>
            <w:bottom w:val="none" w:sz="0" w:space="0" w:color="auto"/>
            <w:right w:val="none" w:sz="0" w:space="0" w:color="auto"/>
          </w:divBdr>
        </w:div>
        <w:div w:id="1811484668">
          <w:marLeft w:val="0"/>
          <w:marRight w:val="0"/>
          <w:marTop w:val="0"/>
          <w:marBottom w:val="0"/>
          <w:divBdr>
            <w:top w:val="none" w:sz="0" w:space="0" w:color="auto"/>
            <w:left w:val="none" w:sz="0" w:space="0" w:color="auto"/>
            <w:bottom w:val="none" w:sz="0" w:space="0" w:color="auto"/>
            <w:right w:val="none" w:sz="0" w:space="0" w:color="auto"/>
          </w:divBdr>
          <w:divsChild>
            <w:div w:id="511378258">
              <w:marLeft w:val="0"/>
              <w:marRight w:val="0"/>
              <w:marTop w:val="0"/>
              <w:marBottom w:val="0"/>
              <w:divBdr>
                <w:top w:val="none" w:sz="0" w:space="0" w:color="auto"/>
                <w:left w:val="none" w:sz="0" w:space="0" w:color="auto"/>
                <w:bottom w:val="none" w:sz="0" w:space="0" w:color="auto"/>
                <w:right w:val="none" w:sz="0" w:space="0" w:color="auto"/>
              </w:divBdr>
            </w:div>
          </w:divsChild>
        </w:div>
        <w:div w:id="873465249">
          <w:marLeft w:val="0"/>
          <w:marRight w:val="0"/>
          <w:marTop w:val="0"/>
          <w:marBottom w:val="0"/>
          <w:divBdr>
            <w:top w:val="none" w:sz="0" w:space="0" w:color="auto"/>
            <w:left w:val="none" w:sz="0" w:space="0" w:color="auto"/>
            <w:bottom w:val="none" w:sz="0" w:space="0" w:color="auto"/>
            <w:right w:val="none" w:sz="0" w:space="0" w:color="auto"/>
          </w:divBdr>
        </w:div>
        <w:div w:id="326590652">
          <w:marLeft w:val="0"/>
          <w:marRight w:val="0"/>
          <w:marTop w:val="0"/>
          <w:marBottom w:val="0"/>
          <w:divBdr>
            <w:top w:val="none" w:sz="0" w:space="0" w:color="auto"/>
            <w:left w:val="none" w:sz="0" w:space="0" w:color="auto"/>
            <w:bottom w:val="none" w:sz="0" w:space="0" w:color="auto"/>
            <w:right w:val="none" w:sz="0" w:space="0" w:color="auto"/>
          </w:divBdr>
          <w:divsChild>
            <w:div w:id="1964772673">
              <w:marLeft w:val="0"/>
              <w:marRight w:val="0"/>
              <w:marTop w:val="0"/>
              <w:marBottom w:val="0"/>
              <w:divBdr>
                <w:top w:val="none" w:sz="0" w:space="0" w:color="auto"/>
                <w:left w:val="none" w:sz="0" w:space="0" w:color="auto"/>
                <w:bottom w:val="none" w:sz="0" w:space="0" w:color="auto"/>
                <w:right w:val="none" w:sz="0" w:space="0" w:color="auto"/>
              </w:divBdr>
            </w:div>
          </w:divsChild>
        </w:div>
        <w:div w:id="662511879">
          <w:marLeft w:val="0"/>
          <w:marRight w:val="0"/>
          <w:marTop w:val="0"/>
          <w:marBottom w:val="0"/>
          <w:divBdr>
            <w:top w:val="none" w:sz="0" w:space="0" w:color="auto"/>
            <w:left w:val="none" w:sz="0" w:space="0" w:color="auto"/>
            <w:bottom w:val="none" w:sz="0" w:space="0" w:color="auto"/>
            <w:right w:val="none" w:sz="0" w:space="0" w:color="auto"/>
          </w:divBdr>
        </w:div>
        <w:div w:id="1707097219">
          <w:marLeft w:val="0"/>
          <w:marRight w:val="0"/>
          <w:marTop w:val="0"/>
          <w:marBottom w:val="0"/>
          <w:divBdr>
            <w:top w:val="none" w:sz="0" w:space="0" w:color="auto"/>
            <w:left w:val="none" w:sz="0" w:space="0" w:color="auto"/>
            <w:bottom w:val="none" w:sz="0" w:space="0" w:color="auto"/>
            <w:right w:val="none" w:sz="0" w:space="0" w:color="auto"/>
          </w:divBdr>
          <w:divsChild>
            <w:div w:id="167839373">
              <w:marLeft w:val="0"/>
              <w:marRight w:val="0"/>
              <w:marTop w:val="0"/>
              <w:marBottom w:val="0"/>
              <w:divBdr>
                <w:top w:val="none" w:sz="0" w:space="0" w:color="auto"/>
                <w:left w:val="none" w:sz="0" w:space="0" w:color="auto"/>
                <w:bottom w:val="none" w:sz="0" w:space="0" w:color="auto"/>
                <w:right w:val="none" w:sz="0" w:space="0" w:color="auto"/>
              </w:divBdr>
            </w:div>
          </w:divsChild>
        </w:div>
        <w:div w:id="435909483">
          <w:marLeft w:val="0"/>
          <w:marRight w:val="0"/>
          <w:marTop w:val="300"/>
          <w:marBottom w:val="0"/>
          <w:divBdr>
            <w:top w:val="none" w:sz="0" w:space="0" w:color="auto"/>
            <w:left w:val="none" w:sz="0" w:space="0" w:color="auto"/>
            <w:bottom w:val="none" w:sz="0" w:space="0" w:color="auto"/>
            <w:right w:val="none" w:sz="0" w:space="0" w:color="auto"/>
          </w:divBdr>
          <w:divsChild>
            <w:div w:id="1206678413">
              <w:marLeft w:val="0"/>
              <w:marRight w:val="0"/>
              <w:marTop w:val="0"/>
              <w:marBottom w:val="0"/>
              <w:divBdr>
                <w:top w:val="none" w:sz="0" w:space="0" w:color="auto"/>
                <w:left w:val="none" w:sz="0" w:space="0" w:color="auto"/>
                <w:bottom w:val="none" w:sz="0" w:space="0" w:color="auto"/>
                <w:right w:val="none" w:sz="0" w:space="0" w:color="auto"/>
              </w:divBdr>
              <w:divsChild>
                <w:div w:id="23752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53197">
          <w:marLeft w:val="0"/>
          <w:marRight w:val="0"/>
          <w:marTop w:val="300"/>
          <w:marBottom w:val="0"/>
          <w:divBdr>
            <w:top w:val="none" w:sz="0" w:space="0" w:color="auto"/>
            <w:left w:val="none" w:sz="0" w:space="0" w:color="auto"/>
            <w:bottom w:val="none" w:sz="0" w:space="0" w:color="auto"/>
            <w:right w:val="none" w:sz="0" w:space="0" w:color="auto"/>
          </w:divBdr>
          <w:divsChild>
            <w:div w:id="220866577">
              <w:marLeft w:val="0"/>
              <w:marRight w:val="0"/>
              <w:marTop w:val="0"/>
              <w:marBottom w:val="0"/>
              <w:divBdr>
                <w:top w:val="none" w:sz="0" w:space="0" w:color="auto"/>
                <w:left w:val="none" w:sz="0" w:space="0" w:color="auto"/>
                <w:bottom w:val="none" w:sz="0" w:space="0" w:color="auto"/>
                <w:right w:val="none" w:sz="0" w:space="0" w:color="auto"/>
              </w:divBdr>
              <w:divsChild>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358119">
          <w:marLeft w:val="0"/>
          <w:marRight w:val="0"/>
          <w:marTop w:val="300"/>
          <w:marBottom w:val="0"/>
          <w:divBdr>
            <w:top w:val="none" w:sz="0" w:space="0" w:color="auto"/>
            <w:left w:val="none" w:sz="0" w:space="0" w:color="auto"/>
            <w:bottom w:val="none" w:sz="0" w:space="0" w:color="auto"/>
            <w:right w:val="none" w:sz="0" w:space="0" w:color="auto"/>
          </w:divBdr>
          <w:divsChild>
            <w:div w:id="565647941">
              <w:marLeft w:val="0"/>
              <w:marRight w:val="0"/>
              <w:marTop w:val="0"/>
              <w:marBottom w:val="0"/>
              <w:divBdr>
                <w:top w:val="none" w:sz="0" w:space="0" w:color="auto"/>
                <w:left w:val="none" w:sz="0" w:space="0" w:color="auto"/>
                <w:bottom w:val="none" w:sz="0" w:space="0" w:color="auto"/>
                <w:right w:val="none" w:sz="0" w:space="0" w:color="auto"/>
              </w:divBdr>
              <w:divsChild>
                <w:div w:id="1054700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545762">
          <w:marLeft w:val="0"/>
          <w:marRight w:val="0"/>
          <w:marTop w:val="300"/>
          <w:marBottom w:val="0"/>
          <w:divBdr>
            <w:top w:val="none" w:sz="0" w:space="0" w:color="auto"/>
            <w:left w:val="none" w:sz="0" w:space="0" w:color="auto"/>
            <w:bottom w:val="none" w:sz="0" w:space="0" w:color="auto"/>
            <w:right w:val="none" w:sz="0" w:space="0" w:color="auto"/>
          </w:divBdr>
          <w:divsChild>
            <w:div w:id="602686251">
              <w:marLeft w:val="0"/>
              <w:marRight w:val="0"/>
              <w:marTop w:val="0"/>
              <w:marBottom w:val="0"/>
              <w:divBdr>
                <w:top w:val="none" w:sz="0" w:space="0" w:color="auto"/>
                <w:left w:val="none" w:sz="0" w:space="0" w:color="auto"/>
                <w:bottom w:val="none" w:sz="0" w:space="0" w:color="auto"/>
                <w:right w:val="none" w:sz="0" w:space="0" w:color="auto"/>
              </w:divBdr>
              <w:divsChild>
                <w:div w:id="102420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436319">
      <w:bodyDiv w:val="1"/>
      <w:marLeft w:val="0"/>
      <w:marRight w:val="0"/>
      <w:marTop w:val="0"/>
      <w:marBottom w:val="0"/>
      <w:divBdr>
        <w:top w:val="none" w:sz="0" w:space="0" w:color="auto"/>
        <w:left w:val="none" w:sz="0" w:space="0" w:color="auto"/>
        <w:bottom w:val="none" w:sz="0" w:space="0" w:color="auto"/>
        <w:right w:val="none" w:sz="0" w:space="0" w:color="auto"/>
      </w:divBdr>
    </w:div>
    <w:div w:id="879901748">
      <w:bodyDiv w:val="1"/>
      <w:marLeft w:val="0"/>
      <w:marRight w:val="0"/>
      <w:marTop w:val="0"/>
      <w:marBottom w:val="0"/>
      <w:divBdr>
        <w:top w:val="none" w:sz="0" w:space="0" w:color="auto"/>
        <w:left w:val="none" w:sz="0" w:space="0" w:color="auto"/>
        <w:bottom w:val="none" w:sz="0" w:space="0" w:color="auto"/>
        <w:right w:val="none" w:sz="0" w:space="0" w:color="auto"/>
      </w:divBdr>
    </w:div>
    <w:div w:id="880747107">
      <w:bodyDiv w:val="1"/>
      <w:marLeft w:val="0"/>
      <w:marRight w:val="0"/>
      <w:marTop w:val="0"/>
      <w:marBottom w:val="0"/>
      <w:divBdr>
        <w:top w:val="none" w:sz="0" w:space="0" w:color="auto"/>
        <w:left w:val="none" w:sz="0" w:space="0" w:color="auto"/>
        <w:bottom w:val="none" w:sz="0" w:space="0" w:color="auto"/>
        <w:right w:val="none" w:sz="0" w:space="0" w:color="auto"/>
      </w:divBdr>
      <w:divsChild>
        <w:div w:id="195584355">
          <w:marLeft w:val="0"/>
          <w:marRight w:val="0"/>
          <w:marTop w:val="300"/>
          <w:marBottom w:val="0"/>
          <w:divBdr>
            <w:top w:val="none" w:sz="0" w:space="0" w:color="auto"/>
            <w:left w:val="none" w:sz="0" w:space="0" w:color="auto"/>
            <w:bottom w:val="none" w:sz="0" w:space="0" w:color="auto"/>
            <w:right w:val="none" w:sz="0" w:space="0" w:color="auto"/>
          </w:divBdr>
          <w:divsChild>
            <w:div w:id="1126508760">
              <w:marLeft w:val="0"/>
              <w:marRight w:val="0"/>
              <w:marTop w:val="0"/>
              <w:marBottom w:val="0"/>
              <w:divBdr>
                <w:top w:val="none" w:sz="0" w:space="0" w:color="auto"/>
                <w:left w:val="none" w:sz="0" w:space="0" w:color="auto"/>
                <w:bottom w:val="none" w:sz="0" w:space="0" w:color="auto"/>
                <w:right w:val="none" w:sz="0" w:space="0" w:color="auto"/>
              </w:divBdr>
              <w:divsChild>
                <w:div w:id="166863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2933">
          <w:marLeft w:val="0"/>
          <w:marRight w:val="0"/>
          <w:marTop w:val="0"/>
          <w:marBottom w:val="0"/>
          <w:divBdr>
            <w:top w:val="none" w:sz="0" w:space="0" w:color="auto"/>
            <w:left w:val="none" w:sz="0" w:space="0" w:color="auto"/>
            <w:bottom w:val="none" w:sz="0" w:space="0" w:color="auto"/>
            <w:right w:val="none" w:sz="0" w:space="0" w:color="auto"/>
          </w:divBdr>
          <w:divsChild>
            <w:div w:id="1117481802">
              <w:marLeft w:val="0"/>
              <w:marRight w:val="0"/>
              <w:marTop w:val="0"/>
              <w:marBottom w:val="0"/>
              <w:divBdr>
                <w:top w:val="none" w:sz="0" w:space="0" w:color="auto"/>
                <w:left w:val="none" w:sz="0" w:space="0" w:color="auto"/>
                <w:bottom w:val="none" w:sz="0" w:space="0" w:color="auto"/>
                <w:right w:val="none" w:sz="0" w:space="0" w:color="auto"/>
              </w:divBdr>
            </w:div>
          </w:divsChild>
        </w:div>
        <w:div w:id="497769123">
          <w:marLeft w:val="0"/>
          <w:marRight w:val="0"/>
          <w:marTop w:val="0"/>
          <w:marBottom w:val="0"/>
          <w:divBdr>
            <w:top w:val="none" w:sz="0" w:space="0" w:color="auto"/>
            <w:left w:val="none" w:sz="0" w:space="0" w:color="auto"/>
            <w:bottom w:val="none" w:sz="0" w:space="0" w:color="auto"/>
            <w:right w:val="none" w:sz="0" w:space="0" w:color="auto"/>
          </w:divBdr>
          <w:divsChild>
            <w:div w:id="486171125">
              <w:marLeft w:val="0"/>
              <w:marRight w:val="0"/>
              <w:marTop w:val="0"/>
              <w:marBottom w:val="0"/>
              <w:divBdr>
                <w:top w:val="none" w:sz="0" w:space="0" w:color="auto"/>
                <w:left w:val="none" w:sz="0" w:space="0" w:color="auto"/>
                <w:bottom w:val="none" w:sz="0" w:space="0" w:color="auto"/>
                <w:right w:val="none" w:sz="0" w:space="0" w:color="auto"/>
              </w:divBdr>
            </w:div>
          </w:divsChild>
        </w:div>
        <w:div w:id="583102780">
          <w:marLeft w:val="0"/>
          <w:marRight w:val="0"/>
          <w:marTop w:val="300"/>
          <w:marBottom w:val="0"/>
          <w:divBdr>
            <w:top w:val="none" w:sz="0" w:space="0" w:color="auto"/>
            <w:left w:val="none" w:sz="0" w:space="0" w:color="auto"/>
            <w:bottom w:val="none" w:sz="0" w:space="0" w:color="auto"/>
            <w:right w:val="none" w:sz="0" w:space="0" w:color="auto"/>
          </w:divBdr>
          <w:divsChild>
            <w:div w:id="784497957">
              <w:marLeft w:val="0"/>
              <w:marRight w:val="0"/>
              <w:marTop w:val="0"/>
              <w:marBottom w:val="0"/>
              <w:divBdr>
                <w:top w:val="none" w:sz="0" w:space="0" w:color="auto"/>
                <w:left w:val="none" w:sz="0" w:space="0" w:color="auto"/>
                <w:bottom w:val="none" w:sz="0" w:space="0" w:color="auto"/>
                <w:right w:val="none" w:sz="0" w:space="0" w:color="auto"/>
              </w:divBdr>
              <w:divsChild>
                <w:div w:id="9145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021832">
          <w:marLeft w:val="0"/>
          <w:marRight w:val="0"/>
          <w:marTop w:val="0"/>
          <w:marBottom w:val="0"/>
          <w:divBdr>
            <w:top w:val="none" w:sz="0" w:space="0" w:color="auto"/>
            <w:left w:val="none" w:sz="0" w:space="0" w:color="auto"/>
            <w:bottom w:val="none" w:sz="0" w:space="0" w:color="auto"/>
            <w:right w:val="none" w:sz="0" w:space="0" w:color="auto"/>
          </w:divBdr>
          <w:divsChild>
            <w:div w:id="1317220900">
              <w:marLeft w:val="0"/>
              <w:marRight w:val="0"/>
              <w:marTop w:val="0"/>
              <w:marBottom w:val="0"/>
              <w:divBdr>
                <w:top w:val="none" w:sz="0" w:space="0" w:color="auto"/>
                <w:left w:val="none" w:sz="0" w:space="0" w:color="auto"/>
                <w:bottom w:val="none" w:sz="0" w:space="0" w:color="auto"/>
                <w:right w:val="none" w:sz="0" w:space="0" w:color="auto"/>
              </w:divBdr>
            </w:div>
          </w:divsChild>
        </w:div>
        <w:div w:id="656423820">
          <w:marLeft w:val="0"/>
          <w:marRight w:val="0"/>
          <w:marTop w:val="0"/>
          <w:marBottom w:val="0"/>
          <w:divBdr>
            <w:top w:val="none" w:sz="0" w:space="0" w:color="auto"/>
            <w:left w:val="none" w:sz="0" w:space="0" w:color="auto"/>
            <w:bottom w:val="none" w:sz="0" w:space="0" w:color="auto"/>
            <w:right w:val="none" w:sz="0" w:space="0" w:color="auto"/>
          </w:divBdr>
          <w:divsChild>
            <w:div w:id="249393478">
              <w:marLeft w:val="0"/>
              <w:marRight w:val="0"/>
              <w:marTop w:val="0"/>
              <w:marBottom w:val="0"/>
              <w:divBdr>
                <w:top w:val="none" w:sz="0" w:space="0" w:color="auto"/>
                <w:left w:val="none" w:sz="0" w:space="0" w:color="auto"/>
                <w:bottom w:val="none" w:sz="0" w:space="0" w:color="auto"/>
                <w:right w:val="none" w:sz="0" w:space="0" w:color="auto"/>
              </w:divBdr>
            </w:div>
          </w:divsChild>
        </w:div>
        <w:div w:id="691149224">
          <w:marLeft w:val="0"/>
          <w:marRight w:val="0"/>
          <w:marTop w:val="300"/>
          <w:marBottom w:val="0"/>
          <w:divBdr>
            <w:top w:val="none" w:sz="0" w:space="0" w:color="auto"/>
            <w:left w:val="none" w:sz="0" w:space="0" w:color="auto"/>
            <w:bottom w:val="none" w:sz="0" w:space="0" w:color="auto"/>
            <w:right w:val="none" w:sz="0" w:space="0" w:color="auto"/>
          </w:divBdr>
          <w:divsChild>
            <w:div w:id="1639605863">
              <w:marLeft w:val="0"/>
              <w:marRight w:val="0"/>
              <w:marTop w:val="0"/>
              <w:marBottom w:val="0"/>
              <w:divBdr>
                <w:top w:val="none" w:sz="0" w:space="0" w:color="auto"/>
                <w:left w:val="none" w:sz="0" w:space="0" w:color="auto"/>
                <w:bottom w:val="none" w:sz="0" w:space="0" w:color="auto"/>
                <w:right w:val="none" w:sz="0" w:space="0" w:color="auto"/>
              </w:divBdr>
              <w:divsChild>
                <w:div w:id="1485051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10375">
          <w:marLeft w:val="0"/>
          <w:marRight w:val="0"/>
          <w:marTop w:val="0"/>
          <w:marBottom w:val="0"/>
          <w:divBdr>
            <w:top w:val="none" w:sz="0" w:space="0" w:color="auto"/>
            <w:left w:val="none" w:sz="0" w:space="0" w:color="auto"/>
            <w:bottom w:val="none" w:sz="0" w:space="0" w:color="auto"/>
            <w:right w:val="none" w:sz="0" w:space="0" w:color="auto"/>
          </w:divBdr>
        </w:div>
        <w:div w:id="1076365937">
          <w:marLeft w:val="0"/>
          <w:marRight w:val="0"/>
          <w:marTop w:val="0"/>
          <w:marBottom w:val="0"/>
          <w:divBdr>
            <w:top w:val="none" w:sz="0" w:space="0" w:color="auto"/>
            <w:left w:val="none" w:sz="0" w:space="0" w:color="auto"/>
            <w:bottom w:val="none" w:sz="0" w:space="0" w:color="auto"/>
            <w:right w:val="none" w:sz="0" w:space="0" w:color="auto"/>
          </w:divBdr>
        </w:div>
        <w:div w:id="1594127543">
          <w:marLeft w:val="0"/>
          <w:marRight w:val="0"/>
          <w:marTop w:val="0"/>
          <w:marBottom w:val="0"/>
          <w:divBdr>
            <w:top w:val="none" w:sz="0" w:space="0" w:color="auto"/>
            <w:left w:val="none" w:sz="0" w:space="0" w:color="auto"/>
            <w:bottom w:val="none" w:sz="0" w:space="0" w:color="auto"/>
            <w:right w:val="none" w:sz="0" w:space="0" w:color="auto"/>
          </w:divBdr>
        </w:div>
        <w:div w:id="1646080086">
          <w:marLeft w:val="0"/>
          <w:marRight w:val="0"/>
          <w:marTop w:val="0"/>
          <w:marBottom w:val="0"/>
          <w:divBdr>
            <w:top w:val="none" w:sz="0" w:space="0" w:color="auto"/>
            <w:left w:val="none" w:sz="0" w:space="0" w:color="auto"/>
            <w:bottom w:val="none" w:sz="0" w:space="0" w:color="auto"/>
            <w:right w:val="none" w:sz="0" w:space="0" w:color="auto"/>
          </w:divBdr>
          <w:divsChild>
            <w:div w:id="29769048">
              <w:marLeft w:val="0"/>
              <w:marRight w:val="0"/>
              <w:marTop w:val="0"/>
              <w:marBottom w:val="0"/>
              <w:divBdr>
                <w:top w:val="none" w:sz="0" w:space="0" w:color="auto"/>
                <w:left w:val="none" w:sz="0" w:space="0" w:color="auto"/>
                <w:bottom w:val="none" w:sz="0" w:space="0" w:color="auto"/>
                <w:right w:val="none" w:sz="0" w:space="0" w:color="auto"/>
              </w:divBdr>
            </w:div>
          </w:divsChild>
        </w:div>
        <w:div w:id="1660109180">
          <w:marLeft w:val="0"/>
          <w:marRight w:val="0"/>
          <w:marTop w:val="0"/>
          <w:marBottom w:val="0"/>
          <w:divBdr>
            <w:top w:val="none" w:sz="0" w:space="0" w:color="auto"/>
            <w:left w:val="none" w:sz="0" w:space="0" w:color="auto"/>
            <w:bottom w:val="none" w:sz="0" w:space="0" w:color="auto"/>
            <w:right w:val="none" w:sz="0" w:space="0" w:color="auto"/>
          </w:divBdr>
        </w:div>
        <w:div w:id="1689604680">
          <w:marLeft w:val="0"/>
          <w:marRight w:val="0"/>
          <w:marTop w:val="0"/>
          <w:marBottom w:val="0"/>
          <w:divBdr>
            <w:top w:val="none" w:sz="0" w:space="0" w:color="auto"/>
            <w:left w:val="none" w:sz="0" w:space="0" w:color="auto"/>
            <w:bottom w:val="none" w:sz="0" w:space="0" w:color="auto"/>
            <w:right w:val="none" w:sz="0" w:space="0" w:color="auto"/>
          </w:divBdr>
        </w:div>
        <w:div w:id="1947731420">
          <w:marLeft w:val="0"/>
          <w:marRight w:val="0"/>
          <w:marTop w:val="0"/>
          <w:marBottom w:val="0"/>
          <w:divBdr>
            <w:top w:val="none" w:sz="0" w:space="0" w:color="auto"/>
            <w:left w:val="none" w:sz="0" w:space="0" w:color="auto"/>
            <w:bottom w:val="none" w:sz="0" w:space="0" w:color="auto"/>
            <w:right w:val="none" w:sz="0" w:space="0" w:color="auto"/>
          </w:divBdr>
          <w:divsChild>
            <w:div w:id="652179818">
              <w:marLeft w:val="0"/>
              <w:marRight w:val="0"/>
              <w:marTop w:val="0"/>
              <w:marBottom w:val="0"/>
              <w:divBdr>
                <w:top w:val="none" w:sz="0" w:space="0" w:color="auto"/>
                <w:left w:val="none" w:sz="0" w:space="0" w:color="auto"/>
                <w:bottom w:val="none" w:sz="0" w:space="0" w:color="auto"/>
                <w:right w:val="none" w:sz="0" w:space="0" w:color="auto"/>
              </w:divBdr>
            </w:div>
          </w:divsChild>
        </w:div>
        <w:div w:id="1980071561">
          <w:marLeft w:val="0"/>
          <w:marRight w:val="0"/>
          <w:marTop w:val="0"/>
          <w:marBottom w:val="0"/>
          <w:divBdr>
            <w:top w:val="none" w:sz="0" w:space="0" w:color="auto"/>
            <w:left w:val="none" w:sz="0" w:space="0" w:color="auto"/>
            <w:bottom w:val="none" w:sz="0" w:space="0" w:color="auto"/>
            <w:right w:val="none" w:sz="0" w:space="0" w:color="auto"/>
          </w:divBdr>
          <w:divsChild>
            <w:div w:id="903879735">
              <w:marLeft w:val="0"/>
              <w:marRight w:val="0"/>
              <w:marTop w:val="0"/>
              <w:marBottom w:val="0"/>
              <w:divBdr>
                <w:top w:val="none" w:sz="0" w:space="0" w:color="auto"/>
                <w:left w:val="none" w:sz="0" w:space="0" w:color="auto"/>
                <w:bottom w:val="none" w:sz="0" w:space="0" w:color="auto"/>
                <w:right w:val="none" w:sz="0" w:space="0" w:color="auto"/>
              </w:divBdr>
            </w:div>
          </w:divsChild>
        </w:div>
        <w:div w:id="2043555557">
          <w:marLeft w:val="0"/>
          <w:marRight w:val="0"/>
          <w:marTop w:val="0"/>
          <w:marBottom w:val="0"/>
          <w:divBdr>
            <w:top w:val="none" w:sz="0" w:space="0" w:color="auto"/>
            <w:left w:val="none" w:sz="0" w:space="0" w:color="auto"/>
            <w:bottom w:val="none" w:sz="0" w:space="0" w:color="auto"/>
            <w:right w:val="none" w:sz="0" w:space="0" w:color="auto"/>
          </w:divBdr>
        </w:div>
        <w:div w:id="2146851956">
          <w:marLeft w:val="0"/>
          <w:marRight w:val="0"/>
          <w:marTop w:val="0"/>
          <w:marBottom w:val="0"/>
          <w:divBdr>
            <w:top w:val="none" w:sz="0" w:space="0" w:color="auto"/>
            <w:left w:val="none" w:sz="0" w:space="0" w:color="auto"/>
            <w:bottom w:val="none" w:sz="0" w:space="0" w:color="auto"/>
            <w:right w:val="none" w:sz="0" w:space="0" w:color="auto"/>
          </w:divBdr>
        </w:div>
      </w:divsChild>
    </w:div>
    <w:div w:id="881097027">
      <w:bodyDiv w:val="1"/>
      <w:marLeft w:val="0"/>
      <w:marRight w:val="0"/>
      <w:marTop w:val="0"/>
      <w:marBottom w:val="0"/>
      <w:divBdr>
        <w:top w:val="none" w:sz="0" w:space="0" w:color="auto"/>
        <w:left w:val="none" w:sz="0" w:space="0" w:color="auto"/>
        <w:bottom w:val="none" w:sz="0" w:space="0" w:color="auto"/>
        <w:right w:val="none" w:sz="0" w:space="0" w:color="auto"/>
      </w:divBdr>
    </w:div>
    <w:div w:id="882250104">
      <w:bodyDiv w:val="1"/>
      <w:marLeft w:val="0"/>
      <w:marRight w:val="0"/>
      <w:marTop w:val="0"/>
      <w:marBottom w:val="0"/>
      <w:divBdr>
        <w:top w:val="none" w:sz="0" w:space="0" w:color="auto"/>
        <w:left w:val="none" w:sz="0" w:space="0" w:color="auto"/>
        <w:bottom w:val="none" w:sz="0" w:space="0" w:color="auto"/>
        <w:right w:val="none" w:sz="0" w:space="0" w:color="auto"/>
      </w:divBdr>
      <w:divsChild>
        <w:div w:id="140854031">
          <w:marLeft w:val="0"/>
          <w:marRight w:val="0"/>
          <w:marTop w:val="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sChild>
            <w:div w:id="261035930">
              <w:marLeft w:val="0"/>
              <w:marRight w:val="0"/>
              <w:marTop w:val="0"/>
              <w:marBottom w:val="0"/>
              <w:divBdr>
                <w:top w:val="none" w:sz="0" w:space="0" w:color="auto"/>
                <w:left w:val="none" w:sz="0" w:space="0" w:color="auto"/>
                <w:bottom w:val="none" w:sz="0" w:space="0" w:color="auto"/>
                <w:right w:val="none" w:sz="0" w:space="0" w:color="auto"/>
              </w:divBdr>
              <w:divsChild>
                <w:div w:id="93691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423378">
          <w:marLeft w:val="0"/>
          <w:marRight w:val="0"/>
          <w:marTop w:val="0"/>
          <w:marBottom w:val="0"/>
          <w:divBdr>
            <w:top w:val="none" w:sz="0" w:space="0" w:color="auto"/>
            <w:left w:val="none" w:sz="0" w:space="0" w:color="auto"/>
            <w:bottom w:val="none" w:sz="0" w:space="0" w:color="auto"/>
            <w:right w:val="none" w:sz="0" w:space="0" w:color="auto"/>
          </w:divBdr>
        </w:div>
        <w:div w:id="584462027">
          <w:marLeft w:val="0"/>
          <w:marRight w:val="0"/>
          <w:marTop w:val="0"/>
          <w:marBottom w:val="0"/>
          <w:divBdr>
            <w:top w:val="none" w:sz="0" w:space="0" w:color="auto"/>
            <w:left w:val="none" w:sz="0" w:space="0" w:color="auto"/>
            <w:bottom w:val="none" w:sz="0" w:space="0" w:color="auto"/>
            <w:right w:val="none" w:sz="0" w:space="0" w:color="auto"/>
          </w:divBdr>
          <w:divsChild>
            <w:div w:id="808523528">
              <w:marLeft w:val="0"/>
              <w:marRight w:val="0"/>
              <w:marTop w:val="0"/>
              <w:marBottom w:val="0"/>
              <w:divBdr>
                <w:top w:val="none" w:sz="0" w:space="0" w:color="auto"/>
                <w:left w:val="none" w:sz="0" w:space="0" w:color="auto"/>
                <w:bottom w:val="none" w:sz="0" w:space="0" w:color="auto"/>
                <w:right w:val="none" w:sz="0" w:space="0" w:color="auto"/>
              </w:divBdr>
            </w:div>
          </w:divsChild>
        </w:div>
        <w:div w:id="631133238">
          <w:marLeft w:val="0"/>
          <w:marRight w:val="0"/>
          <w:marTop w:val="0"/>
          <w:marBottom w:val="0"/>
          <w:divBdr>
            <w:top w:val="none" w:sz="0" w:space="0" w:color="auto"/>
            <w:left w:val="none" w:sz="0" w:space="0" w:color="auto"/>
            <w:bottom w:val="none" w:sz="0" w:space="0" w:color="auto"/>
            <w:right w:val="none" w:sz="0" w:space="0" w:color="auto"/>
          </w:divBdr>
        </w:div>
        <w:div w:id="894581735">
          <w:marLeft w:val="0"/>
          <w:marRight w:val="0"/>
          <w:marTop w:val="300"/>
          <w:marBottom w:val="0"/>
          <w:divBdr>
            <w:top w:val="none" w:sz="0" w:space="0" w:color="auto"/>
            <w:left w:val="none" w:sz="0" w:space="0" w:color="auto"/>
            <w:bottom w:val="none" w:sz="0" w:space="0" w:color="auto"/>
            <w:right w:val="none" w:sz="0" w:space="0" w:color="auto"/>
          </w:divBdr>
          <w:divsChild>
            <w:div w:id="363293548">
              <w:marLeft w:val="0"/>
              <w:marRight w:val="0"/>
              <w:marTop w:val="0"/>
              <w:marBottom w:val="0"/>
              <w:divBdr>
                <w:top w:val="none" w:sz="0" w:space="0" w:color="auto"/>
                <w:left w:val="none" w:sz="0" w:space="0" w:color="auto"/>
                <w:bottom w:val="none" w:sz="0" w:space="0" w:color="auto"/>
                <w:right w:val="none" w:sz="0" w:space="0" w:color="auto"/>
              </w:divBdr>
              <w:divsChild>
                <w:div w:id="1541630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171044">
          <w:marLeft w:val="0"/>
          <w:marRight w:val="0"/>
          <w:marTop w:val="0"/>
          <w:marBottom w:val="0"/>
          <w:divBdr>
            <w:top w:val="none" w:sz="0" w:space="0" w:color="auto"/>
            <w:left w:val="none" w:sz="0" w:space="0" w:color="auto"/>
            <w:bottom w:val="none" w:sz="0" w:space="0" w:color="auto"/>
            <w:right w:val="none" w:sz="0" w:space="0" w:color="auto"/>
          </w:divBdr>
          <w:divsChild>
            <w:div w:id="219025501">
              <w:marLeft w:val="0"/>
              <w:marRight w:val="0"/>
              <w:marTop w:val="0"/>
              <w:marBottom w:val="0"/>
              <w:divBdr>
                <w:top w:val="none" w:sz="0" w:space="0" w:color="auto"/>
                <w:left w:val="none" w:sz="0" w:space="0" w:color="auto"/>
                <w:bottom w:val="none" w:sz="0" w:space="0" w:color="auto"/>
                <w:right w:val="none" w:sz="0" w:space="0" w:color="auto"/>
              </w:divBdr>
            </w:div>
          </w:divsChild>
        </w:div>
        <w:div w:id="1176533319">
          <w:marLeft w:val="0"/>
          <w:marRight w:val="0"/>
          <w:marTop w:val="0"/>
          <w:marBottom w:val="0"/>
          <w:divBdr>
            <w:top w:val="none" w:sz="0" w:space="0" w:color="auto"/>
            <w:left w:val="none" w:sz="0" w:space="0" w:color="auto"/>
            <w:bottom w:val="none" w:sz="0" w:space="0" w:color="auto"/>
            <w:right w:val="none" w:sz="0" w:space="0" w:color="auto"/>
          </w:divBdr>
        </w:div>
        <w:div w:id="1186407462">
          <w:marLeft w:val="0"/>
          <w:marRight w:val="0"/>
          <w:marTop w:val="0"/>
          <w:marBottom w:val="0"/>
          <w:divBdr>
            <w:top w:val="none" w:sz="0" w:space="0" w:color="auto"/>
            <w:left w:val="none" w:sz="0" w:space="0" w:color="auto"/>
            <w:bottom w:val="none" w:sz="0" w:space="0" w:color="auto"/>
            <w:right w:val="none" w:sz="0" w:space="0" w:color="auto"/>
          </w:divBdr>
          <w:divsChild>
            <w:div w:id="126750843">
              <w:marLeft w:val="0"/>
              <w:marRight w:val="0"/>
              <w:marTop w:val="0"/>
              <w:marBottom w:val="0"/>
              <w:divBdr>
                <w:top w:val="none" w:sz="0" w:space="0" w:color="auto"/>
                <w:left w:val="none" w:sz="0" w:space="0" w:color="auto"/>
                <w:bottom w:val="none" w:sz="0" w:space="0" w:color="auto"/>
                <w:right w:val="none" w:sz="0" w:space="0" w:color="auto"/>
              </w:divBdr>
            </w:div>
          </w:divsChild>
        </w:div>
        <w:div w:id="1297295562">
          <w:marLeft w:val="0"/>
          <w:marRight w:val="0"/>
          <w:marTop w:val="0"/>
          <w:marBottom w:val="0"/>
          <w:divBdr>
            <w:top w:val="none" w:sz="0" w:space="0" w:color="auto"/>
            <w:left w:val="none" w:sz="0" w:space="0" w:color="auto"/>
            <w:bottom w:val="none" w:sz="0" w:space="0" w:color="auto"/>
            <w:right w:val="none" w:sz="0" w:space="0" w:color="auto"/>
          </w:divBdr>
          <w:divsChild>
            <w:div w:id="1165170241">
              <w:marLeft w:val="0"/>
              <w:marRight w:val="0"/>
              <w:marTop w:val="0"/>
              <w:marBottom w:val="0"/>
              <w:divBdr>
                <w:top w:val="none" w:sz="0" w:space="0" w:color="auto"/>
                <w:left w:val="none" w:sz="0" w:space="0" w:color="auto"/>
                <w:bottom w:val="none" w:sz="0" w:space="0" w:color="auto"/>
                <w:right w:val="none" w:sz="0" w:space="0" w:color="auto"/>
              </w:divBdr>
            </w:div>
          </w:divsChild>
        </w:div>
        <w:div w:id="1315527840">
          <w:marLeft w:val="0"/>
          <w:marRight w:val="0"/>
          <w:marTop w:val="0"/>
          <w:marBottom w:val="0"/>
          <w:divBdr>
            <w:top w:val="none" w:sz="0" w:space="0" w:color="auto"/>
            <w:left w:val="none" w:sz="0" w:space="0" w:color="auto"/>
            <w:bottom w:val="none" w:sz="0" w:space="0" w:color="auto"/>
            <w:right w:val="none" w:sz="0" w:space="0" w:color="auto"/>
          </w:divBdr>
        </w:div>
        <w:div w:id="1547376525">
          <w:marLeft w:val="0"/>
          <w:marRight w:val="0"/>
          <w:marTop w:val="300"/>
          <w:marBottom w:val="0"/>
          <w:divBdr>
            <w:top w:val="none" w:sz="0" w:space="0" w:color="auto"/>
            <w:left w:val="none" w:sz="0" w:space="0" w:color="auto"/>
            <w:bottom w:val="none" w:sz="0" w:space="0" w:color="auto"/>
            <w:right w:val="none" w:sz="0" w:space="0" w:color="auto"/>
          </w:divBdr>
          <w:divsChild>
            <w:div w:id="1131245595">
              <w:marLeft w:val="0"/>
              <w:marRight w:val="0"/>
              <w:marTop w:val="0"/>
              <w:marBottom w:val="0"/>
              <w:divBdr>
                <w:top w:val="none" w:sz="0" w:space="0" w:color="auto"/>
                <w:left w:val="none" w:sz="0" w:space="0" w:color="auto"/>
                <w:bottom w:val="none" w:sz="0" w:space="0" w:color="auto"/>
                <w:right w:val="none" w:sz="0" w:space="0" w:color="auto"/>
              </w:divBdr>
              <w:divsChild>
                <w:div w:id="1066878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076328">
          <w:marLeft w:val="0"/>
          <w:marRight w:val="0"/>
          <w:marTop w:val="0"/>
          <w:marBottom w:val="0"/>
          <w:divBdr>
            <w:top w:val="none" w:sz="0" w:space="0" w:color="auto"/>
            <w:left w:val="none" w:sz="0" w:space="0" w:color="auto"/>
            <w:bottom w:val="none" w:sz="0" w:space="0" w:color="auto"/>
            <w:right w:val="none" w:sz="0" w:space="0" w:color="auto"/>
          </w:divBdr>
          <w:divsChild>
            <w:div w:id="910506110">
              <w:marLeft w:val="0"/>
              <w:marRight w:val="0"/>
              <w:marTop w:val="0"/>
              <w:marBottom w:val="0"/>
              <w:divBdr>
                <w:top w:val="none" w:sz="0" w:space="0" w:color="auto"/>
                <w:left w:val="none" w:sz="0" w:space="0" w:color="auto"/>
                <w:bottom w:val="none" w:sz="0" w:space="0" w:color="auto"/>
                <w:right w:val="none" w:sz="0" w:space="0" w:color="auto"/>
              </w:divBdr>
            </w:div>
          </w:divsChild>
        </w:div>
        <w:div w:id="1712849895">
          <w:marLeft w:val="0"/>
          <w:marRight w:val="0"/>
          <w:marTop w:val="0"/>
          <w:marBottom w:val="0"/>
          <w:divBdr>
            <w:top w:val="none" w:sz="0" w:space="0" w:color="auto"/>
            <w:left w:val="none" w:sz="0" w:space="0" w:color="auto"/>
            <w:bottom w:val="none" w:sz="0" w:space="0" w:color="auto"/>
            <w:right w:val="none" w:sz="0" w:space="0" w:color="auto"/>
          </w:divBdr>
        </w:div>
        <w:div w:id="1762681080">
          <w:marLeft w:val="0"/>
          <w:marRight w:val="0"/>
          <w:marTop w:val="300"/>
          <w:marBottom w:val="0"/>
          <w:divBdr>
            <w:top w:val="none" w:sz="0" w:space="0" w:color="auto"/>
            <w:left w:val="none" w:sz="0" w:space="0" w:color="auto"/>
            <w:bottom w:val="none" w:sz="0" w:space="0" w:color="auto"/>
            <w:right w:val="none" w:sz="0" w:space="0" w:color="auto"/>
          </w:divBdr>
          <w:divsChild>
            <w:div w:id="1999113596">
              <w:marLeft w:val="0"/>
              <w:marRight w:val="0"/>
              <w:marTop w:val="0"/>
              <w:marBottom w:val="0"/>
              <w:divBdr>
                <w:top w:val="none" w:sz="0" w:space="0" w:color="auto"/>
                <w:left w:val="none" w:sz="0" w:space="0" w:color="auto"/>
                <w:bottom w:val="none" w:sz="0" w:space="0" w:color="auto"/>
                <w:right w:val="none" w:sz="0" w:space="0" w:color="auto"/>
              </w:divBdr>
              <w:divsChild>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552572">
          <w:marLeft w:val="0"/>
          <w:marRight w:val="0"/>
          <w:marTop w:val="0"/>
          <w:marBottom w:val="0"/>
          <w:divBdr>
            <w:top w:val="none" w:sz="0" w:space="0" w:color="auto"/>
            <w:left w:val="none" w:sz="0" w:space="0" w:color="auto"/>
            <w:bottom w:val="none" w:sz="0" w:space="0" w:color="auto"/>
            <w:right w:val="none" w:sz="0" w:space="0" w:color="auto"/>
          </w:divBdr>
          <w:divsChild>
            <w:div w:id="1069889539">
              <w:marLeft w:val="0"/>
              <w:marRight w:val="0"/>
              <w:marTop w:val="0"/>
              <w:marBottom w:val="0"/>
              <w:divBdr>
                <w:top w:val="none" w:sz="0" w:space="0" w:color="auto"/>
                <w:left w:val="none" w:sz="0" w:space="0" w:color="auto"/>
                <w:bottom w:val="none" w:sz="0" w:space="0" w:color="auto"/>
                <w:right w:val="none" w:sz="0" w:space="0" w:color="auto"/>
              </w:divBdr>
            </w:div>
          </w:divsChild>
        </w:div>
        <w:div w:id="1876189576">
          <w:marLeft w:val="0"/>
          <w:marRight w:val="0"/>
          <w:marTop w:val="0"/>
          <w:marBottom w:val="0"/>
          <w:divBdr>
            <w:top w:val="none" w:sz="0" w:space="0" w:color="auto"/>
            <w:left w:val="none" w:sz="0" w:space="0" w:color="auto"/>
            <w:bottom w:val="none" w:sz="0" w:space="0" w:color="auto"/>
            <w:right w:val="none" w:sz="0" w:space="0" w:color="auto"/>
          </w:divBdr>
          <w:divsChild>
            <w:div w:id="1519655507">
              <w:marLeft w:val="0"/>
              <w:marRight w:val="0"/>
              <w:marTop w:val="0"/>
              <w:marBottom w:val="0"/>
              <w:divBdr>
                <w:top w:val="none" w:sz="0" w:space="0" w:color="auto"/>
                <w:left w:val="none" w:sz="0" w:space="0" w:color="auto"/>
                <w:bottom w:val="none" w:sz="0" w:space="0" w:color="auto"/>
                <w:right w:val="none" w:sz="0" w:space="0" w:color="auto"/>
              </w:divBdr>
            </w:div>
          </w:divsChild>
        </w:div>
        <w:div w:id="2129080620">
          <w:marLeft w:val="0"/>
          <w:marRight w:val="0"/>
          <w:marTop w:val="0"/>
          <w:marBottom w:val="0"/>
          <w:divBdr>
            <w:top w:val="none" w:sz="0" w:space="0" w:color="auto"/>
            <w:left w:val="none" w:sz="0" w:space="0" w:color="auto"/>
            <w:bottom w:val="none" w:sz="0" w:space="0" w:color="auto"/>
            <w:right w:val="none" w:sz="0" w:space="0" w:color="auto"/>
          </w:divBdr>
        </w:div>
      </w:divsChild>
    </w:div>
    <w:div w:id="882525081">
      <w:bodyDiv w:val="1"/>
      <w:marLeft w:val="0"/>
      <w:marRight w:val="0"/>
      <w:marTop w:val="0"/>
      <w:marBottom w:val="0"/>
      <w:divBdr>
        <w:top w:val="none" w:sz="0" w:space="0" w:color="auto"/>
        <w:left w:val="none" w:sz="0" w:space="0" w:color="auto"/>
        <w:bottom w:val="none" w:sz="0" w:space="0" w:color="auto"/>
        <w:right w:val="none" w:sz="0" w:space="0" w:color="auto"/>
      </w:divBdr>
    </w:div>
    <w:div w:id="882789769">
      <w:bodyDiv w:val="1"/>
      <w:marLeft w:val="0"/>
      <w:marRight w:val="0"/>
      <w:marTop w:val="0"/>
      <w:marBottom w:val="0"/>
      <w:divBdr>
        <w:top w:val="none" w:sz="0" w:space="0" w:color="auto"/>
        <w:left w:val="none" w:sz="0" w:space="0" w:color="auto"/>
        <w:bottom w:val="none" w:sz="0" w:space="0" w:color="auto"/>
        <w:right w:val="none" w:sz="0" w:space="0" w:color="auto"/>
      </w:divBdr>
      <w:divsChild>
        <w:div w:id="1740859778">
          <w:marLeft w:val="0"/>
          <w:marRight w:val="0"/>
          <w:marTop w:val="0"/>
          <w:marBottom w:val="0"/>
          <w:divBdr>
            <w:top w:val="none" w:sz="0" w:space="0" w:color="auto"/>
            <w:left w:val="none" w:sz="0" w:space="0" w:color="auto"/>
            <w:bottom w:val="none" w:sz="0" w:space="0" w:color="auto"/>
            <w:right w:val="none" w:sz="0" w:space="0" w:color="auto"/>
          </w:divBdr>
        </w:div>
        <w:div w:id="558128391">
          <w:marLeft w:val="0"/>
          <w:marRight w:val="0"/>
          <w:marTop w:val="0"/>
          <w:marBottom w:val="0"/>
          <w:divBdr>
            <w:top w:val="none" w:sz="0" w:space="0" w:color="auto"/>
            <w:left w:val="none" w:sz="0" w:space="0" w:color="auto"/>
            <w:bottom w:val="none" w:sz="0" w:space="0" w:color="auto"/>
            <w:right w:val="none" w:sz="0" w:space="0" w:color="auto"/>
          </w:divBdr>
          <w:divsChild>
            <w:div w:id="1275674693">
              <w:marLeft w:val="0"/>
              <w:marRight w:val="0"/>
              <w:marTop w:val="0"/>
              <w:marBottom w:val="0"/>
              <w:divBdr>
                <w:top w:val="none" w:sz="0" w:space="0" w:color="auto"/>
                <w:left w:val="none" w:sz="0" w:space="0" w:color="auto"/>
                <w:bottom w:val="none" w:sz="0" w:space="0" w:color="auto"/>
                <w:right w:val="none" w:sz="0" w:space="0" w:color="auto"/>
              </w:divBdr>
            </w:div>
          </w:divsChild>
        </w:div>
        <w:div w:id="1901551178">
          <w:marLeft w:val="0"/>
          <w:marRight w:val="0"/>
          <w:marTop w:val="0"/>
          <w:marBottom w:val="0"/>
          <w:divBdr>
            <w:top w:val="none" w:sz="0" w:space="0" w:color="auto"/>
            <w:left w:val="none" w:sz="0" w:space="0" w:color="auto"/>
            <w:bottom w:val="none" w:sz="0" w:space="0" w:color="auto"/>
            <w:right w:val="none" w:sz="0" w:space="0" w:color="auto"/>
          </w:divBdr>
        </w:div>
        <w:div w:id="775635582">
          <w:marLeft w:val="0"/>
          <w:marRight w:val="0"/>
          <w:marTop w:val="0"/>
          <w:marBottom w:val="0"/>
          <w:divBdr>
            <w:top w:val="none" w:sz="0" w:space="0" w:color="auto"/>
            <w:left w:val="none" w:sz="0" w:space="0" w:color="auto"/>
            <w:bottom w:val="none" w:sz="0" w:space="0" w:color="auto"/>
            <w:right w:val="none" w:sz="0" w:space="0" w:color="auto"/>
          </w:divBdr>
          <w:divsChild>
            <w:div w:id="1516848090">
              <w:marLeft w:val="0"/>
              <w:marRight w:val="0"/>
              <w:marTop w:val="0"/>
              <w:marBottom w:val="0"/>
              <w:divBdr>
                <w:top w:val="none" w:sz="0" w:space="0" w:color="auto"/>
                <w:left w:val="none" w:sz="0" w:space="0" w:color="auto"/>
                <w:bottom w:val="none" w:sz="0" w:space="0" w:color="auto"/>
                <w:right w:val="none" w:sz="0" w:space="0" w:color="auto"/>
              </w:divBdr>
            </w:div>
          </w:divsChild>
        </w:div>
        <w:div w:id="48845706">
          <w:marLeft w:val="0"/>
          <w:marRight w:val="0"/>
          <w:marTop w:val="0"/>
          <w:marBottom w:val="0"/>
          <w:divBdr>
            <w:top w:val="none" w:sz="0" w:space="0" w:color="auto"/>
            <w:left w:val="none" w:sz="0" w:space="0" w:color="auto"/>
            <w:bottom w:val="none" w:sz="0" w:space="0" w:color="auto"/>
            <w:right w:val="none" w:sz="0" w:space="0" w:color="auto"/>
          </w:divBdr>
        </w:div>
        <w:div w:id="1513299191">
          <w:marLeft w:val="0"/>
          <w:marRight w:val="0"/>
          <w:marTop w:val="0"/>
          <w:marBottom w:val="0"/>
          <w:divBdr>
            <w:top w:val="none" w:sz="0" w:space="0" w:color="auto"/>
            <w:left w:val="none" w:sz="0" w:space="0" w:color="auto"/>
            <w:bottom w:val="none" w:sz="0" w:space="0" w:color="auto"/>
            <w:right w:val="none" w:sz="0" w:space="0" w:color="auto"/>
          </w:divBdr>
          <w:divsChild>
            <w:div w:id="1715151416">
              <w:marLeft w:val="0"/>
              <w:marRight w:val="0"/>
              <w:marTop w:val="0"/>
              <w:marBottom w:val="0"/>
              <w:divBdr>
                <w:top w:val="none" w:sz="0" w:space="0" w:color="auto"/>
                <w:left w:val="none" w:sz="0" w:space="0" w:color="auto"/>
                <w:bottom w:val="none" w:sz="0" w:space="0" w:color="auto"/>
                <w:right w:val="none" w:sz="0" w:space="0" w:color="auto"/>
              </w:divBdr>
            </w:div>
          </w:divsChild>
        </w:div>
        <w:div w:id="1242253830">
          <w:marLeft w:val="0"/>
          <w:marRight w:val="0"/>
          <w:marTop w:val="0"/>
          <w:marBottom w:val="0"/>
          <w:divBdr>
            <w:top w:val="none" w:sz="0" w:space="0" w:color="auto"/>
            <w:left w:val="none" w:sz="0" w:space="0" w:color="auto"/>
            <w:bottom w:val="none" w:sz="0" w:space="0" w:color="auto"/>
            <w:right w:val="none" w:sz="0" w:space="0" w:color="auto"/>
          </w:divBdr>
        </w:div>
        <w:div w:id="795179073">
          <w:marLeft w:val="0"/>
          <w:marRight w:val="0"/>
          <w:marTop w:val="0"/>
          <w:marBottom w:val="0"/>
          <w:divBdr>
            <w:top w:val="none" w:sz="0" w:space="0" w:color="auto"/>
            <w:left w:val="none" w:sz="0" w:space="0" w:color="auto"/>
            <w:bottom w:val="none" w:sz="0" w:space="0" w:color="auto"/>
            <w:right w:val="none" w:sz="0" w:space="0" w:color="auto"/>
          </w:divBdr>
          <w:divsChild>
            <w:div w:id="1470049404">
              <w:marLeft w:val="0"/>
              <w:marRight w:val="0"/>
              <w:marTop w:val="0"/>
              <w:marBottom w:val="0"/>
              <w:divBdr>
                <w:top w:val="none" w:sz="0" w:space="0" w:color="auto"/>
                <w:left w:val="none" w:sz="0" w:space="0" w:color="auto"/>
                <w:bottom w:val="none" w:sz="0" w:space="0" w:color="auto"/>
                <w:right w:val="none" w:sz="0" w:space="0" w:color="auto"/>
              </w:divBdr>
            </w:div>
          </w:divsChild>
        </w:div>
        <w:div w:id="2031829957">
          <w:marLeft w:val="0"/>
          <w:marRight w:val="0"/>
          <w:marTop w:val="0"/>
          <w:marBottom w:val="0"/>
          <w:divBdr>
            <w:top w:val="none" w:sz="0" w:space="0" w:color="auto"/>
            <w:left w:val="none" w:sz="0" w:space="0" w:color="auto"/>
            <w:bottom w:val="none" w:sz="0" w:space="0" w:color="auto"/>
            <w:right w:val="none" w:sz="0" w:space="0" w:color="auto"/>
          </w:divBdr>
        </w:div>
        <w:div w:id="917712624">
          <w:marLeft w:val="0"/>
          <w:marRight w:val="0"/>
          <w:marTop w:val="0"/>
          <w:marBottom w:val="0"/>
          <w:divBdr>
            <w:top w:val="none" w:sz="0" w:space="0" w:color="auto"/>
            <w:left w:val="none" w:sz="0" w:space="0" w:color="auto"/>
            <w:bottom w:val="none" w:sz="0" w:space="0" w:color="auto"/>
            <w:right w:val="none" w:sz="0" w:space="0" w:color="auto"/>
          </w:divBdr>
          <w:divsChild>
            <w:div w:id="1888641836">
              <w:marLeft w:val="0"/>
              <w:marRight w:val="0"/>
              <w:marTop w:val="0"/>
              <w:marBottom w:val="0"/>
              <w:divBdr>
                <w:top w:val="none" w:sz="0" w:space="0" w:color="auto"/>
                <w:left w:val="none" w:sz="0" w:space="0" w:color="auto"/>
                <w:bottom w:val="none" w:sz="0" w:space="0" w:color="auto"/>
                <w:right w:val="none" w:sz="0" w:space="0" w:color="auto"/>
              </w:divBdr>
            </w:div>
          </w:divsChild>
        </w:div>
        <w:div w:id="805045908">
          <w:marLeft w:val="0"/>
          <w:marRight w:val="0"/>
          <w:marTop w:val="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sChild>
            <w:div w:id="1429543561">
              <w:marLeft w:val="0"/>
              <w:marRight w:val="0"/>
              <w:marTop w:val="0"/>
              <w:marBottom w:val="0"/>
              <w:divBdr>
                <w:top w:val="none" w:sz="0" w:space="0" w:color="auto"/>
                <w:left w:val="none" w:sz="0" w:space="0" w:color="auto"/>
                <w:bottom w:val="none" w:sz="0" w:space="0" w:color="auto"/>
                <w:right w:val="none" w:sz="0" w:space="0" w:color="auto"/>
              </w:divBdr>
            </w:div>
          </w:divsChild>
        </w:div>
        <w:div w:id="615062870">
          <w:marLeft w:val="0"/>
          <w:marRight w:val="0"/>
          <w:marTop w:val="0"/>
          <w:marBottom w:val="0"/>
          <w:divBdr>
            <w:top w:val="none" w:sz="0" w:space="0" w:color="auto"/>
            <w:left w:val="none" w:sz="0" w:space="0" w:color="auto"/>
            <w:bottom w:val="none" w:sz="0" w:space="0" w:color="auto"/>
            <w:right w:val="none" w:sz="0" w:space="0" w:color="auto"/>
          </w:divBdr>
        </w:div>
        <w:div w:id="209004957">
          <w:marLeft w:val="0"/>
          <w:marRight w:val="0"/>
          <w:marTop w:val="0"/>
          <w:marBottom w:val="0"/>
          <w:divBdr>
            <w:top w:val="none" w:sz="0" w:space="0" w:color="auto"/>
            <w:left w:val="none" w:sz="0" w:space="0" w:color="auto"/>
            <w:bottom w:val="none" w:sz="0" w:space="0" w:color="auto"/>
            <w:right w:val="none" w:sz="0" w:space="0" w:color="auto"/>
          </w:divBdr>
          <w:divsChild>
            <w:div w:id="192352948">
              <w:marLeft w:val="0"/>
              <w:marRight w:val="0"/>
              <w:marTop w:val="0"/>
              <w:marBottom w:val="0"/>
              <w:divBdr>
                <w:top w:val="none" w:sz="0" w:space="0" w:color="auto"/>
                <w:left w:val="none" w:sz="0" w:space="0" w:color="auto"/>
                <w:bottom w:val="none" w:sz="0" w:space="0" w:color="auto"/>
                <w:right w:val="none" w:sz="0" w:space="0" w:color="auto"/>
              </w:divBdr>
            </w:div>
          </w:divsChild>
        </w:div>
        <w:div w:id="479617097">
          <w:marLeft w:val="0"/>
          <w:marRight w:val="0"/>
          <w:marTop w:val="300"/>
          <w:marBottom w:val="0"/>
          <w:divBdr>
            <w:top w:val="none" w:sz="0" w:space="0" w:color="auto"/>
            <w:left w:val="none" w:sz="0" w:space="0" w:color="auto"/>
            <w:bottom w:val="none" w:sz="0" w:space="0" w:color="auto"/>
            <w:right w:val="none" w:sz="0" w:space="0" w:color="auto"/>
          </w:divBdr>
          <w:divsChild>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42261">
          <w:marLeft w:val="0"/>
          <w:marRight w:val="0"/>
          <w:marTop w:val="300"/>
          <w:marBottom w:val="0"/>
          <w:divBdr>
            <w:top w:val="none" w:sz="0" w:space="0" w:color="auto"/>
            <w:left w:val="none" w:sz="0" w:space="0" w:color="auto"/>
            <w:bottom w:val="none" w:sz="0" w:space="0" w:color="auto"/>
            <w:right w:val="none" w:sz="0" w:space="0" w:color="auto"/>
          </w:divBdr>
          <w:divsChild>
            <w:div w:id="351805559">
              <w:marLeft w:val="0"/>
              <w:marRight w:val="0"/>
              <w:marTop w:val="0"/>
              <w:marBottom w:val="0"/>
              <w:divBdr>
                <w:top w:val="none" w:sz="0" w:space="0" w:color="auto"/>
                <w:left w:val="none" w:sz="0" w:space="0" w:color="auto"/>
                <w:bottom w:val="none" w:sz="0" w:space="0" w:color="auto"/>
                <w:right w:val="none" w:sz="0" w:space="0" w:color="auto"/>
              </w:divBdr>
              <w:divsChild>
                <w:div w:id="201013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430795">
          <w:marLeft w:val="0"/>
          <w:marRight w:val="0"/>
          <w:marTop w:val="300"/>
          <w:marBottom w:val="0"/>
          <w:divBdr>
            <w:top w:val="none" w:sz="0" w:space="0" w:color="auto"/>
            <w:left w:val="none" w:sz="0" w:space="0" w:color="auto"/>
            <w:bottom w:val="none" w:sz="0" w:space="0" w:color="auto"/>
            <w:right w:val="none" w:sz="0" w:space="0" w:color="auto"/>
          </w:divBdr>
          <w:divsChild>
            <w:div w:id="285476475">
              <w:marLeft w:val="0"/>
              <w:marRight w:val="0"/>
              <w:marTop w:val="0"/>
              <w:marBottom w:val="0"/>
              <w:divBdr>
                <w:top w:val="none" w:sz="0" w:space="0" w:color="auto"/>
                <w:left w:val="none" w:sz="0" w:space="0" w:color="auto"/>
                <w:bottom w:val="none" w:sz="0" w:space="0" w:color="auto"/>
                <w:right w:val="none" w:sz="0" w:space="0" w:color="auto"/>
              </w:divBdr>
              <w:divsChild>
                <w:div w:id="1260334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469028">
          <w:marLeft w:val="0"/>
          <w:marRight w:val="0"/>
          <w:marTop w:val="300"/>
          <w:marBottom w:val="0"/>
          <w:divBdr>
            <w:top w:val="none" w:sz="0" w:space="0" w:color="auto"/>
            <w:left w:val="none" w:sz="0" w:space="0" w:color="auto"/>
            <w:bottom w:val="none" w:sz="0" w:space="0" w:color="auto"/>
            <w:right w:val="none" w:sz="0" w:space="0" w:color="auto"/>
          </w:divBdr>
          <w:divsChild>
            <w:div w:id="462889522">
              <w:marLeft w:val="0"/>
              <w:marRight w:val="0"/>
              <w:marTop w:val="0"/>
              <w:marBottom w:val="0"/>
              <w:divBdr>
                <w:top w:val="none" w:sz="0" w:space="0" w:color="auto"/>
                <w:left w:val="none" w:sz="0" w:space="0" w:color="auto"/>
                <w:bottom w:val="none" w:sz="0" w:space="0" w:color="auto"/>
                <w:right w:val="none" w:sz="0" w:space="0" w:color="auto"/>
              </w:divBdr>
              <w:divsChild>
                <w:div w:id="332686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7843977">
      <w:bodyDiv w:val="1"/>
      <w:marLeft w:val="0"/>
      <w:marRight w:val="0"/>
      <w:marTop w:val="0"/>
      <w:marBottom w:val="0"/>
      <w:divBdr>
        <w:top w:val="none" w:sz="0" w:space="0" w:color="auto"/>
        <w:left w:val="none" w:sz="0" w:space="0" w:color="auto"/>
        <w:bottom w:val="none" w:sz="0" w:space="0" w:color="auto"/>
        <w:right w:val="none" w:sz="0" w:space="0" w:color="auto"/>
      </w:divBdr>
    </w:div>
    <w:div w:id="888421583">
      <w:bodyDiv w:val="1"/>
      <w:marLeft w:val="0"/>
      <w:marRight w:val="0"/>
      <w:marTop w:val="0"/>
      <w:marBottom w:val="0"/>
      <w:divBdr>
        <w:top w:val="none" w:sz="0" w:space="0" w:color="auto"/>
        <w:left w:val="none" w:sz="0" w:space="0" w:color="auto"/>
        <w:bottom w:val="none" w:sz="0" w:space="0" w:color="auto"/>
        <w:right w:val="none" w:sz="0" w:space="0" w:color="auto"/>
      </w:divBdr>
    </w:div>
    <w:div w:id="889221510">
      <w:bodyDiv w:val="1"/>
      <w:marLeft w:val="0"/>
      <w:marRight w:val="0"/>
      <w:marTop w:val="0"/>
      <w:marBottom w:val="0"/>
      <w:divBdr>
        <w:top w:val="none" w:sz="0" w:space="0" w:color="auto"/>
        <w:left w:val="none" w:sz="0" w:space="0" w:color="auto"/>
        <w:bottom w:val="none" w:sz="0" w:space="0" w:color="auto"/>
        <w:right w:val="none" w:sz="0" w:space="0" w:color="auto"/>
      </w:divBdr>
    </w:div>
    <w:div w:id="889265720">
      <w:bodyDiv w:val="1"/>
      <w:marLeft w:val="0"/>
      <w:marRight w:val="0"/>
      <w:marTop w:val="0"/>
      <w:marBottom w:val="0"/>
      <w:divBdr>
        <w:top w:val="none" w:sz="0" w:space="0" w:color="auto"/>
        <w:left w:val="none" w:sz="0" w:space="0" w:color="auto"/>
        <w:bottom w:val="none" w:sz="0" w:space="0" w:color="auto"/>
        <w:right w:val="none" w:sz="0" w:space="0" w:color="auto"/>
      </w:divBdr>
      <w:divsChild>
        <w:div w:id="617951713">
          <w:marLeft w:val="0"/>
          <w:marRight w:val="0"/>
          <w:marTop w:val="0"/>
          <w:marBottom w:val="0"/>
          <w:divBdr>
            <w:top w:val="none" w:sz="0" w:space="0" w:color="auto"/>
            <w:left w:val="none" w:sz="0" w:space="0" w:color="auto"/>
            <w:bottom w:val="none" w:sz="0" w:space="0" w:color="auto"/>
            <w:right w:val="none" w:sz="0" w:space="0" w:color="auto"/>
          </w:divBdr>
        </w:div>
        <w:div w:id="1779640363">
          <w:marLeft w:val="0"/>
          <w:marRight w:val="0"/>
          <w:marTop w:val="0"/>
          <w:marBottom w:val="0"/>
          <w:divBdr>
            <w:top w:val="none" w:sz="0" w:space="0" w:color="auto"/>
            <w:left w:val="none" w:sz="0" w:space="0" w:color="auto"/>
            <w:bottom w:val="none" w:sz="0" w:space="0" w:color="auto"/>
            <w:right w:val="none" w:sz="0" w:space="0" w:color="auto"/>
          </w:divBdr>
          <w:divsChild>
            <w:div w:id="263659121">
              <w:marLeft w:val="0"/>
              <w:marRight w:val="0"/>
              <w:marTop w:val="0"/>
              <w:marBottom w:val="0"/>
              <w:divBdr>
                <w:top w:val="none" w:sz="0" w:space="0" w:color="auto"/>
                <w:left w:val="none" w:sz="0" w:space="0" w:color="auto"/>
                <w:bottom w:val="none" w:sz="0" w:space="0" w:color="auto"/>
                <w:right w:val="none" w:sz="0" w:space="0" w:color="auto"/>
              </w:divBdr>
            </w:div>
          </w:divsChild>
        </w:div>
        <w:div w:id="146944383">
          <w:marLeft w:val="0"/>
          <w:marRight w:val="0"/>
          <w:marTop w:val="0"/>
          <w:marBottom w:val="0"/>
          <w:divBdr>
            <w:top w:val="none" w:sz="0" w:space="0" w:color="auto"/>
            <w:left w:val="none" w:sz="0" w:space="0" w:color="auto"/>
            <w:bottom w:val="none" w:sz="0" w:space="0" w:color="auto"/>
            <w:right w:val="none" w:sz="0" w:space="0" w:color="auto"/>
          </w:divBdr>
        </w:div>
        <w:div w:id="1394549053">
          <w:marLeft w:val="0"/>
          <w:marRight w:val="0"/>
          <w:marTop w:val="0"/>
          <w:marBottom w:val="0"/>
          <w:divBdr>
            <w:top w:val="none" w:sz="0" w:space="0" w:color="auto"/>
            <w:left w:val="none" w:sz="0" w:space="0" w:color="auto"/>
            <w:bottom w:val="none" w:sz="0" w:space="0" w:color="auto"/>
            <w:right w:val="none" w:sz="0" w:space="0" w:color="auto"/>
          </w:divBdr>
          <w:divsChild>
            <w:div w:id="1570191272">
              <w:marLeft w:val="0"/>
              <w:marRight w:val="0"/>
              <w:marTop w:val="0"/>
              <w:marBottom w:val="0"/>
              <w:divBdr>
                <w:top w:val="none" w:sz="0" w:space="0" w:color="auto"/>
                <w:left w:val="none" w:sz="0" w:space="0" w:color="auto"/>
                <w:bottom w:val="none" w:sz="0" w:space="0" w:color="auto"/>
                <w:right w:val="none" w:sz="0" w:space="0" w:color="auto"/>
              </w:divBdr>
            </w:div>
          </w:divsChild>
        </w:div>
        <w:div w:id="652956099">
          <w:marLeft w:val="0"/>
          <w:marRight w:val="0"/>
          <w:marTop w:val="0"/>
          <w:marBottom w:val="0"/>
          <w:divBdr>
            <w:top w:val="none" w:sz="0" w:space="0" w:color="auto"/>
            <w:left w:val="none" w:sz="0" w:space="0" w:color="auto"/>
            <w:bottom w:val="none" w:sz="0" w:space="0" w:color="auto"/>
            <w:right w:val="none" w:sz="0" w:space="0" w:color="auto"/>
          </w:divBdr>
        </w:div>
        <w:div w:id="1185677352">
          <w:marLeft w:val="0"/>
          <w:marRight w:val="0"/>
          <w:marTop w:val="0"/>
          <w:marBottom w:val="0"/>
          <w:divBdr>
            <w:top w:val="none" w:sz="0" w:space="0" w:color="auto"/>
            <w:left w:val="none" w:sz="0" w:space="0" w:color="auto"/>
            <w:bottom w:val="none" w:sz="0" w:space="0" w:color="auto"/>
            <w:right w:val="none" w:sz="0" w:space="0" w:color="auto"/>
          </w:divBdr>
          <w:divsChild>
            <w:div w:id="1036198296">
              <w:marLeft w:val="0"/>
              <w:marRight w:val="0"/>
              <w:marTop w:val="0"/>
              <w:marBottom w:val="0"/>
              <w:divBdr>
                <w:top w:val="none" w:sz="0" w:space="0" w:color="auto"/>
                <w:left w:val="none" w:sz="0" w:space="0" w:color="auto"/>
                <w:bottom w:val="none" w:sz="0" w:space="0" w:color="auto"/>
                <w:right w:val="none" w:sz="0" w:space="0" w:color="auto"/>
              </w:divBdr>
            </w:div>
          </w:divsChild>
        </w:div>
        <w:div w:id="199363566">
          <w:marLeft w:val="0"/>
          <w:marRight w:val="0"/>
          <w:marTop w:val="0"/>
          <w:marBottom w:val="0"/>
          <w:divBdr>
            <w:top w:val="none" w:sz="0" w:space="0" w:color="auto"/>
            <w:left w:val="none" w:sz="0" w:space="0" w:color="auto"/>
            <w:bottom w:val="none" w:sz="0" w:space="0" w:color="auto"/>
            <w:right w:val="none" w:sz="0" w:space="0" w:color="auto"/>
          </w:divBdr>
        </w:div>
        <w:div w:id="1398165860">
          <w:marLeft w:val="0"/>
          <w:marRight w:val="0"/>
          <w:marTop w:val="0"/>
          <w:marBottom w:val="0"/>
          <w:divBdr>
            <w:top w:val="none" w:sz="0" w:space="0" w:color="auto"/>
            <w:left w:val="none" w:sz="0" w:space="0" w:color="auto"/>
            <w:bottom w:val="none" w:sz="0" w:space="0" w:color="auto"/>
            <w:right w:val="none" w:sz="0" w:space="0" w:color="auto"/>
          </w:divBdr>
          <w:divsChild>
            <w:div w:id="611208566">
              <w:marLeft w:val="0"/>
              <w:marRight w:val="0"/>
              <w:marTop w:val="0"/>
              <w:marBottom w:val="0"/>
              <w:divBdr>
                <w:top w:val="none" w:sz="0" w:space="0" w:color="auto"/>
                <w:left w:val="none" w:sz="0" w:space="0" w:color="auto"/>
                <w:bottom w:val="none" w:sz="0" w:space="0" w:color="auto"/>
                <w:right w:val="none" w:sz="0" w:space="0" w:color="auto"/>
              </w:divBdr>
            </w:div>
          </w:divsChild>
        </w:div>
        <w:div w:id="247546855">
          <w:marLeft w:val="0"/>
          <w:marRight w:val="0"/>
          <w:marTop w:val="0"/>
          <w:marBottom w:val="0"/>
          <w:divBdr>
            <w:top w:val="none" w:sz="0" w:space="0" w:color="auto"/>
            <w:left w:val="none" w:sz="0" w:space="0" w:color="auto"/>
            <w:bottom w:val="none" w:sz="0" w:space="0" w:color="auto"/>
            <w:right w:val="none" w:sz="0" w:space="0" w:color="auto"/>
          </w:divBdr>
        </w:div>
        <w:div w:id="1592205656">
          <w:marLeft w:val="0"/>
          <w:marRight w:val="0"/>
          <w:marTop w:val="0"/>
          <w:marBottom w:val="0"/>
          <w:divBdr>
            <w:top w:val="none" w:sz="0" w:space="0" w:color="auto"/>
            <w:left w:val="none" w:sz="0" w:space="0" w:color="auto"/>
            <w:bottom w:val="none" w:sz="0" w:space="0" w:color="auto"/>
            <w:right w:val="none" w:sz="0" w:space="0" w:color="auto"/>
          </w:divBdr>
          <w:divsChild>
            <w:div w:id="510144381">
              <w:marLeft w:val="0"/>
              <w:marRight w:val="0"/>
              <w:marTop w:val="0"/>
              <w:marBottom w:val="0"/>
              <w:divBdr>
                <w:top w:val="none" w:sz="0" w:space="0" w:color="auto"/>
                <w:left w:val="none" w:sz="0" w:space="0" w:color="auto"/>
                <w:bottom w:val="none" w:sz="0" w:space="0" w:color="auto"/>
                <w:right w:val="none" w:sz="0" w:space="0" w:color="auto"/>
              </w:divBdr>
            </w:div>
          </w:divsChild>
        </w:div>
        <w:div w:id="1363939433">
          <w:marLeft w:val="0"/>
          <w:marRight w:val="0"/>
          <w:marTop w:val="0"/>
          <w:marBottom w:val="0"/>
          <w:divBdr>
            <w:top w:val="none" w:sz="0" w:space="0" w:color="auto"/>
            <w:left w:val="none" w:sz="0" w:space="0" w:color="auto"/>
            <w:bottom w:val="none" w:sz="0" w:space="0" w:color="auto"/>
            <w:right w:val="none" w:sz="0" w:space="0" w:color="auto"/>
          </w:divBdr>
        </w:div>
        <w:div w:id="1022248814">
          <w:marLeft w:val="0"/>
          <w:marRight w:val="0"/>
          <w:marTop w:val="0"/>
          <w:marBottom w:val="0"/>
          <w:divBdr>
            <w:top w:val="none" w:sz="0" w:space="0" w:color="auto"/>
            <w:left w:val="none" w:sz="0" w:space="0" w:color="auto"/>
            <w:bottom w:val="none" w:sz="0" w:space="0" w:color="auto"/>
            <w:right w:val="none" w:sz="0" w:space="0" w:color="auto"/>
          </w:divBdr>
          <w:divsChild>
            <w:div w:id="477766837">
              <w:marLeft w:val="0"/>
              <w:marRight w:val="0"/>
              <w:marTop w:val="0"/>
              <w:marBottom w:val="0"/>
              <w:divBdr>
                <w:top w:val="none" w:sz="0" w:space="0" w:color="auto"/>
                <w:left w:val="none" w:sz="0" w:space="0" w:color="auto"/>
                <w:bottom w:val="none" w:sz="0" w:space="0" w:color="auto"/>
                <w:right w:val="none" w:sz="0" w:space="0" w:color="auto"/>
              </w:divBdr>
            </w:div>
          </w:divsChild>
        </w:div>
        <w:div w:id="1542399230">
          <w:marLeft w:val="0"/>
          <w:marRight w:val="0"/>
          <w:marTop w:val="0"/>
          <w:marBottom w:val="0"/>
          <w:divBdr>
            <w:top w:val="none" w:sz="0" w:space="0" w:color="auto"/>
            <w:left w:val="none" w:sz="0" w:space="0" w:color="auto"/>
            <w:bottom w:val="none" w:sz="0" w:space="0" w:color="auto"/>
            <w:right w:val="none" w:sz="0" w:space="0" w:color="auto"/>
          </w:divBdr>
        </w:div>
        <w:div w:id="1859850755">
          <w:marLeft w:val="0"/>
          <w:marRight w:val="0"/>
          <w:marTop w:val="0"/>
          <w:marBottom w:val="0"/>
          <w:divBdr>
            <w:top w:val="none" w:sz="0" w:space="0" w:color="auto"/>
            <w:left w:val="none" w:sz="0" w:space="0" w:color="auto"/>
            <w:bottom w:val="none" w:sz="0" w:space="0" w:color="auto"/>
            <w:right w:val="none" w:sz="0" w:space="0" w:color="auto"/>
          </w:divBdr>
          <w:divsChild>
            <w:div w:id="815755458">
              <w:marLeft w:val="0"/>
              <w:marRight w:val="0"/>
              <w:marTop w:val="0"/>
              <w:marBottom w:val="0"/>
              <w:divBdr>
                <w:top w:val="none" w:sz="0" w:space="0" w:color="auto"/>
                <w:left w:val="none" w:sz="0" w:space="0" w:color="auto"/>
                <w:bottom w:val="none" w:sz="0" w:space="0" w:color="auto"/>
                <w:right w:val="none" w:sz="0" w:space="0" w:color="auto"/>
              </w:divBdr>
            </w:div>
          </w:divsChild>
        </w:div>
        <w:div w:id="1005281468">
          <w:marLeft w:val="0"/>
          <w:marRight w:val="0"/>
          <w:marTop w:val="300"/>
          <w:marBottom w:val="0"/>
          <w:divBdr>
            <w:top w:val="none" w:sz="0" w:space="0" w:color="auto"/>
            <w:left w:val="none" w:sz="0" w:space="0" w:color="auto"/>
            <w:bottom w:val="none" w:sz="0" w:space="0" w:color="auto"/>
            <w:right w:val="none" w:sz="0" w:space="0" w:color="auto"/>
          </w:divBdr>
          <w:divsChild>
            <w:div w:id="1084644693">
              <w:marLeft w:val="0"/>
              <w:marRight w:val="0"/>
              <w:marTop w:val="0"/>
              <w:marBottom w:val="0"/>
              <w:divBdr>
                <w:top w:val="none" w:sz="0" w:space="0" w:color="auto"/>
                <w:left w:val="none" w:sz="0" w:space="0" w:color="auto"/>
                <w:bottom w:val="none" w:sz="0" w:space="0" w:color="auto"/>
                <w:right w:val="none" w:sz="0" w:space="0" w:color="auto"/>
              </w:divBdr>
              <w:divsChild>
                <w:div w:id="221792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7805">
          <w:marLeft w:val="0"/>
          <w:marRight w:val="0"/>
          <w:marTop w:val="300"/>
          <w:marBottom w:val="0"/>
          <w:divBdr>
            <w:top w:val="none" w:sz="0" w:space="0" w:color="auto"/>
            <w:left w:val="none" w:sz="0" w:space="0" w:color="auto"/>
            <w:bottom w:val="none" w:sz="0" w:space="0" w:color="auto"/>
            <w:right w:val="none" w:sz="0" w:space="0" w:color="auto"/>
          </w:divBdr>
          <w:divsChild>
            <w:div w:id="276567685">
              <w:marLeft w:val="0"/>
              <w:marRight w:val="0"/>
              <w:marTop w:val="0"/>
              <w:marBottom w:val="0"/>
              <w:divBdr>
                <w:top w:val="none" w:sz="0" w:space="0" w:color="auto"/>
                <w:left w:val="none" w:sz="0" w:space="0" w:color="auto"/>
                <w:bottom w:val="none" w:sz="0" w:space="0" w:color="auto"/>
                <w:right w:val="none" w:sz="0" w:space="0" w:color="auto"/>
              </w:divBdr>
              <w:divsChild>
                <w:div w:id="10156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05511">
          <w:marLeft w:val="0"/>
          <w:marRight w:val="0"/>
          <w:marTop w:val="300"/>
          <w:marBottom w:val="0"/>
          <w:divBdr>
            <w:top w:val="none" w:sz="0" w:space="0" w:color="auto"/>
            <w:left w:val="none" w:sz="0" w:space="0" w:color="auto"/>
            <w:bottom w:val="none" w:sz="0" w:space="0" w:color="auto"/>
            <w:right w:val="none" w:sz="0" w:space="0" w:color="auto"/>
          </w:divBdr>
          <w:divsChild>
            <w:div w:id="937060060">
              <w:marLeft w:val="0"/>
              <w:marRight w:val="0"/>
              <w:marTop w:val="0"/>
              <w:marBottom w:val="0"/>
              <w:divBdr>
                <w:top w:val="none" w:sz="0" w:space="0" w:color="auto"/>
                <w:left w:val="none" w:sz="0" w:space="0" w:color="auto"/>
                <w:bottom w:val="none" w:sz="0" w:space="0" w:color="auto"/>
                <w:right w:val="none" w:sz="0" w:space="0" w:color="auto"/>
              </w:divBdr>
              <w:divsChild>
                <w:div w:id="926578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676644">
          <w:marLeft w:val="0"/>
          <w:marRight w:val="0"/>
          <w:marTop w:val="300"/>
          <w:marBottom w:val="0"/>
          <w:divBdr>
            <w:top w:val="none" w:sz="0" w:space="0" w:color="auto"/>
            <w:left w:val="none" w:sz="0" w:space="0" w:color="auto"/>
            <w:bottom w:val="none" w:sz="0" w:space="0" w:color="auto"/>
            <w:right w:val="none" w:sz="0" w:space="0" w:color="auto"/>
          </w:divBdr>
          <w:divsChild>
            <w:div w:id="1410424385">
              <w:marLeft w:val="0"/>
              <w:marRight w:val="0"/>
              <w:marTop w:val="0"/>
              <w:marBottom w:val="0"/>
              <w:divBdr>
                <w:top w:val="none" w:sz="0" w:space="0" w:color="auto"/>
                <w:left w:val="none" w:sz="0" w:space="0" w:color="auto"/>
                <w:bottom w:val="none" w:sz="0" w:space="0" w:color="auto"/>
                <w:right w:val="none" w:sz="0" w:space="0" w:color="auto"/>
              </w:divBdr>
              <w:divsChild>
                <w:div w:id="120490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536863">
      <w:bodyDiv w:val="1"/>
      <w:marLeft w:val="0"/>
      <w:marRight w:val="0"/>
      <w:marTop w:val="0"/>
      <w:marBottom w:val="0"/>
      <w:divBdr>
        <w:top w:val="none" w:sz="0" w:space="0" w:color="auto"/>
        <w:left w:val="none" w:sz="0" w:space="0" w:color="auto"/>
        <w:bottom w:val="none" w:sz="0" w:space="0" w:color="auto"/>
        <w:right w:val="none" w:sz="0" w:space="0" w:color="auto"/>
      </w:divBdr>
      <w:divsChild>
        <w:div w:id="981081149">
          <w:marLeft w:val="0"/>
          <w:marRight w:val="0"/>
          <w:marTop w:val="0"/>
          <w:marBottom w:val="0"/>
          <w:divBdr>
            <w:top w:val="none" w:sz="0" w:space="0" w:color="auto"/>
            <w:left w:val="none" w:sz="0" w:space="0" w:color="auto"/>
            <w:bottom w:val="none" w:sz="0" w:space="0" w:color="auto"/>
            <w:right w:val="none" w:sz="0" w:space="0" w:color="auto"/>
          </w:divBdr>
        </w:div>
        <w:div w:id="1503274436">
          <w:marLeft w:val="0"/>
          <w:marRight w:val="0"/>
          <w:marTop w:val="0"/>
          <w:marBottom w:val="0"/>
          <w:divBdr>
            <w:top w:val="none" w:sz="0" w:space="0" w:color="auto"/>
            <w:left w:val="none" w:sz="0" w:space="0" w:color="auto"/>
            <w:bottom w:val="none" w:sz="0" w:space="0" w:color="auto"/>
            <w:right w:val="none" w:sz="0" w:space="0" w:color="auto"/>
          </w:divBdr>
          <w:divsChild>
            <w:div w:id="1811285125">
              <w:marLeft w:val="0"/>
              <w:marRight w:val="0"/>
              <w:marTop w:val="0"/>
              <w:marBottom w:val="0"/>
              <w:divBdr>
                <w:top w:val="none" w:sz="0" w:space="0" w:color="auto"/>
                <w:left w:val="none" w:sz="0" w:space="0" w:color="auto"/>
                <w:bottom w:val="none" w:sz="0" w:space="0" w:color="auto"/>
                <w:right w:val="none" w:sz="0" w:space="0" w:color="auto"/>
              </w:divBdr>
            </w:div>
          </w:divsChild>
        </w:div>
        <w:div w:id="1674986520">
          <w:marLeft w:val="0"/>
          <w:marRight w:val="0"/>
          <w:marTop w:val="0"/>
          <w:marBottom w:val="0"/>
          <w:divBdr>
            <w:top w:val="none" w:sz="0" w:space="0" w:color="auto"/>
            <w:left w:val="none" w:sz="0" w:space="0" w:color="auto"/>
            <w:bottom w:val="none" w:sz="0" w:space="0" w:color="auto"/>
            <w:right w:val="none" w:sz="0" w:space="0" w:color="auto"/>
          </w:divBdr>
        </w:div>
        <w:div w:id="1785802846">
          <w:marLeft w:val="0"/>
          <w:marRight w:val="0"/>
          <w:marTop w:val="0"/>
          <w:marBottom w:val="0"/>
          <w:divBdr>
            <w:top w:val="none" w:sz="0" w:space="0" w:color="auto"/>
            <w:left w:val="none" w:sz="0" w:space="0" w:color="auto"/>
            <w:bottom w:val="none" w:sz="0" w:space="0" w:color="auto"/>
            <w:right w:val="none" w:sz="0" w:space="0" w:color="auto"/>
          </w:divBdr>
          <w:divsChild>
            <w:div w:id="1789005374">
              <w:marLeft w:val="0"/>
              <w:marRight w:val="0"/>
              <w:marTop w:val="0"/>
              <w:marBottom w:val="0"/>
              <w:divBdr>
                <w:top w:val="none" w:sz="0" w:space="0" w:color="auto"/>
                <w:left w:val="none" w:sz="0" w:space="0" w:color="auto"/>
                <w:bottom w:val="none" w:sz="0" w:space="0" w:color="auto"/>
                <w:right w:val="none" w:sz="0" w:space="0" w:color="auto"/>
              </w:divBdr>
            </w:div>
          </w:divsChild>
        </w:div>
        <w:div w:id="522672705">
          <w:marLeft w:val="0"/>
          <w:marRight w:val="0"/>
          <w:marTop w:val="0"/>
          <w:marBottom w:val="0"/>
          <w:divBdr>
            <w:top w:val="none" w:sz="0" w:space="0" w:color="auto"/>
            <w:left w:val="none" w:sz="0" w:space="0" w:color="auto"/>
            <w:bottom w:val="none" w:sz="0" w:space="0" w:color="auto"/>
            <w:right w:val="none" w:sz="0" w:space="0" w:color="auto"/>
          </w:divBdr>
        </w:div>
        <w:div w:id="1395472419">
          <w:marLeft w:val="0"/>
          <w:marRight w:val="0"/>
          <w:marTop w:val="0"/>
          <w:marBottom w:val="0"/>
          <w:divBdr>
            <w:top w:val="none" w:sz="0" w:space="0" w:color="auto"/>
            <w:left w:val="none" w:sz="0" w:space="0" w:color="auto"/>
            <w:bottom w:val="none" w:sz="0" w:space="0" w:color="auto"/>
            <w:right w:val="none" w:sz="0" w:space="0" w:color="auto"/>
          </w:divBdr>
          <w:divsChild>
            <w:div w:id="123042103">
              <w:marLeft w:val="0"/>
              <w:marRight w:val="0"/>
              <w:marTop w:val="0"/>
              <w:marBottom w:val="0"/>
              <w:divBdr>
                <w:top w:val="none" w:sz="0" w:space="0" w:color="auto"/>
                <w:left w:val="none" w:sz="0" w:space="0" w:color="auto"/>
                <w:bottom w:val="none" w:sz="0" w:space="0" w:color="auto"/>
                <w:right w:val="none" w:sz="0" w:space="0" w:color="auto"/>
              </w:divBdr>
            </w:div>
          </w:divsChild>
        </w:div>
        <w:div w:id="815340703">
          <w:marLeft w:val="0"/>
          <w:marRight w:val="0"/>
          <w:marTop w:val="0"/>
          <w:marBottom w:val="0"/>
          <w:divBdr>
            <w:top w:val="none" w:sz="0" w:space="0" w:color="auto"/>
            <w:left w:val="none" w:sz="0" w:space="0" w:color="auto"/>
            <w:bottom w:val="none" w:sz="0" w:space="0" w:color="auto"/>
            <w:right w:val="none" w:sz="0" w:space="0" w:color="auto"/>
          </w:divBdr>
        </w:div>
        <w:div w:id="2041587313">
          <w:marLeft w:val="0"/>
          <w:marRight w:val="0"/>
          <w:marTop w:val="0"/>
          <w:marBottom w:val="0"/>
          <w:divBdr>
            <w:top w:val="none" w:sz="0" w:space="0" w:color="auto"/>
            <w:left w:val="none" w:sz="0" w:space="0" w:color="auto"/>
            <w:bottom w:val="none" w:sz="0" w:space="0" w:color="auto"/>
            <w:right w:val="none" w:sz="0" w:space="0" w:color="auto"/>
          </w:divBdr>
          <w:divsChild>
            <w:div w:id="572934869">
              <w:marLeft w:val="0"/>
              <w:marRight w:val="0"/>
              <w:marTop w:val="0"/>
              <w:marBottom w:val="0"/>
              <w:divBdr>
                <w:top w:val="none" w:sz="0" w:space="0" w:color="auto"/>
                <w:left w:val="none" w:sz="0" w:space="0" w:color="auto"/>
                <w:bottom w:val="none" w:sz="0" w:space="0" w:color="auto"/>
                <w:right w:val="none" w:sz="0" w:space="0" w:color="auto"/>
              </w:divBdr>
            </w:div>
          </w:divsChild>
        </w:div>
        <w:div w:id="1053774197">
          <w:marLeft w:val="0"/>
          <w:marRight w:val="0"/>
          <w:marTop w:val="0"/>
          <w:marBottom w:val="0"/>
          <w:divBdr>
            <w:top w:val="none" w:sz="0" w:space="0" w:color="auto"/>
            <w:left w:val="none" w:sz="0" w:space="0" w:color="auto"/>
            <w:bottom w:val="none" w:sz="0" w:space="0" w:color="auto"/>
            <w:right w:val="none" w:sz="0" w:space="0" w:color="auto"/>
          </w:divBdr>
        </w:div>
        <w:div w:id="1359820629">
          <w:marLeft w:val="0"/>
          <w:marRight w:val="0"/>
          <w:marTop w:val="0"/>
          <w:marBottom w:val="0"/>
          <w:divBdr>
            <w:top w:val="none" w:sz="0" w:space="0" w:color="auto"/>
            <w:left w:val="none" w:sz="0" w:space="0" w:color="auto"/>
            <w:bottom w:val="none" w:sz="0" w:space="0" w:color="auto"/>
            <w:right w:val="none" w:sz="0" w:space="0" w:color="auto"/>
          </w:divBdr>
          <w:divsChild>
            <w:div w:id="109518625">
              <w:marLeft w:val="0"/>
              <w:marRight w:val="0"/>
              <w:marTop w:val="0"/>
              <w:marBottom w:val="0"/>
              <w:divBdr>
                <w:top w:val="none" w:sz="0" w:space="0" w:color="auto"/>
                <w:left w:val="none" w:sz="0" w:space="0" w:color="auto"/>
                <w:bottom w:val="none" w:sz="0" w:space="0" w:color="auto"/>
                <w:right w:val="none" w:sz="0" w:space="0" w:color="auto"/>
              </w:divBdr>
            </w:div>
          </w:divsChild>
        </w:div>
        <w:div w:id="1137449413">
          <w:marLeft w:val="0"/>
          <w:marRight w:val="0"/>
          <w:marTop w:val="0"/>
          <w:marBottom w:val="0"/>
          <w:divBdr>
            <w:top w:val="none" w:sz="0" w:space="0" w:color="auto"/>
            <w:left w:val="none" w:sz="0" w:space="0" w:color="auto"/>
            <w:bottom w:val="none" w:sz="0" w:space="0" w:color="auto"/>
            <w:right w:val="none" w:sz="0" w:space="0" w:color="auto"/>
          </w:divBdr>
        </w:div>
        <w:div w:id="306251615">
          <w:marLeft w:val="0"/>
          <w:marRight w:val="0"/>
          <w:marTop w:val="0"/>
          <w:marBottom w:val="0"/>
          <w:divBdr>
            <w:top w:val="none" w:sz="0" w:space="0" w:color="auto"/>
            <w:left w:val="none" w:sz="0" w:space="0" w:color="auto"/>
            <w:bottom w:val="none" w:sz="0" w:space="0" w:color="auto"/>
            <w:right w:val="none" w:sz="0" w:space="0" w:color="auto"/>
          </w:divBdr>
          <w:divsChild>
            <w:div w:id="672032752">
              <w:marLeft w:val="0"/>
              <w:marRight w:val="0"/>
              <w:marTop w:val="0"/>
              <w:marBottom w:val="0"/>
              <w:divBdr>
                <w:top w:val="none" w:sz="0" w:space="0" w:color="auto"/>
                <w:left w:val="none" w:sz="0" w:space="0" w:color="auto"/>
                <w:bottom w:val="none" w:sz="0" w:space="0" w:color="auto"/>
                <w:right w:val="none" w:sz="0" w:space="0" w:color="auto"/>
              </w:divBdr>
            </w:div>
          </w:divsChild>
        </w:div>
        <w:div w:id="1078669153">
          <w:marLeft w:val="0"/>
          <w:marRight w:val="0"/>
          <w:marTop w:val="0"/>
          <w:marBottom w:val="0"/>
          <w:divBdr>
            <w:top w:val="none" w:sz="0" w:space="0" w:color="auto"/>
            <w:left w:val="none" w:sz="0" w:space="0" w:color="auto"/>
            <w:bottom w:val="none" w:sz="0" w:space="0" w:color="auto"/>
            <w:right w:val="none" w:sz="0" w:space="0" w:color="auto"/>
          </w:divBdr>
        </w:div>
        <w:div w:id="1499005887">
          <w:marLeft w:val="0"/>
          <w:marRight w:val="0"/>
          <w:marTop w:val="0"/>
          <w:marBottom w:val="0"/>
          <w:divBdr>
            <w:top w:val="none" w:sz="0" w:space="0" w:color="auto"/>
            <w:left w:val="none" w:sz="0" w:space="0" w:color="auto"/>
            <w:bottom w:val="none" w:sz="0" w:space="0" w:color="auto"/>
            <w:right w:val="none" w:sz="0" w:space="0" w:color="auto"/>
          </w:divBdr>
          <w:divsChild>
            <w:div w:id="593785816">
              <w:marLeft w:val="0"/>
              <w:marRight w:val="0"/>
              <w:marTop w:val="0"/>
              <w:marBottom w:val="0"/>
              <w:divBdr>
                <w:top w:val="none" w:sz="0" w:space="0" w:color="auto"/>
                <w:left w:val="none" w:sz="0" w:space="0" w:color="auto"/>
                <w:bottom w:val="none" w:sz="0" w:space="0" w:color="auto"/>
                <w:right w:val="none" w:sz="0" w:space="0" w:color="auto"/>
              </w:divBdr>
            </w:div>
          </w:divsChild>
        </w:div>
        <w:div w:id="1690527156">
          <w:marLeft w:val="0"/>
          <w:marRight w:val="0"/>
          <w:marTop w:val="300"/>
          <w:marBottom w:val="0"/>
          <w:divBdr>
            <w:top w:val="none" w:sz="0" w:space="0" w:color="auto"/>
            <w:left w:val="none" w:sz="0" w:space="0" w:color="auto"/>
            <w:bottom w:val="none" w:sz="0" w:space="0" w:color="auto"/>
            <w:right w:val="none" w:sz="0" w:space="0" w:color="auto"/>
          </w:divBdr>
          <w:divsChild>
            <w:div w:id="282543145">
              <w:marLeft w:val="0"/>
              <w:marRight w:val="0"/>
              <w:marTop w:val="0"/>
              <w:marBottom w:val="0"/>
              <w:divBdr>
                <w:top w:val="none" w:sz="0" w:space="0" w:color="auto"/>
                <w:left w:val="none" w:sz="0" w:space="0" w:color="auto"/>
                <w:bottom w:val="none" w:sz="0" w:space="0" w:color="auto"/>
                <w:right w:val="none" w:sz="0" w:space="0" w:color="auto"/>
              </w:divBdr>
              <w:divsChild>
                <w:div w:id="1157844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039624">
          <w:marLeft w:val="0"/>
          <w:marRight w:val="0"/>
          <w:marTop w:val="300"/>
          <w:marBottom w:val="0"/>
          <w:divBdr>
            <w:top w:val="none" w:sz="0" w:space="0" w:color="auto"/>
            <w:left w:val="none" w:sz="0" w:space="0" w:color="auto"/>
            <w:bottom w:val="none" w:sz="0" w:space="0" w:color="auto"/>
            <w:right w:val="none" w:sz="0" w:space="0" w:color="auto"/>
          </w:divBdr>
          <w:divsChild>
            <w:div w:id="1483962415">
              <w:marLeft w:val="0"/>
              <w:marRight w:val="0"/>
              <w:marTop w:val="0"/>
              <w:marBottom w:val="0"/>
              <w:divBdr>
                <w:top w:val="none" w:sz="0" w:space="0" w:color="auto"/>
                <w:left w:val="none" w:sz="0" w:space="0" w:color="auto"/>
                <w:bottom w:val="none" w:sz="0" w:space="0" w:color="auto"/>
                <w:right w:val="none" w:sz="0" w:space="0" w:color="auto"/>
              </w:divBdr>
              <w:divsChild>
                <w:div w:id="1583683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56592">
          <w:marLeft w:val="0"/>
          <w:marRight w:val="0"/>
          <w:marTop w:val="300"/>
          <w:marBottom w:val="0"/>
          <w:divBdr>
            <w:top w:val="none" w:sz="0" w:space="0" w:color="auto"/>
            <w:left w:val="none" w:sz="0" w:space="0" w:color="auto"/>
            <w:bottom w:val="none" w:sz="0" w:space="0" w:color="auto"/>
            <w:right w:val="none" w:sz="0" w:space="0" w:color="auto"/>
          </w:divBdr>
          <w:divsChild>
            <w:div w:id="1124932735">
              <w:marLeft w:val="0"/>
              <w:marRight w:val="0"/>
              <w:marTop w:val="0"/>
              <w:marBottom w:val="0"/>
              <w:divBdr>
                <w:top w:val="none" w:sz="0" w:space="0" w:color="auto"/>
                <w:left w:val="none" w:sz="0" w:space="0" w:color="auto"/>
                <w:bottom w:val="none" w:sz="0" w:space="0" w:color="auto"/>
                <w:right w:val="none" w:sz="0" w:space="0" w:color="auto"/>
              </w:divBdr>
              <w:divsChild>
                <w:div w:id="480997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4291">
          <w:marLeft w:val="0"/>
          <w:marRight w:val="0"/>
          <w:marTop w:val="300"/>
          <w:marBottom w:val="0"/>
          <w:divBdr>
            <w:top w:val="none" w:sz="0" w:space="0" w:color="auto"/>
            <w:left w:val="none" w:sz="0" w:space="0" w:color="auto"/>
            <w:bottom w:val="none" w:sz="0" w:space="0" w:color="auto"/>
            <w:right w:val="none" w:sz="0" w:space="0" w:color="auto"/>
          </w:divBdr>
          <w:divsChild>
            <w:div w:id="1299533956">
              <w:marLeft w:val="0"/>
              <w:marRight w:val="0"/>
              <w:marTop w:val="0"/>
              <w:marBottom w:val="0"/>
              <w:divBdr>
                <w:top w:val="none" w:sz="0" w:space="0" w:color="auto"/>
                <w:left w:val="none" w:sz="0" w:space="0" w:color="auto"/>
                <w:bottom w:val="none" w:sz="0" w:space="0" w:color="auto"/>
                <w:right w:val="none" w:sz="0" w:space="0" w:color="auto"/>
              </w:divBdr>
              <w:divsChild>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731576">
      <w:bodyDiv w:val="1"/>
      <w:marLeft w:val="0"/>
      <w:marRight w:val="0"/>
      <w:marTop w:val="0"/>
      <w:marBottom w:val="0"/>
      <w:divBdr>
        <w:top w:val="none" w:sz="0" w:space="0" w:color="auto"/>
        <w:left w:val="none" w:sz="0" w:space="0" w:color="auto"/>
        <w:bottom w:val="none" w:sz="0" w:space="0" w:color="auto"/>
        <w:right w:val="none" w:sz="0" w:space="0" w:color="auto"/>
      </w:divBdr>
    </w:div>
    <w:div w:id="890310458">
      <w:bodyDiv w:val="1"/>
      <w:marLeft w:val="0"/>
      <w:marRight w:val="0"/>
      <w:marTop w:val="0"/>
      <w:marBottom w:val="0"/>
      <w:divBdr>
        <w:top w:val="none" w:sz="0" w:space="0" w:color="auto"/>
        <w:left w:val="none" w:sz="0" w:space="0" w:color="auto"/>
        <w:bottom w:val="none" w:sz="0" w:space="0" w:color="auto"/>
        <w:right w:val="none" w:sz="0" w:space="0" w:color="auto"/>
      </w:divBdr>
    </w:div>
    <w:div w:id="890461812">
      <w:bodyDiv w:val="1"/>
      <w:marLeft w:val="0"/>
      <w:marRight w:val="0"/>
      <w:marTop w:val="0"/>
      <w:marBottom w:val="0"/>
      <w:divBdr>
        <w:top w:val="none" w:sz="0" w:space="0" w:color="auto"/>
        <w:left w:val="none" w:sz="0" w:space="0" w:color="auto"/>
        <w:bottom w:val="none" w:sz="0" w:space="0" w:color="auto"/>
        <w:right w:val="none" w:sz="0" w:space="0" w:color="auto"/>
      </w:divBdr>
    </w:div>
    <w:div w:id="890843334">
      <w:bodyDiv w:val="1"/>
      <w:marLeft w:val="0"/>
      <w:marRight w:val="0"/>
      <w:marTop w:val="0"/>
      <w:marBottom w:val="0"/>
      <w:divBdr>
        <w:top w:val="none" w:sz="0" w:space="0" w:color="auto"/>
        <w:left w:val="none" w:sz="0" w:space="0" w:color="auto"/>
        <w:bottom w:val="none" w:sz="0" w:space="0" w:color="auto"/>
        <w:right w:val="none" w:sz="0" w:space="0" w:color="auto"/>
      </w:divBdr>
    </w:div>
    <w:div w:id="890846602">
      <w:bodyDiv w:val="1"/>
      <w:marLeft w:val="0"/>
      <w:marRight w:val="0"/>
      <w:marTop w:val="0"/>
      <w:marBottom w:val="0"/>
      <w:divBdr>
        <w:top w:val="none" w:sz="0" w:space="0" w:color="auto"/>
        <w:left w:val="none" w:sz="0" w:space="0" w:color="auto"/>
        <w:bottom w:val="none" w:sz="0" w:space="0" w:color="auto"/>
        <w:right w:val="none" w:sz="0" w:space="0" w:color="auto"/>
      </w:divBdr>
      <w:divsChild>
        <w:div w:id="47338496">
          <w:marLeft w:val="0"/>
          <w:marRight w:val="0"/>
          <w:marTop w:val="0"/>
          <w:marBottom w:val="0"/>
          <w:divBdr>
            <w:top w:val="none" w:sz="0" w:space="0" w:color="auto"/>
            <w:left w:val="none" w:sz="0" w:space="0" w:color="auto"/>
            <w:bottom w:val="none" w:sz="0" w:space="0" w:color="auto"/>
            <w:right w:val="none" w:sz="0" w:space="0" w:color="auto"/>
          </w:divBdr>
          <w:divsChild>
            <w:div w:id="1230847340">
              <w:marLeft w:val="0"/>
              <w:marRight w:val="0"/>
              <w:marTop w:val="0"/>
              <w:marBottom w:val="0"/>
              <w:divBdr>
                <w:top w:val="none" w:sz="0" w:space="0" w:color="auto"/>
                <w:left w:val="none" w:sz="0" w:space="0" w:color="auto"/>
                <w:bottom w:val="none" w:sz="0" w:space="0" w:color="auto"/>
                <w:right w:val="none" w:sz="0" w:space="0" w:color="auto"/>
              </w:divBdr>
            </w:div>
          </w:divsChild>
        </w:div>
        <w:div w:id="379283532">
          <w:marLeft w:val="0"/>
          <w:marRight w:val="0"/>
          <w:marTop w:val="0"/>
          <w:marBottom w:val="0"/>
          <w:divBdr>
            <w:top w:val="none" w:sz="0" w:space="0" w:color="auto"/>
            <w:left w:val="none" w:sz="0" w:space="0" w:color="auto"/>
            <w:bottom w:val="none" w:sz="0" w:space="0" w:color="auto"/>
            <w:right w:val="none" w:sz="0" w:space="0" w:color="auto"/>
          </w:divBdr>
        </w:div>
        <w:div w:id="402679580">
          <w:marLeft w:val="0"/>
          <w:marRight w:val="0"/>
          <w:marTop w:val="0"/>
          <w:marBottom w:val="0"/>
          <w:divBdr>
            <w:top w:val="none" w:sz="0" w:space="0" w:color="auto"/>
            <w:left w:val="none" w:sz="0" w:space="0" w:color="auto"/>
            <w:bottom w:val="none" w:sz="0" w:space="0" w:color="auto"/>
            <w:right w:val="none" w:sz="0" w:space="0" w:color="auto"/>
          </w:divBdr>
          <w:divsChild>
            <w:div w:id="1097023116">
              <w:marLeft w:val="0"/>
              <w:marRight w:val="0"/>
              <w:marTop w:val="0"/>
              <w:marBottom w:val="0"/>
              <w:divBdr>
                <w:top w:val="none" w:sz="0" w:space="0" w:color="auto"/>
                <w:left w:val="none" w:sz="0" w:space="0" w:color="auto"/>
                <w:bottom w:val="none" w:sz="0" w:space="0" w:color="auto"/>
                <w:right w:val="none" w:sz="0" w:space="0" w:color="auto"/>
              </w:divBdr>
            </w:div>
          </w:divsChild>
        </w:div>
        <w:div w:id="408043287">
          <w:marLeft w:val="0"/>
          <w:marRight w:val="0"/>
          <w:marTop w:val="300"/>
          <w:marBottom w:val="0"/>
          <w:divBdr>
            <w:top w:val="none" w:sz="0" w:space="0" w:color="auto"/>
            <w:left w:val="none" w:sz="0" w:space="0" w:color="auto"/>
            <w:bottom w:val="none" w:sz="0" w:space="0" w:color="auto"/>
            <w:right w:val="none" w:sz="0" w:space="0" w:color="auto"/>
          </w:divBdr>
          <w:divsChild>
            <w:div w:id="1752386963">
              <w:marLeft w:val="0"/>
              <w:marRight w:val="0"/>
              <w:marTop w:val="0"/>
              <w:marBottom w:val="0"/>
              <w:divBdr>
                <w:top w:val="none" w:sz="0" w:space="0" w:color="auto"/>
                <w:left w:val="none" w:sz="0" w:space="0" w:color="auto"/>
                <w:bottom w:val="none" w:sz="0" w:space="0" w:color="auto"/>
                <w:right w:val="none" w:sz="0" w:space="0" w:color="auto"/>
              </w:divBdr>
              <w:divsChild>
                <w:div w:id="477305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328796">
          <w:marLeft w:val="0"/>
          <w:marRight w:val="0"/>
          <w:marTop w:val="0"/>
          <w:marBottom w:val="0"/>
          <w:divBdr>
            <w:top w:val="none" w:sz="0" w:space="0" w:color="auto"/>
            <w:left w:val="none" w:sz="0" w:space="0" w:color="auto"/>
            <w:bottom w:val="none" w:sz="0" w:space="0" w:color="auto"/>
            <w:right w:val="none" w:sz="0" w:space="0" w:color="auto"/>
          </w:divBdr>
        </w:div>
        <w:div w:id="532770345">
          <w:marLeft w:val="0"/>
          <w:marRight w:val="0"/>
          <w:marTop w:val="0"/>
          <w:marBottom w:val="0"/>
          <w:divBdr>
            <w:top w:val="none" w:sz="0" w:space="0" w:color="auto"/>
            <w:left w:val="none" w:sz="0" w:space="0" w:color="auto"/>
            <w:bottom w:val="none" w:sz="0" w:space="0" w:color="auto"/>
            <w:right w:val="none" w:sz="0" w:space="0" w:color="auto"/>
          </w:divBdr>
          <w:divsChild>
            <w:div w:id="1578903609">
              <w:marLeft w:val="0"/>
              <w:marRight w:val="0"/>
              <w:marTop w:val="0"/>
              <w:marBottom w:val="0"/>
              <w:divBdr>
                <w:top w:val="none" w:sz="0" w:space="0" w:color="auto"/>
                <w:left w:val="none" w:sz="0" w:space="0" w:color="auto"/>
                <w:bottom w:val="none" w:sz="0" w:space="0" w:color="auto"/>
                <w:right w:val="none" w:sz="0" w:space="0" w:color="auto"/>
              </w:divBdr>
            </w:div>
          </w:divsChild>
        </w:div>
        <w:div w:id="751703496">
          <w:marLeft w:val="0"/>
          <w:marRight w:val="0"/>
          <w:marTop w:val="300"/>
          <w:marBottom w:val="0"/>
          <w:divBdr>
            <w:top w:val="none" w:sz="0" w:space="0" w:color="auto"/>
            <w:left w:val="none" w:sz="0" w:space="0" w:color="auto"/>
            <w:bottom w:val="none" w:sz="0" w:space="0" w:color="auto"/>
            <w:right w:val="none" w:sz="0" w:space="0" w:color="auto"/>
          </w:divBdr>
          <w:divsChild>
            <w:div w:id="1925257038">
              <w:marLeft w:val="0"/>
              <w:marRight w:val="0"/>
              <w:marTop w:val="0"/>
              <w:marBottom w:val="0"/>
              <w:divBdr>
                <w:top w:val="none" w:sz="0" w:space="0" w:color="auto"/>
                <w:left w:val="none" w:sz="0" w:space="0" w:color="auto"/>
                <w:bottom w:val="none" w:sz="0" w:space="0" w:color="auto"/>
                <w:right w:val="none" w:sz="0" w:space="0" w:color="auto"/>
              </w:divBdr>
              <w:divsChild>
                <w:div w:id="53628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426476">
          <w:marLeft w:val="0"/>
          <w:marRight w:val="0"/>
          <w:marTop w:val="0"/>
          <w:marBottom w:val="0"/>
          <w:divBdr>
            <w:top w:val="none" w:sz="0" w:space="0" w:color="auto"/>
            <w:left w:val="none" w:sz="0" w:space="0" w:color="auto"/>
            <w:bottom w:val="none" w:sz="0" w:space="0" w:color="auto"/>
            <w:right w:val="none" w:sz="0" w:space="0" w:color="auto"/>
          </w:divBdr>
          <w:divsChild>
            <w:div w:id="1691376808">
              <w:marLeft w:val="0"/>
              <w:marRight w:val="0"/>
              <w:marTop w:val="0"/>
              <w:marBottom w:val="0"/>
              <w:divBdr>
                <w:top w:val="none" w:sz="0" w:space="0" w:color="auto"/>
                <w:left w:val="none" w:sz="0" w:space="0" w:color="auto"/>
                <w:bottom w:val="none" w:sz="0" w:space="0" w:color="auto"/>
                <w:right w:val="none" w:sz="0" w:space="0" w:color="auto"/>
              </w:divBdr>
            </w:div>
          </w:divsChild>
        </w:div>
        <w:div w:id="1015419055">
          <w:marLeft w:val="0"/>
          <w:marRight w:val="0"/>
          <w:marTop w:val="0"/>
          <w:marBottom w:val="0"/>
          <w:divBdr>
            <w:top w:val="none" w:sz="0" w:space="0" w:color="auto"/>
            <w:left w:val="none" w:sz="0" w:space="0" w:color="auto"/>
            <w:bottom w:val="none" w:sz="0" w:space="0" w:color="auto"/>
            <w:right w:val="none" w:sz="0" w:space="0" w:color="auto"/>
          </w:divBdr>
        </w:div>
        <w:div w:id="1105536794">
          <w:marLeft w:val="0"/>
          <w:marRight w:val="0"/>
          <w:marTop w:val="0"/>
          <w:marBottom w:val="0"/>
          <w:divBdr>
            <w:top w:val="none" w:sz="0" w:space="0" w:color="auto"/>
            <w:left w:val="none" w:sz="0" w:space="0" w:color="auto"/>
            <w:bottom w:val="none" w:sz="0" w:space="0" w:color="auto"/>
            <w:right w:val="none" w:sz="0" w:space="0" w:color="auto"/>
          </w:divBdr>
        </w:div>
        <w:div w:id="1136143522">
          <w:marLeft w:val="0"/>
          <w:marRight w:val="0"/>
          <w:marTop w:val="0"/>
          <w:marBottom w:val="0"/>
          <w:divBdr>
            <w:top w:val="none" w:sz="0" w:space="0" w:color="auto"/>
            <w:left w:val="none" w:sz="0" w:space="0" w:color="auto"/>
            <w:bottom w:val="none" w:sz="0" w:space="0" w:color="auto"/>
            <w:right w:val="none" w:sz="0" w:space="0" w:color="auto"/>
          </w:divBdr>
          <w:divsChild>
            <w:div w:id="600601583">
              <w:marLeft w:val="0"/>
              <w:marRight w:val="0"/>
              <w:marTop w:val="0"/>
              <w:marBottom w:val="0"/>
              <w:divBdr>
                <w:top w:val="none" w:sz="0" w:space="0" w:color="auto"/>
                <w:left w:val="none" w:sz="0" w:space="0" w:color="auto"/>
                <w:bottom w:val="none" w:sz="0" w:space="0" w:color="auto"/>
                <w:right w:val="none" w:sz="0" w:space="0" w:color="auto"/>
              </w:divBdr>
            </w:div>
          </w:divsChild>
        </w:div>
        <w:div w:id="1197741800">
          <w:marLeft w:val="0"/>
          <w:marRight w:val="0"/>
          <w:marTop w:val="0"/>
          <w:marBottom w:val="0"/>
          <w:divBdr>
            <w:top w:val="none" w:sz="0" w:space="0" w:color="auto"/>
            <w:left w:val="none" w:sz="0" w:space="0" w:color="auto"/>
            <w:bottom w:val="none" w:sz="0" w:space="0" w:color="auto"/>
            <w:right w:val="none" w:sz="0" w:space="0" w:color="auto"/>
          </w:divBdr>
          <w:divsChild>
            <w:div w:id="616988102">
              <w:marLeft w:val="0"/>
              <w:marRight w:val="0"/>
              <w:marTop w:val="0"/>
              <w:marBottom w:val="0"/>
              <w:divBdr>
                <w:top w:val="none" w:sz="0" w:space="0" w:color="auto"/>
                <w:left w:val="none" w:sz="0" w:space="0" w:color="auto"/>
                <w:bottom w:val="none" w:sz="0" w:space="0" w:color="auto"/>
                <w:right w:val="none" w:sz="0" w:space="0" w:color="auto"/>
              </w:divBdr>
            </w:div>
          </w:divsChild>
        </w:div>
        <w:div w:id="1301495450">
          <w:marLeft w:val="0"/>
          <w:marRight w:val="0"/>
          <w:marTop w:val="0"/>
          <w:marBottom w:val="0"/>
          <w:divBdr>
            <w:top w:val="none" w:sz="0" w:space="0" w:color="auto"/>
            <w:left w:val="none" w:sz="0" w:space="0" w:color="auto"/>
            <w:bottom w:val="none" w:sz="0" w:space="0" w:color="auto"/>
            <w:right w:val="none" w:sz="0" w:space="0" w:color="auto"/>
          </w:divBdr>
        </w:div>
        <w:div w:id="1306815407">
          <w:marLeft w:val="0"/>
          <w:marRight w:val="0"/>
          <w:marTop w:val="0"/>
          <w:marBottom w:val="0"/>
          <w:divBdr>
            <w:top w:val="none" w:sz="0" w:space="0" w:color="auto"/>
            <w:left w:val="none" w:sz="0" w:space="0" w:color="auto"/>
            <w:bottom w:val="none" w:sz="0" w:space="0" w:color="auto"/>
            <w:right w:val="none" w:sz="0" w:space="0" w:color="auto"/>
          </w:divBdr>
          <w:divsChild>
            <w:div w:id="642080163">
              <w:marLeft w:val="0"/>
              <w:marRight w:val="0"/>
              <w:marTop w:val="0"/>
              <w:marBottom w:val="0"/>
              <w:divBdr>
                <w:top w:val="none" w:sz="0" w:space="0" w:color="auto"/>
                <w:left w:val="none" w:sz="0" w:space="0" w:color="auto"/>
                <w:bottom w:val="none" w:sz="0" w:space="0" w:color="auto"/>
                <w:right w:val="none" w:sz="0" w:space="0" w:color="auto"/>
              </w:divBdr>
            </w:div>
          </w:divsChild>
        </w:div>
        <w:div w:id="1387605428">
          <w:marLeft w:val="0"/>
          <w:marRight w:val="0"/>
          <w:marTop w:val="0"/>
          <w:marBottom w:val="0"/>
          <w:divBdr>
            <w:top w:val="none" w:sz="0" w:space="0" w:color="auto"/>
            <w:left w:val="none" w:sz="0" w:space="0" w:color="auto"/>
            <w:bottom w:val="none" w:sz="0" w:space="0" w:color="auto"/>
            <w:right w:val="none" w:sz="0" w:space="0" w:color="auto"/>
          </w:divBdr>
        </w:div>
        <w:div w:id="1423722449">
          <w:marLeft w:val="0"/>
          <w:marRight w:val="0"/>
          <w:marTop w:val="300"/>
          <w:marBottom w:val="0"/>
          <w:divBdr>
            <w:top w:val="none" w:sz="0" w:space="0" w:color="auto"/>
            <w:left w:val="none" w:sz="0" w:space="0" w:color="auto"/>
            <w:bottom w:val="none" w:sz="0" w:space="0" w:color="auto"/>
            <w:right w:val="none" w:sz="0" w:space="0" w:color="auto"/>
          </w:divBdr>
          <w:divsChild>
            <w:div w:id="1302273845">
              <w:marLeft w:val="0"/>
              <w:marRight w:val="0"/>
              <w:marTop w:val="0"/>
              <w:marBottom w:val="0"/>
              <w:divBdr>
                <w:top w:val="none" w:sz="0" w:space="0" w:color="auto"/>
                <w:left w:val="none" w:sz="0" w:space="0" w:color="auto"/>
                <w:bottom w:val="none" w:sz="0" w:space="0" w:color="auto"/>
                <w:right w:val="none" w:sz="0" w:space="0" w:color="auto"/>
              </w:divBdr>
              <w:divsChild>
                <w:div w:id="16091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151275">
          <w:marLeft w:val="0"/>
          <w:marRight w:val="0"/>
          <w:marTop w:val="300"/>
          <w:marBottom w:val="0"/>
          <w:divBdr>
            <w:top w:val="none" w:sz="0" w:space="0" w:color="auto"/>
            <w:left w:val="none" w:sz="0" w:space="0" w:color="auto"/>
            <w:bottom w:val="none" w:sz="0" w:space="0" w:color="auto"/>
            <w:right w:val="none" w:sz="0" w:space="0" w:color="auto"/>
          </w:divBdr>
          <w:divsChild>
            <w:div w:id="158546097">
              <w:marLeft w:val="0"/>
              <w:marRight w:val="0"/>
              <w:marTop w:val="0"/>
              <w:marBottom w:val="0"/>
              <w:divBdr>
                <w:top w:val="none" w:sz="0" w:space="0" w:color="auto"/>
                <w:left w:val="none" w:sz="0" w:space="0" w:color="auto"/>
                <w:bottom w:val="none" w:sz="0" w:space="0" w:color="auto"/>
                <w:right w:val="none" w:sz="0" w:space="0" w:color="auto"/>
              </w:divBdr>
              <w:divsChild>
                <w:div w:id="107328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5546">
          <w:marLeft w:val="0"/>
          <w:marRight w:val="0"/>
          <w:marTop w:val="0"/>
          <w:marBottom w:val="0"/>
          <w:divBdr>
            <w:top w:val="none" w:sz="0" w:space="0" w:color="auto"/>
            <w:left w:val="none" w:sz="0" w:space="0" w:color="auto"/>
            <w:bottom w:val="none" w:sz="0" w:space="0" w:color="auto"/>
            <w:right w:val="none" w:sz="0" w:space="0" w:color="auto"/>
          </w:divBdr>
        </w:div>
      </w:divsChild>
    </w:div>
    <w:div w:id="891042775">
      <w:bodyDiv w:val="1"/>
      <w:marLeft w:val="0"/>
      <w:marRight w:val="0"/>
      <w:marTop w:val="0"/>
      <w:marBottom w:val="0"/>
      <w:divBdr>
        <w:top w:val="none" w:sz="0" w:space="0" w:color="auto"/>
        <w:left w:val="none" w:sz="0" w:space="0" w:color="auto"/>
        <w:bottom w:val="none" w:sz="0" w:space="0" w:color="auto"/>
        <w:right w:val="none" w:sz="0" w:space="0" w:color="auto"/>
      </w:divBdr>
    </w:div>
    <w:div w:id="892153800">
      <w:bodyDiv w:val="1"/>
      <w:marLeft w:val="0"/>
      <w:marRight w:val="0"/>
      <w:marTop w:val="0"/>
      <w:marBottom w:val="0"/>
      <w:divBdr>
        <w:top w:val="none" w:sz="0" w:space="0" w:color="auto"/>
        <w:left w:val="none" w:sz="0" w:space="0" w:color="auto"/>
        <w:bottom w:val="none" w:sz="0" w:space="0" w:color="auto"/>
        <w:right w:val="none" w:sz="0" w:space="0" w:color="auto"/>
      </w:divBdr>
    </w:div>
    <w:div w:id="892698528">
      <w:bodyDiv w:val="1"/>
      <w:marLeft w:val="0"/>
      <w:marRight w:val="0"/>
      <w:marTop w:val="0"/>
      <w:marBottom w:val="0"/>
      <w:divBdr>
        <w:top w:val="none" w:sz="0" w:space="0" w:color="auto"/>
        <w:left w:val="none" w:sz="0" w:space="0" w:color="auto"/>
        <w:bottom w:val="none" w:sz="0" w:space="0" w:color="auto"/>
        <w:right w:val="none" w:sz="0" w:space="0" w:color="auto"/>
      </w:divBdr>
    </w:div>
    <w:div w:id="893391715">
      <w:bodyDiv w:val="1"/>
      <w:marLeft w:val="0"/>
      <w:marRight w:val="0"/>
      <w:marTop w:val="0"/>
      <w:marBottom w:val="0"/>
      <w:divBdr>
        <w:top w:val="none" w:sz="0" w:space="0" w:color="auto"/>
        <w:left w:val="none" w:sz="0" w:space="0" w:color="auto"/>
        <w:bottom w:val="none" w:sz="0" w:space="0" w:color="auto"/>
        <w:right w:val="none" w:sz="0" w:space="0" w:color="auto"/>
      </w:divBdr>
    </w:div>
    <w:div w:id="893545022">
      <w:bodyDiv w:val="1"/>
      <w:marLeft w:val="0"/>
      <w:marRight w:val="0"/>
      <w:marTop w:val="0"/>
      <w:marBottom w:val="0"/>
      <w:divBdr>
        <w:top w:val="none" w:sz="0" w:space="0" w:color="auto"/>
        <w:left w:val="none" w:sz="0" w:space="0" w:color="auto"/>
        <w:bottom w:val="none" w:sz="0" w:space="0" w:color="auto"/>
        <w:right w:val="none" w:sz="0" w:space="0" w:color="auto"/>
      </w:divBdr>
      <w:divsChild>
        <w:div w:id="414521627">
          <w:marLeft w:val="0"/>
          <w:marRight w:val="0"/>
          <w:marTop w:val="0"/>
          <w:marBottom w:val="0"/>
          <w:divBdr>
            <w:top w:val="none" w:sz="0" w:space="0" w:color="auto"/>
            <w:left w:val="none" w:sz="0" w:space="0" w:color="auto"/>
            <w:bottom w:val="none" w:sz="0" w:space="0" w:color="auto"/>
            <w:right w:val="none" w:sz="0" w:space="0" w:color="auto"/>
          </w:divBdr>
        </w:div>
        <w:div w:id="653024646">
          <w:marLeft w:val="0"/>
          <w:marRight w:val="0"/>
          <w:marTop w:val="0"/>
          <w:marBottom w:val="0"/>
          <w:divBdr>
            <w:top w:val="none" w:sz="0" w:space="0" w:color="auto"/>
            <w:left w:val="none" w:sz="0" w:space="0" w:color="auto"/>
            <w:bottom w:val="none" w:sz="0" w:space="0" w:color="auto"/>
            <w:right w:val="none" w:sz="0" w:space="0" w:color="auto"/>
          </w:divBdr>
          <w:divsChild>
            <w:div w:id="15666048">
              <w:marLeft w:val="0"/>
              <w:marRight w:val="0"/>
              <w:marTop w:val="0"/>
              <w:marBottom w:val="0"/>
              <w:divBdr>
                <w:top w:val="none" w:sz="0" w:space="0" w:color="auto"/>
                <w:left w:val="none" w:sz="0" w:space="0" w:color="auto"/>
                <w:bottom w:val="none" w:sz="0" w:space="0" w:color="auto"/>
                <w:right w:val="none" w:sz="0" w:space="0" w:color="auto"/>
              </w:divBdr>
            </w:div>
          </w:divsChild>
        </w:div>
        <w:div w:id="659696574">
          <w:marLeft w:val="0"/>
          <w:marRight w:val="0"/>
          <w:marTop w:val="0"/>
          <w:marBottom w:val="0"/>
          <w:divBdr>
            <w:top w:val="none" w:sz="0" w:space="0" w:color="auto"/>
            <w:left w:val="none" w:sz="0" w:space="0" w:color="auto"/>
            <w:bottom w:val="none" w:sz="0" w:space="0" w:color="auto"/>
            <w:right w:val="none" w:sz="0" w:space="0" w:color="auto"/>
          </w:divBdr>
        </w:div>
        <w:div w:id="672613471">
          <w:marLeft w:val="0"/>
          <w:marRight w:val="0"/>
          <w:marTop w:val="0"/>
          <w:marBottom w:val="0"/>
          <w:divBdr>
            <w:top w:val="none" w:sz="0" w:space="0" w:color="auto"/>
            <w:left w:val="none" w:sz="0" w:space="0" w:color="auto"/>
            <w:bottom w:val="none" w:sz="0" w:space="0" w:color="auto"/>
            <w:right w:val="none" w:sz="0" w:space="0" w:color="auto"/>
          </w:divBdr>
        </w:div>
        <w:div w:id="692728386">
          <w:marLeft w:val="0"/>
          <w:marRight w:val="0"/>
          <w:marTop w:val="0"/>
          <w:marBottom w:val="0"/>
          <w:divBdr>
            <w:top w:val="none" w:sz="0" w:space="0" w:color="auto"/>
            <w:left w:val="none" w:sz="0" w:space="0" w:color="auto"/>
            <w:bottom w:val="none" w:sz="0" w:space="0" w:color="auto"/>
            <w:right w:val="none" w:sz="0" w:space="0" w:color="auto"/>
          </w:divBdr>
          <w:divsChild>
            <w:div w:id="300962022">
              <w:marLeft w:val="0"/>
              <w:marRight w:val="0"/>
              <w:marTop w:val="0"/>
              <w:marBottom w:val="0"/>
              <w:divBdr>
                <w:top w:val="none" w:sz="0" w:space="0" w:color="auto"/>
                <w:left w:val="none" w:sz="0" w:space="0" w:color="auto"/>
                <w:bottom w:val="none" w:sz="0" w:space="0" w:color="auto"/>
                <w:right w:val="none" w:sz="0" w:space="0" w:color="auto"/>
              </w:divBdr>
            </w:div>
          </w:divsChild>
        </w:div>
        <w:div w:id="793985888">
          <w:marLeft w:val="0"/>
          <w:marRight w:val="0"/>
          <w:marTop w:val="0"/>
          <w:marBottom w:val="0"/>
          <w:divBdr>
            <w:top w:val="none" w:sz="0" w:space="0" w:color="auto"/>
            <w:left w:val="none" w:sz="0" w:space="0" w:color="auto"/>
            <w:bottom w:val="none" w:sz="0" w:space="0" w:color="auto"/>
            <w:right w:val="none" w:sz="0" w:space="0" w:color="auto"/>
          </w:divBdr>
        </w:div>
        <w:div w:id="801272950">
          <w:marLeft w:val="0"/>
          <w:marRight w:val="0"/>
          <w:marTop w:val="0"/>
          <w:marBottom w:val="0"/>
          <w:divBdr>
            <w:top w:val="none" w:sz="0" w:space="0" w:color="auto"/>
            <w:left w:val="none" w:sz="0" w:space="0" w:color="auto"/>
            <w:bottom w:val="none" w:sz="0" w:space="0" w:color="auto"/>
            <w:right w:val="none" w:sz="0" w:space="0" w:color="auto"/>
          </w:divBdr>
          <w:divsChild>
            <w:div w:id="945577545">
              <w:marLeft w:val="0"/>
              <w:marRight w:val="0"/>
              <w:marTop w:val="0"/>
              <w:marBottom w:val="0"/>
              <w:divBdr>
                <w:top w:val="none" w:sz="0" w:space="0" w:color="auto"/>
                <w:left w:val="none" w:sz="0" w:space="0" w:color="auto"/>
                <w:bottom w:val="none" w:sz="0" w:space="0" w:color="auto"/>
                <w:right w:val="none" w:sz="0" w:space="0" w:color="auto"/>
              </w:divBdr>
            </w:div>
          </w:divsChild>
        </w:div>
        <w:div w:id="946616678">
          <w:marLeft w:val="0"/>
          <w:marRight w:val="0"/>
          <w:marTop w:val="300"/>
          <w:marBottom w:val="0"/>
          <w:divBdr>
            <w:top w:val="none" w:sz="0" w:space="0" w:color="auto"/>
            <w:left w:val="none" w:sz="0" w:space="0" w:color="auto"/>
            <w:bottom w:val="none" w:sz="0" w:space="0" w:color="auto"/>
            <w:right w:val="none" w:sz="0" w:space="0" w:color="auto"/>
          </w:divBdr>
          <w:divsChild>
            <w:div w:id="639655270">
              <w:marLeft w:val="0"/>
              <w:marRight w:val="0"/>
              <w:marTop w:val="0"/>
              <w:marBottom w:val="0"/>
              <w:divBdr>
                <w:top w:val="none" w:sz="0" w:space="0" w:color="auto"/>
                <w:left w:val="none" w:sz="0" w:space="0" w:color="auto"/>
                <w:bottom w:val="none" w:sz="0" w:space="0" w:color="auto"/>
                <w:right w:val="none" w:sz="0" w:space="0" w:color="auto"/>
              </w:divBdr>
              <w:divsChild>
                <w:div w:id="32521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869889">
          <w:marLeft w:val="0"/>
          <w:marRight w:val="0"/>
          <w:marTop w:val="0"/>
          <w:marBottom w:val="0"/>
          <w:divBdr>
            <w:top w:val="none" w:sz="0" w:space="0" w:color="auto"/>
            <w:left w:val="none" w:sz="0" w:space="0" w:color="auto"/>
            <w:bottom w:val="none" w:sz="0" w:space="0" w:color="auto"/>
            <w:right w:val="none" w:sz="0" w:space="0" w:color="auto"/>
          </w:divBdr>
        </w:div>
        <w:div w:id="1003163686">
          <w:marLeft w:val="0"/>
          <w:marRight w:val="0"/>
          <w:marTop w:val="300"/>
          <w:marBottom w:val="0"/>
          <w:divBdr>
            <w:top w:val="none" w:sz="0" w:space="0" w:color="auto"/>
            <w:left w:val="none" w:sz="0" w:space="0" w:color="auto"/>
            <w:bottom w:val="none" w:sz="0" w:space="0" w:color="auto"/>
            <w:right w:val="none" w:sz="0" w:space="0" w:color="auto"/>
          </w:divBdr>
          <w:divsChild>
            <w:div w:id="407533274">
              <w:marLeft w:val="0"/>
              <w:marRight w:val="0"/>
              <w:marTop w:val="0"/>
              <w:marBottom w:val="0"/>
              <w:divBdr>
                <w:top w:val="none" w:sz="0" w:space="0" w:color="auto"/>
                <w:left w:val="none" w:sz="0" w:space="0" w:color="auto"/>
                <w:bottom w:val="none" w:sz="0" w:space="0" w:color="auto"/>
                <w:right w:val="none" w:sz="0" w:space="0" w:color="auto"/>
              </w:divBdr>
              <w:divsChild>
                <w:div w:id="18993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279913">
          <w:marLeft w:val="0"/>
          <w:marRight w:val="0"/>
          <w:marTop w:val="0"/>
          <w:marBottom w:val="0"/>
          <w:divBdr>
            <w:top w:val="none" w:sz="0" w:space="0" w:color="auto"/>
            <w:left w:val="none" w:sz="0" w:space="0" w:color="auto"/>
            <w:bottom w:val="none" w:sz="0" w:space="0" w:color="auto"/>
            <w:right w:val="none" w:sz="0" w:space="0" w:color="auto"/>
          </w:divBdr>
          <w:divsChild>
            <w:div w:id="1200818018">
              <w:marLeft w:val="0"/>
              <w:marRight w:val="0"/>
              <w:marTop w:val="0"/>
              <w:marBottom w:val="0"/>
              <w:divBdr>
                <w:top w:val="none" w:sz="0" w:space="0" w:color="auto"/>
                <w:left w:val="none" w:sz="0" w:space="0" w:color="auto"/>
                <w:bottom w:val="none" w:sz="0" w:space="0" w:color="auto"/>
                <w:right w:val="none" w:sz="0" w:space="0" w:color="auto"/>
              </w:divBdr>
            </w:div>
          </w:divsChild>
        </w:div>
        <w:div w:id="1410686517">
          <w:marLeft w:val="0"/>
          <w:marRight w:val="0"/>
          <w:marTop w:val="300"/>
          <w:marBottom w:val="0"/>
          <w:divBdr>
            <w:top w:val="none" w:sz="0" w:space="0" w:color="auto"/>
            <w:left w:val="none" w:sz="0" w:space="0" w:color="auto"/>
            <w:bottom w:val="none" w:sz="0" w:space="0" w:color="auto"/>
            <w:right w:val="none" w:sz="0" w:space="0" w:color="auto"/>
          </w:divBdr>
          <w:divsChild>
            <w:div w:id="867834867">
              <w:marLeft w:val="0"/>
              <w:marRight w:val="0"/>
              <w:marTop w:val="0"/>
              <w:marBottom w:val="0"/>
              <w:divBdr>
                <w:top w:val="none" w:sz="0" w:space="0" w:color="auto"/>
                <w:left w:val="none" w:sz="0" w:space="0" w:color="auto"/>
                <w:bottom w:val="none" w:sz="0" w:space="0" w:color="auto"/>
                <w:right w:val="none" w:sz="0" w:space="0" w:color="auto"/>
              </w:divBdr>
              <w:divsChild>
                <w:div w:id="414475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82568">
          <w:marLeft w:val="0"/>
          <w:marRight w:val="0"/>
          <w:marTop w:val="300"/>
          <w:marBottom w:val="0"/>
          <w:divBdr>
            <w:top w:val="none" w:sz="0" w:space="0" w:color="auto"/>
            <w:left w:val="none" w:sz="0" w:space="0" w:color="auto"/>
            <w:bottom w:val="none" w:sz="0" w:space="0" w:color="auto"/>
            <w:right w:val="none" w:sz="0" w:space="0" w:color="auto"/>
          </w:divBdr>
          <w:divsChild>
            <w:div w:id="898129075">
              <w:marLeft w:val="0"/>
              <w:marRight w:val="0"/>
              <w:marTop w:val="0"/>
              <w:marBottom w:val="0"/>
              <w:divBdr>
                <w:top w:val="none" w:sz="0" w:space="0" w:color="auto"/>
                <w:left w:val="none" w:sz="0" w:space="0" w:color="auto"/>
                <w:bottom w:val="none" w:sz="0" w:space="0" w:color="auto"/>
                <w:right w:val="none" w:sz="0" w:space="0" w:color="auto"/>
              </w:divBdr>
              <w:divsChild>
                <w:div w:id="747964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0544">
          <w:marLeft w:val="0"/>
          <w:marRight w:val="0"/>
          <w:marTop w:val="0"/>
          <w:marBottom w:val="0"/>
          <w:divBdr>
            <w:top w:val="none" w:sz="0" w:space="0" w:color="auto"/>
            <w:left w:val="none" w:sz="0" w:space="0" w:color="auto"/>
            <w:bottom w:val="none" w:sz="0" w:space="0" w:color="auto"/>
            <w:right w:val="none" w:sz="0" w:space="0" w:color="auto"/>
          </w:divBdr>
          <w:divsChild>
            <w:div w:id="932470940">
              <w:marLeft w:val="0"/>
              <w:marRight w:val="0"/>
              <w:marTop w:val="0"/>
              <w:marBottom w:val="0"/>
              <w:divBdr>
                <w:top w:val="none" w:sz="0" w:space="0" w:color="auto"/>
                <w:left w:val="none" w:sz="0" w:space="0" w:color="auto"/>
                <w:bottom w:val="none" w:sz="0" w:space="0" w:color="auto"/>
                <w:right w:val="none" w:sz="0" w:space="0" w:color="auto"/>
              </w:divBdr>
            </w:div>
          </w:divsChild>
        </w:div>
        <w:div w:id="1903902318">
          <w:marLeft w:val="0"/>
          <w:marRight w:val="0"/>
          <w:marTop w:val="0"/>
          <w:marBottom w:val="0"/>
          <w:divBdr>
            <w:top w:val="none" w:sz="0" w:space="0" w:color="auto"/>
            <w:left w:val="none" w:sz="0" w:space="0" w:color="auto"/>
            <w:bottom w:val="none" w:sz="0" w:space="0" w:color="auto"/>
            <w:right w:val="none" w:sz="0" w:space="0" w:color="auto"/>
          </w:divBdr>
          <w:divsChild>
            <w:div w:id="685716176">
              <w:marLeft w:val="0"/>
              <w:marRight w:val="0"/>
              <w:marTop w:val="0"/>
              <w:marBottom w:val="0"/>
              <w:divBdr>
                <w:top w:val="none" w:sz="0" w:space="0" w:color="auto"/>
                <w:left w:val="none" w:sz="0" w:space="0" w:color="auto"/>
                <w:bottom w:val="none" w:sz="0" w:space="0" w:color="auto"/>
                <w:right w:val="none" w:sz="0" w:space="0" w:color="auto"/>
              </w:divBdr>
            </w:div>
          </w:divsChild>
        </w:div>
        <w:div w:id="1932935741">
          <w:marLeft w:val="0"/>
          <w:marRight w:val="0"/>
          <w:marTop w:val="0"/>
          <w:marBottom w:val="0"/>
          <w:divBdr>
            <w:top w:val="none" w:sz="0" w:space="0" w:color="auto"/>
            <w:left w:val="none" w:sz="0" w:space="0" w:color="auto"/>
            <w:bottom w:val="none" w:sz="0" w:space="0" w:color="auto"/>
            <w:right w:val="none" w:sz="0" w:space="0" w:color="auto"/>
          </w:divBdr>
        </w:div>
        <w:div w:id="2011566946">
          <w:marLeft w:val="0"/>
          <w:marRight w:val="0"/>
          <w:marTop w:val="0"/>
          <w:marBottom w:val="0"/>
          <w:divBdr>
            <w:top w:val="none" w:sz="0" w:space="0" w:color="auto"/>
            <w:left w:val="none" w:sz="0" w:space="0" w:color="auto"/>
            <w:bottom w:val="none" w:sz="0" w:space="0" w:color="auto"/>
            <w:right w:val="none" w:sz="0" w:space="0" w:color="auto"/>
          </w:divBdr>
        </w:div>
        <w:div w:id="2072917874">
          <w:marLeft w:val="0"/>
          <w:marRight w:val="0"/>
          <w:marTop w:val="0"/>
          <w:marBottom w:val="0"/>
          <w:divBdr>
            <w:top w:val="none" w:sz="0" w:space="0" w:color="auto"/>
            <w:left w:val="none" w:sz="0" w:space="0" w:color="auto"/>
            <w:bottom w:val="none" w:sz="0" w:space="0" w:color="auto"/>
            <w:right w:val="none" w:sz="0" w:space="0" w:color="auto"/>
          </w:divBdr>
          <w:divsChild>
            <w:div w:id="149876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3932997">
      <w:bodyDiv w:val="1"/>
      <w:marLeft w:val="0"/>
      <w:marRight w:val="0"/>
      <w:marTop w:val="0"/>
      <w:marBottom w:val="0"/>
      <w:divBdr>
        <w:top w:val="none" w:sz="0" w:space="0" w:color="auto"/>
        <w:left w:val="none" w:sz="0" w:space="0" w:color="auto"/>
        <w:bottom w:val="none" w:sz="0" w:space="0" w:color="auto"/>
        <w:right w:val="none" w:sz="0" w:space="0" w:color="auto"/>
      </w:divBdr>
    </w:div>
    <w:div w:id="894780508">
      <w:bodyDiv w:val="1"/>
      <w:marLeft w:val="0"/>
      <w:marRight w:val="0"/>
      <w:marTop w:val="0"/>
      <w:marBottom w:val="0"/>
      <w:divBdr>
        <w:top w:val="none" w:sz="0" w:space="0" w:color="auto"/>
        <w:left w:val="none" w:sz="0" w:space="0" w:color="auto"/>
        <w:bottom w:val="none" w:sz="0" w:space="0" w:color="auto"/>
        <w:right w:val="none" w:sz="0" w:space="0" w:color="auto"/>
      </w:divBdr>
    </w:div>
    <w:div w:id="894856482">
      <w:bodyDiv w:val="1"/>
      <w:marLeft w:val="0"/>
      <w:marRight w:val="0"/>
      <w:marTop w:val="0"/>
      <w:marBottom w:val="0"/>
      <w:divBdr>
        <w:top w:val="none" w:sz="0" w:space="0" w:color="auto"/>
        <w:left w:val="none" w:sz="0" w:space="0" w:color="auto"/>
        <w:bottom w:val="none" w:sz="0" w:space="0" w:color="auto"/>
        <w:right w:val="none" w:sz="0" w:space="0" w:color="auto"/>
      </w:divBdr>
      <w:divsChild>
        <w:div w:id="415786970">
          <w:marLeft w:val="0"/>
          <w:marRight w:val="0"/>
          <w:marTop w:val="300"/>
          <w:marBottom w:val="0"/>
          <w:divBdr>
            <w:top w:val="none" w:sz="0" w:space="0" w:color="auto"/>
            <w:left w:val="none" w:sz="0" w:space="0" w:color="auto"/>
            <w:bottom w:val="none" w:sz="0" w:space="0" w:color="auto"/>
            <w:right w:val="none" w:sz="0" w:space="0" w:color="auto"/>
          </w:divBdr>
          <w:divsChild>
            <w:div w:id="391852596">
              <w:marLeft w:val="0"/>
              <w:marRight w:val="0"/>
              <w:marTop w:val="0"/>
              <w:marBottom w:val="0"/>
              <w:divBdr>
                <w:top w:val="none" w:sz="0" w:space="0" w:color="auto"/>
                <w:left w:val="none" w:sz="0" w:space="0" w:color="auto"/>
                <w:bottom w:val="none" w:sz="0" w:space="0" w:color="auto"/>
                <w:right w:val="none" w:sz="0" w:space="0" w:color="auto"/>
              </w:divBdr>
              <w:divsChild>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166228">
          <w:marLeft w:val="0"/>
          <w:marRight w:val="0"/>
          <w:marTop w:val="0"/>
          <w:marBottom w:val="0"/>
          <w:divBdr>
            <w:top w:val="none" w:sz="0" w:space="0" w:color="auto"/>
            <w:left w:val="none" w:sz="0" w:space="0" w:color="auto"/>
            <w:bottom w:val="none" w:sz="0" w:space="0" w:color="auto"/>
            <w:right w:val="none" w:sz="0" w:space="0" w:color="auto"/>
          </w:divBdr>
          <w:divsChild>
            <w:div w:id="1369188095">
              <w:marLeft w:val="0"/>
              <w:marRight w:val="0"/>
              <w:marTop w:val="0"/>
              <w:marBottom w:val="0"/>
              <w:divBdr>
                <w:top w:val="none" w:sz="0" w:space="0" w:color="auto"/>
                <w:left w:val="none" w:sz="0" w:space="0" w:color="auto"/>
                <w:bottom w:val="none" w:sz="0" w:space="0" w:color="auto"/>
                <w:right w:val="none" w:sz="0" w:space="0" w:color="auto"/>
              </w:divBdr>
            </w:div>
          </w:divsChild>
        </w:div>
        <w:div w:id="572353225">
          <w:marLeft w:val="0"/>
          <w:marRight w:val="0"/>
          <w:marTop w:val="0"/>
          <w:marBottom w:val="0"/>
          <w:divBdr>
            <w:top w:val="none" w:sz="0" w:space="0" w:color="auto"/>
            <w:left w:val="none" w:sz="0" w:space="0" w:color="auto"/>
            <w:bottom w:val="none" w:sz="0" w:space="0" w:color="auto"/>
            <w:right w:val="none" w:sz="0" w:space="0" w:color="auto"/>
          </w:divBdr>
        </w:div>
        <w:div w:id="575406334">
          <w:marLeft w:val="0"/>
          <w:marRight w:val="0"/>
          <w:marTop w:val="300"/>
          <w:marBottom w:val="0"/>
          <w:divBdr>
            <w:top w:val="none" w:sz="0" w:space="0" w:color="auto"/>
            <w:left w:val="none" w:sz="0" w:space="0" w:color="auto"/>
            <w:bottom w:val="none" w:sz="0" w:space="0" w:color="auto"/>
            <w:right w:val="none" w:sz="0" w:space="0" w:color="auto"/>
          </w:divBdr>
          <w:divsChild>
            <w:div w:id="568003946">
              <w:marLeft w:val="0"/>
              <w:marRight w:val="0"/>
              <w:marTop w:val="0"/>
              <w:marBottom w:val="0"/>
              <w:divBdr>
                <w:top w:val="none" w:sz="0" w:space="0" w:color="auto"/>
                <w:left w:val="none" w:sz="0" w:space="0" w:color="auto"/>
                <w:bottom w:val="none" w:sz="0" w:space="0" w:color="auto"/>
                <w:right w:val="none" w:sz="0" w:space="0" w:color="auto"/>
              </w:divBdr>
              <w:divsChild>
                <w:div w:id="96635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263262">
          <w:marLeft w:val="0"/>
          <w:marRight w:val="0"/>
          <w:marTop w:val="0"/>
          <w:marBottom w:val="0"/>
          <w:divBdr>
            <w:top w:val="none" w:sz="0" w:space="0" w:color="auto"/>
            <w:left w:val="none" w:sz="0" w:space="0" w:color="auto"/>
            <w:bottom w:val="none" w:sz="0" w:space="0" w:color="auto"/>
            <w:right w:val="none" w:sz="0" w:space="0" w:color="auto"/>
          </w:divBdr>
        </w:div>
        <w:div w:id="603806346">
          <w:marLeft w:val="0"/>
          <w:marRight w:val="0"/>
          <w:marTop w:val="0"/>
          <w:marBottom w:val="0"/>
          <w:divBdr>
            <w:top w:val="none" w:sz="0" w:space="0" w:color="auto"/>
            <w:left w:val="none" w:sz="0" w:space="0" w:color="auto"/>
            <w:bottom w:val="none" w:sz="0" w:space="0" w:color="auto"/>
            <w:right w:val="none" w:sz="0" w:space="0" w:color="auto"/>
          </w:divBdr>
        </w:div>
        <w:div w:id="743601462">
          <w:marLeft w:val="0"/>
          <w:marRight w:val="0"/>
          <w:marTop w:val="0"/>
          <w:marBottom w:val="0"/>
          <w:divBdr>
            <w:top w:val="none" w:sz="0" w:space="0" w:color="auto"/>
            <w:left w:val="none" w:sz="0" w:space="0" w:color="auto"/>
            <w:bottom w:val="none" w:sz="0" w:space="0" w:color="auto"/>
            <w:right w:val="none" w:sz="0" w:space="0" w:color="auto"/>
          </w:divBdr>
          <w:divsChild>
            <w:div w:id="2068873173">
              <w:marLeft w:val="0"/>
              <w:marRight w:val="0"/>
              <w:marTop w:val="0"/>
              <w:marBottom w:val="0"/>
              <w:divBdr>
                <w:top w:val="none" w:sz="0" w:space="0" w:color="auto"/>
                <w:left w:val="none" w:sz="0" w:space="0" w:color="auto"/>
                <w:bottom w:val="none" w:sz="0" w:space="0" w:color="auto"/>
                <w:right w:val="none" w:sz="0" w:space="0" w:color="auto"/>
              </w:divBdr>
            </w:div>
          </w:divsChild>
        </w:div>
        <w:div w:id="1069615825">
          <w:marLeft w:val="0"/>
          <w:marRight w:val="0"/>
          <w:marTop w:val="0"/>
          <w:marBottom w:val="0"/>
          <w:divBdr>
            <w:top w:val="none" w:sz="0" w:space="0" w:color="auto"/>
            <w:left w:val="none" w:sz="0" w:space="0" w:color="auto"/>
            <w:bottom w:val="none" w:sz="0" w:space="0" w:color="auto"/>
            <w:right w:val="none" w:sz="0" w:space="0" w:color="auto"/>
          </w:divBdr>
        </w:div>
        <w:div w:id="1106576465">
          <w:marLeft w:val="0"/>
          <w:marRight w:val="0"/>
          <w:marTop w:val="0"/>
          <w:marBottom w:val="0"/>
          <w:divBdr>
            <w:top w:val="none" w:sz="0" w:space="0" w:color="auto"/>
            <w:left w:val="none" w:sz="0" w:space="0" w:color="auto"/>
            <w:bottom w:val="none" w:sz="0" w:space="0" w:color="auto"/>
            <w:right w:val="none" w:sz="0" w:space="0" w:color="auto"/>
          </w:divBdr>
          <w:divsChild>
            <w:div w:id="1865437758">
              <w:marLeft w:val="0"/>
              <w:marRight w:val="0"/>
              <w:marTop w:val="0"/>
              <w:marBottom w:val="0"/>
              <w:divBdr>
                <w:top w:val="none" w:sz="0" w:space="0" w:color="auto"/>
                <w:left w:val="none" w:sz="0" w:space="0" w:color="auto"/>
                <w:bottom w:val="none" w:sz="0" w:space="0" w:color="auto"/>
                <w:right w:val="none" w:sz="0" w:space="0" w:color="auto"/>
              </w:divBdr>
            </w:div>
          </w:divsChild>
        </w:div>
        <w:div w:id="1162893617">
          <w:marLeft w:val="0"/>
          <w:marRight w:val="0"/>
          <w:marTop w:val="0"/>
          <w:marBottom w:val="0"/>
          <w:divBdr>
            <w:top w:val="none" w:sz="0" w:space="0" w:color="auto"/>
            <w:left w:val="none" w:sz="0" w:space="0" w:color="auto"/>
            <w:bottom w:val="none" w:sz="0" w:space="0" w:color="auto"/>
            <w:right w:val="none" w:sz="0" w:space="0" w:color="auto"/>
          </w:divBdr>
        </w:div>
        <w:div w:id="1191575919">
          <w:marLeft w:val="0"/>
          <w:marRight w:val="0"/>
          <w:marTop w:val="0"/>
          <w:marBottom w:val="0"/>
          <w:divBdr>
            <w:top w:val="none" w:sz="0" w:space="0" w:color="auto"/>
            <w:left w:val="none" w:sz="0" w:space="0" w:color="auto"/>
            <w:bottom w:val="none" w:sz="0" w:space="0" w:color="auto"/>
            <w:right w:val="none" w:sz="0" w:space="0" w:color="auto"/>
          </w:divBdr>
          <w:divsChild>
            <w:div w:id="50344902">
              <w:marLeft w:val="0"/>
              <w:marRight w:val="0"/>
              <w:marTop w:val="0"/>
              <w:marBottom w:val="0"/>
              <w:divBdr>
                <w:top w:val="none" w:sz="0" w:space="0" w:color="auto"/>
                <w:left w:val="none" w:sz="0" w:space="0" w:color="auto"/>
                <w:bottom w:val="none" w:sz="0" w:space="0" w:color="auto"/>
                <w:right w:val="none" w:sz="0" w:space="0" w:color="auto"/>
              </w:divBdr>
            </w:div>
          </w:divsChild>
        </w:div>
        <w:div w:id="1378554078">
          <w:marLeft w:val="0"/>
          <w:marRight w:val="0"/>
          <w:marTop w:val="0"/>
          <w:marBottom w:val="0"/>
          <w:divBdr>
            <w:top w:val="none" w:sz="0" w:space="0" w:color="auto"/>
            <w:left w:val="none" w:sz="0" w:space="0" w:color="auto"/>
            <w:bottom w:val="none" w:sz="0" w:space="0" w:color="auto"/>
            <w:right w:val="none" w:sz="0" w:space="0" w:color="auto"/>
          </w:divBdr>
          <w:divsChild>
            <w:div w:id="1352493969">
              <w:marLeft w:val="0"/>
              <w:marRight w:val="0"/>
              <w:marTop w:val="0"/>
              <w:marBottom w:val="0"/>
              <w:divBdr>
                <w:top w:val="none" w:sz="0" w:space="0" w:color="auto"/>
                <w:left w:val="none" w:sz="0" w:space="0" w:color="auto"/>
                <w:bottom w:val="none" w:sz="0" w:space="0" w:color="auto"/>
                <w:right w:val="none" w:sz="0" w:space="0" w:color="auto"/>
              </w:divBdr>
            </w:div>
          </w:divsChild>
        </w:div>
        <w:div w:id="1439369225">
          <w:marLeft w:val="0"/>
          <w:marRight w:val="0"/>
          <w:marTop w:val="300"/>
          <w:marBottom w:val="0"/>
          <w:divBdr>
            <w:top w:val="none" w:sz="0" w:space="0" w:color="auto"/>
            <w:left w:val="none" w:sz="0" w:space="0" w:color="auto"/>
            <w:bottom w:val="none" w:sz="0" w:space="0" w:color="auto"/>
            <w:right w:val="none" w:sz="0" w:space="0" w:color="auto"/>
          </w:divBdr>
          <w:divsChild>
            <w:div w:id="980885201">
              <w:marLeft w:val="0"/>
              <w:marRight w:val="0"/>
              <w:marTop w:val="0"/>
              <w:marBottom w:val="0"/>
              <w:divBdr>
                <w:top w:val="none" w:sz="0" w:space="0" w:color="auto"/>
                <w:left w:val="none" w:sz="0" w:space="0" w:color="auto"/>
                <w:bottom w:val="none" w:sz="0" w:space="0" w:color="auto"/>
                <w:right w:val="none" w:sz="0" w:space="0" w:color="auto"/>
              </w:divBdr>
              <w:divsChild>
                <w:div w:id="1723753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570952">
          <w:marLeft w:val="0"/>
          <w:marRight w:val="0"/>
          <w:marTop w:val="300"/>
          <w:marBottom w:val="0"/>
          <w:divBdr>
            <w:top w:val="none" w:sz="0" w:space="0" w:color="auto"/>
            <w:left w:val="none" w:sz="0" w:space="0" w:color="auto"/>
            <w:bottom w:val="none" w:sz="0" w:space="0" w:color="auto"/>
            <w:right w:val="none" w:sz="0" w:space="0" w:color="auto"/>
          </w:divBdr>
          <w:divsChild>
            <w:div w:id="1121996451">
              <w:marLeft w:val="0"/>
              <w:marRight w:val="0"/>
              <w:marTop w:val="0"/>
              <w:marBottom w:val="0"/>
              <w:divBdr>
                <w:top w:val="none" w:sz="0" w:space="0" w:color="auto"/>
                <w:left w:val="none" w:sz="0" w:space="0" w:color="auto"/>
                <w:bottom w:val="none" w:sz="0" w:space="0" w:color="auto"/>
                <w:right w:val="none" w:sz="0" w:space="0" w:color="auto"/>
              </w:divBdr>
              <w:divsChild>
                <w:div w:id="827863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2565">
          <w:marLeft w:val="0"/>
          <w:marRight w:val="0"/>
          <w:marTop w:val="0"/>
          <w:marBottom w:val="0"/>
          <w:divBdr>
            <w:top w:val="none" w:sz="0" w:space="0" w:color="auto"/>
            <w:left w:val="none" w:sz="0" w:space="0" w:color="auto"/>
            <w:bottom w:val="none" w:sz="0" w:space="0" w:color="auto"/>
            <w:right w:val="none" w:sz="0" w:space="0" w:color="auto"/>
          </w:divBdr>
          <w:divsChild>
            <w:div w:id="1888296208">
              <w:marLeft w:val="0"/>
              <w:marRight w:val="0"/>
              <w:marTop w:val="0"/>
              <w:marBottom w:val="0"/>
              <w:divBdr>
                <w:top w:val="none" w:sz="0" w:space="0" w:color="auto"/>
                <w:left w:val="none" w:sz="0" w:space="0" w:color="auto"/>
                <w:bottom w:val="none" w:sz="0" w:space="0" w:color="auto"/>
                <w:right w:val="none" w:sz="0" w:space="0" w:color="auto"/>
              </w:divBdr>
            </w:div>
          </w:divsChild>
        </w:div>
        <w:div w:id="1885749447">
          <w:marLeft w:val="0"/>
          <w:marRight w:val="0"/>
          <w:marTop w:val="0"/>
          <w:marBottom w:val="0"/>
          <w:divBdr>
            <w:top w:val="none" w:sz="0" w:space="0" w:color="auto"/>
            <w:left w:val="none" w:sz="0" w:space="0" w:color="auto"/>
            <w:bottom w:val="none" w:sz="0" w:space="0" w:color="auto"/>
            <w:right w:val="none" w:sz="0" w:space="0" w:color="auto"/>
          </w:divBdr>
          <w:divsChild>
            <w:div w:id="652947929">
              <w:marLeft w:val="0"/>
              <w:marRight w:val="0"/>
              <w:marTop w:val="0"/>
              <w:marBottom w:val="0"/>
              <w:divBdr>
                <w:top w:val="none" w:sz="0" w:space="0" w:color="auto"/>
                <w:left w:val="none" w:sz="0" w:space="0" w:color="auto"/>
                <w:bottom w:val="none" w:sz="0" w:space="0" w:color="auto"/>
                <w:right w:val="none" w:sz="0" w:space="0" w:color="auto"/>
              </w:divBdr>
            </w:div>
          </w:divsChild>
        </w:div>
        <w:div w:id="1932733643">
          <w:marLeft w:val="0"/>
          <w:marRight w:val="0"/>
          <w:marTop w:val="0"/>
          <w:marBottom w:val="0"/>
          <w:divBdr>
            <w:top w:val="none" w:sz="0" w:space="0" w:color="auto"/>
            <w:left w:val="none" w:sz="0" w:space="0" w:color="auto"/>
            <w:bottom w:val="none" w:sz="0" w:space="0" w:color="auto"/>
            <w:right w:val="none" w:sz="0" w:space="0" w:color="auto"/>
          </w:divBdr>
        </w:div>
        <w:div w:id="1982955082">
          <w:marLeft w:val="0"/>
          <w:marRight w:val="0"/>
          <w:marTop w:val="0"/>
          <w:marBottom w:val="0"/>
          <w:divBdr>
            <w:top w:val="none" w:sz="0" w:space="0" w:color="auto"/>
            <w:left w:val="none" w:sz="0" w:space="0" w:color="auto"/>
            <w:bottom w:val="none" w:sz="0" w:space="0" w:color="auto"/>
            <w:right w:val="none" w:sz="0" w:space="0" w:color="auto"/>
          </w:divBdr>
        </w:div>
      </w:divsChild>
    </w:div>
    <w:div w:id="894926730">
      <w:bodyDiv w:val="1"/>
      <w:marLeft w:val="0"/>
      <w:marRight w:val="0"/>
      <w:marTop w:val="0"/>
      <w:marBottom w:val="0"/>
      <w:divBdr>
        <w:top w:val="none" w:sz="0" w:space="0" w:color="auto"/>
        <w:left w:val="none" w:sz="0" w:space="0" w:color="auto"/>
        <w:bottom w:val="none" w:sz="0" w:space="0" w:color="auto"/>
        <w:right w:val="none" w:sz="0" w:space="0" w:color="auto"/>
      </w:divBdr>
    </w:div>
    <w:div w:id="895122752">
      <w:bodyDiv w:val="1"/>
      <w:marLeft w:val="0"/>
      <w:marRight w:val="0"/>
      <w:marTop w:val="0"/>
      <w:marBottom w:val="0"/>
      <w:divBdr>
        <w:top w:val="none" w:sz="0" w:space="0" w:color="auto"/>
        <w:left w:val="none" w:sz="0" w:space="0" w:color="auto"/>
        <w:bottom w:val="none" w:sz="0" w:space="0" w:color="auto"/>
        <w:right w:val="none" w:sz="0" w:space="0" w:color="auto"/>
      </w:divBdr>
    </w:div>
    <w:div w:id="895511217">
      <w:bodyDiv w:val="1"/>
      <w:marLeft w:val="0"/>
      <w:marRight w:val="0"/>
      <w:marTop w:val="0"/>
      <w:marBottom w:val="0"/>
      <w:divBdr>
        <w:top w:val="none" w:sz="0" w:space="0" w:color="auto"/>
        <w:left w:val="none" w:sz="0" w:space="0" w:color="auto"/>
        <w:bottom w:val="none" w:sz="0" w:space="0" w:color="auto"/>
        <w:right w:val="none" w:sz="0" w:space="0" w:color="auto"/>
      </w:divBdr>
      <w:divsChild>
        <w:div w:id="1404377798">
          <w:marLeft w:val="0"/>
          <w:marRight w:val="0"/>
          <w:marTop w:val="0"/>
          <w:marBottom w:val="0"/>
          <w:divBdr>
            <w:top w:val="none" w:sz="0" w:space="0" w:color="auto"/>
            <w:left w:val="none" w:sz="0" w:space="0" w:color="auto"/>
            <w:bottom w:val="none" w:sz="0" w:space="0" w:color="auto"/>
            <w:right w:val="none" w:sz="0" w:space="0" w:color="auto"/>
          </w:divBdr>
        </w:div>
        <w:div w:id="1717587581">
          <w:marLeft w:val="0"/>
          <w:marRight w:val="0"/>
          <w:marTop w:val="0"/>
          <w:marBottom w:val="0"/>
          <w:divBdr>
            <w:top w:val="none" w:sz="0" w:space="0" w:color="auto"/>
            <w:left w:val="none" w:sz="0" w:space="0" w:color="auto"/>
            <w:bottom w:val="none" w:sz="0" w:space="0" w:color="auto"/>
            <w:right w:val="none" w:sz="0" w:space="0" w:color="auto"/>
          </w:divBdr>
          <w:divsChild>
            <w:div w:id="963343080">
              <w:marLeft w:val="0"/>
              <w:marRight w:val="0"/>
              <w:marTop w:val="0"/>
              <w:marBottom w:val="0"/>
              <w:divBdr>
                <w:top w:val="none" w:sz="0" w:space="0" w:color="auto"/>
                <w:left w:val="none" w:sz="0" w:space="0" w:color="auto"/>
                <w:bottom w:val="none" w:sz="0" w:space="0" w:color="auto"/>
                <w:right w:val="none" w:sz="0" w:space="0" w:color="auto"/>
              </w:divBdr>
            </w:div>
          </w:divsChild>
        </w:div>
        <w:div w:id="886183201">
          <w:marLeft w:val="0"/>
          <w:marRight w:val="0"/>
          <w:marTop w:val="0"/>
          <w:marBottom w:val="0"/>
          <w:divBdr>
            <w:top w:val="none" w:sz="0" w:space="0" w:color="auto"/>
            <w:left w:val="none" w:sz="0" w:space="0" w:color="auto"/>
            <w:bottom w:val="none" w:sz="0" w:space="0" w:color="auto"/>
            <w:right w:val="none" w:sz="0" w:space="0" w:color="auto"/>
          </w:divBdr>
        </w:div>
        <w:div w:id="620309202">
          <w:marLeft w:val="0"/>
          <w:marRight w:val="0"/>
          <w:marTop w:val="0"/>
          <w:marBottom w:val="0"/>
          <w:divBdr>
            <w:top w:val="none" w:sz="0" w:space="0" w:color="auto"/>
            <w:left w:val="none" w:sz="0" w:space="0" w:color="auto"/>
            <w:bottom w:val="none" w:sz="0" w:space="0" w:color="auto"/>
            <w:right w:val="none" w:sz="0" w:space="0" w:color="auto"/>
          </w:divBdr>
          <w:divsChild>
            <w:div w:id="622884676">
              <w:marLeft w:val="0"/>
              <w:marRight w:val="0"/>
              <w:marTop w:val="0"/>
              <w:marBottom w:val="0"/>
              <w:divBdr>
                <w:top w:val="none" w:sz="0" w:space="0" w:color="auto"/>
                <w:left w:val="none" w:sz="0" w:space="0" w:color="auto"/>
                <w:bottom w:val="none" w:sz="0" w:space="0" w:color="auto"/>
                <w:right w:val="none" w:sz="0" w:space="0" w:color="auto"/>
              </w:divBdr>
            </w:div>
          </w:divsChild>
        </w:div>
        <w:div w:id="1425301845">
          <w:marLeft w:val="0"/>
          <w:marRight w:val="0"/>
          <w:marTop w:val="0"/>
          <w:marBottom w:val="0"/>
          <w:divBdr>
            <w:top w:val="none" w:sz="0" w:space="0" w:color="auto"/>
            <w:left w:val="none" w:sz="0" w:space="0" w:color="auto"/>
            <w:bottom w:val="none" w:sz="0" w:space="0" w:color="auto"/>
            <w:right w:val="none" w:sz="0" w:space="0" w:color="auto"/>
          </w:divBdr>
        </w:div>
        <w:div w:id="2118479153">
          <w:marLeft w:val="0"/>
          <w:marRight w:val="0"/>
          <w:marTop w:val="0"/>
          <w:marBottom w:val="0"/>
          <w:divBdr>
            <w:top w:val="none" w:sz="0" w:space="0" w:color="auto"/>
            <w:left w:val="none" w:sz="0" w:space="0" w:color="auto"/>
            <w:bottom w:val="none" w:sz="0" w:space="0" w:color="auto"/>
            <w:right w:val="none" w:sz="0" w:space="0" w:color="auto"/>
          </w:divBdr>
          <w:divsChild>
            <w:div w:id="594368528">
              <w:marLeft w:val="0"/>
              <w:marRight w:val="0"/>
              <w:marTop w:val="0"/>
              <w:marBottom w:val="0"/>
              <w:divBdr>
                <w:top w:val="none" w:sz="0" w:space="0" w:color="auto"/>
                <w:left w:val="none" w:sz="0" w:space="0" w:color="auto"/>
                <w:bottom w:val="none" w:sz="0" w:space="0" w:color="auto"/>
                <w:right w:val="none" w:sz="0" w:space="0" w:color="auto"/>
              </w:divBdr>
            </w:div>
          </w:divsChild>
        </w:div>
        <w:div w:id="245529922">
          <w:marLeft w:val="0"/>
          <w:marRight w:val="0"/>
          <w:marTop w:val="0"/>
          <w:marBottom w:val="0"/>
          <w:divBdr>
            <w:top w:val="none" w:sz="0" w:space="0" w:color="auto"/>
            <w:left w:val="none" w:sz="0" w:space="0" w:color="auto"/>
            <w:bottom w:val="none" w:sz="0" w:space="0" w:color="auto"/>
            <w:right w:val="none" w:sz="0" w:space="0" w:color="auto"/>
          </w:divBdr>
        </w:div>
        <w:div w:id="314379307">
          <w:marLeft w:val="0"/>
          <w:marRight w:val="0"/>
          <w:marTop w:val="0"/>
          <w:marBottom w:val="0"/>
          <w:divBdr>
            <w:top w:val="none" w:sz="0" w:space="0" w:color="auto"/>
            <w:left w:val="none" w:sz="0" w:space="0" w:color="auto"/>
            <w:bottom w:val="none" w:sz="0" w:space="0" w:color="auto"/>
            <w:right w:val="none" w:sz="0" w:space="0" w:color="auto"/>
          </w:divBdr>
          <w:divsChild>
            <w:div w:id="56980255">
              <w:marLeft w:val="0"/>
              <w:marRight w:val="0"/>
              <w:marTop w:val="0"/>
              <w:marBottom w:val="0"/>
              <w:divBdr>
                <w:top w:val="none" w:sz="0" w:space="0" w:color="auto"/>
                <w:left w:val="none" w:sz="0" w:space="0" w:color="auto"/>
                <w:bottom w:val="none" w:sz="0" w:space="0" w:color="auto"/>
                <w:right w:val="none" w:sz="0" w:space="0" w:color="auto"/>
              </w:divBdr>
            </w:div>
          </w:divsChild>
        </w:div>
        <w:div w:id="1293899922">
          <w:marLeft w:val="0"/>
          <w:marRight w:val="0"/>
          <w:marTop w:val="0"/>
          <w:marBottom w:val="0"/>
          <w:divBdr>
            <w:top w:val="none" w:sz="0" w:space="0" w:color="auto"/>
            <w:left w:val="none" w:sz="0" w:space="0" w:color="auto"/>
            <w:bottom w:val="none" w:sz="0" w:space="0" w:color="auto"/>
            <w:right w:val="none" w:sz="0" w:space="0" w:color="auto"/>
          </w:divBdr>
        </w:div>
        <w:div w:id="657151234">
          <w:marLeft w:val="0"/>
          <w:marRight w:val="0"/>
          <w:marTop w:val="0"/>
          <w:marBottom w:val="0"/>
          <w:divBdr>
            <w:top w:val="none" w:sz="0" w:space="0" w:color="auto"/>
            <w:left w:val="none" w:sz="0" w:space="0" w:color="auto"/>
            <w:bottom w:val="none" w:sz="0" w:space="0" w:color="auto"/>
            <w:right w:val="none" w:sz="0" w:space="0" w:color="auto"/>
          </w:divBdr>
          <w:divsChild>
            <w:div w:id="2125537226">
              <w:marLeft w:val="0"/>
              <w:marRight w:val="0"/>
              <w:marTop w:val="0"/>
              <w:marBottom w:val="0"/>
              <w:divBdr>
                <w:top w:val="none" w:sz="0" w:space="0" w:color="auto"/>
                <w:left w:val="none" w:sz="0" w:space="0" w:color="auto"/>
                <w:bottom w:val="none" w:sz="0" w:space="0" w:color="auto"/>
                <w:right w:val="none" w:sz="0" w:space="0" w:color="auto"/>
              </w:divBdr>
            </w:div>
          </w:divsChild>
        </w:div>
        <w:div w:id="1376353167">
          <w:marLeft w:val="0"/>
          <w:marRight w:val="0"/>
          <w:marTop w:val="0"/>
          <w:marBottom w:val="0"/>
          <w:divBdr>
            <w:top w:val="none" w:sz="0" w:space="0" w:color="auto"/>
            <w:left w:val="none" w:sz="0" w:space="0" w:color="auto"/>
            <w:bottom w:val="none" w:sz="0" w:space="0" w:color="auto"/>
            <w:right w:val="none" w:sz="0" w:space="0" w:color="auto"/>
          </w:divBdr>
        </w:div>
        <w:div w:id="312176787">
          <w:marLeft w:val="0"/>
          <w:marRight w:val="0"/>
          <w:marTop w:val="0"/>
          <w:marBottom w:val="0"/>
          <w:divBdr>
            <w:top w:val="none" w:sz="0" w:space="0" w:color="auto"/>
            <w:left w:val="none" w:sz="0" w:space="0" w:color="auto"/>
            <w:bottom w:val="none" w:sz="0" w:space="0" w:color="auto"/>
            <w:right w:val="none" w:sz="0" w:space="0" w:color="auto"/>
          </w:divBdr>
          <w:divsChild>
            <w:div w:id="938753082">
              <w:marLeft w:val="0"/>
              <w:marRight w:val="0"/>
              <w:marTop w:val="0"/>
              <w:marBottom w:val="0"/>
              <w:divBdr>
                <w:top w:val="none" w:sz="0" w:space="0" w:color="auto"/>
                <w:left w:val="none" w:sz="0" w:space="0" w:color="auto"/>
                <w:bottom w:val="none" w:sz="0" w:space="0" w:color="auto"/>
                <w:right w:val="none" w:sz="0" w:space="0" w:color="auto"/>
              </w:divBdr>
            </w:div>
          </w:divsChild>
        </w:div>
        <w:div w:id="1749301005">
          <w:marLeft w:val="0"/>
          <w:marRight w:val="0"/>
          <w:marTop w:val="0"/>
          <w:marBottom w:val="0"/>
          <w:divBdr>
            <w:top w:val="none" w:sz="0" w:space="0" w:color="auto"/>
            <w:left w:val="none" w:sz="0" w:space="0" w:color="auto"/>
            <w:bottom w:val="none" w:sz="0" w:space="0" w:color="auto"/>
            <w:right w:val="none" w:sz="0" w:space="0" w:color="auto"/>
          </w:divBdr>
        </w:div>
        <w:div w:id="1216234179">
          <w:marLeft w:val="0"/>
          <w:marRight w:val="0"/>
          <w:marTop w:val="0"/>
          <w:marBottom w:val="0"/>
          <w:divBdr>
            <w:top w:val="none" w:sz="0" w:space="0" w:color="auto"/>
            <w:left w:val="none" w:sz="0" w:space="0" w:color="auto"/>
            <w:bottom w:val="none" w:sz="0" w:space="0" w:color="auto"/>
            <w:right w:val="none" w:sz="0" w:space="0" w:color="auto"/>
          </w:divBdr>
          <w:divsChild>
            <w:div w:id="1935547873">
              <w:marLeft w:val="0"/>
              <w:marRight w:val="0"/>
              <w:marTop w:val="0"/>
              <w:marBottom w:val="0"/>
              <w:divBdr>
                <w:top w:val="none" w:sz="0" w:space="0" w:color="auto"/>
                <w:left w:val="none" w:sz="0" w:space="0" w:color="auto"/>
                <w:bottom w:val="none" w:sz="0" w:space="0" w:color="auto"/>
                <w:right w:val="none" w:sz="0" w:space="0" w:color="auto"/>
              </w:divBdr>
            </w:div>
          </w:divsChild>
        </w:div>
        <w:div w:id="442656453">
          <w:marLeft w:val="0"/>
          <w:marRight w:val="0"/>
          <w:marTop w:val="300"/>
          <w:marBottom w:val="0"/>
          <w:divBdr>
            <w:top w:val="none" w:sz="0" w:space="0" w:color="auto"/>
            <w:left w:val="none" w:sz="0" w:space="0" w:color="auto"/>
            <w:bottom w:val="none" w:sz="0" w:space="0" w:color="auto"/>
            <w:right w:val="none" w:sz="0" w:space="0" w:color="auto"/>
          </w:divBdr>
          <w:divsChild>
            <w:div w:id="1361318287">
              <w:marLeft w:val="0"/>
              <w:marRight w:val="0"/>
              <w:marTop w:val="0"/>
              <w:marBottom w:val="0"/>
              <w:divBdr>
                <w:top w:val="none" w:sz="0" w:space="0" w:color="auto"/>
                <w:left w:val="none" w:sz="0" w:space="0" w:color="auto"/>
                <w:bottom w:val="none" w:sz="0" w:space="0" w:color="auto"/>
                <w:right w:val="none" w:sz="0" w:space="0" w:color="auto"/>
              </w:divBdr>
              <w:divsChild>
                <w:div w:id="158526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247268">
          <w:marLeft w:val="0"/>
          <w:marRight w:val="0"/>
          <w:marTop w:val="300"/>
          <w:marBottom w:val="0"/>
          <w:divBdr>
            <w:top w:val="none" w:sz="0" w:space="0" w:color="auto"/>
            <w:left w:val="none" w:sz="0" w:space="0" w:color="auto"/>
            <w:bottom w:val="none" w:sz="0" w:space="0" w:color="auto"/>
            <w:right w:val="none" w:sz="0" w:space="0" w:color="auto"/>
          </w:divBdr>
          <w:divsChild>
            <w:div w:id="1177380018">
              <w:marLeft w:val="0"/>
              <w:marRight w:val="0"/>
              <w:marTop w:val="0"/>
              <w:marBottom w:val="0"/>
              <w:divBdr>
                <w:top w:val="none" w:sz="0" w:space="0" w:color="auto"/>
                <w:left w:val="none" w:sz="0" w:space="0" w:color="auto"/>
                <w:bottom w:val="none" w:sz="0" w:space="0" w:color="auto"/>
                <w:right w:val="none" w:sz="0" w:space="0" w:color="auto"/>
              </w:divBdr>
              <w:divsChild>
                <w:div w:id="110699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235226">
          <w:marLeft w:val="0"/>
          <w:marRight w:val="0"/>
          <w:marTop w:val="300"/>
          <w:marBottom w:val="0"/>
          <w:divBdr>
            <w:top w:val="none" w:sz="0" w:space="0" w:color="auto"/>
            <w:left w:val="none" w:sz="0" w:space="0" w:color="auto"/>
            <w:bottom w:val="none" w:sz="0" w:space="0" w:color="auto"/>
            <w:right w:val="none" w:sz="0" w:space="0" w:color="auto"/>
          </w:divBdr>
          <w:divsChild>
            <w:div w:id="1986662019">
              <w:marLeft w:val="0"/>
              <w:marRight w:val="0"/>
              <w:marTop w:val="0"/>
              <w:marBottom w:val="0"/>
              <w:divBdr>
                <w:top w:val="none" w:sz="0" w:space="0" w:color="auto"/>
                <w:left w:val="none" w:sz="0" w:space="0" w:color="auto"/>
                <w:bottom w:val="none" w:sz="0" w:space="0" w:color="auto"/>
                <w:right w:val="none" w:sz="0" w:space="0" w:color="auto"/>
              </w:divBdr>
              <w:divsChild>
                <w:div w:id="94754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982459">
          <w:marLeft w:val="0"/>
          <w:marRight w:val="0"/>
          <w:marTop w:val="300"/>
          <w:marBottom w:val="0"/>
          <w:divBdr>
            <w:top w:val="none" w:sz="0" w:space="0" w:color="auto"/>
            <w:left w:val="none" w:sz="0" w:space="0" w:color="auto"/>
            <w:bottom w:val="none" w:sz="0" w:space="0" w:color="auto"/>
            <w:right w:val="none" w:sz="0" w:space="0" w:color="auto"/>
          </w:divBdr>
          <w:divsChild>
            <w:div w:id="2065524416">
              <w:marLeft w:val="0"/>
              <w:marRight w:val="0"/>
              <w:marTop w:val="0"/>
              <w:marBottom w:val="0"/>
              <w:divBdr>
                <w:top w:val="none" w:sz="0" w:space="0" w:color="auto"/>
                <w:left w:val="none" w:sz="0" w:space="0" w:color="auto"/>
                <w:bottom w:val="none" w:sz="0" w:space="0" w:color="auto"/>
                <w:right w:val="none" w:sz="0" w:space="0" w:color="auto"/>
              </w:divBdr>
              <w:divsChild>
                <w:div w:id="1793480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5630657">
      <w:bodyDiv w:val="1"/>
      <w:marLeft w:val="0"/>
      <w:marRight w:val="0"/>
      <w:marTop w:val="0"/>
      <w:marBottom w:val="0"/>
      <w:divBdr>
        <w:top w:val="none" w:sz="0" w:space="0" w:color="auto"/>
        <w:left w:val="none" w:sz="0" w:space="0" w:color="auto"/>
        <w:bottom w:val="none" w:sz="0" w:space="0" w:color="auto"/>
        <w:right w:val="none" w:sz="0" w:space="0" w:color="auto"/>
      </w:divBdr>
      <w:divsChild>
        <w:div w:id="59640335">
          <w:marLeft w:val="0"/>
          <w:marRight w:val="0"/>
          <w:marTop w:val="0"/>
          <w:marBottom w:val="0"/>
          <w:divBdr>
            <w:top w:val="none" w:sz="0" w:space="0" w:color="auto"/>
            <w:left w:val="none" w:sz="0" w:space="0" w:color="auto"/>
            <w:bottom w:val="none" w:sz="0" w:space="0" w:color="auto"/>
            <w:right w:val="none" w:sz="0" w:space="0" w:color="auto"/>
          </w:divBdr>
          <w:divsChild>
            <w:div w:id="1526943082">
              <w:marLeft w:val="0"/>
              <w:marRight w:val="0"/>
              <w:marTop w:val="0"/>
              <w:marBottom w:val="0"/>
              <w:divBdr>
                <w:top w:val="none" w:sz="0" w:space="0" w:color="auto"/>
                <w:left w:val="none" w:sz="0" w:space="0" w:color="auto"/>
                <w:bottom w:val="none" w:sz="0" w:space="0" w:color="auto"/>
                <w:right w:val="none" w:sz="0" w:space="0" w:color="auto"/>
              </w:divBdr>
            </w:div>
          </w:divsChild>
        </w:div>
        <w:div w:id="152377385">
          <w:marLeft w:val="0"/>
          <w:marRight w:val="0"/>
          <w:marTop w:val="0"/>
          <w:marBottom w:val="0"/>
          <w:divBdr>
            <w:top w:val="none" w:sz="0" w:space="0" w:color="auto"/>
            <w:left w:val="none" w:sz="0" w:space="0" w:color="auto"/>
            <w:bottom w:val="none" w:sz="0" w:space="0" w:color="auto"/>
            <w:right w:val="none" w:sz="0" w:space="0" w:color="auto"/>
          </w:divBdr>
          <w:divsChild>
            <w:div w:id="1294168629">
              <w:marLeft w:val="0"/>
              <w:marRight w:val="0"/>
              <w:marTop w:val="0"/>
              <w:marBottom w:val="0"/>
              <w:divBdr>
                <w:top w:val="none" w:sz="0" w:space="0" w:color="auto"/>
                <w:left w:val="none" w:sz="0" w:space="0" w:color="auto"/>
                <w:bottom w:val="none" w:sz="0" w:space="0" w:color="auto"/>
                <w:right w:val="none" w:sz="0" w:space="0" w:color="auto"/>
              </w:divBdr>
            </w:div>
          </w:divsChild>
        </w:div>
        <w:div w:id="206602197">
          <w:marLeft w:val="0"/>
          <w:marRight w:val="0"/>
          <w:marTop w:val="300"/>
          <w:marBottom w:val="0"/>
          <w:divBdr>
            <w:top w:val="none" w:sz="0" w:space="0" w:color="auto"/>
            <w:left w:val="none" w:sz="0" w:space="0" w:color="auto"/>
            <w:bottom w:val="none" w:sz="0" w:space="0" w:color="auto"/>
            <w:right w:val="none" w:sz="0" w:space="0" w:color="auto"/>
          </w:divBdr>
          <w:divsChild>
            <w:div w:id="2014331295">
              <w:marLeft w:val="0"/>
              <w:marRight w:val="0"/>
              <w:marTop w:val="0"/>
              <w:marBottom w:val="0"/>
              <w:divBdr>
                <w:top w:val="none" w:sz="0" w:space="0" w:color="auto"/>
                <w:left w:val="none" w:sz="0" w:space="0" w:color="auto"/>
                <w:bottom w:val="none" w:sz="0" w:space="0" w:color="auto"/>
                <w:right w:val="none" w:sz="0" w:space="0" w:color="auto"/>
              </w:divBdr>
              <w:divsChild>
                <w:div w:id="1022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7583">
          <w:marLeft w:val="0"/>
          <w:marRight w:val="0"/>
          <w:marTop w:val="0"/>
          <w:marBottom w:val="0"/>
          <w:divBdr>
            <w:top w:val="none" w:sz="0" w:space="0" w:color="auto"/>
            <w:left w:val="none" w:sz="0" w:space="0" w:color="auto"/>
            <w:bottom w:val="none" w:sz="0" w:space="0" w:color="auto"/>
            <w:right w:val="none" w:sz="0" w:space="0" w:color="auto"/>
          </w:divBdr>
        </w:div>
        <w:div w:id="434862289">
          <w:marLeft w:val="0"/>
          <w:marRight w:val="0"/>
          <w:marTop w:val="0"/>
          <w:marBottom w:val="0"/>
          <w:divBdr>
            <w:top w:val="none" w:sz="0" w:space="0" w:color="auto"/>
            <w:left w:val="none" w:sz="0" w:space="0" w:color="auto"/>
            <w:bottom w:val="none" w:sz="0" w:space="0" w:color="auto"/>
            <w:right w:val="none" w:sz="0" w:space="0" w:color="auto"/>
          </w:divBdr>
          <w:divsChild>
            <w:div w:id="184443698">
              <w:marLeft w:val="0"/>
              <w:marRight w:val="0"/>
              <w:marTop w:val="0"/>
              <w:marBottom w:val="0"/>
              <w:divBdr>
                <w:top w:val="none" w:sz="0" w:space="0" w:color="auto"/>
                <w:left w:val="none" w:sz="0" w:space="0" w:color="auto"/>
                <w:bottom w:val="none" w:sz="0" w:space="0" w:color="auto"/>
                <w:right w:val="none" w:sz="0" w:space="0" w:color="auto"/>
              </w:divBdr>
            </w:div>
          </w:divsChild>
        </w:div>
        <w:div w:id="539049148">
          <w:marLeft w:val="0"/>
          <w:marRight w:val="0"/>
          <w:marTop w:val="0"/>
          <w:marBottom w:val="0"/>
          <w:divBdr>
            <w:top w:val="none" w:sz="0" w:space="0" w:color="auto"/>
            <w:left w:val="none" w:sz="0" w:space="0" w:color="auto"/>
            <w:bottom w:val="none" w:sz="0" w:space="0" w:color="auto"/>
            <w:right w:val="none" w:sz="0" w:space="0" w:color="auto"/>
          </w:divBdr>
        </w:div>
        <w:div w:id="807284453">
          <w:marLeft w:val="0"/>
          <w:marRight w:val="0"/>
          <w:marTop w:val="0"/>
          <w:marBottom w:val="0"/>
          <w:divBdr>
            <w:top w:val="none" w:sz="0" w:space="0" w:color="auto"/>
            <w:left w:val="none" w:sz="0" w:space="0" w:color="auto"/>
            <w:bottom w:val="none" w:sz="0" w:space="0" w:color="auto"/>
            <w:right w:val="none" w:sz="0" w:space="0" w:color="auto"/>
          </w:divBdr>
        </w:div>
        <w:div w:id="1040013349">
          <w:marLeft w:val="0"/>
          <w:marRight w:val="0"/>
          <w:marTop w:val="300"/>
          <w:marBottom w:val="0"/>
          <w:divBdr>
            <w:top w:val="none" w:sz="0" w:space="0" w:color="auto"/>
            <w:left w:val="none" w:sz="0" w:space="0" w:color="auto"/>
            <w:bottom w:val="none" w:sz="0" w:space="0" w:color="auto"/>
            <w:right w:val="none" w:sz="0" w:space="0" w:color="auto"/>
          </w:divBdr>
          <w:divsChild>
            <w:div w:id="1028488529">
              <w:marLeft w:val="0"/>
              <w:marRight w:val="0"/>
              <w:marTop w:val="0"/>
              <w:marBottom w:val="0"/>
              <w:divBdr>
                <w:top w:val="none" w:sz="0" w:space="0" w:color="auto"/>
                <w:left w:val="none" w:sz="0" w:space="0" w:color="auto"/>
                <w:bottom w:val="none" w:sz="0" w:space="0" w:color="auto"/>
                <w:right w:val="none" w:sz="0" w:space="0" w:color="auto"/>
              </w:divBdr>
              <w:divsChild>
                <w:div w:id="109092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05186">
          <w:marLeft w:val="0"/>
          <w:marRight w:val="0"/>
          <w:marTop w:val="0"/>
          <w:marBottom w:val="0"/>
          <w:divBdr>
            <w:top w:val="none" w:sz="0" w:space="0" w:color="auto"/>
            <w:left w:val="none" w:sz="0" w:space="0" w:color="auto"/>
            <w:bottom w:val="none" w:sz="0" w:space="0" w:color="auto"/>
            <w:right w:val="none" w:sz="0" w:space="0" w:color="auto"/>
          </w:divBdr>
          <w:divsChild>
            <w:div w:id="1949579723">
              <w:marLeft w:val="0"/>
              <w:marRight w:val="0"/>
              <w:marTop w:val="0"/>
              <w:marBottom w:val="0"/>
              <w:divBdr>
                <w:top w:val="none" w:sz="0" w:space="0" w:color="auto"/>
                <w:left w:val="none" w:sz="0" w:space="0" w:color="auto"/>
                <w:bottom w:val="none" w:sz="0" w:space="0" w:color="auto"/>
                <w:right w:val="none" w:sz="0" w:space="0" w:color="auto"/>
              </w:divBdr>
            </w:div>
          </w:divsChild>
        </w:div>
        <w:div w:id="1245147236">
          <w:marLeft w:val="0"/>
          <w:marRight w:val="0"/>
          <w:marTop w:val="0"/>
          <w:marBottom w:val="0"/>
          <w:divBdr>
            <w:top w:val="none" w:sz="0" w:space="0" w:color="auto"/>
            <w:left w:val="none" w:sz="0" w:space="0" w:color="auto"/>
            <w:bottom w:val="none" w:sz="0" w:space="0" w:color="auto"/>
            <w:right w:val="none" w:sz="0" w:space="0" w:color="auto"/>
          </w:divBdr>
        </w:div>
        <w:div w:id="1264722114">
          <w:marLeft w:val="0"/>
          <w:marRight w:val="0"/>
          <w:marTop w:val="0"/>
          <w:marBottom w:val="0"/>
          <w:divBdr>
            <w:top w:val="none" w:sz="0" w:space="0" w:color="auto"/>
            <w:left w:val="none" w:sz="0" w:space="0" w:color="auto"/>
            <w:bottom w:val="none" w:sz="0" w:space="0" w:color="auto"/>
            <w:right w:val="none" w:sz="0" w:space="0" w:color="auto"/>
          </w:divBdr>
          <w:divsChild>
            <w:div w:id="939408320">
              <w:marLeft w:val="0"/>
              <w:marRight w:val="0"/>
              <w:marTop w:val="0"/>
              <w:marBottom w:val="0"/>
              <w:divBdr>
                <w:top w:val="none" w:sz="0" w:space="0" w:color="auto"/>
                <w:left w:val="none" w:sz="0" w:space="0" w:color="auto"/>
                <w:bottom w:val="none" w:sz="0" w:space="0" w:color="auto"/>
                <w:right w:val="none" w:sz="0" w:space="0" w:color="auto"/>
              </w:divBdr>
            </w:div>
          </w:divsChild>
        </w:div>
        <w:div w:id="1430351958">
          <w:marLeft w:val="0"/>
          <w:marRight w:val="0"/>
          <w:marTop w:val="0"/>
          <w:marBottom w:val="0"/>
          <w:divBdr>
            <w:top w:val="none" w:sz="0" w:space="0" w:color="auto"/>
            <w:left w:val="none" w:sz="0" w:space="0" w:color="auto"/>
            <w:bottom w:val="none" w:sz="0" w:space="0" w:color="auto"/>
            <w:right w:val="none" w:sz="0" w:space="0" w:color="auto"/>
          </w:divBdr>
        </w:div>
        <w:div w:id="1480809183">
          <w:marLeft w:val="0"/>
          <w:marRight w:val="0"/>
          <w:marTop w:val="300"/>
          <w:marBottom w:val="0"/>
          <w:divBdr>
            <w:top w:val="none" w:sz="0" w:space="0" w:color="auto"/>
            <w:left w:val="none" w:sz="0" w:space="0" w:color="auto"/>
            <w:bottom w:val="none" w:sz="0" w:space="0" w:color="auto"/>
            <w:right w:val="none" w:sz="0" w:space="0" w:color="auto"/>
          </w:divBdr>
          <w:divsChild>
            <w:div w:id="85149613">
              <w:marLeft w:val="0"/>
              <w:marRight w:val="0"/>
              <w:marTop w:val="0"/>
              <w:marBottom w:val="0"/>
              <w:divBdr>
                <w:top w:val="none" w:sz="0" w:space="0" w:color="auto"/>
                <w:left w:val="none" w:sz="0" w:space="0" w:color="auto"/>
                <w:bottom w:val="none" w:sz="0" w:space="0" w:color="auto"/>
                <w:right w:val="none" w:sz="0" w:space="0" w:color="auto"/>
              </w:divBdr>
              <w:divsChild>
                <w:div w:id="95775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786533">
          <w:marLeft w:val="0"/>
          <w:marRight w:val="0"/>
          <w:marTop w:val="0"/>
          <w:marBottom w:val="0"/>
          <w:divBdr>
            <w:top w:val="none" w:sz="0" w:space="0" w:color="auto"/>
            <w:left w:val="none" w:sz="0" w:space="0" w:color="auto"/>
            <w:bottom w:val="none" w:sz="0" w:space="0" w:color="auto"/>
            <w:right w:val="none" w:sz="0" w:space="0" w:color="auto"/>
          </w:divBdr>
          <w:divsChild>
            <w:div w:id="1563446196">
              <w:marLeft w:val="0"/>
              <w:marRight w:val="0"/>
              <w:marTop w:val="0"/>
              <w:marBottom w:val="0"/>
              <w:divBdr>
                <w:top w:val="none" w:sz="0" w:space="0" w:color="auto"/>
                <w:left w:val="none" w:sz="0" w:space="0" w:color="auto"/>
                <w:bottom w:val="none" w:sz="0" w:space="0" w:color="auto"/>
                <w:right w:val="none" w:sz="0" w:space="0" w:color="auto"/>
              </w:divBdr>
            </w:div>
          </w:divsChild>
        </w:div>
        <w:div w:id="1678539234">
          <w:marLeft w:val="0"/>
          <w:marRight w:val="0"/>
          <w:marTop w:val="0"/>
          <w:marBottom w:val="0"/>
          <w:divBdr>
            <w:top w:val="none" w:sz="0" w:space="0" w:color="auto"/>
            <w:left w:val="none" w:sz="0" w:space="0" w:color="auto"/>
            <w:bottom w:val="none" w:sz="0" w:space="0" w:color="auto"/>
            <w:right w:val="none" w:sz="0" w:space="0" w:color="auto"/>
          </w:divBdr>
        </w:div>
        <w:div w:id="1881625677">
          <w:marLeft w:val="0"/>
          <w:marRight w:val="0"/>
          <w:marTop w:val="0"/>
          <w:marBottom w:val="0"/>
          <w:divBdr>
            <w:top w:val="none" w:sz="0" w:space="0" w:color="auto"/>
            <w:left w:val="none" w:sz="0" w:space="0" w:color="auto"/>
            <w:bottom w:val="none" w:sz="0" w:space="0" w:color="auto"/>
            <w:right w:val="none" w:sz="0" w:space="0" w:color="auto"/>
          </w:divBdr>
        </w:div>
        <w:div w:id="1959991730">
          <w:marLeft w:val="0"/>
          <w:marRight w:val="0"/>
          <w:marTop w:val="0"/>
          <w:marBottom w:val="0"/>
          <w:divBdr>
            <w:top w:val="none" w:sz="0" w:space="0" w:color="auto"/>
            <w:left w:val="none" w:sz="0" w:space="0" w:color="auto"/>
            <w:bottom w:val="none" w:sz="0" w:space="0" w:color="auto"/>
            <w:right w:val="none" w:sz="0" w:space="0" w:color="auto"/>
          </w:divBdr>
          <w:divsChild>
            <w:div w:id="11541923">
              <w:marLeft w:val="0"/>
              <w:marRight w:val="0"/>
              <w:marTop w:val="0"/>
              <w:marBottom w:val="0"/>
              <w:divBdr>
                <w:top w:val="none" w:sz="0" w:space="0" w:color="auto"/>
                <w:left w:val="none" w:sz="0" w:space="0" w:color="auto"/>
                <w:bottom w:val="none" w:sz="0" w:space="0" w:color="auto"/>
                <w:right w:val="none" w:sz="0" w:space="0" w:color="auto"/>
              </w:divBdr>
            </w:div>
          </w:divsChild>
        </w:div>
        <w:div w:id="2132506314">
          <w:marLeft w:val="0"/>
          <w:marRight w:val="0"/>
          <w:marTop w:val="300"/>
          <w:marBottom w:val="0"/>
          <w:divBdr>
            <w:top w:val="none" w:sz="0" w:space="0" w:color="auto"/>
            <w:left w:val="none" w:sz="0" w:space="0" w:color="auto"/>
            <w:bottom w:val="none" w:sz="0" w:space="0" w:color="auto"/>
            <w:right w:val="none" w:sz="0" w:space="0" w:color="auto"/>
          </w:divBdr>
          <w:divsChild>
            <w:div w:id="689843810">
              <w:marLeft w:val="0"/>
              <w:marRight w:val="0"/>
              <w:marTop w:val="0"/>
              <w:marBottom w:val="0"/>
              <w:divBdr>
                <w:top w:val="none" w:sz="0" w:space="0" w:color="auto"/>
                <w:left w:val="none" w:sz="0" w:space="0" w:color="auto"/>
                <w:bottom w:val="none" w:sz="0" w:space="0" w:color="auto"/>
                <w:right w:val="none" w:sz="0" w:space="0" w:color="auto"/>
              </w:divBdr>
              <w:divsChild>
                <w:div w:id="54645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011583">
      <w:bodyDiv w:val="1"/>
      <w:marLeft w:val="0"/>
      <w:marRight w:val="0"/>
      <w:marTop w:val="0"/>
      <w:marBottom w:val="0"/>
      <w:divBdr>
        <w:top w:val="none" w:sz="0" w:space="0" w:color="auto"/>
        <w:left w:val="none" w:sz="0" w:space="0" w:color="auto"/>
        <w:bottom w:val="none" w:sz="0" w:space="0" w:color="auto"/>
        <w:right w:val="none" w:sz="0" w:space="0" w:color="auto"/>
      </w:divBdr>
    </w:div>
    <w:div w:id="896471769">
      <w:bodyDiv w:val="1"/>
      <w:marLeft w:val="0"/>
      <w:marRight w:val="0"/>
      <w:marTop w:val="0"/>
      <w:marBottom w:val="0"/>
      <w:divBdr>
        <w:top w:val="none" w:sz="0" w:space="0" w:color="auto"/>
        <w:left w:val="none" w:sz="0" w:space="0" w:color="auto"/>
        <w:bottom w:val="none" w:sz="0" w:space="0" w:color="auto"/>
        <w:right w:val="none" w:sz="0" w:space="0" w:color="auto"/>
      </w:divBdr>
      <w:divsChild>
        <w:div w:id="54939210">
          <w:marLeft w:val="0"/>
          <w:marRight w:val="0"/>
          <w:marTop w:val="300"/>
          <w:marBottom w:val="0"/>
          <w:divBdr>
            <w:top w:val="none" w:sz="0" w:space="0" w:color="auto"/>
            <w:left w:val="none" w:sz="0" w:space="0" w:color="auto"/>
            <w:bottom w:val="none" w:sz="0" w:space="0" w:color="auto"/>
            <w:right w:val="none" w:sz="0" w:space="0" w:color="auto"/>
          </w:divBdr>
          <w:divsChild>
            <w:div w:id="944188306">
              <w:marLeft w:val="0"/>
              <w:marRight w:val="0"/>
              <w:marTop w:val="0"/>
              <w:marBottom w:val="0"/>
              <w:divBdr>
                <w:top w:val="none" w:sz="0" w:space="0" w:color="auto"/>
                <w:left w:val="none" w:sz="0" w:space="0" w:color="auto"/>
                <w:bottom w:val="none" w:sz="0" w:space="0" w:color="auto"/>
                <w:right w:val="none" w:sz="0" w:space="0" w:color="auto"/>
              </w:divBdr>
              <w:divsChild>
                <w:div w:id="39879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8213">
          <w:marLeft w:val="0"/>
          <w:marRight w:val="0"/>
          <w:marTop w:val="0"/>
          <w:marBottom w:val="0"/>
          <w:divBdr>
            <w:top w:val="none" w:sz="0" w:space="0" w:color="auto"/>
            <w:left w:val="none" w:sz="0" w:space="0" w:color="auto"/>
            <w:bottom w:val="none" w:sz="0" w:space="0" w:color="auto"/>
            <w:right w:val="none" w:sz="0" w:space="0" w:color="auto"/>
          </w:divBdr>
          <w:divsChild>
            <w:div w:id="1624455299">
              <w:marLeft w:val="0"/>
              <w:marRight w:val="0"/>
              <w:marTop w:val="0"/>
              <w:marBottom w:val="0"/>
              <w:divBdr>
                <w:top w:val="none" w:sz="0" w:space="0" w:color="auto"/>
                <w:left w:val="none" w:sz="0" w:space="0" w:color="auto"/>
                <w:bottom w:val="none" w:sz="0" w:space="0" w:color="auto"/>
                <w:right w:val="none" w:sz="0" w:space="0" w:color="auto"/>
              </w:divBdr>
            </w:div>
          </w:divsChild>
        </w:div>
        <w:div w:id="320697306">
          <w:marLeft w:val="0"/>
          <w:marRight w:val="0"/>
          <w:marTop w:val="300"/>
          <w:marBottom w:val="0"/>
          <w:divBdr>
            <w:top w:val="none" w:sz="0" w:space="0" w:color="auto"/>
            <w:left w:val="none" w:sz="0" w:space="0" w:color="auto"/>
            <w:bottom w:val="none" w:sz="0" w:space="0" w:color="auto"/>
            <w:right w:val="none" w:sz="0" w:space="0" w:color="auto"/>
          </w:divBdr>
          <w:divsChild>
            <w:div w:id="1508793287">
              <w:marLeft w:val="0"/>
              <w:marRight w:val="0"/>
              <w:marTop w:val="0"/>
              <w:marBottom w:val="0"/>
              <w:divBdr>
                <w:top w:val="none" w:sz="0" w:space="0" w:color="auto"/>
                <w:left w:val="none" w:sz="0" w:space="0" w:color="auto"/>
                <w:bottom w:val="none" w:sz="0" w:space="0" w:color="auto"/>
                <w:right w:val="none" w:sz="0" w:space="0" w:color="auto"/>
              </w:divBdr>
              <w:divsChild>
                <w:div w:id="10516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419804">
          <w:marLeft w:val="0"/>
          <w:marRight w:val="0"/>
          <w:marTop w:val="0"/>
          <w:marBottom w:val="0"/>
          <w:divBdr>
            <w:top w:val="none" w:sz="0" w:space="0" w:color="auto"/>
            <w:left w:val="none" w:sz="0" w:space="0" w:color="auto"/>
            <w:bottom w:val="none" w:sz="0" w:space="0" w:color="auto"/>
            <w:right w:val="none" w:sz="0" w:space="0" w:color="auto"/>
          </w:divBdr>
          <w:divsChild>
            <w:div w:id="325598243">
              <w:marLeft w:val="0"/>
              <w:marRight w:val="0"/>
              <w:marTop w:val="0"/>
              <w:marBottom w:val="0"/>
              <w:divBdr>
                <w:top w:val="none" w:sz="0" w:space="0" w:color="auto"/>
                <w:left w:val="none" w:sz="0" w:space="0" w:color="auto"/>
                <w:bottom w:val="none" w:sz="0" w:space="0" w:color="auto"/>
                <w:right w:val="none" w:sz="0" w:space="0" w:color="auto"/>
              </w:divBdr>
            </w:div>
          </w:divsChild>
        </w:div>
        <w:div w:id="471797696">
          <w:marLeft w:val="0"/>
          <w:marRight w:val="0"/>
          <w:marTop w:val="0"/>
          <w:marBottom w:val="0"/>
          <w:divBdr>
            <w:top w:val="none" w:sz="0" w:space="0" w:color="auto"/>
            <w:left w:val="none" w:sz="0" w:space="0" w:color="auto"/>
            <w:bottom w:val="none" w:sz="0" w:space="0" w:color="auto"/>
            <w:right w:val="none" w:sz="0" w:space="0" w:color="auto"/>
          </w:divBdr>
          <w:divsChild>
            <w:div w:id="1816920395">
              <w:marLeft w:val="0"/>
              <w:marRight w:val="0"/>
              <w:marTop w:val="0"/>
              <w:marBottom w:val="0"/>
              <w:divBdr>
                <w:top w:val="none" w:sz="0" w:space="0" w:color="auto"/>
                <w:left w:val="none" w:sz="0" w:space="0" w:color="auto"/>
                <w:bottom w:val="none" w:sz="0" w:space="0" w:color="auto"/>
                <w:right w:val="none" w:sz="0" w:space="0" w:color="auto"/>
              </w:divBdr>
            </w:div>
          </w:divsChild>
        </w:div>
        <w:div w:id="765661575">
          <w:marLeft w:val="0"/>
          <w:marRight w:val="0"/>
          <w:marTop w:val="0"/>
          <w:marBottom w:val="0"/>
          <w:divBdr>
            <w:top w:val="none" w:sz="0" w:space="0" w:color="auto"/>
            <w:left w:val="none" w:sz="0" w:space="0" w:color="auto"/>
            <w:bottom w:val="none" w:sz="0" w:space="0" w:color="auto"/>
            <w:right w:val="none" w:sz="0" w:space="0" w:color="auto"/>
          </w:divBdr>
        </w:div>
        <w:div w:id="793403547">
          <w:marLeft w:val="0"/>
          <w:marRight w:val="0"/>
          <w:marTop w:val="300"/>
          <w:marBottom w:val="0"/>
          <w:divBdr>
            <w:top w:val="none" w:sz="0" w:space="0" w:color="auto"/>
            <w:left w:val="none" w:sz="0" w:space="0" w:color="auto"/>
            <w:bottom w:val="none" w:sz="0" w:space="0" w:color="auto"/>
            <w:right w:val="none" w:sz="0" w:space="0" w:color="auto"/>
          </w:divBdr>
          <w:divsChild>
            <w:div w:id="778569389">
              <w:marLeft w:val="0"/>
              <w:marRight w:val="0"/>
              <w:marTop w:val="0"/>
              <w:marBottom w:val="0"/>
              <w:divBdr>
                <w:top w:val="none" w:sz="0" w:space="0" w:color="auto"/>
                <w:left w:val="none" w:sz="0" w:space="0" w:color="auto"/>
                <w:bottom w:val="none" w:sz="0" w:space="0" w:color="auto"/>
                <w:right w:val="none" w:sz="0" w:space="0" w:color="auto"/>
              </w:divBdr>
              <w:divsChild>
                <w:div w:id="200461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236067">
          <w:marLeft w:val="0"/>
          <w:marRight w:val="0"/>
          <w:marTop w:val="0"/>
          <w:marBottom w:val="0"/>
          <w:divBdr>
            <w:top w:val="none" w:sz="0" w:space="0" w:color="auto"/>
            <w:left w:val="none" w:sz="0" w:space="0" w:color="auto"/>
            <w:bottom w:val="none" w:sz="0" w:space="0" w:color="auto"/>
            <w:right w:val="none" w:sz="0" w:space="0" w:color="auto"/>
          </w:divBdr>
        </w:div>
        <w:div w:id="911890998">
          <w:marLeft w:val="0"/>
          <w:marRight w:val="0"/>
          <w:marTop w:val="0"/>
          <w:marBottom w:val="0"/>
          <w:divBdr>
            <w:top w:val="none" w:sz="0" w:space="0" w:color="auto"/>
            <w:left w:val="none" w:sz="0" w:space="0" w:color="auto"/>
            <w:bottom w:val="none" w:sz="0" w:space="0" w:color="auto"/>
            <w:right w:val="none" w:sz="0" w:space="0" w:color="auto"/>
          </w:divBdr>
          <w:divsChild>
            <w:div w:id="1344896217">
              <w:marLeft w:val="0"/>
              <w:marRight w:val="0"/>
              <w:marTop w:val="0"/>
              <w:marBottom w:val="0"/>
              <w:divBdr>
                <w:top w:val="none" w:sz="0" w:space="0" w:color="auto"/>
                <w:left w:val="none" w:sz="0" w:space="0" w:color="auto"/>
                <w:bottom w:val="none" w:sz="0" w:space="0" w:color="auto"/>
                <w:right w:val="none" w:sz="0" w:space="0" w:color="auto"/>
              </w:divBdr>
            </w:div>
          </w:divsChild>
        </w:div>
        <w:div w:id="1121655060">
          <w:marLeft w:val="0"/>
          <w:marRight w:val="0"/>
          <w:marTop w:val="0"/>
          <w:marBottom w:val="0"/>
          <w:divBdr>
            <w:top w:val="none" w:sz="0" w:space="0" w:color="auto"/>
            <w:left w:val="none" w:sz="0" w:space="0" w:color="auto"/>
            <w:bottom w:val="none" w:sz="0" w:space="0" w:color="auto"/>
            <w:right w:val="none" w:sz="0" w:space="0" w:color="auto"/>
          </w:divBdr>
        </w:div>
        <w:div w:id="1323505220">
          <w:marLeft w:val="0"/>
          <w:marRight w:val="0"/>
          <w:marTop w:val="0"/>
          <w:marBottom w:val="0"/>
          <w:divBdr>
            <w:top w:val="none" w:sz="0" w:space="0" w:color="auto"/>
            <w:left w:val="none" w:sz="0" w:space="0" w:color="auto"/>
            <w:bottom w:val="none" w:sz="0" w:space="0" w:color="auto"/>
            <w:right w:val="none" w:sz="0" w:space="0" w:color="auto"/>
          </w:divBdr>
          <w:divsChild>
            <w:div w:id="2079085439">
              <w:marLeft w:val="0"/>
              <w:marRight w:val="0"/>
              <w:marTop w:val="0"/>
              <w:marBottom w:val="0"/>
              <w:divBdr>
                <w:top w:val="none" w:sz="0" w:space="0" w:color="auto"/>
                <w:left w:val="none" w:sz="0" w:space="0" w:color="auto"/>
                <w:bottom w:val="none" w:sz="0" w:space="0" w:color="auto"/>
                <w:right w:val="none" w:sz="0" w:space="0" w:color="auto"/>
              </w:divBdr>
            </w:div>
          </w:divsChild>
        </w:div>
        <w:div w:id="1437410266">
          <w:marLeft w:val="0"/>
          <w:marRight w:val="0"/>
          <w:marTop w:val="300"/>
          <w:marBottom w:val="0"/>
          <w:divBdr>
            <w:top w:val="none" w:sz="0" w:space="0" w:color="auto"/>
            <w:left w:val="none" w:sz="0" w:space="0" w:color="auto"/>
            <w:bottom w:val="none" w:sz="0" w:space="0" w:color="auto"/>
            <w:right w:val="none" w:sz="0" w:space="0" w:color="auto"/>
          </w:divBdr>
          <w:divsChild>
            <w:div w:id="1148131212">
              <w:marLeft w:val="0"/>
              <w:marRight w:val="0"/>
              <w:marTop w:val="0"/>
              <w:marBottom w:val="0"/>
              <w:divBdr>
                <w:top w:val="none" w:sz="0" w:space="0" w:color="auto"/>
                <w:left w:val="none" w:sz="0" w:space="0" w:color="auto"/>
                <w:bottom w:val="none" w:sz="0" w:space="0" w:color="auto"/>
                <w:right w:val="none" w:sz="0" w:space="0" w:color="auto"/>
              </w:divBdr>
              <w:divsChild>
                <w:div w:id="45175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42895">
          <w:marLeft w:val="0"/>
          <w:marRight w:val="0"/>
          <w:marTop w:val="0"/>
          <w:marBottom w:val="0"/>
          <w:divBdr>
            <w:top w:val="none" w:sz="0" w:space="0" w:color="auto"/>
            <w:left w:val="none" w:sz="0" w:space="0" w:color="auto"/>
            <w:bottom w:val="none" w:sz="0" w:space="0" w:color="auto"/>
            <w:right w:val="none" w:sz="0" w:space="0" w:color="auto"/>
          </w:divBdr>
          <w:divsChild>
            <w:div w:id="1708796239">
              <w:marLeft w:val="0"/>
              <w:marRight w:val="0"/>
              <w:marTop w:val="0"/>
              <w:marBottom w:val="0"/>
              <w:divBdr>
                <w:top w:val="none" w:sz="0" w:space="0" w:color="auto"/>
                <w:left w:val="none" w:sz="0" w:space="0" w:color="auto"/>
                <w:bottom w:val="none" w:sz="0" w:space="0" w:color="auto"/>
                <w:right w:val="none" w:sz="0" w:space="0" w:color="auto"/>
              </w:divBdr>
            </w:div>
          </w:divsChild>
        </w:div>
        <w:div w:id="1570992779">
          <w:marLeft w:val="0"/>
          <w:marRight w:val="0"/>
          <w:marTop w:val="0"/>
          <w:marBottom w:val="0"/>
          <w:divBdr>
            <w:top w:val="none" w:sz="0" w:space="0" w:color="auto"/>
            <w:left w:val="none" w:sz="0" w:space="0" w:color="auto"/>
            <w:bottom w:val="none" w:sz="0" w:space="0" w:color="auto"/>
            <w:right w:val="none" w:sz="0" w:space="0" w:color="auto"/>
          </w:divBdr>
        </w:div>
        <w:div w:id="1675721171">
          <w:marLeft w:val="0"/>
          <w:marRight w:val="0"/>
          <w:marTop w:val="0"/>
          <w:marBottom w:val="0"/>
          <w:divBdr>
            <w:top w:val="none" w:sz="0" w:space="0" w:color="auto"/>
            <w:left w:val="none" w:sz="0" w:space="0" w:color="auto"/>
            <w:bottom w:val="none" w:sz="0" w:space="0" w:color="auto"/>
            <w:right w:val="none" w:sz="0" w:space="0" w:color="auto"/>
          </w:divBdr>
          <w:divsChild>
            <w:div w:id="2106681280">
              <w:marLeft w:val="0"/>
              <w:marRight w:val="0"/>
              <w:marTop w:val="0"/>
              <w:marBottom w:val="0"/>
              <w:divBdr>
                <w:top w:val="none" w:sz="0" w:space="0" w:color="auto"/>
                <w:left w:val="none" w:sz="0" w:space="0" w:color="auto"/>
                <w:bottom w:val="none" w:sz="0" w:space="0" w:color="auto"/>
                <w:right w:val="none" w:sz="0" w:space="0" w:color="auto"/>
              </w:divBdr>
            </w:div>
          </w:divsChild>
        </w:div>
        <w:div w:id="1880970335">
          <w:marLeft w:val="0"/>
          <w:marRight w:val="0"/>
          <w:marTop w:val="0"/>
          <w:marBottom w:val="0"/>
          <w:divBdr>
            <w:top w:val="none" w:sz="0" w:space="0" w:color="auto"/>
            <w:left w:val="none" w:sz="0" w:space="0" w:color="auto"/>
            <w:bottom w:val="none" w:sz="0" w:space="0" w:color="auto"/>
            <w:right w:val="none" w:sz="0" w:space="0" w:color="auto"/>
          </w:divBdr>
        </w:div>
        <w:div w:id="1943490359">
          <w:marLeft w:val="0"/>
          <w:marRight w:val="0"/>
          <w:marTop w:val="0"/>
          <w:marBottom w:val="0"/>
          <w:divBdr>
            <w:top w:val="none" w:sz="0" w:space="0" w:color="auto"/>
            <w:left w:val="none" w:sz="0" w:space="0" w:color="auto"/>
            <w:bottom w:val="none" w:sz="0" w:space="0" w:color="auto"/>
            <w:right w:val="none" w:sz="0" w:space="0" w:color="auto"/>
          </w:divBdr>
        </w:div>
        <w:div w:id="2046129810">
          <w:marLeft w:val="0"/>
          <w:marRight w:val="0"/>
          <w:marTop w:val="0"/>
          <w:marBottom w:val="0"/>
          <w:divBdr>
            <w:top w:val="none" w:sz="0" w:space="0" w:color="auto"/>
            <w:left w:val="none" w:sz="0" w:space="0" w:color="auto"/>
            <w:bottom w:val="none" w:sz="0" w:space="0" w:color="auto"/>
            <w:right w:val="none" w:sz="0" w:space="0" w:color="auto"/>
          </w:divBdr>
        </w:div>
      </w:divsChild>
    </w:div>
    <w:div w:id="896864158">
      <w:bodyDiv w:val="1"/>
      <w:marLeft w:val="0"/>
      <w:marRight w:val="0"/>
      <w:marTop w:val="0"/>
      <w:marBottom w:val="0"/>
      <w:divBdr>
        <w:top w:val="none" w:sz="0" w:space="0" w:color="auto"/>
        <w:left w:val="none" w:sz="0" w:space="0" w:color="auto"/>
        <w:bottom w:val="none" w:sz="0" w:space="0" w:color="auto"/>
        <w:right w:val="none" w:sz="0" w:space="0" w:color="auto"/>
      </w:divBdr>
      <w:divsChild>
        <w:div w:id="2059351359">
          <w:marLeft w:val="0"/>
          <w:marRight w:val="0"/>
          <w:marTop w:val="0"/>
          <w:marBottom w:val="0"/>
          <w:divBdr>
            <w:top w:val="none" w:sz="0" w:space="0" w:color="auto"/>
            <w:left w:val="none" w:sz="0" w:space="0" w:color="auto"/>
            <w:bottom w:val="none" w:sz="0" w:space="0" w:color="auto"/>
            <w:right w:val="none" w:sz="0" w:space="0" w:color="auto"/>
          </w:divBdr>
        </w:div>
        <w:div w:id="1070814434">
          <w:marLeft w:val="0"/>
          <w:marRight w:val="0"/>
          <w:marTop w:val="0"/>
          <w:marBottom w:val="0"/>
          <w:divBdr>
            <w:top w:val="none" w:sz="0" w:space="0" w:color="auto"/>
            <w:left w:val="none" w:sz="0" w:space="0" w:color="auto"/>
            <w:bottom w:val="none" w:sz="0" w:space="0" w:color="auto"/>
            <w:right w:val="none" w:sz="0" w:space="0" w:color="auto"/>
          </w:divBdr>
          <w:divsChild>
            <w:div w:id="1052581878">
              <w:marLeft w:val="0"/>
              <w:marRight w:val="0"/>
              <w:marTop w:val="0"/>
              <w:marBottom w:val="0"/>
              <w:divBdr>
                <w:top w:val="none" w:sz="0" w:space="0" w:color="auto"/>
                <w:left w:val="none" w:sz="0" w:space="0" w:color="auto"/>
                <w:bottom w:val="none" w:sz="0" w:space="0" w:color="auto"/>
                <w:right w:val="none" w:sz="0" w:space="0" w:color="auto"/>
              </w:divBdr>
            </w:div>
          </w:divsChild>
        </w:div>
        <w:div w:id="217710972">
          <w:marLeft w:val="0"/>
          <w:marRight w:val="0"/>
          <w:marTop w:val="0"/>
          <w:marBottom w:val="0"/>
          <w:divBdr>
            <w:top w:val="none" w:sz="0" w:space="0" w:color="auto"/>
            <w:left w:val="none" w:sz="0" w:space="0" w:color="auto"/>
            <w:bottom w:val="none" w:sz="0" w:space="0" w:color="auto"/>
            <w:right w:val="none" w:sz="0" w:space="0" w:color="auto"/>
          </w:divBdr>
        </w:div>
        <w:div w:id="664169369">
          <w:marLeft w:val="0"/>
          <w:marRight w:val="0"/>
          <w:marTop w:val="0"/>
          <w:marBottom w:val="0"/>
          <w:divBdr>
            <w:top w:val="none" w:sz="0" w:space="0" w:color="auto"/>
            <w:left w:val="none" w:sz="0" w:space="0" w:color="auto"/>
            <w:bottom w:val="none" w:sz="0" w:space="0" w:color="auto"/>
            <w:right w:val="none" w:sz="0" w:space="0" w:color="auto"/>
          </w:divBdr>
          <w:divsChild>
            <w:div w:id="41755485">
              <w:marLeft w:val="0"/>
              <w:marRight w:val="0"/>
              <w:marTop w:val="0"/>
              <w:marBottom w:val="0"/>
              <w:divBdr>
                <w:top w:val="none" w:sz="0" w:space="0" w:color="auto"/>
                <w:left w:val="none" w:sz="0" w:space="0" w:color="auto"/>
                <w:bottom w:val="none" w:sz="0" w:space="0" w:color="auto"/>
                <w:right w:val="none" w:sz="0" w:space="0" w:color="auto"/>
              </w:divBdr>
            </w:div>
          </w:divsChild>
        </w:div>
        <w:div w:id="1794591531">
          <w:marLeft w:val="0"/>
          <w:marRight w:val="0"/>
          <w:marTop w:val="0"/>
          <w:marBottom w:val="0"/>
          <w:divBdr>
            <w:top w:val="none" w:sz="0" w:space="0" w:color="auto"/>
            <w:left w:val="none" w:sz="0" w:space="0" w:color="auto"/>
            <w:bottom w:val="none" w:sz="0" w:space="0" w:color="auto"/>
            <w:right w:val="none" w:sz="0" w:space="0" w:color="auto"/>
          </w:divBdr>
        </w:div>
        <w:div w:id="598561027">
          <w:marLeft w:val="0"/>
          <w:marRight w:val="0"/>
          <w:marTop w:val="0"/>
          <w:marBottom w:val="0"/>
          <w:divBdr>
            <w:top w:val="none" w:sz="0" w:space="0" w:color="auto"/>
            <w:left w:val="none" w:sz="0" w:space="0" w:color="auto"/>
            <w:bottom w:val="none" w:sz="0" w:space="0" w:color="auto"/>
            <w:right w:val="none" w:sz="0" w:space="0" w:color="auto"/>
          </w:divBdr>
          <w:divsChild>
            <w:div w:id="1507286987">
              <w:marLeft w:val="0"/>
              <w:marRight w:val="0"/>
              <w:marTop w:val="0"/>
              <w:marBottom w:val="0"/>
              <w:divBdr>
                <w:top w:val="none" w:sz="0" w:space="0" w:color="auto"/>
                <w:left w:val="none" w:sz="0" w:space="0" w:color="auto"/>
                <w:bottom w:val="none" w:sz="0" w:space="0" w:color="auto"/>
                <w:right w:val="none" w:sz="0" w:space="0" w:color="auto"/>
              </w:divBdr>
            </w:div>
          </w:divsChild>
        </w:div>
        <w:div w:id="291056085">
          <w:marLeft w:val="0"/>
          <w:marRight w:val="0"/>
          <w:marTop w:val="0"/>
          <w:marBottom w:val="0"/>
          <w:divBdr>
            <w:top w:val="none" w:sz="0" w:space="0" w:color="auto"/>
            <w:left w:val="none" w:sz="0" w:space="0" w:color="auto"/>
            <w:bottom w:val="none" w:sz="0" w:space="0" w:color="auto"/>
            <w:right w:val="none" w:sz="0" w:space="0" w:color="auto"/>
          </w:divBdr>
        </w:div>
        <w:div w:id="1993824556">
          <w:marLeft w:val="0"/>
          <w:marRight w:val="0"/>
          <w:marTop w:val="0"/>
          <w:marBottom w:val="0"/>
          <w:divBdr>
            <w:top w:val="none" w:sz="0" w:space="0" w:color="auto"/>
            <w:left w:val="none" w:sz="0" w:space="0" w:color="auto"/>
            <w:bottom w:val="none" w:sz="0" w:space="0" w:color="auto"/>
            <w:right w:val="none" w:sz="0" w:space="0" w:color="auto"/>
          </w:divBdr>
          <w:divsChild>
            <w:div w:id="1843740209">
              <w:marLeft w:val="0"/>
              <w:marRight w:val="0"/>
              <w:marTop w:val="0"/>
              <w:marBottom w:val="0"/>
              <w:divBdr>
                <w:top w:val="none" w:sz="0" w:space="0" w:color="auto"/>
                <w:left w:val="none" w:sz="0" w:space="0" w:color="auto"/>
                <w:bottom w:val="none" w:sz="0" w:space="0" w:color="auto"/>
                <w:right w:val="none" w:sz="0" w:space="0" w:color="auto"/>
              </w:divBdr>
            </w:div>
          </w:divsChild>
        </w:div>
        <w:div w:id="263610256">
          <w:marLeft w:val="0"/>
          <w:marRight w:val="0"/>
          <w:marTop w:val="0"/>
          <w:marBottom w:val="0"/>
          <w:divBdr>
            <w:top w:val="none" w:sz="0" w:space="0" w:color="auto"/>
            <w:left w:val="none" w:sz="0" w:space="0" w:color="auto"/>
            <w:bottom w:val="none" w:sz="0" w:space="0" w:color="auto"/>
            <w:right w:val="none" w:sz="0" w:space="0" w:color="auto"/>
          </w:divBdr>
        </w:div>
        <w:div w:id="1448700266">
          <w:marLeft w:val="0"/>
          <w:marRight w:val="0"/>
          <w:marTop w:val="0"/>
          <w:marBottom w:val="0"/>
          <w:divBdr>
            <w:top w:val="none" w:sz="0" w:space="0" w:color="auto"/>
            <w:left w:val="none" w:sz="0" w:space="0" w:color="auto"/>
            <w:bottom w:val="none" w:sz="0" w:space="0" w:color="auto"/>
            <w:right w:val="none" w:sz="0" w:space="0" w:color="auto"/>
          </w:divBdr>
          <w:divsChild>
            <w:div w:id="1179193624">
              <w:marLeft w:val="0"/>
              <w:marRight w:val="0"/>
              <w:marTop w:val="0"/>
              <w:marBottom w:val="0"/>
              <w:divBdr>
                <w:top w:val="none" w:sz="0" w:space="0" w:color="auto"/>
                <w:left w:val="none" w:sz="0" w:space="0" w:color="auto"/>
                <w:bottom w:val="none" w:sz="0" w:space="0" w:color="auto"/>
                <w:right w:val="none" w:sz="0" w:space="0" w:color="auto"/>
              </w:divBdr>
            </w:div>
          </w:divsChild>
        </w:div>
        <w:div w:id="874193003">
          <w:marLeft w:val="0"/>
          <w:marRight w:val="0"/>
          <w:marTop w:val="0"/>
          <w:marBottom w:val="0"/>
          <w:divBdr>
            <w:top w:val="none" w:sz="0" w:space="0" w:color="auto"/>
            <w:left w:val="none" w:sz="0" w:space="0" w:color="auto"/>
            <w:bottom w:val="none" w:sz="0" w:space="0" w:color="auto"/>
            <w:right w:val="none" w:sz="0" w:space="0" w:color="auto"/>
          </w:divBdr>
        </w:div>
        <w:div w:id="642658468">
          <w:marLeft w:val="0"/>
          <w:marRight w:val="0"/>
          <w:marTop w:val="0"/>
          <w:marBottom w:val="0"/>
          <w:divBdr>
            <w:top w:val="none" w:sz="0" w:space="0" w:color="auto"/>
            <w:left w:val="none" w:sz="0" w:space="0" w:color="auto"/>
            <w:bottom w:val="none" w:sz="0" w:space="0" w:color="auto"/>
            <w:right w:val="none" w:sz="0" w:space="0" w:color="auto"/>
          </w:divBdr>
          <w:divsChild>
            <w:div w:id="960576430">
              <w:marLeft w:val="0"/>
              <w:marRight w:val="0"/>
              <w:marTop w:val="0"/>
              <w:marBottom w:val="0"/>
              <w:divBdr>
                <w:top w:val="none" w:sz="0" w:space="0" w:color="auto"/>
                <w:left w:val="none" w:sz="0" w:space="0" w:color="auto"/>
                <w:bottom w:val="none" w:sz="0" w:space="0" w:color="auto"/>
                <w:right w:val="none" w:sz="0" w:space="0" w:color="auto"/>
              </w:divBdr>
            </w:div>
          </w:divsChild>
        </w:div>
        <w:div w:id="280576394">
          <w:marLeft w:val="0"/>
          <w:marRight w:val="0"/>
          <w:marTop w:val="0"/>
          <w:marBottom w:val="0"/>
          <w:divBdr>
            <w:top w:val="none" w:sz="0" w:space="0" w:color="auto"/>
            <w:left w:val="none" w:sz="0" w:space="0" w:color="auto"/>
            <w:bottom w:val="none" w:sz="0" w:space="0" w:color="auto"/>
            <w:right w:val="none" w:sz="0" w:space="0" w:color="auto"/>
          </w:divBdr>
        </w:div>
        <w:div w:id="322003223">
          <w:marLeft w:val="0"/>
          <w:marRight w:val="0"/>
          <w:marTop w:val="0"/>
          <w:marBottom w:val="0"/>
          <w:divBdr>
            <w:top w:val="none" w:sz="0" w:space="0" w:color="auto"/>
            <w:left w:val="none" w:sz="0" w:space="0" w:color="auto"/>
            <w:bottom w:val="none" w:sz="0" w:space="0" w:color="auto"/>
            <w:right w:val="none" w:sz="0" w:space="0" w:color="auto"/>
          </w:divBdr>
          <w:divsChild>
            <w:div w:id="1932347981">
              <w:marLeft w:val="0"/>
              <w:marRight w:val="0"/>
              <w:marTop w:val="0"/>
              <w:marBottom w:val="0"/>
              <w:divBdr>
                <w:top w:val="none" w:sz="0" w:space="0" w:color="auto"/>
                <w:left w:val="none" w:sz="0" w:space="0" w:color="auto"/>
                <w:bottom w:val="none" w:sz="0" w:space="0" w:color="auto"/>
                <w:right w:val="none" w:sz="0" w:space="0" w:color="auto"/>
              </w:divBdr>
            </w:div>
          </w:divsChild>
        </w:div>
        <w:div w:id="1295909611">
          <w:marLeft w:val="0"/>
          <w:marRight w:val="0"/>
          <w:marTop w:val="300"/>
          <w:marBottom w:val="0"/>
          <w:divBdr>
            <w:top w:val="none" w:sz="0" w:space="0" w:color="auto"/>
            <w:left w:val="none" w:sz="0" w:space="0" w:color="auto"/>
            <w:bottom w:val="none" w:sz="0" w:space="0" w:color="auto"/>
            <w:right w:val="none" w:sz="0" w:space="0" w:color="auto"/>
          </w:divBdr>
          <w:divsChild>
            <w:div w:id="918296036">
              <w:marLeft w:val="0"/>
              <w:marRight w:val="0"/>
              <w:marTop w:val="0"/>
              <w:marBottom w:val="0"/>
              <w:divBdr>
                <w:top w:val="none" w:sz="0" w:space="0" w:color="auto"/>
                <w:left w:val="none" w:sz="0" w:space="0" w:color="auto"/>
                <w:bottom w:val="none" w:sz="0" w:space="0" w:color="auto"/>
                <w:right w:val="none" w:sz="0" w:space="0" w:color="auto"/>
              </w:divBdr>
              <w:divsChild>
                <w:div w:id="1127165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815772">
          <w:marLeft w:val="0"/>
          <w:marRight w:val="0"/>
          <w:marTop w:val="300"/>
          <w:marBottom w:val="0"/>
          <w:divBdr>
            <w:top w:val="none" w:sz="0" w:space="0" w:color="auto"/>
            <w:left w:val="none" w:sz="0" w:space="0" w:color="auto"/>
            <w:bottom w:val="none" w:sz="0" w:space="0" w:color="auto"/>
            <w:right w:val="none" w:sz="0" w:space="0" w:color="auto"/>
          </w:divBdr>
          <w:divsChild>
            <w:div w:id="2104832863">
              <w:marLeft w:val="0"/>
              <w:marRight w:val="0"/>
              <w:marTop w:val="0"/>
              <w:marBottom w:val="0"/>
              <w:divBdr>
                <w:top w:val="none" w:sz="0" w:space="0" w:color="auto"/>
                <w:left w:val="none" w:sz="0" w:space="0" w:color="auto"/>
                <w:bottom w:val="none" w:sz="0" w:space="0" w:color="auto"/>
                <w:right w:val="none" w:sz="0" w:space="0" w:color="auto"/>
              </w:divBdr>
              <w:divsChild>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755009">
          <w:marLeft w:val="0"/>
          <w:marRight w:val="0"/>
          <w:marTop w:val="300"/>
          <w:marBottom w:val="0"/>
          <w:divBdr>
            <w:top w:val="none" w:sz="0" w:space="0" w:color="auto"/>
            <w:left w:val="none" w:sz="0" w:space="0" w:color="auto"/>
            <w:bottom w:val="none" w:sz="0" w:space="0" w:color="auto"/>
            <w:right w:val="none" w:sz="0" w:space="0" w:color="auto"/>
          </w:divBdr>
          <w:divsChild>
            <w:div w:id="1040319513">
              <w:marLeft w:val="0"/>
              <w:marRight w:val="0"/>
              <w:marTop w:val="0"/>
              <w:marBottom w:val="0"/>
              <w:divBdr>
                <w:top w:val="none" w:sz="0" w:space="0" w:color="auto"/>
                <w:left w:val="none" w:sz="0" w:space="0" w:color="auto"/>
                <w:bottom w:val="none" w:sz="0" w:space="0" w:color="auto"/>
                <w:right w:val="none" w:sz="0" w:space="0" w:color="auto"/>
              </w:divBdr>
              <w:divsChild>
                <w:div w:id="755518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77854">
          <w:marLeft w:val="0"/>
          <w:marRight w:val="0"/>
          <w:marTop w:val="300"/>
          <w:marBottom w:val="0"/>
          <w:divBdr>
            <w:top w:val="none" w:sz="0" w:space="0" w:color="auto"/>
            <w:left w:val="none" w:sz="0" w:space="0" w:color="auto"/>
            <w:bottom w:val="none" w:sz="0" w:space="0" w:color="auto"/>
            <w:right w:val="none" w:sz="0" w:space="0" w:color="auto"/>
          </w:divBdr>
          <w:divsChild>
            <w:div w:id="827290458">
              <w:marLeft w:val="0"/>
              <w:marRight w:val="0"/>
              <w:marTop w:val="0"/>
              <w:marBottom w:val="0"/>
              <w:divBdr>
                <w:top w:val="none" w:sz="0" w:space="0" w:color="auto"/>
                <w:left w:val="none" w:sz="0" w:space="0" w:color="auto"/>
                <w:bottom w:val="none" w:sz="0" w:space="0" w:color="auto"/>
                <w:right w:val="none" w:sz="0" w:space="0" w:color="auto"/>
              </w:divBdr>
              <w:divsChild>
                <w:div w:id="148211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7665221">
      <w:bodyDiv w:val="1"/>
      <w:marLeft w:val="0"/>
      <w:marRight w:val="0"/>
      <w:marTop w:val="0"/>
      <w:marBottom w:val="0"/>
      <w:divBdr>
        <w:top w:val="none" w:sz="0" w:space="0" w:color="auto"/>
        <w:left w:val="none" w:sz="0" w:space="0" w:color="auto"/>
        <w:bottom w:val="none" w:sz="0" w:space="0" w:color="auto"/>
        <w:right w:val="none" w:sz="0" w:space="0" w:color="auto"/>
      </w:divBdr>
      <w:divsChild>
        <w:div w:id="719667242">
          <w:marLeft w:val="0"/>
          <w:marRight w:val="0"/>
          <w:marTop w:val="0"/>
          <w:marBottom w:val="0"/>
          <w:divBdr>
            <w:top w:val="none" w:sz="0" w:space="0" w:color="auto"/>
            <w:left w:val="none" w:sz="0" w:space="0" w:color="auto"/>
            <w:bottom w:val="none" w:sz="0" w:space="0" w:color="auto"/>
            <w:right w:val="none" w:sz="0" w:space="0" w:color="auto"/>
          </w:divBdr>
        </w:div>
        <w:div w:id="1297106230">
          <w:marLeft w:val="0"/>
          <w:marRight w:val="0"/>
          <w:marTop w:val="0"/>
          <w:marBottom w:val="0"/>
          <w:divBdr>
            <w:top w:val="none" w:sz="0" w:space="0" w:color="auto"/>
            <w:left w:val="none" w:sz="0" w:space="0" w:color="auto"/>
            <w:bottom w:val="none" w:sz="0" w:space="0" w:color="auto"/>
            <w:right w:val="none" w:sz="0" w:space="0" w:color="auto"/>
          </w:divBdr>
          <w:divsChild>
            <w:div w:id="726760205">
              <w:marLeft w:val="0"/>
              <w:marRight w:val="0"/>
              <w:marTop w:val="0"/>
              <w:marBottom w:val="0"/>
              <w:divBdr>
                <w:top w:val="none" w:sz="0" w:space="0" w:color="auto"/>
                <w:left w:val="none" w:sz="0" w:space="0" w:color="auto"/>
                <w:bottom w:val="none" w:sz="0" w:space="0" w:color="auto"/>
                <w:right w:val="none" w:sz="0" w:space="0" w:color="auto"/>
              </w:divBdr>
            </w:div>
          </w:divsChild>
        </w:div>
        <w:div w:id="1154763805">
          <w:marLeft w:val="0"/>
          <w:marRight w:val="0"/>
          <w:marTop w:val="0"/>
          <w:marBottom w:val="0"/>
          <w:divBdr>
            <w:top w:val="none" w:sz="0" w:space="0" w:color="auto"/>
            <w:left w:val="none" w:sz="0" w:space="0" w:color="auto"/>
            <w:bottom w:val="none" w:sz="0" w:space="0" w:color="auto"/>
            <w:right w:val="none" w:sz="0" w:space="0" w:color="auto"/>
          </w:divBdr>
        </w:div>
        <w:div w:id="2046102911">
          <w:marLeft w:val="0"/>
          <w:marRight w:val="0"/>
          <w:marTop w:val="0"/>
          <w:marBottom w:val="0"/>
          <w:divBdr>
            <w:top w:val="none" w:sz="0" w:space="0" w:color="auto"/>
            <w:left w:val="none" w:sz="0" w:space="0" w:color="auto"/>
            <w:bottom w:val="none" w:sz="0" w:space="0" w:color="auto"/>
            <w:right w:val="none" w:sz="0" w:space="0" w:color="auto"/>
          </w:divBdr>
          <w:divsChild>
            <w:div w:id="1251723">
              <w:marLeft w:val="0"/>
              <w:marRight w:val="0"/>
              <w:marTop w:val="0"/>
              <w:marBottom w:val="0"/>
              <w:divBdr>
                <w:top w:val="none" w:sz="0" w:space="0" w:color="auto"/>
                <w:left w:val="none" w:sz="0" w:space="0" w:color="auto"/>
                <w:bottom w:val="none" w:sz="0" w:space="0" w:color="auto"/>
                <w:right w:val="none" w:sz="0" w:space="0" w:color="auto"/>
              </w:divBdr>
            </w:div>
          </w:divsChild>
        </w:div>
        <w:div w:id="1093161079">
          <w:marLeft w:val="0"/>
          <w:marRight w:val="0"/>
          <w:marTop w:val="0"/>
          <w:marBottom w:val="0"/>
          <w:divBdr>
            <w:top w:val="none" w:sz="0" w:space="0" w:color="auto"/>
            <w:left w:val="none" w:sz="0" w:space="0" w:color="auto"/>
            <w:bottom w:val="none" w:sz="0" w:space="0" w:color="auto"/>
            <w:right w:val="none" w:sz="0" w:space="0" w:color="auto"/>
          </w:divBdr>
        </w:div>
        <w:div w:id="357239798">
          <w:marLeft w:val="0"/>
          <w:marRight w:val="0"/>
          <w:marTop w:val="0"/>
          <w:marBottom w:val="0"/>
          <w:divBdr>
            <w:top w:val="none" w:sz="0" w:space="0" w:color="auto"/>
            <w:left w:val="none" w:sz="0" w:space="0" w:color="auto"/>
            <w:bottom w:val="none" w:sz="0" w:space="0" w:color="auto"/>
            <w:right w:val="none" w:sz="0" w:space="0" w:color="auto"/>
          </w:divBdr>
          <w:divsChild>
            <w:div w:id="2046562319">
              <w:marLeft w:val="0"/>
              <w:marRight w:val="0"/>
              <w:marTop w:val="0"/>
              <w:marBottom w:val="0"/>
              <w:divBdr>
                <w:top w:val="none" w:sz="0" w:space="0" w:color="auto"/>
                <w:left w:val="none" w:sz="0" w:space="0" w:color="auto"/>
                <w:bottom w:val="none" w:sz="0" w:space="0" w:color="auto"/>
                <w:right w:val="none" w:sz="0" w:space="0" w:color="auto"/>
              </w:divBdr>
            </w:div>
          </w:divsChild>
        </w:div>
        <w:div w:id="1489781818">
          <w:marLeft w:val="0"/>
          <w:marRight w:val="0"/>
          <w:marTop w:val="0"/>
          <w:marBottom w:val="0"/>
          <w:divBdr>
            <w:top w:val="none" w:sz="0" w:space="0" w:color="auto"/>
            <w:left w:val="none" w:sz="0" w:space="0" w:color="auto"/>
            <w:bottom w:val="none" w:sz="0" w:space="0" w:color="auto"/>
            <w:right w:val="none" w:sz="0" w:space="0" w:color="auto"/>
          </w:divBdr>
        </w:div>
        <w:div w:id="726686781">
          <w:marLeft w:val="0"/>
          <w:marRight w:val="0"/>
          <w:marTop w:val="0"/>
          <w:marBottom w:val="0"/>
          <w:divBdr>
            <w:top w:val="none" w:sz="0" w:space="0" w:color="auto"/>
            <w:left w:val="none" w:sz="0" w:space="0" w:color="auto"/>
            <w:bottom w:val="none" w:sz="0" w:space="0" w:color="auto"/>
            <w:right w:val="none" w:sz="0" w:space="0" w:color="auto"/>
          </w:divBdr>
          <w:divsChild>
            <w:div w:id="29376674">
              <w:marLeft w:val="0"/>
              <w:marRight w:val="0"/>
              <w:marTop w:val="0"/>
              <w:marBottom w:val="0"/>
              <w:divBdr>
                <w:top w:val="none" w:sz="0" w:space="0" w:color="auto"/>
                <w:left w:val="none" w:sz="0" w:space="0" w:color="auto"/>
                <w:bottom w:val="none" w:sz="0" w:space="0" w:color="auto"/>
                <w:right w:val="none" w:sz="0" w:space="0" w:color="auto"/>
              </w:divBdr>
            </w:div>
          </w:divsChild>
        </w:div>
        <w:div w:id="956445964">
          <w:marLeft w:val="0"/>
          <w:marRight w:val="0"/>
          <w:marTop w:val="0"/>
          <w:marBottom w:val="0"/>
          <w:divBdr>
            <w:top w:val="none" w:sz="0" w:space="0" w:color="auto"/>
            <w:left w:val="none" w:sz="0" w:space="0" w:color="auto"/>
            <w:bottom w:val="none" w:sz="0" w:space="0" w:color="auto"/>
            <w:right w:val="none" w:sz="0" w:space="0" w:color="auto"/>
          </w:divBdr>
        </w:div>
        <w:div w:id="1649281406">
          <w:marLeft w:val="0"/>
          <w:marRight w:val="0"/>
          <w:marTop w:val="0"/>
          <w:marBottom w:val="0"/>
          <w:divBdr>
            <w:top w:val="none" w:sz="0" w:space="0" w:color="auto"/>
            <w:left w:val="none" w:sz="0" w:space="0" w:color="auto"/>
            <w:bottom w:val="none" w:sz="0" w:space="0" w:color="auto"/>
            <w:right w:val="none" w:sz="0" w:space="0" w:color="auto"/>
          </w:divBdr>
          <w:divsChild>
            <w:div w:id="311519439">
              <w:marLeft w:val="0"/>
              <w:marRight w:val="0"/>
              <w:marTop w:val="0"/>
              <w:marBottom w:val="0"/>
              <w:divBdr>
                <w:top w:val="none" w:sz="0" w:space="0" w:color="auto"/>
                <w:left w:val="none" w:sz="0" w:space="0" w:color="auto"/>
                <w:bottom w:val="none" w:sz="0" w:space="0" w:color="auto"/>
                <w:right w:val="none" w:sz="0" w:space="0" w:color="auto"/>
              </w:divBdr>
            </w:div>
          </w:divsChild>
        </w:div>
        <w:div w:id="832988113">
          <w:marLeft w:val="0"/>
          <w:marRight w:val="0"/>
          <w:marTop w:val="0"/>
          <w:marBottom w:val="0"/>
          <w:divBdr>
            <w:top w:val="none" w:sz="0" w:space="0" w:color="auto"/>
            <w:left w:val="none" w:sz="0" w:space="0" w:color="auto"/>
            <w:bottom w:val="none" w:sz="0" w:space="0" w:color="auto"/>
            <w:right w:val="none" w:sz="0" w:space="0" w:color="auto"/>
          </w:divBdr>
        </w:div>
        <w:div w:id="1958020799">
          <w:marLeft w:val="0"/>
          <w:marRight w:val="0"/>
          <w:marTop w:val="0"/>
          <w:marBottom w:val="0"/>
          <w:divBdr>
            <w:top w:val="none" w:sz="0" w:space="0" w:color="auto"/>
            <w:left w:val="none" w:sz="0" w:space="0" w:color="auto"/>
            <w:bottom w:val="none" w:sz="0" w:space="0" w:color="auto"/>
            <w:right w:val="none" w:sz="0" w:space="0" w:color="auto"/>
          </w:divBdr>
          <w:divsChild>
            <w:div w:id="1740978550">
              <w:marLeft w:val="0"/>
              <w:marRight w:val="0"/>
              <w:marTop w:val="0"/>
              <w:marBottom w:val="0"/>
              <w:divBdr>
                <w:top w:val="none" w:sz="0" w:space="0" w:color="auto"/>
                <w:left w:val="none" w:sz="0" w:space="0" w:color="auto"/>
                <w:bottom w:val="none" w:sz="0" w:space="0" w:color="auto"/>
                <w:right w:val="none" w:sz="0" w:space="0" w:color="auto"/>
              </w:divBdr>
            </w:div>
          </w:divsChild>
        </w:div>
        <w:div w:id="1393429496">
          <w:marLeft w:val="0"/>
          <w:marRight w:val="0"/>
          <w:marTop w:val="0"/>
          <w:marBottom w:val="0"/>
          <w:divBdr>
            <w:top w:val="none" w:sz="0" w:space="0" w:color="auto"/>
            <w:left w:val="none" w:sz="0" w:space="0" w:color="auto"/>
            <w:bottom w:val="none" w:sz="0" w:space="0" w:color="auto"/>
            <w:right w:val="none" w:sz="0" w:space="0" w:color="auto"/>
          </w:divBdr>
        </w:div>
        <w:div w:id="1841430947">
          <w:marLeft w:val="0"/>
          <w:marRight w:val="0"/>
          <w:marTop w:val="0"/>
          <w:marBottom w:val="0"/>
          <w:divBdr>
            <w:top w:val="none" w:sz="0" w:space="0" w:color="auto"/>
            <w:left w:val="none" w:sz="0" w:space="0" w:color="auto"/>
            <w:bottom w:val="none" w:sz="0" w:space="0" w:color="auto"/>
            <w:right w:val="none" w:sz="0" w:space="0" w:color="auto"/>
          </w:divBdr>
          <w:divsChild>
            <w:div w:id="1152407324">
              <w:marLeft w:val="0"/>
              <w:marRight w:val="0"/>
              <w:marTop w:val="0"/>
              <w:marBottom w:val="0"/>
              <w:divBdr>
                <w:top w:val="none" w:sz="0" w:space="0" w:color="auto"/>
                <w:left w:val="none" w:sz="0" w:space="0" w:color="auto"/>
                <w:bottom w:val="none" w:sz="0" w:space="0" w:color="auto"/>
                <w:right w:val="none" w:sz="0" w:space="0" w:color="auto"/>
              </w:divBdr>
            </w:div>
          </w:divsChild>
        </w:div>
        <w:div w:id="1672372286">
          <w:marLeft w:val="0"/>
          <w:marRight w:val="0"/>
          <w:marTop w:val="300"/>
          <w:marBottom w:val="0"/>
          <w:divBdr>
            <w:top w:val="none" w:sz="0" w:space="0" w:color="auto"/>
            <w:left w:val="none" w:sz="0" w:space="0" w:color="auto"/>
            <w:bottom w:val="none" w:sz="0" w:space="0" w:color="auto"/>
            <w:right w:val="none" w:sz="0" w:space="0" w:color="auto"/>
          </w:divBdr>
          <w:divsChild>
            <w:div w:id="86924974">
              <w:marLeft w:val="0"/>
              <w:marRight w:val="0"/>
              <w:marTop w:val="0"/>
              <w:marBottom w:val="0"/>
              <w:divBdr>
                <w:top w:val="none" w:sz="0" w:space="0" w:color="auto"/>
                <w:left w:val="none" w:sz="0" w:space="0" w:color="auto"/>
                <w:bottom w:val="none" w:sz="0" w:space="0" w:color="auto"/>
                <w:right w:val="none" w:sz="0" w:space="0" w:color="auto"/>
              </w:divBdr>
              <w:divsChild>
                <w:div w:id="119577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660703">
          <w:marLeft w:val="0"/>
          <w:marRight w:val="0"/>
          <w:marTop w:val="300"/>
          <w:marBottom w:val="0"/>
          <w:divBdr>
            <w:top w:val="none" w:sz="0" w:space="0" w:color="auto"/>
            <w:left w:val="none" w:sz="0" w:space="0" w:color="auto"/>
            <w:bottom w:val="none" w:sz="0" w:space="0" w:color="auto"/>
            <w:right w:val="none" w:sz="0" w:space="0" w:color="auto"/>
          </w:divBdr>
          <w:divsChild>
            <w:div w:id="2075425229">
              <w:marLeft w:val="0"/>
              <w:marRight w:val="0"/>
              <w:marTop w:val="0"/>
              <w:marBottom w:val="0"/>
              <w:divBdr>
                <w:top w:val="none" w:sz="0" w:space="0" w:color="auto"/>
                <w:left w:val="none" w:sz="0" w:space="0" w:color="auto"/>
                <w:bottom w:val="none" w:sz="0" w:space="0" w:color="auto"/>
                <w:right w:val="none" w:sz="0" w:space="0" w:color="auto"/>
              </w:divBdr>
              <w:divsChild>
                <w:div w:id="155092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775079">
          <w:marLeft w:val="0"/>
          <w:marRight w:val="0"/>
          <w:marTop w:val="300"/>
          <w:marBottom w:val="0"/>
          <w:divBdr>
            <w:top w:val="none" w:sz="0" w:space="0" w:color="auto"/>
            <w:left w:val="none" w:sz="0" w:space="0" w:color="auto"/>
            <w:bottom w:val="none" w:sz="0" w:space="0" w:color="auto"/>
            <w:right w:val="none" w:sz="0" w:space="0" w:color="auto"/>
          </w:divBdr>
          <w:divsChild>
            <w:div w:id="455956180">
              <w:marLeft w:val="0"/>
              <w:marRight w:val="0"/>
              <w:marTop w:val="0"/>
              <w:marBottom w:val="0"/>
              <w:divBdr>
                <w:top w:val="none" w:sz="0" w:space="0" w:color="auto"/>
                <w:left w:val="none" w:sz="0" w:space="0" w:color="auto"/>
                <w:bottom w:val="none" w:sz="0" w:space="0" w:color="auto"/>
                <w:right w:val="none" w:sz="0" w:space="0" w:color="auto"/>
              </w:divBdr>
              <w:divsChild>
                <w:div w:id="904993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865329">
          <w:marLeft w:val="0"/>
          <w:marRight w:val="0"/>
          <w:marTop w:val="300"/>
          <w:marBottom w:val="0"/>
          <w:divBdr>
            <w:top w:val="none" w:sz="0" w:space="0" w:color="auto"/>
            <w:left w:val="none" w:sz="0" w:space="0" w:color="auto"/>
            <w:bottom w:val="none" w:sz="0" w:space="0" w:color="auto"/>
            <w:right w:val="none" w:sz="0" w:space="0" w:color="auto"/>
          </w:divBdr>
          <w:divsChild>
            <w:div w:id="1541935476">
              <w:marLeft w:val="0"/>
              <w:marRight w:val="0"/>
              <w:marTop w:val="0"/>
              <w:marBottom w:val="0"/>
              <w:divBdr>
                <w:top w:val="none" w:sz="0" w:space="0" w:color="auto"/>
                <w:left w:val="none" w:sz="0" w:space="0" w:color="auto"/>
                <w:bottom w:val="none" w:sz="0" w:space="0" w:color="auto"/>
                <w:right w:val="none" w:sz="0" w:space="0" w:color="auto"/>
              </w:divBdr>
              <w:divsChild>
                <w:div w:id="7287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8172325">
      <w:bodyDiv w:val="1"/>
      <w:marLeft w:val="0"/>
      <w:marRight w:val="0"/>
      <w:marTop w:val="0"/>
      <w:marBottom w:val="0"/>
      <w:divBdr>
        <w:top w:val="none" w:sz="0" w:space="0" w:color="auto"/>
        <w:left w:val="none" w:sz="0" w:space="0" w:color="auto"/>
        <w:bottom w:val="none" w:sz="0" w:space="0" w:color="auto"/>
        <w:right w:val="none" w:sz="0" w:space="0" w:color="auto"/>
      </w:divBdr>
    </w:div>
    <w:div w:id="900291649">
      <w:bodyDiv w:val="1"/>
      <w:marLeft w:val="0"/>
      <w:marRight w:val="0"/>
      <w:marTop w:val="0"/>
      <w:marBottom w:val="0"/>
      <w:divBdr>
        <w:top w:val="none" w:sz="0" w:space="0" w:color="auto"/>
        <w:left w:val="none" w:sz="0" w:space="0" w:color="auto"/>
        <w:bottom w:val="none" w:sz="0" w:space="0" w:color="auto"/>
        <w:right w:val="none" w:sz="0" w:space="0" w:color="auto"/>
      </w:divBdr>
    </w:div>
    <w:div w:id="900333781">
      <w:bodyDiv w:val="1"/>
      <w:marLeft w:val="0"/>
      <w:marRight w:val="0"/>
      <w:marTop w:val="0"/>
      <w:marBottom w:val="0"/>
      <w:divBdr>
        <w:top w:val="none" w:sz="0" w:space="0" w:color="auto"/>
        <w:left w:val="none" w:sz="0" w:space="0" w:color="auto"/>
        <w:bottom w:val="none" w:sz="0" w:space="0" w:color="auto"/>
        <w:right w:val="none" w:sz="0" w:space="0" w:color="auto"/>
      </w:divBdr>
      <w:divsChild>
        <w:div w:id="96683385">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247277990">
          <w:marLeft w:val="0"/>
          <w:marRight w:val="0"/>
          <w:marTop w:val="0"/>
          <w:marBottom w:val="0"/>
          <w:divBdr>
            <w:top w:val="none" w:sz="0" w:space="0" w:color="auto"/>
            <w:left w:val="none" w:sz="0" w:space="0" w:color="auto"/>
            <w:bottom w:val="none" w:sz="0" w:space="0" w:color="auto"/>
            <w:right w:val="none" w:sz="0" w:space="0" w:color="auto"/>
          </w:divBdr>
          <w:divsChild>
            <w:div w:id="2039352545">
              <w:marLeft w:val="0"/>
              <w:marRight w:val="0"/>
              <w:marTop w:val="0"/>
              <w:marBottom w:val="0"/>
              <w:divBdr>
                <w:top w:val="none" w:sz="0" w:space="0" w:color="auto"/>
                <w:left w:val="none" w:sz="0" w:space="0" w:color="auto"/>
                <w:bottom w:val="none" w:sz="0" w:space="0" w:color="auto"/>
                <w:right w:val="none" w:sz="0" w:space="0" w:color="auto"/>
              </w:divBdr>
            </w:div>
          </w:divsChild>
        </w:div>
        <w:div w:id="257912814">
          <w:marLeft w:val="0"/>
          <w:marRight w:val="0"/>
          <w:marTop w:val="0"/>
          <w:marBottom w:val="0"/>
          <w:divBdr>
            <w:top w:val="none" w:sz="0" w:space="0" w:color="auto"/>
            <w:left w:val="none" w:sz="0" w:space="0" w:color="auto"/>
            <w:bottom w:val="none" w:sz="0" w:space="0" w:color="auto"/>
            <w:right w:val="none" w:sz="0" w:space="0" w:color="auto"/>
          </w:divBdr>
          <w:divsChild>
            <w:div w:id="291444831">
              <w:marLeft w:val="0"/>
              <w:marRight w:val="0"/>
              <w:marTop w:val="0"/>
              <w:marBottom w:val="0"/>
              <w:divBdr>
                <w:top w:val="none" w:sz="0" w:space="0" w:color="auto"/>
                <w:left w:val="none" w:sz="0" w:space="0" w:color="auto"/>
                <w:bottom w:val="none" w:sz="0" w:space="0" w:color="auto"/>
                <w:right w:val="none" w:sz="0" w:space="0" w:color="auto"/>
              </w:divBdr>
            </w:div>
          </w:divsChild>
        </w:div>
        <w:div w:id="391738271">
          <w:marLeft w:val="0"/>
          <w:marRight w:val="0"/>
          <w:marTop w:val="0"/>
          <w:marBottom w:val="0"/>
          <w:divBdr>
            <w:top w:val="none" w:sz="0" w:space="0" w:color="auto"/>
            <w:left w:val="none" w:sz="0" w:space="0" w:color="auto"/>
            <w:bottom w:val="none" w:sz="0" w:space="0" w:color="auto"/>
            <w:right w:val="none" w:sz="0" w:space="0" w:color="auto"/>
          </w:divBdr>
          <w:divsChild>
            <w:div w:id="1271544867">
              <w:marLeft w:val="0"/>
              <w:marRight w:val="0"/>
              <w:marTop w:val="0"/>
              <w:marBottom w:val="0"/>
              <w:divBdr>
                <w:top w:val="none" w:sz="0" w:space="0" w:color="auto"/>
                <w:left w:val="none" w:sz="0" w:space="0" w:color="auto"/>
                <w:bottom w:val="none" w:sz="0" w:space="0" w:color="auto"/>
                <w:right w:val="none" w:sz="0" w:space="0" w:color="auto"/>
              </w:divBdr>
            </w:div>
          </w:divsChild>
        </w:div>
        <w:div w:id="585113075">
          <w:marLeft w:val="0"/>
          <w:marRight w:val="0"/>
          <w:marTop w:val="0"/>
          <w:marBottom w:val="0"/>
          <w:divBdr>
            <w:top w:val="none" w:sz="0" w:space="0" w:color="auto"/>
            <w:left w:val="none" w:sz="0" w:space="0" w:color="auto"/>
            <w:bottom w:val="none" w:sz="0" w:space="0" w:color="auto"/>
            <w:right w:val="none" w:sz="0" w:space="0" w:color="auto"/>
          </w:divBdr>
          <w:divsChild>
            <w:div w:id="1061028124">
              <w:marLeft w:val="0"/>
              <w:marRight w:val="0"/>
              <w:marTop w:val="0"/>
              <w:marBottom w:val="0"/>
              <w:divBdr>
                <w:top w:val="none" w:sz="0" w:space="0" w:color="auto"/>
                <w:left w:val="none" w:sz="0" w:space="0" w:color="auto"/>
                <w:bottom w:val="none" w:sz="0" w:space="0" w:color="auto"/>
                <w:right w:val="none" w:sz="0" w:space="0" w:color="auto"/>
              </w:divBdr>
            </w:div>
          </w:divsChild>
        </w:div>
        <w:div w:id="590814313">
          <w:marLeft w:val="0"/>
          <w:marRight w:val="0"/>
          <w:marTop w:val="0"/>
          <w:marBottom w:val="0"/>
          <w:divBdr>
            <w:top w:val="none" w:sz="0" w:space="0" w:color="auto"/>
            <w:left w:val="none" w:sz="0" w:space="0" w:color="auto"/>
            <w:bottom w:val="none" w:sz="0" w:space="0" w:color="auto"/>
            <w:right w:val="none" w:sz="0" w:space="0" w:color="auto"/>
          </w:divBdr>
        </w:div>
        <w:div w:id="676999195">
          <w:marLeft w:val="0"/>
          <w:marRight w:val="0"/>
          <w:marTop w:val="0"/>
          <w:marBottom w:val="0"/>
          <w:divBdr>
            <w:top w:val="none" w:sz="0" w:space="0" w:color="auto"/>
            <w:left w:val="none" w:sz="0" w:space="0" w:color="auto"/>
            <w:bottom w:val="none" w:sz="0" w:space="0" w:color="auto"/>
            <w:right w:val="none" w:sz="0" w:space="0" w:color="auto"/>
          </w:divBdr>
        </w:div>
        <w:div w:id="736511122">
          <w:marLeft w:val="0"/>
          <w:marRight w:val="0"/>
          <w:marTop w:val="0"/>
          <w:marBottom w:val="0"/>
          <w:divBdr>
            <w:top w:val="none" w:sz="0" w:space="0" w:color="auto"/>
            <w:left w:val="none" w:sz="0" w:space="0" w:color="auto"/>
            <w:bottom w:val="none" w:sz="0" w:space="0" w:color="auto"/>
            <w:right w:val="none" w:sz="0" w:space="0" w:color="auto"/>
          </w:divBdr>
        </w:div>
        <w:div w:id="896745260">
          <w:marLeft w:val="0"/>
          <w:marRight w:val="0"/>
          <w:marTop w:val="0"/>
          <w:marBottom w:val="0"/>
          <w:divBdr>
            <w:top w:val="none" w:sz="0" w:space="0" w:color="auto"/>
            <w:left w:val="none" w:sz="0" w:space="0" w:color="auto"/>
            <w:bottom w:val="none" w:sz="0" w:space="0" w:color="auto"/>
            <w:right w:val="none" w:sz="0" w:space="0" w:color="auto"/>
          </w:divBdr>
          <w:divsChild>
            <w:div w:id="1356465163">
              <w:marLeft w:val="0"/>
              <w:marRight w:val="0"/>
              <w:marTop w:val="0"/>
              <w:marBottom w:val="0"/>
              <w:divBdr>
                <w:top w:val="none" w:sz="0" w:space="0" w:color="auto"/>
                <w:left w:val="none" w:sz="0" w:space="0" w:color="auto"/>
                <w:bottom w:val="none" w:sz="0" w:space="0" w:color="auto"/>
                <w:right w:val="none" w:sz="0" w:space="0" w:color="auto"/>
              </w:divBdr>
            </w:div>
          </w:divsChild>
        </w:div>
        <w:div w:id="967931991">
          <w:marLeft w:val="0"/>
          <w:marRight w:val="0"/>
          <w:marTop w:val="0"/>
          <w:marBottom w:val="0"/>
          <w:divBdr>
            <w:top w:val="none" w:sz="0" w:space="0" w:color="auto"/>
            <w:left w:val="none" w:sz="0" w:space="0" w:color="auto"/>
            <w:bottom w:val="none" w:sz="0" w:space="0" w:color="auto"/>
            <w:right w:val="none" w:sz="0" w:space="0" w:color="auto"/>
          </w:divBdr>
          <w:divsChild>
            <w:div w:id="2116249876">
              <w:marLeft w:val="0"/>
              <w:marRight w:val="0"/>
              <w:marTop w:val="0"/>
              <w:marBottom w:val="0"/>
              <w:divBdr>
                <w:top w:val="none" w:sz="0" w:space="0" w:color="auto"/>
                <w:left w:val="none" w:sz="0" w:space="0" w:color="auto"/>
                <w:bottom w:val="none" w:sz="0" w:space="0" w:color="auto"/>
                <w:right w:val="none" w:sz="0" w:space="0" w:color="auto"/>
              </w:divBdr>
            </w:div>
          </w:divsChild>
        </w:div>
        <w:div w:id="1261063817">
          <w:marLeft w:val="0"/>
          <w:marRight w:val="0"/>
          <w:marTop w:val="0"/>
          <w:marBottom w:val="0"/>
          <w:divBdr>
            <w:top w:val="none" w:sz="0" w:space="0" w:color="auto"/>
            <w:left w:val="none" w:sz="0" w:space="0" w:color="auto"/>
            <w:bottom w:val="none" w:sz="0" w:space="0" w:color="auto"/>
            <w:right w:val="none" w:sz="0" w:space="0" w:color="auto"/>
          </w:divBdr>
        </w:div>
        <w:div w:id="1350259139">
          <w:marLeft w:val="0"/>
          <w:marRight w:val="0"/>
          <w:marTop w:val="0"/>
          <w:marBottom w:val="0"/>
          <w:divBdr>
            <w:top w:val="none" w:sz="0" w:space="0" w:color="auto"/>
            <w:left w:val="none" w:sz="0" w:space="0" w:color="auto"/>
            <w:bottom w:val="none" w:sz="0" w:space="0" w:color="auto"/>
            <w:right w:val="none" w:sz="0" w:space="0" w:color="auto"/>
          </w:divBdr>
        </w:div>
        <w:div w:id="2005812810">
          <w:marLeft w:val="0"/>
          <w:marRight w:val="0"/>
          <w:marTop w:val="0"/>
          <w:marBottom w:val="0"/>
          <w:divBdr>
            <w:top w:val="none" w:sz="0" w:space="0" w:color="auto"/>
            <w:left w:val="none" w:sz="0" w:space="0" w:color="auto"/>
            <w:bottom w:val="none" w:sz="0" w:space="0" w:color="auto"/>
            <w:right w:val="none" w:sz="0" w:space="0" w:color="auto"/>
          </w:divBdr>
          <w:divsChild>
            <w:div w:id="188713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59108">
      <w:bodyDiv w:val="1"/>
      <w:marLeft w:val="0"/>
      <w:marRight w:val="0"/>
      <w:marTop w:val="0"/>
      <w:marBottom w:val="0"/>
      <w:divBdr>
        <w:top w:val="none" w:sz="0" w:space="0" w:color="auto"/>
        <w:left w:val="none" w:sz="0" w:space="0" w:color="auto"/>
        <w:bottom w:val="none" w:sz="0" w:space="0" w:color="auto"/>
        <w:right w:val="none" w:sz="0" w:space="0" w:color="auto"/>
      </w:divBdr>
      <w:divsChild>
        <w:div w:id="93864974">
          <w:marLeft w:val="0"/>
          <w:marRight w:val="0"/>
          <w:marTop w:val="0"/>
          <w:marBottom w:val="0"/>
          <w:divBdr>
            <w:top w:val="none" w:sz="0" w:space="0" w:color="auto"/>
            <w:left w:val="none" w:sz="0" w:space="0" w:color="auto"/>
            <w:bottom w:val="none" w:sz="0" w:space="0" w:color="auto"/>
            <w:right w:val="none" w:sz="0" w:space="0" w:color="auto"/>
          </w:divBdr>
          <w:divsChild>
            <w:div w:id="672681626">
              <w:marLeft w:val="0"/>
              <w:marRight w:val="0"/>
              <w:marTop w:val="0"/>
              <w:marBottom w:val="0"/>
              <w:divBdr>
                <w:top w:val="none" w:sz="0" w:space="0" w:color="auto"/>
                <w:left w:val="none" w:sz="0" w:space="0" w:color="auto"/>
                <w:bottom w:val="none" w:sz="0" w:space="0" w:color="auto"/>
                <w:right w:val="none" w:sz="0" w:space="0" w:color="auto"/>
              </w:divBdr>
            </w:div>
          </w:divsChild>
        </w:div>
        <w:div w:id="226184705">
          <w:marLeft w:val="0"/>
          <w:marRight w:val="0"/>
          <w:marTop w:val="0"/>
          <w:marBottom w:val="0"/>
          <w:divBdr>
            <w:top w:val="none" w:sz="0" w:space="0" w:color="auto"/>
            <w:left w:val="none" w:sz="0" w:space="0" w:color="auto"/>
            <w:bottom w:val="none" w:sz="0" w:space="0" w:color="auto"/>
            <w:right w:val="none" w:sz="0" w:space="0" w:color="auto"/>
          </w:divBdr>
        </w:div>
        <w:div w:id="557667126">
          <w:marLeft w:val="0"/>
          <w:marRight w:val="0"/>
          <w:marTop w:val="300"/>
          <w:marBottom w:val="0"/>
          <w:divBdr>
            <w:top w:val="none" w:sz="0" w:space="0" w:color="auto"/>
            <w:left w:val="none" w:sz="0" w:space="0" w:color="auto"/>
            <w:bottom w:val="none" w:sz="0" w:space="0" w:color="auto"/>
            <w:right w:val="none" w:sz="0" w:space="0" w:color="auto"/>
          </w:divBdr>
          <w:divsChild>
            <w:div w:id="644817479">
              <w:marLeft w:val="0"/>
              <w:marRight w:val="0"/>
              <w:marTop w:val="0"/>
              <w:marBottom w:val="0"/>
              <w:divBdr>
                <w:top w:val="none" w:sz="0" w:space="0" w:color="auto"/>
                <w:left w:val="none" w:sz="0" w:space="0" w:color="auto"/>
                <w:bottom w:val="none" w:sz="0" w:space="0" w:color="auto"/>
                <w:right w:val="none" w:sz="0" w:space="0" w:color="auto"/>
              </w:divBdr>
              <w:divsChild>
                <w:div w:id="1069230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449093">
          <w:marLeft w:val="0"/>
          <w:marRight w:val="0"/>
          <w:marTop w:val="0"/>
          <w:marBottom w:val="0"/>
          <w:divBdr>
            <w:top w:val="none" w:sz="0" w:space="0" w:color="auto"/>
            <w:left w:val="none" w:sz="0" w:space="0" w:color="auto"/>
            <w:bottom w:val="none" w:sz="0" w:space="0" w:color="auto"/>
            <w:right w:val="none" w:sz="0" w:space="0" w:color="auto"/>
          </w:divBdr>
          <w:divsChild>
            <w:div w:id="1882785270">
              <w:marLeft w:val="0"/>
              <w:marRight w:val="0"/>
              <w:marTop w:val="0"/>
              <w:marBottom w:val="0"/>
              <w:divBdr>
                <w:top w:val="none" w:sz="0" w:space="0" w:color="auto"/>
                <w:left w:val="none" w:sz="0" w:space="0" w:color="auto"/>
                <w:bottom w:val="none" w:sz="0" w:space="0" w:color="auto"/>
                <w:right w:val="none" w:sz="0" w:space="0" w:color="auto"/>
              </w:divBdr>
            </w:div>
          </w:divsChild>
        </w:div>
        <w:div w:id="723263139">
          <w:marLeft w:val="0"/>
          <w:marRight w:val="0"/>
          <w:marTop w:val="0"/>
          <w:marBottom w:val="0"/>
          <w:divBdr>
            <w:top w:val="none" w:sz="0" w:space="0" w:color="auto"/>
            <w:left w:val="none" w:sz="0" w:space="0" w:color="auto"/>
            <w:bottom w:val="none" w:sz="0" w:space="0" w:color="auto"/>
            <w:right w:val="none" w:sz="0" w:space="0" w:color="auto"/>
          </w:divBdr>
          <w:divsChild>
            <w:div w:id="2038316057">
              <w:marLeft w:val="0"/>
              <w:marRight w:val="0"/>
              <w:marTop w:val="0"/>
              <w:marBottom w:val="0"/>
              <w:divBdr>
                <w:top w:val="none" w:sz="0" w:space="0" w:color="auto"/>
                <w:left w:val="none" w:sz="0" w:space="0" w:color="auto"/>
                <w:bottom w:val="none" w:sz="0" w:space="0" w:color="auto"/>
                <w:right w:val="none" w:sz="0" w:space="0" w:color="auto"/>
              </w:divBdr>
            </w:div>
          </w:divsChild>
        </w:div>
        <w:div w:id="816802947">
          <w:marLeft w:val="0"/>
          <w:marRight w:val="0"/>
          <w:marTop w:val="0"/>
          <w:marBottom w:val="0"/>
          <w:divBdr>
            <w:top w:val="none" w:sz="0" w:space="0" w:color="auto"/>
            <w:left w:val="none" w:sz="0" w:space="0" w:color="auto"/>
            <w:bottom w:val="none" w:sz="0" w:space="0" w:color="auto"/>
            <w:right w:val="none" w:sz="0" w:space="0" w:color="auto"/>
          </w:divBdr>
        </w:div>
        <w:div w:id="1007562872">
          <w:marLeft w:val="0"/>
          <w:marRight w:val="0"/>
          <w:marTop w:val="0"/>
          <w:marBottom w:val="0"/>
          <w:divBdr>
            <w:top w:val="none" w:sz="0" w:space="0" w:color="auto"/>
            <w:left w:val="none" w:sz="0" w:space="0" w:color="auto"/>
            <w:bottom w:val="none" w:sz="0" w:space="0" w:color="auto"/>
            <w:right w:val="none" w:sz="0" w:space="0" w:color="auto"/>
          </w:divBdr>
        </w:div>
        <w:div w:id="1096515414">
          <w:marLeft w:val="0"/>
          <w:marRight w:val="0"/>
          <w:marTop w:val="0"/>
          <w:marBottom w:val="0"/>
          <w:divBdr>
            <w:top w:val="none" w:sz="0" w:space="0" w:color="auto"/>
            <w:left w:val="none" w:sz="0" w:space="0" w:color="auto"/>
            <w:bottom w:val="none" w:sz="0" w:space="0" w:color="auto"/>
            <w:right w:val="none" w:sz="0" w:space="0" w:color="auto"/>
          </w:divBdr>
          <w:divsChild>
            <w:div w:id="2033872115">
              <w:marLeft w:val="0"/>
              <w:marRight w:val="0"/>
              <w:marTop w:val="0"/>
              <w:marBottom w:val="0"/>
              <w:divBdr>
                <w:top w:val="none" w:sz="0" w:space="0" w:color="auto"/>
                <w:left w:val="none" w:sz="0" w:space="0" w:color="auto"/>
                <w:bottom w:val="none" w:sz="0" w:space="0" w:color="auto"/>
                <w:right w:val="none" w:sz="0" w:space="0" w:color="auto"/>
              </w:divBdr>
            </w:div>
          </w:divsChild>
        </w:div>
        <w:div w:id="1358392094">
          <w:marLeft w:val="0"/>
          <w:marRight w:val="0"/>
          <w:marTop w:val="300"/>
          <w:marBottom w:val="0"/>
          <w:divBdr>
            <w:top w:val="none" w:sz="0" w:space="0" w:color="auto"/>
            <w:left w:val="none" w:sz="0" w:space="0" w:color="auto"/>
            <w:bottom w:val="none" w:sz="0" w:space="0" w:color="auto"/>
            <w:right w:val="none" w:sz="0" w:space="0" w:color="auto"/>
          </w:divBdr>
          <w:divsChild>
            <w:div w:id="279726904">
              <w:marLeft w:val="0"/>
              <w:marRight w:val="0"/>
              <w:marTop w:val="0"/>
              <w:marBottom w:val="0"/>
              <w:divBdr>
                <w:top w:val="none" w:sz="0" w:space="0" w:color="auto"/>
                <w:left w:val="none" w:sz="0" w:space="0" w:color="auto"/>
                <w:bottom w:val="none" w:sz="0" w:space="0" w:color="auto"/>
                <w:right w:val="none" w:sz="0" w:space="0" w:color="auto"/>
              </w:divBdr>
              <w:divsChild>
                <w:div w:id="1770848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093021">
          <w:marLeft w:val="0"/>
          <w:marRight w:val="0"/>
          <w:marTop w:val="0"/>
          <w:marBottom w:val="0"/>
          <w:divBdr>
            <w:top w:val="none" w:sz="0" w:space="0" w:color="auto"/>
            <w:left w:val="none" w:sz="0" w:space="0" w:color="auto"/>
            <w:bottom w:val="none" w:sz="0" w:space="0" w:color="auto"/>
            <w:right w:val="none" w:sz="0" w:space="0" w:color="auto"/>
          </w:divBdr>
          <w:divsChild>
            <w:div w:id="1981500310">
              <w:marLeft w:val="0"/>
              <w:marRight w:val="0"/>
              <w:marTop w:val="0"/>
              <w:marBottom w:val="0"/>
              <w:divBdr>
                <w:top w:val="none" w:sz="0" w:space="0" w:color="auto"/>
                <w:left w:val="none" w:sz="0" w:space="0" w:color="auto"/>
                <w:bottom w:val="none" w:sz="0" w:space="0" w:color="auto"/>
                <w:right w:val="none" w:sz="0" w:space="0" w:color="auto"/>
              </w:divBdr>
            </w:div>
          </w:divsChild>
        </w:div>
        <w:div w:id="1582442988">
          <w:marLeft w:val="0"/>
          <w:marRight w:val="0"/>
          <w:marTop w:val="300"/>
          <w:marBottom w:val="0"/>
          <w:divBdr>
            <w:top w:val="none" w:sz="0" w:space="0" w:color="auto"/>
            <w:left w:val="none" w:sz="0" w:space="0" w:color="auto"/>
            <w:bottom w:val="none" w:sz="0" w:space="0" w:color="auto"/>
            <w:right w:val="none" w:sz="0" w:space="0" w:color="auto"/>
          </w:divBdr>
          <w:divsChild>
            <w:div w:id="1609972949">
              <w:marLeft w:val="0"/>
              <w:marRight w:val="0"/>
              <w:marTop w:val="0"/>
              <w:marBottom w:val="0"/>
              <w:divBdr>
                <w:top w:val="none" w:sz="0" w:space="0" w:color="auto"/>
                <w:left w:val="none" w:sz="0" w:space="0" w:color="auto"/>
                <w:bottom w:val="none" w:sz="0" w:space="0" w:color="auto"/>
                <w:right w:val="none" w:sz="0" w:space="0" w:color="auto"/>
              </w:divBdr>
              <w:divsChild>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5915">
          <w:marLeft w:val="0"/>
          <w:marRight w:val="0"/>
          <w:marTop w:val="0"/>
          <w:marBottom w:val="0"/>
          <w:divBdr>
            <w:top w:val="none" w:sz="0" w:space="0" w:color="auto"/>
            <w:left w:val="none" w:sz="0" w:space="0" w:color="auto"/>
            <w:bottom w:val="none" w:sz="0" w:space="0" w:color="auto"/>
            <w:right w:val="none" w:sz="0" w:space="0" w:color="auto"/>
          </w:divBdr>
        </w:div>
        <w:div w:id="1792244179">
          <w:marLeft w:val="0"/>
          <w:marRight w:val="0"/>
          <w:marTop w:val="300"/>
          <w:marBottom w:val="0"/>
          <w:divBdr>
            <w:top w:val="none" w:sz="0" w:space="0" w:color="auto"/>
            <w:left w:val="none" w:sz="0" w:space="0" w:color="auto"/>
            <w:bottom w:val="none" w:sz="0" w:space="0" w:color="auto"/>
            <w:right w:val="none" w:sz="0" w:space="0" w:color="auto"/>
          </w:divBdr>
          <w:divsChild>
            <w:div w:id="1376852326">
              <w:marLeft w:val="0"/>
              <w:marRight w:val="0"/>
              <w:marTop w:val="0"/>
              <w:marBottom w:val="0"/>
              <w:divBdr>
                <w:top w:val="none" w:sz="0" w:space="0" w:color="auto"/>
                <w:left w:val="none" w:sz="0" w:space="0" w:color="auto"/>
                <w:bottom w:val="none" w:sz="0" w:space="0" w:color="auto"/>
                <w:right w:val="none" w:sz="0" w:space="0" w:color="auto"/>
              </w:divBdr>
              <w:divsChild>
                <w:div w:id="1676153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724011">
          <w:marLeft w:val="0"/>
          <w:marRight w:val="0"/>
          <w:marTop w:val="0"/>
          <w:marBottom w:val="0"/>
          <w:divBdr>
            <w:top w:val="none" w:sz="0" w:space="0" w:color="auto"/>
            <w:left w:val="none" w:sz="0" w:space="0" w:color="auto"/>
            <w:bottom w:val="none" w:sz="0" w:space="0" w:color="auto"/>
            <w:right w:val="none" w:sz="0" w:space="0" w:color="auto"/>
          </w:divBdr>
        </w:div>
        <w:div w:id="1828591252">
          <w:marLeft w:val="0"/>
          <w:marRight w:val="0"/>
          <w:marTop w:val="0"/>
          <w:marBottom w:val="0"/>
          <w:divBdr>
            <w:top w:val="none" w:sz="0" w:space="0" w:color="auto"/>
            <w:left w:val="none" w:sz="0" w:space="0" w:color="auto"/>
            <w:bottom w:val="none" w:sz="0" w:space="0" w:color="auto"/>
            <w:right w:val="none" w:sz="0" w:space="0" w:color="auto"/>
          </w:divBdr>
          <w:divsChild>
            <w:div w:id="1614287079">
              <w:marLeft w:val="0"/>
              <w:marRight w:val="0"/>
              <w:marTop w:val="0"/>
              <w:marBottom w:val="0"/>
              <w:divBdr>
                <w:top w:val="none" w:sz="0" w:space="0" w:color="auto"/>
                <w:left w:val="none" w:sz="0" w:space="0" w:color="auto"/>
                <w:bottom w:val="none" w:sz="0" w:space="0" w:color="auto"/>
                <w:right w:val="none" w:sz="0" w:space="0" w:color="auto"/>
              </w:divBdr>
            </w:div>
          </w:divsChild>
        </w:div>
        <w:div w:id="1924681653">
          <w:marLeft w:val="0"/>
          <w:marRight w:val="0"/>
          <w:marTop w:val="0"/>
          <w:marBottom w:val="0"/>
          <w:divBdr>
            <w:top w:val="none" w:sz="0" w:space="0" w:color="auto"/>
            <w:left w:val="none" w:sz="0" w:space="0" w:color="auto"/>
            <w:bottom w:val="none" w:sz="0" w:space="0" w:color="auto"/>
            <w:right w:val="none" w:sz="0" w:space="0" w:color="auto"/>
          </w:divBdr>
        </w:div>
        <w:div w:id="2023316960">
          <w:marLeft w:val="0"/>
          <w:marRight w:val="0"/>
          <w:marTop w:val="0"/>
          <w:marBottom w:val="0"/>
          <w:divBdr>
            <w:top w:val="none" w:sz="0" w:space="0" w:color="auto"/>
            <w:left w:val="none" w:sz="0" w:space="0" w:color="auto"/>
            <w:bottom w:val="none" w:sz="0" w:space="0" w:color="auto"/>
            <w:right w:val="none" w:sz="0" w:space="0" w:color="auto"/>
          </w:divBdr>
          <w:divsChild>
            <w:div w:id="366762447">
              <w:marLeft w:val="0"/>
              <w:marRight w:val="0"/>
              <w:marTop w:val="0"/>
              <w:marBottom w:val="0"/>
              <w:divBdr>
                <w:top w:val="none" w:sz="0" w:space="0" w:color="auto"/>
                <w:left w:val="none" w:sz="0" w:space="0" w:color="auto"/>
                <w:bottom w:val="none" w:sz="0" w:space="0" w:color="auto"/>
                <w:right w:val="none" w:sz="0" w:space="0" w:color="auto"/>
              </w:divBdr>
            </w:div>
          </w:divsChild>
        </w:div>
        <w:div w:id="2127002299">
          <w:marLeft w:val="0"/>
          <w:marRight w:val="0"/>
          <w:marTop w:val="0"/>
          <w:marBottom w:val="0"/>
          <w:divBdr>
            <w:top w:val="none" w:sz="0" w:space="0" w:color="auto"/>
            <w:left w:val="none" w:sz="0" w:space="0" w:color="auto"/>
            <w:bottom w:val="none" w:sz="0" w:space="0" w:color="auto"/>
            <w:right w:val="none" w:sz="0" w:space="0" w:color="auto"/>
          </w:divBdr>
        </w:div>
      </w:divsChild>
    </w:div>
    <w:div w:id="903445502">
      <w:bodyDiv w:val="1"/>
      <w:marLeft w:val="0"/>
      <w:marRight w:val="0"/>
      <w:marTop w:val="0"/>
      <w:marBottom w:val="0"/>
      <w:divBdr>
        <w:top w:val="none" w:sz="0" w:space="0" w:color="auto"/>
        <w:left w:val="none" w:sz="0" w:space="0" w:color="auto"/>
        <w:bottom w:val="none" w:sz="0" w:space="0" w:color="auto"/>
        <w:right w:val="none" w:sz="0" w:space="0" w:color="auto"/>
      </w:divBdr>
    </w:div>
    <w:div w:id="904804371">
      <w:bodyDiv w:val="1"/>
      <w:marLeft w:val="0"/>
      <w:marRight w:val="0"/>
      <w:marTop w:val="0"/>
      <w:marBottom w:val="0"/>
      <w:divBdr>
        <w:top w:val="none" w:sz="0" w:space="0" w:color="auto"/>
        <w:left w:val="none" w:sz="0" w:space="0" w:color="auto"/>
        <w:bottom w:val="none" w:sz="0" w:space="0" w:color="auto"/>
        <w:right w:val="none" w:sz="0" w:space="0" w:color="auto"/>
      </w:divBdr>
    </w:div>
    <w:div w:id="904804700">
      <w:bodyDiv w:val="1"/>
      <w:marLeft w:val="0"/>
      <w:marRight w:val="0"/>
      <w:marTop w:val="0"/>
      <w:marBottom w:val="0"/>
      <w:divBdr>
        <w:top w:val="none" w:sz="0" w:space="0" w:color="auto"/>
        <w:left w:val="none" w:sz="0" w:space="0" w:color="auto"/>
        <w:bottom w:val="none" w:sz="0" w:space="0" w:color="auto"/>
        <w:right w:val="none" w:sz="0" w:space="0" w:color="auto"/>
      </w:divBdr>
    </w:div>
    <w:div w:id="904877998">
      <w:bodyDiv w:val="1"/>
      <w:marLeft w:val="0"/>
      <w:marRight w:val="0"/>
      <w:marTop w:val="0"/>
      <w:marBottom w:val="0"/>
      <w:divBdr>
        <w:top w:val="none" w:sz="0" w:space="0" w:color="auto"/>
        <w:left w:val="none" w:sz="0" w:space="0" w:color="auto"/>
        <w:bottom w:val="none" w:sz="0" w:space="0" w:color="auto"/>
        <w:right w:val="none" w:sz="0" w:space="0" w:color="auto"/>
      </w:divBdr>
      <w:divsChild>
        <w:div w:id="199977446">
          <w:marLeft w:val="0"/>
          <w:marRight w:val="0"/>
          <w:marTop w:val="0"/>
          <w:marBottom w:val="0"/>
          <w:divBdr>
            <w:top w:val="none" w:sz="0" w:space="0" w:color="auto"/>
            <w:left w:val="none" w:sz="0" w:space="0" w:color="auto"/>
            <w:bottom w:val="none" w:sz="0" w:space="0" w:color="auto"/>
            <w:right w:val="none" w:sz="0" w:space="0" w:color="auto"/>
          </w:divBdr>
        </w:div>
        <w:div w:id="683898748">
          <w:marLeft w:val="0"/>
          <w:marRight w:val="0"/>
          <w:marTop w:val="0"/>
          <w:marBottom w:val="0"/>
          <w:divBdr>
            <w:top w:val="none" w:sz="0" w:space="0" w:color="auto"/>
            <w:left w:val="none" w:sz="0" w:space="0" w:color="auto"/>
            <w:bottom w:val="none" w:sz="0" w:space="0" w:color="auto"/>
            <w:right w:val="none" w:sz="0" w:space="0" w:color="auto"/>
          </w:divBdr>
          <w:divsChild>
            <w:div w:id="843519132">
              <w:marLeft w:val="0"/>
              <w:marRight w:val="0"/>
              <w:marTop w:val="0"/>
              <w:marBottom w:val="0"/>
              <w:divBdr>
                <w:top w:val="none" w:sz="0" w:space="0" w:color="auto"/>
                <w:left w:val="none" w:sz="0" w:space="0" w:color="auto"/>
                <w:bottom w:val="none" w:sz="0" w:space="0" w:color="auto"/>
                <w:right w:val="none" w:sz="0" w:space="0" w:color="auto"/>
              </w:divBdr>
            </w:div>
          </w:divsChild>
        </w:div>
        <w:div w:id="1810854393">
          <w:marLeft w:val="0"/>
          <w:marRight w:val="0"/>
          <w:marTop w:val="0"/>
          <w:marBottom w:val="0"/>
          <w:divBdr>
            <w:top w:val="none" w:sz="0" w:space="0" w:color="auto"/>
            <w:left w:val="none" w:sz="0" w:space="0" w:color="auto"/>
            <w:bottom w:val="none" w:sz="0" w:space="0" w:color="auto"/>
            <w:right w:val="none" w:sz="0" w:space="0" w:color="auto"/>
          </w:divBdr>
        </w:div>
        <w:div w:id="2014985761">
          <w:marLeft w:val="0"/>
          <w:marRight w:val="0"/>
          <w:marTop w:val="0"/>
          <w:marBottom w:val="0"/>
          <w:divBdr>
            <w:top w:val="none" w:sz="0" w:space="0" w:color="auto"/>
            <w:left w:val="none" w:sz="0" w:space="0" w:color="auto"/>
            <w:bottom w:val="none" w:sz="0" w:space="0" w:color="auto"/>
            <w:right w:val="none" w:sz="0" w:space="0" w:color="auto"/>
          </w:divBdr>
          <w:divsChild>
            <w:div w:id="190343138">
              <w:marLeft w:val="0"/>
              <w:marRight w:val="0"/>
              <w:marTop w:val="0"/>
              <w:marBottom w:val="0"/>
              <w:divBdr>
                <w:top w:val="none" w:sz="0" w:space="0" w:color="auto"/>
                <w:left w:val="none" w:sz="0" w:space="0" w:color="auto"/>
                <w:bottom w:val="none" w:sz="0" w:space="0" w:color="auto"/>
                <w:right w:val="none" w:sz="0" w:space="0" w:color="auto"/>
              </w:divBdr>
            </w:div>
          </w:divsChild>
        </w:div>
        <w:div w:id="568197482">
          <w:marLeft w:val="0"/>
          <w:marRight w:val="0"/>
          <w:marTop w:val="0"/>
          <w:marBottom w:val="0"/>
          <w:divBdr>
            <w:top w:val="none" w:sz="0" w:space="0" w:color="auto"/>
            <w:left w:val="none" w:sz="0" w:space="0" w:color="auto"/>
            <w:bottom w:val="none" w:sz="0" w:space="0" w:color="auto"/>
            <w:right w:val="none" w:sz="0" w:space="0" w:color="auto"/>
          </w:divBdr>
        </w:div>
        <w:div w:id="202333637">
          <w:marLeft w:val="0"/>
          <w:marRight w:val="0"/>
          <w:marTop w:val="0"/>
          <w:marBottom w:val="0"/>
          <w:divBdr>
            <w:top w:val="none" w:sz="0" w:space="0" w:color="auto"/>
            <w:left w:val="none" w:sz="0" w:space="0" w:color="auto"/>
            <w:bottom w:val="none" w:sz="0" w:space="0" w:color="auto"/>
            <w:right w:val="none" w:sz="0" w:space="0" w:color="auto"/>
          </w:divBdr>
          <w:divsChild>
            <w:div w:id="1411662666">
              <w:marLeft w:val="0"/>
              <w:marRight w:val="0"/>
              <w:marTop w:val="0"/>
              <w:marBottom w:val="0"/>
              <w:divBdr>
                <w:top w:val="none" w:sz="0" w:space="0" w:color="auto"/>
                <w:left w:val="none" w:sz="0" w:space="0" w:color="auto"/>
                <w:bottom w:val="none" w:sz="0" w:space="0" w:color="auto"/>
                <w:right w:val="none" w:sz="0" w:space="0" w:color="auto"/>
              </w:divBdr>
            </w:div>
          </w:divsChild>
        </w:div>
        <w:div w:id="1884438579">
          <w:marLeft w:val="0"/>
          <w:marRight w:val="0"/>
          <w:marTop w:val="0"/>
          <w:marBottom w:val="0"/>
          <w:divBdr>
            <w:top w:val="none" w:sz="0" w:space="0" w:color="auto"/>
            <w:left w:val="none" w:sz="0" w:space="0" w:color="auto"/>
            <w:bottom w:val="none" w:sz="0" w:space="0" w:color="auto"/>
            <w:right w:val="none" w:sz="0" w:space="0" w:color="auto"/>
          </w:divBdr>
        </w:div>
        <w:div w:id="478310421">
          <w:marLeft w:val="0"/>
          <w:marRight w:val="0"/>
          <w:marTop w:val="0"/>
          <w:marBottom w:val="0"/>
          <w:divBdr>
            <w:top w:val="none" w:sz="0" w:space="0" w:color="auto"/>
            <w:left w:val="none" w:sz="0" w:space="0" w:color="auto"/>
            <w:bottom w:val="none" w:sz="0" w:space="0" w:color="auto"/>
            <w:right w:val="none" w:sz="0" w:space="0" w:color="auto"/>
          </w:divBdr>
          <w:divsChild>
            <w:div w:id="1966039531">
              <w:marLeft w:val="0"/>
              <w:marRight w:val="0"/>
              <w:marTop w:val="0"/>
              <w:marBottom w:val="0"/>
              <w:divBdr>
                <w:top w:val="none" w:sz="0" w:space="0" w:color="auto"/>
                <w:left w:val="none" w:sz="0" w:space="0" w:color="auto"/>
                <w:bottom w:val="none" w:sz="0" w:space="0" w:color="auto"/>
                <w:right w:val="none" w:sz="0" w:space="0" w:color="auto"/>
              </w:divBdr>
            </w:div>
          </w:divsChild>
        </w:div>
        <w:div w:id="43989126">
          <w:marLeft w:val="0"/>
          <w:marRight w:val="0"/>
          <w:marTop w:val="0"/>
          <w:marBottom w:val="0"/>
          <w:divBdr>
            <w:top w:val="none" w:sz="0" w:space="0" w:color="auto"/>
            <w:left w:val="none" w:sz="0" w:space="0" w:color="auto"/>
            <w:bottom w:val="none" w:sz="0" w:space="0" w:color="auto"/>
            <w:right w:val="none" w:sz="0" w:space="0" w:color="auto"/>
          </w:divBdr>
        </w:div>
        <w:div w:id="355078196">
          <w:marLeft w:val="0"/>
          <w:marRight w:val="0"/>
          <w:marTop w:val="0"/>
          <w:marBottom w:val="0"/>
          <w:divBdr>
            <w:top w:val="none" w:sz="0" w:space="0" w:color="auto"/>
            <w:left w:val="none" w:sz="0" w:space="0" w:color="auto"/>
            <w:bottom w:val="none" w:sz="0" w:space="0" w:color="auto"/>
            <w:right w:val="none" w:sz="0" w:space="0" w:color="auto"/>
          </w:divBdr>
          <w:divsChild>
            <w:div w:id="232547402">
              <w:marLeft w:val="0"/>
              <w:marRight w:val="0"/>
              <w:marTop w:val="0"/>
              <w:marBottom w:val="0"/>
              <w:divBdr>
                <w:top w:val="none" w:sz="0" w:space="0" w:color="auto"/>
                <w:left w:val="none" w:sz="0" w:space="0" w:color="auto"/>
                <w:bottom w:val="none" w:sz="0" w:space="0" w:color="auto"/>
                <w:right w:val="none" w:sz="0" w:space="0" w:color="auto"/>
              </w:divBdr>
            </w:div>
          </w:divsChild>
        </w:div>
        <w:div w:id="458962693">
          <w:marLeft w:val="0"/>
          <w:marRight w:val="0"/>
          <w:marTop w:val="0"/>
          <w:marBottom w:val="0"/>
          <w:divBdr>
            <w:top w:val="none" w:sz="0" w:space="0" w:color="auto"/>
            <w:left w:val="none" w:sz="0" w:space="0" w:color="auto"/>
            <w:bottom w:val="none" w:sz="0" w:space="0" w:color="auto"/>
            <w:right w:val="none" w:sz="0" w:space="0" w:color="auto"/>
          </w:divBdr>
        </w:div>
        <w:div w:id="478616555">
          <w:marLeft w:val="0"/>
          <w:marRight w:val="0"/>
          <w:marTop w:val="0"/>
          <w:marBottom w:val="0"/>
          <w:divBdr>
            <w:top w:val="none" w:sz="0" w:space="0" w:color="auto"/>
            <w:left w:val="none" w:sz="0" w:space="0" w:color="auto"/>
            <w:bottom w:val="none" w:sz="0" w:space="0" w:color="auto"/>
            <w:right w:val="none" w:sz="0" w:space="0" w:color="auto"/>
          </w:divBdr>
          <w:divsChild>
            <w:div w:id="1666737563">
              <w:marLeft w:val="0"/>
              <w:marRight w:val="0"/>
              <w:marTop w:val="0"/>
              <w:marBottom w:val="0"/>
              <w:divBdr>
                <w:top w:val="none" w:sz="0" w:space="0" w:color="auto"/>
                <w:left w:val="none" w:sz="0" w:space="0" w:color="auto"/>
                <w:bottom w:val="none" w:sz="0" w:space="0" w:color="auto"/>
                <w:right w:val="none" w:sz="0" w:space="0" w:color="auto"/>
              </w:divBdr>
            </w:div>
          </w:divsChild>
        </w:div>
        <w:div w:id="192350466">
          <w:marLeft w:val="0"/>
          <w:marRight w:val="0"/>
          <w:marTop w:val="0"/>
          <w:marBottom w:val="0"/>
          <w:divBdr>
            <w:top w:val="none" w:sz="0" w:space="0" w:color="auto"/>
            <w:left w:val="none" w:sz="0" w:space="0" w:color="auto"/>
            <w:bottom w:val="none" w:sz="0" w:space="0" w:color="auto"/>
            <w:right w:val="none" w:sz="0" w:space="0" w:color="auto"/>
          </w:divBdr>
        </w:div>
        <w:div w:id="805051611">
          <w:marLeft w:val="0"/>
          <w:marRight w:val="0"/>
          <w:marTop w:val="0"/>
          <w:marBottom w:val="0"/>
          <w:divBdr>
            <w:top w:val="none" w:sz="0" w:space="0" w:color="auto"/>
            <w:left w:val="none" w:sz="0" w:space="0" w:color="auto"/>
            <w:bottom w:val="none" w:sz="0" w:space="0" w:color="auto"/>
            <w:right w:val="none" w:sz="0" w:space="0" w:color="auto"/>
          </w:divBdr>
          <w:divsChild>
            <w:div w:id="767384423">
              <w:marLeft w:val="0"/>
              <w:marRight w:val="0"/>
              <w:marTop w:val="0"/>
              <w:marBottom w:val="0"/>
              <w:divBdr>
                <w:top w:val="none" w:sz="0" w:space="0" w:color="auto"/>
                <w:left w:val="none" w:sz="0" w:space="0" w:color="auto"/>
                <w:bottom w:val="none" w:sz="0" w:space="0" w:color="auto"/>
                <w:right w:val="none" w:sz="0" w:space="0" w:color="auto"/>
              </w:divBdr>
            </w:div>
          </w:divsChild>
        </w:div>
        <w:div w:id="431783216">
          <w:marLeft w:val="0"/>
          <w:marRight w:val="0"/>
          <w:marTop w:val="300"/>
          <w:marBottom w:val="0"/>
          <w:divBdr>
            <w:top w:val="none" w:sz="0" w:space="0" w:color="auto"/>
            <w:left w:val="none" w:sz="0" w:space="0" w:color="auto"/>
            <w:bottom w:val="none" w:sz="0" w:space="0" w:color="auto"/>
            <w:right w:val="none" w:sz="0" w:space="0" w:color="auto"/>
          </w:divBdr>
          <w:divsChild>
            <w:div w:id="1455059666">
              <w:marLeft w:val="0"/>
              <w:marRight w:val="0"/>
              <w:marTop w:val="0"/>
              <w:marBottom w:val="0"/>
              <w:divBdr>
                <w:top w:val="none" w:sz="0" w:space="0" w:color="auto"/>
                <w:left w:val="none" w:sz="0" w:space="0" w:color="auto"/>
                <w:bottom w:val="none" w:sz="0" w:space="0" w:color="auto"/>
                <w:right w:val="none" w:sz="0" w:space="0" w:color="auto"/>
              </w:divBdr>
              <w:divsChild>
                <w:div w:id="2096776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sChild>
                <w:div w:id="97826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384900">
          <w:marLeft w:val="0"/>
          <w:marRight w:val="0"/>
          <w:marTop w:val="300"/>
          <w:marBottom w:val="0"/>
          <w:divBdr>
            <w:top w:val="none" w:sz="0" w:space="0" w:color="auto"/>
            <w:left w:val="none" w:sz="0" w:space="0" w:color="auto"/>
            <w:bottom w:val="none" w:sz="0" w:space="0" w:color="auto"/>
            <w:right w:val="none" w:sz="0" w:space="0" w:color="auto"/>
          </w:divBdr>
          <w:divsChild>
            <w:div w:id="240216923">
              <w:marLeft w:val="0"/>
              <w:marRight w:val="0"/>
              <w:marTop w:val="0"/>
              <w:marBottom w:val="0"/>
              <w:divBdr>
                <w:top w:val="none" w:sz="0" w:space="0" w:color="auto"/>
                <w:left w:val="none" w:sz="0" w:space="0" w:color="auto"/>
                <w:bottom w:val="none" w:sz="0" w:space="0" w:color="auto"/>
                <w:right w:val="none" w:sz="0" w:space="0" w:color="auto"/>
              </w:divBdr>
              <w:divsChild>
                <w:div w:id="1821656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90566">
          <w:marLeft w:val="0"/>
          <w:marRight w:val="0"/>
          <w:marTop w:val="300"/>
          <w:marBottom w:val="0"/>
          <w:divBdr>
            <w:top w:val="none" w:sz="0" w:space="0" w:color="auto"/>
            <w:left w:val="none" w:sz="0" w:space="0" w:color="auto"/>
            <w:bottom w:val="none" w:sz="0" w:space="0" w:color="auto"/>
            <w:right w:val="none" w:sz="0" w:space="0" w:color="auto"/>
          </w:divBdr>
          <w:divsChild>
            <w:div w:id="1302465057">
              <w:marLeft w:val="0"/>
              <w:marRight w:val="0"/>
              <w:marTop w:val="0"/>
              <w:marBottom w:val="0"/>
              <w:divBdr>
                <w:top w:val="none" w:sz="0" w:space="0" w:color="auto"/>
                <w:left w:val="none" w:sz="0" w:space="0" w:color="auto"/>
                <w:bottom w:val="none" w:sz="0" w:space="0" w:color="auto"/>
                <w:right w:val="none" w:sz="0" w:space="0" w:color="auto"/>
              </w:divBdr>
              <w:divsChild>
                <w:div w:id="353580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4880826">
      <w:bodyDiv w:val="1"/>
      <w:marLeft w:val="0"/>
      <w:marRight w:val="0"/>
      <w:marTop w:val="0"/>
      <w:marBottom w:val="0"/>
      <w:divBdr>
        <w:top w:val="none" w:sz="0" w:space="0" w:color="auto"/>
        <w:left w:val="none" w:sz="0" w:space="0" w:color="auto"/>
        <w:bottom w:val="none" w:sz="0" w:space="0" w:color="auto"/>
        <w:right w:val="none" w:sz="0" w:space="0" w:color="auto"/>
      </w:divBdr>
      <w:divsChild>
        <w:div w:id="1733041903">
          <w:marLeft w:val="0"/>
          <w:marRight w:val="0"/>
          <w:marTop w:val="0"/>
          <w:marBottom w:val="0"/>
          <w:divBdr>
            <w:top w:val="none" w:sz="0" w:space="0" w:color="auto"/>
            <w:left w:val="none" w:sz="0" w:space="0" w:color="auto"/>
            <w:bottom w:val="none" w:sz="0" w:space="0" w:color="auto"/>
            <w:right w:val="none" w:sz="0" w:space="0" w:color="auto"/>
          </w:divBdr>
        </w:div>
        <w:div w:id="1270968783">
          <w:marLeft w:val="0"/>
          <w:marRight w:val="0"/>
          <w:marTop w:val="0"/>
          <w:marBottom w:val="0"/>
          <w:divBdr>
            <w:top w:val="none" w:sz="0" w:space="0" w:color="auto"/>
            <w:left w:val="none" w:sz="0" w:space="0" w:color="auto"/>
            <w:bottom w:val="none" w:sz="0" w:space="0" w:color="auto"/>
            <w:right w:val="none" w:sz="0" w:space="0" w:color="auto"/>
          </w:divBdr>
          <w:divsChild>
            <w:div w:id="1300305506">
              <w:marLeft w:val="0"/>
              <w:marRight w:val="0"/>
              <w:marTop w:val="0"/>
              <w:marBottom w:val="0"/>
              <w:divBdr>
                <w:top w:val="none" w:sz="0" w:space="0" w:color="auto"/>
                <w:left w:val="none" w:sz="0" w:space="0" w:color="auto"/>
                <w:bottom w:val="none" w:sz="0" w:space="0" w:color="auto"/>
                <w:right w:val="none" w:sz="0" w:space="0" w:color="auto"/>
              </w:divBdr>
            </w:div>
          </w:divsChild>
        </w:div>
        <w:div w:id="813181447">
          <w:marLeft w:val="0"/>
          <w:marRight w:val="0"/>
          <w:marTop w:val="0"/>
          <w:marBottom w:val="0"/>
          <w:divBdr>
            <w:top w:val="none" w:sz="0" w:space="0" w:color="auto"/>
            <w:left w:val="none" w:sz="0" w:space="0" w:color="auto"/>
            <w:bottom w:val="none" w:sz="0" w:space="0" w:color="auto"/>
            <w:right w:val="none" w:sz="0" w:space="0" w:color="auto"/>
          </w:divBdr>
        </w:div>
        <w:div w:id="1438519996">
          <w:marLeft w:val="0"/>
          <w:marRight w:val="0"/>
          <w:marTop w:val="0"/>
          <w:marBottom w:val="0"/>
          <w:divBdr>
            <w:top w:val="none" w:sz="0" w:space="0" w:color="auto"/>
            <w:left w:val="none" w:sz="0" w:space="0" w:color="auto"/>
            <w:bottom w:val="none" w:sz="0" w:space="0" w:color="auto"/>
            <w:right w:val="none" w:sz="0" w:space="0" w:color="auto"/>
          </w:divBdr>
          <w:divsChild>
            <w:div w:id="1402407602">
              <w:marLeft w:val="0"/>
              <w:marRight w:val="0"/>
              <w:marTop w:val="0"/>
              <w:marBottom w:val="0"/>
              <w:divBdr>
                <w:top w:val="none" w:sz="0" w:space="0" w:color="auto"/>
                <w:left w:val="none" w:sz="0" w:space="0" w:color="auto"/>
                <w:bottom w:val="none" w:sz="0" w:space="0" w:color="auto"/>
                <w:right w:val="none" w:sz="0" w:space="0" w:color="auto"/>
              </w:divBdr>
            </w:div>
          </w:divsChild>
        </w:div>
        <w:div w:id="829055056">
          <w:marLeft w:val="0"/>
          <w:marRight w:val="0"/>
          <w:marTop w:val="0"/>
          <w:marBottom w:val="0"/>
          <w:divBdr>
            <w:top w:val="none" w:sz="0" w:space="0" w:color="auto"/>
            <w:left w:val="none" w:sz="0" w:space="0" w:color="auto"/>
            <w:bottom w:val="none" w:sz="0" w:space="0" w:color="auto"/>
            <w:right w:val="none" w:sz="0" w:space="0" w:color="auto"/>
          </w:divBdr>
        </w:div>
        <w:div w:id="989092085">
          <w:marLeft w:val="0"/>
          <w:marRight w:val="0"/>
          <w:marTop w:val="0"/>
          <w:marBottom w:val="0"/>
          <w:divBdr>
            <w:top w:val="none" w:sz="0" w:space="0" w:color="auto"/>
            <w:left w:val="none" w:sz="0" w:space="0" w:color="auto"/>
            <w:bottom w:val="none" w:sz="0" w:space="0" w:color="auto"/>
            <w:right w:val="none" w:sz="0" w:space="0" w:color="auto"/>
          </w:divBdr>
          <w:divsChild>
            <w:div w:id="41952076">
              <w:marLeft w:val="0"/>
              <w:marRight w:val="0"/>
              <w:marTop w:val="0"/>
              <w:marBottom w:val="0"/>
              <w:divBdr>
                <w:top w:val="none" w:sz="0" w:space="0" w:color="auto"/>
                <w:left w:val="none" w:sz="0" w:space="0" w:color="auto"/>
                <w:bottom w:val="none" w:sz="0" w:space="0" w:color="auto"/>
                <w:right w:val="none" w:sz="0" w:space="0" w:color="auto"/>
              </w:divBdr>
            </w:div>
          </w:divsChild>
        </w:div>
        <w:div w:id="1163473515">
          <w:marLeft w:val="0"/>
          <w:marRight w:val="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sChild>
            <w:div w:id="1484930099">
              <w:marLeft w:val="0"/>
              <w:marRight w:val="0"/>
              <w:marTop w:val="0"/>
              <w:marBottom w:val="0"/>
              <w:divBdr>
                <w:top w:val="none" w:sz="0" w:space="0" w:color="auto"/>
                <w:left w:val="none" w:sz="0" w:space="0" w:color="auto"/>
                <w:bottom w:val="none" w:sz="0" w:space="0" w:color="auto"/>
                <w:right w:val="none" w:sz="0" w:space="0" w:color="auto"/>
              </w:divBdr>
            </w:div>
          </w:divsChild>
        </w:div>
        <w:div w:id="1422601513">
          <w:marLeft w:val="0"/>
          <w:marRight w:val="0"/>
          <w:marTop w:val="0"/>
          <w:marBottom w:val="0"/>
          <w:divBdr>
            <w:top w:val="none" w:sz="0" w:space="0" w:color="auto"/>
            <w:left w:val="none" w:sz="0" w:space="0" w:color="auto"/>
            <w:bottom w:val="none" w:sz="0" w:space="0" w:color="auto"/>
            <w:right w:val="none" w:sz="0" w:space="0" w:color="auto"/>
          </w:divBdr>
        </w:div>
        <w:div w:id="324014406">
          <w:marLeft w:val="0"/>
          <w:marRight w:val="0"/>
          <w:marTop w:val="0"/>
          <w:marBottom w:val="0"/>
          <w:divBdr>
            <w:top w:val="none" w:sz="0" w:space="0" w:color="auto"/>
            <w:left w:val="none" w:sz="0" w:space="0" w:color="auto"/>
            <w:bottom w:val="none" w:sz="0" w:space="0" w:color="auto"/>
            <w:right w:val="none" w:sz="0" w:space="0" w:color="auto"/>
          </w:divBdr>
          <w:divsChild>
            <w:div w:id="510875167">
              <w:marLeft w:val="0"/>
              <w:marRight w:val="0"/>
              <w:marTop w:val="0"/>
              <w:marBottom w:val="0"/>
              <w:divBdr>
                <w:top w:val="none" w:sz="0" w:space="0" w:color="auto"/>
                <w:left w:val="none" w:sz="0" w:space="0" w:color="auto"/>
                <w:bottom w:val="none" w:sz="0" w:space="0" w:color="auto"/>
                <w:right w:val="none" w:sz="0" w:space="0" w:color="auto"/>
              </w:divBdr>
            </w:div>
          </w:divsChild>
        </w:div>
        <w:div w:id="905065593">
          <w:marLeft w:val="0"/>
          <w:marRight w:val="0"/>
          <w:marTop w:val="0"/>
          <w:marBottom w:val="0"/>
          <w:divBdr>
            <w:top w:val="none" w:sz="0" w:space="0" w:color="auto"/>
            <w:left w:val="none" w:sz="0" w:space="0" w:color="auto"/>
            <w:bottom w:val="none" w:sz="0" w:space="0" w:color="auto"/>
            <w:right w:val="none" w:sz="0" w:space="0" w:color="auto"/>
          </w:divBdr>
        </w:div>
        <w:div w:id="949164889">
          <w:marLeft w:val="0"/>
          <w:marRight w:val="0"/>
          <w:marTop w:val="0"/>
          <w:marBottom w:val="0"/>
          <w:divBdr>
            <w:top w:val="none" w:sz="0" w:space="0" w:color="auto"/>
            <w:left w:val="none" w:sz="0" w:space="0" w:color="auto"/>
            <w:bottom w:val="none" w:sz="0" w:space="0" w:color="auto"/>
            <w:right w:val="none" w:sz="0" w:space="0" w:color="auto"/>
          </w:divBdr>
          <w:divsChild>
            <w:div w:id="215043976">
              <w:marLeft w:val="0"/>
              <w:marRight w:val="0"/>
              <w:marTop w:val="0"/>
              <w:marBottom w:val="0"/>
              <w:divBdr>
                <w:top w:val="none" w:sz="0" w:space="0" w:color="auto"/>
                <w:left w:val="none" w:sz="0" w:space="0" w:color="auto"/>
                <w:bottom w:val="none" w:sz="0" w:space="0" w:color="auto"/>
                <w:right w:val="none" w:sz="0" w:space="0" w:color="auto"/>
              </w:divBdr>
            </w:div>
          </w:divsChild>
        </w:div>
        <w:div w:id="861212075">
          <w:marLeft w:val="0"/>
          <w:marRight w:val="0"/>
          <w:marTop w:val="0"/>
          <w:marBottom w:val="0"/>
          <w:divBdr>
            <w:top w:val="none" w:sz="0" w:space="0" w:color="auto"/>
            <w:left w:val="none" w:sz="0" w:space="0" w:color="auto"/>
            <w:bottom w:val="none" w:sz="0" w:space="0" w:color="auto"/>
            <w:right w:val="none" w:sz="0" w:space="0" w:color="auto"/>
          </w:divBdr>
        </w:div>
        <w:div w:id="663044790">
          <w:marLeft w:val="0"/>
          <w:marRight w:val="0"/>
          <w:marTop w:val="0"/>
          <w:marBottom w:val="0"/>
          <w:divBdr>
            <w:top w:val="none" w:sz="0" w:space="0" w:color="auto"/>
            <w:left w:val="none" w:sz="0" w:space="0" w:color="auto"/>
            <w:bottom w:val="none" w:sz="0" w:space="0" w:color="auto"/>
            <w:right w:val="none" w:sz="0" w:space="0" w:color="auto"/>
          </w:divBdr>
          <w:divsChild>
            <w:div w:id="1826974865">
              <w:marLeft w:val="0"/>
              <w:marRight w:val="0"/>
              <w:marTop w:val="0"/>
              <w:marBottom w:val="0"/>
              <w:divBdr>
                <w:top w:val="none" w:sz="0" w:space="0" w:color="auto"/>
                <w:left w:val="none" w:sz="0" w:space="0" w:color="auto"/>
                <w:bottom w:val="none" w:sz="0" w:space="0" w:color="auto"/>
                <w:right w:val="none" w:sz="0" w:space="0" w:color="auto"/>
              </w:divBdr>
            </w:div>
          </w:divsChild>
        </w:div>
        <w:div w:id="1602252348">
          <w:marLeft w:val="0"/>
          <w:marRight w:val="0"/>
          <w:marTop w:val="300"/>
          <w:marBottom w:val="0"/>
          <w:divBdr>
            <w:top w:val="none" w:sz="0" w:space="0" w:color="auto"/>
            <w:left w:val="none" w:sz="0" w:space="0" w:color="auto"/>
            <w:bottom w:val="none" w:sz="0" w:space="0" w:color="auto"/>
            <w:right w:val="none" w:sz="0" w:space="0" w:color="auto"/>
          </w:divBdr>
          <w:divsChild>
            <w:div w:id="2122992601">
              <w:marLeft w:val="0"/>
              <w:marRight w:val="0"/>
              <w:marTop w:val="0"/>
              <w:marBottom w:val="0"/>
              <w:divBdr>
                <w:top w:val="none" w:sz="0" w:space="0" w:color="auto"/>
                <w:left w:val="none" w:sz="0" w:space="0" w:color="auto"/>
                <w:bottom w:val="none" w:sz="0" w:space="0" w:color="auto"/>
                <w:right w:val="none" w:sz="0" w:space="0" w:color="auto"/>
              </w:divBdr>
              <w:divsChild>
                <w:div w:id="129783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39471">
          <w:marLeft w:val="0"/>
          <w:marRight w:val="0"/>
          <w:marTop w:val="300"/>
          <w:marBottom w:val="0"/>
          <w:divBdr>
            <w:top w:val="none" w:sz="0" w:space="0" w:color="auto"/>
            <w:left w:val="none" w:sz="0" w:space="0" w:color="auto"/>
            <w:bottom w:val="none" w:sz="0" w:space="0" w:color="auto"/>
            <w:right w:val="none" w:sz="0" w:space="0" w:color="auto"/>
          </w:divBdr>
          <w:divsChild>
            <w:div w:id="331879519">
              <w:marLeft w:val="0"/>
              <w:marRight w:val="0"/>
              <w:marTop w:val="0"/>
              <w:marBottom w:val="0"/>
              <w:divBdr>
                <w:top w:val="none" w:sz="0" w:space="0" w:color="auto"/>
                <w:left w:val="none" w:sz="0" w:space="0" w:color="auto"/>
                <w:bottom w:val="none" w:sz="0" w:space="0" w:color="auto"/>
                <w:right w:val="none" w:sz="0" w:space="0" w:color="auto"/>
              </w:divBdr>
              <w:divsChild>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337398">
          <w:marLeft w:val="0"/>
          <w:marRight w:val="0"/>
          <w:marTop w:val="300"/>
          <w:marBottom w:val="0"/>
          <w:divBdr>
            <w:top w:val="none" w:sz="0" w:space="0" w:color="auto"/>
            <w:left w:val="none" w:sz="0" w:space="0" w:color="auto"/>
            <w:bottom w:val="none" w:sz="0" w:space="0" w:color="auto"/>
            <w:right w:val="none" w:sz="0" w:space="0" w:color="auto"/>
          </w:divBdr>
          <w:divsChild>
            <w:div w:id="1821995679">
              <w:marLeft w:val="0"/>
              <w:marRight w:val="0"/>
              <w:marTop w:val="0"/>
              <w:marBottom w:val="0"/>
              <w:divBdr>
                <w:top w:val="none" w:sz="0" w:space="0" w:color="auto"/>
                <w:left w:val="none" w:sz="0" w:space="0" w:color="auto"/>
                <w:bottom w:val="none" w:sz="0" w:space="0" w:color="auto"/>
                <w:right w:val="none" w:sz="0" w:space="0" w:color="auto"/>
              </w:divBdr>
              <w:divsChild>
                <w:div w:id="11428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9236">
          <w:marLeft w:val="0"/>
          <w:marRight w:val="0"/>
          <w:marTop w:val="300"/>
          <w:marBottom w:val="0"/>
          <w:divBdr>
            <w:top w:val="none" w:sz="0" w:space="0" w:color="auto"/>
            <w:left w:val="none" w:sz="0" w:space="0" w:color="auto"/>
            <w:bottom w:val="none" w:sz="0" w:space="0" w:color="auto"/>
            <w:right w:val="none" w:sz="0" w:space="0" w:color="auto"/>
          </w:divBdr>
          <w:divsChild>
            <w:div w:id="2137405351">
              <w:marLeft w:val="0"/>
              <w:marRight w:val="0"/>
              <w:marTop w:val="0"/>
              <w:marBottom w:val="0"/>
              <w:divBdr>
                <w:top w:val="none" w:sz="0" w:space="0" w:color="auto"/>
                <w:left w:val="none" w:sz="0" w:space="0" w:color="auto"/>
                <w:bottom w:val="none" w:sz="0" w:space="0" w:color="auto"/>
                <w:right w:val="none" w:sz="0" w:space="0" w:color="auto"/>
              </w:divBdr>
              <w:divsChild>
                <w:div w:id="84517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5140143">
      <w:bodyDiv w:val="1"/>
      <w:marLeft w:val="0"/>
      <w:marRight w:val="0"/>
      <w:marTop w:val="0"/>
      <w:marBottom w:val="0"/>
      <w:divBdr>
        <w:top w:val="none" w:sz="0" w:space="0" w:color="auto"/>
        <w:left w:val="none" w:sz="0" w:space="0" w:color="auto"/>
        <w:bottom w:val="none" w:sz="0" w:space="0" w:color="auto"/>
        <w:right w:val="none" w:sz="0" w:space="0" w:color="auto"/>
      </w:divBdr>
    </w:div>
    <w:div w:id="905535422">
      <w:bodyDiv w:val="1"/>
      <w:marLeft w:val="0"/>
      <w:marRight w:val="0"/>
      <w:marTop w:val="0"/>
      <w:marBottom w:val="0"/>
      <w:divBdr>
        <w:top w:val="none" w:sz="0" w:space="0" w:color="auto"/>
        <w:left w:val="none" w:sz="0" w:space="0" w:color="auto"/>
        <w:bottom w:val="none" w:sz="0" w:space="0" w:color="auto"/>
        <w:right w:val="none" w:sz="0" w:space="0" w:color="auto"/>
      </w:divBdr>
    </w:div>
    <w:div w:id="906645482">
      <w:bodyDiv w:val="1"/>
      <w:marLeft w:val="0"/>
      <w:marRight w:val="0"/>
      <w:marTop w:val="0"/>
      <w:marBottom w:val="0"/>
      <w:divBdr>
        <w:top w:val="none" w:sz="0" w:space="0" w:color="auto"/>
        <w:left w:val="none" w:sz="0" w:space="0" w:color="auto"/>
        <w:bottom w:val="none" w:sz="0" w:space="0" w:color="auto"/>
        <w:right w:val="none" w:sz="0" w:space="0" w:color="auto"/>
      </w:divBdr>
    </w:div>
    <w:div w:id="906888053">
      <w:bodyDiv w:val="1"/>
      <w:marLeft w:val="0"/>
      <w:marRight w:val="0"/>
      <w:marTop w:val="0"/>
      <w:marBottom w:val="0"/>
      <w:divBdr>
        <w:top w:val="none" w:sz="0" w:space="0" w:color="auto"/>
        <w:left w:val="none" w:sz="0" w:space="0" w:color="auto"/>
        <w:bottom w:val="none" w:sz="0" w:space="0" w:color="auto"/>
        <w:right w:val="none" w:sz="0" w:space="0" w:color="auto"/>
      </w:divBdr>
    </w:div>
    <w:div w:id="907685699">
      <w:bodyDiv w:val="1"/>
      <w:marLeft w:val="0"/>
      <w:marRight w:val="0"/>
      <w:marTop w:val="0"/>
      <w:marBottom w:val="0"/>
      <w:divBdr>
        <w:top w:val="none" w:sz="0" w:space="0" w:color="auto"/>
        <w:left w:val="none" w:sz="0" w:space="0" w:color="auto"/>
        <w:bottom w:val="none" w:sz="0" w:space="0" w:color="auto"/>
        <w:right w:val="none" w:sz="0" w:space="0" w:color="auto"/>
      </w:divBdr>
    </w:div>
    <w:div w:id="907689448">
      <w:bodyDiv w:val="1"/>
      <w:marLeft w:val="0"/>
      <w:marRight w:val="0"/>
      <w:marTop w:val="0"/>
      <w:marBottom w:val="0"/>
      <w:divBdr>
        <w:top w:val="none" w:sz="0" w:space="0" w:color="auto"/>
        <w:left w:val="none" w:sz="0" w:space="0" w:color="auto"/>
        <w:bottom w:val="none" w:sz="0" w:space="0" w:color="auto"/>
        <w:right w:val="none" w:sz="0" w:space="0" w:color="auto"/>
      </w:divBdr>
      <w:divsChild>
        <w:div w:id="648024557">
          <w:marLeft w:val="0"/>
          <w:marRight w:val="0"/>
          <w:marTop w:val="0"/>
          <w:marBottom w:val="0"/>
          <w:divBdr>
            <w:top w:val="none" w:sz="0" w:space="0" w:color="auto"/>
            <w:left w:val="none" w:sz="0" w:space="0" w:color="auto"/>
            <w:bottom w:val="none" w:sz="0" w:space="0" w:color="auto"/>
            <w:right w:val="none" w:sz="0" w:space="0" w:color="auto"/>
          </w:divBdr>
        </w:div>
        <w:div w:id="195122260">
          <w:marLeft w:val="0"/>
          <w:marRight w:val="0"/>
          <w:marTop w:val="0"/>
          <w:marBottom w:val="0"/>
          <w:divBdr>
            <w:top w:val="none" w:sz="0" w:space="0" w:color="auto"/>
            <w:left w:val="none" w:sz="0" w:space="0" w:color="auto"/>
            <w:bottom w:val="none" w:sz="0" w:space="0" w:color="auto"/>
            <w:right w:val="none" w:sz="0" w:space="0" w:color="auto"/>
          </w:divBdr>
          <w:divsChild>
            <w:div w:id="841772567">
              <w:marLeft w:val="0"/>
              <w:marRight w:val="0"/>
              <w:marTop w:val="0"/>
              <w:marBottom w:val="0"/>
              <w:divBdr>
                <w:top w:val="none" w:sz="0" w:space="0" w:color="auto"/>
                <w:left w:val="none" w:sz="0" w:space="0" w:color="auto"/>
                <w:bottom w:val="none" w:sz="0" w:space="0" w:color="auto"/>
                <w:right w:val="none" w:sz="0" w:space="0" w:color="auto"/>
              </w:divBdr>
            </w:div>
          </w:divsChild>
        </w:div>
        <w:div w:id="1209302065">
          <w:marLeft w:val="0"/>
          <w:marRight w:val="0"/>
          <w:marTop w:val="0"/>
          <w:marBottom w:val="0"/>
          <w:divBdr>
            <w:top w:val="none" w:sz="0" w:space="0" w:color="auto"/>
            <w:left w:val="none" w:sz="0" w:space="0" w:color="auto"/>
            <w:bottom w:val="none" w:sz="0" w:space="0" w:color="auto"/>
            <w:right w:val="none" w:sz="0" w:space="0" w:color="auto"/>
          </w:divBdr>
        </w:div>
        <w:div w:id="1178546494">
          <w:marLeft w:val="0"/>
          <w:marRight w:val="0"/>
          <w:marTop w:val="0"/>
          <w:marBottom w:val="0"/>
          <w:divBdr>
            <w:top w:val="none" w:sz="0" w:space="0" w:color="auto"/>
            <w:left w:val="none" w:sz="0" w:space="0" w:color="auto"/>
            <w:bottom w:val="none" w:sz="0" w:space="0" w:color="auto"/>
            <w:right w:val="none" w:sz="0" w:space="0" w:color="auto"/>
          </w:divBdr>
          <w:divsChild>
            <w:div w:id="554858916">
              <w:marLeft w:val="0"/>
              <w:marRight w:val="0"/>
              <w:marTop w:val="0"/>
              <w:marBottom w:val="0"/>
              <w:divBdr>
                <w:top w:val="none" w:sz="0" w:space="0" w:color="auto"/>
                <w:left w:val="none" w:sz="0" w:space="0" w:color="auto"/>
                <w:bottom w:val="none" w:sz="0" w:space="0" w:color="auto"/>
                <w:right w:val="none" w:sz="0" w:space="0" w:color="auto"/>
              </w:divBdr>
            </w:div>
          </w:divsChild>
        </w:div>
        <w:div w:id="835456404">
          <w:marLeft w:val="0"/>
          <w:marRight w:val="0"/>
          <w:marTop w:val="0"/>
          <w:marBottom w:val="0"/>
          <w:divBdr>
            <w:top w:val="none" w:sz="0" w:space="0" w:color="auto"/>
            <w:left w:val="none" w:sz="0" w:space="0" w:color="auto"/>
            <w:bottom w:val="none" w:sz="0" w:space="0" w:color="auto"/>
            <w:right w:val="none" w:sz="0" w:space="0" w:color="auto"/>
          </w:divBdr>
        </w:div>
        <w:div w:id="1621064559">
          <w:marLeft w:val="0"/>
          <w:marRight w:val="0"/>
          <w:marTop w:val="0"/>
          <w:marBottom w:val="0"/>
          <w:divBdr>
            <w:top w:val="none" w:sz="0" w:space="0" w:color="auto"/>
            <w:left w:val="none" w:sz="0" w:space="0" w:color="auto"/>
            <w:bottom w:val="none" w:sz="0" w:space="0" w:color="auto"/>
            <w:right w:val="none" w:sz="0" w:space="0" w:color="auto"/>
          </w:divBdr>
          <w:divsChild>
            <w:div w:id="1751461714">
              <w:marLeft w:val="0"/>
              <w:marRight w:val="0"/>
              <w:marTop w:val="0"/>
              <w:marBottom w:val="0"/>
              <w:divBdr>
                <w:top w:val="none" w:sz="0" w:space="0" w:color="auto"/>
                <w:left w:val="none" w:sz="0" w:space="0" w:color="auto"/>
                <w:bottom w:val="none" w:sz="0" w:space="0" w:color="auto"/>
                <w:right w:val="none" w:sz="0" w:space="0" w:color="auto"/>
              </w:divBdr>
            </w:div>
          </w:divsChild>
        </w:div>
        <w:div w:id="22440368">
          <w:marLeft w:val="0"/>
          <w:marRight w:val="0"/>
          <w:marTop w:val="0"/>
          <w:marBottom w:val="0"/>
          <w:divBdr>
            <w:top w:val="none" w:sz="0" w:space="0" w:color="auto"/>
            <w:left w:val="none" w:sz="0" w:space="0" w:color="auto"/>
            <w:bottom w:val="none" w:sz="0" w:space="0" w:color="auto"/>
            <w:right w:val="none" w:sz="0" w:space="0" w:color="auto"/>
          </w:divBdr>
        </w:div>
        <w:div w:id="253173431">
          <w:marLeft w:val="0"/>
          <w:marRight w:val="0"/>
          <w:marTop w:val="0"/>
          <w:marBottom w:val="0"/>
          <w:divBdr>
            <w:top w:val="none" w:sz="0" w:space="0" w:color="auto"/>
            <w:left w:val="none" w:sz="0" w:space="0" w:color="auto"/>
            <w:bottom w:val="none" w:sz="0" w:space="0" w:color="auto"/>
            <w:right w:val="none" w:sz="0" w:space="0" w:color="auto"/>
          </w:divBdr>
          <w:divsChild>
            <w:div w:id="954556179">
              <w:marLeft w:val="0"/>
              <w:marRight w:val="0"/>
              <w:marTop w:val="0"/>
              <w:marBottom w:val="0"/>
              <w:divBdr>
                <w:top w:val="none" w:sz="0" w:space="0" w:color="auto"/>
                <w:left w:val="none" w:sz="0" w:space="0" w:color="auto"/>
                <w:bottom w:val="none" w:sz="0" w:space="0" w:color="auto"/>
                <w:right w:val="none" w:sz="0" w:space="0" w:color="auto"/>
              </w:divBdr>
            </w:div>
          </w:divsChild>
        </w:div>
        <w:div w:id="1563562294">
          <w:marLeft w:val="0"/>
          <w:marRight w:val="0"/>
          <w:marTop w:val="0"/>
          <w:marBottom w:val="0"/>
          <w:divBdr>
            <w:top w:val="none" w:sz="0" w:space="0" w:color="auto"/>
            <w:left w:val="none" w:sz="0" w:space="0" w:color="auto"/>
            <w:bottom w:val="none" w:sz="0" w:space="0" w:color="auto"/>
            <w:right w:val="none" w:sz="0" w:space="0" w:color="auto"/>
          </w:divBdr>
        </w:div>
        <w:div w:id="314188758">
          <w:marLeft w:val="0"/>
          <w:marRight w:val="0"/>
          <w:marTop w:val="0"/>
          <w:marBottom w:val="0"/>
          <w:divBdr>
            <w:top w:val="none" w:sz="0" w:space="0" w:color="auto"/>
            <w:left w:val="none" w:sz="0" w:space="0" w:color="auto"/>
            <w:bottom w:val="none" w:sz="0" w:space="0" w:color="auto"/>
            <w:right w:val="none" w:sz="0" w:space="0" w:color="auto"/>
          </w:divBdr>
          <w:divsChild>
            <w:div w:id="1354577334">
              <w:marLeft w:val="0"/>
              <w:marRight w:val="0"/>
              <w:marTop w:val="0"/>
              <w:marBottom w:val="0"/>
              <w:divBdr>
                <w:top w:val="none" w:sz="0" w:space="0" w:color="auto"/>
                <w:left w:val="none" w:sz="0" w:space="0" w:color="auto"/>
                <w:bottom w:val="none" w:sz="0" w:space="0" w:color="auto"/>
                <w:right w:val="none" w:sz="0" w:space="0" w:color="auto"/>
              </w:divBdr>
            </w:div>
          </w:divsChild>
        </w:div>
        <w:div w:id="1396199132">
          <w:marLeft w:val="0"/>
          <w:marRight w:val="0"/>
          <w:marTop w:val="0"/>
          <w:marBottom w:val="0"/>
          <w:divBdr>
            <w:top w:val="none" w:sz="0" w:space="0" w:color="auto"/>
            <w:left w:val="none" w:sz="0" w:space="0" w:color="auto"/>
            <w:bottom w:val="none" w:sz="0" w:space="0" w:color="auto"/>
            <w:right w:val="none" w:sz="0" w:space="0" w:color="auto"/>
          </w:divBdr>
        </w:div>
        <w:div w:id="1549608825">
          <w:marLeft w:val="0"/>
          <w:marRight w:val="0"/>
          <w:marTop w:val="0"/>
          <w:marBottom w:val="0"/>
          <w:divBdr>
            <w:top w:val="none" w:sz="0" w:space="0" w:color="auto"/>
            <w:left w:val="none" w:sz="0" w:space="0" w:color="auto"/>
            <w:bottom w:val="none" w:sz="0" w:space="0" w:color="auto"/>
            <w:right w:val="none" w:sz="0" w:space="0" w:color="auto"/>
          </w:divBdr>
          <w:divsChild>
            <w:div w:id="2044549672">
              <w:marLeft w:val="0"/>
              <w:marRight w:val="0"/>
              <w:marTop w:val="0"/>
              <w:marBottom w:val="0"/>
              <w:divBdr>
                <w:top w:val="none" w:sz="0" w:space="0" w:color="auto"/>
                <w:left w:val="none" w:sz="0" w:space="0" w:color="auto"/>
                <w:bottom w:val="none" w:sz="0" w:space="0" w:color="auto"/>
                <w:right w:val="none" w:sz="0" w:space="0" w:color="auto"/>
              </w:divBdr>
            </w:div>
          </w:divsChild>
        </w:div>
        <w:div w:id="1776288451">
          <w:marLeft w:val="0"/>
          <w:marRight w:val="0"/>
          <w:marTop w:val="0"/>
          <w:marBottom w:val="0"/>
          <w:divBdr>
            <w:top w:val="none" w:sz="0" w:space="0" w:color="auto"/>
            <w:left w:val="none" w:sz="0" w:space="0" w:color="auto"/>
            <w:bottom w:val="none" w:sz="0" w:space="0" w:color="auto"/>
            <w:right w:val="none" w:sz="0" w:space="0" w:color="auto"/>
          </w:divBdr>
        </w:div>
        <w:div w:id="1067799986">
          <w:marLeft w:val="0"/>
          <w:marRight w:val="0"/>
          <w:marTop w:val="0"/>
          <w:marBottom w:val="0"/>
          <w:divBdr>
            <w:top w:val="none" w:sz="0" w:space="0" w:color="auto"/>
            <w:left w:val="none" w:sz="0" w:space="0" w:color="auto"/>
            <w:bottom w:val="none" w:sz="0" w:space="0" w:color="auto"/>
            <w:right w:val="none" w:sz="0" w:space="0" w:color="auto"/>
          </w:divBdr>
          <w:divsChild>
            <w:div w:id="2134252484">
              <w:marLeft w:val="0"/>
              <w:marRight w:val="0"/>
              <w:marTop w:val="0"/>
              <w:marBottom w:val="0"/>
              <w:divBdr>
                <w:top w:val="none" w:sz="0" w:space="0" w:color="auto"/>
                <w:left w:val="none" w:sz="0" w:space="0" w:color="auto"/>
                <w:bottom w:val="none" w:sz="0" w:space="0" w:color="auto"/>
                <w:right w:val="none" w:sz="0" w:space="0" w:color="auto"/>
              </w:divBdr>
            </w:div>
          </w:divsChild>
        </w:div>
        <w:div w:id="660036934">
          <w:marLeft w:val="0"/>
          <w:marRight w:val="0"/>
          <w:marTop w:val="300"/>
          <w:marBottom w:val="0"/>
          <w:divBdr>
            <w:top w:val="none" w:sz="0" w:space="0" w:color="auto"/>
            <w:left w:val="none" w:sz="0" w:space="0" w:color="auto"/>
            <w:bottom w:val="none" w:sz="0" w:space="0" w:color="auto"/>
            <w:right w:val="none" w:sz="0" w:space="0" w:color="auto"/>
          </w:divBdr>
          <w:divsChild>
            <w:div w:id="584649463">
              <w:marLeft w:val="0"/>
              <w:marRight w:val="0"/>
              <w:marTop w:val="0"/>
              <w:marBottom w:val="0"/>
              <w:divBdr>
                <w:top w:val="none" w:sz="0" w:space="0" w:color="auto"/>
                <w:left w:val="none" w:sz="0" w:space="0" w:color="auto"/>
                <w:bottom w:val="none" w:sz="0" w:space="0" w:color="auto"/>
                <w:right w:val="none" w:sz="0" w:space="0" w:color="auto"/>
              </w:divBdr>
              <w:divsChild>
                <w:div w:id="988677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03126">
          <w:marLeft w:val="0"/>
          <w:marRight w:val="0"/>
          <w:marTop w:val="300"/>
          <w:marBottom w:val="0"/>
          <w:divBdr>
            <w:top w:val="none" w:sz="0" w:space="0" w:color="auto"/>
            <w:left w:val="none" w:sz="0" w:space="0" w:color="auto"/>
            <w:bottom w:val="none" w:sz="0" w:space="0" w:color="auto"/>
            <w:right w:val="none" w:sz="0" w:space="0" w:color="auto"/>
          </w:divBdr>
          <w:divsChild>
            <w:div w:id="42608066">
              <w:marLeft w:val="0"/>
              <w:marRight w:val="0"/>
              <w:marTop w:val="0"/>
              <w:marBottom w:val="0"/>
              <w:divBdr>
                <w:top w:val="none" w:sz="0" w:space="0" w:color="auto"/>
                <w:left w:val="none" w:sz="0" w:space="0" w:color="auto"/>
                <w:bottom w:val="none" w:sz="0" w:space="0" w:color="auto"/>
                <w:right w:val="none" w:sz="0" w:space="0" w:color="auto"/>
              </w:divBdr>
              <w:divsChild>
                <w:div w:id="157601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2682">
          <w:marLeft w:val="0"/>
          <w:marRight w:val="0"/>
          <w:marTop w:val="300"/>
          <w:marBottom w:val="0"/>
          <w:divBdr>
            <w:top w:val="none" w:sz="0" w:space="0" w:color="auto"/>
            <w:left w:val="none" w:sz="0" w:space="0" w:color="auto"/>
            <w:bottom w:val="none" w:sz="0" w:space="0" w:color="auto"/>
            <w:right w:val="none" w:sz="0" w:space="0" w:color="auto"/>
          </w:divBdr>
          <w:divsChild>
            <w:div w:id="2022003778">
              <w:marLeft w:val="0"/>
              <w:marRight w:val="0"/>
              <w:marTop w:val="0"/>
              <w:marBottom w:val="0"/>
              <w:divBdr>
                <w:top w:val="none" w:sz="0" w:space="0" w:color="auto"/>
                <w:left w:val="none" w:sz="0" w:space="0" w:color="auto"/>
                <w:bottom w:val="none" w:sz="0" w:space="0" w:color="auto"/>
                <w:right w:val="none" w:sz="0" w:space="0" w:color="auto"/>
              </w:divBdr>
              <w:divsChild>
                <w:div w:id="1534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6149">
          <w:marLeft w:val="0"/>
          <w:marRight w:val="0"/>
          <w:marTop w:val="300"/>
          <w:marBottom w:val="0"/>
          <w:divBdr>
            <w:top w:val="none" w:sz="0" w:space="0" w:color="auto"/>
            <w:left w:val="none" w:sz="0" w:space="0" w:color="auto"/>
            <w:bottom w:val="none" w:sz="0" w:space="0" w:color="auto"/>
            <w:right w:val="none" w:sz="0" w:space="0" w:color="auto"/>
          </w:divBdr>
          <w:divsChild>
            <w:div w:id="1936131916">
              <w:marLeft w:val="0"/>
              <w:marRight w:val="0"/>
              <w:marTop w:val="0"/>
              <w:marBottom w:val="0"/>
              <w:divBdr>
                <w:top w:val="none" w:sz="0" w:space="0" w:color="auto"/>
                <w:left w:val="none" w:sz="0" w:space="0" w:color="auto"/>
                <w:bottom w:val="none" w:sz="0" w:space="0" w:color="auto"/>
                <w:right w:val="none" w:sz="0" w:space="0" w:color="auto"/>
              </w:divBdr>
              <w:divsChild>
                <w:div w:id="118787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031555">
      <w:bodyDiv w:val="1"/>
      <w:marLeft w:val="0"/>
      <w:marRight w:val="0"/>
      <w:marTop w:val="0"/>
      <w:marBottom w:val="0"/>
      <w:divBdr>
        <w:top w:val="none" w:sz="0" w:space="0" w:color="auto"/>
        <w:left w:val="none" w:sz="0" w:space="0" w:color="auto"/>
        <w:bottom w:val="none" w:sz="0" w:space="0" w:color="auto"/>
        <w:right w:val="none" w:sz="0" w:space="0" w:color="auto"/>
      </w:divBdr>
      <w:divsChild>
        <w:div w:id="1157965112">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sChild>
            <w:div w:id="1772626169">
              <w:marLeft w:val="0"/>
              <w:marRight w:val="0"/>
              <w:marTop w:val="0"/>
              <w:marBottom w:val="0"/>
              <w:divBdr>
                <w:top w:val="none" w:sz="0" w:space="0" w:color="auto"/>
                <w:left w:val="none" w:sz="0" w:space="0" w:color="auto"/>
                <w:bottom w:val="none" w:sz="0" w:space="0" w:color="auto"/>
                <w:right w:val="none" w:sz="0" w:space="0" w:color="auto"/>
              </w:divBdr>
            </w:div>
          </w:divsChild>
        </w:div>
        <w:div w:id="467092731">
          <w:marLeft w:val="0"/>
          <w:marRight w:val="0"/>
          <w:marTop w:val="0"/>
          <w:marBottom w:val="0"/>
          <w:divBdr>
            <w:top w:val="none" w:sz="0" w:space="0" w:color="auto"/>
            <w:left w:val="none" w:sz="0" w:space="0" w:color="auto"/>
            <w:bottom w:val="none" w:sz="0" w:space="0" w:color="auto"/>
            <w:right w:val="none" w:sz="0" w:space="0" w:color="auto"/>
          </w:divBdr>
        </w:div>
        <w:div w:id="425736365">
          <w:marLeft w:val="0"/>
          <w:marRight w:val="0"/>
          <w:marTop w:val="0"/>
          <w:marBottom w:val="0"/>
          <w:divBdr>
            <w:top w:val="none" w:sz="0" w:space="0" w:color="auto"/>
            <w:left w:val="none" w:sz="0" w:space="0" w:color="auto"/>
            <w:bottom w:val="none" w:sz="0" w:space="0" w:color="auto"/>
            <w:right w:val="none" w:sz="0" w:space="0" w:color="auto"/>
          </w:divBdr>
          <w:divsChild>
            <w:div w:id="2130665573">
              <w:marLeft w:val="0"/>
              <w:marRight w:val="0"/>
              <w:marTop w:val="0"/>
              <w:marBottom w:val="0"/>
              <w:divBdr>
                <w:top w:val="none" w:sz="0" w:space="0" w:color="auto"/>
                <w:left w:val="none" w:sz="0" w:space="0" w:color="auto"/>
                <w:bottom w:val="none" w:sz="0" w:space="0" w:color="auto"/>
                <w:right w:val="none" w:sz="0" w:space="0" w:color="auto"/>
              </w:divBdr>
            </w:div>
          </w:divsChild>
        </w:div>
        <w:div w:id="1336804777">
          <w:marLeft w:val="0"/>
          <w:marRight w:val="0"/>
          <w:marTop w:val="0"/>
          <w:marBottom w:val="0"/>
          <w:divBdr>
            <w:top w:val="none" w:sz="0" w:space="0" w:color="auto"/>
            <w:left w:val="none" w:sz="0" w:space="0" w:color="auto"/>
            <w:bottom w:val="none" w:sz="0" w:space="0" w:color="auto"/>
            <w:right w:val="none" w:sz="0" w:space="0" w:color="auto"/>
          </w:divBdr>
        </w:div>
        <w:div w:id="745804661">
          <w:marLeft w:val="0"/>
          <w:marRight w:val="0"/>
          <w:marTop w:val="0"/>
          <w:marBottom w:val="0"/>
          <w:divBdr>
            <w:top w:val="none" w:sz="0" w:space="0" w:color="auto"/>
            <w:left w:val="none" w:sz="0" w:space="0" w:color="auto"/>
            <w:bottom w:val="none" w:sz="0" w:space="0" w:color="auto"/>
            <w:right w:val="none" w:sz="0" w:space="0" w:color="auto"/>
          </w:divBdr>
          <w:divsChild>
            <w:div w:id="458111148">
              <w:marLeft w:val="0"/>
              <w:marRight w:val="0"/>
              <w:marTop w:val="0"/>
              <w:marBottom w:val="0"/>
              <w:divBdr>
                <w:top w:val="none" w:sz="0" w:space="0" w:color="auto"/>
                <w:left w:val="none" w:sz="0" w:space="0" w:color="auto"/>
                <w:bottom w:val="none" w:sz="0" w:space="0" w:color="auto"/>
                <w:right w:val="none" w:sz="0" w:space="0" w:color="auto"/>
              </w:divBdr>
            </w:div>
          </w:divsChild>
        </w:div>
        <w:div w:id="202449654">
          <w:marLeft w:val="0"/>
          <w:marRight w:val="0"/>
          <w:marTop w:val="0"/>
          <w:marBottom w:val="0"/>
          <w:divBdr>
            <w:top w:val="none" w:sz="0" w:space="0" w:color="auto"/>
            <w:left w:val="none" w:sz="0" w:space="0" w:color="auto"/>
            <w:bottom w:val="none" w:sz="0" w:space="0" w:color="auto"/>
            <w:right w:val="none" w:sz="0" w:space="0" w:color="auto"/>
          </w:divBdr>
        </w:div>
        <w:div w:id="776869858">
          <w:marLeft w:val="0"/>
          <w:marRight w:val="0"/>
          <w:marTop w:val="0"/>
          <w:marBottom w:val="0"/>
          <w:divBdr>
            <w:top w:val="none" w:sz="0" w:space="0" w:color="auto"/>
            <w:left w:val="none" w:sz="0" w:space="0" w:color="auto"/>
            <w:bottom w:val="none" w:sz="0" w:space="0" w:color="auto"/>
            <w:right w:val="none" w:sz="0" w:space="0" w:color="auto"/>
          </w:divBdr>
          <w:divsChild>
            <w:div w:id="1527476526">
              <w:marLeft w:val="0"/>
              <w:marRight w:val="0"/>
              <w:marTop w:val="0"/>
              <w:marBottom w:val="0"/>
              <w:divBdr>
                <w:top w:val="none" w:sz="0" w:space="0" w:color="auto"/>
                <w:left w:val="none" w:sz="0" w:space="0" w:color="auto"/>
                <w:bottom w:val="none" w:sz="0" w:space="0" w:color="auto"/>
                <w:right w:val="none" w:sz="0" w:space="0" w:color="auto"/>
              </w:divBdr>
            </w:div>
          </w:divsChild>
        </w:div>
        <w:div w:id="1398439353">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sChild>
            <w:div w:id="1177966798">
              <w:marLeft w:val="0"/>
              <w:marRight w:val="0"/>
              <w:marTop w:val="0"/>
              <w:marBottom w:val="0"/>
              <w:divBdr>
                <w:top w:val="none" w:sz="0" w:space="0" w:color="auto"/>
                <w:left w:val="none" w:sz="0" w:space="0" w:color="auto"/>
                <w:bottom w:val="none" w:sz="0" w:space="0" w:color="auto"/>
                <w:right w:val="none" w:sz="0" w:space="0" w:color="auto"/>
              </w:divBdr>
            </w:div>
          </w:divsChild>
        </w:div>
        <w:div w:id="1637759270">
          <w:marLeft w:val="0"/>
          <w:marRight w:val="0"/>
          <w:marTop w:val="0"/>
          <w:marBottom w:val="0"/>
          <w:divBdr>
            <w:top w:val="none" w:sz="0" w:space="0" w:color="auto"/>
            <w:left w:val="none" w:sz="0" w:space="0" w:color="auto"/>
            <w:bottom w:val="none" w:sz="0" w:space="0" w:color="auto"/>
            <w:right w:val="none" w:sz="0" w:space="0" w:color="auto"/>
          </w:divBdr>
        </w:div>
        <w:div w:id="1434209391">
          <w:marLeft w:val="0"/>
          <w:marRight w:val="0"/>
          <w:marTop w:val="0"/>
          <w:marBottom w:val="0"/>
          <w:divBdr>
            <w:top w:val="none" w:sz="0" w:space="0" w:color="auto"/>
            <w:left w:val="none" w:sz="0" w:space="0" w:color="auto"/>
            <w:bottom w:val="none" w:sz="0" w:space="0" w:color="auto"/>
            <w:right w:val="none" w:sz="0" w:space="0" w:color="auto"/>
          </w:divBdr>
          <w:divsChild>
            <w:div w:id="132260505">
              <w:marLeft w:val="0"/>
              <w:marRight w:val="0"/>
              <w:marTop w:val="0"/>
              <w:marBottom w:val="0"/>
              <w:divBdr>
                <w:top w:val="none" w:sz="0" w:space="0" w:color="auto"/>
                <w:left w:val="none" w:sz="0" w:space="0" w:color="auto"/>
                <w:bottom w:val="none" w:sz="0" w:space="0" w:color="auto"/>
                <w:right w:val="none" w:sz="0" w:space="0" w:color="auto"/>
              </w:divBdr>
            </w:div>
          </w:divsChild>
        </w:div>
        <w:div w:id="1511334189">
          <w:marLeft w:val="0"/>
          <w:marRight w:val="0"/>
          <w:marTop w:val="0"/>
          <w:marBottom w:val="0"/>
          <w:divBdr>
            <w:top w:val="none" w:sz="0" w:space="0" w:color="auto"/>
            <w:left w:val="none" w:sz="0" w:space="0" w:color="auto"/>
            <w:bottom w:val="none" w:sz="0" w:space="0" w:color="auto"/>
            <w:right w:val="none" w:sz="0" w:space="0" w:color="auto"/>
          </w:divBdr>
        </w:div>
        <w:div w:id="1904218820">
          <w:marLeft w:val="0"/>
          <w:marRight w:val="0"/>
          <w:marTop w:val="0"/>
          <w:marBottom w:val="0"/>
          <w:divBdr>
            <w:top w:val="none" w:sz="0" w:space="0" w:color="auto"/>
            <w:left w:val="none" w:sz="0" w:space="0" w:color="auto"/>
            <w:bottom w:val="none" w:sz="0" w:space="0" w:color="auto"/>
            <w:right w:val="none" w:sz="0" w:space="0" w:color="auto"/>
          </w:divBdr>
          <w:divsChild>
            <w:div w:id="1604454500">
              <w:marLeft w:val="0"/>
              <w:marRight w:val="0"/>
              <w:marTop w:val="0"/>
              <w:marBottom w:val="0"/>
              <w:divBdr>
                <w:top w:val="none" w:sz="0" w:space="0" w:color="auto"/>
                <w:left w:val="none" w:sz="0" w:space="0" w:color="auto"/>
                <w:bottom w:val="none" w:sz="0" w:space="0" w:color="auto"/>
                <w:right w:val="none" w:sz="0" w:space="0" w:color="auto"/>
              </w:divBdr>
            </w:div>
          </w:divsChild>
        </w:div>
        <w:div w:id="1131367684">
          <w:marLeft w:val="0"/>
          <w:marRight w:val="0"/>
          <w:marTop w:val="300"/>
          <w:marBottom w:val="0"/>
          <w:divBdr>
            <w:top w:val="none" w:sz="0" w:space="0" w:color="auto"/>
            <w:left w:val="none" w:sz="0" w:space="0" w:color="auto"/>
            <w:bottom w:val="none" w:sz="0" w:space="0" w:color="auto"/>
            <w:right w:val="none" w:sz="0" w:space="0" w:color="auto"/>
          </w:divBdr>
          <w:divsChild>
            <w:div w:id="1295797272">
              <w:marLeft w:val="0"/>
              <w:marRight w:val="0"/>
              <w:marTop w:val="0"/>
              <w:marBottom w:val="0"/>
              <w:divBdr>
                <w:top w:val="none" w:sz="0" w:space="0" w:color="auto"/>
                <w:left w:val="none" w:sz="0" w:space="0" w:color="auto"/>
                <w:bottom w:val="none" w:sz="0" w:space="0" w:color="auto"/>
                <w:right w:val="none" w:sz="0" w:space="0" w:color="auto"/>
              </w:divBdr>
              <w:divsChild>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826026">
          <w:marLeft w:val="0"/>
          <w:marRight w:val="0"/>
          <w:marTop w:val="300"/>
          <w:marBottom w:val="0"/>
          <w:divBdr>
            <w:top w:val="none" w:sz="0" w:space="0" w:color="auto"/>
            <w:left w:val="none" w:sz="0" w:space="0" w:color="auto"/>
            <w:bottom w:val="none" w:sz="0" w:space="0" w:color="auto"/>
            <w:right w:val="none" w:sz="0" w:space="0" w:color="auto"/>
          </w:divBdr>
          <w:divsChild>
            <w:div w:id="1659990589">
              <w:marLeft w:val="0"/>
              <w:marRight w:val="0"/>
              <w:marTop w:val="0"/>
              <w:marBottom w:val="0"/>
              <w:divBdr>
                <w:top w:val="none" w:sz="0" w:space="0" w:color="auto"/>
                <w:left w:val="none" w:sz="0" w:space="0" w:color="auto"/>
                <w:bottom w:val="none" w:sz="0" w:space="0" w:color="auto"/>
                <w:right w:val="none" w:sz="0" w:space="0" w:color="auto"/>
              </w:divBdr>
              <w:divsChild>
                <w:div w:id="109015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836661">
          <w:marLeft w:val="0"/>
          <w:marRight w:val="0"/>
          <w:marTop w:val="300"/>
          <w:marBottom w:val="0"/>
          <w:divBdr>
            <w:top w:val="none" w:sz="0" w:space="0" w:color="auto"/>
            <w:left w:val="none" w:sz="0" w:space="0" w:color="auto"/>
            <w:bottom w:val="none" w:sz="0" w:space="0" w:color="auto"/>
            <w:right w:val="none" w:sz="0" w:space="0" w:color="auto"/>
          </w:divBdr>
          <w:divsChild>
            <w:div w:id="992561399">
              <w:marLeft w:val="0"/>
              <w:marRight w:val="0"/>
              <w:marTop w:val="0"/>
              <w:marBottom w:val="0"/>
              <w:divBdr>
                <w:top w:val="none" w:sz="0" w:space="0" w:color="auto"/>
                <w:left w:val="none" w:sz="0" w:space="0" w:color="auto"/>
                <w:bottom w:val="none" w:sz="0" w:space="0" w:color="auto"/>
                <w:right w:val="none" w:sz="0" w:space="0" w:color="auto"/>
              </w:divBdr>
              <w:divsChild>
                <w:div w:id="18433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037654">
          <w:marLeft w:val="0"/>
          <w:marRight w:val="0"/>
          <w:marTop w:val="300"/>
          <w:marBottom w:val="0"/>
          <w:divBdr>
            <w:top w:val="none" w:sz="0" w:space="0" w:color="auto"/>
            <w:left w:val="none" w:sz="0" w:space="0" w:color="auto"/>
            <w:bottom w:val="none" w:sz="0" w:space="0" w:color="auto"/>
            <w:right w:val="none" w:sz="0" w:space="0" w:color="auto"/>
          </w:divBdr>
          <w:divsChild>
            <w:div w:id="2136294779">
              <w:marLeft w:val="0"/>
              <w:marRight w:val="0"/>
              <w:marTop w:val="0"/>
              <w:marBottom w:val="0"/>
              <w:divBdr>
                <w:top w:val="none" w:sz="0" w:space="0" w:color="auto"/>
                <w:left w:val="none" w:sz="0" w:space="0" w:color="auto"/>
                <w:bottom w:val="none" w:sz="0" w:space="0" w:color="auto"/>
                <w:right w:val="none" w:sz="0" w:space="0" w:color="auto"/>
              </w:divBdr>
              <w:divsChild>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727908">
      <w:bodyDiv w:val="1"/>
      <w:marLeft w:val="0"/>
      <w:marRight w:val="0"/>
      <w:marTop w:val="0"/>
      <w:marBottom w:val="0"/>
      <w:divBdr>
        <w:top w:val="none" w:sz="0" w:space="0" w:color="auto"/>
        <w:left w:val="none" w:sz="0" w:space="0" w:color="auto"/>
        <w:bottom w:val="none" w:sz="0" w:space="0" w:color="auto"/>
        <w:right w:val="none" w:sz="0" w:space="0" w:color="auto"/>
      </w:divBdr>
      <w:divsChild>
        <w:div w:id="39406448">
          <w:marLeft w:val="0"/>
          <w:marRight w:val="0"/>
          <w:marTop w:val="300"/>
          <w:marBottom w:val="0"/>
          <w:divBdr>
            <w:top w:val="none" w:sz="0" w:space="0" w:color="auto"/>
            <w:left w:val="none" w:sz="0" w:space="0" w:color="auto"/>
            <w:bottom w:val="none" w:sz="0" w:space="0" w:color="auto"/>
            <w:right w:val="none" w:sz="0" w:space="0" w:color="auto"/>
          </w:divBdr>
          <w:divsChild>
            <w:div w:id="779255120">
              <w:marLeft w:val="0"/>
              <w:marRight w:val="0"/>
              <w:marTop w:val="0"/>
              <w:marBottom w:val="0"/>
              <w:divBdr>
                <w:top w:val="none" w:sz="0" w:space="0" w:color="auto"/>
                <w:left w:val="none" w:sz="0" w:space="0" w:color="auto"/>
                <w:bottom w:val="none" w:sz="0" w:space="0" w:color="auto"/>
                <w:right w:val="none" w:sz="0" w:space="0" w:color="auto"/>
              </w:divBdr>
              <w:divsChild>
                <w:div w:id="203175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67576">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sChild>
            <w:div w:id="991300282">
              <w:marLeft w:val="0"/>
              <w:marRight w:val="0"/>
              <w:marTop w:val="0"/>
              <w:marBottom w:val="0"/>
              <w:divBdr>
                <w:top w:val="none" w:sz="0" w:space="0" w:color="auto"/>
                <w:left w:val="none" w:sz="0" w:space="0" w:color="auto"/>
                <w:bottom w:val="none" w:sz="0" w:space="0" w:color="auto"/>
                <w:right w:val="none" w:sz="0" w:space="0" w:color="auto"/>
              </w:divBdr>
            </w:div>
          </w:divsChild>
        </w:div>
        <w:div w:id="180701501">
          <w:marLeft w:val="0"/>
          <w:marRight w:val="0"/>
          <w:marTop w:val="0"/>
          <w:marBottom w:val="0"/>
          <w:divBdr>
            <w:top w:val="none" w:sz="0" w:space="0" w:color="auto"/>
            <w:left w:val="none" w:sz="0" w:space="0" w:color="auto"/>
            <w:bottom w:val="none" w:sz="0" w:space="0" w:color="auto"/>
            <w:right w:val="none" w:sz="0" w:space="0" w:color="auto"/>
          </w:divBdr>
          <w:divsChild>
            <w:div w:id="1989281025">
              <w:marLeft w:val="0"/>
              <w:marRight w:val="0"/>
              <w:marTop w:val="0"/>
              <w:marBottom w:val="0"/>
              <w:divBdr>
                <w:top w:val="none" w:sz="0" w:space="0" w:color="auto"/>
                <w:left w:val="none" w:sz="0" w:space="0" w:color="auto"/>
                <w:bottom w:val="none" w:sz="0" w:space="0" w:color="auto"/>
                <w:right w:val="none" w:sz="0" w:space="0" w:color="auto"/>
              </w:divBdr>
            </w:div>
          </w:divsChild>
        </w:div>
        <w:div w:id="263878264">
          <w:marLeft w:val="0"/>
          <w:marRight w:val="0"/>
          <w:marTop w:val="0"/>
          <w:marBottom w:val="0"/>
          <w:divBdr>
            <w:top w:val="none" w:sz="0" w:space="0" w:color="auto"/>
            <w:left w:val="none" w:sz="0" w:space="0" w:color="auto"/>
            <w:bottom w:val="none" w:sz="0" w:space="0" w:color="auto"/>
            <w:right w:val="none" w:sz="0" w:space="0" w:color="auto"/>
          </w:divBdr>
          <w:divsChild>
            <w:div w:id="1918661347">
              <w:marLeft w:val="0"/>
              <w:marRight w:val="0"/>
              <w:marTop w:val="0"/>
              <w:marBottom w:val="0"/>
              <w:divBdr>
                <w:top w:val="none" w:sz="0" w:space="0" w:color="auto"/>
                <w:left w:val="none" w:sz="0" w:space="0" w:color="auto"/>
                <w:bottom w:val="none" w:sz="0" w:space="0" w:color="auto"/>
                <w:right w:val="none" w:sz="0" w:space="0" w:color="auto"/>
              </w:divBdr>
            </w:div>
          </w:divsChild>
        </w:div>
        <w:div w:id="398334033">
          <w:marLeft w:val="0"/>
          <w:marRight w:val="0"/>
          <w:marTop w:val="300"/>
          <w:marBottom w:val="0"/>
          <w:divBdr>
            <w:top w:val="none" w:sz="0" w:space="0" w:color="auto"/>
            <w:left w:val="none" w:sz="0" w:space="0" w:color="auto"/>
            <w:bottom w:val="none" w:sz="0" w:space="0" w:color="auto"/>
            <w:right w:val="none" w:sz="0" w:space="0" w:color="auto"/>
          </w:divBdr>
          <w:divsChild>
            <w:div w:id="513960991">
              <w:marLeft w:val="0"/>
              <w:marRight w:val="0"/>
              <w:marTop w:val="0"/>
              <w:marBottom w:val="0"/>
              <w:divBdr>
                <w:top w:val="none" w:sz="0" w:space="0" w:color="auto"/>
                <w:left w:val="none" w:sz="0" w:space="0" w:color="auto"/>
                <w:bottom w:val="none" w:sz="0" w:space="0" w:color="auto"/>
                <w:right w:val="none" w:sz="0" w:space="0" w:color="auto"/>
              </w:divBdr>
              <w:divsChild>
                <w:div w:id="172833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987648">
          <w:marLeft w:val="0"/>
          <w:marRight w:val="0"/>
          <w:marTop w:val="300"/>
          <w:marBottom w:val="0"/>
          <w:divBdr>
            <w:top w:val="none" w:sz="0" w:space="0" w:color="auto"/>
            <w:left w:val="none" w:sz="0" w:space="0" w:color="auto"/>
            <w:bottom w:val="none" w:sz="0" w:space="0" w:color="auto"/>
            <w:right w:val="none" w:sz="0" w:space="0" w:color="auto"/>
          </w:divBdr>
          <w:divsChild>
            <w:div w:id="1633050298">
              <w:marLeft w:val="0"/>
              <w:marRight w:val="0"/>
              <w:marTop w:val="0"/>
              <w:marBottom w:val="0"/>
              <w:divBdr>
                <w:top w:val="none" w:sz="0" w:space="0" w:color="auto"/>
                <w:left w:val="none" w:sz="0" w:space="0" w:color="auto"/>
                <w:bottom w:val="none" w:sz="0" w:space="0" w:color="auto"/>
                <w:right w:val="none" w:sz="0" w:space="0" w:color="auto"/>
              </w:divBdr>
              <w:divsChild>
                <w:div w:id="79390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634738">
          <w:marLeft w:val="0"/>
          <w:marRight w:val="0"/>
          <w:marTop w:val="0"/>
          <w:marBottom w:val="0"/>
          <w:divBdr>
            <w:top w:val="none" w:sz="0" w:space="0" w:color="auto"/>
            <w:left w:val="none" w:sz="0" w:space="0" w:color="auto"/>
            <w:bottom w:val="none" w:sz="0" w:space="0" w:color="auto"/>
            <w:right w:val="none" w:sz="0" w:space="0" w:color="auto"/>
          </w:divBdr>
        </w:div>
        <w:div w:id="879127075">
          <w:marLeft w:val="0"/>
          <w:marRight w:val="0"/>
          <w:marTop w:val="0"/>
          <w:marBottom w:val="0"/>
          <w:divBdr>
            <w:top w:val="none" w:sz="0" w:space="0" w:color="auto"/>
            <w:left w:val="none" w:sz="0" w:space="0" w:color="auto"/>
            <w:bottom w:val="none" w:sz="0" w:space="0" w:color="auto"/>
            <w:right w:val="none" w:sz="0" w:space="0" w:color="auto"/>
          </w:divBdr>
        </w:div>
        <w:div w:id="916094337">
          <w:marLeft w:val="0"/>
          <w:marRight w:val="0"/>
          <w:marTop w:val="0"/>
          <w:marBottom w:val="0"/>
          <w:divBdr>
            <w:top w:val="none" w:sz="0" w:space="0" w:color="auto"/>
            <w:left w:val="none" w:sz="0" w:space="0" w:color="auto"/>
            <w:bottom w:val="none" w:sz="0" w:space="0" w:color="auto"/>
            <w:right w:val="none" w:sz="0" w:space="0" w:color="auto"/>
          </w:divBdr>
        </w:div>
        <w:div w:id="953942848">
          <w:marLeft w:val="0"/>
          <w:marRight w:val="0"/>
          <w:marTop w:val="0"/>
          <w:marBottom w:val="0"/>
          <w:divBdr>
            <w:top w:val="none" w:sz="0" w:space="0" w:color="auto"/>
            <w:left w:val="none" w:sz="0" w:space="0" w:color="auto"/>
            <w:bottom w:val="none" w:sz="0" w:space="0" w:color="auto"/>
            <w:right w:val="none" w:sz="0" w:space="0" w:color="auto"/>
          </w:divBdr>
          <w:divsChild>
            <w:div w:id="90509488">
              <w:marLeft w:val="0"/>
              <w:marRight w:val="0"/>
              <w:marTop w:val="0"/>
              <w:marBottom w:val="0"/>
              <w:divBdr>
                <w:top w:val="none" w:sz="0" w:space="0" w:color="auto"/>
                <w:left w:val="none" w:sz="0" w:space="0" w:color="auto"/>
                <w:bottom w:val="none" w:sz="0" w:space="0" w:color="auto"/>
                <w:right w:val="none" w:sz="0" w:space="0" w:color="auto"/>
              </w:divBdr>
            </w:div>
          </w:divsChild>
        </w:div>
        <w:div w:id="1011879331">
          <w:marLeft w:val="0"/>
          <w:marRight w:val="0"/>
          <w:marTop w:val="300"/>
          <w:marBottom w:val="0"/>
          <w:divBdr>
            <w:top w:val="none" w:sz="0" w:space="0" w:color="auto"/>
            <w:left w:val="none" w:sz="0" w:space="0" w:color="auto"/>
            <w:bottom w:val="none" w:sz="0" w:space="0" w:color="auto"/>
            <w:right w:val="none" w:sz="0" w:space="0" w:color="auto"/>
          </w:divBdr>
          <w:divsChild>
            <w:div w:id="1165558752">
              <w:marLeft w:val="0"/>
              <w:marRight w:val="0"/>
              <w:marTop w:val="0"/>
              <w:marBottom w:val="0"/>
              <w:divBdr>
                <w:top w:val="none" w:sz="0" w:space="0" w:color="auto"/>
                <w:left w:val="none" w:sz="0" w:space="0" w:color="auto"/>
                <w:bottom w:val="none" w:sz="0" w:space="0" w:color="auto"/>
                <w:right w:val="none" w:sz="0" w:space="0" w:color="auto"/>
              </w:divBdr>
              <w:divsChild>
                <w:div w:id="1792819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330847">
          <w:marLeft w:val="0"/>
          <w:marRight w:val="0"/>
          <w:marTop w:val="0"/>
          <w:marBottom w:val="0"/>
          <w:divBdr>
            <w:top w:val="none" w:sz="0" w:space="0" w:color="auto"/>
            <w:left w:val="none" w:sz="0" w:space="0" w:color="auto"/>
            <w:bottom w:val="none" w:sz="0" w:space="0" w:color="auto"/>
            <w:right w:val="none" w:sz="0" w:space="0" w:color="auto"/>
          </w:divBdr>
        </w:div>
        <w:div w:id="1413820312">
          <w:marLeft w:val="0"/>
          <w:marRight w:val="0"/>
          <w:marTop w:val="0"/>
          <w:marBottom w:val="0"/>
          <w:divBdr>
            <w:top w:val="none" w:sz="0" w:space="0" w:color="auto"/>
            <w:left w:val="none" w:sz="0" w:space="0" w:color="auto"/>
            <w:bottom w:val="none" w:sz="0" w:space="0" w:color="auto"/>
            <w:right w:val="none" w:sz="0" w:space="0" w:color="auto"/>
          </w:divBdr>
          <w:divsChild>
            <w:div w:id="1643001315">
              <w:marLeft w:val="0"/>
              <w:marRight w:val="0"/>
              <w:marTop w:val="0"/>
              <w:marBottom w:val="0"/>
              <w:divBdr>
                <w:top w:val="none" w:sz="0" w:space="0" w:color="auto"/>
                <w:left w:val="none" w:sz="0" w:space="0" w:color="auto"/>
                <w:bottom w:val="none" w:sz="0" w:space="0" w:color="auto"/>
                <w:right w:val="none" w:sz="0" w:space="0" w:color="auto"/>
              </w:divBdr>
            </w:div>
          </w:divsChild>
        </w:div>
        <w:div w:id="1476951727">
          <w:marLeft w:val="0"/>
          <w:marRight w:val="0"/>
          <w:marTop w:val="0"/>
          <w:marBottom w:val="0"/>
          <w:divBdr>
            <w:top w:val="none" w:sz="0" w:space="0" w:color="auto"/>
            <w:left w:val="none" w:sz="0" w:space="0" w:color="auto"/>
            <w:bottom w:val="none" w:sz="0" w:space="0" w:color="auto"/>
            <w:right w:val="none" w:sz="0" w:space="0" w:color="auto"/>
          </w:divBdr>
        </w:div>
        <w:div w:id="1641304655">
          <w:marLeft w:val="0"/>
          <w:marRight w:val="0"/>
          <w:marTop w:val="0"/>
          <w:marBottom w:val="0"/>
          <w:divBdr>
            <w:top w:val="none" w:sz="0" w:space="0" w:color="auto"/>
            <w:left w:val="none" w:sz="0" w:space="0" w:color="auto"/>
            <w:bottom w:val="none" w:sz="0" w:space="0" w:color="auto"/>
            <w:right w:val="none" w:sz="0" w:space="0" w:color="auto"/>
          </w:divBdr>
          <w:divsChild>
            <w:div w:id="505483731">
              <w:marLeft w:val="0"/>
              <w:marRight w:val="0"/>
              <w:marTop w:val="0"/>
              <w:marBottom w:val="0"/>
              <w:divBdr>
                <w:top w:val="none" w:sz="0" w:space="0" w:color="auto"/>
                <w:left w:val="none" w:sz="0" w:space="0" w:color="auto"/>
                <w:bottom w:val="none" w:sz="0" w:space="0" w:color="auto"/>
                <w:right w:val="none" w:sz="0" w:space="0" w:color="auto"/>
              </w:divBdr>
            </w:div>
          </w:divsChild>
        </w:div>
        <w:div w:id="1820877340">
          <w:marLeft w:val="0"/>
          <w:marRight w:val="0"/>
          <w:marTop w:val="0"/>
          <w:marBottom w:val="0"/>
          <w:divBdr>
            <w:top w:val="none" w:sz="0" w:space="0" w:color="auto"/>
            <w:left w:val="none" w:sz="0" w:space="0" w:color="auto"/>
            <w:bottom w:val="none" w:sz="0" w:space="0" w:color="auto"/>
            <w:right w:val="none" w:sz="0" w:space="0" w:color="auto"/>
          </w:divBdr>
        </w:div>
        <w:div w:id="2083746637">
          <w:marLeft w:val="0"/>
          <w:marRight w:val="0"/>
          <w:marTop w:val="0"/>
          <w:marBottom w:val="0"/>
          <w:divBdr>
            <w:top w:val="none" w:sz="0" w:space="0" w:color="auto"/>
            <w:left w:val="none" w:sz="0" w:space="0" w:color="auto"/>
            <w:bottom w:val="none" w:sz="0" w:space="0" w:color="auto"/>
            <w:right w:val="none" w:sz="0" w:space="0" w:color="auto"/>
          </w:divBdr>
          <w:divsChild>
            <w:div w:id="15233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885101">
      <w:bodyDiv w:val="1"/>
      <w:marLeft w:val="0"/>
      <w:marRight w:val="0"/>
      <w:marTop w:val="0"/>
      <w:marBottom w:val="0"/>
      <w:divBdr>
        <w:top w:val="none" w:sz="0" w:space="0" w:color="auto"/>
        <w:left w:val="none" w:sz="0" w:space="0" w:color="auto"/>
        <w:bottom w:val="none" w:sz="0" w:space="0" w:color="auto"/>
        <w:right w:val="none" w:sz="0" w:space="0" w:color="auto"/>
      </w:divBdr>
      <w:divsChild>
        <w:div w:id="60954843">
          <w:marLeft w:val="0"/>
          <w:marRight w:val="0"/>
          <w:marTop w:val="0"/>
          <w:marBottom w:val="0"/>
          <w:divBdr>
            <w:top w:val="none" w:sz="0" w:space="0" w:color="auto"/>
            <w:left w:val="none" w:sz="0" w:space="0" w:color="auto"/>
            <w:bottom w:val="none" w:sz="0" w:space="0" w:color="auto"/>
            <w:right w:val="none" w:sz="0" w:space="0" w:color="auto"/>
          </w:divBdr>
        </w:div>
        <w:div w:id="1405450203">
          <w:marLeft w:val="0"/>
          <w:marRight w:val="0"/>
          <w:marTop w:val="0"/>
          <w:marBottom w:val="0"/>
          <w:divBdr>
            <w:top w:val="none" w:sz="0" w:space="0" w:color="auto"/>
            <w:left w:val="none" w:sz="0" w:space="0" w:color="auto"/>
            <w:bottom w:val="none" w:sz="0" w:space="0" w:color="auto"/>
            <w:right w:val="none" w:sz="0" w:space="0" w:color="auto"/>
          </w:divBdr>
          <w:divsChild>
            <w:div w:id="506753704">
              <w:marLeft w:val="0"/>
              <w:marRight w:val="0"/>
              <w:marTop w:val="0"/>
              <w:marBottom w:val="0"/>
              <w:divBdr>
                <w:top w:val="none" w:sz="0" w:space="0" w:color="auto"/>
                <w:left w:val="none" w:sz="0" w:space="0" w:color="auto"/>
                <w:bottom w:val="none" w:sz="0" w:space="0" w:color="auto"/>
                <w:right w:val="none" w:sz="0" w:space="0" w:color="auto"/>
              </w:divBdr>
            </w:div>
          </w:divsChild>
        </w:div>
        <w:div w:id="1040670464">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sChild>
            <w:div w:id="844246526">
              <w:marLeft w:val="0"/>
              <w:marRight w:val="0"/>
              <w:marTop w:val="0"/>
              <w:marBottom w:val="0"/>
              <w:divBdr>
                <w:top w:val="none" w:sz="0" w:space="0" w:color="auto"/>
                <w:left w:val="none" w:sz="0" w:space="0" w:color="auto"/>
                <w:bottom w:val="none" w:sz="0" w:space="0" w:color="auto"/>
                <w:right w:val="none" w:sz="0" w:space="0" w:color="auto"/>
              </w:divBdr>
            </w:div>
          </w:divsChild>
        </w:div>
        <w:div w:id="527303706">
          <w:marLeft w:val="0"/>
          <w:marRight w:val="0"/>
          <w:marTop w:val="0"/>
          <w:marBottom w:val="0"/>
          <w:divBdr>
            <w:top w:val="none" w:sz="0" w:space="0" w:color="auto"/>
            <w:left w:val="none" w:sz="0" w:space="0" w:color="auto"/>
            <w:bottom w:val="none" w:sz="0" w:space="0" w:color="auto"/>
            <w:right w:val="none" w:sz="0" w:space="0" w:color="auto"/>
          </w:divBdr>
        </w:div>
        <w:div w:id="1453744520">
          <w:marLeft w:val="0"/>
          <w:marRight w:val="0"/>
          <w:marTop w:val="0"/>
          <w:marBottom w:val="0"/>
          <w:divBdr>
            <w:top w:val="none" w:sz="0" w:space="0" w:color="auto"/>
            <w:left w:val="none" w:sz="0" w:space="0" w:color="auto"/>
            <w:bottom w:val="none" w:sz="0" w:space="0" w:color="auto"/>
            <w:right w:val="none" w:sz="0" w:space="0" w:color="auto"/>
          </w:divBdr>
          <w:divsChild>
            <w:div w:id="1931742491">
              <w:marLeft w:val="0"/>
              <w:marRight w:val="0"/>
              <w:marTop w:val="0"/>
              <w:marBottom w:val="0"/>
              <w:divBdr>
                <w:top w:val="none" w:sz="0" w:space="0" w:color="auto"/>
                <w:left w:val="none" w:sz="0" w:space="0" w:color="auto"/>
                <w:bottom w:val="none" w:sz="0" w:space="0" w:color="auto"/>
                <w:right w:val="none" w:sz="0" w:space="0" w:color="auto"/>
              </w:divBdr>
            </w:div>
          </w:divsChild>
        </w:div>
        <w:div w:id="1415858186">
          <w:marLeft w:val="0"/>
          <w:marRight w:val="0"/>
          <w:marTop w:val="0"/>
          <w:marBottom w:val="0"/>
          <w:divBdr>
            <w:top w:val="none" w:sz="0" w:space="0" w:color="auto"/>
            <w:left w:val="none" w:sz="0" w:space="0" w:color="auto"/>
            <w:bottom w:val="none" w:sz="0" w:space="0" w:color="auto"/>
            <w:right w:val="none" w:sz="0" w:space="0" w:color="auto"/>
          </w:divBdr>
        </w:div>
        <w:div w:id="904529706">
          <w:marLeft w:val="0"/>
          <w:marRight w:val="0"/>
          <w:marTop w:val="0"/>
          <w:marBottom w:val="0"/>
          <w:divBdr>
            <w:top w:val="none" w:sz="0" w:space="0" w:color="auto"/>
            <w:left w:val="none" w:sz="0" w:space="0" w:color="auto"/>
            <w:bottom w:val="none" w:sz="0" w:space="0" w:color="auto"/>
            <w:right w:val="none" w:sz="0" w:space="0" w:color="auto"/>
          </w:divBdr>
          <w:divsChild>
            <w:div w:id="871504285">
              <w:marLeft w:val="0"/>
              <w:marRight w:val="0"/>
              <w:marTop w:val="0"/>
              <w:marBottom w:val="0"/>
              <w:divBdr>
                <w:top w:val="none" w:sz="0" w:space="0" w:color="auto"/>
                <w:left w:val="none" w:sz="0" w:space="0" w:color="auto"/>
                <w:bottom w:val="none" w:sz="0" w:space="0" w:color="auto"/>
                <w:right w:val="none" w:sz="0" w:space="0" w:color="auto"/>
              </w:divBdr>
            </w:div>
          </w:divsChild>
        </w:div>
        <w:div w:id="1570773378">
          <w:marLeft w:val="0"/>
          <w:marRight w:val="0"/>
          <w:marTop w:val="0"/>
          <w:marBottom w:val="0"/>
          <w:divBdr>
            <w:top w:val="none" w:sz="0" w:space="0" w:color="auto"/>
            <w:left w:val="none" w:sz="0" w:space="0" w:color="auto"/>
            <w:bottom w:val="none" w:sz="0" w:space="0" w:color="auto"/>
            <w:right w:val="none" w:sz="0" w:space="0" w:color="auto"/>
          </w:divBdr>
        </w:div>
        <w:div w:id="1954751759">
          <w:marLeft w:val="0"/>
          <w:marRight w:val="0"/>
          <w:marTop w:val="0"/>
          <w:marBottom w:val="0"/>
          <w:divBdr>
            <w:top w:val="none" w:sz="0" w:space="0" w:color="auto"/>
            <w:left w:val="none" w:sz="0" w:space="0" w:color="auto"/>
            <w:bottom w:val="none" w:sz="0" w:space="0" w:color="auto"/>
            <w:right w:val="none" w:sz="0" w:space="0" w:color="auto"/>
          </w:divBdr>
          <w:divsChild>
            <w:div w:id="233049826">
              <w:marLeft w:val="0"/>
              <w:marRight w:val="0"/>
              <w:marTop w:val="0"/>
              <w:marBottom w:val="0"/>
              <w:divBdr>
                <w:top w:val="none" w:sz="0" w:space="0" w:color="auto"/>
                <w:left w:val="none" w:sz="0" w:space="0" w:color="auto"/>
                <w:bottom w:val="none" w:sz="0" w:space="0" w:color="auto"/>
                <w:right w:val="none" w:sz="0" w:space="0" w:color="auto"/>
              </w:divBdr>
            </w:div>
          </w:divsChild>
        </w:div>
        <w:div w:id="830800010">
          <w:marLeft w:val="0"/>
          <w:marRight w:val="0"/>
          <w:marTop w:val="0"/>
          <w:marBottom w:val="0"/>
          <w:divBdr>
            <w:top w:val="none" w:sz="0" w:space="0" w:color="auto"/>
            <w:left w:val="none" w:sz="0" w:space="0" w:color="auto"/>
            <w:bottom w:val="none" w:sz="0" w:space="0" w:color="auto"/>
            <w:right w:val="none" w:sz="0" w:space="0" w:color="auto"/>
          </w:divBdr>
        </w:div>
        <w:div w:id="1764447898">
          <w:marLeft w:val="0"/>
          <w:marRight w:val="0"/>
          <w:marTop w:val="0"/>
          <w:marBottom w:val="0"/>
          <w:divBdr>
            <w:top w:val="none" w:sz="0" w:space="0" w:color="auto"/>
            <w:left w:val="none" w:sz="0" w:space="0" w:color="auto"/>
            <w:bottom w:val="none" w:sz="0" w:space="0" w:color="auto"/>
            <w:right w:val="none" w:sz="0" w:space="0" w:color="auto"/>
          </w:divBdr>
          <w:divsChild>
            <w:div w:id="784035156">
              <w:marLeft w:val="0"/>
              <w:marRight w:val="0"/>
              <w:marTop w:val="0"/>
              <w:marBottom w:val="0"/>
              <w:divBdr>
                <w:top w:val="none" w:sz="0" w:space="0" w:color="auto"/>
                <w:left w:val="none" w:sz="0" w:space="0" w:color="auto"/>
                <w:bottom w:val="none" w:sz="0" w:space="0" w:color="auto"/>
                <w:right w:val="none" w:sz="0" w:space="0" w:color="auto"/>
              </w:divBdr>
            </w:div>
          </w:divsChild>
        </w:div>
        <w:div w:id="2032602833">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sChild>
            <w:div w:id="2006786737">
              <w:marLeft w:val="0"/>
              <w:marRight w:val="0"/>
              <w:marTop w:val="0"/>
              <w:marBottom w:val="0"/>
              <w:divBdr>
                <w:top w:val="none" w:sz="0" w:space="0" w:color="auto"/>
                <w:left w:val="none" w:sz="0" w:space="0" w:color="auto"/>
                <w:bottom w:val="none" w:sz="0" w:space="0" w:color="auto"/>
                <w:right w:val="none" w:sz="0" w:space="0" w:color="auto"/>
              </w:divBdr>
            </w:div>
          </w:divsChild>
        </w:div>
        <w:div w:id="1685286178">
          <w:marLeft w:val="0"/>
          <w:marRight w:val="0"/>
          <w:marTop w:val="300"/>
          <w:marBottom w:val="0"/>
          <w:divBdr>
            <w:top w:val="none" w:sz="0" w:space="0" w:color="auto"/>
            <w:left w:val="none" w:sz="0" w:space="0" w:color="auto"/>
            <w:bottom w:val="none" w:sz="0" w:space="0" w:color="auto"/>
            <w:right w:val="none" w:sz="0" w:space="0" w:color="auto"/>
          </w:divBdr>
          <w:divsChild>
            <w:div w:id="374813946">
              <w:marLeft w:val="0"/>
              <w:marRight w:val="0"/>
              <w:marTop w:val="0"/>
              <w:marBottom w:val="0"/>
              <w:divBdr>
                <w:top w:val="none" w:sz="0" w:space="0" w:color="auto"/>
                <w:left w:val="none" w:sz="0" w:space="0" w:color="auto"/>
                <w:bottom w:val="none" w:sz="0" w:space="0" w:color="auto"/>
                <w:right w:val="none" w:sz="0" w:space="0" w:color="auto"/>
              </w:divBdr>
              <w:divsChild>
                <w:div w:id="1639844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207916">
          <w:marLeft w:val="0"/>
          <w:marRight w:val="0"/>
          <w:marTop w:val="300"/>
          <w:marBottom w:val="0"/>
          <w:divBdr>
            <w:top w:val="none" w:sz="0" w:space="0" w:color="auto"/>
            <w:left w:val="none" w:sz="0" w:space="0" w:color="auto"/>
            <w:bottom w:val="none" w:sz="0" w:space="0" w:color="auto"/>
            <w:right w:val="none" w:sz="0" w:space="0" w:color="auto"/>
          </w:divBdr>
          <w:divsChild>
            <w:div w:id="229965928">
              <w:marLeft w:val="0"/>
              <w:marRight w:val="0"/>
              <w:marTop w:val="0"/>
              <w:marBottom w:val="0"/>
              <w:divBdr>
                <w:top w:val="none" w:sz="0" w:space="0" w:color="auto"/>
                <w:left w:val="none" w:sz="0" w:space="0" w:color="auto"/>
                <w:bottom w:val="none" w:sz="0" w:space="0" w:color="auto"/>
                <w:right w:val="none" w:sz="0" w:space="0" w:color="auto"/>
              </w:divBdr>
              <w:divsChild>
                <w:div w:id="1567447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064308">
          <w:marLeft w:val="0"/>
          <w:marRight w:val="0"/>
          <w:marTop w:val="300"/>
          <w:marBottom w:val="0"/>
          <w:divBdr>
            <w:top w:val="none" w:sz="0" w:space="0" w:color="auto"/>
            <w:left w:val="none" w:sz="0" w:space="0" w:color="auto"/>
            <w:bottom w:val="none" w:sz="0" w:space="0" w:color="auto"/>
            <w:right w:val="none" w:sz="0" w:space="0" w:color="auto"/>
          </w:divBdr>
          <w:divsChild>
            <w:div w:id="2030831636">
              <w:marLeft w:val="0"/>
              <w:marRight w:val="0"/>
              <w:marTop w:val="0"/>
              <w:marBottom w:val="0"/>
              <w:divBdr>
                <w:top w:val="none" w:sz="0" w:space="0" w:color="auto"/>
                <w:left w:val="none" w:sz="0" w:space="0" w:color="auto"/>
                <w:bottom w:val="none" w:sz="0" w:space="0" w:color="auto"/>
                <w:right w:val="none" w:sz="0" w:space="0" w:color="auto"/>
              </w:divBdr>
              <w:divsChild>
                <w:div w:id="1531799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054942">
          <w:marLeft w:val="0"/>
          <w:marRight w:val="0"/>
          <w:marTop w:val="300"/>
          <w:marBottom w:val="0"/>
          <w:divBdr>
            <w:top w:val="none" w:sz="0" w:space="0" w:color="auto"/>
            <w:left w:val="none" w:sz="0" w:space="0" w:color="auto"/>
            <w:bottom w:val="none" w:sz="0" w:space="0" w:color="auto"/>
            <w:right w:val="none" w:sz="0" w:space="0" w:color="auto"/>
          </w:divBdr>
          <w:divsChild>
            <w:div w:id="812481972">
              <w:marLeft w:val="0"/>
              <w:marRight w:val="0"/>
              <w:marTop w:val="0"/>
              <w:marBottom w:val="0"/>
              <w:divBdr>
                <w:top w:val="none" w:sz="0" w:space="0" w:color="auto"/>
                <w:left w:val="none" w:sz="0" w:space="0" w:color="auto"/>
                <w:bottom w:val="none" w:sz="0" w:space="0" w:color="auto"/>
                <w:right w:val="none" w:sz="0" w:space="0" w:color="auto"/>
              </w:divBdr>
              <w:divsChild>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004282">
      <w:bodyDiv w:val="1"/>
      <w:marLeft w:val="0"/>
      <w:marRight w:val="0"/>
      <w:marTop w:val="0"/>
      <w:marBottom w:val="0"/>
      <w:divBdr>
        <w:top w:val="none" w:sz="0" w:space="0" w:color="auto"/>
        <w:left w:val="none" w:sz="0" w:space="0" w:color="auto"/>
        <w:bottom w:val="none" w:sz="0" w:space="0" w:color="auto"/>
        <w:right w:val="none" w:sz="0" w:space="0" w:color="auto"/>
      </w:divBdr>
    </w:div>
    <w:div w:id="909195787">
      <w:bodyDiv w:val="1"/>
      <w:marLeft w:val="0"/>
      <w:marRight w:val="0"/>
      <w:marTop w:val="0"/>
      <w:marBottom w:val="0"/>
      <w:divBdr>
        <w:top w:val="none" w:sz="0" w:space="0" w:color="auto"/>
        <w:left w:val="none" w:sz="0" w:space="0" w:color="auto"/>
        <w:bottom w:val="none" w:sz="0" w:space="0" w:color="auto"/>
        <w:right w:val="none" w:sz="0" w:space="0" w:color="auto"/>
      </w:divBdr>
      <w:divsChild>
        <w:div w:id="1897424792">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sChild>
            <w:div w:id="1722047354">
              <w:marLeft w:val="0"/>
              <w:marRight w:val="0"/>
              <w:marTop w:val="0"/>
              <w:marBottom w:val="0"/>
              <w:divBdr>
                <w:top w:val="none" w:sz="0" w:space="0" w:color="auto"/>
                <w:left w:val="none" w:sz="0" w:space="0" w:color="auto"/>
                <w:bottom w:val="none" w:sz="0" w:space="0" w:color="auto"/>
                <w:right w:val="none" w:sz="0" w:space="0" w:color="auto"/>
              </w:divBdr>
            </w:div>
          </w:divsChild>
        </w:div>
        <w:div w:id="147408780">
          <w:marLeft w:val="0"/>
          <w:marRight w:val="0"/>
          <w:marTop w:val="0"/>
          <w:marBottom w:val="0"/>
          <w:divBdr>
            <w:top w:val="none" w:sz="0" w:space="0" w:color="auto"/>
            <w:left w:val="none" w:sz="0" w:space="0" w:color="auto"/>
            <w:bottom w:val="none" w:sz="0" w:space="0" w:color="auto"/>
            <w:right w:val="none" w:sz="0" w:space="0" w:color="auto"/>
          </w:divBdr>
        </w:div>
        <w:div w:id="1011293944">
          <w:marLeft w:val="0"/>
          <w:marRight w:val="0"/>
          <w:marTop w:val="0"/>
          <w:marBottom w:val="0"/>
          <w:divBdr>
            <w:top w:val="none" w:sz="0" w:space="0" w:color="auto"/>
            <w:left w:val="none" w:sz="0" w:space="0" w:color="auto"/>
            <w:bottom w:val="none" w:sz="0" w:space="0" w:color="auto"/>
            <w:right w:val="none" w:sz="0" w:space="0" w:color="auto"/>
          </w:divBdr>
          <w:divsChild>
            <w:div w:id="1764644431">
              <w:marLeft w:val="0"/>
              <w:marRight w:val="0"/>
              <w:marTop w:val="0"/>
              <w:marBottom w:val="0"/>
              <w:divBdr>
                <w:top w:val="none" w:sz="0" w:space="0" w:color="auto"/>
                <w:left w:val="none" w:sz="0" w:space="0" w:color="auto"/>
                <w:bottom w:val="none" w:sz="0" w:space="0" w:color="auto"/>
                <w:right w:val="none" w:sz="0" w:space="0" w:color="auto"/>
              </w:divBdr>
            </w:div>
          </w:divsChild>
        </w:div>
        <w:div w:id="765926936">
          <w:marLeft w:val="0"/>
          <w:marRight w:val="0"/>
          <w:marTop w:val="0"/>
          <w:marBottom w:val="0"/>
          <w:divBdr>
            <w:top w:val="none" w:sz="0" w:space="0" w:color="auto"/>
            <w:left w:val="none" w:sz="0" w:space="0" w:color="auto"/>
            <w:bottom w:val="none" w:sz="0" w:space="0" w:color="auto"/>
            <w:right w:val="none" w:sz="0" w:space="0" w:color="auto"/>
          </w:divBdr>
        </w:div>
        <w:div w:id="736167543">
          <w:marLeft w:val="0"/>
          <w:marRight w:val="0"/>
          <w:marTop w:val="0"/>
          <w:marBottom w:val="0"/>
          <w:divBdr>
            <w:top w:val="none" w:sz="0" w:space="0" w:color="auto"/>
            <w:left w:val="none" w:sz="0" w:space="0" w:color="auto"/>
            <w:bottom w:val="none" w:sz="0" w:space="0" w:color="auto"/>
            <w:right w:val="none" w:sz="0" w:space="0" w:color="auto"/>
          </w:divBdr>
          <w:divsChild>
            <w:div w:id="2134015289">
              <w:marLeft w:val="0"/>
              <w:marRight w:val="0"/>
              <w:marTop w:val="0"/>
              <w:marBottom w:val="0"/>
              <w:divBdr>
                <w:top w:val="none" w:sz="0" w:space="0" w:color="auto"/>
                <w:left w:val="none" w:sz="0" w:space="0" w:color="auto"/>
                <w:bottom w:val="none" w:sz="0" w:space="0" w:color="auto"/>
                <w:right w:val="none" w:sz="0" w:space="0" w:color="auto"/>
              </w:divBdr>
            </w:div>
          </w:divsChild>
        </w:div>
        <w:div w:id="2100638948">
          <w:marLeft w:val="0"/>
          <w:marRight w:val="0"/>
          <w:marTop w:val="0"/>
          <w:marBottom w:val="0"/>
          <w:divBdr>
            <w:top w:val="none" w:sz="0" w:space="0" w:color="auto"/>
            <w:left w:val="none" w:sz="0" w:space="0" w:color="auto"/>
            <w:bottom w:val="none" w:sz="0" w:space="0" w:color="auto"/>
            <w:right w:val="none" w:sz="0" w:space="0" w:color="auto"/>
          </w:divBdr>
        </w:div>
        <w:div w:id="1103962884">
          <w:marLeft w:val="0"/>
          <w:marRight w:val="0"/>
          <w:marTop w:val="0"/>
          <w:marBottom w:val="0"/>
          <w:divBdr>
            <w:top w:val="none" w:sz="0" w:space="0" w:color="auto"/>
            <w:left w:val="none" w:sz="0" w:space="0" w:color="auto"/>
            <w:bottom w:val="none" w:sz="0" w:space="0" w:color="auto"/>
            <w:right w:val="none" w:sz="0" w:space="0" w:color="auto"/>
          </w:divBdr>
          <w:divsChild>
            <w:div w:id="464156422">
              <w:marLeft w:val="0"/>
              <w:marRight w:val="0"/>
              <w:marTop w:val="0"/>
              <w:marBottom w:val="0"/>
              <w:divBdr>
                <w:top w:val="none" w:sz="0" w:space="0" w:color="auto"/>
                <w:left w:val="none" w:sz="0" w:space="0" w:color="auto"/>
                <w:bottom w:val="none" w:sz="0" w:space="0" w:color="auto"/>
                <w:right w:val="none" w:sz="0" w:space="0" w:color="auto"/>
              </w:divBdr>
            </w:div>
          </w:divsChild>
        </w:div>
        <w:div w:id="1367370004">
          <w:marLeft w:val="0"/>
          <w:marRight w:val="0"/>
          <w:marTop w:val="0"/>
          <w:marBottom w:val="0"/>
          <w:divBdr>
            <w:top w:val="none" w:sz="0" w:space="0" w:color="auto"/>
            <w:left w:val="none" w:sz="0" w:space="0" w:color="auto"/>
            <w:bottom w:val="none" w:sz="0" w:space="0" w:color="auto"/>
            <w:right w:val="none" w:sz="0" w:space="0" w:color="auto"/>
          </w:divBdr>
        </w:div>
        <w:div w:id="1932543617">
          <w:marLeft w:val="0"/>
          <w:marRight w:val="0"/>
          <w:marTop w:val="0"/>
          <w:marBottom w:val="0"/>
          <w:divBdr>
            <w:top w:val="none" w:sz="0" w:space="0" w:color="auto"/>
            <w:left w:val="none" w:sz="0" w:space="0" w:color="auto"/>
            <w:bottom w:val="none" w:sz="0" w:space="0" w:color="auto"/>
            <w:right w:val="none" w:sz="0" w:space="0" w:color="auto"/>
          </w:divBdr>
          <w:divsChild>
            <w:div w:id="1490441065">
              <w:marLeft w:val="0"/>
              <w:marRight w:val="0"/>
              <w:marTop w:val="0"/>
              <w:marBottom w:val="0"/>
              <w:divBdr>
                <w:top w:val="none" w:sz="0" w:space="0" w:color="auto"/>
                <w:left w:val="none" w:sz="0" w:space="0" w:color="auto"/>
                <w:bottom w:val="none" w:sz="0" w:space="0" w:color="auto"/>
                <w:right w:val="none" w:sz="0" w:space="0" w:color="auto"/>
              </w:divBdr>
            </w:div>
          </w:divsChild>
        </w:div>
        <w:div w:id="1606110104">
          <w:marLeft w:val="0"/>
          <w:marRight w:val="0"/>
          <w:marTop w:val="0"/>
          <w:marBottom w:val="0"/>
          <w:divBdr>
            <w:top w:val="none" w:sz="0" w:space="0" w:color="auto"/>
            <w:left w:val="none" w:sz="0" w:space="0" w:color="auto"/>
            <w:bottom w:val="none" w:sz="0" w:space="0" w:color="auto"/>
            <w:right w:val="none" w:sz="0" w:space="0" w:color="auto"/>
          </w:divBdr>
        </w:div>
        <w:div w:id="1811751359">
          <w:marLeft w:val="0"/>
          <w:marRight w:val="0"/>
          <w:marTop w:val="0"/>
          <w:marBottom w:val="0"/>
          <w:divBdr>
            <w:top w:val="none" w:sz="0" w:space="0" w:color="auto"/>
            <w:left w:val="none" w:sz="0" w:space="0" w:color="auto"/>
            <w:bottom w:val="none" w:sz="0" w:space="0" w:color="auto"/>
            <w:right w:val="none" w:sz="0" w:space="0" w:color="auto"/>
          </w:divBdr>
          <w:divsChild>
            <w:div w:id="392775881">
              <w:marLeft w:val="0"/>
              <w:marRight w:val="0"/>
              <w:marTop w:val="0"/>
              <w:marBottom w:val="0"/>
              <w:divBdr>
                <w:top w:val="none" w:sz="0" w:space="0" w:color="auto"/>
                <w:left w:val="none" w:sz="0" w:space="0" w:color="auto"/>
                <w:bottom w:val="none" w:sz="0" w:space="0" w:color="auto"/>
                <w:right w:val="none" w:sz="0" w:space="0" w:color="auto"/>
              </w:divBdr>
            </w:div>
          </w:divsChild>
        </w:div>
        <w:div w:id="628246286">
          <w:marLeft w:val="0"/>
          <w:marRight w:val="0"/>
          <w:marTop w:val="0"/>
          <w:marBottom w:val="0"/>
          <w:divBdr>
            <w:top w:val="none" w:sz="0" w:space="0" w:color="auto"/>
            <w:left w:val="none" w:sz="0" w:space="0" w:color="auto"/>
            <w:bottom w:val="none" w:sz="0" w:space="0" w:color="auto"/>
            <w:right w:val="none" w:sz="0" w:space="0" w:color="auto"/>
          </w:divBdr>
        </w:div>
        <w:div w:id="1262686781">
          <w:marLeft w:val="0"/>
          <w:marRight w:val="0"/>
          <w:marTop w:val="0"/>
          <w:marBottom w:val="0"/>
          <w:divBdr>
            <w:top w:val="none" w:sz="0" w:space="0" w:color="auto"/>
            <w:left w:val="none" w:sz="0" w:space="0" w:color="auto"/>
            <w:bottom w:val="none" w:sz="0" w:space="0" w:color="auto"/>
            <w:right w:val="none" w:sz="0" w:space="0" w:color="auto"/>
          </w:divBdr>
          <w:divsChild>
            <w:div w:id="214631473">
              <w:marLeft w:val="0"/>
              <w:marRight w:val="0"/>
              <w:marTop w:val="0"/>
              <w:marBottom w:val="0"/>
              <w:divBdr>
                <w:top w:val="none" w:sz="0" w:space="0" w:color="auto"/>
                <w:left w:val="none" w:sz="0" w:space="0" w:color="auto"/>
                <w:bottom w:val="none" w:sz="0" w:space="0" w:color="auto"/>
                <w:right w:val="none" w:sz="0" w:space="0" w:color="auto"/>
              </w:divBdr>
            </w:div>
          </w:divsChild>
        </w:div>
        <w:div w:id="489105027">
          <w:marLeft w:val="0"/>
          <w:marRight w:val="0"/>
          <w:marTop w:val="300"/>
          <w:marBottom w:val="0"/>
          <w:divBdr>
            <w:top w:val="none" w:sz="0" w:space="0" w:color="auto"/>
            <w:left w:val="none" w:sz="0" w:space="0" w:color="auto"/>
            <w:bottom w:val="none" w:sz="0" w:space="0" w:color="auto"/>
            <w:right w:val="none" w:sz="0" w:space="0" w:color="auto"/>
          </w:divBdr>
          <w:divsChild>
            <w:div w:id="819350677">
              <w:marLeft w:val="0"/>
              <w:marRight w:val="0"/>
              <w:marTop w:val="0"/>
              <w:marBottom w:val="0"/>
              <w:divBdr>
                <w:top w:val="none" w:sz="0" w:space="0" w:color="auto"/>
                <w:left w:val="none" w:sz="0" w:space="0" w:color="auto"/>
                <w:bottom w:val="none" w:sz="0" w:space="0" w:color="auto"/>
                <w:right w:val="none" w:sz="0" w:space="0" w:color="auto"/>
              </w:divBdr>
              <w:divsChild>
                <w:div w:id="748886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873537">
          <w:marLeft w:val="0"/>
          <w:marRight w:val="0"/>
          <w:marTop w:val="300"/>
          <w:marBottom w:val="0"/>
          <w:divBdr>
            <w:top w:val="none" w:sz="0" w:space="0" w:color="auto"/>
            <w:left w:val="none" w:sz="0" w:space="0" w:color="auto"/>
            <w:bottom w:val="none" w:sz="0" w:space="0" w:color="auto"/>
            <w:right w:val="none" w:sz="0" w:space="0" w:color="auto"/>
          </w:divBdr>
          <w:divsChild>
            <w:div w:id="755321745">
              <w:marLeft w:val="0"/>
              <w:marRight w:val="0"/>
              <w:marTop w:val="0"/>
              <w:marBottom w:val="0"/>
              <w:divBdr>
                <w:top w:val="none" w:sz="0" w:space="0" w:color="auto"/>
                <w:left w:val="none" w:sz="0" w:space="0" w:color="auto"/>
                <w:bottom w:val="none" w:sz="0" w:space="0" w:color="auto"/>
                <w:right w:val="none" w:sz="0" w:space="0" w:color="auto"/>
              </w:divBdr>
              <w:divsChild>
                <w:div w:id="2104302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102183">
          <w:marLeft w:val="0"/>
          <w:marRight w:val="0"/>
          <w:marTop w:val="300"/>
          <w:marBottom w:val="0"/>
          <w:divBdr>
            <w:top w:val="none" w:sz="0" w:space="0" w:color="auto"/>
            <w:left w:val="none" w:sz="0" w:space="0" w:color="auto"/>
            <w:bottom w:val="none" w:sz="0" w:space="0" w:color="auto"/>
            <w:right w:val="none" w:sz="0" w:space="0" w:color="auto"/>
          </w:divBdr>
          <w:divsChild>
            <w:div w:id="715784516">
              <w:marLeft w:val="0"/>
              <w:marRight w:val="0"/>
              <w:marTop w:val="0"/>
              <w:marBottom w:val="0"/>
              <w:divBdr>
                <w:top w:val="none" w:sz="0" w:space="0" w:color="auto"/>
                <w:left w:val="none" w:sz="0" w:space="0" w:color="auto"/>
                <w:bottom w:val="none" w:sz="0" w:space="0" w:color="auto"/>
                <w:right w:val="none" w:sz="0" w:space="0" w:color="auto"/>
              </w:divBdr>
              <w:divsChild>
                <w:div w:id="199618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006485">
          <w:marLeft w:val="0"/>
          <w:marRight w:val="0"/>
          <w:marTop w:val="300"/>
          <w:marBottom w:val="0"/>
          <w:divBdr>
            <w:top w:val="none" w:sz="0" w:space="0" w:color="auto"/>
            <w:left w:val="none" w:sz="0" w:space="0" w:color="auto"/>
            <w:bottom w:val="none" w:sz="0" w:space="0" w:color="auto"/>
            <w:right w:val="none" w:sz="0" w:space="0" w:color="auto"/>
          </w:divBdr>
          <w:divsChild>
            <w:div w:id="503518108">
              <w:marLeft w:val="0"/>
              <w:marRight w:val="0"/>
              <w:marTop w:val="0"/>
              <w:marBottom w:val="0"/>
              <w:divBdr>
                <w:top w:val="none" w:sz="0" w:space="0" w:color="auto"/>
                <w:left w:val="none" w:sz="0" w:space="0" w:color="auto"/>
                <w:bottom w:val="none" w:sz="0" w:space="0" w:color="auto"/>
                <w:right w:val="none" w:sz="0" w:space="0" w:color="auto"/>
              </w:divBdr>
              <w:divsChild>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342554">
      <w:bodyDiv w:val="1"/>
      <w:marLeft w:val="0"/>
      <w:marRight w:val="0"/>
      <w:marTop w:val="0"/>
      <w:marBottom w:val="0"/>
      <w:divBdr>
        <w:top w:val="none" w:sz="0" w:space="0" w:color="auto"/>
        <w:left w:val="none" w:sz="0" w:space="0" w:color="auto"/>
        <w:bottom w:val="none" w:sz="0" w:space="0" w:color="auto"/>
        <w:right w:val="none" w:sz="0" w:space="0" w:color="auto"/>
      </w:divBdr>
      <w:divsChild>
        <w:div w:id="355036312">
          <w:marLeft w:val="0"/>
          <w:marRight w:val="0"/>
          <w:marTop w:val="300"/>
          <w:marBottom w:val="0"/>
          <w:divBdr>
            <w:top w:val="none" w:sz="0" w:space="0" w:color="auto"/>
            <w:left w:val="none" w:sz="0" w:space="0" w:color="auto"/>
            <w:bottom w:val="none" w:sz="0" w:space="0" w:color="auto"/>
            <w:right w:val="none" w:sz="0" w:space="0" w:color="auto"/>
          </w:divBdr>
          <w:divsChild>
            <w:div w:id="1194153867">
              <w:marLeft w:val="0"/>
              <w:marRight w:val="0"/>
              <w:marTop w:val="0"/>
              <w:marBottom w:val="0"/>
              <w:divBdr>
                <w:top w:val="none" w:sz="0" w:space="0" w:color="auto"/>
                <w:left w:val="none" w:sz="0" w:space="0" w:color="auto"/>
                <w:bottom w:val="none" w:sz="0" w:space="0" w:color="auto"/>
                <w:right w:val="none" w:sz="0" w:space="0" w:color="auto"/>
              </w:divBdr>
              <w:divsChild>
                <w:div w:id="212592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873520">
          <w:marLeft w:val="0"/>
          <w:marRight w:val="0"/>
          <w:marTop w:val="0"/>
          <w:marBottom w:val="0"/>
          <w:divBdr>
            <w:top w:val="none" w:sz="0" w:space="0" w:color="auto"/>
            <w:left w:val="none" w:sz="0" w:space="0" w:color="auto"/>
            <w:bottom w:val="none" w:sz="0" w:space="0" w:color="auto"/>
            <w:right w:val="none" w:sz="0" w:space="0" w:color="auto"/>
          </w:divBdr>
        </w:div>
        <w:div w:id="567805697">
          <w:marLeft w:val="0"/>
          <w:marRight w:val="0"/>
          <w:marTop w:val="0"/>
          <w:marBottom w:val="0"/>
          <w:divBdr>
            <w:top w:val="none" w:sz="0" w:space="0" w:color="auto"/>
            <w:left w:val="none" w:sz="0" w:space="0" w:color="auto"/>
            <w:bottom w:val="none" w:sz="0" w:space="0" w:color="auto"/>
            <w:right w:val="none" w:sz="0" w:space="0" w:color="auto"/>
          </w:divBdr>
          <w:divsChild>
            <w:div w:id="1636062381">
              <w:marLeft w:val="0"/>
              <w:marRight w:val="0"/>
              <w:marTop w:val="0"/>
              <w:marBottom w:val="0"/>
              <w:divBdr>
                <w:top w:val="none" w:sz="0" w:space="0" w:color="auto"/>
                <w:left w:val="none" w:sz="0" w:space="0" w:color="auto"/>
                <w:bottom w:val="none" w:sz="0" w:space="0" w:color="auto"/>
                <w:right w:val="none" w:sz="0" w:space="0" w:color="auto"/>
              </w:divBdr>
            </w:div>
          </w:divsChild>
        </w:div>
        <w:div w:id="623660590">
          <w:marLeft w:val="0"/>
          <w:marRight w:val="0"/>
          <w:marTop w:val="0"/>
          <w:marBottom w:val="0"/>
          <w:divBdr>
            <w:top w:val="none" w:sz="0" w:space="0" w:color="auto"/>
            <w:left w:val="none" w:sz="0" w:space="0" w:color="auto"/>
            <w:bottom w:val="none" w:sz="0" w:space="0" w:color="auto"/>
            <w:right w:val="none" w:sz="0" w:space="0" w:color="auto"/>
          </w:divBdr>
          <w:divsChild>
            <w:div w:id="495997081">
              <w:marLeft w:val="0"/>
              <w:marRight w:val="0"/>
              <w:marTop w:val="0"/>
              <w:marBottom w:val="0"/>
              <w:divBdr>
                <w:top w:val="none" w:sz="0" w:space="0" w:color="auto"/>
                <w:left w:val="none" w:sz="0" w:space="0" w:color="auto"/>
                <w:bottom w:val="none" w:sz="0" w:space="0" w:color="auto"/>
                <w:right w:val="none" w:sz="0" w:space="0" w:color="auto"/>
              </w:divBdr>
            </w:div>
          </w:divsChild>
        </w:div>
        <w:div w:id="680276846">
          <w:marLeft w:val="0"/>
          <w:marRight w:val="0"/>
          <w:marTop w:val="300"/>
          <w:marBottom w:val="0"/>
          <w:divBdr>
            <w:top w:val="none" w:sz="0" w:space="0" w:color="auto"/>
            <w:left w:val="none" w:sz="0" w:space="0" w:color="auto"/>
            <w:bottom w:val="none" w:sz="0" w:space="0" w:color="auto"/>
            <w:right w:val="none" w:sz="0" w:space="0" w:color="auto"/>
          </w:divBdr>
          <w:divsChild>
            <w:div w:id="1744718300">
              <w:marLeft w:val="0"/>
              <w:marRight w:val="0"/>
              <w:marTop w:val="0"/>
              <w:marBottom w:val="0"/>
              <w:divBdr>
                <w:top w:val="none" w:sz="0" w:space="0" w:color="auto"/>
                <w:left w:val="none" w:sz="0" w:space="0" w:color="auto"/>
                <w:bottom w:val="none" w:sz="0" w:space="0" w:color="auto"/>
                <w:right w:val="none" w:sz="0" w:space="0" w:color="auto"/>
              </w:divBdr>
              <w:divsChild>
                <w:div w:id="707024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276342">
          <w:marLeft w:val="0"/>
          <w:marRight w:val="0"/>
          <w:marTop w:val="0"/>
          <w:marBottom w:val="0"/>
          <w:divBdr>
            <w:top w:val="none" w:sz="0" w:space="0" w:color="auto"/>
            <w:left w:val="none" w:sz="0" w:space="0" w:color="auto"/>
            <w:bottom w:val="none" w:sz="0" w:space="0" w:color="auto"/>
            <w:right w:val="none" w:sz="0" w:space="0" w:color="auto"/>
          </w:divBdr>
          <w:divsChild>
            <w:div w:id="1998068162">
              <w:marLeft w:val="0"/>
              <w:marRight w:val="0"/>
              <w:marTop w:val="0"/>
              <w:marBottom w:val="0"/>
              <w:divBdr>
                <w:top w:val="none" w:sz="0" w:space="0" w:color="auto"/>
                <w:left w:val="none" w:sz="0" w:space="0" w:color="auto"/>
                <w:bottom w:val="none" w:sz="0" w:space="0" w:color="auto"/>
                <w:right w:val="none" w:sz="0" w:space="0" w:color="auto"/>
              </w:divBdr>
            </w:div>
          </w:divsChild>
        </w:div>
        <w:div w:id="805897342">
          <w:marLeft w:val="0"/>
          <w:marRight w:val="0"/>
          <w:marTop w:val="0"/>
          <w:marBottom w:val="0"/>
          <w:divBdr>
            <w:top w:val="none" w:sz="0" w:space="0" w:color="auto"/>
            <w:left w:val="none" w:sz="0" w:space="0" w:color="auto"/>
            <w:bottom w:val="none" w:sz="0" w:space="0" w:color="auto"/>
            <w:right w:val="none" w:sz="0" w:space="0" w:color="auto"/>
          </w:divBdr>
          <w:divsChild>
            <w:div w:id="1592472791">
              <w:marLeft w:val="0"/>
              <w:marRight w:val="0"/>
              <w:marTop w:val="0"/>
              <w:marBottom w:val="0"/>
              <w:divBdr>
                <w:top w:val="none" w:sz="0" w:space="0" w:color="auto"/>
                <w:left w:val="none" w:sz="0" w:space="0" w:color="auto"/>
                <w:bottom w:val="none" w:sz="0" w:space="0" w:color="auto"/>
                <w:right w:val="none" w:sz="0" w:space="0" w:color="auto"/>
              </w:divBdr>
            </w:div>
          </w:divsChild>
        </w:div>
        <w:div w:id="947079459">
          <w:marLeft w:val="0"/>
          <w:marRight w:val="0"/>
          <w:marTop w:val="0"/>
          <w:marBottom w:val="0"/>
          <w:divBdr>
            <w:top w:val="none" w:sz="0" w:space="0" w:color="auto"/>
            <w:left w:val="none" w:sz="0" w:space="0" w:color="auto"/>
            <w:bottom w:val="none" w:sz="0" w:space="0" w:color="auto"/>
            <w:right w:val="none" w:sz="0" w:space="0" w:color="auto"/>
          </w:divBdr>
        </w:div>
        <w:div w:id="1054425501">
          <w:marLeft w:val="0"/>
          <w:marRight w:val="0"/>
          <w:marTop w:val="300"/>
          <w:marBottom w:val="0"/>
          <w:divBdr>
            <w:top w:val="none" w:sz="0" w:space="0" w:color="auto"/>
            <w:left w:val="none" w:sz="0" w:space="0" w:color="auto"/>
            <w:bottom w:val="none" w:sz="0" w:space="0" w:color="auto"/>
            <w:right w:val="none" w:sz="0" w:space="0" w:color="auto"/>
          </w:divBdr>
          <w:divsChild>
            <w:div w:id="393771448">
              <w:marLeft w:val="0"/>
              <w:marRight w:val="0"/>
              <w:marTop w:val="0"/>
              <w:marBottom w:val="0"/>
              <w:divBdr>
                <w:top w:val="none" w:sz="0" w:space="0" w:color="auto"/>
                <w:left w:val="none" w:sz="0" w:space="0" w:color="auto"/>
                <w:bottom w:val="none" w:sz="0" w:space="0" w:color="auto"/>
                <w:right w:val="none" w:sz="0" w:space="0" w:color="auto"/>
              </w:divBdr>
              <w:divsChild>
                <w:div w:id="25998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551111">
          <w:marLeft w:val="0"/>
          <w:marRight w:val="0"/>
          <w:marTop w:val="0"/>
          <w:marBottom w:val="0"/>
          <w:divBdr>
            <w:top w:val="none" w:sz="0" w:space="0" w:color="auto"/>
            <w:left w:val="none" w:sz="0" w:space="0" w:color="auto"/>
            <w:bottom w:val="none" w:sz="0" w:space="0" w:color="auto"/>
            <w:right w:val="none" w:sz="0" w:space="0" w:color="auto"/>
          </w:divBdr>
        </w:div>
        <w:div w:id="1278608684">
          <w:marLeft w:val="0"/>
          <w:marRight w:val="0"/>
          <w:marTop w:val="0"/>
          <w:marBottom w:val="0"/>
          <w:divBdr>
            <w:top w:val="none" w:sz="0" w:space="0" w:color="auto"/>
            <w:left w:val="none" w:sz="0" w:space="0" w:color="auto"/>
            <w:bottom w:val="none" w:sz="0" w:space="0" w:color="auto"/>
            <w:right w:val="none" w:sz="0" w:space="0" w:color="auto"/>
          </w:divBdr>
        </w:div>
        <w:div w:id="1333600633">
          <w:marLeft w:val="0"/>
          <w:marRight w:val="0"/>
          <w:marTop w:val="0"/>
          <w:marBottom w:val="0"/>
          <w:divBdr>
            <w:top w:val="none" w:sz="0" w:space="0" w:color="auto"/>
            <w:left w:val="none" w:sz="0" w:space="0" w:color="auto"/>
            <w:bottom w:val="none" w:sz="0" w:space="0" w:color="auto"/>
            <w:right w:val="none" w:sz="0" w:space="0" w:color="auto"/>
          </w:divBdr>
          <w:divsChild>
            <w:div w:id="1584223970">
              <w:marLeft w:val="0"/>
              <w:marRight w:val="0"/>
              <w:marTop w:val="0"/>
              <w:marBottom w:val="0"/>
              <w:divBdr>
                <w:top w:val="none" w:sz="0" w:space="0" w:color="auto"/>
                <w:left w:val="none" w:sz="0" w:space="0" w:color="auto"/>
                <w:bottom w:val="none" w:sz="0" w:space="0" w:color="auto"/>
                <w:right w:val="none" w:sz="0" w:space="0" w:color="auto"/>
              </w:divBdr>
            </w:div>
          </w:divsChild>
        </w:div>
        <w:div w:id="1458259068">
          <w:marLeft w:val="0"/>
          <w:marRight w:val="0"/>
          <w:marTop w:val="0"/>
          <w:marBottom w:val="0"/>
          <w:divBdr>
            <w:top w:val="none" w:sz="0" w:space="0" w:color="auto"/>
            <w:left w:val="none" w:sz="0" w:space="0" w:color="auto"/>
            <w:bottom w:val="none" w:sz="0" w:space="0" w:color="auto"/>
            <w:right w:val="none" w:sz="0" w:space="0" w:color="auto"/>
          </w:divBdr>
        </w:div>
        <w:div w:id="1670717723">
          <w:marLeft w:val="0"/>
          <w:marRight w:val="0"/>
          <w:marTop w:val="0"/>
          <w:marBottom w:val="0"/>
          <w:divBdr>
            <w:top w:val="none" w:sz="0" w:space="0" w:color="auto"/>
            <w:left w:val="none" w:sz="0" w:space="0" w:color="auto"/>
            <w:bottom w:val="none" w:sz="0" w:space="0" w:color="auto"/>
            <w:right w:val="none" w:sz="0" w:space="0" w:color="auto"/>
          </w:divBdr>
        </w:div>
        <w:div w:id="1757166515">
          <w:marLeft w:val="0"/>
          <w:marRight w:val="0"/>
          <w:marTop w:val="0"/>
          <w:marBottom w:val="0"/>
          <w:divBdr>
            <w:top w:val="none" w:sz="0" w:space="0" w:color="auto"/>
            <w:left w:val="none" w:sz="0" w:space="0" w:color="auto"/>
            <w:bottom w:val="none" w:sz="0" w:space="0" w:color="auto"/>
            <w:right w:val="none" w:sz="0" w:space="0" w:color="auto"/>
          </w:divBdr>
          <w:divsChild>
            <w:div w:id="934704189">
              <w:marLeft w:val="0"/>
              <w:marRight w:val="0"/>
              <w:marTop w:val="0"/>
              <w:marBottom w:val="0"/>
              <w:divBdr>
                <w:top w:val="none" w:sz="0" w:space="0" w:color="auto"/>
                <w:left w:val="none" w:sz="0" w:space="0" w:color="auto"/>
                <w:bottom w:val="none" w:sz="0" w:space="0" w:color="auto"/>
                <w:right w:val="none" w:sz="0" w:space="0" w:color="auto"/>
              </w:divBdr>
            </w:div>
          </w:divsChild>
        </w:div>
        <w:div w:id="1774521239">
          <w:marLeft w:val="0"/>
          <w:marRight w:val="0"/>
          <w:marTop w:val="0"/>
          <w:marBottom w:val="0"/>
          <w:divBdr>
            <w:top w:val="none" w:sz="0" w:space="0" w:color="auto"/>
            <w:left w:val="none" w:sz="0" w:space="0" w:color="auto"/>
            <w:bottom w:val="none" w:sz="0" w:space="0" w:color="auto"/>
            <w:right w:val="none" w:sz="0" w:space="0" w:color="auto"/>
          </w:divBdr>
        </w:div>
        <w:div w:id="2016297528">
          <w:marLeft w:val="0"/>
          <w:marRight w:val="0"/>
          <w:marTop w:val="300"/>
          <w:marBottom w:val="0"/>
          <w:divBdr>
            <w:top w:val="none" w:sz="0" w:space="0" w:color="auto"/>
            <w:left w:val="none" w:sz="0" w:space="0" w:color="auto"/>
            <w:bottom w:val="none" w:sz="0" w:space="0" w:color="auto"/>
            <w:right w:val="none" w:sz="0" w:space="0" w:color="auto"/>
          </w:divBdr>
          <w:divsChild>
            <w:div w:id="1206406466">
              <w:marLeft w:val="0"/>
              <w:marRight w:val="0"/>
              <w:marTop w:val="0"/>
              <w:marBottom w:val="0"/>
              <w:divBdr>
                <w:top w:val="none" w:sz="0" w:space="0" w:color="auto"/>
                <w:left w:val="none" w:sz="0" w:space="0" w:color="auto"/>
                <w:bottom w:val="none" w:sz="0" w:space="0" w:color="auto"/>
                <w:right w:val="none" w:sz="0" w:space="0" w:color="auto"/>
              </w:divBdr>
              <w:divsChild>
                <w:div w:id="102578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099237">
          <w:marLeft w:val="0"/>
          <w:marRight w:val="0"/>
          <w:marTop w:val="0"/>
          <w:marBottom w:val="0"/>
          <w:divBdr>
            <w:top w:val="none" w:sz="0" w:space="0" w:color="auto"/>
            <w:left w:val="none" w:sz="0" w:space="0" w:color="auto"/>
            <w:bottom w:val="none" w:sz="0" w:space="0" w:color="auto"/>
            <w:right w:val="none" w:sz="0" w:space="0" w:color="auto"/>
          </w:divBdr>
          <w:divsChild>
            <w:div w:id="197925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9772475">
      <w:bodyDiv w:val="1"/>
      <w:marLeft w:val="0"/>
      <w:marRight w:val="0"/>
      <w:marTop w:val="0"/>
      <w:marBottom w:val="0"/>
      <w:divBdr>
        <w:top w:val="none" w:sz="0" w:space="0" w:color="auto"/>
        <w:left w:val="none" w:sz="0" w:space="0" w:color="auto"/>
        <w:bottom w:val="none" w:sz="0" w:space="0" w:color="auto"/>
        <w:right w:val="none" w:sz="0" w:space="0" w:color="auto"/>
      </w:divBdr>
    </w:div>
    <w:div w:id="909778376">
      <w:bodyDiv w:val="1"/>
      <w:marLeft w:val="0"/>
      <w:marRight w:val="0"/>
      <w:marTop w:val="0"/>
      <w:marBottom w:val="0"/>
      <w:divBdr>
        <w:top w:val="none" w:sz="0" w:space="0" w:color="auto"/>
        <w:left w:val="none" w:sz="0" w:space="0" w:color="auto"/>
        <w:bottom w:val="none" w:sz="0" w:space="0" w:color="auto"/>
        <w:right w:val="none" w:sz="0" w:space="0" w:color="auto"/>
      </w:divBdr>
    </w:div>
    <w:div w:id="909995548">
      <w:bodyDiv w:val="1"/>
      <w:marLeft w:val="0"/>
      <w:marRight w:val="0"/>
      <w:marTop w:val="0"/>
      <w:marBottom w:val="0"/>
      <w:divBdr>
        <w:top w:val="none" w:sz="0" w:space="0" w:color="auto"/>
        <w:left w:val="none" w:sz="0" w:space="0" w:color="auto"/>
        <w:bottom w:val="none" w:sz="0" w:space="0" w:color="auto"/>
        <w:right w:val="none" w:sz="0" w:space="0" w:color="auto"/>
      </w:divBdr>
    </w:div>
    <w:div w:id="910776779">
      <w:bodyDiv w:val="1"/>
      <w:marLeft w:val="0"/>
      <w:marRight w:val="0"/>
      <w:marTop w:val="0"/>
      <w:marBottom w:val="0"/>
      <w:divBdr>
        <w:top w:val="none" w:sz="0" w:space="0" w:color="auto"/>
        <w:left w:val="none" w:sz="0" w:space="0" w:color="auto"/>
        <w:bottom w:val="none" w:sz="0" w:space="0" w:color="auto"/>
        <w:right w:val="none" w:sz="0" w:space="0" w:color="auto"/>
      </w:divBdr>
      <w:divsChild>
        <w:div w:id="1097945360">
          <w:marLeft w:val="0"/>
          <w:marRight w:val="0"/>
          <w:marTop w:val="0"/>
          <w:marBottom w:val="0"/>
          <w:divBdr>
            <w:top w:val="none" w:sz="0" w:space="0" w:color="auto"/>
            <w:left w:val="none" w:sz="0" w:space="0" w:color="auto"/>
            <w:bottom w:val="none" w:sz="0" w:space="0" w:color="auto"/>
            <w:right w:val="none" w:sz="0" w:space="0" w:color="auto"/>
          </w:divBdr>
        </w:div>
        <w:div w:id="1971671905">
          <w:marLeft w:val="0"/>
          <w:marRight w:val="0"/>
          <w:marTop w:val="0"/>
          <w:marBottom w:val="0"/>
          <w:divBdr>
            <w:top w:val="none" w:sz="0" w:space="0" w:color="auto"/>
            <w:left w:val="none" w:sz="0" w:space="0" w:color="auto"/>
            <w:bottom w:val="none" w:sz="0" w:space="0" w:color="auto"/>
            <w:right w:val="none" w:sz="0" w:space="0" w:color="auto"/>
          </w:divBdr>
          <w:divsChild>
            <w:div w:id="1962303634">
              <w:marLeft w:val="0"/>
              <w:marRight w:val="0"/>
              <w:marTop w:val="0"/>
              <w:marBottom w:val="0"/>
              <w:divBdr>
                <w:top w:val="none" w:sz="0" w:space="0" w:color="auto"/>
                <w:left w:val="none" w:sz="0" w:space="0" w:color="auto"/>
                <w:bottom w:val="none" w:sz="0" w:space="0" w:color="auto"/>
                <w:right w:val="none" w:sz="0" w:space="0" w:color="auto"/>
              </w:divBdr>
            </w:div>
          </w:divsChild>
        </w:div>
        <w:div w:id="1326476550">
          <w:marLeft w:val="0"/>
          <w:marRight w:val="0"/>
          <w:marTop w:val="0"/>
          <w:marBottom w:val="0"/>
          <w:divBdr>
            <w:top w:val="none" w:sz="0" w:space="0" w:color="auto"/>
            <w:left w:val="none" w:sz="0" w:space="0" w:color="auto"/>
            <w:bottom w:val="none" w:sz="0" w:space="0" w:color="auto"/>
            <w:right w:val="none" w:sz="0" w:space="0" w:color="auto"/>
          </w:divBdr>
        </w:div>
        <w:div w:id="632173056">
          <w:marLeft w:val="0"/>
          <w:marRight w:val="0"/>
          <w:marTop w:val="0"/>
          <w:marBottom w:val="0"/>
          <w:divBdr>
            <w:top w:val="none" w:sz="0" w:space="0" w:color="auto"/>
            <w:left w:val="none" w:sz="0" w:space="0" w:color="auto"/>
            <w:bottom w:val="none" w:sz="0" w:space="0" w:color="auto"/>
            <w:right w:val="none" w:sz="0" w:space="0" w:color="auto"/>
          </w:divBdr>
          <w:divsChild>
            <w:div w:id="587887198">
              <w:marLeft w:val="0"/>
              <w:marRight w:val="0"/>
              <w:marTop w:val="0"/>
              <w:marBottom w:val="0"/>
              <w:divBdr>
                <w:top w:val="none" w:sz="0" w:space="0" w:color="auto"/>
                <w:left w:val="none" w:sz="0" w:space="0" w:color="auto"/>
                <w:bottom w:val="none" w:sz="0" w:space="0" w:color="auto"/>
                <w:right w:val="none" w:sz="0" w:space="0" w:color="auto"/>
              </w:divBdr>
            </w:div>
          </w:divsChild>
        </w:div>
        <w:div w:id="1351103153">
          <w:marLeft w:val="0"/>
          <w:marRight w:val="0"/>
          <w:marTop w:val="0"/>
          <w:marBottom w:val="0"/>
          <w:divBdr>
            <w:top w:val="none" w:sz="0" w:space="0" w:color="auto"/>
            <w:left w:val="none" w:sz="0" w:space="0" w:color="auto"/>
            <w:bottom w:val="none" w:sz="0" w:space="0" w:color="auto"/>
            <w:right w:val="none" w:sz="0" w:space="0" w:color="auto"/>
          </w:divBdr>
        </w:div>
        <w:div w:id="1640718884">
          <w:marLeft w:val="0"/>
          <w:marRight w:val="0"/>
          <w:marTop w:val="0"/>
          <w:marBottom w:val="0"/>
          <w:divBdr>
            <w:top w:val="none" w:sz="0" w:space="0" w:color="auto"/>
            <w:left w:val="none" w:sz="0" w:space="0" w:color="auto"/>
            <w:bottom w:val="none" w:sz="0" w:space="0" w:color="auto"/>
            <w:right w:val="none" w:sz="0" w:space="0" w:color="auto"/>
          </w:divBdr>
          <w:divsChild>
            <w:div w:id="1468431248">
              <w:marLeft w:val="0"/>
              <w:marRight w:val="0"/>
              <w:marTop w:val="0"/>
              <w:marBottom w:val="0"/>
              <w:divBdr>
                <w:top w:val="none" w:sz="0" w:space="0" w:color="auto"/>
                <w:left w:val="none" w:sz="0" w:space="0" w:color="auto"/>
                <w:bottom w:val="none" w:sz="0" w:space="0" w:color="auto"/>
                <w:right w:val="none" w:sz="0" w:space="0" w:color="auto"/>
              </w:divBdr>
            </w:div>
          </w:divsChild>
        </w:div>
        <w:div w:id="727533759">
          <w:marLeft w:val="0"/>
          <w:marRight w:val="0"/>
          <w:marTop w:val="0"/>
          <w:marBottom w:val="0"/>
          <w:divBdr>
            <w:top w:val="none" w:sz="0" w:space="0" w:color="auto"/>
            <w:left w:val="none" w:sz="0" w:space="0" w:color="auto"/>
            <w:bottom w:val="none" w:sz="0" w:space="0" w:color="auto"/>
            <w:right w:val="none" w:sz="0" w:space="0" w:color="auto"/>
          </w:divBdr>
        </w:div>
        <w:div w:id="597831781">
          <w:marLeft w:val="0"/>
          <w:marRight w:val="0"/>
          <w:marTop w:val="0"/>
          <w:marBottom w:val="0"/>
          <w:divBdr>
            <w:top w:val="none" w:sz="0" w:space="0" w:color="auto"/>
            <w:left w:val="none" w:sz="0" w:space="0" w:color="auto"/>
            <w:bottom w:val="none" w:sz="0" w:space="0" w:color="auto"/>
            <w:right w:val="none" w:sz="0" w:space="0" w:color="auto"/>
          </w:divBdr>
          <w:divsChild>
            <w:div w:id="1816069658">
              <w:marLeft w:val="0"/>
              <w:marRight w:val="0"/>
              <w:marTop w:val="0"/>
              <w:marBottom w:val="0"/>
              <w:divBdr>
                <w:top w:val="none" w:sz="0" w:space="0" w:color="auto"/>
                <w:left w:val="none" w:sz="0" w:space="0" w:color="auto"/>
                <w:bottom w:val="none" w:sz="0" w:space="0" w:color="auto"/>
                <w:right w:val="none" w:sz="0" w:space="0" w:color="auto"/>
              </w:divBdr>
            </w:div>
          </w:divsChild>
        </w:div>
        <w:div w:id="798912334">
          <w:marLeft w:val="0"/>
          <w:marRight w:val="0"/>
          <w:marTop w:val="0"/>
          <w:marBottom w:val="0"/>
          <w:divBdr>
            <w:top w:val="none" w:sz="0" w:space="0" w:color="auto"/>
            <w:left w:val="none" w:sz="0" w:space="0" w:color="auto"/>
            <w:bottom w:val="none" w:sz="0" w:space="0" w:color="auto"/>
            <w:right w:val="none" w:sz="0" w:space="0" w:color="auto"/>
          </w:divBdr>
        </w:div>
        <w:div w:id="1173909627">
          <w:marLeft w:val="0"/>
          <w:marRight w:val="0"/>
          <w:marTop w:val="0"/>
          <w:marBottom w:val="0"/>
          <w:divBdr>
            <w:top w:val="none" w:sz="0" w:space="0" w:color="auto"/>
            <w:left w:val="none" w:sz="0" w:space="0" w:color="auto"/>
            <w:bottom w:val="none" w:sz="0" w:space="0" w:color="auto"/>
            <w:right w:val="none" w:sz="0" w:space="0" w:color="auto"/>
          </w:divBdr>
          <w:divsChild>
            <w:div w:id="826281686">
              <w:marLeft w:val="0"/>
              <w:marRight w:val="0"/>
              <w:marTop w:val="0"/>
              <w:marBottom w:val="0"/>
              <w:divBdr>
                <w:top w:val="none" w:sz="0" w:space="0" w:color="auto"/>
                <w:left w:val="none" w:sz="0" w:space="0" w:color="auto"/>
                <w:bottom w:val="none" w:sz="0" w:space="0" w:color="auto"/>
                <w:right w:val="none" w:sz="0" w:space="0" w:color="auto"/>
              </w:divBdr>
            </w:div>
          </w:divsChild>
        </w:div>
        <w:div w:id="1173758577">
          <w:marLeft w:val="0"/>
          <w:marRight w:val="0"/>
          <w:marTop w:val="0"/>
          <w:marBottom w:val="0"/>
          <w:divBdr>
            <w:top w:val="none" w:sz="0" w:space="0" w:color="auto"/>
            <w:left w:val="none" w:sz="0" w:space="0" w:color="auto"/>
            <w:bottom w:val="none" w:sz="0" w:space="0" w:color="auto"/>
            <w:right w:val="none" w:sz="0" w:space="0" w:color="auto"/>
          </w:divBdr>
        </w:div>
        <w:div w:id="1200777463">
          <w:marLeft w:val="0"/>
          <w:marRight w:val="0"/>
          <w:marTop w:val="0"/>
          <w:marBottom w:val="0"/>
          <w:divBdr>
            <w:top w:val="none" w:sz="0" w:space="0" w:color="auto"/>
            <w:left w:val="none" w:sz="0" w:space="0" w:color="auto"/>
            <w:bottom w:val="none" w:sz="0" w:space="0" w:color="auto"/>
            <w:right w:val="none" w:sz="0" w:space="0" w:color="auto"/>
          </w:divBdr>
          <w:divsChild>
            <w:div w:id="1677264064">
              <w:marLeft w:val="0"/>
              <w:marRight w:val="0"/>
              <w:marTop w:val="0"/>
              <w:marBottom w:val="0"/>
              <w:divBdr>
                <w:top w:val="none" w:sz="0" w:space="0" w:color="auto"/>
                <w:left w:val="none" w:sz="0" w:space="0" w:color="auto"/>
                <w:bottom w:val="none" w:sz="0" w:space="0" w:color="auto"/>
                <w:right w:val="none" w:sz="0" w:space="0" w:color="auto"/>
              </w:divBdr>
            </w:div>
          </w:divsChild>
        </w:div>
        <w:div w:id="1988125679">
          <w:marLeft w:val="0"/>
          <w:marRight w:val="0"/>
          <w:marTop w:val="0"/>
          <w:marBottom w:val="0"/>
          <w:divBdr>
            <w:top w:val="none" w:sz="0" w:space="0" w:color="auto"/>
            <w:left w:val="none" w:sz="0" w:space="0" w:color="auto"/>
            <w:bottom w:val="none" w:sz="0" w:space="0" w:color="auto"/>
            <w:right w:val="none" w:sz="0" w:space="0" w:color="auto"/>
          </w:divBdr>
        </w:div>
        <w:div w:id="645276779">
          <w:marLeft w:val="0"/>
          <w:marRight w:val="0"/>
          <w:marTop w:val="0"/>
          <w:marBottom w:val="0"/>
          <w:divBdr>
            <w:top w:val="none" w:sz="0" w:space="0" w:color="auto"/>
            <w:left w:val="none" w:sz="0" w:space="0" w:color="auto"/>
            <w:bottom w:val="none" w:sz="0" w:space="0" w:color="auto"/>
            <w:right w:val="none" w:sz="0" w:space="0" w:color="auto"/>
          </w:divBdr>
          <w:divsChild>
            <w:div w:id="2055229413">
              <w:marLeft w:val="0"/>
              <w:marRight w:val="0"/>
              <w:marTop w:val="0"/>
              <w:marBottom w:val="0"/>
              <w:divBdr>
                <w:top w:val="none" w:sz="0" w:space="0" w:color="auto"/>
                <w:left w:val="none" w:sz="0" w:space="0" w:color="auto"/>
                <w:bottom w:val="none" w:sz="0" w:space="0" w:color="auto"/>
                <w:right w:val="none" w:sz="0" w:space="0" w:color="auto"/>
              </w:divBdr>
            </w:div>
          </w:divsChild>
        </w:div>
        <w:div w:id="173152160">
          <w:marLeft w:val="0"/>
          <w:marRight w:val="0"/>
          <w:marTop w:val="300"/>
          <w:marBottom w:val="0"/>
          <w:divBdr>
            <w:top w:val="none" w:sz="0" w:space="0" w:color="auto"/>
            <w:left w:val="none" w:sz="0" w:space="0" w:color="auto"/>
            <w:bottom w:val="none" w:sz="0" w:space="0" w:color="auto"/>
            <w:right w:val="none" w:sz="0" w:space="0" w:color="auto"/>
          </w:divBdr>
          <w:divsChild>
            <w:div w:id="550000723">
              <w:marLeft w:val="0"/>
              <w:marRight w:val="0"/>
              <w:marTop w:val="0"/>
              <w:marBottom w:val="0"/>
              <w:divBdr>
                <w:top w:val="none" w:sz="0" w:space="0" w:color="auto"/>
                <w:left w:val="none" w:sz="0" w:space="0" w:color="auto"/>
                <w:bottom w:val="none" w:sz="0" w:space="0" w:color="auto"/>
                <w:right w:val="none" w:sz="0" w:space="0" w:color="auto"/>
              </w:divBdr>
              <w:divsChild>
                <w:div w:id="881015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444173">
          <w:marLeft w:val="0"/>
          <w:marRight w:val="0"/>
          <w:marTop w:val="300"/>
          <w:marBottom w:val="0"/>
          <w:divBdr>
            <w:top w:val="none" w:sz="0" w:space="0" w:color="auto"/>
            <w:left w:val="none" w:sz="0" w:space="0" w:color="auto"/>
            <w:bottom w:val="none" w:sz="0" w:space="0" w:color="auto"/>
            <w:right w:val="none" w:sz="0" w:space="0" w:color="auto"/>
          </w:divBdr>
          <w:divsChild>
            <w:div w:id="380860152">
              <w:marLeft w:val="0"/>
              <w:marRight w:val="0"/>
              <w:marTop w:val="0"/>
              <w:marBottom w:val="0"/>
              <w:divBdr>
                <w:top w:val="none" w:sz="0" w:space="0" w:color="auto"/>
                <w:left w:val="none" w:sz="0" w:space="0" w:color="auto"/>
                <w:bottom w:val="none" w:sz="0" w:space="0" w:color="auto"/>
                <w:right w:val="none" w:sz="0" w:space="0" w:color="auto"/>
              </w:divBdr>
              <w:divsChild>
                <w:div w:id="178168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370758">
          <w:marLeft w:val="0"/>
          <w:marRight w:val="0"/>
          <w:marTop w:val="300"/>
          <w:marBottom w:val="0"/>
          <w:divBdr>
            <w:top w:val="none" w:sz="0" w:space="0" w:color="auto"/>
            <w:left w:val="none" w:sz="0" w:space="0" w:color="auto"/>
            <w:bottom w:val="none" w:sz="0" w:space="0" w:color="auto"/>
            <w:right w:val="none" w:sz="0" w:space="0" w:color="auto"/>
          </w:divBdr>
          <w:divsChild>
            <w:div w:id="15035738">
              <w:marLeft w:val="0"/>
              <w:marRight w:val="0"/>
              <w:marTop w:val="0"/>
              <w:marBottom w:val="0"/>
              <w:divBdr>
                <w:top w:val="none" w:sz="0" w:space="0" w:color="auto"/>
                <w:left w:val="none" w:sz="0" w:space="0" w:color="auto"/>
                <w:bottom w:val="none" w:sz="0" w:space="0" w:color="auto"/>
                <w:right w:val="none" w:sz="0" w:space="0" w:color="auto"/>
              </w:divBdr>
              <w:divsChild>
                <w:div w:id="1192180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815982">
          <w:marLeft w:val="0"/>
          <w:marRight w:val="0"/>
          <w:marTop w:val="300"/>
          <w:marBottom w:val="0"/>
          <w:divBdr>
            <w:top w:val="none" w:sz="0" w:space="0" w:color="auto"/>
            <w:left w:val="none" w:sz="0" w:space="0" w:color="auto"/>
            <w:bottom w:val="none" w:sz="0" w:space="0" w:color="auto"/>
            <w:right w:val="none" w:sz="0" w:space="0" w:color="auto"/>
          </w:divBdr>
          <w:divsChild>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0962761">
      <w:bodyDiv w:val="1"/>
      <w:marLeft w:val="0"/>
      <w:marRight w:val="0"/>
      <w:marTop w:val="0"/>
      <w:marBottom w:val="0"/>
      <w:divBdr>
        <w:top w:val="none" w:sz="0" w:space="0" w:color="auto"/>
        <w:left w:val="none" w:sz="0" w:space="0" w:color="auto"/>
        <w:bottom w:val="none" w:sz="0" w:space="0" w:color="auto"/>
        <w:right w:val="none" w:sz="0" w:space="0" w:color="auto"/>
      </w:divBdr>
    </w:div>
    <w:div w:id="911232679">
      <w:bodyDiv w:val="1"/>
      <w:marLeft w:val="0"/>
      <w:marRight w:val="0"/>
      <w:marTop w:val="0"/>
      <w:marBottom w:val="0"/>
      <w:divBdr>
        <w:top w:val="none" w:sz="0" w:space="0" w:color="auto"/>
        <w:left w:val="none" w:sz="0" w:space="0" w:color="auto"/>
        <w:bottom w:val="none" w:sz="0" w:space="0" w:color="auto"/>
        <w:right w:val="none" w:sz="0" w:space="0" w:color="auto"/>
      </w:divBdr>
    </w:div>
    <w:div w:id="911357139">
      <w:bodyDiv w:val="1"/>
      <w:marLeft w:val="0"/>
      <w:marRight w:val="0"/>
      <w:marTop w:val="0"/>
      <w:marBottom w:val="0"/>
      <w:divBdr>
        <w:top w:val="none" w:sz="0" w:space="0" w:color="auto"/>
        <w:left w:val="none" w:sz="0" w:space="0" w:color="auto"/>
        <w:bottom w:val="none" w:sz="0" w:space="0" w:color="auto"/>
        <w:right w:val="none" w:sz="0" w:space="0" w:color="auto"/>
      </w:divBdr>
    </w:div>
    <w:div w:id="913051539">
      <w:bodyDiv w:val="1"/>
      <w:marLeft w:val="0"/>
      <w:marRight w:val="0"/>
      <w:marTop w:val="0"/>
      <w:marBottom w:val="0"/>
      <w:divBdr>
        <w:top w:val="none" w:sz="0" w:space="0" w:color="auto"/>
        <w:left w:val="none" w:sz="0" w:space="0" w:color="auto"/>
        <w:bottom w:val="none" w:sz="0" w:space="0" w:color="auto"/>
        <w:right w:val="none" w:sz="0" w:space="0" w:color="auto"/>
      </w:divBdr>
      <w:divsChild>
        <w:div w:id="559481652">
          <w:marLeft w:val="0"/>
          <w:marRight w:val="0"/>
          <w:marTop w:val="0"/>
          <w:marBottom w:val="0"/>
          <w:divBdr>
            <w:top w:val="none" w:sz="0" w:space="0" w:color="auto"/>
            <w:left w:val="none" w:sz="0" w:space="0" w:color="auto"/>
            <w:bottom w:val="none" w:sz="0" w:space="0" w:color="auto"/>
            <w:right w:val="none" w:sz="0" w:space="0" w:color="auto"/>
          </w:divBdr>
        </w:div>
        <w:div w:id="1206603493">
          <w:marLeft w:val="0"/>
          <w:marRight w:val="0"/>
          <w:marTop w:val="0"/>
          <w:marBottom w:val="0"/>
          <w:divBdr>
            <w:top w:val="none" w:sz="0" w:space="0" w:color="auto"/>
            <w:left w:val="none" w:sz="0" w:space="0" w:color="auto"/>
            <w:bottom w:val="none" w:sz="0" w:space="0" w:color="auto"/>
            <w:right w:val="none" w:sz="0" w:space="0" w:color="auto"/>
          </w:divBdr>
          <w:divsChild>
            <w:div w:id="1736783954">
              <w:marLeft w:val="0"/>
              <w:marRight w:val="0"/>
              <w:marTop w:val="0"/>
              <w:marBottom w:val="0"/>
              <w:divBdr>
                <w:top w:val="none" w:sz="0" w:space="0" w:color="auto"/>
                <w:left w:val="none" w:sz="0" w:space="0" w:color="auto"/>
                <w:bottom w:val="none" w:sz="0" w:space="0" w:color="auto"/>
                <w:right w:val="none" w:sz="0" w:space="0" w:color="auto"/>
              </w:divBdr>
            </w:div>
          </w:divsChild>
        </w:div>
        <w:div w:id="1249267189">
          <w:marLeft w:val="0"/>
          <w:marRight w:val="0"/>
          <w:marTop w:val="0"/>
          <w:marBottom w:val="0"/>
          <w:divBdr>
            <w:top w:val="none" w:sz="0" w:space="0" w:color="auto"/>
            <w:left w:val="none" w:sz="0" w:space="0" w:color="auto"/>
            <w:bottom w:val="none" w:sz="0" w:space="0" w:color="auto"/>
            <w:right w:val="none" w:sz="0" w:space="0" w:color="auto"/>
          </w:divBdr>
        </w:div>
        <w:div w:id="325863369">
          <w:marLeft w:val="0"/>
          <w:marRight w:val="0"/>
          <w:marTop w:val="0"/>
          <w:marBottom w:val="0"/>
          <w:divBdr>
            <w:top w:val="none" w:sz="0" w:space="0" w:color="auto"/>
            <w:left w:val="none" w:sz="0" w:space="0" w:color="auto"/>
            <w:bottom w:val="none" w:sz="0" w:space="0" w:color="auto"/>
            <w:right w:val="none" w:sz="0" w:space="0" w:color="auto"/>
          </w:divBdr>
          <w:divsChild>
            <w:div w:id="1315334809">
              <w:marLeft w:val="0"/>
              <w:marRight w:val="0"/>
              <w:marTop w:val="0"/>
              <w:marBottom w:val="0"/>
              <w:divBdr>
                <w:top w:val="none" w:sz="0" w:space="0" w:color="auto"/>
                <w:left w:val="none" w:sz="0" w:space="0" w:color="auto"/>
                <w:bottom w:val="none" w:sz="0" w:space="0" w:color="auto"/>
                <w:right w:val="none" w:sz="0" w:space="0" w:color="auto"/>
              </w:divBdr>
            </w:div>
          </w:divsChild>
        </w:div>
        <w:div w:id="156575985">
          <w:marLeft w:val="0"/>
          <w:marRight w:val="0"/>
          <w:marTop w:val="0"/>
          <w:marBottom w:val="0"/>
          <w:divBdr>
            <w:top w:val="none" w:sz="0" w:space="0" w:color="auto"/>
            <w:left w:val="none" w:sz="0" w:space="0" w:color="auto"/>
            <w:bottom w:val="none" w:sz="0" w:space="0" w:color="auto"/>
            <w:right w:val="none" w:sz="0" w:space="0" w:color="auto"/>
          </w:divBdr>
        </w:div>
        <w:div w:id="1693921885">
          <w:marLeft w:val="0"/>
          <w:marRight w:val="0"/>
          <w:marTop w:val="0"/>
          <w:marBottom w:val="0"/>
          <w:divBdr>
            <w:top w:val="none" w:sz="0" w:space="0" w:color="auto"/>
            <w:left w:val="none" w:sz="0" w:space="0" w:color="auto"/>
            <w:bottom w:val="none" w:sz="0" w:space="0" w:color="auto"/>
            <w:right w:val="none" w:sz="0" w:space="0" w:color="auto"/>
          </w:divBdr>
          <w:divsChild>
            <w:div w:id="930356522">
              <w:marLeft w:val="0"/>
              <w:marRight w:val="0"/>
              <w:marTop w:val="0"/>
              <w:marBottom w:val="0"/>
              <w:divBdr>
                <w:top w:val="none" w:sz="0" w:space="0" w:color="auto"/>
                <w:left w:val="none" w:sz="0" w:space="0" w:color="auto"/>
                <w:bottom w:val="none" w:sz="0" w:space="0" w:color="auto"/>
                <w:right w:val="none" w:sz="0" w:space="0" w:color="auto"/>
              </w:divBdr>
            </w:div>
          </w:divsChild>
        </w:div>
        <w:div w:id="524708879">
          <w:marLeft w:val="0"/>
          <w:marRight w:val="0"/>
          <w:marTop w:val="0"/>
          <w:marBottom w:val="0"/>
          <w:divBdr>
            <w:top w:val="none" w:sz="0" w:space="0" w:color="auto"/>
            <w:left w:val="none" w:sz="0" w:space="0" w:color="auto"/>
            <w:bottom w:val="none" w:sz="0" w:space="0" w:color="auto"/>
            <w:right w:val="none" w:sz="0" w:space="0" w:color="auto"/>
          </w:divBdr>
        </w:div>
        <w:div w:id="983579293">
          <w:marLeft w:val="0"/>
          <w:marRight w:val="0"/>
          <w:marTop w:val="0"/>
          <w:marBottom w:val="0"/>
          <w:divBdr>
            <w:top w:val="none" w:sz="0" w:space="0" w:color="auto"/>
            <w:left w:val="none" w:sz="0" w:space="0" w:color="auto"/>
            <w:bottom w:val="none" w:sz="0" w:space="0" w:color="auto"/>
            <w:right w:val="none" w:sz="0" w:space="0" w:color="auto"/>
          </w:divBdr>
          <w:divsChild>
            <w:div w:id="609894032">
              <w:marLeft w:val="0"/>
              <w:marRight w:val="0"/>
              <w:marTop w:val="0"/>
              <w:marBottom w:val="0"/>
              <w:divBdr>
                <w:top w:val="none" w:sz="0" w:space="0" w:color="auto"/>
                <w:left w:val="none" w:sz="0" w:space="0" w:color="auto"/>
                <w:bottom w:val="none" w:sz="0" w:space="0" w:color="auto"/>
                <w:right w:val="none" w:sz="0" w:space="0" w:color="auto"/>
              </w:divBdr>
            </w:div>
          </w:divsChild>
        </w:div>
        <w:div w:id="679310536">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sChild>
            <w:div w:id="1393886755">
              <w:marLeft w:val="0"/>
              <w:marRight w:val="0"/>
              <w:marTop w:val="0"/>
              <w:marBottom w:val="0"/>
              <w:divBdr>
                <w:top w:val="none" w:sz="0" w:space="0" w:color="auto"/>
                <w:left w:val="none" w:sz="0" w:space="0" w:color="auto"/>
                <w:bottom w:val="none" w:sz="0" w:space="0" w:color="auto"/>
                <w:right w:val="none" w:sz="0" w:space="0" w:color="auto"/>
              </w:divBdr>
            </w:div>
          </w:divsChild>
        </w:div>
        <w:div w:id="1973515367">
          <w:marLeft w:val="0"/>
          <w:marRight w:val="0"/>
          <w:marTop w:val="0"/>
          <w:marBottom w:val="0"/>
          <w:divBdr>
            <w:top w:val="none" w:sz="0" w:space="0" w:color="auto"/>
            <w:left w:val="none" w:sz="0" w:space="0" w:color="auto"/>
            <w:bottom w:val="none" w:sz="0" w:space="0" w:color="auto"/>
            <w:right w:val="none" w:sz="0" w:space="0" w:color="auto"/>
          </w:divBdr>
        </w:div>
        <w:div w:id="1174148941">
          <w:marLeft w:val="0"/>
          <w:marRight w:val="0"/>
          <w:marTop w:val="0"/>
          <w:marBottom w:val="0"/>
          <w:divBdr>
            <w:top w:val="none" w:sz="0" w:space="0" w:color="auto"/>
            <w:left w:val="none" w:sz="0" w:space="0" w:color="auto"/>
            <w:bottom w:val="none" w:sz="0" w:space="0" w:color="auto"/>
            <w:right w:val="none" w:sz="0" w:space="0" w:color="auto"/>
          </w:divBdr>
          <w:divsChild>
            <w:div w:id="905451290">
              <w:marLeft w:val="0"/>
              <w:marRight w:val="0"/>
              <w:marTop w:val="0"/>
              <w:marBottom w:val="0"/>
              <w:divBdr>
                <w:top w:val="none" w:sz="0" w:space="0" w:color="auto"/>
                <w:left w:val="none" w:sz="0" w:space="0" w:color="auto"/>
                <w:bottom w:val="none" w:sz="0" w:space="0" w:color="auto"/>
                <w:right w:val="none" w:sz="0" w:space="0" w:color="auto"/>
              </w:divBdr>
            </w:div>
          </w:divsChild>
        </w:div>
        <w:div w:id="1831094017">
          <w:marLeft w:val="0"/>
          <w:marRight w:val="0"/>
          <w:marTop w:val="0"/>
          <w:marBottom w:val="0"/>
          <w:divBdr>
            <w:top w:val="none" w:sz="0" w:space="0" w:color="auto"/>
            <w:left w:val="none" w:sz="0" w:space="0" w:color="auto"/>
            <w:bottom w:val="none" w:sz="0" w:space="0" w:color="auto"/>
            <w:right w:val="none" w:sz="0" w:space="0" w:color="auto"/>
          </w:divBdr>
        </w:div>
        <w:div w:id="706222871">
          <w:marLeft w:val="0"/>
          <w:marRight w:val="0"/>
          <w:marTop w:val="0"/>
          <w:marBottom w:val="0"/>
          <w:divBdr>
            <w:top w:val="none" w:sz="0" w:space="0" w:color="auto"/>
            <w:left w:val="none" w:sz="0" w:space="0" w:color="auto"/>
            <w:bottom w:val="none" w:sz="0" w:space="0" w:color="auto"/>
            <w:right w:val="none" w:sz="0" w:space="0" w:color="auto"/>
          </w:divBdr>
          <w:divsChild>
            <w:div w:id="456216482">
              <w:marLeft w:val="0"/>
              <w:marRight w:val="0"/>
              <w:marTop w:val="0"/>
              <w:marBottom w:val="0"/>
              <w:divBdr>
                <w:top w:val="none" w:sz="0" w:space="0" w:color="auto"/>
                <w:left w:val="none" w:sz="0" w:space="0" w:color="auto"/>
                <w:bottom w:val="none" w:sz="0" w:space="0" w:color="auto"/>
                <w:right w:val="none" w:sz="0" w:space="0" w:color="auto"/>
              </w:divBdr>
            </w:div>
          </w:divsChild>
        </w:div>
        <w:div w:id="162746527">
          <w:marLeft w:val="0"/>
          <w:marRight w:val="0"/>
          <w:marTop w:val="300"/>
          <w:marBottom w:val="0"/>
          <w:divBdr>
            <w:top w:val="none" w:sz="0" w:space="0" w:color="auto"/>
            <w:left w:val="none" w:sz="0" w:space="0" w:color="auto"/>
            <w:bottom w:val="none" w:sz="0" w:space="0" w:color="auto"/>
            <w:right w:val="none" w:sz="0" w:space="0" w:color="auto"/>
          </w:divBdr>
          <w:divsChild>
            <w:div w:id="249430460">
              <w:marLeft w:val="0"/>
              <w:marRight w:val="0"/>
              <w:marTop w:val="0"/>
              <w:marBottom w:val="0"/>
              <w:divBdr>
                <w:top w:val="none" w:sz="0" w:space="0" w:color="auto"/>
                <w:left w:val="none" w:sz="0" w:space="0" w:color="auto"/>
                <w:bottom w:val="none" w:sz="0" w:space="0" w:color="auto"/>
                <w:right w:val="none" w:sz="0" w:space="0" w:color="auto"/>
              </w:divBdr>
              <w:divsChild>
                <w:div w:id="1652714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894436">
          <w:marLeft w:val="0"/>
          <w:marRight w:val="0"/>
          <w:marTop w:val="300"/>
          <w:marBottom w:val="0"/>
          <w:divBdr>
            <w:top w:val="none" w:sz="0" w:space="0" w:color="auto"/>
            <w:left w:val="none" w:sz="0" w:space="0" w:color="auto"/>
            <w:bottom w:val="none" w:sz="0" w:space="0" w:color="auto"/>
            <w:right w:val="none" w:sz="0" w:space="0" w:color="auto"/>
          </w:divBdr>
          <w:divsChild>
            <w:div w:id="1618096218">
              <w:marLeft w:val="0"/>
              <w:marRight w:val="0"/>
              <w:marTop w:val="0"/>
              <w:marBottom w:val="0"/>
              <w:divBdr>
                <w:top w:val="none" w:sz="0" w:space="0" w:color="auto"/>
                <w:left w:val="none" w:sz="0" w:space="0" w:color="auto"/>
                <w:bottom w:val="none" w:sz="0" w:space="0" w:color="auto"/>
                <w:right w:val="none" w:sz="0" w:space="0" w:color="auto"/>
              </w:divBdr>
              <w:divsChild>
                <w:div w:id="236674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1610">
          <w:marLeft w:val="0"/>
          <w:marRight w:val="0"/>
          <w:marTop w:val="300"/>
          <w:marBottom w:val="0"/>
          <w:divBdr>
            <w:top w:val="none" w:sz="0" w:space="0" w:color="auto"/>
            <w:left w:val="none" w:sz="0" w:space="0" w:color="auto"/>
            <w:bottom w:val="none" w:sz="0" w:space="0" w:color="auto"/>
            <w:right w:val="none" w:sz="0" w:space="0" w:color="auto"/>
          </w:divBdr>
          <w:divsChild>
            <w:div w:id="1716002461">
              <w:marLeft w:val="0"/>
              <w:marRight w:val="0"/>
              <w:marTop w:val="0"/>
              <w:marBottom w:val="0"/>
              <w:divBdr>
                <w:top w:val="none" w:sz="0" w:space="0" w:color="auto"/>
                <w:left w:val="none" w:sz="0" w:space="0" w:color="auto"/>
                <w:bottom w:val="none" w:sz="0" w:space="0" w:color="auto"/>
                <w:right w:val="none" w:sz="0" w:space="0" w:color="auto"/>
              </w:divBdr>
              <w:divsChild>
                <w:div w:id="2007904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168025">
      <w:bodyDiv w:val="1"/>
      <w:marLeft w:val="0"/>
      <w:marRight w:val="0"/>
      <w:marTop w:val="0"/>
      <w:marBottom w:val="0"/>
      <w:divBdr>
        <w:top w:val="none" w:sz="0" w:space="0" w:color="auto"/>
        <w:left w:val="none" w:sz="0" w:space="0" w:color="auto"/>
        <w:bottom w:val="none" w:sz="0" w:space="0" w:color="auto"/>
        <w:right w:val="none" w:sz="0" w:space="0" w:color="auto"/>
      </w:divBdr>
    </w:div>
    <w:div w:id="914243713">
      <w:bodyDiv w:val="1"/>
      <w:marLeft w:val="0"/>
      <w:marRight w:val="0"/>
      <w:marTop w:val="0"/>
      <w:marBottom w:val="0"/>
      <w:divBdr>
        <w:top w:val="none" w:sz="0" w:space="0" w:color="auto"/>
        <w:left w:val="none" w:sz="0" w:space="0" w:color="auto"/>
        <w:bottom w:val="none" w:sz="0" w:space="0" w:color="auto"/>
        <w:right w:val="none" w:sz="0" w:space="0" w:color="auto"/>
      </w:divBdr>
    </w:div>
    <w:div w:id="914436375">
      <w:bodyDiv w:val="1"/>
      <w:marLeft w:val="0"/>
      <w:marRight w:val="0"/>
      <w:marTop w:val="0"/>
      <w:marBottom w:val="0"/>
      <w:divBdr>
        <w:top w:val="none" w:sz="0" w:space="0" w:color="auto"/>
        <w:left w:val="none" w:sz="0" w:space="0" w:color="auto"/>
        <w:bottom w:val="none" w:sz="0" w:space="0" w:color="auto"/>
        <w:right w:val="none" w:sz="0" w:space="0" w:color="auto"/>
      </w:divBdr>
      <w:divsChild>
        <w:div w:id="409084295">
          <w:marLeft w:val="0"/>
          <w:marRight w:val="0"/>
          <w:marTop w:val="0"/>
          <w:marBottom w:val="0"/>
          <w:divBdr>
            <w:top w:val="none" w:sz="0" w:space="0" w:color="auto"/>
            <w:left w:val="none" w:sz="0" w:space="0" w:color="auto"/>
            <w:bottom w:val="none" w:sz="0" w:space="0" w:color="auto"/>
            <w:right w:val="none" w:sz="0" w:space="0" w:color="auto"/>
          </w:divBdr>
        </w:div>
        <w:div w:id="211163336">
          <w:marLeft w:val="0"/>
          <w:marRight w:val="0"/>
          <w:marTop w:val="0"/>
          <w:marBottom w:val="0"/>
          <w:divBdr>
            <w:top w:val="none" w:sz="0" w:space="0" w:color="auto"/>
            <w:left w:val="none" w:sz="0" w:space="0" w:color="auto"/>
            <w:bottom w:val="none" w:sz="0" w:space="0" w:color="auto"/>
            <w:right w:val="none" w:sz="0" w:space="0" w:color="auto"/>
          </w:divBdr>
          <w:divsChild>
            <w:div w:id="1369257698">
              <w:marLeft w:val="0"/>
              <w:marRight w:val="0"/>
              <w:marTop w:val="0"/>
              <w:marBottom w:val="0"/>
              <w:divBdr>
                <w:top w:val="none" w:sz="0" w:space="0" w:color="auto"/>
                <w:left w:val="none" w:sz="0" w:space="0" w:color="auto"/>
                <w:bottom w:val="none" w:sz="0" w:space="0" w:color="auto"/>
                <w:right w:val="none" w:sz="0" w:space="0" w:color="auto"/>
              </w:divBdr>
            </w:div>
          </w:divsChild>
        </w:div>
        <w:div w:id="1376194932">
          <w:marLeft w:val="0"/>
          <w:marRight w:val="0"/>
          <w:marTop w:val="0"/>
          <w:marBottom w:val="0"/>
          <w:divBdr>
            <w:top w:val="none" w:sz="0" w:space="0" w:color="auto"/>
            <w:left w:val="none" w:sz="0" w:space="0" w:color="auto"/>
            <w:bottom w:val="none" w:sz="0" w:space="0" w:color="auto"/>
            <w:right w:val="none" w:sz="0" w:space="0" w:color="auto"/>
          </w:divBdr>
        </w:div>
        <w:div w:id="1064335756">
          <w:marLeft w:val="0"/>
          <w:marRight w:val="0"/>
          <w:marTop w:val="0"/>
          <w:marBottom w:val="0"/>
          <w:divBdr>
            <w:top w:val="none" w:sz="0" w:space="0" w:color="auto"/>
            <w:left w:val="none" w:sz="0" w:space="0" w:color="auto"/>
            <w:bottom w:val="none" w:sz="0" w:space="0" w:color="auto"/>
            <w:right w:val="none" w:sz="0" w:space="0" w:color="auto"/>
          </w:divBdr>
          <w:divsChild>
            <w:div w:id="559246996">
              <w:marLeft w:val="0"/>
              <w:marRight w:val="0"/>
              <w:marTop w:val="0"/>
              <w:marBottom w:val="0"/>
              <w:divBdr>
                <w:top w:val="none" w:sz="0" w:space="0" w:color="auto"/>
                <w:left w:val="none" w:sz="0" w:space="0" w:color="auto"/>
                <w:bottom w:val="none" w:sz="0" w:space="0" w:color="auto"/>
                <w:right w:val="none" w:sz="0" w:space="0" w:color="auto"/>
              </w:divBdr>
            </w:div>
          </w:divsChild>
        </w:div>
        <w:div w:id="597446335">
          <w:marLeft w:val="0"/>
          <w:marRight w:val="0"/>
          <w:marTop w:val="0"/>
          <w:marBottom w:val="0"/>
          <w:divBdr>
            <w:top w:val="none" w:sz="0" w:space="0" w:color="auto"/>
            <w:left w:val="none" w:sz="0" w:space="0" w:color="auto"/>
            <w:bottom w:val="none" w:sz="0" w:space="0" w:color="auto"/>
            <w:right w:val="none" w:sz="0" w:space="0" w:color="auto"/>
          </w:divBdr>
        </w:div>
        <w:div w:id="1741100027">
          <w:marLeft w:val="0"/>
          <w:marRight w:val="0"/>
          <w:marTop w:val="0"/>
          <w:marBottom w:val="0"/>
          <w:divBdr>
            <w:top w:val="none" w:sz="0" w:space="0" w:color="auto"/>
            <w:left w:val="none" w:sz="0" w:space="0" w:color="auto"/>
            <w:bottom w:val="none" w:sz="0" w:space="0" w:color="auto"/>
            <w:right w:val="none" w:sz="0" w:space="0" w:color="auto"/>
          </w:divBdr>
          <w:divsChild>
            <w:div w:id="120465180">
              <w:marLeft w:val="0"/>
              <w:marRight w:val="0"/>
              <w:marTop w:val="0"/>
              <w:marBottom w:val="0"/>
              <w:divBdr>
                <w:top w:val="none" w:sz="0" w:space="0" w:color="auto"/>
                <w:left w:val="none" w:sz="0" w:space="0" w:color="auto"/>
                <w:bottom w:val="none" w:sz="0" w:space="0" w:color="auto"/>
                <w:right w:val="none" w:sz="0" w:space="0" w:color="auto"/>
              </w:divBdr>
            </w:div>
          </w:divsChild>
        </w:div>
        <w:div w:id="359939124">
          <w:marLeft w:val="0"/>
          <w:marRight w:val="0"/>
          <w:marTop w:val="0"/>
          <w:marBottom w:val="0"/>
          <w:divBdr>
            <w:top w:val="none" w:sz="0" w:space="0" w:color="auto"/>
            <w:left w:val="none" w:sz="0" w:space="0" w:color="auto"/>
            <w:bottom w:val="none" w:sz="0" w:space="0" w:color="auto"/>
            <w:right w:val="none" w:sz="0" w:space="0" w:color="auto"/>
          </w:divBdr>
        </w:div>
        <w:div w:id="913586313">
          <w:marLeft w:val="0"/>
          <w:marRight w:val="0"/>
          <w:marTop w:val="0"/>
          <w:marBottom w:val="0"/>
          <w:divBdr>
            <w:top w:val="none" w:sz="0" w:space="0" w:color="auto"/>
            <w:left w:val="none" w:sz="0" w:space="0" w:color="auto"/>
            <w:bottom w:val="none" w:sz="0" w:space="0" w:color="auto"/>
            <w:right w:val="none" w:sz="0" w:space="0" w:color="auto"/>
          </w:divBdr>
          <w:divsChild>
            <w:div w:id="1017997644">
              <w:marLeft w:val="0"/>
              <w:marRight w:val="0"/>
              <w:marTop w:val="0"/>
              <w:marBottom w:val="0"/>
              <w:divBdr>
                <w:top w:val="none" w:sz="0" w:space="0" w:color="auto"/>
                <w:left w:val="none" w:sz="0" w:space="0" w:color="auto"/>
                <w:bottom w:val="none" w:sz="0" w:space="0" w:color="auto"/>
                <w:right w:val="none" w:sz="0" w:space="0" w:color="auto"/>
              </w:divBdr>
            </w:div>
          </w:divsChild>
        </w:div>
        <w:div w:id="12343157">
          <w:marLeft w:val="0"/>
          <w:marRight w:val="0"/>
          <w:marTop w:val="0"/>
          <w:marBottom w:val="0"/>
          <w:divBdr>
            <w:top w:val="none" w:sz="0" w:space="0" w:color="auto"/>
            <w:left w:val="none" w:sz="0" w:space="0" w:color="auto"/>
            <w:bottom w:val="none" w:sz="0" w:space="0" w:color="auto"/>
            <w:right w:val="none" w:sz="0" w:space="0" w:color="auto"/>
          </w:divBdr>
        </w:div>
        <w:div w:id="216473877">
          <w:marLeft w:val="0"/>
          <w:marRight w:val="0"/>
          <w:marTop w:val="0"/>
          <w:marBottom w:val="0"/>
          <w:divBdr>
            <w:top w:val="none" w:sz="0" w:space="0" w:color="auto"/>
            <w:left w:val="none" w:sz="0" w:space="0" w:color="auto"/>
            <w:bottom w:val="none" w:sz="0" w:space="0" w:color="auto"/>
            <w:right w:val="none" w:sz="0" w:space="0" w:color="auto"/>
          </w:divBdr>
          <w:divsChild>
            <w:div w:id="1117794985">
              <w:marLeft w:val="0"/>
              <w:marRight w:val="0"/>
              <w:marTop w:val="0"/>
              <w:marBottom w:val="0"/>
              <w:divBdr>
                <w:top w:val="none" w:sz="0" w:space="0" w:color="auto"/>
                <w:left w:val="none" w:sz="0" w:space="0" w:color="auto"/>
                <w:bottom w:val="none" w:sz="0" w:space="0" w:color="auto"/>
                <w:right w:val="none" w:sz="0" w:space="0" w:color="auto"/>
              </w:divBdr>
            </w:div>
          </w:divsChild>
        </w:div>
        <w:div w:id="799301791">
          <w:marLeft w:val="0"/>
          <w:marRight w:val="0"/>
          <w:marTop w:val="0"/>
          <w:marBottom w:val="0"/>
          <w:divBdr>
            <w:top w:val="none" w:sz="0" w:space="0" w:color="auto"/>
            <w:left w:val="none" w:sz="0" w:space="0" w:color="auto"/>
            <w:bottom w:val="none" w:sz="0" w:space="0" w:color="auto"/>
            <w:right w:val="none" w:sz="0" w:space="0" w:color="auto"/>
          </w:divBdr>
        </w:div>
        <w:div w:id="1728988712">
          <w:marLeft w:val="0"/>
          <w:marRight w:val="0"/>
          <w:marTop w:val="0"/>
          <w:marBottom w:val="0"/>
          <w:divBdr>
            <w:top w:val="none" w:sz="0" w:space="0" w:color="auto"/>
            <w:left w:val="none" w:sz="0" w:space="0" w:color="auto"/>
            <w:bottom w:val="none" w:sz="0" w:space="0" w:color="auto"/>
            <w:right w:val="none" w:sz="0" w:space="0" w:color="auto"/>
          </w:divBdr>
          <w:divsChild>
            <w:div w:id="1609003652">
              <w:marLeft w:val="0"/>
              <w:marRight w:val="0"/>
              <w:marTop w:val="0"/>
              <w:marBottom w:val="0"/>
              <w:divBdr>
                <w:top w:val="none" w:sz="0" w:space="0" w:color="auto"/>
                <w:left w:val="none" w:sz="0" w:space="0" w:color="auto"/>
                <w:bottom w:val="none" w:sz="0" w:space="0" w:color="auto"/>
                <w:right w:val="none" w:sz="0" w:space="0" w:color="auto"/>
              </w:divBdr>
            </w:div>
          </w:divsChild>
        </w:div>
        <w:div w:id="2078279781">
          <w:marLeft w:val="0"/>
          <w:marRight w:val="0"/>
          <w:marTop w:val="0"/>
          <w:marBottom w:val="0"/>
          <w:divBdr>
            <w:top w:val="none" w:sz="0" w:space="0" w:color="auto"/>
            <w:left w:val="none" w:sz="0" w:space="0" w:color="auto"/>
            <w:bottom w:val="none" w:sz="0" w:space="0" w:color="auto"/>
            <w:right w:val="none" w:sz="0" w:space="0" w:color="auto"/>
          </w:divBdr>
        </w:div>
        <w:div w:id="2112625908">
          <w:marLeft w:val="0"/>
          <w:marRight w:val="0"/>
          <w:marTop w:val="0"/>
          <w:marBottom w:val="0"/>
          <w:divBdr>
            <w:top w:val="none" w:sz="0" w:space="0" w:color="auto"/>
            <w:left w:val="none" w:sz="0" w:space="0" w:color="auto"/>
            <w:bottom w:val="none" w:sz="0" w:space="0" w:color="auto"/>
            <w:right w:val="none" w:sz="0" w:space="0" w:color="auto"/>
          </w:divBdr>
          <w:divsChild>
            <w:div w:id="647783237">
              <w:marLeft w:val="0"/>
              <w:marRight w:val="0"/>
              <w:marTop w:val="0"/>
              <w:marBottom w:val="0"/>
              <w:divBdr>
                <w:top w:val="none" w:sz="0" w:space="0" w:color="auto"/>
                <w:left w:val="none" w:sz="0" w:space="0" w:color="auto"/>
                <w:bottom w:val="none" w:sz="0" w:space="0" w:color="auto"/>
                <w:right w:val="none" w:sz="0" w:space="0" w:color="auto"/>
              </w:divBdr>
            </w:div>
          </w:divsChild>
        </w:div>
        <w:div w:id="1459684513">
          <w:marLeft w:val="0"/>
          <w:marRight w:val="0"/>
          <w:marTop w:val="300"/>
          <w:marBottom w:val="0"/>
          <w:divBdr>
            <w:top w:val="none" w:sz="0" w:space="0" w:color="auto"/>
            <w:left w:val="none" w:sz="0" w:space="0" w:color="auto"/>
            <w:bottom w:val="none" w:sz="0" w:space="0" w:color="auto"/>
            <w:right w:val="none" w:sz="0" w:space="0" w:color="auto"/>
          </w:divBdr>
          <w:divsChild>
            <w:div w:id="1978028590">
              <w:marLeft w:val="0"/>
              <w:marRight w:val="0"/>
              <w:marTop w:val="0"/>
              <w:marBottom w:val="0"/>
              <w:divBdr>
                <w:top w:val="none" w:sz="0" w:space="0" w:color="auto"/>
                <w:left w:val="none" w:sz="0" w:space="0" w:color="auto"/>
                <w:bottom w:val="none" w:sz="0" w:space="0" w:color="auto"/>
                <w:right w:val="none" w:sz="0" w:space="0" w:color="auto"/>
              </w:divBdr>
              <w:divsChild>
                <w:div w:id="102062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557448">
          <w:marLeft w:val="0"/>
          <w:marRight w:val="0"/>
          <w:marTop w:val="300"/>
          <w:marBottom w:val="0"/>
          <w:divBdr>
            <w:top w:val="none" w:sz="0" w:space="0" w:color="auto"/>
            <w:left w:val="none" w:sz="0" w:space="0" w:color="auto"/>
            <w:bottom w:val="none" w:sz="0" w:space="0" w:color="auto"/>
            <w:right w:val="none" w:sz="0" w:space="0" w:color="auto"/>
          </w:divBdr>
          <w:divsChild>
            <w:div w:id="1125778743">
              <w:marLeft w:val="0"/>
              <w:marRight w:val="0"/>
              <w:marTop w:val="0"/>
              <w:marBottom w:val="0"/>
              <w:divBdr>
                <w:top w:val="none" w:sz="0" w:space="0" w:color="auto"/>
                <w:left w:val="none" w:sz="0" w:space="0" w:color="auto"/>
                <w:bottom w:val="none" w:sz="0" w:space="0" w:color="auto"/>
                <w:right w:val="none" w:sz="0" w:space="0" w:color="auto"/>
              </w:divBdr>
              <w:divsChild>
                <w:div w:id="752162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633597">
          <w:marLeft w:val="0"/>
          <w:marRight w:val="0"/>
          <w:marTop w:val="300"/>
          <w:marBottom w:val="0"/>
          <w:divBdr>
            <w:top w:val="none" w:sz="0" w:space="0" w:color="auto"/>
            <w:left w:val="none" w:sz="0" w:space="0" w:color="auto"/>
            <w:bottom w:val="none" w:sz="0" w:space="0" w:color="auto"/>
            <w:right w:val="none" w:sz="0" w:space="0" w:color="auto"/>
          </w:divBdr>
          <w:divsChild>
            <w:div w:id="35007083">
              <w:marLeft w:val="0"/>
              <w:marRight w:val="0"/>
              <w:marTop w:val="0"/>
              <w:marBottom w:val="0"/>
              <w:divBdr>
                <w:top w:val="none" w:sz="0" w:space="0" w:color="auto"/>
                <w:left w:val="none" w:sz="0" w:space="0" w:color="auto"/>
                <w:bottom w:val="none" w:sz="0" w:space="0" w:color="auto"/>
                <w:right w:val="none" w:sz="0" w:space="0" w:color="auto"/>
              </w:divBdr>
              <w:divsChild>
                <w:div w:id="18907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0178354">
          <w:marLeft w:val="0"/>
          <w:marRight w:val="0"/>
          <w:marTop w:val="300"/>
          <w:marBottom w:val="0"/>
          <w:divBdr>
            <w:top w:val="none" w:sz="0" w:space="0" w:color="auto"/>
            <w:left w:val="none" w:sz="0" w:space="0" w:color="auto"/>
            <w:bottom w:val="none" w:sz="0" w:space="0" w:color="auto"/>
            <w:right w:val="none" w:sz="0" w:space="0" w:color="auto"/>
          </w:divBdr>
          <w:divsChild>
            <w:div w:id="1976176844">
              <w:marLeft w:val="0"/>
              <w:marRight w:val="0"/>
              <w:marTop w:val="0"/>
              <w:marBottom w:val="0"/>
              <w:divBdr>
                <w:top w:val="none" w:sz="0" w:space="0" w:color="auto"/>
                <w:left w:val="none" w:sz="0" w:space="0" w:color="auto"/>
                <w:bottom w:val="none" w:sz="0" w:space="0" w:color="auto"/>
                <w:right w:val="none" w:sz="0" w:space="0" w:color="auto"/>
              </w:divBdr>
              <w:divsChild>
                <w:div w:id="152377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782924">
      <w:bodyDiv w:val="1"/>
      <w:marLeft w:val="0"/>
      <w:marRight w:val="0"/>
      <w:marTop w:val="0"/>
      <w:marBottom w:val="0"/>
      <w:divBdr>
        <w:top w:val="none" w:sz="0" w:space="0" w:color="auto"/>
        <w:left w:val="none" w:sz="0" w:space="0" w:color="auto"/>
        <w:bottom w:val="none" w:sz="0" w:space="0" w:color="auto"/>
        <w:right w:val="none" w:sz="0" w:space="0" w:color="auto"/>
      </w:divBdr>
    </w:div>
    <w:div w:id="914818810">
      <w:bodyDiv w:val="1"/>
      <w:marLeft w:val="0"/>
      <w:marRight w:val="0"/>
      <w:marTop w:val="0"/>
      <w:marBottom w:val="0"/>
      <w:divBdr>
        <w:top w:val="none" w:sz="0" w:space="0" w:color="auto"/>
        <w:left w:val="none" w:sz="0" w:space="0" w:color="auto"/>
        <w:bottom w:val="none" w:sz="0" w:space="0" w:color="auto"/>
        <w:right w:val="none" w:sz="0" w:space="0" w:color="auto"/>
      </w:divBdr>
    </w:div>
    <w:div w:id="915357897">
      <w:bodyDiv w:val="1"/>
      <w:marLeft w:val="0"/>
      <w:marRight w:val="0"/>
      <w:marTop w:val="0"/>
      <w:marBottom w:val="0"/>
      <w:divBdr>
        <w:top w:val="none" w:sz="0" w:space="0" w:color="auto"/>
        <w:left w:val="none" w:sz="0" w:space="0" w:color="auto"/>
        <w:bottom w:val="none" w:sz="0" w:space="0" w:color="auto"/>
        <w:right w:val="none" w:sz="0" w:space="0" w:color="auto"/>
      </w:divBdr>
      <w:divsChild>
        <w:div w:id="52512260">
          <w:marLeft w:val="0"/>
          <w:marRight w:val="0"/>
          <w:marTop w:val="0"/>
          <w:marBottom w:val="0"/>
          <w:divBdr>
            <w:top w:val="none" w:sz="0" w:space="0" w:color="auto"/>
            <w:left w:val="none" w:sz="0" w:space="0" w:color="auto"/>
            <w:bottom w:val="none" w:sz="0" w:space="0" w:color="auto"/>
            <w:right w:val="none" w:sz="0" w:space="0" w:color="auto"/>
          </w:divBdr>
          <w:divsChild>
            <w:div w:id="1000696492">
              <w:marLeft w:val="0"/>
              <w:marRight w:val="0"/>
              <w:marTop w:val="0"/>
              <w:marBottom w:val="0"/>
              <w:divBdr>
                <w:top w:val="none" w:sz="0" w:space="0" w:color="auto"/>
                <w:left w:val="none" w:sz="0" w:space="0" w:color="auto"/>
                <w:bottom w:val="none" w:sz="0" w:space="0" w:color="auto"/>
                <w:right w:val="none" w:sz="0" w:space="0" w:color="auto"/>
              </w:divBdr>
            </w:div>
          </w:divsChild>
        </w:div>
        <w:div w:id="91053015">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sChild>
                <w:div w:id="1006132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653778">
          <w:marLeft w:val="0"/>
          <w:marRight w:val="0"/>
          <w:marTop w:val="0"/>
          <w:marBottom w:val="0"/>
          <w:divBdr>
            <w:top w:val="none" w:sz="0" w:space="0" w:color="auto"/>
            <w:left w:val="none" w:sz="0" w:space="0" w:color="auto"/>
            <w:bottom w:val="none" w:sz="0" w:space="0" w:color="auto"/>
            <w:right w:val="none" w:sz="0" w:space="0" w:color="auto"/>
          </w:divBdr>
          <w:divsChild>
            <w:div w:id="2107769683">
              <w:marLeft w:val="0"/>
              <w:marRight w:val="0"/>
              <w:marTop w:val="0"/>
              <w:marBottom w:val="0"/>
              <w:divBdr>
                <w:top w:val="none" w:sz="0" w:space="0" w:color="auto"/>
                <w:left w:val="none" w:sz="0" w:space="0" w:color="auto"/>
                <w:bottom w:val="none" w:sz="0" w:space="0" w:color="auto"/>
                <w:right w:val="none" w:sz="0" w:space="0" w:color="auto"/>
              </w:divBdr>
            </w:div>
          </w:divsChild>
        </w:div>
        <w:div w:id="315307113">
          <w:marLeft w:val="0"/>
          <w:marRight w:val="0"/>
          <w:marTop w:val="300"/>
          <w:marBottom w:val="0"/>
          <w:divBdr>
            <w:top w:val="none" w:sz="0" w:space="0" w:color="auto"/>
            <w:left w:val="none" w:sz="0" w:space="0" w:color="auto"/>
            <w:bottom w:val="none" w:sz="0" w:space="0" w:color="auto"/>
            <w:right w:val="none" w:sz="0" w:space="0" w:color="auto"/>
          </w:divBdr>
          <w:divsChild>
            <w:div w:id="416946492">
              <w:marLeft w:val="0"/>
              <w:marRight w:val="0"/>
              <w:marTop w:val="0"/>
              <w:marBottom w:val="0"/>
              <w:divBdr>
                <w:top w:val="none" w:sz="0" w:space="0" w:color="auto"/>
                <w:left w:val="none" w:sz="0" w:space="0" w:color="auto"/>
                <w:bottom w:val="none" w:sz="0" w:space="0" w:color="auto"/>
                <w:right w:val="none" w:sz="0" w:space="0" w:color="auto"/>
              </w:divBdr>
              <w:divsChild>
                <w:div w:id="1346636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769751">
          <w:marLeft w:val="0"/>
          <w:marRight w:val="0"/>
          <w:marTop w:val="0"/>
          <w:marBottom w:val="0"/>
          <w:divBdr>
            <w:top w:val="none" w:sz="0" w:space="0" w:color="auto"/>
            <w:left w:val="none" w:sz="0" w:space="0" w:color="auto"/>
            <w:bottom w:val="none" w:sz="0" w:space="0" w:color="auto"/>
            <w:right w:val="none" w:sz="0" w:space="0" w:color="auto"/>
          </w:divBdr>
          <w:divsChild>
            <w:div w:id="1502165073">
              <w:marLeft w:val="0"/>
              <w:marRight w:val="0"/>
              <w:marTop w:val="0"/>
              <w:marBottom w:val="0"/>
              <w:divBdr>
                <w:top w:val="none" w:sz="0" w:space="0" w:color="auto"/>
                <w:left w:val="none" w:sz="0" w:space="0" w:color="auto"/>
                <w:bottom w:val="none" w:sz="0" w:space="0" w:color="auto"/>
                <w:right w:val="none" w:sz="0" w:space="0" w:color="auto"/>
              </w:divBdr>
            </w:div>
          </w:divsChild>
        </w:div>
        <w:div w:id="809976679">
          <w:marLeft w:val="0"/>
          <w:marRight w:val="0"/>
          <w:marTop w:val="0"/>
          <w:marBottom w:val="0"/>
          <w:divBdr>
            <w:top w:val="none" w:sz="0" w:space="0" w:color="auto"/>
            <w:left w:val="none" w:sz="0" w:space="0" w:color="auto"/>
            <w:bottom w:val="none" w:sz="0" w:space="0" w:color="auto"/>
            <w:right w:val="none" w:sz="0" w:space="0" w:color="auto"/>
          </w:divBdr>
        </w:div>
        <w:div w:id="911238079">
          <w:marLeft w:val="0"/>
          <w:marRight w:val="0"/>
          <w:marTop w:val="0"/>
          <w:marBottom w:val="0"/>
          <w:divBdr>
            <w:top w:val="none" w:sz="0" w:space="0" w:color="auto"/>
            <w:left w:val="none" w:sz="0" w:space="0" w:color="auto"/>
            <w:bottom w:val="none" w:sz="0" w:space="0" w:color="auto"/>
            <w:right w:val="none" w:sz="0" w:space="0" w:color="auto"/>
          </w:divBdr>
          <w:divsChild>
            <w:div w:id="2101364048">
              <w:marLeft w:val="0"/>
              <w:marRight w:val="0"/>
              <w:marTop w:val="0"/>
              <w:marBottom w:val="0"/>
              <w:divBdr>
                <w:top w:val="none" w:sz="0" w:space="0" w:color="auto"/>
                <w:left w:val="none" w:sz="0" w:space="0" w:color="auto"/>
                <w:bottom w:val="none" w:sz="0" w:space="0" w:color="auto"/>
                <w:right w:val="none" w:sz="0" w:space="0" w:color="auto"/>
              </w:divBdr>
            </w:div>
          </w:divsChild>
        </w:div>
        <w:div w:id="939870832">
          <w:marLeft w:val="0"/>
          <w:marRight w:val="0"/>
          <w:marTop w:val="0"/>
          <w:marBottom w:val="0"/>
          <w:divBdr>
            <w:top w:val="none" w:sz="0" w:space="0" w:color="auto"/>
            <w:left w:val="none" w:sz="0" w:space="0" w:color="auto"/>
            <w:bottom w:val="none" w:sz="0" w:space="0" w:color="auto"/>
            <w:right w:val="none" w:sz="0" w:space="0" w:color="auto"/>
          </w:divBdr>
        </w:div>
        <w:div w:id="946886855">
          <w:marLeft w:val="0"/>
          <w:marRight w:val="0"/>
          <w:marTop w:val="0"/>
          <w:marBottom w:val="0"/>
          <w:divBdr>
            <w:top w:val="none" w:sz="0" w:space="0" w:color="auto"/>
            <w:left w:val="none" w:sz="0" w:space="0" w:color="auto"/>
            <w:bottom w:val="none" w:sz="0" w:space="0" w:color="auto"/>
            <w:right w:val="none" w:sz="0" w:space="0" w:color="auto"/>
          </w:divBdr>
        </w:div>
        <w:div w:id="966349081">
          <w:marLeft w:val="0"/>
          <w:marRight w:val="0"/>
          <w:marTop w:val="0"/>
          <w:marBottom w:val="0"/>
          <w:divBdr>
            <w:top w:val="none" w:sz="0" w:space="0" w:color="auto"/>
            <w:left w:val="none" w:sz="0" w:space="0" w:color="auto"/>
            <w:bottom w:val="none" w:sz="0" w:space="0" w:color="auto"/>
            <w:right w:val="none" w:sz="0" w:space="0" w:color="auto"/>
          </w:divBdr>
          <w:divsChild>
            <w:div w:id="1673214965">
              <w:marLeft w:val="0"/>
              <w:marRight w:val="0"/>
              <w:marTop w:val="0"/>
              <w:marBottom w:val="0"/>
              <w:divBdr>
                <w:top w:val="none" w:sz="0" w:space="0" w:color="auto"/>
                <w:left w:val="none" w:sz="0" w:space="0" w:color="auto"/>
                <w:bottom w:val="none" w:sz="0" w:space="0" w:color="auto"/>
                <w:right w:val="none" w:sz="0" w:space="0" w:color="auto"/>
              </w:divBdr>
            </w:div>
          </w:divsChild>
        </w:div>
        <w:div w:id="1397707471">
          <w:marLeft w:val="0"/>
          <w:marRight w:val="0"/>
          <w:marTop w:val="0"/>
          <w:marBottom w:val="0"/>
          <w:divBdr>
            <w:top w:val="none" w:sz="0" w:space="0" w:color="auto"/>
            <w:left w:val="none" w:sz="0" w:space="0" w:color="auto"/>
            <w:bottom w:val="none" w:sz="0" w:space="0" w:color="auto"/>
            <w:right w:val="none" w:sz="0" w:space="0" w:color="auto"/>
          </w:divBdr>
        </w:div>
        <w:div w:id="1479566946">
          <w:marLeft w:val="0"/>
          <w:marRight w:val="0"/>
          <w:marTop w:val="0"/>
          <w:marBottom w:val="0"/>
          <w:divBdr>
            <w:top w:val="none" w:sz="0" w:space="0" w:color="auto"/>
            <w:left w:val="none" w:sz="0" w:space="0" w:color="auto"/>
            <w:bottom w:val="none" w:sz="0" w:space="0" w:color="auto"/>
            <w:right w:val="none" w:sz="0" w:space="0" w:color="auto"/>
          </w:divBdr>
        </w:div>
        <w:div w:id="1506438767">
          <w:marLeft w:val="0"/>
          <w:marRight w:val="0"/>
          <w:marTop w:val="300"/>
          <w:marBottom w:val="0"/>
          <w:divBdr>
            <w:top w:val="none" w:sz="0" w:space="0" w:color="auto"/>
            <w:left w:val="none" w:sz="0" w:space="0" w:color="auto"/>
            <w:bottom w:val="none" w:sz="0" w:space="0" w:color="auto"/>
            <w:right w:val="none" w:sz="0" w:space="0" w:color="auto"/>
          </w:divBdr>
          <w:divsChild>
            <w:div w:id="1394936998">
              <w:marLeft w:val="0"/>
              <w:marRight w:val="0"/>
              <w:marTop w:val="0"/>
              <w:marBottom w:val="0"/>
              <w:divBdr>
                <w:top w:val="none" w:sz="0" w:space="0" w:color="auto"/>
                <w:left w:val="none" w:sz="0" w:space="0" w:color="auto"/>
                <w:bottom w:val="none" w:sz="0" w:space="0" w:color="auto"/>
                <w:right w:val="none" w:sz="0" w:space="0" w:color="auto"/>
              </w:divBdr>
              <w:divsChild>
                <w:div w:id="1020472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079852">
          <w:marLeft w:val="0"/>
          <w:marRight w:val="0"/>
          <w:marTop w:val="0"/>
          <w:marBottom w:val="0"/>
          <w:divBdr>
            <w:top w:val="none" w:sz="0" w:space="0" w:color="auto"/>
            <w:left w:val="none" w:sz="0" w:space="0" w:color="auto"/>
            <w:bottom w:val="none" w:sz="0" w:space="0" w:color="auto"/>
            <w:right w:val="none" w:sz="0" w:space="0" w:color="auto"/>
          </w:divBdr>
        </w:div>
        <w:div w:id="1555199409">
          <w:marLeft w:val="0"/>
          <w:marRight w:val="0"/>
          <w:marTop w:val="0"/>
          <w:marBottom w:val="0"/>
          <w:divBdr>
            <w:top w:val="none" w:sz="0" w:space="0" w:color="auto"/>
            <w:left w:val="none" w:sz="0" w:space="0" w:color="auto"/>
            <w:bottom w:val="none" w:sz="0" w:space="0" w:color="auto"/>
            <w:right w:val="none" w:sz="0" w:space="0" w:color="auto"/>
          </w:divBdr>
          <w:divsChild>
            <w:div w:id="1009328032">
              <w:marLeft w:val="0"/>
              <w:marRight w:val="0"/>
              <w:marTop w:val="0"/>
              <w:marBottom w:val="0"/>
              <w:divBdr>
                <w:top w:val="none" w:sz="0" w:space="0" w:color="auto"/>
                <w:left w:val="none" w:sz="0" w:space="0" w:color="auto"/>
                <w:bottom w:val="none" w:sz="0" w:space="0" w:color="auto"/>
                <w:right w:val="none" w:sz="0" w:space="0" w:color="auto"/>
              </w:divBdr>
            </w:div>
          </w:divsChild>
        </w:div>
        <w:div w:id="1879733203">
          <w:marLeft w:val="0"/>
          <w:marRight w:val="0"/>
          <w:marTop w:val="0"/>
          <w:marBottom w:val="0"/>
          <w:divBdr>
            <w:top w:val="none" w:sz="0" w:space="0" w:color="auto"/>
            <w:left w:val="none" w:sz="0" w:space="0" w:color="auto"/>
            <w:bottom w:val="none" w:sz="0" w:space="0" w:color="auto"/>
            <w:right w:val="none" w:sz="0" w:space="0" w:color="auto"/>
          </w:divBdr>
          <w:divsChild>
            <w:div w:id="1659503125">
              <w:marLeft w:val="0"/>
              <w:marRight w:val="0"/>
              <w:marTop w:val="0"/>
              <w:marBottom w:val="0"/>
              <w:divBdr>
                <w:top w:val="none" w:sz="0" w:space="0" w:color="auto"/>
                <w:left w:val="none" w:sz="0" w:space="0" w:color="auto"/>
                <w:bottom w:val="none" w:sz="0" w:space="0" w:color="auto"/>
                <w:right w:val="none" w:sz="0" w:space="0" w:color="auto"/>
              </w:divBdr>
            </w:div>
          </w:divsChild>
        </w:div>
        <w:div w:id="2120832187">
          <w:marLeft w:val="0"/>
          <w:marRight w:val="0"/>
          <w:marTop w:val="300"/>
          <w:marBottom w:val="0"/>
          <w:divBdr>
            <w:top w:val="none" w:sz="0" w:space="0" w:color="auto"/>
            <w:left w:val="none" w:sz="0" w:space="0" w:color="auto"/>
            <w:bottom w:val="none" w:sz="0" w:space="0" w:color="auto"/>
            <w:right w:val="none" w:sz="0" w:space="0" w:color="auto"/>
          </w:divBdr>
          <w:divsChild>
            <w:div w:id="1073815210">
              <w:marLeft w:val="0"/>
              <w:marRight w:val="0"/>
              <w:marTop w:val="0"/>
              <w:marBottom w:val="0"/>
              <w:divBdr>
                <w:top w:val="none" w:sz="0" w:space="0" w:color="auto"/>
                <w:left w:val="none" w:sz="0" w:space="0" w:color="auto"/>
                <w:bottom w:val="none" w:sz="0" w:space="0" w:color="auto"/>
                <w:right w:val="none" w:sz="0" w:space="0" w:color="auto"/>
              </w:divBdr>
              <w:divsChild>
                <w:div w:id="102428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437906">
      <w:bodyDiv w:val="1"/>
      <w:marLeft w:val="0"/>
      <w:marRight w:val="0"/>
      <w:marTop w:val="0"/>
      <w:marBottom w:val="0"/>
      <w:divBdr>
        <w:top w:val="none" w:sz="0" w:space="0" w:color="auto"/>
        <w:left w:val="none" w:sz="0" w:space="0" w:color="auto"/>
        <w:bottom w:val="none" w:sz="0" w:space="0" w:color="auto"/>
        <w:right w:val="none" w:sz="0" w:space="0" w:color="auto"/>
      </w:divBdr>
      <w:divsChild>
        <w:div w:id="1355959683">
          <w:marLeft w:val="0"/>
          <w:marRight w:val="0"/>
          <w:marTop w:val="0"/>
          <w:marBottom w:val="0"/>
          <w:divBdr>
            <w:top w:val="none" w:sz="0" w:space="0" w:color="auto"/>
            <w:left w:val="none" w:sz="0" w:space="0" w:color="auto"/>
            <w:bottom w:val="none" w:sz="0" w:space="0" w:color="auto"/>
            <w:right w:val="none" w:sz="0" w:space="0" w:color="auto"/>
          </w:divBdr>
        </w:div>
        <w:div w:id="865363938">
          <w:marLeft w:val="0"/>
          <w:marRight w:val="0"/>
          <w:marTop w:val="0"/>
          <w:marBottom w:val="0"/>
          <w:divBdr>
            <w:top w:val="none" w:sz="0" w:space="0" w:color="auto"/>
            <w:left w:val="none" w:sz="0" w:space="0" w:color="auto"/>
            <w:bottom w:val="none" w:sz="0" w:space="0" w:color="auto"/>
            <w:right w:val="none" w:sz="0" w:space="0" w:color="auto"/>
          </w:divBdr>
          <w:divsChild>
            <w:div w:id="1264073610">
              <w:marLeft w:val="0"/>
              <w:marRight w:val="0"/>
              <w:marTop w:val="0"/>
              <w:marBottom w:val="0"/>
              <w:divBdr>
                <w:top w:val="none" w:sz="0" w:space="0" w:color="auto"/>
                <w:left w:val="none" w:sz="0" w:space="0" w:color="auto"/>
                <w:bottom w:val="none" w:sz="0" w:space="0" w:color="auto"/>
                <w:right w:val="none" w:sz="0" w:space="0" w:color="auto"/>
              </w:divBdr>
            </w:div>
          </w:divsChild>
        </w:div>
        <w:div w:id="1907759646">
          <w:marLeft w:val="0"/>
          <w:marRight w:val="0"/>
          <w:marTop w:val="0"/>
          <w:marBottom w:val="0"/>
          <w:divBdr>
            <w:top w:val="none" w:sz="0" w:space="0" w:color="auto"/>
            <w:left w:val="none" w:sz="0" w:space="0" w:color="auto"/>
            <w:bottom w:val="none" w:sz="0" w:space="0" w:color="auto"/>
            <w:right w:val="none" w:sz="0" w:space="0" w:color="auto"/>
          </w:divBdr>
        </w:div>
        <w:div w:id="2058430420">
          <w:marLeft w:val="0"/>
          <w:marRight w:val="0"/>
          <w:marTop w:val="0"/>
          <w:marBottom w:val="0"/>
          <w:divBdr>
            <w:top w:val="none" w:sz="0" w:space="0" w:color="auto"/>
            <w:left w:val="none" w:sz="0" w:space="0" w:color="auto"/>
            <w:bottom w:val="none" w:sz="0" w:space="0" w:color="auto"/>
            <w:right w:val="none" w:sz="0" w:space="0" w:color="auto"/>
          </w:divBdr>
          <w:divsChild>
            <w:div w:id="1917279342">
              <w:marLeft w:val="0"/>
              <w:marRight w:val="0"/>
              <w:marTop w:val="0"/>
              <w:marBottom w:val="0"/>
              <w:divBdr>
                <w:top w:val="none" w:sz="0" w:space="0" w:color="auto"/>
                <w:left w:val="none" w:sz="0" w:space="0" w:color="auto"/>
                <w:bottom w:val="none" w:sz="0" w:space="0" w:color="auto"/>
                <w:right w:val="none" w:sz="0" w:space="0" w:color="auto"/>
              </w:divBdr>
            </w:div>
          </w:divsChild>
        </w:div>
        <w:div w:id="2089770171">
          <w:marLeft w:val="0"/>
          <w:marRight w:val="0"/>
          <w:marTop w:val="0"/>
          <w:marBottom w:val="0"/>
          <w:divBdr>
            <w:top w:val="none" w:sz="0" w:space="0" w:color="auto"/>
            <w:left w:val="none" w:sz="0" w:space="0" w:color="auto"/>
            <w:bottom w:val="none" w:sz="0" w:space="0" w:color="auto"/>
            <w:right w:val="none" w:sz="0" w:space="0" w:color="auto"/>
          </w:divBdr>
        </w:div>
        <w:div w:id="1300377571">
          <w:marLeft w:val="0"/>
          <w:marRight w:val="0"/>
          <w:marTop w:val="0"/>
          <w:marBottom w:val="0"/>
          <w:divBdr>
            <w:top w:val="none" w:sz="0" w:space="0" w:color="auto"/>
            <w:left w:val="none" w:sz="0" w:space="0" w:color="auto"/>
            <w:bottom w:val="none" w:sz="0" w:space="0" w:color="auto"/>
            <w:right w:val="none" w:sz="0" w:space="0" w:color="auto"/>
          </w:divBdr>
          <w:divsChild>
            <w:div w:id="367266011">
              <w:marLeft w:val="0"/>
              <w:marRight w:val="0"/>
              <w:marTop w:val="0"/>
              <w:marBottom w:val="0"/>
              <w:divBdr>
                <w:top w:val="none" w:sz="0" w:space="0" w:color="auto"/>
                <w:left w:val="none" w:sz="0" w:space="0" w:color="auto"/>
                <w:bottom w:val="none" w:sz="0" w:space="0" w:color="auto"/>
                <w:right w:val="none" w:sz="0" w:space="0" w:color="auto"/>
              </w:divBdr>
            </w:div>
          </w:divsChild>
        </w:div>
        <w:div w:id="689990251">
          <w:marLeft w:val="0"/>
          <w:marRight w:val="0"/>
          <w:marTop w:val="0"/>
          <w:marBottom w:val="0"/>
          <w:divBdr>
            <w:top w:val="none" w:sz="0" w:space="0" w:color="auto"/>
            <w:left w:val="none" w:sz="0" w:space="0" w:color="auto"/>
            <w:bottom w:val="none" w:sz="0" w:space="0" w:color="auto"/>
            <w:right w:val="none" w:sz="0" w:space="0" w:color="auto"/>
          </w:divBdr>
        </w:div>
        <w:div w:id="1197232926">
          <w:marLeft w:val="0"/>
          <w:marRight w:val="0"/>
          <w:marTop w:val="0"/>
          <w:marBottom w:val="0"/>
          <w:divBdr>
            <w:top w:val="none" w:sz="0" w:space="0" w:color="auto"/>
            <w:left w:val="none" w:sz="0" w:space="0" w:color="auto"/>
            <w:bottom w:val="none" w:sz="0" w:space="0" w:color="auto"/>
            <w:right w:val="none" w:sz="0" w:space="0" w:color="auto"/>
          </w:divBdr>
          <w:divsChild>
            <w:div w:id="650644613">
              <w:marLeft w:val="0"/>
              <w:marRight w:val="0"/>
              <w:marTop w:val="0"/>
              <w:marBottom w:val="0"/>
              <w:divBdr>
                <w:top w:val="none" w:sz="0" w:space="0" w:color="auto"/>
                <w:left w:val="none" w:sz="0" w:space="0" w:color="auto"/>
                <w:bottom w:val="none" w:sz="0" w:space="0" w:color="auto"/>
                <w:right w:val="none" w:sz="0" w:space="0" w:color="auto"/>
              </w:divBdr>
            </w:div>
          </w:divsChild>
        </w:div>
        <w:div w:id="1157308413">
          <w:marLeft w:val="0"/>
          <w:marRight w:val="0"/>
          <w:marTop w:val="0"/>
          <w:marBottom w:val="0"/>
          <w:divBdr>
            <w:top w:val="none" w:sz="0" w:space="0" w:color="auto"/>
            <w:left w:val="none" w:sz="0" w:space="0" w:color="auto"/>
            <w:bottom w:val="none" w:sz="0" w:space="0" w:color="auto"/>
            <w:right w:val="none" w:sz="0" w:space="0" w:color="auto"/>
          </w:divBdr>
        </w:div>
        <w:div w:id="886642923">
          <w:marLeft w:val="0"/>
          <w:marRight w:val="0"/>
          <w:marTop w:val="0"/>
          <w:marBottom w:val="0"/>
          <w:divBdr>
            <w:top w:val="none" w:sz="0" w:space="0" w:color="auto"/>
            <w:left w:val="none" w:sz="0" w:space="0" w:color="auto"/>
            <w:bottom w:val="none" w:sz="0" w:space="0" w:color="auto"/>
            <w:right w:val="none" w:sz="0" w:space="0" w:color="auto"/>
          </w:divBdr>
          <w:divsChild>
            <w:div w:id="1083256083">
              <w:marLeft w:val="0"/>
              <w:marRight w:val="0"/>
              <w:marTop w:val="0"/>
              <w:marBottom w:val="0"/>
              <w:divBdr>
                <w:top w:val="none" w:sz="0" w:space="0" w:color="auto"/>
                <w:left w:val="none" w:sz="0" w:space="0" w:color="auto"/>
                <w:bottom w:val="none" w:sz="0" w:space="0" w:color="auto"/>
                <w:right w:val="none" w:sz="0" w:space="0" w:color="auto"/>
              </w:divBdr>
            </w:div>
          </w:divsChild>
        </w:div>
        <w:div w:id="196435472">
          <w:marLeft w:val="0"/>
          <w:marRight w:val="0"/>
          <w:marTop w:val="0"/>
          <w:marBottom w:val="0"/>
          <w:divBdr>
            <w:top w:val="none" w:sz="0" w:space="0" w:color="auto"/>
            <w:left w:val="none" w:sz="0" w:space="0" w:color="auto"/>
            <w:bottom w:val="none" w:sz="0" w:space="0" w:color="auto"/>
            <w:right w:val="none" w:sz="0" w:space="0" w:color="auto"/>
          </w:divBdr>
        </w:div>
        <w:div w:id="178744194">
          <w:marLeft w:val="0"/>
          <w:marRight w:val="0"/>
          <w:marTop w:val="0"/>
          <w:marBottom w:val="0"/>
          <w:divBdr>
            <w:top w:val="none" w:sz="0" w:space="0" w:color="auto"/>
            <w:left w:val="none" w:sz="0" w:space="0" w:color="auto"/>
            <w:bottom w:val="none" w:sz="0" w:space="0" w:color="auto"/>
            <w:right w:val="none" w:sz="0" w:space="0" w:color="auto"/>
          </w:divBdr>
          <w:divsChild>
            <w:div w:id="735058049">
              <w:marLeft w:val="0"/>
              <w:marRight w:val="0"/>
              <w:marTop w:val="0"/>
              <w:marBottom w:val="0"/>
              <w:divBdr>
                <w:top w:val="none" w:sz="0" w:space="0" w:color="auto"/>
                <w:left w:val="none" w:sz="0" w:space="0" w:color="auto"/>
                <w:bottom w:val="none" w:sz="0" w:space="0" w:color="auto"/>
                <w:right w:val="none" w:sz="0" w:space="0" w:color="auto"/>
              </w:divBdr>
            </w:div>
          </w:divsChild>
        </w:div>
        <w:div w:id="305086810">
          <w:marLeft w:val="0"/>
          <w:marRight w:val="0"/>
          <w:marTop w:val="0"/>
          <w:marBottom w:val="0"/>
          <w:divBdr>
            <w:top w:val="none" w:sz="0" w:space="0" w:color="auto"/>
            <w:left w:val="none" w:sz="0" w:space="0" w:color="auto"/>
            <w:bottom w:val="none" w:sz="0" w:space="0" w:color="auto"/>
            <w:right w:val="none" w:sz="0" w:space="0" w:color="auto"/>
          </w:divBdr>
        </w:div>
        <w:div w:id="2033416724">
          <w:marLeft w:val="0"/>
          <w:marRight w:val="0"/>
          <w:marTop w:val="0"/>
          <w:marBottom w:val="0"/>
          <w:divBdr>
            <w:top w:val="none" w:sz="0" w:space="0" w:color="auto"/>
            <w:left w:val="none" w:sz="0" w:space="0" w:color="auto"/>
            <w:bottom w:val="none" w:sz="0" w:space="0" w:color="auto"/>
            <w:right w:val="none" w:sz="0" w:space="0" w:color="auto"/>
          </w:divBdr>
          <w:divsChild>
            <w:div w:id="706493781">
              <w:marLeft w:val="0"/>
              <w:marRight w:val="0"/>
              <w:marTop w:val="0"/>
              <w:marBottom w:val="0"/>
              <w:divBdr>
                <w:top w:val="none" w:sz="0" w:space="0" w:color="auto"/>
                <w:left w:val="none" w:sz="0" w:space="0" w:color="auto"/>
                <w:bottom w:val="none" w:sz="0" w:space="0" w:color="auto"/>
                <w:right w:val="none" w:sz="0" w:space="0" w:color="auto"/>
              </w:divBdr>
            </w:div>
          </w:divsChild>
        </w:div>
        <w:div w:id="27605608">
          <w:marLeft w:val="0"/>
          <w:marRight w:val="0"/>
          <w:marTop w:val="300"/>
          <w:marBottom w:val="0"/>
          <w:divBdr>
            <w:top w:val="none" w:sz="0" w:space="0" w:color="auto"/>
            <w:left w:val="none" w:sz="0" w:space="0" w:color="auto"/>
            <w:bottom w:val="none" w:sz="0" w:space="0" w:color="auto"/>
            <w:right w:val="none" w:sz="0" w:space="0" w:color="auto"/>
          </w:divBdr>
          <w:divsChild>
            <w:div w:id="2101293913">
              <w:marLeft w:val="0"/>
              <w:marRight w:val="0"/>
              <w:marTop w:val="0"/>
              <w:marBottom w:val="0"/>
              <w:divBdr>
                <w:top w:val="none" w:sz="0" w:space="0" w:color="auto"/>
                <w:left w:val="none" w:sz="0" w:space="0" w:color="auto"/>
                <w:bottom w:val="none" w:sz="0" w:space="0" w:color="auto"/>
                <w:right w:val="none" w:sz="0" w:space="0" w:color="auto"/>
              </w:divBdr>
              <w:divsChild>
                <w:div w:id="204613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896360">
          <w:marLeft w:val="0"/>
          <w:marRight w:val="0"/>
          <w:marTop w:val="300"/>
          <w:marBottom w:val="0"/>
          <w:divBdr>
            <w:top w:val="none" w:sz="0" w:space="0" w:color="auto"/>
            <w:left w:val="none" w:sz="0" w:space="0" w:color="auto"/>
            <w:bottom w:val="none" w:sz="0" w:space="0" w:color="auto"/>
            <w:right w:val="none" w:sz="0" w:space="0" w:color="auto"/>
          </w:divBdr>
          <w:divsChild>
            <w:div w:id="1973292641">
              <w:marLeft w:val="0"/>
              <w:marRight w:val="0"/>
              <w:marTop w:val="0"/>
              <w:marBottom w:val="0"/>
              <w:divBdr>
                <w:top w:val="none" w:sz="0" w:space="0" w:color="auto"/>
                <w:left w:val="none" w:sz="0" w:space="0" w:color="auto"/>
                <w:bottom w:val="none" w:sz="0" w:space="0" w:color="auto"/>
                <w:right w:val="none" w:sz="0" w:space="0" w:color="auto"/>
              </w:divBdr>
              <w:divsChild>
                <w:div w:id="89562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838252">
          <w:marLeft w:val="0"/>
          <w:marRight w:val="0"/>
          <w:marTop w:val="300"/>
          <w:marBottom w:val="0"/>
          <w:divBdr>
            <w:top w:val="none" w:sz="0" w:space="0" w:color="auto"/>
            <w:left w:val="none" w:sz="0" w:space="0" w:color="auto"/>
            <w:bottom w:val="none" w:sz="0" w:space="0" w:color="auto"/>
            <w:right w:val="none" w:sz="0" w:space="0" w:color="auto"/>
          </w:divBdr>
          <w:divsChild>
            <w:div w:id="1302886899">
              <w:marLeft w:val="0"/>
              <w:marRight w:val="0"/>
              <w:marTop w:val="0"/>
              <w:marBottom w:val="0"/>
              <w:divBdr>
                <w:top w:val="none" w:sz="0" w:space="0" w:color="auto"/>
                <w:left w:val="none" w:sz="0" w:space="0" w:color="auto"/>
                <w:bottom w:val="none" w:sz="0" w:space="0" w:color="auto"/>
                <w:right w:val="none" w:sz="0" w:space="0" w:color="auto"/>
              </w:divBdr>
              <w:divsChild>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746924">
      <w:bodyDiv w:val="1"/>
      <w:marLeft w:val="0"/>
      <w:marRight w:val="0"/>
      <w:marTop w:val="0"/>
      <w:marBottom w:val="0"/>
      <w:divBdr>
        <w:top w:val="none" w:sz="0" w:space="0" w:color="auto"/>
        <w:left w:val="none" w:sz="0" w:space="0" w:color="auto"/>
        <w:bottom w:val="none" w:sz="0" w:space="0" w:color="auto"/>
        <w:right w:val="none" w:sz="0" w:space="0" w:color="auto"/>
      </w:divBdr>
      <w:divsChild>
        <w:div w:id="2636607">
          <w:marLeft w:val="0"/>
          <w:marRight w:val="0"/>
          <w:marTop w:val="0"/>
          <w:marBottom w:val="0"/>
          <w:divBdr>
            <w:top w:val="none" w:sz="0" w:space="0" w:color="auto"/>
            <w:left w:val="none" w:sz="0" w:space="0" w:color="auto"/>
            <w:bottom w:val="none" w:sz="0" w:space="0" w:color="auto"/>
            <w:right w:val="none" w:sz="0" w:space="0" w:color="auto"/>
          </w:divBdr>
        </w:div>
        <w:div w:id="1154882021">
          <w:marLeft w:val="0"/>
          <w:marRight w:val="0"/>
          <w:marTop w:val="0"/>
          <w:marBottom w:val="0"/>
          <w:divBdr>
            <w:top w:val="none" w:sz="0" w:space="0" w:color="auto"/>
            <w:left w:val="none" w:sz="0" w:space="0" w:color="auto"/>
            <w:bottom w:val="none" w:sz="0" w:space="0" w:color="auto"/>
            <w:right w:val="none" w:sz="0" w:space="0" w:color="auto"/>
          </w:divBdr>
          <w:divsChild>
            <w:div w:id="1874999709">
              <w:marLeft w:val="0"/>
              <w:marRight w:val="0"/>
              <w:marTop w:val="0"/>
              <w:marBottom w:val="0"/>
              <w:divBdr>
                <w:top w:val="none" w:sz="0" w:space="0" w:color="auto"/>
                <w:left w:val="none" w:sz="0" w:space="0" w:color="auto"/>
                <w:bottom w:val="none" w:sz="0" w:space="0" w:color="auto"/>
                <w:right w:val="none" w:sz="0" w:space="0" w:color="auto"/>
              </w:divBdr>
            </w:div>
          </w:divsChild>
        </w:div>
        <w:div w:id="113449585">
          <w:marLeft w:val="0"/>
          <w:marRight w:val="0"/>
          <w:marTop w:val="0"/>
          <w:marBottom w:val="0"/>
          <w:divBdr>
            <w:top w:val="none" w:sz="0" w:space="0" w:color="auto"/>
            <w:left w:val="none" w:sz="0" w:space="0" w:color="auto"/>
            <w:bottom w:val="none" w:sz="0" w:space="0" w:color="auto"/>
            <w:right w:val="none" w:sz="0" w:space="0" w:color="auto"/>
          </w:divBdr>
        </w:div>
        <w:div w:id="279923575">
          <w:marLeft w:val="0"/>
          <w:marRight w:val="0"/>
          <w:marTop w:val="0"/>
          <w:marBottom w:val="0"/>
          <w:divBdr>
            <w:top w:val="none" w:sz="0" w:space="0" w:color="auto"/>
            <w:left w:val="none" w:sz="0" w:space="0" w:color="auto"/>
            <w:bottom w:val="none" w:sz="0" w:space="0" w:color="auto"/>
            <w:right w:val="none" w:sz="0" w:space="0" w:color="auto"/>
          </w:divBdr>
          <w:divsChild>
            <w:div w:id="1874145510">
              <w:marLeft w:val="0"/>
              <w:marRight w:val="0"/>
              <w:marTop w:val="0"/>
              <w:marBottom w:val="0"/>
              <w:divBdr>
                <w:top w:val="none" w:sz="0" w:space="0" w:color="auto"/>
                <w:left w:val="none" w:sz="0" w:space="0" w:color="auto"/>
                <w:bottom w:val="none" w:sz="0" w:space="0" w:color="auto"/>
                <w:right w:val="none" w:sz="0" w:space="0" w:color="auto"/>
              </w:divBdr>
            </w:div>
          </w:divsChild>
        </w:div>
        <w:div w:id="714961542">
          <w:marLeft w:val="0"/>
          <w:marRight w:val="0"/>
          <w:marTop w:val="0"/>
          <w:marBottom w:val="0"/>
          <w:divBdr>
            <w:top w:val="none" w:sz="0" w:space="0" w:color="auto"/>
            <w:left w:val="none" w:sz="0" w:space="0" w:color="auto"/>
            <w:bottom w:val="none" w:sz="0" w:space="0" w:color="auto"/>
            <w:right w:val="none" w:sz="0" w:space="0" w:color="auto"/>
          </w:divBdr>
        </w:div>
        <w:div w:id="643657141">
          <w:marLeft w:val="0"/>
          <w:marRight w:val="0"/>
          <w:marTop w:val="0"/>
          <w:marBottom w:val="0"/>
          <w:divBdr>
            <w:top w:val="none" w:sz="0" w:space="0" w:color="auto"/>
            <w:left w:val="none" w:sz="0" w:space="0" w:color="auto"/>
            <w:bottom w:val="none" w:sz="0" w:space="0" w:color="auto"/>
            <w:right w:val="none" w:sz="0" w:space="0" w:color="auto"/>
          </w:divBdr>
          <w:divsChild>
            <w:div w:id="932128068">
              <w:marLeft w:val="0"/>
              <w:marRight w:val="0"/>
              <w:marTop w:val="0"/>
              <w:marBottom w:val="0"/>
              <w:divBdr>
                <w:top w:val="none" w:sz="0" w:space="0" w:color="auto"/>
                <w:left w:val="none" w:sz="0" w:space="0" w:color="auto"/>
                <w:bottom w:val="none" w:sz="0" w:space="0" w:color="auto"/>
                <w:right w:val="none" w:sz="0" w:space="0" w:color="auto"/>
              </w:divBdr>
            </w:div>
          </w:divsChild>
        </w:div>
        <w:div w:id="153723658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sChild>
            <w:div w:id="1087000108">
              <w:marLeft w:val="0"/>
              <w:marRight w:val="0"/>
              <w:marTop w:val="0"/>
              <w:marBottom w:val="0"/>
              <w:divBdr>
                <w:top w:val="none" w:sz="0" w:space="0" w:color="auto"/>
                <w:left w:val="none" w:sz="0" w:space="0" w:color="auto"/>
                <w:bottom w:val="none" w:sz="0" w:space="0" w:color="auto"/>
                <w:right w:val="none" w:sz="0" w:space="0" w:color="auto"/>
              </w:divBdr>
            </w:div>
          </w:divsChild>
        </w:div>
        <w:div w:id="103690651">
          <w:marLeft w:val="0"/>
          <w:marRight w:val="0"/>
          <w:marTop w:val="0"/>
          <w:marBottom w:val="0"/>
          <w:divBdr>
            <w:top w:val="none" w:sz="0" w:space="0" w:color="auto"/>
            <w:left w:val="none" w:sz="0" w:space="0" w:color="auto"/>
            <w:bottom w:val="none" w:sz="0" w:space="0" w:color="auto"/>
            <w:right w:val="none" w:sz="0" w:space="0" w:color="auto"/>
          </w:divBdr>
        </w:div>
        <w:div w:id="1483697215">
          <w:marLeft w:val="0"/>
          <w:marRight w:val="0"/>
          <w:marTop w:val="0"/>
          <w:marBottom w:val="0"/>
          <w:divBdr>
            <w:top w:val="none" w:sz="0" w:space="0" w:color="auto"/>
            <w:left w:val="none" w:sz="0" w:space="0" w:color="auto"/>
            <w:bottom w:val="none" w:sz="0" w:space="0" w:color="auto"/>
            <w:right w:val="none" w:sz="0" w:space="0" w:color="auto"/>
          </w:divBdr>
          <w:divsChild>
            <w:div w:id="184947889">
              <w:marLeft w:val="0"/>
              <w:marRight w:val="0"/>
              <w:marTop w:val="0"/>
              <w:marBottom w:val="0"/>
              <w:divBdr>
                <w:top w:val="none" w:sz="0" w:space="0" w:color="auto"/>
                <w:left w:val="none" w:sz="0" w:space="0" w:color="auto"/>
                <w:bottom w:val="none" w:sz="0" w:space="0" w:color="auto"/>
                <w:right w:val="none" w:sz="0" w:space="0" w:color="auto"/>
              </w:divBdr>
            </w:div>
          </w:divsChild>
        </w:div>
        <w:div w:id="1615940834">
          <w:marLeft w:val="0"/>
          <w:marRight w:val="0"/>
          <w:marTop w:val="0"/>
          <w:marBottom w:val="0"/>
          <w:divBdr>
            <w:top w:val="none" w:sz="0" w:space="0" w:color="auto"/>
            <w:left w:val="none" w:sz="0" w:space="0" w:color="auto"/>
            <w:bottom w:val="none" w:sz="0" w:space="0" w:color="auto"/>
            <w:right w:val="none" w:sz="0" w:space="0" w:color="auto"/>
          </w:divBdr>
        </w:div>
        <w:div w:id="313605301">
          <w:marLeft w:val="0"/>
          <w:marRight w:val="0"/>
          <w:marTop w:val="0"/>
          <w:marBottom w:val="0"/>
          <w:divBdr>
            <w:top w:val="none" w:sz="0" w:space="0" w:color="auto"/>
            <w:left w:val="none" w:sz="0" w:space="0" w:color="auto"/>
            <w:bottom w:val="none" w:sz="0" w:space="0" w:color="auto"/>
            <w:right w:val="none" w:sz="0" w:space="0" w:color="auto"/>
          </w:divBdr>
          <w:divsChild>
            <w:div w:id="331221140">
              <w:marLeft w:val="0"/>
              <w:marRight w:val="0"/>
              <w:marTop w:val="0"/>
              <w:marBottom w:val="0"/>
              <w:divBdr>
                <w:top w:val="none" w:sz="0" w:space="0" w:color="auto"/>
                <w:left w:val="none" w:sz="0" w:space="0" w:color="auto"/>
                <w:bottom w:val="none" w:sz="0" w:space="0" w:color="auto"/>
                <w:right w:val="none" w:sz="0" w:space="0" w:color="auto"/>
              </w:divBdr>
            </w:div>
          </w:divsChild>
        </w:div>
        <w:div w:id="1993176089">
          <w:marLeft w:val="0"/>
          <w:marRight w:val="0"/>
          <w:marTop w:val="0"/>
          <w:marBottom w:val="0"/>
          <w:divBdr>
            <w:top w:val="none" w:sz="0" w:space="0" w:color="auto"/>
            <w:left w:val="none" w:sz="0" w:space="0" w:color="auto"/>
            <w:bottom w:val="none" w:sz="0" w:space="0" w:color="auto"/>
            <w:right w:val="none" w:sz="0" w:space="0" w:color="auto"/>
          </w:divBdr>
        </w:div>
        <w:div w:id="874732284">
          <w:marLeft w:val="0"/>
          <w:marRight w:val="0"/>
          <w:marTop w:val="0"/>
          <w:marBottom w:val="0"/>
          <w:divBdr>
            <w:top w:val="none" w:sz="0" w:space="0" w:color="auto"/>
            <w:left w:val="none" w:sz="0" w:space="0" w:color="auto"/>
            <w:bottom w:val="none" w:sz="0" w:space="0" w:color="auto"/>
            <w:right w:val="none" w:sz="0" w:space="0" w:color="auto"/>
          </w:divBdr>
          <w:divsChild>
            <w:div w:id="383993892">
              <w:marLeft w:val="0"/>
              <w:marRight w:val="0"/>
              <w:marTop w:val="0"/>
              <w:marBottom w:val="0"/>
              <w:divBdr>
                <w:top w:val="none" w:sz="0" w:space="0" w:color="auto"/>
                <w:left w:val="none" w:sz="0" w:space="0" w:color="auto"/>
                <w:bottom w:val="none" w:sz="0" w:space="0" w:color="auto"/>
                <w:right w:val="none" w:sz="0" w:space="0" w:color="auto"/>
              </w:divBdr>
            </w:div>
          </w:divsChild>
        </w:div>
        <w:div w:id="1946766473">
          <w:marLeft w:val="0"/>
          <w:marRight w:val="0"/>
          <w:marTop w:val="300"/>
          <w:marBottom w:val="0"/>
          <w:divBdr>
            <w:top w:val="none" w:sz="0" w:space="0" w:color="auto"/>
            <w:left w:val="none" w:sz="0" w:space="0" w:color="auto"/>
            <w:bottom w:val="none" w:sz="0" w:space="0" w:color="auto"/>
            <w:right w:val="none" w:sz="0" w:space="0" w:color="auto"/>
          </w:divBdr>
          <w:divsChild>
            <w:div w:id="1543401853">
              <w:marLeft w:val="0"/>
              <w:marRight w:val="0"/>
              <w:marTop w:val="0"/>
              <w:marBottom w:val="0"/>
              <w:divBdr>
                <w:top w:val="none" w:sz="0" w:space="0" w:color="auto"/>
                <w:left w:val="none" w:sz="0" w:space="0" w:color="auto"/>
                <w:bottom w:val="none" w:sz="0" w:space="0" w:color="auto"/>
                <w:right w:val="none" w:sz="0" w:space="0" w:color="auto"/>
              </w:divBdr>
              <w:divsChild>
                <w:div w:id="255096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943574">
          <w:marLeft w:val="0"/>
          <w:marRight w:val="0"/>
          <w:marTop w:val="300"/>
          <w:marBottom w:val="0"/>
          <w:divBdr>
            <w:top w:val="none" w:sz="0" w:space="0" w:color="auto"/>
            <w:left w:val="none" w:sz="0" w:space="0" w:color="auto"/>
            <w:bottom w:val="none" w:sz="0" w:space="0" w:color="auto"/>
            <w:right w:val="none" w:sz="0" w:space="0" w:color="auto"/>
          </w:divBdr>
          <w:divsChild>
            <w:div w:id="1109355806">
              <w:marLeft w:val="0"/>
              <w:marRight w:val="0"/>
              <w:marTop w:val="0"/>
              <w:marBottom w:val="0"/>
              <w:divBdr>
                <w:top w:val="none" w:sz="0" w:space="0" w:color="auto"/>
                <w:left w:val="none" w:sz="0" w:space="0" w:color="auto"/>
                <w:bottom w:val="none" w:sz="0" w:space="0" w:color="auto"/>
                <w:right w:val="none" w:sz="0" w:space="0" w:color="auto"/>
              </w:divBdr>
              <w:divsChild>
                <w:div w:id="136998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132412">
          <w:marLeft w:val="0"/>
          <w:marRight w:val="0"/>
          <w:marTop w:val="300"/>
          <w:marBottom w:val="0"/>
          <w:divBdr>
            <w:top w:val="none" w:sz="0" w:space="0" w:color="auto"/>
            <w:left w:val="none" w:sz="0" w:space="0" w:color="auto"/>
            <w:bottom w:val="none" w:sz="0" w:space="0" w:color="auto"/>
            <w:right w:val="none" w:sz="0" w:space="0" w:color="auto"/>
          </w:divBdr>
          <w:divsChild>
            <w:div w:id="2072339185">
              <w:marLeft w:val="0"/>
              <w:marRight w:val="0"/>
              <w:marTop w:val="0"/>
              <w:marBottom w:val="0"/>
              <w:divBdr>
                <w:top w:val="none" w:sz="0" w:space="0" w:color="auto"/>
                <w:left w:val="none" w:sz="0" w:space="0" w:color="auto"/>
                <w:bottom w:val="none" w:sz="0" w:space="0" w:color="auto"/>
                <w:right w:val="none" w:sz="0" w:space="0" w:color="auto"/>
              </w:divBdr>
              <w:divsChild>
                <w:div w:id="176364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1305">
          <w:marLeft w:val="0"/>
          <w:marRight w:val="0"/>
          <w:marTop w:val="300"/>
          <w:marBottom w:val="0"/>
          <w:divBdr>
            <w:top w:val="none" w:sz="0" w:space="0" w:color="auto"/>
            <w:left w:val="none" w:sz="0" w:space="0" w:color="auto"/>
            <w:bottom w:val="none" w:sz="0" w:space="0" w:color="auto"/>
            <w:right w:val="none" w:sz="0" w:space="0" w:color="auto"/>
          </w:divBdr>
          <w:divsChild>
            <w:div w:id="588738117">
              <w:marLeft w:val="0"/>
              <w:marRight w:val="0"/>
              <w:marTop w:val="0"/>
              <w:marBottom w:val="0"/>
              <w:divBdr>
                <w:top w:val="none" w:sz="0" w:space="0" w:color="auto"/>
                <w:left w:val="none" w:sz="0" w:space="0" w:color="auto"/>
                <w:bottom w:val="none" w:sz="0" w:space="0" w:color="auto"/>
                <w:right w:val="none" w:sz="0" w:space="0" w:color="auto"/>
              </w:divBdr>
              <w:divsChild>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6205515">
      <w:bodyDiv w:val="1"/>
      <w:marLeft w:val="0"/>
      <w:marRight w:val="0"/>
      <w:marTop w:val="0"/>
      <w:marBottom w:val="0"/>
      <w:divBdr>
        <w:top w:val="none" w:sz="0" w:space="0" w:color="auto"/>
        <w:left w:val="none" w:sz="0" w:space="0" w:color="auto"/>
        <w:bottom w:val="none" w:sz="0" w:space="0" w:color="auto"/>
        <w:right w:val="none" w:sz="0" w:space="0" w:color="auto"/>
      </w:divBdr>
    </w:div>
    <w:div w:id="916718242">
      <w:bodyDiv w:val="1"/>
      <w:marLeft w:val="0"/>
      <w:marRight w:val="0"/>
      <w:marTop w:val="0"/>
      <w:marBottom w:val="0"/>
      <w:divBdr>
        <w:top w:val="none" w:sz="0" w:space="0" w:color="auto"/>
        <w:left w:val="none" w:sz="0" w:space="0" w:color="auto"/>
        <w:bottom w:val="none" w:sz="0" w:space="0" w:color="auto"/>
        <w:right w:val="none" w:sz="0" w:space="0" w:color="auto"/>
      </w:divBdr>
      <w:divsChild>
        <w:div w:id="2135782283">
          <w:marLeft w:val="0"/>
          <w:marRight w:val="0"/>
          <w:marTop w:val="0"/>
          <w:marBottom w:val="0"/>
          <w:divBdr>
            <w:top w:val="none" w:sz="0" w:space="0" w:color="auto"/>
            <w:left w:val="none" w:sz="0" w:space="0" w:color="auto"/>
            <w:bottom w:val="none" w:sz="0" w:space="0" w:color="auto"/>
            <w:right w:val="none" w:sz="0" w:space="0" w:color="auto"/>
          </w:divBdr>
        </w:div>
        <w:div w:id="1675717404">
          <w:marLeft w:val="0"/>
          <w:marRight w:val="0"/>
          <w:marTop w:val="0"/>
          <w:marBottom w:val="0"/>
          <w:divBdr>
            <w:top w:val="none" w:sz="0" w:space="0" w:color="auto"/>
            <w:left w:val="none" w:sz="0" w:space="0" w:color="auto"/>
            <w:bottom w:val="none" w:sz="0" w:space="0" w:color="auto"/>
            <w:right w:val="none" w:sz="0" w:space="0" w:color="auto"/>
          </w:divBdr>
          <w:divsChild>
            <w:div w:id="1002195982">
              <w:marLeft w:val="0"/>
              <w:marRight w:val="0"/>
              <w:marTop w:val="0"/>
              <w:marBottom w:val="0"/>
              <w:divBdr>
                <w:top w:val="none" w:sz="0" w:space="0" w:color="auto"/>
                <w:left w:val="none" w:sz="0" w:space="0" w:color="auto"/>
                <w:bottom w:val="none" w:sz="0" w:space="0" w:color="auto"/>
                <w:right w:val="none" w:sz="0" w:space="0" w:color="auto"/>
              </w:divBdr>
            </w:div>
          </w:divsChild>
        </w:div>
        <w:div w:id="779495200">
          <w:marLeft w:val="0"/>
          <w:marRight w:val="0"/>
          <w:marTop w:val="0"/>
          <w:marBottom w:val="0"/>
          <w:divBdr>
            <w:top w:val="none" w:sz="0" w:space="0" w:color="auto"/>
            <w:left w:val="none" w:sz="0" w:space="0" w:color="auto"/>
            <w:bottom w:val="none" w:sz="0" w:space="0" w:color="auto"/>
            <w:right w:val="none" w:sz="0" w:space="0" w:color="auto"/>
          </w:divBdr>
        </w:div>
        <w:div w:id="337314780">
          <w:marLeft w:val="0"/>
          <w:marRight w:val="0"/>
          <w:marTop w:val="0"/>
          <w:marBottom w:val="0"/>
          <w:divBdr>
            <w:top w:val="none" w:sz="0" w:space="0" w:color="auto"/>
            <w:left w:val="none" w:sz="0" w:space="0" w:color="auto"/>
            <w:bottom w:val="none" w:sz="0" w:space="0" w:color="auto"/>
            <w:right w:val="none" w:sz="0" w:space="0" w:color="auto"/>
          </w:divBdr>
          <w:divsChild>
            <w:div w:id="121921783">
              <w:marLeft w:val="0"/>
              <w:marRight w:val="0"/>
              <w:marTop w:val="0"/>
              <w:marBottom w:val="0"/>
              <w:divBdr>
                <w:top w:val="none" w:sz="0" w:space="0" w:color="auto"/>
                <w:left w:val="none" w:sz="0" w:space="0" w:color="auto"/>
                <w:bottom w:val="none" w:sz="0" w:space="0" w:color="auto"/>
                <w:right w:val="none" w:sz="0" w:space="0" w:color="auto"/>
              </w:divBdr>
            </w:div>
          </w:divsChild>
        </w:div>
        <w:div w:id="481964958">
          <w:marLeft w:val="0"/>
          <w:marRight w:val="0"/>
          <w:marTop w:val="0"/>
          <w:marBottom w:val="0"/>
          <w:divBdr>
            <w:top w:val="none" w:sz="0" w:space="0" w:color="auto"/>
            <w:left w:val="none" w:sz="0" w:space="0" w:color="auto"/>
            <w:bottom w:val="none" w:sz="0" w:space="0" w:color="auto"/>
            <w:right w:val="none" w:sz="0" w:space="0" w:color="auto"/>
          </w:divBdr>
        </w:div>
        <w:div w:id="950472609">
          <w:marLeft w:val="0"/>
          <w:marRight w:val="0"/>
          <w:marTop w:val="0"/>
          <w:marBottom w:val="0"/>
          <w:divBdr>
            <w:top w:val="none" w:sz="0" w:space="0" w:color="auto"/>
            <w:left w:val="none" w:sz="0" w:space="0" w:color="auto"/>
            <w:bottom w:val="none" w:sz="0" w:space="0" w:color="auto"/>
            <w:right w:val="none" w:sz="0" w:space="0" w:color="auto"/>
          </w:divBdr>
          <w:divsChild>
            <w:div w:id="1334994819">
              <w:marLeft w:val="0"/>
              <w:marRight w:val="0"/>
              <w:marTop w:val="0"/>
              <w:marBottom w:val="0"/>
              <w:divBdr>
                <w:top w:val="none" w:sz="0" w:space="0" w:color="auto"/>
                <w:left w:val="none" w:sz="0" w:space="0" w:color="auto"/>
                <w:bottom w:val="none" w:sz="0" w:space="0" w:color="auto"/>
                <w:right w:val="none" w:sz="0" w:space="0" w:color="auto"/>
              </w:divBdr>
            </w:div>
          </w:divsChild>
        </w:div>
        <w:div w:id="486365449">
          <w:marLeft w:val="0"/>
          <w:marRight w:val="0"/>
          <w:marTop w:val="0"/>
          <w:marBottom w:val="0"/>
          <w:divBdr>
            <w:top w:val="none" w:sz="0" w:space="0" w:color="auto"/>
            <w:left w:val="none" w:sz="0" w:space="0" w:color="auto"/>
            <w:bottom w:val="none" w:sz="0" w:space="0" w:color="auto"/>
            <w:right w:val="none" w:sz="0" w:space="0" w:color="auto"/>
          </w:divBdr>
        </w:div>
        <w:div w:id="1687632612">
          <w:marLeft w:val="0"/>
          <w:marRight w:val="0"/>
          <w:marTop w:val="0"/>
          <w:marBottom w:val="0"/>
          <w:divBdr>
            <w:top w:val="none" w:sz="0" w:space="0" w:color="auto"/>
            <w:left w:val="none" w:sz="0" w:space="0" w:color="auto"/>
            <w:bottom w:val="none" w:sz="0" w:space="0" w:color="auto"/>
            <w:right w:val="none" w:sz="0" w:space="0" w:color="auto"/>
          </w:divBdr>
          <w:divsChild>
            <w:div w:id="1282762078">
              <w:marLeft w:val="0"/>
              <w:marRight w:val="0"/>
              <w:marTop w:val="0"/>
              <w:marBottom w:val="0"/>
              <w:divBdr>
                <w:top w:val="none" w:sz="0" w:space="0" w:color="auto"/>
                <w:left w:val="none" w:sz="0" w:space="0" w:color="auto"/>
                <w:bottom w:val="none" w:sz="0" w:space="0" w:color="auto"/>
                <w:right w:val="none" w:sz="0" w:space="0" w:color="auto"/>
              </w:divBdr>
            </w:div>
          </w:divsChild>
        </w:div>
        <w:div w:id="1631861780">
          <w:marLeft w:val="0"/>
          <w:marRight w:val="0"/>
          <w:marTop w:val="0"/>
          <w:marBottom w:val="0"/>
          <w:divBdr>
            <w:top w:val="none" w:sz="0" w:space="0" w:color="auto"/>
            <w:left w:val="none" w:sz="0" w:space="0" w:color="auto"/>
            <w:bottom w:val="none" w:sz="0" w:space="0" w:color="auto"/>
            <w:right w:val="none" w:sz="0" w:space="0" w:color="auto"/>
          </w:divBdr>
        </w:div>
        <w:div w:id="1041246924">
          <w:marLeft w:val="0"/>
          <w:marRight w:val="0"/>
          <w:marTop w:val="0"/>
          <w:marBottom w:val="0"/>
          <w:divBdr>
            <w:top w:val="none" w:sz="0" w:space="0" w:color="auto"/>
            <w:left w:val="none" w:sz="0" w:space="0" w:color="auto"/>
            <w:bottom w:val="none" w:sz="0" w:space="0" w:color="auto"/>
            <w:right w:val="none" w:sz="0" w:space="0" w:color="auto"/>
          </w:divBdr>
          <w:divsChild>
            <w:div w:id="1949435279">
              <w:marLeft w:val="0"/>
              <w:marRight w:val="0"/>
              <w:marTop w:val="0"/>
              <w:marBottom w:val="0"/>
              <w:divBdr>
                <w:top w:val="none" w:sz="0" w:space="0" w:color="auto"/>
                <w:left w:val="none" w:sz="0" w:space="0" w:color="auto"/>
                <w:bottom w:val="none" w:sz="0" w:space="0" w:color="auto"/>
                <w:right w:val="none" w:sz="0" w:space="0" w:color="auto"/>
              </w:divBdr>
            </w:div>
          </w:divsChild>
        </w:div>
        <w:div w:id="2067409820">
          <w:marLeft w:val="0"/>
          <w:marRight w:val="0"/>
          <w:marTop w:val="0"/>
          <w:marBottom w:val="0"/>
          <w:divBdr>
            <w:top w:val="none" w:sz="0" w:space="0" w:color="auto"/>
            <w:left w:val="none" w:sz="0" w:space="0" w:color="auto"/>
            <w:bottom w:val="none" w:sz="0" w:space="0" w:color="auto"/>
            <w:right w:val="none" w:sz="0" w:space="0" w:color="auto"/>
          </w:divBdr>
        </w:div>
        <w:div w:id="1823809846">
          <w:marLeft w:val="0"/>
          <w:marRight w:val="0"/>
          <w:marTop w:val="0"/>
          <w:marBottom w:val="0"/>
          <w:divBdr>
            <w:top w:val="none" w:sz="0" w:space="0" w:color="auto"/>
            <w:left w:val="none" w:sz="0" w:space="0" w:color="auto"/>
            <w:bottom w:val="none" w:sz="0" w:space="0" w:color="auto"/>
            <w:right w:val="none" w:sz="0" w:space="0" w:color="auto"/>
          </w:divBdr>
          <w:divsChild>
            <w:div w:id="179205101">
              <w:marLeft w:val="0"/>
              <w:marRight w:val="0"/>
              <w:marTop w:val="0"/>
              <w:marBottom w:val="0"/>
              <w:divBdr>
                <w:top w:val="none" w:sz="0" w:space="0" w:color="auto"/>
                <w:left w:val="none" w:sz="0" w:space="0" w:color="auto"/>
                <w:bottom w:val="none" w:sz="0" w:space="0" w:color="auto"/>
                <w:right w:val="none" w:sz="0" w:space="0" w:color="auto"/>
              </w:divBdr>
            </w:div>
          </w:divsChild>
        </w:div>
        <w:div w:id="805587111">
          <w:marLeft w:val="0"/>
          <w:marRight w:val="0"/>
          <w:marTop w:val="0"/>
          <w:marBottom w:val="0"/>
          <w:divBdr>
            <w:top w:val="none" w:sz="0" w:space="0" w:color="auto"/>
            <w:left w:val="none" w:sz="0" w:space="0" w:color="auto"/>
            <w:bottom w:val="none" w:sz="0" w:space="0" w:color="auto"/>
            <w:right w:val="none" w:sz="0" w:space="0" w:color="auto"/>
          </w:divBdr>
        </w:div>
        <w:div w:id="958224725">
          <w:marLeft w:val="0"/>
          <w:marRight w:val="0"/>
          <w:marTop w:val="0"/>
          <w:marBottom w:val="0"/>
          <w:divBdr>
            <w:top w:val="none" w:sz="0" w:space="0" w:color="auto"/>
            <w:left w:val="none" w:sz="0" w:space="0" w:color="auto"/>
            <w:bottom w:val="none" w:sz="0" w:space="0" w:color="auto"/>
            <w:right w:val="none" w:sz="0" w:space="0" w:color="auto"/>
          </w:divBdr>
          <w:divsChild>
            <w:div w:id="994141569">
              <w:marLeft w:val="0"/>
              <w:marRight w:val="0"/>
              <w:marTop w:val="0"/>
              <w:marBottom w:val="0"/>
              <w:divBdr>
                <w:top w:val="none" w:sz="0" w:space="0" w:color="auto"/>
                <w:left w:val="none" w:sz="0" w:space="0" w:color="auto"/>
                <w:bottom w:val="none" w:sz="0" w:space="0" w:color="auto"/>
                <w:right w:val="none" w:sz="0" w:space="0" w:color="auto"/>
              </w:divBdr>
            </w:div>
          </w:divsChild>
        </w:div>
        <w:div w:id="468284682">
          <w:marLeft w:val="0"/>
          <w:marRight w:val="0"/>
          <w:marTop w:val="300"/>
          <w:marBottom w:val="0"/>
          <w:divBdr>
            <w:top w:val="none" w:sz="0" w:space="0" w:color="auto"/>
            <w:left w:val="none" w:sz="0" w:space="0" w:color="auto"/>
            <w:bottom w:val="none" w:sz="0" w:space="0" w:color="auto"/>
            <w:right w:val="none" w:sz="0" w:space="0" w:color="auto"/>
          </w:divBdr>
          <w:divsChild>
            <w:div w:id="1981690664">
              <w:marLeft w:val="0"/>
              <w:marRight w:val="0"/>
              <w:marTop w:val="0"/>
              <w:marBottom w:val="0"/>
              <w:divBdr>
                <w:top w:val="none" w:sz="0" w:space="0" w:color="auto"/>
                <w:left w:val="none" w:sz="0" w:space="0" w:color="auto"/>
                <w:bottom w:val="none" w:sz="0" w:space="0" w:color="auto"/>
                <w:right w:val="none" w:sz="0" w:space="0" w:color="auto"/>
              </w:divBdr>
              <w:divsChild>
                <w:div w:id="11583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610027">
          <w:marLeft w:val="0"/>
          <w:marRight w:val="0"/>
          <w:marTop w:val="300"/>
          <w:marBottom w:val="0"/>
          <w:divBdr>
            <w:top w:val="none" w:sz="0" w:space="0" w:color="auto"/>
            <w:left w:val="none" w:sz="0" w:space="0" w:color="auto"/>
            <w:bottom w:val="none" w:sz="0" w:space="0" w:color="auto"/>
            <w:right w:val="none" w:sz="0" w:space="0" w:color="auto"/>
          </w:divBdr>
          <w:divsChild>
            <w:div w:id="1954289198">
              <w:marLeft w:val="0"/>
              <w:marRight w:val="0"/>
              <w:marTop w:val="0"/>
              <w:marBottom w:val="0"/>
              <w:divBdr>
                <w:top w:val="none" w:sz="0" w:space="0" w:color="auto"/>
                <w:left w:val="none" w:sz="0" w:space="0" w:color="auto"/>
                <w:bottom w:val="none" w:sz="0" w:space="0" w:color="auto"/>
                <w:right w:val="none" w:sz="0" w:space="0" w:color="auto"/>
              </w:divBdr>
              <w:divsChild>
                <w:div w:id="75274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091843">
          <w:marLeft w:val="0"/>
          <w:marRight w:val="0"/>
          <w:marTop w:val="300"/>
          <w:marBottom w:val="0"/>
          <w:divBdr>
            <w:top w:val="none" w:sz="0" w:space="0" w:color="auto"/>
            <w:left w:val="none" w:sz="0" w:space="0" w:color="auto"/>
            <w:bottom w:val="none" w:sz="0" w:space="0" w:color="auto"/>
            <w:right w:val="none" w:sz="0" w:space="0" w:color="auto"/>
          </w:divBdr>
          <w:divsChild>
            <w:div w:id="2067802946">
              <w:marLeft w:val="0"/>
              <w:marRight w:val="0"/>
              <w:marTop w:val="0"/>
              <w:marBottom w:val="0"/>
              <w:divBdr>
                <w:top w:val="none" w:sz="0" w:space="0" w:color="auto"/>
                <w:left w:val="none" w:sz="0" w:space="0" w:color="auto"/>
                <w:bottom w:val="none" w:sz="0" w:space="0" w:color="auto"/>
                <w:right w:val="none" w:sz="0" w:space="0" w:color="auto"/>
              </w:divBdr>
              <w:divsChild>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12461">
          <w:marLeft w:val="0"/>
          <w:marRight w:val="0"/>
          <w:marTop w:val="300"/>
          <w:marBottom w:val="0"/>
          <w:divBdr>
            <w:top w:val="none" w:sz="0" w:space="0" w:color="auto"/>
            <w:left w:val="none" w:sz="0" w:space="0" w:color="auto"/>
            <w:bottom w:val="none" w:sz="0" w:space="0" w:color="auto"/>
            <w:right w:val="none" w:sz="0" w:space="0" w:color="auto"/>
          </w:divBdr>
          <w:divsChild>
            <w:div w:id="1809934527">
              <w:marLeft w:val="0"/>
              <w:marRight w:val="0"/>
              <w:marTop w:val="0"/>
              <w:marBottom w:val="0"/>
              <w:divBdr>
                <w:top w:val="none" w:sz="0" w:space="0" w:color="auto"/>
                <w:left w:val="none" w:sz="0" w:space="0" w:color="auto"/>
                <w:bottom w:val="none" w:sz="0" w:space="0" w:color="auto"/>
                <w:right w:val="none" w:sz="0" w:space="0" w:color="auto"/>
              </w:divBdr>
              <w:divsChild>
                <w:div w:id="2130733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128389">
      <w:bodyDiv w:val="1"/>
      <w:marLeft w:val="0"/>
      <w:marRight w:val="0"/>
      <w:marTop w:val="0"/>
      <w:marBottom w:val="0"/>
      <w:divBdr>
        <w:top w:val="none" w:sz="0" w:space="0" w:color="auto"/>
        <w:left w:val="none" w:sz="0" w:space="0" w:color="auto"/>
        <w:bottom w:val="none" w:sz="0" w:space="0" w:color="auto"/>
        <w:right w:val="none" w:sz="0" w:space="0" w:color="auto"/>
      </w:divBdr>
      <w:divsChild>
        <w:div w:id="1295791918">
          <w:marLeft w:val="0"/>
          <w:marRight w:val="0"/>
          <w:marTop w:val="0"/>
          <w:marBottom w:val="0"/>
          <w:divBdr>
            <w:top w:val="none" w:sz="0" w:space="0" w:color="auto"/>
            <w:left w:val="none" w:sz="0" w:space="0" w:color="auto"/>
            <w:bottom w:val="none" w:sz="0" w:space="0" w:color="auto"/>
            <w:right w:val="none" w:sz="0" w:space="0" w:color="auto"/>
          </w:divBdr>
        </w:div>
        <w:div w:id="248389000">
          <w:marLeft w:val="0"/>
          <w:marRight w:val="0"/>
          <w:marTop w:val="0"/>
          <w:marBottom w:val="0"/>
          <w:divBdr>
            <w:top w:val="none" w:sz="0" w:space="0" w:color="auto"/>
            <w:left w:val="none" w:sz="0" w:space="0" w:color="auto"/>
            <w:bottom w:val="none" w:sz="0" w:space="0" w:color="auto"/>
            <w:right w:val="none" w:sz="0" w:space="0" w:color="auto"/>
          </w:divBdr>
          <w:divsChild>
            <w:div w:id="1712729315">
              <w:marLeft w:val="0"/>
              <w:marRight w:val="0"/>
              <w:marTop w:val="0"/>
              <w:marBottom w:val="0"/>
              <w:divBdr>
                <w:top w:val="none" w:sz="0" w:space="0" w:color="auto"/>
                <w:left w:val="none" w:sz="0" w:space="0" w:color="auto"/>
                <w:bottom w:val="none" w:sz="0" w:space="0" w:color="auto"/>
                <w:right w:val="none" w:sz="0" w:space="0" w:color="auto"/>
              </w:divBdr>
            </w:div>
          </w:divsChild>
        </w:div>
        <w:div w:id="99762384">
          <w:marLeft w:val="0"/>
          <w:marRight w:val="0"/>
          <w:marTop w:val="0"/>
          <w:marBottom w:val="0"/>
          <w:divBdr>
            <w:top w:val="none" w:sz="0" w:space="0" w:color="auto"/>
            <w:left w:val="none" w:sz="0" w:space="0" w:color="auto"/>
            <w:bottom w:val="none" w:sz="0" w:space="0" w:color="auto"/>
            <w:right w:val="none" w:sz="0" w:space="0" w:color="auto"/>
          </w:divBdr>
        </w:div>
        <w:div w:id="687215427">
          <w:marLeft w:val="0"/>
          <w:marRight w:val="0"/>
          <w:marTop w:val="0"/>
          <w:marBottom w:val="0"/>
          <w:divBdr>
            <w:top w:val="none" w:sz="0" w:space="0" w:color="auto"/>
            <w:left w:val="none" w:sz="0" w:space="0" w:color="auto"/>
            <w:bottom w:val="none" w:sz="0" w:space="0" w:color="auto"/>
            <w:right w:val="none" w:sz="0" w:space="0" w:color="auto"/>
          </w:divBdr>
          <w:divsChild>
            <w:div w:id="420108435">
              <w:marLeft w:val="0"/>
              <w:marRight w:val="0"/>
              <w:marTop w:val="0"/>
              <w:marBottom w:val="0"/>
              <w:divBdr>
                <w:top w:val="none" w:sz="0" w:space="0" w:color="auto"/>
                <w:left w:val="none" w:sz="0" w:space="0" w:color="auto"/>
                <w:bottom w:val="none" w:sz="0" w:space="0" w:color="auto"/>
                <w:right w:val="none" w:sz="0" w:space="0" w:color="auto"/>
              </w:divBdr>
            </w:div>
          </w:divsChild>
        </w:div>
        <w:div w:id="1900631841">
          <w:marLeft w:val="0"/>
          <w:marRight w:val="0"/>
          <w:marTop w:val="0"/>
          <w:marBottom w:val="0"/>
          <w:divBdr>
            <w:top w:val="none" w:sz="0" w:space="0" w:color="auto"/>
            <w:left w:val="none" w:sz="0" w:space="0" w:color="auto"/>
            <w:bottom w:val="none" w:sz="0" w:space="0" w:color="auto"/>
            <w:right w:val="none" w:sz="0" w:space="0" w:color="auto"/>
          </w:divBdr>
        </w:div>
        <w:div w:id="382559535">
          <w:marLeft w:val="0"/>
          <w:marRight w:val="0"/>
          <w:marTop w:val="0"/>
          <w:marBottom w:val="0"/>
          <w:divBdr>
            <w:top w:val="none" w:sz="0" w:space="0" w:color="auto"/>
            <w:left w:val="none" w:sz="0" w:space="0" w:color="auto"/>
            <w:bottom w:val="none" w:sz="0" w:space="0" w:color="auto"/>
            <w:right w:val="none" w:sz="0" w:space="0" w:color="auto"/>
          </w:divBdr>
          <w:divsChild>
            <w:div w:id="739206295">
              <w:marLeft w:val="0"/>
              <w:marRight w:val="0"/>
              <w:marTop w:val="0"/>
              <w:marBottom w:val="0"/>
              <w:divBdr>
                <w:top w:val="none" w:sz="0" w:space="0" w:color="auto"/>
                <w:left w:val="none" w:sz="0" w:space="0" w:color="auto"/>
                <w:bottom w:val="none" w:sz="0" w:space="0" w:color="auto"/>
                <w:right w:val="none" w:sz="0" w:space="0" w:color="auto"/>
              </w:divBdr>
            </w:div>
          </w:divsChild>
        </w:div>
        <w:div w:id="1684673275">
          <w:marLeft w:val="0"/>
          <w:marRight w:val="0"/>
          <w:marTop w:val="0"/>
          <w:marBottom w:val="0"/>
          <w:divBdr>
            <w:top w:val="none" w:sz="0" w:space="0" w:color="auto"/>
            <w:left w:val="none" w:sz="0" w:space="0" w:color="auto"/>
            <w:bottom w:val="none" w:sz="0" w:space="0" w:color="auto"/>
            <w:right w:val="none" w:sz="0" w:space="0" w:color="auto"/>
          </w:divBdr>
        </w:div>
        <w:div w:id="1084492414">
          <w:marLeft w:val="0"/>
          <w:marRight w:val="0"/>
          <w:marTop w:val="0"/>
          <w:marBottom w:val="0"/>
          <w:divBdr>
            <w:top w:val="none" w:sz="0" w:space="0" w:color="auto"/>
            <w:left w:val="none" w:sz="0" w:space="0" w:color="auto"/>
            <w:bottom w:val="none" w:sz="0" w:space="0" w:color="auto"/>
            <w:right w:val="none" w:sz="0" w:space="0" w:color="auto"/>
          </w:divBdr>
          <w:divsChild>
            <w:div w:id="843128562">
              <w:marLeft w:val="0"/>
              <w:marRight w:val="0"/>
              <w:marTop w:val="0"/>
              <w:marBottom w:val="0"/>
              <w:divBdr>
                <w:top w:val="none" w:sz="0" w:space="0" w:color="auto"/>
                <w:left w:val="none" w:sz="0" w:space="0" w:color="auto"/>
                <w:bottom w:val="none" w:sz="0" w:space="0" w:color="auto"/>
                <w:right w:val="none" w:sz="0" w:space="0" w:color="auto"/>
              </w:divBdr>
            </w:div>
          </w:divsChild>
        </w:div>
        <w:div w:id="57747608">
          <w:marLeft w:val="0"/>
          <w:marRight w:val="0"/>
          <w:marTop w:val="0"/>
          <w:marBottom w:val="0"/>
          <w:divBdr>
            <w:top w:val="none" w:sz="0" w:space="0" w:color="auto"/>
            <w:left w:val="none" w:sz="0" w:space="0" w:color="auto"/>
            <w:bottom w:val="none" w:sz="0" w:space="0" w:color="auto"/>
            <w:right w:val="none" w:sz="0" w:space="0" w:color="auto"/>
          </w:divBdr>
        </w:div>
        <w:div w:id="435827580">
          <w:marLeft w:val="0"/>
          <w:marRight w:val="0"/>
          <w:marTop w:val="0"/>
          <w:marBottom w:val="0"/>
          <w:divBdr>
            <w:top w:val="none" w:sz="0" w:space="0" w:color="auto"/>
            <w:left w:val="none" w:sz="0" w:space="0" w:color="auto"/>
            <w:bottom w:val="none" w:sz="0" w:space="0" w:color="auto"/>
            <w:right w:val="none" w:sz="0" w:space="0" w:color="auto"/>
          </w:divBdr>
          <w:divsChild>
            <w:div w:id="1462966621">
              <w:marLeft w:val="0"/>
              <w:marRight w:val="0"/>
              <w:marTop w:val="0"/>
              <w:marBottom w:val="0"/>
              <w:divBdr>
                <w:top w:val="none" w:sz="0" w:space="0" w:color="auto"/>
                <w:left w:val="none" w:sz="0" w:space="0" w:color="auto"/>
                <w:bottom w:val="none" w:sz="0" w:space="0" w:color="auto"/>
                <w:right w:val="none" w:sz="0" w:space="0" w:color="auto"/>
              </w:divBdr>
            </w:div>
          </w:divsChild>
        </w:div>
        <w:div w:id="627315641">
          <w:marLeft w:val="0"/>
          <w:marRight w:val="0"/>
          <w:marTop w:val="0"/>
          <w:marBottom w:val="0"/>
          <w:divBdr>
            <w:top w:val="none" w:sz="0" w:space="0" w:color="auto"/>
            <w:left w:val="none" w:sz="0" w:space="0" w:color="auto"/>
            <w:bottom w:val="none" w:sz="0" w:space="0" w:color="auto"/>
            <w:right w:val="none" w:sz="0" w:space="0" w:color="auto"/>
          </w:divBdr>
        </w:div>
        <w:div w:id="812676474">
          <w:marLeft w:val="0"/>
          <w:marRight w:val="0"/>
          <w:marTop w:val="0"/>
          <w:marBottom w:val="0"/>
          <w:divBdr>
            <w:top w:val="none" w:sz="0" w:space="0" w:color="auto"/>
            <w:left w:val="none" w:sz="0" w:space="0" w:color="auto"/>
            <w:bottom w:val="none" w:sz="0" w:space="0" w:color="auto"/>
            <w:right w:val="none" w:sz="0" w:space="0" w:color="auto"/>
          </w:divBdr>
          <w:divsChild>
            <w:div w:id="536814836">
              <w:marLeft w:val="0"/>
              <w:marRight w:val="0"/>
              <w:marTop w:val="0"/>
              <w:marBottom w:val="0"/>
              <w:divBdr>
                <w:top w:val="none" w:sz="0" w:space="0" w:color="auto"/>
                <w:left w:val="none" w:sz="0" w:space="0" w:color="auto"/>
                <w:bottom w:val="none" w:sz="0" w:space="0" w:color="auto"/>
                <w:right w:val="none" w:sz="0" w:space="0" w:color="auto"/>
              </w:divBdr>
            </w:div>
          </w:divsChild>
        </w:div>
        <w:div w:id="87770844">
          <w:marLeft w:val="0"/>
          <w:marRight w:val="0"/>
          <w:marTop w:val="0"/>
          <w:marBottom w:val="0"/>
          <w:divBdr>
            <w:top w:val="none" w:sz="0" w:space="0" w:color="auto"/>
            <w:left w:val="none" w:sz="0" w:space="0" w:color="auto"/>
            <w:bottom w:val="none" w:sz="0" w:space="0" w:color="auto"/>
            <w:right w:val="none" w:sz="0" w:space="0" w:color="auto"/>
          </w:divBdr>
        </w:div>
        <w:div w:id="723068360">
          <w:marLeft w:val="0"/>
          <w:marRight w:val="0"/>
          <w:marTop w:val="0"/>
          <w:marBottom w:val="0"/>
          <w:divBdr>
            <w:top w:val="none" w:sz="0" w:space="0" w:color="auto"/>
            <w:left w:val="none" w:sz="0" w:space="0" w:color="auto"/>
            <w:bottom w:val="none" w:sz="0" w:space="0" w:color="auto"/>
            <w:right w:val="none" w:sz="0" w:space="0" w:color="auto"/>
          </w:divBdr>
          <w:divsChild>
            <w:div w:id="2092119385">
              <w:marLeft w:val="0"/>
              <w:marRight w:val="0"/>
              <w:marTop w:val="0"/>
              <w:marBottom w:val="0"/>
              <w:divBdr>
                <w:top w:val="none" w:sz="0" w:space="0" w:color="auto"/>
                <w:left w:val="none" w:sz="0" w:space="0" w:color="auto"/>
                <w:bottom w:val="none" w:sz="0" w:space="0" w:color="auto"/>
                <w:right w:val="none" w:sz="0" w:space="0" w:color="auto"/>
              </w:divBdr>
            </w:div>
          </w:divsChild>
        </w:div>
        <w:div w:id="251858994">
          <w:marLeft w:val="0"/>
          <w:marRight w:val="0"/>
          <w:marTop w:val="300"/>
          <w:marBottom w:val="0"/>
          <w:divBdr>
            <w:top w:val="none" w:sz="0" w:space="0" w:color="auto"/>
            <w:left w:val="none" w:sz="0" w:space="0" w:color="auto"/>
            <w:bottom w:val="none" w:sz="0" w:space="0" w:color="auto"/>
            <w:right w:val="none" w:sz="0" w:space="0" w:color="auto"/>
          </w:divBdr>
          <w:divsChild>
            <w:div w:id="1857961992">
              <w:marLeft w:val="0"/>
              <w:marRight w:val="0"/>
              <w:marTop w:val="0"/>
              <w:marBottom w:val="0"/>
              <w:divBdr>
                <w:top w:val="none" w:sz="0" w:space="0" w:color="auto"/>
                <w:left w:val="none" w:sz="0" w:space="0" w:color="auto"/>
                <w:bottom w:val="none" w:sz="0" w:space="0" w:color="auto"/>
                <w:right w:val="none" w:sz="0" w:space="0" w:color="auto"/>
              </w:divBdr>
              <w:divsChild>
                <w:div w:id="2120447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5956">
          <w:marLeft w:val="0"/>
          <w:marRight w:val="0"/>
          <w:marTop w:val="300"/>
          <w:marBottom w:val="0"/>
          <w:divBdr>
            <w:top w:val="none" w:sz="0" w:space="0" w:color="auto"/>
            <w:left w:val="none" w:sz="0" w:space="0" w:color="auto"/>
            <w:bottom w:val="none" w:sz="0" w:space="0" w:color="auto"/>
            <w:right w:val="none" w:sz="0" w:space="0" w:color="auto"/>
          </w:divBdr>
          <w:divsChild>
            <w:div w:id="1750691926">
              <w:marLeft w:val="0"/>
              <w:marRight w:val="0"/>
              <w:marTop w:val="0"/>
              <w:marBottom w:val="0"/>
              <w:divBdr>
                <w:top w:val="none" w:sz="0" w:space="0" w:color="auto"/>
                <w:left w:val="none" w:sz="0" w:space="0" w:color="auto"/>
                <w:bottom w:val="none" w:sz="0" w:space="0" w:color="auto"/>
                <w:right w:val="none" w:sz="0" w:space="0" w:color="auto"/>
              </w:divBdr>
              <w:divsChild>
                <w:div w:id="1389912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962241">
          <w:marLeft w:val="0"/>
          <w:marRight w:val="0"/>
          <w:marTop w:val="300"/>
          <w:marBottom w:val="0"/>
          <w:divBdr>
            <w:top w:val="none" w:sz="0" w:space="0" w:color="auto"/>
            <w:left w:val="none" w:sz="0" w:space="0" w:color="auto"/>
            <w:bottom w:val="none" w:sz="0" w:space="0" w:color="auto"/>
            <w:right w:val="none" w:sz="0" w:space="0" w:color="auto"/>
          </w:divBdr>
          <w:divsChild>
            <w:div w:id="2020303518">
              <w:marLeft w:val="0"/>
              <w:marRight w:val="0"/>
              <w:marTop w:val="0"/>
              <w:marBottom w:val="0"/>
              <w:divBdr>
                <w:top w:val="none" w:sz="0" w:space="0" w:color="auto"/>
                <w:left w:val="none" w:sz="0" w:space="0" w:color="auto"/>
                <w:bottom w:val="none" w:sz="0" w:space="0" w:color="auto"/>
                <w:right w:val="none" w:sz="0" w:space="0" w:color="auto"/>
              </w:divBdr>
              <w:divsChild>
                <w:div w:id="18875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740159">
          <w:marLeft w:val="0"/>
          <w:marRight w:val="0"/>
          <w:marTop w:val="300"/>
          <w:marBottom w:val="0"/>
          <w:divBdr>
            <w:top w:val="none" w:sz="0" w:space="0" w:color="auto"/>
            <w:left w:val="none" w:sz="0" w:space="0" w:color="auto"/>
            <w:bottom w:val="none" w:sz="0" w:space="0" w:color="auto"/>
            <w:right w:val="none" w:sz="0" w:space="0" w:color="auto"/>
          </w:divBdr>
          <w:divsChild>
            <w:div w:id="456263685">
              <w:marLeft w:val="0"/>
              <w:marRight w:val="0"/>
              <w:marTop w:val="0"/>
              <w:marBottom w:val="0"/>
              <w:divBdr>
                <w:top w:val="none" w:sz="0" w:space="0" w:color="auto"/>
                <w:left w:val="none" w:sz="0" w:space="0" w:color="auto"/>
                <w:bottom w:val="none" w:sz="0" w:space="0" w:color="auto"/>
                <w:right w:val="none" w:sz="0" w:space="0" w:color="auto"/>
              </w:divBdr>
              <w:divsChild>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834592">
      <w:bodyDiv w:val="1"/>
      <w:marLeft w:val="0"/>
      <w:marRight w:val="0"/>
      <w:marTop w:val="0"/>
      <w:marBottom w:val="0"/>
      <w:divBdr>
        <w:top w:val="none" w:sz="0" w:space="0" w:color="auto"/>
        <w:left w:val="none" w:sz="0" w:space="0" w:color="auto"/>
        <w:bottom w:val="none" w:sz="0" w:space="0" w:color="auto"/>
        <w:right w:val="none" w:sz="0" w:space="0" w:color="auto"/>
      </w:divBdr>
    </w:div>
    <w:div w:id="918248220">
      <w:bodyDiv w:val="1"/>
      <w:marLeft w:val="0"/>
      <w:marRight w:val="0"/>
      <w:marTop w:val="0"/>
      <w:marBottom w:val="0"/>
      <w:divBdr>
        <w:top w:val="none" w:sz="0" w:space="0" w:color="auto"/>
        <w:left w:val="none" w:sz="0" w:space="0" w:color="auto"/>
        <w:bottom w:val="none" w:sz="0" w:space="0" w:color="auto"/>
        <w:right w:val="none" w:sz="0" w:space="0" w:color="auto"/>
      </w:divBdr>
      <w:divsChild>
        <w:div w:id="1888831620">
          <w:marLeft w:val="0"/>
          <w:marRight w:val="0"/>
          <w:marTop w:val="0"/>
          <w:marBottom w:val="0"/>
          <w:divBdr>
            <w:top w:val="none" w:sz="0" w:space="0" w:color="auto"/>
            <w:left w:val="none" w:sz="0" w:space="0" w:color="auto"/>
            <w:bottom w:val="none" w:sz="0" w:space="0" w:color="auto"/>
            <w:right w:val="none" w:sz="0" w:space="0" w:color="auto"/>
          </w:divBdr>
        </w:div>
        <w:div w:id="1787038271">
          <w:marLeft w:val="0"/>
          <w:marRight w:val="0"/>
          <w:marTop w:val="0"/>
          <w:marBottom w:val="0"/>
          <w:divBdr>
            <w:top w:val="none" w:sz="0" w:space="0" w:color="auto"/>
            <w:left w:val="none" w:sz="0" w:space="0" w:color="auto"/>
            <w:bottom w:val="none" w:sz="0" w:space="0" w:color="auto"/>
            <w:right w:val="none" w:sz="0" w:space="0" w:color="auto"/>
          </w:divBdr>
          <w:divsChild>
            <w:div w:id="351105999">
              <w:marLeft w:val="0"/>
              <w:marRight w:val="0"/>
              <w:marTop w:val="0"/>
              <w:marBottom w:val="0"/>
              <w:divBdr>
                <w:top w:val="none" w:sz="0" w:space="0" w:color="auto"/>
                <w:left w:val="none" w:sz="0" w:space="0" w:color="auto"/>
                <w:bottom w:val="none" w:sz="0" w:space="0" w:color="auto"/>
                <w:right w:val="none" w:sz="0" w:space="0" w:color="auto"/>
              </w:divBdr>
            </w:div>
          </w:divsChild>
        </w:div>
        <w:div w:id="774247592">
          <w:marLeft w:val="0"/>
          <w:marRight w:val="0"/>
          <w:marTop w:val="0"/>
          <w:marBottom w:val="0"/>
          <w:divBdr>
            <w:top w:val="none" w:sz="0" w:space="0" w:color="auto"/>
            <w:left w:val="none" w:sz="0" w:space="0" w:color="auto"/>
            <w:bottom w:val="none" w:sz="0" w:space="0" w:color="auto"/>
            <w:right w:val="none" w:sz="0" w:space="0" w:color="auto"/>
          </w:divBdr>
        </w:div>
        <w:div w:id="448401117">
          <w:marLeft w:val="0"/>
          <w:marRight w:val="0"/>
          <w:marTop w:val="0"/>
          <w:marBottom w:val="0"/>
          <w:divBdr>
            <w:top w:val="none" w:sz="0" w:space="0" w:color="auto"/>
            <w:left w:val="none" w:sz="0" w:space="0" w:color="auto"/>
            <w:bottom w:val="none" w:sz="0" w:space="0" w:color="auto"/>
            <w:right w:val="none" w:sz="0" w:space="0" w:color="auto"/>
          </w:divBdr>
          <w:divsChild>
            <w:div w:id="31007183">
              <w:marLeft w:val="0"/>
              <w:marRight w:val="0"/>
              <w:marTop w:val="0"/>
              <w:marBottom w:val="0"/>
              <w:divBdr>
                <w:top w:val="none" w:sz="0" w:space="0" w:color="auto"/>
                <w:left w:val="none" w:sz="0" w:space="0" w:color="auto"/>
                <w:bottom w:val="none" w:sz="0" w:space="0" w:color="auto"/>
                <w:right w:val="none" w:sz="0" w:space="0" w:color="auto"/>
              </w:divBdr>
            </w:div>
          </w:divsChild>
        </w:div>
        <w:div w:id="1189491247">
          <w:marLeft w:val="0"/>
          <w:marRight w:val="0"/>
          <w:marTop w:val="0"/>
          <w:marBottom w:val="0"/>
          <w:divBdr>
            <w:top w:val="none" w:sz="0" w:space="0" w:color="auto"/>
            <w:left w:val="none" w:sz="0" w:space="0" w:color="auto"/>
            <w:bottom w:val="none" w:sz="0" w:space="0" w:color="auto"/>
            <w:right w:val="none" w:sz="0" w:space="0" w:color="auto"/>
          </w:divBdr>
        </w:div>
        <w:div w:id="1709910100">
          <w:marLeft w:val="0"/>
          <w:marRight w:val="0"/>
          <w:marTop w:val="0"/>
          <w:marBottom w:val="0"/>
          <w:divBdr>
            <w:top w:val="none" w:sz="0" w:space="0" w:color="auto"/>
            <w:left w:val="none" w:sz="0" w:space="0" w:color="auto"/>
            <w:bottom w:val="none" w:sz="0" w:space="0" w:color="auto"/>
            <w:right w:val="none" w:sz="0" w:space="0" w:color="auto"/>
          </w:divBdr>
          <w:divsChild>
            <w:div w:id="1364942564">
              <w:marLeft w:val="0"/>
              <w:marRight w:val="0"/>
              <w:marTop w:val="0"/>
              <w:marBottom w:val="0"/>
              <w:divBdr>
                <w:top w:val="none" w:sz="0" w:space="0" w:color="auto"/>
                <w:left w:val="none" w:sz="0" w:space="0" w:color="auto"/>
                <w:bottom w:val="none" w:sz="0" w:space="0" w:color="auto"/>
                <w:right w:val="none" w:sz="0" w:space="0" w:color="auto"/>
              </w:divBdr>
            </w:div>
          </w:divsChild>
        </w:div>
        <w:div w:id="850729039">
          <w:marLeft w:val="0"/>
          <w:marRight w:val="0"/>
          <w:marTop w:val="0"/>
          <w:marBottom w:val="0"/>
          <w:divBdr>
            <w:top w:val="none" w:sz="0" w:space="0" w:color="auto"/>
            <w:left w:val="none" w:sz="0" w:space="0" w:color="auto"/>
            <w:bottom w:val="none" w:sz="0" w:space="0" w:color="auto"/>
            <w:right w:val="none" w:sz="0" w:space="0" w:color="auto"/>
          </w:divBdr>
        </w:div>
        <w:div w:id="1484085375">
          <w:marLeft w:val="0"/>
          <w:marRight w:val="0"/>
          <w:marTop w:val="0"/>
          <w:marBottom w:val="0"/>
          <w:divBdr>
            <w:top w:val="none" w:sz="0" w:space="0" w:color="auto"/>
            <w:left w:val="none" w:sz="0" w:space="0" w:color="auto"/>
            <w:bottom w:val="none" w:sz="0" w:space="0" w:color="auto"/>
            <w:right w:val="none" w:sz="0" w:space="0" w:color="auto"/>
          </w:divBdr>
          <w:divsChild>
            <w:div w:id="631833312">
              <w:marLeft w:val="0"/>
              <w:marRight w:val="0"/>
              <w:marTop w:val="0"/>
              <w:marBottom w:val="0"/>
              <w:divBdr>
                <w:top w:val="none" w:sz="0" w:space="0" w:color="auto"/>
                <w:left w:val="none" w:sz="0" w:space="0" w:color="auto"/>
                <w:bottom w:val="none" w:sz="0" w:space="0" w:color="auto"/>
                <w:right w:val="none" w:sz="0" w:space="0" w:color="auto"/>
              </w:divBdr>
            </w:div>
          </w:divsChild>
        </w:div>
        <w:div w:id="636494721">
          <w:marLeft w:val="0"/>
          <w:marRight w:val="0"/>
          <w:marTop w:val="0"/>
          <w:marBottom w:val="0"/>
          <w:divBdr>
            <w:top w:val="none" w:sz="0" w:space="0" w:color="auto"/>
            <w:left w:val="none" w:sz="0" w:space="0" w:color="auto"/>
            <w:bottom w:val="none" w:sz="0" w:space="0" w:color="auto"/>
            <w:right w:val="none" w:sz="0" w:space="0" w:color="auto"/>
          </w:divBdr>
        </w:div>
        <w:div w:id="746729589">
          <w:marLeft w:val="0"/>
          <w:marRight w:val="0"/>
          <w:marTop w:val="0"/>
          <w:marBottom w:val="0"/>
          <w:divBdr>
            <w:top w:val="none" w:sz="0" w:space="0" w:color="auto"/>
            <w:left w:val="none" w:sz="0" w:space="0" w:color="auto"/>
            <w:bottom w:val="none" w:sz="0" w:space="0" w:color="auto"/>
            <w:right w:val="none" w:sz="0" w:space="0" w:color="auto"/>
          </w:divBdr>
          <w:divsChild>
            <w:div w:id="554436389">
              <w:marLeft w:val="0"/>
              <w:marRight w:val="0"/>
              <w:marTop w:val="0"/>
              <w:marBottom w:val="0"/>
              <w:divBdr>
                <w:top w:val="none" w:sz="0" w:space="0" w:color="auto"/>
                <w:left w:val="none" w:sz="0" w:space="0" w:color="auto"/>
                <w:bottom w:val="none" w:sz="0" w:space="0" w:color="auto"/>
                <w:right w:val="none" w:sz="0" w:space="0" w:color="auto"/>
              </w:divBdr>
            </w:div>
          </w:divsChild>
        </w:div>
        <w:div w:id="167252967">
          <w:marLeft w:val="0"/>
          <w:marRight w:val="0"/>
          <w:marTop w:val="0"/>
          <w:marBottom w:val="0"/>
          <w:divBdr>
            <w:top w:val="none" w:sz="0" w:space="0" w:color="auto"/>
            <w:left w:val="none" w:sz="0" w:space="0" w:color="auto"/>
            <w:bottom w:val="none" w:sz="0" w:space="0" w:color="auto"/>
            <w:right w:val="none" w:sz="0" w:space="0" w:color="auto"/>
          </w:divBdr>
        </w:div>
        <w:div w:id="203255630">
          <w:marLeft w:val="0"/>
          <w:marRight w:val="0"/>
          <w:marTop w:val="0"/>
          <w:marBottom w:val="0"/>
          <w:divBdr>
            <w:top w:val="none" w:sz="0" w:space="0" w:color="auto"/>
            <w:left w:val="none" w:sz="0" w:space="0" w:color="auto"/>
            <w:bottom w:val="none" w:sz="0" w:space="0" w:color="auto"/>
            <w:right w:val="none" w:sz="0" w:space="0" w:color="auto"/>
          </w:divBdr>
          <w:divsChild>
            <w:div w:id="305551193">
              <w:marLeft w:val="0"/>
              <w:marRight w:val="0"/>
              <w:marTop w:val="0"/>
              <w:marBottom w:val="0"/>
              <w:divBdr>
                <w:top w:val="none" w:sz="0" w:space="0" w:color="auto"/>
                <w:left w:val="none" w:sz="0" w:space="0" w:color="auto"/>
                <w:bottom w:val="none" w:sz="0" w:space="0" w:color="auto"/>
                <w:right w:val="none" w:sz="0" w:space="0" w:color="auto"/>
              </w:divBdr>
            </w:div>
          </w:divsChild>
        </w:div>
        <w:div w:id="930968587">
          <w:marLeft w:val="0"/>
          <w:marRight w:val="0"/>
          <w:marTop w:val="0"/>
          <w:marBottom w:val="0"/>
          <w:divBdr>
            <w:top w:val="none" w:sz="0" w:space="0" w:color="auto"/>
            <w:left w:val="none" w:sz="0" w:space="0" w:color="auto"/>
            <w:bottom w:val="none" w:sz="0" w:space="0" w:color="auto"/>
            <w:right w:val="none" w:sz="0" w:space="0" w:color="auto"/>
          </w:divBdr>
        </w:div>
        <w:div w:id="438572141">
          <w:marLeft w:val="0"/>
          <w:marRight w:val="0"/>
          <w:marTop w:val="0"/>
          <w:marBottom w:val="0"/>
          <w:divBdr>
            <w:top w:val="none" w:sz="0" w:space="0" w:color="auto"/>
            <w:left w:val="none" w:sz="0" w:space="0" w:color="auto"/>
            <w:bottom w:val="none" w:sz="0" w:space="0" w:color="auto"/>
            <w:right w:val="none" w:sz="0" w:space="0" w:color="auto"/>
          </w:divBdr>
          <w:divsChild>
            <w:div w:id="1654486292">
              <w:marLeft w:val="0"/>
              <w:marRight w:val="0"/>
              <w:marTop w:val="0"/>
              <w:marBottom w:val="0"/>
              <w:divBdr>
                <w:top w:val="none" w:sz="0" w:space="0" w:color="auto"/>
                <w:left w:val="none" w:sz="0" w:space="0" w:color="auto"/>
                <w:bottom w:val="none" w:sz="0" w:space="0" w:color="auto"/>
                <w:right w:val="none" w:sz="0" w:space="0" w:color="auto"/>
              </w:divBdr>
            </w:div>
          </w:divsChild>
        </w:div>
        <w:div w:id="1615212423">
          <w:marLeft w:val="0"/>
          <w:marRight w:val="0"/>
          <w:marTop w:val="300"/>
          <w:marBottom w:val="0"/>
          <w:divBdr>
            <w:top w:val="none" w:sz="0" w:space="0" w:color="auto"/>
            <w:left w:val="none" w:sz="0" w:space="0" w:color="auto"/>
            <w:bottom w:val="none" w:sz="0" w:space="0" w:color="auto"/>
            <w:right w:val="none" w:sz="0" w:space="0" w:color="auto"/>
          </w:divBdr>
          <w:divsChild>
            <w:div w:id="326324586">
              <w:marLeft w:val="0"/>
              <w:marRight w:val="0"/>
              <w:marTop w:val="0"/>
              <w:marBottom w:val="0"/>
              <w:divBdr>
                <w:top w:val="none" w:sz="0" w:space="0" w:color="auto"/>
                <w:left w:val="none" w:sz="0" w:space="0" w:color="auto"/>
                <w:bottom w:val="none" w:sz="0" w:space="0" w:color="auto"/>
                <w:right w:val="none" w:sz="0" w:space="0" w:color="auto"/>
              </w:divBdr>
              <w:divsChild>
                <w:div w:id="703096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129253">
          <w:marLeft w:val="0"/>
          <w:marRight w:val="0"/>
          <w:marTop w:val="300"/>
          <w:marBottom w:val="0"/>
          <w:divBdr>
            <w:top w:val="none" w:sz="0" w:space="0" w:color="auto"/>
            <w:left w:val="none" w:sz="0" w:space="0" w:color="auto"/>
            <w:bottom w:val="none" w:sz="0" w:space="0" w:color="auto"/>
            <w:right w:val="none" w:sz="0" w:space="0" w:color="auto"/>
          </w:divBdr>
          <w:divsChild>
            <w:div w:id="1126508818">
              <w:marLeft w:val="0"/>
              <w:marRight w:val="0"/>
              <w:marTop w:val="0"/>
              <w:marBottom w:val="0"/>
              <w:divBdr>
                <w:top w:val="none" w:sz="0" w:space="0" w:color="auto"/>
                <w:left w:val="none" w:sz="0" w:space="0" w:color="auto"/>
                <w:bottom w:val="none" w:sz="0" w:space="0" w:color="auto"/>
                <w:right w:val="none" w:sz="0" w:space="0" w:color="auto"/>
              </w:divBdr>
              <w:divsChild>
                <w:div w:id="1638877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716936">
          <w:marLeft w:val="0"/>
          <w:marRight w:val="0"/>
          <w:marTop w:val="300"/>
          <w:marBottom w:val="0"/>
          <w:divBdr>
            <w:top w:val="none" w:sz="0" w:space="0" w:color="auto"/>
            <w:left w:val="none" w:sz="0" w:space="0" w:color="auto"/>
            <w:bottom w:val="none" w:sz="0" w:space="0" w:color="auto"/>
            <w:right w:val="none" w:sz="0" w:space="0" w:color="auto"/>
          </w:divBdr>
          <w:divsChild>
            <w:div w:id="367142404">
              <w:marLeft w:val="0"/>
              <w:marRight w:val="0"/>
              <w:marTop w:val="0"/>
              <w:marBottom w:val="0"/>
              <w:divBdr>
                <w:top w:val="none" w:sz="0" w:space="0" w:color="auto"/>
                <w:left w:val="none" w:sz="0" w:space="0" w:color="auto"/>
                <w:bottom w:val="none" w:sz="0" w:space="0" w:color="auto"/>
                <w:right w:val="none" w:sz="0" w:space="0" w:color="auto"/>
              </w:divBdr>
              <w:divsChild>
                <w:div w:id="301350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749292">
          <w:marLeft w:val="0"/>
          <w:marRight w:val="0"/>
          <w:marTop w:val="300"/>
          <w:marBottom w:val="0"/>
          <w:divBdr>
            <w:top w:val="none" w:sz="0" w:space="0" w:color="auto"/>
            <w:left w:val="none" w:sz="0" w:space="0" w:color="auto"/>
            <w:bottom w:val="none" w:sz="0" w:space="0" w:color="auto"/>
            <w:right w:val="none" w:sz="0" w:space="0" w:color="auto"/>
          </w:divBdr>
          <w:divsChild>
            <w:div w:id="2113937772">
              <w:marLeft w:val="0"/>
              <w:marRight w:val="0"/>
              <w:marTop w:val="0"/>
              <w:marBottom w:val="0"/>
              <w:divBdr>
                <w:top w:val="none" w:sz="0" w:space="0" w:color="auto"/>
                <w:left w:val="none" w:sz="0" w:space="0" w:color="auto"/>
                <w:bottom w:val="none" w:sz="0" w:space="0" w:color="auto"/>
                <w:right w:val="none" w:sz="0" w:space="0" w:color="auto"/>
              </w:divBdr>
              <w:divsChild>
                <w:div w:id="173002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252258">
      <w:bodyDiv w:val="1"/>
      <w:marLeft w:val="0"/>
      <w:marRight w:val="0"/>
      <w:marTop w:val="0"/>
      <w:marBottom w:val="0"/>
      <w:divBdr>
        <w:top w:val="none" w:sz="0" w:space="0" w:color="auto"/>
        <w:left w:val="none" w:sz="0" w:space="0" w:color="auto"/>
        <w:bottom w:val="none" w:sz="0" w:space="0" w:color="auto"/>
        <w:right w:val="none" w:sz="0" w:space="0" w:color="auto"/>
      </w:divBdr>
    </w:div>
    <w:div w:id="918756079">
      <w:bodyDiv w:val="1"/>
      <w:marLeft w:val="0"/>
      <w:marRight w:val="0"/>
      <w:marTop w:val="0"/>
      <w:marBottom w:val="0"/>
      <w:divBdr>
        <w:top w:val="none" w:sz="0" w:space="0" w:color="auto"/>
        <w:left w:val="none" w:sz="0" w:space="0" w:color="auto"/>
        <w:bottom w:val="none" w:sz="0" w:space="0" w:color="auto"/>
        <w:right w:val="none" w:sz="0" w:space="0" w:color="auto"/>
      </w:divBdr>
      <w:divsChild>
        <w:div w:id="1966111277">
          <w:marLeft w:val="0"/>
          <w:marRight w:val="0"/>
          <w:marTop w:val="0"/>
          <w:marBottom w:val="0"/>
          <w:divBdr>
            <w:top w:val="none" w:sz="0" w:space="0" w:color="auto"/>
            <w:left w:val="none" w:sz="0" w:space="0" w:color="auto"/>
            <w:bottom w:val="none" w:sz="0" w:space="0" w:color="auto"/>
            <w:right w:val="none" w:sz="0" w:space="0" w:color="auto"/>
          </w:divBdr>
        </w:div>
        <w:div w:id="888541690">
          <w:marLeft w:val="0"/>
          <w:marRight w:val="0"/>
          <w:marTop w:val="0"/>
          <w:marBottom w:val="0"/>
          <w:divBdr>
            <w:top w:val="none" w:sz="0" w:space="0" w:color="auto"/>
            <w:left w:val="none" w:sz="0" w:space="0" w:color="auto"/>
            <w:bottom w:val="none" w:sz="0" w:space="0" w:color="auto"/>
            <w:right w:val="none" w:sz="0" w:space="0" w:color="auto"/>
          </w:divBdr>
          <w:divsChild>
            <w:div w:id="1235315551">
              <w:marLeft w:val="0"/>
              <w:marRight w:val="0"/>
              <w:marTop w:val="0"/>
              <w:marBottom w:val="0"/>
              <w:divBdr>
                <w:top w:val="none" w:sz="0" w:space="0" w:color="auto"/>
                <w:left w:val="none" w:sz="0" w:space="0" w:color="auto"/>
                <w:bottom w:val="none" w:sz="0" w:space="0" w:color="auto"/>
                <w:right w:val="none" w:sz="0" w:space="0" w:color="auto"/>
              </w:divBdr>
            </w:div>
          </w:divsChild>
        </w:div>
        <w:div w:id="885067638">
          <w:marLeft w:val="0"/>
          <w:marRight w:val="0"/>
          <w:marTop w:val="0"/>
          <w:marBottom w:val="0"/>
          <w:divBdr>
            <w:top w:val="none" w:sz="0" w:space="0" w:color="auto"/>
            <w:left w:val="none" w:sz="0" w:space="0" w:color="auto"/>
            <w:bottom w:val="none" w:sz="0" w:space="0" w:color="auto"/>
            <w:right w:val="none" w:sz="0" w:space="0" w:color="auto"/>
          </w:divBdr>
        </w:div>
        <w:div w:id="1732540945">
          <w:marLeft w:val="0"/>
          <w:marRight w:val="0"/>
          <w:marTop w:val="0"/>
          <w:marBottom w:val="0"/>
          <w:divBdr>
            <w:top w:val="none" w:sz="0" w:space="0" w:color="auto"/>
            <w:left w:val="none" w:sz="0" w:space="0" w:color="auto"/>
            <w:bottom w:val="none" w:sz="0" w:space="0" w:color="auto"/>
            <w:right w:val="none" w:sz="0" w:space="0" w:color="auto"/>
          </w:divBdr>
          <w:divsChild>
            <w:div w:id="978724005">
              <w:marLeft w:val="0"/>
              <w:marRight w:val="0"/>
              <w:marTop w:val="0"/>
              <w:marBottom w:val="0"/>
              <w:divBdr>
                <w:top w:val="none" w:sz="0" w:space="0" w:color="auto"/>
                <w:left w:val="none" w:sz="0" w:space="0" w:color="auto"/>
                <w:bottom w:val="none" w:sz="0" w:space="0" w:color="auto"/>
                <w:right w:val="none" w:sz="0" w:space="0" w:color="auto"/>
              </w:divBdr>
            </w:div>
          </w:divsChild>
        </w:div>
        <w:div w:id="272055127">
          <w:marLeft w:val="0"/>
          <w:marRight w:val="0"/>
          <w:marTop w:val="0"/>
          <w:marBottom w:val="0"/>
          <w:divBdr>
            <w:top w:val="none" w:sz="0" w:space="0" w:color="auto"/>
            <w:left w:val="none" w:sz="0" w:space="0" w:color="auto"/>
            <w:bottom w:val="none" w:sz="0" w:space="0" w:color="auto"/>
            <w:right w:val="none" w:sz="0" w:space="0" w:color="auto"/>
          </w:divBdr>
        </w:div>
        <w:div w:id="1799488899">
          <w:marLeft w:val="0"/>
          <w:marRight w:val="0"/>
          <w:marTop w:val="0"/>
          <w:marBottom w:val="0"/>
          <w:divBdr>
            <w:top w:val="none" w:sz="0" w:space="0" w:color="auto"/>
            <w:left w:val="none" w:sz="0" w:space="0" w:color="auto"/>
            <w:bottom w:val="none" w:sz="0" w:space="0" w:color="auto"/>
            <w:right w:val="none" w:sz="0" w:space="0" w:color="auto"/>
          </w:divBdr>
          <w:divsChild>
            <w:div w:id="446700705">
              <w:marLeft w:val="0"/>
              <w:marRight w:val="0"/>
              <w:marTop w:val="0"/>
              <w:marBottom w:val="0"/>
              <w:divBdr>
                <w:top w:val="none" w:sz="0" w:space="0" w:color="auto"/>
                <w:left w:val="none" w:sz="0" w:space="0" w:color="auto"/>
                <w:bottom w:val="none" w:sz="0" w:space="0" w:color="auto"/>
                <w:right w:val="none" w:sz="0" w:space="0" w:color="auto"/>
              </w:divBdr>
            </w:div>
          </w:divsChild>
        </w:div>
        <w:div w:id="1773894262">
          <w:marLeft w:val="0"/>
          <w:marRight w:val="0"/>
          <w:marTop w:val="0"/>
          <w:marBottom w:val="0"/>
          <w:divBdr>
            <w:top w:val="none" w:sz="0" w:space="0" w:color="auto"/>
            <w:left w:val="none" w:sz="0" w:space="0" w:color="auto"/>
            <w:bottom w:val="none" w:sz="0" w:space="0" w:color="auto"/>
            <w:right w:val="none" w:sz="0" w:space="0" w:color="auto"/>
          </w:divBdr>
        </w:div>
        <w:div w:id="1817603502">
          <w:marLeft w:val="0"/>
          <w:marRight w:val="0"/>
          <w:marTop w:val="0"/>
          <w:marBottom w:val="0"/>
          <w:divBdr>
            <w:top w:val="none" w:sz="0" w:space="0" w:color="auto"/>
            <w:left w:val="none" w:sz="0" w:space="0" w:color="auto"/>
            <w:bottom w:val="none" w:sz="0" w:space="0" w:color="auto"/>
            <w:right w:val="none" w:sz="0" w:space="0" w:color="auto"/>
          </w:divBdr>
          <w:divsChild>
            <w:div w:id="678698556">
              <w:marLeft w:val="0"/>
              <w:marRight w:val="0"/>
              <w:marTop w:val="0"/>
              <w:marBottom w:val="0"/>
              <w:divBdr>
                <w:top w:val="none" w:sz="0" w:space="0" w:color="auto"/>
                <w:left w:val="none" w:sz="0" w:space="0" w:color="auto"/>
                <w:bottom w:val="none" w:sz="0" w:space="0" w:color="auto"/>
                <w:right w:val="none" w:sz="0" w:space="0" w:color="auto"/>
              </w:divBdr>
            </w:div>
          </w:divsChild>
        </w:div>
        <w:div w:id="1625230371">
          <w:marLeft w:val="0"/>
          <w:marRight w:val="0"/>
          <w:marTop w:val="0"/>
          <w:marBottom w:val="0"/>
          <w:divBdr>
            <w:top w:val="none" w:sz="0" w:space="0" w:color="auto"/>
            <w:left w:val="none" w:sz="0" w:space="0" w:color="auto"/>
            <w:bottom w:val="none" w:sz="0" w:space="0" w:color="auto"/>
            <w:right w:val="none" w:sz="0" w:space="0" w:color="auto"/>
          </w:divBdr>
        </w:div>
        <w:div w:id="695696256">
          <w:marLeft w:val="0"/>
          <w:marRight w:val="0"/>
          <w:marTop w:val="0"/>
          <w:marBottom w:val="0"/>
          <w:divBdr>
            <w:top w:val="none" w:sz="0" w:space="0" w:color="auto"/>
            <w:left w:val="none" w:sz="0" w:space="0" w:color="auto"/>
            <w:bottom w:val="none" w:sz="0" w:space="0" w:color="auto"/>
            <w:right w:val="none" w:sz="0" w:space="0" w:color="auto"/>
          </w:divBdr>
          <w:divsChild>
            <w:div w:id="757137883">
              <w:marLeft w:val="0"/>
              <w:marRight w:val="0"/>
              <w:marTop w:val="0"/>
              <w:marBottom w:val="0"/>
              <w:divBdr>
                <w:top w:val="none" w:sz="0" w:space="0" w:color="auto"/>
                <w:left w:val="none" w:sz="0" w:space="0" w:color="auto"/>
                <w:bottom w:val="none" w:sz="0" w:space="0" w:color="auto"/>
                <w:right w:val="none" w:sz="0" w:space="0" w:color="auto"/>
              </w:divBdr>
            </w:div>
          </w:divsChild>
        </w:div>
        <w:div w:id="186406152">
          <w:marLeft w:val="0"/>
          <w:marRight w:val="0"/>
          <w:marTop w:val="0"/>
          <w:marBottom w:val="0"/>
          <w:divBdr>
            <w:top w:val="none" w:sz="0" w:space="0" w:color="auto"/>
            <w:left w:val="none" w:sz="0" w:space="0" w:color="auto"/>
            <w:bottom w:val="none" w:sz="0" w:space="0" w:color="auto"/>
            <w:right w:val="none" w:sz="0" w:space="0" w:color="auto"/>
          </w:divBdr>
        </w:div>
        <w:div w:id="1086422625">
          <w:marLeft w:val="0"/>
          <w:marRight w:val="0"/>
          <w:marTop w:val="0"/>
          <w:marBottom w:val="0"/>
          <w:divBdr>
            <w:top w:val="none" w:sz="0" w:space="0" w:color="auto"/>
            <w:left w:val="none" w:sz="0" w:space="0" w:color="auto"/>
            <w:bottom w:val="none" w:sz="0" w:space="0" w:color="auto"/>
            <w:right w:val="none" w:sz="0" w:space="0" w:color="auto"/>
          </w:divBdr>
          <w:divsChild>
            <w:div w:id="635337958">
              <w:marLeft w:val="0"/>
              <w:marRight w:val="0"/>
              <w:marTop w:val="0"/>
              <w:marBottom w:val="0"/>
              <w:divBdr>
                <w:top w:val="none" w:sz="0" w:space="0" w:color="auto"/>
                <w:left w:val="none" w:sz="0" w:space="0" w:color="auto"/>
                <w:bottom w:val="none" w:sz="0" w:space="0" w:color="auto"/>
                <w:right w:val="none" w:sz="0" w:space="0" w:color="auto"/>
              </w:divBdr>
            </w:div>
          </w:divsChild>
        </w:div>
        <w:div w:id="1849632756">
          <w:marLeft w:val="0"/>
          <w:marRight w:val="0"/>
          <w:marTop w:val="0"/>
          <w:marBottom w:val="0"/>
          <w:divBdr>
            <w:top w:val="none" w:sz="0" w:space="0" w:color="auto"/>
            <w:left w:val="none" w:sz="0" w:space="0" w:color="auto"/>
            <w:bottom w:val="none" w:sz="0" w:space="0" w:color="auto"/>
            <w:right w:val="none" w:sz="0" w:space="0" w:color="auto"/>
          </w:divBdr>
        </w:div>
        <w:div w:id="1988364093">
          <w:marLeft w:val="0"/>
          <w:marRight w:val="0"/>
          <w:marTop w:val="0"/>
          <w:marBottom w:val="0"/>
          <w:divBdr>
            <w:top w:val="none" w:sz="0" w:space="0" w:color="auto"/>
            <w:left w:val="none" w:sz="0" w:space="0" w:color="auto"/>
            <w:bottom w:val="none" w:sz="0" w:space="0" w:color="auto"/>
            <w:right w:val="none" w:sz="0" w:space="0" w:color="auto"/>
          </w:divBdr>
          <w:divsChild>
            <w:div w:id="1193687904">
              <w:marLeft w:val="0"/>
              <w:marRight w:val="0"/>
              <w:marTop w:val="0"/>
              <w:marBottom w:val="0"/>
              <w:divBdr>
                <w:top w:val="none" w:sz="0" w:space="0" w:color="auto"/>
                <w:left w:val="none" w:sz="0" w:space="0" w:color="auto"/>
                <w:bottom w:val="none" w:sz="0" w:space="0" w:color="auto"/>
                <w:right w:val="none" w:sz="0" w:space="0" w:color="auto"/>
              </w:divBdr>
            </w:div>
          </w:divsChild>
        </w:div>
        <w:div w:id="1165364514">
          <w:marLeft w:val="0"/>
          <w:marRight w:val="0"/>
          <w:marTop w:val="300"/>
          <w:marBottom w:val="0"/>
          <w:divBdr>
            <w:top w:val="none" w:sz="0" w:space="0" w:color="auto"/>
            <w:left w:val="none" w:sz="0" w:space="0" w:color="auto"/>
            <w:bottom w:val="none" w:sz="0" w:space="0" w:color="auto"/>
            <w:right w:val="none" w:sz="0" w:space="0" w:color="auto"/>
          </w:divBdr>
          <w:divsChild>
            <w:div w:id="1545480337">
              <w:marLeft w:val="0"/>
              <w:marRight w:val="0"/>
              <w:marTop w:val="0"/>
              <w:marBottom w:val="0"/>
              <w:divBdr>
                <w:top w:val="none" w:sz="0" w:space="0" w:color="auto"/>
                <w:left w:val="none" w:sz="0" w:space="0" w:color="auto"/>
                <w:bottom w:val="none" w:sz="0" w:space="0" w:color="auto"/>
                <w:right w:val="none" w:sz="0" w:space="0" w:color="auto"/>
              </w:divBdr>
              <w:divsChild>
                <w:div w:id="848912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049">
          <w:marLeft w:val="0"/>
          <w:marRight w:val="0"/>
          <w:marTop w:val="300"/>
          <w:marBottom w:val="0"/>
          <w:divBdr>
            <w:top w:val="none" w:sz="0" w:space="0" w:color="auto"/>
            <w:left w:val="none" w:sz="0" w:space="0" w:color="auto"/>
            <w:bottom w:val="none" w:sz="0" w:space="0" w:color="auto"/>
            <w:right w:val="none" w:sz="0" w:space="0" w:color="auto"/>
          </w:divBdr>
          <w:divsChild>
            <w:div w:id="1634283895">
              <w:marLeft w:val="0"/>
              <w:marRight w:val="0"/>
              <w:marTop w:val="0"/>
              <w:marBottom w:val="0"/>
              <w:divBdr>
                <w:top w:val="none" w:sz="0" w:space="0" w:color="auto"/>
                <w:left w:val="none" w:sz="0" w:space="0" w:color="auto"/>
                <w:bottom w:val="none" w:sz="0" w:space="0" w:color="auto"/>
                <w:right w:val="none" w:sz="0" w:space="0" w:color="auto"/>
              </w:divBdr>
              <w:divsChild>
                <w:div w:id="164909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04038">
          <w:marLeft w:val="0"/>
          <w:marRight w:val="0"/>
          <w:marTop w:val="300"/>
          <w:marBottom w:val="0"/>
          <w:divBdr>
            <w:top w:val="none" w:sz="0" w:space="0" w:color="auto"/>
            <w:left w:val="none" w:sz="0" w:space="0" w:color="auto"/>
            <w:bottom w:val="none" w:sz="0" w:space="0" w:color="auto"/>
            <w:right w:val="none" w:sz="0" w:space="0" w:color="auto"/>
          </w:divBdr>
          <w:divsChild>
            <w:div w:id="1067067186">
              <w:marLeft w:val="0"/>
              <w:marRight w:val="0"/>
              <w:marTop w:val="0"/>
              <w:marBottom w:val="0"/>
              <w:divBdr>
                <w:top w:val="none" w:sz="0" w:space="0" w:color="auto"/>
                <w:left w:val="none" w:sz="0" w:space="0" w:color="auto"/>
                <w:bottom w:val="none" w:sz="0" w:space="0" w:color="auto"/>
                <w:right w:val="none" w:sz="0" w:space="0" w:color="auto"/>
              </w:divBdr>
              <w:divsChild>
                <w:div w:id="156093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072010">
          <w:marLeft w:val="0"/>
          <w:marRight w:val="0"/>
          <w:marTop w:val="300"/>
          <w:marBottom w:val="0"/>
          <w:divBdr>
            <w:top w:val="none" w:sz="0" w:space="0" w:color="auto"/>
            <w:left w:val="none" w:sz="0" w:space="0" w:color="auto"/>
            <w:bottom w:val="none" w:sz="0" w:space="0" w:color="auto"/>
            <w:right w:val="none" w:sz="0" w:space="0" w:color="auto"/>
          </w:divBdr>
          <w:divsChild>
            <w:div w:id="1474327158">
              <w:marLeft w:val="0"/>
              <w:marRight w:val="0"/>
              <w:marTop w:val="0"/>
              <w:marBottom w:val="0"/>
              <w:divBdr>
                <w:top w:val="none" w:sz="0" w:space="0" w:color="auto"/>
                <w:left w:val="none" w:sz="0" w:space="0" w:color="auto"/>
                <w:bottom w:val="none" w:sz="0" w:space="0" w:color="auto"/>
                <w:right w:val="none" w:sz="0" w:space="0" w:color="auto"/>
              </w:divBdr>
              <w:divsChild>
                <w:div w:id="33052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9170912">
      <w:bodyDiv w:val="1"/>
      <w:marLeft w:val="0"/>
      <w:marRight w:val="0"/>
      <w:marTop w:val="0"/>
      <w:marBottom w:val="0"/>
      <w:divBdr>
        <w:top w:val="none" w:sz="0" w:space="0" w:color="auto"/>
        <w:left w:val="none" w:sz="0" w:space="0" w:color="auto"/>
        <w:bottom w:val="none" w:sz="0" w:space="0" w:color="auto"/>
        <w:right w:val="none" w:sz="0" w:space="0" w:color="auto"/>
      </w:divBdr>
      <w:divsChild>
        <w:div w:id="1023441965">
          <w:marLeft w:val="0"/>
          <w:marRight w:val="0"/>
          <w:marTop w:val="0"/>
          <w:marBottom w:val="0"/>
          <w:divBdr>
            <w:top w:val="none" w:sz="0" w:space="0" w:color="auto"/>
            <w:left w:val="none" w:sz="0" w:space="0" w:color="auto"/>
            <w:bottom w:val="none" w:sz="0" w:space="0" w:color="auto"/>
            <w:right w:val="none" w:sz="0" w:space="0" w:color="auto"/>
          </w:divBdr>
        </w:div>
        <w:div w:id="865560899">
          <w:marLeft w:val="0"/>
          <w:marRight w:val="0"/>
          <w:marTop w:val="0"/>
          <w:marBottom w:val="0"/>
          <w:divBdr>
            <w:top w:val="none" w:sz="0" w:space="0" w:color="auto"/>
            <w:left w:val="none" w:sz="0" w:space="0" w:color="auto"/>
            <w:bottom w:val="none" w:sz="0" w:space="0" w:color="auto"/>
            <w:right w:val="none" w:sz="0" w:space="0" w:color="auto"/>
          </w:divBdr>
          <w:divsChild>
            <w:div w:id="106197995">
              <w:marLeft w:val="0"/>
              <w:marRight w:val="0"/>
              <w:marTop w:val="0"/>
              <w:marBottom w:val="0"/>
              <w:divBdr>
                <w:top w:val="none" w:sz="0" w:space="0" w:color="auto"/>
                <w:left w:val="none" w:sz="0" w:space="0" w:color="auto"/>
                <w:bottom w:val="none" w:sz="0" w:space="0" w:color="auto"/>
                <w:right w:val="none" w:sz="0" w:space="0" w:color="auto"/>
              </w:divBdr>
            </w:div>
          </w:divsChild>
        </w:div>
        <w:div w:id="1293175476">
          <w:marLeft w:val="0"/>
          <w:marRight w:val="0"/>
          <w:marTop w:val="0"/>
          <w:marBottom w:val="0"/>
          <w:divBdr>
            <w:top w:val="none" w:sz="0" w:space="0" w:color="auto"/>
            <w:left w:val="none" w:sz="0" w:space="0" w:color="auto"/>
            <w:bottom w:val="none" w:sz="0" w:space="0" w:color="auto"/>
            <w:right w:val="none" w:sz="0" w:space="0" w:color="auto"/>
          </w:divBdr>
        </w:div>
        <w:div w:id="1793477658">
          <w:marLeft w:val="0"/>
          <w:marRight w:val="0"/>
          <w:marTop w:val="0"/>
          <w:marBottom w:val="0"/>
          <w:divBdr>
            <w:top w:val="none" w:sz="0" w:space="0" w:color="auto"/>
            <w:left w:val="none" w:sz="0" w:space="0" w:color="auto"/>
            <w:bottom w:val="none" w:sz="0" w:space="0" w:color="auto"/>
            <w:right w:val="none" w:sz="0" w:space="0" w:color="auto"/>
          </w:divBdr>
          <w:divsChild>
            <w:div w:id="1833372946">
              <w:marLeft w:val="0"/>
              <w:marRight w:val="0"/>
              <w:marTop w:val="0"/>
              <w:marBottom w:val="0"/>
              <w:divBdr>
                <w:top w:val="none" w:sz="0" w:space="0" w:color="auto"/>
                <w:left w:val="none" w:sz="0" w:space="0" w:color="auto"/>
                <w:bottom w:val="none" w:sz="0" w:space="0" w:color="auto"/>
                <w:right w:val="none" w:sz="0" w:space="0" w:color="auto"/>
              </w:divBdr>
            </w:div>
          </w:divsChild>
        </w:div>
        <w:div w:id="604701297">
          <w:marLeft w:val="0"/>
          <w:marRight w:val="0"/>
          <w:marTop w:val="0"/>
          <w:marBottom w:val="0"/>
          <w:divBdr>
            <w:top w:val="none" w:sz="0" w:space="0" w:color="auto"/>
            <w:left w:val="none" w:sz="0" w:space="0" w:color="auto"/>
            <w:bottom w:val="none" w:sz="0" w:space="0" w:color="auto"/>
            <w:right w:val="none" w:sz="0" w:space="0" w:color="auto"/>
          </w:divBdr>
        </w:div>
        <w:div w:id="756945288">
          <w:marLeft w:val="0"/>
          <w:marRight w:val="0"/>
          <w:marTop w:val="0"/>
          <w:marBottom w:val="0"/>
          <w:divBdr>
            <w:top w:val="none" w:sz="0" w:space="0" w:color="auto"/>
            <w:left w:val="none" w:sz="0" w:space="0" w:color="auto"/>
            <w:bottom w:val="none" w:sz="0" w:space="0" w:color="auto"/>
            <w:right w:val="none" w:sz="0" w:space="0" w:color="auto"/>
          </w:divBdr>
          <w:divsChild>
            <w:div w:id="1108810752">
              <w:marLeft w:val="0"/>
              <w:marRight w:val="0"/>
              <w:marTop w:val="0"/>
              <w:marBottom w:val="0"/>
              <w:divBdr>
                <w:top w:val="none" w:sz="0" w:space="0" w:color="auto"/>
                <w:left w:val="none" w:sz="0" w:space="0" w:color="auto"/>
                <w:bottom w:val="none" w:sz="0" w:space="0" w:color="auto"/>
                <w:right w:val="none" w:sz="0" w:space="0" w:color="auto"/>
              </w:divBdr>
            </w:div>
          </w:divsChild>
        </w:div>
        <w:div w:id="209610291">
          <w:marLeft w:val="0"/>
          <w:marRight w:val="0"/>
          <w:marTop w:val="0"/>
          <w:marBottom w:val="0"/>
          <w:divBdr>
            <w:top w:val="none" w:sz="0" w:space="0" w:color="auto"/>
            <w:left w:val="none" w:sz="0" w:space="0" w:color="auto"/>
            <w:bottom w:val="none" w:sz="0" w:space="0" w:color="auto"/>
            <w:right w:val="none" w:sz="0" w:space="0" w:color="auto"/>
          </w:divBdr>
        </w:div>
        <w:div w:id="122386683">
          <w:marLeft w:val="0"/>
          <w:marRight w:val="0"/>
          <w:marTop w:val="0"/>
          <w:marBottom w:val="0"/>
          <w:divBdr>
            <w:top w:val="none" w:sz="0" w:space="0" w:color="auto"/>
            <w:left w:val="none" w:sz="0" w:space="0" w:color="auto"/>
            <w:bottom w:val="none" w:sz="0" w:space="0" w:color="auto"/>
            <w:right w:val="none" w:sz="0" w:space="0" w:color="auto"/>
          </w:divBdr>
          <w:divsChild>
            <w:div w:id="1392465809">
              <w:marLeft w:val="0"/>
              <w:marRight w:val="0"/>
              <w:marTop w:val="0"/>
              <w:marBottom w:val="0"/>
              <w:divBdr>
                <w:top w:val="none" w:sz="0" w:space="0" w:color="auto"/>
                <w:left w:val="none" w:sz="0" w:space="0" w:color="auto"/>
                <w:bottom w:val="none" w:sz="0" w:space="0" w:color="auto"/>
                <w:right w:val="none" w:sz="0" w:space="0" w:color="auto"/>
              </w:divBdr>
            </w:div>
          </w:divsChild>
        </w:div>
        <w:div w:id="1949238141">
          <w:marLeft w:val="0"/>
          <w:marRight w:val="0"/>
          <w:marTop w:val="0"/>
          <w:marBottom w:val="0"/>
          <w:divBdr>
            <w:top w:val="none" w:sz="0" w:space="0" w:color="auto"/>
            <w:left w:val="none" w:sz="0" w:space="0" w:color="auto"/>
            <w:bottom w:val="none" w:sz="0" w:space="0" w:color="auto"/>
            <w:right w:val="none" w:sz="0" w:space="0" w:color="auto"/>
          </w:divBdr>
        </w:div>
        <w:div w:id="1359309985">
          <w:marLeft w:val="0"/>
          <w:marRight w:val="0"/>
          <w:marTop w:val="0"/>
          <w:marBottom w:val="0"/>
          <w:divBdr>
            <w:top w:val="none" w:sz="0" w:space="0" w:color="auto"/>
            <w:left w:val="none" w:sz="0" w:space="0" w:color="auto"/>
            <w:bottom w:val="none" w:sz="0" w:space="0" w:color="auto"/>
            <w:right w:val="none" w:sz="0" w:space="0" w:color="auto"/>
          </w:divBdr>
          <w:divsChild>
            <w:div w:id="1722291827">
              <w:marLeft w:val="0"/>
              <w:marRight w:val="0"/>
              <w:marTop w:val="0"/>
              <w:marBottom w:val="0"/>
              <w:divBdr>
                <w:top w:val="none" w:sz="0" w:space="0" w:color="auto"/>
                <w:left w:val="none" w:sz="0" w:space="0" w:color="auto"/>
                <w:bottom w:val="none" w:sz="0" w:space="0" w:color="auto"/>
                <w:right w:val="none" w:sz="0" w:space="0" w:color="auto"/>
              </w:divBdr>
            </w:div>
          </w:divsChild>
        </w:div>
        <w:div w:id="2040466477">
          <w:marLeft w:val="0"/>
          <w:marRight w:val="0"/>
          <w:marTop w:val="0"/>
          <w:marBottom w:val="0"/>
          <w:divBdr>
            <w:top w:val="none" w:sz="0" w:space="0" w:color="auto"/>
            <w:left w:val="none" w:sz="0" w:space="0" w:color="auto"/>
            <w:bottom w:val="none" w:sz="0" w:space="0" w:color="auto"/>
            <w:right w:val="none" w:sz="0" w:space="0" w:color="auto"/>
          </w:divBdr>
        </w:div>
        <w:div w:id="1281910101">
          <w:marLeft w:val="0"/>
          <w:marRight w:val="0"/>
          <w:marTop w:val="0"/>
          <w:marBottom w:val="0"/>
          <w:divBdr>
            <w:top w:val="none" w:sz="0" w:space="0" w:color="auto"/>
            <w:left w:val="none" w:sz="0" w:space="0" w:color="auto"/>
            <w:bottom w:val="none" w:sz="0" w:space="0" w:color="auto"/>
            <w:right w:val="none" w:sz="0" w:space="0" w:color="auto"/>
          </w:divBdr>
          <w:divsChild>
            <w:div w:id="793983018">
              <w:marLeft w:val="0"/>
              <w:marRight w:val="0"/>
              <w:marTop w:val="0"/>
              <w:marBottom w:val="0"/>
              <w:divBdr>
                <w:top w:val="none" w:sz="0" w:space="0" w:color="auto"/>
                <w:left w:val="none" w:sz="0" w:space="0" w:color="auto"/>
                <w:bottom w:val="none" w:sz="0" w:space="0" w:color="auto"/>
                <w:right w:val="none" w:sz="0" w:space="0" w:color="auto"/>
              </w:divBdr>
            </w:div>
          </w:divsChild>
        </w:div>
        <w:div w:id="242179786">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sChild>
            <w:div w:id="540292286">
              <w:marLeft w:val="0"/>
              <w:marRight w:val="0"/>
              <w:marTop w:val="0"/>
              <w:marBottom w:val="0"/>
              <w:divBdr>
                <w:top w:val="none" w:sz="0" w:space="0" w:color="auto"/>
                <w:left w:val="none" w:sz="0" w:space="0" w:color="auto"/>
                <w:bottom w:val="none" w:sz="0" w:space="0" w:color="auto"/>
                <w:right w:val="none" w:sz="0" w:space="0" w:color="auto"/>
              </w:divBdr>
            </w:div>
          </w:divsChild>
        </w:div>
        <w:div w:id="298341205">
          <w:marLeft w:val="0"/>
          <w:marRight w:val="0"/>
          <w:marTop w:val="300"/>
          <w:marBottom w:val="0"/>
          <w:divBdr>
            <w:top w:val="none" w:sz="0" w:space="0" w:color="auto"/>
            <w:left w:val="none" w:sz="0" w:space="0" w:color="auto"/>
            <w:bottom w:val="none" w:sz="0" w:space="0" w:color="auto"/>
            <w:right w:val="none" w:sz="0" w:space="0" w:color="auto"/>
          </w:divBdr>
          <w:divsChild>
            <w:div w:id="629819437">
              <w:marLeft w:val="0"/>
              <w:marRight w:val="0"/>
              <w:marTop w:val="0"/>
              <w:marBottom w:val="0"/>
              <w:divBdr>
                <w:top w:val="none" w:sz="0" w:space="0" w:color="auto"/>
                <w:left w:val="none" w:sz="0" w:space="0" w:color="auto"/>
                <w:bottom w:val="none" w:sz="0" w:space="0" w:color="auto"/>
                <w:right w:val="none" w:sz="0" w:space="0" w:color="auto"/>
              </w:divBdr>
              <w:divsChild>
                <w:div w:id="208433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479147">
          <w:marLeft w:val="0"/>
          <w:marRight w:val="0"/>
          <w:marTop w:val="300"/>
          <w:marBottom w:val="0"/>
          <w:divBdr>
            <w:top w:val="none" w:sz="0" w:space="0" w:color="auto"/>
            <w:left w:val="none" w:sz="0" w:space="0" w:color="auto"/>
            <w:bottom w:val="none" w:sz="0" w:space="0" w:color="auto"/>
            <w:right w:val="none" w:sz="0" w:space="0" w:color="auto"/>
          </w:divBdr>
          <w:divsChild>
            <w:div w:id="957416971">
              <w:marLeft w:val="0"/>
              <w:marRight w:val="0"/>
              <w:marTop w:val="0"/>
              <w:marBottom w:val="0"/>
              <w:divBdr>
                <w:top w:val="none" w:sz="0" w:space="0" w:color="auto"/>
                <w:left w:val="none" w:sz="0" w:space="0" w:color="auto"/>
                <w:bottom w:val="none" w:sz="0" w:space="0" w:color="auto"/>
                <w:right w:val="none" w:sz="0" w:space="0" w:color="auto"/>
              </w:divBdr>
              <w:divsChild>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222510">
          <w:marLeft w:val="0"/>
          <w:marRight w:val="0"/>
          <w:marTop w:val="300"/>
          <w:marBottom w:val="0"/>
          <w:divBdr>
            <w:top w:val="none" w:sz="0" w:space="0" w:color="auto"/>
            <w:left w:val="none" w:sz="0" w:space="0" w:color="auto"/>
            <w:bottom w:val="none" w:sz="0" w:space="0" w:color="auto"/>
            <w:right w:val="none" w:sz="0" w:space="0" w:color="auto"/>
          </w:divBdr>
          <w:divsChild>
            <w:div w:id="155657331">
              <w:marLeft w:val="0"/>
              <w:marRight w:val="0"/>
              <w:marTop w:val="0"/>
              <w:marBottom w:val="0"/>
              <w:divBdr>
                <w:top w:val="none" w:sz="0" w:space="0" w:color="auto"/>
                <w:left w:val="none" w:sz="0" w:space="0" w:color="auto"/>
                <w:bottom w:val="none" w:sz="0" w:space="0" w:color="auto"/>
                <w:right w:val="none" w:sz="0" w:space="0" w:color="auto"/>
              </w:divBdr>
              <w:divsChild>
                <w:div w:id="654913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83872">
          <w:marLeft w:val="0"/>
          <w:marRight w:val="0"/>
          <w:marTop w:val="300"/>
          <w:marBottom w:val="0"/>
          <w:divBdr>
            <w:top w:val="none" w:sz="0" w:space="0" w:color="auto"/>
            <w:left w:val="none" w:sz="0" w:space="0" w:color="auto"/>
            <w:bottom w:val="none" w:sz="0" w:space="0" w:color="auto"/>
            <w:right w:val="none" w:sz="0" w:space="0" w:color="auto"/>
          </w:divBdr>
          <w:divsChild>
            <w:div w:id="1740982670">
              <w:marLeft w:val="0"/>
              <w:marRight w:val="0"/>
              <w:marTop w:val="0"/>
              <w:marBottom w:val="0"/>
              <w:divBdr>
                <w:top w:val="none" w:sz="0" w:space="0" w:color="auto"/>
                <w:left w:val="none" w:sz="0" w:space="0" w:color="auto"/>
                <w:bottom w:val="none" w:sz="0" w:space="0" w:color="auto"/>
                <w:right w:val="none" w:sz="0" w:space="0" w:color="auto"/>
              </w:divBdr>
              <w:divsChild>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330440">
      <w:bodyDiv w:val="1"/>
      <w:marLeft w:val="0"/>
      <w:marRight w:val="0"/>
      <w:marTop w:val="0"/>
      <w:marBottom w:val="0"/>
      <w:divBdr>
        <w:top w:val="none" w:sz="0" w:space="0" w:color="auto"/>
        <w:left w:val="none" w:sz="0" w:space="0" w:color="auto"/>
        <w:bottom w:val="none" w:sz="0" w:space="0" w:color="auto"/>
        <w:right w:val="none" w:sz="0" w:space="0" w:color="auto"/>
      </w:divBdr>
    </w:div>
    <w:div w:id="920453758">
      <w:bodyDiv w:val="1"/>
      <w:marLeft w:val="0"/>
      <w:marRight w:val="0"/>
      <w:marTop w:val="0"/>
      <w:marBottom w:val="0"/>
      <w:divBdr>
        <w:top w:val="none" w:sz="0" w:space="0" w:color="auto"/>
        <w:left w:val="none" w:sz="0" w:space="0" w:color="auto"/>
        <w:bottom w:val="none" w:sz="0" w:space="0" w:color="auto"/>
        <w:right w:val="none" w:sz="0" w:space="0" w:color="auto"/>
      </w:divBdr>
    </w:div>
    <w:div w:id="920599697">
      <w:bodyDiv w:val="1"/>
      <w:marLeft w:val="0"/>
      <w:marRight w:val="0"/>
      <w:marTop w:val="0"/>
      <w:marBottom w:val="0"/>
      <w:divBdr>
        <w:top w:val="none" w:sz="0" w:space="0" w:color="auto"/>
        <w:left w:val="none" w:sz="0" w:space="0" w:color="auto"/>
        <w:bottom w:val="none" w:sz="0" w:space="0" w:color="auto"/>
        <w:right w:val="none" w:sz="0" w:space="0" w:color="auto"/>
      </w:divBdr>
    </w:div>
    <w:div w:id="920677717">
      <w:bodyDiv w:val="1"/>
      <w:marLeft w:val="0"/>
      <w:marRight w:val="0"/>
      <w:marTop w:val="0"/>
      <w:marBottom w:val="0"/>
      <w:divBdr>
        <w:top w:val="none" w:sz="0" w:space="0" w:color="auto"/>
        <w:left w:val="none" w:sz="0" w:space="0" w:color="auto"/>
        <w:bottom w:val="none" w:sz="0" w:space="0" w:color="auto"/>
        <w:right w:val="none" w:sz="0" w:space="0" w:color="auto"/>
      </w:divBdr>
    </w:div>
    <w:div w:id="920724531">
      <w:bodyDiv w:val="1"/>
      <w:marLeft w:val="0"/>
      <w:marRight w:val="0"/>
      <w:marTop w:val="0"/>
      <w:marBottom w:val="0"/>
      <w:divBdr>
        <w:top w:val="none" w:sz="0" w:space="0" w:color="auto"/>
        <w:left w:val="none" w:sz="0" w:space="0" w:color="auto"/>
        <w:bottom w:val="none" w:sz="0" w:space="0" w:color="auto"/>
        <w:right w:val="none" w:sz="0" w:space="0" w:color="auto"/>
      </w:divBdr>
    </w:div>
    <w:div w:id="921180936">
      <w:bodyDiv w:val="1"/>
      <w:marLeft w:val="0"/>
      <w:marRight w:val="0"/>
      <w:marTop w:val="0"/>
      <w:marBottom w:val="0"/>
      <w:divBdr>
        <w:top w:val="none" w:sz="0" w:space="0" w:color="auto"/>
        <w:left w:val="none" w:sz="0" w:space="0" w:color="auto"/>
        <w:bottom w:val="none" w:sz="0" w:space="0" w:color="auto"/>
        <w:right w:val="none" w:sz="0" w:space="0" w:color="auto"/>
      </w:divBdr>
      <w:divsChild>
        <w:div w:id="261450109">
          <w:marLeft w:val="0"/>
          <w:marRight w:val="0"/>
          <w:marTop w:val="0"/>
          <w:marBottom w:val="0"/>
          <w:divBdr>
            <w:top w:val="none" w:sz="0" w:space="0" w:color="auto"/>
            <w:left w:val="none" w:sz="0" w:space="0" w:color="auto"/>
            <w:bottom w:val="none" w:sz="0" w:space="0" w:color="auto"/>
            <w:right w:val="none" w:sz="0" w:space="0" w:color="auto"/>
          </w:divBdr>
          <w:divsChild>
            <w:div w:id="1570117694">
              <w:marLeft w:val="0"/>
              <w:marRight w:val="0"/>
              <w:marTop w:val="0"/>
              <w:marBottom w:val="0"/>
              <w:divBdr>
                <w:top w:val="none" w:sz="0" w:space="0" w:color="auto"/>
                <w:left w:val="none" w:sz="0" w:space="0" w:color="auto"/>
                <w:bottom w:val="none" w:sz="0" w:space="0" w:color="auto"/>
                <w:right w:val="none" w:sz="0" w:space="0" w:color="auto"/>
              </w:divBdr>
            </w:div>
          </w:divsChild>
        </w:div>
        <w:div w:id="277299470">
          <w:marLeft w:val="0"/>
          <w:marRight w:val="0"/>
          <w:marTop w:val="0"/>
          <w:marBottom w:val="0"/>
          <w:divBdr>
            <w:top w:val="none" w:sz="0" w:space="0" w:color="auto"/>
            <w:left w:val="none" w:sz="0" w:space="0" w:color="auto"/>
            <w:bottom w:val="none" w:sz="0" w:space="0" w:color="auto"/>
            <w:right w:val="none" w:sz="0" w:space="0" w:color="auto"/>
          </w:divBdr>
        </w:div>
        <w:div w:id="396781755">
          <w:marLeft w:val="0"/>
          <w:marRight w:val="0"/>
          <w:marTop w:val="0"/>
          <w:marBottom w:val="0"/>
          <w:divBdr>
            <w:top w:val="none" w:sz="0" w:space="0" w:color="auto"/>
            <w:left w:val="none" w:sz="0" w:space="0" w:color="auto"/>
            <w:bottom w:val="none" w:sz="0" w:space="0" w:color="auto"/>
            <w:right w:val="none" w:sz="0" w:space="0" w:color="auto"/>
          </w:divBdr>
          <w:divsChild>
            <w:div w:id="1112169572">
              <w:marLeft w:val="0"/>
              <w:marRight w:val="0"/>
              <w:marTop w:val="0"/>
              <w:marBottom w:val="0"/>
              <w:divBdr>
                <w:top w:val="none" w:sz="0" w:space="0" w:color="auto"/>
                <w:left w:val="none" w:sz="0" w:space="0" w:color="auto"/>
                <w:bottom w:val="none" w:sz="0" w:space="0" w:color="auto"/>
                <w:right w:val="none" w:sz="0" w:space="0" w:color="auto"/>
              </w:divBdr>
            </w:div>
          </w:divsChild>
        </w:div>
        <w:div w:id="412822099">
          <w:marLeft w:val="0"/>
          <w:marRight w:val="0"/>
          <w:marTop w:val="0"/>
          <w:marBottom w:val="0"/>
          <w:divBdr>
            <w:top w:val="none" w:sz="0" w:space="0" w:color="auto"/>
            <w:left w:val="none" w:sz="0" w:space="0" w:color="auto"/>
            <w:bottom w:val="none" w:sz="0" w:space="0" w:color="auto"/>
            <w:right w:val="none" w:sz="0" w:space="0" w:color="auto"/>
          </w:divBdr>
          <w:divsChild>
            <w:div w:id="1315256975">
              <w:marLeft w:val="0"/>
              <w:marRight w:val="0"/>
              <w:marTop w:val="0"/>
              <w:marBottom w:val="0"/>
              <w:divBdr>
                <w:top w:val="none" w:sz="0" w:space="0" w:color="auto"/>
                <w:left w:val="none" w:sz="0" w:space="0" w:color="auto"/>
                <w:bottom w:val="none" w:sz="0" w:space="0" w:color="auto"/>
                <w:right w:val="none" w:sz="0" w:space="0" w:color="auto"/>
              </w:divBdr>
            </w:div>
          </w:divsChild>
        </w:div>
        <w:div w:id="512694341">
          <w:marLeft w:val="0"/>
          <w:marRight w:val="0"/>
          <w:marTop w:val="300"/>
          <w:marBottom w:val="0"/>
          <w:divBdr>
            <w:top w:val="none" w:sz="0" w:space="0" w:color="auto"/>
            <w:left w:val="none" w:sz="0" w:space="0" w:color="auto"/>
            <w:bottom w:val="none" w:sz="0" w:space="0" w:color="auto"/>
            <w:right w:val="none" w:sz="0" w:space="0" w:color="auto"/>
          </w:divBdr>
          <w:divsChild>
            <w:div w:id="1078288205">
              <w:marLeft w:val="0"/>
              <w:marRight w:val="0"/>
              <w:marTop w:val="0"/>
              <w:marBottom w:val="0"/>
              <w:divBdr>
                <w:top w:val="none" w:sz="0" w:space="0" w:color="auto"/>
                <w:left w:val="none" w:sz="0" w:space="0" w:color="auto"/>
                <w:bottom w:val="none" w:sz="0" w:space="0" w:color="auto"/>
                <w:right w:val="none" w:sz="0" w:space="0" w:color="auto"/>
              </w:divBdr>
              <w:divsChild>
                <w:div w:id="2082409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940474">
          <w:marLeft w:val="0"/>
          <w:marRight w:val="0"/>
          <w:marTop w:val="0"/>
          <w:marBottom w:val="0"/>
          <w:divBdr>
            <w:top w:val="none" w:sz="0" w:space="0" w:color="auto"/>
            <w:left w:val="none" w:sz="0" w:space="0" w:color="auto"/>
            <w:bottom w:val="none" w:sz="0" w:space="0" w:color="auto"/>
            <w:right w:val="none" w:sz="0" w:space="0" w:color="auto"/>
          </w:divBdr>
        </w:div>
        <w:div w:id="663322171">
          <w:marLeft w:val="0"/>
          <w:marRight w:val="0"/>
          <w:marTop w:val="0"/>
          <w:marBottom w:val="0"/>
          <w:divBdr>
            <w:top w:val="none" w:sz="0" w:space="0" w:color="auto"/>
            <w:left w:val="none" w:sz="0" w:space="0" w:color="auto"/>
            <w:bottom w:val="none" w:sz="0" w:space="0" w:color="auto"/>
            <w:right w:val="none" w:sz="0" w:space="0" w:color="auto"/>
          </w:divBdr>
          <w:divsChild>
            <w:div w:id="1108424729">
              <w:marLeft w:val="0"/>
              <w:marRight w:val="0"/>
              <w:marTop w:val="0"/>
              <w:marBottom w:val="0"/>
              <w:divBdr>
                <w:top w:val="none" w:sz="0" w:space="0" w:color="auto"/>
                <w:left w:val="none" w:sz="0" w:space="0" w:color="auto"/>
                <w:bottom w:val="none" w:sz="0" w:space="0" w:color="auto"/>
                <w:right w:val="none" w:sz="0" w:space="0" w:color="auto"/>
              </w:divBdr>
            </w:div>
          </w:divsChild>
        </w:div>
        <w:div w:id="785319457">
          <w:marLeft w:val="0"/>
          <w:marRight w:val="0"/>
          <w:marTop w:val="300"/>
          <w:marBottom w:val="0"/>
          <w:divBdr>
            <w:top w:val="none" w:sz="0" w:space="0" w:color="auto"/>
            <w:left w:val="none" w:sz="0" w:space="0" w:color="auto"/>
            <w:bottom w:val="none" w:sz="0" w:space="0" w:color="auto"/>
            <w:right w:val="none" w:sz="0" w:space="0" w:color="auto"/>
          </w:divBdr>
          <w:divsChild>
            <w:div w:id="67071979">
              <w:marLeft w:val="0"/>
              <w:marRight w:val="0"/>
              <w:marTop w:val="0"/>
              <w:marBottom w:val="0"/>
              <w:divBdr>
                <w:top w:val="none" w:sz="0" w:space="0" w:color="auto"/>
                <w:left w:val="none" w:sz="0" w:space="0" w:color="auto"/>
                <w:bottom w:val="none" w:sz="0" w:space="0" w:color="auto"/>
                <w:right w:val="none" w:sz="0" w:space="0" w:color="auto"/>
              </w:divBdr>
              <w:divsChild>
                <w:div w:id="444541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281641">
          <w:marLeft w:val="0"/>
          <w:marRight w:val="0"/>
          <w:marTop w:val="0"/>
          <w:marBottom w:val="0"/>
          <w:divBdr>
            <w:top w:val="none" w:sz="0" w:space="0" w:color="auto"/>
            <w:left w:val="none" w:sz="0" w:space="0" w:color="auto"/>
            <w:bottom w:val="none" w:sz="0" w:space="0" w:color="auto"/>
            <w:right w:val="none" w:sz="0" w:space="0" w:color="auto"/>
          </w:divBdr>
        </w:div>
        <w:div w:id="900752837">
          <w:marLeft w:val="0"/>
          <w:marRight w:val="0"/>
          <w:marTop w:val="0"/>
          <w:marBottom w:val="0"/>
          <w:divBdr>
            <w:top w:val="none" w:sz="0" w:space="0" w:color="auto"/>
            <w:left w:val="none" w:sz="0" w:space="0" w:color="auto"/>
            <w:bottom w:val="none" w:sz="0" w:space="0" w:color="auto"/>
            <w:right w:val="none" w:sz="0" w:space="0" w:color="auto"/>
          </w:divBdr>
        </w:div>
        <w:div w:id="986321912">
          <w:marLeft w:val="0"/>
          <w:marRight w:val="0"/>
          <w:marTop w:val="0"/>
          <w:marBottom w:val="0"/>
          <w:divBdr>
            <w:top w:val="none" w:sz="0" w:space="0" w:color="auto"/>
            <w:left w:val="none" w:sz="0" w:space="0" w:color="auto"/>
            <w:bottom w:val="none" w:sz="0" w:space="0" w:color="auto"/>
            <w:right w:val="none" w:sz="0" w:space="0" w:color="auto"/>
          </w:divBdr>
        </w:div>
        <w:div w:id="1010763197">
          <w:marLeft w:val="0"/>
          <w:marRight w:val="0"/>
          <w:marTop w:val="0"/>
          <w:marBottom w:val="0"/>
          <w:divBdr>
            <w:top w:val="none" w:sz="0" w:space="0" w:color="auto"/>
            <w:left w:val="none" w:sz="0" w:space="0" w:color="auto"/>
            <w:bottom w:val="none" w:sz="0" w:space="0" w:color="auto"/>
            <w:right w:val="none" w:sz="0" w:space="0" w:color="auto"/>
          </w:divBdr>
          <w:divsChild>
            <w:div w:id="159928137">
              <w:marLeft w:val="0"/>
              <w:marRight w:val="0"/>
              <w:marTop w:val="0"/>
              <w:marBottom w:val="0"/>
              <w:divBdr>
                <w:top w:val="none" w:sz="0" w:space="0" w:color="auto"/>
                <w:left w:val="none" w:sz="0" w:space="0" w:color="auto"/>
                <w:bottom w:val="none" w:sz="0" w:space="0" w:color="auto"/>
                <w:right w:val="none" w:sz="0" w:space="0" w:color="auto"/>
              </w:divBdr>
            </w:div>
          </w:divsChild>
        </w:div>
        <w:div w:id="1408268321">
          <w:marLeft w:val="0"/>
          <w:marRight w:val="0"/>
          <w:marTop w:val="0"/>
          <w:marBottom w:val="0"/>
          <w:divBdr>
            <w:top w:val="none" w:sz="0" w:space="0" w:color="auto"/>
            <w:left w:val="none" w:sz="0" w:space="0" w:color="auto"/>
            <w:bottom w:val="none" w:sz="0" w:space="0" w:color="auto"/>
            <w:right w:val="none" w:sz="0" w:space="0" w:color="auto"/>
          </w:divBdr>
          <w:divsChild>
            <w:div w:id="429861680">
              <w:marLeft w:val="0"/>
              <w:marRight w:val="0"/>
              <w:marTop w:val="0"/>
              <w:marBottom w:val="0"/>
              <w:divBdr>
                <w:top w:val="none" w:sz="0" w:space="0" w:color="auto"/>
                <w:left w:val="none" w:sz="0" w:space="0" w:color="auto"/>
                <w:bottom w:val="none" w:sz="0" w:space="0" w:color="auto"/>
                <w:right w:val="none" w:sz="0" w:space="0" w:color="auto"/>
              </w:divBdr>
            </w:div>
          </w:divsChild>
        </w:div>
        <w:div w:id="1528057458">
          <w:marLeft w:val="0"/>
          <w:marRight w:val="0"/>
          <w:marTop w:val="300"/>
          <w:marBottom w:val="0"/>
          <w:divBdr>
            <w:top w:val="none" w:sz="0" w:space="0" w:color="auto"/>
            <w:left w:val="none" w:sz="0" w:space="0" w:color="auto"/>
            <w:bottom w:val="none" w:sz="0" w:space="0" w:color="auto"/>
            <w:right w:val="none" w:sz="0" w:space="0" w:color="auto"/>
          </w:divBdr>
          <w:divsChild>
            <w:div w:id="964386581">
              <w:marLeft w:val="0"/>
              <w:marRight w:val="0"/>
              <w:marTop w:val="0"/>
              <w:marBottom w:val="0"/>
              <w:divBdr>
                <w:top w:val="none" w:sz="0" w:space="0" w:color="auto"/>
                <w:left w:val="none" w:sz="0" w:space="0" w:color="auto"/>
                <w:bottom w:val="none" w:sz="0" w:space="0" w:color="auto"/>
                <w:right w:val="none" w:sz="0" w:space="0" w:color="auto"/>
              </w:divBdr>
              <w:divsChild>
                <w:div w:id="208478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6972">
          <w:marLeft w:val="0"/>
          <w:marRight w:val="0"/>
          <w:marTop w:val="0"/>
          <w:marBottom w:val="0"/>
          <w:divBdr>
            <w:top w:val="none" w:sz="0" w:space="0" w:color="auto"/>
            <w:left w:val="none" w:sz="0" w:space="0" w:color="auto"/>
            <w:bottom w:val="none" w:sz="0" w:space="0" w:color="auto"/>
            <w:right w:val="none" w:sz="0" w:space="0" w:color="auto"/>
          </w:divBdr>
        </w:div>
        <w:div w:id="1742943220">
          <w:marLeft w:val="0"/>
          <w:marRight w:val="0"/>
          <w:marTop w:val="0"/>
          <w:marBottom w:val="0"/>
          <w:divBdr>
            <w:top w:val="none" w:sz="0" w:space="0" w:color="auto"/>
            <w:left w:val="none" w:sz="0" w:space="0" w:color="auto"/>
            <w:bottom w:val="none" w:sz="0" w:space="0" w:color="auto"/>
            <w:right w:val="none" w:sz="0" w:space="0" w:color="auto"/>
          </w:divBdr>
        </w:div>
        <w:div w:id="1981422928">
          <w:marLeft w:val="0"/>
          <w:marRight w:val="0"/>
          <w:marTop w:val="0"/>
          <w:marBottom w:val="0"/>
          <w:divBdr>
            <w:top w:val="none" w:sz="0" w:space="0" w:color="auto"/>
            <w:left w:val="none" w:sz="0" w:space="0" w:color="auto"/>
            <w:bottom w:val="none" w:sz="0" w:space="0" w:color="auto"/>
            <w:right w:val="none" w:sz="0" w:space="0" w:color="auto"/>
          </w:divBdr>
          <w:divsChild>
            <w:div w:id="772090953">
              <w:marLeft w:val="0"/>
              <w:marRight w:val="0"/>
              <w:marTop w:val="0"/>
              <w:marBottom w:val="0"/>
              <w:divBdr>
                <w:top w:val="none" w:sz="0" w:space="0" w:color="auto"/>
                <w:left w:val="none" w:sz="0" w:space="0" w:color="auto"/>
                <w:bottom w:val="none" w:sz="0" w:space="0" w:color="auto"/>
                <w:right w:val="none" w:sz="0" w:space="0" w:color="auto"/>
              </w:divBdr>
            </w:div>
          </w:divsChild>
        </w:div>
        <w:div w:id="2046127165">
          <w:marLeft w:val="0"/>
          <w:marRight w:val="0"/>
          <w:marTop w:val="300"/>
          <w:marBottom w:val="0"/>
          <w:divBdr>
            <w:top w:val="none" w:sz="0" w:space="0" w:color="auto"/>
            <w:left w:val="none" w:sz="0" w:space="0" w:color="auto"/>
            <w:bottom w:val="none" w:sz="0" w:space="0" w:color="auto"/>
            <w:right w:val="none" w:sz="0" w:space="0" w:color="auto"/>
          </w:divBdr>
          <w:divsChild>
            <w:div w:id="1498495270">
              <w:marLeft w:val="0"/>
              <w:marRight w:val="0"/>
              <w:marTop w:val="0"/>
              <w:marBottom w:val="0"/>
              <w:divBdr>
                <w:top w:val="none" w:sz="0" w:space="0" w:color="auto"/>
                <w:left w:val="none" w:sz="0" w:space="0" w:color="auto"/>
                <w:bottom w:val="none" w:sz="0" w:space="0" w:color="auto"/>
                <w:right w:val="none" w:sz="0" w:space="0" w:color="auto"/>
              </w:divBdr>
              <w:divsChild>
                <w:div w:id="143670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1451570">
      <w:bodyDiv w:val="1"/>
      <w:marLeft w:val="0"/>
      <w:marRight w:val="0"/>
      <w:marTop w:val="0"/>
      <w:marBottom w:val="0"/>
      <w:divBdr>
        <w:top w:val="none" w:sz="0" w:space="0" w:color="auto"/>
        <w:left w:val="none" w:sz="0" w:space="0" w:color="auto"/>
        <w:bottom w:val="none" w:sz="0" w:space="0" w:color="auto"/>
        <w:right w:val="none" w:sz="0" w:space="0" w:color="auto"/>
      </w:divBdr>
    </w:div>
    <w:div w:id="921794974">
      <w:bodyDiv w:val="1"/>
      <w:marLeft w:val="0"/>
      <w:marRight w:val="0"/>
      <w:marTop w:val="0"/>
      <w:marBottom w:val="0"/>
      <w:divBdr>
        <w:top w:val="none" w:sz="0" w:space="0" w:color="auto"/>
        <w:left w:val="none" w:sz="0" w:space="0" w:color="auto"/>
        <w:bottom w:val="none" w:sz="0" w:space="0" w:color="auto"/>
        <w:right w:val="none" w:sz="0" w:space="0" w:color="auto"/>
      </w:divBdr>
    </w:div>
    <w:div w:id="921983865">
      <w:bodyDiv w:val="1"/>
      <w:marLeft w:val="0"/>
      <w:marRight w:val="0"/>
      <w:marTop w:val="0"/>
      <w:marBottom w:val="0"/>
      <w:divBdr>
        <w:top w:val="none" w:sz="0" w:space="0" w:color="auto"/>
        <w:left w:val="none" w:sz="0" w:space="0" w:color="auto"/>
        <w:bottom w:val="none" w:sz="0" w:space="0" w:color="auto"/>
        <w:right w:val="none" w:sz="0" w:space="0" w:color="auto"/>
      </w:divBdr>
    </w:div>
    <w:div w:id="92202967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1">
          <w:marLeft w:val="0"/>
          <w:marRight w:val="0"/>
          <w:marTop w:val="0"/>
          <w:marBottom w:val="0"/>
          <w:divBdr>
            <w:top w:val="none" w:sz="0" w:space="0" w:color="auto"/>
            <w:left w:val="none" w:sz="0" w:space="0" w:color="auto"/>
            <w:bottom w:val="none" w:sz="0" w:space="0" w:color="auto"/>
            <w:right w:val="none" w:sz="0" w:space="0" w:color="auto"/>
          </w:divBdr>
        </w:div>
        <w:div w:id="538595115">
          <w:marLeft w:val="0"/>
          <w:marRight w:val="0"/>
          <w:marTop w:val="0"/>
          <w:marBottom w:val="0"/>
          <w:divBdr>
            <w:top w:val="none" w:sz="0" w:space="0" w:color="auto"/>
            <w:left w:val="none" w:sz="0" w:space="0" w:color="auto"/>
            <w:bottom w:val="none" w:sz="0" w:space="0" w:color="auto"/>
            <w:right w:val="none" w:sz="0" w:space="0" w:color="auto"/>
          </w:divBdr>
          <w:divsChild>
            <w:div w:id="1427387106">
              <w:marLeft w:val="0"/>
              <w:marRight w:val="0"/>
              <w:marTop w:val="0"/>
              <w:marBottom w:val="0"/>
              <w:divBdr>
                <w:top w:val="none" w:sz="0" w:space="0" w:color="auto"/>
                <w:left w:val="none" w:sz="0" w:space="0" w:color="auto"/>
                <w:bottom w:val="none" w:sz="0" w:space="0" w:color="auto"/>
                <w:right w:val="none" w:sz="0" w:space="0" w:color="auto"/>
              </w:divBdr>
            </w:div>
          </w:divsChild>
        </w:div>
        <w:div w:id="997657053">
          <w:marLeft w:val="0"/>
          <w:marRight w:val="0"/>
          <w:marTop w:val="0"/>
          <w:marBottom w:val="0"/>
          <w:divBdr>
            <w:top w:val="none" w:sz="0" w:space="0" w:color="auto"/>
            <w:left w:val="none" w:sz="0" w:space="0" w:color="auto"/>
            <w:bottom w:val="none" w:sz="0" w:space="0" w:color="auto"/>
            <w:right w:val="none" w:sz="0" w:space="0" w:color="auto"/>
          </w:divBdr>
        </w:div>
        <w:div w:id="599679569">
          <w:marLeft w:val="0"/>
          <w:marRight w:val="0"/>
          <w:marTop w:val="0"/>
          <w:marBottom w:val="0"/>
          <w:divBdr>
            <w:top w:val="none" w:sz="0" w:space="0" w:color="auto"/>
            <w:left w:val="none" w:sz="0" w:space="0" w:color="auto"/>
            <w:bottom w:val="none" w:sz="0" w:space="0" w:color="auto"/>
            <w:right w:val="none" w:sz="0" w:space="0" w:color="auto"/>
          </w:divBdr>
          <w:divsChild>
            <w:div w:id="1938709111">
              <w:marLeft w:val="0"/>
              <w:marRight w:val="0"/>
              <w:marTop w:val="0"/>
              <w:marBottom w:val="0"/>
              <w:divBdr>
                <w:top w:val="none" w:sz="0" w:space="0" w:color="auto"/>
                <w:left w:val="none" w:sz="0" w:space="0" w:color="auto"/>
                <w:bottom w:val="none" w:sz="0" w:space="0" w:color="auto"/>
                <w:right w:val="none" w:sz="0" w:space="0" w:color="auto"/>
              </w:divBdr>
            </w:div>
          </w:divsChild>
        </w:div>
        <w:div w:id="1835024921">
          <w:marLeft w:val="0"/>
          <w:marRight w:val="0"/>
          <w:marTop w:val="0"/>
          <w:marBottom w:val="0"/>
          <w:divBdr>
            <w:top w:val="none" w:sz="0" w:space="0" w:color="auto"/>
            <w:left w:val="none" w:sz="0" w:space="0" w:color="auto"/>
            <w:bottom w:val="none" w:sz="0" w:space="0" w:color="auto"/>
            <w:right w:val="none" w:sz="0" w:space="0" w:color="auto"/>
          </w:divBdr>
        </w:div>
        <w:div w:id="989863352">
          <w:marLeft w:val="0"/>
          <w:marRight w:val="0"/>
          <w:marTop w:val="0"/>
          <w:marBottom w:val="0"/>
          <w:divBdr>
            <w:top w:val="none" w:sz="0" w:space="0" w:color="auto"/>
            <w:left w:val="none" w:sz="0" w:space="0" w:color="auto"/>
            <w:bottom w:val="none" w:sz="0" w:space="0" w:color="auto"/>
            <w:right w:val="none" w:sz="0" w:space="0" w:color="auto"/>
          </w:divBdr>
          <w:divsChild>
            <w:div w:id="1312099007">
              <w:marLeft w:val="0"/>
              <w:marRight w:val="0"/>
              <w:marTop w:val="0"/>
              <w:marBottom w:val="0"/>
              <w:divBdr>
                <w:top w:val="none" w:sz="0" w:space="0" w:color="auto"/>
                <w:left w:val="none" w:sz="0" w:space="0" w:color="auto"/>
                <w:bottom w:val="none" w:sz="0" w:space="0" w:color="auto"/>
                <w:right w:val="none" w:sz="0" w:space="0" w:color="auto"/>
              </w:divBdr>
            </w:div>
          </w:divsChild>
        </w:div>
        <w:div w:id="919632851">
          <w:marLeft w:val="0"/>
          <w:marRight w:val="0"/>
          <w:marTop w:val="0"/>
          <w:marBottom w:val="0"/>
          <w:divBdr>
            <w:top w:val="none" w:sz="0" w:space="0" w:color="auto"/>
            <w:left w:val="none" w:sz="0" w:space="0" w:color="auto"/>
            <w:bottom w:val="none" w:sz="0" w:space="0" w:color="auto"/>
            <w:right w:val="none" w:sz="0" w:space="0" w:color="auto"/>
          </w:divBdr>
        </w:div>
        <w:div w:id="1465926984">
          <w:marLeft w:val="0"/>
          <w:marRight w:val="0"/>
          <w:marTop w:val="0"/>
          <w:marBottom w:val="0"/>
          <w:divBdr>
            <w:top w:val="none" w:sz="0" w:space="0" w:color="auto"/>
            <w:left w:val="none" w:sz="0" w:space="0" w:color="auto"/>
            <w:bottom w:val="none" w:sz="0" w:space="0" w:color="auto"/>
            <w:right w:val="none" w:sz="0" w:space="0" w:color="auto"/>
          </w:divBdr>
          <w:divsChild>
            <w:div w:id="1958947572">
              <w:marLeft w:val="0"/>
              <w:marRight w:val="0"/>
              <w:marTop w:val="0"/>
              <w:marBottom w:val="0"/>
              <w:divBdr>
                <w:top w:val="none" w:sz="0" w:space="0" w:color="auto"/>
                <w:left w:val="none" w:sz="0" w:space="0" w:color="auto"/>
                <w:bottom w:val="none" w:sz="0" w:space="0" w:color="auto"/>
                <w:right w:val="none" w:sz="0" w:space="0" w:color="auto"/>
              </w:divBdr>
            </w:div>
          </w:divsChild>
        </w:div>
        <w:div w:id="143595213">
          <w:marLeft w:val="0"/>
          <w:marRight w:val="0"/>
          <w:marTop w:val="0"/>
          <w:marBottom w:val="0"/>
          <w:divBdr>
            <w:top w:val="none" w:sz="0" w:space="0" w:color="auto"/>
            <w:left w:val="none" w:sz="0" w:space="0" w:color="auto"/>
            <w:bottom w:val="none" w:sz="0" w:space="0" w:color="auto"/>
            <w:right w:val="none" w:sz="0" w:space="0" w:color="auto"/>
          </w:divBdr>
        </w:div>
        <w:div w:id="1271207362">
          <w:marLeft w:val="0"/>
          <w:marRight w:val="0"/>
          <w:marTop w:val="0"/>
          <w:marBottom w:val="0"/>
          <w:divBdr>
            <w:top w:val="none" w:sz="0" w:space="0" w:color="auto"/>
            <w:left w:val="none" w:sz="0" w:space="0" w:color="auto"/>
            <w:bottom w:val="none" w:sz="0" w:space="0" w:color="auto"/>
            <w:right w:val="none" w:sz="0" w:space="0" w:color="auto"/>
          </w:divBdr>
          <w:divsChild>
            <w:div w:id="843981535">
              <w:marLeft w:val="0"/>
              <w:marRight w:val="0"/>
              <w:marTop w:val="0"/>
              <w:marBottom w:val="0"/>
              <w:divBdr>
                <w:top w:val="none" w:sz="0" w:space="0" w:color="auto"/>
                <w:left w:val="none" w:sz="0" w:space="0" w:color="auto"/>
                <w:bottom w:val="none" w:sz="0" w:space="0" w:color="auto"/>
                <w:right w:val="none" w:sz="0" w:space="0" w:color="auto"/>
              </w:divBdr>
            </w:div>
          </w:divsChild>
        </w:div>
        <w:div w:id="817262400">
          <w:marLeft w:val="0"/>
          <w:marRight w:val="0"/>
          <w:marTop w:val="0"/>
          <w:marBottom w:val="0"/>
          <w:divBdr>
            <w:top w:val="none" w:sz="0" w:space="0" w:color="auto"/>
            <w:left w:val="none" w:sz="0" w:space="0" w:color="auto"/>
            <w:bottom w:val="none" w:sz="0" w:space="0" w:color="auto"/>
            <w:right w:val="none" w:sz="0" w:space="0" w:color="auto"/>
          </w:divBdr>
        </w:div>
        <w:div w:id="1716926234">
          <w:marLeft w:val="0"/>
          <w:marRight w:val="0"/>
          <w:marTop w:val="0"/>
          <w:marBottom w:val="0"/>
          <w:divBdr>
            <w:top w:val="none" w:sz="0" w:space="0" w:color="auto"/>
            <w:left w:val="none" w:sz="0" w:space="0" w:color="auto"/>
            <w:bottom w:val="none" w:sz="0" w:space="0" w:color="auto"/>
            <w:right w:val="none" w:sz="0" w:space="0" w:color="auto"/>
          </w:divBdr>
          <w:divsChild>
            <w:div w:id="109323736">
              <w:marLeft w:val="0"/>
              <w:marRight w:val="0"/>
              <w:marTop w:val="0"/>
              <w:marBottom w:val="0"/>
              <w:divBdr>
                <w:top w:val="none" w:sz="0" w:space="0" w:color="auto"/>
                <w:left w:val="none" w:sz="0" w:space="0" w:color="auto"/>
                <w:bottom w:val="none" w:sz="0" w:space="0" w:color="auto"/>
                <w:right w:val="none" w:sz="0" w:space="0" w:color="auto"/>
              </w:divBdr>
            </w:div>
          </w:divsChild>
        </w:div>
        <w:div w:id="151524785">
          <w:marLeft w:val="0"/>
          <w:marRight w:val="0"/>
          <w:marTop w:val="0"/>
          <w:marBottom w:val="0"/>
          <w:divBdr>
            <w:top w:val="none" w:sz="0" w:space="0" w:color="auto"/>
            <w:left w:val="none" w:sz="0" w:space="0" w:color="auto"/>
            <w:bottom w:val="none" w:sz="0" w:space="0" w:color="auto"/>
            <w:right w:val="none" w:sz="0" w:space="0" w:color="auto"/>
          </w:divBdr>
        </w:div>
        <w:div w:id="898980374">
          <w:marLeft w:val="0"/>
          <w:marRight w:val="0"/>
          <w:marTop w:val="0"/>
          <w:marBottom w:val="0"/>
          <w:divBdr>
            <w:top w:val="none" w:sz="0" w:space="0" w:color="auto"/>
            <w:left w:val="none" w:sz="0" w:space="0" w:color="auto"/>
            <w:bottom w:val="none" w:sz="0" w:space="0" w:color="auto"/>
            <w:right w:val="none" w:sz="0" w:space="0" w:color="auto"/>
          </w:divBdr>
          <w:divsChild>
            <w:div w:id="978726423">
              <w:marLeft w:val="0"/>
              <w:marRight w:val="0"/>
              <w:marTop w:val="0"/>
              <w:marBottom w:val="0"/>
              <w:divBdr>
                <w:top w:val="none" w:sz="0" w:space="0" w:color="auto"/>
                <w:left w:val="none" w:sz="0" w:space="0" w:color="auto"/>
                <w:bottom w:val="none" w:sz="0" w:space="0" w:color="auto"/>
                <w:right w:val="none" w:sz="0" w:space="0" w:color="auto"/>
              </w:divBdr>
            </w:div>
          </w:divsChild>
        </w:div>
        <w:div w:id="1350372675">
          <w:marLeft w:val="0"/>
          <w:marRight w:val="0"/>
          <w:marTop w:val="300"/>
          <w:marBottom w:val="0"/>
          <w:divBdr>
            <w:top w:val="none" w:sz="0" w:space="0" w:color="auto"/>
            <w:left w:val="none" w:sz="0" w:space="0" w:color="auto"/>
            <w:bottom w:val="none" w:sz="0" w:space="0" w:color="auto"/>
            <w:right w:val="none" w:sz="0" w:space="0" w:color="auto"/>
          </w:divBdr>
          <w:divsChild>
            <w:div w:id="2042777357">
              <w:marLeft w:val="0"/>
              <w:marRight w:val="0"/>
              <w:marTop w:val="0"/>
              <w:marBottom w:val="0"/>
              <w:divBdr>
                <w:top w:val="none" w:sz="0" w:space="0" w:color="auto"/>
                <w:left w:val="none" w:sz="0" w:space="0" w:color="auto"/>
                <w:bottom w:val="none" w:sz="0" w:space="0" w:color="auto"/>
                <w:right w:val="none" w:sz="0" w:space="0" w:color="auto"/>
              </w:divBdr>
              <w:divsChild>
                <w:div w:id="677466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1280">
          <w:marLeft w:val="0"/>
          <w:marRight w:val="0"/>
          <w:marTop w:val="300"/>
          <w:marBottom w:val="0"/>
          <w:divBdr>
            <w:top w:val="none" w:sz="0" w:space="0" w:color="auto"/>
            <w:left w:val="none" w:sz="0" w:space="0" w:color="auto"/>
            <w:bottom w:val="none" w:sz="0" w:space="0" w:color="auto"/>
            <w:right w:val="none" w:sz="0" w:space="0" w:color="auto"/>
          </w:divBdr>
          <w:divsChild>
            <w:div w:id="639700112">
              <w:marLeft w:val="0"/>
              <w:marRight w:val="0"/>
              <w:marTop w:val="0"/>
              <w:marBottom w:val="0"/>
              <w:divBdr>
                <w:top w:val="none" w:sz="0" w:space="0" w:color="auto"/>
                <w:left w:val="none" w:sz="0" w:space="0" w:color="auto"/>
                <w:bottom w:val="none" w:sz="0" w:space="0" w:color="auto"/>
                <w:right w:val="none" w:sz="0" w:space="0" w:color="auto"/>
              </w:divBdr>
              <w:divsChild>
                <w:div w:id="13828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297873">
          <w:marLeft w:val="0"/>
          <w:marRight w:val="0"/>
          <w:marTop w:val="300"/>
          <w:marBottom w:val="0"/>
          <w:divBdr>
            <w:top w:val="none" w:sz="0" w:space="0" w:color="auto"/>
            <w:left w:val="none" w:sz="0" w:space="0" w:color="auto"/>
            <w:bottom w:val="none" w:sz="0" w:space="0" w:color="auto"/>
            <w:right w:val="none" w:sz="0" w:space="0" w:color="auto"/>
          </w:divBdr>
          <w:divsChild>
            <w:div w:id="1765879450">
              <w:marLeft w:val="0"/>
              <w:marRight w:val="0"/>
              <w:marTop w:val="0"/>
              <w:marBottom w:val="0"/>
              <w:divBdr>
                <w:top w:val="none" w:sz="0" w:space="0" w:color="auto"/>
                <w:left w:val="none" w:sz="0" w:space="0" w:color="auto"/>
                <w:bottom w:val="none" w:sz="0" w:space="0" w:color="auto"/>
                <w:right w:val="none" w:sz="0" w:space="0" w:color="auto"/>
              </w:divBdr>
              <w:divsChild>
                <w:div w:id="1963226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00058">
          <w:marLeft w:val="0"/>
          <w:marRight w:val="0"/>
          <w:marTop w:val="300"/>
          <w:marBottom w:val="0"/>
          <w:divBdr>
            <w:top w:val="none" w:sz="0" w:space="0" w:color="auto"/>
            <w:left w:val="none" w:sz="0" w:space="0" w:color="auto"/>
            <w:bottom w:val="none" w:sz="0" w:space="0" w:color="auto"/>
            <w:right w:val="none" w:sz="0" w:space="0" w:color="auto"/>
          </w:divBdr>
          <w:divsChild>
            <w:div w:id="1618485294">
              <w:marLeft w:val="0"/>
              <w:marRight w:val="0"/>
              <w:marTop w:val="0"/>
              <w:marBottom w:val="0"/>
              <w:divBdr>
                <w:top w:val="none" w:sz="0" w:space="0" w:color="auto"/>
                <w:left w:val="none" w:sz="0" w:space="0" w:color="auto"/>
                <w:bottom w:val="none" w:sz="0" w:space="0" w:color="auto"/>
                <w:right w:val="none" w:sz="0" w:space="0" w:color="auto"/>
              </w:divBdr>
              <w:divsChild>
                <w:div w:id="1468476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103949">
      <w:bodyDiv w:val="1"/>
      <w:marLeft w:val="0"/>
      <w:marRight w:val="0"/>
      <w:marTop w:val="0"/>
      <w:marBottom w:val="0"/>
      <w:divBdr>
        <w:top w:val="none" w:sz="0" w:space="0" w:color="auto"/>
        <w:left w:val="none" w:sz="0" w:space="0" w:color="auto"/>
        <w:bottom w:val="none" w:sz="0" w:space="0" w:color="auto"/>
        <w:right w:val="none" w:sz="0" w:space="0" w:color="auto"/>
      </w:divBdr>
      <w:divsChild>
        <w:div w:id="1776052561">
          <w:marLeft w:val="0"/>
          <w:marRight w:val="0"/>
          <w:marTop w:val="0"/>
          <w:marBottom w:val="0"/>
          <w:divBdr>
            <w:top w:val="none" w:sz="0" w:space="0" w:color="auto"/>
            <w:left w:val="none" w:sz="0" w:space="0" w:color="auto"/>
            <w:bottom w:val="none" w:sz="0" w:space="0" w:color="auto"/>
            <w:right w:val="none" w:sz="0" w:space="0" w:color="auto"/>
          </w:divBdr>
        </w:div>
        <w:div w:id="1900051937">
          <w:marLeft w:val="0"/>
          <w:marRight w:val="0"/>
          <w:marTop w:val="0"/>
          <w:marBottom w:val="0"/>
          <w:divBdr>
            <w:top w:val="none" w:sz="0" w:space="0" w:color="auto"/>
            <w:left w:val="none" w:sz="0" w:space="0" w:color="auto"/>
            <w:bottom w:val="none" w:sz="0" w:space="0" w:color="auto"/>
            <w:right w:val="none" w:sz="0" w:space="0" w:color="auto"/>
          </w:divBdr>
          <w:divsChild>
            <w:div w:id="1624263535">
              <w:marLeft w:val="0"/>
              <w:marRight w:val="0"/>
              <w:marTop w:val="0"/>
              <w:marBottom w:val="0"/>
              <w:divBdr>
                <w:top w:val="none" w:sz="0" w:space="0" w:color="auto"/>
                <w:left w:val="none" w:sz="0" w:space="0" w:color="auto"/>
                <w:bottom w:val="none" w:sz="0" w:space="0" w:color="auto"/>
                <w:right w:val="none" w:sz="0" w:space="0" w:color="auto"/>
              </w:divBdr>
            </w:div>
          </w:divsChild>
        </w:div>
        <w:div w:id="1522431744">
          <w:marLeft w:val="0"/>
          <w:marRight w:val="0"/>
          <w:marTop w:val="0"/>
          <w:marBottom w:val="0"/>
          <w:divBdr>
            <w:top w:val="none" w:sz="0" w:space="0" w:color="auto"/>
            <w:left w:val="none" w:sz="0" w:space="0" w:color="auto"/>
            <w:bottom w:val="none" w:sz="0" w:space="0" w:color="auto"/>
            <w:right w:val="none" w:sz="0" w:space="0" w:color="auto"/>
          </w:divBdr>
        </w:div>
        <w:div w:id="1293637525">
          <w:marLeft w:val="0"/>
          <w:marRight w:val="0"/>
          <w:marTop w:val="0"/>
          <w:marBottom w:val="0"/>
          <w:divBdr>
            <w:top w:val="none" w:sz="0" w:space="0" w:color="auto"/>
            <w:left w:val="none" w:sz="0" w:space="0" w:color="auto"/>
            <w:bottom w:val="none" w:sz="0" w:space="0" w:color="auto"/>
            <w:right w:val="none" w:sz="0" w:space="0" w:color="auto"/>
          </w:divBdr>
          <w:divsChild>
            <w:div w:id="1845893991">
              <w:marLeft w:val="0"/>
              <w:marRight w:val="0"/>
              <w:marTop w:val="0"/>
              <w:marBottom w:val="0"/>
              <w:divBdr>
                <w:top w:val="none" w:sz="0" w:space="0" w:color="auto"/>
                <w:left w:val="none" w:sz="0" w:space="0" w:color="auto"/>
                <w:bottom w:val="none" w:sz="0" w:space="0" w:color="auto"/>
                <w:right w:val="none" w:sz="0" w:space="0" w:color="auto"/>
              </w:divBdr>
            </w:div>
          </w:divsChild>
        </w:div>
        <w:div w:id="415980503">
          <w:marLeft w:val="0"/>
          <w:marRight w:val="0"/>
          <w:marTop w:val="0"/>
          <w:marBottom w:val="0"/>
          <w:divBdr>
            <w:top w:val="none" w:sz="0" w:space="0" w:color="auto"/>
            <w:left w:val="none" w:sz="0" w:space="0" w:color="auto"/>
            <w:bottom w:val="none" w:sz="0" w:space="0" w:color="auto"/>
            <w:right w:val="none" w:sz="0" w:space="0" w:color="auto"/>
          </w:divBdr>
        </w:div>
        <w:div w:id="942420005">
          <w:marLeft w:val="0"/>
          <w:marRight w:val="0"/>
          <w:marTop w:val="0"/>
          <w:marBottom w:val="0"/>
          <w:divBdr>
            <w:top w:val="none" w:sz="0" w:space="0" w:color="auto"/>
            <w:left w:val="none" w:sz="0" w:space="0" w:color="auto"/>
            <w:bottom w:val="none" w:sz="0" w:space="0" w:color="auto"/>
            <w:right w:val="none" w:sz="0" w:space="0" w:color="auto"/>
          </w:divBdr>
          <w:divsChild>
            <w:div w:id="2037808832">
              <w:marLeft w:val="0"/>
              <w:marRight w:val="0"/>
              <w:marTop w:val="0"/>
              <w:marBottom w:val="0"/>
              <w:divBdr>
                <w:top w:val="none" w:sz="0" w:space="0" w:color="auto"/>
                <w:left w:val="none" w:sz="0" w:space="0" w:color="auto"/>
                <w:bottom w:val="none" w:sz="0" w:space="0" w:color="auto"/>
                <w:right w:val="none" w:sz="0" w:space="0" w:color="auto"/>
              </w:divBdr>
            </w:div>
          </w:divsChild>
        </w:div>
        <w:div w:id="340280893">
          <w:marLeft w:val="0"/>
          <w:marRight w:val="0"/>
          <w:marTop w:val="0"/>
          <w:marBottom w:val="0"/>
          <w:divBdr>
            <w:top w:val="none" w:sz="0" w:space="0" w:color="auto"/>
            <w:left w:val="none" w:sz="0" w:space="0" w:color="auto"/>
            <w:bottom w:val="none" w:sz="0" w:space="0" w:color="auto"/>
            <w:right w:val="none" w:sz="0" w:space="0" w:color="auto"/>
          </w:divBdr>
        </w:div>
        <w:div w:id="925530169">
          <w:marLeft w:val="0"/>
          <w:marRight w:val="0"/>
          <w:marTop w:val="0"/>
          <w:marBottom w:val="0"/>
          <w:divBdr>
            <w:top w:val="none" w:sz="0" w:space="0" w:color="auto"/>
            <w:left w:val="none" w:sz="0" w:space="0" w:color="auto"/>
            <w:bottom w:val="none" w:sz="0" w:space="0" w:color="auto"/>
            <w:right w:val="none" w:sz="0" w:space="0" w:color="auto"/>
          </w:divBdr>
          <w:divsChild>
            <w:div w:id="658775650">
              <w:marLeft w:val="0"/>
              <w:marRight w:val="0"/>
              <w:marTop w:val="0"/>
              <w:marBottom w:val="0"/>
              <w:divBdr>
                <w:top w:val="none" w:sz="0" w:space="0" w:color="auto"/>
                <w:left w:val="none" w:sz="0" w:space="0" w:color="auto"/>
                <w:bottom w:val="none" w:sz="0" w:space="0" w:color="auto"/>
                <w:right w:val="none" w:sz="0" w:space="0" w:color="auto"/>
              </w:divBdr>
            </w:div>
          </w:divsChild>
        </w:div>
        <w:div w:id="1340278434">
          <w:marLeft w:val="0"/>
          <w:marRight w:val="0"/>
          <w:marTop w:val="0"/>
          <w:marBottom w:val="0"/>
          <w:divBdr>
            <w:top w:val="none" w:sz="0" w:space="0" w:color="auto"/>
            <w:left w:val="none" w:sz="0" w:space="0" w:color="auto"/>
            <w:bottom w:val="none" w:sz="0" w:space="0" w:color="auto"/>
            <w:right w:val="none" w:sz="0" w:space="0" w:color="auto"/>
          </w:divBdr>
        </w:div>
        <w:div w:id="599147436">
          <w:marLeft w:val="0"/>
          <w:marRight w:val="0"/>
          <w:marTop w:val="0"/>
          <w:marBottom w:val="0"/>
          <w:divBdr>
            <w:top w:val="none" w:sz="0" w:space="0" w:color="auto"/>
            <w:left w:val="none" w:sz="0" w:space="0" w:color="auto"/>
            <w:bottom w:val="none" w:sz="0" w:space="0" w:color="auto"/>
            <w:right w:val="none" w:sz="0" w:space="0" w:color="auto"/>
          </w:divBdr>
          <w:divsChild>
            <w:div w:id="137308711">
              <w:marLeft w:val="0"/>
              <w:marRight w:val="0"/>
              <w:marTop w:val="0"/>
              <w:marBottom w:val="0"/>
              <w:divBdr>
                <w:top w:val="none" w:sz="0" w:space="0" w:color="auto"/>
                <w:left w:val="none" w:sz="0" w:space="0" w:color="auto"/>
                <w:bottom w:val="none" w:sz="0" w:space="0" w:color="auto"/>
                <w:right w:val="none" w:sz="0" w:space="0" w:color="auto"/>
              </w:divBdr>
            </w:div>
          </w:divsChild>
        </w:div>
        <w:div w:id="910890274">
          <w:marLeft w:val="0"/>
          <w:marRight w:val="0"/>
          <w:marTop w:val="0"/>
          <w:marBottom w:val="0"/>
          <w:divBdr>
            <w:top w:val="none" w:sz="0" w:space="0" w:color="auto"/>
            <w:left w:val="none" w:sz="0" w:space="0" w:color="auto"/>
            <w:bottom w:val="none" w:sz="0" w:space="0" w:color="auto"/>
            <w:right w:val="none" w:sz="0" w:space="0" w:color="auto"/>
          </w:divBdr>
        </w:div>
        <w:div w:id="1733888595">
          <w:marLeft w:val="0"/>
          <w:marRight w:val="0"/>
          <w:marTop w:val="0"/>
          <w:marBottom w:val="0"/>
          <w:divBdr>
            <w:top w:val="none" w:sz="0" w:space="0" w:color="auto"/>
            <w:left w:val="none" w:sz="0" w:space="0" w:color="auto"/>
            <w:bottom w:val="none" w:sz="0" w:space="0" w:color="auto"/>
            <w:right w:val="none" w:sz="0" w:space="0" w:color="auto"/>
          </w:divBdr>
          <w:divsChild>
            <w:div w:id="1462259880">
              <w:marLeft w:val="0"/>
              <w:marRight w:val="0"/>
              <w:marTop w:val="0"/>
              <w:marBottom w:val="0"/>
              <w:divBdr>
                <w:top w:val="none" w:sz="0" w:space="0" w:color="auto"/>
                <w:left w:val="none" w:sz="0" w:space="0" w:color="auto"/>
                <w:bottom w:val="none" w:sz="0" w:space="0" w:color="auto"/>
                <w:right w:val="none" w:sz="0" w:space="0" w:color="auto"/>
              </w:divBdr>
            </w:div>
          </w:divsChild>
        </w:div>
        <w:div w:id="746269371">
          <w:marLeft w:val="0"/>
          <w:marRight w:val="0"/>
          <w:marTop w:val="0"/>
          <w:marBottom w:val="0"/>
          <w:divBdr>
            <w:top w:val="none" w:sz="0" w:space="0" w:color="auto"/>
            <w:left w:val="none" w:sz="0" w:space="0" w:color="auto"/>
            <w:bottom w:val="none" w:sz="0" w:space="0" w:color="auto"/>
            <w:right w:val="none" w:sz="0" w:space="0" w:color="auto"/>
          </w:divBdr>
        </w:div>
        <w:div w:id="1160119023">
          <w:marLeft w:val="0"/>
          <w:marRight w:val="0"/>
          <w:marTop w:val="0"/>
          <w:marBottom w:val="0"/>
          <w:divBdr>
            <w:top w:val="none" w:sz="0" w:space="0" w:color="auto"/>
            <w:left w:val="none" w:sz="0" w:space="0" w:color="auto"/>
            <w:bottom w:val="none" w:sz="0" w:space="0" w:color="auto"/>
            <w:right w:val="none" w:sz="0" w:space="0" w:color="auto"/>
          </w:divBdr>
          <w:divsChild>
            <w:div w:id="1424180210">
              <w:marLeft w:val="0"/>
              <w:marRight w:val="0"/>
              <w:marTop w:val="0"/>
              <w:marBottom w:val="0"/>
              <w:divBdr>
                <w:top w:val="none" w:sz="0" w:space="0" w:color="auto"/>
                <w:left w:val="none" w:sz="0" w:space="0" w:color="auto"/>
                <w:bottom w:val="none" w:sz="0" w:space="0" w:color="auto"/>
                <w:right w:val="none" w:sz="0" w:space="0" w:color="auto"/>
              </w:divBdr>
            </w:div>
          </w:divsChild>
        </w:div>
        <w:div w:id="418525521">
          <w:marLeft w:val="0"/>
          <w:marRight w:val="0"/>
          <w:marTop w:val="300"/>
          <w:marBottom w:val="0"/>
          <w:divBdr>
            <w:top w:val="none" w:sz="0" w:space="0" w:color="auto"/>
            <w:left w:val="none" w:sz="0" w:space="0" w:color="auto"/>
            <w:bottom w:val="none" w:sz="0" w:space="0" w:color="auto"/>
            <w:right w:val="none" w:sz="0" w:space="0" w:color="auto"/>
          </w:divBdr>
          <w:divsChild>
            <w:div w:id="1170483637">
              <w:marLeft w:val="0"/>
              <w:marRight w:val="0"/>
              <w:marTop w:val="0"/>
              <w:marBottom w:val="0"/>
              <w:divBdr>
                <w:top w:val="none" w:sz="0" w:space="0" w:color="auto"/>
                <w:left w:val="none" w:sz="0" w:space="0" w:color="auto"/>
                <w:bottom w:val="none" w:sz="0" w:space="0" w:color="auto"/>
                <w:right w:val="none" w:sz="0" w:space="0" w:color="auto"/>
              </w:divBdr>
              <w:divsChild>
                <w:div w:id="555551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075751">
          <w:marLeft w:val="0"/>
          <w:marRight w:val="0"/>
          <w:marTop w:val="300"/>
          <w:marBottom w:val="0"/>
          <w:divBdr>
            <w:top w:val="none" w:sz="0" w:space="0" w:color="auto"/>
            <w:left w:val="none" w:sz="0" w:space="0" w:color="auto"/>
            <w:bottom w:val="none" w:sz="0" w:space="0" w:color="auto"/>
            <w:right w:val="none" w:sz="0" w:space="0" w:color="auto"/>
          </w:divBdr>
          <w:divsChild>
            <w:div w:id="1541819439">
              <w:marLeft w:val="0"/>
              <w:marRight w:val="0"/>
              <w:marTop w:val="0"/>
              <w:marBottom w:val="0"/>
              <w:divBdr>
                <w:top w:val="none" w:sz="0" w:space="0" w:color="auto"/>
                <w:left w:val="none" w:sz="0" w:space="0" w:color="auto"/>
                <w:bottom w:val="none" w:sz="0" w:space="0" w:color="auto"/>
                <w:right w:val="none" w:sz="0" w:space="0" w:color="auto"/>
              </w:divBdr>
              <w:divsChild>
                <w:div w:id="20868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867448">
          <w:marLeft w:val="0"/>
          <w:marRight w:val="0"/>
          <w:marTop w:val="300"/>
          <w:marBottom w:val="0"/>
          <w:divBdr>
            <w:top w:val="none" w:sz="0" w:space="0" w:color="auto"/>
            <w:left w:val="none" w:sz="0" w:space="0" w:color="auto"/>
            <w:bottom w:val="none" w:sz="0" w:space="0" w:color="auto"/>
            <w:right w:val="none" w:sz="0" w:space="0" w:color="auto"/>
          </w:divBdr>
          <w:divsChild>
            <w:div w:id="240797932">
              <w:marLeft w:val="0"/>
              <w:marRight w:val="0"/>
              <w:marTop w:val="0"/>
              <w:marBottom w:val="0"/>
              <w:divBdr>
                <w:top w:val="none" w:sz="0" w:space="0" w:color="auto"/>
                <w:left w:val="none" w:sz="0" w:space="0" w:color="auto"/>
                <w:bottom w:val="none" w:sz="0" w:space="0" w:color="auto"/>
                <w:right w:val="none" w:sz="0" w:space="0" w:color="auto"/>
              </w:divBdr>
              <w:divsChild>
                <w:div w:id="2048750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507544">
          <w:marLeft w:val="0"/>
          <w:marRight w:val="0"/>
          <w:marTop w:val="300"/>
          <w:marBottom w:val="0"/>
          <w:divBdr>
            <w:top w:val="none" w:sz="0" w:space="0" w:color="auto"/>
            <w:left w:val="none" w:sz="0" w:space="0" w:color="auto"/>
            <w:bottom w:val="none" w:sz="0" w:space="0" w:color="auto"/>
            <w:right w:val="none" w:sz="0" w:space="0" w:color="auto"/>
          </w:divBdr>
          <w:divsChild>
            <w:div w:id="2092386216">
              <w:marLeft w:val="0"/>
              <w:marRight w:val="0"/>
              <w:marTop w:val="0"/>
              <w:marBottom w:val="0"/>
              <w:divBdr>
                <w:top w:val="none" w:sz="0" w:space="0" w:color="auto"/>
                <w:left w:val="none" w:sz="0" w:space="0" w:color="auto"/>
                <w:bottom w:val="none" w:sz="0" w:space="0" w:color="auto"/>
                <w:right w:val="none" w:sz="0" w:space="0" w:color="auto"/>
              </w:divBdr>
              <w:divsChild>
                <w:div w:id="211655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488229">
      <w:bodyDiv w:val="1"/>
      <w:marLeft w:val="0"/>
      <w:marRight w:val="0"/>
      <w:marTop w:val="0"/>
      <w:marBottom w:val="0"/>
      <w:divBdr>
        <w:top w:val="none" w:sz="0" w:space="0" w:color="auto"/>
        <w:left w:val="none" w:sz="0" w:space="0" w:color="auto"/>
        <w:bottom w:val="none" w:sz="0" w:space="0" w:color="auto"/>
        <w:right w:val="none" w:sz="0" w:space="0" w:color="auto"/>
      </w:divBdr>
    </w:div>
    <w:div w:id="923030871">
      <w:bodyDiv w:val="1"/>
      <w:marLeft w:val="0"/>
      <w:marRight w:val="0"/>
      <w:marTop w:val="0"/>
      <w:marBottom w:val="0"/>
      <w:divBdr>
        <w:top w:val="none" w:sz="0" w:space="0" w:color="auto"/>
        <w:left w:val="none" w:sz="0" w:space="0" w:color="auto"/>
        <w:bottom w:val="none" w:sz="0" w:space="0" w:color="auto"/>
        <w:right w:val="none" w:sz="0" w:space="0" w:color="auto"/>
      </w:divBdr>
    </w:div>
    <w:div w:id="923951613">
      <w:bodyDiv w:val="1"/>
      <w:marLeft w:val="0"/>
      <w:marRight w:val="0"/>
      <w:marTop w:val="0"/>
      <w:marBottom w:val="0"/>
      <w:divBdr>
        <w:top w:val="none" w:sz="0" w:space="0" w:color="auto"/>
        <w:left w:val="none" w:sz="0" w:space="0" w:color="auto"/>
        <w:bottom w:val="none" w:sz="0" w:space="0" w:color="auto"/>
        <w:right w:val="none" w:sz="0" w:space="0" w:color="auto"/>
      </w:divBdr>
    </w:div>
    <w:div w:id="924218564">
      <w:bodyDiv w:val="1"/>
      <w:marLeft w:val="0"/>
      <w:marRight w:val="0"/>
      <w:marTop w:val="0"/>
      <w:marBottom w:val="0"/>
      <w:divBdr>
        <w:top w:val="none" w:sz="0" w:space="0" w:color="auto"/>
        <w:left w:val="none" w:sz="0" w:space="0" w:color="auto"/>
        <w:bottom w:val="none" w:sz="0" w:space="0" w:color="auto"/>
        <w:right w:val="none" w:sz="0" w:space="0" w:color="auto"/>
      </w:divBdr>
    </w:div>
    <w:div w:id="926574688">
      <w:bodyDiv w:val="1"/>
      <w:marLeft w:val="0"/>
      <w:marRight w:val="0"/>
      <w:marTop w:val="0"/>
      <w:marBottom w:val="0"/>
      <w:divBdr>
        <w:top w:val="none" w:sz="0" w:space="0" w:color="auto"/>
        <w:left w:val="none" w:sz="0" w:space="0" w:color="auto"/>
        <w:bottom w:val="none" w:sz="0" w:space="0" w:color="auto"/>
        <w:right w:val="none" w:sz="0" w:space="0" w:color="auto"/>
      </w:divBdr>
    </w:div>
    <w:div w:id="926576064">
      <w:bodyDiv w:val="1"/>
      <w:marLeft w:val="0"/>
      <w:marRight w:val="0"/>
      <w:marTop w:val="0"/>
      <w:marBottom w:val="0"/>
      <w:divBdr>
        <w:top w:val="none" w:sz="0" w:space="0" w:color="auto"/>
        <w:left w:val="none" w:sz="0" w:space="0" w:color="auto"/>
        <w:bottom w:val="none" w:sz="0" w:space="0" w:color="auto"/>
        <w:right w:val="none" w:sz="0" w:space="0" w:color="auto"/>
      </w:divBdr>
    </w:div>
    <w:div w:id="926691334">
      <w:bodyDiv w:val="1"/>
      <w:marLeft w:val="0"/>
      <w:marRight w:val="0"/>
      <w:marTop w:val="0"/>
      <w:marBottom w:val="0"/>
      <w:divBdr>
        <w:top w:val="none" w:sz="0" w:space="0" w:color="auto"/>
        <w:left w:val="none" w:sz="0" w:space="0" w:color="auto"/>
        <w:bottom w:val="none" w:sz="0" w:space="0" w:color="auto"/>
        <w:right w:val="none" w:sz="0" w:space="0" w:color="auto"/>
      </w:divBdr>
      <w:divsChild>
        <w:div w:id="796800301">
          <w:marLeft w:val="0"/>
          <w:marRight w:val="0"/>
          <w:marTop w:val="0"/>
          <w:marBottom w:val="0"/>
          <w:divBdr>
            <w:top w:val="none" w:sz="0" w:space="0" w:color="auto"/>
            <w:left w:val="none" w:sz="0" w:space="0" w:color="auto"/>
            <w:bottom w:val="none" w:sz="0" w:space="0" w:color="auto"/>
            <w:right w:val="none" w:sz="0" w:space="0" w:color="auto"/>
          </w:divBdr>
        </w:div>
        <w:div w:id="1719165131">
          <w:marLeft w:val="0"/>
          <w:marRight w:val="0"/>
          <w:marTop w:val="0"/>
          <w:marBottom w:val="0"/>
          <w:divBdr>
            <w:top w:val="none" w:sz="0" w:space="0" w:color="auto"/>
            <w:left w:val="none" w:sz="0" w:space="0" w:color="auto"/>
            <w:bottom w:val="none" w:sz="0" w:space="0" w:color="auto"/>
            <w:right w:val="none" w:sz="0" w:space="0" w:color="auto"/>
          </w:divBdr>
          <w:divsChild>
            <w:div w:id="168956251">
              <w:marLeft w:val="0"/>
              <w:marRight w:val="0"/>
              <w:marTop w:val="0"/>
              <w:marBottom w:val="0"/>
              <w:divBdr>
                <w:top w:val="none" w:sz="0" w:space="0" w:color="auto"/>
                <w:left w:val="none" w:sz="0" w:space="0" w:color="auto"/>
                <w:bottom w:val="none" w:sz="0" w:space="0" w:color="auto"/>
                <w:right w:val="none" w:sz="0" w:space="0" w:color="auto"/>
              </w:divBdr>
            </w:div>
          </w:divsChild>
        </w:div>
        <w:div w:id="1894580300">
          <w:marLeft w:val="0"/>
          <w:marRight w:val="0"/>
          <w:marTop w:val="0"/>
          <w:marBottom w:val="0"/>
          <w:divBdr>
            <w:top w:val="none" w:sz="0" w:space="0" w:color="auto"/>
            <w:left w:val="none" w:sz="0" w:space="0" w:color="auto"/>
            <w:bottom w:val="none" w:sz="0" w:space="0" w:color="auto"/>
            <w:right w:val="none" w:sz="0" w:space="0" w:color="auto"/>
          </w:divBdr>
        </w:div>
        <w:div w:id="467285077">
          <w:marLeft w:val="0"/>
          <w:marRight w:val="0"/>
          <w:marTop w:val="0"/>
          <w:marBottom w:val="0"/>
          <w:divBdr>
            <w:top w:val="none" w:sz="0" w:space="0" w:color="auto"/>
            <w:left w:val="none" w:sz="0" w:space="0" w:color="auto"/>
            <w:bottom w:val="none" w:sz="0" w:space="0" w:color="auto"/>
            <w:right w:val="none" w:sz="0" w:space="0" w:color="auto"/>
          </w:divBdr>
          <w:divsChild>
            <w:div w:id="1816532570">
              <w:marLeft w:val="0"/>
              <w:marRight w:val="0"/>
              <w:marTop w:val="0"/>
              <w:marBottom w:val="0"/>
              <w:divBdr>
                <w:top w:val="none" w:sz="0" w:space="0" w:color="auto"/>
                <w:left w:val="none" w:sz="0" w:space="0" w:color="auto"/>
                <w:bottom w:val="none" w:sz="0" w:space="0" w:color="auto"/>
                <w:right w:val="none" w:sz="0" w:space="0" w:color="auto"/>
              </w:divBdr>
            </w:div>
          </w:divsChild>
        </w:div>
        <w:div w:id="673145232">
          <w:marLeft w:val="0"/>
          <w:marRight w:val="0"/>
          <w:marTop w:val="0"/>
          <w:marBottom w:val="0"/>
          <w:divBdr>
            <w:top w:val="none" w:sz="0" w:space="0" w:color="auto"/>
            <w:left w:val="none" w:sz="0" w:space="0" w:color="auto"/>
            <w:bottom w:val="none" w:sz="0" w:space="0" w:color="auto"/>
            <w:right w:val="none" w:sz="0" w:space="0" w:color="auto"/>
          </w:divBdr>
        </w:div>
        <w:div w:id="2135832758">
          <w:marLeft w:val="0"/>
          <w:marRight w:val="0"/>
          <w:marTop w:val="0"/>
          <w:marBottom w:val="0"/>
          <w:divBdr>
            <w:top w:val="none" w:sz="0" w:space="0" w:color="auto"/>
            <w:left w:val="none" w:sz="0" w:space="0" w:color="auto"/>
            <w:bottom w:val="none" w:sz="0" w:space="0" w:color="auto"/>
            <w:right w:val="none" w:sz="0" w:space="0" w:color="auto"/>
          </w:divBdr>
          <w:divsChild>
            <w:div w:id="152574417">
              <w:marLeft w:val="0"/>
              <w:marRight w:val="0"/>
              <w:marTop w:val="0"/>
              <w:marBottom w:val="0"/>
              <w:divBdr>
                <w:top w:val="none" w:sz="0" w:space="0" w:color="auto"/>
                <w:left w:val="none" w:sz="0" w:space="0" w:color="auto"/>
                <w:bottom w:val="none" w:sz="0" w:space="0" w:color="auto"/>
                <w:right w:val="none" w:sz="0" w:space="0" w:color="auto"/>
              </w:divBdr>
            </w:div>
          </w:divsChild>
        </w:div>
        <w:div w:id="1023284768">
          <w:marLeft w:val="0"/>
          <w:marRight w:val="0"/>
          <w:marTop w:val="0"/>
          <w:marBottom w:val="0"/>
          <w:divBdr>
            <w:top w:val="none" w:sz="0" w:space="0" w:color="auto"/>
            <w:left w:val="none" w:sz="0" w:space="0" w:color="auto"/>
            <w:bottom w:val="none" w:sz="0" w:space="0" w:color="auto"/>
            <w:right w:val="none" w:sz="0" w:space="0" w:color="auto"/>
          </w:divBdr>
        </w:div>
        <w:div w:id="404454769">
          <w:marLeft w:val="0"/>
          <w:marRight w:val="0"/>
          <w:marTop w:val="0"/>
          <w:marBottom w:val="0"/>
          <w:divBdr>
            <w:top w:val="none" w:sz="0" w:space="0" w:color="auto"/>
            <w:left w:val="none" w:sz="0" w:space="0" w:color="auto"/>
            <w:bottom w:val="none" w:sz="0" w:space="0" w:color="auto"/>
            <w:right w:val="none" w:sz="0" w:space="0" w:color="auto"/>
          </w:divBdr>
          <w:divsChild>
            <w:div w:id="1352947759">
              <w:marLeft w:val="0"/>
              <w:marRight w:val="0"/>
              <w:marTop w:val="0"/>
              <w:marBottom w:val="0"/>
              <w:divBdr>
                <w:top w:val="none" w:sz="0" w:space="0" w:color="auto"/>
                <w:left w:val="none" w:sz="0" w:space="0" w:color="auto"/>
                <w:bottom w:val="none" w:sz="0" w:space="0" w:color="auto"/>
                <w:right w:val="none" w:sz="0" w:space="0" w:color="auto"/>
              </w:divBdr>
            </w:div>
          </w:divsChild>
        </w:div>
        <w:div w:id="10264843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1582832307">
          <w:marLeft w:val="0"/>
          <w:marRight w:val="0"/>
          <w:marTop w:val="0"/>
          <w:marBottom w:val="0"/>
          <w:divBdr>
            <w:top w:val="none" w:sz="0" w:space="0" w:color="auto"/>
            <w:left w:val="none" w:sz="0" w:space="0" w:color="auto"/>
            <w:bottom w:val="none" w:sz="0" w:space="0" w:color="auto"/>
            <w:right w:val="none" w:sz="0" w:space="0" w:color="auto"/>
          </w:divBdr>
        </w:div>
        <w:div w:id="1529952324">
          <w:marLeft w:val="0"/>
          <w:marRight w:val="0"/>
          <w:marTop w:val="0"/>
          <w:marBottom w:val="0"/>
          <w:divBdr>
            <w:top w:val="none" w:sz="0" w:space="0" w:color="auto"/>
            <w:left w:val="none" w:sz="0" w:space="0" w:color="auto"/>
            <w:bottom w:val="none" w:sz="0" w:space="0" w:color="auto"/>
            <w:right w:val="none" w:sz="0" w:space="0" w:color="auto"/>
          </w:divBdr>
          <w:divsChild>
            <w:div w:id="1147094193">
              <w:marLeft w:val="0"/>
              <w:marRight w:val="0"/>
              <w:marTop w:val="0"/>
              <w:marBottom w:val="0"/>
              <w:divBdr>
                <w:top w:val="none" w:sz="0" w:space="0" w:color="auto"/>
                <w:left w:val="none" w:sz="0" w:space="0" w:color="auto"/>
                <w:bottom w:val="none" w:sz="0" w:space="0" w:color="auto"/>
                <w:right w:val="none" w:sz="0" w:space="0" w:color="auto"/>
              </w:divBdr>
            </w:div>
          </w:divsChild>
        </w:div>
        <w:div w:id="713578764">
          <w:marLeft w:val="0"/>
          <w:marRight w:val="0"/>
          <w:marTop w:val="0"/>
          <w:marBottom w:val="0"/>
          <w:divBdr>
            <w:top w:val="none" w:sz="0" w:space="0" w:color="auto"/>
            <w:left w:val="none" w:sz="0" w:space="0" w:color="auto"/>
            <w:bottom w:val="none" w:sz="0" w:space="0" w:color="auto"/>
            <w:right w:val="none" w:sz="0" w:space="0" w:color="auto"/>
          </w:divBdr>
        </w:div>
        <w:div w:id="1425758622">
          <w:marLeft w:val="0"/>
          <w:marRight w:val="0"/>
          <w:marTop w:val="0"/>
          <w:marBottom w:val="0"/>
          <w:divBdr>
            <w:top w:val="none" w:sz="0" w:space="0" w:color="auto"/>
            <w:left w:val="none" w:sz="0" w:space="0" w:color="auto"/>
            <w:bottom w:val="none" w:sz="0" w:space="0" w:color="auto"/>
            <w:right w:val="none" w:sz="0" w:space="0" w:color="auto"/>
          </w:divBdr>
          <w:divsChild>
            <w:div w:id="974680221">
              <w:marLeft w:val="0"/>
              <w:marRight w:val="0"/>
              <w:marTop w:val="0"/>
              <w:marBottom w:val="0"/>
              <w:divBdr>
                <w:top w:val="none" w:sz="0" w:space="0" w:color="auto"/>
                <w:left w:val="none" w:sz="0" w:space="0" w:color="auto"/>
                <w:bottom w:val="none" w:sz="0" w:space="0" w:color="auto"/>
                <w:right w:val="none" w:sz="0" w:space="0" w:color="auto"/>
              </w:divBdr>
            </w:div>
          </w:divsChild>
        </w:div>
        <w:div w:id="1158155014">
          <w:marLeft w:val="0"/>
          <w:marRight w:val="0"/>
          <w:marTop w:val="300"/>
          <w:marBottom w:val="0"/>
          <w:divBdr>
            <w:top w:val="none" w:sz="0" w:space="0" w:color="auto"/>
            <w:left w:val="none" w:sz="0" w:space="0" w:color="auto"/>
            <w:bottom w:val="none" w:sz="0" w:space="0" w:color="auto"/>
            <w:right w:val="none" w:sz="0" w:space="0" w:color="auto"/>
          </w:divBdr>
          <w:divsChild>
            <w:div w:id="1523057132">
              <w:marLeft w:val="0"/>
              <w:marRight w:val="0"/>
              <w:marTop w:val="0"/>
              <w:marBottom w:val="0"/>
              <w:divBdr>
                <w:top w:val="none" w:sz="0" w:space="0" w:color="auto"/>
                <w:left w:val="none" w:sz="0" w:space="0" w:color="auto"/>
                <w:bottom w:val="none" w:sz="0" w:space="0" w:color="auto"/>
                <w:right w:val="none" w:sz="0" w:space="0" w:color="auto"/>
              </w:divBdr>
              <w:divsChild>
                <w:div w:id="46446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15961">
          <w:marLeft w:val="0"/>
          <w:marRight w:val="0"/>
          <w:marTop w:val="300"/>
          <w:marBottom w:val="0"/>
          <w:divBdr>
            <w:top w:val="none" w:sz="0" w:space="0" w:color="auto"/>
            <w:left w:val="none" w:sz="0" w:space="0" w:color="auto"/>
            <w:bottom w:val="none" w:sz="0" w:space="0" w:color="auto"/>
            <w:right w:val="none" w:sz="0" w:space="0" w:color="auto"/>
          </w:divBdr>
          <w:divsChild>
            <w:div w:id="1826510812">
              <w:marLeft w:val="0"/>
              <w:marRight w:val="0"/>
              <w:marTop w:val="0"/>
              <w:marBottom w:val="0"/>
              <w:divBdr>
                <w:top w:val="none" w:sz="0" w:space="0" w:color="auto"/>
                <w:left w:val="none" w:sz="0" w:space="0" w:color="auto"/>
                <w:bottom w:val="none" w:sz="0" w:space="0" w:color="auto"/>
                <w:right w:val="none" w:sz="0" w:space="0" w:color="auto"/>
              </w:divBdr>
              <w:divsChild>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587031">
          <w:marLeft w:val="0"/>
          <w:marRight w:val="0"/>
          <w:marTop w:val="300"/>
          <w:marBottom w:val="0"/>
          <w:divBdr>
            <w:top w:val="none" w:sz="0" w:space="0" w:color="auto"/>
            <w:left w:val="none" w:sz="0" w:space="0" w:color="auto"/>
            <w:bottom w:val="none" w:sz="0" w:space="0" w:color="auto"/>
            <w:right w:val="none" w:sz="0" w:space="0" w:color="auto"/>
          </w:divBdr>
          <w:divsChild>
            <w:div w:id="1161845580">
              <w:marLeft w:val="0"/>
              <w:marRight w:val="0"/>
              <w:marTop w:val="0"/>
              <w:marBottom w:val="0"/>
              <w:divBdr>
                <w:top w:val="none" w:sz="0" w:space="0" w:color="auto"/>
                <w:left w:val="none" w:sz="0" w:space="0" w:color="auto"/>
                <w:bottom w:val="none" w:sz="0" w:space="0" w:color="auto"/>
                <w:right w:val="none" w:sz="0" w:space="0" w:color="auto"/>
              </w:divBdr>
              <w:divsChild>
                <w:div w:id="33495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346022">
          <w:marLeft w:val="0"/>
          <w:marRight w:val="0"/>
          <w:marTop w:val="300"/>
          <w:marBottom w:val="0"/>
          <w:divBdr>
            <w:top w:val="none" w:sz="0" w:space="0" w:color="auto"/>
            <w:left w:val="none" w:sz="0" w:space="0" w:color="auto"/>
            <w:bottom w:val="none" w:sz="0" w:space="0" w:color="auto"/>
            <w:right w:val="none" w:sz="0" w:space="0" w:color="auto"/>
          </w:divBdr>
          <w:divsChild>
            <w:div w:id="1834446536">
              <w:marLeft w:val="0"/>
              <w:marRight w:val="0"/>
              <w:marTop w:val="0"/>
              <w:marBottom w:val="0"/>
              <w:divBdr>
                <w:top w:val="none" w:sz="0" w:space="0" w:color="auto"/>
                <w:left w:val="none" w:sz="0" w:space="0" w:color="auto"/>
                <w:bottom w:val="none" w:sz="0" w:space="0" w:color="auto"/>
                <w:right w:val="none" w:sz="0" w:space="0" w:color="auto"/>
              </w:divBdr>
              <w:divsChild>
                <w:div w:id="3269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153884">
      <w:bodyDiv w:val="1"/>
      <w:marLeft w:val="0"/>
      <w:marRight w:val="0"/>
      <w:marTop w:val="0"/>
      <w:marBottom w:val="0"/>
      <w:divBdr>
        <w:top w:val="none" w:sz="0" w:space="0" w:color="auto"/>
        <w:left w:val="none" w:sz="0" w:space="0" w:color="auto"/>
        <w:bottom w:val="none" w:sz="0" w:space="0" w:color="auto"/>
        <w:right w:val="none" w:sz="0" w:space="0" w:color="auto"/>
      </w:divBdr>
      <w:divsChild>
        <w:div w:id="1123230298">
          <w:marLeft w:val="0"/>
          <w:marRight w:val="0"/>
          <w:marTop w:val="0"/>
          <w:marBottom w:val="0"/>
          <w:divBdr>
            <w:top w:val="none" w:sz="0" w:space="0" w:color="auto"/>
            <w:left w:val="none" w:sz="0" w:space="0" w:color="auto"/>
            <w:bottom w:val="none" w:sz="0" w:space="0" w:color="auto"/>
            <w:right w:val="none" w:sz="0" w:space="0" w:color="auto"/>
          </w:divBdr>
        </w:div>
        <w:div w:id="43450698">
          <w:marLeft w:val="0"/>
          <w:marRight w:val="0"/>
          <w:marTop w:val="0"/>
          <w:marBottom w:val="0"/>
          <w:divBdr>
            <w:top w:val="none" w:sz="0" w:space="0" w:color="auto"/>
            <w:left w:val="none" w:sz="0" w:space="0" w:color="auto"/>
            <w:bottom w:val="none" w:sz="0" w:space="0" w:color="auto"/>
            <w:right w:val="none" w:sz="0" w:space="0" w:color="auto"/>
          </w:divBdr>
          <w:divsChild>
            <w:div w:id="1833643094">
              <w:marLeft w:val="0"/>
              <w:marRight w:val="0"/>
              <w:marTop w:val="0"/>
              <w:marBottom w:val="0"/>
              <w:divBdr>
                <w:top w:val="none" w:sz="0" w:space="0" w:color="auto"/>
                <w:left w:val="none" w:sz="0" w:space="0" w:color="auto"/>
                <w:bottom w:val="none" w:sz="0" w:space="0" w:color="auto"/>
                <w:right w:val="none" w:sz="0" w:space="0" w:color="auto"/>
              </w:divBdr>
            </w:div>
          </w:divsChild>
        </w:div>
        <w:div w:id="1971126522">
          <w:marLeft w:val="0"/>
          <w:marRight w:val="0"/>
          <w:marTop w:val="0"/>
          <w:marBottom w:val="0"/>
          <w:divBdr>
            <w:top w:val="none" w:sz="0" w:space="0" w:color="auto"/>
            <w:left w:val="none" w:sz="0" w:space="0" w:color="auto"/>
            <w:bottom w:val="none" w:sz="0" w:space="0" w:color="auto"/>
            <w:right w:val="none" w:sz="0" w:space="0" w:color="auto"/>
          </w:divBdr>
        </w:div>
        <w:div w:id="1868374665">
          <w:marLeft w:val="0"/>
          <w:marRight w:val="0"/>
          <w:marTop w:val="0"/>
          <w:marBottom w:val="0"/>
          <w:divBdr>
            <w:top w:val="none" w:sz="0" w:space="0" w:color="auto"/>
            <w:left w:val="none" w:sz="0" w:space="0" w:color="auto"/>
            <w:bottom w:val="none" w:sz="0" w:space="0" w:color="auto"/>
            <w:right w:val="none" w:sz="0" w:space="0" w:color="auto"/>
          </w:divBdr>
          <w:divsChild>
            <w:div w:id="279459670">
              <w:marLeft w:val="0"/>
              <w:marRight w:val="0"/>
              <w:marTop w:val="0"/>
              <w:marBottom w:val="0"/>
              <w:divBdr>
                <w:top w:val="none" w:sz="0" w:space="0" w:color="auto"/>
                <w:left w:val="none" w:sz="0" w:space="0" w:color="auto"/>
                <w:bottom w:val="none" w:sz="0" w:space="0" w:color="auto"/>
                <w:right w:val="none" w:sz="0" w:space="0" w:color="auto"/>
              </w:divBdr>
            </w:div>
          </w:divsChild>
        </w:div>
        <w:div w:id="1974868707">
          <w:marLeft w:val="0"/>
          <w:marRight w:val="0"/>
          <w:marTop w:val="0"/>
          <w:marBottom w:val="0"/>
          <w:divBdr>
            <w:top w:val="none" w:sz="0" w:space="0" w:color="auto"/>
            <w:left w:val="none" w:sz="0" w:space="0" w:color="auto"/>
            <w:bottom w:val="none" w:sz="0" w:space="0" w:color="auto"/>
            <w:right w:val="none" w:sz="0" w:space="0" w:color="auto"/>
          </w:divBdr>
        </w:div>
        <w:div w:id="1027945790">
          <w:marLeft w:val="0"/>
          <w:marRight w:val="0"/>
          <w:marTop w:val="0"/>
          <w:marBottom w:val="0"/>
          <w:divBdr>
            <w:top w:val="none" w:sz="0" w:space="0" w:color="auto"/>
            <w:left w:val="none" w:sz="0" w:space="0" w:color="auto"/>
            <w:bottom w:val="none" w:sz="0" w:space="0" w:color="auto"/>
            <w:right w:val="none" w:sz="0" w:space="0" w:color="auto"/>
          </w:divBdr>
          <w:divsChild>
            <w:div w:id="211813531">
              <w:marLeft w:val="0"/>
              <w:marRight w:val="0"/>
              <w:marTop w:val="0"/>
              <w:marBottom w:val="0"/>
              <w:divBdr>
                <w:top w:val="none" w:sz="0" w:space="0" w:color="auto"/>
                <w:left w:val="none" w:sz="0" w:space="0" w:color="auto"/>
                <w:bottom w:val="none" w:sz="0" w:space="0" w:color="auto"/>
                <w:right w:val="none" w:sz="0" w:space="0" w:color="auto"/>
              </w:divBdr>
            </w:div>
          </w:divsChild>
        </w:div>
        <w:div w:id="739139945">
          <w:marLeft w:val="0"/>
          <w:marRight w:val="0"/>
          <w:marTop w:val="0"/>
          <w:marBottom w:val="0"/>
          <w:divBdr>
            <w:top w:val="none" w:sz="0" w:space="0" w:color="auto"/>
            <w:left w:val="none" w:sz="0" w:space="0" w:color="auto"/>
            <w:bottom w:val="none" w:sz="0" w:space="0" w:color="auto"/>
            <w:right w:val="none" w:sz="0" w:space="0" w:color="auto"/>
          </w:divBdr>
        </w:div>
        <w:div w:id="596182750">
          <w:marLeft w:val="0"/>
          <w:marRight w:val="0"/>
          <w:marTop w:val="0"/>
          <w:marBottom w:val="0"/>
          <w:divBdr>
            <w:top w:val="none" w:sz="0" w:space="0" w:color="auto"/>
            <w:left w:val="none" w:sz="0" w:space="0" w:color="auto"/>
            <w:bottom w:val="none" w:sz="0" w:space="0" w:color="auto"/>
            <w:right w:val="none" w:sz="0" w:space="0" w:color="auto"/>
          </w:divBdr>
          <w:divsChild>
            <w:div w:id="547686178">
              <w:marLeft w:val="0"/>
              <w:marRight w:val="0"/>
              <w:marTop w:val="0"/>
              <w:marBottom w:val="0"/>
              <w:divBdr>
                <w:top w:val="none" w:sz="0" w:space="0" w:color="auto"/>
                <w:left w:val="none" w:sz="0" w:space="0" w:color="auto"/>
                <w:bottom w:val="none" w:sz="0" w:space="0" w:color="auto"/>
                <w:right w:val="none" w:sz="0" w:space="0" w:color="auto"/>
              </w:divBdr>
            </w:div>
          </w:divsChild>
        </w:div>
        <w:div w:id="218178629">
          <w:marLeft w:val="0"/>
          <w:marRight w:val="0"/>
          <w:marTop w:val="0"/>
          <w:marBottom w:val="0"/>
          <w:divBdr>
            <w:top w:val="none" w:sz="0" w:space="0" w:color="auto"/>
            <w:left w:val="none" w:sz="0" w:space="0" w:color="auto"/>
            <w:bottom w:val="none" w:sz="0" w:space="0" w:color="auto"/>
            <w:right w:val="none" w:sz="0" w:space="0" w:color="auto"/>
          </w:divBdr>
        </w:div>
        <w:div w:id="368722673">
          <w:marLeft w:val="0"/>
          <w:marRight w:val="0"/>
          <w:marTop w:val="0"/>
          <w:marBottom w:val="0"/>
          <w:divBdr>
            <w:top w:val="none" w:sz="0" w:space="0" w:color="auto"/>
            <w:left w:val="none" w:sz="0" w:space="0" w:color="auto"/>
            <w:bottom w:val="none" w:sz="0" w:space="0" w:color="auto"/>
            <w:right w:val="none" w:sz="0" w:space="0" w:color="auto"/>
          </w:divBdr>
          <w:divsChild>
            <w:div w:id="2061438934">
              <w:marLeft w:val="0"/>
              <w:marRight w:val="0"/>
              <w:marTop w:val="0"/>
              <w:marBottom w:val="0"/>
              <w:divBdr>
                <w:top w:val="none" w:sz="0" w:space="0" w:color="auto"/>
                <w:left w:val="none" w:sz="0" w:space="0" w:color="auto"/>
                <w:bottom w:val="none" w:sz="0" w:space="0" w:color="auto"/>
                <w:right w:val="none" w:sz="0" w:space="0" w:color="auto"/>
              </w:divBdr>
            </w:div>
          </w:divsChild>
        </w:div>
        <w:div w:id="1052343964">
          <w:marLeft w:val="0"/>
          <w:marRight w:val="0"/>
          <w:marTop w:val="0"/>
          <w:marBottom w:val="0"/>
          <w:divBdr>
            <w:top w:val="none" w:sz="0" w:space="0" w:color="auto"/>
            <w:left w:val="none" w:sz="0" w:space="0" w:color="auto"/>
            <w:bottom w:val="none" w:sz="0" w:space="0" w:color="auto"/>
            <w:right w:val="none" w:sz="0" w:space="0" w:color="auto"/>
          </w:divBdr>
        </w:div>
        <w:div w:id="1889300116">
          <w:marLeft w:val="0"/>
          <w:marRight w:val="0"/>
          <w:marTop w:val="0"/>
          <w:marBottom w:val="0"/>
          <w:divBdr>
            <w:top w:val="none" w:sz="0" w:space="0" w:color="auto"/>
            <w:left w:val="none" w:sz="0" w:space="0" w:color="auto"/>
            <w:bottom w:val="none" w:sz="0" w:space="0" w:color="auto"/>
            <w:right w:val="none" w:sz="0" w:space="0" w:color="auto"/>
          </w:divBdr>
          <w:divsChild>
            <w:div w:id="1722899929">
              <w:marLeft w:val="0"/>
              <w:marRight w:val="0"/>
              <w:marTop w:val="0"/>
              <w:marBottom w:val="0"/>
              <w:divBdr>
                <w:top w:val="none" w:sz="0" w:space="0" w:color="auto"/>
                <w:left w:val="none" w:sz="0" w:space="0" w:color="auto"/>
                <w:bottom w:val="none" w:sz="0" w:space="0" w:color="auto"/>
                <w:right w:val="none" w:sz="0" w:space="0" w:color="auto"/>
              </w:divBdr>
            </w:div>
          </w:divsChild>
        </w:div>
        <w:div w:id="1189828354">
          <w:marLeft w:val="0"/>
          <w:marRight w:val="0"/>
          <w:marTop w:val="0"/>
          <w:marBottom w:val="0"/>
          <w:divBdr>
            <w:top w:val="none" w:sz="0" w:space="0" w:color="auto"/>
            <w:left w:val="none" w:sz="0" w:space="0" w:color="auto"/>
            <w:bottom w:val="none" w:sz="0" w:space="0" w:color="auto"/>
            <w:right w:val="none" w:sz="0" w:space="0" w:color="auto"/>
          </w:divBdr>
        </w:div>
        <w:div w:id="751509342">
          <w:marLeft w:val="0"/>
          <w:marRight w:val="0"/>
          <w:marTop w:val="0"/>
          <w:marBottom w:val="0"/>
          <w:divBdr>
            <w:top w:val="none" w:sz="0" w:space="0" w:color="auto"/>
            <w:left w:val="none" w:sz="0" w:space="0" w:color="auto"/>
            <w:bottom w:val="none" w:sz="0" w:space="0" w:color="auto"/>
            <w:right w:val="none" w:sz="0" w:space="0" w:color="auto"/>
          </w:divBdr>
          <w:divsChild>
            <w:div w:id="132021031">
              <w:marLeft w:val="0"/>
              <w:marRight w:val="0"/>
              <w:marTop w:val="0"/>
              <w:marBottom w:val="0"/>
              <w:divBdr>
                <w:top w:val="none" w:sz="0" w:space="0" w:color="auto"/>
                <w:left w:val="none" w:sz="0" w:space="0" w:color="auto"/>
                <w:bottom w:val="none" w:sz="0" w:space="0" w:color="auto"/>
                <w:right w:val="none" w:sz="0" w:space="0" w:color="auto"/>
              </w:divBdr>
            </w:div>
          </w:divsChild>
        </w:div>
        <w:div w:id="1004554901">
          <w:marLeft w:val="0"/>
          <w:marRight w:val="0"/>
          <w:marTop w:val="300"/>
          <w:marBottom w:val="0"/>
          <w:divBdr>
            <w:top w:val="none" w:sz="0" w:space="0" w:color="auto"/>
            <w:left w:val="none" w:sz="0" w:space="0" w:color="auto"/>
            <w:bottom w:val="none" w:sz="0" w:space="0" w:color="auto"/>
            <w:right w:val="none" w:sz="0" w:space="0" w:color="auto"/>
          </w:divBdr>
          <w:divsChild>
            <w:div w:id="1556895021">
              <w:marLeft w:val="0"/>
              <w:marRight w:val="0"/>
              <w:marTop w:val="0"/>
              <w:marBottom w:val="0"/>
              <w:divBdr>
                <w:top w:val="none" w:sz="0" w:space="0" w:color="auto"/>
                <w:left w:val="none" w:sz="0" w:space="0" w:color="auto"/>
                <w:bottom w:val="none" w:sz="0" w:space="0" w:color="auto"/>
                <w:right w:val="none" w:sz="0" w:space="0" w:color="auto"/>
              </w:divBdr>
              <w:divsChild>
                <w:div w:id="2067679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8344">
          <w:marLeft w:val="0"/>
          <w:marRight w:val="0"/>
          <w:marTop w:val="300"/>
          <w:marBottom w:val="0"/>
          <w:divBdr>
            <w:top w:val="none" w:sz="0" w:space="0" w:color="auto"/>
            <w:left w:val="none" w:sz="0" w:space="0" w:color="auto"/>
            <w:bottom w:val="none" w:sz="0" w:space="0" w:color="auto"/>
            <w:right w:val="none" w:sz="0" w:space="0" w:color="auto"/>
          </w:divBdr>
          <w:divsChild>
            <w:div w:id="219950173">
              <w:marLeft w:val="0"/>
              <w:marRight w:val="0"/>
              <w:marTop w:val="0"/>
              <w:marBottom w:val="0"/>
              <w:divBdr>
                <w:top w:val="none" w:sz="0" w:space="0" w:color="auto"/>
                <w:left w:val="none" w:sz="0" w:space="0" w:color="auto"/>
                <w:bottom w:val="none" w:sz="0" w:space="0" w:color="auto"/>
                <w:right w:val="none" w:sz="0" w:space="0" w:color="auto"/>
              </w:divBdr>
              <w:divsChild>
                <w:div w:id="140379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995797">
          <w:marLeft w:val="0"/>
          <w:marRight w:val="0"/>
          <w:marTop w:val="300"/>
          <w:marBottom w:val="0"/>
          <w:divBdr>
            <w:top w:val="none" w:sz="0" w:space="0" w:color="auto"/>
            <w:left w:val="none" w:sz="0" w:space="0" w:color="auto"/>
            <w:bottom w:val="none" w:sz="0" w:space="0" w:color="auto"/>
            <w:right w:val="none" w:sz="0" w:space="0" w:color="auto"/>
          </w:divBdr>
          <w:divsChild>
            <w:div w:id="526522554">
              <w:marLeft w:val="0"/>
              <w:marRight w:val="0"/>
              <w:marTop w:val="0"/>
              <w:marBottom w:val="0"/>
              <w:divBdr>
                <w:top w:val="none" w:sz="0" w:space="0" w:color="auto"/>
                <w:left w:val="none" w:sz="0" w:space="0" w:color="auto"/>
                <w:bottom w:val="none" w:sz="0" w:space="0" w:color="auto"/>
                <w:right w:val="none" w:sz="0" w:space="0" w:color="auto"/>
              </w:divBdr>
              <w:divsChild>
                <w:div w:id="1975527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718497">
          <w:marLeft w:val="0"/>
          <w:marRight w:val="0"/>
          <w:marTop w:val="300"/>
          <w:marBottom w:val="0"/>
          <w:divBdr>
            <w:top w:val="none" w:sz="0" w:space="0" w:color="auto"/>
            <w:left w:val="none" w:sz="0" w:space="0" w:color="auto"/>
            <w:bottom w:val="none" w:sz="0" w:space="0" w:color="auto"/>
            <w:right w:val="none" w:sz="0" w:space="0" w:color="auto"/>
          </w:divBdr>
          <w:divsChild>
            <w:div w:id="274411687">
              <w:marLeft w:val="0"/>
              <w:marRight w:val="0"/>
              <w:marTop w:val="0"/>
              <w:marBottom w:val="0"/>
              <w:divBdr>
                <w:top w:val="none" w:sz="0" w:space="0" w:color="auto"/>
                <w:left w:val="none" w:sz="0" w:space="0" w:color="auto"/>
                <w:bottom w:val="none" w:sz="0" w:space="0" w:color="auto"/>
                <w:right w:val="none" w:sz="0" w:space="0" w:color="auto"/>
              </w:divBdr>
              <w:divsChild>
                <w:div w:id="1076435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467665">
      <w:bodyDiv w:val="1"/>
      <w:marLeft w:val="0"/>
      <w:marRight w:val="0"/>
      <w:marTop w:val="0"/>
      <w:marBottom w:val="0"/>
      <w:divBdr>
        <w:top w:val="none" w:sz="0" w:space="0" w:color="auto"/>
        <w:left w:val="none" w:sz="0" w:space="0" w:color="auto"/>
        <w:bottom w:val="none" w:sz="0" w:space="0" w:color="auto"/>
        <w:right w:val="none" w:sz="0" w:space="0" w:color="auto"/>
      </w:divBdr>
    </w:div>
    <w:div w:id="927619731">
      <w:bodyDiv w:val="1"/>
      <w:marLeft w:val="0"/>
      <w:marRight w:val="0"/>
      <w:marTop w:val="0"/>
      <w:marBottom w:val="0"/>
      <w:divBdr>
        <w:top w:val="none" w:sz="0" w:space="0" w:color="auto"/>
        <w:left w:val="none" w:sz="0" w:space="0" w:color="auto"/>
        <w:bottom w:val="none" w:sz="0" w:space="0" w:color="auto"/>
        <w:right w:val="none" w:sz="0" w:space="0" w:color="auto"/>
      </w:divBdr>
    </w:div>
    <w:div w:id="928582501">
      <w:bodyDiv w:val="1"/>
      <w:marLeft w:val="0"/>
      <w:marRight w:val="0"/>
      <w:marTop w:val="0"/>
      <w:marBottom w:val="0"/>
      <w:divBdr>
        <w:top w:val="none" w:sz="0" w:space="0" w:color="auto"/>
        <w:left w:val="none" w:sz="0" w:space="0" w:color="auto"/>
        <w:bottom w:val="none" w:sz="0" w:space="0" w:color="auto"/>
        <w:right w:val="none" w:sz="0" w:space="0" w:color="auto"/>
      </w:divBdr>
    </w:div>
    <w:div w:id="928737961">
      <w:bodyDiv w:val="1"/>
      <w:marLeft w:val="0"/>
      <w:marRight w:val="0"/>
      <w:marTop w:val="0"/>
      <w:marBottom w:val="0"/>
      <w:divBdr>
        <w:top w:val="none" w:sz="0" w:space="0" w:color="auto"/>
        <w:left w:val="none" w:sz="0" w:space="0" w:color="auto"/>
        <w:bottom w:val="none" w:sz="0" w:space="0" w:color="auto"/>
        <w:right w:val="none" w:sz="0" w:space="0" w:color="auto"/>
      </w:divBdr>
    </w:div>
    <w:div w:id="930510847">
      <w:bodyDiv w:val="1"/>
      <w:marLeft w:val="0"/>
      <w:marRight w:val="0"/>
      <w:marTop w:val="0"/>
      <w:marBottom w:val="0"/>
      <w:divBdr>
        <w:top w:val="none" w:sz="0" w:space="0" w:color="auto"/>
        <w:left w:val="none" w:sz="0" w:space="0" w:color="auto"/>
        <w:bottom w:val="none" w:sz="0" w:space="0" w:color="auto"/>
        <w:right w:val="none" w:sz="0" w:space="0" w:color="auto"/>
      </w:divBdr>
    </w:div>
    <w:div w:id="930892209">
      <w:bodyDiv w:val="1"/>
      <w:marLeft w:val="0"/>
      <w:marRight w:val="0"/>
      <w:marTop w:val="0"/>
      <w:marBottom w:val="0"/>
      <w:divBdr>
        <w:top w:val="none" w:sz="0" w:space="0" w:color="auto"/>
        <w:left w:val="none" w:sz="0" w:space="0" w:color="auto"/>
        <w:bottom w:val="none" w:sz="0" w:space="0" w:color="auto"/>
        <w:right w:val="none" w:sz="0" w:space="0" w:color="auto"/>
      </w:divBdr>
    </w:div>
    <w:div w:id="932593476">
      <w:bodyDiv w:val="1"/>
      <w:marLeft w:val="0"/>
      <w:marRight w:val="0"/>
      <w:marTop w:val="0"/>
      <w:marBottom w:val="0"/>
      <w:divBdr>
        <w:top w:val="none" w:sz="0" w:space="0" w:color="auto"/>
        <w:left w:val="none" w:sz="0" w:space="0" w:color="auto"/>
        <w:bottom w:val="none" w:sz="0" w:space="0" w:color="auto"/>
        <w:right w:val="none" w:sz="0" w:space="0" w:color="auto"/>
      </w:divBdr>
      <w:divsChild>
        <w:div w:id="83383328">
          <w:marLeft w:val="0"/>
          <w:marRight w:val="0"/>
          <w:marTop w:val="0"/>
          <w:marBottom w:val="0"/>
          <w:divBdr>
            <w:top w:val="none" w:sz="0" w:space="0" w:color="auto"/>
            <w:left w:val="none" w:sz="0" w:space="0" w:color="auto"/>
            <w:bottom w:val="none" w:sz="0" w:space="0" w:color="auto"/>
            <w:right w:val="none" w:sz="0" w:space="0" w:color="auto"/>
          </w:divBdr>
        </w:div>
        <w:div w:id="1570387580">
          <w:marLeft w:val="0"/>
          <w:marRight w:val="0"/>
          <w:marTop w:val="0"/>
          <w:marBottom w:val="0"/>
          <w:divBdr>
            <w:top w:val="none" w:sz="0" w:space="0" w:color="auto"/>
            <w:left w:val="none" w:sz="0" w:space="0" w:color="auto"/>
            <w:bottom w:val="none" w:sz="0" w:space="0" w:color="auto"/>
            <w:right w:val="none" w:sz="0" w:space="0" w:color="auto"/>
          </w:divBdr>
          <w:divsChild>
            <w:div w:id="34241163">
              <w:marLeft w:val="0"/>
              <w:marRight w:val="0"/>
              <w:marTop w:val="0"/>
              <w:marBottom w:val="0"/>
              <w:divBdr>
                <w:top w:val="none" w:sz="0" w:space="0" w:color="auto"/>
                <w:left w:val="none" w:sz="0" w:space="0" w:color="auto"/>
                <w:bottom w:val="none" w:sz="0" w:space="0" w:color="auto"/>
                <w:right w:val="none" w:sz="0" w:space="0" w:color="auto"/>
              </w:divBdr>
            </w:div>
          </w:divsChild>
        </w:div>
        <w:div w:id="1016150741">
          <w:marLeft w:val="0"/>
          <w:marRight w:val="0"/>
          <w:marTop w:val="0"/>
          <w:marBottom w:val="0"/>
          <w:divBdr>
            <w:top w:val="none" w:sz="0" w:space="0" w:color="auto"/>
            <w:left w:val="none" w:sz="0" w:space="0" w:color="auto"/>
            <w:bottom w:val="none" w:sz="0" w:space="0" w:color="auto"/>
            <w:right w:val="none" w:sz="0" w:space="0" w:color="auto"/>
          </w:divBdr>
        </w:div>
        <w:div w:id="2094545344">
          <w:marLeft w:val="0"/>
          <w:marRight w:val="0"/>
          <w:marTop w:val="0"/>
          <w:marBottom w:val="0"/>
          <w:divBdr>
            <w:top w:val="none" w:sz="0" w:space="0" w:color="auto"/>
            <w:left w:val="none" w:sz="0" w:space="0" w:color="auto"/>
            <w:bottom w:val="none" w:sz="0" w:space="0" w:color="auto"/>
            <w:right w:val="none" w:sz="0" w:space="0" w:color="auto"/>
          </w:divBdr>
          <w:divsChild>
            <w:div w:id="651371576">
              <w:marLeft w:val="0"/>
              <w:marRight w:val="0"/>
              <w:marTop w:val="0"/>
              <w:marBottom w:val="0"/>
              <w:divBdr>
                <w:top w:val="none" w:sz="0" w:space="0" w:color="auto"/>
                <w:left w:val="none" w:sz="0" w:space="0" w:color="auto"/>
                <w:bottom w:val="none" w:sz="0" w:space="0" w:color="auto"/>
                <w:right w:val="none" w:sz="0" w:space="0" w:color="auto"/>
              </w:divBdr>
            </w:div>
          </w:divsChild>
        </w:div>
        <w:div w:id="81951291">
          <w:marLeft w:val="0"/>
          <w:marRight w:val="0"/>
          <w:marTop w:val="0"/>
          <w:marBottom w:val="0"/>
          <w:divBdr>
            <w:top w:val="none" w:sz="0" w:space="0" w:color="auto"/>
            <w:left w:val="none" w:sz="0" w:space="0" w:color="auto"/>
            <w:bottom w:val="none" w:sz="0" w:space="0" w:color="auto"/>
            <w:right w:val="none" w:sz="0" w:space="0" w:color="auto"/>
          </w:divBdr>
        </w:div>
        <w:div w:id="879822268">
          <w:marLeft w:val="0"/>
          <w:marRight w:val="0"/>
          <w:marTop w:val="0"/>
          <w:marBottom w:val="0"/>
          <w:divBdr>
            <w:top w:val="none" w:sz="0" w:space="0" w:color="auto"/>
            <w:left w:val="none" w:sz="0" w:space="0" w:color="auto"/>
            <w:bottom w:val="none" w:sz="0" w:space="0" w:color="auto"/>
            <w:right w:val="none" w:sz="0" w:space="0" w:color="auto"/>
          </w:divBdr>
          <w:divsChild>
            <w:div w:id="1187675763">
              <w:marLeft w:val="0"/>
              <w:marRight w:val="0"/>
              <w:marTop w:val="0"/>
              <w:marBottom w:val="0"/>
              <w:divBdr>
                <w:top w:val="none" w:sz="0" w:space="0" w:color="auto"/>
                <w:left w:val="none" w:sz="0" w:space="0" w:color="auto"/>
                <w:bottom w:val="none" w:sz="0" w:space="0" w:color="auto"/>
                <w:right w:val="none" w:sz="0" w:space="0" w:color="auto"/>
              </w:divBdr>
            </w:div>
          </w:divsChild>
        </w:div>
        <w:div w:id="108282875">
          <w:marLeft w:val="0"/>
          <w:marRight w:val="0"/>
          <w:marTop w:val="0"/>
          <w:marBottom w:val="0"/>
          <w:divBdr>
            <w:top w:val="none" w:sz="0" w:space="0" w:color="auto"/>
            <w:left w:val="none" w:sz="0" w:space="0" w:color="auto"/>
            <w:bottom w:val="none" w:sz="0" w:space="0" w:color="auto"/>
            <w:right w:val="none" w:sz="0" w:space="0" w:color="auto"/>
          </w:divBdr>
        </w:div>
        <w:div w:id="793787981">
          <w:marLeft w:val="0"/>
          <w:marRight w:val="0"/>
          <w:marTop w:val="0"/>
          <w:marBottom w:val="0"/>
          <w:divBdr>
            <w:top w:val="none" w:sz="0" w:space="0" w:color="auto"/>
            <w:left w:val="none" w:sz="0" w:space="0" w:color="auto"/>
            <w:bottom w:val="none" w:sz="0" w:space="0" w:color="auto"/>
            <w:right w:val="none" w:sz="0" w:space="0" w:color="auto"/>
          </w:divBdr>
          <w:divsChild>
            <w:div w:id="517549060">
              <w:marLeft w:val="0"/>
              <w:marRight w:val="0"/>
              <w:marTop w:val="0"/>
              <w:marBottom w:val="0"/>
              <w:divBdr>
                <w:top w:val="none" w:sz="0" w:space="0" w:color="auto"/>
                <w:left w:val="none" w:sz="0" w:space="0" w:color="auto"/>
                <w:bottom w:val="none" w:sz="0" w:space="0" w:color="auto"/>
                <w:right w:val="none" w:sz="0" w:space="0" w:color="auto"/>
              </w:divBdr>
            </w:div>
          </w:divsChild>
        </w:div>
        <w:div w:id="595135372">
          <w:marLeft w:val="0"/>
          <w:marRight w:val="0"/>
          <w:marTop w:val="0"/>
          <w:marBottom w:val="0"/>
          <w:divBdr>
            <w:top w:val="none" w:sz="0" w:space="0" w:color="auto"/>
            <w:left w:val="none" w:sz="0" w:space="0" w:color="auto"/>
            <w:bottom w:val="none" w:sz="0" w:space="0" w:color="auto"/>
            <w:right w:val="none" w:sz="0" w:space="0" w:color="auto"/>
          </w:divBdr>
        </w:div>
        <w:div w:id="1414931224">
          <w:marLeft w:val="0"/>
          <w:marRight w:val="0"/>
          <w:marTop w:val="0"/>
          <w:marBottom w:val="0"/>
          <w:divBdr>
            <w:top w:val="none" w:sz="0" w:space="0" w:color="auto"/>
            <w:left w:val="none" w:sz="0" w:space="0" w:color="auto"/>
            <w:bottom w:val="none" w:sz="0" w:space="0" w:color="auto"/>
            <w:right w:val="none" w:sz="0" w:space="0" w:color="auto"/>
          </w:divBdr>
          <w:divsChild>
            <w:div w:id="2033456365">
              <w:marLeft w:val="0"/>
              <w:marRight w:val="0"/>
              <w:marTop w:val="0"/>
              <w:marBottom w:val="0"/>
              <w:divBdr>
                <w:top w:val="none" w:sz="0" w:space="0" w:color="auto"/>
                <w:left w:val="none" w:sz="0" w:space="0" w:color="auto"/>
                <w:bottom w:val="none" w:sz="0" w:space="0" w:color="auto"/>
                <w:right w:val="none" w:sz="0" w:space="0" w:color="auto"/>
              </w:divBdr>
            </w:div>
          </w:divsChild>
        </w:div>
        <w:div w:id="1702047717">
          <w:marLeft w:val="0"/>
          <w:marRight w:val="0"/>
          <w:marTop w:val="0"/>
          <w:marBottom w:val="0"/>
          <w:divBdr>
            <w:top w:val="none" w:sz="0" w:space="0" w:color="auto"/>
            <w:left w:val="none" w:sz="0" w:space="0" w:color="auto"/>
            <w:bottom w:val="none" w:sz="0" w:space="0" w:color="auto"/>
            <w:right w:val="none" w:sz="0" w:space="0" w:color="auto"/>
          </w:divBdr>
        </w:div>
        <w:div w:id="2107117040">
          <w:marLeft w:val="0"/>
          <w:marRight w:val="0"/>
          <w:marTop w:val="0"/>
          <w:marBottom w:val="0"/>
          <w:divBdr>
            <w:top w:val="none" w:sz="0" w:space="0" w:color="auto"/>
            <w:left w:val="none" w:sz="0" w:space="0" w:color="auto"/>
            <w:bottom w:val="none" w:sz="0" w:space="0" w:color="auto"/>
            <w:right w:val="none" w:sz="0" w:space="0" w:color="auto"/>
          </w:divBdr>
          <w:divsChild>
            <w:div w:id="61805092">
              <w:marLeft w:val="0"/>
              <w:marRight w:val="0"/>
              <w:marTop w:val="0"/>
              <w:marBottom w:val="0"/>
              <w:divBdr>
                <w:top w:val="none" w:sz="0" w:space="0" w:color="auto"/>
                <w:left w:val="none" w:sz="0" w:space="0" w:color="auto"/>
                <w:bottom w:val="none" w:sz="0" w:space="0" w:color="auto"/>
                <w:right w:val="none" w:sz="0" w:space="0" w:color="auto"/>
              </w:divBdr>
            </w:div>
          </w:divsChild>
        </w:div>
        <w:div w:id="832645202">
          <w:marLeft w:val="0"/>
          <w:marRight w:val="0"/>
          <w:marTop w:val="0"/>
          <w:marBottom w:val="0"/>
          <w:divBdr>
            <w:top w:val="none" w:sz="0" w:space="0" w:color="auto"/>
            <w:left w:val="none" w:sz="0" w:space="0" w:color="auto"/>
            <w:bottom w:val="none" w:sz="0" w:space="0" w:color="auto"/>
            <w:right w:val="none" w:sz="0" w:space="0" w:color="auto"/>
          </w:divBdr>
        </w:div>
        <w:div w:id="664012894">
          <w:marLeft w:val="0"/>
          <w:marRight w:val="0"/>
          <w:marTop w:val="0"/>
          <w:marBottom w:val="0"/>
          <w:divBdr>
            <w:top w:val="none" w:sz="0" w:space="0" w:color="auto"/>
            <w:left w:val="none" w:sz="0" w:space="0" w:color="auto"/>
            <w:bottom w:val="none" w:sz="0" w:space="0" w:color="auto"/>
            <w:right w:val="none" w:sz="0" w:space="0" w:color="auto"/>
          </w:divBdr>
          <w:divsChild>
            <w:div w:id="2024357963">
              <w:marLeft w:val="0"/>
              <w:marRight w:val="0"/>
              <w:marTop w:val="0"/>
              <w:marBottom w:val="0"/>
              <w:divBdr>
                <w:top w:val="none" w:sz="0" w:space="0" w:color="auto"/>
                <w:left w:val="none" w:sz="0" w:space="0" w:color="auto"/>
                <w:bottom w:val="none" w:sz="0" w:space="0" w:color="auto"/>
                <w:right w:val="none" w:sz="0" w:space="0" w:color="auto"/>
              </w:divBdr>
            </w:div>
          </w:divsChild>
        </w:div>
        <w:div w:id="368724429">
          <w:marLeft w:val="0"/>
          <w:marRight w:val="0"/>
          <w:marTop w:val="300"/>
          <w:marBottom w:val="0"/>
          <w:divBdr>
            <w:top w:val="none" w:sz="0" w:space="0" w:color="auto"/>
            <w:left w:val="none" w:sz="0" w:space="0" w:color="auto"/>
            <w:bottom w:val="none" w:sz="0" w:space="0" w:color="auto"/>
            <w:right w:val="none" w:sz="0" w:space="0" w:color="auto"/>
          </w:divBdr>
          <w:divsChild>
            <w:div w:id="778374833">
              <w:marLeft w:val="0"/>
              <w:marRight w:val="0"/>
              <w:marTop w:val="0"/>
              <w:marBottom w:val="0"/>
              <w:divBdr>
                <w:top w:val="none" w:sz="0" w:space="0" w:color="auto"/>
                <w:left w:val="none" w:sz="0" w:space="0" w:color="auto"/>
                <w:bottom w:val="none" w:sz="0" w:space="0" w:color="auto"/>
                <w:right w:val="none" w:sz="0" w:space="0" w:color="auto"/>
              </w:divBdr>
              <w:divsChild>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42791">
          <w:marLeft w:val="0"/>
          <w:marRight w:val="0"/>
          <w:marTop w:val="300"/>
          <w:marBottom w:val="0"/>
          <w:divBdr>
            <w:top w:val="none" w:sz="0" w:space="0" w:color="auto"/>
            <w:left w:val="none" w:sz="0" w:space="0" w:color="auto"/>
            <w:bottom w:val="none" w:sz="0" w:space="0" w:color="auto"/>
            <w:right w:val="none" w:sz="0" w:space="0" w:color="auto"/>
          </w:divBdr>
          <w:divsChild>
            <w:div w:id="1005014584">
              <w:marLeft w:val="0"/>
              <w:marRight w:val="0"/>
              <w:marTop w:val="0"/>
              <w:marBottom w:val="0"/>
              <w:divBdr>
                <w:top w:val="none" w:sz="0" w:space="0" w:color="auto"/>
                <w:left w:val="none" w:sz="0" w:space="0" w:color="auto"/>
                <w:bottom w:val="none" w:sz="0" w:space="0" w:color="auto"/>
                <w:right w:val="none" w:sz="0" w:space="0" w:color="auto"/>
              </w:divBdr>
              <w:divsChild>
                <w:div w:id="1314722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04524">
          <w:marLeft w:val="0"/>
          <w:marRight w:val="0"/>
          <w:marTop w:val="300"/>
          <w:marBottom w:val="0"/>
          <w:divBdr>
            <w:top w:val="none" w:sz="0" w:space="0" w:color="auto"/>
            <w:left w:val="none" w:sz="0" w:space="0" w:color="auto"/>
            <w:bottom w:val="none" w:sz="0" w:space="0" w:color="auto"/>
            <w:right w:val="none" w:sz="0" w:space="0" w:color="auto"/>
          </w:divBdr>
          <w:divsChild>
            <w:div w:id="237591949">
              <w:marLeft w:val="0"/>
              <w:marRight w:val="0"/>
              <w:marTop w:val="0"/>
              <w:marBottom w:val="0"/>
              <w:divBdr>
                <w:top w:val="none" w:sz="0" w:space="0" w:color="auto"/>
                <w:left w:val="none" w:sz="0" w:space="0" w:color="auto"/>
                <w:bottom w:val="none" w:sz="0" w:space="0" w:color="auto"/>
                <w:right w:val="none" w:sz="0" w:space="0" w:color="auto"/>
              </w:divBdr>
              <w:divsChild>
                <w:div w:id="98416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347180">
          <w:marLeft w:val="0"/>
          <w:marRight w:val="0"/>
          <w:marTop w:val="300"/>
          <w:marBottom w:val="0"/>
          <w:divBdr>
            <w:top w:val="none" w:sz="0" w:space="0" w:color="auto"/>
            <w:left w:val="none" w:sz="0" w:space="0" w:color="auto"/>
            <w:bottom w:val="none" w:sz="0" w:space="0" w:color="auto"/>
            <w:right w:val="none" w:sz="0" w:space="0" w:color="auto"/>
          </w:divBdr>
          <w:divsChild>
            <w:div w:id="610630355">
              <w:marLeft w:val="0"/>
              <w:marRight w:val="0"/>
              <w:marTop w:val="0"/>
              <w:marBottom w:val="0"/>
              <w:divBdr>
                <w:top w:val="none" w:sz="0" w:space="0" w:color="auto"/>
                <w:left w:val="none" w:sz="0" w:space="0" w:color="auto"/>
                <w:bottom w:val="none" w:sz="0" w:space="0" w:color="auto"/>
                <w:right w:val="none" w:sz="0" w:space="0" w:color="auto"/>
              </w:divBdr>
              <w:divsChild>
                <w:div w:id="1239166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2783027">
      <w:bodyDiv w:val="1"/>
      <w:marLeft w:val="0"/>
      <w:marRight w:val="0"/>
      <w:marTop w:val="0"/>
      <w:marBottom w:val="0"/>
      <w:divBdr>
        <w:top w:val="none" w:sz="0" w:space="0" w:color="auto"/>
        <w:left w:val="none" w:sz="0" w:space="0" w:color="auto"/>
        <w:bottom w:val="none" w:sz="0" w:space="0" w:color="auto"/>
        <w:right w:val="none" w:sz="0" w:space="0" w:color="auto"/>
      </w:divBdr>
    </w:div>
    <w:div w:id="933437033">
      <w:bodyDiv w:val="1"/>
      <w:marLeft w:val="0"/>
      <w:marRight w:val="0"/>
      <w:marTop w:val="0"/>
      <w:marBottom w:val="0"/>
      <w:divBdr>
        <w:top w:val="none" w:sz="0" w:space="0" w:color="auto"/>
        <w:left w:val="none" w:sz="0" w:space="0" w:color="auto"/>
        <w:bottom w:val="none" w:sz="0" w:space="0" w:color="auto"/>
        <w:right w:val="none" w:sz="0" w:space="0" w:color="auto"/>
      </w:divBdr>
    </w:div>
    <w:div w:id="934559201">
      <w:bodyDiv w:val="1"/>
      <w:marLeft w:val="0"/>
      <w:marRight w:val="0"/>
      <w:marTop w:val="0"/>
      <w:marBottom w:val="0"/>
      <w:divBdr>
        <w:top w:val="none" w:sz="0" w:space="0" w:color="auto"/>
        <w:left w:val="none" w:sz="0" w:space="0" w:color="auto"/>
        <w:bottom w:val="none" w:sz="0" w:space="0" w:color="auto"/>
        <w:right w:val="none" w:sz="0" w:space="0" w:color="auto"/>
      </w:divBdr>
      <w:divsChild>
        <w:div w:id="34821109">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211961129">
          <w:marLeft w:val="0"/>
          <w:marRight w:val="0"/>
          <w:marTop w:val="0"/>
          <w:marBottom w:val="0"/>
          <w:divBdr>
            <w:top w:val="none" w:sz="0" w:space="0" w:color="auto"/>
            <w:left w:val="none" w:sz="0" w:space="0" w:color="auto"/>
            <w:bottom w:val="none" w:sz="0" w:space="0" w:color="auto"/>
            <w:right w:val="none" w:sz="0" w:space="0" w:color="auto"/>
          </w:divBdr>
        </w:div>
        <w:div w:id="467862094">
          <w:marLeft w:val="0"/>
          <w:marRight w:val="0"/>
          <w:marTop w:val="0"/>
          <w:marBottom w:val="0"/>
          <w:divBdr>
            <w:top w:val="none" w:sz="0" w:space="0" w:color="auto"/>
            <w:left w:val="none" w:sz="0" w:space="0" w:color="auto"/>
            <w:bottom w:val="none" w:sz="0" w:space="0" w:color="auto"/>
            <w:right w:val="none" w:sz="0" w:space="0" w:color="auto"/>
          </w:divBdr>
        </w:div>
        <w:div w:id="475608798">
          <w:marLeft w:val="0"/>
          <w:marRight w:val="0"/>
          <w:marTop w:val="0"/>
          <w:marBottom w:val="0"/>
          <w:divBdr>
            <w:top w:val="none" w:sz="0" w:space="0" w:color="auto"/>
            <w:left w:val="none" w:sz="0" w:space="0" w:color="auto"/>
            <w:bottom w:val="none" w:sz="0" w:space="0" w:color="auto"/>
            <w:right w:val="none" w:sz="0" w:space="0" w:color="auto"/>
          </w:divBdr>
          <w:divsChild>
            <w:div w:id="1623459247">
              <w:marLeft w:val="0"/>
              <w:marRight w:val="0"/>
              <w:marTop w:val="0"/>
              <w:marBottom w:val="0"/>
              <w:divBdr>
                <w:top w:val="none" w:sz="0" w:space="0" w:color="auto"/>
                <w:left w:val="none" w:sz="0" w:space="0" w:color="auto"/>
                <w:bottom w:val="none" w:sz="0" w:space="0" w:color="auto"/>
                <w:right w:val="none" w:sz="0" w:space="0" w:color="auto"/>
              </w:divBdr>
            </w:div>
          </w:divsChild>
        </w:div>
        <w:div w:id="602298877">
          <w:marLeft w:val="0"/>
          <w:marRight w:val="0"/>
          <w:marTop w:val="0"/>
          <w:marBottom w:val="0"/>
          <w:divBdr>
            <w:top w:val="none" w:sz="0" w:space="0" w:color="auto"/>
            <w:left w:val="none" w:sz="0" w:space="0" w:color="auto"/>
            <w:bottom w:val="none" w:sz="0" w:space="0" w:color="auto"/>
            <w:right w:val="none" w:sz="0" w:space="0" w:color="auto"/>
          </w:divBdr>
          <w:divsChild>
            <w:div w:id="1357270129">
              <w:marLeft w:val="0"/>
              <w:marRight w:val="0"/>
              <w:marTop w:val="0"/>
              <w:marBottom w:val="0"/>
              <w:divBdr>
                <w:top w:val="none" w:sz="0" w:space="0" w:color="auto"/>
                <w:left w:val="none" w:sz="0" w:space="0" w:color="auto"/>
                <w:bottom w:val="none" w:sz="0" w:space="0" w:color="auto"/>
                <w:right w:val="none" w:sz="0" w:space="0" w:color="auto"/>
              </w:divBdr>
            </w:div>
          </w:divsChild>
        </w:div>
        <w:div w:id="635910349">
          <w:marLeft w:val="0"/>
          <w:marRight w:val="0"/>
          <w:marTop w:val="300"/>
          <w:marBottom w:val="0"/>
          <w:divBdr>
            <w:top w:val="none" w:sz="0" w:space="0" w:color="auto"/>
            <w:left w:val="none" w:sz="0" w:space="0" w:color="auto"/>
            <w:bottom w:val="none" w:sz="0" w:space="0" w:color="auto"/>
            <w:right w:val="none" w:sz="0" w:space="0" w:color="auto"/>
          </w:divBdr>
          <w:divsChild>
            <w:div w:id="1536192624">
              <w:marLeft w:val="0"/>
              <w:marRight w:val="0"/>
              <w:marTop w:val="0"/>
              <w:marBottom w:val="0"/>
              <w:divBdr>
                <w:top w:val="none" w:sz="0" w:space="0" w:color="auto"/>
                <w:left w:val="none" w:sz="0" w:space="0" w:color="auto"/>
                <w:bottom w:val="none" w:sz="0" w:space="0" w:color="auto"/>
                <w:right w:val="none" w:sz="0" w:space="0" w:color="auto"/>
              </w:divBdr>
              <w:divsChild>
                <w:div w:id="1115178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0338">
          <w:marLeft w:val="0"/>
          <w:marRight w:val="0"/>
          <w:marTop w:val="0"/>
          <w:marBottom w:val="0"/>
          <w:divBdr>
            <w:top w:val="none" w:sz="0" w:space="0" w:color="auto"/>
            <w:left w:val="none" w:sz="0" w:space="0" w:color="auto"/>
            <w:bottom w:val="none" w:sz="0" w:space="0" w:color="auto"/>
            <w:right w:val="none" w:sz="0" w:space="0" w:color="auto"/>
          </w:divBdr>
        </w:div>
        <w:div w:id="753666939">
          <w:marLeft w:val="0"/>
          <w:marRight w:val="0"/>
          <w:marTop w:val="0"/>
          <w:marBottom w:val="0"/>
          <w:divBdr>
            <w:top w:val="none" w:sz="0" w:space="0" w:color="auto"/>
            <w:left w:val="none" w:sz="0" w:space="0" w:color="auto"/>
            <w:bottom w:val="none" w:sz="0" w:space="0" w:color="auto"/>
            <w:right w:val="none" w:sz="0" w:space="0" w:color="auto"/>
          </w:divBdr>
        </w:div>
        <w:div w:id="1216506678">
          <w:marLeft w:val="0"/>
          <w:marRight w:val="0"/>
          <w:marTop w:val="0"/>
          <w:marBottom w:val="0"/>
          <w:divBdr>
            <w:top w:val="none" w:sz="0" w:space="0" w:color="auto"/>
            <w:left w:val="none" w:sz="0" w:space="0" w:color="auto"/>
            <w:bottom w:val="none" w:sz="0" w:space="0" w:color="auto"/>
            <w:right w:val="none" w:sz="0" w:space="0" w:color="auto"/>
          </w:divBdr>
          <w:divsChild>
            <w:div w:id="1891064340">
              <w:marLeft w:val="0"/>
              <w:marRight w:val="0"/>
              <w:marTop w:val="0"/>
              <w:marBottom w:val="0"/>
              <w:divBdr>
                <w:top w:val="none" w:sz="0" w:space="0" w:color="auto"/>
                <w:left w:val="none" w:sz="0" w:space="0" w:color="auto"/>
                <w:bottom w:val="none" w:sz="0" w:space="0" w:color="auto"/>
                <w:right w:val="none" w:sz="0" w:space="0" w:color="auto"/>
              </w:divBdr>
            </w:div>
          </w:divsChild>
        </w:div>
        <w:div w:id="1245990784">
          <w:marLeft w:val="0"/>
          <w:marRight w:val="0"/>
          <w:marTop w:val="0"/>
          <w:marBottom w:val="0"/>
          <w:divBdr>
            <w:top w:val="none" w:sz="0" w:space="0" w:color="auto"/>
            <w:left w:val="none" w:sz="0" w:space="0" w:color="auto"/>
            <w:bottom w:val="none" w:sz="0" w:space="0" w:color="auto"/>
            <w:right w:val="none" w:sz="0" w:space="0" w:color="auto"/>
          </w:divBdr>
          <w:divsChild>
            <w:div w:id="2099673952">
              <w:marLeft w:val="0"/>
              <w:marRight w:val="0"/>
              <w:marTop w:val="0"/>
              <w:marBottom w:val="0"/>
              <w:divBdr>
                <w:top w:val="none" w:sz="0" w:space="0" w:color="auto"/>
                <w:left w:val="none" w:sz="0" w:space="0" w:color="auto"/>
                <w:bottom w:val="none" w:sz="0" w:space="0" w:color="auto"/>
                <w:right w:val="none" w:sz="0" w:space="0" w:color="auto"/>
              </w:divBdr>
            </w:div>
          </w:divsChild>
        </w:div>
        <w:div w:id="1631933923">
          <w:marLeft w:val="0"/>
          <w:marRight w:val="0"/>
          <w:marTop w:val="0"/>
          <w:marBottom w:val="0"/>
          <w:divBdr>
            <w:top w:val="none" w:sz="0" w:space="0" w:color="auto"/>
            <w:left w:val="none" w:sz="0" w:space="0" w:color="auto"/>
            <w:bottom w:val="none" w:sz="0" w:space="0" w:color="auto"/>
            <w:right w:val="none" w:sz="0" w:space="0" w:color="auto"/>
          </w:divBdr>
          <w:divsChild>
            <w:div w:id="1214921688">
              <w:marLeft w:val="0"/>
              <w:marRight w:val="0"/>
              <w:marTop w:val="0"/>
              <w:marBottom w:val="0"/>
              <w:divBdr>
                <w:top w:val="none" w:sz="0" w:space="0" w:color="auto"/>
                <w:left w:val="none" w:sz="0" w:space="0" w:color="auto"/>
                <w:bottom w:val="none" w:sz="0" w:space="0" w:color="auto"/>
                <w:right w:val="none" w:sz="0" w:space="0" w:color="auto"/>
              </w:divBdr>
            </w:div>
          </w:divsChild>
        </w:div>
        <w:div w:id="1765151880">
          <w:marLeft w:val="0"/>
          <w:marRight w:val="0"/>
          <w:marTop w:val="0"/>
          <w:marBottom w:val="0"/>
          <w:divBdr>
            <w:top w:val="none" w:sz="0" w:space="0" w:color="auto"/>
            <w:left w:val="none" w:sz="0" w:space="0" w:color="auto"/>
            <w:bottom w:val="none" w:sz="0" w:space="0" w:color="auto"/>
            <w:right w:val="none" w:sz="0" w:space="0" w:color="auto"/>
          </w:divBdr>
          <w:divsChild>
            <w:div w:id="1905413148">
              <w:marLeft w:val="0"/>
              <w:marRight w:val="0"/>
              <w:marTop w:val="0"/>
              <w:marBottom w:val="0"/>
              <w:divBdr>
                <w:top w:val="none" w:sz="0" w:space="0" w:color="auto"/>
                <w:left w:val="none" w:sz="0" w:space="0" w:color="auto"/>
                <w:bottom w:val="none" w:sz="0" w:space="0" w:color="auto"/>
                <w:right w:val="none" w:sz="0" w:space="0" w:color="auto"/>
              </w:divBdr>
            </w:div>
          </w:divsChild>
        </w:div>
        <w:div w:id="1838686075">
          <w:marLeft w:val="0"/>
          <w:marRight w:val="0"/>
          <w:marTop w:val="0"/>
          <w:marBottom w:val="0"/>
          <w:divBdr>
            <w:top w:val="none" w:sz="0" w:space="0" w:color="auto"/>
            <w:left w:val="none" w:sz="0" w:space="0" w:color="auto"/>
            <w:bottom w:val="none" w:sz="0" w:space="0" w:color="auto"/>
            <w:right w:val="none" w:sz="0" w:space="0" w:color="auto"/>
          </w:divBdr>
        </w:div>
        <w:div w:id="1887064750">
          <w:marLeft w:val="0"/>
          <w:marRight w:val="0"/>
          <w:marTop w:val="0"/>
          <w:marBottom w:val="0"/>
          <w:divBdr>
            <w:top w:val="none" w:sz="0" w:space="0" w:color="auto"/>
            <w:left w:val="none" w:sz="0" w:space="0" w:color="auto"/>
            <w:bottom w:val="none" w:sz="0" w:space="0" w:color="auto"/>
            <w:right w:val="none" w:sz="0" w:space="0" w:color="auto"/>
          </w:divBdr>
        </w:div>
      </w:divsChild>
    </w:div>
    <w:div w:id="935135165">
      <w:bodyDiv w:val="1"/>
      <w:marLeft w:val="0"/>
      <w:marRight w:val="0"/>
      <w:marTop w:val="0"/>
      <w:marBottom w:val="0"/>
      <w:divBdr>
        <w:top w:val="none" w:sz="0" w:space="0" w:color="auto"/>
        <w:left w:val="none" w:sz="0" w:space="0" w:color="auto"/>
        <w:bottom w:val="none" w:sz="0" w:space="0" w:color="auto"/>
        <w:right w:val="none" w:sz="0" w:space="0" w:color="auto"/>
      </w:divBdr>
      <w:divsChild>
        <w:div w:id="21706640">
          <w:marLeft w:val="0"/>
          <w:marRight w:val="0"/>
          <w:marTop w:val="300"/>
          <w:marBottom w:val="0"/>
          <w:divBdr>
            <w:top w:val="none" w:sz="0" w:space="0" w:color="auto"/>
            <w:left w:val="none" w:sz="0" w:space="0" w:color="auto"/>
            <w:bottom w:val="none" w:sz="0" w:space="0" w:color="auto"/>
            <w:right w:val="none" w:sz="0" w:space="0" w:color="auto"/>
          </w:divBdr>
          <w:divsChild>
            <w:div w:id="638338480">
              <w:marLeft w:val="0"/>
              <w:marRight w:val="0"/>
              <w:marTop w:val="0"/>
              <w:marBottom w:val="0"/>
              <w:divBdr>
                <w:top w:val="none" w:sz="0" w:space="0" w:color="auto"/>
                <w:left w:val="none" w:sz="0" w:space="0" w:color="auto"/>
                <w:bottom w:val="none" w:sz="0" w:space="0" w:color="auto"/>
                <w:right w:val="none" w:sz="0" w:space="0" w:color="auto"/>
              </w:divBdr>
              <w:divsChild>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5293">
          <w:marLeft w:val="0"/>
          <w:marRight w:val="0"/>
          <w:marTop w:val="300"/>
          <w:marBottom w:val="0"/>
          <w:divBdr>
            <w:top w:val="none" w:sz="0" w:space="0" w:color="auto"/>
            <w:left w:val="none" w:sz="0" w:space="0" w:color="auto"/>
            <w:bottom w:val="none" w:sz="0" w:space="0" w:color="auto"/>
            <w:right w:val="none" w:sz="0" w:space="0" w:color="auto"/>
          </w:divBdr>
          <w:divsChild>
            <w:div w:id="2109612762">
              <w:marLeft w:val="0"/>
              <w:marRight w:val="0"/>
              <w:marTop w:val="0"/>
              <w:marBottom w:val="0"/>
              <w:divBdr>
                <w:top w:val="none" w:sz="0" w:space="0" w:color="auto"/>
                <w:left w:val="none" w:sz="0" w:space="0" w:color="auto"/>
                <w:bottom w:val="none" w:sz="0" w:space="0" w:color="auto"/>
                <w:right w:val="none" w:sz="0" w:space="0" w:color="auto"/>
              </w:divBdr>
              <w:divsChild>
                <w:div w:id="104656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56067">
          <w:marLeft w:val="0"/>
          <w:marRight w:val="0"/>
          <w:marTop w:val="0"/>
          <w:marBottom w:val="0"/>
          <w:divBdr>
            <w:top w:val="none" w:sz="0" w:space="0" w:color="auto"/>
            <w:left w:val="none" w:sz="0" w:space="0" w:color="auto"/>
            <w:bottom w:val="none" w:sz="0" w:space="0" w:color="auto"/>
            <w:right w:val="none" w:sz="0" w:space="0" w:color="auto"/>
          </w:divBdr>
          <w:divsChild>
            <w:div w:id="1292129580">
              <w:marLeft w:val="0"/>
              <w:marRight w:val="0"/>
              <w:marTop w:val="0"/>
              <w:marBottom w:val="0"/>
              <w:divBdr>
                <w:top w:val="none" w:sz="0" w:space="0" w:color="auto"/>
                <w:left w:val="none" w:sz="0" w:space="0" w:color="auto"/>
                <w:bottom w:val="none" w:sz="0" w:space="0" w:color="auto"/>
                <w:right w:val="none" w:sz="0" w:space="0" w:color="auto"/>
              </w:divBdr>
            </w:div>
          </w:divsChild>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367265936">
          <w:marLeft w:val="0"/>
          <w:marRight w:val="0"/>
          <w:marTop w:val="0"/>
          <w:marBottom w:val="0"/>
          <w:divBdr>
            <w:top w:val="none" w:sz="0" w:space="0" w:color="auto"/>
            <w:left w:val="none" w:sz="0" w:space="0" w:color="auto"/>
            <w:bottom w:val="none" w:sz="0" w:space="0" w:color="auto"/>
            <w:right w:val="none" w:sz="0" w:space="0" w:color="auto"/>
          </w:divBdr>
        </w:div>
        <w:div w:id="485513370">
          <w:marLeft w:val="0"/>
          <w:marRight w:val="0"/>
          <w:marTop w:val="0"/>
          <w:marBottom w:val="0"/>
          <w:divBdr>
            <w:top w:val="none" w:sz="0" w:space="0" w:color="auto"/>
            <w:left w:val="none" w:sz="0" w:space="0" w:color="auto"/>
            <w:bottom w:val="none" w:sz="0" w:space="0" w:color="auto"/>
            <w:right w:val="none" w:sz="0" w:space="0" w:color="auto"/>
          </w:divBdr>
          <w:divsChild>
            <w:div w:id="996956814">
              <w:marLeft w:val="0"/>
              <w:marRight w:val="0"/>
              <w:marTop w:val="0"/>
              <w:marBottom w:val="0"/>
              <w:divBdr>
                <w:top w:val="none" w:sz="0" w:space="0" w:color="auto"/>
                <w:left w:val="none" w:sz="0" w:space="0" w:color="auto"/>
                <w:bottom w:val="none" w:sz="0" w:space="0" w:color="auto"/>
                <w:right w:val="none" w:sz="0" w:space="0" w:color="auto"/>
              </w:divBdr>
            </w:div>
          </w:divsChild>
        </w:div>
        <w:div w:id="679700662">
          <w:marLeft w:val="0"/>
          <w:marRight w:val="0"/>
          <w:marTop w:val="0"/>
          <w:marBottom w:val="0"/>
          <w:divBdr>
            <w:top w:val="none" w:sz="0" w:space="0" w:color="auto"/>
            <w:left w:val="none" w:sz="0" w:space="0" w:color="auto"/>
            <w:bottom w:val="none" w:sz="0" w:space="0" w:color="auto"/>
            <w:right w:val="none" w:sz="0" w:space="0" w:color="auto"/>
          </w:divBdr>
          <w:divsChild>
            <w:div w:id="2047485645">
              <w:marLeft w:val="0"/>
              <w:marRight w:val="0"/>
              <w:marTop w:val="0"/>
              <w:marBottom w:val="0"/>
              <w:divBdr>
                <w:top w:val="none" w:sz="0" w:space="0" w:color="auto"/>
                <w:left w:val="none" w:sz="0" w:space="0" w:color="auto"/>
                <w:bottom w:val="none" w:sz="0" w:space="0" w:color="auto"/>
                <w:right w:val="none" w:sz="0" w:space="0" w:color="auto"/>
              </w:divBdr>
            </w:div>
          </w:divsChild>
        </w:div>
        <w:div w:id="693926390">
          <w:marLeft w:val="0"/>
          <w:marRight w:val="0"/>
          <w:marTop w:val="0"/>
          <w:marBottom w:val="0"/>
          <w:divBdr>
            <w:top w:val="none" w:sz="0" w:space="0" w:color="auto"/>
            <w:left w:val="none" w:sz="0" w:space="0" w:color="auto"/>
            <w:bottom w:val="none" w:sz="0" w:space="0" w:color="auto"/>
            <w:right w:val="none" w:sz="0" w:space="0" w:color="auto"/>
          </w:divBdr>
        </w:div>
        <w:div w:id="840392935">
          <w:marLeft w:val="0"/>
          <w:marRight w:val="0"/>
          <w:marTop w:val="0"/>
          <w:marBottom w:val="0"/>
          <w:divBdr>
            <w:top w:val="none" w:sz="0" w:space="0" w:color="auto"/>
            <w:left w:val="none" w:sz="0" w:space="0" w:color="auto"/>
            <w:bottom w:val="none" w:sz="0" w:space="0" w:color="auto"/>
            <w:right w:val="none" w:sz="0" w:space="0" w:color="auto"/>
          </w:divBdr>
          <w:divsChild>
            <w:div w:id="319115524">
              <w:marLeft w:val="0"/>
              <w:marRight w:val="0"/>
              <w:marTop w:val="0"/>
              <w:marBottom w:val="0"/>
              <w:divBdr>
                <w:top w:val="none" w:sz="0" w:space="0" w:color="auto"/>
                <w:left w:val="none" w:sz="0" w:space="0" w:color="auto"/>
                <w:bottom w:val="none" w:sz="0" w:space="0" w:color="auto"/>
                <w:right w:val="none" w:sz="0" w:space="0" w:color="auto"/>
              </w:divBdr>
            </w:div>
          </w:divsChild>
        </w:div>
        <w:div w:id="969896236">
          <w:marLeft w:val="0"/>
          <w:marRight w:val="0"/>
          <w:marTop w:val="0"/>
          <w:marBottom w:val="0"/>
          <w:divBdr>
            <w:top w:val="none" w:sz="0" w:space="0" w:color="auto"/>
            <w:left w:val="none" w:sz="0" w:space="0" w:color="auto"/>
            <w:bottom w:val="none" w:sz="0" w:space="0" w:color="auto"/>
            <w:right w:val="none" w:sz="0" w:space="0" w:color="auto"/>
          </w:divBdr>
        </w:div>
        <w:div w:id="973951684">
          <w:marLeft w:val="0"/>
          <w:marRight w:val="0"/>
          <w:marTop w:val="0"/>
          <w:marBottom w:val="0"/>
          <w:divBdr>
            <w:top w:val="none" w:sz="0" w:space="0" w:color="auto"/>
            <w:left w:val="none" w:sz="0" w:space="0" w:color="auto"/>
            <w:bottom w:val="none" w:sz="0" w:space="0" w:color="auto"/>
            <w:right w:val="none" w:sz="0" w:space="0" w:color="auto"/>
          </w:divBdr>
        </w:div>
        <w:div w:id="1025642236">
          <w:marLeft w:val="0"/>
          <w:marRight w:val="0"/>
          <w:marTop w:val="0"/>
          <w:marBottom w:val="0"/>
          <w:divBdr>
            <w:top w:val="none" w:sz="0" w:space="0" w:color="auto"/>
            <w:left w:val="none" w:sz="0" w:space="0" w:color="auto"/>
            <w:bottom w:val="none" w:sz="0" w:space="0" w:color="auto"/>
            <w:right w:val="none" w:sz="0" w:space="0" w:color="auto"/>
          </w:divBdr>
        </w:div>
        <w:div w:id="1051155464">
          <w:marLeft w:val="0"/>
          <w:marRight w:val="0"/>
          <w:marTop w:val="0"/>
          <w:marBottom w:val="0"/>
          <w:divBdr>
            <w:top w:val="none" w:sz="0" w:space="0" w:color="auto"/>
            <w:left w:val="none" w:sz="0" w:space="0" w:color="auto"/>
            <w:bottom w:val="none" w:sz="0" w:space="0" w:color="auto"/>
            <w:right w:val="none" w:sz="0" w:space="0" w:color="auto"/>
          </w:divBdr>
          <w:divsChild>
            <w:div w:id="1616790875">
              <w:marLeft w:val="0"/>
              <w:marRight w:val="0"/>
              <w:marTop w:val="0"/>
              <w:marBottom w:val="0"/>
              <w:divBdr>
                <w:top w:val="none" w:sz="0" w:space="0" w:color="auto"/>
                <w:left w:val="none" w:sz="0" w:space="0" w:color="auto"/>
                <w:bottom w:val="none" w:sz="0" w:space="0" w:color="auto"/>
                <w:right w:val="none" w:sz="0" w:space="0" w:color="auto"/>
              </w:divBdr>
            </w:div>
          </w:divsChild>
        </w:div>
        <w:div w:id="1131091556">
          <w:marLeft w:val="0"/>
          <w:marRight w:val="0"/>
          <w:marTop w:val="0"/>
          <w:marBottom w:val="0"/>
          <w:divBdr>
            <w:top w:val="none" w:sz="0" w:space="0" w:color="auto"/>
            <w:left w:val="none" w:sz="0" w:space="0" w:color="auto"/>
            <w:bottom w:val="none" w:sz="0" w:space="0" w:color="auto"/>
            <w:right w:val="none" w:sz="0" w:space="0" w:color="auto"/>
          </w:divBdr>
        </w:div>
        <w:div w:id="1228103582">
          <w:marLeft w:val="0"/>
          <w:marRight w:val="0"/>
          <w:marTop w:val="0"/>
          <w:marBottom w:val="0"/>
          <w:divBdr>
            <w:top w:val="none" w:sz="0" w:space="0" w:color="auto"/>
            <w:left w:val="none" w:sz="0" w:space="0" w:color="auto"/>
            <w:bottom w:val="none" w:sz="0" w:space="0" w:color="auto"/>
            <w:right w:val="none" w:sz="0" w:space="0" w:color="auto"/>
          </w:divBdr>
        </w:div>
        <w:div w:id="1360931374">
          <w:marLeft w:val="0"/>
          <w:marRight w:val="0"/>
          <w:marTop w:val="300"/>
          <w:marBottom w:val="0"/>
          <w:divBdr>
            <w:top w:val="none" w:sz="0" w:space="0" w:color="auto"/>
            <w:left w:val="none" w:sz="0" w:space="0" w:color="auto"/>
            <w:bottom w:val="none" w:sz="0" w:space="0" w:color="auto"/>
            <w:right w:val="none" w:sz="0" w:space="0" w:color="auto"/>
          </w:divBdr>
          <w:divsChild>
            <w:div w:id="1943756655">
              <w:marLeft w:val="0"/>
              <w:marRight w:val="0"/>
              <w:marTop w:val="0"/>
              <w:marBottom w:val="0"/>
              <w:divBdr>
                <w:top w:val="none" w:sz="0" w:space="0" w:color="auto"/>
                <w:left w:val="none" w:sz="0" w:space="0" w:color="auto"/>
                <w:bottom w:val="none" w:sz="0" w:space="0" w:color="auto"/>
                <w:right w:val="none" w:sz="0" w:space="0" w:color="auto"/>
              </w:divBdr>
              <w:divsChild>
                <w:div w:id="1266885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592568">
          <w:marLeft w:val="0"/>
          <w:marRight w:val="0"/>
          <w:marTop w:val="0"/>
          <w:marBottom w:val="0"/>
          <w:divBdr>
            <w:top w:val="none" w:sz="0" w:space="0" w:color="auto"/>
            <w:left w:val="none" w:sz="0" w:space="0" w:color="auto"/>
            <w:bottom w:val="none" w:sz="0" w:space="0" w:color="auto"/>
            <w:right w:val="none" w:sz="0" w:space="0" w:color="auto"/>
          </w:divBdr>
          <w:divsChild>
            <w:div w:id="1661960180">
              <w:marLeft w:val="0"/>
              <w:marRight w:val="0"/>
              <w:marTop w:val="0"/>
              <w:marBottom w:val="0"/>
              <w:divBdr>
                <w:top w:val="none" w:sz="0" w:space="0" w:color="auto"/>
                <w:left w:val="none" w:sz="0" w:space="0" w:color="auto"/>
                <w:bottom w:val="none" w:sz="0" w:space="0" w:color="auto"/>
                <w:right w:val="none" w:sz="0" w:space="0" w:color="auto"/>
              </w:divBdr>
            </w:div>
          </w:divsChild>
        </w:div>
        <w:div w:id="2134709950">
          <w:marLeft w:val="0"/>
          <w:marRight w:val="0"/>
          <w:marTop w:val="300"/>
          <w:marBottom w:val="0"/>
          <w:divBdr>
            <w:top w:val="none" w:sz="0" w:space="0" w:color="auto"/>
            <w:left w:val="none" w:sz="0" w:space="0" w:color="auto"/>
            <w:bottom w:val="none" w:sz="0" w:space="0" w:color="auto"/>
            <w:right w:val="none" w:sz="0" w:space="0" w:color="auto"/>
          </w:divBdr>
          <w:divsChild>
            <w:div w:id="980694793">
              <w:marLeft w:val="0"/>
              <w:marRight w:val="0"/>
              <w:marTop w:val="0"/>
              <w:marBottom w:val="0"/>
              <w:divBdr>
                <w:top w:val="none" w:sz="0" w:space="0" w:color="auto"/>
                <w:left w:val="none" w:sz="0" w:space="0" w:color="auto"/>
                <w:bottom w:val="none" w:sz="0" w:space="0" w:color="auto"/>
                <w:right w:val="none" w:sz="0" w:space="0" w:color="auto"/>
              </w:divBdr>
              <w:divsChild>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479157">
      <w:bodyDiv w:val="1"/>
      <w:marLeft w:val="0"/>
      <w:marRight w:val="0"/>
      <w:marTop w:val="0"/>
      <w:marBottom w:val="0"/>
      <w:divBdr>
        <w:top w:val="none" w:sz="0" w:space="0" w:color="auto"/>
        <w:left w:val="none" w:sz="0" w:space="0" w:color="auto"/>
        <w:bottom w:val="none" w:sz="0" w:space="0" w:color="auto"/>
        <w:right w:val="none" w:sz="0" w:space="0" w:color="auto"/>
      </w:divBdr>
    </w:div>
    <w:div w:id="935753156">
      <w:bodyDiv w:val="1"/>
      <w:marLeft w:val="0"/>
      <w:marRight w:val="0"/>
      <w:marTop w:val="0"/>
      <w:marBottom w:val="0"/>
      <w:divBdr>
        <w:top w:val="none" w:sz="0" w:space="0" w:color="auto"/>
        <w:left w:val="none" w:sz="0" w:space="0" w:color="auto"/>
        <w:bottom w:val="none" w:sz="0" w:space="0" w:color="auto"/>
        <w:right w:val="none" w:sz="0" w:space="0" w:color="auto"/>
      </w:divBdr>
      <w:divsChild>
        <w:div w:id="1143308272">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sChild>
            <w:div w:id="1294362681">
              <w:marLeft w:val="0"/>
              <w:marRight w:val="0"/>
              <w:marTop w:val="0"/>
              <w:marBottom w:val="0"/>
              <w:divBdr>
                <w:top w:val="none" w:sz="0" w:space="0" w:color="auto"/>
                <w:left w:val="none" w:sz="0" w:space="0" w:color="auto"/>
                <w:bottom w:val="none" w:sz="0" w:space="0" w:color="auto"/>
                <w:right w:val="none" w:sz="0" w:space="0" w:color="auto"/>
              </w:divBdr>
            </w:div>
          </w:divsChild>
        </w:div>
        <w:div w:id="531648005">
          <w:marLeft w:val="0"/>
          <w:marRight w:val="0"/>
          <w:marTop w:val="0"/>
          <w:marBottom w:val="0"/>
          <w:divBdr>
            <w:top w:val="none" w:sz="0" w:space="0" w:color="auto"/>
            <w:left w:val="none" w:sz="0" w:space="0" w:color="auto"/>
            <w:bottom w:val="none" w:sz="0" w:space="0" w:color="auto"/>
            <w:right w:val="none" w:sz="0" w:space="0" w:color="auto"/>
          </w:divBdr>
        </w:div>
        <w:div w:id="2080903912">
          <w:marLeft w:val="0"/>
          <w:marRight w:val="0"/>
          <w:marTop w:val="0"/>
          <w:marBottom w:val="0"/>
          <w:divBdr>
            <w:top w:val="none" w:sz="0" w:space="0" w:color="auto"/>
            <w:left w:val="none" w:sz="0" w:space="0" w:color="auto"/>
            <w:bottom w:val="none" w:sz="0" w:space="0" w:color="auto"/>
            <w:right w:val="none" w:sz="0" w:space="0" w:color="auto"/>
          </w:divBdr>
          <w:divsChild>
            <w:div w:id="598832570">
              <w:marLeft w:val="0"/>
              <w:marRight w:val="0"/>
              <w:marTop w:val="0"/>
              <w:marBottom w:val="0"/>
              <w:divBdr>
                <w:top w:val="none" w:sz="0" w:space="0" w:color="auto"/>
                <w:left w:val="none" w:sz="0" w:space="0" w:color="auto"/>
                <w:bottom w:val="none" w:sz="0" w:space="0" w:color="auto"/>
                <w:right w:val="none" w:sz="0" w:space="0" w:color="auto"/>
              </w:divBdr>
            </w:div>
          </w:divsChild>
        </w:div>
        <w:div w:id="1330450818">
          <w:marLeft w:val="0"/>
          <w:marRight w:val="0"/>
          <w:marTop w:val="0"/>
          <w:marBottom w:val="0"/>
          <w:divBdr>
            <w:top w:val="none" w:sz="0" w:space="0" w:color="auto"/>
            <w:left w:val="none" w:sz="0" w:space="0" w:color="auto"/>
            <w:bottom w:val="none" w:sz="0" w:space="0" w:color="auto"/>
            <w:right w:val="none" w:sz="0" w:space="0" w:color="auto"/>
          </w:divBdr>
        </w:div>
        <w:div w:id="1175802262">
          <w:marLeft w:val="0"/>
          <w:marRight w:val="0"/>
          <w:marTop w:val="0"/>
          <w:marBottom w:val="0"/>
          <w:divBdr>
            <w:top w:val="none" w:sz="0" w:space="0" w:color="auto"/>
            <w:left w:val="none" w:sz="0" w:space="0" w:color="auto"/>
            <w:bottom w:val="none" w:sz="0" w:space="0" w:color="auto"/>
            <w:right w:val="none" w:sz="0" w:space="0" w:color="auto"/>
          </w:divBdr>
          <w:divsChild>
            <w:div w:id="845169854">
              <w:marLeft w:val="0"/>
              <w:marRight w:val="0"/>
              <w:marTop w:val="0"/>
              <w:marBottom w:val="0"/>
              <w:divBdr>
                <w:top w:val="none" w:sz="0" w:space="0" w:color="auto"/>
                <w:left w:val="none" w:sz="0" w:space="0" w:color="auto"/>
                <w:bottom w:val="none" w:sz="0" w:space="0" w:color="auto"/>
                <w:right w:val="none" w:sz="0" w:space="0" w:color="auto"/>
              </w:divBdr>
            </w:div>
          </w:divsChild>
        </w:div>
        <w:div w:id="235744369">
          <w:marLeft w:val="0"/>
          <w:marRight w:val="0"/>
          <w:marTop w:val="0"/>
          <w:marBottom w:val="0"/>
          <w:divBdr>
            <w:top w:val="none" w:sz="0" w:space="0" w:color="auto"/>
            <w:left w:val="none" w:sz="0" w:space="0" w:color="auto"/>
            <w:bottom w:val="none" w:sz="0" w:space="0" w:color="auto"/>
            <w:right w:val="none" w:sz="0" w:space="0" w:color="auto"/>
          </w:divBdr>
        </w:div>
        <w:div w:id="1434084727">
          <w:marLeft w:val="0"/>
          <w:marRight w:val="0"/>
          <w:marTop w:val="0"/>
          <w:marBottom w:val="0"/>
          <w:divBdr>
            <w:top w:val="none" w:sz="0" w:space="0" w:color="auto"/>
            <w:left w:val="none" w:sz="0" w:space="0" w:color="auto"/>
            <w:bottom w:val="none" w:sz="0" w:space="0" w:color="auto"/>
            <w:right w:val="none" w:sz="0" w:space="0" w:color="auto"/>
          </w:divBdr>
          <w:divsChild>
            <w:div w:id="225071222">
              <w:marLeft w:val="0"/>
              <w:marRight w:val="0"/>
              <w:marTop w:val="0"/>
              <w:marBottom w:val="0"/>
              <w:divBdr>
                <w:top w:val="none" w:sz="0" w:space="0" w:color="auto"/>
                <w:left w:val="none" w:sz="0" w:space="0" w:color="auto"/>
                <w:bottom w:val="none" w:sz="0" w:space="0" w:color="auto"/>
                <w:right w:val="none" w:sz="0" w:space="0" w:color="auto"/>
              </w:divBdr>
            </w:div>
          </w:divsChild>
        </w:div>
        <w:div w:id="449327550">
          <w:marLeft w:val="0"/>
          <w:marRight w:val="0"/>
          <w:marTop w:val="0"/>
          <w:marBottom w:val="0"/>
          <w:divBdr>
            <w:top w:val="none" w:sz="0" w:space="0" w:color="auto"/>
            <w:left w:val="none" w:sz="0" w:space="0" w:color="auto"/>
            <w:bottom w:val="none" w:sz="0" w:space="0" w:color="auto"/>
            <w:right w:val="none" w:sz="0" w:space="0" w:color="auto"/>
          </w:divBdr>
        </w:div>
        <w:div w:id="1734549463">
          <w:marLeft w:val="0"/>
          <w:marRight w:val="0"/>
          <w:marTop w:val="0"/>
          <w:marBottom w:val="0"/>
          <w:divBdr>
            <w:top w:val="none" w:sz="0" w:space="0" w:color="auto"/>
            <w:left w:val="none" w:sz="0" w:space="0" w:color="auto"/>
            <w:bottom w:val="none" w:sz="0" w:space="0" w:color="auto"/>
            <w:right w:val="none" w:sz="0" w:space="0" w:color="auto"/>
          </w:divBdr>
          <w:divsChild>
            <w:div w:id="1427732918">
              <w:marLeft w:val="0"/>
              <w:marRight w:val="0"/>
              <w:marTop w:val="0"/>
              <w:marBottom w:val="0"/>
              <w:divBdr>
                <w:top w:val="none" w:sz="0" w:space="0" w:color="auto"/>
                <w:left w:val="none" w:sz="0" w:space="0" w:color="auto"/>
                <w:bottom w:val="none" w:sz="0" w:space="0" w:color="auto"/>
                <w:right w:val="none" w:sz="0" w:space="0" w:color="auto"/>
              </w:divBdr>
            </w:div>
          </w:divsChild>
        </w:div>
        <w:div w:id="290863515">
          <w:marLeft w:val="0"/>
          <w:marRight w:val="0"/>
          <w:marTop w:val="0"/>
          <w:marBottom w:val="0"/>
          <w:divBdr>
            <w:top w:val="none" w:sz="0" w:space="0" w:color="auto"/>
            <w:left w:val="none" w:sz="0" w:space="0" w:color="auto"/>
            <w:bottom w:val="none" w:sz="0" w:space="0" w:color="auto"/>
            <w:right w:val="none" w:sz="0" w:space="0" w:color="auto"/>
          </w:divBdr>
        </w:div>
        <w:div w:id="1953248612">
          <w:marLeft w:val="0"/>
          <w:marRight w:val="0"/>
          <w:marTop w:val="0"/>
          <w:marBottom w:val="0"/>
          <w:divBdr>
            <w:top w:val="none" w:sz="0" w:space="0" w:color="auto"/>
            <w:left w:val="none" w:sz="0" w:space="0" w:color="auto"/>
            <w:bottom w:val="none" w:sz="0" w:space="0" w:color="auto"/>
            <w:right w:val="none" w:sz="0" w:space="0" w:color="auto"/>
          </w:divBdr>
          <w:divsChild>
            <w:div w:id="1981569610">
              <w:marLeft w:val="0"/>
              <w:marRight w:val="0"/>
              <w:marTop w:val="0"/>
              <w:marBottom w:val="0"/>
              <w:divBdr>
                <w:top w:val="none" w:sz="0" w:space="0" w:color="auto"/>
                <w:left w:val="none" w:sz="0" w:space="0" w:color="auto"/>
                <w:bottom w:val="none" w:sz="0" w:space="0" w:color="auto"/>
                <w:right w:val="none" w:sz="0" w:space="0" w:color="auto"/>
              </w:divBdr>
            </w:div>
          </w:divsChild>
        </w:div>
        <w:div w:id="1474712246">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sChild>
            <w:div w:id="557477319">
              <w:marLeft w:val="0"/>
              <w:marRight w:val="0"/>
              <w:marTop w:val="0"/>
              <w:marBottom w:val="0"/>
              <w:divBdr>
                <w:top w:val="none" w:sz="0" w:space="0" w:color="auto"/>
                <w:left w:val="none" w:sz="0" w:space="0" w:color="auto"/>
                <w:bottom w:val="none" w:sz="0" w:space="0" w:color="auto"/>
                <w:right w:val="none" w:sz="0" w:space="0" w:color="auto"/>
              </w:divBdr>
            </w:div>
          </w:divsChild>
        </w:div>
        <w:div w:id="1555116277">
          <w:marLeft w:val="0"/>
          <w:marRight w:val="0"/>
          <w:marTop w:val="300"/>
          <w:marBottom w:val="0"/>
          <w:divBdr>
            <w:top w:val="none" w:sz="0" w:space="0" w:color="auto"/>
            <w:left w:val="none" w:sz="0" w:space="0" w:color="auto"/>
            <w:bottom w:val="none" w:sz="0" w:space="0" w:color="auto"/>
            <w:right w:val="none" w:sz="0" w:space="0" w:color="auto"/>
          </w:divBdr>
          <w:divsChild>
            <w:div w:id="445004169">
              <w:marLeft w:val="0"/>
              <w:marRight w:val="0"/>
              <w:marTop w:val="0"/>
              <w:marBottom w:val="0"/>
              <w:divBdr>
                <w:top w:val="none" w:sz="0" w:space="0" w:color="auto"/>
                <w:left w:val="none" w:sz="0" w:space="0" w:color="auto"/>
                <w:bottom w:val="none" w:sz="0" w:space="0" w:color="auto"/>
                <w:right w:val="none" w:sz="0" w:space="0" w:color="auto"/>
              </w:divBdr>
              <w:divsChild>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4608">
          <w:marLeft w:val="0"/>
          <w:marRight w:val="0"/>
          <w:marTop w:val="300"/>
          <w:marBottom w:val="0"/>
          <w:divBdr>
            <w:top w:val="none" w:sz="0" w:space="0" w:color="auto"/>
            <w:left w:val="none" w:sz="0" w:space="0" w:color="auto"/>
            <w:bottom w:val="none" w:sz="0" w:space="0" w:color="auto"/>
            <w:right w:val="none" w:sz="0" w:space="0" w:color="auto"/>
          </w:divBdr>
          <w:divsChild>
            <w:div w:id="604772535">
              <w:marLeft w:val="0"/>
              <w:marRight w:val="0"/>
              <w:marTop w:val="0"/>
              <w:marBottom w:val="0"/>
              <w:divBdr>
                <w:top w:val="none" w:sz="0" w:space="0" w:color="auto"/>
                <w:left w:val="none" w:sz="0" w:space="0" w:color="auto"/>
                <w:bottom w:val="none" w:sz="0" w:space="0" w:color="auto"/>
                <w:right w:val="none" w:sz="0" w:space="0" w:color="auto"/>
              </w:divBdr>
              <w:divsChild>
                <w:div w:id="115313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636972">
          <w:marLeft w:val="0"/>
          <w:marRight w:val="0"/>
          <w:marTop w:val="300"/>
          <w:marBottom w:val="0"/>
          <w:divBdr>
            <w:top w:val="none" w:sz="0" w:space="0" w:color="auto"/>
            <w:left w:val="none" w:sz="0" w:space="0" w:color="auto"/>
            <w:bottom w:val="none" w:sz="0" w:space="0" w:color="auto"/>
            <w:right w:val="none" w:sz="0" w:space="0" w:color="auto"/>
          </w:divBdr>
          <w:divsChild>
            <w:div w:id="1866360478">
              <w:marLeft w:val="0"/>
              <w:marRight w:val="0"/>
              <w:marTop w:val="0"/>
              <w:marBottom w:val="0"/>
              <w:divBdr>
                <w:top w:val="none" w:sz="0" w:space="0" w:color="auto"/>
                <w:left w:val="none" w:sz="0" w:space="0" w:color="auto"/>
                <w:bottom w:val="none" w:sz="0" w:space="0" w:color="auto"/>
                <w:right w:val="none" w:sz="0" w:space="0" w:color="auto"/>
              </w:divBdr>
              <w:divsChild>
                <w:div w:id="1974484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75538">
          <w:marLeft w:val="0"/>
          <w:marRight w:val="0"/>
          <w:marTop w:val="300"/>
          <w:marBottom w:val="0"/>
          <w:divBdr>
            <w:top w:val="none" w:sz="0" w:space="0" w:color="auto"/>
            <w:left w:val="none" w:sz="0" w:space="0" w:color="auto"/>
            <w:bottom w:val="none" w:sz="0" w:space="0" w:color="auto"/>
            <w:right w:val="none" w:sz="0" w:space="0" w:color="auto"/>
          </w:divBdr>
          <w:divsChild>
            <w:div w:id="1980576861">
              <w:marLeft w:val="0"/>
              <w:marRight w:val="0"/>
              <w:marTop w:val="0"/>
              <w:marBottom w:val="0"/>
              <w:divBdr>
                <w:top w:val="none" w:sz="0" w:space="0" w:color="auto"/>
                <w:left w:val="none" w:sz="0" w:space="0" w:color="auto"/>
                <w:bottom w:val="none" w:sz="0" w:space="0" w:color="auto"/>
                <w:right w:val="none" w:sz="0" w:space="0" w:color="auto"/>
              </w:divBdr>
              <w:divsChild>
                <w:div w:id="1345328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015813">
      <w:bodyDiv w:val="1"/>
      <w:marLeft w:val="0"/>
      <w:marRight w:val="0"/>
      <w:marTop w:val="0"/>
      <w:marBottom w:val="0"/>
      <w:divBdr>
        <w:top w:val="none" w:sz="0" w:space="0" w:color="auto"/>
        <w:left w:val="none" w:sz="0" w:space="0" w:color="auto"/>
        <w:bottom w:val="none" w:sz="0" w:space="0" w:color="auto"/>
        <w:right w:val="none" w:sz="0" w:space="0" w:color="auto"/>
      </w:divBdr>
      <w:divsChild>
        <w:div w:id="1283074220">
          <w:marLeft w:val="0"/>
          <w:marRight w:val="0"/>
          <w:marTop w:val="0"/>
          <w:marBottom w:val="0"/>
          <w:divBdr>
            <w:top w:val="none" w:sz="0" w:space="0" w:color="auto"/>
            <w:left w:val="none" w:sz="0" w:space="0" w:color="auto"/>
            <w:bottom w:val="none" w:sz="0" w:space="0" w:color="auto"/>
            <w:right w:val="none" w:sz="0" w:space="0" w:color="auto"/>
          </w:divBdr>
        </w:div>
        <w:div w:id="1130250787">
          <w:marLeft w:val="0"/>
          <w:marRight w:val="0"/>
          <w:marTop w:val="0"/>
          <w:marBottom w:val="0"/>
          <w:divBdr>
            <w:top w:val="none" w:sz="0" w:space="0" w:color="auto"/>
            <w:left w:val="none" w:sz="0" w:space="0" w:color="auto"/>
            <w:bottom w:val="none" w:sz="0" w:space="0" w:color="auto"/>
            <w:right w:val="none" w:sz="0" w:space="0" w:color="auto"/>
          </w:divBdr>
          <w:divsChild>
            <w:div w:id="1341396465">
              <w:marLeft w:val="0"/>
              <w:marRight w:val="0"/>
              <w:marTop w:val="0"/>
              <w:marBottom w:val="0"/>
              <w:divBdr>
                <w:top w:val="none" w:sz="0" w:space="0" w:color="auto"/>
                <w:left w:val="none" w:sz="0" w:space="0" w:color="auto"/>
                <w:bottom w:val="none" w:sz="0" w:space="0" w:color="auto"/>
                <w:right w:val="none" w:sz="0" w:space="0" w:color="auto"/>
              </w:divBdr>
            </w:div>
          </w:divsChild>
        </w:div>
        <w:div w:id="1322658059">
          <w:marLeft w:val="0"/>
          <w:marRight w:val="0"/>
          <w:marTop w:val="0"/>
          <w:marBottom w:val="0"/>
          <w:divBdr>
            <w:top w:val="none" w:sz="0" w:space="0" w:color="auto"/>
            <w:left w:val="none" w:sz="0" w:space="0" w:color="auto"/>
            <w:bottom w:val="none" w:sz="0" w:space="0" w:color="auto"/>
            <w:right w:val="none" w:sz="0" w:space="0" w:color="auto"/>
          </w:divBdr>
        </w:div>
        <w:div w:id="1229534274">
          <w:marLeft w:val="0"/>
          <w:marRight w:val="0"/>
          <w:marTop w:val="0"/>
          <w:marBottom w:val="0"/>
          <w:divBdr>
            <w:top w:val="none" w:sz="0" w:space="0" w:color="auto"/>
            <w:left w:val="none" w:sz="0" w:space="0" w:color="auto"/>
            <w:bottom w:val="none" w:sz="0" w:space="0" w:color="auto"/>
            <w:right w:val="none" w:sz="0" w:space="0" w:color="auto"/>
          </w:divBdr>
          <w:divsChild>
            <w:div w:id="218787139">
              <w:marLeft w:val="0"/>
              <w:marRight w:val="0"/>
              <w:marTop w:val="0"/>
              <w:marBottom w:val="0"/>
              <w:divBdr>
                <w:top w:val="none" w:sz="0" w:space="0" w:color="auto"/>
                <w:left w:val="none" w:sz="0" w:space="0" w:color="auto"/>
                <w:bottom w:val="none" w:sz="0" w:space="0" w:color="auto"/>
                <w:right w:val="none" w:sz="0" w:space="0" w:color="auto"/>
              </w:divBdr>
            </w:div>
          </w:divsChild>
        </w:div>
        <w:div w:id="1633440055">
          <w:marLeft w:val="0"/>
          <w:marRight w:val="0"/>
          <w:marTop w:val="0"/>
          <w:marBottom w:val="0"/>
          <w:divBdr>
            <w:top w:val="none" w:sz="0" w:space="0" w:color="auto"/>
            <w:left w:val="none" w:sz="0" w:space="0" w:color="auto"/>
            <w:bottom w:val="none" w:sz="0" w:space="0" w:color="auto"/>
            <w:right w:val="none" w:sz="0" w:space="0" w:color="auto"/>
          </w:divBdr>
        </w:div>
        <w:div w:id="652804749">
          <w:marLeft w:val="0"/>
          <w:marRight w:val="0"/>
          <w:marTop w:val="0"/>
          <w:marBottom w:val="0"/>
          <w:divBdr>
            <w:top w:val="none" w:sz="0" w:space="0" w:color="auto"/>
            <w:left w:val="none" w:sz="0" w:space="0" w:color="auto"/>
            <w:bottom w:val="none" w:sz="0" w:space="0" w:color="auto"/>
            <w:right w:val="none" w:sz="0" w:space="0" w:color="auto"/>
          </w:divBdr>
          <w:divsChild>
            <w:div w:id="1393652018">
              <w:marLeft w:val="0"/>
              <w:marRight w:val="0"/>
              <w:marTop w:val="0"/>
              <w:marBottom w:val="0"/>
              <w:divBdr>
                <w:top w:val="none" w:sz="0" w:space="0" w:color="auto"/>
                <w:left w:val="none" w:sz="0" w:space="0" w:color="auto"/>
                <w:bottom w:val="none" w:sz="0" w:space="0" w:color="auto"/>
                <w:right w:val="none" w:sz="0" w:space="0" w:color="auto"/>
              </w:divBdr>
            </w:div>
          </w:divsChild>
        </w:div>
        <w:div w:id="1760713885">
          <w:marLeft w:val="0"/>
          <w:marRight w:val="0"/>
          <w:marTop w:val="0"/>
          <w:marBottom w:val="0"/>
          <w:divBdr>
            <w:top w:val="none" w:sz="0" w:space="0" w:color="auto"/>
            <w:left w:val="none" w:sz="0" w:space="0" w:color="auto"/>
            <w:bottom w:val="none" w:sz="0" w:space="0" w:color="auto"/>
            <w:right w:val="none" w:sz="0" w:space="0" w:color="auto"/>
          </w:divBdr>
        </w:div>
        <w:div w:id="1225876768">
          <w:marLeft w:val="0"/>
          <w:marRight w:val="0"/>
          <w:marTop w:val="0"/>
          <w:marBottom w:val="0"/>
          <w:divBdr>
            <w:top w:val="none" w:sz="0" w:space="0" w:color="auto"/>
            <w:left w:val="none" w:sz="0" w:space="0" w:color="auto"/>
            <w:bottom w:val="none" w:sz="0" w:space="0" w:color="auto"/>
            <w:right w:val="none" w:sz="0" w:space="0" w:color="auto"/>
          </w:divBdr>
          <w:divsChild>
            <w:div w:id="506747799">
              <w:marLeft w:val="0"/>
              <w:marRight w:val="0"/>
              <w:marTop w:val="0"/>
              <w:marBottom w:val="0"/>
              <w:divBdr>
                <w:top w:val="none" w:sz="0" w:space="0" w:color="auto"/>
                <w:left w:val="none" w:sz="0" w:space="0" w:color="auto"/>
                <w:bottom w:val="none" w:sz="0" w:space="0" w:color="auto"/>
                <w:right w:val="none" w:sz="0" w:space="0" w:color="auto"/>
              </w:divBdr>
            </w:div>
          </w:divsChild>
        </w:div>
        <w:div w:id="555943258">
          <w:marLeft w:val="0"/>
          <w:marRight w:val="0"/>
          <w:marTop w:val="0"/>
          <w:marBottom w:val="0"/>
          <w:divBdr>
            <w:top w:val="none" w:sz="0" w:space="0" w:color="auto"/>
            <w:left w:val="none" w:sz="0" w:space="0" w:color="auto"/>
            <w:bottom w:val="none" w:sz="0" w:space="0" w:color="auto"/>
            <w:right w:val="none" w:sz="0" w:space="0" w:color="auto"/>
          </w:divBdr>
        </w:div>
        <w:div w:id="1034769643">
          <w:marLeft w:val="0"/>
          <w:marRight w:val="0"/>
          <w:marTop w:val="0"/>
          <w:marBottom w:val="0"/>
          <w:divBdr>
            <w:top w:val="none" w:sz="0" w:space="0" w:color="auto"/>
            <w:left w:val="none" w:sz="0" w:space="0" w:color="auto"/>
            <w:bottom w:val="none" w:sz="0" w:space="0" w:color="auto"/>
            <w:right w:val="none" w:sz="0" w:space="0" w:color="auto"/>
          </w:divBdr>
          <w:divsChild>
            <w:div w:id="1214317780">
              <w:marLeft w:val="0"/>
              <w:marRight w:val="0"/>
              <w:marTop w:val="0"/>
              <w:marBottom w:val="0"/>
              <w:divBdr>
                <w:top w:val="none" w:sz="0" w:space="0" w:color="auto"/>
                <w:left w:val="none" w:sz="0" w:space="0" w:color="auto"/>
                <w:bottom w:val="none" w:sz="0" w:space="0" w:color="auto"/>
                <w:right w:val="none" w:sz="0" w:space="0" w:color="auto"/>
              </w:divBdr>
            </w:div>
          </w:divsChild>
        </w:div>
        <w:div w:id="1383871514">
          <w:marLeft w:val="0"/>
          <w:marRight w:val="0"/>
          <w:marTop w:val="0"/>
          <w:marBottom w:val="0"/>
          <w:divBdr>
            <w:top w:val="none" w:sz="0" w:space="0" w:color="auto"/>
            <w:left w:val="none" w:sz="0" w:space="0" w:color="auto"/>
            <w:bottom w:val="none" w:sz="0" w:space="0" w:color="auto"/>
            <w:right w:val="none" w:sz="0" w:space="0" w:color="auto"/>
          </w:divBdr>
        </w:div>
        <w:div w:id="1662658877">
          <w:marLeft w:val="0"/>
          <w:marRight w:val="0"/>
          <w:marTop w:val="0"/>
          <w:marBottom w:val="0"/>
          <w:divBdr>
            <w:top w:val="none" w:sz="0" w:space="0" w:color="auto"/>
            <w:left w:val="none" w:sz="0" w:space="0" w:color="auto"/>
            <w:bottom w:val="none" w:sz="0" w:space="0" w:color="auto"/>
            <w:right w:val="none" w:sz="0" w:space="0" w:color="auto"/>
          </w:divBdr>
          <w:divsChild>
            <w:div w:id="1722361371">
              <w:marLeft w:val="0"/>
              <w:marRight w:val="0"/>
              <w:marTop w:val="0"/>
              <w:marBottom w:val="0"/>
              <w:divBdr>
                <w:top w:val="none" w:sz="0" w:space="0" w:color="auto"/>
                <w:left w:val="none" w:sz="0" w:space="0" w:color="auto"/>
                <w:bottom w:val="none" w:sz="0" w:space="0" w:color="auto"/>
                <w:right w:val="none" w:sz="0" w:space="0" w:color="auto"/>
              </w:divBdr>
            </w:div>
          </w:divsChild>
        </w:div>
        <w:div w:id="285477095">
          <w:marLeft w:val="0"/>
          <w:marRight w:val="0"/>
          <w:marTop w:val="0"/>
          <w:marBottom w:val="0"/>
          <w:divBdr>
            <w:top w:val="none" w:sz="0" w:space="0" w:color="auto"/>
            <w:left w:val="none" w:sz="0" w:space="0" w:color="auto"/>
            <w:bottom w:val="none" w:sz="0" w:space="0" w:color="auto"/>
            <w:right w:val="none" w:sz="0" w:space="0" w:color="auto"/>
          </w:divBdr>
        </w:div>
        <w:div w:id="910240403">
          <w:marLeft w:val="0"/>
          <w:marRight w:val="0"/>
          <w:marTop w:val="0"/>
          <w:marBottom w:val="0"/>
          <w:divBdr>
            <w:top w:val="none" w:sz="0" w:space="0" w:color="auto"/>
            <w:left w:val="none" w:sz="0" w:space="0" w:color="auto"/>
            <w:bottom w:val="none" w:sz="0" w:space="0" w:color="auto"/>
            <w:right w:val="none" w:sz="0" w:space="0" w:color="auto"/>
          </w:divBdr>
          <w:divsChild>
            <w:div w:id="476724943">
              <w:marLeft w:val="0"/>
              <w:marRight w:val="0"/>
              <w:marTop w:val="0"/>
              <w:marBottom w:val="0"/>
              <w:divBdr>
                <w:top w:val="none" w:sz="0" w:space="0" w:color="auto"/>
                <w:left w:val="none" w:sz="0" w:space="0" w:color="auto"/>
                <w:bottom w:val="none" w:sz="0" w:space="0" w:color="auto"/>
                <w:right w:val="none" w:sz="0" w:space="0" w:color="auto"/>
              </w:divBdr>
            </w:div>
          </w:divsChild>
        </w:div>
        <w:div w:id="117531917">
          <w:marLeft w:val="0"/>
          <w:marRight w:val="0"/>
          <w:marTop w:val="300"/>
          <w:marBottom w:val="0"/>
          <w:divBdr>
            <w:top w:val="none" w:sz="0" w:space="0" w:color="auto"/>
            <w:left w:val="none" w:sz="0" w:space="0" w:color="auto"/>
            <w:bottom w:val="none" w:sz="0" w:space="0" w:color="auto"/>
            <w:right w:val="none" w:sz="0" w:space="0" w:color="auto"/>
          </w:divBdr>
          <w:divsChild>
            <w:div w:id="2062437208">
              <w:marLeft w:val="0"/>
              <w:marRight w:val="0"/>
              <w:marTop w:val="0"/>
              <w:marBottom w:val="0"/>
              <w:divBdr>
                <w:top w:val="none" w:sz="0" w:space="0" w:color="auto"/>
                <w:left w:val="none" w:sz="0" w:space="0" w:color="auto"/>
                <w:bottom w:val="none" w:sz="0" w:space="0" w:color="auto"/>
                <w:right w:val="none" w:sz="0" w:space="0" w:color="auto"/>
              </w:divBdr>
              <w:divsChild>
                <w:div w:id="1604537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309174">
          <w:marLeft w:val="0"/>
          <w:marRight w:val="0"/>
          <w:marTop w:val="300"/>
          <w:marBottom w:val="0"/>
          <w:divBdr>
            <w:top w:val="none" w:sz="0" w:space="0" w:color="auto"/>
            <w:left w:val="none" w:sz="0" w:space="0" w:color="auto"/>
            <w:bottom w:val="none" w:sz="0" w:space="0" w:color="auto"/>
            <w:right w:val="none" w:sz="0" w:space="0" w:color="auto"/>
          </w:divBdr>
          <w:divsChild>
            <w:div w:id="424108338">
              <w:marLeft w:val="0"/>
              <w:marRight w:val="0"/>
              <w:marTop w:val="0"/>
              <w:marBottom w:val="0"/>
              <w:divBdr>
                <w:top w:val="none" w:sz="0" w:space="0" w:color="auto"/>
                <w:left w:val="none" w:sz="0" w:space="0" w:color="auto"/>
                <w:bottom w:val="none" w:sz="0" w:space="0" w:color="auto"/>
                <w:right w:val="none" w:sz="0" w:space="0" w:color="auto"/>
              </w:divBdr>
              <w:divsChild>
                <w:div w:id="103562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473911">
          <w:marLeft w:val="0"/>
          <w:marRight w:val="0"/>
          <w:marTop w:val="300"/>
          <w:marBottom w:val="0"/>
          <w:divBdr>
            <w:top w:val="none" w:sz="0" w:space="0" w:color="auto"/>
            <w:left w:val="none" w:sz="0" w:space="0" w:color="auto"/>
            <w:bottom w:val="none" w:sz="0" w:space="0" w:color="auto"/>
            <w:right w:val="none" w:sz="0" w:space="0" w:color="auto"/>
          </w:divBdr>
          <w:divsChild>
            <w:div w:id="1168400777">
              <w:marLeft w:val="0"/>
              <w:marRight w:val="0"/>
              <w:marTop w:val="0"/>
              <w:marBottom w:val="0"/>
              <w:divBdr>
                <w:top w:val="none" w:sz="0" w:space="0" w:color="auto"/>
                <w:left w:val="none" w:sz="0" w:space="0" w:color="auto"/>
                <w:bottom w:val="none" w:sz="0" w:space="0" w:color="auto"/>
                <w:right w:val="none" w:sz="0" w:space="0" w:color="auto"/>
              </w:divBdr>
              <w:divsChild>
                <w:div w:id="3856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527357">
          <w:marLeft w:val="0"/>
          <w:marRight w:val="0"/>
          <w:marTop w:val="300"/>
          <w:marBottom w:val="0"/>
          <w:divBdr>
            <w:top w:val="none" w:sz="0" w:space="0" w:color="auto"/>
            <w:left w:val="none" w:sz="0" w:space="0" w:color="auto"/>
            <w:bottom w:val="none" w:sz="0" w:space="0" w:color="auto"/>
            <w:right w:val="none" w:sz="0" w:space="0" w:color="auto"/>
          </w:divBdr>
          <w:divsChild>
            <w:div w:id="1677658342">
              <w:marLeft w:val="0"/>
              <w:marRight w:val="0"/>
              <w:marTop w:val="0"/>
              <w:marBottom w:val="0"/>
              <w:divBdr>
                <w:top w:val="none" w:sz="0" w:space="0" w:color="auto"/>
                <w:left w:val="none" w:sz="0" w:space="0" w:color="auto"/>
                <w:bottom w:val="none" w:sz="0" w:space="0" w:color="auto"/>
                <w:right w:val="none" w:sz="0" w:space="0" w:color="auto"/>
              </w:divBdr>
              <w:divsChild>
                <w:div w:id="798187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863334">
      <w:bodyDiv w:val="1"/>
      <w:marLeft w:val="0"/>
      <w:marRight w:val="0"/>
      <w:marTop w:val="0"/>
      <w:marBottom w:val="0"/>
      <w:divBdr>
        <w:top w:val="none" w:sz="0" w:space="0" w:color="auto"/>
        <w:left w:val="none" w:sz="0" w:space="0" w:color="auto"/>
        <w:bottom w:val="none" w:sz="0" w:space="0" w:color="auto"/>
        <w:right w:val="none" w:sz="0" w:space="0" w:color="auto"/>
      </w:divBdr>
    </w:div>
    <w:div w:id="936863472">
      <w:bodyDiv w:val="1"/>
      <w:marLeft w:val="0"/>
      <w:marRight w:val="0"/>
      <w:marTop w:val="0"/>
      <w:marBottom w:val="0"/>
      <w:divBdr>
        <w:top w:val="none" w:sz="0" w:space="0" w:color="auto"/>
        <w:left w:val="none" w:sz="0" w:space="0" w:color="auto"/>
        <w:bottom w:val="none" w:sz="0" w:space="0" w:color="auto"/>
        <w:right w:val="none" w:sz="0" w:space="0" w:color="auto"/>
      </w:divBdr>
    </w:div>
    <w:div w:id="937636778">
      <w:bodyDiv w:val="1"/>
      <w:marLeft w:val="0"/>
      <w:marRight w:val="0"/>
      <w:marTop w:val="0"/>
      <w:marBottom w:val="0"/>
      <w:divBdr>
        <w:top w:val="none" w:sz="0" w:space="0" w:color="auto"/>
        <w:left w:val="none" w:sz="0" w:space="0" w:color="auto"/>
        <w:bottom w:val="none" w:sz="0" w:space="0" w:color="auto"/>
        <w:right w:val="none" w:sz="0" w:space="0" w:color="auto"/>
      </w:divBdr>
    </w:div>
    <w:div w:id="937713371">
      <w:bodyDiv w:val="1"/>
      <w:marLeft w:val="0"/>
      <w:marRight w:val="0"/>
      <w:marTop w:val="0"/>
      <w:marBottom w:val="0"/>
      <w:divBdr>
        <w:top w:val="none" w:sz="0" w:space="0" w:color="auto"/>
        <w:left w:val="none" w:sz="0" w:space="0" w:color="auto"/>
        <w:bottom w:val="none" w:sz="0" w:space="0" w:color="auto"/>
        <w:right w:val="none" w:sz="0" w:space="0" w:color="auto"/>
      </w:divBdr>
      <w:divsChild>
        <w:div w:id="1990859558">
          <w:marLeft w:val="0"/>
          <w:marRight w:val="0"/>
          <w:marTop w:val="0"/>
          <w:marBottom w:val="0"/>
          <w:divBdr>
            <w:top w:val="none" w:sz="0" w:space="0" w:color="auto"/>
            <w:left w:val="none" w:sz="0" w:space="0" w:color="auto"/>
            <w:bottom w:val="none" w:sz="0" w:space="0" w:color="auto"/>
            <w:right w:val="none" w:sz="0" w:space="0" w:color="auto"/>
          </w:divBdr>
        </w:div>
        <w:div w:id="497623148">
          <w:marLeft w:val="0"/>
          <w:marRight w:val="0"/>
          <w:marTop w:val="0"/>
          <w:marBottom w:val="0"/>
          <w:divBdr>
            <w:top w:val="none" w:sz="0" w:space="0" w:color="auto"/>
            <w:left w:val="none" w:sz="0" w:space="0" w:color="auto"/>
            <w:bottom w:val="none" w:sz="0" w:space="0" w:color="auto"/>
            <w:right w:val="none" w:sz="0" w:space="0" w:color="auto"/>
          </w:divBdr>
          <w:divsChild>
            <w:div w:id="137456121">
              <w:marLeft w:val="0"/>
              <w:marRight w:val="0"/>
              <w:marTop w:val="0"/>
              <w:marBottom w:val="0"/>
              <w:divBdr>
                <w:top w:val="none" w:sz="0" w:space="0" w:color="auto"/>
                <w:left w:val="none" w:sz="0" w:space="0" w:color="auto"/>
                <w:bottom w:val="none" w:sz="0" w:space="0" w:color="auto"/>
                <w:right w:val="none" w:sz="0" w:space="0" w:color="auto"/>
              </w:divBdr>
            </w:div>
          </w:divsChild>
        </w:div>
        <w:div w:id="1682123762">
          <w:marLeft w:val="0"/>
          <w:marRight w:val="0"/>
          <w:marTop w:val="0"/>
          <w:marBottom w:val="0"/>
          <w:divBdr>
            <w:top w:val="none" w:sz="0" w:space="0" w:color="auto"/>
            <w:left w:val="none" w:sz="0" w:space="0" w:color="auto"/>
            <w:bottom w:val="none" w:sz="0" w:space="0" w:color="auto"/>
            <w:right w:val="none" w:sz="0" w:space="0" w:color="auto"/>
          </w:divBdr>
        </w:div>
        <w:div w:id="1185559066">
          <w:marLeft w:val="0"/>
          <w:marRight w:val="0"/>
          <w:marTop w:val="0"/>
          <w:marBottom w:val="0"/>
          <w:divBdr>
            <w:top w:val="none" w:sz="0" w:space="0" w:color="auto"/>
            <w:left w:val="none" w:sz="0" w:space="0" w:color="auto"/>
            <w:bottom w:val="none" w:sz="0" w:space="0" w:color="auto"/>
            <w:right w:val="none" w:sz="0" w:space="0" w:color="auto"/>
          </w:divBdr>
          <w:divsChild>
            <w:div w:id="12924150">
              <w:marLeft w:val="0"/>
              <w:marRight w:val="0"/>
              <w:marTop w:val="0"/>
              <w:marBottom w:val="0"/>
              <w:divBdr>
                <w:top w:val="none" w:sz="0" w:space="0" w:color="auto"/>
                <w:left w:val="none" w:sz="0" w:space="0" w:color="auto"/>
                <w:bottom w:val="none" w:sz="0" w:space="0" w:color="auto"/>
                <w:right w:val="none" w:sz="0" w:space="0" w:color="auto"/>
              </w:divBdr>
            </w:div>
          </w:divsChild>
        </w:div>
        <w:div w:id="936867679">
          <w:marLeft w:val="0"/>
          <w:marRight w:val="0"/>
          <w:marTop w:val="0"/>
          <w:marBottom w:val="0"/>
          <w:divBdr>
            <w:top w:val="none" w:sz="0" w:space="0" w:color="auto"/>
            <w:left w:val="none" w:sz="0" w:space="0" w:color="auto"/>
            <w:bottom w:val="none" w:sz="0" w:space="0" w:color="auto"/>
            <w:right w:val="none" w:sz="0" w:space="0" w:color="auto"/>
          </w:divBdr>
        </w:div>
        <w:div w:id="846097280">
          <w:marLeft w:val="0"/>
          <w:marRight w:val="0"/>
          <w:marTop w:val="0"/>
          <w:marBottom w:val="0"/>
          <w:divBdr>
            <w:top w:val="none" w:sz="0" w:space="0" w:color="auto"/>
            <w:left w:val="none" w:sz="0" w:space="0" w:color="auto"/>
            <w:bottom w:val="none" w:sz="0" w:space="0" w:color="auto"/>
            <w:right w:val="none" w:sz="0" w:space="0" w:color="auto"/>
          </w:divBdr>
          <w:divsChild>
            <w:div w:id="879980303">
              <w:marLeft w:val="0"/>
              <w:marRight w:val="0"/>
              <w:marTop w:val="0"/>
              <w:marBottom w:val="0"/>
              <w:divBdr>
                <w:top w:val="none" w:sz="0" w:space="0" w:color="auto"/>
                <w:left w:val="none" w:sz="0" w:space="0" w:color="auto"/>
                <w:bottom w:val="none" w:sz="0" w:space="0" w:color="auto"/>
                <w:right w:val="none" w:sz="0" w:space="0" w:color="auto"/>
              </w:divBdr>
            </w:div>
          </w:divsChild>
        </w:div>
        <w:div w:id="757991641">
          <w:marLeft w:val="0"/>
          <w:marRight w:val="0"/>
          <w:marTop w:val="0"/>
          <w:marBottom w:val="0"/>
          <w:divBdr>
            <w:top w:val="none" w:sz="0" w:space="0" w:color="auto"/>
            <w:left w:val="none" w:sz="0" w:space="0" w:color="auto"/>
            <w:bottom w:val="none" w:sz="0" w:space="0" w:color="auto"/>
            <w:right w:val="none" w:sz="0" w:space="0" w:color="auto"/>
          </w:divBdr>
        </w:div>
        <w:div w:id="1964341765">
          <w:marLeft w:val="0"/>
          <w:marRight w:val="0"/>
          <w:marTop w:val="0"/>
          <w:marBottom w:val="0"/>
          <w:divBdr>
            <w:top w:val="none" w:sz="0" w:space="0" w:color="auto"/>
            <w:left w:val="none" w:sz="0" w:space="0" w:color="auto"/>
            <w:bottom w:val="none" w:sz="0" w:space="0" w:color="auto"/>
            <w:right w:val="none" w:sz="0" w:space="0" w:color="auto"/>
          </w:divBdr>
          <w:divsChild>
            <w:div w:id="1810315601">
              <w:marLeft w:val="0"/>
              <w:marRight w:val="0"/>
              <w:marTop w:val="0"/>
              <w:marBottom w:val="0"/>
              <w:divBdr>
                <w:top w:val="none" w:sz="0" w:space="0" w:color="auto"/>
                <w:left w:val="none" w:sz="0" w:space="0" w:color="auto"/>
                <w:bottom w:val="none" w:sz="0" w:space="0" w:color="auto"/>
                <w:right w:val="none" w:sz="0" w:space="0" w:color="auto"/>
              </w:divBdr>
            </w:div>
          </w:divsChild>
        </w:div>
        <w:div w:id="1360199867">
          <w:marLeft w:val="0"/>
          <w:marRight w:val="0"/>
          <w:marTop w:val="0"/>
          <w:marBottom w:val="0"/>
          <w:divBdr>
            <w:top w:val="none" w:sz="0" w:space="0" w:color="auto"/>
            <w:left w:val="none" w:sz="0" w:space="0" w:color="auto"/>
            <w:bottom w:val="none" w:sz="0" w:space="0" w:color="auto"/>
            <w:right w:val="none" w:sz="0" w:space="0" w:color="auto"/>
          </w:divBdr>
        </w:div>
        <w:div w:id="669135952">
          <w:marLeft w:val="0"/>
          <w:marRight w:val="0"/>
          <w:marTop w:val="0"/>
          <w:marBottom w:val="0"/>
          <w:divBdr>
            <w:top w:val="none" w:sz="0" w:space="0" w:color="auto"/>
            <w:left w:val="none" w:sz="0" w:space="0" w:color="auto"/>
            <w:bottom w:val="none" w:sz="0" w:space="0" w:color="auto"/>
            <w:right w:val="none" w:sz="0" w:space="0" w:color="auto"/>
          </w:divBdr>
          <w:divsChild>
            <w:div w:id="510215948">
              <w:marLeft w:val="0"/>
              <w:marRight w:val="0"/>
              <w:marTop w:val="0"/>
              <w:marBottom w:val="0"/>
              <w:divBdr>
                <w:top w:val="none" w:sz="0" w:space="0" w:color="auto"/>
                <w:left w:val="none" w:sz="0" w:space="0" w:color="auto"/>
                <w:bottom w:val="none" w:sz="0" w:space="0" w:color="auto"/>
                <w:right w:val="none" w:sz="0" w:space="0" w:color="auto"/>
              </w:divBdr>
            </w:div>
          </w:divsChild>
        </w:div>
        <w:div w:id="1844470324">
          <w:marLeft w:val="0"/>
          <w:marRight w:val="0"/>
          <w:marTop w:val="0"/>
          <w:marBottom w:val="0"/>
          <w:divBdr>
            <w:top w:val="none" w:sz="0" w:space="0" w:color="auto"/>
            <w:left w:val="none" w:sz="0" w:space="0" w:color="auto"/>
            <w:bottom w:val="none" w:sz="0" w:space="0" w:color="auto"/>
            <w:right w:val="none" w:sz="0" w:space="0" w:color="auto"/>
          </w:divBdr>
        </w:div>
        <w:div w:id="653796384">
          <w:marLeft w:val="0"/>
          <w:marRight w:val="0"/>
          <w:marTop w:val="0"/>
          <w:marBottom w:val="0"/>
          <w:divBdr>
            <w:top w:val="none" w:sz="0" w:space="0" w:color="auto"/>
            <w:left w:val="none" w:sz="0" w:space="0" w:color="auto"/>
            <w:bottom w:val="none" w:sz="0" w:space="0" w:color="auto"/>
            <w:right w:val="none" w:sz="0" w:space="0" w:color="auto"/>
          </w:divBdr>
          <w:divsChild>
            <w:div w:id="338120237">
              <w:marLeft w:val="0"/>
              <w:marRight w:val="0"/>
              <w:marTop w:val="0"/>
              <w:marBottom w:val="0"/>
              <w:divBdr>
                <w:top w:val="none" w:sz="0" w:space="0" w:color="auto"/>
                <w:left w:val="none" w:sz="0" w:space="0" w:color="auto"/>
                <w:bottom w:val="none" w:sz="0" w:space="0" w:color="auto"/>
                <w:right w:val="none" w:sz="0" w:space="0" w:color="auto"/>
              </w:divBdr>
            </w:div>
          </w:divsChild>
        </w:div>
        <w:div w:id="1927372987">
          <w:marLeft w:val="0"/>
          <w:marRight w:val="0"/>
          <w:marTop w:val="0"/>
          <w:marBottom w:val="0"/>
          <w:divBdr>
            <w:top w:val="none" w:sz="0" w:space="0" w:color="auto"/>
            <w:left w:val="none" w:sz="0" w:space="0" w:color="auto"/>
            <w:bottom w:val="none" w:sz="0" w:space="0" w:color="auto"/>
            <w:right w:val="none" w:sz="0" w:space="0" w:color="auto"/>
          </w:divBdr>
        </w:div>
        <w:div w:id="1835024092">
          <w:marLeft w:val="0"/>
          <w:marRight w:val="0"/>
          <w:marTop w:val="0"/>
          <w:marBottom w:val="0"/>
          <w:divBdr>
            <w:top w:val="none" w:sz="0" w:space="0" w:color="auto"/>
            <w:left w:val="none" w:sz="0" w:space="0" w:color="auto"/>
            <w:bottom w:val="none" w:sz="0" w:space="0" w:color="auto"/>
            <w:right w:val="none" w:sz="0" w:space="0" w:color="auto"/>
          </w:divBdr>
          <w:divsChild>
            <w:div w:id="69617929">
              <w:marLeft w:val="0"/>
              <w:marRight w:val="0"/>
              <w:marTop w:val="0"/>
              <w:marBottom w:val="0"/>
              <w:divBdr>
                <w:top w:val="none" w:sz="0" w:space="0" w:color="auto"/>
                <w:left w:val="none" w:sz="0" w:space="0" w:color="auto"/>
                <w:bottom w:val="none" w:sz="0" w:space="0" w:color="auto"/>
                <w:right w:val="none" w:sz="0" w:space="0" w:color="auto"/>
              </w:divBdr>
            </w:div>
          </w:divsChild>
        </w:div>
        <w:div w:id="285477444">
          <w:marLeft w:val="0"/>
          <w:marRight w:val="0"/>
          <w:marTop w:val="300"/>
          <w:marBottom w:val="0"/>
          <w:divBdr>
            <w:top w:val="none" w:sz="0" w:space="0" w:color="auto"/>
            <w:left w:val="none" w:sz="0" w:space="0" w:color="auto"/>
            <w:bottom w:val="none" w:sz="0" w:space="0" w:color="auto"/>
            <w:right w:val="none" w:sz="0" w:space="0" w:color="auto"/>
          </w:divBdr>
          <w:divsChild>
            <w:div w:id="796140120">
              <w:marLeft w:val="0"/>
              <w:marRight w:val="0"/>
              <w:marTop w:val="0"/>
              <w:marBottom w:val="0"/>
              <w:divBdr>
                <w:top w:val="none" w:sz="0" w:space="0" w:color="auto"/>
                <w:left w:val="none" w:sz="0" w:space="0" w:color="auto"/>
                <w:bottom w:val="none" w:sz="0" w:space="0" w:color="auto"/>
                <w:right w:val="none" w:sz="0" w:space="0" w:color="auto"/>
              </w:divBdr>
              <w:divsChild>
                <w:div w:id="521893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507456">
          <w:marLeft w:val="0"/>
          <w:marRight w:val="0"/>
          <w:marTop w:val="300"/>
          <w:marBottom w:val="0"/>
          <w:divBdr>
            <w:top w:val="none" w:sz="0" w:space="0" w:color="auto"/>
            <w:left w:val="none" w:sz="0" w:space="0" w:color="auto"/>
            <w:bottom w:val="none" w:sz="0" w:space="0" w:color="auto"/>
            <w:right w:val="none" w:sz="0" w:space="0" w:color="auto"/>
          </w:divBdr>
          <w:divsChild>
            <w:div w:id="932935469">
              <w:marLeft w:val="0"/>
              <w:marRight w:val="0"/>
              <w:marTop w:val="0"/>
              <w:marBottom w:val="0"/>
              <w:divBdr>
                <w:top w:val="none" w:sz="0" w:space="0" w:color="auto"/>
                <w:left w:val="none" w:sz="0" w:space="0" w:color="auto"/>
                <w:bottom w:val="none" w:sz="0" w:space="0" w:color="auto"/>
                <w:right w:val="none" w:sz="0" w:space="0" w:color="auto"/>
              </w:divBdr>
              <w:divsChild>
                <w:div w:id="1504121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82707">
          <w:marLeft w:val="0"/>
          <w:marRight w:val="0"/>
          <w:marTop w:val="300"/>
          <w:marBottom w:val="0"/>
          <w:divBdr>
            <w:top w:val="none" w:sz="0" w:space="0" w:color="auto"/>
            <w:left w:val="none" w:sz="0" w:space="0" w:color="auto"/>
            <w:bottom w:val="none" w:sz="0" w:space="0" w:color="auto"/>
            <w:right w:val="none" w:sz="0" w:space="0" w:color="auto"/>
          </w:divBdr>
          <w:divsChild>
            <w:div w:id="1268082072">
              <w:marLeft w:val="0"/>
              <w:marRight w:val="0"/>
              <w:marTop w:val="0"/>
              <w:marBottom w:val="0"/>
              <w:divBdr>
                <w:top w:val="none" w:sz="0" w:space="0" w:color="auto"/>
                <w:left w:val="none" w:sz="0" w:space="0" w:color="auto"/>
                <w:bottom w:val="none" w:sz="0" w:space="0" w:color="auto"/>
                <w:right w:val="none" w:sz="0" w:space="0" w:color="auto"/>
              </w:divBdr>
              <w:divsChild>
                <w:div w:id="117827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435164">
          <w:marLeft w:val="0"/>
          <w:marRight w:val="0"/>
          <w:marTop w:val="300"/>
          <w:marBottom w:val="0"/>
          <w:divBdr>
            <w:top w:val="none" w:sz="0" w:space="0" w:color="auto"/>
            <w:left w:val="none" w:sz="0" w:space="0" w:color="auto"/>
            <w:bottom w:val="none" w:sz="0" w:space="0" w:color="auto"/>
            <w:right w:val="none" w:sz="0" w:space="0" w:color="auto"/>
          </w:divBdr>
          <w:divsChild>
            <w:div w:id="1748379450">
              <w:marLeft w:val="0"/>
              <w:marRight w:val="0"/>
              <w:marTop w:val="0"/>
              <w:marBottom w:val="0"/>
              <w:divBdr>
                <w:top w:val="none" w:sz="0" w:space="0" w:color="auto"/>
                <w:left w:val="none" w:sz="0" w:space="0" w:color="auto"/>
                <w:bottom w:val="none" w:sz="0" w:space="0" w:color="auto"/>
                <w:right w:val="none" w:sz="0" w:space="0" w:color="auto"/>
              </w:divBdr>
              <w:divsChild>
                <w:div w:id="268004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7951783">
      <w:bodyDiv w:val="1"/>
      <w:marLeft w:val="0"/>
      <w:marRight w:val="0"/>
      <w:marTop w:val="0"/>
      <w:marBottom w:val="0"/>
      <w:divBdr>
        <w:top w:val="none" w:sz="0" w:space="0" w:color="auto"/>
        <w:left w:val="none" w:sz="0" w:space="0" w:color="auto"/>
        <w:bottom w:val="none" w:sz="0" w:space="0" w:color="auto"/>
        <w:right w:val="none" w:sz="0" w:space="0" w:color="auto"/>
      </w:divBdr>
    </w:div>
    <w:div w:id="938607272">
      <w:bodyDiv w:val="1"/>
      <w:marLeft w:val="0"/>
      <w:marRight w:val="0"/>
      <w:marTop w:val="0"/>
      <w:marBottom w:val="0"/>
      <w:divBdr>
        <w:top w:val="none" w:sz="0" w:space="0" w:color="auto"/>
        <w:left w:val="none" w:sz="0" w:space="0" w:color="auto"/>
        <w:bottom w:val="none" w:sz="0" w:space="0" w:color="auto"/>
        <w:right w:val="none" w:sz="0" w:space="0" w:color="auto"/>
      </w:divBdr>
      <w:divsChild>
        <w:div w:id="64382743">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272522892">
          <w:marLeft w:val="0"/>
          <w:marRight w:val="0"/>
          <w:marTop w:val="0"/>
          <w:marBottom w:val="0"/>
          <w:divBdr>
            <w:top w:val="none" w:sz="0" w:space="0" w:color="auto"/>
            <w:left w:val="none" w:sz="0" w:space="0" w:color="auto"/>
            <w:bottom w:val="none" w:sz="0" w:space="0" w:color="auto"/>
            <w:right w:val="none" w:sz="0" w:space="0" w:color="auto"/>
          </w:divBdr>
          <w:divsChild>
            <w:div w:id="431437648">
              <w:marLeft w:val="0"/>
              <w:marRight w:val="0"/>
              <w:marTop w:val="0"/>
              <w:marBottom w:val="0"/>
              <w:divBdr>
                <w:top w:val="none" w:sz="0" w:space="0" w:color="auto"/>
                <w:left w:val="none" w:sz="0" w:space="0" w:color="auto"/>
                <w:bottom w:val="none" w:sz="0" w:space="0" w:color="auto"/>
                <w:right w:val="none" w:sz="0" w:space="0" w:color="auto"/>
              </w:divBdr>
            </w:div>
          </w:divsChild>
        </w:div>
        <w:div w:id="295643794">
          <w:marLeft w:val="0"/>
          <w:marRight w:val="0"/>
          <w:marTop w:val="0"/>
          <w:marBottom w:val="0"/>
          <w:divBdr>
            <w:top w:val="none" w:sz="0" w:space="0" w:color="auto"/>
            <w:left w:val="none" w:sz="0" w:space="0" w:color="auto"/>
            <w:bottom w:val="none" w:sz="0" w:space="0" w:color="auto"/>
            <w:right w:val="none" w:sz="0" w:space="0" w:color="auto"/>
          </w:divBdr>
          <w:divsChild>
            <w:div w:id="577177901">
              <w:marLeft w:val="0"/>
              <w:marRight w:val="0"/>
              <w:marTop w:val="0"/>
              <w:marBottom w:val="0"/>
              <w:divBdr>
                <w:top w:val="none" w:sz="0" w:space="0" w:color="auto"/>
                <w:left w:val="none" w:sz="0" w:space="0" w:color="auto"/>
                <w:bottom w:val="none" w:sz="0" w:space="0" w:color="auto"/>
                <w:right w:val="none" w:sz="0" w:space="0" w:color="auto"/>
              </w:divBdr>
            </w:div>
          </w:divsChild>
        </w:div>
        <w:div w:id="460464386">
          <w:marLeft w:val="0"/>
          <w:marRight w:val="0"/>
          <w:marTop w:val="300"/>
          <w:marBottom w:val="0"/>
          <w:divBdr>
            <w:top w:val="none" w:sz="0" w:space="0" w:color="auto"/>
            <w:left w:val="none" w:sz="0" w:space="0" w:color="auto"/>
            <w:bottom w:val="none" w:sz="0" w:space="0" w:color="auto"/>
            <w:right w:val="none" w:sz="0" w:space="0" w:color="auto"/>
          </w:divBdr>
          <w:divsChild>
            <w:div w:id="1698651970">
              <w:marLeft w:val="0"/>
              <w:marRight w:val="0"/>
              <w:marTop w:val="0"/>
              <w:marBottom w:val="0"/>
              <w:divBdr>
                <w:top w:val="none" w:sz="0" w:space="0" w:color="auto"/>
                <w:left w:val="none" w:sz="0" w:space="0" w:color="auto"/>
                <w:bottom w:val="none" w:sz="0" w:space="0" w:color="auto"/>
                <w:right w:val="none" w:sz="0" w:space="0" w:color="auto"/>
              </w:divBdr>
              <w:divsChild>
                <w:div w:id="653291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152674">
          <w:marLeft w:val="0"/>
          <w:marRight w:val="0"/>
          <w:marTop w:val="0"/>
          <w:marBottom w:val="0"/>
          <w:divBdr>
            <w:top w:val="none" w:sz="0" w:space="0" w:color="auto"/>
            <w:left w:val="none" w:sz="0" w:space="0" w:color="auto"/>
            <w:bottom w:val="none" w:sz="0" w:space="0" w:color="auto"/>
            <w:right w:val="none" w:sz="0" w:space="0" w:color="auto"/>
          </w:divBdr>
        </w:div>
        <w:div w:id="806976092">
          <w:marLeft w:val="0"/>
          <w:marRight w:val="0"/>
          <w:marTop w:val="0"/>
          <w:marBottom w:val="0"/>
          <w:divBdr>
            <w:top w:val="none" w:sz="0" w:space="0" w:color="auto"/>
            <w:left w:val="none" w:sz="0" w:space="0" w:color="auto"/>
            <w:bottom w:val="none" w:sz="0" w:space="0" w:color="auto"/>
            <w:right w:val="none" w:sz="0" w:space="0" w:color="auto"/>
          </w:divBdr>
          <w:divsChild>
            <w:div w:id="429935105">
              <w:marLeft w:val="0"/>
              <w:marRight w:val="0"/>
              <w:marTop w:val="0"/>
              <w:marBottom w:val="0"/>
              <w:divBdr>
                <w:top w:val="none" w:sz="0" w:space="0" w:color="auto"/>
                <w:left w:val="none" w:sz="0" w:space="0" w:color="auto"/>
                <w:bottom w:val="none" w:sz="0" w:space="0" w:color="auto"/>
                <w:right w:val="none" w:sz="0" w:space="0" w:color="auto"/>
              </w:divBdr>
            </w:div>
          </w:divsChild>
        </w:div>
        <w:div w:id="844899490">
          <w:marLeft w:val="0"/>
          <w:marRight w:val="0"/>
          <w:marTop w:val="0"/>
          <w:marBottom w:val="0"/>
          <w:divBdr>
            <w:top w:val="none" w:sz="0" w:space="0" w:color="auto"/>
            <w:left w:val="none" w:sz="0" w:space="0" w:color="auto"/>
            <w:bottom w:val="none" w:sz="0" w:space="0" w:color="auto"/>
            <w:right w:val="none" w:sz="0" w:space="0" w:color="auto"/>
          </w:divBdr>
        </w:div>
        <w:div w:id="874124653">
          <w:marLeft w:val="0"/>
          <w:marRight w:val="0"/>
          <w:marTop w:val="0"/>
          <w:marBottom w:val="0"/>
          <w:divBdr>
            <w:top w:val="none" w:sz="0" w:space="0" w:color="auto"/>
            <w:left w:val="none" w:sz="0" w:space="0" w:color="auto"/>
            <w:bottom w:val="none" w:sz="0" w:space="0" w:color="auto"/>
            <w:right w:val="none" w:sz="0" w:space="0" w:color="auto"/>
          </w:divBdr>
          <w:divsChild>
            <w:div w:id="162430169">
              <w:marLeft w:val="0"/>
              <w:marRight w:val="0"/>
              <w:marTop w:val="0"/>
              <w:marBottom w:val="0"/>
              <w:divBdr>
                <w:top w:val="none" w:sz="0" w:space="0" w:color="auto"/>
                <w:left w:val="none" w:sz="0" w:space="0" w:color="auto"/>
                <w:bottom w:val="none" w:sz="0" w:space="0" w:color="auto"/>
                <w:right w:val="none" w:sz="0" w:space="0" w:color="auto"/>
              </w:divBdr>
            </w:div>
          </w:divsChild>
        </w:div>
        <w:div w:id="1157258641">
          <w:marLeft w:val="0"/>
          <w:marRight w:val="0"/>
          <w:marTop w:val="0"/>
          <w:marBottom w:val="0"/>
          <w:divBdr>
            <w:top w:val="none" w:sz="0" w:space="0" w:color="auto"/>
            <w:left w:val="none" w:sz="0" w:space="0" w:color="auto"/>
            <w:bottom w:val="none" w:sz="0" w:space="0" w:color="auto"/>
            <w:right w:val="none" w:sz="0" w:space="0" w:color="auto"/>
          </w:divBdr>
        </w:div>
        <w:div w:id="1243176384">
          <w:marLeft w:val="0"/>
          <w:marRight w:val="0"/>
          <w:marTop w:val="300"/>
          <w:marBottom w:val="0"/>
          <w:divBdr>
            <w:top w:val="none" w:sz="0" w:space="0" w:color="auto"/>
            <w:left w:val="none" w:sz="0" w:space="0" w:color="auto"/>
            <w:bottom w:val="none" w:sz="0" w:space="0" w:color="auto"/>
            <w:right w:val="none" w:sz="0" w:space="0" w:color="auto"/>
          </w:divBdr>
          <w:divsChild>
            <w:div w:id="1762682986">
              <w:marLeft w:val="0"/>
              <w:marRight w:val="0"/>
              <w:marTop w:val="0"/>
              <w:marBottom w:val="0"/>
              <w:divBdr>
                <w:top w:val="none" w:sz="0" w:space="0" w:color="auto"/>
                <w:left w:val="none" w:sz="0" w:space="0" w:color="auto"/>
                <w:bottom w:val="none" w:sz="0" w:space="0" w:color="auto"/>
                <w:right w:val="none" w:sz="0" w:space="0" w:color="auto"/>
              </w:divBdr>
              <w:divsChild>
                <w:div w:id="148303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00686">
          <w:marLeft w:val="0"/>
          <w:marRight w:val="0"/>
          <w:marTop w:val="0"/>
          <w:marBottom w:val="0"/>
          <w:divBdr>
            <w:top w:val="none" w:sz="0" w:space="0" w:color="auto"/>
            <w:left w:val="none" w:sz="0" w:space="0" w:color="auto"/>
            <w:bottom w:val="none" w:sz="0" w:space="0" w:color="auto"/>
            <w:right w:val="none" w:sz="0" w:space="0" w:color="auto"/>
          </w:divBdr>
        </w:div>
        <w:div w:id="1557545962">
          <w:marLeft w:val="0"/>
          <w:marRight w:val="0"/>
          <w:marTop w:val="0"/>
          <w:marBottom w:val="0"/>
          <w:divBdr>
            <w:top w:val="none" w:sz="0" w:space="0" w:color="auto"/>
            <w:left w:val="none" w:sz="0" w:space="0" w:color="auto"/>
            <w:bottom w:val="none" w:sz="0" w:space="0" w:color="auto"/>
            <w:right w:val="none" w:sz="0" w:space="0" w:color="auto"/>
          </w:divBdr>
          <w:divsChild>
            <w:div w:id="1848908484">
              <w:marLeft w:val="0"/>
              <w:marRight w:val="0"/>
              <w:marTop w:val="0"/>
              <w:marBottom w:val="0"/>
              <w:divBdr>
                <w:top w:val="none" w:sz="0" w:space="0" w:color="auto"/>
                <w:left w:val="none" w:sz="0" w:space="0" w:color="auto"/>
                <w:bottom w:val="none" w:sz="0" w:space="0" w:color="auto"/>
                <w:right w:val="none" w:sz="0" w:space="0" w:color="auto"/>
              </w:divBdr>
            </w:div>
          </w:divsChild>
        </w:div>
        <w:div w:id="1748645291">
          <w:marLeft w:val="0"/>
          <w:marRight w:val="0"/>
          <w:marTop w:val="0"/>
          <w:marBottom w:val="0"/>
          <w:divBdr>
            <w:top w:val="none" w:sz="0" w:space="0" w:color="auto"/>
            <w:left w:val="none" w:sz="0" w:space="0" w:color="auto"/>
            <w:bottom w:val="none" w:sz="0" w:space="0" w:color="auto"/>
            <w:right w:val="none" w:sz="0" w:space="0" w:color="auto"/>
          </w:divBdr>
          <w:divsChild>
            <w:div w:id="649596141">
              <w:marLeft w:val="0"/>
              <w:marRight w:val="0"/>
              <w:marTop w:val="0"/>
              <w:marBottom w:val="0"/>
              <w:divBdr>
                <w:top w:val="none" w:sz="0" w:space="0" w:color="auto"/>
                <w:left w:val="none" w:sz="0" w:space="0" w:color="auto"/>
                <w:bottom w:val="none" w:sz="0" w:space="0" w:color="auto"/>
                <w:right w:val="none" w:sz="0" w:space="0" w:color="auto"/>
              </w:divBdr>
            </w:div>
          </w:divsChild>
        </w:div>
        <w:div w:id="1990472781">
          <w:marLeft w:val="0"/>
          <w:marRight w:val="0"/>
          <w:marTop w:val="0"/>
          <w:marBottom w:val="0"/>
          <w:divBdr>
            <w:top w:val="none" w:sz="0" w:space="0" w:color="auto"/>
            <w:left w:val="none" w:sz="0" w:space="0" w:color="auto"/>
            <w:bottom w:val="none" w:sz="0" w:space="0" w:color="auto"/>
            <w:right w:val="none" w:sz="0" w:space="0" w:color="auto"/>
          </w:divBdr>
        </w:div>
        <w:div w:id="2006740433">
          <w:marLeft w:val="0"/>
          <w:marRight w:val="0"/>
          <w:marTop w:val="0"/>
          <w:marBottom w:val="0"/>
          <w:divBdr>
            <w:top w:val="none" w:sz="0" w:space="0" w:color="auto"/>
            <w:left w:val="none" w:sz="0" w:space="0" w:color="auto"/>
            <w:bottom w:val="none" w:sz="0" w:space="0" w:color="auto"/>
            <w:right w:val="none" w:sz="0" w:space="0" w:color="auto"/>
          </w:divBdr>
          <w:divsChild>
            <w:div w:id="353308139">
              <w:marLeft w:val="0"/>
              <w:marRight w:val="0"/>
              <w:marTop w:val="0"/>
              <w:marBottom w:val="0"/>
              <w:divBdr>
                <w:top w:val="none" w:sz="0" w:space="0" w:color="auto"/>
                <w:left w:val="none" w:sz="0" w:space="0" w:color="auto"/>
                <w:bottom w:val="none" w:sz="0" w:space="0" w:color="auto"/>
                <w:right w:val="none" w:sz="0" w:space="0" w:color="auto"/>
              </w:divBdr>
            </w:div>
          </w:divsChild>
        </w:div>
        <w:div w:id="2142454019">
          <w:marLeft w:val="0"/>
          <w:marRight w:val="0"/>
          <w:marTop w:val="300"/>
          <w:marBottom w:val="0"/>
          <w:divBdr>
            <w:top w:val="none" w:sz="0" w:space="0" w:color="auto"/>
            <w:left w:val="none" w:sz="0" w:space="0" w:color="auto"/>
            <w:bottom w:val="none" w:sz="0" w:space="0" w:color="auto"/>
            <w:right w:val="none" w:sz="0" w:space="0" w:color="auto"/>
          </w:divBdr>
          <w:divsChild>
            <w:div w:id="1586963135">
              <w:marLeft w:val="0"/>
              <w:marRight w:val="0"/>
              <w:marTop w:val="0"/>
              <w:marBottom w:val="0"/>
              <w:divBdr>
                <w:top w:val="none" w:sz="0" w:space="0" w:color="auto"/>
                <w:left w:val="none" w:sz="0" w:space="0" w:color="auto"/>
                <w:bottom w:val="none" w:sz="0" w:space="0" w:color="auto"/>
                <w:right w:val="none" w:sz="0" w:space="0" w:color="auto"/>
              </w:divBdr>
              <w:divsChild>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35074">
      <w:bodyDiv w:val="1"/>
      <w:marLeft w:val="0"/>
      <w:marRight w:val="0"/>
      <w:marTop w:val="0"/>
      <w:marBottom w:val="0"/>
      <w:divBdr>
        <w:top w:val="none" w:sz="0" w:space="0" w:color="auto"/>
        <w:left w:val="none" w:sz="0" w:space="0" w:color="auto"/>
        <w:bottom w:val="none" w:sz="0" w:space="0" w:color="auto"/>
        <w:right w:val="none" w:sz="0" w:space="0" w:color="auto"/>
      </w:divBdr>
      <w:divsChild>
        <w:div w:id="444429907">
          <w:marLeft w:val="0"/>
          <w:marRight w:val="0"/>
          <w:marTop w:val="0"/>
          <w:marBottom w:val="0"/>
          <w:divBdr>
            <w:top w:val="none" w:sz="0" w:space="0" w:color="auto"/>
            <w:left w:val="none" w:sz="0" w:space="0" w:color="auto"/>
            <w:bottom w:val="none" w:sz="0" w:space="0" w:color="auto"/>
            <w:right w:val="none" w:sz="0" w:space="0" w:color="auto"/>
          </w:divBdr>
        </w:div>
        <w:div w:id="486214299">
          <w:marLeft w:val="0"/>
          <w:marRight w:val="0"/>
          <w:marTop w:val="0"/>
          <w:marBottom w:val="0"/>
          <w:divBdr>
            <w:top w:val="none" w:sz="0" w:space="0" w:color="auto"/>
            <w:left w:val="none" w:sz="0" w:space="0" w:color="auto"/>
            <w:bottom w:val="none" w:sz="0" w:space="0" w:color="auto"/>
            <w:right w:val="none" w:sz="0" w:space="0" w:color="auto"/>
          </w:divBdr>
          <w:divsChild>
            <w:div w:id="1203133417">
              <w:marLeft w:val="0"/>
              <w:marRight w:val="0"/>
              <w:marTop w:val="0"/>
              <w:marBottom w:val="0"/>
              <w:divBdr>
                <w:top w:val="none" w:sz="0" w:space="0" w:color="auto"/>
                <w:left w:val="none" w:sz="0" w:space="0" w:color="auto"/>
                <w:bottom w:val="none" w:sz="0" w:space="0" w:color="auto"/>
                <w:right w:val="none" w:sz="0" w:space="0" w:color="auto"/>
              </w:divBdr>
            </w:div>
          </w:divsChild>
        </w:div>
        <w:div w:id="789476447">
          <w:marLeft w:val="0"/>
          <w:marRight w:val="0"/>
          <w:marTop w:val="0"/>
          <w:marBottom w:val="0"/>
          <w:divBdr>
            <w:top w:val="none" w:sz="0" w:space="0" w:color="auto"/>
            <w:left w:val="none" w:sz="0" w:space="0" w:color="auto"/>
            <w:bottom w:val="none" w:sz="0" w:space="0" w:color="auto"/>
            <w:right w:val="none" w:sz="0" w:space="0" w:color="auto"/>
          </w:divBdr>
          <w:divsChild>
            <w:div w:id="1574966995">
              <w:marLeft w:val="0"/>
              <w:marRight w:val="0"/>
              <w:marTop w:val="0"/>
              <w:marBottom w:val="0"/>
              <w:divBdr>
                <w:top w:val="none" w:sz="0" w:space="0" w:color="auto"/>
                <w:left w:val="none" w:sz="0" w:space="0" w:color="auto"/>
                <w:bottom w:val="none" w:sz="0" w:space="0" w:color="auto"/>
                <w:right w:val="none" w:sz="0" w:space="0" w:color="auto"/>
              </w:divBdr>
            </w:div>
          </w:divsChild>
        </w:div>
        <w:div w:id="861668294">
          <w:marLeft w:val="0"/>
          <w:marRight w:val="0"/>
          <w:marTop w:val="0"/>
          <w:marBottom w:val="0"/>
          <w:divBdr>
            <w:top w:val="none" w:sz="0" w:space="0" w:color="auto"/>
            <w:left w:val="none" w:sz="0" w:space="0" w:color="auto"/>
            <w:bottom w:val="none" w:sz="0" w:space="0" w:color="auto"/>
            <w:right w:val="none" w:sz="0" w:space="0" w:color="auto"/>
          </w:divBdr>
        </w:div>
        <w:div w:id="1064331780">
          <w:marLeft w:val="0"/>
          <w:marRight w:val="0"/>
          <w:marTop w:val="0"/>
          <w:marBottom w:val="0"/>
          <w:divBdr>
            <w:top w:val="none" w:sz="0" w:space="0" w:color="auto"/>
            <w:left w:val="none" w:sz="0" w:space="0" w:color="auto"/>
            <w:bottom w:val="none" w:sz="0" w:space="0" w:color="auto"/>
            <w:right w:val="none" w:sz="0" w:space="0" w:color="auto"/>
          </w:divBdr>
          <w:divsChild>
            <w:div w:id="2067486421">
              <w:marLeft w:val="0"/>
              <w:marRight w:val="0"/>
              <w:marTop w:val="0"/>
              <w:marBottom w:val="0"/>
              <w:divBdr>
                <w:top w:val="none" w:sz="0" w:space="0" w:color="auto"/>
                <w:left w:val="none" w:sz="0" w:space="0" w:color="auto"/>
                <w:bottom w:val="none" w:sz="0" w:space="0" w:color="auto"/>
                <w:right w:val="none" w:sz="0" w:space="0" w:color="auto"/>
              </w:divBdr>
            </w:div>
          </w:divsChild>
        </w:div>
        <w:div w:id="1095520820">
          <w:marLeft w:val="0"/>
          <w:marRight w:val="0"/>
          <w:marTop w:val="300"/>
          <w:marBottom w:val="0"/>
          <w:divBdr>
            <w:top w:val="none" w:sz="0" w:space="0" w:color="auto"/>
            <w:left w:val="none" w:sz="0" w:space="0" w:color="auto"/>
            <w:bottom w:val="none" w:sz="0" w:space="0" w:color="auto"/>
            <w:right w:val="none" w:sz="0" w:space="0" w:color="auto"/>
          </w:divBdr>
          <w:divsChild>
            <w:div w:id="849948720">
              <w:marLeft w:val="0"/>
              <w:marRight w:val="0"/>
              <w:marTop w:val="0"/>
              <w:marBottom w:val="0"/>
              <w:divBdr>
                <w:top w:val="none" w:sz="0" w:space="0" w:color="auto"/>
                <w:left w:val="none" w:sz="0" w:space="0" w:color="auto"/>
                <w:bottom w:val="none" w:sz="0" w:space="0" w:color="auto"/>
                <w:right w:val="none" w:sz="0" w:space="0" w:color="auto"/>
              </w:divBdr>
              <w:divsChild>
                <w:div w:id="1279988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81124">
          <w:marLeft w:val="0"/>
          <w:marRight w:val="0"/>
          <w:marTop w:val="0"/>
          <w:marBottom w:val="0"/>
          <w:divBdr>
            <w:top w:val="none" w:sz="0" w:space="0" w:color="auto"/>
            <w:left w:val="none" w:sz="0" w:space="0" w:color="auto"/>
            <w:bottom w:val="none" w:sz="0" w:space="0" w:color="auto"/>
            <w:right w:val="none" w:sz="0" w:space="0" w:color="auto"/>
          </w:divBdr>
        </w:div>
        <w:div w:id="1431584791">
          <w:marLeft w:val="0"/>
          <w:marRight w:val="0"/>
          <w:marTop w:val="0"/>
          <w:marBottom w:val="0"/>
          <w:divBdr>
            <w:top w:val="none" w:sz="0" w:space="0" w:color="auto"/>
            <w:left w:val="none" w:sz="0" w:space="0" w:color="auto"/>
            <w:bottom w:val="none" w:sz="0" w:space="0" w:color="auto"/>
            <w:right w:val="none" w:sz="0" w:space="0" w:color="auto"/>
          </w:divBdr>
        </w:div>
        <w:div w:id="1563636918">
          <w:marLeft w:val="0"/>
          <w:marRight w:val="0"/>
          <w:marTop w:val="0"/>
          <w:marBottom w:val="0"/>
          <w:divBdr>
            <w:top w:val="none" w:sz="0" w:space="0" w:color="auto"/>
            <w:left w:val="none" w:sz="0" w:space="0" w:color="auto"/>
            <w:bottom w:val="none" w:sz="0" w:space="0" w:color="auto"/>
            <w:right w:val="none" w:sz="0" w:space="0" w:color="auto"/>
          </w:divBdr>
        </w:div>
        <w:div w:id="1618873086">
          <w:marLeft w:val="0"/>
          <w:marRight w:val="0"/>
          <w:marTop w:val="300"/>
          <w:marBottom w:val="0"/>
          <w:divBdr>
            <w:top w:val="none" w:sz="0" w:space="0" w:color="auto"/>
            <w:left w:val="none" w:sz="0" w:space="0" w:color="auto"/>
            <w:bottom w:val="none" w:sz="0" w:space="0" w:color="auto"/>
            <w:right w:val="none" w:sz="0" w:space="0" w:color="auto"/>
          </w:divBdr>
          <w:divsChild>
            <w:div w:id="179249147">
              <w:marLeft w:val="0"/>
              <w:marRight w:val="0"/>
              <w:marTop w:val="0"/>
              <w:marBottom w:val="0"/>
              <w:divBdr>
                <w:top w:val="none" w:sz="0" w:space="0" w:color="auto"/>
                <w:left w:val="none" w:sz="0" w:space="0" w:color="auto"/>
                <w:bottom w:val="none" w:sz="0" w:space="0" w:color="auto"/>
                <w:right w:val="none" w:sz="0" w:space="0" w:color="auto"/>
              </w:divBdr>
              <w:divsChild>
                <w:div w:id="147602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572247">
          <w:marLeft w:val="0"/>
          <w:marRight w:val="0"/>
          <w:marTop w:val="0"/>
          <w:marBottom w:val="0"/>
          <w:divBdr>
            <w:top w:val="none" w:sz="0" w:space="0" w:color="auto"/>
            <w:left w:val="none" w:sz="0" w:space="0" w:color="auto"/>
            <w:bottom w:val="none" w:sz="0" w:space="0" w:color="auto"/>
            <w:right w:val="none" w:sz="0" w:space="0" w:color="auto"/>
          </w:divBdr>
          <w:divsChild>
            <w:div w:id="1724131510">
              <w:marLeft w:val="0"/>
              <w:marRight w:val="0"/>
              <w:marTop w:val="0"/>
              <w:marBottom w:val="0"/>
              <w:divBdr>
                <w:top w:val="none" w:sz="0" w:space="0" w:color="auto"/>
                <w:left w:val="none" w:sz="0" w:space="0" w:color="auto"/>
                <w:bottom w:val="none" w:sz="0" w:space="0" w:color="auto"/>
                <w:right w:val="none" w:sz="0" w:space="0" w:color="auto"/>
              </w:divBdr>
            </w:div>
          </w:divsChild>
        </w:div>
        <w:div w:id="1744792025">
          <w:marLeft w:val="0"/>
          <w:marRight w:val="0"/>
          <w:marTop w:val="0"/>
          <w:marBottom w:val="0"/>
          <w:divBdr>
            <w:top w:val="none" w:sz="0" w:space="0" w:color="auto"/>
            <w:left w:val="none" w:sz="0" w:space="0" w:color="auto"/>
            <w:bottom w:val="none" w:sz="0" w:space="0" w:color="auto"/>
            <w:right w:val="none" w:sz="0" w:space="0" w:color="auto"/>
          </w:divBdr>
          <w:divsChild>
            <w:div w:id="341587864">
              <w:marLeft w:val="0"/>
              <w:marRight w:val="0"/>
              <w:marTop w:val="0"/>
              <w:marBottom w:val="0"/>
              <w:divBdr>
                <w:top w:val="none" w:sz="0" w:space="0" w:color="auto"/>
                <w:left w:val="none" w:sz="0" w:space="0" w:color="auto"/>
                <w:bottom w:val="none" w:sz="0" w:space="0" w:color="auto"/>
                <w:right w:val="none" w:sz="0" w:space="0" w:color="auto"/>
              </w:divBdr>
            </w:div>
          </w:divsChild>
        </w:div>
        <w:div w:id="1777141021">
          <w:marLeft w:val="0"/>
          <w:marRight w:val="0"/>
          <w:marTop w:val="300"/>
          <w:marBottom w:val="0"/>
          <w:divBdr>
            <w:top w:val="none" w:sz="0" w:space="0" w:color="auto"/>
            <w:left w:val="none" w:sz="0" w:space="0" w:color="auto"/>
            <w:bottom w:val="none" w:sz="0" w:space="0" w:color="auto"/>
            <w:right w:val="none" w:sz="0" w:space="0" w:color="auto"/>
          </w:divBdr>
          <w:divsChild>
            <w:div w:id="868419113">
              <w:marLeft w:val="0"/>
              <w:marRight w:val="0"/>
              <w:marTop w:val="0"/>
              <w:marBottom w:val="0"/>
              <w:divBdr>
                <w:top w:val="none" w:sz="0" w:space="0" w:color="auto"/>
                <w:left w:val="none" w:sz="0" w:space="0" w:color="auto"/>
                <w:bottom w:val="none" w:sz="0" w:space="0" w:color="auto"/>
                <w:right w:val="none" w:sz="0" w:space="0" w:color="auto"/>
              </w:divBdr>
              <w:divsChild>
                <w:div w:id="118443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954089">
          <w:marLeft w:val="0"/>
          <w:marRight w:val="0"/>
          <w:marTop w:val="0"/>
          <w:marBottom w:val="0"/>
          <w:divBdr>
            <w:top w:val="none" w:sz="0" w:space="0" w:color="auto"/>
            <w:left w:val="none" w:sz="0" w:space="0" w:color="auto"/>
            <w:bottom w:val="none" w:sz="0" w:space="0" w:color="auto"/>
            <w:right w:val="none" w:sz="0" w:space="0" w:color="auto"/>
          </w:divBdr>
        </w:div>
        <w:div w:id="1850825223">
          <w:marLeft w:val="0"/>
          <w:marRight w:val="0"/>
          <w:marTop w:val="0"/>
          <w:marBottom w:val="0"/>
          <w:divBdr>
            <w:top w:val="none" w:sz="0" w:space="0" w:color="auto"/>
            <w:left w:val="none" w:sz="0" w:space="0" w:color="auto"/>
            <w:bottom w:val="none" w:sz="0" w:space="0" w:color="auto"/>
            <w:right w:val="none" w:sz="0" w:space="0" w:color="auto"/>
          </w:divBdr>
          <w:divsChild>
            <w:div w:id="884025646">
              <w:marLeft w:val="0"/>
              <w:marRight w:val="0"/>
              <w:marTop w:val="0"/>
              <w:marBottom w:val="0"/>
              <w:divBdr>
                <w:top w:val="none" w:sz="0" w:space="0" w:color="auto"/>
                <w:left w:val="none" w:sz="0" w:space="0" w:color="auto"/>
                <w:bottom w:val="none" w:sz="0" w:space="0" w:color="auto"/>
                <w:right w:val="none" w:sz="0" w:space="0" w:color="auto"/>
              </w:divBdr>
            </w:div>
          </w:divsChild>
        </w:div>
        <w:div w:id="1956133504">
          <w:marLeft w:val="0"/>
          <w:marRight w:val="0"/>
          <w:marTop w:val="300"/>
          <w:marBottom w:val="0"/>
          <w:divBdr>
            <w:top w:val="none" w:sz="0" w:space="0" w:color="auto"/>
            <w:left w:val="none" w:sz="0" w:space="0" w:color="auto"/>
            <w:bottom w:val="none" w:sz="0" w:space="0" w:color="auto"/>
            <w:right w:val="none" w:sz="0" w:space="0" w:color="auto"/>
          </w:divBdr>
          <w:divsChild>
            <w:div w:id="1512067895">
              <w:marLeft w:val="0"/>
              <w:marRight w:val="0"/>
              <w:marTop w:val="0"/>
              <w:marBottom w:val="0"/>
              <w:divBdr>
                <w:top w:val="none" w:sz="0" w:space="0" w:color="auto"/>
                <w:left w:val="none" w:sz="0" w:space="0" w:color="auto"/>
                <w:bottom w:val="none" w:sz="0" w:space="0" w:color="auto"/>
                <w:right w:val="none" w:sz="0" w:space="0" w:color="auto"/>
              </w:divBdr>
              <w:divsChild>
                <w:div w:id="58067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626795">
          <w:marLeft w:val="0"/>
          <w:marRight w:val="0"/>
          <w:marTop w:val="0"/>
          <w:marBottom w:val="0"/>
          <w:divBdr>
            <w:top w:val="none" w:sz="0" w:space="0" w:color="auto"/>
            <w:left w:val="none" w:sz="0" w:space="0" w:color="auto"/>
            <w:bottom w:val="none" w:sz="0" w:space="0" w:color="auto"/>
            <w:right w:val="none" w:sz="0" w:space="0" w:color="auto"/>
          </w:divBdr>
          <w:divsChild>
            <w:div w:id="1850676068">
              <w:marLeft w:val="0"/>
              <w:marRight w:val="0"/>
              <w:marTop w:val="0"/>
              <w:marBottom w:val="0"/>
              <w:divBdr>
                <w:top w:val="none" w:sz="0" w:space="0" w:color="auto"/>
                <w:left w:val="none" w:sz="0" w:space="0" w:color="auto"/>
                <w:bottom w:val="none" w:sz="0" w:space="0" w:color="auto"/>
                <w:right w:val="none" w:sz="0" w:space="0" w:color="auto"/>
              </w:divBdr>
            </w:div>
          </w:divsChild>
        </w:div>
        <w:div w:id="2034919450">
          <w:marLeft w:val="0"/>
          <w:marRight w:val="0"/>
          <w:marTop w:val="0"/>
          <w:marBottom w:val="0"/>
          <w:divBdr>
            <w:top w:val="none" w:sz="0" w:space="0" w:color="auto"/>
            <w:left w:val="none" w:sz="0" w:space="0" w:color="auto"/>
            <w:bottom w:val="none" w:sz="0" w:space="0" w:color="auto"/>
            <w:right w:val="none" w:sz="0" w:space="0" w:color="auto"/>
          </w:divBdr>
        </w:div>
      </w:divsChild>
    </w:div>
    <w:div w:id="939263862">
      <w:bodyDiv w:val="1"/>
      <w:marLeft w:val="0"/>
      <w:marRight w:val="0"/>
      <w:marTop w:val="0"/>
      <w:marBottom w:val="0"/>
      <w:divBdr>
        <w:top w:val="none" w:sz="0" w:space="0" w:color="auto"/>
        <w:left w:val="none" w:sz="0" w:space="0" w:color="auto"/>
        <w:bottom w:val="none" w:sz="0" w:space="0" w:color="auto"/>
        <w:right w:val="none" w:sz="0" w:space="0" w:color="auto"/>
      </w:divBdr>
      <w:divsChild>
        <w:div w:id="132140673">
          <w:marLeft w:val="0"/>
          <w:marRight w:val="0"/>
          <w:marTop w:val="0"/>
          <w:marBottom w:val="0"/>
          <w:divBdr>
            <w:top w:val="none" w:sz="0" w:space="0" w:color="auto"/>
            <w:left w:val="none" w:sz="0" w:space="0" w:color="auto"/>
            <w:bottom w:val="none" w:sz="0" w:space="0" w:color="auto"/>
            <w:right w:val="none" w:sz="0" w:space="0" w:color="auto"/>
          </w:divBdr>
          <w:divsChild>
            <w:div w:id="1708723027">
              <w:marLeft w:val="0"/>
              <w:marRight w:val="0"/>
              <w:marTop w:val="0"/>
              <w:marBottom w:val="0"/>
              <w:divBdr>
                <w:top w:val="none" w:sz="0" w:space="0" w:color="auto"/>
                <w:left w:val="none" w:sz="0" w:space="0" w:color="auto"/>
                <w:bottom w:val="none" w:sz="0" w:space="0" w:color="auto"/>
                <w:right w:val="none" w:sz="0" w:space="0" w:color="auto"/>
              </w:divBdr>
            </w:div>
          </w:divsChild>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467358625">
          <w:marLeft w:val="0"/>
          <w:marRight w:val="0"/>
          <w:marTop w:val="0"/>
          <w:marBottom w:val="0"/>
          <w:divBdr>
            <w:top w:val="none" w:sz="0" w:space="0" w:color="auto"/>
            <w:left w:val="none" w:sz="0" w:space="0" w:color="auto"/>
            <w:bottom w:val="none" w:sz="0" w:space="0" w:color="auto"/>
            <w:right w:val="none" w:sz="0" w:space="0" w:color="auto"/>
          </w:divBdr>
          <w:divsChild>
            <w:div w:id="991519915">
              <w:marLeft w:val="0"/>
              <w:marRight w:val="0"/>
              <w:marTop w:val="0"/>
              <w:marBottom w:val="0"/>
              <w:divBdr>
                <w:top w:val="none" w:sz="0" w:space="0" w:color="auto"/>
                <w:left w:val="none" w:sz="0" w:space="0" w:color="auto"/>
                <w:bottom w:val="none" w:sz="0" w:space="0" w:color="auto"/>
                <w:right w:val="none" w:sz="0" w:space="0" w:color="auto"/>
              </w:divBdr>
            </w:div>
          </w:divsChild>
        </w:div>
        <w:div w:id="562302443">
          <w:marLeft w:val="0"/>
          <w:marRight w:val="0"/>
          <w:marTop w:val="300"/>
          <w:marBottom w:val="0"/>
          <w:divBdr>
            <w:top w:val="none" w:sz="0" w:space="0" w:color="auto"/>
            <w:left w:val="none" w:sz="0" w:space="0" w:color="auto"/>
            <w:bottom w:val="none" w:sz="0" w:space="0" w:color="auto"/>
            <w:right w:val="none" w:sz="0" w:space="0" w:color="auto"/>
          </w:divBdr>
          <w:divsChild>
            <w:div w:id="1437359185">
              <w:marLeft w:val="0"/>
              <w:marRight w:val="0"/>
              <w:marTop w:val="0"/>
              <w:marBottom w:val="0"/>
              <w:divBdr>
                <w:top w:val="none" w:sz="0" w:space="0" w:color="auto"/>
                <w:left w:val="none" w:sz="0" w:space="0" w:color="auto"/>
                <w:bottom w:val="none" w:sz="0" w:space="0" w:color="auto"/>
                <w:right w:val="none" w:sz="0" w:space="0" w:color="auto"/>
              </w:divBdr>
              <w:divsChild>
                <w:div w:id="1425685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514321">
          <w:marLeft w:val="0"/>
          <w:marRight w:val="0"/>
          <w:marTop w:val="300"/>
          <w:marBottom w:val="0"/>
          <w:divBdr>
            <w:top w:val="none" w:sz="0" w:space="0" w:color="auto"/>
            <w:left w:val="none" w:sz="0" w:space="0" w:color="auto"/>
            <w:bottom w:val="none" w:sz="0" w:space="0" w:color="auto"/>
            <w:right w:val="none" w:sz="0" w:space="0" w:color="auto"/>
          </w:divBdr>
          <w:divsChild>
            <w:div w:id="1448889677">
              <w:marLeft w:val="0"/>
              <w:marRight w:val="0"/>
              <w:marTop w:val="0"/>
              <w:marBottom w:val="0"/>
              <w:divBdr>
                <w:top w:val="none" w:sz="0" w:space="0" w:color="auto"/>
                <w:left w:val="none" w:sz="0" w:space="0" w:color="auto"/>
                <w:bottom w:val="none" w:sz="0" w:space="0" w:color="auto"/>
                <w:right w:val="none" w:sz="0" w:space="0" w:color="auto"/>
              </w:divBdr>
              <w:divsChild>
                <w:div w:id="119847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654839">
          <w:marLeft w:val="0"/>
          <w:marRight w:val="0"/>
          <w:marTop w:val="0"/>
          <w:marBottom w:val="0"/>
          <w:divBdr>
            <w:top w:val="none" w:sz="0" w:space="0" w:color="auto"/>
            <w:left w:val="none" w:sz="0" w:space="0" w:color="auto"/>
            <w:bottom w:val="none" w:sz="0" w:space="0" w:color="auto"/>
            <w:right w:val="none" w:sz="0" w:space="0" w:color="auto"/>
          </w:divBdr>
        </w:div>
        <w:div w:id="1093013402">
          <w:marLeft w:val="0"/>
          <w:marRight w:val="0"/>
          <w:marTop w:val="0"/>
          <w:marBottom w:val="0"/>
          <w:divBdr>
            <w:top w:val="none" w:sz="0" w:space="0" w:color="auto"/>
            <w:left w:val="none" w:sz="0" w:space="0" w:color="auto"/>
            <w:bottom w:val="none" w:sz="0" w:space="0" w:color="auto"/>
            <w:right w:val="none" w:sz="0" w:space="0" w:color="auto"/>
          </w:divBdr>
        </w:div>
        <w:div w:id="1190027990">
          <w:marLeft w:val="0"/>
          <w:marRight w:val="0"/>
          <w:marTop w:val="0"/>
          <w:marBottom w:val="0"/>
          <w:divBdr>
            <w:top w:val="none" w:sz="0" w:space="0" w:color="auto"/>
            <w:left w:val="none" w:sz="0" w:space="0" w:color="auto"/>
            <w:bottom w:val="none" w:sz="0" w:space="0" w:color="auto"/>
            <w:right w:val="none" w:sz="0" w:space="0" w:color="auto"/>
          </w:divBdr>
          <w:divsChild>
            <w:div w:id="28534499">
              <w:marLeft w:val="0"/>
              <w:marRight w:val="0"/>
              <w:marTop w:val="0"/>
              <w:marBottom w:val="0"/>
              <w:divBdr>
                <w:top w:val="none" w:sz="0" w:space="0" w:color="auto"/>
                <w:left w:val="none" w:sz="0" w:space="0" w:color="auto"/>
                <w:bottom w:val="none" w:sz="0" w:space="0" w:color="auto"/>
                <w:right w:val="none" w:sz="0" w:space="0" w:color="auto"/>
              </w:divBdr>
            </w:div>
          </w:divsChild>
        </w:div>
        <w:div w:id="1376849204">
          <w:marLeft w:val="0"/>
          <w:marRight w:val="0"/>
          <w:marTop w:val="0"/>
          <w:marBottom w:val="0"/>
          <w:divBdr>
            <w:top w:val="none" w:sz="0" w:space="0" w:color="auto"/>
            <w:left w:val="none" w:sz="0" w:space="0" w:color="auto"/>
            <w:bottom w:val="none" w:sz="0" w:space="0" w:color="auto"/>
            <w:right w:val="none" w:sz="0" w:space="0" w:color="auto"/>
          </w:divBdr>
        </w:div>
        <w:div w:id="1508204724">
          <w:marLeft w:val="0"/>
          <w:marRight w:val="0"/>
          <w:marTop w:val="0"/>
          <w:marBottom w:val="0"/>
          <w:divBdr>
            <w:top w:val="none" w:sz="0" w:space="0" w:color="auto"/>
            <w:left w:val="none" w:sz="0" w:space="0" w:color="auto"/>
            <w:bottom w:val="none" w:sz="0" w:space="0" w:color="auto"/>
            <w:right w:val="none" w:sz="0" w:space="0" w:color="auto"/>
          </w:divBdr>
        </w:div>
        <w:div w:id="1570843576">
          <w:marLeft w:val="0"/>
          <w:marRight w:val="0"/>
          <w:marTop w:val="300"/>
          <w:marBottom w:val="0"/>
          <w:divBdr>
            <w:top w:val="none" w:sz="0" w:space="0" w:color="auto"/>
            <w:left w:val="none" w:sz="0" w:space="0" w:color="auto"/>
            <w:bottom w:val="none" w:sz="0" w:space="0" w:color="auto"/>
            <w:right w:val="none" w:sz="0" w:space="0" w:color="auto"/>
          </w:divBdr>
          <w:divsChild>
            <w:div w:id="1261841884">
              <w:marLeft w:val="0"/>
              <w:marRight w:val="0"/>
              <w:marTop w:val="0"/>
              <w:marBottom w:val="0"/>
              <w:divBdr>
                <w:top w:val="none" w:sz="0" w:space="0" w:color="auto"/>
                <w:left w:val="none" w:sz="0" w:space="0" w:color="auto"/>
                <w:bottom w:val="none" w:sz="0" w:space="0" w:color="auto"/>
                <w:right w:val="none" w:sz="0" w:space="0" w:color="auto"/>
              </w:divBdr>
              <w:divsChild>
                <w:div w:id="52510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641300">
          <w:marLeft w:val="0"/>
          <w:marRight w:val="0"/>
          <w:marTop w:val="0"/>
          <w:marBottom w:val="0"/>
          <w:divBdr>
            <w:top w:val="none" w:sz="0" w:space="0" w:color="auto"/>
            <w:left w:val="none" w:sz="0" w:space="0" w:color="auto"/>
            <w:bottom w:val="none" w:sz="0" w:space="0" w:color="auto"/>
            <w:right w:val="none" w:sz="0" w:space="0" w:color="auto"/>
          </w:divBdr>
        </w:div>
        <w:div w:id="1867139455">
          <w:marLeft w:val="0"/>
          <w:marRight w:val="0"/>
          <w:marTop w:val="0"/>
          <w:marBottom w:val="0"/>
          <w:divBdr>
            <w:top w:val="none" w:sz="0" w:space="0" w:color="auto"/>
            <w:left w:val="none" w:sz="0" w:space="0" w:color="auto"/>
            <w:bottom w:val="none" w:sz="0" w:space="0" w:color="auto"/>
            <w:right w:val="none" w:sz="0" w:space="0" w:color="auto"/>
          </w:divBdr>
        </w:div>
        <w:div w:id="1959100163">
          <w:marLeft w:val="0"/>
          <w:marRight w:val="0"/>
          <w:marTop w:val="0"/>
          <w:marBottom w:val="0"/>
          <w:divBdr>
            <w:top w:val="none" w:sz="0" w:space="0" w:color="auto"/>
            <w:left w:val="none" w:sz="0" w:space="0" w:color="auto"/>
            <w:bottom w:val="none" w:sz="0" w:space="0" w:color="auto"/>
            <w:right w:val="none" w:sz="0" w:space="0" w:color="auto"/>
          </w:divBdr>
        </w:div>
        <w:div w:id="2049060582">
          <w:marLeft w:val="0"/>
          <w:marRight w:val="0"/>
          <w:marTop w:val="300"/>
          <w:marBottom w:val="0"/>
          <w:divBdr>
            <w:top w:val="none" w:sz="0" w:space="0" w:color="auto"/>
            <w:left w:val="none" w:sz="0" w:space="0" w:color="auto"/>
            <w:bottom w:val="none" w:sz="0" w:space="0" w:color="auto"/>
            <w:right w:val="none" w:sz="0" w:space="0" w:color="auto"/>
          </w:divBdr>
          <w:divsChild>
            <w:div w:id="1985158246">
              <w:marLeft w:val="0"/>
              <w:marRight w:val="0"/>
              <w:marTop w:val="0"/>
              <w:marBottom w:val="0"/>
              <w:divBdr>
                <w:top w:val="none" w:sz="0" w:space="0" w:color="auto"/>
                <w:left w:val="none" w:sz="0" w:space="0" w:color="auto"/>
                <w:bottom w:val="none" w:sz="0" w:space="0" w:color="auto"/>
                <w:right w:val="none" w:sz="0" w:space="0" w:color="auto"/>
              </w:divBdr>
              <w:divsChild>
                <w:div w:id="192422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69853">
          <w:marLeft w:val="0"/>
          <w:marRight w:val="0"/>
          <w:marTop w:val="0"/>
          <w:marBottom w:val="0"/>
          <w:divBdr>
            <w:top w:val="none" w:sz="0" w:space="0" w:color="auto"/>
            <w:left w:val="none" w:sz="0" w:space="0" w:color="auto"/>
            <w:bottom w:val="none" w:sz="0" w:space="0" w:color="auto"/>
            <w:right w:val="none" w:sz="0" w:space="0" w:color="auto"/>
          </w:divBdr>
          <w:divsChild>
            <w:div w:id="2085640091">
              <w:marLeft w:val="0"/>
              <w:marRight w:val="0"/>
              <w:marTop w:val="0"/>
              <w:marBottom w:val="0"/>
              <w:divBdr>
                <w:top w:val="none" w:sz="0" w:space="0" w:color="auto"/>
                <w:left w:val="none" w:sz="0" w:space="0" w:color="auto"/>
                <w:bottom w:val="none" w:sz="0" w:space="0" w:color="auto"/>
                <w:right w:val="none" w:sz="0" w:space="0" w:color="auto"/>
              </w:divBdr>
            </w:div>
          </w:divsChild>
        </w:div>
        <w:div w:id="2091997615">
          <w:marLeft w:val="0"/>
          <w:marRight w:val="0"/>
          <w:marTop w:val="0"/>
          <w:marBottom w:val="0"/>
          <w:divBdr>
            <w:top w:val="none" w:sz="0" w:space="0" w:color="auto"/>
            <w:left w:val="none" w:sz="0" w:space="0" w:color="auto"/>
            <w:bottom w:val="none" w:sz="0" w:space="0" w:color="auto"/>
            <w:right w:val="none" w:sz="0" w:space="0" w:color="auto"/>
          </w:divBdr>
          <w:divsChild>
            <w:div w:id="1317029486">
              <w:marLeft w:val="0"/>
              <w:marRight w:val="0"/>
              <w:marTop w:val="0"/>
              <w:marBottom w:val="0"/>
              <w:divBdr>
                <w:top w:val="none" w:sz="0" w:space="0" w:color="auto"/>
                <w:left w:val="none" w:sz="0" w:space="0" w:color="auto"/>
                <w:bottom w:val="none" w:sz="0" w:space="0" w:color="auto"/>
                <w:right w:val="none" w:sz="0" w:space="0" w:color="auto"/>
              </w:divBdr>
            </w:div>
          </w:divsChild>
        </w:div>
        <w:div w:id="2111968273">
          <w:marLeft w:val="0"/>
          <w:marRight w:val="0"/>
          <w:marTop w:val="0"/>
          <w:marBottom w:val="0"/>
          <w:divBdr>
            <w:top w:val="none" w:sz="0" w:space="0" w:color="auto"/>
            <w:left w:val="none" w:sz="0" w:space="0" w:color="auto"/>
            <w:bottom w:val="none" w:sz="0" w:space="0" w:color="auto"/>
            <w:right w:val="none" w:sz="0" w:space="0" w:color="auto"/>
          </w:divBdr>
          <w:divsChild>
            <w:div w:id="55143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988278">
      <w:bodyDiv w:val="1"/>
      <w:marLeft w:val="0"/>
      <w:marRight w:val="0"/>
      <w:marTop w:val="0"/>
      <w:marBottom w:val="0"/>
      <w:divBdr>
        <w:top w:val="none" w:sz="0" w:space="0" w:color="auto"/>
        <w:left w:val="none" w:sz="0" w:space="0" w:color="auto"/>
        <w:bottom w:val="none" w:sz="0" w:space="0" w:color="auto"/>
        <w:right w:val="none" w:sz="0" w:space="0" w:color="auto"/>
      </w:divBdr>
      <w:divsChild>
        <w:div w:id="221063199">
          <w:marLeft w:val="0"/>
          <w:marRight w:val="0"/>
          <w:marTop w:val="0"/>
          <w:marBottom w:val="0"/>
          <w:divBdr>
            <w:top w:val="none" w:sz="0" w:space="0" w:color="auto"/>
            <w:left w:val="none" w:sz="0" w:space="0" w:color="auto"/>
            <w:bottom w:val="none" w:sz="0" w:space="0" w:color="auto"/>
            <w:right w:val="none" w:sz="0" w:space="0" w:color="auto"/>
          </w:divBdr>
          <w:divsChild>
            <w:div w:id="12541455">
              <w:marLeft w:val="0"/>
              <w:marRight w:val="0"/>
              <w:marTop w:val="0"/>
              <w:marBottom w:val="0"/>
              <w:divBdr>
                <w:top w:val="none" w:sz="0" w:space="0" w:color="auto"/>
                <w:left w:val="none" w:sz="0" w:space="0" w:color="auto"/>
                <w:bottom w:val="none" w:sz="0" w:space="0" w:color="auto"/>
                <w:right w:val="none" w:sz="0" w:space="0" w:color="auto"/>
              </w:divBdr>
              <w:divsChild>
                <w:div w:id="1644583128">
                  <w:marLeft w:val="0"/>
                  <w:marRight w:val="0"/>
                  <w:marTop w:val="0"/>
                  <w:marBottom w:val="0"/>
                  <w:divBdr>
                    <w:top w:val="none" w:sz="0" w:space="0" w:color="auto"/>
                    <w:left w:val="none" w:sz="0" w:space="0" w:color="auto"/>
                    <w:bottom w:val="none" w:sz="0" w:space="0" w:color="auto"/>
                    <w:right w:val="none" w:sz="0" w:space="0" w:color="auto"/>
                  </w:divBdr>
                </w:div>
              </w:divsChild>
            </w:div>
            <w:div w:id="805974032">
              <w:marLeft w:val="0"/>
              <w:marRight w:val="0"/>
              <w:marTop w:val="0"/>
              <w:marBottom w:val="0"/>
              <w:divBdr>
                <w:top w:val="none" w:sz="0" w:space="0" w:color="auto"/>
                <w:left w:val="none" w:sz="0" w:space="0" w:color="auto"/>
                <w:bottom w:val="none" w:sz="0" w:space="0" w:color="auto"/>
                <w:right w:val="none" w:sz="0" w:space="0" w:color="auto"/>
              </w:divBdr>
            </w:div>
          </w:divsChild>
        </w:div>
        <w:div w:id="386954854">
          <w:marLeft w:val="0"/>
          <w:marRight w:val="0"/>
          <w:marTop w:val="0"/>
          <w:marBottom w:val="0"/>
          <w:divBdr>
            <w:top w:val="none" w:sz="0" w:space="0" w:color="auto"/>
            <w:left w:val="none" w:sz="0" w:space="0" w:color="auto"/>
            <w:bottom w:val="none" w:sz="0" w:space="0" w:color="auto"/>
            <w:right w:val="none" w:sz="0" w:space="0" w:color="auto"/>
          </w:divBdr>
          <w:divsChild>
            <w:div w:id="40592989">
              <w:marLeft w:val="0"/>
              <w:marRight w:val="0"/>
              <w:marTop w:val="0"/>
              <w:marBottom w:val="0"/>
              <w:divBdr>
                <w:top w:val="none" w:sz="0" w:space="0" w:color="auto"/>
                <w:left w:val="none" w:sz="0" w:space="0" w:color="auto"/>
                <w:bottom w:val="none" w:sz="0" w:space="0" w:color="auto"/>
                <w:right w:val="none" w:sz="0" w:space="0" w:color="auto"/>
              </w:divBdr>
              <w:divsChild>
                <w:div w:id="1806191474">
                  <w:marLeft w:val="0"/>
                  <w:marRight w:val="0"/>
                  <w:marTop w:val="0"/>
                  <w:marBottom w:val="0"/>
                  <w:divBdr>
                    <w:top w:val="none" w:sz="0" w:space="0" w:color="auto"/>
                    <w:left w:val="none" w:sz="0" w:space="0" w:color="auto"/>
                    <w:bottom w:val="none" w:sz="0" w:space="0" w:color="auto"/>
                    <w:right w:val="none" w:sz="0" w:space="0" w:color="auto"/>
                  </w:divBdr>
                </w:div>
              </w:divsChild>
            </w:div>
            <w:div w:id="1086918146">
              <w:marLeft w:val="0"/>
              <w:marRight w:val="0"/>
              <w:marTop w:val="0"/>
              <w:marBottom w:val="0"/>
              <w:divBdr>
                <w:top w:val="none" w:sz="0" w:space="0" w:color="auto"/>
                <w:left w:val="none" w:sz="0" w:space="0" w:color="auto"/>
                <w:bottom w:val="none" w:sz="0" w:space="0" w:color="auto"/>
                <w:right w:val="none" w:sz="0" w:space="0" w:color="auto"/>
              </w:divBdr>
            </w:div>
          </w:divsChild>
        </w:div>
        <w:div w:id="1091900091">
          <w:marLeft w:val="0"/>
          <w:marRight w:val="0"/>
          <w:marTop w:val="300"/>
          <w:marBottom w:val="0"/>
          <w:divBdr>
            <w:top w:val="none" w:sz="0" w:space="0" w:color="auto"/>
            <w:left w:val="none" w:sz="0" w:space="0" w:color="auto"/>
            <w:bottom w:val="none" w:sz="0" w:space="0" w:color="auto"/>
            <w:right w:val="none" w:sz="0" w:space="0" w:color="auto"/>
          </w:divBdr>
          <w:divsChild>
            <w:div w:id="1906911016">
              <w:marLeft w:val="0"/>
              <w:marRight w:val="0"/>
              <w:marTop w:val="0"/>
              <w:marBottom w:val="0"/>
              <w:divBdr>
                <w:top w:val="none" w:sz="0" w:space="0" w:color="auto"/>
                <w:left w:val="none" w:sz="0" w:space="0" w:color="auto"/>
                <w:bottom w:val="none" w:sz="0" w:space="0" w:color="auto"/>
                <w:right w:val="none" w:sz="0" w:space="0" w:color="auto"/>
              </w:divBdr>
              <w:divsChild>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9297394">
          <w:marLeft w:val="0"/>
          <w:marRight w:val="0"/>
          <w:marTop w:val="0"/>
          <w:marBottom w:val="0"/>
          <w:divBdr>
            <w:top w:val="none" w:sz="0" w:space="0" w:color="auto"/>
            <w:left w:val="none" w:sz="0" w:space="0" w:color="auto"/>
            <w:bottom w:val="none" w:sz="0" w:space="0" w:color="auto"/>
            <w:right w:val="none" w:sz="0" w:space="0" w:color="auto"/>
          </w:divBdr>
          <w:divsChild>
            <w:div w:id="1180314510">
              <w:marLeft w:val="0"/>
              <w:marRight w:val="0"/>
              <w:marTop w:val="0"/>
              <w:marBottom w:val="0"/>
              <w:divBdr>
                <w:top w:val="none" w:sz="0" w:space="0" w:color="auto"/>
                <w:left w:val="none" w:sz="0" w:space="0" w:color="auto"/>
                <w:bottom w:val="none" w:sz="0" w:space="0" w:color="auto"/>
                <w:right w:val="none" w:sz="0" w:space="0" w:color="auto"/>
              </w:divBdr>
            </w:div>
            <w:div w:id="2069105219">
              <w:marLeft w:val="0"/>
              <w:marRight w:val="0"/>
              <w:marTop w:val="0"/>
              <w:marBottom w:val="0"/>
              <w:divBdr>
                <w:top w:val="none" w:sz="0" w:space="0" w:color="auto"/>
                <w:left w:val="none" w:sz="0" w:space="0" w:color="auto"/>
                <w:bottom w:val="none" w:sz="0" w:space="0" w:color="auto"/>
                <w:right w:val="none" w:sz="0" w:space="0" w:color="auto"/>
              </w:divBdr>
              <w:divsChild>
                <w:div w:id="193674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749098">
          <w:marLeft w:val="0"/>
          <w:marRight w:val="0"/>
          <w:marTop w:val="0"/>
          <w:marBottom w:val="0"/>
          <w:divBdr>
            <w:top w:val="none" w:sz="0" w:space="0" w:color="auto"/>
            <w:left w:val="none" w:sz="0" w:space="0" w:color="auto"/>
            <w:bottom w:val="none" w:sz="0" w:space="0" w:color="auto"/>
            <w:right w:val="none" w:sz="0" w:space="0" w:color="auto"/>
          </w:divBdr>
          <w:divsChild>
            <w:div w:id="212499250">
              <w:marLeft w:val="0"/>
              <w:marRight w:val="0"/>
              <w:marTop w:val="0"/>
              <w:marBottom w:val="0"/>
              <w:divBdr>
                <w:top w:val="none" w:sz="0" w:space="0" w:color="auto"/>
                <w:left w:val="none" w:sz="0" w:space="0" w:color="auto"/>
                <w:bottom w:val="none" w:sz="0" w:space="0" w:color="auto"/>
                <w:right w:val="none" w:sz="0" w:space="0" w:color="auto"/>
              </w:divBdr>
              <w:divsChild>
                <w:div w:id="1516650000">
                  <w:marLeft w:val="0"/>
                  <w:marRight w:val="0"/>
                  <w:marTop w:val="0"/>
                  <w:marBottom w:val="0"/>
                  <w:divBdr>
                    <w:top w:val="none" w:sz="0" w:space="0" w:color="auto"/>
                    <w:left w:val="none" w:sz="0" w:space="0" w:color="auto"/>
                    <w:bottom w:val="none" w:sz="0" w:space="0" w:color="auto"/>
                    <w:right w:val="none" w:sz="0" w:space="0" w:color="auto"/>
                  </w:divBdr>
                </w:div>
              </w:divsChild>
            </w:div>
            <w:div w:id="1011681646">
              <w:marLeft w:val="0"/>
              <w:marRight w:val="0"/>
              <w:marTop w:val="0"/>
              <w:marBottom w:val="0"/>
              <w:divBdr>
                <w:top w:val="none" w:sz="0" w:space="0" w:color="auto"/>
                <w:left w:val="none" w:sz="0" w:space="0" w:color="auto"/>
                <w:bottom w:val="none" w:sz="0" w:space="0" w:color="auto"/>
                <w:right w:val="none" w:sz="0" w:space="0" w:color="auto"/>
              </w:divBdr>
            </w:div>
          </w:divsChild>
        </w:div>
        <w:div w:id="1759135107">
          <w:marLeft w:val="0"/>
          <w:marRight w:val="0"/>
          <w:marTop w:val="0"/>
          <w:marBottom w:val="0"/>
          <w:divBdr>
            <w:top w:val="none" w:sz="0" w:space="0" w:color="auto"/>
            <w:left w:val="none" w:sz="0" w:space="0" w:color="auto"/>
            <w:bottom w:val="none" w:sz="0" w:space="0" w:color="auto"/>
            <w:right w:val="none" w:sz="0" w:space="0" w:color="auto"/>
          </w:divBdr>
          <w:divsChild>
            <w:div w:id="1100878264">
              <w:marLeft w:val="0"/>
              <w:marRight w:val="0"/>
              <w:marTop w:val="0"/>
              <w:marBottom w:val="0"/>
              <w:divBdr>
                <w:top w:val="none" w:sz="0" w:space="0" w:color="auto"/>
                <w:left w:val="none" w:sz="0" w:space="0" w:color="auto"/>
                <w:bottom w:val="none" w:sz="0" w:space="0" w:color="auto"/>
                <w:right w:val="none" w:sz="0" w:space="0" w:color="auto"/>
              </w:divBdr>
            </w:div>
            <w:div w:id="1912083240">
              <w:marLeft w:val="0"/>
              <w:marRight w:val="0"/>
              <w:marTop w:val="0"/>
              <w:marBottom w:val="0"/>
              <w:divBdr>
                <w:top w:val="none" w:sz="0" w:space="0" w:color="auto"/>
                <w:left w:val="none" w:sz="0" w:space="0" w:color="auto"/>
                <w:bottom w:val="none" w:sz="0" w:space="0" w:color="auto"/>
                <w:right w:val="none" w:sz="0" w:space="0" w:color="auto"/>
              </w:divBdr>
              <w:divsChild>
                <w:div w:id="15906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603191">
          <w:marLeft w:val="0"/>
          <w:marRight w:val="0"/>
          <w:marTop w:val="0"/>
          <w:marBottom w:val="0"/>
          <w:divBdr>
            <w:top w:val="none" w:sz="0" w:space="0" w:color="auto"/>
            <w:left w:val="none" w:sz="0" w:space="0" w:color="auto"/>
            <w:bottom w:val="none" w:sz="0" w:space="0" w:color="auto"/>
            <w:right w:val="none" w:sz="0" w:space="0" w:color="auto"/>
          </w:divBdr>
          <w:divsChild>
            <w:div w:id="20590481">
              <w:marLeft w:val="0"/>
              <w:marRight w:val="0"/>
              <w:marTop w:val="0"/>
              <w:marBottom w:val="0"/>
              <w:divBdr>
                <w:top w:val="none" w:sz="0" w:space="0" w:color="auto"/>
                <w:left w:val="none" w:sz="0" w:space="0" w:color="auto"/>
                <w:bottom w:val="none" w:sz="0" w:space="0" w:color="auto"/>
                <w:right w:val="none" w:sz="0" w:space="0" w:color="auto"/>
              </w:divBdr>
              <w:divsChild>
                <w:div w:id="915675321">
                  <w:marLeft w:val="0"/>
                  <w:marRight w:val="0"/>
                  <w:marTop w:val="0"/>
                  <w:marBottom w:val="0"/>
                  <w:divBdr>
                    <w:top w:val="none" w:sz="0" w:space="0" w:color="auto"/>
                    <w:left w:val="none" w:sz="0" w:space="0" w:color="auto"/>
                    <w:bottom w:val="none" w:sz="0" w:space="0" w:color="auto"/>
                    <w:right w:val="none" w:sz="0" w:space="0" w:color="auto"/>
                  </w:divBdr>
                </w:div>
              </w:divsChild>
            </w:div>
            <w:div w:id="1757628532">
              <w:marLeft w:val="0"/>
              <w:marRight w:val="0"/>
              <w:marTop w:val="0"/>
              <w:marBottom w:val="0"/>
              <w:divBdr>
                <w:top w:val="none" w:sz="0" w:space="0" w:color="auto"/>
                <w:left w:val="none" w:sz="0" w:space="0" w:color="auto"/>
                <w:bottom w:val="none" w:sz="0" w:space="0" w:color="auto"/>
                <w:right w:val="none" w:sz="0" w:space="0" w:color="auto"/>
              </w:divBdr>
            </w:div>
          </w:divsChild>
        </w:div>
        <w:div w:id="1842962538">
          <w:marLeft w:val="0"/>
          <w:marRight w:val="0"/>
          <w:marTop w:val="0"/>
          <w:marBottom w:val="0"/>
          <w:divBdr>
            <w:top w:val="none" w:sz="0" w:space="0" w:color="auto"/>
            <w:left w:val="none" w:sz="0" w:space="0" w:color="auto"/>
            <w:bottom w:val="none" w:sz="0" w:space="0" w:color="auto"/>
            <w:right w:val="none" w:sz="0" w:space="0" w:color="auto"/>
          </w:divBdr>
          <w:divsChild>
            <w:div w:id="931398399">
              <w:marLeft w:val="0"/>
              <w:marRight w:val="0"/>
              <w:marTop w:val="0"/>
              <w:marBottom w:val="0"/>
              <w:divBdr>
                <w:top w:val="none" w:sz="0" w:space="0" w:color="auto"/>
                <w:left w:val="none" w:sz="0" w:space="0" w:color="auto"/>
                <w:bottom w:val="none" w:sz="0" w:space="0" w:color="auto"/>
                <w:right w:val="none" w:sz="0" w:space="0" w:color="auto"/>
              </w:divBdr>
            </w:div>
            <w:div w:id="1895391118">
              <w:marLeft w:val="0"/>
              <w:marRight w:val="0"/>
              <w:marTop w:val="0"/>
              <w:marBottom w:val="0"/>
              <w:divBdr>
                <w:top w:val="none" w:sz="0" w:space="0" w:color="auto"/>
                <w:left w:val="none" w:sz="0" w:space="0" w:color="auto"/>
                <w:bottom w:val="none" w:sz="0" w:space="0" w:color="auto"/>
                <w:right w:val="none" w:sz="0" w:space="0" w:color="auto"/>
              </w:divBdr>
              <w:divsChild>
                <w:div w:id="19104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777375">
          <w:marLeft w:val="0"/>
          <w:marRight w:val="0"/>
          <w:marTop w:val="300"/>
          <w:marBottom w:val="0"/>
          <w:divBdr>
            <w:top w:val="none" w:sz="0" w:space="0" w:color="auto"/>
            <w:left w:val="none" w:sz="0" w:space="0" w:color="auto"/>
            <w:bottom w:val="none" w:sz="0" w:space="0" w:color="auto"/>
            <w:right w:val="none" w:sz="0" w:space="0" w:color="auto"/>
          </w:divBdr>
          <w:divsChild>
            <w:div w:id="468089187">
              <w:marLeft w:val="0"/>
              <w:marRight w:val="0"/>
              <w:marTop w:val="0"/>
              <w:marBottom w:val="0"/>
              <w:divBdr>
                <w:top w:val="none" w:sz="0" w:space="0" w:color="auto"/>
                <w:left w:val="none" w:sz="0" w:space="0" w:color="auto"/>
                <w:bottom w:val="none" w:sz="0" w:space="0" w:color="auto"/>
                <w:right w:val="none" w:sz="0" w:space="0" w:color="auto"/>
              </w:divBdr>
              <w:divsChild>
                <w:div w:id="53955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724858">
      <w:bodyDiv w:val="1"/>
      <w:marLeft w:val="0"/>
      <w:marRight w:val="0"/>
      <w:marTop w:val="0"/>
      <w:marBottom w:val="0"/>
      <w:divBdr>
        <w:top w:val="none" w:sz="0" w:space="0" w:color="auto"/>
        <w:left w:val="none" w:sz="0" w:space="0" w:color="auto"/>
        <w:bottom w:val="none" w:sz="0" w:space="0" w:color="auto"/>
        <w:right w:val="none" w:sz="0" w:space="0" w:color="auto"/>
      </w:divBdr>
      <w:divsChild>
        <w:div w:id="626350651">
          <w:marLeft w:val="0"/>
          <w:marRight w:val="0"/>
          <w:marTop w:val="0"/>
          <w:marBottom w:val="0"/>
          <w:divBdr>
            <w:top w:val="none" w:sz="0" w:space="0" w:color="auto"/>
            <w:left w:val="none" w:sz="0" w:space="0" w:color="auto"/>
            <w:bottom w:val="none" w:sz="0" w:space="0" w:color="auto"/>
            <w:right w:val="none" w:sz="0" w:space="0" w:color="auto"/>
          </w:divBdr>
        </w:div>
        <w:div w:id="1909723107">
          <w:marLeft w:val="0"/>
          <w:marRight w:val="0"/>
          <w:marTop w:val="0"/>
          <w:marBottom w:val="0"/>
          <w:divBdr>
            <w:top w:val="none" w:sz="0" w:space="0" w:color="auto"/>
            <w:left w:val="none" w:sz="0" w:space="0" w:color="auto"/>
            <w:bottom w:val="none" w:sz="0" w:space="0" w:color="auto"/>
            <w:right w:val="none" w:sz="0" w:space="0" w:color="auto"/>
          </w:divBdr>
          <w:divsChild>
            <w:div w:id="758789350">
              <w:marLeft w:val="0"/>
              <w:marRight w:val="0"/>
              <w:marTop w:val="0"/>
              <w:marBottom w:val="0"/>
              <w:divBdr>
                <w:top w:val="none" w:sz="0" w:space="0" w:color="auto"/>
                <w:left w:val="none" w:sz="0" w:space="0" w:color="auto"/>
                <w:bottom w:val="none" w:sz="0" w:space="0" w:color="auto"/>
                <w:right w:val="none" w:sz="0" w:space="0" w:color="auto"/>
              </w:divBdr>
            </w:div>
          </w:divsChild>
        </w:div>
        <w:div w:id="2096778070">
          <w:marLeft w:val="0"/>
          <w:marRight w:val="0"/>
          <w:marTop w:val="0"/>
          <w:marBottom w:val="0"/>
          <w:divBdr>
            <w:top w:val="none" w:sz="0" w:space="0" w:color="auto"/>
            <w:left w:val="none" w:sz="0" w:space="0" w:color="auto"/>
            <w:bottom w:val="none" w:sz="0" w:space="0" w:color="auto"/>
            <w:right w:val="none" w:sz="0" w:space="0" w:color="auto"/>
          </w:divBdr>
        </w:div>
        <w:div w:id="1946768723">
          <w:marLeft w:val="0"/>
          <w:marRight w:val="0"/>
          <w:marTop w:val="0"/>
          <w:marBottom w:val="0"/>
          <w:divBdr>
            <w:top w:val="none" w:sz="0" w:space="0" w:color="auto"/>
            <w:left w:val="none" w:sz="0" w:space="0" w:color="auto"/>
            <w:bottom w:val="none" w:sz="0" w:space="0" w:color="auto"/>
            <w:right w:val="none" w:sz="0" w:space="0" w:color="auto"/>
          </w:divBdr>
          <w:divsChild>
            <w:div w:id="838811832">
              <w:marLeft w:val="0"/>
              <w:marRight w:val="0"/>
              <w:marTop w:val="0"/>
              <w:marBottom w:val="0"/>
              <w:divBdr>
                <w:top w:val="none" w:sz="0" w:space="0" w:color="auto"/>
                <w:left w:val="none" w:sz="0" w:space="0" w:color="auto"/>
                <w:bottom w:val="none" w:sz="0" w:space="0" w:color="auto"/>
                <w:right w:val="none" w:sz="0" w:space="0" w:color="auto"/>
              </w:divBdr>
            </w:div>
          </w:divsChild>
        </w:div>
        <w:div w:id="1721124091">
          <w:marLeft w:val="0"/>
          <w:marRight w:val="0"/>
          <w:marTop w:val="0"/>
          <w:marBottom w:val="0"/>
          <w:divBdr>
            <w:top w:val="none" w:sz="0" w:space="0" w:color="auto"/>
            <w:left w:val="none" w:sz="0" w:space="0" w:color="auto"/>
            <w:bottom w:val="none" w:sz="0" w:space="0" w:color="auto"/>
            <w:right w:val="none" w:sz="0" w:space="0" w:color="auto"/>
          </w:divBdr>
        </w:div>
        <w:div w:id="1903521240">
          <w:marLeft w:val="0"/>
          <w:marRight w:val="0"/>
          <w:marTop w:val="0"/>
          <w:marBottom w:val="0"/>
          <w:divBdr>
            <w:top w:val="none" w:sz="0" w:space="0" w:color="auto"/>
            <w:left w:val="none" w:sz="0" w:space="0" w:color="auto"/>
            <w:bottom w:val="none" w:sz="0" w:space="0" w:color="auto"/>
            <w:right w:val="none" w:sz="0" w:space="0" w:color="auto"/>
          </w:divBdr>
          <w:divsChild>
            <w:div w:id="1873571967">
              <w:marLeft w:val="0"/>
              <w:marRight w:val="0"/>
              <w:marTop w:val="0"/>
              <w:marBottom w:val="0"/>
              <w:divBdr>
                <w:top w:val="none" w:sz="0" w:space="0" w:color="auto"/>
                <w:left w:val="none" w:sz="0" w:space="0" w:color="auto"/>
                <w:bottom w:val="none" w:sz="0" w:space="0" w:color="auto"/>
                <w:right w:val="none" w:sz="0" w:space="0" w:color="auto"/>
              </w:divBdr>
            </w:div>
          </w:divsChild>
        </w:div>
        <w:div w:id="708379098">
          <w:marLeft w:val="0"/>
          <w:marRight w:val="0"/>
          <w:marTop w:val="0"/>
          <w:marBottom w:val="0"/>
          <w:divBdr>
            <w:top w:val="none" w:sz="0" w:space="0" w:color="auto"/>
            <w:left w:val="none" w:sz="0" w:space="0" w:color="auto"/>
            <w:bottom w:val="none" w:sz="0" w:space="0" w:color="auto"/>
            <w:right w:val="none" w:sz="0" w:space="0" w:color="auto"/>
          </w:divBdr>
        </w:div>
        <w:div w:id="866408299">
          <w:marLeft w:val="0"/>
          <w:marRight w:val="0"/>
          <w:marTop w:val="0"/>
          <w:marBottom w:val="0"/>
          <w:divBdr>
            <w:top w:val="none" w:sz="0" w:space="0" w:color="auto"/>
            <w:left w:val="none" w:sz="0" w:space="0" w:color="auto"/>
            <w:bottom w:val="none" w:sz="0" w:space="0" w:color="auto"/>
            <w:right w:val="none" w:sz="0" w:space="0" w:color="auto"/>
          </w:divBdr>
          <w:divsChild>
            <w:div w:id="333651878">
              <w:marLeft w:val="0"/>
              <w:marRight w:val="0"/>
              <w:marTop w:val="0"/>
              <w:marBottom w:val="0"/>
              <w:divBdr>
                <w:top w:val="none" w:sz="0" w:space="0" w:color="auto"/>
                <w:left w:val="none" w:sz="0" w:space="0" w:color="auto"/>
                <w:bottom w:val="none" w:sz="0" w:space="0" w:color="auto"/>
                <w:right w:val="none" w:sz="0" w:space="0" w:color="auto"/>
              </w:divBdr>
            </w:div>
          </w:divsChild>
        </w:div>
        <w:div w:id="1375933037">
          <w:marLeft w:val="0"/>
          <w:marRight w:val="0"/>
          <w:marTop w:val="0"/>
          <w:marBottom w:val="0"/>
          <w:divBdr>
            <w:top w:val="none" w:sz="0" w:space="0" w:color="auto"/>
            <w:left w:val="none" w:sz="0" w:space="0" w:color="auto"/>
            <w:bottom w:val="none" w:sz="0" w:space="0" w:color="auto"/>
            <w:right w:val="none" w:sz="0" w:space="0" w:color="auto"/>
          </w:divBdr>
        </w:div>
        <w:div w:id="1283263817">
          <w:marLeft w:val="0"/>
          <w:marRight w:val="0"/>
          <w:marTop w:val="0"/>
          <w:marBottom w:val="0"/>
          <w:divBdr>
            <w:top w:val="none" w:sz="0" w:space="0" w:color="auto"/>
            <w:left w:val="none" w:sz="0" w:space="0" w:color="auto"/>
            <w:bottom w:val="none" w:sz="0" w:space="0" w:color="auto"/>
            <w:right w:val="none" w:sz="0" w:space="0" w:color="auto"/>
          </w:divBdr>
          <w:divsChild>
            <w:div w:id="1929851366">
              <w:marLeft w:val="0"/>
              <w:marRight w:val="0"/>
              <w:marTop w:val="0"/>
              <w:marBottom w:val="0"/>
              <w:divBdr>
                <w:top w:val="none" w:sz="0" w:space="0" w:color="auto"/>
                <w:left w:val="none" w:sz="0" w:space="0" w:color="auto"/>
                <w:bottom w:val="none" w:sz="0" w:space="0" w:color="auto"/>
                <w:right w:val="none" w:sz="0" w:space="0" w:color="auto"/>
              </w:divBdr>
            </w:div>
          </w:divsChild>
        </w:div>
        <w:div w:id="781727641">
          <w:marLeft w:val="0"/>
          <w:marRight w:val="0"/>
          <w:marTop w:val="0"/>
          <w:marBottom w:val="0"/>
          <w:divBdr>
            <w:top w:val="none" w:sz="0" w:space="0" w:color="auto"/>
            <w:left w:val="none" w:sz="0" w:space="0" w:color="auto"/>
            <w:bottom w:val="none" w:sz="0" w:space="0" w:color="auto"/>
            <w:right w:val="none" w:sz="0" w:space="0" w:color="auto"/>
          </w:divBdr>
        </w:div>
        <w:div w:id="1216507498">
          <w:marLeft w:val="0"/>
          <w:marRight w:val="0"/>
          <w:marTop w:val="0"/>
          <w:marBottom w:val="0"/>
          <w:divBdr>
            <w:top w:val="none" w:sz="0" w:space="0" w:color="auto"/>
            <w:left w:val="none" w:sz="0" w:space="0" w:color="auto"/>
            <w:bottom w:val="none" w:sz="0" w:space="0" w:color="auto"/>
            <w:right w:val="none" w:sz="0" w:space="0" w:color="auto"/>
          </w:divBdr>
          <w:divsChild>
            <w:div w:id="320279418">
              <w:marLeft w:val="0"/>
              <w:marRight w:val="0"/>
              <w:marTop w:val="0"/>
              <w:marBottom w:val="0"/>
              <w:divBdr>
                <w:top w:val="none" w:sz="0" w:space="0" w:color="auto"/>
                <w:left w:val="none" w:sz="0" w:space="0" w:color="auto"/>
                <w:bottom w:val="none" w:sz="0" w:space="0" w:color="auto"/>
                <w:right w:val="none" w:sz="0" w:space="0" w:color="auto"/>
              </w:divBdr>
            </w:div>
          </w:divsChild>
        </w:div>
        <w:div w:id="1936741153">
          <w:marLeft w:val="0"/>
          <w:marRight w:val="0"/>
          <w:marTop w:val="0"/>
          <w:marBottom w:val="0"/>
          <w:divBdr>
            <w:top w:val="none" w:sz="0" w:space="0" w:color="auto"/>
            <w:left w:val="none" w:sz="0" w:space="0" w:color="auto"/>
            <w:bottom w:val="none" w:sz="0" w:space="0" w:color="auto"/>
            <w:right w:val="none" w:sz="0" w:space="0" w:color="auto"/>
          </w:divBdr>
        </w:div>
        <w:div w:id="888804757">
          <w:marLeft w:val="0"/>
          <w:marRight w:val="0"/>
          <w:marTop w:val="0"/>
          <w:marBottom w:val="0"/>
          <w:divBdr>
            <w:top w:val="none" w:sz="0" w:space="0" w:color="auto"/>
            <w:left w:val="none" w:sz="0" w:space="0" w:color="auto"/>
            <w:bottom w:val="none" w:sz="0" w:space="0" w:color="auto"/>
            <w:right w:val="none" w:sz="0" w:space="0" w:color="auto"/>
          </w:divBdr>
          <w:divsChild>
            <w:div w:id="1067262926">
              <w:marLeft w:val="0"/>
              <w:marRight w:val="0"/>
              <w:marTop w:val="0"/>
              <w:marBottom w:val="0"/>
              <w:divBdr>
                <w:top w:val="none" w:sz="0" w:space="0" w:color="auto"/>
                <w:left w:val="none" w:sz="0" w:space="0" w:color="auto"/>
                <w:bottom w:val="none" w:sz="0" w:space="0" w:color="auto"/>
                <w:right w:val="none" w:sz="0" w:space="0" w:color="auto"/>
              </w:divBdr>
            </w:div>
          </w:divsChild>
        </w:div>
        <w:div w:id="193812876">
          <w:marLeft w:val="0"/>
          <w:marRight w:val="0"/>
          <w:marTop w:val="300"/>
          <w:marBottom w:val="0"/>
          <w:divBdr>
            <w:top w:val="none" w:sz="0" w:space="0" w:color="auto"/>
            <w:left w:val="none" w:sz="0" w:space="0" w:color="auto"/>
            <w:bottom w:val="none" w:sz="0" w:space="0" w:color="auto"/>
            <w:right w:val="none" w:sz="0" w:space="0" w:color="auto"/>
          </w:divBdr>
          <w:divsChild>
            <w:div w:id="1565944042">
              <w:marLeft w:val="0"/>
              <w:marRight w:val="0"/>
              <w:marTop w:val="0"/>
              <w:marBottom w:val="0"/>
              <w:divBdr>
                <w:top w:val="none" w:sz="0" w:space="0" w:color="auto"/>
                <w:left w:val="none" w:sz="0" w:space="0" w:color="auto"/>
                <w:bottom w:val="none" w:sz="0" w:space="0" w:color="auto"/>
                <w:right w:val="none" w:sz="0" w:space="0" w:color="auto"/>
              </w:divBdr>
              <w:divsChild>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665294">
          <w:marLeft w:val="0"/>
          <w:marRight w:val="0"/>
          <w:marTop w:val="300"/>
          <w:marBottom w:val="0"/>
          <w:divBdr>
            <w:top w:val="none" w:sz="0" w:space="0" w:color="auto"/>
            <w:left w:val="none" w:sz="0" w:space="0" w:color="auto"/>
            <w:bottom w:val="none" w:sz="0" w:space="0" w:color="auto"/>
            <w:right w:val="none" w:sz="0" w:space="0" w:color="auto"/>
          </w:divBdr>
          <w:divsChild>
            <w:div w:id="225264697">
              <w:marLeft w:val="0"/>
              <w:marRight w:val="0"/>
              <w:marTop w:val="0"/>
              <w:marBottom w:val="0"/>
              <w:divBdr>
                <w:top w:val="none" w:sz="0" w:space="0" w:color="auto"/>
                <w:left w:val="none" w:sz="0" w:space="0" w:color="auto"/>
                <w:bottom w:val="none" w:sz="0" w:space="0" w:color="auto"/>
                <w:right w:val="none" w:sz="0" w:space="0" w:color="auto"/>
              </w:divBdr>
              <w:divsChild>
                <w:div w:id="1867599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21520">
          <w:marLeft w:val="0"/>
          <w:marRight w:val="0"/>
          <w:marTop w:val="300"/>
          <w:marBottom w:val="0"/>
          <w:divBdr>
            <w:top w:val="none" w:sz="0" w:space="0" w:color="auto"/>
            <w:left w:val="none" w:sz="0" w:space="0" w:color="auto"/>
            <w:bottom w:val="none" w:sz="0" w:space="0" w:color="auto"/>
            <w:right w:val="none" w:sz="0" w:space="0" w:color="auto"/>
          </w:divBdr>
          <w:divsChild>
            <w:div w:id="659819044">
              <w:marLeft w:val="0"/>
              <w:marRight w:val="0"/>
              <w:marTop w:val="0"/>
              <w:marBottom w:val="0"/>
              <w:divBdr>
                <w:top w:val="none" w:sz="0" w:space="0" w:color="auto"/>
                <w:left w:val="none" w:sz="0" w:space="0" w:color="auto"/>
                <w:bottom w:val="none" w:sz="0" w:space="0" w:color="auto"/>
                <w:right w:val="none" w:sz="0" w:space="0" w:color="auto"/>
              </w:divBdr>
              <w:divsChild>
                <w:div w:id="157188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562954">
          <w:marLeft w:val="0"/>
          <w:marRight w:val="0"/>
          <w:marTop w:val="300"/>
          <w:marBottom w:val="0"/>
          <w:divBdr>
            <w:top w:val="none" w:sz="0" w:space="0" w:color="auto"/>
            <w:left w:val="none" w:sz="0" w:space="0" w:color="auto"/>
            <w:bottom w:val="none" w:sz="0" w:space="0" w:color="auto"/>
            <w:right w:val="none" w:sz="0" w:space="0" w:color="auto"/>
          </w:divBdr>
          <w:divsChild>
            <w:div w:id="472527198">
              <w:marLeft w:val="0"/>
              <w:marRight w:val="0"/>
              <w:marTop w:val="0"/>
              <w:marBottom w:val="0"/>
              <w:divBdr>
                <w:top w:val="none" w:sz="0" w:space="0" w:color="auto"/>
                <w:left w:val="none" w:sz="0" w:space="0" w:color="auto"/>
                <w:bottom w:val="none" w:sz="0" w:space="0" w:color="auto"/>
                <w:right w:val="none" w:sz="0" w:space="0" w:color="auto"/>
              </w:divBdr>
              <w:divsChild>
                <w:div w:id="113386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845342">
      <w:bodyDiv w:val="1"/>
      <w:marLeft w:val="0"/>
      <w:marRight w:val="0"/>
      <w:marTop w:val="0"/>
      <w:marBottom w:val="0"/>
      <w:divBdr>
        <w:top w:val="none" w:sz="0" w:space="0" w:color="auto"/>
        <w:left w:val="none" w:sz="0" w:space="0" w:color="auto"/>
        <w:bottom w:val="none" w:sz="0" w:space="0" w:color="auto"/>
        <w:right w:val="none" w:sz="0" w:space="0" w:color="auto"/>
      </w:divBdr>
    </w:div>
    <w:div w:id="941182403">
      <w:bodyDiv w:val="1"/>
      <w:marLeft w:val="0"/>
      <w:marRight w:val="0"/>
      <w:marTop w:val="0"/>
      <w:marBottom w:val="0"/>
      <w:divBdr>
        <w:top w:val="none" w:sz="0" w:space="0" w:color="auto"/>
        <w:left w:val="none" w:sz="0" w:space="0" w:color="auto"/>
        <w:bottom w:val="none" w:sz="0" w:space="0" w:color="auto"/>
        <w:right w:val="none" w:sz="0" w:space="0" w:color="auto"/>
      </w:divBdr>
      <w:divsChild>
        <w:div w:id="1046100286">
          <w:marLeft w:val="0"/>
          <w:marRight w:val="0"/>
          <w:marTop w:val="0"/>
          <w:marBottom w:val="0"/>
          <w:divBdr>
            <w:top w:val="none" w:sz="0" w:space="0" w:color="auto"/>
            <w:left w:val="none" w:sz="0" w:space="0" w:color="auto"/>
            <w:bottom w:val="none" w:sz="0" w:space="0" w:color="auto"/>
            <w:right w:val="none" w:sz="0" w:space="0" w:color="auto"/>
          </w:divBdr>
        </w:div>
        <w:div w:id="72895887">
          <w:marLeft w:val="0"/>
          <w:marRight w:val="0"/>
          <w:marTop w:val="0"/>
          <w:marBottom w:val="0"/>
          <w:divBdr>
            <w:top w:val="none" w:sz="0" w:space="0" w:color="auto"/>
            <w:left w:val="none" w:sz="0" w:space="0" w:color="auto"/>
            <w:bottom w:val="none" w:sz="0" w:space="0" w:color="auto"/>
            <w:right w:val="none" w:sz="0" w:space="0" w:color="auto"/>
          </w:divBdr>
          <w:divsChild>
            <w:div w:id="416177776">
              <w:marLeft w:val="0"/>
              <w:marRight w:val="0"/>
              <w:marTop w:val="0"/>
              <w:marBottom w:val="0"/>
              <w:divBdr>
                <w:top w:val="none" w:sz="0" w:space="0" w:color="auto"/>
                <w:left w:val="none" w:sz="0" w:space="0" w:color="auto"/>
                <w:bottom w:val="none" w:sz="0" w:space="0" w:color="auto"/>
                <w:right w:val="none" w:sz="0" w:space="0" w:color="auto"/>
              </w:divBdr>
            </w:div>
          </w:divsChild>
        </w:div>
        <w:div w:id="1977176326">
          <w:marLeft w:val="0"/>
          <w:marRight w:val="0"/>
          <w:marTop w:val="0"/>
          <w:marBottom w:val="0"/>
          <w:divBdr>
            <w:top w:val="none" w:sz="0" w:space="0" w:color="auto"/>
            <w:left w:val="none" w:sz="0" w:space="0" w:color="auto"/>
            <w:bottom w:val="none" w:sz="0" w:space="0" w:color="auto"/>
            <w:right w:val="none" w:sz="0" w:space="0" w:color="auto"/>
          </w:divBdr>
        </w:div>
        <w:div w:id="687563981">
          <w:marLeft w:val="0"/>
          <w:marRight w:val="0"/>
          <w:marTop w:val="0"/>
          <w:marBottom w:val="0"/>
          <w:divBdr>
            <w:top w:val="none" w:sz="0" w:space="0" w:color="auto"/>
            <w:left w:val="none" w:sz="0" w:space="0" w:color="auto"/>
            <w:bottom w:val="none" w:sz="0" w:space="0" w:color="auto"/>
            <w:right w:val="none" w:sz="0" w:space="0" w:color="auto"/>
          </w:divBdr>
          <w:divsChild>
            <w:div w:id="1780685396">
              <w:marLeft w:val="0"/>
              <w:marRight w:val="0"/>
              <w:marTop w:val="0"/>
              <w:marBottom w:val="0"/>
              <w:divBdr>
                <w:top w:val="none" w:sz="0" w:space="0" w:color="auto"/>
                <w:left w:val="none" w:sz="0" w:space="0" w:color="auto"/>
                <w:bottom w:val="none" w:sz="0" w:space="0" w:color="auto"/>
                <w:right w:val="none" w:sz="0" w:space="0" w:color="auto"/>
              </w:divBdr>
            </w:div>
          </w:divsChild>
        </w:div>
        <w:div w:id="655493752">
          <w:marLeft w:val="0"/>
          <w:marRight w:val="0"/>
          <w:marTop w:val="0"/>
          <w:marBottom w:val="0"/>
          <w:divBdr>
            <w:top w:val="none" w:sz="0" w:space="0" w:color="auto"/>
            <w:left w:val="none" w:sz="0" w:space="0" w:color="auto"/>
            <w:bottom w:val="none" w:sz="0" w:space="0" w:color="auto"/>
            <w:right w:val="none" w:sz="0" w:space="0" w:color="auto"/>
          </w:divBdr>
        </w:div>
        <w:div w:id="1746486091">
          <w:marLeft w:val="0"/>
          <w:marRight w:val="0"/>
          <w:marTop w:val="0"/>
          <w:marBottom w:val="0"/>
          <w:divBdr>
            <w:top w:val="none" w:sz="0" w:space="0" w:color="auto"/>
            <w:left w:val="none" w:sz="0" w:space="0" w:color="auto"/>
            <w:bottom w:val="none" w:sz="0" w:space="0" w:color="auto"/>
            <w:right w:val="none" w:sz="0" w:space="0" w:color="auto"/>
          </w:divBdr>
          <w:divsChild>
            <w:div w:id="965701756">
              <w:marLeft w:val="0"/>
              <w:marRight w:val="0"/>
              <w:marTop w:val="0"/>
              <w:marBottom w:val="0"/>
              <w:divBdr>
                <w:top w:val="none" w:sz="0" w:space="0" w:color="auto"/>
                <w:left w:val="none" w:sz="0" w:space="0" w:color="auto"/>
                <w:bottom w:val="none" w:sz="0" w:space="0" w:color="auto"/>
                <w:right w:val="none" w:sz="0" w:space="0" w:color="auto"/>
              </w:divBdr>
            </w:div>
          </w:divsChild>
        </w:div>
        <w:div w:id="653726632">
          <w:marLeft w:val="0"/>
          <w:marRight w:val="0"/>
          <w:marTop w:val="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sChild>
            <w:div w:id="813570720">
              <w:marLeft w:val="0"/>
              <w:marRight w:val="0"/>
              <w:marTop w:val="0"/>
              <w:marBottom w:val="0"/>
              <w:divBdr>
                <w:top w:val="none" w:sz="0" w:space="0" w:color="auto"/>
                <w:left w:val="none" w:sz="0" w:space="0" w:color="auto"/>
                <w:bottom w:val="none" w:sz="0" w:space="0" w:color="auto"/>
                <w:right w:val="none" w:sz="0" w:space="0" w:color="auto"/>
              </w:divBdr>
            </w:div>
          </w:divsChild>
        </w:div>
        <w:div w:id="1054231730">
          <w:marLeft w:val="0"/>
          <w:marRight w:val="0"/>
          <w:marTop w:val="0"/>
          <w:marBottom w:val="0"/>
          <w:divBdr>
            <w:top w:val="none" w:sz="0" w:space="0" w:color="auto"/>
            <w:left w:val="none" w:sz="0" w:space="0" w:color="auto"/>
            <w:bottom w:val="none" w:sz="0" w:space="0" w:color="auto"/>
            <w:right w:val="none" w:sz="0" w:space="0" w:color="auto"/>
          </w:divBdr>
        </w:div>
        <w:div w:id="1872911072">
          <w:marLeft w:val="0"/>
          <w:marRight w:val="0"/>
          <w:marTop w:val="0"/>
          <w:marBottom w:val="0"/>
          <w:divBdr>
            <w:top w:val="none" w:sz="0" w:space="0" w:color="auto"/>
            <w:left w:val="none" w:sz="0" w:space="0" w:color="auto"/>
            <w:bottom w:val="none" w:sz="0" w:space="0" w:color="auto"/>
            <w:right w:val="none" w:sz="0" w:space="0" w:color="auto"/>
          </w:divBdr>
          <w:divsChild>
            <w:div w:id="1650017264">
              <w:marLeft w:val="0"/>
              <w:marRight w:val="0"/>
              <w:marTop w:val="0"/>
              <w:marBottom w:val="0"/>
              <w:divBdr>
                <w:top w:val="none" w:sz="0" w:space="0" w:color="auto"/>
                <w:left w:val="none" w:sz="0" w:space="0" w:color="auto"/>
                <w:bottom w:val="none" w:sz="0" w:space="0" w:color="auto"/>
                <w:right w:val="none" w:sz="0" w:space="0" w:color="auto"/>
              </w:divBdr>
            </w:div>
          </w:divsChild>
        </w:div>
        <w:div w:id="1712920520">
          <w:marLeft w:val="0"/>
          <w:marRight w:val="0"/>
          <w:marTop w:val="0"/>
          <w:marBottom w:val="0"/>
          <w:divBdr>
            <w:top w:val="none" w:sz="0" w:space="0" w:color="auto"/>
            <w:left w:val="none" w:sz="0" w:space="0" w:color="auto"/>
            <w:bottom w:val="none" w:sz="0" w:space="0" w:color="auto"/>
            <w:right w:val="none" w:sz="0" w:space="0" w:color="auto"/>
          </w:divBdr>
        </w:div>
        <w:div w:id="1004480742">
          <w:marLeft w:val="0"/>
          <w:marRight w:val="0"/>
          <w:marTop w:val="0"/>
          <w:marBottom w:val="0"/>
          <w:divBdr>
            <w:top w:val="none" w:sz="0" w:space="0" w:color="auto"/>
            <w:left w:val="none" w:sz="0" w:space="0" w:color="auto"/>
            <w:bottom w:val="none" w:sz="0" w:space="0" w:color="auto"/>
            <w:right w:val="none" w:sz="0" w:space="0" w:color="auto"/>
          </w:divBdr>
          <w:divsChild>
            <w:div w:id="1930851584">
              <w:marLeft w:val="0"/>
              <w:marRight w:val="0"/>
              <w:marTop w:val="0"/>
              <w:marBottom w:val="0"/>
              <w:divBdr>
                <w:top w:val="none" w:sz="0" w:space="0" w:color="auto"/>
                <w:left w:val="none" w:sz="0" w:space="0" w:color="auto"/>
                <w:bottom w:val="none" w:sz="0" w:space="0" w:color="auto"/>
                <w:right w:val="none" w:sz="0" w:space="0" w:color="auto"/>
              </w:divBdr>
            </w:div>
          </w:divsChild>
        </w:div>
        <w:div w:id="10838370">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sChild>
            <w:div w:id="221871032">
              <w:marLeft w:val="0"/>
              <w:marRight w:val="0"/>
              <w:marTop w:val="0"/>
              <w:marBottom w:val="0"/>
              <w:divBdr>
                <w:top w:val="none" w:sz="0" w:space="0" w:color="auto"/>
                <w:left w:val="none" w:sz="0" w:space="0" w:color="auto"/>
                <w:bottom w:val="none" w:sz="0" w:space="0" w:color="auto"/>
                <w:right w:val="none" w:sz="0" w:space="0" w:color="auto"/>
              </w:divBdr>
            </w:div>
          </w:divsChild>
        </w:div>
        <w:div w:id="177934109">
          <w:marLeft w:val="0"/>
          <w:marRight w:val="0"/>
          <w:marTop w:val="300"/>
          <w:marBottom w:val="0"/>
          <w:divBdr>
            <w:top w:val="none" w:sz="0" w:space="0" w:color="auto"/>
            <w:left w:val="none" w:sz="0" w:space="0" w:color="auto"/>
            <w:bottom w:val="none" w:sz="0" w:space="0" w:color="auto"/>
            <w:right w:val="none" w:sz="0" w:space="0" w:color="auto"/>
          </w:divBdr>
          <w:divsChild>
            <w:div w:id="1775174039">
              <w:marLeft w:val="0"/>
              <w:marRight w:val="0"/>
              <w:marTop w:val="0"/>
              <w:marBottom w:val="0"/>
              <w:divBdr>
                <w:top w:val="none" w:sz="0" w:space="0" w:color="auto"/>
                <w:left w:val="none" w:sz="0" w:space="0" w:color="auto"/>
                <w:bottom w:val="none" w:sz="0" w:space="0" w:color="auto"/>
                <w:right w:val="none" w:sz="0" w:space="0" w:color="auto"/>
              </w:divBdr>
              <w:divsChild>
                <w:div w:id="85407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968520">
          <w:marLeft w:val="0"/>
          <w:marRight w:val="0"/>
          <w:marTop w:val="300"/>
          <w:marBottom w:val="0"/>
          <w:divBdr>
            <w:top w:val="none" w:sz="0" w:space="0" w:color="auto"/>
            <w:left w:val="none" w:sz="0" w:space="0" w:color="auto"/>
            <w:bottom w:val="none" w:sz="0" w:space="0" w:color="auto"/>
            <w:right w:val="none" w:sz="0" w:space="0" w:color="auto"/>
          </w:divBdr>
          <w:divsChild>
            <w:div w:id="891187875">
              <w:marLeft w:val="0"/>
              <w:marRight w:val="0"/>
              <w:marTop w:val="0"/>
              <w:marBottom w:val="0"/>
              <w:divBdr>
                <w:top w:val="none" w:sz="0" w:space="0" w:color="auto"/>
                <w:left w:val="none" w:sz="0" w:space="0" w:color="auto"/>
                <w:bottom w:val="none" w:sz="0" w:space="0" w:color="auto"/>
                <w:right w:val="none" w:sz="0" w:space="0" w:color="auto"/>
              </w:divBdr>
              <w:divsChild>
                <w:div w:id="1745493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335885">
          <w:marLeft w:val="0"/>
          <w:marRight w:val="0"/>
          <w:marTop w:val="300"/>
          <w:marBottom w:val="0"/>
          <w:divBdr>
            <w:top w:val="none" w:sz="0" w:space="0" w:color="auto"/>
            <w:left w:val="none" w:sz="0" w:space="0" w:color="auto"/>
            <w:bottom w:val="none" w:sz="0" w:space="0" w:color="auto"/>
            <w:right w:val="none" w:sz="0" w:space="0" w:color="auto"/>
          </w:divBdr>
          <w:divsChild>
            <w:div w:id="822938053">
              <w:marLeft w:val="0"/>
              <w:marRight w:val="0"/>
              <w:marTop w:val="0"/>
              <w:marBottom w:val="0"/>
              <w:divBdr>
                <w:top w:val="none" w:sz="0" w:space="0" w:color="auto"/>
                <w:left w:val="none" w:sz="0" w:space="0" w:color="auto"/>
                <w:bottom w:val="none" w:sz="0" w:space="0" w:color="auto"/>
                <w:right w:val="none" w:sz="0" w:space="0" w:color="auto"/>
              </w:divBdr>
              <w:divsChild>
                <w:div w:id="1696035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365141">
          <w:marLeft w:val="0"/>
          <w:marRight w:val="0"/>
          <w:marTop w:val="300"/>
          <w:marBottom w:val="0"/>
          <w:divBdr>
            <w:top w:val="none" w:sz="0" w:space="0" w:color="auto"/>
            <w:left w:val="none" w:sz="0" w:space="0" w:color="auto"/>
            <w:bottom w:val="none" w:sz="0" w:space="0" w:color="auto"/>
            <w:right w:val="none" w:sz="0" w:space="0" w:color="auto"/>
          </w:divBdr>
          <w:divsChild>
            <w:div w:id="2073190595">
              <w:marLeft w:val="0"/>
              <w:marRight w:val="0"/>
              <w:marTop w:val="0"/>
              <w:marBottom w:val="0"/>
              <w:divBdr>
                <w:top w:val="none" w:sz="0" w:space="0" w:color="auto"/>
                <w:left w:val="none" w:sz="0" w:space="0" w:color="auto"/>
                <w:bottom w:val="none" w:sz="0" w:space="0" w:color="auto"/>
                <w:right w:val="none" w:sz="0" w:space="0" w:color="auto"/>
              </w:divBdr>
              <w:divsChild>
                <w:div w:id="2001426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448420">
      <w:bodyDiv w:val="1"/>
      <w:marLeft w:val="0"/>
      <w:marRight w:val="0"/>
      <w:marTop w:val="0"/>
      <w:marBottom w:val="0"/>
      <w:divBdr>
        <w:top w:val="none" w:sz="0" w:space="0" w:color="auto"/>
        <w:left w:val="none" w:sz="0" w:space="0" w:color="auto"/>
        <w:bottom w:val="none" w:sz="0" w:space="0" w:color="auto"/>
        <w:right w:val="none" w:sz="0" w:space="0" w:color="auto"/>
      </w:divBdr>
    </w:div>
    <w:div w:id="941453988">
      <w:bodyDiv w:val="1"/>
      <w:marLeft w:val="0"/>
      <w:marRight w:val="0"/>
      <w:marTop w:val="0"/>
      <w:marBottom w:val="0"/>
      <w:divBdr>
        <w:top w:val="none" w:sz="0" w:space="0" w:color="auto"/>
        <w:left w:val="none" w:sz="0" w:space="0" w:color="auto"/>
        <w:bottom w:val="none" w:sz="0" w:space="0" w:color="auto"/>
        <w:right w:val="none" w:sz="0" w:space="0" w:color="auto"/>
      </w:divBdr>
    </w:div>
    <w:div w:id="941717477">
      <w:bodyDiv w:val="1"/>
      <w:marLeft w:val="0"/>
      <w:marRight w:val="0"/>
      <w:marTop w:val="0"/>
      <w:marBottom w:val="0"/>
      <w:divBdr>
        <w:top w:val="none" w:sz="0" w:space="0" w:color="auto"/>
        <w:left w:val="none" w:sz="0" w:space="0" w:color="auto"/>
        <w:bottom w:val="none" w:sz="0" w:space="0" w:color="auto"/>
        <w:right w:val="none" w:sz="0" w:space="0" w:color="auto"/>
      </w:divBdr>
      <w:divsChild>
        <w:div w:id="622345021">
          <w:marLeft w:val="0"/>
          <w:marRight w:val="0"/>
          <w:marTop w:val="300"/>
          <w:marBottom w:val="0"/>
          <w:divBdr>
            <w:top w:val="none" w:sz="0" w:space="0" w:color="auto"/>
            <w:left w:val="none" w:sz="0" w:space="0" w:color="auto"/>
            <w:bottom w:val="none" w:sz="0" w:space="0" w:color="auto"/>
            <w:right w:val="none" w:sz="0" w:space="0" w:color="auto"/>
          </w:divBdr>
          <w:divsChild>
            <w:div w:id="656374420">
              <w:marLeft w:val="0"/>
              <w:marRight w:val="0"/>
              <w:marTop w:val="0"/>
              <w:marBottom w:val="0"/>
              <w:divBdr>
                <w:top w:val="none" w:sz="0" w:space="0" w:color="auto"/>
                <w:left w:val="none" w:sz="0" w:space="0" w:color="auto"/>
                <w:bottom w:val="none" w:sz="0" w:space="0" w:color="auto"/>
                <w:right w:val="none" w:sz="0" w:space="0" w:color="auto"/>
              </w:divBdr>
              <w:divsChild>
                <w:div w:id="189812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711595">
          <w:marLeft w:val="0"/>
          <w:marRight w:val="0"/>
          <w:marTop w:val="300"/>
          <w:marBottom w:val="0"/>
          <w:divBdr>
            <w:top w:val="none" w:sz="0" w:space="0" w:color="auto"/>
            <w:left w:val="none" w:sz="0" w:space="0" w:color="auto"/>
            <w:bottom w:val="none" w:sz="0" w:space="0" w:color="auto"/>
            <w:right w:val="none" w:sz="0" w:space="0" w:color="auto"/>
          </w:divBdr>
          <w:divsChild>
            <w:div w:id="1619753568">
              <w:marLeft w:val="0"/>
              <w:marRight w:val="0"/>
              <w:marTop w:val="0"/>
              <w:marBottom w:val="0"/>
              <w:divBdr>
                <w:top w:val="none" w:sz="0" w:space="0" w:color="auto"/>
                <w:left w:val="none" w:sz="0" w:space="0" w:color="auto"/>
                <w:bottom w:val="none" w:sz="0" w:space="0" w:color="auto"/>
                <w:right w:val="none" w:sz="0" w:space="0" w:color="auto"/>
              </w:divBdr>
              <w:divsChild>
                <w:div w:id="775098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2954782">
      <w:bodyDiv w:val="1"/>
      <w:marLeft w:val="0"/>
      <w:marRight w:val="0"/>
      <w:marTop w:val="0"/>
      <w:marBottom w:val="0"/>
      <w:divBdr>
        <w:top w:val="none" w:sz="0" w:space="0" w:color="auto"/>
        <w:left w:val="none" w:sz="0" w:space="0" w:color="auto"/>
        <w:bottom w:val="none" w:sz="0" w:space="0" w:color="auto"/>
        <w:right w:val="none" w:sz="0" w:space="0" w:color="auto"/>
      </w:divBdr>
    </w:div>
    <w:div w:id="944386451">
      <w:bodyDiv w:val="1"/>
      <w:marLeft w:val="0"/>
      <w:marRight w:val="0"/>
      <w:marTop w:val="0"/>
      <w:marBottom w:val="0"/>
      <w:divBdr>
        <w:top w:val="none" w:sz="0" w:space="0" w:color="auto"/>
        <w:left w:val="none" w:sz="0" w:space="0" w:color="auto"/>
        <w:bottom w:val="none" w:sz="0" w:space="0" w:color="auto"/>
        <w:right w:val="none" w:sz="0" w:space="0" w:color="auto"/>
      </w:divBdr>
      <w:divsChild>
        <w:div w:id="99567844">
          <w:marLeft w:val="0"/>
          <w:marRight w:val="0"/>
          <w:marTop w:val="0"/>
          <w:marBottom w:val="0"/>
          <w:divBdr>
            <w:top w:val="none" w:sz="0" w:space="0" w:color="auto"/>
            <w:left w:val="none" w:sz="0" w:space="0" w:color="auto"/>
            <w:bottom w:val="none" w:sz="0" w:space="0" w:color="auto"/>
            <w:right w:val="none" w:sz="0" w:space="0" w:color="auto"/>
          </w:divBdr>
        </w:div>
        <w:div w:id="326708731">
          <w:marLeft w:val="0"/>
          <w:marRight w:val="0"/>
          <w:marTop w:val="0"/>
          <w:marBottom w:val="0"/>
          <w:divBdr>
            <w:top w:val="none" w:sz="0" w:space="0" w:color="auto"/>
            <w:left w:val="none" w:sz="0" w:space="0" w:color="auto"/>
            <w:bottom w:val="none" w:sz="0" w:space="0" w:color="auto"/>
            <w:right w:val="none" w:sz="0" w:space="0" w:color="auto"/>
          </w:divBdr>
        </w:div>
        <w:div w:id="621763716">
          <w:marLeft w:val="0"/>
          <w:marRight w:val="0"/>
          <w:marTop w:val="0"/>
          <w:marBottom w:val="0"/>
          <w:divBdr>
            <w:top w:val="none" w:sz="0" w:space="0" w:color="auto"/>
            <w:left w:val="none" w:sz="0" w:space="0" w:color="auto"/>
            <w:bottom w:val="none" w:sz="0" w:space="0" w:color="auto"/>
            <w:right w:val="none" w:sz="0" w:space="0" w:color="auto"/>
          </w:divBdr>
          <w:divsChild>
            <w:div w:id="1931960114">
              <w:marLeft w:val="0"/>
              <w:marRight w:val="0"/>
              <w:marTop w:val="0"/>
              <w:marBottom w:val="0"/>
              <w:divBdr>
                <w:top w:val="none" w:sz="0" w:space="0" w:color="auto"/>
                <w:left w:val="none" w:sz="0" w:space="0" w:color="auto"/>
                <w:bottom w:val="none" w:sz="0" w:space="0" w:color="auto"/>
                <w:right w:val="none" w:sz="0" w:space="0" w:color="auto"/>
              </w:divBdr>
            </w:div>
          </w:divsChild>
        </w:div>
        <w:div w:id="657924978">
          <w:marLeft w:val="0"/>
          <w:marRight w:val="0"/>
          <w:marTop w:val="0"/>
          <w:marBottom w:val="0"/>
          <w:divBdr>
            <w:top w:val="none" w:sz="0" w:space="0" w:color="auto"/>
            <w:left w:val="none" w:sz="0" w:space="0" w:color="auto"/>
            <w:bottom w:val="none" w:sz="0" w:space="0" w:color="auto"/>
            <w:right w:val="none" w:sz="0" w:space="0" w:color="auto"/>
          </w:divBdr>
        </w:div>
        <w:div w:id="982273044">
          <w:marLeft w:val="0"/>
          <w:marRight w:val="0"/>
          <w:marTop w:val="300"/>
          <w:marBottom w:val="0"/>
          <w:divBdr>
            <w:top w:val="none" w:sz="0" w:space="0" w:color="auto"/>
            <w:left w:val="none" w:sz="0" w:space="0" w:color="auto"/>
            <w:bottom w:val="none" w:sz="0" w:space="0" w:color="auto"/>
            <w:right w:val="none" w:sz="0" w:space="0" w:color="auto"/>
          </w:divBdr>
          <w:divsChild>
            <w:div w:id="769814180">
              <w:marLeft w:val="0"/>
              <w:marRight w:val="0"/>
              <w:marTop w:val="0"/>
              <w:marBottom w:val="0"/>
              <w:divBdr>
                <w:top w:val="none" w:sz="0" w:space="0" w:color="auto"/>
                <w:left w:val="none" w:sz="0" w:space="0" w:color="auto"/>
                <w:bottom w:val="none" w:sz="0" w:space="0" w:color="auto"/>
                <w:right w:val="none" w:sz="0" w:space="0" w:color="auto"/>
              </w:divBdr>
              <w:divsChild>
                <w:div w:id="90965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112668">
          <w:marLeft w:val="0"/>
          <w:marRight w:val="0"/>
          <w:marTop w:val="300"/>
          <w:marBottom w:val="0"/>
          <w:divBdr>
            <w:top w:val="none" w:sz="0" w:space="0" w:color="auto"/>
            <w:left w:val="none" w:sz="0" w:space="0" w:color="auto"/>
            <w:bottom w:val="none" w:sz="0" w:space="0" w:color="auto"/>
            <w:right w:val="none" w:sz="0" w:space="0" w:color="auto"/>
          </w:divBdr>
          <w:divsChild>
            <w:div w:id="1905481796">
              <w:marLeft w:val="0"/>
              <w:marRight w:val="0"/>
              <w:marTop w:val="0"/>
              <w:marBottom w:val="0"/>
              <w:divBdr>
                <w:top w:val="none" w:sz="0" w:space="0" w:color="auto"/>
                <w:left w:val="none" w:sz="0" w:space="0" w:color="auto"/>
                <w:bottom w:val="none" w:sz="0" w:space="0" w:color="auto"/>
                <w:right w:val="none" w:sz="0" w:space="0" w:color="auto"/>
              </w:divBdr>
              <w:divsChild>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666718">
          <w:marLeft w:val="0"/>
          <w:marRight w:val="0"/>
          <w:marTop w:val="0"/>
          <w:marBottom w:val="0"/>
          <w:divBdr>
            <w:top w:val="none" w:sz="0" w:space="0" w:color="auto"/>
            <w:left w:val="none" w:sz="0" w:space="0" w:color="auto"/>
            <w:bottom w:val="none" w:sz="0" w:space="0" w:color="auto"/>
            <w:right w:val="none" w:sz="0" w:space="0" w:color="auto"/>
          </w:divBdr>
          <w:divsChild>
            <w:div w:id="1851405080">
              <w:marLeft w:val="0"/>
              <w:marRight w:val="0"/>
              <w:marTop w:val="0"/>
              <w:marBottom w:val="0"/>
              <w:divBdr>
                <w:top w:val="none" w:sz="0" w:space="0" w:color="auto"/>
                <w:left w:val="none" w:sz="0" w:space="0" w:color="auto"/>
                <w:bottom w:val="none" w:sz="0" w:space="0" w:color="auto"/>
                <w:right w:val="none" w:sz="0" w:space="0" w:color="auto"/>
              </w:divBdr>
            </w:div>
          </w:divsChild>
        </w:div>
        <w:div w:id="1280455257">
          <w:marLeft w:val="0"/>
          <w:marRight w:val="0"/>
          <w:marTop w:val="0"/>
          <w:marBottom w:val="0"/>
          <w:divBdr>
            <w:top w:val="none" w:sz="0" w:space="0" w:color="auto"/>
            <w:left w:val="none" w:sz="0" w:space="0" w:color="auto"/>
            <w:bottom w:val="none" w:sz="0" w:space="0" w:color="auto"/>
            <w:right w:val="none" w:sz="0" w:space="0" w:color="auto"/>
          </w:divBdr>
          <w:divsChild>
            <w:div w:id="1437407165">
              <w:marLeft w:val="0"/>
              <w:marRight w:val="0"/>
              <w:marTop w:val="0"/>
              <w:marBottom w:val="0"/>
              <w:divBdr>
                <w:top w:val="none" w:sz="0" w:space="0" w:color="auto"/>
                <w:left w:val="none" w:sz="0" w:space="0" w:color="auto"/>
                <w:bottom w:val="none" w:sz="0" w:space="0" w:color="auto"/>
                <w:right w:val="none" w:sz="0" w:space="0" w:color="auto"/>
              </w:divBdr>
            </w:div>
          </w:divsChild>
        </w:div>
        <w:div w:id="1438409957">
          <w:marLeft w:val="0"/>
          <w:marRight w:val="0"/>
          <w:marTop w:val="0"/>
          <w:marBottom w:val="0"/>
          <w:divBdr>
            <w:top w:val="none" w:sz="0" w:space="0" w:color="auto"/>
            <w:left w:val="none" w:sz="0" w:space="0" w:color="auto"/>
            <w:bottom w:val="none" w:sz="0" w:space="0" w:color="auto"/>
            <w:right w:val="none" w:sz="0" w:space="0" w:color="auto"/>
          </w:divBdr>
        </w:div>
        <w:div w:id="1450203658">
          <w:marLeft w:val="0"/>
          <w:marRight w:val="0"/>
          <w:marTop w:val="0"/>
          <w:marBottom w:val="0"/>
          <w:divBdr>
            <w:top w:val="none" w:sz="0" w:space="0" w:color="auto"/>
            <w:left w:val="none" w:sz="0" w:space="0" w:color="auto"/>
            <w:bottom w:val="none" w:sz="0" w:space="0" w:color="auto"/>
            <w:right w:val="none" w:sz="0" w:space="0" w:color="auto"/>
          </w:divBdr>
        </w:div>
        <w:div w:id="1457218886">
          <w:marLeft w:val="0"/>
          <w:marRight w:val="0"/>
          <w:marTop w:val="300"/>
          <w:marBottom w:val="0"/>
          <w:divBdr>
            <w:top w:val="none" w:sz="0" w:space="0" w:color="auto"/>
            <w:left w:val="none" w:sz="0" w:space="0" w:color="auto"/>
            <w:bottom w:val="none" w:sz="0" w:space="0" w:color="auto"/>
            <w:right w:val="none" w:sz="0" w:space="0" w:color="auto"/>
          </w:divBdr>
          <w:divsChild>
            <w:div w:id="947393823">
              <w:marLeft w:val="0"/>
              <w:marRight w:val="0"/>
              <w:marTop w:val="0"/>
              <w:marBottom w:val="0"/>
              <w:divBdr>
                <w:top w:val="none" w:sz="0" w:space="0" w:color="auto"/>
                <w:left w:val="none" w:sz="0" w:space="0" w:color="auto"/>
                <w:bottom w:val="none" w:sz="0" w:space="0" w:color="auto"/>
                <w:right w:val="none" w:sz="0" w:space="0" w:color="auto"/>
              </w:divBdr>
              <w:divsChild>
                <w:div w:id="899710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17365">
          <w:marLeft w:val="0"/>
          <w:marRight w:val="0"/>
          <w:marTop w:val="0"/>
          <w:marBottom w:val="0"/>
          <w:divBdr>
            <w:top w:val="none" w:sz="0" w:space="0" w:color="auto"/>
            <w:left w:val="none" w:sz="0" w:space="0" w:color="auto"/>
            <w:bottom w:val="none" w:sz="0" w:space="0" w:color="auto"/>
            <w:right w:val="none" w:sz="0" w:space="0" w:color="auto"/>
          </w:divBdr>
          <w:divsChild>
            <w:div w:id="90778179">
              <w:marLeft w:val="0"/>
              <w:marRight w:val="0"/>
              <w:marTop w:val="0"/>
              <w:marBottom w:val="0"/>
              <w:divBdr>
                <w:top w:val="none" w:sz="0" w:space="0" w:color="auto"/>
                <w:left w:val="none" w:sz="0" w:space="0" w:color="auto"/>
                <w:bottom w:val="none" w:sz="0" w:space="0" w:color="auto"/>
                <w:right w:val="none" w:sz="0" w:space="0" w:color="auto"/>
              </w:divBdr>
            </w:div>
          </w:divsChild>
        </w:div>
        <w:div w:id="1496846142">
          <w:marLeft w:val="0"/>
          <w:marRight w:val="0"/>
          <w:marTop w:val="0"/>
          <w:marBottom w:val="0"/>
          <w:divBdr>
            <w:top w:val="none" w:sz="0" w:space="0" w:color="auto"/>
            <w:left w:val="none" w:sz="0" w:space="0" w:color="auto"/>
            <w:bottom w:val="none" w:sz="0" w:space="0" w:color="auto"/>
            <w:right w:val="none" w:sz="0" w:space="0" w:color="auto"/>
          </w:divBdr>
        </w:div>
        <w:div w:id="1550796931">
          <w:marLeft w:val="0"/>
          <w:marRight w:val="0"/>
          <w:marTop w:val="0"/>
          <w:marBottom w:val="0"/>
          <w:divBdr>
            <w:top w:val="none" w:sz="0" w:space="0" w:color="auto"/>
            <w:left w:val="none" w:sz="0" w:space="0" w:color="auto"/>
            <w:bottom w:val="none" w:sz="0" w:space="0" w:color="auto"/>
            <w:right w:val="none" w:sz="0" w:space="0" w:color="auto"/>
          </w:divBdr>
        </w:div>
        <w:div w:id="1694380707">
          <w:marLeft w:val="0"/>
          <w:marRight w:val="0"/>
          <w:marTop w:val="300"/>
          <w:marBottom w:val="0"/>
          <w:divBdr>
            <w:top w:val="none" w:sz="0" w:space="0" w:color="auto"/>
            <w:left w:val="none" w:sz="0" w:space="0" w:color="auto"/>
            <w:bottom w:val="none" w:sz="0" w:space="0" w:color="auto"/>
            <w:right w:val="none" w:sz="0" w:space="0" w:color="auto"/>
          </w:divBdr>
          <w:divsChild>
            <w:div w:id="1706951626">
              <w:marLeft w:val="0"/>
              <w:marRight w:val="0"/>
              <w:marTop w:val="0"/>
              <w:marBottom w:val="0"/>
              <w:divBdr>
                <w:top w:val="none" w:sz="0" w:space="0" w:color="auto"/>
                <w:left w:val="none" w:sz="0" w:space="0" w:color="auto"/>
                <w:bottom w:val="none" w:sz="0" w:space="0" w:color="auto"/>
                <w:right w:val="none" w:sz="0" w:space="0" w:color="auto"/>
              </w:divBdr>
              <w:divsChild>
                <w:div w:id="1611157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059437">
          <w:marLeft w:val="0"/>
          <w:marRight w:val="0"/>
          <w:marTop w:val="0"/>
          <w:marBottom w:val="0"/>
          <w:divBdr>
            <w:top w:val="none" w:sz="0" w:space="0" w:color="auto"/>
            <w:left w:val="none" w:sz="0" w:space="0" w:color="auto"/>
            <w:bottom w:val="none" w:sz="0" w:space="0" w:color="auto"/>
            <w:right w:val="none" w:sz="0" w:space="0" w:color="auto"/>
          </w:divBdr>
          <w:divsChild>
            <w:div w:id="1561288390">
              <w:marLeft w:val="0"/>
              <w:marRight w:val="0"/>
              <w:marTop w:val="0"/>
              <w:marBottom w:val="0"/>
              <w:divBdr>
                <w:top w:val="none" w:sz="0" w:space="0" w:color="auto"/>
                <w:left w:val="none" w:sz="0" w:space="0" w:color="auto"/>
                <w:bottom w:val="none" w:sz="0" w:space="0" w:color="auto"/>
                <w:right w:val="none" w:sz="0" w:space="0" w:color="auto"/>
              </w:divBdr>
            </w:div>
          </w:divsChild>
        </w:div>
        <w:div w:id="2048213393">
          <w:marLeft w:val="0"/>
          <w:marRight w:val="0"/>
          <w:marTop w:val="0"/>
          <w:marBottom w:val="0"/>
          <w:divBdr>
            <w:top w:val="none" w:sz="0" w:space="0" w:color="auto"/>
            <w:left w:val="none" w:sz="0" w:space="0" w:color="auto"/>
            <w:bottom w:val="none" w:sz="0" w:space="0" w:color="auto"/>
            <w:right w:val="none" w:sz="0" w:space="0" w:color="auto"/>
          </w:divBdr>
          <w:divsChild>
            <w:div w:id="1454321680">
              <w:marLeft w:val="0"/>
              <w:marRight w:val="0"/>
              <w:marTop w:val="0"/>
              <w:marBottom w:val="0"/>
              <w:divBdr>
                <w:top w:val="none" w:sz="0" w:space="0" w:color="auto"/>
                <w:left w:val="none" w:sz="0" w:space="0" w:color="auto"/>
                <w:bottom w:val="none" w:sz="0" w:space="0" w:color="auto"/>
                <w:right w:val="none" w:sz="0" w:space="0" w:color="auto"/>
              </w:divBdr>
            </w:div>
          </w:divsChild>
        </w:div>
        <w:div w:id="2065399235">
          <w:marLeft w:val="0"/>
          <w:marRight w:val="0"/>
          <w:marTop w:val="0"/>
          <w:marBottom w:val="0"/>
          <w:divBdr>
            <w:top w:val="none" w:sz="0" w:space="0" w:color="auto"/>
            <w:left w:val="none" w:sz="0" w:space="0" w:color="auto"/>
            <w:bottom w:val="none" w:sz="0" w:space="0" w:color="auto"/>
            <w:right w:val="none" w:sz="0" w:space="0" w:color="auto"/>
          </w:divBdr>
          <w:divsChild>
            <w:div w:id="94977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229742">
      <w:bodyDiv w:val="1"/>
      <w:marLeft w:val="0"/>
      <w:marRight w:val="0"/>
      <w:marTop w:val="0"/>
      <w:marBottom w:val="0"/>
      <w:divBdr>
        <w:top w:val="none" w:sz="0" w:space="0" w:color="auto"/>
        <w:left w:val="none" w:sz="0" w:space="0" w:color="auto"/>
        <w:bottom w:val="none" w:sz="0" w:space="0" w:color="auto"/>
        <w:right w:val="none" w:sz="0" w:space="0" w:color="auto"/>
      </w:divBdr>
    </w:div>
    <w:div w:id="945423817">
      <w:bodyDiv w:val="1"/>
      <w:marLeft w:val="0"/>
      <w:marRight w:val="0"/>
      <w:marTop w:val="0"/>
      <w:marBottom w:val="0"/>
      <w:divBdr>
        <w:top w:val="none" w:sz="0" w:space="0" w:color="auto"/>
        <w:left w:val="none" w:sz="0" w:space="0" w:color="auto"/>
        <w:bottom w:val="none" w:sz="0" w:space="0" w:color="auto"/>
        <w:right w:val="none" w:sz="0" w:space="0" w:color="auto"/>
      </w:divBdr>
    </w:div>
    <w:div w:id="945429339">
      <w:bodyDiv w:val="1"/>
      <w:marLeft w:val="0"/>
      <w:marRight w:val="0"/>
      <w:marTop w:val="0"/>
      <w:marBottom w:val="0"/>
      <w:divBdr>
        <w:top w:val="none" w:sz="0" w:space="0" w:color="auto"/>
        <w:left w:val="none" w:sz="0" w:space="0" w:color="auto"/>
        <w:bottom w:val="none" w:sz="0" w:space="0" w:color="auto"/>
        <w:right w:val="none" w:sz="0" w:space="0" w:color="auto"/>
      </w:divBdr>
      <w:divsChild>
        <w:div w:id="1620987678">
          <w:marLeft w:val="0"/>
          <w:marRight w:val="0"/>
          <w:marTop w:val="0"/>
          <w:marBottom w:val="0"/>
          <w:divBdr>
            <w:top w:val="none" w:sz="0" w:space="0" w:color="auto"/>
            <w:left w:val="none" w:sz="0" w:space="0" w:color="auto"/>
            <w:bottom w:val="none" w:sz="0" w:space="0" w:color="auto"/>
            <w:right w:val="none" w:sz="0" w:space="0" w:color="auto"/>
          </w:divBdr>
        </w:div>
        <w:div w:id="694581726">
          <w:marLeft w:val="0"/>
          <w:marRight w:val="0"/>
          <w:marTop w:val="0"/>
          <w:marBottom w:val="0"/>
          <w:divBdr>
            <w:top w:val="none" w:sz="0" w:space="0" w:color="auto"/>
            <w:left w:val="none" w:sz="0" w:space="0" w:color="auto"/>
            <w:bottom w:val="none" w:sz="0" w:space="0" w:color="auto"/>
            <w:right w:val="none" w:sz="0" w:space="0" w:color="auto"/>
          </w:divBdr>
          <w:divsChild>
            <w:div w:id="1370061083">
              <w:marLeft w:val="0"/>
              <w:marRight w:val="0"/>
              <w:marTop w:val="0"/>
              <w:marBottom w:val="0"/>
              <w:divBdr>
                <w:top w:val="none" w:sz="0" w:space="0" w:color="auto"/>
                <w:left w:val="none" w:sz="0" w:space="0" w:color="auto"/>
                <w:bottom w:val="none" w:sz="0" w:space="0" w:color="auto"/>
                <w:right w:val="none" w:sz="0" w:space="0" w:color="auto"/>
              </w:divBdr>
            </w:div>
          </w:divsChild>
        </w:div>
        <w:div w:id="1739017322">
          <w:marLeft w:val="0"/>
          <w:marRight w:val="0"/>
          <w:marTop w:val="0"/>
          <w:marBottom w:val="0"/>
          <w:divBdr>
            <w:top w:val="none" w:sz="0" w:space="0" w:color="auto"/>
            <w:left w:val="none" w:sz="0" w:space="0" w:color="auto"/>
            <w:bottom w:val="none" w:sz="0" w:space="0" w:color="auto"/>
            <w:right w:val="none" w:sz="0" w:space="0" w:color="auto"/>
          </w:divBdr>
        </w:div>
        <w:div w:id="2101901478">
          <w:marLeft w:val="0"/>
          <w:marRight w:val="0"/>
          <w:marTop w:val="0"/>
          <w:marBottom w:val="0"/>
          <w:divBdr>
            <w:top w:val="none" w:sz="0" w:space="0" w:color="auto"/>
            <w:left w:val="none" w:sz="0" w:space="0" w:color="auto"/>
            <w:bottom w:val="none" w:sz="0" w:space="0" w:color="auto"/>
            <w:right w:val="none" w:sz="0" w:space="0" w:color="auto"/>
          </w:divBdr>
          <w:divsChild>
            <w:div w:id="649794321">
              <w:marLeft w:val="0"/>
              <w:marRight w:val="0"/>
              <w:marTop w:val="0"/>
              <w:marBottom w:val="0"/>
              <w:divBdr>
                <w:top w:val="none" w:sz="0" w:space="0" w:color="auto"/>
                <w:left w:val="none" w:sz="0" w:space="0" w:color="auto"/>
                <w:bottom w:val="none" w:sz="0" w:space="0" w:color="auto"/>
                <w:right w:val="none" w:sz="0" w:space="0" w:color="auto"/>
              </w:divBdr>
            </w:div>
          </w:divsChild>
        </w:div>
        <w:div w:id="611783626">
          <w:marLeft w:val="0"/>
          <w:marRight w:val="0"/>
          <w:marTop w:val="0"/>
          <w:marBottom w:val="0"/>
          <w:divBdr>
            <w:top w:val="none" w:sz="0" w:space="0" w:color="auto"/>
            <w:left w:val="none" w:sz="0" w:space="0" w:color="auto"/>
            <w:bottom w:val="none" w:sz="0" w:space="0" w:color="auto"/>
            <w:right w:val="none" w:sz="0" w:space="0" w:color="auto"/>
          </w:divBdr>
        </w:div>
        <w:div w:id="706417783">
          <w:marLeft w:val="0"/>
          <w:marRight w:val="0"/>
          <w:marTop w:val="0"/>
          <w:marBottom w:val="0"/>
          <w:divBdr>
            <w:top w:val="none" w:sz="0" w:space="0" w:color="auto"/>
            <w:left w:val="none" w:sz="0" w:space="0" w:color="auto"/>
            <w:bottom w:val="none" w:sz="0" w:space="0" w:color="auto"/>
            <w:right w:val="none" w:sz="0" w:space="0" w:color="auto"/>
          </w:divBdr>
          <w:divsChild>
            <w:div w:id="1234464019">
              <w:marLeft w:val="0"/>
              <w:marRight w:val="0"/>
              <w:marTop w:val="0"/>
              <w:marBottom w:val="0"/>
              <w:divBdr>
                <w:top w:val="none" w:sz="0" w:space="0" w:color="auto"/>
                <w:left w:val="none" w:sz="0" w:space="0" w:color="auto"/>
                <w:bottom w:val="none" w:sz="0" w:space="0" w:color="auto"/>
                <w:right w:val="none" w:sz="0" w:space="0" w:color="auto"/>
              </w:divBdr>
            </w:div>
          </w:divsChild>
        </w:div>
        <w:div w:id="505823038">
          <w:marLeft w:val="0"/>
          <w:marRight w:val="0"/>
          <w:marTop w:val="0"/>
          <w:marBottom w:val="0"/>
          <w:divBdr>
            <w:top w:val="none" w:sz="0" w:space="0" w:color="auto"/>
            <w:left w:val="none" w:sz="0" w:space="0" w:color="auto"/>
            <w:bottom w:val="none" w:sz="0" w:space="0" w:color="auto"/>
            <w:right w:val="none" w:sz="0" w:space="0" w:color="auto"/>
          </w:divBdr>
        </w:div>
        <w:div w:id="269510767">
          <w:marLeft w:val="0"/>
          <w:marRight w:val="0"/>
          <w:marTop w:val="0"/>
          <w:marBottom w:val="0"/>
          <w:divBdr>
            <w:top w:val="none" w:sz="0" w:space="0" w:color="auto"/>
            <w:left w:val="none" w:sz="0" w:space="0" w:color="auto"/>
            <w:bottom w:val="none" w:sz="0" w:space="0" w:color="auto"/>
            <w:right w:val="none" w:sz="0" w:space="0" w:color="auto"/>
          </w:divBdr>
          <w:divsChild>
            <w:div w:id="1326975684">
              <w:marLeft w:val="0"/>
              <w:marRight w:val="0"/>
              <w:marTop w:val="0"/>
              <w:marBottom w:val="0"/>
              <w:divBdr>
                <w:top w:val="none" w:sz="0" w:space="0" w:color="auto"/>
                <w:left w:val="none" w:sz="0" w:space="0" w:color="auto"/>
                <w:bottom w:val="none" w:sz="0" w:space="0" w:color="auto"/>
                <w:right w:val="none" w:sz="0" w:space="0" w:color="auto"/>
              </w:divBdr>
            </w:div>
          </w:divsChild>
        </w:div>
        <w:div w:id="417598081">
          <w:marLeft w:val="0"/>
          <w:marRight w:val="0"/>
          <w:marTop w:val="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sChild>
            <w:div w:id="202252741">
              <w:marLeft w:val="0"/>
              <w:marRight w:val="0"/>
              <w:marTop w:val="0"/>
              <w:marBottom w:val="0"/>
              <w:divBdr>
                <w:top w:val="none" w:sz="0" w:space="0" w:color="auto"/>
                <w:left w:val="none" w:sz="0" w:space="0" w:color="auto"/>
                <w:bottom w:val="none" w:sz="0" w:space="0" w:color="auto"/>
                <w:right w:val="none" w:sz="0" w:space="0" w:color="auto"/>
              </w:divBdr>
            </w:div>
          </w:divsChild>
        </w:div>
        <w:div w:id="1630166022">
          <w:marLeft w:val="0"/>
          <w:marRight w:val="0"/>
          <w:marTop w:val="0"/>
          <w:marBottom w:val="0"/>
          <w:divBdr>
            <w:top w:val="none" w:sz="0" w:space="0" w:color="auto"/>
            <w:left w:val="none" w:sz="0" w:space="0" w:color="auto"/>
            <w:bottom w:val="none" w:sz="0" w:space="0" w:color="auto"/>
            <w:right w:val="none" w:sz="0" w:space="0" w:color="auto"/>
          </w:divBdr>
        </w:div>
        <w:div w:id="771979116">
          <w:marLeft w:val="0"/>
          <w:marRight w:val="0"/>
          <w:marTop w:val="0"/>
          <w:marBottom w:val="0"/>
          <w:divBdr>
            <w:top w:val="none" w:sz="0" w:space="0" w:color="auto"/>
            <w:left w:val="none" w:sz="0" w:space="0" w:color="auto"/>
            <w:bottom w:val="none" w:sz="0" w:space="0" w:color="auto"/>
            <w:right w:val="none" w:sz="0" w:space="0" w:color="auto"/>
          </w:divBdr>
          <w:divsChild>
            <w:div w:id="2107575678">
              <w:marLeft w:val="0"/>
              <w:marRight w:val="0"/>
              <w:marTop w:val="0"/>
              <w:marBottom w:val="0"/>
              <w:divBdr>
                <w:top w:val="none" w:sz="0" w:space="0" w:color="auto"/>
                <w:left w:val="none" w:sz="0" w:space="0" w:color="auto"/>
                <w:bottom w:val="none" w:sz="0" w:space="0" w:color="auto"/>
                <w:right w:val="none" w:sz="0" w:space="0" w:color="auto"/>
              </w:divBdr>
            </w:div>
          </w:divsChild>
        </w:div>
        <w:div w:id="601106980">
          <w:marLeft w:val="0"/>
          <w:marRight w:val="0"/>
          <w:marTop w:val="0"/>
          <w:marBottom w:val="0"/>
          <w:divBdr>
            <w:top w:val="none" w:sz="0" w:space="0" w:color="auto"/>
            <w:left w:val="none" w:sz="0" w:space="0" w:color="auto"/>
            <w:bottom w:val="none" w:sz="0" w:space="0" w:color="auto"/>
            <w:right w:val="none" w:sz="0" w:space="0" w:color="auto"/>
          </w:divBdr>
        </w:div>
        <w:div w:id="316345479">
          <w:marLeft w:val="0"/>
          <w:marRight w:val="0"/>
          <w:marTop w:val="0"/>
          <w:marBottom w:val="0"/>
          <w:divBdr>
            <w:top w:val="none" w:sz="0" w:space="0" w:color="auto"/>
            <w:left w:val="none" w:sz="0" w:space="0" w:color="auto"/>
            <w:bottom w:val="none" w:sz="0" w:space="0" w:color="auto"/>
            <w:right w:val="none" w:sz="0" w:space="0" w:color="auto"/>
          </w:divBdr>
          <w:divsChild>
            <w:div w:id="753942369">
              <w:marLeft w:val="0"/>
              <w:marRight w:val="0"/>
              <w:marTop w:val="0"/>
              <w:marBottom w:val="0"/>
              <w:divBdr>
                <w:top w:val="none" w:sz="0" w:space="0" w:color="auto"/>
                <w:left w:val="none" w:sz="0" w:space="0" w:color="auto"/>
                <w:bottom w:val="none" w:sz="0" w:space="0" w:color="auto"/>
                <w:right w:val="none" w:sz="0" w:space="0" w:color="auto"/>
              </w:divBdr>
            </w:div>
          </w:divsChild>
        </w:div>
        <w:div w:id="1512841155">
          <w:marLeft w:val="0"/>
          <w:marRight w:val="0"/>
          <w:marTop w:val="300"/>
          <w:marBottom w:val="0"/>
          <w:divBdr>
            <w:top w:val="none" w:sz="0" w:space="0" w:color="auto"/>
            <w:left w:val="none" w:sz="0" w:space="0" w:color="auto"/>
            <w:bottom w:val="none" w:sz="0" w:space="0" w:color="auto"/>
            <w:right w:val="none" w:sz="0" w:space="0" w:color="auto"/>
          </w:divBdr>
          <w:divsChild>
            <w:div w:id="148178303">
              <w:marLeft w:val="0"/>
              <w:marRight w:val="0"/>
              <w:marTop w:val="0"/>
              <w:marBottom w:val="0"/>
              <w:divBdr>
                <w:top w:val="none" w:sz="0" w:space="0" w:color="auto"/>
                <w:left w:val="none" w:sz="0" w:space="0" w:color="auto"/>
                <w:bottom w:val="none" w:sz="0" w:space="0" w:color="auto"/>
                <w:right w:val="none" w:sz="0" w:space="0" w:color="auto"/>
              </w:divBdr>
              <w:divsChild>
                <w:div w:id="891622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580344">
          <w:marLeft w:val="0"/>
          <w:marRight w:val="0"/>
          <w:marTop w:val="300"/>
          <w:marBottom w:val="0"/>
          <w:divBdr>
            <w:top w:val="none" w:sz="0" w:space="0" w:color="auto"/>
            <w:left w:val="none" w:sz="0" w:space="0" w:color="auto"/>
            <w:bottom w:val="none" w:sz="0" w:space="0" w:color="auto"/>
            <w:right w:val="none" w:sz="0" w:space="0" w:color="auto"/>
          </w:divBdr>
          <w:divsChild>
            <w:div w:id="1975941548">
              <w:marLeft w:val="0"/>
              <w:marRight w:val="0"/>
              <w:marTop w:val="0"/>
              <w:marBottom w:val="0"/>
              <w:divBdr>
                <w:top w:val="none" w:sz="0" w:space="0" w:color="auto"/>
                <w:left w:val="none" w:sz="0" w:space="0" w:color="auto"/>
                <w:bottom w:val="none" w:sz="0" w:space="0" w:color="auto"/>
                <w:right w:val="none" w:sz="0" w:space="0" w:color="auto"/>
              </w:divBdr>
              <w:divsChild>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31251">
          <w:marLeft w:val="0"/>
          <w:marRight w:val="0"/>
          <w:marTop w:val="300"/>
          <w:marBottom w:val="0"/>
          <w:divBdr>
            <w:top w:val="none" w:sz="0" w:space="0" w:color="auto"/>
            <w:left w:val="none" w:sz="0" w:space="0" w:color="auto"/>
            <w:bottom w:val="none" w:sz="0" w:space="0" w:color="auto"/>
            <w:right w:val="none" w:sz="0" w:space="0" w:color="auto"/>
          </w:divBdr>
          <w:divsChild>
            <w:div w:id="802580839">
              <w:marLeft w:val="0"/>
              <w:marRight w:val="0"/>
              <w:marTop w:val="0"/>
              <w:marBottom w:val="0"/>
              <w:divBdr>
                <w:top w:val="none" w:sz="0" w:space="0" w:color="auto"/>
                <w:left w:val="none" w:sz="0" w:space="0" w:color="auto"/>
                <w:bottom w:val="none" w:sz="0" w:space="0" w:color="auto"/>
                <w:right w:val="none" w:sz="0" w:space="0" w:color="auto"/>
              </w:divBdr>
              <w:divsChild>
                <w:div w:id="430200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084711">
      <w:bodyDiv w:val="1"/>
      <w:marLeft w:val="0"/>
      <w:marRight w:val="0"/>
      <w:marTop w:val="0"/>
      <w:marBottom w:val="0"/>
      <w:divBdr>
        <w:top w:val="none" w:sz="0" w:space="0" w:color="auto"/>
        <w:left w:val="none" w:sz="0" w:space="0" w:color="auto"/>
        <w:bottom w:val="none" w:sz="0" w:space="0" w:color="auto"/>
        <w:right w:val="none" w:sz="0" w:space="0" w:color="auto"/>
      </w:divBdr>
    </w:div>
    <w:div w:id="946275896">
      <w:bodyDiv w:val="1"/>
      <w:marLeft w:val="0"/>
      <w:marRight w:val="0"/>
      <w:marTop w:val="0"/>
      <w:marBottom w:val="0"/>
      <w:divBdr>
        <w:top w:val="none" w:sz="0" w:space="0" w:color="auto"/>
        <w:left w:val="none" w:sz="0" w:space="0" w:color="auto"/>
        <w:bottom w:val="none" w:sz="0" w:space="0" w:color="auto"/>
        <w:right w:val="none" w:sz="0" w:space="0" w:color="auto"/>
      </w:divBdr>
      <w:divsChild>
        <w:div w:id="582491707">
          <w:marLeft w:val="0"/>
          <w:marRight w:val="0"/>
          <w:marTop w:val="0"/>
          <w:marBottom w:val="0"/>
          <w:divBdr>
            <w:top w:val="none" w:sz="0" w:space="0" w:color="auto"/>
            <w:left w:val="none" w:sz="0" w:space="0" w:color="auto"/>
            <w:bottom w:val="none" w:sz="0" w:space="0" w:color="auto"/>
            <w:right w:val="none" w:sz="0" w:space="0" w:color="auto"/>
          </w:divBdr>
        </w:div>
        <w:div w:id="1332638086">
          <w:marLeft w:val="0"/>
          <w:marRight w:val="0"/>
          <w:marTop w:val="0"/>
          <w:marBottom w:val="0"/>
          <w:divBdr>
            <w:top w:val="none" w:sz="0" w:space="0" w:color="auto"/>
            <w:left w:val="none" w:sz="0" w:space="0" w:color="auto"/>
            <w:bottom w:val="none" w:sz="0" w:space="0" w:color="auto"/>
            <w:right w:val="none" w:sz="0" w:space="0" w:color="auto"/>
          </w:divBdr>
          <w:divsChild>
            <w:div w:id="1237667140">
              <w:marLeft w:val="0"/>
              <w:marRight w:val="0"/>
              <w:marTop w:val="0"/>
              <w:marBottom w:val="0"/>
              <w:divBdr>
                <w:top w:val="none" w:sz="0" w:space="0" w:color="auto"/>
                <w:left w:val="none" w:sz="0" w:space="0" w:color="auto"/>
                <w:bottom w:val="none" w:sz="0" w:space="0" w:color="auto"/>
                <w:right w:val="none" w:sz="0" w:space="0" w:color="auto"/>
              </w:divBdr>
            </w:div>
          </w:divsChild>
        </w:div>
        <w:div w:id="1060707883">
          <w:marLeft w:val="0"/>
          <w:marRight w:val="0"/>
          <w:marTop w:val="0"/>
          <w:marBottom w:val="0"/>
          <w:divBdr>
            <w:top w:val="none" w:sz="0" w:space="0" w:color="auto"/>
            <w:left w:val="none" w:sz="0" w:space="0" w:color="auto"/>
            <w:bottom w:val="none" w:sz="0" w:space="0" w:color="auto"/>
            <w:right w:val="none" w:sz="0" w:space="0" w:color="auto"/>
          </w:divBdr>
        </w:div>
        <w:div w:id="1546604454">
          <w:marLeft w:val="0"/>
          <w:marRight w:val="0"/>
          <w:marTop w:val="0"/>
          <w:marBottom w:val="0"/>
          <w:divBdr>
            <w:top w:val="none" w:sz="0" w:space="0" w:color="auto"/>
            <w:left w:val="none" w:sz="0" w:space="0" w:color="auto"/>
            <w:bottom w:val="none" w:sz="0" w:space="0" w:color="auto"/>
            <w:right w:val="none" w:sz="0" w:space="0" w:color="auto"/>
          </w:divBdr>
          <w:divsChild>
            <w:div w:id="1660111629">
              <w:marLeft w:val="0"/>
              <w:marRight w:val="0"/>
              <w:marTop w:val="0"/>
              <w:marBottom w:val="0"/>
              <w:divBdr>
                <w:top w:val="none" w:sz="0" w:space="0" w:color="auto"/>
                <w:left w:val="none" w:sz="0" w:space="0" w:color="auto"/>
                <w:bottom w:val="none" w:sz="0" w:space="0" w:color="auto"/>
                <w:right w:val="none" w:sz="0" w:space="0" w:color="auto"/>
              </w:divBdr>
            </w:div>
          </w:divsChild>
        </w:div>
        <w:div w:id="885995983">
          <w:marLeft w:val="0"/>
          <w:marRight w:val="0"/>
          <w:marTop w:val="0"/>
          <w:marBottom w:val="0"/>
          <w:divBdr>
            <w:top w:val="none" w:sz="0" w:space="0" w:color="auto"/>
            <w:left w:val="none" w:sz="0" w:space="0" w:color="auto"/>
            <w:bottom w:val="none" w:sz="0" w:space="0" w:color="auto"/>
            <w:right w:val="none" w:sz="0" w:space="0" w:color="auto"/>
          </w:divBdr>
        </w:div>
        <w:div w:id="1336886290">
          <w:marLeft w:val="0"/>
          <w:marRight w:val="0"/>
          <w:marTop w:val="0"/>
          <w:marBottom w:val="0"/>
          <w:divBdr>
            <w:top w:val="none" w:sz="0" w:space="0" w:color="auto"/>
            <w:left w:val="none" w:sz="0" w:space="0" w:color="auto"/>
            <w:bottom w:val="none" w:sz="0" w:space="0" w:color="auto"/>
            <w:right w:val="none" w:sz="0" w:space="0" w:color="auto"/>
          </w:divBdr>
          <w:divsChild>
            <w:div w:id="1419903845">
              <w:marLeft w:val="0"/>
              <w:marRight w:val="0"/>
              <w:marTop w:val="0"/>
              <w:marBottom w:val="0"/>
              <w:divBdr>
                <w:top w:val="none" w:sz="0" w:space="0" w:color="auto"/>
                <w:left w:val="none" w:sz="0" w:space="0" w:color="auto"/>
                <w:bottom w:val="none" w:sz="0" w:space="0" w:color="auto"/>
                <w:right w:val="none" w:sz="0" w:space="0" w:color="auto"/>
              </w:divBdr>
            </w:div>
          </w:divsChild>
        </w:div>
        <w:div w:id="1969630322">
          <w:marLeft w:val="0"/>
          <w:marRight w:val="0"/>
          <w:marTop w:val="0"/>
          <w:marBottom w:val="0"/>
          <w:divBdr>
            <w:top w:val="none" w:sz="0" w:space="0" w:color="auto"/>
            <w:left w:val="none" w:sz="0" w:space="0" w:color="auto"/>
            <w:bottom w:val="none" w:sz="0" w:space="0" w:color="auto"/>
            <w:right w:val="none" w:sz="0" w:space="0" w:color="auto"/>
          </w:divBdr>
        </w:div>
        <w:div w:id="1950626043">
          <w:marLeft w:val="0"/>
          <w:marRight w:val="0"/>
          <w:marTop w:val="0"/>
          <w:marBottom w:val="0"/>
          <w:divBdr>
            <w:top w:val="none" w:sz="0" w:space="0" w:color="auto"/>
            <w:left w:val="none" w:sz="0" w:space="0" w:color="auto"/>
            <w:bottom w:val="none" w:sz="0" w:space="0" w:color="auto"/>
            <w:right w:val="none" w:sz="0" w:space="0" w:color="auto"/>
          </w:divBdr>
          <w:divsChild>
            <w:div w:id="494732111">
              <w:marLeft w:val="0"/>
              <w:marRight w:val="0"/>
              <w:marTop w:val="0"/>
              <w:marBottom w:val="0"/>
              <w:divBdr>
                <w:top w:val="none" w:sz="0" w:space="0" w:color="auto"/>
                <w:left w:val="none" w:sz="0" w:space="0" w:color="auto"/>
                <w:bottom w:val="none" w:sz="0" w:space="0" w:color="auto"/>
                <w:right w:val="none" w:sz="0" w:space="0" w:color="auto"/>
              </w:divBdr>
            </w:div>
          </w:divsChild>
        </w:div>
        <w:div w:id="383984834">
          <w:marLeft w:val="0"/>
          <w:marRight w:val="0"/>
          <w:marTop w:val="0"/>
          <w:marBottom w:val="0"/>
          <w:divBdr>
            <w:top w:val="none" w:sz="0" w:space="0" w:color="auto"/>
            <w:left w:val="none" w:sz="0" w:space="0" w:color="auto"/>
            <w:bottom w:val="none" w:sz="0" w:space="0" w:color="auto"/>
            <w:right w:val="none" w:sz="0" w:space="0" w:color="auto"/>
          </w:divBdr>
        </w:div>
        <w:div w:id="688332197">
          <w:marLeft w:val="0"/>
          <w:marRight w:val="0"/>
          <w:marTop w:val="0"/>
          <w:marBottom w:val="0"/>
          <w:divBdr>
            <w:top w:val="none" w:sz="0" w:space="0" w:color="auto"/>
            <w:left w:val="none" w:sz="0" w:space="0" w:color="auto"/>
            <w:bottom w:val="none" w:sz="0" w:space="0" w:color="auto"/>
            <w:right w:val="none" w:sz="0" w:space="0" w:color="auto"/>
          </w:divBdr>
          <w:divsChild>
            <w:div w:id="733939797">
              <w:marLeft w:val="0"/>
              <w:marRight w:val="0"/>
              <w:marTop w:val="0"/>
              <w:marBottom w:val="0"/>
              <w:divBdr>
                <w:top w:val="none" w:sz="0" w:space="0" w:color="auto"/>
                <w:left w:val="none" w:sz="0" w:space="0" w:color="auto"/>
                <w:bottom w:val="none" w:sz="0" w:space="0" w:color="auto"/>
                <w:right w:val="none" w:sz="0" w:space="0" w:color="auto"/>
              </w:divBdr>
            </w:div>
          </w:divsChild>
        </w:div>
        <w:div w:id="1484391005">
          <w:marLeft w:val="0"/>
          <w:marRight w:val="0"/>
          <w:marTop w:val="0"/>
          <w:marBottom w:val="0"/>
          <w:divBdr>
            <w:top w:val="none" w:sz="0" w:space="0" w:color="auto"/>
            <w:left w:val="none" w:sz="0" w:space="0" w:color="auto"/>
            <w:bottom w:val="none" w:sz="0" w:space="0" w:color="auto"/>
            <w:right w:val="none" w:sz="0" w:space="0" w:color="auto"/>
          </w:divBdr>
        </w:div>
        <w:div w:id="1806463826">
          <w:marLeft w:val="0"/>
          <w:marRight w:val="0"/>
          <w:marTop w:val="0"/>
          <w:marBottom w:val="0"/>
          <w:divBdr>
            <w:top w:val="none" w:sz="0" w:space="0" w:color="auto"/>
            <w:left w:val="none" w:sz="0" w:space="0" w:color="auto"/>
            <w:bottom w:val="none" w:sz="0" w:space="0" w:color="auto"/>
            <w:right w:val="none" w:sz="0" w:space="0" w:color="auto"/>
          </w:divBdr>
          <w:divsChild>
            <w:div w:id="649021291">
              <w:marLeft w:val="0"/>
              <w:marRight w:val="0"/>
              <w:marTop w:val="0"/>
              <w:marBottom w:val="0"/>
              <w:divBdr>
                <w:top w:val="none" w:sz="0" w:space="0" w:color="auto"/>
                <w:left w:val="none" w:sz="0" w:space="0" w:color="auto"/>
                <w:bottom w:val="none" w:sz="0" w:space="0" w:color="auto"/>
                <w:right w:val="none" w:sz="0" w:space="0" w:color="auto"/>
              </w:divBdr>
            </w:div>
          </w:divsChild>
        </w:div>
        <w:div w:id="1205947213">
          <w:marLeft w:val="0"/>
          <w:marRight w:val="0"/>
          <w:marTop w:val="0"/>
          <w:marBottom w:val="0"/>
          <w:divBdr>
            <w:top w:val="none" w:sz="0" w:space="0" w:color="auto"/>
            <w:left w:val="none" w:sz="0" w:space="0" w:color="auto"/>
            <w:bottom w:val="none" w:sz="0" w:space="0" w:color="auto"/>
            <w:right w:val="none" w:sz="0" w:space="0" w:color="auto"/>
          </w:divBdr>
        </w:div>
        <w:div w:id="766850157">
          <w:marLeft w:val="0"/>
          <w:marRight w:val="0"/>
          <w:marTop w:val="0"/>
          <w:marBottom w:val="0"/>
          <w:divBdr>
            <w:top w:val="none" w:sz="0" w:space="0" w:color="auto"/>
            <w:left w:val="none" w:sz="0" w:space="0" w:color="auto"/>
            <w:bottom w:val="none" w:sz="0" w:space="0" w:color="auto"/>
            <w:right w:val="none" w:sz="0" w:space="0" w:color="auto"/>
          </w:divBdr>
          <w:divsChild>
            <w:div w:id="1916930967">
              <w:marLeft w:val="0"/>
              <w:marRight w:val="0"/>
              <w:marTop w:val="0"/>
              <w:marBottom w:val="0"/>
              <w:divBdr>
                <w:top w:val="none" w:sz="0" w:space="0" w:color="auto"/>
                <w:left w:val="none" w:sz="0" w:space="0" w:color="auto"/>
                <w:bottom w:val="none" w:sz="0" w:space="0" w:color="auto"/>
                <w:right w:val="none" w:sz="0" w:space="0" w:color="auto"/>
              </w:divBdr>
            </w:div>
          </w:divsChild>
        </w:div>
        <w:div w:id="373702692">
          <w:marLeft w:val="0"/>
          <w:marRight w:val="0"/>
          <w:marTop w:val="300"/>
          <w:marBottom w:val="0"/>
          <w:divBdr>
            <w:top w:val="none" w:sz="0" w:space="0" w:color="auto"/>
            <w:left w:val="none" w:sz="0" w:space="0" w:color="auto"/>
            <w:bottom w:val="none" w:sz="0" w:space="0" w:color="auto"/>
            <w:right w:val="none" w:sz="0" w:space="0" w:color="auto"/>
          </w:divBdr>
          <w:divsChild>
            <w:div w:id="2100362">
              <w:marLeft w:val="0"/>
              <w:marRight w:val="0"/>
              <w:marTop w:val="0"/>
              <w:marBottom w:val="0"/>
              <w:divBdr>
                <w:top w:val="none" w:sz="0" w:space="0" w:color="auto"/>
                <w:left w:val="none" w:sz="0" w:space="0" w:color="auto"/>
                <w:bottom w:val="none" w:sz="0" w:space="0" w:color="auto"/>
                <w:right w:val="none" w:sz="0" w:space="0" w:color="auto"/>
              </w:divBdr>
              <w:divsChild>
                <w:div w:id="144160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148285">
          <w:marLeft w:val="0"/>
          <w:marRight w:val="0"/>
          <w:marTop w:val="300"/>
          <w:marBottom w:val="0"/>
          <w:divBdr>
            <w:top w:val="none" w:sz="0" w:space="0" w:color="auto"/>
            <w:left w:val="none" w:sz="0" w:space="0" w:color="auto"/>
            <w:bottom w:val="none" w:sz="0" w:space="0" w:color="auto"/>
            <w:right w:val="none" w:sz="0" w:space="0" w:color="auto"/>
          </w:divBdr>
          <w:divsChild>
            <w:div w:id="625501435">
              <w:marLeft w:val="0"/>
              <w:marRight w:val="0"/>
              <w:marTop w:val="0"/>
              <w:marBottom w:val="0"/>
              <w:divBdr>
                <w:top w:val="none" w:sz="0" w:space="0" w:color="auto"/>
                <w:left w:val="none" w:sz="0" w:space="0" w:color="auto"/>
                <w:bottom w:val="none" w:sz="0" w:space="0" w:color="auto"/>
                <w:right w:val="none" w:sz="0" w:space="0" w:color="auto"/>
              </w:divBdr>
              <w:divsChild>
                <w:div w:id="102363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916106">
          <w:marLeft w:val="0"/>
          <w:marRight w:val="0"/>
          <w:marTop w:val="300"/>
          <w:marBottom w:val="0"/>
          <w:divBdr>
            <w:top w:val="none" w:sz="0" w:space="0" w:color="auto"/>
            <w:left w:val="none" w:sz="0" w:space="0" w:color="auto"/>
            <w:bottom w:val="none" w:sz="0" w:space="0" w:color="auto"/>
            <w:right w:val="none" w:sz="0" w:space="0" w:color="auto"/>
          </w:divBdr>
          <w:divsChild>
            <w:div w:id="1588229689">
              <w:marLeft w:val="0"/>
              <w:marRight w:val="0"/>
              <w:marTop w:val="0"/>
              <w:marBottom w:val="0"/>
              <w:divBdr>
                <w:top w:val="none" w:sz="0" w:space="0" w:color="auto"/>
                <w:left w:val="none" w:sz="0" w:space="0" w:color="auto"/>
                <w:bottom w:val="none" w:sz="0" w:space="0" w:color="auto"/>
                <w:right w:val="none" w:sz="0" w:space="0" w:color="auto"/>
              </w:divBdr>
              <w:divsChild>
                <w:div w:id="6987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868141">
          <w:marLeft w:val="0"/>
          <w:marRight w:val="0"/>
          <w:marTop w:val="300"/>
          <w:marBottom w:val="0"/>
          <w:divBdr>
            <w:top w:val="none" w:sz="0" w:space="0" w:color="auto"/>
            <w:left w:val="none" w:sz="0" w:space="0" w:color="auto"/>
            <w:bottom w:val="none" w:sz="0" w:space="0" w:color="auto"/>
            <w:right w:val="none" w:sz="0" w:space="0" w:color="auto"/>
          </w:divBdr>
          <w:divsChild>
            <w:div w:id="333649324">
              <w:marLeft w:val="0"/>
              <w:marRight w:val="0"/>
              <w:marTop w:val="0"/>
              <w:marBottom w:val="0"/>
              <w:divBdr>
                <w:top w:val="none" w:sz="0" w:space="0" w:color="auto"/>
                <w:left w:val="none" w:sz="0" w:space="0" w:color="auto"/>
                <w:bottom w:val="none" w:sz="0" w:space="0" w:color="auto"/>
                <w:right w:val="none" w:sz="0" w:space="0" w:color="auto"/>
              </w:divBdr>
              <w:divsChild>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305730">
      <w:bodyDiv w:val="1"/>
      <w:marLeft w:val="0"/>
      <w:marRight w:val="0"/>
      <w:marTop w:val="0"/>
      <w:marBottom w:val="0"/>
      <w:divBdr>
        <w:top w:val="none" w:sz="0" w:space="0" w:color="auto"/>
        <w:left w:val="none" w:sz="0" w:space="0" w:color="auto"/>
        <w:bottom w:val="none" w:sz="0" w:space="0" w:color="auto"/>
        <w:right w:val="none" w:sz="0" w:space="0" w:color="auto"/>
      </w:divBdr>
      <w:divsChild>
        <w:div w:id="5790050">
          <w:marLeft w:val="0"/>
          <w:marRight w:val="0"/>
          <w:marTop w:val="0"/>
          <w:marBottom w:val="0"/>
          <w:divBdr>
            <w:top w:val="none" w:sz="0" w:space="0" w:color="auto"/>
            <w:left w:val="none" w:sz="0" w:space="0" w:color="auto"/>
            <w:bottom w:val="none" w:sz="0" w:space="0" w:color="auto"/>
            <w:right w:val="none" w:sz="0" w:space="0" w:color="auto"/>
          </w:divBdr>
          <w:divsChild>
            <w:div w:id="1049570954">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sChild>
            <w:div w:id="1522356460">
              <w:marLeft w:val="0"/>
              <w:marRight w:val="0"/>
              <w:marTop w:val="0"/>
              <w:marBottom w:val="0"/>
              <w:divBdr>
                <w:top w:val="none" w:sz="0" w:space="0" w:color="auto"/>
                <w:left w:val="none" w:sz="0" w:space="0" w:color="auto"/>
                <w:bottom w:val="none" w:sz="0" w:space="0" w:color="auto"/>
                <w:right w:val="none" w:sz="0" w:space="0" w:color="auto"/>
              </w:divBdr>
            </w:div>
          </w:divsChild>
        </w:div>
        <w:div w:id="261108711">
          <w:marLeft w:val="0"/>
          <w:marRight w:val="0"/>
          <w:marTop w:val="0"/>
          <w:marBottom w:val="0"/>
          <w:divBdr>
            <w:top w:val="none" w:sz="0" w:space="0" w:color="auto"/>
            <w:left w:val="none" w:sz="0" w:space="0" w:color="auto"/>
            <w:bottom w:val="none" w:sz="0" w:space="0" w:color="auto"/>
            <w:right w:val="none" w:sz="0" w:space="0" w:color="auto"/>
          </w:divBdr>
          <w:divsChild>
            <w:div w:id="486022476">
              <w:marLeft w:val="0"/>
              <w:marRight w:val="0"/>
              <w:marTop w:val="0"/>
              <w:marBottom w:val="0"/>
              <w:divBdr>
                <w:top w:val="none" w:sz="0" w:space="0" w:color="auto"/>
                <w:left w:val="none" w:sz="0" w:space="0" w:color="auto"/>
                <w:bottom w:val="none" w:sz="0" w:space="0" w:color="auto"/>
                <w:right w:val="none" w:sz="0" w:space="0" w:color="auto"/>
              </w:divBdr>
            </w:div>
          </w:divsChild>
        </w:div>
        <w:div w:id="458883580">
          <w:marLeft w:val="0"/>
          <w:marRight w:val="0"/>
          <w:marTop w:val="0"/>
          <w:marBottom w:val="0"/>
          <w:divBdr>
            <w:top w:val="none" w:sz="0" w:space="0" w:color="auto"/>
            <w:left w:val="none" w:sz="0" w:space="0" w:color="auto"/>
            <w:bottom w:val="none" w:sz="0" w:space="0" w:color="auto"/>
            <w:right w:val="none" w:sz="0" w:space="0" w:color="auto"/>
          </w:divBdr>
          <w:divsChild>
            <w:div w:id="313458872">
              <w:marLeft w:val="0"/>
              <w:marRight w:val="0"/>
              <w:marTop w:val="0"/>
              <w:marBottom w:val="0"/>
              <w:divBdr>
                <w:top w:val="none" w:sz="0" w:space="0" w:color="auto"/>
                <w:left w:val="none" w:sz="0" w:space="0" w:color="auto"/>
                <w:bottom w:val="none" w:sz="0" w:space="0" w:color="auto"/>
                <w:right w:val="none" w:sz="0" w:space="0" w:color="auto"/>
              </w:divBdr>
            </w:div>
          </w:divsChild>
        </w:div>
        <w:div w:id="564071399">
          <w:marLeft w:val="0"/>
          <w:marRight w:val="0"/>
          <w:marTop w:val="0"/>
          <w:marBottom w:val="0"/>
          <w:divBdr>
            <w:top w:val="none" w:sz="0" w:space="0" w:color="auto"/>
            <w:left w:val="none" w:sz="0" w:space="0" w:color="auto"/>
            <w:bottom w:val="none" w:sz="0" w:space="0" w:color="auto"/>
            <w:right w:val="none" w:sz="0" w:space="0" w:color="auto"/>
          </w:divBdr>
        </w:div>
        <w:div w:id="602999695">
          <w:marLeft w:val="0"/>
          <w:marRight w:val="0"/>
          <w:marTop w:val="300"/>
          <w:marBottom w:val="0"/>
          <w:divBdr>
            <w:top w:val="none" w:sz="0" w:space="0" w:color="auto"/>
            <w:left w:val="none" w:sz="0" w:space="0" w:color="auto"/>
            <w:bottom w:val="none" w:sz="0" w:space="0" w:color="auto"/>
            <w:right w:val="none" w:sz="0" w:space="0" w:color="auto"/>
          </w:divBdr>
          <w:divsChild>
            <w:div w:id="139152634">
              <w:marLeft w:val="0"/>
              <w:marRight w:val="0"/>
              <w:marTop w:val="0"/>
              <w:marBottom w:val="0"/>
              <w:divBdr>
                <w:top w:val="none" w:sz="0" w:space="0" w:color="auto"/>
                <w:left w:val="none" w:sz="0" w:space="0" w:color="auto"/>
                <w:bottom w:val="none" w:sz="0" w:space="0" w:color="auto"/>
                <w:right w:val="none" w:sz="0" w:space="0" w:color="auto"/>
              </w:divBdr>
              <w:divsChild>
                <w:div w:id="3984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093088">
          <w:marLeft w:val="0"/>
          <w:marRight w:val="0"/>
          <w:marTop w:val="0"/>
          <w:marBottom w:val="0"/>
          <w:divBdr>
            <w:top w:val="none" w:sz="0" w:space="0" w:color="auto"/>
            <w:left w:val="none" w:sz="0" w:space="0" w:color="auto"/>
            <w:bottom w:val="none" w:sz="0" w:space="0" w:color="auto"/>
            <w:right w:val="none" w:sz="0" w:space="0" w:color="auto"/>
          </w:divBdr>
          <w:divsChild>
            <w:div w:id="257102840">
              <w:marLeft w:val="0"/>
              <w:marRight w:val="0"/>
              <w:marTop w:val="0"/>
              <w:marBottom w:val="0"/>
              <w:divBdr>
                <w:top w:val="none" w:sz="0" w:space="0" w:color="auto"/>
                <w:left w:val="none" w:sz="0" w:space="0" w:color="auto"/>
                <w:bottom w:val="none" w:sz="0" w:space="0" w:color="auto"/>
                <w:right w:val="none" w:sz="0" w:space="0" w:color="auto"/>
              </w:divBdr>
            </w:div>
          </w:divsChild>
        </w:div>
        <w:div w:id="819005254">
          <w:marLeft w:val="0"/>
          <w:marRight w:val="0"/>
          <w:marTop w:val="0"/>
          <w:marBottom w:val="0"/>
          <w:divBdr>
            <w:top w:val="none" w:sz="0" w:space="0" w:color="auto"/>
            <w:left w:val="none" w:sz="0" w:space="0" w:color="auto"/>
            <w:bottom w:val="none" w:sz="0" w:space="0" w:color="auto"/>
            <w:right w:val="none" w:sz="0" w:space="0" w:color="auto"/>
          </w:divBdr>
        </w:div>
        <w:div w:id="834146452">
          <w:marLeft w:val="0"/>
          <w:marRight w:val="0"/>
          <w:marTop w:val="0"/>
          <w:marBottom w:val="0"/>
          <w:divBdr>
            <w:top w:val="none" w:sz="0" w:space="0" w:color="auto"/>
            <w:left w:val="none" w:sz="0" w:space="0" w:color="auto"/>
            <w:bottom w:val="none" w:sz="0" w:space="0" w:color="auto"/>
            <w:right w:val="none" w:sz="0" w:space="0" w:color="auto"/>
          </w:divBdr>
        </w:div>
        <w:div w:id="901402196">
          <w:marLeft w:val="0"/>
          <w:marRight w:val="0"/>
          <w:marTop w:val="300"/>
          <w:marBottom w:val="0"/>
          <w:divBdr>
            <w:top w:val="none" w:sz="0" w:space="0" w:color="auto"/>
            <w:left w:val="none" w:sz="0" w:space="0" w:color="auto"/>
            <w:bottom w:val="none" w:sz="0" w:space="0" w:color="auto"/>
            <w:right w:val="none" w:sz="0" w:space="0" w:color="auto"/>
          </w:divBdr>
          <w:divsChild>
            <w:div w:id="913853046">
              <w:marLeft w:val="0"/>
              <w:marRight w:val="0"/>
              <w:marTop w:val="0"/>
              <w:marBottom w:val="0"/>
              <w:divBdr>
                <w:top w:val="none" w:sz="0" w:space="0" w:color="auto"/>
                <w:left w:val="none" w:sz="0" w:space="0" w:color="auto"/>
                <w:bottom w:val="none" w:sz="0" w:space="0" w:color="auto"/>
                <w:right w:val="none" w:sz="0" w:space="0" w:color="auto"/>
              </w:divBdr>
              <w:divsChild>
                <w:div w:id="396394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78108">
          <w:marLeft w:val="0"/>
          <w:marRight w:val="0"/>
          <w:marTop w:val="0"/>
          <w:marBottom w:val="0"/>
          <w:divBdr>
            <w:top w:val="none" w:sz="0" w:space="0" w:color="auto"/>
            <w:left w:val="none" w:sz="0" w:space="0" w:color="auto"/>
            <w:bottom w:val="none" w:sz="0" w:space="0" w:color="auto"/>
            <w:right w:val="none" w:sz="0" w:space="0" w:color="auto"/>
          </w:divBdr>
        </w:div>
        <w:div w:id="1213152038">
          <w:marLeft w:val="0"/>
          <w:marRight w:val="0"/>
          <w:marTop w:val="300"/>
          <w:marBottom w:val="0"/>
          <w:divBdr>
            <w:top w:val="none" w:sz="0" w:space="0" w:color="auto"/>
            <w:left w:val="none" w:sz="0" w:space="0" w:color="auto"/>
            <w:bottom w:val="none" w:sz="0" w:space="0" w:color="auto"/>
            <w:right w:val="none" w:sz="0" w:space="0" w:color="auto"/>
          </w:divBdr>
          <w:divsChild>
            <w:div w:id="1826437703">
              <w:marLeft w:val="0"/>
              <w:marRight w:val="0"/>
              <w:marTop w:val="0"/>
              <w:marBottom w:val="0"/>
              <w:divBdr>
                <w:top w:val="none" w:sz="0" w:space="0" w:color="auto"/>
                <w:left w:val="none" w:sz="0" w:space="0" w:color="auto"/>
                <w:bottom w:val="none" w:sz="0" w:space="0" w:color="auto"/>
                <w:right w:val="none" w:sz="0" w:space="0" w:color="auto"/>
              </w:divBdr>
              <w:divsChild>
                <w:div w:id="1780023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079918">
          <w:marLeft w:val="0"/>
          <w:marRight w:val="0"/>
          <w:marTop w:val="0"/>
          <w:marBottom w:val="0"/>
          <w:divBdr>
            <w:top w:val="none" w:sz="0" w:space="0" w:color="auto"/>
            <w:left w:val="none" w:sz="0" w:space="0" w:color="auto"/>
            <w:bottom w:val="none" w:sz="0" w:space="0" w:color="auto"/>
            <w:right w:val="none" w:sz="0" w:space="0" w:color="auto"/>
          </w:divBdr>
        </w:div>
        <w:div w:id="1326973076">
          <w:marLeft w:val="0"/>
          <w:marRight w:val="0"/>
          <w:marTop w:val="0"/>
          <w:marBottom w:val="0"/>
          <w:divBdr>
            <w:top w:val="none" w:sz="0" w:space="0" w:color="auto"/>
            <w:left w:val="none" w:sz="0" w:space="0" w:color="auto"/>
            <w:bottom w:val="none" w:sz="0" w:space="0" w:color="auto"/>
            <w:right w:val="none" w:sz="0" w:space="0" w:color="auto"/>
          </w:divBdr>
        </w:div>
        <w:div w:id="1755394498">
          <w:marLeft w:val="0"/>
          <w:marRight w:val="0"/>
          <w:marTop w:val="0"/>
          <w:marBottom w:val="0"/>
          <w:divBdr>
            <w:top w:val="none" w:sz="0" w:space="0" w:color="auto"/>
            <w:left w:val="none" w:sz="0" w:space="0" w:color="auto"/>
            <w:bottom w:val="none" w:sz="0" w:space="0" w:color="auto"/>
            <w:right w:val="none" w:sz="0" w:space="0" w:color="auto"/>
          </w:divBdr>
          <w:divsChild>
            <w:div w:id="899709600">
              <w:marLeft w:val="0"/>
              <w:marRight w:val="0"/>
              <w:marTop w:val="0"/>
              <w:marBottom w:val="0"/>
              <w:divBdr>
                <w:top w:val="none" w:sz="0" w:space="0" w:color="auto"/>
                <w:left w:val="none" w:sz="0" w:space="0" w:color="auto"/>
                <w:bottom w:val="none" w:sz="0" w:space="0" w:color="auto"/>
                <w:right w:val="none" w:sz="0" w:space="0" w:color="auto"/>
              </w:divBdr>
            </w:div>
          </w:divsChild>
        </w:div>
        <w:div w:id="1931812031">
          <w:marLeft w:val="0"/>
          <w:marRight w:val="0"/>
          <w:marTop w:val="0"/>
          <w:marBottom w:val="0"/>
          <w:divBdr>
            <w:top w:val="none" w:sz="0" w:space="0" w:color="auto"/>
            <w:left w:val="none" w:sz="0" w:space="0" w:color="auto"/>
            <w:bottom w:val="none" w:sz="0" w:space="0" w:color="auto"/>
            <w:right w:val="none" w:sz="0" w:space="0" w:color="auto"/>
          </w:divBdr>
          <w:divsChild>
            <w:div w:id="1234123263">
              <w:marLeft w:val="0"/>
              <w:marRight w:val="0"/>
              <w:marTop w:val="0"/>
              <w:marBottom w:val="0"/>
              <w:divBdr>
                <w:top w:val="none" w:sz="0" w:space="0" w:color="auto"/>
                <w:left w:val="none" w:sz="0" w:space="0" w:color="auto"/>
                <w:bottom w:val="none" w:sz="0" w:space="0" w:color="auto"/>
                <w:right w:val="none" w:sz="0" w:space="0" w:color="auto"/>
              </w:divBdr>
            </w:div>
          </w:divsChild>
        </w:div>
        <w:div w:id="2019506193">
          <w:marLeft w:val="0"/>
          <w:marRight w:val="0"/>
          <w:marTop w:val="300"/>
          <w:marBottom w:val="0"/>
          <w:divBdr>
            <w:top w:val="none" w:sz="0" w:space="0" w:color="auto"/>
            <w:left w:val="none" w:sz="0" w:space="0" w:color="auto"/>
            <w:bottom w:val="none" w:sz="0" w:space="0" w:color="auto"/>
            <w:right w:val="none" w:sz="0" w:space="0" w:color="auto"/>
          </w:divBdr>
          <w:divsChild>
            <w:div w:id="1954818628">
              <w:marLeft w:val="0"/>
              <w:marRight w:val="0"/>
              <w:marTop w:val="0"/>
              <w:marBottom w:val="0"/>
              <w:divBdr>
                <w:top w:val="none" w:sz="0" w:space="0" w:color="auto"/>
                <w:left w:val="none" w:sz="0" w:space="0" w:color="auto"/>
                <w:bottom w:val="none" w:sz="0" w:space="0" w:color="auto"/>
                <w:right w:val="none" w:sz="0" w:space="0" w:color="auto"/>
              </w:divBdr>
              <w:divsChild>
                <w:div w:id="2095123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7128315">
      <w:bodyDiv w:val="1"/>
      <w:marLeft w:val="0"/>
      <w:marRight w:val="0"/>
      <w:marTop w:val="0"/>
      <w:marBottom w:val="0"/>
      <w:divBdr>
        <w:top w:val="none" w:sz="0" w:space="0" w:color="auto"/>
        <w:left w:val="none" w:sz="0" w:space="0" w:color="auto"/>
        <w:bottom w:val="none" w:sz="0" w:space="0" w:color="auto"/>
        <w:right w:val="none" w:sz="0" w:space="0" w:color="auto"/>
      </w:divBdr>
    </w:div>
    <w:div w:id="947854580">
      <w:bodyDiv w:val="1"/>
      <w:marLeft w:val="0"/>
      <w:marRight w:val="0"/>
      <w:marTop w:val="0"/>
      <w:marBottom w:val="0"/>
      <w:divBdr>
        <w:top w:val="none" w:sz="0" w:space="0" w:color="auto"/>
        <w:left w:val="none" w:sz="0" w:space="0" w:color="auto"/>
        <w:bottom w:val="none" w:sz="0" w:space="0" w:color="auto"/>
        <w:right w:val="none" w:sz="0" w:space="0" w:color="auto"/>
      </w:divBdr>
      <w:divsChild>
        <w:div w:id="194539436">
          <w:marLeft w:val="0"/>
          <w:marRight w:val="0"/>
          <w:marTop w:val="0"/>
          <w:marBottom w:val="0"/>
          <w:divBdr>
            <w:top w:val="none" w:sz="0" w:space="0" w:color="auto"/>
            <w:left w:val="none" w:sz="0" w:space="0" w:color="auto"/>
            <w:bottom w:val="none" w:sz="0" w:space="0" w:color="auto"/>
            <w:right w:val="none" w:sz="0" w:space="0" w:color="auto"/>
          </w:divBdr>
        </w:div>
        <w:div w:id="1864056656">
          <w:marLeft w:val="0"/>
          <w:marRight w:val="0"/>
          <w:marTop w:val="0"/>
          <w:marBottom w:val="0"/>
          <w:divBdr>
            <w:top w:val="none" w:sz="0" w:space="0" w:color="auto"/>
            <w:left w:val="none" w:sz="0" w:space="0" w:color="auto"/>
            <w:bottom w:val="none" w:sz="0" w:space="0" w:color="auto"/>
            <w:right w:val="none" w:sz="0" w:space="0" w:color="auto"/>
          </w:divBdr>
          <w:divsChild>
            <w:div w:id="1217594037">
              <w:marLeft w:val="0"/>
              <w:marRight w:val="0"/>
              <w:marTop w:val="0"/>
              <w:marBottom w:val="0"/>
              <w:divBdr>
                <w:top w:val="none" w:sz="0" w:space="0" w:color="auto"/>
                <w:left w:val="none" w:sz="0" w:space="0" w:color="auto"/>
                <w:bottom w:val="none" w:sz="0" w:space="0" w:color="auto"/>
                <w:right w:val="none" w:sz="0" w:space="0" w:color="auto"/>
              </w:divBdr>
            </w:div>
          </w:divsChild>
        </w:div>
        <w:div w:id="136996855">
          <w:marLeft w:val="0"/>
          <w:marRight w:val="0"/>
          <w:marTop w:val="0"/>
          <w:marBottom w:val="0"/>
          <w:divBdr>
            <w:top w:val="none" w:sz="0" w:space="0" w:color="auto"/>
            <w:left w:val="none" w:sz="0" w:space="0" w:color="auto"/>
            <w:bottom w:val="none" w:sz="0" w:space="0" w:color="auto"/>
            <w:right w:val="none" w:sz="0" w:space="0" w:color="auto"/>
          </w:divBdr>
        </w:div>
        <w:div w:id="291986663">
          <w:marLeft w:val="0"/>
          <w:marRight w:val="0"/>
          <w:marTop w:val="0"/>
          <w:marBottom w:val="0"/>
          <w:divBdr>
            <w:top w:val="none" w:sz="0" w:space="0" w:color="auto"/>
            <w:left w:val="none" w:sz="0" w:space="0" w:color="auto"/>
            <w:bottom w:val="none" w:sz="0" w:space="0" w:color="auto"/>
            <w:right w:val="none" w:sz="0" w:space="0" w:color="auto"/>
          </w:divBdr>
          <w:divsChild>
            <w:div w:id="105076135">
              <w:marLeft w:val="0"/>
              <w:marRight w:val="0"/>
              <w:marTop w:val="0"/>
              <w:marBottom w:val="0"/>
              <w:divBdr>
                <w:top w:val="none" w:sz="0" w:space="0" w:color="auto"/>
                <w:left w:val="none" w:sz="0" w:space="0" w:color="auto"/>
                <w:bottom w:val="none" w:sz="0" w:space="0" w:color="auto"/>
                <w:right w:val="none" w:sz="0" w:space="0" w:color="auto"/>
              </w:divBdr>
            </w:div>
          </w:divsChild>
        </w:div>
        <w:div w:id="885528296">
          <w:marLeft w:val="0"/>
          <w:marRight w:val="0"/>
          <w:marTop w:val="0"/>
          <w:marBottom w:val="0"/>
          <w:divBdr>
            <w:top w:val="none" w:sz="0" w:space="0" w:color="auto"/>
            <w:left w:val="none" w:sz="0" w:space="0" w:color="auto"/>
            <w:bottom w:val="none" w:sz="0" w:space="0" w:color="auto"/>
            <w:right w:val="none" w:sz="0" w:space="0" w:color="auto"/>
          </w:divBdr>
        </w:div>
        <w:div w:id="346837032">
          <w:marLeft w:val="0"/>
          <w:marRight w:val="0"/>
          <w:marTop w:val="0"/>
          <w:marBottom w:val="0"/>
          <w:divBdr>
            <w:top w:val="none" w:sz="0" w:space="0" w:color="auto"/>
            <w:left w:val="none" w:sz="0" w:space="0" w:color="auto"/>
            <w:bottom w:val="none" w:sz="0" w:space="0" w:color="auto"/>
            <w:right w:val="none" w:sz="0" w:space="0" w:color="auto"/>
          </w:divBdr>
          <w:divsChild>
            <w:div w:id="1327788177">
              <w:marLeft w:val="0"/>
              <w:marRight w:val="0"/>
              <w:marTop w:val="0"/>
              <w:marBottom w:val="0"/>
              <w:divBdr>
                <w:top w:val="none" w:sz="0" w:space="0" w:color="auto"/>
                <w:left w:val="none" w:sz="0" w:space="0" w:color="auto"/>
                <w:bottom w:val="none" w:sz="0" w:space="0" w:color="auto"/>
                <w:right w:val="none" w:sz="0" w:space="0" w:color="auto"/>
              </w:divBdr>
            </w:div>
          </w:divsChild>
        </w:div>
        <w:div w:id="560870997">
          <w:marLeft w:val="0"/>
          <w:marRight w:val="0"/>
          <w:marTop w:val="0"/>
          <w:marBottom w:val="0"/>
          <w:divBdr>
            <w:top w:val="none" w:sz="0" w:space="0" w:color="auto"/>
            <w:left w:val="none" w:sz="0" w:space="0" w:color="auto"/>
            <w:bottom w:val="none" w:sz="0" w:space="0" w:color="auto"/>
            <w:right w:val="none" w:sz="0" w:space="0" w:color="auto"/>
          </w:divBdr>
        </w:div>
        <w:div w:id="1923444613">
          <w:marLeft w:val="0"/>
          <w:marRight w:val="0"/>
          <w:marTop w:val="0"/>
          <w:marBottom w:val="0"/>
          <w:divBdr>
            <w:top w:val="none" w:sz="0" w:space="0" w:color="auto"/>
            <w:left w:val="none" w:sz="0" w:space="0" w:color="auto"/>
            <w:bottom w:val="none" w:sz="0" w:space="0" w:color="auto"/>
            <w:right w:val="none" w:sz="0" w:space="0" w:color="auto"/>
          </w:divBdr>
          <w:divsChild>
            <w:div w:id="2040205676">
              <w:marLeft w:val="0"/>
              <w:marRight w:val="0"/>
              <w:marTop w:val="0"/>
              <w:marBottom w:val="0"/>
              <w:divBdr>
                <w:top w:val="none" w:sz="0" w:space="0" w:color="auto"/>
                <w:left w:val="none" w:sz="0" w:space="0" w:color="auto"/>
                <w:bottom w:val="none" w:sz="0" w:space="0" w:color="auto"/>
                <w:right w:val="none" w:sz="0" w:space="0" w:color="auto"/>
              </w:divBdr>
            </w:div>
          </w:divsChild>
        </w:div>
        <w:div w:id="1653870501">
          <w:marLeft w:val="0"/>
          <w:marRight w:val="0"/>
          <w:marTop w:val="0"/>
          <w:marBottom w:val="0"/>
          <w:divBdr>
            <w:top w:val="none" w:sz="0" w:space="0" w:color="auto"/>
            <w:left w:val="none" w:sz="0" w:space="0" w:color="auto"/>
            <w:bottom w:val="none" w:sz="0" w:space="0" w:color="auto"/>
            <w:right w:val="none" w:sz="0" w:space="0" w:color="auto"/>
          </w:divBdr>
        </w:div>
        <w:div w:id="1415585746">
          <w:marLeft w:val="0"/>
          <w:marRight w:val="0"/>
          <w:marTop w:val="0"/>
          <w:marBottom w:val="0"/>
          <w:divBdr>
            <w:top w:val="none" w:sz="0" w:space="0" w:color="auto"/>
            <w:left w:val="none" w:sz="0" w:space="0" w:color="auto"/>
            <w:bottom w:val="none" w:sz="0" w:space="0" w:color="auto"/>
            <w:right w:val="none" w:sz="0" w:space="0" w:color="auto"/>
          </w:divBdr>
          <w:divsChild>
            <w:div w:id="734011606">
              <w:marLeft w:val="0"/>
              <w:marRight w:val="0"/>
              <w:marTop w:val="0"/>
              <w:marBottom w:val="0"/>
              <w:divBdr>
                <w:top w:val="none" w:sz="0" w:space="0" w:color="auto"/>
                <w:left w:val="none" w:sz="0" w:space="0" w:color="auto"/>
                <w:bottom w:val="none" w:sz="0" w:space="0" w:color="auto"/>
                <w:right w:val="none" w:sz="0" w:space="0" w:color="auto"/>
              </w:divBdr>
            </w:div>
          </w:divsChild>
        </w:div>
        <w:div w:id="1439451992">
          <w:marLeft w:val="0"/>
          <w:marRight w:val="0"/>
          <w:marTop w:val="0"/>
          <w:marBottom w:val="0"/>
          <w:divBdr>
            <w:top w:val="none" w:sz="0" w:space="0" w:color="auto"/>
            <w:left w:val="none" w:sz="0" w:space="0" w:color="auto"/>
            <w:bottom w:val="none" w:sz="0" w:space="0" w:color="auto"/>
            <w:right w:val="none" w:sz="0" w:space="0" w:color="auto"/>
          </w:divBdr>
        </w:div>
        <w:div w:id="1963464000">
          <w:marLeft w:val="0"/>
          <w:marRight w:val="0"/>
          <w:marTop w:val="0"/>
          <w:marBottom w:val="0"/>
          <w:divBdr>
            <w:top w:val="none" w:sz="0" w:space="0" w:color="auto"/>
            <w:left w:val="none" w:sz="0" w:space="0" w:color="auto"/>
            <w:bottom w:val="none" w:sz="0" w:space="0" w:color="auto"/>
            <w:right w:val="none" w:sz="0" w:space="0" w:color="auto"/>
          </w:divBdr>
          <w:divsChild>
            <w:div w:id="424570914">
              <w:marLeft w:val="0"/>
              <w:marRight w:val="0"/>
              <w:marTop w:val="0"/>
              <w:marBottom w:val="0"/>
              <w:divBdr>
                <w:top w:val="none" w:sz="0" w:space="0" w:color="auto"/>
                <w:left w:val="none" w:sz="0" w:space="0" w:color="auto"/>
                <w:bottom w:val="none" w:sz="0" w:space="0" w:color="auto"/>
                <w:right w:val="none" w:sz="0" w:space="0" w:color="auto"/>
              </w:divBdr>
            </w:div>
          </w:divsChild>
        </w:div>
        <w:div w:id="1499881856">
          <w:marLeft w:val="0"/>
          <w:marRight w:val="0"/>
          <w:marTop w:val="0"/>
          <w:marBottom w:val="0"/>
          <w:divBdr>
            <w:top w:val="none" w:sz="0" w:space="0" w:color="auto"/>
            <w:left w:val="none" w:sz="0" w:space="0" w:color="auto"/>
            <w:bottom w:val="none" w:sz="0" w:space="0" w:color="auto"/>
            <w:right w:val="none" w:sz="0" w:space="0" w:color="auto"/>
          </w:divBdr>
        </w:div>
        <w:div w:id="2009751534">
          <w:marLeft w:val="0"/>
          <w:marRight w:val="0"/>
          <w:marTop w:val="0"/>
          <w:marBottom w:val="0"/>
          <w:divBdr>
            <w:top w:val="none" w:sz="0" w:space="0" w:color="auto"/>
            <w:left w:val="none" w:sz="0" w:space="0" w:color="auto"/>
            <w:bottom w:val="none" w:sz="0" w:space="0" w:color="auto"/>
            <w:right w:val="none" w:sz="0" w:space="0" w:color="auto"/>
          </w:divBdr>
          <w:divsChild>
            <w:div w:id="120728462">
              <w:marLeft w:val="0"/>
              <w:marRight w:val="0"/>
              <w:marTop w:val="0"/>
              <w:marBottom w:val="0"/>
              <w:divBdr>
                <w:top w:val="none" w:sz="0" w:space="0" w:color="auto"/>
                <w:left w:val="none" w:sz="0" w:space="0" w:color="auto"/>
                <w:bottom w:val="none" w:sz="0" w:space="0" w:color="auto"/>
                <w:right w:val="none" w:sz="0" w:space="0" w:color="auto"/>
              </w:divBdr>
            </w:div>
          </w:divsChild>
        </w:div>
        <w:div w:id="115375117">
          <w:marLeft w:val="0"/>
          <w:marRight w:val="0"/>
          <w:marTop w:val="300"/>
          <w:marBottom w:val="0"/>
          <w:divBdr>
            <w:top w:val="none" w:sz="0" w:space="0" w:color="auto"/>
            <w:left w:val="none" w:sz="0" w:space="0" w:color="auto"/>
            <w:bottom w:val="none" w:sz="0" w:space="0" w:color="auto"/>
            <w:right w:val="none" w:sz="0" w:space="0" w:color="auto"/>
          </w:divBdr>
          <w:divsChild>
            <w:div w:id="1025211414">
              <w:marLeft w:val="0"/>
              <w:marRight w:val="0"/>
              <w:marTop w:val="0"/>
              <w:marBottom w:val="0"/>
              <w:divBdr>
                <w:top w:val="none" w:sz="0" w:space="0" w:color="auto"/>
                <w:left w:val="none" w:sz="0" w:space="0" w:color="auto"/>
                <w:bottom w:val="none" w:sz="0" w:space="0" w:color="auto"/>
                <w:right w:val="none" w:sz="0" w:space="0" w:color="auto"/>
              </w:divBdr>
              <w:divsChild>
                <w:div w:id="106549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9536548">
          <w:marLeft w:val="0"/>
          <w:marRight w:val="0"/>
          <w:marTop w:val="300"/>
          <w:marBottom w:val="0"/>
          <w:divBdr>
            <w:top w:val="none" w:sz="0" w:space="0" w:color="auto"/>
            <w:left w:val="none" w:sz="0" w:space="0" w:color="auto"/>
            <w:bottom w:val="none" w:sz="0" w:space="0" w:color="auto"/>
            <w:right w:val="none" w:sz="0" w:space="0" w:color="auto"/>
          </w:divBdr>
          <w:divsChild>
            <w:div w:id="888301044">
              <w:marLeft w:val="0"/>
              <w:marRight w:val="0"/>
              <w:marTop w:val="0"/>
              <w:marBottom w:val="0"/>
              <w:divBdr>
                <w:top w:val="none" w:sz="0" w:space="0" w:color="auto"/>
                <w:left w:val="none" w:sz="0" w:space="0" w:color="auto"/>
                <w:bottom w:val="none" w:sz="0" w:space="0" w:color="auto"/>
                <w:right w:val="none" w:sz="0" w:space="0" w:color="auto"/>
              </w:divBdr>
              <w:divsChild>
                <w:div w:id="575356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62846">
          <w:marLeft w:val="0"/>
          <w:marRight w:val="0"/>
          <w:marTop w:val="300"/>
          <w:marBottom w:val="0"/>
          <w:divBdr>
            <w:top w:val="none" w:sz="0" w:space="0" w:color="auto"/>
            <w:left w:val="none" w:sz="0" w:space="0" w:color="auto"/>
            <w:bottom w:val="none" w:sz="0" w:space="0" w:color="auto"/>
            <w:right w:val="none" w:sz="0" w:space="0" w:color="auto"/>
          </w:divBdr>
          <w:divsChild>
            <w:div w:id="1088119539">
              <w:marLeft w:val="0"/>
              <w:marRight w:val="0"/>
              <w:marTop w:val="0"/>
              <w:marBottom w:val="0"/>
              <w:divBdr>
                <w:top w:val="none" w:sz="0" w:space="0" w:color="auto"/>
                <w:left w:val="none" w:sz="0" w:space="0" w:color="auto"/>
                <w:bottom w:val="none" w:sz="0" w:space="0" w:color="auto"/>
                <w:right w:val="none" w:sz="0" w:space="0" w:color="auto"/>
              </w:divBdr>
              <w:divsChild>
                <w:div w:id="842859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400006">
          <w:marLeft w:val="0"/>
          <w:marRight w:val="0"/>
          <w:marTop w:val="300"/>
          <w:marBottom w:val="0"/>
          <w:divBdr>
            <w:top w:val="none" w:sz="0" w:space="0" w:color="auto"/>
            <w:left w:val="none" w:sz="0" w:space="0" w:color="auto"/>
            <w:bottom w:val="none" w:sz="0" w:space="0" w:color="auto"/>
            <w:right w:val="none" w:sz="0" w:space="0" w:color="auto"/>
          </w:divBdr>
          <w:divsChild>
            <w:div w:id="753087593">
              <w:marLeft w:val="0"/>
              <w:marRight w:val="0"/>
              <w:marTop w:val="0"/>
              <w:marBottom w:val="0"/>
              <w:divBdr>
                <w:top w:val="none" w:sz="0" w:space="0" w:color="auto"/>
                <w:left w:val="none" w:sz="0" w:space="0" w:color="auto"/>
                <w:bottom w:val="none" w:sz="0" w:space="0" w:color="auto"/>
                <w:right w:val="none" w:sz="0" w:space="0" w:color="auto"/>
              </w:divBdr>
              <w:divsChild>
                <w:div w:id="44134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8396224">
      <w:bodyDiv w:val="1"/>
      <w:marLeft w:val="0"/>
      <w:marRight w:val="0"/>
      <w:marTop w:val="0"/>
      <w:marBottom w:val="0"/>
      <w:divBdr>
        <w:top w:val="none" w:sz="0" w:space="0" w:color="auto"/>
        <w:left w:val="none" w:sz="0" w:space="0" w:color="auto"/>
        <w:bottom w:val="none" w:sz="0" w:space="0" w:color="auto"/>
        <w:right w:val="none" w:sz="0" w:space="0" w:color="auto"/>
      </w:divBdr>
    </w:div>
    <w:div w:id="948463680">
      <w:bodyDiv w:val="1"/>
      <w:marLeft w:val="0"/>
      <w:marRight w:val="0"/>
      <w:marTop w:val="0"/>
      <w:marBottom w:val="0"/>
      <w:divBdr>
        <w:top w:val="none" w:sz="0" w:space="0" w:color="auto"/>
        <w:left w:val="none" w:sz="0" w:space="0" w:color="auto"/>
        <w:bottom w:val="none" w:sz="0" w:space="0" w:color="auto"/>
        <w:right w:val="none" w:sz="0" w:space="0" w:color="auto"/>
      </w:divBdr>
      <w:divsChild>
        <w:div w:id="38866705">
          <w:marLeft w:val="0"/>
          <w:marRight w:val="0"/>
          <w:marTop w:val="0"/>
          <w:marBottom w:val="0"/>
          <w:divBdr>
            <w:top w:val="none" w:sz="0" w:space="0" w:color="auto"/>
            <w:left w:val="none" w:sz="0" w:space="0" w:color="auto"/>
            <w:bottom w:val="none" w:sz="0" w:space="0" w:color="auto"/>
            <w:right w:val="none" w:sz="0" w:space="0" w:color="auto"/>
          </w:divBdr>
          <w:divsChild>
            <w:div w:id="1122764867">
              <w:marLeft w:val="0"/>
              <w:marRight w:val="0"/>
              <w:marTop w:val="0"/>
              <w:marBottom w:val="0"/>
              <w:divBdr>
                <w:top w:val="none" w:sz="0" w:space="0" w:color="auto"/>
                <w:left w:val="none" w:sz="0" w:space="0" w:color="auto"/>
                <w:bottom w:val="none" w:sz="0" w:space="0" w:color="auto"/>
                <w:right w:val="none" w:sz="0" w:space="0" w:color="auto"/>
              </w:divBdr>
            </w:div>
          </w:divsChild>
        </w:div>
        <w:div w:id="65618073">
          <w:marLeft w:val="0"/>
          <w:marRight w:val="0"/>
          <w:marTop w:val="0"/>
          <w:marBottom w:val="0"/>
          <w:divBdr>
            <w:top w:val="none" w:sz="0" w:space="0" w:color="auto"/>
            <w:left w:val="none" w:sz="0" w:space="0" w:color="auto"/>
            <w:bottom w:val="none" w:sz="0" w:space="0" w:color="auto"/>
            <w:right w:val="none" w:sz="0" w:space="0" w:color="auto"/>
          </w:divBdr>
        </w:div>
        <w:div w:id="192888697">
          <w:marLeft w:val="0"/>
          <w:marRight w:val="0"/>
          <w:marTop w:val="300"/>
          <w:marBottom w:val="0"/>
          <w:divBdr>
            <w:top w:val="none" w:sz="0" w:space="0" w:color="auto"/>
            <w:left w:val="none" w:sz="0" w:space="0" w:color="auto"/>
            <w:bottom w:val="none" w:sz="0" w:space="0" w:color="auto"/>
            <w:right w:val="none" w:sz="0" w:space="0" w:color="auto"/>
          </w:divBdr>
          <w:divsChild>
            <w:div w:id="1455249211">
              <w:marLeft w:val="0"/>
              <w:marRight w:val="0"/>
              <w:marTop w:val="0"/>
              <w:marBottom w:val="0"/>
              <w:divBdr>
                <w:top w:val="none" w:sz="0" w:space="0" w:color="auto"/>
                <w:left w:val="none" w:sz="0" w:space="0" w:color="auto"/>
                <w:bottom w:val="none" w:sz="0" w:space="0" w:color="auto"/>
                <w:right w:val="none" w:sz="0" w:space="0" w:color="auto"/>
              </w:divBdr>
              <w:divsChild>
                <w:div w:id="1037392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25665">
          <w:marLeft w:val="0"/>
          <w:marRight w:val="0"/>
          <w:marTop w:val="0"/>
          <w:marBottom w:val="0"/>
          <w:divBdr>
            <w:top w:val="none" w:sz="0" w:space="0" w:color="auto"/>
            <w:left w:val="none" w:sz="0" w:space="0" w:color="auto"/>
            <w:bottom w:val="none" w:sz="0" w:space="0" w:color="auto"/>
            <w:right w:val="none" w:sz="0" w:space="0" w:color="auto"/>
          </w:divBdr>
          <w:divsChild>
            <w:div w:id="627978831">
              <w:marLeft w:val="0"/>
              <w:marRight w:val="0"/>
              <w:marTop w:val="0"/>
              <w:marBottom w:val="0"/>
              <w:divBdr>
                <w:top w:val="none" w:sz="0" w:space="0" w:color="auto"/>
                <w:left w:val="none" w:sz="0" w:space="0" w:color="auto"/>
                <w:bottom w:val="none" w:sz="0" w:space="0" w:color="auto"/>
                <w:right w:val="none" w:sz="0" w:space="0" w:color="auto"/>
              </w:divBdr>
            </w:div>
          </w:divsChild>
        </w:div>
        <w:div w:id="283537083">
          <w:marLeft w:val="0"/>
          <w:marRight w:val="0"/>
          <w:marTop w:val="0"/>
          <w:marBottom w:val="0"/>
          <w:divBdr>
            <w:top w:val="none" w:sz="0" w:space="0" w:color="auto"/>
            <w:left w:val="none" w:sz="0" w:space="0" w:color="auto"/>
            <w:bottom w:val="none" w:sz="0" w:space="0" w:color="auto"/>
            <w:right w:val="none" w:sz="0" w:space="0" w:color="auto"/>
          </w:divBdr>
          <w:divsChild>
            <w:div w:id="500661901">
              <w:marLeft w:val="0"/>
              <w:marRight w:val="0"/>
              <w:marTop w:val="0"/>
              <w:marBottom w:val="0"/>
              <w:divBdr>
                <w:top w:val="none" w:sz="0" w:space="0" w:color="auto"/>
                <w:left w:val="none" w:sz="0" w:space="0" w:color="auto"/>
                <w:bottom w:val="none" w:sz="0" w:space="0" w:color="auto"/>
                <w:right w:val="none" w:sz="0" w:space="0" w:color="auto"/>
              </w:divBdr>
            </w:div>
          </w:divsChild>
        </w:div>
        <w:div w:id="407580418">
          <w:marLeft w:val="0"/>
          <w:marRight w:val="0"/>
          <w:marTop w:val="0"/>
          <w:marBottom w:val="0"/>
          <w:divBdr>
            <w:top w:val="none" w:sz="0" w:space="0" w:color="auto"/>
            <w:left w:val="none" w:sz="0" w:space="0" w:color="auto"/>
            <w:bottom w:val="none" w:sz="0" w:space="0" w:color="auto"/>
            <w:right w:val="none" w:sz="0" w:space="0" w:color="auto"/>
          </w:divBdr>
        </w:div>
        <w:div w:id="529807542">
          <w:marLeft w:val="0"/>
          <w:marRight w:val="0"/>
          <w:marTop w:val="0"/>
          <w:marBottom w:val="0"/>
          <w:divBdr>
            <w:top w:val="none" w:sz="0" w:space="0" w:color="auto"/>
            <w:left w:val="none" w:sz="0" w:space="0" w:color="auto"/>
            <w:bottom w:val="none" w:sz="0" w:space="0" w:color="auto"/>
            <w:right w:val="none" w:sz="0" w:space="0" w:color="auto"/>
          </w:divBdr>
        </w:div>
        <w:div w:id="580024267">
          <w:marLeft w:val="0"/>
          <w:marRight w:val="0"/>
          <w:marTop w:val="0"/>
          <w:marBottom w:val="0"/>
          <w:divBdr>
            <w:top w:val="none" w:sz="0" w:space="0" w:color="auto"/>
            <w:left w:val="none" w:sz="0" w:space="0" w:color="auto"/>
            <w:bottom w:val="none" w:sz="0" w:space="0" w:color="auto"/>
            <w:right w:val="none" w:sz="0" w:space="0" w:color="auto"/>
          </w:divBdr>
          <w:divsChild>
            <w:div w:id="1265961075">
              <w:marLeft w:val="0"/>
              <w:marRight w:val="0"/>
              <w:marTop w:val="0"/>
              <w:marBottom w:val="0"/>
              <w:divBdr>
                <w:top w:val="none" w:sz="0" w:space="0" w:color="auto"/>
                <w:left w:val="none" w:sz="0" w:space="0" w:color="auto"/>
                <w:bottom w:val="none" w:sz="0" w:space="0" w:color="auto"/>
                <w:right w:val="none" w:sz="0" w:space="0" w:color="auto"/>
              </w:divBdr>
            </w:div>
          </w:divsChild>
        </w:div>
        <w:div w:id="784619473">
          <w:marLeft w:val="0"/>
          <w:marRight w:val="0"/>
          <w:marTop w:val="0"/>
          <w:marBottom w:val="0"/>
          <w:divBdr>
            <w:top w:val="none" w:sz="0" w:space="0" w:color="auto"/>
            <w:left w:val="none" w:sz="0" w:space="0" w:color="auto"/>
            <w:bottom w:val="none" w:sz="0" w:space="0" w:color="auto"/>
            <w:right w:val="none" w:sz="0" w:space="0" w:color="auto"/>
          </w:divBdr>
          <w:divsChild>
            <w:div w:id="887255389">
              <w:marLeft w:val="0"/>
              <w:marRight w:val="0"/>
              <w:marTop w:val="0"/>
              <w:marBottom w:val="0"/>
              <w:divBdr>
                <w:top w:val="none" w:sz="0" w:space="0" w:color="auto"/>
                <w:left w:val="none" w:sz="0" w:space="0" w:color="auto"/>
                <w:bottom w:val="none" w:sz="0" w:space="0" w:color="auto"/>
                <w:right w:val="none" w:sz="0" w:space="0" w:color="auto"/>
              </w:divBdr>
            </w:div>
          </w:divsChild>
        </w:div>
        <w:div w:id="785387930">
          <w:marLeft w:val="0"/>
          <w:marRight w:val="0"/>
          <w:marTop w:val="300"/>
          <w:marBottom w:val="0"/>
          <w:divBdr>
            <w:top w:val="none" w:sz="0" w:space="0" w:color="auto"/>
            <w:left w:val="none" w:sz="0" w:space="0" w:color="auto"/>
            <w:bottom w:val="none" w:sz="0" w:space="0" w:color="auto"/>
            <w:right w:val="none" w:sz="0" w:space="0" w:color="auto"/>
          </w:divBdr>
          <w:divsChild>
            <w:div w:id="1367101847">
              <w:marLeft w:val="0"/>
              <w:marRight w:val="0"/>
              <w:marTop w:val="0"/>
              <w:marBottom w:val="0"/>
              <w:divBdr>
                <w:top w:val="none" w:sz="0" w:space="0" w:color="auto"/>
                <w:left w:val="none" w:sz="0" w:space="0" w:color="auto"/>
                <w:bottom w:val="none" w:sz="0" w:space="0" w:color="auto"/>
                <w:right w:val="none" w:sz="0" w:space="0" w:color="auto"/>
              </w:divBdr>
              <w:divsChild>
                <w:div w:id="206818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573797">
          <w:marLeft w:val="0"/>
          <w:marRight w:val="0"/>
          <w:marTop w:val="0"/>
          <w:marBottom w:val="0"/>
          <w:divBdr>
            <w:top w:val="none" w:sz="0" w:space="0" w:color="auto"/>
            <w:left w:val="none" w:sz="0" w:space="0" w:color="auto"/>
            <w:bottom w:val="none" w:sz="0" w:space="0" w:color="auto"/>
            <w:right w:val="none" w:sz="0" w:space="0" w:color="auto"/>
          </w:divBdr>
          <w:divsChild>
            <w:div w:id="405995641">
              <w:marLeft w:val="0"/>
              <w:marRight w:val="0"/>
              <w:marTop w:val="0"/>
              <w:marBottom w:val="0"/>
              <w:divBdr>
                <w:top w:val="none" w:sz="0" w:space="0" w:color="auto"/>
                <w:left w:val="none" w:sz="0" w:space="0" w:color="auto"/>
                <w:bottom w:val="none" w:sz="0" w:space="0" w:color="auto"/>
                <w:right w:val="none" w:sz="0" w:space="0" w:color="auto"/>
              </w:divBdr>
            </w:div>
          </w:divsChild>
        </w:div>
        <w:div w:id="865365134">
          <w:marLeft w:val="0"/>
          <w:marRight w:val="0"/>
          <w:marTop w:val="0"/>
          <w:marBottom w:val="0"/>
          <w:divBdr>
            <w:top w:val="none" w:sz="0" w:space="0" w:color="auto"/>
            <w:left w:val="none" w:sz="0" w:space="0" w:color="auto"/>
            <w:bottom w:val="none" w:sz="0" w:space="0" w:color="auto"/>
            <w:right w:val="none" w:sz="0" w:space="0" w:color="auto"/>
          </w:divBdr>
        </w:div>
        <w:div w:id="1069503685">
          <w:marLeft w:val="0"/>
          <w:marRight w:val="0"/>
          <w:marTop w:val="0"/>
          <w:marBottom w:val="0"/>
          <w:divBdr>
            <w:top w:val="none" w:sz="0" w:space="0" w:color="auto"/>
            <w:left w:val="none" w:sz="0" w:space="0" w:color="auto"/>
            <w:bottom w:val="none" w:sz="0" w:space="0" w:color="auto"/>
            <w:right w:val="none" w:sz="0" w:space="0" w:color="auto"/>
          </w:divBdr>
        </w:div>
        <w:div w:id="1204907820">
          <w:marLeft w:val="0"/>
          <w:marRight w:val="0"/>
          <w:marTop w:val="0"/>
          <w:marBottom w:val="0"/>
          <w:divBdr>
            <w:top w:val="none" w:sz="0" w:space="0" w:color="auto"/>
            <w:left w:val="none" w:sz="0" w:space="0" w:color="auto"/>
            <w:bottom w:val="none" w:sz="0" w:space="0" w:color="auto"/>
            <w:right w:val="none" w:sz="0" w:space="0" w:color="auto"/>
          </w:divBdr>
        </w:div>
        <w:div w:id="1560900457">
          <w:marLeft w:val="0"/>
          <w:marRight w:val="0"/>
          <w:marTop w:val="0"/>
          <w:marBottom w:val="0"/>
          <w:divBdr>
            <w:top w:val="none" w:sz="0" w:space="0" w:color="auto"/>
            <w:left w:val="none" w:sz="0" w:space="0" w:color="auto"/>
            <w:bottom w:val="none" w:sz="0" w:space="0" w:color="auto"/>
            <w:right w:val="none" w:sz="0" w:space="0" w:color="auto"/>
          </w:divBdr>
        </w:div>
        <w:div w:id="1696038055">
          <w:marLeft w:val="0"/>
          <w:marRight w:val="0"/>
          <w:marTop w:val="300"/>
          <w:marBottom w:val="0"/>
          <w:divBdr>
            <w:top w:val="none" w:sz="0" w:space="0" w:color="auto"/>
            <w:left w:val="none" w:sz="0" w:space="0" w:color="auto"/>
            <w:bottom w:val="none" w:sz="0" w:space="0" w:color="auto"/>
            <w:right w:val="none" w:sz="0" w:space="0" w:color="auto"/>
          </w:divBdr>
          <w:divsChild>
            <w:div w:id="2000116605">
              <w:marLeft w:val="0"/>
              <w:marRight w:val="0"/>
              <w:marTop w:val="0"/>
              <w:marBottom w:val="0"/>
              <w:divBdr>
                <w:top w:val="none" w:sz="0" w:space="0" w:color="auto"/>
                <w:left w:val="none" w:sz="0" w:space="0" w:color="auto"/>
                <w:bottom w:val="none" w:sz="0" w:space="0" w:color="auto"/>
                <w:right w:val="none" w:sz="0" w:space="0" w:color="auto"/>
              </w:divBdr>
              <w:divsChild>
                <w:div w:id="74738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7358">
          <w:marLeft w:val="0"/>
          <w:marRight w:val="0"/>
          <w:marTop w:val="0"/>
          <w:marBottom w:val="0"/>
          <w:divBdr>
            <w:top w:val="none" w:sz="0" w:space="0" w:color="auto"/>
            <w:left w:val="none" w:sz="0" w:space="0" w:color="auto"/>
            <w:bottom w:val="none" w:sz="0" w:space="0" w:color="auto"/>
            <w:right w:val="none" w:sz="0" w:space="0" w:color="auto"/>
          </w:divBdr>
          <w:divsChild>
            <w:div w:id="1777747812">
              <w:marLeft w:val="0"/>
              <w:marRight w:val="0"/>
              <w:marTop w:val="0"/>
              <w:marBottom w:val="0"/>
              <w:divBdr>
                <w:top w:val="none" w:sz="0" w:space="0" w:color="auto"/>
                <w:left w:val="none" w:sz="0" w:space="0" w:color="auto"/>
                <w:bottom w:val="none" w:sz="0" w:space="0" w:color="auto"/>
                <w:right w:val="none" w:sz="0" w:space="0" w:color="auto"/>
              </w:divBdr>
            </w:div>
          </w:divsChild>
        </w:div>
        <w:div w:id="2052531442">
          <w:marLeft w:val="0"/>
          <w:marRight w:val="0"/>
          <w:marTop w:val="300"/>
          <w:marBottom w:val="0"/>
          <w:divBdr>
            <w:top w:val="none" w:sz="0" w:space="0" w:color="auto"/>
            <w:left w:val="none" w:sz="0" w:space="0" w:color="auto"/>
            <w:bottom w:val="none" w:sz="0" w:space="0" w:color="auto"/>
            <w:right w:val="none" w:sz="0" w:space="0" w:color="auto"/>
          </w:divBdr>
          <w:divsChild>
            <w:div w:id="1256552283">
              <w:marLeft w:val="0"/>
              <w:marRight w:val="0"/>
              <w:marTop w:val="0"/>
              <w:marBottom w:val="0"/>
              <w:divBdr>
                <w:top w:val="none" w:sz="0" w:space="0" w:color="auto"/>
                <w:left w:val="none" w:sz="0" w:space="0" w:color="auto"/>
                <w:bottom w:val="none" w:sz="0" w:space="0" w:color="auto"/>
                <w:right w:val="none" w:sz="0" w:space="0" w:color="auto"/>
              </w:divBdr>
              <w:divsChild>
                <w:div w:id="58885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9700141">
      <w:bodyDiv w:val="1"/>
      <w:marLeft w:val="0"/>
      <w:marRight w:val="0"/>
      <w:marTop w:val="0"/>
      <w:marBottom w:val="0"/>
      <w:divBdr>
        <w:top w:val="none" w:sz="0" w:space="0" w:color="auto"/>
        <w:left w:val="none" w:sz="0" w:space="0" w:color="auto"/>
        <w:bottom w:val="none" w:sz="0" w:space="0" w:color="auto"/>
        <w:right w:val="none" w:sz="0" w:space="0" w:color="auto"/>
      </w:divBdr>
    </w:div>
    <w:div w:id="949975916">
      <w:bodyDiv w:val="1"/>
      <w:marLeft w:val="0"/>
      <w:marRight w:val="0"/>
      <w:marTop w:val="0"/>
      <w:marBottom w:val="0"/>
      <w:divBdr>
        <w:top w:val="none" w:sz="0" w:space="0" w:color="auto"/>
        <w:left w:val="none" w:sz="0" w:space="0" w:color="auto"/>
        <w:bottom w:val="none" w:sz="0" w:space="0" w:color="auto"/>
        <w:right w:val="none" w:sz="0" w:space="0" w:color="auto"/>
      </w:divBdr>
    </w:div>
    <w:div w:id="950284134">
      <w:bodyDiv w:val="1"/>
      <w:marLeft w:val="0"/>
      <w:marRight w:val="0"/>
      <w:marTop w:val="0"/>
      <w:marBottom w:val="0"/>
      <w:divBdr>
        <w:top w:val="none" w:sz="0" w:space="0" w:color="auto"/>
        <w:left w:val="none" w:sz="0" w:space="0" w:color="auto"/>
        <w:bottom w:val="none" w:sz="0" w:space="0" w:color="auto"/>
        <w:right w:val="none" w:sz="0" w:space="0" w:color="auto"/>
      </w:divBdr>
      <w:divsChild>
        <w:div w:id="4793809">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sChild>
            <w:div w:id="2071688567">
              <w:marLeft w:val="0"/>
              <w:marRight w:val="0"/>
              <w:marTop w:val="0"/>
              <w:marBottom w:val="0"/>
              <w:divBdr>
                <w:top w:val="none" w:sz="0" w:space="0" w:color="auto"/>
                <w:left w:val="none" w:sz="0" w:space="0" w:color="auto"/>
                <w:bottom w:val="none" w:sz="0" w:space="0" w:color="auto"/>
                <w:right w:val="none" w:sz="0" w:space="0" w:color="auto"/>
              </w:divBdr>
            </w:div>
          </w:divsChild>
        </w:div>
        <w:div w:id="101340355">
          <w:marLeft w:val="0"/>
          <w:marRight w:val="0"/>
          <w:marTop w:val="0"/>
          <w:marBottom w:val="0"/>
          <w:divBdr>
            <w:top w:val="none" w:sz="0" w:space="0" w:color="auto"/>
            <w:left w:val="none" w:sz="0" w:space="0" w:color="auto"/>
            <w:bottom w:val="none" w:sz="0" w:space="0" w:color="auto"/>
            <w:right w:val="none" w:sz="0" w:space="0" w:color="auto"/>
          </w:divBdr>
          <w:divsChild>
            <w:div w:id="2109234416">
              <w:marLeft w:val="0"/>
              <w:marRight w:val="0"/>
              <w:marTop w:val="0"/>
              <w:marBottom w:val="0"/>
              <w:divBdr>
                <w:top w:val="none" w:sz="0" w:space="0" w:color="auto"/>
                <w:left w:val="none" w:sz="0" w:space="0" w:color="auto"/>
                <w:bottom w:val="none" w:sz="0" w:space="0" w:color="auto"/>
                <w:right w:val="none" w:sz="0" w:space="0" w:color="auto"/>
              </w:divBdr>
            </w:div>
          </w:divsChild>
        </w:div>
        <w:div w:id="304969986">
          <w:marLeft w:val="0"/>
          <w:marRight w:val="0"/>
          <w:marTop w:val="0"/>
          <w:marBottom w:val="0"/>
          <w:divBdr>
            <w:top w:val="none" w:sz="0" w:space="0" w:color="auto"/>
            <w:left w:val="none" w:sz="0" w:space="0" w:color="auto"/>
            <w:bottom w:val="none" w:sz="0" w:space="0" w:color="auto"/>
            <w:right w:val="none" w:sz="0" w:space="0" w:color="auto"/>
          </w:divBdr>
          <w:divsChild>
            <w:div w:id="474757404">
              <w:marLeft w:val="0"/>
              <w:marRight w:val="0"/>
              <w:marTop w:val="0"/>
              <w:marBottom w:val="0"/>
              <w:divBdr>
                <w:top w:val="none" w:sz="0" w:space="0" w:color="auto"/>
                <w:left w:val="none" w:sz="0" w:space="0" w:color="auto"/>
                <w:bottom w:val="none" w:sz="0" w:space="0" w:color="auto"/>
                <w:right w:val="none" w:sz="0" w:space="0" w:color="auto"/>
              </w:divBdr>
            </w:div>
          </w:divsChild>
        </w:div>
        <w:div w:id="517623806">
          <w:marLeft w:val="0"/>
          <w:marRight w:val="0"/>
          <w:marTop w:val="0"/>
          <w:marBottom w:val="0"/>
          <w:divBdr>
            <w:top w:val="none" w:sz="0" w:space="0" w:color="auto"/>
            <w:left w:val="none" w:sz="0" w:space="0" w:color="auto"/>
            <w:bottom w:val="none" w:sz="0" w:space="0" w:color="auto"/>
            <w:right w:val="none" w:sz="0" w:space="0" w:color="auto"/>
          </w:divBdr>
          <w:divsChild>
            <w:div w:id="1663461134">
              <w:marLeft w:val="0"/>
              <w:marRight w:val="0"/>
              <w:marTop w:val="0"/>
              <w:marBottom w:val="0"/>
              <w:divBdr>
                <w:top w:val="none" w:sz="0" w:space="0" w:color="auto"/>
                <w:left w:val="none" w:sz="0" w:space="0" w:color="auto"/>
                <w:bottom w:val="none" w:sz="0" w:space="0" w:color="auto"/>
                <w:right w:val="none" w:sz="0" w:space="0" w:color="auto"/>
              </w:divBdr>
            </w:div>
          </w:divsChild>
        </w:div>
        <w:div w:id="587539655">
          <w:marLeft w:val="0"/>
          <w:marRight w:val="0"/>
          <w:marTop w:val="0"/>
          <w:marBottom w:val="0"/>
          <w:divBdr>
            <w:top w:val="none" w:sz="0" w:space="0" w:color="auto"/>
            <w:left w:val="none" w:sz="0" w:space="0" w:color="auto"/>
            <w:bottom w:val="none" w:sz="0" w:space="0" w:color="auto"/>
            <w:right w:val="none" w:sz="0" w:space="0" w:color="auto"/>
          </w:divBdr>
        </w:div>
        <w:div w:id="1330451117">
          <w:marLeft w:val="0"/>
          <w:marRight w:val="0"/>
          <w:marTop w:val="0"/>
          <w:marBottom w:val="0"/>
          <w:divBdr>
            <w:top w:val="none" w:sz="0" w:space="0" w:color="auto"/>
            <w:left w:val="none" w:sz="0" w:space="0" w:color="auto"/>
            <w:bottom w:val="none" w:sz="0" w:space="0" w:color="auto"/>
            <w:right w:val="none" w:sz="0" w:space="0" w:color="auto"/>
          </w:divBdr>
        </w:div>
        <w:div w:id="1503471287">
          <w:marLeft w:val="0"/>
          <w:marRight w:val="0"/>
          <w:marTop w:val="0"/>
          <w:marBottom w:val="0"/>
          <w:divBdr>
            <w:top w:val="none" w:sz="0" w:space="0" w:color="auto"/>
            <w:left w:val="none" w:sz="0" w:space="0" w:color="auto"/>
            <w:bottom w:val="none" w:sz="0" w:space="0" w:color="auto"/>
            <w:right w:val="none" w:sz="0" w:space="0" w:color="auto"/>
          </w:divBdr>
        </w:div>
        <w:div w:id="1549608352">
          <w:marLeft w:val="0"/>
          <w:marRight w:val="0"/>
          <w:marTop w:val="0"/>
          <w:marBottom w:val="0"/>
          <w:divBdr>
            <w:top w:val="none" w:sz="0" w:space="0" w:color="auto"/>
            <w:left w:val="none" w:sz="0" w:space="0" w:color="auto"/>
            <w:bottom w:val="none" w:sz="0" w:space="0" w:color="auto"/>
            <w:right w:val="none" w:sz="0" w:space="0" w:color="auto"/>
          </w:divBdr>
        </w:div>
        <w:div w:id="1639797179">
          <w:marLeft w:val="0"/>
          <w:marRight w:val="0"/>
          <w:marTop w:val="0"/>
          <w:marBottom w:val="0"/>
          <w:divBdr>
            <w:top w:val="none" w:sz="0" w:space="0" w:color="auto"/>
            <w:left w:val="none" w:sz="0" w:space="0" w:color="auto"/>
            <w:bottom w:val="none" w:sz="0" w:space="0" w:color="auto"/>
            <w:right w:val="none" w:sz="0" w:space="0" w:color="auto"/>
          </w:divBdr>
        </w:div>
        <w:div w:id="1830098404">
          <w:marLeft w:val="0"/>
          <w:marRight w:val="0"/>
          <w:marTop w:val="0"/>
          <w:marBottom w:val="0"/>
          <w:divBdr>
            <w:top w:val="none" w:sz="0" w:space="0" w:color="auto"/>
            <w:left w:val="none" w:sz="0" w:space="0" w:color="auto"/>
            <w:bottom w:val="none" w:sz="0" w:space="0" w:color="auto"/>
            <w:right w:val="none" w:sz="0" w:space="0" w:color="auto"/>
          </w:divBdr>
          <w:divsChild>
            <w:div w:id="763309669">
              <w:marLeft w:val="0"/>
              <w:marRight w:val="0"/>
              <w:marTop w:val="0"/>
              <w:marBottom w:val="0"/>
              <w:divBdr>
                <w:top w:val="none" w:sz="0" w:space="0" w:color="auto"/>
                <w:left w:val="none" w:sz="0" w:space="0" w:color="auto"/>
                <w:bottom w:val="none" w:sz="0" w:space="0" w:color="auto"/>
                <w:right w:val="none" w:sz="0" w:space="0" w:color="auto"/>
              </w:divBdr>
            </w:div>
          </w:divsChild>
        </w:div>
        <w:div w:id="1839808658">
          <w:marLeft w:val="0"/>
          <w:marRight w:val="0"/>
          <w:marTop w:val="0"/>
          <w:marBottom w:val="0"/>
          <w:divBdr>
            <w:top w:val="none" w:sz="0" w:space="0" w:color="auto"/>
            <w:left w:val="none" w:sz="0" w:space="0" w:color="auto"/>
            <w:bottom w:val="none" w:sz="0" w:space="0" w:color="auto"/>
            <w:right w:val="none" w:sz="0" w:space="0" w:color="auto"/>
          </w:divBdr>
          <w:divsChild>
            <w:div w:id="1206717750">
              <w:marLeft w:val="0"/>
              <w:marRight w:val="0"/>
              <w:marTop w:val="0"/>
              <w:marBottom w:val="0"/>
              <w:divBdr>
                <w:top w:val="none" w:sz="0" w:space="0" w:color="auto"/>
                <w:left w:val="none" w:sz="0" w:space="0" w:color="auto"/>
                <w:bottom w:val="none" w:sz="0" w:space="0" w:color="auto"/>
                <w:right w:val="none" w:sz="0" w:space="0" w:color="auto"/>
              </w:divBdr>
            </w:div>
          </w:divsChild>
        </w:div>
        <w:div w:id="1985622158">
          <w:marLeft w:val="0"/>
          <w:marRight w:val="0"/>
          <w:marTop w:val="0"/>
          <w:marBottom w:val="0"/>
          <w:divBdr>
            <w:top w:val="none" w:sz="0" w:space="0" w:color="auto"/>
            <w:left w:val="none" w:sz="0" w:space="0" w:color="auto"/>
            <w:bottom w:val="none" w:sz="0" w:space="0" w:color="auto"/>
            <w:right w:val="none" w:sz="0" w:space="0" w:color="auto"/>
          </w:divBdr>
          <w:divsChild>
            <w:div w:id="1856655555">
              <w:marLeft w:val="0"/>
              <w:marRight w:val="0"/>
              <w:marTop w:val="0"/>
              <w:marBottom w:val="0"/>
              <w:divBdr>
                <w:top w:val="none" w:sz="0" w:space="0" w:color="auto"/>
                <w:left w:val="none" w:sz="0" w:space="0" w:color="auto"/>
                <w:bottom w:val="none" w:sz="0" w:space="0" w:color="auto"/>
                <w:right w:val="none" w:sz="0" w:space="0" w:color="auto"/>
              </w:divBdr>
            </w:div>
          </w:divsChild>
        </w:div>
        <w:div w:id="2003048194">
          <w:marLeft w:val="0"/>
          <w:marRight w:val="0"/>
          <w:marTop w:val="0"/>
          <w:marBottom w:val="0"/>
          <w:divBdr>
            <w:top w:val="none" w:sz="0" w:space="0" w:color="auto"/>
            <w:left w:val="none" w:sz="0" w:space="0" w:color="auto"/>
            <w:bottom w:val="none" w:sz="0" w:space="0" w:color="auto"/>
            <w:right w:val="none" w:sz="0" w:space="0" w:color="auto"/>
          </w:divBdr>
        </w:div>
      </w:divsChild>
    </w:div>
    <w:div w:id="950473099">
      <w:bodyDiv w:val="1"/>
      <w:marLeft w:val="0"/>
      <w:marRight w:val="0"/>
      <w:marTop w:val="0"/>
      <w:marBottom w:val="0"/>
      <w:divBdr>
        <w:top w:val="none" w:sz="0" w:space="0" w:color="auto"/>
        <w:left w:val="none" w:sz="0" w:space="0" w:color="auto"/>
        <w:bottom w:val="none" w:sz="0" w:space="0" w:color="auto"/>
        <w:right w:val="none" w:sz="0" w:space="0" w:color="auto"/>
      </w:divBdr>
      <w:divsChild>
        <w:div w:id="1554269859">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347907080">
          <w:marLeft w:val="0"/>
          <w:marRight w:val="0"/>
          <w:marTop w:val="0"/>
          <w:marBottom w:val="0"/>
          <w:divBdr>
            <w:top w:val="none" w:sz="0" w:space="0" w:color="auto"/>
            <w:left w:val="none" w:sz="0" w:space="0" w:color="auto"/>
            <w:bottom w:val="none" w:sz="0" w:space="0" w:color="auto"/>
            <w:right w:val="none" w:sz="0" w:space="0" w:color="auto"/>
          </w:divBdr>
        </w:div>
        <w:div w:id="1801341765">
          <w:marLeft w:val="0"/>
          <w:marRight w:val="0"/>
          <w:marTop w:val="0"/>
          <w:marBottom w:val="0"/>
          <w:divBdr>
            <w:top w:val="none" w:sz="0" w:space="0" w:color="auto"/>
            <w:left w:val="none" w:sz="0" w:space="0" w:color="auto"/>
            <w:bottom w:val="none" w:sz="0" w:space="0" w:color="auto"/>
            <w:right w:val="none" w:sz="0" w:space="0" w:color="auto"/>
          </w:divBdr>
          <w:divsChild>
            <w:div w:id="1130628396">
              <w:marLeft w:val="0"/>
              <w:marRight w:val="0"/>
              <w:marTop w:val="0"/>
              <w:marBottom w:val="0"/>
              <w:divBdr>
                <w:top w:val="none" w:sz="0" w:space="0" w:color="auto"/>
                <w:left w:val="none" w:sz="0" w:space="0" w:color="auto"/>
                <w:bottom w:val="none" w:sz="0" w:space="0" w:color="auto"/>
                <w:right w:val="none" w:sz="0" w:space="0" w:color="auto"/>
              </w:divBdr>
            </w:div>
          </w:divsChild>
        </w:div>
        <w:div w:id="978850949">
          <w:marLeft w:val="0"/>
          <w:marRight w:val="0"/>
          <w:marTop w:val="0"/>
          <w:marBottom w:val="0"/>
          <w:divBdr>
            <w:top w:val="none" w:sz="0" w:space="0" w:color="auto"/>
            <w:left w:val="none" w:sz="0" w:space="0" w:color="auto"/>
            <w:bottom w:val="none" w:sz="0" w:space="0" w:color="auto"/>
            <w:right w:val="none" w:sz="0" w:space="0" w:color="auto"/>
          </w:divBdr>
        </w:div>
        <w:div w:id="1419668563">
          <w:marLeft w:val="0"/>
          <w:marRight w:val="0"/>
          <w:marTop w:val="0"/>
          <w:marBottom w:val="0"/>
          <w:divBdr>
            <w:top w:val="none" w:sz="0" w:space="0" w:color="auto"/>
            <w:left w:val="none" w:sz="0" w:space="0" w:color="auto"/>
            <w:bottom w:val="none" w:sz="0" w:space="0" w:color="auto"/>
            <w:right w:val="none" w:sz="0" w:space="0" w:color="auto"/>
          </w:divBdr>
          <w:divsChild>
            <w:div w:id="1017972138">
              <w:marLeft w:val="0"/>
              <w:marRight w:val="0"/>
              <w:marTop w:val="0"/>
              <w:marBottom w:val="0"/>
              <w:divBdr>
                <w:top w:val="none" w:sz="0" w:space="0" w:color="auto"/>
                <w:left w:val="none" w:sz="0" w:space="0" w:color="auto"/>
                <w:bottom w:val="none" w:sz="0" w:space="0" w:color="auto"/>
                <w:right w:val="none" w:sz="0" w:space="0" w:color="auto"/>
              </w:divBdr>
            </w:div>
          </w:divsChild>
        </w:div>
        <w:div w:id="1216545691">
          <w:marLeft w:val="0"/>
          <w:marRight w:val="0"/>
          <w:marTop w:val="0"/>
          <w:marBottom w:val="0"/>
          <w:divBdr>
            <w:top w:val="none" w:sz="0" w:space="0" w:color="auto"/>
            <w:left w:val="none" w:sz="0" w:space="0" w:color="auto"/>
            <w:bottom w:val="none" w:sz="0" w:space="0" w:color="auto"/>
            <w:right w:val="none" w:sz="0" w:space="0" w:color="auto"/>
          </w:divBdr>
        </w:div>
        <w:div w:id="881670054">
          <w:marLeft w:val="0"/>
          <w:marRight w:val="0"/>
          <w:marTop w:val="0"/>
          <w:marBottom w:val="0"/>
          <w:divBdr>
            <w:top w:val="none" w:sz="0" w:space="0" w:color="auto"/>
            <w:left w:val="none" w:sz="0" w:space="0" w:color="auto"/>
            <w:bottom w:val="none" w:sz="0" w:space="0" w:color="auto"/>
            <w:right w:val="none" w:sz="0" w:space="0" w:color="auto"/>
          </w:divBdr>
          <w:divsChild>
            <w:div w:id="1503624449">
              <w:marLeft w:val="0"/>
              <w:marRight w:val="0"/>
              <w:marTop w:val="0"/>
              <w:marBottom w:val="0"/>
              <w:divBdr>
                <w:top w:val="none" w:sz="0" w:space="0" w:color="auto"/>
                <w:left w:val="none" w:sz="0" w:space="0" w:color="auto"/>
                <w:bottom w:val="none" w:sz="0" w:space="0" w:color="auto"/>
                <w:right w:val="none" w:sz="0" w:space="0" w:color="auto"/>
              </w:divBdr>
            </w:div>
          </w:divsChild>
        </w:div>
        <w:div w:id="1971670835">
          <w:marLeft w:val="0"/>
          <w:marRight w:val="0"/>
          <w:marTop w:val="0"/>
          <w:marBottom w:val="0"/>
          <w:divBdr>
            <w:top w:val="none" w:sz="0" w:space="0" w:color="auto"/>
            <w:left w:val="none" w:sz="0" w:space="0" w:color="auto"/>
            <w:bottom w:val="none" w:sz="0" w:space="0" w:color="auto"/>
            <w:right w:val="none" w:sz="0" w:space="0" w:color="auto"/>
          </w:divBdr>
        </w:div>
        <w:div w:id="590939408">
          <w:marLeft w:val="0"/>
          <w:marRight w:val="0"/>
          <w:marTop w:val="0"/>
          <w:marBottom w:val="0"/>
          <w:divBdr>
            <w:top w:val="none" w:sz="0" w:space="0" w:color="auto"/>
            <w:left w:val="none" w:sz="0" w:space="0" w:color="auto"/>
            <w:bottom w:val="none" w:sz="0" w:space="0" w:color="auto"/>
            <w:right w:val="none" w:sz="0" w:space="0" w:color="auto"/>
          </w:divBdr>
          <w:divsChild>
            <w:div w:id="1924871399">
              <w:marLeft w:val="0"/>
              <w:marRight w:val="0"/>
              <w:marTop w:val="0"/>
              <w:marBottom w:val="0"/>
              <w:divBdr>
                <w:top w:val="none" w:sz="0" w:space="0" w:color="auto"/>
                <w:left w:val="none" w:sz="0" w:space="0" w:color="auto"/>
                <w:bottom w:val="none" w:sz="0" w:space="0" w:color="auto"/>
                <w:right w:val="none" w:sz="0" w:space="0" w:color="auto"/>
              </w:divBdr>
            </w:div>
          </w:divsChild>
        </w:div>
        <w:div w:id="1361200354">
          <w:marLeft w:val="0"/>
          <w:marRight w:val="0"/>
          <w:marTop w:val="0"/>
          <w:marBottom w:val="0"/>
          <w:divBdr>
            <w:top w:val="none" w:sz="0" w:space="0" w:color="auto"/>
            <w:left w:val="none" w:sz="0" w:space="0" w:color="auto"/>
            <w:bottom w:val="none" w:sz="0" w:space="0" w:color="auto"/>
            <w:right w:val="none" w:sz="0" w:space="0" w:color="auto"/>
          </w:divBdr>
        </w:div>
        <w:div w:id="371465092">
          <w:marLeft w:val="0"/>
          <w:marRight w:val="0"/>
          <w:marTop w:val="0"/>
          <w:marBottom w:val="0"/>
          <w:divBdr>
            <w:top w:val="none" w:sz="0" w:space="0" w:color="auto"/>
            <w:left w:val="none" w:sz="0" w:space="0" w:color="auto"/>
            <w:bottom w:val="none" w:sz="0" w:space="0" w:color="auto"/>
            <w:right w:val="none" w:sz="0" w:space="0" w:color="auto"/>
          </w:divBdr>
          <w:divsChild>
            <w:div w:id="746415008">
              <w:marLeft w:val="0"/>
              <w:marRight w:val="0"/>
              <w:marTop w:val="0"/>
              <w:marBottom w:val="0"/>
              <w:divBdr>
                <w:top w:val="none" w:sz="0" w:space="0" w:color="auto"/>
                <w:left w:val="none" w:sz="0" w:space="0" w:color="auto"/>
                <w:bottom w:val="none" w:sz="0" w:space="0" w:color="auto"/>
                <w:right w:val="none" w:sz="0" w:space="0" w:color="auto"/>
              </w:divBdr>
            </w:div>
          </w:divsChild>
        </w:div>
        <w:div w:id="856045900">
          <w:marLeft w:val="0"/>
          <w:marRight w:val="0"/>
          <w:marTop w:val="0"/>
          <w:marBottom w:val="0"/>
          <w:divBdr>
            <w:top w:val="none" w:sz="0" w:space="0" w:color="auto"/>
            <w:left w:val="none" w:sz="0" w:space="0" w:color="auto"/>
            <w:bottom w:val="none" w:sz="0" w:space="0" w:color="auto"/>
            <w:right w:val="none" w:sz="0" w:space="0" w:color="auto"/>
          </w:divBdr>
        </w:div>
        <w:div w:id="1913462390">
          <w:marLeft w:val="0"/>
          <w:marRight w:val="0"/>
          <w:marTop w:val="0"/>
          <w:marBottom w:val="0"/>
          <w:divBdr>
            <w:top w:val="none" w:sz="0" w:space="0" w:color="auto"/>
            <w:left w:val="none" w:sz="0" w:space="0" w:color="auto"/>
            <w:bottom w:val="none" w:sz="0" w:space="0" w:color="auto"/>
            <w:right w:val="none" w:sz="0" w:space="0" w:color="auto"/>
          </w:divBdr>
          <w:divsChild>
            <w:div w:id="1137333644">
              <w:marLeft w:val="0"/>
              <w:marRight w:val="0"/>
              <w:marTop w:val="0"/>
              <w:marBottom w:val="0"/>
              <w:divBdr>
                <w:top w:val="none" w:sz="0" w:space="0" w:color="auto"/>
                <w:left w:val="none" w:sz="0" w:space="0" w:color="auto"/>
                <w:bottom w:val="none" w:sz="0" w:space="0" w:color="auto"/>
                <w:right w:val="none" w:sz="0" w:space="0" w:color="auto"/>
              </w:divBdr>
            </w:div>
          </w:divsChild>
        </w:div>
        <w:div w:id="2135830244">
          <w:marLeft w:val="0"/>
          <w:marRight w:val="0"/>
          <w:marTop w:val="300"/>
          <w:marBottom w:val="0"/>
          <w:divBdr>
            <w:top w:val="none" w:sz="0" w:space="0" w:color="auto"/>
            <w:left w:val="none" w:sz="0" w:space="0" w:color="auto"/>
            <w:bottom w:val="none" w:sz="0" w:space="0" w:color="auto"/>
            <w:right w:val="none" w:sz="0" w:space="0" w:color="auto"/>
          </w:divBdr>
          <w:divsChild>
            <w:div w:id="226887163">
              <w:marLeft w:val="0"/>
              <w:marRight w:val="0"/>
              <w:marTop w:val="0"/>
              <w:marBottom w:val="0"/>
              <w:divBdr>
                <w:top w:val="none" w:sz="0" w:space="0" w:color="auto"/>
                <w:left w:val="none" w:sz="0" w:space="0" w:color="auto"/>
                <w:bottom w:val="none" w:sz="0" w:space="0" w:color="auto"/>
                <w:right w:val="none" w:sz="0" w:space="0" w:color="auto"/>
              </w:divBdr>
              <w:divsChild>
                <w:div w:id="810636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45715">
          <w:marLeft w:val="0"/>
          <w:marRight w:val="0"/>
          <w:marTop w:val="300"/>
          <w:marBottom w:val="0"/>
          <w:divBdr>
            <w:top w:val="none" w:sz="0" w:space="0" w:color="auto"/>
            <w:left w:val="none" w:sz="0" w:space="0" w:color="auto"/>
            <w:bottom w:val="none" w:sz="0" w:space="0" w:color="auto"/>
            <w:right w:val="none" w:sz="0" w:space="0" w:color="auto"/>
          </w:divBdr>
          <w:divsChild>
            <w:div w:id="437263919">
              <w:marLeft w:val="0"/>
              <w:marRight w:val="0"/>
              <w:marTop w:val="0"/>
              <w:marBottom w:val="0"/>
              <w:divBdr>
                <w:top w:val="none" w:sz="0" w:space="0" w:color="auto"/>
                <w:left w:val="none" w:sz="0" w:space="0" w:color="auto"/>
                <w:bottom w:val="none" w:sz="0" w:space="0" w:color="auto"/>
                <w:right w:val="none" w:sz="0" w:space="0" w:color="auto"/>
              </w:divBdr>
              <w:divsChild>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52458">
          <w:marLeft w:val="0"/>
          <w:marRight w:val="0"/>
          <w:marTop w:val="300"/>
          <w:marBottom w:val="0"/>
          <w:divBdr>
            <w:top w:val="none" w:sz="0" w:space="0" w:color="auto"/>
            <w:left w:val="none" w:sz="0" w:space="0" w:color="auto"/>
            <w:bottom w:val="none" w:sz="0" w:space="0" w:color="auto"/>
            <w:right w:val="none" w:sz="0" w:space="0" w:color="auto"/>
          </w:divBdr>
          <w:divsChild>
            <w:div w:id="1184783068">
              <w:marLeft w:val="0"/>
              <w:marRight w:val="0"/>
              <w:marTop w:val="0"/>
              <w:marBottom w:val="0"/>
              <w:divBdr>
                <w:top w:val="none" w:sz="0" w:space="0" w:color="auto"/>
                <w:left w:val="none" w:sz="0" w:space="0" w:color="auto"/>
                <w:bottom w:val="none" w:sz="0" w:space="0" w:color="auto"/>
                <w:right w:val="none" w:sz="0" w:space="0" w:color="auto"/>
              </w:divBdr>
              <w:divsChild>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6853">
          <w:marLeft w:val="0"/>
          <w:marRight w:val="0"/>
          <w:marTop w:val="300"/>
          <w:marBottom w:val="0"/>
          <w:divBdr>
            <w:top w:val="none" w:sz="0" w:space="0" w:color="auto"/>
            <w:left w:val="none" w:sz="0" w:space="0" w:color="auto"/>
            <w:bottom w:val="none" w:sz="0" w:space="0" w:color="auto"/>
            <w:right w:val="none" w:sz="0" w:space="0" w:color="auto"/>
          </w:divBdr>
          <w:divsChild>
            <w:div w:id="195974751">
              <w:marLeft w:val="0"/>
              <w:marRight w:val="0"/>
              <w:marTop w:val="0"/>
              <w:marBottom w:val="0"/>
              <w:divBdr>
                <w:top w:val="none" w:sz="0" w:space="0" w:color="auto"/>
                <w:left w:val="none" w:sz="0" w:space="0" w:color="auto"/>
                <w:bottom w:val="none" w:sz="0" w:space="0" w:color="auto"/>
                <w:right w:val="none" w:sz="0" w:space="0" w:color="auto"/>
              </w:divBdr>
              <w:divsChild>
                <w:div w:id="154042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480741">
      <w:bodyDiv w:val="1"/>
      <w:marLeft w:val="0"/>
      <w:marRight w:val="0"/>
      <w:marTop w:val="0"/>
      <w:marBottom w:val="0"/>
      <w:divBdr>
        <w:top w:val="none" w:sz="0" w:space="0" w:color="auto"/>
        <w:left w:val="none" w:sz="0" w:space="0" w:color="auto"/>
        <w:bottom w:val="none" w:sz="0" w:space="0" w:color="auto"/>
        <w:right w:val="none" w:sz="0" w:space="0" w:color="auto"/>
      </w:divBdr>
    </w:div>
    <w:div w:id="950666908">
      <w:bodyDiv w:val="1"/>
      <w:marLeft w:val="0"/>
      <w:marRight w:val="0"/>
      <w:marTop w:val="0"/>
      <w:marBottom w:val="0"/>
      <w:divBdr>
        <w:top w:val="none" w:sz="0" w:space="0" w:color="auto"/>
        <w:left w:val="none" w:sz="0" w:space="0" w:color="auto"/>
        <w:bottom w:val="none" w:sz="0" w:space="0" w:color="auto"/>
        <w:right w:val="none" w:sz="0" w:space="0" w:color="auto"/>
      </w:divBdr>
    </w:div>
    <w:div w:id="951673164">
      <w:bodyDiv w:val="1"/>
      <w:marLeft w:val="0"/>
      <w:marRight w:val="0"/>
      <w:marTop w:val="0"/>
      <w:marBottom w:val="0"/>
      <w:divBdr>
        <w:top w:val="none" w:sz="0" w:space="0" w:color="auto"/>
        <w:left w:val="none" w:sz="0" w:space="0" w:color="auto"/>
        <w:bottom w:val="none" w:sz="0" w:space="0" w:color="auto"/>
        <w:right w:val="none" w:sz="0" w:space="0" w:color="auto"/>
      </w:divBdr>
      <w:divsChild>
        <w:div w:id="55013725">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262885233">
          <w:marLeft w:val="0"/>
          <w:marRight w:val="0"/>
          <w:marTop w:val="300"/>
          <w:marBottom w:val="0"/>
          <w:divBdr>
            <w:top w:val="none" w:sz="0" w:space="0" w:color="auto"/>
            <w:left w:val="none" w:sz="0" w:space="0" w:color="auto"/>
            <w:bottom w:val="none" w:sz="0" w:space="0" w:color="auto"/>
            <w:right w:val="none" w:sz="0" w:space="0" w:color="auto"/>
          </w:divBdr>
          <w:divsChild>
            <w:div w:id="281690647">
              <w:marLeft w:val="0"/>
              <w:marRight w:val="0"/>
              <w:marTop w:val="0"/>
              <w:marBottom w:val="0"/>
              <w:divBdr>
                <w:top w:val="none" w:sz="0" w:space="0" w:color="auto"/>
                <w:left w:val="none" w:sz="0" w:space="0" w:color="auto"/>
                <w:bottom w:val="none" w:sz="0" w:space="0" w:color="auto"/>
                <w:right w:val="none" w:sz="0" w:space="0" w:color="auto"/>
              </w:divBdr>
              <w:divsChild>
                <w:div w:id="125791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99757">
          <w:marLeft w:val="0"/>
          <w:marRight w:val="0"/>
          <w:marTop w:val="0"/>
          <w:marBottom w:val="0"/>
          <w:divBdr>
            <w:top w:val="none" w:sz="0" w:space="0" w:color="auto"/>
            <w:left w:val="none" w:sz="0" w:space="0" w:color="auto"/>
            <w:bottom w:val="none" w:sz="0" w:space="0" w:color="auto"/>
            <w:right w:val="none" w:sz="0" w:space="0" w:color="auto"/>
          </w:divBdr>
        </w:div>
        <w:div w:id="708066461">
          <w:marLeft w:val="0"/>
          <w:marRight w:val="0"/>
          <w:marTop w:val="0"/>
          <w:marBottom w:val="0"/>
          <w:divBdr>
            <w:top w:val="none" w:sz="0" w:space="0" w:color="auto"/>
            <w:left w:val="none" w:sz="0" w:space="0" w:color="auto"/>
            <w:bottom w:val="none" w:sz="0" w:space="0" w:color="auto"/>
            <w:right w:val="none" w:sz="0" w:space="0" w:color="auto"/>
          </w:divBdr>
          <w:divsChild>
            <w:div w:id="1464695808">
              <w:marLeft w:val="0"/>
              <w:marRight w:val="0"/>
              <w:marTop w:val="0"/>
              <w:marBottom w:val="0"/>
              <w:divBdr>
                <w:top w:val="none" w:sz="0" w:space="0" w:color="auto"/>
                <w:left w:val="none" w:sz="0" w:space="0" w:color="auto"/>
                <w:bottom w:val="none" w:sz="0" w:space="0" w:color="auto"/>
                <w:right w:val="none" w:sz="0" w:space="0" w:color="auto"/>
              </w:divBdr>
            </w:div>
          </w:divsChild>
        </w:div>
        <w:div w:id="754015064">
          <w:marLeft w:val="0"/>
          <w:marRight w:val="0"/>
          <w:marTop w:val="0"/>
          <w:marBottom w:val="0"/>
          <w:divBdr>
            <w:top w:val="none" w:sz="0" w:space="0" w:color="auto"/>
            <w:left w:val="none" w:sz="0" w:space="0" w:color="auto"/>
            <w:bottom w:val="none" w:sz="0" w:space="0" w:color="auto"/>
            <w:right w:val="none" w:sz="0" w:space="0" w:color="auto"/>
          </w:divBdr>
        </w:div>
        <w:div w:id="945580128">
          <w:marLeft w:val="0"/>
          <w:marRight w:val="0"/>
          <w:marTop w:val="300"/>
          <w:marBottom w:val="0"/>
          <w:divBdr>
            <w:top w:val="none" w:sz="0" w:space="0" w:color="auto"/>
            <w:left w:val="none" w:sz="0" w:space="0" w:color="auto"/>
            <w:bottom w:val="none" w:sz="0" w:space="0" w:color="auto"/>
            <w:right w:val="none" w:sz="0" w:space="0" w:color="auto"/>
          </w:divBdr>
          <w:divsChild>
            <w:div w:id="1483542791">
              <w:marLeft w:val="0"/>
              <w:marRight w:val="0"/>
              <w:marTop w:val="0"/>
              <w:marBottom w:val="0"/>
              <w:divBdr>
                <w:top w:val="none" w:sz="0" w:space="0" w:color="auto"/>
                <w:left w:val="none" w:sz="0" w:space="0" w:color="auto"/>
                <w:bottom w:val="none" w:sz="0" w:space="0" w:color="auto"/>
                <w:right w:val="none" w:sz="0" w:space="0" w:color="auto"/>
              </w:divBdr>
              <w:divsChild>
                <w:div w:id="195770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364062">
          <w:marLeft w:val="0"/>
          <w:marRight w:val="0"/>
          <w:marTop w:val="0"/>
          <w:marBottom w:val="0"/>
          <w:divBdr>
            <w:top w:val="none" w:sz="0" w:space="0" w:color="auto"/>
            <w:left w:val="none" w:sz="0" w:space="0" w:color="auto"/>
            <w:bottom w:val="none" w:sz="0" w:space="0" w:color="auto"/>
            <w:right w:val="none" w:sz="0" w:space="0" w:color="auto"/>
          </w:divBdr>
          <w:divsChild>
            <w:div w:id="142351727">
              <w:marLeft w:val="0"/>
              <w:marRight w:val="0"/>
              <w:marTop w:val="0"/>
              <w:marBottom w:val="0"/>
              <w:divBdr>
                <w:top w:val="none" w:sz="0" w:space="0" w:color="auto"/>
                <w:left w:val="none" w:sz="0" w:space="0" w:color="auto"/>
                <w:bottom w:val="none" w:sz="0" w:space="0" w:color="auto"/>
                <w:right w:val="none" w:sz="0" w:space="0" w:color="auto"/>
              </w:divBdr>
            </w:div>
          </w:divsChild>
        </w:div>
        <w:div w:id="1184128512">
          <w:marLeft w:val="0"/>
          <w:marRight w:val="0"/>
          <w:marTop w:val="0"/>
          <w:marBottom w:val="0"/>
          <w:divBdr>
            <w:top w:val="none" w:sz="0" w:space="0" w:color="auto"/>
            <w:left w:val="none" w:sz="0" w:space="0" w:color="auto"/>
            <w:bottom w:val="none" w:sz="0" w:space="0" w:color="auto"/>
            <w:right w:val="none" w:sz="0" w:space="0" w:color="auto"/>
          </w:divBdr>
          <w:divsChild>
            <w:div w:id="2112697573">
              <w:marLeft w:val="0"/>
              <w:marRight w:val="0"/>
              <w:marTop w:val="0"/>
              <w:marBottom w:val="0"/>
              <w:divBdr>
                <w:top w:val="none" w:sz="0" w:space="0" w:color="auto"/>
                <w:left w:val="none" w:sz="0" w:space="0" w:color="auto"/>
                <w:bottom w:val="none" w:sz="0" w:space="0" w:color="auto"/>
                <w:right w:val="none" w:sz="0" w:space="0" w:color="auto"/>
              </w:divBdr>
            </w:div>
          </w:divsChild>
        </w:div>
        <w:div w:id="1190682797">
          <w:marLeft w:val="0"/>
          <w:marRight w:val="0"/>
          <w:marTop w:val="0"/>
          <w:marBottom w:val="0"/>
          <w:divBdr>
            <w:top w:val="none" w:sz="0" w:space="0" w:color="auto"/>
            <w:left w:val="none" w:sz="0" w:space="0" w:color="auto"/>
            <w:bottom w:val="none" w:sz="0" w:space="0" w:color="auto"/>
            <w:right w:val="none" w:sz="0" w:space="0" w:color="auto"/>
          </w:divBdr>
          <w:divsChild>
            <w:div w:id="721514075">
              <w:marLeft w:val="0"/>
              <w:marRight w:val="0"/>
              <w:marTop w:val="0"/>
              <w:marBottom w:val="0"/>
              <w:divBdr>
                <w:top w:val="none" w:sz="0" w:space="0" w:color="auto"/>
                <w:left w:val="none" w:sz="0" w:space="0" w:color="auto"/>
                <w:bottom w:val="none" w:sz="0" w:space="0" w:color="auto"/>
                <w:right w:val="none" w:sz="0" w:space="0" w:color="auto"/>
              </w:divBdr>
            </w:div>
          </w:divsChild>
        </w:div>
        <w:div w:id="1252011028">
          <w:marLeft w:val="0"/>
          <w:marRight w:val="0"/>
          <w:marTop w:val="300"/>
          <w:marBottom w:val="0"/>
          <w:divBdr>
            <w:top w:val="none" w:sz="0" w:space="0" w:color="auto"/>
            <w:left w:val="none" w:sz="0" w:space="0" w:color="auto"/>
            <w:bottom w:val="none" w:sz="0" w:space="0" w:color="auto"/>
            <w:right w:val="none" w:sz="0" w:space="0" w:color="auto"/>
          </w:divBdr>
          <w:divsChild>
            <w:div w:id="803546970">
              <w:marLeft w:val="0"/>
              <w:marRight w:val="0"/>
              <w:marTop w:val="0"/>
              <w:marBottom w:val="0"/>
              <w:divBdr>
                <w:top w:val="none" w:sz="0" w:space="0" w:color="auto"/>
                <w:left w:val="none" w:sz="0" w:space="0" w:color="auto"/>
                <w:bottom w:val="none" w:sz="0" w:space="0" w:color="auto"/>
                <w:right w:val="none" w:sz="0" w:space="0" w:color="auto"/>
              </w:divBdr>
              <w:divsChild>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919631">
          <w:marLeft w:val="0"/>
          <w:marRight w:val="0"/>
          <w:marTop w:val="0"/>
          <w:marBottom w:val="0"/>
          <w:divBdr>
            <w:top w:val="none" w:sz="0" w:space="0" w:color="auto"/>
            <w:left w:val="none" w:sz="0" w:space="0" w:color="auto"/>
            <w:bottom w:val="none" w:sz="0" w:space="0" w:color="auto"/>
            <w:right w:val="none" w:sz="0" w:space="0" w:color="auto"/>
          </w:divBdr>
          <w:divsChild>
            <w:div w:id="541094919">
              <w:marLeft w:val="0"/>
              <w:marRight w:val="0"/>
              <w:marTop w:val="0"/>
              <w:marBottom w:val="0"/>
              <w:divBdr>
                <w:top w:val="none" w:sz="0" w:space="0" w:color="auto"/>
                <w:left w:val="none" w:sz="0" w:space="0" w:color="auto"/>
                <w:bottom w:val="none" w:sz="0" w:space="0" w:color="auto"/>
                <w:right w:val="none" w:sz="0" w:space="0" w:color="auto"/>
              </w:divBdr>
            </w:div>
          </w:divsChild>
        </w:div>
        <w:div w:id="1325007144">
          <w:marLeft w:val="0"/>
          <w:marRight w:val="0"/>
          <w:marTop w:val="300"/>
          <w:marBottom w:val="0"/>
          <w:divBdr>
            <w:top w:val="none" w:sz="0" w:space="0" w:color="auto"/>
            <w:left w:val="none" w:sz="0" w:space="0" w:color="auto"/>
            <w:bottom w:val="none" w:sz="0" w:space="0" w:color="auto"/>
            <w:right w:val="none" w:sz="0" w:space="0" w:color="auto"/>
          </w:divBdr>
          <w:divsChild>
            <w:div w:id="2121991127">
              <w:marLeft w:val="0"/>
              <w:marRight w:val="0"/>
              <w:marTop w:val="0"/>
              <w:marBottom w:val="0"/>
              <w:divBdr>
                <w:top w:val="none" w:sz="0" w:space="0" w:color="auto"/>
                <w:left w:val="none" w:sz="0" w:space="0" w:color="auto"/>
                <w:bottom w:val="none" w:sz="0" w:space="0" w:color="auto"/>
                <w:right w:val="none" w:sz="0" w:space="0" w:color="auto"/>
              </w:divBdr>
              <w:divsChild>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18031">
          <w:marLeft w:val="0"/>
          <w:marRight w:val="0"/>
          <w:marTop w:val="0"/>
          <w:marBottom w:val="0"/>
          <w:divBdr>
            <w:top w:val="none" w:sz="0" w:space="0" w:color="auto"/>
            <w:left w:val="none" w:sz="0" w:space="0" w:color="auto"/>
            <w:bottom w:val="none" w:sz="0" w:space="0" w:color="auto"/>
            <w:right w:val="none" w:sz="0" w:space="0" w:color="auto"/>
          </w:divBdr>
          <w:divsChild>
            <w:div w:id="708341697">
              <w:marLeft w:val="0"/>
              <w:marRight w:val="0"/>
              <w:marTop w:val="0"/>
              <w:marBottom w:val="0"/>
              <w:divBdr>
                <w:top w:val="none" w:sz="0" w:space="0" w:color="auto"/>
                <w:left w:val="none" w:sz="0" w:space="0" w:color="auto"/>
                <w:bottom w:val="none" w:sz="0" w:space="0" w:color="auto"/>
                <w:right w:val="none" w:sz="0" w:space="0" w:color="auto"/>
              </w:divBdr>
            </w:div>
          </w:divsChild>
        </w:div>
        <w:div w:id="1549759850">
          <w:marLeft w:val="0"/>
          <w:marRight w:val="0"/>
          <w:marTop w:val="0"/>
          <w:marBottom w:val="0"/>
          <w:divBdr>
            <w:top w:val="none" w:sz="0" w:space="0" w:color="auto"/>
            <w:left w:val="none" w:sz="0" w:space="0" w:color="auto"/>
            <w:bottom w:val="none" w:sz="0" w:space="0" w:color="auto"/>
            <w:right w:val="none" w:sz="0" w:space="0" w:color="auto"/>
          </w:divBdr>
        </w:div>
        <w:div w:id="1950699696">
          <w:marLeft w:val="0"/>
          <w:marRight w:val="0"/>
          <w:marTop w:val="0"/>
          <w:marBottom w:val="0"/>
          <w:divBdr>
            <w:top w:val="none" w:sz="0" w:space="0" w:color="auto"/>
            <w:left w:val="none" w:sz="0" w:space="0" w:color="auto"/>
            <w:bottom w:val="none" w:sz="0" w:space="0" w:color="auto"/>
            <w:right w:val="none" w:sz="0" w:space="0" w:color="auto"/>
          </w:divBdr>
        </w:div>
        <w:div w:id="2119252553">
          <w:marLeft w:val="0"/>
          <w:marRight w:val="0"/>
          <w:marTop w:val="0"/>
          <w:marBottom w:val="0"/>
          <w:divBdr>
            <w:top w:val="none" w:sz="0" w:space="0" w:color="auto"/>
            <w:left w:val="none" w:sz="0" w:space="0" w:color="auto"/>
            <w:bottom w:val="none" w:sz="0" w:space="0" w:color="auto"/>
            <w:right w:val="none" w:sz="0" w:space="0" w:color="auto"/>
          </w:divBdr>
        </w:div>
        <w:div w:id="2123721475">
          <w:marLeft w:val="0"/>
          <w:marRight w:val="0"/>
          <w:marTop w:val="0"/>
          <w:marBottom w:val="0"/>
          <w:divBdr>
            <w:top w:val="none" w:sz="0" w:space="0" w:color="auto"/>
            <w:left w:val="none" w:sz="0" w:space="0" w:color="auto"/>
            <w:bottom w:val="none" w:sz="0" w:space="0" w:color="auto"/>
            <w:right w:val="none" w:sz="0" w:space="0" w:color="auto"/>
          </w:divBdr>
        </w:div>
      </w:divsChild>
    </w:div>
    <w:div w:id="952127935">
      <w:bodyDiv w:val="1"/>
      <w:marLeft w:val="0"/>
      <w:marRight w:val="0"/>
      <w:marTop w:val="0"/>
      <w:marBottom w:val="0"/>
      <w:divBdr>
        <w:top w:val="none" w:sz="0" w:space="0" w:color="auto"/>
        <w:left w:val="none" w:sz="0" w:space="0" w:color="auto"/>
        <w:bottom w:val="none" w:sz="0" w:space="0" w:color="auto"/>
        <w:right w:val="none" w:sz="0" w:space="0" w:color="auto"/>
      </w:divBdr>
      <w:divsChild>
        <w:div w:id="51273964">
          <w:marLeft w:val="0"/>
          <w:marRight w:val="0"/>
          <w:marTop w:val="300"/>
          <w:marBottom w:val="0"/>
          <w:divBdr>
            <w:top w:val="none" w:sz="0" w:space="0" w:color="auto"/>
            <w:left w:val="none" w:sz="0" w:space="0" w:color="auto"/>
            <w:bottom w:val="none" w:sz="0" w:space="0" w:color="auto"/>
            <w:right w:val="none" w:sz="0" w:space="0" w:color="auto"/>
          </w:divBdr>
          <w:divsChild>
            <w:div w:id="1508710855">
              <w:marLeft w:val="0"/>
              <w:marRight w:val="0"/>
              <w:marTop w:val="0"/>
              <w:marBottom w:val="0"/>
              <w:divBdr>
                <w:top w:val="none" w:sz="0" w:space="0" w:color="auto"/>
                <w:left w:val="none" w:sz="0" w:space="0" w:color="auto"/>
                <w:bottom w:val="none" w:sz="0" w:space="0" w:color="auto"/>
                <w:right w:val="none" w:sz="0" w:space="0" w:color="auto"/>
              </w:divBdr>
              <w:divsChild>
                <w:div w:id="1462381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255365">
          <w:marLeft w:val="0"/>
          <w:marRight w:val="0"/>
          <w:marTop w:val="0"/>
          <w:marBottom w:val="0"/>
          <w:divBdr>
            <w:top w:val="none" w:sz="0" w:space="0" w:color="auto"/>
            <w:left w:val="none" w:sz="0" w:space="0" w:color="auto"/>
            <w:bottom w:val="none" w:sz="0" w:space="0" w:color="auto"/>
            <w:right w:val="none" w:sz="0" w:space="0" w:color="auto"/>
          </w:divBdr>
        </w:div>
        <w:div w:id="349071694">
          <w:marLeft w:val="0"/>
          <w:marRight w:val="0"/>
          <w:marTop w:val="0"/>
          <w:marBottom w:val="0"/>
          <w:divBdr>
            <w:top w:val="none" w:sz="0" w:space="0" w:color="auto"/>
            <w:left w:val="none" w:sz="0" w:space="0" w:color="auto"/>
            <w:bottom w:val="none" w:sz="0" w:space="0" w:color="auto"/>
            <w:right w:val="none" w:sz="0" w:space="0" w:color="auto"/>
          </w:divBdr>
          <w:divsChild>
            <w:div w:id="1244297939">
              <w:marLeft w:val="0"/>
              <w:marRight w:val="0"/>
              <w:marTop w:val="0"/>
              <w:marBottom w:val="0"/>
              <w:divBdr>
                <w:top w:val="none" w:sz="0" w:space="0" w:color="auto"/>
                <w:left w:val="none" w:sz="0" w:space="0" w:color="auto"/>
                <w:bottom w:val="none" w:sz="0" w:space="0" w:color="auto"/>
                <w:right w:val="none" w:sz="0" w:space="0" w:color="auto"/>
              </w:divBdr>
            </w:div>
          </w:divsChild>
        </w:div>
        <w:div w:id="577179347">
          <w:marLeft w:val="0"/>
          <w:marRight w:val="0"/>
          <w:marTop w:val="0"/>
          <w:marBottom w:val="0"/>
          <w:divBdr>
            <w:top w:val="none" w:sz="0" w:space="0" w:color="auto"/>
            <w:left w:val="none" w:sz="0" w:space="0" w:color="auto"/>
            <w:bottom w:val="none" w:sz="0" w:space="0" w:color="auto"/>
            <w:right w:val="none" w:sz="0" w:space="0" w:color="auto"/>
          </w:divBdr>
          <w:divsChild>
            <w:div w:id="155804396">
              <w:marLeft w:val="0"/>
              <w:marRight w:val="0"/>
              <w:marTop w:val="0"/>
              <w:marBottom w:val="0"/>
              <w:divBdr>
                <w:top w:val="none" w:sz="0" w:space="0" w:color="auto"/>
                <w:left w:val="none" w:sz="0" w:space="0" w:color="auto"/>
                <w:bottom w:val="none" w:sz="0" w:space="0" w:color="auto"/>
                <w:right w:val="none" w:sz="0" w:space="0" w:color="auto"/>
              </w:divBdr>
            </w:div>
          </w:divsChild>
        </w:div>
        <w:div w:id="612439857">
          <w:marLeft w:val="0"/>
          <w:marRight w:val="0"/>
          <w:marTop w:val="300"/>
          <w:marBottom w:val="0"/>
          <w:divBdr>
            <w:top w:val="none" w:sz="0" w:space="0" w:color="auto"/>
            <w:left w:val="none" w:sz="0" w:space="0" w:color="auto"/>
            <w:bottom w:val="none" w:sz="0" w:space="0" w:color="auto"/>
            <w:right w:val="none" w:sz="0" w:space="0" w:color="auto"/>
          </w:divBdr>
          <w:divsChild>
            <w:div w:id="543441525">
              <w:marLeft w:val="0"/>
              <w:marRight w:val="0"/>
              <w:marTop w:val="0"/>
              <w:marBottom w:val="0"/>
              <w:divBdr>
                <w:top w:val="none" w:sz="0" w:space="0" w:color="auto"/>
                <w:left w:val="none" w:sz="0" w:space="0" w:color="auto"/>
                <w:bottom w:val="none" w:sz="0" w:space="0" w:color="auto"/>
                <w:right w:val="none" w:sz="0" w:space="0" w:color="auto"/>
              </w:divBdr>
              <w:divsChild>
                <w:div w:id="208175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361970">
          <w:marLeft w:val="0"/>
          <w:marRight w:val="0"/>
          <w:marTop w:val="0"/>
          <w:marBottom w:val="0"/>
          <w:divBdr>
            <w:top w:val="none" w:sz="0" w:space="0" w:color="auto"/>
            <w:left w:val="none" w:sz="0" w:space="0" w:color="auto"/>
            <w:bottom w:val="none" w:sz="0" w:space="0" w:color="auto"/>
            <w:right w:val="none" w:sz="0" w:space="0" w:color="auto"/>
          </w:divBdr>
          <w:divsChild>
            <w:div w:id="1647003574">
              <w:marLeft w:val="0"/>
              <w:marRight w:val="0"/>
              <w:marTop w:val="0"/>
              <w:marBottom w:val="0"/>
              <w:divBdr>
                <w:top w:val="none" w:sz="0" w:space="0" w:color="auto"/>
                <w:left w:val="none" w:sz="0" w:space="0" w:color="auto"/>
                <w:bottom w:val="none" w:sz="0" w:space="0" w:color="auto"/>
                <w:right w:val="none" w:sz="0" w:space="0" w:color="auto"/>
              </w:divBdr>
            </w:div>
          </w:divsChild>
        </w:div>
        <w:div w:id="933241063">
          <w:marLeft w:val="0"/>
          <w:marRight w:val="0"/>
          <w:marTop w:val="0"/>
          <w:marBottom w:val="0"/>
          <w:divBdr>
            <w:top w:val="none" w:sz="0" w:space="0" w:color="auto"/>
            <w:left w:val="none" w:sz="0" w:space="0" w:color="auto"/>
            <w:bottom w:val="none" w:sz="0" w:space="0" w:color="auto"/>
            <w:right w:val="none" w:sz="0" w:space="0" w:color="auto"/>
          </w:divBdr>
        </w:div>
        <w:div w:id="1009404731">
          <w:marLeft w:val="0"/>
          <w:marRight w:val="0"/>
          <w:marTop w:val="0"/>
          <w:marBottom w:val="0"/>
          <w:divBdr>
            <w:top w:val="none" w:sz="0" w:space="0" w:color="auto"/>
            <w:left w:val="none" w:sz="0" w:space="0" w:color="auto"/>
            <w:bottom w:val="none" w:sz="0" w:space="0" w:color="auto"/>
            <w:right w:val="none" w:sz="0" w:space="0" w:color="auto"/>
          </w:divBdr>
        </w:div>
        <w:div w:id="1498962566">
          <w:marLeft w:val="0"/>
          <w:marRight w:val="0"/>
          <w:marTop w:val="0"/>
          <w:marBottom w:val="0"/>
          <w:divBdr>
            <w:top w:val="none" w:sz="0" w:space="0" w:color="auto"/>
            <w:left w:val="none" w:sz="0" w:space="0" w:color="auto"/>
            <w:bottom w:val="none" w:sz="0" w:space="0" w:color="auto"/>
            <w:right w:val="none" w:sz="0" w:space="0" w:color="auto"/>
          </w:divBdr>
        </w:div>
        <w:div w:id="1729453505">
          <w:marLeft w:val="0"/>
          <w:marRight w:val="0"/>
          <w:marTop w:val="0"/>
          <w:marBottom w:val="0"/>
          <w:divBdr>
            <w:top w:val="none" w:sz="0" w:space="0" w:color="auto"/>
            <w:left w:val="none" w:sz="0" w:space="0" w:color="auto"/>
            <w:bottom w:val="none" w:sz="0" w:space="0" w:color="auto"/>
            <w:right w:val="none" w:sz="0" w:space="0" w:color="auto"/>
          </w:divBdr>
          <w:divsChild>
            <w:div w:id="939684694">
              <w:marLeft w:val="0"/>
              <w:marRight w:val="0"/>
              <w:marTop w:val="0"/>
              <w:marBottom w:val="0"/>
              <w:divBdr>
                <w:top w:val="none" w:sz="0" w:space="0" w:color="auto"/>
                <w:left w:val="none" w:sz="0" w:space="0" w:color="auto"/>
                <w:bottom w:val="none" w:sz="0" w:space="0" w:color="auto"/>
                <w:right w:val="none" w:sz="0" w:space="0" w:color="auto"/>
              </w:divBdr>
            </w:div>
          </w:divsChild>
        </w:div>
        <w:div w:id="1845128746">
          <w:marLeft w:val="0"/>
          <w:marRight w:val="0"/>
          <w:marTop w:val="0"/>
          <w:marBottom w:val="0"/>
          <w:divBdr>
            <w:top w:val="none" w:sz="0" w:space="0" w:color="auto"/>
            <w:left w:val="none" w:sz="0" w:space="0" w:color="auto"/>
            <w:bottom w:val="none" w:sz="0" w:space="0" w:color="auto"/>
            <w:right w:val="none" w:sz="0" w:space="0" w:color="auto"/>
          </w:divBdr>
          <w:divsChild>
            <w:div w:id="142163828">
              <w:marLeft w:val="0"/>
              <w:marRight w:val="0"/>
              <w:marTop w:val="0"/>
              <w:marBottom w:val="0"/>
              <w:divBdr>
                <w:top w:val="none" w:sz="0" w:space="0" w:color="auto"/>
                <w:left w:val="none" w:sz="0" w:space="0" w:color="auto"/>
                <w:bottom w:val="none" w:sz="0" w:space="0" w:color="auto"/>
                <w:right w:val="none" w:sz="0" w:space="0" w:color="auto"/>
              </w:divBdr>
            </w:div>
          </w:divsChild>
        </w:div>
        <w:div w:id="2008560110">
          <w:marLeft w:val="0"/>
          <w:marRight w:val="0"/>
          <w:marTop w:val="300"/>
          <w:marBottom w:val="0"/>
          <w:divBdr>
            <w:top w:val="none" w:sz="0" w:space="0" w:color="auto"/>
            <w:left w:val="none" w:sz="0" w:space="0" w:color="auto"/>
            <w:bottom w:val="none" w:sz="0" w:space="0" w:color="auto"/>
            <w:right w:val="none" w:sz="0" w:space="0" w:color="auto"/>
          </w:divBdr>
          <w:divsChild>
            <w:div w:id="728384656">
              <w:marLeft w:val="0"/>
              <w:marRight w:val="0"/>
              <w:marTop w:val="0"/>
              <w:marBottom w:val="0"/>
              <w:divBdr>
                <w:top w:val="none" w:sz="0" w:space="0" w:color="auto"/>
                <w:left w:val="none" w:sz="0" w:space="0" w:color="auto"/>
                <w:bottom w:val="none" w:sz="0" w:space="0" w:color="auto"/>
                <w:right w:val="none" w:sz="0" w:space="0" w:color="auto"/>
              </w:divBdr>
              <w:divsChild>
                <w:div w:id="189276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68208">
          <w:marLeft w:val="0"/>
          <w:marRight w:val="0"/>
          <w:marTop w:val="0"/>
          <w:marBottom w:val="0"/>
          <w:divBdr>
            <w:top w:val="none" w:sz="0" w:space="0" w:color="auto"/>
            <w:left w:val="none" w:sz="0" w:space="0" w:color="auto"/>
            <w:bottom w:val="none" w:sz="0" w:space="0" w:color="auto"/>
            <w:right w:val="none" w:sz="0" w:space="0" w:color="auto"/>
          </w:divBdr>
          <w:divsChild>
            <w:div w:id="248000892">
              <w:marLeft w:val="0"/>
              <w:marRight w:val="0"/>
              <w:marTop w:val="0"/>
              <w:marBottom w:val="0"/>
              <w:divBdr>
                <w:top w:val="none" w:sz="0" w:space="0" w:color="auto"/>
                <w:left w:val="none" w:sz="0" w:space="0" w:color="auto"/>
                <w:bottom w:val="none" w:sz="0" w:space="0" w:color="auto"/>
                <w:right w:val="none" w:sz="0" w:space="0" w:color="auto"/>
              </w:divBdr>
            </w:div>
          </w:divsChild>
        </w:div>
        <w:div w:id="2024436210">
          <w:marLeft w:val="0"/>
          <w:marRight w:val="0"/>
          <w:marTop w:val="0"/>
          <w:marBottom w:val="0"/>
          <w:divBdr>
            <w:top w:val="none" w:sz="0" w:space="0" w:color="auto"/>
            <w:left w:val="none" w:sz="0" w:space="0" w:color="auto"/>
            <w:bottom w:val="none" w:sz="0" w:space="0" w:color="auto"/>
            <w:right w:val="none" w:sz="0" w:space="0" w:color="auto"/>
          </w:divBdr>
        </w:div>
        <w:div w:id="2032683164">
          <w:marLeft w:val="0"/>
          <w:marRight w:val="0"/>
          <w:marTop w:val="0"/>
          <w:marBottom w:val="0"/>
          <w:divBdr>
            <w:top w:val="none" w:sz="0" w:space="0" w:color="auto"/>
            <w:left w:val="none" w:sz="0" w:space="0" w:color="auto"/>
            <w:bottom w:val="none" w:sz="0" w:space="0" w:color="auto"/>
            <w:right w:val="none" w:sz="0" w:space="0" w:color="auto"/>
          </w:divBdr>
          <w:divsChild>
            <w:div w:id="404181017">
              <w:marLeft w:val="0"/>
              <w:marRight w:val="0"/>
              <w:marTop w:val="0"/>
              <w:marBottom w:val="0"/>
              <w:divBdr>
                <w:top w:val="none" w:sz="0" w:space="0" w:color="auto"/>
                <w:left w:val="none" w:sz="0" w:space="0" w:color="auto"/>
                <w:bottom w:val="none" w:sz="0" w:space="0" w:color="auto"/>
                <w:right w:val="none" w:sz="0" w:space="0" w:color="auto"/>
              </w:divBdr>
            </w:div>
          </w:divsChild>
        </w:div>
        <w:div w:id="2044985860">
          <w:marLeft w:val="0"/>
          <w:marRight w:val="0"/>
          <w:marTop w:val="300"/>
          <w:marBottom w:val="0"/>
          <w:divBdr>
            <w:top w:val="none" w:sz="0" w:space="0" w:color="auto"/>
            <w:left w:val="none" w:sz="0" w:space="0" w:color="auto"/>
            <w:bottom w:val="none" w:sz="0" w:space="0" w:color="auto"/>
            <w:right w:val="none" w:sz="0" w:space="0" w:color="auto"/>
          </w:divBdr>
          <w:divsChild>
            <w:div w:id="1416393115">
              <w:marLeft w:val="0"/>
              <w:marRight w:val="0"/>
              <w:marTop w:val="0"/>
              <w:marBottom w:val="0"/>
              <w:divBdr>
                <w:top w:val="none" w:sz="0" w:space="0" w:color="auto"/>
                <w:left w:val="none" w:sz="0" w:space="0" w:color="auto"/>
                <w:bottom w:val="none" w:sz="0" w:space="0" w:color="auto"/>
                <w:right w:val="none" w:sz="0" w:space="0" w:color="auto"/>
              </w:divBdr>
              <w:divsChild>
                <w:div w:id="150628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630077">
          <w:marLeft w:val="0"/>
          <w:marRight w:val="0"/>
          <w:marTop w:val="0"/>
          <w:marBottom w:val="0"/>
          <w:divBdr>
            <w:top w:val="none" w:sz="0" w:space="0" w:color="auto"/>
            <w:left w:val="none" w:sz="0" w:space="0" w:color="auto"/>
            <w:bottom w:val="none" w:sz="0" w:space="0" w:color="auto"/>
            <w:right w:val="none" w:sz="0" w:space="0" w:color="auto"/>
          </w:divBdr>
        </w:div>
        <w:div w:id="2084913277">
          <w:marLeft w:val="0"/>
          <w:marRight w:val="0"/>
          <w:marTop w:val="0"/>
          <w:marBottom w:val="0"/>
          <w:divBdr>
            <w:top w:val="none" w:sz="0" w:space="0" w:color="auto"/>
            <w:left w:val="none" w:sz="0" w:space="0" w:color="auto"/>
            <w:bottom w:val="none" w:sz="0" w:space="0" w:color="auto"/>
            <w:right w:val="none" w:sz="0" w:space="0" w:color="auto"/>
          </w:divBdr>
        </w:div>
      </w:divsChild>
    </w:div>
    <w:div w:id="952128144">
      <w:bodyDiv w:val="1"/>
      <w:marLeft w:val="0"/>
      <w:marRight w:val="0"/>
      <w:marTop w:val="0"/>
      <w:marBottom w:val="0"/>
      <w:divBdr>
        <w:top w:val="none" w:sz="0" w:space="0" w:color="auto"/>
        <w:left w:val="none" w:sz="0" w:space="0" w:color="auto"/>
        <w:bottom w:val="none" w:sz="0" w:space="0" w:color="auto"/>
        <w:right w:val="none" w:sz="0" w:space="0" w:color="auto"/>
      </w:divBdr>
      <w:divsChild>
        <w:div w:id="47800228">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sChild>
            <w:div w:id="1104764688">
              <w:marLeft w:val="0"/>
              <w:marRight w:val="0"/>
              <w:marTop w:val="0"/>
              <w:marBottom w:val="0"/>
              <w:divBdr>
                <w:top w:val="none" w:sz="0" w:space="0" w:color="auto"/>
                <w:left w:val="none" w:sz="0" w:space="0" w:color="auto"/>
                <w:bottom w:val="none" w:sz="0" w:space="0" w:color="auto"/>
                <w:right w:val="none" w:sz="0" w:space="0" w:color="auto"/>
              </w:divBdr>
            </w:div>
          </w:divsChild>
        </w:div>
        <w:div w:id="326052456">
          <w:marLeft w:val="0"/>
          <w:marRight w:val="0"/>
          <w:marTop w:val="0"/>
          <w:marBottom w:val="0"/>
          <w:divBdr>
            <w:top w:val="none" w:sz="0" w:space="0" w:color="auto"/>
            <w:left w:val="none" w:sz="0" w:space="0" w:color="auto"/>
            <w:bottom w:val="none" w:sz="0" w:space="0" w:color="auto"/>
            <w:right w:val="none" w:sz="0" w:space="0" w:color="auto"/>
          </w:divBdr>
          <w:divsChild>
            <w:div w:id="871650697">
              <w:marLeft w:val="0"/>
              <w:marRight w:val="0"/>
              <w:marTop w:val="0"/>
              <w:marBottom w:val="0"/>
              <w:divBdr>
                <w:top w:val="none" w:sz="0" w:space="0" w:color="auto"/>
                <w:left w:val="none" w:sz="0" w:space="0" w:color="auto"/>
                <w:bottom w:val="none" w:sz="0" w:space="0" w:color="auto"/>
                <w:right w:val="none" w:sz="0" w:space="0" w:color="auto"/>
              </w:divBdr>
            </w:div>
          </w:divsChild>
        </w:div>
        <w:div w:id="405231797">
          <w:marLeft w:val="0"/>
          <w:marRight w:val="0"/>
          <w:marTop w:val="0"/>
          <w:marBottom w:val="0"/>
          <w:divBdr>
            <w:top w:val="none" w:sz="0" w:space="0" w:color="auto"/>
            <w:left w:val="none" w:sz="0" w:space="0" w:color="auto"/>
            <w:bottom w:val="none" w:sz="0" w:space="0" w:color="auto"/>
            <w:right w:val="none" w:sz="0" w:space="0" w:color="auto"/>
          </w:divBdr>
        </w:div>
        <w:div w:id="415128076">
          <w:marLeft w:val="0"/>
          <w:marRight w:val="0"/>
          <w:marTop w:val="0"/>
          <w:marBottom w:val="0"/>
          <w:divBdr>
            <w:top w:val="none" w:sz="0" w:space="0" w:color="auto"/>
            <w:left w:val="none" w:sz="0" w:space="0" w:color="auto"/>
            <w:bottom w:val="none" w:sz="0" w:space="0" w:color="auto"/>
            <w:right w:val="none" w:sz="0" w:space="0" w:color="auto"/>
          </w:divBdr>
        </w:div>
        <w:div w:id="556935327">
          <w:marLeft w:val="0"/>
          <w:marRight w:val="0"/>
          <w:marTop w:val="0"/>
          <w:marBottom w:val="0"/>
          <w:divBdr>
            <w:top w:val="none" w:sz="0" w:space="0" w:color="auto"/>
            <w:left w:val="none" w:sz="0" w:space="0" w:color="auto"/>
            <w:bottom w:val="none" w:sz="0" w:space="0" w:color="auto"/>
            <w:right w:val="none" w:sz="0" w:space="0" w:color="auto"/>
          </w:divBdr>
        </w:div>
        <w:div w:id="631178162">
          <w:marLeft w:val="0"/>
          <w:marRight w:val="0"/>
          <w:marTop w:val="300"/>
          <w:marBottom w:val="0"/>
          <w:divBdr>
            <w:top w:val="none" w:sz="0" w:space="0" w:color="auto"/>
            <w:left w:val="none" w:sz="0" w:space="0" w:color="auto"/>
            <w:bottom w:val="none" w:sz="0" w:space="0" w:color="auto"/>
            <w:right w:val="none" w:sz="0" w:space="0" w:color="auto"/>
          </w:divBdr>
          <w:divsChild>
            <w:div w:id="365519626">
              <w:marLeft w:val="0"/>
              <w:marRight w:val="0"/>
              <w:marTop w:val="0"/>
              <w:marBottom w:val="0"/>
              <w:divBdr>
                <w:top w:val="none" w:sz="0" w:space="0" w:color="auto"/>
                <w:left w:val="none" w:sz="0" w:space="0" w:color="auto"/>
                <w:bottom w:val="none" w:sz="0" w:space="0" w:color="auto"/>
                <w:right w:val="none" w:sz="0" w:space="0" w:color="auto"/>
              </w:divBdr>
              <w:divsChild>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330859">
          <w:marLeft w:val="0"/>
          <w:marRight w:val="0"/>
          <w:marTop w:val="0"/>
          <w:marBottom w:val="0"/>
          <w:divBdr>
            <w:top w:val="none" w:sz="0" w:space="0" w:color="auto"/>
            <w:left w:val="none" w:sz="0" w:space="0" w:color="auto"/>
            <w:bottom w:val="none" w:sz="0" w:space="0" w:color="auto"/>
            <w:right w:val="none" w:sz="0" w:space="0" w:color="auto"/>
          </w:divBdr>
          <w:divsChild>
            <w:div w:id="631903324">
              <w:marLeft w:val="0"/>
              <w:marRight w:val="0"/>
              <w:marTop w:val="0"/>
              <w:marBottom w:val="0"/>
              <w:divBdr>
                <w:top w:val="none" w:sz="0" w:space="0" w:color="auto"/>
                <w:left w:val="none" w:sz="0" w:space="0" w:color="auto"/>
                <w:bottom w:val="none" w:sz="0" w:space="0" w:color="auto"/>
                <w:right w:val="none" w:sz="0" w:space="0" w:color="auto"/>
              </w:divBdr>
            </w:div>
          </w:divsChild>
        </w:div>
        <w:div w:id="1136407478">
          <w:marLeft w:val="0"/>
          <w:marRight w:val="0"/>
          <w:marTop w:val="0"/>
          <w:marBottom w:val="0"/>
          <w:divBdr>
            <w:top w:val="none" w:sz="0" w:space="0" w:color="auto"/>
            <w:left w:val="none" w:sz="0" w:space="0" w:color="auto"/>
            <w:bottom w:val="none" w:sz="0" w:space="0" w:color="auto"/>
            <w:right w:val="none" w:sz="0" w:space="0" w:color="auto"/>
          </w:divBdr>
        </w:div>
        <w:div w:id="1313408143">
          <w:marLeft w:val="0"/>
          <w:marRight w:val="0"/>
          <w:marTop w:val="0"/>
          <w:marBottom w:val="0"/>
          <w:divBdr>
            <w:top w:val="none" w:sz="0" w:space="0" w:color="auto"/>
            <w:left w:val="none" w:sz="0" w:space="0" w:color="auto"/>
            <w:bottom w:val="none" w:sz="0" w:space="0" w:color="auto"/>
            <w:right w:val="none" w:sz="0" w:space="0" w:color="auto"/>
          </w:divBdr>
          <w:divsChild>
            <w:div w:id="1614752209">
              <w:marLeft w:val="0"/>
              <w:marRight w:val="0"/>
              <w:marTop w:val="0"/>
              <w:marBottom w:val="0"/>
              <w:divBdr>
                <w:top w:val="none" w:sz="0" w:space="0" w:color="auto"/>
                <w:left w:val="none" w:sz="0" w:space="0" w:color="auto"/>
                <w:bottom w:val="none" w:sz="0" w:space="0" w:color="auto"/>
                <w:right w:val="none" w:sz="0" w:space="0" w:color="auto"/>
              </w:divBdr>
            </w:div>
          </w:divsChild>
        </w:div>
        <w:div w:id="1445035017">
          <w:marLeft w:val="0"/>
          <w:marRight w:val="0"/>
          <w:marTop w:val="0"/>
          <w:marBottom w:val="0"/>
          <w:divBdr>
            <w:top w:val="none" w:sz="0" w:space="0" w:color="auto"/>
            <w:left w:val="none" w:sz="0" w:space="0" w:color="auto"/>
            <w:bottom w:val="none" w:sz="0" w:space="0" w:color="auto"/>
            <w:right w:val="none" w:sz="0" w:space="0" w:color="auto"/>
          </w:divBdr>
          <w:divsChild>
            <w:div w:id="1875540105">
              <w:marLeft w:val="0"/>
              <w:marRight w:val="0"/>
              <w:marTop w:val="0"/>
              <w:marBottom w:val="0"/>
              <w:divBdr>
                <w:top w:val="none" w:sz="0" w:space="0" w:color="auto"/>
                <w:left w:val="none" w:sz="0" w:space="0" w:color="auto"/>
                <w:bottom w:val="none" w:sz="0" w:space="0" w:color="auto"/>
                <w:right w:val="none" w:sz="0" w:space="0" w:color="auto"/>
              </w:divBdr>
            </w:div>
          </w:divsChild>
        </w:div>
        <w:div w:id="1551843023">
          <w:marLeft w:val="0"/>
          <w:marRight w:val="0"/>
          <w:marTop w:val="300"/>
          <w:marBottom w:val="0"/>
          <w:divBdr>
            <w:top w:val="none" w:sz="0" w:space="0" w:color="auto"/>
            <w:left w:val="none" w:sz="0" w:space="0" w:color="auto"/>
            <w:bottom w:val="none" w:sz="0" w:space="0" w:color="auto"/>
            <w:right w:val="none" w:sz="0" w:space="0" w:color="auto"/>
          </w:divBdr>
          <w:divsChild>
            <w:div w:id="977686326">
              <w:marLeft w:val="0"/>
              <w:marRight w:val="0"/>
              <w:marTop w:val="0"/>
              <w:marBottom w:val="0"/>
              <w:divBdr>
                <w:top w:val="none" w:sz="0" w:space="0" w:color="auto"/>
                <w:left w:val="none" w:sz="0" w:space="0" w:color="auto"/>
                <w:bottom w:val="none" w:sz="0" w:space="0" w:color="auto"/>
                <w:right w:val="none" w:sz="0" w:space="0" w:color="auto"/>
              </w:divBdr>
              <w:divsChild>
                <w:div w:id="5292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826787">
          <w:marLeft w:val="0"/>
          <w:marRight w:val="0"/>
          <w:marTop w:val="0"/>
          <w:marBottom w:val="0"/>
          <w:divBdr>
            <w:top w:val="none" w:sz="0" w:space="0" w:color="auto"/>
            <w:left w:val="none" w:sz="0" w:space="0" w:color="auto"/>
            <w:bottom w:val="none" w:sz="0" w:space="0" w:color="auto"/>
            <w:right w:val="none" w:sz="0" w:space="0" w:color="auto"/>
          </w:divBdr>
          <w:divsChild>
            <w:div w:id="1747410599">
              <w:marLeft w:val="0"/>
              <w:marRight w:val="0"/>
              <w:marTop w:val="0"/>
              <w:marBottom w:val="0"/>
              <w:divBdr>
                <w:top w:val="none" w:sz="0" w:space="0" w:color="auto"/>
                <w:left w:val="none" w:sz="0" w:space="0" w:color="auto"/>
                <w:bottom w:val="none" w:sz="0" w:space="0" w:color="auto"/>
                <w:right w:val="none" w:sz="0" w:space="0" w:color="auto"/>
              </w:divBdr>
            </w:div>
          </w:divsChild>
        </w:div>
        <w:div w:id="1782261920">
          <w:marLeft w:val="0"/>
          <w:marRight w:val="0"/>
          <w:marTop w:val="300"/>
          <w:marBottom w:val="0"/>
          <w:divBdr>
            <w:top w:val="none" w:sz="0" w:space="0" w:color="auto"/>
            <w:left w:val="none" w:sz="0" w:space="0" w:color="auto"/>
            <w:bottom w:val="none" w:sz="0" w:space="0" w:color="auto"/>
            <w:right w:val="none" w:sz="0" w:space="0" w:color="auto"/>
          </w:divBdr>
          <w:divsChild>
            <w:div w:id="1542740514">
              <w:marLeft w:val="0"/>
              <w:marRight w:val="0"/>
              <w:marTop w:val="0"/>
              <w:marBottom w:val="0"/>
              <w:divBdr>
                <w:top w:val="none" w:sz="0" w:space="0" w:color="auto"/>
                <w:left w:val="none" w:sz="0" w:space="0" w:color="auto"/>
                <w:bottom w:val="none" w:sz="0" w:space="0" w:color="auto"/>
                <w:right w:val="none" w:sz="0" w:space="0" w:color="auto"/>
              </w:divBdr>
              <w:divsChild>
                <w:div w:id="119865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271479">
          <w:marLeft w:val="0"/>
          <w:marRight w:val="0"/>
          <w:marTop w:val="0"/>
          <w:marBottom w:val="0"/>
          <w:divBdr>
            <w:top w:val="none" w:sz="0" w:space="0" w:color="auto"/>
            <w:left w:val="none" w:sz="0" w:space="0" w:color="auto"/>
            <w:bottom w:val="none" w:sz="0" w:space="0" w:color="auto"/>
            <w:right w:val="none" w:sz="0" w:space="0" w:color="auto"/>
          </w:divBdr>
        </w:div>
        <w:div w:id="1900171213">
          <w:marLeft w:val="0"/>
          <w:marRight w:val="0"/>
          <w:marTop w:val="0"/>
          <w:marBottom w:val="0"/>
          <w:divBdr>
            <w:top w:val="none" w:sz="0" w:space="0" w:color="auto"/>
            <w:left w:val="none" w:sz="0" w:space="0" w:color="auto"/>
            <w:bottom w:val="none" w:sz="0" w:space="0" w:color="auto"/>
            <w:right w:val="none" w:sz="0" w:space="0" w:color="auto"/>
          </w:divBdr>
          <w:divsChild>
            <w:div w:id="830407089">
              <w:marLeft w:val="0"/>
              <w:marRight w:val="0"/>
              <w:marTop w:val="0"/>
              <w:marBottom w:val="0"/>
              <w:divBdr>
                <w:top w:val="none" w:sz="0" w:space="0" w:color="auto"/>
                <w:left w:val="none" w:sz="0" w:space="0" w:color="auto"/>
                <w:bottom w:val="none" w:sz="0" w:space="0" w:color="auto"/>
                <w:right w:val="none" w:sz="0" w:space="0" w:color="auto"/>
              </w:divBdr>
            </w:div>
          </w:divsChild>
        </w:div>
        <w:div w:id="2003314009">
          <w:marLeft w:val="0"/>
          <w:marRight w:val="0"/>
          <w:marTop w:val="0"/>
          <w:marBottom w:val="0"/>
          <w:divBdr>
            <w:top w:val="none" w:sz="0" w:space="0" w:color="auto"/>
            <w:left w:val="none" w:sz="0" w:space="0" w:color="auto"/>
            <w:bottom w:val="none" w:sz="0" w:space="0" w:color="auto"/>
            <w:right w:val="none" w:sz="0" w:space="0" w:color="auto"/>
          </w:divBdr>
        </w:div>
      </w:divsChild>
    </w:div>
    <w:div w:id="952369268">
      <w:bodyDiv w:val="1"/>
      <w:marLeft w:val="0"/>
      <w:marRight w:val="0"/>
      <w:marTop w:val="0"/>
      <w:marBottom w:val="0"/>
      <w:divBdr>
        <w:top w:val="none" w:sz="0" w:space="0" w:color="auto"/>
        <w:left w:val="none" w:sz="0" w:space="0" w:color="auto"/>
        <w:bottom w:val="none" w:sz="0" w:space="0" w:color="auto"/>
        <w:right w:val="none" w:sz="0" w:space="0" w:color="auto"/>
      </w:divBdr>
      <w:divsChild>
        <w:div w:id="10879954">
          <w:marLeft w:val="0"/>
          <w:marRight w:val="0"/>
          <w:marTop w:val="0"/>
          <w:marBottom w:val="0"/>
          <w:divBdr>
            <w:top w:val="none" w:sz="0" w:space="0" w:color="auto"/>
            <w:left w:val="none" w:sz="0" w:space="0" w:color="auto"/>
            <w:bottom w:val="none" w:sz="0" w:space="0" w:color="auto"/>
            <w:right w:val="none" w:sz="0" w:space="0" w:color="auto"/>
          </w:divBdr>
          <w:divsChild>
            <w:div w:id="1623531282">
              <w:marLeft w:val="0"/>
              <w:marRight w:val="0"/>
              <w:marTop w:val="0"/>
              <w:marBottom w:val="0"/>
              <w:divBdr>
                <w:top w:val="none" w:sz="0" w:space="0" w:color="auto"/>
                <w:left w:val="none" w:sz="0" w:space="0" w:color="auto"/>
                <w:bottom w:val="none" w:sz="0" w:space="0" w:color="auto"/>
                <w:right w:val="none" w:sz="0" w:space="0" w:color="auto"/>
              </w:divBdr>
            </w:div>
          </w:divsChild>
        </w:div>
        <w:div w:id="108740326">
          <w:marLeft w:val="0"/>
          <w:marRight w:val="0"/>
          <w:marTop w:val="300"/>
          <w:marBottom w:val="0"/>
          <w:divBdr>
            <w:top w:val="none" w:sz="0" w:space="0" w:color="auto"/>
            <w:left w:val="none" w:sz="0" w:space="0" w:color="auto"/>
            <w:bottom w:val="none" w:sz="0" w:space="0" w:color="auto"/>
            <w:right w:val="none" w:sz="0" w:space="0" w:color="auto"/>
          </w:divBdr>
          <w:divsChild>
            <w:div w:id="2044404919">
              <w:marLeft w:val="0"/>
              <w:marRight w:val="0"/>
              <w:marTop w:val="0"/>
              <w:marBottom w:val="0"/>
              <w:divBdr>
                <w:top w:val="none" w:sz="0" w:space="0" w:color="auto"/>
                <w:left w:val="none" w:sz="0" w:space="0" w:color="auto"/>
                <w:bottom w:val="none" w:sz="0" w:space="0" w:color="auto"/>
                <w:right w:val="none" w:sz="0" w:space="0" w:color="auto"/>
              </w:divBdr>
              <w:divsChild>
                <w:div w:id="108430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80990">
          <w:marLeft w:val="0"/>
          <w:marRight w:val="0"/>
          <w:marTop w:val="0"/>
          <w:marBottom w:val="0"/>
          <w:divBdr>
            <w:top w:val="none" w:sz="0" w:space="0" w:color="auto"/>
            <w:left w:val="none" w:sz="0" w:space="0" w:color="auto"/>
            <w:bottom w:val="none" w:sz="0" w:space="0" w:color="auto"/>
            <w:right w:val="none" w:sz="0" w:space="0" w:color="auto"/>
          </w:divBdr>
          <w:divsChild>
            <w:div w:id="1804730542">
              <w:marLeft w:val="0"/>
              <w:marRight w:val="0"/>
              <w:marTop w:val="0"/>
              <w:marBottom w:val="0"/>
              <w:divBdr>
                <w:top w:val="none" w:sz="0" w:space="0" w:color="auto"/>
                <w:left w:val="none" w:sz="0" w:space="0" w:color="auto"/>
                <w:bottom w:val="none" w:sz="0" w:space="0" w:color="auto"/>
                <w:right w:val="none" w:sz="0" w:space="0" w:color="auto"/>
              </w:divBdr>
            </w:div>
          </w:divsChild>
        </w:div>
        <w:div w:id="262493568">
          <w:marLeft w:val="0"/>
          <w:marRight w:val="0"/>
          <w:marTop w:val="300"/>
          <w:marBottom w:val="0"/>
          <w:divBdr>
            <w:top w:val="none" w:sz="0" w:space="0" w:color="auto"/>
            <w:left w:val="none" w:sz="0" w:space="0" w:color="auto"/>
            <w:bottom w:val="none" w:sz="0" w:space="0" w:color="auto"/>
            <w:right w:val="none" w:sz="0" w:space="0" w:color="auto"/>
          </w:divBdr>
          <w:divsChild>
            <w:div w:id="1429158766">
              <w:marLeft w:val="0"/>
              <w:marRight w:val="0"/>
              <w:marTop w:val="0"/>
              <w:marBottom w:val="0"/>
              <w:divBdr>
                <w:top w:val="none" w:sz="0" w:space="0" w:color="auto"/>
                <w:left w:val="none" w:sz="0" w:space="0" w:color="auto"/>
                <w:bottom w:val="none" w:sz="0" w:space="0" w:color="auto"/>
                <w:right w:val="none" w:sz="0" w:space="0" w:color="auto"/>
              </w:divBdr>
              <w:divsChild>
                <w:div w:id="133564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83014">
          <w:marLeft w:val="0"/>
          <w:marRight w:val="0"/>
          <w:marTop w:val="0"/>
          <w:marBottom w:val="0"/>
          <w:divBdr>
            <w:top w:val="none" w:sz="0" w:space="0" w:color="auto"/>
            <w:left w:val="none" w:sz="0" w:space="0" w:color="auto"/>
            <w:bottom w:val="none" w:sz="0" w:space="0" w:color="auto"/>
            <w:right w:val="none" w:sz="0" w:space="0" w:color="auto"/>
          </w:divBdr>
        </w:div>
        <w:div w:id="320280568">
          <w:marLeft w:val="0"/>
          <w:marRight w:val="0"/>
          <w:marTop w:val="0"/>
          <w:marBottom w:val="0"/>
          <w:divBdr>
            <w:top w:val="none" w:sz="0" w:space="0" w:color="auto"/>
            <w:left w:val="none" w:sz="0" w:space="0" w:color="auto"/>
            <w:bottom w:val="none" w:sz="0" w:space="0" w:color="auto"/>
            <w:right w:val="none" w:sz="0" w:space="0" w:color="auto"/>
          </w:divBdr>
        </w:div>
        <w:div w:id="477183894">
          <w:marLeft w:val="0"/>
          <w:marRight w:val="0"/>
          <w:marTop w:val="0"/>
          <w:marBottom w:val="0"/>
          <w:divBdr>
            <w:top w:val="none" w:sz="0" w:space="0" w:color="auto"/>
            <w:left w:val="none" w:sz="0" w:space="0" w:color="auto"/>
            <w:bottom w:val="none" w:sz="0" w:space="0" w:color="auto"/>
            <w:right w:val="none" w:sz="0" w:space="0" w:color="auto"/>
          </w:divBdr>
        </w:div>
        <w:div w:id="817575241">
          <w:marLeft w:val="0"/>
          <w:marRight w:val="0"/>
          <w:marTop w:val="300"/>
          <w:marBottom w:val="0"/>
          <w:divBdr>
            <w:top w:val="none" w:sz="0" w:space="0" w:color="auto"/>
            <w:left w:val="none" w:sz="0" w:space="0" w:color="auto"/>
            <w:bottom w:val="none" w:sz="0" w:space="0" w:color="auto"/>
            <w:right w:val="none" w:sz="0" w:space="0" w:color="auto"/>
          </w:divBdr>
          <w:divsChild>
            <w:div w:id="711077819">
              <w:marLeft w:val="0"/>
              <w:marRight w:val="0"/>
              <w:marTop w:val="0"/>
              <w:marBottom w:val="0"/>
              <w:divBdr>
                <w:top w:val="none" w:sz="0" w:space="0" w:color="auto"/>
                <w:left w:val="none" w:sz="0" w:space="0" w:color="auto"/>
                <w:bottom w:val="none" w:sz="0" w:space="0" w:color="auto"/>
                <w:right w:val="none" w:sz="0" w:space="0" w:color="auto"/>
              </w:divBdr>
              <w:divsChild>
                <w:div w:id="18350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512141">
          <w:marLeft w:val="0"/>
          <w:marRight w:val="0"/>
          <w:marTop w:val="0"/>
          <w:marBottom w:val="0"/>
          <w:divBdr>
            <w:top w:val="none" w:sz="0" w:space="0" w:color="auto"/>
            <w:left w:val="none" w:sz="0" w:space="0" w:color="auto"/>
            <w:bottom w:val="none" w:sz="0" w:space="0" w:color="auto"/>
            <w:right w:val="none" w:sz="0" w:space="0" w:color="auto"/>
          </w:divBdr>
          <w:divsChild>
            <w:div w:id="93287940">
              <w:marLeft w:val="0"/>
              <w:marRight w:val="0"/>
              <w:marTop w:val="0"/>
              <w:marBottom w:val="0"/>
              <w:divBdr>
                <w:top w:val="none" w:sz="0" w:space="0" w:color="auto"/>
                <w:left w:val="none" w:sz="0" w:space="0" w:color="auto"/>
                <w:bottom w:val="none" w:sz="0" w:space="0" w:color="auto"/>
                <w:right w:val="none" w:sz="0" w:space="0" w:color="auto"/>
              </w:divBdr>
            </w:div>
          </w:divsChild>
        </w:div>
        <w:div w:id="1048189840">
          <w:marLeft w:val="0"/>
          <w:marRight w:val="0"/>
          <w:marTop w:val="0"/>
          <w:marBottom w:val="0"/>
          <w:divBdr>
            <w:top w:val="none" w:sz="0" w:space="0" w:color="auto"/>
            <w:left w:val="none" w:sz="0" w:space="0" w:color="auto"/>
            <w:bottom w:val="none" w:sz="0" w:space="0" w:color="auto"/>
            <w:right w:val="none" w:sz="0" w:space="0" w:color="auto"/>
          </w:divBdr>
          <w:divsChild>
            <w:div w:id="1976257429">
              <w:marLeft w:val="0"/>
              <w:marRight w:val="0"/>
              <w:marTop w:val="0"/>
              <w:marBottom w:val="0"/>
              <w:divBdr>
                <w:top w:val="none" w:sz="0" w:space="0" w:color="auto"/>
                <w:left w:val="none" w:sz="0" w:space="0" w:color="auto"/>
                <w:bottom w:val="none" w:sz="0" w:space="0" w:color="auto"/>
                <w:right w:val="none" w:sz="0" w:space="0" w:color="auto"/>
              </w:divBdr>
            </w:div>
          </w:divsChild>
        </w:div>
        <w:div w:id="1357151463">
          <w:marLeft w:val="0"/>
          <w:marRight w:val="0"/>
          <w:marTop w:val="0"/>
          <w:marBottom w:val="0"/>
          <w:divBdr>
            <w:top w:val="none" w:sz="0" w:space="0" w:color="auto"/>
            <w:left w:val="none" w:sz="0" w:space="0" w:color="auto"/>
            <w:bottom w:val="none" w:sz="0" w:space="0" w:color="auto"/>
            <w:right w:val="none" w:sz="0" w:space="0" w:color="auto"/>
          </w:divBdr>
        </w:div>
        <w:div w:id="1505627667">
          <w:marLeft w:val="0"/>
          <w:marRight w:val="0"/>
          <w:marTop w:val="0"/>
          <w:marBottom w:val="0"/>
          <w:divBdr>
            <w:top w:val="none" w:sz="0" w:space="0" w:color="auto"/>
            <w:left w:val="none" w:sz="0" w:space="0" w:color="auto"/>
            <w:bottom w:val="none" w:sz="0" w:space="0" w:color="auto"/>
            <w:right w:val="none" w:sz="0" w:space="0" w:color="auto"/>
          </w:divBdr>
        </w:div>
        <w:div w:id="1648391217">
          <w:marLeft w:val="0"/>
          <w:marRight w:val="0"/>
          <w:marTop w:val="0"/>
          <w:marBottom w:val="0"/>
          <w:divBdr>
            <w:top w:val="none" w:sz="0" w:space="0" w:color="auto"/>
            <w:left w:val="none" w:sz="0" w:space="0" w:color="auto"/>
            <w:bottom w:val="none" w:sz="0" w:space="0" w:color="auto"/>
            <w:right w:val="none" w:sz="0" w:space="0" w:color="auto"/>
          </w:divBdr>
          <w:divsChild>
            <w:div w:id="1956670991">
              <w:marLeft w:val="0"/>
              <w:marRight w:val="0"/>
              <w:marTop w:val="0"/>
              <w:marBottom w:val="0"/>
              <w:divBdr>
                <w:top w:val="none" w:sz="0" w:space="0" w:color="auto"/>
                <w:left w:val="none" w:sz="0" w:space="0" w:color="auto"/>
                <w:bottom w:val="none" w:sz="0" w:space="0" w:color="auto"/>
                <w:right w:val="none" w:sz="0" w:space="0" w:color="auto"/>
              </w:divBdr>
            </w:div>
          </w:divsChild>
        </w:div>
        <w:div w:id="1873499001">
          <w:marLeft w:val="0"/>
          <w:marRight w:val="0"/>
          <w:marTop w:val="300"/>
          <w:marBottom w:val="0"/>
          <w:divBdr>
            <w:top w:val="none" w:sz="0" w:space="0" w:color="auto"/>
            <w:left w:val="none" w:sz="0" w:space="0" w:color="auto"/>
            <w:bottom w:val="none" w:sz="0" w:space="0" w:color="auto"/>
            <w:right w:val="none" w:sz="0" w:space="0" w:color="auto"/>
          </w:divBdr>
          <w:divsChild>
            <w:div w:id="1980181396">
              <w:marLeft w:val="0"/>
              <w:marRight w:val="0"/>
              <w:marTop w:val="0"/>
              <w:marBottom w:val="0"/>
              <w:divBdr>
                <w:top w:val="none" w:sz="0" w:space="0" w:color="auto"/>
                <w:left w:val="none" w:sz="0" w:space="0" w:color="auto"/>
                <w:bottom w:val="none" w:sz="0" w:space="0" w:color="auto"/>
                <w:right w:val="none" w:sz="0" w:space="0" w:color="auto"/>
              </w:divBdr>
              <w:divsChild>
                <w:div w:id="206451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614571">
          <w:marLeft w:val="0"/>
          <w:marRight w:val="0"/>
          <w:marTop w:val="0"/>
          <w:marBottom w:val="0"/>
          <w:divBdr>
            <w:top w:val="none" w:sz="0" w:space="0" w:color="auto"/>
            <w:left w:val="none" w:sz="0" w:space="0" w:color="auto"/>
            <w:bottom w:val="none" w:sz="0" w:space="0" w:color="auto"/>
            <w:right w:val="none" w:sz="0" w:space="0" w:color="auto"/>
          </w:divBdr>
        </w:div>
        <w:div w:id="2001613483">
          <w:marLeft w:val="0"/>
          <w:marRight w:val="0"/>
          <w:marTop w:val="0"/>
          <w:marBottom w:val="0"/>
          <w:divBdr>
            <w:top w:val="none" w:sz="0" w:space="0" w:color="auto"/>
            <w:left w:val="none" w:sz="0" w:space="0" w:color="auto"/>
            <w:bottom w:val="none" w:sz="0" w:space="0" w:color="auto"/>
            <w:right w:val="none" w:sz="0" w:space="0" w:color="auto"/>
          </w:divBdr>
          <w:divsChild>
            <w:div w:id="1632789704">
              <w:marLeft w:val="0"/>
              <w:marRight w:val="0"/>
              <w:marTop w:val="0"/>
              <w:marBottom w:val="0"/>
              <w:divBdr>
                <w:top w:val="none" w:sz="0" w:space="0" w:color="auto"/>
                <w:left w:val="none" w:sz="0" w:space="0" w:color="auto"/>
                <w:bottom w:val="none" w:sz="0" w:space="0" w:color="auto"/>
                <w:right w:val="none" w:sz="0" w:space="0" w:color="auto"/>
              </w:divBdr>
            </w:div>
          </w:divsChild>
        </w:div>
        <w:div w:id="2057074808">
          <w:marLeft w:val="0"/>
          <w:marRight w:val="0"/>
          <w:marTop w:val="0"/>
          <w:marBottom w:val="0"/>
          <w:divBdr>
            <w:top w:val="none" w:sz="0" w:space="0" w:color="auto"/>
            <w:left w:val="none" w:sz="0" w:space="0" w:color="auto"/>
            <w:bottom w:val="none" w:sz="0" w:space="0" w:color="auto"/>
            <w:right w:val="none" w:sz="0" w:space="0" w:color="auto"/>
          </w:divBdr>
          <w:divsChild>
            <w:div w:id="308438363">
              <w:marLeft w:val="0"/>
              <w:marRight w:val="0"/>
              <w:marTop w:val="0"/>
              <w:marBottom w:val="0"/>
              <w:divBdr>
                <w:top w:val="none" w:sz="0" w:space="0" w:color="auto"/>
                <w:left w:val="none" w:sz="0" w:space="0" w:color="auto"/>
                <w:bottom w:val="none" w:sz="0" w:space="0" w:color="auto"/>
                <w:right w:val="none" w:sz="0" w:space="0" w:color="auto"/>
              </w:divBdr>
            </w:div>
          </w:divsChild>
        </w:div>
        <w:div w:id="2121411826">
          <w:marLeft w:val="0"/>
          <w:marRight w:val="0"/>
          <w:marTop w:val="0"/>
          <w:marBottom w:val="0"/>
          <w:divBdr>
            <w:top w:val="none" w:sz="0" w:space="0" w:color="auto"/>
            <w:left w:val="none" w:sz="0" w:space="0" w:color="auto"/>
            <w:bottom w:val="none" w:sz="0" w:space="0" w:color="auto"/>
            <w:right w:val="none" w:sz="0" w:space="0" w:color="auto"/>
          </w:divBdr>
        </w:div>
      </w:divsChild>
    </w:div>
    <w:div w:id="952710964">
      <w:bodyDiv w:val="1"/>
      <w:marLeft w:val="0"/>
      <w:marRight w:val="0"/>
      <w:marTop w:val="0"/>
      <w:marBottom w:val="0"/>
      <w:divBdr>
        <w:top w:val="none" w:sz="0" w:space="0" w:color="auto"/>
        <w:left w:val="none" w:sz="0" w:space="0" w:color="auto"/>
        <w:bottom w:val="none" w:sz="0" w:space="0" w:color="auto"/>
        <w:right w:val="none" w:sz="0" w:space="0" w:color="auto"/>
      </w:divBdr>
    </w:div>
    <w:div w:id="953293285">
      <w:bodyDiv w:val="1"/>
      <w:marLeft w:val="0"/>
      <w:marRight w:val="0"/>
      <w:marTop w:val="0"/>
      <w:marBottom w:val="0"/>
      <w:divBdr>
        <w:top w:val="none" w:sz="0" w:space="0" w:color="auto"/>
        <w:left w:val="none" w:sz="0" w:space="0" w:color="auto"/>
        <w:bottom w:val="none" w:sz="0" w:space="0" w:color="auto"/>
        <w:right w:val="none" w:sz="0" w:space="0" w:color="auto"/>
      </w:divBdr>
      <w:divsChild>
        <w:div w:id="1790588741">
          <w:marLeft w:val="0"/>
          <w:marRight w:val="0"/>
          <w:marTop w:val="0"/>
          <w:marBottom w:val="0"/>
          <w:divBdr>
            <w:top w:val="none" w:sz="0" w:space="0" w:color="auto"/>
            <w:left w:val="none" w:sz="0" w:space="0" w:color="auto"/>
            <w:bottom w:val="none" w:sz="0" w:space="0" w:color="auto"/>
            <w:right w:val="none" w:sz="0" w:space="0" w:color="auto"/>
          </w:divBdr>
        </w:div>
        <w:div w:id="1890340655">
          <w:marLeft w:val="0"/>
          <w:marRight w:val="0"/>
          <w:marTop w:val="0"/>
          <w:marBottom w:val="0"/>
          <w:divBdr>
            <w:top w:val="none" w:sz="0" w:space="0" w:color="auto"/>
            <w:left w:val="none" w:sz="0" w:space="0" w:color="auto"/>
            <w:bottom w:val="none" w:sz="0" w:space="0" w:color="auto"/>
            <w:right w:val="none" w:sz="0" w:space="0" w:color="auto"/>
          </w:divBdr>
          <w:divsChild>
            <w:div w:id="1685011933">
              <w:marLeft w:val="0"/>
              <w:marRight w:val="0"/>
              <w:marTop w:val="0"/>
              <w:marBottom w:val="0"/>
              <w:divBdr>
                <w:top w:val="none" w:sz="0" w:space="0" w:color="auto"/>
                <w:left w:val="none" w:sz="0" w:space="0" w:color="auto"/>
                <w:bottom w:val="none" w:sz="0" w:space="0" w:color="auto"/>
                <w:right w:val="none" w:sz="0" w:space="0" w:color="auto"/>
              </w:divBdr>
            </w:div>
          </w:divsChild>
        </w:div>
        <w:div w:id="1534734263">
          <w:marLeft w:val="0"/>
          <w:marRight w:val="0"/>
          <w:marTop w:val="0"/>
          <w:marBottom w:val="0"/>
          <w:divBdr>
            <w:top w:val="none" w:sz="0" w:space="0" w:color="auto"/>
            <w:left w:val="none" w:sz="0" w:space="0" w:color="auto"/>
            <w:bottom w:val="none" w:sz="0" w:space="0" w:color="auto"/>
            <w:right w:val="none" w:sz="0" w:space="0" w:color="auto"/>
          </w:divBdr>
        </w:div>
        <w:div w:id="501747760">
          <w:marLeft w:val="0"/>
          <w:marRight w:val="0"/>
          <w:marTop w:val="0"/>
          <w:marBottom w:val="0"/>
          <w:divBdr>
            <w:top w:val="none" w:sz="0" w:space="0" w:color="auto"/>
            <w:left w:val="none" w:sz="0" w:space="0" w:color="auto"/>
            <w:bottom w:val="none" w:sz="0" w:space="0" w:color="auto"/>
            <w:right w:val="none" w:sz="0" w:space="0" w:color="auto"/>
          </w:divBdr>
          <w:divsChild>
            <w:div w:id="479730754">
              <w:marLeft w:val="0"/>
              <w:marRight w:val="0"/>
              <w:marTop w:val="0"/>
              <w:marBottom w:val="0"/>
              <w:divBdr>
                <w:top w:val="none" w:sz="0" w:space="0" w:color="auto"/>
                <w:left w:val="none" w:sz="0" w:space="0" w:color="auto"/>
                <w:bottom w:val="none" w:sz="0" w:space="0" w:color="auto"/>
                <w:right w:val="none" w:sz="0" w:space="0" w:color="auto"/>
              </w:divBdr>
            </w:div>
          </w:divsChild>
        </w:div>
        <w:div w:id="2102867527">
          <w:marLeft w:val="0"/>
          <w:marRight w:val="0"/>
          <w:marTop w:val="0"/>
          <w:marBottom w:val="0"/>
          <w:divBdr>
            <w:top w:val="none" w:sz="0" w:space="0" w:color="auto"/>
            <w:left w:val="none" w:sz="0" w:space="0" w:color="auto"/>
            <w:bottom w:val="none" w:sz="0" w:space="0" w:color="auto"/>
            <w:right w:val="none" w:sz="0" w:space="0" w:color="auto"/>
          </w:divBdr>
        </w:div>
        <w:div w:id="1020811741">
          <w:marLeft w:val="0"/>
          <w:marRight w:val="0"/>
          <w:marTop w:val="0"/>
          <w:marBottom w:val="0"/>
          <w:divBdr>
            <w:top w:val="none" w:sz="0" w:space="0" w:color="auto"/>
            <w:left w:val="none" w:sz="0" w:space="0" w:color="auto"/>
            <w:bottom w:val="none" w:sz="0" w:space="0" w:color="auto"/>
            <w:right w:val="none" w:sz="0" w:space="0" w:color="auto"/>
          </w:divBdr>
          <w:divsChild>
            <w:div w:id="1796947533">
              <w:marLeft w:val="0"/>
              <w:marRight w:val="0"/>
              <w:marTop w:val="0"/>
              <w:marBottom w:val="0"/>
              <w:divBdr>
                <w:top w:val="none" w:sz="0" w:space="0" w:color="auto"/>
                <w:left w:val="none" w:sz="0" w:space="0" w:color="auto"/>
                <w:bottom w:val="none" w:sz="0" w:space="0" w:color="auto"/>
                <w:right w:val="none" w:sz="0" w:space="0" w:color="auto"/>
              </w:divBdr>
            </w:div>
          </w:divsChild>
        </w:div>
        <w:div w:id="373695927">
          <w:marLeft w:val="0"/>
          <w:marRight w:val="0"/>
          <w:marTop w:val="0"/>
          <w:marBottom w:val="0"/>
          <w:divBdr>
            <w:top w:val="none" w:sz="0" w:space="0" w:color="auto"/>
            <w:left w:val="none" w:sz="0" w:space="0" w:color="auto"/>
            <w:bottom w:val="none" w:sz="0" w:space="0" w:color="auto"/>
            <w:right w:val="none" w:sz="0" w:space="0" w:color="auto"/>
          </w:divBdr>
        </w:div>
        <w:div w:id="1062941738">
          <w:marLeft w:val="0"/>
          <w:marRight w:val="0"/>
          <w:marTop w:val="0"/>
          <w:marBottom w:val="0"/>
          <w:divBdr>
            <w:top w:val="none" w:sz="0" w:space="0" w:color="auto"/>
            <w:left w:val="none" w:sz="0" w:space="0" w:color="auto"/>
            <w:bottom w:val="none" w:sz="0" w:space="0" w:color="auto"/>
            <w:right w:val="none" w:sz="0" w:space="0" w:color="auto"/>
          </w:divBdr>
          <w:divsChild>
            <w:div w:id="1993170672">
              <w:marLeft w:val="0"/>
              <w:marRight w:val="0"/>
              <w:marTop w:val="0"/>
              <w:marBottom w:val="0"/>
              <w:divBdr>
                <w:top w:val="none" w:sz="0" w:space="0" w:color="auto"/>
                <w:left w:val="none" w:sz="0" w:space="0" w:color="auto"/>
                <w:bottom w:val="none" w:sz="0" w:space="0" w:color="auto"/>
                <w:right w:val="none" w:sz="0" w:space="0" w:color="auto"/>
              </w:divBdr>
            </w:div>
          </w:divsChild>
        </w:div>
        <w:div w:id="919799319">
          <w:marLeft w:val="0"/>
          <w:marRight w:val="0"/>
          <w:marTop w:val="0"/>
          <w:marBottom w:val="0"/>
          <w:divBdr>
            <w:top w:val="none" w:sz="0" w:space="0" w:color="auto"/>
            <w:left w:val="none" w:sz="0" w:space="0" w:color="auto"/>
            <w:bottom w:val="none" w:sz="0" w:space="0" w:color="auto"/>
            <w:right w:val="none" w:sz="0" w:space="0" w:color="auto"/>
          </w:divBdr>
        </w:div>
        <w:div w:id="1377391081">
          <w:marLeft w:val="0"/>
          <w:marRight w:val="0"/>
          <w:marTop w:val="0"/>
          <w:marBottom w:val="0"/>
          <w:divBdr>
            <w:top w:val="none" w:sz="0" w:space="0" w:color="auto"/>
            <w:left w:val="none" w:sz="0" w:space="0" w:color="auto"/>
            <w:bottom w:val="none" w:sz="0" w:space="0" w:color="auto"/>
            <w:right w:val="none" w:sz="0" w:space="0" w:color="auto"/>
          </w:divBdr>
          <w:divsChild>
            <w:div w:id="1022708990">
              <w:marLeft w:val="0"/>
              <w:marRight w:val="0"/>
              <w:marTop w:val="0"/>
              <w:marBottom w:val="0"/>
              <w:divBdr>
                <w:top w:val="none" w:sz="0" w:space="0" w:color="auto"/>
                <w:left w:val="none" w:sz="0" w:space="0" w:color="auto"/>
                <w:bottom w:val="none" w:sz="0" w:space="0" w:color="auto"/>
                <w:right w:val="none" w:sz="0" w:space="0" w:color="auto"/>
              </w:divBdr>
            </w:div>
          </w:divsChild>
        </w:div>
        <w:div w:id="1929533047">
          <w:marLeft w:val="0"/>
          <w:marRight w:val="0"/>
          <w:marTop w:val="0"/>
          <w:marBottom w:val="0"/>
          <w:divBdr>
            <w:top w:val="none" w:sz="0" w:space="0" w:color="auto"/>
            <w:left w:val="none" w:sz="0" w:space="0" w:color="auto"/>
            <w:bottom w:val="none" w:sz="0" w:space="0" w:color="auto"/>
            <w:right w:val="none" w:sz="0" w:space="0" w:color="auto"/>
          </w:divBdr>
        </w:div>
        <w:div w:id="572392524">
          <w:marLeft w:val="0"/>
          <w:marRight w:val="0"/>
          <w:marTop w:val="0"/>
          <w:marBottom w:val="0"/>
          <w:divBdr>
            <w:top w:val="none" w:sz="0" w:space="0" w:color="auto"/>
            <w:left w:val="none" w:sz="0" w:space="0" w:color="auto"/>
            <w:bottom w:val="none" w:sz="0" w:space="0" w:color="auto"/>
            <w:right w:val="none" w:sz="0" w:space="0" w:color="auto"/>
          </w:divBdr>
          <w:divsChild>
            <w:div w:id="935794260">
              <w:marLeft w:val="0"/>
              <w:marRight w:val="0"/>
              <w:marTop w:val="0"/>
              <w:marBottom w:val="0"/>
              <w:divBdr>
                <w:top w:val="none" w:sz="0" w:space="0" w:color="auto"/>
                <w:left w:val="none" w:sz="0" w:space="0" w:color="auto"/>
                <w:bottom w:val="none" w:sz="0" w:space="0" w:color="auto"/>
                <w:right w:val="none" w:sz="0" w:space="0" w:color="auto"/>
              </w:divBdr>
            </w:div>
          </w:divsChild>
        </w:div>
        <w:div w:id="1427651632">
          <w:marLeft w:val="0"/>
          <w:marRight w:val="0"/>
          <w:marTop w:val="0"/>
          <w:marBottom w:val="0"/>
          <w:divBdr>
            <w:top w:val="none" w:sz="0" w:space="0" w:color="auto"/>
            <w:left w:val="none" w:sz="0" w:space="0" w:color="auto"/>
            <w:bottom w:val="none" w:sz="0" w:space="0" w:color="auto"/>
            <w:right w:val="none" w:sz="0" w:space="0" w:color="auto"/>
          </w:divBdr>
        </w:div>
        <w:div w:id="690381575">
          <w:marLeft w:val="0"/>
          <w:marRight w:val="0"/>
          <w:marTop w:val="0"/>
          <w:marBottom w:val="0"/>
          <w:divBdr>
            <w:top w:val="none" w:sz="0" w:space="0" w:color="auto"/>
            <w:left w:val="none" w:sz="0" w:space="0" w:color="auto"/>
            <w:bottom w:val="none" w:sz="0" w:space="0" w:color="auto"/>
            <w:right w:val="none" w:sz="0" w:space="0" w:color="auto"/>
          </w:divBdr>
          <w:divsChild>
            <w:div w:id="666907496">
              <w:marLeft w:val="0"/>
              <w:marRight w:val="0"/>
              <w:marTop w:val="0"/>
              <w:marBottom w:val="0"/>
              <w:divBdr>
                <w:top w:val="none" w:sz="0" w:space="0" w:color="auto"/>
                <w:left w:val="none" w:sz="0" w:space="0" w:color="auto"/>
                <w:bottom w:val="none" w:sz="0" w:space="0" w:color="auto"/>
                <w:right w:val="none" w:sz="0" w:space="0" w:color="auto"/>
              </w:divBdr>
            </w:div>
          </w:divsChild>
        </w:div>
        <w:div w:id="98835557">
          <w:marLeft w:val="0"/>
          <w:marRight w:val="0"/>
          <w:marTop w:val="300"/>
          <w:marBottom w:val="0"/>
          <w:divBdr>
            <w:top w:val="none" w:sz="0" w:space="0" w:color="auto"/>
            <w:left w:val="none" w:sz="0" w:space="0" w:color="auto"/>
            <w:bottom w:val="none" w:sz="0" w:space="0" w:color="auto"/>
            <w:right w:val="none" w:sz="0" w:space="0" w:color="auto"/>
          </w:divBdr>
          <w:divsChild>
            <w:div w:id="228466867">
              <w:marLeft w:val="0"/>
              <w:marRight w:val="0"/>
              <w:marTop w:val="0"/>
              <w:marBottom w:val="0"/>
              <w:divBdr>
                <w:top w:val="none" w:sz="0" w:space="0" w:color="auto"/>
                <w:left w:val="none" w:sz="0" w:space="0" w:color="auto"/>
                <w:bottom w:val="none" w:sz="0" w:space="0" w:color="auto"/>
                <w:right w:val="none" w:sz="0" w:space="0" w:color="auto"/>
              </w:divBdr>
              <w:divsChild>
                <w:div w:id="781608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808270">
          <w:marLeft w:val="0"/>
          <w:marRight w:val="0"/>
          <w:marTop w:val="300"/>
          <w:marBottom w:val="0"/>
          <w:divBdr>
            <w:top w:val="none" w:sz="0" w:space="0" w:color="auto"/>
            <w:left w:val="none" w:sz="0" w:space="0" w:color="auto"/>
            <w:bottom w:val="none" w:sz="0" w:space="0" w:color="auto"/>
            <w:right w:val="none" w:sz="0" w:space="0" w:color="auto"/>
          </w:divBdr>
          <w:divsChild>
            <w:div w:id="33122592">
              <w:marLeft w:val="0"/>
              <w:marRight w:val="0"/>
              <w:marTop w:val="0"/>
              <w:marBottom w:val="0"/>
              <w:divBdr>
                <w:top w:val="none" w:sz="0" w:space="0" w:color="auto"/>
                <w:left w:val="none" w:sz="0" w:space="0" w:color="auto"/>
                <w:bottom w:val="none" w:sz="0" w:space="0" w:color="auto"/>
                <w:right w:val="none" w:sz="0" w:space="0" w:color="auto"/>
              </w:divBdr>
              <w:divsChild>
                <w:div w:id="1324092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718641">
          <w:marLeft w:val="0"/>
          <w:marRight w:val="0"/>
          <w:marTop w:val="300"/>
          <w:marBottom w:val="0"/>
          <w:divBdr>
            <w:top w:val="none" w:sz="0" w:space="0" w:color="auto"/>
            <w:left w:val="none" w:sz="0" w:space="0" w:color="auto"/>
            <w:bottom w:val="none" w:sz="0" w:space="0" w:color="auto"/>
            <w:right w:val="none" w:sz="0" w:space="0" w:color="auto"/>
          </w:divBdr>
          <w:divsChild>
            <w:div w:id="543297097">
              <w:marLeft w:val="0"/>
              <w:marRight w:val="0"/>
              <w:marTop w:val="0"/>
              <w:marBottom w:val="0"/>
              <w:divBdr>
                <w:top w:val="none" w:sz="0" w:space="0" w:color="auto"/>
                <w:left w:val="none" w:sz="0" w:space="0" w:color="auto"/>
                <w:bottom w:val="none" w:sz="0" w:space="0" w:color="auto"/>
                <w:right w:val="none" w:sz="0" w:space="0" w:color="auto"/>
              </w:divBdr>
              <w:divsChild>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53218">
          <w:marLeft w:val="0"/>
          <w:marRight w:val="0"/>
          <w:marTop w:val="300"/>
          <w:marBottom w:val="0"/>
          <w:divBdr>
            <w:top w:val="none" w:sz="0" w:space="0" w:color="auto"/>
            <w:left w:val="none" w:sz="0" w:space="0" w:color="auto"/>
            <w:bottom w:val="none" w:sz="0" w:space="0" w:color="auto"/>
            <w:right w:val="none" w:sz="0" w:space="0" w:color="auto"/>
          </w:divBdr>
          <w:divsChild>
            <w:div w:id="1810131258">
              <w:marLeft w:val="0"/>
              <w:marRight w:val="0"/>
              <w:marTop w:val="0"/>
              <w:marBottom w:val="0"/>
              <w:divBdr>
                <w:top w:val="none" w:sz="0" w:space="0" w:color="auto"/>
                <w:left w:val="none" w:sz="0" w:space="0" w:color="auto"/>
                <w:bottom w:val="none" w:sz="0" w:space="0" w:color="auto"/>
                <w:right w:val="none" w:sz="0" w:space="0" w:color="auto"/>
              </w:divBdr>
              <w:divsChild>
                <w:div w:id="167510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3710256">
      <w:bodyDiv w:val="1"/>
      <w:marLeft w:val="0"/>
      <w:marRight w:val="0"/>
      <w:marTop w:val="0"/>
      <w:marBottom w:val="0"/>
      <w:divBdr>
        <w:top w:val="none" w:sz="0" w:space="0" w:color="auto"/>
        <w:left w:val="none" w:sz="0" w:space="0" w:color="auto"/>
        <w:bottom w:val="none" w:sz="0" w:space="0" w:color="auto"/>
        <w:right w:val="none" w:sz="0" w:space="0" w:color="auto"/>
      </w:divBdr>
    </w:div>
    <w:div w:id="953823236">
      <w:bodyDiv w:val="1"/>
      <w:marLeft w:val="0"/>
      <w:marRight w:val="0"/>
      <w:marTop w:val="0"/>
      <w:marBottom w:val="0"/>
      <w:divBdr>
        <w:top w:val="none" w:sz="0" w:space="0" w:color="auto"/>
        <w:left w:val="none" w:sz="0" w:space="0" w:color="auto"/>
        <w:bottom w:val="none" w:sz="0" w:space="0" w:color="auto"/>
        <w:right w:val="none" w:sz="0" w:space="0" w:color="auto"/>
      </w:divBdr>
    </w:div>
    <w:div w:id="954409038">
      <w:bodyDiv w:val="1"/>
      <w:marLeft w:val="0"/>
      <w:marRight w:val="0"/>
      <w:marTop w:val="0"/>
      <w:marBottom w:val="0"/>
      <w:divBdr>
        <w:top w:val="none" w:sz="0" w:space="0" w:color="auto"/>
        <w:left w:val="none" w:sz="0" w:space="0" w:color="auto"/>
        <w:bottom w:val="none" w:sz="0" w:space="0" w:color="auto"/>
        <w:right w:val="none" w:sz="0" w:space="0" w:color="auto"/>
      </w:divBdr>
    </w:div>
    <w:div w:id="954674708">
      <w:bodyDiv w:val="1"/>
      <w:marLeft w:val="0"/>
      <w:marRight w:val="0"/>
      <w:marTop w:val="0"/>
      <w:marBottom w:val="0"/>
      <w:divBdr>
        <w:top w:val="none" w:sz="0" w:space="0" w:color="auto"/>
        <w:left w:val="none" w:sz="0" w:space="0" w:color="auto"/>
        <w:bottom w:val="none" w:sz="0" w:space="0" w:color="auto"/>
        <w:right w:val="none" w:sz="0" w:space="0" w:color="auto"/>
      </w:divBdr>
    </w:div>
    <w:div w:id="954868665">
      <w:bodyDiv w:val="1"/>
      <w:marLeft w:val="0"/>
      <w:marRight w:val="0"/>
      <w:marTop w:val="0"/>
      <w:marBottom w:val="0"/>
      <w:divBdr>
        <w:top w:val="none" w:sz="0" w:space="0" w:color="auto"/>
        <w:left w:val="none" w:sz="0" w:space="0" w:color="auto"/>
        <w:bottom w:val="none" w:sz="0" w:space="0" w:color="auto"/>
        <w:right w:val="none" w:sz="0" w:space="0" w:color="auto"/>
      </w:divBdr>
    </w:div>
    <w:div w:id="955676614">
      <w:bodyDiv w:val="1"/>
      <w:marLeft w:val="0"/>
      <w:marRight w:val="0"/>
      <w:marTop w:val="0"/>
      <w:marBottom w:val="0"/>
      <w:divBdr>
        <w:top w:val="none" w:sz="0" w:space="0" w:color="auto"/>
        <w:left w:val="none" w:sz="0" w:space="0" w:color="auto"/>
        <w:bottom w:val="none" w:sz="0" w:space="0" w:color="auto"/>
        <w:right w:val="none" w:sz="0" w:space="0" w:color="auto"/>
      </w:divBdr>
      <w:divsChild>
        <w:div w:id="263610649">
          <w:marLeft w:val="0"/>
          <w:marRight w:val="0"/>
          <w:marTop w:val="0"/>
          <w:marBottom w:val="0"/>
          <w:divBdr>
            <w:top w:val="none" w:sz="0" w:space="0" w:color="auto"/>
            <w:left w:val="none" w:sz="0" w:space="0" w:color="auto"/>
            <w:bottom w:val="none" w:sz="0" w:space="0" w:color="auto"/>
            <w:right w:val="none" w:sz="0" w:space="0" w:color="auto"/>
          </w:divBdr>
        </w:div>
        <w:div w:id="491288991">
          <w:marLeft w:val="0"/>
          <w:marRight w:val="0"/>
          <w:marTop w:val="0"/>
          <w:marBottom w:val="0"/>
          <w:divBdr>
            <w:top w:val="none" w:sz="0" w:space="0" w:color="auto"/>
            <w:left w:val="none" w:sz="0" w:space="0" w:color="auto"/>
            <w:bottom w:val="none" w:sz="0" w:space="0" w:color="auto"/>
            <w:right w:val="none" w:sz="0" w:space="0" w:color="auto"/>
          </w:divBdr>
        </w:div>
        <w:div w:id="512036744">
          <w:marLeft w:val="0"/>
          <w:marRight w:val="0"/>
          <w:marTop w:val="0"/>
          <w:marBottom w:val="0"/>
          <w:divBdr>
            <w:top w:val="none" w:sz="0" w:space="0" w:color="auto"/>
            <w:left w:val="none" w:sz="0" w:space="0" w:color="auto"/>
            <w:bottom w:val="none" w:sz="0" w:space="0" w:color="auto"/>
            <w:right w:val="none" w:sz="0" w:space="0" w:color="auto"/>
          </w:divBdr>
          <w:divsChild>
            <w:div w:id="113837704">
              <w:marLeft w:val="0"/>
              <w:marRight w:val="0"/>
              <w:marTop w:val="0"/>
              <w:marBottom w:val="0"/>
              <w:divBdr>
                <w:top w:val="none" w:sz="0" w:space="0" w:color="auto"/>
                <w:left w:val="none" w:sz="0" w:space="0" w:color="auto"/>
                <w:bottom w:val="none" w:sz="0" w:space="0" w:color="auto"/>
                <w:right w:val="none" w:sz="0" w:space="0" w:color="auto"/>
              </w:divBdr>
            </w:div>
          </w:divsChild>
        </w:div>
        <w:div w:id="518931081">
          <w:marLeft w:val="0"/>
          <w:marRight w:val="0"/>
          <w:marTop w:val="0"/>
          <w:marBottom w:val="0"/>
          <w:divBdr>
            <w:top w:val="none" w:sz="0" w:space="0" w:color="auto"/>
            <w:left w:val="none" w:sz="0" w:space="0" w:color="auto"/>
            <w:bottom w:val="none" w:sz="0" w:space="0" w:color="auto"/>
            <w:right w:val="none" w:sz="0" w:space="0" w:color="auto"/>
          </w:divBdr>
          <w:divsChild>
            <w:div w:id="359359759">
              <w:marLeft w:val="0"/>
              <w:marRight w:val="0"/>
              <w:marTop w:val="0"/>
              <w:marBottom w:val="0"/>
              <w:divBdr>
                <w:top w:val="none" w:sz="0" w:space="0" w:color="auto"/>
                <w:left w:val="none" w:sz="0" w:space="0" w:color="auto"/>
                <w:bottom w:val="none" w:sz="0" w:space="0" w:color="auto"/>
                <w:right w:val="none" w:sz="0" w:space="0" w:color="auto"/>
              </w:divBdr>
            </w:div>
          </w:divsChild>
        </w:div>
        <w:div w:id="606355749">
          <w:marLeft w:val="0"/>
          <w:marRight w:val="0"/>
          <w:marTop w:val="300"/>
          <w:marBottom w:val="0"/>
          <w:divBdr>
            <w:top w:val="none" w:sz="0" w:space="0" w:color="auto"/>
            <w:left w:val="none" w:sz="0" w:space="0" w:color="auto"/>
            <w:bottom w:val="none" w:sz="0" w:space="0" w:color="auto"/>
            <w:right w:val="none" w:sz="0" w:space="0" w:color="auto"/>
          </w:divBdr>
          <w:divsChild>
            <w:div w:id="1026097420">
              <w:marLeft w:val="0"/>
              <w:marRight w:val="0"/>
              <w:marTop w:val="0"/>
              <w:marBottom w:val="0"/>
              <w:divBdr>
                <w:top w:val="none" w:sz="0" w:space="0" w:color="auto"/>
                <w:left w:val="none" w:sz="0" w:space="0" w:color="auto"/>
                <w:bottom w:val="none" w:sz="0" w:space="0" w:color="auto"/>
                <w:right w:val="none" w:sz="0" w:space="0" w:color="auto"/>
              </w:divBdr>
              <w:divsChild>
                <w:div w:id="192325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6294">
          <w:marLeft w:val="0"/>
          <w:marRight w:val="0"/>
          <w:marTop w:val="0"/>
          <w:marBottom w:val="0"/>
          <w:divBdr>
            <w:top w:val="none" w:sz="0" w:space="0" w:color="auto"/>
            <w:left w:val="none" w:sz="0" w:space="0" w:color="auto"/>
            <w:bottom w:val="none" w:sz="0" w:space="0" w:color="auto"/>
            <w:right w:val="none" w:sz="0" w:space="0" w:color="auto"/>
          </w:divBdr>
        </w:div>
        <w:div w:id="766120830">
          <w:marLeft w:val="0"/>
          <w:marRight w:val="0"/>
          <w:marTop w:val="0"/>
          <w:marBottom w:val="0"/>
          <w:divBdr>
            <w:top w:val="none" w:sz="0" w:space="0" w:color="auto"/>
            <w:left w:val="none" w:sz="0" w:space="0" w:color="auto"/>
            <w:bottom w:val="none" w:sz="0" w:space="0" w:color="auto"/>
            <w:right w:val="none" w:sz="0" w:space="0" w:color="auto"/>
          </w:divBdr>
          <w:divsChild>
            <w:div w:id="236327955">
              <w:marLeft w:val="0"/>
              <w:marRight w:val="0"/>
              <w:marTop w:val="0"/>
              <w:marBottom w:val="0"/>
              <w:divBdr>
                <w:top w:val="none" w:sz="0" w:space="0" w:color="auto"/>
                <w:left w:val="none" w:sz="0" w:space="0" w:color="auto"/>
                <w:bottom w:val="none" w:sz="0" w:space="0" w:color="auto"/>
                <w:right w:val="none" w:sz="0" w:space="0" w:color="auto"/>
              </w:divBdr>
            </w:div>
          </w:divsChild>
        </w:div>
        <w:div w:id="828444004">
          <w:marLeft w:val="0"/>
          <w:marRight w:val="0"/>
          <w:marTop w:val="300"/>
          <w:marBottom w:val="0"/>
          <w:divBdr>
            <w:top w:val="none" w:sz="0" w:space="0" w:color="auto"/>
            <w:left w:val="none" w:sz="0" w:space="0" w:color="auto"/>
            <w:bottom w:val="none" w:sz="0" w:space="0" w:color="auto"/>
            <w:right w:val="none" w:sz="0" w:space="0" w:color="auto"/>
          </w:divBdr>
          <w:divsChild>
            <w:div w:id="670105985">
              <w:marLeft w:val="0"/>
              <w:marRight w:val="0"/>
              <w:marTop w:val="0"/>
              <w:marBottom w:val="0"/>
              <w:divBdr>
                <w:top w:val="none" w:sz="0" w:space="0" w:color="auto"/>
                <w:left w:val="none" w:sz="0" w:space="0" w:color="auto"/>
                <w:bottom w:val="none" w:sz="0" w:space="0" w:color="auto"/>
                <w:right w:val="none" w:sz="0" w:space="0" w:color="auto"/>
              </w:divBdr>
              <w:divsChild>
                <w:div w:id="1235166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954462">
          <w:marLeft w:val="0"/>
          <w:marRight w:val="0"/>
          <w:marTop w:val="0"/>
          <w:marBottom w:val="0"/>
          <w:divBdr>
            <w:top w:val="none" w:sz="0" w:space="0" w:color="auto"/>
            <w:left w:val="none" w:sz="0" w:space="0" w:color="auto"/>
            <w:bottom w:val="none" w:sz="0" w:space="0" w:color="auto"/>
            <w:right w:val="none" w:sz="0" w:space="0" w:color="auto"/>
          </w:divBdr>
        </w:div>
        <w:div w:id="970788380">
          <w:marLeft w:val="0"/>
          <w:marRight w:val="0"/>
          <w:marTop w:val="0"/>
          <w:marBottom w:val="0"/>
          <w:divBdr>
            <w:top w:val="none" w:sz="0" w:space="0" w:color="auto"/>
            <w:left w:val="none" w:sz="0" w:space="0" w:color="auto"/>
            <w:bottom w:val="none" w:sz="0" w:space="0" w:color="auto"/>
            <w:right w:val="none" w:sz="0" w:space="0" w:color="auto"/>
          </w:divBdr>
        </w:div>
        <w:div w:id="1035813225">
          <w:marLeft w:val="0"/>
          <w:marRight w:val="0"/>
          <w:marTop w:val="300"/>
          <w:marBottom w:val="0"/>
          <w:divBdr>
            <w:top w:val="none" w:sz="0" w:space="0" w:color="auto"/>
            <w:left w:val="none" w:sz="0" w:space="0" w:color="auto"/>
            <w:bottom w:val="none" w:sz="0" w:space="0" w:color="auto"/>
            <w:right w:val="none" w:sz="0" w:space="0" w:color="auto"/>
          </w:divBdr>
          <w:divsChild>
            <w:div w:id="709766702">
              <w:marLeft w:val="0"/>
              <w:marRight w:val="0"/>
              <w:marTop w:val="0"/>
              <w:marBottom w:val="0"/>
              <w:divBdr>
                <w:top w:val="none" w:sz="0" w:space="0" w:color="auto"/>
                <w:left w:val="none" w:sz="0" w:space="0" w:color="auto"/>
                <w:bottom w:val="none" w:sz="0" w:space="0" w:color="auto"/>
                <w:right w:val="none" w:sz="0" w:space="0" w:color="auto"/>
              </w:divBdr>
              <w:divsChild>
                <w:div w:id="83584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10510">
          <w:marLeft w:val="0"/>
          <w:marRight w:val="0"/>
          <w:marTop w:val="0"/>
          <w:marBottom w:val="0"/>
          <w:divBdr>
            <w:top w:val="none" w:sz="0" w:space="0" w:color="auto"/>
            <w:left w:val="none" w:sz="0" w:space="0" w:color="auto"/>
            <w:bottom w:val="none" w:sz="0" w:space="0" w:color="auto"/>
            <w:right w:val="none" w:sz="0" w:space="0" w:color="auto"/>
          </w:divBdr>
          <w:divsChild>
            <w:div w:id="22439641">
              <w:marLeft w:val="0"/>
              <w:marRight w:val="0"/>
              <w:marTop w:val="0"/>
              <w:marBottom w:val="0"/>
              <w:divBdr>
                <w:top w:val="none" w:sz="0" w:space="0" w:color="auto"/>
                <w:left w:val="none" w:sz="0" w:space="0" w:color="auto"/>
                <w:bottom w:val="none" w:sz="0" w:space="0" w:color="auto"/>
                <w:right w:val="none" w:sz="0" w:space="0" w:color="auto"/>
              </w:divBdr>
            </w:div>
          </w:divsChild>
        </w:div>
        <w:div w:id="1311901668">
          <w:marLeft w:val="0"/>
          <w:marRight w:val="0"/>
          <w:marTop w:val="300"/>
          <w:marBottom w:val="0"/>
          <w:divBdr>
            <w:top w:val="none" w:sz="0" w:space="0" w:color="auto"/>
            <w:left w:val="none" w:sz="0" w:space="0" w:color="auto"/>
            <w:bottom w:val="none" w:sz="0" w:space="0" w:color="auto"/>
            <w:right w:val="none" w:sz="0" w:space="0" w:color="auto"/>
          </w:divBdr>
          <w:divsChild>
            <w:div w:id="1649742034">
              <w:marLeft w:val="0"/>
              <w:marRight w:val="0"/>
              <w:marTop w:val="0"/>
              <w:marBottom w:val="0"/>
              <w:divBdr>
                <w:top w:val="none" w:sz="0" w:space="0" w:color="auto"/>
                <w:left w:val="none" w:sz="0" w:space="0" w:color="auto"/>
                <w:bottom w:val="none" w:sz="0" w:space="0" w:color="auto"/>
                <w:right w:val="none" w:sz="0" w:space="0" w:color="auto"/>
              </w:divBdr>
              <w:divsChild>
                <w:div w:id="1504666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643079">
          <w:marLeft w:val="0"/>
          <w:marRight w:val="0"/>
          <w:marTop w:val="0"/>
          <w:marBottom w:val="0"/>
          <w:divBdr>
            <w:top w:val="none" w:sz="0" w:space="0" w:color="auto"/>
            <w:left w:val="none" w:sz="0" w:space="0" w:color="auto"/>
            <w:bottom w:val="none" w:sz="0" w:space="0" w:color="auto"/>
            <w:right w:val="none" w:sz="0" w:space="0" w:color="auto"/>
          </w:divBdr>
        </w:div>
        <w:div w:id="1665864174">
          <w:marLeft w:val="0"/>
          <w:marRight w:val="0"/>
          <w:marTop w:val="0"/>
          <w:marBottom w:val="0"/>
          <w:divBdr>
            <w:top w:val="none" w:sz="0" w:space="0" w:color="auto"/>
            <w:left w:val="none" w:sz="0" w:space="0" w:color="auto"/>
            <w:bottom w:val="none" w:sz="0" w:space="0" w:color="auto"/>
            <w:right w:val="none" w:sz="0" w:space="0" w:color="auto"/>
          </w:divBdr>
          <w:divsChild>
            <w:div w:id="1779375842">
              <w:marLeft w:val="0"/>
              <w:marRight w:val="0"/>
              <w:marTop w:val="0"/>
              <w:marBottom w:val="0"/>
              <w:divBdr>
                <w:top w:val="none" w:sz="0" w:space="0" w:color="auto"/>
                <w:left w:val="none" w:sz="0" w:space="0" w:color="auto"/>
                <w:bottom w:val="none" w:sz="0" w:space="0" w:color="auto"/>
                <w:right w:val="none" w:sz="0" w:space="0" w:color="auto"/>
              </w:divBdr>
            </w:div>
          </w:divsChild>
        </w:div>
        <w:div w:id="1941063122">
          <w:marLeft w:val="0"/>
          <w:marRight w:val="0"/>
          <w:marTop w:val="0"/>
          <w:marBottom w:val="0"/>
          <w:divBdr>
            <w:top w:val="none" w:sz="0" w:space="0" w:color="auto"/>
            <w:left w:val="none" w:sz="0" w:space="0" w:color="auto"/>
            <w:bottom w:val="none" w:sz="0" w:space="0" w:color="auto"/>
            <w:right w:val="none" w:sz="0" w:space="0" w:color="auto"/>
          </w:divBdr>
          <w:divsChild>
            <w:div w:id="986860696">
              <w:marLeft w:val="0"/>
              <w:marRight w:val="0"/>
              <w:marTop w:val="0"/>
              <w:marBottom w:val="0"/>
              <w:divBdr>
                <w:top w:val="none" w:sz="0" w:space="0" w:color="auto"/>
                <w:left w:val="none" w:sz="0" w:space="0" w:color="auto"/>
                <w:bottom w:val="none" w:sz="0" w:space="0" w:color="auto"/>
                <w:right w:val="none" w:sz="0" w:space="0" w:color="auto"/>
              </w:divBdr>
            </w:div>
          </w:divsChild>
        </w:div>
        <w:div w:id="1959751344">
          <w:marLeft w:val="0"/>
          <w:marRight w:val="0"/>
          <w:marTop w:val="0"/>
          <w:marBottom w:val="0"/>
          <w:divBdr>
            <w:top w:val="none" w:sz="0" w:space="0" w:color="auto"/>
            <w:left w:val="none" w:sz="0" w:space="0" w:color="auto"/>
            <w:bottom w:val="none" w:sz="0" w:space="0" w:color="auto"/>
            <w:right w:val="none" w:sz="0" w:space="0" w:color="auto"/>
          </w:divBdr>
        </w:div>
        <w:div w:id="2092585076">
          <w:marLeft w:val="0"/>
          <w:marRight w:val="0"/>
          <w:marTop w:val="0"/>
          <w:marBottom w:val="0"/>
          <w:divBdr>
            <w:top w:val="none" w:sz="0" w:space="0" w:color="auto"/>
            <w:left w:val="none" w:sz="0" w:space="0" w:color="auto"/>
            <w:bottom w:val="none" w:sz="0" w:space="0" w:color="auto"/>
            <w:right w:val="none" w:sz="0" w:space="0" w:color="auto"/>
          </w:divBdr>
          <w:divsChild>
            <w:div w:id="113194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5990151">
      <w:bodyDiv w:val="1"/>
      <w:marLeft w:val="0"/>
      <w:marRight w:val="0"/>
      <w:marTop w:val="0"/>
      <w:marBottom w:val="0"/>
      <w:divBdr>
        <w:top w:val="none" w:sz="0" w:space="0" w:color="auto"/>
        <w:left w:val="none" w:sz="0" w:space="0" w:color="auto"/>
        <w:bottom w:val="none" w:sz="0" w:space="0" w:color="auto"/>
        <w:right w:val="none" w:sz="0" w:space="0" w:color="auto"/>
      </w:divBdr>
    </w:div>
    <w:div w:id="956106752">
      <w:bodyDiv w:val="1"/>
      <w:marLeft w:val="0"/>
      <w:marRight w:val="0"/>
      <w:marTop w:val="0"/>
      <w:marBottom w:val="0"/>
      <w:divBdr>
        <w:top w:val="none" w:sz="0" w:space="0" w:color="auto"/>
        <w:left w:val="none" w:sz="0" w:space="0" w:color="auto"/>
        <w:bottom w:val="none" w:sz="0" w:space="0" w:color="auto"/>
        <w:right w:val="none" w:sz="0" w:space="0" w:color="auto"/>
      </w:divBdr>
    </w:div>
    <w:div w:id="956108566">
      <w:bodyDiv w:val="1"/>
      <w:marLeft w:val="0"/>
      <w:marRight w:val="0"/>
      <w:marTop w:val="0"/>
      <w:marBottom w:val="0"/>
      <w:divBdr>
        <w:top w:val="none" w:sz="0" w:space="0" w:color="auto"/>
        <w:left w:val="none" w:sz="0" w:space="0" w:color="auto"/>
        <w:bottom w:val="none" w:sz="0" w:space="0" w:color="auto"/>
        <w:right w:val="none" w:sz="0" w:space="0" w:color="auto"/>
      </w:divBdr>
      <w:divsChild>
        <w:div w:id="1754428573">
          <w:marLeft w:val="0"/>
          <w:marRight w:val="0"/>
          <w:marTop w:val="0"/>
          <w:marBottom w:val="0"/>
          <w:divBdr>
            <w:top w:val="none" w:sz="0" w:space="0" w:color="auto"/>
            <w:left w:val="none" w:sz="0" w:space="0" w:color="auto"/>
            <w:bottom w:val="none" w:sz="0" w:space="0" w:color="auto"/>
            <w:right w:val="none" w:sz="0" w:space="0" w:color="auto"/>
          </w:divBdr>
        </w:div>
        <w:div w:id="267009519">
          <w:marLeft w:val="0"/>
          <w:marRight w:val="0"/>
          <w:marTop w:val="0"/>
          <w:marBottom w:val="0"/>
          <w:divBdr>
            <w:top w:val="none" w:sz="0" w:space="0" w:color="auto"/>
            <w:left w:val="none" w:sz="0" w:space="0" w:color="auto"/>
            <w:bottom w:val="none" w:sz="0" w:space="0" w:color="auto"/>
            <w:right w:val="none" w:sz="0" w:space="0" w:color="auto"/>
          </w:divBdr>
          <w:divsChild>
            <w:div w:id="1627736873">
              <w:marLeft w:val="0"/>
              <w:marRight w:val="0"/>
              <w:marTop w:val="0"/>
              <w:marBottom w:val="0"/>
              <w:divBdr>
                <w:top w:val="none" w:sz="0" w:space="0" w:color="auto"/>
                <w:left w:val="none" w:sz="0" w:space="0" w:color="auto"/>
                <w:bottom w:val="none" w:sz="0" w:space="0" w:color="auto"/>
                <w:right w:val="none" w:sz="0" w:space="0" w:color="auto"/>
              </w:divBdr>
            </w:div>
          </w:divsChild>
        </w:div>
        <w:div w:id="430708811">
          <w:marLeft w:val="0"/>
          <w:marRight w:val="0"/>
          <w:marTop w:val="0"/>
          <w:marBottom w:val="0"/>
          <w:divBdr>
            <w:top w:val="none" w:sz="0" w:space="0" w:color="auto"/>
            <w:left w:val="none" w:sz="0" w:space="0" w:color="auto"/>
            <w:bottom w:val="none" w:sz="0" w:space="0" w:color="auto"/>
            <w:right w:val="none" w:sz="0" w:space="0" w:color="auto"/>
          </w:divBdr>
        </w:div>
        <w:div w:id="362486252">
          <w:marLeft w:val="0"/>
          <w:marRight w:val="0"/>
          <w:marTop w:val="0"/>
          <w:marBottom w:val="0"/>
          <w:divBdr>
            <w:top w:val="none" w:sz="0" w:space="0" w:color="auto"/>
            <w:left w:val="none" w:sz="0" w:space="0" w:color="auto"/>
            <w:bottom w:val="none" w:sz="0" w:space="0" w:color="auto"/>
            <w:right w:val="none" w:sz="0" w:space="0" w:color="auto"/>
          </w:divBdr>
          <w:divsChild>
            <w:div w:id="239213287">
              <w:marLeft w:val="0"/>
              <w:marRight w:val="0"/>
              <w:marTop w:val="0"/>
              <w:marBottom w:val="0"/>
              <w:divBdr>
                <w:top w:val="none" w:sz="0" w:space="0" w:color="auto"/>
                <w:left w:val="none" w:sz="0" w:space="0" w:color="auto"/>
                <w:bottom w:val="none" w:sz="0" w:space="0" w:color="auto"/>
                <w:right w:val="none" w:sz="0" w:space="0" w:color="auto"/>
              </w:divBdr>
            </w:div>
          </w:divsChild>
        </w:div>
        <w:div w:id="1964457686">
          <w:marLeft w:val="0"/>
          <w:marRight w:val="0"/>
          <w:marTop w:val="0"/>
          <w:marBottom w:val="0"/>
          <w:divBdr>
            <w:top w:val="none" w:sz="0" w:space="0" w:color="auto"/>
            <w:left w:val="none" w:sz="0" w:space="0" w:color="auto"/>
            <w:bottom w:val="none" w:sz="0" w:space="0" w:color="auto"/>
            <w:right w:val="none" w:sz="0" w:space="0" w:color="auto"/>
          </w:divBdr>
        </w:div>
        <w:div w:id="750272583">
          <w:marLeft w:val="0"/>
          <w:marRight w:val="0"/>
          <w:marTop w:val="0"/>
          <w:marBottom w:val="0"/>
          <w:divBdr>
            <w:top w:val="none" w:sz="0" w:space="0" w:color="auto"/>
            <w:left w:val="none" w:sz="0" w:space="0" w:color="auto"/>
            <w:bottom w:val="none" w:sz="0" w:space="0" w:color="auto"/>
            <w:right w:val="none" w:sz="0" w:space="0" w:color="auto"/>
          </w:divBdr>
          <w:divsChild>
            <w:div w:id="724332886">
              <w:marLeft w:val="0"/>
              <w:marRight w:val="0"/>
              <w:marTop w:val="0"/>
              <w:marBottom w:val="0"/>
              <w:divBdr>
                <w:top w:val="none" w:sz="0" w:space="0" w:color="auto"/>
                <w:left w:val="none" w:sz="0" w:space="0" w:color="auto"/>
                <w:bottom w:val="none" w:sz="0" w:space="0" w:color="auto"/>
                <w:right w:val="none" w:sz="0" w:space="0" w:color="auto"/>
              </w:divBdr>
            </w:div>
          </w:divsChild>
        </w:div>
        <w:div w:id="150607071">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sChild>
            <w:div w:id="786434312">
              <w:marLeft w:val="0"/>
              <w:marRight w:val="0"/>
              <w:marTop w:val="0"/>
              <w:marBottom w:val="0"/>
              <w:divBdr>
                <w:top w:val="none" w:sz="0" w:space="0" w:color="auto"/>
                <w:left w:val="none" w:sz="0" w:space="0" w:color="auto"/>
                <w:bottom w:val="none" w:sz="0" w:space="0" w:color="auto"/>
                <w:right w:val="none" w:sz="0" w:space="0" w:color="auto"/>
              </w:divBdr>
            </w:div>
          </w:divsChild>
        </w:div>
        <w:div w:id="1189491030">
          <w:marLeft w:val="0"/>
          <w:marRight w:val="0"/>
          <w:marTop w:val="0"/>
          <w:marBottom w:val="0"/>
          <w:divBdr>
            <w:top w:val="none" w:sz="0" w:space="0" w:color="auto"/>
            <w:left w:val="none" w:sz="0" w:space="0" w:color="auto"/>
            <w:bottom w:val="none" w:sz="0" w:space="0" w:color="auto"/>
            <w:right w:val="none" w:sz="0" w:space="0" w:color="auto"/>
          </w:divBdr>
        </w:div>
        <w:div w:id="1978677404">
          <w:marLeft w:val="0"/>
          <w:marRight w:val="0"/>
          <w:marTop w:val="0"/>
          <w:marBottom w:val="0"/>
          <w:divBdr>
            <w:top w:val="none" w:sz="0" w:space="0" w:color="auto"/>
            <w:left w:val="none" w:sz="0" w:space="0" w:color="auto"/>
            <w:bottom w:val="none" w:sz="0" w:space="0" w:color="auto"/>
            <w:right w:val="none" w:sz="0" w:space="0" w:color="auto"/>
          </w:divBdr>
          <w:divsChild>
            <w:div w:id="1089348537">
              <w:marLeft w:val="0"/>
              <w:marRight w:val="0"/>
              <w:marTop w:val="0"/>
              <w:marBottom w:val="0"/>
              <w:divBdr>
                <w:top w:val="none" w:sz="0" w:space="0" w:color="auto"/>
                <w:left w:val="none" w:sz="0" w:space="0" w:color="auto"/>
                <w:bottom w:val="none" w:sz="0" w:space="0" w:color="auto"/>
                <w:right w:val="none" w:sz="0" w:space="0" w:color="auto"/>
              </w:divBdr>
            </w:div>
          </w:divsChild>
        </w:div>
        <w:div w:id="1590506428">
          <w:marLeft w:val="0"/>
          <w:marRight w:val="0"/>
          <w:marTop w:val="0"/>
          <w:marBottom w:val="0"/>
          <w:divBdr>
            <w:top w:val="none" w:sz="0" w:space="0" w:color="auto"/>
            <w:left w:val="none" w:sz="0" w:space="0" w:color="auto"/>
            <w:bottom w:val="none" w:sz="0" w:space="0" w:color="auto"/>
            <w:right w:val="none" w:sz="0" w:space="0" w:color="auto"/>
          </w:divBdr>
        </w:div>
        <w:div w:id="263657627">
          <w:marLeft w:val="0"/>
          <w:marRight w:val="0"/>
          <w:marTop w:val="0"/>
          <w:marBottom w:val="0"/>
          <w:divBdr>
            <w:top w:val="none" w:sz="0" w:space="0" w:color="auto"/>
            <w:left w:val="none" w:sz="0" w:space="0" w:color="auto"/>
            <w:bottom w:val="none" w:sz="0" w:space="0" w:color="auto"/>
            <w:right w:val="none" w:sz="0" w:space="0" w:color="auto"/>
          </w:divBdr>
          <w:divsChild>
            <w:div w:id="1038505547">
              <w:marLeft w:val="0"/>
              <w:marRight w:val="0"/>
              <w:marTop w:val="0"/>
              <w:marBottom w:val="0"/>
              <w:divBdr>
                <w:top w:val="none" w:sz="0" w:space="0" w:color="auto"/>
                <w:left w:val="none" w:sz="0" w:space="0" w:color="auto"/>
                <w:bottom w:val="none" w:sz="0" w:space="0" w:color="auto"/>
                <w:right w:val="none" w:sz="0" w:space="0" w:color="auto"/>
              </w:divBdr>
            </w:div>
          </w:divsChild>
        </w:div>
        <w:div w:id="2089616375">
          <w:marLeft w:val="0"/>
          <w:marRight w:val="0"/>
          <w:marTop w:val="0"/>
          <w:marBottom w:val="0"/>
          <w:divBdr>
            <w:top w:val="none" w:sz="0" w:space="0" w:color="auto"/>
            <w:left w:val="none" w:sz="0" w:space="0" w:color="auto"/>
            <w:bottom w:val="none" w:sz="0" w:space="0" w:color="auto"/>
            <w:right w:val="none" w:sz="0" w:space="0" w:color="auto"/>
          </w:divBdr>
        </w:div>
        <w:div w:id="1110592303">
          <w:marLeft w:val="0"/>
          <w:marRight w:val="0"/>
          <w:marTop w:val="0"/>
          <w:marBottom w:val="0"/>
          <w:divBdr>
            <w:top w:val="none" w:sz="0" w:space="0" w:color="auto"/>
            <w:left w:val="none" w:sz="0" w:space="0" w:color="auto"/>
            <w:bottom w:val="none" w:sz="0" w:space="0" w:color="auto"/>
            <w:right w:val="none" w:sz="0" w:space="0" w:color="auto"/>
          </w:divBdr>
          <w:divsChild>
            <w:div w:id="667516742">
              <w:marLeft w:val="0"/>
              <w:marRight w:val="0"/>
              <w:marTop w:val="0"/>
              <w:marBottom w:val="0"/>
              <w:divBdr>
                <w:top w:val="none" w:sz="0" w:space="0" w:color="auto"/>
                <w:left w:val="none" w:sz="0" w:space="0" w:color="auto"/>
                <w:bottom w:val="none" w:sz="0" w:space="0" w:color="auto"/>
                <w:right w:val="none" w:sz="0" w:space="0" w:color="auto"/>
              </w:divBdr>
            </w:div>
          </w:divsChild>
        </w:div>
        <w:div w:id="1569683822">
          <w:marLeft w:val="0"/>
          <w:marRight w:val="0"/>
          <w:marTop w:val="300"/>
          <w:marBottom w:val="0"/>
          <w:divBdr>
            <w:top w:val="none" w:sz="0" w:space="0" w:color="auto"/>
            <w:left w:val="none" w:sz="0" w:space="0" w:color="auto"/>
            <w:bottom w:val="none" w:sz="0" w:space="0" w:color="auto"/>
            <w:right w:val="none" w:sz="0" w:space="0" w:color="auto"/>
          </w:divBdr>
          <w:divsChild>
            <w:div w:id="1769304074">
              <w:marLeft w:val="0"/>
              <w:marRight w:val="0"/>
              <w:marTop w:val="0"/>
              <w:marBottom w:val="0"/>
              <w:divBdr>
                <w:top w:val="none" w:sz="0" w:space="0" w:color="auto"/>
                <w:left w:val="none" w:sz="0" w:space="0" w:color="auto"/>
                <w:bottom w:val="none" w:sz="0" w:space="0" w:color="auto"/>
                <w:right w:val="none" w:sz="0" w:space="0" w:color="auto"/>
              </w:divBdr>
              <w:divsChild>
                <w:div w:id="1927616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957930">
          <w:marLeft w:val="0"/>
          <w:marRight w:val="0"/>
          <w:marTop w:val="300"/>
          <w:marBottom w:val="0"/>
          <w:divBdr>
            <w:top w:val="none" w:sz="0" w:space="0" w:color="auto"/>
            <w:left w:val="none" w:sz="0" w:space="0" w:color="auto"/>
            <w:bottom w:val="none" w:sz="0" w:space="0" w:color="auto"/>
            <w:right w:val="none" w:sz="0" w:space="0" w:color="auto"/>
          </w:divBdr>
          <w:divsChild>
            <w:div w:id="15734092">
              <w:marLeft w:val="0"/>
              <w:marRight w:val="0"/>
              <w:marTop w:val="0"/>
              <w:marBottom w:val="0"/>
              <w:divBdr>
                <w:top w:val="none" w:sz="0" w:space="0" w:color="auto"/>
                <w:left w:val="none" w:sz="0" w:space="0" w:color="auto"/>
                <w:bottom w:val="none" w:sz="0" w:space="0" w:color="auto"/>
                <w:right w:val="none" w:sz="0" w:space="0" w:color="auto"/>
              </w:divBdr>
              <w:divsChild>
                <w:div w:id="57462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269630">
          <w:marLeft w:val="0"/>
          <w:marRight w:val="0"/>
          <w:marTop w:val="300"/>
          <w:marBottom w:val="0"/>
          <w:divBdr>
            <w:top w:val="none" w:sz="0" w:space="0" w:color="auto"/>
            <w:left w:val="none" w:sz="0" w:space="0" w:color="auto"/>
            <w:bottom w:val="none" w:sz="0" w:space="0" w:color="auto"/>
            <w:right w:val="none" w:sz="0" w:space="0" w:color="auto"/>
          </w:divBdr>
          <w:divsChild>
            <w:div w:id="1756172453">
              <w:marLeft w:val="0"/>
              <w:marRight w:val="0"/>
              <w:marTop w:val="0"/>
              <w:marBottom w:val="0"/>
              <w:divBdr>
                <w:top w:val="none" w:sz="0" w:space="0" w:color="auto"/>
                <w:left w:val="none" w:sz="0" w:space="0" w:color="auto"/>
                <w:bottom w:val="none" w:sz="0" w:space="0" w:color="auto"/>
                <w:right w:val="none" w:sz="0" w:space="0" w:color="auto"/>
              </w:divBdr>
              <w:divsChild>
                <w:div w:id="108777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143384">
          <w:marLeft w:val="0"/>
          <w:marRight w:val="0"/>
          <w:marTop w:val="300"/>
          <w:marBottom w:val="0"/>
          <w:divBdr>
            <w:top w:val="none" w:sz="0" w:space="0" w:color="auto"/>
            <w:left w:val="none" w:sz="0" w:space="0" w:color="auto"/>
            <w:bottom w:val="none" w:sz="0" w:space="0" w:color="auto"/>
            <w:right w:val="none" w:sz="0" w:space="0" w:color="auto"/>
          </w:divBdr>
          <w:divsChild>
            <w:div w:id="1997604524">
              <w:marLeft w:val="0"/>
              <w:marRight w:val="0"/>
              <w:marTop w:val="0"/>
              <w:marBottom w:val="0"/>
              <w:divBdr>
                <w:top w:val="none" w:sz="0" w:space="0" w:color="auto"/>
                <w:left w:val="none" w:sz="0" w:space="0" w:color="auto"/>
                <w:bottom w:val="none" w:sz="0" w:space="0" w:color="auto"/>
                <w:right w:val="none" w:sz="0" w:space="0" w:color="auto"/>
              </w:divBdr>
              <w:divsChild>
                <w:div w:id="129814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6453473">
      <w:bodyDiv w:val="1"/>
      <w:marLeft w:val="0"/>
      <w:marRight w:val="0"/>
      <w:marTop w:val="0"/>
      <w:marBottom w:val="0"/>
      <w:divBdr>
        <w:top w:val="none" w:sz="0" w:space="0" w:color="auto"/>
        <w:left w:val="none" w:sz="0" w:space="0" w:color="auto"/>
        <w:bottom w:val="none" w:sz="0" w:space="0" w:color="auto"/>
        <w:right w:val="none" w:sz="0" w:space="0" w:color="auto"/>
      </w:divBdr>
    </w:div>
    <w:div w:id="956637563">
      <w:bodyDiv w:val="1"/>
      <w:marLeft w:val="0"/>
      <w:marRight w:val="0"/>
      <w:marTop w:val="0"/>
      <w:marBottom w:val="0"/>
      <w:divBdr>
        <w:top w:val="none" w:sz="0" w:space="0" w:color="auto"/>
        <w:left w:val="none" w:sz="0" w:space="0" w:color="auto"/>
        <w:bottom w:val="none" w:sz="0" w:space="0" w:color="auto"/>
        <w:right w:val="none" w:sz="0" w:space="0" w:color="auto"/>
      </w:divBdr>
    </w:div>
    <w:div w:id="956989311">
      <w:bodyDiv w:val="1"/>
      <w:marLeft w:val="0"/>
      <w:marRight w:val="0"/>
      <w:marTop w:val="0"/>
      <w:marBottom w:val="0"/>
      <w:divBdr>
        <w:top w:val="none" w:sz="0" w:space="0" w:color="auto"/>
        <w:left w:val="none" w:sz="0" w:space="0" w:color="auto"/>
        <w:bottom w:val="none" w:sz="0" w:space="0" w:color="auto"/>
        <w:right w:val="none" w:sz="0" w:space="0" w:color="auto"/>
      </w:divBdr>
      <w:divsChild>
        <w:div w:id="13044357">
          <w:marLeft w:val="0"/>
          <w:marRight w:val="0"/>
          <w:marTop w:val="0"/>
          <w:marBottom w:val="0"/>
          <w:divBdr>
            <w:top w:val="none" w:sz="0" w:space="0" w:color="auto"/>
            <w:left w:val="none" w:sz="0" w:space="0" w:color="auto"/>
            <w:bottom w:val="none" w:sz="0" w:space="0" w:color="auto"/>
            <w:right w:val="none" w:sz="0" w:space="0" w:color="auto"/>
          </w:divBdr>
        </w:div>
        <w:div w:id="1571427464">
          <w:marLeft w:val="0"/>
          <w:marRight w:val="0"/>
          <w:marTop w:val="0"/>
          <w:marBottom w:val="0"/>
          <w:divBdr>
            <w:top w:val="none" w:sz="0" w:space="0" w:color="auto"/>
            <w:left w:val="none" w:sz="0" w:space="0" w:color="auto"/>
            <w:bottom w:val="none" w:sz="0" w:space="0" w:color="auto"/>
            <w:right w:val="none" w:sz="0" w:space="0" w:color="auto"/>
          </w:divBdr>
          <w:divsChild>
            <w:div w:id="302538791">
              <w:marLeft w:val="0"/>
              <w:marRight w:val="0"/>
              <w:marTop w:val="0"/>
              <w:marBottom w:val="0"/>
              <w:divBdr>
                <w:top w:val="none" w:sz="0" w:space="0" w:color="auto"/>
                <w:left w:val="none" w:sz="0" w:space="0" w:color="auto"/>
                <w:bottom w:val="none" w:sz="0" w:space="0" w:color="auto"/>
                <w:right w:val="none" w:sz="0" w:space="0" w:color="auto"/>
              </w:divBdr>
            </w:div>
          </w:divsChild>
        </w:div>
        <w:div w:id="656299177">
          <w:marLeft w:val="0"/>
          <w:marRight w:val="0"/>
          <w:marTop w:val="0"/>
          <w:marBottom w:val="0"/>
          <w:divBdr>
            <w:top w:val="none" w:sz="0" w:space="0" w:color="auto"/>
            <w:left w:val="none" w:sz="0" w:space="0" w:color="auto"/>
            <w:bottom w:val="none" w:sz="0" w:space="0" w:color="auto"/>
            <w:right w:val="none" w:sz="0" w:space="0" w:color="auto"/>
          </w:divBdr>
        </w:div>
        <w:div w:id="781261801">
          <w:marLeft w:val="0"/>
          <w:marRight w:val="0"/>
          <w:marTop w:val="0"/>
          <w:marBottom w:val="0"/>
          <w:divBdr>
            <w:top w:val="none" w:sz="0" w:space="0" w:color="auto"/>
            <w:left w:val="none" w:sz="0" w:space="0" w:color="auto"/>
            <w:bottom w:val="none" w:sz="0" w:space="0" w:color="auto"/>
            <w:right w:val="none" w:sz="0" w:space="0" w:color="auto"/>
          </w:divBdr>
          <w:divsChild>
            <w:div w:id="1719009565">
              <w:marLeft w:val="0"/>
              <w:marRight w:val="0"/>
              <w:marTop w:val="0"/>
              <w:marBottom w:val="0"/>
              <w:divBdr>
                <w:top w:val="none" w:sz="0" w:space="0" w:color="auto"/>
                <w:left w:val="none" w:sz="0" w:space="0" w:color="auto"/>
                <w:bottom w:val="none" w:sz="0" w:space="0" w:color="auto"/>
                <w:right w:val="none" w:sz="0" w:space="0" w:color="auto"/>
              </w:divBdr>
            </w:div>
          </w:divsChild>
        </w:div>
        <w:div w:id="988443528">
          <w:marLeft w:val="0"/>
          <w:marRight w:val="0"/>
          <w:marTop w:val="0"/>
          <w:marBottom w:val="0"/>
          <w:divBdr>
            <w:top w:val="none" w:sz="0" w:space="0" w:color="auto"/>
            <w:left w:val="none" w:sz="0" w:space="0" w:color="auto"/>
            <w:bottom w:val="none" w:sz="0" w:space="0" w:color="auto"/>
            <w:right w:val="none" w:sz="0" w:space="0" w:color="auto"/>
          </w:divBdr>
        </w:div>
        <w:div w:id="1883057550">
          <w:marLeft w:val="0"/>
          <w:marRight w:val="0"/>
          <w:marTop w:val="0"/>
          <w:marBottom w:val="0"/>
          <w:divBdr>
            <w:top w:val="none" w:sz="0" w:space="0" w:color="auto"/>
            <w:left w:val="none" w:sz="0" w:space="0" w:color="auto"/>
            <w:bottom w:val="none" w:sz="0" w:space="0" w:color="auto"/>
            <w:right w:val="none" w:sz="0" w:space="0" w:color="auto"/>
          </w:divBdr>
          <w:divsChild>
            <w:div w:id="1510489769">
              <w:marLeft w:val="0"/>
              <w:marRight w:val="0"/>
              <w:marTop w:val="0"/>
              <w:marBottom w:val="0"/>
              <w:divBdr>
                <w:top w:val="none" w:sz="0" w:space="0" w:color="auto"/>
                <w:left w:val="none" w:sz="0" w:space="0" w:color="auto"/>
                <w:bottom w:val="none" w:sz="0" w:space="0" w:color="auto"/>
                <w:right w:val="none" w:sz="0" w:space="0" w:color="auto"/>
              </w:divBdr>
            </w:div>
          </w:divsChild>
        </w:div>
        <w:div w:id="891043583">
          <w:marLeft w:val="0"/>
          <w:marRight w:val="0"/>
          <w:marTop w:val="0"/>
          <w:marBottom w:val="0"/>
          <w:divBdr>
            <w:top w:val="none" w:sz="0" w:space="0" w:color="auto"/>
            <w:left w:val="none" w:sz="0" w:space="0" w:color="auto"/>
            <w:bottom w:val="none" w:sz="0" w:space="0" w:color="auto"/>
            <w:right w:val="none" w:sz="0" w:space="0" w:color="auto"/>
          </w:divBdr>
        </w:div>
        <w:div w:id="1002045750">
          <w:marLeft w:val="0"/>
          <w:marRight w:val="0"/>
          <w:marTop w:val="0"/>
          <w:marBottom w:val="0"/>
          <w:divBdr>
            <w:top w:val="none" w:sz="0" w:space="0" w:color="auto"/>
            <w:left w:val="none" w:sz="0" w:space="0" w:color="auto"/>
            <w:bottom w:val="none" w:sz="0" w:space="0" w:color="auto"/>
            <w:right w:val="none" w:sz="0" w:space="0" w:color="auto"/>
          </w:divBdr>
          <w:divsChild>
            <w:div w:id="1668442101">
              <w:marLeft w:val="0"/>
              <w:marRight w:val="0"/>
              <w:marTop w:val="0"/>
              <w:marBottom w:val="0"/>
              <w:divBdr>
                <w:top w:val="none" w:sz="0" w:space="0" w:color="auto"/>
                <w:left w:val="none" w:sz="0" w:space="0" w:color="auto"/>
                <w:bottom w:val="none" w:sz="0" w:space="0" w:color="auto"/>
                <w:right w:val="none" w:sz="0" w:space="0" w:color="auto"/>
              </w:divBdr>
            </w:div>
          </w:divsChild>
        </w:div>
        <w:div w:id="31156531">
          <w:marLeft w:val="0"/>
          <w:marRight w:val="0"/>
          <w:marTop w:val="0"/>
          <w:marBottom w:val="0"/>
          <w:divBdr>
            <w:top w:val="none" w:sz="0" w:space="0" w:color="auto"/>
            <w:left w:val="none" w:sz="0" w:space="0" w:color="auto"/>
            <w:bottom w:val="none" w:sz="0" w:space="0" w:color="auto"/>
            <w:right w:val="none" w:sz="0" w:space="0" w:color="auto"/>
          </w:divBdr>
        </w:div>
        <w:div w:id="1707489124">
          <w:marLeft w:val="0"/>
          <w:marRight w:val="0"/>
          <w:marTop w:val="0"/>
          <w:marBottom w:val="0"/>
          <w:divBdr>
            <w:top w:val="none" w:sz="0" w:space="0" w:color="auto"/>
            <w:left w:val="none" w:sz="0" w:space="0" w:color="auto"/>
            <w:bottom w:val="none" w:sz="0" w:space="0" w:color="auto"/>
            <w:right w:val="none" w:sz="0" w:space="0" w:color="auto"/>
          </w:divBdr>
          <w:divsChild>
            <w:div w:id="1887526434">
              <w:marLeft w:val="0"/>
              <w:marRight w:val="0"/>
              <w:marTop w:val="0"/>
              <w:marBottom w:val="0"/>
              <w:divBdr>
                <w:top w:val="none" w:sz="0" w:space="0" w:color="auto"/>
                <w:left w:val="none" w:sz="0" w:space="0" w:color="auto"/>
                <w:bottom w:val="none" w:sz="0" w:space="0" w:color="auto"/>
                <w:right w:val="none" w:sz="0" w:space="0" w:color="auto"/>
              </w:divBdr>
            </w:div>
          </w:divsChild>
        </w:div>
        <w:div w:id="490366246">
          <w:marLeft w:val="0"/>
          <w:marRight w:val="0"/>
          <w:marTop w:val="0"/>
          <w:marBottom w:val="0"/>
          <w:divBdr>
            <w:top w:val="none" w:sz="0" w:space="0" w:color="auto"/>
            <w:left w:val="none" w:sz="0" w:space="0" w:color="auto"/>
            <w:bottom w:val="none" w:sz="0" w:space="0" w:color="auto"/>
            <w:right w:val="none" w:sz="0" w:space="0" w:color="auto"/>
          </w:divBdr>
        </w:div>
        <w:div w:id="1293243121">
          <w:marLeft w:val="0"/>
          <w:marRight w:val="0"/>
          <w:marTop w:val="0"/>
          <w:marBottom w:val="0"/>
          <w:divBdr>
            <w:top w:val="none" w:sz="0" w:space="0" w:color="auto"/>
            <w:left w:val="none" w:sz="0" w:space="0" w:color="auto"/>
            <w:bottom w:val="none" w:sz="0" w:space="0" w:color="auto"/>
            <w:right w:val="none" w:sz="0" w:space="0" w:color="auto"/>
          </w:divBdr>
          <w:divsChild>
            <w:div w:id="158887208">
              <w:marLeft w:val="0"/>
              <w:marRight w:val="0"/>
              <w:marTop w:val="0"/>
              <w:marBottom w:val="0"/>
              <w:divBdr>
                <w:top w:val="none" w:sz="0" w:space="0" w:color="auto"/>
                <w:left w:val="none" w:sz="0" w:space="0" w:color="auto"/>
                <w:bottom w:val="none" w:sz="0" w:space="0" w:color="auto"/>
                <w:right w:val="none" w:sz="0" w:space="0" w:color="auto"/>
              </w:divBdr>
            </w:div>
          </w:divsChild>
        </w:div>
        <w:div w:id="252397776">
          <w:marLeft w:val="0"/>
          <w:marRight w:val="0"/>
          <w:marTop w:val="0"/>
          <w:marBottom w:val="0"/>
          <w:divBdr>
            <w:top w:val="none" w:sz="0" w:space="0" w:color="auto"/>
            <w:left w:val="none" w:sz="0" w:space="0" w:color="auto"/>
            <w:bottom w:val="none" w:sz="0" w:space="0" w:color="auto"/>
            <w:right w:val="none" w:sz="0" w:space="0" w:color="auto"/>
          </w:divBdr>
        </w:div>
        <w:div w:id="735737478">
          <w:marLeft w:val="0"/>
          <w:marRight w:val="0"/>
          <w:marTop w:val="0"/>
          <w:marBottom w:val="0"/>
          <w:divBdr>
            <w:top w:val="none" w:sz="0" w:space="0" w:color="auto"/>
            <w:left w:val="none" w:sz="0" w:space="0" w:color="auto"/>
            <w:bottom w:val="none" w:sz="0" w:space="0" w:color="auto"/>
            <w:right w:val="none" w:sz="0" w:space="0" w:color="auto"/>
          </w:divBdr>
          <w:divsChild>
            <w:div w:id="35547838">
              <w:marLeft w:val="0"/>
              <w:marRight w:val="0"/>
              <w:marTop w:val="0"/>
              <w:marBottom w:val="0"/>
              <w:divBdr>
                <w:top w:val="none" w:sz="0" w:space="0" w:color="auto"/>
                <w:left w:val="none" w:sz="0" w:space="0" w:color="auto"/>
                <w:bottom w:val="none" w:sz="0" w:space="0" w:color="auto"/>
                <w:right w:val="none" w:sz="0" w:space="0" w:color="auto"/>
              </w:divBdr>
            </w:div>
          </w:divsChild>
        </w:div>
        <w:div w:id="1009218082">
          <w:marLeft w:val="0"/>
          <w:marRight w:val="0"/>
          <w:marTop w:val="300"/>
          <w:marBottom w:val="0"/>
          <w:divBdr>
            <w:top w:val="none" w:sz="0" w:space="0" w:color="auto"/>
            <w:left w:val="none" w:sz="0" w:space="0" w:color="auto"/>
            <w:bottom w:val="none" w:sz="0" w:space="0" w:color="auto"/>
            <w:right w:val="none" w:sz="0" w:space="0" w:color="auto"/>
          </w:divBdr>
          <w:divsChild>
            <w:div w:id="927036936">
              <w:marLeft w:val="0"/>
              <w:marRight w:val="0"/>
              <w:marTop w:val="0"/>
              <w:marBottom w:val="0"/>
              <w:divBdr>
                <w:top w:val="none" w:sz="0" w:space="0" w:color="auto"/>
                <w:left w:val="none" w:sz="0" w:space="0" w:color="auto"/>
                <w:bottom w:val="none" w:sz="0" w:space="0" w:color="auto"/>
                <w:right w:val="none" w:sz="0" w:space="0" w:color="auto"/>
              </w:divBdr>
              <w:divsChild>
                <w:div w:id="311759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8606558">
      <w:bodyDiv w:val="1"/>
      <w:marLeft w:val="0"/>
      <w:marRight w:val="0"/>
      <w:marTop w:val="0"/>
      <w:marBottom w:val="0"/>
      <w:divBdr>
        <w:top w:val="none" w:sz="0" w:space="0" w:color="auto"/>
        <w:left w:val="none" w:sz="0" w:space="0" w:color="auto"/>
        <w:bottom w:val="none" w:sz="0" w:space="0" w:color="auto"/>
        <w:right w:val="none" w:sz="0" w:space="0" w:color="auto"/>
      </w:divBdr>
    </w:div>
    <w:div w:id="960770921">
      <w:bodyDiv w:val="1"/>
      <w:marLeft w:val="0"/>
      <w:marRight w:val="0"/>
      <w:marTop w:val="0"/>
      <w:marBottom w:val="0"/>
      <w:divBdr>
        <w:top w:val="none" w:sz="0" w:space="0" w:color="auto"/>
        <w:left w:val="none" w:sz="0" w:space="0" w:color="auto"/>
        <w:bottom w:val="none" w:sz="0" w:space="0" w:color="auto"/>
        <w:right w:val="none" w:sz="0" w:space="0" w:color="auto"/>
      </w:divBdr>
      <w:divsChild>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98570150">
          <w:marLeft w:val="0"/>
          <w:marRight w:val="0"/>
          <w:marTop w:val="0"/>
          <w:marBottom w:val="0"/>
          <w:divBdr>
            <w:top w:val="none" w:sz="0" w:space="0" w:color="auto"/>
            <w:left w:val="none" w:sz="0" w:space="0" w:color="auto"/>
            <w:bottom w:val="none" w:sz="0" w:space="0" w:color="auto"/>
            <w:right w:val="none" w:sz="0" w:space="0" w:color="auto"/>
          </w:divBdr>
          <w:divsChild>
            <w:div w:id="298846319">
              <w:marLeft w:val="0"/>
              <w:marRight w:val="0"/>
              <w:marTop w:val="0"/>
              <w:marBottom w:val="0"/>
              <w:divBdr>
                <w:top w:val="none" w:sz="0" w:space="0" w:color="auto"/>
                <w:left w:val="none" w:sz="0" w:space="0" w:color="auto"/>
                <w:bottom w:val="none" w:sz="0" w:space="0" w:color="auto"/>
                <w:right w:val="none" w:sz="0" w:space="0" w:color="auto"/>
              </w:divBdr>
            </w:div>
          </w:divsChild>
        </w:div>
        <w:div w:id="500898971">
          <w:marLeft w:val="0"/>
          <w:marRight w:val="0"/>
          <w:marTop w:val="0"/>
          <w:marBottom w:val="0"/>
          <w:divBdr>
            <w:top w:val="none" w:sz="0" w:space="0" w:color="auto"/>
            <w:left w:val="none" w:sz="0" w:space="0" w:color="auto"/>
            <w:bottom w:val="none" w:sz="0" w:space="0" w:color="auto"/>
            <w:right w:val="none" w:sz="0" w:space="0" w:color="auto"/>
          </w:divBdr>
        </w:div>
        <w:div w:id="817261193">
          <w:marLeft w:val="0"/>
          <w:marRight w:val="0"/>
          <w:marTop w:val="0"/>
          <w:marBottom w:val="0"/>
          <w:divBdr>
            <w:top w:val="none" w:sz="0" w:space="0" w:color="auto"/>
            <w:left w:val="none" w:sz="0" w:space="0" w:color="auto"/>
            <w:bottom w:val="none" w:sz="0" w:space="0" w:color="auto"/>
            <w:right w:val="none" w:sz="0" w:space="0" w:color="auto"/>
          </w:divBdr>
        </w:div>
        <w:div w:id="828322868">
          <w:marLeft w:val="0"/>
          <w:marRight w:val="0"/>
          <w:marTop w:val="300"/>
          <w:marBottom w:val="0"/>
          <w:divBdr>
            <w:top w:val="none" w:sz="0" w:space="0" w:color="auto"/>
            <w:left w:val="none" w:sz="0" w:space="0" w:color="auto"/>
            <w:bottom w:val="none" w:sz="0" w:space="0" w:color="auto"/>
            <w:right w:val="none" w:sz="0" w:space="0" w:color="auto"/>
          </w:divBdr>
          <w:divsChild>
            <w:div w:id="1089277290">
              <w:marLeft w:val="0"/>
              <w:marRight w:val="0"/>
              <w:marTop w:val="0"/>
              <w:marBottom w:val="0"/>
              <w:divBdr>
                <w:top w:val="none" w:sz="0" w:space="0" w:color="auto"/>
                <w:left w:val="none" w:sz="0" w:space="0" w:color="auto"/>
                <w:bottom w:val="none" w:sz="0" w:space="0" w:color="auto"/>
                <w:right w:val="none" w:sz="0" w:space="0" w:color="auto"/>
              </w:divBdr>
              <w:divsChild>
                <w:div w:id="1751190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169535">
          <w:marLeft w:val="0"/>
          <w:marRight w:val="0"/>
          <w:marTop w:val="0"/>
          <w:marBottom w:val="0"/>
          <w:divBdr>
            <w:top w:val="none" w:sz="0" w:space="0" w:color="auto"/>
            <w:left w:val="none" w:sz="0" w:space="0" w:color="auto"/>
            <w:bottom w:val="none" w:sz="0" w:space="0" w:color="auto"/>
            <w:right w:val="none" w:sz="0" w:space="0" w:color="auto"/>
          </w:divBdr>
          <w:divsChild>
            <w:div w:id="850723214">
              <w:marLeft w:val="0"/>
              <w:marRight w:val="0"/>
              <w:marTop w:val="0"/>
              <w:marBottom w:val="0"/>
              <w:divBdr>
                <w:top w:val="none" w:sz="0" w:space="0" w:color="auto"/>
                <w:left w:val="none" w:sz="0" w:space="0" w:color="auto"/>
                <w:bottom w:val="none" w:sz="0" w:space="0" w:color="auto"/>
                <w:right w:val="none" w:sz="0" w:space="0" w:color="auto"/>
              </w:divBdr>
            </w:div>
          </w:divsChild>
        </w:div>
        <w:div w:id="1132746511">
          <w:marLeft w:val="0"/>
          <w:marRight w:val="0"/>
          <w:marTop w:val="0"/>
          <w:marBottom w:val="0"/>
          <w:divBdr>
            <w:top w:val="none" w:sz="0" w:space="0" w:color="auto"/>
            <w:left w:val="none" w:sz="0" w:space="0" w:color="auto"/>
            <w:bottom w:val="none" w:sz="0" w:space="0" w:color="auto"/>
            <w:right w:val="none" w:sz="0" w:space="0" w:color="auto"/>
          </w:divBdr>
        </w:div>
        <w:div w:id="1227178901">
          <w:marLeft w:val="0"/>
          <w:marRight w:val="0"/>
          <w:marTop w:val="300"/>
          <w:marBottom w:val="0"/>
          <w:divBdr>
            <w:top w:val="none" w:sz="0" w:space="0" w:color="auto"/>
            <w:left w:val="none" w:sz="0" w:space="0" w:color="auto"/>
            <w:bottom w:val="none" w:sz="0" w:space="0" w:color="auto"/>
            <w:right w:val="none" w:sz="0" w:space="0" w:color="auto"/>
          </w:divBdr>
          <w:divsChild>
            <w:div w:id="132448912">
              <w:marLeft w:val="0"/>
              <w:marRight w:val="0"/>
              <w:marTop w:val="0"/>
              <w:marBottom w:val="0"/>
              <w:divBdr>
                <w:top w:val="none" w:sz="0" w:space="0" w:color="auto"/>
                <w:left w:val="none" w:sz="0" w:space="0" w:color="auto"/>
                <w:bottom w:val="none" w:sz="0" w:space="0" w:color="auto"/>
                <w:right w:val="none" w:sz="0" w:space="0" w:color="auto"/>
              </w:divBdr>
              <w:divsChild>
                <w:div w:id="22599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711493">
          <w:marLeft w:val="0"/>
          <w:marRight w:val="0"/>
          <w:marTop w:val="0"/>
          <w:marBottom w:val="0"/>
          <w:divBdr>
            <w:top w:val="none" w:sz="0" w:space="0" w:color="auto"/>
            <w:left w:val="none" w:sz="0" w:space="0" w:color="auto"/>
            <w:bottom w:val="none" w:sz="0" w:space="0" w:color="auto"/>
            <w:right w:val="none" w:sz="0" w:space="0" w:color="auto"/>
          </w:divBdr>
          <w:divsChild>
            <w:div w:id="1970932762">
              <w:marLeft w:val="0"/>
              <w:marRight w:val="0"/>
              <w:marTop w:val="0"/>
              <w:marBottom w:val="0"/>
              <w:divBdr>
                <w:top w:val="none" w:sz="0" w:space="0" w:color="auto"/>
                <w:left w:val="none" w:sz="0" w:space="0" w:color="auto"/>
                <w:bottom w:val="none" w:sz="0" w:space="0" w:color="auto"/>
                <w:right w:val="none" w:sz="0" w:space="0" w:color="auto"/>
              </w:divBdr>
            </w:div>
          </w:divsChild>
        </w:div>
        <w:div w:id="1481649744">
          <w:marLeft w:val="0"/>
          <w:marRight w:val="0"/>
          <w:marTop w:val="0"/>
          <w:marBottom w:val="0"/>
          <w:divBdr>
            <w:top w:val="none" w:sz="0" w:space="0" w:color="auto"/>
            <w:left w:val="none" w:sz="0" w:space="0" w:color="auto"/>
            <w:bottom w:val="none" w:sz="0" w:space="0" w:color="auto"/>
            <w:right w:val="none" w:sz="0" w:space="0" w:color="auto"/>
          </w:divBdr>
        </w:div>
        <w:div w:id="1496652281">
          <w:marLeft w:val="0"/>
          <w:marRight w:val="0"/>
          <w:marTop w:val="0"/>
          <w:marBottom w:val="0"/>
          <w:divBdr>
            <w:top w:val="none" w:sz="0" w:space="0" w:color="auto"/>
            <w:left w:val="none" w:sz="0" w:space="0" w:color="auto"/>
            <w:bottom w:val="none" w:sz="0" w:space="0" w:color="auto"/>
            <w:right w:val="none" w:sz="0" w:space="0" w:color="auto"/>
          </w:divBdr>
          <w:divsChild>
            <w:div w:id="1179586917">
              <w:marLeft w:val="0"/>
              <w:marRight w:val="0"/>
              <w:marTop w:val="0"/>
              <w:marBottom w:val="0"/>
              <w:divBdr>
                <w:top w:val="none" w:sz="0" w:space="0" w:color="auto"/>
                <w:left w:val="none" w:sz="0" w:space="0" w:color="auto"/>
                <w:bottom w:val="none" w:sz="0" w:space="0" w:color="auto"/>
                <w:right w:val="none" w:sz="0" w:space="0" w:color="auto"/>
              </w:divBdr>
            </w:div>
          </w:divsChild>
        </w:div>
        <w:div w:id="1586719592">
          <w:marLeft w:val="0"/>
          <w:marRight w:val="0"/>
          <w:marTop w:val="300"/>
          <w:marBottom w:val="0"/>
          <w:divBdr>
            <w:top w:val="none" w:sz="0" w:space="0" w:color="auto"/>
            <w:left w:val="none" w:sz="0" w:space="0" w:color="auto"/>
            <w:bottom w:val="none" w:sz="0" w:space="0" w:color="auto"/>
            <w:right w:val="none" w:sz="0" w:space="0" w:color="auto"/>
          </w:divBdr>
          <w:divsChild>
            <w:div w:id="893348343">
              <w:marLeft w:val="0"/>
              <w:marRight w:val="0"/>
              <w:marTop w:val="0"/>
              <w:marBottom w:val="0"/>
              <w:divBdr>
                <w:top w:val="none" w:sz="0" w:space="0" w:color="auto"/>
                <w:left w:val="none" w:sz="0" w:space="0" w:color="auto"/>
                <w:bottom w:val="none" w:sz="0" w:space="0" w:color="auto"/>
                <w:right w:val="none" w:sz="0" w:space="0" w:color="auto"/>
              </w:divBdr>
              <w:divsChild>
                <w:div w:id="117592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668097">
          <w:marLeft w:val="0"/>
          <w:marRight w:val="0"/>
          <w:marTop w:val="0"/>
          <w:marBottom w:val="0"/>
          <w:divBdr>
            <w:top w:val="none" w:sz="0" w:space="0" w:color="auto"/>
            <w:left w:val="none" w:sz="0" w:space="0" w:color="auto"/>
            <w:bottom w:val="none" w:sz="0" w:space="0" w:color="auto"/>
            <w:right w:val="none" w:sz="0" w:space="0" w:color="auto"/>
          </w:divBdr>
        </w:div>
        <w:div w:id="1684159782">
          <w:marLeft w:val="0"/>
          <w:marRight w:val="0"/>
          <w:marTop w:val="0"/>
          <w:marBottom w:val="0"/>
          <w:divBdr>
            <w:top w:val="none" w:sz="0" w:space="0" w:color="auto"/>
            <w:left w:val="none" w:sz="0" w:space="0" w:color="auto"/>
            <w:bottom w:val="none" w:sz="0" w:space="0" w:color="auto"/>
            <w:right w:val="none" w:sz="0" w:space="0" w:color="auto"/>
          </w:divBdr>
        </w:div>
        <w:div w:id="1707021044">
          <w:marLeft w:val="0"/>
          <w:marRight w:val="0"/>
          <w:marTop w:val="0"/>
          <w:marBottom w:val="0"/>
          <w:divBdr>
            <w:top w:val="none" w:sz="0" w:space="0" w:color="auto"/>
            <w:left w:val="none" w:sz="0" w:space="0" w:color="auto"/>
            <w:bottom w:val="none" w:sz="0" w:space="0" w:color="auto"/>
            <w:right w:val="none" w:sz="0" w:space="0" w:color="auto"/>
          </w:divBdr>
          <w:divsChild>
            <w:div w:id="586110314">
              <w:marLeft w:val="0"/>
              <w:marRight w:val="0"/>
              <w:marTop w:val="0"/>
              <w:marBottom w:val="0"/>
              <w:divBdr>
                <w:top w:val="none" w:sz="0" w:space="0" w:color="auto"/>
                <w:left w:val="none" w:sz="0" w:space="0" w:color="auto"/>
                <w:bottom w:val="none" w:sz="0" w:space="0" w:color="auto"/>
                <w:right w:val="none" w:sz="0" w:space="0" w:color="auto"/>
              </w:divBdr>
            </w:div>
          </w:divsChild>
        </w:div>
        <w:div w:id="1790004426">
          <w:marLeft w:val="0"/>
          <w:marRight w:val="0"/>
          <w:marTop w:val="0"/>
          <w:marBottom w:val="0"/>
          <w:divBdr>
            <w:top w:val="none" w:sz="0" w:space="0" w:color="auto"/>
            <w:left w:val="none" w:sz="0" w:space="0" w:color="auto"/>
            <w:bottom w:val="none" w:sz="0" w:space="0" w:color="auto"/>
            <w:right w:val="none" w:sz="0" w:space="0" w:color="auto"/>
          </w:divBdr>
        </w:div>
        <w:div w:id="1995911343">
          <w:marLeft w:val="0"/>
          <w:marRight w:val="0"/>
          <w:marTop w:val="300"/>
          <w:marBottom w:val="0"/>
          <w:divBdr>
            <w:top w:val="none" w:sz="0" w:space="0" w:color="auto"/>
            <w:left w:val="none" w:sz="0" w:space="0" w:color="auto"/>
            <w:bottom w:val="none" w:sz="0" w:space="0" w:color="auto"/>
            <w:right w:val="none" w:sz="0" w:space="0" w:color="auto"/>
          </w:divBdr>
          <w:divsChild>
            <w:div w:id="54285775">
              <w:marLeft w:val="0"/>
              <w:marRight w:val="0"/>
              <w:marTop w:val="0"/>
              <w:marBottom w:val="0"/>
              <w:divBdr>
                <w:top w:val="none" w:sz="0" w:space="0" w:color="auto"/>
                <w:left w:val="none" w:sz="0" w:space="0" w:color="auto"/>
                <w:bottom w:val="none" w:sz="0" w:space="0" w:color="auto"/>
                <w:right w:val="none" w:sz="0" w:space="0" w:color="auto"/>
              </w:divBdr>
              <w:divsChild>
                <w:div w:id="1180002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797038">
          <w:marLeft w:val="0"/>
          <w:marRight w:val="0"/>
          <w:marTop w:val="0"/>
          <w:marBottom w:val="0"/>
          <w:divBdr>
            <w:top w:val="none" w:sz="0" w:space="0" w:color="auto"/>
            <w:left w:val="none" w:sz="0" w:space="0" w:color="auto"/>
            <w:bottom w:val="none" w:sz="0" w:space="0" w:color="auto"/>
            <w:right w:val="none" w:sz="0" w:space="0" w:color="auto"/>
          </w:divBdr>
          <w:divsChild>
            <w:div w:id="272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152945">
      <w:bodyDiv w:val="1"/>
      <w:marLeft w:val="0"/>
      <w:marRight w:val="0"/>
      <w:marTop w:val="0"/>
      <w:marBottom w:val="0"/>
      <w:divBdr>
        <w:top w:val="none" w:sz="0" w:space="0" w:color="auto"/>
        <w:left w:val="none" w:sz="0" w:space="0" w:color="auto"/>
        <w:bottom w:val="none" w:sz="0" w:space="0" w:color="auto"/>
        <w:right w:val="none" w:sz="0" w:space="0" w:color="auto"/>
      </w:divBdr>
    </w:div>
    <w:div w:id="962536876">
      <w:bodyDiv w:val="1"/>
      <w:marLeft w:val="0"/>
      <w:marRight w:val="0"/>
      <w:marTop w:val="0"/>
      <w:marBottom w:val="0"/>
      <w:divBdr>
        <w:top w:val="none" w:sz="0" w:space="0" w:color="auto"/>
        <w:left w:val="none" w:sz="0" w:space="0" w:color="auto"/>
        <w:bottom w:val="none" w:sz="0" w:space="0" w:color="auto"/>
        <w:right w:val="none" w:sz="0" w:space="0" w:color="auto"/>
      </w:divBdr>
    </w:div>
    <w:div w:id="962613444">
      <w:bodyDiv w:val="1"/>
      <w:marLeft w:val="0"/>
      <w:marRight w:val="0"/>
      <w:marTop w:val="0"/>
      <w:marBottom w:val="0"/>
      <w:divBdr>
        <w:top w:val="none" w:sz="0" w:space="0" w:color="auto"/>
        <w:left w:val="none" w:sz="0" w:space="0" w:color="auto"/>
        <w:bottom w:val="none" w:sz="0" w:space="0" w:color="auto"/>
        <w:right w:val="none" w:sz="0" w:space="0" w:color="auto"/>
      </w:divBdr>
    </w:div>
    <w:div w:id="962929022">
      <w:bodyDiv w:val="1"/>
      <w:marLeft w:val="0"/>
      <w:marRight w:val="0"/>
      <w:marTop w:val="0"/>
      <w:marBottom w:val="0"/>
      <w:divBdr>
        <w:top w:val="none" w:sz="0" w:space="0" w:color="auto"/>
        <w:left w:val="none" w:sz="0" w:space="0" w:color="auto"/>
        <w:bottom w:val="none" w:sz="0" w:space="0" w:color="auto"/>
        <w:right w:val="none" w:sz="0" w:space="0" w:color="auto"/>
      </w:divBdr>
    </w:div>
    <w:div w:id="963072905">
      <w:bodyDiv w:val="1"/>
      <w:marLeft w:val="0"/>
      <w:marRight w:val="0"/>
      <w:marTop w:val="0"/>
      <w:marBottom w:val="0"/>
      <w:divBdr>
        <w:top w:val="none" w:sz="0" w:space="0" w:color="auto"/>
        <w:left w:val="none" w:sz="0" w:space="0" w:color="auto"/>
        <w:bottom w:val="none" w:sz="0" w:space="0" w:color="auto"/>
        <w:right w:val="none" w:sz="0" w:space="0" w:color="auto"/>
      </w:divBdr>
      <w:divsChild>
        <w:div w:id="570432856">
          <w:marLeft w:val="0"/>
          <w:marRight w:val="0"/>
          <w:marTop w:val="0"/>
          <w:marBottom w:val="0"/>
          <w:divBdr>
            <w:top w:val="none" w:sz="0" w:space="0" w:color="auto"/>
            <w:left w:val="none" w:sz="0" w:space="0" w:color="auto"/>
            <w:bottom w:val="none" w:sz="0" w:space="0" w:color="auto"/>
            <w:right w:val="none" w:sz="0" w:space="0" w:color="auto"/>
          </w:divBdr>
        </w:div>
        <w:div w:id="785662059">
          <w:marLeft w:val="0"/>
          <w:marRight w:val="0"/>
          <w:marTop w:val="0"/>
          <w:marBottom w:val="0"/>
          <w:divBdr>
            <w:top w:val="none" w:sz="0" w:space="0" w:color="auto"/>
            <w:left w:val="none" w:sz="0" w:space="0" w:color="auto"/>
            <w:bottom w:val="none" w:sz="0" w:space="0" w:color="auto"/>
            <w:right w:val="none" w:sz="0" w:space="0" w:color="auto"/>
          </w:divBdr>
          <w:divsChild>
            <w:div w:id="1031687064">
              <w:marLeft w:val="0"/>
              <w:marRight w:val="0"/>
              <w:marTop w:val="0"/>
              <w:marBottom w:val="0"/>
              <w:divBdr>
                <w:top w:val="none" w:sz="0" w:space="0" w:color="auto"/>
                <w:left w:val="none" w:sz="0" w:space="0" w:color="auto"/>
                <w:bottom w:val="none" w:sz="0" w:space="0" w:color="auto"/>
                <w:right w:val="none" w:sz="0" w:space="0" w:color="auto"/>
              </w:divBdr>
            </w:div>
          </w:divsChild>
        </w:div>
        <w:div w:id="1774594477">
          <w:marLeft w:val="0"/>
          <w:marRight w:val="0"/>
          <w:marTop w:val="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sChild>
            <w:div w:id="1454446741">
              <w:marLeft w:val="0"/>
              <w:marRight w:val="0"/>
              <w:marTop w:val="0"/>
              <w:marBottom w:val="0"/>
              <w:divBdr>
                <w:top w:val="none" w:sz="0" w:space="0" w:color="auto"/>
                <w:left w:val="none" w:sz="0" w:space="0" w:color="auto"/>
                <w:bottom w:val="none" w:sz="0" w:space="0" w:color="auto"/>
                <w:right w:val="none" w:sz="0" w:space="0" w:color="auto"/>
              </w:divBdr>
            </w:div>
          </w:divsChild>
        </w:div>
        <w:div w:id="2056813287">
          <w:marLeft w:val="0"/>
          <w:marRight w:val="0"/>
          <w:marTop w:val="0"/>
          <w:marBottom w:val="0"/>
          <w:divBdr>
            <w:top w:val="none" w:sz="0" w:space="0" w:color="auto"/>
            <w:left w:val="none" w:sz="0" w:space="0" w:color="auto"/>
            <w:bottom w:val="none" w:sz="0" w:space="0" w:color="auto"/>
            <w:right w:val="none" w:sz="0" w:space="0" w:color="auto"/>
          </w:divBdr>
        </w:div>
        <w:div w:id="440338315">
          <w:marLeft w:val="0"/>
          <w:marRight w:val="0"/>
          <w:marTop w:val="0"/>
          <w:marBottom w:val="0"/>
          <w:divBdr>
            <w:top w:val="none" w:sz="0" w:space="0" w:color="auto"/>
            <w:left w:val="none" w:sz="0" w:space="0" w:color="auto"/>
            <w:bottom w:val="none" w:sz="0" w:space="0" w:color="auto"/>
            <w:right w:val="none" w:sz="0" w:space="0" w:color="auto"/>
          </w:divBdr>
          <w:divsChild>
            <w:div w:id="405348628">
              <w:marLeft w:val="0"/>
              <w:marRight w:val="0"/>
              <w:marTop w:val="0"/>
              <w:marBottom w:val="0"/>
              <w:divBdr>
                <w:top w:val="none" w:sz="0" w:space="0" w:color="auto"/>
                <w:left w:val="none" w:sz="0" w:space="0" w:color="auto"/>
                <w:bottom w:val="none" w:sz="0" w:space="0" w:color="auto"/>
                <w:right w:val="none" w:sz="0" w:space="0" w:color="auto"/>
              </w:divBdr>
            </w:div>
          </w:divsChild>
        </w:div>
        <w:div w:id="1933195345">
          <w:marLeft w:val="0"/>
          <w:marRight w:val="0"/>
          <w:marTop w:val="0"/>
          <w:marBottom w:val="0"/>
          <w:divBdr>
            <w:top w:val="none" w:sz="0" w:space="0" w:color="auto"/>
            <w:left w:val="none" w:sz="0" w:space="0" w:color="auto"/>
            <w:bottom w:val="none" w:sz="0" w:space="0" w:color="auto"/>
            <w:right w:val="none" w:sz="0" w:space="0" w:color="auto"/>
          </w:divBdr>
        </w:div>
        <w:div w:id="1458798080">
          <w:marLeft w:val="0"/>
          <w:marRight w:val="0"/>
          <w:marTop w:val="0"/>
          <w:marBottom w:val="0"/>
          <w:divBdr>
            <w:top w:val="none" w:sz="0" w:space="0" w:color="auto"/>
            <w:left w:val="none" w:sz="0" w:space="0" w:color="auto"/>
            <w:bottom w:val="none" w:sz="0" w:space="0" w:color="auto"/>
            <w:right w:val="none" w:sz="0" w:space="0" w:color="auto"/>
          </w:divBdr>
          <w:divsChild>
            <w:div w:id="589200331">
              <w:marLeft w:val="0"/>
              <w:marRight w:val="0"/>
              <w:marTop w:val="0"/>
              <w:marBottom w:val="0"/>
              <w:divBdr>
                <w:top w:val="none" w:sz="0" w:space="0" w:color="auto"/>
                <w:left w:val="none" w:sz="0" w:space="0" w:color="auto"/>
                <w:bottom w:val="none" w:sz="0" w:space="0" w:color="auto"/>
                <w:right w:val="none" w:sz="0" w:space="0" w:color="auto"/>
              </w:divBdr>
            </w:div>
          </w:divsChild>
        </w:div>
        <w:div w:id="2079402224">
          <w:marLeft w:val="0"/>
          <w:marRight w:val="0"/>
          <w:marTop w:val="0"/>
          <w:marBottom w:val="0"/>
          <w:divBdr>
            <w:top w:val="none" w:sz="0" w:space="0" w:color="auto"/>
            <w:left w:val="none" w:sz="0" w:space="0" w:color="auto"/>
            <w:bottom w:val="none" w:sz="0" w:space="0" w:color="auto"/>
            <w:right w:val="none" w:sz="0" w:space="0" w:color="auto"/>
          </w:divBdr>
        </w:div>
        <w:div w:id="968123682">
          <w:marLeft w:val="0"/>
          <w:marRight w:val="0"/>
          <w:marTop w:val="0"/>
          <w:marBottom w:val="0"/>
          <w:divBdr>
            <w:top w:val="none" w:sz="0" w:space="0" w:color="auto"/>
            <w:left w:val="none" w:sz="0" w:space="0" w:color="auto"/>
            <w:bottom w:val="none" w:sz="0" w:space="0" w:color="auto"/>
            <w:right w:val="none" w:sz="0" w:space="0" w:color="auto"/>
          </w:divBdr>
          <w:divsChild>
            <w:div w:id="631056959">
              <w:marLeft w:val="0"/>
              <w:marRight w:val="0"/>
              <w:marTop w:val="0"/>
              <w:marBottom w:val="0"/>
              <w:divBdr>
                <w:top w:val="none" w:sz="0" w:space="0" w:color="auto"/>
                <w:left w:val="none" w:sz="0" w:space="0" w:color="auto"/>
                <w:bottom w:val="none" w:sz="0" w:space="0" w:color="auto"/>
                <w:right w:val="none" w:sz="0" w:space="0" w:color="auto"/>
              </w:divBdr>
            </w:div>
          </w:divsChild>
        </w:div>
        <w:div w:id="34307550">
          <w:marLeft w:val="0"/>
          <w:marRight w:val="0"/>
          <w:marTop w:val="0"/>
          <w:marBottom w:val="0"/>
          <w:divBdr>
            <w:top w:val="none" w:sz="0" w:space="0" w:color="auto"/>
            <w:left w:val="none" w:sz="0" w:space="0" w:color="auto"/>
            <w:bottom w:val="none" w:sz="0" w:space="0" w:color="auto"/>
            <w:right w:val="none" w:sz="0" w:space="0" w:color="auto"/>
          </w:divBdr>
        </w:div>
        <w:div w:id="702170762">
          <w:marLeft w:val="0"/>
          <w:marRight w:val="0"/>
          <w:marTop w:val="0"/>
          <w:marBottom w:val="0"/>
          <w:divBdr>
            <w:top w:val="none" w:sz="0" w:space="0" w:color="auto"/>
            <w:left w:val="none" w:sz="0" w:space="0" w:color="auto"/>
            <w:bottom w:val="none" w:sz="0" w:space="0" w:color="auto"/>
            <w:right w:val="none" w:sz="0" w:space="0" w:color="auto"/>
          </w:divBdr>
          <w:divsChild>
            <w:div w:id="1305549143">
              <w:marLeft w:val="0"/>
              <w:marRight w:val="0"/>
              <w:marTop w:val="0"/>
              <w:marBottom w:val="0"/>
              <w:divBdr>
                <w:top w:val="none" w:sz="0" w:space="0" w:color="auto"/>
                <w:left w:val="none" w:sz="0" w:space="0" w:color="auto"/>
                <w:bottom w:val="none" w:sz="0" w:space="0" w:color="auto"/>
                <w:right w:val="none" w:sz="0" w:space="0" w:color="auto"/>
              </w:divBdr>
            </w:div>
          </w:divsChild>
        </w:div>
        <w:div w:id="853106217">
          <w:marLeft w:val="0"/>
          <w:marRight w:val="0"/>
          <w:marTop w:val="0"/>
          <w:marBottom w:val="0"/>
          <w:divBdr>
            <w:top w:val="none" w:sz="0" w:space="0" w:color="auto"/>
            <w:left w:val="none" w:sz="0" w:space="0" w:color="auto"/>
            <w:bottom w:val="none" w:sz="0" w:space="0" w:color="auto"/>
            <w:right w:val="none" w:sz="0" w:space="0" w:color="auto"/>
          </w:divBdr>
        </w:div>
        <w:div w:id="1088766754">
          <w:marLeft w:val="0"/>
          <w:marRight w:val="0"/>
          <w:marTop w:val="0"/>
          <w:marBottom w:val="0"/>
          <w:divBdr>
            <w:top w:val="none" w:sz="0" w:space="0" w:color="auto"/>
            <w:left w:val="none" w:sz="0" w:space="0" w:color="auto"/>
            <w:bottom w:val="none" w:sz="0" w:space="0" w:color="auto"/>
            <w:right w:val="none" w:sz="0" w:space="0" w:color="auto"/>
          </w:divBdr>
          <w:divsChild>
            <w:div w:id="1987273717">
              <w:marLeft w:val="0"/>
              <w:marRight w:val="0"/>
              <w:marTop w:val="0"/>
              <w:marBottom w:val="0"/>
              <w:divBdr>
                <w:top w:val="none" w:sz="0" w:space="0" w:color="auto"/>
                <w:left w:val="none" w:sz="0" w:space="0" w:color="auto"/>
                <w:bottom w:val="none" w:sz="0" w:space="0" w:color="auto"/>
                <w:right w:val="none" w:sz="0" w:space="0" w:color="auto"/>
              </w:divBdr>
            </w:div>
          </w:divsChild>
        </w:div>
        <w:div w:id="834567816">
          <w:marLeft w:val="0"/>
          <w:marRight w:val="0"/>
          <w:marTop w:val="300"/>
          <w:marBottom w:val="0"/>
          <w:divBdr>
            <w:top w:val="none" w:sz="0" w:space="0" w:color="auto"/>
            <w:left w:val="none" w:sz="0" w:space="0" w:color="auto"/>
            <w:bottom w:val="none" w:sz="0" w:space="0" w:color="auto"/>
            <w:right w:val="none" w:sz="0" w:space="0" w:color="auto"/>
          </w:divBdr>
          <w:divsChild>
            <w:div w:id="214046306">
              <w:marLeft w:val="0"/>
              <w:marRight w:val="0"/>
              <w:marTop w:val="0"/>
              <w:marBottom w:val="0"/>
              <w:divBdr>
                <w:top w:val="none" w:sz="0" w:space="0" w:color="auto"/>
                <w:left w:val="none" w:sz="0" w:space="0" w:color="auto"/>
                <w:bottom w:val="none" w:sz="0" w:space="0" w:color="auto"/>
                <w:right w:val="none" w:sz="0" w:space="0" w:color="auto"/>
              </w:divBdr>
              <w:divsChild>
                <w:div w:id="45587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558385">
          <w:marLeft w:val="0"/>
          <w:marRight w:val="0"/>
          <w:marTop w:val="300"/>
          <w:marBottom w:val="0"/>
          <w:divBdr>
            <w:top w:val="none" w:sz="0" w:space="0" w:color="auto"/>
            <w:left w:val="none" w:sz="0" w:space="0" w:color="auto"/>
            <w:bottom w:val="none" w:sz="0" w:space="0" w:color="auto"/>
            <w:right w:val="none" w:sz="0" w:space="0" w:color="auto"/>
          </w:divBdr>
          <w:divsChild>
            <w:div w:id="1709716701">
              <w:marLeft w:val="0"/>
              <w:marRight w:val="0"/>
              <w:marTop w:val="0"/>
              <w:marBottom w:val="0"/>
              <w:divBdr>
                <w:top w:val="none" w:sz="0" w:space="0" w:color="auto"/>
                <w:left w:val="none" w:sz="0" w:space="0" w:color="auto"/>
                <w:bottom w:val="none" w:sz="0" w:space="0" w:color="auto"/>
                <w:right w:val="none" w:sz="0" w:space="0" w:color="auto"/>
              </w:divBdr>
              <w:divsChild>
                <w:div w:id="1597598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8820">
          <w:marLeft w:val="0"/>
          <w:marRight w:val="0"/>
          <w:marTop w:val="300"/>
          <w:marBottom w:val="0"/>
          <w:divBdr>
            <w:top w:val="none" w:sz="0" w:space="0" w:color="auto"/>
            <w:left w:val="none" w:sz="0" w:space="0" w:color="auto"/>
            <w:bottom w:val="none" w:sz="0" w:space="0" w:color="auto"/>
            <w:right w:val="none" w:sz="0" w:space="0" w:color="auto"/>
          </w:divBdr>
          <w:divsChild>
            <w:div w:id="1847554024">
              <w:marLeft w:val="0"/>
              <w:marRight w:val="0"/>
              <w:marTop w:val="0"/>
              <w:marBottom w:val="0"/>
              <w:divBdr>
                <w:top w:val="none" w:sz="0" w:space="0" w:color="auto"/>
                <w:left w:val="none" w:sz="0" w:space="0" w:color="auto"/>
                <w:bottom w:val="none" w:sz="0" w:space="0" w:color="auto"/>
                <w:right w:val="none" w:sz="0" w:space="0" w:color="auto"/>
              </w:divBdr>
              <w:divsChild>
                <w:div w:id="1201280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4646232">
          <w:marLeft w:val="0"/>
          <w:marRight w:val="0"/>
          <w:marTop w:val="300"/>
          <w:marBottom w:val="0"/>
          <w:divBdr>
            <w:top w:val="none" w:sz="0" w:space="0" w:color="auto"/>
            <w:left w:val="none" w:sz="0" w:space="0" w:color="auto"/>
            <w:bottom w:val="none" w:sz="0" w:space="0" w:color="auto"/>
            <w:right w:val="none" w:sz="0" w:space="0" w:color="auto"/>
          </w:divBdr>
          <w:divsChild>
            <w:div w:id="1376388740">
              <w:marLeft w:val="0"/>
              <w:marRight w:val="0"/>
              <w:marTop w:val="0"/>
              <w:marBottom w:val="0"/>
              <w:divBdr>
                <w:top w:val="none" w:sz="0" w:space="0" w:color="auto"/>
                <w:left w:val="none" w:sz="0" w:space="0" w:color="auto"/>
                <w:bottom w:val="none" w:sz="0" w:space="0" w:color="auto"/>
                <w:right w:val="none" w:sz="0" w:space="0" w:color="auto"/>
              </w:divBdr>
              <w:divsChild>
                <w:div w:id="165441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3270440">
      <w:bodyDiv w:val="1"/>
      <w:marLeft w:val="0"/>
      <w:marRight w:val="0"/>
      <w:marTop w:val="0"/>
      <w:marBottom w:val="0"/>
      <w:divBdr>
        <w:top w:val="none" w:sz="0" w:space="0" w:color="auto"/>
        <w:left w:val="none" w:sz="0" w:space="0" w:color="auto"/>
        <w:bottom w:val="none" w:sz="0" w:space="0" w:color="auto"/>
        <w:right w:val="none" w:sz="0" w:space="0" w:color="auto"/>
      </w:divBdr>
      <w:divsChild>
        <w:div w:id="286082136">
          <w:marLeft w:val="0"/>
          <w:marRight w:val="0"/>
          <w:marTop w:val="0"/>
          <w:marBottom w:val="0"/>
          <w:divBdr>
            <w:top w:val="none" w:sz="0" w:space="0" w:color="auto"/>
            <w:left w:val="none" w:sz="0" w:space="0" w:color="auto"/>
            <w:bottom w:val="none" w:sz="0" w:space="0" w:color="auto"/>
            <w:right w:val="none" w:sz="0" w:space="0" w:color="auto"/>
          </w:divBdr>
        </w:div>
        <w:div w:id="691882834">
          <w:marLeft w:val="0"/>
          <w:marRight w:val="0"/>
          <w:marTop w:val="0"/>
          <w:marBottom w:val="0"/>
          <w:divBdr>
            <w:top w:val="none" w:sz="0" w:space="0" w:color="auto"/>
            <w:left w:val="none" w:sz="0" w:space="0" w:color="auto"/>
            <w:bottom w:val="none" w:sz="0" w:space="0" w:color="auto"/>
            <w:right w:val="none" w:sz="0" w:space="0" w:color="auto"/>
          </w:divBdr>
          <w:divsChild>
            <w:div w:id="11348095">
              <w:marLeft w:val="0"/>
              <w:marRight w:val="0"/>
              <w:marTop w:val="0"/>
              <w:marBottom w:val="0"/>
              <w:divBdr>
                <w:top w:val="none" w:sz="0" w:space="0" w:color="auto"/>
                <w:left w:val="none" w:sz="0" w:space="0" w:color="auto"/>
                <w:bottom w:val="none" w:sz="0" w:space="0" w:color="auto"/>
                <w:right w:val="none" w:sz="0" w:space="0" w:color="auto"/>
              </w:divBdr>
            </w:div>
          </w:divsChild>
        </w:div>
        <w:div w:id="951936298">
          <w:marLeft w:val="0"/>
          <w:marRight w:val="0"/>
          <w:marTop w:val="0"/>
          <w:marBottom w:val="0"/>
          <w:divBdr>
            <w:top w:val="none" w:sz="0" w:space="0" w:color="auto"/>
            <w:left w:val="none" w:sz="0" w:space="0" w:color="auto"/>
            <w:bottom w:val="none" w:sz="0" w:space="0" w:color="auto"/>
            <w:right w:val="none" w:sz="0" w:space="0" w:color="auto"/>
          </w:divBdr>
        </w:div>
        <w:div w:id="1722289835">
          <w:marLeft w:val="0"/>
          <w:marRight w:val="0"/>
          <w:marTop w:val="0"/>
          <w:marBottom w:val="0"/>
          <w:divBdr>
            <w:top w:val="none" w:sz="0" w:space="0" w:color="auto"/>
            <w:left w:val="none" w:sz="0" w:space="0" w:color="auto"/>
            <w:bottom w:val="none" w:sz="0" w:space="0" w:color="auto"/>
            <w:right w:val="none" w:sz="0" w:space="0" w:color="auto"/>
          </w:divBdr>
          <w:divsChild>
            <w:div w:id="590627547">
              <w:marLeft w:val="0"/>
              <w:marRight w:val="0"/>
              <w:marTop w:val="0"/>
              <w:marBottom w:val="0"/>
              <w:divBdr>
                <w:top w:val="none" w:sz="0" w:space="0" w:color="auto"/>
                <w:left w:val="none" w:sz="0" w:space="0" w:color="auto"/>
                <w:bottom w:val="none" w:sz="0" w:space="0" w:color="auto"/>
                <w:right w:val="none" w:sz="0" w:space="0" w:color="auto"/>
              </w:divBdr>
            </w:div>
          </w:divsChild>
        </w:div>
        <w:div w:id="1268541828">
          <w:marLeft w:val="0"/>
          <w:marRight w:val="0"/>
          <w:marTop w:val="0"/>
          <w:marBottom w:val="0"/>
          <w:divBdr>
            <w:top w:val="none" w:sz="0" w:space="0" w:color="auto"/>
            <w:left w:val="none" w:sz="0" w:space="0" w:color="auto"/>
            <w:bottom w:val="none" w:sz="0" w:space="0" w:color="auto"/>
            <w:right w:val="none" w:sz="0" w:space="0" w:color="auto"/>
          </w:divBdr>
        </w:div>
        <w:div w:id="1808233904">
          <w:marLeft w:val="0"/>
          <w:marRight w:val="0"/>
          <w:marTop w:val="0"/>
          <w:marBottom w:val="0"/>
          <w:divBdr>
            <w:top w:val="none" w:sz="0" w:space="0" w:color="auto"/>
            <w:left w:val="none" w:sz="0" w:space="0" w:color="auto"/>
            <w:bottom w:val="none" w:sz="0" w:space="0" w:color="auto"/>
            <w:right w:val="none" w:sz="0" w:space="0" w:color="auto"/>
          </w:divBdr>
          <w:divsChild>
            <w:div w:id="504248510">
              <w:marLeft w:val="0"/>
              <w:marRight w:val="0"/>
              <w:marTop w:val="0"/>
              <w:marBottom w:val="0"/>
              <w:divBdr>
                <w:top w:val="none" w:sz="0" w:space="0" w:color="auto"/>
                <w:left w:val="none" w:sz="0" w:space="0" w:color="auto"/>
                <w:bottom w:val="none" w:sz="0" w:space="0" w:color="auto"/>
                <w:right w:val="none" w:sz="0" w:space="0" w:color="auto"/>
              </w:divBdr>
            </w:div>
          </w:divsChild>
        </w:div>
        <w:div w:id="369231780">
          <w:marLeft w:val="0"/>
          <w:marRight w:val="0"/>
          <w:marTop w:val="0"/>
          <w:marBottom w:val="0"/>
          <w:divBdr>
            <w:top w:val="none" w:sz="0" w:space="0" w:color="auto"/>
            <w:left w:val="none" w:sz="0" w:space="0" w:color="auto"/>
            <w:bottom w:val="none" w:sz="0" w:space="0" w:color="auto"/>
            <w:right w:val="none" w:sz="0" w:space="0" w:color="auto"/>
          </w:divBdr>
        </w:div>
        <w:div w:id="1359156431">
          <w:marLeft w:val="0"/>
          <w:marRight w:val="0"/>
          <w:marTop w:val="0"/>
          <w:marBottom w:val="0"/>
          <w:divBdr>
            <w:top w:val="none" w:sz="0" w:space="0" w:color="auto"/>
            <w:left w:val="none" w:sz="0" w:space="0" w:color="auto"/>
            <w:bottom w:val="none" w:sz="0" w:space="0" w:color="auto"/>
            <w:right w:val="none" w:sz="0" w:space="0" w:color="auto"/>
          </w:divBdr>
          <w:divsChild>
            <w:div w:id="796214926">
              <w:marLeft w:val="0"/>
              <w:marRight w:val="0"/>
              <w:marTop w:val="0"/>
              <w:marBottom w:val="0"/>
              <w:divBdr>
                <w:top w:val="none" w:sz="0" w:space="0" w:color="auto"/>
                <w:left w:val="none" w:sz="0" w:space="0" w:color="auto"/>
                <w:bottom w:val="none" w:sz="0" w:space="0" w:color="auto"/>
                <w:right w:val="none" w:sz="0" w:space="0" w:color="auto"/>
              </w:divBdr>
            </w:div>
          </w:divsChild>
        </w:div>
        <w:div w:id="1770349198">
          <w:marLeft w:val="0"/>
          <w:marRight w:val="0"/>
          <w:marTop w:val="0"/>
          <w:marBottom w:val="0"/>
          <w:divBdr>
            <w:top w:val="none" w:sz="0" w:space="0" w:color="auto"/>
            <w:left w:val="none" w:sz="0" w:space="0" w:color="auto"/>
            <w:bottom w:val="none" w:sz="0" w:space="0" w:color="auto"/>
            <w:right w:val="none" w:sz="0" w:space="0" w:color="auto"/>
          </w:divBdr>
        </w:div>
        <w:div w:id="1630669061">
          <w:marLeft w:val="0"/>
          <w:marRight w:val="0"/>
          <w:marTop w:val="0"/>
          <w:marBottom w:val="0"/>
          <w:divBdr>
            <w:top w:val="none" w:sz="0" w:space="0" w:color="auto"/>
            <w:left w:val="none" w:sz="0" w:space="0" w:color="auto"/>
            <w:bottom w:val="none" w:sz="0" w:space="0" w:color="auto"/>
            <w:right w:val="none" w:sz="0" w:space="0" w:color="auto"/>
          </w:divBdr>
          <w:divsChild>
            <w:div w:id="2105299886">
              <w:marLeft w:val="0"/>
              <w:marRight w:val="0"/>
              <w:marTop w:val="0"/>
              <w:marBottom w:val="0"/>
              <w:divBdr>
                <w:top w:val="none" w:sz="0" w:space="0" w:color="auto"/>
                <w:left w:val="none" w:sz="0" w:space="0" w:color="auto"/>
                <w:bottom w:val="none" w:sz="0" w:space="0" w:color="auto"/>
                <w:right w:val="none" w:sz="0" w:space="0" w:color="auto"/>
              </w:divBdr>
            </w:div>
          </w:divsChild>
        </w:div>
        <w:div w:id="477649278">
          <w:marLeft w:val="0"/>
          <w:marRight w:val="0"/>
          <w:marTop w:val="0"/>
          <w:marBottom w:val="0"/>
          <w:divBdr>
            <w:top w:val="none" w:sz="0" w:space="0" w:color="auto"/>
            <w:left w:val="none" w:sz="0" w:space="0" w:color="auto"/>
            <w:bottom w:val="none" w:sz="0" w:space="0" w:color="auto"/>
            <w:right w:val="none" w:sz="0" w:space="0" w:color="auto"/>
          </w:divBdr>
        </w:div>
        <w:div w:id="1599369758">
          <w:marLeft w:val="0"/>
          <w:marRight w:val="0"/>
          <w:marTop w:val="0"/>
          <w:marBottom w:val="0"/>
          <w:divBdr>
            <w:top w:val="none" w:sz="0" w:space="0" w:color="auto"/>
            <w:left w:val="none" w:sz="0" w:space="0" w:color="auto"/>
            <w:bottom w:val="none" w:sz="0" w:space="0" w:color="auto"/>
            <w:right w:val="none" w:sz="0" w:space="0" w:color="auto"/>
          </w:divBdr>
          <w:divsChild>
            <w:div w:id="1662852834">
              <w:marLeft w:val="0"/>
              <w:marRight w:val="0"/>
              <w:marTop w:val="0"/>
              <w:marBottom w:val="0"/>
              <w:divBdr>
                <w:top w:val="none" w:sz="0" w:space="0" w:color="auto"/>
                <w:left w:val="none" w:sz="0" w:space="0" w:color="auto"/>
                <w:bottom w:val="none" w:sz="0" w:space="0" w:color="auto"/>
                <w:right w:val="none" w:sz="0" w:space="0" w:color="auto"/>
              </w:divBdr>
            </w:div>
          </w:divsChild>
        </w:div>
        <w:div w:id="17243145">
          <w:marLeft w:val="0"/>
          <w:marRight w:val="0"/>
          <w:marTop w:val="0"/>
          <w:marBottom w:val="0"/>
          <w:divBdr>
            <w:top w:val="none" w:sz="0" w:space="0" w:color="auto"/>
            <w:left w:val="none" w:sz="0" w:space="0" w:color="auto"/>
            <w:bottom w:val="none" w:sz="0" w:space="0" w:color="auto"/>
            <w:right w:val="none" w:sz="0" w:space="0" w:color="auto"/>
          </w:divBdr>
        </w:div>
        <w:div w:id="1060640981">
          <w:marLeft w:val="0"/>
          <w:marRight w:val="0"/>
          <w:marTop w:val="0"/>
          <w:marBottom w:val="0"/>
          <w:divBdr>
            <w:top w:val="none" w:sz="0" w:space="0" w:color="auto"/>
            <w:left w:val="none" w:sz="0" w:space="0" w:color="auto"/>
            <w:bottom w:val="none" w:sz="0" w:space="0" w:color="auto"/>
            <w:right w:val="none" w:sz="0" w:space="0" w:color="auto"/>
          </w:divBdr>
          <w:divsChild>
            <w:div w:id="608510566">
              <w:marLeft w:val="0"/>
              <w:marRight w:val="0"/>
              <w:marTop w:val="0"/>
              <w:marBottom w:val="0"/>
              <w:divBdr>
                <w:top w:val="none" w:sz="0" w:space="0" w:color="auto"/>
                <w:left w:val="none" w:sz="0" w:space="0" w:color="auto"/>
                <w:bottom w:val="none" w:sz="0" w:space="0" w:color="auto"/>
                <w:right w:val="none" w:sz="0" w:space="0" w:color="auto"/>
              </w:divBdr>
            </w:div>
          </w:divsChild>
        </w:div>
        <w:div w:id="16351094">
          <w:marLeft w:val="0"/>
          <w:marRight w:val="0"/>
          <w:marTop w:val="300"/>
          <w:marBottom w:val="0"/>
          <w:divBdr>
            <w:top w:val="none" w:sz="0" w:space="0" w:color="auto"/>
            <w:left w:val="none" w:sz="0" w:space="0" w:color="auto"/>
            <w:bottom w:val="none" w:sz="0" w:space="0" w:color="auto"/>
            <w:right w:val="none" w:sz="0" w:space="0" w:color="auto"/>
          </w:divBdr>
          <w:divsChild>
            <w:div w:id="1984193052">
              <w:marLeft w:val="0"/>
              <w:marRight w:val="0"/>
              <w:marTop w:val="0"/>
              <w:marBottom w:val="0"/>
              <w:divBdr>
                <w:top w:val="none" w:sz="0" w:space="0" w:color="auto"/>
                <w:left w:val="none" w:sz="0" w:space="0" w:color="auto"/>
                <w:bottom w:val="none" w:sz="0" w:space="0" w:color="auto"/>
                <w:right w:val="none" w:sz="0" w:space="0" w:color="auto"/>
              </w:divBdr>
              <w:divsChild>
                <w:div w:id="849490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848254">
          <w:marLeft w:val="0"/>
          <w:marRight w:val="0"/>
          <w:marTop w:val="300"/>
          <w:marBottom w:val="0"/>
          <w:divBdr>
            <w:top w:val="none" w:sz="0" w:space="0" w:color="auto"/>
            <w:left w:val="none" w:sz="0" w:space="0" w:color="auto"/>
            <w:bottom w:val="none" w:sz="0" w:space="0" w:color="auto"/>
            <w:right w:val="none" w:sz="0" w:space="0" w:color="auto"/>
          </w:divBdr>
          <w:divsChild>
            <w:div w:id="296034335">
              <w:marLeft w:val="0"/>
              <w:marRight w:val="0"/>
              <w:marTop w:val="0"/>
              <w:marBottom w:val="0"/>
              <w:divBdr>
                <w:top w:val="none" w:sz="0" w:space="0" w:color="auto"/>
                <w:left w:val="none" w:sz="0" w:space="0" w:color="auto"/>
                <w:bottom w:val="none" w:sz="0" w:space="0" w:color="auto"/>
                <w:right w:val="none" w:sz="0" w:space="0" w:color="auto"/>
              </w:divBdr>
              <w:divsChild>
                <w:div w:id="2119447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2178">
          <w:marLeft w:val="0"/>
          <w:marRight w:val="0"/>
          <w:marTop w:val="300"/>
          <w:marBottom w:val="0"/>
          <w:divBdr>
            <w:top w:val="none" w:sz="0" w:space="0" w:color="auto"/>
            <w:left w:val="none" w:sz="0" w:space="0" w:color="auto"/>
            <w:bottom w:val="none" w:sz="0" w:space="0" w:color="auto"/>
            <w:right w:val="none" w:sz="0" w:space="0" w:color="auto"/>
          </w:divBdr>
          <w:divsChild>
            <w:div w:id="1694649212">
              <w:marLeft w:val="0"/>
              <w:marRight w:val="0"/>
              <w:marTop w:val="0"/>
              <w:marBottom w:val="0"/>
              <w:divBdr>
                <w:top w:val="none" w:sz="0" w:space="0" w:color="auto"/>
                <w:left w:val="none" w:sz="0" w:space="0" w:color="auto"/>
                <w:bottom w:val="none" w:sz="0" w:space="0" w:color="auto"/>
                <w:right w:val="none" w:sz="0" w:space="0" w:color="auto"/>
              </w:divBdr>
              <w:divsChild>
                <w:div w:id="192282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077354">
          <w:marLeft w:val="0"/>
          <w:marRight w:val="0"/>
          <w:marTop w:val="300"/>
          <w:marBottom w:val="0"/>
          <w:divBdr>
            <w:top w:val="none" w:sz="0" w:space="0" w:color="auto"/>
            <w:left w:val="none" w:sz="0" w:space="0" w:color="auto"/>
            <w:bottom w:val="none" w:sz="0" w:space="0" w:color="auto"/>
            <w:right w:val="none" w:sz="0" w:space="0" w:color="auto"/>
          </w:divBdr>
          <w:divsChild>
            <w:div w:id="284048988">
              <w:marLeft w:val="0"/>
              <w:marRight w:val="0"/>
              <w:marTop w:val="0"/>
              <w:marBottom w:val="0"/>
              <w:divBdr>
                <w:top w:val="none" w:sz="0" w:space="0" w:color="auto"/>
                <w:left w:val="none" w:sz="0" w:space="0" w:color="auto"/>
                <w:bottom w:val="none" w:sz="0" w:space="0" w:color="auto"/>
                <w:right w:val="none" w:sz="0" w:space="0" w:color="auto"/>
              </w:divBdr>
              <w:divsChild>
                <w:div w:id="65780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3735914">
      <w:bodyDiv w:val="1"/>
      <w:marLeft w:val="0"/>
      <w:marRight w:val="0"/>
      <w:marTop w:val="0"/>
      <w:marBottom w:val="0"/>
      <w:divBdr>
        <w:top w:val="none" w:sz="0" w:space="0" w:color="auto"/>
        <w:left w:val="none" w:sz="0" w:space="0" w:color="auto"/>
        <w:bottom w:val="none" w:sz="0" w:space="0" w:color="auto"/>
        <w:right w:val="none" w:sz="0" w:space="0" w:color="auto"/>
      </w:divBdr>
    </w:div>
    <w:div w:id="964313639">
      <w:bodyDiv w:val="1"/>
      <w:marLeft w:val="0"/>
      <w:marRight w:val="0"/>
      <w:marTop w:val="0"/>
      <w:marBottom w:val="0"/>
      <w:divBdr>
        <w:top w:val="none" w:sz="0" w:space="0" w:color="auto"/>
        <w:left w:val="none" w:sz="0" w:space="0" w:color="auto"/>
        <w:bottom w:val="none" w:sz="0" w:space="0" w:color="auto"/>
        <w:right w:val="none" w:sz="0" w:space="0" w:color="auto"/>
      </w:divBdr>
    </w:div>
    <w:div w:id="964500892">
      <w:bodyDiv w:val="1"/>
      <w:marLeft w:val="0"/>
      <w:marRight w:val="0"/>
      <w:marTop w:val="0"/>
      <w:marBottom w:val="0"/>
      <w:divBdr>
        <w:top w:val="none" w:sz="0" w:space="0" w:color="auto"/>
        <w:left w:val="none" w:sz="0" w:space="0" w:color="auto"/>
        <w:bottom w:val="none" w:sz="0" w:space="0" w:color="auto"/>
        <w:right w:val="none" w:sz="0" w:space="0" w:color="auto"/>
      </w:divBdr>
    </w:div>
    <w:div w:id="964585228">
      <w:bodyDiv w:val="1"/>
      <w:marLeft w:val="0"/>
      <w:marRight w:val="0"/>
      <w:marTop w:val="0"/>
      <w:marBottom w:val="0"/>
      <w:divBdr>
        <w:top w:val="none" w:sz="0" w:space="0" w:color="auto"/>
        <w:left w:val="none" w:sz="0" w:space="0" w:color="auto"/>
        <w:bottom w:val="none" w:sz="0" w:space="0" w:color="auto"/>
        <w:right w:val="none" w:sz="0" w:space="0" w:color="auto"/>
      </w:divBdr>
      <w:divsChild>
        <w:div w:id="59005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355694814">
          <w:marLeft w:val="0"/>
          <w:marRight w:val="0"/>
          <w:marTop w:val="0"/>
          <w:marBottom w:val="0"/>
          <w:divBdr>
            <w:top w:val="none" w:sz="0" w:space="0" w:color="auto"/>
            <w:left w:val="none" w:sz="0" w:space="0" w:color="auto"/>
            <w:bottom w:val="none" w:sz="0" w:space="0" w:color="auto"/>
            <w:right w:val="none" w:sz="0" w:space="0" w:color="auto"/>
          </w:divBdr>
          <w:divsChild>
            <w:div w:id="1348600329">
              <w:marLeft w:val="0"/>
              <w:marRight w:val="0"/>
              <w:marTop w:val="0"/>
              <w:marBottom w:val="0"/>
              <w:divBdr>
                <w:top w:val="none" w:sz="0" w:space="0" w:color="auto"/>
                <w:left w:val="none" w:sz="0" w:space="0" w:color="auto"/>
                <w:bottom w:val="none" w:sz="0" w:space="0" w:color="auto"/>
                <w:right w:val="none" w:sz="0" w:space="0" w:color="auto"/>
              </w:divBdr>
            </w:div>
          </w:divsChild>
        </w:div>
        <w:div w:id="379479489">
          <w:marLeft w:val="0"/>
          <w:marRight w:val="0"/>
          <w:marTop w:val="300"/>
          <w:marBottom w:val="0"/>
          <w:divBdr>
            <w:top w:val="none" w:sz="0" w:space="0" w:color="auto"/>
            <w:left w:val="none" w:sz="0" w:space="0" w:color="auto"/>
            <w:bottom w:val="none" w:sz="0" w:space="0" w:color="auto"/>
            <w:right w:val="none" w:sz="0" w:space="0" w:color="auto"/>
          </w:divBdr>
          <w:divsChild>
            <w:div w:id="322660940">
              <w:marLeft w:val="0"/>
              <w:marRight w:val="0"/>
              <w:marTop w:val="0"/>
              <w:marBottom w:val="0"/>
              <w:divBdr>
                <w:top w:val="none" w:sz="0" w:space="0" w:color="auto"/>
                <w:left w:val="none" w:sz="0" w:space="0" w:color="auto"/>
                <w:bottom w:val="none" w:sz="0" w:space="0" w:color="auto"/>
                <w:right w:val="none" w:sz="0" w:space="0" w:color="auto"/>
              </w:divBdr>
              <w:divsChild>
                <w:div w:id="51723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985160">
          <w:marLeft w:val="0"/>
          <w:marRight w:val="0"/>
          <w:marTop w:val="0"/>
          <w:marBottom w:val="0"/>
          <w:divBdr>
            <w:top w:val="none" w:sz="0" w:space="0" w:color="auto"/>
            <w:left w:val="none" w:sz="0" w:space="0" w:color="auto"/>
            <w:bottom w:val="none" w:sz="0" w:space="0" w:color="auto"/>
            <w:right w:val="none" w:sz="0" w:space="0" w:color="auto"/>
          </w:divBdr>
        </w:div>
        <w:div w:id="437263069">
          <w:marLeft w:val="0"/>
          <w:marRight w:val="0"/>
          <w:marTop w:val="0"/>
          <w:marBottom w:val="0"/>
          <w:divBdr>
            <w:top w:val="none" w:sz="0" w:space="0" w:color="auto"/>
            <w:left w:val="none" w:sz="0" w:space="0" w:color="auto"/>
            <w:bottom w:val="none" w:sz="0" w:space="0" w:color="auto"/>
            <w:right w:val="none" w:sz="0" w:space="0" w:color="auto"/>
          </w:divBdr>
        </w:div>
        <w:div w:id="704522830">
          <w:marLeft w:val="0"/>
          <w:marRight w:val="0"/>
          <w:marTop w:val="0"/>
          <w:marBottom w:val="0"/>
          <w:divBdr>
            <w:top w:val="none" w:sz="0" w:space="0" w:color="auto"/>
            <w:left w:val="none" w:sz="0" w:space="0" w:color="auto"/>
            <w:bottom w:val="none" w:sz="0" w:space="0" w:color="auto"/>
            <w:right w:val="none" w:sz="0" w:space="0" w:color="auto"/>
          </w:divBdr>
          <w:divsChild>
            <w:div w:id="126633663">
              <w:marLeft w:val="0"/>
              <w:marRight w:val="0"/>
              <w:marTop w:val="0"/>
              <w:marBottom w:val="0"/>
              <w:divBdr>
                <w:top w:val="none" w:sz="0" w:space="0" w:color="auto"/>
                <w:left w:val="none" w:sz="0" w:space="0" w:color="auto"/>
                <w:bottom w:val="none" w:sz="0" w:space="0" w:color="auto"/>
                <w:right w:val="none" w:sz="0" w:space="0" w:color="auto"/>
              </w:divBdr>
            </w:div>
          </w:divsChild>
        </w:div>
        <w:div w:id="705183942">
          <w:marLeft w:val="0"/>
          <w:marRight w:val="0"/>
          <w:marTop w:val="0"/>
          <w:marBottom w:val="0"/>
          <w:divBdr>
            <w:top w:val="none" w:sz="0" w:space="0" w:color="auto"/>
            <w:left w:val="none" w:sz="0" w:space="0" w:color="auto"/>
            <w:bottom w:val="none" w:sz="0" w:space="0" w:color="auto"/>
            <w:right w:val="none" w:sz="0" w:space="0" w:color="auto"/>
          </w:divBdr>
          <w:divsChild>
            <w:div w:id="1324236335">
              <w:marLeft w:val="0"/>
              <w:marRight w:val="0"/>
              <w:marTop w:val="0"/>
              <w:marBottom w:val="0"/>
              <w:divBdr>
                <w:top w:val="none" w:sz="0" w:space="0" w:color="auto"/>
                <w:left w:val="none" w:sz="0" w:space="0" w:color="auto"/>
                <w:bottom w:val="none" w:sz="0" w:space="0" w:color="auto"/>
                <w:right w:val="none" w:sz="0" w:space="0" w:color="auto"/>
              </w:divBdr>
            </w:div>
          </w:divsChild>
        </w:div>
        <w:div w:id="855271480">
          <w:marLeft w:val="0"/>
          <w:marRight w:val="0"/>
          <w:marTop w:val="0"/>
          <w:marBottom w:val="0"/>
          <w:divBdr>
            <w:top w:val="none" w:sz="0" w:space="0" w:color="auto"/>
            <w:left w:val="none" w:sz="0" w:space="0" w:color="auto"/>
            <w:bottom w:val="none" w:sz="0" w:space="0" w:color="auto"/>
            <w:right w:val="none" w:sz="0" w:space="0" w:color="auto"/>
          </w:divBdr>
        </w:div>
        <w:div w:id="1013536482">
          <w:marLeft w:val="0"/>
          <w:marRight w:val="0"/>
          <w:marTop w:val="300"/>
          <w:marBottom w:val="0"/>
          <w:divBdr>
            <w:top w:val="none" w:sz="0" w:space="0" w:color="auto"/>
            <w:left w:val="none" w:sz="0" w:space="0" w:color="auto"/>
            <w:bottom w:val="none" w:sz="0" w:space="0" w:color="auto"/>
            <w:right w:val="none" w:sz="0" w:space="0" w:color="auto"/>
          </w:divBdr>
          <w:divsChild>
            <w:div w:id="1354570422">
              <w:marLeft w:val="0"/>
              <w:marRight w:val="0"/>
              <w:marTop w:val="0"/>
              <w:marBottom w:val="0"/>
              <w:divBdr>
                <w:top w:val="none" w:sz="0" w:space="0" w:color="auto"/>
                <w:left w:val="none" w:sz="0" w:space="0" w:color="auto"/>
                <w:bottom w:val="none" w:sz="0" w:space="0" w:color="auto"/>
                <w:right w:val="none" w:sz="0" w:space="0" w:color="auto"/>
              </w:divBdr>
              <w:divsChild>
                <w:div w:id="20371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414525">
          <w:marLeft w:val="0"/>
          <w:marRight w:val="0"/>
          <w:marTop w:val="0"/>
          <w:marBottom w:val="0"/>
          <w:divBdr>
            <w:top w:val="none" w:sz="0" w:space="0" w:color="auto"/>
            <w:left w:val="none" w:sz="0" w:space="0" w:color="auto"/>
            <w:bottom w:val="none" w:sz="0" w:space="0" w:color="auto"/>
            <w:right w:val="none" w:sz="0" w:space="0" w:color="auto"/>
          </w:divBdr>
          <w:divsChild>
            <w:div w:id="16078018">
              <w:marLeft w:val="0"/>
              <w:marRight w:val="0"/>
              <w:marTop w:val="0"/>
              <w:marBottom w:val="0"/>
              <w:divBdr>
                <w:top w:val="none" w:sz="0" w:space="0" w:color="auto"/>
                <w:left w:val="none" w:sz="0" w:space="0" w:color="auto"/>
                <w:bottom w:val="none" w:sz="0" w:space="0" w:color="auto"/>
                <w:right w:val="none" w:sz="0" w:space="0" w:color="auto"/>
              </w:divBdr>
            </w:div>
          </w:divsChild>
        </w:div>
        <w:div w:id="1065957440">
          <w:marLeft w:val="0"/>
          <w:marRight w:val="0"/>
          <w:marTop w:val="300"/>
          <w:marBottom w:val="0"/>
          <w:divBdr>
            <w:top w:val="none" w:sz="0" w:space="0" w:color="auto"/>
            <w:left w:val="none" w:sz="0" w:space="0" w:color="auto"/>
            <w:bottom w:val="none" w:sz="0" w:space="0" w:color="auto"/>
            <w:right w:val="none" w:sz="0" w:space="0" w:color="auto"/>
          </w:divBdr>
          <w:divsChild>
            <w:div w:id="1005979480">
              <w:marLeft w:val="0"/>
              <w:marRight w:val="0"/>
              <w:marTop w:val="0"/>
              <w:marBottom w:val="0"/>
              <w:divBdr>
                <w:top w:val="none" w:sz="0" w:space="0" w:color="auto"/>
                <w:left w:val="none" w:sz="0" w:space="0" w:color="auto"/>
                <w:bottom w:val="none" w:sz="0" w:space="0" w:color="auto"/>
                <w:right w:val="none" w:sz="0" w:space="0" w:color="auto"/>
              </w:divBdr>
              <w:divsChild>
                <w:div w:id="1302151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322109">
          <w:marLeft w:val="0"/>
          <w:marRight w:val="0"/>
          <w:marTop w:val="0"/>
          <w:marBottom w:val="0"/>
          <w:divBdr>
            <w:top w:val="none" w:sz="0" w:space="0" w:color="auto"/>
            <w:left w:val="none" w:sz="0" w:space="0" w:color="auto"/>
            <w:bottom w:val="none" w:sz="0" w:space="0" w:color="auto"/>
            <w:right w:val="none" w:sz="0" w:space="0" w:color="auto"/>
          </w:divBdr>
        </w:div>
        <w:div w:id="1449081652">
          <w:marLeft w:val="0"/>
          <w:marRight w:val="0"/>
          <w:marTop w:val="300"/>
          <w:marBottom w:val="0"/>
          <w:divBdr>
            <w:top w:val="none" w:sz="0" w:space="0" w:color="auto"/>
            <w:left w:val="none" w:sz="0" w:space="0" w:color="auto"/>
            <w:bottom w:val="none" w:sz="0" w:space="0" w:color="auto"/>
            <w:right w:val="none" w:sz="0" w:space="0" w:color="auto"/>
          </w:divBdr>
          <w:divsChild>
            <w:div w:id="937836837">
              <w:marLeft w:val="0"/>
              <w:marRight w:val="0"/>
              <w:marTop w:val="0"/>
              <w:marBottom w:val="0"/>
              <w:divBdr>
                <w:top w:val="none" w:sz="0" w:space="0" w:color="auto"/>
                <w:left w:val="none" w:sz="0" w:space="0" w:color="auto"/>
                <w:bottom w:val="none" w:sz="0" w:space="0" w:color="auto"/>
                <w:right w:val="none" w:sz="0" w:space="0" w:color="auto"/>
              </w:divBdr>
              <w:divsChild>
                <w:div w:id="1189836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178288">
          <w:marLeft w:val="0"/>
          <w:marRight w:val="0"/>
          <w:marTop w:val="0"/>
          <w:marBottom w:val="0"/>
          <w:divBdr>
            <w:top w:val="none" w:sz="0" w:space="0" w:color="auto"/>
            <w:left w:val="none" w:sz="0" w:space="0" w:color="auto"/>
            <w:bottom w:val="none" w:sz="0" w:space="0" w:color="auto"/>
            <w:right w:val="none" w:sz="0" w:space="0" w:color="auto"/>
          </w:divBdr>
          <w:divsChild>
            <w:div w:id="796147606">
              <w:marLeft w:val="0"/>
              <w:marRight w:val="0"/>
              <w:marTop w:val="0"/>
              <w:marBottom w:val="0"/>
              <w:divBdr>
                <w:top w:val="none" w:sz="0" w:space="0" w:color="auto"/>
                <w:left w:val="none" w:sz="0" w:space="0" w:color="auto"/>
                <w:bottom w:val="none" w:sz="0" w:space="0" w:color="auto"/>
                <w:right w:val="none" w:sz="0" w:space="0" w:color="auto"/>
              </w:divBdr>
            </w:div>
          </w:divsChild>
        </w:div>
        <w:div w:id="1965967112">
          <w:marLeft w:val="0"/>
          <w:marRight w:val="0"/>
          <w:marTop w:val="0"/>
          <w:marBottom w:val="0"/>
          <w:divBdr>
            <w:top w:val="none" w:sz="0" w:space="0" w:color="auto"/>
            <w:left w:val="none" w:sz="0" w:space="0" w:color="auto"/>
            <w:bottom w:val="none" w:sz="0" w:space="0" w:color="auto"/>
            <w:right w:val="none" w:sz="0" w:space="0" w:color="auto"/>
          </w:divBdr>
          <w:divsChild>
            <w:div w:id="1608805330">
              <w:marLeft w:val="0"/>
              <w:marRight w:val="0"/>
              <w:marTop w:val="0"/>
              <w:marBottom w:val="0"/>
              <w:divBdr>
                <w:top w:val="none" w:sz="0" w:space="0" w:color="auto"/>
                <w:left w:val="none" w:sz="0" w:space="0" w:color="auto"/>
                <w:bottom w:val="none" w:sz="0" w:space="0" w:color="auto"/>
                <w:right w:val="none" w:sz="0" w:space="0" w:color="auto"/>
              </w:divBdr>
            </w:div>
          </w:divsChild>
        </w:div>
        <w:div w:id="2055425620">
          <w:marLeft w:val="0"/>
          <w:marRight w:val="0"/>
          <w:marTop w:val="0"/>
          <w:marBottom w:val="0"/>
          <w:divBdr>
            <w:top w:val="none" w:sz="0" w:space="0" w:color="auto"/>
            <w:left w:val="none" w:sz="0" w:space="0" w:color="auto"/>
            <w:bottom w:val="none" w:sz="0" w:space="0" w:color="auto"/>
            <w:right w:val="none" w:sz="0" w:space="0" w:color="auto"/>
          </w:divBdr>
        </w:div>
        <w:div w:id="2134595451">
          <w:marLeft w:val="0"/>
          <w:marRight w:val="0"/>
          <w:marTop w:val="0"/>
          <w:marBottom w:val="0"/>
          <w:divBdr>
            <w:top w:val="none" w:sz="0" w:space="0" w:color="auto"/>
            <w:left w:val="none" w:sz="0" w:space="0" w:color="auto"/>
            <w:bottom w:val="none" w:sz="0" w:space="0" w:color="auto"/>
            <w:right w:val="none" w:sz="0" w:space="0" w:color="auto"/>
          </w:divBdr>
          <w:divsChild>
            <w:div w:id="211165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626947">
      <w:bodyDiv w:val="1"/>
      <w:marLeft w:val="0"/>
      <w:marRight w:val="0"/>
      <w:marTop w:val="0"/>
      <w:marBottom w:val="0"/>
      <w:divBdr>
        <w:top w:val="none" w:sz="0" w:space="0" w:color="auto"/>
        <w:left w:val="none" w:sz="0" w:space="0" w:color="auto"/>
        <w:bottom w:val="none" w:sz="0" w:space="0" w:color="auto"/>
        <w:right w:val="none" w:sz="0" w:space="0" w:color="auto"/>
      </w:divBdr>
    </w:div>
    <w:div w:id="964628283">
      <w:bodyDiv w:val="1"/>
      <w:marLeft w:val="0"/>
      <w:marRight w:val="0"/>
      <w:marTop w:val="0"/>
      <w:marBottom w:val="0"/>
      <w:divBdr>
        <w:top w:val="none" w:sz="0" w:space="0" w:color="auto"/>
        <w:left w:val="none" w:sz="0" w:space="0" w:color="auto"/>
        <w:bottom w:val="none" w:sz="0" w:space="0" w:color="auto"/>
        <w:right w:val="none" w:sz="0" w:space="0" w:color="auto"/>
      </w:divBdr>
      <w:divsChild>
        <w:div w:id="286786089">
          <w:marLeft w:val="0"/>
          <w:marRight w:val="0"/>
          <w:marTop w:val="0"/>
          <w:marBottom w:val="0"/>
          <w:divBdr>
            <w:top w:val="none" w:sz="0" w:space="0" w:color="auto"/>
            <w:left w:val="none" w:sz="0" w:space="0" w:color="auto"/>
            <w:bottom w:val="none" w:sz="0" w:space="0" w:color="auto"/>
            <w:right w:val="none" w:sz="0" w:space="0" w:color="auto"/>
          </w:divBdr>
        </w:div>
        <w:div w:id="507329475">
          <w:marLeft w:val="0"/>
          <w:marRight w:val="0"/>
          <w:marTop w:val="0"/>
          <w:marBottom w:val="0"/>
          <w:divBdr>
            <w:top w:val="none" w:sz="0" w:space="0" w:color="auto"/>
            <w:left w:val="none" w:sz="0" w:space="0" w:color="auto"/>
            <w:bottom w:val="none" w:sz="0" w:space="0" w:color="auto"/>
            <w:right w:val="none" w:sz="0" w:space="0" w:color="auto"/>
          </w:divBdr>
          <w:divsChild>
            <w:div w:id="1564373074">
              <w:marLeft w:val="0"/>
              <w:marRight w:val="0"/>
              <w:marTop w:val="0"/>
              <w:marBottom w:val="0"/>
              <w:divBdr>
                <w:top w:val="none" w:sz="0" w:space="0" w:color="auto"/>
                <w:left w:val="none" w:sz="0" w:space="0" w:color="auto"/>
                <w:bottom w:val="none" w:sz="0" w:space="0" w:color="auto"/>
                <w:right w:val="none" w:sz="0" w:space="0" w:color="auto"/>
              </w:divBdr>
            </w:div>
          </w:divsChild>
        </w:div>
        <w:div w:id="652829609">
          <w:marLeft w:val="0"/>
          <w:marRight w:val="0"/>
          <w:marTop w:val="0"/>
          <w:marBottom w:val="0"/>
          <w:divBdr>
            <w:top w:val="none" w:sz="0" w:space="0" w:color="auto"/>
            <w:left w:val="none" w:sz="0" w:space="0" w:color="auto"/>
            <w:bottom w:val="none" w:sz="0" w:space="0" w:color="auto"/>
            <w:right w:val="none" w:sz="0" w:space="0" w:color="auto"/>
          </w:divBdr>
        </w:div>
        <w:div w:id="674956987">
          <w:marLeft w:val="0"/>
          <w:marRight w:val="0"/>
          <w:marTop w:val="300"/>
          <w:marBottom w:val="0"/>
          <w:divBdr>
            <w:top w:val="none" w:sz="0" w:space="0" w:color="auto"/>
            <w:left w:val="none" w:sz="0" w:space="0" w:color="auto"/>
            <w:bottom w:val="none" w:sz="0" w:space="0" w:color="auto"/>
            <w:right w:val="none" w:sz="0" w:space="0" w:color="auto"/>
          </w:divBdr>
          <w:divsChild>
            <w:div w:id="172185093">
              <w:marLeft w:val="0"/>
              <w:marRight w:val="0"/>
              <w:marTop w:val="0"/>
              <w:marBottom w:val="0"/>
              <w:divBdr>
                <w:top w:val="none" w:sz="0" w:space="0" w:color="auto"/>
                <w:left w:val="none" w:sz="0" w:space="0" w:color="auto"/>
                <w:bottom w:val="none" w:sz="0" w:space="0" w:color="auto"/>
                <w:right w:val="none" w:sz="0" w:space="0" w:color="auto"/>
              </w:divBdr>
              <w:divsChild>
                <w:div w:id="1617058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61727">
          <w:marLeft w:val="0"/>
          <w:marRight w:val="0"/>
          <w:marTop w:val="0"/>
          <w:marBottom w:val="0"/>
          <w:divBdr>
            <w:top w:val="none" w:sz="0" w:space="0" w:color="auto"/>
            <w:left w:val="none" w:sz="0" w:space="0" w:color="auto"/>
            <w:bottom w:val="none" w:sz="0" w:space="0" w:color="auto"/>
            <w:right w:val="none" w:sz="0" w:space="0" w:color="auto"/>
          </w:divBdr>
        </w:div>
        <w:div w:id="892737727">
          <w:marLeft w:val="0"/>
          <w:marRight w:val="0"/>
          <w:marTop w:val="0"/>
          <w:marBottom w:val="0"/>
          <w:divBdr>
            <w:top w:val="none" w:sz="0" w:space="0" w:color="auto"/>
            <w:left w:val="none" w:sz="0" w:space="0" w:color="auto"/>
            <w:bottom w:val="none" w:sz="0" w:space="0" w:color="auto"/>
            <w:right w:val="none" w:sz="0" w:space="0" w:color="auto"/>
          </w:divBdr>
        </w:div>
        <w:div w:id="1129010429">
          <w:marLeft w:val="0"/>
          <w:marRight w:val="0"/>
          <w:marTop w:val="0"/>
          <w:marBottom w:val="0"/>
          <w:divBdr>
            <w:top w:val="none" w:sz="0" w:space="0" w:color="auto"/>
            <w:left w:val="none" w:sz="0" w:space="0" w:color="auto"/>
            <w:bottom w:val="none" w:sz="0" w:space="0" w:color="auto"/>
            <w:right w:val="none" w:sz="0" w:space="0" w:color="auto"/>
          </w:divBdr>
        </w:div>
        <w:div w:id="1160079308">
          <w:marLeft w:val="0"/>
          <w:marRight w:val="0"/>
          <w:marTop w:val="0"/>
          <w:marBottom w:val="0"/>
          <w:divBdr>
            <w:top w:val="none" w:sz="0" w:space="0" w:color="auto"/>
            <w:left w:val="none" w:sz="0" w:space="0" w:color="auto"/>
            <w:bottom w:val="none" w:sz="0" w:space="0" w:color="auto"/>
            <w:right w:val="none" w:sz="0" w:space="0" w:color="auto"/>
          </w:divBdr>
          <w:divsChild>
            <w:div w:id="2016565936">
              <w:marLeft w:val="0"/>
              <w:marRight w:val="0"/>
              <w:marTop w:val="0"/>
              <w:marBottom w:val="0"/>
              <w:divBdr>
                <w:top w:val="none" w:sz="0" w:space="0" w:color="auto"/>
                <w:left w:val="none" w:sz="0" w:space="0" w:color="auto"/>
                <w:bottom w:val="none" w:sz="0" w:space="0" w:color="auto"/>
                <w:right w:val="none" w:sz="0" w:space="0" w:color="auto"/>
              </w:divBdr>
            </w:div>
          </w:divsChild>
        </w:div>
        <w:div w:id="1287849926">
          <w:marLeft w:val="0"/>
          <w:marRight w:val="0"/>
          <w:marTop w:val="0"/>
          <w:marBottom w:val="0"/>
          <w:divBdr>
            <w:top w:val="none" w:sz="0" w:space="0" w:color="auto"/>
            <w:left w:val="none" w:sz="0" w:space="0" w:color="auto"/>
            <w:bottom w:val="none" w:sz="0" w:space="0" w:color="auto"/>
            <w:right w:val="none" w:sz="0" w:space="0" w:color="auto"/>
          </w:divBdr>
          <w:divsChild>
            <w:div w:id="1665663138">
              <w:marLeft w:val="0"/>
              <w:marRight w:val="0"/>
              <w:marTop w:val="0"/>
              <w:marBottom w:val="0"/>
              <w:divBdr>
                <w:top w:val="none" w:sz="0" w:space="0" w:color="auto"/>
                <w:left w:val="none" w:sz="0" w:space="0" w:color="auto"/>
                <w:bottom w:val="none" w:sz="0" w:space="0" w:color="auto"/>
                <w:right w:val="none" w:sz="0" w:space="0" w:color="auto"/>
              </w:divBdr>
            </w:div>
          </w:divsChild>
        </w:div>
        <w:div w:id="1308827233">
          <w:marLeft w:val="0"/>
          <w:marRight w:val="0"/>
          <w:marTop w:val="300"/>
          <w:marBottom w:val="0"/>
          <w:divBdr>
            <w:top w:val="none" w:sz="0" w:space="0" w:color="auto"/>
            <w:left w:val="none" w:sz="0" w:space="0" w:color="auto"/>
            <w:bottom w:val="none" w:sz="0" w:space="0" w:color="auto"/>
            <w:right w:val="none" w:sz="0" w:space="0" w:color="auto"/>
          </w:divBdr>
          <w:divsChild>
            <w:div w:id="2116898793">
              <w:marLeft w:val="0"/>
              <w:marRight w:val="0"/>
              <w:marTop w:val="0"/>
              <w:marBottom w:val="0"/>
              <w:divBdr>
                <w:top w:val="none" w:sz="0" w:space="0" w:color="auto"/>
                <w:left w:val="none" w:sz="0" w:space="0" w:color="auto"/>
                <w:bottom w:val="none" w:sz="0" w:space="0" w:color="auto"/>
                <w:right w:val="none" w:sz="0" w:space="0" w:color="auto"/>
              </w:divBdr>
              <w:divsChild>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201330">
          <w:marLeft w:val="0"/>
          <w:marRight w:val="0"/>
          <w:marTop w:val="0"/>
          <w:marBottom w:val="0"/>
          <w:divBdr>
            <w:top w:val="none" w:sz="0" w:space="0" w:color="auto"/>
            <w:left w:val="none" w:sz="0" w:space="0" w:color="auto"/>
            <w:bottom w:val="none" w:sz="0" w:space="0" w:color="auto"/>
            <w:right w:val="none" w:sz="0" w:space="0" w:color="auto"/>
          </w:divBdr>
          <w:divsChild>
            <w:div w:id="495002001">
              <w:marLeft w:val="0"/>
              <w:marRight w:val="0"/>
              <w:marTop w:val="0"/>
              <w:marBottom w:val="0"/>
              <w:divBdr>
                <w:top w:val="none" w:sz="0" w:space="0" w:color="auto"/>
                <w:left w:val="none" w:sz="0" w:space="0" w:color="auto"/>
                <w:bottom w:val="none" w:sz="0" w:space="0" w:color="auto"/>
                <w:right w:val="none" w:sz="0" w:space="0" w:color="auto"/>
              </w:divBdr>
            </w:div>
          </w:divsChild>
        </w:div>
        <w:div w:id="1457794341">
          <w:marLeft w:val="0"/>
          <w:marRight w:val="0"/>
          <w:marTop w:val="0"/>
          <w:marBottom w:val="0"/>
          <w:divBdr>
            <w:top w:val="none" w:sz="0" w:space="0" w:color="auto"/>
            <w:left w:val="none" w:sz="0" w:space="0" w:color="auto"/>
            <w:bottom w:val="none" w:sz="0" w:space="0" w:color="auto"/>
            <w:right w:val="none" w:sz="0" w:space="0" w:color="auto"/>
          </w:divBdr>
          <w:divsChild>
            <w:div w:id="902909583">
              <w:marLeft w:val="0"/>
              <w:marRight w:val="0"/>
              <w:marTop w:val="0"/>
              <w:marBottom w:val="0"/>
              <w:divBdr>
                <w:top w:val="none" w:sz="0" w:space="0" w:color="auto"/>
                <w:left w:val="none" w:sz="0" w:space="0" w:color="auto"/>
                <w:bottom w:val="none" w:sz="0" w:space="0" w:color="auto"/>
                <w:right w:val="none" w:sz="0" w:space="0" w:color="auto"/>
              </w:divBdr>
            </w:div>
          </w:divsChild>
        </w:div>
        <w:div w:id="1526942422">
          <w:marLeft w:val="0"/>
          <w:marRight w:val="0"/>
          <w:marTop w:val="300"/>
          <w:marBottom w:val="0"/>
          <w:divBdr>
            <w:top w:val="none" w:sz="0" w:space="0" w:color="auto"/>
            <w:left w:val="none" w:sz="0" w:space="0" w:color="auto"/>
            <w:bottom w:val="none" w:sz="0" w:space="0" w:color="auto"/>
            <w:right w:val="none" w:sz="0" w:space="0" w:color="auto"/>
          </w:divBdr>
          <w:divsChild>
            <w:div w:id="1871799038">
              <w:marLeft w:val="0"/>
              <w:marRight w:val="0"/>
              <w:marTop w:val="0"/>
              <w:marBottom w:val="0"/>
              <w:divBdr>
                <w:top w:val="none" w:sz="0" w:space="0" w:color="auto"/>
                <w:left w:val="none" w:sz="0" w:space="0" w:color="auto"/>
                <w:bottom w:val="none" w:sz="0" w:space="0" w:color="auto"/>
                <w:right w:val="none" w:sz="0" w:space="0" w:color="auto"/>
              </w:divBdr>
              <w:divsChild>
                <w:div w:id="1065957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849537">
          <w:marLeft w:val="0"/>
          <w:marRight w:val="0"/>
          <w:marTop w:val="300"/>
          <w:marBottom w:val="0"/>
          <w:divBdr>
            <w:top w:val="none" w:sz="0" w:space="0" w:color="auto"/>
            <w:left w:val="none" w:sz="0" w:space="0" w:color="auto"/>
            <w:bottom w:val="none" w:sz="0" w:space="0" w:color="auto"/>
            <w:right w:val="none" w:sz="0" w:space="0" w:color="auto"/>
          </w:divBdr>
          <w:divsChild>
            <w:div w:id="1984039436">
              <w:marLeft w:val="0"/>
              <w:marRight w:val="0"/>
              <w:marTop w:val="0"/>
              <w:marBottom w:val="0"/>
              <w:divBdr>
                <w:top w:val="none" w:sz="0" w:space="0" w:color="auto"/>
                <w:left w:val="none" w:sz="0" w:space="0" w:color="auto"/>
                <w:bottom w:val="none" w:sz="0" w:space="0" w:color="auto"/>
                <w:right w:val="none" w:sz="0" w:space="0" w:color="auto"/>
              </w:divBdr>
              <w:divsChild>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223535">
          <w:marLeft w:val="0"/>
          <w:marRight w:val="0"/>
          <w:marTop w:val="0"/>
          <w:marBottom w:val="0"/>
          <w:divBdr>
            <w:top w:val="none" w:sz="0" w:space="0" w:color="auto"/>
            <w:left w:val="none" w:sz="0" w:space="0" w:color="auto"/>
            <w:bottom w:val="none" w:sz="0" w:space="0" w:color="auto"/>
            <w:right w:val="none" w:sz="0" w:space="0" w:color="auto"/>
          </w:divBdr>
        </w:div>
        <w:div w:id="1942179802">
          <w:marLeft w:val="0"/>
          <w:marRight w:val="0"/>
          <w:marTop w:val="0"/>
          <w:marBottom w:val="0"/>
          <w:divBdr>
            <w:top w:val="none" w:sz="0" w:space="0" w:color="auto"/>
            <w:left w:val="none" w:sz="0" w:space="0" w:color="auto"/>
            <w:bottom w:val="none" w:sz="0" w:space="0" w:color="auto"/>
            <w:right w:val="none" w:sz="0" w:space="0" w:color="auto"/>
          </w:divBdr>
          <w:divsChild>
            <w:div w:id="858397517">
              <w:marLeft w:val="0"/>
              <w:marRight w:val="0"/>
              <w:marTop w:val="0"/>
              <w:marBottom w:val="0"/>
              <w:divBdr>
                <w:top w:val="none" w:sz="0" w:space="0" w:color="auto"/>
                <w:left w:val="none" w:sz="0" w:space="0" w:color="auto"/>
                <w:bottom w:val="none" w:sz="0" w:space="0" w:color="auto"/>
                <w:right w:val="none" w:sz="0" w:space="0" w:color="auto"/>
              </w:divBdr>
            </w:div>
          </w:divsChild>
        </w:div>
        <w:div w:id="1970696515">
          <w:marLeft w:val="0"/>
          <w:marRight w:val="0"/>
          <w:marTop w:val="0"/>
          <w:marBottom w:val="0"/>
          <w:divBdr>
            <w:top w:val="none" w:sz="0" w:space="0" w:color="auto"/>
            <w:left w:val="none" w:sz="0" w:space="0" w:color="auto"/>
            <w:bottom w:val="none" w:sz="0" w:space="0" w:color="auto"/>
            <w:right w:val="none" w:sz="0" w:space="0" w:color="auto"/>
          </w:divBdr>
          <w:divsChild>
            <w:div w:id="131481547">
              <w:marLeft w:val="0"/>
              <w:marRight w:val="0"/>
              <w:marTop w:val="0"/>
              <w:marBottom w:val="0"/>
              <w:divBdr>
                <w:top w:val="none" w:sz="0" w:space="0" w:color="auto"/>
                <w:left w:val="none" w:sz="0" w:space="0" w:color="auto"/>
                <w:bottom w:val="none" w:sz="0" w:space="0" w:color="auto"/>
                <w:right w:val="none" w:sz="0" w:space="0" w:color="auto"/>
              </w:divBdr>
            </w:div>
          </w:divsChild>
        </w:div>
        <w:div w:id="2080515563">
          <w:marLeft w:val="0"/>
          <w:marRight w:val="0"/>
          <w:marTop w:val="0"/>
          <w:marBottom w:val="0"/>
          <w:divBdr>
            <w:top w:val="none" w:sz="0" w:space="0" w:color="auto"/>
            <w:left w:val="none" w:sz="0" w:space="0" w:color="auto"/>
            <w:bottom w:val="none" w:sz="0" w:space="0" w:color="auto"/>
            <w:right w:val="none" w:sz="0" w:space="0" w:color="auto"/>
          </w:divBdr>
        </w:div>
      </w:divsChild>
    </w:div>
    <w:div w:id="964844930">
      <w:bodyDiv w:val="1"/>
      <w:marLeft w:val="0"/>
      <w:marRight w:val="0"/>
      <w:marTop w:val="0"/>
      <w:marBottom w:val="0"/>
      <w:divBdr>
        <w:top w:val="none" w:sz="0" w:space="0" w:color="auto"/>
        <w:left w:val="none" w:sz="0" w:space="0" w:color="auto"/>
        <w:bottom w:val="none" w:sz="0" w:space="0" w:color="auto"/>
        <w:right w:val="none" w:sz="0" w:space="0" w:color="auto"/>
      </w:divBdr>
    </w:div>
    <w:div w:id="964896735">
      <w:bodyDiv w:val="1"/>
      <w:marLeft w:val="0"/>
      <w:marRight w:val="0"/>
      <w:marTop w:val="0"/>
      <w:marBottom w:val="0"/>
      <w:divBdr>
        <w:top w:val="none" w:sz="0" w:space="0" w:color="auto"/>
        <w:left w:val="none" w:sz="0" w:space="0" w:color="auto"/>
        <w:bottom w:val="none" w:sz="0" w:space="0" w:color="auto"/>
        <w:right w:val="none" w:sz="0" w:space="0" w:color="auto"/>
      </w:divBdr>
      <w:divsChild>
        <w:div w:id="1279606548">
          <w:marLeft w:val="0"/>
          <w:marRight w:val="0"/>
          <w:marTop w:val="0"/>
          <w:marBottom w:val="0"/>
          <w:divBdr>
            <w:top w:val="none" w:sz="0" w:space="0" w:color="auto"/>
            <w:left w:val="none" w:sz="0" w:space="0" w:color="auto"/>
            <w:bottom w:val="none" w:sz="0" w:space="0" w:color="auto"/>
            <w:right w:val="none" w:sz="0" w:space="0" w:color="auto"/>
          </w:divBdr>
        </w:div>
        <w:div w:id="1772627704">
          <w:marLeft w:val="0"/>
          <w:marRight w:val="0"/>
          <w:marTop w:val="0"/>
          <w:marBottom w:val="0"/>
          <w:divBdr>
            <w:top w:val="none" w:sz="0" w:space="0" w:color="auto"/>
            <w:left w:val="none" w:sz="0" w:space="0" w:color="auto"/>
            <w:bottom w:val="none" w:sz="0" w:space="0" w:color="auto"/>
            <w:right w:val="none" w:sz="0" w:space="0" w:color="auto"/>
          </w:divBdr>
          <w:divsChild>
            <w:div w:id="137303978">
              <w:marLeft w:val="0"/>
              <w:marRight w:val="0"/>
              <w:marTop w:val="0"/>
              <w:marBottom w:val="0"/>
              <w:divBdr>
                <w:top w:val="none" w:sz="0" w:space="0" w:color="auto"/>
                <w:left w:val="none" w:sz="0" w:space="0" w:color="auto"/>
                <w:bottom w:val="none" w:sz="0" w:space="0" w:color="auto"/>
                <w:right w:val="none" w:sz="0" w:space="0" w:color="auto"/>
              </w:divBdr>
            </w:div>
          </w:divsChild>
        </w:div>
        <w:div w:id="48454705">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sChild>
            <w:div w:id="1565529566">
              <w:marLeft w:val="0"/>
              <w:marRight w:val="0"/>
              <w:marTop w:val="0"/>
              <w:marBottom w:val="0"/>
              <w:divBdr>
                <w:top w:val="none" w:sz="0" w:space="0" w:color="auto"/>
                <w:left w:val="none" w:sz="0" w:space="0" w:color="auto"/>
                <w:bottom w:val="none" w:sz="0" w:space="0" w:color="auto"/>
                <w:right w:val="none" w:sz="0" w:space="0" w:color="auto"/>
              </w:divBdr>
            </w:div>
          </w:divsChild>
        </w:div>
        <w:div w:id="1642953745">
          <w:marLeft w:val="0"/>
          <w:marRight w:val="0"/>
          <w:marTop w:val="0"/>
          <w:marBottom w:val="0"/>
          <w:divBdr>
            <w:top w:val="none" w:sz="0" w:space="0" w:color="auto"/>
            <w:left w:val="none" w:sz="0" w:space="0" w:color="auto"/>
            <w:bottom w:val="none" w:sz="0" w:space="0" w:color="auto"/>
            <w:right w:val="none" w:sz="0" w:space="0" w:color="auto"/>
          </w:divBdr>
        </w:div>
        <w:div w:id="1716462798">
          <w:marLeft w:val="0"/>
          <w:marRight w:val="0"/>
          <w:marTop w:val="0"/>
          <w:marBottom w:val="0"/>
          <w:divBdr>
            <w:top w:val="none" w:sz="0" w:space="0" w:color="auto"/>
            <w:left w:val="none" w:sz="0" w:space="0" w:color="auto"/>
            <w:bottom w:val="none" w:sz="0" w:space="0" w:color="auto"/>
            <w:right w:val="none" w:sz="0" w:space="0" w:color="auto"/>
          </w:divBdr>
          <w:divsChild>
            <w:div w:id="1242760455">
              <w:marLeft w:val="0"/>
              <w:marRight w:val="0"/>
              <w:marTop w:val="0"/>
              <w:marBottom w:val="0"/>
              <w:divBdr>
                <w:top w:val="none" w:sz="0" w:space="0" w:color="auto"/>
                <w:left w:val="none" w:sz="0" w:space="0" w:color="auto"/>
                <w:bottom w:val="none" w:sz="0" w:space="0" w:color="auto"/>
                <w:right w:val="none" w:sz="0" w:space="0" w:color="auto"/>
              </w:divBdr>
            </w:div>
          </w:divsChild>
        </w:div>
        <w:div w:id="2029595222">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sChild>
            <w:div w:id="898396642">
              <w:marLeft w:val="0"/>
              <w:marRight w:val="0"/>
              <w:marTop w:val="0"/>
              <w:marBottom w:val="0"/>
              <w:divBdr>
                <w:top w:val="none" w:sz="0" w:space="0" w:color="auto"/>
                <w:left w:val="none" w:sz="0" w:space="0" w:color="auto"/>
                <w:bottom w:val="none" w:sz="0" w:space="0" w:color="auto"/>
                <w:right w:val="none" w:sz="0" w:space="0" w:color="auto"/>
              </w:divBdr>
            </w:div>
          </w:divsChild>
        </w:div>
        <w:div w:id="766079613">
          <w:marLeft w:val="0"/>
          <w:marRight w:val="0"/>
          <w:marTop w:val="0"/>
          <w:marBottom w:val="0"/>
          <w:divBdr>
            <w:top w:val="none" w:sz="0" w:space="0" w:color="auto"/>
            <w:left w:val="none" w:sz="0" w:space="0" w:color="auto"/>
            <w:bottom w:val="none" w:sz="0" w:space="0" w:color="auto"/>
            <w:right w:val="none" w:sz="0" w:space="0" w:color="auto"/>
          </w:divBdr>
        </w:div>
        <w:div w:id="1467963866">
          <w:marLeft w:val="0"/>
          <w:marRight w:val="0"/>
          <w:marTop w:val="0"/>
          <w:marBottom w:val="0"/>
          <w:divBdr>
            <w:top w:val="none" w:sz="0" w:space="0" w:color="auto"/>
            <w:left w:val="none" w:sz="0" w:space="0" w:color="auto"/>
            <w:bottom w:val="none" w:sz="0" w:space="0" w:color="auto"/>
            <w:right w:val="none" w:sz="0" w:space="0" w:color="auto"/>
          </w:divBdr>
          <w:divsChild>
            <w:div w:id="1534923199">
              <w:marLeft w:val="0"/>
              <w:marRight w:val="0"/>
              <w:marTop w:val="0"/>
              <w:marBottom w:val="0"/>
              <w:divBdr>
                <w:top w:val="none" w:sz="0" w:space="0" w:color="auto"/>
                <w:left w:val="none" w:sz="0" w:space="0" w:color="auto"/>
                <w:bottom w:val="none" w:sz="0" w:space="0" w:color="auto"/>
                <w:right w:val="none" w:sz="0" w:space="0" w:color="auto"/>
              </w:divBdr>
            </w:div>
          </w:divsChild>
        </w:div>
        <w:div w:id="315644404">
          <w:marLeft w:val="0"/>
          <w:marRight w:val="0"/>
          <w:marTop w:val="0"/>
          <w:marBottom w:val="0"/>
          <w:divBdr>
            <w:top w:val="none" w:sz="0" w:space="0" w:color="auto"/>
            <w:left w:val="none" w:sz="0" w:space="0" w:color="auto"/>
            <w:bottom w:val="none" w:sz="0" w:space="0" w:color="auto"/>
            <w:right w:val="none" w:sz="0" w:space="0" w:color="auto"/>
          </w:divBdr>
        </w:div>
        <w:div w:id="1261916243">
          <w:marLeft w:val="0"/>
          <w:marRight w:val="0"/>
          <w:marTop w:val="0"/>
          <w:marBottom w:val="0"/>
          <w:divBdr>
            <w:top w:val="none" w:sz="0" w:space="0" w:color="auto"/>
            <w:left w:val="none" w:sz="0" w:space="0" w:color="auto"/>
            <w:bottom w:val="none" w:sz="0" w:space="0" w:color="auto"/>
            <w:right w:val="none" w:sz="0" w:space="0" w:color="auto"/>
          </w:divBdr>
          <w:divsChild>
            <w:div w:id="6175657">
              <w:marLeft w:val="0"/>
              <w:marRight w:val="0"/>
              <w:marTop w:val="0"/>
              <w:marBottom w:val="0"/>
              <w:divBdr>
                <w:top w:val="none" w:sz="0" w:space="0" w:color="auto"/>
                <w:left w:val="none" w:sz="0" w:space="0" w:color="auto"/>
                <w:bottom w:val="none" w:sz="0" w:space="0" w:color="auto"/>
                <w:right w:val="none" w:sz="0" w:space="0" w:color="auto"/>
              </w:divBdr>
            </w:div>
          </w:divsChild>
        </w:div>
        <w:div w:id="605386497">
          <w:marLeft w:val="0"/>
          <w:marRight w:val="0"/>
          <w:marTop w:val="0"/>
          <w:marBottom w:val="0"/>
          <w:divBdr>
            <w:top w:val="none" w:sz="0" w:space="0" w:color="auto"/>
            <w:left w:val="none" w:sz="0" w:space="0" w:color="auto"/>
            <w:bottom w:val="none" w:sz="0" w:space="0" w:color="auto"/>
            <w:right w:val="none" w:sz="0" w:space="0" w:color="auto"/>
          </w:divBdr>
        </w:div>
        <w:div w:id="1614366515">
          <w:marLeft w:val="0"/>
          <w:marRight w:val="0"/>
          <w:marTop w:val="0"/>
          <w:marBottom w:val="0"/>
          <w:divBdr>
            <w:top w:val="none" w:sz="0" w:space="0" w:color="auto"/>
            <w:left w:val="none" w:sz="0" w:space="0" w:color="auto"/>
            <w:bottom w:val="none" w:sz="0" w:space="0" w:color="auto"/>
            <w:right w:val="none" w:sz="0" w:space="0" w:color="auto"/>
          </w:divBdr>
          <w:divsChild>
            <w:div w:id="265650147">
              <w:marLeft w:val="0"/>
              <w:marRight w:val="0"/>
              <w:marTop w:val="0"/>
              <w:marBottom w:val="0"/>
              <w:divBdr>
                <w:top w:val="none" w:sz="0" w:space="0" w:color="auto"/>
                <w:left w:val="none" w:sz="0" w:space="0" w:color="auto"/>
                <w:bottom w:val="none" w:sz="0" w:space="0" w:color="auto"/>
                <w:right w:val="none" w:sz="0" w:space="0" w:color="auto"/>
              </w:divBdr>
            </w:div>
          </w:divsChild>
        </w:div>
        <w:div w:id="1329554203">
          <w:marLeft w:val="0"/>
          <w:marRight w:val="0"/>
          <w:marTop w:val="300"/>
          <w:marBottom w:val="0"/>
          <w:divBdr>
            <w:top w:val="none" w:sz="0" w:space="0" w:color="auto"/>
            <w:left w:val="none" w:sz="0" w:space="0" w:color="auto"/>
            <w:bottom w:val="none" w:sz="0" w:space="0" w:color="auto"/>
            <w:right w:val="none" w:sz="0" w:space="0" w:color="auto"/>
          </w:divBdr>
          <w:divsChild>
            <w:div w:id="1807773526">
              <w:marLeft w:val="0"/>
              <w:marRight w:val="0"/>
              <w:marTop w:val="0"/>
              <w:marBottom w:val="0"/>
              <w:divBdr>
                <w:top w:val="none" w:sz="0" w:space="0" w:color="auto"/>
                <w:left w:val="none" w:sz="0" w:space="0" w:color="auto"/>
                <w:bottom w:val="none" w:sz="0" w:space="0" w:color="auto"/>
                <w:right w:val="none" w:sz="0" w:space="0" w:color="auto"/>
              </w:divBdr>
              <w:divsChild>
                <w:div w:id="206733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96546">
          <w:marLeft w:val="0"/>
          <w:marRight w:val="0"/>
          <w:marTop w:val="300"/>
          <w:marBottom w:val="0"/>
          <w:divBdr>
            <w:top w:val="none" w:sz="0" w:space="0" w:color="auto"/>
            <w:left w:val="none" w:sz="0" w:space="0" w:color="auto"/>
            <w:bottom w:val="none" w:sz="0" w:space="0" w:color="auto"/>
            <w:right w:val="none" w:sz="0" w:space="0" w:color="auto"/>
          </w:divBdr>
          <w:divsChild>
            <w:div w:id="295455175">
              <w:marLeft w:val="0"/>
              <w:marRight w:val="0"/>
              <w:marTop w:val="0"/>
              <w:marBottom w:val="0"/>
              <w:divBdr>
                <w:top w:val="none" w:sz="0" w:space="0" w:color="auto"/>
                <w:left w:val="none" w:sz="0" w:space="0" w:color="auto"/>
                <w:bottom w:val="none" w:sz="0" w:space="0" w:color="auto"/>
                <w:right w:val="none" w:sz="0" w:space="0" w:color="auto"/>
              </w:divBdr>
              <w:divsChild>
                <w:div w:id="763182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22767">
          <w:marLeft w:val="0"/>
          <w:marRight w:val="0"/>
          <w:marTop w:val="300"/>
          <w:marBottom w:val="0"/>
          <w:divBdr>
            <w:top w:val="none" w:sz="0" w:space="0" w:color="auto"/>
            <w:left w:val="none" w:sz="0" w:space="0" w:color="auto"/>
            <w:bottom w:val="none" w:sz="0" w:space="0" w:color="auto"/>
            <w:right w:val="none" w:sz="0" w:space="0" w:color="auto"/>
          </w:divBdr>
          <w:divsChild>
            <w:div w:id="464350134">
              <w:marLeft w:val="0"/>
              <w:marRight w:val="0"/>
              <w:marTop w:val="0"/>
              <w:marBottom w:val="0"/>
              <w:divBdr>
                <w:top w:val="none" w:sz="0" w:space="0" w:color="auto"/>
                <w:left w:val="none" w:sz="0" w:space="0" w:color="auto"/>
                <w:bottom w:val="none" w:sz="0" w:space="0" w:color="auto"/>
                <w:right w:val="none" w:sz="0" w:space="0" w:color="auto"/>
              </w:divBdr>
              <w:divsChild>
                <w:div w:id="22415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432714">
          <w:marLeft w:val="0"/>
          <w:marRight w:val="0"/>
          <w:marTop w:val="300"/>
          <w:marBottom w:val="0"/>
          <w:divBdr>
            <w:top w:val="none" w:sz="0" w:space="0" w:color="auto"/>
            <w:left w:val="none" w:sz="0" w:space="0" w:color="auto"/>
            <w:bottom w:val="none" w:sz="0" w:space="0" w:color="auto"/>
            <w:right w:val="none" w:sz="0" w:space="0" w:color="auto"/>
          </w:divBdr>
          <w:divsChild>
            <w:div w:id="1873566233">
              <w:marLeft w:val="0"/>
              <w:marRight w:val="0"/>
              <w:marTop w:val="0"/>
              <w:marBottom w:val="0"/>
              <w:divBdr>
                <w:top w:val="none" w:sz="0" w:space="0" w:color="auto"/>
                <w:left w:val="none" w:sz="0" w:space="0" w:color="auto"/>
                <w:bottom w:val="none" w:sz="0" w:space="0" w:color="auto"/>
                <w:right w:val="none" w:sz="0" w:space="0" w:color="auto"/>
              </w:divBdr>
              <w:divsChild>
                <w:div w:id="109328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086260">
      <w:bodyDiv w:val="1"/>
      <w:marLeft w:val="0"/>
      <w:marRight w:val="0"/>
      <w:marTop w:val="0"/>
      <w:marBottom w:val="0"/>
      <w:divBdr>
        <w:top w:val="none" w:sz="0" w:space="0" w:color="auto"/>
        <w:left w:val="none" w:sz="0" w:space="0" w:color="auto"/>
        <w:bottom w:val="none" w:sz="0" w:space="0" w:color="auto"/>
        <w:right w:val="none" w:sz="0" w:space="0" w:color="auto"/>
      </w:divBdr>
      <w:divsChild>
        <w:div w:id="1518035109">
          <w:marLeft w:val="0"/>
          <w:marRight w:val="0"/>
          <w:marTop w:val="0"/>
          <w:marBottom w:val="0"/>
          <w:divBdr>
            <w:top w:val="none" w:sz="0" w:space="0" w:color="auto"/>
            <w:left w:val="none" w:sz="0" w:space="0" w:color="auto"/>
            <w:bottom w:val="none" w:sz="0" w:space="0" w:color="auto"/>
            <w:right w:val="none" w:sz="0" w:space="0" w:color="auto"/>
          </w:divBdr>
        </w:div>
        <w:div w:id="1755735439">
          <w:marLeft w:val="0"/>
          <w:marRight w:val="0"/>
          <w:marTop w:val="0"/>
          <w:marBottom w:val="0"/>
          <w:divBdr>
            <w:top w:val="none" w:sz="0" w:space="0" w:color="auto"/>
            <w:left w:val="none" w:sz="0" w:space="0" w:color="auto"/>
            <w:bottom w:val="none" w:sz="0" w:space="0" w:color="auto"/>
            <w:right w:val="none" w:sz="0" w:space="0" w:color="auto"/>
          </w:divBdr>
          <w:divsChild>
            <w:div w:id="732309483">
              <w:marLeft w:val="0"/>
              <w:marRight w:val="0"/>
              <w:marTop w:val="0"/>
              <w:marBottom w:val="0"/>
              <w:divBdr>
                <w:top w:val="none" w:sz="0" w:space="0" w:color="auto"/>
                <w:left w:val="none" w:sz="0" w:space="0" w:color="auto"/>
                <w:bottom w:val="none" w:sz="0" w:space="0" w:color="auto"/>
                <w:right w:val="none" w:sz="0" w:space="0" w:color="auto"/>
              </w:divBdr>
            </w:div>
          </w:divsChild>
        </w:div>
        <w:div w:id="1321890889">
          <w:marLeft w:val="0"/>
          <w:marRight w:val="0"/>
          <w:marTop w:val="0"/>
          <w:marBottom w:val="0"/>
          <w:divBdr>
            <w:top w:val="none" w:sz="0" w:space="0" w:color="auto"/>
            <w:left w:val="none" w:sz="0" w:space="0" w:color="auto"/>
            <w:bottom w:val="none" w:sz="0" w:space="0" w:color="auto"/>
            <w:right w:val="none" w:sz="0" w:space="0" w:color="auto"/>
          </w:divBdr>
        </w:div>
        <w:div w:id="1776367061">
          <w:marLeft w:val="0"/>
          <w:marRight w:val="0"/>
          <w:marTop w:val="0"/>
          <w:marBottom w:val="0"/>
          <w:divBdr>
            <w:top w:val="none" w:sz="0" w:space="0" w:color="auto"/>
            <w:left w:val="none" w:sz="0" w:space="0" w:color="auto"/>
            <w:bottom w:val="none" w:sz="0" w:space="0" w:color="auto"/>
            <w:right w:val="none" w:sz="0" w:space="0" w:color="auto"/>
          </w:divBdr>
          <w:divsChild>
            <w:div w:id="1092819399">
              <w:marLeft w:val="0"/>
              <w:marRight w:val="0"/>
              <w:marTop w:val="0"/>
              <w:marBottom w:val="0"/>
              <w:divBdr>
                <w:top w:val="none" w:sz="0" w:space="0" w:color="auto"/>
                <w:left w:val="none" w:sz="0" w:space="0" w:color="auto"/>
                <w:bottom w:val="none" w:sz="0" w:space="0" w:color="auto"/>
                <w:right w:val="none" w:sz="0" w:space="0" w:color="auto"/>
              </w:divBdr>
            </w:div>
          </w:divsChild>
        </w:div>
        <w:div w:id="1426918445">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sChild>
            <w:div w:id="329144406">
              <w:marLeft w:val="0"/>
              <w:marRight w:val="0"/>
              <w:marTop w:val="0"/>
              <w:marBottom w:val="0"/>
              <w:divBdr>
                <w:top w:val="none" w:sz="0" w:space="0" w:color="auto"/>
                <w:left w:val="none" w:sz="0" w:space="0" w:color="auto"/>
                <w:bottom w:val="none" w:sz="0" w:space="0" w:color="auto"/>
                <w:right w:val="none" w:sz="0" w:space="0" w:color="auto"/>
              </w:divBdr>
            </w:div>
          </w:divsChild>
        </w:div>
        <w:div w:id="1541547035">
          <w:marLeft w:val="0"/>
          <w:marRight w:val="0"/>
          <w:marTop w:val="0"/>
          <w:marBottom w:val="0"/>
          <w:divBdr>
            <w:top w:val="none" w:sz="0" w:space="0" w:color="auto"/>
            <w:left w:val="none" w:sz="0" w:space="0" w:color="auto"/>
            <w:bottom w:val="none" w:sz="0" w:space="0" w:color="auto"/>
            <w:right w:val="none" w:sz="0" w:space="0" w:color="auto"/>
          </w:divBdr>
        </w:div>
        <w:div w:id="1136876912">
          <w:marLeft w:val="0"/>
          <w:marRight w:val="0"/>
          <w:marTop w:val="0"/>
          <w:marBottom w:val="0"/>
          <w:divBdr>
            <w:top w:val="none" w:sz="0" w:space="0" w:color="auto"/>
            <w:left w:val="none" w:sz="0" w:space="0" w:color="auto"/>
            <w:bottom w:val="none" w:sz="0" w:space="0" w:color="auto"/>
            <w:right w:val="none" w:sz="0" w:space="0" w:color="auto"/>
          </w:divBdr>
          <w:divsChild>
            <w:div w:id="811025451">
              <w:marLeft w:val="0"/>
              <w:marRight w:val="0"/>
              <w:marTop w:val="0"/>
              <w:marBottom w:val="0"/>
              <w:divBdr>
                <w:top w:val="none" w:sz="0" w:space="0" w:color="auto"/>
                <w:left w:val="none" w:sz="0" w:space="0" w:color="auto"/>
                <w:bottom w:val="none" w:sz="0" w:space="0" w:color="auto"/>
                <w:right w:val="none" w:sz="0" w:space="0" w:color="auto"/>
              </w:divBdr>
            </w:div>
          </w:divsChild>
        </w:div>
        <w:div w:id="960645361">
          <w:marLeft w:val="0"/>
          <w:marRight w:val="0"/>
          <w:marTop w:val="0"/>
          <w:marBottom w:val="0"/>
          <w:divBdr>
            <w:top w:val="none" w:sz="0" w:space="0" w:color="auto"/>
            <w:left w:val="none" w:sz="0" w:space="0" w:color="auto"/>
            <w:bottom w:val="none" w:sz="0" w:space="0" w:color="auto"/>
            <w:right w:val="none" w:sz="0" w:space="0" w:color="auto"/>
          </w:divBdr>
        </w:div>
        <w:div w:id="967203305">
          <w:marLeft w:val="0"/>
          <w:marRight w:val="0"/>
          <w:marTop w:val="0"/>
          <w:marBottom w:val="0"/>
          <w:divBdr>
            <w:top w:val="none" w:sz="0" w:space="0" w:color="auto"/>
            <w:left w:val="none" w:sz="0" w:space="0" w:color="auto"/>
            <w:bottom w:val="none" w:sz="0" w:space="0" w:color="auto"/>
            <w:right w:val="none" w:sz="0" w:space="0" w:color="auto"/>
          </w:divBdr>
          <w:divsChild>
            <w:div w:id="1528567294">
              <w:marLeft w:val="0"/>
              <w:marRight w:val="0"/>
              <w:marTop w:val="0"/>
              <w:marBottom w:val="0"/>
              <w:divBdr>
                <w:top w:val="none" w:sz="0" w:space="0" w:color="auto"/>
                <w:left w:val="none" w:sz="0" w:space="0" w:color="auto"/>
                <w:bottom w:val="none" w:sz="0" w:space="0" w:color="auto"/>
                <w:right w:val="none" w:sz="0" w:space="0" w:color="auto"/>
              </w:divBdr>
            </w:div>
          </w:divsChild>
        </w:div>
        <w:div w:id="1667588887">
          <w:marLeft w:val="0"/>
          <w:marRight w:val="0"/>
          <w:marTop w:val="0"/>
          <w:marBottom w:val="0"/>
          <w:divBdr>
            <w:top w:val="none" w:sz="0" w:space="0" w:color="auto"/>
            <w:left w:val="none" w:sz="0" w:space="0" w:color="auto"/>
            <w:bottom w:val="none" w:sz="0" w:space="0" w:color="auto"/>
            <w:right w:val="none" w:sz="0" w:space="0" w:color="auto"/>
          </w:divBdr>
        </w:div>
        <w:div w:id="1661034031">
          <w:marLeft w:val="0"/>
          <w:marRight w:val="0"/>
          <w:marTop w:val="0"/>
          <w:marBottom w:val="0"/>
          <w:divBdr>
            <w:top w:val="none" w:sz="0" w:space="0" w:color="auto"/>
            <w:left w:val="none" w:sz="0" w:space="0" w:color="auto"/>
            <w:bottom w:val="none" w:sz="0" w:space="0" w:color="auto"/>
            <w:right w:val="none" w:sz="0" w:space="0" w:color="auto"/>
          </w:divBdr>
          <w:divsChild>
            <w:div w:id="64959287">
              <w:marLeft w:val="0"/>
              <w:marRight w:val="0"/>
              <w:marTop w:val="0"/>
              <w:marBottom w:val="0"/>
              <w:divBdr>
                <w:top w:val="none" w:sz="0" w:space="0" w:color="auto"/>
                <w:left w:val="none" w:sz="0" w:space="0" w:color="auto"/>
                <w:bottom w:val="none" w:sz="0" w:space="0" w:color="auto"/>
                <w:right w:val="none" w:sz="0" w:space="0" w:color="auto"/>
              </w:divBdr>
            </w:div>
          </w:divsChild>
        </w:div>
        <w:div w:id="1393695737">
          <w:marLeft w:val="0"/>
          <w:marRight w:val="0"/>
          <w:marTop w:val="0"/>
          <w:marBottom w:val="0"/>
          <w:divBdr>
            <w:top w:val="none" w:sz="0" w:space="0" w:color="auto"/>
            <w:left w:val="none" w:sz="0" w:space="0" w:color="auto"/>
            <w:bottom w:val="none" w:sz="0" w:space="0" w:color="auto"/>
            <w:right w:val="none" w:sz="0" w:space="0" w:color="auto"/>
          </w:divBdr>
        </w:div>
        <w:div w:id="1563716245">
          <w:marLeft w:val="0"/>
          <w:marRight w:val="0"/>
          <w:marTop w:val="0"/>
          <w:marBottom w:val="0"/>
          <w:divBdr>
            <w:top w:val="none" w:sz="0" w:space="0" w:color="auto"/>
            <w:left w:val="none" w:sz="0" w:space="0" w:color="auto"/>
            <w:bottom w:val="none" w:sz="0" w:space="0" w:color="auto"/>
            <w:right w:val="none" w:sz="0" w:space="0" w:color="auto"/>
          </w:divBdr>
          <w:divsChild>
            <w:div w:id="673535972">
              <w:marLeft w:val="0"/>
              <w:marRight w:val="0"/>
              <w:marTop w:val="0"/>
              <w:marBottom w:val="0"/>
              <w:divBdr>
                <w:top w:val="none" w:sz="0" w:space="0" w:color="auto"/>
                <w:left w:val="none" w:sz="0" w:space="0" w:color="auto"/>
                <w:bottom w:val="none" w:sz="0" w:space="0" w:color="auto"/>
                <w:right w:val="none" w:sz="0" w:space="0" w:color="auto"/>
              </w:divBdr>
            </w:div>
          </w:divsChild>
        </w:div>
        <w:div w:id="1664360258">
          <w:marLeft w:val="0"/>
          <w:marRight w:val="0"/>
          <w:marTop w:val="300"/>
          <w:marBottom w:val="0"/>
          <w:divBdr>
            <w:top w:val="none" w:sz="0" w:space="0" w:color="auto"/>
            <w:left w:val="none" w:sz="0" w:space="0" w:color="auto"/>
            <w:bottom w:val="none" w:sz="0" w:space="0" w:color="auto"/>
            <w:right w:val="none" w:sz="0" w:space="0" w:color="auto"/>
          </w:divBdr>
          <w:divsChild>
            <w:div w:id="899563187">
              <w:marLeft w:val="0"/>
              <w:marRight w:val="0"/>
              <w:marTop w:val="0"/>
              <w:marBottom w:val="0"/>
              <w:divBdr>
                <w:top w:val="none" w:sz="0" w:space="0" w:color="auto"/>
                <w:left w:val="none" w:sz="0" w:space="0" w:color="auto"/>
                <w:bottom w:val="none" w:sz="0" w:space="0" w:color="auto"/>
                <w:right w:val="none" w:sz="0" w:space="0" w:color="auto"/>
              </w:divBdr>
              <w:divsChild>
                <w:div w:id="195744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83930">
          <w:marLeft w:val="0"/>
          <w:marRight w:val="0"/>
          <w:marTop w:val="300"/>
          <w:marBottom w:val="0"/>
          <w:divBdr>
            <w:top w:val="none" w:sz="0" w:space="0" w:color="auto"/>
            <w:left w:val="none" w:sz="0" w:space="0" w:color="auto"/>
            <w:bottom w:val="none" w:sz="0" w:space="0" w:color="auto"/>
            <w:right w:val="none" w:sz="0" w:space="0" w:color="auto"/>
          </w:divBdr>
          <w:divsChild>
            <w:div w:id="352071134">
              <w:marLeft w:val="0"/>
              <w:marRight w:val="0"/>
              <w:marTop w:val="0"/>
              <w:marBottom w:val="0"/>
              <w:divBdr>
                <w:top w:val="none" w:sz="0" w:space="0" w:color="auto"/>
                <w:left w:val="none" w:sz="0" w:space="0" w:color="auto"/>
                <w:bottom w:val="none" w:sz="0" w:space="0" w:color="auto"/>
                <w:right w:val="none" w:sz="0" w:space="0" w:color="auto"/>
              </w:divBdr>
              <w:divsChild>
                <w:div w:id="1222906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4209">
          <w:marLeft w:val="0"/>
          <w:marRight w:val="0"/>
          <w:marTop w:val="300"/>
          <w:marBottom w:val="0"/>
          <w:divBdr>
            <w:top w:val="none" w:sz="0" w:space="0" w:color="auto"/>
            <w:left w:val="none" w:sz="0" w:space="0" w:color="auto"/>
            <w:bottom w:val="none" w:sz="0" w:space="0" w:color="auto"/>
            <w:right w:val="none" w:sz="0" w:space="0" w:color="auto"/>
          </w:divBdr>
          <w:divsChild>
            <w:div w:id="1489595494">
              <w:marLeft w:val="0"/>
              <w:marRight w:val="0"/>
              <w:marTop w:val="0"/>
              <w:marBottom w:val="0"/>
              <w:divBdr>
                <w:top w:val="none" w:sz="0" w:space="0" w:color="auto"/>
                <w:left w:val="none" w:sz="0" w:space="0" w:color="auto"/>
                <w:bottom w:val="none" w:sz="0" w:space="0" w:color="auto"/>
                <w:right w:val="none" w:sz="0" w:space="0" w:color="auto"/>
              </w:divBdr>
              <w:divsChild>
                <w:div w:id="162904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49274">
          <w:marLeft w:val="0"/>
          <w:marRight w:val="0"/>
          <w:marTop w:val="300"/>
          <w:marBottom w:val="0"/>
          <w:divBdr>
            <w:top w:val="none" w:sz="0" w:space="0" w:color="auto"/>
            <w:left w:val="none" w:sz="0" w:space="0" w:color="auto"/>
            <w:bottom w:val="none" w:sz="0" w:space="0" w:color="auto"/>
            <w:right w:val="none" w:sz="0" w:space="0" w:color="auto"/>
          </w:divBdr>
          <w:divsChild>
            <w:div w:id="354818020">
              <w:marLeft w:val="0"/>
              <w:marRight w:val="0"/>
              <w:marTop w:val="0"/>
              <w:marBottom w:val="0"/>
              <w:divBdr>
                <w:top w:val="none" w:sz="0" w:space="0" w:color="auto"/>
                <w:left w:val="none" w:sz="0" w:space="0" w:color="auto"/>
                <w:bottom w:val="none" w:sz="0" w:space="0" w:color="auto"/>
                <w:right w:val="none" w:sz="0" w:space="0" w:color="auto"/>
              </w:divBdr>
              <w:divsChild>
                <w:div w:id="42908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621046">
      <w:bodyDiv w:val="1"/>
      <w:marLeft w:val="0"/>
      <w:marRight w:val="0"/>
      <w:marTop w:val="0"/>
      <w:marBottom w:val="0"/>
      <w:divBdr>
        <w:top w:val="none" w:sz="0" w:space="0" w:color="auto"/>
        <w:left w:val="none" w:sz="0" w:space="0" w:color="auto"/>
        <w:bottom w:val="none" w:sz="0" w:space="0" w:color="auto"/>
        <w:right w:val="none" w:sz="0" w:space="0" w:color="auto"/>
      </w:divBdr>
    </w:div>
    <w:div w:id="965967295">
      <w:bodyDiv w:val="1"/>
      <w:marLeft w:val="0"/>
      <w:marRight w:val="0"/>
      <w:marTop w:val="0"/>
      <w:marBottom w:val="0"/>
      <w:divBdr>
        <w:top w:val="none" w:sz="0" w:space="0" w:color="auto"/>
        <w:left w:val="none" w:sz="0" w:space="0" w:color="auto"/>
        <w:bottom w:val="none" w:sz="0" w:space="0" w:color="auto"/>
        <w:right w:val="none" w:sz="0" w:space="0" w:color="auto"/>
      </w:divBdr>
    </w:div>
    <w:div w:id="966352133">
      <w:bodyDiv w:val="1"/>
      <w:marLeft w:val="0"/>
      <w:marRight w:val="0"/>
      <w:marTop w:val="0"/>
      <w:marBottom w:val="0"/>
      <w:divBdr>
        <w:top w:val="none" w:sz="0" w:space="0" w:color="auto"/>
        <w:left w:val="none" w:sz="0" w:space="0" w:color="auto"/>
        <w:bottom w:val="none" w:sz="0" w:space="0" w:color="auto"/>
        <w:right w:val="none" w:sz="0" w:space="0" w:color="auto"/>
      </w:divBdr>
    </w:div>
    <w:div w:id="966933825">
      <w:bodyDiv w:val="1"/>
      <w:marLeft w:val="0"/>
      <w:marRight w:val="0"/>
      <w:marTop w:val="0"/>
      <w:marBottom w:val="0"/>
      <w:divBdr>
        <w:top w:val="none" w:sz="0" w:space="0" w:color="auto"/>
        <w:left w:val="none" w:sz="0" w:space="0" w:color="auto"/>
        <w:bottom w:val="none" w:sz="0" w:space="0" w:color="auto"/>
        <w:right w:val="none" w:sz="0" w:space="0" w:color="auto"/>
      </w:divBdr>
    </w:div>
    <w:div w:id="967247517">
      <w:bodyDiv w:val="1"/>
      <w:marLeft w:val="0"/>
      <w:marRight w:val="0"/>
      <w:marTop w:val="0"/>
      <w:marBottom w:val="0"/>
      <w:divBdr>
        <w:top w:val="none" w:sz="0" w:space="0" w:color="auto"/>
        <w:left w:val="none" w:sz="0" w:space="0" w:color="auto"/>
        <w:bottom w:val="none" w:sz="0" w:space="0" w:color="auto"/>
        <w:right w:val="none" w:sz="0" w:space="0" w:color="auto"/>
      </w:divBdr>
    </w:div>
    <w:div w:id="967277423">
      <w:bodyDiv w:val="1"/>
      <w:marLeft w:val="0"/>
      <w:marRight w:val="0"/>
      <w:marTop w:val="0"/>
      <w:marBottom w:val="0"/>
      <w:divBdr>
        <w:top w:val="none" w:sz="0" w:space="0" w:color="auto"/>
        <w:left w:val="none" w:sz="0" w:space="0" w:color="auto"/>
        <w:bottom w:val="none" w:sz="0" w:space="0" w:color="auto"/>
        <w:right w:val="none" w:sz="0" w:space="0" w:color="auto"/>
      </w:divBdr>
    </w:div>
    <w:div w:id="967705266">
      <w:bodyDiv w:val="1"/>
      <w:marLeft w:val="0"/>
      <w:marRight w:val="0"/>
      <w:marTop w:val="0"/>
      <w:marBottom w:val="0"/>
      <w:divBdr>
        <w:top w:val="none" w:sz="0" w:space="0" w:color="auto"/>
        <w:left w:val="none" w:sz="0" w:space="0" w:color="auto"/>
        <w:bottom w:val="none" w:sz="0" w:space="0" w:color="auto"/>
        <w:right w:val="none" w:sz="0" w:space="0" w:color="auto"/>
      </w:divBdr>
    </w:div>
    <w:div w:id="968360153">
      <w:bodyDiv w:val="1"/>
      <w:marLeft w:val="0"/>
      <w:marRight w:val="0"/>
      <w:marTop w:val="0"/>
      <w:marBottom w:val="0"/>
      <w:divBdr>
        <w:top w:val="none" w:sz="0" w:space="0" w:color="auto"/>
        <w:left w:val="none" w:sz="0" w:space="0" w:color="auto"/>
        <w:bottom w:val="none" w:sz="0" w:space="0" w:color="auto"/>
        <w:right w:val="none" w:sz="0" w:space="0" w:color="auto"/>
      </w:divBdr>
      <w:divsChild>
        <w:div w:id="625624540">
          <w:marLeft w:val="0"/>
          <w:marRight w:val="0"/>
          <w:marTop w:val="0"/>
          <w:marBottom w:val="0"/>
          <w:divBdr>
            <w:top w:val="none" w:sz="0" w:space="0" w:color="auto"/>
            <w:left w:val="none" w:sz="0" w:space="0" w:color="auto"/>
            <w:bottom w:val="none" w:sz="0" w:space="0" w:color="auto"/>
            <w:right w:val="none" w:sz="0" w:space="0" w:color="auto"/>
          </w:divBdr>
        </w:div>
      </w:divsChild>
    </w:div>
    <w:div w:id="968361664">
      <w:bodyDiv w:val="1"/>
      <w:marLeft w:val="0"/>
      <w:marRight w:val="0"/>
      <w:marTop w:val="0"/>
      <w:marBottom w:val="0"/>
      <w:divBdr>
        <w:top w:val="none" w:sz="0" w:space="0" w:color="auto"/>
        <w:left w:val="none" w:sz="0" w:space="0" w:color="auto"/>
        <w:bottom w:val="none" w:sz="0" w:space="0" w:color="auto"/>
        <w:right w:val="none" w:sz="0" w:space="0" w:color="auto"/>
      </w:divBdr>
      <w:divsChild>
        <w:div w:id="1797407379">
          <w:marLeft w:val="0"/>
          <w:marRight w:val="0"/>
          <w:marTop w:val="0"/>
          <w:marBottom w:val="0"/>
          <w:divBdr>
            <w:top w:val="none" w:sz="0" w:space="0" w:color="auto"/>
            <w:left w:val="none" w:sz="0" w:space="0" w:color="auto"/>
            <w:bottom w:val="none" w:sz="0" w:space="0" w:color="auto"/>
            <w:right w:val="none" w:sz="0" w:space="0" w:color="auto"/>
          </w:divBdr>
        </w:div>
        <w:div w:id="1938562299">
          <w:marLeft w:val="0"/>
          <w:marRight w:val="0"/>
          <w:marTop w:val="0"/>
          <w:marBottom w:val="0"/>
          <w:divBdr>
            <w:top w:val="none" w:sz="0" w:space="0" w:color="auto"/>
            <w:left w:val="none" w:sz="0" w:space="0" w:color="auto"/>
            <w:bottom w:val="none" w:sz="0" w:space="0" w:color="auto"/>
            <w:right w:val="none" w:sz="0" w:space="0" w:color="auto"/>
          </w:divBdr>
          <w:divsChild>
            <w:div w:id="811367059">
              <w:marLeft w:val="0"/>
              <w:marRight w:val="0"/>
              <w:marTop w:val="0"/>
              <w:marBottom w:val="0"/>
              <w:divBdr>
                <w:top w:val="none" w:sz="0" w:space="0" w:color="auto"/>
                <w:left w:val="none" w:sz="0" w:space="0" w:color="auto"/>
                <w:bottom w:val="none" w:sz="0" w:space="0" w:color="auto"/>
                <w:right w:val="none" w:sz="0" w:space="0" w:color="auto"/>
              </w:divBdr>
            </w:div>
          </w:divsChild>
        </w:div>
        <w:div w:id="1463770494">
          <w:marLeft w:val="0"/>
          <w:marRight w:val="0"/>
          <w:marTop w:val="0"/>
          <w:marBottom w:val="0"/>
          <w:divBdr>
            <w:top w:val="none" w:sz="0" w:space="0" w:color="auto"/>
            <w:left w:val="none" w:sz="0" w:space="0" w:color="auto"/>
            <w:bottom w:val="none" w:sz="0" w:space="0" w:color="auto"/>
            <w:right w:val="none" w:sz="0" w:space="0" w:color="auto"/>
          </w:divBdr>
        </w:div>
        <w:div w:id="229539410">
          <w:marLeft w:val="0"/>
          <w:marRight w:val="0"/>
          <w:marTop w:val="0"/>
          <w:marBottom w:val="0"/>
          <w:divBdr>
            <w:top w:val="none" w:sz="0" w:space="0" w:color="auto"/>
            <w:left w:val="none" w:sz="0" w:space="0" w:color="auto"/>
            <w:bottom w:val="none" w:sz="0" w:space="0" w:color="auto"/>
            <w:right w:val="none" w:sz="0" w:space="0" w:color="auto"/>
          </w:divBdr>
          <w:divsChild>
            <w:div w:id="1552887084">
              <w:marLeft w:val="0"/>
              <w:marRight w:val="0"/>
              <w:marTop w:val="0"/>
              <w:marBottom w:val="0"/>
              <w:divBdr>
                <w:top w:val="none" w:sz="0" w:space="0" w:color="auto"/>
                <w:left w:val="none" w:sz="0" w:space="0" w:color="auto"/>
                <w:bottom w:val="none" w:sz="0" w:space="0" w:color="auto"/>
                <w:right w:val="none" w:sz="0" w:space="0" w:color="auto"/>
              </w:divBdr>
            </w:div>
          </w:divsChild>
        </w:div>
        <w:div w:id="1318072013">
          <w:marLeft w:val="0"/>
          <w:marRight w:val="0"/>
          <w:marTop w:val="0"/>
          <w:marBottom w:val="0"/>
          <w:divBdr>
            <w:top w:val="none" w:sz="0" w:space="0" w:color="auto"/>
            <w:left w:val="none" w:sz="0" w:space="0" w:color="auto"/>
            <w:bottom w:val="none" w:sz="0" w:space="0" w:color="auto"/>
            <w:right w:val="none" w:sz="0" w:space="0" w:color="auto"/>
          </w:divBdr>
        </w:div>
        <w:div w:id="888996836">
          <w:marLeft w:val="0"/>
          <w:marRight w:val="0"/>
          <w:marTop w:val="0"/>
          <w:marBottom w:val="0"/>
          <w:divBdr>
            <w:top w:val="none" w:sz="0" w:space="0" w:color="auto"/>
            <w:left w:val="none" w:sz="0" w:space="0" w:color="auto"/>
            <w:bottom w:val="none" w:sz="0" w:space="0" w:color="auto"/>
            <w:right w:val="none" w:sz="0" w:space="0" w:color="auto"/>
          </w:divBdr>
          <w:divsChild>
            <w:div w:id="334579541">
              <w:marLeft w:val="0"/>
              <w:marRight w:val="0"/>
              <w:marTop w:val="0"/>
              <w:marBottom w:val="0"/>
              <w:divBdr>
                <w:top w:val="none" w:sz="0" w:space="0" w:color="auto"/>
                <w:left w:val="none" w:sz="0" w:space="0" w:color="auto"/>
                <w:bottom w:val="none" w:sz="0" w:space="0" w:color="auto"/>
                <w:right w:val="none" w:sz="0" w:space="0" w:color="auto"/>
              </w:divBdr>
            </w:div>
          </w:divsChild>
        </w:div>
        <w:div w:id="1397313689">
          <w:marLeft w:val="0"/>
          <w:marRight w:val="0"/>
          <w:marTop w:val="0"/>
          <w:marBottom w:val="0"/>
          <w:divBdr>
            <w:top w:val="none" w:sz="0" w:space="0" w:color="auto"/>
            <w:left w:val="none" w:sz="0" w:space="0" w:color="auto"/>
            <w:bottom w:val="none" w:sz="0" w:space="0" w:color="auto"/>
            <w:right w:val="none" w:sz="0" w:space="0" w:color="auto"/>
          </w:divBdr>
        </w:div>
        <w:div w:id="517622955">
          <w:marLeft w:val="0"/>
          <w:marRight w:val="0"/>
          <w:marTop w:val="0"/>
          <w:marBottom w:val="0"/>
          <w:divBdr>
            <w:top w:val="none" w:sz="0" w:space="0" w:color="auto"/>
            <w:left w:val="none" w:sz="0" w:space="0" w:color="auto"/>
            <w:bottom w:val="none" w:sz="0" w:space="0" w:color="auto"/>
            <w:right w:val="none" w:sz="0" w:space="0" w:color="auto"/>
          </w:divBdr>
          <w:divsChild>
            <w:div w:id="208230177">
              <w:marLeft w:val="0"/>
              <w:marRight w:val="0"/>
              <w:marTop w:val="0"/>
              <w:marBottom w:val="0"/>
              <w:divBdr>
                <w:top w:val="none" w:sz="0" w:space="0" w:color="auto"/>
                <w:left w:val="none" w:sz="0" w:space="0" w:color="auto"/>
                <w:bottom w:val="none" w:sz="0" w:space="0" w:color="auto"/>
                <w:right w:val="none" w:sz="0" w:space="0" w:color="auto"/>
              </w:divBdr>
            </w:div>
          </w:divsChild>
        </w:div>
        <w:div w:id="1829393657">
          <w:marLeft w:val="0"/>
          <w:marRight w:val="0"/>
          <w:marTop w:val="0"/>
          <w:marBottom w:val="0"/>
          <w:divBdr>
            <w:top w:val="none" w:sz="0" w:space="0" w:color="auto"/>
            <w:left w:val="none" w:sz="0" w:space="0" w:color="auto"/>
            <w:bottom w:val="none" w:sz="0" w:space="0" w:color="auto"/>
            <w:right w:val="none" w:sz="0" w:space="0" w:color="auto"/>
          </w:divBdr>
        </w:div>
        <w:div w:id="1901482031">
          <w:marLeft w:val="0"/>
          <w:marRight w:val="0"/>
          <w:marTop w:val="0"/>
          <w:marBottom w:val="0"/>
          <w:divBdr>
            <w:top w:val="none" w:sz="0" w:space="0" w:color="auto"/>
            <w:left w:val="none" w:sz="0" w:space="0" w:color="auto"/>
            <w:bottom w:val="none" w:sz="0" w:space="0" w:color="auto"/>
            <w:right w:val="none" w:sz="0" w:space="0" w:color="auto"/>
          </w:divBdr>
          <w:divsChild>
            <w:div w:id="121267477">
              <w:marLeft w:val="0"/>
              <w:marRight w:val="0"/>
              <w:marTop w:val="0"/>
              <w:marBottom w:val="0"/>
              <w:divBdr>
                <w:top w:val="none" w:sz="0" w:space="0" w:color="auto"/>
                <w:left w:val="none" w:sz="0" w:space="0" w:color="auto"/>
                <w:bottom w:val="none" w:sz="0" w:space="0" w:color="auto"/>
                <w:right w:val="none" w:sz="0" w:space="0" w:color="auto"/>
              </w:divBdr>
            </w:div>
          </w:divsChild>
        </w:div>
        <w:div w:id="1166091053">
          <w:marLeft w:val="0"/>
          <w:marRight w:val="0"/>
          <w:marTop w:val="0"/>
          <w:marBottom w:val="0"/>
          <w:divBdr>
            <w:top w:val="none" w:sz="0" w:space="0" w:color="auto"/>
            <w:left w:val="none" w:sz="0" w:space="0" w:color="auto"/>
            <w:bottom w:val="none" w:sz="0" w:space="0" w:color="auto"/>
            <w:right w:val="none" w:sz="0" w:space="0" w:color="auto"/>
          </w:divBdr>
        </w:div>
        <w:div w:id="2091805550">
          <w:marLeft w:val="0"/>
          <w:marRight w:val="0"/>
          <w:marTop w:val="0"/>
          <w:marBottom w:val="0"/>
          <w:divBdr>
            <w:top w:val="none" w:sz="0" w:space="0" w:color="auto"/>
            <w:left w:val="none" w:sz="0" w:space="0" w:color="auto"/>
            <w:bottom w:val="none" w:sz="0" w:space="0" w:color="auto"/>
            <w:right w:val="none" w:sz="0" w:space="0" w:color="auto"/>
          </w:divBdr>
          <w:divsChild>
            <w:div w:id="1990012377">
              <w:marLeft w:val="0"/>
              <w:marRight w:val="0"/>
              <w:marTop w:val="0"/>
              <w:marBottom w:val="0"/>
              <w:divBdr>
                <w:top w:val="none" w:sz="0" w:space="0" w:color="auto"/>
                <w:left w:val="none" w:sz="0" w:space="0" w:color="auto"/>
                <w:bottom w:val="none" w:sz="0" w:space="0" w:color="auto"/>
                <w:right w:val="none" w:sz="0" w:space="0" w:color="auto"/>
              </w:divBdr>
            </w:div>
          </w:divsChild>
        </w:div>
        <w:div w:id="304284964">
          <w:marLeft w:val="0"/>
          <w:marRight w:val="0"/>
          <w:marTop w:val="0"/>
          <w:marBottom w:val="0"/>
          <w:divBdr>
            <w:top w:val="none" w:sz="0" w:space="0" w:color="auto"/>
            <w:left w:val="none" w:sz="0" w:space="0" w:color="auto"/>
            <w:bottom w:val="none" w:sz="0" w:space="0" w:color="auto"/>
            <w:right w:val="none" w:sz="0" w:space="0" w:color="auto"/>
          </w:divBdr>
        </w:div>
        <w:div w:id="429353120">
          <w:marLeft w:val="0"/>
          <w:marRight w:val="0"/>
          <w:marTop w:val="0"/>
          <w:marBottom w:val="0"/>
          <w:divBdr>
            <w:top w:val="none" w:sz="0" w:space="0" w:color="auto"/>
            <w:left w:val="none" w:sz="0" w:space="0" w:color="auto"/>
            <w:bottom w:val="none" w:sz="0" w:space="0" w:color="auto"/>
            <w:right w:val="none" w:sz="0" w:space="0" w:color="auto"/>
          </w:divBdr>
          <w:divsChild>
            <w:div w:id="1004162764">
              <w:marLeft w:val="0"/>
              <w:marRight w:val="0"/>
              <w:marTop w:val="0"/>
              <w:marBottom w:val="0"/>
              <w:divBdr>
                <w:top w:val="none" w:sz="0" w:space="0" w:color="auto"/>
                <w:left w:val="none" w:sz="0" w:space="0" w:color="auto"/>
                <w:bottom w:val="none" w:sz="0" w:space="0" w:color="auto"/>
                <w:right w:val="none" w:sz="0" w:space="0" w:color="auto"/>
              </w:divBdr>
            </w:div>
          </w:divsChild>
        </w:div>
        <w:div w:id="315037962">
          <w:marLeft w:val="0"/>
          <w:marRight w:val="0"/>
          <w:marTop w:val="300"/>
          <w:marBottom w:val="0"/>
          <w:divBdr>
            <w:top w:val="none" w:sz="0" w:space="0" w:color="auto"/>
            <w:left w:val="none" w:sz="0" w:space="0" w:color="auto"/>
            <w:bottom w:val="none" w:sz="0" w:space="0" w:color="auto"/>
            <w:right w:val="none" w:sz="0" w:space="0" w:color="auto"/>
          </w:divBdr>
          <w:divsChild>
            <w:div w:id="585187153">
              <w:marLeft w:val="0"/>
              <w:marRight w:val="0"/>
              <w:marTop w:val="0"/>
              <w:marBottom w:val="0"/>
              <w:divBdr>
                <w:top w:val="none" w:sz="0" w:space="0" w:color="auto"/>
                <w:left w:val="none" w:sz="0" w:space="0" w:color="auto"/>
                <w:bottom w:val="none" w:sz="0" w:space="0" w:color="auto"/>
                <w:right w:val="none" w:sz="0" w:space="0" w:color="auto"/>
              </w:divBdr>
              <w:divsChild>
                <w:div w:id="1727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22863">
          <w:marLeft w:val="0"/>
          <w:marRight w:val="0"/>
          <w:marTop w:val="300"/>
          <w:marBottom w:val="0"/>
          <w:divBdr>
            <w:top w:val="none" w:sz="0" w:space="0" w:color="auto"/>
            <w:left w:val="none" w:sz="0" w:space="0" w:color="auto"/>
            <w:bottom w:val="none" w:sz="0" w:space="0" w:color="auto"/>
            <w:right w:val="none" w:sz="0" w:space="0" w:color="auto"/>
          </w:divBdr>
          <w:divsChild>
            <w:div w:id="633485466">
              <w:marLeft w:val="0"/>
              <w:marRight w:val="0"/>
              <w:marTop w:val="0"/>
              <w:marBottom w:val="0"/>
              <w:divBdr>
                <w:top w:val="none" w:sz="0" w:space="0" w:color="auto"/>
                <w:left w:val="none" w:sz="0" w:space="0" w:color="auto"/>
                <w:bottom w:val="none" w:sz="0" w:space="0" w:color="auto"/>
                <w:right w:val="none" w:sz="0" w:space="0" w:color="auto"/>
              </w:divBdr>
              <w:divsChild>
                <w:div w:id="569772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241173">
          <w:marLeft w:val="0"/>
          <w:marRight w:val="0"/>
          <w:marTop w:val="300"/>
          <w:marBottom w:val="0"/>
          <w:divBdr>
            <w:top w:val="none" w:sz="0" w:space="0" w:color="auto"/>
            <w:left w:val="none" w:sz="0" w:space="0" w:color="auto"/>
            <w:bottom w:val="none" w:sz="0" w:space="0" w:color="auto"/>
            <w:right w:val="none" w:sz="0" w:space="0" w:color="auto"/>
          </w:divBdr>
          <w:divsChild>
            <w:div w:id="390035160">
              <w:marLeft w:val="0"/>
              <w:marRight w:val="0"/>
              <w:marTop w:val="0"/>
              <w:marBottom w:val="0"/>
              <w:divBdr>
                <w:top w:val="none" w:sz="0" w:space="0" w:color="auto"/>
                <w:left w:val="none" w:sz="0" w:space="0" w:color="auto"/>
                <w:bottom w:val="none" w:sz="0" w:space="0" w:color="auto"/>
                <w:right w:val="none" w:sz="0" w:space="0" w:color="auto"/>
              </w:divBdr>
              <w:divsChild>
                <w:div w:id="740635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7952">
          <w:marLeft w:val="0"/>
          <w:marRight w:val="0"/>
          <w:marTop w:val="300"/>
          <w:marBottom w:val="0"/>
          <w:divBdr>
            <w:top w:val="none" w:sz="0" w:space="0" w:color="auto"/>
            <w:left w:val="none" w:sz="0" w:space="0" w:color="auto"/>
            <w:bottom w:val="none" w:sz="0" w:space="0" w:color="auto"/>
            <w:right w:val="none" w:sz="0" w:space="0" w:color="auto"/>
          </w:divBdr>
          <w:divsChild>
            <w:div w:id="221866795">
              <w:marLeft w:val="0"/>
              <w:marRight w:val="0"/>
              <w:marTop w:val="0"/>
              <w:marBottom w:val="0"/>
              <w:divBdr>
                <w:top w:val="none" w:sz="0" w:space="0" w:color="auto"/>
                <w:left w:val="none" w:sz="0" w:space="0" w:color="auto"/>
                <w:bottom w:val="none" w:sz="0" w:space="0" w:color="auto"/>
                <w:right w:val="none" w:sz="0" w:space="0" w:color="auto"/>
              </w:divBdr>
              <w:divsChild>
                <w:div w:id="77818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701671">
      <w:bodyDiv w:val="1"/>
      <w:marLeft w:val="0"/>
      <w:marRight w:val="0"/>
      <w:marTop w:val="0"/>
      <w:marBottom w:val="0"/>
      <w:divBdr>
        <w:top w:val="none" w:sz="0" w:space="0" w:color="auto"/>
        <w:left w:val="none" w:sz="0" w:space="0" w:color="auto"/>
        <w:bottom w:val="none" w:sz="0" w:space="0" w:color="auto"/>
        <w:right w:val="none" w:sz="0" w:space="0" w:color="auto"/>
      </w:divBdr>
      <w:divsChild>
        <w:div w:id="359781">
          <w:marLeft w:val="0"/>
          <w:marRight w:val="0"/>
          <w:marTop w:val="0"/>
          <w:marBottom w:val="0"/>
          <w:divBdr>
            <w:top w:val="none" w:sz="0" w:space="0" w:color="auto"/>
            <w:left w:val="none" w:sz="0" w:space="0" w:color="auto"/>
            <w:bottom w:val="none" w:sz="0" w:space="0" w:color="auto"/>
            <w:right w:val="none" w:sz="0" w:space="0" w:color="auto"/>
          </w:divBdr>
        </w:div>
        <w:div w:id="212280160">
          <w:marLeft w:val="0"/>
          <w:marRight w:val="0"/>
          <w:marTop w:val="0"/>
          <w:marBottom w:val="0"/>
          <w:divBdr>
            <w:top w:val="none" w:sz="0" w:space="0" w:color="auto"/>
            <w:left w:val="none" w:sz="0" w:space="0" w:color="auto"/>
            <w:bottom w:val="none" w:sz="0" w:space="0" w:color="auto"/>
            <w:right w:val="none" w:sz="0" w:space="0" w:color="auto"/>
          </w:divBdr>
          <w:divsChild>
            <w:div w:id="394400139">
              <w:marLeft w:val="0"/>
              <w:marRight w:val="0"/>
              <w:marTop w:val="0"/>
              <w:marBottom w:val="0"/>
              <w:divBdr>
                <w:top w:val="none" w:sz="0" w:space="0" w:color="auto"/>
                <w:left w:val="none" w:sz="0" w:space="0" w:color="auto"/>
                <w:bottom w:val="none" w:sz="0" w:space="0" w:color="auto"/>
                <w:right w:val="none" w:sz="0" w:space="0" w:color="auto"/>
              </w:divBdr>
            </w:div>
          </w:divsChild>
        </w:div>
        <w:div w:id="230507018">
          <w:marLeft w:val="0"/>
          <w:marRight w:val="0"/>
          <w:marTop w:val="0"/>
          <w:marBottom w:val="0"/>
          <w:divBdr>
            <w:top w:val="none" w:sz="0" w:space="0" w:color="auto"/>
            <w:left w:val="none" w:sz="0" w:space="0" w:color="auto"/>
            <w:bottom w:val="none" w:sz="0" w:space="0" w:color="auto"/>
            <w:right w:val="none" w:sz="0" w:space="0" w:color="auto"/>
          </w:divBdr>
        </w:div>
        <w:div w:id="484979844">
          <w:marLeft w:val="0"/>
          <w:marRight w:val="0"/>
          <w:marTop w:val="0"/>
          <w:marBottom w:val="0"/>
          <w:divBdr>
            <w:top w:val="none" w:sz="0" w:space="0" w:color="auto"/>
            <w:left w:val="none" w:sz="0" w:space="0" w:color="auto"/>
            <w:bottom w:val="none" w:sz="0" w:space="0" w:color="auto"/>
            <w:right w:val="none" w:sz="0" w:space="0" w:color="auto"/>
          </w:divBdr>
          <w:divsChild>
            <w:div w:id="1954362382">
              <w:marLeft w:val="0"/>
              <w:marRight w:val="0"/>
              <w:marTop w:val="0"/>
              <w:marBottom w:val="0"/>
              <w:divBdr>
                <w:top w:val="none" w:sz="0" w:space="0" w:color="auto"/>
                <w:left w:val="none" w:sz="0" w:space="0" w:color="auto"/>
                <w:bottom w:val="none" w:sz="0" w:space="0" w:color="auto"/>
                <w:right w:val="none" w:sz="0" w:space="0" w:color="auto"/>
              </w:divBdr>
            </w:div>
          </w:divsChild>
        </w:div>
        <w:div w:id="914319852">
          <w:marLeft w:val="0"/>
          <w:marRight w:val="0"/>
          <w:marTop w:val="0"/>
          <w:marBottom w:val="0"/>
          <w:divBdr>
            <w:top w:val="none" w:sz="0" w:space="0" w:color="auto"/>
            <w:left w:val="none" w:sz="0" w:space="0" w:color="auto"/>
            <w:bottom w:val="none" w:sz="0" w:space="0" w:color="auto"/>
            <w:right w:val="none" w:sz="0" w:space="0" w:color="auto"/>
          </w:divBdr>
        </w:div>
        <w:div w:id="1062213313">
          <w:marLeft w:val="0"/>
          <w:marRight w:val="0"/>
          <w:marTop w:val="0"/>
          <w:marBottom w:val="0"/>
          <w:divBdr>
            <w:top w:val="none" w:sz="0" w:space="0" w:color="auto"/>
            <w:left w:val="none" w:sz="0" w:space="0" w:color="auto"/>
            <w:bottom w:val="none" w:sz="0" w:space="0" w:color="auto"/>
            <w:right w:val="none" w:sz="0" w:space="0" w:color="auto"/>
          </w:divBdr>
        </w:div>
        <w:div w:id="1085877032">
          <w:marLeft w:val="0"/>
          <w:marRight w:val="0"/>
          <w:marTop w:val="0"/>
          <w:marBottom w:val="0"/>
          <w:divBdr>
            <w:top w:val="none" w:sz="0" w:space="0" w:color="auto"/>
            <w:left w:val="none" w:sz="0" w:space="0" w:color="auto"/>
            <w:bottom w:val="none" w:sz="0" w:space="0" w:color="auto"/>
            <w:right w:val="none" w:sz="0" w:space="0" w:color="auto"/>
          </w:divBdr>
        </w:div>
        <w:div w:id="1207331854">
          <w:marLeft w:val="0"/>
          <w:marRight w:val="0"/>
          <w:marTop w:val="0"/>
          <w:marBottom w:val="0"/>
          <w:divBdr>
            <w:top w:val="none" w:sz="0" w:space="0" w:color="auto"/>
            <w:left w:val="none" w:sz="0" w:space="0" w:color="auto"/>
            <w:bottom w:val="none" w:sz="0" w:space="0" w:color="auto"/>
            <w:right w:val="none" w:sz="0" w:space="0" w:color="auto"/>
          </w:divBdr>
          <w:divsChild>
            <w:div w:id="1785999599">
              <w:marLeft w:val="0"/>
              <w:marRight w:val="0"/>
              <w:marTop w:val="0"/>
              <w:marBottom w:val="0"/>
              <w:divBdr>
                <w:top w:val="none" w:sz="0" w:space="0" w:color="auto"/>
                <w:left w:val="none" w:sz="0" w:space="0" w:color="auto"/>
                <w:bottom w:val="none" w:sz="0" w:space="0" w:color="auto"/>
                <w:right w:val="none" w:sz="0" w:space="0" w:color="auto"/>
              </w:divBdr>
            </w:div>
          </w:divsChild>
        </w:div>
        <w:div w:id="1225024564">
          <w:marLeft w:val="0"/>
          <w:marRight w:val="0"/>
          <w:marTop w:val="300"/>
          <w:marBottom w:val="0"/>
          <w:divBdr>
            <w:top w:val="none" w:sz="0" w:space="0" w:color="auto"/>
            <w:left w:val="none" w:sz="0" w:space="0" w:color="auto"/>
            <w:bottom w:val="none" w:sz="0" w:space="0" w:color="auto"/>
            <w:right w:val="none" w:sz="0" w:space="0" w:color="auto"/>
          </w:divBdr>
          <w:divsChild>
            <w:div w:id="343047746">
              <w:marLeft w:val="0"/>
              <w:marRight w:val="0"/>
              <w:marTop w:val="0"/>
              <w:marBottom w:val="0"/>
              <w:divBdr>
                <w:top w:val="none" w:sz="0" w:space="0" w:color="auto"/>
                <w:left w:val="none" w:sz="0" w:space="0" w:color="auto"/>
                <w:bottom w:val="none" w:sz="0" w:space="0" w:color="auto"/>
                <w:right w:val="none" w:sz="0" w:space="0" w:color="auto"/>
              </w:divBdr>
              <w:divsChild>
                <w:div w:id="613636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80718">
          <w:marLeft w:val="0"/>
          <w:marRight w:val="0"/>
          <w:marTop w:val="300"/>
          <w:marBottom w:val="0"/>
          <w:divBdr>
            <w:top w:val="none" w:sz="0" w:space="0" w:color="auto"/>
            <w:left w:val="none" w:sz="0" w:space="0" w:color="auto"/>
            <w:bottom w:val="none" w:sz="0" w:space="0" w:color="auto"/>
            <w:right w:val="none" w:sz="0" w:space="0" w:color="auto"/>
          </w:divBdr>
          <w:divsChild>
            <w:div w:id="535117984">
              <w:marLeft w:val="0"/>
              <w:marRight w:val="0"/>
              <w:marTop w:val="0"/>
              <w:marBottom w:val="0"/>
              <w:divBdr>
                <w:top w:val="none" w:sz="0" w:space="0" w:color="auto"/>
                <w:left w:val="none" w:sz="0" w:space="0" w:color="auto"/>
                <w:bottom w:val="none" w:sz="0" w:space="0" w:color="auto"/>
                <w:right w:val="none" w:sz="0" w:space="0" w:color="auto"/>
              </w:divBdr>
              <w:divsChild>
                <w:div w:id="85985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229659">
          <w:marLeft w:val="0"/>
          <w:marRight w:val="0"/>
          <w:marTop w:val="300"/>
          <w:marBottom w:val="0"/>
          <w:divBdr>
            <w:top w:val="none" w:sz="0" w:space="0" w:color="auto"/>
            <w:left w:val="none" w:sz="0" w:space="0" w:color="auto"/>
            <w:bottom w:val="none" w:sz="0" w:space="0" w:color="auto"/>
            <w:right w:val="none" w:sz="0" w:space="0" w:color="auto"/>
          </w:divBdr>
          <w:divsChild>
            <w:div w:id="880941951">
              <w:marLeft w:val="0"/>
              <w:marRight w:val="0"/>
              <w:marTop w:val="0"/>
              <w:marBottom w:val="0"/>
              <w:divBdr>
                <w:top w:val="none" w:sz="0" w:space="0" w:color="auto"/>
                <w:left w:val="none" w:sz="0" w:space="0" w:color="auto"/>
                <w:bottom w:val="none" w:sz="0" w:space="0" w:color="auto"/>
                <w:right w:val="none" w:sz="0" w:space="0" w:color="auto"/>
              </w:divBdr>
              <w:divsChild>
                <w:div w:id="56206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46570">
          <w:marLeft w:val="0"/>
          <w:marRight w:val="0"/>
          <w:marTop w:val="0"/>
          <w:marBottom w:val="0"/>
          <w:divBdr>
            <w:top w:val="none" w:sz="0" w:space="0" w:color="auto"/>
            <w:left w:val="none" w:sz="0" w:space="0" w:color="auto"/>
            <w:bottom w:val="none" w:sz="0" w:space="0" w:color="auto"/>
            <w:right w:val="none" w:sz="0" w:space="0" w:color="auto"/>
          </w:divBdr>
          <w:divsChild>
            <w:div w:id="954598666">
              <w:marLeft w:val="0"/>
              <w:marRight w:val="0"/>
              <w:marTop w:val="0"/>
              <w:marBottom w:val="0"/>
              <w:divBdr>
                <w:top w:val="none" w:sz="0" w:space="0" w:color="auto"/>
                <w:left w:val="none" w:sz="0" w:space="0" w:color="auto"/>
                <w:bottom w:val="none" w:sz="0" w:space="0" w:color="auto"/>
                <w:right w:val="none" w:sz="0" w:space="0" w:color="auto"/>
              </w:divBdr>
            </w:div>
          </w:divsChild>
        </w:div>
        <w:div w:id="1562014928">
          <w:marLeft w:val="0"/>
          <w:marRight w:val="0"/>
          <w:marTop w:val="0"/>
          <w:marBottom w:val="0"/>
          <w:divBdr>
            <w:top w:val="none" w:sz="0" w:space="0" w:color="auto"/>
            <w:left w:val="none" w:sz="0" w:space="0" w:color="auto"/>
            <w:bottom w:val="none" w:sz="0" w:space="0" w:color="auto"/>
            <w:right w:val="none" w:sz="0" w:space="0" w:color="auto"/>
          </w:divBdr>
          <w:divsChild>
            <w:div w:id="1180241683">
              <w:marLeft w:val="0"/>
              <w:marRight w:val="0"/>
              <w:marTop w:val="0"/>
              <w:marBottom w:val="0"/>
              <w:divBdr>
                <w:top w:val="none" w:sz="0" w:space="0" w:color="auto"/>
                <w:left w:val="none" w:sz="0" w:space="0" w:color="auto"/>
                <w:bottom w:val="none" w:sz="0" w:space="0" w:color="auto"/>
                <w:right w:val="none" w:sz="0" w:space="0" w:color="auto"/>
              </w:divBdr>
            </w:div>
          </w:divsChild>
        </w:div>
        <w:div w:id="1788085853">
          <w:marLeft w:val="0"/>
          <w:marRight w:val="0"/>
          <w:marTop w:val="0"/>
          <w:marBottom w:val="0"/>
          <w:divBdr>
            <w:top w:val="none" w:sz="0" w:space="0" w:color="auto"/>
            <w:left w:val="none" w:sz="0" w:space="0" w:color="auto"/>
            <w:bottom w:val="none" w:sz="0" w:space="0" w:color="auto"/>
            <w:right w:val="none" w:sz="0" w:space="0" w:color="auto"/>
          </w:divBdr>
        </w:div>
        <w:div w:id="1902904228">
          <w:marLeft w:val="0"/>
          <w:marRight w:val="0"/>
          <w:marTop w:val="0"/>
          <w:marBottom w:val="0"/>
          <w:divBdr>
            <w:top w:val="none" w:sz="0" w:space="0" w:color="auto"/>
            <w:left w:val="none" w:sz="0" w:space="0" w:color="auto"/>
            <w:bottom w:val="none" w:sz="0" w:space="0" w:color="auto"/>
            <w:right w:val="none" w:sz="0" w:space="0" w:color="auto"/>
          </w:divBdr>
          <w:divsChild>
            <w:div w:id="691809663">
              <w:marLeft w:val="0"/>
              <w:marRight w:val="0"/>
              <w:marTop w:val="0"/>
              <w:marBottom w:val="0"/>
              <w:divBdr>
                <w:top w:val="none" w:sz="0" w:space="0" w:color="auto"/>
                <w:left w:val="none" w:sz="0" w:space="0" w:color="auto"/>
                <w:bottom w:val="none" w:sz="0" w:space="0" w:color="auto"/>
                <w:right w:val="none" w:sz="0" w:space="0" w:color="auto"/>
              </w:divBdr>
            </w:div>
          </w:divsChild>
        </w:div>
        <w:div w:id="2025863405">
          <w:marLeft w:val="0"/>
          <w:marRight w:val="0"/>
          <w:marTop w:val="0"/>
          <w:marBottom w:val="0"/>
          <w:divBdr>
            <w:top w:val="none" w:sz="0" w:space="0" w:color="auto"/>
            <w:left w:val="none" w:sz="0" w:space="0" w:color="auto"/>
            <w:bottom w:val="none" w:sz="0" w:space="0" w:color="auto"/>
            <w:right w:val="none" w:sz="0" w:space="0" w:color="auto"/>
          </w:divBdr>
          <w:divsChild>
            <w:div w:id="339742958">
              <w:marLeft w:val="0"/>
              <w:marRight w:val="0"/>
              <w:marTop w:val="0"/>
              <w:marBottom w:val="0"/>
              <w:divBdr>
                <w:top w:val="none" w:sz="0" w:space="0" w:color="auto"/>
                <w:left w:val="none" w:sz="0" w:space="0" w:color="auto"/>
                <w:bottom w:val="none" w:sz="0" w:space="0" w:color="auto"/>
                <w:right w:val="none" w:sz="0" w:space="0" w:color="auto"/>
              </w:divBdr>
            </w:div>
          </w:divsChild>
        </w:div>
        <w:div w:id="2144304363">
          <w:marLeft w:val="0"/>
          <w:marRight w:val="0"/>
          <w:marTop w:val="0"/>
          <w:marBottom w:val="0"/>
          <w:divBdr>
            <w:top w:val="none" w:sz="0" w:space="0" w:color="auto"/>
            <w:left w:val="none" w:sz="0" w:space="0" w:color="auto"/>
            <w:bottom w:val="none" w:sz="0" w:space="0" w:color="auto"/>
            <w:right w:val="none" w:sz="0" w:space="0" w:color="auto"/>
          </w:divBdr>
        </w:div>
      </w:divsChild>
    </w:div>
    <w:div w:id="969437235">
      <w:bodyDiv w:val="1"/>
      <w:marLeft w:val="0"/>
      <w:marRight w:val="0"/>
      <w:marTop w:val="0"/>
      <w:marBottom w:val="0"/>
      <w:divBdr>
        <w:top w:val="none" w:sz="0" w:space="0" w:color="auto"/>
        <w:left w:val="none" w:sz="0" w:space="0" w:color="auto"/>
        <w:bottom w:val="none" w:sz="0" w:space="0" w:color="auto"/>
        <w:right w:val="none" w:sz="0" w:space="0" w:color="auto"/>
      </w:divBdr>
    </w:div>
    <w:div w:id="969628825">
      <w:bodyDiv w:val="1"/>
      <w:marLeft w:val="0"/>
      <w:marRight w:val="0"/>
      <w:marTop w:val="0"/>
      <w:marBottom w:val="0"/>
      <w:divBdr>
        <w:top w:val="none" w:sz="0" w:space="0" w:color="auto"/>
        <w:left w:val="none" w:sz="0" w:space="0" w:color="auto"/>
        <w:bottom w:val="none" w:sz="0" w:space="0" w:color="auto"/>
        <w:right w:val="none" w:sz="0" w:space="0" w:color="auto"/>
      </w:divBdr>
      <w:divsChild>
        <w:div w:id="1455097437">
          <w:marLeft w:val="0"/>
          <w:marRight w:val="0"/>
          <w:marTop w:val="0"/>
          <w:marBottom w:val="0"/>
          <w:divBdr>
            <w:top w:val="none" w:sz="0" w:space="0" w:color="auto"/>
            <w:left w:val="none" w:sz="0" w:space="0" w:color="auto"/>
            <w:bottom w:val="none" w:sz="0" w:space="0" w:color="auto"/>
            <w:right w:val="none" w:sz="0" w:space="0" w:color="auto"/>
          </w:divBdr>
        </w:div>
        <w:div w:id="373820524">
          <w:marLeft w:val="0"/>
          <w:marRight w:val="0"/>
          <w:marTop w:val="0"/>
          <w:marBottom w:val="0"/>
          <w:divBdr>
            <w:top w:val="none" w:sz="0" w:space="0" w:color="auto"/>
            <w:left w:val="none" w:sz="0" w:space="0" w:color="auto"/>
            <w:bottom w:val="none" w:sz="0" w:space="0" w:color="auto"/>
            <w:right w:val="none" w:sz="0" w:space="0" w:color="auto"/>
          </w:divBdr>
          <w:divsChild>
            <w:div w:id="773550942">
              <w:marLeft w:val="0"/>
              <w:marRight w:val="0"/>
              <w:marTop w:val="0"/>
              <w:marBottom w:val="0"/>
              <w:divBdr>
                <w:top w:val="none" w:sz="0" w:space="0" w:color="auto"/>
                <w:left w:val="none" w:sz="0" w:space="0" w:color="auto"/>
                <w:bottom w:val="none" w:sz="0" w:space="0" w:color="auto"/>
                <w:right w:val="none" w:sz="0" w:space="0" w:color="auto"/>
              </w:divBdr>
            </w:div>
          </w:divsChild>
        </w:div>
        <w:div w:id="316811741">
          <w:marLeft w:val="0"/>
          <w:marRight w:val="0"/>
          <w:marTop w:val="0"/>
          <w:marBottom w:val="0"/>
          <w:divBdr>
            <w:top w:val="none" w:sz="0" w:space="0" w:color="auto"/>
            <w:left w:val="none" w:sz="0" w:space="0" w:color="auto"/>
            <w:bottom w:val="none" w:sz="0" w:space="0" w:color="auto"/>
            <w:right w:val="none" w:sz="0" w:space="0" w:color="auto"/>
          </w:divBdr>
        </w:div>
        <w:div w:id="2120055774">
          <w:marLeft w:val="0"/>
          <w:marRight w:val="0"/>
          <w:marTop w:val="0"/>
          <w:marBottom w:val="0"/>
          <w:divBdr>
            <w:top w:val="none" w:sz="0" w:space="0" w:color="auto"/>
            <w:left w:val="none" w:sz="0" w:space="0" w:color="auto"/>
            <w:bottom w:val="none" w:sz="0" w:space="0" w:color="auto"/>
            <w:right w:val="none" w:sz="0" w:space="0" w:color="auto"/>
          </w:divBdr>
          <w:divsChild>
            <w:div w:id="518550596">
              <w:marLeft w:val="0"/>
              <w:marRight w:val="0"/>
              <w:marTop w:val="0"/>
              <w:marBottom w:val="0"/>
              <w:divBdr>
                <w:top w:val="none" w:sz="0" w:space="0" w:color="auto"/>
                <w:left w:val="none" w:sz="0" w:space="0" w:color="auto"/>
                <w:bottom w:val="none" w:sz="0" w:space="0" w:color="auto"/>
                <w:right w:val="none" w:sz="0" w:space="0" w:color="auto"/>
              </w:divBdr>
            </w:div>
          </w:divsChild>
        </w:div>
        <w:div w:id="298071811">
          <w:marLeft w:val="0"/>
          <w:marRight w:val="0"/>
          <w:marTop w:val="0"/>
          <w:marBottom w:val="0"/>
          <w:divBdr>
            <w:top w:val="none" w:sz="0" w:space="0" w:color="auto"/>
            <w:left w:val="none" w:sz="0" w:space="0" w:color="auto"/>
            <w:bottom w:val="none" w:sz="0" w:space="0" w:color="auto"/>
            <w:right w:val="none" w:sz="0" w:space="0" w:color="auto"/>
          </w:divBdr>
        </w:div>
        <w:div w:id="1691564718">
          <w:marLeft w:val="0"/>
          <w:marRight w:val="0"/>
          <w:marTop w:val="0"/>
          <w:marBottom w:val="0"/>
          <w:divBdr>
            <w:top w:val="none" w:sz="0" w:space="0" w:color="auto"/>
            <w:left w:val="none" w:sz="0" w:space="0" w:color="auto"/>
            <w:bottom w:val="none" w:sz="0" w:space="0" w:color="auto"/>
            <w:right w:val="none" w:sz="0" w:space="0" w:color="auto"/>
          </w:divBdr>
          <w:divsChild>
            <w:div w:id="151990481">
              <w:marLeft w:val="0"/>
              <w:marRight w:val="0"/>
              <w:marTop w:val="0"/>
              <w:marBottom w:val="0"/>
              <w:divBdr>
                <w:top w:val="none" w:sz="0" w:space="0" w:color="auto"/>
                <w:left w:val="none" w:sz="0" w:space="0" w:color="auto"/>
                <w:bottom w:val="none" w:sz="0" w:space="0" w:color="auto"/>
                <w:right w:val="none" w:sz="0" w:space="0" w:color="auto"/>
              </w:divBdr>
            </w:div>
          </w:divsChild>
        </w:div>
        <w:div w:id="1039353243">
          <w:marLeft w:val="0"/>
          <w:marRight w:val="0"/>
          <w:marTop w:val="0"/>
          <w:marBottom w:val="0"/>
          <w:divBdr>
            <w:top w:val="none" w:sz="0" w:space="0" w:color="auto"/>
            <w:left w:val="none" w:sz="0" w:space="0" w:color="auto"/>
            <w:bottom w:val="none" w:sz="0" w:space="0" w:color="auto"/>
            <w:right w:val="none" w:sz="0" w:space="0" w:color="auto"/>
          </w:divBdr>
        </w:div>
        <w:div w:id="1315137124">
          <w:marLeft w:val="0"/>
          <w:marRight w:val="0"/>
          <w:marTop w:val="0"/>
          <w:marBottom w:val="0"/>
          <w:divBdr>
            <w:top w:val="none" w:sz="0" w:space="0" w:color="auto"/>
            <w:left w:val="none" w:sz="0" w:space="0" w:color="auto"/>
            <w:bottom w:val="none" w:sz="0" w:space="0" w:color="auto"/>
            <w:right w:val="none" w:sz="0" w:space="0" w:color="auto"/>
          </w:divBdr>
          <w:divsChild>
            <w:div w:id="1704283620">
              <w:marLeft w:val="0"/>
              <w:marRight w:val="0"/>
              <w:marTop w:val="0"/>
              <w:marBottom w:val="0"/>
              <w:divBdr>
                <w:top w:val="none" w:sz="0" w:space="0" w:color="auto"/>
                <w:left w:val="none" w:sz="0" w:space="0" w:color="auto"/>
                <w:bottom w:val="none" w:sz="0" w:space="0" w:color="auto"/>
                <w:right w:val="none" w:sz="0" w:space="0" w:color="auto"/>
              </w:divBdr>
            </w:div>
          </w:divsChild>
        </w:div>
        <w:div w:id="707485708">
          <w:marLeft w:val="0"/>
          <w:marRight w:val="0"/>
          <w:marTop w:val="0"/>
          <w:marBottom w:val="0"/>
          <w:divBdr>
            <w:top w:val="none" w:sz="0" w:space="0" w:color="auto"/>
            <w:left w:val="none" w:sz="0" w:space="0" w:color="auto"/>
            <w:bottom w:val="none" w:sz="0" w:space="0" w:color="auto"/>
            <w:right w:val="none" w:sz="0" w:space="0" w:color="auto"/>
          </w:divBdr>
        </w:div>
        <w:div w:id="1143737610">
          <w:marLeft w:val="0"/>
          <w:marRight w:val="0"/>
          <w:marTop w:val="0"/>
          <w:marBottom w:val="0"/>
          <w:divBdr>
            <w:top w:val="none" w:sz="0" w:space="0" w:color="auto"/>
            <w:left w:val="none" w:sz="0" w:space="0" w:color="auto"/>
            <w:bottom w:val="none" w:sz="0" w:space="0" w:color="auto"/>
            <w:right w:val="none" w:sz="0" w:space="0" w:color="auto"/>
          </w:divBdr>
          <w:divsChild>
            <w:div w:id="1607229845">
              <w:marLeft w:val="0"/>
              <w:marRight w:val="0"/>
              <w:marTop w:val="0"/>
              <w:marBottom w:val="0"/>
              <w:divBdr>
                <w:top w:val="none" w:sz="0" w:space="0" w:color="auto"/>
                <w:left w:val="none" w:sz="0" w:space="0" w:color="auto"/>
                <w:bottom w:val="none" w:sz="0" w:space="0" w:color="auto"/>
                <w:right w:val="none" w:sz="0" w:space="0" w:color="auto"/>
              </w:divBdr>
            </w:div>
          </w:divsChild>
        </w:div>
        <w:div w:id="898637998">
          <w:marLeft w:val="0"/>
          <w:marRight w:val="0"/>
          <w:marTop w:val="0"/>
          <w:marBottom w:val="0"/>
          <w:divBdr>
            <w:top w:val="none" w:sz="0" w:space="0" w:color="auto"/>
            <w:left w:val="none" w:sz="0" w:space="0" w:color="auto"/>
            <w:bottom w:val="none" w:sz="0" w:space="0" w:color="auto"/>
            <w:right w:val="none" w:sz="0" w:space="0" w:color="auto"/>
          </w:divBdr>
        </w:div>
        <w:div w:id="992684521">
          <w:marLeft w:val="0"/>
          <w:marRight w:val="0"/>
          <w:marTop w:val="0"/>
          <w:marBottom w:val="0"/>
          <w:divBdr>
            <w:top w:val="none" w:sz="0" w:space="0" w:color="auto"/>
            <w:left w:val="none" w:sz="0" w:space="0" w:color="auto"/>
            <w:bottom w:val="none" w:sz="0" w:space="0" w:color="auto"/>
            <w:right w:val="none" w:sz="0" w:space="0" w:color="auto"/>
          </w:divBdr>
          <w:divsChild>
            <w:div w:id="1128864998">
              <w:marLeft w:val="0"/>
              <w:marRight w:val="0"/>
              <w:marTop w:val="0"/>
              <w:marBottom w:val="0"/>
              <w:divBdr>
                <w:top w:val="none" w:sz="0" w:space="0" w:color="auto"/>
                <w:left w:val="none" w:sz="0" w:space="0" w:color="auto"/>
                <w:bottom w:val="none" w:sz="0" w:space="0" w:color="auto"/>
                <w:right w:val="none" w:sz="0" w:space="0" w:color="auto"/>
              </w:divBdr>
            </w:div>
          </w:divsChild>
        </w:div>
        <w:div w:id="1811483564">
          <w:marLeft w:val="0"/>
          <w:marRight w:val="0"/>
          <w:marTop w:val="0"/>
          <w:marBottom w:val="0"/>
          <w:divBdr>
            <w:top w:val="none" w:sz="0" w:space="0" w:color="auto"/>
            <w:left w:val="none" w:sz="0" w:space="0" w:color="auto"/>
            <w:bottom w:val="none" w:sz="0" w:space="0" w:color="auto"/>
            <w:right w:val="none" w:sz="0" w:space="0" w:color="auto"/>
          </w:divBdr>
        </w:div>
        <w:div w:id="1983150674">
          <w:marLeft w:val="0"/>
          <w:marRight w:val="0"/>
          <w:marTop w:val="0"/>
          <w:marBottom w:val="0"/>
          <w:divBdr>
            <w:top w:val="none" w:sz="0" w:space="0" w:color="auto"/>
            <w:left w:val="none" w:sz="0" w:space="0" w:color="auto"/>
            <w:bottom w:val="none" w:sz="0" w:space="0" w:color="auto"/>
            <w:right w:val="none" w:sz="0" w:space="0" w:color="auto"/>
          </w:divBdr>
          <w:divsChild>
            <w:div w:id="1397967687">
              <w:marLeft w:val="0"/>
              <w:marRight w:val="0"/>
              <w:marTop w:val="0"/>
              <w:marBottom w:val="0"/>
              <w:divBdr>
                <w:top w:val="none" w:sz="0" w:space="0" w:color="auto"/>
                <w:left w:val="none" w:sz="0" w:space="0" w:color="auto"/>
                <w:bottom w:val="none" w:sz="0" w:space="0" w:color="auto"/>
                <w:right w:val="none" w:sz="0" w:space="0" w:color="auto"/>
              </w:divBdr>
            </w:div>
          </w:divsChild>
        </w:div>
        <w:div w:id="1426415592">
          <w:marLeft w:val="0"/>
          <w:marRight w:val="0"/>
          <w:marTop w:val="300"/>
          <w:marBottom w:val="0"/>
          <w:divBdr>
            <w:top w:val="none" w:sz="0" w:space="0" w:color="auto"/>
            <w:left w:val="none" w:sz="0" w:space="0" w:color="auto"/>
            <w:bottom w:val="none" w:sz="0" w:space="0" w:color="auto"/>
            <w:right w:val="none" w:sz="0" w:space="0" w:color="auto"/>
          </w:divBdr>
          <w:divsChild>
            <w:div w:id="1874004184">
              <w:marLeft w:val="0"/>
              <w:marRight w:val="0"/>
              <w:marTop w:val="0"/>
              <w:marBottom w:val="0"/>
              <w:divBdr>
                <w:top w:val="none" w:sz="0" w:space="0" w:color="auto"/>
                <w:left w:val="none" w:sz="0" w:space="0" w:color="auto"/>
                <w:bottom w:val="none" w:sz="0" w:space="0" w:color="auto"/>
                <w:right w:val="none" w:sz="0" w:space="0" w:color="auto"/>
              </w:divBdr>
              <w:divsChild>
                <w:div w:id="89635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36336">
          <w:marLeft w:val="0"/>
          <w:marRight w:val="0"/>
          <w:marTop w:val="300"/>
          <w:marBottom w:val="0"/>
          <w:divBdr>
            <w:top w:val="none" w:sz="0" w:space="0" w:color="auto"/>
            <w:left w:val="none" w:sz="0" w:space="0" w:color="auto"/>
            <w:bottom w:val="none" w:sz="0" w:space="0" w:color="auto"/>
            <w:right w:val="none" w:sz="0" w:space="0" w:color="auto"/>
          </w:divBdr>
          <w:divsChild>
            <w:div w:id="983005932">
              <w:marLeft w:val="0"/>
              <w:marRight w:val="0"/>
              <w:marTop w:val="0"/>
              <w:marBottom w:val="0"/>
              <w:divBdr>
                <w:top w:val="none" w:sz="0" w:space="0" w:color="auto"/>
                <w:left w:val="none" w:sz="0" w:space="0" w:color="auto"/>
                <w:bottom w:val="none" w:sz="0" w:space="0" w:color="auto"/>
                <w:right w:val="none" w:sz="0" w:space="0" w:color="auto"/>
              </w:divBdr>
              <w:divsChild>
                <w:div w:id="1924071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759524">
          <w:marLeft w:val="0"/>
          <w:marRight w:val="0"/>
          <w:marTop w:val="300"/>
          <w:marBottom w:val="0"/>
          <w:divBdr>
            <w:top w:val="none" w:sz="0" w:space="0" w:color="auto"/>
            <w:left w:val="none" w:sz="0" w:space="0" w:color="auto"/>
            <w:bottom w:val="none" w:sz="0" w:space="0" w:color="auto"/>
            <w:right w:val="none" w:sz="0" w:space="0" w:color="auto"/>
          </w:divBdr>
          <w:divsChild>
            <w:div w:id="589505004">
              <w:marLeft w:val="0"/>
              <w:marRight w:val="0"/>
              <w:marTop w:val="0"/>
              <w:marBottom w:val="0"/>
              <w:divBdr>
                <w:top w:val="none" w:sz="0" w:space="0" w:color="auto"/>
                <w:left w:val="none" w:sz="0" w:space="0" w:color="auto"/>
                <w:bottom w:val="none" w:sz="0" w:space="0" w:color="auto"/>
                <w:right w:val="none" w:sz="0" w:space="0" w:color="auto"/>
              </w:divBdr>
              <w:divsChild>
                <w:div w:id="661081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482947">
          <w:marLeft w:val="0"/>
          <w:marRight w:val="0"/>
          <w:marTop w:val="300"/>
          <w:marBottom w:val="0"/>
          <w:divBdr>
            <w:top w:val="none" w:sz="0" w:space="0" w:color="auto"/>
            <w:left w:val="none" w:sz="0" w:space="0" w:color="auto"/>
            <w:bottom w:val="none" w:sz="0" w:space="0" w:color="auto"/>
            <w:right w:val="none" w:sz="0" w:space="0" w:color="auto"/>
          </w:divBdr>
          <w:divsChild>
            <w:div w:id="1151561780">
              <w:marLeft w:val="0"/>
              <w:marRight w:val="0"/>
              <w:marTop w:val="0"/>
              <w:marBottom w:val="0"/>
              <w:divBdr>
                <w:top w:val="none" w:sz="0" w:space="0" w:color="auto"/>
                <w:left w:val="none" w:sz="0" w:space="0" w:color="auto"/>
                <w:bottom w:val="none" w:sz="0" w:space="0" w:color="auto"/>
                <w:right w:val="none" w:sz="0" w:space="0" w:color="auto"/>
              </w:divBdr>
              <w:divsChild>
                <w:div w:id="26453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132447">
      <w:bodyDiv w:val="1"/>
      <w:marLeft w:val="0"/>
      <w:marRight w:val="0"/>
      <w:marTop w:val="0"/>
      <w:marBottom w:val="0"/>
      <w:divBdr>
        <w:top w:val="none" w:sz="0" w:space="0" w:color="auto"/>
        <w:left w:val="none" w:sz="0" w:space="0" w:color="auto"/>
        <w:bottom w:val="none" w:sz="0" w:space="0" w:color="auto"/>
        <w:right w:val="none" w:sz="0" w:space="0" w:color="auto"/>
      </w:divBdr>
      <w:divsChild>
        <w:div w:id="652411499">
          <w:marLeft w:val="0"/>
          <w:marRight w:val="0"/>
          <w:marTop w:val="0"/>
          <w:marBottom w:val="0"/>
          <w:divBdr>
            <w:top w:val="none" w:sz="0" w:space="0" w:color="auto"/>
            <w:left w:val="none" w:sz="0" w:space="0" w:color="auto"/>
            <w:bottom w:val="none" w:sz="0" w:space="0" w:color="auto"/>
            <w:right w:val="none" w:sz="0" w:space="0" w:color="auto"/>
          </w:divBdr>
        </w:div>
        <w:div w:id="54595515">
          <w:marLeft w:val="0"/>
          <w:marRight w:val="0"/>
          <w:marTop w:val="0"/>
          <w:marBottom w:val="0"/>
          <w:divBdr>
            <w:top w:val="none" w:sz="0" w:space="0" w:color="auto"/>
            <w:left w:val="none" w:sz="0" w:space="0" w:color="auto"/>
            <w:bottom w:val="none" w:sz="0" w:space="0" w:color="auto"/>
            <w:right w:val="none" w:sz="0" w:space="0" w:color="auto"/>
          </w:divBdr>
          <w:divsChild>
            <w:div w:id="1089698227">
              <w:marLeft w:val="0"/>
              <w:marRight w:val="0"/>
              <w:marTop w:val="0"/>
              <w:marBottom w:val="0"/>
              <w:divBdr>
                <w:top w:val="none" w:sz="0" w:space="0" w:color="auto"/>
                <w:left w:val="none" w:sz="0" w:space="0" w:color="auto"/>
                <w:bottom w:val="none" w:sz="0" w:space="0" w:color="auto"/>
                <w:right w:val="none" w:sz="0" w:space="0" w:color="auto"/>
              </w:divBdr>
            </w:div>
          </w:divsChild>
        </w:div>
        <w:div w:id="2094666692">
          <w:marLeft w:val="0"/>
          <w:marRight w:val="0"/>
          <w:marTop w:val="0"/>
          <w:marBottom w:val="0"/>
          <w:divBdr>
            <w:top w:val="none" w:sz="0" w:space="0" w:color="auto"/>
            <w:left w:val="none" w:sz="0" w:space="0" w:color="auto"/>
            <w:bottom w:val="none" w:sz="0" w:space="0" w:color="auto"/>
            <w:right w:val="none" w:sz="0" w:space="0" w:color="auto"/>
          </w:divBdr>
        </w:div>
        <w:div w:id="1032606590">
          <w:marLeft w:val="0"/>
          <w:marRight w:val="0"/>
          <w:marTop w:val="0"/>
          <w:marBottom w:val="0"/>
          <w:divBdr>
            <w:top w:val="none" w:sz="0" w:space="0" w:color="auto"/>
            <w:left w:val="none" w:sz="0" w:space="0" w:color="auto"/>
            <w:bottom w:val="none" w:sz="0" w:space="0" w:color="auto"/>
            <w:right w:val="none" w:sz="0" w:space="0" w:color="auto"/>
          </w:divBdr>
          <w:divsChild>
            <w:div w:id="1293251644">
              <w:marLeft w:val="0"/>
              <w:marRight w:val="0"/>
              <w:marTop w:val="0"/>
              <w:marBottom w:val="0"/>
              <w:divBdr>
                <w:top w:val="none" w:sz="0" w:space="0" w:color="auto"/>
                <w:left w:val="none" w:sz="0" w:space="0" w:color="auto"/>
                <w:bottom w:val="none" w:sz="0" w:space="0" w:color="auto"/>
                <w:right w:val="none" w:sz="0" w:space="0" w:color="auto"/>
              </w:divBdr>
            </w:div>
          </w:divsChild>
        </w:div>
        <w:div w:id="912469019">
          <w:marLeft w:val="0"/>
          <w:marRight w:val="0"/>
          <w:marTop w:val="0"/>
          <w:marBottom w:val="0"/>
          <w:divBdr>
            <w:top w:val="none" w:sz="0" w:space="0" w:color="auto"/>
            <w:left w:val="none" w:sz="0" w:space="0" w:color="auto"/>
            <w:bottom w:val="none" w:sz="0" w:space="0" w:color="auto"/>
            <w:right w:val="none" w:sz="0" w:space="0" w:color="auto"/>
          </w:divBdr>
        </w:div>
        <w:div w:id="1998917102">
          <w:marLeft w:val="0"/>
          <w:marRight w:val="0"/>
          <w:marTop w:val="0"/>
          <w:marBottom w:val="0"/>
          <w:divBdr>
            <w:top w:val="none" w:sz="0" w:space="0" w:color="auto"/>
            <w:left w:val="none" w:sz="0" w:space="0" w:color="auto"/>
            <w:bottom w:val="none" w:sz="0" w:space="0" w:color="auto"/>
            <w:right w:val="none" w:sz="0" w:space="0" w:color="auto"/>
          </w:divBdr>
          <w:divsChild>
            <w:div w:id="745300215">
              <w:marLeft w:val="0"/>
              <w:marRight w:val="0"/>
              <w:marTop w:val="0"/>
              <w:marBottom w:val="0"/>
              <w:divBdr>
                <w:top w:val="none" w:sz="0" w:space="0" w:color="auto"/>
                <w:left w:val="none" w:sz="0" w:space="0" w:color="auto"/>
                <w:bottom w:val="none" w:sz="0" w:space="0" w:color="auto"/>
                <w:right w:val="none" w:sz="0" w:space="0" w:color="auto"/>
              </w:divBdr>
            </w:div>
          </w:divsChild>
        </w:div>
        <w:div w:id="1678074852">
          <w:marLeft w:val="0"/>
          <w:marRight w:val="0"/>
          <w:marTop w:val="0"/>
          <w:marBottom w:val="0"/>
          <w:divBdr>
            <w:top w:val="none" w:sz="0" w:space="0" w:color="auto"/>
            <w:left w:val="none" w:sz="0" w:space="0" w:color="auto"/>
            <w:bottom w:val="none" w:sz="0" w:space="0" w:color="auto"/>
            <w:right w:val="none" w:sz="0" w:space="0" w:color="auto"/>
          </w:divBdr>
        </w:div>
        <w:div w:id="1307664725">
          <w:marLeft w:val="0"/>
          <w:marRight w:val="0"/>
          <w:marTop w:val="0"/>
          <w:marBottom w:val="0"/>
          <w:divBdr>
            <w:top w:val="none" w:sz="0" w:space="0" w:color="auto"/>
            <w:left w:val="none" w:sz="0" w:space="0" w:color="auto"/>
            <w:bottom w:val="none" w:sz="0" w:space="0" w:color="auto"/>
            <w:right w:val="none" w:sz="0" w:space="0" w:color="auto"/>
          </w:divBdr>
          <w:divsChild>
            <w:div w:id="974718742">
              <w:marLeft w:val="0"/>
              <w:marRight w:val="0"/>
              <w:marTop w:val="0"/>
              <w:marBottom w:val="0"/>
              <w:divBdr>
                <w:top w:val="none" w:sz="0" w:space="0" w:color="auto"/>
                <w:left w:val="none" w:sz="0" w:space="0" w:color="auto"/>
                <w:bottom w:val="none" w:sz="0" w:space="0" w:color="auto"/>
                <w:right w:val="none" w:sz="0" w:space="0" w:color="auto"/>
              </w:divBdr>
            </w:div>
          </w:divsChild>
        </w:div>
        <w:div w:id="746342537">
          <w:marLeft w:val="0"/>
          <w:marRight w:val="0"/>
          <w:marTop w:val="0"/>
          <w:marBottom w:val="0"/>
          <w:divBdr>
            <w:top w:val="none" w:sz="0" w:space="0" w:color="auto"/>
            <w:left w:val="none" w:sz="0" w:space="0" w:color="auto"/>
            <w:bottom w:val="none" w:sz="0" w:space="0" w:color="auto"/>
            <w:right w:val="none" w:sz="0" w:space="0" w:color="auto"/>
          </w:divBdr>
        </w:div>
        <w:div w:id="1129787892">
          <w:marLeft w:val="0"/>
          <w:marRight w:val="0"/>
          <w:marTop w:val="0"/>
          <w:marBottom w:val="0"/>
          <w:divBdr>
            <w:top w:val="none" w:sz="0" w:space="0" w:color="auto"/>
            <w:left w:val="none" w:sz="0" w:space="0" w:color="auto"/>
            <w:bottom w:val="none" w:sz="0" w:space="0" w:color="auto"/>
            <w:right w:val="none" w:sz="0" w:space="0" w:color="auto"/>
          </w:divBdr>
          <w:divsChild>
            <w:div w:id="1146901315">
              <w:marLeft w:val="0"/>
              <w:marRight w:val="0"/>
              <w:marTop w:val="0"/>
              <w:marBottom w:val="0"/>
              <w:divBdr>
                <w:top w:val="none" w:sz="0" w:space="0" w:color="auto"/>
                <w:left w:val="none" w:sz="0" w:space="0" w:color="auto"/>
                <w:bottom w:val="none" w:sz="0" w:space="0" w:color="auto"/>
                <w:right w:val="none" w:sz="0" w:space="0" w:color="auto"/>
              </w:divBdr>
            </w:div>
          </w:divsChild>
        </w:div>
        <w:div w:id="2057701730">
          <w:marLeft w:val="0"/>
          <w:marRight w:val="0"/>
          <w:marTop w:val="0"/>
          <w:marBottom w:val="0"/>
          <w:divBdr>
            <w:top w:val="none" w:sz="0" w:space="0" w:color="auto"/>
            <w:left w:val="none" w:sz="0" w:space="0" w:color="auto"/>
            <w:bottom w:val="none" w:sz="0" w:space="0" w:color="auto"/>
            <w:right w:val="none" w:sz="0" w:space="0" w:color="auto"/>
          </w:divBdr>
        </w:div>
        <w:div w:id="1781487967">
          <w:marLeft w:val="0"/>
          <w:marRight w:val="0"/>
          <w:marTop w:val="0"/>
          <w:marBottom w:val="0"/>
          <w:divBdr>
            <w:top w:val="none" w:sz="0" w:space="0" w:color="auto"/>
            <w:left w:val="none" w:sz="0" w:space="0" w:color="auto"/>
            <w:bottom w:val="none" w:sz="0" w:space="0" w:color="auto"/>
            <w:right w:val="none" w:sz="0" w:space="0" w:color="auto"/>
          </w:divBdr>
          <w:divsChild>
            <w:div w:id="62148146">
              <w:marLeft w:val="0"/>
              <w:marRight w:val="0"/>
              <w:marTop w:val="0"/>
              <w:marBottom w:val="0"/>
              <w:divBdr>
                <w:top w:val="none" w:sz="0" w:space="0" w:color="auto"/>
                <w:left w:val="none" w:sz="0" w:space="0" w:color="auto"/>
                <w:bottom w:val="none" w:sz="0" w:space="0" w:color="auto"/>
                <w:right w:val="none" w:sz="0" w:space="0" w:color="auto"/>
              </w:divBdr>
            </w:div>
          </w:divsChild>
        </w:div>
        <w:div w:id="895122926">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sChild>
            <w:div w:id="1391926401">
              <w:marLeft w:val="0"/>
              <w:marRight w:val="0"/>
              <w:marTop w:val="0"/>
              <w:marBottom w:val="0"/>
              <w:divBdr>
                <w:top w:val="none" w:sz="0" w:space="0" w:color="auto"/>
                <w:left w:val="none" w:sz="0" w:space="0" w:color="auto"/>
                <w:bottom w:val="none" w:sz="0" w:space="0" w:color="auto"/>
                <w:right w:val="none" w:sz="0" w:space="0" w:color="auto"/>
              </w:divBdr>
            </w:div>
          </w:divsChild>
        </w:div>
        <w:div w:id="2091611640">
          <w:marLeft w:val="0"/>
          <w:marRight w:val="0"/>
          <w:marTop w:val="300"/>
          <w:marBottom w:val="0"/>
          <w:divBdr>
            <w:top w:val="none" w:sz="0" w:space="0" w:color="auto"/>
            <w:left w:val="none" w:sz="0" w:space="0" w:color="auto"/>
            <w:bottom w:val="none" w:sz="0" w:space="0" w:color="auto"/>
            <w:right w:val="none" w:sz="0" w:space="0" w:color="auto"/>
          </w:divBdr>
          <w:divsChild>
            <w:div w:id="151027557">
              <w:marLeft w:val="0"/>
              <w:marRight w:val="0"/>
              <w:marTop w:val="0"/>
              <w:marBottom w:val="0"/>
              <w:divBdr>
                <w:top w:val="none" w:sz="0" w:space="0" w:color="auto"/>
                <w:left w:val="none" w:sz="0" w:space="0" w:color="auto"/>
                <w:bottom w:val="none" w:sz="0" w:space="0" w:color="auto"/>
                <w:right w:val="none" w:sz="0" w:space="0" w:color="auto"/>
              </w:divBdr>
              <w:divsChild>
                <w:div w:id="1988589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729185">
          <w:marLeft w:val="0"/>
          <w:marRight w:val="0"/>
          <w:marTop w:val="300"/>
          <w:marBottom w:val="0"/>
          <w:divBdr>
            <w:top w:val="none" w:sz="0" w:space="0" w:color="auto"/>
            <w:left w:val="none" w:sz="0" w:space="0" w:color="auto"/>
            <w:bottom w:val="none" w:sz="0" w:space="0" w:color="auto"/>
            <w:right w:val="none" w:sz="0" w:space="0" w:color="auto"/>
          </w:divBdr>
          <w:divsChild>
            <w:div w:id="1286428676">
              <w:marLeft w:val="0"/>
              <w:marRight w:val="0"/>
              <w:marTop w:val="0"/>
              <w:marBottom w:val="0"/>
              <w:divBdr>
                <w:top w:val="none" w:sz="0" w:space="0" w:color="auto"/>
                <w:left w:val="none" w:sz="0" w:space="0" w:color="auto"/>
                <w:bottom w:val="none" w:sz="0" w:space="0" w:color="auto"/>
                <w:right w:val="none" w:sz="0" w:space="0" w:color="auto"/>
              </w:divBdr>
              <w:divsChild>
                <w:div w:id="1332484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09025">
          <w:marLeft w:val="0"/>
          <w:marRight w:val="0"/>
          <w:marTop w:val="300"/>
          <w:marBottom w:val="0"/>
          <w:divBdr>
            <w:top w:val="none" w:sz="0" w:space="0" w:color="auto"/>
            <w:left w:val="none" w:sz="0" w:space="0" w:color="auto"/>
            <w:bottom w:val="none" w:sz="0" w:space="0" w:color="auto"/>
            <w:right w:val="none" w:sz="0" w:space="0" w:color="auto"/>
          </w:divBdr>
          <w:divsChild>
            <w:div w:id="1191381168">
              <w:marLeft w:val="0"/>
              <w:marRight w:val="0"/>
              <w:marTop w:val="0"/>
              <w:marBottom w:val="0"/>
              <w:divBdr>
                <w:top w:val="none" w:sz="0" w:space="0" w:color="auto"/>
                <w:left w:val="none" w:sz="0" w:space="0" w:color="auto"/>
                <w:bottom w:val="none" w:sz="0" w:space="0" w:color="auto"/>
                <w:right w:val="none" w:sz="0" w:space="0" w:color="auto"/>
              </w:divBdr>
              <w:divsChild>
                <w:div w:id="770203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7555492">
          <w:marLeft w:val="0"/>
          <w:marRight w:val="0"/>
          <w:marTop w:val="300"/>
          <w:marBottom w:val="0"/>
          <w:divBdr>
            <w:top w:val="none" w:sz="0" w:space="0" w:color="auto"/>
            <w:left w:val="none" w:sz="0" w:space="0" w:color="auto"/>
            <w:bottom w:val="none" w:sz="0" w:space="0" w:color="auto"/>
            <w:right w:val="none" w:sz="0" w:space="0" w:color="auto"/>
          </w:divBdr>
          <w:divsChild>
            <w:div w:id="936133843">
              <w:marLeft w:val="0"/>
              <w:marRight w:val="0"/>
              <w:marTop w:val="0"/>
              <w:marBottom w:val="0"/>
              <w:divBdr>
                <w:top w:val="none" w:sz="0" w:space="0" w:color="auto"/>
                <w:left w:val="none" w:sz="0" w:space="0" w:color="auto"/>
                <w:bottom w:val="none" w:sz="0" w:space="0" w:color="auto"/>
                <w:right w:val="none" w:sz="0" w:space="0" w:color="auto"/>
              </w:divBdr>
              <w:divsChild>
                <w:div w:id="785588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2187">
      <w:bodyDiv w:val="1"/>
      <w:marLeft w:val="0"/>
      <w:marRight w:val="0"/>
      <w:marTop w:val="0"/>
      <w:marBottom w:val="0"/>
      <w:divBdr>
        <w:top w:val="none" w:sz="0" w:space="0" w:color="auto"/>
        <w:left w:val="none" w:sz="0" w:space="0" w:color="auto"/>
        <w:bottom w:val="none" w:sz="0" w:space="0" w:color="auto"/>
        <w:right w:val="none" w:sz="0" w:space="0" w:color="auto"/>
      </w:divBdr>
      <w:divsChild>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290014521">
          <w:marLeft w:val="0"/>
          <w:marRight w:val="0"/>
          <w:marTop w:val="0"/>
          <w:marBottom w:val="0"/>
          <w:divBdr>
            <w:top w:val="none" w:sz="0" w:space="0" w:color="auto"/>
            <w:left w:val="none" w:sz="0" w:space="0" w:color="auto"/>
            <w:bottom w:val="none" w:sz="0" w:space="0" w:color="auto"/>
            <w:right w:val="none" w:sz="0" w:space="0" w:color="auto"/>
          </w:divBdr>
        </w:div>
        <w:div w:id="324868105">
          <w:marLeft w:val="0"/>
          <w:marRight w:val="0"/>
          <w:marTop w:val="300"/>
          <w:marBottom w:val="0"/>
          <w:divBdr>
            <w:top w:val="none" w:sz="0" w:space="0" w:color="auto"/>
            <w:left w:val="none" w:sz="0" w:space="0" w:color="auto"/>
            <w:bottom w:val="none" w:sz="0" w:space="0" w:color="auto"/>
            <w:right w:val="none" w:sz="0" w:space="0" w:color="auto"/>
          </w:divBdr>
          <w:divsChild>
            <w:div w:id="437681745">
              <w:marLeft w:val="0"/>
              <w:marRight w:val="0"/>
              <w:marTop w:val="0"/>
              <w:marBottom w:val="0"/>
              <w:divBdr>
                <w:top w:val="none" w:sz="0" w:space="0" w:color="auto"/>
                <w:left w:val="none" w:sz="0" w:space="0" w:color="auto"/>
                <w:bottom w:val="none" w:sz="0" w:space="0" w:color="auto"/>
                <w:right w:val="none" w:sz="0" w:space="0" w:color="auto"/>
              </w:divBdr>
              <w:divsChild>
                <w:div w:id="1120148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365301">
          <w:marLeft w:val="0"/>
          <w:marRight w:val="0"/>
          <w:marTop w:val="0"/>
          <w:marBottom w:val="0"/>
          <w:divBdr>
            <w:top w:val="none" w:sz="0" w:space="0" w:color="auto"/>
            <w:left w:val="none" w:sz="0" w:space="0" w:color="auto"/>
            <w:bottom w:val="none" w:sz="0" w:space="0" w:color="auto"/>
            <w:right w:val="none" w:sz="0" w:space="0" w:color="auto"/>
          </w:divBdr>
        </w:div>
        <w:div w:id="502399539">
          <w:marLeft w:val="0"/>
          <w:marRight w:val="0"/>
          <w:marTop w:val="0"/>
          <w:marBottom w:val="0"/>
          <w:divBdr>
            <w:top w:val="none" w:sz="0" w:space="0" w:color="auto"/>
            <w:left w:val="none" w:sz="0" w:space="0" w:color="auto"/>
            <w:bottom w:val="none" w:sz="0" w:space="0" w:color="auto"/>
            <w:right w:val="none" w:sz="0" w:space="0" w:color="auto"/>
          </w:divBdr>
        </w:div>
        <w:div w:id="525412042">
          <w:marLeft w:val="0"/>
          <w:marRight w:val="0"/>
          <w:marTop w:val="0"/>
          <w:marBottom w:val="0"/>
          <w:divBdr>
            <w:top w:val="none" w:sz="0" w:space="0" w:color="auto"/>
            <w:left w:val="none" w:sz="0" w:space="0" w:color="auto"/>
            <w:bottom w:val="none" w:sz="0" w:space="0" w:color="auto"/>
            <w:right w:val="none" w:sz="0" w:space="0" w:color="auto"/>
          </w:divBdr>
        </w:div>
        <w:div w:id="835847658">
          <w:marLeft w:val="0"/>
          <w:marRight w:val="0"/>
          <w:marTop w:val="0"/>
          <w:marBottom w:val="0"/>
          <w:divBdr>
            <w:top w:val="none" w:sz="0" w:space="0" w:color="auto"/>
            <w:left w:val="none" w:sz="0" w:space="0" w:color="auto"/>
            <w:bottom w:val="none" w:sz="0" w:space="0" w:color="auto"/>
            <w:right w:val="none" w:sz="0" w:space="0" w:color="auto"/>
          </w:divBdr>
          <w:divsChild>
            <w:div w:id="170802465">
              <w:marLeft w:val="0"/>
              <w:marRight w:val="0"/>
              <w:marTop w:val="0"/>
              <w:marBottom w:val="0"/>
              <w:divBdr>
                <w:top w:val="none" w:sz="0" w:space="0" w:color="auto"/>
                <w:left w:val="none" w:sz="0" w:space="0" w:color="auto"/>
                <w:bottom w:val="none" w:sz="0" w:space="0" w:color="auto"/>
                <w:right w:val="none" w:sz="0" w:space="0" w:color="auto"/>
              </w:divBdr>
            </w:div>
          </w:divsChild>
        </w:div>
        <w:div w:id="902132921">
          <w:marLeft w:val="0"/>
          <w:marRight w:val="0"/>
          <w:marTop w:val="0"/>
          <w:marBottom w:val="0"/>
          <w:divBdr>
            <w:top w:val="none" w:sz="0" w:space="0" w:color="auto"/>
            <w:left w:val="none" w:sz="0" w:space="0" w:color="auto"/>
            <w:bottom w:val="none" w:sz="0" w:space="0" w:color="auto"/>
            <w:right w:val="none" w:sz="0" w:space="0" w:color="auto"/>
          </w:divBdr>
        </w:div>
        <w:div w:id="1022634982">
          <w:marLeft w:val="0"/>
          <w:marRight w:val="0"/>
          <w:marTop w:val="0"/>
          <w:marBottom w:val="0"/>
          <w:divBdr>
            <w:top w:val="none" w:sz="0" w:space="0" w:color="auto"/>
            <w:left w:val="none" w:sz="0" w:space="0" w:color="auto"/>
            <w:bottom w:val="none" w:sz="0" w:space="0" w:color="auto"/>
            <w:right w:val="none" w:sz="0" w:space="0" w:color="auto"/>
          </w:divBdr>
          <w:divsChild>
            <w:div w:id="711149087">
              <w:marLeft w:val="0"/>
              <w:marRight w:val="0"/>
              <w:marTop w:val="0"/>
              <w:marBottom w:val="0"/>
              <w:divBdr>
                <w:top w:val="none" w:sz="0" w:space="0" w:color="auto"/>
                <w:left w:val="none" w:sz="0" w:space="0" w:color="auto"/>
                <w:bottom w:val="none" w:sz="0" w:space="0" w:color="auto"/>
                <w:right w:val="none" w:sz="0" w:space="0" w:color="auto"/>
              </w:divBdr>
            </w:div>
          </w:divsChild>
        </w:div>
        <w:div w:id="1249079918">
          <w:marLeft w:val="0"/>
          <w:marRight w:val="0"/>
          <w:marTop w:val="0"/>
          <w:marBottom w:val="0"/>
          <w:divBdr>
            <w:top w:val="none" w:sz="0" w:space="0" w:color="auto"/>
            <w:left w:val="none" w:sz="0" w:space="0" w:color="auto"/>
            <w:bottom w:val="none" w:sz="0" w:space="0" w:color="auto"/>
            <w:right w:val="none" w:sz="0" w:space="0" w:color="auto"/>
          </w:divBdr>
          <w:divsChild>
            <w:div w:id="459342380">
              <w:marLeft w:val="0"/>
              <w:marRight w:val="0"/>
              <w:marTop w:val="0"/>
              <w:marBottom w:val="0"/>
              <w:divBdr>
                <w:top w:val="none" w:sz="0" w:space="0" w:color="auto"/>
                <w:left w:val="none" w:sz="0" w:space="0" w:color="auto"/>
                <w:bottom w:val="none" w:sz="0" w:space="0" w:color="auto"/>
                <w:right w:val="none" w:sz="0" w:space="0" w:color="auto"/>
              </w:divBdr>
            </w:div>
          </w:divsChild>
        </w:div>
        <w:div w:id="1253272624">
          <w:marLeft w:val="0"/>
          <w:marRight w:val="0"/>
          <w:marTop w:val="0"/>
          <w:marBottom w:val="0"/>
          <w:divBdr>
            <w:top w:val="none" w:sz="0" w:space="0" w:color="auto"/>
            <w:left w:val="none" w:sz="0" w:space="0" w:color="auto"/>
            <w:bottom w:val="none" w:sz="0" w:space="0" w:color="auto"/>
            <w:right w:val="none" w:sz="0" w:space="0" w:color="auto"/>
          </w:divBdr>
          <w:divsChild>
            <w:div w:id="1498033787">
              <w:marLeft w:val="0"/>
              <w:marRight w:val="0"/>
              <w:marTop w:val="0"/>
              <w:marBottom w:val="0"/>
              <w:divBdr>
                <w:top w:val="none" w:sz="0" w:space="0" w:color="auto"/>
                <w:left w:val="none" w:sz="0" w:space="0" w:color="auto"/>
                <w:bottom w:val="none" w:sz="0" w:space="0" w:color="auto"/>
                <w:right w:val="none" w:sz="0" w:space="0" w:color="auto"/>
              </w:divBdr>
            </w:div>
          </w:divsChild>
        </w:div>
        <w:div w:id="1302226614">
          <w:marLeft w:val="0"/>
          <w:marRight w:val="0"/>
          <w:marTop w:val="0"/>
          <w:marBottom w:val="0"/>
          <w:divBdr>
            <w:top w:val="none" w:sz="0" w:space="0" w:color="auto"/>
            <w:left w:val="none" w:sz="0" w:space="0" w:color="auto"/>
            <w:bottom w:val="none" w:sz="0" w:space="0" w:color="auto"/>
            <w:right w:val="none" w:sz="0" w:space="0" w:color="auto"/>
          </w:divBdr>
          <w:divsChild>
            <w:div w:id="662855672">
              <w:marLeft w:val="0"/>
              <w:marRight w:val="0"/>
              <w:marTop w:val="0"/>
              <w:marBottom w:val="0"/>
              <w:divBdr>
                <w:top w:val="none" w:sz="0" w:space="0" w:color="auto"/>
                <w:left w:val="none" w:sz="0" w:space="0" w:color="auto"/>
                <w:bottom w:val="none" w:sz="0" w:space="0" w:color="auto"/>
                <w:right w:val="none" w:sz="0" w:space="0" w:color="auto"/>
              </w:divBdr>
            </w:div>
          </w:divsChild>
        </w:div>
        <w:div w:id="1533300182">
          <w:marLeft w:val="0"/>
          <w:marRight w:val="0"/>
          <w:marTop w:val="0"/>
          <w:marBottom w:val="0"/>
          <w:divBdr>
            <w:top w:val="none" w:sz="0" w:space="0" w:color="auto"/>
            <w:left w:val="none" w:sz="0" w:space="0" w:color="auto"/>
            <w:bottom w:val="none" w:sz="0" w:space="0" w:color="auto"/>
            <w:right w:val="none" w:sz="0" w:space="0" w:color="auto"/>
          </w:divBdr>
        </w:div>
        <w:div w:id="1568109521">
          <w:marLeft w:val="0"/>
          <w:marRight w:val="0"/>
          <w:marTop w:val="300"/>
          <w:marBottom w:val="0"/>
          <w:divBdr>
            <w:top w:val="none" w:sz="0" w:space="0" w:color="auto"/>
            <w:left w:val="none" w:sz="0" w:space="0" w:color="auto"/>
            <w:bottom w:val="none" w:sz="0" w:space="0" w:color="auto"/>
            <w:right w:val="none" w:sz="0" w:space="0" w:color="auto"/>
          </w:divBdr>
          <w:divsChild>
            <w:div w:id="1851407977">
              <w:marLeft w:val="0"/>
              <w:marRight w:val="0"/>
              <w:marTop w:val="0"/>
              <w:marBottom w:val="0"/>
              <w:divBdr>
                <w:top w:val="none" w:sz="0" w:space="0" w:color="auto"/>
                <w:left w:val="none" w:sz="0" w:space="0" w:color="auto"/>
                <w:bottom w:val="none" w:sz="0" w:space="0" w:color="auto"/>
                <w:right w:val="none" w:sz="0" w:space="0" w:color="auto"/>
              </w:divBdr>
              <w:divsChild>
                <w:div w:id="17774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03454">
          <w:marLeft w:val="0"/>
          <w:marRight w:val="0"/>
          <w:marTop w:val="300"/>
          <w:marBottom w:val="0"/>
          <w:divBdr>
            <w:top w:val="none" w:sz="0" w:space="0" w:color="auto"/>
            <w:left w:val="none" w:sz="0" w:space="0" w:color="auto"/>
            <w:bottom w:val="none" w:sz="0" w:space="0" w:color="auto"/>
            <w:right w:val="none" w:sz="0" w:space="0" w:color="auto"/>
          </w:divBdr>
          <w:divsChild>
            <w:div w:id="387072658">
              <w:marLeft w:val="0"/>
              <w:marRight w:val="0"/>
              <w:marTop w:val="0"/>
              <w:marBottom w:val="0"/>
              <w:divBdr>
                <w:top w:val="none" w:sz="0" w:space="0" w:color="auto"/>
                <w:left w:val="none" w:sz="0" w:space="0" w:color="auto"/>
                <w:bottom w:val="none" w:sz="0" w:space="0" w:color="auto"/>
                <w:right w:val="none" w:sz="0" w:space="0" w:color="auto"/>
              </w:divBdr>
              <w:divsChild>
                <w:div w:id="26203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365134">
          <w:marLeft w:val="0"/>
          <w:marRight w:val="0"/>
          <w:marTop w:val="300"/>
          <w:marBottom w:val="0"/>
          <w:divBdr>
            <w:top w:val="none" w:sz="0" w:space="0" w:color="auto"/>
            <w:left w:val="none" w:sz="0" w:space="0" w:color="auto"/>
            <w:bottom w:val="none" w:sz="0" w:space="0" w:color="auto"/>
            <w:right w:val="none" w:sz="0" w:space="0" w:color="auto"/>
          </w:divBdr>
          <w:divsChild>
            <w:div w:id="894659291">
              <w:marLeft w:val="0"/>
              <w:marRight w:val="0"/>
              <w:marTop w:val="0"/>
              <w:marBottom w:val="0"/>
              <w:divBdr>
                <w:top w:val="none" w:sz="0" w:space="0" w:color="auto"/>
                <w:left w:val="none" w:sz="0" w:space="0" w:color="auto"/>
                <w:bottom w:val="none" w:sz="0" w:space="0" w:color="auto"/>
                <w:right w:val="none" w:sz="0" w:space="0" w:color="auto"/>
              </w:divBdr>
              <w:divsChild>
                <w:div w:id="1583028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5409">
          <w:marLeft w:val="0"/>
          <w:marRight w:val="0"/>
          <w:marTop w:val="0"/>
          <w:marBottom w:val="0"/>
          <w:divBdr>
            <w:top w:val="none" w:sz="0" w:space="0" w:color="auto"/>
            <w:left w:val="none" w:sz="0" w:space="0" w:color="auto"/>
            <w:bottom w:val="none" w:sz="0" w:space="0" w:color="auto"/>
            <w:right w:val="none" w:sz="0" w:space="0" w:color="auto"/>
          </w:divBdr>
          <w:divsChild>
            <w:div w:id="676662970">
              <w:marLeft w:val="0"/>
              <w:marRight w:val="0"/>
              <w:marTop w:val="0"/>
              <w:marBottom w:val="0"/>
              <w:divBdr>
                <w:top w:val="none" w:sz="0" w:space="0" w:color="auto"/>
                <w:left w:val="none" w:sz="0" w:space="0" w:color="auto"/>
                <w:bottom w:val="none" w:sz="0" w:space="0" w:color="auto"/>
                <w:right w:val="none" w:sz="0" w:space="0" w:color="auto"/>
              </w:divBdr>
            </w:div>
          </w:divsChild>
        </w:div>
        <w:div w:id="1988587035">
          <w:marLeft w:val="0"/>
          <w:marRight w:val="0"/>
          <w:marTop w:val="0"/>
          <w:marBottom w:val="0"/>
          <w:divBdr>
            <w:top w:val="none" w:sz="0" w:space="0" w:color="auto"/>
            <w:left w:val="none" w:sz="0" w:space="0" w:color="auto"/>
            <w:bottom w:val="none" w:sz="0" w:space="0" w:color="auto"/>
            <w:right w:val="none" w:sz="0" w:space="0" w:color="auto"/>
          </w:divBdr>
        </w:div>
      </w:divsChild>
    </w:div>
    <w:div w:id="970355723">
      <w:bodyDiv w:val="1"/>
      <w:marLeft w:val="0"/>
      <w:marRight w:val="0"/>
      <w:marTop w:val="0"/>
      <w:marBottom w:val="0"/>
      <w:divBdr>
        <w:top w:val="none" w:sz="0" w:space="0" w:color="auto"/>
        <w:left w:val="none" w:sz="0" w:space="0" w:color="auto"/>
        <w:bottom w:val="none" w:sz="0" w:space="0" w:color="auto"/>
        <w:right w:val="none" w:sz="0" w:space="0" w:color="auto"/>
      </w:divBdr>
    </w:div>
    <w:div w:id="970600789">
      <w:bodyDiv w:val="1"/>
      <w:marLeft w:val="0"/>
      <w:marRight w:val="0"/>
      <w:marTop w:val="0"/>
      <w:marBottom w:val="0"/>
      <w:divBdr>
        <w:top w:val="none" w:sz="0" w:space="0" w:color="auto"/>
        <w:left w:val="none" w:sz="0" w:space="0" w:color="auto"/>
        <w:bottom w:val="none" w:sz="0" w:space="0" w:color="auto"/>
        <w:right w:val="none" w:sz="0" w:space="0" w:color="auto"/>
      </w:divBdr>
    </w:div>
    <w:div w:id="970600824">
      <w:bodyDiv w:val="1"/>
      <w:marLeft w:val="0"/>
      <w:marRight w:val="0"/>
      <w:marTop w:val="0"/>
      <w:marBottom w:val="0"/>
      <w:divBdr>
        <w:top w:val="none" w:sz="0" w:space="0" w:color="auto"/>
        <w:left w:val="none" w:sz="0" w:space="0" w:color="auto"/>
        <w:bottom w:val="none" w:sz="0" w:space="0" w:color="auto"/>
        <w:right w:val="none" w:sz="0" w:space="0" w:color="auto"/>
      </w:divBdr>
      <w:divsChild>
        <w:div w:id="742458535">
          <w:marLeft w:val="0"/>
          <w:marRight w:val="0"/>
          <w:marTop w:val="0"/>
          <w:marBottom w:val="0"/>
          <w:divBdr>
            <w:top w:val="none" w:sz="0" w:space="0" w:color="auto"/>
            <w:left w:val="none" w:sz="0" w:space="0" w:color="auto"/>
            <w:bottom w:val="none" w:sz="0" w:space="0" w:color="auto"/>
            <w:right w:val="none" w:sz="0" w:space="0" w:color="auto"/>
          </w:divBdr>
        </w:div>
        <w:div w:id="1563058307">
          <w:marLeft w:val="0"/>
          <w:marRight w:val="0"/>
          <w:marTop w:val="0"/>
          <w:marBottom w:val="0"/>
          <w:divBdr>
            <w:top w:val="none" w:sz="0" w:space="0" w:color="auto"/>
            <w:left w:val="none" w:sz="0" w:space="0" w:color="auto"/>
            <w:bottom w:val="none" w:sz="0" w:space="0" w:color="auto"/>
            <w:right w:val="none" w:sz="0" w:space="0" w:color="auto"/>
          </w:divBdr>
          <w:divsChild>
            <w:div w:id="2004896839">
              <w:marLeft w:val="0"/>
              <w:marRight w:val="0"/>
              <w:marTop w:val="0"/>
              <w:marBottom w:val="0"/>
              <w:divBdr>
                <w:top w:val="none" w:sz="0" w:space="0" w:color="auto"/>
                <w:left w:val="none" w:sz="0" w:space="0" w:color="auto"/>
                <w:bottom w:val="none" w:sz="0" w:space="0" w:color="auto"/>
                <w:right w:val="none" w:sz="0" w:space="0" w:color="auto"/>
              </w:divBdr>
            </w:div>
          </w:divsChild>
        </w:div>
        <w:div w:id="582177964">
          <w:marLeft w:val="0"/>
          <w:marRight w:val="0"/>
          <w:marTop w:val="0"/>
          <w:marBottom w:val="0"/>
          <w:divBdr>
            <w:top w:val="none" w:sz="0" w:space="0" w:color="auto"/>
            <w:left w:val="none" w:sz="0" w:space="0" w:color="auto"/>
            <w:bottom w:val="none" w:sz="0" w:space="0" w:color="auto"/>
            <w:right w:val="none" w:sz="0" w:space="0" w:color="auto"/>
          </w:divBdr>
        </w:div>
        <w:div w:id="522742916">
          <w:marLeft w:val="0"/>
          <w:marRight w:val="0"/>
          <w:marTop w:val="0"/>
          <w:marBottom w:val="0"/>
          <w:divBdr>
            <w:top w:val="none" w:sz="0" w:space="0" w:color="auto"/>
            <w:left w:val="none" w:sz="0" w:space="0" w:color="auto"/>
            <w:bottom w:val="none" w:sz="0" w:space="0" w:color="auto"/>
            <w:right w:val="none" w:sz="0" w:space="0" w:color="auto"/>
          </w:divBdr>
          <w:divsChild>
            <w:div w:id="1560281426">
              <w:marLeft w:val="0"/>
              <w:marRight w:val="0"/>
              <w:marTop w:val="0"/>
              <w:marBottom w:val="0"/>
              <w:divBdr>
                <w:top w:val="none" w:sz="0" w:space="0" w:color="auto"/>
                <w:left w:val="none" w:sz="0" w:space="0" w:color="auto"/>
                <w:bottom w:val="none" w:sz="0" w:space="0" w:color="auto"/>
                <w:right w:val="none" w:sz="0" w:space="0" w:color="auto"/>
              </w:divBdr>
            </w:div>
          </w:divsChild>
        </w:div>
        <w:div w:id="686444776">
          <w:marLeft w:val="0"/>
          <w:marRight w:val="0"/>
          <w:marTop w:val="0"/>
          <w:marBottom w:val="0"/>
          <w:divBdr>
            <w:top w:val="none" w:sz="0" w:space="0" w:color="auto"/>
            <w:left w:val="none" w:sz="0" w:space="0" w:color="auto"/>
            <w:bottom w:val="none" w:sz="0" w:space="0" w:color="auto"/>
            <w:right w:val="none" w:sz="0" w:space="0" w:color="auto"/>
          </w:divBdr>
        </w:div>
        <w:div w:id="2116510588">
          <w:marLeft w:val="0"/>
          <w:marRight w:val="0"/>
          <w:marTop w:val="0"/>
          <w:marBottom w:val="0"/>
          <w:divBdr>
            <w:top w:val="none" w:sz="0" w:space="0" w:color="auto"/>
            <w:left w:val="none" w:sz="0" w:space="0" w:color="auto"/>
            <w:bottom w:val="none" w:sz="0" w:space="0" w:color="auto"/>
            <w:right w:val="none" w:sz="0" w:space="0" w:color="auto"/>
          </w:divBdr>
          <w:divsChild>
            <w:div w:id="1724793403">
              <w:marLeft w:val="0"/>
              <w:marRight w:val="0"/>
              <w:marTop w:val="0"/>
              <w:marBottom w:val="0"/>
              <w:divBdr>
                <w:top w:val="none" w:sz="0" w:space="0" w:color="auto"/>
                <w:left w:val="none" w:sz="0" w:space="0" w:color="auto"/>
                <w:bottom w:val="none" w:sz="0" w:space="0" w:color="auto"/>
                <w:right w:val="none" w:sz="0" w:space="0" w:color="auto"/>
              </w:divBdr>
            </w:div>
          </w:divsChild>
        </w:div>
        <w:div w:id="919412006">
          <w:marLeft w:val="0"/>
          <w:marRight w:val="0"/>
          <w:marTop w:val="0"/>
          <w:marBottom w:val="0"/>
          <w:divBdr>
            <w:top w:val="none" w:sz="0" w:space="0" w:color="auto"/>
            <w:left w:val="none" w:sz="0" w:space="0" w:color="auto"/>
            <w:bottom w:val="none" w:sz="0" w:space="0" w:color="auto"/>
            <w:right w:val="none" w:sz="0" w:space="0" w:color="auto"/>
          </w:divBdr>
        </w:div>
        <w:div w:id="1394542776">
          <w:marLeft w:val="0"/>
          <w:marRight w:val="0"/>
          <w:marTop w:val="0"/>
          <w:marBottom w:val="0"/>
          <w:divBdr>
            <w:top w:val="none" w:sz="0" w:space="0" w:color="auto"/>
            <w:left w:val="none" w:sz="0" w:space="0" w:color="auto"/>
            <w:bottom w:val="none" w:sz="0" w:space="0" w:color="auto"/>
            <w:right w:val="none" w:sz="0" w:space="0" w:color="auto"/>
          </w:divBdr>
          <w:divsChild>
            <w:div w:id="1536232855">
              <w:marLeft w:val="0"/>
              <w:marRight w:val="0"/>
              <w:marTop w:val="0"/>
              <w:marBottom w:val="0"/>
              <w:divBdr>
                <w:top w:val="none" w:sz="0" w:space="0" w:color="auto"/>
                <w:left w:val="none" w:sz="0" w:space="0" w:color="auto"/>
                <w:bottom w:val="none" w:sz="0" w:space="0" w:color="auto"/>
                <w:right w:val="none" w:sz="0" w:space="0" w:color="auto"/>
              </w:divBdr>
            </w:div>
          </w:divsChild>
        </w:div>
        <w:div w:id="202210241">
          <w:marLeft w:val="0"/>
          <w:marRight w:val="0"/>
          <w:marTop w:val="0"/>
          <w:marBottom w:val="0"/>
          <w:divBdr>
            <w:top w:val="none" w:sz="0" w:space="0" w:color="auto"/>
            <w:left w:val="none" w:sz="0" w:space="0" w:color="auto"/>
            <w:bottom w:val="none" w:sz="0" w:space="0" w:color="auto"/>
            <w:right w:val="none" w:sz="0" w:space="0" w:color="auto"/>
          </w:divBdr>
        </w:div>
        <w:div w:id="1956977832">
          <w:marLeft w:val="0"/>
          <w:marRight w:val="0"/>
          <w:marTop w:val="0"/>
          <w:marBottom w:val="0"/>
          <w:divBdr>
            <w:top w:val="none" w:sz="0" w:space="0" w:color="auto"/>
            <w:left w:val="none" w:sz="0" w:space="0" w:color="auto"/>
            <w:bottom w:val="none" w:sz="0" w:space="0" w:color="auto"/>
            <w:right w:val="none" w:sz="0" w:space="0" w:color="auto"/>
          </w:divBdr>
          <w:divsChild>
            <w:div w:id="1270427768">
              <w:marLeft w:val="0"/>
              <w:marRight w:val="0"/>
              <w:marTop w:val="0"/>
              <w:marBottom w:val="0"/>
              <w:divBdr>
                <w:top w:val="none" w:sz="0" w:space="0" w:color="auto"/>
                <w:left w:val="none" w:sz="0" w:space="0" w:color="auto"/>
                <w:bottom w:val="none" w:sz="0" w:space="0" w:color="auto"/>
                <w:right w:val="none" w:sz="0" w:space="0" w:color="auto"/>
              </w:divBdr>
            </w:div>
          </w:divsChild>
        </w:div>
        <w:div w:id="1638414606">
          <w:marLeft w:val="0"/>
          <w:marRight w:val="0"/>
          <w:marTop w:val="0"/>
          <w:marBottom w:val="0"/>
          <w:divBdr>
            <w:top w:val="none" w:sz="0" w:space="0" w:color="auto"/>
            <w:left w:val="none" w:sz="0" w:space="0" w:color="auto"/>
            <w:bottom w:val="none" w:sz="0" w:space="0" w:color="auto"/>
            <w:right w:val="none" w:sz="0" w:space="0" w:color="auto"/>
          </w:divBdr>
        </w:div>
        <w:div w:id="413355748">
          <w:marLeft w:val="0"/>
          <w:marRight w:val="0"/>
          <w:marTop w:val="0"/>
          <w:marBottom w:val="0"/>
          <w:divBdr>
            <w:top w:val="none" w:sz="0" w:space="0" w:color="auto"/>
            <w:left w:val="none" w:sz="0" w:space="0" w:color="auto"/>
            <w:bottom w:val="none" w:sz="0" w:space="0" w:color="auto"/>
            <w:right w:val="none" w:sz="0" w:space="0" w:color="auto"/>
          </w:divBdr>
          <w:divsChild>
            <w:div w:id="1470709605">
              <w:marLeft w:val="0"/>
              <w:marRight w:val="0"/>
              <w:marTop w:val="0"/>
              <w:marBottom w:val="0"/>
              <w:divBdr>
                <w:top w:val="none" w:sz="0" w:space="0" w:color="auto"/>
                <w:left w:val="none" w:sz="0" w:space="0" w:color="auto"/>
                <w:bottom w:val="none" w:sz="0" w:space="0" w:color="auto"/>
                <w:right w:val="none" w:sz="0" w:space="0" w:color="auto"/>
              </w:divBdr>
            </w:div>
          </w:divsChild>
        </w:div>
        <w:div w:id="239339292">
          <w:marLeft w:val="0"/>
          <w:marRight w:val="0"/>
          <w:marTop w:val="0"/>
          <w:marBottom w:val="0"/>
          <w:divBdr>
            <w:top w:val="none" w:sz="0" w:space="0" w:color="auto"/>
            <w:left w:val="none" w:sz="0" w:space="0" w:color="auto"/>
            <w:bottom w:val="none" w:sz="0" w:space="0" w:color="auto"/>
            <w:right w:val="none" w:sz="0" w:space="0" w:color="auto"/>
          </w:divBdr>
        </w:div>
        <w:div w:id="1399090117">
          <w:marLeft w:val="0"/>
          <w:marRight w:val="0"/>
          <w:marTop w:val="0"/>
          <w:marBottom w:val="0"/>
          <w:divBdr>
            <w:top w:val="none" w:sz="0" w:space="0" w:color="auto"/>
            <w:left w:val="none" w:sz="0" w:space="0" w:color="auto"/>
            <w:bottom w:val="none" w:sz="0" w:space="0" w:color="auto"/>
            <w:right w:val="none" w:sz="0" w:space="0" w:color="auto"/>
          </w:divBdr>
          <w:divsChild>
            <w:div w:id="1496727862">
              <w:marLeft w:val="0"/>
              <w:marRight w:val="0"/>
              <w:marTop w:val="0"/>
              <w:marBottom w:val="0"/>
              <w:divBdr>
                <w:top w:val="none" w:sz="0" w:space="0" w:color="auto"/>
                <w:left w:val="none" w:sz="0" w:space="0" w:color="auto"/>
                <w:bottom w:val="none" w:sz="0" w:space="0" w:color="auto"/>
                <w:right w:val="none" w:sz="0" w:space="0" w:color="auto"/>
              </w:divBdr>
            </w:div>
          </w:divsChild>
        </w:div>
        <w:div w:id="550770121">
          <w:marLeft w:val="0"/>
          <w:marRight w:val="0"/>
          <w:marTop w:val="300"/>
          <w:marBottom w:val="0"/>
          <w:divBdr>
            <w:top w:val="none" w:sz="0" w:space="0" w:color="auto"/>
            <w:left w:val="none" w:sz="0" w:space="0" w:color="auto"/>
            <w:bottom w:val="none" w:sz="0" w:space="0" w:color="auto"/>
            <w:right w:val="none" w:sz="0" w:space="0" w:color="auto"/>
          </w:divBdr>
          <w:divsChild>
            <w:div w:id="460802771">
              <w:marLeft w:val="0"/>
              <w:marRight w:val="0"/>
              <w:marTop w:val="0"/>
              <w:marBottom w:val="0"/>
              <w:divBdr>
                <w:top w:val="none" w:sz="0" w:space="0" w:color="auto"/>
                <w:left w:val="none" w:sz="0" w:space="0" w:color="auto"/>
                <w:bottom w:val="none" w:sz="0" w:space="0" w:color="auto"/>
                <w:right w:val="none" w:sz="0" w:space="0" w:color="auto"/>
              </w:divBdr>
              <w:divsChild>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730358">
          <w:marLeft w:val="0"/>
          <w:marRight w:val="0"/>
          <w:marTop w:val="300"/>
          <w:marBottom w:val="0"/>
          <w:divBdr>
            <w:top w:val="none" w:sz="0" w:space="0" w:color="auto"/>
            <w:left w:val="none" w:sz="0" w:space="0" w:color="auto"/>
            <w:bottom w:val="none" w:sz="0" w:space="0" w:color="auto"/>
            <w:right w:val="none" w:sz="0" w:space="0" w:color="auto"/>
          </w:divBdr>
          <w:divsChild>
            <w:div w:id="2039239202">
              <w:marLeft w:val="0"/>
              <w:marRight w:val="0"/>
              <w:marTop w:val="0"/>
              <w:marBottom w:val="0"/>
              <w:divBdr>
                <w:top w:val="none" w:sz="0" w:space="0" w:color="auto"/>
                <w:left w:val="none" w:sz="0" w:space="0" w:color="auto"/>
                <w:bottom w:val="none" w:sz="0" w:space="0" w:color="auto"/>
                <w:right w:val="none" w:sz="0" w:space="0" w:color="auto"/>
              </w:divBdr>
              <w:divsChild>
                <w:div w:id="1048409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348069">
          <w:marLeft w:val="0"/>
          <w:marRight w:val="0"/>
          <w:marTop w:val="300"/>
          <w:marBottom w:val="0"/>
          <w:divBdr>
            <w:top w:val="none" w:sz="0" w:space="0" w:color="auto"/>
            <w:left w:val="none" w:sz="0" w:space="0" w:color="auto"/>
            <w:bottom w:val="none" w:sz="0" w:space="0" w:color="auto"/>
            <w:right w:val="none" w:sz="0" w:space="0" w:color="auto"/>
          </w:divBdr>
          <w:divsChild>
            <w:div w:id="783768543">
              <w:marLeft w:val="0"/>
              <w:marRight w:val="0"/>
              <w:marTop w:val="0"/>
              <w:marBottom w:val="0"/>
              <w:divBdr>
                <w:top w:val="none" w:sz="0" w:space="0" w:color="auto"/>
                <w:left w:val="none" w:sz="0" w:space="0" w:color="auto"/>
                <w:bottom w:val="none" w:sz="0" w:space="0" w:color="auto"/>
                <w:right w:val="none" w:sz="0" w:space="0" w:color="auto"/>
              </w:divBdr>
              <w:divsChild>
                <w:div w:id="1193807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914158">
          <w:marLeft w:val="0"/>
          <w:marRight w:val="0"/>
          <w:marTop w:val="300"/>
          <w:marBottom w:val="0"/>
          <w:divBdr>
            <w:top w:val="none" w:sz="0" w:space="0" w:color="auto"/>
            <w:left w:val="none" w:sz="0" w:space="0" w:color="auto"/>
            <w:bottom w:val="none" w:sz="0" w:space="0" w:color="auto"/>
            <w:right w:val="none" w:sz="0" w:space="0" w:color="auto"/>
          </w:divBdr>
          <w:divsChild>
            <w:div w:id="249434879">
              <w:marLeft w:val="0"/>
              <w:marRight w:val="0"/>
              <w:marTop w:val="0"/>
              <w:marBottom w:val="0"/>
              <w:divBdr>
                <w:top w:val="none" w:sz="0" w:space="0" w:color="auto"/>
                <w:left w:val="none" w:sz="0" w:space="0" w:color="auto"/>
                <w:bottom w:val="none" w:sz="0" w:space="0" w:color="auto"/>
                <w:right w:val="none" w:sz="0" w:space="0" w:color="auto"/>
              </w:divBdr>
              <w:divsChild>
                <w:div w:id="669331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1400516">
      <w:bodyDiv w:val="1"/>
      <w:marLeft w:val="0"/>
      <w:marRight w:val="0"/>
      <w:marTop w:val="0"/>
      <w:marBottom w:val="0"/>
      <w:divBdr>
        <w:top w:val="none" w:sz="0" w:space="0" w:color="auto"/>
        <w:left w:val="none" w:sz="0" w:space="0" w:color="auto"/>
        <w:bottom w:val="none" w:sz="0" w:space="0" w:color="auto"/>
        <w:right w:val="none" w:sz="0" w:space="0" w:color="auto"/>
      </w:divBdr>
    </w:div>
    <w:div w:id="971449514">
      <w:bodyDiv w:val="1"/>
      <w:marLeft w:val="0"/>
      <w:marRight w:val="0"/>
      <w:marTop w:val="0"/>
      <w:marBottom w:val="0"/>
      <w:divBdr>
        <w:top w:val="none" w:sz="0" w:space="0" w:color="auto"/>
        <w:left w:val="none" w:sz="0" w:space="0" w:color="auto"/>
        <w:bottom w:val="none" w:sz="0" w:space="0" w:color="auto"/>
        <w:right w:val="none" w:sz="0" w:space="0" w:color="auto"/>
      </w:divBdr>
    </w:div>
    <w:div w:id="972322022">
      <w:bodyDiv w:val="1"/>
      <w:marLeft w:val="0"/>
      <w:marRight w:val="0"/>
      <w:marTop w:val="0"/>
      <w:marBottom w:val="0"/>
      <w:divBdr>
        <w:top w:val="none" w:sz="0" w:space="0" w:color="auto"/>
        <w:left w:val="none" w:sz="0" w:space="0" w:color="auto"/>
        <w:bottom w:val="none" w:sz="0" w:space="0" w:color="auto"/>
        <w:right w:val="none" w:sz="0" w:space="0" w:color="auto"/>
      </w:divBdr>
    </w:div>
    <w:div w:id="973292137">
      <w:bodyDiv w:val="1"/>
      <w:marLeft w:val="0"/>
      <w:marRight w:val="0"/>
      <w:marTop w:val="0"/>
      <w:marBottom w:val="0"/>
      <w:divBdr>
        <w:top w:val="none" w:sz="0" w:space="0" w:color="auto"/>
        <w:left w:val="none" w:sz="0" w:space="0" w:color="auto"/>
        <w:bottom w:val="none" w:sz="0" w:space="0" w:color="auto"/>
        <w:right w:val="none" w:sz="0" w:space="0" w:color="auto"/>
      </w:divBdr>
    </w:div>
    <w:div w:id="973562188">
      <w:bodyDiv w:val="1"/>
      <w:marLeft w:val="0"/>
      <w:marRight w:val="0"/>
      <w:marTop w:val="0"/>
      <w:marBottom w:val="0"/>
      <w:divBdr>
        <w:top w:val="none" w:sz="0" w:space="0" w:color="auto"/>
        <w:left w:val="none" w:sz="0" w:space="0" w:color="auto"/>
        <w:bottom w:val="none" w:sz="0" w:space="0" w:color="auto"/>
        <w:right w:val="none" w:sz="0" w:space="0" w:color="auto"/>
      </w:divBdr>
    </w:div>
    <w:div w:id="974681513">
      <w:bodyDiv w:val="1"/>
      <w:marLeft w:val="0"/>
      <w:marRight w:val="0"/>
      <w:marTop w:val="0"/>
      <w:marBottom w:val="0"/>
      <w:divBdr>
        <w:top w:val="none" w:sz="0" w:space="0" w:color="auto"/>
        <w:left w:val="none" w:sz="0" w:space="0" w:color="auto"/>
        <w:bottom w:val="none" w:sz="0" w:space="0" w:color="auto"/>
        <w:right w:val="none" w:sz="0" w:space="0" w:color="auto"/>
      </w:divBdr>
    </w:div>
    <w:div w:id="974725551">
      <w:bodyDiv w:val="1"/>
      <w:marLeft w:val="0"/>
      <w:marRight w:val="0"/>
      <w:marTop w:val="0"/>
      <w:marBottom w:val="0"/>
      <w:divBdr>
        <w:top w:val="none" w:sz="0" w:space="0" w:color="auto"/>
        <w:left w:val="none" w:sz="0" w:space="0" w:color="auto"/>
        <w:bottom w:val="none" w:sz="0" w:space="0" w:color="auto"/>
        <w:right w:val="none" w:sz="0" w:space="0" w:color="auto"/>
      </w:divBdr>
    </w:div>
    <w:div w:id="976295618">
      <w:bodyDiv w:val="1"/>
      <w:marLeft w:val="0"/>
      <w:marRight w:val="0"/>
      <w:marTop w:val="0"/>
      <w:marBottom w:val="0"/>
      <w:divBdr>
        <w:top w:val="none" w:sz="0" w:space="0" w:color="auto"/>
        <w:left w:val="none" w:sz="0" w:space="0" w:color="auto"/>
        <w:bottom w:val="none" w:sz="0" w:space="0" w:color="auto"/>
        <w:right w:val="none" w:sz="0" w:space="0" w:color="auto"/>
      </w:divBdr>
    </w:div>
    <w:div w:id="976840200">
      <w:bodyDiv w:val="1"/>
      <w:marLeft w:val="0"/>
      <w:marRight w:val="0"/>
      <w:marTop w:val="0"/>
      <w:marBottom w:val="0"/>
      <w:divBdr>
        <w:top w:val="none" w:sz="0" w:space="0" w:color="auto"/>
        <w:left w:val="none" w:sz="0" w:space="0" w:color="auto"/>
        <w:bottom w:val="none" w:sz="0" w:space="0" w:color="auto"/>
        <w:right w:val="none" w:sz="0" w:space="0" w:color="auto"/>
      </w:divBdr>
      <w:divsChild>
        <w:div w:id="141579159">
          <w:marLeft w:val="0"/>
          <w:marRight w:val="0"/>
          <w:marTop w:val="0"/>
          <w:marBottom w:val="0"/>
          <w:divBdr>
            <w:top w:val="none" w:sz="0" w:space="0" w:color="auto"/>
            <w:left w:val="none" w:sz="0" w:space="0" w:color="auto"/>
            <w:bottom w:val="none" w:sz="0" w:space="0" w:color="auto"/>
            <w:right w:val="none" w:sz="0" w:space="0" w:color="auto"/>
          </w:divBdr>
          <w:divsChild>
            <w:div w:id="1312835059">
              <w:marLeft w:val="0"/>
              <w:marRight w:val="0"/>
              <w:marTop w:val="0"/>
              <w:marBottom w:val="0"/>
              <w:divBdr>
                <w:top w:val="none" w:sz="0" w:space="0" w:color="auto"/>
                <w:left w:val="none" w:sz="0" w:space="0" w:color="auto"/>
                <w:bottom w:val="none" w:sz="0" w:space="0" w:color="auto"/>
                <w:right w:val="none" w:sz="0" w:space="0" w:color="auto"/>
              </w:divBdr>
            </w:div>
          </w:divsChild>
        </w:div>
        <w:div w:id="218440588">
          <w:marLeft w:val="0"/>
          <w:marRight w:val="0"/>
          <w:marTop w:val="0"/>
          <w:marBottom w:val="0"/>
          <w:divBdr>
            <w:top w:val="none" w:sz="0" w:space="0" w:color="auto"/>
            <w:left w:val="none" w:sz="0" w:space="0" w:color="auto"/>
            <w:bottom w:val="none" w:sz="0" w:space="0" w:color="auto"/>
            <w:right w:val="none" w:sz="0" w:space="0" w:color="auto"/>
          </w:divBdr>
          <w:divsChild>
            <w:div w:id="1459224613">
              <w:marLeft w:val="0"/>
              <w:marRight w:val="0"/>
              <w:marTop w:val="0"/>
              <w:marBottom w:val="0"/>
              <w:divBdr>
                <w:top w:val="none" w:sz="0" w:space="0" w:color="auto"/>
                <w:left w:val="none" w:sz="0" w:space="0" w:color="auto"/>
                <w:bottom w:val="none" w:sz="0" w:space="0" w:color="auto"/>
                <w:right w:val="none" w:sz="0" w:space="0" w:color="auto"/>
              </w:divBdr>
            </w:div>
          </w:divsChild>
        </w:div>
        <w:div w:id="489560394">
          <w:marLeft w:val="0"/>
          <w:marRight w:val="0"/>
          <w:marTop w:val="0"/>
          <w:marBottom w:val="0"/>
          <w:divBdr>
            <w:top w:val="none" w:sz="0" w:space="0" w:color="auto"/>
            <w:left w:val="none" w:sz="0" w:space="0" w:color="auto"/>
            <w:bottom w:val="none" w:sz="0" w:space="0" w:color="auto"/>
            <w:right w:val="none" w:sz="0" w:space="0" w:color="auto"/>
          </w:divBdr>
          <w:divsChild>
            <w:div w:id="1407147812">
              <w:marLeft w:val="0"/>
              <w:marRight w:val="0"/>
              <w:marTop w:val="0"/>
              <w:marBottom w:val="0"/>
              <w:divBdr>
                <w:top w:val="none" w:sz="0" w:space="0" w:color="auto"/>
                <w:left w:val="none" w:sz="0" w:space="0" w:color="auto"/>
                <w:bottom w:val="none" w:sz="0" w:space="0" w:color="auto"/>
                <w:right w:val="none" w:sz="0" w:space="0" w:color="auto"/>
              </w:divBdr>
            </w:div>
          </w:divsChild>
        </w:div>
        <w:div w:id="521550824">
          <w:marLeft w:val="0"/>
          <w:marRight w:val="0"/>
          <w:marTop w:val="300"/>
          <w:marBottom w:val="0"/>
          <w:divBdr>
            <w:top w:val="none" w:sz="0" w:space="0" w:color="auto"/>
            <w:left w:val="none" w:sz="0" w:space="0" w:color="auto"/>
            <w:bottom w:val="none" w:sz="0" w:space="0" w:color="auto"/>
            <w:right w:val="none" w:sz="0" w:space="0" w:color="auto"/>
          </w:divBdr>
          <w:divsChild>
            <w:div w:id="2137528089">
              <w:marLeft w:val="0"/>
              <w:marRight w:val="0"/>
              <w:marTop w:val="0"/>
              <w:marBottom w:val="0"/>
              <w:divBdr>
                <w:top w:val="none" w:sz="0" w:space="0" w:color="auto"/>
                <w:left w:val="none" w:sz="0" w:space="0" w:color="auto"/>
                <w:bottom w:val="none" w:sz="0" w:space="0" w:color="auto"/>
                <w:right w:val="none" w:sz="0" w:space="0" w:color="auto"/>
              </w:divBdr>
              <w:divsChild>
                <w:div w:id="1140608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383052">
          <w:marLeft w:val="0"/>
          <w:marRight w:val="0"/>
          <w:marTop w:val="300"/>
          <w:marBottom w:val="0"/>
          <w:divBdr>
            <w:top w:val="none" w:sz="0" w:space="0" w:color="auto"/>
            <w:left w:val="none" w:sz="0" w:space="0" w:color="auto"/>
            <w:bottom w:val="none" w:sz="0" w:space="0" w:color="auto"/>
            <w:right w:val="none" w:sz="0" w:space="0" w:color="auto"/>
          </w:divBdr>
          <w:divsChild>
            <w:div w:id="1103576700">
              <w:marLeft w:val="0"/>
              <w:marRight w:val="0"/>
              <w:marTop w:val="0"/>
              <w:marBottom w:val="0"/>
              <w:divBdr>
                <w:top w:val="none" w:sz="0" w:space="0" w:color="auto"/>
                <w:left w:val="none" w:sz="0" w:space="0" w:color="auto"/>
                <w:bottom w:val="none" w:sz="0" w:space="0" w:color="auto"/>
                <w:right w:val="none" w:sz="0" w:space="0" w:color="auto"/>
              </w:divBdr>
              <w:divsChild>
                <w:div w:id="15243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904112">
          <w:marLeft w:val="0"/>
          <w:marRight w:val="0"/>
          <w:marTop w:val="0"/>
          <w:marBottom w:val="0"/>
          <w:divBdr>
            <w:top w:val="none" w:sz="0" w:space="0" w:color="auto"/>
            <w:left w:val="none" w:sz="0" w:space="0" w:color="auto"/>
            <w:bottom w:val="none" w:sz="0" w:space="0" w:color="auto"/>
            <w:right w:val="none" w:sz="0" w:space="0" w:color="auto"/>
          </w:divBdr>
        </w:div>
        <w:div w:id="1070620409">
          <w:marLeft w:val="0"/>
          <w:marRight w:val="0"/>
          <w:marTop w:val="0"/>
          <w:marBottom w:val="0"/>
          <w:divBdr>
            <w:top w:val="none" w:sz="0" w:space="0" w:color="auto"/>
            <w:left w:val="none" w:sz="0" w:space="0" w:color="auto"/>
            <w:bottom w:val="none" w:sz="0" w:space="0" w:color="auto"/>
            <w:right w:val="none" w:sz="0" w:space="0" w:color="auto"/>
          </w:divBdr>
        </w:div>
        <w:div w:id="1242520231">
          <w:marLeft w:val="0"/>
          <w:marRight w:val="0"/>
          <w:marTop w:val="0"/>
          <w:marBottom w:val="0"/>
          <w:divBdr>
            <w:top w:val="none" w:sz="0" w:space="0" w:color="auto"/>
            <w:left w:val="none" w:sz="0" w:space="0" w:color="auto"/>
            <w:bottom w:val="none" w:sz="0" w:space="0" w:color="auto"/>
            <w:right w:val="none" w:sz="0" w:space="0" w:color="auto"/>
          </w:divBdr>
        </w:div>
        <w:div w:id="1247955269">
          <w:marLeft w:val="0"/>
          <w:marRight w:val="0"/>
          <w:marTop w:val="300"/>
          <w:marBottom w:val="0"/>
          <w:divBdr>
            <w:top w:val="none" w:sz="0" w:space="0" w:color="auto"/>
            <w:left w:val="none" w:sz="0" w:space="0" w:color="auto"/>
            <w:bottom w:val="none" w:sz="0" w:space="0" w:color="auto"/>
            <w:right w:val="none" w:sz="0" w:space="0" w:color="auto"/>
          </w:divBdr>
          <w:divsChild>
            <w:div w:id="204754888">
              <w:marLeft w:val="0"/>
              <w:marRight w:val="0"/>
              <w:marTop w:val="0"/>
              <w:marBottom w:val="0"/>
              <w:divBdr>
                <w:top w:val="none" w:sz="0" w:space="0" w:color="auto"/>
                <w:left w:val="none" w:sz="0" w:space="0" w:color="auto"/>
                <w:bottom w:val="none" w:sz="0" w:space="0" w:color="auto"/>
                <w:right w:val="none" w:sz="0" w:space="0" w:color="auto"/>
              </w:divBdr>
              <w:divsChild>
                <w:div w:id="296107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921717">
          <w:marLeft w:val="0"/>
          <w:marRight w:val="0"/>
          <w:marTop w:val="0"/>
          <w:marBottom w:val="0"/>
          <w:divBdr>
            <w:top w:val="none" w:sz="0" w:space="0" w:color="auto"/>
            <w:left w:val="none" w:sz="0" w:space="0" w:color="auto"/>
            <w:bottom w:val="none" w:sz="0" w:space="0" w:color="auto"/>
            <w:right w:val="none" w:sz="0" w:space="0" w:color="auto"/>
          </w:divBdr>
          <w:divsChild>
            <w:div w:id="2110662901">
              <w:marLeft w:val="0"/>
              <w:marRight w:val="0"/>
              <w:marTop w:val="0"/>
              <w:marBottom w:val="0"/>
              <w:divBdr>
                <w:top w:val="none" w:sz="0" w:space="0" w:color="auto"/>
                <w:left w:val="none" w:sz="0" w:space="0" w:color="auto"/>
                <w:bottom w:val="none" w:sz="0" w:space="0" w:color="auto"/>
                <w:right w:val="none" w:sz="0" w:space="0" w:color="auto"/>
              </w:divBdr>
            </w:div>
          </w:divsChild>
        </w:div>
        <w:div w:id="1320960727">
          <w:marLeft w:val="0"/>
          <w:marRight w:val="0"/>
          <w:marTop w:val="0"/>
          <w:marBottom w:val="0"/>
          <w:divBdr>
            <w:top w:val="none" w:sz="0" w:space="0" w:color="auto"/>
            <w:left w:val="none" w:sz="0" w:space="0" w:color="auto"/>
            <w:bottom w:val="none" w:sz="0" w:space="0" w:color="auto"/>
            <w:right w:val="none" w:sz="0" w:space="0" w:color="auto"/>
          </w:divBdr>
          <w:divsChild>
            <w:div w:id="575289226">
              <w:marLeft w:val="0"/>
              <w:marRight w:val="0"/>
              <w:marTop w:val="0"/>
              <w:marBottom w:val="0"/>
              <w:divBdr>
                <w:top w:val="none" w:sz="0" w:space="0" w:color="auto"/>
                <w:left w:val="none" w:sz="0" w:space="0" w:color="auto"/>
                <w:bottom w:val="none" w:sz="0" w:space="0" w:color="auto"/>
                <w:right w:val="none" w:sz="0" w:space="0" w:color="auto"/>
              </w:divBdr>
            </w:div>
          </w:divsChild>
        </w:div>
        <w:div w:id="1397439556">
          <w:marLeft w:val="0"/>
          <w:marRight w:val="0"/>
          <w:marTop w:val="0"/>
          <w:marBottom w:val="0"/>
          <w:divBdr>
            <w:top w:val="none" w:sz="0" w:space="0" w:color="auto"/>
            <w:left w:val="none" w:sz="0" w:space="0" w:color="auto"/>
            <w:bottom w:val="none" w:sz="0" w:space="0" w:color="auto"/>
            <w:right w:val="none" w:sz="0" w:space="0" w:color="auto"/>
          </w:divBdr>
          <w:divsChild>
            <w:div w:id="1085763240">
              <w:marLeft w:val="0"/>
              <w:marRight w:val="0"/>
              <w:marTop w:val="0"/>
              <w:marBottom w:val="0"/>
              <w:divBdr>
                <w:top w:val="none" w:sz="0" w:space="0" w:color="auto"/>
                <w:left w:val="none" w:sz="0" w:space="0" w:color="auto"/>
                <w:bottom w:val="none" w:sz="0" w:space="0" w:color="auto"/>
                <w:right w:val="none" w:sz="0" w:space="0" w:color="auto"/>
              </w:divBdr>
            </w:div>
          </w:divsChild>
        </w:div>
        <w:div w:id="1449815858">
          <w:marLeft w:val="0"/>
          <w:marRight w:val="0"/>
          <w:marTop w:val="0"/>
          <w:marBottom w:val="0"/>
          <w:divBdr>
            <w:top w:val="none" w:sz="0" w:space="0" w:color="auto"/>
            <w:left w:val="none" w:sz="0" w:space="0" w:color="auto"/>
            <w:bottom w:val="none" w:sz="0" w:space="0" w:color="auto"/>
            <w:right w:val="none" w:sz="0" w:space="0" w:color="auto"/>
          </w:divBdr>
        </w:div>
        <w:div w:id="1463497016">
          <w:marLeft w:val="0"/>
          <w:marRight w:val="0"/>
          <w:marTop w:val="0"/>
          <w:marBottom w:val="0"/>
          <w:divBdr>
            <w:top w:val="none" w:sz="0" w:space="0" w:color="auto"/>
            <w:left w:val="none" w:sz="0" w:space="0" w:color="auto"/>
            <w:bottom w:val="none" w:sz="0" w:space="0" w:color="auto"/>
            <w:right w:val="none" w:sz="0" w:space="0" w:color="auto"/>
          </w:divBdr>
        </w:div>
        <w:div w:id="1570266744">
          <w:marLeft w:val="0"/>
          <w:marRight w:val="0"/>
          <w:marTop w:val="300"/>
          <w:marBottom w:val="0"/>
          <w:divBdr>
            <w:top w:val="none" w:sz="0" w:space="0" w:color="auto"/>
            <w:left w:val="none" w:sz="0" w:space="0" w:color="auto"/>
            <w:bottom w:val="none" w:sz="0" w:space="0" w:color="auto"/>
            <w:right w:val="none" w:sz="0" w:space="0" w:color="auto"/>
          </w:divBdr>
          <w:divsChild>
            <w:div w:id="416903839">
              <w:marLeft w:val="0"/>
              <w:marRight w:val="0"/>
              <w:marTop w:val="0"/>
              <w:marBottom w:val="0"/>
              <w:divBdr>
                <w:top w:val="none" w:sz="0" w:space="0" w:color="auto"/>
                <w:left w:val="none" w:sz="0" w:space="0" w:color="auto"/>
                <w:bottom w:val="none" w:sz="0" w:space="0" w:color="auto"/>
                <w:right w:val="none" w:sz="0" w:space="0" w:color="auto"/>
              </w:divBdr>
              <w:divsChild>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268499">
          <w:marLeft w:val="0"/>
          <w:marRight w:val="0"/>
          <w:marTop w:val="0"/>
          <w:marBottom w:val="0"/>
          <w:divBdr>
            <w:top w:val="none" w:sz="0" w:space="0" w:color="auto"/>
            <w:left w:val="none" w:sz="0" w:space="0" w:color="auto"/>
            <w:bottom w:val="none" w:sz="0" w:space="0" w:color="auto"/>
            <w:right w:val="none" w:sz="0" w:space="0" w:color="auto"/>
          </w:divBdr>
        </w:div>
        <w:div w:id="1571891661">
          <w:marLeft w:val="0"/>
          <w:marRight w:val="0"/>
          <w:marTop w:val="0"/>
          <w:marBottom w:val="0"/>
          <w:divBdr>
            <w:top w:val="none" w:sz="0" w:space="0" w:color="auto"/>
            <w:left w:val="none" w:sz="0" w:space="0" w:color="auto"/>
            <w:bottom w:val="none" w:sz="0" w:space="0" w:color="auto"/>
            <w:right w:val="none" w:sz="0" w:space="0" w:color="auto"/>
          </w:divBdr>
          <w:divsChild>
            <w:div w:id="1064916543">
              <w:marLeft w:val="0"/>
              <w:marRight w:val="0"/>
              <w:marTop w:val="0"/>
              <w:marBottom w:val="0"/>
              <w:divBdr>
                <w:top w:val="none" w:sz="0" w:space="0" w:color="auto"/>
                <w:left w:val="none" w:sz="0" w:space="0" w:color="auto"/>
                <w:bottom w:val="none" w:sz="0" w:space="0" w:color="auto"/>
                <w:right w:val="none" w:sz="0" w:space="0" w:color="auto"/>
              </w:divBdr>
            </w:div>
          </w:divsChild>
        </w:div>
        <w:div w:id="2076931032">
          <w:marLeft w:val="0"/>
          <w:marRight w:val="0"/>
          <w:marTop w:val="0"/>
          <w:marBottom w:val="0"/>
          <w:divBdr>
            <w:top w:val="none" w:sz="0" w:space="0" w:color="auto"/>
            <w:left w:val="none" w:sz="0" w:space="0" w:color="auto"/>
            <w:bottom w:val="none" w:sz="0" w:space="0" w:color="auto"/>
            <w:right w:val="none" w:sz="0" w:space="0" w:color="auto"/>
          </w:divBdr>
        </w:div>
      </w:divsChild>
    </w:div>
    <w:div w:id="977343996">
      <w:bodyDiv w:val="1"/>
      <w:marLeft w:val="0"/>
      <w:marRight w:val="0"/>
      <w:marTop w:val="0"/>
      <w:marBottom w:val="0"/>
      <w:divBdr>
        <w:top w:val="none" w:sz="0" w:space="0" w:color="auto"/>
        <w:left w:val="none" w:sz="0" w:space="0" w:color="auto"/>
        <w:bottom w:val="none" w:sz="0" w:space="0" w:color="auto"/>
        <w:right w:val="none" w:sz="0" w:space="0" w:color="auto"/>
      </w:divBdr>
    </w:div>
    <w:div w:id="977414490">
      <w:bodyDiv w:val="1"/>
      <w:marLeft w:val="0"/>
      <w:marRight w:val="0"/>
      <w:marTop w:val="0"/>
      <w:marBottom w:val="0"/>
      <w:divBdr>
        <w:top w:val="none" w:sz="0" w:space="0" w:color="auto"/>
        <w:left w:val="none" w:sz="0" w:space="0" w:color="auto"/>
        <w:bottom w:val="none" w:sz="0" w:space="0" w:color="auto"/>
        <w:right w:val="none" w:sz="0" w:space="0" w:color="auto"/>
      </w:divBdr>
      <w:divsChild>
        <w:div w:id="335302582">
          <w:marLeft w:val="0"/>
          <w:marRight w:val="0"/>
          <w:marTop w:val="0"/>
          <w:marBottom w:val="0"/>
          <w:divBdr>
            <w:top w:val="none" w:sz="0" w:space="0" w:color="auto"/>
            <w:left w:val="none" w:sz="0" w:space="0" w:color="auto"/>
            <w:bottom w:val="none" w:sz="0" w:space="0" w:color="auto"/>
            <w:right w:val="none" w:sz="0" w:space="0" w:color="auto"/>
          </w:divBdr>
        </w:div>
        <w:div w:id="424964039">
          <w:marLeft w:val="0"/>
          <w:marRight w:val="0"/>
          <w:marTop w:val="0"/>
          <w:marBottom w:val="0"/>
          <w:divBdr>
            <w:top w:val="none" w:sz="0" w:space="0" w:color="auto"/>
            <w:left w:val="none" w:sz="0" w:space="0" w:color="auto"/>
            <w:bottom w:val="none" w:sz="0" w:space="0" w:color="auto"/>
            <w:right w:val="none" w:sz="0" w:space="0" w:color="auto"/>
          </w:divBdr>
          <w:divsChild>
            <w:div w:id="1987272034">
              <w:marLeft w:val="0"/>
              <w:marRight w:val="0"/>
              <w:marTop w:val="0"/>
              <w:marBottom w:val="0"/>
              <w:divBdr>
                <w:top w:val="none" w:sz="0" w:space="0" w:color="auto"/>
                <w:left w:val="none" w:sz="0" w:space="0" w:color="auto"/>
                <w:bottom w:val="none" w:sz="0" w:space="0" w:color="auto"/>
                <w:right w:val="none" w:sz="0" w:space="0" w:color="auto"/>
              </w:divBdr>
            </w:div>
          </w:divsChild>
        </w:div>
        <w:div w:id="442923335">
          <w:marLeft w:val="0"/>
          <w:marRight w:val="0"/>
          <w:marTop w:val="0"/>
          <w:marBottom w:val="0"/>
          <w:divBdr>
            <w:top w:val="none" w:sz="0" w:space="0" w:color="auto"/>
            <w:left w:val="none" w:sz="0" w:space="0" w:color="auto"/>
            <w:bottom w:val="none" w:sz="0" w:space="0" w:color="auto"/>
            <w:right w:val="none" w:sz="0" w:space="0" w:color="auto"/>
          </w:divBdr>
        </w:div>
        <w:div w:id="744062909">
          <w:marLeft w:val="0"/>
          <w:marRight w:val="0"/>
          <w:marTop w:val="0"/>
          <w:marBottom w:val="0"/>
          <w:divBdr>
            <w:top w:val="none" w:sz="0" w:space="0" w:color="auto"/>
            <w:left w:val="none" w:sz="0" w:space="0" w:color="auto"/>
            <w:bottom w:val="none" w:sz="0" w:space="0" w:color="auto"/>
            <w:right w:val="none" w:sz="0" w:space="0" w:color="auto"/>
          </w:divBdr>
          <w:divsChild>
            <w:div w:id="177700484">
              <w:marLeft w:val="0"/>
              <w:marRight w:val="0"/>
              <w:marTop w:val="0"/>
              <w:marBottom w:val="0"/>
              <w:divBdr>
                <w:top w:val="none" w:sz="0" w:space="0" w:color="auto"/>
                <w:left w:val="none" w:sz="0" w:space="0" w:color="auto"/>
                <w:bottom w:val="none" w:sz="0" w:space="0" w:color="auto"/>
                <w:right w:val="none" w:sz="0" w:space="0" w:color="auto"/>
              </w:divBdr>
            </w:div>
          </w:divsChild>
        </w:div>
        <w:div w:id="751856194">
          <w:marLeft w:val="0"/>
          <w:marRight w:val="0"/>
          <w:marTop w:val="300"/>
          <w:marBottom w:val="0"/>
          <w:divBdr>
            <w:top w:val="none" w:sz="0" w:space="0" w:color="auto"/>
            <w:left w:val="none" w:sz="0" w:space="0" w:color="auto"/>
            <w:bottom w:val="none" w:sz="0" w:space="0" w:color="auto"/>
            <w:right w:val="none" w:sz="0" w:space="0" w:color="auto"/>
          </w:divBdr>
          <w:divsChild>
            <w:div w:id="1455052233">
              <w:marLeft w:val="0"/>
              <w:marRight w:val="0"/>
              <w:marTop w:val="0"/>
              <w:marBottom w:val="0"/>
              <w:divBdr>
                <w:top w:val="none" w:sz="0" w:space="0" w:color="auto"/>
                <w:left w:val="none" w:sz="0" w:space="0" w:color="auto"/>
                <w:bottom w:val="none" w:sz="0" w:space="0" w:color="auto"/>
                <w:right w:val="none" w:sz="0" w:space="0" w:color="auto"/>
              </w:divBdr>
              <w:divsChild>
                <w:div w:id="30416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268697">
          <w:marLeft w:val="0"/>
          <w:marRight w:val="0"/>
          <w:marTop w:val="300"/>
          <w:marBottom w:val="0"/>
          <w:divBdr>
            <w:top w:val="none" w:sz="0" w:space="0" w:color="auto"/>
            <w:left w:val="none" w:sz="0" w:space="0" w:color="auto"/>
            <w:bottom w:val="none" w:sz="0" w:space="0" w:color="auto"/>
            <w:right w:val="none" w:sz="0" w:space="0" w:color="auto"/>
          </w:divBdr>
          <w:divsChild>
            <w:div w:id="1150832760">
              <w:marLeft w:val="0"/>
              <w:marRight w:val="0"/>
              <w:marTop w:val="0"/>
              <w:marBottom w:val="0"/>
              <w:divBdr>
                <w:top w:val="none" w:sz="0" w:space="0" w:color="auto"/>
                <w:left w:val="none" w:sz="0" w:space="0" w:color="auto"/>
                <w:bottom w:val="none" w:sz="0" w:space="0" w:color="auto"/>
                <w:right w:val="none" w:sz="0" w:space="0" w:color="auto"/>
              </w:divBdr>
              <w:divsChild>
                <w:div w:id="22152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08852">
          <w:marLeft w:val="0"/>
          <w:marRight w:val="0"/>
          <w:marTop w:val="0"/>
          <w:marBottom w:val="0"/>
          <w:divBdr>
            <w:top w:val="none" w:sz="0" w:space="0" w:color="auto"/>
            <w:left w:val="none" w:sz="0" w:space="0" w:color="auto"/>
            <w:bottom w:val="none" w:sz="0" w:space="0" w:color="auto"/>
            <w:right w:val="none" w:sz="0" w:space="0" w:color="auto"/>
          </w:divBdr>
          <w:divsChild>
            <w:div w:id="112332132">
              <w:marLeft w:val="0"/>
              <w:marRight w:val="0"/>
              <w:marTop w:val="0"/>
              <w:marBottom w:val="0"/>
              <w:divBdr>
                <w:top w:val="none" w:sz="0" w:space="0" w:color="auto"/>
                <w:left w:val="none" w:sz="0" w:space="0" w:color="auto"/>
                <w:bottom w:val="none" w:sz="0" w:space="0" w:color="auto"/>
                <w:right w:val="none" w:sz="0" w:space="0" w:color="auto"/>
              </w:divBdr>
            </w:div>
          </w:divsChild>
        </w:div>
        <w:div w:id="842472063">
          <w:marLeft w:val="0"/>
          <w:marRight w:val="0"/>
          <w:marTop w:val="0"/>
          <w:marBottom w:val="0"/>
          <w:divBdr>
            <w:top w:val="none" w:sz="0" w:space="0" w:color="auto"/>
            <w:left w:val="none" w:sz="0" w:space="0" w:color="auto"/>
            <w:bottom w:val="none" w:sz="0" w:space="0" w:color="auto"/>
            <w:right w:val="none" w:sz="0" w:space="0" w:color="auto"/>
          </w:divBdr>
        </w:div>
        <w:div w:id="1123384370">
          <w:marLeft w:val="0"/>
          <w:marRight w:val="0"/>
          <w:marTop w:val="0"/>
          <w:marBottom w:val="0"/>
          <w:divBdr>
            <w:top w:val="none" w:sz="0" w:space="0" w:color="auto"/>
            <w:left w:val="none" w:sz="0" w:space="0" w:color="auto"/>
            <w:bottom w:val="none" w:sz="0" w:space="0" w:color="auto"/>
            <w:right w:val="none" w:sz="0" w:space="0" w:color="auto"/>
          </w:divBdr>
          <w:divsChild>
            <w:div w:id="1181897909">
              <w:marLeft w:val="0"/>
              <w:marRight w:val="0"/>
              <w:marTop w:val="0"/>
              <w:marBottom w:val="0"/>
              <w:divBdr>
                <w:top w:val="none" w:sz="0" w:space="0" w:color="auto"/>
                <w:left w:val="none" w:sz="0" w:space="0" w:color="auto"/>
                <w:bottom w:val="none" w:sz="0" w:space="0" w:color="auto"/>
                <w:right w:val="none" w:sz="0" w:space="0" w:color="auto"/>
              </w:divBdr>
            </w:div>
          </w:divsChild>
        </w:div>
        <w:div w:id="1328897716">
          <w:marLeft w:val="0"/>
          <w:marRight w:val="0"/>
          <w:marTop w:val="0"/>
          <w:marBottom w:val="0"/>
          <w:divBdr>
            <w:top w:val="none" w:sz="0" w:space="0" w:color="auto"/>
            <w:left w:val="none" w:sz="0" w:space="0" w:color="auto"/>
            <w:bottom w:val="none" w:sz="0" w:space="0" w:color="auto"/>
            <w:right w:val="none" w:sz="0" w:space="0" w:color="auto"/>
          </w:divBdr>
        </w:div>
        <w:div w:id="1409841636">
          <w:marLeft w:val="0"/>
          <w:marRight w:val="0"/>
          <w:marTop w:val="0"/>
          <w:marBottom w:val="0"/>
          <w:divBdr>
            <w:top w:val="none" w:sz="0" w:space="0" w:color="auto"/>
            <w:left w:val="none" w:sz="0" w:space="0" w:color="auto"/>
            <w:bottom w:val="none" w:sz="0" w:space="0" w:color="auto"/>
            <w:right w:val="none" w:sz="0" w:space="0" w:color="auto"/>
          </w:divBdr>
          <w:divsChild>
            <w:div w:id="1005130068">
              <w:marLeft w:val="0"/>
              <w:marRight w:val="0"/>
              <w:marTop w:val="0"/>
              <w:marBottom w:val="0"/>
              <w:divBdr>
                <w:top w:val="none" w:sz="0" w:space="0" w:color="auto"/>
                <w:left w:val="none" w:sz="0" w:space="0" w:color="auto"/>
                <w:bottom w:val="none" w:sz="0" w:space="0" w:color="auto"/>
                <w:right w:val="none" w:sz="0" w:space="0" w:color="auto"/>
              </w:divBdr>
            </w:div>
          </w:divsChild>
        </w:div>
        <w:div w:id="1478916796">
          <w:marLeft w:val="0"/>
          <w:marRight w:val="0"/>
          <w:marTop w:val="0"/>
          <w:marBottom w:val="0"/>
          <w:divBdr>
            <w:top w:val="none" w:sz="0" w:space="0" w:color="auto"/>
            <w:left w:val="none" w:sz="0" w:space="0" w:color="auto"/>
            <w:bottom w:val="none" w:sz="0" w:space="0" w:color="auto"/>
            <w:right w:val="none" w:sz="0" w:space="0" w:color="auto"/>
          </w:divBdr>
          <w:divsChild>
            <w:div w:id="239484077">
              <w:marLeft w:val="0"/>
              <w:marRight w:val="0"/>
              <w:marTop w:val="0"/>
              <w:marBottom w:val="0"/>
              <w:divBdr>
                <w:top w:val="none" w:sz="0" w:space="0" w:color="auto"/>
                <w:left w:val="none" w:sz="0" w:space="0" w:color="auto"/>
                <w:bottom w:val="none" w:sz="0" w:space="0" w:color="auto"/>
                <w:right w:val="none" w:sz="0" w:space="0" w:color="auto"/>
              </w:divBdr>
            </w:div>
          </w:divsChild>
        </w:div>
        <w:div w:id="1506632381">
          <w:marLeft w:val="0"/>
          <w:marRight w:val="0"/>
          <w:marTop w:val="0"/>
          <w:marBottom w:val="0"/>
          <w:divBdr>
            <w:top w:val="none" w:sz="0" w:space="0" w:color="auto"/>
            <w:left w:val="none" w:sz="0" w:space="0" w:color="auto"/>
            <w:bottom w:val="none" w:sz="0" w:space="0" w:color="auto"/>
            <w:right w:val="none" w:sz="0" w:space="0" w:color="auto"/>
          </w:divBdr>
        </w:div>
        <w:div w:id="1599485424">
          <w:marLeft w:val="0"/>
          <w:marRight w:val="0"/>
          <w:marTop w:val="0"/>
          <w:marBottom w:val="0"/>
          <w:divBdr>
            <w:top w:val="none" w:sz="0" w:space="0" w:color="auto"/>
            <w:left w:val="none" w:sz="0" w:space="0" w:color="auto"/>
            <w:bottom w:val="none" w:sz="0" w:space="0" w:color="auto"/>
            <w:right w:val="none" w:sz="0" w:space="0" w:color="auto"/>
          </w:divBdr>
        </w:div>
        <w:div w:id="1608613356">
          <w:marLeft w:val="0"/>
          <w:marRight w:val="0"/>
          <w:marTop w:val="0"/>
          <w:marBottom w:val="0"/>
          <w:divBdr>
            <w:top w:val="none" w:sz="0" w:space="0" w:color="auto"/>
            <w:left w:val="none" w:sz="0" w:space="0" w:color="auto"/>
            <w:bottom w:val="none" w:sz="0" w:space="0" w:color="auto"/>
            <w:right w:val="none" w:sz="0" w:space="0" w:color="auto"/>
          </w:divBdr>
        </w:div>
        <w:div w:id="1645355841">
          <w:marLeft w:val="0"/>
          <w:marRight w:val="0"/>
          <w:marTop w:val="300"/>
          <w:marBottom w:val="0"/>
          <w:divBdr>
            <w:top w:val="none" w:sz="0" w:space="0" w:color="auto"/>
            <w:left w:val="none" w:sz="0" w:space="0" w:color="auto"/>
            <w:bottom w:val="none" w:sz="0" w:space="0" w:color="auto"/>
            <w:right w:val="none" w:sz="0" w:space="0" w:color="auto"/>
          </w:divBdr>
          <w:divsChild>
            <w:div w:id="177279213">
              <w:marLeft w:val="0"/>
              <w:marRight w:val="0"/>
              <w:marTop w:val="0"/>
              <w:marBottom w:val="0"/>
              <w:divBdr>
                <w:top w:val="none" w:sz="0" w:space="0" w:color="auto"/>
                <w:left w:val="none" w:sz="0" w:space="0" w:color="auto"/>
                <w:bottom w:val="none" w:sz="0" w:space="0" w:color="auto"/>
                <w:right w:val="none" w:sz="0" w:space="0" w:color="auto"/>
              </w:divBdr>
              <w:divsChild>
                <w:div w:id="32833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6425">
          <w:marLeft w:val="0"/>
          <w:marRight w:val="0"/>
          <w:marTop w:val="300"/>
          <w:marBottom w:val="0"/>
          <w:divBdr>
            <w:top w:val="none" w:sz="0" w:space="0" w:color="auto"/>
            <w:left w:val="none" w:sz="0" w:space="0" w:color="auto"/>
            <w:bottom w:val="none" w:sz="0" w:space="0" w:color="auto"/>
            <w:right w:val="none" w:sz="0" w:space="0" w:color="auto"/>
          </w:divBdr>
          <w:divsChild>
            <w:div w:id="889390159">
              <w:marLeft w:val="0"/>
              <w:marRight w:val="0"/>
              <w:marTop w:val="0"/>
              <w:marBottom w:val="0"/>
              <w:divBdr>
                <w:top w:val="none" w:sz="0" w:space="0" w:color="auto"/>
                <w:left w:val="none" w:sz="0" w:space="0" w:color="auto"/>
                <w:bottom w:val="none" w:sz="0" w:space="0" w:color="auto"/>
                <w:right w:val="none" w:sz="0" w:space="0" w:color="auto"/>
              </w:divBdr>
              <w:divsChild>
                <w:div w:id="541672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575348">
          <w:marLeft w:val="0"/>
          <w:marRight w:val="0"/>
          <w:marTop w:val="0"/>
          <w:marBottom w:val="0"/>
          <w:divBdr>
            <w:top w:val="none" w:sz="0" w:space="0" w:color="auto"/>
            <w:left w:val="none" w:sz="0" w:space="0" w:color="auto"/>
            <w:bottom w:val="none" w:sz="0" w:space="0" w:color="auto"/>
            <w:right w:val="none" w:sz="0" w:space="0" w:color="auto"/>
          </w:divBdr>
          <w:divsChild>
            <w:div w:id="165710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345347">
      <w:bodyDiv w:val="1"/>
      <w:marLeft w:val="0"/>
      <w:marRight w:val="0"/>
      <w:marTop w:val="0"/>
      <w:marBottom w:val="0"/>
      <w:divBdr>
        <w:top w:val="none" w:sz="0" w:space="0" w:color="auto"/>
        <w:left w:val="none" w:sz="0" w:space="0" w:color="auto"/>
        <w:bottom w:val="none" w:sz="0" w:space="0" w:color="auto"/>
        <w:right w:val="none" w:sz="0" w:space="0" w:color="auto"/>
      </w:divBdr>
      <w:divsChild>
        <w:div w:id="466239179">
          <w:marLeft w:val="0"/>
          <w:marRight w:val="0"/>
          <w:marTop w:val="0"/>
          <w:marBottom w:val="0"/>
          <w:divBdr>
            <w:top w:val="none" w:sz="0" w:space="0" w:color="auto"/>
            <w:left w:val="none" w:sz="0" w:space="0" w:color="auto"/>
            <w:bottom w:val="none" w:sz="0" w:space="0" w:color="auto"/>
            <w:right w:val="none" w:sz="0" w:space="0" w:color="auto"/>
          </w:divBdr>
        </w:div>
        <w:div w:id="1143084681">
          <w:marLeft w:val="0"/>
          <w:marRight w:val="0"/>
          <w:marTop w:val="0"/>
          <w:marBottom w:val="0"/>
          <w:divBdr>
            <w:top w:val="none" w:sz="0" w:space="0" w:color="auto"/>
            <w:left w:val="none" w:sz="0" w:space="0" w:color="auto"/>
            <w:bottom w:val="none" w:sz="0" w:space="0" w:color="auto"/>
            <w:right w:val="none" w:sz="0" w:space="0" w:color="auto"/>
          </w:divBdr>
          <w:divsChild>
            <w:div w:id="2068064094">
              <w:marLeft w:val="0"/>
              <w:marRight w:val="0"/>
              <w:marTop w:val="0"/>
              <w:marBottom w:val="0"/>
              <w:divBdr>
                <w:top w:val="none" w:sz="0" w:space="0" w:color="auto"/>
                <w:left w:val="none" w:sz="0" w:space="0" w:color="auto"/>
                <w:bottom w:val="none" w:sz="0" w:space="0" w:color="auto"/>
                <w:right w:val="none" w:sz="0" w:space="0" w:color="auto"/>
              </w:divBdr>
            </w:div>
          </w:divsChild>
        </w:div>
        <w:div w:id="132021739">
          <w:marLeft w:val="0"/>
          <w:marRight w:val="0"/>
          <w:marTop w:val="0"/>
          <w:marBottom w:val="0"/>
          <w:divBdr>
            <w:top w:val="none" w:sz="0" w:space="0" w:color="auto"/>
            <w:left w:val="none" w:sz="0" w:space="0" w:color="auto"/>
            <w:bottom w:val="none" w:sz="0" w:space="0" w:color="auto"/>
            <w:right w:val="none" w:sz="0" w:space="0" w:color="auto"/>
          </w:divBdr>
        </w:div>
        <w:div w:id="328676179">
          <w:marLeft w:val="0"/>
          <w:marRight w:val="0"/>
          <w:marTop w:val="0"/>
          <w:marBottom w:val="0"/>
          <w:divBdr>
            <w:top w:val="none" w:sz="0" w:space="0" w:color="auto"/>
            <w:left w:val="none" w:sz="0" w:space="0" w:color="auto"/>
            <w:bottom w:val="none" w:sz="0" w:space="0" w:color="auto"/>
            <w:right w:val="none" w:sz="0" w:space="0" w:color="auto"/>
          </w:divBdr>
          <w:divsChild>
            <w:div w:id="1097480720">
              <w:marLeft w:val="0"/>
              <w:marRight w:val="0"/>
              <w:marTop w:val="0"/>
              <w:marBottom w:val="0"/>
              <w:divBdr>
                <w:top w:val="none" w:sz="0" w:space="0" w:color="auto"/>
                <w:left w:val="none" w:sz="0" w:space="0" w:color="auto"/>
                <w:bottom w:val="none" w:sz="0" w:space="0" w:color="auto"/>
                <w:right w:val="none" w:sz="0" w:space="0" w:color="auto"/>
              </w:divBdr>
            </w:div>
          </w:divsChild>
        </w:div>
        <w:div w:id="2107924901">
          <w:marLeft w:val="0"/>
          <w:marRight w:val="0"/>
          <w:marTop w:val="0"/>
          <w:marBottom w:val="0"/>
          <w:divBdr>
            <w:top w:val="none" w:sz="0" w:space="0" w:color="auto"/>
            <w:left w:val="none" w:sz="0" w:space="0" w:color="auto"/>
            <w:bottom w:val="none" w:sz="0" w:space="0" w:color="auto"/>
            <w:right w:val="none" w:sz="0" w:space="0" w:color="auto"/>
          </w:divBdr>
        </w:div>
        <w:div w:id="1525052720">
          <w:marLeft w:val="0"/>
          <w:marRight w:val="0"/>
          <w:marTop w:val="0"/>
          <w:marBottom w:val="0"/>
          <w:divBdr>
            <w:top w:val="none" w:sz="0" w:space="0" w:color="auto"/>
            <w:left w:val="none" w:sz="0" w:space="0" w:color="auto"/>
            <w:bottom w:val="none" w:sz="0" w:space="0" w:color="auto"/>
            <w:right w:val="none" w:sz="0" w:space="0" w:color="auto"/>
          </w:divBdr>
          <w:divsChild>
            <w:div w:id="493105485">
              <w:marLeft w:val="0"/>
              <w:marRight w:val="0"/>
              <w:marTop w:val="0"/>
              <w:marBottom w:val="0"/>
              <w:divBdr>
                <w:top w:val="none" w:sz="0" w:space="0" w:color="auto"/>
                <w:left w:val="none" w:sz="0" w:space="0" w:color="auto"/>
                <w:bottom w:val="none" w:sz="0" w:space="0" w:color="auto"/>
                <w:right w:val="none" w:sz="0" w:space="0" w:color="auto"/>
              </w:divBdr>
            </w:div>
          </w:divsChild>
        </w:div>
        <w:div w:id="1344697943">
          <w:marLeft w:val="0"/>
          <w:marRight w:val="0"/>
          <w:marTop w:val="0"/>
          <w:marBottom w:val="0"/>
          <w:divBdr>
            <w:top w:val="none" w:sz="0" w:space="0" w:color="auto"/>
            <w:left w:val="none" w:sz="0" w:space="0" w:color="auto"/>
            <w:bottom w:val="none" w:sz="0" w:space="0" w:color="auto"/>
            <w:right w:val="none" w:sz="0" w:space="0" w:color="auto"/>
          </w:divBdr>
        </w:div>
        <w:div w:id="1466505270">
          <w:marLeft w:val="0"/>
          <w:marRight w:val="0"/>
          <w:marTop w:val="0"/>
          <w:marBottom w:val="0"/>
          <w:divBdr>
            <w:top w:val="none" w:sz="0" w:space="0" w:color="auto"/>
            <w:left w:val="none" w:sz="0" w:space="0" w:color="auto"/>
            <w:bottom w:val="none" w:sz="0" w:space="0" w:color="auto"/>
            <w:right w:val="none" w:sz="0" w:space="0" w:color="auto"/>
          </w:divBdr>
          <w:divsChild>
            <w:div w:id="407381674">
              <w:marLeft w:val="0"/>
              <w:marRight w:val="0"/>
              <w:marTop w:val="0"/>
              <w:marBottom w:val="0"/>
              <w:divBdr>
                <w:top w:val="none" w:sz="0" w:space="0" w:color="auto"/>
                <w:left w:val="none" w:sz="0" w:space="0" w:color="auto"/>
                <w:bottom w:val="none" w:sz="0" w:space="0" w:color="auto"/>
                <w:right w:val="none" w:sz="0" w:space="0" w:color="auto"/>
              </w:divBdr>
            </w:div>
          </w:divsChild>
        </w:div>
        <w:div w:id="1456100100">
          <w:marLeft w:val="0"/>
          <w:marRight w:val="0"/>
          <w:marTop w:val="0"/>
          <w:marBottom w:val="0"/>
          <w:divBdr>
            <w:top w:val="none" w:sz="0" w:space="0" w:color="auto"/>
            <w:left w:val="none" w:sz="0" w:space="0" w:color="auto"/>
            <w:bottom w:val="none" w:sz="0" w:space="0" w:color="auto"/>
            <w:right w:val="none" w:sz="0" w:space="0" w:color="auto"/>
          </w:divBdr>
        </w:div>
        <w:div w:id="1726027693">
          <w:marLeft w:val="0"/>
          <w:marRight w:val="0"/>
          <w:marTop w:val="0"/>
          <w:marBottom w:val="0"/>
          <w:divBdr>
            <w:top w:val="none" w:sz="0" w:space="0" w:color="auto"/>
            <w:left w:val="none" w:sz="0" w:space="0" w:color="auto"/>
            <w:bottom w:val="none" w:sz="0" w:space="0" w:color="auto"/>
            <w:right w:val="none" w:sz="0" w:space="0" w:color="auto"/>
          </w:divBdr>
          <w:divsChild>
            <w:div w:id="1349990733">
              <w:marLeft w:val="0"/>
              <w:marRight w:val="0"/>
              <w:marTop w:val="0"/>
              <w:marBottom w:val="0"/>
              <w:divBdr>
                <w:top w:val="none" w:sz="0" w:space="0" w:color="auto"/>
                <w:left w:val="none" w:sz="0" w:space="0" w:color="auto"/>
                <w:bottom w:val="none" w:sz="0" w:space="0" w:color="auto"/>
                <w:right w:val="none" w:sz="0" w:space="0" w:color="auto"/>
              </w:divBdr>
            </w:div>
          </w:divsChild>
        </w:div>
        <w:div w:id="1188063984">
          <w:marLeft w:val="0"/>
          <w:marRight w:val="0"/>
          <w:marTop w:val="0"/>
          <w:marBottom w:val="0"/>
          <w:divBdr>
            <w:top w:val="none" w:sz="0" w:space="0" w:color="auto"/>
            <w:left w:val="none" w:sz="0" w:space="0" w:color="auto"/>
            <w:bottom w:val="none" w:sz="0" w:space="0" w:color="auto"/>
            <w:right w:val="none" w:sz="0" w:space="0" w:color="auto"/>
          </w:divBdr>
        </w:div>
        <w:div w:id="881674517">
          <w:marLeft w:val="0"/>
          <w:marRight w:val="0"/>
          <w:marTop w:val="0"/>
          <w:marBottom w:val="0"/>
          <w:divBdr>
            <w:top w:val="none" w:sz="0" w:space="0" w:color="auto"/>
            <w:left w:val="none" w:sz="0" w:space="0" w:color="auto"/>
            <w:bottom w:val="none" w:sz="0" w:space="0" w:color="auto"/>
            <w:right w:val="none" w:sz="0" w:space="0" w:color="auto"/>
          </w:divBdr>
          <w:divsChild>
            <w:div w:id="468287211">
              <w:marLeft w:val="0"/>
              <w:marRight w:val="0"/>
              <w:marTop w:val="0"/>
              <w:marBottom w:val="0"/>
              <w:divBdr>
                <w:top w:val="none" w:sz="0" w:space="0" w:color="auto"/>
                <w:left w:val="none" w:sz="0" w:space="0" w:color="auto"/>
                <w:bottom w:val="none" w:sz="0" w:space="0" w:color="auto"/>
                <w:right w:val="none" w:sz="0" w:space="0" w:color="auto"/>
              </w:divBdr>
            </w:div>
          </w:divsChild>
        </w:div>
        <w:div w:id="1497333265">
          <w:marLeft w:val="0"/>
          <w:marRight w:val="0"/>
          <w:marTop w:val="0"/>
          <w:marBottom w:val="0"/>
          <w:divBdr>
            <w:top w:val="none" w:sz="0" w:space="0" w:color="auto"/>
            <w:left w:val="none" w:sz="0" w:space="0" w:color="auto"/>
            <w:bottom w:val="none" w:sz="0" w:space="0" w:color="auto"/>
            <w:right w:val="none" w:sz="0" w:space="0" w:color="auto"/>
          </w:divBdr>
        </w:div>
        <w:div w:id="2067991071">
          <w:marLeft w:val="0"/>
          <w:marRight w:val="0"/>
          <w:marTop w:val="0"/>
          <w:marBottom w:val="0"/>
          <w:divBdr>
            <w:top w:val="none" w:sz="0" w:space="0" w:color="auto"/>
            <w:left w:val="none" w:sz="0" w:space="0" w:color="auto"/>
            <w:bottom w:val="none" w:sz="0" w:space="0" w:color="auto"/>
            <w:right w:val="none" w:sz="0" w:space="0" w:color="auto"/>
          </w:divBdr>
          <w:divsChild>
            <w:div w:id="275020762">
              <w:marLeft w:val="0"/>
              <w:marRight w:val="0"/>
              <w:marTop w:val="0"/>
              <w:marBottom w:val="0"/>
              <w:divBdr>
                <w:top w:val="none" w:sz="0" w:space="0" w:color="auto"/>
                <w:left w:val="none" w:sz="0" w:space="0" w:color="auto"/>
                <w:bottom w:val="none" w:sz="0" w:space="0" w:color="auto"/>
                <w:right w:val="none" w:sz="0" w:space="0" w:color="auto"/>
              </w:divBdr>
            </w:div>
          </w:divsChild>
        </w:div>
        <w:div w:id="354112901">
          <w:marLeft w:val="0"/>
          <w:marRight w:val="0"/>
          <w:marTop w:val="300"/>
          <w:marBottom w:val="0"/>
          <w:divBdr>
            <w:top w:val="none" w:sz="0" w:space="0" w:color="auto"/>
            <w:left w:val="none" w:sz="0" w:space="0" w:color="auto"/>
            <w:bottom w:val="none" w:sz="0" w:space="0" w:color="auto"/>
            <w:right w:val="none" w:sz="0" w:space="0" w:color="auto"/>
          </w:divBdr>
          <w:divsChild>
            <w:div w:id="247083863">
              <w:marLeft w:val="0"/>
              <w:marRight w:val="0"/>
              <w:marTop w:val="0"/>
              <w:marBottom w:val="0"/>
              <w:divBdr>
                <w:top w:val="none" w:sz="0" w:space="0" w:color="auto"/>
                <w:left w:val="none" w:sz="0" w:space="0" w:color="auto"/>
                <w:bottom w:val="none" w:sz="0" w:space="0" w:color="auto"/>
                <w:right w:val="none" w:sz="0" w:space="0" w:color="auto"/>
              </w:divBdr>
              <w:divsChild>
                <w:div w:id="151310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664696">
          <w:marLeft w:val="0"/>
          <w:marRight w:val="0"/>
          <w:marTop w:val="300"/>
          <w:marBottom w:val="0"/>
          <w:divBdr>
            <w:top w:val="none" w:sz="0" w:space="0" w:color="auto"/>
            <w:left w:val="none" w:sz="0" w:space="0" w:color="auto"/>
            <w:bottom w:val="none" w:sz="0" w:space="0" w:color="auto"/>
            <w:right w:val="none" w:sz="0" w:space="0" w:color="auto"/>
          </w:divBdr>
          <w:divsChild>
            <w:div w:id="739062027">
              <w:marLeft w:val="0"/>
              <w:marRight w:val="0"/>
              <w:marTop w:val="0"/>
              <w:marBottom w:val="0"/>
              <w:divBdr>
                <w:top w:val="none" w:sz="0" w:space="0" w:color="auto"/>
                <w:left w:val="none" w:sz="0" w:space="0" w:color="auto"/>
                <w:bottom w:val="none" w:sz="0" w:space="0" w:color="auto"/>
                <w:right w:val="none" w:sz="0" w:space="0" w:color="auto"/>
              </w:divBdr>
              <w:divsChild>
                <w:div w:id="1571621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613440">
          <w:marLeft w:val="0"/>
          <w:marRight w:val="0"/>
          <w:marTop w:val="300"/>
          <w:marBottom w:val="0"/>
          <w:divBdr>
            <w:top w:val="none" w:sz="0" w:space="0" w:color="auto"/>
            <w:left w:val="none" w:sz="0" w:space="0" w:color="auto"/>
            <w:bottom w:val="none" w:sz="0" w:space="0" w:color="auto"/>
            <w:right w:val="none" w:sz="0" w:space="0" w:color="auto"/>
          </w:divBdr>
          <w:divsChild>
            <w:div w:id="1174223242">
              <w:marLeft w:val="0"/>
              <w:marRight w:val="0"/>
              <w:marTop w:val="0"/>
              <w:marBottom w:val="0"/>
              <w:divBdr>
                <w:top w:val="none" w:sz="0" w:space="0" w:color="auto"/>
                <w:left w:val="none" w:sz="0" w:space="0" w:color="auto"/>
                <w:bottom w:val="none" w:sz="0" w:space="0" w:color="auto"/>
                <w:right w:val="none" w:sz="0" w:space="0" w:color="auto"/>
              </w:divBdr>
              <w:divsChild>
                <w:div w:id="1806700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454167">
          <w:marLeft w:val="0"/>
          <w:marRight w:val="0"/>
          <w:marTop w:val="300"/>
          <w:marBottom w:val="0"/>
          <w:divBdr>
            <w:top w:val="none" w:sz="0" w:space="0" w:color="auto"/>
            <w:left w:val="none" w:sz="0" w:space="0" w:color="auto"/>
            <w:bottom w:val="none" w:sz="0" w:space="0" w:color="auto"/>
            <w:right w:val="none" w:sz="0" w:space="0" w:color="auto"/>
          </w:divBdr>
          <w:divsChild>
            <w:div w:id="800608710">
              <w:marLeft w:val="0"/>
              <w:marRight w:val="0"/>
              <w:marTop w:val="0"/>
              <w:marBottom w:val="0"/>
              <w:divBdr>
                <w:top w:val="none" w:sz="0" w:space="0" w:color="auto"/>
                <w:left w:val="none" w:sz="0" w:space="0" w:color="auto"/>
                <w:bottom w:val="none" w:sz="0" w:space="0" w:color="auto"/>
                <w:right w:val="none" w:sz="0" w:space="0" w:color="auto"/>
              </w:divBdr>
              <w:divsChild>
                <w:div w:id="181463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8649614">
      <w:bodyDiv w:val="1"/>
      <w:marLeft w:val="0"/>
      <w:marRight w:val="0"/>
      <w:marTop w:val="0"/>
      <w:marBottom w:val="0"/>
      <w:divBdr>
        <w:top w:val="none" w:sz="0" w:space="0" w:color="auto"/>
        <w:left w:val="none" w:sz="0" w:space="0" w:color="auto"/>
        <w:bottom w:val="none" w:sz="0" w:space="0" w:color="auto"/>
        <w:right w:val="none" w:sz="0" w:space="0" w:color="auto"/>
      </w:divBdr>
      <w:divsChild>
        <w:div w:id="1252348549">
          <w:marLeft w:val="0"/>
          <w:marRight w:val="0"/>
          <w:marTop w:val="0"/>
          <w:marBottom w:val="0"/>
          <w:divBdr>
            <w:top w:val="none" w:sz="0" w:space="0" w:color="auto"/>
            <w:left w:val="none" w:sz="0" w:space="0" w:color="auto"/>
            <w:bottom w:val="none" w:sz="0" w:space="0" w:color="auto"/>
            <w:right w:val="none" w:sz="0" w:space="0" w:color="auto"/>
          </w:divBdr>
        </w:div>
        <w:div w:id="1514296642">
          <w:marLeft w:val="0"/>
          <w:marRight w:val="0"/>
          <w:marTop w:val="0"/>
          <w:marBottom w:val="0"/>
          <w:divBdr>
            <w:top w:val="none" w:sz="0" w:space="0" w:color="auto"/>
            <w:left w:val="none" w:sz="0" w:space="0" w:color="auto"/>
            <w:bottom w:val="none" w:sz="0" w:space="0" w:color="auto"/>
            <w:right w:val="none" w:sz="0" w:space="0" w:color="auto"/>
          </w:divBdr>
          <w:divsChild>
            <w:div w:id="1215313789">
              <w:marLeft w:val="0"/>
              <w:marRight w:val="0"/>
              <w:marTop w:val="0"/>
              <w:marBottom w:val="0"/>
              <w:divBdr>
                <w:top w:val="none" w:sz="0" w:space="0" w:color="auto"/>
                <w:left w:val="none" w:sz="0" w:space="0" w:color="auto"/>
                <w:bottom w:val="none" w:sz="0" w:space="0" w:color="auto"/>
                <w:right w:val="none" w:sz="0" w:space="0" w:color="auto"/>
              </w:divBdr>
            </w:div>
          </w:divsChild>
        </w:div>
        <w:div w:id="1637643408">
          <w:marLeft w:val="0"/>
          <w:marRight w:val="0"/>
          <w:marTop w:val="0"/>
          <w:marBottom w:val="0"/>
          <w:divBdr>
            <w:top w:val="none" w:sz="0" w:space="0" w:color="auto"/>
            <w:left w:val="none" w:sz="0" w:space="0" w:color="auto"/>
            <w:bottom w:val="none" w:sz="0" w:space="0" w:color="auto"/>
            <w:right w:val="none" w:sz="0" w:space="0" w:color="auto"/>
          </w:divBdr>
        </w:div>
        <w:div w:id="1152217427">
          <w:marLeft w:val="0"/>
          <w:marRight w:val="0"/>
          <w:marTop w:val="0"/>
          <w:marBottom w:val="0"/>
          <w:divBdr>
            <w:top w:val="none" w:sz="0" w:space="0" w:color="auto"/>
            <w:left w:val="none" w:sz="0" w:space="0" w:color="auto"/>
            <w:bottom w:val="none" w:sz="0" w:space="0" w:color="auto"/>
            <w:right w:val="none" w:sz="0" w:space="0" w:color="auto"/>
          </w:divBdr>
          <w:divsChild>
            <w:div w:id="1812017527">
              <w:marLeft w:val="0"/>
              <w:marRight w:val="0"/>
              <w:marTop w:val="0"/>
              <w:marBottom w:val="0"/>
              <w:divBdr>
                <w:top w:val="none" w:sz="0" w:space="0" w:color="auto"/>
                <w:left w:val="none" w:sz="0" w:space="0" w:color="auto"/>
                <w:bottom w:val="none" w:sz="0" w:space="0" w:color="auto"/>
                <w:right w:val="none" w:sz="0" w:space="0" w:color="auto"/>
              </w:divBdr>
            </w:div>
          </w:divsChild>
        </w:div>
        <w:div w:id="663509067">
          <w:marLeft w:val="0"/>
          <w:marRight w:val="0"/>
          <w:marTop w:val="0"/>
          <w:marBottom w:val="0"/>
          <w:divBdr>
            <w:top w:val="none" w:sz="0" w:space="0" w:color="auto"/>
            <w:left w:val="none" w:sz="0" w:space="0" w:color="auto"/>
            <w:bottom w:val="none" w:sz="0" w:space="0" w:color="auto"/>
            <w:right w:val="none" w:sz="0" w:space="0" w:color="auto"/>
          </w:divBdr>
        </w:div>
        <w:div w:id="1649557646">
          <w:marLeft w:val="0"/>
          <w:marRight w:val="0"/>
          <w:marTop w:val="0"/>
          <w:marBottom w:val="0"/>
          <w:divBdr>
            <w:top w:val="none" w:sz="0" w:space="0" w:color="auto"/>
            <w:left w:val="none" w:sz="0" w:space="0" w:color="auto"/>
            <w:bottom w:val="none" w:sz="0" w:space="0" w:color="auto"/>
            <w:right w:val="none" w:sz="0" w:space="0" w:color="auto"/>
          </w:divBdr>
          <w:divsChild>
            <w:div w:id="1412433259">
              <w:marLeft w:val="0"/>
              <w:marRight w:val="0"/>
              <w:marTop w:val="0"/>
              <w:marBottom w:val="0"/>
              <w:divBdr>
                <w:top w:val="none" w:sz="0" w:space="0" w:color="auto"/>
                <w:left w:val="none" w:sz="0" w:space="0" w:color="auto"/>
                <w:bottom w:val="none" w:sz="0" w:space="0" w:color="auto"/>
                <w:right w:val="none" w:sz="0" w:space="0" w:color="auto"/>
              </w:divBdr>
            </w:div>
          </w:divsChild>
        </w:div>
        <w:div w:id="562446252">
          <w:marLeft w:val="0"/>
          <w:marRight w:val="0"/>
          <w:marTop w:val="0"/>
          <w:marBottom w:val="0"/>
          <w:divBdr>
            <w:top w:val="none" w:sz="0" w:space="0" w:color="auto"/>
            <w:left w:val="none" w:sz="0" w:space="0" w:color="auto"/>
            <w:bottom w:val="none" w:sz="0" w:space="0" w:color="auto"/>
            <w:right w:val="none" w:sz="0" w:space="0" w:color="auto"/>
          </w:divBdr>
        </w:div>
        <w:div w:id="2134015335">
          <w:marLeft w:val="0"/>
          <w:marRight w:val="0"/>
          <w:marTop w:val="0"/>
          <w:marBottom w:val="0"/>
          <w:divBdr>
            <w:top w:val="none" w:sz="0" w:space="0" w:color="auto"/>
            <w:left w:val="none" w:sz="0" w:space="0" w:color="auto"/>
            <w:bottom w:val="none" w:sz="0" w:space="0" w:color="auto"/>
            <w:right w:val="none" w:sz="0" w:space="0" w:color="auto"/>
          </w:divBdr>
          <w:divsChild>
            <w:div w:id="856580950">
              <w:marLeft w:val="0"/>
              <w:marRight w:val="0"/>
              <w:marTop w:val="0"/>
              <w:marBottom w:val="0"/>
              <w:divBdr>
                <w:top w:val="none" w:sz="0" w:space="0" w:color="auto"/>
                <w:left w:val="none" w:sz="0" w:space="0" w:color="auto"/>
                <w:bottom w:val="none" w:sz="0" w:space="0" w:color="auto"/>
                <w:right w:val="none" w:sz="0" w:space="0" w:color="auto"/>
              </w:divBdr>
            </w:div>
          </w:divsChild>
        </w:div>
        <w:div w:id="212469418">
          <w:marLeft w:val="0"/>
          <w:marRight w:val="0"/>
          <w:marTop w:val="0"/>
          <w:marBottom w:val="0"/>
          <w:divBdr>
            <w:top w:val="none" w:sz="0" w:space="0" w:color="auto"/>
            <w:left w:val="none" w:sz="0" w:space="0" w:color="auto"/>
            <w:bottom w:val="none" w:sz="0" w:space="0" w:color="auto"/>
            <w:right w:val="none" w:sz="0" w:space="0" w:color="auto"/>
          </w:divBdr>
        </w:div>
        <w:div w:id="1012226020">
          <w:marLeft w:val="0"/>
          <w:marRight w:val="0"/>
          <w:marTop w:val="0"/>
          <w:marBottom w:val="0"/>
          <w:divBdr>
            <w:top w:val="none" w:sz="0" w:space="0" w:color="auto"/>
            <w:left w:val="none" w:sz="0" w:space="0" w:color="auto"/>
            <w:bottom w:val="none" w:sz="0" w:space="0" w:color="auto"/>
            <w:right w:val="none" w:sz="0" w:space="0" w:color="auto"/>
          </w:divBdr>
          <w:divsChild>
            <w:div w:id="1095132409">
              <w:marLeft w:val="0"/>
              <w:marRight w:val="0"/>
              <w:marTop w:val="0"/>
              <w:marBottom w:val="0"/>
              <w:divBdr>
                <w:top w:val="none" w:sz="0" w:space="0" w:color="auto"/>
                <w:left w:val="none" w:sz="0" w:space="0" w:color="auto"/>
                <w:bottom w:val="none" w:sz="0" w:space="0" w:color="auto"/>
                <w:right w:val="none" w:sz="0" w:space="0" w:color="auto"/>
              </w:divBdr>
            </w:div>
          </w:divsChild>
        </w:div>
        <w:div w:id="1872574619">
          <w:marLeft w:val="0"/>
          <w:marRight w:val="0"/>
          <w:marTop w:val="0"/>
          <w:marBottom w:val="0"/>
          <w:divBdr>
            <w:top w:val="none" w:sz="0" w:space="0" w:color="auto"/>
            <w:left w:val="none" w:sz="0" w:space="0" w:color="auto"/>
            <w:bottom w:val="none" w:sz="0" w:space="0" w:color="auto"/>
            <w:right w:val="none" w:sz="0" w:space="0" w:color="auto"/>
          </w:divBdr>
        </w:div>
        <w:div w:id="2064134225">
          <w:marLeft w:val="0"/>
          <w:marRight w:val="0"/>
          <w:marTop w:val="0"/>
          <w:marBottom w:val="0"/>
          <w:divBdr>
            <w:top w:val="none" w:sz="0" w:space="0" w:color="auto"/>
            <w:left w:val="none" w:sz="0" w:space="0" w:color="auto"/>
            <w:bottom w:val="none" w:sz="0" w:space="0" w:color="auto"/>
            <w:right w:val="none" w:sz="0" w:space="0" w:color="auto"/>
          </w:divBdr>
          <w:divsChild>
            <w:div w:id="597373358">
              <w:marLeft w:val="0"/>
              <w:marRight w:val="0"/>
              <w:marTop w:val="0"/>
              <w:marBottom w:val="0"/>
              <w:divBdr>
                <w:top w:val="none" w:sz="0" w:space="0" w:color="auto"/>
                <w:left w:val="none" w:sz="0" w:space="0" w:color="auto"/>
                <w:bottom w:val="none" w:sz="0" w:space="0" w:color="auto"/>
                <w:right w:val="none" w:sz="0" w:space="0" w:color="auto"/>
              </w:divBdr>
            </w:div>
          </w:divsChild>
        </w:div>
        <w:div w:id="867178926">
          <w:marLeft w:val="0"/>
          <w:marRight w:val="0"/>
          <w:marTop w:val="0"/>
          <w:marBottom w:val="0"/>
          <w:divBdr>
            <w:top w:val="none" w:sz="0" w:space="0" w:color="auto"/>
            <w:left w:val="none" w:sz="0" w:space="0" w:color="auto"/>
            <w:bottom w:val="none" w:sz="0" w:space="0" w:color="auto"/>
            <w:right w:val="none" w:sz="0" w:space="0" w:color="auto"/>
          </w:divBdr>
        </w:div>
        <w:div w:id="753554184">
          <w:marLeft w:val="0"/>
          <w:marRight w:val="0"/>
          <w:marTop w:val="0"/>
          <w:marBottom w:val="0"/>
          <w:divBdr>
            <w:top w:val="none" w:sz="0" w:space="0" w:color="auto"/>
            <w:left w:val="none" w:sz="0" w:space="0" w:color="auto"/>
            <w:bottom w:val="none" w:sz="0" w:space="0" w:color="auto"/>
            <w:right w:val="none" w:sz="0" w:space="0" w:color="auto"/>
          </w:divBdr>
          <w:divsChild>
            <w:div w:id="851190777">
              <w:marLeft w:val="0"/>
              <w:marRight w:val="0"/>
              <w:marTop w:val="0"/>
              <w:marBottom w:val="0"/>
              <w:divBdr>
                <w:top w:val="none" w:sz="0" w:space="0" w:color="auto"/>
                <w:left w:val="none" w:sz="0" w:space="0" w:color="auto"/>
                <w:bottom w:val="none" w:sz="0" w:space="0" w:color="auto"/>
                <w:right w:val="none" w:sz="0" w:space="0" w:color="auto"/>
              </w:divBdr>
            </w:div>
          </w:divsChild>
        </w:div>
        <w:div w:id="580649694">
          <w:marLeft w:val="0"/>
          <w:marRight w:val="0"/>
          <w:marTop w:val="300"/>
          <w:marBottom w:val="0"/>
          <w:divBdr>
            <w:top w:val="none" w:sz="0" w:space="0" w:color="auto"/>
            <w:left w:val="none" w:sz="0" w:space="0" w:color="auto"/>
            <w:bottom w:val="none" w:sz="0" w:space="0" w:color="auto"/>
            <w:right w:val="none" w:sz="0" w:space="0" w:color="auto"/>
          </w:divBdr>
          <w:divsChild>
            <w:div w:id="883519203">
              <w:marLeft w:val="0"/>
              <w:marRight w:val="0"/>
              <w:marTop w:val="0"/>
              <w:marBottom w:val="0"/>
              <w:divBdr>
                <w:top w:val="none" w:sz="0" w:space="0" w:color="auto"/>
                <w:left w:val="none" w:sz="0" w:space="0" w:color="auto"/>
                <w:bottom w:val="none" w:sz="0" w:space="0" w:color="auto"/>
                <w:right w:val="none" w:sz="0" w:space="0" w:color="auto"/>
              </w:divBdr>
              <w:divsChild>
                <w:div w:id="218827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9036">
          <w:marLeft w:val="0"/>
          <w:marRight w:val="0"/>
          <w:marTop w:val="300"/>
          <w:marBottom w:val="0"/>
          <w:divBdr>
            <w:top w:val="none" w:sz="0" w:space="0" w:color="auto"/>
            <w:left w:val="none" w:sz="0" w:space="0" w:color="auto"/>
            <w:bottom w:val="none" w:sz="0" w:space="0" w:color="auto"/>
            <w:right w:val="none" w:sz="0" w:space="0" w:color="auto"/>
          </w:divBdr>
          <w:divsChild>
            <w:div w:id="381683262">
              <w:marLeft w:val="0"/>
              <w:marRight w:val="0"/>
              <w:marTop w:val="0"/>
              <w:marBottom w:val="0"/>
              <w:divBdr>
                <w:top w:val="none" w:sz="0" w:space="0" w:color="auto"/>
                <w:left w:val="none" w:sz="0" w:space="0" w:color="auto"/>
                <w:bottom w:val="none" w:sz="0" w:space="0" w:color="auto"/>
                <w:right w:val="none" w:sz="0" w:space="0" w:color="auto"/>
              </w:divBdr>
              <w:divsChild>
                <w:div w:id="212541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976153">
          <w:marLeft w:val="0"/>
          <w:marRight w:val="0"/>
          <w:marTop w:val="300"/>
          <w:marBottom w:val="0"/>
          <w:divBdr>
            <w:top w:val="none" w:sz="0" w:space="0" w:color="auto"/>
            <w:left w:val="none" w:sz="0" w:space="0" w:color="auto"/>
            <w:bottom w:val="none" w:sz="0" w:space="0" w:color="auto"/>
            <w:right w:val="none" w:sz="0" w:space="0" w:color="auto"/>
          </w:divBdr>
          <w:divsChild>
            <w:div w:id="334649015">
              <w:marLeft w:val="0"/>
              <w:marRight w:val="0"/>
              <w:marTop w:val="0"/>
              <w:marBottom w:val="0"/>
              <w:divBdr>
                <w:top w:val="none" w:sz="0" w:space="0" w:color="auto"/>
                <w:left w:val="none" w:sz="0" w:space="0" w:color="auto"/>
                <w:bottom w:val="none" w:sz="0" w:space="0" w:color="auto"/>
                <w:right w:val="none" w:sz="0" w:space="0" w:color="auto"/>
              </w:divBdr>
              <w:divsChild>
                <w:div w:id="1537427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593105">
          <w:marLeft w:val="0"/>
          <w:marRight w:val="0"/>
          <w:marTop w:val="300"/>
          <w:marBottom w:val="0"/>
          <w:divBdr>
            <w:top w:val="none" w:sz="0" w:space="0" w:color="auto"/>
            <w:left w:val="none" w:sz="0" w:space="0" w:color="auto"/>
            <w:bottom w:val="none" w:sz="0" w:space="0" w:color="auto"/>
            <w:right w:val="none" w:sz="0" w:space="0" w:color="auto"/>
          </w:divBdr>
          <w:divsChild>
            <w:div w:id="1007900676">
              <w:marLeft w:val="0"/>
              <w:marRight w:val="0"/>
              <w:marTop w:val="0"/>
              <w:marBottom w:val="0"/>
              <w:divBdr>
                <w:top w:val="none" w:sz="0" w:space="0" w:color="auto"/>
                <w:left w:val="none" w:sz="0" w:space="0" w:color="auto"/>
                <w:bottom w:val="none" w:sz="0" w:space="0" w:color="auto"/>
                <w:right w:val="none" w:sz="0" w:space="0" w:color="auto"/>
              </w:divBdr>
              <w:divsChild>
                <w:div w:id="74988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353695">
      <w:bodyDiv w:val="1"/>
      <w:marLeft w:val="0"/>
      <w:marRight w:val="0"/>
      <w:marTop w:val="0"/>
      <w:marBottom w:val="0"/>
      <w:divBdr>
        <w:top w:val="none" w:sz="0" w:space="0" w:color="auto"/>
        <w:left w:val="none" w:sz="0" w:space="0" w:color="auto"/>
        <w:bottom w:val="none" w:sz="0" w:space="0" w:color="auto"/>
        <w:right w:val="none" w:sz="0" w:space="0" w:color="auto"/>
      </w:divBdr>
      <w:divsChild>
        <w:div w:id="291979871">
          <w:marLeft w:val="0"/>
          <w:marRight w:val="0"/>
          <w:marTop w:val="300"/>
          <w:marBottom w:val="0"/>
          <w:divBdr>
            <w:top w:val="none" w:sz="0" w:space="0" w:color="auto"/>
            <w:left w:val="none" w:sz="0" w:space="0" w:color="auto"/>
            <w:bottom w:val="none" w:sz="0" w:space="0" w:color="auto"/>
            <w:right w:val="none" w:sz="0" w:space="0" w:color="auto"/>
          </w:divBdr>
          <w:divsChild>
            <w:div w:id="1145438959">
              <w:marLeft w:val="0"/>
              <w:marRight w:val="0"/>
              <w:marTop w:val="0"/>
              <w:marBottom w:val="0"/>
              <w:divBdr>
                <w:top w:val="none" w:sz="0" w:space="0" w:color="auto"/>
                <w:left w:val="none" w:sz="0" w:space="0" w:color="auto"/>
                <w:bottom w:val="none" w:sz="0" w:space="0" w:color="auto"/>
                <w:right w:val="none" w:sz="0" w:space="0" w:color="auto"/>
              </w:divBdr>
              <w:divsChild>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997216">
          <w:marLeft w:val="0"/>
          <w:marRight w:val="0"/>
          <w:marTop w:val="0"/>
          <w:marBottom w:val="0"/>
          <w:divBdr>
            <w:top w:val="none" w:sz="0" w:space="0" w:color="auto"/>
            <w:left w:val="none" w:sz="0" w:space="0" w:color="auto"/>
            <w:bottom w:val="none" w:sz="0" w:space="0" w:color="auto"/>
            <w:right w:val="none" w:sz="0" w:space="0" w:color="auto"/>
          </w:divBdr>
          <w:divsChild>
            <w:div w:id="1326935628">
              <w:marLeft w:val="0"/>
              <w:marRight w:val="0"/>
              <w:marTop w:val="0"/>
              <w:marBottom w:val="0"/>
              <w:divBdr>
                <w:top w:val="none" w:sz="0" w:space="0" w:color="auto"/>
                <w:left w:val="none" w:sz="0" w:space="0" w:color="auto"/>
                <w:bottom w:val="none" w:sz="0" w:space="0" w:color="auto"/>
                <w:right w:val="none" w:sz="0" w:space="0" w:color="auto"/>
              </w:divBdr>
            </w:div>
          </w:divsChild>
        </w:div>
        <w:div w:id="363865993">
          <w:marLeft w:val="0"/>
          <w:marRight w:val="0"/>
          <w:marTop w:val="0"/>
          <w:marBottom w:val="0"/>
          <w:divBdr>
            <w:top w:val="none" w:sz="0" w:space="0" w:color="auto"/>
            <w:left w:val="none" w:sz="0" w:space="0" w:color="auto"/>
            <w:bottom w:val="none" w:sz="0" w:space="0" w:color="auto"/>
            <w:right w:val="none" w:sz="0" w:space="0" w:color="auto"/>
          </w:divBdr>
        </w:div>
        <w:div w:id="387386893">
          <w:marLeft w:val="0"/>
          <w:marRight w:val="0"/>
          <w:marTop w:val="0"/>
          <w:marBottom w:val="0"/>
          <w:divBdr>
            <w:top w:val="none" w:sz="0" w:space="0" w:color="auto"/>
            <w:left w:val="none" w:sz="0" w:space="0" w:color="auto"/>
            <w:bottom w:val="none" w:sz="0" w:space="0" w:color="auto"/>
            <w:right w:val="none" w:sz="0" w:space="0" w:color="auto"/>
          </w:divBdr>
          <w:divsChild>
            <w:div w:id="113602648">
              <w:marLeft w:val="0"/>
              <w:marRight w:val="0"/>
              <w:marTop w:val="0"/>
              <w:marBottom w:val="0"/>
              <w:divBdr>
                <w:top w:val="none" w:sz="0" w:space="0" w:color="auto"/>
                <w:left w:val="none" w:sz="0" w:space="0" w:color="auto"/>
                <w:bottom w:val="none" w:sz="0" w:space="0" w:color="auto"/>
                <w:right w:val="none" w:sz="0" w:space="0" w:color="auto"/>
              </w:divBdr>
            </w:div>
          </w:divsChild>
        </w:div>
        <w:div w:id="546841204">
          <w:marLeft w:val="0"/>
          <w:marRight w:val="0"/>
          <w:marTop w:val="0"/>
          <w:marBottom w:val="0"/>
          <w:divBdr>
            <w:top w:val="none" w:sz="0" w:space="0" w:color="auto"/>
            <w:left w:val="none" w:sz="0" w:space="0" w:color="auto"/>
            <w:bottom w:val="none" w:sz="0" w:space="0" w:color="auto"/>
            <w:right w:val="none" w:sz="0" w:space="0" w:color="auto"/>
          </w:divBdr>
        </w:div>
        <w:div w:id="577323672">
          <w:marLeft w:val="0"/>
          <w:marRight w:val="0"/>
          <w:marTop w:val="0"/>
          <w:marBottom w:val="0"/>
          <w:divBdr>
            <w:top w:val="none" w:sz="0" w:space="0" w:color="auto"/>
            <w:left w:val="none" w:sz="0" w:space="0" w:color="auto"/>
            <w:bottom w:val="none" w:sz="0" w:space="0" w:color="auto"/>
            <w:right w:val="none" w:sz="0" w:space="0" w:color="auto"/>
          </w:divBdr>
          <w:divsChild>
            <w:div w:id="1423137456">
              <w:marLeft w:val="0"/>
              <w:marRight w:val="0"/>
              <w:marTop w:val="0"/>
              <w:marBottom w:val="0"/>
              <w:divBdr>
                <w:top w:val="none" w:sz="0" w:space="0" w:color="auto"/>
                <w:left w:val="none" w:sz="0" w:space="0" w:color="auto"/>
                <w:bottom w:val="none" w:sz="0" w:space="0" w:color="auto"/>
                <w:right w:val="none" w:sz="0" w:space="0" w:color="auto"/>
              </w:divBdr>
            </w:div>
          </w:divsChild>
        </w:div>
        <w:div w:id="847524921">
          <w:marLeft w:val="0"/>
          <w:marRight w:val="0"/>
          <w:marTop w:val="0"/>
          <w:marBottom w:val="0"/>
          <w:divBdr>
            <w:top w:val="none" w:sz="0" w:space="0" w:color="auto"/>
            <w:left w:val="none" w:sz="0" w:space="0" w:color="auto"/>
            <w:bottom w:val="none" w:sz="0" w:space="0" w:color="auto"/>
            <w:right w:val="none" w:sz="0" w:space="0" w:color="auto"/>
          </w:divBdr>
        </w:div>
        <w:div w:id="1084765898">
          <w:marLeft w:val="0"/>
          <w:marRight w:val="0"/>
          <w:marTop w:val="300"/>
          <w:marBottom w:val="0"/>
          <w:divBdr>
            <w:top w:val="none" w:sz="0" w:space="0" w:color="auto"/>
            <w:left w:val="none" w:sz="0" w:space="0" w:color="auto"/>
            <w:bottom w:val="none" w:sz="0" w:space="0" w:color="auto"/>
            <w:right w:val="none" w:sz="0" w:space="0" w:color="auto"/>
          </w:divBdr>
          <w:divsChild>
            <w:div w:id="1541476315">
              <w:marLeft w:val="0"/>
              <w:marRight w:val="0"/>
              <w:marTop w:val="0"/>
              <w:marBottom w:val="0"/>
              <w:divBdr>
                <w:top w:val="none" w:sz="0" w:space="0" w:color="auto"/>
                <w:left w:val="none" w:sz="0" w:space="0" w:color="auto"/>
                <w:bottom w:val="none" w:sz="0" w:space="0" w:color="auto"/>
                <w:right w:val="none" w:sz="0" w:space="0" w:color="auto"/>
              </w:divBdr>
              <w:divsChild>
                <w:div w:id="820775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3306">
          <w:marLeft w:val="0"/>
          <w:marRight w:val="0"/>
          <w:marTop w:val="0"/>
          <w:marBottom w:val="0"/>
          <w:divBdr>
            <w:top w:val="none" w:sz="0" w:space="0" w:color="auto"/>
            <w:left w:val="none" w:sz="0" w:space="0" w:color="auto"/>
            <w:bottom w:val="none" w:sz="0" w:space="0" w:color="auto"/>
            <w:right w:val="none" w:sz="0" w:space="0" w:color="auto"/>
          </w:divBdr>
          <w:divsChild>
            <w:div w:id="1623726177">
              <w:marLeft w:val="0"/>
              <w:marRight w:val="0"/>
              <w:marTop w:val="0"/>
              <w:marBottom w:val="0"/>
              <w:divBdr>
                <w:top w:val="none" w:sz="0" w:space="0" w:color="auto"/>
                <w:left w:val="none" w:sz="0" w:space="0" w:color="auto"/>
                <w:bottom w:val="none" w:sz="0" w:space="0" w:color="auto"/>
                <w:right w:val="none" w:sz="0" w:space="0" w:color="auto"/>
              </w:divBdr>
            </w:div>
          </w:divsChild>
        </w:div>
        <w:div w:id="1327712003">
          <w:marLeft w:val="0"/>
          <w:marRight w:val="0"/>
          <w:marTop w:val="0"/>
          <w:marBottom w:val="0"/>
          <w:divBdr>
            <w:top w:val="none" w:sz="0" w:space="0" w:color="auto"/>
            <w:left w:val="none" w:sz="0" w:space="0" w:color="auto"/>
            <w:bottom w:val="none" w:sz="0" w:space="0" w:color="auto"/>
            <w:right w:val="none" w:sz="0" w:space="0" w:color="auto"/>
          </w:divBdr>
        </w:div>
        <w:div w:id="1355158098">
          <w:marLeft w:val="0"/>
          <w:marRight w:val="0"/>
          <w:marTop w:val="0"/>
          <w:marBottom w:val="0"/>
          <w:divBdr>
            <w:top w:val="none" w:sz="0" w:space="0" w:color="auto"/>
            <w:left w:val="none" w:sz="0" w:space="0" w:color="auto"/>
            <w:bottom w:val="none" w:sz="0" w:space="0" w:color="auto"/>
            <w:right w:val="none" w:sz="0" w:space="0" w:color="auto"/>
          </w:divBdr>
        </w:div>
        <w:div w:id="1574848262">
          <w:marLeft w:val="0"/>
          <w:marRight w:val="0"/>
          <w:marTop w:val="0"/>
          <w:marBottom w:val="0"/>
          <w:divBdr>
            <w:top w:val="none" w:sz="0" w:space="0" w:color="auto"/>
            <w:left w:val="none" w:sz="0" w:space="0" w:color="auto"/>
            <w:bottom w:val="none" w:sz="0" w:space="0" w:color="auto"/>
            <w:right w:val="none" w:sz="0" w:space="0" w:color="auto"/>
          </w:divBdr>
        </w:div>
        <w:div w:id="1641575084">
          <w:marLeft w:val="0"/>
          <w:marRight w:val="0"/>
          <w:marTop w:val="0"/>
          <w:marBottom w:val="0"/>
          <w:divBdr>
            <w:top w:val="none" w:sz="0" w:space="0" w:color="auto"/>
            <w:left w:val="none" w:sz="0" w:space="0" w:color="auto"/>
            <w:bottom w:val="none" w:sz="0" w:space="0" w:color="auto"/>
            <w:right w:val="none" w:sz="0" w:space="0" w:color="auto"/>
          </w:divBdr>
        </w:div>
        <w:div w:id="1798642454">
          <w:marLeft w:val="0"/>
          <w:marRight w:val="0"/>
          <w:marTop w:val="0"/>
          <w:marBottom w:val="0"/>
          <w:divBdr>
            <w:top w:val="none" w:sz="0" w:space="0" w:color="auto"/>
            <w:left w:val="none" w:sz="0" w:space="0" w:color="auto"/>
            <w:bottom w:val="none" w:sz="0" w:space="0" w:color="auto"/>
            <w:right w:val="none" w:sz="0" w:space="0" w:color="auto"/>
          </w:divBdr>
          <w:divsChild>
            <w:div w:id="1839422153">
              <w:marLeft w:val="0"/>
              <w:marRight w:val="0"/>
              <w:marTop w:val="0"/>
              <w:marBottom w:val="0"/>
              <w:divBdr>
                <w:top w:val="none" w:sz="0" w:space="0" w:color="auto"/>
                <w:left w:val="none" w:sz="0" w:space="0" w:color="auto"/>
                <w:bottom w:val="none" w:sz="0" w:space="0" w:color="auto"/>
                <w:right w:val="none" w:sz="0" w:space="0" w:color="auto"/>
              </w:divBdr>
            </w:div>
          </w:divsChild>
        </w:div>
        <w:div w:id="1824160295">
          <w:marLeft w:val="0"/>
          <w:marRight w:val="0"/>
          <w:marTop w:val="0"/>
          <w:marBottom w:val="0"/>
          <w:divBdr>
            <w:top w:val="none" w:sz="0" w:space="0" w:color="auto"/>
            <w:left w:val="none" w:sz="0" w:space="0" w:color="auto"/>
            <w:bottom w:val="none" w:sz="0" w:space="0" w:color="auto"/>
            <w:right w:val="none" w:sz="0" w:space="0" w:color="auto"/>
          </w:divBdr>
          <w:divsChild>
            <w:div w:id="1043794153">
              <w:marLeft w:val="0"/>
              <w:marRight w:val="0"/>
              <w:marTop w:val="0"/>
              <w:marBottom w:val="0"/>
              <w:divBdr>
                <w:top w:val="none" w:sz="0" w:space="0" w:color="auto"/>
                <w:left w:val="none" w:sz="0" w:space="0" w:color="auto"/>
                <w:bottom w:val="none" w:sz="0" w:space="0" w:color="auto"/>
                <w:right w:val="none" w:sz="0" w:space="0" w:color="auto"/>
              </w:divBdr>
            </w:div>
          </w:divsChild>
        </w:div>
        <w:div w:id="1922905741">
          <w:marLeft w:val="0"/>
          <w:marRight w:val="0"/>
          <w:marTop w:val="0"/>
          <w:marBottom w:val="0"/>
          <w:divBdr>
            <w:top w:val="none" w:sz="0" w:space="0" w:color="auto"/>
            <w:left w:val="none" w:sz="0" w:space="0" w:color="auto"/>
            <w:bottom w:val="none" w:sz="0" w:space="0" w:color="auto"/>
            <w:right w:val="none" w:sz="0" w:space="0" w:color="auto"/>
          </w:divBdr>
          <w:divsChild>
            <w:div w:id="1629626843">
              <w:marLeft w:val="0"/>
              <w:marRight w:val="0"/>
              <w:marTop w:val="0"/>
              <w:marBottom w:val="0"/>
              <w:divBdr>
                <w:top w:val="none" w:sz="0" w:space="0" w:color="auto"/>
                <w:left w:val="none" w:sz="0" w:space="0" w:color="auto"/>
                <w:bottom w:val="none" w:sz="0" w:space="0" w:color="auto"/>
                <w:right w:val="none" w:sz="0" w:space="0" w:color="auto"/>
              </w:divBdr>
            </w:div>
          </w:divsChild>
        </w:div>
        <w:div w:id="2060276606">
          <w:marLeft w:val="0"/>
          <w:marRight w:val="0"/>
          <w:marTop w:val="300"/>
          <w:marBottom w:val="0"/>
          <w:divBdr>
            <w:top w:val="none" w:sz="0" w:space="0" w:color="auto"/>
            <w:left w:val="none" w:sz="0" w:space="0" w:color="auto"/>
            <w:bottom w:val="none" w:sz="0" w:space="0" w:color="auto"/>
            <w:right w:val="none" w:sz="0" w:space="0" w:color="auto"/>
          </w:divBdr>
          <w:divsChild>
            <w:div w:id="873806738">
              <w:marLeft w:val="0"/>
              <w:marRight w:val="0"/>
              <w:marTop w:val="0"/>
              <w:marBottom w:val="0"/>
              <w:divBdr>
                <w:top w:val="none" w:sz="0" w:space="0" w:color="auto"/>
                <w:left w:val="none" w:sz="0" w:space="0" w:color="auto"/>
                <w:bottom w:val="none" w:sz="0" w:space="0" w:color="auto"/>
                <w:right w:val="none" w:sz="0" w:space="0" w:color="auto"/>
              </w:divBdr>
              <w:divsChild>
                <w:div w:id="14553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523074">
          <w:marLeft w:val="0"/>
          <w:marRight w:val="0"/>
          <w:marTop w:val="300"/>
          <w:marBottom w:val="0"/>
          <w:divBdr>
            <w:top w:val="none" w:sz="0" w:space="0" w:color="auto"/>
            <w:left w:val="none" w:sz="0" w:space="0" w:color="auto"/>
            <w:bottom w:val="none" w:sz="0" w:space="0" w:color="auto"/>
            <w:right w:val="none" w:sz="0" w:space="0" w:color="auto"/>
          </w:divBdr>
          <w:divsChild>
            <w:div w:id="81923463">
              <w:marLeft w:val="0"/>
              <w:marRight w:val="0"/>
              <w:marTop w:val="0"/>
              <w:marBottom w:val="0"/>
              <w:divBdr>
                <w:top w:val="none" w:sz="0" w:space="0" w:color="auto"/>
                <w:left w:val="none" w:sz="0" w:space="0" w:color="auto"/>
                <w:bottom w:val="none" w:sz="0" w:space="0" w:color="auto"/>
                <w:right w:val="none" w:sz="0" w:space="0" w:color="auto"/>
              </w:divBdr>
              <w:divsChild>
                <w:div w:id="1570336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427277">
      <w:bodyDiv w:val="1"/>
      <w:marLeft w:val="0"/>
      <w:marRight w:val="0"/>
      <w:marTop w:val="0"/>
      <w:marBottom w:val="0"/>
      <w:divBdr>
        <w:top w:val="none" w:sz="0" w:space="0" w:color="auto"/>
        <w:left w:val="none" w:sz="0" w:space="0" w:color="auto"/>
        <w:bottom w:val="none" w:sz="0" w:space="0" w:color="auto"/>
        <w:right w:val="none" w:sz="0" w:space="0" w:color="auto"/>
      </w:divBdr>
      <w:divsChild>
        <w:div w:id="14891987">
          <w:marLeft w:val="0"/>
          <w:marRight w:val="0"/>
          <w:marTop w:val="0"/>
          <w:marBottom w:val="0"/>
          <w:divBdr>
            <w:top w:val="none" w:sz="0" w:space="0" w:color="auto"/>
            <w:left w:val="none" w:sz="0" w:space="0" w:color="auto"/>
            <w:bottom w:val="none" w:sz="0" w:space="0" w:color="auto"/>
            <w:right w:val="none" w:sz="0" w:space="0" w:color="auto"/>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sChild>
            <w:div w:id="1294868669">
              <w:marLeft w:val="0"/>
              <w:marRight w:val="0"/>
              <w:marTop w:val="0"/>
              <w:marBottom w:val="0"/>
              <w:divBdr>
                <w:top w:val="none" w:sz="0" w:space="0" w:color="auto"/>
                <w:left w:val="none" w:sz="0" w:space="0" w:color="auto"/>
                <w:bottom w:val="none" w:sz="0" w:space="0" w:color="auto"/>
                <w:right w:val="none" w:sz="0" w:space="0" w:color="auto"/>
              </w:divBdr>
            </w:div>
          </w:divsChild>
        </w:div>
        <w:div w:id="326519462">
          <w:marLeft w:val="0"/>
          <w:marRight w:val="0"/>
          <w:marTop w:val="0"/>
          <w:marBottom w:val="0"/>
          <w:divBdr>
            <w:top w:val="none" w:sz="0" w:space="0" w:color="auto"/>
            <w:left w:val="none" w:sz="0" w:space="0" w:color="auto"/>
            <w:bottom w:val="none" w:sz="0" w:space="0" w:color="auto"/>
            <w:right w:val="none" w:sz="0" w:space="0" w:color="auto"/>
          </w:divBdr>
        </w:div>
        <w:div w:id="357515050">
          <w:marLeft w:val="0"/>
          <w:marRight w:val="0"/>
          <w:marTop w:val="300"/>
          <w:marBottom w:val="0"/>
          <w:divBdr>
            <w:top w:val="none" w:sz="0" w:space="0" w:color="auto"/>
            <w:left w:val="none" w:sz="0" w:space="0" w:color="auto"/>
            <w:bottom w:val="none" w:sz="0" w:space="0" w:color="auto"/>
            <w:right w:val="none" w:sz="0" w:space="0" w:color="auto"/>
          </w:divBdr>
          <w:divsChild>
            <w:div w:id="596525515">
              <w:marLeft w:val="0"/>
              <w:marRight w:val="0"/>
              <w:marTop w:val="0"/>
              <w:marBottom w:val="0"/>
              <w:divBdr>
                <w:top w:val="none" w:sz="0" w:space="0" w:color="auto"/>
                <w:left w:val="none" w:sz="0" w:space="0" w:color="auto"/>
                <w:bottom w:val="none" w:sz="0" w:space="0" w:color="auto"/>
                <w:right w:val="none" w:sz="0" w:space="0" w:color="auto"/>
              </w:divBdr>
              <w:divsChild>
                <w:div w:id="164758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512713">
          <w:marLeft w:val="0"/>
          <w:marRight w:val="0"/>
          <w:marTop w:val="0"/>
          <w:marBottom w:val="0"/>
          <w:divBdr>
            <w:top w:val="none" w:sz="0" w:space="0" w:color="auto"/>
            <w:left w:val="none" w:sz="0" w:space="0" w:color="auto"/>
            <w:bottom w:val="none" w:sz="0" w:space="0" w:color="auto"/>
            <w:right w:val="none" w:sz="0" w:space="0" w:color="auto"/>
          </w:divBdr>
          <w:divsChild>
            <w:div w:id="1149245659">
              <w:marLeft w:val="0"/>
              <w:marRight w:val="0"/>
              <w:marTop w:val="0"/>
              <w:marBottom w:val="0"/>
              <w:divBdr>
                <w:top w:val="none" w:sz="0" w:space="0" w:color="auto"/>
                <w:left w:val="none" w:sz="0" w:space="0" w:color="auto"/>
                <w:bottom w:val="none" w:sz="0" w:space="0" w:color="auto"/>
                <w:right w:val="none" w:sz="0" w:space="0" w:color="auto"/>
              </w:divBdr>
            </w:div>
          </w:divsChild>
        </w:div>
        <w:div w:id="547374475">
          <w:marLeft w:val="0"/>
          <w:marRight w:val="0"/>
          <w:marTop w:val="0"/>
          <w:marBottom w:val="0"/>
          <w:divBdr>
            <w:top w:val="none" w:sz="0" w:space="0" w:color="auto"/>
            <w:left w:val="none" w:sz="0" w:space="0" w:color="auto"/>
            <w:bottom w:val="none" w:sz="0" w:space="0" w:color="auto"/>
            <w:right w:val="none" w:sz="0" w:space="0" w:color="auto"/>
          </w:divBdr>
        </w:div>
        <w:div w:id="611866488">
          <w:marLeft w:val="0"/>
          <w:marRight w:val="0"/>
          <w:marTop w:val="0"/>
          <w:marBottom w:val="0"/>
          <w:divBdr>
            <w:top w:val="none" w:sz="0" w:space="0" w:color="auto"/>
            <w:left w:val="none" w:sz="0" w:space="0" w:color="auto"/>
            <w:bottom w:val="none" w:sz="0" w:space="0" w:color="auto"/>
            <w:right w:val="none" w:sz="0" w:space="0" w:color="auto"/>
          </w:divBdr>
          <w:divsChild>
            <w:div w:id="1543052738">
              <w:marLeft w:val="0"/>
              <w:marRight w:val="0"/>
              <w:marTop w:val="0"/>
              <w:marBottom w:val="0"/>
              <w:divBdr>
                <w:top w:val="none" w:sz="0" w:space="0" w:color="auto"/>
                <w:left w:val="none" w:sz="0" w:space="0" w:color="auto"/>
                <w:bottom w:val="none" w:sz="0" w:space="0" w:color="auto"/>
                <w:right w:val="none" w:sz="0" w:space="0" w:color="auto"/>
              </w:divBdr>
            </w:div>
          </w:divsChild>
        </w:div>
        <w:div w:id="834807755">
          <w:marLeft w:val="0"/>
          <w:marRight w:val="0"/>
          <w:marTop w:val="0"/>
          <w:marBottom w:val="0"/>
          <w:divBdr>
            <w:top w:val="none" w:sz="0" w:space="0" w:color="auto"/>
            <w:left w:val="none" w:sz="0" w:space="0" w:color="auto"/>
            <w:bottom w:val="none" w:sz="0" w:space="0" w:color="auto"/>
            <w:right w:val="none" w:sz="0" w:space="0" w:color="auto"/>
          </w:divBdr>
          <w:divsChild>
            <w:div w:id="1587153989">
              <w:marLeft w:val="0"/>
              <w:marRight w:val="0"/>
              <w:marTop w:val="0"/>
              <w:marBottom w:val="0"/>
              <w:divBdr>
                <w:top w:val="none" w:sz="0" w:space="0" w:color="auto"/>
                <w:left w:val="none" w:sz="0" w:space="0" w:color="auto"/>
                <w:bottom w:val="none" w:sz="0" w:space="0" w:color="auto"/>
                <w:right w:val="none" w:sz="0" w:space="0" w:color="auto"/>
              </w:divBdr>
            </w:div>
          </w:divsChild>
        </w:div>
        <w:div w:id="998532159">
          <w:marLeft w:val="0"/>
          <w:marRight w:val="0"/>
          <w:marTop w:val="0"/>
          <w:marBottom w:val="0"/>
          <w:divBdr>
            <w:top w:val="none" w:sz="0" w:space="0" w:color="auto"/>
            <w:left w:val="none" w:sz="0" w:space="0" w:color="auto"/>
            <w:bottom w:val="none" w:sz="0" w:space="0" w:color="auto"/>
            <w:right w:val="none" w:sz="0" w:space="0" w:color="auto"/>
          </w:divBdr>
          <w:divsChild>
            <w:div w:id="235631178">
              <w:marLeft w:val="0"/>
              <w:marRight w:val="0"/>
              <w:marTop w:val="0"/>
              <w:marBottom w:val="0"/>
              <w:divBdr>
                <w:top w:val="none" w:sz="0" w:space="0" w:color="auto"/>
                <w:left w:val="none" w:sz="0" w:space="0" w:color="auto"/>
                <w:bottom w:val="none" w:sz="0" w:space="0" w:color="auto"/>
                <w:right w:val="none" w:sz="0" w:space="0" w:color="auto"/>
              </w:divBdr>
            </w:div>
          </w:divsChild>
        </w:div>
        <w:div w:id="1352874128">
          <w:marLeft w:val="0"/>
          <w:marRight w:val="0"/>
          <w:marTop w:val="0"/>
          <w:marBottom w:val="0"/>
          <w:divBdr>
            <w:top w:val="none" w:sz="0" w:space="0" w:color="auto"/>
            <w:left w:val="none" w:sz="0" w:space="0" w:color="auto"/>
            <w:bottom w:val="none" w:sz="0" w:space="0" w:color="auto"/>
            <w:right w:val="none" w:sz="0" w:space="0" w:color="auto"/>
          </w:divBdr>
        </w:div>
        <w:div w:id="1387021409">
          <w:marLeft w:val="0"/>
          <w:marRight w:val="0"/>
          <w:marTop w:val="300"/>
          <w:marBottom w:val="0"/>
          <w:divBdr>
            <w:top w:val="none" w:sz="0" w:space="0" w:color="auto"/>
            <w:left w:val="none" w:sz="0" w:space="0" w:color="auto"/>
            <w:bottom w:val="none" w:sz="0" w:space="0" w:color="auto"/>
            <w:right w:val="none" w:sz="0" w:space="0" w:color="auto"/>
          </w:divBdr>
          <w:divsChild>
            <w:div w:id="1988513716">
              <w:marLeft w:val="0"/>
              <w:marRight w:val="0"/>
              <w:marTop w:val="0"/>
              <w:marBottom w:val="0"/>
              <w:divBdr>
                <w:top w:val="none" w:sz="0" w:space="0" w:color="auto"/>
                <w:left w:val="none" w:sz="0" w:space="0" w:color="auto"/>
                <w:bottom w:val="none" w:sz="0" w:space="0" w:color="auto"/>
                <w:right w:val="none" w:sz="0" w:space="0" w:color="auto"/>
              </w:divBdr>
              <w:divsChild>
                <w:div w:id="131557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531218">
          <w:marLeft w:val="0"/>
          <w:marRight w:val="0"/>
          <w:marTop w:val="0"/>
          <w:marBottom w:val="0"/>
          <w:divBdr>
            <w:top w:val="none" w:sz="0" w:space="0" w:color="auto"/>
            <w:left w:val="none" w:sz="0" w:space="0" w:color="auto"/>
            <w:bottom w:val="none" w:sz="0" w:space="0" w:color="auto"/>
            <w:right w:val="none" w:sz="0" w:space="0" w:color="auto"/>
          </w:divBdr>
          <w:divsChild>
            <w:div w:id="915477354">
              <w:marLeft w:val="0"/>
              <w:marRight w:val="0"/>
              <w:marTop w:val="0"/>
              <w:marBottom w:val="0"/>
              <w:divBdr>
                <w:top w:val="none" w:sz="0" w:space="0" w:color="auto"/>
                <w:left w:val="none" w:sz="0" w:space="0" w:color="auto"/>
                <w:bottom w:val="none" w:sz="0" w:space="0" w:color="auto"/>
                <w:right w:val="none" w:sz="0" w:space="0" w:color="auto"/>
              </w:divBdr>
            </w:div>
          </w:divsChild>
        </w:div>
        <w:div w:id="1795638694">
          <w:marLeft w:val="0"/>
          <w:marRight w:val="0"/>
          <w:marTop w:val="0"/>
          <w:marBottom w:val="0"/>
          <w:divBdr>
            <w:top w:val="none" w:sz="0" w:space="0" w:color="auto"/>
            <w:left w:val="none" w:sz="0" w:space="0" w:color="auto"/>
            <w:bottom w:val="none" w:sz="0" w:space="0" w:color="auto"/>
            <w:right w:val="none" w:sz="0" w:space="0" w:color="auto"/>
          </w:divBdr>
          <w:divsChild>
            <w:div w:id="2088189298">
              <w:marLeft w:val="0"/>
              <w:marRight w:val="0"/>
              <w:marTop w:val="0"/>
              <w:marBottom w:val="0"/>
              <w:divBdr>
                <w:top w:val="none" w:sz="0" w:space="0" w:color="auto"/>
                <w:left w:val="none" w:sz="0" w:space="0" w:color="auto"/>
                <w:bottom w:val="none" w:sz="0" w:space="0" w:color="auto"/>
                <w:right w:val="none" w:sz="0" w:space="0" w:color="auto"/>
              </w:divBdr>
            </w:div>
          </w:divsChild>
        </w:div>
        <w:div w:id="1814250796">
          <w:marLeft w:val="0"/>
          <w:marRight w:val="0"/>
          <w:marTop w:val="300"/>
          <w:marBottom w:val="0"/>
          <w:divBdr>
            <w:top w:val="none" w:sz="0" w:space="0" w:color="auto"/>
            <w:left w:val="none" w:sz="0" w:space="0" w:color="auto"/>
            <w:bottom w:val="none" w:sz="0" w:space="0" w:color="auto"/>
            <w:right w:val="none" w:sz="0" w:space="0" w:color="auto"/>
          </w:divBdr>
          <w:divsChild>
            <w:div w:id="579407472">
              <w:marLeft w:val="0"/>
              <w:marRight w:val="0"/>
              <w:marTop w:val="0"/>
              <w:marBottom w:val="0"/>
              <w:divBdr>
                <w:top w:val="none" w:sz="0" w:space="0" w:color="auto"/>
                <w:left w:val="none" w:sz="0" w:space="0" w:color="auto"/>
                <w:bottom w:val="none" w:sz="0" w:space="0" w:color="auto"/>
                <w:right w:val="none" w:sz="0" w:space="0" w:color="auto"/>
              </w:divBdr>
              <w:divsChild>
                <w:div w:id="91176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076007">
          <w:marLeft w:val="0"/>
          <w:marRight w:val="0"/>
          <w:marTop w:val="0"/>
          <w:marBottom w:val="0"/>
          <w:divBdr>
            <w:top w:val="none" w:sz="0" w:space="0" w:color="auto"/>
            <w:left w:val="none" w:sz="0" w:space="0" w:color="auto"/>
            <w:bottom w:val="none" w:sz="0" w:space="0" w:color="auto"/>
            <w:right w:val="none" w:sz="0" w:space="0" w:color="auto"/>
          </w:divBdr>
        </w:div>
        <w:div w:id="2006783236">
          <w:marLeft w:val="0"/>
          <w:marRight w:val="0"/>
          <w:marTop w:val="300"/>
          <w:marBottom w:val="0"/>
          <w:divBdr>
            <w:top w:val="none" w:sz="0" w:space="0" w:color="auto"/>
            <w:left w:val="none" w:sz="0" w:space="0" w:color="auto"/>
            <w:bottom w:val="none" w:sz="0" w:space="0" w:color="auto"/>
            <w:right w:val="none" w:sz="0" w:space="0" w:color="auto"/>
          </w:divBdr>
          <w:divsChild>
            <w:div w:id="788860538">
              <w:marLeft w:val="0"/>
              <w:marRight w:val="0"/>
              <w:marTop w:val="0"/>
              <w:marBottom w:val="0"/>
              <w:divBdr>
                <w:top w:val="none" w:sz="0" w:space="0" w:color="auto"/>
                <w:left w:val="none" w:sz="0" w:space="0" w:color="auto"/>
                <w:bottom w:val="none" w:sz="0" w:space="0" w:color="auto"/>
                <w:right w:val="none" w:sz="0" w:space="0" w:color="auto"/>
              </w:divBdr>
              <w:divsChild>
                <w:div w:id="960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03365">
          <w:marLeft w:val="0"/>
          <w:marRight w:val="0"/>
          <w:marTop w:val="0"/>
          <w:marBottom w:val="0"/>
          <w:divBdr>
            <w:top w:val="none" w:sz="0" w:space="0" w:color="auto"/>
            <w:left w:val="none" w:sz="0" w:space="0" w:color="auto"/>
            <w:bottom w:val="none" w:sz="0" w:space="0" w:color="auto"/>
            <w:right w:val="none" w:sz="0" w:space="0" w:color="auto"/>
          </w:divBdr>
        </w:div>
      </w:divsChild>
    </w:div>
    <w:div w:id="981272754">
      <w:bodyDiv w:val="1"/>
      <w:marLeft w:val="0"/>
      <w:marRight w:val="0"/>
      <w:marTop w:val="0"/>
      <w:marBottom w:val="0"/>
      <w:divBdr>
        <w:top w:val="none" w:sz="0" w:space="0" w:color="auto"/>
        <w:left w:val="none" w:sz="0" w:space="0" w:color="auto"/>
        <w:bottom w:val="none" w:sz="0" w:space="0" w:color="auto"/>
        <w:right w:val="none" w:sz="0" w:space="0" w:color="auto"/>
      </w:divBdr>
      <w:divsChild>
        <w:div w:id="284626938">
          <w:marLeft w:val="0"/>
          <w:marRight w:val="0"/>
          <w:marTop w:val="0"/>
          <w:marBottom w:val="0"/>
          <w:divBdr>
            <w:top w:val="none" w:sz="0" w:space="0" w:color="auto"/>
            <w:left w:val="none" w:sz="0" w:space="0" w:color="auto"/>
            <w:bottom w:val="none" w:sz="0" w:space="0" w:color="auto"/>
            <w:right w:val="none" w:sz="0" w:space="0" w:color="auto"/>
          </w:divBdr>
        </w:div>
        <w:div w:id="338050061">
          <w:marLeft w:val="0"/>
          <w:marRight w:val="0"/>
          <w:marTop w:val="0"/>
          <w:marBottom w:val="0"/>
          <w:divBdr>
            <w:top w:val="none" w:sz="0" w:space="0" w:color="auto"/>
            <w:left w:val="none" w:sz="0" w:space="0" w:color="auto"/>
            <w:bottom w:val="none" w:sz="0" w:space="0" w:color="auto"/>
            <w:right w:val="none" w:sz="0" w:space="0" w:color="auto"/>
          </w:divBdr>
        </w:div>
        <w:div w:id="485244461">
          <w:marLeft w:val="0"/>
          <w:marRight w:val="0"/>
          <w:marTop w:val="300"/>
          <w:marBottom w:val="0"/>
          <w:divBdr>
            <w:top w:val="none" w:sz="0" w:space="0" w:color="auto"/>
            <w:left w:val="none" w:sz="0" w:space="0" w:color="auto"/>
            <w:bottom w:val="none" w:sz="0" w:space="0" w:color="auto"/>
            <w:right w:val="none" w:sz="0" w:space="0" w:color="auto"/>
          </w:divBdr>
          <w:divsChild>
            <w:div w:id="1004816967">
              <w:marLeft w:val="0"/>
              <w:marRight w:val="0"/>
              <w:marTop w:val="0"/>
              <w:marBottom w:val="0"/>
              <w:divBdr>
                <w:top w:val="none" w:sz="0" w:space="0" w:color="auto"/>
                <w:left w:val="none" w:sz="0" w:space="0" w:color="auto"/>
                <w:bottom w:val="none" w:sz="0" w:space="0" w:color="auto"/>
                <w:right w:val="none" w:sz="0" w:space="0" w:color="auto"/>
              </w:divBdr>
              <w:divsChild>
                <w:div w:id="80111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231718">
          <w:marLeft w:val="0"/>
          <w:marRight w:val="0"/>
          <w:marTop w:val="0"/>
          <w:marBottom w:val="0"/>
          <w:divBdr>
            <w:top w:val="none" w:sz="0" w:space="0" w:color="auto"/>
            <w:left w:val="none" w:sz="0" w:space="0" w:color="auto"/>
            <w:bottom w:val="none" w:sz="0" w:space="0" w:color="auto"/>
            <w:right w:val="none" w:sz="0" w:space="0" w:color="auto"/>
          </w:divBdr>
        </w:div>
        <w:div w:id="606305401">
          <w:marLeft w:val="0"/>
          <w:marRight w:val="0"/>
          <w:marTop w:val="0"/>
          <w:marBottom w:val="0"/>
          <w:divBdr>
            <w:top w:val="none" w:sz="0" w:space="0" w:color="auto"/>
            <w:left w:val="none" w:sz="0" w:space="0" w:color="auto"/>
            <w:bottom w:val="none" w:sz="0" w:space="0" w:color="auto"/>
            <w:right w:val="none" w:sz="0" w:space="0" w:color="auto"/>
          </w:divBdr>
          <w:divsChild>
            <w:div w:id="127942708">
              <w:marLeft w:val="0"/>
              <w:marRight w:val="0"/>
              <w:marTop w:val="0"/>
              <w:marBottom w:val="0"/>
              <w:divBdr>
                <w:top w:val="none" w:sz="0" w:space="0" w:color="auto"/>
                <w:left w:val="none" w:sz="0" w:space="0" w:color="auto"/>
                <w:bottom w:val="none" w:sz="0" w:space="0" w:color="auto"/>
                <w:right w:val="none" w:sz="0" w:space="0" w:color="auto"/>
              </w:divBdr>
            </w:div>
          </w:divsChild>
        </w:div>
        <w:div w:id="680820168">
          <w:marLeft w:val="0"/>
          <w:marRight w:val="0"/>
          <w:marTop w:val="0"/>
          <w:marBottom w:val="0"/>
          <w:divBdr>
            <w:top w:val="none" w:sz="0" w:space="0" w:color="auto"/>
            <w:left w:val="none" w:sz="0" w:space="0" w:color="auto"/>
            <w:bottom w:val="none" w:sz="0" w:space="0" w:color="auto"/>
            <w:right w:val="none" w:sz="0" w:space="0" w:color="auto"/>
          </w:divBdr>
          <w:divsChild>
            <w:div w:id="90198546">
              <w:marLeft w:val="0"/>
              <w:marRight w:val="0"/>
              <w:marTop w:val="0"/>
              <w:marBottom w:val="0"/>
              <w:divBdr>
                <w:top w:val="none" w:sz="0" w:space="0" w:color="auto"/>
                <w:left w:val="none" w:sz="0" w:space="0" w:color="auto"/>
                <w:bottom w:val="none" w:sz="0" w:space="0" w:color="auto"/>
                <w:right w:val="none" w:sz="0" w:space="0" w:color="auto"/>
              </w:divBdr>
            </w:div>
          </w:divsChild>
        </w:div>
        <w:div w:id="838812590">
          <w:marLeft w:val="0"/>
          <w:marRight w:val="0"/>
          <w:marTop w:val="0"/>
          <w:marBottom w:val="0"/>
          <w:divBdr>
            <w:top w:val="none" w:sz="0" w:space="0" w:color="auto"/>
            <w:left w:val="none" w:sz="0" w:space="0" w:color="auto"/>
            <w:bottom w:val="none" w:sz="0" w:space="0" w:color="auto"/>
            <w:right w:val="none" w:sz="0" w:space="0" w:color="auto"/>
          </w:divBdr>
        </w:div>
        <w:div w:id="870995632">
          <w:marLeft w:val="0"/>
          <w:marRight w:val="0"/>
          <w:marTop w:val="300"/>
          <w:marBottom w:val="0"/>
          <w:divBdr>
            <w:top w:val="none" w:sz="0" w:space="0" w:color="auto"/>
            <w:left w:val="none" w:sz="0" w:space="0" w:color="auto"/>
            <w:bottom w:val="none" w:sz="0" w:space="0" w:color="auto"/>
            <w:right w:val="none" w:sz="0" w:space="0" w:color="auto"/>
          </w:divBdr>
          <w:divsChild>
            <w:div w:id="947204431">
              <w:marLeft w:val="0"/>
              <w:marRight w:val="0"/>
              <w:marTop w:val="0"/>
              <w:marBottom w:val="0"/>
              <w:divBdr>
                <w:top w:val="none" w:sz="0" w:space="0" w:color="auto"/>
                <w:left w:val="none" w:sz="0" w:space="0" w:color="auto"/>
                <w:bottom w:val="none" w:sz="0" w:space="0" w:color="auto"/>
                <w:right w:val="none" w:sz="0" w:space="0" w:color="auto"/>
              </w:divBdr>
              <w:divsChild>
                <w:div w:id="100120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396123">
          <w:marLeft w:val="0"/>
          <w:marRight w:val="0"/>
          <w:marTop w:val="0"/>
          <w:marBottom w:val="0"/>
          <w:divBdr>
            <w:top w:val="none" w:sz="0" w:space="0" w:color="auto"/>
            <w:left w:val="none" w:sz="0" w:space="0" w:color="auto"/>
            <w:bottom w:val="none" w:sz="0" w:space="0" w:color="auto"/>
            <w:right w:val="none" w:sz="0" w:space="0" w:color="auto"/>
          </w:divBdr>
        </w:div>
        <w:div w:id="951939223">
          <w:marLeft w:val="0"/>
          <w:marRight w:val="0"/>
          <w:marTop w:val="0"/>
          <w:marBottom w:val="0"/>
          <w:divBdr>
            <w:top w:val="none" w:sz="0" w:space="0" w:color="auto"/>
            <w:left w:val="none" w:sz="0" w:space="0" w:color="auto"/>
            <w:bottom w:val="none" w:sz="0" w:space="0" w:color="auto"/>
            <w:right w:val="none" w:sz="0" w:space="0" w:color="auto"/>
          </w:divBdr>
          <w:divsChild>
            <w:div w:id="1568612729">
              <w:marLeft w:val="0"/>
              <w:marRight w:val="0"/>
              <w:marTop w:val="0"/>
              <w:marBottom w:val="0"/>
              <w:divBdr>
                <w:top w:val="none" w:sz="0" w:space="0" w:color="auto"/>
                <w:left w:val="none" w:sz="0" w:space="0" w:color="auto"/>
                <w:bottom w:val="none" w:sz="0" w:space="0" w:color="auto"/>
                <w:right w:val="none" w:sz="0" w:space="0" w:color="auto"/>
              </w:divBdr>
            </w:div>
          </w:divsChild>
        </w:div>
        <w:div w:id="1273395390">
          <w:marLeft w:val="0"/>
          <w:marRight w:val="0"/>
          <w:marTop w:val="300"/>
          <w:marBottom w:val="0"/>
          <w:divBdr>
            <w:top w:val="none" w:sz="0" w:space="0" w:color="auto"/>
            <w:left w:val="none" w:sz="0" w:space="0" w:color="auto"/>
            <w:bottom w:val="none" w:sz="0" w:space="0" w:color="auto"/>
            <w:right w:val="none" w:sz="0" w:space="0" w:color="auto"/>
          </w:divBdr>
          <w:divsChild>
            <w:div w:id="1055160881">
              <w:marLeft w:val="0"/>
              <w:marRight w:val="0"/>
              <w:marTop w:val="0"/>
              <w:marBottom w:val="0"/>
              <w:divBdr>
                <w:top w:val="none" w:sz="0" w:space="0" w:color="auto"/>
                <w:left w:val="none" w:sz="0" w:space="0" w:color="auto"/>
                <w:bottom w:val="none" w:sz="0" w:space="0" w:color="auto"/>
                <w:right w:val="none" w:sz="0" w:space="0" w:color="auto"/>
              </w:divBdr>
              <w:divsChild>
                <w:div w:id="1838424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653457">
          <w:marLeft w:val="0"/>
          <w:marRight w:val="0"/>
          <w:marTop w:val="0"/>
          <w:marBottom w:val="0"/>
          <w:divBdr>
            <w:top w:val="none" w:sz="0" w:space="0" w:color="auto"/>
            <w:left w:val="none" w:sz="0" w:space="0" w:color="auto"/>
            <w:bottom w:val="none" w:sz="0" w:space="0" w:color="auto"/>
            <w:right w:val="none" w:sz="0" w:space="0" w:color="auto"/>
          </w:divBdr>
          <w:divsChild>
            <w:div w:id="410154141">
              <w:marLeft w:val="0"/>
              <w:marRight w:val="0"/>
              <w:marTop w:val="0"/>
              <w:marBottom w:val="0"/>
              <w:divBdr>
                <w:top w:val="none" w:sz="0" w:space="0" w:color="auto"/>
                <w:left w:val="none" w:sz="0" w:space="0" w:color="auto"/>
                <w:bottom w:val="none" w:sz="0" w:space="0" w:color="auto"/>
                <w:right w:val="none" w:sz="0" w:space="0" w:color="auto"/>
              </w:divBdr>
            </w:div>
          </w:divsChild>
        </w:div>
        <w:div w:id="1568421930">
          <w:marLeft w:val="0"/>
          <w:marRight w:val="0"/>
          <w:marTop w:val="300"/>
          <w:marBottom w:val="0"/>
          <w:divBdr>
            <w:top w:val="none" w:sz="0" w:space="0" w:color="auto"/>
            <w:left w:val="none" w:sz="0" w:space="0" w:color="auto"/>
            <w:bottom w:val="none" w:sz="0" w:space="0" w:color="auto"/>
            <w:right w:val="none" w:sz="0" w:space="0" w:color="auto"/>
          </w:divBdr>
          <w:divsChild>
            <w:div w:id="1419132998">
              <w:marLeft w:val="0"/>
              <w:marRight w:val="0"/>
              <w:marTop w:val="0"/>
              <w:marBottom w:val="0"/>
              <w:divBdr>
                <w:top w:val="none" w:sz="0" w:space="0" w:color="auto"/>
                <w:left w:val="none" w:sz="0" w:space="0" w:color="auto"/>
                <w:bottom w:val="none" w:sz="0" w:space="0" w:color="auto"/>
                <w:right w:val="none" w:sz="0" w:space="0" w:color="auto"/>
              </w:divBdr>
              <w:divsChild>
                <w:div w:id="82470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023119">
          <w:marLeft w:val="0"/>
          <w:marRight w:val="0"/>
          <w:marTop w:val="0"/>
          <w:marBottom w:val="0"/>
          <w:divBdr>
            <w:top w:val="none" w:sz="0" w:space="0" w:color="auto"/>
            <w:left w:val="none" w:sz="0" w:space="0" w:color="auto"/>
            <w:bottom w:val="none" w:sz="0" w:space="0" w:color="auto"/>
            <w:right w:val="none" w:sz="0" w:space="0" w:color="auto"/>
          </w:divBdr>
        </w:div>
        <w:div w:id="1814977629">
          <w:marLeft w:val="0"/>
          <w:marRight w:val="0"/>
          <w:marTop w:val="0"/>
          <w:marBottom w:val="0"/>
          <w:divBdr>
            <w:top w:val="none" w:sz="0" w:space="0" w:color="auto"/>
            <w:left w:val="none" w:sz="0" w:space="0" w:color="auto"/>
            <w:bottom w:val="none" w:sz="0" w:space="0" w:color="auto"/>
            <w:right w:val="none" w:sz="0" w:space="0" w:color="auto"/>
          </w:divBdr>
        </w:div>
        <w:div w:id="1859350930">
          <w:marLeft w:val="0"/>
          <w:marRight w:val="0"/>
          <w:marTop w:val="0"/>
          <w:marBottom w:val="0"/>
          <w:divBdr>
            <w:top w:val="none" w:sz="0" w:space="0" w:color="auto"/>
            <w:left w:val="none" w:sz="0" w:space="0" w:color="auto"/>
            <w:bottom w:val="none" w:sz="0" w:space="0" w:color="auto"/>
            <w:right w:val="none" w:sz="0" w:space="0" w:color="auto"/>
          </w:divBdr>
          <w:divsChild>
            <w:div w:id="1231160143">
              <w:marLeft w:val="0"/>
              <w:marRight w:val="0"/>
              <w:marTop w:val="0"/>
              <w:marBottom w:val="0"/>
              <w:divBdr>
                <w:top w:val="none" w:sz="0" w:space="0" w:color="auto"/>
                <w:left w:val="none" w:sz="0" w:space="0" w:color="auto"/>
                <w:bottom w:val="none" w:sz="0" w:space="0" w:color="auto"/>
                <w:right w:val="none" w:sz="0" w:space="0" w:color="auto"/>
              </w:divBdr>
            </w:div>
          </w:divsChild>
        </w:div>
        <w:div w:id="1963686218">
          <w:marLeft w:val="0"/>
          <w:marRight w:val="0"/>
          <w:marTop w:val="0"/>
          <w:marBottom w:val="0"/>
          <w:divBdr>
            <w:top w:val="none" w:sz="0" w:space="0" w:color="auto"/>
            <w:left w:val="none" w:sz="0" w:space="0" w:color="auto"/>
            <w:bottom w:val="none" w:sz="0" w:space="0" w:color="auto"/>
            <w:right w:val="none" w:sz="0" w:space="0" w:color="auto"/>
          </w:divBdr>
          <w:divsChild>
            <w:div w:id="137114874">
              <w:marLeft w:val="0"/>
              <w:marRight w:val="0"/>
              <w:marTop w:val="0"/>
              <w:marBottom w:val="0"/>
              <w:divBdr>
                <w:top w:val="none" w:sz="0" w:space="0" w:color="auto"/>
                <w:left w:val="none" w:sz="0" w:space="0" w:color="auto"/>
                <w:bottom w:val="none" w:sz="0" w:space="0" w:color="auto"/>
                <w:right w:val="none" w:sz="0" w:space="0" w:color="auto"/>
              </w:divBdr>
            </w:div>
          </w:divsChild>
        </w:div>
        <w:div w:id="1987734080">
          <w:marLeft w:val="0"/>
          <w:marRight w:val="0"/>
          <w:marTop w:val="0"/>
          <w:marBottom w:val="0"/>
          <w:divBdr>
            <w:top w:val="none" w:sz="0" w:space="0" w:color="auto"/>
            <w:left w:val="none" w:sz="0" w:space="0" w:color="auto"/>
            <w:bottom w:val="none" w:sz="0" w:space="0" w:color="auto"/>
            <w:right w:val="none" w:sz="0" w:space="0" w:color="auto"/>
          </w:divBdr>
          <w:divsChild>
            <w:div w:id="4333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883673">
      <w:bodyDiv w:val="1"/>
      <w:marLeft w:val="0"/>
      <w:marRight w:val="0"/>
      <w:marTop w:val="0"/>
      <w:marBottom w:val="0"/>
      <w:divBdr>
        <w:top w:val="none" w:sz="0" w:space="0" w:color="auto"/>
        <w:left w:val="none" w:sz="0" w:space="0" w:color="auto"/>
        <w:bottom w:val="none" w:sz="0" w:space="0" w:color="auto"/>
        <w:right w:val="none" w:sz="0" w:space="0" w:color="auto"/>
      </w:divBdr>
      <w:divsChild>
        <w:div w:id="95029452">
          <w:marLeft w:val="0"/>
          <w:marRight w:val="0"/>
          <w:marTop w:val="300"/>
          <w:marBottom w:val="0"/>
          <w:divBdr>
            <w:top w:val="none" w:sz="0" w:space="0" w:color="auto"/>
            <w:left w:val="none" w:sz="0" w:space="0" w:color="auto"/>
            <w:bottom w:val="none" w:sz="0" w:space="0" w:color="auto"/>
            <w:right w:val="none" w:sz="0" w:space="0" w:color="auto"/>
          </w:divBdr>
          <w:divsChild>
            <w:div w:id="824780432">
              <w:marLeft w:val="0"/>
              <w:marRight w:val="0"/>
              <w:marTop w:val="0"/>
              <w:marBottom w:val="0"/>
              <w:divBdr>
                <w:top w:val="none" w:sz="0" w:space="0" w:color="auto"/>
                <w:left w:val="none" w:sz="0" w:space="0" w:color="auto"/>
                <w:bottom w:val="none" w:sz="0" w:space="0" w:color="auto"/>
                <w:right w:val="none" w:sz="0" w:space="0" w:color="auto"/>
              </w:divBdr>
              <w:divsChild>
                <w:div w:id="17790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922890">
          <w:marLeft w:val="0"/>
          <w:marRight w:val="0"/>
          <w:marTop w:val="0"/>
          <w:marBottom w:val="0"/>
          <w:divBdr>
            <w:top w:val="none" w:sz="0" w:space="0" w:color="auto"/>
            <w:left w:val="none" w:sz="0" w:space="0" w:color="auto"/>
            <w:bottom w:val="none" w:sz="0" w:space="0" w:color="auto"/>
            <w:right w:val="none" w:sz="0" w:space="0" w:color="auto"/>
          </w:divBdr>
        </w:div>
        <w:div w:id="357777054">
          <w:marLeft w:val="0"/>
          <w:marRight w:val="0"/>
          <w:marTop w:val="0"/>
          <w:marBottom w:val="0"/>
          <w:divBdr>
            <w:top w:val="none" w:sz="0" w:space="0" w:color="auto"/>
            <w:left w:val="none" w:sz="0" w:space="0" w:color="auto"/>
            <w:bottom w:val="none" w:sz="0" w:space="0" w:color="auto"/>
            <w:right w:val="none" w:sz="0" w:space="0" w:color="auto"/>
          </w:divBdr>
        </w:div>
        <w:div w:id="379475120">
          <w:marLeft w:val="0"/>
          <w:marRight w:val="0"/>
          <w:marTop w:val="0"/>
          <w:marBottom w:val="0"/>
          <w:divBdr>
            <w:top w:val="none" w:sz="0" w:space="0" w:color="auto"/>
            <w:left w:val="none" w:sz="0" w:space="0" w:color="auto"/>
            <w:bottom w:val="none" w:sz="0" w:space="0" w:color="auto"/>
            <w:right w:val="none" w:sz="0" w:space="0" w:color="auto"/>
          </w:divBdr>
          <w:divsChild>
            <w:div w:id="622005967">
              <w:marLeft w:val="0"/>
              <w:marRight w:val="0"/>
              <w:marTop w:val="0"/>
              <w:marBottom w:val="0"/>
              <w:divBdr>
                <w:top w:val="none" w:sz="0" w:space="0" w:color="auto"/>
                <w:left w:val="none" w:sz="0" w:space="0" w:color="auto"/>
                <w:bottom w:val="none" w:sz="0" w:space="0" w:color="auto"/>
                <w:right w:val="none" w:sz="0" w:space="0" w:color="auto"/>
              </w:divBdr>
            </w:div>
          </w:divsChild>
        </w:div>
        <w:div w:id="429544049">
          <w:marLeft w:val="0"/>
          <w:marRight w:val="0"/>
          <w:marTop w:val="0"/>
          <w:marBottom w:val="0"/>
          <w:divBdr>
            <w:top w:val="none" w:sz="0" w:space="0" w:color="auto"/>
            <w:left w:val="none" w:sz="0" w:space="0" w:color="auto"/>
            <w:bottom w:val="none" w:sz="0" w:space="0" w:color="auto"/>
            <w:right w:val="none" w:sz="0" w:space="0" w:color="auto"/>
          </w:divBdr>
        </w:div>
        <w:div w:id="433596563">
          <w:marLeft w:val="0"/>
          <w:marRight w:val="0"/>
          <w:marTop w:val="0"/>
          <w:marBottom w:val="0"/>
          <w:divBdr>
            <w:top w:val="none" w:sz="0" w:space="0" w:color="auto"/>
            <w:left w:val="none" w:sz="0" w:space="0" w:color="auto"/>
            <w:bottom w:val="none" w:sz="0" w:space="0" w:color="auto"/>
            <w:right w:val="none" w:sz="0" w:space="0" w:color="auto"/>
          </w:divBdr>
        </w:div>
        <w:div w:id="540822101">
          <w:marLeft w:val="0"/>
          <w:marRight w:val="0"/>
          <w:marTop w:val="0"/>
          <w:marBottom w:val="0"/>
          <w:divBdr>
            <w:top w:val="none" w:sz="0" w:space="0" w:color="auto"/>
            <w:left w:val="none" w:sz="0" w:space="0" w:color="auto"/>
            <w:bottom w:val="none" w:sz="0" w:space="0" w:color="auto"/>
            <w:right w:val="none" w:sz="0" w:space="0" w:color="auto"/>
          </w:divBdr>
          <w:divsChild>
            <w:div w:id="1394237804">
              <w:marLeft w:val="0"/>
              <w:marRight w:val="0"/>
              <w:marTop w:val="0"/>
              <w:marBottom w:val="0"/>
              <w:divBdr>
                <w:top w:val="none" w:sz="0" w:space="0" w:color="auto"/>
                <w:left w:val="none" w:sz="0" w:space="0" w:color="auto"/>
                <w:bottom w:val="none" w:sz="0" w:space="0" w:color="auto"/>
                <w:right w:val="none" w:sz="0" w:space="0" w:color="auto"/>
              </w:divBdr>
            </w:div>
          </w:divsChild>
        </w:div>
        <w:div w:id="889999248">
          <w:marLeft w:val="0"/>
          <w:marRight w:val="0"/>
          <w:marTop w:val="0"/>
          <w:marBottom w:val="0"/>
          <w:divBdr>
            <w:top w:val="none" w:sz="0" w:space="0" w:color="auto"/>
            <w:left w:val="none" w:sz="0" w:space="0" w:color="auto"/>
            <w:bottom w:val="none" w:sz="0" w:space="0" w:color="auto"/>
            <w:right w:val="none" w:sz="0" w:space="0" w:color="auto"/>
          </w:divBdr>
        </w:div>
        <w:div w:id="898591448">
          <w:marLeft w:val="0"/>
          <w:marRight w:val="0"/>
          <w:marTop w:val="0"/>
          <w:marBottom w:val="0"/>
          <w:divBdr>
            <w:top w:val="none" w:sz="0" w:space="0" w:color="auto"/>
            <w:left w:val="none" w:sz="0" w:space="0" w:color="auto"/>
            <w:bottom w:val="none" w:sz="0" w:space="0" w:color="auto"/>
            <w:right w:val="none" w:sz="0" w:space="0" w:color="auto"/>
          </w:divBdr>
          <w:divsChild>
            <w:div w:id="1183016011">
              <w:marLeft w:val="0"/>
              <w:marRight w:val="0"/>
              <w:marTop w:val="0"/>
              <w:marBottom w:val="0"/>
              <w:divBdr>
                <w:top w:val="none" w:sz="0" w:space="0" w:color="auto"/>
                <w:left w:val="none" w:sz="0" w:space="0" w:color="auto"/>
                <w:bottom w:val="none" w:sz="0" w:space="0" w:color="auto"/>
                <w:right w:val="none" w:sz="0" w:space="0" w:color="auto"/>
              </w:divBdr>
            </w:div>
          </w:divsChild>
        </w:div>
        <w:div w:id="1055160276">
          <w:marLeft w:val="0"/>
          <w:marRight w:val="0"/>
          <w:marTop w:val="0"/>
          <w:marBottom w:val="0"/>
          <w:divBdr>
            <w:top w:val="none" w:sz="0" w:space="0" w:color="auto"/>
            <w:left w:val="none" w:sz="0" w:space="0" w:color="auto"/>
            <w:bottom w:val="none" w:sz="0" w:space="0" w:color="auto"/>
            <w:right w:val="none" w:sz="0" w:space="0" w:color="auto"/>
          </w:divBdr>
          <w:divsChild>
            <w:div w:id="1395086473">
              <w:marLeft w:val="0"/>
              <w:marRight w:val="0"/>
              <w:marTop w:val="0"/>
              <w:marBottom w:val="0"/>
              <w:divBdr>
                <w:top w:val="none" w:sz="0" w:space="0" w:color="auto"/>
                <w:left w:val="none" w:sz="0" w:space="0" w:color="auto"/>
                <w:bottom w:val="none" w:sz="0" w:space="0" w:color="auto"/>
                <w:right w:val="none" w:sz="0" w:space="0" w:color="auto"/>
              </w:divBdr>
            </w:div>
          </w:divsChild>
        </w:div>
        <w:div w:id="1089279229">
          <w:marLeft w:val="0"/>
          <w:marRight w:val="0"/>
          <w:marTop w:val="300"/>
          <w:marBottom w:val="0"/>
          <w:divBdr>
            <w:top w:val="none" w:sz="0" w:space="0" w:color="auto"/>
            <w:left w:val="none" w:sz="0" w:space="0" w:color="auto"/>
            <w:bottom w:val="none" w:sz="0" w:space="0" w:color="auto"/>
            <w:right w:val="none" w:sz="0" w:space="0" w:color="auto"/>
          </w:divBdr>
          <w:divsChild>
            <w:div w:id="845899208">
              <w:marLeft w:val="0"/>
              <w:marRight w:val="0"/>
              <w:marTop w:val="0"/>
              <w:marBottom w:val="0"/>
              <w:divBdr>
                <w:top w:val="none" w:sz="0" w:space="0" w:color="auto"/>
                <w:left w:val="none" w:sz="0" w:space="0" w:color="auto"/>
                <w:bottom w:val="none" w:sz="0" w:space="0" w:color="auto"/>
                <w:right w:val="none" w:sz="0" w:space="0" w:color="auto"/>
              </w:divBdr>
              <w:divsChild>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049151">
          <w:marLeft w:val="0"/>
          <w:marRight w:val="0"/>
          <w:marTop w:val="0"/>
          <w:marBottom w:val="0"/>
          <w:divBdr>
            <w:top w:val="none" w:sz="0" w:space="0" w:color="auto"/>
            <w:left w:val="none" w:sz="0" w:space="0" w:color="auto"/>
            <w:bottom w:val="none" w:sz="0" w:space="0" w:color="auto"/>
            <w:right w:val="none" w:sz="0" w:space="0" w:color="auto"/>
          </w:divBdr>
        </w:div>
        <w:div w:id="1290745842">
          <w:marLeft w:val="0"/>
          <w:marRight w:val="0"/>
          <w:marTop w:val="0"/>
          <w:marBottom w:val="0"/>
          <w:divBdr>
            <w:top w:val="none" w:sz="0" w:space="0" w:color="auto"/>
            <w:left w:val="none" w:sz="0" w:space="0" w:color="auto"/>
            <w:bottom w:val="none" w:sz="0" w:space="0" w:color="auto"/>
            <w:right w:val="none" w:sz="0" w:space="0" w:color="auto"/>
          </w:divBdr>
          <w:divsChild>
            <w:div w:id="1413118523">
              <w:marLeft w:val="0"/>
              <w:marRight w:val="0"/>
              <w:marTop w:val="0"/>
              <w:marBottom w:val="0"/>
              <w:divBdr>
                <w:top w:val="none" w:sz="0" w:space="0" w:color="auto"/>
                <w:left w:val="none" w:sz="0" w:space="0" w:color="auto"/>
                <w:bottom w:val="none" w:sz="0" w:space="0" w:color="auto"/>
                <w:right w:val="none" w:sz="0" w:space="0" w:color="auto"/>
              </w:divBdr>
            </w:div>
          </w:divsChild>
        </w:div>
        <w:div w:id="1420250222">
          <w:marLeft w:val="0"/>
          <w:marRight w:val="0"/>
          <w:marTop w:val="300"/>
          <w:marBottom w:val="0"/>
          <w:divBdr>
            <w:top w:val="none" w:sz="0" w:space="0" w:color="auto"/>
            <w:left w:val="none" w:sz="0" w:space="0" w:color="auto"/>
            <w:bottom w:val="none" w:sz="0" w:space="0" w:color="auto"/>
            <w:right w:val="none" w:sz="0" w:space="0" w:color="auto"/>
          </w:divBdr>
          <w:divsChild>
            <w:div w:id="683242036">
              <w:marLeft w:val="0"/>
              <w:marRight w:val="0"/>
              <w:marTop w:val="0"/>
              <w:marBottom w:val="0"/>
              <w:divBdr>
                <w:top w:val="none" w:sz="0" w:space="0" w:color="auto"/>
                <w:left w:val="none" w:sz="0" w:space="0" w:color="auto"/>
                <w:bottom w:val="none" w:sz="0" w:space="0" w:color="auto"/>
                <w:right w:val="none" w:sz="0" w:space="0" w:color="auto"/>
              </w:divBdr>
              <w:divsChild>
                <w:div w:id="953170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879420">
          <w:marLeft w:val="0"/>
          <w:marRight w:val="0"/>
          <w:marTop w:val="0"/>
          <w:marBottom w:val="0"/>
          <w:divBdr>
            <w:top w:val="none" w:sz="0" w:space="0" w:color="auto"/>
            <w:left w:val="none" w:sz="0" w:space="0" w:color="auto"/>
            <w:bottom w:val="none" w:sz="0" w:space="0" w:color="auto"/>
            <w:right w:val="none" w:sz="0" w:space="0" w:color="auto"/>
          </w:divBdr>
          <w:divsChild>
            <w:div w:id="1924532464">
              <w:marLeft w:val="0"/>
              <w:marRight w:val="0"/>
              <w:marTop w:val="0"/>
              <w:marBottom w:val="0"/>
              <w:divBdr>
                <w:top w:val="none" w:sz="0" w:space="0" w:color="auto"/>
                <w:left w:val="none" w:sz="0" w:space="0" w:color="auto"/>
                <w:bottom w:val="none" w:sz="0" w:space="0" w:color="auto"/>
                <w:right w:val="none" w:sz="0" w:space="0" w:color="auto"/>
              </w:divBdr>
            </w:div>
          </w:divsChild>
        </w:div>
        <w:div w:id="1507556323">
          <w:marLeft w:val="0"/>
          <w:marRight w:val="0"/>
          <w:marTop w:val="0"/>
          <w:marBottom w:val="0"/>
          <w:divBdr>
            <w:top w:val="none" w:sz="0" w:space="0" w:color="auto"/>
            <w:left w:val="none" w:sz="0" w:space="0" w:color="auto"/>
            <w:bottom w:val="none" w:sz="0" w:space="0" w:color="auto"/>
            <w:right w:val="none" w:sz="0" w:space="0" w:color="auto"/>
          </w:divBdr>
        </w:div>
        <w:div w:id="1525746671">
          <w:marLeft w:val="0"/>
          <w:marRight w:val="0"/>
          <w:marTop w:val="300"/>
          <w:marBottom w:val="0"/>
          <w:divBdr>
            <w:top w:val="none" w:sz="0" w:space="0" w:color="auto"/>
            <w:left w:val="none" w:sz="0" w:space="0" w:color="auto"/>
            <w:bottom w:val="none" w:sz="0" w:space="0" w:color="auto"/>
            <w:right w:val="none" w:sz="0" w:space="0" w:color="auto"/>
          </w:divBdr>
          <w:divsChild>
            <w:div w:id="700209347">
              <w:marLeft w:val="0"/>
              <w:marRight w:val="0"/>
              <w:marTop w:val="0"/>
              <w:marBottom w:val="0"/>
              <w:divBdr>
                <w:top w:val="none" w:sz="0" w:space="0" w:color="auto"/>
                <w:left w:val="none" w:sz="0" w:space="0" w:color="auto"/>
                <w:bottom w:val="none" w:sz="0" w:space="0" w:color="auto"/>
                <w:right w:val="none" w:sz="0" w:space="0" w:color="auto"/>
              </w:divBdr>
              <w:divsChild>
                <w:div w:id="115179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61422">
          <w:marLeft w:val="0"/>
          <w:marRight w:val="0"/>
          <w:marTop w:val="0"/>
          <w:marBottom w:val="0"/>
          <w:divBdr>
            <w:top w:val="none" w:sz="0" w:space="0" w:color="auto"/>
            <w:left w:val="none" w:sz="0" w:space="0" w:color="auto"/>
            <w:bottom w:val="none" w:sz="0" w:space="0" w:color="auto"/>
            <w:right w:val="none" w:sz="0" w:space="0" w:color="auto"/>
          </w:divBdr>
          <w:divsChild>
            <w:div w:id="145682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196304">
      <w:bodyDiv w:val="1"/>
      <w:marLeft w:val="0"/>
      <w:marRight w:val="0"/>
      <w:marTop w:val="0"/>
      <w:marBottom w:val="0"/>
      <w:divBdr>
        <w:top w:val="none" w:sz="0" w:space="0" w:color="auto"/>
        <w:left w:val="none" w:sz="0" w:space="0" w:color="auto"/>
        <w:bottom w:val="none" w:sz="0" w:space="0" w:color="auto"/>
        <w:right w:val="none" w:sz="0" w:space="0" w:color="auto"/>
      </w:divBdr>
      <w:divsChild>
        <w:div w:id="438530495">
          <w:marLeft w:val="0"/>
          <w:marRight w:val="0"/>
          <w:marTop w:val="0"/>
          <w:marBottom w:val="0"/>
          <w:divBdr>
            <w:top w:val="none" w:sz="0" w:space="0" w:color="auto"/>
            <w:left w:val="none" w:sz="0" w:space="0" w:color="auto"/>
            <w:bottom w:val="none" w:sz="0" w:space="0" w:color="auto"/>
            <w:right w:val="none" w:sz="0" w:space="0" w:color="auto"/>
          </w:divBdr>
        </w:div>
        <w:div w:id="1397162394">
          <w:marLeft w:val="0"/>
          <w:marRight w:val="0"/>
          <w:marTop w:val="0"/>
          <w:marBottom w:val="0"/>
          <w:divBdr>
            <w:top w:val="none" w:sz="0" w:space="0" w:color="auto"/>
            <w:left w:val="none" w:sz="0" w:space="0" w:color="auto"/>
            <w:bottom w:val="none" w:sz="0" w:space="0" w:color="auto"/>
            <w:right w:val="none" w:sz="0" w:space="0" w:color="auto"/>
          </w:divBdr>
          <w:divsChild>
            <w:div w:id="1630478484">
              <w:marLeft w:val="0"/>
              <w:marRight w:val="0"/>
              <w:marTop w:val="0"/>
              <w:marBottom w:val="0"/>
              <w:divBdr>
                <w:top w:val="none" w:sz="0" w:space="0" w:color="auto"/>
                <w:left w:val="none" w:sz="0" w:space="0" w:color="auto"/>
                <w:bottom w:val="none" w:sz="0" w:space="0" w:color="auto"/>
                <w:right w:val="none" w:sz="0" w:space="0" w:color="auto"/>
              </w:divBdr>
            </w:div>
          </w:divsChild>
        </w:div>
        <w:div w:id="2108770073">
          <w:marLeft w:val="0"/>
          <w:marRight w:val="0"/>
          <w:marTop w:val="0"/>
          <w:marBottom w:val="0"/>
          <w:divBdr>
            <w:top w:val="none" w:sz="0" w:space="0" w:color="auto"/>
            <w:left w:val="none" w:sz="0" w:space="0" w:color="auto"/>
            <w:bottom w:val="none" w:sz="0" w:space="0" w:color="auto"/>
            <w:right w:val="none" w:sz="0" w:space="0" w:color="auto"/>
          </w:divBdr>
        </w:div>
        <w:div w:id="1755784996">
          <w:marLeft w:val="0"/>
          <w:marRight w:val="0"/>
          <w:marTop w:val="0"/>
          <w:marBottom w:val="0"/>
          <w:divBdr>
            <w:top w:val="none" w:sz="0" w:space="0" w:color="auto"/>
            <w:left w:val="none" w:sz="0" w:space="0" w:color="auto"/>
            <w:bottom w:val="none" w:sz="0" w:space="0" w:color="auto"/>
            <w:right w:val="none" w:sz="0" w:space="0" w:color="auto"/>
          </w:divBdr>
          <w:divsChild>
            <w:div w:id="847987663">
              <w:marLeft w:val="0"/>
              <w:marRight w:val="0"/>
              <w:marTop w:val="0"/>
              <w:marBottom w:val="0"/>
              <w:divBdr>
                <w:top w:val="none" w:sz="0" w:space="0" w:color="auto"/>
                <w:left w:val="none" w:sz="0" w:space="0" w:color="auto"/>
                <w:bottom w:val="none" w:sz="0" w:space="0" w:color="auto"/>
                <w:right w:val="none" w:sz="0" w:space="0" w:color="auto"/>
              </w:divBdr>
            </w:div>
          </w:divsChild>
        </w:div>
        <w:div w:id="655304422">
          <w:marLeft w:val="0"/>
          <w:marRight w:val="0"/>
          <w:marTop w:val="0"/>
          <w:marBottom w:val="0"/>
          <w:divBdr>
            <w:top w:val="none" w:sz="0" w:space="0" w:color="auto"/>
            <w:left w:val="none" w:sz="0" w:space="0" w:color="auto"/>
            <w:bottom w:val="none" w:sz="0" w:space="0" w:color="auto"/>
            <w:right w:val="none" w:sz="0" w:space="0" w:color="auto"/>
          </w:divBdr>
        </w:div>
        <w:div w:id="1819030145">
          <w:marLeft w:val="0"/>
          <w:marRight w:val="0"/>
          <w:marTop w:val="0"/>
          <w:marBottom w:val="0"/>
          <w:divBdr>
            <w:top w:val="none" w:sz="0" w:space="0" w:color="auto"/>
            <w:left w:val="none" w:sz="0" w:space="0" w:color="auto"/>
            <w:bottom w:val="none" w:sz="0" w:space="0" w:color="auto"/>
            <w:right w:val="none" w:sz="0" w:space="0" w:color="auto"/>
          </w:divBdr>
          <w:divsChild>
            <w:div w:id="1200777179">
              <w:marLeft w:val="0"/>
              <w:marRight w:val="0"/>
              <w:marTop w:val="0"/>
              <w:marBottom w:val="0"/>
              <w:divBdr>
                <w:top w:val="none" w:sz="0" w:space="0" w:color="auto"/>
                <w:left w:val="none" w:sz="0" w:space="0" w:color="auto"/>
                <w:bottom w:val="none" w:sz="0" w:space="0" w:color="auto"/>
                <w:right w:val="none" w:sz="0" w:space="0" w:color="auto"/>
              </w:divBdr>
            </w:div>
          </w:divsChild>
        </w:div>
        <w:div w:id="287009672">
          <w:marLeft w:val="0"/>
          <w:marRight w:val="0"/>
          <w:marTop w:val="0"/>
          <w:marBottom w:val="0"/>
          <w:divBdr>
            <w:top w:val="none" w:sz="0" w:space="0" w:color="auto"/>
            <w:left w:val="none" w:sz="0" w:space="0" w:color="auto"/>
            <w:bottom w:val="none" w:sz="0" w:space="0" w:color="auto"/>
            <w:right w:val="none" w:sz="0" w:space="0" w:color="auto"/>
          </w:divBdr>
        </w:div>
        <w:div w:id="1007100177">
          <w:marLeft w:val="0"/>
          <w:marRight w:val="0"/>
          <w:marTop w:val="0"/>
          <w:marBottom w:val="0"/>
          <w:divBdr>
            <w:top w:val="none" w:sz="0" w:space="0" w:color="auto"/>
            <w:left w:val="none" w:sz="0" w:space="0" w:color="auto"/>
            <w:bottom w:val="none" w:sz="0" w:space="0" w:color="auto"/>
            <w:right w:val="none" w:sz="0" w:space="0" w:color="auto"/>
          </w:divBdr>
          <w:divsChild>
            <w:div w:id="1963729934">
              <w:marLeft w:val="0"/>
              <w:marRight w:val="0"/>
              <w:marTop w:val="0"/>
              <w:marBottom w:val="0"/>
              <w:divBdr>
                <w:top w:val="none" w:sz="0" w:space="0" w:color="auto"/>
                <w:left w:val="none" w:sz="0" w:space="0" w:color="auto"/>
                <w:bottom w:val="none" w:sz="0" w:space="0" w:color="auto"/>
                <w:right w:val="none" w:sz="0" w:space="0" w:color="auto"/>
              </w:divBdr>
            </w:div>
          </w:divsChild>
        </w:div>
        <w:div w:id="545026176">
          <w:marLeft w:val="0"/>
          <w:marRight w:val="0"/>
          <w:marTop w:val="0"/>
          <w:marBottom w:val="0"/>
          <w:divBdr>
            <w:top w:val="none" w:sz="0" w:space="0" w:color="auto"/>
            <w:left w:val="none" w:sz="0" w:space="0" w:color="auto"/>
            <w:bottom w:val="none" w:sz="0" w:space="0" w:color="auto"/>
            <w:right w:val="none" w:sz="0" w:space="0" w:color="auto"/>
          </w:divBdr>
        </w:div>
        <w:div w:id="1475483635">
          <w:marLeft w:val="0"/>
          <w:marRight w:val="0"/>
          <w:marTop w:val="0"/>
          <w:marBottom w:val="0"/>
          <w:divBdr>
            <w:top w:val="none" w:sz="0" w:space="0" w:color="auto"/>
            <w:left w:val="none" w:sz="0" w:space="0" w:color="auto"/>
            <w:bottom w:val="none" w:sz="0" w:space="0" w:color="auto"/>
            <w:right w:val="none" w:sz="0" w:space="0" w:color="auto"/>
          </w:divBdr>
          <w:divsChild>
            <w:div w:id="2141262254">
              <w:marLeft w:val="0"/>
              <w:marRight w:val="0"/>
              <w:marTop w:val="0"/>
              <w:marBottom w:val="0"/>
              <w:divBdr>
                <w:top w:val="none" w:sz="0" w:space="0" w:color="auto"/>
                <w:left w:val="none" w:sz="0" w:space="0" w:color="auto"/>
                <w:bottom w:val="none" w:sz="0" w:space="0" w:color="auto"/>
                <w:right w:val="none" w:sz="0" w:space="0" w:color="auto"/>
              </w:divBdr>
            </w:div>
          </w:divsChild>
        </w:div>
        <w:div w:id="1541355888">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sChild>
            <w:div w:id="631835909">
              <w:marLeft w:val="0"/>
              <w:marRight w:val="0"/>
              <w:marTop w:val="0"/>
              <w:marBottom w:val="0"/>
              <w:divBdr>
                <w:top w:val="none" w:sz="0" w:space="0" w:color="auto"/>
                <w:left w:val="none" w:sz="0" w:space="0" w:color="auto"/>
                <w:bottom w:val="none" w:sz="0" w:space="0" w:color="auto"/>
                <w:right w:val="none" w:sz="0" w:space="0" w:color="auto"/>
              </w:divBdr>
            </w:div>
          </w:divsChild>
        </w:div>
        <w:div w:id="1368797320">
          <w:marLeft w:val="0"/>
          <w:marRight w:val="0"/>
          <w:marTop w:val="0"/>
          <w:marBottom w:val="0"/>
          <w:divBdr>
            <w:top w:val="none" w:sz="0" w:space="0" w:color="auto"/>
            <w:left w:val="none" w:sz="0" w:space="0" w:color="auto"/>
            <w:bottom w:val="none" w:sz="0" w:space="0" w:color="auto"/>
            <w:right w:val="none" w:sz="0" w:space="0" w:color="auto"/>
          </w:divBdr>
        </w:div>
        <w:div w:id="1381858478">
          <w:marLeft w:val="0"/>
          <w:marRight w:val="0"/>
          <w:marTop w:val="0"/>
          <w:marBottom w:val="0"/>
          <w:divBdr>
            <w:top w:val="none" w:sz="0" w:space="0" w:color="auto"/>
            <w:left w:val="none" w:sz="0" w:space="0" w:color="auto"/>
            <w:bottom w:val="none" w:sz="0" w:space="0" w:color="auto"/>
            <w:right w:val="none" w:sz="0" w:space="0" w:color="auto"/>
          </w:divBdr>
          <w:divsChild>
            <w:div w:id="1814982612">
              <w:marLeft w:val="0"/>
              <w:marRight w:val="0"/>
              <w:marTop w:val="0"/>
              <w:marBottom w:val="0"/>
              <w:divBdr>
                <w:top w:val="none" w:sz="0" w:space="0" w:color="auto"/>
                <w:left w:val="none" w:sz="0" w:space="0" w:color="auto"/>
                <w:bottom w:val="none" w:sz="0" w:space="0" w:color="auto"/>
                <w:right w:val="none" w:sz="0" w:space="0" w:color="auto"/>
              </w:divBdr>
            </w:div>
          </w:divsChild>
        </w:div>
        <w:div w:id="1972855698">
          <w:marLeft w:val="0"/>
          <w:marRight w:val="0"/>
          <w:marTop w:val="300"/>
          <w:marBottom w:val="0"/>
          <w:divBdr>
            <w:top w:val="none" w:sz="0" w:space="0" w:color="auto"/>
            <w:left w:val="none" w:sz="0" w:space="0" w:color="auto"/>
            <w:bottom w:val="none" w:sz="0" w:space="0" w:color="auto"/>
            <w:right w:val="none" w:sz="0" w:space="0" w:color="auto"/>
          </w:divBdr>
          <w:divsChild>
            <w:div w:id="1878469301">
              <w:marLeft w:val="0"/>
              <w:marRight w:val="0"/>
              <w:marTop w:val="0"/>
              <w:marBottom w:val="0"/>
              <w:divBdr>
                <w:top w:val="none" w:sz="0" w:space="0" w:color="auto"/>
                <w:left w:val="none" w:sz="0" w:space="0" w:color="auto"/>
                <w:bottom w:val="none" w:sz="0" w:space="0" w:color="auto"/>
                <w:right w:val="none" w:sz="0" w:space="0" w:color="auto"/>
              </w:divBdr>
              <w:divsChild>
                <w:div w:id="1393194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76424">
          <w:marLeft w:val="0"/>
          <w:marRight w:val="0"/>
          <w:marTop w:val="300"/>
          <w:marBottom w:val="0"/>
          <w:divBdr>
            <w:top w:val="none" w:sz="0" w:space="0" w:color="auto"/>
            <w:left w:val="none" w:sz="0" w:space="0" w:color="auto"/>
            <w:bottom w:val="none" w:sz="0" w:space="0" w:color="auto"/>
            <w:right w:val="none" w:sz="0" w:space="0" w:color="auto"/>
          </w:divBdr>
          <w:divsChild>
            <w:div w:id="93408766">
              <w:marLeft w:val="0"/>
              <w:marRight w:val="0"/>
              <w:marTop w:val="0"/>
              <w:marBottom w:val="0"/>
              <w:divBdr>
                <w:top w:val="none" w:sz="0" w:space="0" w:color="auto"/>
                <w:left w:val="none" w:sz="0" w:space="0" w:color="auto"/>
                <w:bottom w:val="none" w:sz="0" w:space="0" w:color="auto"/>
                <w:right w:val="none" w:sz="0" w:space="0" w:color="auto"/>
              </w:divBdr>
              <w:divsChild>
                <w:div w:id="211532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0218">
          <w:marLeft w:val="0"/>
          <w:marRight w:val="0"/>
          <w:marTop w:val="300"/>
          <w:marBottom w:val="0"/>
          <w:divBdr>
            <w:top w:val="none" w:sz="0" w:space="0" w:color="auto"/>
            <w:left w:val="none" w:sz="0" w:space="0" w:color="auto"/>
            <w:bottom w:val="none" w:sz="0" w:space="0" w:color="auto"/>
            <w:right w:val="none" w:sz="0" w:space="0" w:color="auto"/>
          </w:divBdr>
          <w:divsChild>
            <w:div w:id="1656176684">
              <w:marLeft w:val="0"/>
              <w:marRight w:val="0"/>
              <w:marTop w:val="0"/>
              <w:marBottom w:val="0"/>
              <w:divBdr>
                <w:top w:val="none" w:sz="0" w:space="0" w:color="auto"/>
                <w:left w:val="none" w:sz="0" w:space="0" w:color="auto"/>
                <w:bottom w:val="none" w:sz="0" w:space="0" w:color="auto"/>
                <w:right w:val="none" w:sz="0" w:space="0" w:color="auto"/>
              </w:divBdr>
              <w:divsChild>
                <w:div w:id="1086918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595918">
          <w:marLeft w:val="0"/>
          <w:marRight w:val="0"/>
          <w:marTop w:val="300"/>
          <w:marBottom w:val="0"/>
          <w:divBdr>
            <w:top w:val="none" w:sz="0" w:space="0" w:color="auto"/>
            <w:left w:val="none" w:sz="0" w:space="0" w:color="auto"/>
            <w:bottom w:val="none" w:sz="0" w:space="0" w:color="auto"/>
            <w:right w:val="none" w:sz="0" w:space="0" w:color="auto"/>
          </w:divBdr>
          <w:divsChild>
            <w:div w:id="543717376">
              <w:marLeft w:val="0"/>
              <w:marRight w:val="0"/>
              <w:marTop w:val="0"/>
              <w:marBottom w:val="0"/>
              <w:divBdr>
                <w:top w:val="none" w:sz="0" w:space="0" w:color="auto"/>
                <w:left w:val="none" w:sz="0" w:space="0" w:color="auto"/>
                <w:bottom w:val="none" w:sz="0" w:space="0" w:color="auto"/>
                <w:right w:val="none" w:sz="0" w:space="0" w:color="auto"/>
              </w:divBdr>
              <w:divsChild>
                <w:div w:id="113649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3505883">
      <w:bodyDiv w:val="1"/>
      <w:marLeft w:val="0"/>
      <w:marRight w:val="0"/>
      <w:marTop w:val="0"/>
      <w:marBottom w:val="0"/>
      <w:divBdr>
        <w:top w:val="none" w:sz="0" w:space="0" w:color="auto"/>
        <w:left w:val="none" w:sz="0" w:space="0" w:color="auto"/>
        <w:bottom w:val="none" w:sz="0" w:space="0" w:color="auto"/>
        <w:right w:val="none" w:sz="0" w:space="0" w:color="auto"/>
      </w:divBdr>
    </w:div>
    <w:div w:id="983923389">
      <w:bodyDiv w:val="1"/>
      <w:marLeft w:val="0"/>
      <w:marRight w:val="0"/>
      <w:marTop w:val="0"/>
      <w:marBottom w:val="0"/>
      <w:divBdr>
        <w:top w:val="none" w:sz="0" w:space="0" w:color="auto"/>
        <w:left w:val="none" w:sz="0" w:space="0" w:color="auto"/>
        <w:bottom w:val="none" w:sz="0" w:space="0" w:color="auto"/>
        <w:right w:val="none" w:sz="0" w:space="0" w:color="auto"/>
      </w:divBdr>
    </w:div>
    <w:div w:id="984047550">
      <w:bodyDiv w:val="1"/>
      <w:marLeft w:val="0"/>
      <w:marRight w:val="0"/>
      <w:marTop w:val="0"/>
      <w:marBottom w:val="0"/>
      <w:divBdr>
        <w:top w:val="none" w:sz="0" w:space="0" w:color="auto"/>
        <w:left w:val="none" w:sz="0" w:space="0" w:color="auto"/>
        <w:bottom w:val="none" w:sz="0" w:space="0" w:color="auto"/>
        <w:right w:val="none" w:sz="0" w:space="0" w:color="auto"/>
      </w:divBdr>
      <w:divsChild>
        <w:div w:id="330136246">
          <w:marLeft w:val="0"/>
          <w:marRight w:val="0"/>
          <w:marTop w:val="0"/>
          <w:marBottom w:val="0"/>
          <w:divBdr>
            <w:top w:val="none" w:sz="0" w:space="0" w:color="auto"/>
            <w:left w:val="none" w:sz="0" w:space="0" w:color="auto"/>
            <w:bottom w:val="none" w:sz="0" w:space="0" w:color="auto"/>
            <w:right w:val="none" w:sz="0" w:space="0" w:color="auto"/>
          </w:divBdr>
        </w:div>
        <w:div w:id="1022976729">
          <w:marLeft w:val="0"/>
          <w:marRight w:val="0"/>
          <w:marTop w:val="0"/>
          <w:marBottom w:val="0"/>
          <w:divBdr>
            <w:top w:val="none" w:sz="0" w:space="0" w:color="auto"/>
            <w:left w:val="none" w:sz="0" w:space="0" w:color="auto"/>
            <w:bottom w:val="none" w:sz="0" w:space="0" w:color="auto"/>
            <w:right w:val="none" w:sz="0" w:space="0" w:color="auto"/>
          </w:divBdr>
          <w:divsChild>
            <w:div w:id="1221794412">
              <w:marLeft w:val="0"/>
              <w:marRight w:val="0"/>
              <w:marTop w:val="0"/>
              <w:marBottom w:val="0"/>
              <w:divBdr>
                <w:top w:val="none" w:sz="0" w:space="0" w:color="auto"/>
                <w:left w:val="none" w:sz="0" w:space="0" w:color="auto"/>
                <w:bottom w:val="none" w:sz="0" w:space="0" w:color="auto"/>
                <w:right w:val="none" w:sz="0" w:space="0" w:color="auto"/>
              </w:divBdr>
            </w:div>
          </w:divsChild>
        </w:div>
        <w:div w:id="1301039809">
          <w:marLeft w:val="0"/>
          <w:marRight w:val="0"/>
          <w:marTop w:val="0"/>
          <w:marBottom w:val="0"/>
          <w:divBdr>
            <w:top w:val="none" w:sz="0" w:space="0" w:color="auto"/>
            <w:left w:val="none" w:sz="0" w:space="0" w:color="auto"/>
            <w:bottom w:val="none" w:sz="0" w:space="0" w:color="auto"/>
            <w:right w:val="none" w:sz="0" w:space="0" w:color="auto"/>
          </w:divBdr>
        </w:div>
        <w:div w:id="556206725">
          <w:marLeft w:val="0"/>
          <w:marRight w:val="0"/>
          <w:marTop w:val="0"/>
          <w:marBottom w:val="0"/>
          <w:divBdr>
            <w:top w:val="none" w:sz="0" w:space="0" w:color="auto"/>
            <w:left w:val="none" w:sz="0" w:space="0" w:color="auto"/>
            <w:bottom w:val="none" w:sz="0" w:space="0" w:color="auto"/>
            <w:right w:val="none" w:sz="0" w:space="0" w:color="auto"/>
          </w:divBdr>
          <w:divsChild>
            <w:div w:id="1529415751">
              <w:marLeft w:val="0"/>
              <w:marRight w:val="0"/>
              <w:marTop w:val="0"/>
              <w:marBottom w:val="0"/>
              <w:divBdr>
                <w:top w:val="none" w:sz="0" w:space="0" w:color="auto"/>
                <w:left w:val="none" w:sz="0" w:space="0" w:color="auto"/>
                <w:bottom w:val="none" w:sz="0" w:space="0" w:color="auto"/>
                <w:right w:val="none" w:sz="0" w:space="0" w:color="auto"/>
              </w:divBdr>
            </w:div>
          </w:divsChild>
        </w:div>
        <w:div w:id="778843143">
          <w:marLeft w:val="0"/>
          <w:marRight w:val="0"/>
          <w:marTop w:val="0"/>
          <w:marBottom w:val="0"/>
          <w:divBdr>
            <w:top w:val="none" w:sz="0" w:space="0" w:color="auto"/>
            <w:left w:val="none" w:sz="0" w:space="0" w:color="auto"/>
            <w:bottom w:val="none" w:sz="0" w:space="0" w:color="auto"/>
            <w:right w:val="none" w:sz="0" w:space="0" w:color="auto"/>
          </w:divBdr>
        </w:div>
        <w:div w:id="769354797">
          <w:marLeft w:val="0"/>
          <w:marRight w:val="0"/>
          <w:marTop w:val="0"/>
          <w:marBottom w:val="0"/>
          <w:divBdr>
            <w:top w:val="none" w:sz="0" w:space="0" w:color="auto"/>
            <w:left w:val="none" w:sz="0" w:space="0" w:color="auto"/>
            <w:bottom w:val="none" w:sz="0" w:space="0" w:color="auto"/>
            <w:right w:val="none" w:sz="0" w:space="0" w:color="auto"/>
          </w:divBdr>
          <w:divsChild>
            <w:div w:id="311371463">
              <w:marLeft w:val="0"/>
              <w:marRight w:val="0"/>
              <w:marTop w:val="0"/>
              <w:marBottom w:val="0"/>
              <w:divBdr>
                <w:top w:val="none" w:sz="0" w:space="0" w:color="auto"/>
                <w:left w:val="none" w:sz="0" w:space="0" w:color="auto"/>
                <w:bottom w:val="none" w:sz="0" w:space="0" w:color="auto"/>
                <w:right w:val="none" w:sz="0" w:space="0" w:color="auto"/>
              </w:divBdr>
            </w:div>
          </w:divsChild>
        </w:div>
        <w:div w:id="271860523">
          <w:marLeft w:val="0"/>
          <w:marRight w:val="0"/>
          <w:marTop w:val="0"/>
          <w:marBottom w:val="0"/>
          <w:divBdr>
            <w:top w:val="none" w:sz="0" w:space="0" w:color="auto"/>
            <w:left w:val="none" w:sz="0" w:space="0" w:color="auto"/>
            <w:bottom w:val="none" w:sz="0" w:space="0" w:color="auto"/>
            <w:right w:val="none" w:sz="0" w:space="0" w:color="auto"/>
          </w:divBdr>
        </w:div>
        <w:div w:id="1972979579">
          <w:marLeft w:val="0"/>
          <w:marRight w:val="0"/>
          <w:marTop w:val="0"/>
          <w:marBottom w:val="0"/>
          <w:divBdr>
            <w:top w:val="none" w:sz="0" w:space="0" w:color="auto"/>
            <w:left w:val="none" w:sz="0" w:space="0" w:color="auto"/>
            <w:bottom w:val="none" w:sz="0" w:space="0" w:color="auto"/>
            <w:right w:val="none" w:sz="0" w:space="0" w:color="auto"/>
          </w:divBdr>
          <w:divsChild>
            <w:div w:id="1972399428">
              <w:marLeft w:val="0"/>
              <w:marRight w:val="0"/>
              <w:marTop w:val="0"/>
              <w:marBottom w:val="0"/>
              <w:divBdr>
                <w:top w:val="none" w:sz="0" w:space="0" w:color="auto"/>
                <w:left w:val="none" w:sz="0" w:space="0" w:color="auto"/>
                <w:bottom w:val="none" w:sz="0" w:space="0" w:color="auto"/>
                <w:right w:val="none" w:sz="0" w:space="0" w:color="auto"/>
              </w:divBdr>
            </w:div>
          </w:divsChild>
        </w:div>
        <w:div w:id="1156922199">
          <w:marLeft w:val="0"/>
          <w:marRight w:val="0"/>
          <w:marTop w:val="0"/>
          <w:marBottom w:val="0"/>
          <w:divBdr>
            <w:top w:val="none" w:sz="0" w:space="0" w:color="auto"/>
            <w:left w:val="none" w:sz="0" w:space="0" w:color="auto"/>
            <w:bottom w:val="none" w:sz="0" w:space="0" w:color="auto"/>
            <w:right w:val="none" w:sz="0" w:space="0" w:color="auto"/>
          </w:divBdr>
        </w:div>
        <w:div w:id="1213926315">
          <w:marLeft w:val="0"/>
          <w:marRight w:val="0"/>
          <w:marTop w:val="0"/>
          <w:marBottom w:val="0"/>
          <w:divBdr>
            <w:top w:val="none" w:sz="0" w:space="0" w:color="auto"/>
            <w:left w:val="none" w:sz="0" w:space="0" w:color="auto"/>
            <w:bottom w:val="none" w:sz="0" w:space="0" w:color="auto"/>
            <w:right w:val="none" w:sz="0" w:space="0" w:color="auto"/>
          </w:divBdr>
          <w:divsChild>
            <w:div w:id="175732219">
              <w:marLeft w:val="0"/>
              <w:marRight w:val="0"/>
              <w:marTop w:val="0"/>
              <w:marBottom w:val="0"/>
              <w:divBdr>
                <w:top w:val="none" w:sz="0" w:space="0" w:color="auto"/>
                <w:left w:val="none" w:sz="0" w:space="0" w:color="auto"/>
                <w:bottom w:val="none" w:sz="0" w:space="0" w:color="auto"/>
                <w:right w:val="none" w:sz="0" w:space="0" w:color="auto"/>
              </w:divBdr>
            </w:div>
          </w:divsChild>
        </w:div>
        <w:div w:id="554776890">
          <w:marLeft w:val="0"/>
          <w:marRight w:val="0"/>
          <w:marTop w:val="0"/>
          <w:marBottom w:val="0"/>
          <w:divBdr>
            <w:top w:val="none" w:sz="0" w:space="0" w:color="auto"/>
            <w:left w:val="none" w:sz="0" w:space="0" w:color="auto"/>
            <w:bottom w:val="none" w:sz="0" w:space="0" w:color="auto"/>
            <w:right w:val="none" w:sz="0" w:space="0" w:color="auto"/>
          </w:divBdr>
        </w:div>
        <w:div w:id="336617947">
          <w:marLeft w:val="0"/>
          <w:marRight w:val="0"/>
          <w:marTop w:val="0"/>
          <w:marBottom w:val="0"/>
          <w:divBdr>
            <w:top w:val="none" w:sz="0" w:space="0" w:color="auto"/>
            <w:left w:val="none" w:sz="0" w:space="0" w:color="auto"/>
            <w:bottom w:val="none" w:sz="0" w:space="0" w:color="auto"/>
            <w:right w:val="none" w:sz="0" w:space="0" w:color="auto"/>
          </w:divBdr>
          <w:divsChild>
            <w:div w:id="1854106662">
              <w:marLeft w:val="0"/>
              <w:marRight w:val="0"/>
              <w:marTop w:val="0"/>
              <w:marBottom w:val="0"/>
              <w:divBdr>
                <w:top w:val="none" w:sz="0" w:space="0" w:color="auto"/>
                <w:left w:val="none" w:sz="0" w:space="0" w:color="auto"/>
                <w:bottom w:val="none" w:sz="0" w:space="0" w:color="auto"/>
                <w:right w:val="none" w:sz="0" w:space="0" w:color="auto"/>
              </w:divBdr>
            </w:div>
          </w:divsChild>
        </w:div>
        <w:div w:id="1134519967">
          <w:marLeft w:val="0"/>
          <w:marRight w:val="0"/>
          <w:marTop w:val="0"/>
          <w:marBottom w:val="0"/>
          <w:divBdr>
            <w:top w:val="none" w:sz="0" w:space="0" w:color="auto"/>
            <w:left w:val="none" w:sz="0" w:space="0" w:color="auto"/>
            <w:bottom w:val="none" w:sz="0" w:space="0" w:color="auto"/>
            <w:right w:val="none" w:sz="0" w:space="0" w:color="auto"/>
          </w:divBdr>
        </w:div>
        <w:div w:id="727844693">
          <w:marLeft w:val="0"/>
          <w:marRight w:val="0"/>
          <w:marTop w:val="0"/>
          <w:marBottom w:val="0"/>
          <w:divBdr>
            <w:top w:val="none" w:sz="0" w:space="0" w:color="auto"/>
            <w:left w:val="none" w:sz="0" w:space="0" w:color="auto"/>
            <w:bottom w:val="none" w:sz="0" w:space="0" w:color="auto"/>
            <w:right w:val="none" w:sz="0" w:space="0" w:color="auto"/>
          </w:divBdr>
          <w:divsChild>
            <w:div w:id="16660084">
              <w:marLeft w:val="0"/>
              <w:marRight w:val="0"/>
              <w:marTop w:val="0"/>
              <w:marBottom w:val="0"/>
              <w:divBdr>
                <w:top w:val="none" w:sz="0" w:space="0" w:color="auto"/>
                <w:left w:val="none" w:sz="0" w:space="0" w:color="auto"/>
                <w:bottom w:val="none" w:sz="0" w:space="0" w:color="auto"/>
                <w:right w:val="none" w:sz="0" w:space="0" w:color="auto"/>
              </w:divBdr>
            </w:div>
          </w:divsChild>
        </w:div>
        <w:div w:id="1866864354">
          <w:marLeft w:val="0"/>
          <w:marRight w:val="0"/>
          <w:marTop w:val="300"/>
          <w:marBottom w:val="0"/>
          <w:divBdr>
            <w:top w:val="none" w:sz="0" w:space="0" w:color="auto"/>
            <w:left w:val="none" w:sz="0" w:space="0" w:color="auto"/>
            <w:bottom w:val="none" w:sz="0" w:space="0" w:color="auto"/>
            <w:right w:val="none" w:sz="0" w:space="0" w:color="auto"/>
          </w:divBdr>
          <w:divsChild>
            <w:div w:id="1247418276">
              <w:marLeft w:val="0"/>
              <w:marRight w:val="0"/>
              <w:marTop w:val="0"/>
              <w:marBottom w:val="0"/>
              <w:divBdr>
                <w:top w:val="none" w:sz="0" w:space="0" w:color="auto"/>
                <w:left w:val="none" w:sz="0" w:space="0" w:color="auto"/>
                <w:bottom w:val="none" w:sz="0" w:space="0" w:color="auto"/>
                <w:right w:val="none" w:sz="0" w:space="0" w:color="auto"/>
              </w:divBdr>
              <w:divsChild>
                <w:div w:id="162542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843787">
          <w:marLeft w:val="0"/>
          <w:marRight w:val="0"/>
          <w:marTop w:val="300"/>
          <w:marBottom w:val="0"/>
          <w:divBdr>
            <w:top w:val="none" w:sz="0" w:space="0" w:color="auto"/>
            <w:left w:val="none" w:sz="0" w:space="0" w:color="auto"/>
            <w:bottom w:val="none" w:sz="0" w:space="0" w:color="auto"/>
            <w:right w:val="none" w:sz="0" w:space="0" w:color="auto"/>
          </w:divBdr>
          <w:divsChild>
            <w:div w:id="1218780161">
              <w:marLeft w:val="0"/>
              <w:marRight w:val="0"/>
              <w:marTop w:val="0"/>
              <w:marBottom w:val="0"/>
              <w:divBdr>
                <w:top w:val="none" w:sz="0" w:space="0" w:color="auto"/>
                <w:left w:val="none" w:sz="0" w:space="0" w:color="auto"/>
                <w:bottom w:val="none" w:sz="0" w:space="0" w:color="auto"/>
                <w:right w:val="none" w:sz="0" w:space="0" w:color="auto"/>
              </w:divBdr>
              <w:divsChild>
                <w:div w:id="164542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4297">
          <w:marLeft w:val="0"/>
          <w:marRight w:val="0"/>
          <w:marTop w:val="300"/>
          <w:marBottom w:val="0"/>
          <w:divBdr>
            <w:top w:val="none" w:sz="0" w:space="0" w:color="auto"/>
            <w:left w:val="none" w:sz="0" w:space="0" w:color="auto"/>
            <w:bottom w:val="none" w:sz="0" w:space="0" w:color="auto"/>
            <w:right w:val="none" w:sz="0" w:space="0" w:color="auto"/>
          </w:divBdr>
          <w:divsChild>
            <w:div w:id="993413391">
              <w:marLeft w:val="0"/>
              <w:marRight w:val="0"/>
              <w:marTop w:val="0"/>
              <w:marBottom w:val="0"/>
              <w:divBdr>
                <w:top w:val="none" w:sz="0" w:space="0" w:color="auto"/>
                <w:left w:val="none" w:sz="0" w:space="0" w:color="auto"/>
                <w:bottom w:val="none" w:sz="0" w:space="0" w:color="auto"/>
                <w:right w:val="none" w:sz="0" w:space="0" w:color="auto"/>
              </w:divBdr>
              <w:divsChild>
                <w:div w:id="857743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316215">
          <w:marLeft w:val="0"/>
          <w:marRight w:val="0"/>
          <w:marTop w:val="300"/>
          <w:marBottom w:val="0"/>
          <w:divBdr>
            <w:top w:val="none" w:sz="0" w:space="0" w:color="auto"/>
            <w:left w:val="none" w:sz="0" w:space="0" w:color="auto"/>
            <w:bottom w:val="none" w:sz="0" w:space="0" w:color="auto"/>
            <w:right w:val="none" w:sz="0" w:space="0" w:color="auto"/>
          </w:divBdr>
          <w:divsChild>
            <w:div w:id="754323219">
              <w:marLeft w:val="0"/>
              <w:marRight w:val="0"/>
              <w:marTop w:val="0"/>
              <w:marBottom w:val="0"/>
              <w:divBdr>
                <w:top w:val="none" w:sz="0" w:space="0" w:color="auto"/>
                <w:left w:val="none" w:sz="0" w:space="0" w:color="auto"/>
                <w:bottom w:val="none" w:sz="0" w:space="0" w:color="auto"/>
                <w:right w:val="none" w:sz="0" w:space="0" w:color="auto"/>
              </w:divBdr>
              <w:divsChild>
                <w:div w:id="150847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162626">
      <w:bodyDiv w:val="1"/>
      <w:marLeft w:val="0"/>
      <w:marRight w:val="0"/>
      <w:marTop w:val="0"/>
      <w:marBottom w:val="0"/>
      <w:divBdr>
        <w:top w:val="none" w:sz="0" w:space="0" w:color="auto"/>
        <w:left w:val="none" w:sz="0" w:space="0" w:color="auto"/>
        <w:bottom w:val="none" w:sz="0" w:space="0" w:color="auto"/>
        <w:right w:val="none" w:sz="0" w:space="0" w:color="auto"/>
      </w:divBdr>
      <w:divsChild>
        <w:div w:id="4212573">
          <w:marLeft w:val="0"/>
          <w:marRight w:val="0"/>
          <w:marTop w:val="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sChild>
            <w:div w:id="1552419283">
              <w:marLeft w:val="0"/>
              <w:marRight w:val="0"/>
              <w:marTop w:val="0"/>
              <w:marBottom w:val="0"/>
              <w:divBdr>
                <w:top w:val="none" w:sz="0" w:space="0" w:color="auto"/>
                <w:left w:val="none" w:sz="0" w:space="0" w:color="auto"/>
                <w:bottom w:val="none" w:sz="0" w:space="0" w:color="auto"/>
                <w:right w:val="none" w:sz="0" w:space="0" w:color="auto"/>
              </w:divBdr>
            </w:div>
          </w:divsChild>
        </w:div>
        <w:div w:id="50010216">
          <w:marLeft w:val="0"/>
          <w:marRight w:val="0"/>
          <w:marTop w:val="0"/>
          <w:marBottom w:val="0"/>
          <w:divBdr>
            <w:top w:val="none" w:sz="0" w:space="0" w:color="auto"/>
            <w:left w:val="none" w:sz="0" w:space="0" w:color="auto"/>
            <w:bottom w:val="none" w:sz="0" w:space="0" w:color="auto"/>
            <w:right w:val="none" w:sz="0" w:space="0" w:color="auto"/>
          </w:divBdr>
          <w:divsChild>
            <w:div w:id="2027056125">
              <w:marLeft w:val="0"/>
              <w:marRight w:val="0"/>
              <w:marTop w:val="0"/>
              <w:marBottom w:val="0"/>
              <w:divBdr>
                <w:top w:val="none" w:sz="0" w:space="0" w:color="auto"/>
                <w:left w:val="none" w:sz="0" w:space="0" w:color="auto"/>
                <w:bottom w:val="none" w:sz="0" w:space="0" w:color="auto"/>
                <w:right w:val="none" w:sz="0" w:space="0" w:color="auto"/>
              </w:divBdr>
            </w:div>
          </w:divsChild>
        </w:div>
        <w:div w:id="68581513">
          <w:marLeft w:val="0"/>
          <w:marRight w:val="0"/>
          <w:marTop w:val="300"/>
          <w:marBottom w:val="0"/>
          <w:divBdr>
            <w:top w:val="none" w:sz="0" w:space="0" w:color="auto"/>
            <w:left w:val="none" w:sz="0" w:space="0" w:color="auto"/>
            <w:bottom w:val="none" w:sz="0" w:space="0" w:color="auto"/>
            <w:right w:val="none" w:sz="0" w:space="0" w:color="auto"/>
          </w:divBdr>
          <w:divsChild>
            <w:div w:id="472984385">
              <w:marLeft w:val="0"/>
              <w:marRight w:val="0"/>
              <w:marTop w:val="0"/>
              <w:marBottom w:val="0"/>
              <w:divBdr>
                <w:top w:val="none" w:sz="0" w:space="0" w:color="auto"/>
                <w:left w:val="none" w:sz="0" w:space="0" w:color="auto"/>
                <w:bottom w:val="none" w:sz="0" w:space="0" w:color="auto"/>
                <w:right w:val="none" w:sz="0" w:space="0" w:color="auto"/>
              </w:divBdr>
              <w:divsChild>
                <w:div w:id="147413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20372">
          <w:marLeft w:val="0"/>
          <w:marRight w:val="0"/>
          <w:marTop w:val="300"/>
          <w:marBottom w:val="0"/>
          <w:divBdr>
            <w:top w:val="none" w:sz="0" w:space="0" w:color="auto"/>
            <w:left w:val="none" w:sz="0" w:space="0" w:color="auto"/>
            <w:bottom w:val="none" w:sz="0" w:space="0" w:color="auto"/>
            <w:right w:val="none" w:sz="0" w:space="0" w:color="auto"/>
          </w:divBdr>
          <w:divsChild>
            <w:div w:id="510994091">
              <w:marLeft w:val="0"/>
              <w:marRight w:val="0"/>
              <w:marTop w:val="0"/>
              <w:marBottom w:val="0"/>
              <w:divBdr>
                <w:top w:val="none" w:sz="0" w:space="0" w:color="auto"/>
                <w:left w:val="none" w:sz="0" w:space="0" w:color="auto"/>
                <w:bottom w:val="none" w:sz="0" w:space="0" w:color="auto"/>
                <w:right w:val="none" w:sz="0" w:space="0" w:color="auto"/>
              </w:divBdr>
              <w:divsChild>
                <w:div w:id="29622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776164">
          <w:marLeft w:val="0"/>
          <w:marRight w:val="0"/>
          <w:marTop w:val="0"/>
          <w:marBottom w:val="0"/>
          <w:divBdr>
            <w:top w:val="none" w:sz="0" w:space="0" w:color="auto"/>
            <w:left w:val="none" w:sz="0" w:space="0" w:color="auto"/>
            <w:bottom w:val="none" w:sz="0" w:space="0" w:color="auto"/>
            <w:right w:val="none" w:sz="0" w:space="0" w:color="auto"/>
          </w:divBdr>
        </w:div>
        <w:div w:id="559828196">
          <w:marLeft w:val="0"/>
          <w:marRight w:val="0"/>
          <w:marTop w:val="0"/>
          <w:marBottom w:val="0"/>
          <w:divBdr>
            <w:top w:val="none" w:sz="0" w:space="0" w:color="auto"/>
            <w:left w:val="none" w:sz="0" w:space="0" w:color="auto"/>
            <w:bottom w:val="none" w:sz="0" w:space="0" w:color="auto"/>
            <w:right w:val="none" w:sz="0" w:space="0" w:color="auto"/>
          </w:divBdr>
        </w:div>
        <w:div w:id="623391405">
          <w:marLeft w:val="0"/>
          <w:marRight w:val="0"/>
          <w:marTop w:val="300"/>
          <w:marBottom w:val="0"/>
          <w:divBdr>
            <w:top w:val="none" w:sz="0" w:space="0" w:color="auto"/>
            <w:left w:val="none" w:sz="0" w:space="0" w:color="auto"/>
            <w:bottom w:val="none" w:sz="0" w:space="0" w:color="auto"/>
            <w:right w:val="none" w:sz="0" w:space="0" w:color="auto"/>
          </w:divBdr>
          <w:divsChild>
            <w:div w:id="1683436652">
              <w:marLeft w:val="0"/>
              <w:marRight w:val="0"/>
              <w:marTop w:val="0"/>
              <w:marBottom w:val="0"/>
              <w:divBdr>
                <w:top w:val="none" w:sz="0" w:space="0" w:color="auto"/>
                <w:left w:val="none" w:sz="0" w:space="0" w:color="auto"/>
                <w:bottom w:val="none" w:sz="0" w:space="0" w:color="auto"/>
                <w:right w:val="none" w:sz="0" w:space="0" w:color="auto"/>
              </w:divBdr>
              <w:divsChild>
                <w:div w:id="31765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88190">
          <w:marLeft w:val="0"/>
          <w:marRight w:val="0"/>
          <w:marTop w:val="0"/>
          <w:marBottom w:val="0"/>
          <w:divBdr>
            <w:top w:val="none" w:sz="0" w:space="0" w:color="auto"/>
            <w:left w:val="none" w:sz="0" w:space="0" w:color="auto"/>
            <w:bottom w:val="none" w:sz="0" w:space="0" w:color="auto"/>
            <w:right w:val="none" w:sz="0" w:space="0" w:color="auto"/>
          </w:divBdr>
          <w:divsChild>
            <w:div w:id="1521384668">
              <w:marLeft w:val="0"/>
              <w:marRight w:val="0"/>
              <w:marTop w:val="0"/>
              <w:marBottom w:val="0"/>
              <w:divBdr>
                <w:top w:val="none" w:sz="0" w:space="0" w:color="auto"/>
                <w:left w:val="none" w:sz="0" w:space="0" w:color="auto"/>
                <w:bottom w:val="none" w:sz="0" w:space="0" w:color="auto"/>
                <w:right w:val="none" w:sz="0" w:space="0" w:color="auto"/>
              </w:divBdr>
            </w:div>
          </w:divsChild>
        </w:div>
        <w:div w:id="928779185">
          <w:marLeft w:val="0"/>
          <w:marRight w:val="0"/>
          <w:marTop w:val="0"/>
          <w:marBottom w:val="0"/>
          <w:divBdr>
            <w:top w:val="none" w:sz="0" w:space="0" w:color="auto"/>
            <w:left w:val="none" w:sz="0" w:space="0" w:color="auto"/>
            <w:bottom w:val="none" w:sz="0" w:space="0" w:color="auto"/>
            <w:right w:val="none" w:sz="0" w:space="0" w:color="auto"/>
          </w:divBdr>
          <w:divsChild>
            <w:div w:id="1330020326">
              <w:marLeft w:val="0"/>
              <w:marRight w:val="0"/>
              <w:marTop w:val="0"/>
              <w:marBottom w:val="0"/>
              <w:divBdr>
                <w:top w:val="none" w:sz="0" w:space="0" w:color="auto"/>
                <w:left w:val="none" w:sz="0" w:space="0" w:color="auto"/>
                <w:bottom w:val="none" w:sz="0" w:space="0" w:color="auto"/>
                <w:right w:val="none" w:sz="0" w:space="0" w:color="auto"/>
              </w:divBdr>
            </w:div>
          </w:divsChild>
        </w:div>
        <w:div w:id="1245337088">
          <w:marLeft w:val="0"/>
          <w:marRight w:val="0"/>
          <w:marTop w:val="0"/>
          <w:marBottom w:val="0"/>
          <w:divBdr>
            <w:top w:val="none" w:sz="0" w:space="0" w:color="auto"/>
            <w:left w:val="none" w:sz="0" w:space="0" w:color="auto"/>
            <w:bottom w:val="none" w:sz="0" w:space="0" w:color="auto"/>
            <w:right w:val="none" w:sz="0" w:space="0" w:color="auto"/>
          </w:divBdr>
        </w:div>
        <w:div w:id="1287009499">
          <w:marLeft w:val="0"/>
          <w:marRight w:val="0"/>
          <w:marTop w:val="0"/>
          <w:marBottom w:val="0"/>
          <w:divBdr>
            <w:top w:val="none" w:sz="0" w:space="0" w:color="auto"/>
            <w:left w:val="none" w:sz="0" w:space="0" w:color="auto"/>
            <w:bottom w:val="none" w:sz="0" w:space="0" w:color="auto"/>
            <w:right w:val="none" w:sz="0" w:space="0" w:color="auto"/>
          </w:divBdr>
        </w:div>
        <w:div w:id="1593470185">
          <w:marLeft w:val="0"/>
          <w:marRight w:val="0"/>
          <w:marTop w:val="0"/>
          <w:marBottom w:val="0"/>
          <w:divBdr>
            <w:top w:val="none" w:sz="0" w:space="0" w:color="auto"/>
            <w:left w:val="none" w:sz="0" w:space="0" w:color="auto"/>
            <w:bottom w:val="none" w:sz="0" w:space="0" w:color="auto"/>
            <w:right w:val="none" w:sz="0" w:space="0" w:color="auto"/>
          </w:divBdr>
          <w:divsChild>
            <w:div w:id="243225979">
              <w:marLeft w:val="0"/>
              <w:marRight w:val="0"/>
              <w:marTop w:val="0"/>
              <w:marBottom w:val="0"/>
              <w:divBdr>
                <w:top w:val="none" w:sz="0" w:space="0" w:color="auto"/>
                <w:left w:val="none" w:sz="0" w:space="0" w:color="auto"/>
                <w:bottom w:val="none" w:sz="0" w:space="0" w:color="auto"/>
                <w:right w:val="none" w:sz="0" w:space="0" w:color="auto"/>
              </w:divBdr>
            </w:div>
          </w:divsChild>
        </w:div>
        <w:div w:id="1744252191">
          <w:marLeft w:val="0"/>
          <w:marRight w:val="0"/>
          <w:marTop w:val="0"/>
          <w:marBottom w:val="0"/>
          <w:divBdr>
            <w:top w:val="none" w:sz="0" w:space="0" w:color="auto"/>
            <w:left w:val="none" w:sz="0" w:space="0" w:color="auto"/>
            <w:bottom w:val="none" w:sz="0" w:space="0" w:color="auto"/>
            <w:right w:val="none" w:sz="0" w:space="0" w:color="auto"/>
          </w:divBdr>
        </w:div>
        <w:div w:id="1905723357">
          <w:marLeft w:val="0"/>
          <w:marRight w:val="0"/>
          <w:marTop w:val="0"/>
          <w:marBottom w:val="0"/>
          <w:divBdr>
            <w:top w:val="none" w:sz="0" w:space="0" w:color="auto"/>
            <w:left w:val="none" w:sz="0" w:space="0" w:color="auto"/>
            <w:bottom w:val="none" w:sz="0" w:space="0" w:color="auto"/>
            <w:right w:val="none" w:sz="0" w:space="0" w:color="auto"/>
          </w:divBdr>
        </w:div>
        <w:div w:id="1908345046">
          <w:marLeft w:val="0"/>
          <w:marRight w:val="0"/>
          <w:marTop w:val="0"/>
          <w:marBottom w:val="0"/>
          <w:divBdr>
            <w:top w:val="none" w:sz="0" w:space="0" w:color="auto"/>
            <w:left w:val="none" w:sz="0" w:space="0" w:color="auto"/>
            <w:bottom w:val="none" w:sz="0" w:space="0" w:color="auto"/>
            <w:right w:val="none" w:sz="0" w:space="0" w:color="auto"/>
          </w:divBdr>
          <w:divsChild>
            <w:div w:id="236743026">
              <w:marLeft w:val="0"/>
              <w:marRight w:val="0"/>
              <w:marTop w:val="0"/>
              <w:marBottom w:val="0"/>
              <w:divBdr>
                <w:top w:val="none" w:sz="0" w:space="0" w:color="auto"/>
                <w:left w:val="none" w:sz="0" w:space="0" w:color="auto"/>
                <w:bottom w:val="none" w:sz="0" w:space="0" w:color="auto"/>
                <w:right w:val="none" w:sz="0" w:space="0" w:color="auto"/>
              </w:divBdr>
            </w:div>
          </w:divsChild>
        </w:div>
        <w:div w:id="1920745719">
          <w:marLeft w:val="0"/>
          <w:marRight w:val="0"/>
          <w:marTop w:val="0"/>
          <w:marBottom w:val="0"/>
          <w:divBdr>
            <w:top w:val="none" w:sz="0" w:space="0" w:color="auto"/>
            <w:left w:val="none" w:sz="0" w:space="0" w:color="auto"/>
            <w:bottom w:val="none" w:sz="0" w:space="0" w:color="auto"/>
            <w:right w:val="none" w:sz="0" w:space="0" w:color="auto"/>
          </w:divBdr>
          <w:divsChild>
            <w:div w:id="702436731">
              <w:marLeft w:val="0"/>
              <w:marRight w:val="0"/>
              <w:marTop w:val="0"/>
              <w:marBottom w:val="0"/>
              <w:divBdr>
                <w:top w:val="none" w:sz="0" w:space="0" w:color="auto"/>
                <w:left w:val="none" w:sz="0" w:space="0" w:color="auto"/>
                <w:bottom w:val="none" w:sz="0" w:space="0" w:color="auto"/>
                <w:right w:val="none" w:sz="0" w:space="0" w:color="auto"/>
              </w:divBdr>
            </w:div>
          </w:divsChild>
        </w:div>
        <w:div w:id="1957372153">
          <w:marLeft w:val="0"/>
          <w:marRight w:val="0"/>
          <w:marTop w:val="300"/>
          <w:marBottom w:val="0"/>
          <w:divBdr>
            <w:top w:val="none" w:sz="0" w:space="0" w:color="auto"/>
            <w:left w:val="none" w:sz="0" w:space="0" w:color="auto"/>
            <w:bottom w:val="none" w:sz="0" w:space="0" w:color="auto"/>
            <w:right w:val="none" w:sz="0" w:space="0" w:color="auto"/>
          </w:divBdr>
          <w:divsChild>
            <w:div w:id="366107154">
              <w:marLeft w:val="0"/>
              <w:marRight w:val="0"/>
              <w:marTop w:val="0"/>
              <w:marBottom w:val="0"/>
              <w:divBdr>
                <w:top w:val="none" w:sz="0" w:space="0" w:color="auto"/>
                <w:left w:val="none" w:sz="0" w:space="0" w:color="auto"/>
                <w:bottom w:val="none" w:sz="0" w:space="0" w:color="auto"/>
                <w:right w:val="none" w:sz="0" w:space="0" w:color="auto"/>
              </w:divBdr>
              <w:divsChild>
                <w:div w:id="73100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897596">
      <w:bodyDiv w:val="1"/>
      <w:marLeft w:val="0"/>
      <w:marRight w:val="0"/>
      <w:marTop w:val="0"/>
      <w:marBottom w:val="0"/>
      <w:divBdr>
        <w:top w:val="none" w:sz="0" w:space="0" w:color="auto"/>
        <w:left w:val="none" w:sz="0" w:space="0" w:color="auto"/>
        <w:bottom w:val="none" w:sz="0" w:space="0" w:color="auto"/>
        <w:right w:val="none" w:sz="0" w:space="0" w:color="auto"/>
      </w:divBdr>
      <w:divsChild>
        <w:div w:id="587539554">
          <w:marLeft w:val="0"/>
          <w:marRight w:val="0"/>
          <w:marTop w:val="0"/>
          <w:marBottom w:val="0"/>
          <w:divBdr>
            <w:top w:val="none" w:sz="0" w:space="0" w:color="auto"/>
            <w:left w:val="none" w:sz="0" w:space="0" w:color="auto"/>
            <w:bottom w:val="none" w:sz="0" w:space="0" w:color="auto"/>
            <w:right w:val="none" w:sz="0" w:space="0" w:color="auto"/>
          </w:divBdr>
        </w:div>
        <w:div w:id="1286038579">
          <w:marLeft w:val="0"/>
          <w:marRight w:val="0"/>
          <w:marTop w:val="0"/>
          <w:marBottom w:val="0"/>
          <w:divBdr>
            <w:top w:val="none" w:sz="0" w:space="0" w:color="auto"/>
            <w:left w:val="none" w:sz="0" w:space="0" w:color="auto"/>
            <w:bottom w:val="none" w:sz="0" w:space="0" w:color="auto"/>
            <w:right w:val="none" w:sz="0" w:space="0" w:color="auto"/>
          </w:divBdr>
          <w:divsChild>
            <w:div w:id="1240753041">
              <w:marLeft w:val="0"/>
              <w:marRight w:val="0"/>
              <w:marTop w:val="0"/>
              <w:marBottom w:val="0"/>
              <w:divBdr>
                <w:top w:val="none" w:sz="0" w:space="0" w:color="auto"/>
                <w:left w:val="none" w:sz="0" w:space="0" w:color="auto"/>
                <w:bottom w:val="none" w:sz="0" w:space="0" w:color="auto"/>
                <w:right w:val="none" w:sz="0" w:space="0" w:color="auto"/>
              </w:divBdr>
            </w:div>
          </w:divsChild>
        </w:div>
        <w:div w:id="360975728">
          <w:marLeft w:val="0"/>
          <w:marRight w:val="0"/>
          <w:marTop w:val="0"/>
          <w:marBottom w:val="0"/>
          <w:divBdr>
            <w:top w:val="none" w:sz="0" w:space="0" w:color="auto"/>
            <w:left w:val="none" w:sz="0" w:space="0" w:color="auto"/>
            <w:bottom w:val="none" w:sz="0" w:space="0" w:color="auto"/>
            <w:right w:val="none" w:sz="0" w:space="0" w:color="auto"/>
          </w:divBdr>
        </w:div>
        <w:div w:id="1541624584">
          <w:marLeft w:val="0"/>
          <w:marRight w:val="0"/>
          <w:marTop w:val="0"/>
          <w:marBottom w:val="0"/>
          <w:divBdr>
            <w:top w:val="none" w:sz="0" w:space="0" w:color="auto"/>
            <w:left w:val="none" w:sz="0" w:space="0" w:color="auto"/>
            <w:bottom w:val="none" w:sz="0" w:space="0" w:color="auto"/>
            <w:right w:val="none" w:sz="0" w:space="0" w:color="auto"/>
          </w:divBdr>
          <w:divsChild>
            <w:div w:id="2127432180">
              <w:marLeft w:val="0"/>
              <w:marRight w:val="0"/>
              <w:marTop w:val="0"/>
              <w:marBottom w:val="0"/>
              <w:divBdr>
                <w:top w:val="none" w:sz="0" w:space="0" w:color="auto"/>
                <w:left w:val="none" w:sz="0" w:space="0" w:color="auto"/>
                <w:bottom w:val="none" w:sz="0" w:space="0" w:color="auto"/>
                <w:right w:val="none" w:sz="0" w:space="0" w:color="auto"/>
              </w:divBdr>
            </w:div>
          </w:divsChild>
        </w:div>
        <w:div w:id="2040013084">
          <w:marLeft w:val="0"/>
          <w:marRight w:val="0"/>
          <w:marTop w:val="0"/>
          <w:marBottom w:val="0"/>
          <w:divBdr>
            <w:top w:val="none" w:sz="0" w:space="0" w:color="auto"/>
            <w:left w:val="none" w:sz="0" w:space="0" w:color="auto"/>
            <w:bottom w:val="none" w:sz="0" w:space="0" w:color="auto"/>
            <w:right w:val="none" w:sz="0" w:space="0" w:color="auto"/>
          </w:divBdr>
        </w:div>
        <w:div w:id="2009284325">
          <w:marLeft w:val="0"/>
          <w:marRight w:val="0"/>
          <w:marTop w:val="0"/>
          <w:marBottom w:val="0"/>
          <w:divBdr>
            <w:top w:val="none" w:sz="0" w:space="0" w:color="auto"/>
            <w:left w:val="none" w:sz="0" w:space="0" w:color="auto"/>
            <w:bottom w:val="none" w:sz="0" w:space="0" w:color="auto"/>
            <w:right w:val="none" w:sz="0" w:space="0" w:color="auto"/>
          </w:divBdr>
          <w:divsChild>
            <w:div w:id="1106391180">
              <w:marLeft w:val="0"/>
              <w:marRight w:val="0"/>
              <w:marTop w:val="0"/>
              <w:marBottom w:val="0"/>
              <w:divBdr>
                <w:top w:val="none" w:sz="0" w:space="0" w:color="auto"/>
                <w:left w:val="none" w:sz="0" w:space="0" w:color="auto"/>
                <w:bottom w:val="none" w:sz="0" w:space="0" w:color="auto"/>
                <w:right w:val="none" w:sz="0" w:space="0" w:color="auto"/>
              </w:divBdr>
            </w:div>
          </w:divsChild>
        </w:div>
        <w:div w:id="1760985003">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sChild>
            <w:div w:id="1729257412">
              <w:marLeft w:val="0"/>
              <w:marRight w:val="0"/>
              <w:marTop w:val="0"/>
              <w:marBottom w:val="0"/>
              <w:divBdr>
                <w:top w:val="none" w:sz="0" w:space="0" w:color="auto"/>
                <w:left w:val="none" w:sz="0" w:space="0" w:color="auto"/>
                <w:bottom w:val="none" w:sz="0" w:space="0" w:color="auto"/>
                <w:right w:val="none" w:sz="0" w:space="0" w:color="auto"/>
              </w:divBdr>
            </w:div>
          </w:divsChild>
        </w:div>
        <w:div w:id="1450007023">
          <w:marLeft w:val="0"/>
          <w:marRight w:val="0"/>
          <w:marTop w:val="0"/>
          <w:marBottom w:val="0"/>
          <w:divBdr>
            <w:top w:val="none" w:sz="0" w:space="0" w:color="auto"/>
            <w:left w:val="none" w:sz="0" w:space="0" w:color="auto"/>
            <w:bottom w:val="none" w:sz="0" w:space="0" w:color="auto"/>
            <w:right w:val="none" w:sz="0" w:space="0" w:color="auto"/>
          </w:divBdr>
        </w:div>
        <w:div w:id="1779256501">
          <w:marLeft w:val="0"/>
          <w:marRight w:val="0"/>
          <w:marTop w:val="0"/>
          <w:marBottom w:val="0"/>
          <w:divBdr>
            <w:top w:val="none" w:sz="0" w:space="0" w:color="auto"/>
            <w:left w:val="none" w:sz="0" w:space="0" w:color="auto"/>
            <w:bottom w:val="none" w:sz="0" w:space="0" w:color="auto"/>
            <w:right w:val="none" w:sz="0" w:space="0" w:color="auto"/>
          </w:divBdr>
          <w:divsChild>
            <w:div w:id="1116292220">
              <w:marLeft w:val="0"/>
              <w:marRight w:val="0"/>
              <w:marTop w:val="0"/>
              <w:marBottom w:val="0"/>
              <w:divBdr>
                <w:top w:val="none" w:sz="0" w:space="0" w:color="auto"/>
                <w:left w:val="none" w:sz="0" w:space="0" w:color="auto"/>
                <w:bottom w:val="none" w:sz="0" w:space="0" w:color="auto"/>
                <w:right w:val="none" w:sz="0" w:space="0" w:color="auto"/>
              </w:divBdr>
            </w:div>
          </w:divsChild>
        </w:div>
        <w:div w:id="1507480038">
          <w:marLeft w:val="0"/>
          <w:marRight w:val="0"/>
          <w:marTop w:val="0"/>
          <w:marBottom w:val="0"/>
          <w:divBdr>
            <w:top w:val="none" w:sz="0" w:space="0" w:color="auto"/>
            <w:left w:val="none" w:sz="0" w:space="0" w:color="auto"/>
            <w:bottom w:val="none" w:sz="0" w:space="0" w:color="auto"/>
            <w:right w:val="none" w:sz="0" w:space="0" w:color="auto"/>
          </w:divBdr>
        </w:div>
        <w:div w:id="2112893139">
          <w:marLeft w:val="0"/>
          <w:marRight w:val="0"/>
          <w:marTop w:val="0"/>
          <w:marBottom w:val="0"/>
          <w:divBdr>
            <w:top w:val="none" w:sz="0" w:space="0" w:color="auto"/>
            <w:left w:val="none" w:sz="0" w:space="0" w:color="auto"/>
            <w:bottom w:val="none" w:sz="0" w:space="0" w:color="auto"/>
            <w:right w:val="none" w:sz="0" w:space="0" w:color="auto"/>
          </w:divBdr>
          <w:divsChild>
            <w:div w:id="155995715">
              <w:marLeft w:val="0"/>
              <w:marRight w:val="0"/>
              <w:marTop w:val="0"/>
              <w:marBottom w:val="0"/>
              <w:divBdr>
                <w:top w:val="none" w:sz="0" w:space="0" w:color="auto"/>
                <w:left w:val="none" w:sz="0" w:space="0" w:color="auto"/>
                <w:bottom w:val="none" w:sz="0" w:space="0" w:color="auto"/>
                <w:right w:val="none" w:sz="0" w:space="0" w:color="auto"/>
              </w:divBdr>
            </w:div>
          </w:divsChild>
        </w:div>
        <w:div w:id="524637908">
          <w:marLeft w:val="0"/>
          <w:marRight w:val="0"/>
          <w:marTop w:val="0"/>
          <w:marBottom w:val="0"/>
          <w:divBdr>
            <w:top w:val="none" w:sz="0" w:space="0" w:color="auto"/>
            <w:left w:val="none" w:sz="0" w:space="0" w:color="auto"/>
            <w:bottom w:val="none" w:sz="0" w:space="0" w:color="auto"/>
            <w:right w:val="none" w:sz="0" w:space="0" w:color="auto"/>
          </w:divBdr>
        </w:div>
        <w:div w:id="1955751236">
          <w:marLeft w:val="0"/>
          <w:marRight w:val="0"/>
          <w:marTop w:val="0"/>
          <w:marBottom w:val="0"/>
          <w:divBdr>
            <w:top w:val="none" w:sz="0" w:space="0" w:color="auto"/>
            <w:left w:val="none" w:sz="0" w:space="0" w:color="auto"/>
            <w:bottom w:val="none" w:sz="0" w:space="0" w:color="auto"/>
            <w:right w:val="none" w:sz="0" w:space="0" w:color="auto"/>
          </w:divBdr>
          <w:divsChild>
            <w:div w:id="330452964">
              <w:marLeft w:val="0"/>
              <w:marRight w:val="0"/>
              <w:marTop w:val="0"/>
              <w:marBottom w:val="0"/>
              <w:divBdr>
                <w:top w:val="none" w:sz="0" w:space="0" w:color="auto"/>
                <w:left w:val="none" w:sz="0" w:space="0" w:color="auto"/>
                <w:bottom w:val="none" w:sz="0" w:space="0" w:color="auto"/>
                <w:right w:val="none" w:sz="0" w:space="0" w:color="auto"/>
              </w:divBdr>
            </w:div>
          </w:divsChild>
        </w:div>
        <w:div w:id="219948772">
          <w:marLeft w:val="0"/>
          <w:marRight w:val="0"/>
          <w:marTop w:val="300"/>
          <w:marBottom w:val="0"/>
          <w:divBdr>
            <w:top w:val="none" w:sz="0" w:space="0" w:color="auto"/>
            <w:left w:val="none" w:sz="0" w:space="0" w:color="auto"/>
            <w:bottom w:val="none" w:sz="0" w:space="0" w:color="auto"/>
            <w:right w:val="none" w:sz="0" w:space="0" w:color="auto"/>
          </w:divBdr>
          <w:divsChild>
            <w:div w:id="1510680729">
              <w:marLeft w:val="0"/>
              <w:marRight w:val="0"/>
              <w:marTop w:val="0"/>
              <w:marBottom w:val="0"/>
              <w:divBdr>
                <w:top w:val="none" w:sz="0" w:space="0" w:color="auto"/>
                <w:left w:val="none" w:sz="0" w:space="0" w:color="auto"/>
                <w:bottom w:val="none" w:sz="0" w:space="0" w:color="auto"/>
                <w:right w:val="none" w:sz="0" w:space="0" w:color="auto"/>
              </w:divBdr>
              <w:divsChild>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112789">
          <w:marLeft w:val="0"/>
          <w:marRight w:val="0"/>
          <w:marTop w:val="300"/>
          <w:marBottom w:val="0"/>
          <w:divBdr>
            <w:top w:val="none" w:sz="0" w:space="0" w:color="auto"/>
            <w:left w:val="none" w:sz="0" w:space="0" w:color="auto"/>
            <w:bottom w:val="none" w:sz="0" w:space="0" w:color="auto"/>
            <w:right w:val="none" w:sz="0" w:space="0" w:color="auto"/>
          </w:divBdr>
          <w:divsChild>
            <w:div w:id="659424134">
              <w:marLeft w:val="0"/>
              <w:marRight w:val="0"/>
              <w:marTop w:val="0"/>
              <w:marBottom w:val="0"/>
              <w:divBdr>
                <w:top w:val="none" w:sz="0" w:space="0" w:color="auto"/>
                <w:left w:val="none" w:sz="0" w:space="0" w:color="auto"/>
                <w:bottom w:val="none" w:sz="0" w:space="0" w:color="auto"/>
                <w:right w:val="none" w:sz="0" w:space="0" w:color="auto"/>
              </w:divBdr>
              <w:divsChild>
                <w:div w:id="207284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628223">
          <w:marLeft w:val="0"/>
          <w:marRight w:val="0"/>
          <w:marTop w:val="300"/>
          <w:marBottom w:val="0"/>
          <w:divBdr>
            <w:top w:val="none" w:sz="0" w:space="0" w:color="auto"/>
            <w:left w:val="none" w:sz="0" w:space="0" w:color="auto"/>
            <w:bottom w:val="none" w:sz="0" w:space="0" w:color="auto"/>
            <w:right w:val="none" w:sz="0" w:space="0" w:color="auto"/>
          </w:divBdr>
          <w:divsChild>
            <w:div w:id="1219783933">
              <w:marLeft w:val="0"/>
              <w:marRight w:val="0"/>
              <w:marTop w:val="0"/>
              <w:marBottom w:val="0"/>
              <w:divBdr>
                <w:top w:val="none" w:sz="0" w:space="0" w:color="auto"/>
                <w:left w:val="none" w:sz="0" w:space="0" w:color="auto"/>
                <w:bottom w:val="none" w:sz="0" w:space="0" w:color="auto"/>
                <w:right w:val="none" w:sz="0" w:space="0" w:color="auto"/>
              </w:divBdr>
              <w:divsChild>
                <w:div w:id="162936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957341">
          <w:marLeft w:val="0"/>
          <w:marRight w:val="0"/>
          <w:marTop w:val="300"/>
          <w:marBottom w:val="0"/>
          <w:divBdr>
            <w:top w:val="none" w:sz="0" w:space="0" w:color="auto"/>
            <w:left w:val="none" w:sz="0" w:space="0" w:color="auto"/>
            <w:bottom w:val="none" w:sz="0" w:space="0" w:color="auto"/>
            <w:right w:val="none" w:sz="0" w:space="0" w:color="auto"/>
          </w:divBdr>
          <w:divsChild>
            <w:div w:id="977761636">
              <w:marLeft w:val="0"/>
              <w:marRight w:val="0"/>
              <w:marTop w:val="0"/>
              <w:marBottom w:val="0"/>
              <w:divBdr>
                <w:top w:val="none" w:sz="0" w:space="0" w:color="auto"/>
                <w:left w:val="none" w:sz="0" w:space="0" w:color="auto"/>
                <w:bottom w:val="none" w:sz="0" w:space="0" w:color="auto"/>
                <w:right w:val="none" w:sz="0" w:space="0" w:color="auto"/>
              </w:divBdr>
              <w:divsChild>
                <w:div w:id="1671639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5204947">
      <w:bodyDiv w:val="1"/>
      <w:marLeft w:val="0"/>
      <w:marRight w:val="0"/>
      <w:marTop w:val="0"/>
      <w:marBottom w:val="0"/>
      <w:divBdr>
        <w:top w:val="none" w:sz="0" w:space="0" w:color="auto"/>
        <w:left w:val="none" w:sz="0" w:space="0" w:color="auto"/>
        <w:bottom w:val="none" w:sz="0" w:space="0" w:color="auto"/>
        <w:right w:val="none" w:sz="0" w:space="0" w:color="auto"/>
      </w:divBdr>
    </w:div>
    <w:div w:id="985429269">
      <w:bodyDiv w:val="1"/>
      <w:marLeft w:val="0"/>
      <w:marRight w:val="0"/>
      <w:marTop w:val="0"/>
      <w:marBottom w:val="0"/>
      <w:divBdr>
        <w:top w:val="none" w:sz="0" w:space="0" w:color="auto"/>
        <w:left w:val="none" w:sz="0" w:space="0" w:color="auto"/>
        <w:bottom w:val="none" w:sz="0" w:space="0" w:color="auto"/>
        <w:right w:val="none" w:sz="0" w:space="0" w:color="auto"/>
      </w:divBdr>
    </w:div>
    <w:div w:id="986125507">
      <w:bodyDiv w:val="1"/>
      <w:marLeft w:val="0"/>
      <w:marRight w:val="0"/>
      <w:marTop w:val="0"/>
      <w:marBottom w:val="0"/>
      <w:divBdr>
        <w:top w:val="none" w:sz="0" w:space="0" w:color="auto"/>
        <w:left w:val="none" w:sz="0" w:space="0" w:color="auto"/>
        <w:bottom w:val="none" w:sz="0" w:space="0" w:color="auto"/>
        <w:right w:val="none" w:sz="0" w:space="0" w:color="auto"/>
      </w:divBdr>
    </w:div>
    <w:div w:id="987510812">
      <w:bodyDiv w:val="1"/>
      <w:marLeft w:val="0"/>
      <w:marRight w:val="0"/>
      <w:marTop w:val="0"/>
      <w:marBottom w:val="0"/>
      <w:divBdr>
        <w:top w:val="none" w:sz="0" w:space="0" w:color="auto"/>
        <w:left w:val="none" w:sz="0" w:space="0" w:color="auto"/>
        <w:bottom w:val="none" w:sz="0" w:space="0" w:color="auto"/>
        <w:right w:val="none" w:sz="0" w:space="0" w:color="auto"/>
      </w:divBdr>
    </w:div>
    <w:div w:id="987704472">
      <w:bodyDiv w:val="1"/>
      <w:marLeft w:val="0"/>
      <w:marRight w:val="0"/>
      <w:marTop w:val="0"/>
      <w:marBottom w:val="0"/>
      <w:divBdr>
        <w:top w:val="none" w:sz="0" w:space="0" w:color="auto"/>
        <w:left w:val="none" w:sz="0" w:space="0" w:color="auto"/>
        <w:bottom w:val="none" w:sz="0" w:space="0" w:color="auto"/>
        <w:right w:val="none" w:sz="0" w:space="0" w:color="auto"/>
      </w:divBdr>
    </w:div>
    <w:div w:id="988166057">
      <w:bodyDiv w:val="1"/>
      <w:marLeft w:val="0"/>
      <w:marRight w:val="0"/>
      <w:marTop w:val="0"/>
      <w:marBottom w:val="0"/>
      <w:divBdr>
        <w:top w:val="none" w:sz="0" w:space="0" w:color="auto"/>
        <w:left w:val="none" w:sz="0" w:space="0" w:color="auto"/>
        <w:bottom w:val="none" w:sz="0" w:space="0" w:color="auto"/>
        <w:right w:val="none" w:sz="0" w:space="0" w:color="auto"/>
      </w:divBdr>
    </w:div>
    <w:div w:id="988167965">
      <w:bodyDiv w:val="1"/>
      <w:marLeft w:val="0"/>
      <w:marRight w:val="0"/>
      <w:marTop w:val="0"/>
      <w:marBottom w:val="0"/>
      <w:divBdr>
        <w:top w:val="none" w:sz="0" w:space="0" w:color="auto"/>
        <w:left w:val="none" w:sz="0" w:space="0" w:color="auto"/>
        <w:bottom w:val="none" w:sz="0" w:space="0" w:color="auto"/>
        <w:right w:val="none" w:sz="0" w:space="0" w:color="auto"/>
      </w:divBdr>
    </w:div>
    <w:div w:id="988245781">
      <w:bodyDiv w:val="1"/>
      <w:marLeft w:val="0"/>
      <w:marRight w:val="0"/>
      <w:marTop w:val="0"/>
      <w:marBottom w:val="0"/>
      <w:divBdr>
        <w:top w:val="none" w:sz="0" w:space="0" w:color="auto"/>
        <w:left w:val="none" w:sz="0" w:space="0" w:color="auto"/>
        <w:bottom w:val="none" w:sz="0" w:space="0" w:color="auto"/>
        <w:right w:val="none" w:sz="0" w:space="0" w:color="auto"/>
      </w:divBdr>
      <w:divsChild>
        <w:div w:id="1396398222">
          <w:marLeft w:val="0"/>
          <w:marRight w:val="0"/>
          <w:marTop w:val="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sChild>
            <w:div w:id="1658919601">
              <w:marLeft w:val="0"/>
              <w:marRight w:val="0"/>
              <w:marTop w:val="0"/>
              <w:marBottom w:val="0"/>
              <w:divBdr>
                <w:top w:val="none" w:sz="0" w:space="0" w:color="auto"/>
                <w:left w:val="none" w:sz="0" w:space="0" w:color="auto"/>
                <w:bottom w:val="none" w:sz="0" w:space="0" w:color="auto"/>
                <w:right w:val="none" w:sz="0" w:space="0" w:color="auto"/>
              </w:divBdr>
            </w:div>
          </w:divsChild>
        </w:div>
        <w:div w:id="1077365764">
          <w:marLeft w:val="0"/>
          <w:marRight w:val="0"/>
          <w:marTop w:val="0"/>
          <w:marBottom w:val="0"/>
          <w:divBdr>
            <w:top w:val="none" w:sz="0" w:space="0" w:color="auto"/>
            <w:left w:val="none" w:sz="0" w:space="0" w:color="auto"/>
            <w:bottom w:val="none" w:sz="0" w:space="0" w:color="auto"/>
            <w:right w:val="none" w:sz="0" w:space="0" w:color="auto"/>
          </w:divBdr>
        </w:div>
        <w:div w:id="1940871868">
          <w:marLeft w:val="0"/>
          <w:marRight w:val="0"/>
          <w:marTop w:val="0"/>
          <w:marBottom w:val="0"/>
          <w:divBdr>
            <w:top w:val="none" w:sz="0" w:space="0" w:color="auto"/>
            <w:left w:val="none" w:sz="0" w:space="0" w:color="auto"/>
            <w:bottom w:val="none" w:sz="0" w:space="0" w:color="auto"/>
            <w:right w:val="none" w:sz="0" w:space="0" w:color="auto"/>
          </w:divBdr>
          <w:divsChild>
            <w:div w:id="1249196953">
              <w:marLeft w:val="0"/>
              <w:marRight w:val="0"/>
              <w:marTop w:val="0"/>
              <w:marBottom w:val="0"/>
              <w:divBdr>
                <w:top w:val="none" w:sz="0" w:space="0" w:color="auto"/>
                <w:left w:val="none" w:sz="0" w:space="0" w:color="auto"/>
                <w:bottom w:val="none" w:sz="0" w:space="0" w:color="auto"/>
                <w:right w:val="none" w:sz="0" w:space="0" w:color="auto"/>
              </w:divBdr>
            </w:div>
          </w:divsChild>
        </w:div>
        <w:div w:id="132795211">
          <w:marLeft w:val="0"/>
          <w:marRight w:val="0"/>
          <w:marTop w:val="0"/>
          <w:marBottom w:val="0"/>
          <w:divBdr>
            <w:top w:val="none" w:sz="0" w:space="0" w:color="auto"/>
            <w:left w:val="none" w:sz="0" w:space="0" w:color="auto"/>
            <w:bottom w:val="none" w:sz="0" w:space="0" w:color="auto"/>
            <w:right w:val="none" w:sz="0" w:space="0" w:color="auto"/>
          </w:divBdr>
        </w:div>
        <w:div w:id="1794522102">
          <w:marLeft w:val="0"/>
          <w:marRight w:val="0"/>
          <w:marTop w:val="0"/>
          <w:marBottom w:val="0"/>
          <w:divBdr>
            <w:top w:val="none" w:sz="0" w:space="0" w:color="auto"/>
            <w:left w:val="none" w:sz="0" w:space="0" w:color="auto"/>
            <w:bottom w:val="none" w:sz="0" w:space="0" w:color="auto"/>
            <w:right w:val="none" w:sz="0" w:space="0" w:color="auto"/>
          </w:divBdr>
          <w:divsChild>
            <w:div w:id="208106196">
              <w:marLeft w:val="0"/>
              <w:marRight w:val="0"/>
              <w:marTop w:val="0"/>
              <w:marBottom w:val="0"/>
              <w:divBdr>
                <w:top w:val="none" w:sz="0" w:space="0" w:color="auto"/>
                <w:left w:val="none" w:sz="0" w:space="0" w:color="auto"/>
                <w:bottom w:val="none" w:sz="0" w:space="0" w:color="auto"/>
                <w:right w:val="none" w:sz="0" w:space="0" w:color="auto"/>
              </w:divBdr>
            </w:div>
          </w:divsChild>
        </w:div>
        <w:div w:id="1611283622">
          <w:marLeft w:val="0"/>
          <w:marRight w:val="0"/>
          <w:marTop w:val="0"/>
          <w:marBottom w:val="0"/>
          <w:divBdr>
            <w:top w:val="none" w:sz="0" w:space="0" w:color="auto"/>
            <w:left w:val="none" w:sz="0" w:space="0" w:color="auto"/>
            <w:bottom w:val="none" w:sz="0" w:space="0" w:color="auto"/>
            <w:right w:val="none" w:sz="0" w:space="0" w:color="auto"/>
          </w:divBdr>
        </w:div>
        <w:div w:id="1817991353">
          <w:marLeft w:val="0"/>
          <w:marRight w:val="0"/>
          <w:marTop w:val="0"/>
          <w:marBottom w:val="0"/>
          <w:divBdr>
            <w:top w:val="none" w:sz="0" w:space="0" w:color="auto"/>
            <w:left w:val="none" w:sz="0" w:space="0" w:color="auto"/>
            <w:bottom w:val="none" w:sz="0" w:space="0" w:color="auto"/>
            <w:right w:val="none" w:sz="0" w:space="0" w:color="auto"/>
          </w:divBdr>
          <w:divsChild>
            <w:div w:id="1068504475">
              <w:marLeft w:val="0"/>
              <w:marRight w:val="0"/>
              <w:marTop w:val="0"/>
              <w:marBottom w:val="0"/>
              <w:divBdr>
                <w:top w:val="none" w:sz="0" w:space="0" w:color="auto"/>
                <w:left w:val="none" w:sz="0" w:space="0" w:color="auto"/>
                <w:bottom w:val="none" w:sz="0" w:space="0" w:color="auto"/>
                <w:right w:val="none" w:sz="0" w:space="0" w:color="auto"/>
              </w:divBdr>
            </w:div>
          </w:divsChild>
        </w:div>
        <w:div w:id="1202210646">
          <w:marLeft w:val="0"/>
          <w:marRight w:val="0"/>
          <w:marTop w:val="0"/>
          <w:marBottom w:val="0"/>
          <w:divBdr>
            <w:top w:val="none" w:sz="0" w:space="0" w:color="auto"/>
            <w:left w:val="none" w:sz="0" w:space="0" w:color="auto"/>
            <w:bottom w:val="none" w:sz="0" w:space="0" w:color="auto"/>
            <w:right w:val="none" w:sz="0" w:space="0" w:color="auto"/>
          </w:divBdr>
        </w:div>
        <w:div w:id="1889803673">
          <w:marLeft w:val="0"/>
          <w:marRight w:val="0"/>
          <w:marTop w:val="0"/>
          <w:marBottom w:val="0"/>
          <w:divBdr>
            <w:top w:val="none" w:sz="0" w:space="0" w:color="auto"/>
            <w:left w:val="none" w:sz="0" w:space="0" w:color="auto"/>
            <w:bottom w:val="none" w:sz="0" w:space="0" w:color="auto"/>
            <w:right w:val="none" w:sz="0" w:space="0" w:color="auto"/>
          </w:divBdr>
          <w:divsChild>
            <w:div w:id="1541354065">
              <w:marLeft w:val="0"/>
              <w:marRight w:val="0"/>
              <w:marTop w:val="0"/>
              <w:marBottom w:val="0"/>
              <w:divBdr>
                <w:top w:val="none" w:sz="0" w:space="0" w:color="auto"/>
                <w:left w:val="none" w:sz="0" w:space="0" w:color="auto"/>
                <w:bottom w:val="none" w:sz="0" w:space="0" w:color="auto"/>
                <w:right w:val="none" w:sz="0" w:space="0" w:color="auto"/>
              </w:divBdr>
            </w:div>
          </w:divsChild>
        </w:div>
        <w:div w:id="263421704">
          <w:marLeft w:val="0"/>
          <w:marRight w:val="0"/>
          <w:marTop w:val="0"/>
          <w:marBottom w:val="0"/>
          <w:divBdr>
            <w:top w:val="none" w:sz="0" w:space="0" w:color="auto"/>
            <w:left w:val="none" w:sz="0" w:space="0" w:color="auto"/>
            <w:bottom w:val="none" w:sz="0" w:space="0" w:color="auto"/>
            <w:right w:val="none" w:sz="0" w:space="0" w:color="auto"/>
          </w:divBdr>
        </w:div>
        <w:div w:id="639919054">
          <w:marLeft w:val="0"/>
          <w:marRight w:val="0"/>
          <w:marTop w:val="0"/>
          <w:marBottom w:val="0"/>
          <w:divBdr>
            <w:top w:val="none" w:sz="0" w:space="0" w:color="auto"/>
            <w:left w:val="none" w:sz="0" w:space="0" w:color="auto"/>
            <w:bottom w:val="none" w:sz="0" w:space="0" w:color="auto"/>
            <w:right w:val="none" w:sz="0" w:space="0" w:color="auto"/>
          </w:divBdr>
          <w:divsChild>
            <w:div w:id="154953226">
              <w:marLeft w:val="0"/>
              <w:marRight w:val="0"/>
              <w:marTop w:val="0"/>
              <w:marBottom w:val="0"/>
              <w:divBdr>
                <w:top w:val="none" w:sz="0" w:space="0" w:color="auto"/>
                <w:left w:val="none" w:sz="0" w:space="0" w:color="auto"/>
                <w:bottom w:val="none" w:sz="0" w:space="0" w:color="auto"/>
                <w:right w:val="none" w:sz="0" w:space="0" w:color="auto"/>
              </w:divBdr>
            </w:div>
          </w:divsChild>
        </w:div>
        <w:div w:id="1981113578">
          <w:marLeft w:val="0"/>
          <w:marRight w:val="0"/>
          <w:marTop w:val="0"/>
          <w:marBottom w:val="0"/>
          <w:divBdr>
            <w:top w:val="none" w:sz="0" w:space="0" w:color="auto"/>
            <w:left w:val="none" w:sz="0" w:space="0" w:color="auto"/>
            <w:bottom w:val="none" w:sz="0" w:space="0" w:color="auto"/>
            <w:right w:val="none" w:sz="0" w:space="0" w:color="auto"/>
          </w:divBdr>
        </w:div>
        <w:div w:id="234900044">
          <w:marLeft w:val="0"/>
          <w:marRight w:val="0"/>
          <w:marTop w:val="0"/>
          <w:marBottom w:val="0"/>
          <w:divBdr>
            <w:top w:val="none" w:sz="0" w:space="0" w:color="auto"/>
            <w:left w:val="none" w:sz="0" w:space="0" w:color="auto"/>
            <w:bottom w:val="none" w:sz="0" w:space="0" w:color="auto"/>
            <w:right w:val="none" w:sz="0" w:space="0" w:color="auto"/>
          </w:divBdr>
          <w:divsChild>
            <w:div w:id="325406422">
              <w:marLeft w:val="0"/>
              <w:marRight w:val="0"/>
              <w:marTop w:val="0"/>
              <w:marBottom w:val="0"/>
              <w:divBdr>
                <w:top w:val="none" w:sz="0" w:space="0" w:color="auto"/>
                <w:left w:val="none" w:sz="0" w:space="0" w:color="auto"/>
                <w:bottom w:val="none" w:sz="0" w:space="0" w:color="auto"/>
                <w:right w:val="none" w:sz="0" w:space="0" w:color="auto"/>
              </w:divBdr>
            </w:div>
          </w:divsChild>
        </w:div>
        <w:div w:id="911814274">
          <w:marLeft w:val="0"/>
          <w:marRight w:val="0"/>
          <w:marTop w:val="300"/>
          <w:marBottom w:val="0"/>
          <w:divBdr>
            <w:top w:val="none" w:sz="0" w:space="0" w:color="auto"/>
            <w:left w:val="none" w:sz="0" w:space="0" w:color="auto"/>
            <w:bottom w:val="none" w:sz="0" w:space="0" w:color="auto"/>
            <w:right w:val="none" w:sz="0" w:space="0" w:color="auto"/>
          </w:divBdr>
          <w:divsChild>
            <w:div w:id="1959288216">
              <w:marLeft w:val="0"/>
              <w:marRight w:val="0"/>
              <w:marTop w:val="0"/>
              <w:marBottom w:val="0"/>
              <w:divBdr>
                <w:top w:val="none" w:sz="0" w:space="0" w:color="auto"/>
                <w:left w:val="none" w:sz="0" w:space="0" w:color="auto"/>
                <w:bottom w:val="none" w:sz="0" w:space="0" w:color="auto"/>
                <w:right w:val="none" w:sz="0" w:space="0" w:color="auto"/>
              </w:divBdr>
              <w:divsChild>
                <w:div w:id="1361972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653186">
          <w:marLeft w:val="0"/>
          <w:marRight w:val="0"/>
          <w:marTop w:val="300"/>
          <w:marBottom w:val="0"/>
          <w:divBdr>
            <w:top w:val="none" w:sz="0" w:space="0" w:color="auto"/>
            <w:left w:val="none" w:sz="0" w:space="0" w:color="auto"/>
            <w:bottom w:val="none" w:sz="0" w:space="0" w:color="auto"/>
            <w:right w:val="none" w:sz="0" w:space="0" w:color="auto"/>
          </w:divBdr>
          <w:divsChild>
            <w:div w:id="1771393464">
              <w:marLeft w:val="0"/>
              <w:marRight w:val="0"/>
              <w:marTop w:val="0"/>
              <w:marBottom w:val="0"/>
              <w:divBdr>
                <w:top w:val="none" w:sz="0" w:space="0" w:color="auto"/>
                <w:left w:val="none" w:sz="0" w:space="0" w:color="auto"/>
                <w:bottom w:val="none" w:sz="0" w:space="0" w:color="auto"/>
                <w:right w:val="none" w:sz="0" w:space="0" w:color="auto"/>
              </w:divBdr>
              <w:divsChild>
                <w:div w:id="14661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30396">
          <w:marLeft w:val="0"/>
          <w:marRight w:val="0"/>
          <w:marTop w:val="300"/>
          <w:marBottom w:val="0"/>
          <w:divBdr>
            <w:top w:val="none" w:sz="0" w:space="0" w:color="auto"/>
            <w:left w:val="none" w:sz="0" w:space="0" w:color="auto"/>
            <w:bottom w:val="none" w:sz="0" w:space="0" w:color="auto"/>
            <w:right w:val="none" w:sz="0" w:space="0" w:color="auto"/>
          </w:divBdr>
          <w:divsChild>
            <w:div w:id="919871190">
              <w:marLeft w:val="0"/>
              <w:marRight w:val="0"/>
              <w:marTop w:val="0"/>
              <w:marBottom w:val="0"/>
              <w:divBdr>
                <w:top w:val="none" w:sz="0" w:space="0" w:color="auto"/>
                <w:left w:val="none" w:sz="0" w:space="0" w:color="auto"/>
                <w:bottom w:val="none" w:sz="0" w:space="0" w:color="auto"/>
                <w:right w:val="none" w:sz="0" w:space="0" w:color="auto"/>
              </w:divBdr>
              <w:divsChild>
                <w:div w:id="1267663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705603">
          <w:marLeft w:val="0"/>
          <w:marRight w:val="0"/>
          <w:marTop w:val="300"/>
          <w:marBottom w:val="0"/>
          <w:divBdr>
            <w:top w:val="none" w:sz="0" w:space="0" w:color="auto"/>
            <w:left w:val="none" w:sz="0" w:space="0" w:color="auto"/>
            <w:bottom w:val="none" w:sz="0" w:space="0" w:color="auto"/>
            <w:right w:val="none" w:sz="0" w:space="0" w:color="auto"/>
          </w:divBdr>
          <w:divsChild>
            <w:div w:id="1618874406">
              <w:marLeft w:val="0"/>
              <w:marRight w:val="0"/>
              <w:marTop w:val="0"/>
              <w:marBottom w:val="0"/>
              <w:divBdr>
                <w:top w:val="none" w:sz="0" w:space="0" w:color="auto"/>
                <w:left w:val="none" w:sz="0" w:space="0" w:color="auto"/>
                <w:bottom w:val="none" w:sz="0" w:space="0" w:color="auto"/>
                <w:right w:val="none" w:sz="0" w:space="0" w:color="auto"/>
              </w:divBdr>
              <w:divsChild>
                <w:div w:id="1226986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628086">
      <w:bodyDiv w:val="1"/>
      <w:marLeft w:val="0"/>
      <w:marRight w:val="0"/>
      <w:marTop w:val="0"/>
      <w:marBottom w:val="0"/>
      <w:divBdr>
        <w:top w:val="none" w:sz="0" w:space="0" w:color="auto"/>
        <w:left w:val="none" w:sz="0" w:space="0" w:color="auto"/>
        <w:bottom w:val="none" w:sz="0" w:space="0" w:color="auto"/>
        <w:right w:val="none" w:sz="0" w:space="0" w:color="auto"/>
      </w:divBdr>
      <w:divsChild>
        <w:div w:id="1612007370">
          <w:marLeft w:val="0"/>
          <w:marRight w:val="0"/>
          <w:marTop w:val="0"/>
          <w:marBottom w:val="0"/>
          <w:divBdr>
            <w:top w:val="none" w:sz="0" w:space="0" w:color="auto"/>
            <w:left w:val="none" w:sz="0" w:space="0" w:color="auto"/>
            <w:bottom w:val="none" w:sz="0" w:space="0" w:color="auto"/>
            <w:right w:val="none" w:sz="0" w:space="0" w:color="auto"/>
          </w:divBdr>
        </w:div>
        <w:div w:id="1725325253">
          <w:marLeft w:val="0"/>
          <w:marRight w:val="0"/>
          <w:marTop w:val="0"/>
          <w:marBottom w:val="0"/>
          <w:divBdr>
            <w:top w:val="none" w:sz="0" w:space="0" w:color="auto"/>
            <w:left w:val="none" w:sz="0" w:space="0" w:color="auto"/>
            <w:bottom w:val="none" w:sz="0" w:space="0" w:color="auto"/>
            <w:right w:val="none" w:sz="0" w:space="0" w:color="auto"/>
          </w:divBdr>
          <w:divsChild>
            <w:div w:id="828324320">
              <w:marLeft w:val="0"/>
              <w:marRight w:val="0"/>
              <w:marTop w:val="0"/>
              <w:marBottom w:val="0"/>
              <w:divBdr>
                <w:top w:val="none" w:sz="0" w:space="0" w:color="auto"/>
                <w:left w:val="none" w:sz="0" w:space="0" w:color="auto"/>
                <w:bottom w:val="none" w:sz="0" w:space="0" w:color="auto"/>
                <w:right w:val="none" w:sz="0" w:space="0" w:color="auto"/>
              </w:divBdr>
            </w:div>
          </w:divsChild>
        </w:div>
        <w:div w:id="723522609">
          <w:marLeft w:val="0"/>
          <w:marRight w:val="0"/>
          <w:marTop w:val="0"/>
          <w:marBottom w:val="0"/>
          <w:divBdr>
            <w:top w:val="none" w:sz="0" w:space="0" w:color="auto"/>
            <w:left w:val="none" w:sz="0" w:space="0" w:color="auto"/>
            <w:bottom w:val="none" w:sz="0" w:space="0" w:color="auto"/>
            <w:right w:val="none" w:sz="0" w:space="0" w:color="auto"/>
          </w:divBdr>
        </w:div>
        <w:div w:id="614215520">
          <w:marLeft w:val="0"/>
          <w:marRight w:val="0"/>
          <w:marTop w:val="0"/>
          <w:marBottom w:val="0"/>
          <w:divBdr>
            <w:top w:val="none" w:sz="0" w:space="0" w:color="auto"/>
            <w:left w:val="none" w:sz="0" w:space="0" w:color="auto"/>
            <w:bottom w:val="none" w:sz="0" w:space="0" w:color="auto"/>
            <w:right w:val="none" w:sz="0" w:space="0" w:color="auto"/>
          </w:divBdr>
          <w:divsChild>
            <w:div w:id="982540029">
              <w:marLeft w:val="0"/>
              <w:marRight w:val="0"/>
              <w:marTop w:val="0"/>
              <w:marBottom w:val="0"/>
              <w:divBdr>
                <w:top w:val="none" w:sz="0" w:space="0" w:color="auto"/>
                <w:left w:val="none" w:sz="0" w:space="0" w:color="auto"/>
                <w:bottom w:val="none" w:sz="0" w:space="0" w:color="auto"/>
                <w:right w:val="none" w:sz="0" w:space="0" w:color="auto"/>
              </w:divBdr>
            </w:div>
          </w:divsChild>
        </w:div>
        <w:div w:id="63375302">
          <w:marLeft w:val="0"/>
          <w:marRight w:val="0"/>
          <w:marTop w:val="0"/>
          <w:marBottom w:val="0"/>
          <w:divBdr>
            <w:top w:val="none" w:sz="0" w:space="0" w:color="auto"/>
            <w:left w:val="none" w:sz="0" w:space="0" w:color="auto"/>
            <w:bottom w:val="none" w:sz="0" w:space="0" w:color="auto"/>
            <w:right w:val="none" w:sz="0" w:space="0" w:color="auto"/>
          </w:divBdr>
        </w:div>
        <w:div w:id="1839225579">
          <w:marLeft w:val="0"/>
          <w:marRight w:val="0"/>
          <w:marTop w:val="0"/>
          <w:marBottom w:val="0"/>
          <w:divBdr>
            <w:top w:val="none" w:sz="0" w:space="0" w:color="auto"/>
            <w:left w:val="none" w:sz="0" w:space="0" w:color="auto"/>
            <w:bottom w:val="none" w:sz="0" w:space="0" w:color="auto"/>
            <w:right w:val="none" w:sz="0" w:space="0" w:color="auto"/>
          </w:divBdr>
          <w:divsChild>
            <w:div w:id="1316715368">
              <w:marLeft w:val="0"/>
              <w:marRight w:val="0"/>
              <w:marTop w:val="0"/>
              <w:marBottom w:val="0"/>
              <w:divBdr>
                <w:top w:val="none" w:sz="0" w:space="0" w:color="auto"/>
                <w:left w:val="none" w:sz="0" w:space="0" w:color="auto"/>
                <w:bottom w:val="none" w:sz="0" w:space="0" w:color="auto"/>
                <w:right w:val="none" w:sz="0" w:space="0" w:color="auto"/>
              </w:divBdr>
            </w:div>
          </w:divsChild>
        </w:div>
        <w:div w:id="306319444">
          <w:marLeft w:val="0"/>
          <w:marRight w:val="0"/>
          <w:marTop w:val="0"/>
          <w:marBottom w:val="0"/>
          <w:divBdr>
            <w:top w:val="none" w:sz="0" w:space="0" w:color="auto"/>
            <w:left w:val="none" w:sz="0" w:space="0" w:color="auto"/>
            <w:bottom w:val="none" w:sz="0" w:space="0" w:color="auto"/>
            <w:right w:val="none" w:sz="0" w:space="0" w:color="auto"/>
          </w:divBdr>
        </w:div>
        <w:div w:id="1880388812">
          <w:marLeft w:val="0"/>
          <w:marRight w:val="0"/>
          <w:marTop w:val="0"/>
          <w:marBottom w:val="0"/>
          <w:divBdr>
            <w:top w:val="none" w:sz="0" w:space="0" w:color="auto"/>
            <w:left w:val="none" w:sz="0" w:space="0" w:color="auto"/>
            <w:bottom w:val="none" w:sz="0" w:space="0" w:color="auto"/>
            <w:right w:val="none" w:sz="0" w:space="0" w:color="auto"/>
          </w:divBdr>
          <w:divsChild>
            <w:div w:id="64227912">
              <w:marLeft w:val="0"/>
              <w:marRight w:val="0"/>
              <w:marTop w:val="0"/>
              <w:marBottom w:val="0"/>
              <w:divBdr>
                <w:top w:val="none" w:sz="0" w:space="0" w:color="auto"/>
                <w:left w:val="none" w:sz="0" w:space="0" w:color="auto"/>
                <w:bottom w:val="none" w:sz="0" w:space="0" w:color="auto"/>
                <w:right w:val="none" w:sz="0" w:space="0" w:color="auto"/>
              </w:divBdr>
            </w:div>
          </w:divsChild>
        </w:div>
        <w:div w:id="1406604234">
          <w:marLeft w:val="0"/>
          <w:marRight w:val="0"/>
          <w:marTop w:val="0"/>
          <w:marBottom w:val="0"/>
          <w:divBdr>
            <w:top w:val="none" w:sz="0" w:space="0" w:color="auto"/>
            <w:left w:val="none" w:sz="0" w:space="0" w:color="auto"/>
            <w:bottom w:val="none" w:sz="0" w:space="0" w:color="auto"/>
            <w:right w:val="none" w:sz="0" w:space="0" w:color="auto"/>
          </w:divBdr>
        </w:div>
        <w:div w:id="805199625">
          <w:marLeft w:val="0"/>
          <w:marRight w:val="0"/>
          <w:marTop w:val="0"/>
          <w:marBottom w:val="0"/>
          <w:divBdr>
            <w:top w:val="none" w:sz="0" w:space="0" w:color="auto"/>
            <w:left w:val="none" w:sz="0" w:space="0" w:color="auto"/>
            <w:bottom w:val="none" w:sz="0" w:space="0" w:color="auto"/>
            <w:right w:val="none" w:sz="0" w:space="0" w:color="auto"/>
          </w:divBdr>
          <w:divsChild>
            <w:div w:id="1151555922">
              <w:marLeft w:val="0"/>
              <w:marRight w:val="0"/>
              <w:marTop w:val="0"/>
              <w:marBottom w:val="0"/>
              <w:divBdr>
                <w:top w:val="none" w:sz="0" w:space="0" w:color="auto"/>
                <w:left w:val="none" w:sz="0" w:space="0" w:color="auto"/>
                <w:bottom w:val="none" w:sz="0" w:space="0" w:color="auto"/>
                <w:right w:val="none" w:sz="0" w:space="0" w:color="auto"/>
              </w:divBdr>
            </w:div>
          </w:divsChild>
        </w:div>
        <w:div w:id="1841190322">
          <w:marLeft w:val="0"/>
          <w:marRight w:val="0"/>
          <w:marTop w:val="0"/>
          <w:marBottom w:val="0"/>
          <w:divBdr>
            <w:top w:val="none" w:sz="0" w:space="0" w:color="auto"/>
            <w:left w:val="none" w:sz="0" w:space="0" w:color="auto"/>
            <w:bottom w:val="none" w:sz="0" w:space="0" w:color="auto"/>
            <w:right w:val="none" w:sz="0" w:space="0" w:color="auto"/>
          </w:divBdr>
        </w:div>
        <w:div w:id="1638146731">
          <w:marLeft w:val="0"/>
          <w:marRight w:val="0"/>
          <w:marTop w:val="0"/>
          <w:marBottom w:val="0"/>
          <w:divBdr>
            <w:top w:val="none" w:sz="0" w:space="0" w:color="auto"/>
            <w:left w:val="none" w:sz="0" w:space="0" w:color="auto"/>
            <w:bottom w:val="none" w:sz="0" w:space="0" w:color="auto"/>
            <w:right w:val="none" w:sz="0" w:space="0" w:color="auto"/>
          </w:divBdr>
          <w:divsChild>
            <w:div w:id="715742354">
              <w:marLeft w:val="0"/>
              <w:marRight w:val="0"/>
              <w:marTop w:val="0"/>
              <w:marBottom w:val="0"/>
              <w:divBdr>
                <w:top w:val="none" w:sz="0" w:space="0" w:color="auto"/>
                <w:left w:val="none" w:sz="0" w:space="0" w:color="auto"/>
                <w:bottom w:val="none" w:sz="0" w:space="0" w:color="auto"/>
                <w:right w:val="none" w:sz="0" w:space="0" w:color="auto"/>
              </w:divBdr>
            </w:div>
          </w:divsChild>
        </w:div>
        <w:div w:id="519203903">
          <w:marLeft w:val="0"/>
          <w:marRight w:val="0"/>
          <w:marTop w:val="0"/>
          <w:marBottom w:val="0"/>
          <w:divBdr>
            <w:top w:val="none" w:sz="0" w:space="0" w:color="auto"/>
            <w:left w:val="none" w:sz="0" w:space="0" w:color="auto"/>
            <w:bottom w:val="none" w:sz="0" w:space="0" w:color="auto"/>
            <w:right w:val="none" w:sz="0" w:space="0" w:color="auto"/>
          </w:divBdr>
        </w:div>
        <w:div w:id="1731617097">
          <w:marLeft w:val="0"/>
          <w:marRight w:val="0"/>
          <w:marTop w:val="0"/>
          <w:marBottom w:val="0"/>
          <w:divBdr>
            <w:top w:val="none" w:sz="0" w:space="0" w:color="auto"/>
            <w:left w:val="none" w:sz="0" w:space="0" w:color="auto"/>
            <w:bottom w:val="none" w:sz="0" w:space="0" w:color="auto"/>
            <w:right w:val="none" w:sz="0" w:space="0" w:color="auto"/>
          </w:divBdr>
          <w:divsChild>
            <w:div w:id="1628514122">
              <w:marLeft w:val="0"/>
              <w:marRight w:val="0"/>
              <w:marTop w:val="0"/>
              <w:marBottom w:val="0"/>
              <w:divBdr>
                <w:top w:val="none" w:sz="0" w:space="0" w:color="auto"/>
                <w:left w:val="none" w:sz="0" w:space="0" w:color="auto"/>
                <w:bottom w:val="none" w:sz="0" w:space="0" w:color="auto"/>
                <w:right w:val="none" w:sz="0" w:space="0" w:color="auto"/>
              </w:divBdr>
            </w:div>
          </w:divsChild>
        </w:div>
        <w:div w:id="589851747">
          <w:marLeft w:val="0"/>
          <w:marRight w:val="0"/>
          <w:marTop w:val="300"/>
          <w:marBottom w:val="0"/>
          <w:divBdr>
            <w:top w:val="none" w:sz="0" w:space="0" w:color="auto"/>
            <w:left w:val="none" w:sz="0" w:space="0" w:color="auto"/>
            <w:bottom w:val="none" w:sz="0" w:space="0" w:color="auto"/>
            <w:right w:val="none" w:sz="0" w:space="0" w:color="auto"/>
          </w:divBdr>
          <w:divsChild>
            <w:div w:id="1505167481">
              <w:marLeft w:val="0"/>
              <w:marRight w:val="0"/>
              <w:marTop w:val="0"/>
              <w:marBottom w:val="0"/>
              <w:divBdr>
                <w:top w:val="none" w:sz="0" w:space="0" w:color="auto"/>
                <w:left w:val="none" w:sz="0" w:space="0" w:color="auto"/>
                <w:bottom w:val="none" w:sz="0" w:space="0" w:color="auto"/>
                <w:right w:val="none" w:sz="0" w:space="0" w:color="auto"/>
              </w:divBdr>
              <w:divsChild>
                <w:div w:id="1604915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009734">
          <w:marLeft w:val="0"/>
          <w:marRight w:val="0"/>
          <w:marTop w:val="300"/>
          <w:marBottom w:val="0"/>
          <w:divBdr>
            <w:top w:val="none" w:sz="0" w:space="0" w:color="auto"/>
            <w:left w:val="none" w:sz="0" w:space="0" w:color="auto"/>
            <w:bottom w:val="none" w:sz="0" w:space="0" w:color="auto"/>
            <w:right w:val="none" w:sz="0" w:space="0" w:color="auto"/>
          </w:divBdr>
          <w:divsChild>
            <w:div w:id="1406030336">
              <w:marLeft w:val="0"/>
              <w:marRight w:val="0"/>
              <w:marTop w:val="0"/>
              <w:marBottom w:val="0"/>
              <w:divBdr>
                <w:top w:val="none" w:sz="0" w:space="0" w:color="auto"/>
                <w:left w:val="none" w:sz="0" w:space="0" w:color="auto"/>
                <w:bottom w:val="none" w:sz="0" w:space="0" w:color="auto"/>
                <w:right w:val="none" w:sz="0" w:space="0" w:color="auto"/>
              </w:divBdr>
              <w:divsChild>
                <w:div w:id="66428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163765">
          <w:marLeft w:val="0"/>
          <w:marRight w:val="0"/>
          <w:marTop w:val="300"/>
          <w:marBottom w:val="0"/>
          <w:divBdr>
            <w:top w:val="none" w:sz="0" w:space="0" w:color="auto"/>
            <w:left w:val="none" w:sz="0" w:space="0" w:color="auto"/>
            <w:bottom w:val="none" w:sz="0" w:space="0" w:color="auto"/>
            <w:right w:val="none" w:sz="0" w:space="0" w:color="auto"/>
          </w:divBdr>
          <w:divsChild>
            <w:div w:id="1058867211">
              <w:marLeft w:val="0"/>
              <w:marRight w:val="0"/>
              <w:marTop w:val="0"/>
              <w:marBottom w:val="0"/>
              <w:divBdr>
                <w:top w:val="none" w:sz="0" w:space="0" w:color="auto"/>
                <w:left w:val="none" w:sz="0" w:space="0" w:color="auto"/>
                <w:bottom w:val="none" w:sz="0" w:space="0" w:color="auto"/>
                <w:right w:val="none" w:sz="0" w:space="0" w:color="auto"/>
              </w:divBdr>
              <w:divsChild>
                <w:div w:id="191053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828271">
          <w:marLeft w:val="0"/>
          <w:marRight w:val="0"/>
          <w:marTop w:val="300"/>
          <w:marBottom w:val="0"/>
          <w:divBdr>
            <w:top w:val="none" w:sz="0" w:space="0" w:color="auto"/>
            <w:left w:val="none" w:sz="0" w:space="0" w:color="auto"/>
            <w:bottom w:val="none" w:sz="0" w:space="0" w:color="auto"/>
            <w:right w:val="none" w:sz="0" w:space="0" w:color="auto"/>
          </w:divBdr>
          <w:divsChild>
            <w:div w:id="55007577">
              <w:marLeft w:val="0"/>
              <w:marRight w:val="0"/>
              <w:marTop w:val="0"/>
              <w:marBottom w:val="0"/>
              <w:divBdr>
                <w:top w:val="none" w:sz="0" w:space="0" w:color="auto"/>
                <w:left w:val="none" w:sz="0" w:space="0" w:color="auto"/>
                <w:bottom w:val="none" w:sz="0" w:space="0" w:color="auto"/>
                <w:right w:val="none" w:sz="0" w:space="0" w:color="auto"/>
              </w:divBdr>
              <w:divsChild>
                <w:div w:id="360976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166314">
      <w:bodyDiv w:val="1"/>
      <w:marLeft w:val="0"/>
      <w:marRight w:val="0"/>
      <w:marTop w:val="0"/>
      <w:marBottom w:val="0"/>
      <w:divBdr>
        <w:top w:val="none" w:sz="0" w:space="0" w:color="auto"/>
        <w:left w:val="none" w:sz="0" w:space="0" w:color="auto"/>
        <w:bottom w:val="none" w:sz="0" w:space="0" w:color="auto"/>
        <w:right w:val="none" w:sz="0" w:space="0" w:color="auto"/>
      </w:divBdr>
      <w:divsChild>
        <w:div w:id="1270236433">
          <w:marLeft w:val="0"/>
          <w:marRight w:val="0"/>
          <w:marTop w:val="0"/>
          <w:marBottom w:val="0"/>
          <w:divBdr>
            <w:top w:val="none" w:sz="0" w:space="0" w:color="auto"/>
            <w:left w:val="none" w:sz="0" w:space="0" w:color="auto"/>
            <w:bottom w:val="none" w:sz="0" w:space="0" w:color="auto"/>
            <w:right w:val="none" w:sz="0" w:space="0" w:color="auto"/>
          </w:divBdr>
        </w:div>
        <w:div w:id="1663391955">
          <w:marLeft w:val="0"/>
          <w:marRight w:val="0"/>
          <w:marTop w:val="0"/>
          <w:marBottom w:val="0"/>
          <w:divBdr>
            <w:top w:val="none" w:sz="0" w:space="0" w:color="auto"/>
            <w:left w:val="none" w:sz="0" w:space="0" w:color="auto"/>
            <w:bottom w:val="none" w:sz="0" w:space="0" w:color="auto"/>
            <w:right w:val="none" w:sz="0" w:space="0" w:color="auto"/>
          </w:divBdr>
          <w:divsChild>
            <w:div w:id="762381201">
              <w:marLeft w:val="0"/>
              <w:marRight w:val="0"/>
              <w:marTop w:val="0"/>
              <w:marBottom w:val="0"/>
              <w:divBdr>
                <w:top w:val="none" w:sz="0" w:space="0" w:color="auto"/>
                <w:left w:val="none" w:sz="0" w:space="0" w:color="auto"/>
                <w:bottom w:val="none" w:sz="0" w:space="0" w:color="auto"/>
                <w:right w:val="none" w:sz="0" w:space="0" w:color="auto"/>
              </w:divBdr>
            </w:div>
          </w:divsChild>
        </w:div>
        <w:div w:id="1274633194">
          <w:marLeft w:val="0"/>
          <w:marRight w:val="0"/>
          <w:marTop w:val="0"/>
          <w:marBottom w:val="0"/>
          <w:divBdr>
            <w:top w:val="none" w:sz="0" w:space="0" w:color="auto"/>
            <w:left w:val="none" w:sz="0" w:space="0" w:color="auto"/>
            <w:bottom w:val="none" w:sz="0" w:space="0" w:color="auto"/>
            <w:right w:val="none" w:sz="0" w:space="0" w:color="auto"/>
          </w:divBdr>
        </w:div>
        <w:div w:id="799031353">
          <w:marLeft w:val="0"/>
          <w:marRight w:val="0"/>
          <w:marTop w:val="0"/>
          <w:marBottom w:val="0"/>
          <w:divBdr>
            <w:top w:val="none" w:sz="0" w:space="0" w:color="auto"/>
            <w:left w:val="none" w:sz="0" w:space="0" w:color="auto"/>
            <w:bottom w:val="none" w:sz="0" w:space="0" w:color="auto"/>
            <w:right w:val="none" w:sz="0" w:space="0" w:color="auto"/>
          </w:divBdr>
          <w:divsChild>
            <w:div w:id="1439057306">
              <w:marLeft w:val="0"/>
              <w:marRight w:val="0"/>
              <w:marTop w:val="0"/>
              <w:marBottom w:val="0"/>
              <w:divBdr>
                <w:top w:val="none" w:sz="0" w:space="0" w:color="auto"/>
                <w:left w:val="none" w:sz="0" w:space="0" w:color="auto"/>
                <w:bottom w:val="none" w:sz="0" w:space="0" w:color="auto"/>
                <w:right w:val="none" w:sz="0" w:space="0" w:color="auto"/>
              </w:divBdr>
            </w:div>
          </w:divsChild>
        </w:div>
        <w:div w:id="1901743995">
          <w:marLeft w:val="0"/>
          <w:marRight w:val="0"/>
          <w:marTop w:val="0"/>
          <w:marBottom w:val="0"/>
          <w:divBdr>
            <w:top w:val="none" w:sz="0" w:space="0" w:color="auto"/>
            <w:left w:val="none" w:sz="0" w:space="0" w:color="auto"/>
            <w:bottom w:val="none" w:sz="0" w:space="0" w:color="auto"/>
            <w:right w:val="none" w:sz="0" w:space="0" w:color="auto"/>
          </w:divBdr>
        </w:div>
        <w:div w:id="436413422">
          <w:marLeft w:val="0"/>
          <w:marRight w:val="0"/>
          <w:marTop w:val="0"/>
          <w:marBottom w:val="0"/>
          <w:divBdr>
            <w:top w:val="none" w:sz="0" w:space="0" w:color="auto"/>
            <w:left w:val="none" w:sz="0" w:space="0" w:color="auto"/>
            <w:bottom w:val="none" w:sz="0" w:space="0" w:color="auto"/>
            <w:right w:val="none" w:sz="0" w:space="0" w:color="auto"/>
          </w:divBdr>
          <w:divsChild>
            <w:div w:id="897395859">
              <w:marLeft w:val="0"/>
              <w:marRight w:val="0"/>
              <w:marTop w:val="0"/>
              <w:marBottom w:val="0"/>
              <w:divBdr>
                <w:top w:val="none" w:sz="0" w:space="0" w:color="auto"/>
                <w:left w:val="none" w:sz="0" w:space="0" w:color="auto"/>
                <w:bottom w:val="none" w:sz="0" w:space="0" w:color="auto"/>
                <w:right w:val="none" w:sz="0" w:space="0" w:color="auto"/>
              </w:divBdr>
            </w:div>
          </w:divsChild>
        </w:div>
        <w:div w:id="1901864950">
          <w:marLeft w:val="0"/>
          <w:marRight w:val="0"/>
          <w:marTop w:val="0"/>
          <w:marBottom w:val="0"/>
          <w:divBdr>
            <w:top w:val="none" w:sz="0" w:space="0" w:color="auto"/>
            <w:left w:val="none" w:sz="0" w:space="0" w:color="auto"/>
            <w:bottom w:val="none" w:sz="0" w:space="0" w:color="auto"/>
            <w:right w:val="none" w:sz="0" w:space="0" w:color="auto"/>
          </w:divBdr>
        </w:div>
        <w:div w:id="684092254">
          <w:marLeft w:val="0"/>
          <w:marRight w:val="0"/>
          <w:marTop w:val="0"/>
          <w:marBottom w:val="0"/>
          <w:divBdr>
            <w:top w:val="none" w:sz="0" w:space="0" w:color="auto"/>
            <w:left w:val="none" w:sz="0" w:space="0" w:color="auto"/>
            <w:bottom w:val="none" w:sz="0" w:space="0" w:color="auto"/>
            <w:right w:val="none" w:sz="0" w:space="0" w:color="auto"/>
          </w:divBdr>
          <w:divsChild>
            <w:div w:id="515729520">
              <w:marLeft w:val="0"/>
              <w:marRight w:val="0"/>
              <w:marTop w:val="0"/>
              <w:marBottom w:val="0"/>
              <w:divBdr>
                <w:top w:val="none" w:sz="0" w:space="0" w:color="auto"/>
                <w:left w:val="none" w:sz="0" w:space="0" w:color="auto"/>
                <w:bottom w:val="none" w:sz="0" w:space="0" w:color="auto"/>
                <w:right w:val="none" w:sz="0" w:space="0" w:color="auto"/>
              </w:divBdr>
            </w:div>
          </w:divsChild>
        </w:div>
        <w:div w:id="668289301">
          <w:marLeft w:val="0"/>
          <w:marRight w:val="0"/>
          <w:marTop w:val="0"/>
          <w:marBottom w:val="0"/>
          <w:divBdr>
            <w:top w:val="none" w:sz="0" w:space="0" w:color="auto"/>
            <w:left w:val="none" w:sz="0" w:space="0" w:color="auto"/>
            <w:bottom w:val="none" w:sz="0" w:space="0" w:color="auto"/>
            <w:right w:val="none" w:sz="0" w:space="0" w:color="auto"/>
          </w:divBdr>
        </w:div>
        <w:div w:id="1633749270">
          <w:marLeft w:val="0"/>
          <w:marRight w:val="0"/>
          <w:marTop w:val="0"/>
          <w:marBottom w:val="0"/>
          <w:divBdr>
            <w:top w:val="none" w:sz="0" w:space="0" w:color="auto"/>
            <w:left w:val="none" w:sz="0" w:space="0" w:color="auto"/>
            <w:bottom w:val="none" w:sz="0" w:space="0" w:color="auto"/>
            <w:right w:val="none" w:sz="0" w:space="0" w:color="auto"/>
          </w:divBdr>
          <w:divsChild>
            <w:div w:id="1347512980">
              <w:marLeft w:val="0"/>
              <w:marRight w:val="0"/>
              <w:marTop w:val="0"/>
              <w:marBottom w:val="0"/>
              <w:divBdr>
                <w:top w:val="none" w:sz="0" w:space="0" w:color="auto"/>
                <w:left w:val="none" w:sz="0" w:space="0" w:color="auto"/>
                <w:bottom w:val="none" w:sz="0" w:space="0" w:color="auto"/>
                <w:right w:val="none" w:sz="0" w:space="0" w:color="auto"/>
              </w:divBdr>
            </w:div>
          </w:divsChild>
        </w:div>
        <w:div w:id="319619115">
          <w:marLeft w:val="0"/>
          <w:marRight w:val="0"/>
          <w:marTop w:val="0"/>
          <w:marBottom w:val="0"/>
          <w:divBdr>
            <w:top w:val="none" w:sz="0" w:space="0" w:color="auto"/>
            <w:left w:val="none" w:sz="0" w:space="0" w:color="auto"/>
            <w:bottom w:val="none" w:sz="0" w:space="0" w:color="auto"/>
            <w:right w:val="none" w:sz="0" w:space="0" w:color="auto"/>
          </w:divBdr>
        </w:div>
        <w:div w:id="36399274">
          <w:marLeft w:val="0"/>
          <w:marRight w:val="0"/>
          <w:marTop w:val="0"/>
          <w:marBottom w:val="0"/>
          <w:divBdr>
            <w:top w:val="none" w:sz="0" w:space="0" w:color="auto"/>
            <w:left w:val="none" w:sz="0" w:space="0" w:color="auto"/>
            <w:bottom w:val="none" w:sz="0" w:space="0" w:color="auto"/>
            <w:right w:val="none" w:sz="0" w:space="0" w:color="auto"/>
          </w:divBdr>
          <w:divsChild>
            <w:div w:id="2130465935">
              <w:marLeft w:val="0"/>
              <w:marRight w:val="0"/>
              <w:marTop w:val="0"/>
              <w:marBottom w:val="0"/>
              <w:divBdr>
                <w:top w:val="none" w:sz="0" w:space="0" w:color="auto"/>
                <w:left w:val="none" w:sz="0" w:space="0" w:color="auto"/>
                <w:bottom w:val="none" w:sz="0" w:space="0" w:color="auto"/>
                <w:right w:val="none" w:sz="0" w:space="0" w:color="auto"/>
              </w:divBdr>
            </w:div>
          </w:divsChild>
        </w:div>
        <w:div w:id="1729838716">
          <w:marLeft w:val="0"/>
          <w:marRight w:val="0"/>
          <w:marTop w:val="0"/>
          <w:marBottom w:val="0"/>
          <w:divBdr>
            <w:top w:val="none" w:sz="0" w:space="0" w:color="auto"/>
            <w:left w:val="none" w:sz="0" w:space="0" w:color="auto"/>
            <w:bottom w:val="none" w:sz="0" w:space="0" w:color="auto"/>
            <w:right w:val="none" w:sz="0" w:space="0" w:color="auto"/>
          </w:divBdr>
        </w:div>
        <w:div w:id="476343190">
          <w:marLeft w:val="0"/>
          <w:marRight w:val="0"/>
          <w:marTop w:val="0"/>
          <w:marBottom w:val="0"/>
          <w:divBdr>
            <w:top w:val="none" w:sz="0" w:space="0" w:color="auto"/>
            <w:left w:val="none" w:sz="0" w:space="0" w:color="auto"/>
            <w:bottom w:val="none" w:sz="0" w:space="0" w:color="auto"/>
            <w:right w:val="none" w:sz="0" w:space="0" w:color="auto"/>
          </w:divBdr>
          <w:divsChild>
            <w:div w:id="728236696">
              <w:marLeft w:val="0"/>
              <w:marRight w:val="0"/>
              <w:marTop w:val="0"/>
              <w:marBottom w:val="0"/>
              <w:divBdr>
                <w:top w:val="none" w:sz="0" w:space="0" w:color="auto"/>
                <w:left w:val="none" w:sz="0" w:space="0" w:color="auto"/>
                <w:bottom w:val="none" w:sz="0" w:space="0" w:color="auto"/>
                <w:right w:val="none" w:sz="0" w:space="0" w:color="auto"/>
              </w:divBdr>
            </w:div>
          </w:divsChild>
        </w:div>
        <w:div w:id="572159343">
          <w:marLeft w:val="0"/>
          <w:marRight w:val="0"/>
          <w:marTop w:val="300"/>
          <w:marBottom w:val="0"/>
          <w:divBdr>
            <w:top w:val="none" w:sz="0" w:space="0" w:color="auto"/>
            <w:left w:val="none" w:sz="0" w:space="0" w:color="auto"/>
            <w:bottom w:val="none" w:sz="0" w:space="0" w:color="auto"/>
            <w:right w:val="none" w:sz="0" w:space="0" w:color="auto"/>
          </w:divBdr>
          <w:divsChild>
            <w:div w:id="765735276">
              <w:marLeft w:val="0"/>
              <w:marRight w:val="0"/>
              <w:marTop w:val="0"/>
              <w:marBottom w:val="0"/>
              <w:divBdr>
                <w:top w:val="none" w:sz="0" w:space="0" w:color="auto"/>
                <w:left w:val="none" w:sz="0" w:space="0" w:color="auto"/>
                <w:bottom w:val="none" w:sz="0" w:space="0" w:color="auto"/>
                <w:right w:val="none" w:sz="0" w:space="0" w:color="auto"/>
              </w:divBdr>
              <w:divsChild>
                <w:div w:id="240912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904237">
          <w:marLeft w:val="0"/>
          <w:marRight w:val="0"/>
          <w:marTop w:val="300"/>
          <w:marBottom w:val="0"/>
          <w:divBdr>
            <w:top w:val="none" w:sz="0" w:space="0" w:color="auto"/>
            <w:left w:val="none" w:sz="0" w:space="0" w:color="auto"/>
            <w:bottom w:val="none" w:sz="0" w:space="0" w:color="auto"/>
            <w:right w:val="none" w:sz="0" w:space="0" w:color="auto"/>
          </w:divBdr>
          <w:divsChild>
            <w:div w:id="507253658">
              <w:marLeft w:val="0"/>
              <w:marRight w:val="0"/>
              <w:marTop w:val="0"/>
              <w:marBottom w:val="0"/>
              <w:divBdr>
                <w:top w:val="none" w:sz="0" w:space="0" w:color="auto"/>
                <w:left w:val="none" w:sz="0" w:space="0" w:color="auto"/>
                <w:bottom w:val="none" w:sz="0" w:space="0" w:color="auto"/>
                <w:right w:val="none" w:sz="0" w:space="0" w:color="auto"/>
              </w:divBdr>
              <w:divsChild>
                <w:div w:id="152575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071937">
          <w:marLeft w:val="0"/>
          <w:marRight w:val="0"/>
          <w:marTop w:val="300"/>
          <w:marBottom w:val="0"/>
          <w:divBdr>
            <w:top w:val="none" w:sz="0" w:space="0" w:color="auto"/>
            <w:left w:val="none" w:sz="0" w:space="0" w:color="auto"/>
            <w:bottom w:val="none" w:sz="0" w:space="0" w:color="auto"/>
            <w:right w:val="none" w:sz="0" w:space="0" w:color="auto"/>
          </w:divBdr>
          <w:divsChild>
            <w:div w:id="137579920">
              <w:marLeft w:val="0"/>
              <w:marRight w:val="0"/>
              <w:marTop w:val="0"/>
              <w:marBottom w:val="0"/>
              <w:divBdr>
                <w:top w:val="none" w:sz="0" w:space="0" w:color="auto"/>
                <w:left w:val="none" w:sz="0" w:space="0" w:color="auto"/>
                <w:bottom w:val="none" w:sz="0" w:space="0" w:color="auto"/>
                <w:right w:val="none" w:sz="0" w:space="0" w:color="auto"/>
              </w:divBdr>
              <w:divsChild>
                <w:div w:id="516887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6733">
          <w:marLeft w:val="0"/>
          <w:marRight w:val="0"/>
          <w:marTop w:val="300"/>
          <w:marBottom w:val="0"/>
          <w:divBdr>
            <w:top w:val="none" w:sz="0" w:space="0" w:color="auto"/>
            <w:left w:val="none" w:sz="0" w:space="0" w:color="auto"/>
            <w:bottom w:val="none" w:sz="0" w:space="0" w:color="auto"/>
            <w:right w:val="none" w:sz="0" w:space="0" w:color="auto"/>
          </w:divBdr>
          <w:divsChild>
            <w:div w:id="808286484">
              <w:marLeft w:val="0"/>
              <w:marRight w:val="0"/>
              <w:marTop w:val="0"/>
              <w:marBottom w:val="0"/>
              <w:divBdr>
                <w:top w:val="none" w:sz="0" w:space="0" w:color="auto"/>
                <w:left w:val="none" w:sz="0" w:space="0" w:color="auto"/>
                <w:bottom w:val="none" w:sz="0" w:space="0" w:color="auto"/>
                <w:right w:val="none" w:sz="0" w:space="0" w:color="auto"/>
              </w:divBdr>
              <w:divsChild>
                <w:div w:id="684671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749512">
      <w:bodyDiv w:val="1"/>
      <w:marLeft w:val="0"/>
      <w:marRight w:val="0"/>
      <w:marTop w:val="0"/>
      <w:marBottom w:val="0"/>
      <w:divBdr>
        <w:top w:val="none" w:sz="0" w:space="0" w:color="auto"/>
        <w:left w:val="none" w:sz="0" w:space="0" w:color="auto"/>
        <w:bottom w:val="none" w:sz="0" w:space="0" w:color="auto"/>
        <w:right w:val="none" w:sz="0" w:space="0" w:color="auto"/>
      </w:divBdr>
      <w:divsChild>
        <w:div w:id="1649701183">
          <w:marLeft w:val="0"/>
          <w:marRight w:val="0"/>
          <w:marTop w:val="0"/>
          <w:marBottom w:val="0"/>
          <w:divBdr>
            <w:top w:val="none" w:sz="0" w:space="0" w:color="auto"/>
            <w:left w:val="none" w:sz="0" w:space="0" w:color="auto"/>
            <w:bottom w:val="none" w:sz="0" w:space="0" w:color="auto"/>
            <w:right w:val="none" w:sz="0" w:space="0" w:color="auto"/>
          </w:divBdr>
        </w:div>
        <w:div w:id="617493660">
          <w:marLeft w:val="0"/>
          <w:marRight w:val="0"/>
          <w:marTop w:val="0"/>
          <w:marBottom w:val="0"/>
          <w:divBdr>
            <w:top w:val="none" w:sz="0" w:space="0" w:color="auto"/>
            <w:left w:val="none" w:sz="0" w:space="0" w:color="auto"/>
            <w:bottom w:val="none" w:sz="0" w:space="0" w:color="auto"/>
            <w:right w:val="none" w:sz="0" w:space="0" w:color="auto"/>
          </w:divBdr>
          <w:divsChild>
            <w:div w:id="783959546">
              <w:marLeft w:val="0"/>
              <w:marRight w:val="0"/>
              <w:marTop w:val="0"/>
              <w:marBottom w:val="0"/>
              <w:divBdr>
                <w:top w:val="none" w:sz="0" w:space="0" w:color="auto"/>
                <w:left w:val="none" w:sz="0" w:space="0" w:color="auto"/>
                <w:bottom w:val="none" w:sz="0" w:space="0" w:color="auto"/>
                <w:right w:val="none" w:sz="0" w:space="0" w:color="auto"/>
              </w:divBdr>
            </w:div>
          </w:divsChild>
        </w:div>
        <w:div w:id="1366558094">
          <w:marLeft w:val="0"/>
          <w:marRight w:val="0"/>
          <w:marTop w:val="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sChild>
            <w:div w:id="427166897">
              <w:marLeft w:val="0"/>
              <w:marRight w:val="0"/>
              <w:marTop w:val="0"/>
              <w:marBottom w:val="0"/>
              <w:divBdr>
                <w:top w:val="none" w:sz="0" w:space="0" w:color="auto"/>
                <w:left w:val="none" w:sz="0" w:space="0" w:color="auto"/>
                <w:bottom w:val="none" w:sz="0" w:space="0" w:color="auto"/>
                <w:right w:val="none" w:sz="0" w:space="0" w:color="auto"/>
              </w:divBdr>
            </w:div>
          </w:divsChild>
        </w:div>
        <w:div w:id="1011300871">
          <w:marLeft w:val="0"/>
          <w:marRight w:val="0"/>
          <w:marTop w:val="0"/>
          <w:marBottom w:val="0"/>
          <w:divBdr>
            <w:top w:val="none" w:sz="0" w:space="0" w:color="auto"/>
            <w:left w:val="none" w:sz="0" w:space="0" w:color="auto"/>
            <w:bottom w:val="none" w:sz="0" w:space="0" w:color="auto"/>
            <w:right w:val="none" w:sz="0" w:space="0" w:color="auto"/>
          </w:divBdr>
        </w:div>
        <w:div w:id="1219167282">
          <w:marLeft w:val="0"/>
          <w:marRight w:val="0"/>
          <w:marTop w:val="0"/>
          <w:marBottom w:val="0"/>
          <w:divBdr>
            <w:top w:val="none" w:sz="0" w:space="0" w:color="auto"/>
            <w:left w:val="none" w:sz="0" w:space="0" w:color="auto"/>
            <w:bottom w:val="none" w:sz="0" w:space="0" w:color="auto"/>
            <w:right w:val="none" w:sz="0" w:space="0" w:color="auto"/>
          </w:divBdr>
          <w:divsChild>
            <w:div w:id="998770840">
              <w:marLeft w:val="0"/>
              <w:marRight w:val="0"/>
              <w:marTop w:val="0"/>
              <w:marBottom w:val="0"/>
              <w:divBdr>
                <w:top w:val="none" w:sz="0" w:space="0" w:color="auto"/>
                <w:left w:val="none" w:sz="0" w:space="0" w:color="auto"/>
                <w:bottom w:val="none" w:sz="0" w:space="0" w:color="auto"/>
                <w:right w:val="none" w:sz="0" w:space="0" w:color="auto"/>
              </w:divBdr>
            </w:div>
          </w:divsChild>
        </w:div>
        <w:div w:id="1909148102">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sChild>
            <w:div w:id="1224215706">
              <w:marLeft w:val="0"/>
              <w:marRight w:val="0"/>
              <w:marTop w:val="0"/>
              <w:marBottom w:val="0"/>
              <w:divBdr>
                <w:top w:val="none" w:sz="0" w:space="0" w:color="auto"/>
                <w:left w:val="none" w:sz="0" w:space="0" w:color="auto"/>
                <w:bottom w:val="none" w:sz="0" w:space="0" w:color="auto"/>
                <w:right w:val="none" w:sz="0" w:space="0" w:color="auto"/>
              </w:divBdr>
            </w:div>
          </w:divsChild>
        </w:div>
        <w:div w:id="492183901">
          <w:marLeft w:val="0"/>
          <w:marRight w:val="0"/>
          <w:marTop w:val="0"/>
          <w:marBottom w:val="0"/>
          <w:divBdr>
            <w:top w:val="none" w:sz="0" w:space="0" w:color="auto"/>
            <w:left w:val="none" w:sz="0" w:space="0" w:color="auto"/>
            <w:bottom w:val="none" w:sz="0" w:space="0" w:color="auto"/>
            <w:right w:val="none" w:sz="0" w:space="0" w:color="auto"/>
          </w:divBdr>
        </w:div>
        <w:div w:id="384793208">
          <w:marLeft w:val="0"/>
          <w:marRight w:val="0"/>
          <w:marTop w:val="0"/>
          <w:marBottom w:val="0"/>
          <w:divBdr>
            <w:top w:val="none" w:sz="0" w:space="0" w:color="auto"/>
            <w:left w:val="none" w:sz="0" w:space="0" w:color="auto"/>
            <w:bottom w:val="none" w:sz="0" w:space="0" w:color="auto"/>
            <w:right w:val="none" w:sz="0" w:space="0" w:color="auto"/>
          </w:divBdr>
          <w:divsChild>
            <w:div w:id="1828788683">
              <w:marLeft w:val="0"/>
              <w:marRight w:val="0"/>
              <w:marTop w:val="0"/>
              <w:marBottom w:val="0"/>
              <w:divBdr>
                <w:top w:val="none" w:sz="0" w:space="0" w:color="auto"/>
                <w:left w:val="none" w:sz="0" w:space="0" w:color="auto"/>
                <w:bottom w:val="none" w:sz="0" w:space="0" w:color="auto"/>
                <w:right w:val="none" w:sz="0" w:space="0" w:color="auto"/>
              </w:divBdr>
            </w:div>
          </w:divsChild>
        </w:div>
        <w:div w:id="78186204">
          <w:marLeft w:val="0"/>
          <w:marRight w:val="0"/>
          <w:marTop w:val="0"/>
          <w:marBottom w:val="0"/>
          <w:divBdr>
            <w:top w:val="none" w:sz="0" w:space="0" w:color="auto"/>
            <w:left w:val="none" w:sz="0" w:space="0" w:color="auto"/>
            <w:bottom w:val="none" w:sz="0" w:space="0" w:color="auto"/>
            <w:right w:val="none" w:sz="0" w:space="0" w:color="auto"/>
          </w:divBdr>
        </w:div>
        <w:div w:id="1931155115">
          <w:marLeft w:val="0"/>
          <w:marRight w:val="0"/>
          <w:marTop w:val="0"/>
          <w:marBottom w:val="0"/>
          <w:divBdr>
            <w:top w:val="none" w:sz="0" w:space="0" w:color="auto"/>
            <w:left w:val="none" w:sz="0" w:space="0" w:color="auto"/>
            <w:bottom w:val="none" w:sz="0" w:space="0" w:color="auto"/>
            <w:right w:val="none" w:sz="0" w:space="0" w:color="auto"/>
          </w:divBdr>
          <w:divsChild>
            <w:div w:id="1016930593">
              <w:marLeft w:val="0"/>
              <w:marRight w:val="0"/>
              <w:marTop w:val="0"/>
              <w:marBottom w:val="0"/>
              <w:divBdr>
                <w:top w:val="none" w:sz="0" w:space="0" w:color="auto"/>
                <w:left w:val="none" w:sz="0" w:space="0" w:color="auto"/>
                <w:bottom w:val="none" w:sz="0" w:space="0" w:color="auto"/>
                <w:right w:val="none" w:sz="0" w:space="0" w:color="auto"/>
              </w:divBdr>
            </w:div>
          </w:divsChild>
        </w:div>
        <w:div w:id="779252930">
          <w:marLeft w:val="0"/>
          <w:marRight w:val="0"/>
          <w:marTop w:val="0"/>
          <w:marBottom w:val="0"/>
          <w:divBdr>
            <w:top w:val="none" w:sz="0" w:space="0" w:color="auto"/>
            <w:left w:val="none" w:sz="0" w:space="0" w:color="auto"/>
            <w:bottom w:val="none" w:sz="0" w:space="0" w:color="auto"/>
            <w:right w:val="none" w:sz="0" w:space="0" w:color="auto"/>
          </w:divBdr>
        </w:div>
        <w:div w:id="2013793220">
          <w:marLeft w:val="0"/>
          <w:marRight w:val="0"/>
          <w:marTop w:val="0"/>
          <w:marBottom w:val="0"/>
          <w:divBdr>
            <w:top w:val="none" w:sz="0" w:space="0" w:color="auto"/>
            <w:left w:val="none" w:sz="0" w:space="0" w:color="auto"/>
            <w:bottom w:val="none" w:sz="0" w:space="0" w:color="auto"/>
            <w:right w:val="none" w:sz="0" w:space="0" w:color="auto"/>
          </w:divBdr>
          <w:divsChild>
            <w:div w:id="1884444031">
              <w:marLeft w:val="0"/>
              <w:marRight w:val="0"/>
              <w:marTop w:val="0"/>
              <w:marBottom w:val="0"/>
              <w:divBdr>
                <w:top w:val="none" w:sz="0" w:space="0" w:color="auto"/>
                <w:left w:val="none" w:sz="0" w:space="0" w:color="auto"/>
                <w:bottom w:val="none" w:sz="0" w:space="0" w:color="auto"/>
                <w:right w:val="none" w:sz="0" w:space="0" w:color="auto"/>
              </w:divBdr>
            </w:div>
          </w:divsChild>
        </w:div>
        <w:div w:id="970402878">
          <w:marLeft w:val="0"/>
          <w:marRight w:val="0"/>
          <w:marTop w:val="300"/>
          <w:marBottom w:val="0"/>
          <w:divBdr>
            <w:top w:val="none" w:sz="0" w:space="0" w:color="auto"/>
            <w:left w:val="none" w:sz="0" w:space="0" w:color="auto"/>
            <w:bottom w:val="none" w:sz="0" w:space="0" w:color="auto"/>
            <w:right w:val="none" w:sz="0" w:space="0" w:color="auto"/>
          </w:divBdr>
          <w:divsChild>
            <w:div w:id="1703944726">
              <w:marLeft w:val="0"/>
              <w:marRight w:val="0"/>
              <w:marTop w:val="0"/>
              <w:marBottom w:val="0"/>
              <w:divBdr>
                <w:top w:val="none" w:sz="0" w:space="0" w:color="auto"/>
                <w:left w:val="none" w:sz="0" w:space="0" w:color="auto"/>
                <w:bottom w:val="none" w:sz="0" w:space="0" w:color="auto"/>
                <w:right w:val="none" w:sz="0" w:space="0" w:color="auto"/>
              </w:divBdr>
              <w:divsChild>
                <w:div w:id="152536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822800">
          <w:marLeft w:val="0"/>
          <w:marRight w:val="0"/>
          <w:marTop w:val="300"/>
          <w:marBottom w:val="0"/>
          <w:divBdr>
            <w:top w:val="none" w:sz="0" w:space="0" w:color="auto"/>
            <w:left w:val="none" w:sz="0" w:space="0" w:color="auto"/>
            <w:bottom w:val="none" w:sz="0" w:space="0" w:color="auto"/>
            <w:right w:val="none" w:sz="0" w:space="0" w:color="auto"/>
          </w:divBdr>
          <w:divsChild>
            <w:div w:id="1497301612">
              <w:marLeft w:val="0"/>
              <w:marRight w:val="0"/>
              <w:marTop w:val="0"/>
              <w:marBottom w:val="0"/>
              <w:divBdr>
                <w:top w:val="none" w:sz="0" w:space="0" w:color="auto"/>
                <w:left w:val="none" w:sz="0" w:space="0" w:color="auto"/>
                <w:bottom w:val="none" w:sz="0" w:space="0" w:color="auto"/>
                <w:right w:val="none" w:sz="0" w:space="0" w:color="auto"/>
              </w:divBdr>
              <w:divsChild>
                <w:div w:id="1459834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176181">
          <w:marLeft w:val="0"/>
          <w:marRight w:val="0"/>
          <w:marTop w:val="300"/>
          <w:marBottom w:val="0"/>
          <w:divBdr>
            <w:top w:val="none" w:sz="0" w:space="0" w:color="auto"/>
            <w:left w:val="none" w:sz="0" w:space="0" w:color="auto"/>
            <w:bottom w:val="none" w:sz="0" w:space="0" w:color="auto"/>
            <w:right w:val="none" w:sz="0" w:space="0" w:color="auto"/>
          </w:divBdr>
          <w:divsChild>
            <w:div w:id="576208451">
              <w:marLeft w:val="0"/>
              <w:marRight w:val="0"/>
              <w:marTop w:val="0"/>
              <w:marBottom w:val="0"/>
              <w:divBdr>
                <w:top w:val="none" w:sz="0" w:space="0" w:color="auto"/>
                <w:left w:val="none" w:sz="0" w:space="0" w:color="auto"/>
                <w:bottom w:val="none" w:sz="0" w:space="0" w:color="auto"/>
                <w:right w:val="none" w:sz="0" w:space="0" w:color="auto"/>
              </w:divBdr>
              <w:divsChild>
                <w:div w:id="869104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144476">
          <w:marLeft w:val="0"/>
          <w:marRight w:val="0"/>
          <w:marTop w:val="300"/>
          <w:marBottom w:val="0"/>
          <w:divBdr>
            <w:top w:val="none" w:sz="0" w:space="0" w:color="auto"/>
            <w:left w:val="none" w:sz="0" w:space="0" w:color="auto"/>
            <w:bottom w:val="none" w:sz="0" w:space="0" w:color="auto"/>
            <w:right w:val="none" w:sz="0" w:space="0" w:color="auto"/>
          </w:divBdr>
          <w:divsChild>
            <w:div w:id="1599175320">
              <w:marLeft w:val="0"/>
              <w:marRight w:val="0"/>
              <w:marTop w:val="0"/>
              <w:marBottom w:val="0"/>
              <w:divBdr>
                <w:top w:val="none" w:sz="0" w:space="0" w:color="auto"/>
                <w:left w:val="none" w:sz="0" w:space="0" w:color="auto"/>
                <w:bottom w:val="none" w:sz="0" w:space="0" w:color="auto"/>
                <w:right w:val="none" w:sz="0" w:space="0" w:color="auto"/>
              </w:divBdr>
              <w:divsChild>
                <w:div w:id="190024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1522527">
      <w:bodyDiv w:val="1"/>
      <w:marLeft w:val="0"/>
      <w:marRight w:val="0"/>
      <w:marTop w:val="0"/>
      <w:marBottom w:val="0"/>
      <w:divBdr>
        <w:top w:val="none" w:sz="0" w:space="0" w:color="auto"/>
        <w:left w:val="none" w:sz="0" w:space="0" w:color="auto"/>
        <w:bottom w:val="none" w:sz="0" w:space="0" w:color="auto"/>
        <w:right w:val="none" w:sz="0" w:space="0" w:color="auto"/>
      </w:divBdr>
      <w:divsChild>
        <w:div w:id="1421758785">
          <w:marLeft w:val="0"/>
          <w:marRight w:val="0"/>
          <w:marTop w:val="0"/>
          <w:marBottom w:val="0"/>
          <w:divBdr>
            <w:top w:val="none" w:sz="0" w:space="0" w:color="auto"/>
            <w:left w:val="none" w:sz="0" w:space="0" w:color="auto"/>
            <w:bottom w:val="none" w:sz="0" w:space="0" w:color="auto"/>
            <w:right w:val="none" w:sz="0" w:space="0" w:color="auto"/>
          </w:divBdr>
        </w:div>
        <w:div w:id="1221987935">
          <w:marLeft w:val="0"/>
          <w:marRight w:val="0"/>
          <w:marTop w:val="0"/>
          <w:marBottom w:val="0"/>
          <w:divBdr>
            <w:top w:val="none" w:sz="0" w:space="0" w:color="auto"/>
            <w:left w:val="none" w:sz="0" w:space="0" w:color="auto"/>
            <w:bottom w:val="none" w:sz="0" w:space="0" w:color="auto"/>
            <w:right w:val="none" w:sz="0" w:space="0" w:color="auto"/>
          </w:divBdr>
          <w:divsChild>
            <w:div w:id="1505317659">
              <w:marLeft w:val="0"/>
              <w:marRight w:val="0"/>
              <w:marTop w:val="0"/>
              <w:marBottom w:val="0"/>
              <w:divBdr>
                <w:top w:val="none" w:sz="0" w:space="0" w:color="auto"/>
                <w:left w:val="none" w:sz="0" w:space="0" w:color="auto"/>
                <w:bottom w:val="none" w:sz="0" w:space="0" w:color="auto"/>
                <w:right w:val="none" w:sz="0" w:space="0" w:color="auto"/>
              </w:divBdr>
            </w:div>
          </w:divsChild>
        </w:div>
        <w:div w:id="1533957697">
          <w:marLeft w:val="0"/>
          <w:marRight w:val="0"/>
          <w:marTop w:val="0"/>
          <w:marBottom w:val="0"/>
          <w:divBdr>
            <w:top w:val="none" w:sz="0" w:space="0" w:color="auto"/>
            <w:left w:val="none" w:sz="0" w:space="0" w:color="auto"/>
            <w:bottom w:val="none" w:sz="0" w:space="0" w:color="auto"/>
            <w:right w:val="none" w:sz="0" w:space="0" w:color="auto"/>
          </w:divBdr>
        </w:div>
        <w:div w:id="1269658716">
          <w:marLeft w:val="0"/>
          <w:marRight w:val="0"/>
          <w:marTop w:val="0"/>
          <w:marBottom w:val="0"/>
          <w:divBdr>
            <w:top w:val="none" w:sz="0" w:space="0" w:color="auto"/>
            <w:left w:val="none" w:sz="0" w:space="0" w:color="auto"/>
            <w:bottom w:val="none" w:sz="0" w:space="0" w:color="auto"/>
            <w:right w:val="none" w:sz="0" w:space="0" w:color="auto"/>
          </w:divBdr>
          <w:divsChild>
            <w:div w:id="468791591">
              <w:marLeft w:val="0"/>
              <w:marRight w:val="0"/>
              <w:marTop w:val="0"/>
              <w:marBottom w:val="0"/>
              <w:divBdr>
                <w:top w:val="none" w:sz="0" w:space="0" w:color="auto"/>
                <w:left w:val="none" w:sz="0" w:space="0" w:color="auto"/>
                <w:bottom w:val="none" w:sz="0" w:space="0" w:color="auto"/>
                <w:right w:val="none" w:sz="0" w:space="0" w:color="auto"/>
              </w:divBdr>
            </w:div>
          </w:divsChild>
        </w:div>
        <w:div w:id="366226523">
          <w:marLeft w:val="0"/>
          <w:marRight w:val="0"/>
          <w:marTop w:val="0"/>
          <w:marBottom w:val="0"/>
          <w:divBdr>
            <w:top w:val="none" w:sz="0" w:space="0" w:color="auto"/>
            <w:left w:val="none" w:sz="0" w:space="0" w:color="auto"/>
            <w:bottom w:val="none" w:sz="0" w:space="0" w:color="auto"/>
            <w:right w:val="none" w:sz="0" w:space="0" w:color="auto"/>
          </w:divBdr>
        </w:div>
        <w:div w:id="689069029">
          <w:marLeft w:val="0"/>
          <w:marRight w:val="0"/>
          <w:marTop w:val="0"/>
          <w:marBottom w:val="0"/>
          <w:divBdr>
            <w:top w:val="none" w:sz="0" w:space="0" w:color="auto"/>
            <w:left w:val="none" w:sz="0" w:space="0" w:color="auto"/>
            <w:bottom w:val="none" w:sz="0" w:space="0" w:color="auto"/>
            <w:right w:val="none" w:sz="0" w:space="0" w:color="auto"/>
          </w:divBdr>
          <w:divsChild>
            <w:div w:id="564461903">
              <w:marLeft w:val="0"/>
              <w:marRight w:val="0"/>
              <w:marTop w:val="0"/>
              <w:marBottom w:val="0"/>
              <w:divBdr>
                <w:top w:val="none" w:sz="0" w:space="0" w:color="auto"/>
                <w:left w:val="none" w:sz="0" w:space="0" w:color="auto"/>
                <w:bottom w:val="none" w:sz="0" w:space="0" w:color="auto"/>
                <w:right w:val="none" w:sz="0" w:space="0" w:color="auto"/>
              </w:divBdr>
            </w:div>
          </w:divsChild>
        </w:div>
        <w:div w:id="2119327340">
          <w:marLeft w:val="0"/>
          <w:marRight w:val="0"/>
          <w:marTop w:val="0"/>
          <w:marBottom w:val="0"/>
          <w:divBdr>
            <w:top w:val="none" w:sz="0" w:space="0" w:color="auto"/>
            <w:left w:val="none" w:sz="0" w:space="0" w:color="auto"/>
            <w:bottom w:val="none" w:sz="0" w:space="0" w:color="auto"/>
            <w:right w:val="none" w:sz="0" w:space="0" w:color="auto"/>
          </w:divBdr>
        </w:div>
        <w:div w:id="701980247">
          <w:marLeft w:val="0"/>
          <w:marRight w:val="0"/>
          <w:marTop w:val="0"/>
          <w:marBottom w:val="0"/>
          <w:divBdr>
            <w:top w:val="none" w:sz="0" w:space="0" w:color="auto"/>
            <w:left w:val="none" w:sz="0" w:space="0" w:color="auto"/>
            <w:bottom w:val="none" w:sz="0" w:space="0" w:color="auto"/>
            <w:right w:val="none" w:sz="0" w:space="0" w:color="auto"/>
          </w:divBdr>
          <w:divsChild>
            <w:div w:id="151530040">
              <w:marLeft w:val="0"/>
              <w:marRight w:val="0"/>
              <w:marTop w:val="0"/>
              <w:marBottom w:val="0"/>
              <w:divBdr>
                <w:top w:val="none" w:sz="0" w:space="0" w:color="auto"/>
                <w:left w:val="none" w:sz="0" w:space="0" w:color="auto"/>
                <w:bottom w:val="none" w:sz="0" w:space="0" w:color="auto"/>
                <w:right w:val="none" w:sz="0" w:space="0" w:color="auto"/>
              </w:divBdr>
            </w:div>
          </w:divsChild>
        </w:div>
        <w:div w:id="1507751393">
          <w:marLeft w:val="0"/>
          <w:marRight w:val="0"/>
          <w:marTop w:val="0"/>
          <w:marBottom w:val="0"/>
          <w:divBdr>
            <w:top w:val="none" w:sz="0" w:space="0" w:color="auto"/>
            <w:left w:val="none" w:sz="0" w:space="0" w:color="auto"/>
            <w:bottom w:val="none" w:sz="0" w:space="0" w:color="auto"/>
            <w:right w:val="none" w:sz="0" w:space="0" w:color="auto"/>
          </w:divBdr>
        </w:div>
        <w:div w:id="1777945008">
          <w:marLeft w:val="0"/>
          <w:marRight w:val="0"/>
          <w:marTop w:val="0"/>
          <w:marBottom w:val="0"/>
          <w:divBdr>
            <w:top w:val="none" w:sz="0" w:space="0" w:color="auto"/>
            <w:left w:val="none" w:sz="0" w:space="0" w:color="auto"/>
            <w:bottom w:val="none" w:sz="0" w:space="0" w:color="auto"/>
            <w:right w:val="none" w:sz="0" w:space="0" w:color="auto"/>
          </w:divBdr>
          <w:divsChild>
            <w:div w:id="1505171093">
              <w:marLeft w:val="0"/>
              <w:marRight w:val="0"/>
              <w:marTop w:val="0"/>
              <w:marBottom w:val="0"/>
              <w:divBdr>
                <w:top w:val="none" w:sz="0" w:space="0" w:color="auto"/>
                <w:left w:val="none" w:sz="0" w:space="0" w:color="auto"/>
                <w:bottom w:val="none" w:sz="0" w:space="0" w:color="auto"/>
                <w:right w:val="none" w:sz="0" w:space="0" w:color="auto"/>
              </w:divBdr>
            </w:div>
          </w:divsChild>
        </w:div>
        <w:div w:id="294213541">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sChild>
            <w:div w:id="2017148225">
              <w:marLeft w:val="0"/>
              <w:marRight w:val="0"/>
              <w:marTop w:val="0"/>
              <w:marBottom w:val="0"/>
              <w:divBdr>
                <w:top w:val="none" w:sz="0" w:space="0" w:color="auto"/>
                <w:left w:val="none" w:sz="0" w:space="0" w:color="auto"/>
                <w:bottom w:val="none" w:sz="0" w:space="0" w:color="auto"/>
                <w:right w:val="none" w:sz="0" w:space="0" w:color="auto"/>
              </w:divBdr>
            </w:div>
          </w:divsChild>
        </w:div>
        <w:div w:id="2124105977">
          <w:marLeft w:val="0"/>
          <w:marRight w:val="0"/>
          <w:marTop w:val="0"/>
          <w:marBottom w:val="0"/>
          <w:divBdr>
            <w:top w:val="none" w:sz="0" w:space="0" w:color="auto"/>
            <w:left w:val="none" w:sz="0" w:space="0" w:color="auto"/>
            <w:bottom w:val="none" w:sz="0" w:space="0" w:color="auto"/>
            <w:right w:val="none" w:sz="0" w:space="0" w:color="auto"/>
          </w:divBdr>
        </w:div>
        <w:div w:id="68505739">
          <w:marLeft w:val="0"/>
          <w:marRight w:val="0"/>
          <w:marTop w:val="0"/>
          <w:marBottom w:val="0"/>
          <w:divBdr>
            <w:top w:val="none" w:sz="0" w:space="0" w:color="auto"/>
            <w:left w:val="none" w:sz="0" w:space="0" w:color="auto"/>
            <w:bottom w:val="none" w:sz="0" w:space="0" w:color="auto"/>
            <w:right w:val="none" w:sz="0" w:space="0" w:color="auto"/>
          </w:divBdr>
          <w:divsChild>
            <w:div w:id="674116188">
              <w:marLeft w:val="0"/>
              <w:marRight w:val="0"/>
              <w:marTop w:val="0"/>
              <w:marBottom w:val="0"/>
              <w:divBdr>
                <w:top w:val="none" w:sz="0" w:space="0" w:color="auto"/>
                <w:left w:val="none" w:sz="0" w:space="0" w:color="auto"/>
                <w:bottom w:val="none" w:sz="0" w:space="0" w:color="auto"/>
                <w:right w:val="none" w:sz="0" w:space="0" w:color="auto"/>
              </w:divBdr>
            </w:div>
          </w:divsChild>
        </w:div>
        <w:div w:id="1285383049">
          <w:marLeft w:val="0"/>
          <w:marRight w:val="0"/>
          <w:marTop w:val="300"/>
          <w:marBottom w:val="0"/>
          <w:divBdr>
            <w:top w:val="none" w:sz="0" w:space="0" w:color="auto"/>
            <w:left w:val="none" w:sz="0" w:space="0" w:color="auto"/>
            <w:bottom w:val="none" w:sz="0" w:space="0" w:color="auto"/>
            <w:right w:val="none" w:sz="0" w:space="0" w:color="auto"/>
          </w:divBdr>
          <w:divsChild>
            <w:div w:id="368336991">
              <w:marLeft w:val="0"/>
              <w:marRight w:val="0"/>
              <w:marTop w:val="0"/>
              <w:marBottom w:val="0"/>
              <w:divBdr>
                <w:top w:val="none" w:sz="0" w:space="0" w:color="auto"/>
                <w:left w:val="none" w:sz="0" w:space="0" w:color="auto"/>
                <w:bottom w:val="none" w:sz="0" w:space="0" w:color="auto"/>
                <w:right w:val="none" w:sz="0" w:space="0" w:color="auto"/>
              </w:divBdr>
              <w:divsChild>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485181">
          <w:marLeft w:val="0"/>
          <w:marRight w:val="0"/>
          <w:marTop w:val="300"/>
          <w:marBottom w:val="0"/>
          <w:divBdr>
            <w:top w:val="none" w:sz="0" w:space="0" w:color="auto"/>
            <w:left w:val="none" w:sz="0" w:space="0" w:color="auto"/>
            <w:bottom w:val="none" w:sz="0" w:space="0" w:color="auto"/>
            <w:right w:val="none" w:sz="0" w:space="0" w:color="auto"/>
          </w:divBdr>
          <w:divsChild>
            <w:div w:id="124550245">
              <w:marLeft w:val="0"/>
              <w:marRight w:val="0"/>
              <w:marTop w:val="0"/>
              <w:marBottom w:val="0"/>
              <w:divBdr>
                <w:top w:val="none" w:sz="0" w:space="0" w:color="auto"/>
                <w:left w:val="none" w:sz="0" w:space="0" w:color="auto"/>
                <w:bottom w:val="none" w:sz="0" w:space="0" w:color="auto"/>
                <w:right w:val="none" w:sz="0" w:space="0" w:color="auto"/>
              </w:divBdr>
              <w:divsChild>
                <w:div w:id="780152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752278">
          <w:marLeft w:val="0"/>
          <w:marRight w:val="0"/>
          <w:marTop w:val="300"/>
          <w:marBottom w:val="0"/>
          <w:divBdr>
            <w:top w:val="none" w:sz="0" w:space="0" w:color="auto"/>
            <w:left w:val="none" w:sz="0" w:space="0" w:color="auto"/>
            <w:bottom w:val="none" w:sz="0" w:space="0" w:color="auto"/>
            <w:right w:val="none" w:sz="0" w:space="0" w:color="auto"/>
          </w:divBdr>
          <w:divsChild>
            <w:div w:id="182213212">
              <w:marLeft w:val="0"/>
              <w:marRight w:val="0"/>
              <w:marTop w:val="0"/>
              <w:marBottom w:val="0"/>
              <w:divBdr>
                <w:top w:val="none" w:sz="0" w:space="0" w:color="auto"/>
                <w:left w:val="none" w:sz="0" w:space="0" w:color="auto"/>
                <w:bottom w:val="none" w:sz="0" w:space="0" w:color="auto"/>
                <w:right w:val="none" w:sz="0" w:space="0" w:color="auto"/>
              </w:divBdr>
              <w:divsChild>
                <w:div w:id="700714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67823">
          <w:marLeft w:val="0"/>
          <w:marRight w:val="0"/>
          <w:marTop w:val="300"/>
          <w:marBottom w:val="0"/>
          <w:divBdr>
            <w:top w:val="none" w:sz="0" w:space="0" w:color="auto"/>
            <w:left w:val="none" w:sz="0" w:space="0" w:color="auto"/>
            <w:bottom w:val="none" w:sz="0" w:space="0" w:color="auto"/>
            <w:right w:val="none" w:sz="0" w:space="0" w:color="auto"/>
          </w:divBdr>
          <w:divsChild>
            <w:div w:id="1975519371">
              <w:marLeft w:val="0"/>
              <w:marRight w:val="0"/>
              <w:marTop w:val="0"/>
              <w:marBottom w:val="0"/>
              <w:divBdr>
                <w:top w:val="none" w:sz="0" w:space="0" w:color="auto"/>
                <w:left w:val="none" w:sz="0" w:space="0" w:color="auto"/>
                <w:bottom w:val="none" w:sz="0" w:space="0" w:color="auto"/>
                <w:right w:val="none" w:sz="0" w:space="0" w:color="auto"/>
              </w:divBdr>
              <w:divsChild>
                <w:div w:id="867066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2372106">
      <w:bodyDiv w:val="1"/>
      <w:marLeft w:val="0"/>
      <w:marRight w:val="0"/>
      <w:marTop w:val="0"/>
      <w:marBottom w:val="0"/>
      <w:divBdr>
        <w:top w:val="none" w:sz="0" w:space="0" w:color="auto"/>
        <w:left w:val="none" w:sz="0" w:space="0" w:color="auto"/>
        <w:bottom w:val="none" w:sz="0" w:space="0" w:color="auto"/>
        <w:right w:val="none" w:sz="0" w:space="0" w:color="auto"/>
      </w:divBdr>
      <w:divsChild>
        <w:div w:id="291135364">
          <w:marLeft w:val="0"/>
          <w:marRight w:val="0"/>
          <w:marTop w:val="0"/>
          <w:marBottom w:val="0"/>
          <w:divBdr>
            <w:top w:val="none" w:sz="0" w:space="0" w:color="auto"/>
            <w:left w:val="none" w:sz="0" w:space="0" w:color="auto"/>
            <w:bottom w:val="none" w:sz="0" w:space="0" w:color="auto"/>
            <w:right w:val="none" w:sz="0" w:space="0" w:color="auto"/>
          </w:divBdr>
        </w:div>
        <w:div w:id="418916031">
          <w:marLeft w:val="0"/>
          <w:marRight w:val="0"/>
          <w:marTop w:val="300"/>
          <w:marBottom w:val="0"/>
          <w:divBdr>
            <w:top w:val="none" w:sz="0" w:space="0" w:color="auto"/>
            <w:left w:val="none" w:sz="0" w:space="0" w:color="auto"/>
            <w:bottom w:val="none" w:sz="0" w:space="0" w:color="auto"/>
            <w:right w:val="none" w:sz="0" w:space="0" w:color="auto"/>
          </w:divBdr>
          <w:divsChild>
            <w:div w:id="1100027976">
              <w:marLeft w:val="0"/>
              <w:marRight w:val="0"/>
              <w:marTop w:val="0"/>
              <w:marBottom w:val="0"/>
              <w:divBdr>
                <w:top w:val="none" w:sz="0" w:space="0" w:color="auto"/>
                <w:left w:val="none" w:sz="0" w:space="0" w:color="auto"/>
                <w:bottom w:val="none" w:sz="0" w:space="0" w:color="auto"/>
                <w:right w:val="none" w:sz="0" w:space="0" w:color="auto"/>
              </w:divBdr>
              <w:divsChild>
                <w:div w:id="38144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971766">
          <w:marLeft w:val="0"/>
          <w:marRight w:val="0"/>
          <w:marTop w:val="0"/>
          <w:marBottom w:val="0"/>
          <w:divBdr>
            <w:top w:val="none" w:sz="0" w:space="0" w:color="auto"/>
            <w:left w:val="none" w:sz="0" w:space="0" w:color="auto"/>
            <w:bottom w:val="none" w:sz="0" w:space="0" w:color="auto"/>
            <w:right w:val="none" w:sz="0" w:space="0" w:color="auto"/>
          </w:divBdr>
          <w:divsChild>
            <w:div w:id="2092501844">
              <w:marLeft w:val="0"/>
              <w:marRight w:val="0"/>
              <w:marTop w:val="0"/>
              <w:marBottom w:val="0"/>
              <w:divBdr>
                <w:top w:val="none" w:sz="0" w:space="0" w:color="auto"/>
                <w:left w:val="none" w:sz="0" w:space="0" w:color="auto"/>
                <w:bottom w:val="none" w:sz="0" w:space="0" w:color="auto"/>
                <w:right w:val="none" w:sz="0" w:space="0" w:color="auto"/>
              </w:divBdr>
            </w:div>
          </w:divsChild>
        </w:div>
        <w:div w:id="530266880">
          <w:marLeft w:val="0"/>
          <w:marRight w:val="0"/>
          <w:marTop w:val="300"/>
          <w:marBottom w:val="0"/>
          <w:divBdr>
            <w:top w:val="none" w:sz="0" w:space="0" w:color="auto"/>
            <w:left w:val="none" w:sz="0" w:space="0" w:color="auto"/>
            <w:bottom w:val="none" w:sz="0" w:space="0" w:color="auto"/>
            <w:right w:val="none" w:sz="0" w:space="0" w:color="auto"/>
          </w:divBdr>
          <w:divsChild>
            <w:div w:id="1053888967">
              <w:marLeft w:val="0"/>
              <w:marRight w:val="0"/>
              <w:marTop w:val="0"/>
              <w:marBottom w:val="0"/>
              <w:divBdr>
                <w:top w:val="none" w:sz="0" w:space="0" w:color="auto"/>
                <w:left w:val="none" w:sz="0" w:space="0" w:color="auto"/>
                <w:bottom w:val="none" w:sz="0" w:space="0" w:color="auto"/>
                <w:right w:val="none" w:sz="0" w:space="0" w:color="auto"/>
              </w:divBdr>
              <w:divsChild>
                <w:div w:id="1808429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050820">
          <w:marLeft w:val="0"/>
          <w:marRight w:val="0"/>
          <w:marTop w:val="0"/>
          <w:marBottom w:val="0"/>
          <w:divBdr>
            <w:top w:val="none" w:sz="0" w:space="0" w:color="auto"/>
            <w:left w:val="none" w:sz="0" w:space="0" w:color="auto"/>
            <w:bottom w:val="none" w:sz="0" w:space="0" w:color="auto"/>
            <w:right w:val="none" w:sz="0" w:space="0" w:color="auto"/>
          </w:divBdr>
          <w:divsChild>
            <w:div w:id="34275696">
              <w:marLeft w:val="0"/>
              <w:marRight w:val="0"/>
              <w:marTop w:val="0"/>
              <w:marBottom w:val="0"/>
              <w:divBdr>
                <w:top w:val="none" w:sz="0" w:space="0" w:color="auto"/>
                <w:left w:val="none" w:sz="0" w:space="0" w:color="auto"/>
                <w:bottom w:val="none" w:sz="0" w:space="0" w:color="auto"/>
                <w:right w:val="none" w:sz="0" w:space="0" w:color="auto"/>
              </w:divBdr>
            </w:div>
          </w:divsChild>
        </w:div>
        <w:div w:id="1006903969">
          <w:marLeft w:val="0"/>
          <w:marRight w:val="0"/>
          <w:marTop w:val="0"/>
          <w:marBottom w:val="0"/>
          <w:divBdr>
            <w:top w:val="none" w:sz="0" w:space="0" w:color="auto"/>
            <w:left w:val="none" w:sz="0" w:space="0" w:color="auto"/>
            <w:bottom w:val="none" w:sz="0" w:space="0" w:color="auto"/>
            <w:right w:val="none" w:sz="0" w:space="0" w:color="auto"/>
          </w:divBdr>
          <w:divsChild>
            <w:div w:id="1948464040">
              <w:marLeft w:val="0"/>
              <w:marRight w:val="0"/>
              <w:marTop w:val="0"/>
              <w:marBottom w:val="0"/>
              <w:divBdr>
                <w:top w:val="none" w:sz="0" w:space="0" w:color="auto"/>
                <w:left w:val="none" w:sz="0" w:space="0" w:color="auto"/>
                <w:bottom w:val="none" w:sz="0" w:space="0" w:color="auto"/>
                <w:right w:val="none" w:sz="0" w:space="0" w:color="auto"/>
              </w:divBdr>
            </w:div>
          </w:divsChild>
        </w:div>
        <w:div w:id="1054039830">
          <w:marLeft w:val="0"/>
          <w:marRight w:val="0"/>
          <w:marTop w:val="0"/>
          <w:marBottom w:val="0"/>
          <w:divBdr>
            <w:top w:val="none" w:sz="0" w:space="0" w:color="auto"/>
            <w:left w:val="none" w:sz="0" w:space="0" w:color="auto"/>
            <w:bottom w:val="none" w:sz="0" w:space="0" w:color="auto"/>
            <w:right w:val="none" w:sz="0" w:space="0" w:color="auto"/>
          </w:divBdr>
          <w:divsChild>
            <w:div w:id="545063738">
              <w:marLeft w:val="0"/>
              <w:marRight w:val="0"/>
              <w:marTop w:val="0"/>
              <w:marBottom w:val="0"/>
              <w:divBdr>
                <w:top w:val="none" w:sz="0" w:space="0" w:color="auto"/>
                <w:left w:val="none" w:sz="0" w:space="0" w:color="auto"/>
                <w:bottom w:val="none" w:sz="0" w:space="0" w:color="auto"/>
                <w:right w:val="none" w:sz="0" w:space="0" w:color="auto"/>
              </w:divBdr>
            </w:div>
          </w:divsChild>
        </w:div>
        <w:div w:id="1270234731">
          <w:marLeft w:val="0"/>
          <w:marRight w:val="0"/>
          <w:marTop w:val="300"/>
          <w:marBottom w:val="0"/>
          <w:divBdr>
            <w:top w:val="none" w:sz="0" w:space="0" w:color="auto"/>
            <w:left w:val="none" w:sz="0" w:space="0" w:color="auto"/>
            <w:bottom w:val="none" w:sz="0" w:space="0" w:color="auto"/>
            <w:right w:val="none" w:sz="0" w:space="0" w:color="auto"/>
          </w:divBdr>
          <w:divsChild>
            <w:div w:id="1337148256">
              <w:marLeft w:val="0"/>
              <w:marRight w:val="0"/>
              <w:marTop w:val="0"/>
              <w:marBottom w:val="0"/>
              <w:divBdr>
                <w:top w:val="none" w:sz="0" w:space="0" w:color="auto"/>
                <w:left w:val="none" w:sz="0" w:space="0" w:color="auto"/>
                <w:bottom w:val="none" w:sz="0" w:space="0" w:color="auto"/>
                <w:right w:val="none" w:sz="0" w:space="0" w:color="auto"/>
              </w:divBdr>
              <w:divsChild>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043161">
          <w:marLeft w:val="0"/>
          <w:marRight w:val="0"/>
          <w:marTop w:val="300"/>
          <w:marBottom w:val="0"/>
          <w:divBdr>
            <w:top w:val="none" w:sz="0" w:space="0" w:color="auto"/>
            <w:left w:val="none" w:sz="0" w:space="0" w:color="auto"/>
            <w:bottom w:val="none" w:sz="0" w:space="0" w:color="auto"/>
            <w:right w:val="none" w:sz="0" w:space="0" w:color="auto"/>
          </w:divBdr>
          <w:divsChild>
            <w:div w:id="737897725">
              <w:marLeft w:val="0"/>
              <w:marRight w:val="0"/>
              <w:marTop w:val="0"/>
              <w:marBottom w:val="0"/>
              <w:divBdr>
                <w:top w:val="none" w:sz="0" w:space="0" w:color="auto"/>
                <w:left w:val="none" w:sz="0" w:space="0" w:color="auto"/>
                <w:bottom w:val="none" w:sz="0" w:space="0" w:color="auto"/>
                <w:right w:val="none" w:sz="0" w:space="0" w:color="auto"/>
              </w:divBdr>
              <w:divsChild>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595255">
          <w:marLeft w:val="0"/>
          <w:marRight w:val="0"/>
          <w:marTop w:val="0"/>
          <w:marBottom w:val="0"/>
          <w:divBdr>
            <w:top w:val="none" w:sz="0" w:space="0" w:color="auto"/>
            <w:left w:val="none" w:sz="0" w:space="0" w:color="auto"/>
            <w:bottom w:val="none" w:sz="0" w:space="0" w:color="auto"/>
            <w:right w:val="none" w:sz="0" w:space="0" w:color="auto"/>
          </w:divBdr>
          <w:divsChild>
            <w:div w:id="1691249770">
              <w:marLeft w:val="0"/>
              <w:marRight w:val="0"/>
              <w:marTop w:val="0"/>
              <w:marBottom w:val="0"/>
              <w:divBdr>
                <w:top w:val="none" w:sz="0" w:space="0" w:color="auto"/>
                <w:left w:val="none" w:sz="0" w:space="0" w:color="auto"/>
                <w:bottom w:val="none" w:sz="0" w:space="0" w:color="auto"/>
                <w:right w:val="none" w:sz="0" w:space="0" w:color="auto"/>
              </w:divBdr>
            </w:div>
          </w:divsChild>
        </w:div>
        <w:div w:id="1413626571">
          <w:marLeft w:val="0"/>
          <w:marRight w:val="0"/>
          <w:marTop w:val="0"/>
          <w:marBottom w:val="0"/>
          <w:divBdr>
            <w:top w:val="none" w:sz="0" w:space="0" w:color="auto"/>
            <w:left w:val="none" w:sz="0" w:space="0" w:color="auto"/>
            <w:bottom w:val="none" w:sz="0" w:space="0" w:color="auto"/>
            <w:right w:val="none" w:sz="0" w:space="0" w:color="auto"/>
          </w:divBdr>
        </w:div>
        <w:div w:id="1484086028">
          <w:marLeft w:val="0"/>
          <w:marRight w:val="0"/>
          <w:marTop w:val="0"/>
          <w:marBottom w:val="0"/>
          <w:divBdr>
            <w:top w:val="none" w:sz="0" w:space="0" w:color="auto"/>
            <w:left w:val="none" w:sz="0" w:space="0" w:color="auto"/>
            <w:bottom w:val="none" w:sz="0" w:space="0" w:color="auto"/>
            <w:right w:val="none" w:sz="0" w:space="0" w:color="auto"/>
          </w:divBdr>
          <w:divsChild>
            <w:div w:id="389308982">
              <w:marLeft w:val="0"/>
              <w:marRight w:val="0"/>
              <w:marTop w:val="0"/>
              <w:marBottom w:val="0"/>
              <w:divBdr>
                <w:top w:val="none" w:sz="0" w:space="0" w:color="auto"/>
                <w:left w:val="none" w:sz="0" w:space="0" w:color="auto"/>
                <w:bottom w:val="none" w:sz="0" w:space="0" w:color="auto"/>
                <w:right w:val="none" w:sz="0" w:space="0" w:color="auto"/>
              </w:divBdr>
            </w:div>
          </w:divsChild>
        </w:div>
        <w:div w:id="1635482493">
          <w:marLeft w:val="0"/>
          <w:marRight w:val="0"/>
          <w:marTop w:val="0"/>
          <w:marBottom w:val="0"/>
          <w:divBdr>
            <w:top w:val="none" w:sz="0" w:space="0" w:color="auto"/>
            <w:left w:val="none" w:sz="0" w:space="0" w:color="auto"/>
            <w:bottom w:val="none" w:sz="0" w:space="0" w:color="auto"/>
            <w:right w:val="none" w:sz="0" w:space="0" w:color="auto"/>
          </w:divBdr>
        </w:div>
        <w:div w:id="1647590567">
          <w:marLeft w:val="0"/>
          <w:marRight w:val="0"/>
          <w:marTop w:val="0"/>
          <w:marBottom w:val="0"/>
          <w:divBdr>
            <w:top w:val="none" w:sz="0" w:space="0" w:color="auto"/>
            <w:left w:val="none" w:sz="0" w:space="0" w:color="auto"/>
            <w:bottom w:val="none" w:sz="0" w:space="0" w:color="auto"/>
            <w:right w:val="none" w:sz="0" w:space="0" w:color="auto"/>
          </w:divBdr>
        </w:div>
        <w:div w:id="1918516602">
          <w:marLeft w:val="0"/>
          <w:marRight w:val="0"/>
          <w:marTop w:val="0"/>
          <w:marBottom w:val="0"/>
          <w:divBdr>
            <w:top w:val="none" w:sz="0" w:space="0" w:color="auto"/>
            <w:left w:val="none" w:sz="0" w:space="0" w:color="auto"/>
            <w:bottom w:val="none" w:sz="0" w:space="0" w:color="auto"/>
            <w:right w:val="none" w:sz="0" w:space="0" w:color="auto"/>
          </w:divBdr>
        </w:div>
        <w:div w:id="2036074784">
          <w:marLeft w:val="0"/>
          <w:marRight w:val="0"/>
          <w:marTop w:val="0"/>
          <w:marBottom w:val="0"/>
          <w:divBdr>
            <w:top w:val="none" w:sz="0" w:space="0" w:color="auto"/>
            <w:left w:val="none" w:sz="0" w:space="0" w:color="auto"/>
            <w:bottom w:val="none" w:sz="0" w:space="0" w:color="auto"/>
            <w:right w:val="none" w:sz="0" w:space="0" w:color="auto"/>
          </w:divBdr>
        </w:div>
        <w:div w:id="2093311633">
          <w:marLeft w:val="0"/>
          <w:marRight w:val="0"/>
          <w:marTop w:val="0"/>
          <w:marBottom w:val="0"/>
          <w:divBdr>
            <w:top w:val="none" w:sz="0" w:space="0" w:color="auto"/>
            <w:left w:val="none" w:sz="0" w:space="0" w:color="auto"/>
            <w:bottom w:val="none" w:sz="0" w:space="0" w:color="auto"/>
            <w:right w:val="none" w:sz="0" w:space="0" w:color="auto"/>
          </w:divBdr>
          <w:divsChild>
            <w:div w:id="563104346">
              <w:marLeft w:val="0"/>
              <w:marRight w:val="0"/>
              <w:marTop w:val="0"/>
              <w:marBottom w:val="0"/>
              <w:divBdr>
                <w:top w:val="none" w:sz="0" w:space="0" w:color="auto"/>
                <w:left w:val="none" w:sz="0" w:space="0" w:color="auto"/>
                <w:bottom w:val="none" w:sz="0" w:space="0" w:color="auto"/>
                <w:right w:val="none" w:sz="0" w:space="0" w:color="auto"/>
              </w:divBdr>
            </w:div>
          </w:divsChild>
        </w:div>
        <w:div w:id="2129546522">
          <w:marLeft w:val="0"/>
          <w:marRight w:val="0"/>
          <w:marTop w:val="0"/>
          <w:marBottom w:val="0"/>
          <w:divBdr>
            <w:top w:val="none" w:sz="0" w:space="0" w:color="auto"/>
            <w:left w:val="none" w:sz="0" w:space="0" w:color="auto"/>
            <w:bottom w:val="none" w:sz="0" w:space="0" w:color="auto"/>
            <w:right w:val="none" w:sz="0" w:space="0" w:color="auto"/>
          </w:divBdr>
        </w:div>
      </w:divsChild>
    </w:div>
    <w:div w:id="993292753">
      <w:bodyDiv w:val="1"/>
      <w:marLeft w:val="0"/>
      <w:marRight w:val="0"/>
      <w:marTop w:val="0"/>
      <w:marBottom w:val="0"/>
      <w:divBdr>
        <w:top w:val="none" w:sz="0" w:space="0" w:color="auto"/>
        <w:left w:val="none" w:sz="0" w:space="0" w:color="auto"/>
        <w:bottom w:val="none" w:sz="0" w:space="0" w:color="auto"/>
        <w:right w:val="none" w:sz="0" w:space="0" w:color="auto"/>
      </w:divBdr>
    </w:div>
    <w:div w:id="994070892">
      <w:bodyDiv w:val="1"/>
      <w:marLeft w:val="0"/>
      <w:marRight w:val="0"/>
      <w:marTop w:val="0"/>
      <w:marBottom w:val="0"/>
      <w:divBdr>
        <w:top w:val="none" w:sz="0" w:space="0" w:color="auto"/>
        <w:left w:val="none" w:sz="0" w:space="0" w:color="auto"/>
        <w:bottom w:val="none" w:sz="0" w:space="0" w:color="auto"/>
        <w:right w:val="none" w:sz="0" w:space="0" w:color="auto"/>
      </w:divBdr>
    </w:div>
    <w:div w:id="994802029">
      <w:bodyDiv w:val="1"/>
      <w:marLeft w:val="0"/>
      <w:marRight w:val="0"/>
      <w:marTop w:val="0"/>
      <w:marBottom w:val="0"/>
      <w:divBdr>
        <w:top w:val="none" w:sz="0" w:space="0" w:color="auto"/>
        <w:left w:val="none" w:sz="0" w:space="0" w:color="auto"/>
        <w:bottom w:val="none" w:sz="0" w:space="0" w:color="auto"/>
        <w:right w:val="none" w:sz="0" w:space="0" w:color="auto"/>
      </w:divBdr>
      <w:divsChild>
        <w:div w:id="255133515">
          <w:marLeft w:val="0"/>
          <w:marRight w:val="0"/>
          <w:marTop w:val="0"/>
          <w:marBottom w:val="0"/>
          <w:divBdr>
            <w:top w:val="none" w:sz="0" w:space="0" w:color="auto"/>
            <w:left w:val="none" w:sz="0" w:space="0" w:color="auto"/>
            <w:bottom w:val="none" w:sz="0" w:space="0" w:color="auto"/>
            <w:right w:val="none" w:sz="0" w:space="0" w:color="auto"/>
          </w:divBdr>
        </w:div>
        <w:div w:id="484467370">
          <w:marLeft w:val="0"/>
          <w:marRight w:val="0"/>
          <w:marTop w:val="0"/>
          <w:marBottom w:val="0"/>
          <w:divBdr>
            <w:top w:val="none" w:sz="0" w:space="0" w:color="auto"/>
            <w:left w:val="none" w:sz="0" w:space="0" w:color="auto"/>
            <w:bottom w:val="none" w:sz="0" w:space="0" w:color="auto"/>
            <w:right w:val="none" w:sz="0" w:space="0" w:color="auto"/>
          </w:divBdr>
          <w:divsChild>
            <w:div w:id="1154762451">
              <w:marLeft w:val="0"/>
              <w:marRight w:val="0"/>
              <w:marTop w:val="0"/>
              <w:marBottom w:val="0"/>
              <w:divBdr>
                <w:top w:val="none" w:sz="0" w:space="0" w:color="auto"/>
                <w:left w:val="none" w:sz="0" w:space="0" w:color="auto"/>
                <w:bottom w:val="none" w:sz="0" w:space="0" w:color="auto"/>
                <w:right w:val="none" w:sz="0" w:space="0" w:color="auto"/>
              </w:divBdr>
            </w:div>
          </w:divsChild>
        </w:div>
        <w:div w:id="776414931">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sChild>
            <w:div w:id="273751165">
              <w:marLeft w:val="0"/>
              <w:marRight w:val="0"/>
              <w:marTop w:val="0"/>
              <w:marBottom w:val="0"/>
              <w:divBdr>
                <w:top w:val="none" w:sz="0" w:space="0" w:color="auto"/>
                <w:left w:val="none" w:sz="0" w:space="0" w:color="auto"/>
                <w:bottom w:val="none" w:sz="0" w:space="0" w:color="auto"/>
                <w:right w:val="none" w:sz="0" w:space="0" w:color="auto"/>
              </w:divBdr>
            </w:div>
          </w:divsChild>
        </w:div>
        <w:div w:id="923341134">
          <w:marLeft w:val="0"/>
          <w:marRight w:val="0"/>
          <w:marTop w:val="0"/>
          <w:marBottom w:val="0"/>
          <w:divBdr>
            <w:top w:val="none" w:sz="0" w:space="0" w:color="auto"/>
            <w:left w:val="none" w:sz="0" w:space="0" w:color="auto"/>
            <w:bottom w:val="none" w:sz="0" w:space="0" w:color="auto"/>
            <w:right w:val="none" w:sz="0" w:space="0" w:color="auto"/>
          </w:divBdr>
        </w:div>
        <w:div w:id="1297222225">
          <w:marLeft w:val="0"/>
          <w:marRight w:val="0"/>
          <w:marTop w:val="0"/>
          <w:marBottom w:val="0"/>
          <w:divBdr>
            <w:top w:val="none" w:sz="0" w:space="0" w:color="auto"/>
            <w:left w:val="none" w:sz="0" w:space="0" w:color="auto"/>
            <w:bottom w:val="none" w:sz="0" w:space="0" w:color="auto"/>
            <w:right w:val="none" w:sz="0" w:space="0" w:color="auto"/>
          </w:divBdr>
          <w:divsChild>
            <w:div w:id="1932198210">
              <w:marLeft w:val="0"/>
              <w:marRight w:val="0"/>
              <w:marTop w:val="0"/>
              <w:marBottom w:val="0"/>
              <w:divBdr>
                <w:top w:val="none" w:sz="0" w:space="0" w:color="auto"/>
                <w:left w:val="none" w:sz="0" w:space="0" w:color="auto"/>
                <w:bottom w:val="none" w:sz="0" w:space="0" w:color="auto"/>
                <w:right w:val="none" w:sz="0" w:space="0" w:color="auto"/>
              </w:divBdr>
            </w:div>
          </w:divsChild>
        </w:div>
        <w:div w:id="1447505676">
          <w:marLeft w:val="0"/>
          <w:marRight w:val="0"/>
          <w:marTop w:val="0"/>
          <w:marBottom w:val="0"/>
          <w:divBdr>
            <w:top w:val="none" w:sz="0" w:space="0" w:color="auto"/>
            <w:left w:val="none" w:sz="0" w:space="0" w:color="auto"/>
            <w:bottom w:val="none" w:sz="0" w:space="0" w:color="auto"/>
            <w:right w:val="none" w:sz="0" w:space="0" w:color="auto"/>
          </w:divBdr>
        </w:div>
        <w:div w:id="324629696">
          <w:marLeft w:val="0"/>
          <w:marRight w:val="0"/>
          <w:marTop w:val="0"/>
          <w:marBottom w:val="0"/>
          <w:divBdr>
            <w:top w:val="none" w:sz="0" w:space="0" w:color="auto"/>
            <w:left w:val="none" w:sz="0" w:space="0" w:color="auto"/>
            <w:bottom w:val="none" w:sz="0" w:space="0" w:color="auto"/>
            <w:right w:val="none" w:sz="0" w:space="0" w:color="auto"/>
          </w:divBdr>
          <w:divsChild>
            <w:div w:id="101220281">
              <w:marLeft w:val="0"/>
              <w:marRight w:val="0"/>
              <w:marTop w:val="0"/>
              <w:marBottom w:val="0"/>
              <w:divBdr>
                <w:top w:val="none" w:sz="0" w:space="0" w:color="auto"/>
                <w:left w:val="none" w:sz="0" w:space="0" w:color="auto"/>
                <w:bottom w:val="none" w:sz="0" w:space="0" w:color="auto"/>
                <w:right w:val="none" w:sz="0" w:space="0" w:color="auto"/>
              </w:divBdr>
            </w:div>
          </w:divsChild>
        </w:div>
        <w:div w:id="453327504">
          <w:marLeft w:val="0"/>
          <w:marRight w:val="0"/>
          <w:marTop w:val="0"/>
          <w:marBottom w:val="0"/>
          <w:divBdr>
            <w:top w:val="none" w:sz="0" w:space="0" w:color="auto"/>
            <w:left w:val="none" w:sz="0" w:space="0" w:color="auto"/>
            <w:bottom w:val="none" w:sz="0" w:space="0" w:color="auto"/>
            <w:right w:val="none" w:sz="0" w:space="0" w:color="auto"/>
          </w:divBdr>
        </w:div>
        <w:div w:id="1522619612">
          <w:marLeft w:val="0"/>
          <w:marRight w:val="0"/>
          <w:marTop w:val="0"/>
          <w:marBottom w:val="0"/>
          <w:divBdr>
            <w:top w:val="none" w:sz="0" w:space="0" w:color="auto"/>
            <w:left w:val="none" w:sz="0" w:space="0" w:color="auto"/>
            <w:bottom w:val="none" w:sz="0" w:space="0" w:color="auto"/>
            <w:right w:val="none" w:sz="0" w:space="0" w:color="auto"/>
          </w:divBdr>
          <w:divsChild>
            <w:div w:id="1113285828">
              <w:marLeft w:val="0"/>
              <w:marRight w:val="0"/>
              <w:marTop w:val="0"/>
              <w:marBottom w:val="0"/>
              <w:divBdr>
                <w:top w:val="none" w:sz="0" w:space="0" w:color="auto"/>
                <w:left w:val="none" w:sz="0" w:space="0" w:color="auto"/>
                <w:bottom w:val="none" w:sz="0" w:space="0" w:color="auto"/>
                <w:right w:val="none" w:sz="0" w:space="0" w:color="auto"/>
              </w:divBdr>
            </w:div>
          </w:divsChild>
        </w:div>
        <w:div w:id="421990451">
          <w:marLeft w:val="0"/>
          <w:marRight w:val="0"/>
          <w:marTop w:val="0"/>
          <w:marBottom w:val="0"/>
          <w:divBdr>
            <w:top w:val="none" w:sz="0" w:space="0" w:color="auto"/>
            <w:left w:val="none" w:sz="0" w:space="0" w:color="auto"/>
            <w:bottom w:val="none" w:sz="0" w:space="0" w:color="auto"/>
            <w:right w:val="none" w:sz="0" w:space="0" w:color="auto"/>
          </w:divBdr>
        </w:div>
        <w:div w:id="210507999">
          <w:marLeft w:val="0"/>
          <w:marRight w:val="0"/>
          <w:marTop w:val="0"/>
          <w:marBottom w:val="0"/>
          <w:divBdr>
            <w:top w:val="none" w:sz="0" w:space="0" w:color="auto"/>
            <w:left w:val="none" w:sz="0" w:space="0" w:color="auto"/>
            <w:bottom w:val="none" w:sz="0" w:space="0" w:color="auto"/>
            <w:right w:val="none" w:sz="0" w:space="0" w:color="auto"/>
          </w:divBdr>
          <w:divsChild>
            <w:div w:id="115565168">
              <w:marLeft w:val="0"/>
              <w:marRight w:val="0"/>
              <w:marTop w:val="0"/>
              <w:marBottom w:val="0"/>
              <w:divBdr>
                <w:top w:val="none" w:sz="0" w:space="0" w:color="auto"/>
                <w:left w:val="none" w:sz="0" w:space="0" w:color="auto"/>
                <w:bottom w:val="none" w:sz="0" w:space="0" w:color="auto"/>
                <w:right w:val="none" w:sz="0" w:space="0" w:color="auto"/>
              </w:divBdr>
            </w:div>
          </w:divsChild>
        </w:div>
        <w:div w:id="871771900">
          <w:marLeft w:val="0"/>
          <w:marRight w:val="0"/>
          <w:marTop w:val="0"/>
          <w:marBottom w:val="0"/>
          <w:divBdr>
            <w:top w:val="none" w:sz="0" w:space="0" w:color="auto"/>
            <w:left w:val="none" w:sz="0" w:space="0" w:color="auto"/>
            <w:bottom w:val="none" w:sz="0" w:space="0" w:color="auto"/>
            <w:right w:val="none" w:sz="0" w:space="0" w:color="auto"/>
          </w:divBdr>
        </w:div>
        <w:div w:id="1245383293">
          <w:marLeft w:val="0"/>
          <w:marRight w:val="0"/>
          <w:marTop w:val="0"/>
          <w:marBottom w:val="0"/>
          <w:divBdr>
            <w:top w:val="none" w:sz="0" w:space="0" w:color="auto"/>
            <w:left w:val="none" w:sz="0" w:space="0" w:color="auto"/>
            <w:bottom w:val="none" w:sz="0" w:space="0" w:color="auto"/>
            <w:right w:val="none" w:sz="0" w:space="0" w:color="auto"/>
          </w:divBdr>
          <w:divsChild>
            <w:div w:id="198666166">
              <w:marLeft w:val="0"/>
              <w:marRight w:val="0"/>
              <w:marTop w:val="0"/>
              <w:marBottom w:val="0"/>
              <w:divBdr>
                <w:top w:val="none" w:sz="0" w:space="0" w:color="auto"/>
                <w:left w:val="none" w:sz="0" w:space="0" w:color="auto"/>
                <w:bottom w:val="none" w:sz="0" w:space="0" w:color="auto"/>
                <w:right w:val="none" w:sz="0" w:space="0" w:color="auto"/>
              </w:divBdr>
            </w:div>
          </w:divsChild>
        </w:div>
        <w:div w:id="1746411201">
          <w:marLeft w:val="0"/>
          <w:marRight w:val="0"/>
          <w:marTop w:val="300"/>
          <w:marBottom w:val="0"/>
          <w:divBdr>
            <w:top w:val="none" w:sz="0" w:space="0" w:color="auto"/>
            <w:left w:val="none" w:sz="0" w:space="0" w:color="auto"/>
            <w:bottom w:val="none" w:sz="0" w:space="0" w:color="auto"/>
            <w:right w:val="none" w:sz="0" w:space="0" w:color="auto"/>
          </w:divBdr>
          <w:divsChild>
            <w:div w:id="199830801">
              <w:marLeft w:val="0"/>
              <w:marRight w:val="0"/>
              <w:marTop w:val="0"/>
              <w:marBottom w:val="0"/>
              <w:divBdr>
                <w:top w:val="none" w:sz="0" w:space="0" w:color="auto"/>
                <w:left w:val="none" w:sz="0" w:space="0" w:color="auto"/>
                <w:bottom w:val="none" w:sz="0" w:space="0" w:color="auto"/>
                <w:right w:val="none" w:sz="0" w:space="0" w:color="auto"/>
              </w:divBdr>
              <w:divsChild>
                <w:div w:id="179687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72581">
          <w:marLeft w:val="0"/>
          <w:marRight w:val="0"/>
          <w:marTop w:val="300"/>
          <w:marBottom w:val="0"/>
          <w:divBdr>
            <w:top w:val="none" w:sz="0" w:space="0" w:color="auto"/>
            <w:left w:val="none" w:sz="0" w:space="0" w:color="auto"/>
            <w:bottom w:val="none" w:sz="0" w:space="0" w:color="auto"/>
            <w:right w:val="none" w:sz="0" w:space="0" w:color="auto"/>
          </w:divBdr>
          <w:divsChild>
            <w:div w:id="540215037">
              <w:marLeft w:val="0"/>
              <w:marRight w:val="0"/>
              <w:marTop w:val="0"/>
              <w:marBottom w:val="0"/>
              <w:divBdr>
                <w:top w:val="none" w:sz="0" w:space="0" w:color="auto"/>
                <w:left w:val="none" w:sz="0" w:space="0" w:color="auto"/>
                <w:bottom w:val="none" w:sz="0" w:space="0" w:color="auto"/>
                <w:right w:val="none" w:sz="0" w:space="0" w:color="auto"/>
              </w:divBdr>
              <w:divsChild>
                <w:div w:id="166280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925497">
          <w:marLeft w:val="0"/>
          <w:marRight w:val="0"/>
          <w:marTop w:val="300"/>
          <w:marBottom w:val="0"/>
          <w:divBdr>
            <w:top w:val="none" w:sz="0" w:space="0" w:color="auto"/>
            <w:left w:val="none" w:sz="0" w:space="0" w:color="auto"/>
            <w:bottom w:val="none" w:sz="0" w:space="0" w:color="auto"/>
            <w:right w:val="none" w:sz="0" w:space="0" w:color="auto"/>
          </w:divBdr>
          <w:divsChild>
            <w:div w:id="1783915760">
              <w:marLeft w:val="0"/>
              <w:marRight w:val="0"/>
              <w:marTop w:val="0"/>
              <w:marBottom w:val="0"/>
              <w:divBdr>
                <w:top w:val="none" w:sz="0" w:space="0" w:color="auto"/>
                <w:left w:val="none" w:sz="0" w:space="0" w:color="auto"/>
                <w:bottom w:val="none" w:sz="0" w:space="0" w:color="auto"/>
                <w:right w:val="none" w:sz="0" w:space="0" w:color="auto"/>
              </w:divBdr>
              <w:divsChild>
                <w:div w:id="277372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765678">
      <w:bodyDiv w:val="1"/>
      <w:marLeft w:val="0"/>
      <w:marRight w:val="0"/>
      <w:marTop w:val="0"/>
      <w:marBottom w:val="0"/>
      <w:divBdr>
        <w:top w:val="none" w:sz="0" w:space="0" w:color="auto"/>
        <w:left w:val="none" w:sz="0" w:space="0" w:color="auto"/>
        <w:bottom w:val="none" w:sz="0" w:space="0" w:color="auto"/>
        <w:right w:val="none" w:sz="0" w:space="0" w:color="auto"/>
      </w:divBdr>
      <w:divsChild>
        <w:div w:id="39398451">
          <w:marLeft w:val="0"/>
          <w:marRight w:val="0"/>
          <w:marTop w:val="300"/>
          <w:marBottom w:val="0"/>
          <w:divBdr>
            <w:top w:val="none" w:sz="0" w:space="0" w:color="auto"/>
            <w:left w:val="none" w:sz="0" w:space="0" w:color="auto"/>
            <w:bottom w:val="none" w:sz="0" w:space="0" w:color="auto"/>
            <w:right w:val="none" w:sz="0" w:space="0" w:color="auto"/>
          </w:divBdr>
          <w:divsChild>
            <w:div w:id="1443188678">
              <w:marLeft w:val="0"/>
              <w:marRight w:val="0"/>
              <w:marTop w:val="0"/>
              <w:marBottom w:val="0"/>
              <w:divBdr>
                <w:top w:val="none" w:sz="0" w:space="0" w:color="auto"/>
                <w:left w:val="none" w:sz="0" w:space="0" w:color="auto"/>
                <w:bottom w:val="none" w:sz="0" w:space="0" w:color="auto"/>
                <w:right w:val="none" w:sz="0" w:space="0" w:color="auto"/>
              </w:divBdr>
              <w:divsChild>
                <w:div w:id="110677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7320">
          <w:marLeft w:val="0"/>
          <w:marRight w:val="0"/>
          <w:marTop w:val="0"/>
          <w:marBottom w:val="0"/>
          <w:divBdr>
            <w:top w:val="none" w:sz="0" w:space="0" w:color="auto"/>
            <w:left w:val="none" w:sz="0" w:space="0" w:color="auto"/>
            <w:bottom w:val="none" w:sz="0" w:space="0" w:color="auto"/>
            <w:right w:val="none" w:sz="0" w:space="0" w:color="auto"/>
          </w:divBdr>
          <w:divsChild>
            <w:div w:id="698362649">
              <w:marLeft w:val="0"/>
              <w:marRight w:val="0"/>
              <w:marTop w:val="0"/>
              <w:marBottom w:val="0"/>
              <w:divBdr>
                <w:top w:val="none" w:sz="0" w:space="0" w:color="auto"/>
                <w:left w:val="none" w:sz="0" w:space="0" w:color="auto"/>
                <w:bottom w:val="none" w:sz="0" w:space="0" w:color="auto"/>
                <w:right w:val="none" w:sz="0" w:space="0" w:color="auto"/>
              </w:divBdr>
            </w:div>
          </w:divsChild>
        </w:div>
        <w:div w:id="168178591">
          <w:marLeft w:val="0"/>
          <w:marRight w:val="0"/>
          <w:marTop w:val="0"/>
          <w:marBottom w:val="0"/>
          <w:divBdr>
            <w:top w:val="none" w:sz="0" w:space="0" w:color="auto"/>
            <w:left w:val="none" w:sz="0" w:space="0" w:color="auto"/>
            <w:bottom w:val="none" w:sz="0" w:space="0" w:color="auto"/>
            <w:right w:val="none" w:sz="0" w:space="0" w:color="auto"/>
          </w:divBdr>
        </w:div>
        <w:div w:id="267391475">
          <w:marLeft w:val="0"/>
          <w:marRight w:val="0"/>
          <w:marTop w:val="0"/>
          <w:marBottom w:val="0"/>
          <w:divBdr>
            <w:top w:val="none" w:sz="0" w:space="0" w:color="auto"/>
            <w:left w:val="none" w:sz="0" w:space="0" w:color="auto"/>
            <w:bottom w:val="none" w:sz="0" w:space="0" w:color="auto"/>
            <w:right w:val="none" w:sz="0" w:space="0" w:color="auto"/>
          </w:divBdr>
        </w:div>
        <w:div w:id="463696668">
          <w:marLeft w:val="0"/>
          <w:marRight w:val="0"/>
          <w:marTop w:val="0"/>
          <w:marBottom w:val="0"/>
          <w:divBdr>
            <w:top w:val="none" w:sz="0" w:space="0" w:color="auto"/>
            <w:left w:val="none" w:sz="0" w:space="0" w:color="auto"/>
            <w:bottom w:val="none" w:sz="0" w:space="0" w:color="auto"/>
            <w:right w:val="none" w:sz="0" w:space="0" w:color="auto"/>
          </w:divBdr>
          <w:divsChild>
            <w:div w:id="370811707">
              <w:marLeft w:val="0"/>
              <w:marRight w:val="0"/>
              <w:marTop w:val="0"/>
              <w:marBottom w:val="0"/>
              <w:divBdr>
                <w:top w:val="none" w:sz="0" w:space="0" w:color="auto"/>
                <w:left w:val="none" w:sz="0" w:space="0" w:color="auto"/>
                <w:bottom w:val="none" w:sz="0" w:space="0" w:color="auto"/>
                <w:right w:val="none" w:sz="0" w:space="0" w:color="auto"/>
              </w:divBdr>
            </w:div>
          </w:divsChild>
        </w:div>
        <w:div w:id="488981699">
          <w:marLeft w:val="0"/>
          <w:marRight w:val="0"/>
          <w:marTop w:val="0"/>
          <w:marBottom w:val="0"/>
          <w:divBdr>
            <w:top w:val="none" w:sz="0" w:space="0" w:color="auto"/>
            <w:left w:val="none" w:sz="0" w:space="0" w:color="auto"/>
            <w:bottom w:val="none" w:sz="0" w:space="0" w:color="auto"/>
            <w:right w:val="none" w:sz="0" w:space="0" w:color="auto"/>
          </w:divBdr>
          <w:divsChild>
            <w:div w:id="1021396854">
              <w:marLeft w:val="0"/>
              <w:marRight w:val="0"/>
              <w:marTop w:val="0"/>
              <w:marBottom w:val="0"/>
              <w:divBdr>
                <w:top w:val="none" w:sz="0" w:space="0" w:color="auto"/>
                <w:left w:val="none" w:sz="0" w:space="0" w:color="auto"/>
                <w:bottom w:val="none" w:sz="0" w:space="0" w:color="auto"/>
                <w:right w:val="none" w:sz="0" w:space="0" w:color="auto"/>
              </w:divBdr>
            </w:div>
          </w:divsChild>
        </w:div>
        <w:div w:id="551162615">
          <w:marLeft w:val="0"/>
          <w:marRight w:val="0"/>
          <w:marTop w:val="0"/>
          <w:marBottom w:val="0"/>
          <w:divBdr>
            <w:top w:val="none" w:sz="0" w:space="0" w:color="auto"/>
            <w:left w:val="none" w:sz="0" w:space="0" w:color="auto"/>
            <w:bottom w:val="none" w:sz="0" w:space="0" w:color="auto"/>
            <w:right w:val="none" w:sz="0" w:space="0" w:color="auto"/>
          </w:divBdr>
          <w:divsChild>
            <w:div w:id="1091660014">
              <w:marLeft w:val="0"/>
              <w:marRight w:val="0"/>
              <w:marTop w:val="0"/>
              <w:marBottom w:val="0"/>
              <w:divBdr>
                <w:top w:val="none" w:sz="0" w:space="0" w:color="auto"/>
                <w:left w:val="none" w:sz="0" w:space="0" w:color="auto"/>
                <w:bottom w:val="none" w:sz="0" w:space="0" w:color="auto"/>
                <w:right w:val="none" w:sz="0" w:space="0" w:color="auto"/>
              </w:divBdr>
            </w:div>
          </w:divsChild>
        </w:div>
        <w:div w:id="565804316">
          <w:marLeft w:val="0"/>
          <w:marRight w:val="0"/>
          <w:marTop w:val="0"/>
          <w:marBottom w:val="0"/>
          <w:divBdr>
            <w:top w:val="none" w:sz="0" w:space="0" w:color="auto"/>
            <w:left w:val="none" w:sz="0" w:space="0" w:color="auto"/>
            <w:bottom w:val="none" w:sz="0" w:space="0" w:color="auto"/>
            <w:right w:val="none" w:sz="0" w:space="0" w:color="auto"/>
          </w:divBdr>
        </w:div>
        <w:div w:id="589312688">
          <w:marLeft w:val="0"/>
          <w:marRight w:val="0"/>
          <w:marTop w:val="0"/>
          <w:marBottom w:val="0"/>
          <w:divBdr>
            <w:top w:val="none" w:sz="0" w:space="0" w:color="auto"/>
            <w:left w:val="none" w:sz="0" w:space="0" w:color="auto"/>
            <w:bottom w:val="none" w:sz="0" w:space="0" w:color="auto"/>
            <w:right w:val="none" w:sz="0" w:space="0" w:color="auto"/>
          </w:divBdr>
        </w:div>
        <w:div w:id="694617514">
          <w:marLeft w:val="0"/>
          <w:marRight w:val="0"/>
          <w:marTop w:val="300"/>
          <w:marBottom w:val="0"/>
          <w:divBdr>
            <w:top w:val="none" w:sz="0" w:space="0" w:color="auto"/>
            <w:left w:val="none" w:sz="0" w:space="0" w:color="auto"/>
            <w:bottom w:val="none" w:sz="0" w:space="0" w:color="auto"/>
            <w:right w:val="none" w:sz="0" w:space="0" w:color="auto"/>
          </w:divBdr>
          <w:divsChild>
            <w:div w:id="662779699">
              <w:marLeft w:val="0"/>
              <w:marRight w:val="0"/>
              <w:marTop w:val="0"/>
              <w:marBottom w:val="0"/>
              <w:divBdr>
                <w:top w:val="none" w:sz="0" w:space="0" w:color="auto"/>
                <w:left w:val="none" w:sz="0" w:space="0" w:color="auto"/>
                <w:bottom w:val="none" w:sz="0" w:space="0" w:color="auto"/>
                <w:right w:val="none" w:sz="0" w:space="0" w:color="auto"/>
              </w:divBdr>
              <w:divsChild>
                <w:div w:id="2094931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862249">
          <w:marLeft w:val="0"/>
          <w:marRight w:val="0"/>
          <w:marTop w:val="0"/>
          <w:marBottom w:val="0"/>
          <w:divBdr>
            <w:top w:val="none" w:sz="0" w:space="0" w:color="auto"/>
            <w:left w:val="none" w:sz="0" w:space="0" w:color="auto"/>
            <w:bottom w:val="none" w:sz="0" w:space="0" w:color="auto"/>
            <w:right w:val="none" w:sz="0" w:space="0" w:color="auto"/>
          </w:divBdr>
          <w:divsChild>
            <w:div w:id="677462339">
              <w:marLeft w:val="0"/>
              <w:marRight w:val="0"/>
              <w:marTop w:val="0"/>
              <w:marBottom w:val="0"/>
              <w:divBdr>
                <w:top w:val="none" w:sz="0" w:space="0" w:color="auto"/>
                <w:left w:val="none" w:sz="0" w:space="0" w:color="auto"/>
                <w:bottom w:val="none" w:sz="0" w:space="0" w:color="auto"/>
                <w:right w:val="none" w:sz="0" w:space="0" w:color="auto"/>
              </w:divBdr>
            </w:div>
          </w:divsChild>
        </w:div>
        <w:div w:id="1164007641">
          <w:marLeft w:val="0"/>
          <w:marRight w:val="0"/>
          <w:marTop w:val="0"/>
          <w:marBottom w:val="0"/>
          <w:divBdr>
            <w:top w:val="none" w:sz="0" w:space="0" w:color="auto"/>
            <w:left w:val="none" w:sz="0" w:space="0" w:color="auto"/>
            <w:bottom w:val="none" w:sz="0" w:space="0" w:color="auto"/>
            <w:right w:val="none" w:sz="0" w:space="0" w:color="auto"/>
          </w:divBdr>
        </w:div>
        <w:div w:id="1660385697">
          <w:marLeft w:val="0"/>
          <w:marRight w:val="0"/>
          <w:marTop w:val="0"/>
          <w:marBottom w:val="0"/>
          <w:divBdr>
            <w:top w:val="none" w:sz="0" w:space="0" w:color="auto"/>
            <w:left w:val="none" w:sz="0" w:space="0" w:color="auto"/>
            <w:bottom w:val="none" w:sz="0" w:space="0" w:color="auto"/>
            <w:right w:val="none" w:sz="0" w:space="0" w:color="auto"/>
          </w:divBdr>
          <w:divsChild>
            <w:div w:id="2048946914">
              <w:marLeft w:val="0"/>
              <w:marRight w:val="0"/>
              <w:marTop w:val="0"/>
              <w:marBottom w:val="0"/>
              <w:divBdr>
                <w:top w:val="none" w:sz="0" w:space="0" w:color="auto"/>
                <w:left w:val="none" w:sz="0" w:space="0" w:color="auto"/>
                <w:bottom w:val="none" w:sz="0" w:space="0" w:color="auto"/>
                <w:right w:val="none" w:sz="0" w:space="0" w:color="auto"/>
              </w:divBdr>
            </w:div>
          </w:divsChild>
        </w:div>
        <w:div w:id="1752583549">
          <w:marLeft w:val="0"/>
          <w:marRight w:val="0"/>
          <w:marTop w:val="0"/>
          <w:marBottom w:val="0"/>
          <w:divBdr>
            <w:top w:val="none" w:sz="0" w:space="0" w:color="auto"/>
            <w:left w:val="none" w:sz="0" w:space="0" w:color="auto"/>
            <w:bottom w:val="none" w:sz="0" w:space="0" w:color="auto"/>
            <w:right w:val="none" w:sz="0" w:space="0" w:color="auto"/>
          </w:divBdr>
        </w:div>
        <w:div w:id="1914701799">
          <w:marLeft w:val="0"/>
          <w:marRight w:val="0"/>
          <w:marTop w:val="0"/>
          <w:marBottom w:val="0"/>
          <w:divBdr>
            <w:top w:val="none" w:sz="0" w:space="0" w:color="auto"/>
            <w:left w:val="none" w:sz="0" w:space="0" w:color="auto"/>
            <w:bottom w:val="none" w:sz="0" w:space="0" w:color="auto"/>
            <w:right w:val="none" w:sz="0" w:space="0" w:color="auto"/>
          </w:divBdr>
        </w:div>
        <w:div w:id="2015452039">
          <w:marLeft w:val="0"/>
          <w:marRight w:val="0"/>
          <w:marTop w:val="0"/>
          <w:marBottom w:val="0"/>
          <w:divBdr>
            <w:top w:val="none" w:sz="0" w:space="0" w:color="auto"/>
            <w:left w:val="none" w:sz="0" w:space="0" w:color="auto"/>
            <w:bottom w:val="none" w:sz="0" w:space="0" w:color="auto"/>
            <w:right w:val="none" w:sz="0" w:space="0" w:color="auto"/>
          </w:divBdr>
          <w:divsChild>
            <w:div w:id="938683375">
              <w:marLeft w:val="0"/>
              <w:marRight w:val="0"/>
              <w:marTop w:val="0"/>
              <w:marBottom w:val="0"/>
              <w:divBdr>
                <w:top w:val="none" w:sz="0" w:space="0" w:color="auto"/>
                <w:left w:val="none" w:sz="0" w:space="0" w:color="auto"/>
                <w:bottom w:val="none" w:sz="0" w:space="0" w:color="auto"/>
                <w:right w:val="none" w:sz="0" w:space="0" w:color="auto"/>
              </w:divBdr>
            </w:div>
          </w:divsChild>
        </w:div>
        <w:div w:id="2052798988">
          <w:marLeft w:val="0"/>
          <w:marRight w:val="0"/>
          <w:marTop w:val="300"/>
          <w:marBottom w:val="0"/>
          <w:divBdr>
            <w:top w:val="none" w:sz="0" w:space="0" w:color="auto"/>
            <w:left w:val="none" w:sz="0" w:space="0" w:color="auto"/>
            <w:bottom w:val="none" w:sz="0" w:space="0" w:color="auto"/>
            <w:right w:val="none" w:sz="0" w:space="0" w:color="auto"/>
          </w:divBdr>
          <w:divsChild>
            <w:div w:id="1974208329">
              <w:marLeft w:val="0"/>
              <w:marRight w:val="0"/>
              <w:marTop w:val="0"/>
              <w:marBottom w:val="0"/>
              <w:divBdr>
                <w:top w:val="none" w:sz="0" w:space="0" w:color="auto"/>
                <w:left w:val="none" w:sz="0" w:space="0" w:color="auto"/>
                <w:bottom w:val="none" w:sz="0" w:space="0" w:color="auto"/>
                <w:right w:val="none" w:sz="0" w:space="0" w:color="auto"/>
              </w:divBdr>
              <w:divsChild>
                <w:div w:id="577327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537376">
          <w:marLeft w:val="0"/>
          <w:marRight w:val="0"/>
          <w:marTop w:val="300"/>
          <w:marBottom w:val="0"/>
          <w:divBdr>
            <w:top w:val="none" w:sz="0" w:space="0" w:color="auto"/>
            <w:left w:val="none" w:sz="0" w:space="0" w:color="auto"/>
            <w:bottom w:val="none" w:sz="0" w:space="0" w:color="auto"/>
            <w:right w:val="none" w:sz="0" w:space="0" w:color="auto"/>
          </w:divBdr>
          <w:divsChild>
            <w:div w:id="996957317">
              <w:marLeft w:val="0"/>
              <w:marRight w:val="0"/>
              <w:marTop w:val="0"/>
              <w:marBottom w:val="0"/>
              <w:divBdr>
                <w:top w:val="none" w:sz="0" w:space="0" w:color="auto"/>
                <w:left w:val="none" w:sz="0" w:space="0" w:color="auto"/>
                <w:bottom w:val="none" w:sz="0" w:space="0" w:color="auto"/>
                <w:right w:val="none" w:sz="0" w:space="0" w:color="auto"/>
              </w:divBdr>
              <w:divsChild>
                <w:div w:id="109432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153715">
      <w:bodyDiv w:val="1"/>
      <w:marLeft w:val="0"/>
      <w:marRight w:val="0"/>
      <w:marTop w:val="0"/>
      <w:marBottom w:val="0"/>
      <w:divBdr>
        <w:top w:val="none" w:sz="0" w:space="0" w:color="auto"/>
        <w:left w:val="none" w:sz="0" w:space="0" w:color="auto"/>
        <w:bottom w:val="none" w:sz="0" w:space="0" w:color="auto"/>
        <w:right w:val="none" w:sz="0" w:space="0" w:color="auto"/>
      </w:divBdr>
      <w:divsChild>
        <w:div w:id="160169988">
          <w:marLeft w:val="0"/>
          <w:marRight w:val="0"/>
          <w:marTop w:val="0"/>
          <w:marBottom w:val="0"/>
          <w:divBdr>
            <w:top w:val="none" w:sz="0" w:space="0" w:color="auto"/>
            <w:left w:val="none" w:sz="0" w:space="0" w:color="auto"/>
            <w:bottom w:val="none" w:sz="0" w:space="0" w:color="auto"/>
            <w:right w:val="none" w:sz="0" w:space="0" w:color="auto"/>
          </w:divBdr>
        </w:div>
        <w:div w:id="296642620">
          <w:marLeft w:val="0"/>
          <w:marRight w:val="0"/>
          <w:marTop w:val="0"/>
          <w:marBottom w:val="0"/>
          <w:divBdr>
            <w:top w:val="none" w:sz="0" w:space="0" w:color="auto"/>
            <w:left w:val="none" w:sz="0" w:space="0" w:color="auto"/>
            <w:bottom w:val="none" w:sz="0" w:space="0" w:color="auto"/>
            <w:right w:val="none" w:sz="0" w:space="0" w:color="auto"/>
          </w:divBdr>
          <w:divsChild>
            <w:div w:id="1851871198">
              <w:marLeft w:val="0"/>
              <w:marRight w:val="0"/>
              <w:marTop w:val="0"/>
              <w:marBottom w:val="0"/>
              <w:divBdr>
                <w:top w:val="none" w:sz="0" w:space="0" w:color="auto"/>
                <w:left w:val="none" w:sz="0" w:space="0" w:color="auto"/>
                <w:bottom w:val="none" w:sz="0" w:space="0" w:color="auto"/>
                <w:right w:val="none" w:sz="0" w:space="0" w:color="auto"/>
              </w:divBdr>
            </w:div>
          </w:divsChild>
        </w:div>
        <w:div w:id="582184289">
          <w:marLeft w:val="0"/>
          <w:marRight w:val="0"/>
          <w:marTop w:val="0"/>
          <w:marBottom w:val="0"/>
          <w:divBdr>
            <w:top w:val="none" w:sz="0" w:space="0" w:color="auto"/>
            <w:left w:val="none" w:sz="0" w:space="0" w:color="auto"/>
            <w:bottom w:val="none" w:sz="0" w:space="0" w:color="auto"/>
            <w:right w:val="none" w:sz="0" w:space="0" w:color="auto"/>
          </w:divBdr>
          <w:divsChild>
            <w:div w:id="1054618341">
              <w:marLeft w:val="0"/>
              <w:marRight w:val="0"/>
              <w:marTop w:val="0"/>
              <w:marBottom w:val="0"/>
              <w:divBdr>
                <w:top w:val="none" w:sz="0" w:space="0" w:color="auto"/>
                <w:left w:val="none" w:sz="0" w:space="0" w:color="auto"/>
                <w:bottom w:val="none" w:sz="0" w:space="0" w:color="auto"/>
                <w:right w:val="none" w:sz="0" w:space="0" w:color="auto"/>
              </w:divBdr>
            </w:div>
          </w:divsChild>
        </w:div>
        <w:div w:id="875235838">
          <w:marLeft w:val="0"/>
          <w:marRight w:val="0"/>
          <w:marTop w:val="0"/>
          <w:marBottom w:val="0"/>
          <w:divBdr>
            <w:top w:val="none" w:sz="0" w:space="0" w:color="auto"/>
            <w:left w:val="none" w:sz="0" w:space="0" w:color="auto"/>
            <w:bottom w:val="none" w:sz="0" w:space="0" w:color="auto"/>
            <w:right w:val="none" w:sz="0" w:space="0" w:color="auto"/>
          </w:divBdr>
          <w:divsChild>
            <w:div w:id="880440036">
              <w:marLeft w:val="0"/>
              <w:marRight w:val="0"/>
              <w:marTop w:val="0"/>
              <w:marBottom w:val="0"/>
              <w:divBdr>
                <w:top w:val="none" w:sz="0" w:space="0" w:color="auto"/>
                <w:left w:val="none" w:sz="0" w:space="0" w:color="auto"/>
                <w:bottom w:val="none" w:sz="0" w:space="0" w:color="auto"/>
                <w:right w:val="none" w:sz="0" w:space="0" w:color="auto"/>
              </w:divBdr>
            </w:div>
          </w:divsChild>
        </w:div>
        <w:div w:id="929235003">
          <w:marLeft w:val="0"/>
          <w:marRight w:val="0"/>
          <w:marTop w:val="0"/>
          <w:marBottom w:val="0"/>
          <w:divBdr>
            <w:top w:val="none" w:sz="0" w:space="0" w:color="auto"/>
            <w:left w:val="none" w:sz="0" w:space="0" w:color="auto"/>
            <w:bottom w:val="none" w:sz="0" w:space="0" w:color="auto"/>
            <w:right w:val="none" w:sz="0" w:space="0" w:color="auto"/>
          </w:divBdr>
        </w:div>
        <w:div w:id="1013192253">
          <w:marLeft w:val="0"/>
          <w:marRight w:val="0"/>
          <w:marTop w:val="300"/>
          <w:marBottom w:val="0"/>
          <w:divBdr>
            <w:top w:val="none" w:sz="0" w:space="0" w:color="auto"/>
            <w:left w:val="none" w:sz="0" w:space="0" w:color="auto"/>
            <w:bottom w:val="none" w:sz="0" w:space="0" w:color="auto"/>
            <w:right w:val="none" w:sz="0" w:space="0" w:color="auto"/>
          </w:divBdr>
          <w:divsChild>
            <w:div w:id="208884667">
              <w:marLeft w:val="0"/>
              <w:marRight w:val="0"/>
              <w:marTop w:val="0"/>
              <w:marBottom w:val="0"/>
              <w:divBdr>
                <w:top w:val="none" w:sz="0" w:space="0" w:color="auto"/>
                <w:left w:val="none" w:sz="0" w:space="0" w:color="auto"/>
                <w:bottom w:val="none" w:sz="0" w:space="0" w:color="auto"/>
                <w:right w:val="none" w:sz="0" w:space="0" w:color="auto"/>
              </w:divBdr>
              <w:divsChild>
                <w:div w:id="225534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976386">
          <w:marLeft w:val="0"/>
          <w:marRight w:val="0"/>
          <w:marTop w:val="0"/>
          <w:marBottom w:val="0"/>
          <w:divBdr>
            <w:top w:val="none" w:sz="0" w:space="0" w:color="auto"/>
            <w:left w:val="none" w:sz="0" w:space="0" w:color="auto"/>
            <w:bottom w:val="none" w:sz="0" w:space="0" w:color="auto"/>
            <w:right w:val="none" w:sz="0" w:space="0" w:color="auto"/>
          </w:divBdr>
          <w:divsChild>
            <w:div w:id="1373067509">
              <w:marLeft w:val="0"/>
              <w:marRight w:val="0"/>
              <w:marTop w:val="0"/>
              <w:marBottom w:val="0"/>
              <w:divBdr>
                <w:top w:val="none" w:sz="0" w:space="0" w:color="auto"/>
                <w:left w:val="none" w:sz="0" w:space="0" w:color="auto"/>
                <w:bottom w:val="none" w:sz="0" w:space="0" w:color="auto"/>
                <w:right w:val="none" w:sz="0" w:space="0" w:color="auto"/>
              </w:divBdr>
            </w:div>
          </w:divsChild>
        </w:div>
        <w:div w:id="1273710995">
          <w:marLeft w:val="0"/>
          <w:marRight w:val="0"/>
          <w:marTop w:val="0"/>
          <w:marBottom w:val="0"/>
          <w:divBdr>
            <w:top w:val="none" w:sz="0" w:space="0" w:color="auto"/>
            <w:left w:val="none" w:sz="0" w:space="0" w:color="auto"/>
            <w:bottom w:val="none" w:sz="0" w:space="0" w:color="auto"/>
            <w:right w:val="none" w:sz="0" w:space="0" w:color="auto"/>
          </w:divBdr>
        </w:div>
        <w:div w:id="1326977729">
          <w:marLeft w:val="0"/>
          <w:marRight w:val="0"/>
          <w:marTop w:val="300"/>
          <w:marBottom w:val="0"/>
          <w:divBdr>
            <w:top w:val="none" w:sz="0" w:space="0" w:color="auto"/>
            <w:left w:val="none" w:sz="0" w:space="0" w:color="auto"/>
            <w:bottom w:val="none" w:sz="0" w:space="0" w:color="auto"/>
            <w:right w:val="none" w:sz="0" w:space="0" w:color="auto"/>
          </w:divBdr>
          <w:divsChild>
            <w:div w:id="1555893928">
              <w:marLeft w:val="0"/>
              <w:marRight w:val="0"/>
              <w:marTop w:val="0"/>
              <w:marBottom w:val="0"/>
              <w:divBdr>
                <w:top w:val="none" w:sz="0" w:space="0" w:color="auto"/>
                <w:left w:val="none" w:sz="0" w:space="0" w:color="auto"/>
                <w:bottom w:val="none" w:sz="0" w:space="0" w:color="auto"/>
                <w:right w:val="none" w:sz="0" w:space="0" w:color="auto"/>
              </w:divBdr>
              <w:divsChild>
                <w:div w:id="1863744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700381">
          <w:marLeft w:val="0"/>
          <w:marRight w:val="0"/>
          <w:marTop w:val="0"/>
          <w:marBottom w:val="0"/>
          <w:divBdr>
            <w:top w:val="none" w:sz="0" w:space="0" w:color="auto"/>
            <w:left w:val="none" w:sz="0" w:space="0" w:color="auto"/>
            <w:bottom w:val="none" w:sz="0" w:space="0" w:color="auto"/>
            <w:right w:val="none" w:sz="0" w:space="0" w:color="auto"/>
          </w:divBdr>
        </w:div>
        <w:div w:id="1381898798">
          <w:marLeft w:val="0"/>
          <w:marRight w:val="0"/>
          <w:marTop w:val="300"/>
          <w:marBottom w:val="0"/>
          <w:divBdr>
            <w:top w:val="none" w:sz="0" w:space="0" w:color="auto"/>
            <w:left w:val="none" w:sz="0" w:space="0" w:color="auto"/>
            <w:bottom w:val="none" w:sz="0" w:space="0" w:color="auto"/>
            <w:right w:val="none" w:sz="0" w:space="0" w:color="auto"/>
          </w:divBdr>
          <w:divsChild>
            <w:div w:id="1080443253">
              <w:marLeft w:val="0"/>
              <w:marRight w:val="0"/>
              <w:marTop w:val="0"/>
              <w:marBottom w:val="0"/>
              <w:divBdr>
                <w:top w:val="none" w:sz="0" w:space="0" w:color="auto"/>
                <w:left w:val="none" w:sz="0" w:space="0" w:color="auto"/>
                <w:bottom w:val="none" w:sz="0" w:space="0" w:color="auto"/>
                <w:right w:val="none" w:sz="0" w:space="0" w:color="auto"/>
              </w:divBdr>
              <w:divsChild>
                <w:div w:id="210495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088876">
          <w:marLeft w:val="0"/>
          <w:marRight w:val="0"/>
          <w:marTop w:val="0"/>
          <w:marBottom w:val="0"/>
          <w:divBdr>
            <w:top w:val="none" w:sz="0" w:space="0" w:color="auto"/>
            <w:left w:val="none" w:sz="0" w:space="0" w:color="auto"/>
            <w:bottom w:val="none" w:sz="0" w:space="0" w:color="auto"/>
            <w:right w:val="none" w:sz="0" w:space="0" w:color="auto"/>
          </w:divBdr>
          <w:divsChild>
            <w:div w:id="711031559">
              <w:marLeft w:val="0"/>
              <w:marRight w:val="0"/>
              <w:marTop w:val="0"/>
              <w:marBottom w:val="0"/>
              <w:divBdr>
                <w:top w:val="none" w:sz="0" w:space="0" w:color="auto"/>
                <w:left w:val="none" w:sz="0" w:space="0" w:color="auto"/>
                <w:bottom w:val="none" w:sz="0" w:space="0" w:color="auto"/>
                <w:right w:val="none" w:sz="0" w:space="0" w:color="auto"/>
              </w:divBdr>
            </w:div>
          </w:divsChild>
        </w:div>
        <w:div w:id="1633755613">
          <w:marLeft w:val="0"/>
          <w:marRight w:val="0"/>
          <w:marTop w:val="0"/>
          <w:marBottom w:val="0"/>
          <w:divBdr>
            <w:top w:val="none" w:sz="0" w:space="0" w:color="auto"/>
            <w:left w:val="none" w:sz="0" w:space="0" w:color="auto"/>
            <w:bottom w:val="none" w:sz="0" w:space="0" w:color="auto"/>
            <w:right w:val="none" w:sz="0" w:space="0" w:color="auto"/>
          </w:divBdr>
        </w:div>
        <w:div w:id="1692609018">
          <w:marLeft w:val="0"/>
          <w:marRight w:val="0"/>
          <w:marTop w:val="300"/>
          <w:marBottom w:val="0"/>
          <w:divBdr>
            <w:top w:val="none" w:sz="0" w:space="0" w:color="auto"/>
            <w:left w:val="none" w:sz="0" w:space="0" w:color="auto"/>
            <w:bottom w:val="none" w:sz="0" w:space="0" w:color="auto"/>
            <w:right w:val="none" w:sz="0" w:space="0" w:color="auto"/>
          </w:divBdr>
          <w:divsChild>
            <w:div w:id="1524438373">
              <w:marLeft w:val="0"/>
              <w:marRight w:val="0"/>
              <w:marTop w:val="0"/>
              <w:marBottom w:val="0"/>
              <w:divBdr>
                <w:top w:val="none" w:sz="0" w:space="0" w:color="auto"/>
                <w:left w:val="none" w:sz="0" w:space="0" w:color="auto"/>
                <w:bottom w:val="none" w:sz="0" w:space="0" w:color="auto"/>
                <w:right w:val="none" w:sz="0" w:space="0" w:color="auto"/>
              </w:divBdr>
              <w:divsChild>
                <w:div w:id="46971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52">
          <w:marLeft w:val="0"/>
          <w:marRight w:val="0"/>
          <w:marTop w:val="0"/>
          <w:marBottom w:val="0"/>
          <w:divBdr>
            <w:top w:val="none" w:sz="0" w:space="0" w:color="auto"/>
            <w:left w:val="none" w:sz="0" w:space="0" w:color="auto"/>
            <w:bottom w:val="none" w:sz="0" w:space="0" w:color="auto"/>
            <w:right w:val="none" w:sz="0" w:space="0" w:color="auto"/>
          </w:divBdr>
        </w:div>
        <w:div w:id="1939556709">
          <w:marLeft w:val="0"/>
          <w:marRight w:val="0"/>
          <w:marTop w:val="0"/>
          <w:marBottom w:val="0"/>
          <w:divBdr>
            <w:top w:val="none" w:sz="0" w:space="0" w:color="auto"/>
            <w:left w:val="none" w:sz="0" w:space="0" w:color="auto"/>
            <w:bottom w:val="none" w:sz="0" w:space="0" w:color="auto"/>
            <w:right w:val="none" w:sz="0" w:space="0" w:color="auto"/>
          </w:divBdr>
        </w:div>
        <w:div w:id="1959483623">
          <w:marLeft w:val="0"/>
          <w:marRight w:val="0"/>
          <w:marTop w:val="0"/>
          <w:marBottom w:val="0"/>
          <w:divBdr>
            <w:top w:val="none" w:sz="0" w:space="0" w:color="auto"/>
            <w:left w:val="none" w:sz="0" w:space="0" w:color="auto"/>
            <w:bottom w:val="none" w:sz="0" w:space="0" w:color="auto"/>
            <w:right w:val="none" w:sz="0" w:space="0" w:color="auto"/>
          </w:divBdr>
          <w:divsChild>
            <w:div w:id="873923954">
              <w:marLeft w:val="0"/>
              <w:marRight w:val="0"/>
              <w:marTop w:val="0"/>
              <w:marBottom w:val="0"/>
              <w:divBdr>
                <w:top w:val="none" w:sz="0" w:space="0" w:color="auto"/>
                <w:left w:val="none" w:sz="0" w:space="0" w:color="auto"/>
                <w:bottom w:val="none" w:sz="0" w:space="0" w:color="auto"/>
                <w:right w:val="none" w:sz="0" w:space="0" w:color="auto"/>
              </w:divBdr>
            </w:div>
          </w:divsChild>
        </w:div>
        <w:div w:id="2032490850">
          <w:marLeft w:val="0"/>
          <w:marRight w:val="0"/>
          <w:marTop w:val="0"/>
          <w:marBottom w:val="0"/>
          <w:divBdr>
            <w:top w:val="none" w:sz="0" w:space="0" w:color="auto"/>
            <w:left w:val="none" w:sz="0" w:space="0" w:color="auto"/>
            <w:bottom w:val="none" w:sz="0" w:space="0" w:color="auto"/>
            <w:right w:val="none" w:sz="0" w:space="0" w:color="auto"/>
          </w:divBdr>
          <w:divsChild>
            <w:div w:id="95737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540292">
      <w:bodyDiv w:val="1"/>
      <w:marLeft w:val="0"/>
      <w:marRight w:val="0"/>
      <w:marTop w:val="0"/>
      <w:marBottom w:val="0"/>
      <w:divBdr>
        <w:top w:val="none" w:sz="0" w:space="0" w:color="auto"/>
        <w:left w:val="none" w:sz="0" w:space="0" w:color="auto"/>
        <w:bottom w:val="none" w:sz="0" w:space="0" w:color="auto"/>
        <w:right w:val="none" w:sz="0" w:space="0" w:color="auto"/>
      </w:divBdr>
      <w:divsChild>
        <w:div w:id="1261645638">
          <w:marLeft w:val="0"/>
          <w:marRight w:val="0"/>
          <w:marTop w:val="0"/>
          <w:marBottom w:val="0"/>
          <w:divBdr>
            <w:top w:val="none" w:sz="0" w:space="0" w:color="auto"/>
            <w:left w:val="none" w:sz="0" w:space="0" w:color="auto"/>
            <w:bottom w:val="none" w:sz="0" w:space="0" w:color="auto"/>
            <w:right w:val="none" w:sz="0" w:space="0" w:color="auto"/>
          </w:divBdr>
        </w:div>
        <w:div w:id="1211381196">
          <w:marLeft w:val="0"/>
          <w:marRight w:val="0"/>
          <w:marTop w:val="0"/>
          <w:marBottom w:val="0"/>
          <w:divBdr>
            <w:top w:val="none" w:sz="0" w:space="0" w:color="auto"/>
            <w:left w:val="none" w:sz="0" w:space="0" w:color="auto"/>
            <w:bottom w:val="none" w:sz="0" w:space="0" w:color="auto"/>
            <w:right w:val="none" w:sz="0" w:space="0" w:color="auto"/>
          </w:divBdr>
          <w:divsChild>
            <w:div w:id="789251758">
              <w:marLeft w:val="0"/>
              <w:marRight w:val="0"/>
              <w:marTop w:val="0"/>
              <w:marBottom w:val="0"/>
              <w:divBdr>
                <w:top w:val="none" w:sz="0" w:space="0" w:color="auto"/>
                <w:left w:val="none" w:sz="0" w:space="0" w:color="auto"/>
                <w:bottom w:val="none" w:sz="0" w:space="0" w:color="auto"/>
                <w:right w:val="none" w:sz="0" w:space="0" w:color="auto"/>
              </w:divBdr>
            </w:div>
          </w:divsChild>
        </w:div>
        <w:div w:id="1723093536">
          <w:marLeft w:val="0"/>
          <w:marRight w:val="0"/>
          <w:marTop w:val="0"/>
          <w:marBottom w:val="0"/>
          <w:divBdr>
            <w:top w:val="none" w:sz="0" w:space="0" w:color="auto"/>
            <w:left w:val="none" w:sz="0" w:space="0" w:color="auto"/>
            <w:bottom w:val="none" w:sz="0" w:space="0" w:color="auto"/>
            <w:right w:val="none" w:sz="0" w:space="0" w:color="auto"/>
          </w:divBdr>
        </w:div>
        <w:div w:id="2089956483">
          <w:marLeft w:val="0"/>
          <w:marRight w:val="0"/>
          <w:marTop w:val="0"/>
          <w:marBottom w:val="0"/>
          <w:divBdr>
            <w:top w:val="none" w:sz="0" w:space="0" w:color="auto"/>
            <w:left w:val="none" w:sz="0" w:space="0" w:color="auto"/>
            <w:bottom w:val="none" w:sz="0" w:space="0" w:color="auto"/>
            <w:right w:val="none" w:sz="0" w:space="0" w:color="auto"/>
          </w:divBdr>
          <w:divsChild>
            <w:div w:id="908417107">
              <w:marLeft w:val="0"/>
              <w:marRight w:val="0"/>
              <w:marTop w:val="0"/>
              <w:marBottom w:val="0"/>
              <w:divBdr>
                <w:top w:val="none" w:sz="0" w:space="0" w:color="auto"/>
                <w:left w:val="none" w:sz="0" w:space="0" w:color="auto"/>
                <w:bottom w:val="none" w:sz="0" w:space="0" w:color="auto"/>
                <w:right w:val="none" w:sz="0" w:space="0" w:color="auto"/>
              </w:divBdr>
            </w:div>
          </w:divsChild>
        </w:div>
        <w:div w:id="293020444">
          <w:marLeft w:val="0"/>
          <w:marRight w:val="0"/>
          <w:marTop w:val="0"/>
          <w:marBottom w:val="0"/>
          <w:divBdr>
            <w:top w:val="none" w:sz="0" w:space="0" w:color="auto"/>
            <w:left w:val="none" w:sz="0" w:space="0" w:color="auto"/>
            <w:bottom w:val="none" w:sz="0" w:space="0" w:color="auto"/>
            <w:right w:val="none" w:sz="0" w:space="0" w:color="auto"/>
          </w:divBdr>
        </w:div>
        <w:div w:id="1178036934">
          <w:marLeft w:val="0"/>
          <w:marRight w:val="0"/>
          <w:marTop w:val="0"/>
          <w:marBottom w:val="0"/>
          <w:divBdr>
            <w:top w:val="none" w:sz="0" w:space="0" w:color="auto"/>
            <w:left w:val="none" w:sz="0" w:space="0" w:color="auto"/>
            <w:bottom w:val="none" w:sz="0" w:space="0" w:color="auto"/>
            <w:right w:val="none" w:sz="0" w:space="0" w:color="auto"/>
          </w:divBdr>
          <w:divsChild>
            <w:div w:id="2116899384">
              <w:marLeft w:val="0"/>
              <w:marRight w:val="0"/>
              <w:marTop w:val="0"/>
              <w:marBottom w:val="0"/>
              <w:divBdr>
                <w:top w:val="none" w:sz="0" w:space="0" w:color="auto"/>
                <w:left w:val="none" w:sz="0" w:space="0" w:color="auto"/>
                <w:bottom w:val="none" w:sz="0" w:space="0" w:color="auto"/>
                <w:right w:val="none" w:sz="0" w:space="0" w:color="auto"/>
              </w:divBdr>
            </w:div>
          </w:divsChild>
        </w:div>
        <w:div w:id="1523589627">
          <w:marLeft w:val="0"/>
          <w:marRight w:val="0"/>
          <w:marTop w:val="0"/>
          <w:marBottom w:val="0"/>
          <w:divBdr>
            <w:top w:val="none" w:sz="0" w:space="0" w:color="auto"/>
            <w:left w:val="none" w:sz="0" w:space="0" w:color="auto"/>
            <w:bottom w:val="none" w:sz="0" w:space="0" w:color="auto"/>
            <w:right w:val="none" w:sz="0" w:space="0" w:color="auto"/>
          </w:divBdr>
        </w:div>
        <w:div w:id="1580484510">
          <w:marLeft w:val="0"/>
          <w:marRight w:val="0"/>
          <w:marTop w:val="0"/>
          <w:marBottom w:val="0"/>
          <w:divBdr>
            <w:top w:val="none" w:sz="0" w:space="0" w:color="auto"/>
            <w:left w:val="none" w:sz="0" w:space="0" w:color="auto"/>
            <w:bottom w:val="none" w:sz="0" w:space="0" w:color="auto"/>
            <w:right w:val="none" w:sz="0" w:space="0" w:color="auto"/>
          </w:divBdr>
          <w:divsChild>
            <w:div w:id="785857876">
              <w:marLeft w:val="0"/>
              <w:marRight w:val="0"/>
              <w:marTop w:val="0"/>
              <w:marBottom w:val="0"/>
              <w:divBdr>
                <w:top w:val="none" w:sz="0" w:space="0" w:color="auto"/>
                <w:left w:val="none" w:sz="0" w:space="0" w:color="auto"/>
                <w:bottom w:val="none" w:sz="0" w:space="0" w:color="auto"/>
                <w:right w:val="none" w:sz="0" w:space="0" w:color="auto"/>
              </w:divBdr>
            </w:div>
          </w:divsChild>
        </w:div>
        <w:div w:id="423691156">
          <w:marLeft w:val="0"/>
          <w:marRight w:val="0"/>
          <w:marTop w:val="0"/>
          <w:marBottom w:val="0"/>
          <w:divBdr>
            <w:top w:val="none" w:sz="0" w:space="0" w:color="auto"/>
            <w:left w:val="none" w:sz="0" w:space="0" w:color="auto"/>
            <w:bottom w:val="none" w:sz="0" w:space="0" w:color="auto"/>
            <w:right w:val="none" w:sz="0" w:space="0" w:color="auto"/>
          </w:divBdr>
        </w:div>
        <w:div w:id="1634822753">
          <w:marLeft w:val="0"/>
          <w:marRight w:val="0"/>
          <w:marTop w:val="0"/>
          <w:marBottom w:val="0"/>
          <w:divBdr>
            <w:top w:val="none" w:sz="0" w:space="0" w:color="auto"/>
            <w:left w:val="none" w:sz="0" w:space="0" w:color="auto"/>
            <w:bottom w:val="none" w:sz="0" w:space="0" w:color="auto"/>
            <w:right w:val="none" w:sz="0" w:space="0" w:color="auto"/>
          </w:divBdr>
          <w:divsChild>
            <w:div w:id="1396975181">
              <w:marLeft w:val="0"/>
              <w:marRight w:val="0"/>
              <w:marTop w:val="0"/>
              <w:marBottom w:val="0"/>
              <w:divBdr>
                <w:top w:val="none" w:sz="0" w:space="0" w:color="auto"/>
                <w:left w:val="none" w:sz="0" w:space="0" w:color="auto"/>
                <w:bottom w:val="none" w:sz="0" w:space="0" w:color="auto"/>
                <w:right w:val="none" w:sz="0" w:space="0" w:color="auto"/>
              </w:divBdr>
            </w:div>
          </w:divsChild>
        </w:div>
        <w:div w:id="710375569">
          <w:marLeft w:val="0"/>
          <w:marRight w:val="0"/>
          <w:marTop w:val="0"/>
          <w:marBottom w:val="0"/>
          <w:divBdr>
            <w:top w:val="none" w:sz="0" w:space="0" w:color="auto"/>
            <w:left w:val="none" w:sz="0" w:space="0" w:color="auto"/>
            <w:bottom w:val="none" w:sz="0" w:space="0" w:color="auto"/>
            <w:right w:val="none" w:sz="0" w:space="0" w:color="auto"/>
          </w:divBdr>
        </w:div>
        <w:div w:id="926689908">
          <w:marLeft w:val="0"/>
          <w:marRight w:val="0"/>
          <w:marTop w:val="0"/>
          <w:marBottom w:val="0"/>
          <w:divBdr>
            <w:top w:val="none" w:sz="0" w:space="0" w:color="auto"/>
            <w:left w:val="none" w:sz="0" w:space="0" w:color="auto"/>
            <w:bottom w:val="none" w:sz="0" w:space="0" w:color="auto"/>
            <w:right w:val="none" w:sz="0" w:space="0" w:color="auto"/>
          </w:divBdr>
          <w:divsChild>
            <w:div w:id="1889099961">
              <w:marLeft w:val="0"/>
              <w:marRight w:val="0"/>
              <w:marTop w:val="0"/>
              <w:marBottom w:val="0"/>
              <w:divBdr>
                <w:top w:val="none" w:sz="0" w:space="0" w:color="auto"/>
                <w:left w:val="none" w:sz="0" w:space="0" w:color="auto"/>
                <w:bottom w:val="none" w:sz="0" w:space="0" w:color="auto"/>
                <w:right w:val="none" w:sz="0" w:space="0" w:color="auto"/>
              </w:divBdr>
            </w:div>
          </w:divsChild>
        </w:div>
        <w:div w:id="987705082">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sChild>
            <w:div w:id="1065956062">
              <w:marLeft w:val="0"/>
              <w:marRight w:val="0"/>
              <w:marTop w:val="0"/>
              <w:marBottom w:val="0"/>
              <w:divBdr>
                <w:top w:val="none" w:sz="0" w:space="0" w:color="auto"/>
                <w:left w:val="none" w:sz="0" w:space="0" w:color="auto"/>
                <w:bottom w:val="none" w:sz="0" w:space="0" w:color="auto"/>
                <w:right w:val="none" w:sz="0" w:space="0" w:color="auto"/>
              </w:divBdr>
            </w:div>
          </w:divsChild>
        </w:div>
        <w:div w:id="1984239356">
          <w:marLeft w:val="0"/>
          <w:marRight w:val="0"/>
          <w:marTop w:val="300"/>
          <w:marBottom w:val="0"/>
          <w:divBdr>
            <w:top w:val="none" w:sz="0" w:space="0" w:color="auto"/>
            <w:left w:val="none" w:sz="0" w:space="0" w:color="auto"/>
            <w:bottom w:val="none" w:sz="0" w:space="0" w:color="auto"/>
            <w:right w:val="none" w:sz="0" w:space="0" w:color="auto"/>
          </w:divBdr>
          <w:divsChild>
            <w:div w:id="735083388">
              <w:marLeft w:val="0"/>
              <w:marRight w:val="0"/>
              <w:marTop w:val="0"/>
              <w:marBottom w:val="0"/>
              <w:divBdr>
                <w:top w:val="none" w:sz="0" w:space="0" w:color="auto"/>
                <w:left w:val="none" w:sz="0" w:space="0" w:color="auto"/>
                <w:bottom w:val="none" w:sz="0" w:space="0" w:color="auto"/>
                <w:right w:val="none" w:sz="0" w:space="0" w:color="auto"/>
              </w:divBdr>
              <w:divsChild>
                <w:div w:id="2061317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279755">
          <w:marLeft w:val="0"/>
          <w:marRight w:val="0"/>
          <w:marTop w:val="300"/>
          <w:marBottom w:val="0"/>
          <w:divBdr>
            <w:top w:val="none" w:sz="0" w:space="0" w:color="auto"/>
            <w:left w:val="none" w:sz="0" w:space="0" w:color="auto"/>
            <w:bottom w:val="none" w:sz="0" w:space="0" w:color="auto"/>
            <w:right w:val="none" w:sz="0" w:space="0" w:color="auto"/>
          </w:divBdr>
          <w:divsChild>
            <w:div w:id="639379912">
              <w:marLeft w:val="0"/>
              <w:marRight w:val="0"/>
              <w:marTop w:val="0"/>
              <w:marBottom w:val="0"/>
              <w:divBdr>
                <w:top w:val="none" w:sz="0" w:space="0" w:color="auto"/>
                <w:left w:val="none" w:sz="0" w:space="0" w:color="auto"/>
                <w:bottom w:val="none" w:sz="0" w:space="0" w:color="auto"/>
                <w:right w:val="none" w:sz="0" w:space="0" w:color="auto"/>
              </w:divBdr>
              <w:divsChild>
                <w:div w:id="1598904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168372">
          <w:marLeft w:val="0"/>
          <w:marRight w:val="0"/>
          <w:marTop w:val="300"/>
          <w:marBottom w:val="0"/>
          <w:divBdr>
            <w:top w:val="none" w:sz="0" w:space="0" w:color="auto"/>
            <w:left w:val="none" w:sz="0" w:space="0" w:color="auto"/>
            <w:bottom w:val="none" w:sz="0" w:space="0" w:color="auto"/>
            <w:right w:val="none" w:sz="0" w:space="0" w:color="auto"/>
          </w:divBdr>
          <w:divsChild>
            <w:div w:id="233586039">
              <w:marLeft w:val="0"/>
              <w:marRight w:val="0"/>
              <w:marTop w:val="0"/>
              <w:marBottom w:val="0"/>
              <w:divBdr>
                <w:top w:val="none" w:sz="0" w:space="0" w:color="auto"/>
                <w:left w:val="none" w:sz="0" w:space="0" w:color="auto"/>
                <w:bottom w:val="none" w:sz="0" w:space="0" w:color="auto"/>
                <w:right w:val="none" w:sz="0" w:space="0" w:color="auto"/>
              </w:divBdr>
              <w:divsChild>
                <w:div w:id="867643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838929">
          <w:marLeft w:val="0"/>
          <w:marRight w:val="0"/>
          <w:marTop w:val="300"/>
          <w:marBottom w:val="0"/>
          <w:divBdr>
            <w:top w:val="none" w:sz="0" w:space="0" w:color="auto"/>
            <w:left w:val="none" w:sz="0" w:space="0" w:color="auto"/>
            <w:bottom w:val="none" w:sz="0" w:space="0" w:color="auto"/>
            <w:right w:val="none" w:sz="0" w:space="0" w:color="auto"/>
          </w:divBdr>
          <w:divsChild>
            <w:div w:id="1141076658">
              <w:marLeft w:val="0"/>
              <w:marRight w:val="0"/>
              <w:marTop w:val="0"/>
              <w:marBottom w:val="0"/>
              <w:divBdr>
                <w:top w:val="none" w:sz="0" w:space="0" w:color="auto"/>
                <w:left w:val="none" w:sz="0" w:space="0" w:color="auto"/>
                <w:bottom w:val="none" w:sz="0" w:space="0" w:color="auto"/>
                <w:right w:val="none" w:sz="0" w:space="0" w:color="auto"/>
              </w:divBdr>
              <w:divsChild>
                <w:div w:id="141979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928534">
      <w:bodyDiv w:val="1"/>
      <w:marLeft w:val="0"/>
      <w:marRight w:val="0"/>
      <w:marTop w:val="0"/>
      <w:marBottom w:val="0"/>
      <w:divBdr>
        <w:top w:val="none" w:sz="0" w:space="0" w:color="auto"/>
        <w:left w:val="none" w:sz="0" w:space="0" w:color="auto"/>
        <w:bottom w:val="none" w:sz="0" w:space="0" w:color="auto"/>
        <w:right w:val="none" w:sz="0" w:space="0" w:color="auto"/>
      </w:divBdr>
      <w:divsChild>
        <w:div w:id="31806587">
          <w:marLeft w:val="0"/>
          <w:marRight w:val="0"/>
          <w:marTop w:val="0"/>
          <w:marBottom w:val="0"/>
          <w:divBdr>
            <w:top w:val="none" w:sz="0" w:space="0" w:color="auto"/>
            <w:left w:val="none" w:sz="0" w:space="0" w:color="auto"/>
            <w:bottom w:val="none" w:sz="0" w:space="0" w:color="auto"/>
            <w:right w:val="none" w:sz="0" w:space="0" w:color="auto"/>
          </w:divBdr>
          <w:divsChild>
            <w:div w:id="1249189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575169">
      <w:bodyDiv w:val="1"/>
      <w:marLeft w:val="0"/>
      <w:marRight w:val="0"/>
      <w:marTop w:val="0"/>
      <w:marBottom w:val="0"/>
      <w:divBdr>
        <w:top w:val="none" w:sz="0" w:space="0" w:color="auto"/>
        <w:left w:val="none" w:sz="0" w:space="0" w:color="auto"/>
        <w:bottom w:val="none" w:sz="0" w:space="0" w:color="auto"/>
        <w:right w:val="none" w:sz="0" w:space="0" w:color="auto"/>
      </w:divBdr>
    </w:div>
    <w:div w:id="998659710">
      <w:bodyDiv w:val="1"/>
      <w:marLeft w:val="0"/>
      <w:marRight w:val="0"/>
      <w:marTop w:val="0"/>
      <w:marBottom w:val="0"/>
      <w:divBdr>
        <w:top w:val="none" w:sz="0" w:space="0" w:color="auto"/>
        <w:left w:val="none" w:sz="0" w:space="0" w:color="auto"/>
        <w:bottom w:val="none" w:sz="0" w:space="0" w:color="auto"/>
        <w:right w:val="none" w:sz="0" w:space="0" w:color="auto"/>
      </w:divBdr>
      <w:divsChild>
        <w:div w:id="45615066">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sChild>
            <w:div w:id="1399785723">
              <w:marLeft w:val="0"/>
              <w:marRight w:val="0"/>
              <w:marTop w:val="0"/>
              <w:marBottom w:val="0"/>
              <w:divBdr>
                <w:top w:val="none" w:sz="0" w:space="0" w:color="auto"/>
                <w:left w:val="none" w:sz="0" w:space="0" w:color="auto"/>
                <w:bottom w:val="none" w:sz="0" w:space="0" w:color="auto"/>
                <w:right w:val="none" w:sz="0" w:space="0" w:color="auto"/>
              </w:divBdr>
            </w:div>
          </w:divsChild>
        </w:div>
        <w:div w:id="225341196">
          <w:marLeft w:val="0"/>
          <w:marRight w:val="0"/>
          <w:marTop w:val="0"/>
          <w:marBottom w:val="0"/>
          <w:divBdr>
            <w:top w:val="none" w:sz="0" w:space="0" w:color="auto"/>
            <w:left w:val="none" w:sz="0" w:space="0" w:color="auto"/>
            <w:bottom w:val="none" w:sz="0" w:space="0" w:color="auto"/>
            <w:right w:val="none" w:sz="0" w:space="0" w:color="auto"/>
          </w:divBdr>
        </w:div>
        <w:div w:id="433788538">
          <w:marLeft w:val="0"/>
          <w:marRight w:val="0"/>
          <w:marTop w:val="0"/>
          <w:marBottom w:val="0"/>
          <w:divBdr>
            <w:top w:val="none" w:sz="0" w:space="0" w:color="auto"/>
            <w:left w:val="none" w:sz="0" w:space="0" w:color="auto"/>
            <w:bottom w:val="none" w:sz="0" w:space="0" w:color="auto"/>
            <w:right w:val="none" w:sz="0" w:space="0" w:color="auto"/>
          </w:divBdr>
        </w:div>
        <w:div w:id="823205509">
          <w:marLeft w:val="0"/>
          <w:marRight w:val="0"/>
          <w:marTop w:val="300"/>
          <w:marBottom w:val="0"/>
          <w:divBdr>
            <w:top w:val="none" w:sz="0" w:space="0" w:color="auto"/>
            <w:left w:val="none" w:sz="0" w:space="0" w:color="auto"/>
            <w:bottom w:val="none" w:sz="0" w:space="0" w:color="auto"/>
            <w:right w:val="none" w:sz="0" w:space="0" w:color="auto"/>
          </w:divBdr>
          <w:divsChild>
            <w:div w:id="1144270652">
              <w:marLeft w:val="0"/>
              <w:marRight w:val="0"/>
              <w:marTop w:val="0"/>
              <w:marBottom w:val="0"/>
              <w:divBdr>
                <w:top w:val="none" w:sz="0" w:space="0" w:color="auto"/>
                <w:left w:val="none" w:sz="0" w:space="0" w:color="auto"/>
                <w:bottom w:val="none" w:sz="0" w:space="0" w:color="auto"/>
                <w:right w:val="none" w:sz="0" w:space="0" w:color="auto"/>
              </w:divBdr>
              <w:divsChild>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91252">
          <w:marLeft w:val="0"/>
          <w:marRight w:val="0"/>
          <w:marTop w:val="300"/>
          <w:marBottom w:val="0"/>
          <w:divBdr>
            <w:top w:val="none" w:sz="0" w:space="0" w:color="auto"/>
            <w:left w:val="none" w:sz="0" w:space="0" w:color="auto"/>
            <w:bottom w:val="none" w:sz="0" w:space="0" w:color="auto"/>
            <w:right w:val="none" w:sz="0" w:space="0" w:color="auto"/>
          </w:divBdr>
          <w:divsChild>
            <w:div w:id="312489832">
              <w:marLeft w:val="0"/>
              <w:marRight w:val="0"/>
              <w:marTop w:val="0"/>
              <w:marBottom w:val="0"/>
              <w:divBdr>
                <w:top w:val="none" w:sz="0" w:space="0" w:color="auto"/>
                <w:left w:val="none" w:sz="0" w:space="0" w:color="auto"/>
                <w:bottom w:val="none" w:sz="0" w:space="0" w:color="auto"/>
                <w:right w:val="none" w:sz="0" w:space="0" w:color="auto"/>
              </w:divBdr>
              <w:divsChild>
                <w:div w:id="188790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9099">
          <w:marLeft w:val="0"/>
          <w:marRight w:val="0"/>
          <w:marTop w:val="0"/>
          <w:marBottom w:val="0"/>
          <w:divBdr>
            <w:top w:val="none" w:sz="0" w:space="0" w:color="auto"/>
            <w:left w:val="none" w:sz="0" w:space="0" w:color="auto"/>
            <w:bottom w:val="none" w:sz="0" w:space="0" w:color="auto"/>
            <w:right w:val="none" w:sz="0" w:space="0" w:color="auto"/>
          </w:divBdr>
          <w:divsChild>
            <w:div w:id="1259288364">
              <w:marLeft w:val="0"/>
              <w:marRight w:val="0"/>
              <w:marTop w:val="0"/>
              <w:marBottom w:val="0"/>
              <w:divBdr>
                <w:top w:val="none" w:sz="0" w:space="0" w:color="auto"/>
                <w:left w:val="none" w:sz="0" w:space="0" w:color="auto"/>
                <w:bottom w:val="none" w:sz="0" w:space="0" w:color="auto"/>
                <w:right w:val="none" w:sz="0" w:space="0" w:color="auto"/>
              </w:divBdr>
            </w:div>
          </w:divsChild>
        </w:div>
        <w:div w:id="1025249847">
          <w:marLeft w:val="0"/>
          <w:marRight w:val="0"/>
          <w:marTop w:val="0"/>
          <w:marBottom w:val="0"/>
          <w:divBdr>
            <w:top w:val="none" w:sz="0" w:space="0" w:color="auto"/>
            <w:left w:val="none" w:sz="0" w:space="0" w:color="auto"/>
            <w:bottom w:val="none" w:sz="0" w:space="0" w:color="auto"/>
            <w:right w:val="none" w:sz="0" w:space="0" w:color="auto"/>
          </w:divBdr>
        </w:div>
        <w:div w:id="1047680150">
          <w:marLeft w:val="0"/>
          <w:marRight w:val="0"/>
          <w:marTop w:val="0"/>
          <w:marBottom w:val="0"/>
          <w:divBdr>
            <w:top w:val="none" w:sz="0" w:space="0" w:color="auto"/>
            <w:left w:val="none" w:sz="0" w:space="0" w:color="auto"/>
            <w:bottom w:val="none" w:sz="0" w:space="0" w:color="auto"/>
            <w:right w:val="none" w:sz="0" w:space="0" w:color="auto"/>
          </w:divBdr>
        </w:div>
        <w:div w:id="1111508942">
          <w:marLeft w:val="0"/>
          <w:marRight w:val="0"/>
          <w:marTop w:val="0"/>
          <w:marBottom w:val="0"/>
          <w:divBdr>
            <w:top w:val="none" w:sz="0" w:space="0" w:color="auto"/>
            <w:left w:val="none" w:sz="0" w:space="0" w:color="auto"/>
            <w:bottom w:val="none" w:sz="0" w:space="0" w:color="auto"/>
            <w:right w:val="none" w:sz="0" w:space="0" w:color="auto"/>
          </w:divBdr>
          <w:divsChild>
            <w:div w:id="1626503198">
              <w:marLeft w:val="0"/>
              <w:marRight w:val="0"/>
              <w:marTop w:val="0"/>
              <w:marBottom w:val="0"/>
              <w:divBdr>
                <w:top w:val="none" w:sz="0" w:space="0" w:color="auto"/>
                <w:left w:val="none" w:sz="0" w:space="0" w:color="auto"/>
                <w:bottom w:val="none" w:sz="0" w:space="0" w:color="auto"/>
                <w:right w:val="none" w:sz="0" w:space="0" w:color="auto"/>
              </w:divBdr>
            </w:div>
          </w:divsChild>
        </w:div>
        <w:div w:id="1354772206">
          <w:marLeft w:val="0"/>
          <w:marRight w:val="0"/>
          <w:marTop w:val="0"/>
          <w:marBottom w:val="0"/>
          <w:divBdr>
            <w:top w:val="none" w:sz="0" w:space="0" w:color="auto"/>
            <w:left w:val="none" w:sz="0" w:space="0" w:color="auto"/>
            <w:bottom w:val="none" w:sz="0" w:space="0" w:color="auto"/>
            <w:right w:val="none" w:sz="0" w:space="0" w:color="auto"/>
          </w:divBdr>
          <w:divsChild>
            <w:div w:id="1135373515">
              <w:marLeft w:val="0"/>
              <w:marRight w:val="0"/>
              <w:marTop w:val="0"/>
              <w:marBottom w:val="0"/>
              <w:divBdr>
                <w:top w:val="none" w:sz="0" w:space="0" w:color="auto"/>
                <w:left w:val="none" w:sz="0" w:space="0" w:color="auto"/>
                <w:bottom w:val="none" w:sz="0" w:space="0" w:color="auto"/>
                <w:right w:val="none" w:sz="0" w:space="0" w:color="auto"/>
              </w:divBdr>
            </w:div>
          </w:divsChild>
        </w:div>
        <w:div w:id="1376614794">
          <w:marLeft w:val="0"/>
          <w:marRight w:val="0"/>
          <w:marTop w:val="0"/>
          <w:marBottom w:val="0"/>
          <w:divBdr>
            <w:top w:val="none" w:sz="0" w:space="0" w:color="auto"/>
            <w:left w:val="none" w:sz="0" w:space="0" w:color="auto"/>
            <w:bottom w:val="none" w:sz="0" w:space="0" w:color="auto"/>
            <w:right w:val="none" w:sz="0" w:space="0" w:color="auto"/>
          </w:divBdr>
        </w:div>
        <w:div w:id="1528371555">
          <w:marLeft w:val="0"/>
          <w:marRight w:val="0"/>
          <w:marTop w:val="0"/>
          <w:marBottom w:val="0"/>
          <w:divBdr>
            <w:top w:val="none" w:sz="0" w:space="0" w:color="auto"/>
            <w:left w:val="none" w:sz="0" w:space="0" w:color="auto"/>
            <w:bottom w:val="none" w:sz="0" w:space="0" w:color="auto"/>
            <w:right w:val="none" w:sz="0" w:space="0" w:color="auto"/>
          </w:divBdr>
          <w:divsChild>
            <w:div w:id="1619681903">
              <w:marLeft w:val="0"/>
              <w:marRight w:val="0"/>
              <w:marTop w:val="0"/>
              <w:marBottom w:val="0"/>
              <w:divBdr>
                <w:top w:val="none" w:sz="0" w:space="0" w:color="auto"/>
                <w:left w:val="none" w:sz="0" w:space="0" w:color="auto"/>
                <w:bottom w:val="none" w:sz="0" w:space="0" w:color="auto"/>
                <w:right w:val="none" w:sz="0" w:space="0" w:color="auto"/>
              </w:divBdr>
            </w:div>
          </w:divsChild>
        </w:div>
        <w:div w:id="1581134677">
          <w:marLeft w:val="0"/>
          <w:marRight w:val="0"/>
          <w:marTop w:val="0"/>
          <w:marBottom w:val="0"/>
          <w:divBdr>
            <w:top w:val="none" w:sz="0" w:space="0" w:color="auto"/>
            <w:left w:val="none" w:sz="0" w:space="0" w:color="auto"/>
            <w:bottom w:val="none" w:sz="0" w:space="0" w:color="auto"/>
            <w:right w:val="none" w:sz="0" w:space="0" w:color="auto"/>
          </w:divBdr>
          <w:divsChild>
            <w:div w:id="638262890">
              <w:marLeft w:val="0"/>
              <w:marRight w:val="0"/>
              <w:marTop w:val="0"/>
              <w:marBottom w:val="0"/>
              <w:divBdr>
                <w:top w:val="none" w:sz="0" w:space="0" w:color="auto"/>
                <w:left w:val="none" w:sz="0" w:space="0" w:color="auto"/>
                <w:bottom w:val="none" w:sz="0" w:space="0" w:color="auto"/>
                <w:right w:val="none" w:sz="0" w:space="0" w:color="auto"/>
              </w:divBdr>
            </w:div>
          </w:divsChild>
        </w:div>
        <w:div w:id="1804611780">
          <w:marLeft w:val="0"/>
          <w:marRight w:val="0"/>
          <w:marTop w:val="0"/>
          <w:marBottom w:val="0"/>
          <w:divBdr>
            <w:top w:val="none" w:sz="0" w:space="0" w:color="auto"/>
            <w:left w:val="none" w:sz="0" w:space="0" w:color="auto"/>
            <w:bottom w:val="none" w:sz="0" w:space="0" w:color="auto"/>
            <w:right w:val="none" w:sz="0" w:space="0" w:color="auto"/>
          </w:divBdr>
        </w:div>
        <w:div w:id="2131629411">
          <w:marLeft w:val="0"/>
          <w:marRight w:val="0"/>
          <w:marTop w:val="300"/>
          <w:marBottom w:val="0"/>
          <w:divBdr>
            <w:top w:val="none" w:sz="0" w:space="0" w:color="auto"/>
            <w:left w:val="none" w:sz="0" w:space="0" w:color="auto"/>
            <w:bottom w:val="none" w:sz="0" w:space="0" w:color="auto"/>
            <w:right w:val="none" w:sz="0" w:space="0" w:color="auto"/>
          </w:divBdr>
          <w:divsChild>
            <w:div w:id="533080757">
              <w:marLeft w:val="0"/>
              <w:marRight w:val="0"/>
              <w:marTop w:val="0"/>
              <w:marBottom w:val="0"/>
              <w:divBdr>
                <w:top w:val="none" w:sz="0" w:space="0" w:color="auto"/>
                <w:left w:val="none" w:sz="0" w:space="0" w:color="auto"/>
                <w:bottom w:val="none" w:sz="0" w:space="0" w:color="auto"/>
                <w:right w:val="none" w:sz="0" w:space="0" w:color="auto"/>
              </w:divBdr>
              <w:divsChild>
                <w:div w:id="1450272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35432">
          <w:marLeft w:val="0"/>
          <w:marRight w:val="0"/>
          <w:marTop w:val="0"/>
          <w:marBottom w:val="0"/>
          <w:divBdr>
            <w:top w:val="none" w:sz="0" w:space="0" w:color="auto"/>
            <w:left w:val="none" w:sz="0" w:space="0" w:color="auto"/>
            <w:bottom w:val="none" w:sz="0" w:space="0" w:color="auto"/>
            <w:right w:val="none" w:sz="0" w:space="0" w:color="auto"/>
          </w:divBdr>
          <w:divsChild>
            <w:div w:id="168447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922640">
      <w:bodyDiv w:val="1"/>
      <w:marLeft w:val="0"/>
      <w:marRight w:val="0"/>
      <w:marTop w:val="0"/>
      <w:marBottom w:val="0"/>
      <w:divBdr>
        <w:top w:val="none" w:sz="0" w:space="0" w:color="auto"/>
        <w:left w:val="none" w:sz="0" w:space="0" w:color="auto"/>
        <w:bottom w:val="none" w:sz="0" w:space="0" w:color="auto"/>
        <w:right w:val="none" w:sz="0" w:space="0" w:color="auto"/>
      </w:divBdr>
      <w:divsChild>
        <w:div w:id="63336535">
          <w:marLeft w:val="0"/>
          <w:marRight w:val="0"/>
          <w:marTop w:val="0"/>
          <w:marBottom w:val="0"/>
          <w:divBdr>
            <w:top w:val="none" w:sz="0" w:space="0" w:color="auto"/>
            <w:left w:val="none" w:sz="0" w:space="0" w:color="auto"/>
            <w:bottom w:val="none" w:sz="0" w:space="0" w:color="auto"/>
            <w:right w:val="none" w:sz="0" w:space="0" w:color="auto"/>
          </w:divBdr>
          <w:divsChild>
            <w:div w:id="2121140044">
              <w:marLeft w:val="0"/>
              <w:marRight w:val="0"/>
              <w:marTop w:val="0"/>
              <w:marBottom w:val="0"/>
              <w:divBdr>
                <w:top w:val="none" w:sz="0" w:space="0" w:color="auto"/>
                <w:left w:val="none" w:sz="0" w:space="0" w:color="auto"/>
                <w:bottom w:val="none" w:sz="0" w:space="0" w:color="auto"/>
                <w:right w:val="none" w:sz="0" w:space="0" w:color="auto"/>
              </w:divBdr>
            </w:div>
          </w:divsChild>
        </w:div>
        <w:div w:id="109669866">
          <w:marLeft w:val="0"/>
          <w:marRight w:val="0"/>
          <w:marTop w:val="0"/>
          <w:marBottom w:val="0"/>
          <w:divBdr>
            <w:top w:val="none" w:sz="0" w:space="0" w:color="auto"/>
            <w:left w:val="none" w:sz="0" w:space="0" w:color="auto"/>
            <w:bottom w:val="none" w:sz="0" w:space="0" w:color="auto"/>
            <w:right w:val="none" w:sz="0" w:space="0" w:color="auto"/>
          </w:divBdr>
          <w:divsChild>
            <w:div w:id="1745300406">
              <w:marLeft w:val="0"/>
              <w:marRight w:val="0"/>
              <w:marTop w:val="0"/>
              <w:marBottom w:val="0"/>
              <w:divBdr>
                <w:top w:val="none" w:sz="0" w:space="0" w:color="auto"/>
                <w:left w:val="none" w:sz="0" w:space="0" w:color="auto"/>
                <w:bottom w:val="none" w:sz="0" w:space="0" w:color="auto"/>
                <w:right w:val="none" w:sz="0" w:space="0" w:color="auto"/>
              </w:divBdr>
            </w:div>
          </w:divsChild>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69878582">
          <w:marLeft w:val="0"/>
          <w:marRight w:val="0"/>
          <w:marTop w:val="0"/>
          <w:marBottom w:val="0"/>
          <w:divBdr>
            <w:top w:val="none" w:sz="0" w:space="0" w:color="auto"/>
            <w:left w:val="none" w:sz="0" w:space="0" w:color="auto"/>
            <w:bottom w:val="none" w:sz="0" w:space="0" w:color="auto"/>
            <w:right w:val="none" w:sz="0" w:space="0" w:color="auto"/>
          </w:divBdr>
          <w:divsChild>
            <w:div w:id="298610129">
              <w:marLeft w:val="0"/>
              <w:marRight w:val="0"/>
              <w:marTop w:val="0"/>
              <w:marBottom w:val="0"/>
              <w:divBdr>
                <w:top w:val="none" w:sz="0" w:space="0" w:color="auto"/>
                <w:left w:val="none" w:sz="0" w:space="0" w:color="auto"/>
                <w:bottom w:val="none" w:sz="0" w:space="0" w:color="auto"/>
                <w:right w:val="none" w:sz="0" w:space="0" w:color="auto"/>
              </w:divBdr>
            </w:div>
          </w:divsChild>
        </w:div>
        <w:div w:id="286931472">
          <w:marLeft w:val="0"/>
          <w:marRight w:val="0"/>
          <w:marTop w:val="300"/>
          <w:marBottom w:val="0"/>
          <w:divBdr>
            <w:top w:val="none" w:sz="0" w:space="0" w:color="auto"/>
            <w:left w:val="none" w:sz="0" w:space="0" w:color="auto"/>
            <w:bottom w:val="none" w:sz="0" w:space="0" w:color="auto"/>
            <w:right w:val="none" w:sz="0" w:space="0" w:color="auto"/>
          </w:divBdr>
          <w:divsChild>
            <w:div w:id="886259190">
              <w:marLeft w:val="0"/>
              <w:marRight w:val="0"/>
              <w:marTop w:val="0"/>
              <w:marBottom w:val="0"/>
              <w:divBdr>
                <w:top w:val="none" w:sz="0" w:space="0" w:color="auto"/>
                <w:left w:val="none" w:sz="0" w:space="0" w:color="auto"/>
                <w:bottom w:val="none" w:sz="0" w:space="0" w:color="auto"/>
                <w:right w:val="none" w:sz="0" w:space="0" w:color="auto"/>
              </w:divBdr>
              <w:divsChild>
                <w:div w:id="22514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740045">
          <w:marLeft w:val="0"/>
          <w:marRight w:val="0"/>
          <w:marTop w:val="0"/>
          <w:marBottom w:val="0"/>
          <w:divBdr>
            <w:top w:val="none" w:sz="0" w:space="0" w:color="auto"/>
            <w:left w:val="none" w:sz="0" w:space="0" w:color="auto"/>
            <w:bottom w:val="none" w:sz="0" w:space="0" w:color="auto"/>
            <w:right w:val="none" w:sz="0" w:space="0" w:color="auto"/>
          </w:divBdr>
          <w:divsChild>
            <w:div w:id="944968172">
              <w:marLeft w:val="0"/>
              <w:marRight w:val="0"/>
              <w:marTop w:val="0"/>
              <w:marBottom w:val="0"/>
              <w:divBdr>
                <w:top w:val="none" w:sz="0" w:space="0" w:color="auto"/>
                <w:left w:val="none" w:sz="0" w:space="0" w:color="auto"/>
                <w:bottom w:val="none" w:sz="0" w:space="0" w:color="auto"/>
                <w:right w:val="none" w:sz="0" w:space="0" w:color="auto"/>
              </w:divBdr>
            </w:div>
          </w:divsChild>
        </w:div>
        <w:div w:id="445807595">
          <w:marLeft w:val="0"/>
          <w:marRight w:val="0"/>
          <w:marTop w:val="0"/>
          <w:marBottom w:val="0"/>
          <w:divBdr>
            <w:top w:val="none" w:sz="0" w:space="0" w:color="auto"/>
            <w:left w:val="none" w:sz="0" w:space="0" w:color="auto"/>
            <w:bottom w:val="none" w:sz="0" w:space="0" w:color="auto"/>
            <w:right w:val="none" w:sz="0" w:space="0" w:color="auto"/>
          </w:divBdr>
          <w:divsChild>
            <w:div w:id="1910119079">
              <w:marLeft w:val="0"/>
              <w:marRight w:val="0"/>
              <w:marTop w:val="0"/>
              <w:marBottom w:val="0"/>
              <w:divBdr>
                <w:top w:val="none" w:sz="0" w:space="0" w:color="auto"/>
                <w:left w:val="none" w:sz="0" w:space="0" w:color="auto"/>
                <w:bottom w:val="none" w:sz="0" w:space="0" w:color="auto"/>
                <w:right w:val="none" w:sz="0" w:space="0" w:color="auto"/>
              </w:divBdr>
            </w:div>
          </w:divsChild>
        </w:div>
        <w:div w:id="568543428">
          <w:marLeft w:val="0"/>
          <w:marRight w:val="0"/>
          <w:marTop w:val="0"/>
          <w:marBottom w:val="0"/>
          <w:divBdr>
            <w:top w:val="none" w:sz="0" w:space="0" w:color="auto"/>
            <w:left w:val="none" w:sz="0" w:space="0" w:color="auto"/>
            <w:bottom w:val="none" w:sz="0" w:space="0" w:color="auto"/>
            <w:right w:val="none" w:sz="0" w:space="0" w:color="auto"/>
          </w:divBdr>
          <w:divsChild>
            <w:div w:id="1262421427">
              <w:marLeft w:val="0"/>
              <w:marRight w:val="0"/>
              <w:marTop w:val="0"/>
              <w:marBottom w:val="0"/>
              <w:divBdr>
                <w:top w:val="none" w:sz="0" w:space="0" w:color="auto"/>
                <w:left w:val="none" w:sz="0" w:space="0" w:color="auto"/>
                <w:bottom w:val="none" w:sz="0" w:space="0" w:color="auto"/>
                <w:right w:val="none" w:sz="0" w:space="0" w:color="auto"/>
              </w:divBdr>
            </w:div>
          </w:divsChild>
        </w:div>
        <w:div w:id="859050315">
          <w:marLeft w:val="0"/>
          <w:marRight w:val="0"/>
          <w:marTop w:val="0"/>
          <w:marBottom w:val="0"/>
          <w:divBdr>
            <w:top w:val="none" w:sz="0" w:space="0" w:color="auto"/>
            <w:left w:val="none" w:sz="0" w:space="0" w:color="auto"/>
            <w:bottom w:val="none" w:sz="0" w:space="0" w:color="auto"/>
            <w:right w:val="none" w:sz="0" w:space="0" w:color="auto"/>
          </w:divBdr>
        </w:div>
        <w:div w:id="886796363">
          <w:marLeft w:val="0"/>
          <w:marRight w:val="0"/>
          <w:marTop w:val="0"/>
          <w:marBottom w:val="0"/>
          <w:divBdr>
            <w:top w:val="none" w:sz="0" w:space="0" w:color="auto"/>
            <w:left w:val="none" w:sz="0" w:space="0" w:color="auto"/>
            <w:bottom w:val="none" w:sz="0" w:space="0" w:color="auto"/>
            <w:right w:val="none" w:sz="0" w:space="0" w:color="auto"/>
          </w:divBdr>
        </w:div>
        <w:div w:id="1087455774">
          <w:marLeft w:val="0"/>
          <w:marRight w:val="0"/>
          <w:marTop w:val="300"/>
          <w:marBottom w:val="0"/>
          <w:divBdr>
            <w:top w:val="none" w:sz="0" w:space="0" w:color="auto"/>
            <w:left w:val="none" w:sz="0" w:space="0" w:color="auto"/>
            <w:bottom w:val="none" w:sz="0" w:space="0" w:color="auto"/>
            <w:right w:val="none" w:sz="0" w:space="0" w:color="auto"/>
          </w:divBdr>
          <w:divsChild>
            <w:div w:id="2015178910">
              <w:marLeft w:val="0"/>
              <w:marRight w:val="0"/>
              <w:marTop w:val="0"/>
              <w:marBottom w:val="0"/>
              <w:divBdr>
                <w:top w:val="none" w:sz="0" w:space="0" w:color="auto"/>
                <w:left w:val="none" w:sz="0" w:space="0" w:color="auto"/>
                <w:bottom w:val="none" w:sz="0" w:space="0" w:color="auto"/>
                <w:right w:val="none" w:sz="0" w:space="0" w:color="auto"/>
              </w:divBdr>
              <w:divsChild>
                <w:div w:id="24584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602338">
          <w:marLeft w:val="0"/>
          <w:marRight w:val="0"/>
          <w:marTop w:val="0"/>
          <w:marBottom w:val="0"/>
          <w:divBdr>
            <w:top w:val="none" w:sz="0" w:space="0" w:color="auto"/>
            <w:left w:val="none" w:sz="0" w:space="0" w:color="auto"/>
            <w:bottom w:val="none" w:sz="0" w:space="0" w:color="auto"/>
            <w:right w:val="none" w:sz="0" w:space="0" w:color="auto"/>
          </w:divBdr>
        </w:div>
        <w:div w:id="1194929230">
          <w:marLeft w:val="0"/>
          <w:marRight w:val="0"/>
          <w:marTop w:val="0"/>
          <w:marBottom w:val="0"/>
          <w:divBdr>
            <w:top w:val="none" w:sz="0" w:space="0" w:color="auto"/>
            <w:left w:val="none" w:sz="0" w:space="0" w:color="auto"/>
            <w:bottom w:val="none" w:sz="0" w:space="0" w:color="auto"/>
            <w:right w:val="none" w:sz="0" w:space="0" w:color="auto"/>
          </w:divBdr>
        </w:div>
        <w:div w:id="1404983461">
          <w:marLeft w:val="0"/>
          <w:marRight w:val="0"/>
          <w:marTop w:val="0"/>
          <w:marBottom w:val="0"/>
          <w:divBdr>
            <w:top w:val="none" w:sz="0" w:space="0" w:color="auto"/>
            <w:left w:val="none" w:sz="0" w:space="0" w:color="auto"/>
            <w:bottom w:val="none" w:sz="0" w:space="0" w:color="auto"/>
            <w:right w:val="none" w:sz="0" w:space="0" w:color="auto"/>
          </w:divBdr>
        </w:div>
        <w:div w:id="1665889780">
          <w:marLeft w:val="0"/>
          <w:marRight w:val="0"/>
          <w:marTop w:val="300"/>
          <w:marBottom w:val="0"/>
          <w:divBdr>
            <w:top w:val="none" w:sz="0" w:space="0" w:color="auto"/>
            <w:left w:val="none" w:sz="0" w:space="0" w:color="auto"/>
            <w:bottom w:val="none" w:sz="0" w:space="0" w:color="auto"/>
            <w:right w:val="none" w:sz="0" w:space="0" w:color="auto"/>
          </w:divBdr>
          <w:divsChild>
            <w:div w:id="1849366195">
              <w:marLeft w:val="0"/>
              <w:marRight w:val="0"/>
              <w:marTop w:val="0"/>
              <w:marBottom w:val="0"/>
              <w:divBdr>
                <w:top w:val="none" w:sz="0" w:space="0" w:color="auto"/>
                <w:left w:val="none" w:sz="0" w:space="0" w:color="auto"/>
                <w:bottom w:val="none" w:sz="0" w:space="0" w:color="auto"/>
                <w:right w:val="none" w:sz="0" w:space="0" w:color="auto"/>
              </w:divBdr>
              <w:divsChild>
                <w:div w:id="43852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532843">
          <w:marLeft w:val="0"/>
          <w:marRight w:val="0"/>
          <w:marTop w:val="0"/>
          <w:marBottom w:val="0"/>
          <w:divBdr>
            <w:top w:val="none" w:sz="0" w:space="0" w:color="auto"/>
            <w:left w:val="none" w:sz="0" w:space="0" w:color="auto"/>
            <w:bottom w:val="none" w:sz="0" w:space="0" w:color="auto"/>
            <w:right w:val="none" w:sz="0" w:space="0" w:color="auto"/>
          </w:divBdr>
        </w:div>
        <w:div w:id="1974827043">
          <w:marLeft w:val="0"/>
          <w:marRight w:val="0"/>
          <w:marTop w:val="0"/>
          <w:marBottom w:val="0"/>
          <w:divBdr>
            <w:top w:val="none" w:sz="0" w:space="0" w:color="auto"/>
            <w:left w:val="none" w:sz="0" w:space="0" w:color="auto"/>
            <w:bottom w:val="none" w:sz="0" w:space="0" w:color="auto"/>
            <w:right w:val="none" w:sz="0" w:space="0" w:color="auto"/>
          </w:divBdr>
        </w:div>
        <w:div w:id="2140144327">
          <w:marLeft w:val="0"/>
          <w:marRight w:val="0"/>
          <w:marTop w:val="300"/>
          <w:marBottom w:val="0"/>
          <w:divBdr>
            <w:top w:val="none" w:sz="0" w:space="0" w:color="auto"/>
            <w:left w:val="none" w:sz="0" w:space="0" w:color="auto"/>
            <w:bottom w:val="none" w:sz="0" w:space="0" w:color="auto"/>
            <w:right w:val="none" w:sz="0" w:space="0" w:color="auto"/>
          </w:divBdr>
          <w:divsChild>
            <w:div w:id="817694770">
              <w:marLeft w:val="0"/>
              <w:marRight w:val="0"/>
              <w:marTop w:val="0"/>
              <w:marBottom w:val="0"/>
              <w:divBdr>
                <w:top w:val="none" w:sz="0" w:space="0" w:color="auto"/>
                <w:left w:val="none" w:sz="0" w:space="0" w:color="auto"/>
                <w:bottom w:val="none" w:sz="0" w:space="0" w:color="auto"/>
                <w:right w:val="none" w:sz="0" w:space="0" w:color="auto"/>
              </w:divBdr>
              <w:divsChild>
                <w:div w:id="57705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1082436">
      <w:bodyDiv w:val="1"/>
      <w:marLeft w:val="0"/>
      <w:marRight w:val="0"/>
      <w:marTop w:val="0"/>
      <w:marBottom w:val="0"/>
      <w:divBdr>
        <w:top w:val="none" w:sz="0" w:space="0" w:color="auto"/>
        <w:left w:val="none" w:sz="0" w:space="0" w:color="auto"/>
        <w:bottom w:val="none" w:sz="0" w:space="0" w:color="auto"/>
        <w:right w:val="none" w:sz="0" w:space="0" w:color="auto"/>
      </w:divBdr>
    </w:div>
    <w:div w:id="1001352347">
      <w:bodyDiv w:val="1"/>
      <w:marLeft w:val="0"/>
      <w:marRight w:val="0"/>
      <w:marTop w:val="0"/>
      <w:marBottom w:val="0"/>
      <w:divBdr>
        <w:top w:val="none" w:sz="0" w:space="0" w:color="auto"/>
        <w:left w:val="none" w:sz="0" w:space="0" w:color="auto"/>
        <w:bottom w:val="none" w:sz="0" w:space="0" w:color="auto"/>
        <w:right w:val="none" w:sz="0" w:space="0" w:color="auto"/>
      </w:divBdr>
    </w:div>
    <w:div w:id="1001543287">
      <w:bodyDiv w:val="1"/>
      <w:marLeft w:val="0"/>
      <w:marRight w:val="0"/>
      <w:marTop w:val="0"/>
      <w:marBottom w:val="0"/>
      <w:divBdr>
        <w:top w:val="none" w:sz="0" w:space="0" w:color="auto"/>
        <w:left w:val="none" w:sz="0" w:space="0" w:color="auto"/>
        <w:bottom w:val="none" w:sz="0" w:space="0" w:color="auto"/>
        <w:right w:val="none" w:sz="0" w:space="0" w:color="auto"/>
      </w:divBdr>
      <w:divsChild>
        <w:div w:id="75563768">
          <w:marLeft w:val="0"/>
          <w:marRight w:val="0"/>
          <w:marTop w:val="300"/>
          <w:marBottom w:val="0"/>
          <w:divBdr>
            <w:top w:val="none" w:sz="0" w:space="0" w:color="auto"/>
            <w:left w:val="none" w:sz="0" w:space="0" w:color="auto"/>
            <w:bottom w:val="none" w:sz="0" w:space="0" w:color="auto"/>
            <w:right w:val="none" w:sz="0" w:space="0" w:color="auto"/>
          </w:divBdr>
          <w:divsChild>
            <w:div w:id="1789427628">
              <w:marLeft w:val="0"/>
              <w:marRight w:val="0"/>
              <w:marTop w:val="0"/>
              <w:marBottom w:val="0"/>
              <w:divBdr>
                <w:top w:val="none" w:sz="0" w:space="0" w:color="auto"/>
                <w:left w:val="none" w:sz="0" w:space="0" w:color="auto"/>
                <w:bottom w:val="none" w:sz="0" w:space="0" w:color="auto"/>
                <w:right w:val="none" w:sz="0" w:space="0" w:color="auto"/>
              </w:divBdr>
              <w:divsChild>
                <w:div w:id="1294483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708029">
          <w:marLeft w:val="0"/>
          <w:marRight w:val="0"/>
          <w:marTop w:val="300"/>
          <w:marBottom w:val="0"/>
          <w:divBdr>
            <w:top w:val="none" w:sz="0" w:space="0" w:color="auto"/>
            <w:left w:val="none" w:sz="0" w:space="0" w:color="auto"/>
            <w:bottom w:val="none" w:sz="0" w:space="0" w:color="auto"/>
            <w:right w:val="none" w:sz="0" w:space="0" w:color="auto"/>
          </w:divBdr>
          <w:divsChild>
            <w:div w:id="687759491">
              <w:marLeft w:val="0"/>
              <w:marRight w:val="0"/>
              <w:marTop w:val="0"/>
              <w:marBottom w:val="0"/>
              <w:divBdr>
                <w:top w:val="none" w:sz="0" w:space="0" w:color="auto"/>
                <w:left w:val="none" w:sz="0" w:space="0" w:color="auto"/>
                <w:bottom w:val="none" w:sz="0" w:space="0" w:color="auto"/>
                <w:right w:val="none" w:sz="0" w:space="0" w:color="auto"/>
              </w:divBdr>
              <w:divsChild>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17666">
          <w:marLeft w:val="0"/>
          <w:marRight w:val="0"/>
          <w:marTop w:val="300"/>
          <w:marBottom w:val="0"/>
          <w:divBdr>
            <w:top w:val="none" w:sz="0" w:space="0" w:color="auto"/>
            <w:left w:val="none" w:sz="0" w:space="0" w:color="auto"/>
            <w:bottom w:val="none" w:sz="0" w:space="0" w:color="auto"/>
            <w:right w:val="none" w:sz="0" w:space="0" w:color="auto"/>
          </w:divBdr>
          <w:divsChild>
            <w:div w:id="1309632273">
              <w:marLeft w:val="0"/>
              <w:marRight w:val="0"/>
              <w:marTop w:val="0"/>
              <w:marBottom w:val="0"/>
              <w:divBdr>
                <w:top w:val="none" w:sz="0" w:space="0" w:color="auto"/>
                <w:left w:val="none" w:sz="0" w:space="0" w:color="auto"/>
                <w:bottom w:val="none" w:sz="0" w:space="0" w:color="auto"/>
                <w:right w:val="none" w:sz="0" w:space="0" w:color="auto"/>
              </w:divBdr>
              <w:divsChild>
                <w:div w:id="166588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679656">
          <w:marLeft w:val="0"/>
          <w:marRight w:val="0"/>
          <w:marTop w:val="0"/>
          <w:marBottom w:val="0"/>
          <w:divBdr>
            <w:top w:val="none" w:sz="0" w:space="0" w:color="auto"/>
            <w:left w:val="none" w:sz="0" w:space="0" w:color="auto"/>
            <w:bottom w:val="none" w:sz="0" w:space="0" w:color="auto"/>
            <w:right w:val="none" w:sz="0" w:space="0" w:color="auto"/>
          </w:divBdr>
        </w:div>
        <w:div w:id="856505921">
          <w:marLeft w:val="0"/>
          <w:marRight w:val="0"/>
          <w:marTop w:val="0"/>
          <w:marBottom w:val="0"/>
          <w:divBdr>
            <w:top w:val="none" w:sz="0" w:space="0" w:color="auto"/>
            <w:left w:val="none" w:sz="0" w:space="0" w:color="auto"/>
            <w:bottom w:val="none" w:sz="0" w:space="0" w:color="auto"/>
            <w:right w:val="none" w:sz="0" w:space="0" w:color="auto"/>
          </w:divBdr>
        </w:div>
        <w:div w:id="966739051">
          <w:marLeft w:val="0"/>
          <w:marRight w:val="0"/>
          <w:marTop w:val="0"/>
          <w:marBottom w:val="0"/>
          <w:divBdr>
            <w:top w:val="none" w:sz="0" w:space="0" w:color="auto"/>
            <w:left w:val="none" w:sz="0" w:space="0" w:color="auto"/>
            <w:bottom w:val="none" w:sz="0" w:space="0" w:color="auto"/>
            <w:right w:val="none" w:sz="0" w:space="0" w:color="auto"/>
          </w:divBdr>
          <w:divsChild>
            <w:div w:id="548496416">
              <w:marLeft w:val="0"/>
              <w:marRight w:val="0"/>
              <w:marTop w:val="0"/>
              <w:marBottom w:val="0"/>
              <w:divBdr>
                <w:top w:val="none" w:sz="0" w:space="0" w:color="auto"/>
                <w:left w:val="none" w:sz="0" w:space="0" w:color="auto"/>
                <w:bottom w:val="none" w:sz="0" w:space="0" w:color="auto"/>
                <w:right w:val="none" w:sz="0" w:space="0" w:color="auto"/>
              </w:divBdr>
            </w:div>
          </w:divsChild>
        </w:div>
        <w:div w:id="1083375690">
          <w:marLeft w:val="0"/>
          <w:marRight w:val="0"/>
          <w:marTop w:val="0"/>
          <w:marBottom w:val="0"/>
          <w:divBdr>
            <w:top w:val="none" w:sz="0" w:space="0" w:color="auto"/>
            <w:left w:val="none" w:sz="0" w:space="0" w:color="auto"/>
            <w:bottom w:val="none" w:sz="0" w:space="0" w:color="auto"/>
            <w:right w:val="none" w:sz="0" w:space="0" w:color="auto"/>
          </w:divBdr>
          <w:divsChild>
            <w:div w:id="977300689">
              <w:marLeft w:val="0"/>
              <w:marRight w:val="0"/>
              <w:marTop w:val="0"/>
              <w:marBottom w:val="0"/>
              <w:divBdr>
                <w:top w:val="none" w:sz="0" w:space="0" w:color="auto"/>
                <w:left w:val="none" w:sz="0" w:space="0" w:color="auto"/>
                <w:bottom w:val="none" w:sz="0" w:space="0" w:color="auto"/>
                <w:right w:val="none" w:sz="0" w:space="0" w:color="auto"/>
              </w:divBdr>
            </w:div>
          </w:divsChild>
        </w:div>
        <w:div w:id="1285497301">
          <w:marLeft w:val="0"/>
          <w:marRight w:val="0"/>
          <w:marTop w:val="0"/>
          <w:marBottom w:val="0"/>
          <w:divBdr>
            <w:top w:val="none" w:sz="0" w:space="0" w:color="auto"/>
            <w:left w:val="none" w:sz="0" w:space="0" w:color="auto"/>
            <w:bottom w:val="none" w:sz="0" w:space="0" w:color="auto"/>
            <w:right w:val="none" w:sz="0" w:space="0" w:color="auto"/>
          </w:divBdr>
        </w:div>
        <w:div w:id="1339693462">
          <w:marLeft w:val="0"/>
          <w:marRight w:val="0"/>
          <w:marTop w:val="0"/>
          <w:marBottom w:val="0"/>
          <w:divBdr>
            <w:top w:val="none" w:sz="0" w:space="0" w:color="auto"/>
            <w:left w:val="none" w:sz="0" w:space="0" w:color="auto"/>
            <w:bottom w:val="none" w:sz="0" w:space="0" w:color="auto"/>
            <w:right w:val="none" w:sz="0" w:space="0" w:color="auto"/>
          </w:divBdr>
        </w:div>
        <w:div w:id="1398896175">
          <w:marLeft w:val="0"/>
          <w:marRight w:val="0"/>
          <w:marTop w:val="0"/>
          <w:marBottom w:val="0"/>
          <w:divBdr>
            <w:top w:val="none" w:sz="0" w:space="0" w:color="auto"/>
            <w:left w:val="none" w:sz="0" w:space="0" w:color="auto"/>
            <w:bottom w:val="none" w:sz="0" w:space="0" w:color="auto"/>
            <w:right w:val="none" w:sz="0" w:space="0" w:color="auto"/>
          </w:divBdr>
          <w:divsChild>
            <w:div w:id="1515917372">
              <w:marLeft w:val="0"/>
              <w:marRight w:val="0"/>
              <w:marTop w:val="0"/>
              <w:marBottom w:val="0"/>
              <w:divBdr>
                <w:top w:val="none" w:sz="0" w:space="0" w:color="auto"/>
                <w:left w:val="none" w:sz="0" w:space="0" w:color="auto"/>
                <w:bottom w:val="none" w:sz="0" w:space="0" w:color="auto"/>
                <w:right w:val="none" w:sz="0" w:space="0" w:color="auto"/>
              </w:divBdr>
            </w:div>
          </w:divsChild>
        </w:div>
        <w:div w:id="1577933181">
          <w:marLeft w:val="0"/>
          <w:marRight w:val="0"/>
          <w:marTop w:val="0"/>
          <w:marBottom w:val="0"/>
          <w:divBdr>
            <w:top w:val="none" w:sz="0" w:space="0" w:color="auto"/>
            <w:left w:val="none" w:sz="0" w:space="0" w:color="auto"/>
            <w:bottom w:val="none" w:sz="0" w:space="0" w:color="auto"/>
            <w:right w:val="none" w:sz="0" w:space="0" w:color="auto"/>
          </w:divBdr>
          <w:divsChild>
            <w:div w:id="1106117017">
              <w:marLeft w:val="0"/>
              <w:marRight w:val="0"/>
              <w:marTop w:val="0"/>
              <w:marBottom w:val="0"/>
              <w:divBdr>
                <w:top w:val="none" w:sz="0" w:space="0" w:color="auto"/>
                <w:left w:val="none" w:sz="0" w:space="0" w:color="auto"/>
                <w:bottom w:val="none" w:sz="0" w:space="0" w:color="auto"/>
                <w:right w:val="none" w:sz="0" w:space="0" w:color="auto"/>
              </w:divBdr>
            </w:div>
          </w:divsChild>
        </w:div>
        <w:div w:id="1701466178">
          <w:marLeft w:val="0"/>
          <w:marRight w:val="0"/>
          <w:marTop w:val="0"/>
          <w:marBottom w:val="0"/>
          <w:divBdr>
            <w:top w:val="none" w:sz="0" w:space="0" w:color="auto"/>
            <w:left w:val="none" w:sz="0" w:space="0" w:color="auto"/>
            <w:bottom w:val="none" w:sz="0" w:space="0" w:color="auto"/>
            <w:right w:val="none" w:sz="0" w:space="0" w:color="auto"/>
          </w:divBdr>
        </w:div>
        <w:div w:id="1705406700">
          <w:marLeft w:val="0"/>
          <w:marRight w:val="0"/>
          <w:marTop w:val="0"/>
          <w:marBottom w:val="0"/>
          <w:divBdr>
            <w:top w:val="none" w:sz="0" w:space="0" w:color="auto"/>
            <w:left w:val="none" w:sz="0" w:space="0" w:color="auto"/>
            <w:bottom w:val="none" w:sz="0" w:space="0" w:color="auto"/>
            <w:right w:val="none" w:sz="0" w:space="0" w:color="auto"/>
          </w:divBdr>
        </w:div>
        <w:div w:id="1751123991">
          <w:marLeft w:val="0"/>
          <w:marRight w:val="0"/>
          <w:marTop w:val="0"/>
          <w:marBottom w:val="0"/>
          <w:divBdr>
            <w:top w:val="none" w:sz="0" w:space="0" w:color="auto"/>
            <w:left w:val="none" w:sz="0" w:space="0" w:color="auto"/>
            <w:bottom w:val="none" w:sz="0" w:space="0" w:color="auto"/>
            <w:right w:val="none" w:sz="0" w:space="0" w:color="auto"/>
          </w:divBdr>
          <w:divsChild>
            <w:div w:id="352847014">
              <w:marLeft w:val="0"/>
              <w:marRight w:val="0"/>
              <w:marTop w:val="0"/>
              <w:marBottom w:val="0"/>
              <w:divBdr>
                <w:top w:val="none" w:sz="0" w:space="0" w:color="auto"/>
                <w:left w:val="none" w:sz="0" w:space="0" w:color="auto"/>
                <w:bottom w:val="none" w:sz="0" w:space="0" w:color="auto"/>
                <w:right w:val="none" w:sz="0" w:space="0" w:color="auto"/>
              </w:divBdr>
            </w:div>
          </w:divsChild>
        </w:div>
        <w:div w:id="1882664193">
          <w:marLeft w:val="0"/>
          <w:marRight w:val="0"/>
          <w:marTop w:val="0"/>
          <w:marBottom w:val="0"/>
          <w:divBdr>
            <w:top w:val="none" w:sz="0" w:space="0" w:color="auto"/>
            <w:left w:val="none" w:sz="0" w:space="0" w:color="auto"/>
            <w:bottom w:val="none" w:sz="0" w:space="0" w:color="auto"/>
            <w:right w:val="none" w:sz="0" w:space="0" w:color="auto"/>
          </w:divBdr>
        </w:div>
        <w:div w:id="1979720718">
          <w:marLeft w:val="0"/>
          <w:marRight w:val="0"/>
          <w:marTop w:val="300"/>
          <w:marBottom w:val="0"/>
          <w:divBdr>
            <w:top w:val="none" w:sz="0" w:space="0" w:color="auto"/>
            <w:left w:val="none" w:sz="0" w:space="0" w:color="auto"/>
            <w:bottom w:val="none" w:sz="0" w:space="0" w:color="auto"/>
            <w:right w:val="none" w:sz="0" w:space="0" w:color="auto"/>
          </w:divBdr>
          <w:divsChild>
            <w:div w:id="1057047777">
              <w:marLeft w:val="0"/>
              <w:marRight w:val="0"/>
              <w:marTop w:val="0"/>
              <w:marBottom w:val="0"/>
              <w:divBdr>
                <w:top w:val="none" w:sz="0" w:space="0" w:color="auto"/>
                <w:left w:val="none" w:sz="0" w:space="0" w:color="auto"/>
                <w:bottom w:val="none" w:sz="0" w:space="0" w:color="auto"/>
                <w:right w:val="none" w:sz="0" w:space="0" w:color="auto"/>
              </w:divBdr>
              <w:divsChild>
                <w:div w:id="79044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81176">
          <w:marLeft w:val="0"/>
          <w:marRight w:val="0"/>
          <w:marTop w:val="0"/>
          <w:marBottom w:val="0"/>
          <w:divBdr>
            <w:top w:val="none" w:sz="0" w:space="0" w:color="auto"/>
            <w:left w:val="none" w:sz="0" w:space="0" w:color="auto"/>
            <w:bottom w:val="none" w:sz="0" w:space="0" w:color="auto"/>
            <w:right w:val="none" w:sz="0" w:space="0" w:color="auto"/>
          </w:divBdr>
          <w:divsChild>
            <w:div w:id="100301202">
              <w:marLeft w:val="0"/>
              <w:marRight w:val="0"/>
              <w:marTop w:val="0"/>
              <w:marBottom w:val="0"/>
              <w:divBdr>
                <w:top w:val="none" w:sz="0" w:space="0" w:color="auto"/>
                <w:left w:val="none" w:sz="0" w:space="0" w:color="auto"/>
                <w:bottom w:val="none" w:sz="0" w:space="0" w:color="auto"/>
                <w:right w:val="none" w:sz="0" w:space="0" w:color="auto"/>
              </w:divBdr>
            </w:div>
          </w:divsChild>
        </w:div>
        <w:div w:id="2113890507">
          <w:marLeft w:val="0"/>
          <w:marRight w:val="0"/>
          <w:marTop w:val="0"/>
          <w:marBottom w:val="0"/>
          <w:divBdr>
            <w:top w:val="none" w:sz="0" w:space="0" w:color="auto"/>
            <w:left w:val="none" w:sz="0" w:space="0" w:color="auto"/>
            <w:bottom w:val="none" w:sz="0" w:space="0" w:color="auto"/>
            <w:right w:val="none" w:sz="0" w:space="0" w:color="auto"/>
          </w:divBdr>
          <w:divsChild>
            <w:div w:id="199618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809599">
      <w:bodyDiv w:val="1"/>
      <w:marLeft w:val="0"/>
      <w:marRight w:val="0"/>
      <w:marTop w:val="0"/>
      <w:marBottom w:val="0"/>
      <w:divBdr>
        <w:top w:val="none" w:sz="0" w:space="0" w:color="auto"/>
        <w:left w:val="none" w:sz="0" w:space="0" w:color="auto"/>
        <w:bottom w:val="none" w:sz="0" w:space="0" w:color="auto"/>
        <w:right w:val="none" w:sz="0" w:space="0" w:color="auto"/>
      </w:divBdr>
    </w:div>
    <w:div w:id="1001926571">
      <w:bodyDiv w:val="1"/>
      <w:marLeft w:val="0"/>
      <w:marRight w:val="0"/>
      <w:marTop w:val="0"/>
      <w:marBottom w:val="0"/>
      <w:divBdr>
        <w:top w:val="none" w:sz="0" w:space="0" w:color="auto"/>
        <w:left w:val="none" w:sz="0" w:space="0" w:color="auto"/>
        <w:bottom w:val="none" w:sz="0" w:space="0" w:color="auto"/>
        <w:right w:val="none" w:sz="0" w:space="0" w:color="auto"/>
      </w:divBdr>
      <w:divsChild>
        <w:div w:id="122311411">
          <w:marLeft w:val="0"/>
          <w:marRight w:val="0"/>
          <w:marTop w:val="0"/>
          <w:marBottom w:val="0"/>
          <w:divBdr>
            <w:top w:val="none" w:sz="0" w:space="0" w:color="auto"/>
            <w:left w:val="none" w:sz="0" w:space="0" w:color="auto"/>
            <w:bottom w:val="none" w:sz="0" w:space="0" w:color="auto"/>
            <w:right w:val="none" w:sz="0" w:space="0" w:color="auto"/>
          </w:divBdr>
        </w:div>
        <w:div w:id="270861659">
          <w:marLeft w:val="0"/>
          <w:marRight w:val="0"/>
          <w:marTop w:val="0"/>
          <w:marBottom w:val="0"/>
          <w:divBdr>
            <w:top w:val="none" w:sz="0" w:space="0" w:color="auto"/>
            <w:left w:val="none" w:sz="0" w:space="0" w:color="auto"/>
            <w:bottom w:val="none" w:sz="0" w:space="0" w:color="auto"/>
            <w:right w:val="none" w:sz="0" w:space="0" w:color="auto"/>
          </w:divBdr>
          <w:divsChild>
            <w:div w:id="1175874271">
              <w:marLeft w:val="0"/>
              <w:marRight w:val="0"/>
              <w:marTop w:val="0"/>
              <w:marBottom w:val="0"/>
              <w:divBdr>
                <w:top w:val="none" w:sz="0" w:space="0" w:color="auto"/>
                <w:left w:val="none" w:sz="0" w:space="0" w:color="auto"/>
                <w:bottom w:val="none" w:sz="0" w:space="0" w:color="auto"/>
                <w:right w:val="none" w:sz="0" w:space="0" w:color="auto"/>
              </w:divBdr>
            </w:div>
          </w:divsChild>
        </w:div>
        <w:div w:id="2069765413">
          <w:marLeft w:val="0"/>
          <w:marRight w:val="0"/>
          <w:marTop w:val="0"/>
          <w:marBottom w:val="0"/>
          <w:divBdr>
            <w:top w:val="none" w:sz="0" w:space="0" w:color="auto"/>
            <w:left w:val="none" w:sz="0" w:space="0" w:color="auto"/>
            <w:bottom w:val="none" w:sz="0" w:space="0" w:color="auto"/>
            <w:right w:val="none" w:sz="0" w:space="0" w:color="auto"/>
          </w:divBdr>
        </w:div>
        <w:div w:id="2140488913">
          <w:marLeft w:val="0"/>
          <w:marRight w:val="0"/>
          <w:marTop w:val="0"/>
          <w:marBottom w:val="0"/>
          <w:divBdr>
            <w:top w:val="none" w:sz="0" w:space="0" w:color="auto"/>
            <w:left w:val="none" w:sz="0" w:space="0" w:color="auto"/>
            <w:bottom w:val="none" w:sz="0" w:space="0" w:color="auto"/>
            <w:right w:val="none" w:sz="0" w:space="0" w:color="auto"/>
          </w:divBdr>
          <w:divsChild>
            <w:div w:id="910190222">
              <w:marLeft w:val="0"/>
              <w:marRight w:val="0"/>
              <w:marTop w:val="0"/>
              <w:marBottom w:val="0"/>
              <w:divBdr>
                <w:top w:val="none" w:sz="0" w:space="0" w:color="auto"/>
                <w:left w:val="none" w:sz="0" w:space="0" w:color="auto"/>
                <w:bottom w:val="none" w:sz="0" w:space="0" w:color="auto"/>
                <w:right w:val="none" w:sz="0" w:space="0" w:color="auto"/>
              </w:divBdr>
            </w:div>
          </w:divsChild>
        </w:div>
        <w:div w:id="666900857">
          <w:marLeft w:val="0"/>
          <w:marRight w:val="0"/>
          <w:marTop w:val="0"/>
          <w:marBottom w:val="0"/>
          <w:divBdr>
            <w:top w:val="none" w:sz="0" w:space="0" w:color="auto"/>
            <w:left w:val="none" w:sz="0" w:space="0" w:color="auto"/>
            <w:bottom w:val="none" w:sz="0" w:space="0" w:color="auto"/>
            <w:right w:val="none" w:sz="0" w:space="0" w:color="auto"/>
          </w:divBdr>
        </w:div>
        <w:div w:id="1075972880">
          <w:marLeft w:val="0"/>
          <w:marRight w:val="0"/>
          <w:marTop w:val="0"/>
          <w:marBottom w:val="0"/>
          <w:divBdr>
            <w:top w:val="none" w:sz="0" w:space="0" w:color="auto"/>
            <w:left w:val="none" w:sz="0" w:space="0" w:color="auto"/>
            <w:bottom w:val="none" w:sz="0" w:space="0" w:color="auto"/>
            <w:right w:val="none" w:sz="0" w:space="0" w:color="auto"/>
          </w:divBdr>
          <w:divsChild>
            <w:div w:id="1454249040">
              <w:marLeft w:val="0"/>
              <w:marRight w:val="0"/>
              <w:marTop w:val="0"/>
              <w:marBottom w:val="0"/>
              <w:divBdr>
                <w:top w:val="none" w:sz="0" w:space="0" w:color="auto"/>
                <w:left w:val="none" w:sz="0" w:space="0" w:color="auto"/>
                <w:bottom w:val="none" w:sz="0" w:space="0" w:color="auto"/>
                <w:right w:val="none" w:sz="0" w:space="0" w:color="auto"/>
              </w:divBdr>
            </w:div>
          </w:divsChild>
        </w:div>
        <w:div w:id="1728649448">
          <w:marLeft w:val="0"/>
          <w:marRight w:val="0"/>
          <w:marTop w:val="0"/>
          <w:marBottom w:val="0"/>
          <w:divBdr>
            <w:top w:val="none" w:sz="0" w:space="0" w:color="auto"/>
            <w:left w:val="none" w:sz="0" w:space="0" w:color="auto"/>
            <w:bottom w:val="none" w:sz="0" w:space="0" w:color="auto"/>
            <w:right w:val="none" w:sz="0" w:space="0" w:color="auto"/>
          </w:divBdr>
        </w:div>
        <w:div w:id="1452549214">
          <w:marLeft w:val="0"/>
          <w:marRight w:val="0"/>
          <w:marTop w:val="0"/>
          <w:marBottom w:val="0"/>
          <w:divBdr>
            <w:top w:val="none" w:sz="0" w:space="0" w:color="auto"/>
            <w:left w:val="none" w:sz="0" w:space="0" w:color="auto"/>
            <w:bottom w:val="none" w:sz="0" w:space="0" w:color="auto"/>
            <w:right w:val="none" w:sz="0" w:space="0" w:color="auto"/>
          </w:divBdr>
          <w:divsChild>
            <w:div w:id="197278546">
              <w:marLeft w:val="0"/>
              <w:marRight w:val="0"/>
              <w:marTop w:val="0"/>
              <w:marBottom w:val="0"/>
              <w:divBdr>
                <w:top w:val="none" w:sz="0" w:space="0" w:color="auto"/>
                <w:left w:val="none" w:sz="0" w:space="0" w:color="auto"/>
                <w:bottom w:val="none" w:sz="0" w:space="0" w:color="auto"/>
                <w:right w:val="none" w:sz="0" w:space="0" w:color="auto"/>
              </w:divBdr>
            </w:div>
          </w:divsChild>
        </w:div>
        <w:div w:id="1232152511">
          <w:marLeft w:val="0"/>
          <w:marRight w:val="0"/>
          <w:marTop w:val="0"/>
          <w:marBottom w:val="0"/>
          <w:divBdr>
            <w:top w:val="none" w:sz="0" w:space="0" w:color="auto"/>
            <w:left w:val="none" w:sz="0" w:space="0" w:color="auto"/>
            <w:bottom w:val="none" w:sz="0" w:space="0" w:color="auto"/>
            <w:right w:val="none" w:sz="0" w:space="0" w:color="auto"/>
          </w:divBdr>
        </w:div>
        <w:div w:id="1488402011">
          <w:marLeft w:val="0"/>
          <w:marRight w:val="0"/>
          <w:marTop w:val="0"/>
          <w:marBottom w:val="0"/>
          <w:divBdr>
            <w:top w:val="none" w:sz="0" w:space="0" w:color="auto"/>
            <w:left w:val="none" w:sz="0" w:space="0" w:color="auto"/>
            <w:bottom w:val="none" w:sz="0" w:space="0" w:color="auto"/>
            <w:right w:val="none" w:sz="0" w:space="0" w:color="auto"/>
          </w:divBdr>
          <w:divsChild>
            <w:div w:id="1427115712">
              <w:marLeft w:val="0"/>
              <w:marRight w:val="0"/>
              <w:marTop w:val="0"/>
              <w:marBottom w:val="0"/>
              <w:divBdr>
                <w:top w:val="none" w:sz="0" w:space="0" w:color="auto"/>
                <w:left w:val="none" w:sz="0" w:space="0" w:color="auto"/>
                <w:bottom w:val="none" w:sz="0" w:space="0" w:color="auto"/>
                <w:right w:val="none" w:sz="0" w:space="0" w:color="auto"/>
              </w:divBdr>
            </w:div>
          </w:divsChild>
        </w:div>
        <w:div w:id="1392269983">
          <w:marLeft w:val="0"/>
          <w:marRight w:val="0"/>
          <w:marTop w:val="0"/>
          <w:marBottom w:val="0"/>
          <w:divBdr>
            <w:top w:val="none" w:sz="0" w:space="0" w:color="auto"/>
            <w:left w:val="none" w:sz="0" w:space="0" w:color="auto"/>
            <w:bottom w:val="none" w:sz="0" w:space="0" w:color="auto"/>
            <w:right w:val="none" w:sz="0" w:space="0" w:color="auto"/>
          </w:divBdr>
        </w:div>
        <w:div w:id="1079449723">
          <w:marLeft w:val="0"/>
          <w:marRight w:val="0"/>
          <w:marTop w:val="0"/>
          <w:marBottom w:val="0"/>
          <w:divBdr>
            <w:top w:val="none" w:sz="0" w:space="0" w:color="auto"/>
            <w:left w:val="none" w:sz="0" w:space="0" w:color="auto"/>
            <w:bottom w:val="none" w:sz="0" w:space="0" w:color="auto"/>
            <w:right w:val="none" w:sz="0" w:space="0" w:color="auto"/>
          </w:divBdr>
          <w:divsChild>
            <w:div w:id="574512977">
              <w:marLeft w:val="0"/>
              <w:marRight w:val="0"/>
              <w:marTop w:val="0"/>
              <w:marBottom w:val="0"/>
              <w:divBdr>
                <w:top w:val="none" w:sz="0" w:space="0" w:color="auto"/>
                <w:left w:val="none" w:sz="0" w:space="0" w:color="auto"/>
                <w:bottom w:val="none" w:sz="0" w:space="0" w:color="auto"/>
                <w:right w:val="none" w:sz="0" w:space="0" w:color="auto"/>
              </w:divBdr>
            </w:div>
          </w:divsChild>
        </w:div>
        <w:div w:id="971445925">
          <w:marLeft w:val="0"/>
          <w:marRight w:val="0"/>
          <w:marTop w:val="0"/>
          <w:marBottom w:val="0"/>
          <w:divBdr>
            <w:top w:val="none" w:sz="0" w:space="0" w:color="auto"/>
            <w:left w:val="none" w:sz="0" w:space="0" w:color="auto"/>
            <w:bottom w:val="none" w:sz="0" w:space="0" w:color="auto"/>
            <w:right w:val="none" w:sz="0" w:space="0" w:color="auto"/>
          </w:divBdr>
        </w:div>
        <w:div w:id="1583837792">
          <w:marLeft w:val="0"/>
          <w:marRight w:val="0"/>
          <w:marTop w:val="0"/>
          <w:marBottom w:val="0"/>
          <w:divBdr>
            <w:top w:val="none" w:sz="0" w:space="0" w:color="auto"/>
            <w:left w:val="none" w:sz="0" w:space="0" w:color="auto"/>
            <w:bottom w:val="none" w:sz="0" w:space="0" w:color="auto"/>
            <w:right w:val="none" w:sz="0" w:space="0" w:color="auto"/>
          </w:divBdr>
          <w:divsChild>
            <w:div w:id="1008479121">
              <w:marLeft w:val="0"/>
              <w:marRight w:val="0"/>
              <w:marTop w:val="0"/>
              <w:marBottom w:val="0"/>
              <w:divBdr>
                <w:top w:val="none" w:sz="0" w:space="0" w:color="auto"/>
                <w:left w:val="none" w:sz="0" w:space="0" w:color="auto"/>
                <w:bottom w:val="none" w:sz="0" w:space="0" w:color="auto"/>
                <w:right w:val="none" w:sz="0" w:space="0" w:color="auto"/>
              </w:divBdr>
            </w:div>
          </w:divsChild>
        </w:div>
        <w:div w:id="686560717">
          <w:marLeft w:val="0"/>
          <w:marRight w:val="0"/>
          <w:marTop w:val="300"/>
          <w:marBottom w:val="0"/>
          <w:divBdr>
            <w:top w:val="none" w:sz="0" w:space="0" w:color="auto"/>
            <w:left w:val="none" w:sz="0" w:space="0" w:color="auto"/>
            <w:bottom w:val="none" w:sz="0" w:space="0" w:color="auto"/>
            <w:right w:val="none" w:sz="0" w:space="0" w:color="auto"/>
          </w:divBdr>
          <w:divsChild>
            <w:div w:id="1413772684">
              <w:marLeft w:val="0"/>
              <w:marRight w:val="0"/>
              <w:marTop w:val="0"/>
              <w:marBottom w:val="0"/>
              <w:divBdr>
                <w:top w:val="none" w:sz="0" w:space="0" w:color="auto"/>
                <w:left w:val="none" w:sz="0" w:space="0" w:color="auto"/>
                <w:bottom w:val="none" w:sz="0" w:space="0" w:color="auto"/>
                <w:right w:val="none" w:sz="0" w:space="0" w:color="auto"/>
              </w:divBdr>
              <w:divsChild>
                <w:div w:id="187927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03207">
          <w:marLeft w:val="0"/>
          <w:marRight w:val="0"/>
          <w:marTop w:val="300"/>
          <w:marBottom w:val="0"/>
          <w:divBdr>
            <w:top w:val="none" w:sz="0" w:space="0" w:color="auto"/>
            <w:left w:val="none" w:sz="0" w:space="0" w:color="auto"/>
            <w:bottom w:val="none" w:sz="0" w:space="0" w:color="auto"/>
            <w:right w:val="none" w:sz="0" w:space="0" w:color="auto"/>
          </w:divBdr>
          <w:divsChild>
            <w:div w:id="186453655">
              <w:marLeft w:val="0"/>
              <w:marRight w:val="0"/>
              <w:marTop w:val="0"/>
              <w:marBottom w:val="0"/>
              <w:divBdr>
                <w:top w:val="none" w:sz="0" w:space="0" w:color="auto"/>
                <w:left w:val="none" w:sz="0" w:space="0" w:color="auto"/>
                <w:bottom w:val="none" w:sz="0" w:space="0" w:color="auto"/>
                <w:right w:val="none" w:sz="0" w:space="0" w:color="auto"/>
              </w:divBdr>
              <w:divsChild>
                <w:div w:id="1618948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135919">
          <w:marLeft w:val="0"/>
          <w:marRight w:val="0"/>
          <w:marTop w:val="300"/>
          <w:marBottom w:val="0"/>
          <w:divBdr>
            <w:top w:val="none" w:sz="0" w:space="0" w:color="auto"/>
            <w:left w:val="none" w:sz="0" w:space="0" w:color="auto"/>
            <w:bottom w:val="none" w:sz="0" w:space="0" w:color="auto"/>
            <w:right w:val="none" w:sz="0" w:space="0" w:color="auto"/>
          </w:divBdr>
          <w:divsChild>
            <w:div w:id="386223271">
              <w:marLeft w:val="0"/>
              <w:marRight w:val="0"/>
              <w:marTop w:val="0"/>
              <w:marBottom w:val="0"/>
              <w:divBdr>
                <w:top w:val="none" w:sz="0" w:space="0" w:color="auto"/>
                <w:left w:val="none" w:sz="0" w:space="0" w:color="auto"/>
                <w:bottom w:val="none" w:sz="0" w:space="0" w:color="auto"/>
                <w:right w:val="none" w:sz="0" w:space="0" w:color="auto"/>
              </w:divBdr>
              <w:divsChild>
                <w:div w:id="954291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023111">
          <w:marLeft w:val="0"/>
          <w:marRight w:val="0"/>
          <w:marTop w:val="300"/>
          <w:marBottom w:val="0"/>
          <w:divBdr>
            <w:top w:val="none" w:sz="0" w:space="0" w:color="auto"/>
            <w:left w:val="none" w:sz="0" w:space="0" w:color="auto"/>
            <w:bottom w:val="none" w:sz="0" w:space="0" w:color="auto"/>
            <w:right w:val="none" w:sz="0" w:space="0" w:color="auto"/>
          </w:divBdr>
          <w:divsChild>
            <w:div w:id="394545695">
              <w:marLeft w:val="0"/>
              <w:marRight w:val="0"/>
              <w:marTop w:val="0"/>
              <w:marBottom w:val="0"/>
              <w:divBdr>
                <w:top w:val="none" w:sz="0" w:space="0" w:color="auto"/>
                <w:left w:val="none" w:sz="0" w:space="0" w:color="auto"/>
                <w:bottom w:val="none" w:sz="0" w:space="0" w:color="auto"/>
                <w:right w:val="none" w:sz="0" w:space="0" w:color="auto"/>
              </w:divBdr>
              <w:divsChild>
                <w:div w:id="199931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3125563">
      <w:bodyDiv w:val="1"/>
      <w:marLeft w:val="0"/>
      <w:marRight w:val="0"/>
      <w:marTop w:val="0"/>
      <w:marBottom w:val="0"/>
      <w:divBdr>
        <w:top w:val="none" w:sz="0" w:space="0" w:color="auto"/>
        <w:left w:val="none" w:sz="0" w:space="0" w:color="auto"/>
        <w:bottom w:val="none" w:sz="0" w:space="0" w:color="auto"/>
        <w:right w:val="none" w:sz="0" w:space="0" w:color="auto"/>
      </w:divBdr>
      <w:divsChild>
        <w:div w:id="102383461">
          <w:marLeft w:val="0"/>
          <w:marRight w:val="0"/>
          <w:marTop w:val="0"/>
          <w:marBottom w:val="0"/>
          <w:divBdr>
            <w:top w:val="none" w:sz="0" w:space="0" w:color="auto"/>
            <w:left w:val="none" w:sz="0" w:space="0" w:color="auto"/>
            <w:bottom w:val="none" w:sz="0" w:space="0" w:color="auto"/>
            <w:right w:val="none" w:sz="0" w:space="0" w:color="auto"/>
          </w:divBdr>
        </w:div>
        <w:div w:id="2092506808">
          <w:marLeft w:val="0"/>
          <w:marRight w:val="0"/>
          <w:marTop w:val="0"/>
          <w:marBottom w:val="0"/>
          <w:divBdr>
            <w:top w:val="none" w:sz="0" w:space="0" w:color="auto"/>
            <w:left w:val="none" w:sz="0" w:space="0" w:color="auto"/>
            <w:bottom w:val="none" w:sz="0" w:space="0" w:color="auto"/>
            <w:right w:val="none" w:sz="0" w:space="0" w:color="auto"/>
          </w:divBdr>
          <w:divsChild>
            <w:div w:id="476654231">
              <w:marLeft w:val="0"/>
              <w:marRight w:val="0"/>
              <w:marTop w:val="0"/>
              <w:marBottom w:val="0"/>
              <w:divBdr>
                <w:top w:val="none" w:sz="0" w:space="0" w:color="auto"/>
                <w:left w:val="none" w:sz="0" w:space="0" w:color="auto"/>
                <w:bottom w:val="none" w:sz="0" w:space="0" w:color="auto"/>
                <w:right w:val="none" w:sz="0" w:space="0" w:color="auto"/>
              </w:divBdr>
            </w:div>
          </w:divsChild>
        </w:div>
        <w:div w:id="30881111">
          <w:marLeft w:val="0"/>
          <w:marRight w:val="0"/>
          <w:marTop w:val="0"/>
          <w:marBottom w:val="0"/>
          <w:divBdr>
            <w:top w:val="none" w:sz="0" w:space="0" w:color="auto"/>
            <w:left w:val="none" w:sz="0" w:space="0" w:color="auto"/>
            <w:bottom w:val="none" w:sz="0" w:space="0" w:color="auto"/>
            <w:right w:val="none" w:sz="0" w:space="0" w:color="auto"/>
          </w:divBdr>
        </w:div>
        <w:div w:id="1041827677">
          <w:marLeft w:val="0"/>
          <w:marRight w:val="0"/>
          <w:marTop w:val="0"/>
          <w:marBottom w:val="0"/>
          <w:divBdr>
            <w:top w:val="none" w:sz="0" w:space="0" w:color="auto"/>
            <w:left w:val="none" w:sz="0" w:space="0" w:color="auto"/>
            <w:bottom w:val="none" w:sz="0" w:space="0" w:color="auto"/>
            <w:right w:val="none" w:sz="0" w:space="0" w:color="auto"/>
          </w:divBdr>
          <w:divsChild>
            <w:div w:id="1338656331">
              <w:marLeft w:val="0"/>
              <w:marRight w:val="0"/>
              <w:marTop w:val="0"/>
              <w:marBottom w:val="0"/>
              <w:divBdr>
                <w:top w:val="none" w:sz="0" w:space="0" w:color="auto"/>
                <w:left w:val="none" w:sz="0" w:space="0" w:color="auto"/>
                <w:bottom w:val="none" w:sz="0" w:space="0" w:color="auto"/>
                <w:right w:val="none" w:sz="0" w:space="0" w:color="auto"/>
              </w:divBdr>
            </w:div>
          </w:divsChild>
        </w:div>
        <w:div w:id="261425028">
          <w:marLeft w:val="0"/>
          <w:marRight w:val="0"/>
          <w:marTop w:val="0"/>
          <w:marBottom w:val="0"/>
          <w:divBdr>
            <w:top w:val="none" w:sz="0" w:space="0" w:color="auto"/>
            <w:left w:val="none" w:sz="0" w:space="0" w:color="auto"/>
            <w:bottom w:val="none" w:sz="0" w:space="0" w:color="auto"/>
            <w:right w:val="none" w:sz="0" w:space="0" w:color="auto"/>
          </w:divBdr>
        </w:div>
        <w:div w:id="1415005862">
          <w:marLeft w:val="0"/>
          <w:marRight w:val="0"/>
          <w:marTop w:val="0"/>
          <w:marBottom w:val="0"/>
          <w:divBdr>
            <w:top w:val="none" w:sz="0" w:space="0" w:color="auto"/>
            <w:left w:val="none" w:sz="0" w:space="0" w:color="auto"/>
            <w:bottom w:val="none" w:sz="0" w:space="0" w:color="auto"/>
            <w:right w:val="none" w:sz="0" w:space="0" w:color="auto"/>
          </w:divBdr>
          <w:divsChild>
            <w:div w:id="1283460633">
              <w:marLeft w:val="0"/>
              <w:marRight w:val="0"/>
              <w:marTop w:val="0"/>
              <w:marBottom w:val="0"/>
              <w:divBdr>
                <w:top w:val="none" w:sz="0" w:space="0" w:color="auto"/>
                <w:left w:val="none" w:sz="0" w:space="0" w:color="auto"/>
                <w:bottom w:val="none" w:sz="0" w:space="0" w:color="auto"/>
                <w:right w:val="none" w:sz="0" w:space="0" w:color="auto"/>
              </w:divBdr>
            </w:div>
          </w:divsChild>
        </w:div>
        <w:div w:id="1828747120">
          <w:marLeft w:val="0"/>
          <w:marRight w:val="0"/>
          <w:marTop w:val="0"/>
          <w:marBottom w:val="0"/>
          <w:divBdr>
            <w:top w:val="none" w:sz="0" w:space="0" w:color="auto"/>
            <w:left w:val="none" w:sz="0" w:space="0" w:color="auto"/>
            <w:bottom w:val="none" w:sz="0" w:space="0" w:color="auto"/>
            <w:right w:val="none" w:sz="0" w:space="0" w:color="auto"/>
          </w:divBdr>
        </w:div>
        <w:div w:id="1328438478">
          <w:marLeft w:val="0"/>
          <w:marRight w:val="0"/>
          <w:marTop w:val="0"/>
          <w:marBottom w:val="0"/>
          <w:divBdr>
            <w:top w:val="none" w:sz="0" w:space="0" w:color="auto"/>
            <w:left w:val="none" w:sz="0" w:space="0" w:color="auto"/>
            <w:bottom w:val="none" w:sz="0" w:space="0" w:color="auto"/>
            <w:right w:val="none" w:sz="0" w:space="0" w:color="auto"/>
          </w:divBdr>
          <w:divsChild>
            <w:div w:id="742489916">
              <w:marLeft w:val="0"/>
              <w:marRight w:val="0"/>
              <w:marTop w:val="0"/>
              <w:marBottom w:val="0"/>
              <w:divBdr>
                <w:top w:val="none" w:sz="0" w:space="0" w:color="auto"/>
                <w:left w:val="none" w:sz="0" w:space="0" w:color="auto"/>
                <w:bottom w:val="none" w:sz="0" w:space="0" w:color="auto"/>
                <w:right w:val="none" w:sz="0" w:space="0" w:color="auto"/>
              </w:divBdr>
            </w:div>
          </w:divsChild>
        </w:div>
        <w:div w:id="2124690034">
          <w:marLeft w:val="0"/>
          <w:marRight w:val="0"/>
          <w:marTop w:val="0"/>
          <w:marBottom w:val="0"/>
          <w:divBdr>
            <w:top w:val="none" w:sz="0" w:space="0" w:color="auto"/>
            <w:left w:val="none" w:sz="0" w:space="0" w:color="auto"/>
            <w:bottom w:val="none" w:sz="0" w:space="0" w:color="auto"/>
            <w:right w:val="none" w:sz="0" w:space="0" w:color="auto"/>
          </w:divBdr>
        </w:div>
        <w:div w:id="360517117">
          <w:marLeft w:val="0"/>
          <w:marRight w:val="0"/>
          <w:marTop w:val="0"/>
          <w:marBottom w:val="0"/>
          <w:divBdr>
            <w:top w:val="none" w:sz="0" w:space="0" w:color="auto"/>
            <w:left w:val="none" w:sz="0" w:space="0" w:color="auto"/>
            <w:bottom w:val="none" w:sz="0" w:space="0" w:color="auto"/>
            <w:right w:val="none" w:sz="0" w:space="0" w:color="auto"/>
          </w:divBdr>
          <w:divsChild>
            <w:div w:id="1404714993">
              <w:marLeft w:val="0"/>
              <w:marRight w:val="0"/>
              <w:marTop w:val="0"/>
              <w:marBottom w:val="0"/>
              <w:divBdr>
                <w:top w:val="none" w:sz="0" w:space="0" w:color="auto"/>
                <w:left w:val="none" w:sz="0" w:space="0" w:color="auto"/>
                <w:bottom w:val="none" w:sz="0" w:space="0" w:color="auto"/>
                <w:right w:val="none" w:sz="0" w:space="0" w:color="auto"/>
              </w:divBdr>
            </w:div>
          </w:divsChild>
        </w:div>
        <w:div w:id="899246153">
          <w:marLeft w:val="0"/>
          <w:marRight w:val="0"/>
          <w:marTop w:val="0"/>
          <w:marBottom w:val="0"/>
          <w:divBdr>
            <w:top w:val="none" w:sz="0" w:space="0" w:color="auto"/>
            <w:left w:val="none" w:sz="0" w:space="0" w:color="auto"/>
            <w:bottom w:val="none" w:sz="0" w:space="0" w:color="auto"/>
            <w:right w:val="none" w:sz="0" w:space="0" w:color="auto"/>
          </w:divBdr>
        </w:div>
        <w:div w:id="957688885">
          <w:marLeft w:val="0"/>
          <w:marRight w:val="0"/>
          <w:marTop w:val="0"/>
          <w:marBottom w:val="0"/>
          <w:divBdr>
            <w:top w:val="none" w:sz="0" w:space="0" w:color="auto"/>
            <w:left w:val="none" w:sz="0" w:space="0" w:color="auto"/>
            <w:bottom w:val="none" w:sz="0" w:space="0" w:color="auto"/>
            <w:right w:val="none" w:sz="0" w:space="0" w:color="auto"/>
          </w:divBdr>
          <w:divsChild>
            <w:div w:id="1620648654">
              <w:marLeft w:val="0"/>
              <w:marRight w:val="0"/>
              <w:marTop w:val="0"/>
              <w:marBottom w:val="0"/>
              <w:divBdr>
                <w:top w:val="none" w:sz="0" w:space="0" w:color="auto"/>
                <w:left w:val="none" w:sz="0" w:space="0" w:color="auto"/>
                <w:bottom w:val="none" w:sz="0" w:space="0" w:color="auto"/>
                <w:right w:val="none" w:sz="0" w:space="0" w:color="auto"/>
              </w:divBdr>
            </w:div>
          </w:divsChild>
        </w:div>
        <w:div w:id="261231912">
          <w:marLeft w:val="0"/>
          <w:marRight w:val="0"/>
          <w:marTop w:val="0"/>
          <w:marBottom w:val="0"/>
          <w:divBdr>
            <w:top w:val="none" w:sz="0" w:space="0" w:color="auto"/>
            <w:left w:val="none" w:sz="0" w:space="0" w:color="auto"/>
            <w:bottom w:val="none" w:sz="0" w:space="0" w:color="auto"/>
            <w:right w:val="none" w:sz="0" w:space="0" w:color="auto"/>
          </w:divBdr>
        </w:div>
        <w:div w:id="1418674969">
          <w:marLeft w:val="0"/>
          <w:marRight w:val="0"/>
          <w:marTop w:val="0"/>
          <w:marBottom w:val="0"/>
          <w:divBdr>
            <w:top w:val="none" w:sz="0" w:space="0" w:color="auto"/>
            <w:left w:val="none" w:sz="0" w:space="0" w:color="auto"/>
            <w:bottom w:val="none" w:sz="0" w:space="0" w:color="auto"/>
            <w:right w:val="none" w:sz="0" w:space="0" w:color="auto"/>
          </w:divBdr>
          <w:divsChild>
            <w:div w:id="692539793">
              <w:marLeft w:val="0"/>
              <w:marRight w:val="0"/>
              <w:marTop w:val="0"/>
              <w:marBottom w:val="0"/>
              <w:divBdr>
                <w:top w:val="none" w:sz="0" w:space="0" w:color="auto"/>
                <w:left w:val="none" w:sz="0" w:space="0" w:color="auto"/>
                <w:bottom w:val="none" w:sz="0" w:space="0" w:color="auto"/>
                <w:right w:val="none" w:sz="0" w:space="0" w:color="auto"/>
              </w:divBdr>
            </w:div>
          </w:divsChild>
        </w:div>
        <w:div w:id="443381151">
          <w:marLeft w:val="0"/>
          <w:marRight w:val="0"/>
          <w:marTop w:val="300"/>
          <w:marBottom w:val="0"/>
          <w:divBdr>
            <w:top w:val="none" w:sz="0" w:space="0" w:color="auto"/>
            <w:left w:val="none" w:sz="0" w:space="0" w:color="auto"/>
            <w:bottom w:val="none" w:sz="0" w:space="0" w:color="auto"/>
            <w:right w:val="none" w:sz="0" w:space="0" w:color="auto"/>
          </w:divBdr>
          <w:divsChild>
            <w:div w:id="1968271308">
              <w:marLeft w:val="0"/>
              <w:marRight w:val="0"/>
              <w:marTop w:val="0"/>
              <w:marBottom w:val="0"/>
              <w:divBdr>
                <w:top w:val="none" w:sz="0" w:space="0" w:color="auto"/>
                <w:left w:val="none" w:sz="0" w:space="0" w:color="auto"/>
                <w:bottom w:val="none" w:sz="0" w:space="0" w:color="auto"/>
                <w:right w:val="none" w:sz="0" w:space="0" w:color="auto"/>
              </w:divBdr>
              <w:divsChild>
                <w:div w:id="1152713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35166">
          <w:marLeft w:val="0"/>
          <w:marRight w:val="0"/>
          <w:marTop w:val="300"/>
          <w:marBottom w:val="0"/>
          <w:divBdr>
            <w:top w:val="none" w:sz="0" w:space="0" w:color="auto"/>
            <w:left w:val="none" w:sz="0" w:space="0" w:color="auto"/>
            <w:bottom w:val="none" w:sz="0" w:space="0" w:color="auto"/>
            <w:right w:val="none" w:sz="0" w:space="0" w:color="auto"/>
          </w:divBdr>
          <w:divsChild>
            <w:div w:id="804547132">
              <w:marLeft w:val="0"/>
              <w:marRight w:val="0"/>
              <w:marTop w:val="0"/>
              <w:marBottom w:val="0"/>
              <w:divBdr>
                <w:top w:val="none" w:sz="0" w:space="0" w:color="auto"/>
                <w:left w:val="none" w:sz="0" w:space="0" w:color="auto"/>
                <w:bottom w:val="none" w:sz="0" w:space="0" w:color="auto"/>
                <w:right w:val="none" w:sz="0" w:space="0" w:color="auto"/>
              </w:divBdr>
              <w:divsChild>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192961">
          <w:marLeft w:val="0"/>
          <w:marRight w:val="0"/>
          <w:marTop w:val="300"/>
          <w:marBottom w:val="0"/>
          <w:divBdr>
            <w:top w:val="none" w:sz="0" w:space="0" w:color="auto"/>
            <w:left w:val="none" w:sz="0" w:space="0" w:color="auto"/>
            <w:bottom w:val="none" w:sz="0" w:space="0" w:color="auto"/>
            <w:right w:val="none" w:sz="0" w:space="0" w:color="auto"/>
          </w:divBdr>
          <w:divsChild>
            <w:div w:id="1824854927">
              <w:marLeft w:val="0"/>
              <w:marRight w:val="0"/>
              <w:marTop w:val="0"/>
              <w:marBottom w:val="0"/>
              <w:divBdr>
                <w:top w:val="none" w:sz="0" w:space="0" w:color="auto"/>
                <w:left w:val="none" w:sz="0" w:space="0" w:color="auto"/>
                <w:bottom w:val="none" w:sz="0" w:space="0" w:color="auto"/>
                <w:right w:val="none" w:sz="0" w:space="0" w:color="auto"/>
              </w:divBdr>
              <w:divsChild>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085332">
          <w:marLeft w:val="0"/>
          <w:marRight w:val="0"/>
          <w:marTop w:val="300"/>
          <w:marBottom w:val="0"/>
          <w:divBdr>
            <w:top w:val="none" w:sz="0" w:space="0" w:color="auto"/>
            <w:left w:val="none" w:sz="0" w:space="0" w:color="auto"/>
            <w:bottom w:val="none" w:sz="0" w:space="0" w:color="auto"/>
            <w:right w:val="none" w:sz="0" w:space="0" w:color="auto"/>
          </w:divBdr>
          <w:divsChild>
            <w:div w:id="1408840513">
              <w:marLeft w:val="0"/>
              <w:marRight w:val="0"/>
              <w:marTop w:val="0"/>
              <w:marBottom w:val="0"/>
              <w:divBdr>
                <w:top w:val="none" w:sz="0" w:space="0" w:color="auto"/>
                <w:left w:val="none" w:sz="0" w:space="0" w:color="auto"/>
                <w:bottom w:val="none" w:sz="0" w:space="0" w:color="auto"/>
                <w:right w:val="none" w:sz="0" w:space="0" w:color="auto"/>
              </w:divBdr>
              <w:divsChild>
                <w:div w:id="1348828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3823374">
      <w:bodyDiv w:val="1"/>
      <w:marLeft w:val="0"/>
      <w:marRight w:val="0"/>
      <w:marTop w:val="0"/>
      <w:marBottom w:val="0"/>
      <w:divBdr>
        <w:top w:val="none" w:sz="0" w:space="0" w:color="auto"/>
        <w:left w:val="none" w:sz="0" w:space="0" w:color="auto"/>
        <w:bottom w:val="none" w:sz="0" w:space="0" w:color="auto"/>
        <w:right w:val="none" w:sz="0" w:space="0" w:color="auto"/>
      </w:divBdr>
    </w:div>
    <w:div w:id="1003826544">
      <w:bodyDiv w:val="1"/>
      <w:marLeft w:val="0"/>
      <w:marRight w:val="0"/>
      <w:marTop w:val="0"/>
      <w:marBottom w:val="0"/>
      <w:divBdr>
        <w:top w:val="none" w:sz="0" w:space="0" w:color="auto"/>
        <w:left w:val="none" w:sz="0" w:space="0" w:color="auto"/>
        <w:bottom w:val="none" w:sz="0" w:space="0" w:color="auto"/>
        <w:right w:val="none" w:sz="0" w:space="0" w:color="auto"/>
      </w:divBdr>
    </w:div>
    <w:div w:id="1004044060">
      <w:bodyDiv w:val="1"/>
      <w:marLeft w:val="0"/>
      <w:marRight w:val="0"/>
      <w:marTop w:val="0"/>
      <w:marBottom w:val="0"/>
      <w:divBdr>
        <w:top w:val="none" w:sz="0" w:space="0" w:color="auto"/>
        <w:left w:val="none" w:sz="0" w:space="0" w:color="auto"/>
        <w:bottom w:val="none" w:sz="0" w:space="0" w:color="auto"/>
        <w:right w:val="none" w:sz="0" w:space="0" w:color="auto"/>
      </w:divBdr>
    </w:div>
    <w:div w:id="1004743715">
      <w:bodyDiv w:val="1"/>
      <w:marLeft w:val="0"/>
      <w:marRight w:val="0"/>
      <w:marTop w:val="0"/>
      <w:marBottom w:val="0"/>
      <w:divBdr>
        <w:top w:val="none" w:sz="0" w:space="0" w:color="auto"/>
        <w:left w:val="none" w:sz="0" w:space="0" w:color="auto"/>
        <w:bottom w:val="none" w:sz="0" w:space="0" w:color="auto"/>
        <w:right w:val="none" w:sz="0" w:space="0" w:color="auto"/>
      </w:divBdr>
      <w:divsChild>
        <w:div w:id="136382191">
          <w:marLeft w:val="0"/>
          <w:marRight w:val="0"/>
          <w:marTop w:val="0"/>
          <w:marBottom w:val="0"/>
          <w:divBdr>
            <w:top w:val="none" w:sz="0" w:space="0" w:color="auto"/>
            <w:left w:val="none" w:sz="0" w:space="0" w:color="auto"/>
            <w:bottom w:val="none" w:sz="0" w:space="0" w:color="auto"/>
            <w:right w:val="none" w:sz="0" w:space="0" w:color="auto"/>
          </w:divBdr>
        </w:div>
        <w:div w:id="275262112">
          <w:marLeft w:val="0"/>
          <w:marRight w:val="0"/>
          <w:marTop w:val="0"/>
          <w:marBottom w:val="0"/>
          <w:divBdr>
            <w:top w:val="none" w:sz="0" w:space="0" w:color="auto"/>
            <w:left w:val="none" w:sz="0" w:space="0" w:color="auto"/>
            <w:bottom w:val="none" w:sz="0" w:space="0" w:color="auto"/>
            <w:right w:val="none" w:sz="0" w:space="0" w:color="auto"/>
          </w:divBdr>
          <w:divsChild>
            <w:div w:id="706610113">
              <w:marLeft w:val="0"/>
              <w:marRight w:val="0"/>
              <w:marTop w:val="0"/>
              <w:marBottom w:val="0"/>
              <w:divBdr>
                <w:top w:val="none" w:sz="0" w:space="0" w:color="auto"/>
                <w:left w:val="none" w:sz="0" w:space="0" w:color="auto"/>
                <w:bottom w:val="none" w:sz="0" w:space="0" w:color="auto"/>
                <w:right w:val="none" w:sz="0" w:space="0" w:color="auto"/>
              </w:divBdr>
            </w:div>
          </w:divsChild>
        </w:div>
        <w:div w:id="295181186">
          <w:marLeft w:val="0"/>
          <w:marRight w:val="0"/>
          <w:marTop w:val="0"/>
          <w:marBottom w:val="0"/>
          <w:divBdr>
            <w:top w:val="none" w:sz="0" w:space="0" w:color="auto"/>
            <w:left w:val="none" w:sz="0" w:space="0" w:color="auto"/>
            <w:bottom w:val="none" w:sz="0" w:space="0" w:color="auto"/>
            <w:right w:val="none" w:sz="0" w:space="0" w:color="auto"/>
          </w:divBdr>
        </w:div>
        <w:div w:id="394544863">
          <w:marLeft w:val="0"/>
          <w:marRight w:val="0"/>
          <w:marTop w:val="300"/>
          <w:marBottom w:val="0"/>
          <w:divBdr>
            <w:top w:val="none" w:sz="0" w:space="0" w:color="auto"/>
            <w:left w:val="none" w:sz="0" w:space="0" w:color="auto"/>
            <w:bottom w:val="none" w:sz="0" w:space="0" w:color="auto"/>
            <w:right w:val="none" w:sz="0" w:space="0" w:color="auto"/>
          </w:divBdr>
          <w:divsChild>
            <w:div w:id="133956655">
              <w:marLeft w:val="0"/>
              <w:marRight w:val="0"/>
              <w:marTop w:val="0"/>
              <w:marBottom w:val="0"/>
              <w:divBdr>
                <w:top w:val="none" w:sz="0" w:space="0" w:color="auto"/>
                <w:left w:val="none" w:sz="0" w:space="0" w:color="auto"/>
                <w:bottom w:val="none" w:sz="0" w:space="0" w:color="auto"/>
                <w:right w:val="none" w:sz="0" w:space="0" w:color="auto"/>
              </w:divBdr>
              <w:divsChild>
                <w:div w:id="194808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205690">
          <w:marLeft w:val="0"/>
          <w:marRight w:val="0"/>
          <w:marTop w:val="0"/>
          <w:marBottom w:val="0"/>
          <w:divBdr>
            <w:top w:val="none" w:sz="0" w:space="0" w:color="auto"/>
            <w:left w:val="none" w:sz="0" w:space="0" w:color="auto"/>
            <w:bottom w:val="none" w:sz="0" w:space="0" w:color="auto"/>
            <w:right w:val="none" w:sz="0" w:space="0" w:color="auto"/>
          </w:divBdr>
          <w:divsChild>
            <w:div w:id="934829841">
              <w:marLeft w:val="0"/>
              <w:marRight w:val="0"/>
              <w:marTop w:val="0"/>
              <w:marBottom w:val="0"/>
              <w:divBdr>
                <w:top w:val="none" w:sz="0" w:space="0" w:color="auto"/>
                <w:left w:val="none" w:sz="0" w:space="0" w:color="auto"/>
                <w:bottom w:val="none" w:sz="0" w:space="0" w:color="auto"/>
                <w:right w:val="none" w:sz="0" w:space="0" w:color="auto"/>
              </w:divBdr>
            </w:div>
          </w:divsChild>
        </w:div>
        <w:div w:id="897672584">
          <w:marLeft w:val="0"/>
          <w:marRight w:val="0"/>
          <w:marTop w:val="0"/>
          <w:marBottom w:val="0"/>
          <w:divBdr>
            <w:top w:val="none" w:sz="0" w:space="0" w:color="auto"/>
            <w:left w:val="none" w:sz="0" w:space="0" w:color="auto"/>
            <w:bottom w:val="none" w:sz="0" w:space="0" w:color="auto"/>
            <w:right w:val="none" w:sz="0" w:space="0" w:color="auto"/>
          </w:divBdr>
          <w:divsChild>
            <w:div w:id="612635571">
              <w:marLeft w:val="0"/>
              <w:marRight w:val="0"/>
              <w:marTop w:val="0"/>
              <w:marBottom w:val="0"/>
              <w:divBdr>
                <w:top w:val="none" w:sz="0" w:space="0" w:color="auto"/>
                <w:left w:val="none" w:sz="0" w:space="0" w:color="auto"/>
                <w:bottom w:val="none" w:sz="0" w:space="0" w:color="auto"/>
                <w:right w:val="none" w:sz="0" w:space="0" w:color="auto"/>
              </w:divBdr>
            </w:div>
          </w:divsChild>
        </w:div>
        <w:div w:id="924264419">
          <w:marLeft w:val="0"/>
          <w:marRight w:val="0"/>
          <w:marTop w:val="0"/>
          <w:marBottom w:val="0"/>
          <w:divBdr>
            <w:top w:val="none" w:sz="0" w:space="0" w:color="auto"/>
            <w:left w:val="none" w:sz="0" w:space="0" w:color="auto"/>
            <w:bottom w:val="none" w:sz="0" w:space="0" w:color="auto"/>
            <w:right w:val="none" w:sz="0" w:space="0" w:color="auto"/>
          </w:divBdr>
        </w:div>
        <w:div w:id="963117749">
          <w:marLeft w:val="0"/>
          <w:marRight w:val="0"/>
          <w:marTop w:val="0"/>
          <w:marBottom w:val="0"/>
          <w:divBdr>
            <w:top w:val="none" w:sz="0" w:space="0" w:color="auto"/>
            <w:left w:val="none" w:sz="0" w:space="0" w:color="auto"/>
            <w:bottom w:val="none" w:sz="0" w:space="0" w:color="auto"/>
            <w:right w:val="none" w:sz="0" w:space="0" w:color="auto"/>
          </w:divBdr>
        </w:div>
        <w:div w:id="1142768109">
          <w:marLeft w:val="0"/>
          <w:marRight w:val="0"/>
          <w:marTop w:val="0"/>
          <w:marBottom w:val="0"/>
          <w:divBdr>
            <w:top w:val="none" w:sz="0" w:space="0" w:color="auto"/>
            <w:left w:val="none" w:sz="0" w:space="0" w:color="auto"/>
            <w:bottom w:val="none" w:sz="0" w:space="0" w:color="auto"/>
            <w:right w:val="none" w:sz="0" w:space="0" w:color="auto"/>
          </w:divBdr>
        </w:div>
        <w:div w:id="1390302080">
          <w:marLeft w:val="0"/>
          <w:marRight w:val="0"/>
          <w:marTop w:val="300"/>
          <w:marBottom w:val="0"/>
          <w:divBdr>
            <w:top w:val="none" w:sz="0" w:space="0" w:color="auto"/>
            <w:left w:val="none" w:sz="0" w:space="0" w:color="auto"/>
            <w:bottom w:val="none" w:sz="0" w:space="0" w:color="auto"/>
            <w:right w:val="none" w:sz="0" w:space="0" w:color="auto"/>
          </w:divBdr>
          <w:divsChild>
            <w:div w:id="1151823702">
              <w:marLeft w:val="0"/>
              <w:marRight w:val="0"/>
              <w:marTop w:val="0"/>
              <w:marBottom w:val="0"/>
              <w:divBdr>
                <w:top w:val="none" w:sz="0" w:space="0" w:color="auto"/>
                <w:left w:val="none" w:sz="0" w:space="0" w:color="auto"/>
                <w:bottom w:val="none" w:sz="0" w:space="0" w:color="auto"/>
                <w:right w:val="none" w:sz="0" w:space="0" w:color="auto"/>
              </w:divBdr>
              <w:divsChild>
                <w:div w:id="190135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043332">
          <w:marLeft w:val="0"/>
          <w:marRight w:val="0"/>
          <w:marTop w:val="0"/>
          <w:marBottom w:val="0"/>
          <w:divBdr>
            <w:top w:val="none" w:sz="0" w:space="0" w:color="auto"/>
            <w:left w:val="none" w:sz="0" w:space="0" w:color="auto"/>
            <w:bottom w:val="none" w:sz="0" w:space="0" w:color="auto"/>
            <w:right w:val="none" w:sz="0" w:space="0" w:color="auto"/>
          </w:divBdr>
          <w:divsChild>
            <w:div w:id="180242843">
              <w:marLeft w:val="0"/>
              <w:marRight w:val="0"/>
              <w:marTop w:val="0"/>
              <w:marBottom w:val="0"/>
              <w:divBdr>
                <w:top w:val="none" w:sz="0" w:space="0" w:color="auto"/>
                <w:left w:val="none" w:sz="0" w:space="0" w:color="auto"/>
                <w:bottom w:val="none" w:sz="0" w:space="0" w:color="auto"/>
                <w:right w:val="none" w:sz="0" w:space="0" w:color="auto"/>
              </w:divBdr>
            </w:div>
          </w:divsChild>
        </w:div>
        <w:div w:id="1475564303">
          <w:marLeft w:val="0"/>
          <w:marRight w:val="0"/>
          <w:marTop w:val="0"/>
          <w:marBottom w:val="0"/>
          <w:divBdr>
            <w:top w:val="none" w:sz="0" w:space="0" w:color="auto"/>
            <w:left w:val="none" w:sz="0" w:space="0" w:color="auto"/>
            <w:bottom w:val="none" w:sz="0" w:space="0" w:color="auto"/>
            <w:right w:val="none" w:sz="0" w:space="0" w:color="auto"/>
          </w:divBdr>
          <w:divsChild>
            <w:div w:id="1430200508">
              <w:marLeft w:val="0"/>
              <w:marRight w:val="0"/>
              <w:marTop w:val="0"/>
              <w:marBottom w:val="0"/>
              <w:divBdr>
                <w:top w:val="none" w:sz="0" w:space="0" w:color="auto"/>
                <w:left w:val="none" w:sz="0" w:space="0" w:color="auto"/>
                <w:bottom w:val="none" w:sz="0" w:space="0" w:color="auto"/>
                <w:right w:val="none" w:sz="0" w:space="0" w:color="auto"/>
              </w:divBdr>
            </w:div>
          </w:divsChild>
        </w:div>
        <w:div w:id="1503088006">
          <w:marLeft w:val="0"/>
          <w:marRight w:val="0"/>
          <w:marTop w:val="0"/>
          <w:marBottom w:val="0"/>
          <w:divBdr>
            <w:top w:val="none" w:sz="0" w:space="0" w:color="auto"/>
            <w:left w:val="none" w:sz="0" w:space="0" w:color="auto"/>
            <w:bottom w:val="none" w:sz="0" w:space="0" w:color="auto"/>
            <w:right w:val="none" w:sz="0" w:space="0" w:color="auto"/>
          </w:divBdr>
        </w:div>
        <w:div w:id="1561095021">
          <w:marLeft w:val="0"/>
          <w:marRight w:val="0"/>
          <w:marTop w:val="0"/>
          <w:marBottom w:val="0"/>
          <w:divBdr>
            <w:top w:val="none" w:sz="0" w:space="0" w:color="auto"/>
            <w:left w:val="none" w:sz="0" w:space="0" w:color="auto"/>
            <w:bottom w:val="none" w:sz="0" w:space="0" w:color="auto"/>
            <w:right w:val="none" w:sz="0" w:space="0" w:color="auto"/>
          </w:divBdr>
          <w:divsChild>
            <w:div w:id="1542671731">
              <w:marLeft w:val="0"/>
              <w:marRight w:val="0"/>
              <w:marTop w:val="0"/>
              <w:marBottom w:val="0"/>
              <w:divBdr>
                <w:top w:val="none" w:sz="0" w:space="0" w:color="auto"/>
                <w:left w:val="none" w:sz="0" w:space="0" w:color="auto"/>
                <w:bottom w:val="none" w:sz="0" w:space="0" w:color="auto"/>
                <w:right w:val="none" w:sz="0" w:space="0" w:color="auto"/>
              </w:divBdr>
            </w:div>
          </w:divsChild>
        </w:div>
        <w:div w:id="1699574980">
          <w:marLeft w:val="0"/>
          <w:marRight w:val="0"/>
          <w:marTop w:val="0"/>
          <w:marBottom w:val="0"/>
          <w:divBdr>
            <w:top w:val="none" w:sz="0" w:space="0" w:color="auto"/>
            <w:left w:val="none" w:sz="0" w:space="0" w:color="auto"/>
            <w:bottom w:val="none" w:sz="0" w:space="0" w:color="auto"/>
            <w:right w:val="none" w:sz="0" w:space="0" w:color="auto"/>
          </w:divBdr>
        </w:div>
        <w:div w:id="1747609222">
          <w:marLeft w:val="0"/>
          <w:marRight w:val="0"/>
          <w:marTop w:val="300"/>
          <w:marBottom w:val="0"/>
          <w:divBdr>
            <w:top w:val="none" w:sz="0" w:space="0" w:color="auto"/>
            <w:left w:val="none" w:sz="0" w:space="0" w:color="auto"/>
            <w:bottom w:val="none" w:sz="0" w:space="0" w:color="auto"/>
            <w:right w:val="none" w:sz="0" w:space="0" w:color="auto"/>
          </w:divBdr>
          <w:divsChild>
            <w:div w:id="364866100">
              <w:marLeft w:val="0"/>
              <w:marRight w:val="0"/>
              <w:marTop w:val="0"/>
              <w:marBottom w:val="0"/>
              <w:divBdr>
                <w:top w:val="none" w:sz="0" w:space="0" w:color="auto"/>
                <w:left w:val="none" w:sz="0" w:space="0" w:color="auto"/>
                <w:bottom w:val="none" w:sz="0" w:space="0" w:color="auto"/>
                <w:right w:val="none" w:sz="0" w:space="0" w:color="auto"/>
              </w:divBdr>
              <w:divsChild>
                <w:div w:id="18280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812081">
          <w:marLeft w:val="0"/>
          <w:marRight w:val="0"/>
          <w:marTop w:val="300"/>
          <w:marBottom w:val="0"/>
          <w:divBdr>
            <w:top w:val="none" w:sz="0" w:space="0" w:color="auto"/>
            <w:left w:val="none" w:sz="0" w:space="0" w:color="auto"/>
            <w:bottom w:val="none" w:sz="0" w:space="0" w:color="auto"/>
            <w:right w:val="none" w:sz="0" w:space="0" w:color="auto"/>
          </w:divBdr>
          <w:divsChild>
            <w:div w:id="222564569">
              <w:marLeft w:val="0"/>
              <w:marRight w:val="0"/>
              <w:marTop w:val="0"/>
              <w:marBottom w:val="0"/>
              <w:divBdr>
                <w:top w:val="none" w:sz="0" w:space="0" w:color="auto"/>
                <w:left w:val="none" w:sz="0" w:space="0" w:color="auto"/>
                <w:bottom w:val="none" w:sz="0" w:space="0" w:color="auto"/>
                <w:right w:val="none" w:sz="0" w:space="0" w:color="auto"/>
              </w:divBdr>
              <w:divsChild>
                <w:div w:id="3977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967565">
          <w:marLeft w:val="0"/>
          <w:marRight w:val="0"/>
          <w:marTop w:val="0"/>
          <w:marBottom w:val="0"/>
          <w:divBdr>
            <w:top w:val="none" w:sz="0" w:space="0" w:color="auto"/>
            <w:left w:val="none" w:sz="0" w:space="0" w:color="auto"/>
            <w:bottom w:val="none" w:sz="0" w:space="0" w:color="auto"/>
            <w:right w:val="none" w:sz="0" w:space="0" w:color="auto"/>
          </w:divBdr>
          <w:divsChild>
            <w:div w:id="90565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935326">
      <w:bodyDiv w:val="1"/>
      <w:marLeft w:val="0"/>
      <w:marRight w:val="0"/>
      <w:marTop w:val="0"/>
      <w:marBottom w:val="0"/>
      <w:divBdr>
        <w:top w:val="none" w:sz="0" w:space="0" w:color="auto"/>
        <w:left w:val="none" w:sz="0" w:space="0" w:color="auto"/>
        <w:bottom w:val="none" w:sz="0" w:space="0" w:color="auto"/>
        <w:right w:val="none" w:sz="0" w:space="0" w:color="auto"/>
      </w:divBdr>
      <w:divsChild>
        <w:div w:id="18510316">
          <w:marLeft w:val="0"/>
          <w:marRight w:val="0"/>
          <w:marTop w:val="300"/>
          <w:marBottom w:val="0"/>
          <w:divBdr>
            <w:top w:val="none" w:sz="0" w:space="0" w:color="auto"/>
            <w:left w:val="none" w:sz="0" w:space="0" w:color="auto"/>
            <w:bottom w:val="none" w:sz="0" w:space="0" w:color="auto"/>
            <w:right w:val="none" w:sz="0" w:space="0" w:color="auto"/>
          </w:divBdr>
          <w:divsChild>
            <w:div w:id="2083486251">
              <w:marLeft w:val="0"/>
              <w:marRight w:val="0"/>
              <w:marTop w:val="0"/>
              <w:marBottom w:val="0"/>
              <w:divBdr>
                <w:top w:val="none" w:sz="0" w:space="0" w:color="auto"/>
                <w:left w:val="none" w:sz="0" w:space="0" w:color="auto"/>
                <w:bottom w:val="none" w:sz="0" w:space="0" w:color="auto"/>
                <w:right w:val="none" w:sz="0" w:space="0" w:color="auto"/>
              </w:divBdr>
              <w:divsChild>
                <w:div w:id="194441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8859">
          <w:marLeft w:val="0"/>
          <w:marRight w:val="0"/>
          <w:marTop w:val="0"/>
          <w:marBottom w:val="0"/>
          <w:divBdr>
            <w:top w:val="none" w:sz="0" w:space="0" w:color="auto"/>
            <w:left w:val="none" w:sz="0" w:space="0" w:color="auto"/>
            <w:bottom w:val="none" w:sz="0" w:space="0" w:color="auto"/>
            <w:right w:val="none" w:sz="0" w:space="0" w:color="auto"/>
          </w:divBdr>
          <w:divsChild>
            <w:div w:id="1129274755">
              <w:marLeft w:val="0"/>
              <w:marRight w:val="0"/>
              <w:marTop w:val="0"/>
              <w:marBottom w:val="0"/>
              <w:divBdr>
                <w:top w:val="none" w:sz="0" w:space="0" w:color="auto"/>
                <w:left w:val="none" w:sz="0" w:space="0" w:color="auto"/>
                <w:bottom w:val="none" w:sz="0" w:space="0" w:color="auto"/>
                <w:right w:val="none" w:sz="0" w:space="0" w:color="auto"/>
              </w:divBdr>
            </w:div>
          </w:divsChild>
        </w:div>
        <w:div w:id="253520650">
          <w:marLeft w:val="0"/>
          <w:marRight w:val="0"/>
          <w:marTop w:val="0"/>
          <w:marBottom w:val="0"/>
          <w:divBdr>
            <w:top w:val="none" w:sz="0" w:space="0" w:color="auto"/>
            <w:left w:val="none" w:sz="0" w:space="0" w:color="auto"/>
            <w:bottom w:val="none" w:sz="0" w:space="0" w:color="auto"/>
            <w:right w:val="none" w:sz="0" w:space="0" w:color="auto"/>
          </w:divBdr>
          <w:divsChild>
            <w:div w:id="1186284162">
              <w:marLeft w:val="0"/>
              <w:marRight w:val="0"/>
              <w:marTop w:val="0"/>
              <w:marBottom w:val="0"/>
              <w:divBdr>
                <w:top w:val="none" w:sz="0" w:space="0" w:color="auto"/>
                <w:left w:val="none" w:sz="0" w:space="0" w:color="auto"/>
                <w:bottom w:val="none" w:sz="0" w:space="0" w:color="auto"/>
                <w:right w:val="none" w:sz="0" w:space="0" w:color="auto"/>
              </w:divBdr>
            </w:div>
          </w:divsChild>
        </w:div>
        <w:div w:id="404685322">
          <w:marLeft w:val="0"/>
          <w:marRight w:val="0"/>
          <w:marTop w:val="0"/>
          <w:marBottom w:val="0"/>
          <w:divBdr>
            <w:top w:val="none" w:sz="0" w:space="0" w:color="auto"/>
            <w:left w:val="none" w:sz="0" w:space="0" w:color="auto"/>
            <w:bottom w:val="none" w:sz="0" w:space="0" w:color="auto"/>
            <w:right w:val="none" w:sz="0" w:space="0" w:color="auto"/>
          </w:divBdr>
        </w:div>
        <w:div w:id="441732330">
          <w:marLeft w:val="0"/>
          <w:marRight w:val="0"/>
          <w:marTop w:val="300"/>
          <w:marBottom w:val="0"/>
          <w:divBdr>
            <w:top w:val="none" w:sz="0" w:space="0" w:color="auto"/>
            <w:left w:val="none" w:sz="0" w:space="0" w:color="auto"/>
            <w:bottom w:val="none" w:sz="0" w:space="0" w:color="auto"/>
            <w:right w:val="none" w:sz="0" w:space="0" w:color="auto"/>
          </w:divBdr>
          <w:divsChild>
            <w:div w:id="1900627336">
              <w:marLeft w:val="0"/>
              <w:marRight w:val="0"/>
              <w:marTop w:val="0"/>
              <w:marBottom w:val="0"/>
              <w:divBdr>
                <w:top w:val="none" w:sz="0" w:space="0" w:color="auto"/>
                <w:left w:val="none" w:sz="0" w:space="0" w:color="auto"/>
                <w:bottom w:val="none" w:sz="0" w:space="0" w:color="auto"/>
                <w:right w:val="none" w:sz="0" w:space="0" w:color="auto"/>
              </w:divBdr>
              <w:divsChild>
                <w:div w:id="27171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837501">
          <w:marLeft w:val="0"/>
          <w:marRight w:val="0"/>
          <w:marTop w:val="0"/>
          <w:marBottom w:val="0"/>
          <w:divBdr>
            <w:top w:val="none" w:sz="0" w:space="0" w:color="auto"/>
            <w:left w:val="none" w:sz="0" w:space="0" w:color="auto"/>
            <w:bottom w:val="none" w:sz="0" w:space="0" w:color="auto"/>
            <w:right w:val="none" w:sz="0" w:space="0" w:color="auto"/>
          </w:divBdr>
          <w:divsChild>
            <w:div w:id="1168670243">
              <w:marLeft w:val="0"/>
              <w:marRight w:val="0"/>
              <w:marTop w:val="0"/>
              <w:marBottom w:val="0"/>
              <w:divBdr>
                <w:top w:val="none" w:sz="0" w:space="0" w:color="auto"/>
                <w:left w:val="none" w:sz="0" w:space="0" w:color="auto"/>
                <w:bottom w:val="none" w:sz="0" w:space="0" w:color="auto"/>
                <w:right w:val="none" w:sz="0" w:space="0" w:color="auto"/>
              </w:divBdr>
            </w:div>
          </w:divsChild>
        </w:div>
        <w:div w:id="690571192">
          <w:marLeft w:val="0"/>
          <w:marRight w:val="0"/>
          <w:marTop w:val="300"/>
          <w:marBottom w:val="0"/>
          <w:divBdr>
            <w:top w:val="none" w:sz="0" w:space="0" w:color="auto"/>
            <w:left w:val="none" w:sz="0" w:space="0" w:color="auto"/>
            <w:bottom w:val="none" w:sz="0" w:space="0" w:color="auto"/>
            <w:right w:val="none" w:sz="0" w:space="0" w:color="auto"/>
          </w:divBdr>
          <w:divsChild>
            <w:div w:id="363023513">
              <w:marLeft w:val="0"/>
              <w:marRight w:val="0"/>
              <w:marTop w:val="0"/>
              <w:marBottom w:val="0"/>
              <w:divBdr>
                <w:top w:val="none" w:sz="0" w:space="0" w:color="auto"/>
                <w:left w:val="none" w:sz="0" w:space="0" w:color="auto"/>
                <w:bottom w:val="none" w:sz="0" w:space="0" w:color="auto"/>
                <w:right w:val="none" w:sz="0" w:space="0" w:color="auto"/>
              </w:divBdr>
              <w:divsChild>
                <w:div w:id="196688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189450">
          <w:marLeft w:val="0"/>
          <w:marRight w:val="0"/>
          <w:marTop w:val="0"/>
          <w:marBottom w:val="0"/>
          <w:divBdr>
            <w:top w:val="none" w:sz="0" w:space="0" w:color="auto"/>
            <w:left w:val="none" w:sz="0" w:space="0" w:color="auto"/>
            <w:bottom w:val="none" w:sz="0" w:space="0" w:color="auto"/>
            <w:right w:val="none" w:sz="0" w:space="0" w:color="auto"/>
          </w:divBdr>
        </w:div>
        <w:div w:id="986401792">
          <w:marLeft w:val="0"/>
          <w:marRight w:val="0"/>
          <w:marTop w:val="0"/>
          <w:marBottom w:val="0"/>
          <w:divBdr>
            <w:top w:val="none" w:sz="0" w:space="0" w:color="auto"/>
            <w:left w:val="none" w:sz="0" w:space="0" w:color="auto"/>
            <w:bottom w:val="none" w:sz="0" w:space="0" w:color="auto"/>
            <w:right w:val="none" w:sz="0" w:space="0" w:color="auto"/>
          </w:divBdr>
          <w:divsChild>
            <w:div w:id="1502817264">
              <w:marLeft w:val="0"/>
              <w:marRight w:val="0"/>
              <w:marTop w:val="0"/>
              <w:marBottom w:val="0"/>
              <w:divBdr>
                <w:top w:val="none" w:sz="0" w:space="0" w:color="auto"/>
                <w:left w:val="none" w:sz="0" w:space="0" w:color="auto"/>
                <w:bottom w:val="none" w:sz="0" w:space="0" w:color="auto"/>
                <w:right w:val="none" w:sz="0" w:space="0" w:color="auto"/>
              </w:divBdr>
            </w:div>
          </w:divsChild>
        </w:div>
        <w:div w:id="994575289">
          <w:marLeft w:val="0"/>
          <w:marRight w:val="0"/>
          <w:marTop w:val="0"/>
          <w:marBottom w:val="0"/>
          <w:divBdr>
            <w:top w:val="none" w:sz="0" w:space="0" w:color="auto"/>
            <w:left w:val="none" w:sz="0" w:space="0" w:color="auto"/>
            <w:bottom w:val="none" w:sz="0" w:space="0" w:color="auto"/>
            <w:right w:val="none" w:sz="0" w:space="0" w:color="auto"/>
          </w:divBdr>
        </w:div>
        <w:div w:id="1067996229">
          <w:marLeft w:val="0"/>
          <w:marRight w:val="0"/>
          <w:marTop w:val="0"/>
          <w:marBottom w:val="0"/>
          <w:divBdr>
            <w:top w:val="none" w:sz="0" w:space="0" w:color="auto"/>
            <w:left w:val="none" w:sz="0" w:space="0" w:color="auto"/>
            <w:bottom w:val="none" w:sz="0" w:space="0" w:color="auto"/>
            <w:right w:val="none" w:sz="0" w:space="0" w:color="auto"/>
          </w:divBdr>
          <w:divsChild>
            <w:div w:id="2098356009">
              <w:marLeft w:val="0"/>
              <w:marRight w:val="0"/>
              <w:marTop w:val="0"/>
              <w:marBottom w:val="0"/>
              <w:divBdr>
                <w:top w:val="none" w:sz="0" w:space="0" w:color="auto"/>
                <w:left w:val="none" w:sz="0" w:space="0" w:color="auto"/>
                <w:bottom w:val="none" w:sz="0" w:space="0" w:color="auto"/>
                <w:right w:val="none" w:sz="0" w:space="0" w:color="auto"/>
              </w:divBdr>
            </w:div>
          </w:divsChild>
        </w:div>
        <w:div w:id="1100298486">
          <w:marLeft w:val="0"/>
          <w:marRight w:val="0"/>
          <w:marTop w:val="0"/>
          <w:marBottom w:val="0"/>
          <w:divBdr>
            <w:top w:val="none" w:sz="0" w:space="0" w:color="auto"/>
            <w:left w:val="none" w:sz="0" w:space="0" w:color="auto"/>
            <w:bottom w:val="none" w:sz="0" w:space="0" w:color="auto"/>
            <w:right w:val="none" w:sz="0" w:space="0" w:color="auto"/>
          </w:divBdr>
        </w:div>
        <w:div w:id="1168716616">
          <w:marLeft w:val="0"/>
          <w:marRight w:val="0"/>
          <w:marTop w:val="0"/>
          <w:marBottom w:val="0"/>
          <w:divBdr>
            <w:top w:val="none" w:sz="0" w:space="0" w:color="auto"/>
            <w:left w:val="none" w:sz="0" w:space="0" w:color="auto"/>
            <w:bottom w:val="none" w:sz="0" w:space="0" w:color="auto"/>
            <w:right w:val="none" w:sz="0" w:space="0" w:color="auto"/>
          </w:divBdr>
        </w:div>
        <w:div w:id="1467351315">
          <w:marLeft w:val="0"/>
          <w:marRight w:val="0"/>
          <w:marTop w:val="0"/>
          <w:marBottom w:val="0"/>
          <w:divBdr>
            <w:top w:val="none" w:sz="0" w:space="0" w:color="auto"/>
            <w:left w:val="none" w:sz="0" w:space="0" w:color="auto"/>
            <w:bottom w:val="none" w:sz="0" w:space="0" w:color="auto"/>
            <w:right w:val="none" w:sz="0" w:space="0" w:color="auto"/>
          </w:divBdr>
          <w:divsChild>
            <w:div w:id="1229923993">
              <w:marLeft w:val="0"/>
              <w:marRight w:val="0"/>
              <w:marTop w:val="0"/>
              <w:marBottom w:val="0"/>
              <w:divBdr>
                <w:top w:val="none" w:sz="0" w:space="0" w:color="auto"/>
                <w:left w:val="none" w:sz="0" w:space="0" w:color="auto"/>
                <w:bottom w:val="none" w:sz="0" w:space="0" w:color="auto"/>
                <w:right w:val="none" w:sz="0" w:space="0" w:color="auto"/>
              </w:divBdr>
            </w:div>
          </w:divsChild>
        </w:div>
        <w:div w:id="1756855328">
          <w:marLeft w:val="0"/>
          <w:marRight w:val="0"/>
          <w:marTop w:val="0"/>
          <w:marBottom w:val="0"/>
          <w:divBdr>
            <w:top w:val="none" w:sz="0" w:space="0" w:color="auto"/>
            <w:left w:val="none" w:sz="0" w:space="0" w:color="auto"/>
            <w:bottom w:val="none" w:sz="0" w:space="0" w:color="auto"/>
            <w:right w:val="none" w:sz="0" w:space="0" w:color="auto"/>
          </w:divBdr>
        </w:div>
        <w:div w:id="1991903865">
          <w:marLeft w:val="0"/>
          <w:marRight w:val="0"/>
          <w:marTop w:val="0"/>
          <w:marBottom w:val="0"/>
          <w:divBdr>
            <w:top w:val="none" w:sz="0" w:space="0" w:color="auto"/>
            <w:left w:val="none" w:sz="0" w:space="0" w:color="auto"/>
            <w:bottom w:val="none" w:sz="0" w:space="0" w:color="auto"/>
            <w:right w:val="none" w:sz="0" w:space="0" w:color="auto"/>
          </w:divBdr>
          <w:divsChild>
            <w:div w:id="1646277759">
              <w:marLeft w:val="0"/>
              <w:marRight w:val="0"/>
              <w:marTop w:val="0"/>
              <w:marBottom w:val="0"/>
              <w:divBdr>
                <w:top w:val="none" w:sz="0" w:space="0" w:color="auto"/>
                <w:left w:val="none" w:sz="0" w:space="0" w:color="auto"/>
                <w:bottom w:val="none" w:sz="0" w:space="0" w:color="auto"/>
                <w:right w:val="none" w:sz="0" w:space="0" w:color="auto"/>
              </w:divBdr>
            </w:div>
          </w:divsChild>
        </w:div>
        <w:div w:id="2012442800">
          <w:marLeft w:val="0"/>
          <w:marRight w:val="0"/>
          <w:marTop w:val="0"/>
          <w:marBottom w:val="0"/>
          <w:divBdr>
            <w:top w:val="none" w:sz="0" w:space="0" w:color="auto"/>
            <w:left w:val="none" w:sz="0" w:space="0" w:color="auto"/>
            <w:bottom w:val="none" w:sz="0" w:space="0" w:color="auto"/>
            <w:right w:val="none" w:sz="0" w:space="0" w:color="auto"/>
          </w:divBdr>
        </w:div>
        <w:div w:id="2071030836">
          <w:marLeft w:val="0"/>
          <w:marRight w:val="0"/>
          <w:marTop w:val="300"/>
          <w:marBottom w:val="0"/>
          <w:divBdr>
            <w:top w:val="none" w:sz="0" w:space="0" w:color="auto"/>
            <w:left w:val="none" w:sz="0" w:space="0" w:color="auto"/>
            <w:bottom w:val="none" w:sz="0" w:space="0" w:color="auto"/>
            <w:right w:val="none" w:sz="0" w:space="0" w:color="auto"/>
          </w:divBdr>
          <w:divsChild>
            <w:div w:id="1704671830">
              <w:marLeft w:val="0"/>
              <w:marRight w:val="0"/>
              <w:marTop w:val="0"/>
              <w:marBottom w:val="0"/>
              <w:divBdr>
                <w:top w:val="none" w:sz="0" w:space="0" w:color="auto"/>
                <w:left w:val="none" w:sz="0" w:space="0" w:color="auto"/>
                <w:bottom w:val="none" w:sz="0" w:space="0" w:color="auto"/>
                <w:right w:val="none" w:sz="0" w:space="0" w:color="auto"/>
              </w:divBdr>
              <w:divsChild>
                <w:div w:id="143289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938320">
      <w:bodyDiv w:val="1"/>
      <w:marLeft w:val="0"/>
      <w:marRight w:val="0"/>
      <w:marTop w:val="0"/>
      <w:marBottom w:val="0"/>
      <w:divBdr>
        <w:top w:val="none" w:sz="0" w:space="0" w:color="auto"/>
        <w:left w:val="none" w:sz="0" w:space="0" w:color="auto"/>
        <w:bottom w:val="none" w:sz="0" w:space="0" w:color="auto"/>
        <w:right w:val="none" w:sz="0" w:space="0" w:color="auto"/>
      </w:divBdr>
      <w:divsChild>
        <w:div w:id="1745880947">
          <w:marLeft w:val="0"/>
          <w:marRight w:val="0"/>
          <w:marTop w:val="0"/>
          <w:marBottom w:val="0"/>
          <w:divBdr>
            <w:top w:val="none" w:sz="0" w:space="0" w:color="auto"/>
            <w:left w:val="none" w:sz="0" w:space="0" w:color="auto"/>
            <w:bottom w:val="none" w:sz="0" w:space="0" w:color="auto"/>
            <w:right w:val="none" w:sz="0" w:space="0" w:color="auto"/>
          </w:divBdr>
        </w:div>
        <w:div w:id="1154760064">
          <w:marLeft w:val="0"/>
          <w:marRight w:val="0"/>
          <w:marTop w:val="0"/>
          <w:marBottom w:val="0"/>
          <w:divBdr>
            <w:top w:val="none" w:sz="0" w:space="0" w:color="auto"/>
            <w:left w:val="none" w:sz="0" w:space="0" w:color="auto"/>
            <w:bottom w:val="none" w:sz="0" w:space="0" w:color="auto"/>
            <w:right w:val="none" w:sz="0" w:space="0" w:color="auto"/>
          </w:divBdr>
          <w:divsChild>
            <w:div w:id="1123187142">
              <w:marLeft w:val="0"/>
              <w:marRight w:val="0"/>
              <w:marTop w:val="0"/>
              <w:marBottom w:val="0"/>
              <w:divBdr>
                <w:top w:val="none" w:sz="0" w:space="0" w:color="auto"/>
                <w:left w:val="none" w:sz="0" w:space="0" w:color="auto"/>
                <w:bottom w:val="none" w:sz="0" w:space="0" w:color="auto"/>
                <w:right w:val="none" w:sz="0" w:space="0" w:color="auto"/>
              </w:divBdr>
            </w:div>
          </w:divsChild>
        </w:div>
        <w:div w:id="1596816662">
          <w:marLeft w:val="0"/>
          <w:marRight w:val="0"/>
          <w:marTop w:val="0"/>
          <w:marBottom w:val="0"/>
          <w:divBdr>
            <w:top w:val="none" w:sz="0" w:space="0" w:color="auto"/>
            <w:left w:val="none" w:sz="0" w:space="0" w:color="auto"/>
            <w:bottom w:val="none" w:sz="0" w:space="0" w:color="auto"/>
            <w:right w:val="none" w:sz="0" w:space="0" w:color="auto"/>
          </w:divBdr>
        </w:div>
        <w:div w:id="2000036396">
          <w:marLeft w:val="0"/>
          <w:marRight w:val="0"/>
          <w:marTop w:val="0"/>
          <w:marBottom w:val="0"/>
          <w:divBdr>
            <w:top w:val="none" w:sz="0" w:space="0" w:color="auto"/>
            <w:left w:val="none" w:sz="0" w:space="0" w:color="auto"/>
            <w:bottom w:val="none" w:sz="0" w:space="0" w:color="auto"/>
            <w:right w:val="none" w:sz="0" w:space="0" w:color="auto"/>
          </w:divBdr>
          <w:divsChild>
            <w:div w:id="1795901221">
              <w:marLeft w:val="0"/>
              <w:marRight w:val="0"/>
              <w:marTop w:val="0"/>
              <w:marBottom w:val="0"/>
              <w:divBdr>
                <w:top w:val="none" w:sz="0" w:space="0" w:color="auto"/>
                <w:left w:val="none" w:sz="0" w:space="0" w:color="auto"/>
                <w:bottom w:val="none" w:sz="0" w:space="0" w:color="auto"/>
                <w:right w:val="none" w:sz="0" w:space="0" w:color="auto"/>
              </w:divBdr>
            </w:div>
          </w:divsChild>
        </w:div>
        <w:div w:id="1975865078">
          <w:marLeft w:val="0"/>
          <w:marRight w:val="0"/>
          <w:marTop w:val="0"/>
          <w:marBottom w:val="0"/>
          <w:divBdr>
            <w:top w:val="none" w:sz="0" w:space="0" w:color="auto"/>
            <w:left w:val="none" w:sz="0" w:space="0" w:color="auto"/>
            <w:bottom w:val="none" w:sz="0" w:space="0" w:color="auto"/>
            <w:right w:val="none" w:sz="0" w:space="0" w:color="auto"/>
          </w:divBdr>
        </w:div>
        <w:div w:id="543057185">
          <w:marLeft w:val="0"/>
          <w:marRight w:val="0"/>
          <w:marTop w:val="0"/>
          <w:marBottom w:val="0"/>
          <w:divBdr>
            <w:top w:val="none" w:sz="0" w:space="0" w:color="auto"/>
            <w:left w:val="none" w:sz="0" w:space="0" w:color="auto"/>
            <w:bottom w:val="none" w:sz="0" w:space="0" w:color="auto"/>
            <w:right w:val="none" w:sz="0" w:space="0" w:color="auto"/>
          </w:divBdr>
          <w:divsChild>
            <w:div w:id="1380516868">
              <w:marLeft w:val="0"/>
              <w:marRight w:val="0"/>
              <w:marTop w:val="0"/>
              <w:marBottom w:val="0"/>
              <w:divBdr>
                <w:top w:val="none" w:sz="0" w:space="0" w:color="auto"/>
                <w:left w:val="none" w:sz="0" w:space="0" w:color="auto"/>
                <w:bottom w:val="none" w:sz="0" w:space="0" w:color="auto"/>
                <w:right w:val="none" w:sz="0" w:space="0" w:color="auto"/>
              </w:divBdr>
            </w:div>
          </w:divsChild>
        </w:div>
        <w:div w:id="1500609276">
          <w:marLeft w:val="0"/>
          <w:marRight w:val="0"/>
          <w:marTop w:val="0"/>
          <w:marBottom w:val="0"/>
          <w:divBdr>
            <w:top w:val="none" w:sz="0" w:space="0" w:color="auto"/>
            <w:left w:val="none" w:sz="0" w:space="0" w:color="auto"/>
            <w:bottom w:val="none" w:sz="0" w:space="0" w:color="auto"/>
            <w:right w:val="none" w:sz="0" w:space="0" w:color="auto"/>
          </w:divBdr>
        </w:div>
        <w:div w:id="541137239">
          <w:marLeft w:val="0"/>
          <w:marRight w:val="0"/>
          <w:marTop w:val="0"/>
          <w:marBottom w:val="0"/>
          <w:divBdr>
            <w:top w:val="none" w:sz="0" w:space="0" w:color="auto"/>
            <w:left w:val="none" w:sz="0" w:space="0" w:color="auto"/>
            <w:bottom w:val="none" w:sz="0" w:space="0" w:color="auto"/>
            <w:right w:val="none" w:sz="0" w:space="0" w:color="auto"/>
          </w:divBdr>
          <w:divsChild>
            <w:div w:id="816143177">
              <w:marLeft w:val="0"/>
              <w:marRight w:val="0"/>
              <w:marTop w:val="0"/>
              <w:marBottom w:val="0"/>
              <w:divBdr>
                <w:top w:val="none" w:sz="0" w:space="0" w:color="auto"/>
                <w:left w:val="none" w:sz="0" w:space="0" w:color="auto"/>
                <w:bottom w:val="none" w:sz="0" w:space="0" w:color="auto"/>
                <w:right w:val="none" w:sz="0" w:space="0" w:color="auto"/>
              </w:divBdr>
            </w:div>
          </w:divsChild>
        </w:div>
        <w:div w:id="1092507301">
          <w:marLeft w:val="0"/>
          <w:marRight w:val="0"/>
          <w:marTop w:val="0"/>
          <w:marBottom w:val="0"/>
          <w:divBdr>
            <w:top w:val="none" w:sz="0" w:space="0" w:color="auto"/>
            <w:left w:val="none" w:sz="0" w:space="0" w:color="auto"/>
            <w:bottom w:val="none" w:sz="0" w:space="0" w:color="auto"/>
            <w:right w:val="none" w:sz="0" w:space="0" w:color="auto"/>
          </w:divBdr>
        </w:div>
        <w:div w:id="1022439528">
          <w:marLeft w:val="0"/>
          <w:marRight w:val="0"/>
          <w:marTop w:val="0"/>
          <w:marBottom w:val="0"/>
          <w:divBdr>
            <w:top w:val="none" w:sz="0" w:space="0" w:color="auto"/>
            <w:left w:val="none" w:sz="0" w:space="0" w:color="auto"/>
            <w:bottom w:val="none" w:sz="0" w:space="0" w:color="auto"/>
            <w:right w:val="none" w:sz="0" w:space="0" w:color="auto"/>
          </w:divBdr>
          <w:divsChild>
            <w:div w:id="743841926">
              <w:marLeft w:val="0"/>
              <w:marRight w:val="0"/>
              <w:marTop w:val="0"/>
              <w:marBottom w:val="0"/>
              <w:divBdr>
                <w:top w:val="none" w:sz="0" w:space="0" w:color="auto"/>
                <w:left w:val="none" w:sz="0" w:space="0" w:color="auto"/>
                <w:bottom w:val="none" w:sz="0" w:space="0" w:color="auto"/>
                <w:right w:val="none" w:sz="0" w:space="0" w:color="auto"/>
              </w:divBdr>
            </w:div>
          </w:divsChild>
        </w:div>
        <w:div w:id="746802384">
          <w:marLeft w:val="0"/>
          <w:marRight w:val="0"/>
          <w:marTop w:val="0"/>
          <w:marBottom w:val="0"/>
          <w:divBdr>
            <w:top w:val="none" w:sz="0" w:space="0" w:color="auto"/>
            <w:left w:val="none" w:sz="0" w:space="0" w:color="auto"/>
            <w:bottom w:val="none" w:sz="0" w:space="0" w:color="auto"/>
            <w:right w:val="none" w:sz="0" w:space="0" w:color="auto"/>
          </w:divBdr>
        </w:div>
        <w:div w:id="774441987">
          <w:marLeft w:val="0"/>
          <w:marRight w:val="0"/>
          <w:marTop w:val="0"/>
          <w:marBottom w:val="0"/>
          <w:divBdr>
            <w:top w:val="none" w:sz="0" w:space="0" w:color="auto"/>
            <w:left w:val="none" w:sz="0" w:space="0" w:color="auto"/>
            <w:bottom w:val="none" w:sz="0" w:space="0" w:color="auto"/>
            <w:right w:val="none" w:sz="0" w:space="0" w:color="auto"/>
          </w:divBdr>
          <w:divsChild>
            <w:div w:id="1882400678">
              <w:marLeft w:val="0"/>
              <w:marRight w:val="0"/>
              <w:marTop w:val="0"/>
              <w:marBottom w:val="0"/>
              <w:divBdr>
                <w:top w:val="none" w:sz="0" w:space="0" w:color="auto"/>
                <w:left w:val="none" w:sz="0" w:space="0" w:color="auto"/>
                <w:bottom w:val="none" w:sz="0" w:space="0" w:color="auto"/>
                <w:right w:val="none" w:sz="0" w:space="0" w:color="auto"/>
              </w:divBdr>
            </w:div>
          </w:divsChild>
        </w:div>
        <w:div w:id="1672217583">
          <w:marLeft w:val="0"/>
          <w:marRight w:val="0"/>
          <w:marTop w:val="0"/>
          <w:marBottom w:val="0"/>
          <w:divBdr>
            <w:top w:val="none" w:sz="0" w:space="0" w:color="auto"/>
            <w:left w:val="none" w:sz="0" w:space="0" w:color="auto"/>
            <w:bottom w:val="none" w:sz="0" w:space="0" w:color="auto"/>
            <w:right w:val="none" w:sz="0" w:space="0" w:color="auto"/>
          </w:divBdr>
        </w:div>
        <w:div w:id="539169572">
          <w:marLeft w:val="0"/>
          <w:marRight w:val="0"/>
          <w:marTop w:val="0"/>
          <w:marBottom w:val="0"/>
          <w:divBdr>
            <w:top w:val="none" w:sz="0" w:space="0" w:color="auto"/>
            <w:left w:val="none" w:sz="0" w:space="0" w:color="auto"/>
            <w:bottom w:val="none" w:sz="0" w:space="0" w:color="auto"/>
            <w:right w:val="none" w:sz="0" w:space="0" w:color="auto"/>
          </w:divBdr>
          <w:divsChild>
            <w:div w:id="1815096564">
              <w:marLeft w:val="0"/>
              <w:marRight w:val="0"/>
              <w:marTop w:val="0"/>
              <w:marBottom w:val="0"/>
              <w:divBdr>
                <w:top w:val="none" w:sz="0" w:space="0" w:color="auto"/>
                <w:left w:val="none" w:sz="0" w:space="0" w:color="auto"/>
                <w:bottom w:val="none" w:sz="0" w:space="0" w:color="auto"/>
                <w:right w:val="none" w:sz="0" w:space="0" w:color="auto"/>
              </w:divBdr>
            </w:div>
          </w:divsChild>
        </w:div>
        <w:div w:id="355622255">
          <w:marLeft w:val="0"/>
          <w:marRight w:val="0"/>
          <w:marTop w:val="300"/>
          <w:marBottom w:val="0"/>
          <w:divBdr>
            <w:top w:val="none" w:sz="0" w:space="0" w:color="auto"/>
            <w:left w:val="none" w:sz="0" w:space="0" w:color="auto"/>
            <w:bottom w:val="none" w:sz="0" w:space="0" w:color="auto"/>
            <w:right w:val="none" w:sz="0" w:space="0" w:color="auto"/>
          </w:divBdr>
          <w:divsChild>
            <w:div w:id="790636020">
              <w:marLeft w:val="0"/>
              <w:marRight w:val="0"/>
              <w:marTop w:val="0"/>
              <w:marBottom w:val="0"/>
              <w:divBdr>
                <w:top w:val="none" w:sz="0" w:space="0" w:color="auto"/>
                <w:left w:val="none" w:sz="0" w:space="0" w:color="auto"/>
                <w:bottom w:val="none" w:sz="0" w:space="0" w:color="auto"/>
                <w:right w:val="none" w:sz="0" w:space="0" w:color="auto"/>
              </w:divBdr>
              <w:divsChild>
                <w:div w:id="1438135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022396">
          <w:marLeft w:val="0"/>
          <w:marRight w:val="0"/>
          <w:marTop w:val="300"/>
          <w:marBottom w:val="0"/>
          <w:divBdr>
            <w:top w:val="none" w:sz="0" w:space="0" w:color="auto"/>
            <w:left w:val="none" w:sz="0" w:space="0" w:color="auto"/>
            <w:bottom w:val="none" w:sz="0" w:space="0" w:color="auto"/>
            <w:right w:val="none" w:sz="0" w:space="0" w:color="auto"/>
          </w:divBdr>
          <w:divsChild>
            <w:div w:id="1445805343">
              <w:marLeft w:val="0"/>
              <w:marRight w:val="0"/>
              <w:marTop w:val="0"/>
              <w:marBottom w:val="0"/>
              <w:divBdr>
                <w:top w:val="none" w:sz="0" w:space="0" w:color="auto"/>
                <w:left w:val="none" w:sz="0" w:space="0" w:color="auto"/>
                <w:bottom w:val="none" w:sz="0" w:space="0" w:color="auto"/>
                <w:right w:val="none" w:sz="0" w:space="0" w:color="auto"/>
              </w:divBdr>
              <w:divsChild>
                <w:div w:id="405080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534860">
          <w:marLeft w:val="0"/>
          <w:marRight w:val="0"/>
          <w:marTop w:val="300"/>
          <w:marBottom w:val="0"/>
          <w:divBdr>
            <w:top w:val="none" w:sz="0" w:space="0" w:color="auto"/>
            <w:left w:val="none" w:sz="0" w:space="0" w:color="auto"/>
            <w:bottom w:val="none" w:sz="0" w:space="0" w:color="auto"/>
            <w:right w:val="none" w:sz="0" w:space="0" w:color="auto"/>
          </w:divBdr>
          <w:divsChild>
            <w:div w:id="419377075">
              <w:marLeft w:val="0"/>
              <w:marRight w:val="0"/>
              <w:marTop w:val="0"/>
              <w:marBottom w:val="0"/>
              <w:divBdr>
                <w:top w:val="none" w:sz="0" w:space="0" w:color="auto"/>
                <w:left w:val="none" w:sz="0" w:space="0" w:color="auto"/>
                <w:bottom w:val="none" w:sz="0" w:space="0" w:color="auto"/>
                <w:right w:val="none" w:sz="0" w:space="0" w:color="auto"/>
              </w:divBdr>
              <w:divsChild>
                <w:div w:id="16224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7700">
          <w:marLeft w:val="0"/>
          <w:marRight w:val="0"/>
          <w:marTop w:val="300"/>
          <w:marBottom w:val="0"/>
          <w:divBdr>
            <w:top w:val="none" w:sz="0" w:space="0" w:color="auto"/>
            <w:left w:val="none" w:sz="0" w:space="0" w:color="auto"/>
            <w:bottom w:val="none" w:sz="0" w:space="0" w:color="auto"/>
            <w:right w:val="none" w:sz="0" w:space="0" w:color="auto"/>
          </w:divBdr>
          <w:divsChild>
            <w:div w:id="1139230515">
              <w:marLeft w:val="0"/>
              <w:marRight w:val="0"/>
              <w:marTop w:val="0"/>
              <w:marBottom w:val="0"/>
              <w:divBdr>
                <w:top w:val="none" w:sz="0" w:space="0" w:color="auto"/>
                <w:left w:val="none" w:sz="0" w:space="0" w:color="auto"/>
                <w:bottom w:val="none" w:sz="0" w:space="0" w:color="auto"/>
                <w:right w:val="none" w:sz="0" w:space="0" w:color="auto"/>
              </w:divBdr>
              <w:divsChild>
                <w:div w:id="14577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090737">
      <w:bodyDiv w:val="1"/>
      <w:marLeft w:val="0"/>
      <w:marRight w:val="0"/>
      <w:marTop w:val="0"/>
      <w:marBottom w:val="0"/>
      <w:divBdr>
        <w:top w:val="none" w:sz="0" w:space="0" w:color="auto"/>
        <w:left w:val="none" w:sz="0" w:space="0" w:color="auto"/>
        <w:bottom w:val="none" w:sz="0" w:space="0" w:color="auto"/>
        <w:right w:val="none" w:sz="0" w:space="0" w:color="auto"/>
      </w:divBdr>
      <w:divsChild>
        <w:div w:id="733359567">
          <w:marLeft w:val="0"/>
          <w:marRight w:val="0"/>
          <w:marTop w:val="0"/>
          <w:marBottom w:val="0"/>
          <w:divBdr>
            <w:top w:val="none" w:sz="0" w:space="0" w:color="auto"/>
            <w:left w:val="none" w:sz="0" w:space="0" w:color="auto"/>
            <w:bottom w:val="none" w:sz="0" w:space="0" w:color="auto"/>
            <w:right w:val="none" w:sz="0" w:space="0" w:color="auto"/>
          </w:divBdr>
        </w:div>
        <w:div w:id="105778767">
          <w:marLeft w:val="0"/>
          <w:marRight w:val="0"/>
          <w:marTop w:val="0"/>
          <w:marBottom w:val="0"/>
          <w:divBdr>
            <w:top w:val="none" w:sz="0" w:space="0" w:color="auto"/>
            <w:left w:val="none" w:sz="0" w:space="0" w:color="auto"/>
            <w:bottom w:val="none" w:sz="0" w:space="0" w:color="auto"/>
            <w:right w:val="none" w:sz="0" w:space="0" w:color="auto"/>
          </w:divBdr>
          <w:divsChild>
            <w:div w:id="1652908282">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sChild>
            <w:div w:id="1488134834">
              <w:marLeft w:val="0"/>
              <w:marRight w:val="0"/>
              <w:marTop w:val="0"/>
              <w:marBottom w:val="0"/>
              <w:divBdr>
                <w:top w:val="none" w:sz="0" w:space="0" w:color="auto"/>
                <w:left w:val="none" w:sz="0" w:space="0" w:color="auto"/>
                <w:bottom w:val="none" w:sz="0" w:space="0" w:color="auto"/>
                <w:right w:val="none" w:sz="0" w:space="0" w:color="auto"/>
              </w:divBdr>
            </w:div>
          </w:divsChild>
        </w:div>
        <w:div w:id="1129930065">
          <w:marLeft w:val="0"/>
          <w:marRight w:val="0"/>
          <w:marTop w:val="0"/>
          <w:marBottom w:val="0"/>
          <w:divBdr>
            <w:top w:val="none" w:sz="0" w:space="0" w:color="auto"/>
            <w:left w:val="none" w:sz="0" w:space="0" w:color="auto"/>
            <w:bottom w:val="none" w:sz="0" w:space="0" w:color="auto"/>
            <w:right w:val="none" w:sz="0" w:space="0" w:color="auto"/>
          </w:divBdr>
        </w:div>
        <w:div w:id="443157009">
          <w:marLeft w:val="0"/>
          <w:marRight w:val="0"/>
          <w:marTop w:val="0"/>
          <w:marBottom w:val="0"/>
          <w:divBdr>
            <w:top w:val="none" w:sz="0" w:space="0" w:color="auto"/>
            <w:left w:val="none" w:sz="0" w:space="0" w:color="auto"/>
            <w:bottom w:val="none" w:sz="0" w:space="0" w:color="auto"/>
            <w:right w:val="none" w:sz="0" w:space="0" w:color="auto"/>
          </w:divBdr>
          <w:divsChild>
            <w:div w:id="96294155">
              <w:marLeft w:val="0"/>
              <w:marRight w:val="0"/>
              <w:marTop w:val="0"/>
              <w:marBottom w:val="0"/>
              <w:divBdr>
                <w:top w:val="none" w:sz="0" w:space="0" w:color="auto"/>
                <w:left w:val="none" w:sz="0" w:space="0" w:color="auto"/>
                <w:bottom w:val="none" w:sz="0" w:space="0" w:color="auto"/>
                <w:right w:val="none" w:sz="0" w:space="0" w:color="auto"/>
              </w:divBdr>
            </w:div>
          </w:divsChild>
        </w:div>
        <w:div w:id="1157768895">
          <w:marLeft w:val="0"/>
          <w:marRight w:val="0"/>
          <w:marTop w:val="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sChild>
            <w:div w:id="298995904">
              <w:marLeft w:val="0"/>
              <w:marRight w:val="0"/>
              <w:marTop w:val="0"/>
              <w:marBottom w:val="0"/>
              <w:divBdr>
                <w:top w:val="none" w:sz="0" w:space="0" w:color="auto"/>
                <w:left w:val="none" w:sz="0" w:space="0" w:color="auto"/>
                <w:bottom w:val="none" w:sz="0" w:space="0" w:color="auto"/>
                <w:right w:val="none" w:sz="0" w:space="0" w:color="auto"/>
              </w:divBdr>
            </w:div>
          </w:divsChild>
        </w:div>
        <w:div w:id="193960455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sChild>
            <w:div w:id="1638492845">
              <w:marLeft w:val="0"/>
              <w:marRight w:val="0"/>
              <w:marTop w:val="0"/>
              <w:marBottom w:val="0"/>
              <w:divBdr>
                <w:top w:val="none" w:sz="0" w:space="0" w:color="auto"/>
                <w:left w:val="none" w:sz="0" w:space="0" w:color="auto"/>
                <w:bottom w:val="none" w:sz="0" w:space="0" w:color="auto"/>
                <w:right w:val="none" w:sz="0" w:space="0" w:color="auto"/>
              </w:divBdr>
            </w:div>
          </w:divsChild>
        </w:div>
        <w:div w:id="1033070877">
          <w:marLeft w:val="0"/>
          <w:marRight w:val="0"/>
          <w:marTop w:val="0"/>
          <w:marBottom w:val="0"/>
          <w:divBdr>
            <w:top w:val="none" w:sz="0" w:space="0" w:color="auto"/>
            <w:left w:val="none" w:sz="0" w:space="0" w:color="auto"/>
            <w:bottom w:val="none" w:sz="0" w:space="0" w:color="auto"/>
            <w:right w:val="none" w:sz="0" w:space="0" w:color="auto"/>
          </w:divBdr>
        </w:div>
        <w:div w:id="404650928">
          <w:marLeft w:val="0"/>
          <w:marRight w:val="0"/>
          <w:marTop w:val="0"/>
          <w:marBottom w:val="0"/>
          <w:divBdr>
            <w:top w:val="none" w:sz="0" w:space="0" w:color="auto"/>
            <w:left w:val="none" w:sz="0" w:space="0" w:color="auto"/>
            <w:bottom w:val="none" w:sz="0" w:space="0" w:color="auto"/>
            <w:right w:val="none" w:sz="0" w:space="0" w:color="auto"/>
          </w:divBdr>
          <w:divsChild>
            <w:div w:id="726563389">
              <w:marLeft w:val="0"/>
              <w:marRight w:val="0"/>
              <w:marTop w:val="0"/>
              <w:marBottom w:val="0"/>
              <w:divBdr>
                <w:top w:val="none" w:sz="0" w:space="0" w:color="auto"/>
                <w:left w:val="none" w:sz="0" w:space="0" w:color="auto"/>
                <w:bottom w:val="none" w:sz="0" w:space="0" w:color="auto"/>
                <w:right w:val="none" w:sz="0" w:space="0" w:color="auto"/>
              </w:divBdr>
            </w:div>
          </w:divsChild>
        </w:div>
        <w:div w:id="817453402">
          <w:marLeft w:val="0"/>
          <w:marRight w:val="0"/>
          <w:marTop w:val="0"/>
          <w:marBottom w:val="0"/>
          <w:divBdr>
            <w:top w:val="none" w:sz="0" w:space="0" w:color="auto"/>
            <w:left w:val="none" w:sz="0" w:space="0" w:color="auto"/>
            <w:bottom w:val="none" w:sz="0" w:space="0" w:color="auto"/>
            <w:right w:val="none" w:sz="0" w:space="0" w:color="auto"/>
          </w:divBdr>
        </w:div>
        <w:div w:id="1450316865">
          <w:marLeft w:val="0"/>
          <w:marRight w:val="0"/>
          <w:marTop w:val="0"/>
          <w:marBottom w:val="0"/>
          <w:divBdr>
            <w:top w:val="none" w:sz="0" w:space="0" w:color="auto"/>
            <w:left w:val="none" w:sz="0" w:space="0" w:color="auto"/>
            <w:bottom w:val="none" w:sz="0" w:space="0" w:color="auto"/>
            <w:right w:val="none" w:sz="0" w:space="0" w:color="auto"/>
          </w:divBdr>
          <w:divsChild>
            <w:div w:id="1936084766">
              <w:marLeft w:val="0"/>
              <w:marRight w:val="0"/>
              <w:marTop w:val="0"/>
              <w:marBottom w:val="0"/>
              <w:divBdr>
                <w:top w:val="none" w:sz="0" w:space="0" w:color="auto"/>
                <w:left w:val="none" w:sz="0" w:space="0" w:color="auto"/>
                <w:bottom w:val="none" w:sz="0" w:space="0" w:color="auto"/>
                <w:right w:val="none" w:sz="0" w:space="0" w:color="auto"/>
              </w:divBdr>
            </w:div>
          </w:divsChild>
        </w:div>
        <w:div w:id="520051153">
          <w:marLeft w:val="0"/>
          <w:marRight w:val="0"/>
          <w:marTop w:val="300"/>
          <w:marBottom w:val="0"/>
          <w:divBdr>
            <w:top w:val="none" w:sz="0" w:space="0" w:color="auto"/>
            <w:left w:val="none" w:sz="0" w:space="0" w:color="auto"/>
            <w:bottom w:val="none" w:sz="0" w:space="0" w:color="auto"/>
            <w:right w:val="none" w:sz="0" w:space="0" w:color="auto"/>
          </w:divBdr>
          <w:divsChild>
            <w:div w:id="1158496485">
              <w:marLeft w:val="0"/>
              <w:marRight w:val="0"/>
              <w:marTop w:val="0"/>
              <w:marBottom w:val="0"/>
              <w:divBdr>
                <w:top w:val="none" w:sz="0" w:space="0" w:color="auto"/>
                <w:left w:val="none" w:sz="0" w:space="0" w:color="auto"/>
                <w:bottom w:val="none" w:sz="0" w:space="0" w:color="auto"/>
                <w:right w:val="none" w:sz="0" w:space="0" w:color="auto"/>
              </w:divBdr>
              <w:divsChild>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95472">
          <w:marLeft w:val="0"/>
          <w:marRight w:val="0"/>
          <w:marTop w:val="300"/>
          <w:marBottom w:val="0"/>
          <w:divBdr>
            <w:top w:val="none" w:sz="0" w:space="0" w:color="auto"/>
            <w:left w:val="none" w:sz="0" w:space="0" w:color="auto"/>
            <w:bottom w:val="none" w:sz="0" w:space="0" w:color="auto"/>
            <w:right w:val="none" w:sz="0" w:space="0" w:color="auto"/>
          </w:divBdr>
          <w:divsChild>
            <w:div w:id="275453258">
              <w:marLeft w:val="0"/>
              <w:marRight w:val="0"/>
              <w:marTop w:val="0"/>
              <w:marBottom w:val="0"/>
              <w:divBdr>
                <w:top w:val="none" w:sz="0" w:space="0" w:color="auto"/>
                <w:left w:val="none" w:sz="0" w:space="0" w:color="auto"/>
                <w:bottom w:val="none" w:sz="0" w:space="0" w:color="auto"/>
                <w:right w:val="none" w:sz="0" w:space="0" w:color="auto"/>
              </w:divBdr>
              <w:divsChild>
                <w:div w:id="9797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554245">
          <w:marLeft w:val="0"/>
          <w:marRight w:val="0"/>
          <w:marTop w:val="300"/>
          <w:marBottom w:val="0"/>
          <w:divBdr>
            <w:top w:val="none" w:sz="0" w:space="0" w:color="auto"/>
            <w:left w:val="none" w:sz="0" w:space="0" w:color="auto"/>
            <w:bottom w:val="none" w:sz="0" w:space="0" w:color="auto"/>
            <w:right w:val="none" w:sz="0" w:space="0" w:color="auto"/>
          </w:divBdr>
          <w:divsChild>
            <w:div w:id="23139004">
              <w:marLeft w:val="0"/>
              <w:marRight w:val="0"/>
              <w:marTop w:val="0"/>
              <w:marBottom w:val="0"/>
              <w:divBdr>
                <w:top w:val="none" w:sz="0" w:space="0" w:color="auto"/>
                <w:left w:val="none" w:sz="0" w:space="0" w:color="auto"/>
                <w:bottom w:val="none" w:sz="0" w:space="0" w:color="auto"/>
                <w:right w:val="none" w:sz="0" w:space="0" w:color="auto"/>
              </w:divBdr>
              <w:divsChild>
                <w:div w:id="2147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079022">
          <w:marLeft w:val="0"/>
          <w:marRight w:val="0"/>
          <w:marTop w:val="300"/>
          <w:marBottom w:val="0"/>
          <w:divBdr>
            <w:top w:val="none" w:sz="0" w:space="0" w:color="auto"/>
            <w:left w:val="none" w:sz="0" w:space="0" w:color="auto"/>
            <w:bottom w:val="none" w:sz="0" w:space="0" w:color="auto"/>
            <w:right w:val="none" w:sz="0" w:space="0" w:color="auto"/>
          </w:divBdr>
          <w:divsChild>
            <w:div w:id="213583990">
              <w:marLeft w:val="0"/>
              <w:marRight w:val="0"/>
              <w:marTop w:val="0"/>
              <w:marBottom w:val="0"/>
              <w:divBdr>
                <w:top w:val="none" w:sz="0" w:space="0" w:color="auto"/>
                <w:left w:val="none" w:sz="0" w:space="0" w:color="auto"/>
                <w:bottom w:val="none" w:sz="0" w:space="0" w:color="auto"/>
                <w:right w:val="none" w:sz="0" w:space="0" w:color="auto"/>
              </w:divBdr>
              <w:divsChild>
                <w:div w:id="16053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671261">
      <w:bodyDiv w:val="1"/>
      <w:marLeft w:val="0"/>
      <w:marRight w:val="0"/>
      <w:marTop w:val="0"/>
      <w:marBottom w:val="0"/>
      <w:divBdr>
        <w:top w:val="none" w:sz="0" w:space="0" w:color="auto"/>
        <w:left w:val="none" w:sz="0" w:space="0" w:color="auto"/>
        <w:bottom w:val="none" w:sz="0" w:space="0" w:color="auto"/>
        <w:right w:val="none" w:sz="0" w:space="0" w:color="auto"/>
      </w:divBdr>
      <w:divsChild>
        <w:div w:id="85881983">
          <w:marLeft w:val="0"/>
          <w:marRight w:val="0"/>
          <w:marTop w:val="300"/>
          <w:marBottom w:val="0"/>
          <w:divBdr>
            <w:top w:val="none" w:sz="0" w:space="0" w:color="auto"/>
            <w:left w:val="none" w:sz="0" w:space="0" w:color="auto"/>
            <w:bottom w:val="none" w:sz="0" w:space="0" w:color="auto"/>
            <w:right w:val="none" w:sz="0" w:space="0" w:color="auto"/>
          </w:divBdr>
          <w:divsChild>
            <w:div w:id="1429883285">
              <w:marLeft w:val="0"/>
              <w:marRight w:val="0"/>
              <w:marTop w:val="0"/>
              <w:marBottom w:val="0"/>
              <w:divBdr>
                <w:top w:val="none" w:sz="0" w:space="0" w:color="auto"/>
                <w:left w:val="none" w:sz="0" w:space="0" w:color="auto"/>
                <w:bottom w:val="none" w:sz="0" w:space="0" w:color="auto"/>
                <w:right w:val="none" w:sz="0" w:space="0" w:color="auto"/>
              </w:divBdr>
              <w:divsChild>
                <w:div w:id="76777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86578">
          <w:marLeft w:val="0"/>
          <w:marRight w:val="0"/>
          <w:marTop w:val="0"/>
          <w:marBottom w:val="0"/>
          <w:divBdr>
            <w:top w:val="none" w:sz="0" w:space="0" w:color="auto"/>
            <w:left w:val="none" w:sz="0" w:space="0" w:color="auto"/>
            <w:bottom w:val="none" w:sz="0" w:space="0" w:color="auto"/>
            <w:right w:val="none" w:sz="0" w:space="0" w:color="auto"/>
          </w:divBdr>
          <w:divsChild>
            <w:div w:id="305863206">
              <w:marLeft w:val="0"/>
              <w:marRight w:val="0"/>
              <w:marTop w:val="0"/>
              <w:marBottom w:val="0"/>
              <w:divBdr>
                <w:top w:val="none" w:sz="0" w:space="0" w:color="auto"/>
                <w:left w:val="none" w:sz="0" w:space="0" w:color="auto"/>
                <w:bottom w:val="none" w:sz="0" w:space="0" w:color="auto"/>
                <w:right w:val="none" w:sz="0" w:space="0" w:color="auto"/>
              </w:divBdr>
            </w:div>
          </w:divsChild>
        </w:div>
        <w:div w:id="719672871">
          <w:marLeft w:val="0"/>
          <w:marRight w:val="0"/>
          <w:marTop w:val="0"/>
          <w:marBottom w:val="0"/>
          <w:divBdr>
            <w:top w:val="none" w:sz="0" w:space="0" w:color="auto"/>
            <w:left w:val="none" w:sz="0" w:space="0" w:color="auto"/>
            <w:bottom w:val="none" w:sz="0" w:space="0" w:color="auto"/>
            <w:right w:val="none" w:sz="0" w:space="0" w:color="auto"/>
          </w:divBdr>
          <w:divsChild>
            <w:div w:id="402797379">
              <w:marLeft w:val="0"/>
              <w:marRight w:val="0"/>
              <w:marTop w:val="0"/>
              <w:marBottom w:val="0"/>
              <w:divBdr>
                <w:top w:val="none" w:sz="0" w:space="0" w:color="auto"/>
                <w:left w:val="none" w:sz="0" w:space="0" w:color="auto"/>
                <w:bottom w:val="none" w:sz="0" w:space="0" w:color="auto"/>
                <w:right w:val="none" w:sz="0" w:space="0" w:color="auto"/>
              </w:divBdr>
            </w:div>
          </w:divsChild>
        </w:div>
        <w:div w:id="1123497524">
          <w:marLeft w:val="0"/>
          <w:marRight w:val="0"/>
          <w:marTop w:val="0"/>
          <w:marBottom w:val="0"/>
          <w:divBdr>
            <w:top w:val="none" w:sz="0" w:space="0" w:color="auto"/>
            <w:left w:val="none" w:sz="0" w:space="0" w:color="auto"/>
            <w:bottom w:val="none" w:sz="0" w:space="0" w:color="auto"/>
            <w:right w:val="none" w:sz="0" w:space="0" w:color="auto"/>
          </w:divBdr>
        </w:div>
        <w:div w:id="1226917998">
          <w:marLeft w:val="0"/>
          <w:marRight w:val="0"/>
          <w:marTop w:val="0"/>
          <w:marBottom w:val="0"/>
          <w:divBdr>
            <w:top w:val="none" w:sz="0" w:space="0" w:color="auto"/>
            <w:left w:val="none" w:sz="0" w:space="0" w:color="auto"/>
            <w:bottom w:val="none" w:sz="0" w:space="0" w:color="auto"/>
            <w:right w:val="none" w:sz="0" w:space="0" w:color="auto"/>
          </w:divBdr>
        </w:div>
        <w:div w:id="1229611435">
          <w:marLeft w:val="0"/>
          <w:marRight w:val="0"/>
          <w:marTop w:val="0"/>
          <w:marBottom w:val="0"/>
          <w:divBdr>
            <w:top w:val="none" w:sz="0" w:space="0" w:color="auto"/>
            <w:left w:val="none" w:sz="0" w:space="0" w:color="auto"/>
            <w:bottom w:val="none" w:sz="0" w:space="0" w:color="auto"/>
            <w:right w:val="none" w:sz="0" w:space="0" w:color="auto"/>
          </w:divBdr>
        </w:div>
        <w:div w:id="1235362339">
          <w:marLeft w:val="0"/>
          <w:marRight w:val="0"/>
          <w:marTop w:val="0"/>
          <w:marBottom w:val="0"/>
          <w:divBdr>
            <w:top w:val="none" w:sz="0" w:space="0" w:color="auto"/>
            <w:left w:val="none" w:sz="0" w:space="0" w:color="auto"/>
            <w:bottom w:val="none" w:sz="0" w:space="0" w:color="auto"/>
            <w:right w:val="none" w:sz="0" w:space="0" w:color="auto"/>
          </w:divBdr>
        </w:div>
        <w:div w:id="1295870150">
          <w:marLeft w:val="0"/>
          <w:marRight w:val="0"/>
          <w:marTop w:val="0"/>
          <w:marBottom w:val="0"/>
          <w:divBdr>
            <w:top w:val="none" w:sz="0" w:space="0" w:color="auto"/>
            <w:left w:val="none" w:sz="0" w:space="0" w:color="auto"/>
            <w:bottom w:val="none" w:sz="0" w:space="0" w:color="auto"/>
            <w:right w:val="none" w:sz="0" w:space="0" w:color="auto"/>
          </w:divBdr>
        </w:div>
        <w:div w:id="1510213588">
          <w:marLeft w:val="0"/>
          <w:marRight w:val="0"/>
          <w:marTop w:val="0"/>
          <w:marBottom w:val="0"/>
          <w:divBdr>
            <w:top w:val="none" w:sz="0" w:space="0" w:color="auto"/>
            <w:left w:val="none" w:sz="0" w:space="0" w:color="auto"/>
            <w:bottom w:val="none" w:sz="0" w:space="0" w:color="auto"/>
            <w:right w:val="none" w:sz="0" w:space="0" w:color="auto"/>
          </w:divBdr>
          <w:divsChild>
            <w:div w:id="833572908">
              <w:marLeft w:val="0"/>
              <w:marRight w:val="0"/>
              <w:marTop w:val="0"/>
              <w:marBottom w:val="0"/>
              <w:divBdr>
                <w:top w:val="none" w:sz="0" w:space="0" w:color="auto"/>
                <w:left w:val="none" w:sz="0" w:space="0" w:color="auto"/>
                <w:bottom w:val="none" w:sz="0" w:space="0" w:color="auto"/>
                <w:right w:val="none" w:sz="0" w:space="0" w:color="auto"/>
              </w:divBdr>
            </w:div>
          </w:divsChild>
        </w:div>
        <w:div w:id="1688678081">
          <w:marLeft w:val="0"/>
          <w:marRight w:val="0"/>
          <w:marTop w:val="0"/>
          <w:marBottom w:val="0"/>
          <w:divBdr>
            <w:top w:val="none" w:sz="0" w:space="0" w:color="auto"/>
            <w:left w:val="none" w:sz="0" w:space="0" w:color="auto"/>
            <w:bottom w:val="none" w:sz="0" w:space="0" w:color="auto"/>
            <w:right w:val="none" w:sz="0" w:space="0" w:color="auto"/>
          </w:divBdr>
          <w:divsChild>
            <w:div w:id="1044671271">
              <w:marLeft w:val="0"/>
              <w:marRight w:val="0"/>
              <w:marTop w:val="0"/>
              <w:marBottom w:val="0"/>
              <w:divBdr>
                <w:top w:val="none" w:sz="0" w:space="0" w:color="auto"/>
                <w:left w:val="none" w:sz="0" w:space="0" w:color="auto"/>
                <w:bottom w:val="none" w:sz="0" w:space="0" w:color="auto"/>
                <w:right w:val="none" w:sz="0" w:space="0" w:color="auto"/>
              </w:divBdr>
            </w:div>
          </w:divsChild>
        </w:div>
        <w:div w:id="1708137396">
          <w:marLeft w:val="0"/>
          <w:marRight w:val="0"/>
          <w:marTop w:val="0"/>
          <w:marBottom w:val="0"/>
          <w:divBdr>
            <w:top w:val="none" w:sz="0" w:space="0" w:color="auto"/>
            <w:left w:val="none" w:sz="0" w:space="0" w:color="auto"/>
            <w:bottom w:val="none" w:sz="0" w:space="0" w:color="auto"/>
            <w:right w:val="none" w:sz="0" w:space="0" w:color="auto"/>
          </w:divBdr>
          <w:divsChild>
            <w:div w:id="2009601615">
              <w:marLeft w:val="0"/>
              <w:marRight w:val="0"/>
              <w:marTop w:val="0"/>
              <w:marBottom w:val="0"/>
              <w:divBdr>
                <w:top w:val="none" w:sz="0" w:space="0" w:color="auto"/>
                <w:left w:val="none" w:sz="0" w:space="0" w:color="auto"/>
                <w:bottom w:val="none" w:sz="0" w:space="0" w:color="auto"/>
                <w:right w:val="none" w:sz="0" w:space="0" w:color="auto"/>
              </w:divBdr>
            </w:div>
          </w:divsChild>
        </w:div>
        <w:div w:id="1754860856">
          <w:marLeft w:val="0"/>
          <w:marRight w:val="0"/>
          <w:marTop w:val="300"/>
          <w:marBottom w:val="0"/>
          <w:divBdr>
            <w:top w:val="none" w:sz="0" w:space="0" w:color="auto"/>
            <w:left w:val="none" w:sz="0" w:space="0" w:color="auto"/>
            <w:bottom w:val="none" w:sz="0" w:space="0" w:color="auto"/>
            <w:right w:val="none" w:sz="0" w:space="0" w:color="auto"/>
          </w:divBdr>
          <w:divsChild>
            <w:div w:id="858662644">
              <w:marLeft w:val="0"/>
              <w:marRight w:val="0"/>
              <w:marTop w:val="0"/>
              <w:marBottom w:val="0"/>
              <w:divBdr>
                <w:top w:val="none" w:sz="0" w:space="0" w:color="auto"/>
                <w:left w:val="none" w:sz="0" w:space="0" w:color="auto"/>
                <w:bottom w:val="none" w:sz="0" w:space="0" w:color="auto"/>
                <w:right w:val="none" w:sz="0" w:space="0" w:color="auto"/>
              </w:divBdr>
              <w:divsChild>
                <w:div w:id="2128743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304294">
          <w:marLeft w:val="0"/>
          <w:marRight w:val="0"/>
          <w:marTop w:val="0"/>
          <w:marBottom w:val="0"/>
          <w:divBdr>
            <w:top w:val="none" w:sz="0" w:space="0" w:color="auto"/>
            <w:left w:val="none" w:sz="0" w:space="0" w:color="auto"/>
            <w:bottom w:val="none" w:sz="0" w:space="0" w:color="auto"/>
            <w:right w:val="none" w:sz="0" w:space="0" w:color="auto"/>
          </w:divBdr>
          <w:divsChild>
            <w:div w:id="691145401">
              <w:marLeft w:val="0"/>
              <w:marRight w:val="0"/>
              <w:marTop w:val="0"/>
              <w:marBottom w:val="0"/>
              <w:divBdr>
                <w:top w:val="none" w:sz="0" w:space="0" w:color="auto"/>
                <w:left w:val="none" w:sz="0" w:space="0" w:color="auto"/>
                <w:bottom w:val="none" w:sz="0" w:space="0" w:color="auto"/>
                <w:right w:val="none" w:sz="0" w:space="0" w:color="auto"/>
              </w:divBdr>
            </w:div>
          </w:divsChild>
        </w:div>
        <w:div w:id="1769305938">
          <w:marLeft w:val="0"/>
          <w:marRight w:val="0"/>
          <w:marTop w:val="0"/>
          <w:marBottom w:val="0"/>
          <w:divBdr>
            <w:top w:val="none" w:sz="0" w:space="0" w:color="auto"/>
            <w:left w:val="none" w:sz="0" w:space="0" w:color="auto"/>
            <w:bottom w:val="none" w:sz="0" w:space="0" w:color="auto"/>
            <w:right w:val="none" w:sz="0" w:space="0" w:color="auto"/>
          </w:divBdr>
        </w:div>
        <w:div w:id="1795101620">
          <w:marLeft w:val="0"/>
          <w:marRight w:val="0"/>
          <w:marTop w:val="300"/>
          <w:marBottom w:val="0"/>
          <w:divBdr>
            <w:top w:val="none" w:sz="0" w:space="0" w:color="auto"/>
            <w:left w:val="none" w:sz="0" w:space="0" w:color="auto"/>
            <w:bottom w:val="none" w:sz="0" w:space="0" w:color="auto"/>
            <w:right w:val="none" w:sz="0" w:space="0" w:color="auto"/>
          </w:divBdr>
          <w:divsChild>
            <w:div w:id="1808401931">
              <w:marLeft w:val="0"/>
              <w:marRight w:val="0"/>
              <w:marTop w:val="0"/>
              <w:marBottom w:val="0"/>
              <w:divBdr>
                <w:top w:val="none" w:sz="0" w:space="0" w:color="auto"/>
                <w:left w:val="none" w:sz="0" w:space="0" w:color="auto"/>
                <w:bottom w:val="none" w:sz="0" w:space="0" w:color="auto"/>
                <w:right w:val="none" w:sz="0" w:space="0" w:color="auto"/>
              </w:divBdr>
              <w:divsChild>
                <w:div w:id="161185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5358">
          <w:marLeft w:val="0"/>
          <w:marRight w:val="0"/>
          <w:marTop w:val="0"/>
          <w:marBottom w:val="0"/>
          <w:divBdr>
            <w:top w:val="none" w:sz="0" w:space="0" w:color="auto"/>
            <w:left w:val="none" w:sz="0" w:space="0" w:color="auto"/>
            <w:bottom w:val="none" w:sz="0" w:space="0" w:color="auto"/>
            <w:right w:val="none" w:sz="0" w:space="0" w:color="auto"/>
          </w:divBdr>
        </w:div>
        <w:div w:id="1996565990">
          <w:marLeft w:val="0"/>
          <w:marRight w:val="0"/>
          <w:marTop w:val="300"/>
          <w:marBottom w:val="0"/>
          <w:divBdr>
            <w:top w:val="none" w:sz="0" w:space="0" w:color="auto"/>
            <w:left w:val="none" w:sz="0" w:space="0" w:color="auto"/>
            <w:bottom w:val="none" w:sz="0" w:space="0" w:color="auto"/>
            <w:right w:val="none" w:sz="0" w:space="0" w:color="auto"/>
          </w:divBdr>
          <w:divsChild>
            <w:div w:id="170727035">
              <w:marLeft w:val="0"/>
              <w:marRight w:val="0"/>
              <w:marTop w:val="0"/>
              <w:marBottom w:val="0"/>
              <w:divBdr>
                <w:top w:val="none" w:sz="0" w:space="0" w:color="auto"/>
                <w:left w:val="none" w:sz="0" w:space="0" w:color="auto"/>
                <w:bottom w:val="none" w:sz="0" w:space="0" w:color="auto"/>
                <w:right w:val="none" w:sz="0" w:space="0" w:color="auto"/>
              </w:divBdr>
              <w:divsChild>
                <w:div w:id="176869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964576">
          <w:marLeft w:val="0"/>
          <w:marRight w:val="0"/>
          <w:marTop w:val="0"/>
          <w:marBottom w:val="0"/>
          <w:divBdr>
            <w:top w:val="none" w:sz="0" w:space="0" w:color="auto"/>
            <w:left w:val="none" w:sz="0" w:space="0" w:color="auto"/>
            <w:bottom w:val="none" w:sz="0" w:space="0" w:color="auto"/>
            <w:right w:val="none" w:sz="0" w:space="0" w:color="auto"/>
          </w:divBdr>
          <w:divsChild>
            <w:div w:id="95961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009398">
      <w:bodyDiv w:val="1"/>
      <w:marLeft w:val="0"/>
      <w:marRight w:val="0"/>
      <w:marTop w:val="0"/>
      <w:marBottom w:val="0"/>
      <w:divBdr>
        <w:top w:val="none" w:sz="0" w:space="0" w:color="auto"/>
        <w:left w:val="none" w:sz="0" w:space="0" w:color="auto"/>
        <w:bottom w:val="none" w:sz="0" w:space="0" w:color="auto"/>
        <w:right w:val="none" w:sz="0" w:space="0" w:color="auto"/>
      </w:divBdr>
    </w:div>
    <w:div w:id="1006634864">
      <w:bodyDiv w:val="1"/>
      <w:marLeft w:val="0"/>
      <w:marRight w:val="0"/>
      <w:marTop w:val="0"/>
      <w:marBottom w:val="0"/>
      <w:divBdr>
        <w:top w:val="none" w:sz="0" w:space="0" w:color="auto"/>
        <w:left w:val="none" w:sz="0" w:space="0" w:color="auto"/>
        <w:bottom w:val="none" w:sz="0" w:space="0" w:color="auto"/>
        <w:right w:val="none" w:sz="0" w:space="0" w:color="auto"/>
      </w:divBdr>
      <w:divsChild>
        <w:div w:id="968705468">
          <w:marLeft w:val="0"/>
          <w:marRight w:val="0"/>
          <w:marTop w:val="0"/>
          <w:marBottom w:val="0"/>
          <w:divBdr>
            <w:top w:val="none" w:sz="0" w:space="0" w:color="auto"/>
            <w:left w:val="none" w:sz="0" w:space="0" w:color="auto"/>
            <w:bottom w:val="none" w:sz="0" w:space="0" w:color="auto"/>
            <w:right w:val="none" w:sz="0" w:space="0" w:color="auto"/>
          </w:divBdr>
        </w:div>
        <w:div w:id="297689236">
          <w:marLeft w:val="0"/>
          <w:marRight w:val="0"/>
          <w:marTop w:val="0"/>
          <w:marBottom w:val="0"/>
          <w:divBdr>
            <w:top w:val="none" w:sz="0" w:space="0" w:color="auto"/>
            <w:left w:val="none" w:sz="0" w:space="0" w:color="auto"/>
            <w:bottom w:val="none" w:sz="0" w:space="0" w:color="auto"/>
            <w:right w:val="none" w:sz="0" w:space="0" w:color="auto"/>
          </w:divBdr>
          <w:divsChild>
            <w:div w:id="1324312757">
              <w:marLeft w:val="0"/>
              <w:marRight w:val="0"/>
              <w:marTop w:val="0"/>
              <w:marBottom w:val="0"/>
              <w:divBdr>
                <w:top w:val="none" w:sz="0" w:space="0" w:color="auto"/>
                <w:left w:val="none" w:sz="0" w:space="0" w:color="auto"/>
                <w:bottom w:val="none" w:sz="0" w:space="0" w:color="auto"/>
                <w:right w:val="none" w:sz="0" w:space="0" w:color="auto"/>
              </w:divBdr>
            </w:div>
          </w:divsChild>
        </w:div>
        <w:div w:id="1080103020">
          <w:marLeft w:val="0"/>
          <w:marRight w:val="0"/>
          <w:marTop w:val="0"/>
          <w:marBottom w:val="0"/>
          <w:divBdr>
            <w:top w:val="none" w:sz="0" w:space="0" w:color="auto"/>
            <w:left w:val="none" w:sz="0" w:space="0" w:color="auto"/>
            <w:bottom w:val="none" w:sz="0" w:space="0" w:color="auto"/>
            <w:right w:val="none" w:sz="0" w:space="0" w:color="auto"/>
          </w:divBdr>
        </w:div>
        <w:div w:id="1914117901">
          <w:marLeft w:val="0"/>
          <w:marRight w:val="0"/>
          <w:marTop w:val="0"/>
          <w:marBottom w:val="0"/>
          <w:divBdr>
            <w:top w:val="none" w:sz="0" w:space="0" w:color="auto"/>
            <w:left w:val="none" w:sz="0" w:space="0" w:color="auto"/>
            <w:bottom w:val="none" w:sz="0" w:space="0" w:color="auto"/>
            <w:right w:val="none" w:sz="0" w:space="0" w:color="auto"/>
          </w:divBdr>
          <w:divsChild>
            <w:div w:id="311368025">
              <w:marLeft w:val="0"/>
              <w:marRight w:val="0"/>
              <w:marTop w:val="0"/>
              <w:marBottom w:val="0"/>
              <w:divBdr>
                <w:top w:val="none" w:sz="0" w:space="0" w:color="auto"/>
                <w:left w:val="none" w:sz="0" w:space="0" w:color="auto"/>
                <w:bottom w:val="none" w:sz="0" w:space="0" w:color="auto"/>
                <w:right w:val="none" w:sz="0" w:space="0" w:color="auto"/>
              </w:divBdr>
            </w:div>
          </w:divsChild>
        </w:div>
        <w:div w:id="872422661">
          <w:marLeft w:val="0"/>
          <w:marRight w:val="0"/>
          <w:marTop w:val="0"/>
          <w:marBottom w:val="0"/>
          <w:divBdr>
            <w:top w:val="none" w:sz="0" w:space="0" w:color="auto"/>
            <w:left w:val="none" w:sz="0" w:space="0" w:color="auto"/>
            <w:bottom w:val="none" w:sz="0" w:space="0" w:color="auto"/>
            <w:right w:val="none" w:sz="0" w:space="0" w:color="auto"/>
          </w:divBdr>
        </w:div>
        <w:div w:id="424770535">
          <w:marLeft w:val="0"/>
          <w:marRight w:val="0"/>
          <w:marTop w:val="0"/>
          <w:marBottom w:val="0"/>
          <w:divBdr>
            <w:top w:val="none" w:sz="0" w:space="0" w:color="auto"/>
            <w:left w:val="none" w:sz="0" w:space="0" w:color="auto"/>
            <w:bottom w:val="none" w:sz="0" w:space="0" w:color="auto"/>
            <w:right w:val="none" w:sz="0" w:space="0" w:color="auto"/>
          </w:divBdr>
          <w:divsChild>
            <w:div w:id="1318993755">
              <w:marLeft w:val="0"/>
              <w:marRight w:val="0"/>
              <w:marTop w:val="0"/>
              <w:marBottom w:val="0"/>
              <w:divBdr>
                <w:top w:val="none" w:sz="0" w:space="0" w:color="auto"/>
                <w:left w:val="none" w:sz="0" w:space="0" w:color="auto"/>
                <w:bottom w:val="none" w:sz="0" w:space="0" w:color="auto"/>
                <w:right w:val="none" w:sz="0" w:space="0" w:color="auto"/>
              </w:divBdr>
            </w:div>
          </w:divsChild>
        </w:div>
        <w:div w:id="1843817145">
          <w:marLeft w:val="0"/>
          <w:marRight w:val="0"/>
          <w:marTop w:val="0"/>
          <w:marBottom w:val="0"/>
          <w:divBdr>
            <w:top w:val="none" w:sz="0" w:space="0" w:color="auto"/>
            <w:left w:val="none" w:sz="0" w:space="0" w:color="auto"/>
            <w:bottom w:val="none" w:sz="0" w:space="0" w:color="auto"/>
            <w:right w:val="none" w:sz="0" w:space="0" w:color="auto"/>
          </w:divBdr>
        </w:div>
        <w:div w:id="563296930">
          <w:marLeft w:val="0"/>
          <w:marRight w:val="0"/>
          <w:marTop w:val="0"/>
          <w:marBottom w:val="0"/>
          <w:divBdr>
            <w:top w:val="none" w:sz="0" w:space="0" w:color="auto"/>
            <w:left w:val="none" w:sz="0" w:space="0" w:color="auto"/>
            <w:bottom w:val="none" w:sz="0" w:space="0" w:color="auto"/>
            <w:right w:val="none" w:sz="0" w:space="0" w:color="auto"/>
          </w:divBdr>
          <w:divsChild>
            <w:div w:id="1744794533">
              <w:marLeft w:val="0"/>
              <w:marRight w:val="0"/>
              <w:marTop w:val="0"/>
              <w:marBottom w:val="0"/>
              <w:divBdr>
                <w:top w:val="none" w:sz="0" w:space="0" w:color="auto"/>
                <w:left w:val="none" w:sz="0" w:space="0" w:color="auto"/>
                <w:bottom w:val="none" w:sz="0" w:space="0" w:color="auto"/>
                <w:right w:val="none" w:sz="0" w:space="0" w:color="auto"/>
              </w:divBdr>
            </w:div>
          </w:divsChild>
        </w:div>
        <w:div w:id="82144908">
          <w:marLeft w:val="0"/>
          <w:marRight w:val="0"/>
          <w:marTop w:val="0"/>
          <w:marBottom w:val="0"/>
          <w:divBdr>
            <w:top w:val="none" w:sz="0" w:space="0" w:color="auto"/>
            <w:left w:val="none" w:sz="0" w:space="0" w:color="auto"/>
            <w:bottom w:val="none" w:sz="0" w:space="0" w:color="auto"/>
            <w:right w:val="none" w:sz="0" w:space="0" w:color="auto"/>
          </w:divBdr>
        </w:div>
        <w:div w:id="768310531">
          <w:marLeft w:val="0"/>
          <w:marRight w:val="0"/>
          <w:marTop w:val="0"/>
          <w:marBottom w:val="0"/>
          <w:divBdr>
            <w:top w:val="none" w:sz="0" w:space="0" w:color="auto"/>
            <w:left w:val="none" w:sz="0" w:space="0" w:color="auto"/>
            <w:bottom w:val="none" w:sz="0" w:space="0" w:color="auto"/>
            <w:right w:val="none" w:sz="0" w:space="0" w:color="auto"/>
          </w:divBdr>
          <w:divsChild>
            <w:div w:id="530997276">
              <w:marLeft w:val="0"/>
              <w:marRight w:val="0"/>
              <w:marTop w:val="0"/>
              <w:marBottom w:val="0"/>
              <w:divBdr>
                <w:top w:val="none" w:sz="0" w:space="0" w:color="auto"/>
                <w:left w:val="none" w:sz="0" w:space="0" w:color="auto"/>
                <w:bottom w:val="none" w:sz="0" w:space="0" w:color="auto"/>
                <w:right w:val="none" w:sz="0" w:space="0" w:color="auto"/>
              </w:divBdr>
            </w:div>
          </w:divsChild>
        </w:div>
        <w:div w:id="126896615">
          <w:marLeft w:val="0"/>
          <w:marRight w:val="0"/>
          <w:marTop w:val="0"/>
          <w:marBottom w:val="0"/>
          <w:divBdr>
            <w:top w:val="none" w:sz="0" w:space="0" w:color="auto"/>
            <w:left w:val="none" w:sz="0" w:space="0" w:color="auto"/>
            <w:bottom w:val="none" w:sz="0" w:space="0" w:color="auto"/>
            <w:right w:val="none" w:sz="0" w:space="0" w:color="auto"/>
          </w:divBdr>
        </w:div>
        <w:div w:id="1248807164">
          <w:marLeft w:val="0"/>
          <w:marRight w:val="0"/>
          <w:marTop w:val="0"/>
          <w:marBottom w:val="0"/>
          <w:divBdr>
            <w:top w:val="none" w:sz="0" w:space="0" w:color="auto"/>
            <w:left w:val="none" w:sz="0" w:space="0" w:color="auto"/>
            <w:bottom w:val="none" w:sz="0" w:space="0" w:color="auto"/>
            <w:right w:val="none" w:sz="0" w:space="0" w:color="auto"/>
          </w:divBdr>
          <w:divsChild>
            <w:div w:id="849416258">
              <w:marLeft w:val="0"/>
              <w:marRight w:val="0"/>
              <w:marTop w:val="0"/>
              <w:marBottom w:val="0"/>
              <w:divBdr>
                <w:top w:val="none" w:sz="0" w:space="0" w:color="auto"/>
                <w:left w:val="none" w:sz="0" w:space="0" w:color="auto"/>
                <w:bottom w:val="none" w:sz="0" w:space="0" w:color="auto"/>
                <w:right w:val="none" w:sz="0" w:space="0" w:color="auto"/>
              </w:divBdr>
            </w:div>
          </w:divsChild>
        </w:div>
        <w:div w:id="37517689">
          <w:marLeft w:val="0"/>
          <w:marRight w:val="0"/>
          <w:marTop w:val="0"/>
          <w:marBottom w:val="0"/>
          <w:divBdr>
            <w:top w:val="none" w:sz="0" w:space="0" w:color="auto"/>
            <w:left w:val="none" w:sz="0" w:space="0" w:color="auto"/>
            <w:bottom w:val="none" w:sz="0" w:space="0" w:color="auto"/>
            <w:right w:val="none" w:sz="0" w:space="0" w:color="auto"/>
          </w:divBdr>
        </w:div>
        <w:div w:id="1416247358">
          <w:marLeft w:val="0"/>
          <w:marRight w:val="0"/>
          <w:marTop w:val="0"/>
          <w:marBottom w:val="0"/>
          <w:divBdr>
            <w:top w:val="none" w:sz="0" w:space="0" w:color="auto"/>
            <w:left w:val="none" w:sz="0" w:space="0" w:color="auto"/>
            <w:bottom w:val="none" w:sz="0" w:space="0" w:color="auto"/>
            <w:right w:val="none" w:sz="0" w:space="0" w:color="auto"/>
          </w:divBdr>
          <w:divsChild>
            <w:div w:id="1441804490">
              <w:marLeft w:val="0"/>
              <w:marRight w:val="0"/>
              <w:marTop w:val="0"/>
              <w:marBottom w:val="0"/>
              <w:divBdr>
                <w:top w:val="none" w:sz="0" w:space="0" w:color="auto"/>
                <w:left w:val="none" w:sz="0" w:space="0" w:color="auto"/>
                <w:bottom w:val="none" w:sz="0" w:space="0" w:color="auto"/>
                <w:right w:val="none" w:sz="0" w:space="0" w:color="auto"/>
              </w:divBdr>
            </w:div>
          </w:divsChild>
        </w:div>
        <w:div w:id="985934613">
          <w:marLeft w:val="0"/>
          <w:marRight w:val="0"/>
          <w:marTop w:val="300"/>
          <w:marBottom w:val="0"/>
          <w:divBdr>
            <w:top w:val="none" w:sz="0" w:space="0" w:color="auto"/>
            <w:left w:val="none" w:sz="0" w:space="0" w:color="auto"/>
            <w:bottom w:val="none" w:sz="0" w:space="0" w:color="auto"/>
            <w:right w:val="none" w:sz="0" w:space="0" w:color="auto"/>
          </w:divBdr>
          <w:divsChild>
            <w:div w:id="2098790561">
              <w:marLeft w:val="0"/>
              <w:marRight w:val="0"/>
              <w:marTop w:val="0"/>
              <w:marBottom w:val="0"/>
              <w:divBdr>
                <w:top w:val="none" w:sz="0" w:space="0" w:color="auto"/>
                <w:left w:val="none" w:sz="0" w:space="0" w:color="auto"/>
                <w:bottom w:val="none" w:sz="0" w:space="0" w:color="auto"/>
                <w:right w:val="none" w:sz="0" w:space="0" w:color="auto"/>
              </w:divBdr>
              <w:divsChild>
                <w:div w:id="70382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404867">
          <w:marLeft w:val="0"/>
          <w:marRight w:val="0"/>
          <w:marTop w:val="300"/>
          <w:marBottom w:val="0"/>
          <w:divBdr>
            <w:top w:val="none" w:sz="0" w:space="0" w:color="auto"/>
            <w:left w:val="none" w:sz="0" w:space="0" w:color="auto"/>
            <w:bottom w:val="none" w:sz="0" w:space="0" w:color="auto"/>
            <w:right w:val="none" w:sz="0" w:space="0" w:color="auto"/>
          </w:divBdr>
          <w:divsChild>
            <w:div w:id="1116559235">
              <w:marLeft w:val="0"/>
              <w:marRight w:val="0"/>
              <w:marTop w:val="0"/>
              <w:marBottom w:val="0"/>
              <w:divBdr>
                <w:top w:val="none" w:sz="0" w:space="0" w:color="auto"/>
                <w:left w:val="none" w:sz="0" w:space="0" w:color="auto"/>
                <w:bottom w:val="none" w:sz="0" w:space="0" w:color="auto"/>
                <w:right w:val="none" w:sz="0" w:space="0" w:color="auto"/>
              </w:divBdr>
              <w:divsChild>
                <w:div w:id="1587835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251792">
          <w:marLeft w:val="0"/>
          <w:marRight w:val="0"/>
          <w:marTop w:val="300"/>
          <w:marBottom w:val="0"/>
          <w:divBdr>
            <w:top w:val="none" w:sz="0" w:space="0" w:color="auto"/>
            <w:left w:val="none" w:sz="0" w:space="0" w:color="auto"/>
            <w:bottom w:val="none" w:sz="0" w:space="0" w:color="auto"/>
            <w:right w:val="none" w:sz="0" w:space="0" w:color="auto"/>
          </w:divBdr>
          <w:divsChild>
            <w:div w:id="257715827">
              <w:marLeft w:val="0"/>
              <w:marRight w:val="0"/>
              <w:marTop w:val="0"/>
              <w:marBottom w:val="0"/>
              <w:divBdr>
                <w:top w:val="none" w:sz="0" w:space="0" w:color="auto"/>
                <w:left w:val="none" w:sz="0" w:space="0" w:color="auto"/>
                <w:bottom w:val="none" w:sz="0" w:space="0" w:color="auto"/>
                <w:right w:val="none" w:sz="0" w:space="0" w:color="auto"/>
              </w:divBdr>
              <w:divsChild>
                <w:div w:id="87727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3961">
          <w:marLeft w:val="0"/>
          <w:marRight w:val="0"/>
          <w:marTop w:val="300"/>
          <w:marBottom w:val="0"/>
          <w:divBdr>
            <w:top w:val="none" w:sz="0" w:space="0" w:color="auto"/>
            <w:left w:val="none" w:sz="0" w:space="0" w:color="auto"/>
            <w:bottom w:val="none" w:sz="0" w:space="0" w:color="auto"/>
            <w:right w:val="none" w:sz="0" w:space="0" w:color="auto"/>
          </w:divBdr>
          <w:divsChild>
            <w:div w:id="310595853">
              <w:marLeft w:val="0"/>
              <w:marRight w:val="0"/>
              <w:marTop w:val="0"/>
              <w:marBottom w:val="0"/>
              <w:divBdr>
                <w:top w:val="none" w:sz="0" w:space="0" w:color="auto"/>
                <w:left w:val="none" w:sz="0" w:space="0" w:color="auto"/>
                <w:bottom w:val="none" w:sz="0" w:space="0" w:color="auto"/>
                <w:right w:val="none" w:sz="0" w:space="0" w:color="auto"/>
              </w:divBdr>
              <w:divsChild>
                <w:div w:id="11041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6637114">
      <w:bodyDiv w:val="1"/>
      <w:marLeft w:val="0"/>
      <w:marRight w:val="0"/>
      <w:marTop w:val="0"/>
      <w:marBottom w:val="0"/>
      <w:divBdr>
        <w:top w:val="none" w:sz="0" w:space="0" w:color="auto"/>
        <w:left w:val="none" w:sz="0" w:space="0" w:color="auto"/>
        <w:bottom w:val="none" w:sz="0" w:space="0" w:color="auto"/>
        <w:right w:val="none" w:sz="0" w:space="0" w:color="auto"/>
      </w:divBdr>
      <w:divsChild>
        <w:div w:id="1741520725">
          <w:marLeft w:val="0"/>
          <w:marRight w:val="0"/>
          <w:marTop w:val="0"/>
          <w:marBottom w:val="0"/>
          <w:divBdr>
            <w:top w:val="none" w:sz="0" w:space="0" w:color="auto"/>
            <w:left w:val="none" w:sz="0" w:space="0" w:color="auto"/>
            <w:bottom w:val="none" w:sz="0" w:space="0" w:color="auto"/>
            <w:right w:val="none" w:sz="0" w:space="0" w:color="auto"/>
          </w:divBdr>
        </w:div>
        <w:div w:id="320232288">
          <w:marLeft w:val="0"/>
          <w:marRight w:val="0"/>
          <w:marTop w:val="0"/>
          <w:marBottom w:val="0"/>
          <w:divBdr>
            <w:top w:val="none" w:sz="0" w:space="0" w:color="auto"/>
            <w:left w:val="none" w:sz="0" w:space="0" w:color="auto"/>
            <w:bottom w:val="none" w:sz="0" w:space="0" w:color="auto"/>
            <w:right w:val="none" w:sz="0" w:space="0" w:color="auto"/>
          </w:divBdr>
          <w:divsChild>
            <w:div w:id="196814844">
              <w:marLeft w:val="0"/>
              <w:marRight w:val="0"/>
              <w:marTop w:val="0"/>
              <w:marBottom w:val="0"/>
              <w:divBdr>
                <w:top w:val="none" w:sz="0" w:space="0" w:color="auto"/>
                <w:left w:val="none" w:sz="0" w:space="0" w:color="auto"/>
                <w:bottom w:val="none" w:sz="0" w:space="0" w:color="auto"/>
                <w:right w:val="none" w:sz="0" w:space="0" w:color="auto"/>
              </w:divBdr>
            </w:div>
          </w:divsChild>
        </w:div>
        <w:div w:id="342627865">
          <w:marLeft w:val="0"/>
          <w:marRight w:val="0"/>
          <w:marTop w:val="0"/>
          <w:marBottom w:val="0"/>
          <w:divBdr>
            <w:top w:val="none" w:sz="0" w:space="0" w:color="auto"/>
            <w:left w:val="none" w:sz="0" w:space="0" w:color="auto"/>
            <w:bottom w:val="none" w:sz="0" w:space="0" w:color="auto"/>
            <w:right w:val="none" w:sz="0" w:space="0" w:color="auto"/>
          </w:divBdr>
        </w:div>
        <w:div w:id="236326038">
          <w:marLeft w:val="0"/>
          <w:marRight w:val="0"/>
          <w:marTop w:val="0"/>
          <w:marBottom w:val="0"/>
          <w:divBdr>
            <w:top w:val="none" w:sz="0" w:space="0" w:color="auto"/>
            <w:left w:val="none" w:sz="0" w:space="0" w:color="auto"/>
            <w:bottom w:val="none" w:sz="0" w:space="0" w:color="auto"/>
            <w:right w:val="none" w:sz="0" w:space="0" w:color="auto"/>
          </w:divBdr>
          <w:divsChild>
            <w:div w:id="1125541645">
              <w:marLeft w:val="0"/>
              <w:marRight w:val="0"/>
              <w:marTop w:val="0"/>
              <w:marBottom w:val="0"/>
              <w:divBdr>
                <w:top w:val="none" w:sz="0" w:space="0" w:color="auto"/>
                <w:left w:val="none" w:sz="0" w:space="0" w:color="auto"/>
                <w:bottom w:val="none" w:sz="0" w:space="0" w:color="auto"/>
                <w:right w:val="none" w:sz="0" w:space="0" w:color="auto"/>
              </w:divBdr>
            </w:div>
          </w:divsChild>
        </w:div>
        <w:div w:id="1749229329">
          <w:marLeft w:val="0"/>
          <w:marRight w:val="0"/>
          <w:marTop w:val="0"/>
          <w:marBottom w:val="0"/>
          <w:divBdr>
            <w:top w:val="none" w:sz="0" w:space="0" w:color="auto"/>
            <w:left w:val="none" w:sz="0" w:space="0" w:color="auto"/>
            <w:bottom w:val="none" w:sz="0" w:space="0" w:color="auto"/>
            <w:right w:val="none" w:sz="0" w:space="0" w:color="auto"/>
          </w:divBdr>
        </w:div>
        <w:div w:id="593440838">
          <w:marLeft w:val="0"/>
          <w:marRight w:val="0"/>
          <w:marTop w:val="0"/>
          <w:marBottom w:val="0"/>
          <w:divBdr>
            <w:top w:val="none" w:sz="0" w:space="0" w:color="auto"/>
            <w:left w:val="none" w:sz="0" w:space="0" w:color="auto"/>
            <w:bottom w:val="none" w:sz="0" w:space="0" w:color="auto"/>
            <w:right w:val="none" w:sz="0" w:space="0" w:color="auto"/>
          </w:divBdr>
          <w:divsChild>
            <w:div w:id="1761439966">
              <w:marLeft w:val="0"/>
              <w:marRight w:val="0"/>
              <w:marTop w:val="0"/>
              <w:marBottom w:val="0"/>
              <w:divBdr>
                <w:top w:val="none" w:sz="0" w:space="0" w:color="auto"/>
                <w:left w:val="none" w:sz="0" w:space="0" w:color="auto"/>
                <w:bottom w:val="none" w:sz="0" w:space="0" w:color="auto"/>
                <w:right w:val="none" w:sz="0" w:space="0" w:color="auto"/>
              </w:divBdr>
            </w:div>
          </w:divsChild>
        </w:div>
        <w:div w:id="212625188">
          <w:marLeft w:val="0"/>
          <w:marRight w:val="0"/>
          <w:marTop w:val="0"/>
          <w:marBottom w:val="0"/>
          <w:divBdr>
            <w:top w:val="none" w:sz="0" w:space="0" w:color="auto"/>
            <w:left w:val="none" w:sz="0" w:space="0" w:color="auto"/>
            <w:bottom w:val="none" w:sz="0" w:space="0" w:color="auto"/>
            <w:right w:val="none" w:sz="0" w:space="0" w:color="auto"/>
          </w:divBdr>
        </w:div>
        <w:div w:id="1541432642">
          <w:marLeft w:val="0"/>
          <w:marRight w:val="0"/>
          <w:marTop w:val="0"/>
          <w:marBottom w:val="0"/>
          <w:divBdr>
            <w:top w:val="none" w:sz="0" w:space="0" w:color="auto"/>
            <w:left w:val="none" w:sz="0" w:space="0" w:color="auto"/>
            <w:bottom w:val="none" w:sz="0" w:space="0" w:color="auto"/>
            <w:right w:val="none" w:sz="0" w:space="0" w:color="auto"/>
          </w:divBdr>
          <w:divsChild>
            <w:div w:id="2037341753">
              <w:marLeft w:val="0"/>
              <w:marRight w:val="0"/>
              <w:marTop w:val="0"/>
              <w:marBottom w:val="0"/>
              <w:divBdr>
                <w:top w:val="none" w:sz="0" w:space="0" w:color="auto"/>
                <w:left w:val="none" w:sz="0" w:space="0" w:color="auto"/>
                <w:bottom w:val="none" w:sz="0" w:space="0" w:color="auto"/>
                <w:right w:val="none" w:sz="0" w:space="0" w:color="auto"/>
              </w:divBdr>
            </w:div>
          </w:divsChild>
        </w:div>
        <w:div w:id="982123687">
          <w:marLeft w:val="0"/>
          <w:marRight w:val="0"/>
          <w:marTop w:val="0"/>
          <w:marBottom w:val="0"/>
          <w:divBdr>
            <w:top w:val="none" w:sz="0" w:space="0" w:color="auto"/>
            <w:left w:val="none" w:sz="0" w:space="0" w:color="auto"/>
            <w:bottom w:val="none" w:sz="0" w:space="0" w:color="auto"/>
            <w:right w:val="none" w:sz="0" w:space="0" w:color="auto"/>
          </w:divBdr>
        </w:div>
        <w:div w:id="1060399802">
          <w:marLeft w:val="0"/>
          <w:marRight w:val="0"/>
          <w:marTop w:val="0"/>
          <w:marBottom w:val="0"/>
          <w:divBdr>
            <w:top w:val="none" w:sz="0" w:space="0" w:color="auto"/>
            <w:left w:val="none" w:sz="0" w:space="0" w:color="auto"/>
            <w:bottom w:val="none" w:sz="0" w:space="0" w:color="auto"/>
            <w:right w:val="none" w:sz="0" w:space="0" w:color="auto"/>
          </w:divBdr>
          <w:divsChild>
            <w:div w:id="263811358">
              <w:marLeft w:val="0"/>
              <w:marRight w:val="0"/>
              <w:marTop w:val="0"/>
              <w:marBottom w:val="0"/>
              <w:divBdr>
                <w:top w:val="none" w:sz="0" w:space="0" w:color="auto"/>
                <w:left w:val="none" w:sz="0" w:space="0" w:color="auto"/>
                <w:bottom w:val="none" w:sz="0" w:space="0" w:color="auto"/>
                <w:right w:val="none" w:sz="0" w:space="0" w:color="auto"/>
              </w:divBdr>
            </w:div>
          </w:divsChild>
        </w:div>
        <w:div w:id="353969768">
          <w:marLeft w:val="0"/>
          <w:marRight w:val="0"/>
          <w:marTop w:val="0"/>
          <w:marBottom w:val="0"/>
          <w:divBdr>
            <w:top w:val="none" w:sz="0" w:space="0" w:color="auto"/>
            <w:left w:val="none" w:sz="0" w:space="0" w:color="auto"/>
            <w:bottom w:val="none" w:sz="0" w:space="0" w:color="auto"/>
            <w:right w:val="none" w:sz="0" w:space="0" w:color="auto"/>
          </w:divBdr>
        </w:div>
        <w:div w:id="1347903237">
          <w:marLeft w:val="0"/>
          <w:marRight w:val="0"/>
          <w:marTop w:val="0"/>
          <w:marBottom w:val="0"/>
          <w:divBdr>
            <w:top w:val="none" w:sz="0" w:space="0" w:color="auto"/>
            <w:left w:val="none" w:sz="0" w:space="0" w:color="auto"/>
            <w:bottom w:val="none" w:sz="0" w:space="0" w:color="auto"/>
            <w:right w:val="none" w:sz="0" w:space="0" w:color="auto"/>
          </w:divBdr>
          <w:divsChild>
            <w:div w:id="2098404079">
              <w:marLeft w:val="0"/>
              <w:marRight w:val="0"/>
              <w:marTop w:val="0"/>
              <w:marBottom w:val="0"/>
              <w:divBdr>
                <w:top w:val="none" w:sz="0" w:space="0" w:color="auto"/>
                <w:left w:val="none" w:sz="0" w:space="0" w:color="auto"/>
                <w:bottom w:val="none" w:sz="0" w:space="0" w:color="auto"/>
                <w:right w:val="none" w:sz="0" w:space="0" w:color="auto"/>
              </w:divBdr>
            </w:div>
          </w:divsChild>
        </w:div>
        <w:div w:id="1594513365">
          <w:marLeft w:val="0"/>
          <w:marRight w:val="0"/>
          <w:marTop w:val="0"/>
          <w:marBottom w:val="0"/>
          <w:divBdr>
            <w:top w:val="none" w:sz="0" w:space="0" w:color="auto"/>
            <w:left w:val="none" w:sz="0" w:space="0" w:color="auto"/>
            <w:bottom w:val="none" w:sz="0" w:space="0" w:color="auto"/>
            <w:right w:val="none" w:sz="0" w:space="0" w:color="auto"/>
          </w:divBdr>
        </w:div>
        <w:div w:id="503739355">
          <w:marLeft w:val="0"/>
          <w:marRight w:val="0"/>
          <w:marTop w:val="0"/>
          <w:marBottom w:val="0"/>
          <w:divBdr>
            <w:top w:val="none" w:sz="0" w:space="0" w:color="auto"/>
            <w:left w:val="none" w:sz="0" w:space="0" w:color="auto"/>
            <w:bottom w:val="none" w:sz="0" w:space="0" w:color="auto"/>
            <w:right w:val="none" w:sz="0" w:space="0" w:color="auto"/>
          </w:divBdr>
          <w:divsChild>
            <w:div w:id="366570187">
              <w:marLeft w:val="0"/>
              <w:marRight w:val="0"/>
              <w:marTop w:val="0"/>
              <w:marBottom w:val="0"/>
              <w:divBdr>
                <w:top w:val="none" w:sz="0" w:space="0" w:color="auto"/>
                <w:left w:val="none" w:sz="0" w:space="0" w:color="auto"/>
                <w:bottom w:val="none" w:sz="0" w:space="0" w:color="auto"/>
                <w:right w:val="none" w:sz="0" w:space="0" w:color="auto"/>
              </w:divBdr>
            </w:div>
          </w:divsChild>
        </w:div>
        <w:div w:id="641346984">
          <w:marLeft w:val="0"/>
          <w:marRight w:val="0"/>
          <w:marTop w:val="300"/>
          <w:marBottom w:val="0"/>
          <w:divBdr>
            <w:top w:val="none" w:sz="0" w:space="0" w:color="auto"/>
            <w:left w:val="none" w:sz="0" w:space="0" w:color="auto"/>
            <w:bottom w:val="none" w:sz="0" w:space="0" w:color="auto"/>
            <w:right w:val="none" w:sz="0" w:space="0" w:color="auto"/>
          </w:divBdr>
          <w:divsChild>
            <w:div w:id="146217076">
              <w:marLeft w:val="0"/>
              <w:marRight w:val="0"/>
              <w:marTop w:val="0"/>
              <w:marBottom w:val="0"/>
              <w:divBdr>
                <w:top w:val="none" w:sz="0" w:space="0" w:color="auto"/>
                <w:left w:val="none" w:sz="0" w:space="0" w:color="auto"/>
                <w:bottom w:val="none" w:sz="0" w:space="0" w:color="auto"/>
                <w:right w:val="none" w:sz="0" w:space="0" w:color="auto"/>
              </w:divBdr>
              <w:divsChild>
                <w:div w:id="857232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088034">
          <w:marLeft w:val="0"/>
          <w:marRight w:val="0"/>
          <w:marTop w:val="300"/>
          <w:marBottom w:val="0"/>
          <w:divBdr>
            <w:top w:val="none" w:sz="0" w:space="0" w:color="auto"/>
            <w:left w:val="none" w:sz="0" w:space="0" w:color="auto"/>
            <w:bottom w:val="none" w:sz="0" w:space="0" w:color="auto"/>
            <w:right w:val="none" w:sz="0" w:space="0" w:color="auto"/>
          </w:divBdr>
          <w:divsChild>
            <w:div w:id="1371877255">
              <w:marLeft w:val="0"/>
              <w:marRight w:val="0"/>
              <w:marTop w:val="0"/>
              <w:marBottom w:val="0"/>
              <w:divBdr>
                <w:top w:val="none" w:sz="0" w:space="0" w:color="auto"/>
                <w:left w:val="none" w:sz="0" w:space="0" w:color="auto"/>
                <w:bottom w:val="none" w:sz="0" w:space="0" w:color="auto"/>
                <w:right w:val="none" w:sz="0" w:space="0" w:color="auto"/>
              </w:divBdr>
              <w:divsChild>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795150">
          <w:marLeft w:val="0"/>
          <w:marRight w:val="0"/>
          <w:marTop w:val="300"/>
          <w:marBottom w:val="0"/>
          <w:divBdr>
            <w:top w:val="none" w:sz="0" w:space="0" w:color="auto"/>
            <w:left w:val="none" w:sz="0" w:space="0" w:color="auto"/>
            <w:bottom w:val="none" w:sz="0" w:space="0" w:color="auto"/>
            <w:right w:val="none" w:sz="0" w:space="0" w:color="auto"/>
          </w:divBdr>
          <w:divsChild>
            <w:div w:id="1747460303">
              <w:marLeft w:val="0"/>
              <w:marRight w:val="0"/>
              <w:marTop w:val="0"/>
              <w:marBottom w:val="0"/>
              <w:divBdr>
                <w:top w:val="none" w:sz="0" w:space="0" w:color="auto"/>
                <w:left w:val="none" w:sz="0" w:space="0" w:color="auto"/>
                <w:bottom w:val="none" w:sz="0" w:space="0" w:color="auto"/>
                <w:right w:val="none" w:sz="0" w:space="0" w:color="auto"/>
              </w:divBdr>
              <w:divsChild>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99670">
          <w:marLeft w:val="0"/>
          <w:marRight w:val="0"/>
          <w:marTop w:val="300"/>
          <w:marBottom w:val="0"/>
          <w:divBdr>
            <w:top w:val="none" w:sz="0" w:space="0" w:color="auto"/>
            <w:left w:val="none" w:sz="0" w:space="0" w:color="auto"/>
            <w:bottom w:val="none" w:sz="0" w:space="0" w:color="auto"/>
            <w:right w:val="none" w:sz="0" w:space="0" w:color="auto"/>
          </w:divBdr>
          <w:divsChild>
            <w:div w:id="2043286821">
              <w:marLeft w:val="0"/>
              <w:marRight w:val="0"/>
              <w:marTop w:val="0"/>
              <w:marBottom w:val="0"/>
              <w:divBdr>
                <w:top w:val="none" w:sz="0" w:space="0" w:color="auto"/>
                <w:left w:val="none" w:sz="0" w:space="0" w:color="auto"/>
                <w:bottom w:val="none" w:sz="0" w:space="0" w:color="auto"/>
                <w:right w:val="none" w:sz="0" w:space="0" w:color="auto"/>
              </w:divBdr>
              <w:divsChild>
                <w:div w:id="1206916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7753456">
      <w:bodyDiv w:val="1"/>
      <w:marLeft w:val="0"/>
      <w:marRight w:val="0"/>
      <w:marTop w:val="0"/>
      <w:marBottom w:val="0"/>
      <w:divBdr>
        <w:top w:val="none" w:sz="0" w:space="0" w:color="auto"/>
        <w:left w:val="none" w:sz="0" w:space="0" w:color="auto"/>
        <w:bottom w:val="none" w:sz="0" w:space="0" w:color="auto"/>
        <w:right w:val="none" w:sz="0" w:space="0" w:color="auto"/>
      </w:divBdr>
    </w:div>
    <w:div w:id="1007944126">
      <w:bodyDiv w:val="1"/>
      <w:marLeft w:val="0"/>
      <w:marRight w:val="0"/>
      <w:marTop w:val="0"/>
      <w:marBottom w:val="0"/>
      <w:divBdr>
        <w:top w:val="none" w:sz="0" w:space="0" w:color="auto"/>
        <w:left w:val="none" w:sz="0" w:space="0" w:color="auto"/>
        <w:bottom w:val="none" w:sz="0" w:space="0" w:color="auto"/>
        <w:right w:val="none" w:sz="0" w:space="0" w:color="auto"/>
      </w:divBdr>
    </w:div>
    <w:div w:id="1009331633">
      <w:bodyDiv w:val="1"/>
      <w:marLeft w:val="0"/>
      <w:marRight w:val="0"/>
      <w:marTop w:val="0"/>
      <w:marBottom w:val="0"/>
      <w:divBdr>
        <w:top w:val="none" w:sz="0" w:space="0" w:color="auto"/>
        <w:left w:val="none" w:sz="0" w:space="0" w:color="auto"/>
        <w:bottom w:val="none" w:sz="0" w:space="0" w:color="auto"/>
        <w:right w:val="none" w:sz="0" w:space="0" w:color="auto"/>
      </w:divBdr>
      <w:divsChild>
        <w:div w:id="195772713">
          <w:marLeft w:val="0"/>
          <w:marRight w:val="0"/>
          <w:marTop w:val="0"/>
          <w:marBottom w:val="0"/>
          <w:divBdr>
            <w:top w:val="none" w:sz="0" w:space="0" w:color="auto"/>
            <w:left w:val="none" w:sz="0" w:space="0" w:color="auto"/>
            <w:bottom w:val="none" w:sz="0" w:space="0" w:color="auto"/>
            <w:right w:val="none" w:sz="0" w:space="0" w:color="auto"/>
          </w:divBdr>
          <w:divsChild>
            <w:div w:id="1363022132">
              <w:marLeft w:val="0"/>
              <w:marRight w:val="0"/>
              <w:marTop w:val="0"/>
              <w:marBottom w:val="0"/>
              <w:divBdr>
                <w:top w:val="none" w:sz="0" w:space="0" w:color="auto"/>
                <w:left w:val="none" w:sz="0" w:space="0" w:color="auto"/>
                <w:bottom w:val="none" w:sz="0" w:space="0" w:color="auto"/>
                <w:right w:val="none" w:sz="0" w:space="0" w:color="auto"/>
              </w:divBdr>
            </w:div>
          </w:divsChild>
        </w:div>
        <w:div w:id="949435413">
          <w:marLeft w:val="0"/>
          <w:marRight w:val="0"/>
          <w:marTop w:val="300"/>
          <w:marBottom w:val="0"/>
          <w:divBdr>
            <w:top w:val="none" w:sz="0" w:space="0" w:color="auto"/>
            <w:left w:val="none" w:sz="0" w:space="0" w:color="auto"/>
            <w:bottom w:val="none" w:sz="0" w:space="0" w:color="auto"/>
            <w:right w:val="none" w:sz="0" w:space="0" w:color="auto"/>
          </w:divBdr>
          <w:divsChild>
            <w:div w:id="1944871627">
              <w:marLeft w:val="0"/>
              <w:marRight w:val="0"/>
              <w:marTop w:val="0"/>
              <w:marBottom w:val="0"/>
              <w:divBdr>
                <w:top w:val="none" w:sz="0" w:space="0" w:color="auto"/>
                <w:left w:val="none" w:sz="0" w:space="0" w:color="auto"/>
                <w:bottom w:val="none" w:sz="0" w:space="0" w:color="auto"/>
                <w:right w:val="none" w:sz="0" w:space="0" w:color="auto"/>
              </w:divBdr>
              <w:divsChild>
                <w:div w:id="99282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797179">
          <w:marLeft w:val="0"/>
          <w:marRight w:val="0"/>
          <w:marTop w:val="0"/>
          <w:marBottom w:val="0"/>
          <w:divBdr>
            <w:top w:val="none" w:sz="0" w:space="0" w:color="auto"/>
            <w:left w:val="none" w:sz="0" w:space="0" w:color="auto"/>
            <w:bottom w:val="none" w:sz="0" w:space="0" w:color="auto"/>
            <w:right w:val="none" w:sz="0" w:space="0" w:color="auto"/>
          </w:divBdr>
        </w:div>
        <w:div w:id="985549807">
          <w:marLeft w:val="0"/>
          <w:marRight w:val="0"/>
          <w:marTop w:val="0"/>
          <w:marBottom w:val="0"/>
          <w:divBdr>
            <w:top w:val="none" w:sz="0" w:space="0" w:color="auto"/>
            <w:left w:val="none" w:sz="0" w:space="0" w:color="auto"/>
            <w:bottom w:val="none" w:sz="0" w:space="0" w:color="auto"/>
            <w:right w:val="none" w:sz="0" w:space="0" w:color="auto"/>
          </w:divBdr>
        </w:div>
        <w:div w:id="1240752001">
          <w:marLeft w:val="0"/>
          <w:marRight w:val="0"/>
          <w:marTop w:val="0"/>
          <w:marBottom w:val="0"/>
          <w:divBdr>
            <w:top w:val="none" w:sz="0" w:space="0" w:color="auto"/>
            <w:left w:val="none" w:sz="0" w:space="0" w:color="auto"/>
            <w:bottom w:val="none" w:sz="0" w:space="0" w:color="auto"/>
            <w:right w:val="none" w:sz="0" w:space="0" w:color="auto"/>
          </w:divBdr>
        </w:div>
        <w:div w:id="1331830349">
          <w:marLeft w:val="0"/>
          <w:marRight w:val="0"/>
          <w:marTop w:val="0"/>
          <w:marBottom w:val="0"/>
          <w:divBdr>
            <w:top w:val="none" w:sz="0" w:space="0" w:color="auto"/>
            <w:left w:val="none" w:sz="0" w:space="0" w:color="auto"/>
            <w:bottom w:val="none" w:sz="0" w:space="0" w:color="auto"/>
            <w:right w:val="none" w:sz="0" w:space="0" w:color="auto"/>
          </w:divBdr>
          <w:divsChild>
            <w:div w:id="1495755535">
              <w:marLeft w:val="0"/>
              <w:marRight w:val="0"/>
              <w:marTop w:val="0"/>
              <w:marBottom w:val="0"/>
              <w:divBdr>
                <w:top w:val="none" w:sz="0" w:space="0" w:color="auto"/>
                <w:left w:val="none" w:sz="0" w:space="0" w:color="auto"/>
                <w:bottom w:val="none" w:sz="0" w:space="0" w:color="auto"/>
                <w:right w:val="none" w:sz="0" w:space="0" w:color="auto"/>
              </w:divBdr>
            </w:div>
          </w:divsChild>
        </w:div>
        <w:div w:id="1373379157">
          <w:marLeft w:val="0"/>
          <w:marRight w:val="0"/>
          <w:marTop w:val="0"/>
          <w:marBottom w:val="0"/>
          <w:divBdr>
            <w:top w:val="none" w:sz="0" w:space="0" w:color="auto"/>
            <w:left w:val="none" w:sz="0" w:space="0" w:color="auto"/>
            <w:bottom w:val="none" w:sz="0" w:space="0" w:color="auto"/>
            <w:right w:val="none" w:sz="0" w:space="0" w:color="auto"/>
          </w:divBdr>
          <w:divsChild>
            <w:div w:id="1967738757">
              <w:marLeft w:val="0"/>
              <w:marRight w:val="0"/>
              <w:marTop w:val="0"/>
              <w:marBottom w:val="0"/>
              <w:divBdr>
                <w:top w:val="none" w:sz="0" w:space="0" w:color="auto"/>
                <w:left w:val="none" w:sz="0" w:space="0" w:color="auto"/>
                <w:bottom w:val="none" w:sz="0" w:space="0" w:color="auto"/>
                <w:right w:val="none" w:sz="0" w:space="0" w:color="auto"/>
              </w:divBdr>
            </w:div>
          </w:divsChild>
        </w:div>
        <w:div w:id="1483235348">
          <w:marLeft w:val="0"/>
          <w:marRight w:val="0"/>
          <w:marTop w:val="0"/>
          <w:marBottom w:val="0"/>
          <w:divBdr>
            <w:top w:val="none" w:sz="0" w:space="0" w:color="auto"/>
            <w:left w:val="none" w:sz="0" w:space="0" w:color="auto"/>
            <w:bottom w:val="none" w:sz="0" w:space="0" w:color="auto"/>
            <w:right w:val="none" w:sz="0" w:space="0" w:color="auto"/>
          </w:divBdr>
          <w:divsChild>
            <w:div w:id="1027870510">
              <w:marLeft w:val="0"/>
              <w:marRight w:val="0"/>
              <w:marTop w:val="0"/>
              <w:marBottom w:val="0"/>
              <w:divBdr>
                <w:top w:val="none" w:sz="0" w:space="0" w:color="auto"/>
                <w:left w:val="none" w:sz="0" w:space="0" w:color="auto"/>
                <w:bottom w:val="none" w:sz="0" w:space="0" w:color="auto"/>
                <w:right w:val="none" w:sz="0" w:space="0" w:color="auto"/>
              </w:divBdr>
            </w:div>
          </w:divsChild>
        </w:div>
        <w:div w:id="1533227641">
          <w:marLeft w:val="0"/>
          <w:marRight w:val="0"/>
          <w:marTop w:val="300"/>
          <w:marBottom w:val="0"/>
          <w:divBdr>
            <w:top w:val="none" w:sz="0" w:space="0" w:color="auto"/>
            <w:left w:val="none" w:sz="0" w:space="0" w:color="auto"/>
            <w:bottom w:val="none" w:sz="0" w:space="0" w:color="auto"/>
            <w:right w:val="none" w:sz="0" w:space="0" w:color="auto"/>
          </w:divBdr>
          <w:divsChild>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675841">
          <w:marLeft w:val="0"/>
          <w:marRight w:val="0"/>
          <w:marTop w:val="0"/>
          <w:marBottom w:val="0"/>
          <w:divBdr>
            <w:top w:val="none" w:sz="0" w:space="0" w:color="auto"/>
            <w:left w:val="none" w:sz="0" w:space="0" w:color="auto"/>
            <w:bottom w:val="none" w:sz="0" w:space="0" w:color="auto"/>
            <w:right w:val="none" w:sz="0" w:space="0" w:color="auto"/>
          </w:divBdr>
          <w:divsChild>
            <w:div w:id="1863981504">
              <w:marLeft w:val="0"/>
              <w:marRight w:val="0"/>
              <w:marTop w:val="0"/>
              <w:marBottom w:val="0"/>
              <w:divBdr>
                <w:top w:val="none" w:sz="0" w:space="0" w:color="auto"/>
                <w:left w:val="none" w:sz="0" w:space="0" w:color="auto"/>
                <w:bottom w:val="none" w:sz="0" w:space="0" w:color="auto"/>
                <w:right w:val="none" w:sz="0" w:space="0" w:color="auto"/>
              </w:divBdr>
            </w:div>
          </w:divsChild>
        </w:div>
        <w:div w:id="1676224397">
          <w:marLeft w:val="0"/>
          <w:marRight w:val="0"/>
          <w:marTop w:val="0"/>
          <w:marBottom w:val="0"/>
          <w:divBdr>
            <w:top w:val="none" w:sz="0" w:space="0" w:color="auto"/>
            <w:left w:val="none" w:sz="0" w:space="0" w:color="auto"/>
            <w:bottom w:val="none" w:sz="0" w:space="0" w:color="auto"/>
            <w:right w:val="none" w:sz="0" w:space="0" w:color="auto"/>
          </w:divBdr>
          <w:divsChild>
            <w:div w:id="252669295">
              <w:marLeft w:val="0"/>
              <w:marRight w:val="0"/>
              <w:marTop w:val="0"/>
              <w:marBottom w:val="0"/>
              <w:divBdr>
                <w:top w:val="none" w:sz="0" w:space="0" w:color="auto"/>
                <w:left w:val="none" w:sz="0" w:space="0" w:color="auto"/>
                <w:bottom w:val="none" w:sz="0" w:space="0" w:color="auto"/>
                <w:right w:val="none" w:sz="0" w:space="0" w:color="auto"/>
              </w:divBdr>
            </w:div>
          </w:divsChild>
        </w:div>
        <w:div w:id="1785686176">
          <w:marLeft w:val="0"/>
          <w:marRight w:val="0"/>
          <w:marTop w:val="0"/>
          <w:marBottom w:val="0"/>
          <w:divBdr>
            <w:top w:val="none" w:sz="0" w:space="0" w:color="auto"/>
            <w:left w:val="none" w:sz="0" w:space="0" w:color="auto"/>
            <w:bottom w:val="none" w:sz="0" w:space="0" w:color="auto"/>
            <w:right w:val="none" w:sz="0" w:space="0" w:color="auto"/>
          </w:divBdr>
        </w:div>
        <w:div w:id="1928538805">
          <w:marLeft w:val="0"/>
          <w:marRight w:val="0"/>
          <w:marTop w:val="0"/>
          <w:marBottom w:val="0"/>
          <w:divBdr>
            <w:top w:val="none" w:sz="0" w:space="0" w:color="auto"/>
            <w:left w:val="none" w:sz="0" w:space="0" w:color="auto"/>
            <w:bottom w:val="none" w:sz="0" w:space="0" w:color="auto"/>
            <w:right w:val="none" w:sz="0" w:space="0" w:color="auto"/>
          </w:divBdr>
          <w:divsChild>
            <w:div w:id="1068646227">
              <w:marLeft w:val="0"/>
              <w:marRight w:val="0"/>
              <w:marTop w:val="0"/>
              <w:marBottom w:val="0"/>
              <w:divBdr>
                <w:top w:val="none" w:sz="0" w:space="0" w:color="auto"/>
                <w:left w:val="none" w:sz="0" w:space="0" w:color="auto"/>
                <w:bottom w:val="none" w:sz="0" w:space="0" w:color="auto"/>
                <w:right w:val="none" w:sz="0" w:space="0" w:color="auto"/>
              </w:divBdr>
            </w:div>
          </w:divsChild>
        </w:div>
        <w:div w:id="2036224224">
          <w:marLeft w:val="0"/>
          <w:marRight w:val="0"/>
          <w:marTop w:val="300"/>
          <w:marBottom w:val="0"/>
          <w:divBdr>
            <w:top w:val="none" w:sz="0" w:space="0" w:color="auto"/>
            <w:left w:val="none" w:sz="0" w:space="0" w:color="auto"/>
            <w:bottom w:val="none" w:sz="0" w:space="0" w:color="auto"/>
            <w:right w:val="none" w:sz="0" w:space="0" w:color="auto"/>
          </w:divBdr>
          <w:divsChild>
            <w:div w:id="1953512008">
              <w:marLeft w:val="0"/>
              <w:marRight w:val="0"/>
              <w:marTop w:val="0"/>
              <w:marBottom w:val="0"/>
              <w:divBdr>
                <w:top w:val="none" w:sz="0" w:space="0" w:color="auto"/>
                <w:left w:val="none" w:sz="0" w:space="0" w:color="auto"/>
                <w:bottom w:val="none" w:sz="0" w:space="0" w:color="auto"/>
                <w:right w:val="none" w:sz="0" w:space="0" w:color="auto"/>
              </w:divBdr>
              <w:divsChild>
                <w:div w:id="132154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551310">
          <w:marLeft w:val="0"/>
          <w:marRight w:val="0"/>
          <w:marTop w:val="0"/>
          <w:marBottom w:val="0"/>
          <w:divBdr>
            <w:top w:val="none" w:sz="0" w:space="0" w:color="auto"/>
            <w:left w:val="none" w:sz="0" w:space="0" w:color="auto"/>
            <w:bottom w:val="none" w:sz="0" w:space="0" w:color="auto"/>
            <w:right w:val="none" w:sz="0" w:space="0" w:color="auto"/>
          </w:divBdr>
        </w:div>
        <w:div w:id="2082285429">
          <w:marLeft w:val="0"/>
          <w:marRight w:val="0"/>
          <w:marTop w:val="0"/>
          <w:marBottom w:val="0"/>
          <w:divBdr>
            <w:top w:val="none" w:sz="0" w:space="0" w:color="auto"/>
            <w:left w:val="none" w:sz="0" w:space="0" w:color="auto"/>
            <w:bottom w:val="none" w:sz="0" w:space="0" w:color="auto"/>
            <w:right w:val="none" w:sz="0" w:space="0" w:color="auto"/>
          </w:divBdr>
        </w:div>
        <w:div w:id="2086875856">
          <w:marLeft w:val="0"/>
          <w:marRight w:val="0"/>
          <w:marTop w:val="0"/>
          <w:marBottom w:val="0"/>
          <w:divBdr>
            <w:top w:val="none" w:sz="0" w:space="0" w:color="auto"/>
            <w:left w:val="none" w:sz="0" w:space="0" w:color="auto"/>
            <w:bottom w:val="none" w:sz="0" w:space="0" w:color="auto"/>
            <w:right w:val="none" w:sz="0" w:space="0" w:color="auto"/>
          </w:divBdr>
        </w:div>
        <w:div w:id="2129271604">
          <w:marLeft w:val="0"/>
          <w:marRight w:val="0"/>
          <w:marTop w:val="300"/>
          <w:marBottom w:val="0"/>
          <w:divBdr>
            <w:top w:val="none" w:sz="0" w:space="0" w:color="auto"/>
            <w:left w:val="none" w:sz="0" w:space="0" w:color="auto"/>
            <w:bottom w:val="none" w:sz="0" w:space="0" w:color="auto"/>
            <w:right w:val="none" w:sz="0" w:space="0" w:color="auto"/>
          </w:divBdr>
          <w:divsChild>
            <w:div w:id="434861988">
              <w:marLeft w:val="0"/>
              <w:marRight w:val="0"/>
              <w:marTop w:val="0"/>
              <w:marBottom w:val="0"/>
              <w:divBdr>
                <w:top w:val="none" w:sz="0" w:space="0" w:color="auto"/>
                <w:left w:val="none" w:sz="0" w:space="0" w:color="auto"/>
                <w:bottom w:val="none" w:sz="0" w:space="0" w:color="auto"/>
                <w:right w:val="none" w:sz="0" w:space="0" w:color="auto"/>
              </w:divBdr>
              <w:divsChild>
                <w:div w:id="174085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723619">
      <w:bodyDiv w:val="1"/>
      <w:marLeft w:val="0"/>
      <w:marRight w:val="0"/>
      <w:marTop w:val="0"/>
      <w:marBottom w:val="0"/>
      <w:divBdr>
        <w:top w:val="none" w:sz="0" w:space="0" w:color="auto"/>
        <w:left w:val="none" w:sz="0" w:space="0" w:color="auto"/>
        <w:bottom w:val="none" w:sz="0" w:space="0" w:color="auto"/>
        <w:right w:val="none" w:sz="0" w:space="0" w:color="auto"/>
      </w:divBdr>
    </w:div>
    <w:div w:id="1009983252">
      <w:bodyDiv w:val="1"/>
      <w:marLeft w:val="0"/>
      <w:marRight w:val="0"/>
      <w:marTop w:val="0"/>
      <w:marBottom w:val="0"/>
      <w:divBdr>
        <w:top w:val="none" w:sz="0" w:space="0" w:color="auto"/>
        <w:left w:val="none" w:sz="0" w:space="0" w:color="auto"/>
        <w:bottom w:val="none" w:sz="0" w:space="0" w:color="auto"/>
        <w:right w:val="none" w:sz="0" w:space="0" w:color="auto"/>
      </w:divBdr>
      <w:divsChild>
        <w:div w:id="1855068343">
          <w:marLeft w:val="0"/>
          <w:marRight w:val="0"/>
          <w:marTop w:val="0"/>
          <w:marBottom w:val="0"/>
          <w:divBdr>
            <w:top w:val="none" w:sz="0" w:space="0" w:color="auto"/>
            <w:left w:val="none" w:sz="0" w:space="0" w:color="auto"/>
            <w:bottom w:val="none" w:sz="0" w:space="0" w:color="auto"/>
            <w:right w:val="none" w:sz="0" w:space="0" w:color="auto"/>
          </w:divBdr>
        </w:div>
        <w:div w:id="313611588">
          <w:marLeft w:val="0"/>
          <w:marRight w:val="0"/>
          <w:marTop w:val="0"/>
          <w:marBottom w:val="0"/>
          <w:divBdr>
            <w:top w:val="none" w:sz="0" w:space="0" w:color="auto"/>
            <w:left w:val="none" w:sz="0" w:space="0" w:color="auto"/>
            <w:bottom w:val="none" w:sz="0" w:space="0" w:color="auto"/>
            <w:right w:val="none" w:sz="0" w:space="0" w:color="auto"/>
          </w:divBdr>
          <w:divsChild>
            <w:div w:id="794448882">
              <w:marLeft w:val="0"/>
              <w:marRight w:val="0"/>
              <w:marTop w:val="0"/>
              <w:marBottom w:val="0"/>
              <w:divBdr>
                <w:top w:val="none" w:sz="0" w:space="0" w:color="auto"/>
                <w:left w:val="none" w:sz="0" w:space="0" w:color="auto"/>
                <w:bottom w:val="none" w:sz="0" w:space="0" w:color="auto"/>
                <w:right w:val="none" w:sz="0" w:space="0" w:color="auto"/>
              </w:divBdr>
            </w:div>
          </w:divsChild>
        </w:div>
        <w:div w:id="547692365">
          <w:marLeft w:val="0"/>
          <w:marRight w:val="0"/>
          <w:marTop w:val="0"/>
          <w:marBottom w:val="0"/>
          <w:divBdr>
            <w:top w:val="none" w:sz="0" w:space="0" w:color="auto"/>
            <w:left w:val="none" w:sz="0" w:space="0" w:color="auto"/>
            <w:bottom w:val="none" w:sz="0" w:space="0" w:color="auto"/>
            <w:right w:val="none" w:sz="0" w:space="0" w:color="auto"/>
          </w:divBdr>
        </w:div>
        <w:div w:id="1769111374">
          <w:marLeft w:val="0"/>
          <w:marRight w:val="0"/>
          <w:marTop w:val="0"/>
          <w:marBottom w:val="0"/>
          <w:divBdr>
            <w:top w:val="none" w:sz="0" w:space="0" w:color="auto"/>
            <w:left w:val="none" w:sz="0" w:space="0" w:color="auto"/>
            <w:bottom w:val="none" w:sz="0" w:space="0" w:color="auto"/>
            <w:right w:val="none" w:sz="0" w:space="0" w:color="auto"/>
          </w:divBdr>
          <w:divsChild>
            <w:div w:id="1291400582">
              <w:marLeft w:val="0"/>
              <w:marRight w:val="0"/>
              <w:marTop w:val="0"/>
              <w:marBottom w:val="0"/>
              <w:divBdr>
                <w:top w:val="none" w:sz="0" w:space="0" w:color="auto"/>
                <w:left w:val="none" w:sz="0" w:space="0" w:color="auto"/>
                <w:bottom w:val="none" w:sz="0" w:space="0" w:color="auto"/>
                <w:right w:val="none" w:sz="0" w:space="0" w:color="auto"/>
              </w:divBdr>
            </w:div>
          </w:divsChild>
        </w:div>
        <w:div w:id="1988197723">
          <w:marLeft w:val="0"/>
          <w:marRight w:val="0"/>
          <w:marTop w:val="0"/>
          <w:marBottom w:val="0"/>
          <w:divBdr>
            <w:top w:val="none" w:sz="0" w:space="0" w:color="auto"/>
            <w:left w:val="none" w:sz="0" w:space="0" w:color="auto"/>
            <w:bottom w:val="none" w:sz="0" w:space="0" w:color="auto"/>
            <w:right w:val="none" w:sz="0" w:space="0" w:color="auto"/>
          </w:divBdr>
        </w:div>
        <w:div w:id="1484085889">
          <w:marLeft w:val="0"/>
          <w:marRight w:val="0"/>
          <w:marTop w:val="0"/>
          <w:marBottom w:val="0"/>
          <w:divBdr>
            <w:top w:val="none" w:sz="0" w:space="0" w:color="auto"/>
            <w:left w:val="none" w:sz="0" w:space="0" w:color="auto"/>
            <w:bottom w:val="none" w:sz="0" w:space="0" w:color="auto"/>
            <w:right w:val="none" w:sz="0" w:space="0" w:color="auto"/>
          </w:divBdr>
          <w:divsChild>
            <w:div w:id="727191252">
              <w:marLeft w:val="0"/>
              <w:marRight w:val="0"/>
              <w:marTop w:val="0"/>
              <w:marBottom w:val="0"/>
              <w:divBdr>
                <w:top w:val="none" w:sz="0" w:space="0" w:color="auto"/>
                <w:left w:val="none" w:sz="0" w:space="0" w:color="auto"/>
                <w:bottom w:val="none" w:sz="0" w:space="0" w:color="auto"/>
                <w:right w:val="none" w:sz="0" w:space="0" w:color="auto"/>
              </w:divBdr>
            </w:div>
          </w:divsChild>
        </w:div>
        <w:div w:id="697849038">
          <w:marLeft w:val="0"/>
          <w:marRight w:val="0"/>
          <w:marTop w:val="0"/>
          <w:marBottom w:val="0"/>
          <w:divBdr>
            <w:top w:val="none" w:sz="0" w:space="0" w:color="auto"/>
            <w:left w:val="none" w:sz="0" w:space="0" w:color="auto"/>
            <w:bottom w:val="none" w:sz="0" w:space="0" w:color="auto"/>
            <w:right w:val="none" w:sz="0" w:space="0" w:color="auto"/>
          </w:divBdr>
        </w:div>
        <w:div w:id="1648702355">
          <w:marLeft w:val="0"/>
          <w:marRight w:val="0"/>
          <w:marTop w:val="0"/>
          <w:marBottom w:val="0"/>
          <w:divBdr>
            <w:top w:val="none" w:sz="0" w:space="0" w:color="auto"/>
            <w:left w:val="none" w:sz="0" w:space="0" w:color="auto"/>
            <w:bottom w:val="none" w:sz="0" w:space="0" w:color="auto"/>
            <w:right w:val="none" w:sz="0" w:space="0" w:color="auto"/>
          </w:divBdr>
          <w:divsChild>
            <w:div w:id="1997492923">
              <w:marLeft w:val="0"/>
              <w:marRight w:val="0"/>
              <w:marTop w:val="0"/>
              <w:marBottom w:val="0"/>
              <w:divBdr>
                <w:top w:val="none" w:sz="0" w:space="0" w:color="auto"/>
                <w:left w:val="none" w:sz="0" w:space="0" w:color="auto"/>
                <w:bottom w:val="none" w:sz="0" w:space="0" w:color="auto"/>
                <w:right w:val="none" w:sz="0" w:space="0" w:color="auto"/>
              </w:divBdr>
            </w:div>
          </w:divsChild>
        </w:div>
        <w:div w:id="716852233">
          <w:marLeft w:val="0"/>
          <w:marRight w:val="0"/>
          <w:marTop w:val="0"/>
          <w:marBottom w:val="0"/>
          <w:divBdr>
            <w:top w:val="none" w:sz="0" w:space="0" w:color="auto"/>
            <w:left w:val="none" w:sz="0" w:space="0" w:color="auto"/>
            <w:bottom w:val="none" w:sz="0" w:space="0" w:color="auto"/>
            <w:right w:val="none" w:sz="0" w:space="0" w:color="auto"/>
          </w:divBdr>
        </w:div>
        <w:div w:id="640111123">
          <w:marLeft w:val="0"/>
          <w:marRight w:val="0"/>
          <w:marTop w:val="0"/>
          <w:marBottom w:val="0"/>
          <w:divBdr>
            <w:top w:val="none" w:sz="0" w:space="0" w:color="auto"/>
            <w:left w:val="none" w:sz="0" w:space="0" w:color="auto"/>
            <w:bottom w:val="none" w:sz="0" w:space="0" w:color="auto"/>
            <w:right w:val="none" w:sz="0" w:space="0" w:color="auto"/>
          </w:divBdr>
          <w:divsChild>
            <w:div w:id="592280799">
              <w:marLeft w:val="0"/>
              <w:marRight w:val="0"/>
              <w:marTop w:val="0"/>
              <w:marBottom w:val="0"/>
              <w:divBdr>
                <w:top w:val="none" w:sz="0" w:space="0" w:color="auto"/>
                <w:left w:val="none" w:sz="0" w:space="0" w:color="auto"/>
                <w:bottom w:val="none" w:sz="0" w:space="0" w:color="auto"/>
                <w:right w:val="none" w:sz="0" w:space="0" w:color="auto"/>
              </w:divBdr>
            </w:div>
          </w:divsChild>
        </w:div>
        <w:div w:id="917708801">
          <w:marLeft w:val="0"/>
          <w:marRight w:val="0"/>
          <w:marTop w:val="0"/>
          <w:marBottom w:val="0"/>
          <w:divBdr>
            <w:top w:val="none" w:sz="0" w:space="0" w:color="auto"/>
            <w:left w:val="none" w:sz="0" w:space="0" w:color="auto"/>
            <w:bottom w:val="none" w:sz="0" w:space="0" w:color="auto"/>
            <w:right w:val="none" w:sz="0" w:space="0" w:color="auto"/>
          </w:divBdr>
        </w:div>
        <w:div w:id="1315405046">
          <w:marLeft w:val="0"/>
          <w:marRight w:val="0"/>
          <w:marTop w:val="0"/>
          <w:marBottom w:val="0"/>
          <w:divBdr>
            <w:top w:val="none" w:sz="0" w:space="0" w:color="auto"/>
            <w:left w:val="none" w:sz="0" w:space="0" w:color="auto"/>
            <w:bottom w:val="none" w:sz="0" w:space="0" w:color="auto"/>
            <w:right w:val="none" w:sz="0" w:space="0" w:color="auto"/>
          </w:divBdr>
          <w:divsChild>
            <w:div w:id="1482884228">
              <w:marLeft w:val="0"/>
              <w:marRight w:val="0"/>
              <w:marTop w:val="0"/>
              <w:marBottom w:val="0"/>
              <w:divBdr>
                <w:top w:val="none" w:sz="0" w:space="0" w:color="auto"/>
                <w:left w:val="none" w:sz="0" w:space="0" w:color="auto"/>
                <w:bottom w:val="none" w:sz="0" w:space="0" w:color="auto"/>
                <w:right w:val="none" w:sz="0" w:space="0" w:color="auto"/>
              </w:divBdr>
            </w:div>
          </w:divsChild>
        </w:div>
        <w:div w:id="297809950">
          <w:marLeft w:val="0"/>
          <w:marRight w:val="0"/>
          <w:marTop w:val="0"/>
          <w:marBottom w:val="0"/>
          <w:divBdr>
            <w:top w:val="none" w:sz="0" w:space="0" w:color="auto"/>
            <w:left w:val="none" w:sz="0" w:space="0" w:color="auto"/>
            <w:bottom w:val="none" w:sz="0" w:space="0" w:color="auto"/>
            <w:right w:val="none" w:sz="0" w:space="0" w:color="auto"/>
          </w:divBdr>
        </w:div>
        <w:div w:id="1012297971">
          <w:marLeft w:val="0"/>
          <w:marRight w:val="0"/>
          <w:marTop w:val="0"/>
          <w:marBottom w:val="0"/>
          <w:divBdr>
            <w:top w:val="none" w:sz="0" w:space="0" w:color="auto"/>
            <w:left w:val="none" w:sz="0" w:space="0" w:color="auto"/>
            <w:bottom w:val="none" w:sz="0" w:space="0" w:color="auto"/>
            <w:right w:val="none" w:sz="0" w:space="0" w:color="auto"/>
          </w:divBdr>
          <w:divsChild>
            <w:div w:id="1919754988">
              <w:marLeft w:val="0"/>
              <w:marRight w:val="0"/>
              <w:marTop w:val="0"/>
              <w:marBottom w:val="0"/>
              <w:divBdr>
                <w:top w:val="none" w:sz="0" w:space="0" w:color="auto"/>
                <w:left w:val="none" w:sz="0" w:space="0" w:color="auto"/>
                <w:bottom w:val="none" w:sz="0" w:space="0" w:color="auto"/>
                <w:right w:val="none" w:sz="0" w:space="0" w:color="auto"/>
              </w:divBdr>
            </w:div>
          </w:divsChild>
        </w:div>
        <w:div w:id="2102601537">
          <w:marLeft w:val="0"/>
          <w:marRight w:val="0"/>
          <w:marTop w:val="300"/>
          <w:marBottom w:val="0"/>
          <w:divBdr>
            <w:top w:val="none" w:sz="0" w:space="0" w:color="auto"/>
            <w:left w:val="none" w:sz="0" w:space="0" w:color="auto"/>
            <w:bottom w:val="none" w:sz="0" w:space="0" w:color="auto"/>
            <w:right w:val="none" w:sz="0" w:space="0" w:color="auto"/>
          </w:divBdr>
          <w:divsChild>
            <w:div w:id="192887488">
              <w:marLeft w:val="0"/>
              <w:marRight w:val="0"/>
              <w:marTop w:val="0"/>
              <w:marBottom w:val="0"/>
              <w:divBdr>
                <w:top w:val="none" w:sz="0" w:space="0" w:color="auto"/>
                <w:left w:val="none" w:sz="0" w:space="0" w:color="auto"/>
                <w:bottom w:val="none" w:sz="0" w:space="0" w:color="auto"/>
                <w:right w:val="none" w:sz="0" w:space="0" w:color="auto"/>
              </w:divBdr>
              <w:divsChild>
                <w:div w:id="116412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60898">
          <w:marLeft w:val="0"/>
          <w:marRight w:val="0"/>
          <w:marTop w:val="300"/>
          <w:marBottom w:val="0"/>
          <w:divBdr>
            <w:top w:val="none" w:sz="0" w:space="0" w:color="auto"/>
            <w:left w:val="none" w:sz="0" w:space="0" w:color="auto"/>
            <w:bottom w:val="none" w:sz="0" w:space="0" w:color="auto"/>
            <w:right w:val="none" w:sz="0" w:space="0" w:color="auto"/>
          </w:divBdr>
          <w:divsChild>
            <w:div w:id="1425879691">
              <w:marLeft w:val="0"/>
              <w:marRight w:val="0"/>
              <w:marTop w:val="0"/>
              <w:marBottom w:val="0"/>
              <w:divBdr>
                <w:top w:val="none" w:sz="0" w:space="0" w:color="auto"/>
                <w:left w:val="none" w:sz="0" w:space="0" w:color="auto"/>
                <w:bottom w:val="none" w:sz="0" w:space="0" w:color="auto"/>
                <w:right w:val="none" w:sz="0" w:space="0" w:color="auto"/>
              </w:divBdr>
              <w:divsChild>
                <w:div w:id="1796831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305433">
          <w:marLeft w:val="0"/>
          <w:marRight w:val="0"/>
          <w:marTop w:val="300"/>
          <w:marBottom w:val="0"/>
          <w:divBdr>
            <w:top w:val="none" w:sz="0" w:space="0" w:color="auto"/>
            <w:left w:val="none" w:sz="0" w:space="0" w:color="auto"/>
            <w:bottom w:val="none" w:sz="0" w:space="0" w:color="auto"/>
            <w:right w:val="none" w:sz="0" w:space="0" w:color="auto"/>
          </w:divBdr>
          <w:divsChild>
            <w:div w:id="1612005181">
              <w:marLeft w:val="0"/>
              <w:marRight w:val="0"/>
              <w:marTop w:val="0"/>
              <w:marBottom w:val="0"/>
              <w:divBdr>
                <w:top w:val="none" w:sz="0" w:space="0" w:color="auto"/>
                <w:left w:val="none" w:sz="0" w:space="0" w:color="auto"/>
                <w:bottom w:val="none" w:sz="0" w:space="0" w:color="auto"/>
                <w:right w:val="none" w:sz="0" w:space="0" w:color="auto"/>
              </w:divBdr>
              <w:divsChild>
                <w:div w:id="95652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706814">
          <w:marLeft w:val="0"/>
          <w:marRight w:val="0"/>
          <w:marTop w:val="300"/>
          <w:marBottom w:val="0"/>
          <w:divBdr>
            <w:top w:val="none" w:sz="0" w:space="0" w:color="auto"/>
            <w:left w:val="none" w:sz="0" w:space="0" w:color="auto"/>
            <w:bottom w:val="none" w:sz="0" w:space="0" w:color="auto"/>
            <w:right w:val="none" w:sz="0" w:space="0" w:color="auto"/>
          </w:divBdr>
          <w:divsChild>
            <w:div w:id="807824645">
              <w:marLeft w:val="0"/>
              <w:marRight w:val="0"/>
              <w:marTop w:val="0"/>
              <w:marBottom w:val="0"/>
              <w:divBdr>
                <w:top w:val="none" w:sz="0" w:space="0" w:color="auto"/>
                <w:left w:val="none" w:sz="0" w:space="0" w:color="auto"/>
                <w:bottom w:val="none" w:sz="0" w:space="0" w:color="auto"/>
                <w:right w:val="none" w:sz="0" w:space="0" w:color="auto"/>
              </w:divBdr>
              <w:divsChild>
                <w:div w:id="1847745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034062">
      <w:bodyDiv w:val="1"/>
      <w:marLeft w:val="0"/>
      <w:marRight w:val="0"/>
      <w:marTop w:val="0"/>
      <w:marBottom w:val="0"/>
      <w:divBdr>
        <w:top w:val="none" w:sz="0" w:space="0" w:color="auto"/>
        <w:left w:val="none" w:sz="0" w:space="0" w:color="auto"/>
        <w:bottom w:val="none" w:sz="0" w:space="0" w:color="auto"/>
        <w:right w:val="none" w:sz="0" w:space="0" w:color="auto"/>
      </w:divBdr>
      <w:divsChild>
        <w:div w:id="875237665">
          <w:marLeft w:val="0"/>
          <w:marRight w:val="0"/>
          <w:marTop w:val="0"/>
          <w:marBottom w:val="0"/>
          <w:divBdr>
            <w:top w:val="none" w:sz="0" w:space="0" w:color="auto"/>
            <w:left w:val="none" w:sz="0" w:space="0" w:color="auto"/>
            <w:bottom w:val="none" w:sz="0" w:space="0" w:color="auto"/>
            <w:right w:val="none" w:sz="0" w:space="0" w:color="auto"/>
          </w:divBdr>
        </w:div>
        <w:div w:id="1406537376">
          <w:marLeft w:val="0"/>
          <w:marRight w:val="0"/>
          <w:marTop w:val="0"/>
          <w:marBottom w:val="0"/>
          <w:divBdr>
            <w:top w:val="none" w:sz="0" w:space="0" w:color="auto"/>
            <w:left w:val="none" w:sz="0" w:space="0" w:color="auto"/>
            <w:bottom w:val="none" w:sz="0" w:space="0" w:color="auto"/>
            <w:right w:val="none" w:sz="0" w:space="0" w:color="auto"/>
          </w:divBdr>
          <w:divsChild>
            <w:div w:id="553279417">
              <w:marLeft w:val="0"/>
              <w:marRight w:val="0"/>
              <w:marTop w:val="0"/>
              <w:marBottom w:val="0"/>
              <w:divBdr>
                <w:top w:val="none" w:sz="0" w:space="0" w:color="auto"/>
                <w:left w:val="none" w:sz="0" w:space="0" w:color="auto"/>
                <w:bottom w:val="none" w:sz="0" w:space="0" w:color="auto"/>
                <w:right w:val="none" w:sz="0" w:space="0" w:color="auto"/>
              </w:divBdr>
            </w:div>
          </w:divsChild>
        </w:div>
        <w:div w:id="764805944">
          <w:marLeft w:val="0"/>
          <w:marRight w:val="0"/>
          <w:marTop w:val="0"/>
          <w:marBottom w:val="0"/>
          <w:divBdr>
            <w:top w:val="none" w:sz="0" w:space="0" w:color="auto"/>
            <w:left w:val="none" w:sz="0" w:space="0" w:color="auto"/>
            <w:bottom w:val="none" w:sz="0" w:space="0" w:color="auto"/>
            <w:right w:val="none" w:sz="0" w:space="0" w:color="auto"/>
          </w:divBdr>
        </w:div>
        <w:div w:id="2062122667">
          <w:marLeft w:val="0"/>
          <w:marRight w:val="0"/>
          <w:marTop w:val="0"/>
          <w:marBottom w:val="0"/>
          <w:divBdr>
            <w:top w:val="none" w:sz="0" w:space="0" w:color="auto"/>
            <w:left w:val="none" w:sz="0" w:space="0" w:color="auto"/>
            <w:bottom w:val="none" w:sz="0" w:space="0" w:color="auto"/>
            <w:right w:val="none" w:sz="0" w:space="0" w:color="auto"/>
          </w:divBdr>
          <w:divsChild>
            <w:div w:id="130249999">
              <w:marLeft w:val="0"/>
              <w:marRight w:val="0"/>
              <w:marTop w:val="0"/>
              <w:marBottom w:val="0"/>
              <w:divBdr>
                <w:top w:val="none" w:sz="0" w:space="0" w:color="auto"/>
                <w:left w:val="none" w:sz="0" w:space="0" w:color="auto"/>
                <w:bottom w:val="none" w:sz="0" w:space="0" w:color="auto"/>
                <w:right w:val="none" w:sz="0" w:space="0" w:color="auto"/>
              </w:divBdr>
            </w:div>
          </w:divsChild>
        </w:div>
        <w:div w:id="516389554">
          <w:marLeft w:val="0"/>
          <w:marRight w:val="0"/>
          <w:marTop w:val="0"/>
          <w:marBottom w:val="0"/>
          <w:divBdr>
            <w:top w:val="none" w:sz="0" w:space="0" w:color="auto"/>
            <w:left w:val="none" w:sz="0" w:space="0" w:color="auto"/>
            <w:bottom w:val="none" w:sz="0" w:space="0" w:color="auto"/>
            <w:right w:val="none" w:sz="0" w:space="0" w:color="auto"/>
          </w:divBdr>
        </w:div>
        <w:div w:id="2117210662">
          <w:marLeft w:val="0"/>
          <w:marRight w:val="0"/>
          <w:marTop w:val="0"/>
          <w:marBottom w:val="0"/>
          <w:divBdr>
            <w:top w:val="none" w:sz="0" w:space="0" w:color="auto"/>
            <w:left w:val="none" w:sz="0" w:space="0" w:color="auto"/>
            <w:bottom w:val="none" w:sz="0" w:space="0" w:color="auto"/>
            <w:right w:val="none" w:sz="0" w:space="0" w:color="auto"/>
          </w:divBdr>
          <w:divsChild>
            <w:div w:id="446972656">
              <w:marLeft w:val="0"/>
              <w:marRight w:val="0"/>
              <w:marTop w:val="0"/>
              <w:marBottom w:val="0"/>
              <w:divBdr>
                <w:top w:val="none" w:sz="0" w:space="0" w:color="auto"/>
                <w:left w:val="none" w:sz="0" w:space="0" w:color="auto"/>
                <w:bottom w:val="none" w:sz="0" w:space="0" w:color="auto"/>
                <w:right w:val="none" w:sz="0" w:space="0" w:color="auto"/>
              </w:divBdr>
            </w:div>
          </w:divsChild>
        </w:div>
        <w:div w:id="1070731045">
          <w:marLeft w:val="0"/>
          <w:marRight w:val="0"/>
          <w:marTop w:val="0"/>
          <w:marBottom w:val="0"/>
          <w:divBdr>
            <w:top w:val="none" w:sz="0" w:space="0" w:color="auto"/>
            <w:left w:val="none" w:sz="0" w:space="0" w:color="auto"/>
            <w:bottom w:val="none" w:sz="0" w:space="0" w:color="auto"/>
            <w:right w:val="none" w:sz="0" w:space="0" w:color="auto"/>
          </w:divBdr>
        </w:div>
        <w:div w:id="1718701508">
          <w:marLeft w:val="0"/>
          <w:marRight w:val="0"/>
          <w:marTop w:val="0"/>
          <w:marBottom w:val="0"/>
          <w:divBdr>
            <w:top w:val="none" w:sz="0" w:space="0" w:color="auto"/>
            <w:left w:val="none" w:sz="0" w:space="0" w:color="auto"/>
            <w:bottom w:val="none" w:sz="0" w:space="0" w:color="auto"/>
            <w:right w:val="none" w:sz="0" w:space="0" w:color="auto"/>
          </w:divBdr>
          <w:divsChild>
            <w:div w:id="68120660">
              <w:marLeft w:val="0"/>
              <w:marRight w:val="0"/>
              <w:marTop w:val="0"/>
              <w:marBottom w:val="0"/>
              <w:divBdr>
                <w:top w:val="none" w:sz="0" w:space="0" w:color="auto"/>
                <w:left w:val="none" w:sz="0" w:space="0" w:color="auto"/>
                <w:bottom w:val="none" w:sz="0" w:space="0" w:color="auto"/>
                <w:right w:val="none" w:sz="0" w:space="0" w:color="auto"/>
              </w:divBdr>
            </w:div>
          </w:divsChild>
        </w:div>
        <w:div w:id="47807961">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sChild>
            <w:div w:id="275449970">
              <w:marLeft w:val="0"/>
              <w:marRight w:val="0"/>
              <w:marTop w:val="0"/>
              <w:marBottom w:val="0"/>
              <w:divBdr>
                <w:top w:val="none" w:sz="0" w:space="0" w:color="auto"/>
                <w:left w:val="none" w:sz="0" w:space="0" w:color="auto"/>
                <w:bottom w:val="none" w:sz="0" w:space="0" w:color="auto"/>
                <w:right w:val="none" w:sz="0" w:space="0" w:color="auto"/>
              </w:divBdr>
            </w:div>
          </w:divsChild>
        </w:div>
        <w:div w:id="959141887">
          <w:marLeft w:val="0"/>
          <w:marRight w:val="0"/>
          <w:marTop w:val="0"/>
          <w:marBottom w:val="0"/>
          <w:divBdr>
            <w:top w:val="none" w:sz="0" w:space="0" w:color="auto"/>
            <w:left w:val="none" w:sz="0" w:space="0" w:color="auto"/>
            <w:bottom w:val="none" w:sz="0" w:space="0" w:color="auto"/>
            <w:right w:val="none" w:sz="0" w:space="0" w:color="auto"/>
          </w:divBdr>
        </w:div>
        <w:div w:id="501942207">
          <w:marLeft w:val="0"/>
          <w:marRight w:val="0"/>
          <w:marTop w:val="0"/>
          <w:marBottom w:val="0"/>
          <w:divBdr>
            <w:top w:val="none" w:sz="0" w:space="0" w:color="auto"/>
            <w:left w:val="none" w:sz="0" w:space="0" w:color="auto"/>
            <w:bottom w:val="none" w:sz="0" w:space="0" w:color="auto"/>
            <w:right w:val="none" w:sz="0" w:space="0" w:color="auto"/>
          </w:divBdr>
          <w:divsChild>
            <w:div w:id="1902059907">
              <w:marLeft w:val="0"/>
              <w:marRight w:val="0"/>
              <w:marTop w:val="0"/>
              <w:marBottom w:val="0"/>
              <w:divBdr>
                <w:top w:val="none" w:sz="0" w:space="0" w:color="auto"/>
                <w:left w:val="none" w:sz="0" w:space="0" w:color="auto"/>
                <w:bottom w:val="none" w:sz="0" w:space="0" w:color="auto"/>
                <w:right w:val="none" w:sz="0" w:space="0" w:color="auto"/>
              </w:divBdr>
            </w:div>
          </w:divsChild>
        </w:div>
        <w:div w:id="847983905">
          <w:marLeft w:val="0"/>
          <w:marRight w:val="0"/>
          <w:marTop w:val="0"/>
          <w:marBottom w:val="0"/>
          <w:divBdr>
            <w:top w:val="none" w:sz="0" w:space="0" w:color="auto"/>
            <w:left w:val="none" w:sz="0" w:space="0" w:color="auto"/>
            <w:bottom w:val="none" w:sz="0" w:space="0" w:color="auto"/>
            <w:right w:val="none" w:sz="0" w:space="0" w:color="auto"/>
          </w:divBdr>
        </w:div>
        <w:div w:id="2079404482">
          <w:marLeft w:val="0"/>
          <w:marRight w:val="0"/>
          <w:marTop w:val="0"/>
          <w:marBottom w:val="0"/>
          <w:divBdr>
            <w:top w:val="none" w:sz="0" w:space="0" w:color="auto"/>
            <w:left w:val="none" w:sz="0" w:space="0" w:color="auto"/>
            <w:bottom w:val="none" w:sz="0" w:space="0" w:color="auto"/>
            <w:right w:val="none" w:sz="0" w:space="0" w:color="auto"/>
          </w:divBdr>
          <w:divsChild>
            <w:div w:id="1477406868">
              <w:marLeft w:val="0"/>
              <w:marRight w:val="0"/>
              <w:marTop w:val="0"/>
              <w:marBottom w:val="0"/>
              <w:divBdr>
                <w:top w:val="none" w:sz="0" w:space="0" w:color="auto"/>
                <w:left w:val="none" w:sz="0" w:space="0" w:color="auto"/>
                <w:bottom w:val="none" w:sz="0" w:space="0" w:color="auto"/>
                <w:right w:val="none" w:sz="0" w:space="0" w:color="auto"/>
              </w:divBdr>
            </w:div>
          </w:divsChild>
        </w:div>
        <w:div w:id="1462765903">
          <w:marLeft w:val="0"/>
          <w:marRight w:val="0"/>
          <w:marTop w:val="300"/>
          <w:marBottom w:val="0"/>
          <w:divBdr>
            <w:top w:val="none" w:sz="0" w:space="0" w:color="auto"/>
            <w:left w:val="none" w:sz="0" w:space="0" w:color="auto"/>
            <w:bottom w:val="none" w:sz="0" w:space="0" w:color="auto"/>
            <w:right w:val="none" w:sz="0" w:space="0" w:color="auto"/>
          </w:divBdr>
          <w:divsChild>
            <w:div w:id="509225262">
              <w:marLeft w:val="0"/>
              <w:marRight w:val="0"/>
              <w:marTop w:val="0"/>
              <w:marBottom w:val="0"/>
              <w:divBdr>
                <w:top w:val="none" w:sz="0" w:space="0" w:color="auto"/>
                <w:left w:val="none" w:sz="0" w:space="0" w:color="auto"/>
                <w:bottom w:val="none" w:sz="0" w:space="0" w:color="auto"/>
                <w:right w:val="none" w:sz="0" w:space="0" w:color="auto"/>
              </w:divBdr>
              <w:divsChild>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337">
          <w:marLeft w:val="0"/>
          <w:marRight w:val="0"/>
          <w:marTop w:val="300"/>
          <w:marBottom w:val="0"/>
          <w:divBdr>
            <w:top w:val="none" w:sz="0" w:space="0" w:color="auto"/>
            <w:left w:val="none" w:sz="0" w:space="0" w:color="auto"/>
            <w:bottom w:val="none" w:sz="0" w:space="0" w:color="auto"/>
            <w:right w:val="none" w:sz="0" w:space="0" w:color="auto"/>
          </w:divBdr>
          <w:divsChild>
            <w:div w:id="939869968">
              <w:marLeft w:val="0"/>
              <w:marRight w:val="0"/>
              <w:marTop w:val="0"/>
              <w:marBottom w:val="0"/>
              <w:divBdr>
                <w:top w:val="none" w:sz="0" w:space="0" w:color="auto"/>
                <w:left w:val="none" w:sz="0" w:space="0" w:color="auto"/>
                <w:bottom w:val="none" w:sz="0" w:space="0" w:color="auto"/>
                <w:right w:val="none" w:sz="0" w:space="0" w:color="auto"/>
              </w:divBdr>
              <w:divsChild>
                <w:div w:id="628971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80918">
          <w:marLeft w:val="0"/>
          <w:marRight w:val="0"/>
          <w:marTop w:val="300"/>
          <w:marBottom w:val="0"/>
          <w:divBdr>
            <w:top w:val="none" w:sz="0" w:space="0" w:color="auto"/>
            <w:left w:val="none" w:sz="0" w:space="0" w:color="auto"/>
            <w:bottom w:val="none" w:sz="0" w:space="0" w:color="auto"/>
            <w:right w:val="none" w:sz="0" w:space="0" w:color="auto"/>
          </w:divBdr>
          <w:divsChild>
            <w:div w:id="183788496">
              <w:marLeft w:val="0"/>
              <w:marRight w:val="0"/>
              <w:marTop w:val="0"/>
              <w:marBottom w:val="0"/>
              <w:divBdr>
                <w:top w:val="none" w:sz="0" w:space="0" w:color="auto"/>
                <w:left w:val="none" w:sz="0" w:space="0" w:color="auto"/>
                <w:bottom w:val="none" w:sz="0" w:space="0" w:color="auto"/>
                <w:right w:val="none" w:sz="0" w:space="0" w:color="auto"/>
              </w:divBdr>
              <w:divsChild>
                <w:div w:id="628898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649">
          <w:marLeft w:val="0"/>
          <w:marRight w:val="0"/>
          <w:marTop w:val="300"/>
          <w:marBottom w:val="0"/>
          <w:divBdr>
            <w:top w:val="none" w:sz="0" w:space="0" w:color="auto"/>
            <w:left w:val="none" w:sz="0" w:space="0" w:color="auto"/>
            <w:bottom w:val="none" w:sz="0" w:space="0" w:color="auto"/>
            <w:right w:val="none" w:sz="0" w:space="0" w:color="auto"/>
          </w:divBdr>
          <w:divsChild>
            <w:div w:id="2055887324">
              <w:marLeft w:val="0"/>
              <w:marRight w:val="0"/>
              <w:marTop w:val="0"/>
              <w:marBottom w:val="0"/>
              <w:divBdr>
                <w:top w:val="none" w:sz="0" w:space="0" w:color="auto"/>
                <w:left w:val="none" w:sz="0" w:space="0" w:color="auto"/>
                <w:bottom w:val="none" w:sz="0" w:space="0" w:color="auto"/>
                <w:right w:val="none" w:sz="0" w:space="0" w:color="auto"/>
              </w:divBdr>
              <w:divsChild>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571640">
      <w:bodyDiv w:val="1"/>
      <w:marLeft w:val="0"/>
      <w:marRight w:val="0"/>
      <w:marTop w:val="0"/>
      <w:marBottom w:val="0"/>
      <w:divBdr>
        <w:top w:val="none" w:sz="0" w:space="0" w:color="auto"/>
        <w:left w:val="none" w:sz="0" w:space="0" w:color="auto"/>
        <w:bottom w:val="none" w:sz="0" w:space="0" w:color="auto"/>
        <w:right w:val="none" w:sz="0" w:space="0" w:color="auto"/>
      </w:divBdr>
    </w:div>
    <w:div w:id="1011681699">
      <w:bodyDiv w:val="1"/>
      <w:marLeft w:val="0"/>
      <w:marRight w:val="0"/>
      <w:marTop w:val="0"/>
      <w:marBottom w:val="0"/>
      <w:divBdr>
        <w:top w:val="none" w:sz="0" w:space="0" w:color="auto"/>
        <w:left w:val="none" w:sz="0" w:space="0" w:color="auto"/>
        <w:bottom w:val="none" w:sz="0" w:space="0" w:color="auto"/>
        <w:right w:val="none" w:sz="0" w:space="0" w:color="auto"/>
      </w:divBdr>
    </w:div>
    <w:div w:id="1012534446">
      <w:bodyDiv w:val="1"/>
      <w:marLeft w:val="0"/>
      <w:marRight w:val="0"/>
      <w:marTop w:val="0"/>
      <w:marBottom w:val="0"/>
      <w:divBdr>
        <w:top w:val="none" w:sz="0" w:space="0" w:color="auto"/>
        <w:left w:val="none" w:sz="0" w:space="0" w:color="auto"/>
        <w:bottom w:val="none" w:sz="0" w:space="0" w:color="auto"/>
        <w:right w:val="none" w:sz="0" w:space="0" w:color="auto"/>
      </w:divBdr>
      <w:divsChild>
        <w:div w:id="1589001921">
          <w:marLeft w:val="0"/>
          <w:marRight w:val="0"/>
          <w:marTop w:val="0"/>
          <w:marBottom w:val="0"/>
          <w:divBdr>
            <w:top w:val="none" w:sz="0" w:space="0" w:color="auto"/>
            <w:left w:val="none" w:sz="0" w:space="0" w:color="auto"/>
            <w:bottom w:val="none" w:sz="0" w:space="0" w:color="auto"/>
            <w:right w:val="none" w:sz="0" w:space="0" w:color="auto"/>
          </w:divBdr>
        </w:div>
        <w:div w:id="425999020">
          <w:marLeft w:val="0"/>
          <w:marRight w:val="0"/>
          <w:marTop w:val="0"/>
          <w:marBottom w:val="0"/>
          <w:divBdr>
            <w:top w:val="none" w:sz="0" w:space="0" w:color="auto"/>
            <w:left w:val="none" w:sz="0" w:space="0" w:color="auto"/>
            <w:bottom w:val="none" w:sz="0" w:space="0" w:color="auto"/>
            <w:right w:val="none" w:sz="0" w:space="0" w:color="auto"/>
          </w:divBdr>
          <w:divsChild>
            <w:div w:id="195193651">
              <w:marLeft w:val="0"/>
              <w:marRight w:val="0"/>
              <w:marTop w:val="0"/>
              <w:marBottom w:val="0"/>
              <w:divBdr>
                <w:top w:val="none" w:sz="0" w:space="0" w:color="auto"/>
                <w:left w:val="none" w:sz="0" w:space="0" w:color="auto"/>
                <w:bottom w:val="none" w:sz="0" w:space="0" w:color="auto"/>
                <w:right w:val="none" w:sz="0" w:space="0" w:color="auto"/>
              </w:divBdr>
            </w:div>
          </w:divsChild>
        </w:div>
        <w:div w:id="1916816485">
          <w:marLeft w:val="0"/>
          <w:marRight w:val="0"/>
          <w:marTop w:val="0"/>
          <w:marBottom w:val="0"/>
          <w:divBdr>
            <w:top w:val="none" w:sz="0" w:space="0" w:color="auto"/>
            <w:left w:val="none" w:sz="0" w:space="0" w:color="auto"/>
            <w:bottom w:val="none" w:sz="0" w:space="0" w:color="auto"/>
            <w:right w:val="none" w:sz="0" w:space="0" w:color="auto"/>
          </w:divBdr>
        </w:div>
        <w:div w:id="1811945484">
          <w:marLeft w:val="0"/>
          <w:marRight w:val="0"/>
          <w:marTop w:val="0"/>
          <w:marBottom w:val="0"/>
          <w:divBdr>
            <w:top w:val="none" w:sz="0" w:space="0" w:color="auto"/>
            <w:left w:val="none" w:sz="0" w:space="0" w:color="auto"/>
            <w:bottom w:val="none" w:sz="0" w:space="0" w:color="auto"/>
            <w:right w:val="none" w:sz="0" w:space="0" w:color="auto"/>
          </w:divBdr>
          <w:divsChild>
            <w:div w:id="1458331267">
              <w:marLeft w:val="0"/>
              <w:marRight w:val="0"/>
              <w:marTop w:val="0"/>
              <w:marBottom w:val="0"/>
              <w:divBdr>
                <w:top w:val="none" w:sz="0" w:space="0" w:color="auto"/>
                <w:left w:val="none" w:sz="0" w:space="0" w:color="auto"/>
                <w:bottom w:val="none" w:sz="0" w:space="0" w:color="auto"/>
                <w:right w:val="none" w:sz="0" w:space="0" w:color="auto"/>
              </w:divBdr>
            </w:div>
          </w:divsChild>
        </w:div>
        <w:div w:id="14623704">
          <w:marLeft w:val="0"/>
          <w:marRight w:val="0"/>
          <w:marTop w:val="0"/>
          <w:marBottom w:val="0"/>
          <w:divBdr>
            <w:top w:val="none" w:sz="0" w:space="0" w:color="auto"/>
            <w:left w:val="none" w:sz="0" w:space="0" w:color="auto"/>
            <w:bottom w:val="none" w:sz="0" w:space="0" w:color="auto"/>
            <w:right w:val="none" w:sz="0" w:space="0" w:color="auto"/>
          </w:divBdr>
        </w:div>
        <w:div w:id="1074815081">
          <w:marLeft w:val="0"/>
          <w:marRight w:val="0"/>
          <w:marTop w:val="0"/>
          <w:marBottom w:val="0"/>
          <w:divBdr>
            <w:top w:val="none" w:sz="0" w:space="0" w:color="auto"/>
            <w:left w:val="none" w:sz="0" w:space="0" w:color="auto"/>
            <w:bottom w:val="none" w:sz="0" w:space="0" w:color="auto"/>
            <w:right w:val="none" w:sz="0" w:space="0" w:color="auto"/>
          </w:divBdr>
          <w:divsChild>
            <w:div w:id="559437978">
              <w:marLeft w:val="0"/>
              <w:marRight w:val="0"/>
              <w:marTop w:val="0"/>
              <w:marBottom w:val="0"/>
              <w:divBdr>
                <w:top w:val="none" w:sz="0" w:space="0" w:color="auto"/>
                <w:left w:val="none" w:sz="0" w:space="0" w:color="auto"/>
                <w:bottom w:val="none" w:sz="0" w:space="0" w:color="auto"/>
                <w:right w:val="none" w:sz="0" w:space="0" w:color="auto"/>
              </w:divBdr>
            </w:div>
          </w:divsChild>
        </w:div>
        <w:div w:id="1276213590">
          <w:marLeft w:val="0"/>
          <w:marRight w:val="0"/>
          <w:marTop w:val="0"/>
          <w:marBottom w:val="0"/>
          <w:divBdr>
            <w:top w:val="none" w:sz="0" w:space="0" w:color="auto"/>
            <w:left w:val="none" w:sz="0" w:space="0" w:color="auto"/>
            <w:bottom w:val="none" w:sz="0" w:space="0" w:color="auto"/>
            <w:right w:val="none" w:sz="0" w:space="0" w:color="auto"/>
          </w:divBdr>
        </w:div>
        <w:div w:id="353771514">
          <w:marLeft w:val="0"/>
          <w:marRight w:val="0"/>
          <w:marTop w:val="0"/>
          <w:marBottom w:val="0"/>
          <w:divBdr>
            <w:top w:val="none" w:sz="0" w:space="0" w:color="auto"/>
            <w:left w:val="none" w:sz="0" w:space="0" w:color="auto"/>
            <w:bottom w:val="none" w:sz="0" w:space="0" w:color="auto"/>
            <w:right w:val="none" w:sz="0" w:space="0" w:color="auto"/>
          </w:divBdr>
          <w:divsChild>
            <w:div w:id="2053575515">
              <w:marLeft w:val="0"/>
              <w:marRight w:val="0"/>
              <w:marTop w:val="0"/>
              <w:marBottom w:val="0"/>
              <w:divBdr>
                <w:top w:val="none" w:sz="0" w:space="0" w:color="auto"/>
                <w:left w:val="none" w:sz="0" w:space="0" w:color="auto"/>
                <w:bottom w:val="none" w:sz="0" w:space="0" w:color="auto"/>
                <w:right w:val="none" w:sz="0" w:space="0" w:color="auto"/>
              </w:divBdr>
            </w:div>
          </w:divsChild>
        </w:div>
        <w:div w:id="985549837">
          <w:marLeft w:val="0"/>
          <w:marRight w:val="0"/>
          <w:marTop w:val="0"/>
          <w:marBottom w:val="0"/>
          <w:divBdr>
            <w:top w:val="none" w:sz="0" w:space="0" w:color="auto"/>
            <w:left w:val="none" w:sz="0" w:space="0" w:color="auto"/>
            <w:bottom w:val="none" w:sz="0" w:space="0" w:color="auto"/>
            <w:right w:val="none" w:sz="0" w:space="0" w:color="auto"/>
          </w:divBdr>
        </w:div>
        <w:div w:id="324549311">
          <w:marLeft w:val="0"/>
          <w:marRight w:val="0"/>
          <w:marTop w:val="0"/>
          <w:marBottom w:val="0"/>
          <w:divBdr>
            <w:top w:val="none" w:sz="0" w:space="0" w:color="auto"/>
            <w:left w:val="none" w:sz="0" w:space="0" w:color="auto"/>
            <w:bottom w:val="none" w:sz="0" w:space="0" w:color="auto"/>
            <w:right w:val="none" w:sz="0" w:space="0" w:color="auto"/>
          </w:divBdr>
          <w:divsChild>
            <w:div w:id="1078551176">
              <w:marLeft w:val="0"/>
              <w:marRight w:val="0"/>
              <w:marTop w:val="0"/>
              <w:marBottom w:val="0"/>
              <w:divBdr>
                <w:top w:val="none" w:sz="0" w:space="0" w:color="auto"/>
                <w:left w:val="none" w:sz="0" w:space="0" w:color="auto"/>
                <w:bottom w:val="none" w:sz="0" w:space="0" w:color="auto"/>
                <w:right w:val="none" w:sz="0" w:space="0" w:color="auto"/>
              </w:divBdr>
            </w:div>
          </w:divsChild>
        </w:div>
        <w:div w:id="1178496061">
          <w:marLeft w:val="0"/>
          <w:marRight w:val="0"/>
          <w:marTop w:val="0"/>
          <w:marBottom w:val="0"/>
          <w:divBdr>
            <w:top w:val="none" w:sz="0" w:space="0" w:color="auto"/>
            <w:left w:val="none" w:sz="0" w:space="0" w:color="auto"/>
            <w:bottom w:val="none" w:sz="0" w:space="0" w:color="auto"/>
            <w:right w:val="none" w:sz="0" w:space="0" w:color="auto"/>
          </w:divBdr>
        </w:div>
        <w:div w:id="376051392">
          <w:marLeft w:val="0"/>
          <w:marRight w:val="0"/>
          <w:marTop w:val="0"/>
          <w:marBottom w:val="0"/>
          <w:divBdr>
            <w:top w:val="none" w:sz="0" w:space="0" w:color="auto"/>
            <w:left w:val="none" w:sz="0" w:space="0" w:color="auto"/>
            <w:bottom w:val="none" w:sz="0" w:space="0" w:color="auto"/>
            <w:right w:val="none" w:sz="0" w:space="0" w:color="auto"/>
          </w:divBdr>
          <w:divsChild>
            <w:div w:id="358360861">
              <w:marLeft w:val="0"/>
              <w:marRight w:val="0"/>
              <w:marTop w:val="0"/>
              <w:marBottom w:val="0"/>
              <w:divBdr>
                <w:top w:val="none" w:sz="0" w:space="0" w:color="auto"/>
                <w:left w:val="none" w:sz="0" w:space="0" w:color="auto"/>
                <w:bottom w:val="none" w:sz="0" w:space="0" w:color="auto"/>
                <w:right w:val="none" w:sz="0" w:space="0" w:color="auto"/>
              </w:divBdr>
            </w:div>
          </w:divsChild>
        </w:div>
        <w:div w:id="1459642042">
          <w:marLeft w:val="0"/>
          <w:marRight w:val="0"/>
          <w:marTop w:val="0"/>
          <w:marBottom w:val="0"/>
          <w:divBdr>
            <w:top w:val="none" w:sz="0" w:space="0" w:color="auto"/>
            <w:left w:val="none" w:sz="0" w:space="0" w:color="auto"/>
            <w:bottom w:val="none" w:sz="0" w:space="0" w:color="auto"/>
            <w:right w:val="none" w:sz="0" w:space="0" w:color="auto"/>
          </w:divBdr>
        </w:div>
        <w:div w:id="591160706">
          <w:marLeft w:val="0"/>
          <w:marRight w:val="0"/>
          <w:marTop w:val="0"/>
          <w:marBottom w:val="0"/>
          <w:divBdr>
            <w:top w:val="none" w:sz="0" w:space="0" w:color="auto"/>
            <w:left w:val="none" w:sz="0" w:space="0" w:color="auto"/>
            <w:bottom w:val="none" w:sz="0" w:space="0" w:color="auto"/>
            <w:right w:val="none" w:sz="0" w:space="0" w:color="auto"/>
          </w:divBdr>
          <w:divsChild>
            <w:div w:id="528295893">
              <w:marLeft w:val="0"/>
              <w:marRight w:val="0"/>
              <w:marTop w:val="0"/>
              <w:marBottom w:val="0"/>
              <w:divBdr>
                <w:top w:val="none" w:sz="0" w:space="0" w:color="auto"/>
                <w:left w:val="none" w:sz="0" w:space="0" w:color="auto"/>
                <w:bottom w:val="none" w:sz="0" w:space="0" w:color="auto"/>
                <w:right w:val="none" w:sz="0" w:space="0" w:color="auto"/>
              </w:divBdr>
            </w:div>
          </w:divsChild>
        </w:div>
        <w:div w:id="866990266">
          <w:marLeft w:val="0"/>
          <w:marRight w:val="0"/>
          <w:marTop w:val="300"/>
          <w:marBottom w:val="0"/>
          <w:divBdr>
            <w:top w:val="none" w:sz="0" w:space="0" w:color="auto"/>
            <w:left w:val="none" w:sz="0" w:space="0" w:color="auto"/>
            <w:bottom w:val="none" w:sz="0" w:space="0" w:color="auto"/>
            <w:right w:val="none" w:sz="0" w:space="0" w:color="auto"/>
          </w:divBdr>
          <w:divsChild>
            <w:div w:id="714500959">
              <w:marLeft w:val="0"/>
              <w:marRight w:val="0"/>
              <w:marTop w:val="0"/>
              <w:marBottom w:val="0"/>
              <w:divBdr>
                <w:top w:val="none" w:sz="0" w:space="0" w:color="auto"/>
                <w:left w:val="none" w:sz="0" w:space="0" w:color="auto"/>
                <w:bottom w:val="none" w:sz="0" w:space="0" w:color="auto"/>
                <w:right w:val="none" w:sz="0" w:space="0" w:color="auto"/>
              </w:divBdr>
              <w:divsChild>
                <w:div w:id="1697928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1231321">
          <w:marLeft w:val="0"/>
          <w:marRight w:val="0"/>
          <w:marTop w:val="300"/>
          <w:marBottom w:val="0"/>
          <w:divBdr>
            <w:top w:val="none" w:sz="0" w:space="0" w:color="auto"/>
            <w:left w:val="none" w:sz="0" w:space="0" w:color="auto"/>
            <w:bottom w:val="none" w:sz="0" w:space="0" w:color="auto"/>
            <w:right w:val="none" w:sz="0" w:space="0" w:color="auto"/>
          </w:divBdr>
          <w:divsChild>
            <w:div w:id="1279723737">
              <w:marLeft w:val="0"/>
              <w:marRight w:val="0"/>
              <w:marTop w:val="0"/>
              <w:marBottom w:val="0"/>
              <w:divBdr>
                <w:top w:val="none" w:sz="0" w:space="0" w:color="auto"/>
                <w:left w:val="none" w:sz="0" w:space="0" w:color="auto"/>
                <w:bottom w:val="none" w:sz="0" w:space="0" w:color="auto"/>
                <w:right w:val="none" w:sz="0" w:space="0" w:color="auto"/>
              </w:divBdr>
              <w:divsChild>
                <w:div w:id="162237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816777">
          <w:marLeft w:val="0"/>
          <w:marRight w:val="0"/>
          <w:marTop w:val="300"/>
          <w:marBottom w:val="0"/>
          <w:divBdr>
            <w:top w:val="none" w:sz="0" w:space="0" w:color="auto"/>
            <w:left w:val="none" w:sz="0" w:space="0" w:color="auto"/>
            <w:bottom w:val="none" w:sz="0" w:space="0" w:color="auto"/>
            <w:right w:val="none" w:sz="0" w:space="0" w:color="auto"/>
          </w:divBdr>
          <w:divsChild>
            <w:div w:id="1818301163">
              <w:marLeft w:val="0"/>
              <w:marRight w:val="0"/>
              <w:marTop w:val="0"/>
              <w:marBottom w:val="0"/>
              <w:divBdr>
                <w:top w:val="none" w:sz="0" w:space="0" w:color="auto"/>
                <w:left w:val="none" w:sz="0" w:space="0" w:color="auto"/>
                <w:bottom w:val="none" w:sz="0" w:space="0" w:color="auto"/>
                <w:right w:val="none" w:sz="0" w:space="0" w:color="auto"/>
              </w:divBdr>
              <w:divsChild>
                <w:div w:id="507601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44922">
          <w:marLeft w:val="0"/>
          <w:marRight w:val="0"/>
          <w:marTop w:val="300"/>
          <w:marBottom w:val="0"/>
          <w:divBdr>
            <w:top w:val="none" w:sz="0" w:space="0" w:color="auto"/>
            <w:left w:val="none" w:sz="0" w:space="0" w:color="auto"/>
            <w:bottom w:val="none" w:sz="0" w:space="0" w:color="auto"/>
            <w:right w:val="none" w:sz="0" w:space="0" w:color="auto"/>
          </w:divBdr>
          <w:divsChild>
            <w:div w:id="1760443850">
              <w:marLeft w:val="0"/>
              <w:marRight w:val="0"/>
              <w:marTop w:val="0"/>
              <w:marBottom w:val="0"/>
              <w:divBdr>
                <w:top w:val="none" w:sz="0" w:space="0" w:color="auto"/>
                <w:left w:val="none" w:sz="0" w:space="0" w:color="auto"/>
                <w:bottom w:val="none" w:sz="0" w:space="0" w:color="auto"/>
                <w:right w:val="none" w:sz="0" w:space="0" w:color="auto"/>
              </w:divBdr>
              <w:divsChild>
                <w:div w:id="710109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2954670">
      <w:bodyDiv w:val="1"/>
      <w:marLeft w:val="0"/>
      <w:marRight w:val="0"/>
      <w:marTop w:val="0"/>
      <w:marBottom w:val="0"/>
      <w:divBdr>
        <w:top w:val="none" w:sz="0" w:space="0" w:color="auto"/>
        <w:left w:val="none" w:sz="0" w:space="0" w:color="auto"/>
        <w:bottom w:val="none" w:sz="0" w:space="0" w:color="auto"/>
        <w:right w:val="none" w:sz="0" w:space="0" w:color="auto"/>
      </w:divBdr>
      <w:divsChild>
        <w:div w:id="1755390969">
          <w:marLeft w:val="0"/>
          <w:marRight w:val="0"/>
          <w:marTop w:val="0"/>
          <w:marBottom w:val="0"/>
          <w:divBdr>
            <w:top w:val="none" w:sz="0" w:space="0" w:color="auto"/>
            <w:left w:val="none" w:sz="0" w:space="0" w:color="auto"/>
            <w:bottom w:val="none" w:sz="0" w:space="0" w:color="auto"/>
            <w:right w:val="none" w:sz="0" w:space="0" w:color="auto"/>
          </w:divBdr>
        </w:div>
        <w:div w:id="717629628">
          <w:marLeft w:val="0"/>
          <w:marRight w:val="0"/>
          <w:marTop w:val="0"/>
          <w:marBottom w:val="0"/>
          <w:divBdr>
            <w:top w:val="none" w:sz="0" w:space="0" w:color="auto"/>
            <w:left w:val="none" w:sz="0" w:space="0" w:color="auto"/>
            <w:bottom w:val="none" w:sz="0" w:space="0" w:color="auto"/>
            <w:right w:val="none" w:sz="0" w:space="0" w:color="auto"/>
          </w:divBdr>
          <w:divsChild>
            <w:div w:id="730734348">
              <w:marLeft w:val="0"/>
              <w:marRight w:val="0"/>
              <w:marTop w:val="0"/>
              <w:marBottom w:val="0"/>
              <w:divBdr>
                <w:top w:val="none" w:sz="0" w:space="0" w:color="auto"/>
                <w:left w:val="none" w:sz="0" w:space="0" w:color="auto"/>
                <w:bottom w:val="none" w:sz="0" w:space="0" w:color="auto"/>
                <w:right w:val="none" w:sz="0" w:space="0" w:color="auto"/>
              </w:divBdr>
            </w:div>
          </w:divsChild>
        </w:div>
        <w:div w:id="1036271995">
          <w:marLeft w:val="0"/>
          <w:marRight w:val="0"/>
          <w:marTop w:val="0"/>
          <w:marBottom w:val="0"/>
          <w:divBdr>
            <w:top w:val="none" w:sz="0" w:space="0" w:color="auto"/>
            <w:left w:val="none" w:sz="0" w:space="0" w:color="auto"/>
            <w:bottom w:val="none" w:sz="0" w:space="0" w:color="auto"/>
            <w:right w:val="none" w:sz="0" w:space="0" w:color="auto"/>
          </w:divBdr>
        </w:div>
        <w:div w:id="245500367">
          <w:marLeft w:val="0"/>
          <w:marRight w:val="0"/>
          <w:marTop w:val="0"/>
          <w:marBottom w:val="0"/>
          <w:divBdr>
            <w:top w:val="none" w:sz="0" w:space="0" w:color="auto"/>
            <w:left w:val="none" w:sz="0" w:space="0" w:color="auto"/>
            <w:bottom w:val="none" w:sz="0" w:space="0" w:color="auto"/>
            <w:right w:val="none" w:sz="0" w:space="0" w:color="auto"/>
          </w:divBdr>
          <w:divsChild>
            <w:div w:id="381440523">
              <w:marLeft w:val="0"/>
              <w:marRight w:val="0"/>
              <w:marTop w:val="0"/>
              <w:marBottom w:val="0"/>
              <w:divBdr>
                <w:top w:val="none" w:sz="0" w:space="0" w:color="auto"/>
                <w:left w:val="none" w:sz="0" w:space="0" w:color="auto"/>
                <w:bottom w:val="none" w:sz="0" w:space="0" w:color="auto"/>
                <w:right w:val="none" w:sz="0" w:space="0" w:color="auto"/>
              </w:divBdr>
            </w:div>
          </w:divsChild>
        </w:div>
        <w:div w:id="1356687538">
          <w:marLeft w:val="0"/>
          <w:marRight w:val="0"/>
          <w:marTop w:val="0"/>
          <w:marBottom w:val="0"/>
          <w:divBdr>
            <w:top w:val="none" w:sz="0" w:space="0" w:color="auto"/>
            <w:left w:val="none" w:sz="0" w:space="0" w:color="auto"/>
            <w:bottom w:val="none" w:sz="0" w:space="0" w:color="auto"/>
            <w:right w:val="none" w:sz="0" w:space="0" w:color="auto"/>
          </w:divBdr>
        </w:div>
        <w:div w:id="2008055293">
          <w:marLeft w:val="0"/>
          <w:marRight w:val="0"/>
          <w:marTop w:val="0"/>
          <w:marBottom w:val="0"/>
          <w:divBdr>
            <w:top w:val="none" w:sz="0" w:space="0" w:color="auto"/>
            <w:left w:val="none" w:sz="0" w:space="0" w:color="auto"/>
            <w:bottom w:val="none" w:sz="0" w:space="0" w:color="auto"/>
            <w:right w:val="none" w:sz="0" w:space="0" w:color="auto"/>
          </w:divBdr>
          <w:divsChild>
            <w:div w:id="293634007">
              <w:marLeft w:val="0"/>
              <w:marRight w:val="0"/>
              <w:marTop w:val="0"/>
              <w:marBottom w:val="0"/>
              <w:divBdr>
                <w:top w:val="none" w:sz="0" w:space="0" w:color="auto"/>
                <w:left w:val="none" w:sz="0" w:space="0" w:color="auto"/>
                <w:bottom w:val="none" w:sz="0" w:space="0" w:color="auto"/>
                <w:right w:val="none" w:sz="0" w:space="0" w:color="auto"/>
              </w:divBdr>
            </w:div>
          </w:divsChild>
        </w:div>
        <w:div w:id="1946690459">
          <w:marLeft w:val="0"/>
          <w:marRight w:val="0"/>
          <w:marTop w:val="0"/>
          <w:marBottom w:val="0"/>
          <w:divBdr>
            <w:top w:val="none" w:sz="0" w:space="0" w:color="auto"/>
            <w:left w:val="none" w:sz="0" w:space="0" w:color="auto"/>
            <w:bottom w:val="none" w:sz="0" w:space="0" w:color="auto"/>
            <w:right w:val="none" w:sz="0" w:space="0" w:color="auto"/>
          </w:divBdr>
        </w:div>
        <w:div w:id="1207110661">
          <w:marLeft w:val="0"/>
          <w:marRight w:val="0"/>
          <w:marTop w:val="0"/>
          <w:marBottom w:val="0"/>
          <w:divBdr>
            <w:top w:val="none" w:sz="0" w:space="0" w:color="auto"/>
            <w:left w:val="none" w:sz="0" w:space="0" w:color="auto"/>
            <w:bottom w:val="none" w:sz="0" w:space="0" w:color="auto"/>
            <w:right w:val="none" w:sz="0" w:space="0" w:color="auto"/>
          </w:divBdr>
          <w:divsChild>
            <w:div w:id="324937586">
              <w:marLeft w:val="0"/>
              <w:marRight w:val="0"/>
              <w:marTop w:val="0"/>
              <w:marBottom w:val="0"/>
              <w:divBdr>
                <w:top w:val="none" w:sz="0" w:space="0" w:color="auto"/>
                <w:left w:val="none" w:sz="0" w:space="0" w:color="auto"/>
                <w:bottom w:val="none" w:sz="0" w:space="0" w:color="auto"/>
                <w:right w:val="none" w:sz="0" w:space="0" w:color="auto"/>
              </w:divBdr>
            </w:div>
          </w:divsChild>
        </w:div>
        <w:div w:id="759563287">
          <w:marLeft w:val="0"/>
          <w:marRight w:val="0"/>
          <w:marTop w:val="0"/>
          <w:marBottom w:val="0"/>
          <w:divBdr>
            <w:top w:val="none" w:sz="0" w:space="0" w:color="auto"/>
            <w:left w:val="none" w:sz="0" w:space="0" w:color="auto"/>
            <w:bottom w:val="none" w:sz="0" w:space="0" w:color="auto"/>
            <w:right w:val="none" w:sz="0" w:space="0" w:color="auto"/>
          </w:divBdr>
        </w:div>
        <w:div w:id="208685477">
          <w:marLeft w:val="0"/>
          <w:marRight w:val="0"/>
          <w:marTop w:val="0"/>
          <w:marBottom w:val="0"/>
          <w:divBdr>
            <w:top w:val="none" w:sz="0" w:space="0" w:color="auto"/>
            <w:left w:val="none" w:sz="0" w:space="0" w:color="auto"/>
            <w:bottom w:val="none" w:sz="0" w:space="0" w:color="auto"/>
            <w:right w:val="none" w:sz="0" w:space="0" w:color="auto"/>
          </w:divBdr>
          <w:divsChild>
            <w:div w:id="1733502695">
              <w:marLeft w:val="0"/>
              <w:marRight w:val="0"/>
              <w:marTop w:val="0"/>
              <w:marBottom w:val="0"/>
              <w:divBdr>
                <w:top w:val="none" w:sz="0" w:space="0" w:color="auto"/>
                <w:left w:val="none" w:sz="0" w:space="0" w:color="auto"/>
                <w:bottom w:val="none" w:sz="0" w:space="0" w:color="auto"/>
                <w:right w:val="none" w:sz="0" w:space="0" w:color="auto"/>
              </w:divBdr>
            </w:div>
          </w:divsChild>
        </w:div>
        <w:div w:id="1364138101">
          <w:marLeft w:val="0"/>
          <w:marRight w:val="0"/>
          <w:marTop w:val="0"/>
          <w:marBottom w:val="0"/>
          <w:divBdr>
            <w:top w:val="none" w:sz="0" w:space="0" w:color="auto"/>
            <w:left w:val="none" w:sz="0" w:space="0" w:color="auto"/>
            <w:bottom w:val="none" w:sz="0" w:space="0" w:color="auto"/>
            <w:right w:val="none" w:sz="0" w:space="0" w:color="auto"/>
          </w:divBdr>
        </w:div>
        <w:div w:id="1473861950">
          <w:marLeft w:val="0"/>
          <w:marRight w:val="0"/>
          <w:marTop w:val="0"/>
          <w:marBottom w:val="0"/>
          <w:divBdr>
            <w:top w:val="none" w:sz="0" w:space="0" w:color="auto"/>
            <w:left w:val="none" w:sz="0" w:space="0" w:color="auto"/>
            <w:bottom w:val="none" w:sz="0" w:space="0" w:color="auto"/>
            <w:right w:val="none" w:sz="0" w:space="0" w:color="auto"/>
          </w:divBdr>
          <w:divsChild>
            <w:div w:id="1313413484">
              <w:marLeft w:val="0"/>
              <w:marRight w:val="0"/>
              <w:marTop w:val="0"/>
              <w:marBottom w:val="0"/>
              <w:divBdr>
                <w:top w:val="none" w:sz="0" w:space="0" w:color="auto"/>
                <w:left w:val="none" w:sz="0" w:space="0" w:color="auto"/>
                <w:bottom w:val="none" w:sz="0" w:space="0" w:color="auto"/>
                <w:right w:val="none" w:sz="0" w:space="0" w:color="auto"/>
              </w:divBdr>
            </w:div>
          </w:divsChild>
        </w:div>
        <w:div w:id="848904807">
          <w:marLeft w:val="0"/>
          <w:marRight w:val="0"/>
          <w:marTop w:val="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sChild>
            <w:div w:id="323243704">
              <w:marLeft w:val="0"/>
              <w:marRight w:val="0"/>
              <w:marTop w:val="0"/>
              <w:marBottom w:val="0"/>
              <w:divBdr>
                <w:top w:val="none" w:sz="0" w:space="0" w:color="auto"/>
                <w:left w:val="none" w:sz="0" w:space="0" w:color="auto"/>
                <w:bottom w:val="none" w:sz="0" w:space="0" w:color="auto"/>
                <w:right w:val="none" w:sz="0" w:space="0" w:color="auto"/>
              </w:divBdr>
            </w:div>
          </w:divsChild>
        </w:div>
        <w:div w:id="1273632475">
          <w:marLeft w:val="0"/>
          <w:marRight w:val="0"/>
          <w:marTop w:val="300"/>
          <w:marBottom w:val="0"/>
          <w:divBdr>
            <w:top w:val="none" w:sz="0" w:space="0" w:color="auto"/>
            <w:left w:val="none" w:sz="0" w:space="0" w:color="auto"/>
            <w:bottom w:val="none" w:sz="0" w:space="0" w:color="auto"/>
            <w:right w:val="none" w:sz="0" w:space="0" w:color="auto"/>
          </w:divBdr>
          <w:divsChild>
            <w:div w:id="625892927">
              <w:marLeft w:val="0"/>
              <w:marRight w:val="0"/>
              <w:marTop w:val="0"/>
              <w:marBottom w:val="0"/>
              <w:divBdr>
                <w:top w:val="none" w:sz="0" w:space="0" w:color="auto"/>
                <w:left w:val="none" w:sz="0" w:space="0" w:color="auto"/>
                <w:bottom w:val="none" w:sz="0" w:space="0" w:color="auto"/>
                <w:right w:val="none" w:sz="0" w:space="0" w:color="auto"/>
              </w:divBdr>
              <w:divsChild>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916567">
          <w:marLeft w:val="0"/>
          <w:marRight w:val="0"/>
          <w:marTop w:val="300"/>
          <w:marBottom w:val="0"/>
          <w:divBdr>
            <w:top w:val="none" w:sz="0" w:space="0" w:color="auto"/>
            <w:left w:val="none" w:sz="0" w:space="0" w:color="auto"/>
            <w:bottom w:val="none" w:sz="0" w:space="0" w:color="auto"/>
            <w:right w:val="none" w:sz="0" w:space="0" w:color="auto"/>
          </w:divBdr>
          <w:divsChild>
            <w:div w:id="1899978962">
              <w:marLeft w:val="0"/>
              <w:marRight w:val="0"/>
              <w:marTop w:val="0"/>
              <w:marBottom w:val="0"/>
              <w:divBdr>
                <w:top w:val="none" w:sz="0" w:space="0" w:color="auto"/>
                <w:left w:val="none" w:sz="0" w:space="0" w:color="auto"/>
                <w:bottom w:val="none" w:sz="0" w:space="0" w:color="auto"/>
                <w:right w:val="none" w:sz="0" w:space="0" w:color="auto"/>
              </w:divBdr>
              <w:divsChild>
                <w:div w:id="148199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013748">
          <w:marLeft w:val="0"/>
          <w:marRight w:val="0"/>
          <w:marTop w:val="300"/>
          <w:marBottom w:val="0"/>
          <w:divBdr>
            <w:top w:val="none" w:sz="0" w:space="0" w:color="auto"/>
            <w:left w:val="none" w:sz="0" w:space="0" w:color="auto"/>
            <w:bottom w:val="none" w:sz="0" w:space="0" w:color="auto"/>
            <w:right w:val="none" w:sz="0" w:space="0" w:color="auto"/>
          </w:divBdr>
          <w:divsChild>
            <w:div w:id="1598251095">
              <w:marLeft w:val="0"/>
              <w:marRight w:val="0"/>
              <w:marTop w:val="0"/>
              <w:marBottom w:val="0"/>
              <w:divBdr>
                <w:top w:val="none" w:sz="0" w:space="0" w:color="auto"/>
                <w:left w:val="none" w:sz="0" w:space="0" w:color="auto"/>
                <w:bottom w:val="none" w:sz="0" w:space="0" w:color="auto"/>
                <w:right w:val="none" w:sz="0" w:space="0" w:color="auto"/>
              </w:divBdr>
              <w:divsChild>
                <w:div w:id="617415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539245">
          <w:marLeft w:val="0"/>
          <w:marRight w:val="0"/>
          <w:marTop w:val="300"/>
          <w:marBottom w:val="0"/>
          <w:divBdr>
            <w:top w:val="none" w:sz="0" w:space="0" w:color="auto"/>
            <w:left w:val="none" w:sz="0" w:space="0" w:color="auto"/>
            <w:bottom w:val="none" w:sz="0" w:space="0" w:color="auto"/>
            <w:right w:val="none" w:sz="0" w:space="0" w:color="auto"/>
          </w:divBdr>
          <w:divsChild>
            <w:div w:id="1534999175">
              <w:marLeft w:val="0"/>
              <w:marRight w:val="0"/>
              <w:marTop w:val="0"/>
              <w:marBottom w:val="0"/>
              <w:divBdr>
                <w:top w:val="none" w:sz="0" w:space="0" w:color="auto"/>
                <w:left w:val="none" w:sz="0" w:space="0" w:color="auto"/>
                <w:bottom w:val="none" w:sz="0" w:space="0" w:color="auto"/>
                <w:right w:val="none" w:sz="0" w:space="0" w:color="auto"/>
              </w:divBdr>
              <w:divsChild>
                <w:div w:id="283657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648598">
      <w:bodyDiv w:val="1"/>
      <w:marLeft w:val="0"/>
      <w:marRight w:val="0"/>
      <w:marTop w:val="0"/>
      <w:marBottom w:val="0"/>
      <w:divBdr>
        <w:top w:val="none" w:sz="0" w:space="0" w:color="auto"/>
        <w:left w:val="none" w:sz="0" w:space="0" w:color="auto"/>
        <w:bottom w:val="none" w:sz="0" w:space="0" w:color="auto"/>
        <w:right w:val="none" w:sz="0" w:space="0" w:color="auto"/>
      </w:divBdr>
      <w:divsChild>
        <w:div w:id="7030545">
          <w:marLeft w:val="0"/>
          <w:marRight w:val="0"/>
          <w:marTop w:val="0"/>
          <w:marBottom w:val="0"/>
          <w:divBdr>
            <w:top w:val="none" w:sz="0" w:space="0" w:color="auto"/>
            <w:left w:val="none" w:sz="0" w:space="0" w:color="auto"/>
            <w:bottom w:val="none" w:sz="0" w:space="0" w:color="auto"/>
            <w:right w:val="none" w:sz="0" w:space="0" w:color="auto"/>
          </w:divBdr>
          <w:divsChild>
            <w:div w:id="2134711578">
              <w:marLeft w:val="0"/>
              <w:marRight w:val="0"/>
              <w:marTop w:val="0"/>
              <w:marBottom w:val="0"/>
              <w:divBdr>
                <w:top w:val="none" w:sz="0" w:space="0" w:color="auto"/>
                <w:left w:val="none" w:sz="0" w:space="0" w:color="auto"/>
                <w:bottom w:val="none" w:sz="0" w:space="0" w:color="auto"/>
                <w:right w:val="none" w:sz="0" w:space="0" w:color="auto"/>
              </w:divBdr>
            </w:div>
          </w:divsChild>
        </w:div>
        <w:div w:id="15354595">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540678272">
          <w:marLeft w:val="0"/>
          <w:marRight w:val="0"/>
          <w:marTop w:val="0"/>
          <w:marBottom w:val="0"/>
          <w:divBdr>
            <w:top w:val="none" w:sz="0" w:space="0" w:color="auto"/>
            <w:left w:val="none" w:sz="0" w:space="0" w:color="auto"/>
            <w:bottom w:val="none" w:sz="0" w:space="0" w:color="auto"/>
            <w:right w:val="none" w:sz="0" w:space="0" w:color="auto"/>
          </w:divBdr>
          <w:divsChild>
            <w:div w:id="1212157880">
              <w:marLeft w:val="0"/>
              <w:marRight w:val="0"/>
              <w:marTop w:val="0"/>
              <w:marBottom w:val="0"/>
              <w:divBdr>
                <w:top w:val="none" w:sz="0" w:space="0" w:color="auto"/>
                <w:left w:val="none" w:sz="0" w:space="0" w:color="auto"/>
                <w:bottom w:val="none" w:sz="0" w:space="0" w:color="auto"/>
                <w:right w:val="none" w:sz="0" w:space="0" w:color="auto"/>
              </w:divBdr>
            </w:div>
          </w:divsChild>
        </w:div>
        <w:div w:id="596645067">
          <w:marLeft w:val="0"/>
          <w:marRight w:val="0"/>
          <w:marTop w:val="300"/>
          <w:marBottom w:val="0"/>
          <w:divBdr>
            <w:top w:val="none" w:sz="0" w:space="0" w:color="auto"/>
            <w:left w:val="none" w:sz="0" w:space="0" w:color="auto"/>
            <w:bottom w:val="none" w:sz="0" w:space="0" w:color="auto"/>
            <w:right w:val="none" w:sz="0" w:space="0" w:color="auto"/>
          </w:divBdr>
          <w:divsChild>
            <w:div w:id="1852795786">
              <w:marLeft w:val="0"/>
              <w:marRight w:val="0"/>
              <w:marTop w:val="0"/>
              <w:marBottom w:val="0"/>
              <w:divBdr>
                <w:top w:val="none" w:sz="0" w:space="0" w:color="auto"/>
                <w:left w:val="none" w:sz="0" w:space="0" w:color="auto"/>
                <w:bottom w:val="none" w:sz="0" w:space="0" w:color="auto"/>
                <w:right w:val="none" w:sz="0" w:space="0" w:color="auto"/>
              </w:divBdr>
              <w:divsChild>
                <w:div w:id="181826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558074">
          <w:marLeft w:val="0"/>
          <w:marRight w:val="0"/>
          <w:marTop w:val="0"/>
          <w:marBottom w:val="0"/>
          <w:divBdr>
            <w:top w:val="none" w:sz="0" w:space="0" w:color="auto"/>
            <w:left w:val="none" w:sz="0" w:space="0" w:color="auto"/>
            <w:bottom w:val="none" w:sz="0" w:space="0" w:color="auto"/>
            <w:right w:val="none" w:sz="0" w:space="0" w:color="auto"/>
          </w:divBdr>
          <w:divsChild>
            <w:div w:id="1602449748">
              <w:marLeft w:val="0"/>
              <w:marRight w:val="0"/>
              <w:marTop w:val="0"/>
              <w:marBottom w:val="0"/>
              <w:divBdr>
                <w:top w:val="none" w:sz="0" w:space="0" w:color="auto"/>
                <w:left w:val="none" w:sz="0" w:space="0" w:color="auto"/>
                <w:bottom w:val="none" w:sz="0" w:space="0" w:color="auto"/>
                <w:right w:val="none" w:sz="0" w:space="0" w:color="auto"/>
              </w:divBdr>
            </w:div>
          </w:divsChild>
        </w:div>
        <w:div w:id="1066146527">
          <w:marLeft w:val="0"/>
          <w:marRight w:val="0"/>
          <w:marTop w:val="0"/>
          <w:marBottom w:val="0"/>
          <w:divBdr>
            <w:top w:val="none" w:sz="0" w:space="0" w:color="auto"/>
            <w:left w:val="none" w:sz="0" w:space="0" w:color="auto"/>
            <w:bottom w:val="none" w:sz="0" w:space="0" w:color="auto"/>
            <w:right w:val="none" w:sz="0" w:space="0" w:color="auto"/>
          </w:divBdr>
        </w:div>
        <w:div w:id="1203396984">
          <w:marLeft w:val="0"/>
          <w:marRight w:val="0"/>
          <w:marTop w:val="0"/>
          <w:marBottom w:val="0"/>
          <w:divBdr>
            <w:top w:val="none" w:sz="0" w:space="0" w:color="auto"/>
            <w:left w:val="none" w:sz="0" w:space="0" w:color="auto"/>
            <w:bottom w:val="none" w:sz="0" w:space="0" w:color="auto"/>
            <w:right w:val="none" w:sz="0" w:space="0" w:color="auto"/>
          </w:divBdr>
          <w:divsChild>
            <w:div w:id="467937325">
              <w:marLeft w:val="0"/>
              <w:marRight w:val="0"/>
              <w:marTop w:val="0"/>
              <w:marBottom w:val="0"/>
              <w:divBdr>
                <w:top w:val="none" w:sz="0" w:space="0" w:color="auto"/>
                <w:left w:val="none" w:sz="0" w:space="0" w:color="auto"/>
                <w:bottom w:val="none" w:sz="0" w:space="0" w:color="auto"/>
                <w:right w:val="none" w:sz="0" w:space="0" w:color="auto"/>
              </w:divBdr>
            </w:div>
          </w:divsChild>
        </w:div>
        <w:div w:id="1404252263">
          <w:marLeft w:val="0"/>
          <w:marRight w:val="0"/>
          <w:marTop w:val="0"/>
          <w:marBottom w:val="0"/>
          <w:divBdr>
            <w:top w:val="none" w:sz="0" w:space="0" w:color="auto"/>
            <w:left w:val="none" w:sz="0" w:space="0" w:color="auto"/>
            <w:bottom w:val="none" w:sz="0" w:space="0" w:color="auto"/>
            <w:right w:val="none" w:sz="0" w:space="0" w:color="auto"/>
          </w:divBdr>
          <w:divsChild>
            <w:div w:id="1772779137">
              <w:marLeft w:val="0"/>
              <w:marRight w:val="0"/>
              <w:marTop w:val="0"/>
              <w:marBottom w:val="0"/>
              <w:divBdr>
                <w:top w:val="none" w:sz="0" w:space="0" w:color="auto"/>
                <w:left w:val="none" w:sz="0" w:space="0" w:color="auto"/>
                <w:bottom w:val="none" w:sz="0" w:space="0" w:color="auto"/>
                <w:right w:val="none" w:sz="0" w:space="0" w:color="auto"/>
              </w:divBdr>
            </w:div>
          </w:divsChild>
        </w:div>
        <w:div w:id="1433621753">
          <w:marLeft w:val="0"/>
          <w:marRight w:val="0"/>
          <w:marTop w:val="0"/>
          <w:marBottom w:val="0"/>
          <w:divBdr>
            <w:top w:val="none" w:sz="0" w:space="0" w:color="auto"/>
            <w:left w:val="none" w:sz="0" w:space="0" w:color="auto"/>
            <w:bottom w:val="none" w:sz="0" w:space="0" w:color="auto"/>
            <w:right w:val="none" w:sz="0" w:space="0" w:color="auto"/>
          </w:divBdr>
          <w:divsChild>
            <w:div w:id="750126533">
              <w:marLeft w:val="0"/>
              <w:marRight w:val="0"/>
              <w:marTop w:val="0"/>
              <w:marBottom w:val="0"/>
              <w:divBdr>
                <w:top w:val="none" w:sz="0" w:space="0" w:color="auto"/>
                <w:left w:val="none" w:sz="0" w:space="0" w:color="auto"/>
                <w:bottom w:val="none" w:sz="0" w:space="0" w:color="auto"/>
                <w:right w:val="none" w:sz="0" w:space="0" w:color="auto"/>
              </w:divBdr>
            </w:div>
          </w:divsChild>
        </w:div>
        <w:div w:id="1468428004">
          <w:marLeft w:val="0"/>
          <w:marRight w:val="0"/>
          <w:marTop w:val="0"/>
          <w:marBottom w:val="0"/>
          <w:divBdr>
            <w:top w:val="none" w:sz="0" w:space="0" w:color="auto"/>
            <w:left w:val="none" w:sz="0" w:space="0" w:color="auto"/>
            <w:bottom w:val="none" w:sz="0" w:space="0" w:color="auto"/>
            <w:right w:val="none" w:sz="0" w:space="0" w:color="auto"/>
          </w:divBdr>
        </w:div>
        <w:div w:id="1711806722">
          <w:marLeft w:val="0"/>
          <w:marRight w:val="0"/>
          <w:marTop w:val="300"/>
          <w:marBottom w:val="0"/>
          <w:divBdr>
            <w:top w:val="none" w:sz="0" w:space="0" w:color="auto"/>
            <w:left w:val="none" w:sz="0" w:space="0" w:color="auto"/>
            <w:bottom w:val="none" w:sz="0" w:space="0" w:color="auto"/>
            <w:right w:val="none" w:sz="0" w:space="0" w:color="auto"/>
          </w:divBdr>
          <w:divsChild>
            <w:div w:id="566767989">
              <w:marLeft w:val="0"/>
              <w:marRight w:val="0"/>
              <w:marTop w:val="0"/>
              <w:marBottom w:val="0"/>
              <w:divBdr>
                <w:top w:val="none" w:sz="0" w:space="0" w:color="auto"/>
                <w:left w:val="none" w:sz="0" w:space="0" w:color="auto"/>
                <w:bottom w:val="none" w:sz="0" w:space="0" w:color="auto"/>
                <w:right w:val="none" w:sz="0" w:space="0" w:color="auto"/>
              </w:divBdr>
              <w:divsChild>
                <w:div w:id="57786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20070">
          <w:marLeft w:val="0"/>
          <w:marRight w:val="0"/>
          <w:marTop w:val="0"/>
          <w:marBottom w:val="0"/>
          <w:divBdr>
            <w:top w:val="none" w:sz="0" w:space="0" w:color="auto"/>
            <w:left w:val="none" w:sz="0" w:space="0" w:color="auto"/>
            <w:bottom w:val="none" w:sz="0" w:space="0" w:color="auto"/>
            <w:right w:val="none" w:sz="0" w:space="0" w:color="auto"/>
          </w:divBdr>
        </w:div>
        <w:div w:id="1948341526">
          <w:marLeft w:val="0"/>
          <w:marRight w:val="0"/>
          <w:marTop w:val="0"/>
          <w:marBottom w:val="0"/>
          <w:divBdr>
            <w:top w:val="none" w:sz="0" w:space="0" w:color="auto"/>
            <w:left w:val="none" w:sz="0" w:space="0" w:color="auto"/>
            <w:bottom w:val="none" w:sz="0" w:space="0" w:color="auto"/>
            <w:right w:val="none" w:sz="0" w:space="0" w:color="auto"/>
          </w:divBdr>
          <w:divsChild>
            <w:div w:id="1832981388">
              <w:marLeft w:val="0"/>
              <w:marRight w:val="0"/>
              <w:marTop w:val="0"/>
              <w:marBottom w:val="0"/>
              <w:divBdr>
                <w:top w:val="none" w:sz="0" w:space="0" w:color="auto"/>
                <w:left w:val="none" w:sz="0" w:space="0" w:color="auto"/>
                <w:bottom w:val="none" w:sz="0" w:space="0" w:color="auto"/>
                <w:right w:val="none" w:sz="0" w:space="0" w:color="auto"/>
              </w:divBdr>
            </w:div>
          </w:divsChild>
        </w:div>
        <w:div w:id="1976791058">
          <w:marLeft w:val="0"/>
          <w:marRight w:val="0"/>
          <w:marTop w:val="300"/>
          <w:marBottom w:val="0"/>
          <w:divBdr>
            <w:top w:val="none" w:sz="0" w:space="0" w:color="auto"/>
            <w:left w:val="none" w:sz="0" w:space="0" w:color="auto"/>
            <w:bottom w:val="none" w:sz="0" w:space="0" w:color="auto"/>
            <w:right w:val="none" w:sz="0" w:space="0" w:color="auto"/>
          </w:divBdr>
          <w:divsChild>
            <w:div w:id="61489473">
              <w:marLeft w:val="0"/>
              <w:marRight w:val="0"/>
              <w:marTop w:val="0"/>
              <w:marBottom w:val="0"/>
              <w:divBdr>
                <w:top w:val="none" w:sz="0" w:space="0" w:color="auto"/>
                <w:left w:val="none" w:sz="0" w:space="0" w:color="auto"/>
                <w:bottom w:val="none" w:sz="0" w:space="0" w:color="auto"/>
                <w:right w:val="none" w:sz="0" w:space="0" w:color="auto"/>
              </w:divBdr>
              <w:divsChild>
                <w:div w:id="10983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64087">
          <w:marLeft w:val="0"/>
          <w:marRight w:val="0"/>
          <w:marTop w:val="0"/>
          <w:marBottom w:val="0"/>
          <w:divBdr>
            <w:top w:val="none" w:sz="0" w:space="0" w:color="auto"/>
            <w:left w:val="none" w:sz="0" w:space="0" w:color="auto"/>
            <w:bottom w:val="none" w:sz="0" w:space="0" w:color="auto"/>
            <w:right w:val="none" w:sz="0" w:space="0" w:color="auto"/>
          </w:divBdr>
        </w:div>
        <w:div w:id="2132430164">
          <w:marLeft w:val="0"/>
          <w:marRight w:val="0"/>
          <w:marTop w:val="300"/>
          <w:marBottom w:val="0"/>
          <w:divBdr>
            <w:top w:val="none" w:sz="0" w:space="0" w:color="auto"/>
            <w:left w:val="none" w:sz="0" w:space="0" w:color="auto"/>
            <w:bottom w:val="none" w:sz="0" w:space="0" w:color="auto"/>
            <w:right w:val="none" w:sz="0" w:space="0" w:color="auto"/>
          </w:divBdr>
          <w:divsChild>
            <w:div w:id="1917788869">
              <w:marLeft w:val="0"/>
              <w:marRight w:val="0"/>
              <w:marTop w:val="0"/>
              <w:marBottom w:val="0"/>
              <w:divBdr>
                <w:top w:val="none" w:sz="0" w:space="0" w:color="auto"/>
                <w:left w:val="none" w:sz="0" w:space="0" w:color="auto"/>
                <w:bottom w:val="none" w:sz="0" w:space="0" w:color="auto"/>
                <w:right w:val="none" w:sz="0" w:space="0" w:color="auto"/>
              </w:divBdr>
              <w:divsChild>
                <w:div w:id="32705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109724">
      <w:bodyDiv w:val="1"/>
      <w:marLeft w:val="0"/>
      <w:marRight w:val="0"/>
      <w:marTop w:val="0"/>
      <w:marBottom w:val="0"/>
      <w:divBdr>
        <w:top w:val="none" w:sz="0" w:space="0" w:color="auto"/>
        <w:left w:val="none" w:sz="0" w:space="0" w:color="auto"/>
        <w:bottom w:val="none" w:sz="0" w:space="0" w:color="auto"/>
        <w:right w:val="none" w:sz="0" w:space="0" w:color="auto"/>
      </w:divBdr>
    </w:div>
    <w:div w:id="1015770259">
      <w:bodyDiv w:val="1"/>
      <w:marLeft w:val="0"/>
      <w:marRight w:val="0"/>
      <w:marTop w:val="0"/>
      <w:marBottom w:val="0"/>
      <w:divBdr>
        <w:top w:val="none" w:sz="0" w:space="0" w:color="auto"/>
        <w:left w:val="none" w:sz="0" w:space="0" w:color="auto"/>
        <w:bottom w:val="none" w:sz="0" w:space="0" w:color="auto"/>
        <w:right w:val="none" w:sz="0" w:space="0" w:color="auto"/>
      </w:divBdr>
      <w:divsChild>
        <w:div w:id="138543425">
          <w:marLeft w:val="0"/>
          <w:marRight w:val="0"/>
          <w:marTop w:val="0"/>
          <w:marBottom w:val="0"/>
          <w:divBdr>
            <w:top w:val="none" w:sz="0" w:space="0" w:color="auto"/>
            <w:left w:val="none" w:sz="0" w:space="0" w:color="auto"/>
            <w:bottom w:val="none" w:sz="0" w:space="0" w:color="auto"/>
            <w:right w:val="none" w:sz="0" w:space="0" w:color="auto"/>
          </w:divBdr>
        </w:div>
        <w:div w:id="233248078">
          <w:marLeft w:val="0"/>
          <w:marRight w:val="0"/>
          <w:marTop w:val="0"/>
          <w:marBottom w:val="0"/>
          <w:divBdr>
            <w:top w:val="none" w:sz="0" w:space="0" w:color="auto"/>
            <w:left w:val="none" w:sz="0" w:space="0" w:color="auto"/>
            <w:bottom w:val="none" w:sz="0" w:space="0" w:color="auto"/>
            <w:right w:val="none" w:sz="0" w:space="0" w:color="auto"/>
          </w:divBdr>
          <w:divsChild>
            <w:div w:id="794567956">
              <w:marLeft w:val="0"/>
              <w:marRight w:val="0"/>
              <w:marTop w:val="0"/>
              <w:marBottom w:val="0"/>
              <w:divBdr>
                <w:top w:val="none" w:sz="0" w:space="0" w:color="auto"/>
                <w:left w:val="none" w:sz="0" w:space="0" w:color="auto"/>
                <w:bottom w:val="none" w:sz="0" w:space="0" w:color="auto"/>
                <w:right w:val="none" w:sz="0" w:space="0" w:color="auto"/>
              </w:divBdr>
            </w:div>
          </w:divsChild>
        </w:div>
        <w:div w:id="266431968">
          <w:marLeft w:val="0"/>
          <w:marRight w:val="0"/>
          <w:marTop w:val="0"/>
          <w:marBottom w:val="0"/>
          <w:divBdr>
            <w:top w:val="none" w:sz="0" w:space="0" w:color="auto"/>
            <w:left w:val="none" w:sz="0" w:space="0" w:color="auto"/>
            <w:bottom w:val="none" w:sz="0" w:space="0" w:color="auto"/>
            <w:right w:val="none" w:sz="0" w:space="0" w:color="auto"/>
          </w:divBdr>
          <w:divsChild>
            <w:div w:id="1663122243">
              <w:marLeft w:val="0"/>
              <w:marRight w:val="0"/>
              <w:marTop w:val="0"/>
              <w:marBottom w:val="0"/>
              <w:divBdr>
                <w:top w:val="none" w:sz="0" w:space="0" w:color="auto"/>
                <w:left w:val="none" w:sz="0" w:space="0" w:color="auto"/>
                <w:bottom w:val="none" w:sz="0" w:space="0" w:color="auto"/>
                <w:right w:val="none" w:sz="0" w:space="0" w:color="auto"/>
              </w:divBdr>
            </w:div>
          </w:divsChild>
        </w:div>
        <w:div w:id="638875088">
          <w:marLeft w:val="0"/>
          <w:marRight w:val="0"/>
          <w:marTop w:val="0"/>
          <w:marBottom w:val="0"/>
          <w:divBdr>
            <w:top w:val="none" w:sz="0" w:space="0" w:color="auto"/>
            <w:left w:val="none" w:sz="0" w:space="0" w:color="auto"/>
            <w:bottom w:val="none" w:sz="0" w:space="0" w:color="auto"/>
            <w:right w:val="none" w:sz="0" w:space="0" w:color="auto"/>
          </w:divBdr>
          <w:divsChild>
            <w:div w:id="290982036">
              <w:marLeft w:val="0"/>
              <w:marRight w:val="0"/>
              <w:marTop w:val="0"/>
              <w:marBottom w:val="0"/>
              <w:divBdr>
                <w:top w:val="none" w:sz="0" w:space="0" w:color="auto"/>
                <w:left w:val="none" w:sz="0" w:space="0" w:color="auto"/>
                <w:bottom w:val="none" w:sz="0" w:space="0" w:color="auto"/>
                <w:right w:val="none" w:sz="0" w:space="0" w:color="auto"/>
              </w:divBdr>
            </w:div>
          </w:divsChild>
        </w:div>
        <w:div w:id="757335150">
          <w:marLeft w:val="0"/>
          <w:marRight w:val="0"/>
          <w:marTop w:val="0"/>
          <w:marBottom w:val="0"/>
          <w:divBdr>
            <w:top w:val="none" w:sz="0" w:space="0" w:color="auto"/>
            <w:left w:val="none" w:sz="0" w:space="0" w:color="auto"/>
            <w:bottom w:val="none" w:sz="0" w:space="0" w:color="auto"/>
            <w:right w:val="none" w:sz="0" w:space="0" w:color="auto"/>
          </w:divBdr>
        </w:div>
        <w:div w:id="889724928">
          <w:marLeft w:val="0"/>
          <w:marRight w:val="0"/>
          <w:marTop w:val="300"/>
          <w:marBottom w:val="0"/>
          <w:divBdr>
            <w:top w:val="none" w:sz="0" w:space="0" w:color="auto"/>
            <w:left w:val="none" w:sz="0" w:space="0" w:color="auto"/>
            <w:bottom w:val="none" w:sz="0" w:space="0" w:color="auto"/>
            <w:right w:val="none" w:sz="0" w:space="0" w:color="auto"/>
          </w:divBdr>
          <w:divsChild>
            <w:div w:id="1034814989">
              <w:marLeft w:val="0"/>
              <w:marRight w:val="0"/>
              <w:marTop w:val="0"/>
              <w:marBottom w:val="0"/>
              <w:divBdr>
                <w:top w:val="none" w:sz="0" w:space="0" w:color="auto"/>
                <w:left w:val="none" w:sz="0" w:space="0" w:color="auto"/>
                <w:bottom w:val="none" w:sz="0" w:space="0" w:color="auto"/>
                <w:right w:val="none" w:sz="0" w:space="0" w:color="auto"/>
              </w:divBdr>
              <w:divsChild>
                <w:div w:id="1786999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146635">
          <w:marLeft w:val="0"/>
          <w:marRight w:val="0"/>
          <w:marTop w:val="0"/>
          <w:marBottom w:val="0"/>
          <w:divBdr>
            <w:top w:val="none" w:sz="0" w:space="0" w:color="auto"/>
            <w:left w:val="none" w:sz="0" w:space="0" w:color="auto"/>
            <w:bottom w:val="none" w:sz="0" w:space="0" w:color="auto"/>
            <w:right w:val="none" w:sz="0" w:space="0" w:color="auto"/>
          </w:divBdr>
        </w:div>
        <w:div w:id="1013990266">
          <w:marLeft w:val="0"/>
          <w:marRight w:val="0"/>
          <w:marTop w:val="0"/>
          <w:marBottom w:val="0"/>
          <w:divBdr>
            <w:top w:val="none" w:sz="0" w:space="0" w:color="auto"/>
            <w:left w:val="none" w:sz="0" w:space="0" w:color="auto"/>
            <w:bottom w:val="none" w:sz="0" w:space="0" w:color="auto"/>
            <w:right w:val="none" w:sz="0" w:space="0" w:color="auto"/>
          </w:divBdr>
          <w:divsChild>
            <w:div w:id="2099981984">
              <w:marLeft w:val="0"/>
              <w:marRight w:val="0"/>
              <w:marTop w:val="0"/>
              <w:marBottom w:val="0"/>
              <w:divBdr>
                <w:top w:val="none" w:sz="0" w:space="0" w:color="auto"/>
                <w:left w:val="none" w:sz="0" w:space="0" w:color="auto"/>
                <w:bottom w:val="none" w:sz="0" w:space="0" w:color="auto"/>
                <w:right w:val="none" w:sz="0" w:space="0" w:color="auto"/>
              </w:divBdr>
            </w:div>
          </w:divsChild>
        </w:div>
        <w:div w:id="1144277260">
          <w:marLeft w:val="0"/>
          <w:marRight w:val="0"/>
          <w:marTop w:val="300"/>
          <w:marBottom w:val="0"/>
          <w:divBdr>
            <w:top w:val="none" w:sz="0" w:space="0" w:color="auto"/>
            <w:left w:val="none" w:sz="0" w:space="0" w:color="auto"/>
            <w:bottom w:val="none" w:sz="0" w:space="0" w:color="auto"/>
            <w:right w:val="none" w:sz="0" w:space="0" w:color="auto"/>
          </w:divBdr>
          <w:divsChild>
            <w:div w:id="1773236037">
              <w:marLeft w:val="0"/>
              <w:marRight w:val="0"/>
              <w:marTop w:val="0"/>
              <w:marBottom w:val="0"/>
              <w:divBdr>
                <w:top w:val="none" w:sz="0" w:space="0" w:color="auto"/>
                <w:left w:val="none" w:sz="0" w:space="0" w:color="auto"/>
                <w:bottom w:val="none" w:sz="0" w:space="0" w:color="auto"/>
                <w:right w:val="none" w:sz="0" w:space="0" w:color="auto"/>
              </w:divBdr>
              <w:divsChild>
                <w:div w:id="106260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778891">
          <w:marLeft w:val="0"/>
          <w:marRight w:val="0"/>
          <w:marTop w:val="0"/>
          <w:marBottom w:val="0"/>
          <w:divBdr>
            <w:top w:val="none" w:sz="0" w:space="0" w:color="auto"/>
            <w:left w:val="none" w:sz="0" w:space="0" w:color="auto"/>
            <w:bottom w:val="none" w:sz="0" w:space="0" w:color="auto"/>
            <w:right w:val="none" w:sz="0" w:space="0" w:color="auto"/>
          </w:divBdr>
        </w:div>
        <w:div w:id="1292639242">
          <w:marLeft w:val="0"/>
          <w:marRight w:val="0"/>
          <w:marTop w:val="0"/>
          <w:marBottom w:val="0"/>
          <w:divBdr>
            <w:top w:val="none" w:sz="0" w:space="0" w:color="auto"/>
            <w:left w:val="none" w:sz="0" w:space="0" w:color="auto"/>
            <w:bottom w:val="none" w:sz="0" w:space="0" w:color="auto"/>
            <w:right w:val="none" w:sz="0" w:space="0" w:color="auto"/>
          </w:divBdr>
        </w:div>
        <w:div w:id="1320765498">
          <w:marLeft w:val="0"/>
          <w:marRight w:val="0"/>
          <w:marTop w:val="0"/>
          <w:marBottom w:val="0"/>
          <w:divBdr>
            <w:top w:val="none" w:sz="0" w:space="0" w:color="auto"/>
            <w:left w:val="none" w:sz="0" w:space="0" w:color="auto"/>
            <w:bottom w:val="none" w:sz="0" w:space="0" w:color="auto"/>
            <w:right w:val="none" w:sz="0" w:space="0" w:color="auto"/>
          </w:divBdr>
        </w:div>
        <w:div w:id="1362971867">
          <w:marLeft w:val="0"/>
          <w:marRight w:val="0"/>
          <w:marTop w:val="0"/>
          <w:marBottom w:val="0"/>
          <w:divBdr>
            <w:top w:val="none" w:sz="0" w:space="0" w:color="auto"/>
            <w:left w:val="none" w:sz="0" w:space="0" w:color="auto"/>
            <w:bottom w:val="none" w:sz="0" w:space="0" w:color="auto"/>
            <w:right w:val="none" w:sz="0" w:space="0" w:color="auto"/>
          </w:divBdr>
        </w:div>
        <w:div w:id="1410805425">
          <w:marLeft w:val="0"/>
          <w:marRight w:val="0"/>
          <w:marTop w:val="0"/>
          <w:marBottom w:val="0"/>
          <w:divBdr>
            <w:top w:val="none" w:sz="0" w:space="0" w:color="auto"/>
            <w:left w:val="none" w:sz="0" w:space="0" w:color="auto"/>
            <w:bottom w:val="none" w:sz="0" w:space="0" w:color="auto"/>
            <w:right w:val="none" w:sz="0" w:space="0" w:color="auto"/>
          </w:divBdr>
          <w:divsChild>
            <w:div w:id="145318290">
              <w:marLeft w:val="0"/>
              <w:marRight w:val="0"/>
              <w:marTop w:val="0"/>
              <w:marBottom w:val="0"/>
              <w:divBdr>
                <w:top w:val="none" w:sz="0" w:space="0" w:color="auto"/>
                <w:left w:val="none" w:sz="0" w:space="0" w:color="auto"/>
                <w:bottom w:val="none" w:sz="0" w:space="0" w:color="auto"/>
                <w:right w:val="none" w:sz="0" w:space="0" w:color="auto"/>
              </w:divBdr>
            </w:div>
          </w:divsChild>
        </w:div>
        <w:div w:id="1531986674">
          <w:marLeft w:val="0"/>
          <w:marRight w:val="0"/>
          <w:marTop w:val="300"/>
          <w:marBottom w:val="0"/>
          <w:divBdr>
            <w:top w:val="none" w:sz="0" w:space="0" w:color="auto"/>
            <w:left w:val="none" w:sz="0" w:space="0" w:color="auto"/>
            <w:bottom w:val="none" w:sz="0" w:space="0" w:color="auto"/>
            <w:right w:val="none" w:sz="0" w:space="0" w:color="auto"/>
          </w:divBdr>
          <w:divsChild>
            <w:div w:id="615017005">
              <w:marLeft w:val="0"/>
              <w:marRight w:val="0"/>
              <w:marTop w:val="0"/>
              <w:marBottom w:val="0"/>
              <w:divBdr>
                <w:top w:val="none" w:sz="0" w:space="0" w:color="auto"/>
                <w:left w:val="none" w:sz="0" w:space="0" w:color="auto"/>
                <w:bottom w:val="none" w:sz="0" w:space="0" w:color="auto"/>
                <w:right w:val="none" w:sz="0" w:space="0" w:color="auto"/>
              </w:divBdr>
              <w:divsChild>
                <w:div w:id="1739473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197041">
          <w:marLeft w:val="0"/>
          <w:marRight w:val="0"/>
          <w:marTop w:val="0"/>
          <w:marBottom w:val="0"/>
          <w:divBdr>
            <w:top w:val="none" w:sz="0" w:space="0" w:color="auto"/>
            <w:left w:val="none" w:sz="0" w:space="0" w:color="auto"/>
            <w:bottom w:val="none" w:sz="0" w:space="0" w:color="auto"/>
            <w:right w:val="none" w:sz="0" w:space="0" w:color="auto"/>
          </w:divBdr>
          <w:divsChild>
            <w:div w:id="1759985380">
              <w:marLeft w:val="0"/>
              <w:marRight w:val="0"/>
              <w:marTop w:val="0"/>
              <w:marBottom w:val="0"/>
              <w:divBdr>
                <w:top w:val="none" w:sz="0" w:space="0" w:color="auto"/>
                <w:left w:val="none" w:sz="0" w:space="0" w:color="auto"/>
                <w:bottom w:val="none" w:sz="0" w:space="0" w:color="auto"/>
                <w:right w:val="none" w:sz="0" w:space="0" w:color="auto"/>
              </w:divBdr>
            </w:div>
          </w:divsChild>
        </w:div>
        <w:div w:id="1574849413">
          <w:marLeft w:val="0"/>
          <w:marRight w:val="0"/>
          <w:marTop w:val="300"/>
          <w:marBottom w:val="0"/>
          <w:divBdr>
            <w:top w:val="none" w:sz="0" w:space="0" w:color="auto"/>
            <w:left w:val="none" w:sz="0" w:space="0" w:color="auto"/>
            <w:bottom w:val="none" w:sz="0" w:space="0" w:color="auto"/>
            <w:right w:val="none" w:sz="0" w:space="0" w:color="auto"/>
          </w:divBdr>
          <w:divsChild>
            <w:div w:id="388579578">
              <w:marLeft w:val="0"/>
              <w:marRight w:val="0"/>
              <w:marTop w:val="0"/>
              <w:marBottom w:val="0"/>
              <w:divBdr>
                <w:top w:val="none" w:sz="0" w:space="0" w:color="auto"/>
                <w:left w:val="none" w:sz="0" w:space="0" w:color="auto"/>
                <w:bottom w:val="none" w:sz="0" w:space="0" w:color="auto"/>
                <w:right w:val="none" w:sz="0" w:space="0" w:color="auto"/>
              </w:divBdr>
              <w:divsChild>
                <w:div w:id="611517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526025">
          <w:marLeft w:val="0"/>
          <w:marRight w:val="0"/>
          <w:marTop w:val="0"/>
          <w:marBottom w:val="0"/>
          <w:divBdr>
            <w:top w:val="none" w:sz="0" w:space="0" w:color="auto"/>
            <w:left w:val="none" w:sz="0" w:space="0" w:color="auto"/>
            <w:bottom w:val="none" w:sz="0" w:space="0" w:color="auto"/>
            <w:right w:val="none" w:sz="0" w:space="0" w:color="auto"/>
          </w:divBdr>
          <w:divsChild>
            <w:div w:id="131209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079200">
      <w:bodyDiv w:val="1"/>
      <w:marLeft w:val="0"/>
      <w:marRight w:val="0"/>
      <w:marTop w:val="0"/>
      <w:marBottom w:val="0"/>
      <w:divBdr>
        <w:top w:val="none" w:sz="0" w:space="0" w:color="auto"/>
        <w:left w:val="none" w:sz="0" w:space="0" w:color="auto"/>
        <w:bottom w:val="none" w:sz="0" w:space="0" w:color="auto"/>
        <w:right w:val="none" w:sz="0" w:space="0" w:color="auto"/>
      </w:divBdr>
      <w:divsChild>
        <w:div w:id="1019740871">
          <w:marLeft w:val="0"/>
          <w:marRight w:val="0"/>
          <w:marTop w:val="0"/>
          <w:marBottom w:val="0"/>
          <w:divBdr>
            <w:top w:val="none" w:sz="0" w:space="0" w:color="auto"/>
            <w:left w:val="none" w:sz="0" w:space="0" w:color="auto"/>
            <w:bottom w:val="none" w:sz="0" w:space="0" w:color="auto"/>
            <w:right w:val="none" w:sz="0" w:space="0" w:color="auto"/>
          </w:divBdr>
        </w:div>
        <w:div w:id="828445486">
          <w:marLeft w:val="0"/>
          <w:marRight w:val="0"/>
          <w:marTop w:val="0"/>
          <w:marBottom w:val="0"/>
          <w:divBdr>
            <w:top w:val="none" w:sz="0" w:space="0" w:color="auto"/>
            <w:left w:val="none" w:sz="0" w:space="0" w:color="auto"/>
            <w:bottom w:val="none" w:sz="0" w:space="0" w:color="auto"/>
            <w:right w:val="none" w:sz="0" w:space="0" w:color="auto"/>
          </w:divBdr>
          <w:divsChild>
            <w:div w:id="85619888">
              <w:marLeft w:val="0"/>
              <w:marRight w:val="0"/>
              <w:marTop w:val="0"/>
              <w:marBottom w:val="0"/>
              <w:divBdr>
                <w:top w:val="none" w:sz="0" w:space="0" w:color="auto"/>
                <w:left w:val="none" w:sz="0" w:space="0" w:color="auto"/>
                <w:bottom w:val="none" w:sz="0" w:space="0" w:color="auto"/>
                <w:right w:val="none" w:sz="0" w:space="0" w:color="auto"/>
              </w:divBdr>
            </w:div>
          </w:divsChild>
        </w:div>
        <w:div w:id="1397707364">
          <w:marLeft w:val="0"/>
          <w:marRight w:val="0"/>
          <w:marTop w:val="0"/>
          <w:marBottom w:val="0"/>
          <w:divBdr>
            <w:top w:val="none" w:sz="0" w:space="0" w:color="auto"/>
            <w:left w:val="none" w:sz="0" w:space="0" w:color="auto"/>
            <w:bottom w:val="none" w:sz="0" w:space="0" w:color="auto"/>
            <w:right w:val="none" w:sz="0" w:space="0" w:color="auto"/>
          </w:divBdr>
        </w:div>
        <w:div w:id="1565214708">
          <w:marLeft w:val="0"/>
          <w:marRight w:val="0"/>
          <w:marTop w:val="0"/>
          <w:marBottom w:val="0"/>
          <w:divBdr>
            <w:top w:val="none" w:sz="0" w:space="0" w:color="auto"/>
            <w:left w:val="none" w:sz="0" w:space="0" w:color="auto"/>
            <w:bottom w:val="none" w:sz="0" w:space="0" w:color="auto"/>
            <w:right w:val="none" w:sz="0" w:space="0" w:color="auto"/>
          </w:divBdr>
          <w:divsChild>
            <w:div w:id="1537935076">
              <w:marLeft w:val="0"/>
              <w:marRight w:val="0"/>
              <w:marTop w:val="0"/>
              <w:marBottom w:val="0"/>
              <w:divBdr>
                <w:top w:val="none" w:sz="0" w:space="0" w:color="auto"/>
                <w:left w:val="none" w:sz="0" w:space="0" w:color="auto"/>
                <w:bottom w:val="none" w:sz="0" w:space="0" w:color="auto"/>
                <w:right w:val="none" w:sz="0" w:space="0" w:color="auto"/>
              </w:divBdr>
            </w:div>
          </w:divsChild>
        </w:div>
        <w:div w:id="135726080">
          <w:marLeft w:val="0"/>
          <w:marRight w:val="0"/>
          <w:marTop w:val="0"/>
          <w:marBottom w:val="0"/>
          <w:divBdr>
            <w:top w:val="none" w:sz="0" w:space="0" w:color="auto"/>
            <w:left w:val="none" w:sz="0" w:space="0" w:color="auto"/>
            <w:bottom w:val="none" w:sz="0" w:space="0" w:color="auto"/>
            <w:right w:val="none" w:sz="0" w:space="0" w:color="auto"/>
          </w:divBdr>
        </w:div>
        <w:div w:id="1769809502">
          <w:marLeft w:val="0"/>
          <w:marRight w:val="0"/>
          <w:marTop w:val="0"/>
          <w:marBottom w:val="0"/>
          <w:divBdr>
            <w:top w:val="none" w:sz="0" w:space="0" w:color="auto"/>
            <w:left w:val="none" w:sz="0" w:space="0" w:color="auto"/>
            <w:bottom w:val="none" w:sz="0" w:space="0" w:color="auto"/>
            <w:right w:val="none" w:sz="0" w:space="0" w:color="auto"/>
          </w:divBdr>
          <w:divsChild>
            <w:div w:id="251285519">
              <w:marLeft w:val="0"/>
              <w:marRight w:val="0"/>
              <w:marTop w:val="0"/>
              <w:marBottom w:val="0"/>
              <w:divBdr>
                <w:top w:val="none" w:sz="0" w:space="0" w:color="auto"/>
                <w:left w:val="none" w:sz="0" w:space="0" w:color="auto"/>
                <w:bottom w:val="none" w:sz="0" w:space="0" w:color="auto"/>
                <w:right w:val="none" w:sz="0" w:space="0" w:color="auto"/>
              </w:divBdr>
            </w:div>
          </w:divsChild>
        </w:div>
        <w:div w:id="2031182210">
          <w:marLeft w:val="0"/>
          <w:marRight w:val="0"/>
          <w:marTop w:val="0"/>
          <w:marBottom w:val="0"/>
          <w:divBdr>
            <w:top w:val="none" w:sz="0" w:space="0" w:color="auto"/>
            <w:left w:val="none" w:sz="0" w:space="0" w:color="auto"/>
            <w:bottom w:val="none" w:sz="0" w:space="0" w:color="auto"/>
            <w:right w:val="none" w:sz="0" w:space="0" w:color="auto"/>
          </w:divBdr>
        </w:div>
        <w:div w:id="787813925">
          <w:marLeft w:val="0"/>
          <w:marRight w:val="0"/>
          <w:marTop w:val="0"/>
          <w:marBottom w:val="0"/>
          <w:divBdr>
            <w:top w:val="none" w:sz="0" w:space="0" w:color="auto"/>
            <w:left w:val="none" w:sz="0" w:space="0" w:color="auto"/>
            <w:bottom w:val="none" w:sz="0" w:space="0" w:color="auto"/>
            <w:right w:val="none" w:sz="0" w:space="0" w:color="auto"/>
          </w:divBdr>
          <w:divsChild>
            <w:div w:id="1515221541">
              <w:marLeft w:val="0"/>
              <w:marRight w:val="0"/>
              <w:marTop w:val="0"/>
              <w:marBottom w:val="0"/>
              <w:divBdr>
                <w:top w:val="none" w:sz="0" w:space="0" w:color="auto"/>
                <w:left w:val="none" w:sz="0" w:space="0" w:color="auto"/>
                <w:bottom w:val="none" w:sz="0" w:space="0" w:color="auto"/>
                <w:right w:val="none" w:sz="0" w:space="0" w:color="auto"/>
              </w:divBdr>
            </w:div>
          </w:divsChild>
        </w:div>
        <w:div w:id="92164447">
          <w:marLeft w:val="0"/>
          <w:marRight w:val="0"/>
          <w:marTop w:val="0"/>
          <w:marBottom w:val="0"/>
          <w:divBdr>
            <w:top w:val="none" w:sz="0" w:space="0" w:color="auto"/>
            <w:left w:val="none" w:sz="0" w:space="0" w:color="auto"/>
            <w:bottom w:val="none" w:sz="0" w:space="0" w:color="auto"/>
            <w:right w:val="none" w:sz="0" w:space="0" w:color="auto"/>
          </w:divBdr>
        </w:div>
        <w:div w:id="1586114367">
          <w:marLeft w:val="0"/>
          <w:marRight w:val="0"/>
          <w:marTop w:val="0"/>
          <w:marBottom w:val="0"/>
          <w:divBdr>
            <w:top w:val="none" w:sz="0" w:space="0" w:color="auto"/>
            <w:left w:val="none" w:sz="0" w:space="0" w:color="auto"/>
            <w:bottom w:val="none" w:sz="0" w:space="0" w:color="auto"/>
            <w:right w:val="none" w:sz="0" w:space="0" w:color="auto"/>
          </w:divBdr>
          <w:divsChild>
            <w:div w:id="1360742257">
              <w:marLeft w:val="0"/>
              <w:marRight w:val="0"/>
              <w:marTop w:val="0"/>
              <w:marBottom w:val="0"/>
              <w:divBdr>
                <w:top w:val="none" w:sz="0" w:space="0" w:color="auto"/>
                <w:left w:val="none" w:sz="0" w:space="0" w:color="auto"/>
                <w:bottom w:val="none" w:sz="0" w:space="0" w:color="auto"/>
                <w:right w:val="none" w:sz="0" w:space="0" w:color="auto"/>
              </w:divBdr>
            </w:div>
          </w:divsChild>
        </w:div>
        <w:div w:id="262231058">
          <w:marLeft w:val="0"/>
          <w:marRight w:val="0"/>
          <w:marTop w:val="0"/>
          <w:marBottom w:val="0"/>
          <w:divBdr>
            <w:top w:val="none" w:sz="0" w:space="0" w:color="auto"/>
            <w:left w:val="none" w:sz="0" w:space="0" w:color="auto"/>
            <w:bottom w:val="none" w:sz="0" w:space="0" w:color="auto"/>
            <w:right w:val="none" w:sz="0" w:space="0" w:color="auto"/>
          </w:divBdr>
        </w:div>
        <w:div w:id="1571496991">
          <w:marLeft w:val="0"/>
          <w:marRight w:val="0"/>
          <w:marTop w:val="0"/>
          <w:marBottom w:val="0"/>
          <w:divBdr>
            <w:top w:val="none" w:sz="0" w:space="0" w:color="auto"/>
            <w:left w:val="none" w:sz="0" w:space="0" w:color="auto"/>
            <w:bottom w:val="none" w:sz="0" w:space="0" w:color="auto"/>
            <w:right w:val="none" w:sz="0" w:space="0" w:color="auto"/>
          </w:divBdr>
          <w:divsChild>
            <w:div w:id="1191802851">
              <w:marLeft w:val="0"/>
              <w:marRight w:val="0"/>
              <w:marTop w:val="0"/>
              <w:marBottom w:val="0"/>
              <w:divBdr>
                <w:top w:val="none" w:sz="0" w:space="0" w:color="auto"/>
                <w:left w:val="none" w:sz="0" w:space="0" w:color="auto"/>
                <w:bottom w:val="none" w:sz="0" w:space="0" w:color="auto"/>
                <w:right w:val="none" w:sz="0" w:space="0" w:color="auto"/>
              </w:divBdr>
            </w:div>
          </w:divsChild>
        </w:div>
        <w:div w:id="1043092385">
          <w:marLeft w:val="0"/>
          <w:marRight w:val="0"/>
          <w:marTop w:val="0"/>
          <w:marBottom w:val="0"/>
          <w:divBdr>
            <w:top w:val="none" w:sz="0" w:space="0" w:color="auto"/>
            <w:left w:val="none" w:sz="0" w:space="0" w:color="auto"/>
            <w:bottom w:val="none" w:sz="0" w:space="0" w:color="auto"/>
            <w:right w:val="none" w:sz="0" w:space="0" w:color="auto"/>
          </w:divBdr>
        </w:div>
        <w:div w:id="1145782184">
          <w:marLeft w:val="0"/>
          <w:marRight w:val="0"/>
          <w:marTop w:val="0"/>
          <w:marBottom w:val="0"/>
          <w:divBdr>
            <w:top w:val="none" w:sz="0" w:space="0" w:color="auto"/>
            <w:left w:val="none" w:sz="0" w:space="0" w:color="auto"/>
            <w:bottom w:val="none" w:sz="0" w:space="0" w:color="auto"/>
            <w:right w:val="none" w:sz="0" w:space="0" w:color="auto"/>
          </w:divBdr>
          <w:divsChild>
            <w:div w:id="1642147611">
              <w:marLeft w:val="0"/>
              <w:marRight w:val="0"/>
              <w:marTop w:val="0"/>
              <w:marBottom w:val="0"/>
              <w:divBdr>
                <w:top w:val="none" w:sz="0" w:space="0" w:color="auto"/>
                <w:left w:val="none" w:sz="0" w:space="0" w:color="auto"/>
                <w:bottom w:val="none" w:sz="0" w:space="0" w:color="auto"/>
                <w:right w:val="none" w:sz="0" w:space="0" w:color="auto"/>
              </w:divBdr>
            </w:div>
          </w:divsChild>
        </w:div>
        <w:div w:id="646125164">
          <w:marLeft w:val="0"/>
          <w:marRight w:val="0"/>
          <w:marTop w:val="300"/>
          <w:marBottom w:val="0"/>
          <w:divBdr>
            <w:top w:val="none" w:sz="0" w:space="0" w:color="auto"/>
            <w:left w:val="none" w:sz="0" w:space="0" w:color="auto"/>
            <w:bottom w:val="none" w:sz="0" w:space="0" w:color="auto"/>
            <w:right w:val="none" w:sz="0" w:space="0" w:color="auto"/>
          </w:divBdr>
          <w:divsChild>
            <w:div w:id="210770189">
              <w:marLeft w:val="0"/>
              <w:marRight w:val="0"/>
              <w:marTop w:val="0"/>
              <w:marBottom w:val="0"/>
              <w:divBdr>
                <w:top w:val="none" w:sz="0" w:space="0" w:color="auto"/>
                <w:left w:val="none" w:sz="0" w:space="0" w:color="auto"/>
                <w:bottom w:val="none" w:sz="0" w:space="0" w:color="auto"/>
                <w:right w:val="none" w:sz="0" w:space="0" w:color="auto"/>
              </w:divBdr>
              <w:divsChild>
                <w:div w:id="911740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733287">
          <w:marLeft w:val="0"/>
          <w:marRight w:val="0"/>
          <w:marTop w:val="300"/>
          <w:marBottom w:val="0"/>
          <w:divBdr>
            <w:top w:val="none" w:sz="0" w:space="0" w:color="auto"/>
            <w:left w:val="none" w:sz="0" w:space="0" w:color="auto"/>
            <w:bottom w:val="none" w:sz="0" w:space="0" w:color="auto"/>
            <w:right w:val="none" w:sz="0" w:space="0" w:color="auto"/>
          </w:divBdr>
          <w:divsChild>
            <w:div w:id="691146744">
              <w:marLeft w:val="0"/>
              <w:marRight w:val="0"/>
              <w:marTop w:val="0"/>
              <w:marBottom w:val="0"/>
              <w:divBdr>
                <w:top w:val="none" w:sz="0" w:space="0" w:color="auto"/>
                <w:left w:val="none" w:sz="0" w:space="0" w:color="auto"/>
                <w:bottom w:val="none" w:sz="0" w:space="0" w:color="auto"/>
                <w:right w:val="none" w:sz="0" w:space="0" w:color="auto"/>
              </w:divBdr>
              <w:divsChild>
                <w:div w:id="100698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59010">
          <w:marLeft w:val="0"/>
          <w:marRight w:val="0"/>
          <w:marTop w:val="300"/>
          <w:marBottom w:val="0"/>
          <w:divBdr>
            <w:top w:val="none" w:sz="0" w:space="0" w:color="auto"/>
            <w:left w:val="none" w:sz="0" w:space="0" w:color="auto"/>
            <w:bottom w:val="none" w:sz="0" w:space="0" w:color="auto"/>
            <w:right w:val="none" w:sz="0" w:space="0" w:color="auto"/>
          </w:divBdr>
          <w:divsChild>
            <w:div w:id="961691428">
              <w:marLeft w:val="0"/>
              <w:marRight w:val="0"/>
              <w:marTop w:val="0"/>
              <w:marBottom w:val="0"/>
              <w:divBdr>
                <w:top w:val="none" w:sz="0" w:space="0" w:color="auto"/>
                <w:left w:val="none" w:sz="0" w:space="0" w:color="auto"/>
                <w:bottom w:val="none" w:sz="0" w:space="0" w:color="auto"/>
                <w:right w:val="none" w:sz="0" w:space="0" w:color="auto"/>
              </w:divBdr>
              <w:divsChild>
                <w:div w:id="991564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345873">
          <w:marLeft w:val="0"/>
          <w:marRight w:val="0"/>
          <w:marTop w:val="300"/>
          <w:marBottom w:val="0"/>
          <w:divBdr>
            <w:top w:val="none" w:sz="0" w:space="0" w:color="auto"/>
            <w:left w:val="none" w:sz="0" w:space="0" w:color="auto"/>
            <w:bottom w:val="none" w:sz="0" w:space="0" w:color="auto"/>
            <w:right w:val="none" w:sz="0" w:space="0" w:color="auto"/>
          </w:divBdr>
          <w:divsChild>
            <w:div w:id="44525006">
              <w:marLeft w:val="0"/>
              <w:marRight w:val="0"/>
              <w:marTop w:val="0"/>
              <w:marBottom w:val="0"/>
              <w:divBdr>
                <w:top w:val="none" w:sz="0" w:space="0" w:color="auto"/>
                <w:left w:val="none" w:sz="0" w:space="0" w:color="auto"/>
                <w:bottom w:val="none" w:sz="0" w:space="0" w:color="auto"/>
                <w:right w:val="none" w:sz="0" w:space="0" w:color="auto"/>
              </w:divBdr>
              <w:divsChild>
                <w:div w:id="1507745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420156">
      <w:bodyDiv w:val="1"/>
      <w:marLeft w:val="0"/>
      <w:marRight w:val="0"/>
      <w:marTop w:val="0"/>
      <w:marBottom w:val="0"/>
      <w:divBdr>
        <w:top w:val="none" w:sz="0" w:space="0" w:color="auto"/>
        <w:left w:val="none" w:sz="0" w:space="0" w:color="auto"/>
        <w:bottom w:val="none" w:sz="0" w:space="0" w:color="auto"/>
        <w:right w:val="none" w:sz="0" w:space="0" w:color="auto"/>
      </w:divBdr>
      <w:divsChild>
        <w:div w:id="1176460224">
          <w:marLeft w:val="0"/>
          <w:marRight w:val="0"/>
          <w:marTop w:val="0"/>
          <w:marBottom w:val="0"/>
          <w:divBdr>
            <w:top w:val="none" w:sz="0" w:space="0" w:color="auto"/>
            <w:left w:val="none" w:sz="0" w:space="0" w:color="auto"/>
            <w:bottom w:val="none" w:sz="0" w:space="0" w:color="auto"/>
            <w:right w:val="none" w:sz="0" w:space="0" w:color="auto"/>
          </w:divBdr>
        </w:div>
        <w:div w:id="1630818137">
          <w:marLeft w:val="0"/>
          <w:marRight w:val="0"/>
          <w:marTop w:val="0"/>
          <w:marBottom w:val="0"/>
          <w:divBdr>
            <w:top w:val="none" w:sz="0" w:space="0" w:color="auto"/>
            <w:left w:val="none" w:sz="0" w:space="0" w:color="auto"/>
            <w:bottom w:val="none" w:sz="0" w:space="0" w:color="auto"/>
            <w:right w:val="none" w:sz="0" w:space="0" w:color="auto"/>
          </w:divBdr>
          <w:divsChild>
            <w:div w:id="2048799673">
              <w:marLeft w:val="0"/>
              <w:marRight w:val="0"/>
              <w:marTop w:val="0"/>
              <w:marBottom w:val="0"/>
              <w:divBdr>
                <w:top w:val="none" w:sz="0" w:space="0" w:color="auto"/>
                <w:left w:val="none" w:sz="0" w:space="0" w:color="auto"/>
                <w:bottom w:val="none" w:sz="0" w:space="0" w:color="auto"/>
                <w:right w:val="none" w:sz="0" w:space="0" w:color="auto"/>
              </w:divBdr>
            </w:div>
          </w:divsChild>
        </w:div>
        <w:div w:id="8678397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sChild>
            <w:div w:id="1222213047">
              <w:marLeft w:val="0"/>
              <w:marRight w:val="0"/>
              <w:marTop w:val="0"/>
              <w:marBottom w:val="0"/>
              <w:divBdr>
                <w:top w:val="none" w:sz="0" w:space="0" w:color="auto"/>
                <w:left w:val="none" w:sz="0" w:space="0" w:color="auto"/>
                <w:bottom w:val="none" w:sz="0" w:space="0" w:color="auto"/>
                <w:right w:val="none" w:sz="0" w:space="0" w:color="auto"/>
              </w:divBdr>
            </w:div>
          </w:divsChild>
        </w:div>
        <w:div w:id="1247182471">
          <w:marLeft w:val="0"/>
          <w:marRight w:val="0"/>
          <w:marTop w:val="0"/>
          <w:marBottom w:val="0"/>
          <w:divBdr>
            <w:top w:val="none" w:sz="0" w:space="0" w:color="auto"/>
            <w:left w:val="none" w:sz="0" w:space="0" w:color="auto"/>
            <w:bottom w:val="none" w:sz="0" w:space="0" w:color="auto"/>
            <w:right w:val="none" w:sz="0" w:space="0" w:color="auto"/>
          </w:divBdr>
        </w:div>
        <w:div w:id="525755540">
          <w:marLeft w:val="0"/>
          <w:marRight w:val="0"/>
          <w:marTop w:val="0"/>
          <w:marBottom w:val="0"/>
          <w:divBdr>
            <w:top w:val="none" w:sz="0" w:space="0" w:color="auto"/>
            <w:left w:val="none" w:sz="0" w:space="0" w:color="auto"/>
            <w:bottom w:val="none" w:sz="0" w:space="0" w:color="auto"/>
            <w:right w:val="none" w:sz="0" w:space="0" w:color="auto"/>
          </w:divBdr>
          <w:divsChild>
            <w:div w:id="985552686">
              <w:marLeft w:val="0"/>
              <w:marRight w:val="0"/>
              <w:marTop w:val="0"/>
              <w:marBottom w:val="0"/>
              <w:divBdr>
                <w:top w:val="none" w:sz="0" w:space="0" w:color="auto"/>
                <w:left w:val="none" w:sz="0" w:space="0" w:color="auto"/>
                <w:bottom w:val="none" w:sz="0" w:space="0" w:color="auto"/>
                <w:right w:val="none" w:sz="0" w:space="0" w:color="auto"/>
              </w:divBdr>
            </w:div>
          </w:divsChild>
        </w:div>
        <w:div w:id="811556179">
          <w:marLeft w:val="0"/>
          <w:marRight w:val="0"/>
          <w:marTop w:val="0"/>
          <w:marBottom w:val="0"/>
          <w:divBdr>
            <w:top w:val="none" w:sz="0" w:space="0" w:color="auto"/>
            <w:left w:val="none" w:sz="0" w:space="0" w:color="auto"/>
            <w:bottom w:val="none" w:sz="0" w:space="0" w:color="auto"/>
            <w:right w:val="none" w:sz="0" w:space="0" w:color="auto"/>
          </w:divBdr>
        </w:div>
        <w:div w:id="1405031691">
          <w:marLeft w:val="0"/>
          <w:marRight w:val="0"/>
          <w:marTop w:val="0"/>
          <w:marBottom w:val="0"/>
          <w:divBdr>
            <w:top w:val="none" w:sz="0" w:space="0" w:color="auto"/>
            <w:left w:val="none" w:sz="0" w:space="0" w:color="auto"/>
            <w:bottom w:val="none" w:sz="0" w:space="0" w:color="auto"/>
            <w:right w:val="none" w:sz="0" w:space="0" w:color="auto"/>
          </w:divBdr>
          <w:divsChild>
            <w:div w:id="1847789177">
              <w:marLeft w:val="0"/>
              <w:marRight w:val="0"/>
              <w:marTop w:val="0"/>
              <w:marBottom w:val="0"/>
              <w:divBdr>
                <w:top w:val="none" w:sz="0" w:space="0" w:color="auto"/>
                <w:left w:val="none" w:sz="0" w:space="0" w:color="auto"/>
                <w:bottom w:val="none" w:sz="0" w:space="0" w:color="auto"/>
                <w:right w:val="none" w:sz="0" w:space="0" w:color="auto"/>
              </w:divBdr>
            </w:div>
          </w:divsChild>
        </w:div>
        <w:div w:id="1222251648">
          <w:marLeft w:val="0"/>
          <w:marRight w:val="0"/>
          <w:marTop w:val="0"/>
          <w:marBottom w:val="0"/>
          <w:divBdr>
            <w:top w:val="none" w:sz="0" w:space="0" w:color="auto"/>
            <w:left w:val="none" w:sz="0" w:space="0" w:color="auto"/>
            <w:bottom w:val="none" w:sz="0" w:space="0" w:color="auto"/>
            <w:right w:val="none" w:sz="0" w:space="0" w:color="auto"/>
          </w:divBdr>
        </w:div>
        <w:div w:id="1839148019">
          <w:marLeft w:val="0"/>
          <w:marRight w:val="0"/>
          <w:marTop w:val="0"/>
          <w:marBottom w:val="0"/>
          <w:divBdr>
            <w:top w:val="none" w:sz="0" w:space="0" w:color="auto"/>
            <w:left w:val="none" w:sz="0" w:space="0" w:color="auto"/>
            <w:bottom w:val="none" w:sz="0" w:space="0" w:color="auto"/>
            <w:right w:val="none" w:sz="0" w:space="0" w:color="auto"/>
          </w:divBdr>
          <w:divsChild>
            <w:div w:id="266935681">
              <w:marLeft w:val="0"/>
              <w:marRight w:val="0"/>
              <w:marTop w:val="0"/>
              <w:marBottom w:val="0"/>
              <w:divBdr>
                <w:top w:val="none" w:sz="0" w:space="0" w:color="auto"/>
                <w:left w:val="none" w:sz="0" w:space="0" w:color="auto"/>
                <w:bottom w:val="none" w:sz="0" w:space="0" w:color="auto"/>
                <w:right w:val="none" w:sz="0" w:space="0" w:color="auto"/>
              </w:divBdr>
            </w:div>
          </w:divsChild>
        </w:div>
        <w:div w:id="506209741">
          <w:marLeft w:val="0"/>
          <w:marRight w:val="0"/>
          <w:marTop w:val="0"/>
          <w:marBottom w:val="0"/>
          <w:divBdr>
            <w:top w:val="none" w:sz="0" w:space="0" w:color="auto"/>
            <w:left w:val="none" w:sz="0" w:space="0" w:color="auto"/>
            <w:bottom w:val="none" w:sz="0" w:space="0" w:color="auto"/>
            <w:right w:val="none" w:sz="0" w:space="0" w:color="auto"/>
          </w:divBdr>
        </w:div>
        <w:div w:id="1066807046">
          <w:marLeft w:val="0"/>
          <w:marRight w:val="0"/>
          <w:marTop w:val="0"/>
          <w:marBottom w:val="0"/>
          <w:divBdr>
            <w:top w:val="none" w:sz="0" w:space="0" w:color="auto"/>
            <w:left w:val="none" w:sz="0" w:space="0" w:color="auto"/>
            <w:bottom w:val="none" w:sz="0" w:space="0" w:color="auto"/>
            <w:right w:val="none" w:sz="0" w:space="0" w:color="auto"/>
          </w:divBdr>
          <w:divsChild>
            <w:div w:id="961151341">
              <w:marLeft w:val="0"/>
              <w:marRight w:val="0"/>
              <w:marTop w:val="0"/>
              <w:marBottom w:val="0"/>
              <w:divBdr>
                <w:top w:val="none" w:sz="0" w:space="0" w:color="auto"/>
                <w:left w:val="none" w:sz="0" w:space="0" w:color="auto"/>
                <w:bottom w:val="none" w:sz="0" w:space="0" w:color="auto"/>
                <w:right w:val="none" w:sz="0" w:space="0" w:color="auto"/>
              </w:divBdr>
            </w:div>
          </w:divsChild>
        </w:div>
        <w:div w:id="175266989">
          <w:marLeft w:val="0"/>
          <w:marRight w:val="0"/>
          <w:marTop w:val="0"/>
          <w:marBottom w:val="0"/>
          <w:divBdr>
            <w:top w:val="none" w:sz="0" w:space="0" w:color="auto"/>
            <w:left w:val="none" w:sz="0" w:space="0" w:color="auto"/>
            <w:bottom w:val="none" w:sz="0" w:space="0" w:color="auto"/>
            <w:right w:val="none" w:sz="0" w:space="0" w:color="auto"/>
          </w:divBdr>
        </w:div>
        <w:div w:id="891115370">
          <w:marLeft w:val="0"/>
          <w:marRight w:val="0"/>
          <w:marTop w:val="0"/>
          <w:marBottom w:val="0"/>
          <w:divBdr>
            <w:top w:val="none" w:sz="0" w:space="0" w:color="auto"/>
            <w:left w:val="none" w:sz="0" w:space="0" w:color="auto"/>
            <w:bottom w:val="none" w:sz="0" w:space="0" w:color="auto"/>
            <w:right w:val="none" w:sz="0" w:space="0" w:color="auto"/>
          </w:divBdr>
          <w:divsChild>
            <w:div w:id="52244001">
              <w:marLeft w:val="0"/>
              <w:marRight w:val="0"/>
              <w:marTop w:val="0"/>
              <w:marBottom w:val="0"/>
              <w:divBdr>
                <w:top w:val="none" w:sz="0" w:space="0" w:color="auto"/>
                <w:left w:val="none" w:sz="0" w:space="0" w:color="auto"/>
                <w:bottom w:val="none" w:sz="0" w:space="0" w:color="auto"/>
                <w:right w:val="none" w:sz="0" w:space="0" w:color="auto"/>
              </w:divBdr>
            </w:div>
          </w:divsChild>
        </w:div>
        <w:div w:id="879437173">
          <w:marLeft w:val="0"/>
          <w:marRight w:val="0"/>
          <w:marTop w:val="300"/>
          <w:marBottom w:val="0"/>
          <w:divBdr>
            <w:top w:val="none" w:sz="0" w:space="0" w:color="auto"/>
            <w:left w:val="none" w:sz="0" w:space="0" w:color="auto"/>
            <w:bottom w:val="none" w:sz="0" w:space="0" w:color="auto"/>
            <w:right w:val="none" w:sz="0" w:space="0" w:color="auto"/>
          </w:divBdr>
          <w:divsChild>
            <w:div w:id="2076777105">
              <w:marLeft w:val="0"/>
              <w:marRight w:val="0"/>
              <w:marTop w:val="0"/>
              <w:marBottom w:val="0"/>
              <w:divBdr>
                <w:top w:val="none" w:sz="0" w:space="0" w:color="auto"/>
                <w:left w:val="none" w:sz="0" w:space="0" w:color="auto"/>
                <w:bottom w:val="none" w:sz="0" w:space="0" w:color="auto"/>
                <w:right w:val="none" w:sz="0" w:space="0" w:color="auto"/>
              </w:divBdr>
              <w:divsChild>
                <w:div w:id="691343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875871">
          <w:marLeft w:val="0"/>
          <w:marRight w:val="0"/>
          <w:marTop w:val="300"/>
          <w:marBottom w:val="0"/>
          <w:divBdr>
            <w:top w:val="none" w:sz="0" w:space="0" w:color="auto"/>
            <w:left w:val="none" w:sz="0" w:space="0" w:color="auto"/>
            <w:bottom w:val="none" w:sz="0" w:space="0" w:color="auto"/>
            <w:right w:val="none" w:sz="0" w:space="0" w:color="auto"/>
          </w:divBdr>
          <w:divsChild>
            <w:div w:id="763838954">
              <w:marLeft w:val="0"/>
              <w:marRight w:val="0"/>
              <w:marTop w:val="0"/>
              <w:marBottom w:val="0"/>
              <w:divBdr>
                <w:top w:val="none" w:sz="0" w:space="0" w:color="auto"/>
                <w:left w:val="none" w:sz="0" w:space="0" w:color="auto"/>
                <w:bottom w:val="none" w:sz="0" w:space="0" w:color="auto"/>
                <w:right w:val="none" w:sz="0" w:space="0" w:color="auto"/>
              </w:divBdr>
              <w:divsChild>
                <w:div w:id="2092581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281516">
          <w:marLeft w:val="0"/>
          <w:marRight w:val="0"/>
          <w:marTop w:val="300"/>
          <w:marBottom w:val="0"/>
          <w:divBdr>
            <w:top w:val="none" w:sz="0" w:space="0" w:color="auto"/>
            <w:left w:val="none" w:sz="0" w:space="0" w:color="auto"/>
            <w:bottom w:val="none" w:sz="0" w:space="0" w:color="auto"/>
            <w:right w:val="none" w:sz="0" w:space="0" w:color="auto"/>
          </w:divBdr>
          <w:divsChild>
            <w:div w:id="1249542109">
              <w:marLeft w:val="0"/>
              <w:marRight w:val="0"/>
              <w:marTop w:val="0"/>
              <w:marBottom w:val="0"/>
              <w:divBdr>
                <w:top w:val="none" w:sz="0" w:space="0" w:color="auto"/>
                <w:left w:val="none" w:sz="0" w:space="0" w:color="auto"/>
                <w:bottom w:val="none" w:sz="0" w:space="0" w:color="auto"/>
                <w:right w:val="none" w:sz="0" w:space="0" w:color="auto"/>
              </w:divBdr>
              <w:divsChild>
                <w:div w:id="106229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683318">
          <w:marLeft w:val="0"/>
          <w:marRight w:val="0"/>
          <w:marTop w:val="300"/>
          <w:marBottom w:val="0"/>
          <w:divBdr>
            <w:top w:val="none" w:sz="0" w:space="0" w:color="auto"/>
            <w:left w:val="none" w:sz="0" w:space="0" w:color="auto"/>
            <w:bottom w:val="none" w:sz="0" w:space="0" w:color="auto"/>
            <w:right w:val="none" w:sz="0" w:space="0" w:color="auto"/>
          </w:divBdr>
          <w:divsChild>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7079007">
      <w:bodyDiv w:val="1"/>
      <w:marLeft w:val="0"/>
      <w:marRight w:val="0"/>
      <w:marTop w:val="0"/>
      <w:marBottom w:val="0"/>
      <w:divBdr>
        <w:top w:val="none" w:sz="0" w:space="0" w:color="auto"/>
        <w:left w:val="none" w:sz="0" w:space="0" w:color="auto"/>
        <w:bottom w:val="none" w:sz="0" w:space="0" w:color="auto"/>
        <w:right w:val="none" w:sz="0" w:space="0" w:color="auto"/>
      </w:divBdr>
    </w:div>
    <w:div w:id="1017344139">
      <w:bodyDiv w:val="1"/>
      <w:marLeft w:val="0"/>
      <w:marRight w:val="0"/>
      <w:marTop w:val="0"/>
      <w:marBottom w:val="0"/>
      <w:divBdr>
        <w:top w:val="none" w:sz="0" w:space="0" w:color="auto"/>
        <w:left w:val="none" w:sz="0" w:space="0" w:color="auto"/>
        <w:bottom w:val="none" w:sz="0" w:space="0" w:color="auto"/>
        <w:right w:val="none" w:sz="0" w:space="0" w:color="auto"/>
      </w:divBdr>
    </w:div>
    <w:div w:id="1018501975">
      <w:bodyDiv w:val="1"/>
      <w:marLeft w:val="0"/>
      <w:marRight w:val="0"/>
      <w:marTop w:val="0"/>
      <w:marBottom w:val="0"/>
      <w:divBdr>
        <w:top w:val="none" w:sz="0" w:space="0" w:color="auto"/>
        <w:left w:val="none" w:sz="0" w:space="0" w:color="auto"/>
        <w:bottom w:val="none" w:sz="0" w:space="0" w:color="auto"/>
        <w:right w:val="none" w:sz="0" w:space="0" w:color="auto"/>
      </w:divBdr>
    </w:div>
    <w:div w:id="1018581525">
      <w:bodyDiv w:val="1"/>
      <w:marLeft w:val="0"/>
      <w:marRight w:val="0"/>
      <w:marTop w:val="0"/>
      <w:marBottom w:val="0"/>
      <w:divBdr>
        <w:top w:val="none" w:sz="0" w:space="0" w:color="auto"/>
        <w:left w:val="none" w:sz="0" w:space="0" w:color="auto"/>
        <w:bottom w:val="none" w:sz="0" w:space="0" w:color="auto"/>
        <w:right w:val="none" w:sz="0" w:space="0" w:color="auto"/>
      </w:divBdr>
      <w:divsChild>
        <w:div w:id="1727409048">
          <w:marLeft w:val="0"/>
          <w:marRight w:val="0"/>
          <w:marTop w:val="0"/>
          <w:marBottom w:val="0"/>
          <w:divBdr>
            <w:top w:val="none" w:sz="0" w:space="0" w:color="auto"/>
            <w:left w:val="none" w:sz="0" w:space="0" w:color="auto"/>
            <w:bottom w:val="none" w:sz="0" w:space="0" w:color="auto"/>
            <w:right w:val="none" w:sz="0" w:space="0" w:color="auto"/>
          </w:divBdr>
        </w:div>
        <w:div w:id="1696467050">
          <w:marLeft w:val="0"/>
          <w:marRight w:val="0"/>
          <w:marTop w:val="0"/>
          <w:marBottom w:val="0"/>
          <w:divBdr>
            <w:top w:val="none" w:sz="0" w:space="0" w:color="auto"/>
            <w:left w:val="none" w:sz="0" w:space="0" w:color="auto"/>
            <w:bottom w:val="none" w:sz="0" w:space="0" w:color="auto"/>
            <w:right w:val="none" w:sz="0" w:space="0" w:color="auto"/>
          </w:divBdr>
          <w:divsChild>
            <w:div w:id="1796485690">
              <w:marLeft w:val="0"/>
              <w:marRight w:val="0"/>
              <w:marTop w:val="0"/>
              <w:marBottom w:val="0"/>
              <w:divBdr>
                <w:top w:val="none" w:sz="0" w:space="0" w:color="auto"/>
                <w:left w:val="none" w:sz="0" w:space="0" w:color="auto"/>
                <w:bottom w:val="none" w:sz="0" w:space="0" w:color="auto"/>
                <w:right w:val="none" w:sz="0" w:space="0" w:color="auto"/>
              </w:divBdr>
            </w:div>
          </w:divsChild>
        </w:div>
        <w:div w:id="1610552823">
          <w:marLeft w:val="0"/>
          <w:marRight w:val="0"/>
          <w:marTop w:val="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sChild>
            <w:div w:id="1065757529">
              <w:marLeft w:val="0"/>
              <w:marRight w:val="0"/>
              <w:marTop w:val="0"/>
              <w:marBottom w:val="0"/>
              <w:divBdr>
                <w:top w:val="none" w:sz="0" w:space="0" w:color="auto"/>
                <w:left w:val="none" w:sz="0" w:space="0" w:color="auto"/>
                <w:bottom w:val="none" w:sz="0" w:space="0" w:color="auto"/>
                <w:right w:val="none" w:sz="0" w:space="0" w:color="auto"/>
              </w:divBdr>
            </w:div>
          </w:divsChild>
        </w:div>
        <w:div w:id="1662541708">
          <w:marLeft w:val="0"/>
          <w:marRight w:val="0"/>
          <w:marTop w:val="0"/>
          <w:marBottom w:val="0"/>
          <w:divBdr>
            <w:top w:val="none" w:sz="0" w:space="0" w:color="auto"/>
            <w:left w:val="none" w:sz="0" w:space="0" w:color="auto"/>
            <w:bottom w:val="none" w:sz="0" w:space="0" w:color="auto"/>
            <w:right w:val="none" w:sz="0" w:space="0" w:color="auto"/>
          </w:divBdr>
        </w:div>
        <w:div w:id="796410394">
          <w:marLeft w:val="0"/>
          <w:marRight w:val="0"/>
          <w:marTop w:val="0"/>
          <w:marBottom w:val="0"/>
          <w:divBdr>
            <w:top w:val="none" w:sz="0" w:space="0" w:color="auto"/>
            <w:left w:val="none" w:sz="0" w:space="0" w:color="auto"/>
            <w:bottom w:val="none" w:sz="0" w:space="0" w:color="auto"/>
            <w:right w:val="none" w:sz="0" w:space="0" w:color="auto"/>
          </w:divBdr>
          <w:divsChild>
            <w:div w:id="788669404">
              <w:marLeft w:val="0"/>
              <w:marRight w:val="0"/>
              <w:marTop w:val="0"/>
              <w:marBottom w:val="0"/>
              <w:divBdr>
                <w:top w:val="none" w:sz="0" w:space="0" w:color="auto"/>
                <w:left w:val="none" w:sz="0" w:space="0" w:color="auto"/>
                <w:bottom w:val="none" w:sz="0" w:space="0" w:color="auto"/>
                <w:right w:val="none" w:sz="0" w:space="0" w:color="auto"/>
              </w:divBdr>
            </w:div>
          </w:divsChild>
        </w:div>
        <w:div w:id="1823890563">
          <w:marLeft w:val="0"/>
          <w:marRight w:val="0"/>
          <w:marTop w:val="0"/>
          <w:marBottom w:val="0"/>
          <w:divBdr>
            <w:top w:val="none" w:sz="0" w:space="0" w:color="auto"/>
            <w:left w:val="none" w:sz="0" w:space="0" w:color="auto"/>
            <w:bottom w:val="none" w:sz="0" w:space="0" w:color="auto"/>
            <w:right w:val="none" w:sz="0" w:space="0" w:color="auto"/>
          </w:divBdr>
        </w:div>
        <w:div w:id="478420072">
          <w:marLeft w:val="0"/>
          <w:marRight w:val="0"/>
          <w:marTop w:val="0"/>
          <w:marBottom w:val="0"/>
          <w:divBdr>
            <w:top w:val="none" w:sz="0" w:space="0" w:color="auto"/>
            <w:left w:val="none" w:sz="0" w:space="0" w:color="auto"/>
            <w:bottom w:val="none" w:sz="0" w:space="0" w:color="auto"/>
            <w:right w:val="none" w:sz="0" w:space="0" w:color="auto"/>
          </w:divBdr>
          <w:divsChild>
            <w:div w:id="553393902">
              <w:marLeft w:val="0"/>
              <w:marRight w:val="0"/>
              <w:marTop w:val="0"/>
              <w:marBottom w:val="0"/>
              <w:divBdr>
                <w:top w:val="none" w:sz="0" w:space="0" w:color="auto"/>
                <w:left w:val="none" w:sz="0" w:space="0" w:color="auto"/>
                <w:bottom w:val="none" w:sz="0" w:space="0" w:color="auto"/>
                <w:right w:val="none" w:sz="0" w:space="0" w:color="auto"/>
              </w:divBdr>
            </w:div>
          </w:divsChild>
        </w:div>
        <w:div w:id="1142961636">
          <w:marLeft w:val="0"/>
          <w:marRight w:val="0"/>
          <w:marTop w:val="0"/>
          <w:marBottom w:val="0"/>
          <w:divBdr>
            <w:top w:val="none" w:sz="0" w:space="0" w:color="auto"/>
            <w:left w:val="none" w:sz="0" w:space="0" w:color="auto"/>
            <w:bottom w:val="none" w:sz="0" w:space="0" w:color="auto"/>
            <w:right w:val="none" w:sz="0" w:space="0" w:color="auto"/>
          </w:divBdr>
        </w:div>
        <w:div w:id="1316565520">
          <w:marLeft w:val="0"/>
          <w:marRight w:val="0"/>
          <w:marTop w:val="0"/>
          <w:marBottom w:val="0"/>
          <w:divBdr>
            <w:top w:val="none" w:sz="0" w:space="0" w:color="auto"/>
            <w:left w:val="none" w:sz="0" w:space="0" w:color="auto"/>
            <w:bottom w:val="none" w:sz="0" w:space="0" w:color="auto"/>
            <w:right w:val="none" w:sz="0" w:space="0" w:color="auto"/>
          </w:divBdr>
          <w:divsChild>
            <w:div w:id="314145008">
              <w:marLeft w:val="0"/>
              <w:marRight w:val="0"/>
              <w:marTop w:val="0"/>
              <w:marBottom w:val="0"/>
              <w:divBdr>
                <w:top w:val="none" w:sz="0" w:space="0" w:color="auto"/>
                <w:left w:val="none" w:sz="0" w:space="0" w:color="auto"/>
                <w:bottom w:val="none" w:sz="0" w:space="0" w:color="auto"/>
                <w:right w:val="none" w:sz="0" w:space="0" w:color="auto"/>
              </w:divBdr>
            </w:div>
          </w:divsChild>
        </w:div>
        <w:div w:id="965819431">
          <w:marLeft w:val="0"/>
          <w:marRight w:val="0"/>
          <w:marTop w:val="0"/>
          <w:marBottom w:val="0"/>
          <w:divBdr>
            <w:top w:val="none" w:sz="0" w:space="0" w:color="auto"/>
            <w:left w:val="none" w:sz="0" w:space="0" w:color="auto"/>
            <w:bottom w:val="none" w:sz="0" w:space="0" w:color="auto"/>
            <w:right w:val="none" w:sz="0" w:space="0" w:color="auto"/>
          </w:divBdr>
        </w:div>
        <w:div w:id="1851724133">
          <w:marLeft w:val="0"/>
          <w:marRight w:val="0"/>
          <w:marTop w:val="0"/>
          <w:marBottom w:val="0"/>
          <w:divBdr>
            <w:top w:val="none" w:sz="0" w:space="0" w:color="auto"/>
            <w:left w:val="none" w:sz="0" w:space="0" w:color="auto"/>
            <w:bottom w:val="none" w:sz="0" w:space="0" w:color="auto"/>
            <w:right w:val="none" w:sz="0" w:space="0" w:color="auto"/>
          </w:divBdr>
          <w:divsChild>
            <w:div w:id="1297293163">
              <w:marLeft w:val="0"/>
              <w:marRight w:val="0"/>
              <w:marTop w:val="0"/>
              <w:marBottom w:val="0"/>
              <w:divBdr>
                <w:top w:val="none" w:sz="0" w:space="0" w:color="auto"/>
                <w:left w:val="none" w:sz="0" w:space="0" w:color="auto"/>
                <w:bottom w:val="none" w:sz="0" w:space="0" w:color="auto"/>
                <w:right w:val="none" w:sz="0" w:space="0" w:color="auto"/>
              </w:divBdr>
            </w:div>
          </w:divsChild>
        </w:div>
        <w:div w:id="1284311714">
          <w:marLeft w:val="0"/>
          <w:marRight w:val="0"/>
          <w:marTop w:val="0"/>
          <w:marBottom w:val="0"/>
          <w:divBdr>
            <w:top w:val="none" w:sz="0" w:space="0" w:color="auto"/>
            <w:left w:val="none" w:sz="0" w:space="0" w:color="auto"/>
            <w:bottom w:val="none" w:sz="0" w:space="0" w:color="auto"/>
            <w:right w:val="none" w:sz="0" w:space="0" w:color="auto"/>
          </w:divBdr>
        </w:div>
        <w:div w:id="2093576500">
          <w:marLeft w:val="0"/>
          <w:marRight w:val="0"/>
          <w:marTop w:val="0"/>
          <w:marBottom w:val="0"/>
          <w:divBdr>
            <w:top w:val="none" w:sz="0" w:space="0" w:color="auto"/>
            <w:left w:val="none" w:sz="0" w:space="0" w:color="auto"/>
            <w:bottom w:val="none" w:sz="0" w:space="0" w:color="auto"/>
            <w:right w:val="none" w:sz="0" w:space="0" w:color="auto"/>
          </w:divBdr>
          <w:divsChild>
            <w:div w:id="1772049067">
              <w:marLeft w:val="0"/>
              <w:marRight w:val="0"/>
              <w:marTop w:val="0"/>
              <w:marBottom w:val="0"/>
              <w:divBdr>
                <w:top w:val="none" w:sz="0" w:space="0" w:color="auto"/>
                <w:left w:val="none" w:sz="0" w:space="0" w:color="auto"/>
                <w:bottom w:val="none" w:sz="0" w:space="0" w:color="auto"/>
                <w:right w:val="none" w:sz="0" w:space="0" w:color="auto"/>
              </w:divBdr>
            </w:div>
          </w:divsChild>
        </w:div>
        <w:div w:id="1872839319">
          <w:marLeft w:val="0"/>
          <w:marRight w:val="0"/>
          <w:marTop w:val="300"/>
          <w:marBottom w:val="0"/>
          <w:divBdr>
            <w:top w:val="none" w:sz="0" w:space="0" w:color="auto"/>
            <w:left w:val="none" w:sz="0" w:space="0" w:color="auto"/>
            <w:bottom w:val="none" w:sz="0" w:space="0" w:color="auto"/>
            <w:right w:val="none" w:sz="0" w:space="0" w:color="auto"/>
          </w:divBdr>
          <w:divsChild>
            <w:div w:id="418909895">
              <w:marLeft w:val="0"/>
              <w:marRight w:val="0"/>
              <w:marTop w:val="0"/>
              <w:marBottom w:val="0"/>
              <w:divBdr>
                <w:top w:val="none" w:sz="0" w:space="0" w:color="auto"/>
                <w:left w:val="none" w:sz="0" w:space="0" w:color="auto"/>
                <w:bottom w:val="none" w:sz="0" w:space="0" w:color="auto"/>
                <w:right w:val="none" w:sz="0" w:space="0" w:color="auto"/>
              </w:divBdr>
              <w:divsChild>
                <w:div w:id="189034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734998">
          <w:marLeft w:val="0"/>
          <w:marRight w:val="0"/>
          <w:marTop w:val="300"/>
          <w:marBottom w:val="0"/>
          <w:divBdr>
            <w:top w:val="none" w:sz="0" w:space="0" w:color="auto"/>
            <w:left w:val="none" w:sz="0" w:space="0" w:color="auto"/>
            <w:bottom w:val="none" w:sz="0" w:space="0" w:color="auto"/>
            <w:right w:val="none" w:sz="0" w:space="0" w:color="auto"/>
          </w:divBdr>
          <w:divsChild>
            <w:div w:id="1091511665">
              <w:marLeft w:val="0"/>
              <w:marRight w:val="0"/>
              <w:marTop w:val="0"/>
              <w:marBottom w:val="0"/>
              <w:divBdr>
                <w:top w:val="none" w:sz="0" w:space="0" w:color="auto"/>
                <w:left w:val="none" w:sz="0" w:space="0" w:color="auto"/>
                <w:bottom w:val="none" w:sz="0" w:space="0" w:color="auto"/>
                <w:right w:val="none" w:sz="0" w:space="0" w:color="auto"/>
              </w:divBdr>
              <w:divsChild>
                <w:div w:id="90082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488685">
          <w:marLeft w:val="0"/>
          <w:marRight w:val="0"/>
          <w:marTop w:val="300"/>
          <w:marBottom w:val="0"/>
          <w:divBdr>
            <w:top w:val="none" w:sz="0" w:space="0" w:color="auto"/>
            <w:left w:val="none" w:sz="0" w:space="0" w:color="auto"/>
            <w:bottom w:val="none" w:sz="0" w:space="0" w:color="auto"/>
            <w:right w:val="none" w:sz="0" w:space="0" w:color="auto"/>
          </w:divBdr>
          <w:divsChild>
            <w:div w:id="1951160090">
              <w:marLeft w:val="0"/>
              <w:marRight w:val="0"/>
              <w:marTop w:val="0"/>
              <w:marBottom w:val="0"/>
              <w:divBdr>
                <w:top w:val="none" w:sz="0" w:space="0" w:color="auto"/>
                <w:left w:val="none" w:sz="0" w:space="0" w:color="auto"/>
                <w:bottom w:val="none" w:sz="0" w:space="0" w:color="auto"/>
                <w:right w:val="none" w:sz="0" w:space="0" w:color="auto"/>
              </w:divBdr>
              <w:divsChild>
                <w:div w:id="158429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84145">
          <w:marLeft w:val="0"/>
          <w:marRight w:val="0"/>
          <w:marTop w:val="300"/>
          <w:marBottom w:val="0"/>
          <w:divBdr>
            <w:top w:val="none" w:sz="0" w:space="0" w:color="auto"/>
            <w:left w:val="none" w:sz="0" w:space="0" w:color="auto"/>
            <w:bottom w:val="none" w:sz="0" w:space="0" w:color="auto"/>
            <w:right w:val="none" w:sz="0" w:space="0" w:color="auto"/>
          </w:divBdr>
          <w:divsChild>
            <w:div w:id="499780950">
              <w:marLeft w:val="0"/>
              <w:marRight w:val="0"/>
              <w:marTop w:val="0"/>
              <w:marBottom w:val="0"/>
              <w:divBdr>
                <w:top w:val="none" w:sz="0" w:space="0" w:color="auto"/>
                <w:left w:val="none" w:sz="0" w:space="0" w:color="auto"/>
                <w:bottom w:val="none" w:sz="0" w:space="0" w:color="auto"/>
                <w:right w:val="none" w:sz="0" w:space="0" w:color="auto"/>
              </w:divBdr>
              <w:divsChild>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8892825">
      <w:bodyDiv w:val="1"/>
      <w:marLeft w:val="0"/>
      <w:marRight w:val="0"/>
      <w:marTop w:val="0"/>
      <w:marBottom w:val="0"/>
      <w:divBdr>
        <w:top w:val="none" w:sz="0" w:space="0" w:color="auto"/>
        <w:left w:val="none" w:sz="0" w:space="0" w:color="auto"/>
        <w:bottom w:val="none" w:sz="0" w:space="0" w:color="auto"/>
        <w:right w:val="none" w:sz="0" w:space="0" w:color="auto"/>
      </w:divBdr>
    </w:div>
    <w:div w:id="1019238508">
      <w:bodyDiv w:val="1"/>
      <w:marLeft w:val="0"/>
      <w:marRight w:val="0"/>
      <w:marTop w:val="0"/>
      <w:marBottom w:val="0"/>
      <w:divBdr>
        <w:top w:val="none" w:sz="0" w:space="0" w:color="auto"/>
        <w:left w:val="none" w:sz="0" w:space="0" w:color="auto"/>
        <w:bottom w:val="none" w:sz="0" w:space="0" w:color="auto"/>
        <w:right w:val="none" w:sz="0" w:space="0" w:color="auto"/>
      </w:divBdr>
      <w:divsChild>
        <w:div w:id="96414349">
          <w:marLeft w:val="0"/>
          <w:marRight w:val="0"/>
          <w:marTop w:val="0"/>
          <w:marBottom w:val="0"/>
          <w:divBdr>
            <w:top w:val="none" w:sz="0" w:space="0" w:color="auto"/>
            <w:left w:val="none" w:sz="0" w:space="0" w:color="auto"/>
            <w:bottom w:val="none" w:sz="0" w:space="0" w:color="auto"/>
            <w:right w:val="none" w:sz="0" w:space="0" w:color="auto"/>
          </w:divBdr>
        </w:div>
        <w:div w:id="458037696">
          <w:marLeft w:val="0"/>
          <w:marRight w:val="0"/>
          <w:marTop w:val="0"/>
          <w:marBottom w:val="0"/>
          <w:divBdr>
            <w:top w:val="none" w:sz="0" w:space="0" w:color="auto"/>
            <w:left w:val="none" w:sz="0" w:space="0" w:color="auto"/>
            <w:bottom w:val="none" w:sz="0" w:space="0" w:color="auto"/>
            <w:right w:val="none" w:sz="0" w:space="0" w:color="auto"/>
          </w:divBdr>
          <w:divsChild>
            <w:div w:id="703332920">
              <w:marLeft w:val="0"/>
              <w:marRight w:val="0"/>
              <w:marTop w:val="0"/>
              <w:marBottom w:val="0"/>
              <w:divBdr>
                <w:top w:val="none" w:sz="0" w:space="0" w:color="auto"/>
                <w:left w:val="none" w:sz="0" w:space="0" w:color="auto"/>
                <w:bottom w:val="none" w:sz="0" w:space="0" w:color="auto"/>
                <w:right w:val="none" w:sz="0" w:space="0" w:color="auto"/>
              </w:divBdr>
            </w:div>
          </w:divsChild>
        </w:div>
        <w:div w:id="588850126">
          <w:marLeft w:val="0"/>
          <w:marRight w:val="0"/>
          <w:marTop w:val="0"/>
          <w:marBottom w:val="0"/>
          <w:divBdr>
            <w:top w:val="none" w:sz="0" w:space="0" w:color="auto"/>
            <w:left w:val="none" w:sz="0" w:space="0" w:color="auto"/>
            <w:bottom w:val="none" w:sz="0" w:space="0" w:color="auto"/>
            <w:right w:val="none" w:sz="0" w:space="0" w:color="auto"/>
          </w:divBdr>
          <w:divsChild>
            <w:div w:id="453404083">
              <w:marLeft w:val="0"/>
              <w:marRight w:val="0"/>
              <w:marTop w:val="0"/>
              <w:marBottom w:val="0"/>
              <w:divBdr>
                <w:top w:val="none" w:sz="0" w:space="0" w:color="auto"/>
                <w:left w:val="none" w:sz="0" w:space="0" w:color="auto"/>
                <w:bottom w:val="none" w:sz="0" w:space="0" w:color="auto"/>
                <w:right w:val="none" w:sz="0" w:space="0" w:color="auto"/>
              </w:divBdr>
            </w:div>
          </w:divsChild>
        </w:div>
        <w:div w:id="803162625">
          <w:marLeft w:val="0"/>
          <w:marRight w:val="0"/>
          <w:marTop w:val="0"/>
          <w:marBottom w:val="0"/>
          <w:divBdr>
            <w:top w:val="none" w:sz="0" w:space="0" w:color="auto"/>
            <w:left w:val="none" w:sz="0" w:space="0" w:color="auto"/>
            <w:bottom w:val="none" w:sz="0" w:space="0" w:color="auto"/>
            <w:right w:val="none" w:sz="0" w:space="0" w:color="auto"/>
          </w:divBdr>
        </w:div>
        <w:div w:id="870075227">
          <w:marLeft w:val="0"/>
          <w:marRight w:val="0"/>
          <w:marTop w:val="0"/>
          <w:marBottom w:val="0"/>
          <w:divBdr>
            <w:top w:val="none" w:sz="0" w:space="0" w:color="auto"/>
            <w:left w:val="none" w:sz="0" w:space="0" w:color="auto"/>
            <w:bottom w:val="none" w:sz="0" w:space="0" w:color="auto"/>
            <w:right w:val="none" w:sz="0" w:space="0" w:color="auto"/>
          </w:divBdr>
        </w:div>
        <w:div w:id="1025862730">
          <w:marLeft w:val="0"/>
          <w:marRight w:val="0"/>
          <w:marTop w:val="0"/>
          <w:marBottom w:val="0"/>
          <w:divBdr>
            <w:top w:val="none" w:sz="0" w:space="0" w:color="auto"/>
            <w:left w:val="none" w:sz="0" w:space="0" w:color="auto"/>
            <w:bottom w:val="none" w:sz="0" w:space="0" w:color="auto"/>
            <w:right w:val="none" w:sz="0" w:space="0" w:color="auto"/>
          </w:divBdr>
        </w:div>
        <w:div w:id="1059400715">
          <w:marLeft w:val="0"/>
          <w:marRight w:val="0"/>
          <w:marTop w:val="0"/>
          <w:marBottom w:val="0"/>
          <w:divBdr>
            <w:top w:val="none" w:sz="0" w:space="0" w:color="auto"/>
            <w:left w:val="none" w:sz="0" w:space="0" w:color="auto"/>
            <w:bottom w:val="none" w:sz="0" w:space="0" w:color="auto"/>
            <w:right w:val="none" w:sz="0" w:space="0" w:color="auto"/>
          </w:divBdr>
        </w:div>
        <w:div w:id="1120026093">
          <w:marLeft w:val="0"/>
          <w:marRight w:val="0"/>
          <w:marTop w:val="0"/>
          <w:marBottom w:val="0"/>
          <w:divBdr>
            <w:top w:val="none" w:sz="0" w:space="0" w:color="auto"/>
            <w:left w:val="none" w:sz="0" w:space="0" w:color="auto"/>
            <w:bottom w:val="none" w:sz="0" w:space="0" w:color="auto"/>
            <w:right w:val="none" w:sz="0" w:space="0" w:color="auto"/>
          </w:divBdr>
          <w:divsChild>
            <w:div w:id="215052461">
              <w:marLeft w:val="0"/>
              <w:marRight w:val="0"/>
              <w:marTop w:val="0"/>
              <w:marBottom w:val="0"/>
              <w:divBdr>
                <w:top w:val="none" w:sz="0" w:space="0" w:color="auto"/>
                <w:left w:val="none" w:sz="0" w:space="0" w:color="auto"/>
                <w:bottom w:val="none" w:sz="0" w:space="0" w:color="auto"/>
                <w:right w:val="none" w:sz="0" w:space="0" w:color="auto"/>
              </w:divBdr>
            </w:div>
          </w:divsChild>
        </w:div>
        <w:div w:id="1297220946">
          <w:marLeft w:val="0"/>
          <w:marRight w:val="0"/>
          <w:marTop w:val="0"/>
          <w:marBottom w:val="0"/>
          <w:divBdr>
            <w:top w:val="none" w:sz="0" w:space="0" w:color="auto"/>
            <w:left w:val="none" w:sz="0" w:space="0" w:color="auto"/>
            <w:bottom w:val="none" w:sz="0" w:space="0" w:color="auto"/>
            <w:right w:val="none" w:sz="0" w:space="0" w:color="auto"/>
          </w:divBdr>
        </w:div>
        <w:div w:id="1449274837">
          <w:marLeft w:val="0"/>
          <w:marRight w:val="0"/>
          <w:marTop w:val="0"/>
          <w:marBottom w:val="0"/>
          <w:divBdr>
            <w:top w:val="none" w:sz="0" w:space="0" w:color="auto"/>
            <w:left w:val="none" w:sz="0" w:space="0" w:color="auto"/>
            <w:bottom w:val="none" w:sz="0" w:space="0" w:color="auto"/>
            <w:right w:val="none" w:sz="0" w:space="0" w:color="auto"/>
          </w:divBdr>
          <w:divsChild>
            <w:div w:id="1956517415">
              <w:marLeft w:val="0"/>
              <w:marRight w:val="0"/>
              <w:marTop w:val="0"/>
              <w:marBottom w:val="0"/>
              <w:divBdr>
                <w:top w:val="none" w:sz="0" w:space="0" w:color="auto"/>
                <w:left w:val="none" w:sz="0" w:space="0" w:color="auto"/>
                <w:bottom w:val="none" w:sz="0" w:space="0" w:color="auto"/>
                <w:right w:val="none" w:sz="0" w:space="0" w:color="auto"/>
              </w:divBdr>
            </w:div>
          </w:divsChild>
        </w:div>
        <w:div w:id="1614247621">
          <w:marLeft w:val="0"/>
          <w:marRight w:val="0"/>
          <w:marTop w:val="0"/>
          <w:marBottom w:val="0"/>
          <w:divBdr>
            <w:top w:val="none" w:sz="0" w:space="0" w:color="auto"/>
            <w:left w:val="none" w:sz="0" w:space="0" w:color="auto"/>
            <w:bottom w:val="none" w:sz="0" w:space="0" w:color="auto"/>
            <w:right w:val="none" w:sz="0" w:space="0" w:color="auto"/>
          </w:divBdr>
          <w:divsChild>
            <w:div w:id="757680592">
              <w:marLeft w:val="0"/>
              <w:marRight w:val="0"/>
              <w:marTop w:val="0"/>
              <w:marBottom w:val="0"/>
              <w:divBdr>
                <w:top w:val="none" w:sz="0" w:space="0" w:color="auto"/>
                <w:left w:val="none" w:sz="0" w:space="0" w:color="auto"/>
                <w:bottom w:val="none" w:sz="0" w:space="0" w:color="auto"/>
                <w:right w:val="none" w:sz="0" w:space="0" w:color="auto"/>
              </w:divBdr>
            </w:div>
          </w:divsChild>
        </w:div>
        <w:div w:id="1643922464">
          <w:marLeft w:val="0"/>
          <w:marRight w:val="0"/>
          <w:marTop w:val="0"/>
          <w:marBottom w:val="0"/>
          <w:divBdr>
            <w:top w:val="none" w:sz="0" w:space="0" w:color="auto"/>
            <w:left w:val="none" w:sz="0" w:space="0" w:color="auto"/>
            <w:bottom w:val="none" w:sz="0" w:space="0" w:color="auto"/>
            <w:right w:val="none" w:sz="0" w:space="0" w:color="auto"/>
          </w:divBdr>
        </w:div>
        <w:div w:id="1864975076">
          <w:marLeft w:val="0"/>
          <w:marRight w:val="0"/>
          <w:marTop w:val="0"/>
          <w:marBottom w:val="0"/>
          <w:divBdr>
            <w:top w:val="none" w:sz="0" w:space="0" w:color="auto"/>
            <w:left w:val="none" w:sz="0" w:space="0" w:color="auto"/>
            <w:bottom w:val="none" w:sz="0" w:space="0" w:color="auto"/>
            <w:right w:val="none" w:sz="0" w:space="0" w:color="auto"/>
          </w:divBdr>
          <w:divsChild>
            <w:div w:id="146046958">
              <w:marLeft w:val="0"/>
              <w:marRight w:val="0"/>
              <w:marTop w:val="0"/>
              <w:marBottom w:val="0"/>
              <w:divBdr>
                <w:top w:val="none" w:sz="0" w:space="0" w:color="auto"/>
                <w:left w:val="none" w:sz="0" w:space="0" w:color="auto"/>
                <w:bottom w:val="none" w:sz="0" w:space="0" w:color="auto"/>
                <w:right w:val="none" w:sz="0" w:space="0" w:color="auto"/>
              </w:divBdr>
            </w:div>
          </w:divsChild>
        </w:div>
        <w:div w:id="1892686541">
          <w:marLeft w:val="0"/>
          <w:marRight w:val="0"/>
          <w:marTop w:val="0"/>
          <w:marBottom w:val="0"/>
          <w:divBdr>
            <w:top w:val="none" w:sz="0" w:space="0" w:color="auto"/>
            <w:left w:val="none" w:sz="0" w:space="0" w:color="auto"/>
            <w:bottom w:val="none" w:sz="0" w:space="0" w:color="auto"/>
            <w:right w:val="none" w:sz="0" w:space="0" w:color="auto"/>
          </w:divBdr>
          <w:divsChild>
            <w:div w:id="6438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9623267">
      <w:bodyDiv w:val="1"/>
      <w:marLeft w:val="0"/>
      <w:marRight w:val="0"/>
      <w:marTop w:val="0"/>
      <w:marBottom w:val="0"/>
      <w:divBdr>
        <w:top w:val="none" w:sz="0" w:space="0" w:color="auto"/>
        <w:left w:val="none" w:sz="0" w:space="0" w:color="auto"/>
        <w:bottom w:val="none" w:sz="0" w:space="0" w:color="auto"/>
        <w:right w:val="none" w:sz="0" w:space="0" w:color="auto"/>
      </w:divBdr>
    </w:div>
    <w:div w:id="1020471297">
      <w:bodyDiv w:val="1"/>
      <w:marLeft w:val="0"/>
      <w:marRight w:val="0"/>
      <w:marTop w:val="0"/>
      <w:marBottom w:val="0"/>
      <w:divBdr>
        <w:top w:val="none" w:sz="0" w:space="0" w:color="auto"/>
        <w:left w:val="none" w:sz="0" w:space="0" w:color="auto"/>
        <w:bottom w:val="none" w:sz="0" w:space="0" w:color="auto"/>
        <w:right w:val="none" w:sz="0" w:space="0" w:color="auto"/>
      </w:divBdr>
    </w:div>
    <w:div w:id="1020669052">
      <w:bodyDiv w:val="1"/>
      <w:marLeft w:val="0"/>
      <w:marRight w:val="0"/>
      <w:marTop w:val="0"/>
      <w:marBottom w:val="0"/>
      <w:divBdr>
        <w:top w:val="none" w:sz="0" w:space="0" w:color="auto"/>
        <w:left w:val="none" w:sz="0" w:space="0" w:color="auto"/>
        <w:bottom w:val="none" w:sz="0" w:space="0" w:color="auto"/>
        <w:right w:val="none" w:sz="0" w:space="0" w:color="auto"/>
      </w:divBdr>
    </w:div>
    <w:div w:id="1020745292">
      <w:bodyDiv w:val="1"/>
      <w:marLeft w:val="0"/>
      <w:marRight w:val="0"/>
      <w:marTop w:val="0"/>
      <w:marBottom w:val="0"/>
      <w:divBdr>
        <w:top w:val="none" w:sz="0" w:space="0" w:color="auto"/>
        <w:left w:val="none" w:sz="0" w:space="0" w:color="auto"/>
        <w:bottom w:val="none" w:sz="0" w:space="0" w:color="auto"/>
        <w:right w:val="none" w:sz="0" w:space="0" w:color="auto"/>
      </w:divBdr>
    </w:div>
    <w:div w:id="1021321463">
      <w:bodyDiv w:val="1"/>
      <w:marLeft w:val="0"/>
      <w:marRight w:val="0"/>
      <w:marTop w:val="0"/>
      <w:marBottom w:val="0"/>
      <w:divBdr>
        <w:top w:val="none" w:sz="0" w:space="0" w:color="auto"/>
        <w:left w:val="none" w:sz="0" w:space="0" w:color="auto"/>
        <w:bottom w:val="none" w:sz="0" w:space="0" w:color="auto"/>
        <w:right w:val="none" w:sz="0" w:space="0" w:color="auto"/>
      </w:divBdr>
      <w:divsChild>
        <w:div w:id="978699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308020657">
          <w:marLeft w:val="0"/>
          <w:marRight w:val="0"/>
          <w:marTop w:val="0"/>
          <w:marBottom w:val="0"/>
          <w:divBdr>
            <w:top w:val="none" w:sz="0" w:space="0" w:color="auto"/>
            <w:left w:val="none" w:sz="0" w:space="0" w:color="auto"/>
            <w:bottom w:val="none" w:sz="0" w:space="0" w:color="auto"/>
            <w:right w:val="none" w:sz="0" w:space="0" w:color="auto"/>
          </w:divBdr>
        </w:div>
        <w:div w:id="317853631">
          <w:marLeft w:val="0"/>
          <w:marRight w:val="0"/>
          <w:marTop w:val="0"/>
          <w:marBottom w:val="0"/>
          <w:divBdr>
            <w:top w:val="none" w:sz="0" w:space="0" w:color="auto"/>
            <w:left w:val="none" w:sz="0" w:space="0" w:color="auto"/>
            <w:bottom w:val="none" w:sz="0" w:space="0" w:color="auto"/>
            <w:right w:val="none" w:sz="0" w:space="0" w:color="auto"/>
          </w:divBdr>
        </w:div>
        <w:div w:id="413360368">
          <w:marLeft w:val="0"/>
          <w:marRight w:val="0"/>
          <w:marTop w:val="300"/>
          <w:marBottom w:val="0"/>
          <w:divBdr>
            <w:top w:val="none" w:sz="0" w:space="0" w:color="auto"/>
            <w:left w:val="none" w:sz="0" w:space="0" w:color="auto"/>
            <w:bottom w:val="none" w:sz="0" w:space="0" w:color="auto"/>
            <w:right w:val="none" w:sz="0" w:space="0" w:color="auto"/>
          </w:divBdr>
          <w:divsChild>
            <w:div w:id="817184529">
              <w:marLeft w:val="0"/>
              <w:marRight w:val="0"/>
              <w:marTop w:val="0"/>
              <w:marBottom w:val="0"/>
              <w:divBdr>
                <w:top w:val="none" w:sz="0" w:space="0" w:color="auto"/>
                <w:left w:val="none" w:sz="0" w:space="0" w:color="auto"/>
                <w:bottom w:val="none" w:sz="0" w:space="0" w:color="auto"/>
                <w:right w:val="none" w:sz="0" w:space="0" w:color="auto"/>
              </w:divBdr>
              <w:divsChild>
                <w:div w:id="867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333913">
          <w:marLeft w:val="0"/>
          <w:marRight w:val="0"/>
          <w:marTop w:val="300"/>
          <w:marBottom w:val="0"/>
          <w:divBdr>
            <w:top w:val="none" w:sz="0" w:space="0" w:color="auto"/>
            <w:left w:val="none" w:sz="0" w:space="0" w:color="auto"/>
            <w:bottom w:val="none" w:sz="0" w:space="0" w:color="auto"/>
            <w:right w:val="none" w:sz="0" w:space="0" w:color="auto"/>
          </w:divBdr>
          <w:divsChild>
            <w:div w:id="2126271064">
              <w:marLeft w:val="0"/>
              <w:marRight w:val="0"/>
              <w:marTop w:val="0"/>
              <w:marBottom w:val="0"/>
              <w:divBdr>
                <w:top w:val="none" w:sz="0" w:space="0" w:color="auto"/>
                <w:left w:val="none" w:sz="0" w:space="0" w:color="auto"/>
                <w:bottom w:val="none" w:sz="0" w:space="0" w:color="auto"/>
                <w:right w:val="none" w:sz="0" w:space="0" w:color="auto"/>
              </w:divBdr>
              <w:divsChild>
                <w:div w:id="954213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670288">
          <w:marLeft w:val="0"/>
          <w:marRight w:val="0"/>
          <w:marTop w:val="0"/>
          <w:marBottom w:val="0"/>
          <w:divBdr>
            <w:top w:val="none" w:sz="0" w:space="0" w:color="auto"/>
            <w:left w:val="none" w:sz="0" w:space="0" w:color="auto"/>
            <w:bottom w:val="none" w:sz="0" w:space="0" w:color="auto"/>
            <w:right w:val="none" w:sz="0" w:space="0" w:color="auto"/>
          </w:divBdr>
          <w:divsChild>
            <w:div w:id="1612280370">
              <w:marLeft w:val="0"/>
              <w:marRight w:val="0"/>
              <w:marTop w:val="0"/>
              <w:marBottom w:val="0"/>
              <w:divBdr>
                <w:top w:val="none" w:sz="0" w:space="0" w:color="auto"/>
                <w:left w:val="none" w:sz="0" w:space="0" w:color="auto"/>
                <w:bottom w:val="none" w:sz="0" w:space="0" w:color="auto"/>
                <w:right w:val="none" w:sz="0" w:space="0" w:color="auto"/>
              </w:divBdr>
            </w:div>
          </w:divsChild>
        </w:div>
        <w:div w:id="534931878">
          <w:marLeft w:val="0"/>
          <w:marRight w:val="0"/>
          <w:marTop w:val="0"/>
          <w:marBottom w:val="0"/>
          <w:divBdr>
            <w:top w:val="none" w:sz="0" w:space="0" w:color="auto"/>
            <w:left w:val="none" w:sz="0" w:space="0" w:color="auto"/>
            <w:bottom w:val="none" w:sz="0" w:space="0" w:color="auto"/>
            <w:right w:val="none" w:sz="0" w:space="0" w:color="auto"/>
          </w:divBdr>
          <w:divsChild>
            <w:div w:id="2067754940">
              <w:marLeft w:val="0"/>
              <w:marRight w:val="0"/>
              <w:marTop w:val="0"/>
              <w:marBottom w:val="0"/>
              <w:divBdr>
                <w:top w:val="none" w:sz="0" w:space="0" w:color="auto"/>
                <w:left w:val="none" w:sz="0" w:space="0" w:color="auto"/>
                <w:bottom w:val="none" w:sz="0" w:space="0" w:color="auto"/>
                <w:right w:val="none" w:sz="0" w:space="0" w:color="auto"/>
              </w:divBdr>
            </w:div>
          </w:divsChild>
        </w:div>
        <w:div w:id="1216506607">
          <w:marLeft w:val="0"/>
          <w:marRight w:val="0"/>
          <w:marTop w:val="0"/>
          <w:marBottom w:val="0"/>
          <w:divBdr>
            <w:top w:val="none" w:sz="0" w:space="0" w:color="auto"/>
            <w:left w:val="none" w:sz="0" w:space="0" w:color="auto"/>
            <w:bottom w:val="none" w:sz="0" w:space="0" w:color="auto"/>
            <w:right w:val="none" w:sz="0" w:space="0" w:color="auto"/>
          </w:divBdr>
          <w:divsChild>
            <w:div w:id="494076513">
              <w:marLeft w:val="0"/>
              <w:marRight w:val="0"/>
              <w:marTop w:val="0"/>
              <w:marBottom w:val="0"/>
              <w:divBdr>
                <w:top w:val="none" w:sz="0" w:space="0" w:color="auto"/>
                <w:left w:val="none" w:sz="0" w:space="0" w:color="auto"/>
                <w:bottom w:val="none" w:sz="0" w:space="0" w:color="auto"/>
                <w:right w:val="none" w:sz="0" w:space="0" w:color="auto"/>
              </w:divBdr>
            </w:div>
          </w:divsChild>
        </w:div>
        <w:div w:id="1271938463">
          <w:marLeft w:val="0"/>
          <w:marRight w:val="0"/>
          <w:marTop w:val="0"/>
          <w:marBottom w:val="0"/>
          <w:divBdr>
            <w:top w:val="none" w:sz="0" w:space="0" w:color="auto"/>
            <w:left w:val="none" w:sz="0" w:space="0" w:color="auto"/>
            <w:bottom w:val="none" w:sz="0" w:space="0" w:color="auto"/>
            <w:right w:val="none" w:sz="0" w:space="0" w:color="auto"/>
          </w:divBdr>
          <w:divsChild>
            <w:div w:id="7105996">
              <w:marLeft w:val="0"/>
              <w:marRight w:val="0"/>
              <w:marTop w:val="0"/>
              <w:marBottom w:val="0"/>
              <w:divBdr>
                <w:top w:val="none" w:sz="0" w:space="0" w:color="auto"/>
                <w:left w:val="none" w:sz="0" w:space="0" w:color="auto"/>
                <w:bottom w:val="none" w:sz="0" w:space="0" w:color="auto"/>
                <w:right w:val="none" w:sz="0" w:space="0" w:color="auto"/>
              </w:divBdr>
            </w:div>
          </w:divsChild>
        </w:div>
        <w:div w:id="1468012833">
          <w:marLeft w:val="0"/>
          <w:marRight w:val="0"/>
          <w:marTop w:val="0"/>
          <w:marBottom w:val="0"/>
          <w:divBdr>
            <w:top w:val="none" w:sz="0" w:space="0" w:color="auto"/>
            <w:left w:val="none" w:sz="0" w:space="0" w:color="auto"/>
            <w:bottom w:val="none" w:sz="0" w:space="0" w:color="auto"/>
            <w:right w:val="none" w:sz="0" w:space="0" w:color="auto"/>
          </w:divBdr>
          <w:divsChild>
            <w:div w:id="1108083731">
              <w:marLeft w:val="0"/>
              <w:marRight w:val="0"/>
              <w:marTop w:val="0"/>
              <w:marBottom w:val="0"/>
              <w:divBdr>
                <w:top w:val="none" w:sz="0" w:space="0" w:color="auto"/>
                <w:left w:val="none" w:sz="0" w:space="0" w:color="auto"/>
                <w:bottom w:val="none" w:sz="0" w:space="0" w:color="auto"/>
                <w:right w:val="none" w:sz="0" w:space="0" w:color="auto"/>
              </w:divBdr>
            </w:div>
          </w:divsChild>
        </w:div>
        <w:div w:id="1472870470">
          <w:marLeft w:val="0"/>
          <w:marRight w:val="0"/>
          <w:marTop w:val="0"/>
          <w:marBottom w:val="0"/>
          <w:divBdr>
            <w:top w:val="none" w:sz="0" w:space="0" w:color="auto"/>
            <w:left w:val="none" w:sz="0" w:space="0" w:color="auto"/>
            <w:bottom w:val="none" w:sz="0" w:space="0" w:color="auto"/>
            <w:right w:val="none" w:sz="0" w:space="0" w:color="auto"/>
          </w:divBdr>
        </w:div>
        <w:div w:id="1705012450">
          <w:marLeft w:val="0"/>
          <w:marRight w:val="0"/>
          <w:marTop w:val="300"/>
          <w:marBottom w:val="0"/>
          <w:divBdr>
            <w:top w:val="none" w:sz="0" w:space="0" w:color="auto"/>
            <w:left w:val="none" w:sz="0" w:space="0" w:color="auto"/>
            <w:bottom w:val="none" w:sz="0" w:space="0" w:color="auto"/>
            <w:right w:val="none" w:sz="0" w:space="0" w:color="auto"/>
          </w:divBdr>
          <w:divsChild>
            <w:div w:id="378601595">
              <w:marLeft w:val="0"/>
              <w:marRight w:val="0"/>
              <w:marTop w:val="0"/>
              <w:marBottom w:val="0"/>
              <w:divBdr>
                <w:top w:val="none" w:sz="0" w:space="0" w:color="auto"/>
                <w:left w:val="none" w:sz="0" w:space="0" w:color="auto"/>
                <w:bottom w:val="none" w:sz="0" w:space="0" w:color="auto"/>
                <w:right w:val="none" w:sz="0" w:space="0" w:color="auto"/>
              </w:divBdr>
              <w:divsChild>
                <w:div w:id="75578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543161">
          <w:marLeft w:val="0"/>
          <w:marRight w:val="0"/>
          <w:marTop w:val="0"/>
          <w:marBottom w:val="0"/>
          <w:divBdr>
            <w:top w:val="none" w:sz="0" w:space="0" w:color="auto"/>
            <w:left w:val="none" w:sz="0" w:space="0" w:color="auto"/>
            <w:bottom w:val="none" w:sz="0" w:space="0" w:color="auto"/>
            <w:right w:val="none" w:sz="0" w:space="0" w:color="auto"/>
          </w:divBdr>
          <w:divsChild>
            <w:div w:id="2098288809">
              <w:marLeft w:val="0"/>
              <w:marRight w:val="0"/>
              <w:marTop w:val="0"/>
              <w:marBottom w:val="0"/>
              <w:divBdr>
                <w:top w:val="none" w:sz="0" w:space="0" w:color="auto"/>
                <w:left w:val="none" w:sz="0" w:space="0" w:color="auto"/>
                <w:bottom w:val="none" w:sz="0" w:space="0" w:color="auto"/>
                <w:right w:val="none" w:sz="0" w:space="0" w:color="auto"/>
              </w:divBdr>
            </w:div>
          </w:divsChild>
        </w:div>
        <w:div w:id="1937127141">
          <w:marLeft w:val="0"/>
          <w:marRight w:val="0"/>
          <w:marTop w:val="0"/>
          <w:marBottom w:val="0"/>
          <w:divBdr>
            <w:top w:val="none" w:sz="0" w:space="0" w:color="auto"/>
            <w:left w:val="none" w:sz="0" w:space="0" w:color="auto"/>
            <w:bottom w:val="none" w:sz="0" w:space="0" w:color="auto"/>
            <w:right w:val="none" w:sz="0" w:space="0" w:color="auto"/>
          </w:divBdr>
          <w:divsChild>
            <w:div w:id="1923561509">
              <w:marLeft w:val="0"/>
              <w:marRight w:val="0"/>
              <w:marTop w:val="0"/>
              <w:marBottom w:val="0"/>
              <w:divBdr>
                <w:top w:val="none" w:sz="0" w:space="0" w:color="auto"/>
                <w:left w:val="none" w:sz="0" w:space="0" w:color="auto"/>
                <w:bottom w:val="none" w:sz="0" w:space="0" w:color="auto"/>
                <w:right w:val="none" w:sz="0" w:space="0" w:color="auto"/>
              </w:divBdr>
            </w:div>
          </w:divsChild>
        </w:div>
        <w:div w:id="2071534841">
          <w:marLeft w:val="0"/>
          <w:marRight w:val="0"/>
          <w:marTop w:val="0"/>
          <w:marBottom w:val="0"/>
          <w:divBdr>
            <w:top w:val="none" w:sz="0" w:space="0" w:color="auto"/>
            <w:left w:val="none" w:sz="0" w:space="0" w:color="auto"/>
            <w:bottom w:val="none" w:sz="0" w:space="0" w:color="auto"/>
            <w:right w:val="none" w:sz="0" w:space="0" w:color="auto"/>
          </w:divBdr>
        </w:div>
        <w:div w:id="2087024788">
          <w:marLeft w:val="0"/>
          <w:marRight w:val="0"/>
          <w:marTop w:val="0"/>
          <w:marBottom w:val="0"/>
          <w:divBdr>
            <w:top w:val="none" w:sz="0" w:space="0" w:color="auto"/>
            <w:left w:val="none" w:sz="0" w:space="0" w:color="auto"/>
            <w:bottom w:val="none" w:sz="0" w:space="0" w:color="auto"/>
            <w:right w:val="none" w:sz="0" w:space="0" w:color="auto"/>
          </w:divBdr>
        </w:div>
        <w:div w:id="2117863272">
          <w:marLeft w:val="0"/>
          <w:marRight w:val="0"/>
          <w:marTop w:val="300"/>
          <w:marBottom w:val="0"/>
          <w:divBdr>
            <w:top w:val="none" w:sz="0" w:space="0" w:color="auto"/>
            <w:left w:val="none" w:sz="0" w:space="0" w:color="auto"/>
            <w:bottom w:val="none" w:sz="0" w:space="0" w:color="auto"/>
            <w:right w:val="none" w:sz="0" w:space="0" w:color="auto"/>
          </w:divBdr>
          <w:divsChild>
            <w:div w:id="1907258182">
              <w:marLeft w:val="0"/>
              <w:marRight w:val="0"/>
              <w:marTop w:val="0"/>
              <w:marBottom w:val="0"/>
              <w:divBdr>
                <w:top w:val="none" w:sz="0" w:space="0" w:color="auto"/>
                <w:left w:val="none" w:sz="0" w:space="0" w:color="auto"/>
                <w:bottom w:val="none" w:sz="0" w:space="0" w:color="auto"/>
                <w:right w:val="none" w:sz="0" w:space="0" w:color="auto"/>
              </w:divBdr>
              <w:divsChild>
                <w:div w:id="217131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6530">
      <w:bodyDiv w:val="1"/>
      <w:marLeft w:val="0"/>
      <w:marRight w:val="0"/>
      <w:marTop w:val="0"/>
      <w:marBottom w:val="0"/>
      <w:divBdr>
        <w:top w:val="none" w:sz="0" w:space="0" w:color="auto"/>
        <w:left w:val="none" w:sz="0" w:space="0" w:color="auto"/>
        <w:bottom w:val="none" w:sz="0" w:space="0" w:color="auto"/>
        <w:right w:val="none" w:sz="0" w:space="0" w:color="auto"/>
      </w:divBdr>
      <w:divsChild>
        <w:div w:id="101993743">
          <w:marLeft w:val="0"/>
          <w:marRight w:val="0"/>
          <w:marTop w:val="0"/>
          <w:marBottom w:val="0"/>
          <w:divBdr>
            <w:top w:val="none" w:sz="0" w:space="0" w:color="auto"/>
            <w:left w:val="none" w:sz="0" w:space="0" w:color="auto"/>
            <w:bottom w:val="none" w:sz="0" w:space="0" w:color="auto"/>
            <w:right w:val="none" w:sz="0" w:space="0" w:color="auto"/>
          </w:divBdr>
        </w:div>
        <w:div w:id="353307412">
          <w:marLeft w:val="0"/>
          <w:marRight w:val="0"/>
          <w:marTop w:val="0"/>
          <w:marBottom w:val="0"/>
          <w:divBdr>
            <w:top w:val="none" w:sz="0" w:space="0" w:color="auto"/>
            <w:left w:val="none" w:sz="0" w:space="0" w:color="auto"/>
            <w:bottom w:val="none" w:sz="0" w:space="0" w:color="auto"/>
            <w:right w:val="none" w:sz="0" w:space="0" w:color="auto"/>
          </w:divBdr>
          <w:divsChild>
            <w:div w:id="1381175538">
              <w:marLeft w:val="0"/>
              <w:marRight w:val="0"/>
              <w:marTop w:val="0"/>
              <w:marBottom w:val="0"/>
              <w:divBdr>
                <w:top w:val="none" w:sz="0" w:space="0" w:color="auto"/>
                <w:left w:val="none" w:sz="0" w:space="0" w:color="auto"/>
                <w:bottom w:val="none" w:sz="0" w:space="0" w:color="auto"/>
                <w:right w:val="none" w:sz="0" w:space="0" w:color="auto"/>
              </w:divBdr>
            </w:div>
          </w:divsChild>
        </w:div>
        <w:div w:id="2146116823">
          <w:marLeft w:val="0"/>
          <w:marRight w:val="0"/>
          <w:marTop w:val="0"/>
          <w:marBottom w:val="0"/>
          <w:divBdr>
            <w:top w:val="none" w:sz="0" w:space="0" w:color="auto"/>
            <w:left w:val="none" w:sz="0" w:space="0" w:color="auto"/>
            <w:bottom w:val="none" w:sz="0" w:space="0" w:color="auto"/>
            <w:right w:val="none" w:sz="0" w:space="0" w:color="auto"/>
          </w:divBdr>
        </w:div>
        <w:div w:id="1571773216">
          <w:marLeft w:val="0"/>
          <w:marRight w:val="0"/>
          <w:marTop w:val="0"/>
          <w:marBottom w:val="0"/>
          <w:divBdr>
            <w:top w:val="none" w:sz="0" w:space="0" w:color="auto"/>
            <w:left w:val="none" w:sz="0" w:space="0" w:color="auto"/>
            <w:bottom w:val="none" w:sz="0" w:space="0" w:color="auto"/>
            <w:right w:val="none" w:sz="0" w:space="0" w:color="auto"/>
          </w:divBdr>
          <w:divsChild>
            <w:div w:id="1908227836">
              <w:marLeft w:val="0"/>
              <w:marRight w:val="0"/>
              <w:marTop w:val="0"/>
              <w:marBottom w:val="0"/>
              <w:divBdr>
                <w:top w:val="none" w:sz="0" w:space="0" w:color="auto"/>
                <w:left w:val="none" w:sz="0" w:space="0" w:color="auto"/>
                <w:bottom w:val="none" w:sz="0" w:space="0" w:color="auto"/>
                <w:right w:val="none" w:sz="0" w:space="0" w:color="auto"/>
              </w:divBdr>
            </w:div>
          </w:divsChild>
        </w:div>
        <w:div w:id="56972973">
          <w:marLeft w:val="0"/>
          <w:marRight w:val="0"/>
          <w:marTop w:val="0"/>
          <w:marBottom w:val="0"/>
          <w:divBdr>
            <w:top w:val="none" w:sz="0" w:space="0" w:color="auto"/>
            <w:left w:val="none" w:sz="0" w:space="0" w:color="auto"/>
            <w:bottom w:val="none" w:sz="0" w:space="0" w:color="auto"/>
            <w:right w:val="none" w:sz="0" w:space="0" w:color="auto"/>
          </w:divBdr>
        </w:div>
        <w:div w:id="1388141400">
          <w:marLeft w:val="0"/>
          <w:marRight w:val="0"/>
          <w:marTop w:val="0"/>
          <w:marBottom w:val="0"/>
          <w:divBdr>
            <w:top w:val="none" w:sz="0" w:space="0" w:color="auto"/>
            <w:left w:val="none" w:sz="0" w:space="0" w:color="auto"/>
            <w:bottom w:val="none" w:sz="0" w:space="0" w:color="auto"/>
            <w:right w:val="none" w:sz="0" w:space="0" w:color="auto"/>
          </w:divBdr>
          <w:divsChild>
            <w:div w:id="1224368007">
              <w:marLeft w:val="0"/>
              <w:marRight w:val="0"/>
              <w:marTop w:val="0"/>
              <w:marBottom w:val="0"/>
              <w:divBdr>
                <w:top w:val="none" w:sz="0" w:space="0" w:color="auto"/>
                <w:left w:val="none" w:sz="0" w:space="0" w:color="auto"/>
                <w:bottom w:val="none" w:sz="0" w:space="0" w:color="auto"/>
                <w:right w:val="none" w:sz="0" w:space="0" w:color="auto"/>
              </w:divBdr>
            </w:div>
          </w:divsChild>
        </w:div>
        <w:div w:id="1480657833">
          <w:marLeft w:val="0"/>
          <w:marRight w:val="0"/>
          <w:marTop w:val="0"/>
          <w:marBottom w:val="0"/>
          <w:divBdr>
            <w:top w:val="none" w:sz="0" w:space="0" w:color="auto"/>
            <w:left w:val="none" w:sz="0" w:space="0" w:color="auto"/>
            <w:bottom w:val="none" w:sz="0" w:space="0" w:color="auto"/>
            <w:right w:val="none" w:sz="0" w:space="0" w:color="auto"/>
          </w:divBdr>
        </w:div>
        <w:div w:id="1690326071">
          <w:marLeft w:val="0"/>
          <w:marRight w:val="0"/>
          <w:marTop w:val="0"/>
          <w:marBottom w:val="0"/>
          <w:divBdr>
            <w:top w:val="none" w:sz="0" w:space="0" w:color="auto"/>
            <w:left w:val="none" w:sz="0" w:space="0" w:color="auto"/>
            <w:bottom w:val="none" w:sz="0" w:space="0" w:color="auto"/>
            <w:right w:val="none" w:sz="0" w:space="0" w:color="auto"/>
          </w:divBdr>
          <w:divsChild>
            <w:div w:id="1584148926">
              <w:marLeft w:val="0"/>
              <w:marRight w:val="0"/>
              <w:marTop w:val="0"/>
              <w:marBottom w:val="0"/>
              <w:divBdr>
                <w:top w:val="none" w:sz="0" w:space="0" w:color="auto"/>
                <w:left w:val="none" w:sz="0" w:space="0" w:color="auto"/>
                <w:bottom w:val="none" w:sz="0" w:space="0" w:color="auto"/>
                <w:right w:val="none" w:sz="0" w:space="0" w:color="auto"/>
              </w:divBdr>
            </w:div>
          </w:divsChild>
        </w:div>
        <w:div w:id="1585148325">
          <w:marLeft w:val="0"/>
          <w:marRight w:val="0"/>
          <w:marTop w:val="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sChild>
            <w:div w:id="1678266140">
              <w:marLeft w:val="0"/>
              <w:marRight w:val="0"/>
              <w:marTop w:val="0"/>
              <w:marBottom w:val="0"/>
              <w:divBdr>
                <w:top w:val="none" w:sz="0" w:space="0" w:color="auto"/>
                <w:left w:val="none" w:sz="0" w:space="0" w:color="auto"/>
                <w:bottom w:val="none" w:sz="0" w:space="0" w:color="auto"/>
                <w:right w:val="none" w:sz="0" w:space="0" w:color="auto"/>
              </w:divBdr>
            </w:div>
          </w:divsChild>
        </w:div>
        <w:div w:id="1782187302">
          <w:marLeft w:val="0"/>
          <w:marRight w:val="0"/>
          <w:marTop w:val="0"/>
          <w:marBottom w:val="0"/>
          <w:divBdr>
            <w:top w:val="none" w:sz="0" w:space="0" w:color="auto"/>
            <w:left w:val="none" w:sz="0" w:space="0" w:color="auto"/>
            <w:bottom w:val="none" w:sz="0" w:space="0" w:color="auto"/>
            <w:right w:val="none" w:sz="0" w:space="0" w:color="auto"/>
          </w:divBdr>
        </w:div>
        <w:div w:id="1826241177">
          <w:marLeft w:val="0"/>
          <w:marRight w:val="0"/>
          <w:marTop w:val="0"/>
          <w:marBottom w:val="0"/>
          <w:divBdr>
            <w:top w:val="none" w:sz="0" w:space="0" w:color="auto"/>
            <w:left w:val="none" w:sz="0" w:space="0" w:color="auto"/>
            <w:bottom w:val="none" w:sz="0" w:space="0" w:color="auto"/>
            <w:right w:val="none" w:sz="0" w:space="0" w:color="auto"/>
          </w:divBdr>
          <w:divsChild>
            <w:div w:id="492842690">
              <w:marLeft w:val="0"/>
              <w:marRight w:val="0"/>
              <w:marTop w:val="0"/>
              <w:marBottom w:val="0"/>
              <w:divBdr>
                <w:top w:val="none" w:sz="0" w:space="0" w:color="auto"/>
                <w:left w:val="none" w:sz="0" w:space="0" w:color="auto"/>
                <w:bottom w:val="none" w:sz="0" w:space="0" w:color="auto"/>
                <w:right w:val="none" w:sz="0" w:space="0" w:color="auto"/>
              </w:divBdr>
            </w:div>
          </w:divsChild>
        </w:div>
        <w:div w:id="447967101">
          <w:marLeft w:val="0"/>
          <w:marRight w:val="0"/>
          <w:marTop w:val="0"/>
          <w:marBottom w:val="0"/>
          <w:divBdr>
            <w:top w:val="none" w:sz="0" w:space="0" w:color="auto"/>
            <w:left w:val="none" w:sz="0" w:space="0" w:color="auto"/>
            <w:bottom w:val="none" w:sz="0" w:space="0" w:color="auto"/>
            <w:right w:val="none" w:sz="0" w:space="0" w:color="auto"/>
          </w:divBdr>
        </w:div>
        <w:div w:id="1577936820">
          <w:marLeft w:val="0"/>
          <w:marRight w:val="0"/>
          <w:marTop w:val="0"/>
          <w:marBottom w:val="0"/>
          <w:divBdr>
            <w:top w:val="none" w:sz="0" w:space="0" w:color="auto"/>
            <w:left w:val="none" w:sz="0" w:space="0" w:color="auto"/>
            <w:bottom w:val="none" w:sz="0" w:space="0" w:color="auto"/>
            <w:right w:val="none" w:sz="0" w:space="0" w:color="auto"/>
          </w:divBdr>
          <w:divsChild>
            <w:div w:id="745567469">
              <w:marLeft w:val="0"/>
              <w:marRight w:val="0"/>
              <w:marTop w:val="0"/>
              <w:marBottom w:val="0"/>
              <w:divBdr>
                <w:top w:val="none" w:sz="0" w:space="0" w:color="auto"/>
                <w:left w:val="none" w:sz="0" w:space="0" w:color="auto"/>
                <w:bottom w:val="none" w:sz="0" w:space="0" w:color="auto"/>
                <w:right w:val="none" w:sz="0" w:space="0" w:color="auto"/>
              </w:divBdr>
            </w:div>
          </w:divsChild>
        </w:div>
        <w:div w:id="1575437066">
          <w:marLeft w:val="0"/>
          <w:marRight w:val="0"/>
          <w:marTop w:val="300"/>
          <w:marBottom w:val="0"/>
          <w:divBdr>
            <w:top w:val="none" w:sz="0" w:space="0" w:color="auto"/>
            <w:left w:val="none" w:sz="0" w:space="0" w:color="auto"/>
            <w:bottom w:val="none" w:sz="0" w:space="0" w:color="auto"/>
            <w:right w:val="none" w:sz="0" w:space="0" w:color="auto"/>
          </w:divBdr>
          <w:divsChild>
            <w:div w:id="1788424314">
              <w:marLeft w:val="0"/>
              <w:marRight w:val="0"/>
              <w:marTop w:val="0"/>
              <w:marBottom w:val="0"/>
              <w:divBdr>
                <w:top w:val="none" w:sz="0" w:space="0" w:color="auto"/>
                <w:left w:val="none" w:sz="0" w:space="0" w:color="auto"/>
                <w:bottom w:val="none" w:sz="0" w:space="0" w:color="auto"/>
                <w:right w:val="none" w:sz="0" w:space="0" w:color="auto"/>
              </w:divBdr>
              <w:divsChild>
                <w:div w:id="455100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84771">
          <w:marLeft w:val="0"/>
          <w:marRight w:val="0"/>
          <w:marTop w:val="300"/>
          <w:marBottom w:val="0"/>
          <w:divBdr>
            <w:top w:val="none" w:sz="0" w:space="0" w:color="auto"/>
            <w:left w:val="none" w:sz="0" w:space="0" w:color="auto"/>
            <w:bottom w:val="none" w:sz="0" w:space="0" w:color="auto"/>
            <w:right w:val="none" w:sz="0" w:space="0" w:color="auto"/>
          </w:divBdr>
          <w:divsChild>
            <w:div w:id="1035500241">
              <w:marLeft w:val="0"/>
              <w:marRight w:val="0"/>
              <w:marTop w:val="0"/>
              <w:marBottom w:val="0"/>
              <w:divBdr>
                <w:top w:val="none" w:sz="0" w:space="0" w:color="auto"/>
                <w:left w:val="none" w:sz="0" w:space="0" w:color="auto"/>
                <w:bottom w:val="none" w:sz="0" w:space="0" w:color="auto"/>
                <w:right w:val="none" w:sz="0" w:space="0" w:color="auto"/>
              </w:divBdr>
              <w:divsChild>
                <w:div w:id="1924533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308840">
          <w:marLeft w:val="0"/>
          <w:marRight w:val="0"/>
          <w:marTop w:val="300"/>
          <w:marBottom w:val="0"/>
          <w:divBdr>
            <w:top w:val="none" w:sz="0" w:space="0" w:color="auto"/>
            <w:left w:val="none" w:sz="0" w:space="0" w:color="auto"/>
            <w:bottom w:val="none" w:sz="0" w:space="0" w:color="auto"/>
            <w:right w:val="none" w:sz="0" w:space="0" w:color="auto"/>
          </w:divBdr>
          <w:divsChild>
            <w:div w:id="1283150317">
              <w:marLeft w:val="0"/>
              <w:marRight w:val="0"/>
              <w:marTop w:val="0"/>
              <w:marBottom w:val="0"/>
              <w:divBdr>
                <w:top w:val="none" w:sz="0" w:space="0" w:color="auto"/>
                <w:left w:val="none" w:sz="0" w:space="0" w:color="auto"/>
                <w:bottom w:val="none" w:sz="0" w:space="0" w:color="auto"/>
                <w:right w:val="none" w:sz="0" w:space="0" w:color="auto"/>
              </w:divBdr>
              <w:divsChild>
                <w:div w:id="115160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848692">
          <w:marLeft w:val="0"/>
          <w:marRight w:val="0"/>
          <w:marTop w:val="300"/>
          <w:marBottom w:val="0"/>
          <w:divBdr>
            <w:top w:val="none" w:sz="0" w:space="0" w:color="auto"/>
            <w:left w:val="none" w:sz="0" w:space="0" w:color="auto"/>
            <w:bottom w:val="none" w:sz="0" w:space="0" w:color="auto"/>
            <w:right w:val="none" w:sz="0" w:space="0" w:color="auto"/>
          </w:divBdr>
          <w:divsChild>
            <w:div w:id="1376345388">
              <w:marLeft w:val="0"/>
              <w:marRight w:val="0"/>
              <w:marTop w:val="0"/>
              <w:marBottom w:val="0"/>
              <w:divBdr>
                <w:top w:val="none" w:sz="0" w:space="0" w:color="auto"/>
                <w:left w:val="none" w:sz="0" w:space="0" w:color="auto"/>
                <w:bottom w:val="none" w:sz="0" w:space="0" w:color="auto"/>
                <w:right w:val="none" w:sz="0" w:space="0" w:color="auto"/>
              </w:divBdr>
              <w:divsChild>
                <w:div w:id="1413552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9331">
      <w:bodyDiv w:val="1"/>
      <w:marLeft w:val="0"/>
      <w:marRight w:val="0"/>
      <w:marTop w:val="0"/>
      <w:marBottom w:val="0"/>
      <w:divBdr>
        <w:top w:val="none" w:sz="0" w:space="0" w:color="auto"/>
        <w:left w:val="none" w:sz="0" w:space="0" w:color="auto"/>
        <w:bottom w:val="none" w:sz="0" w:space="0" w:color="auto"/>
        <w:right w:val="none" w:sz="0" w:space="0" w:color="auto"/>
      </w:divBdr>
    </w:div>
    <w:div w:id="1021738508">
      <w:bodyDiv w:val="1"/>
      <w:marLeft w:val="0"/>
      <w:marRight w:val="0"/>
      <w:marTop w:val="0"/>
      <w:marBottom w:val="0"/>
      <w:divBdr>
        <w:top w:val="none" w:sz="0" w:space="0" w:color="auto"/>
        <w:left w:val="none" w:sz="0" w:space="0" w:color="auto"/>
        <w:bottom w:val="none" w:sz="0" w:space="0" w:color="auto"/>
        <w:right w:val="none" w:sz="0" w:space="0" w:color="auto"/>
      </w:divBdr>
      <w:divsChild>
        <w:div w:id="880287130">
          <w:marLeft w:val="0"/>
          <w:marRight w:val="0"/>
          <w:marTop w:val="0"/>
          <w:marBottom w:val="0"/>
          <w:divBdr>
            <w:top w:val="none" w:sz="0" w:space="0" w:color="auto"/>
            <w:left w:val="none" w:sz="0" w:space="0" w:color="auto"/>
            <w:bottom w:val="none" w:sz="0" w:space="0" w:color="auto"/>
            <w:right w:val="none" w:sz="0" w:space="0" w:color="auto"/>
          </w:divBdr>
        </w:div>
        <w:div w:id="1933203895">
          <w:marLeft w:val="0"/>
          <w:marRight w:val="0"/>
          <w:marTop w:val="0"/>
          <w:marBottom w:val="0"/>
          <w:divBdr>
            <w:top w:val="none" w:sz="0" w:space="0" w:color="auto"/>
            <w:left w:val="none" w:sz="0" w:space="0" w:color="auto"/>
            <w:bottom w:val="none" w:sz="0" w:space="0" w:color="auto"/>
            <w:right w:val="none" w:sz="0" w:space="0" w:color="auto"/>
          </w:divBdr>
          <w:divsChild>
            <w:div w:id="653265256">
              <w:marLeft w:val="0"/>
              <w:marRight w:val="0"/>
              <w:marTop w:val="0"/>
              <w:marBottom w:val="0"/>
              <w:divBdr>
                <w:top w:val="none" w:sz="0" w:space="0" w:color="auto"/>
                <w:left w:val="none" w:sz="0" w:space="0" w:color="auto"/>
                <w:bottom w:val="none" w:sz="0" w:space="0" w:color="auto"/>
                <w:right w:val="none" w:sz="0" w:space="0" w:color="auto"/>
              </w:divBdr>
            </w:div>
          </w:divsChild>
        </w:div>
        <w:div w:id="1665430176">
          <w:marLeft w:val="0"/>
          <w:marRight w:val="0"/>
          <w:marTop w:val="0"/>
          <w:marBottom w:val="0"/>
          <w:divBdr>
            <w:top w:val="none" w:sz="0" w:space="0" w:color="auto"/>
            <w:left w:val="none" w:sz="0" w:space="0" w:color="auto"/>
            <w:bottom w:val="none" w:sz="0" w:space="0" w:color="auto"/>
            <w:right w:val="none" w:sz="0" w:space="0" w:color="auto"/>
          </w:divBdr>
        </w:div>
        <w:div w:id="1087263910">
          <w:marLeft w:val="0"/>
          <w:marRight w:val="0"/>
          <w:marTop w:val="0"/>
          <w:marBottom w:val="0"/>
          <w:divBdr>
            <w:top w:val="none" w:sz="0" w:space="0" w:color="auto"/>
            <w:left w:val="none" w:sz="0" w:space="0" w:color="auto"/>
            <w:bottom w:val="none" w:sz="0" w:space="0" w:color="auto"/>
            <w:right w:val="none" w:sz="0" w:space="0" w:color="auto"/>
          </w:divBdr>
          <w:divsChild>
            <w:div w:id="528761152">
              <w:marLeft w:val="0"/>
              <w:marRight w:val="0"/>
              <w:marTop w:val="0"/>
              <w:marBottom w:val="0"/>
              <w:divBdr>
                <w:top w:val="none" w:sz="0" w:space="0" w:color="auto"/>
                <w:left w:val="none" w:sz="0" w:space="0" w:color="auto"/>
                <w:bottom w:val="none" w:sz="0" w:space="0" w:color="auto"/>
                <w:right w:val="none" w:sz="0" w:space="0" w:color="auto"/>
              </w:divBdr>
            </w:div>
          </w:divsChild>
        </w:div>
        <w:div w:id="280310434">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sChild>
            <w:div w:id="2073430901">
              <w:marLeft w:val="0"/>
              <w:marRight w:val="0"/>
              <w:marTop w:val="0"/>
              <w:marBottom w:val="0"/>
              <w:divBdr>
                <w:top w:val="none" w:sz="0" w:space="0" w:color="auto"/>
                <w:left w:val="none" w:sz="0" w:space="0" w:color="auto"/>
                <w:bottom w:val="none" w:sz="0" w:space="0" w:color="auto"/>
                <w:right w:val="none" w:sz="0" w:space="0" w:color="auto"/>
              </w:divBdr>
            </w:div>
          </w:divsChild>
        </w:div>
        <w:div w:id="2060594144">
          <w:marLeft w:val="0"/>
          <w:marRight w:val="0"/>
          <w:marTop w:val="0"/>
          <w:marBottom w:val="0"/>
          <w:divBdr>
            <w:top w:val="none" w:sz="0" w:space="0" w:color="auto"/>
            <w:left w:val="none" w:sz="0" w:space="0" w:color="auto"/>
            <w:bottom w:val="none" w:sz="0" w:space="0" w:color="auto"/>
            <w:right w:val="none" w:sz="0" w:space="0" w:color="auto"/>
          </w:divBdr>
        </w:div>
        <w:div w:id="716970156">
          <w:marLeft w:val="0"/>
          <w:marRight w:val="0"/>
          <w:marTop w:val="0"/>
          <w:marBottom w:val="0"/>
          <w:divBdr>
            <w:top w:val="none" w:sz="0" w:space="0" w:color="auto"/>
            <w:left w:val="none" w:sz="0" w:space="0" w:color="auto"/>
            <w:bottom w:val="none" w:sz="0" w:space="0" w:color="auto"/>
            <w:right w:val="none" w:sz="0" w:space="0" w:color="auto"/>
          </w:divBdr>
          <w:divsChild>
            <w:div w:id="1434013059">
              <w:marLeft w:val="0"/>
              <w:marRight w:val="0"/>
              <w:marTop w:val="0"/>
              <w:marBottom w:val="0"/>
              <w:divBdr>
                <w:top w:val="none" w:sz="0" w:space="0" w:color="auto"/>
                <w:left w:val="none" w:sz="0" w:space="0" w:color="auto"/>
                <w:bottom w:val="none" w:sz="0" w:space="0" w:color="auto"/>
                <w:right w:val="none" w:sz="0" w:space="0" w:color="auto"/>
              </w:divBdr>
            </w:div>
          </w:divsChild>
        </w:div>
        <w:div w:id="526413021">
          <w:marLeft w:val="0"/>
          <w:marRight w:val="0"/>
          <w:marTop w:val="0"/>
          <w:marBottom w:val="0"/>
          <w:divBdr>
            <w:top w:val="none" w:sz="0" w:space="0" w:color="auto"/>
            <w:left w:val="none" w:sz="0" w:space="0" w:color="auto"/>
            <w:bottom w:val="none" w:sz="0" w:space="0" w:color="auto"/>
            <w:right w:val="none" w:sz="0" w:space="0" w:color="auto"/>
          </w:divBdr>
        </w:div>
        <w:div w:id="625550776">
          <w:marLeft w:val="0"/>
          <w:marRight w:val="0"/>
          <w:marTop w:val="0"/>
          <w:marBottom w:val="0"/>
          <w:divBdr>
            <w:top w:val="none" w:sz="0" w:space="0" w:color="auto"/>
            <w:left w:val="none" w:sz="0" w:space="0" w:color="auto"/>
            <w:bottom w:val="none" w:sz="0" w:space="0" w:color="auto"/>
            <w:right w:val="none" w:sz="0" w:space="0" w:color="auto"/>
          </w:divBdr>
          <w:divsChild>
            <w:div w:id="2144231638">
              <w:marLeft w:val="0"/>
              <w:marRight w:val="0"/>
              <w:marTop w:val="0"/>
              <w:marBottom w:val="0"/>
              <w:divBdr>
                <w:top w:val="none" w:sz="0" w:space="0" w:color="auto"/>
                <w:left w:val="none" w:sz="0" w:space="0" w:color="auto"/>
                <w:bottom w:val="none" w:sz="0" w:space="0" w:color="auto"/>
                <w:right w:val="none" w:sz="0" w:space="0" w:color="auto"/>
              </w:divBdr>
            </w:div>
          </w:divsChild>
        </w:div>
        <w:div w:id="210070597">
          <w:marLeft w:val="0"/>
          <w:marRight w:val="0"/>
          <w:marTop w:val="0"/>
          <w:marBottom w:val="0"/>
          <w:divBdr>
            <w:top w:val="none" w:sz="0" w:space="0" w:color="auto"/>
            <w:left w:val="none" w:sz="0" w:space="0" w:color="auto"/>
            <w:bottom w:val="none" w:sz="0" w:space="0" w:color="auto"/>
            <w:right w:val="none" w:sz="0" w:space="0" w:color="auto"/>
          </w:divBdr>
        </w:div>
        <w:div w:id="1350253221">
          <w:marLeft w:val="0"/>
          <w:marRight w:val="0"/>
          <w:marTop w:val="0"/>
          <w:marBottom w:val="0"/>
          <w:divBdr>
            <w:top w:val="none" w:sz="0" w:space="0" w:color="auto"/>
            <w:left w:val="none" w:sz="0" w:space="0" w:color="auto"/>
            <w:bottom w:val="none" w:sz="0" w:space="0" w:color="auto"/>
            <w:right w:val="none" w:sz="0" w:space="0" w:color="auto"/>
          </w:divBdr>
          <w:divsChild>
            <w:div w:id="699209535">
              <w:marLeft w:val="0"/>
              <w:marRight w:val="0"/>
              <w:marTop w:val="0"/>
              <w:marBottom w:val="0"/>
              <w:divBdr>
                <w:top w:val="none" w:sz="0" w:space="0" w:color="auto"/>
                <w:left w:val="none" w:sz="0" w:space="0" w:color="auto"/>
                <w:bottom w:val="none" w:sz="0" w:space="0" w:color="auto"/>
                <w:right w:val="none" w:sz="0" w:space="0" w:color="auto"/>
              </w:divBdr>
            </w:div>
          </w:divsChild>
        </w:div>
        <w:div w:id="1891528885">
          <w:marLeft w:val="0"/>
          <w:marRight w:val="0"/>
          <w:marTop w:val="0"/>
          <w:marBottom w:val="0"/>
          <w:divBdr>
            <w:top w:val="none" w:sz="0" w:space="0" w:color="auto"/>
            <w:left w:val="none" w:sz="0" w:space="0" w:color="auto"/>
            <w:bottom w:val="none" w:sz="0" w:space="0" w:color="auto"/>
            <w:right w:val="none" w:sz="0" w:space="0" w:color="auto"/>
          </w:divBdr>
        </w:div>
        <w:div w:id="834807205">
          <w:marLeft w:val="0"/>
          <w:marRight w:val="0"/>
          <w:marTop w:val="0"/>
          <w:marBottom w:val="0"/>
          <w:divBdr>
            <w:top w:val="none" w:sz="0" w:space="0" w:color="auto"/>
            <w:left w:val="none" w:sz="0" w:space="0" w:color="auto"/>
            <w:bottom w:val="none" w:sz="0" w:space="0" w:color="auto"/>
            <w:right w:val="none" w:sz="0" w:space="0" w:color="auto"/>
          </w:divBdr>
          <w:divsChild>
            <w:div w:id="59792018">
              <w:marLeft w:val="0"/>
              <w:marRight w:val="0"/>
              <w:marTop w:val="0"/>
              <w:marBottom w:val="0"/>
              <w:divBdr>
                <w:top w:val="none" w:sz="0" w:space="0" w:color="auto"/>
                <w:left w:val="none" w:sz="0" w:space="0" w:color="auto"/>
                <w:bottom w:val="none" w:sz="0" w:space="0" w:color="auto"/>
                <w:right w:val="none" w:sz="0" w:space="0" w:color="auto"/>
              </w:divBdr>
            </w:div>
          </w:divsChild>
        </w:div>
        <w:div w:id="260072378">
          <w:marLeft w:val="0"/>
          <w:marRight w:val="0"/>
          <w:marTop w:val="300"/>
          <w:marBottom w:val="0"/>
          <w:divBdr>
            <w:top w:val="none" w:sz="0" w:space="0" w:color="auto"/>
            <w:left w:val="none" w:sz="0" w:space="0" w:color="auto"/>
            <w:bottom w:val="none" w:sz="0" w:space="0" w:color="auto"/>
            <w:right w:val="none" w:sz="0" w:space="0" w:color="auto"/>
          </w:divBdr>
          <w:divsChild>
            <w:div w:id="1877232269">
              <w:marLeft w:val="0"/>
              <w:marRight w:val="0"/>
              <w:marTop w:val="0"/>
              <w:marBottom w:val="0"/>
              <w:divBdr>
                <w:top w:val="none" w:sz="0" w:space="0" w:color="auto"/>
                <w:left w:val="none" w:sz="0" w:space="0" w:color="auto"/>
                <w:bottom w:val="none" w:sz="0" w:space="0" w:color="auto"/>
                <w:right w:val="none" w:sz="0" w:space="0" w:color="auto"/>
              </w:divBdr>
              <w:divsChild>
                <w:div w:id="1070233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906734">
          <w:marLeft w:val="0"/>
          <w:marRight w:val="0"/>
          <w:marTop w:val="300"/>
          <w:marBottom w:val="0"/>
          <w:divBdr>
            <w:top w:val="none" w:sz="0" w:space="0" w:color="auto"/>
            <w:left w:val="none" w:sz="0" w:space="0" w:color="auto"/>
            <w:bottom w:val="none" w:sz="0" w:space="0" w:color="auto"/>
            <w:right w:val="none" w:sz="0" w:space="0" w:color="auto"/>
          </w:divBdr>
          <w:divsChild>
            <w:div w:id="2075423117">
              <w:marLeft w:val="0"/>
              <w:marRight w:val="0"/>
              <w:marTop w:val="0"/>
              <w:marBottom w:val="0"/>
              <w:divBdr>
                <w:top w:val="none" w:sz="0" w:space="0" w:color="auto"/>
                <w:left w:val="none" w:sz="0" w:space="0" w:color="auto"/>
                <w:bottom w:val="none" w:sz="0" w:space="0" w:color="auto"/>
                <w:right w:val="none" w:sz="0" w:space="0" w:color="auto"/>
              </w:divBdr>
              <w:divsChild>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60779">
          <w:marLeft w:val="0"/>
          <w:marRight w:val="0"/>
          <w:marTop w:val="300"/>
          <w:marBottom w:val="0"/>
          <w:divBdr>
            <w:top w:val="none" w:sz="0" w:space="0" w:color="auto"/>
            <w:left w:val="none" w:sz="0" w:space="0" w:color="auto"/>
            <w:bottom w:val="none" w:sz="0" w:space="0" w:color="auto"/>
            <w:right w:val="none" w:sz="0" w:space="0" w:color="auto"/>
          </w:divBdr>
          <w:divsChild>
            <w:div w:id="94450427">
              <w:marLeft w:val="0"/>
              <w:marRight w:val="0"/>
              <w:marTop w:val="0"/>
              <w:marBottom w:val="0"/>
              <w:divBdr>
                <w:top w:val="none" w:sz="0" w:space="0" w:color="auto"/>
                <w:left w:val="none" w:sz="0" w:space="0" w:color="auto"/>
                <w:bottom w:val="none" w:sz="0" w:space="0" w:color="auto"/>
                <w:right w:val="none" w:sz="0" w:space="0" w:color="auto"/>
              </w:divBdr>
              <w:divsChild>
                <w:div w:id="1235436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031399">
          <w:marLeft w:val="0"/>
          <w:marRight w:val="0"/>
          <w:marTop w:val="300"/>
          <w:marBottom w:val="0"/>
          <w:divBdr>
            <w:top w:val="none" w:sz="0" w:space="0" w:color="auto"/>
            <w:left w:val="none" w:sz="0" w:space="0" w:color="auto"/>
            <w:bottom w:val="none" w:sz="0" w:space="0" w:color="auto"/>
            <w:right w:val="none" w:sz="0" w:space="0" w:color="auto"/>
          </w:divBdr>
          <w:divsChild>
            <w:div w:id="1895575911">
              <w:marLeft w:val="0"/>
              <w:marRight w:val="0"/>
              <w:marTop w:val="0"/>
              <w:marBottom w:val="0"/>
              <w:divBdr>
                <w:top w:val="none" w:sz="0" w:space="0" w:color="auto"/>
                <w:left w:val="none" w:sz="0" w:space="0" w:color="auto"/>
                <w:bottom w:val="none" w:sz="0" w:space="0" w:color="auto"/>
                <w:right w:val="none" w:sz="0" w:space="0" w:color="auto"/>
              </w:divBdr>
              <w:divsChild>
                <w:div w:id="622464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051303">
      <w:bodyDiv w:val="1"/>
      <w:marLeft w:val="0"/>
      <w:marRight w:val="0"/>
      <w:marTop w:val="0"/>
      <w:marBottom w:val="0"/>
      <w:divBdr>
        <w:top w:val="none" w:sz="0" w:space="0" w:color="auto"/>
        <w:left w:val="none" w:sz="0" w:space="0" w:color="auto"/>
        <w:bottom w:val="none" w:sz="0" w:space="0" w:color="auto"/>
        <w:right w:val="none" w:sz="0" w:space="0" w:color="auto"/>
      </w:divBdr>
      <w:divsChild>
        <w:div w:id="237327548">
          <w:marLeft w:val="0"/>
          <w:marRight w:val="0"/>
          <w:marTop w:val="0"/>
          <w:marBottom w:val="0"/>
          <w:divBdr>
            <w:top w:val="none" w:sz="0" w:space="0" w:color="auto"/>
            <w:left w:val="none" w:sz="0" w:space="0" w:color="auto"/>
            <w:bottom w:val="none" w:sz="0" w:space="0" w:color="auto"/>
            <w:right w:val="none" w:sz="0" w:space="0" w:color="auto"/>
          </w:divBdr>
        </w:div>
        <w:div w:id="922764770">
          <w:marLeft w:val="0"/>
          <w:marRight w:val="0"/>
          <w:marTop w:val="0"/>
          <w:marBottom w:val="0"/>
          <w:divBdr>
            <w:top w:val="none" w:sz="0" w:space="0" w:color="auto"/>
            <w:left w:val="none" w:sz="0" w:space="0" w:color="auto"/>
            <w:bottom w:val="none" w:sz="0" w:space="0" w:color="auto"/>
            <w:right w:val="none" w:sz="0" w:space="0" w:color="auto"/>
          </w:divBdr>
          <w:divsChild>
            <w:div w:id="1239173373">
              <w:marLeft w:val="0"/>
              <w:marRight w:val="0"/>
              <w:marTop w:val="0"/>
              <w:marBottom w:val="0"/>
              <w:divBdr>
                <w:top w:val="none" w:sz="0" w:space="0" w:color="auto"/>
                <w:left w:val="none" w:sz="0" w:space="0" w:color="auto"/>
                <w:bottom w:val="none" w:sz="0" w:space="0" w:color="auto"/>
                <w:right w:val="none" w:sz="0" w:space="0" w:color="auto"/>
              </w:divBdr>
            </w:div>
          </w:divsChild>
        </w:div>
        <w:div w:id="2094424085">
          <w:marLeft w:val="0"/>
          <w:marRight w:val="0"/>
          <w:marTop w:val="0"/>
          <w:marBottom w:val="0"/>
          <w:divBdr>
            <w:top w:val="none" w:sz="0" w:space="0" w:color="auto"/>
            <w:left w:val="none" w:sz="0" w:space="0" w:color="auto"/>
            <w:bottom w:val="none" w:sz="0" w:space="0" w:color="auto"/>
            <w:right w:val="none" w:sz="0" w:space="0" w:color="auto"/>
          </w:divBdr>
        </w:div>
        <w:div w:id="313338740">
          <w:marLeft w:val="0"/>
          <w:marRight w:val="0"/>
          <w:marTop w:val="0"/>
          <w:marBottom w:val="0"/>
          <w:divBdr>
            <w:top w:val="none" w:sz="0" w:space="0" w:color="auto"/>
            <w:left w:val="none" w:sz="0" w:space="0" w:color="auto"/>
            <w:bottom w:val="none" w:sz="0" w:space="0" w:color="auto"/>
            <w:right w:val="none" w:sz="0" w:space="0" w:color="auto"/>
          </w:divBdr>
          <w:divsChild>
            <w:div w:id="878515912">
              <w:marLeft w:val="0"/>
              <w:marRight w:val="0"/>
              <w:marTop w:val="0"/>
              <w:marBottom w:val="0"/>
              <w:divBdr>
                <w:top w:val="none" w:sz="0" w:space="0" w:color="auto"/>
                <w:left w:val="none" w:sz="0" w:space="0" w:color="auto"/>
                <w:bottom w:val="none" w:sz="0" w:space="0" w:color="auto"/>
                <w:right w:val="none" w:sz="0" w:space="0" w:color="auto"/>
              </w:divBdr>
            </w:div>
          </w:divsChild>
        </w:div>
        <w:div w:id="258220413">
          <w:marLeft w:val="0"/>
          <w:marRight w:val="0"/>
          <w:marTop w:val="0"/>
          <w:marBottom w:val="0"/>
          <w:divBdr>
            <w:top w:val="none" w:sz="0" w:space="0" w:color="auto"/>
            <w:left w:val="none" w:sz="0" w:space="0" w:color="auto"/>
            <w:bottom w:val="none" w:sz="0" w:space="0" w:color="auto"/>
            <w:right w:val="none" w:sz="0" w:space="0" w:color="auto"/>
          </w:divBdr>
        </w:div>
        <w:div w:id="1961762621">
          <w:marLeft w:val="0"/>
          <w:marRight w:val="0"/>
          <w:marTop w:val="0"/>
          <w:marBottom w:val="0"/>
          <w:divBdr>
            <w:top w:val="none" w:sz="0" w:space="0" w:color="auto"/>
            <w:left w:val="none" w:sz="0" w:space="0" w:color="auto"/>
            <w:bottom w:val="none" w:sz="0" w:space="0" w:color="auto"/>
            <w:right w:val="none" w:sz="0" w:space="0" w:color="auto"/>
          </w:divBdr>
          <w:divsChild>
            <w:div w:id="1181312330">
              <w:marLeft w:val="0"/>
              <w:marRight w:val="0"/>
              <w:marTop w:val="0"/>
              <w:marBottom w:val="0"/>
              <w:divBdr>
                <w:top w:val="none" w:sz="0" w:space="0" w:color="auto"/>
                <w:left w:val="none" w:sz="0" w:space="0" w:color="auto"/>
                <w:bottom w:val="none" w:sz="0" w:space="0" w:color="auto"/>
                <w:right w:val="none" w:sz="0" w:space="0" w:color="auto"/>
              </w:divBdr>
            </w:div>
          </w:divsChild>
        </w:div>
        <w:div w:id="59790165">
          <w:marLeft w:val="0"/>
          <w:marRight w:val="0"/>
          <w:marTop w:val="0"/>
          <w:marBottom w:val="0"/>
          <w:divBdr>
            <w:top w:val="none" w:sz="0" w:space="0" w:color="auto"/>
            <w:left w:val="none" w:sz="0" w:space="0" w:color="auto"/>
            <w:bottom w:val="none" w:sz="0" w:space="0" w:color="auto"/>
            <w:right w:val="none" w:sz="0" w:space="0" w:color="auto"/>
          </w:divBdr>
        </w:div>
        <w:div w:id="1101024867">
          <w:marLeft w:val="0"/>
          <w:marRight w:val="0"/>
          <w:marTop w:val="0"/>
          <w:marBottom w:val="0"/>
          <w:divBdr>
            <w:top w:val="none" w:sz="0" w:space="0" w:color="auto"/>
            <w:left w:val="none" w:sz="0" w:space="0" w:color="auto"/>
            <w:bottom w:val="none" w:sz="0" w:space="0" w:color="auto"/>
            <w:right w:val="none" w:sz="0" w:space="0" w:color="auto"/>
          </w:divBdr>
          <w:divsChild>
            <w:div w:id="2023313245">
              <w:marLeft w:val="0"/>
              <w:marRight w:val="0"/>
              <w:marTop w:val="0"/>
              <w:marBottom w:val="0"/>
              <w:divBdr>
                <w:top w:val="none" w:sz="0" w:space="0" w:color="auto"/>
                <w:left w:val="none" w:sz="0" w:space="0" w:color="auto"/>
                <w:bottom w:val="none" w:sz="0" w:space="0" w:color="auto"/>
                <w:right w:val="none" w:sz="0" w:space="0" w:color="auto"/>
              </w:divBdr>
            </w:div>
          </w:divsChild>
        </w:div>
        <w:div w:id="952133740">
          <w:marLeft w:val="0"/>
          <w:marRight w:val="0"/>
          <w:marTop w:val="0"/>
          <w:marBottom w:val="0"/>
          <w:divBdr>
            <w:top w:val="none" w:sz="0" w:space="0" w:color="auto"/>
            <w:left w:val="none" w:sz="0" w:space="0" w:color="auto"/>
            <w:bottom w:val="none" w:sz="0" w:space="0" w:color="auto"/>
            <w:right w:val="none" w:sz="0" w:space="0" w:color="auto"/>
          </w:divBdr>
        </w:div>
        <w:div w:id="799759486">
          <w:marLeft w:val="0"/>
          <w:marRight w:val="0"/>
          <w:marTop w:val="0"/>
          <w:marBottom w:val="0"/>
          <w:divBdr>
            <w:top w:val="none" w:sz="0" w:space="0" w:color="auto"/>
            <w:left w:val="none" w:sz="0" w:space="0" w:color="auto"/>
            <w:bottom w:val="none" w:sz="0" w:space="0" w:color="auto"/>
            <w:right w:val="none" w:sz="0" w:space="0" w:color="auto"/>
          </w:divBdr>
          <w:divsChild>
            <w:div w:id="342322311">
              <w:marLeft w:val="0"/>
              <w:marRight w:val="0"/>
              <w:marTop w:val="0"/>
              <w:marBottom w:val="0"/>
              <w:divBdr>
                <w:top w:val="none" w:sz="0" w:space="0" w:color="auto"/>
                <w:left w:val="none" w:sz="0" w:space="0" w:color="auto"/>
                <w:bottom w:val="none" w:sz="0" w:space="0" w:color="auto"/>
                <w:right w:val="none" w:sz="0" w:space="0" w:color="auto"/>
              </w:divBdr>
            </w:div>
          </w:divsChild>
        </w:div>
        <w:div w:id="1892687142">
          <w:marLeft w:val="0"/>
          <w:marRight w:val="0"/>
          <w:marTop w:val="0"/>
          <w:marBottom w:val="0"/>
          <w:divBdr>
            <w:top w:val="none" w:sz="0" w:space="0" w:color="auto"/>
            <w:left w:val="none" w:sz="0" w:space="0" w:color="auto"/>
            <w:bottom w:val="none" w:sz="0" w:space="0" w:color="auto"/>
            <w:right w:val="none" w:sz="0" w:space="0" w:color="auto"/>
          </w:divBdr>
        </w:div>
        <w:div w:id="341208161">
          <w:marLeft w:val="0"/>
          <w:marRight w:val="0"/>
          <w:marTop w:val="0"/>
          <w:marBottom w:val="0"/>
          <w:divBdr>
            <w:top w:val="none" w:sz="0" w:space="0" w:color="auto"/>
            <w:left w:val="none" w:sz="0" w:space="0" w:color="auto"/>
            <w:bottom w:val="none" w:sz="0" w:space="0" w:color="auto"/>
            <w:right w:val="none" w:sz="0" w:space="0" w:color="auto"/>
          </w:divBdr>
          <w:divsChild>
            <w:div w:id="1500659533">
              <w:marLeft w:val="0"/>
              <w:marRight w:val="0"/>
              <w:marTop w:val="0"/>
              <w:marBottom w:val="0"/>
              <w:divBdr>
                <w:top w:val="none" w:sz="0" w:space="0" w:color="auto"/>
                <w:left w:val="none" w:sz="0" w:space="0" w:color="auto"/>
                <w:bottom w:val="none" w:sz="0" w:space="0" w:color="auto"/>
                <w:right w:val="none" w:sz="0" w:space="0" w:color="auto"/>
              </w:divBdr>
            </w:div>
          </w:divsChild>
        </w:div>
        <w:div w:id="2022199014">
          <w:marLeft w:val="0"/>
          <w:marRight w:val="0"/>
          <w:marTop w:val="0"/>
          <w:marBottom w:val="0"/>
          <w:divBdr>
            <w:top w:val="none" w:sz="0" w:space="0" w:color="auto"/>
            <w:left w:val="none" w:sz="0" w:space="0" w:color="auto"/>
            <w:bottom w:val="none" w:sz="0" w:space="0" w:color="auto"/>
            <w:right w:val="none" w:sz="0" w:space="0" w:color="auto"/>
          </w:divBdr>
        </w:div>
        <w:div w:id="875124367">
          <w:marLeft w:val="0"/>
          <w:marRight w:val="0"/>
          <w:marTop w:val="0"/>
          <w:marBottom w:val="0"/>
          <w:divBdr>
            <w:top w:val="none" w:sz="0" w:space="0" w:color="auto"/>
            <w:left w:val="none" w:sz="0" w:space="0" w:color="auto"/>
            <w:bottom w:val="none" w:sz="0" w:space="0" w:color="auto"/>
            <w:right w:val="none" w:sz="0" w:space="0" w:color="auto"/>
          </w:divBdr>
          <w:divsChild>
            <w:div w:id="2048948794">
              <w:marLeft w:val="0"/>
              <w:marRight w:val="0"/>
              <w:marTop w:val="0"/>
              <w:marBottom w:val="0"/>
              <w:divBdr>
                <w:top w:val="none" w:sz="0" w:space="0" w:color="auto"/>
                <w:left w:val="none" w:sz="0" w:space="0" w:color="auto"/>
                <w:bottom w:val="none" w:sz="0" w:space="0" w:color="auto"/>
                <w:right w:val="none" w:sz="0" w:space="0" w:color="auto"/>
              </w:divBdr>
            </w:div>
          </w:divsChild>
        </w:div>
        <w:div w:id="912393042">
          <w:marLeft w:val="0"/>
          <w:marRight w:val="0"/>
          <w:marTop w:val="300"/>
          <w:marBottom w:val="0"/>
          <w:divBdr>
            <w:top w:val="none" w:sz="0" w:space="0" w:color="auto"/>
            <w:left w:val="none" w:sz="0" w:space="0" w:color="auto"/>
            <w:bottom w:val="none" w:sz="0" w:space="0" w:color="auto"/>
            <w:right w:val="none" w:sz="0" w:space="0" w:color="auto"/>
          </w:divBdr>
          <w:divsChild>
            <w:div w:id="2037922157">
              <w:marLeft w:val="0"/>
              <w:marRight w:val="0"/>
              <w:marTop w:val="0"/>
              <w:marBottom w:val="0"/>
              <w:divBdr>
                <w:top w:val="none" w:sz="0" w:space="0" w:color="auto"/>
                <w:left w:val="none" w:sz="0" w:space="0" w:color="auto"/>
                <w:bottom w:val="none" w:sz="0" w:space="0" w:color="auto"/>
                <w:right w:val="none" w:sz="0" w:space="0" w:color="auto"/>
              </w:divBdr>
              <w:divsChild>
                <w:div w:id="1043409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74234">
          <w:marLeft w:val="0"/>
          <w:marRight w:val="0"/>
          <w:marTop w:val="300"/>
          <w:marBottom w:val="0"/>
          <w:divBdr>
            <w:top w:val="none" w:sz="0" w:space="0" w:color="auto"/>
            <w:left w:val="none" w:sz="0" w:space="0" w:color="auto"/>
            <w:bottom w:val="none" w:sz="0" w:space="0" w:color="auto"/>
            <w:right w:val="none" w:sz="0" w:space="0" w:color="auto"/>
          </w:divBdr>
          <w:divsChild>
            <w:div w:id="695080401">
              <w:marLeft w:val="0"/>
              <w:marRight w:val="0"/>
              <w:marTop w:val="0"/>
              <w:marBottom w:val="0"/>
              <w:divBdr>
                <w:top w:val="none" w:sz="0" w:space="0" w:color="auto"/>
                <w:left w:val="none" w:sz="0" w:space="0" w:color="auto"/>
                <w:bottom w:val="none" w:sz="0" w:space="0" w:color="auto"/>
                <w:right w:val="none" w:sz="0" w:space="0" w:color="auto"/>
              </w:divBdr>
              <w:divsChild>
                <w:div w:id="159443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761678">
          <w:marLeft w:val="0"/>
          <w:marRight w:val="0"/>
          <w:marTop w:val="300"/>
          <w:marBottom w:val="0"/>
          <w:divBdr>
            <w:top w:val="none" w:sz="0" w:space="0" w:color="auto"/>
            <w:left w:val="none" w:sz="0" w:space="0" w:color="auto"/>
            <w:bottom w:val="none" w:sz="0" w:space="0" w:color="auto"/>
            <w:right w:val="none" w:sz="0" w:space="0" w:color="auto"/>
          </w:divBdr>
          <w:divsChild>
            <w:div w:id="159196198">
              <w:marLeft w:val="0"/>
              <w:marRight w:val="0"/>
              <w:marTop w:val="0"/>
              <w:marBottom w:val="0"/>
              <w:divBdr>
                <w:top w:val="none" w:sz="0" w:space="0" w:color="auto"/>
                <w:left w:val="none" w:sz="0" w:space="0" w:color="auto"/>
                <w:bottom w:val="none" w:sz="0" w:space="0" w:color="auto"/>
                <w:right w:val="none" w:sz="0" w:space="0" w:color="auto"/>
              </w:divBdr>
              <w:divsChild>
                <w:div w:id="204436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23486">
          <w:marLeft w:val="0"/>
          <w:marRight w:val="0"/>
          <w:marTop w:val="300"/>
          <w:marBottom w:val="0"/>
          <w:divBdr>
            <w:top w:val="none" w:sz="0" w:space="0" w:color="auto"/>
            <w:left w:val="none" w:sz="0" w:space="0" w:color="auto"/>
            <w:bottom w:val="none" w:sz="0" w:space="0" w:color="auto"/>
            <w:right w:val="none" w:sz="0" w:space="0" w:color="auto"/>
          </w:divBdr>
          <w:divsChild>
            <w:div w:id="247662099">
              <w:marLeft w:val="0"/>
              <w:marRight w:val="0"/>
              <w:marTop w:val="0"/>
              <w:marBottom w:val="0"/>
              <w:divBdr>
                <w:top w:val="none" w:sz="0" w:space="0" w:color="auto"/>
                <w:left w:val="none" w:sz="0" w:space="0" w:color="auto"/>
                <w:bottom w:val="none" w:sz="0" w:space="0" w:color="auto"/>
                <w:right w:val="none" w:sz="0" w:space="0" w:color="auto"/>
              </w:divBdr>
              <w:divsChild>
                <w:div w:id="2105108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441635">
      <w:bodyDiv w:val="1"/>
      <w:marLeft w:val="0"/>
      <w:marRight w:val="0"/>
      <w:marTop w:val="0"/>
      <w:marBottom w:val="0"/>
      <w:divBdr>
        <w:top w:val="none" w:sz="0" w:space="0" w:color="auto"/>
        <w:left w:val="none" w:sz="0" w:space="0" w:color="auto"/>
        <w:bottom w:val="none" w:sz="0" w:space="0" w:color="auto"/>
        <w:right w:val="none" w:sz="0" w:space="0" w:color="auto"/>
      </w:divBdr>
    </w:div>
    <w:div w:id="1023285086">
      <w:bodyDiv w:val="1"/>
      <w:marLeft w:val="0"/>
      <w:marRight w:val="0"/>
      <w:marTop w:val="0"/>
      <w:marBottom w:val="0"/>
      <w:divBdr>
        <w:top w:val="none" w:sz="0" w:space="0" w:color="auto"/>
        <w:left w:val="none" w:sz="0" w:space="0" w:color="auto"/>
        <w:bottom w:val="none" w:sz="0" w:space="0" w:color="auto"/>
        <w:right w:val="none" w:sz="0" w:space="0" w:color="auto"/>
      </w:divBdr>
      <w:divsChild>
        <w:div w:id="620648828">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sChild>
            <w:div w:id="369451498">
              <w:marLeft w:val="0"/>
              <w:marRight w:val="0"/>
              <w:marTop w:val="0"/>
              <w:marBottom w:val="0"/>
              <w:divBdr>
                <w:top w:val="none" w:sz="0" w:space="0" w:color="auto"/>
                <w:left w:val="none" w:sz="0" w:space="0" w:color="auto"/>
                <w:bottom w:val="none" w:sz="0" w:space="0" w:color="auto"/>
                <w:right w:val="none" w:sz="0" w:space="0" w:color="auto"/>
              </w:divBdr>
            </w:div>
          </w:divsChild>
        </w:div>
        <w:div w:id="1721317136">
          <w:marLeft w:val="0"/>
          <w:marRight w:val="0"/>
          <w:marTop w:val="0"/>
          <w:marBottom w:val="0"/>
          <w:divBdr>
            <w:top w:val="none" w:sz="0" w:space="0" w:color="auto"/>
            <w:left w:val="none" w:sz="0" w:space="0" w:color="auto"/>
            <w:bottom w:val="none" w:sz="0" w:space="0" w:color="auto"/>
            <w:right w:val="none" w:sz="0" w:space="0" w:color="auto"/>
          </w:divBdr>
        </w:div>
        <w:div w:id="2008173345">
          <w:marLeft w:val="0"/>
          <w:marRight w:val="0"/>
          <w:marTop w:val="0"/>
          <w:marBottom w:val="0"/>
          <w:divBdr>
            <w:top w:val="none" w:sz="0" w:space="0" w:color="auto"/>
            <w:left w:val="none" w:sz="0" w:space="0" w:color="auto"/>
            <w:bottom w:val="none" w:sz="0" w:space="0" w:color="auto"/>
            <w:right w:val="none" w:sz="0" w:space="0" w:color="auto"/>
          </w:divBdr>
          <w:divsChild>
            <w:div w:id="26761188">
              <w:marLeft w:val="0"/>
              <w:marRight w:val="0"/>
              <w:marTop w:val="0"/>
              <w:marBottom w:val="0"/>
              <w:divBdr>
                <w:top w:val="none" w:sz="0" w:space="0" w:color="auto"/>
                <w:left w:val="none" w:sz="0" w:space="0" w:color="auto"/>
                <w:bottom w:val="none" w:sz="0" w:space="0" w:color="auto"/>
                <w:right w:val="none" w:sz="0" w:space="0" w:color="auto"/>
              </w:divBdr>
            </w:div>
          </w:divsChild>
        </w:div>
        <w:div w:id="1105811973">
          <w:marLeft w:val="0"/>
          <w:marRight w:val="0"/>
          <w:marTop w:val="0"/>
          <w:marBottom w:val="0"/>
          <w:divBdr>
            <w:top w:val="none" w:sz="0" w:space="0" w:color="auto"/>
            <w:left w:val="none" w:sz="0" w:space="0" w:color="auto"/>
            <w:bottom w:val="none" w:sz="0" w:space="0" w:color="auto"/>
            <w:right w:val="none" w:sz="0" w:space="0" w:color="auto"/>
          </w:divBdr>
        </w:div>
        <w:div w:id="1935822211">
          <w:marLeft w:val="0"/>
          <w:marRight w:val="0"/>
          <w:marTop w:val="0"/>
          <w:marBottom w:val="0"/>
          <w:divBdr>
            <w:top w:val="none" w:sz="0" w:space="0" w:color="auto"/>
            <w:left w:val="none" w:sz="0" w:space="0" w:color="auto"/>
            <w:bottom w:val="none" w:sz="0" w:space="0" w:color="auto"/>
            <w:right w:val="none" w:sz="0" w:space="0" w:color="auto"/>
          </w:divBdr>
          <w:divsChild>
            <w:div w:id="621037376">
              <w:marLeft w:val="0"/>
              <w:marRight w:val="0"/>
              <w:marTop w:val="0"/>
              <w:marBottom w:val="0"/>
              <w:divBdr>
                <w:top w:val="none" w:sz="0" w:space="0" w:color="auto"/>
                <w:left w:val="none" w:sz="0" w:space="0" w:color="auto"/>
                <w:bottom w:val="none" w:sz="0" w:space="0" w:color="auto"/>
                <w:right w:val="none" w:sz="0" w:space="0" w:color="auto"/>
              </w:divBdr>
            </w:div>
          </w:divsChild>
        </w:div>
        <w:div w:id="720908300">
          <w:marLeft w:val="0"/>
          <w:marRight w:val="0"/>
          <w:marTop w:val="0"/>
          <w:marBottom w:val="0"/>
          <w:divBdr>
            <w:top w:val="none" w:sz="0" w:space="0" w:color="auto"/>
            <w:left w:val="none" w:sz="0" w:space="0" w:color="auto"/>
            <w:bottom w:val="none" w:sz="0" w:space="0" w:color="auto"/>
            <w:right w:val="none" w:sz="0" w:space="0" w:color="auto"/>
          </w:divBdr>
        </w:div>
        <w:div w:id="792141359">
          <w:marLeft w:val="0"/>
          <w:marRight w:val="0"/>
          <w:marTop w:val="0"/>
          <w:marBottom w:val="0"/>
          <w:divBdr>
            <w:top w:val="none" w:sz="0" w:space="0" w:color="auto"/>
            <w:left w:val="none" w:sz="0" w:space="0" w:color="auto"/>
            <w:bottom w:val="none" w:sz="0" w:space="0" w:color="auto"/>
            <w:right w:val="none" w:sz="0" w:space="0" w:color="auto"/>
          </w:divBdr>
          <w:divsChild>
            <w:div w:id="1589921535">
              <w:marLeft w:val="0"/>
              <w:marRight w:val="0"/>
              <w:marTop w:val="0"/>
              <w:marBottom w:val="0"/>
              <w:divBdr>
                <w:top w:val="none" w:sz="0" w:space="0" w:color="auto"/>
                <w:left w:val="none" w:sz="0" w:space="0" w:color="auto"/>
                <w:bottom w:val="none" w:sz="0" w:space="0" w:color="auto"/>
                <w:right w:val="none" w:sz="0" w:space="0" w:color="auto"/>
              </w:divBdr>
            </w:div>
          </w:divsChild>
        </w:div>
        <w:div w:id="1951013198">
          <w:marLeft w:val="0"/>
          <w:marRight w:val="0"/>
          <w:marTop w:val="0"/>
          <w:marBottom w:val="0"/>
          <w:divBdr>
            <w:top w:val="none" w:sz="0" w:space="0" w:color="auto"/>
            <w:left w:val="none" w:sz="0" w:space="0" w:color="auto"/>
            <w:bottom w:val="none" w:sz="0" w:space="0" w:color="auto"/>
            <w:right w:val="none" w:sz="0" w:space="0" w:color="auto"/>
          </w:divBdr>
        </w:div>
        <w:div w:id="654651168">
          <w:marLeft w:val="0"/>
          <w:marRight w:val="0"/>
          <w:marTop w:val="0"/>
          <w:marBottom w:val="0"/>
          <w:divBdr>
            <w:top w:val="none" w:sz="0" w:space="0" w:color="auto"/>
            <w:left w:val="none" w:sz="0" w:space="0" w:color="auto"/>
            <w:bottom w:val="none" w:sz="0" w:space="0" w:color="auto"/>
            <w:right w:val="none" w:sz="0" w:space="0" w:color="auto"/>
          </w:divBdr>
          <w:divsChild>
            <w:div w:id="1523862394">
              <w:marLeft w:val="0"/>
              <w:marRight w:val="0"/>
              <w:marTop w:val="0"/>
              <w:marBottom w:val="0"/>
              <w:divBdr>
                <w:top w:val="none" w:sz="0" w:space="0" w:color="auto"/>
                <w:left w:val="none" w:sz="0" w:space="0" w:color="auto"/>
                <w:bottom w:val="none" w:sz="0" w:space="0" w:color="auto"/>
                <w:right w:val="none" w:sz="0" w:space="0" w:color="auto"/>
              </w:divBdr>
            </w:div>
          </w:divsChild>
        </w:div>
        <w:div w:id="1766002188">
          <w:marLeft w:val="0"/>
          <w:marRight w:val="0"/>
          <w:marTop w:val="0"/>
          <w:marBottom w:val="0"/>
          <w:divBdr>
            <w:top w:val="none" w:sz="0" w:space="0" w:color="auto"/>
            <w:left w:val="none" w:sz="0" w:space="0" w:color="auto"/>
            <w:bottom w:val="none" w:sz="0" w:space="0" w:color="auto"/>
            <w:right w:val="none" w:sz="0" w:space="0" w:color="auto"/>
          </w:divBdr>
        </w:div>
        <w:div w:id="1206676812">
          <w:marLeft w:val="0"/>
          <w:marRight w:val="0"/>
          <w:marTop w:val="0"/>
          <w:marBottom w:val="0"/>
          <w:divBdr>
            <w:top w:val="none" w:sz="0" w:space="0" w:color="auto"/>
            <w:left w:val="none" w:sz="0" w:space="0" w:color="auto"/>
            <w:bottom w:val="none" w:sz="0" w:space="0" w:color="auto"/>
            <w:right w:val="none" w:sz="0" w:space="0" w:color="auto"/>
          </w:divBdr>
          <w:divsChild>
            <w:div w:id="1911765311">
              <w:marLeft w:val="0"/>
              <w:marRight w:val="0"/>
              <w:marTop w:val="0"/>
              <w:marBottom w:val="0"/>
              <w:divBdr>
                <w:top w:val="none" w:sz="0" w:space="0" w:color="auto"/>
                <w:left w:val="none" w:sz="0" w:space="0" w:color="auto"/>
                <w:bottom w:val="none" w:sz="0" w:space="0" w:color="auto"/>
                <w:right w:val="none" w:sz="0" w:space="0" w:color="auto"/>
              </w:divBdr>
            </w:div>
          </w:divsChild>
        </w:div>
        <w:div w:id="825245039">
          <w:marLeft w:val="0"/>
          <w:marRight w:val="0"/>
          <w:marTop w:val="0"/>
          <w:marBottom w:val="0"/>
          <w:divBdr>
            <w:top w:val="none" w:sz="0" w:space="0" w:color="auto"/>
            <w:left w:val="none" w:sz="0" w:space="0" w:color="auto"/>
            <w:bottom w:val="none" w:sz="0" w:space="0" w:color="auto"/>
            <w:right w:val="none" w:sz="0" w:space="0" w:color="auto"/>
          </w:divBdr>
        </w:div>
        <w:div w:id="1024786869">
          <w:marLeft w:val="0"/>
          <w:marRight w:val="0"/>
          <w:marTop w:val="0"/>
          <w:marBottom w:val="0"/>
          <w:divBdr>
            <w:top w:val="none" w:sz="0" w:space="0" w:color="auto"/>
            <w:left w:val="none" w:sz="0" w:space="0" w:color="auto"/>
            <w:bottom w:val="none" w:sz="0" w:space="0" w:color="auto"/>
            <w:right w:val="none" w:sz="0" w:space="0" w:color="auto"/>
          </w:divBdr>
          <w:divsChild>
            <w:div w:id="1953397046">
              <w:marLeft w:val="0"/>
              <w:marRight w:val="0"/>
              <w:marTop w:val="0"/>
              <w:marBottom w:val="0"/>
              <w:divBdr>
                <w:top w:val="none" w:sz="0" w:space="0" w:color="auto"/>
                <w:left w:val="none" w:sz="0" w:space="0" w:color="auto"/>
                <w:bottom w:val="none" w:sz="0" w:space="0" w:color="auto"/>
                <w:right w:val="none" w:sz="0" w:space="0" w:color="auto"/>
              </w:divBdr>
            </w:div>
          </w:divsChild>
        </w:div>
        <w:div w:id="1832600135">
          <w:marLeft w:val="0"/>
          <w:marRight w:val="0"/>
          <w:marTop w:val="300"/>
          <w:marBottom w:val="0"/>
          <w:divBdr>
            <w:top w:val="none" w:sz="0" w:space="0" w:color="auto"/>
            <w:left w:val="none" w:sz="0" w:space="0" w:color="auto"/>
            <w:bottom w:val="none" w:sz="0" w:space="0" w:color="auto"/>
            <w:right w:val="none" w:sz="0" w:space="0" w:color="auto"/>
          </w:divBdr>
          <w:divsChild>
            <w:div w:id="1753625403">
              <w:marLeft w:val="0"/>
              <w:marRight w:val="0"/>
              <w:marTop w:val="0"/>
              <w:marBottom w:val="0"/>
              <w:divBdr>
                <w:top w:val="none" w:sz="0" w:space="0" w:color="auto"/>
                <w:left w:val="none" w:sz="0" w:space="0" w:color="auto"/>
                <w:bottom w:val="none" w:sz="0" w:space="0" w:color="auto"/>
                <w:right w:val="none" w:sz="0" w:space="0" w:color="auto"/>
              </w:divBdr>
              <w:divsChild>
                <w:div w:id="198423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sChild>
                <w:div w:id="1175651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4290198">
      <w:bodyDiv w:val="1"/>
      <w:marLeft w:val="0"/>
      <w:marRight w:val="0"/>
      <w:marTop w:val="0"/>
      <w:marBottom w:val="0"/>
      <w:divBdr>
        <w:top w:val="none" w:sz="0" w:space="0" w:color="auto"/>
        <w:left w:val="none" w:sz="0" w:space="0" w:color="auto"/>
        <w:bottom w:val="none" w:sz="0" w:space="0" w:color="auto"/>
        <w:right w:val="none" w:sz="0" w:space="0" w:color="auto"/>
      </w:divBdr>
    </w:div>
    <w:div w:id="1024474327">
      <w:bodyDiv w:val="1"/>
      <w:marLeft w:val="0"/>
      <w:marRight w:val="0"/>
      <w:marTop w:val="0"/>
      <w:marBottom w:val="0"/>
      <w:divBdr>
        <w:top w:val="none" w:sz="0" w:space="0" w:color="auto"/>
        <w:left w:val="none" w:sz="0" w:space="0" w:color="auto"/>
        <w:bottom w:val="none" w:sz="0" w:space="0" w:color="auto"/>
        <w:right w:val="none" w:sz="0" w:space="0" w:color="auto"/>
      </w:divBdr>
    </w:div>
    <w:div w:id="1025324919">
      <w:bodyDiv w:val="1"/>
      <w:marLeft w:val="0"/>
      <w:marRight w:val="0"/>
      <w:marTop w:val="0"/>
      <w:marBottom w:val="0"/>
      <w:divBdr>
        <w:top w:val="none" w:sz="0" w:space="0" w:color="auto"/>
        <w:left w:val="none" w:sz="0" w:space="0" w:color="auto"/>
        <w:bottom w:val="none" w:sz="0" w:space="0" w:color="auto"/>
        <w:right w:val="none" w:sz="0" w:space="0" w:color="auto"/>
      </w:divBdr>
      <w:divsChild>
        <w:div w:id="2105563304">
          <w:marLeft w:val="0"/>
          <w:marRight w:val="0"/>
          <w:marTop w:val="0"/>
          <w:marBottom w:val="0"/>
          <w:divBdr>
            <w:top w:val="none" w:sz="0" w:space="0" w:color="auto"/>
            <w:left w:val="none" w:sz="0" w:space="0" w:color="auto"/>
            <w:bottom w:val="none" w:sz="0" w:space="0" w:color="auto"/>
            <w:right w:val="none" w:sz="0" w:space="0" w:color="auto"/>
          </w:divBdr>
        </w:div>
        <w:div w:id="14306023">
          <w:marLeft w:val="0"/>
          <w:marRight w:val="0"/>
          <w:marTop w:val="0"/>
          <w:marBottom w:val="0"/>
          <w:divBdr>
            <w:top w:val="none" w:sz="0" w:space="0" w:color="auto"/>
            <w:left w:val="none" w:sz="0" w:space="0" w:color="auto"/>
            <w:bottom w:val="none" w:sz="0" w:space="0" w:color="auto"/>
            <w:right w:val="none" w:sz="0" w:space="0" w:color="auto"/>
          </w:divBdr>
          <w:divsChild>
            <w:div w:id="1325889187">
              <w:marLeft w:val="0"/>
              <w:marRight w:val="0"/>
              <w:marTop w:val="0"/>
              <w:marBottom w:val="0"/>
              <w:divBdr>
                <w:top w:val="none" w:sz="0" w:space="0" w:color="auto"/>
                <w:left w:val="none" w:sz="0" w:space="0" w:color="auto"/>
                <w:bottom w:val="none" w:sz="0" w:space="0" w:color="auto"/>
                <w:right w:val="none" w:sz="0" w:space="0" w:color="auto"/>
              </w:divBdr>
            </w:div>
          </w:divsChild>
        </w:div>
        <w:div w:id="471481553">
          <w:marLeft w:val="0"/>
          <w:marRight w:val="0"/>
          <w:marTop w:val="0"/>
          <w:marBottom w:val="0"/>
          <w:divBdr>
            <w:top w:val="none" w:sz="0" w:space="0" w:color="auto"/>
            <w:left w:val="none" w:sz="0" w:space="0" w:color="auto"/>
            <w:bottom w:val="none" w:sz="0" w:space="0" w:color="auto"/>
            <w:right w:val="none" w:sz="0" w:space="0" w:color="auto"/>
          </w:divBdr>
        </w:div>
        <w:div w:id="1584798509">
          <w:marLeft w:val="0"/>
          <w:marRight w:val="0"/>
          <w:marTop w:val="0"/>
          <w:marBottom w:val="0"/>
          <w:divBdr>
            <w:top w:val="none" w:sz="0" w:space="0" w:color="auto"/>
            <w:left w:val="none" w:sz="0" w:space="0" w:color="auto"/>
            <w:bottom w:val="none" w:sz="0" w:space="0" w:color="auto"/>
            <w:right w:val="none" w:sz="0" w:space="0" w:color="auto"/>
          </w:divBdr>
          <w:divsChild>
            <w:div w:id="1123036192">
              <w:marLeft w:val="0"/>
              <w:marRight w:val="0"/>
              <w:marTop w:val="0"/>
              <w:marBottom w:val="0"/>
              <w:divBdr>
                <w:top w:val="none" w:sz="0" w:space="0" w:color="auto"/>
                <w:left w:val="none" w:sz="0" w:space="0" w:color="auto"/>
                <w:bottom w:val="none" w:sz="0" w:space="0" w:color="auto"/>
                <w:right w:val="none" w:sz="0" w:space="0" w:color="auto"/>
              </w:divBdr>
            </w:div>
          </w:divsChild>
        </w:div>
        <w:div w:id="526913398">
          <w:marLeft w:val="0"/>
          <w:marRight w:val="0"/>
          <w:marTop w:val="0"/>
          <w:marBottom w:val="0"/>
          <w:divBdr>
            <w:top w:val="none" w:sz="0" w:space="0" w:color="auto"/>
            <w:left w:val="none" w:sz="0" w:space="0" w:color="auto"/>
            <w:bottom w:val="none" w:sz="0" w:space="0" w:color="auto"/>
            <w:right w:val="none" w:sz="0" w:space="0" w:color="auto"/>
          </w:divBdr>
        </w:div>
        <w:div w:id="1580402472">
          <w:marLeft w:val="0"/>
          <w:marRight w:val="0"/>
          <w:marTop w:val="0"/>
          <w:marBottom w:val="0"/>
          <w:divBdr>
            <w:top w:val="none" w:sz="0" w:space="0" w:color="auto"/>
            <w:left w:val="none" w:sz="0" w:space="0" w:color="auto"/>
            <w:bottom w:val="none" w:sz="0" w:space="0" w:color="auto"/>
            <w:right w:val="none" w:sz="0" w:space="0" w:color="auto"/>
          </w:divBdr>
          <w:divsChild>
            <w:div w:id="1093471412">
              <w:marLeft w:val="0"/>
              <w:marRight w:val="0"/>
              <w:marTop w:val="0"/>
              <w:marBottom w:val="0"/>
              <w:divBdr>
                <w:top w:val="none" w:sz="0" w:space="0" w:color="auto"/>
                <w:left w:val="none" w:sz="0" w:space="0" w:color="auto"/>
                <w:bottom w:val="none" w:sz="0" w:space="0" w:color="auto"/>
                <w:right w:val="none" w:sz="0" w:space="0" w:color="auto"/>
              </w:divBdr>
            </w:div>
          </w:divsChild>
        </w:div>
        <w:div w:id="292174748">
          <w:marLeft w:val="0"/>
          <w:marRight w:val="0"/>
          <w:marTop w:val="0"/>
          <w:marBottom w:val="0"/>
          <w:divBdr>
            <w:top w:val="none" w:sz="0" w:space="0" w:color="auto"/>
            <w:left w:val="none" w:sz="0" w:space="0" w:color="auto"/>
            <w:bottom w:val="none" w:sz="0" w:space="0" w:color="auto"/>
            <w:right w:val="none" w:sz="0" w:space="0" w:color="auto"/>
          </w:divBdr>
        </w:div>
        <w:div w:id="1889414418">
          <w:marLeft w:val="0"/>
          <w:marRight w:val="0"/>
          <w:marTop w:val="0"/>
          <w:marBottom w:val="0"/>
          <w:divBdr>
            <w:top w:val="none" w:sz="0" w:space="0" w:color="auto"/>
            <w:left w:val="none" w:sz="0" w:space="0" w:color="auto"/>
            <w:bottom w:val="none" w:sz="0" w:space="0" w:color="auto"/>
            <w:right w:val="none" w:sz="0" w:space="0" w:color="auto"/>
          </w:divBdr>
          <w:divsChild>
            <w:div w:id="1825731271">
              <w:marLeft w:val="0"/>
              <w:marRight w:val="0"/>
              <w:marTop w:val="0"/>
              <w:marBottom w:val="0"/>
              <w:divBdr>
                <w:top w:val="none" w:sz="0" w:space="0" w:color="auto"/>
                <w:left w:val="none" w:sz="0" w:space="0" w:color="auto"/>
                <w:bottom w:val="none" w:sz="0" w:space="0" w:color="auto"/>
                <w:right w:val="none" w:sz="0" w:space="0" w:color="auto"/>
              </w:divBdr>
            </w:div>
          </w:divsChild>
        </w:div>
        <w:div w:id="683440854">
          <w:marLeft w:val="0"/>
          <w:marRight w:val="0"/>
          <w:marTop w:val="0"/>
          <w:marBottom w:val="0"/>
          <w:divBdr>
            <w:top w:val="none" w:sz="0" w:space="0" w:color="auto"/>
            <w:left w:val="none" w:sz="0" w:space="0" w:color="auto"/>
            <w:bottom w:val="none" w:sz="0" w:space="0" w:color="auto"/>
            <w:right w:val="none" w:sz="0" w:space="0" w:color="auto"/>
          </w:divBdr>
        </w:div>
        <w:div w:id="402989200">
          <w:marLeft w:val="0"/>
          <w:marRight w:val="0"/>
          <w:marTop w:val="0"/>
          <w:marBottom w:val="0"/>
          <w:divBdr>
            <w:top w:val="none" w:sz="0" w:space="0" w:color="auto"/>
            <w:left w:val="none" w:sz="0" w:space="0" w:color="auto"/>
            <w:bottom w:val="none" w:sz="0" w:space="0" w:color="auto"/>
            <w:right w:val="none" w:sz="0" w:space="0" w:color="auto"/>
          </w:divBdr>
          <w:divsChild>
            <w:div w:id="34355168">
              <w:marLeft w:val="0"/>
              <w:marRight w:val="0"/>
              <w:marTop w:val="0"/>
              <w:marBottom w:val="0"/>
              <w:divBdr>
                <w:top w:val="none" w:sz="0" w:space="0" w:color="auto"/>
                <w:left w:val="none" w:sz="0" w:space="0" w:color="auto"/>
                <w:bottom w:val="none" w:sz="0" w:space="0" w:color="auto"/>
                <w:right w:val="none" w:sz="0" w:space="0" w:color="auto"/>
              </w:divBdr>
            </w:div>
          </w:divsChild>
        </w:div>
        <w:div w:id="872694732">
          <w:marLeft w:val="0"/>
          <w:marRight w:val="0"/>
          <w:marTop w:val="0"/>
          <w:marBottom w:val="0"/>
          <w:divBdr>
            <w:top w:val="none" w:sz="0" w:space="0" w:color="auto"/>
            <w:left w:val="none" w:sz="0" w:space="0" w:color="auto"/>
            <w:bottom w:val="none" w:sz="0" w:space="0" w:color="auto"/>
            <w:right w:val="none" w:sz="0" w:space="0" w:color="auto"/>
          </w:divBdr>
        </w:div>
        <w:div w:id="2003435536">
          <w:marLeft w:val="0"/>
          <w:marRight w:val="0"/>
          <w:marTop w:val="0"/>
          <w:marBottom w:val="0"/>
          <w:divBdr>
            <w:top w:val="none" w:sz="0" w:space="0" w:color="auto"/>
            <w:left w:val="none" w:sz="0" w:space="0" w:color="auto"/>
            <w:bottom w:val="none" w:sz="0" w:space="0" w:color="auto"/>
            <w:right w:val="none" w:sz="0" w:space="0" w:color="auto"/>
          </w:divBdr>
          <w:divsChild>
            <w:div w:id="139466480">
              <w:marLeft w:val="0"/>
              <w:marRight w:val="0"/>
              <w:marTop w:val="0"/>
              <w:marBottom w:val="0"/>
              <w:divBdr>
                <w:top w:val="none" w:sz="0" w:space="0" w:color="auto"/>
                <w:left w:val="none" w:sz="0" w:space="0" w:color="auto"/>
                <w:bottom w:val="none" w:sz="0" w:space="0" w:color="auto"/>
                <w:right w:val="none" w:sz="0" w:space="0" w:color="auto"/>
              </w:divBdr>
            </w:div>
          </w:divsChild>
        </w:div>
        <w:div w:id="1741097253">
          <w:marLeft w:val="0"/>
          <w:marRight w:val="0"/>
          <w:marTop w:val="0"/>
          <w:marBottom w:val="0"/>
          <w:divBdr>
            <w:top w:val="none" w:sz="0" w:space="0" w:color="auto"/>
            <w:left w:val="none" w:sz="0" w:space="0" w:color="auto"/>
            <w:bottom w:val="none" w:sz="0" w:space="0" w:color="auto"/>
            <w:right w:val="none" w:sz="0" w:space="0" w:color="auto"/>
          </w:divBdr>
        </w:div>
        <w:div w:id="1380394233">
          <w:marLeft w:val="0"/>
          <w:marRight w:val="0"/>
          <w:marTop w:val="0"/>
          <w:marBottom w:val="0"/>
          <w:divBdr>
            <w:top w:val="none" w:sz="0" w:space="0" w:color="auto"/>
            <w:left w:val="none" w:sz="0" w:space="0" w:color="auto"/>
            <w:bottom w:val="none" w:sz="0" w:space="0" w:color="auto"/>
            <w:right w:val="none" w:sz="0" w:space="0" w:color="auto"/>
          </w:divBdr>
          <w:divsChild>
            <w:div w:id="1648431914">
              <w:marLeft w:val="0"/>
              <w:marRight w:val="0"/>
              <w:marTop w:val="0"/>
              <w:marBottom w:val="0"/>
              <w:divBdr>
                <w:top w:val="none" w:sz="0" w:space="0" w:color="auto"/>
                <w:left w:val="none" w:sz="0" w:space="0" w:color="auto"/>
                <w:bottom w:val="none" w:sz="0" w:space="0" w:color="auto"/>
                <w:right w:val="none" w:sz="0" w:space="0" w:color="auto"/>
              </w:divBdr>
            </w:div>
          </w:divsChild>
        </w:div>
        <w:div w:id="472790251">
          <w:marLeft w:val="0"/>
          <w:marRight w:val="0"/>
          <w:marTop w:val="300"/>
          <w:marBottom w:val="0"/>
          <w:divBdr>
            <w:top w:val="none" w:sz="0" w:space="0" w:color="auto"/>
            <w:left w:val="none" w:sz="0" w:space="0" w:color="auto"/>
            <w:bottom w:val="none" w:sz="0" w:space="0" w:color="auto"/>
            <w:right w:val="none" w:sz="0" w:space="0" w:color="auto"/>
          </w:divBdr>
          <w:divsChild>
            <w:div w:id="649793321">
              <w:marLeft w:val="0"/>
              <w:marRight w:val="0"/>
              <w:marTop w:val="0"/>
              <w:marBottom w:val="0"/>
              <w:divBdr>
                <w:top w:val="none" w:sz="0" w:space="0" w:color="auto"/>
                <w:left w:val="none" w:sz="0" w:space="0" w:color="auto"/>
                <w:bottom w:val="none" w:sz="0" w:space="0" w:color="auto"/>
                <w:right w:val="none" w:sz="0" w:space="0" w:color="auto"/>
              </w:divBdr>
              <w:divsChild>
                <w:div w:id="190186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07842">
          <w:marLeft w:val="0"/>
          <w:marRight w:val="0"/>
          <w:marTop w:val="300"/>
          <w:marBottom w:val="0"/>
          <w:divBdr>
            <w:top w:val="none" w:sz="0" w:space="0" w:color="auto"/>
            <w:left w:val="none" w:sz="0" w:space="0" w:color="auto"/>
            <w:bottom w:val="none" w:sz="0" w:space="0" w:color="auto"/>
            <w:right w:val="none" w:sz="0" w:space="0" w:color="auto"/>
          </w:divBdr>
          <w:divsChild>
            <w:div w:id="509485296">
              <w:marLeft w:val="0"/>
              <w:marRight w:val="0"/>
              <w:marTop w:val="0"/>
              <w:marBottom w:val="0"/>
              <w:divBdr>
                <w:top w:val="none" w:sz="0" w:space="0" w:color="auto"/>
                <w:left w:val="none" w:sz="0" w:space="0" w:color="auto"/>
                <w:bottom w:val="none" w:sz="0" w:space="0" w:color="auto"/>
                <w:right w:val="none" w:sz="0" w:space="0" w:color="auto"/>
              </w:divBdr>
              <w:divsChild>
                <w:div w:id="946235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6287546">
          <w:marLeft w:val="0"/>
          <w:marRight w:val="0"/>
          <w:marTop w:val="300"/>
          <w:marBottom w:val="0"/>
          <w:divBdr>
            <w:top w:val="none" w:sz="0" w:space="0" w:color="auto"/>
            <w:left w:val="none" w:sz="0" w:space="0" w:color="auto"/>
            <w:bottom w:val="none" w:sz="0" w:space="0" w:color="auto"/>
            <w:right w:val="none" w:sz="0" w:space="0" w:color="auto"/>
          </w:divBdr>
          <w:divsChild>
            <w:div w:id="2145854388">
              <w:marLeft w:val="0"/>
              <w:marRight w:val="0"/>
              <w:marTop w:val="0"/>
              <w:marBottom w:val="0"/>
              <w:divBdr>
                <w:top w:val="none" w:sz="0" w:space="0" w:color="auto"/>
                <w:left w:val="none" w:sz="0" w:space="0" w:color="auto"/>
                <w:bottom w:val="none" w:sz="0" w:space="0" w:color="auto"/>
                <w:right w:val="none" w:sz="0" w:space="0" w:color="auto"/>
              </w:divBdr>
              <w:divsChild>
                <w:div w:id="29487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967518">
          <w:marLeft w:val="0"/>
          <w:marRight w:val="0"/>
          <w:marTop w:val="300"/>
          <w:marBottom w:val="0"/>
          <w:divBdr>
            <w:top w:val="none" w:sz="0" w:space="0" w:color="auto"/>
            <w:left w:val="none" w:sz="0" w:space="0" w:color="auto"/>
            <w:bottom w:val="none" w:sz="0" w:space="0" w:color="auto"/>
            <w:right w:val="none" w:sz="0" w:space="0" w:color="auto"/>
          </w:divBdr>
          <w:divsChild>
            <w:div w:id="2143765695">
              <w:marLeft w:val="0"/>
              <w:marRight w:val="0"/>
              <w:marTop w:val="0"/>
              <w:marBottom w:val="0"/>
              <w:divBdr>
                <w:top w:val="none" w:sz="0" w:space="0" w:color="auto"/>
                <w:left w:val="none" w:sz="0" w:space="0" w:color="auto"/>
                <w:bottom w:val="none" w:sz="0" w:space="0" w:color="auto"/>
                <w:right w:val="none" w:sz="0" w:space="0" w:color="auto"/>
              </w:divBdr>
              <w:divsChild>
                <w:div w:id="203117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99834">
      <w:bodyDiv w:val="1"/>
      <w:marLeft w:val="0"/>
      <w:marRight w:val="0"/>
      <w:marTop w:val="0"/>
      <w:marBottom w:val="0"/>
      <w:divBdr>
        <w:top w:val="none" w:sz="0" w:space="0" w:color="auto"/>
        <w:left w:val="none" w:sz="0" w:space="0" w:color="auto"/>
        <w:bottom w:val="none" w:sz="0" w:space="0" w:color="auto"/>
        <w:right w:val="none" w:sz="0" w:space="0" w:color="auto"/>
      </w:divBdr>
      <w:divsChild>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sChild>
                <w:div w:id="174406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7703">
          <w:marLeft w:val="0"/>
          <w:marRight w:val="0"/>
          <w:marTop w:val="0"/>
          <w:marBottom w:val="0"/>
          <w:divBdr>
            <w:top w:val="none" w:sz="0" w:space="0" w:color="auto"/>
            <w:left w:val="none" w:sz="0" w:space="0" w:color="auto"/>
            <w:bottom w:val="none" w:sz="0" w:space="0" w:color="auto"/>
            <w:right w:val="none" w:sz="0" w:space="0" w:color="auto"/>
          </w:divBdr>
          <w:divsChild>
            <w:div w:id="2109081197">
              <w:marLeft w:val="0"/>
              <w:marRight w:val="0"/>
              <w:marTop w:val="0"/>
              <w:marBottom w:val="0"/>
              <w:divBdr>
                <w:top w:val="none" w:sz="0" w:space="0" w:color="auto"/>
                <w:left w:val="none" w:sz="0" w:space="0" w:color="auto"/>
                <w:bottom w:val="none" w:sz="0" w:space="0" w:color="auto"/>
                <w:right w:val="none" w:sz="0" w:space="0" w:color="auto"/>
              </w:divBdr>
            </w:div>
          </w:divsChild>
        </w:div>
        <w:div w:id="586228149">
          <w:marLeft w:val="0"/>
          <w:marRight w:val="0"/>
          <w:marTop w:val="0"/>
          <w:marBottom w:val="0"/>
          <w:divBdr>
            <w:top w:val="none" w:sz="0" w:space="0" w:color="auto"/>
            <w:left w:val="none" w:sz="0" w:space="0" w:color="auto"/>
            <w:bottom w:val="none" w:sz="0" w:space="0" w:color="auto"/>
            <w:right w:val="none" w:sz="0" w:space="0" w:color="auto"/>
          </w:divBdr>
          <w:divsChild>
            <w:div w:id="210196507">
              <w:marLeft w:val="0"/>
              <w:marRight w:val="0"/>
              <w:marTop w:val="0"/>
              <w:marBottom w:val="0"/>
              <w:divBdr>
                <w:top w:val="none" w:sz="0" w:space="0" w:color="auto"/>
                <w:left w:val="none" w:sz="0" w:space="0" w:color="auto"/>
                <w:bottom w:val="none" w:sz="0" w:space="0" w:color="auto"/>
                <w:right w:val="none" w:sz="0" w:space="0" w:color="auto"/>
              </w:divBdr>
            </w:div>
          </w:divsChild>
        </w:div>
        <w:div w:id="613097064">
          <w:marLeft w:val="0"/>
          <w:marRight w:val="0"/>
          <w:marTop w:val="0"/>
          <w:marBottom w:val="0"/>
          <w:divBdr>
            <w:top w:val="none" w:sz="0" w:space="0" w:color="auto"/>
            <w:left w:val="none" w:sz="0" w:space="0" w:color="auto"/>
            <w:bottom w:val="none" w:sz="0" w:space="0" w:color="auto"/>
            <w:right w:val="none" w:sz="0" w:space="0" w:color="auto"/>
          </w:divBdr>
        </w:div>
        <w:div w:id="642005227">
          <w:marLeft w:val="0"/>
          <w:marRight w:val="0"/>
          <w:marTop w:val="0"/>
          <w:marBottom w:val="0"/>
          <w:divBdr>
            <w:top w:val="none" w:sz="0" w:space="0" w:color="auto"/>
            <w:left w:val="none" w:sz="0" w:space="0" w:color="auto"/>
            <w:bottom w:val="none" w:sz="0" w:space="0" w:color="auto"/>
            <w:right w:val="none" w:sz="0" w:space="0" w:color="auto"/>
          </w:divBdr>
        </w:div>
        <w:div w:id="681971691">
          <w:marLeft w:val="0"/>
          <w:marRight w:val="0"/>
          <w:marTop w:val="0"/>
          <w:marBottom w:val="0"/>
          <w:divBdr>
            <w:top w:val="none" w:sz="0" w:space="0" w:color="auto"/>
            <w:left w:val="none" w:sz="0" w:space="0" w:color="auto"/>
            <w:bottom w:val="none" w:sz="0" w:space="0" w:color="auto"/>
            <w:right w:val="none" w:sz="0" w:space="0" w:color="auto"/>
          </w:divBdr>
        </w:div>
        <w:div w:id="881328304">
          <w:marLeft w:val="0"/>
          <w:marRight w:val="0"/>
          <w:marTop w:val="0"/>
          <w:marBottom w:val="0"/>
          <w:divBdr>
            <w:top w:val="none" w:sz="0" w:space="0" w:color="auto"/>
            <w:left w:val="none" w:sz="0" w:space="0" w:color="auto"/>
            <w:bottom w:val="none" w:sz="0" w:space="0" w:color="auto"/>
            <w:right w:val="none" w:sz="0" w:space="0" w:color="auto"/>
          </w:divBdr>
        </w:div>
        <w:div w:id="947926524">
          <w:marLeft w:val="0"/>
          <w:marRight w:val="0"/>
          <w:marTop w:val="0"/>
          <w:marBottom w:val="0"/>
          <w:divBdr>
            <w:top w:val="none" w:sz="0" w:space="0" w:color="auto"/>
            <w:left w:val="none" w:sz="0" w:space="0" w:color="auto"/>
            <w:bottom w:val="none" w:sz="0" w:space="0" w:color="auto"/>
            <w:right w:val="none" w:sz="0" w:space="0" w:color="auto"/>
          </w:divBdr>
        </w:div>
        <w:div w:id="977994976">
          <w:marLeft w:val="0"/>
          <w:marRight w:val="0"/>
          <w:marTop w:val="0"/>
          <w:marBottom w:val="0"/>
          <w:divBdr>
            <w:top w:val="none" w:sz="0" w:space="0" w:color="auto"/>
            <w:left w:val="none" w:sz="0" w:space="0" w:color="auto"/>
            <w:bottom w:val="none" w:sz="0" w:space="0" w:color="auto"/>
            <w:right w:val="none" w:sz="0" w:space="0" w:color="auto"/>
          </w:divBdr>
          <w:divsChild>
            <w:div w:id="50659987">
              <w:marLeft w:val="0"/>
              <w:marRight w:val="0"/>
              <w:marTop w:val="0"/>
              <w:marBottom w:val="0"/>
              <w:divBdr>
                <w:top w:val="none" w:sz="0" w:space="0" w:color="auto"/>
                <w:left w:val="none" w:sz="0" w:space="0" w:color="auto"/>
                <w:bottom w:val="none" w:sz="0" w:space="0" w:color="auto"/>
                <w:right w:val="none" w:sz="0" w:space="0" w:color="auto"/>
              </w:divBdr>
            </w:div>
          </w:divsChild>
        </w:div>
        <w:div w:id="1268580902">
          <w:marLeft w:val="0"/>
          <w:marRight w:val="0"/>
          <w:marTop w:val="0"/>
          <w:marBottom w:val="0"/>
          <w:divBdr>
            <w:top w:val="none" w:sz="0" w:space="0" w:color="auto"/>
            <w:left w:val="none" w:sz="0" w:space="0" w:color="auto"/>
            <w:bottom w:val="none" w:sz="0" w:space="0" w:color="auto"/>
            <w:right w:val="none" w:sz="0" w:space="0" w:color="auto"/>
          </w:divBdr>
          <w:divsChild>
            <w:div w:id="588120406">
              <w:marLeft w:val="0"/>
              <w:marRight w:val="0"/>
              <w:marTop w:val="0"/>
              <w:marBottom w:val="0"/>
              <w:divBdr>
                <w:top w:val="none" w:sz="0" w:space="0" w:color="auto"/>
                <w:left w:val="none" w:sz="0" w:space="0" w:color="auto"/>
                <w:bottom w:val="none" w:sz="0" w:space="0" w:color="auto"/>
                <w:right w:val="none" w:sz="0" w:space="0" w:color="auto"/>
              </w:divBdr>
            </w:div>
          </w:divsChild>
        </w:div>
        <w:div w:id="1327436035">
          <w:marLeft w:val="0"/>
          <w:marRight w:val="0"/>
          <w:marTop w:val="0"/>
          <w:marBottom w:val="0"/>
          <w:divBdr>
            <w:top w:val="none" w:sz="0" w:space="0" w:color="auto"/>
            <w:left w:val="none" w:sz="0" w:space="0" w:color="auto"/>
            <w:bottom w:val="none" w:sz="0" w:space="0" w:color="auto"/>
            <w:right w:val="none" w:sz="0" w:space="0" w:color="auto"/>
          </w:divBdr>
          <w:divsChild>
            <w:div w:id="508451875">
              <w:marLeft w:val="0"/>
              <w:marRight w:val="0"/>
              <w:marTop w:val="0"/>
              <w:marBottom w:val="0"/>
              <w:divBdr>
                <w:top w:val="none" w:sz="0" w:space="0" w:color="auto"/>
                <w:left w:val="none" w:sz="0" w:space="0" w:color="auto"/>
                <w:bottom w:val="none" w:sz="0" w:space="0" w:color="auto"/>
                <w:right w:val="none" w:sz="0" w:space="0" w:color="auto"/>
              </w:divBdr>
            </w:div>
          </w:divsChild>
        </w:div>
        <w:div w:id="1376352192">
          <w:marLeft w:val="0"/>
          <w:marRight w:val="0"/>
          <w:marTop w:val="300"/>
          <w:marBottom w:val="0"/>
          <w:divBdr>
            <w:top w:val="none" w:sz="0" w:space="0" w:color="auto"/>
            <w:left w:val="none" w:sz="0" w:space="0" w:color="auto"/>
            <w:bottom w:val="none" w:sz="0" w:space="0" w:color="auto"/>
            <w:right w:val="none" w:sz="0" w:space="0" w:color="auto"/>
          </w:divBdr>
          <w:divsChild>
            <w:div w:id="1549147403">
              <w:marLeft w:val="0"/>
              <w:marRight w:val="0"/>
              <w:marTop w:val="0"/>
              <w:marBottom w:val="0"/>
              <w:divBdr>
                <w:top w:val="none" w:sz="0" w:space="0" w:color="auto"/>
                <w:left w:val="none" w:sz="0" w:space="0" w:color="auto"/>
                <w:bottom w:val="none" w:sz="0" w:space="0" w:color="auto"/>
                <w:right w:val="none" w:sz="0" w:space="0" w:color="auto"/>
              </w:divBdr>
              <w:divsChild>
                <w:div w:id="90953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0769">
          <w:marLeft w:val="0"/>
          <w:marRight w:val="0"/>
          <w:marTop w:val="300"/>
          <w:marBottom w:val="0"/>
          <w:divBdr>
            <w:top w:val="none" w:sz="0" w:space="0" w:color="auto"/>
            <w:left w:val="none" w:sz="0" w:space="0" w:color="auto"/>
            <w:bottom w:val="none" w:sz="0" w:space="0" w:color="auto"/>
            <w:right w:val="none" w:sz="0" w:space="0" w:color="auto"/>
          </w:divBdr>
          <w:divsChild>
            <w:div w:id="829058539">
              <w:marLeft w:val="0"/>
              <w:marRight w:val="0"/>
              <w:marTop w:val="0"/>
              <w:marBottom w:val="0"/>
              <w:divBdr>
                <w:top w:val="none" w:sz="0" w:space="0" w:color="auto"/>
                <w:left w:val="none" w:sz="0" w:space="0" w:color="auto"/>
                <w:bottom w:val="none" w:sz="0" w:space="0" w:color="auto"/>
                <w:right w:val="none" w:sz="0" w:space="0" w:color="auto"/>
              </w:divBdr>
              <w:divsChild>
                <w:div w:id="294913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08437">
          <w:marLeft w:val="0"/>
          <w:marRight w:val="0"/>
          <w:marTop w:val="0"/>
          <w:marBottom w:val="0"/>
          <w:divBdr>
            <w:top w:val="none" w:sz="0" w:space="0" w:color="auto"/>
            <w:left w:val="none" w:sz="0" w:space="0" w:color="auto"/>
            <w:bottom w:val="none" w:sz="0" w:space="0" w:color="auto"/>
            <w:right w:val="none" w:sz="0" w:space="0" w:color="auto"/>
          </w:divBdr>
          <w:divsChild>
            <w:div w:id="945576495">
              <w:marLeft w:val="0"/>
              <w:marRight w:val="0"/>
              <w:marTop w:val="0"/>
              <w:marBottom w:val="0"/>
              <w:divBdr>
                <w:top w:val="none" w:sz="0" w:space="0" w:color="auto"/>
                <w:left w:val="none" w:sz="0" w:space="0" w:color="auto"/>
                <w:bottom w:val="none" w:sz="0" w:space="0" w:color="auto"/>
                <w:right w:val="none" w:sz="0" w:space="0" w:color="auto"/>
              </w:divBdr>
            </w:div>
          </w:divsChild>
        </w:div>
        <w:div w:id="1836266651">
          <w:marLeft w:val="0"/>
          <w:marRight w:val="0"/>
          <w:marTop w:val="0"/>
          <w:marBottom w:val="0"/>
          <w:divBdr>
            <w:top w:val="none" w:sz="0" w:space="0" w:color="auto"/>
            <w:left w:val="none" w:sz="0" w:space="0" w:color="auto"/>
            <w:bottom w:val="none" w:sz="0" w:space="0" w:color="auto"/>
            <w:right w:val="none" w:sz="0" w:space="0" w:color="auto"/>
          </w:divBdr>
          <w:divsChild>
            <w:div w:id="1757821425">
              <w:marLeft w:val="0"/>
              <w:marRight w:val="0"/>
              <w:marTop w:val="0"/>
              <w:marBottom w:val="0"/>
              <w:divBdr>
                <w:top w:val="none" w:sz="0" w:space="0" w:color="auto"/>
                <w:left w:val="none" w:sz="0" w:space="0" w:color="auto"/>
                <w:bottom w:val="none" w:sz="0" w:space="0" w:color="auto"/>
                <w:right w:val="none" w:sz="0" w:space="0" w:color="auto"/>
              </w:divBdr>
            </w:div>
          </w:divsChild>
        </w:div>
        <w:div w:id="1902325548">
          <w:marLeft w:val="0"/>
          <w:marRight w:val="0"/>
          <w:marTop w:val="300"/>
          <w:marBottom w:val="0"/>
          <w:divBdr>
            <w:top w:val="none" w:sz="0" w:space="0" w:color="auto"/>
            <w:left w:val="none" w:sz="0" w:space="0" w:color="auto"/>
            <w:bottom w:val="none" w:sz="0" w:space="0" w:color="auto"/>
            <w:right w:val="none" w:sz="0" w:space="0" w:color="auto"/>
          </w:divBdr>
          <w:divsChild>
            <w:div w:id="1961956236">
              <w:marLeft w:val="0"/>
              <w:marRight w:val="0"/>
              <w:marTop w:val="0"/>
              <w:marBottom w:val="0"/>
              <w:divBdr>
                <w:top w:val="none" w:sz="0" w:space="0" w:color="auto"/>
                <w:left w:val="none" w:sz="0" w:space="0" w:color="auto"/>
                <w:bottom w:val="none" w:sz="0" w:space="0" w:color="auto"/>
                <w:right w:val="none" w:sz="0" w:space="0" w:color="auto"/>
              </w:divBdr>
              <w:divsChild>
                <w:div w:id="7582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256877">
          <w:marLeft w:val="0"/>
          <w:marRight w:val="0"/>
          <w:marTop w:val="0"/>
          <w:marBottom w:val="0"/>
          <w:divBdr>
            <w:top w:val="none" w:sz="0" w:space="0" w:color="auto"/>
            <w:left w:val="none" w:sz="0" w:space="0" w:color="auto"/>
            <w:bottom w:val="none" w:sz="0" w:space="0" w:color="auto"/>
            <w:right w:val="none" w:sz="0" w:space="0" w:color="auto"/>
          </w:divBdr>
        </w:div>
        <w:div w:id="2114783162">
          <w:marLeft w:val="0"/>
          <w:marRight w:val="0"/>
          <w:marTop w:val="0"/>
          <w:marBottom w:val="0"/>
          <w:divBdr>
            <w:top w:val="none" w:sz="0" w:space="0" w:color="auto"/>
            <w:left w:val="none" w:sz="0" w:space="0" w:color="auto"/>
            <w:bottom w:val="none" w:sz="0" w:space="0" w:color="auto"/>
            <w:right w:val="none" w:sz="0" w:space="0" w:color="auto"/>
          </w:divBdr>
        </w:div>
      </w:divsChild>
    </w:div>
    <w:div w:id="1026443595">
      <w:bodyDiv w:val="1"/>
      <w:marLeft w:val="0"/>
      <w:marRight w:val="0"/>
      <w:marTop w:val="0"/>
      <w:marBottom w:val="0"/>
      <w:divBdr>
        <w:top w:val="none" w:sz="0" w:space="0" w:color="auto"/>
        <w:left w:val="none" w:sz="0" w:space="0" w:color="auto"/>
        <w:bottom w:val="none" w:sz="0" w:space="0" w:color="auto"/>
        <w:right w:val="none" w:sz="0" w:space="0" w:color="auto"/>
      </w:divBdr>
    </w:div>
    <w:div w:id="1026518143">
      <w:bodyDiv w:val="1"/>
      <w:marLeft w:val="0"/>
      <w:marRight w:val="0"/>
      <w:marTop w:val="0"/>
      <w:marBottom w:val="0"/>
      <w:divBdr>
        <w:top w:val="none" w:sz="0" w:space="0" w:color="auto"/>
        <w:left w:val="none" w:sz="0" w:space="0" w:color="auto"/>
        <w:bottom w:val="none" w:sz="0" w:space="0" w:color="auto"/>
        <w:right w:val="none" w:sz="0" w:space="0" w:color="auto"/>
      </w:divBdr>
    </w:div>
    <w:div w:id="1026832866">
      <w:bodyDiv w:val="1"/>
      <w:marLeft w:val="0"/>
      <w:marRight w:val="0"/>
      <w:marTop w:val="0"/>
      <w:marBottom w:val="0"/>
      <w:divBdr>
        <w:top w:val="none" w:sz="0" w:space="0" w:color="auto"/>
        <w:left w:val="none" w:sz="0" w:space="0" w:color="auto"/>
        <w:bottom w:val="none" w:sz="0" w:space="0" w:color="auto"/>
        <w:right w:val="none" w:sz="0" w:space="0" w:color="auto"/>
      </w:divBdr>
    </w:div>
    <w:div w:id="1028877142">
      <w:bodyDiv w:val="1"/>
      <w:marLeft w:val="0"/>
      <w:marRight w:val="0"/>
      <w:marTop w:val="0"/>
      <w:marBottom w:val="0"/>
      <w:divBdr>
        <w:top w:val="none" w:sz="0" w:space="0" w:color="auto"/>
        <w:left w:val="none" w:sz="0" w:space="0" w:color="auto"/>
        <w:bottom w:val="none" w:sz="0" w:space="0" w:color="auto"/>
        <w:right w:val="none" w:sz="0" w:space="0" w:color="auto"/>
      </w:divBdr>
      <w:divsChild>
        <w:div w:id="21828333">
          <w:marLeft w:val="0"/>
          <w:marRight w:val="0"/>
          <w:marTop w:val="0"/>
          <w:marBottom w:val="0"/>
          <w:divBdr>
            <w:top w:val="none" w:sz="0" w:space="0" w:color="auto"/>
            <w:left w:val="none" w:sz="0" w:space="0" w:color="auto"/>
            <w:bottom w:val="none" w:sz="0" w:space="0" w:color="auto"/>
            <w:right w:val="none" w:sz="0" w:space="0" w:color="auto"/>
          </w:divBdr>
          <w:divsChild>
            <w:div w:id="2046365327">
              <w:marLeft w:val="0"/>
              <w:marRight w:val="0"/>
              <w:marTop w:val="0"/>
              <w:marBottom w:val="0"/>
              <w:divBdr>
                <w:top w:val="none" w:sz="0" w:space="0" w:color="auto"/>
                <w:left w:val="none" w:sz="0" w:space="0" w:color="auto"/>
                <w:bottom w:val="none" w:sz="0" w:space="0" w:color="auto"/>
                <w:right w:val="none" w:sz="0" w:space="0" w:color="auto"/>
              </w:divBdr>
            </w:div>
          </w:divsChild>
        </w:div>
        <w:div w:id="81033659">
          <w:marLeft w:val="0"/>
          <w:marRight w:val="0"/>
          <w:marTop w:val="300"/>
          <w:marBottom w:val="0"/>
          <w:divBdr>
            <w:top w:val="none" w:sz="0" w:space="0" w:color="auto"/>
            <w:left w:val="none" w:sz="0" w:space="0" w:color="auto"/>
            <w:bottom w:val="none" w:sz="0" w:space="0" w:color="auto"/>
            <w:right w:val="none" w:sz="0" w:space="0" w:color="auto"/>
          </w:divBdr>
          <w:divsChild>
            <w:div w:id="1045446347">
              <w:marLeft w:val="0"/>
              <w:marRight w:val="0"/>
              <w:marTop w:val="0"/>
              <w:marBottom w:val="0"/>
              <w:divBdr>
                <w:top w:val="none" w:sz="0" w:space="0" w:color="auto"/>
                <w:left w:val="none" w:sz="0" w:space="0" w:color="auto"/>
                <w:bottom w:val="none" w:sz="0" w:space="0" w:color="auto"/>
                <w:right w:val="none" w:sz="0" w:space="0" w:color="auto"/>
              </w:divBdr>
              <w:divsChild>
                <w:div w:id="2687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08375">
          <w:marLeft w:val="0"/>
          <w:marRight w:val="0"/>
          <w:marTop w:val="0"/>
          <w:marBottom w:val="0"/>
          <w:divBdr>
            <w:top w:val="none" w:sz="0" w:space="0" w:color="auto"/>
            <w:left w:val="none" w:sz="0" w:space="0" w:color="auto"/>
            <w:bottom w:val="none" w:sz="0" w:space="0" w:color="auto"/>
            <w:right w:val="none" w:sz="0" w:space="0" w:color="auto"/>
          </w:divBdr>
          <w:divsChild>
            <w:div w:id="1618104749">
              <w:marLeft w:val="0"/>
              <w:marRight w:val="0"/>
              <w:marTop w:val="0"/>
              <w:marBottom w:val="0"/>
              <w:divBdr>
                <w:top w:val="none" w:sz="0" w:space="0" w:color="auto"/>
                <w:left w:val="none" w:sz="0" w:space="0" w:color="auto"/>
                <w:bottom w:val="none" w:sz="0" w:space="0" w:color="auto"/>
                <w:right w:val="none" w:sz="0" w:space="0" w:color="auto"/>
              </w:divBdr>
            </w:div>
          </w:divsChild>
        </w:div>
        <w:div w:id="160656181">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sChild>
            <w:div w:id="2116443189">
              <w:marLeft w:val="0"/>
              <w:marRight w:val="0"/>
              <w:marTop w:val="0"/>
              <w:marBottom w:val="0"/>
              <w:divBdr>
                <w:top w:val="none" w:sz="0" w:space="0" w:color="auto"/>
                <w:left w:val="none" w:sz="0" w:space="0" w:color="auto"/>
                <w:bottom w:val="none" w:sz="0" w:space="0" w:color="auto"/>
                <w:right w:val="none" w:sz="0" w:space="0" w:color="auto"/>
              </w:divBdr>
            </w:div>
          </w:divsChild>
        </w:div>
        <w:div w:id="213739115">
          <w:marLeft w:val="0"/>
          <w:marRight w:val="0"/>
          <w:marTop w:val="0"/>
          <w:marBottom w:val="0"/>
          <w:divBdr>
            <w:top w:val="none" w:sz="0" w:space="0" w:color="auto"/>
            <w:left w:val="none" w:sz="0" w:space="0" w:color="auto"/>
            <w:bottom w:val="none" w:sz="0" w:space="0" w:color="auto"/>
            <w:right w:val="none" w:sz="0" w:space="0" w:color="auto"/>
          </w:divBdr>
          <w:divsChild>
            <w:div w:id="993872404">
              <w:marLeft w:val="0"/>
              <w:marRight w:val="0"/>
              <w:marTop w:val="0"/>
              <w:marBottom w:val="0"/>
              <w:divBdr>
                <w:top w:val="none" w:sz="0" w:space="0" w:color="auto"/>
                <w:left w:val="none" w:sz="0" w:space="0" w:color="auto"/>
                <w:bottom w:val="none" w:sz="0" w:space="0" w:color="auto"/>
                <w:right w:val="none" w:sz="0" w:space="0" w:color="auto"/>
              </w:divBdr>
            </w:div>
          </w:divsChild>
        </w:div>
        <w:div w:id="231548698">
          <w:marLeft w:val="0"/>
          <w:marRight w:val="0"/>
          <w:marTop w:val="0"/>
          <w:marBottom w:val="0"/>
          <w:divBdr>
            <w:top w:val="none" w:sz="0" w:space="0" w:color="auto"/>
            <w:left w:val="none" w:sz="0" w:space="0" w:color="auto"/>
            <w:bottom w:val="none" w:sz="0" w:space="0" w:color="auto"/>
            <w:right w:val="none" w:sz="0" w:space="0" w:color="auto"/>
          </w:divBdr>
        </w:div>
        <w:div w:id="519658958">
          <w:marLeft w:val="0"/>
          <w:marRight w:val="0"/>
          <w:marTop w:val="300"/>
          <w:marBottom w:val="0"/>
          <w:divBdr>
            <w:top w:val="none" w:sz="0" w:space="0" w:color="auto"/>
            <w:left w:val="none" w:sz="0" w:space="0" w:color="auto"/>
            <w:bottom w:val="none" w:sz="0" w:space="0" w:color="auto"/>
            <w:right w:val="none" w:sz="0" w:space="0" w:color="auto"/>
          </w:divBdr>
          <w:divsChild>
            <w:div w:id="2096899455">
              <w:marLeft w:val="0"/>
              <w:marRight w:val="0"/>
              <w:marTop w:val="0"/>
              <w:marBottom w:val="0"/>
              <w:divBdr>
                <w:top w:val="none" w:sz="0" w:space="0" w:color="auto"/>
                <w:left w:val="none" w:sz="0" w:space="0" w:color="auto"/>
                <w:bottom w:val="none" w:sz="0" w:space="0" w:color="auto"/>
                <w:right w:val="none" w:sz="0" w:space="0" w:color="auto"/>
              </w:divBdr>
              <w:divsChild>
                <w:div w:id="416291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39120">
          <w:marLeft w:val="0"/>
          <w:marRight w:val="0"/>
          <w:marTop w:val="0"/>
          <w:marBottom w:val="0"/>
          <w:divBdr>
            <w:top w:val="none" w:sz="0" w:space="0" w:color="auto"/>
            <w:left w:val="none" w:sz="0" w:space="0" w:color="auto"/>
            <w:bottom w:val="none" w:sz="0" w:space="0" w:color="auto"/>
            <w:right w:val="none" w:sz="0" w:space="0" w:color="auto"/>
          </w:divBdr>
        </w:div>
        <w:div w:id="599804121">
          <w:marLeft w:val="0"/>
          <w:marRight w:val="0"/>
          <w:marTop w:val="0"/>
          <w:marBottom w:val="0"/>
          <w:divBdr>
            <w:top w:val="none" w:sz="0" w:space="0" w:color="auto"/>
            <w:left w:val="none" w:sz="0" w:space="0" w:color="auto"/>
            <w:bottom w:val="none" w:sz="0" w:space="0" w:color="auto"/>
            <w:right w:val="none" w:sz="0" w:space="0" w:color="auto"/>
          </w:divBdr>
          <w:divsChild>
            <w:div w:id="347609277">
              <w:marLeft w:val="0"/>
              <w:marRight w:val="0"/>
              <w:marTop w:val="0"/>
              <w:marBottom w:val="0"/>
              <w:divBdr>
                <w:top w:val="none" w:sz="0" w:space="0" w:color="auto"/>
                <w:left w:val="none" w:sz="0" w:space="0" w:color="auto"/>
                <w:bottom w:val="none" w:sz="0" w:space="0" w:color="auto"/>
                <w:right w:val="none" w:sz="0" w:space="0" w:color="auto"/>
              </w:divBdr>
            </w:div>
          </w:divsChild>
        </w:div>
        <w:div w:id="799499504">
          <w:marLeft w:val="0"/>
          <w:marRight w:val="0"/>
          <w:marTop w:val="0"/>
          <w:marBottom w:val="0"/>
          <w:divBdr>
            <w:top w:val="none" w:sz="0" w:space="0" w:color="auto"/>
            <w:left w:val="none" w:sz="0" w:space="0" w:color="auto"/>
            <w:bottom w:val="none" w:sz="0" w:space="0" w:color="auto"/>
            <w:right w:val="none" w:sz="0" w:space="0" w:color="auto"/>
          </w:divBdr>
        </w:div>
        <w:div w:id="809830365">
          <w:marLeft w:val="0"/>
          <w:marRight w:val="0"/>
          <w:marTop w:val="300"/>
          <w:marBottom w:val="0"/>
          <w:divBdr>
            <w:top w:val="none" w:sz="0" w:space="0" w:color="auto"/>
            <w:left w:val="none" w:sz="0" w:space="0" w:color="auto"/>
            <w:bottom w:val="none" w:sz="0" w:space="0" w:color="auto"/>
            <w:right w:val="none" w:sz="0" w:space="0" w:color="auto"/>
          </w:divBdr>
          <w:divsChild>
            <w:div w:id="295109163">
              <w:marLeft w:val="0"/>
              <w:marRight w:val="0"/>
              <w:marTop w:val="0"/>
              <w:marBottom w:val="0"/>
              <w:divBdr>
                <w:top w:val="none" w:sz="0" w:space="0" w:color="auto"/>
                <w:left w:val="none" w:sz="0" w:space="0" w:color="auto"/>
                <w:bottom w:val="none" w:sz="0" w:space="0" w:color="auto"/>
                <w:right w:val="none" w:sz="0" w:space="0" w:color="auto"/>
              </w:divBdr>
              <w:divsChild>
                <w:div w:id="101693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207774">
          <w:marLeft w:val="0"/>
          <w:marRight w:val="0"/>
          <w:marTop w:val="0"/>
          <w:marBottom w:val="0"/>
          <w:divBdr>
            <w:top w:val="none" w:sz="0" w:space="0" w:color="auto"/>
            <w:left w:val="none" w:sz="0" w:space="0" w:color="auto"/>
            <w:bottom w:val="none" w:sz="0" w:space="0" w:color="auto"/>
            <w:right w:val="none" w:sz="0" w:space="0" w:color="auto"/>
          </w:divBdr>
        </w:div>
        <w:div w:id="1150906062">
          <w:marLeft w:val="0"/>
          <w:marRight w:val="0"/>
          <w:marTop w:val="0"/>
          <w:marBottom w:val="0"/>
          <w:divBdr>
            <w:top w:val="none" w:sz="0" w:space="0" w:color="auto"/>
            <w:left w:val="none" w:sz="0" w:space="0" w:color="auto"/>
            <w:bottom w:val="none" w:sz="0" w:space="0" w:color="auto"/>
            <w:right w:val="none" w:sz="0" w:space="0" w:color="auto"/>
          </w:divBdr>
        </w:div>
        <w:div w:id="1279721475">
          <w:marLeft w:val="0"/>
          <w:marRight w:val="0"/>
          <w:marTop w:val="0"/>
          <w:marBottom w:val="0"/>
          <w:divBdr>
            <w:top w:val="none" w:sz="0" w:space="0" w:color="auto"/>
            <w:left w:val="none" w:sz="0" w:space="0" w:color="auto"/>
            <w:bottom w:val="none" w:sz="0" w:space="0" w:color="auto"/>
            <w:right w:val="none" w:sz="0" w:space="0" w:color="auto"/>
          </w:divBdr>
          <w:divsChild>
            <w:div w:id="752506267">
              <w:marLeft w:val="0"/>
              <w:marRight w:val="0"/>
              <w:marTop w:val="0"/>
              <w:marBottom w:val="0"/>
              <w:divBdr>
                <w:top w:val="none" w:sz="0" w:space="0" w:color="auto"/>
                <w:left w:val="none" w:sz="0" w:space="0" w:color="auto"/>
                <w:bottom w:val="none" w:sz="0" w:space="0" w:color="auto"/>
                <w:right w:val="none" w:sz="0" w:space="0" w:color="auto"/>
              </w:divBdr>
            </w:div>
          </w:divsChild>
        </w:div>
        <w:div w:id="1583298892">
          <w:marLeft w:val="0"/>
          <w:marRight w:val="0"/>
          <w:marTop w:val="0"/>
          <w:marBottom w:val="0"/>
          <w:divBdr>
            <w:top w:val="none" w:sz="0" w:space="0" w:color="auto"/>
            <w:left w:val="none" w:sz="0" w:space="0" w:color="auto"/>
            <w:bottom w:val="none" w:sz="0" w:space="0" w:color="auto"/>
            <w:right w:val="none" w:sz="0" w:space="0" w:color="auto"/>
          </w:divBdr>
        </w:div>
        <w:div w:id="1714305184">
          <w:marLeft w:val="0"/>
          <w:marRight w:val="0"/>
          <w:marTop w:val="0"/>
          <w:marBottom w:val="0"/>
          <w:divBdr>
            <w:top w:val="none" w:sz="0" w:space="0" w:color="auto"/>
            <w:left w:val="none" w:sz="0" w:space="0" w:color="auto"/>
            <w:bottom w:val="none" w:sz="0" w:space="0" w:color="auto"/>
            <w:right w:val="none" w:sz="0" w:space="0" w:color="auto"/>
          </w:divBdr>
          <w:divsChild>
            <w:div w:id="2081754536">
              <w:marLeft w:val="0"/>
              <w:marRight w:val="0"/>
              <w:marTop w:val="0"/>
              <w:marBottom w:val="0"/>
              <w:divBdr>
                <w:top w:val="none" w:sz="0" w:space="0" w:color="auto"/>
                <w:left w:val="none" w:sz="0" w:space="0" w:color="auto"/>
                <w:bottom w:val="none" w:sz="0" w:space="0" w:color="auto"/>
                <w:right w:val="none" w:sz="0" w:space="0" w:color="auto"/>
              </w:divBdr>
            </w:div>
          </w:divsChild>
        </w:div>
        <w:div w:id="1959483887">
          <w:marLeft w:val="0"/>
          <w:marRight w:val="0"/>
          <w:marTop w:val="300"/>
          <w:marBottom w:val="0"/>
          <w:divBdr>
            <w:top w:val="none" w:sz="0" w:space="0" w:color="auto"/>
            <w:left w:val="none" w:sz="0" w:space="0" w:color="auto"/>
            <w:bottom w:val="none" w:sz="0" w:space="0" w:color="auto"/>
            <w:right w:val="none" w:sz="0" w:space="0" w:color="auto"/>
          </w:divBdr>
          <w:divsChild>
            <w:div w:id="729302831">
              <w:marLeft w:val="0"/>
              <w:marRight w:val="0"/>
              <w:marTop w:val="0"/>
              <w:marBottom w:val="0"/>
              <w:divBdr>
                <w:top w:val="none" w:sz="0" w:space="0" w:color="auto"/>
                <w:left w:val="none" w:sz="0" w:space="0" w:color="auto"/>
                <w:bottom w:val="none" w:sz="0" w:space="0" w:color="auto"/>
                <w:right w:val="none" w:sz="0" w:space="0" w:color="auto"/>
              </w:divBdr>
              <w:divsChild>
                <w:div w:id="1145076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9571540">
      <w:bodyDiv w:val="1"/>
      <w:marLeft w:val="0"/>
      <w:marRight w:val="0"/>
      <w:marTop w:val="0"/>
      <w:marBottom w:val="0"/>
      <w:divBdr>
        <w:top w:val="none" w:sz="0" w:space="0" w:color="auto"/>
        <w:left w:val="none" w:sz="0" w:space="0" w:color="auto"/>
        <w:bottom w:val="none" w:sz="0" w:space="0" w:color="auto"/>
        <w:right w:val="none" w:sz="0" w:space="0" w:color="auto"/>
      </w:divBdr>
    </w:div>
    <w:div w:id="1029723870">
      <w:bodyDiv w:val="1"/>
      <w:marLeft w:val="0"/>
      <w:marRight w:val="0"/>
      <w:marTop w:val="0"/>
      <w:marBottom w:val="0"/>
      <w:divBdr>
        <w:top w:val="none" w:sz="0" w:space="0" w:color="auto"/>
        <w:left w:val="none" w:sz="0" w:space="0" w:color="auto"/>
        <w:bottom w:val="none" w:sz="0" w:space="0" w:color="auto"/>
        <w:right w:val="none" w:sz="0" w:space="0" w:color="auto"/>
      </w:divBdr>
      <w:divsChild>
        <w:div w:id="134373880">
          <w:marLeft w:val="0"/>
          <w:marRight w:val="0"/>
          <w:marTop w:val="0"/>
          <w:marBottom w:val="0"/>
          <w:divBdr>
            <w:top w:val="none" w:sz="0" w:space="0" w:color="auto"/>
            <w:left w:val="none" w:sz="0" w:space="0" w:color="auto"/>
            <w:bottom w:val="none" w:sz="0" w:space="0" w:color="auto"/>
            <w:right w:val="none" w:sz="0" w:space="0" w:color="auto"/>
          </w:divBdr>
        </w:div>
        <w:div w:id="264962792">
          <w:marLeft w:val="0"/>
          <w:marRight w:val="0"/>
          <w:marTop w:val="300"/>
          <w:marBottom w:val="0"/>
          <w:divBdr>
            <w:top w:val="none" w:sz="0" w:space="0" w:color="auto"/>
            <w:left w:val="none" w:sz="0" w:space="0" w:color="auto"/>
            <w:bottom w:val="none" w:sz="0" w:space="0" w:color="auto"/>
            <w:right w:val="none" w:sz="0" w:space="0" w:color="auto"/>
          </w:divBdr>
          <w:divsChild>
            <w:div w:id="844514156">
              <w:marLeft w:val="0"/>
              <w:marRight w:val="0"/>
              <w:marTop w:val="0"/>
              <w:marBottom w:val="0"/>
              <w:divBdr>
                <w:top w:val="none" w:sz="0" w:space="0" w:color="auto"/>
                <w:left w:val="none" w:sz="0" w:space="0" w:color="auto"/>
                <w:bottom w:val="none" w:sz="0" w:space="0" w:color="auto"/>
                <w:right w:val="none" w:sz="0" w:space="0" w:color="auto"/>
              </w:divBdr>
              <w:divsChild>
                <w:div w:id="636565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014217">
          <w:marLeft w:val="0"/>
          <w:marRight w:val="0"/>
          <w:marTop w:val="0"/>
          <w:marBottom w:val="0"/>
          <w:divBdr>
            <w:top w:val="none" w:sz="0" w:space="0" w:color="auto"/>
            <w:left w:val="none" w:sz="0" w:space="0" w:color="auto"/>
            <w:bottom w:val="none" w:sz="0" w:space="0" w:color="auto"/>
            <w:right w:val="none" w:sz="0" w:space="0" w:color="auto"/>
          </w:divBdr>
        </w:div>
        <w:div w:id="486015526">
          <w:marLeft w:val="0"/>
          <w:marRight w:val="0"/>
          <w:marTop w:val="0"/>
          <w:marBottom w:val="0"/>
          <w:divBdr>
            <w:top w:val="none" w:sz="0" w:space="0" w:color="auto"/>
            <w:left w:val="none" w:sz="0" w:space="0" w:color="auto"/>
            <w:bottom w:val="none" w:sz="0" w:space="0" w:color="auto"/>
            <w:right w:val="none" w:sz="0" w:space="0" w:color="auto"/>
          </w:divBdr>
        </w:div>
        <w:div w:id="560794170">
          <w:marLeft w:val="0"/>
          <w:marRight w:val="0"/>
          <w:marTop w:val="300"/>
          <w:marBottom w:val="0"/>
          <w:divBdr>
            <w:top w:val="none" w:sz="0" w:space="0" w:color="auto"/>
            <w:left w:val="none" w:sz="0" w:space="0" w:color="auto"/>
            <w:bottom w:val="none" w:sz="0" w:space="0" w:color="auto"/>
            <w:right w:val="none" w:sz="0" w:space="0" w:color="auto"/>
          </w:divBdr>
          <w:divsChild>
            <w:div w:id="202984010">
              <w:marLeft w:val="0"/>
              <w:marRight w:val="0"/>
              <w:marTop w:val="0"/>
              <w:marBottom w:val="0"/>
              <w:divBdr>
                <w:top w:val="none" w:sz="0" w:space="0" w:color="auto"/>
                <w:left w:val="none" w:sz="0" w:space="0" w:color="auto"/>
                <w:bottom w:val="none" w:sz="0" w:space="0" w:color="auto"/>
                <w:right w:val="none" w:sz="0" w:space="0" w:color="auto"/>
              </w:divBdr>
              <w:divsChild>
                <w:div w:id="162531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13420">
          <w:marLeft w:val="0"/>
          <w:marRight w:val="0"/>
          <w:marTop w:val="0"/>
          <w:marBottom w:val="0"/>
          <w:divBdr>
            <w:top w:val="none" w:sz="0" w:space="0" w:color="auto"/>
            <w:left w:val="none" w:sz="0" w:space="0" w:color="auto"/>
            <w:bottom w:val="none" w:sz="0" w:space="0" w:color="auto"/>
            <w:right w:val="none" w:sz="0" w:space="0" w:color="auto"/>
          </w:divBdr>
        </w:div>
        <w:div w:id="867911457">
          <w:marLeft w:val="0"/>
          <w:marRight w:val="0"/>
          <w:marTop w:val="0"/>
          <w:marBottom w:val="0"/>
          <w:divBdr>
            <w:top w:val="none" w:sz="0" w:space="0" w:color="auto"/>
            <w:left w:val="none" w:sz="0" w:space="0" w:color="auto"/>
            <w:bottom w:val="none" w:sz="0" w:space="0" w:color="auto"/>
            <w:right w:val="none" w:sz="0" w:space="0" w:color="auto"/>
          </w:divBdr>
        </w:div>
        <w:div w:id="908853454">
          <w:marLeft w:val="0"/>
          <w:marRight w:val="0"/>
          <w:marTop w:val="300"/>
          <w:marBottom w:val="0"/>
          <w:divBdr>
            <w:top w:val="none" w:sz="0" w:space="0" w:color="auto"/>
            <w:left w:val="none" w:sz="0" w:space="0" w:color="auto"/>
            <w:bottom w:val="none" w:sz="0" w:space="0" w:color="auto"/>
            <w:right w:val="none" w:sz="0" w:space="0" w:color="auto"/>
          </w:divBdr>
          <w:divsChild>
            <w:div w:id="1874952015">
              <w:marLeft w:val="0"/>
              <w:marRight w:val="0"/>
              <w:marTop w:val="0"/>
              <w:marBottom w:val="0"/>
              <w:divBdr>
                <w:top w:val="none" w:sz="0" w:space="0" w:color="auto"/>
                <w:left w:val="none" w:sz="0" w:space="0" w:color="auto"/>
                <w:bottom w:val="none" w:sz="0" w:space="0" w:color="auto"/>
                <w:right w:val="none" w:sz="0" w:space="0" w:color="auto"/>
              </w:divBdr>
              <w:divsChild>
                <w:div w:id="206406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524483">
          <w:marLeft w:val="0"/>
          <w:marRight w:val="0"/>
          <w:marTop w:val="0"/>
          <w:marBottom w:val="0"/>
          <w:divBdr>
            <w:top w:val="none" w:sz="0" w:space="0" w:color="auto"/>
            <w:left w:val="none" w:sz="0" w:space="0" w:color="auto"/>
            <w:bottom w:val="none" w:sz="0" w:space="0" w:color="auto"/>
            <w:right w:val="none" w:sz="0" w:space="0" w:color="auto"/>
          </w:divBdr>
        </w:div>
        <w:div w:id="1047949600">
          <w:marLeft w:val="0"/>
          <w:marRight w:val="0"/>
          <w:marTop w:val="0"/>
          <w:marBottom w:val="0"/>
          <w:divBdr>
            <w:top w:val="none" w:sz="0" w:space="0" w:color="auto"/>
            <w:left w:val="none" w:sz="0" w:space="0" w:color="auto"/>
            <w:bottom w:val="none" w:sz="0" w:space="0" w:color="auto"/>
            <w:right w:val="none" w:sz="0" w:space="0" w:color="auto"/>
          </w:divBdr>
          <w:divsChild>
            <w:div w:id="1450851360">
              <w:marLeft w:val="0"/>
              <w:marRight w:val="0"/>
              <w:marTop w:val="0"/>
              <w:marBottom w:val="0"/>
              <w:divBdr>
                <w:top w:val="none" w:sz="0" w:space="0" w:color="auto"/>
                <w:left w:val="none" w:sz="0" w:space="0" w:color="auto"/>
                <w:bottom w:val="none" w:sz="0" w:space="0" w:color="auto"/>
                <w:right w:val="none" w:sz="0" w:space="0" w:color="auto"/>
              </w:divBdr>
            </w:div>
          </w:divsChild>
        </w:div>
        <w:div w:id="1133207226">
          <w:marLeft w:val="0"/>
          <w:marRight w:val="0"/>
          <w:marTop w:val="0"/>
          <w:marBottom w:val="0"/>
          <w:divBdr>
            <w:top w:val="none" w:sz="0" w:space="0" w:color="auto"/>
            <w:left w:val="none" w:sz="0" w:space="0" w:color="auto"/>
            <w:bottom w:val="none" w:sz="0" w:space="0" w:color="auto"/>
            <w:right w:val="none" w:sz="0" w:space="0" w:color="auto"/>
          </w:divBdr>
          <w:divsChild>
            <w:div w:id="998072155">
              <w:marLeft w:val="0"/>
              <w:marRight w:val="0"/>
              <w:marTop w:val="0"/>
              <w:marBottom w:val="0"/>
              <w:divBdr>
                <w:top w:val="none" w:sz="0" w:space="0" w:color="auto"/>
                <w:left w:val="none" w:sz="0" w:space="0" w:color="auto"/>
                <w:bottom w:val="none" w:sz="0" w:space="0" w:color="auto"/>
                <w:right w:val="none" w:sz="0" w:space="0" w:color="auto"/>
              </w:divBdr>
            </w:div>
          </w:divsChild>
        </w:div>
        <w:div w:id="1401252846">
          <w:marLeft w:val="0"/>
          <w:marRight w:val="0"/>
          <w:marTop w:val="0"/>
          <w:marBottom w:val="0"/>
          <w:divBdr>
            <w:top w:val="none" w:sz="0" w:space="0" w:color="auto"/>
            <w:left w:val="none" w:sz="0" w:space="0" w:color="auto"/>
            <w:bottom w:val="none" w:sz="0" w:space="0" w:color="auto"/>
            <w:right w:val="none" w:sz="0" w:space="0" w:color="auto"/>
          </w:divBdr>
          <w:divsChild>
            <w:div w:id="756754500">
              <w:marLeft w:val="0"/>
              <w:marRight w:val="0"/>
              <w:marTop w:val="0"/>
              <w:marBottom w:val="0"/>
              <w:divBdr>
                <w:top w:val="none" w:sz="0" w:space="0" w:color="auto"/>
                <w:left w:val="none" w:sz="0" w:space="0" w:color="auto"/>
                <w:bottom w:val="none" w:sz="0" w:space="0" w:color="auto"/>
                <w:right w:val="none" w:sz="0" w:space="0" w:color="auto"/>
              </w:divBdr>
            </w:div>
          </w:divsChild>
        </w:div>
        <w:div w:id="1490825176">
          <w:marLeft w:val="0"/>
          <w:marRight w:val="0"/>
          <w:marTop w:val="0"/>
          <w:marBottom w:val="0"/>
          <w:divBdr>
            <w:top w:val="none" w:sz="0" w:space="0" w:color="auto"/>
            <w:left w:val="none" w:sz="0" w:space="0" w:color="auto"/>
            <w:bottom w:val="none" w:sz="0" w:space="0" w:color="auto"/>
            <w:right w:val="none" w:sz="0" w:space="0" w:color="auto"/>
          </w:divBdr>
          <w:divsChild>
            <w:div w:id="114296604">
              <w:marLeft w:val="0"/>
              <w:marRight w:val="0"/>
              <w:marTop w:val="0"/>
              <w:marBottom w:val="0"/>
              <w:divBdr>
                <w:top w:val="none" w:sz="0" w:space="0" w:color="auto"/>
                <w:left w:val="none" w:sz="0" w:space="0" w:color="auto"/>
                <w:bottom w:val="none" w:sz="0" w:space="0" w:color="auto"/>
                <w:right w:val="none" w:sz="0" w:space="0" w:color="auto"/>
              </w:divBdr>
            </w:div>
          </w:divsChild>
        </w:div>
        <w:div w:id="1567186337">
          <w:marLeft w:val="0"/>
          <w:marRight w:val="0"/>
          <w:marTop w:val="0"/>
          <w:marBottom w:val="0"/>
          <w:divBdr>
            <w:top w:val="none" w:sz="0" w:space="0" w:color="auto"/>
            <w:left w:val="none" w:sz="0" w:space="0" w:color="auto"/>
            <w:bottom w:val="none" w:sz="0" w:space="0" w:color="auto"/>
            <w:right w:val="none" w:sz="0" w:space="0" w:color="auto"/>
          </w:divBdr>
          <w:divsChild>
            <w:div w:id="1743529732">
              <w:marLeft w:val="0"/>
              <w:marRight w:val="0"/>
              <w:marTop w:val="0"/>
              <w:marBottom w:val="0"/>
              <w:divBdr>
                <w:top w:val="none" w:sz="0" w:space="0" w:color="auto"/>
                <w:left w:val="none" w:sz="0" w:space="0" w:color="auto"/>
                <w:bottom w:val="none" w:sz="0" w:space="0" w:color="auto"/>
                <w:right w:val="none" w:sz="0" w:space="0" w:color="auto"/>
              </w:divBdr>
            </w:div>
          </w:divsChild>
        </w:div>
        <w:div w:id="1847398889">
          <w:marLeft w:val="0"/>
          <w:marRight w:val="0"/>
          <w:marTop w:val="0"/>
          <w:marBottom w:val="0"/>
          <w:divBdr>
            <w:top w:val="none" w:sz="0" w:space="0" w:color="auto"/>
            <w:left w:val="none" w:sz="0" w:space="0" w:color="auto"/>
            <w:bottom w:val="none" w:sz="0" w:space="0" w:color="auto"/>
            <w:right w:val="none" w:sz="0" w:space="0" w:color="auto"/>
          </w:divBdr>
          <w:divsChild>
            <w:div w:id="2066946149">
              <w:marLeft w:val="0"/>
              <w:marRight w:val="0"/>
              <w:marTop w:val="0"/>
              <w:marBottom w:val="0"/>
              <w:divBdr>
                <w:top w:val="none" w:sz="0" w:space="0" w:color="auto"/>
                <w:left w:val="none" w:sz="0" w:space="0" w:color="auto"/>
                <w:bottom w:val="none" w:sz="0" w:space="0" w:color="auto"/>
                <w:right w:val="none" w:sz="0" w:space="0" w:color="auto"/>
              </w:divBdr>
            </w:div>
          </w:divsChild>
        </w:div>
        <w:div w:id="1955214948">
          <w:marLeft w:val="0"/>
          <w:marRight w:val="0"/>
          <w:marTop w:val="300"/>
          <w:marBottom w:val="0"/>
          <w:divBdr>
            <w:top w:val="none" w:sz="0" w:space="0" w:color="auto"/>
            <w:left w:val="none" w:sz="0" w:space="0" w:color="auto"/>
            <w:bottom w:val="none" w:sz="0" w:space="0" w:color="auto"/>
            <w:right w:val="none" w:sz="0" w:space="0" w:color="auto"/>
          </w:divBdr>
          <w:divsChild>
            <w:div w:id="1014260859">
              <w:marLeft w:val="0"/>
              <w:marRight w:val="0"/>
              <w:marTop w:val="0"/>
              <w:marBottom w:val="0"/>
              <w:divBdr>
                <w:top w:val="none" w:sz="0" w:space="0" w:color="auto"/>
                <w:left w:val="none" w:sz="0" w:space="0" w:color="auto"/>
                <w:bottom w:val="none" w:sz="0" w:space="0" w:color="auto"/>
                <w:right w:val="none" w:sz="0" w:space="0" w:color="auto"/>
              </w:divBdr>
              <w:divsChild>
                <w:div w:id="167969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7995">
          <w:marLeft w:val="0"/>
          <w:marRight w:val="0"/>
          <w:marTop w:val="0"/>
          <w:marBottom w:val="0"/>
          <w:divBdr>
            <w:top w:val="none" w:sz="0" w:space="0" w:color="auto"/>
            <w:left w:val="none" w:sz="0" w:space="0" w:color="auto"/>
            <w:bottom w:val="none" w:sz="0" w:space="0" w:color="auto"/>
            <w:right w:val="none" w:sz="0" w:space="0" w:color="auto"/>
          </w:divBdr>
        </w:div>
        <w:div w:id="2001493449">
          <w:marLeft w:val="0"/>
          <w:marRight w:val="0"/>
          <w:marTop w:val="0"/>
          <w:marBottom w:val="0"/>
          <w:divBdr>
            <w:top w:val="none" w:sz="0" w:space="0" w:color="auto"/>
            <w:left w:val="none" w:sz="0" w:space="0" w:color="auto"/>
            <w:bottom w:val="none" w:sz="0" w:space="0" w:color="auto"/>
            <w:right w:val="none" w:sz="0" w:space="0" w:color="auto"/>
          </w:divBdr>
          <w:divsChild>
            <w:div w:id="45190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035354">
      <w:bodyDiv w:val="1"/>
      <w:marLeft w:val="0"/>
      <w:marRight w:val="0"/>
      <w:marTop w:val="0"/>
      <w:marBottom w:val="0"/>
      <w:divBdr>
        <w:top w:val="none" w:sz="0" w:space="0" w:color="auto"/>
        <w:left w:val="none" w:sz="0" w:space="0" w:color="auto"/>
        <w:bottom w:val="none" w:sz="0" w:space="0" w:color="auto"/>
        <w:right w:val="none" w:sz="0" w:space="0" w:color="auto"/>
      </w:divBdr>
    </w:div>
    <w:div w:id="1030230496">
      <w:bodyDiv w:val="1"/>
      <w:marLeft w:val="0"/>
      <w:marRight w:val="0"/>
      <w:marTop w:val="0"/>
      <w:marBottom w:val="0"/>
      <w:divBdr>
        <w:top w:val="none" w:sz="0" w:space="0" w:color="auto"/>
        <w:left w:val="none" w:sz="0" w:space="0" w:color="auto"/>
        <w:bottom w:val="none" w:sz="0" w:space="0" w:color="auto"/>
        <w:right w:val="none" w:sz="0" w:space="0" w:color="auto"/>
      </w:divBdr>
      <w:divsChild>
        <w:div w:id="527761436">
          <w:marLeft w:val="0"/>
          <w:marRight w:val="0"/>
          <w:marTop w:val="0"/>
          <w:marBottom w:val="0"/>
          <w:divBdr>
            <w:top w:val="none" w:sz="0" w:space="0" w:color="auto"/>
            <w:left w:val="none" w:sz="0" w:space="0" w:color="auto"/>
            <w:bottom w:val="none" w:sz="0" w:space="0" w:color="auto"/>
            <w:right w:val="none" w:sz="0" w:space="0" w:color="auto"/>
          </w:divBdr>
        </w:div>
        <w:div w:id="354617636">
          <w:marLeft w:val="0"/>
          <w:marRight w:val="0"/>
          <w:marTop w:val="0"/>
          <w:marBottom w:val="0"/>
          <w:divBdr>
            <w:top w:val="none" w:sz="0" w:space="0" w:color="auto"/>
            <w:left w:val="none" w:sz="0" w:space="0" w:color="auto"/>
            <w:bottom w:val="none" w:sz="0" w:space="0" w:color="auto"/>
            <w:right w:val="none" w:sz="0" w:space="0" w:color="auto"/>
          </w:divBdr>
          <w:divsChild>
            <w:div w:id="1254893451">
              <w:marLeft w:val="0"/>
              <w:marRight w:val="0"/>
              <w:marTop w:val="0"/>
              <w:marBottom w:val="0"/>
              <w:divBdr>
                <w:top w:val="none" w:sz="0" w:space="0" w:color="auto"/>
                <w:left w:val="none" w:sz="0" w:space="0" w:color="auto"/>
                <w:bottom w:val="none" w:sz="0" w:space="0" w:color="auto"/>
                <w:right w:val="none" w:sz="0" w:space="0" w:color="auto"/>
              </w:divBdr>
            </w:div>
          </w:divsChild>
        </w:div>
        <w:div w:id="979311559">
          <w:marLeft w:val="0"/>
          <w:marRight w:val="0"/>
          <w:marTop w:val="0"/>
          <w:marBottom w:val="0"/>
          <w:divBdr>
            <w:top w:val="none" w:sz="0" w:space="0" w:color="auto"/>
            <w:left w:val="none" w:sz="0" w:space="0" w:color="auto"/>
            <w:bottom w:val="none" w:sz="0" w:space="0" w:color="auto"/>
            <w:right w:val="none" w:sz="0" w:space="0" w:color="auto"/>
          </w:divBdr>
        </w:div>
        <w:div w:id="1861894851">
          <w:marLeft w:val="0"/>
          <w:marRight w:val="0"/>
          <w:marTop w:val="0"/>
          <w:marBottom w:val="0"/>
          <w:divBdr>
            <w:top w:val="none" w:sz="0" w:space="0" w:color="auto"/>
            <w:left w:val="none" w:sz="0" w:space="0" w:color="auto"/>
            <w:bottom w:val="none" w:sz="0" w:space="0" w:color="auto"/>
            <w:right w:val="none" w:sz="0" w:space="0" w:color="auto"/>
          </w:divBdr>
          <w:divsChild>
            <w:div w:id="848104695">
              <w:marLeft w:val="0"/>
              <w:marRight w:val="0"/>
              <w:marTop w:val="0"/>
              <w:marBottom w:val="0"/>
              <w:divBdr>
                <w:top w:val="none" w:sz="0" w:space="0" w:color="auto"/>
                <w:left w:val="none" w:sz="0" w:space="0" w:color="auto"/>
                <w:bottom w:val="none" w:sz="0" w:space="0" w:color="auto"/>
                <w:right w:val="none" w:sz="0" w:space="0" w:color="auto"/>
              </w:divBdr>
            </w:div>
          </w:divsChild>
        </w:div>
        <w:div w:id="1577781712">
          <w:marLeft w:val="0"/>
          <w:marRight w:val="0"/>
          <w:marTop w:val="0"/>
          <w:marBottom w:val="0"/>
          <w:divBdr>
            <w:top w:val="none" w:sz="0" w:space="0" w:color="auto"/>
            <w:left w:val="none" w:sz="0" w:space="0" w:color="auto"/>
            <w:bottom w:val="none" w:sz="0" w:space="0" w:color="auto"/>
            <w:right w:val="none" w:sz="0" w:space="0" w:color="auto"/>
          </w:divBdr>
        </w:div>
        <w:div w:id="1467359817">
          <w:marLeft w:val="0"/>
          <w:marRight w:val="0"/>
          <w:marTop w:val="0"/>
          <w:marBottom w:val="0"/>
          <w:divBdr>
            <w:top w:val="none" w:sz="0" w:space="0" w:color="auto"/>
            <w:left w:val="none" w:sz="0" w:space="0" w:color="auto"/>
            <w:bottom w:val="none" w:sz="0" w:space="0" w:color="auto"/>
            <w:right w:val="none" w:sz="0" w:space="0" w:color="auto"/>
          </w:divBdr>
          <w:divsChild>
            <w:div w:id="232204813">
              <w:marLeft w:val="0"/>
              <w:marRight w:val="0"/>
              <w:marTop w:val="0"/>
              <w:marBottom w:val="0"/>
              <w:divBdr>
                <w:top w:val="none" w:sz="0" w:space="0" w:color="auto"/>
                <w:left w:val="none" w:sz="0" w:space="0" w:color="auto"/>
                <w:bottom w:val="none" w:sz="0" w:space="0" w:color="auto"/>
                <w:right w:val="none" w:sz="0" w:space="0" w:color="auto"/>
              </w:divBdr>
            </w:div>
          </w:divsChild>
        </w:div>
        <w:div w:id="1442185687">
          <w:marLeft w:val="0"/>
          <w:marRight w:val="0"/>
          <w:marTop w:val="0"/>
          <w:marBottom w:val="0"/>
          <w:divBdr>
            <w:top w:val="none" w:sz="0" w:space="0" w:color="auto"/>
            <w:left w:val="none" w:sz="0" w:space="0" w:color="auto"/>
            <w:bottom w:val="none" w:sz="0" w:space="0" w:color="auto"/>
            <w:right w:val="none" w:sz="0" w:space="0" w:color="auto"/>
          </w:divBdr>
        </w:div>
        <w:div w:id="1360593276">
          <w:marLeft w:val="0"/>
          <w:marRight w:val="0"/>
          <w:marTop w:val="0"/>
          <w:marBottom w:val="0"/>
          <w:divBdr>
            <w:top w:val="none" w:sz="0" w:space="0" w:color="auto"/>
            <w:left w:val="none" w:sz="0" w:space="0" w:color="auto"/>
            <w:bottom w:val="none" w:sz="0" w:space="0" w:color="auto"/>
            <w:right w:val="none" w:sz="0" w:space="0" w:color="auto"/>
          </w:divBdr>
          <w:divsChild>
            <w:div w:id="242642797">
              <w:marLeft w:val="0"/>
              <w:marRight w:val="0"/>
              <w:marTop w:val="0"/>
              <w:marBottom w:val="0"/>
              <w:divBdr>
                <w:top w:val="none" w:sz="0" w:space="0" w:color="auto"/>
                <w:left w:val="none" w:sz="0" w:space="0" w:color="auto"/>
                <w:bottom w:val="none" w:sz="0" w:space="0" w:color="auto"/>
                <w:right w:val="none" w:sz="0" w:space="0" w:color="auto"/>
              </w:divBdr>
            </w:div>
          </w:divsChild>
        </w:div>
        <w:div w:id="65732797">
          <w:marLeft w:val="0"/>
          <w:marRight w:val="0"/>
          <w:marTop w:val="0"/>
          <w:marBottom w:val="0"/>
          <w:divBdr>
            <w:top w:val="none" w:sz="0" w:space="0" w:color="auto"/>
            <w:left w:val="none" w:sz="0" w:space="0" w:color="auto"/>
            <w:bottom w:val="none" w:sz="0" w:space="0" w:color="auto"/>
            <w:right w:val="none" w:sz="0" w:space="0" w:color="auto"/>
          </w:divBdr>
        </w:div>
        <w:div w:id="358048068">
          <w:marLeft w:val="0"/>
          <w:marRight w:val="0"/>
          <w:marTop w:val="0"/>
          <w:marBottom w:val="0"/>
          <w:divBdr>
            <w:top w:val="none" w:sz="0" w:space="0" w:color="auto"/>
            <w:left w:val="none" w:sz="0" w:space="0" w:color="auto"/>
            <w:bottom w:val="none" w:sz="0" w:space="0" w:color="auto"/>
            <w:right w:val="none" w:sz="0" w:space="0" w:color="auto"/>
          </w:divBdr>
          <w:divsChild>
            <w:div w:id="1697652005">
              <w:marLeft w:val="0"/>
              <w:marRight w:val="0"/>
              <w:marTop w:val="0"/>
              <w:marBottom w:val="0"/>
              <w:divBdr>
                <w:top w:val="none" w:sz="0" w:space="0" w:color="auto"/>
                <w:left w:val="none" w:sz="0" w:space="0" w:color="auto"/>
                <w:bottom w:val="none" w:sz="0" w:space="0" w:color="auto"/>
                <w:right w:val="none" w:sz="0" w:space="0" w:color="auto"/>
              </w:divBdr>
            </w:div>
          </w:divsChild>
        </w:div>
        <w:div w:id="329867383">
          <w:marLeft w:val="0"/>
          <w:marRight w:val="0"/>
          <w:marTop w:val="0"/>
          <w:marBottom w:val="0"/>
          <w:divBdr>
            <w:top w:val="none" w:sz="0" w:space="0" w:color="auto"/>
            <w:left w:val="none" w:sz="0" w:space="0" w:color="auto"/>
            <w:bottom w:val="none" w:sz="0" w:space="0" w:color="auto"/>
            <w:right w:val="none" w:sz="0" w:space="0" w:color="auto"/>
          </w:divBdr>
        </w:div>
        <w:div w:id="1917323137">
          <w:marLeft w:val="0"/>
          <w:marRight w:val="0"/>
          <w:marTop w:val="0"/>
          <w:marBottom w:val="0"/>
          <w:divBdr>
            <w:top w:val="none" w:sz="0" w:space="0" w:color="auto"/>
            <w:left w:val="none" w:sz="0" w:space="0" w:color="auto"/>
            <w:bottom w:val="none" w:sz="0" w:space="0" w:color="auto"/>
            <w:right w:val="none" w:sz="0" w:space="0" w:color="auto"/>
          </w:divBdr>
          <w:divsChild>
            <w:div w:id="1516191321">
              <w:marLeft w:val="0"/>
              <w:marRight w:val="0"/>
              <w:marTop w:val="0"/>
              <w:marBottom w:val="0"/>
              <w:divBdr>
                <w:top w:val="none" w:sz="0" w:space="0" w:color="auto"/>
                <w:left w:val="none" w:sz="0" w:space="0" w:color="auto"/>
                <w:bottom w:val="none" w:sz="0" w:space="0" w:color="auto"/>
                <w:right w:val="none" w:sz="0" w:space="0" w:color="auto"/>
              </w:divBdr>
            </w:div>
          </w:divsChild>
        </w:div>
        <w:div w:id="1968703543">
          <w:marLeft w:val="0"/>
          <w:marRight w:val="0"/>
          <w:marTop w:val="0"/>
          <w:marBottom w:val="0"/>
          <w:divBdr>
            <w:top w:val="none" w:sz="0" w:space="0" w:color="auto"/>
            <w:left w:val="none" w:sz="0" w:space="0" w:color="auto"/>
            <w:bottom w:val="none" w:sz="0" w:space="0" w:color="auto"/>
            <w:right w:val="none" w:sz="0" w:space="0" w:color="auto"/>
          </w:divBdr>
        </w:div>
        <w:div w:id="1784419749">
          <w:marLeft w:val="0"/>
          <w:marRight w:val="0"/>
          <w:marTop w:val="0"/>
          <w:marBottom w:val="0"/>
          <w:divBdr>
            <w:top w:val="none" w:sz="0" w:space="0" w:color="auto"/>
            <w:left w:val="none" w:sz="0" w:space="0" w:color="auto"/>
            <w:bottom w:val="none" w:sz="0" w:space="0" w:color="auto"/>
            <w:right w:val="none" w:sz="0" w:space="0" w:color="auto"/>
          </w:divBdr>
          <w:divsChild>
            <w:div w:id="720326701">
              <w:marLeft w:val="0"/>
              <w:marRight w:val="0"/>
              <w:marTop w:val="0"/>
              <w:marBottom w:val="0"/>
              <w:divBdr>
                <w:top w:val="none" w:sz="0" w:space="0" w:color="auto"/>
                <w:left w:val="none" w:sz="0" w:space="0" w:color="auto"/>
                <w:bottom w:val="none" w:sz="0" w:space="0" w:color="auto"/>
                <w:right w:val="none" w:sz="0" w:space="0" w:color="auto"/>
              </w:divBdr>
            </w:div>
          </w:divsChild>
        </w:div>
        <w:div w:id="593780539">
          <w:marLeft w:val="0"/>
          <w:marRight w:val="0"/>
          <w:marTop w:val="300"/>
          <w:marBottom w:val="0"/>
          <w:divBdr>
            <w:top w:val="none" w:sz="0" w:space="0" w:color="auto"/>
            <w:left w:val="none" w:sz="0" w:space="0" w:color="auto"/>
            <w:bottom w:val="none" w:sz="0" w:space="0" w:color="auto"/>
            <w:right w:val="none" w:sz="0" w:space="0" w:color="auto"/>
          </w:divBdr>
          <w:divsChild>
            <w:div w:id="21563293">
              <w:marLeft w:val="0"/>
              <w:marRight w:val="0"/>
              <w:marTop w:val="0"/>
              <w:marBottom w:val="0"/>
              <w:divBdr>
                <w:top w:val="none" w:sz="0" w:space="0" w:color="auto"/>
                <w:left w:val="none" w:sz="0" w:space="0" w:color="auto"/>
                <w:bottom w:val="none" w:sz="0" w:space="0" w:color="auto"/>
                <w:right w:val="none" w:sz="0" w:space="0" w:color="auto"/>
              </w:divBdr>
              <w:divsChild>
                <w:div w:id="1751540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12629">
          <w:marLeft w:val="0"/>
          <w:marRight w:val="0"/>
          <w:marTop w:val="300"/>
          <w:marBottom w:val="0"/>
          <w:divBdr>
            <w:top w:val="none" w:sz="0" w:space="0" w:color="auto"/>
            <w:left w:val="none" w:sz="0" w:space="0" w:color="auto"/>
            <w:bottom w:val="none" w:sz="0" w:space="0" w:color="auto"/>
            <w:right w:val="none" w:sz="0" w:space="0" w:color="auto"/>
          </w:divBdr>
          <w:divsChild>
            <w:div w:id="1148866837">
              <w:marLeft w:val="0"/>
              <w:marRight w:val="0"/>
              <w:marTop w:val="0"/>
              <w:marBottom w:val="0"/>
              <w:divBdr>
                <w:top w:val="none" w:sz="0" w:space="0" w:color="auto"/>
                <w:left w:val="none" w:sz="0" w:space="0" w:color="auto"/>
                <w:bottom w:val="none" w:sz="0" w:space="0" w:color="auto"/>
                <w:right w:val="none" w:sz="0" w:space="0" w:color="auto"/>
              </w:divBdr>
              <w:divsChild>
                <w:div w:id="1855218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450216">
          <w:marLeft w:val="0"/>
          <w:marRight w:val="0"/>
          <w:marTop w:val="300"/>
          <w:marBottom w:val="0"/>
          <w:divBdr>
            <w:top w:val="none" w:sz="0" w:space="0" w:color="auto"/>
            <w:left w:val="none" w:sz="0" w:space="0" w:color="auto"/>
            <w:bottom w:val="none" w:sz="0" w:space="0" w:color="auto"/>
            <w:right w:val="none" w:sz="0" w:space="0" w:color="auto"/>
          </w:divBdr>
          <w:divsChild>
            <w:div w:id="467746358">
              <w:marLeft w:val="0"/>
              <w:marRight w:val="0"/>
              <w:marTop w:val="0"/>
              <w:marBottom w:val="0"/>
              <w:divBdr>
                <w:top w:val="none" w:sz="0" w:space="0" w:color="auto"/>
                <w:left w:val="none" w:sz="0" w:space="0" w:color="auto"/>
                <w:bottom w:val="none" w:sz="0" w:space="0" w:color="auto"/>
                <w:right w:val="none" w:sz="0" w:space="0" w:color="auto"/>
              </w:divBdr>
              <w:divsChild>
                <w:div w:id="38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93505">
          <w:marLeft w:val="0"/>
          <w:marRight w:val="0"/>
          <w:marTop w:val="300"/>
          <w:marBottom w:val="0"/>
          <w:divBdr>
            <w:top w:val="none" w:sz="0" w:space="0" w:color="auto"/>
            <w:left w:val="none" w:sz="0" w:space="0" w:color="auto"/>
            <w:bottom w:val="none" w:sz="0" w:space="0" w:color="auto"/>
            <w:right w:val="none" w:sz="0" w:space="0" w:color="auto"/>
          </w:divBdr>
          <w:divsChild>
            <w:div w:id="1600213273">
              <w:marLeft w:val="0"/>
              <w:marRight w:val="0"/>
              <w:marTop w:val="0"/>
              <w:marBottom w:val="0"/>
              <w:divBdr>
                <w:top w:val="none" w:sz="0" w:space="0" w:color="auto"/>
                <w:left w:val="none" w:sz="0" w:space="0" w:color="auto"/>
                <w:bottom w:val="none" w:sz="0" w:space="0" w:color="auto"/>
                <w:right w:val="none" w:sz="0" w:space="0" w:color="auto"/>
              </w:divBdr>
              <w:divsChild>
                <w:div w:id="124317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0838357">
      <w:bodyDiv w:val="1"/>
      <w:marLeft w:val="0"/>
      <w:marRight w:val="0"/>
      <w:marTop w:val="0"/>
      <w:marBottom w:val="0"/>
      <w:divBdr>
        <w:top w:val="none" w:sz="0" w:space="0" w:color="auto"/>
        <w:left w:val="none" w:sz="0" w:space="0" w:color="auto"/>
        <w:bottom w:val="none" w:sz="0" w:space="0" w:color="auto"/>
        <w:right w:val="none" w:sz="0" w:space="0" w:color="auto"/>
      </w:divBdr>
    </w:div>
    <w:div w:id="1030881351">
      <w:bodyDiv w:val="1"/>
      <w:marLeft w:val="0"/>
      <w:marRight w:val="0"/>
      <w:marTop w:val="0"/>
      <w:marBottom w:val="0"/>
      <w:divBdr>
        <w:top w:val="none" w:sz="0" w:space="0" w:color="auto"/>
        <w:left w:val="none" w:sz="0" w:space="0" w:color="auto"/>
        <w:bottom w:val="none" w:sz="0" w:space="0" w:color="auto"/>
        <w:right w:val="none" w:sz="0" w:space="0" w:color="auto"/>
      </w:divBdr>
      <w:divsChild>
        <w:div w:id="144393040">
          <w:marLeft w:val="0"/>
          <w:marRight w:val="0"/>
          <w:marTop w:val="0"/>
          <w:marBottom w:val="0"/>
          <w:divBdr>
            <w:top w:val="none" w:sz="0" w:space="0" w:color="auto"/>
            <w:left w:val="none" w:sz="0" w:space="0" w:color="auto"/>
            <w:bottom w:val="none" w:sz="0" w:space="0" w:color="auto"/>
            <w:right w:val="none" w:sz="0" w:space="0" w:color="auto"/>
          </w:divBdr>
        </w:div>
        <w:div w:id="1683773564">
          <w:marLeft w:val="0"/>
          <w:marRight w:val="0"/>
          <w:marTop w:val="0"/>
          <w:marBottom w:val="0"/>
          <w:divBdr>
            <w:top w:val="none" w:sz="0" w:space="0" w:color="auto"/>
            <w:left w:val="none" w:sz="0" w:space="0" w:color="auto"/>
            <w:bottom w:val="none" w:sz="0" w:space="0" w:color="auto"/>
            <w:right w:val="none" w:sz="0" w:space="0" w:color="auto"/>
          </w:divBdr>
          <w:divsChild>
            <w:div w:id="352762">
              <w:marLeft w:val="0"/>
              <w:marRight w:val="0"/>
              <w:marTop w:val="0"/>
              <w:marBottom w:val="0"/>
              <w:divBdr>
                <w:top w:val="none" w:sz="0" w:space="0" w:color="auto"/>
                <w:left w:val="none" w:sz="0" w:space="0" w:color="auto"/>
                <w:bottom w:val="none" w:sz="0" w:space="0" w:color="auto"/>
                <w:right w:val="none" w:sz="0" w:space="0" w:color="auto"/>
              </w:divBdr>
            </w:div>
          </w:divsChild>
        </w:div>
        <w:div w:id="1091972492">
          <w:marLeft w:val="0"/>
          <w:marRight w:val="0"/>
          <w:marTop w:val="0"/>
          <w:marBottom w:val="0"/>
          <w:divBdr>
            <w:top w:val="none" w:sz="0" w:space="0" w:color="auto"/>
            <w:left w:val="none" w:sz="0" w:space="0" w:color="auto"/>
            <w:bottom w:val="none" w:sz="0" w:space="0" w:color="auto"/>
            <w:right w:val="none" w:sz="0" w:space="0" w:color="auto"/>
          </w:divBdr>
        </w:div>
        <w:div w:id="1290167152">
          <w:marLeft w:val="0"/>
          <w:marRight w:val="0"/>
          <w:marTop w:val="0"/>
          <w:marBottom w:val="0"/>
          <w:divBdr>
            <w:top w:val="none" w:sz="0" w:space="0" w:color="auto"/>
            <w:left w:val="none" w:sz="0" w:space="0" w:color="auto"/>
            <w:bottom w:val="none" w:sz="0" w:space="0" w:color="auto"/>
            <w:right w:val="none" w:sz="0" w:space="0" w:color="auto"/>
          </w:divBdr>
          <w:divsChild>
            <w:div w:id="1734307272">
              <w:marLeft w:val="0"/>
              <w:marRight w:val="0"/>
              <w:marTop w:val="0"/>
              <w:marBottom w:val="0"/>
              <w:divBdr>
                <w:top w:val="none" w:sz="0" w:space="0" w:color="auto"/>
                <w:left w:val="none" w:sz="0" w:space="0" w:color="auto"/>
                <w:bottom w:val="none" w:sz="0" w:space="0" w:color="auto"/>
                <w:right w:val="none" w:sz="0" w:space="0" w:color="auto"/>
              </w:divBdr>
            </w:div>
          </w:divsChild>
        </w:div>
        <w:div w:id="1560097078">
          <w:marLeft w:val="0"/>
          <w:marRight w:val="0"/>
          <w:marTop w:val="0"/>
          <w:marBottom w:val="0"/>
          <w:divBdr>
            <w:top w:val="none" w:sz="0" w:space="0" w:color="auto"/>
            <w:left w:val="none" w:sz="0" w:space="0" w:color="auto"/>
            <w:bottom w:val="none" w:sz="0" w:space="0" w:color="auto"/>
            <w:right w:val="none" w:sz="0" w:space="0" w:color="auto"/>
          </w:divBdr>
        </w:div>
        <w:div w:id="1256357197">
          <w:marLeft w:val="0"/>
          <w:marRight w:val="0"/>
          <w:marTop w:val="0"/>
          <w:marBottom w:val="0"/>
          <w:divBdr>
            <w:top w:val="none" w:sz="0" w:space="0" w:color="auto"/>
            <w:left w:val="none" w:sz="0" w:space="0" w:color="auto"/>
            <w:bottom w:val="none" w:sz="0" w:space="0" w:color="auto"/>
            <w:right w:val="none" w:sz="0" w:space="0" w:color="auto"/>
          </w:divBdr>
          <w:divsChild>
            <w:div w:id="1771123154">
              <w:marLeft w:val="0"/>
              <w:marRight w:val="0"/>
              <w:marTop w:val="0"/>
              <w:marBottom w:val="0"/>
              <w:divBdr>
                <w:top w:val="none" w:sz="0" w:space="0" w:color="auto"/>
                <w:left w:val="none" w:sz="0" w:space="0" w:color="auto"/>
                <w:bottom w:val="none" w:sz="0" w:space="0" w:color="auto"/>
                <w:right w:val="none" w:sz="0" w:space="0" w:color="auto"/>
              </w:divBdr>
            </w:div>
          </w:divsChild>
        </w:div>
        <w:div w:id="456490144">
          <w:marLeft w:val="0"/>
          <w:marRight w:val="0"/>
          <w:marTop w:val="0"/>
          <w:marBottom w:val="0"/>
          <w:divBdr>
            <w:top w:val="none" w:sz="0" w:space="0" w:color="auto"/>
            <w:left w:val="none" w:sz="0" w:space="0" w:color="auto"/>
            <w:bottom w:val="none" w:sz="0" w:space="0" w:color="auto"/>
            <w:right w:val="none" w:sz="0" w:space="0" w:color="auto"/>
          </w:divBdr>
        </w:div>
        <w:div w:id="647786479">
          <w:marLeft w:val="0"/>
          <w:marRight w:val="0"/>
          <w:marTop w:val="0"/>
          <w:marBottom w:val="0"/>
          <w:divBdr>
            <w:top w:val="none" w:sz="0" w:space="0" w:color="auto"/>
            <w:left w:val="none" w:sz="0" w:space="0" w:color="auto"/>
            <w:bottom w:val="none" w:sz="0" w:space="0" w:color="auto"/>
            <w:right w:val="none" w:sz="0" w:space="0" w:color="auto"/>
          </w:divBdr>
          <w:divsChild>
            <w:div w:id="559904180">
              <w:marLeft w:val="0"/>
              <w:marRight w:val="0"/>
              <w:marTop w:val="0"/>
              <w:marBottom w:val="0"/>
              <w:divBdr>
                <w:top w:val="none" w:sz="0" w:space="0" w:color="auto"/>
                <w:left w:val="none" w:sz="0" w:space="0" w:color="auto"/>
                <w:bottom w:val="none" w:sz="0" w:space="0" w:color="auto"/>
                <w:right w:val="none" w:sz="0" w:space="0" w:color="auto"/>
              </w:divBdr>
            </w:div>
          </w:divsChild>
        </w:div>
        <w:div w:id="1228497613">
          <w:marLeft w:val="0"/>
          <w:marRight w:val="0"/>
          <w:marTop w:val="0"/>
          <w:marBottom w:val="0"/>
          <w:divBdr>
            <w:top w:val="none" w:sz="0" w:space="0" w:color="auto"/>
            <w:left w:val="none" w:sz="0" w:space="0" w:color="auto"/>
            <w:bottom w:val="none" w:sz="0" w:space="0" w:color="auto"/>
            <w:right w:val="none" w:sz="0" w:space="0" w:color="auto"/>
          </w:divBdr>
        </w:div>
        <w:div w:id="1816606795">
          <w:marLeft w:val="0"/>
          <w:marRight w:val="0"/>
          <w:marTop w:val="0"/>
          <w:marBottom w:val="0"/>
          <w:divBdr>
            <w:top w:val="none" w:sz="0" w:space="0" w:color="auto"/>
            <w:left w:val="none" w:sz="0" w:space="0" w:color="auto"/>
            <w:bottom w:val="none" w:sz="0" w:space="0" w:color="auto"/>
            <w:right w:val="none" w:sz="0" w:space="0" w:color="auto"/>
          </w:divBdr>
          <w:divsChild>
            <w:div w:id="47457679">
              <w:marLeft w:val="0"/>
              <w:marRight w:val="0"/>
              <w:marTop w:val="0"/>
              <w:marBottom w:val="0"/>
              <w:divBdr>
                <w:top w:val="none" w:sz="0" w:space="0" w:color="auto"/>
                <w:left w:val="none" w:sz="0" w:space="0" w:color="auto"/>
                <w:bottom w:val="none" w:sz="0" w:space="0" w:color="auto"/>
                <w:right w:val="none" w:sz="0" w:space="0" w:color="auto"/>
              </w:divBdr>
            </w:div>
          </w:divsChild>
        </w:div>
        <w:div w:id="961231713">
          <w:marLeft w:val="0"/>
          <w:marRight w:val="0"/>
          <w:marTop w:val="0"/>
          <w:marBottom w:val="0"/>
          <w:divBdr>
            <w:top w:val="none" w:sz="0" w:space="0" w:color="auto"/>
            <w:left w:val="none" w:sz="0" w:space="0" w:color="auto"/>
            <w:bottom w:val="none" w:sz="0" w:space="0" w:color="auto"/>
            <w:right w:val="none" w:sz="0" w:space="0" w:color="auto"/>
          </w:divBdr>
        </w:div>
        <w:div w:id="918095959">
          <w:marLeft w:val="0"/>
          <w:marRight w:val="0"/>
          <w:marTop w:val="0"/>
          <w:marBottom w:val="0"/>
          <w:divBdr>
            <w:top w:val="none" w:sz="0" w:space="0" w:color="auto"/>
            <w:left w:val="none" w:sz="0" w:space="0" w:color="auto"/>
            <w:bottom w:val="none" w:sz="0" w:space="0" w:color="auto"/>
            <w:right w:val="none" w:sz="0" w:space="0" w:color="auto"/>
          </w:divBdr>
          <w:divsChild>
            <w:div w:id="370157312">
              <w:marLeft w:val="0"/>
              <w:marRight w:val="0"/>
              <w:marTop w:val="0"/>
              <w:marBottom w:val="0"/>
              <w:divBdr>
                <w:top w:val="none" w:sz="0" w:space="0" w:color="auto"/>
                <w:left w:val="none" w:sz="0" w:space="0" w:color="auto"/>
                <w:bottom w:val="none" w:sz="0" w:space="0" w:color="auto"/>
                <w:right w:val="none" w:sz="0" w:space="0" w:color="auto"/>
              </w:divBdr>
            </w:div>
          </w:divsChild>
        </w:div>
        <w:div w:id="1989743577">
          <w:marLeft w:val="0"/>
          <w:marRight w:val="0"/>
          <w:marTop w:val="0"/>
          <w:marBottom w:val="0"/>
          <w:divBdr>
            <w:top w:val="none" w:sz="0" w:space="0" w:color="auto"/>
            <w:left w:val="none" w:sz="0" w:space="0" w:color="auto"/>
            <w:bottom w:val="none" w:sz="0" w:space="0" w:color="auto"/>
            <w:right w:val="none" w:sz="0" w:space="0" w:color="auto"/>
          </w:divBdr>
        </w:div>
        <w:div w:id="1321159723">
          <w:marLeft w:val="0"/>
          <w:marRight w:val="0"/>
          <w:marTop w:val="0"/>
          <w:marBottom w:val="0"/>
          <w:divBdr>
            <w:top w:val="none" w:sz="0" w:space="0" w:color="auto"/>
            <w:left w:val="none" w:sz="0" w:space="0" w:color="auto"/>
            <w:bottom w:val="none" w:sz="0" w:space="0" w:color="auto"/>
            <w:right w:val="none" w:sz="0" w:space="0" w:color="auto"/>
          </w:divBdr>
          <w:divsChild>
            <w:div w:id="131022941">
              <w:marLeft w:val="0"/>
              <w:marRight w:val="0"/>
              <w:marTop w:val="0"/>
              <w:marBottom w:val="0"/>
              <w:divBdr>
                <w:top w:val="none" w:sz="0" w:space="0" w:color="auto"/>
                <w:left w:val="none" w:sz="0" w:space="0" w:color="auto"/>
                <w:bottom w:val="none" w:sz="0" w:space="0" w:color="auto"/>
                <w:right w:val="none" w:sz="0" w:space="0" w:color="auto"/>
              </w:divBdr>
            </w:div>
          </w:divsChild>
        </w:div>
        <w:div w:id="1733891276">
          <w:marLeft w:val="0"/>
          <w:marRight w:val="0"/>
          <w:marTop w:val="300"/>
          <w:marBottom w:val="0"/>
          <w:divBdr>
            <w:top w:val="none" w:sz="0" w:space="0" w:color="auto"/>
            <w:left w:val="none" w:sz="0" w:space="0" w:color="auto"/>
            <w:bottom w:val="none" w:sz="0" w:space="0" w:color="auto"/>
            <w:right w:val="none" w:sz="0" w:space="0" w:color="auto"/>
          </w:divBdr>
          <w:divsChild>
            <w:div w:id="837888883">
              <w:marLeft w:val="0"/>
              <w:marRight w:val="0"/>
              <w:marTop w:val="0"/>
              <w:marBottom w:val="0"/>
              <w:divBdr>
                <w:top w:val="none" w:sz="0" w:space="0" w:color="auto"/>
                <w:left w:val="none" w:sz="0" w:space="0" w:color="auto"/>
                <w:bottom w:val="none" w:sz="0" w:space="0" w:color="auto"/>
                <w:right w:val="none" w:sz="0" w:space="0" w:color="auto"/>
              </w:divBdr>
              <w:divsChild>
                <w:div w:id="97467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263810">
          <w:marLeft w:val="0"/>
          <w:marRight w:val="0"/>
          <w:marTop w:val="300"/>
          <w:marBottom w:val="0"/>
          <w:divBdr>
            <w:top w:val="none" w:sz="0" w:space="0" w:color="auto"/>
            <w:left w:val="none" w:sz="0" w:space="0" w:color="auto"/>
            <w:bottom w:val="none" w:sz="0" w:space="0" w:color="auto"/>
            <w:right w:val="none" w:sz="0" w:space="0" w:color="auto"/>
          </w:divBdr>
          <w:divsChild>
            <w:div w:id="2017731687">
              <w:marLeft w:val="0"/>
              <w:marRight w:val="0"/>
              <w:marTop w:val="0"/>
              <w:marBottom w:val="0"/>
              <w:divBdr>
                <w:top w:val="none" w:sz="0" w:space="0" w:color="auto"/>
                <w:left w:val="none" w:sz="0" w:space="0" w:color="auto"/>
                <w:bottom w:val="none" w:sz="0" w:space="0" w:color="auto"/>
                <w:right w:val="none" w:sz="0" w:space="0" w:color="auto"/>
              </w:divBdr>
              <w:divsChild>
                <w:div w:id="179509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635350">
          <w:marLeft w:val="0"/>
          <w:marRight w:val="0"/>
          <w:marTop w:val="300"/>
          <w:marBottom w:val="0"/>
          <w:divBdr>
            <w:top w:val="none" w:sz="0" w:space="0" w:color="auto"/>
            <w:left w:val="none" w:sz="0" w:space="0" w:color="auto"/>
            <w:bottom w:val="none" w:sz="0" w:space="0" w:color="auto"/>
            <w:right w:val="none" w:sz="0" w:space="0" w:color="auto"/>
          </w:divBdr>
          <w:divsChild>
            <w:div w:id="1237855955">
              <w:marLeft w:val="0"/>
              <w:marRight w:val="0"/>
              <w:marTop w:val="0"/>
              <w:marBottom w:val="0"/>
              <w:divBdr>
                <w:top w:val="none" w:sz="0" w:space="0" w:color="auto"/>
                <w:left w:val="none" w:sz="0" w:space="0" w:color="auto"/>
                <w:bottom w:val="none" w:sz="0" w:space="0" w:color="auto"/>
                <w:right w:val="none" w:sz="0" w:space="0" w:color="auto"/>
              </w:divBdr>
              <w:divsChild>
                <w:div w:id="1800488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17296">
          <w:marLeft w:val="0"/>
          <w:marRight w:val="0"/>
          <w:marTop w:val="300"/>
          <w:marBottom w:val="0"/>
          <w:divBdr>
            <w:top w:val="none" w:sz="0" w:space="0" w:color="auto"/>
            <w:left w:val="none" w:sz="0" w:space="0" w:color="auto"/>
            <w:bottom w:val="none" w:sz="0" w:space="0" w:color="auto"/>
            <w:right w:val="none" w:sz="0" w:space="0" w:color="auto"/>
          </w:divBdr>
          <w:divsChild>
            <w:div w:id="1062749169">
              <w:marLeft w:val="0"/>
              <w:marRight w:val="0"/>
              <w:marTop w:val="0"/>
              <w:marBottom w:val="0"/>
              <w:divBdr>
                <w:top w:val="none" w:sz="0" w:space="0" w:color="auto"/>
                <w:left w:val="none" w:sz="0" w:space="0" w:color="auto"/>
                <w:bottom w:val="none" w:sz="0" w:space="0" w:color="auto"/>
                <w:right w:val="none" w:sz="0" w:space="0" w:color="auto"/>
              </w:divBdr>
              <w:divsChild>
                <w:div w:id="108576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1224887">
      <w:bodyDiv w:val="1"/>
      <w:marLeft w:val="0"/>
      <w:marRight w:val="0"/>
      <w:marTop w:val="0"/>
      <w:marBottom w:val="0"/>
      <w:divBdr>
        <w:top w:val="none" w:sz="0" w:space="0" w:color="auto"/>
        <w:left w:val="none" w:sz="0" w:space="0" w:color="auto"/>
        <w:bottom w:val="none" w:sz="0" w:space="0" w:color="auto"/>
        <w:right w:val="none" w:sz="0" w:space="0" w:color="auto"/>
      </w:divBdr>
    </w:div>
    <w:div w:id="1031345929">
      <w:bodyDiv w:val="1"/>
      <w:marLeft w:val="0"/>
      <w:marRight w:val="0"/>
      <w:marTop w:val="0"/>
      <w:marBottom w:val="0"/>
      <w:divBdr>
        <w:top w:val="none" w:sz="0" w:space="0" w:color="auto"/>
        <w:left w:val="none" w:sz="0" w:space="0" w:color="auto"/>
        <w:bottom w:val="none" w:sz="0" w:space="0" w:color="auto"/>
        <w:right w:val="none" w:sz="0" w:space="0" w:color="auto"/>
      </w:divBdr>
    </w:div>
    <w:div w:id="1031877523">
      <w:bodyDiv w:val="1"/>
      <w:marLeft w:val="0"/>
      <w:marRight w:val="0"/>
      <w:marTop w:val="0"/>
      <w:marBottom w:val="0"/>
      <w:divBdr>
        <w:top w:val="none" w:sz="0" w:space="0" w:color="auto"/>
        <w:left w:val="none" w:sz="0" w:space="0" w:color="auto"/>
        <w:bottom w:val="none" w:sz="0" w:space="0" w:color="auto"/>
        <w:right w:val="none" w:sz="0" w:space="0" w:color="auto"/>
      </w:divBdr>
      <w:divsChild>
        <w:div w:id="383212263">
          <w:marLeft w:val="0"/>
          <w:marRight w:val="0"/>
          <w:marTop w:val="0"/>
          <w:marBottom w:val="0"/>
          <w:divBdr>
            <w:top w:val="none" w:sz="0" w:space="0" w:color="auto"/>
            <w:left w:val="none" w:sz="0" w:space="0" w:color="auto"/>
            <w:bottom w:val="none" w:sz="0" w:space="0" w:color="auto"/>
            <w:right w:val="none" w:sz="0" w:space="0" w:color="auto"/>
          </w:divBdr>
          <w:divsChild>
            <w:div w:id="1152260775">
              <w:marLeft w:val="0"/>
              <w:marRight w:val="0"/>
              <w:marTop w:val="0"/>
              <w:marBottom w:val="0"/>
              <w:divBdr>
                <w:top w:val="none" w:sz="0" w:space="0" w:color="auto"/>
                <w:left w:val="none" w:sz="0" w:space="0" w:color="auto"/>
                <w:bottom w:val="none" w:sz="0" w:space="0" w:color="auto"/>
                <w:right w:val="none" w:sz="0" w:space="0" w:color="auto"/>
              </w:divBdr>
            </w:div>
          </w:divsChild>
        </w:div>
        <w:div w:id="413019525">
          <w:marLeft w:val="0"/>
          <w:marRight w:val="0"/>
          <w:marTop w:val="0"/>
          <w:marBottom w:val="0"/>
          <w:divBdr>
            <w:top w:val="none" w:sz="0" w:space="0" w:color="auto"/>
            <w:left w:val="none" w:sz="0" w:space="0" w:color="auto"/>
            <w:bottom w:val="none" w:sz="0" w:space="0" w:color="auto"/>
            <w:right w:val="none" w:sz="0" w:space="0" w:color="auto"/>
          </w:divBdr>
          <w:divsChild>
            <w:div w:id="825823597">
              <w:marLeft w:val="0"/>
              <w:marRight w:val="0"/>
              <w:marTop w:val="0"/>
              <w:marBottom w:val="0"/>
              <w:divBdr>
                <w:top w:val="none" w:sz="0" w:space="0" w:color="auto"/>
                <w:left w:val="none" w:sz="0" w:space="0" w:color="auto"/>
                <w:bottom w:val="none" w:sz="0" w:space="0" w:color="auto"/>
                <w:right w:val="none" w:sz="0" w:space="0" w:color="auto"/>
              </w:divBdr>
            </w:div>
          </w:divsChild>
        </w:div>
        <w:div w:id="501163173">
          <w:marLeft w:val="0"/>
          <w:marRight w:val="0"/>
          <w:marTop w:val="0"/>
          <w:marBottom w:val="0"/>
          <w:divBdr>
            <w:top w:val="none" w:sz="0" w:space="0" w:color="auto"/>
            <w:left w:val="none" w:sz="0" w:space="0" w:color="auto"/>
            <w:bottom w:val="none" w:sz="0" w:space="0" w:color="auto"/>
            <w:right w:val="none" w:sz="0" w:space="0" w:color="auto"/>
          </w:divBdr>
        </w:div>
        <w:div w:id="880367331">
          <w:marLeft w:val="0"/>
          <w:marRight w:val="0"/>
          <w:marTop w:val="300"/>
          <w:marBottom w:val="0"/>
          <w:divBdr>
            <w:top w:val="none" w:sz="0" w:space="0" w:color="auto"/>
            <w:left w:val="none" w:sz="0" w:space="0" w:color="auto"/>
            <w:bottom w:val="none" w:sz="0" w:space="0" w:color="auto"/>
            <w:right w:val="none" w:sz="0" w:space="0" w:color="auto"/>
          </w:divBdr>
          <w:divsChild>
            <w:div w:id="23480313">
              <w:marLeft w:val="0"/>
              <w:marRight w:val="0"/>
              <w:marTop w:val="0"/>
              <w:marBottom w:val="0"/>
              <w:divBdr>
                <w:top w:val="none" w:sz="0" w:space="0" w:color="auto"/>
                <w:left w:val="none" w:sz="0" w:space="0" w:color="auto"/>
                <w:bottom w:val="none" w:sz="0" w:space="0" w:color="auto"/>
                <w:right w:val="none" w:sz="0" w:space="0" w:color="auto"/>
              </w:divBdr>
              <w:divsChild>
                <w:div w:id="116211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7355">
          <w:marLeft w:val="0"/>
          <w:marRight w:val="0"/>
          <w:marTop w:val="0"/>
          <w:marBottom w:val="0"/>
          <w:divBdr>
            <w:top w:val="none" w:sz="0" w:space="0" w:color="auto"/>
            <w:left w:val="none" w:sz="0" w:space="0" w:color="auto"/>
            <w:bottom w:val="none" w:sz="0" w:space="0" w:color="auto"/>
            <w:right w:val="none" w:sz="0" w:space="0" w:color="auto"/>
          </w:divBdr>
          <w:divsChild>
            <w:div w:id="397023966">
              <w:marLeft w:val="0"/>
              <w:marRight w:val="0"/>
              <w:marTop w:val="0"/>
              <w:marBottom w:val="0"/>
              <w:divBdr>
                <w:top w:val="none" w:sz="0" w:space="0" w:color="auto"/>
                <w:left w:val="none" w:sz="0" w:space="0" w:color="auto"/>
                <w:bottom w:val="none" w:sz="0" w:space="0" w:color="auto"/>
                <w:right w:val="none" w:sz="0" w:space="0" w:color="auto"/>
              </w:divBdr>
            </w:div>
          </w:divsChild>
        </w:div>
        <w:div w:id="1046024323">
          <w:marLeft w:val="0"/>
          <w:marRight w:val="0"/>
          <w:marTop w:val="0"/>
          <w:marBottom w:val="0"/>
          <w:divBdr>
            <w:top w:val="none" w:sz="0" w:space="0" w:color="auto"/>
            <w:left w:val="none" w:sz="0" w:space="0" w:color="auto"/>
            <w:bottom w:val="none" w:sz="0" w:space="0" w:color="auto"/>
            <w:right w:val="none" w:sz="0" w:space="0" w:color="auto"/>
          </w:divBdr>
          <w:divsChild>
            <w:div w:id="1849903975">
              <w:marLeft w:val="0"/>
              <w:marRight w:val="0"/>
              <w:marTop w:val="0"/>
              <w:marBottom w:val="0"/>
              <w:divBdr>
                <w:top w:val="none" w:sz="0" w:space="0" w:color="auto"/>
                <w:left w:val="none" w:sz="0" w:space="0" w:color="auto"/>
                <w:bottom w:val="none" w:sz="0" w:space="0" w:color="auto"/>
                <w:right w:val="none" w:sz="0" w:space="0" w:color="auto"/>
              </w:divBdr>
            </w:div>
          </w:divsChild>
        </w:div>
        <w:div w:id="1057826857">
          <w:marLeft w:val="0"/>
          <w:marRight w:val="0"/>
          <w:marTop w:val="300"/>
          <w:marBottom w:val="0"/>
          <w:divBdr>
            <w:top w:val="none" w:sz="0" w:space="0" w:color="auto"/>
            <w:left w:val="none" w:sz="0" w:space="0" w:color="auto"/>
            <w:bottom w:val="none" w:sz="0" w:space="0" w:color="auto"/>
            <w:right w:val="none" w:sz="0" w:space="0" w:color="auto"/>
          </w:divBdr>
          <w:divsChild>
            <w:div w:id="43064727">
              <w:marLeft w:val="0"/>
              <w:marRight w:val="0"/>
              <w:marTop w:val="0"/>
              <w:marBottom w:val="0"/>
              <w:divBdr>
                <w:top w:val="none" w:sz="0" w:space="0" w:color="auto"/>
                <w:left w:val="none" w:sz="0" w:space="0" w:color="auto"/>
                <w:bottom w:val="none" w:sz="0" w:space="0" w:color="auto"/>
                <w:right w:val="none" w:sz="0" w:space="0" w:color="auto"/>
              </w:divBdr>
              <w:divsChild>
                <w:div w:id="163460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93293">
          <w:marLeft w:val="0"/>
          <w:marRight w:val="0"/>
          <w:marTop w:val="0"/>
          <w:marBottom w:val="0"/>
          <w:divBdr>
            <w:top w:val="none" w:sz="0" w:space="0" w:color="auto"/>
            <w:left w:val="none" w:sz="0" w:space="0" w:color="auto"/>
            <w:bottom w:val="none" w:sz="0" w:space="0" w:color="auto"/>
            <w:right w:val="none" w:sz="0" w:space="0" w:color="auto"/>
          </w:divBdr>
        </w:div>
        <w:div w:id="1532717566">
          <w:marLeft w:val="0"/>
          <w:marRight w:val="0"/>
          <w:marTop w:val="0"/>
          <w:marBottom w:val="0"/>
          <w:divBdr>
            <w:top w:val="none" w:sz="0" w:space="0" w:color="auto"/>
            <w:left w:val="none" w:sz="0" w:space="0" w:color="auto"/>
            <w:bottom w:val="none" w:sz="0" w:space="0" w:color="auto"/>
            <w:right w:val="none" w:sz="0" w:space="0" w:color="auto"/>
          </w:divBdr>
        </w:div>
        <w:div w:id="1595940528">
          <w:marLeft w:val="0"/>
          <w:marRight w:val="0"/>
          <w:marTop w:val="300"/>
          <w:marBottom w:val="0"/>
          <w:divBdr>
            <w:top w:val="none" w:sz="0" w:space="0" w:color="auto"/>
            <w:left w:val="none" w:sz="0" w:space="0" w:color="auto"/>
            <w:bottom w:val="none" w:sz="0" w:space="0" w:color="auto"/>
            <w:right w:val="none" w:sz="0" w:space="0" w:color="auto"/>
          </w:divBdr>
          <w:divsChild>
            <w:div w:id="801994973">
              <w:marLeft w:val="0"/>
              <w:marRight w:val="0"/>
              <w:marTop w:val="0"/>
              <w:marBottom w:val="0"/>
              <w:divBdr>
                <w:top w:val="none" w:sz="0" w:space="0" w:color="auto"/>
                <w:left w:val="none" w:sz="0" w:space="0" w:color="auto"/>
                <w:bottom w:val="none" w:sz="0" w:space="0" w:color="auto"/>
                <w:right w:val="none" w:sz="0" w:space="0" w:color="auto"/>
              </w:divBdr>
              <w:divsChild>
                <w:div w:id="61984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937013">
          <w:marLeft w:val="0"/>
          <w:marRight w:val="0"/>
          <w:marTop w:val="0"/>
          <w:marBottom w:val="0"/>
          <w:divBdr>
            <w:top w:val="none" w:sz="0" w:space="0" w:color="auto"/>
            <w:left w:val="none" w:sz="0" w:space="0" w:color="auto"/>
            <w:bottom w:val="none" w:sz="0" w:space="0" w:color="auto"/>
            <w:right w:val="none" w:sz="0" w:space="0" w:color="auto"/>
          </w:divBdr>
        </w:div>
        <w:div w:id="1623339147">
          <w:marLeft w:val="0"/>
          <w:marRight w:val="0"/>
          <w:marTop w:val="0"/>
          <w:marBottom w:val="0"/>
          <w:divBdr>
            <w:top w:val="none" w:sz="0" w:space="0" w:color="auto"/>
            <w:left w:val="none" w:sz="0" w:space="0" w:color="auto"/>
            <w:bottom w:val="none" w:sz="0" w:space="0" w:color="auto"/>
            <w:right w:val="none" w:sz="0" w:space="0" w:color="auto"/>
          </w:divBdr>
        </w:div>
        <w:div w:id="1760760092">
          <w:marLeft w:val="0"/>
          <w:marRight w:val="0"/>
          <w:marTop w:val="0"/>
          <w:marBottom w:val="0"/>
          <w:divBdr>
            <w:top w:val="none" w:sz="0" w:space="0" w:color="auto"/>
            <w:left w:val="none" w:sz="0" w:space="0" w:color="auto"/>
            <w:bottom w:val="none" w:sz="0" w:space="0" w:color="auto"/>
            <w:right w:val="none" w:sz="0" w:space="0" w:color="auto"/>
          </w:divBdr>
          <w:divsChild>
            <w:div w:id="1352604223">
              <w:marLeft w:val="0"/>
              <w:marRight w:val="0"/>
              <w:marTop w:val="0"/>
              <w:marBottom w:val="0"/>
              <w:divBdr>
                <w:top w:val="none" w:sz="0" w:space="0" w:color="auto"/>
                <w:left w:val="none" w:sz="0" w:space="0" w:color="auto"/>
                <w:bottom w:val="none" w:sz="0" w:space="0" w:color="auto"/>
                <w:right w:val="none" w:sz="0" w:space="0" w:color="auto"/>
              </w:divBdr>
            </w:div>
          </w:divsChild>
        </w:div>
        <w:div w:id="1765684817">
          <w:marLeft w:val="0"/>
          <w:marRight w:val="0"/>
          <w:marTop w:val="0"/>
          <w:marBottom w:val="0"/>
          <w:divBdr>
            <w:top w:val="none" w:sz="0" w:space="0" w:color="auto"/>
            <w:left w:val="none" w:sz="0" w:space="0" w:color="auto"/>
            <w:bottom w:val="none" w:sz="0" w:space="0" w:color="auto"/>
            <w:right w:val="none" w:sz="0" w:space="0" w:color="auto"/>
          </w:divBdr>
          <w:divsChild>
            <w:div w:id="1121806506">
              <w:marLeft w:val="0"/>
              <w:marRight w:val="0"/>
              <w:marTop w:val="0"/>
              <w:marBottom w:val="0"/>
              <w:divBdr>
                <w:top w:val="none" w:sz="0" w:space="0" w:color="auto"/>
                <w:left w:val="none" w:sz="0" w:space="0" w:color="auto"/>
                <w:bottom w:val="none" w:sz="0" w:space="0" w:color="auto"/>
                <w:right w:val="none" w:sz="0" w:space="0" w:color="auto"/>
              </w:divBdr>
            </w:div>
          </w:divsChild>
        </w:div>
        <w:div w:id="1766457478">
          <w:marLeft w:val="0"/>
          <w:marRight w:val="0"/>
          <w:marTop w:val="300"/>
          <w:marBottom w:val="0"/>
          <w:divBdr>
            <w:top w:val="none" w:sz="0" w:space="0" w:color="auto"/>
            <w:left w:val="none" w:sz="0" w:space="0" w:color="auto"/>
            <w:bottom w:val="none" w:sz="0" w:space="0" w:color="auto"/>
            <w:right w:val="none" w:sz="0" w:space="0" w:color="auto"/>
          </w:divBdr>
          <w:divsChild>
            <w:div w:id="847451490">
              <w:marLeft w:val="0"/>
              <w:marRight w:val="0"/>
              <w:marTop w:val="0"/>
              <w:marBottom w:val="0"/>
              <w:divBdr>
                <w:top w:val="none" w:sz="0" w:space="0" w:color="auto"/>
                <w:left w:val="none" w:sz="0" w:space="0" w:color="auto"/>
                <w:bottom w:val="none" w:sz="0" w:space="0" w:color="auto"/>
                <w:right w:val="none" w:sz="0" w:space="0" w:color="auto"/>
              </w:divBdr>
              <w:divsChild>
                <w:div w:id="174564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4018">
          <w:marLeft w:val="0"/>
          <w:marRight w:val="0"/>
          <w:marTop w:val="0"/>
          <w:marBottom w:val="0"/>
          <w:divBdr>
            <w:top w:val="none" w:sz="0" w:space="0" w:color="auto"/>
            <w:left w:val="none" w:sz="0" w:space="0" w:color="auto"/>
            <w:bottom w:val="none" w:sz="0" w:space="0" w:color="auto"/>
            <w:right w:val="none" w:sz="0" w:space="0" w:color="auto"/>
          </w:divBdr>
        </w:div>
        <w:div w:id="1886403544">
          <w:marLeft w:val="0"/>
          <w:marRight w:val="0"/>
          <w:marTop w:val="0"/>
          <w:marBottom w:val="0"/>
          <w:divBdr>
            <w:top w:val="none" w:sz="0" w:space="0" w:color="auto"/>
            <w:left w:val="none" w:sz="0" w:space="0" w:color="auto"/>
            <w:bottom w:val="none" w:sz="0" w:space="0" w:color="auto"/>
            <w:right w:val="none" w:sz="0" w:space="0" w:color="auto"/>
          </w:divBdr>
          <w:divsChild>
            <w:div w:id="1314021102">
              <w:marLeft w:val="0"/>
              <w:marRight w:val="0"/>
              <w:marTop w:val="0"/>
              <w:marBottom w:val="0"/>
              <w:divBdr>
                <w:top w:val="none" w:sz="0" w:space="0" w:color="auto"/>
                <w:left w:val="none" w:sz="0" w:space="0" w:color="auto"/>
                <w:bottom w:val="none" w:sz="0" w:space="0" w:color="auto"/>
                <w:right w:val="none" w:sz="0" w:space="0" w:color="auto"/>
              </w:divBdr>
            </w:div>
          </w:divsChild>
        </w:div>
        <w:div w:id="2128429979">
          <w:marLeft w:val="0"/>
          <w:marRight w:val="0"/>
          <w:marTop w:val="0"/>
          <w:marBottom w:val="0"/>
          <w:divBdr>
            <w:top w:val="none" w:sz="0" w:space="0" w:color="auto"/>
            <w:left w:val="none" w:sz="0" w:space="0" w:color="auto"/>
            <w:bottom w:val="none" w:sz="0" w:space="0" w:color="auto"/>
            <w:right w:val="none" w:sz="0" w:space="0" w:color="auto"/>
          </w:divBdr>
        </w:div>
      </w:divsChild>
    </w:div>
    <w:div w:id="1032533603">
      <w:bodyDiv w:val="1"/>
      <w:marLeft w:val="0"/>
      <w:marRight w:val="0"/>
      <w:marTop w:val="0"/>
      <w:marBottom w:val="0"/>
      <w:divBdr>
        <w:top w:val="none" w:sz="0" w:space="0" w:color="auto"/>
        <w:left w:val="none" w:sz="0" w:space="0" w:color="auto"/>
        <w:bottom w:val="none" w:sz="0" w:space="0" w:color="auto"/>
        <w:right w:val="none" w:sz="0" w:space="0" w:color="auto"/>
      </w:divBdr>
      <w:divsChild>
        <w:div w:id="1363677319">
          <w:marLeft w:val="0"/>
          <w:marRight w:val="0"/>
          <w:marTop w:val="0"/>
          <w:marBottom w:val="0"/>
          <w:divBdr>
            <w:top w:val="none" w:sz="0" w:space="0" w:color="auto"/>
            <w:left w:val="none" w:sz="0" w:space="0" w:color="auto"/>
            <w:bottom w:val="none" w:sz="0" w:space="0" w:color="auto"/>
            <w:right w:val="none" w:sz="0" w:space="0" w:color="auto"/>
          </w:divBdr>
        </w:div>
        <w:div w:id="1762943705">
          <w:marLeft w:val="0"/>
          <w:marRight w:val="0"/>
          <w:marTop w:val="0"/>
          <w:marBottom w:val="0"/>
          <w:divBdr>
            <w:top w:val="none" w:sz="0" w:space="0" w:color="auto"/>
            <w:left w:val="none" w:sz="0" w:space="0" w:color="auto"/>
            <w:bottom w:val="none" w:sz="0" w:space="0" w:color="auto"/>
            <w:right w:val="none" w:sz="0" w:space="0" w:color="auto"/>
          </w:divBdr>
          <w:divsChild>
            <w:div w:id="593981357">
              <w:marLeft w:val="0"/>
              <w:marRight w:val="0"/>
              <w:marTop w:val="0"/>
              <w:marBottom w:val="0"/>
              <w:divBdr>
                <w:top w:val="none" w:sz="0" w:space="0" w:color="auto"/>
                <w:left w:val="none" w:sz="0" w:space="0" w:color="auto"/>
                <w:bottom w:val="none" w:sz="0" w:space="0" w:color="auto"/>
                <w:right w:val="none" w:sz="0" w:space="0" w:color="auto"/>
              </w:divBdr>
            </w:div>
          </w:divsChild>
        </w:div>
        <w:div w:id="987981763">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sChild>
            <w:div w:id="1516184972">
              <w:marLeft w:val="0"/>
              <w:marRight w:val="0"/>
              <w:marTop w:val="0"/>
              <w:marBottom w:val="0"/>
              <w:divBdr>
                <w:top w:val="none" w:sz="0" w:space="0" w:color="auto"/>
                <w:left w:val="none" w:sz="0" w:space="0" w:color="auto"/>
                <w:bottom w:val="none" w:sz="0" w:space="0" w:color="auto"/>
                <w:right w:val="none" w:sz="0" w:space="0" w:color="auto"/>
              </w:divBdr>
            </w:div>
          </w:divsChild>
        </w:div>
        <w:div w:id="2146310214">
          <w:marLeft w:val="0"/>
          <w:marRight w:val="0"/>
          <w:marTop w:val="0"/>
          <w:marBottom w:val="0"/>
          <w:divBdr>
            <w:top w:val="none" w:sz="0" w:space="0" w:color="auto"/>
            <w:left w:val="none" w:sz="0" w:space="0" w:color="auto"/>
            <w:bottom w:val="none" w:sz="0" w:space="0" w:color="auto"/>
            <w:right w:val="none" w:sz="0" w:space="0" w:color="auto"/>
          </w:divBdr>
        </w:div>
        <w:div w:id="342127127">
          <w:marLeft w:val="0"/>
          <w:marRight w:val="0"/>
          <w:marTop w:val="0"/>
          <w:marBottom w:val="0"/>
          <w:divBdr>
            <w:top w:val="none" w:sz="0" w:space="0" w:color="auto"/>
            <w:left w:val="none" w:sz="0" w:space="0" w:color="auto"/>
            <w:bottom w:val="none" w:sz="0" w:space="0" w:color="auto"/>
            <w:right w:val="none" w:sz="0" w:space="0" w:color="auto"/>
          </w:divBdr>
          <w:divsChild>
            <w:div w:id="1331324625">
              <w:marLeft w:val="0"/>
              <w:marRight w:val="0"/>
              <w:marTop w:val="0"/>
              <w:marBottom w:val="0"/>
              <w:divBdr>
                <w:top w:val="none" w:sz="0" w:space="0" w:color="auto"/>
                <w:left w:val="none" w:sz="0" w:space="0" w:color="auto"/>
                <w:bottom w:val="none" w:sz="0" w:space="0" w:color="auto"/>
                <w:right w:val="none" w:sz="0" w:space="0" w:color="auto"/>
              </w:divBdr>
            </w:div>
          </w:divsChild>
        </w:div>
        <w:div w:id="187570211">
          <w:marLeft w:val="0"/>
          <w:marRight w:val="0"/>
          <w:marTop w:val="0"/>
          <w:marBottom w:val="0"/>
          <w:divBdr>
            <w:top w:val="none" w:sz="0" w:space="0" w:color="auto"/>
            <w:left w:val="none" w:sz="0" w:space="0" w:color="auto"/>
            <w:bottom w:val="none" w:sz="0" w:space="0" w:color="auto"/>
            <w:right w:val="none" w:sz="0" w:space="0" w:color="auto"/>
          </w:divBdr>
        </w:div>
        <w:div w:id="990134801">
          <w:marLeft w:val="0"/>
          <w:marRight w:val="0"/>
          <w:marTop w:val="0"/>
          <w:marBottom w:val="0"/>
          <w:divBdr>
            <w:top w:val="none" w:sz="0" w:space="0" w:color="auto"/>
            <w:left w:val="none" w:sz="0" w:space="0" w:color="auto"/>
            <w:bottom w:val="none" w:sz="0" w:space="0" w:color="auto"/>
            <w:right w:val="none" w:sz="0" w:space="0" w:color="auto"/>
          </w:divBdr>
          <w:divsChild>
            <w:div w:id="2112898464">
              <w:marLeft w:val="0"/>
              <w:marRight w:val="0"/>
              <w:marTop w:val="0"/>
              <w:marBottom w:val="0"/>
              <w:divBdr>
                <w:top w:val="none" w:sz="0" w:space="0" w:color="auto"/>
                <w:left w:val="none" w:sz="0" w:space="0" w:color="auto"/>
                <w:bottom w:val="none" w:sz="0" w:space="0" w:color="auto"/>
                <w:right w:val="none" w:sz="0" w:space="0" w:color="auto"/>
              </w:divBdr>
            </w:div>
          </w:divsChild>
        </w:div>
        <w:div w:id="430518070">
          <w:marLeft w:val="0"/>
          <w:marRight w:val="0"/>
          <w:marTop w:val="0"/>
          <w:marBottom w:val="0"/>
          <w:divBdr>
            <w:top w:val="none" w:sz="0" w:space="0" w:color="auto"/>
            <w:left w:val="none" w:sz="0" w:space="0" w:color="auto"/>
            <w:bottom w:val="none" w:sz="0" w:space="0" w:color="auto"/>
            <w:right w:val="none" w:sz="0" w:space="0" w:color="auto"/>
          </w:divBdr>
        </w:div>
        <w:div w:id="204223910">
          <w:marLeft w:val="0"/>
          <w:marRight w:val="0"/>
          <w:marTop w:val="0"/>
          <w:marBottom w:val="0"/>
          <w:divBdr>
            <w:top w:val="none" w:sz="0" w:space="0" w:color="auto"/>
            <w:left w:val="none" w:sz="0" w:space="0" w:color="auto"/>
            <w:bottom w:val="none" w:sz="0" w:space="0" w:color="auto"/>
            <w:right w:val="none" w:sz="0" w:space="0" w:color="auto"/>
          </w:divBdr>
          <w:divsChild>
            <w:div w:id="780609536">
              <w:marLeft w:val="0"/>
              <w:marRight w:val="0"/>
              <w:marTop w:val="0"/>
              <w:marBottom w:val="0"/>
              <w:divBdr>
                <w:top w:val="none" w:sz="0" w:space="0" w:color="auto"/>
                <w:left w:val="none" w:sz="0" w:space="0" w:color="auto"/>
                <w:bottom w:val="none" w:sz="0" w:space="0" w:color="auto"/>
                <w:right w:val="none" w:sz="0" w:space="0" w:color="auto"/>
              </w:divBdr>
            </w:div>
          </w:divsChild>
        </w:div>
        <w:div w:id="1031995736">
          <w:marLeft w:val="0"/>
          <w:marRight w:val="0"/>
          <w:marTop w:val="0"/>
          <w:marBottom w:val="0"/>
          <w:divBdr>
            <w:top w:val="none" w:sz="0" w:space="0" w:color="auto"/>
            <w:left w:val="none" w:sz="0" w:space="0" w:color="auto"/>
            <w:bottom w:val="none" w:sz="0" w:space="0" w:color="auto"/>
            <w:right w:val="none" w:sz="0" w:space="0" w:color="auto"/>
          </w:divBdr>
        </w:div>
        <w:div w:id="2130664697">
          <w:marLeft w:val="0"/>
          <w:marRight w:val="0"/>
          <w:marTop w:val="0"/>
          <w:marBottom w:val="0"/>
          <w:divBdr>
            <w:top w:val="none" w:sz="0" w:space="0" w:color="auto"/>
            <w:left w:val="none" w:sz="0" w:space="0" w:color="auto"/>
            <w:bottom w:val="none" w:sz="0" w:space="0" w:color="auto"/>
            <w:right w:val="none" w:sz="0" w:space="0" w:color="auto"/>
          </w:divBdr>
          <w:divsChild>
            <w:div w:id="170683129">
              <w:marLeft w:val="0"/>
              <w:marRight w:val="0"/>
              <w:marTop w:val="0"/>
              <w:marBottom w:val="0"/>
              <w:divBdr>
                <w:top w:val="none" w:sz="0" w:space="0" w:color="auto"/>
                <w:left w:val="none" w:sz="0" w:space="0" w:color="auto"/>
                <w:bottom w:val="none" w:sz="0" w:space="0" w:color="auto"/>
                <w:right w:val="none" w:sz="0" w:space="0" w:color="auto"/>
              </w:divBdr>
            </w:div>
          </w:divsChild>
        </w:div>
        <w:div w:id="1324970535">
          <w:marLeft w:val="0"/>
          <w:marRight w:val="0"/>
          <w:marTop w:val="0"/>
          <w:marBottom w:val="0"/>
          <w:divBdr>
            <w:top w:val="none" w:sz="0" w:space="0" w:color="auto"/>
            <w:left w:val="none" w:sz="0" w:space="0" w:color="auto"/>
            <w:bottom w:val="none" w:sz="0" w:space="0" w:color="auto"/>
            <w:right w:val="none" w:sz="0" w:space="0" w:color="auto"/>
          </w:divBdr>
        </w:div>
        <w:div w:id="346177140">
          <w:marLeft w:val="0"/>
          <w:marRight w:val="0"/>
          <w:marTop w:val="0"/>
          <w:marBottom w:val="0"/>
          <w:divBdr>
            <w:top w:val="none" w:sz="0" w:space="0" w:color="auto"/>
            <w:left w:val="none" w:sz="0" w:space="0" w:color="auto"/>
            <w:bottom w:val="none" w:sz="0" w:space="0" w:color="auto"/>
            <w:right w:val="none" w:sz="0" w:space="0" w:color="auto"/>
          </w:divBdr>
          <w:divsChild>
            <w:div w:id="1868983014">
              <w:marLeft w:val="0"/>
              <w:marRight w:val="0"/>
              <w:marTop w:val="0"/>
              <w:marBottom w:val="0"/>
              <w:divBdr>
                <w:top w:val="none" w:sz="0" w:space="0" w:color="auto"/>
                <w:left w:val="none" w:sz="0" w:space="0" w:color="auto"/>
                <w:bottom w:val="none" w:sz="0" w:space="0" w:color="auto"/>
                <w:right w:val="none" w:sz="0" w:space="0" w:color="auto"/>
              </w:divBdr>
            </w:div>
          </w:divsChild>
        </w:div>
        <w:div w:id="1950889926">
          <w:marLeft w:val="0"/>
          <w:marRight w:val="0"/>
          <w:marTop w:val="300"/>
          <w:marBottom w:val="0"/>
          <w:divBdr>
            <w:top w:val="none" w:sz="0" w:space="0" w:color="auto"/>
            <w:left w:val="none" w:sz="0" w:space="0" w:color="auto"/>
            <w:bottom w:val="none" w:sz="0" w:space="0" w:color="auto"/>
            <w:right w:val="none" w:sz="0" w:space="0" w:color="auto"/>
          </w:divBdr>
          <w:divsChild>
            <w:div w:id="436632791">
              <w:marLeft w:val="0"/>
              <w:marRight w:val="0"/>
              <w:marTop w:val="0"/>
              <w:marBottom w:val="0"/>
              <w:divBdr>
                <w:top w:val="none" w:sz="0" w:space="0" w:color="auto"/>
                <w:left w:val="none" w:sz="0" w:space="0" w:color="auto"/>
                <w:bottom w:val="none" w:sz="0" w:space="0" w:color="auto"/>
                <w:right w:val="none" w:sz="0" w:space="0" w:color="auto"/>
              </w:divBdr>
              <w:divsChild>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689507">
          <w:marLeft w:val="0"/>
          <w:marRight w:val="0"/>
          <w:marTop w:val="300"/>
          <w:marBottom w:val="0"/>
          <w:divBdr>
            <w:top w:val="none" w:sz="0" w:space="0" w:color="auto"/>
            <w:left w:val="none" w:sz="0" w:space="0" w:color="auto"/>
            <w:bottom w:val="none" w:sz="0" w:space="0" w:color="auto"/>
            <w:right w:val="none" w:sz="0" w:space="0" w:color="auto"/>
          </w:divBdr>
          <w:divsChild>
            <w:div w:id="1086462944">
              <w:marLeft w:val="0"/>
              <w:marRight w:val="0"/>
              <w:marTop w:val="0"/>
              <w:marBottom w:val="0"/>
              <w:divBdr>
                <w:top w:val="none" w:sz="0" w:space="0" w:color="auto"/>
                <w:left w:val="none" w:sz="0" w:space="0" w:color="auto"/>
                <w:bottom w:val="none" w:sz="0" w:space="0" w:color="auto"/>
                <w:right w:val="none" w:sz="0" w:space="0" w:color="auto"/>
              </w:divBdr>
              <w:divsChild>
                <w:div w:id="759911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948917">
          <w:marLeft w:val="0"/>
          <w:marRight w:val="0"/>
          <w:marTop w:val="300"/>
          <w:marBottom w:val="0"/>
          <w:divBdr>
            <w:top w:val="none" w:sz="0" w:space="0" w:color="auto"/>
            <w:left w:val="none" w:sz="0" w:space="0" w:color="auto"/>
            <w:bottom w:val="none" w:sz="0" w:space="0" w:color="auto"/>
            <w:right w:val="none" w:sz="0" w:space="0" w:color="auto"/>
          </w:divBdr>
          <w:divsChild>
            <w:div w:id="89133024">
              <w:marLeft w:val="0"/>
              <w:marRight w:val="0"/>
              <w:marTop w:val="0"/>
              <w:marBottom w:val="0"/>
              <w:divBdr>
                <w:top w:val="none" w:sz="0" w:space="0" w:color="auto"/>
                <w:left w:val="none" w:sz="0" w:space="0" w:color="auto"/>
                <w:bottom w:val="none" w:sz="0" w:space="0" w:color="auto"/>
                <w:right w:val="none" w:sz="0" w:space="0" w:color="auto"/>
              </w:divBdr>
              <w:divsChild>
                <w:div w:id="195724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452817">
          <w:marLeft w:val="0"/>
          <w:marRight w:val="0"/>
          <w:marTop w:val="300"/>
          <w:marBottom w:val="0"/>
          <w:divBdr>
            <w:top w:val="none" w:sz="0" w:space="0" w:color="auto"/>
            <w:left w:val="none" w:sz="0" w:space="0" w:color="auto"/>
            <w:bottom w:val="none" w:sz="0" w:space="0" w:color="auto"/>
            <w:right w:val="none" w:sz="0" w:space="0" w:color="auto"/>
          </w:divBdr>
          <w:divsChild>
            <w:div w:id="1048996421">
              <w:marLeft w:val="0"/>
              <w:marRight w:val="0"/>
              <w:marTop w:val="0"/>
              <w:marBottom w:val="0"/>
              <w:divBdr>
                <w:top w:val="none" w:sz="0" w:space="0" w:color="auto"/>
                <w:left w:val="none" w:sz="0" w:space="0" w:color="auto"/>
                <w:bottom w:val="none" w:sz="0" w:space="0" w:color="auto"/>
                <w:right w:val="none" w:sz="0" w:space="0" w:color="auto"/>
              </w:divBdr>
              <w:divsChild>
                <w:div w:id="1445035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3001500">
      <w:bodyDiv w:val="1"/>
      <w:marLeft w:val="0"/>
      <w:marRight w:val="0"/>
      <w:marTop w:val="0"/>
      <w:marBottom w:val="0"/>
      <w:divBdr>
        <w:top w:val="none" w:sz="0" w:space="0" w:color="auto"/>
        <w:left w:val="none" w:sz="0" w:space="0" w:color="auto"/>
        <w:bottom w:val="none" w:sz="0" w:space="0" w:color="auto"/>
        <w:right w:val="none" w:sz="0" w:space="0" w:color="auto"/>
      </w:divBdr>
    </w:div>
    <w:div w:id="1033070952">
      <w:bodyDiv w:val="1"/>
      <w:marLeft w:val="0"/>
      <w:marRight w:val="0"/>
      <w:marTop w:val="0"/>
      <w:marBottom w:val="0"/>
      <w:divBdr>
        <w:top w:val="none" w:sz="0" w:space="0" w:color="auto"/>
        <w:left w:val="none" w:sz="0" w:space="0" w:color="auto"/>
        <w:bottom w:val="none" w:sz="0" w:space="0" w:color="auto"/>
        <w:right w:val="none" w:sz="0" w:space="0" w:color="auto"/>
      </w:divBdr>
      <w:divsChild>
        <w:div w:id="133454863">
          <w:marLeft w:val="0"/>
          <w:marRight w:val="0"/>
          <w:marTop w:val="0"/>
          <w:marBottom w:val="0"/>
          <w:divBdr>
            <w:top w:val="none" w:sz="0" w:space="0" w:color="auto"/>
            <w:left w:val="none" w:sz="0" w:space="0" w:color="auto"/>
            <w:bottom w:val="none" w:sz="0" w:space="0" w:color="auto"/>
            <w:right w:val="none" w:sz="0" w:space="0" w:color="auto"/>
          </w:divBdr>
          <w:divsChild>
            <w:div w:id="663049619">
              <w:marLeft w:val="0"/>
              <w:marRight w:val="0"/>
              <w:marTop w:val="0"/>
              <w:marBottom w:val="0"/>
              <w:divBdr>
                <w:top w:val="none" w:sz="0" w:space="0" w:color="auto"/>
                <w:left w:val="none" w:sz="0" w:space="0" w:color="auto"/>
                <w:bottom w:val="none" w:sz="0" w:space="0" w:color="auto"/>
                <w:right w:val="none" w:sz="0" w:space="0" w:color="auto"/>
              </w:divBdr>
            </w:div>
          </w:divsChild>
        </w:div>
        <w:div w:id="196282776">
          <w:marLeft w:val="0"/>
          <w:marRight w:val="0"/>
          <w:marTop w:val="0"/>
          <w:marBottom w:val="0"/>
          <w:divBdr>
            <w:top w:val="none" w:sz="0" w:space="0" w:color="auto"/>
            <w:left w:val="none" w:sz="0" w:space="0" w:color="auto"/>
            <w:bottom w:val="none" w:sz="0" w:space="0" w:color="auto"/>
            <w:right w:val="none" w:sz="0" w:space="0" w:color="auto"/>
          </w:divBdr>
          <w:divsChild>
            <w:div w:id="366876394">
              <w:marLeft w:val="0"/>
              <w:marRight w:val="0"/>
              <w:marTop w:val="0"/>
              <w:marBottom w:val="0"/>
              <w:divBdr>
                <w:top w:val="none" w:sz="0" w:space="0" w:color="auto"/>
                <w:left w:val="none" w:sz="0" w:space="0" w:color="auto"/>
                <w:bottom w:val="none" w:sz="0" w:space="0" w:color="auto"/>
                <w:right w:val="none" w:sz="0" w:space="0" w:color="auto"/>
              </w:divBdr>
            </w:div>
          </w:divsChild>
        </w:div>
        <w:div w:id="272439815">
          <w:marLeft w:val="0"/>
          <w:marRight w:val="0"/>
          <w:marTop w:val="0"/>
          <w:marBottom w:val="0"/>
          <w:divBdr>
            <w:top w:val="none" w:sz="0" w:space="0" w:color="auto"/>
            <w:left w:val="none" w:sz="0" w:space="0" w:color="auto"/>
            <w:bottom w:val="none" w:sz="0" w:space="0" w:color="auto"/>
            <w:right w:val="none" w:sz="0" w:space="0" w:color="auto"/>
          </w:divBdr>
        </w:div>
        <w:div w:id="414664649">
          <w:marLeft w:val="0"/>
          <w:marRight w:val="0"/>
          <w:marTop w:val="0"/>
          <w:marBottom w:val="0"/>
          <w:divBdr>
            <w:top w:val="none" w:sz="0" w:space="0" w:color="auto"/>
            <w:left w:val="none" w:sz="0" w:space="0" w:color="auto"/>
            <w:bottom w:val="none" w:sz="0" w:space="0" w:color="auto"/>
            <w:right w:val="none" w:sz="0" w:space="0" w:color="auto"/>
          </w:divBdr>
        </w:div>
        <w:div w:id="438255245">
          <w:marLeft w:val="0"/>
          <w:marRight w:val="0"/>
          <w:marTop w:val="300"/>
          <w:marBottom w:val="0"/>
          <w:divBdr>
            <w:top w:val="none" w:sz="0" w:space="0" w:color="auto"/>
            <w:left w:val="none" w:sz="0" w:space="0" w:color="auto"/>
            <w:bottom w:val="none" w:sz="0" w:space="0" w:color="auto"/>
            <w:right w:val="none" w:sz="0" w:space="0" w:color="auto"/>
          </w:divBdr>
          <w:divsChild>
            <w:div w:id="1106971276">
              <w:marLeft w:val="0"/>
              <w:marRight w:val="0"/>
              <w:marTop w:val="0"/>
              <w:marBottom w:val="0"/>
              <w:divBdr>
                <w:top w:val="none" w:sz="0" w:space="0" w:color="auto"/>
                <w:left w:val="none" w:sz="0" w:space="0" w:color="auto"/>
                <w:bottom w:val="none" w:sz="0" w:space="0" w:color="auto"/>
                <w:right w:val="none" w:sz="0" w:space="0" w:color="auto"/>
              </w:divBdr>
              <w:divsChild>
                <w:div w:id="112430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438778">
          <w:marLeft w:val="0"/>
          <w:marRight w:val="0"/>
          <w:marTop w:val="0"/>
          <w:marBottom w:val="0"/>
          <w:divBdr>
            <w:top w:val="none" w:sz="0" w:space="0" w:color="auto"/>
            <w:left w:val="none" w:sz="0" w:space="0" w:color="auto"/>
            <w:bottom w:val="none" w:sz="0" w:space="0" w:color="auto"/>
            <w:right w:val="none" w:sz="0" w:space="0" w:color="auto"/>
          </w:divBdr>
          <w:divsChild>
            <w:div w:id="615259492">
              <w:marLeft w:val="0"/>
              <w:marRight w:val="0"/>
              <w:marTop w:val="0"/>
              <w:marBottom w:val="0"/>
              <w:divBdr>
                <w:top w:val="none" w:sz="0" w:space="0" w:color="auto"/>
                <w:left w:val="none" w:sz="0" w:space="0" w:color="auto"/>
                <w:bottom w:val="none" w:sz="0" w:space="0" w:color="auto"/>
                <w:right w:val="none" w:sz="0" w:space="0" w:color="auto"/>
              </w:divBdr>
            </w:div>
          </w:divsChild>
        </w:div>
        <w:div w:id="588386192">
          <w:marLeft w:val="0"/>
          <w:marRight w:val="0"/>
          <w:marTop w:val="0"/>
          <w:marBottom w:val="0"/>
          <w:divBdr>
            <w:top w:val="none" w:sz="0" w:space="0" w:color="auto"/>
            <w:left w:val="none" w:sz="0" w:space="0" w:color="auto"/>
            <w:bottom w:val="none" w:sz="0" w:space="0" w:color="auto"/>
            <w:right w:val="none" w:sz="0" w:space="0" w:color="auto"/>
          </w:divBdr>
        </w:div>
        <w:div w:id="951783778">
          <w:marLeft w:val="0"/>
          <w:marRight w:val="0"/>
          <w:marTop w:val="0"/>
          <w:marBottom w:val="0"/>
          <w:divBdr>
            <w:top w:val="none" w:sz="0" w:space="0" w:color="auto"/>
            <w:left w:val="none" w:sz="0" w:space="0" w:color="auto"/>
            <w:bottom w:val="none" w:sz="0" w:space="0" w:color="auto"/>
            <w:right w:val="none" w:sz="0" w:space="0" w:color="auto"/>
          </w:divBdr>
        </w:div>
        <w:div w:id="1127166362">
          <w:marLeft w:val="0"/>
          <w:marRight w:val="0"/>
          <w:marTop w:val="0"/>
          <w:marBottom w:val="0"/>
          <w:divBdr>
            <w:top w:val="none" w:sz="0" w:space="0" w:color="auto"/>
            <w:left w:val="none" w:sz="0" w:space="0" w:color="auto"/>
            <w:bottom w:val="none" w:sz="0" w:space="0" w:color="auto"/>
            <w:right w:val="none" w:sz="0" w:space="0" w:color="auto"/>
          </w:divBdr>
          <w:divsChild>
            <w:div w:id="1759599721">
              <w:marLeft w:val="0"/>
              <w:marRight w:val="0"/>
              <w:marTop w:val="0"/>
              <w:marBottom w:val="0"/>
              <w:divBdr>
                <w:top w:val="none" w:sz="0" w:space="0" w:color="auto"/>
                <w:left w:val="none" w:sz="0" w:space="0" w:color="auto"/>
                <w:bottom w:val="none" w:sz="0" w:space="0" w:color="auto"/>
                <w:right w:val="none" w:sz="0" w:space="0" w:color="auto"/>
              </w:divBdr>
            </w:div>
          </w:divsChild>
        </w:div>
        <w:div w:id="1135365430">
          <w:marLeft w:val="0"/>
          <w:marRight w:val="0"/>
          <w:marTop w:val="300"/>
          <w:marBottom w:val="0"/>
          <w:divBdr>
            <w:top w:val="none" w:sz="0" w:space="0" w:color="auto"/>
            <w:left w:val="none" w:sz="0" w:space="0" w:color="auto"/>
            <w:bottom w:val="none" w:sz="0" w:space="0" w:color="auto"/>
            <w:right w:val="none" w:sz="0" w:space="0" w:color="auto"/>
          </w:divBdr>
          <w:divsChild>
            <w:div w:id="260725238">
              <w:marLeft w:val="0"/>
              <w:marRight w:val="0"/>
              <w:marTop w:val="0"/>
              <w:marBottom w:val="0"/>
              <w:divBdr>
                <w:top w:val="none" w:sz="0" w:space="0" w:color="auto"/>
                <w:left w:val="none" w:sz="0" w:space="0" w:color="auto"/>
                <w:bottom w:val="none" w:sz="0" w:space="0" w:color="auto"/>
                <w:right w:val="none" w:sz="0" w:space="0" w:color="auto"/>
              </w:divBdr>
              <w:divsChild>
                <w:div w:id="148611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078657">
          <w:marLeft w:val="0"/>
          <w:marRight w:val="0"/>
          <w:marTop w:val="0"/>
          <w:marBottom w:val="0"/>
          <w:divBdr>
            <w:top w:val="none" w:sz="0" w:space="0" w:color="auto"/>
            <w:left w:val="none" w:sz="0" w:space="0" w:color="auto"/>
            <w:bottom w:val="none" w:sz="0" w:space="0" w:color="auto"/>
            <w:right w:val="none" w:sz="0" w:space="0" w:color="auto"/>
          </w:divBdr>
          <w:divsChild>
            <w:div w:id="863206817">
              <w:marLeft w:val="0"/>
              <w:marRight w:val="0"/>
              <w:marTop w:val="0"/>
              <w:marBottom w:val="0"/>
              <w:divBdr>
                <w:top w:val="none" w:sz="0" w:space="0" w:color="auto"/>
                <w:left w:val="none" w:sz="0" w:space="0" w:color="auto"/>
                <w:bottom w:val="none" w:sz="0" w:space="0" w:color="auto"/>
                <w:right w:val="none" w:sz="0" w:space="0" w:color="auto"/>
              </w:divBdr>
            </w:div>
          </w:divsChild>
        </w:div>
        <w:div w:id="1323391284">
          <w:marLeft w:val="0"/>
          <w:marRight w:val="0"/>
          <w:marTop w:val="300"/>
          <w:marBottom w:val="0"/>
          <w:divBdr>
            <w:top w:val="none" w:sz="0" w:space="0" w:color="auto"/>
            <w:left w:val="none" w:sz="0" w:space="0" w:color="auto"/>
            <w:bottom w:val="none" w:sz="0" w:space="0" w:color="auto"/>
            <w:right w:val="none" w:sz="0" w:space="0" w:color="auto"/>
          </w:divBdr>
          <w:divsChild>
            <w:div w:id="1660037422">
              <w:marLeft w:val="0"/>
              <w:marRight w:val="0"/>
              <w:marTop w:val="0"/>
              <w:marBottom w:val="0"/>
              <w:divBdr>
                <w:top w:val="none" w:sz="0" w:space="0" w:color="auto"/>
                <w:left w:val="none" w:sz="0" w:space="0" w:color="auto"/>
                <w:bottom w:val="none" w:sz="0" w:space="0" w:color="auto"/>
                <w:right w:val="none" w:sz="0" w:space="0" w:color="auto"/>
              </w:divBdr>
              <w:divsChild>
                <w:div w:id="488987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201273">
          <w:marLeft w:val="0"/>
          <w:marRight w:val="0"/>
          <w:marTop w:val="0"/>
          <w:marBottom w:val="0"/>
          <w:divBdr>
            <w:top w:val="none" w:sz="0" w:space="0" w:color="auto"/>
            <w:left w:val="none" w:sz="0" w:space="0" w:color="auto"/>
            <w:bottom w:val="none" w:sz="0" w:space="0" w:color="auto"/>
            <w:right w:val="none" w:sz="0" w:space="0" w:color="auto"/>
          </w:divBdr>
          <w:divsChild>
            <w:div w:id="215624759">
              <w:marLeft w:val="0"/>
              <w:marRight w:val="0"/>
              <w:marTop w:val="0"/>
              <w:marBottom w:val="0"/>
              <w:divBdr>
                <w:top w:val="none" w:sz="0" w:space="0" w:color="auto"/>
                <w:left w:val="none" w:sz="0" w:space="0" w:color="auto"/>
                <w:bottom w:val="none" w:sz="0" w:space="0" w:color="auto"/>
                <w:right w:val="none" w:sz="0" w:space="0" w:color="auto"/>
              </w:divBdr>
            </w:div>
          </w:divsChild>
        </w:div>
        <w:div w:id="1449350214">
          <w:marLeft w:val="0"/>
          <w:marRight w:val="0"/>
          <w:marTop w:val="300"/>
          <w:marBottom w:val="0"/>
          <w:divBdr>
            <w:top w:val="none" w:sz="0" w:space="0" w:color="auto"/>
            <w:left w:val="none" w:sz="0" w:space="0" w:color="auto"/>
            <w:bottom w:val="none" w:sz="0" w:space="0" w:color="auto"/>
            <w:right w:val="none" w:sz="0" w:space="0" w:color="auto"/>
          </w:divBdr>
          <w:divsChild>
            <w:div w:id="1961106700">
              <w:marLeft w:val="0"/>
              <w:marRight w:val="0"/>
              <w:marTop w:val="0"/>
              <w:marBottom w:val="0"/>
              <w:divBdr>
                <w:top w:val="none" w:sz="0" w:space="0" w:color="auto"/>
                <w:left w:val="none" w:sz="0" w:space="0" w:color="auto"/>
                <w:bottom w:val="none" w:sz="0" w:space="0" w:color="auto"/>
                <w:right w:val="none" w:sz="0" w:space="0" w:color="auto"/>
              </w:divBdr>
              <w:divsChild>
                <w:div w:id="1000306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836953">
          <w:marLeft w:val="0"/>
          <w:marRight w:val="0"/>
          <w:marTop w:val="0"/>
          <w:marBottom w:val="0"/>
          <w:divBdr>
            <w:top w:val="none" w:sz="0" w:space="0" w:color="auto"/>
            <w:left w:val="none" w:sz="0" w:space="0" w:color="auto"/>
            <w:bottom w:val="none" w:sz="0" w:space="0" w:color="auto"/>
            <w:right w:val="none" w:sz="0" w:space="0" w:color="auto"/>
          </w:divBdr>
        </w:div>
        <w:div w:id="1698432027">
          <w:marLeft w:val="0"/>
          <w:marRight w:val="0"/>
          <w:marTop w:val="0"/>
          <w:marBottom w:val="0"/>
          <w:divBdr>
            <w:top w:val="none" w:sz="0" w:space="0" w:color="auto"/>
            <w:left w:val="none" w:sz="0" w:space="0" w:color="auto"/>
            <w:bottom w:val="none" w:sz="0" w:space="0" w:color="auto"/>
            <w:right w:val="none" w:sz="0" w:space="0" w:color="auto"/>
          </w:divBdr>
          <w:divsChild>
            <w:div w:id="365788725">
              <w:marLeft w:val="0"/>
              <w:marRight w:val="0"/>
              <w:marTop w:val="0"/>
              <w:marBottom w:val="0"/>
              <w:divBdr>
                <w:top w:val="none" w:sz="0" w:space="0" w:color="auto"/>
                <w:left w:val="none" w:sz="0" w:space="0" w:color="auto"/>
                <w:bottom w:val="none" w:sz="0" w:space="0" w:color="auto"/>
                <w:right w:val="none" w:sz="0" w:space="0" w:color="auto"/>
              </w:divBdr>
            </w:div>
          </w:divsChild>
        </w:div>
        <w:div w:id="1954705684">
          <w:marLeft w:val="0"/>
          <w:marRight w:val="0"/>
          <w:marTop w:val="0"/>
          <w:marBottom w:val="0"/>
          <w:divBdr>
            <w:top w:val="none" w:sz="0" w:space="0" w:color="auto"/>
            <w:left w:val="none" w:sz="0" w:space="0" w:color="auto"/>
            <w:bottom w:val="none" w:sz="0" w:space="0" w:color="auto"/>
            <w:right w:val="none" w:sz="0" w:space="0" w:color="auto"/>
          </w:divBdr>
        </w:div>
        <w:div w:id="2040157675">
          <w:marLeft w:val="0"/>
          <w:marRight w:val="0"/>
          <w:marTop w:val="0"/>
          <w:marBottom w:val="0"/>
          <w:divBdr>
            <w:top w:val="none" w:sz="0" w:space="0" w:color="auto"/>
            <w:left w:val="none" w:sz="0" w:space="0" w:color="auto"/>
            <w:bottom w:val="none" w:sz="0" w:space="0" w:color="auto"/>
            <w:right w:val="none" w:sz="0" w:space="0" w:color="auto"/>
          </w:divBdr>
        </w:div>
      </w:divsChild>
    </w:div>
    <w:div w:id="1033843226">
      <w:bodyDiv w:val="1"/>
      <w:marLeft w:val="0"/>
      <w:marRight w:val="0"/>
      <w:marTop w:val="0"/>
      <w:marBottom w:val="0"/>
      <w:divBdr>
        <w:top w:val="none" w:sz="0" w:space="0" w:color="auto"/>
        <w:left w:val="none" w:sz="0" w:space="0" w:color="auto"/>
        <w:bottom w:val="none" w:sz="0" w:space="0" w:color="auto"/>
        <w:right w:val="none" w:sz="0" w:space="0" w:color="auto"/>
      </w:divBdr>
    </w:div>
    <w:div w:id="1034648769">
      <w:bodyDiv w:val="1"/>
      <w:marLeft w:val="0"/>
      <w:marRight w:val="0"/>
      <w:marTop w:val="0"/>
      <w:marBottom w:val="0"/>
      <w:divBdr>
        <w:top w:val="none" w:sz="0" w:space="0" w:color="auto"/>
        <w:left w:val="none" w:sz="0" w:space="0" w:color="auto"/>
        <w:bottom w:val="none" w:sz="0" w:space="0" w:color="auto"/>
        <w:right w:val="none" w:sz="0" w:space="0" w:color="auto"/>
      </w:divBdr>
      <w:divsChild>
        <w:div w:id="1955404035">
          <w:marLeft w:val="0"/>
          <w:marRight w:val="0"/>
          <w:marTop w:val="0"/>
          <w:marBottom w:val="0"/>
          <w:divBdr>
            <w:top w:val="none" w:sz="0" w:space="0" w:color="auto"/>
            <w:left w:val="none" w:sz="0" w:space="0" w:color="auto"/>
            <w:bottom w:val="none" w:sz="0" w:space="0" w:color="auto"/>
            <w:right w:val="none" w:sz="0" w:space="0" w:color="auto"/>
          </w:divBdr>
        </w:div>
        <w:div w:id="1614285743">
          <w:marLeft w:val="0"/>
          <w:marRight w:val="0"/>
          <w:marTop w:val="0"/>
          <w:marBottom w:val="0"/>
          <w:divBdr>
            <w:top w:val="none" w:sz="0" w:space="0" w:color="auto"/>
            <w:left w:val="none" w:sz="0" w:space="0" w:color="auto"/>
            <w:bottom w:val="none" w:sz="0" w:space="0" w:color="auto"/>
            <w:right w:val="none" w:sz="0" w:space="0" w:color="auto"/>
          </w:divBdr>
          <w:divsChild>
            <w:div w:id="542015449">
              <w:marLeft w:val="0"/>
              <w:marRight w:val="0"/>
              <w:marTop w:val="0"/>
              <w:marBottom w:val="0"/>
              <w:divBdr>
                <w:top w:val="none" w:sz="0" w:space="0" w:color="auto"/>
                <w:left w:val="none" w:sz="0" w:space="0" w:color="auto"/>
                <w:bottom w:val="none" w:sz="0" w:space="0" w:color="auto"/>
                <w:right w:val="none" w:sz="0" w:space="0" w:color="auto"/>
              </w:divBdr>
            </w:div>
          </w:divsChild>
        </w:div>
        <w:div w:id="853228814">
          <w:marLeft w:val="0"/>
          <w:marRight w:val="0"/>
          <w:marTop w:val="0"/>
          <w:marBottom w:val="0"/>
          <w:divBdr>
            <w:top w:val="none" w:sz="0" w:space="0" w:color="auto"/>
            <w:left w:val="none" w:sz="0" w:space="0" w:color="auto"/>
            <w:bottom w:val="none" w:sz="0" w:space="0" w:color="auto"/>
            <w:right w:val="none" w:sz="0" w:space="0" w:color="auto"/>
          </w:divBdr>
        </w:div>
        <w:div w:id="1422489975">
          <w:marLeft w:val="0"/>
          <w:marRight w:val="0"/>
          <w:marTop w:val="0"/>
          <w:marBottom w:val="0"/>
          <w:divBdr>
            <w:top w:val="none" w:sz="0" w:space="0" w:color="auto"/>
            <w:left w:val="none" w:sz="0" w:space="0" w:color="auto"/>
            <w:bottom w:val="none" w:sz="0" w:space="0" w:color="auto"/>
            <w:right w:val="none" w:sz="0" w:space="0" w:color="auto"/>
          </w:divBdr>
          <w:divsChild>
            <w:div w:id="1648048161">
              <w:marLeft w:val="0"/>
              <w:marRight w:val="0"/>
              <w:marTop w:val="0"/>
              <w:marBottom w:val="0"/>
              <w:divBdr>
                <w:top w:val="none" w:sz="0" w:space="0" w:color="auto"/>
                <w:left w:val="none" w:sz="0" w:space="0" w:color="auto"/>
                <w:bottom w:val="none" w:sz="0" w:space="0" w:color="auto"/>
                <w:right w:val="none" w:sz="0" w:space="0" w:color="auto"/>
              </w:divBdr>
            </w:div>
          </w:divsChild>
        </w:div>
        <w:div w:id="1816407972">
          <w:marLeft w:val="0"/>
          <w:marRight w:val="0"/>
          <w:marTop w:val="0"/>
          <w:marBottom w:val="0"/>
          <w:divBdr>
            <w:top w:val="none" w:sz="0" w:space="0" w:color="auto"/>
            <w:left w:val="none" w:sz="0" w:space="0" w:color="auto"/>
            <w:bottom w:val="none" w:sz="0" w:space="0" w:color="auto"/>
            <w:right w:val="none" w:sz="0" w:space="0" w:color="auto"/>
          </w:divBdr>
        </w:div>
        <w:div w:id="1007247114">
          <w:marLeft w:val="0"/>
          <w:marRight w:val="0"/>
          <w:marTop w:val="0"/>
          <w:marBottom w:val="0"/>
          <w:divBdr>
            <w:top w:val="none" w:sz="0" w:space="0" w:color="auto"/>
            <w:left w:val="none" w:sz="0" w:space="0" w:color="auto"/>
            <w:bottom w:val="none" w:sz="0" w:space="0" w:color="auto"/>
            <w:right w:val="none" w:sz="0" w:space="0" w:color="auto"/>
          </w:divBdr>
          <w:divsChild>
            <w:div w:id="1013723518">
              <w:marLeft w:val="0"/>
              <w:marRight w:val="0"/>
              <w:marTop w:val="0"/>
              <w:marBottom w:val="0"/>
              <w:divBdr>
                <w:top w:val="none" w:sz="0" w:space="0" w:color="auto"/>
                <w:left w:val="none" w:sz="0" w:space="0" w:color="auto"/>
                <w:bottom w:val="none" w:sz="0" w:space="0" w:color="auto"/>
                <w:right w:val="none" w:sz="0" w:space="0" w:color="auto"/>
              </w:divBdr>
            </w:div>
          </w:divsChild>
        </w:div>
        <w:div w:id="655186167">
          <w:marLeft w:val="0"/>
          <w:marRight w:val="0"/>
          <w:marTop w:val="0"/>
          <w:marBottom w:val="0"/>
          <w:divBdr>
            <w:top w:val="none" w:sz="0" w:space="0" w:color="auto"/>
            <w:left w:val="none" w:sz="0" w:space="0" w:color="auto"/>
            <w:bottom w:val="none" w:sz="0" w:space="0" w:color="auto"/>
            <w:right w:val="none" w:sz="0" w:space="0" w:color="auto"/>
          </w:divBdr>
        </w:div>
        <w:div w:id="799107551">
          <w:marLeft w:val="0"/>
          <w:marRight w:val="0"/>
          <w:marTop w:val="0"/>
          <w:marBottom w:val="0"/>
          <w:divBdr>
            <w:top w:val="none" w:sz="0" w:space="0" w:color="auto"/>
            <w:left w:val="none" w:sz="0" w:space="0" w:color="auto"/>
            <w:bottom w:val="none" w:sz="0" w:space="0" w:color="auto"/>
            <w:right w:val="none" w:sz="0" w:space="0" w:color="auto"/>
          </w:divBdr>
          <w:divsChild>
            <w:div w:id="528763186">
              <w:marLeft w:val="0"/>
              <w:marRight w:val="0"/>
              <w:marTop w:val="0"/>
              <w:marBottom w:val="0"/>
              <w:divBdr>
                <w:top w:val="none" w:sz="0" w:space="0" w:color="auto"/>
                <w:left w:val="none" w:sz="0" w:space="0" w:color="auto"/>
                <w:bottom w:val="none" w:sz="0" w:space="0" w:color="auto"/>
                <w:right w:val="none" w:sz="0" w:space="0" w:color="auto"/>
              </w:divBdr>
            </w:div>
          </w:divsChild>
        </w:div>
        <w:div w:id="977302742">
          <w:marLeft w:val="0"/>
          <w:marRight w:val="0"/>
          <w:marTop w:val="0"/>
          <w:marBottom w:val="0"/>
          <w:divBdr>
            <w:top w:val="none" w:sz="0" w:space="0" w:color="auto"/>
            <w:left w:val="none" w:sz="0" w:space="0" w:color="auto"/>
            <w:bottom w:val="none" w:sz="0" w:space="0" w:color="auto"/>
            <w:right w:val="none" w:sz="0" w:space="0" w:color="auto"/>
          </w:divBdr>
        </w:div>
        <w:div w:id="1340353812">
          <w:marLeft w:val="0"/>
          <w:marRight w:val="0"/>
          <w:marTop w:val="0"/>
          <w:marBottom w:val="0"/>
          <w:divBdr>
            <w:top w:val="none" w:sz="0" w:space="0" w:color="auto"/>
            <w:left w:val="none" w:sz="0" w:space="0" w:color="auto"/>
            <w:bottom w:val="none" w:sz="0" w:space="0" w:color="auto"/>
            <w:right w:val="none" w:sz="0" w:space="0" w:color="auto"/>
          </w:divBdr>
          <w:divsChild>
            <w:div w:id="1361511887">
              <w:marLeft w:val="0"/>
              <w:marRight w:val="0"/>
              <w:marTop w:val="0"/>
              <w:marBottom w:val="0"/>
              <w:divBdr>
                <w:top w:val="none" w:sz="0" w:space="0" w:color="auto"/>
                <w:left w:val="none" w:sz="0" w:space="0" w:color="auto"/>
                <w:bottom w:val="none" w:sz="0" w:space="0" w:color="auto"/>
                <w:right w:val="none" w:sz="0" w:space="0" w:color="auto"/>
              </w:divBdr>
            </w:div>
          </w:divsChild>
        </w:div>
        <w:div w:id="1541671979">
          <w:marLeft w:val="0"/>
          <w:marRight w:val="0"/>
          <w:marTop w:val="0"/>
          <w:marBottom w:val="0"/>
          <w:divBdr>
            <w:top w:val="none" w:sz="0" w:space="0" w:color="auto"/>
            <w:left w:val="none" w:sz="0" w:space="0" w:color="auto"/>
            <w:bottom w:val="none" w:sz="0" w:space="0" w:color="auto"/>
            <w:right w:val="none" w:sz="0" w:space="0" w:color="auto"/>
          </w:divBdr>
        </w:div>
        <w:div w:id="1011491988">
          <w:marLeft w:val="0"/>
          <w:marRight w:val="0"/>
          <w:marTop w:val="0"/>
          <w:marBottom w:val="0"/>
          <w:divBdr>
            <w:top w:val="none" w:sz="0" w:space="0" w:color="auto"/>
            <w:left w:val="none" w:sz="0" w:space="0" w:color="auto"/>
            <w:bottom w:val="none" w:sz="0" w:space="0" w:color="auto"/>
            <w:right w:val="none" w:sz="0" w:space="0" w:color="auto"/>
          </w:divBdr>
          <w:divsChild>
            <w:div w:id="1623686281">
              <w:marLeft w:val="0"/>
              <w:marRight w:val="0"/>
              <w:marTop w:val="0"/>
              <w:marBottom w:val="0"/>
              <w:divBdr>
                <w:top w:val="none" w:sz="0" w:space="0" w:color="auto"/>
                <w:left w:val="none" w:sz="0" w:space="0" w:color="auto"/>
                <w:bottom w:val="none" w:sz="0" w:space="0" w:color="auto"/>
                <w:right w:val="none" w:sz="0" w:space="0" w:color="auto"/>
              </w:divBdr>
            </w:div>
          </w:divsChild>
        </w:div>
        <w:div w:id="1568371163">
          <w:marLeft w:val="0"/>
          <w:marRight w:val="0"/>
          <w:marTop w:val="0"/>
          <w:marBottom w:val="0"/>
          <w:divBdr>
            <w:top w:val="none" w:sz="0" w:space="0" w:color="auto"/>
            <w:left w:val="none" w:sz="0" w:space="0" w:color="auto"/>
            <w:bottom w:val="none" w:sz="0" w:space="0" w:color="auto"/>
            <w:right w:val="none" w:sz="0" w:space="0" w:color="auto"/>
          </w:divBdr>
        </w:div>
        <w:div w:id="784348848">
          <w:marLeft w:val="0"/>
          <w:marRight w:val="0"/>
          <w:marTop w:val="0"/>
          <w:marBottom w:val="0"/>
          <w:divBdr>
            <w:top w:val="none" w:sz="0" w:space="0" w:color="auto"/>
            <w:left w:val="none" w:sz="0" w:space="0" w:color="auto"/>
            <w:bottom w:val="none" w:sz="0" w:space="0" w:color="auto"/>
            <w:right w:val="none" w:sz="0" w:space="0" w:color="auto"/>
          </w:divBdr>
          <w:divsChild>
            <w:div w:id="1987776014">
              <w:marLeft w:val="0"/>
              <w:marRight w:val="0"/>
              <w:marTop w:val="0"/>
              <w:marBottom w:val="0"/>
              <w:divBdr>
                <w:top w:val="none" w:sz="0" w:space="0" w:color="auto"/>
                <w:left w:val="none" w:sz="0" w:space="0" w:color="auto"/>
                <w:bottom w:val="none" w:sz="0" w:space="0" w:color="auto"/>
                <w:right w:val="none" w:sz="0" w:space="0" w:color="auto"/>
              </w:divBdr>
            </w:div>
          </w:divsChild>
        </w:div>
        <w:div w:id="1197506405">
          <w:marLeft w:val="0"/>
          <w:marRight w:val="0"/>
          <w:marTop w:val="300"/>
          <w:marBottom w:val="0"/>
          <w:divBdr>
            <w:top w:val="none" w:sz="0" w:space="0" w:color="auto"/>
            <w:left w:val="none" w:sz="0" w:space="0" w:color="auto"/>
            <w:bottom w:val="none" w:sz="0" w:space="0" w:color="auto"/>
            <w:right w:val="none" w:sz="0" w:space="0" w:color="auto"/>
          </w:divBdr>
          <w:divsChild>
            <w:div w:id="1890728862">
              <w:marLeft w:val="0"/>
              <w:marRight w:val="0"/>
              <w:marTop w:val="0"/>
              <w:marBottom w:val="0"/>
              <w:divBdr>
                <w:top w:val="none" w:sz="0" w:space="0" w:color="auto"/>
                <w:left w:val="none" w:sz="0" w:space="0" w:color="auto"/>
                <w:bottom w:val="none" w:sz="0" w:space="0" w:color="auto"/>
                <w:right w:val="none" w:sz="0" w:space="0" w:color="auto"/>
              </w:divBdr>
              <w:divsChild>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910136">
          <w:marLeft w:val="0"/>
          <w:marRight w:val="0"/>
          <w:marTop w:val="300"/>
          <w:marBottom w:val="0"/>
          <w:divBdr>
            <w:top w:val="none" w:sz="0" w:space="0" w:color="auto"/>
            <w:left w:val="none" w:sz="0" w:space="0" w:color="auto"/>
            <w:bottom w:val="none" w:sz="0" w:space="0" w:color="auto"/>
            <w:right w:val="none" w:sz="0" w:space="0" w:color="auto"/>
          </w:divBdr>
          <w:divsChild>
            <w:div w:id="902108449">
              <w:marLeft w:val="0"/>
              <w:marRight w:val="0"/>
              <w:marTop w:val="0"/>
              <w:marBottom w:val="0"/>
              <w:divBdr>
                <w:top w:val="none" w:sz="0" w:space="0" w:color="auto"/>
                <w:left w:val="none" w:sz="0" w:space="0" w:color="auto"/>
                <w:bottom w:val="none" w:sz="0" w:space="0" w:color="auto"/>
                <w:right w:val="none" w:sz="0" w:space="0" w:color="auto"/>
              </w:divBdr>
              <w:divsChild>
                <w:div w:id="180276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545759">
          <w:marLeft w:val="0"/>
          <w:marRight w:val="0"/>
          <w:marTop w:val="300"/>
          <w:marBottom w:val="0"/>
          <w:divBdr>
            <w:top w:val="none" w:sz="0" w:space="0" w:color="auto"/>
            <w:left w:val="none" w:sz="0" w:space="0" w:color="auto"/>
            <w:bottom w:val="none" w:sz="0" w:space="0" w:color="auto"/>
            <w:right w:val="none" w:sz="0" w:space="0" w:color="auto"/>
          </w:divBdr>
          <w:divsChild>
            <w:div w:id="889264013">
              <w:marLeft w:val="0"/>
              <w:marRight w:val="0"/>
              <w:marTop w:val="0"/>
              <w:marBottom w:val="0"/>
              <w:divBdr>
                <w:top w:val="none" w:sz="0" w:space="0" w:color="auto"/>
                <w:left w:val="none" w:sz="0" w:space="0" w:color="auto"/>
                <w:bottom w:val="none" w:sz="0" w:space="0" w:color="auto"/>
                <w:right w:val="none" w:sz="0" w:space="0" w:color="auto"/>
              </w:divBdr>
              <w:divsChild>
                <w:div w:id="106707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598578">
          <w:marLeft w:val="0"/>
          <w:marRight w:val="0"/>
          <w:marTop w:val="300"/>
          <w:marBottom w:val="0"/>
          <w:divBdr>
            <w:top w:val="none" w:sz="0" w:space="0" w:color="auto"/>
            <w:left w:val="none" w:sz="0" w:space="0" w:color="auto"/>
            <w:bottom w:val="none" w:sz="0" w:space="0" w:color="auto"/>
            <w:right w:val="none" w:sz="0" w:space="0" w:color="auto"/>
          </w:divBdr>
          <w:divsChild>
            <w:div w:id="1520705273">
              <w:marLeft w:val="0"/>
              <w:marRight w:val="0"/>
              <w:marTop w:val="0"/>
              <w:marBottom w:val="0"/>
              <w:divBdr>
                <w:top w:val="none" w:sz="0" w:space="0" w:color="auto"/>
                <w:left w:val="none" w:sz="0" w:space="0" w:color="auto"/>
                <w:bottom w:val="none" w:sz="0" w:space="0" w:color="auto"/>
                <w:right w:val="none" w:sz="0" w:space="0" w:color="auto"/>
              </w:divBdr>
              <w:divsChild>
                <w:div w:id="925462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4889429">
      <w:bodyDiv w:val="1"/>
      <w:marLeft w:val="0"/>
      <w:marRight w:val="0"/>
      <w:marTop w:val="0"/>
      <w:marBottom w:val="0"/>
      <w:divBdr>
        <w:top w:val="none" w:sz="0" w:space="0" w:color="auto"/>
        <w:left w:val="none" w:sz="0" w:space="0" w:color="auto"/>
        <w:bottom w:val="none" w:sz="0" w:space="0" w:color="auto"/>
        <w:right w:val="none" w:sz="0" w:space="0" w:color="auto"/>
      </w:divBdr>
    </w:div>
    <w:div w:id="1035890172">
      <w:bodyDiv w:val="1"/>
      <w:marLeft w:val="0"/>
      <w:marRight w:val="0"/>
      <w:marTop w:val="0"/>
      <w:marBottom w:val="0"/>
      <w:divBdr>
        <w:top w:val="none" w:sz="0" w:space="0" w:color="auto"/>
        <w:left w:val="none" w:sz="0" w:space="0" w:color="auto"/>
        <w:bottom w:val="none" w:sz="0" w:space="0" w:color="auto"/>
        <w:right w:val="none" w:sz="0" w:space="0" w:color="auto"/>
      </w:divBdr>
      <w:divsChild>
        <w:div w:id="482241638">
          <w:marLeft w:val="0"/>
          <w:marRight w:val="0"/>
          <w:marTop w:val="0"/>
          <w:marBottom w:val="0"/>
          <w:divBdr>
            <w:top w:val="none" w:sz="0" w:space="0" w:color="auto"/>
            <w:left w:val="none" w:sz="0" w:space="0" w:color="auto"/>
            <w:bottom w:val="none" w:sz="0" w:space="0" w:color="auto"/>
            <w:right w:val="none" w:sz="0" w:space="0" w:color="auto"/>
          </w:divBdr>
          <w:divsChild>
            <w:div w:id="169099129">
              <w:marLeft w:val="0"/>
              <w:marRight w:val="0"/>
              <w:marTop w:val="0"/>
              <w:marBottom w:val="0"/>
              <w:divBdr>
                <w:top w:val="none" w:sz="0" w:space="0" w:color="auto"/>
                <w:left w:val="none" w:sz="0" w:space="0" w:color="auto"/>
                <w:bottom w:val="none" w:sz="0" w:space="0" w:color="auto"/>
                <w:right w:val="none" w:sz="0" w:space="0" w:color="auto"/>
              </w:divBdr>
            </w:div>
          </w:divsChild>
        </w:div>
        <w:div w:id="492377889">
          <w:marLeft w:val="0"/>
          <w:marRight w:val="0"/>
          <w:marTop w:val="300"/>
          <w:marBottom w:val="0"/>
          <w:divBdr>
            <w:top w:val="none" w:sz="0" w:space="0" w:color="auto"/>
            <w:left w:val="none" w:sz="0" w:space="0" w:color="auto"/>
            <w:bottom w:val="none" w:sz="0" w:space="0" w:color="auto"/>
            <w:right w:val="none" w:sz="0" w:space="0" w:color="auto"/>
          </w:divBdr>
          <w:divsChild>
            <w:div w:id="727143117">
              <w:marLeft w:val="0"/>
              <w:marRight w:val="0"/>
              <w:marTop w:val="0"/>
              <w:marBottom w:val="0"/>
              <w:divBdr>
                <w:top w:val="none" w:sz="0" w:space="0" w:color="auto"/>
                <w:left w:val="none" w:sz="0" w:space="0" w:color="auto"/>
                <w:bottom w:val="none" w:sz="0" w:space="0" w:color="auto"/>
                <w:right w:val="none" w:sz="0" w:space="0" w:color="auto"/>
              </w:divBdr>
              <w:divsChild>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793739">
          <w:marLeft w:val="0"/>
          <w:marRight w:val="0"/>
          <w:marTop w:val="300"/>
          <w:marBottom w:val="0"/>
          <w:divBdr>
            <w:top w:val="none" w:sz="0" w:space="0" w:color="auto"/>
            <w:left w:val="none" w:sz="0" w:space="0" w:color="auto"/>
            <w:bottom w:val="none" w:sz="0" w:space="0" w:color="auto"/>
            <w:right w:val="none" w:sz="0" w:space="0" w:color="auto"/>
          </w:divBdr>
          <w:divsChild>
            <w:div w:id="1415542957">
              <w:marLeft w:val="0"/>
              <w:marRight w:val="0"/>
              <w:marTop w:val="0"/>
              <w:marBottom w:val="0"/>
              <w:divBdr>
                <w:top w:val="none" w:sz="0" w:space="0" w:color="auto"/>
                <w:left w:val="none" w:sz="0" w:space="0" w:color="auto"/>
                <w:bottom w:val="none" w:sz="0" w:space="0" w:color="auto"/>
                <w:right w:val="none" w:sz="0" w:space="0" w:color="auto"/>
              </w:divBdr>
              <w:divsChild>
                <w:div w:id="1859153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19986">
          <w:marLeft w:val="0"/>
          <w:marRight w:val="0"/>
          <w:marTop w:val="0"/>
          <w:marBottom w:val="0"/>
          <w:divBdr>
            <w:top w:val="none" w:sz="0" w:space="0" w:color="auto"/>
            <w:left w:val="none" w:sz="0" w:space="0" w:color="auto"/>
            <w:bottom w:val="none" w:sz="0" w:space="0" w:color="auto"/>
            <w:right w:val="none" w:sz="0" w:space="0" w:color="auto"/>
          </w:divBdr>
        </w:div>
        <w:div w:id="713164840">
          <w:marLeft w:val="0"/>
          <w:marRight w:val="0"/>
          <w:marTop w:val="0"/>
          <w:marBottom w:val="0"/>
          <w:divBdr>
            <w:top w:val="none" w:sz="0" w:space="0" w:color="auto"/>
            <w:left w:val="none" w:sz="0" w:space="0" w:color="auto"/>
            <w:bottom w:val="none" w:sz="0" w:space="0" w:color="auto"/>
            <w:right w:val="none" w:sz="0" w:space="0" w:color="auto"/>
          </w:divBdr>
          <w:divsChild>
            <w:div w:id="1494222496">
              <w:marLeft w:val="0"/>
              <w:marRight w:val="0"/>
              <w:marTop w:val="0"/>
              <w:marBottom w:val="0"/>
              <w:divBdr>
                <w:top w:val="none" w:sz="0" w:space="0" w:color="auto"/>
                <w:left w:val="none" w:sz="0" w:space="0" w:color="auto"/>
                <w:bottom w:val="none" w:sz="0" w:space="0" w:color="auto"/>
                <w:right w:val="none" w:sz="0" w:space="0" w:color="auto"/>
              </w:divBdr>
            </w:div>
          </w:divsChild>
        </w:div>
        <w:div w:id="730270014">
          <w:marLeft w:val="0"/>
          <w:marRight w:val="0"/>
          <w:marTop w:val="300"/>
          <w:marBottom w:val="0"/>
          <w:divBdr>
            <w:top w:val="none" w:sz="0" w:space="0" w:color="auto"/>
            <w:left w:val="none" w:sz="0" w:space="0" w:color="auto"/>
            <w:bottom w:val="none" w:sz="0" w:space="0" w:color="auto"/>
            <w:right w:val="none" w:sz="0" w:space="0" w:color="auto"/>
          </w:divBdr>
          <w:divsChild>
            <w:div w:id="924649073">
              <w:marLeft w:val="0"/>
              <w:marRight w:val="0"/>
              <w:marTop w:val="0"/>
              <w:marBottom w:val="0"/>
              <w:divBdr>
                <w:top w:val="none" w:sz="0" w:space="0" w:color="auto"/>
                <w:left w:val="none" w:sz="0" w:space="0" w:color="auto"/>
                <w:bottom w:val="none" w:sz="0" w:space="0" w:color="auto"/>
                <w:right w:val="none" w:sz="0" w:space="0" w:color="auto"/>
              </w:divBdr>
              <w:divsChild>
                <w:div w:id="930970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785015">
          <w:marLeft w:val="0"/>
          <w:marRight w:val="0"/>
          <w:marTop w:val="0"/>
          <w:marBottom w:val="0"/>
          <w:divBdr>
            <w:top w:val="none" w:sz="0" w:space="0" w:color="auto"/>
            <w:left w:val="none" w:sz="0" w:space="0" w:color="auto"/>
            <w:bottom w:val="none" w:sz="0" w:space="0" w:color="auto"/>
            <w:right w:val="none" w:sz="0" w:space="0" w:color="auto"/>
          </w:divBdr>
          <w:divsChild>
            <w:div w:id="1841777861">
              <w:marLeft w:val="0"/>
              <w:marRight w:val="0"/>
              <w:marTop w:val="0"/>
              <w:marBottom w:val="0"/>
              <w:divBdr>
                <w:top w:val="none" w:sz="0" w:space="0" w:color="auto"/>
                <w:left w:val="none" w:sz="0" w:space="0" w:color="auto"/>
                <w:bottom w:val="none" w:sz="0" w:space="0" w:color="auto"/>
                <w:right w:val="none" w:sz="0" w:space="0" w:color="auto"/>
              </w:divBdr>
            </w:div>
          </w:divsChild>
        </w:div>
        <w:div w:id="963775887">
          <w:marLeft w:val="0"/>
          <w:marRight w:val="0"/>
          <w:marTop w:val="0"/>
          <w:marBottom w:val="0"/>
          <w:divBdr>
            <w:top w:val="none" w:sz="0" w:space="0" w:color="auto"/>
            <w:left w:val="none" w:sz="0" w:space="0" w:color="auto"/>
            <w:bottom w:val="none" w:sz="0" w:space="0" w:color="auto"/>
            <w:right w:val="none" w:sz="0" w:space="0" w:color="auto"/>
          </w:divBdr>
        </w:div>
        <w:div w:id="1375230391">
          <w:marLeft w:val="0"/>
          <w:marRight w:val="0"/>
          <w:marTop w:val="0"/>
          <w:marBottom w:val="0"/>
          <w:divBdr>
            <w:top w:val="none" w:sz="0" w:space="0" w:color="auto"/>
            <w:left w:val="none" w:sz="0" w:space="0" w:color="auto"/>
            <w:bottom w:val="none" w:sz="0" w:space="0" w:color="auto"/>
            <w:right w:val="none" w:sz="0" w:space="0" w:color="auto"/>
          </w:divBdr>
          <w:divsChild>
            <w:div w:id="1116634400">
              <w:marLeft w:val="0"/>
              <w:marRight w:val="0"/>
              <w:marTop w:val="0"/>
              <w:marBottom w:val="0"/>
              <w:divBdr>
                <w:top w:val="none" w:sz="0" w:space="0" w:color="auto"/>
                <w:left w:val="none" w:sz="0" w:space="0" w:color="auto"/>
                <w:bottom w:val="none" w:sz="0" w:space="0" w:color="auto"/>
                <w:right w:val="none" w:sz="0" w:space="0" w:color="auto"/>
              </w:divBdr>
            </w:div>
          </w:divsChild>
        </w:div>
        <w:div w:id="1418021990">
          <w:marLeft w:val="0"/>
          <w:marRight w:val="0"/>
          <w:marTop w:val="0"/>
          <w:marBottom w:val="0"/>
          <w:divBdr>
            <w:top w:val="none" w:sz="0" w:space="0" w:color="auto"/>
            <w:left w:val="none" w:sz="0" w:space="0" w:color="auto"/>
            <w:bottom w:val="none" w:sz="0" w:space="0" w:color="auto"/>
            <w:right w:val="none" w:sz="0" w:space="0" w:color="auto"/>
          </w:divBdr>
          <w:divsChild>
            <w:div w:id="67650807">
              <w:marLeft w:val="0"/>
              <w:marRight w:val="0"/>
              <w:marTop w:val="0"/>
              <w:marBottom w:val="0"/>
              <w:divBdr>
                <w:top w:val="none" w:sz="0" w:space="0" w:color="auto"/>
                <w:left w:val="none" w:sz="0" w:space="0" w:color="auto"/>
                <w:bottom w:val="none" w:sz="0" w:space="0" w:color="auto"/>
                <w:right w:val="none" w:sz="0" w:space="0" w:color="auto"/>
              </w:divBdr>
            </w:div>
          </w:divsChild>
        </w:div>
        <w:div w:id="1585452537">
          <w:marLeft w:val="0"/>
          <w:marRight w:val="0"/>
          <w:marTop w:val="0"/>
          <w:marBottom w:val="0"/>
          <w:divBdr>
            <w:top w:val="none" w:sz="0" w:space="0" w:color="auto"/>
            <w:left w:val="none" w:sz="0" w:space="0" w:color="auto"/>
            <w:bottom w:val="none" w:sz="0" w:space="0" w:color="auto"/>
            <w:right w:val="none" w:sz="0" w:space="0" w:color="auto"/>
          </w:divBdr>
        </w:div>
        <w:div w:id="1622153685">
          <w:marLeft w:val="0"/>
          <w:marRight w:val="0"/>
          <w:marTop w:val="0"/>
          <w:marBottom w:val="0"/>
          <w:divBdr>
            <w:top w:val="none" w:sz="0" w:space="0" w:color="auto"/>
            <w:left w:val="none" w:sz="0" w:space="0" w:color="auto"/>
            <w:bottom w:val="none" w:sz="0" w:space="0" w:color="auto"/>
            <w:right w:val="none" w:sz="0" w:space="0" w:color="auto"/>
          </w:divBdr>
          <w:divsChild>
            <w:div w:id="107311214">
              <w:marLeft w:val="0"/>
              <w:marRight w:val="0"/>
              <w:marTop w:val="0"/>
              <w:marBottom w:val="0"/>
              <w:divBdr>
                <w:top w:val="none" w:sz="0" w:space="0" w:color="auto"/>
                <w:left w:val="none" w:sz="0" w:space="0" w:color="auto"/>
                <w:bottom w:val="none" w:sz="0" w:space="0" w:color="auto"/>
                <w:right w:val="none" w:sz="0" w:space="0" w:color="auto"/>
              </w:divBdr>
            </w:div>
          </w:divsChild>
        </w:div>
        <w:div w:id="1768036354">
          <w:marLeft w:val="0"/>
          <w:marRight w:val="0"/>
          <w:marTop w:val="0"/>
          <w:marBottom w:val="0"/>
          <w:divBdr>
            <w:top w:val="none" w:sz="0" w:space="0" w:color="auto"/>
            <w:left w:val="none" w:sz="0" w:space="0" w:color="auto"/>
            <w:bottom w:val="none" w:sz="0" w:space="0" w:color="auto"/>
            <w:right w:val="none" w:sz="0" w:space="0" w:color="auto"/>
          </w:divBdr>
        </w:div>
        <w:div w:id="1824933890">
          <w:marLeft w:val="0"/>
          <w:marRight w:val="0"/>
          <w:marTop w:val="0"/>
          <w:marBottom w:val="0"/>
          <w:divBdr>
            <w:top w:val="none" w:sz="0" w:space="0" w:color="auto"/>
            <w:left w:val="none" w:sz="0" w:space="0" w:color="auto"/>
            <w:bottom w:val="none" w:sz="0" w:space="0" w:color="auto"/>
            <w:right w:val="none" w:sz="0" w:space="0" w:color="auto"/>
          </w:divBdr>
        </w:div>
        <w:div w:id="1916351824">
          <w:marLeft w:val="0"/>
          <w:marRight w:val="0"/>
          <w:marTop w:val="0"/>
          <w:marBottom w:val="0"/>
          <w:divBdr>
            <w:top w:val="none" w:sz="0" w:space="0" w:color="auto"/>
            <w:left w:val="none" w:sz="0" w:space="0" w:color="auto"/>
            <w:bottom w:val="none" w:sz="0" w:space="0" w:color="auto"/>
            <w:right w:val="none" w:sz="0" w:space="0" w:color="auto"/>
          </w:divBdr>
        </w:div>
        <w:div w:id="1988703404">
          <w:marLeft w:val="0"/>
          <w:marRight w:val="0"/>
          <w:marTop w:val="0"/>
          <w:marBottom w:val="0"/>
          <w:divBdr>
            <w:top w:val="none" w:sz="0" w:space="0" w:color="auto"/>
            <w:left w:val="none" w:sz="0" w:space="0" w:color="auto"/>
            <w:bottom w:val="none" w:sz="0" w:space="0" w:color="auto"/>
            <w:right w:val="none" w:sz="0" w:space="0" w:color="auto"/>
          </w:divBdr>
          <w:divsChild>
            <w:div w:id="820079179">
              <w:marLeft w:val="0"/>
              <w:marRight w:val="0"/>
              <w:marTop w:val="0"/>
              <w:marBottom w:val="0"/>
              <w:divBdr>
                <w:top w:val="none" w:sz="0" w:space="0" w:color="auto"/>
                <w:left w:val="none" w:sz="0" w:space="0" w:color="auto"/>
                <w:bottom w:val="none" w:sz="0" w:space="0" w:color="auto"/>
                <w:right w:val="none" w:sz="0" w:space="0" w:color="auto"/>
              </w:divBdr>
            </w:div>
          </w:divsChild>
        </w:div>
        <w:div w:id="2122844997">
          <w:marLeft w:val="0"/>
          <w:marRight w:val="0"/>
          <w:marTop w:val="0"/>
          <w:marBottom w:val="0"/>
          <w:divBdr>
            <w:top w:val="none" w:sz="0" w:space="0" w:color="auto"/>
            <w:left w:val="none" w:sz="0" w:space="0" w:color="auto"/>
            <w:bottom w:val="none" w:sz="0" w:space="0" w:color="auto"/>
            <w:right w:val="none" w:sz="0" w:space="0" w:color="auto"/>
          </w:divBdr>
        </w:div>
        <w:div w:id="2137723713">
          <w:marLeft w:val="0"/>
          <w:marRight w:val="0"/>
          <w:marTop w:val="300"/>
          <w:marBottom w:val="0"/>
          <w:divBdr>
            <w:top w:val="none" w:sz="0" w:space="0" w:color="auto"/>
            <w:left w:val="none" w:sz="0" w:space="0" w:color="auto"/>
            <w:bottom w:val="none" w:sz="0" w:space="0" w:color="auto"/>
            <w:right w:val="none" w:sz="0" w:space="0" w:color="auto"/>
          </w:divBdr>
          <w:divsChild>
            <w:div w:id="1885435485">
              <w:marLeft w:val="0"/>
              <w:marRight w:val="0"/>
              <w:marTop w:val="0"/>
              <w:marBottom w:val="0"/>
              <w:divBdr>
                <w:top w:val="none" w:sz="0" w:space="0" w:color="auto"/>
                <w:left w:val="none" w:sz="0" w:space="0" w:color="auto"/>
                <w:bottom w:val="none" w:sz="0" w:space="0" w:color="auto"/>
                <w:right w:val="none" w:sz="0" w:space="0" w:color="auto"/>
              </w:divBdr>
              <w:divsChild>
                <w:div w:id="27040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933364">
      <w:bodyDiv w:val="1"/>
      <w:marLeft w:val="0"/>
      <w:marRight w:val="0"/>
      <w:marTop w:val="0"/>
      <w:marBottom w:val="0"/>
      <w:divBdr>
        <w:top w:val="none" w:sz="0" w:space="0" w:color="auto"/>
        <w:left w:val="none" w:sz="0" w:space="0" w:color="auto"/>
        <w:bottom w:val="none" w:sz="0" w:space="0" w:color="auto"/>
        <w:right w:val="none" w:sz="0" w:space="0" w:color="auto"/>
      </w:divBdr>
    </w:div>
    <w:div w:id="1036083280">
      <w:bodyDiv w:val="1"/>
      <w:marLeft w:val="0"/>
      <w:marRight w:val="0"/>
      <w:marTop w:val="0"/>
      <w:marBottom w:val="0"/>
      <w:divBdr>
        <w:top w:val="none" w:sz="0" w:space="0" w:color="auto"/>
        <w:left w:val="none" w:sz="0" w:space="0" w:color="auto"/>
        <w:bottom w:val="none" w:sz="0" w:space="0" w:color="auto"/>
        <w:right w:val="none" w:sz="0" w:space="0" w:color="auto"/>
      </w:divBdr>
      <w:divsChild>
        <w:div w:id="39476060">
          <w:marLeft w:val="0"/>
          <w:marRight w:val="0"/>
          <w:marTop w:val="0"/>
          <w:marBottom w:val="0"/>
          <w:divBdr>
            <w:top w:val="none" w:sz="0" w:space="0" w:color="auto"/>
            <w:left w:val="none" w:sz="0" w:space="0" w:color="auto"/>
            <w:bottom w:val="none" w:sz="0" w:space="0" w:color="auto"/>
            <w:right w:val="none" w:sz="0" w:space="0" w:color="auto"/>
          </w:divBdr>
        </w:div>
        <w:div w:id="1495681547">
          <w:marLeft w:val="0"/>
          <w:marRight w:val="0"/>
          <w:marTop w:val="0"/>
          <w:marBottom w:val="0"/>
          <w:divBdr>
            <w:top w:val="none" w:sz="0" w:space="0" w:color="auto"/>
            <w:left w:val="none" w:sz="0" w:space="0" w:color="auto"/>
            <w:bottom w:val="none" w:sz="0" w:space="0" w:color="auto"/>
            <w:right w:val="none" w:sz="0" w:space="0" w:color="auto"/>
          </w:divBdr>
          <w:divsChild>
            <w:div w:id="139466782">
              <w:marLeft w:val="0"/>
              <w:marRight w:val="0"/>
              <w:marTop w:val="0"/>
              <w:marBottom w:val="0"/>
              <w:divBdr>
                <w:top w:val="none" w:sz="0" w:space="0" w:color="auto"/>
                <w:left w:val="none" w:sz="0" w:space="0" w:color="auto"/>
                <w:bottom w:val="none" w:sz="0" w:space="0" w:color="auto"/>
                <w:right w:val="none" w:sz="0" w:space="0" w:color="auto"/>
              </w:divBdr>
            </w:div>
          </w:divsChild>
        </w:div>
        <w:div w:id="858542325">
          <w:marLeft w:val="0"/>
          <w:marRight w:val="0"/>
          <w:marTop w:val="0"/>
          <w:marBottom w:val="0"/>
          <w:divBdr>
            <w:top w:val="none" w:sz="0" w:space="0" w:color="auto"/>
            <w:left w:val="none" w:sz="0" w:space="0" w:color="auto"/>
            <w:bottom w:val="none" w:sz="0" w:space="0" w:color="auto"/>
            <w:right w:val="none" w:sz="0" w:space="0" w:color="auto"/>
          </w:divBdr>
        </w:div>
        <w:div w:id="1781483888">
          <w:marLeft w:val="0"/>
          <w:marRight w:val="0"/>
          <w:marTop w:val="0"/>
          <w:marBottom w:val="0"/>
          <w:divBdr>
            <w:top w:val="none" w:sz="0" w:space="0" w:color="auto"/>
            <w:left w:val="none" w:sz="0" w:space="0" w:color="auto"/>
            <w:bottom w:val="none" w:sz="0" w:space="0" w:color="auto"/>
            <w:right w:val="none" w:sz="0" w:space="0" w:color="auto"/>
          </w:divBdr>
          <w:divsChild>
            <w:div w:id="1675910914">
              <w:marLeft w:val="0"/>
              <w:marRight w:val="0"/>
              <w:marTop w:val="0"/>
              <w:marBottom w:val="0"/>
              <w:divBdr>
                <w:top w:val="none" w:sz="0" w:space="0" w:color="auto"/>
                <w:left w:val="none" w:sz="0" w:space="0" w:color="auto"/>
                <w:bottom w:val="none" w:sz="0" w:space="0" w:color="auto"/>
                <w:right w:val="none" w:sz="0" w:space="0" w:color="auto"/>
              </w:divBdr>
            </w:div>
          </w:divsChild>
        </w:div>
        <w:div w:id="1976181782">
          <w:marLeft w:val="0"/>
          <w:marRight w:val="0"/>
          <w:marTop w:val="0"/>
          <w:marBottom w:val="0"/>
          <w:divBdr>
            <w:top w:val="none" w:sz="0" w:space="0" w:color="auto"/>
            <w:left w:val="none" w:sz="0" w:space="0" w:color="auto"/>
            <w:bottom w:val="none" w:sz="0" w:space="0" w:color="auto"/>
            <w:right w:val="none" w:sz="0" w:space="0" w:color="auto"/>
          </w:divBdr>
        </w:div>
        <w:div w:id="1731028928">
          <w:marLeft w:val="0"/>
          <w:marRight w:val="0"/>
          <w:marTop w:val="0"/>
          <w:marBottom w:val="0"/>
          <w:divBdr>
            <w:top w:val="none" w:sz="0" w:space="0" w:color="auto"/>
            <w:left w:val="none" w:sz="0" w:space="0" w:color="auto"/>
            <w:bottom w:val="none" w:sz="0" w:space="0" w:color="auto"/>
            <w:right w:val="none" w:sz="0" w:space="0" w:color="auto"/>
          </w:divBdr>
          <w:divsChild>
            <w:div w:id="1863975719">
              <w:marLeft w:val="0"/>
              <w:marRight w:val="0"/>
              <w:marTop w:val="0"/>
              <w:marBottom w:val="0"/>
              <w:divBdr>
                <w:top w:val="none" w:sz="0" w:space="0" w:color="auto"/>
                <w:left w:val="none" w:sz="0" w:space="0" w:color="auto"/>
                <w:bottom w:val="none" w:sz="0" w:space="0" w:color="auto"/>
                <w:right w:val="none" w:sz="0" w:space="0" w:color="auto"/>
              </w:divBdr>
            </w:div>
          </w:divsChild>
        </w:div>
        <w:div w:id="1224294768">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sChild>
            <w:div w:id="1865096955">
              <w:marLeft w:val="0"/>
              <w:marRight w:val="0"/>
              <w:marTop w:val="0"/>
              <w:marBottom w:val="0"/>
              <w:divBdr>
                <w:top w:val="none" w:sz="0" w:space="0" w:color="auto"/>
                <w:left w:val="none" w:sz="0" w:space="0" w:color="auto"/>
                <w:bottom w:val="none" w:sz="0" w:space="0" w:color="auto"/>
                <w:right w:val="none" w:sz="0" w:space="0" w:color="auto"/>
              </w:divBdr>
            </w:div>
          </w:divsChild>
        </w:div>
        <w:div w:id="912928240">
          <w:marLeft w:val="0"/>
          <w:marRight w:val="0"/>
          <w:marTop w:val="0"/>
          <w:marBottom w:val="0"/>
          <w:divBdr>
            <w:top w:val="none" w:sz="0" w:space="0" w:color="auto"/>
            <w:left w:val="none" w:sz="0" w:space="0" w:color="auto"/>
            <w:bottom w:val="none" w:sz="0" w:space="0" w:color="auto"/>
            <w:right w:val="none" w:sz="0" w:space="0" w:color="auto"/>
          </w:divBdr>
        </w:div>
        <w:div w:id="1359818411">
          <w:marLeft w:val="0"/>
          <w:marRight w:val="0"/>
          <w:marTop w:val="0"/>
          <w:marBottom w:val="0"/>
          <w:divBdr>
            <w:top w:val="none" w:sz="0" w:space="0" w:color="auto"/>
            <w:left w:val="none" w:sz="0" w:space="0" w:color="auto"/>
            <w:bottom w:val="none" w:sz="0" w:space="0" w:color="auto"/>
            <w:right w:val="none" w:sz="0" w:space="0" w:color="auto"/>
          </w:divBdr>
          <w:divsChild>
            <w:div w:id="1541555794">
              <w:marLeft w:val="0"/>
              <w:marRight w:val="0"/>
              <w:marTop w:val="0"/>
              <w:marBottom w:val="0"/>
              <w:divBdr>
                <w:top w:val="none" w:sz="0" w:space="0" w:color="auto"/>
                <w:left w:val="none" w:sz="0" w:space="0" w:color="auto"/>
                <w:bottom w:val="none" w:sz="0" w:space="0" w:color="auto"/>
                <w:right w:val="none" w:sz="0" w:space="0" w:color="auto"/>
              </w:divBdr>
            </w:div>
          </w:divsChild>
        </w:div>
        <w:div w:id="1759600235">
          <w:marLeft w:val="0"/>
          <w:marRight w:val="0"/>
          <w:marTop w:val="0"/>
          <w:marBottom w:val="0"/>
          <w:divBdr>
            <w:top w:val="none" w:sz="0" w:space="0" w:color="auto"/>
            <w:left w:val="none" w:sz="0" w:space="0" w:color="auto"/>
            <w:bottom w:val="none" w:sz="0" w:space="0" w:color="auto"/>
            <w:right w:val="none" w:sz="0" w:space="0" w:color="auto"/>
          </w:divBdr>
        </w:div>
        <w:div w:id="1444419305">
          <w:marLeft w:val="0"/>
          <w:marRight w:val="0"/>
          <w:marTop w:val="0"/>
          <w:marBottom w:val="0"/>
          <w:divBdr>
            <w:top w:val="none" w:sz="0" w:space="0" w:color="auto"/>
            <w:left w:val="none" w:sz="0" w:space="0" w:color="auto"/>
            <w:bottom w:val="none" w:sz="0" w:space="0" w:color="auto"/>
            <w:right w:val="none" w:sz="0" w:space="0" w:color="auto"/>
          </w:divBdr>
          <w:divsChild>
            <w:div w:id="1631587655">
              <w:marLeft w:val="0"/>
              <w:marRight w:val="0"/>
              <w:marTop w:val="0"/>
              <w:marBottom w:val="0"/>
              <w:divBdr>
                <w:top w:val="none" w:sz="0" w:space="0" w:color="auto"/>
                <w:left w:val="none" w:sz="0" w:space="0" w:color="auto"/>
                <w:bottom w:val="none" w:sz="0" w:space="0" w:color="auto"/>
                <w:right w:val="none" w:sz="0" w:space="0" w:color="auto"/>
              </w:divBdr>
            </w:div>
          </w:divsChild>
        </w:div>
        <w:div w:id="2075228659">
          <w:marLeft w:val="0"/>
          <w:marRight w:val="0"/>
          <w:marTop w:val="0"/>
          <w:marBottom w:val="0"/>
          <w:divBdr>
            <w:top w:val="none" w:sz="0" w:space="0" w:color="auto"/>
            <w:left w:val="none" w:sz="0" w:space="0" w:color="auto"/>
            <w:bottom w:val="none" w:sz="0" w:space="0" w:color="auto"/>
            <w:right w:val="none" w:sz="0" w:space="0" w:color="auto"/>
          </w:divBdr>
        </w:div>
        <w:div w:id="1611427369">
          <w:marLeft w:val="0"/>
          <w:marRight w:val="0"/>
          <w:marTop w:val="0"/>
          <w:marBottom w:val="0"/>
          <w:divBdr>
            <w:top w:val="none" w:sz="0" w:space="0" w:color="auto"/>
            <w:left w:val="none" w:sz="0" w:space="0" w:color="auto"/>
            <w:bottom w:val="none" w:sz="0" w:space="0" w:color="auto"/>
            <w:right w:val="none" w:sz="0" w:space="0" w:color="auto"/>
          </w:divBdr>
          <w:divsChild>
            <w:div w:id="101611684">
              <w:marLeft w:val="0"/>
              <w:marRight w:val="0"/>
              <w:marTop w:val="0"/>
              <w:marBottom w:val="0"/>
              <w:divBdr>
                <w:top w:val="none" w:sz="0" w:space="0" w:color="auto"/>
                <w:left w:val="none" w:sz="0" w:space="0" w:color="auto"/>
                <w:bottom w:val="none" w:sz="0" w:space="0" w:color="auto"/>
                <w:right w:val="none" w:sz="0" w:space="0" w:color="auto"/>
              </w:divBdr>
            </w:div>
          </w:divsChild>
        </w:div>
        <w:div w:id="1243878458">
          <w:marLeft w:val="0"/>
          <w:marRight w:val="0"/>
          <w:marTop w:val="300"/>
          <w:marBottom w:val="0"/>
          <w:divBdr>
            <w:top w:val="none" w:sz="0" w:space="0" w:color="auto"/>
            <w:left w:val="none" w:sz="0" w:space="0" w:color="auto"/>
            <w:bottom w:val="none" w:sz="0" w:space="0" w:color="auto"/>
            <w:right w:val="none" w:sz="0" w:space="0" w:color="auto"/>
          </w:divBdr>
          <w:divsChild>
            <w:div w:id="1794057764">
              <w:marLeft w:val="0"/>
              <w:marRight w:val="0"/>
              <w:marTop w:val="0"/>
              <w:marBottom w:val="0"/>
              <w:divBdr>
                <w:top w:val="none" w:sz="0" w:space="0" w:color="auto"/>
                <w:left w:val="none" w:sz="0" w:space="0" w:color="auto"/>
                <w:bottom w:val="none" w:sz="0" w:space="0" w:color="auto"/>
                <w:right w:val="none" w:sz="0" w:space="0" w:color="auto"/>
              </w:divBdr>
              <w:divsChild>
                <w:div w:id="1190416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655218">
          <w:marLeft w:val="0"/>
          <w:marRight w:val="0"/>
          <w:marTop w:val="300"/>
          <w:marBottom w:val="0"/>
          <w:divBdr>
            <w:top w:val="none" w:sz="0" w:space="0" w:color="auto"/>
            <w:left w:val="none" w:sz="0" w:space="0" w:color="auto"/>
            <w:bottom w:val="none" w:sz="0" w:space="0" w:color="auto"/>
            <w:right w:val="none" w:sz="0" w:space="0" w:color="auto"/>
          </w:divBdr>
          <w:divsChild>
            <w:div w:id="882442302">
              <w:marLeft w:val="0"/>
              <w:marRight w:val="0"/>
              <w:marTop w:val="0"/>
              <w:marBottom w:val="0"/>
              <w:divBdr>
                <w:top w:val="none" w:sz="0" w:space="0" w:color="auto"/>
                <w:left w:val="none" w:sz="0" w:space="0" w:color="auto"/>
                <w:bottom w:val="none" w:sz="0" w:space="0" w:color="auto"/>
                <w:right w:val="none" w:sz="0" w:space="0" w:color="auto"/>
              </w:divBdr>
              <w:divsChild>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3700925">
          <w:marLeft w:val="0"/>
          <w:marRight w:val="0"/>
          <w:marTop w:val="300"/>
          <w:marBottom w:val="0"/>
          <w:divBdr>
            <w:top w:val="none" w:sz="0" w:space="0" w:color="auto"/>
            <w:left w:val="none" w:sz="0" w:space="0" w:color="auto"/>
            <w:bottom w:val="none" w:sz="0" w:space="0" w:color="auto"/>
            <w:right w:val="none" w:sz="0" w:space="0" w:color="auto"/>
          </w:divBdr>
          <w:divsChild>
            <w:div w:id="960890028">
              <w:marLeft w:val="0"/>
              <w:marRight w:val="0"/>
              <w:marTop w:val="0"/>
              <w:marBottom w:val="0"/>
              <w:divBdr>
                <w:top w:val="none" w:sz="0" w:space="0" w:color="auto"/>
                <w:left w:val="none" w:sz="0" w:space="0" w:color="auto"/>
                <w:bottom w:val="none" w:sz="0" w:space="0" w:color="auto"/>
                <w:right w:val="none" w:sz="0" w:space="0" w:color="auto"/>
              </w:divBdr>
              <w:divsChild>
                <w:div w:id="671684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894846">
          <w:marLeft w:val="0"/>
          <w:marRight w:val="0"/>
          <w:marTop w:val="300"/>
          <w:marBottom w:val="0"/>
          <w:divBdr>
            <w:top w:val="none" w:sz="0" w:space="0" w:color="auto"/>
            <w:left w:val="none" w:sz="0" w:space="0" w:color="auto"/>
            <w:bottom w:val="none" w:sz="0" w:space="0" w:color="auto"/>
            <w:right w:val="none" w:sz="0" w:space="0" w:color="auto"/>
          </w:divBdr>
          <w:divsChild>
            <w:div w:id="56975380">
              <w:marLeft w:val="0"/>
              <w:marRight w:val="0"/>
              <w:marTop w:val="0"/>
              <w:marBottom w:val="0"/>
              <w:divBdr>
                <w:top w:val="none" w:sz="0" w:space="0" w:color="auto"/>
                <w:left w:val="none" w:sz="0" w:space="0" w:color="auto"/>
                <w:bottom w:val="none" w:sz="0" w:space="0" w:color="auto"/>
                <w:right w:val="none" w:sz="0" w:space="0" w:color="auto"/>
              </w:divBdr>
              <w:divsChild>
                <w:div w:id="1261185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269567">
      <w:bodyDiv w:val="1"/>
      <w:marLeft w:val="0"/>
      <w:marRight w:val="0"/>
      <w:marTop w:val="0"/>
      <w:marBottom w:val="0"/>
      <w:divBdr>
        <w:top w:val="none" w:sz="0" w:space="0" w:color="auto"/>
        <w:left w:val="none" w:sz="0" w:space="0" w:color="auto"/>
        <w:bottom w:val="none" w:sz="0" w:space="0" w:color="auto"/>
        <w:right w:val="none" w:sz="0" w:space="0" w:color="auto"/>
      </w:divBdr>
      <w:divsChild>
        <w:div w:id="313922049">
          <w:marLeft w:val="0"/>
          <w:marRight w:val="0"/>
          <w:marTop w:val="0"/>
          <w:marBottom w:val="0"/>
          <w:divBdr>
            <w:top w:val="none" w:sz="0" w:space="0" w:color="auto"/>
            <w:left w:val="none" w:sz="0" w:space="0" w:color="auto"/>
            <w:bottom w:val="none" w:sz="0" w:space="0" w:color="auto"/>
            <w:right w:val="none" w:sz="0" w:space="0" w:color="auto"/>
          </w:divBdr>
        </w:div>
        <w:div w:id="1734506777">
          <w:marLeft w:val="0"/>
          <w:marRight w:val="0"/>
          <w:marTop w:val="0"/>
          <w:marBottom w:val="0"/>
          <w:divBdr>
            <w:top w:val="none" w:sz="0" w:space="0" w:color="auto"/>
            <w:left w:val="none" w:sz="0" w:space="0" w:color="auto"/>
            <w:bottom w:val="none" w:sz="0" w:space="0" w:color="auto"/>
            <w:right w:val="none" w:sz="0" w:space="0" w:color="auto"/>
          </w:divBdr>
          <w:divsChild>
            <w:div w:id="897859808">
              <w:marLeft w:val="0"/>
              <w:marRight w:val="0"/>
              <w:marTop w:val="0"/>
              <w:marBottom w:val="0"/>
              <w:divBdr>
                <w:top w:val="none" w:sz="0" w:space="0" w:color="auto"/>
                <w:left w:val="none" w:sz="0" w:space="0" w:color="auto"/>
                <w:bottom w:val="none" w:sz="0" w:space="0" w:color="auto"/>
                <w:right w:val="none" w:sz="0" w:space="0" w:color="auto"/>
              </w:divBdr>
            </w:div>
          </w:divsChild>
        </w:div>
        <w:div w:id="1464956081">
          <w:marLeft w:val="0"/>
          <w:marRight w:val="0"/>
          <w:marTop w:val="0"/>
          <w:marBottom w:val="0"/>
          <w:divBdr>
            <w:top w:val="none" w:sz="0" w:space="0" w:color="auto"/>
            <w:left w:val="none" w:sz="0" w:space="0" w:color="auto"/>
            <w:bottom w:val="none" w:sz="0" w:space="0" w:color="auto"/>
            <w:right w:val="none" w:sz="0" w:space="0" w:color="auto"/>
          </w:divBdr>
        </w:div>
        <w:div w:id="2030140122">
          <w:marLeft w:val="0"/>
          <w:marRight w:val="0"/>
          <w:marTop w:val="0"/>
          <w:marBottom w:val="0"/>
          <w:divBdr>
            <w:top w:val="none" w:sz="0" w:space="0" w:color="auto"/>
            <w:left w:val="none" w:sz="0" w:space="0" w:color="auto"/>
            <w:bottom w:val="none" w:sz="0" w:space="0" w:color="auto"/>
            <w:right w:val="none" w:sz="0" w:space="0" w:color="auto"/>
          </w:divBdr>
          <w:divsChild>
            <w:div w:id="1519856926">
              <w:marLeft w:val="0"/>
              <w:marRight w:val="0"/>
              <w:marTop w:val="0"/>
              <w:marBottom w:val="0"/>
              <w:divBdr>
                <w:top w:val="none" w:sz="0" w:space="0" w:color="auto"/>
                <w:left w:val="none" w:sz="0" w:space="0" w:color="auto"/>
                <w:bottom w:val="none" w:sz="0" w:space="0" w:color="auto"/>
                <w:right w:val="none" w:sz="0" w:space="0" w:color="auto"/>
              </w:divBdr>
            </w:div>
          </w:divsChild>
        </w:div>
        <w:div w:id="642349058">
          <w:marLeft w:val="0"/>
          <w:marRight w:val="0"/>
          <w:marTop w:val="0"/>
          <w:marBottom w:val="0"/>
          <w:divBdr>
            <w:top w:val="none" w:sz="0" w:space="0" w:color="auto"/>
            <w:left w:val="none" w:sz="0" w:space="0" w:color="auto"/>
            <w:bottom w:val="none" w:sz="0" w:space="0" w:color="auto"/>
            <w:right w:val="none" w:sz="0" w:space="0" w:color="auto"/>
          </w:divBdr>
        </w:div>
        <w:div w:id="1707219464">
          <w:marLeft w:val="0"/>
          <w:marRight w:val="0"/>
          <w:marTop w:val="0"/>
          <w:marBottom w:val="0"/>
          <w:divBdr>
            <w:top w:val="none" w:sz="0" w:space="0" w:color="auto"/>
            <w:left w:val="none" w:sz="0" w:space="0" w:color="auto"/>
            <w:bottom w:val="none" w:sz="0" w:space="0" w:color="auto"/>
            <w:right w:val="none" w:sz="0" w:space="0" w:color="auto"/>
          </w:divBdr>
          <w:divsChild>
            <w:div w:id="489561903">
              <w:marLeft w:val="0"/>
              <w:marRight w:val="0"/>
              <w:marTop w:val="0"/>
              <w:marBottom w:val="0"/>
              <w:divBdr>
                <w:top w:val="none" w:sz="0" w:space="0" w:color="auto"/>
                <w:left w:val="none" w:sz="0" w:space="0" w:color="auto"/>
                <w:bottom w:val="none" w:sz="0" w:space="0" w:color="auto"/>
                <w:right w:val="none" w:sz="0" w:space="0" w:color="auto"/>
              </w:divBdr>
            </w:div>
          </w:divsChild>
        </w:div>
        <w:div w:id="666783002">
          <w:marLeft w:val="0"/>
          <w:marRight w:val="0"/>
          <w:marTop w:val="0"/>
          <w:marBottom w:val="0"/>
          <w:divBdr>
            <w:top w:val="none" w:sz="0" w:space="0" w:color="auto"/>
            <w:left w:val="none" w:sz="0" w:space="0" w:color="auto"/>
            <w:bottom w:val="none" w:sz="0" w:space="0" w:color="auto"/>
            <w:right w:val="none" w:sz="0" w:space="0" w:color="auto"/>
          </w:divBdr>
        </w:div>
        <w:div w:id="1603486973">
          <w:marLeft w:val="0"/>
          <w:marRight w:val="0"/>
          <w:marTop w:val="0"/>
          <w:marBottom w:val="0"/>
          <w:divBdr>
            <w:top w:val="none" w:sz="0" w:space="0" w:color="auto"/>
            <w:left w:val="none" w:sz="0" w:space="0" w:color="auto"/>
            <w:bottom w:val="none" w:sz="0" w:space="0" w:color="auto"/>
            <w:right w:val="none" w:sz="0" w:space="0" w:color="auto"/>
          </w:divBdr>
          <w:divsChild>
            <w:div w:id="1910727282">
              <w:marLeft w:val="0"/>
              <w:marRight w:val="0"/>
              <w:marTop w:val="0"/>
              <w:marBottom w:val="0"/>
              <w:divBdr>
                <w:top w:val="none" w:sz="0" w:space="0" w:color="auto"/>
                <w:left w:val="none" w:sz="0" w:space="0" w:color="auto"/>
                <w:bottom w:val="none" w:sz="0" w:space="0" w:color="auto"/>
                <w:right w:val="none" w:sz="0" w:space="0" w:color="auto"/>
              </w:divBdr>
            </w:div>
          </w:divsChild>
        </w:div>
        <w:div w:id="740325859">
          <w:marLeft w:val="0"/>
          <w:marRight w:val="0"/>
          <w:marTop w:val="0"/>
          <w:marBottom w:val="0"/>
          <w:divBdr>
            <w:top w:val="none" w:sz="0" w:space="0" w:color="auto"/>
            <w:left w:val="none" w:sz="0" w:space="0" w:color="auto"/>
            <w:bottom w:val="none" w:sz="0" w:space="0" w:color="auto"/>
            <w:right w:val="none" w:sz="0" w:space="0" w:color="auto"/>
          </w:divBdr>
        </w:div>
        <w:div w:id="1262568586">
          <w:marLeft w:val="0"/>
          <w:marRight w:val="0"/>
          <w:marTop w:val="0"/>
          <w:marBottom w:val="0"/>
          <w:divBdr>
            <w:top w:val="none" w:sz="0" w:space="0" w:color="auto"/>
            <w:left w:val="none" w:sz="0" w:space="0" w:color="auto"/>
            <w:bottom w:val="none" w:sz="0" w:space="0" w:color="auto"/>
            <w:right w:val="none" w:sz="0" w:space="0" w:color="auto"/>
          </w:divBdr>
          <w:divsChild>
            <w:div w:id="787699093">
              <w:marLeft w:val="0"/>
              <w:marRight w:val="0"/>
              <w:marTop w:val="0"/>
              <w:marBottom w:val="0"/>
              <w:divBdr>
                <w:top w:val="none" w:sz="0" w:space="0" w:color="auto"/>
                <w:left w:val="none" w:sz="0" w:space="0" w:color="auto"/>
                <w:bottom w:val="none" w:sz="0" w:space="0" w:color="auto"/>
                <w:right w:val="none" w:sz="0" w:space="0" w:color="auto"/>
              </w:divBdr>
            </w:div>
          </w:divsChild>
        </w:div>
        <w:div w:id="241650385">
          <w:marLeft w:val="0"/>
          <w:marRight w:val="0"/>
          <w:marTop w:val="0"/>
          <w:marBottom w:val="0"/>
          <w:divBdr>
            <w:top w:val="none" w:sz="0" w:space="0" w:color="auto"/>
            <w:left w:val="none" w:sz="0" w:space="0" w:color="auto"/>
            <w:bottom w:val="none" w:sz="0" w:space="0" w:color="auto"/>
            <w:right w:val="none" w:sz="0" w:space="0" w:color="auto"/>
          </w:divBdr>
        </w:div>
        <w:div w:id="696201215">
          <w:marLeft w:val="0"/>
          <w:marRight w:val="0"/>
          <w:marTop w:val="0"/>
          <w:marBottom w:val="0"/>
          <w:divBdr>
            <w:top w:val="none" w:sz="0" w:space="0" w:color="auto"/>
            <w:left w:val="none" w:sz="0" w:space="0" w:color="auto"/>
            <w:bottom w:val="none" w:sz="0" w:space="0" w:color="auto"/>
            <w:right w:val="none" w:sz="0" w:space="0" w:color="auto"/>
          </w:divBdr>
          <w:divsChild>
            <w:div w:id="1096708869">
              <w:marLeft w:val="0"/>
              <w:marRight w:val="0"/>
              <w:marTop w:val="0"/>
              <w:marBottom w:val="0"/>
              <w:divBdr>
                <w:top w:val="none" w:sz="0" w:space="0" w:color="auto"/>
                <w:left w:val="none" w:sz="0" w:space="0" w:color="auto"/>
                <w:bottom w:val="none" w:sz="0" w:space="0" w:color="auto"/>
                <w:right w:val="none" w:sz="0" w:space="0" w:color="auto"/>
              </w:divBdr>
            </w:div>
          </w:divsChild>
        </w:div>
        <w:div w:id="1418017854">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sChild>
            <w:div w:id="525098521">
              <w:marLeft w:val="0"/>
              <w:marRight w:val="0"/>
              <w:marTop w:val="0"/>
              <w:marBottom w:val="0"/>
              <w:divBdr>
                <w:top w:val="none" w:sz="0" w:space="0" w:color="auto"/>
                <w:left w:val="none" w:sz="0" w:space="0" w:color="auto"/>
                <w:bottom w:val="none" w:sz="0" w:space="0" w:color="auto"/>
                <w:right w:val="none" w:sz="0" w:space="0" w:color="auto"/>
              </w:divBdr>
            </w:div>
          </w:divsChild>
        </w:div>
        <w:div w:id="236864659">
          <w:marLeft w:val="0"/>
          <w:marRight w:val="0"/>
          <w:marTop w:val="300"/>
          <w:marBottom w:val="0"/>
          <w:divBdr>
            <w:top w:val="none" w:sz="0" w:space="0" w:color="auto"/>
            <w:left w:val="none" w:sz="0" w:space="0" w:color="auto"/>
            <w:bottom w:val="none" w:sz="0" w:space="0" w:color="auto"/>
            <w:right w:val="none" w:sz="0" w:space="0" w:color="auto"/>
          </w:divBdr>
          <w:divsChild>
            <w:div w:id="241524469">
              <w:marLeft w:val="0"/>
              <w:marRight w:val="0"/>
              <w:marTop w:val="0"/>
              <w:marBottom w:val="0"/>
              <w:divBdr>
                <w:top w:val="none" w:sz="0" w:space="0" w:color="auto"/>
                <w:left w:val="none" w:sz="0" w:space="0" w:color="auto"/>
                <w:bottom w:val="none" w:sz="0" w:space="0" w:color="auto"/>
                <w:right w:val="none" w:sz="0" w:space="0" w:color="auto"/>
              </w:divBdr>
              <w:divsChild>
                <w:div w:id="1185287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941259">
          <w:marLeft w:val="0"/>
          <w:marRight w:val="0"/>
          <w:marTop w:val="300"/>
          <w:marBottom w:val="0"/>
          <w:divBdr>
            <w:top w:val="none" w:sz="0" w:space="0" w:color="auto"/>
            <w:left w:val="none" w:sz="0" w:space="0" w:color="auto"/>
            <w:bottom w:val="none" w:sz="0" w:space="0" w:color="auto"/>
            <w:right w:val="none" w:sz="0" w:space="0" w:color="auto"/>
          </w:divBdr>
          <w:divsChild>
            <w:div w:id="721564417">
              <w:marLeft w:val="0"/>
              <w:marRight w:val="0"/>
              <w:marTop w:val="0"/>
              <w:marBottom w:val="0"/>
              <w:divBdr>
                <w:top w:val="none" w:sz="0" w:space="0" w:color="auto"/>
                <w:left w:val="none" w:sz="0" w:space="0" w:color="auto"/>
                <w:bottom w:val="none" w:sz="0" w:space="0" w:color="auto"/>
                <w:right w:val="none" w:sz="0" w:space="0" w:color="auto"/>
              </w:divBdr>
              <w:divsChild>
                <w:div w:id="1539467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400320">
          <w:marLeft w:val="0"/>
          <w:marRight w:val="0"/>
          <w:marTop w:val="300"/>
          <w:marBottom w:val="0"/>
          <w:divBdr>
            <w:top w:val="none" w:sz="0" w:space="0" w:color="auto"/>
            <w:left w:val="none" w:sz="0" w:space="0" w:color="auto"/>
            <w:bottom w:val="none" w:sz="0" w:space="0" w:color="auto"/>
            <w:right w:val="none" w:sz="0" w:space="0" w:color="auto"/>
          </w:divBdr>
          <w:divsChild>
            <w:div w:id="1510867529">
              <w:marLeft w:val="0"/>
              <w:marRight w:val="0"/>
              <w:marTop w:val="0"/>
              <w:marBottom w:val="0"/>
              <w:divBdr>
                <w:top w:val="none" w:sz="0" w:space="0" w:color="auto"/>
                <w:left w:val="none" w:sz="0" w:space="0" w:color="auto"/>
                <w:bottom w:val="none" w:sz="0" w:space="0" w:color="auto"/>
                <w:right w:val="none" w:sz="0" w:space="0" w:color="auto"/>
              </w:divBdr>
              <w:divsChild>
                <w:div w:id="450049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653439">
          <w:marLeft w:val="0"/>
          <w:marRight w:val="0"/>
          <w:marTop w:val="300"/>
          <w:marBottom w:val="0"/>
          <w:divBdr>
            <w:top w:val="none" w:sz="0" w:space="0" w:color="auto"/>
            <w:left w:val="none" w:sz="0" w:space="0" w:color="auto"/>
            <w:bottom w:val="none" w:sz="0" w:space="0" w:color="auto"/>
            <w:right w:val="none" w:sz="0" w:space="0" w:color="auto"/>
          </w:divBdr>
          <w:divsChild>
            <w:div w:id="975838587">
              <w:marLeft w:val="0"/>
              <w:marRight w:val="0"/>
              <w:marTop w:val="0"/>
              <w:marBottom w:val="0"/>
              <w:divBdr>
                <w:top w:val="none" w:sz="0" w:space="0" w:color="auto"/>
                <w:left w:val="none" w:sz="0" w:space="0" w:color="auto"/>
                <w:bottom w:val="none" w:sz="0" w:space="0" w:color="auto"/>
                <w:right w:val="none" w:sz="0" w:space="0" w:color="auto"/>
              </w:divBdr>
              <w:divsChild>
                <w:div w:id="197984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346024">
      <w:bodyDiv w:val="1"/>
      <w:marLeft w:val="0"/>
      <w:marRight w:val="0"/>
      <w:marTop w:val="0"/>
      <w:marBottom w:val="0"/>
      <w:divBdr>
        <w:top w:val="none" w:sz="0" w:space="0" w:color="auto"/>
        <w:left w:val="none" w:sz="0" w:space="0" w:color="auto"/>
        <w:bottom w:val="none" w:sz="0" w:space="0" w:color="auto"/>
        <w:right w:val="none" w:sz="0" w:space="0" w:color="auto"/>
      </w:divBdr>
    </w:div>
    <w:div w:id="1036658429">
      <w:bodyDiv w:val="1"/>
      <w:marLeft w:val="0"/>
      <w:marRight w:val="0"/>
      <w:marTop w:val="0"/>
      <w:marBottom w:val="0"/>
      <w:divBdr>
        <w:top w:val="none" w:sz="0" w:space="0" w:color="auto"/>
        <w:left w:val="none" w:sz="0" w:space="0" w:color="auto"/>
        <w:bottom w:val="none" w:sz="0" w:space="0" w:color="auto"/>
        <w:right w:val="none" w:sz="0" w:space="0" w:color="auto"/>
      </w:divBdr>
      <w:divsChild>
        <w:div w:id="1211529691">
          <w:marLeft w:val="0"/>
          <w:marRight w:val="0"/>
          <w:marTop w:val="0"/>
          <w:marBottom w:val="0"/>
          <w:divBdr>
            <w:top w:val="none" w:sz="0" w:space="0" w:color="auto"/>
            <w:left w:val="none" w:sz="0" w:space="0" w:color="auto"/>
            <w:bottom w:val="none" w:sz="0" w:space="0" w:color="auto"/>
            <w:right w:val="none" w:sz="0" w:space="0" w:color="auto"/>
          </w:divBdr>
        </w:div>
        <w:div w:id="1573655112">
          <w:marLeft w:val="0"/>
          <w:marRight w:val="0"/>
          <w:marTop w:val="0"/>
          <w:marBottom w:val="0"/>
          <w:divBdr>
            <w:top w:val="none" w:sz="0" w:space="0" w:color="auto"/>
            <w:left w:val="none" w:sz="0" w:space="0" w:color="auto"/>
            <w:bottom w:val="none" w:sz="0" w:space="0" w:color="auto"/>
            <w:right w:val="none" w:sz="0" w:space="0" w:color="auto"/>
          </w:divBdr>
          <w:divsChild>
            <w:div w:id="22945776">
              <w:marLeft w:val="0"/>
              <w:marRight w:val="0"/>
              <w:marTop w:val="0"/>
              <w:marBottom w:val="0"/>
              <w:divBdr>
                <w:top w:val="none" w:sz="0" w:space="0" w:color="auto"/>
                <w:left w:val="none" w:sz="0" w:space="0" w:color="auto"/>
                <w:bottom w:val="none" w:sz="0" w:space="0" w:color="auto"/>
                <w:right w:val="none" w:sz="0" w:space="0" w:color="auto"/>
              </w:divBdr>
            </w:div>
          </w:divsChild>
        </w:div>
        <w:div w:id="1615940297">
          <w:marLeft w:val="0"/>
          <w:marRight w:val="0"/>
          <w:marTop w:val="0"/>
          <w:marBottom w:val="0"/>
          <w:divBdr>
            <w:top w:val="none" w:sz="0" w:space="0" w:color="auto"/>
            <w:left w:val="none" w:sz="0" w:space="0" w:color="auto"/>
            <w:bottom w:val="none" w:sz="0" w:space="0" w:color="auto"/>
            <w:right w:val="none" w:sz="0" w:space="0" w:color="auto"/>
          </w:divBdr>
        </w:div>
        <w:div w:id="853418414">
          <w:marLeft w:val="0"/>
          <w:marRight w:val="0"/>
          <w:marTop w:val="0"/>
          <w:marBottom w:val="0"/>
          <w:divBdr>
            <w:top w:val="none" w:sz="0" w:space="0" w:color="auto"/>
            <w:left w:val="none" w:sz="0" w:space="0" w:color="auto"/>
            <w:bottom w:val="none" w:sz="0" w:space="0" w:color="auto"/>
            <w:right w:val="none" w:sz="0" w:space="0" w:color="auto"/>
          </w:divBdr>
          <w:divsChild>
            <w:div w:id="624427790">
              <w:marLeft w:val="0"/>
              <w:marRight w:val="0"/>
              <w:marTop w:val="0"/>
              <w:marBottom w:val="0"/>
              <w:divBdr>
                <w:top w:val="none" w:sz="0" w:space="0" w:color="auto"/>
                <w:left w:val="none" w:sz="0" w:space="0" w:color="auto"/>
                <w:bottom w:val="none" w:sz="0" w:space="0" w:color="auto"/>
                <w:right w:val="none" w:sz="0" w:space="0" w:color="auto"/>
              </w:divBdr>
            </w:div>
          </w:divsChild>
        </w:div>
        <w:div w:id="576404799">
          <w:marLeft w:val="0"/>
          <w:marRight w:val="0"/>
          <w:marTop w:val="0"/>
          <w:marBottom w:val="0"/>
          <w:divBdr>
            <w:top w:val="none" w:sz="0" w:space="0" w:color="auto"/>
            <w:left w:val="none" w:sz="0" w:space="0" w:color="auto"/>
            <w:bottom w:val="none" w:sz="0" w:space="0" w:color="auto"/>
            <w:right w:val="none" w:sz="0" w:space="0" w:color="auto"/>
          </w:divBdr>
        </w:div>
        <w:div w:id="887911778">
          <w:marLeft w:val="0"/>
          <w:marRight w:val="0"/>
          <w:marTop w:val="0"/>
          <w:marBottom w:val="0"/>
          <w:divBdr>
            <w:top w:val="none" w:sz="0" w:space="0" w:color="auto"/>
            <w:left w:val="none" w:sz="0" w:space="0" w:color="auto"/>
            <w:bottom w:val="none" w:sz="0" w:space="0" w:color="auto"/>
            <w:right w:val="none" w:sz="0" w:space="0" w:color="auto"/>
          </w:divBdr>
          <w:divsChild>
            <w:div w:id="1024133659">
              <w:marLeft w:val="0"/>
              <w:marRight w:val="0"/>
              <w:marTop w:val="0"/>
              <w:marBottom w:val="0"/>
              <w:divBdr>
                <w:top w:val="none" w:sz="0" w:space="0" w:color="auto"/>
                <w:left w:val="none" w:sz="0" w:space="0" w:color="auto"/>
                <w:bottom w:val="none" w:sz="0" w:space="0" w:color="auto"/>
                <w:right w:val="none" w:sz="0" w:space="0" w:color="auto"/>
              </w:divBdr>
            </w:div>
          </w:divsChild>
        </w:div>
        <w:div w:id="1582136609">
          <w:marLeft w:val="0"/>
          <w:marRight w:val="0"/>
          <w:marTop w:val="0"/>
          <w:marBottom w:val="0"/>
          <w:divBdr>
            <w:top w:val="none" w:sz="0" w:space="0" w:color="auto"/>
            <w:left w:val="none" w:sz="0" w:space="0" w:color="auto"/>
            <w:bottom w:val="none" w:sz="0" w:space="0" w:color="auto"/>
            <w:right w:val="none" w:sz="0" w:space="0" w:color="auto"/>
          </w:divBdr>
        </w:div>
        <w:div w:id="1775173863">
          <w:marLeft w:val="0"/>
          <w:marRight w:val="0"/>
          <w:marTop w:val="0"/>
          <w:marBottom w:val="0"/>
          <w:divBdr>
            <w:top w:val="none" w:sz="0" w:space="0" w:color="auto"/>
            <w:left w:val="none" w:sz="0" w:space="0" w:color="auto"/>
            <w:bottom w:val="none" w:sz="0" w:space="0" w:color="auto"/>
            <w:right w:val="none" w:sz="0" w:space="0" w:color="auto"/>
          </w:divBdr>
          <w:divsChild>
            <w:div w:id="287977988">
              <w:marLeft w:val="0"/>
              <w:marRight w:val="0"/>
              <w:marTop w:val="0"/>
              <w:marBottom w:val="0"/>
              <w:divBdr>
                <w:top w:val="none" w:sz="0" w:space="0" w:color="auto"/>
                <w:left w:val="none" w:sz="0" w:space="0" w:color="auto"/>
                <w:bottom w:val="none" w:sz="0" w:space="0" w:color="auto"/>
                <w:right w:val="none" w:sz="0" w:space="0" w:color="auto"/>
              </w:divBdr>
            </w:div>
          </w:divsChild>
        </w:div>
        <w:div w:id="327445377">
          <w:marLeft w:val="0"/>
          <w:marRight w:val="0"/>
          <w:marTop w:val="0"/>
          <w:marBottom w:val="0"/>
          <w:divBdr>
            <w:top w:val="none" w:sz="0" w:space="0" w:color="auto"/>
            <w:left w:val="none" w:sz="0" w:space="0" w:color="auto"/>
            <w:bottom w:val="none" w:sz="0" w:space="0" w:color="auto"/>
            <w:right w:val="none" w:sz="0" w:space="0" w:color="auto"/>
          </w:divBdr>
        </w:div>
        <w:div w:id="322047642">
          <w:marLeft w:val="0"/>
          <w:marRight w:val="0"/>
          <w:marTop w:val="0"/>
          <w:marBottom w:val="0"/>
          <w:divBdr>
            <w:top w:val="none" w:sz="0" w:space="0" w:color="auto"/>
            <w:left w:val="none" w:sz="0" w:space="0" w:color="auto"/>
            <w:bottom w:val="none" w:sz="0" w:space="0" w:color="auto"/>
            <w:right w:val="none" w:sz="0" w:space="0" w:color="auto"/>
          </w:divBdr>
          <w:divsChild>
            <w:div w:id="1854027390">
              <w:marLeft w:val="0"/>
              <w:marRight w:val="0"/>
              <w:marTop w:val="0"/>
              <w:marBottom w:val="0"/>
              <w:divBdr>
                <w:top w:val="none" w:sz="0" w:space="0" w:color="auto"/>
                <w:left w:val="none" w:sz="0" w:space="0" w:color="auto"/>
                <w:bottom w:val="none" w:sz="0" w:space="0" w:color="auto"/>
                <w:right w:val="none" w:sz="0" w:space="0" w:color="auto"/>
              </w:divBdr>
            </w:div>
          </w:divsChild>
        </w:div>
        <w:div w:id="890115659">
          <w:marLeft w:val="0"/>
          <w:marRight w:val="0"/>
          <w:marTop w:val="0"/>
          <w:marBottom w:val="0"/>
          <w:divBdr>
            <w:top w:val="none" w:sz="0" w:space="0" w:color="auto"/>
            <w:left w:val="none" w:sz="0" w:space="0" w:color="auto"/>
            <w:bottom w:val="none" w:sz="0" w:space="0" w:color="auto"/>
            <w:right w:val="none" w:sz="0" w:space="0" w:color="auto"/>
          </w:divBdr>
        </w:div>
        <w:div w:id="341321826">
          <w:marLeft w:val="0"/>
          <w:marRight w:val="0"/>
          <w:marTop w:val="0"/>
          <w:marBottom w:val="0"/>
          <w:divBdr>
            <w:top w:val="none" w:sz="0" w:space="0" w:color="auto"/>
            <w:left w:val="none" w:sz="0" w:space="0" w:color="auto"/>
            <w:bottom w:val="none" w:sz="0" w:space="0" w:color="auto"/>
            <w:right w:val="none" w:sz="0" w:space="0" w:color="auto"/>
          </w:divBdr>
          <w:divsChild>
            <w:div w:id="1066873476">
              <w:marLeft w:val="0"/>
              <w:marRight w:val="0"/>
              <w:marTop w:val="0"/>
              <w:marBottom w:val="0"/>
              <w:divBdr>
                <w:top w:val="none" w:sz="0" w:space="0" w:color="auto"/>
                <w:left w:val="none" w:sz="0" w:space="0" w:color="auto"/>
                <w:bottom w:val="none" w:sz="0" w:space="0" w:color="auto"/>
                <w:right w:val="none" w:sz="0" w:space="0" w:color="auto"/>
              </w:divBdr>
            </w:div>
          </w:divsChild>
        </w:div>
        <w:div w:id="953319167">
          <w:marLeft w:val="0"/>
          <w:marRight w:val="0"/>
          <w:marTop w:val="0"/>
          <w:marBottom w:val="0"/>
          <w:divBdr>
            <w:top w:val="none" w:sz="0" w:space="0" w:color="auto"/>
            <w:left w:val="none" w:sz="0" w:space="0" w:color="auto"/>
            <w:bottom w:val="none" w:sz="0" w:space="0" w:color="auto"/>
            <w:right w:val="none" w:sz="0" w:space="0" w:color="auto"/>
          </w:divBdr>
        </w:div>
        <w:div w:id="341248879">
          <w:marLeft w:val="0"/>
          <w:marRight w:val="0"/>
          <w:marTop w:val="0"/>
          <w:marBottom w:val="0"/>
          <w:divBdr>
            <w:top w:val="none" w:sz="0" w:space="0" w:color="auto"/>
            <w:left w:val="none" w:sz="0" w:space="0" w:color="auto"/>
            <w:bottom w:val="none" w:sz="0" w:space="0" w:color="auto"/>
            <w:right w:val="none" w:sz="0" w:space="0" w:color="auto"/>
          </w:divBdr>
          <w:divsChild>
            <w:div w:id="709842910">
              <w:marLeft w:val="0"/>
              <w:marRight w:val="0"/>
              <w:marTop w:val="0"/>
              <w:marBottom w:val="0"/>
              <w:divBdr>
                <w:top w:val="none" w:sz="0" w:space="0" w:color="auto"/>
                <w:left w:val="none" w:sz="0" w:space="0" w:color="auto"/>
                <w:bottom w:val="none" w:sz="0" w:space="0" w:color="auto"/>
                <w:right w:val="none" w:sz="0" w:space="0" w:color="auto"/>
              </w:divBdr>
            </w:div>
          </w:divsChild>
        </w:div>
        <w:div w:id="1029572583">
          <w:marLeft w:val="0"/>
          <w:marRight w:val="0"/>
          <w:marTop w:val="300"/>
          <w:marBottom w:val="0"/>
          <w:divBdr>
            <w:top w:val="none" w:sz="0" w:space="0" w:color="auto"/>
            <w:left w:val="none" w:sz="0" w:space="0" w:color="auto"/>
            <w:bottom w:val="none" w:sz="0" w:space="0" w:color="auto"/>
            <w:right w:val="none" w:sz="0" w:space="0" w:color="auto"/>
          </w:divBdr>
          <w:divsChild>
            <w:div w:id="1255554180">
              <w:marLeft w:val="0"/>
              <w:marRight w:val="0"/>
              <w:marTop w:val="0"/>
              <w:marBottom w:val="0"/>
              <w:divBdr>
                <w:top w:val="none" w:sz="0" w:space="0" w:color="auto"/>
                <w:left w:val="none" w:sz="0" w:space="0" w:color="auto"/>
                <w:bottom w:val="none" w:sz="0" w:space="0" w:color="auto"/>
                <w:right w:val="none" w:sz="0" w:space="0" w:color="auto"/>
              </w:divBdr>
              <w:divsChild>
                <w:div w:id="52379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436107">
          <w:marLeft w:val="0"/>
          <w:marRight w:val="0"/>
          <w:marTop w:val="300"/>
          <w:marBottom w:val="0"/>
          <w:divBdr>
            <w:top w:val="none" w:sz="0" w:space="0" w:color="auto"/>
            <w:left w:val="none" w:sz="0" w:space="0" w:color="auto"/>
            <w:bottom w:val="none" w:sz="0" w:space="0" w:color="auto"/>
            <w:right w:val="none" w:sz="0" w:space="0" w:color="auto"/>
          </w:divBdr>
          <w:divsChild>
            <w:div w:id="148521340">
              <w:marLeft w:val="0"/>
              <w:marRight w:val="0"/>
              <w:marTop w:val="0"/>
              <w:marBottom w:val="0"/>
              <w:divBdr>
                <w:top w:val="none" w:sz="0" w:space="0" w:color="auto"/>
                <w:left w:val="none" w:sz="0" w:space="0" w:color="auto"/>
                <w:bottom w:val="none" w:sz="0" w:space="0" w:color="auto"/>
                <w:right w:val="none" w:sz="0" w:space="0" w:color="auto"/>
              </w:divBdr>
              <w:divsChild>
                <w:div w:id="94523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263488">
          <w:marLeft w:val="0"/>
          <w:marRight w:val="0"/>
          <w:marTop w:val="300"/>
          <w:marBottom w:val="0"/>
          <w:divBdr>
            <w:top w:val="none" w:sz="0" w:space="0" w:color="auto"/>
            <w:left w:val="none" w:sz="0" w:space="0" w:color="auto"/>
            <w:bottom w:val="none" w:sz="0" w:space="0" w:color="auto"/>
            <w:right w:val="none" w:sz="0" w:space="0" w:color="auto"/>
          </w:divBdr>
          <w:divsChild>
            <w:div w:id="1443839589">
              <w:marLeft w:val="0"/>
              <w:marRight w:val="0"/>
              <w:marTop w:val="0"/>
              <w:marBottom w:val="0"/>
              <w:divBdr>
                <w:top w:val="none" w:sz="0" w:space="0" w:color="auto"/>
                <w:left w:val="none" w:sz="0" w:space="0" w:color="auto"/>
                <w:bottom w:val="none" w:sz="0" w:space="0" w:color="auto"/>
                <w:right w:val="none" w:sz="0" w:space="0" w:color="auto"/>
              </w:divBdr>
              <w:divsChild>
                <w:div w:id="169760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740586">
          <w:marLeft w:val="0"/>
          <w:marRight w:val="0"/>
          <w:marTop w:val="300"/>
          <w:marBottom w:val="0"/>
          <w:divBdr>
            <w:top w:val="none" w:sz="0" w:space="0" w:color="auto"/>
            <w:left w:val="none" w:sz="0" w:space="0" w:color="auto"/>
            <w:bottom w:val="none" w:sz="0" w:space="0" w:color="auto"/>
            <w:right w:val="none" w:sz="0" w:space="0" w:color="auto"/>
          </w:divBdr>
          <w:divsChild>
            <w:div w:id="1404328637">
              <w:marLeft w:val="0"/>
              <w:marRight w:val="0"/>
              <w:marTop w:val="0"/>
              <w:marBottom w:val="0"/>
              <w:divBdr>
                <w:top w:val="none" w:sz="0" w:space="0" w:color="auto"/>
                <w:left w:val="none" w:sz="0" w:space="0" w:color="auto"/>
                <w:bottom w:val="none" w:sz="0" w:space="0" w:color="auto"/>
                <w:right w:val="none" w:sz="0" w:space="0" w:color="auto"/>
              </w:divBdr>
              <w:divsChild>
                <w:div w:id="14482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7662329">
      <w:bodyDiv w:val="1"/>
      <w:marLeft w:val="0"/>
      <w:marRight w:val="0"/>
      <w:marTop w:val="0"/>
      <w:marBottom w:val="0"/>
      <w:divBdr>
        <w:top w:val="none" w:sz="0" w:space="0" w:color="auto"/>
        <w:left w:val="none" w:sz="0" w:space="0" w:color="auto"/>
        <w:bottom w:val="none" w:sz="0" w:space="0" w:color="auto"/>
        <w:right w:val="none" w:sz="0" w:space="0" w:color="auto"/>
      </w:divBdr>
    </w:div>
    <w:div w:id="1037851407">
      <w:bodyDiv w:val="1"/>
      <w:marLeft w:val="0"/>
      <w:marRight w:val="0"/>
      <w:marTop w:val="0"/>
      <w:marBottom w:val="0"/>
      <w:divBdr>
        <w:top w:val="none" w:sz="0" w:space="0" w:color="auto"/>
        <w:left w:val="none" w:sz="0" w:space="0" w:color="auto"/>
        <w:bottom w:val="none" w:sz="0" w:space="0" w:color="auto"/>
        <w:right w:val="none" w:sz="0" w:space="0" w:color="auto"/>
      </w:divBdr>
      <w:divsChild>
        <w:div w:id="1311666603">
          <w:marLeft w:val="0"/>
          <w:marRight w:val="0"/>
          <w:marTop w:val="0"/>
          <w:marBottom w:val="0"/>
          <w:divBdr>
            <w:top w:val="none" w:sz="0" w:space="0" w:color="auto"/>
            <w:left w:val="none" w:sz="0" w:space="0" w:color="auto"/>
            <w:bottom w:val="none" w:sz="0" w:space="0" w:color="auto"/>
            <w:right w:val="none" w:sz="0" w:space="0" w:color="auto"/>
          </w:divBdr>
        </w:div>
        <w:div w:id="702942454">
          <w:marLeft w:val="0"/>
          <w:marRight w:val="0"/>
          <w:marTop w:val="0"/>
          <w:marBottom w:val="0"/>
          <w:divBdr>
            <w:top w:val="none" w:sz="0" w:space="0" w:color="auto"/>
            <w:left w:val="none" w:sz="0" w:space="0" w:color="auto"/>
            <w:bottom w:val="none" w:sz="0" w:space="0" w:color="auto"/>
            <w:right w:val="none" w:sz="0" w:space="0" w:color="auto"/>
          </w:divBdr>
          <w:divsChild>
            <w:div w:id="1307904031">
              <w:marLeft w:val="0"/>
              <w:marRight w:val="0"/>
              <w:marTop w:val="0"/>
              <w:marBottom w:val="0"/>
              <w:divBdr>
                <w:top w:val="none" w:sz="0" w:space="0" w:color="auto"/>
                <w:left w:val="none" w:sz="0" w:space="0" w:color="auto"/>
                <w:bottom w:val="none" w:sz="0" w:space="0" w:color="auto"/>
                <w:right w:val="none" w:sz="0" w:space="0" w:color="auto"/>
              </w:divBdr>
            </w:div>
          </w:divsChild>
        </w:div>
        <w:div w:id="1431076508">
          <w:marLeft w:val="0"/>
          <w:marRight w:val="0"/>
          <w:marTop w:val="0"/>
          <w:marBottom w:val="0"/>
          <w:divBdr>
            <w:top w:val="none" w:sz="0" w:space="0" w:color="auto"/>
            <w:left w:val="none" w:sz="0" w:space="0" w:color="auto"/>
            <w:bottom w:val="none" w:sz="0" w:space="0" w:color="auto"/>
            <w:right w:val="none" w:sz="0" w:space="0" w:color="auto"/>
          </w:divBdr>
        </w:div>
        <w:div w:id="1262183995">
          <w:marLeft w:val="0"/>
          <w:marRight w:val="0"/>
          <w:marTop w:val="0"/>
          <w:marBottom w:val="0"/>
          <w:divBdr>
            <w:top w:val="none" w:sz="0" w:space="0" w:color="auto"/>
            <w:left w:val="none" w:sz="0" w:space="0" w:color="auto"/>
            <w:bottom w:val="none" w:sz="0" w:space="0" w:color="auto"/>
            <w:right w:val="none" w:sz="0" w:space="0" w:color="auto"/>
          </w:divBdr>
          <w:divsChild>
            <w:div w:id="1582984762">
              <w:marLeft w:val="0"/>
              <w:marRight w:val="0"/>
              <w:marTop w:val="0"/>
              <w:marBottom w:val="0"/>
              <w:divBdr>
                <w:top w:val="none" w:sz="0" w:space="0" w:color="auto"/>
                <w:left w:val="none" w:sz="0" w:space="0" w:color="auto"/>
                <w:bottom w:val="none" w:sz="0" w:space="0" w:color="auto"/>
                <w:right w:val="none" w:sz="0" w:space="0" w:color="auto"/>
              </w:divBdr>
            </w:div>
          </w:divsChild>
        </w:div>
        <w:div w:id="229660331">
          <w:marLeft w:val="0"/>
          <w:marRight w:val="0"/>
          <w:marTop w:val="0"/>
          <w:marBottom w:val="0"/>
          <w:divBdr>
            <w:top w:val="none" w:sz="0" w:space="0" w:color="auto"/>
            <w:left w:val="none" w:sz="0" w:space="0" w:color="auto"/>
            <w:bottom w:val="none" w:sz="0" w:space="0" w:color="auto"/>
            <w:right w:val="none" w:sz="0" w:space="0" w:color="auto"/>
          </w:divBdr>
        </w:div>
        <w:div w:id="2103254442">
          <w:marLeft w:val="0"/>
          <w:marRight w:val="0"/>
          <w:marTop w:val="0"/>
          <w:marBottom w:val="0"/>
          <w:divBdr>
            <w:top w:val="none" w:sz="0" w:space="0" w:color="auto"/>
            <w:left w:val="none" w:sz="0" w:space="0" w:color="auto"/>
            <w:bottom w:val="none" w:sz="0" w:space="0" w:color="auto"/>
            <w:right w:val="none" w:sz="0" w:space="0" w:color="auto"/>
          </w:divBdr>
          <w:divsChild>
            <w:div w:id="1912809972">
              <w:marLeft w:val="0"/>
              <w:marRight w:val="0"/>
              <w:marTop w:val="0"/>
              <w:marBottom w:val="0"/>
              <w:divBdr>
                <w:top w:val="none" w:sz="0" w:space="0" w:color="auto"/>
                <w:left w:val="none" w:sz="0" w:space="0" w:color="auto"/>
                <w:bottom w:val="none" w:sz="0" w:space="0" w:color="auto"/>
                <w:right w:val="none" w:sz="0" w:space="0" w:color="auto"/>
              </w:divBdr>
            </w:div>
          </w:divsChild>
        </w:div>
        <w:div w:id="471674183">
          <w:marLeft w:val="0"/>
          <w:marRight w:val="0"/>
          <w:marTop w:val="0"/>
          <w:marBottom w:val="0"/>
          <w:divBdr>
            <w:top w:val="none" w:sz="0" w:space="0" w:color="auto"/>
            <w:left w:val="none" w:sz="0" w:space="0" w:color="auto"/>
            <w:bottom w:val="none" w:sz="0" w:space="0" w:color="auto"/>
            <w:right w:val="none" w:sz="0" w:space="0" w:color="auto"/>
          </w:divBdr>
        </w:div>
        <w:div w:id="1518426291">
          <w:marLeft w:val="0"/>
          <w:marRight w:val="0"/>
          <w:marTop w:val="0"/>
          <w:marBottom w:val="0"/>
          <w:divBdr>
            <w:top w:val="none" w:sz="0" w:space="0" w:color="auto"/>
            <w:left w:val="none" w:sz="0" w:space="0" w:color="auto"/>
            <w:bottom w:val="none" w:sz="0" w:space="0" w:color="auto"/>
            <w:right w:val="none" w:sz="0" w:space="0" w:color="auto"/>
          </w:divBdr>
          <w:divsChild>
            <w:div w:id="128984739">
              <w:marLeft w:val="0"/>
              <w:marRight w:val="0"/>
              <w:marTop w:val="0"/>
              <w:marBottom w:val="0"/>
              <w:divBdr>
                <w:top w:val="none" w:sz="0" w:space="0" w:color="auto"/>
                <w:left w:val="none" w:sz="0" w:space="0" w:color="auto"/>
                <w:bottom w:val="none" w:sz="0" w:space="0" w:color="auto"/>
                <w:right w:val="none" w:sz="0" w:space="0" w:color="auto"/>
              </w:divBdr>
            </w:div>
          </w:divsChild>
        </w:div>
        <w:div w:id="1997684191">
          <w:marLeft w:val="0"/>
          <w:marRight w:val="0"/>
          <w:marTop w:val="0"/>
          <w:marBottom w:val="0"/>
          <w:divBdr>
            <w:top w:val="none" w:sz="0" w:space="0" w:color="auto"/>
            <w:left w:val="none" w:sz="0" w:space="0" w:color="auto"/>
            <w:bottom w:val="none" w:sz="0" w:space="0" w:color="auto"/>
            <w:right w:val="none" w:sz="0" w:space="0" w:color="auto"/>
          </w:divBdr>
        </w:div>
        <w:div w:id="1582325553">
          <w:marLeft w:val="0"/>
          <w:marRight w:val="0"/>
          <w:marTop w:val="0"/>
          <w:marBottom w:val="0"/>
          <w:divBdr>
            <w:top w:val="none" w:sz="0" w:space="0" w:color="auto"/>
            <w:left w:val="none" w:sz="0" w:space="0" w:color="auto"/>
            <w:bottom w:val="none" w:sz="0" w:space="0" w:color="auto"/>
            <w:right w:val="none" w:sz="0" w:space="0" w:color="auto"/>
          </w:divBdr>
          <w:divsChild>
            <w:div w:id="716274352">
              <w:marLeft w:val="0"/>
              <w:marRight w:val="0"/>
              <w:marTop w:val="0"/>
              <w:marBottom w:val="0"/>
              <w:divBdr>
                <w:top w:val="none" w:sz="0" w:space="0" w:color="auto"/>
                <w:left w:val="none" w:sz="0" w:space="0" w:color="auto"/>
                <w:bottom w:val="none" w:sz="0" w:space="0" w:color="auto"/>
                <w:right w:val="none" w:sz="0" w:space="0" w:color="auto"/>
              </w:divBdr>
            </w:div>
          </w:divsChild>
        </w:div>
        <w:div w:id="206647912">
          <w:marLeft w:val="0"/>
          <w:marRight w:val="0"/>
          <w:marTop w:val="0"/>
          <w:marBottom w:val="0"/>
          <w:divBdr>
            <w:top w:val="none" w:sz="0" w:space="0" w:color="auto"/>
            <w:left w:val="none" w:sz="0" w:space="0" w:color="auto"/>
            <w:bottom w:val="none" w:sz="0" w:space="0" w:color="auto"/>
            <w:right w:val="none" w:sz="0" w:space="0" w:color="auto"/>
          </w:divBdr>
        </w:div>
        <w:div w:id="528378807">
          <w:marLeft w:val="0"/>
          <w:marRight w:val="0"/>
          <w:marTop w:val="0"/>
          <w:marBottom w:val="0"/>
          <w:divBdr>
            <w:top w:val="none" w:sz="0" w:space="0" w:color="auto"/>
            <w:left w:val="none" w:sz="0" w:space="0" w:color="auto"/>
            <w:bottom w:val="none" w:sz="0" w:space="0" w:color="auto"/>
            <w:right w:val="none" w:sz="0" w:space="0" w:color="auto"/>
          </w:divBdr>
          <w:divsChild>
            <w:div w:id="1338654725">
              <w:marLeft w:val="0"/>
              <w:marRight w:val="0"/>
              <w:marTop w:val="0"/>
              <w:marBottom w:val="0"/>
              <w:divBdr>
                <w:top w:val="none" w:sz="0" w:space="0" w:color="auto"/>
                <w:left w:val="none" w:sz="0" w:space="0" w:color="auto"/>
                <w:bottom w:val="none" w:sz="0" w:space="0" w:color="auto"/>
                <w:right w:val="none" w:sz="0" w:space="0" w:color="auto"/>
              </w:divBdr>
            </w:div>
          </w:divsChild>
        </w:div>
        <w:div w:id="1678118030">
          <w:marLeft w:val="0"/>
          <w:marRight w:val="0"/>
          <w:marTop w:val="0"/>
          <w:marBottom w:val="0"/>
          <w:divBdr>
            <w:top w:val="none" w:sz="0" w:space="0" w:color="auto"/>
            <w:left w:val="none" w:sz="0" w:space="0" w:color="auto"/>
            <w:bottom w:val="none" w:sz="0" w:space="0" w:color="auto"/>
            <w:right w:val="none" w:sz="0" w:space="0" w:color="auto"/>
          </w:divBdr>
        </w:div>
        <w:div w:id="625816090">
          <w:marLeft w:val="0"/>
          <w:marRight w:val="0"/>
          <w:marTop w:val="0"/>
          <w:marBottom w:val="0"/>
          <w:divBdr>
            <w:top w:val="none" w:sz="0" w:space="0" w:color="auto"/>
            <w:left w:val="none" w:sz="0" w:space="0" w:color="auto"/>
            <w:bottom w:val="none" w:sz="0" w:space="0" w:color="auto"/>
            <w:right w:val="none" w:sz="0" w:space="0" w:color="auto"/>
          </w:divBdr>
          <w:divsChild>
            <w:div w:id="946815065">
              <w:marLeft w:val="0"/>
              <w:marRight w:val="0"/>
              <w:marTop w:val="0"/>
              <w:marBottom w:val="0"/>
              <w:divBdr>
                <w:top w:val="none" w:sz="0" w:space="0" w:color="auto"/>
                <w:left w:val="none" w:sz="0" w:space="0" w:color="auto"/>
                <w:bottom w:val="none" w:sz="0" w:space="0" w:color="auto"/>
                <w:right w:val="none" w:sz="0" w:space="0" w:color="auto"/>
              </w:divBdr>
            </w:div>
          </w:divsChild>
        </w:div>
        <w:div w:id="152529770">
          <w:marLeft w:val="0"/>
          <w:marRight w:val="0"/>
          <w:marTop w:val="300"/>
          <w:marBottom w:val="0"/>
          <w:divBdr>
            <w:top w:val="none" w:sz="0" w:space="0" w:color="auto"/>
            <w:left w:val="none" w:sz="0" w:space="0" w:color="auto"/>
            <w:bottom w:val="none" w:sz="0" w:space="0" w:color="auto"/>
            <w:right w:val="none" w:sz="0" w:space="0" w:color="auto"/>
          </w:divBdr>
          <w:divsChild>
            <w:div w:id="1676764080">
              <w:marLeft w:val="0"/>
              <w:marRight w:val="0"/>
              <w:marTop w:val="0"/>
              <w:marBottom w:val="0"/>
              <w:divBdr>
                <w:top w:val="none" w:sz="0" w:space="0" w:color="auto"/>
                <w:left w:val="none" w:sz="0" w:space="0" w:color="auto"/>
                <w:bottom w:val="none" w:sz="0" w:space="0" w:color="auto"/>
                <w:right w:val="none" w:sz="0" w:space="0" w:color="auto"/>
              </w:divBdr>
              <w:divsChild>
                <w:div w:id="538009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828356">
          <w:marLeft w:val="0"/>
          <w:marRight w:val="0"/>
          <w:marTop w:val="300"/>
          <w:marBottom w:val="0"/>
          <w:divBdr>
            <w:top w:val="none" w:sz="0" w:space="0" w:color="auto"/>
            <w:left w:val="none" w:sz="0" w:space="0" w:color="auto"/>
            <w:bottom w:val="none" w:sz="0" w:space="0" w:color="auto"/>
            <w:right w:val="none" w:sz="0" w:space="0" w:color="auto"/>
          </w:divBdr>
          <w:divsChild>
            <w:div w:id="1304919872">
              <w:marLeft w:val="0"/>
              <w:marRight w:val="0"/>
              <w:marTop w:val="0"/>
              <w:marBottom w:val="0"/>
              <w:divBdr>
                <w:top w:val="none" w:sz="0" w:space="0" w:color="auto"/>
                <w:left w:val="none" w:sz="0" w:space="0" w:color="auto"/>
                <w:bottom w:val="none" w:sz="0" w:space="0" w:color="auto"/>
                <w:right w:val="none" w:sz="0" w:space="0" w:color="auto"/>
              </w:divBdr>
              <w:divsChild>
                <w:div w:id="160205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715459">
          <w:marLeft w:val="0"/>
          <w:marRight w:val="0"/>
          <w:marTop w:val="300"/>
          <w:marBottom w:val="0"/>
          <w:divBdr>
            <w:top w:val="none" w:sz="0" w:space="0" w:color="auto"/>
            <w:left w:val="none" w:sz="0" w:space="0" w:color="auto"/>
            <w:bottom w:val="none" w:sz="0" w:space="0" w:color="auto"/>
            <w:right w:val="none" w:sz="0" w:space="0" w:color="auto"/>
          </w:divBdr>
          <w:divsChild>
            <w:div w:id="153960136">
              <w:marLeft w:val="0"/>
              <w:marRight w:val="0"/>
              <w:marTop w:val="0"/>
              <w:marBottom w:val="0"/>
              <w:divBdr>
                <w:top w:val="none" w:sz="0" w:space="0" w:color="auto"/>
                <w:left w:val="none" w:sz="0" w:space="0" w:color="auto"/>
                <w:bottom w:val="none" w:sz="0" w:space="0" w:color="auto"/>
                <w:right w:val="none" w:sz="0" w:space="0" w:color="auto"/>
              </w:divBdr>
              <w:divsChild>
                <w:div w:id="145505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38436">
          <w:marLeft w:val="0"/>
          <w:marRight w:val="0"/>
          <w:marTop w:val="300"/>
          <w:marBottom w:val="0"/>
          <w:divBdr>
            <w:top w:val="none" w:sz="0" w:space="0" w:color="auto"/>
            <w:left w:val="none" w:sz="0" w:space="0" w:color="auto"/>
            <w:bottom w:val="none" w:sz="0" w:space="0" w:color="auto"/>
            <w:right w:val="none" w:sz="0" w:space="0" w:color="auto"/>
          </w:divBdr>
          <w:divsChild>
            <w:div w:id="443230789">
              <w:marLeft w:val="0"/>
              <w:marRight w:val="0"/>
              <w:marTop w:val="0"/>
              <w:marBottom w:val="0"/>
              <w:divBdr>
                <w:top w:val="none" w:sz="0" w:space="0" w:color="auto"/>
                <w:left w:val="none" w:sz="0" w:space="0" w:color="auto"/>
                <w:bottom w:val="none" w:sz="0" w:space="0" w:color="auto"/>
                <w:right w:val="none" w:sz="0" w:space="0" w:color="auto"/>
              </w:divBdr>
              <w:divsChild>
                <w:div w:id="1613170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437527">
      <w:bodyDiv w:val="1"/>
      <w:marLeft w:val="0"/>
      <w:marRight w:val="0"/>
      <w:marTop w:val="0"/>
      <w:marBottom w:val="0"/>
      <w:divBdr>
        <w:top w:val="none" w:sz="0" w:space="0" w:color="auto"/>
        <w:left w:val="none" w:sz="0" w:space="0" w:color="auto"/>
        <w:bottom w:val="none" w:sz="0" w:space="0" w:color="auto"/>
        <w:right w:val="none" w:sz="0" w:space="0" w:color="auto"/>
      </w:divBdr>
      <w:divsChild>
        <w:div w:id="20329640">
          <w:marLeft w:val="0"/>
          <w:marRight w:val="0"/>
          <w:marTop w:val="0"/>
          <w:marBottom w:val="0"/>
          <w:divBdr>
            <w:top w:val="none" w:sz="0" w:space="0" w:color="auto"/>
            <w:left w:val="none" w:sz="0" w:space="0" w:color="auto"/>
            <w:bottom w:val="none" w:sz="0" w:space="0" w:color="auto"/>
            <w:right w:val="none" w:sz="0" w:space="0" w:color="auto"/>
          </w:divBdr>
          <w:divsChild>
            <w:div w:id="509368349">
              <w:marLeft w:val="0"/>
              <w:marRight w:val="0"/>
              <w:marTop w:val="0"/>
              <w:marBottom w:val="0"/>
              <w:divBdr>
                <w:top w:val="none" w:sz="0" w:space="0" w:color="auto"/>
                <w:left w:val="none" w:sz="0" w:space="0" w:color="auto"/>
                <w:bottom w:val="none" w:sz="0" w:space="0" w:color="auto"/>
                <w:right w:val="none" w:sz="0" w:space="0" w:color="auto"/>
              </w:divBdr>
            </w:div>
          </w:divsChild>
        </w:div>
        <w:div w:id="61567095">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sChild>
            <w:div w:id="1196505909">
              <w:marLeft w:val="0"/>
              <w:marRight w:val="0"/>
              <w:marTop w:val="0"/>
              <w:marBottom w:val="0"/>
              <w:divBdr>
                <w:top w:val="none" w:sz="0" w:space="0" w:color="auto"/>
                <w:left w:val="none" w:sz="0" w:space="0" w:color="auto"/>
                <w:bottom w:val="none" w:sz="0" w:space="0" w:color="auto"/>
                <w:right w:val="none" w:sz="0" w:space="0" w:color="auto"/>
              </w:divBdr>
              <w:divsChild>
                <w:div w:id="1919484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5562">
          <w:marLeft w:val="0"/>
          <w:marRight w:val="0"/>
          <w:marTop w:val="0"/>
          <w:marBottom w:val="0"/>
          <w:divBdr>
            <w:top w:val="none" w:sz="0" w:space="0" w:color="auto"/>
            <w:left w:val="none" w:sz="0" w:space="0" w:color="auto"/>
            <w:bottom w:val="none" w:sz="0" w:space="0" w:color="auto"/>
            <w:right w:val="none" w:sz="0" w:space="0" w:color="auto"/>
          </w:divBdr>
          <w:divsChild>
            <w:div w:id="1562982077">
              <w:marLeft w:val="0"/>
              <w:marRight w:val="0"/>
              <w:marTop w:val="0"/>
              <w:marBottom w:val="0"/>
              <w:divBdr>
                <w:top w:val="none" w:sz="0" w:space="0" w:color="auto"/>
                <w:left w:val="none" w:sz="0" w:space="0" w:color="auto"/>
                <w:bottom w:val="none" w:sz="0" w:space="0" w:color="auto"/>
                <w:right w:val="none" w:sz="0" w:space="0" w:color="auto"/>
              </w:divBdr>
            </w:div>
          </w:divsChild>
        </w:div>
        <w:div w:id="414594347">
          <w:marLeft w:val="0"/>
          <w:marRight w:val="0"/>
          <w:marTop w:val="0"/>
          <w:marBottom w:val="0"/>
          <w:divBdr>
            <w:top w:val="none" w:sz="0" w:space="0" w:color="auto"/>
            <w:left w:val="none" w:sz="0" w:space="0" w:color="auto"/>
            <w:bottom w:val="none" w:sz="0" w:space="0" w:color="auto"/>
            <w:right w:val="none" w:sz="0" w:space="0" w:color="auto"/>
          </w:divBdr>
        </w:div>
        <w:div w:id="535048716">
          <w:marLeft w:val="0"/>
          <w:marRight w:val="0"/>
          <w:marTop w:val="0"/>
          <w:marBottom w:val="0"/>
          <w:divBdr>
            <w:top w:val="none" w:sz="0" w:space="0" w:color="auto"/>
            <w:left w:val="none" w:sz="0" w:space="0" w:color="auto"/>
            <w:bottom w:val="none" w:sz="0" w:space="0" w:color="auto"/>
            <w:right w:val="none" w:sz="0" w:space="0" w:color="auto"/>
          </w:divBdr>
        </w:div>
        <w:div w:id="716197695">
          <w:marLeft w:val="0"/>
          <w:marRight w:val="0"/>
          <w:marTop w:val="0"/>
          <w:marBottom w:val="0"/>
          <w:divBdr>
            <w:top w:val="none" w:sz="0" w:space="0" w:color="auto"/>
            <w:left w:val="none" w:sz="0" w:space="0" w:color="auto"/>
            <w:bottom w:val="none" w:sz="0" w:space="0" w:color="auto"/>
            <w:right w:val="none" w:sz="0" w:space="0" w:color="auto"/>
          </w:divBdr>
        </w:div>
        <w:div w:id="936718788">
          <w:marLeft w:val="0"/>
          <w:marRight w:val="0"/>
          <w:marTop w:val="300"/>
          <w:marBottom w:val="0"/>
          <w:divBdr>
            <w:top w:val="none" w:sz="0" w:space="0" w:color="auto"/>
            <w:left w:val="none" w:sz="0" w:space="0" w:color="auto"/>
            <w:bottom w:val="none" w:sz="0" w:space="0" w:color="auto"/>
            <w:right w:val="none" w:sz="0" w:space="0" w:color="auto"/>
          </w:divBdr>
          <w:divsChild>
            <w:div w:id="637145451">
              <w:marLeft w:val="0"/>
              <w:marRight w:val="0"/>
              <w:marTop w:val="0"/>
              <w:marBottom w:val="0"/>
              <w:divBdr>
                <w:top w:val="none" w:sz="0" w:space="0" w:color="auto"/>
                <w:left w:val="none" w:sz="0" w:space="0" w:color="auto"/>
                <w:bottom w:val="none" w:sz="0" w:space="0" w:color="auto"/>
                <w:right w:val="none" w:sz="0" w:space="0" w:color="auto"/>
              </w:divBdr>
              <w:divsChild>
                <w:div w:id="1682587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69150">
          <w:marLeft w:val="0"/>
          <w:marRight w:val="0"/>
          <w:marTop w:val="300"/>
          <w:marBottom w:val="0"/>
          <w:divBdr>
            <w:top w:val="none" w:sz="0" w:space="0" w:color="auto"/>
            <w:left w:val="none" w:sz="0" w:space="0" w:color="auto"/>
            <w:bottom w:val="none" w:sz="0" w:space="0" w:color="auto"/>
            <w:right w:val="none" w:sz="0" w:space="0" w:color="auto"/>
          </w:divBdr>
          <w:divsChild>
            <w:div w:id="770590273">
              <w:marLeft w:val="0"/>
              <w:marRight w:val="0"/>
              <w:marTop w:val="0"/>
              <w:marBottom w:val="0"/>
              <w:divBdr>
                <w:top w:val="none" w:sz="0" w:space="0" w:color="auto"/>
                <w:left w:val="none" w:sz="0" w:space="0" w:color="auto"/>
                <w:bottom w:val="none" w:sz="0" w:space="0" w:color="auto"/>
                <w:right w:val="none" w:sz="0" w:space="0" w:color="auto"/>
              </w:divBdr>
              <w:divsChild>
                <w:div w:id="571425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439656">
          <w:marLeft w:val="0"/>
          <w:marRight w:val="0"/>
          <w:marTop w:val="0"/>
          <w:marBottom w:val="0"/>
          <w:divBdr>
            <w:top w:val="none" w:sz="0" w:space="0" w:color="auto"/>
            <w:left w:val="none" w:sz="0" w:space="0" w:color="auto"/>
            <w:bottom w:val="none" w:sz="0" w:space="0" w:color="auto"/>
            <w:right w:val="none" w:sz="0" w:space="0" w:color="auto"/>
          </w:divBdr>
        </w:div>
        <w:div w:id="1031616573">
          <w:marLeft w:val="0"/>
          <w:marRight w:val="0"/>
          <w:marTop w:val="0"/>
          <w:marBottom w:val="0"/>
          <w:divBdr>
            <w:top w:val="none" w:sz="0" w:space="0" w:color="auto"/>
            <w:left w:val="none" w:sz="0" w:space="0" w:color="auto"/>
            <w:bottom w:val="none" w:sz="0" w:space="0" w:color="auto"/>
            <w:right w:val="none" w:sz="0" w:space="0" w:color="auto"/>
          </w:divBdr>
          <w:divsChild>
            <w:div w:id="1394503256">
              <w:marLeft w:val="0"/>
              <w:marRight w:val="0"/>
              <w:marTop w:val="0"/>
              <w:marBottom w:val="0"/>
              <w:divBdr>
                <w:top w:val="none" w:sz="0" w:space="0" w:color="auto"/>
                <w:left w:val="none" w:sz="0" w:space="0" w:color="auto"/>
                <w:bottom w:val="none" w:sz="0" w:space="0" w:color="auto"/>
                <w:right w:val="none" w:sz="0" w:space="0" w:color="auto"/>
              </w:divBdr>
            </w:div>
          </w:divsChild>
        </w:div>
        <w:div w:id="1103720530">
          <w:marLeft w:val="0"/>
          <w:marRight w:val="0"/>
          <w:marTop w:val="0"/>
          <w:marBottom w:val="0"/>
          <w:divBdr>
            <w:top w:val="none" w:sz="0" w:space="0" w:color="auto"/>
            <w:left w:val="none" w:sz="0" w:space="0" w:color="auto"/>
            <w:bottom w:val="none" w:sz="0" w:space="0" w:color="auto"/>
            <w:right w:val="none" w:sz="0" w:space="0" w:color="auto"/>
          </w:divBdr>
          <w:divsChild>
            <w:div w:id="138111308">
              <w:marLeft w:val="0"/>
              <w:marRight w:val="0"/>
              <w:marTop w:val="0"/>
              <w:marBottom w:val="0"/>
              <w:divBdr>
                <w:top w:val="none" w:sz="0" w:space="0" w:color="auto"/>
                <w:left w:val="none" w:sz="0" w:space="0" w:color="auto"/>
                <w:bottom w:val="none" w:sz="0" w:space="0" w:color="auto"/>
                <w:right w:val="none" w:sz="0" w:space="0" w:color="auto"/>
              </w:divBdr>
            </w:div>
          </w:divsChild>
        </w:div>
        <w:div w:id="1206679215">
          <w:marLeft w:val="0"/>
          <w:marRight w:val="0"/>
          <w:marTop w:val="0"/>
          <w:marBottom w:val="0"/>
          <w:divBdr>
            <w:top w:val="none" w:sz="0" w:space="0" w:color="auto"/>
            <w:left w:val="none" w:sz="0" w:space="0" w:color="auto"/>
            <w:bottom w:val="none" w:sz="0" w:space="0" w:color="auto"/>
            <w:right w:val="none" w:sz="0" w:space="0" w:color="auto"/>
          </w:divBdr>
          <w:divsChild>
            <w:div w:id="1471554681">
              <w:marLeft w:val="0"/>
              <w:marRight w:val="0"/>
              <w:marTop w:val="0"/>
              <w:marBottom w:val="0"/>
              <w:divBdr>
                <w:top w:val="none" w:sz="0" w:space="0" w:color="auto"/>
                <w:left w:val="none" w:sz="0" w:space="0" w:color="auto"/>
                <w:bottom w:val="none" w:sz="0" w:space="0" w:color="auto"/>
                <w:right w:val="none" w:sz="0" w:space="0" w:color="auto"/>
              </w:divBdr>
            </w:div>
          </w:divsChild>
        </w:div>
        <w:div w:id="1580627672">
          <w:marLeft w:val="0"/>
          <w:marRight w:val="0"/>
          <w:marTop w:val="0"/>
          <w:marBottom w:val="0"/>
          <w:divBdr>
            <w:top w:val="none" w:sz="0" w:space="0" w:color="auto"/>
            <w:left w:val="none" w:sz="0" w:space="0" w:color="auto"/>
            <w:bottom w:val="none" w:sz="0" w:space="0" w:color="auto"/>
            <w:right w:val="none" w:sz="0" w:space="0" w:color="auto"/>
          </w:divBdr>
          <w:divsChild>
            <w:div w:id="1029113295">
              <w:marLeft w:val="0"/>
              <w:marRight w:val="0"/>
              <w:marTop w:val="0"/>
              <w:marBottom w:val="0"/>
              <w:divBdr>
                <w:top w:val="none" w:sz="0" w:space="0" w:color="auto"/>
                <w:left w:val="none" w:sz="0" w:space="0" w:color="auto"/>
                <w:bottom w:val="none" w:sz="0" w:space="0" w:color="auto"/>
                <w:right w:val="none" w:sz="0" w:space="0" w:color="auto"/>
              </w:divBdr>
            </w:div>
          </w:divsChild>
        </w:div>
        <w:div w:id="1709407796">
          <w:marLeft w:val="0"/>
          <w:marRight w:val="0"/>
          <w:marTop w:val="0"/>
          <w:marBottom w:val="0"/>
          <w:divBdr>
            <w:top w:val="none" w:sz="0" w:space="0" w:color="auto"/>
            <w:left w:val="none" w:sz="0" w:space="0" w:color="auto"/>
            <w:bottom w:val="none" w:sz="0" w:space="0" w:color="auto"/>
            <w:right w:val="none" w:sz="0" w:space="0" w:color="auto"/>
          </w:divBdr>
        </w:div>
        <w:div w:id="2035492772">
          <w:marLeft w:val="0"/>
          <w:marRight w:val="0"/>
          <w:marTop w:val="0"/>
          <w:marBottom w:val="0"/>
          <w:divBdr>
            <w:top w:val="none" w:sz="0" w:space="0" w:color="auto"/>
            <w:left w:val="none" w:sz="0" w:space="0" w:color="auto"/>
            <w:bottom w:val="none" w:sz="0" w:space="0" w:color="auto"/>
            <w:right w:val="none" w:sz="0" w:space="0" w:color="auto"/>
          </w:divBdr>
        </w:div>
        <w:div w:id="2078934301">
          <w:marLeft w:val="0"/>
          <w:marRight w:val="0"/>
          <w:marTop w:val="0"/>
          <w:marBottom w:val="0"/>
          <w:divBdr>
            <w:top w:val="none" w:sz="0" w:space="0" w:color="auto"/>
            <w:left w:val="none" w:sz="0" w:space="0" w:color="auto"/>
            <w:bottom w:val="none" w:sz="0" w:space="0" w:color="auto"/>
            <w:right w:val="none" w:sz="0" w:space="0" w:color="auto"/>
          </w:divBdr>
          <w:divsChild>
            <w:div w:id="986203337">
              <w:marLeft w:val="0"/>
              <w:marRight w:val="0"/>
              <w:marTop w:val="0"/>
              <w:marBottom w:val="0"/>
              <w:divBdr>
                <w:top w:val="none" w:sz="0" w:space="0" w:color="auto"/>
                <w:left w:val="none" w:sz="0" w:space="0" w:color="auto"/>
                <w:bottom w:val="none" w:sz="0" w:space="0" w:color="auto"/>
                <w:right w:val="none" w:sz="0" w:space="0" w:color="auto"/>
              </w:divBdr>
            </w:div>
          </w:divsChild>
        </w:div>
        <w:div w:id="2123916898">
          <w:marLeft w:val="0"/>
          <w:marRight w:val="0"/>
          <w:marTop w:val="300"/>
          <w:marBottom w:val="0"/>
          <w:divBdr>
            <w:top w:val="none" w:sz="0" w:space="0" w:color="auto"/>
            <w:left w:val="none" w:sz="0" w:space="0" w:color="auto"/>
            <w:bottom w:val="none" w:sz="0" w:space="0" w:color="auto"/>
            <w:right w:val="none" w:sz="0" w:space="0" w:color="auto"/>
          </w:divBdr>
          <w:divsChild>
            <w:div w:id="798183566">
              <w:marLeft w:val="0"/>
              <w:marRight w:val="0"/>
              <w:marTop w:val="0"/>
              <w:marBottom w:val="0"/>
              <w:divBdr>
                <w:top w:val="none" w:sz="0" w:space="0" w:color="auto"/>
                <w:left w:val="none" w:sz="0" w:space="0" w:color="auto"/>
                <w:bottom w:val="none" w:sz="0" w:space="0" w:color="auto"/>
                <w:right w:val="none" w:sz="0" w:space="0" w:color="auto"/>
              </w:divBdr>
              <w:divsChild>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896986">
      <w:bodyDiv w:val="1"/>
      <w:marLeft w:val="0"/>
      <w:marRight w:val="0"/>
      <w:marTop w:val="0"/>
      <w:marBottom w:val="0"/>
      <w:divBdr>
        <w:top w:val="none" w:sz="0" w:space="0" w:color="auto"/>
        <w:left w:val="none" w:sz="0" w:space="0" w:color="auto"/>
        <w:bottom w:val="none" w:sz="0" w:space="0" w:color="auto"/>
        <w:right w:val="none" w:sz="0" w:space="0" w:color="auto"/>
      </w:divBdr>
    </w:div>
    <w:div w:id="1039549451">
      <w:bodyDiv w:val="1"/>
      <w:marLeft w:val="0"/>
      <w:marRight w:val="0"/>
      <w:marTop w:val="0"/>
      <w:marBottom w:val="0"/>
      <w:divBdr>
        <w:top w:val="none" w:sz="0" w:space="0" w:color="auto"/>
        <w:left w:val="none" w:sz="0" w:space="0" w:color="auto"/>
        <w:bottom w:val="none" w:sz="0" w:space="0" w:color="auto"/>
        <w:right w:val="none" w:sz="0" w:space="0" w:color="auto"/>
      </w:divBdr>
    </w:div>
    <w:div w:id="1039664780">
      <w:bodyDiv w:val="1"/>
      <w:marLeft w:val="0"/>
      <w:marRight w:val="0"/>
      <w:marTop w:val="0"/>
      <w:marBottom w:val="0"/>
      <w:divBdr>
        <w:top w:val="none" w:sz="0" w:space="0" w:color="auto"/>
        <w:left w:val="none" w:sz="0" w:space="0" w:color="auto"/>
        <w:bottom w:val="none" w:sz="0" w:space="0" w:color="auto"/>
        <w:right w:val="none" w:sz="0" w:space="0" w:color="auto"/>
      </w:divBdr>
      <w:divsChild>
        <w:div w:id="202403620">
          <w:marLeft w:val="0"/>
          <w:marRight w:val="0"/>
          <w:marTop w:val="0"/>
          <w:marBottom w:val="0"/>
          <w:divBdr>
            <w:top w:val="none" w:sz="0" w:space="0" w:color="auto"/>
            <w:left w:val="none" w:sz="0" w:space="0" w:color="auto"/>
            <w:bottom w:val="none" w:sz="0" w:space="0" w:color="auto"/>
            <w:right w:val="none" w:sz="0" w:space="0" w:color="auto"/>
          </w:divBdr>
          <w:divsChild>
            <w:div w:id="501773077">
              <w:marLeft w:val="0"/>
              <w:marRight w:val="0"/>
              <w:marTop w:val="0"/>
              <w:marBottom w:val="0"/>
              <w:divBdr>
                <w:top w:val="none" w:sz="0" w:space="0" w:color="auto"/>
                <w:left w:val="none" w:sz="0" w:space="0" w:color="auto"/>
                <w:bottom w:val="none" w:sz="0" w:space="0" w:color="auto"/>
                <w:right w:val="none" w:sz="0" w:space="0" w:color="auto"/>
              </w:divBdr>
            </w:div>
          </w:divsChild>
        </w:div>
        <w:div w:id="338974260">
          <w:marLeft w:val="0"/>
          <w:marRight w:val="0"/>
          <w:marTop w:val="0"/>
          <w:marBottom w:val="0"/>
          <w:divBdr>
            <w:top w:val="none" w:sz="0" w:space="0" w:color="auto"/>
            <w:left w:val="none" w:sz="0" w:space="0" w:color="auto"/>
            <w:bottom w:val="none" w:sz="0" w:space="0" w:color="auto"/>
            <w:right w:val="none" w:sz="0" w:space="0" w:color="auto"/>
          </w:divBdr>
          <w:divsChild>
            <w:div w:id="1675644560">
              <w:marLeft w:val="0"/>
              <w:marRight w:val="0"/>
              <w:marTop w:val="0"/>
              <w:marBottom w:val="0"/>
              <w:divBdr>
                <w:top w:val="none" w:sz="0" w:space="0" w:color="auto"/>
                <w:left w:val="none" w:sz="0" w:space="0" w:color="auto"/>
                <w:bottom w:val="none" w:sz="0" w:space="0" w:color="auto"/>
                <w:right w:val="none" w:sz="0" w:space="0" w:color="auto"/>
              </w:divBdr>
            </w:div>
          </w:divsChild>
        </w:div>
        <w:div w:id="356084001">
          <w:marLeft w:val="0"/>
          <w:marRight w:val="0"/>
          <w:marTop w:val="0"/>
          <w:marBottom w:val="0"/>
          <w:divBdr>
            <w:top w:val="none" w:sz="0" w:space="0" w:color="auto"/>
            <w:left w:val="none" w:sz="0" w:space="0" w:color="auto"/>
            <w:bottom w:val="none" w:sz="0" w:space="0" w:color="auto"/>
            <w:right w:val="none" w:sz="0" w:space="0" w:color="auto"/>
          </w:divBdr>
          <w:divsChild>
            <w:div w:id="943852739">
              <w:marLeft w:val="0"/>
              <w:marRight w:val="0"/>
              <w:marTop w:val="0"/>
              <w:marBottom w:val="0"/>
              <w:divBdr>
                <w:top w:val="none" w:sz="0" w:space="0" w:color="auto"/>
                <w:left w:val="none" w:sz="0" w:space="0" w:color="auto"/>
                <w:bottom w:val="none" w:sz="0" w:space="0" w:color="auto"/>
                <w:right w:val="none" w:sz="0" w:space="0" w:color="auto"/>
              </w:divBdr>
            </w:div>
          </w:divsChild>
        </w:div>
        <w:div w:id="527254354">
          <w:marLeft w:val="0"/>
          <w:marRight w:val="0"/>
          <w:marTop w:val="300"/>
          <w:marBottom w:val="0"/>
          <w:divBdr>
            <w:top w:val="none" w:sz="0" w:space="0" w:color="auto"/>
            <w:left w:val="none" w:sz="0" w:space="0" w:color="auto"/>
            <w:bottom w:val="none" w:sz="0" w:space="0" w:color="auto"/>
            <w:right w:val="none" w:sz="0" w:space="0" w:color="auto"/>
          </w:divBdr>
          <w:divsChild>
            <w:div w:id="560092327">
              <w:marLeft w:val="0"/>
              <w:marRight w:val="0"/>
              <w:marTop w:val="0"/>
              <w:marBottom w:val="0"/>
              <w:divBdr>
                <w:top w:val="none" w:sz="0" w:space="0" w:color="auto"/>
                <w:left w:val="none" w:sz="0" w:space="0" w:color="auto"/>
                <w:bottom w:val="none" w:sz="0" w:space="0" w:color="auto"/>
                <w:right w:val="none" w:sz="0" w:space="0" w:color="auto"/>
              </w:divBdr>
              <w:divsChild>
                <w:div w:id="83665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008575">
          <w:marLeft w:val="0"/>
          <w:marRight w:val="0"/>
          <w:marTop w:val="0"/>
          <w:marBottom w:val="0"/>
          <w:divBdr>
            <w:top w:val="none" w:sz="0" w:space="0" w:color="auto"/>
            <w:left w:val="none" w:sz="0" w:space="0" w:color="auto"/>
            <w:bottom w:val="none" w:sz="0" w:space="0" w:color="auto"/>
            <w:right w:val="none" w:sz="0" w:space="0" w:color="auto"/>
          </w:divBdr>
        </w:div>
        <w:div w:id="659696588">
          <w:marLeft w:val="0"/>
          <w:marRight w:val="0"/>
          <w:marTop w:val="300"/>
          <w:marBottom w:val="0"/>
          <w:divBdr>
            <w:top w:val="none" w:sz="0" w:space="0" w:color="auto"/>
            <w:left w:val="none" w:sz="0" w:space="0" w:color="auto"/>
            <w:bottom w:val="none" w:sz="0" w:space="0" w:color="auto"/>
            <w:right w:val="none" w:sz="0" w:space="0" w:color="auto"/>
          </w:divBdr>
          <w:divsChild>
            <w:div w:id="702244972">
              <w:marLeft w:val="0"/>
              <w:marRight w:val="0"/>
              <w:marTop w:val="0"/>
              <w:marBottom w:val="0"/>
              <w:divBdr>
                <w:top w:val="none" w:sz="0" w:space="0" w:color="auto"/>
                <w:left w:val="none" w:sz="0" w:space="0" w:color="auto"/>
                <w:bottom w:val="none" w:sz="0" w:space="0" w:color="auto"/>
                <w:right w:val="none" w:sz="0" w:space="0" w:color="auto"/>
              </w:divBdr>
              <w:divsChild>
                <w:div w:id="115595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345866">
          <w:marLeft w:val="0"/>
          <w:marRight w:val="0"/>
          <w:marTop w:val="0"/>
          <w:marBottom w:val="0"/>
          <w:divBdr>
            <w:top w:val="none" w:sz="0" w:space="0" w:color="auto"/>
            <w:left w:val="none" w:sz="0" w:space="0" w:color="auto"/>
            <w:bottom w:val="none" w:sz="0" w:space="0" w:color="auto"/>
            <w:right w:val="none" w:sz="0" w:space="0" w:color="auto"/>
          </w:divBdr>
        </w:div>
        <w:div w:id="1168519214">
          <w:marLeft w:val="0"/>
          <w:marRight w:val="0"/>
          <w:marTop w:val="0"/>
          <w:marBottom w:val="0"/>
          <w:divBdr>
            <w:top w:val="none" w:sz="0" w:space="0" w:color="auto"/>
            <w:left w:val="none" w:sz="0" w:space="0" w:color="auto"/>
            <w:bottom w:val="none" w:sz="0" w:space="0" w:color="auto"/>
            <w:right w:val="none" w:sz="0" w:space="0" w:color="auto"/>
          </w:divBdr>
          <w:divsChild>
            <w:div w:id="284623303">
              <w:marLeft w:val="0"/>
              <w:marRight w:val="0"/>
              <w:marTop w:val="0"/>
              <w:marBottom w:val="0"/>
              <w:divBdr>
                <w:top w:val="none" w:sz="0" w:space="0" w:color="auto"/>
                <w:left w:val="none" w:sz="0" w:space="0" w:color="auto"/>
                <w:bottom w:val="none" w:sz="0" w:space="0" w:color="auto"/>
                <w:right w:val="none" w:sz="0" w:space="0" w:color="auto"/>
              </w:divBdr>
            </w:div>
          </w:divsChild>
        </w:div>
        <w:div w:id="1330447988">
          <w:marLeft w:val="0"/>
          <w:marRight w:val="0"/>
          <w:marTop w:val="0"/>
          <w:marBottom w:val="0"/>
          <w:divBdr>
            <w:top w:val="none" w:sz="0" w:space="0" w:color="auto"/>
            <w:left w:val="none" w:sz="0" w:space="0" w:color="auto"/>
            <w:bottom w:val="none" w:sz="0" w:space="0" w:color="auto"/>
            <w:right w:val="none" w:sz="0" w:space="0" w:color="auto"/>
          </w:divBdr>
        </w:div>
        <w:div w:id="1334839339">
          <w:marLeft w:val="0"/>
          <w:marRight w:val="0"/>
          <w:marTop w:val="0"/>
          <w:marBottom w:val="0"/>
          <w:divBdr>
            <w:top w:val="none" w:sz="0" w:space="0" w:color="auto"/>
            <w:left w:val="none" w:sz="0" w:space="0" w:color="auto"/>
            <w:bottom w:val="none" w:sz="0" w:space="0" w:color="auto"/>
            <w:right w:val="none" w:sz="0" w:space="0" w:color="auto"/>
          </w:divBdr>
          <w:divsChild>
            <w:div w:id="377045539">
              <w:marLeft w:val="0"/>
              <w:marRight w:val="0"/>
              <w:marTop w:val="0"/>
              <w:marBottom w:val="0"/>
              <w:divBdr>
                <w:top w:val="none" w:sz="0" w:space="0" w:color="auto"/>
                <w:left w:val="none" w:sz="0" w:space="0" w:color="auto"/>
                <w:bottom w:val="none" w:sz="0" w:space="0" w:color="auto"/>
                <w:right w:val="none" w:sz="0" w:space="0" w:color="auto"/>
              </w:divBdr>
            </w:div>
          </w:divsChild>
        </w:div>
        <w:div w:id="1343239523">
          <w:marLeft w:val="0"/>
          <w:marRight w:val="0"/>
          <w:marTop w:val="0"/>
          <w:marBottom w:val="0"/>
          <w:divBdr>
            <w:top w:val="none" w:sz="0" w:space="0" w:color="auto"/>
            <w:left w:val="none" w:sz="0" w:space="0" w:color="auto"/>
            <w:bottom w:val="none" w:sz="0" w:space="0" w:color="auto"/>
            <w:right w:val="none" w:sz="0" w:space="0" w:color="auto"/>
          </w:divBdr>
        </w:div>
        <w:div w:id="1528104845">
          <w:marLeft w:val="0"/>
          <w:marRight w:val="0"/>
          <w:marTop w:val="0"/>
          <w:marBottom w:val="0"/>
          <w:divBdr>
            <w:top w:val="none" w:sz="0" w:space="0" w:color="auto"/>
            <w:left w:val="none" w:sz="0" w:space="0" w:color="auto"/>
            <w:bottom w:val="none" w:sz="0" w:space="0" w:color="auto"/>
            <w:right w:val="none" w:sz="0" w:space="0" w:color="auto"/>
          </w:divBdr>
        </w:div>
        <w:div w:id="1605378063">
          <w:marLeft w:val="0"/>
          <w:marRight w:val="0"/>
          <w:marTop w:val="0"/>
          <w:marBottom w:val="0"/>
          <w:divBdr>
            <w:top w:val="none" w:sz="0" w:space="0" w:color="auto"/>
            <w:left w:val="none" w:sz="0" w:space="0" w:color="auto"/>
            <w:bottom w:val="none" w:sz="0" w:space="0" w:color="auto"/>
            <w:right w:val="none" w:sz="0" w:space="0" w:color="auto"/>
          </w:divBdr>
        </w:div>
        <w:div w:id="1628661775">
          <w:marLeft w:val="0"/>
          <w:marRight w:val="0"/>
          <w:marTop w:val="300"/>
          <w:marBottom w:val="0"/>
          <w:divBdr>
            <w:top w:val="none" w:sz="0" w:space="0" w:color="auto"/>
            <w:left w:val="none" w:sz="0" w:space="0" w:color="auto"/>
            <w:bottom w:val="none" w:sz="0" w:space="0" w:color="auto"/>
            <w:right w:val="none" w:sz="0" w:space="0" w:color="auto"/>
          </w:divBdr>
          <w:divsChild>
            <w:div w:id="1237594298">
              <w:marLeft w:val="0"/>
              <w:marRight w:val="0"/>
              <w:marTop w:val="0"/>
              <w:marBottom w:val="0"/>
              <w:divBdr>
                <w:top w:val="none" w:sz="0" w:space="0" w:color="auto"/>
                <w:left w:val="none" w:sz="0" w:space="0" w:color="auto"/>
                <w:bottom w:val="none" w:sz="0" w:space="0" w:color="auto"/>
                <w:right w:val="none" w:sz="0" w:space="0" w:color="auto"/>
              </w:divBdr>
              <w:divsChild>
                <w:div w:id="1194198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134499">
          <w:marLeft w:val="0"/>
          <w:marRight w:val="0"/>
          <w:marTop w:val="300"/>
          <w:marBottom w:val="0"/>
          <w:divBdr>
            <w:top w:val="none" w:sz="0" w:space="0" w:color="auto"/>
            <w:left w:val="none" w:sz="0" w:space="0" w:color="auto"/>
            <w:bottom w:val="none" w:sz="0" w:space="0" w:color="auto"/>
            <w:right w:val="none" w:sz="0" w:space="0" w:color="auto"/>
          </w:divBdr>
          <w:divsChild>
            <w:div w:id="2130970850">
              <w:marLeft w:val="0"/>
              <w:marRight w:val="0"/>
              <w:marTop w:val="0"/>
              <w:marBottom w:val="0"/>
              <w:divBdr>
                <w:top w:val="none" w:sz="0" w:space="0" w:color="auto"/>
                <w:left w:val="none" w:sz="0" w:space="0" w:color="auto"/>
                <w:bottom w:val="none" w:sz="0" w:space="0" w:color="auto"/>
                <w:right w:val="none" w:sz="0" w:space="0" w:color="auto"/>
              </w:divBdr>
              <w:divsChild>
                <w:div w:id="148728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132542">
          <w:marLeft w:val="0"/>
          <w:marRight w:val="0"/>
          <w:marTop w:val="0"/>
          <w:marBottom w:val="0"/>
          <w:divBdr>
            <w:top w:val="none" w:sz="0" w:space="0" w:color="auto"/>
            <w:left w:val="none" w:sz="0" w:space="0" w:color="auto"/>
            <w:bottom w:val="none" w:sz="0" w:space="0" w:color="auto"/>
            <w:right w:val="none" w:sz="0" w:space="0" w:color="auto"/>
          </w:divBdr>
          <w:divsChild>
            <w:div w:id="1550603546">
              <w:marLeft w:val="0"/>
              <w:marRight w:val="0"/>
              <w:marTop w:val="0"/>
              <w:marBottom w:val="0"/>
              <w:divBdr>
                <w:top w:val="none" w:sz="0" w:space="0" w:color="auto"/>
                <w:left w:val="none" w:sz="0" w:space="0" w:color="auto"/>
                <w:bottom w:val="none" w:sz="0" w:space="0" w:color="auto"/>
                <w:right w:val="none" w:sz="0" w:space="0" w:color="auto"/>
              </w:divBdr>
            </w:div>
          </w:divsChild>
        </w:div>
        <w:div w:id="1941183804">
          <w:marLeft w:val="0"/>
          <w:marRight w:val="0"/>
          <w:marTop w:val="0"/>
          <w:marBottom w:val="0"/>
          <w:divBdr>
            <w:top w:val="none" w:sz="0" w:space="0" w:color="auto"/>
            <w:left w:val="none" w:sz="0" w:space="0" w:color="auto"/>
            <w:bottom w:val="none" w:sz="0" w:space="0" w:color="auto"/>
            <w:right w:val="none" w:sz="0" w:space="0" w:color="auto"/>
          </w:divBdr>
        </w:div>
        <w:div w:id="2095204586">
          <w:marLeft w:val="0"/>
          <w:marRight w:val="0"/>
          <w:marTop w:val="0"/>
          <w:marBottom w:val="0"/>
          <w:divBdr>
            <w:top w:val="none" w:sz="0" w:space="0" w:color="auto"/>
            <w:left w:val="none" w:sz="0" w:space="0" w:color="auto"/>
            <w:bottom w:val="none" w:sz="0" w:space="0" w:color="auto"/>
            <w:right w:val="none" w:sz="0" w:space="0" w:color="auto"/>
          </w:divBdr>
          <w:divsChild>
            <w:div w:id="61305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823240">
      <w:bodyDiv w:val="1"/>
      <w:marLeft w:val="0"/>
      <w:marRight w:val="0"/>
      <w:marTop w:val="0"/>
      <w:marBottom w:val="0"/>
      <w:divBdr>
        <w:top w:val="none" w:sz="0" w:space="0" w:color="auto"/>
        <w:left w:val="none" w:sz="0" w:space="0" w:color="auto"/>
        <w:bottom w:val="none" w:sz="0" w:space="0" w:color="auto"/>
        <w:right w:val="none" w:sz="0" w:space="0" w:color="auto"/>
      </w:divBdr>
      <w:divsChild>
        <w:div w:id="231233586">
          <w:marLeft w:val="0"/>
          <w:marRight w:val="0"/>
          <w:marTop w:val="0"/>
          <w:marBottom w:val="0"/>
          <w:divBdr>
            <w:top w:val="none" w:sz="0" w:space="0" w:color="auto"/>
            <w:left w:val="none" w:sz="0" w:space="0" w:color="auto"/>
            <w:bottom w:val="none" w:sz="0" w:space="0" w:color="auto"/>
            <w:right w:val="none" w:sz="0" w:space="0" w:color="auto"/>
          </w:divBdr>
          <w:divsChild>
            <w:div w:id="107282819">
              <w:marLeft w:val="0"/>
              <w:marRight w:val="0"/>
              <w:marTop w:val="0"/>
              <w:marBottom w:val="0"/>
              <w:divBdr>
                <w:top w:val="none" w:sz="0" w:space="0" w:color="auto"/>
                <w:left w:val="none" w:sz="0" w:space="0" w:color="auto"/>
                <w:bottom w:val="none" w:sz="0" w:space="0" w:color="auto"/>
                <w:right w:val="none" w:sz="0" w:space="0" w:color="auto"/>
              </w:divBdr>
            </w:div>
          </w:divsChild>
        </w:div>
        <w:div w:id="265309800">
          <w:marLeft w:val="0"/>
          <w:marRight w:val="0"/>
          <w:marTop w:val="0"/>
          <w:marBottom w:val="0"/>
          <w:divBdr>
            <w:top w:val="none" w:sz="0" w:space="0" w:color="auto"/>
            <w:left w:val="none" w:sz="0" w:space="0" w:color="auto"/>
            <w:bottom w:val="none" w:sz="0" w:space="0" w:color="auto"/>
            <w:right w:val="none" w:sz="0" w:space="0" w:color="auto"/>
          </w:divBdr>
          <w:divsChild>
            <w:div w:id="1887183588">
              <w:marLeft w:val="0"/>
              <w:marRight w:val="0"/>
              <w:marTop w:val="0"/>
              <w:marBottom w:val="0"/>
              <w:divBdr>
                <w:top w:val="none" w:sz="0" w:space="0" w:color="auto"/>
                <w:left w:val="none" w:sz="0" w:space="0" w:color="auto"/>
                <w:bottom w:val="none" w:sz="0" w:space="0" w:color="auto"/>
                <w:right w:val="none" w:sz="0" w:space="0" w:color="auto"/>
              </w:divBdr>
            </w:div>
          </w:divsChild>
        </w:div>
        <w:div w:id="390350451">
          <w:marLeft w:val="0"/>
          <w:marRight w:val="0"/>
          <w:marTop w:val="0"/>
          <w:marBottom w:val="0"/>
          <w:divBdr>
            <w:top w:val="none" w:sz="0" w:space="0" w:color="auto"/>
            <w:left w:val="none" w:sz="0" w:space="0" w:color="auto"/>
            <w:bottom w:val="none" w:sz="0" w:space="0" w:color="auto"/>
            <w:right w:val="none" w:sz="0" w:space="0" w:color="auto"/>
          </w:divBdr>
        </w:div>
        <w:div w:id="416438524">
          <w:marLeft w:val="0"/>
          <w:marRight w:val="0"/>
          <w:marTop w:val="0"/>
          <w:marBottom w:val="0"/>
          <w:divBdr>
            <w:top w:val="none" w:sz="0" w:space="0" w:color="auto"/>
            <w:left w:val="none" w:sz="0" w:space="0" w:color="auto"/>
            <w:bottom w:val="none" w:sz="0" w:space="0" w:color="auto"/>
            <w:right w:val="none" w:sz="0" w:space="0" w:color="auto"/>
          </w:divBdr>
        </w:div>
        <w:div w:id="484471023">
          <w:marLeft w:val="0"/>
          <w:marRight w:val="0"/>
          <w:marTop w:val="0"/>
          <w:marBottom w:val="0"/>
          <w:divBdr>
            <w:top w:val="none" w:sz="0" w:space="0" w:color="auto"/>
            <w:left w:val="none" w:sz="0" w:space="0" w:color="auto"/>
            <w:bottom w:val="none" w:sz="0" w:space="0" w:color="auto"/>
            <w:right w:val="none" w:sz="0" w:space="0" w:color="auto"/>
          </w:divBdr>
          <w:divsChild>
            <w:div w:id="954874531">
              <w:marLeft w:val="0"/>
              <w:marRight w:val="0"/>
              <w:marTop w:val="0"/>
              <w:marBottom w:val="0"/>
              <w:divBdr>
                <w:top w:val="none" w:sz="0" w:space="0" w:color="auto"/>
                <w:left w:val="none" w:sz="0" w:space="0" w:color="auto"/>
                <w:bottom w:val="none" w:sz="0" w:space="0" w:color="auto"/>
                <w:right w:val="none" w:sz="0" w:space="0" w:color="auto"/>
              </w:divBdr>
            </w:div>
          </w:divsChild>
        </w:div>
        <w:div w:id="563685261">
          <w:marLeft w:val="0"/>
          <w:marRight w:val="0"/>
          <w:marTop w:val="300"/>
          <w:marBottom w:val="0"/>
          <w:divBdr>
            <w:top w:val="none" w:sz="0" w:space="0" w:color="auto"/>
            <w:left w:val="none" w:sz="0" w:space="0" w:color="auto"/>
            <w:bottom w:val="none" w:sz="0" w:space="0" w:color="auto"/>
            <w:right w:val="none" w:sz="0" w:space="0" w:color="auto"/>
          </w:divBdr>
          <w:divsChild>
            <w:div w:id="1844540061">
              <w:marLeft w:val="0"/>
              <w:marRight w:val="0"/>
              <w:marTop w:val="0"/>
              <w:marBottom w:val="0"/>
              <w:divBdr>
                <w:top w:val="none" w:sz="0" w:space="0" w:color="auto"/>
                <w:left w:val="none" w:sz="0" w:space="0" w:color="auto"/>
                <w:bottom w:val="none" w:sz="0" w:space="0" w:color="auto"/>
                <w:right w:val="none" w:sz="0" w:space="0" w:color="auto"/>
              </w:divBdr>
              <w:divsChild>
                <w:div w:id="24080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850259">
          <w:marLeft w:val="0"/>
          <w:marRight w:val="0"/>
          <w:marTop w:val="0"/>
          <w:marBottom w:val="0"/>
          <w:divBdr>
            <w:top w:val="none" w:sz="0" w:space="0" w:color="auto"/>
            <w:left w:val="none" w:sz="0" w:space="0" w:color="auto"/>
            <w:bottom w:val="none" w:sz="0" w:space="0" w:color="auto"/>
            <w:right w:val="none" w:sz="0" w:space="0" w:color="auto"/>
          </w:divBdr>
        </w:div>
        <w:div w:id="630482579">
          <w:marLeft w:val="0"/>
          <w:marRight w:val="0"/>
          <w:marTop w:val="300"/>
          <w:marBottom w:val="0"/>
          <w:divBdr>
            <w:top w:val="none" w:sz="0" w:space="0" w:color="auto"/>
            <w:left w:val="none" w:sz="0" w:space="0" w:color="auto"/>
            <w:bottom w:val="none" w:sz="0" w:space="0" w:color="auto"/>
            <w:right w:val="none" w:sz="0" w:space="0" w:color="auto"/>
          </w:divBdr>
          <w:divsChild>
            <w:div w:id="689454746">
              <w:marLeft w:val="0"/>
              <w:marRight w:val="0"/>
              <w:marTop w:val="0"/>
              <w:marBottom w:val="0"/>
              <w:divBdr>
                <w:top w:val="none" w:sz="0" w:space="0" w:color="auto"/>
                <w:left w:val="none" w:sz="0" w:space="0" w:color="auto"/>
                <w:bottom w:val="none" w:sz="0" w:space="0" w:color="auto"/>
                <w:right w:val="none" w:sz="0" w:space="0" w:color="auto"/>
              </w:divBdr>
              <w:divsChild>
                <w:div w:id="20914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255784">
          <w:marLeft w:val="0"/>
          <w:marRight w:val="0"/>
          <w:marTop w:val="0"/>
          <w:marBottom w:val="0"/>
          <w:divBdr>
            <w:top w:val="none" w:sz="0" w:space="0" w:color="auto"/>
            <w:left w:val="none" w:sz="0" w:space="0" w:color="auto"/>
            <w:bottom w:val="none" w:sz="0" w:space="0" w:color="auto"/>
            <w:right w:val="none" w:sz="0" w:space="0" w:color="auto"/>
          </w:divBdr>
          <w:divsChild>
            <w:div w:id="467479283">
              <w:marLeft w:val="0"/>
              <w:marRight w:val="0"/>
              <w:marTop w:val="0"/>
              <w:marBottom w:val="0"/>
              <w:divBdr>
                <w:top w:val="none" w:sz="0" w:space="0" w:color="auto"/>
                <w:left w:val="none" w:sz="0" w:space="0" w:color="auto"/>
                <w:bottom w:val="none" w:sz="0" w:space="0" w:color="auto"/>
                <w:right w:val="none" w:sz="0" w:space="0" w:color="auto"/>
              </w:divBdr>
            </w:div>
          </w:divsChild>
        </w:div>
        <w:div w:id="906182220">
          <w:marLeft w:val="0"/>
          <w:marRight w:val="0"/>
          <w:marTop w:val="300"/>
          <w:marBottom w:val="0"/>
          <w:divBdr>
            <w:top w:val="none" w:sz="0" w:space="0" w:color="auto"/>
            <w:left w:val="none" w:sz="0" w:space="0" w:color="auto"/>
            <w:bottom w:val="none" w:sz="0" w:space="0" w:color="auto"/>
            <w:right w:val="none" w:sz="0" w:space="0" w:color="auto"/>
          </w:divBdr>
          <w:divsChild>
            <w:div w:id="1838303545">
              <w:marLeft w:val="0"/>
              <w:marRight w:val="0"/>
              <w:marTop w:val="0"/>
              <w:marBottom w:val="0"/>
              <w:divBdr>
                <w:top w:val="none" w:sz="0" w:space="0" w:color="auto"/>
                <w:left w:val="none" w:sz="0" w:space="0" w:color="auto"/>
                <w:bottom w:val="none" w:sz="0" w:space="0" w:color="auto"/>
                <w:right w:val="none" w:sz="0" w:space="0" w:color="auto"/>
              </w:divBdr>
              <w:divsChild>
                <w:div w:id="143782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486106">
          <w:marLeft w:val="0"/>
          <w:marRight w:val="0"/>
          <w:marTop w:val="0"/>
          <w:marBottom w:val="0"/>
          <w:divBdr>
            <w:top w:val="none" w:sz="0" w:space="0" w:color="auto"/>
            <w:left w:val="none" w:sz="0" w:space="0" w:color="auto"/>
            <w:bottom w:val="none" w:sz="0" w:space="0" w:color="auto"/>
            <w:right w:val="none" w:sz="0" w:space="0" w:color="auto"/>
          </w:divBdr>
          <w:divsChild>
            <w:div w:id="1424760816">
              <w:marLeft w:val="0"/>
              <w:marRight w:val="0"/>
              <w:marTop w:val="0"/>
              <w:marBottom w:val="0"/>
              <w:divBdr>
                <w:top w:val="none" w:sz="0" w:space="0" w:color="auto"/>
                <w:left w:val="none" w:sz="0" w:space="0" w:color="auto"/>
                <w:bottom w:val="none" w:sz="0" w:space="0" w:color="auto"/>
                <w:right w:val="none" w:sz="0" w:space="0" w:color="auto"/>
              </w:divBdr>
            </w:div>
          </w:divsChild>
        </w:div>
        <w:div w:id="1090009710">
          <w:marLeft w:val="0"/>
          <w:marRight w:val="0"/>
          <w:marTop w:val="0"/>
          <w:marBottom w:val="0"/>
          <w:divBdr>
            <w:top w:val="none" w:sz="0" w:space="0" w:color="auto"/>
            <w:left w:val="none" w:sz="0" w:space="0" w:color="auto"/>
            <w:bottom w:val="none" w:sz="0" w:space="0" w:color="auto"/>
            <w:right w:val="none" w:sz="0" w:space="0" w:color="auto"/>
          </w:divBdr>
        </w:div>
        <w:div w:id="1210268581">
          <w:marLeft w:val="0"/>
          <w:marRight w:val="0"/>
          <w:marTop w:val="300"/>
          <w:marBottom w:val="0"/>
          <w:divBdr>
            <w:top w:val="none" w:sz="0" w:space="0" w:color="auto"/>
            <w:left w:val="none" w:sz="0" w:space="0" w:color="auto"/>
            <w:bottom w:val="none" w:sz="0" w:space="0" w:color="auto"/>
            <w:right w:val="none" w:sz="0" w:space="0" w:color="auto"/>
          </w:divBdr>
          <w:divsChild>
            <w:div w:id="1266229889">
              <w:marLeft w:val="0"/>
              <w:marRight w:val="0"/>
              <w:marTop w:val="0"/>
              <w:marBottom w:val="0"/>
              <w:divBdr>
                <w:top w:val="none" w:sz="0" w:space="0" w:color="auto"/>
                <w:left w:val="none" w:sz="0" w:space="0" w:color="auto"/>
                <w:bottom w:val="none" w:sz="0" w:space="0" w:color="auto"/>
                <w:right w:val="none" w:sz="0" w:space="0" w:color="auto"/>
              </w:divBdr>
              <w:divsChild>
                <w:div w:id="143074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042517">
          <w:marLeft w:val="0"/>
          <w:marRight w:val="0"/>
          <w:marTop w:val="0"/>
          <w:marBottom w:val="0"/>
          <w:divBdr>
            <w:top w:val="none" w:sz="0" w:space="0" w:color="auto"/>
            <w:left w:val="none" w:sz="0" w:space="0" w:color="auto"/>
            <w:bottom w:val="none" w:sz="0" w:space="0" w:color="auto"/>
            <w:right w:val="none" w:sz="0" w:space="0" w:color="auto"/>
          </w:divBdr>
        </w:div>
        <w:div w:id="1502309180">
          <w:marLeft w:val="0"/>
          <w:marRight w:val="0"/>
          <w:marTop w:val="0"/>
          <w:marBottom w:val="0"/>
          <w:divBdr>
            <w:top w:val="none" w:sz="0" w:space="0" w:color="auto"/>
            <w:left w:val="none" w:sz="0" w:space="0" w:color="auto"/>
            <w:bottom w:val="none" w:sz="0" w:space="0" w:color="auto"/>
            <w:right w:val="none" w:sz="0" w:space="0" w:color="auto"/>
          </w:divBdr>
          <w:divsChild>
            <w:div w:id="1358192822">
              <w:marLeft w:val="0"/>
              <w:marRight w:val="0"/>
              <w:marTop w:val="0"/>
              <w:marBottom w:val="0"/>
              <w:divBdr>
                <w:top w:val="none" w:sz="0" w:space="0" w:color="auto"/>
                <w:left w:val="none" w:sz="0" w:space="0" w:color="auto"/>
                <w:bottom w:val="none" w:sz="0" w:space="0" w:color="auto"/>
                <w:right w:val="none" w:sz="0" w:space="0" w:color="auto"/>
              </w:divBdr>
            </w:div>
          </w:divsChild>
        </w:div>
        <w:div w:id="2034114389">
          <w:marLeft w:val="0"/>
          <w:marRight w:val="0"/>
          <w:marTop w:val="0"/>
          <w:marBottom w:val="0"/>
          <w:divBdr>
            <w:top w:val="none" w:sz="0" w:space="0" w:color="auto"/>
            <w:left w:val="none" w:sz="0" w:space="0" w:color="auto"/>
            <w:bottom w:val="none" w:sz="0" w:space="0" w:color="auto"/>
            <w:right w:val="none" w:sz="0" w:space="0" w:color="auto"/>
          </w:divBdr>
        </w:div>
        <w:div w:id="2070955206">
          <w:marLeft w:val="0"/>
          <w:marRight w:val="0"/>
          <w:marTop w:val="0"/>
          <w:marBottom w:val="0"/>
          <w:divBdr>
            <w:top w:val="none" w:sz="0" w:space="0" w:color="auto"/>
            <w:left w:val="none" w:sz="0" w:space="0" w:color="auto"/>
            <w:bottom w:val="none" w:sz="0" w:space="0" w:color="auto"/>
            <w:right w:val="none" w:sz="0" w:space="0" w:color="auto"/>
          </w:divBdr>
          <w:divsChild>
            <w:div w:id="1095781661">
              <w:marLeft w:val="0"/>
              <w:marRight w:val="0"/>
              <w:marTop w:val="0"/>
              <w:marBottom w:val="0"/>
              <w:divBdr>
                <w:top w:val="none" w:sz="0" w:space="0" w:color="auto"/>
                <w:left w:val="none" w:sz="0" w:space="0" w:color="auto"/>
                <w:bottom w:val="none" w:sz="0" w:space="0" w:color="auto"/>
                <w:right w:val="none" w:sz="0" w:space="0" w:color="auto"/>
              </w:divBdr>
            </w:div>
          </w:divsChild>
        </w:div>
        <w:div w:id="2145273246">
          <w:marLeft w:val="0"/>
          <w:marRight w:val="0"/>
          <w:marTop w:val="0"/>
          <w:marBottom w:val="0"/>
          <w:divBdr>
            <w:top w:val="none" w:sz="0" w:space="0" w:color="auto"/>
            <w:left w:val="none" w:sz="0" w:space="0" w:color="auto"/>
            <w:bottom w:val="none" w:sz="0" w:space="0" w:color="auto"/>
            <w:right w:val="none" w:sz="0" w:space="0" w:color="auto"/>
          </w:divBdr>
        </w:div>
      </w:divsChild>
    </w:div>
    <w:div w:id="1040133666">
      <w:bodyDiv w:val="1"/>
      <w:marLeft w:val="0"/>
      <w:marRight w:val="0"/>
      <w:marTop w:val="0"/>
      <w:marBottom w:val="0"/>
      <w:divBdr>
        <w:top w:val="none" w:sz="0" w:space="0" w:color="auto"/>
        <w:left w:val="none" w:sz="0" w:space="0" w:color="auto"/>
        <w:bottom w:val="none" w:sz="0" w:space="0" w:color="auto"/>
        <w:right w:val="none" w:sz="0" w:space="0" w:color="auto"/>
      </w:divBdr>
    </w:div>
    <w:div w:id="1040403343">
      <w:bodyDiv w:val="1"/>
      <w:marLeft w:val="0"/>
      <w:marRight w:val="0"/>
      <w:marTop w:val="0"/>
      <w:marBottom w:val="0"/>
      <w:divBdr>
        <w:top w:val="none" w:sz="0" w:space="0" w:color="auto"/>
        <w:left w:val="none" w:sz="0" w:space="0" w:color="auto"/>
        <w:bottom w:val="none" w:sz="0" w:space="0" w:color="auto"/>
        <w:right w:val="none" w:sz="0" w:space="0" w:color="auto"/>
      </w:divBdr>
    </w:div>
    <w:div w:id="1040518745">
      <w:bodyDiv w:val="1"/>
      <w:marLeft w:val="0"/>
      <w:marRight w:val="0"/>
      <w:marTop w:val="0"/>
      <w:marBottom w:val="0"/>
      <w:divBdr>
        <w:top w:val="none" w:sz="0" w:space="0" w:color="auto"/>
        <w:left w:val="none" w:sz="0" w:space="0" w:color="auto"/>
        <w:bottom w:val="none" w:sz="0" w:space="0" w:color="auto"/>
        <w:right w:val="none" w:sz="0" w:space="0" w:color="auto"/>
      </w:divBdr>
    </w:div>
    <w:div w:id="1040669561">
      <w:bodyDiv w:val="1"/>
      <w:marLeft w:val="0"/>
      <w:marRight w:val="0"/>
      <w:marTop w:val="0"/>
      <w:marBottom w:val="0"/>
      <w:divBdr>
        <w:top w:val="none" w:sz="0" w:space="0" w:color="auto"/>
        <w:left w:val="none" w:sz="0" w:space="0" w:color="auto"/>
        <w:bottom w:val="none" w:sz="0" w:space="0" w:color="auto"/>
        <w:right w:val="none" w:sz="0" w:space="0" w:color="auto"/>
      </w:divBdr>
      <w:divsChild>
        <w:div w:id="151918628">
          <w:marLeft w:val="0"/>
          <w:marRight w:val="0"/>
          <w:marTop w:val="0"/>
          <w:marBottom w:val="0"/>
          <w:divBdr>
            <w:top w:val="none" w:sz="0" w:space="0" w:color="auto"/>
            <w:left w:val="none" w:sz="0" w:space="0" w:color="auto"/>
            <w:bottom w:val="none" w:sz="0" w:space="0" w:color="auto"/>
            <w:right w:val="none" w:sz="0" w:space="0" w:color="auto"/>
          </w:divBdr>
          <w:divsChild>
            <w:div w:id="1156149950">
              <w:marLeft w:val="0"/>
              <w:marRight w:val="0"/>
              <w:marTop w:val="0"/>
              <w:marBottom w:val="0"/>
              <w:divBdr>
                <w:top w:val="none" w:sz="0" w:space="0" w:color="auto"/>
                <w:left w:val="none" w:sz="0" w:space="0" w:color="auto"/>
                <w:bottom w:val="none" w:sz="0" w:space="0" w:color="auto"/>
                <w:right w:val="none" w:sz="0" w:space="0" w:color="auto"/>
              </w:divBdr>
            </w:div>
          </w:divsChild>
        </w:div>
        <w:div w:id="158812873">
          <w:marLeft w:val="0"/>
          <w:marRight w:val="0"/>
          <w:marTop w:val="300"/>
          <w:marBottom w:val="0"/>
          <w:divBdr>
            <w:top w:val="none" w:sz="0" w:space="0" w:color="auto"/>
            <w:left w:val="none" w:sz="0" w:space="0" w:color="auto"/>
            <w:bottom w:val="none" w:sz="0" w:space="0" w:color="auto"/>
            <w:right w:val="none" w:sz="0" w:space="0" w:color="auto"/>
          </w:divBdr>
          <w:divsChild>
            <w:div w:id="2097751780">
              <w:marLeft w:val="0"/>
              <w:marRight w:val="0"/>
              <w:marTop w:val="0"/>
              <w:marBottom w:val="0"/>
              <w:divBdr>
                <w:top w:val="none" w:sz="0" w:space="0" w:color="auto"/>
                <w:left w:val="none" w:sz="0" w:space="0" w:color="auto"/>
                <w:bottom w:val="none" w:sz="0" w:space="0" w:color="auto"/>
                <w:right w:val="none" w:sz="0" w:space="0" w:color="auto"/>
              </w:divBdr>
              <w:divsChild>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63554">
          <w:marLeft w:val="0"/>
          <w:marRight w:val="0"/>
          <w:marTop w:val="0"/>
          <w:marBottom w:val="0"/>
          <w:divBdr>
            <w:top w:val="none" w:sz="0" w:space="0" w:color="auto"/>
            <w:left w:val="none" w:sz="0" w:space="0" w:color="auto"/>
            <w:bottom w:val="none" w:sz="0" w:space="0" w:color="auto"/>
            <w:right w:val="none" w:sz="0" w:space="0" w:color="auto"/>
          </w:divBdr>
        </w:div>
        <w:div w:id="439956774">
          <w:marLeft w:val="0"/>
          <w:marRight w:val="0"/>
          <w:marTop w:val="300"/>
          <w:marBottom w:val="0"/>
          <w:divBdr>
            <w:top w:val="none" w:sz="0" w:space="0" w:color="auto"/>
            <w:left w:val="none" w:sz="0" w:space="0" w:color="auto"/>
            <w:bottom w:val="none" w:sz="0" w:space="0" w:color="auto"/>
            <w:right w:val="none" w:sz="0" w:space="0" w:color="auto"/>
          </w:divBdr>
          <w:divsChild>
            <w:div w:id="1751192234">
              <w:marLeft w:val="0"/>
              <w:marRight w:val="0"/>
              <w:marTop w:val="0"/>
              <w:marBottom w:val="0"/>
              <w:divBdr>
                <w:top w:val="none" w:sz="0" w:space="0" w:color="auto"/>
                <w:left w:val="none" w:sz="0" w:space="0" w:color="auto"/>
                <w:bottom w:val="none" w:sz="0" w:space="0" w:color="auto"/>
                <w:right w:val="none" w:sz="0" w:space="0" w:color="auto"/>
              </w:divBdr>
              <w:divsChild>
                <w:div w:id="56676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829071">
          <w:marLeft w:val="0"/>
          <w:marRight w:val="0"/>
          <w:marTop w:val="0"/>
          <w:marBottom w:val="0"/>
          <w:divBdr>
            <w:top w:val="none" w:sz="0" w:space="0" w:color="auto"/>
            <w:left w:val="none" w:sz="0" w:space="0" w:color="auto"/>
            <w:bottom w:val="none" w:sz="0" w:space="0" w:color="auto"/>
            <w:right w:val="none" w:sz="0" w:space="0" w:color="auto"/>
          </w:divBdr>
        </w:div>
        <w:div w:id="745686508">
          <w:marLeft w:val="0"/>
          <w:marRight w:val="0"/>
          <w:marTop w:val="0"/>
          <w:marBottom w:val="0"/>
          <w:divBdr>
            <w:top w:val="none" w:sz="0" w:space="0" w:color="auto"/>
            <w:left w:val="none" w:sz="0" w:space="0" w:color="auto"/>
            <w:bottom w:val="none" w:sz="0" w:space="0" w:color="auto"/>
            <w:right w:val="none" w:sz="0" w:space="0" w:color="auto"/>
          </w:divBdr>
        </w:div>
        <w:div w:id="850068189">
          <w:marLeft w:val="0"/>
          <w:marRight w:val="0"/>
          <w:marTop w:val="0"/>
          <w:marBottom w:val="0"/>
          <w:divBdr>
            <w:top w:val="none" w:sz="0" w:space="0" w:color="auto"/>
            <w:left w:val="none" w:sz="0" w:space="0" w:color="auto"/>
            <w:bottom w:val="none" w:sz="0" w:space="0" w:color="auto"/>
            <w:right w:val="none" w:sz="0" w:space="0" w:color="auto"/>
          </w:divBdr>
        </w:div>
        <w:div w:id="919563900">
          <w:marLeft w:val="0"/>
          <w:marRight w:val="0"/>
          <w:marTop w:val="300"/>
          <w:marBottom w:val="0"/>
          <w:divBdr>
            <w:top w:val="none" w:sz="0" w:space="0" w:color="auto"/>
            <w:left w:val="none" w:sz="0" w:space="0" w:color="auto"/>
            <w:bottom w:val="none" w:sz="0" w:space="0" w:color="auto"/>
            <w:right w:val="none" w:sz="0" w:space="0" w:color="auto"/>
          </w:divBdr>
          <w:divsChild>
            <w:div w:id="711611356">
              <w:marLeft w:val="0"/>
              <w:marRight w:val="0"/>
              <w:marTop w:val="0"/>
              <w:marBottom w:val="0"/>
              <w:divBdr>
                <w:top w:val="none" w:sz="0" w:space="0" w:color="auto"/>
                <w:left w:val="none" w:sz="0" w:space="0" w:color="auto"/>
                <w:bottom w:val="none" w:sz="0" w:space="0" w:color="auto"/>
                <w:right w:val="none" w:sz="0" w:space="0" w:color="auto"/>
              </w:divBdr>
              <w:divsChild>
                <w:div w:id="1537962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229942">
          <w:marLeft w:val="0"/>
          <w:marRight w:val="0"/>
          <w:marTop w:val="300"/>
          <w:marBottom w:val="0"/>
          <w:divBdr>
            <w:top w:val="none" w:sz="0" w:space="0" w:color="auto"/>
            <w:left w:val="none" w:sz="0" w:space="0" w:color="auto"/>
            <w:bottom w:val="none" w:sz="0" w:space="0" w:color="auto"/>
            <w:right w:val="none" w:sz="0" w:space="0" w:color="auto"/>
          </w:divBdr>
          <w:divsChild>
            <w:div w:id="800730070">
              <w:marLeft w:val="0"/>
              <w:marRight w:val="0"/>
              <w:marTop w:val="0"/>
              <w:marBottom w:val="0"/>
              <w:divBdr>
                <w:top w:val="none" w:sz="0" w:space="0" w:color="auto"/>
                <w:left w:val="none" w:sz="0" w:space="0" w:color="auto"/>
                <w:bottom w:val="none" w:sz="0" w:space="0" w:color="auto"/>
                <w:right w:val="none" w:sz="0" w:space="0" w:color="auto"/>
              </w:divBdr>
              <w:divsChild>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78984">
          <w:marLeft w:val="0"/>
          <w:marRight w:val="0"/>
          <w:marTop w:val="0"/>
          <w:marBottom w:val="0"/>
          <w:divBdr>
            <w:top w:val="none" w:sz="0" w:space="0" w:color="auto"/>
            <w:left w:val="none" w:sz="0" w:space="0" w:color="auto"/>
            <w:bottom w:val="none" w:sz="0" w:space="0" w:color="auto"/>
            <w:right w:val="none" w:sz="0" w:space="0" w:color="auto"/>
          </w:divBdr>
          <w:divsChild>
            <w:div w:id="1311791195">
              <w:marLeft w:val="0"/>
              <w:marRight w:val="0"/>
              <w:marTop w:val="0"/>
              <w:marBottom w:val="0"/>
              <w:divBdr>
                <w:top w:val="none" w:sz="0" w:space="0" w:color="auto"/>
                <w:left w:val="none" w:sz="0" w:space="0" w:color="auto"/>
                <w:bottom w:val="none" w:sz="0" w:space="0" w:color="auto"/>
                <w:right w:val="none" w:sz="0" w:space="0" w:color="auto"/>
              </w:divBdr>
            </w:div>
          </w:divsChild>
        </w:div>
        <w:div w:id="1012687275">
          <w:marLeft w:val="0"/>
          <w:marRight w:val="0"/>
          <w:marTop w:val="0"/>
          <w:marBottom w:val="0"/>
          <w:divBdr>
            <w:top w:val="none" w:sz="0" w:space="0" w:color="auto"/>
            <w:left w:val="none" w:sz="0" w:space="0" w:color="auto"/>
            <w:bottom w:val="none" w:sz="0" w:space="0" w:color="auto"/>
            <w:right w:val="none" w:sz="0" w:space="0" w:color="auto"/>
          </w:divBdr>
        </w:div>
        <w:div w:id="1196969630">
          <w:marLeft w:val="0"/>
          <w:marRight w:val="0"/>
          <w:marTop w:val="0"/>
          <w:marBottom w:val="0"/>
          <w:divBdr>
            <w:top w:val="none" w:sz="0" w:space="0" w:color="auto"/>
            <w:left w:val="none" w:sz="0" w:space="0" w:color="auto"/>
            <w:bottom w:val="none" w:sz="0" w:space="0" w:color="auto"/>
            <w:right w:val="none" w:sz="0" w:space="0" w:color="auto"/>
          </w:divBdr>
        </w:div>
        <w:div w:id="1253466556">
          <w:marLeft w:val="0"/>
          <w:marRight w:val="0"/>
          <w:marTop w:val="0"/>
          <w:marBottom w:val="0"/>
          <w:divBdr>
            <w:top w:val="none" w:sz="0" w:space="0" w:color="auto"/>
            <w:left w:val="none" w:sz="0" w:space="0" w:color="auto"/>
            <w:bottom w:val="none" w:sz="0" w:space="0" w:color="auto"/>
            <w:right w:val="none" w:sz="0" w:space="0" w:color="auto"/>
          </w:divBdr>
          <w:divsChild>
            <w:div w:id="1542087412">
              <w:marLeft w:val="0"/>
              <w:marRight w:val="0"/>
              <w:marTop w:val="0"/>
              <w:marBottom w:val="0"/>
              <w:divBdr>
                <w:top w:val="none" w:sz="0" w:space="0" w:color="auto"/>
                <w:left w:val="none" w:sz="0" w:space="0" w:color="auto"/>
                <w:bottom w:val="none" w:sz="0" w:space="0" w:color="auto"/>
                <w:right w:val="none" w:sz="0" w:space="0" w:color="auto"/>
              </w:divBdr>
            </w:div>
          </w:divsChild>
        </w:div>
        <w:div w:id="1306161638">
          <w:marLeft w:val="0"/>
          <w:marRight w:val="0"/>
          <w:marTop w:val="0"/>
          <w:marBottom w:val="0"/>
          <w:divBdr>
            <w:top w:val="none" w:sz="0" w:space="0" w:color="auto"/>
            <w:left w:val="none" w:sz="0" w:space="0" w:color="auto"/>
            <w:bottom w:val="none" w:sz="0" w:space="0" w:color="auto"/>
            <w:right w:val="none" w:sz="0" w:space="0" w:color="auto"/>
          </w:divBdr>
          <w:divsChild>
            <w:div w:id="353725676">
              <w:marLeft w:val="0"/>
              <w:marRight w:val="0"/>
              <w:marTop w:val="0"/>
              <w:marBottom w:val="0"/>
              <w:divBdr>
                <w:top w:val="none" w:sz="0" w:space="0" w:color="auto"/>
                <w:left w:val="none" w:sz="0" w:space="0" w:color="auto"/>
                <w:bottom w:val="none" w:sz="0" w:space="0" w:color="auto"/>
                <w:right w:val="none" w:sz="0" w:space="0" w:color="auto"/>
              </w:divBdr>
            </w:div>
          </w:divsChild>
        </w:div>
        <w:div w:id="1327437400">
          <w:marLeft w:val="0"/>
          <w:marRight w:val="0"/>
          <w:marTop w:val="0"/>
          <w:marBottom w:val="0"/>
          <w:divBdr>
            <w:top w:val="none" w:sz="0" w:space="0" w:color="auto"/>
            <w:left w:val="none" w:sz="0" w:space="0" w:color="auto"/>
            <w:bottom w:val="none" w:sz="0" w:space="0" w:color="auto"/>
            <w:right w:val="none" w:sz="0" w:space="0" w:color="auto"/>
          </w:divBdr>
        </w:div>
        <w:div w:id="1330911054">
          <w:marLeft w:val="0"/>
          <w:marRight w:val="0"/>
          <w:marTop w:val="0"/>
          <w:marBottom w:val="0"/>
          <w:divBdr>
            <w:top w:val="none" w:sz="0" w:space="0" w:color="auto"/>
            <w:left w:val="none" w:sz="0" w:space="0" w:color="auto"/>
            <w:bottom w:val="none" w:sz="0" w:space="0" w:color="auto"/>
            <w:right w:val="none" w:sz="0" w:space="0" w:color="auto"/>
          </w:divBdr>
          <w:divsChild>
            <w:div w:id="321003814">
              <w:marLeft w:val="0"/>
              <w:marRight w:val="0"/>
              <w:marTop w:val="0"/>
              <w:marBottom w:val="0"/>
              <w:divBdr>
                <w:top w:val="none" w:sz="0" w:space="0" w:color="auto"/>
                <w:left w:val="none" w:sz="0" w:space="0" w:color="auto"/>
                <w:bottom w:val="none" w:sz="0" w:space="0" w:color="auto"/>
                <w:right w:val="none" w:sz="0" w:space="0" w:color="auto"/>
              </w:divBdr>
            </w:div>
          </w:divsChild>
        </w:div>
        <w:div w:id="1360930277">
          <w:marLeft w:val="0"/>
          <w:marRight w:val="0"/>
          <w:marTop w:val="0"/>
          <w:marBottom w:val="0"/>
          <w:divBdr>
            <w:top w:val="none" w:sz="0" w:space="0" w:color="auto"/>
            <w:left w:val="none" w:sz="0" w:space="0" w:color="auto"/>
            <w:bottom w:val="none" w:sz="0" w:space="0" w:color="auto"/>
            <w:right w:val="none" w:sz="0" w:space="0" w:color="auto"/>
          </w:divBdr>
          <w:divsChild>
            <w:div w:id="1988389951">
              <w:marLeft w:val="0"/>
              <w:marRight w:val="0"/>
              <w:marTop w:val="0"/>
              <w:marBottom w:val="0"/>
              <w:divBdr>
                <w:top w:val="none" w:sz="0" w:space="0" w:color="auto"/>
                <w:left w:val="none" w:sz="0" w:space="0" w:color="auto"/>
                <w:bottom w:val="none" w:sz="0" w:space="0" w:color="auto"/>
                <w:right w:val="none" w:sz="0" w:space="0" w:color="auto"/>
              </w:divBdr>
            </w:div>
          </w:divsChild>
        </w:div>
        <w:div w:id="2124226844">
          <w:marLeft w:val="0"/>
          <w:marRight w:val="0"/>
          <w:marTop w:val="0"/>
          <w:marBottom w:val="0"/>
          <w:divBdr>
            <w:top w:val="none" w:sz="0" w:space="0" w:color="auto"/>
            <w:left w:val="none" w:sz="0" w:space="0" w:color="auto"/>
            <w:bottom w:val="none" w:sz="0" w:space="0" w:color="auto"/>
            <w:right w:val="none" w:sz="0" w:space="0" w:color="auto"/>
          </w:divBdr>
          <w:divsChild>
            <w:div w:id="132069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250950">
      <w:bodyDiv w:val="1"/>
      <w:marLeft w:val="0"/>
      <w:marRight w:val="0"/>
      <w:marTop w:val="0"/>
      <w:marBottom w:val="0"/>
      <w:divBdr>
        <w:top w:val="none" w:sz="0" w:space="0" w:color="auto"/>
        <w:left w:val="none" w:sz="0" w:space="0" w:color="auto"/>
        <w:bottom w:val="none" w:sz="0" w:space="0" w:color="auto"/>
        <w:right w:val="none" w:sz="0" w:space="0" w:color="auto"/>
      </w:divBdr>
      <w:divsChild>
        <w:div w:id="19357918">
          <w:marLeft w:val="0"/>
          <w:marRight w:val="0"/>
          <w:marTop w:val="0"/>
          <w:marBottom w:val="0"/>
          <w:divBdr>
            <w:top w:val="none" w:sz="0" w:space="0" w:color="auto"/>
            <w:left w:val="none" w:sz="0" w:space="0" w:color="auto"/>
            <w:bottom w:val="none" w:sz="0" w:space="0" w:color="auto"/>
            <w:right w:val="none" w:sz="0" w:space="0" w:color="auto"/>
          </w:divBdr>
          <w:divsChild>
            <w:div w:id="387843372">
              <w:marLeft w:val="0"/>
              <w:marRight w:val="0"/>
              <w:marTop w:val="0"/>
              <w:marBottom w:val="0"/>
              <w:divBdr>
                <w:top w:val="none" w:sz="0" w:space="0" w:color="auto"/>
                <w:left w:val="none" w:sz="0" w:space="0" w:color="auto"/>
                <w:bottom w:val="none" w:sz="0" w:space="0" w:color="auto"/>
                <w:right w:val="none" w:sz="0" w:space="0" w:color="auto"/>
              </w:divBdr>
            </w:div>
          </w:divsChild>
        </w:div>
        <w:div w:id="31005895">
          <w:marLeft w:val="0"/>
          <w:marRight w:val="0"/>
          <w:marTop w:val="0"/>
          <w:marBottom w:val="0"/>
          <w:divBdr>
            <w:top w:val="none" w:sz="0" w:space="0" w:color="auto"/>
            <w:left w:val="none" w:sz="0" w:space="0" w:color="auto"/>
            <w:bottom w:val="none" w:sz="0" w:space="0" w:color="auto"/>
            <w:right w:val="none" w:sz="0" w:space="0" w:color="auto"/>
          </w:divBdr>
          <w:divsChild>
            <w:div w:id="1113793108">
              <w:marLeft w:val="0"/>
              <w:marRight w:val="0"/>
              <w:marTop w:val="0"/>
              <w:marBottom w:val="0"/>
              <w:divBdr>
                <w:top w:val="none" w:sz="0" w:space="0" w:color="auto"/>
                <w:left w:val="none" w:sz="0" w:space="0" w:color="auto"/>
                <w:bottom w:val="none" w:sz="0" w:space="0" w:color="auto"/>
                <w:right w:val="none" w:sz="0" w:space="0" w:color="auto"/>
              </w:divBdr>
            </w:div>
          </w:divsChild>
        </w:div>
        <w:div w:id="74013596">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sChild>
            <w:div w:id="1736195910">
              <w:marLeft w:val="0"/>
              <w:marRight w:val="0"/>
              <w:marTop w:val="0"/>
              <w:marBottom w:val="0"/>
              <w:divBdr>
                <w:top w:val="none" w:sz="0" w:space="0" w:color="auto"/>
                <w:left w:val="none" w:sz="0" w:space="0" w:color="auto"/>
                <w:bottom w:val="none" w:sz="0" w:space="0" w:color="auto"/>
                <w:right w:val="none" w:sz="0" w:space="0" w:color="auto"/>
              </w:divBdr>
            </w:div>
          </w:divsChild>
        </w:div>
        <w:div w:id="168908214">
          <w:marLeft w:val="0"/>
          <w:marRight w:val="0"/>
          <w:marTop w:val="300"/>
          <w:marBottom w:val="0"/>
          <w:divBdr>
            <w:top w:val="none" w:sz="0" w:space="0" w:color="auto"/>
            <w:left w:val="none" w:sz="0" w:space="0" w:color="auto"/>
            <w:bottom w:val="none" w:sz="0" w:space="0" w:color="auto"/>
            <w:right w:val="none" w:sz="0" w:space="0" w:color="auto"/>
          </w:divBdr>
          <w:divsChild>
            <w:div w:id="1564677535">
              <w:marLeft w:val="0"/>
              <w:marRight w:val="0"/>
              <w:marTop w:val="0"/>
              <w:marBottom w:val="0"/>
              <w:divBdr>
                <w:top w:val="none" w:sz="0" w:space="0" w:color="auto"/>
                <w:left w:val="none" w:sz="0" w:space="0" w:color="auto"/>
                <w:bottom w:val="none" w:sz="0" w:space="0" w:color="auto"/>
                <w:right w:val="none" w:sz="0" w:space="0" w:color="auto"/>
              </w:divBdr>
              <w:divsChild>
                <w:div w:id="203753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779508">
          <w:marLeft w:val="0"/>
          <w:marRight w:val="0"/>
          <w:marTop w:val="0"/>
          <w:marBottom w:val="0"/>
          <w:divBdr>
            <w:top w:val="none" w:sz="0" w:space="0" w:color="auto"/>
            <w:left w:val="none" w:sz="0" w:space="0" w:color="auto"/>
            <w:bottom w:val="none" w:sz="0" w:space="0" w:color="auto"/>
            <w:right w:val="none" w:sz="0" w:space="0" w:color="auto"/>
          </w:divBdr>
        </w:div>
        <w:div w:id="349839392">
          <w:marLeft w:val="0"/>
          <w:marRight w:val="0"/>
          <w:marTop w:val="0"/>
          <w:marBottom w:val="0"/>
          <w:divBdr>
            <w:top w:val="none" w:sz="0" w:space="0" w:color="auto"/>
            <w:left w:val="none" w:sz="0" w:space="0" w:color="auto"/>
            <w:bottom w:val="none" w:sz="0" w:space="0" w:color="auto"/>
            <w:right w:val="none" w:sz="0" w:space="0" w:color="auto"/>
          </w:divBdr>
          <w:divsChild>
            <w:div w:id="1901941796">
              <w:marLeft w:val="0"/>
              <w:marRight w:val="0"/>
              <w:marTop w:val="0"/>
              <w:marBottom w:val="0"/>
              <w:divBdr>
                <w:top w:val="none" w:sz="0" w:space="0" w:color="auto"/>
                <w:left w:val="none" w:sz="0" w:space="0" w:color="auto"/>
                <w:bottom w:val="none" w:sz="0" w:space="0" w:color="auto"/>
                <w:right w:val="none" w:sz="0" w:space="0" w:color="auto"/>
              </w:divBdr>
            </w:div>
          </w:divsChild>
        </w:div>
        <w:div w:id="526257910">
          <w:marLeft w:val="0"/>
          <w:marRight w:val="0"/>
          <w:marTop w:val="0"/>
          <w:marBottom w:val="0"/>
          <w:divBdr>
            <w:top w:val="none" w:sz="0" w:space="0" w:color="auto"/>
            <w:left w:val="none" w:sz="0" w:space="0" w:color="auto"/>
            <w:bottom w:val="none" w:sz="0" w:space="0" w:color="auto"/>
            <w:right w:val="none" w:sz="0" w:space="0" w:color="auto"/>
          </w:divBdr>
          <w:divsChild>
            <w:div w:id="2099668653">
              <w:marLeft w:val="0"/>
              <w:marRight w:val="0"/>
              <w:marTop w:val="0"/>
              <w:marBottom w:val="0"/>
              <w:divBdr>
                <w:top w:val="none" w:sz="0" w:space="0" w:color="auto"/>
                <w:left w:val="none" w:sz="0" w:space="0" w:color="auto"/>
                <w:bottom w:val="none" w:sz="0" w:space="0" w:color="auto"/>
                <w:right w:val="none" w:sz="0" w:space="0" w:color="auto"/>
              </w:divBdr>
            </w:div>
          </w:divsChild>
        </w:div>
        <w:div w:id="673998662">
          <w:marLeft w:val="0"/>
          <w:marRight w:val="0"/>
          <w:marTop w:val="300"/>
          <w:marBottom w:val="0"/>
          <w:divBdr>
            <w:top w:val="none" w:sz="0" w:space="0" w:color="auto"/>
            <w:left w:val="none" w:sz="0" w:space="0" w:color="auto"/>
            <w:bottom w:val="none" w:sz="0" w:space="0" w:color="auto"/>
            <w:right w:val="none" w:sz="0" w:space="0" w:color="auto"/>
          </w:divBdr>
          <w:divsChild>
            <w:div w:id="963341758">
              <w:marLeft w:val="0"/>
              <w:marRight w:val="0"/>
              <w:marTop w:val="0"/>
              <w:marBottom w:val="0"/>
              <w:divBdr>
                <w:top w:val="none" w:sz="0" w:space="0" w:color="auto"/>
                <w:left w:val="none" w:sz="0" w:space="0" w:color="auto"/>
                <w:bottom w:val="none" w:sz="0" w:space="0" w:color="auto"/>
                <w:right w:val="none" w:sz="0" w:space="0" w:color="auto"/>
              </w:divBdr>
              <w:divsChild>
                <w:div w:id="94295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3651">
          <w:marLeft w:val="0"/>
          <w:marRight w:val="0"/>
          <w:marTop w:val="0"/>
          <w:marBottom w:val="0"/>
          <w:divBdr>
            <w:top w:val="none" w:sz="0" w:space="0" w:color="auto"/>
            <w:left w:val="none" w:sz="0" w:space="0" w:color="auto"/>
            <w:bottom w:val="none" w:sz="0" w:space="0" w:color="auto"/>
            <w:right w:val="none" w:sz="0" w:space="0" w:color="auto"/>
          </w:divBdr>
          <w:divsChild>
            <w:div w:id="1889681333">
              <w:marLeft w:val="0"/>
              <w:marRight w:val="0"/>
              <w:marTop w:val="0"/>
              <w:marBottom w:val="0"/>
              <w:divBdr>
                <w:top w:val="none" w:sz="0" w:space="0" w:color="auto"/>
                <w:left w:val="none" w:sz="0" w:space="0" w:color="auto"/>
                <w:bottom w:val="none" w:sz="0" w:space="0" w:color="auto"/>
                <w:right w:val="none" w:sz="0" w:space="0" w:color="auto"/>
              </w:divBdr>
            </w:div>
          </w:divsChild>
        </w:div>
        <w:div w:id="773282081">
          <w:marLeft w:val="0"/>
          <w:marRight w:val="0"/>
          <w:marTop w:val="0"/>
          <w:marBottom w:val="0"/>
          <w:divBdr>
            <w:top w:val="none" w:sz="0" w:space="0" w:color="auto"/>
            <w:left w:val="none" w:sz="0" w:space="0" w:color="auto"/>
            <w:bottom w:val="none" w:sz="0" w:space="0" w:color="auto"/>
            <w:right w:val="none" w:sz="0" w:space="0" w:color="auto"/>
          </w:divBdr>
          <w:divsChild>
            <w:div w:id="466320807">
              <w:marLeft w:val="0"/>
              <w:marRight w:val="0"/>
              <w:marTop w:val="0"/>
              <w:marBottom w:val="0"/>
              <w:divBdr>
                <w:top w:val="none" w:sz="0" w:space="0" w:color="auto"/>
                <w:left w:val="none" w:sz="0" w:space="0" w:color="auto"/>
                <w:bottom w:val="none" w:sz="0" w:space="0" w:color="auto"/>
                <w:right w:val="none" w:sz="0" w:space="0" w:color="auto"/>
              </w:divBdr>
            </w:div>
          </w:divsChild>
        </w:div>
        <w:div w:id="1083720716">
          <w:marLeft w:val="0"/>
          <w:marRight w:val="0"/>
          <w:marTop w:val="0"/>
          <w:marBottom w:val="0"/>
          <w:divBdr>
            <w:top w:val="none" w:sz="0" w:space="0" w:color="auto"/>
            <w:left w:val="none" w:sz="0" w:space="0" w:color="auto"/>
            <w:bottom w:val="none" w:sz="0" w:space="0" w:color="auto"/>
            <w:right w:val="none" w:sz="0" w:space="0" w:color="auto"/>
          </w:divBdr>
        </w:div>
        <w:div w:id="1179582883">
          <w:marLeft w:val="0"/>
          <w:marRight w:val="0"/>
          <w:marTop w:val="300"/>
          <w:marBottom w:val="0"/>
          <w:divBdr>
            <w:top w:val="none" w:sz="0" w:space="0" w:color="auto"/>
            <w:left w:val="none" w:sz="0" w:space="0" w:color="auto"/>
            <w:bottom w:val="none" w:sz="0" w:space="0" w:color="auto"/>
            <w:right w:val="none" w:sz="0" w:space="0" w:color="auto"/>
          </w:divBdr>
          <w:divsChild>
            <w:div w:id="212739016">
              <w:marLeft w:val="0"/>
              <w:marRight w:val="0"/>
              <w:marTop w:val="0"/>
              <w:marBottom w:val="0"/>
              <w:divBdr>
                <w:top w:val="none" w:sz="0" w:space="0" w:color="auto"/>
                <w:left w:val="none" w:sz="0" w:space="0" w:color="auto"/>
                <w:bottom w:val="none" w:sz="0" w:space="0" w:color="auto"/>
                <w:right w:val="none" w:sz="0" w:space="0" w:color="auto"/>
              </w:divBdr>
              <w:divsChild>
                <w:div w:id="53905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406651">
          <w:marLeft w:val="0"/>
          <w:marRight w:val="0"/>
          <w:marTop w:val="0"/>
          <w:marBottom w:val="0"/>
          <w:divBdr>
            <w:top w:val="none" w:sz="0" w:space="0" w:color="auto"/>
            <w:left w:val="none" w:sz="0" w:space="0" w:color="auto"/>
            <w:bottom w:val="none" w:sz="0" w:space="0" w:color="auto"/>
            <w:right w:val="none" w:sz="0" w:space="0" w:color="auto"/>
          </w:divBdr>
        </w:div>
        <w:div w:id="1482771885">
          <w:marLeft w:val="0"/>
          <w:marRight w:val="0"/>
          <w:marTop w:val="0"/>
          <w:marBottom w:val="0"/>
          <w:divBdr>
            <w:top w:val="none" w:sz="0" w:space="0" w:color="auto"/>
            <w:left w:val="none" w:sz="0" w:space="0" w:color="auto"/>
            <w:bottom w:val="none" w:sz="0" w:space="0" w:color="auto"/>
            <w:right w:val="none" w:sz="0" w:space="0" w:color="auto"/>
          </w:divBdr>
        </w:div>
        <w:div w:id="1763992369">
          <w:marLeft w:val="0"/>
          <w:marRight w:val="0"/>
          <w:marTop w:val="0"/>
          <w:marBottom w:val="0"/>
          <w:divBdr>
            <w:top w:val="none" w:sz="0" w:space="0" w:color="auto"/>
            <w:left w:val="none" w:sz="0" w:space="0" w:color="auto"/>
            <w:bottom w:val="none" w:sz="0" w:space="0" w:color="auto"/>
            <w:right w:val="none" w:sz="0" w:space="0" w:color="auto"/>
          </w:divBdr>
        </w:div>
        <w:div w:id="1883785988">
          <w:marLeft w:val="0"/>
          <w:marRight w:val="0"/>
          <w:marTop w:val="0"/>
          <w:marBottom w:val="0"/>
          <w:divBdr>
            <w:top w:val="none" w:sz="0" w:space="0" w:color="auto"/>
            <w:left w:val="none" w:sz="0" w:space="0" w:color="auto"/>
            <w:bottom w:val="none" w:sz="0" w:space="0" w:color="auto"/>
            <w:right w:val="none" w:sz="0" w:space="0" w:color="auto"/>
          </w:divBdr>
        </w:div>
        <w:div w:id="1983731610">
          <w:marLeft w:val="0"/>
          <w:marRight w:val="0"/>
          <w:marTop w:val="300"/>
          <w:marBottom w:val="0"/>
          <w:divBdr>
            <w:top w:val="none" w:sz="0" w:space="0" w:color="auto"/>
            <w:left w:val="none" w:sz="0" w:space="0" w:color="auto"/>
            <w:bottom w:val="none" w:sz="0" w:space="0" w:color="auto"/>
            <w:right w:val="none" w:sz="0" w:space="0" w:color="auto"/>
          </w:divBdr>
          <w:divsChild>
            <w:div w:id="383870783">
              <w:marLeft w:val="0"/>
              <w:marRight w:val="0"/>
              <w:marTop w:val="0"/>
              <w:marBottom w:val="0"/>
              <w:divBdr>
                <w:top w:val="none" w:sz="0" w:space="0" w:color="auto"/>
                <w:left w:val="none" w:sz="0" w:space="0" w:color="auto"/>
                <w:bottom w:val="none" w:sz="0" w:space="0" w:color="auto"/>
                <w:right w:val="none" w:sz="0" w:space="0" w:color="auto"/>
              </w:divBdr>
              <w:divsChild>
                <w:div w:id="1173835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1370044">
      <w:bodyDiv w:val="1"/>
      <w:marLeft w:val="0"/>
      <w:marRight w:val="0"/>
      <w:marTop w:val="0"/>
      <w:marBottom w:val="0"/>
      <w:divBdr>
        <w:top w:val="none" w:sz="0" w:space="0" w:color="auto"/>
        <w:left w:val="none" w:sz="0" w:space="0" w:color="auto"/>
        <w:bottom w:val="none" w:sz="0" w:space="0" w:color="auto"/>
        <w:right w:val="none" w:sz="0" w:space="0" w:color="auto"/>
      </w:divBdr>
      <w:divsChild>
        <w:div w:id="1756588777">
          <w:marLeft w:val="0"/>
          <w:marRight w:val="0"/>
          <w:marTop w:val="0"/>
          <w:marBottom w:val="0"/>
          <w:divBdr>
            <w:top w:val="none" w:sz="0" w:space="0" w:color="auto"/>
            <w:left w:val="none" w:sz="0" w:space="0" w:color="auto"/>
            <w:bottom w:val="none" w:sz="0" w:space="0" w:color="auto"/>
            <w:right w:val="none" w:sz="0" w:space="0" w:color="auto"/>
          </w:divBdr>
        </w:div>
        <w:div w:id="1672876573">
          <w:marLeft w:val="0"/>
          <w:marRight w:val="0"/>
          <w:marTop w:val="0"/>
          <w:marBottom w:val="0"/>
          <w:divBdr>
            <w:top w:val="none" w:sz="0" w:space="0" w:color="auto"/>
            <w:left w:val="none" w:sz="0" w:space="0" w:color="auto"/>
            <w:bottom w:val="none" w:sz="0" w:space="0" w:color="auto"/>
            <w:right w:val="none" w:sz="0" w:space="0" w:color="auto"/>
          </w:divBdr>
          <w:divsChild>
            <w:div w:id="259066039">
              <w:marLeft w:val="0"/>
              <w:marRight w:val="0"/>
              <w:marTop w:val="0"/>
              <w:marBottom w:val="0"/>
              <w:divBdr>
                <w:top w:val="none" w:sz="0" w:space="0" w:color="auto"/>
                <w:left w:val="none" w:sz="0" w:space="0" w:color="auto"/>
                <w:bottom w:val="none" w:sz="0" w:space="0" w:color="auto"/>
                <w:right w:val="none" w:sz="0" w:space="0" w:color="auto"/>
              </w:divBdr>
            </w:div>
          </w:divsChild>
        </w:div>
        <w:div w:id="1619601762">
          <w:marLeft w:val="0"/>
          <w:marRight w:val="0"/>
          <w:marTop w:val="0"/>
          <w:marBottom w:val="0"/>
          <w:divBdr>
            <w:top w:val="none" w:sz="0" w:space="0" w:color="auto"/>
            <w:left w:val="none" w:sz="0" w:space="0" w:color="auto"/>
            <w:bottom w:val="none" w:sz="0" w:space="0" w:color="auto"/>
            <w:right w:val="none" w:sz="0" w:space="0" w:color="auto"/>
          </w:divBdr>
        </w:div>
        <w:div w:id="1767341626">
          <w:marLeft w:val="0"/>
          <w:marRight w:val="0"/>
          <w:marTop w:val="0"/>
          <w:marBottom w:val="0"/>
          <w:divBdr>
            <w:top w:val="none" w:sz="0" w:space="0" w:color="auto"/>
            <w:left w:val="none" w:sz="0" w:space="0" w:color="auto"/>
            <w:bottom w:val="none" w:sz="0" w:space="0" w:color="auto"/>
            <w:right w:val="none" w:sz="0" w:space="0" w:color="auto"/>
          </w:divBdr>
          <w:divsChild>
            <w:div w:id="947473473">
              <w:marLeft w:val="0"/>
              <w:marRight w:val="0"/>
              <w:marTop w:val="0"/>
              <w:marBottom w:val="0"/>
              <w:divBdr>
                <w:top w:val="none" w:sz="0" w:space="0" w:color="auto"/>
                <w:left w:val="none" w:sz="0" w:space="0" w:color="auto"/>
                <w:bottom w:val="none" w:sz="0" w:space="0" w:color="auto"/>
                <w:right w:val="none" w:sz="0" w:space="0" w:color="auto"/>
              </w:divBdr>
            </w:div>
          </w:divsChild>
        </w:div>
        <w:div w:id="647055874">
          <w:marLeft w:val="0"/>
          <w:marRight w:val="0"/>
          <w:marTop w:val="0"/>
          <w:marBottom w:val="0"/>
          <w:divBdr>
            <w:top w:val="none" w:sz="0" w:space="0" w:color="auto"/>
            <w:left w:val="none" w:sz="0" w:space="0" w:color="auto"/>
            <w:bottom w:val="none" w:sz="0" w:space="0" w:color="auto"/>
            <w:right w:val="none" w:sz="0" w:space="0" w:color="auto"/>
          </w:divBdr>
        </w:div>
        <w:div w:id="1480001013">
          <w:marLeft w:val="0"/>
          <w:marRight w:val="0"/>
          <w:marTop w:val="0"/>
          <w:marBottom w:val="0"/>
          <w:divBdr>
            <w:top w:val="none" w:sz="0" w:space="0" w:color="auto"/>
            <w:left w:val="none" w:sz="0" w:space="0" w:color="auto"/>
            <w:bottom w:val="none" w:sz="0" w:space="0" w:color="auto"/>
            <w:right w:val="none" w:sz="0" w:space="0" w:color="auto"/>
          </w:divBdr>
          <w:divsChild>
            <w:div w:id="1499006462">
              <w:marLeft w:val="0"/>
              <w:marRight w:val="0"/>
              <w:marTop w:val="0"/>
              <w:marBottom w:val="0"/>
              <w:divBdr>
                <w:top w:val="none" w:sz="0" w:space="0" w:color="auto"/>
                <w:left w:val="none" w:sz="0" w:space="0" w:color="auto"/>
                <w:bottom w:val="none" w:sz="0" w:space="0" w:color="auto"/>
                <w:right w:val="none" w:sz="0" w:space="0" w:color="auto"/>
              </w:divBdr>
            </w:div>
          </w:divsChild>
        </w:div>
        <w:div w:id="78063553">
          <w:marLeft w:val="0"/>
          <w:marRight w:val="0"/>
          <w:marTop w:val="0"/>
          <w:marBottom w:val="0"/>
          <w:divBdr>
            <w:top w:val="none" w:sz="0" w:space="0" w:color="auto"/>
            <w:left w:val="none" w:sz="0" w:space="0" w:color="auto"/>
            <w:bottom w:val="none" w:sz="0" w:space="0" w:color="auto"/>
            <w:right w:val="none" w:sz="0" w:space="0" w:color="auto"/>
          </w:divBdr>
        </w:div>
        <w:div w:id="787823296">
          <w:marLeft w:val="0"/>
          <w:marRight w:val="0"/>
          <w:marTop w:val="0"/>
          <w:marBottom w:val="0"/>
          <w:divBdr>
            <w:top w:val="none" w:sz="0" w:space="0" w:color="auto"/>
            <w:left w:val="none" w:sz="0" w:space="0" w:color="auto"/>
            <w:bottom w:val="none" w:sz="0" w:space="0" w:color="auto"/>
            <w:right w:val="none" w:sz="0" w:space="0" w:color="auto"/>
          </w:divBdr>
          <w:divsChild>
            <w:div w:id="743796471">
              <w:marLeft w:val="0"/>
              <w:marRight w:val="0"/>
              <w:marTop w:val="0"/>
              <w:marBottom w:val="0"/>
              <w:divBdr>
                <w:top w:val="none" w:sz="0" w:space="0" w:color="auto"/>
                <w:left w:val="none" w:sz="0" w:space="0" w:color="auto"/>
                <w:bottom w:val="none" w:sz="0" w:space="0" w:color="auto"/>
                <w:right w:val="none" w:sz="0" w:space="0" w:color="auto"/>
              </w:divBdr>
            </w:div>
          </w:divsChild>
        </w:div>
        <w:div w:id="1644774405">
          <w:marLeft w:val="0"/>
          <w:marRight w:val="0"/>
          <w:marTop w:val="0"/>
          <w:marBottom w:val="0"/>
          <w:divBdr>
            <w:top w:val="none" w:sz="0" w:space="0" w:color="auto"/>
            <w:left w:val="none" w:sz="0" w:space="0" w:color="auto"/>
            <w:bottom w:val="none" w:sz="0" w:space="0" w:color="auto"/>
            <w:right w:val="none" w:sz="0" w:space="0" w:color="auto"/>
          </w:divBdr>
        </w:div>
        <w:div w:id="1305741398">
          <w:marLeft w:val="0"/>
          <w:marRight w:val="0"/>
          <w:marTop w:val="0"/>
          <w:marBottom w:val="0"/>
          <w:divBdr>
            <w:top w:val="none" w:sz="0" w:space="0" w:color="auto"/>
            <w:left w:val="none" w:sz="0" w:space="0" w:color="auto"/>
            <w:bottom w:val="none" w:sz="0" w:space="0" w:color="auto"/>
            <w:right w:val="none" w:sz="0" w:space="0" w:color="auto"/>
          </w:divBdr>
          <w:divsChild>
            <w:div w:id="116724159">
              <w:marLeft w:val="0"/>
              <w:marRight w:val="0"/>
              <w:marTop w:val="0"/>
              <w:marBottom w:val="0"/>
              <w:divBdr>
                <w:top w:val="none" w:sz="0" w:space="0" w:color="auto"/>
                <w:left w:val="none" w:sz="0" w:space="0" w:color="auto"/>
                <w:bottom w:val="none" w:sz="0" w:space="0" w:color="auto"/>
                <w:right w:val="none" w:sz="0" w:space="0" w:color="auto"/>
              </w:divBdr>
            </w:div>
          </w:divsChild>
        </w:div>
        <w:div w:id="1224829278">
          <w:marLeft w:val="0"/>
          <w:marRight w:val="0"/>
          <w:marTop w:val="0"/>
          <w:marBottom w:val="0"/>
          <w:divBdr>
            <w:top w:val="none" w:sz="0" w:space="0" w:color="auto"/>
            <w:left w:val="none" w:sz="0" w:space="0" w:color="auto"/>
            <w:bottom w:val="none" w:sz="0" w:space="0" w:color="auto"/>
            <w:right w:val="none" w:sz="0" w:space="0" w:color="auto"/>
          </w:divBdr>
        </w:div>
        <w:div w:id="996685118">
          <w:marLeft w:val="0"/>
          <w:marRight w:val="0"/>
          <w:marTop w:val="0"/>
          <w:marBottom w:val="0"/>
          <w:divBdr>
            <w:top w:val="none" w:sz="0" w:space="0" w:color="auto"/>
            <w:left w:val="none" w:sz="0" w:space="0" w:color="auto"/>
            <w:bottom w:val="none" w:sz="0" w:space="0" w:color="auto"/>
            <w:right w:val="none" w:sz="0" w:space="0" w:color="auto"/>
          </w:divBdr>
          <w:divsChild>
            <w:div w:id="1721636463">
              <w:marLeft w:val="0"/>
              <w:marRight w:val="0"/>
              <w:marTop w:val="0"/>
              <w:marBottom w:val="0"/>
              <w:divBdr>
                <w:top w:val="none" w:sz="0" w:space="0" w:color="auto"/>
                <w:left w:val="none" w:sz="0" w:space="0" w:color="auto"/>
                <w:bottom w:val="none" w:sz="0" w:space="0" w:color="auto"/>
                <w:right w:val="none" w:sz="0" w:space="0" w:color="auto"/>
              </w:divBdr>
            </w:div>
          </w:divsChild>
        </w:div>
        <w:div w:id="786580630">
          <w:marLeft w:val="0"/>
          <w:marRight w:val="0"/>
          <w:marTop w:val="0"/>
          <w:marBottom w:val="0"/>
          <w:divBdr>
            <w:top w:val="none" w:sz="0" w:space="0" w:color="auto"/>
            <w:left w:val="none" w:sz="0" w:space="0" w:color="auto"/>
            <w:bottom w:val="none" w:sz="0" w:space="0" w:color="auto"/>
            <w:right w:val="none" w:sz="0" w:space="0" w:color="auto"/>
          </w:divBdr>
        </w:div>
        <w:div w:id="1010715680">
          <w:marLeft w:val="0"/>
          <w:marRight w:val="0"/>
          <w:marTop w:val="0"/>
          <w:marBottom w:val="0"/>
          <w:divBdr>
            <w:top w:val="none" w:sz="0" w:space="0" w:color="auto"/>
            <w:left w:val="none" w:sz="0" w:space="0" w:color="auto"/>
            <w:bottom w:val="none" w:sz="0" w:space="0" w:color="auto"/>
            <w:right w:val="none" w:sz="0" w:space="0" w:color="auto"/>
          </w:divBdr>
          <w:divsChild>
            <w:div w:id="964506546">
              <w:marLeft w:val="0"/>
              <w:marRight w:val="0"/>
              <w:marTop w:val="0"/>
              <w:marBottom w:val="0"/>
              <w:divBdr>
                <w:top w:val="none" w:sz="0" w:space="0" w:color="auto"/>
                <w:left w:val="none" w:sz="0" w:space="0" w:color="auto"/>
                <w:bottom w:val="none" w:sz="0" w:space="0" w:color="auto"/>
                <w:right w:val="none" w:sz="0" w:space="0" w:color="auto"/>
              </w:divBdr>
            </w:div>
          </w:divsChild>
        </w:div>
        <w:div w:id="1347446349">
          <w:marLeft w:val="0"/>
          <w:marRight w:val="0"/>
          <w:marTop w:val="300"/>
          <w:marBottom w:val="0"/>
          <w:divBdr>
            <w:top w:val="none" w:sz="0" w:space="0" w:color="auto"/>
            <w:left w:val="none" w:sz="0" w:space="0" w:color="auto"/>
            <w:bottom w:val="none" w:sz="0" w:space="0" w:color="auto"/>
            <w:right w:val="none" w:sz="0" w:space="0" w:color="auto"/>
          </w:divBdr>
          <w:divsChild>
            <w:div w:id="492336408">
              <w:marLeft w:val="0"/>
              <w:marRight w:val="0"/>
              <w:marTop w:val="0"/>
              <w:marBottom w:val="0"/>
              <w:divBdr>
                <w:top w:val="none" w:sz="0" w:space="0" w:color="auto"/>
                <w:left w:val="none" w:sz="0" w:space="0" w:color="auto"/>
                <w:bottom w:val="none" w:sz="0" w:space="0" w:color="auto"/>
                <w:right w:val="none" w:sz="0" w:space="0" w:color="auto"/>
              </w:divBdr>
              <w:divsChild>
                <w:div w:id="2219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439585">
          <w:marLeft w:val="0"/>
          <w:marRight w:val="0"/>
          <w:marTop w:val="300"/>
          <w:marBottom w:val="0"/>
          <w:divBdr>
            <w:top w:val="none" w:sz="0" w:space="0" w:color="auto"/>
            <w:left w:val="none" w:sz="0" w:space="0" w:color="auto"/>
            <w:bottom w:val="none" w:sz="0" w:space="0" w:color="auto"/>
            <w:right w:val="none" w:sz="0" w:space="0" w:color="auto"/>
          </w:divBdr>
          <w:divsChild>
            <w:div w:id="122159903">
              <w:marLeft w:val="0"/>
              <w:marRight w:val="0"/>
              <w:marTop w:val="0"/>
              <w:marBottom w:val="0"/>
              <w:divBdr>
                <w:top w:val="none" w:sz="0" w:space="0" w:color="auto"/>
                <w:left w:val="none" w:sz="0" w:space="0" w:color="auto"/>
                <w:bottom w:val="none" w:sz="0" w:space="0" w:color="auto"/>
                <w:right w:val="none" w:sz="0" w:space="0" w:color="auto"/>
              </w:divBdr>
              <w:divsChild>
                <w:div w:id="1304509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872191">
          <w:marLeft w:val="0"/>
          <w:marRight w:val="0"/>
          <w:marTop w:val="300"/>
          <w:marBottom w:val="0"/>
          <w:divBdr>
            <w:top w:val="none" w:sz="0" w:space="0" w:color="auto"/>
            <w:left w:val="none" w:sz="0" w:space="0" w:color="auto"/>
            <w:bottom w:val="none" w:sz="0" w:space="0" w:color="auto"/>
            <w:right w:val="none" w:sz="0" w:space="0" w:color="auto"/>
          </w:divBdr>
          <w:divsChild>
            <w:div w:id="173689746">
              <w:marLeft w:val="0"/>
              <w:marRight w:val="0"/>
              <w:marTop w:val="0"/>
              <w:marBottom w:val="0"/>
              <w:divBdr>
                <w:top w:val="none" w:sz="0" w:space="0" w:color="auto"/>
                <w:left w:val="none" w:sz="0" w:space="0" w:color="auto"/>
                <w:bottom w:val="none" w:sz="0" w:space="0" w:color="auto"/>
                <w:right w:val="none" w:sz="0" w:space="0" w:color="auto"/>
              </w:divBdr>
              <w:divsChild>
                <w:div w:id="211119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885497">
          <w:marLeft w:val="0"/>
          <w:marRight w:val="0"/>
          <w:marTop w:val="300"/>
          <w:marBottom w:val="0"/>
          <w:divBdr>
            <w:top w:val="none" w:sz="0" w:space="0" w:color="auto"/>
            <w:left w:val="none" w:sz="0" w:space="0" w:color="auto"/>
            <w:bottom w:val="none" w:sz="0" w:space="0" w:color="auto"/>
            <w:right w:val="none" w:sz="0" w:space="0" w:color="auto"/>
          </w:divBdr>
          <w:divsChild>
            <w:div w:id="1408841384">
              <w:marLeft w:val="0"/>
              <w:marRight w:val="0"/>
              <w:marTop w:val="0"/>
              <w:marBottom w:val="0"/>
              <w:divBdr>
                <w:top w:val="none" w:sz="0" w:space="0" w:color="auto"/>
                <w:left w:val="none" w:sz="0" w:space="0" w:color="auto"/>
                <w:bottom w:val="none" w:sz="0" w:space="0" w:color="auto"/>
                <w:right w:val="none" w:sz="0" w:space="0" w:color="auto"/>
              </w:divBdr>
              <w:divsChild>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2175558">
      <w:bodyDiv w:val="1"/>
      <w:marLeft w:val="0"/>
      <w:marRight w:val="0"/>
      <w:marTop w:val="0"/>
      <w:marBottom w:val="0"/>
      <w:divBdr>
        <w:top w:val="none" w:sz="0" w:space="0" w:color="auto"/>
        <w:left w:val="none" w:sz="0" w:space="0" w:color="auto"/>
        <w:bottom w:val="none" w:sz="0" w:space="0" w:color="auto"/>
        <w:right w:val="none" w:sz="0" w:space="0" w:color="auto"/>
      </w:divBdr>
    </w:div>
    <w:div w:id="1043480875">
      <w:bodyDiv w:val="1"/>
      <w:marLeft w:val="0"/>
      <w:marRight w:val="0"/>
      <w:marTop w:val="0"/>
      <w:marBottom w:val="0"/>
      <w:divBdr>
        <w:top w:val="none" w:sz="0" w:space="0" w:color="auto"/>
        <w:left w:val="none" w:sz="0" w:space="0" w:color="auto"/>
        <w:bottom w:val="none" w:sz="0" w:space="0" w:color="auto"/>
        <w:right w:val="none" w:sz="0" w:space="0" w:color="auto"/>
      </w:divBdr>
      <w:divsChild>
        <w:div w:id="642001363">
          <w:marLeft w:val="0"/>
          <w:marRight w:val="0"/>
          <w:marTop w:val="0"/>
          <w:marBottom w:val="0"/>
          <w:divBdr>
            <w:top w:val="none" w:sz="0" w:space="0" w:color="auto"/>
            <w:left w:val="none" w:sz="0" w:space="0" w:color="auto"/>
            <w:bottom w:val="none" w:sz="0" w:space="0" w:color="auto"/>
            <w:right w:val="none" w:sz="0" w:space="0" w:color="auto"/>
          </w:divBdr>
        </w:div>
        <w:div w:id="237835471">
          <w:marLeft w:val="0"/>
          <w:marRight w:val="0"/>
          <w:marTop w:val="0"/>
          <w:marBottom w:val="0"/>
          <w:divBdr>
            <w:top w:val="none" w:sz="0" w:space="0" w:color="auto"/>
            <w:left w:val="none" w:sz="0" w:space="0" w:color="auto"/>
            <w:bottom w:val="none" w:sz="0" w:space="0" w:color="auto"/>
            <w:right w:val="none" w:sz="0" w:space="0" w:color="auto"/>
          </w:divBdr>
          <w:divsChild>
            <w:div w:id="156768218">
              <w:marLeft w:val="0"/>
              <w:marRight w:val="0"/>
              <w:marTop w:val="0"/>
              <w:marBottom w:val="0"/>
              <w:divBdr>
                <w:top w:val="none" w:sz="0" w:space="0" w:color="auto"/>
                <w:left w:val="none" w:sz="0" w:space="0" w:color="auto"/>
                <w:bottom w:val="none" w:sz="0" w:space="0" w:color="auto"/>
                <w:right w:val="none" w:sz="0" w:space="0" w:color="auto"/>
              </w:divBdr>
            </w:div>
          </w:divsChild>
        </w:div>
        <w:div w:id="1352956073">
          <w:marLeft w:val="0"/>
          <w:marRight w:val="0"/>
          <w:marTop w:val="0"/>
          <w:marBottom w:val="0"/>
          <w:divBdr>
            <w:top w:val="none" w:sz="0" w:space="0" w:color="auto"/>
            <w:left w:val="none" w:sz="0" w:space="0" w:color="auto"/>
            <w:bottom w:val="none" w:sz="0" w:space="0" w:color="auto"/>
            <w:right w:val="none" w:sz="0" w:space="0" w:color="auto"/>
          </w:divBdr>
        </w:div>
        <w:div w:id="188421466">
          <w:marLeft w:val="0"/>
          <w:marRight w:val="0"/>
          <w:marTop w:val="0"/>
          <w:marBottom w:val="0"/>
          <w:divBdr>
            <w:top w:val="none" w:sz="0" w:space="0" w:color="auto"/>
            <w:left w:val="none" w:sz="0" w:space="0" w:color="auto"/>
            <w:bottom w:val="none" w:sz="0" w:space="0" w:color="auto"/>
            <w:right w:val="none" w:sz="0" w:space="0" w:color="auto"/>
          </w:divBdr>
          <w:divsChild>
            <w:div w:id="428894819">
              <w:marLeft w:val="0"/>
              <w:marRight w:val="0"/>
              <w:marTop w:val="0"/>
              <w:marBottom w:val="0"/>
              <w:divBdr>
                <w:top w:val="none" w:sz="0" w:space="0" w:color="auto"/>
                <w:left w:val="none" w:sz="0" w:space="0" w:color="auto"/>
                <w:bottom w:val="none" w:sz="0" w:space="0" w:color="auto"/>
                <w:right w:val="none" w:sz="0" w:space="0" w:color="auto"/>
              </w:divBdr>
            </w:div>
          </w:divsChild>
        </w:div>
        <w:div w:id="584725445">
          <w:marLeft w:val="0"/>
          <w:marRight w:val="0"/>
          <w:marTop w:val="0"/>
          <w:marBottom w:val="0"/>
          <w:divBdr>
            <w:top w:val="none" w:sz="0" w:space="0" w:color="auto"/>
            <w:left w:val="none" w:sz="0" w:space="0" w:color="auto"/>
            <w:bottom w:val="none" w:sz="0" w:space="0" w:color="auto"/>
            <w:right w:val="none" w:sz="0" w:space="0" w:color="auto"/>
          </w:divBdr>
        </w:div>
        <w:div w:id="875847830">
          <w:marLeft w:val="0"/>
          <w:marRight w:val="0"/>
          <w:marTop w:val="0"/>
          <w:marBottom w:val="0"/>
          <w:divBdr>
            <w:top w:val="none" w:sz="0" w:space="0" w:color="auto"/>
            <w:left w:val="none" w:sz="0" w:space="0" w:color="auto"/>
            <w:bottom w:val="none" w:sz="0" w:space="0" w:color="auto"/>
            <w:right w:val="none" w:sz="0" w:space="0" w:color="auto"/>
          </w:divBdr>
          <w:divsChild>
            <w:div w:id="383602188">
              <w:marLeft w:val="0"/>
              <w:marRight w:val="0"/>
              <w:marTop w:val="0"/>
              <w:marBottom w:val="0"/>
              <w:divBdr>
                <w:top w:val="none" w:sz="0" w:space="0" w:color="auto"/>
                <w:left w:val="none" w:sz="0" w:space="0" w:color="auto"/>
                <w:bottom w:val="none" w:sz="0" w:space="0" w:color="auto"/>
                <w:right w:val="none" w:sz="0" w:space="0" w:color="auto"/>
              </w:divBdr>
            </w:div>
          </w:divsChild>
        </w:div>
        <w:div w:id="1901210052">
          <w:marLeft w:val="0"/>
          <w:marRight w:val="0"/>
          <w:marTop w:val="0"/>
          <w:marBottom w:val="0"/>
          <w:divBdr>
            <w:top w:val="none" w:sz="0" w:space="0" w:color="auto"/>
            <w:left w:val="none" w:sz="0" w:space="0" w:color="auto"/>
            <w:bottom w:val="none" w:sz="0" w:space="0" w:color="auto"/>
            <w:right w:val="none" w:sz="0" w:space="0" w:color="auto"/>
          </w:divBdr>
        </w:div>
        <w:div w:id="844243101">
          <w:marLeft w:val="0"/>
          <w:marRight w:val="0"/>
          <w:marTop w:val="0"/>
          <w:marBottom w:val="0"/>
          <w:divBdr>
            <w:top w:val="none" w:sz="0" w:space="0" w:color="auto"/>
            <w:left w:val="none" w:sz="0" w:space="0" w:color="auto"/>
            <w:bottom w:val="none" w:sz="0" w:space="0" w:color="auto"/>
            <w:right w:val="none" w:sz="0" w:space="0" w:color="auto"/>
          </w:divBdr>
          <w:divsChild>
            <w:div w:id="1451777575">
              <w:marLeft w:val="0"/>
              <w:marRight w:val="0"/>
              <w:marTop w:val="0"/>
              <w:marBottom w:val="0"/>
              <w:divBdr>
                <w:top w:val="none" w:sz="0" w:space="0" w:color="auto"/>
                <w:left w:val="none" w:sz="0" w:space="0" w:color="auto"/>
                <w:bottom w:val="none" w:sz="0" w:space="0" w:color="auto"/>
                <w:right w:val="none" w:sz="0" w:space="0" w:color="auto"/>
              </w:divBdr>
            </w:div>
          </w:divsChild>
        </w:div>
        <w:div w:id="991173999">
          <w:marLeft w:val="0"/>
          <w:marRight w:val="0"/>
          <w:marTop w:val="0"/>
          <w:marBottom w:val="0"/>
          <w:divBdr>
            <w:top w:val="none" w:sz="0" w:space="0" w:color="auto"/>
            <w:left w:val="none" w:sz="0" w:space="0" w:color="auto"/>
            <w:bottom w:val="none" w:sz="0" w:space="0" w:color="auto"/>
            <w:right w:val="none" w:sz="0" w:space="0" w:color="auto"/>
          </w:divBdr>
        </w:div>
        <w:div w:id="1693607182">
          <w:marLeft w:val="0"/>
          <w:marRight w:val="0"/>
          <w:marTop w:val="0"/>
          <w:marBottom w:val="0"/>
          <w:divBdr>
            <w:top w:val="none" w:sz="0" w:space="0" w:color="auto"/>
            <w:left w:val="none" w:sz="0" w:space="0" w:color="auto"/>
            <w:bottom w:val="none" w:sz="0" w:space="0" w:color="auto"/>
            <w:right w:val="none" w:sz="0" w:space="0" w:color="auto"/>
          </w:divBdr>
          <w:divsChild>
            <w:div w:id="1272934354">
              <w:marLeft w:val="0"/>
              <w:marRight w:val="0"/>
              <w:marTop w:val="0"/>
              <w:marBottom w:val="0"/>
              <w:divBdr>
                <w:top w:val="none" w:sz="0" w:space="0" w:color="auto"/>
                <w:left w:val="none" w:sz="0" w:space="0" w:color="auto"/>
                <w:bottom w:val="none" w:sz="0" w:space="0" w:color="auto"/>
                <w:right w:val="none" w:sz="0" w:space="0" w:color="auto"/>
              </w:divBdr>
            </w:div>
          </w:divsChild>
        </w:div>
        <w:div w:id="1722436925">
          <w:marLeft w:val="0"/>
          <w:marRight w:val="0"/>
          <w:marTop w:val="0"/>
          <w:marBottom w:val="0"/>
          <w:divBdr>
            <w:top w:val="none" w:sz="0" w:space="0" w:color="auto"/>
            <w:left w:val="none" w:sz="0" w:space="0" w:color="auto"/>
            <w:bottom w:val="none" w:sz="0" w:space="0" w:color="auto"/>
            <w:right w:val="none" w:sz="0" w:space="0" w:color="auto"/>
          </w:divBdr>
        </w:div>
        <w:div w:id="400443266">
          <w:marLeft w:val="0"/>
          <w:marRight w:val="0"/>
          <w:marTop w:val="0"/>
          <w:marBottom w:val="0"/>
          <w:divBdr>
            <w:top w:val="none" w:sz="0" w:space="0" w:color="auto"/>
            <w:left w:val="none" w:sz="0" w:space="0" w:color="auto"/>
            <w:bottom w:val="none" w:sz="0" w:space="0" w:color="auto"/>
            <w:right w:val="none" w:sz="0" w:space="0" w:color="auto"/>
          </w:divBdr>
          <w:divsChild>
            <w:div w:id="1242133759">
              <w:marLeft w:val="0"/>
              <w:marRight w:val="0"/>
              <w:marTop w:val="0"/>
              <w:marBottom w:val="0"/>
              <w:divBdr>
                <w:top w:val="none" w:sz="0" w:space="0" w:color="auto"/>
                <w:left w:val="none" w:sz="0" w:space="0" w:color="auto"/>
                <w:bottom w:val="none" w:sz="0" w:space="0" w:color="auto"/>
                <w:right w:val="none" w:sz="0" w:space="0" w:color="auto"/>
              </w:divBdr>
            </w:div>
          </w:divsChild>
        </w:div>
        <w:div w:id="1440955745">
          <w:marLeft w:val="0"/>
          <w:marRight w:val="0"/>
          <w:marTop w:val="0"/>
          <w:marBottom w:val="0"/>
          <w:divBdr>
            <w:top w:val="none" w:sz="0" w:space="0" w:color="auto"/>
            <w:left w:val="none" w:sz="0" w:space="0" w:color="auto"/>
            <w:bottom w:val="none" w:sz="0" w:space="0" w:color="auto"/>
            <w:right w:val="none" w:sz="0" w:space="0" w:color="auto"/>
          </w:divBdr>
        </w:div>
        <w:div w:id="1947493579">
          <w:marLeft w:val="0"/>
          <w:marRight w:val="0"/>
          <w:marTop w:val="0"/>
          <w:marBottom w:val="0"/>
          <w:divBdr>
            <w:top w:val="none" w:sz="0" w:space="0" w:color="auto"/>
            <w:left w:val="none" w:sz="0" w:space="0" w:color="auto"/>
            <w:bottom w:val="none" w:sz="0" w:space="0" w:color="auto"/>
            <w:right w:val="none" w:sz="0" w:space="0" w:color="auto"/>
          </w:divBdr>
          <w:divsChild>
            <w:div w:id="976177894">
              <w:marLeft w:val="0"/>
              <w:marRight w:val="0"/>
              <w:marTop w:val="0"/>
              <w:marBottom w:val="0"/>
              <w:divBdr>
                <w:top w:val="none" w:sz="0" w:space="0" w:color="auto"/>
                <w:left w:val="none" w:sz="0" w:space="0" w:color="auto"/>
                <w:bottom w:val="none" w:sz="0" w:space="0" w:color="auto"/>
                <w:right w:val="none" w:sz="0" w:space="0" w:color="auto"/>
              </w:divBdr>
            </w:div>
          </w:divsChild>
        </w:div>
        <w:div w:id="1484349933">
          <w:marLeft w:val="0"/>
          <w:marRight w:val="0"/>
          <w:marTop w:val="300"/>
          <w:marBottom w:val="0"/>
          <w:divBdr>
            <w:top w:val="none" w:sz="0" w:space="0" w:color="auto"/>
            <w:left w:val="none" w:sz="0" w:space="0" w:color="auto"/>
            <w:bottom w:val="none" w:sz="0" w:space="0" w:color="auto"/>
            <w:right w:val="none" w:sz="0" w:space="0" w:color="auto"/>
          </w:divBdr>
          <w:divsChild>
            <w:div w:id="1888950476">
              <w:marLeft w:val="0"/>
              <w:marRight w:val="0"/>
              <w:marTop w:val="0"/>
              <w:marBottom w:val="0"/>
              <w:divBdr>
                <w:top w:val="none" w:sz="0" w:space="0" w:color="auto"/>
                <w:left w:val="none" w:sz="0" w:space="0" w:color="auto"/>
                <w:bottom w:val="none" w:sz="0" w:space="0" w:color="auto"/>
                <w:right w:val="none" w:sz="0" w:space="0" w:color="auto"/>
              </w:divBdr>
              <w:divsChild>
                <w:div w:id="153368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6988">
          <w:marLeft w:val="0"/>
          <w:marRight w:val="0"/>
          <w:marTop w:val="300"/>
          <w:marBottom w:val="0"/>
          <w:divBdr>
            <w:top w:val="none" w:sz="0" w:space="0" w:color="auto"/>
            <w:left w:val="none" w:sz="0" w:space="0" w:color="auto"/>
            <w:bottom w:val="none" w:sz="0" w:space="0" w:color="auto"/>
            <w:right w:val="none" w:sz="0" w:space="0" w:color="auto"/>
          </w:divBdr>
          <w:divsChild>
            <w:div w:id="2137288632">
              <w:marLeft w:val="0"/>
              <w:marRight w:val="0"/>
              <w:marTop w:val="0"/>
              <w:marBottom w:val="0"/>
              <w:divBdr>
                <w:top w:val="none" w:sz="0" w:space="0" w:color="auto"/>
                <w:left w:val="none" w:sz="0" w:space="0" w:color="auto"/>
                <w:bottom w:val="none" w:sz="0" w:space="0" w:color="auto"/>
                <w:right w:val="none" w:sz="0" w:space="0" w:color="auto"/>
              </w:divBdr>
              <w:divsChild>
                <w:div w:id="1947997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208363">
          <w:marLeft w:val="0"/>
          <w:marRight w:val="0"/>
          <w:marTop w:val="300"/>
          <w:marBottom w:val="0"/>
          <w:divBdr>
            <w:top w:val="none" w:sz="0" w:space="0" w:color="auto"/>
            <w:left w:val="none" w:sz="0" w:space="0" w:color="auto"/>
            <w:bottom w:val="none" w:sz="0" w:space="0" w:color="auto"/>
            <w:right w:val="none" w:sz="0" w:space="0" w:color="auto"/>
          </w:divBdr>
          <w:divsChild>
            <w:div w:id="594558227">
              <w:marLeft w:val="0"/>
              <w:marRight w:val="0"/>
              <w:marTop w:val="0"/>
              <w:marBottom w:val="0"/>
              <w:divBdr>
                <w:top w:val="none" w:sz="0" w:space="0" w:color="auto"/>
                <w:left w:val="none" w:sz="0" w:space="0" w:color="auto"/>
                <w:bottom w:val="none" w:sz="0" w:space="0" w:color="auto"/>
                <w:right w:val="none" w:sz="0" w:space="0" w:color="auto"/>
              </w:divBdr>
              <w:divsChild>
                <w:div w:id="1347440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458469">
          <w:marLeft w:val="0"/>
          <w:marRight w:val="0"/>
          <w:marTop w:val="300"/>
          <w:marBottom w:val="0"/>
          <w:divBdr>
            <w:top w:val="none" w:sz="0" w:space="0" w:color="auto"/>
            <w:left w:val="none" w:sz="0" w:space="0" w:color="auto"/>
            <w:bottom w:val="none" w:sz="0" w:space="0" w:color="auto"/>
            <w:right w:val="none" w:sz="0" w:space="0" w:color="auto"/>
          </w:divBdr>
          <w:divsChild>
            <w:div w:id="1698655524">
              <w:marLeft w:val="0"/>
              <w:marRight w:val="0"/>
              <w:marTop w:val="0"/>
              <w:marBottom w:val="0"/>
              <w:divBdr>
                <w:top w:val="none" w:sz="0" w:space="0" w:color="auto"/>
                <w:left w:val="none" w:sz="0" w:space="0" w:color="auto"/>
                <w:bottom w:val="none" w:sz="0" w:space="0" w:color="auto"/>
                <w:right w:val="none" w:sz="0" w:space="0" w:color="auto"/>
              </w:divBdr>
              <w:divsChild>
                <w:div w:id="158591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939185">
      <w:bodyDiv w:val="1"/>
      <w:marLeft w:val="0"/>
      <w:marRight w:val="0"/>
      <w:marTop w:val="0"/>
      <w:marBottom w:val="0"/>
      <w:divBdr>
        <w:top w:val="none" w:sz="0" w:space="0" w:color="auto"/>
        <w:left w:val="none" w:sz="0" w:space="0" w:color="auto"/>
        <w:bottom w:val="none" w:sz="0" w:space="0" w:color="auto"/>
        <w:right w:val="none" w:sz="0" w:space="0" w:color="auto"/>
      </w:divBdr>
      <w:divsChild>
        <w:div w:id="52048856">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sChild>
            <w:div w:id="273094534">
              <w:marLeft w:val="0"/>
              <w:marRight w:val="0"/>
              <w:marTop w:val="0"/>
              <w:marBottom w:val="0"/>
              <w:divBdr>
                <w:top w:val="none" w:sz="0" w:space="0" w:color="auto"/>
                <w:left w:val="none" w:sz="0" w:space="0" w:color="auto"/>
                <w:bottom w:val="none" w:sz="0" w:space="0" w:color="auto"/>
                <w:right w:val="none" w:sz="0" w:space="0" w:color="auto"/>
              </w:divBdr>
            </w:div>
          </w:divsChild>
        </w:div>
        <w:div w:id="108205778">
          <w:marLeft w:val="0"/>
          <w:marRight w:val="0"/>
          <w:marTop w:val="0"/>
          <w:marBottom w:val="0"/>
          <w:divBdr>
            <w:top w:val="none" w:sz="0" w:space="0" w:color="auto"/>
            <w:left w:val="none" w:sz="0" w:space="0" w:color="auto"/>
            <w:bottom w:val="none" w:sz="0" w:space="0" w:color="auto"/>
            <w:right w:val="none" w:sz="0" w:space="0" w:color="auto"/>
          </w:divBdr>
        </w:div>
        <w:div w:id="189806627">
          <w:marLeft w:val="0"/>
          <w:marRight w:val="0"/>
          <w:marTop w:val="0"/>
          <w:marBottom w:val="0"/>
          <w:divBdr>
            <w:top w:val="none" w:sz="0" w:space="0" w:color="auto"/>
            <w:left w:val="none" w:sz="0" w:space="0" w:color="auto"/>
            <w:bottom w:val="none" w:sz="0" w:space="0" w:color="auto"/>
            <w:right w:val="none" w:sz="0" w:space="0" w:color="auto"/>
          </w:divBdr>
          <w:divsChild>
            <w:div w:id="1965429738">
              <w:marLeft w:val="0"/>
              <w:marRight w:val="0"/>
              <w:marTop w:val="0"/>
              <w:marBottom w:val="0"/>
              <w:divBdr>
                <w:top w:val="none" w:sz="0" w:space="0" w:color="auto"/>
                <w:left w:val="none" w:sz="0" w:space="0" w:color="auto"/>
                <w:bottom w:val="none" w:sz="0" w:space="0" w:color="auto"/>
                <w:right w:val="none" w:sz="0" w:space="0" w:color="auto"/>
              </w:divBdr>
            </w:div>
          </w:divsChild>
        </w:div>
        <w:div w:id="580061378">
          <w:marLeft w:val="0"/>
          <w:marRight w:val="0"/>
          <w:marTop w:val="300"/>
          <w:marBottom w:val="0"/>
          <w:divBdr>
            <w:top w:val="none" w:sz="0" w:space="0" w:color="auto"/>
            <w:left w:val="none" w:sz="0" w:space="0" w:color="auto"/>
            <w:bottom w:val="none" w:sz="0" w:space="0" w:color="auto"/>
            <w:right w:val="none" w:sz="0" w:space="0" w:color="auto"/>
          </w:divBdr>
          <w:divsChild>
            <w:div w:id="762382714">
              <w:marLeft w:val="0"/>
              <w:marRight w:val="0"/>
              <w:marTop w:val="0"/>
              <w:marBottom w:val="0"/>
              <w:divBdr>
                <w:top w:val="none" w:sz="0" w:space="0" w:color="auto"/>
                <w:left w:val="none" w:sz="0" w:space="0" w:color="auto"/>
                <w:bottom w:val="none" w:sz="0" w:space="0" w:color="auto"/>
                <w:right w:val="none" w:sz="0" w:space="0" w:color="auto"/>
              </w:divBdr>
              <w:divsChild>
                <w:div w:id="101241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220143">
          <w:marLeft w:val="0"/>
          <w:marRight w:val="0"/>
          <w:marTop w:val="0"/>
          <w:marBottom w:val="0"/>
          <w:divBdr>
            <w:top w:val="none" w:sz="0" w:space="0" w:color="auto"/>
            <w:left w:val="none" w:sz="0" w:space="0" w:color="auto"/>
            <w:bottom w:val="none" w:sz="0" w:space="0" w:color="auto"/>
            <w:right w:val="none" w:sz="0" w:space="0" w:color="auto"/>
          </w:divBdr>
          <w:divsChild>
            <w:div w:id="1058014626">
              <w:marLeft w:val="0"/>
              <w:marRight w:val="0"/>
              <w:marTop w:val="0"/>
              <w:marBottom w:val="0"/>
              <w:divBdr>
                <w:top w:val="none" w:sz="0" w:space="0" w:color="auto"/>
                <w:left w:val="none" w:sz="0" w:space="0" w:color="auto"/>
                <w:bottom w:val="none" w:sz="0" w:space="0" w:color="auto"/>
                <w:right w:val="none" w:sz="0" w:space="0" w:color="auto"/>
              </w:divBdr>
            </w:div>
          </w:divsChild>
        </w:div>
        <w:div w:id="601717577">
          <w:marLeft w:val="0"/>
          <w:marRight w:val="0"/>
          <w:marTop w:val="0"/>
          <w:marBottom w:val="0"/>
          <w:divBdr>
            <w:top w:val="none" w:sz="0" w:space="0" w:color="auto"/>
            <w:left w:val="none" w:sz="0" w:space="0" w:color="auto"/>
            <w:bottom w:val="none" w:sz="0" w:space="0" w:color="auto"/>
            <w:right w:val="none" w:sz="0" w:space="0" w:color="auto"/>
          </w:divBdr>
        </w:div>
        <w:div w:id="734593773">
          <w:marLeft w:val="0"/>
          <w:marRight w:val="0"/>
          <w:marTop w:val="0"/>
          <w:marBottom w:val="0"/>
          <w:divBdr>
            <w:top w:val="none" w:sz="0" w:space="0" w:color="auto"/>
            <w:left w:val="none" w:sz="0" w:space="0" w:color="auto"/>
            <w:bottom w:val="none" w:sz="0" w:space="0" w:color="auto"/>
            <w:right w:val="none" w:sz="0" w:space="0" w:color="auto"/>
          </w:divBdr>
          <w:divsChild>
            <w:div w:id="1955945233">
              <w:marLeft w:val="0"/>
              <w:marRight w:val="0"/>
              <w:marTop w:val="0"/>
              <w:marBottom w:val="0"/>
              <w:divBdr>
                <w:top w:val="none" w:sz="0" w:space="0" w:color="auto"/>
                <w:left w:val="none" w:sz="0" w:space="0" w:color="auto"/>
                <w:bottom w:val="none" w:sz="0" w:space="0" w:color="auto"/>
                <w:right w:val="none" w:sz="0" w:space="0" w:color="auto"/>
              </w:divBdr>
            </w:div>
          </w:divsChild>
        </w:div>
        <w:div w:id="928581198">
          <w:marLeft w:val="0"/>
          <w:marRight w:val="0"/>
          <w:marTop w:val="0"/>
          <w:marBottom w:val="0"/>
          <w:divBdr>
            <w:top w:val="none" w:sz="0" w:space="0" w:color="auto"/>
            <w:left w:val="none" w:sz="0" w:space="0" w:color="auto"/>
            <w:bottom w:val="none" w:sz="0" w:space="0" w:color="auto"/>
            <w:right w:val="none" w:sz="0" w:space="0" w:color="auto"/>
          </w:divBdr>
        </w:div>
        <w:div w:id="1001087103">
          <w:marLeft w:val="0"/>
          <w:marRight w:val="0"/>
          <w:marTop w:val="0"/>
          <w:marBottom w:val="0"/>
          <w:divBdr>
            <w:top w:val="none" w:sz="0" w:space="0" w:color="auto"/>
            <w:left w:val="none" w:sz="0" w:space="0" w:color="auto"/>
            <w:bottom w:val="none" w:sz="0" w:space="0" w:color="auto"/>
            <w:right w:val="none" w:sz="0" w:space="0" w:color="auto"/>
          </w:divBdr>
          <w:divsChild>
            <w:div w:id="1919287521">
              <w:marLeft w:val="0"/>
              <w:marRight w:val="0"/>
              <w:marTop w:val="0"/>
              <w:marBottom w:val="0"/>
              <w:divBdr>
                <w:top w:val="none" w:sz="0" w:space="0" w:color="auto"/>
                <w:left w:val="none" w:sz="0" w:space="0" w:color="auto"/>
                <w:bottom w:val="none" w:sz="0" w:space="0" w:color="auto"/>
                <w:right w:val="none" w:sz="0" w:space="0" w:color="auto"/>
              </w:divBdr>
            </w:div>
          </w:divsChild>
        </w:div>
        <w:div w:id="1054936505">
          <w:marLeft w:val="0"/>
          <w:marRight w:val="0"/>
          <w:marTop w:val="0"/>
          <w:marBottom w:val="0"/>
          <w:divBdr>
            <w:top w:val="none" w:sz="0" w:space="0" w:color="auto"/>
            <w:left w:val="none" w:sz="0" w:space="0" w:color="auto"/>
            <w:bottom w:val="none" w:sz="0" w:space="0" w:color="auto"/>
            <w:right w:val="none" w:sz="0" w:space="0" w:color="auto"/>
          </w:divBdr>
        </w:div>
        <w:div w:id="1162160329">
          <w:marLeft w:val="0"/>
          <w:marRight w:val="0"/>
          <w:marTop w:val="300"/>
          <w:marBottom w:val="0"/>
          <w:divBdr>
            <w:top w:val="none" w:sz="0" w:space="0" w:color="auto"/>
            <w:left w:val="none" w:sz="0" w:space="0" w:color="auto"/>
            <w:bottom w:val="none" w:sz="0" w:space="0" w:color="auto"/>
            <w:right w:val="none" w:sz="0" w:space="0" w:color="auto"/>
          </w:divBdr>
          <w:divsChild>
            <w:div w:id="254440731">
              <w:marLeft w:val="0"/>
              <w:marRight w:val="0"/>
              <w:marTop w:val="0"/>
              <w:marBottom w:val="0"/>
              <w:divBdr>
                <w:top w:val="none" w:sz="0" w:space="0" w:color="auto"/>
                <w:left w:val="none" w:sz="0" w:space="0" w:color="auto"/>
                <w:bottom w:val="none" w:sz="0" w:space="0" w:color="auto"/>
                <w:right w:val="none" w:sz="0" w:space="0" w:color="auto"/>
              </w:divBdr>
              <w:divsChild>
                <w:div w:id="127101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96678">
          <w:marLeft w:val="0"/>
          <w:marRight w:val="0"/>
          <w:marTop w:val="0"/>
          <w:marBottom w:val="0"/>
          <w:divBdr>
            <w:top w:val="none" w:sz="0" w:space="0" w:color="auto"/>
            <w:left w:val="none" w:sz="0" w:space="0" w:color="auto"/>
            <w:bottom w:val="none" w:sz="0" w:space="0" w:color="auto"/>
            <w:right w:val="none" w:sz="0" w:space="0" w:color="auto"/>
          </w:divBdr>
        </w:div>
        <w:div w:id="1279414686">
          <w:marLeft w:val="0"/>
          <w:marRight w:val="0"/>
          <w:marTop w:val="0"/>
          <w:marBottom w:val="0"/>
          <w:divBdr>
            <w:top w:val="none" w:sz="0" w:space="0" w:color="auto"/>
            <w:left w:val="none" w:sz="0" w:space="0" w:color="auto"/>
            <w:bottom w:val="none" w:sz="0" w:space="0" w:color="auto"/>
            <w:right w:val="none" w:sz="0" w:space="0" w:color="auto"/>
          </w:divBdr>
          <w:divsChild>
            <w:div w:id="1013074214">
              <w:marLeft w:val="0"/>
              <w:marRight w:val="0"/>
              <w:marTop w:val="0"/>
              <w:marBottom w:val="0"/>
              <w:divBdr>
                <w:top w:val="none" w:sz="0" w:space="0" w:color="auto"/>
                <w:left w:val="none" w:sz="0" w:space="0" w:color="auto"/>
                <w:bottom w:val="none" w:sz="0" w:space="0" w:color="auto"/>
                <w:right w:val="none" w:sz="0" w:space="0" w:color="auto"/>
              </w:divBdr>
            </w:div>
          </w:divsChild>
        </w:div>
        <w:div w:id="1304117197">
          <w:marLeft w:val="0"/>
          <w:marRight w:val="0"/>
          <w:marTop w:val="0"/>
          <w:marBottom w:val="0"/>
          <w:divBdr>
            <w:top w:val="none" w:sz="0" w:space="0" w:color="auto"/>
            <w:left w:val="none" w:sz="0" w:space="0" w:color="auto"/>
            <w:bottom w:val="none" w:sz="0" w:space="0" w:color="auto"/>
            <w:right w:val="none" w:sz="0" w:space="0" w:color="auto"/>
          </w:divBdr>
        </w:div>
        <w:div w:id="1441610152">
          <w:marLeft w:val="0"/>
          <w:marRight w:val="0"/>
          <w:marTop w:val="0"/>
          <w:marBottom w:val="0"/>
          <w:divBdr>
            <w:top w:val="none" w:sz="0" w:space="0" w:color="auto"/>
            <w:left w:val="none" w:sz="0" w:space="0" w:color="auto"/>
            <w:bottom w:val="none" w:sz="0" w:space="0" w:color="auto"/>
            <w:right w:val="none" w:sz="0" w:space="0" w:color="auto"/>
          </w:divBdr>
          <w:divsChild>
            <w:div w:id="914439675">
              <w:marLeft w:val="0"/>
              <w:marRight w:val="0"/>
              <w:marTop w:val="0"/>
              <w:marBottom w:val="0"/>
              <w:divBdr>
                <w:top w:val="none" w:sz="0" w:space="0" w:color="auto"/>
                <w:left w:val="none" w:sz="0" w:space="0" w:color="auto"/>
                <w:bottom w:val="none" w:sz="0" w:space="0" w:color="auto"/>
                <w:right w:val="none" w:sz="0" w:space="0" w:color="auto"/>
              </w:divBdr>
            </w:div>
          </w:divsChild>
        </w:div>
        <w:div w:id="1495876077">
          <w:marLeft w:val="0"/>
          <w:marRight w:val="0"/>
          <w:marTop w:val="300"/>
          <w:marBottom w:val="0"/>
          <w:divBdr>
            <w:top w:val="none" w:sz="0" w:space="0" w:color="auto"/>
            <w:left w:val="none" w:sz="0" w:space="0" w:color="auto"/>
            <w:bottom w:val="none" w:sz="0" w:space="0" w:color="auto"/>
            <w:right w:val="none" w:sz="0" w:space="0" w:color="auto"/>
          </w:divBdr>
          <w:divsChild>
            <w:div w:id="1663392106">
              <w:marLeft w:val="0"/>
              <w:marRight w:val="0"/>
              <w:marTop w:val="0"/>
              <w:marBottom w:val="0"/>
              <w:divBdr>
                <w:top w:val="none" w:sz="0" w:space="0" w:color="auto"/>
                <w:left w:val="none" w:sz="0" w:space="0" w:color="auto"/>
                <w:bottom w:val="none" w:sz="0" w:space="0" w:color="auto"/>
                <w:right w:val="none" w:sz="0" w:space="0" w:color="auto"/>
              </w:divBdr>
              <w:divsChild>
                <w:div w:id="198496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4452648">
      <w:bodyDiv w:val="1"/>
      <w:marLeft w:val="0"/>
      <w:marRight w:val="0"/>
      <w:marTop w:val="0"/>
      <w:marBottom w:val="0"/>
      <w:divBdr>
        <w:top w:val="none" w:sz="0" w:space="0" w:color="auto"/>
        <w:left w:val="none" w:sz="0" w:space="0" w:color="auto"/>
        <w:bottom w:val="none" w:sz="0" w:space="0" w:color="auto"/>
        <w:right w:val="none" w:sz="0" w:space="0" w:color="auto"/>
      </w:divBdr>
    </w:div>
    <w:div w:id="1045329873">
      <w:bodyDiv w:val="1"/>
      <w:marLeft w:val="0"/>
      <w:marRight w:val="0"/>
      <w:marTop w:val="0"/>
      <w:marBottom w:val="0"/>
      <w:divBdr>
        <w:top w:val="none" w:sz="0" w:space="0" w:color="auto"/>
        <w:left w:val="none" w:sz="0" w:space="0" w:color="auto"/>
        <w:bottom w:val="none" w:sz="0" w:space="0" w:color="auto"/>
        <w:right w:val="none" w:sz="0" w:space="0" w:color="auto"/>
      </w:divBdr>
    </w:div>
    <w:div w:id="1045833959">
      <w:bodyDiv w:val="1"/>
      <w:marLeft w:val="0"/>
      <w:marRight w:val="0"/>
      <w:marTop w:val="0"/>
      <w:marBottom w:val="0"/>
      <w:divBdr>
        <w:top w:val="none" w:sz="0" w:space="0" w:color="auto"/>
        <w:left w:val="none" w:sz="0" w:space="0" w:color="auto"/>
        <w:bottom w:val="none" w:sz="0" w:space="0" w:color="auto"/>
        <w:right w:val="none" w:sz="0" w:space="0" w:color="auto"/>
      </w:divBdr>
    </w:div>
    <w:div w:id="1045908388">
      <w:bodyDiv w:val="1"/>
      <w:marLeft w:val="0"/>
      <w:marRight w:val="0"/>
      <w:marTop w:val="0"/>
      <w:marBottom w:val="0"/>
      <w:divBdr>
        <w:top w:val="none" w:sz="0" w:space="0" w:color="auto"/>
        <w:left w:val="none" w:sz="0" w:space="0" w:color="auto"/>
        <w:bottom w:val="none" w:sz="0" w:space="0" w:color="auto"/>
        <w:right w:val="none" w:sz="0" w:space="0" w:color="auto"/>
      </w:divBdr>
    </w:div>
    <w:div w:id="1046610172">
      <w:bodyDiv w:val="1"/>
      <w:marLeft w:val="0"/>
      <w:marRight w:val="0"/>
      <w:marTop w:val="0"/>
      <w:marBottom w:val="0"/>
      <w:divBdr>
        <w:top w:val="none" w:sz="0" w:space="0" w:color="auto"/>
        <w:left w:val="none" w:sz="0" w:space="0" w:color="auto"/>
        <w:bottom w:val="none" w:sz="0" w:space="0" w:color="auto"/>
        <w:right w:val="none" w:sz="0" w:space="0" w:color="auto"/>
      </w:divBdr>
      <w:divsChild>
        <w:div w:id="2096316863">
          <w:marLeft w:val="0"/>
          <w:marRight w:val="0"/>
          <w:marTop w:val="0"/>
          <w:marBottom w:val="0"/>
          <w:divBdr>
            <w:top w:val="none" w:sz="0" w:space="0" w:color="auto"/>
            <w:left w:val="none" w:sz="0" w:space="0" w:color="auto"/>
            <w:bottom w:val="none" w:sz="0" w:space="0" w:color="auto"/>
            <w:right w:val="none" w:sz="0" w:space="0" w:color="auto"/>
          </w:divBdr>
        </w:div>
        <w:div w:id="1981415966">
          <w:marLeft w:val="0"/>
          <w:marRight w:val="0"/>
          <w:marTop w:val="0"/>
          <w:marBottom w:val="0"/>
          <w:divBdr>
            <w:top w:val="none" w:sz="0" w:space="0" w:color="auto"/>
            <w:left w:val="none" w:sz="0" w:space="0" w:color="auto"/>
            <w:bottom w:val="none" w:sz="0" w:space="0" w:color="auto"/>
            <w:right w:val="none" w:sz="0" w:space="0" w:color="auto"/>
          </w:divBdr>
          <w:divsChild>
            <w:div w:id="1330403504">
              <w:marLeft w:val="0"/>
              <w:marRight w:val="0"/>
              <w:marTop w:val="0"/>
              <w:marBottom w:val="0"/>
              <w:divBdr>
                <w:top w:val="none" w:sz="0" w:space="0" w:color="auto"/>
                <w:left w:val="none" w:sz="0" w:space="0" w:color="auto"/>
                <w:bottom w:val="none" w:sz="0" w:space="0" w:color="auto"/>
                <w:right w:val="none" w:sz="0" w:space="0" w:color="auto"/>
              </w:divBdr>
            </w:div>
          </w:divsChild>
        </w:div>
        <w:div w:id="1017120026">
          <w:marLeft w:val="0"/>
          <w:marRight w:val="0"/>
          <w:marTop w:val="0"/>
          <w:marBottom w:val="0"/>
          <w:divBdr>
            <w:top w:val="none" w:sz="0" w:space="0" w:color="auto"/>
            <w:left w:val="none" w:sz="0" w:space="0" w:color="auto"/>
            <w:bottom w:val="none" w:sz="0" w:space="0" w:color="auto"/>
            <w:right w:val="none" w:sz="0" w:space="0" w:color="auto"/>
          </w:divBdr>
        </w:div>
        <w:div w:id="1730103986">
          <w:marLeft w:val="0"/>
          <w:marRight w:val="0"/>
          <w:marTop w:val="0"/>
          <w:marBottom w:val="0"/>
          <w:divBdr>
            <w:top w:val="none" w:sz="0" w:space="0" w:color="auto"/>
            <w:left w:val="none" w:sz="0" w:space="0" w:color="auto"/>
            <w:bottom w:val="none" w:sz="0" w:space="0" w:color="auto"/>
            <w:right w:val="none" w:sz="0" w:space="0" w:color="auto"/>
          </w:divBdr>
          <w:divsChild>
            <w:div w:id="990522020">
              <w:marLeft w:val="0"/>
              <w:marRight w:val="0"/>
              <w:marTop w:val="0"/>
              <w:marBottom w:val="0"/>
              <w:divBdr>
                <w:top w:val="none" w:sz="0" w:space="0" w:color="auto"/>
                <w:left w:val="none" w:sz="0" w:space="0" w:color="auto"/>
                <w:bottom w:val="none" w:sz="0" w:space="0" w:color="auto"/>
                <w:right w:val="none" w:sz="0" w:space="0" w:color="auto"/>
              </w:divBdr>
            </w:div>
          </w:divsChild>
        </w:div>
        <w:div w:id="634529419">
          <w:marLeft w:val="0"/>
          <w:marRight w:val="0"/>
          <w:marTop w:val="0"/>
          <w:marBottom w:val="0"/>
          <w:divBdr>
            <w:top w:val="none" w:sz="0" w:space="0" w:color="auto"/>
            <w:left w:val="none" w:sz="0" w:space="0" w:color="auto"/>
            <w:bottom w:val="none" w:sz="0" w:space="0" w:color="auto"/>
            <w:right w:val="none" w:sz="0" w:space="0" w:color="auto"/>
          </w:divBdr>
        </w:div>
        <w:div w:id="1128277930">
          <w:marLeft w:val="0"/>
          <w:marRight w:val="0"/>
          <w:marTop w:val="0"/>
          <w:marBottom w:val="0"/>
          <w:divBdr>
            <w:top w:val="none" w:sz="0" w:space="0" w:color="auto"/>
            <w:left w:val="none" w:sz="0" w:space="0" w:color="auto"/>
            <w:bottom w:val="none" w:sz="0" w:space="0" w:color="auto"/>
            <w:right w:val="none" w:sz="0" w:space="0" w:color="auto"/>
          </w:divBdr>
          <w:divsChild>
            <w:div w:id="1203977996">
              <w:marLeft w:val="0"/>
              <w:marRight w:val="0"/>
              <w:marTop w:val="0"/>
              <w:marBottom w:val="0"/>
              <w:divBdr>
                <w:top w:val="none" w:sz="0" w:space="0" w:color="auto"/>
                <w:left w:val="none" w:sz="0" w:space="0" w:color="auto"/>
                <w:bottom w:val="none" w:sz="0" w:space="0" w:color="auto"/>
                <w:right w:val="none" w:sz="0" w:space="0" w:color="auto"/>
              </w:divBdr>
            </w:div>
          </w:divsChild>
        </w:div>
        <w:div w:id="987630474">
          <w:marLeft w:val="0"/>
          <w:marRight w:val="0"/>
          <w:marTop w:val="0"/>
          <w:marBottom w:val="0"/>
          <w:divBdr>
            <w:top w:val="none" w:sz="0" w:space="0" w:color="auto"/>
            <w:left w:val="none" w:sz="0" w:space="0" w:color="auto"/>
            <w:bottom w:val="none" w:sz="0" w:space="0" w:color="auto"/>
            <w:right w:val="none" w:sz="0" w:space="0" w:color="auto"/>
          </w:divBdr>
        </w:div>
        <w:div w:id="1796439703">
          <w:marLeft w:val="0"/>
          <w:marRight w:val="0"/>
          <w:marTop w:val="0"/>
          <w:marBottom w:val="0"/>
          <w:divBdr>
            <w:top w:val="none" w:sz="0" w:space="0" w:color="auto"/>
            <w:left w:val="none" w:sz="0" w:space="0" w:color="auto"/>
            <w:bottom w:val="none" w:sz="0" w:space="0" w:color="auto"/>
            <w:right w:val="none" w:sz="0" w:space="0" w:color="auto"/>
          </w:divBdr>
          <w:divsChild>
            <w:div w:id="863131537">
              <w:marLeft w:val="0"/>
              <w:marRight w:val="0"/>
              <w:marTop w:val="0"/>
              <w:marBottom w:val="0"/>
              <w:divBdr>
                <w:top w:val="none" w:sz="0" w:space="0" w:color="auto"/>
                <w:left w:val="none" w:sz="0" w:space="0" w:color="auto"/>
                <w:bottom w:val="none" w:sz="0" w:space="0" w:color="auto"/>
                <w:right w:val="none" w:sz="0" w:space="0" w:color="auto"/>
              </w:divBdr>
            </w:div>
          </w:divsChild>
        </w:div>
        <w:div w:id="218514576">
          <w:marLeft w:val="0"/>
          <w:marRight w:val="0"/>
          <w:marTop w:val="0"/>
          <w:marBottom w:val="0"/>
          <w:divBdr>
            <w:top w:val="none" w:sz="0" w:space="0" w:color="auto"/>
            <w:left w:val="none" w:sz="0" w:space="0" w:color="auto"/>
            <w:bottom w:val="none" w:sz="0" w:space="0" w:color="auto"/>
            <w:right w:val="none" w:sz="0" w:space="0" w:color="auto"/>
          </w:divBdr>
        </w:div>
        <w:div w:id="1734770009">
          <w:marLeft w:val="0"/>
          <w:marRight w:val="0"/>
          <w:marTop w:val="0"/>
          <w:marBottom w:val="0"/>
          <w:divBdr>
            <w:top w:val="none" w:sz="0" w:space="0" w:color="auto"/>
            <w:left w:val="none" w:sz="0" w:space="0" w:color="auto"/>
            <w:bottom w:val="none" w:sz="0" w:space="0" w:color="auto"/>
            <w:right w:val="none" w:sz="0" w:space="0" w:color="auto"/>
          </w:divBdr>
          <w:divsChild>
            <w:div w:id="1484005181">
              <w:marLeft w:val="0"/>
              <w:marRight w:val="0"/>
              <w:marTop w:val="0"/>
              <w:marBottom w:val="0"/>
              <w:divBdr>
                <w:top w:val="none" w:sz="0" w:space="0" w:color="auto"/>
                <w:left w:val="none" w:sz="0" w:space="0" w:color="auto"/>
                <w:bottom w:val="none" w:sz="0" w:space="0" w:color="auto"/>
                <w:right w:val="none" w:sz="0" w:space="0" w:color="auto"/>
              </w:divBdr>
            </w:div>
          </w:divsChild>
        </w:div>
        <w:div w:id="1766804191">
          <w:marLeft w:val="0"/>
          <w:marRight w:val="0"/>
          <w:marTop w:val="0"/>
          <w:marBottom w:val="0"/>
          <w:divBdr>
            <w:top w:val="none" w:sz="0" w:space="0" w:color="auto"/>
            <w:left w:val="none" w:sz="0" w:space="0" w:color="auto"/>
            <w:bottom w:val="none" w:sz="0" w:space="0" w:color="auto"/>
            <w:right w:val="none" w:sz="0" w:space="0" w:color="auto"/>
          </w:divBdr>
        </w:div>
        <w:div w:id="1140608081">
          <w:marLeft w:val="0"/>
          <w:marRight w:val="0"/>
          <w:marTop w:val="0"/>
          <w:marBottom w:val="0"/>
          <w:divBdr>
            <w:top w:val="none" w:sz="0" w:space="0" w:color="auto"/>
            <w:left w:val="none" w:sz="0" w:space="0" w:color="auto"/>
            <w:bottom w:val="none" w:sz="0" w:space="0" w:color="auto"/>
            <w:right w:val="none" w:sz="0" w:space="0" w:color="auto"/>
          </w:divBdr>
          <w:divsChild>
            <w:div w:id="1497956380">
              <w:marLeft w:val="0"/>
              <w:marRight w:val="0"/>
              <w:marTop w:val="0"/>
              <w:marBottom w:val="0"/>
              <w:divBdr>
                <w:top w:val="none" w:sz="0" w:space="0" w:color="auto"/>
                <w:left w:val="none" w:sz="0" w:space="0" w:color="auto"/>
                <w:bottom w:val="none" w:sz="0" w:space="0" w:color="auto"/>
                <w:right w:val="none" w:sz="0" w:space="0" w:color="auto"/>
              </w:divBdr>
            </w:div>
          </w:divsChild>
        </w:div>
        <w:div w:id="1804037922">
          <w:marLeft w:val="0"/>
          <w:marRight w:val="0"/>
          <w:marTop w:val="0"/>
          <w:marBottom w:val="0"/>
          <w:divBdr>
            <w:top w:val="none" w:sz="0" w:space="0" w:color="auto"/>
            <w:left w:val="none" w:sz="0" w:space="0" w:color="auto"/>
            <w:bottom w:val="none" w:sz="0" w:space="0" w:color="auto"/>
            <w:right w:val="none" w:sz="0" w:space="0" w:color="auto"/>
          </w:divBdr>
        </w:div>
        <w:div w:id="1162814569">
          <w:marLeft w:val="0"/>
          <w:marRight w:val="0"/>
          <w:marTop w:val="0"/>
          <w:marBottom w:val="0"/>
          <w:divBdr>
            <w:top w:val="none" w:sz="0" w:space="0" w:color="auto"/>
            <w:left w:val="none" w:sz="0" w:space="0" w:color="auto"/>
            <w:bottom w:val="none" w:sz="0" w:space="0" w:color="auto"/>
            <w:right w:val="none" w:sz="0" w:space="0" w:color="auto"/>
          </w:divBdr>
          <w:divsChild>
            <w:div w:id="530261850">
              <w:marLeft w:val="0"/>
              <w:marRight w:val="0"/>
              <w:marTop w:val="0"/>
              <w:marBottom w:val="0"/>
              <w:divBdr>
                <w:top w:val="none" w:sz="0" w:space="0" w:color="auto"/>
                <w:left w:val="none" w:sz="0" w:space="0" w:color="auto"/>
                <w:bottom w:val="none" w:sz="0" w:space="0" w:color="auto"/>
                <w:right w:val="none" w:sz="0" w:space="0" w:color="auto"/>
              </w:divBdr>
            </w:div>
          </w:divsChild>
        </w:div>
        <w:div w:id="1141531598">
          <w:marLeft w:val="0"/>
          <w:marRight w:val="0"/>
          <w:marTop w:val="300"/>
          <w:marBottom w:val="0"/>
          <w:divBdr>
            <w:top w:val="none" w:sz="0" w:space="0" w:color="auto"/>
            <w:left w:val="none" w:sz="0" w:space="0" w:color="auto"/>
            <w:bottom w:val="none" w:sz="0" w:space="0" w:color="auto"/>
            <w:right w:val="none" w:sz="0" w:space="0" w:color="auto"/>
          </w:divBdr>
          <w:divsChild>
            <w:div w:id="1800101429">
              <w:marLeft w:val="0"/>
              <w:marRight w:val="0"/>
              <w:marTop w:val="0"/>
              <w:marBottom w:val="0"/>
              <w:divBdr>
                <w:top w:val="none" w:sz="0" w:space="0" w:color="auto"/>
                <w:left w:val="none" w:sz="0" w:space="0" w:color="auto"/>
                <w:bottom w:val="none" w:sz="0" w:space="0" w:color="auto"/>
                <w:right w:val="none" w:sz="0" w:space="0" w:color="auto"/>
              </w:divBdr>
              <w:divsChild>
                <w:div w:id="194026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733630">
          <w:marLeft w:val="0"/>
          <w:marRight w:val="0"/>
          <w:marTop w:val="300"/>
          <w:marBottom w:val="0"/>
          <w:divBdr>
            <w:top w:val="none" w:sz="0" w:space="0" w:color="auto"/>
            <w:left w:val="none" w:sz="0" w:space="0" w:color="auto"/>
            <w:bottom w:val="none" w:sz="0" w:space="0" w:color="auto"/>
            <w:right w:val="none" w:sz="0" w:space="0" w:color="auto"/>
          </w:divBdr>
          <w:divsChild>
            <w:div w:id="46993118">
              <w:marLeft w:val="0"/>
              <w:marRight w:val="0"/>
              <w:marTop w:val="0"/>
              <w:marBottom w:val="0"/>
              <w:divBdr>
                <w:top w:val="none" w:sz="0" w:space="0" w:color="auto"/>
                <w:left w:val="none" w:sz="0" w:space="0" w:color="auto"/>
                <w:bottom w:val="none" w:sz="0" w:space="0" w:color="auto"/>
                <w:right w:val="none" w:sz="0" w:space="0" w:color="auto"/>
              </w:divBdr>
              <w:divsChild>
                <w:div w:id="1986465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28523">
          <w:marLeft w:val="0"/>
          <w:marRight w:val="0"/>
          <w:marTop w:val="300"/>
          <w:marBottom w:val="0"/>
          <w:divBdr>
            <w:top w:val="none" w:sz="0" w:space="0" w:color="auto"/>
            <w:left w:val="none" w:sz="0" w:space="0" w:color="auto"/>
            <w:bottom w:val="none" w:sz="0" w:space="0" w:color="auto"/>
            <w:right w:val="none" w:sz="0" w:space="0" w:color="auto"/>
          </w:divBdr>
          <w:divsChild>
            <w:div w:id="976883971">
              <w:marLeft w:val="0"/>
              <w:marRight w:val="0"/>
              <w:marTop w:val="0"/>
              <w:marBottom w:val="0"/>
              <w:divBdr>
                <w:top w:val="none" w:sz="0" w:space="0" w:color="auto"/>
                <w:left w:val="none" w:sz="0" w:space="0" w:color="auto"/>
                <w:bottom w:val="none" w:sz="0" w:space="0" w:color="auto"/>
                <w:right w:val="none" w:sz="0" w:space="0" w:color="auto"/>
              </w:divBdr>
              <w:divsChild>
                <w:div w:id="213169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533087">
          <w:marLeft w:val="0"/>
          <w:marRight w:val="0"/>
          <w:marTop w:val="300"/>
          <w:marBottom w:val="0"/>
          <w:divBdr>
            <w:top w:val="none" w:sz="0" w:space="0" w:color="auto"/>
            <w:left w:val="none" w:sz="0" w:space="0" w:color="auto"/>
            <w:bottom w:val="none" w:sz="0" w:space="0" w:color="auto"/>
            <w:right w:val="none" w:sz="0" w:space="0" w:color="auto"/>
          </w:divBdr>
          <w:divsChild>
            <w:div w:id="473987462">
              <w:marLeft w:val="0"/>
              <w:marRight w:val="0"/>
              <w:marTop w:val="0"/>
              <w:marBottom w:val="0"/>
              <w:divBdr>
                <w:top w:val="none" w:sz="0" w:space="0" w:color="auto"/>
                <w:left w:val="none" w:sz="0" w:space="0" w:color="auto"/>
                <w:bottom w:val="none" w:sz="0" w:space="0" w:color="auto"/>
                <w:right w:val="none" w:sz="0" w:space="0" w:color="auto"/>
              </w:divBdr>
              <w:divsChild>
                <w:div w:id="141265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7726338">
      <w:bodyDiv w:val="1"/>
      <w:marLeft w:val="0"/>
      <w:marRight w:val="0"/>
      <w:marTop w:val="0"/>
      <w:marBottom w:val="0"/>
      <w:divBdr>
        <w:top w:val="none" w:sz="0" w:space="0" w:color="auto"/>
        <w:left w:val="none" w:sz="0" w:space="0" w:color="auto"/>
        <w:bottom w:val="none" w:sz="0" w:space="0" w:color="auto"/>
        <w:right w:val="none" w:sz="0" w:space="0" w:color="auto"/>
      </w:divBdr>
    </w:div>
    <w:div w:id="1048072336">
      <w:bodyDiv w:val="1"/>
      <w:marLeft w:val="0"/>
      <w:marRight w:val="0"/>
      <w:marTop w:val="0"/>
      <w:marBottom w:val="0"/>
      <w:divBdr>
        <w:top w:val="none" w:sz="0" w:space="0" w:color="auto"/>
        <w:left w:val="none" w:sz="0" w:space="0" w:color="auto"/>
        <w:bottom w:val="none" w:sz="0" w:space="0" w:color="auto"/>
        <w:right w:val="none" w:sz="0" w:space="0" w:color="auto"/>
      </w:divBdr>
    </w:div>
    <w:div w:id="1048914875">
      <w:bodyDiv w:val="1"/>
      <w:marLeft w:val="0"/>
      <w:marRight w:val="0"/>
      <w:marTop w:val="0"/>
      <w:marBottom w:val="0"/>
      <w:divBdr>
        <w:top w:val="none" w:sz="0" w:space="0" w:color="auto"/>
        <w:left w:val="none" w:sz="0" w:space="0" w:color="auto"/>
        <w:bottom w:val="none" w:sz="0" w:space="0" w:color="auto"/>
        <w:right w:val="none" w:sz="0" w:space="0" w:color="auto"/>
      </w:divBdr>
    </w:div>
    <w:div w:id="1049840099">
      <w:bodyDiv w:val="1"/>
      <w:marLeft w:val="0"/>
      <w:marRight w:val="0"/>
      <w:marTop w:val="0"/>
      <w:marBottom w:val="0"/>
      <w:divBdr>
        <w:top w:val="none" w:sz="0" w:space="0" w:color="auto"/>
        <w:left w:val="none" w:sz="0" w:space="0" w:color="auto"/>
        <w:bottom w:val="none" w:sz="0" w:space="0" w:color="auto"/>
        <w:right w:val="none" w:sz="0" w:space="0" w:color="auto"/>
      </w:divBdr>
      <w:divsChild>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sChild>
                <w:div w:id="967585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51610">
          <w:marLeft w:val="0"/>
          <w:marRight w:val="0"/>
          <w:marTop w:val="0"/>
          <w:marBottom w:val="0"/>
          <w:divBdr>
            <w:top w:val="none" w:sz="0" w:space="0" w:color="auto"/>
            <w:left w:val="none" w:sz="0" w:space="0" w:color="auto"/>
            <w:bottom w:val="none" w:sz="0" w:space="0" w:color="auto"/>
            <w:right w:val="none" w:sz="0" w:space="0" w:color="auto"/>
          </w:divBdr>
          <w:divsChild>
            <w:div w:id="793401717">
              <w:marLeft w:val="0"/>
              <w:marRight w:val="0"/>
              <w:marTop w:val="0"/>
              <w:marBottom w:val="0"/>
              <w:divBdr>
                <w:top w:val="none" w:sz="0" w:space="0" w:color="auto"/>
                <w:left w:val="none" w:sz="0" w:space="0" w:color="auto"/>
                <w:bottom w:val="none" w:sz="0" w:space="0" w:color="auto"/>
                <w:right w:val="none" w:sz="0" w:space="0" w:color="auto"/>
              </w:divBdr>
            </w:div>
          </w:divsChild>
        </w:div>
        <w:div w:id="241645741">
          <w:marLeft w:val="0"/>
          <w:marRight w:val="0"/>
          <w:marTop w:val="0"/>
          <w:marBottom w:val="0"/>
          <w:divBdr>
            <w:top w:val="none" w:sz="0" w:space="0" w:color="auto"/>
            <w:left w:val="none" w:sz="0" w:space="0" w:color="auto"/>
            <w:bottom w:val="none" w:sz="0" w:space="0" w:color="auto"/>
            <w:right w:val="none" w:sz="0" w:space="0" w:color="auto"/>
          </w:divBdr>
          <w:divsChild>
            <w:div w:id="1080176910">
              <w:marLeft w:val="0"/>
              <w:marRight w:val="0"/>
              <w:marTop w:val="0"/>
              <w:marBottom w:val="0"/>
              <w:divBdr>
                <w:top w:val="none" w:sz="0" w:space="0" w:color="auto"/>
                <w:left w:val="none" w:sz="0" w:space="0" w:color="auto"/>
                <w:bottom w:val="none" w:sz="0" w:space="0" w:color="auto"/>
                <w:right w:val="none" w:sz="0" w:space="0" w:color="auto"/>
              </w:divBdr>
            </w:div>
          </w:divsChild>
        </w:div>
        <w:div w:id="299188446">
          <w:marLeft w:val="0"/>
          <w:marRight w:val="0"/>
          <w:marTop w:val="0"/>
          <w:marBottom w:val="0"/>
          <w:divBdr>
            <w:top w:val="none" w:sz="0" w:space="0" w:color="auto"/>
            <w:left w:val="none" w:sz="0" w:space="0" w:color="auto"/>
            <w:bottom w:val="none" w:sz="0" w:space="0" w:color="auto"/>
            <w:right w:val="none" w:sz="0" w:space="0" w:color="auto"/>
          </w:divBdr>
        </w:div>
        <w:div w:id="351612372">
          <w:marLeft w:val="0"/>
          <w:marRight w:val="0"/>
          <w:marTop w:val="0"/>
          <w:marBottom w:val="0"/>
          <w:divBdr>
            <w:top w:val="none" w:sz="0" w:space="0" w:color="auto"/>
            <w:left w:val="none" w:sz="0" w:space="0" w:color="auto"/>
            <w:bottom w:val="none" w:sz="0" w:space="0" w:color="auto"/>
            <w:right w:val="none" w:sz="0" w:space="0" w:color="auto"/>
          </w:divBdr>
        </w:div>
        <w:div w:id="363989861">
          <w:marLeft w:val="0"/>
          <w:marRight w:val="0"/>
          <w:marTop w:val="300"/>
          <w:marBottom w:val="0"/>
          <w:divBdr>
            <w:top w:val="none" w:sz="0" w:space="0" w:color="auto"/>
            <w:left w:val="none" w:sz="0" w:space="0" w:color="auto"/>
            <w:bottom w:val="none" w:sz="0" w:space="0" w:color="auto"/>
            <w:right w:val="none" w:sz="0" w:space="0" w:color="auto"/>
          </w:divBdr>
          <w:divsChild>
            <w:div w:id="431704520">
              <w:marLeft w:val="0"/>
              <w:marRight w:val="0"/>
              <w:marTop w:val="0"/>
              <w:marBottom w:val="0"/>
              <w:divBdr>
                <w:top w:val="none" w:sz="0" w:space="0" w:color="auto"/>
                <w:left w:val="none" w:sz="0" w:space="0" w:color="auto"/>
                <w:bottom w:val="none" w:sz="0" w:space="0" w:color="auto"/>
                <w:right w:val="none" w:sz="0" w:space="0" w:color="auto"/>
              </w:divBdr>
              <w:divsChild>
                <w:div w:id="1333096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455808">
          <w:marLeft w:val="0"/>
          <w:marRight w:val="0"/>
          <w:marTop w:val="0"/>
          <w:marBottom w:val="0"/>
          <w:divBdr>
            <w:top w:val="none" w:sz="0" w:space="0" w:color="auto"/>
            <w:left w:val="none" w:sz="0" w:space="0" w:color="auto"/>
            <w:bottom w:val="none" w:sz="0" w:space="0" w:color="auto"/>
            <w:right w:val="none" w:sz="0" w:space="0" w:color="auto"/>
          </w:divBdr>
          <w:divsChild>
            <w:div w:id="1597907848">
              <w:marLeft w:val="0"/>
              <w:marRight w:val="0"/>
              <w:marTop w:val="0"/>
              <w:marBottom w:val="0"/>
              <w:divBdr>
                <w:top w:val="none" w:sz="0" w:space="0" w:color="auto"/>
                <w:left w:val="none" w:sz="0" w:space="0" w:color="auto"/>
                <w:bottom w:val="none" w:sz="0" w:space="0" w:color="auto"/>
                <w:right w:val="none" w:sz="0" w:space="0" w:color="auto"/>
              </w:divBdr>
            </w:div>
          </w:divsChild>
        </w:div>
        <w:div w:id="629866574">
          <w:marLeft w:val="0"/>
          <w:marRight w:val="0"/>
          <w:marTop w:val="0"/>
          <w:marBottom w:val="0"/>
          <w:divBdr>
            <w:top w:val="none" w:sz="0" w:space="0" w:color="auto"/>
            <w:left w:val="none" w:sz="0" w:space="0" w:color="auto"/>
            <w:bottom w:val="none" w:sz="0" w:space="0" w:color="auto"/>
            <w:right w:val="none" w:sz="0" w:space="0" w:color="auto"/>
          </w:divBdr>
        </w:div>
        <w:div w:id="794179897">
          <w:marLeft w:val="0"/>
          <w:marRight w:val="0"/>
          <w:marTop w:val="0"/>
          <w:marBottom w:val="0"/>
          <w:divBdr>
            <w:top w:val="none" w:sz="0" w:space="0" w:color="auto"/>
            <w:left w:val="none" w:sz="0" w:space="0" w:color="auto"/>
            <w:bottom w:val="none" w:sz="0" w:space="0" w:color="auto"/>
            <w:right w:val="none" w:sz="0" w:space="0" w:color="auto"/>
          </w:divBdr>
        </w:div>
        <w:div w:id="985818460">
          <w:marLeft w:val="0"/>
          <w:marRight w:val="0"/>
          <w:marTop w:val="0"/>
          <w:marBottom w:val="0"/>
          <w:divBdr>
            <w:top w:val="none" w:sz="0" w:space="0" w:color="auto"/>
            <w:left w:val="none" w:sz="0" w:space="0" w:color="auto"/>
            <w:bottom w:val="none" w:sz="0" w:space="0" w:color="auto"/>
            <w:right w:val="none" w:sz="0" w:space="0" w:color="auto"/>
          </w:divBdr>
        </w:div>
        <w:div w:id="1192305099">
          <w:marLeft w:val="0"/>
          <w:marRight w:val="0"/>
          <w:marTop w:val="300"/>
          <w:marBottom w:val="0"/>
          <w:divBdr>
            <w:top w:val="none" w:sz="0" w:space="0" w:color="auto"/>
            <w:left w:val="none" w:sz="0" w:space="0" w:color="auto"/>
            <w:bottom w:val="none" w:sz="0" w:space="0" w:color="auto"/>
            <w:right w:val="none" w:sz="0" w:space="0" w:color="auto"/>
          </w:divBdr>
          <w:divsChild>
            <w:div w:id="2106148017">
              <w:marLeft w:val="0"/>
              <w:marRight w:val="0"/>
              <w:marTop w:val="0"/>
              <w:marBottom w:val="0"/>
              <w:divBdr>
                <w:top w:val="none" w:sz="0" w:space="0" w:color="auto"/>
                <w:left w:val="none" w:sz="0" w:space="0" w:color="auto"/>
                <w:bottom w:val="none" w:sz="0" w:space="0" w:color="auto"/>
                <w:right w:val="none" w:sz="0" w:space="0" w:color="auto"/>
              </w:divBdr>
              <w:divsChild>
                <w:div w:id="40357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071690">
          <w:marLeft w:val="0"/>
          <w:marRight w:val="0"/>
          <w:marTop w:val="0"/>
          <w:marBottom w:val="0"/>
          <w:divBdr>
            <w:top w:val="none" w:sz="0" w:space="0" w:color="auto"/>
            <w:left w:val="none" w:sz="0" w:space="0" w:color="auto"/>
            <w:bottom w:val="none" w:sz="0" w:space="0" w:color="auto"/>
            <w:right w:val="none" w:sz="0" w:space="0" w:color="auto"/>
          </w:divBdr>
          <w:divsChild>
            <w:div w:id="34740028">
              <w:marLeft w:val="0"/>
              <w:marRight w:val="0"/>
              <w:marTop w:val="0"/>
              <w:marBottom w:val="0"/>
              <w:divBdr>
                <w:top w:val="none" w:sz="0" w:space="0" w:color="auto"/>
                <w:left w:val="none" w:sz="0" w:space="0" w:color="auto"/>
                <w:bottom w:val="none" w:sz="0" w:space="0" w:color="auto"/>
                <w:right w:val="none" w:sz="0" w:space="0" w:color="auto"/>
              </w:divBdr>
            </w:div>
          </w:divsChild>
        </w:div>
        <w:div w:id="1636984308">
          <w:marLeft w:val="0"/>
          <w:marRight w:val="0"/>
          <w:marTop w:val="0"/>
          <w:marBottom w:val="0"/>
          <w:divBdr>
            <w:top w:val="none" w:sz="0" w:space="0" w:color="auto"/>
            <w:left w:val="none" w:sz="0" w:space="0" w:color="auto"/>
            <w:bottom w:val="none" w:sz="0" w:space="0" w:color="auto"/>
            <w:right w:val="none" w:sz="0" w:space="0" w:color="auto"/>
          </w:divBdr>
        </w:div>
        <w:div w:id="1731613487">
          <w:marLeft w:val="0"/>
          <w:marRight w:val="0"/>
          <w:marTop w:val="0"/>
          <w:marBottom w:val="0"/>
          <w:divBdr>
            <w:top w:val="none" w:sz="0" w:space="0" w:color="auto"/>
            <w:left w:val="none" w:sz="0" w:space="0" w:color="auto"/>
            <w:bottom w:val="none" w:sz="0" w:space="0" w:color="auto"/>
            <w:right w:val="none" w:sz="0" w:space="0" w:color="auto"/>
          </w:divBdr>
          <w:divsChild>
            <w:div w:id="838352126">
              <w:marLeft w:val="0"/>
              <w:marRight w:val="0"/>
              <w:marTop w:val="0"/>
              <w:marBottom w:val="0"/>
              <w:divBdr>
                <w:top w:val="none" w:sz="0" w:space="0" w:color="auto"/>
                <w:left w:val="none" w:sz="0" w:space="0" w:color="auto"/>
                <w:bottom w:val="none" w:sz="0" w:space="0" w:color="auto"/>
                <w:right w:val="none" w:sz="0" w:space="0" w:color="auto"/>
              </w:divBdr>
            </w:div>
          </w:divsChild>
        </w:div>
        <w:div w:id="1789204016">
          <w:marLeft w:val="0"/>
          <w:marRight w:val="0"/>
          <w:marTop w:val="300"/>
          <w:marBottom w:val="0"/>
          <w:divBdr>
            <w:top w:val="none" w:sz="0" w:space="0" w:color="auto"/>
            <w:left w:val="none" w:sz="0" w:space="0" w:color="auto"/>
            <w:bottom w:val="none" w:sz="0" w:space="0" w:color="auto"/>
            <w:right w:val="none" w:sz="0" w:space="0" w:color="auto"/>
          </w:divBdr>
          <w:divsChild>
            <w:div w:id="230236208">
              <w:marLeft w:val="0"/>
              <w:marRight w:val="0"/>
              <w:marTop w:val="0"/>
              <w:marBottom w:val="0"/>
              <w:divBdr>
                <w:top w:val="none" w:sz="0" w:space="0" w:color="auto"/>
                <w:left w:val="none" w:sz="0" w:space="0" w:color="auto"/>
                <w:bottom w:val="none" w:sz="0" w:space="0" w:color="auto"/>
                <w:right w:val="none" w:sz="0" w:space="0" w:color="auto"/>
              </w:divBdr>
              <w:divsChild>
                <w:div w:id="20101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95902">
          <w:marLeft w:val="0"/>
          <w:marRight w:val="0"/>
          <w:marTop w:val="0"/>
          <w:marBottom w:val="0"/>
          <w:divBdr>
            <w:top w:val="none" w:sz="0" w:space="0" w:color="auto"/>
            <w:left w:val="none" w:sz="0" w:space="0" w:color="auto"/>
            <w:bottom w:val="none" w:sz="0" w:space="0" w:color="auto"/>
            <w:right w:val="none" w:sz="0" w:space="0" w:color="auto"/>
          </w:divBdr>
          <w:divsChild>
            <w:div w:id="786775364">
              <w:marLeft w:val="0"/>
              <w:marRight w:val="0"/>
              <w:marTop w:val="0"/>
              <w:marBottom w:val="0"/>
              <w:divBdr>
                <w:top w:val="none" w:sz="0" w:space="0" w:color="auto"/>
                <w:left w:val="none" w:sz="0" w:space="0" w:color="auto"/>
                <w:bottom w:val="none" w:sz="0" w:space="0" w:color="auto"/>
                <w:right w:val="none" w:sz="0" w:space="0" w:color="auto"/>
              </w:divBdr>
            </w:div>
          </w:divsChild>
        </w:div>
        <w:div w:id="1959484763">
          <w:marLeft w:val="0"/>
          <w:marRight w:val="0"/>
          <w:marTop w:val="0"/>
          <w:marBottom w:val="0"/>
          <w:divBdr>
            <w:top w:val="none" w:sz="0" w:space="0" w:color="auto"/>
            <w:left w:val="none" w:sz="0" w:space="0" w:color="auto"/>
            <w:bottom w:val="none" w:sz="0" w:space="0" w:color="auto"/>
            <w:right w:val="none" w:sz="0" w:space="0" w:color="auto"/>
          </w:divBdr>
        </w:div>
        <w:div w:id="2023043552">
          <w:marLeft w:val="0"/>
          <w:marRight w:val="0"/>
          <w:marTop w:val="0"/>
          <w:marBottom w:val="0"/>
          <w:divBdr>
            <w:top w:val="none" w:sz="0" w:space="0" w:color="auto"/>
            <w:left w:val="none" w:sz="0" w:space="0" w:color="auto"/>
            <w:bottom w:val="none" w:sz="0" w:space="0" w:color="auto"/>
            <w:right w:val="none" w:sz="0" w:space="0" w:color="auto"/>
          </w:divBdr>
          <w:divsChild>
            <w:div w:id="195298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961224">
      <w:bodyDiv w:val="1"/>
      <w:marLeft w:val="0"/>
      <w:marRight w:val="0"/>
      <w:marTop w:val="0"/>
      <w:marBottom w:val="0"/>
      <w:divBdr>
        <w:top w:val="none" w:sz="0" w:space="0" w:color="auto"/>
        <w:left w:val="none" w:sz="0" w:space="0" w:color="auto"/>
        <w:bottom w:val="none" w:sz="0" w:space="0" w:color="auto"/>
        <w:right w:val="none" w:sz="0" w:space="0" w:color="auto"/>
      </w:divBdr>
      <w:divsChild>
        <w:div w:id="706830407">
          <w:marLeft w:val="0"/>
          <w:marRight w:val="0"/>
          <w:marTop w:val="0"/>
          <w:marBottom w:val="0"/>
          <w:divBdr>
            <w:top w:val="none" w:sz="0" w:space="0" w:color="auto"/>
            <w:left w:val="none" w:sz="0" w:space="0" w:color="auto"/>
            <w:bottom w:val="none" w:sz="0" w:space="0" w:color="auto"/>
            <w:right w:val="none" w:sz="0" w:space="0" w:color="auto"/>
          </w:divBdr>
        </w:div>
        <w:div w:id="1526945675">
          <w:marLeft w:val="0"/>
          <w:marRight w:val="0"/>
          <w:marTop w:val="0"/>
          <w:marBottom w:val="0"/>
          <w:divBdr>
            <w:top w:val="none" w:sz="0" w:space="0" w:color="auto"/>
            <w:left w:val="none" w:sz="0" w:space="0" w:color="auto"/>
            <w:bottom w:val="none" w:sz="0" w:space="0" w:color="auto"/>
            <w:right w:val="none" w:sz="0" w:space="0" w:color="auto"/>
          </w:divBdr>
          <w:divsChild>
            <w:div w:id="732655856">
              <w:marLeft w:val="0"/>
              <w:marRight w:val="0"/>
              <w:marTop w:val="0"/>
              <w:marBottom w:val="0"/>
              <w:divBdr>
                <w:top w:val="none" w:sz="0" w:space="0" w:color="auto"/>
                <w:left w:val="none" w:sz="0" w:space="0" w:color="auto"/>
                <w:bottom w:val="none" w:sz="0" w:space="0" w:color="auto"/>
                <w:right w:val="none" w:sz="0" w:space="0" w:color="auto"/>
              </w:divBdr>
            </w:div>
          </w:divsChild>
        </w:div>
        <w:div w:id="159741635">
          <w:marLeft w:val="0"/>
          <w:marRight w:val="0"/>
          <w:marTop w:val="0"/>
          <w:marBottom w:val="0"/>
          <w:divBdr>
            <w:top w:val="none" w:sz="0" w:space="0" w:color="auto"/>
            <w:left w:val="none" w:sz="0" w:space="0" w:color="auto"/>
            <w:bottom w:val="none" w:sz="0" w:space="0" w:color="auto"/>
            <w:right w:val="none" w:sz="0" w:space="0" w:color="auto"/>
          </w:divBdr>
        </w:div>
        <w:div w:id="893128018">
          <w:marLeft w:val="0"/>
          <w:marRight w:val="0"/>
          <w:marTop w:val="0"/>
          <w:marBottom w:val="0"/>
          <w:divBdr>
            <w:top w:val="none" w:sz="0" w:space="0" w:color="auto"/>
            <w:left w:val="none" w:sz="0" w:space="0" w:color="auto"/>
            <w:bottom w:val="none" w:sz="0" w:space="0" w:color="auto"/>
            <w:right w:val="none" w:sz="0" w:space="0" w:color="auto"/>
          </w:divBdr>
          <w:divsChild>
            <w:div w:id="905998118">
              <w:marLeft w:val="0"/>
              <w:marRight w:val="0"/>
              <w:marTop w:val="0"/>
              <w:marBottom w:val="0"/>
              <w:divBdr>
                <w:top w:val="none" w:sz="0" w:space="0" w:color="auto"/>
                <w:left w:val="none" w:sz="0" w:space="0" w:color="auto"/>
                <w:bottom w:val="none" w:sz="0" w:space="0" w:color="auto"/>
                <w:right w:val="none" w:sz="0" w:space="0" w:color="auto"/>
              </w:divBdr>
            </w:div>
          </w:divsChild>
        </w:div>
        <w:div w:id="211233054">
          <w:marLeft w:val="0"/>
          <w:marRight w:val="0"/>
          <w:marTop w:val="0"/>
          <w:marBottom w:val="0"/>
          <w:divBdr>
            <w:top w:val="none" w:sz="0" w:space="0" w:color="auto"/>
            <w:left w:val="none" w:sz="0" w:space="0" w:color="auto"/>
            <w:bottom w:val="none" w:sz="0" w:space="0" w:color="auto"/>
            <w:right w:val="none" w:sz="0" w:space="0" w:color="auto"/>
          </w:divBdr>
        </w:div>
        <w:div w:id="311375004">
          <w:marLeft w:val="0"/>
          <w:marRight w:val="0"/>
          <w:marTop w:val="0"/>
          <w:marBottom w:val="0"/>
          <w:divBdr>
            <w:top w:val="none" w:sz="0" w:space="0" w:color="auto"/>
            <w:left w:val="none" w:sz="0" w:space="0" w:color="auto"/>
            <w:bottom w:val="none" w:sz="0" w:space="0" w:color="auto"/>
            <w:right w:val="none" w:sz="0" w:space="0" w:color="auto"/>
          </w:divBdr>
          <w:divsChild>
            <w:div w:id="2103330861">
              <w:marLeft w:val="0"/>
              <w:marRight w:val="0"/>
              <w:marTop w:val="0"/>
              <w:marBottom w:val="0"/>
              <w:divBdr>
                <w:top w:val="none" w:sz="0" w:space="0" w:color="auto"/>
                <w:left w:val="none" w:sz="0" w:space="0" w:color="auto"/>
                <w:bottom w:val="none" w:sz="0" w:space="0" w:color="auto"/>
                <w:right w:val="none" w:sz="0" w:space="0" w:color="auto"/>
              </w:divBdr>
            </w:div>
          </w:divsChild>
        </w:div>
        <w:div w:id="1801075177">
          <w:marLeft w:val="0"/>
          <w:marRight w:val="0"/>
          <w:marTop w:val="0"/>
          <w:marBottom w:val="0"/>
          <w:divBdr>
            <w:top w:val="none" w:sz="0" w:space="0" w:color="auto"/>
            <w:left w:val="none" w:sz="0" w:space="0" w:color="auto"/>
            <w:bottom w:val="none" w:sz="0" w:space="0" w:color="auto"/>
            <w:right w:val="none" w:sz="0" w:space="0" w:color="auto"/>
          </w:divBdr>
        </w:div>
        <w:div w:id="465008247">
          <w:marLeft w:val="0"/>
          <w:marRight w:val="0"/>
          <w:marTop w:val="0"/>
          <w:marBottom w:val="0"/>
          <w:divBdr>
            <w:top w:val="none" w:sz="0" w:space="0" w:color="auto"/>
            <w:left w:val="none" w:sz="0" w:space="0" w:color="auto"/>
            <w:bottom w:val="none" w:sz="0" w:space="0" w:color="auto"/>
            <w:right w:val="none" w:sz="0" w:space="0" w:color="auto"/>
          </w:divBdr>
          <w:divsChild>
            <w:div w:id="697119818">
              <w:marLeft w:val="0"/>
              <w:marRight w:val="0"/>
              <w:marTop w:val="0"/>
              <w:marBottom w:val="0"/>
              <w:divBdr>
                <w:top w:val="none" w:sz="0" w:space="0" w:color="auto"/>
                <w:left w:val="none" w:sz="0" w:space="0" w:color="auto"/>
                <w:bottom w:val="none" w:sz="0" w:space="0" w:color="auto"/>
                <w:right w:val="none" w:sz="0" w:space="0" w:color="auto"/>
              </w:divBdr>
            </w:div>
          </w:divsChild>
        </w:div>
        <w:div w:id="1604876517">
          <w:marLeft w:val="0"/>
          <w:marRight w:val="0"/>
          <w:marTop w:val="0"/>
          <w:marBottom w:val="0"/>
          <w:divBdr>
            <w:top w:val="none" w:sz="0" w:space="0" w:color="auto"/>
            <w:left w:val="none" w:sz="0" w:space="0" w:color="auto"/>
            <w:bottom w:val="none" w:sz="0" w:space="0" w:color="auto"/>
            <w:right w:val="none" w:sz="0" w:space="0" w:color="auto"/>
          </w:divBdr>
        </w:div>
        <w:div w:id="1769694805">
          <w:marLeft w:val="0"/>
          <w:marRight w:val="0"/>
          <w:marTop w:val="0"/>
          <w:marBottom w:val="0"/>
          <w:divBdr>
            <w:top w:val="none" w:sz="0" w:space="0" w:color="auto"/>
            <w:left w:val="none" w:sz="0" w:space="0" w:color="auto"/>
            <w:bottom w:val="none" w:sz="0" w:space="0" w:color="auto"/>
            <w:right w:val="none" w:sz="0" w:space="0" w:color="auto"/>
          </w:divBdr>
          <w:divsChild>
            <w:div w:id="601957701">
              <w:marLeft w:val="0"/>
              <w:marRight w:val="0"/>
              <w:marTop w:val="0"/>
              <w:marBottom w:val="0"/>
              <w:divBdr>
                <w:top w:val="none" w:sz="0" w:space="0" w:color="auto"/>
                <w:left w:val="none" w:sz="0" w:space="0" w:color="auto"/>
                <w:bottom w:val="none" w:sz="0" w:space="0" w:color="auto"/>
                <w:right w:val="none" w:sz="0" w:space="0" w:color="auto"/>
              </w:divBdr>
            </w:div>
          </w:divsChild>
        </w:div>
        <w:div w:id="2089769026">
          <w:marLeft w:val="0"/>
          <w:marRight w:val="0"/>
          <w:marTop w:val="0"/>
          <w:marBottom w:val="0"/>
          <w:divBdr>
            <w:top w:val="none" w:sz="0" w:space="0" w:color="auto"/>
            <w:left w:val="none" w:sz="0" w:space="0" w:color="auto"/>
            <w:bottom w:val="none" w:sz="0" w:space="0" w:color="auto"/>
            <w:right w:val="none" w:sz="0" w:space="0" w:color="auto"/>
          </w:divBdr>
        </w:div>
        <w:div w:id="1742286885">
          <w:marLeft w:val="0"/>
          <w:marRight w:val="0"/>
          <w:marTop w:val="0"/>
          <w:marBottom w:val="0"/>
          <w:divBdr>
            <w:top w:val="none" w:sz="0" w:space="0" w:color="auto"/>
            <w:left w:val="none" w:sz="0" w:space="0" w:color="auto"/>
            <w:bottom w:val="none" w:sz="0" w:space="0" w:color="auto"/>
            <w:right w:val="none" w:sz="0" w:space="0" w:color="auto"/>
          </w:divBdr>
          <w:divsChild>
            <w:div w:id="1849522961">
              <w:marLeft w:val="0"/>
              <w:marRight w:val="0"/>
              <w:marTop w:val="0"/>
              <w:marBottom w:val="0"/>
              <w:divBdr>
                <w:top w:val="none" w:sz="0" w:space="0" w:color="auto"/>
                <w:left w:val="none" w:sz="0" w:space="0" w:color="auto"/>
                <w:bottom w:val="none" w:sz="0" w:space="0" w:color="auto"/>
                <w:right w:val="none" w:sz="0" w:space="0" w:color="auto"/>
              </w:divBdr>
            </w:div>
          </w:divsChild>
        </w:div>
        <w:div w:id="359209580">
          <w:marLeft w:val="0"/>
          <w:marRight w:val="0"/>
          <w:marTop w:val="0"/>
          <w:marBottom w:val="0"/>
          <w:divBdr>
            <w:top w:val="none" w:sz="0" w:space="0" w:color="auto"/>
            <w:left w:val="none" w:sz="0" w:space="0" w:color="auto"/>
            <w:bottom w:val="none" w:sz="0" w:space="0" w:color="auto"/>
            <w:right w:val="none" w:sz="0" w:space="0" w:color="auto"/>
          </w:divBdr>
        </w:div>
        <w:div w:id="571083062">
          <w:marLeft w:val="0"/>
          <w:marRight w:val="0"/>
          <w:marTop w:val="0"/>
          <w:marBottom w:val="0"/>
          <w:divBdr>
            <w:top w:val="none" w:sz="0" w:space="0" w:color="auto"/>
            <w:left w:val="none" w:sz="0" w:space="0" w:color="auto"/>
            <w:bottom w:val="none" w:sz="0" w:space="0" w:color="auto"/>
            <w:right w:val="none" w:sz="0" w:space="0" w:color="auto"/>
          </w:divBdr>
          <w:divsChild>
            <w:div w:id="560097859">
              <w:marLeft w:val="0"/>
              <w:marRight w:val="0"/>
              <w:marTop w:val="0"/>
              <w:marBottom w:val="0"/>
              <w:divBdr>
                <w:top w:val="none" w:sz="0" w:space="0" w:color="auto"/>
                <w:left w:val="none" w:sz="0" w:space="0" w:color="auto"/>
                <w:bottom w:val="none" w:sz="0" w:space="0" w:color="auto"/>
                <w:right w:val="none" w:sz="0" w:space="0" w:color="auto"/>
              </w:divBdr>
            </w:div>
          </w:divsChild>
        </w:div>
        <w:div w:id="1541354677">
          <w:marLeft w:val="0"/>
          <w:marRight w:val="0"/>
          <w:marTop w:val="300"/>
          <w:marBottom w:val="0"/>
          <w:divBdr>
            <w:top w:val="none" w:sz="0" w:space="0" w:color="auto"/>
            <w:left w:val="none" w:sz="0" w:space="0" w:color="auto"/>
            <w:bottom w:val="none" w:sz="0" w:space="0" w:color="auto"/>
            <w:right w:val="none" w:sz="0" w:space="0" w:color="auto"/>
          </w:divBdr>
          <w:divsChild>
            <w:div w:id="876432305">
              <w:marLeft w:val="0"/>
              <w:marRight w:val="0"/>
              <w:marTop w:val="0"/>
              <w:marBottom w:val="0"/>
              <w:divBdr>
                <w:top w:val="none" w:sz="0" w:space="0" w:color="auto"/>
                <w:left w:val="none" w:sz="0" w:space="0" w:color="auto"/>
                <w:bottom w:val="none" w:sz="0" w:space="0" w:color="auto"/>
                <w:right w:val="none" w:sz="0" w:space="0" w:color="auto"/>
              </w:divBdr>
              <w:divsChild>
                <w:div w:id="1961257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908411">
          <w:marLeft w:val="0"/>
          <w:marRight w:val="0"/>
          <w:marTop w:val="300"/>
          <w:marBottom w:val="0"/>
          <w:divBdr>
            <w:top w:val="none" w:sz="0" w:space="0" w:color="auto"/>
            <w:left w:val="none" w:sz="0" w:space="0" w:color="auto"/>
            <w:bottom w:val="none" w:sz="0" w:space="0" w:color="auto"/>
            <w:right w:val="none" w:sz="0" w:space="0" w:color="auto"/>
          </w:divBdr>
          <w:divsChild>
            <w:div w:id="1235580684">
              <w:marLeft w:val="0"/>
              <w:marRight w:val="0"/>
              <w:marTop w:val="0"/>
              <w:marBottom w:val="0"/>
              <w:divBdr>
                <w:top w:val="none" w:sz="0" w:space="0" w:color="auto"/>
                <w:left w:val="none" w:sz="0" w:space="0" w:color="auto"/>
                <w:bottom w:val="none" w:sz="0" w:space="0" w:color="auto"/>
                <w:right w:val="none" w:sz="0" w:space="0" w:color="auto"/>
              </w:divBdr>
              <w:divsChild>
                <w:div w:id="536622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079937">
          <w:marLeft w:val="0"/>
          <w:marRight w:val="0"/>
          <w:marTop w:val="300"/>
          <w:marBottom w:val="0"/>
          <w:divBdr>
            <w:top w:val="none" w:sz="0" w:space="0" w:color="auto"/>
            <w:left w:val="none" w:sz="0" w:space="0" w:color="auto"/>
            <w:bottom w:val="none" w:sz="0" w:space="0" w:color="auto"/>
            <w:right w:val="none" w:sz="0" w:space="0" w:color="auto"/>
          </w:divBdr>
          <w:divsChild>
            <w:div w:id="1938708590">
              <w:marLeft w:val="0"/>
              <w:marRight w:val="0"/>
              <w:marTop w:val="0"/>
              <w:marBottom w:val="0"/>
              <w:divBdr>
                <w:top w:val="none" w:sz="0" w:space="0" w:color="auto"/>
                <w:left w:val="none" w:sz="0" w:space="0" w:color="auto"/>
                <w:bottom w:val="none" w:sz="0" w:space="0" w:color="auto"/>
                <w:right w:val="none" w:sz="0" w:space="0" w:color="auto"/>
              </w:divBdr>
              <w:divsChild>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1792">
          <w:marLeft w:val="0"/>
          <w:marRight w:val="0"/>
          <w:marTop w:val="300"/>
          <w:marBottom w:val="0"/>
          <w:divBdr>
            <w:top w:val="none" w:sz="0" w:space="0" w:color="auto"/>
            <w:left w:val="none" w:sz="0" w:space="0" w:color="auto"/>
            <w:bottom w:val="none" w:sz="0" w:space="0" w:color="auto"/>
            <w:right w:val="none" w:sz="0" w:space="0" w:color="auto"/>
          </w:divBdr>
          <w:divsChild>
            <w:div w:id="106658443">
              <w:marLeft w:val="0"/>
              <w:marRight w:val="0"/>
              <w:marTop w:val="0"/>
              <w:marBottom w:val="0"/>
              <w:divBdr>
                <w:top w:val="none" w:sz="0" w:space="0" w:color="auto"/>
                <w:left w:val="none" w:sz="0" w:space="0" w:color="auto"/>
                <w:bottom w:val="none" w:sz="0" w:space="0" w:color="auto"/>
                <w:right w:val="none" w:sz="0" w:space="0" w:color="auto"/>
              </w:divBdr>
              <w:divsChild>
                <w:div w:id="44519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223077">
      <w:bodyDiv w:val="1"/>
      <w:marLeft w:val="0"/>
      <w:marRight w:val="0"/>
      <w:marTop w:val="0"/>
      <w:marBottom w:val="0"/>
      <w:divBdr>
        <w:top w:val="none" w:sz="0" w:space="0" w:color="auto"/>
        <w:left w:val="none" w:sz="0" w:space="0" w:color="auto"/>
        <w:bottom w:val="none" w:sz="0" w:space="0" w:color="auto"/>
        <w:right w:val="none" w:sz="0" w:space="0" w:color="auto"/>
      </w:divBdr>
      <w:divsChild>
        <w:div w:id="1786851519">
          <w:marLeft w:val="0"/>
          <w:marRight w:val="0"/>
          <w:marTop w:val="0"/>
          <w:marBottom w:val="0"/>
          <w:divBdr>
            <w:top w:val="none" w:sz="0" w:space="0" w:color="auto"/>
            <w:left w:val="none" w:sz="0" w:space="0" w:color="auto"/>
            <w:bottom w:val="none" w:sz="0" w:space="0" w:color="auto"/>
            <w:right w:val="none" w:sz="0" w:space="0" w:color="auto"/>
          </w:divBdr>
        </w:div>
      </w:divsChild>
    </w:div>
    <w:div w:id="1051345145">
      <w:bodyDiv w:val="1"/>
      <w:marLeft w:val="0"/>
      <w:marRight w:val="0"/>
      <w:marTop w:val="0"/>
      <w:marBottom w:val="0"/>
      <w:divBdr>
        <w:top w:val="none" w:sz="0" w:space="0" w:color="auto"/>
        <w:left w:val="none" w:sz="0" w:space="0" w:color="auto"/>
        <w:bottom w:val="none" w:sz="0" w:space="0" w:color="auto"/>
        <w:right w:val="none" w:sz="0" w:space="0" w:color="auto"/>
      </w:divBdr>
    </w:div>
    <w:div w:id="1051418341">
      <w:bodyDiv w:val="1"/>
      <w:marLeft w:val="0"/>
      <w:marRight w:val="0"/>
      <w:marTop w:val="0"/>
      <w:marBottom w:val="0"/>
      <w:divBdr>
        <w:top w:val="none" w:sz="0" w:space="0" w:color="auto"/>
        <w:left w:val="none" w:sz="0" w:space="0" w:color="auto"/>
        <w:bottom w:val="none" w:sz="0" w:space="0" w:color="auto"/>
        <w:right w:val="none" w:sz="0" w:space="0" w:color="auto"/>
      </w:divBdr>
      <w:divsChild>
        <w:div w:id="29646586">
          <w:marLeft w:val="0"/>
          <w:marRight w:val="0"/>
          <w:marTop w:val="0"/>
          <w:marBottom w:val="0"/>
          <w:divBdr>
            <w:top w:val="none" w:sz="0" w:space="0" w:color="auto"/>
            <w:left w:val="none" w:sz="0" w:space="0" w:color="auto"/>
            <w:bottom w:val="none" w:sz="0" w:space="0" w:color="auto"/>
            <w:right w:val="none" w:sz="0" w:space="0" w:color="auto"/>
          </w:divBdr>
          <w:divsChild>
            <w:div w:id="2002001752">
              <w:marLeft w:val="0"/>
              <w:marRight w:val="0"/>
              <w:marTop w:val="0"/>
              <w:marBottom w:val="0"/>
              <w:divBdr>
                <w:top w:val="none" w:sz="0" w:space="0" w:color="auto"/>
                <w:left w:val="none" w:sz="0" w:space="0" w:color="auto"/>
                <w:bottom w:val="none" w:sz="0" w:space="0" w:color="auto"/>
                <w:right w:val="none" w:sz="0" w:space="0" w:color="auto"/>
              </w:divBdr>
            </w:div>
          </w:divsChild>
        </w:div>
        <w:div w:id="89083383">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sChild>
            <w:div w:id="542908458">
              <w:marLeft w:val="0"/>
              <w:marRight w:val="0"/>
              <w:marTop w:val="0"/>
              <w:marBottom w:val="0"/>
              <w:divBdr>
                <w:top w:val="none" w:sz="0" w:space="0" w:color="auto"/>
                <w:left w:val="none" w:sz="0" w:space="0" w:color="auto"/>
                <w:bottom w:val="none" w:sz="0" w:space="0" w:color="auto"/>
                <w:right w:val="none" w:sz="0" w:space="0" w:color="auto"/>
              </w:divBdr>
            </w:div>
          </w:divsChild>
        </w:div>
        <w:div w:id="374933198">
          <w:marLeft w:val="0"/>
          <w:marRight w:val="0"/>
          <w:marTop w:val="300"/>
          <w:marBottom w:val="0"/>
          <w:divBdr>
            <w:top w:val="none" w:sz="0" w:space="0" w:color="auto"/>
            <w:left w:val="none" w:sz="0" w:space="0" w:color="auto"/>
            <w:bottom w:val="none" w:sz="0" w:space="0" w:color="auto"/>
            <w:right w:val="none" w:sz="0" w:space="0" w:color="auto"/>
          </w:divBdr>
          <w:divsChild>
            <w:div w:id="1574584912">
              <w:marLeft w:val="0"/>
              <w:marRight w:val="0"/>
              <w:marTop w:val="0"/>
              <w:marBottom w:val="0"/>
              <w:divBdr>
                <w:top w:val="none" w:sz="0" w:space="0" w:color="auto"/>
                <w:left w:val="none" w:sz="0" w:space="0" w:color="auto"/>
                <w:bottom w:val="none" w:sz="0" w:space="0" w:color="auto"/>
                <w:right w:val="none" w:sz="0" w:space="0" w:color="auto"/>
              </w:divBdr>
              <w:divsChild>
                <w:div w:id="1865096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106874">
          <w:marLeft w:val="0"/>
          <w:marRight w:val="0"/>
          <w:marTop w:val="300"/>
          <w:marBottom w:val="0"/>
          <w:divBdr>
            <w:top w:val="none" w:sz="0" w:space="0" w:color="auto"/>
            <w:left w:val="none" w:sz="0" w:space="0" w:color="auto"/>
            <w:bottom w:val="none" w:sz="0" w:space="0" w:color="auto"/>
            <w:right w:val="none" w:sz="0" w:space="0" w:color="auto"/>
          </w:divBdr>
          <w:divsChild>
            <w:div w:id="810561303">
              <w:marLeft w:val="0"/>
              <w:marRight w:val="0"/>
              <w:marTop w:val="0"/>
              <w:marBottom w:val="0"/>
              <w:divBdr>
                <w:top w:val="none" w:sz="0" w:space="0" w:color="auto"/>
                <w:left w:val="none" w:sz="0" w:space="0" w:color="auto"/>
                <w:bottom w:val="none" w:sz="0" w:space="0" w:color="auto"/>
                <w:right w:val="none" w:sz="0" w:space="0" w:color="auto"/>
              </w:divBdr>
              <w:divsChild>
                <w:div w:id="130161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4736">
          <w:marLeft w:val="0"/>
          <w:marRight w:val="0"/>
          <w:marTop w:val="0"/>
          <w:marBottom w:val="0"/>
          <w:divBdr>
            <w:top w:val="none" w:sz="0" w:space="0" w:color="auto"/>
            <w:left w:val="none" w:sz="0" w:space="0" w:color="auto"/>
            <w:bottom w:val="none" w:sz="0" w:space="0" w:color="auto"/>
            <w:right w:val="none" w:sz="0" w:space="0" w:color="auto"/>
          </w:divBdr>
        </w:div>
        <w:div w:id="821048765">
          <w:marLeft w:val="0"/>
          <w:marRight w:val="0"/>
          <w:marTop w:val="0"/>
          <w:marBottom w:val="0"/>
          <w:divBdr>
            <w:top w:val="none" w:sz="0" w:space="0" w:color="auto"/>
            <w:left w:val="none" w:sz="0" w:space="0" w:color="auto"/>
            <w:bottom w:val="none" w:sz="0" w:space="0" w:color="auto"/>
            <w:right w:val="none" w:sz="0" w:space="0" w:color="auto"/>
          </w:divBdr>
          <w:divsChild>
            <w:div w:id="1126047314">
              <w:marLeft w:val="0"/>
              <w:marRight w:val="0"/>
              <w:marTop w:val="0"/>
              <w:marBottom w:val="0"/>
              <w:divBdr>
                <w:top w:val="none" w:sz="0" w:space="0" w:color="auto"/>
                <w:left w:val="none" w:sz="0" w:space="0" w:color="auto"/>
                <w:bottom w:val="none" w:sz="0" w:space="0" w:color="auto"/>
                <w:right w:val="none" w:sz="0" w:space="0" w:color="auto"/>
              </w:divBdr>
            </w:div>
          </w:divsChild>
        </w:div>
        <w:div w:id="1037508990">
          <w:marLeft w:val="0"/>
          <w:marRight w:val="0"/>
          <w:marTop w:val="0"/>
          <w:marBottom w:val="0"/>
          <w:divBdr>
            <w:top w:val="none" w:sz="0" w:space="0" w:color="auto"/>
            <w:left w:val="none" w:sz="0" w:space="0" w:color="auto"/>
            <w:bottom w:val="none" w:sz="0" w:space="0" w:color="auto"/>
            <w:right w:val="none" w:sz="0" w:space="0" w:color="auto"/>
          </w:divBdr>
          <w:divsChild>
            <w:div w:id="1386761453">
              <w:marLeft w:val="0"/>
              <w:marRight w:val="0"/>
              <w:marTop w:val="0"/>
              <w:marBottom w:val="0"/>
              <w:divBdr>
                <w:top w:val="none" w:sz="0" w:space="0" w:color="auto"/>
                <w:left w:val="none" w:sz="0" w:space="0" w:color="auto"/>
                <w:bottom w:val="none" w:sz="0" w:space="0" w:color="auto"/>
                <w:right w:val="none" w:sz="0" w:space="0" w:color="auto"/>
              </w:divBdr>
            </w:div>
          </w:divsChild>
        </w:div>
        <w:div w:id="1041591359">
          <w:marLeft w:val="0"/>
          <w:marRight w:val="0"/>
          <w:marTop w:val="0"/>
          <w:marBottom w:val="0"/>
          <w:divBdr>
            <w:top w:val="none" w:sz="0" w:space="0" w:color="auto"/>
            <w:left w:val="none" w:sz="0" w:space="0" w:color="auto"/>
            <w:bottom w:val="none" w:sz="0" w:space="0" w:color="auto"/>
            <w:right w:val="none" w:sz="0" w:space="0" w:color="auto"/>
          </w:divBdr>
        </w:div>
        <w:div w:id="1195997824">
          <w:marLeft w:val="0"/>
          <w:marRight w:val="0"/>
          <w:marTop w:val="0"/>
          <w:marBottom w:val="0"/>
          <w:divBdr>
            <w:top w:val="none" w:sz="0" w:space="0" w:color="auto"/>
            <w:left w:val="none" w:sz="0" w:space="0" w:color="auto"/>
            <w:bottom w:val="none" w:sz="0" w:space="0" w:color="auto"/>
            <w:right w:val="none" w:sz="0" w:space="0" w:color="auto"/>
          </w:divBdr>
          <w:divsChild>
            <w:div w:id="413666847">
              <w:marLeft w:val="0"/>
              <w:marRight w:val="0"/>
              <w:marTop w:val="0"/>
              <w:marBottom w:val="0"/>
              <w:divBdr>
                <w:top w:val="none" w:sz="0" w:space="0" w:color="auto"/>
                <w:left w:val="none" w:sz="0" w:space="0" w:color="auto"/>
                <w:bottom w:val="none" w:sz="0" w:space="0" w:color="auto"/>
                <w:right w:val="none" w:sz="0" w:space="0" w:color="auto"/>
              </w:divBdr>
            </w:div>
          </w:divsChild>
        </w:div>
        <w:div w:id="1235120088">
          <w:marLeft w:val="0"/>
          <w:marRight w:val="0"/>
          <w:marTop w:val="0"/>
          <w:marBottom w:val="0"/>
          <w:divBdr>
            <w:top w:val="none" w:sz="0" w:space="0" w:color="auto"/>
            <w:left w:val="none" w:sz="0" w:space="0" w:color="auto"/>
            <w:bottom w:val="none" w:sz="0" w:space="0" w:color="auto"/>
            <w:right w:val="none" w:sz="0" w:space="0" w:color="auto"/>
          </w:divBdr>
        </w:div>
        <w:div w:id="1333946812">
          <w:marLeft w:val="0"/>
          <w:marRight w:val="0"/>
          <w:marTop w:val="0"/>
          <w:marBottom w:val="0"/>
          <w:divBdr>
            <w:top w:val="none" w:sz="0" w:space="0" w:color="auto"/>
            <w:left w:val="none" w:sz="0" w:space="0" w:color="auto"/>
            <w:bottom w:val="none" w:sz="0" w:space="0" w:color="auto"/>
            <w:right w:val="none" w:sz="0" w:space="0" w:color="auto"/>
          </w:divBdr>
        </w:div>
        <w:div w:id="1480801177">
          <w:marLeft w:val="0"/>
          <w:marRight w:val="0"/>
          <w:marTop w:val="0"/>
          <w:marBottom w:val="0"/>
          <w:divBdr>
            <w:top w:val="none" w:sz="0" w:space="0" w:color="auto"/>
            <w:left w:val="none" w:sz="0" w:space="0" w:color="auto"/>
            <w:bottom w:val="none" w:sz="0" w:space="0" w:color="auto"/>
            <w:right w:val="none" w:sz="0" w:space="0" w:color="auto"/>
          </w:divBdr>
          <w:divsChild>
            <w:div w:id="1578859067">
              <w:marLeft w:val="0"/>
              <w:marRight w:val="0"/>
              <w:marTop w:val="0"/>
              <w:marBottom w:val="0"/>
              <w:divBdr>
                <w:top w:val="none" w:sz="0" w:space="0" w:color="auto"/>
                <w:left w:val="none" w:sz="0" w:space="0" w:color="auto"/>
                <w:bottom w:val="none" w:sz="0" w:space="0" w:color="auto"/>
                <w:right w:val="none" w:sz="0" w:space="0" w:color="auto"/>
              </w:divBdr>
            </w:div>
          </w:divsChild>
        </w:div>
        <w:div w:id="1495685892">
          <w:marLeft w:val="0"/>
          <w:marRight w:val="0"/>
          <w:marTop w:val="300"/>
          <w:marBottom w:val="0"/>
          <w:divBdr>
            <w:top w:val="none" w:sz="0" w:space="0" w:color="auto"/>
            <w:left w:val="none" w:sz="0" w:space="0" w:color="auto"/>
            <w:bottom w:val="none" w:sz="0" w:space="0" w:color="auto"/>
            <w:right w:val="none" w:sz="0" w:space="0" w:color="auto"/>
          </w:divBdr>
          <w:divsChild>
            <w:div w:id="204635634">
              <w:marLeft w:val="0"/>
              <w:marRight w:val="0"/>
              <w:marTop w:val="0"/>
              <w:marBottom w:val="0"/>
              <w:divBdr>
                <w:top w:val="none" w:sz="0" w:space="0" w:color="auto"/>
                <w:left w:val="none" w:sz="0" w:space="0" w:color="auto"/>
                <w:bottom w:val="none" w:sz="0" w:space="0" w:color="auto"/>
                <w:right w:val="none" w:sz="0" w:space="0" w:color="auto"/>
              </w:divBdr>
              <w:divsChild>
                <w:div w:id="55990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583508">
          <w:marLeft w:val="0"/>
          <w:marRight w:val="0"/>
          <w:marTop w:val="0"/>
          <w:marBottom w:val="0"/>
          <w:divBdr>
            <w:top w:val="none" w:sz="0" w:space="0" w:color="auto"/>
            <w:left w:val="none" w:sz="0" w:space="0" w:color="auto"/>
            <w:bottom w:val="none" w:sz="0" w:space="0" w:color="auto"/>
            <w:right w:val="none" w:sz="0" w:space="0" w:color="auto"/>
          </w:divBdr>
        </w:div>
        <w:div w:id="1827822332">
          <w:marLeft w:val="0"/>
          <w:marRight w:val="0"/>
          <w:marTop w:val="0"/>
          <w:marBottom w:val="0"/>
          <w:divBdr>
            <w:top w:val="none" w:sz="0" w:space="0" w:color="auto"/>
            <w:left w:val="none" w:sz="0" w:space="0" w:color="auto"/>
            <w:bottom w:val="none" w:sz="0" w:space="0" w:color="auto"/>
            <w:right w:val="none" w:sz="0" w:space="0" w:color="auto"/>
          </w:divBdr>
        </w:div>
        <w:div w:id="1836067623">
          <w:marLeft w:val="0"/>
          <w:marRight w:val="0"/>
          <w:marTop w:val="0"/>
          <w:marBottom w:val="0"/>
          <w:divBdr>
            <w:top w:val="none" w:sz="0" w:space="0" w:color="auto"/>
            <w:left w:val="none" w:sz="0" w:space="0" w:color="auto"/>
            <w:bottom w:val="none" w:sz="0" w:space="0" w:color="auto"/>
            <w:right w:val="none" w:sz="0" w:space="0" w:color="auto"/>
          </w:divBdr>
          <w:divsChild>
            <w:div w:id="185870495">
              <w:marLeft w:val="0"/>
              <w:marRight w:val="0"/>
              <w:marTop w:val="0"/>
              <w:marBottom w:val="0"/>
              <w:divBdr>
                <w:top w:val="none" w:sz="0" w:space="0" w:color="auto"/>
                <w:left w:val="none" w:sz="0" w:space="0" w:color="auto"/>
                <w:bottom w:val="none" w:sz="0" w:space="0" w:color="auto"/>
                <w:right w:val="none" w:sz="0" w:space="0" w:color="auto"/>
              </w:divBdr>
            </w:div>
          </w:divsChild>
        </w:div>
        <w:div w:id="2128623848">
          <w:marLeft w:val="0"/>
          <w:marRight w:val="0"/>
          <w:marTop w:val="300"/>
          <w:marBottom w:val="0"/>
          <w:divBdr>
            <w:top w:val="none" w:sz="0" w:space="0" w:color="auto"/>
            <w:left w:val="none" w:sz="0" w:space="0" w:color="auto"/>
            <w:bottom w:val="none" w:sz="0" w:space="0" w:color="auto"/>
            <w:right w:val="none" w:sz="0" w:space="0" w:color="auto"/>
          </w:divBdr>
          <w:divsChild>
            <w:div w:id="1655185730">
              <w:marLeft w:val="0"/>
              <w:marRight w:val="0"/>
              <w:marTop w:val="0"/>
              <w:marBottom w:val="0"/>
              <w:divBdr>
                <w:top w:val="none" w:sz="0" w:space="0" w:color="auto"/>
                <w:left w:val="none" w:sz="0" w:space="0" w:color="auto"/>
                <w:bottom w:val="none" w:sz="0" w:space="0" w:color="auto"/>
                <w:right w:val="none" w:sz="0" w:space="0" w:color="auto"/>
              </w:divBdr>
              <w:divsChild>
                <w:div w:id="14650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20891">
      <w:bodyDiv w:val="1"/>
      <w:marLeft w:val="0"/>
      <w:marRight w:val="0"/>
      <w:marTop w:val="0"/>
      <w:marBottom w:val="0"/>
      <w:divBdr>
        <w:top w:val="none" w:sz="0" w:space="0" w:color="auto"/>
        <w:left w:val="none" w:sz="0" w:space="0" w:color="auto"/>
        <w:bottom w:val="none" w:sz="0" w:space="0" w:color="auto"/>
        <w:right w:val="none" w:sz="0" w:space="0" w:color="auto"/>
      </w:divBdr>
    </w:div>
    <w:div w:id="1052773259">
      <w:bodyDiv w:val="1"/>
      <w:marLeft w:val="0"/>
      <w:marRight w:val="0"/>
      <w:marTop w:val="0"/>
      <w:marBottom w:val="0"/>
      <w:divBdr>
        <w:top w:val="none" w:sz="0" w:space="0" w:color="auto"/>
        <w:left w:val="none" w:sz="0" w:space="0" w:color="auto"/>
        <w:bottom w:val="none" w:sz="0" w:space="0" w:color="auto"/>
        <w:right w:val="none" w:sz="0" w:space="0" w:color="auto"/>
      </w:divBdr>
    </w:div>
    <w:div w:id="1053164463">
      <w:bodyDiv w:val="1"/>
      <w:marLeft w:val="0"/>
      <w:marRight w:val="0"/>
      <w:marTop w:val="0"/>
      <w:marBottom w:val="0"/>
      <w:divBdr>
        <w:top w:val="none" w:sz="0" w:space="0" w:color="auto"/>
        <w:left w:val="none" w:sz="0" w:space="0" w:color="auto"/>
        <w:bottom w:val="none" w:sz="0" w:space="0" w:color="auto"/>
        <w:right w:val="none" w:sz="0" w:space="0" w:color="auto"/>
      </w:divBdr>
      <w:divsChild>
        <w:div w:id="147867830">
          <w:marLeft w:val="0"/>
          <w:marRight w:val="0"/>
          <w:marTop w:val="0"/>
          <w:marBottom w:val="0"/>
          <w:divBdr>
            <w:top w:val="none" w:sz="0" w:space="0" w:color="auto"/>
            <w:left w:val="none" w:sz="0" w:space="0" w:color="auto"/>
            <w:bottom w:val="none" w:sz="0" w:space="0" w:color="auto"/>
            <w:right w:val="none" w:sz="0" w:space="0" w:color="auto"/>
          </w:divBdr>
        </w:div>
        <w:div w:id="345786939">
          <w:marLeft w:val="0"/>
          <w:marRight w:val="0"/>
          <w:marTop w:val="0"/>
          <w:marBottom w:val="0"/>
          <w:divBdr>
            <w:top w:val="none" w:sz="0" w:space="0" w:color="auto"/>
            <w:left w:val="none" w:sz="0" w:space="0" w:color="auto"/>
            <w:bottom w:val="none" w:sz="0" w:space="0" w:color="auto"/>
            <w:right w:val="none" w:sz="0" w:space="0" w:color="auto"/>
          </w:divBdr>
          <w:divsChild>
            <w:div w:id="303891884">
              <w:marLeft w:val="0"/>
              <w:marRight w:val="0"/>
              <w:marTop w:val="0"/>
              <w:marBottom w:val="0"/>
              <w:divBdr>
                <w:top w:val="none" w:sz="0" w:space="0" w:color="auto"/>
                <w:left w:val="none" w:sz="0" w:space="0" w:color="auto"/>
                <w:bottom w:val="none" w:sz="0" w:space="0" w:color="auto"/>
                <w:right w:val="none" w:sz="0" w:space="0" w:color="auto"/>
              </w:divBdr>
            </w:div>
          </w:divsChild>
        </w:div>
        <w:div w:id="1571962029">
          <w:marLeft w:val="0"/>
          <w:marRight w:val="0"/>
          <w:marTop w:val="0"/>
          <w:marBottom w:val="0"/>
          <w:divBdr>
            <w:top w:val="none" w:sz="0" w:space="0" w:color="auto"/>
            <w:left w:val="none" w:sz="0" w:space="0" w:color="auto"/>
            <w:bottom w:val="none" w:sz="0" w:space="0" w:color="auto"/>
            <w:right w:val="none" w:sz="0" w:space="0" w:color="auto"/>
          </w:divBdr>
        </w:div>
        <w:div w:id="307369141">
          <w:marLeft w:val="0"/>
          <w:marRight w:val="0"/>
          <w:marTop w:val="0"/>
          <w:marBottom w:val="0"/>
          <w:divBdr>
            <w:top w:val="none" w:sz="0" w:space="0" w:color="auto"/>
            <w:left w:val="none" w:sz="0" w:space="0" w:color="auto"/>
            <w:bottom w:val="none" w:sz="0" w:space="0" w:color="auto"/>
            <w:right w:val="none" w:sz="0" w:space="0" w:color="auto"/>
          </w:divBdr>
          <w:divsChild>
            <w:div w:id="1238980668">
              <w:marLeft w:val="0"/>
              <w:marRight w:val="0"/>
              <w:marTop w:val="0"/>
              <w:marBottom w:val="0"/>
              <w:divBdr>
                <w:top w:val="none" w:sz="0" w:space="0" w:color="auto"/>
                <w:left w:val="none" w:sz="0" w:space="0" w:color="auto"/>
                <w:bottom w:val="none" w:sz="0" w:space="0" w:color="auto"/>
                <w:right w:val="none" w:sz="0" w:space="0" w:color="auto"/>
              </w:divBdr>
            </w:div>
          </w:divsChild>
        </w:div>
        <w:div w:id="1940063889">
          <w:marLeft w:val="0"/>
          <w:marRight w:val="0"/>
          <w:marTop w:val="0"/>
          <w:marBottom w:val="0"/>
          <w:divBdr>
            <w:top w:val="none" w:sz="0" w:space="0" w:color="auto"/>
            <w:left w:val="none" w:sz="0" w:space="0" w:color="auto"/>
            <w:bottom w:val="none" w:sz="0" w:space="0" w:color="auto"/>
            <w:right w:val="none" w:sz="0" w:space="0" w:color="auto"/>
          </w:divBdr>
        </w:div>
        <w:div w:id="1602687481">
          <w:marLeft w:val="0"/>
          <w:marRight w:val="0"/>
          <w:marTop w:val="0"/>
          <w:marBottom w:val="0"/>
          <w:divBdr>
            <w:top w:val="none" w:sz="0" w:space="0" w:color="auto"/>
            <w:left w:val="none" w:sz="0" w:space="0" w:color="auto"/>
            <w:bottom w:val="none" w:sz="0" w:space="0" w:color="auto"/>
            <w:right w:val="none" w:sz="0" w:space="0" w:color="auto"/>
          </w:divBdr>
          <w:divsChild>
            <w:div w:id="59599238">
              <w:marLeft w:val="0"/>
              <w:marRight w:val="0"/>
              <w:marTop w:val="0"/>
              <w:marBottom w:val="0"/>
              <w:divBdr>
                <w:top w:val="none" w:sz="0" w:space="0" w:color="auto"/>
                <w:left w:val="none" w:sz="0" w:space="0" w:color="auto"/>
                <w:bottom w:val="none" w:sz="0" w:space="0" w:color="auto"/>
                <w:right w:val="none" w:sz="0" w:space="0" w:color="auto"/>
              </w:divBdr>
            </w:div>
          </w:divsChild>
        </w:div>
        <w:div w:id="2013409035">
          <w:marLeft w:val="0"/>
          <w:marRight w:val="0"/>
          <w:marTop w:val="0"/>
          <w:marBottom w:val="0"/>
          <w:divBdr>
            <w:top w:val="none" w:sz="0" w:space="0" w:color="auto"/>
            <w:left w:val="none" w:sz="0" w:space="0" w:color="auto"/>
            <w:bottom w:val="none" w:sz="0" w:space="0" w:color="auto"/>
            <w:right w:val="none" w:sz="0" w:space="0" w:color="auto"/>
          </w:divBdr>
        </w:div>
        <w:div w:id="252127638">
          <w:marLeft w:val="0"/>
          <w:marRight w:val="0"/>
          <w:marTop w:val="0"/>
          <w:marBottom w:val="0"/>
          <w:divBdr>
            <w:top w:val="none" w:sz="0" w:space="0" w:color="auto"/>
            <w:left w:val="none" w:sz="0" w:space="0" w:color="auto"/>
            <w:bottom w:val="none" w:sz="0" w:space="0" w:color="auto"/>
            <w:right w:val="none" w:sz="0" w:space="0" w:color="auto"/>
          </w:divBdr>
          <w:divsChild>
            <w:div w:id="1582065451">
              <w:marLeft w:val="0"/>
              <w:marRight w:val="0"/>
              <w:marTop w:val="0"/>
              <w:marBottom w:val="0"/>
              <w:divBdr>
                <w:top w:val="none" w:sz="0" w:space="0" w:color="auto"/>
                <w:left w:val="none" w:sz="0" w:space="0" w:color="auto"/>
                <w:bottom w:val="none" w:sz="0" w:space="0" w:color="auto"/>
                <w:right w:val="none" w:sz="0" w:space="0" w:color="auto"/>
              </w:divBdr>
            </w:div>
          </w:divsChild>
        </w:div>
        <w:div w:id="2031642963">
          <w:marLeft w:val="0"/>
          <w:marRight w:val="0"/>
          <w:marTop w:val="0"/>
          <w:marBottom w:val="0"/>
          <w:divBdr>
            <w:top w:val="none" w:sz="0" w:space="0" w:color="auto"/>
            <w:left w:val="none" w:sz="0" w:space="0" w:color="auto"/>
            <w:bottom w:val="none" w:sz="0" w:space="0" w:color="auto"/>
            <w:right w:val="none" w:sz="0" w:space="0" w:color="auto"/>
          </w:divBdr>
        </w:div>
        <w:div w:id="1925724343">
          <w:marLeft w:val="0"/>
          <w:marRight w:val="0"/>
          <w:marTop w:val="0"/>
          <w:marBottom w:val="0"/>
          <w:divBdr>
            <w:top w:val="none" w:sz="0" w:space="0" w:color="auto"/>
            <w:left w:val="none" w:sz="0" w:space="0" w:color="auto"/>
            <w:bottom w:val="none" w:sz="0" w:space="0" w:color="auto"/>
            <w:right w:val="none" w:sz="0" w:space="0" w:color="auto"/>
          </w:divBdr>
          <w:divsChild>
            <w:div w:id="1164394827">
              <w:marLeft w:val="0"/>
              <w:marRight w:val="0"/>
              <w:marTop w:val="0"/>
              <w:marBottom w:val="0"/>
              <w:divBdr>
                <w:top w:val="none" w:sz="0" w:space="0" w:color="auto"/>
                <w:left w:val="none" w:sz="0" w:space="0" w:color="auto"/>
                <w:bottom w:val="none" w:sz="0" w:space="0" w:color="auto"/>
                <w:right w:val="none" w:sz="0" w:space="0" w:color="auto"/>
              </w:divBdr>
            </w:div>
          </w:divsChild>
        </w:div>
        <w:div w:id="1762951037">
          <w:marLeft w:val="0"/>
          <w:marRight w:val="0"/>
          <w:marTop w:val="0"/>
          <w:marBottom w:val="0"/>
          <w:divBdr>
            <w:top w:val="none" w:sz="0" w:space="0" w:color="auto"/>
            <w:left w:val="none" w:sz="0" w:space="0" w:color="auto"/>
            <w:bottom w:val="none" w:sz="0" w:space="0" w:color="auto"/>
            <w:right w:val="none" w:sz="0" w:space="0" w:color="auto"/>
          </w:divBdr>
        </w:div>
        <w:div w:id="1042561071">
          <w:marLeft w:val="0"/>
          <w:marRight w:val="0"/>
          <w:marTop w:val="0"/>
          <w:marBottom w:val="0"/>
          <w:divBdr>
            <w:top w:val="none" w:sz="0" w:space="0" w:color="auto"/>
            <w:left w:val="none" w:sz="0" w:space="0" w:color="auto"/>
            <w:bottom w:val="none" w:sz="0" w:space="0" w:color="auto"/>
            <w:right w:val="none" w:sz="0" w:space="0" w:color="auto"/>
          </w:divBdr>
          <w:divsChild>
            <w:div w:id="465048018">
              <w:marLeft w:val="0"/>
              <w:marRight w:val="0"/>
              <w:marTop w:val="0"/>
              <w:marBottom w:val="0"/>
              <w:divBdr>
                <w:top w:val="none" w:sz="0" w:space="0" w:color="auto"/>
                <w:left w:val="none" w:sz="0" w:space="0" w:color="auto"/>
                <w:bottom w:val="none" w:sz="0" w:space="0" w:color="auto"/>
                <w:right w:val="none" w:sz="0" w:space="0" w:color="auto"/>
              </w:divBdr>
            </w:div>
          </w:divsChild>
        </w:div>
        <w:div w:id="1775706925">
          <w:marLeft w:val="0"/>
          <w:marRight w:val="0"/>
          <w:marTop w:val="0"/>
          <w:marBottom w:val="0"/>
          <w:divBdr>
            <w:top w:val="none" w:sz="0" w:space="0" w:color="auto"/>
            <w:left w:val="none" w:sz="0" w:space="0" w:color="auto"/>
            <w:bottom w:val="none" w:sz="0" w:space="0" w:color="auto"/>
            <w:right w:val="none" w:sz="0" w:space="0" w:color="auto"/>
          </w:divBdr>
        </w:div>
        <w:div w:id="1252470961">
          <w:marLeft w:val="0"/>
          <w:marRight w:val="0"/>
          <w:marTop w:val="0"/>
          <w:marBottom w:val="0"/>
          <w:divBdr>
            <w:top w:val="none" w:sz="0" w:space="0" w:color="auto"/>
            <w:left w:val="none" w:sz="0" w:space="0" w:color="auto"/>
            <w:bottom w:val="none" w:sz="0" w:space="0" w:color="auto"/>
            <w:right w:val="none" w:sz="0" w:space="0" w:color="auto"/>
          </w:divBdr>
          <w:divsChild>
            <w:div w:id="208227419">
              <w:marLeft w:val="0"/>
              <w:marRight w:val="0"/>
              <w:marTop w:val="0"/>
              <w:marBottom w:val="0"/>
              <w:divBdr>
                <w:top w:val="none" w:sz="0" w:space="0" w:color="auto"/>
                <w:left w:val="none" w:sz="0" w:space="0" w:color="auto"/>
                <w:bottom w:val="none" w:sz="0" w:space="0" w:color="auto"/>
                <w:right w:val="none" w:sz="0" w:space="0" w:color="auto"/>
              </w:divBdr>
            </w:div>
          </w:divsChild>
        </w:div>
        <w:div w:id="796414064">
          <w:marLeft w:val="0"/>
          <w:marRight w:val="0"/>
          <w:marTop w:val="300"/>
          <w:marBottom w:val="0"/>
          <w:divBdr>
            <w:top w:val="none" w:sz="0" w:space="0" w:color="auto"/>
            <w:left w:val="none" w:sz="0" w:space="0" w:color="auto"/>
            <w:bottom w:val="none" w:sz="0" w:space="0" w:color="auto"/>
            <w:right w:val="none" w:sz="0" w:space="0" w:color="auto"/>
          </w:divBdr>
          <w:divsChild>
            <w:div w:id="2115710620">
              <w:marLeft w:val="0"/>
              <w:marRight w:val="0"/>
              <w:marTop w:val="0"/>
              <w:marBottom w:val="0"/>
              <w:divBdr>
                <w:top w:val="none" w:sz="0" w:space="0" w:color="auto"/>
                <w:left w:val="none" w:sz="0" w:space="0" w:color="auto"/>
                <w:bottom w:val="none" w:sz="0" w:space="0" w:color="auto"/>
                <w:right w:val="none" w:sz="0" w:space="0" w:color="auto"/>
              </w:divBdr>
              <w:divsChild>
                <w:div w:id="276915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526003">
          <w:marLeft w:val="0"/>
          <w:marRight w:val="0"/>
          <w:marTop w:val="300"/>
          <w:marBottom w:val="0"/>
          <w:divBdr>
            <w:top w:val="none" w:sz="0" w:space="0" w:color="auto"/>
            <w:left w:val="none" w:sz="0" w:space="0" w:color="auto"/>
            <w:bottom w:val="none" w:sz="0" w:space="0" w:color="auto"/>
            <w:right w:val="none" w:sz="0" w:space="0" w:color="auto"/>
          </w:divBdr>
          <w:divsChild>
            <w:div w:id="521089160">
              <w:marLeft w:val="0"/>
              <w:marRight w:val="0"/>
              <w:marTop w:val="0"/>
              <w:marBottom w:val="0"/>
              <w:divBdr>
                <w:top w:val="none" w:sz="0" w:space="0" w:color="auto"/>
                <w:left w:val="none" w:sz="0" w:space="0" w:color="auto"/>
                <w:bottom w:val="none" w:sz="0" w:space="0" w:color="auto"/>
                <w:right w:val="none" w:sz="0" w:space="0" w:color="auto"/>
              </w:divBdr>
              <w:divsChild>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230030">
          <w:marLeft w:val="0"/>
          <w:marRight w:val="0"/>
          <w:marTop w:val="300"/>
          <w:marBottom w:val="0"/>
          <w:divBdr>
            <w:top w:val="none" w:sz="0" w:space="0" w:color="auto"/>
            <w:left w:val="none" w:sz="0" w:space="0" w:color="auto"/>
            <w:bottom w:val="none" w:sz="0" w:space="0" w:color="auto"/>
            <w:right w:val="none" w:sz="0" w:space="0" w:color="auto"/>
          </w:divBdr>
          <w:divsChild>
            <w:div w:id="220559212">
              <w:marLeft w:val="0"/>
              <w:marRight w:val="0"/>
              <w:marTop w:val="0"/>
              <w:marBottom w:val="0"/>
              <w:divBdr>
                <w:top w:val="none" w:sz="0" w:space="0" w:color="auto"/>
                <w:left w:val="none" w:sz="0" w:space="0" w:color="auto"/>
                <w:bottom w:val="none" w:sz="0" w:space="0" w:color="auto"/>
                <w:right w:val="none" w:sz="0" w:space="0" w:color="auto"/>
              </w:divBdr>
              <w:divsChild>
                <w:div w:id="231932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96122">
          <w:marLeft w:val="0"/>
          <w:marRight w:val="0"/>
          <w:marTop w:val="300"/>
          <w:marBottom w:val="0"/>
          <w:divBdr>
            <w:top w:val="none" w:sz="0" w:space="0" w:color="auto"/>
            <w:left w:val="none" w:sz="0" w:space="0" w:color="auto"/>
            <w:bottom w:val="none" w:sz="0" w:space="0" w:color="auto"/>
            <w:right w:val="none" w:sz="0" w:space="0" w:color="auto"/>
          </w:divBdr>
          <w:divsChild>
            <w:div w:id="660696155">
              <w:marLeft w:val="0"/>
              <w:marRight w:val="0"/>
              <w:marTop w:val="0"/>
              <w:marBottom w:val="0"/>
              <w:divBdr>
                <w:top w:val="none" w:sz="0" w:space="0" w:color="auto"/>
                <w:left w:val="none" w:sz="0" w:space="0" w:color="auto"/>
                <w:bottom w:val="none" w:sz="0" w:space="0" w:color="auto"/>
                <w:right w:val="none" w:sz="0" w:space="0" w:color="auto"/>
              </w:divBdr>
              <w:divsChild>
                <w:div w:id="1057630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3233801">
      <w:bodyDiv w:val="1"/>
      <w:marLeft w:val="0"/>
      <w:marRight w:val="0"/>
      <w:marTop w:val="0"/>
      <w:marBottom w:val="0"/>
      <w:divBdr>
        <w:top w:val="none" w:sz="0" w:space="0" w:color="auto"/>
        <w:left w:val="none" w:sz="0" w:space="0" w:color="auto"/>
        <w:bottom w:val="none" w:sz="0" w:space="0" w:color="auto"/>
        <w:right w:val="none" w:sz="0" w:space="0" w:color="auto"/>
      </w:divBdr>
    </w:div>
    <w:div w:id="1054038788">
      <w:bodyDiv w:val="1"/>
      <w:marLeft w:val="0"/>
      <w:marRight w:val="0"/>
      <w:marTop w:val="0"/>
      <w:marBottom w:val="0"/>
      <w:divBdr>
        <w:top w:val="none" w:sz="0" w:space="0" w:color="auto"/>
        <w:left w:val="none" w:sz="0" w:space="0" w:color="auto"/>
        <w:bottom w:val="none" w:sz="0" w:space="0" w:color="auto"/>
        <w:right w:val="none" w:sz="0" w:space="0" w:color="auto"/>
      </w:divBdr>
    </w:div>
    <w:div w:id="1054353130">
      <w:bodyDiv w:val="1"/>
      <w:marLeft w:val="0"/>
      <w:marRight w:val="0"/>
      <w:marTop w:val="0"/>
      <w:marBottom w:val="0"/>
      <w:divBdr>
        <w:top w:val="none" w:sz="0" w:space="0" w:color="auto"/>
        <w:left w:val="none" w:sz="0" w:space="0" w:color="auto"/>
        <w:bottom w:val="none" w:sz="0" w:space="0" w:color="auto"/>
        <w:right w:val="none" w:sz="0" w:space="0" w:color="auto"/>
      </w:divBdr>
      <w:divsChild>
        <w:div w:id="279454011">
          <w:marLeft w:val="0"/>
          <w:marRight w:val="0"/>
          <w:marTop w:val="0"/>
          <w:marBottom w:val="0"/>
          <w:divBdr>
            <w:top w:val="none" w:sz="0" w:space="0" w:color="auto"/>
            <w:left w:val="none" w:sz="0" w:space="0" w:color="auto"/>
            <w:bottom w:val="none" w:sz="0" w:space="0" w:color="auto"/>
            <w:right w:val="none" w:sz="0" w:space="0" w:color="auto"/>
          </w:divBdr>
        </w:div>
        <w:div w:id="438336279">
          <w:marLeft w:val="0"/>
          <w:marRight w:val="0"/>
          <w:marTop w:val="0"/>
          <w:marBottom w:val="0"/>
          <w:divBdr>
            <w:top w:val="none" w:sz="0" w:space="0" w:color="auto"/>
            <w:left w:val="none" w:sz="0" w:space="0" w:color="auto"/>
            <w:bottom w:val="none" w:sz="0" w:space="0" w:color="auto"/>
            <w:right w:val="none" w:sz="0" w:space="0" w:color="auto"/>
          </w:divBdr>
          <w:divsChild>
            <w:div w:id="1411384591">
              <w:marLeft w:val="0"/>
              <w:marRight w:val="0"/>
              <w:marTop w:val="0"/>
              <w:marBottom w:val="0"/>
              <w:divBdr>
                <w:top w:val="none" w:sz="0" w:space="0" w:color="auto"/>
                <w:left w:val="none" w:sz="0" w:space="0" w:color="auto"/>
                <w:bottom w:val="none" w:sz="0" w:space="0" w:color="auto"/>
                <w:right w:val="none" w:sz="0" w:space="0" w:color="auto"/>
              </w:divBdr>
            </w:div>
          </w:divsChild>
        </w:div>
        <w:div w:id="1201162426">
          <w:marLeft w:val="0"/>
          <w:marRight w:val="0"/>
          <w:marTop w:val="0"/>
          <w:marBottom w:val="0"/>
          <w:divBdr>
            <w:top w:val="none" w:sz="0" w:space="0" w:color="auto"/>
            <w:left w:val="none" w:sz="0" w:space="0" w:color="auto"/>
            <w:bottom w:val="none" w:sz="0" w:space="0" w:color="auto"/>
            <w:right w:val="none" w:sz="0" w:space="0" w:color="auto"/>
          </w:divBdr>
        </w:div>
        <w:div w:id="1996717392">
          <w:marLeft w:val="0"/>
          <w:marRight w:val="0"/>
          <w:marTop w:val="0"/>
          <w:marBottom w:val="0"/>
          <w:divBdr>
            <w:top w:val="none" w:sz="0" w:space="0" w:color="auto"/>
            <w:left w:val="none" w:sz="0" w:space="0" w:color="auto"/>
            <w:bottom w:val="none" w:sz="0" w:space="0" w:color="auto"/>
            <w:right w:val="none" w:sz="0" w:space="0" w:color="auto"/>
          </w:divBdr>
          <w:divsChild>
            <w:div w:id="501823261">
              <w:marLeft w:val="0"/>
              <w:marRight w:val="0"/>
              <w:marTop w:val="0"/>
              <w:marBottom w:val="0"/>
              <w:divBdr>
                <w:top w:val="none" w:sz="0" w:space="0" w:color="auto"/>
                <w:left w:val="none" w:sz="0" w:space="0" w:color="auto"/>
                <w:bottom w:val="none" w:sz="0" w:space="0" w:color="auto"/>
                <w:right w:val="none" w:sz="0" w:space="0" w:color="auto"/>
              </w:divBdr>
            </w:div>
          </w:divsChild>
        </w:div>
        <w:div w:id="609892989">
          <w:marLeft w:val="0"/>
          <w:marRight w:val="0"/>
          <w:marTop w:val="0"/>
          <w:marBottom w:val="0"/>
          <w:divBdr>
            <w:top w:val="none" w:sz="0" w:space="0" w:color="auto"/>
            <w:left w:val="none" w:sz="0" w:space="0" w:color="auto"/>
            <w:bottom w:val="none" w:sz="0" w:space="0" w:color="auto"/>
            <w:right w:val="none" w:sz="0" w:space="0" w:color="auto"/>
          </w:divBdr>
        </w:div>
        <w:div w:id="2106614536">
          <w:marLeft w:val="0"/>
          <w:marRight w:val="0"/>
          <w:marTop w:val="0"/>
          <w:marBottom w:val="0"/>
          <w:divBdr>
            <w:top w:val="none" w:sz="0" w:space="0" w:color="auto"/>
            <w:left w:val="none" w:sz="0" w:space="0" w:color="auto"/>
            <w:bottom w:val="none" w:sz="0" w:space="0" w:color="auto"/>
            <w:right w:val="none" w:sz="0" w:space="0" w:color="auto"/>
          </w:divBdr>
          <w:divsChild>
            <w:div w:id="1750036961">
              <w:marLeft w:val="0"/>
              <w:marRight w:val="0"/>
              <w:marTop w:val="0"/>
              <w:marBottom w:val="0"/>
              <w:divBdr>
                <w:top w:val="none" w:sz="0" w:space="0" w:color="auto"/>
                <w:left w:val="none" w:sz="0" w:space="0" w:color="auto"/>
                <w:bottom w:val="none" w:sz="0" w:space="0" w:color="auto"/>
                <w:right w:val="none" w:sz="0" w:space="0" w:color="auto"/>
              </w:divBdr>
            </w:div>
          </w:divsChild>
        </w:div>
        <w:div w:id="1055668151">
          <w:marLeft w:val="0"/>
          <w:marRight w:val="0"/>
          <w:marTop w:val="0"/>
          <w:marBottom w:val="0"/>
          <w:divBdr>
            <w:top w:val="none" w:sz="0" w:space="0" w:color="auto"/>
            <w:left w:val="none" w:sz="0" w:space="0" w:color="auto"/>
            <w:bottom w:val="none" w:sz="0" w:space="0" w:color="auto"/>
            <w:right w:val="none" w:sz="0" w:space="0" w:color="auto"/>
          </w:divBdr>
        </w:div>
        <w:div w:id="1376077768">
          <w:marLeft w:val="0"/>
          <w:marRight w:val="0"/>
          <w:marTop w:val="0"/>
          <w:marBottom w:val="0"/>
          <w:divBdr>
            <w:top w:val="none" w:sz="0" w:space="0" w:color="auto"/>
            <w:left w:val="none" w:sz="0" w:space="0" w:color="auto"/>
            <w:bottom w:val="none" w:sz="0" w:space="0" w:color="auto"/>
            <w:right w:val="none" w:sz="0" w:space="0" w:color="auto"/>
          </w:divBdr>
          <w:divsChild>
            <w:div w:id="180362784">
              <w:marLeft w:val="0"/>
              <w:marRight w:val="0"/>
              <w:marTop w:val="0"/>
              <w:marBottom w:val="0"/>
              <w:divBdr>
                <w:top w:val="none" w:sz="0" w:space="0" w:color="auto"/>
                <w:left w:val="none" w:sz="0" w:space="0" w:color="auto"/>
                <w:bottom w:val="none" w:sz="0" w:space="0" w:color="auto"/>
                <w:right w:val="none" w:sz="0" w:space="0" w:color="auto"/>
              </w:divBdr>
            </w:div>
          </w:divsChild>
        </w:div>
        <w:div w:id="1511916907">
          <w:marLeft w:val="0"/>
          <w:marRight w:val="0"/>
          <w:marTop w:val="0"/>
          <w:marBottom w:val="0"/>
          <w:divBdr>
            <w:top w:val="none" w:sz="0" w:space="0" w:color="auto"/>
            <w:left w:val="none" w:sz="0" w:space="0" w:color="auto"/>
            <w:bottom w:val="none" w:sz="0" w:space="0" w:color="auto"/>
            <w:right w:val="none" w:sz="0" w:space="0" w:color="auto"/>
          </w:divBdr>
        </w:div>
        <w:div w:id="754789858">
          <w:marLeft w:val="0"/>
          <w:marRight w:val="0"/>
          <w:marTop w:val="0"/>
          <w:marBottom w:val="0"/>
          <w:divBdr>
            <w:top w:val="none" w:sz="0" w:space="0" w:color="auto"/>
            <w:left w:val="none" w:sz="0" w:space="0" w:color="auto"/>
            <w:bottom w:val="none" w:sz="0" w:space="0" w:color="auto"/>
            <w:right w:val="none" w:sz="0" w:space="0" w:color="auto"/>
          </w:divBdr>
          <w:divsChild>
            <w:div w:id="1846898276">
              <w:marLeft w:val="0"/>
              <w:marRight w:val="0"/>
              <w:marTop w:val="0"/>
              <w:marBottom w:val="0"/>
              <w:divBdr>
                <w:top w:val="none" w:sz="0" w:space="0" w:color="auto"/>
                <w:left w:val="none" w:sz="0" w:space="0" w:color="auto"/>
                <w:bottom w:val="none" w:sz="0" w:space="0" w:color="auto"/>
                <w:right w:val="none" w:sz="0" w:space="0" w:color="auto"/>
              </w:divBdr>
            </w:div>
          </w:divsChild>
        </w:div>
        <w:div w:id="1273979484">
          <w:marLeft w:val="0"/>
          <w:marRight w:val="0"/>
          <w:marTop w:val="0"/>
          <w:marBottom w:val="0"/>
          <w:divBdr>
            <w:top w:val="none" w:sz="0" w:space="0" w:color="auto"/>
            <w:left w:val="none" w:sz="0" w:space="0" w:color="auto"/>
            <w:bottom w:val="none" w:sz="0" w:space="0" w:color="auto"/>
            <w:right w:val="none" w:sz="0" w:space="0" w:color="auto"/>
          </w:divBdr>
        </w:div>
        <w:div w:id="747965061">
          <w:marLeft w:val="0"/>
          <w:marRight w:val="0"/>
          <w:marTop w:val="0"/>
          <w:marBottom w:val="0"/>
          <w:divBdr>
            <w:top w:val="none" w:sz="0" w:space="0" w:color="auto"/>
            <w:left w:val="none" w:sz="0" w:space="0" w:color="auto"/>
            <w:bottom w:val="none" w:sz="0" w:space="0" w:color="auto"/>
            <w:right w:val="none" w:sz="0" w:space="0" w:color="auto"/>
          </w:divBdr>
          <w:divsChild>
            <w:div w:id="2138602993">
              <w:marLeft w:val="0"/>
              <w:marRight w:val="0"/>
              <w:marTop w:val="0"/>
              <w:marBottom w:val="0"/>
              <w:divBdr>
                <w:top w:val="none" w:sz="0" w:space="0" w:color="auto"/>
                <w:left w:val="none" w:sz="0" w:space="0" w:color="auto"/>
                <w:bottom w:val="none" w:sz="0" w:space="0" w:color="auto"/>
                <w:right w:val="none" w:sz="0" w:space="0" w:color="auto"/>
              </w:divBdr>
            </w:div>
          </w:divsChild>
        </w:div>
        <w:div w:id="682709633">
          <w:marLeft w:val="0"/>
          <w:marRight w:val="0"/>
          <w:marTop w:val="0"/>
          <w:marBottom w:val="0"/>
          <w:divBdr>
            <w:top w:val="none" w:sz="0" w:space="0" w:color="auto"/>
            <w:left w:val="none" w:sz="0" w:space="0" w:color="auto"/>
            <w:bottom w:val="none" w:sz="0" w:space="0" w:color="auto"/>
            <w:right w:val="none" w:sz="0" w:space="0" w:color="auto"/>
          </w:divBdr>
        </w:div>
        <w:div w:id="1652052176">
          <w:marLeft w:val="0"/>
          <w:marRight w:val="0"/>
          <w:marTop w:val="0"/>
          <w:marBottom w:val="0"/>
          <w:divBdr>
            <w:top w:val="none" w:sz="0" w:space="0" w:color="auto"/>
            <w:left w:val="none" w:sz="0" w:space="0" w:color="auto"/>
            <w:bottom w:val="none" w:sz="0" w:space="0" w:color="auto"/>
            <w:right w:val="none" w:sz="0" w:space="0" w:color="auto"/>
          </w:divBdr>
          <w:divsChild>
            <w:div w:id="774205667">
              <w:marLeft w:val="0"/>
              <w:marRight w:val="0"/>
              <w:marTop w:val="0"/>
              <w:marBottom w:val="0"/>
              <w:divBdr>
                <w:top w:val="none" w:sz="0" w:space="0" w:color="auto"/>
                <w:left w:val="none" w:sz="0" w:space="0" w:color="auto"/>
                <w:bottom w:val="none" w:sz="0" w:space="0" w:color="auto"/>
                <w:right w:val="none" w:sz="0" w:space="0" w:color="auto"/>
              </w:divBdr>
            </w:div>
          </w:divsChild>
        </w:div>
        <w:div w:id="1732465147">
          <w:marLeft w:val="0"/>
          <w:marRight w:val="0"/>
          <w:marTop w:val="300"/>
          <w:marBottom w:val="0"/>
          <w:divBdr>
            <w:top w:val="none" w:sz="0" w:space="0" w:color="auto"/>
            <w:left w:val="none" w:sz="0" w:space="0" w:color="auto"/>
            <w:bottom w:val="none" w:sz="0" w:space="0" w:color="auto"/>
            <w:right w:val="none" w:sz="0" w:space="0" w:color="auto"/>
          </w:divBdr>
          <w:divsChild>
            <w:div w:id="615450230">
              <w:marLeft w:val="0"/>
              <w:marRight w:val="0"/>
              <w:marTop w:val="0"/>
              <w:marBottom w:val="0"/>
              <w:divBdr>
                <w:top w:val="none" w:sz="0" w:space="0" w:color="auto"/>
                <w:left w:val="none" w:sz="0" w:space="0" w:color="auto"/>
                <w:bottom w:val="none" w:sz="0" w:space="0" w:color="auto"/>
                <w:right w:val="none" w:sz="0" w:space="0" w:color="auto"/>
              </w:divBdr>
              <w:divsChild>
                <w:div w:id="1299846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51735">
          <w:marLeft w:val="0"/>
          <w:marRight w:val="0"/>
          <w:marTop w:val="300"/>
          <w:marBottom w:val="0"/>
          <w:divBdr>
            <w:top w:val="none" w:sz="0" w:space="0" w:color="auto"/>
            <w:left w:val="none" w:sz="0" w:space="0" w:color="auto"/>
            <w:bottom w:val="none" w:sz="0" w:space="0" w:color="auto"/>
            <w:right w:val="none" w:sz="0" w:space="0" w:color="auto"/>
          </w:divBdr>
          <w:divsChild>
            <w:div w:id="1739479634">
              <w:marLeft w:val="0"/>
              <w:marRight w:val="0"/>
              <w:marTop w:val="0"/>
              <w:marBottom w:val="0"/>
              <w:divBdr>
                <w:top w:val="none" w:sz="0" w:space="0" w:color="auto"/>
                <w:left w:val="none" w:sz="0" w:space="0" w:color="auto"/>
                <w:bottom w:val="none" w:sz="0" w:space="0" w:color="auto"/>
                <w:right w:val="none" w:sz="0" w:space="0" w:color="auto"/>
              </w:divBdr>
              <w:divsChild>
                <w:div w:id="90198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216872">
          <w:marLeft w:val="0"/>
          <w:marRight w:val="0"/>
          <w:marTop w:val="300"/>
          <w:marBottom w:val="0"/>
          <w:divBdr>
            <w:top w:val="none" w:sz="0" w:space="0" w:color="auto"/>
            <w:left w:val="none" w:sz="0" w:space="0" w:color="auto"/>
            <w:bottom w:val="none" w:sz="0" w:space="0" w:color="auto"/>
            <w:right w:val="none" w:sz="0" w:space="0" w:color="auto"/>
          </w:divBdr>
          <w:divsChild>
            <w:div w:id="1666088721">
              <w:marLeft w:val="0"/>
              <w:marRight w:val="0"/>
              <w:marTop w:val="0"/>
              <w:marBottom w:val="0"/>
              <w:divBdr>
                <w:top w:val="none" w:sz="0" w:space="0" w:color="auto"/>
                <w:left w:val="none" w:sz="0" w:space="0" w:color="auto"/>
                <w:bottom w:val="none" w:sz="0" w:space="0" w:color="auto"/>
                <w:right w:val="none" w:sz="0" w:space="0" w:color="auto"/>
              </w:divBdr>
              <w:divsChild>
                <w:div w:id="1775519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5694">
          <w:marLeft w:val="0"/>
          <w:marRight w:val="0"/>
          <w:marTop w:val="300"/>
          <w:marBottom w:val="0"/>
          <w:divBdr>
            <w:top w:val="none" w:sz="0" w:space="0" w:color="auto"/>
            <w:left w:val="none" w:sz="0" w:space="0" w:color="auto"/>
            <w:bottom w:val="none" w:sz="0" w:space="0" w:color="auto"/>
            <w:right w:val="none" w:sz="0" w:space="0" w:color="auto"/>
          </w:divBdr>
          <w:divsChild>
            <w:div w:id="215121229">
              <w:marLeft w:val="0"/>
              <w:marRight w:val="0"/>
              <w:marTop w:val="0"/>
              <w:marBottom w:val="0"/>
              <w:divBdr>
                <w:top w:val="none" w:sz="0" w:space="0" w:color="auto"/>
                <w:left w:val="none" w:sz="0" w:space="0" w:color="auto"/>
                <w:bottom w:val="none" w:sz="0" w:space="0" w:color="auto"/>
                <w:right w:val="none" w:sz="0" w:space="0" w:color="auto"/>
              </w:divBdr>
              <w:divsChild>
                <w:div w:id="202378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4624295">
      <w:bodyDiv w:val="1"/>
      <w:marLeft w:val="0"/>
      <w:marRight w:val="0"/>
      <w:marTop w:val="0"/>
      <w:marBottom w:val="0"/>
      <w:divBdr>
        <w:top w:val="none" w:sz="0" w:space="0" w:color="auto"/>
        <w:left w:val="none" w:sz="0" w:space="0" w:color="auto"/>
        <w:bottom w:val="none" w:sz="0" w:space="0" w:color="auto"/>
        <w:right w:val="none" w:sz="0" w:space="0" w:color="auto"/>
      </w:divBdr>
    </w:div>
    <w:div w:id="1055545323">
      <w:bodyDiv w:val="1"/>
      <w:marLeft w:val="0"/>
      <w:marRight w:val="0"/>
      <w:marTop w:val="0"/>
      <w:marBottom w:val="0"/>
      <w:divBdr>
        <w:top w:val="none" w:sz="0" w:space="0" w:color="auto"/>
        <w:left w:val="none" w:sz="0" w:space="0" w:color="auto"/>
        <w:bottom w:val="none" w:sz="0" w:space="0" w:color="auto"/>
        <w:right w:val="none" w:sz="0" w:space="0" w:color="auto"/>
      </w:divBdr>
    </w:div>
    <w:div w:id="1056662502">
      <w:bodyDiv w:val="1"/>
      <w:marLeft w:val="0"/>
      <w:marRight w:val="0"/>
      <w:marTop w:val="0"/>
      <w:marBottom w:val="0"/>
      <w:divBdr>
        <w:top w:val="none" w:sz="0" w:space="0" w:color="auto"/>
        <w:left w:val="none" w:sz="0" w:space="0" w:color="auto"/>
        <w:bottom w:val="none" w:sz="0" w:space="0" w:color="auto"/>
        <w:right w:val="none" w:sz="0" w:space="0" w:color="auto"/>
      </w:divBdr>
      <w:divsChild>
        <w:div w:id="1365325687">
          <w:marLeft w:val="0"/>
          <w:marRight w:val="0"/>
          <w:marTop w:val="0"/>
          <w:marBottom w:val="0"/>
          <w:divBdr>
            <w:top w:val="none" w:sz="0" w:space="0" w:color="auto"/>
            <w:left w:val="none" w:sz="0" w:space="0" w:color="auto"/>
            <w:bottom w:val="none" w:sz="0" w:space="0" w:color="auto"/>
            <w:right w:val="none" w:sz="0" w:space="0" w:color="auto"/>
          </w:divBdr>
        </w:div>
        <w:div w:id="994996244">
          <w:marLeft w:val="0"/>
          <w:marRight w:val="0"/>
          <w:marTop w:val="0"/>
          <w:marBottom w:val="0"/>
          <w:divBdr>
            <w:top w:val="none" w:sz="0" w:space="0" w:color="auto"/>
            <w:left w:val="none" w:sz="0" w:space="0" w:color="auto"/>
            <w:bottom w:val="none" w:sz="0" w:space="0" w:color="auto"/>
            <w:right w:val="none" w:sz="0" w:space="0" w:color="auto"/>
          </w:divBdr>
          <w:divsChild>
            <w:div w:id="1457219870">
              <w:marLeft w:val="0"/>
              <w:marRight w:val="0"/>
              <w:marTop w:val="0"/>
              <w:marBottom w:val="0"/>
              <w:divBdr>
                <w:top w:val="none" w:sz="0" w:space="0" w:color="auto"/>
                <w:left w:val="none" w:sz="0" w:space="0" w:color="auto"/>
                <w:bottom w:val="none" w:sz="0" w:space="0" w:color="auto"/>
                <w:right w:val="none" w:sz="0" w:space="0" w:color="auto"/>
              </w:divBdr>
            </w:div>
          </w:divsChild>
        </w:div>
        <w:div w:id="1359968152">
          <w:marLeft w:val="0"/>
          <w:marRight w:val="0"/>
          <w:marTop w:val="0"/>
          <w:marBottom w:val="0"/>
          <w:divBdr>
            <w:top w:val="none" w:sz="0" w:space="0" w:color="auto"/>
            <w:left w:val="none" w:sz="0" w:space="0" w:color="auto"/>
            <w:bottom w:val="none" w:sz="0" w:space="0" w:color="auto"/>
            <w:right w:val="none" w:sz="0" w:space="0" w:color="auto"/>
          </w:divBdr>
        </w:div>
        <w:div w:id="814685055">
          <w:marLeft w:val="0"/>
          <w:marRight w:val="0"/>
          <w:marTop w:val="0"/>
          <w:marBottom w:val="0"/>
          <w:divBdr>
            <w:top w:val="none" w:sz="0" w:space="0" w:color="auto"/>
            <w:left w:val="none" w:sz="0" w:space="0" w:color="auto"/>
            <w:bottom w:val="none" w:sz="0" w:space="0" w:color="auto"/>
            <w:right w:val="none" w:sz="0" w:space="0" w:color="auto"/>
          </w:divBdr>
          <w:divsChild>
            <w:div w:id="977614860">
              <w:marLeft w:val="0"/>
              <w:marRight w:val="0"/>
              <w:marTop w:val="0"/>
              <w:marBottom w:val="0"/>
              <w:divBdr>
                <w:top w:val="none" w:sz="0" w:space="0" w:color="auto"/>
                <w:left w:val="none" w:sz="0" w:space="0" w:color="auto"/>
                <w:bottom w:val="none" w:sz="0" w:space="0" w:color="auto"/>
                <w:right w:val="none" w:sz="0" w:space="0" w:color="auto"/>
              </w:divBdr>
            </w:div>
          </w:divsChild>
        </w:div>
        <w:div w:id="1864244320">
          <w:marLeft w:val="0"/>
          <w:marRight w:val="0"/>
          <w:marTop w:val="0"/>
          <w:marBottom w:val="0"/>
          <w:divBdr>
            <w:top w:val="none" w:sz="0" w:space="0" w:color="auto"/>
            <w:left w:val="none" w:sz="0" w:space="0" w:color="auto"/>
            <w:bottom w:val="none" w:sz="0" w:space="0" w:color="auto"/>
            <w:right w:val="none" w:sz="0" w:space="0" w:color="auto"/>
          </w:divBdr>
        </w:div>
        <w:div w:id="1950504937">
          <w:marLeft w:val="0"/>
          <w:marRight w:val="0"/>
          <w:marTop w:val="0"/>
          <w:marBottom w:val="0"/>
          <w:divBdr>
            <w:top w:val="none" w:sz="0" w:space="0" w:color="auto"/>
            <w:left w:val="none" w:sz="0" w:space="0" w:color="auto"/>
            <w:bottom w:val="none" w:sz="0" w:space="0" w:color="auto"/>
            <w:right w:val="none" w:sz="0" w:space="0" w:color="auto"/>
          </w:divBdr>
          <w:divsChild>
            <w:div w:id="372925593">
              <w:marLeft w:val="0"/>
              <w:marRight w:val="0"/>
              <w:marTop w:val="0"/>
              <w:marBottom w:val="0"/>
              <w:divBdr>
                <w:top w:val="none" w:sz="0" w:space="0" w:color="auto"/>
                <w:left w:val="none" w:sz="0" w:space="0" w:color="auto"/>
                <w:bottom w:val="none" w:sz="0" w:space="0" w:color="auto"/>
                <w:right w:val="none" w:sz="0" w:space="0" w:color="auto"/>
              </w:divBdr>
            </w:div>
          </w:divsChild>
        </w:div>
        <w:div w:id="653996932">
          <w:marLeft w:val="0"/>
          <w:marRight w:val="0"/>
          <w:marTop w:val="0"/>
          <w:marBottom w:val="0"/>
          <w:divBdr>
            <w:top w:val="none" w:sz="0" w:space="0" w:color="auto"/>
            <w:left w:val="none" w:sz="0" w:space="0" w:color="auto"/>
            <w:bottom w:val="none" w:sz="0" w:space="0" w:color="auto"/>
            <w:right w:val="none" w:sz="0" w:space="0" w:color="auto"/>
          </w:divBdr>
        </w:div>
        <w:div w:id="949896750">
          <w:marLeft w:val="0"/>
          <w:marRight w:val="0"/>
          <w:marTop w:val="0"/>
          <w:marBottom w:val="0"/>
          <w:divBdr>
            <w:top w:val="none" w:sz="0" w:space="0" w:color="auto"/>
            <w:left w:val="none" w:sz="0" w:space="0" w:color="auto"/>
            <w:bottom w:val="none" w:sz="0" w:space="0" w:color="auto"/>
            <w:right w:val="none" w:sz="0" w:space="0" w:color="auto"/>
          </w:divBdr>
          <w:divsChild>
            <w:div w:id="1745715073">
              <w:marLeft w:val="0"/>
              <w:marRight w:val="0"/>
              <w:marTop w:val="0"/>
              <w:marBottom w:val="0"/>
              <w:divBdr>
                <w:top w:val="none" w:sz="0" w:space="0" w:color="auto"/>
                <w:left w:val="none" w:sz="0" w:space="0" w:color="auto"/>
                <w:bottom w:val="none" w:sz="0" w:space="0" w:color="auto"/>
                <w:right w:val="none" w:sz="0" w:space="0" w:color="auto"/>
              </w:divBdr>
            </w:div>
          </w:divsChild>
        </w:div>
        <w:div w:id="1589732054">
          <w:marLeft w:val="0"/>
          <w:marRight w:val="0"/>
          <w:marTop w:val="0"/>
          <w:marBottom w:val="0"/>
          <w:divBdr>
            <w:top w:val="none" w:sz="0" w:space="0" w:color="auto"/>
            <w:left w:val="none" w:sz="0" w:space="0" w:color="auto"/>
            <w:bottom w:val="none" w:sz="0" w:space="0" w:color="auto"/>
            <w:right w:val="none" w:sz="0" w:space="0" w:color="auto"/>
          </w:divBdr>
        </w:div>
        <w:div w:id="1689481369">
          <w:marLeft w:val="0"/>
          <w:marRight w:val="0"/>
          <w:marTop w:val="0"/>
          <w:marBottom w:val="0"/>
          <w:divBdr>
            <w:top w:val="none" w:sz="0" w:space="0" w:color="auto"/>
            <w:left w:val="none" w:sz="0" w:space="0" w:color="auto"/>
            <w:bottom w:val="none" w:sz="0" w:space="0" w:color="auto"/>
            <w:right w:val="none" w:sz="0" w:space="0" w:color="auto"/>
          </w:divBdr>
          <w:divsChild>
            <w:div w:id="1571891689">
              <w:marLeft w:val="0"/>
              <w:marRight w:val="0"/>
              <w:marTop w:val="0"/>
              <w:marBottom w:val="0"/>
              <w:divBdr>
                <w:top w:val="none" w:sz="0" w:space="0" w:color="auto"/>
                <w:left w:val="none" w:sz="0" w:space="0" w:color="auto"/>
                <w:bottom w:val="none" w:sz="0" w:space="0" w:color="auto"/>
                <w:right w:val="none" w:sz="0" w:space="0" w:color="auto"/>
              </w:divBdr>
            </w:div>
          </w:divsChild>
        </w:div>
        <w:div w:id="1302543443">
          <w:marLeft w:val="0"/>
          <w:marRight w:val="0"/>
          <w:marTop w:val="0"/>
          <w:marBottom w:val="0"/>
          <w:divBdr>
            <w:top w:val="none" w:sz="0" w:space="0" w:color="auto"/>
            <w:left w:val="none" w:sz="0" w:space="0" w:color="auto"/>
            <w:bottom w:val="none" w:sz="0" w:space="0" w:color="auto"/>
            <w:right w:val="none" w:sz="0" w:space="0" w:color="auto"/>
          </w:divBdr>
        </w:div>
        <w:div w:id="1825857849">
          <w:marLeft w:val="0"/>
          <w:marRight w:val="0"/>
          <w:marTop w:val="0"/>
          <w:marBottom w:val="0"/>
          <w:divBdr>
            <w:top w:val="none" w:sz="0" w:space="0" w:color="auto"/>
            <w:left w:val="none" w:sz="0" w:space="0" w:color="auto"/>
            <w:bottom w:val="none" w:sz="0" w:space="0" w:color="auto"/>
            <w:right w:val="none" w:sz="0" w:space="0" w:color="auto"/>
          </w:divBdr>
          <w:divsChild>
            <w:div w:id="1240291674">
              <w:marLeft w:val="0"/>
              <w:marRight w:val="0"/>
              <w:marTop w:val="0"/>
              <w:marBottom w:val="0"/>
              <w:divBdr>
                <w:top w:val="none" w:sz="0" w:space="0" w:color="auto"/>
                <w:left w:val="none" w:sz="0" w:space="0" w:color="auto"/>
                <w:bottom w:val="none" w:sz="0" w:space="0" w:color="auto"/>
                <w:right w:val="none" w:sz="0" w:space="0" w:color="auto"/>
              </w:divBdr>
            </w:div>
          </w:divsChild>
        </w:div>
        <w:div w:id="1740862290">
          <w:marLeft w:val="0"/>
          <w:marRight w:val="0"/>
          <w:marTop w:val="0"/>
          <w:marBottom w:val="0"/>
          <w:divBdr>
            <w:top w:val="none" w:sz="0" w:space="0" w:color="auto"/>
            <w:left w:val="none" w:sz="0" w:space="0" w:color="auto"/>
            <w:bottom w:val="none" w:sz="0" w:space="0" w:color="auto"/>
            <w:right w:val="none" w:sz="0" w:space="0" w:color="auto"/>
          </w:divBdr>
        </w:div>
        <w:div w:id="571160742">
          <w:marLeft w:val="0"/>
          <w:marRight w:val="0"/>
          <w:marTop w:val="0"/>
          <w:marBottom w:val="0"/>
          <w:divBdr>
            <w:top w:val="none" w:sz="0" w:space="0" w:color="auto"/>
            <w:left w:val="none" w:sz="0" w:space="0" w:color="auto"/>
            <w:bottom w:val="none" w:sz="0" w:space="0" w:color="auto"/>
            <w:right w:val="none" w:sz="0" w:space="0" w:color="auto"/>
          </w:divBdr>
          <w:divsChild>
            <w:div w:id="1220673737">
              <w:marLeft w:val="0"/>
              <w:marRight w:val="0"/>
              <w:marTop w:val="0"/>
              <w:marBottom w:val="0"/>
              <w:divBdr>
                <w:top w:val="none" w:sz="0" w:space="0" w:color="auto"/>
                <w:left w:val="none" w:sz="0" w:space="0" w:color="auto"/>
                <w:bottom w:val="none" w:sz="0" w:space="0" w:color="auto"/>
                <w:right w:val="none" w:sz="0" w:space="0" w:color="auto"/>
              </w:divBdr>
            </w:div>
          </w:divsChild>
        </w:div>
        <w:div w:id="671300313">
          <w:marLeft w:val="0"/>
          <w:marRight w:val="0"/>
          <w:marTop w:val="300"/>
          <w:marBottom w:val="0"/>
          <w:divBdr>
            <w:top w:val="none" w:sz="0" w:space="0" w:color="auto"/>
            <w:left w:val="none" w:sz="0" w:space="0" w:color="auto"/>
            <w:bottom w:val="none" w:sz="0" w:space="0" w:color="auto"/>
            <w:right w:val="none" w:sz="0" w:space="0" w:color="auto"/>
          </w:divBdr>
          <w:divsChild>
            <w:div w:id="1878421753">
              <w:marLeft w:val="0"/>
              <w:marRight w:val="0"/>
              <w:marTop w:val="0"/>
              <w:marBottom w:val="0"/>
              <w:divBdr>
                <w:top w:val="none" w:sz="0" w:space="0" w:color="auto"/>
                <w:left w:val="none" w:sz="0" w:space="0" w:color="auto"/>
                <w:bottom w:val="none" w:sz="0" w:space="0" w:color="auto"/>
                <w:right w:val="none" w:sz="0" w:space="0" w:color="auto"/>
              </w:divBdr>
              <w:divsChild>
                <w:div w:id="1561402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682403">
          <w:marLeft w:val="0"/>
          <w:marRight w:val="0"/>
          <w:marTop w:val="300"/>
          <w:marBottom w:val="0"/>
          <w:divBdr>
            <w:top w:val="none" w:sz="0" w:space="0" w:color="auto"/>
            <w:left w:val="none" w:sz="0" w:space="0" w:color="auto"/>
            <w:bottom w:val="none" w:sz="0" w:space="0" w:color="auto"/>
            <w:right w:val="none" w:sz="0" w:space="0" w:color="auto"/>
          </w:divBdr>
          <w:divsChild>
            <w:div w:id="2147309455">
              <w:marLeft w:val="0"/>
              <w:marRight w:val="0"/>
              <w:marTop w:val="0"/>
              <w:marBottom w:val="0"/>
              <w:divBdr>
                <w:top w:val="none" w:sz="0" w:space="0" w:color="auto"/>
                <w:left w:val="none" w:sz="0" w:space="0" w:color="auto"/>
                <w:bottom w:val="none" w:sz="0" w:space="0" w:color="auto"/>
                <w:right w:val="none" w:sz="0" w:space="0" w:color="auto"/>
              </w:divBdr>
              <w:divsChild>
                <w:div w:id="54769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7138">
          <w:marLeft w:val="0"/>
          <w:marRight w:val="0"/>
          <w:marTop w:val="300"/>
          <w:marBottom w:val="0"/>
          <w:divBdr>
            <w:top w:val="none" w:sz="0" w:space="0" w:color="auto"/>
            <w:left w:val="none" w:sz="0" w:space="0" w:color="auto"/>
            <w:bottom w:val="none" w:sz="0" w:space="0" w:color="auto"/>
            <w:right w:val="none" w:sz="0" w:space="0" w:color="auto"/>
          </w:divBdr>
          <w:divsChild>
            <w:div w:id="607665214">
              <w:marLeft w:val="0"/>
              <w:marRight w:val="0"/>
              <w:marTop w:val="0"/>
              <w:marBottom w:val="0"/>
              <w:divBdr>
                <w:top w:val="none" w:sz="0" w:space="0" w:color="auto"/>
                <w:left w:val="none" w:sz="0" w:space="0" w:color="auto"/>
                <w:bottom w:val="none" w:sz="0" w:space="0" w:color="auto"/>
                <w:right w:val="none" w:sz="0" w:space="0" w:color="auto"/>
              </w:divBdr>
              <w:divsChild>
                <w:div w:id="15799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851002">
          <w:marLeft w:val="0"/>
          <w:marRight w:val="0"/>
          <w:marTop w:val="300"/>
          <w:marBottom w:val="0"/>
          <w:divBdr>
            <w:top w:val="none" w:sz="0" w:space="0" w:color="auto"/>
            <w:left w:val="none" w:sz="0" w:space="0" w:color="auto"/>
            <w:bottom w:val="none" w:sz="0" w:space="0" w:color="auto"/>
            <w:right w:val="none" w:sz="0" w:space="0" w:color="auto"/>
          </w:divBdr>
          <w:divsChild>
            <w:div w:id="1881740131">
              <w:marLeft w:val="0"/>
              <w:marRight w:val="0"/>
              <w:marTop w:val="0"/>
              <w:marBottom w:val="0"/>
              <w:divBdr>
                <w:top w:val="none" w:sz="0" w:space="0" w:color="auto"/>
                <w:left w:val="none" w:sz="0" w:space="0" w:color="auto"/>
                <w:bottom w:val="none" w:sz="0" w:space="0" w:color="auto"/>
                <w:right w:val="none" w:sz="0" w:space="0" w:color="auto"/>
              </w:divBdr>
              <w:divsChild>
                <w:div w:id="1243101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6851062">
      <w:bodyDiv w:val="1"/>
      <w:marLeft w:val="0"/>
      <w:marRight w:val="0"/>
      <w:marTop w:val="0"/>
      <w:marBottom w:val="0"/>
      <w:divBdr>
        <w:top w:val="none" w:sz="0" w:space="0" w:color="auto"/>
        <w:left w:val="none" w:sz="0" w:space="0" w:color="auto"/>
        <w:bottom w:val="none" w:sz="0" w:space="0" w:color="auto"/>
        <w:right w:val="none" w:sz="0" w:space="0" w:color="auto"/>
      </w:divBdr>
    </w:div>
    <w:div w:id="1057436252">
      <w:bodyDiv w:val="1"/>
      <w:marLeft w:val="0"/>
      <w:marRight w:val="0"/>
      <w:marTop w:val="0"/>
      <w:marBottom w:val="0"/>
      <w:divBdr>
        <w:top w:val="none" w:sz="0" w:space="0" w:color="auto"/>
        <w:left w:val="none" w:sz="0" w:space="0" w:color="auto"/>
        <w:bottom w:val="none" w:sz="0" w:space="0" w:color="auto"/>
        <w:right w:val="none" w:sz="0" w:space="0" w:color="auto"/>
      </w:divBdr>
    </w:div>
    <w:div w:id="1057515772">
      <w:bodyDiv w:val="1"/>
      <w:marLeft w:val="0"/>
      <w:marRight w:val="0"/>
      <w:marTop w:val="0"/>
      <w:marBottom w:val="0"/>
      <w:divBdr>
        <w:top w:val="none" w:sz="0" w:space="0" w:color="auto"/>
        <w:left w:val="none" w:sz="0" w:space="0" w:color="auto"/>
        <w:bottom w:val="none" w:sz="0" w:space="0" w:color="auto"/>
        <w:right w:val="none" w:sz="0" w:space="0" w:color="auto"/>
      </w:divBdr>
    </w:div>
    <w:div w:id="1058283203">
      <w:bodyDiv w:val="1"/>
      <w:marLeft w:val="0"/>
      <w:marRight w:val="0"/>
      <w:marTop w:val="0"/>
      <w:marBottom w:val="0"/>
      <w:divBdr>
        <w:top w:val="none" w:sz="0" w:space="0" w:color="auto"/>
        <w:left w:val="none" w:sz="0" w:space="0" w:color="auto"/>
        <w:bottom w:val="none" w:sz="0" w:space="0" w:color="auto"/>
        <w:right w:val="none" w:sz="0" w:space="0" w:color="auto"/>
      </w:divBdr>
      <w:divsChild>
        <w:div w:id="33039644">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sChild>
            <w:div w:id="1595044652">
              <w:marLeft w:val="0"/>
              <w:marRight w:val="0"/>
              <w:marTop w:val="0"/>
              <w:marBottom w:val="0"/>
              <w:divBdr>
                <w:top w:val="none" w:sz="0" w:space="0" w:color="auto"/>
                <w:left w:val="none" w:sz="0" w:space="0" w:color="auto"/>
                <w:bottom w:val="none" w:sz="0" w:space="0" w:color="auto"/>
                <w:right w:val="none" w:sz="0" w:space="0" w:color="auto"/>
              </w:divBdr>
              <w:divsChild>
                <w:div w:id="14675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5932">
          <w:marLeft w:val="0"/>
          <w:marRight w:val="0"/>
          <w:marTop w:val="0"/>
          <w:marBottom w:val="0"/>
          <w:divBdr>
            <w:top w:val="none" w:sz="0" w:space="0" w:color="auto"/>
            <w:left w:val="none" w:sz="0" w:space="0" w:color="auto"/>
            <w:bottom w:val="none" w:sz="0" w:space="0" w:color="auto"/>
            <w:right w:val="none" w:sz="0" w:space="0" w:color="auto"/>
          </w:divBdr>
        </w:div>
        <w:div w:id="274100703">
          <w:marLeft w:val="0"/>
          <w:marRight w:val="0"/>
          <w:marTop w:val="0"/>
          <w:marBottom w:val="0"/>
          <w:divBdr>
            <w:top w:val="none" w:sz="0" w:space="0" w:color="auto"/>
            <w:left w:val="none" w:sz="0" w:space="0" w:color="auto"/>
            <w:bottom w:val="none" w:sz="0" w:space="0" w:color="auto"/>
            <w:right w:val="none" w:sz="0" w:space="0" w:color="auto"/>
          </w:divBdr>
        </w:div>
        <w:div w:id="374239916">
          <w:marLeft w:val="0"/>
          <w:marRight w:val="0"/>
          <w:marTop w:val="300"/>
          <w:marBottom w:val="0"/>
          <w:divBdr>
            <w:top w:val="none" w:sz="0" w:space="0" w:color="auto"/>
            <w:left w:val="none" w:sz="0" w:space="0" w:color="auto"/>
            <w:bottom w:val="none" w:sz="0" w:space="0" w:color="auto"/>
            <w:right w:val="none" w:sz="0" w:space="0" w:color="auto"/>
          </w:divBdr>
          <w:divsChild>
            <w:div w:id="588778531">
              <w:marLeft w:val="0"/>
              <w:marRight w:val="0"/>
              <w:marTop w:val="0"/>
              <w:marBottom w:val="0"/>
              <w:divBdr>
                <w:top w:val="none" w:sz="0" w:space="0" w:color="auto"/>
                <w:left w:val="none" w:sz="0" w:space="0" w:color="auto"/>
                <w:bottom w:val="none" w:sz="0" w:space="0" w:color="auto"/>
                <w:right w:val="none" w:sz="0" w:space="0" w:color="auto"/>
              </w:divBdr>
              <w:divsChild>
                <w:div w:id="205642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295358">
          <w:marLeft w:val="0"/>
          <w:marRight w:val="0"/>
          <w:marTop w:val="300"/>
          <w:marBottom w:val="0"/>
          <w:divBdr>
            <w:top w:val="none" w:sz="0" w:space="0" w:color="auto"/>
            <w:left w:val="none" w:sz="0" w:space="0" w:color="auto"/>
            <w:bottom w:val="none" w:sz="0" w:space="0" w:color="auto"/>
            <w:right w:val="none" w:sz="0" w:space="0" w:color="auto"/>
          </w:divBdr>
          <w:divsChild>
            <w:div w:id="723062368">
              <w:marLeft w:val="0"/>
              <w:marRight w:val="0"/>
              <w:marTop w:val="0"/>
              <w:marBottom w:val="0"/>
              <w:divBdr>
                <w:top w:val="none" w:sz="0" w:space="0" w:color="auto"/>
                <w:left w:val="none" w:sz="0" w:space="0" w:color="auto"/>
                <w:bottom w:val="none" w:sz="0" w:space="0" w:color="auto"/>
                <w:right w:val="none" w:sz="0" w:space="0" w:color="auto"/>
              </w:divBdr>
              <w:divsChild>
                <w:div w:id="1297293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53701">
          <w:marLeft w:val="0"/>
          <w:marRight w:val="0"/>
          <w:marTop w:val="300"/>
          <w:marBottom w:val="0"/>
          <w:divBdr>
            <w:top w:val="none" w:sz="0" w:space="0" w:color="auto"/>
            <w:left w:val="none" w:sz="0" w:space="0" w:color="auto"/>
            <w:bottom w:val="none" w:sz="0" w:space="0" w:color="auto"/>
            <w:right w:val="none" w:sz="0" w:space="0" w:color="auto"/>
          </w:divBdr>
          <w:divsChild>
            <w:div w:id="1831167137">
              <w:marLeft w:val="0"/>
              <w:marRight w:val="0"/>
              <w:marTop w:val="0"/>
              <w:marBottom w:val="0"/>
              <w:divBdr>
                <w:top w:val="none" w:sz="0" w:space="0" w:color="auto"/>
                <w:left w:val="none" w:sz="0" w:space="0" w:color="auto"/>
                <w:bottom w:val="none" w:sz="0" w:space="0" w:color="auto"/>
                <w:right w:val="none" w:sz="0" w:space="0" w:color="auto"/>
              </w:divBdr>
              <w:divsChild>
                <w:div w:id="182512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345035">
          <w:marLeft w:val="0"/>
          <w:marRight w:val="0"/>
          <w:marTop w:val="0"/>
          <w:marBottom w:val="0"/>
          <w:divBdr>
            <w:top w:val="none" w:sz="0" w:space="0" w:color="auto"/>
            <w:left w:val="none" w:sz="0" w:space="0" w:color="auto"/>
            <w:bottom w:val="none" w:sz="0" w:space="0" w:color="auto"/>
            <w:right w:val="none" w:sz="0" w:space="0" w:color="auto"/>
          </w:divBdr>
          <w:divsChild>
            <w:div w:id="1890995864">
              <w:marLeft w:val="0"/>
              <w:marRight w:val="0"/>
              <w:marTop w:val="0"/>
              <w:marBottom w:val="0"/>
              <w:divBdr>
                <w:top w:val="none" w:sz="0" w:space="0" w:color="auto"/>
                <w:left w:val="none" w:sz="0" w:space="0" w:color="auto"/>
                <w:bottom w:val="none" w:sz="0" w:space="0" w:color="auto"/>
                <w:right w:val="none" w:sz="0" w:space="0" w:color="auto"/>
              </w:divBdr>
            </w:div>
          </w:divsChild>
        </w:div>
        <w:div w:id="863711499">
          <w:marLeft w:val="0"/>
          <w:marRight w:val="0"/>
          <w:marTop w:val="0"/>
          <w:marBottom w:val="0"/>
          <w:divBdr>
            <w:top w:val="none" w:sz="0" w:space="0" w:color="auto"/>
            <w:left w:val="none" w:sz="0" w:space="0" w:color="auto"/>
            <w:bottom w:val="none" w:sz="0" w:space="0" w:color="auto"/>
            <w:right w:val="none" w:sz="0" w:space="0" w:color="auto"/>
          </w:divBdr>
          <w:divsChild>
            <w:div w:id="1906335945">
              <w:marLeft w:val="0"/>
              <w:marRight w:val="0"/>
              <w:marTop w:val="0"/>
              <w:marBottom w:val="0"/>
              <w:divBdr>
                <w:top w:val="none" w:sz="0" w:space="0" w:color="auto"/>
                <w:left w:val="none" w:sz="0" w:space="0" w:color="auto"/>
                <w:bottom w:val="none" w:sz="0" w:space="0" w:color="auto"/>
                <w:right w:val="none" w:sz="0" w:space="0" w:color="auto"/>
              </w:divBdr>
            </w:div>
          </w:divsChild>
        </w:div>
        <w:div w:id="1111708877">
          <w:marLeft w:val="0"/>
          <w:marRight w:val="0"/>
          <w:marTop w:val="0"/>
          <w:marBottom w:val="0"/>
          <w:divBdr>
            <w:top w:val="none" w:sz="0" w:space="0" w:color="auto"/>
            <w:left w:val="none" w:sz="0" w:space="0" w:color="auto"/>
            <w:bottom w:val="none" w:sz="0" w:space="0" w:color="auto"/>
            <w:right w:val="none" w:sz="0" w:space="0" w:color="auto"/>
          </w:divBdr>
          <w:divsChild>
            <w:div w:id="827675655">
              <w:marLeft w:val="0"/>
              <w:marRight w:val="0"/>
              <w:marTop w:val="0"/>
              <w:marBottom w:val="0"/>
              <w:divBdr>
                <w:top w:val="none" w:sz="0" w:space="0" w:color="auto"/>
                <w:left w:val="none" w:sz="0" w:space="0" w:color="auto"/>
                <w:bottom w:val="none" w:sz="0" w:space="0" w:color="auto"/>
                <w:right w:val="none" w:sz="0" w:space="0" w:color="auto"/>
              </w:divBdr>
            </w:div>
          </w:divsChild>
        </w:div>
        <w:div w:id="1295520242">
          <w:marLeft w:val="0"/>
          <w:marRight w:val="0"/>
          <w:marTop w:val="0"/>
          <w:marBottom w:val="0"/>
          <w:divBdr>
            <w:top w:val="none" w:sz="0" w:space="0" w:color="auto"/>
            <w:left w:val="none" w:sz="0" w:space="0" w:color="auto"/>
            <w:bottom w:val="none" w:sz="0" w:space="0" w:color="auto"/>
            <w:right w:val="none" w:sz="0" w:space="0" w:color="auto"/>
          </w:divBdr>
          <w:divsChild>
            <w:div w:id="1283266804">
              <w:marLeft w:val="0"/>
              <w:marRight w:val="0"/>
              <w:marTop w:val="0"/>
              <w:marBottom w:val="0"/>
              <w:divBdr>
                <w:top w:val="none" w:sz="0" w:space="0" w:color="auto"/>
                <w:left w:val="none" w:sz="0" w:space="0" w:color="auto"/>
                <w:bottom w:val="none" w:sz="0" w:space="0" w:color="auto"/>
                <w:right w:val="none" w:sz="0" w:space="0" w:color="auto"/>
              </w:divBdr>
            </w:div>
          </w:divsChild>
        </w:div>
        <w:div w:id="1655523452">
          <w:marLeft w:val="0"/>
          <w:marRight w:val="0"/>
          <w:marTop w:val="0"/>
          <w:marBottom w:val="0"/>
          <w:divBdr>
            <w:top w:val="none" w:sz="0" w:space="0" w:color="auto"/>
            <w:left w:val="none" w:sz="0" w:space="0" w:color="auto"/>
            <w:bottom w:val="none" w:sz="0" w:space="0" w:color="auto"/>
            <w:right w:val="none" w:sz="0" w:space="0" w:color="auto"/>
          </w:divBdr>
        </w:div>
        <w:div w:id="1795977130">
          <w:marLeft w:val="0"/>
          <w:marRight w:val="0"/>
          <w:marTop w:val="0"/>
          <w:marBottom w:val="0"/>
          <w:divBdr>
            <w:top w:val="none" w:sz="0" w:space="0" w:color="auto"/>
            <w:left w:val="none" w:sz="0" w:space="0" w:color="auto"/>
            <w:bottom w:val="none" w:sz="0" w:space="0" w:color="auto"/>
            <w:right w:val="none" w:sz="0" w:space="0" w:color="auto"/>
          </w:divBdr>
        </w:div>
        <w:div w:id="1994287712">
          <w:marLeft w:val="0"/>
          <w:marRight w:val="0"/>
          <w:marTop w:val="0"/>
          <w:marBottom w:val="0"/>
          <w:divBdr>
            <w:top w:val="none" w:sz="0" w:space="0" w:color="auto"/>
            <w:left w:val="none" w:sz="0" w:space="0" w:color="auto"/>
            <w:bottom w:val="none" w:sz="0" w:space="0" w:color="auto"/>
            <w:right w:val="none" w:sz="0" w:space="0" w:color="auto"/>
          </w:divBdr>
          <w:divsChild>
            <w:div w:id="835726385">
              <w:marLeft w:val="0"/>
              <w:marRight w:val="0"/>
              <w:marTop w:val="0"/>
              <w:marBottom w:val="0"/>
              <w:divBdr>
                <w:top w:val="none" w:sz="0" w:space="0" w:color="auto"/>
                <w:left w:val="none" w:sz="0" w:space="0" w:color="auto"/>
                <w:bottom w:val="none" w:sz="0" w:space="0" w:color="auto"/>
                <w:right w:val="none" w:sz="0" w:space="0" w:color="auto"/>
              </w:divBdr>
            </w:div>
          </w:divsChild>
        </w:div>
        <w:div w:id="2067994985">
          <w:marLeft w:val="0"/>
          <w:marRight w:val="0"/>
          <w:marTop w:val="0"/>
          <w:marBottom w:val="0"/>
          <w:divBdr>
            <w:top w:val="none" w:sz="0" w:space="0" w:color="auto"/>
            <w:left w:val="none" w:sz="0" w:space="0" w:color="auto"/>
            <w:bottom w:val="none" w:sz="0" w:space="0" w:color="auto"/>
            <w:right w:val="none" w:sz="0" w:space="0" w:color="auto"/>
          </w:divBdr>
        </w:div>
        <w:div w:id="2070375371">
          <w:marLeft w:val="0"/>
          <w:marRight w:val="0"/>
          <w:marTop w:val="0"/>
          <w:marBottom w:val="0"/>
          <w:divBdr>
            <w:top w:val="none" w:sz="0" w:space="0" w:color="auto"/>
            <w:left w:val="none" w:sz="0" w:space="0" w:color="auto"/>
            <w:bottom w:val="none" w:sz="0" w:space="0" w:color="auto"/>
            <w:right w:val="none" w:sz="0" w:space="0" w:color="auto"/>
          </w:divBdr>
          <w:divsChild>
            <w:div w:id="853225769">
              <w:marLeft w:val="0"/>
              <w:marRight w:val="0"/>
              <w:marTop w:val="0"/>
              <w:marBottom w:val="0"/>
              <w:divBdr>
                <w:top w:val="none" w:sz="0" w:space="0" w:color="auto"/>
                <w:left w:val="none" w:sz="0" w:space="0" w:color="auto"/>
                <w:bottom w:val="none" w:sz="0" w:space="0" w:color="auto"/>
                <w:right w:val="none" w:sz="0" w:space="0" w:color="auto"/>
              </w:divBdr>
            </w:div>
          </w:divsChild>
        </w:div>
        <w:div w:id="2110930932">
          <w:marLeft w:val="0"/>
          <w:marRight w:val="0"/>
          <w:marTop w:val="0"/>
          <w:marBottom w:val="0"/>
          <w:divBdr>
            <w:top w:val="none" w:sz="0" w:space="0" w:color="auto"/>
            <w:left w:val="none" w:sz="0" w:space="0" w:color="auto"/>
            <w:bottom w:val="none" w:sz="0" w:space="0" w:color="auto"/>
            <w:right w:val="none" w:sz="0" w:space="0" w:color="auto"/>
          </w:divBdr>
          <w:divsChild>
            <w:div w:id="48498969">
              <w:marLeft w:val="0"/>
              <w:marRight w:val="0"/>
              <w:marTop w:val="0"/>
              <w:marBottom w:val="0"/>
              <w:divBdr>
                <w:top w:val="none" w:sz="0" w:space="0" w:color="auto"/>
                <w:left w:val="none" w:sz="0" w:space="0" w:color="auto"/>
                <w:bottom w:val="none" w:sz="0" w:space="0" w:color="auto"/>
                <w:right w:val="none" w:sz="0" w:space="0" w:color="auto"/>
              </w:divBdr>
            </w:div>
          </w:divsChild>
        </w:div>
        <w:div w:id="2119636301">
          <w:marLeft w:val="0"/>
          <w:marRight w:val="0"/>
          <w:marTop w:val="0"/>
          <w:marBottom w:val="0"/>
          <w:divBdr>
            <w:top w:val="none" w:sz="0" w:space="0" w:color="auto"/>
            <w:left w:val="none" w:sz="0" w:space="0" w:color="auto"/>
            <w:bottom w:val="none" w:sz="0" w:space="0" w:color="auto"/>
            <w:right w:val="none" w:sz="0" w:space="0" w:color="auto"/>
          </w:divBdr>
        </w:div>
      </w:divsChild>
    </w:div>
    <w:div w:id="1059552709">
      <w:bodyDiv w:val="1"/>
      <w:marLeft w:val="0"/>
      <w:marRight w:val="0"/>
      <w:marTop w:val="0"/>
      <w:marBottom w:val="0"/>
      <w:divBdr>
        <w:top w:val="none" w:sz="0" w:space="0" w:color="auto"/>
        <w:left w:val="none" w:sz="0" w:space="0" w:color="auto"/>
        <w:bottom w:val="none" w:sz="0" w:space="0" w:color="auto"/>
        <w:right w:val="none" w:sz="0" w:space="0" w:color="auto"/>
      </w:divBdr>
    </w:div>
    <w:div w:id="1059979272">
      <w:bodyDiv w:val="1"/>
      <w:marLeft w:val="0"/>
      <w:marRight w:val="0"/>
      <w:marTop w:val="0"/>
      <w:marBottom w:val="0"/>
      <w:divBdr>
        <w:top w:val="none" w:sz="0" w:space="0" w:color="auto"/>
        <w:left w:val="none" w:sz="0" w:space="0" w:color="auto"/>
        <w:bottom w:val="none" w:sz="0" w:space="0" w:color="auto"/>
        <w:right w:val="none" w:sz="0" w:space="0" w:color="auto"/>
      </w:divBdr>
      <w:divsChild>
        <w:div w:id="98837708">
          <w:marLeft w:val="0"/>
          <w:marRight w:val="0"/>
          <w:marTop w:val="0"/>
          <w:marBottom w:val="0"/>
          <w:divBdr>
            <w:top w:val="none" w:sz="0" w:space="0" w:color="auto"/>
            <w:left w:val="none" w:sz="0" w:space="0" w:color="auto"/>
            <w:bottom w:val="none" w:sz="0" w:space="0" w:color="auto"/>
            <w:right w:val="none" w:sz="0" w:space="0" w:color="auto"/>
          </w:divBdr>
          <w:divsChild>
            <w:div w:id="970212040">
              <w:marLeft w:val="0"/>
              <w:marRight w:val="0"/>
              <w:marTop w:val="0"/>
              <w:marBottom w:val="0"/>
              <w:divBdr>
                <w:top w:val="none" w:sz="0" w:space="0" w:color="auto"/>
                <w:left w:val="none" w:sz="0" w:space="0" w:color="auto"/>
                <w:bottom w:val="none" w:sz="0" w:space="0" w:color="auto"/>
                <w:right w:val="none" w:sz="0" w:space="0" w:color="auto"/>
              </w:divBdr>
            </w:div>
            <w:div w:id="1294752411">
              <w:marLeft w:val="0"/>
              <w:marRight w:val="0"/>
              <w:marTop w:val="0"/>
              <w:marBottom w:val="0"/>
              <w:divBdr>
                <w:top w:val="none" w:sz="0" w:space="0" w:color="auto"/>
                <w:left w:val="none" w:sz="0" w:space="0" w:color="auto"/>
                <w:bottom w:val="none" w:sz="0" w:space="0" w:color="auto"/>
                <w:right w:val="none" w:sz="0" w:space="0" w:color="auto"/>
              </w:divBdr>
              <w:divsChild>
                <w:div w:id="14640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427326">
          <w:marLeft w:val="0"/>
          <w:marRight w:val="0"/>
          <w:marTop w:val="0"/>
          <w:marBottom w:val="0"/>
          <w:divBdr>
            <w:top w:val="none" w:sz="0" w:space="0" w:color="auto"/>
            <w:left w:val="none" w:sz="0" w:space="0" w:color="auto"/>
            <w:bottom w:val="none" w:sz="0" w:space="0" w:color="auto"/>
            <w:right w:val="none" w:sz="0" w:space="0" w:color="auto"/>
          </w:divBdr>
          <w:divsChild>
            <w:div w:id="826677634">
              <w:marLeft w:val="0"/>
              <w:marRight w:val="0"/>
              <w:marTop w:val="0"/>
              <w:marBottom w:val="0"/>
              <w:divBdr>
                <w:top w:val="none" w:sz="0" w:space="0" w:color="auto"/>
                <w:left w:val="none" w:sz="0" w:space="0" w:color="auto"/>
                <w:bottom w:val="none" w:sz="0" w:space="0" w:color="auto"/>
                <w:right w:val="none" w:sz="0" w:space="0" w:color="auto"/>
              </w:divBdr>
            </w:div>
            <w:div w:id="1392000422">
              <w:marLeft w:val="0"/>
              <w:marRight w:val="0"/>
              <w:marTop w:val="0"/>
              <w:marBottom w:val="0"/>
              <w:divBdr>
                <w:top w:val="none" w:sz="0" w:space="0" w:color="auto"/>
                <w:left w:val="none" w:sz="0" w:space="0" w:color="auto"/>
                <w:bottom w:val="none" w:sz="0" w:space="0" w:color="auto"/>
                <w:right w:val="none" w:sz="0" w:space="0" w:color="auto"/>
              </w:divBdr>
              <w:divsChild>
                <w:div w:id="25633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965546">
          <w:marLeft w:val="0"/>
          <w:marRight w:val="0"/>
          <w:marTop w:val="0"/>
          <w:marBottom w:val="0"/>
          <w:divBdr>
            <w:top w:val="none" w:sz="0" w:space="0" w:color="auto"/>
            <w:left w:val="none" w:sz="0" w:space="0" w:color="auto"/>
            <w:bottom w:val="none" w:sz="0" w:space="0" w:color="auto"/>
            <w:right w:val="none" w:sz="0" w:space="0" w:color="auto"/>
          </w:divBdr>
          <w:divsChild>
            <w:div w:id="814371944">
              <w:marLeft w:val="0"/>
              <w:marRight w:val="0"/>
              <w:marTop w:val="0"/>
              <w:marBottom w:val="0"/>
              <w:divBdr>
                <w:top w:val="none" w:sz="0" w:space="0" w:color="auto"/>
                <w:left w:val="none" w:sz="0" w:space="0" w:color="auto"/>
                <w:bottom w:val="none" w:sz="0" w:space="0" w:color="auto"/>
                <w:right w:val="none" w:sz="0" w:space="0" w:color="auto"/>
              </w:divBdr>
              <w:divsChild>
                <w:div w:id="980236523">
                  <w:marLeft w:val="0"/>
                  <w:marRight w:val="0"/>
                  <w:marTop w:val="0"/>
                  <w:marBottom w:val="0"/>
                  <w:divBdr>
                    <w:top w:val="none" w:sz="0" w:space="0" w:color="auto"/>
                    <w:left w:val="none" w:sz="0" w:space="0" w:color="auto"/>
                    <w:bottom w:val="none" w:sz="0" w:space="0" w:color="auto"/>
                    <w:right w:val="none" w:sz="0" w:space="0" w:color="auto"/>
                  </w:divBdr>
                </w:div>
              </w:divsChild>
            </w:div>
            <w:div w:id="2115439031">
              <w:marLeft w:val="0"/>
              <w:marRight w:val="0"/>
              <w:marTop w:val="0"/>
              <w:marBottom w:val="0"/>
              <w:divBdr>
                <w:top w:val="none" w:sz="0" w:space="0" w:color="auto"/>
                <w:left w:val="none" w:sz="0" w:space="0" w:color="auto"/>
                <w:bottom w:val="none" w:sz="0" w:space="0" w:color="auto"/>
                <w:right w:val="none" w:sz="0" w:space="0" w:color="auto"/>
              </w:divBdr>
            </w:div>
          </w:divsChild>
        </w:div>
        <w:div w:id="1278100615">
          <w:marLeft w:val="0"/>
          <w:marRight w:val="0"/>
          <w:marTop w:val="0"/>
          <w:marBottom w:val="0"/>
          <w:divBdr>
            <w:top w:val="none" w:sz="0" w:space="0" w:color="auto"/>
            <w:left w:val="none" w:sz="0" w:space="0" w:color="auto"/>
            <w:bottom w:val="none" w:sz="0" w:space="0" w:color="auto"/>
            <w:right w:val="none" w:sz="0" w:space="0" w:color="auto"/>
          </w:divBdr>
          <w:divsChild>
            <w:div w:id="393897850">
              <w:marLeft w:val="0"/>
              <w:marRight w:val="0"/>
              <w:marTop w:val="0"/>
              <w:marBottom w:val="0"/>
              <w:divBdr>
                <w:top w:val="none" w:sz="0" w:space="0" w:color="auto"/>
                <w:left w:val="none" w:sz="0" w:space="0" w:color="auto"/>
                <w:bottom w:val="none" w:sz="0" w:space="0" w:color="auto"/>
                <w:right w:val="none" w:sz="0" w:space="0" w:color="auto"/>
              </w:divBdr>
              <w:divsChild>
                <w:div w:id="699936425">
                  <w:marLeft w:val="0"/>
                  <w:marRight w:val="0"/>
                  <w:marTop w:val="0"/>
                  <w:marBottom w:val="0"/>
                  <w:divBdr>
                    <w:top w:val="none" w:sz="0" w:space="0" w:color="auto"/>
                    <w:left w:val="none" w:sz="0" w:space="0" w:color="auto"/>
                    <w:bottom w:val="none" w:sz="0" w:space="0" w:color="auto"/>
                    <w:right w:val="none" w:sz="0" w:space="0" w:color="auto"/>
                  </w:divBdr>
                </w:div>
              </w:divsChild>
            </w:div>
            <w:div w:id="940724911">
              <w:marLeft w:val="0"/>
              <w:marRight w:val="0"/>
              <w:marTop w:val="0"/>
              <w:marBottom w:val="0"/>
              <w:divBdr>
                <w:top w:val="none" w:sz="0" w:space="0" w:color="auto"/>
                <w:left w:val="none" w:sz="0" w:space="0" w:color="auto"/>
                <w:bottom w:val="none" w:sz="0" w:space="0" w:color="auto"/>
                <w:right w:val="none" w:sz="0" w:space="0" w:color="auto"/>
              </w:divBdr>
            </w:div>
          </w:divsChild>
        </w:div>
        <w:div w:id="1484615486">
          <w:marLeft w:val="0"/>
          <w:marRight w:val="0"/>
          <w:marTop w:val="0"/>
          <w:marBottom w:val="0"/>
          <w:divBdr>
            <w:top w:val="none" w:sz="0" w:space="0" w:color="auto"/>
            <w:left w:val="none" w:sz="0" w:space="0" w:color="auto"/>
            <w:bottom w:val="none" w:sz="0" w:space="0" w:color="auto"/>
            <w:right w:val="none" w:sz="0" w:space="0" w:color="auto"/>
          </w:divBdr>
          <w:divsChild>
            <w:div w:id="540440146">
              <w:marLeft w:val="0"/>
              <w:marRight w:val="0"/>
              <w:marTop w:val="0"/>
              <w:marBottom w:val="0"/>
              <w:divBdr>
                <w:top w:val="none" w:sz="0" w:space="0" w:color="auto"/>
                <w:left w:val="none" w:sz="0" w:space="0" w:color="auto"/>
                <w:bottom w:val="none" w:sz="0" w:space="0" w:color="auto"/>
                <w:right w:val="none" w:sz="0" w:space="0" w:color="auto"/>
              </w:divBdr>
              <w:divsChild>
                <w:div w:id="288054699">
                  <w:marLeft w:val="0"/>
                  <w:marRight w:val="0"/>
                  <w:marTop w:val="0"/>
                  <w:marBottom w:val="0"/>
                  <w:divBdr>
                    <w:top w:val="none" w:sz="0" w:space="0" w:color="auto"/>
                    <w:left w:val="none" w:sz="0" w:space="0" w:color="auto"/>
                    <w:bottom w:val="none" w:sz="0" w:space="0" w:color="auto"/>
                    <w:right w:val="none" w:sz="0" w:space="0" w:color="auto"/>
                  </w:divBdr>
                </w:div>
              </w:divsChild>
            </w:div>
            <w:div w:id="1881475697">
              <w:marLeft w:val="0"/>
              <w:marRight w:val="0"/>
              <w:marTop w:val="0"/>
              <w:marBottom w:val="0"/>
              <w:divBdr>
                <w:top w:val="none" w:sz="0" w:space="0" w:color="auto"/>
                <w:left w:val="none" w:sz="0" w:space="0" w:color="auto"/>
                <w:bottom w:val="none" w:sz="0" w:space="0" w:color="auto"/>
                <w:right w:val="none" w:sz="0" w:space="0" w:color="auto"/>
              </w:divBdr>
            </w:div>
          </w:divsChild>
        </w:div>
        <w:div w:id="1545553908">
          <w:marLeft w:val="0"/>
          <w:marRight w:val="0"/>
          <w:marTop w:val="0"/>
          <w:marBottom w:val="0"/>
          <w:divBdr>
            <w:top w:val="none" w:sz="0" w:space="0" w:color="auto"/>
            <w:left w:val="none" w:sz="0" w:space="0" w:color="auto"/>
            <w:bottom w:val="none" w:sz="0" w:space="0" w:color="auto"/>
            <w:right w:val="none" w:sz="0" w:space="0" w:color="auto"/>
          </w:divBdr>
          <w:divsChild>
            <w:div w:id="19091203">
              <w:marLeft w:val="0"/>
              <w:marRight w:val="0"/>
              <w:marTop w:val="0"/>
              <w:marBottom w:val="0"/>
              <w:divBdr>
                <w:top w:val="none" w:sz="0" w:space="0" w:color="auto"/>
                <w:left w:val="none" w:sz="0" w:space="0" w:color="auto"/>
                <w:bottom w:val="none" w:sz="0" w:space="0" w:color="auto"/>
                <w:right w:val="none" w:sz="0" w:space="0" w:color="auto"/>
              </w:divBdr>
            </w:div>
            <w:div w:id="1916165596">
              <w:marLeft w:val="0"/>
              <w:marRight w:val="0"/>
              <w:marTop w:val="0"/>
              <w:marBottom w:val="0"/>
              <w:divBdr>
                <w:top w:val="none" w:sz="0" w:space="0" w:color="auto"/>
                <w:left w:val="none" w:sz="0" w:space="0" w:color="auto"/>
                <w:bottom w:val="none" w:sz="0" w:space="0" w:color="auto"/>
                <w:right w:val="none" w:sz="0" w:space="0" w:color="auto"/>
              </w:divBdr>
              <w:divsChild>
                <w:div w:id="102598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714500">
          <w:marLeft w:val="0"/>
          <w:marRight w:val="0"/>
          <w:marTop w:val="0"/>
          <w:marBottom w:val="0"/>
          <w:divBdr>
            <w:top w:val="none" w:sz="0" w:space="0" w:color="auto"/>
            <w:left w:val="none" w:sz="0" w:space="0" w:color="auto"/>
            <w:bottom w:val="none" w:sz="0" w:space="0" w:color="auto"/>
            <w:right w:val="none" w:sz="0" w:space="0" w:color="auto"/>
          </w:divBdr>
          <w:divsChild>
            <w:div w:id="185800333">
              <w:marLeft w:val="0"/>
              <w:marRight w:val="0"/>
              <w:marTop w:val="0"/>
              <w:marBottom w:val="0"/>
              <w:divBdr>
                <w:top w:val="none" w:sz="0" w:space="0" w:color="auto"/>
                <w:left w:val="none" w:sz="0" w:space="0" w:color="auto"/>
                <w:bottom w:val="none" w:sz="0" w:space="0" w:color="auto"/>
                <w:right w:val="none" w:sz="0" w:space="0" w:color="auto"/>
              </w:divBdr>
            </w:div>
            <w:div w:id="458958043">
              <w:marLeft w:val="0"/>
              <w:marRight w:val="0"/>
              <w:marTop w:val="0"/>
              <w:marBottom w:val="0"/>
              <w:divBdr>
                <w:top w:val="none" w:sz="0" w:space="0" w:color="auto"/>
                <w:left w:val="none" w:sz="0" w:space="0" w:color="auto"/>
                <w:bottom w:val="none" w:sz="0" w:space="0" w:color="auto"/>
                <w:right w:val="none" w:sz="0" w:space="0" w:color="auto"/>
              </w:divBdr>
              <w:divsChild>
                <w:div w:id="50640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327842">
      <w:bodyDiv w:val="1"/>
      <w:marLeft w:val="0"/>
      <w:marRight w:val="0"/>
      <w:marTop w:val="0"/>
      <w:marBottom w:val="0"/>
      <w:divBdr>
        <w:top w:val="none" w:sz="0" w:space="0" w:color="auto"/>
        <w:left w:val="none" w:sz="0" w:space="0" w:color="auto"/>
        <w:bottom w:val="none" w:sz="0" w:space="0" w:color="auto"/>
        <w:right w:val="none" w:sz="0" w:space="0" w:color="auto"/>
      </w:divBdr>
      <w:divsChild>
        <w:div w:id="8914769">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sChild>
            <w:div w:id="1780685953">
              <w:marLeft w:val="0"/>
              <w:marRight w:val="0"/>
              <w:marTop w:val="0"/>
              <w:marBottom w:val="0"/>
              <w:divBdr>
                <w:top w:val="none" w:sz="0" w:space="0" w:color="auto"/>
                <w:left w:val="none" w:sz="0" w:space="0" w:color="auto"/>
                <w:bottom w:val="none" w:sz="0" w:space="0" w:color="auto"/>
                <w:right w:val="none" w:sz="0" w:space="0" w:color="auto"/>
              </w:divBdr>
              <w:divsChild>
                <w:div w:id="1506557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38164">
          <w:marLeft w:val="0"/>
          <w:marRight w:val="0"/>
          <w:marTop w:val="0"/>
          <w:marBottom w:val="0"/>
          <w:divBdr>
            <w:top w:val="none" w:sz="0" w:space="0" w:color="auto"/>
            <w:left w:val="none" w:sz="0" w:space="0" w:color="auto"/>
            <w:bottom w:val="none" w:sz="0" w:space="0" w:color="auto"/>
            <w:right w:val="none" w:sz="0" w:space="0" w:color="auto"/>
          </w:divBdr>
        </w:div>
        <w:div w:id="231814505">
          <w:marLeft w:val="0"/>
          <w:marRight w:val="0"/>
          <w:marTop w:val="0"/>
          <w:marBottom w:val="0"/>
          <w:divBdr>
            <w:top w:val="none" w:sz="0" w:space="0" w:color="auto"/>
            <w:left w:val="none" w:sz="0" w:space="0" w:color="auto"/>
            <w:bottom w:val="none" w:sz="0" w:space="0" w:color="auto"/>
            <w:right w:val="none" w:sz="0" w:space="0" w:color="auto"/>
          </w:divBdr>
          <w:divsChild>
            <w:div w:id="230776976">
              <w:marLeft w:val="0"/>
              <w:marRight w:val="0"/>
              <w:marTop w:val="0"/>
              <w:marBottom w:val="0"/>
              <w:divBdr>
                <w:top w:val="none" w:sz="0" w:space="0" w:color="auto"/>
                <w:left w:val="none" w:sz="0" w:space="0" w:color="auto"/>
                <w:bottom w:val="none" w:sz="0" w:space="0" w:color="auto"/>
                <w:right w:val="none" w:sz="0" w:space="0" w:color="auto"/>
              </w:divBdr>
            </w:div>
          </w:divsChild>
        </w:div>
        <w:div w:id="383604187">
          <w:marLeft w:val="0"/>
          <w:marRight w:val="0"/>
          <w:marTop w:val="0"/>
          <w:marBottom w:val="0"/>
          <w:divBdr>
            <w:top w:val="none" w:sz="0" w:space="0" w:color="auto"/>
            <w:left w:val="none" w:sz="0" w:space="0" w:color="auto"/>
            <w:bottom w:val="none" w:sz="0" w:space="0" w:color="auto"/>
            <w:right w:val="none" w:sz="0" w:space="0" w:color="auto"/>
          </w:divBdr>
        </w:div>
        <w:div w:id="646323579">
          <w:marLeft w:val="0"/>
          <w:marRight w:val="0"/>
          <w:marTop w:val="0"/>
          <w:marBottom w:val="0"/>
          <w:divBdr>
            <w:top w:val="none" w:sz="0" w:space="0" w:color="auto"/>
            <w:left w:val="none" w:sz="0" w:space="0" w:color="auto"/>
            <w:bottom w:val="none" w:sz="0" w:space="0" w:color="auto"/>
            <w:right w:val="none" w:sz="0" w:space="0" w:color="auto"/>
          </w:divBdr>
        </w:div>
        <w:div w:id="946615372">
          <w:marLeft w:val="0"/>
          <w:marRight w:val="0"/>
          <w:marTop w:val="0"/>
          <w:marBottom w:val="0"/>
          <w:divBdr>
            <w:top w:val="none" w:sz="0" w:space="0" w:color="auto"/>
            <w:left w:val="none" w:sz="0" w:space="0" w:color="auto"/>
            <w:bottom w:val="none" w:sz="0" w:space="0" w:color="auto"/>
            <w:right w:val="none" w:sz="0" w:space="0" w:color="auto"/>
          </w:divBdr>
        </w:div>
        <w:div w:id="990716727">
          <w:marLeft w:val="0"/>
          <w:marRight w:val="0"/>
          <w:marTop w:val="0"/>
          <w:marBottom w:val="0"/>
          <w:divBdr>
            <w:top w:val="none" w:sz="0" w:space="0" w:color="auto"/>
            <w:left w:val="none" w:sz="0" w:space="0" w:color="auto"/>
            <w:bottom w:val="none" w:sz="0" w:space="0" w:color="auto"/>
            <w:right w:val="none" w:sz="0" w:space="0" w:color="auto"/>
          </w:divBdr>
        </w:div>
        <w:div w:id="1119028319">
          <w:marLeft w:val="0"/>
          <w:marRight w:val="0"/>
          <w:marTop w:val="300"/>
          <w:marBottom w:val="0"/>
          <w:divBdr>
            <w:top w:val="none" w:sz="0" w:space="0" w:color="auto"/>
            <w:left w:val="none" w:sz="0" w:space="0" w:color="auto"/>
            <w:bottom w:val="none" w:sz="0" w:space="0" w:color="auto"/>
            <w:right w:val="none" w:sz="0" w:space="0" w:color="auto"/>
          </w:divBdr>
          <w:divsChild>
            <w:div w:id="1988776414">
              <w:marLeft w:val="0"/>
              <w:marRight w:val="0"/>
              <w:marTop w:val="0"/>
              <w:marBottom w:val="0"/>
              <w:divBdr>
                <w:top w:val="none" w:sz="0" w:space="0" w:color="auto"/>
                <w:left w:val="none" w:sz="0" w:space="0" w:color="auto"/>
                <w:bottom w:val="none" w:sz="0" w:space="0" w:color="auto"/>
                <w:right w:val="none" w:sz="0" w:space="0" w:color="auto"/>
              </w:divBdr>
              <w:divsChild>
                <w:div w:id="32991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295307">
          <w:marLeft w:val="0"/>
          <w:marRight w:val="0"/>
          <w:marTop w:val="0"/>
          <w:marBottom w:val="0"/>
          <w:divBdr>
            <w:top w:val="none" w:sz="0" w:space="0" w:color="auto"/>
            <w:left w:val="none" w:sz="0" w:space="0" w:color="auto"/>
            <w:bottom w:val="none" w:sz="0" w:space="0" w:color="auto"/>
            <w:right w:val="none" w:sz="0" w:space="0" w:color="auto"/>
          </w:divBdr>
        </w:div>
        <w:div w:id="1278950436">
          <w:marLeft w:val="0"/>
          <w:marRight w:val="0"/>
          <w:marTop w:val="0"/>
          <w:marBottom w:val="0"/>
          <w:divBdr>
            <w:top w:val="none" w:sz="0" w:space="0" w:color="auto"/>
            <w:left w:val="none" w:sz="0" w:space="0" w:color="auto"/>
            <w:bottom w:val="none" w:sz="0" w:space="0" w:color="auto"/>
            <w:right w:val="none" w:sz="0" w:space="0" w:color="auto"/>
          </w:divBdr>
          <w:divsChild>
            <w:div w:id="1104880938">
              <w:marLeft w:val="0"/>
              <w:marRight w:val="0"/>
              <w:marTop w:val="0"/>
              <w:marBottom w:val="0"/>
              <w:divBdr>
                <w:top w:val="none" w:sz="0" w:space="0" w:color="auto"/>
                <w:left w:val="none" w:sz="0" w:space="0" w:color="auto"/>
                <w:bottom w:val="none" w:sz="0" w:space="0" w:color="auto"/>
                <w:right w:val="none" w:sz="0" w:space="0" w:color="auto"/>
              </w:divBdr>
            </w:div>
          </w:divsChild>
        </w:div>
        <w:div w:id="1330714177">
          <w:marLeft w:val="0"/>
          <w:marRight w:val="0"/>
          <w:marTop w:val="0"/>
          <w:marBottom w:val="0"/>
          <w:divBdr>
            <w:top w:val="none" w:sz="0" w:space="0" w:color="auto"/>
            <w:left w:val="none" w:sz="0" w:space="0" w:color="auto"/>
            <w:bottom w:val="none" w:sz="0" w:space="0" w:color="auto"/>
            <w:right w:val="none" w:sz="0" w:space="0" w:color="auto"/>
          </w:divBdr>
          <w:divsChild>
            <w:div w:id="1750418215">
              <w:marLeft w:val="0"/>
              <w:marRight w:val="0"/>
              <w:marTop w:val="0"/>
              <w:marBottom w:val="0"/>
              <w:divBdr>
                <w:top w:val="none" w:sz="0" w:space="0" w:color="auto"/>
                <w:left w:val="none" w:sz="0" w:space="0" w:color="auto"/>
                <w:bottom w:val="none" w:sz="0" w:space="0" w:color="auto"/>
                <w:right w:val="none" w:sz="0" w:space="0" w:color="auto"/>
              </w:divBdr>
            </w:div>
          </w:divsChild>
        </w:div>
        <w:div w:id="1439449956">
          <w:marLeft w:val="0"/>
          <w:marRight w:val="0"/>
          <w:marTop w:val="0"/>
          <w:marBottom w:val="0"/>
          <w:divBdr>
            <w:top w:val="none" w:sz="0" w:space="0" w:color="auto"/>
            <w:left w:val="none" w:sz="0" w:space="0" w:color="auto"/>
            <w:bottom w:val="none" w:sz="0" w:space="0" w:color="auto"/>
            <w:right w:val="none" w:sz="0" w:space="0" w:color="auto"/>
          </w:divBdr>
          <w:divsChild>
            <w:div w:id="1976447122">
              <w:marLeft w:val="0"/>
              <w:marRight w:val="0"/>
              <w:marTop w:val="0"/>
              <w:marBottom w:val="0"/>
              <w:divBdr>
                <w:top w:val="none" w:sz="0" w:space="0" w:color="auto"/>
                <w:left w:val="none" w:sz="0" w:space="0" w:color="auto"/>
                <w:bottom w:val="none" w:sz="0" w:space="0" w:color="auto"/>
                <w:right w:val="none" w:sz="0" w:space="0" w:color="auto"/>
              </w:divBdr>
            </w:div>
          </w:divsChild>
        </w:div>
        <w:div w:id="1733195076">
          <w:marLeft w:val="0"/>
          <w:marRight w:val="0"/>
          <w:marTop w:val="300"/>
          <w:marBottom w:val="0"/>
          <w:divBdr>
            <w:top w:val="none" w:sz="0" w:space="0" w:color="auto"/>
            <w:left w:val="none" w:sz="0" w:space="0" w:color="auto"/>
            <w:bottom w:val="none" w:sz="0" w:space="0" w:color="auto"/>
            <w:right w:val="none" w:sz="0" w:space="0" w:color="auto"/>
          </w:divBdr>
          <w:divsChild>
            <w:div w:id="1635209781">
              <w:marLeft w:val="0"/>
              <w:marRight w:val="0"/>
              <w:marTop w:val="0"/>
              <w:marBottom w:val="0"/>
              <w:divBdr>
                <w:top w:val="none" w:sz="0" w:space="0" w:color="auto"/>
                <w:left w:val="none" w:sz="0" w:space="0" w:color="auto"/>
                <w:bottom w:val="none" w:sz="0" w:space="0" w:color="auto"/>
                <w:right w:val="none" w:sz="0" w:space="0" w:color="auto"/>
              </w:divBdr>
              <w:divsChild>
                <w:div w:id="8738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9299">
          <w:marLeft w:val="0"/>
          <w:marRight w:val="0"/>
          <w:marTop w:val="0"/>
          <w:marBottom w:val="0"/>
          <w:divBdr>
            <w:top w:val="none" w:sz="0" w:space="0" w:color="auto"/>
            <w:left w:val="none" w:sz="0" w:space="0" w:color="auto"/>
            <w:bottom w:val="none" w:sz="0" w:space="0" w:color="auto"/>
            <w:right w:val="none" w:sz="0" w:space="0" w:color="auto"/>
          </w:divBdr>
          <w:divsChild>
            <w:div w:id="102696903">
              <w:marLeft w:val="0"/>
              <w:marRight w:val="0"/>
              <w:marTop w:val="0"/>
              <w:marBottom w:val="0"/>
              <w:divBdr>
                <w:top w:val="none" w:sz="0" w:space="0" w:color="auto"/>
                <w:left w:val="none" w:sz="0" w:space="0" w:color="auto"/>
                <w:bottom w:val="none" w:sz="0" w:space="0" w:color="auto"/>
                <w:right w:val="none" w:sz="0" w:space="0" w:color="auto"/>
              </w:divBdr>
            </w:div>
          </w:divsChild>
        </w:div>
        <w:div w:id="1808208602">
          <w:marLeft w:val="0"/>
          <w:marRight w:val="0"/>
          <w:marTop w:val="0"/>
          <w:marBottom w:val="0"/>
          <w:divBdr>
            <w:top w:val="none" w:sz="0" w:space="0" w:color="auto"/>
            <w:left w:val="none" w:sz="0" w:space="0" w:color="auto"/>
            <w:bottom w:val="none" w:sz="0" w:space="0" w:color="auto"/>
            <w:right w:val="none" w:sz="0" w:space="0" w:color="auto"/>
          </w:divBdr>
          <w:divsChild>
            <w:div w:id="1696148459">
              <w:marLeft w:val="0"/>
              <w:marRight w:val="0"/>
              <w:marTop w:val="0"/>
              <w:marBottom w:val="0"/>
              <w:divBdr>
                <w:top w:val="none" w:sz="0" w:space="0" w:color="auto"/>
                <w:left w:val="none" w:sz="0" w:space="0" w:color="auto"/>
                <w:bottom w:val="none" w:sz="0" w:space="0" w:color="auto"/>
                <w:right w:val="none" w:sz="0" w:space="0" w:color="auto"/>
              </w:divBdr>
            </w:div>
          </w:divsChild>
        </w:div>
        <w:div w:id="1819153478">
          <w:marLeft w:val="0"/>
          <w:marRight w:val="0"/>
          <w:marTop w:val="300"/>
          <w:marBottom w:val="0"/>
          <w:divBdr>
            <w:top w:val="none" w:sz="0" w:space="0" w:color="auto"/>
            <w:left w:val="none" w:sz="0" w:space="0" w:color="auto"/>
            <w:bottom w:val="none" w:sz="0" w:space="0" w:color="auto"/>
            <w:right w:val="none" w:sz="0" w:space="0" w:color="auto"/>
          </w:divBdr>
          <w:divsChild>
            <w:div w:id="1643121204">
              <w:marLeft w:val="0"/>
              <w:marRight w:val="0"/>
              <w:marTop w:val="0"/>
              <w:marBottom w:val="0"/>
              <w:divBdr>
                <w:top w:val="none" w:sz="0" w:space="0" w:color="auto"/>
                <w:left w:val="none" w:sz="0" w:space="0" w:color="auto"/>
                <w:bottom w:val="none" w:sz="0" w:space="0" w:color="auto"/>
                <w:right w:val="none" w:sz="0" w:space="0" w:color="auto"/>
              </w:divBdr>
              <w:divsChild>
                <w:div w:id="128916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541818">
          <w:marLeft w:val="0"/>
          <w:marRight w:val="0"/>
          <w:marTop w:val="0"/>
          <w:marBottom w:val="0"/>
          <w:divBdr>
            <w:top w:val="none" w:sz="0" w:space="0" w:color="auto"/>
            <w:left w:val="none" w:sz="0" w:space="0" w:color="auto"/>
            <w:bottom w:val="none" w:sz="0" w:space="0" w:color="auto"/>
            <w:right w:val="none" w:sz="0" w:space="0" w:color="auto"/>
          </w:divBdr>
          <w:divsChild>
            <w:div w:id="70117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519879">
      <w:bodyDiv w:val="1"/>
      <w:marLeft w:val="0"/>
      <w:marRight w:val="0"/>
      <w:marTop w:val="0"/>
      <w:marBottom w:val="0"/>
      <w:divBdr>
        <w:top w:val="none" w:sz="0" w:space="0" w:color="auto"/>
        <w:left w:val="none" w:sz="0" w:space="0" w:color="auto"/>
        <w:bottom w:val="none" w:sz="0" w:space="0" w:color="auto"/>
        <w:right w:val="none" w:sz="0" w:space="0" w:color="auto"/>
      </w:divBdr>
    </w:div>
    <w:div w:id="1060641247">
      <w:bodyDiv w:val="1"/>
      <w:marLeft w:val="0"/>
      <w:marRight w:val="0"/>
      <w:marTop w:val="0"/>
      <w:marBottom w:val="0"/>
      <w:divBdr>
        <w:top w:val="none" w:sz="0" w:space="0" w:color="auto"/>
        <w:left w:val="none" w:sz="0" w:space="0" w:color="auto"/>
        <w:bottom w:val="none" w:sz="0" w:space="0" w:color="auto"/>
        <w:right w:val="none" w:sz="0" w:space="0" w:color="auto"/>
      </w:divBdr>
      <w:divsChild>
        <w:div w:id="40400741">
          <w:marLeft w:val="0"/>
          <w:marRight w:val="0"/>
          <w:marTop w:val="0"/>
          <w:marBottom w:val="0"/>
          <w:divBdr>
            <w:top w:val="none" w:sz="0" w:space="0" w:color="auto"/>
            <w:left w:val="none" w:sz="0" w:space="0" w:color="auto"/>
            <w:bottom w:val="none" w:sz="0" w:space="0" w:color="auto"/>
            <w:right w:val="none" w:sz="0" w:space="0" w:color="auto"/>
          </w:divBdr>
          <w:divsChild>
            <w:div w:id="1356998162">
              <w:marLeft w:val="0"/>
              <w:marRight w:val="0"/>
              <w:marTop w:val="0"/>
              <w:marBottom w:val="0"/>
              <w:divBdr>
                <w:top w:val="none" w:sz="0" w:space="0" w:color="auto"/>
                <w:left w:val="none" w:sz="0" w:space="0" w:color="auto"/>
                <w:bottom w:val="none" w:sz="0" w:space="0" w:color="auto"/>
                <w:right w:val="none" w:sz="0" w:space="0" w:color="auto"/>
              </w:divBdr>
            </w:div>
          </w:divsChild>
        </w:div>
        <w:div w:id="243415184">
          <w:marLeft w:val="0"/>
          <w:marRight w:val="0"/>
          <w:marTop w:val="0"/>
          <w:marBottom w:val="0"/>
          <w:divBdr>
            <w:top w:val="none" w:sz="0" w:space="0" w:color="auto"/>
            <w:left w:val="none" w:sz="0" w:space="0" w:color="auto"/>
            <w:bottom w:val="none" w:sz="0" w:space="0" w:color="auto"/>
            <w:right w:val="none" w:sz="0" w:space="0" w:color="auto"/>
          </w:divBdr>
          <w:divsChild>
            <w:div w:id="530993531">
              <w:marLeft w:val="0"/>
              <w:marRight w:val="0"/>
              <w:marTop w:val="0"/>
              <w:marBottom w:val="0"/>
              <w:divBdr>
                <w:top w:val="none" w:sz="0" w:space="0" w:color="auto"/>
                <w:left w:val="none" w:sz="0" w:space="0" w:color="auto"/>
                <w:bottom w:val="none" w:sz="0" w:space="0" w:color="auto"/>
                <w:right w:val="none" w:sz="0" w:space="0" w:color="auto"/>
              </w:divBdr>
            </w:div>
          </w:divsChild>
        </w:div>
        <w:div w:id="292946716">
          <w:marLeft w:val="0"/>
          <w:marRight w:val="0"/>
          <w:marTop w:val="300"/>
          <w:marBottom w:val="0"/>
          <w:divBdr>
            <w:top w:val="none" w:sz="0" w:space="0" w:color="auto"/>
            <w:left w:val="none" w:sz="0" w:space="0" w:color="auto"/>
            <w:bottom w:val="none" w:sz="0" w:space="0" w:color="auto"/>
            <w:right w:val="none" w:sz="0" w:space="0" w:color="auto"/>
          </w:divBdr>
          <w:divsChild>
            <w:div w:id="1062631506">
              <w:marLeft w:val="0"/>
              <w:marRight w:val="0"/>
              <w:marTop w:val="0"/>
              <w:marBottom w:val="0"/>
              <w:divBdr>
                <w:top w:val="none" w:sz="0" w:space="0" w:color="auto"/>
                <w:left w:val="none" w:sz="0" w:space="0" w:color="auto"/>
                <w:bottom w:val="none" w:sz="0" w:space="0" w:color="auto"/>
                <w:right w:val="none" w:sz="0" w:space="0" w:color="auto"/>
              </w:divBdr>
              <w:divsChild>
                <w:div w:id="348065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169728">
          <w:marLeft w:val="0"/>
          <w:marRight w:val="0"/>
          <w:marTop w:val="0"/>
          <w:marBottom w:val="0"/>
          <w:divBdr>
            <w:top w:val="none" w:sz="0" w:space="0" w:color="auto"/>
            <w:left w:val="none" w:sz="0" w:space="0" w:color="auto"/>
            <w:bottom w:val="none" w:sz="0" w:space="0" w:color="auto"/>
            <w:right w:val="none" w:sz="0" w:space="0" w:color="auto"/>
          </w:divBdr>
          <w:divsChild>
            <w:div w:id="754203906">
              <w:marLeft w:val="0"/>
              <w:marRight w:val="0"/>
              <w:marTop w:val="0"/>
              <w:marBottom w:val="0"/>
              <w:divBdr>
                <w:top w:val="none" w:sz="0" w:space="0" w:color="auto"/>
                <w:left w:val="none" w:sz="0" w:space="0" w:color="auto"/>
                <w:bottom w:val="none" w:sz="0" w:space="0" w:color="auto"/>
                <w:right w:val="none" w:sz="0" w:space="0" w:color="auto"/>
              </w:divBdr>
            </w:div>
          </w:divsChild>
        </w:div>
        <w:div w:id="386295982">
          <w:marLeft w:val="0"/>
          <w:marRight w:val="0"/>
          <w:marTop w:val="0"/>
          <w:marBottom w:val="0"/>
          <w:divBdr>
            <w:top w:val="none" w:sz="0" w:space="0" w:color="auto"/>
            <w:left w:val="none" w:sz="0" w:space="0" w:color="auto"/>
            <w:bottom w:val="none" w:sz="0" w:space="0" w:color="auto"/>
            <w:right w:val="none" w:sz="0" w:space="0" w:color="auto"/>
          </w:divBdr>
        </w:div>
        <w:div w:id="582878159">
          <w:marLeft w:val="0"/>
          <w:marRight w:val="0"/>
          <w:marTop w:val="0"/>
          <w:marBottom w:val="0"/>
          <w:divBdr>
            <w:top w:val="none" w:sz="0" w:space="0" w:color="auto"/>
            <w:left w:val="none" w:sz="0" w:space="0" w:color="auto"/>
            <w:bottom w:val="none" w:sz="0" w:space="0" w:color="auto"/>
            <w:right w:val="none" w:sz="0" w:space="0" w:color="auto"/>
          </w:divBdr>
          <w:divsChild>
            <w:div w:id="1527592995">
              <w:marLeft w:val="0"/>
              <w:marRight w:val="0"/>
              <w:marTop w:val="0"/>
              <w:marBottom w:val="0"/>
              <w:divBdr>
                <w:top w:val="none" w:sz="0" w:space="0" w:color="auto"/>
                <w:left w:val="none" w:sz="0" w:space="0" w:color="auto"/>
                <w:bottom w:val="none" w:sz="0" w:space="0" w:color="auto"/>
                <w:right w:val="none" w:sz="0" w:space="0" w:color="auto"/>
              </w:divBdr>
            </w:div>
          </w:divsChild>
        </w:div>
        <w:div w:id="614677403">
          <w:marLeft w:val="0"/>
          <w:marRight w:val="0"/>
          <w:marTop w:val="0"/>
          <w:marBottom w:val="0"/>
          <w:divBdr>
            <w:top w:val="none" w:sz="0" w:space="0" w:color="auto"/>
            <w:left w:val="none" w:sz="0" w:space="0" w:color="auto"/>
            <w:bottom w:val="none" w:sz="0" w:space="0" w:color="auto"/>
            <w:right w:val="none" w:sz="0" w:space="0" w:color="auto"/>
          </w:divBdr>
          <w:divsChild>
            <w:div w:id="2130051216">
              <w:marLeft w:val="0"/>
              <w:marRight w:val="0"/>
              <w:marTop w:val="0"/>
              <w:marBottom w:val="0"/>
              <w:divBdr>
                <w:top w:val="none" w:sz="0" w:space="0" w:color="auto"/>
                <w:left w:val="none" w:sz="0" w:space="0" w:color="auto"/>
                <w:bottom w:val="none" w:sz="0" w:space="0" w:color="auto"/>
                <w:right w:val="none" w:sz="0" w:space="0" w:color="auto"/>
              </w:divBdr>
            </w:div>
          </w:divsChild>
        </w:div>
        <w:div w:id="655110413">
          <w:marLeft w:val="0"/>
          <w:marRight w:val="0"/>
          <w:marTop w:val="0"/>
          <w:marBottom w:val="0"/>
          <w:divBdr>
            <w:top w:val="none" w:sz="0" w:space="0" w:color="auto"/>
            <w:left w:val="none" w:sz="0" w:space="0" w:color="auto"/>
            <w:bottom w:val="none" w:sz="0" w:space="0" w:color="auto"/>
            <w:right w:val="none" w:sz="0" w:space="0" w:color="auto"/>
          </w:divBdr>
          <w:divsChild>
            <w:div w:id="443427644">
              <w:marLeft w:val="0"/>
              <w:marRight w:val="0"/>
              <w:marTop w:val="0"/>
              <w:marBottom w:val="0"/>
              <w:divBdr>
                <w:top w:val="none" w:sz="0" w:space="0" w:color="auto"/>
                <w:left w:val="none" w:sz="0" w:space="0" w:color="auto"/>
                <w:bottom w:val="none" w:sz="0" w:space="0" w:color="auto"/>
                <w:right w:val="none" w:sz="0" w:space="0" w:color="auto"/>
              </w:divBdr>
            </w:div>
          </w:divsChild>
        </w:div>
        <w:div w:id="806555397">
          <w:marLeft w:val="0"/>
          <w:marRight w:val="0"/>
          <w:marTop w:val="0"/>
          <w:marBottom w:val="0"/>
          <w:divBdr>
            <w:top w:val="none" w:sz="0" w:space="0" w:color="auto"/>
            <w:left w:val="none" w:sz="0" w:space="0" w:color="auto"/>
            <w:bottom w:val="none" w:sz="0" w:space="0" w:color="auto"/>
            <w:right w:val="none" w:sz="0" w:space="0" w:color="auto"/>
          </w:divBdr>
        </w:div>
        <w:div w:id="1330937008">
          <w:marLeft w:val="0"/>
          <w:marRight w:val="0"/>
          <w:marTop w:val="0"/>
          <w:marBottom w:val="0"/>
          <w:divBdr>
            <w:top w:val="none" w:sz="0" w:space="0" w:color="auto"/>
            <w:left w:val="none" w:sz="0" w:space="0" w:color="auto"/>
            <w:bottom w:val="none" w:sz="0" w:space="0" w:color="auto"/>
            <w:right w:val="none" w:sz="0" w:space="0" w:color="auto"/>
          </w:divBdr>
        </w:div>
        <w:div w:id="1355689842">
          <w:marLeft w:val="0"/>
          <w:marRight w:val="0"/>
          <w:marTop w:val="0"/>
          <w:marBottom w:val="0"/>
          <w:divBdr>
            <w:top w:val="none" w:sz="0" w:space="0" w:color="auto"/>
            <w:left w:val="none" w:sz="0" w:space="0" w:color="auto"/>
            <w:bottom w:val="none" w:sz="0" w:space="0" w:color="auto"/>
            <w:right w:val="none" w:sz="0" w:space="0" w:color="auto"/>
          </w:divBdr>
        </w:div>
        <w:div w:id="1377389911">
          <w:marLeft w:val="0"/>
          <w:marRight w:val="0"/>
          <w:marTop w:val="0"/>
          <w:marBottom w:val="0"/>
          <w:divBdr>
            <w:top w:val="none" w:sz="0" w:space="0" w:color="auto"/>
            <w:left w:val="none" w:sz="0" w:space="0" w:color="auto"/>
            <w:bottom w:val="none" w:sz="0" w:space="0" w:color="auto"/>
            <w:right w:val="none" w:sz="0" w:space="0" w:color="auto"/>
          </w:divBdr>
        </w:div>
        <w:div w:id="1413963448">
          <w:marLeft w:val="0"/>
          <w:marRight w:val="0"/>
          <w:marTop w:val="0"/>
          <w:marBottom w:val="0"/>
          <w:divBdr>
            <w:top w:val="none" w:sz="0" w:space="0" w:color="auto"/>
            <w:left w:val="none" w:sz="0" w:space="0" w:color="auto"/>
            <w:bottom w:val="none" w:sz="0" w:space="0" w:color="auto"/>
            <w:right w:val="none" w:sz="0" w:space="0" w:color="auto"/>
          </w:divBdr>
        </w:div>
        <w:div w:id="1413971545">
          <w:marLeft w:val="0"/>
          <w:marRight w:val="0"/>
          <w:marTop w:val="0"/>
          <w:marBottom w:val="0"/>
          <w:divBdr>
            <w:top w:val="none" w:sz="0" w:space="0" w:color="auto"/>
            <w:left w:val="none" w:sz="0" w:space="0" w:color="auto"/>
            <w:bottom w:val="none" w:sz="0" w:space="0" w:color="auto"/>
            <w:right w:val="none" w:sz="0" w:space="0" w:color="auto"/>
          </w:divBdr>
          <w:divsChild>
            <w:div w:id="436028573">
              <w:marLeft w:val="0"/>
              <w:marRight w:val="0"/>
              <w:marTop w:val="0"/>
              <w:marBottom w:val="0"/>
              <w:divBdr>
                <w:top w:val="none" w:sz="0" w:space="0" w:color="auto"/>
                <w:left w:val="none" w:sz="0" w:space="0" w:color="auto"/>
                <w:bottom w:val="none" w:sz="0" w:space="0" w:color="auto"/>
                <w:right w:val="none" w:sz="0" w:space="0" w:color="auto"/>
              </w:divBdr>
            </w:div>
          </w:divsChild>
        </w:div>
        <w:div w:id="1922062433">
          <w:marLeft w:val="0"/>
          <w:marRight w:val="0"/>
          <w:marTop w:val="300"/>
          <w:marBottom w:val="0"/>
          <w:divBdr>
            <w:top w:val="none" w:sz="0" w:space="0" w:color="auto"/>
            <w:left w:val="none" w:sz="0" w:space="0" w:color="auto"/>
            <w:bottom w:val="none" w:sz="0" w:space="0" w:color="auto"/>
            <w:right w:val="none" w:sz="0" w:space="0" w:color="auto"/>
          </w:divBdr>
          <w:divsChild>
            <w:div w:id="1758288135">
              <w:marLeft w:val="0"/>
              <w:marRight w:val="0"/>
              <w:marTop w:val="0"/>
              <w:marBottom w:val="0"/>
              <w:divBdr>
                <w:top w:val="none" w:sz="0" w:space="0" w:color="auto"/>
                <w:left w:val="none" w:sz="0" w:space="0" w:color="auto"/>
                <w:bottom w:val="none" w:sz="0" w:space="0" w:color="auto"/>
                <w:right w:val="none" w:sz="0" w:space="0" w:color="auto"/>
              </w:divBdr>
              <w:divsChild>
                <w:div w:id="73093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655252">
          <w:marLeft w:val="0"/>
          <w:marRight w:val="0"/>
          <w:marTop w:val="300"/>
          <w:marBottom w:val="0"/>
          <w:divBdr>
            <w:top w:val="none" w:sz="0" w:space="0" w:color="auto"/>
            <w:left w:val="none" w:sz="0" w:space="0" w:color="auto"/>
            <w:bottom w:val="none" w:sz="0" w:space="0" w:color="auto"/>
            <w:right w:val="none" w:sz="0" w:space="0" w:color="auto"/>
          </w:divBdr>
          <w:divsChild>
            <w:div w:id="1565526256">
              <w:marLeft w:val="0"/>
              <w:marRight w:val="0"/>
              <w:marTop w:val="0"/>
              <w:marBottom w:val="0"/>
              <w:divBdr>
                <w:top w:val="none" w:sz="0" w:space="0" w:color="auto"/>
                <w:left w:val="none" w:sz="0" w:space="0" w:color="auto"/>
                <w:bottom w:val="none" w:sz="0" w:space="0" w:color="auto"/>
                <w:right w:val="none" w:sz="0" w:space="0" w:color="auto"/>
              </w:divBdr>
              <w:divsChild>
                <w:div w:id="88240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2512">
          <w:marLeft w:val="0"/>
          <w:marRight w:val="0"/>
          <w:marTop w:val="0"/>
          <w:marBottom w:val="0"/>
          <w:divBdr>
            <w:top w:val="none" w:sz="0" w:space="0" w:color="auto"/>
            <w:left w:val="none" w:sz="0" w:space="0" w:color="auto"/>
            <w:bottom w:val="none" w:sz="0" w:space="0" w:color="auto"/>
            <w:right w:val="none" w:sz="0" w:space="0" w:color="auto"/>
          </w:divBdr>
        </w:div>
        <w:div w:id="1985355535">
          <w:marLeft w:val="0"/>
          <w:marRight w:val="0"/>
          <w:marTop w:val="300"/>
          <w:marBottom w:val="0"/>
          <w:divBdr>
            <w:top w:val="none" w:sz="0" w:space="0" w:color="auto"/>
            <w:left w:val="none" w:sz="0" w:space="0" w:color="auto"/>
            <w:bottom w:val="none" w:sz="0" w:space="0" w:color="auto"/>
            <w:right w:val="none" w:sz="0" w:space="0" w:color="auto"/>
          </w:divBdr>
          <w:divsChild>
            <w:div w:id="623268262">
              <w:marLeft w:val="0"/>
              <w:marRight w:val="0"/>
              <w:marTop w:val="0"/>
              <w:marBottom w:val="0"/>
              <w:divBdr>
                <w:top w:val="none" w:sz="0" w:space="0" w:color="auto"/>
                <w:left w:val="none" w:sz="0" w:space="0" w:color="auto"/>
                <w:bottom w:val="none" w:sz="0" w:space="0" w:color="auto"/>
                <w:right w:val="none" w:sz="0" w:space="0" w:color="auto"/>
              </w:divBdr>
              <w:divsChild>
                <w:div w:id="103639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0860752">
      <w:bodyDiv w:val="1"/>
      <w:marLeft w:val="0"/>
      <w:marRight w:val="0"/>
      <w:marTop w:val="0"/>
      <w:marBottom w:val="0"/>
      <w:divBdr>
        <w:top w:val="none" w:sz="0" w:space="0" w:color="auto"/>
        <w:left w:val="none" w:sz="0" w:space="0" w:color="auto"/>
        <w:bottom w:val="none" w:sz="0" w:space="0" w:color="auto"/>
        <w:right w:val="none" w:sz="0" w:space="0" w:color="auto"/>
      </w:divBdr>
      <w:divsChild>
        <w:div w:id="115608787">
          <w:marLeft w:val="0"/>
          <w:marRight w:val="0"/>
          <w:marTop w:val="0"/>
          <w:marBottom w:val="0"/>
          <w:divBdr>
            <w:top w:val="none" w:sz="0" w:space="0" w:color="auto"/>
            <w:left w:val="none" w:sz="0" w:space="0" w:color="auto"/>
            <w:bottom w:val="none" w:sz="0" w:space="0" w:color="auto"/>
            <w:right w:val="none" w:sz="0" w:space="0" w:color="auto"/>
          </w:divBdr>
          <w:divsChild>
            <w:div w:id="2094009592">
              <w:marLeft w:val="0"/>
              <w:marRight w:val="0"/>
              <w:marTop w:val="0"/>
              <w:marBottom w:val="0"/>
              <w:divBdr>
                <w:top w:val="none" w:sz="0" w:space="0" w:color="auto"/>
                <w:left w:val="none" w:sz="0" w:space="0" w:color="auto"/>
                <w:bottom w:val="none" w:sz="0" w:space="0" w:color="auto"/>
                <w:right w:val="none" w:sz="0" w:space="0" w:color="auto"/>
              </w:divBdr>
            </w:div>
          </w:divsChild>
        </w:div>
        <w:div w:id="206600388">
          <w:marLeft w:val="0"/>
          <w:marRight w:val="0"/>
          <w:marTop w:val="0"/>
          <w:marBottom w:val="0"/>
          <w:divBdr>
            <w:top w:val="none" w:sz="0" w:space="0" w:color="auto"/>
            <w:left w:val="none" w:sz="0" w:space="0" w:color="auto"/>
            <w:bottom w:val="none" w:sz="0" w:space="0" w:color="auto"/>
            <w:right w:val="none" w:sz="0" w:space="0" w:color="auto"/>
          </w:divBdr>
        </w:div>
        <w:div w:id="261645232">
          <w:marLeft w:val="0"/>
          <w:marRight w:val="0"/>
          <w:marTop w:val="300"/>
          <w:marBottom w:val="0"/>
          <w:divBdr>
            <w:top w:val="none" w:sz="0" w:space="0" w:color="auto"/>
            <w:left w:val="none" w:sz="0" w:space="0" w:color="auto"/>
            <w:bottom w:val="none" w:sz="0" w:space="0" w:color="auto"/>
            <w:right w:val="none" w:sz="0" w:space="0" w:color="auto"/>
          </w:divBdr>
          <w:divsChild>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9654555">
          <w:marLeft w:val="0"/>
          <w:marRight w:val="0"/>
          <w:marTop w:val="0"/>
          <w:marBottom w:val="0"/>
          <w:divBdr>
            <w:top w:val="none" w:sz="0" w:space="0" w:color="auto"/>
            <w:left w:val="none" w:sz="0" w:space="0" w:color="auto"/>
            <w:bottom w:val="none" w:sz="0" w:space="0" w:color="auto"/>
            <w:right w:val="none" w:sz="0" w:space="0" w:color="auto"/>
          </w:divBdr>
        </w:div>
        <w:div w:id="303043166">
          <w:marLeft w:val="0"/>
          <w:marRight w:val="0"/>
          <w:marTop w:val="0"/>
          <w:marBottom w:val="0"/>
          <w:divBdr>
            <w:top w:val="none" w:sz="0" w:space="0" w:color="auto"/>
            <w:left w:val="none" w:sz="0" w:space="0" w:color="auto"/>
            <w:bottom w:val="none" w:sz="0" w:space="0" w:color="auto"/>
            <w:right w:val="none" w:sz="0" w:space="0" w:color="auto"/>
          </w:divBdr>
        </w:div>
        <w:div w:id="686564941">
          <w:marLeft w:val="0"/>
          <w:marRight w:val="0"/>
          <w:marTop w:val="0"/>
          <w:marBottom w:val="0"/>
          <w:divBdr>
            <w:top w:val="none" w:sz="0" w:space="0" w:color="auto"/>
            <w:left w:val="none" w:sz="0" w:space="0" w:color="auto"/>
            <w:bottom w:val="none" w:sz="0" w:space="0" w:color="auto"/>
            <w:right w:val="none" w:sz="0" w:space="0" w:color="auto"/>
          </w:divBdr>
          <w:divsChild>
            <w:div w:id="769816215">
              <w:marLeft w:val="0"/>
              <w:marRight w:val="0"/>
              <w:marTop w:val="0"/>
              <w:marBottom w:val="0"/>
              <w:divBdr>
                <w:top w:val="none" w:sz="0" w:space="0" w:color="auto"/>
                <w:left w:val="none" w:sz="0" w:space="0" w:color="auto"/>
                <w:bottom w:val="none" w:sz="0" w:space="0" w:color="auto"/>
                <w:right w:val="none" w:sz="0" w:space="0" w:color="auto"/>
              </w:divBdr>
            </w:div>
          </w:divsChild>
        </w:div>
        <w:div w:id="706294226">
          <w:marLeft w:val="0"/>
          <w:marRight w:val="0"/>
          <w:marTop w:val="0"/>
          <w:marBottom w:val="0"/>
          <w:divBdr>
            <w:top w:val="none" w:sz="0" w:space="0" w:color="auto"/>
            <w:left w:val="none" w:sz="0" w:space="0" w:color="auto"/>
            <w:bottom w:val="none" w:sz="0" w:space="0" w:color="auto"/>
            <w:right w:val="none" w:sz="0" w:space="0" w:color="auto"/>
          </w:divBdr>
          <w:divsChild>
            <w:div w:id="1137912903">
              <w:marLeft w:val="0"/>
              <w:marRight w:val="0"/>
              <w:marTop w:val="0"/>
              <w:marBottom w:val="0"/>
              <w:divBdr>
                <w:top w:val="none" w:sz="0" w:space="0" w:color="auto"/>
                <w:left w:val="none" w:sz="0" w:space="0" w:color="auto"/>
                <w:bottom w:val="none" w:sz="0" w:space="0" w:color="auto"/>
                <w:right w:val="none" w:sz="0" w:space="0" w:color="auto"/>
              </w:divBdr>
            </w:div>
          </w:divsChild>
        </w:div>
        <w:div w:id="747969949">
          <w:marLeft w:val="0"/>
          <w:marRight w:val="0"/>
          <w:marTop w:val="0"/>
          <w:marBottom w:val="0"/>
          <w:divBdr>
            <w:top w:val="none" w:sz="0" w:space="0" w:color="auto"/>
            <w:left w:val="none" w:sz="0" w:space="0" w:color="auto"/>
            <w:bottom w:val="none" w:sz="0" w:space="0" w:color="auto"/>
            <w:right w:val="none" w:sz="0" w:space="0" w:color="auto"/>
          </w:divBdr>
          <w:divsChild>
            <w:div w:id="18897717">
              <w:marLeft w:val="0"/>
              <w:marRight w:val="0"/>
              <w:marTop w:val="0"/>
              <w:marBottom w:val="0"/>
              <w:divBdr>
                <w:top w:val="none" w:sz="0" w:space="0" w:color="auto"/>
                <w:left w:val="none" w:sz="0" w:space="0" w:color="auto"/>
                <w:bottom w:val="none" w:sz="0" w:space="0" w:color="auto"/>
                <w:right w:val="none" w:sz="0" w:space="0" w:color="auto"/>
              </w:divBdr>
            </w:div>
          </w:divsChild>
        </w:div>
        <w:div w:id="777288910">
          <w:marLeft w:val="0"/>
          <w:marRight w:val="0"/>
          <w:marTop w:val="300"/>
          <w:marBottom w:val="0"/>
          <w:divBdr>
            <w:top w:val="none" w:sz="0" w:space="0" w:color="auto"/>
            <w:left w:val="none" w:sz="0" w:space="0" w:color="auto"/>
            <w:bottom w:val="none" w:sz="0" w:space="0" w:color="auto"/>
            <w:right w:val="none" w:sz="0" w:space="0" w:color="auto"/>
          </w:divBdr>
          <w:divsChild>
            <w:div w:id="761999071">
              <w:marLeft w:val="0"/>
              <w:marRight w:val="0"/>
              <w:marTop w:val="0"/>
              <w:marBottom w:val="0"/>
              <w:divBdr>
                <w:top w:val="none" w:sz="0" w:space="0" w:color="auto"/>
                <w:left w:val="none" w:sz="0" w:space="0" w:color="auto"/>
                <w:bottom w:val="none" w:sz="0" w:space="0" w:color="auto"/>
                <w:right w:val="none" w:sz="0" w:space="0" w:color="auto"/>
              </w:divBdr>
              <w:divsChild>
                <w:div w:id="1373069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9590">
          <w:marLeft w:val="0"/>
          <w:marRight w:val="0"/>
          <w:marTop w:val="0"/>
          <w:marBottom w:val="0"/>
          <w:divBdr>
            <w:top w:val="none" w:sz="0" w:space="0" w:color="auto"/>
            <w:left w:val="none" w:sz="0" w:space="0" w:color="auto"/>
            <w:bottom w:val="none" w:sz="0" w:space="0" w:color="auto"/>
            <w:right w:val="none" w:sz="0" w:space="0" w:color="auto"/>
          </w:divBdr>
          <w:divsChild>
            <w:div w:id="800268315">
              <w:marLeft w:val="0"/>
              <w:marRight w:val="0"/>
              <w:marTop w:val="0"/>
              <w:marBottom w:val="0"/>
              <w:divBdr>
                <w:top w:val="none" w:sz="0" w:space="0" w:color="auto"/>
                <w:left w:val="none" w:sz="0" w:space="0" w:color="auto"/>
                <w:bottom w:val="none" w:sz="0" w:space="0" w:color="auto"/>
                <w:right w:val="none" w:sz="0" w:space="0" w:color="auto"/>
              </w:divBdr>
            </w:div>
          </w:divsChild>
        </w:div>
        <w:div w:id="927926888">
          <w:marLeft w:val="0"/>
          <w:marRight w:val="0"/>
          <w:marTop w:val="0"/>
          <w:marBottom w:val="0"/>
          <w:divBdr>
            <w:top w:val="none" w:sz="0" w:space="0" w:color="auto"/>
            <w:left w:val="none" w:sz="0" w:space="0" w:color="auto"/>
            <w:bottom w:val="none" w:sz="0" w:space="0" w:color="auto"/>
            <w:right w:val="none" w:sz="0" w:space="0" w:color="auto"/>
          </w:divBdr>
          <w:divsChild>
            <w:div w:id="408188727">
              <w:marLeft w:val="0"/>
              <w:marRight w:val="0"/>
              <w:marTop w:val="0"/>
              <w:marBottom w:val="0"/>
              <w:divBdr>
                <w:top w:val="none" w:sz="0" w:space="0" w:color="auto"/>
                <w:left w:val="none" w:sz="0" w:space="0" w:color="auto"/>
                <w:bottom w:val="none" w:sz="0" w:space="0" w:color="auto"/>
                <w:right w:val="none" w:sz="0" w:space="0" w:color="auto"/>
              </w:divBdr>
            </w:div>
          </w:divsChild>
        </w:div>
        <w:div w:id="948973361">
          <w:marLeft w:val="0"/>
          <w:marRight w:val="0"/>
          <w:marTop w:val="0"/>
          <w:marBottom w:val="0"/>
          <w:divBdr>
            <w:top w:val="none" w:sz="0" w:space="0" w:color="auto"/>
            <w:left w:val="none" w:sz="0" w:space="0" w:color="auto"/>
            <w:bottom w:val="none" w:sz="0" w:space="0" w:color="auto"/>
            <w:right w:val="none" w:sz="0" w:space="0" w:color="auto"/>
          </w:divBdr>
        </w:div>
        <w:div w:id="1270088520">
          <w:marLeft w:val="0"/>
          <w:marRight w:val="0"/>
          <w:marTop w:val="0"/>
          <w:marBottom w:val="0"/>
          <w:divBdr>
            <w:top w:val="none" w:sz="0" w:space="0" w:color="auto"/>
            <w:left w:val="none" w:sz="0" w:space="0" w:color="auto"/>
            <w:bottom w:val="none" w:sz="0" w:space="0" w:color="auto"/>
            <w:right w:val="none" w:sz="0" w:space="0" w:color="auto"/>
          </w:divBdr>
          <w:divsChild>
            <w:div w:id="160777116">
              <w:marLeft w:val="0"/>
              <w:marRight w:val="0"/>
              <w:marTop w:val="0"/>
              <w:marBottom w:val="0"/>
              <w:divBdr>
                <w:top w:val="none" w:sz="0" w:space="0" w:color="auto"/>
                <w:left w:val="none" w:sz="0" w:space="0" w:color="auto"/>
                <w:bottom w:val="none" w:sz="0" w:space="0" w:color="auto"/>
                <w:right w:val="none" w:sz="0" w:space="0" w:color="auto"/>
              </w:divBdr>
            </w:div>
          </w:divsChild>
        </w:div>
        <w:div w:id="1361472640">
          <w:marLeft w:val="0"/>
          <w:marRight w:val="0"/>
          <w:marTop w:val="0"/>
          <w:marBottom w:val="0"/>
          <w:divBdr>
            <w:top w:val="none" w:sz="0" w:space="0" w:color="auto"/>
            <w:left w:val="none" w:sz="0" w:space="0" w:color="auto"/>
            <w:bottom w:val="none" w:sz="0" w:space="0" w:color="auto"/>
            <w:right w:val="none" w:sz="0" w:space="0" w:color="auto"/>
          </w:divBdr>
        </w:div>
        <w:div w:id="1465927983">
          <w:marLeft w:val="0"/>
          <w:marRight w:val="0"/>
          <w:marTop w:val="300"/>
          <w:marBottom w:val="0"/>
          <w:divBdr>
            <w:top w:val="none" w:sz="0" w:space="0" w:color="auto"/>
            <w:left w:val="none" w:sz="0" w:space="0" w:color="auto"/>
            <w:bottom w:val="none" w:sz="0" w:space="0" w:color="auto"/>
            <w:right w:val="none" w:sz="0" w:space="0" w:color="auto"/>
          </w:divBdr>
          <w:divsChild>
            <w:div w:id="49349641">
              <w:marLeft w:val="0"/>
              <w:marRight w:val="0"/>
              <w:marTop w:val="0"/>
              <w:marBottom w:val="0"/>
              <w:divBdr>
                <w:top w:val="none" w:sz="0" w:space="0" w:color="auto"/>
                <w:left w:val="none" w:sz="0" w:space="0" w:color="auto"/>
                <w:bottom w:val="none" w:sz="0" w:space="0" w:color="auto"/>
                <w:right w:val="none" w:sz="0" w:space="0" w:color="auto"/>
              </w:divBdr>
              <w:divsChild>
                <w:div w:id="23639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215350">
          <w:marLeft w:val="0"/>
          <w:marRight w:val="0"/>
          <w:marTop w:val="300"/>
          <w:marBottom w:val="0"/>
          <w:divBdr>
            <w:top w:val="none" w:sz="0" w:space="0" w:color="auto"/>
            <w:left w:val="none" w:sz="0" w:space="0" w:color="auto"/>
            <w:bottom w:val="none" w:sz="0" w:space="0" w:color="auto"/>
            <w:right w:val="none" w:sz="0" w:space="0" w:color="auto"/>
          </w:divBdr>
          <w:divsChild>
            <w:div w:id="2118477964">
              <w:marLeft w:val="0"/>
              <w:marRight w:val="0"/>
              <w:marTop w:val="0"/>
              <w:marBottom w:val="0"/>
              <w:divBdr>
                <w:top w:val="none" w:sz="0" w:space="0" w:color="auto"/>
                <w:left w:val="none" w:sz="0" w:space="0" w:color="auto"/>
                <w:bottom w:val="none" w:sz="0" w:space="0" w:color="auto"/>
                <w:right w:val="none" w:sz="0" w:space="0" w:color="auto"/>
              </w:divBdr>
              <w:divsChild>
                <w:div w:id="157538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147455">
          <w:marLeft w:val="0"/>
          <w:marRight w:val="0"/>
          <w:marTop w:val="0"/>
          <w:marBottom w:val="0"/>
          <w:divBdr>
            <w:top w:val="none" w:sz="0" w:space="0" w:color="auto"/>
            <w:left w:val="none" w:sz="0" w:space="0" w:color="auto"/>
            <w:bottom w:val="none" w:sz="0" w:space="0" w:color="auto"/>
            <w:right w:val="none" w:sz="0" w:space="0" w:color="auto"/>
          </w:divBdr>
        </w:div>
        <w:div w:id="1891187192">
          <w:marLeft w:val="0"/>
          <w:marRight w:val="0"/>
          <w:marTop w:val="0"/>
          <w:marBottom w:val="0"/>
          <w:divBdr>
            <w:top w:val="none" w:sz="0" w:space="0" w:color="auto"/>
            <w:left w:val="none" w:sz="0" w:space="0" w:color="auto"/>
            <w:bottom w:val="none" w:sz="0" w:space="0" w:color="auto"/>
            <w:right w:val="none" w:sz="0" w:space="0" w:color="auto"/>
          </w:divBdr>
        </w:div>
      </w:divsChild>
    </w:div>
    <w:div w:id="1061634620">
      <w:bodyDiv w:val="1"/>
      <w:marLeft w:val="0"/>
      <w:marRight w:val="0"/>
      <w:marTop w:val="0"/>
      <w:marBottom w:val="0"/>
      <w:divBdr>
        <w:top w:val="none" w:sz="0" w:space="0" w:color="auto"/>
        <w:left w:val="none" w:sz="0" w:space="0" w:color="auto"/>
        <w:bottom w:val="none" w:sz="0" w:space="0" w:color="auto"/>
        <w:right w:val="none" w:sz="0" w:space="0" w:color="auto"/>
      </w:divBdr>
    </w:div>
    <w:div w:id="1062869899">
      <w:bodyDiv w:val="1"/>
      <w:marLeft w:val="0"/>
      <w:marRight w:val="0"/>
      <w:marTop w:val="0"/>
      <w:marBottom w:val="0"/>
      <w:divBdr>
        <w:top w:val="none" w:sz="0" w:space="0" w:color="auto"/>
        <w:left w:val="none" w:sz="0" w:space="0" w:color="auto"/>
        <w:bottom w:val="none" w:sz="0" w:space="0" w:color="auto"/>
        <w:right w:val="none" w:sz="0" w:space="0" w:color="auto"/>
      </w:divBdr>
      <w:divsChild>
        <w:div w:id="1634409308">
          <w:marLeft w:val="0"/>
          <w:marRight w:val="0"/>
          <w:marTop w:val="0"/>
          <w:marBottom w:val="0"/>
          <w:divBdr>
            <w:top w:val="none" w:sz="0" w:space="0" w:color="auto"/>
            <w:left w:val="none" w:sz="0" w:space="0" w:color="auto"/>
            <w:bottom w:val="none" w:sz="0" w:space="0" w:color="auto"/>
            <w:right w:val="none" w:sz="0" w:space="0" w:color="auto"/>
          </w:divBdr>
        </w:div>
        <w:div w:id="2088267253">
          <w:marLeft w:val="0"/>
          <w:marRight w:val="0"/>
          <w:marTop w:val="0"/>
          <w:marBottom w:val="0"/>
          <w:divBdr>
            <w:top w:val="none" w:sz="0" w:space="0" w:color="auto"/>
            <w:left w:val="none" w:sz="0" w:space="0" w:color="auto"/>
            <w:bottom w:val="none" w:sz="0" w:space="0" w:color="auto"/>
            <w:right w:val="none" w:sz="0" w:space="0" w:color="auto"/>
          </w:divBdr>
          <w:divsChild>
            <w:div w:id="744761383">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619407423">
          <w:marLeft w:val="0"/>
          <w:marRight w:val="0"/>
          <w:marTop w:val="0"/>
          <w:marBottom w:val="0"/>
          <w:divBdr>
            <w:top w:val="none" w:sz="0" w:space="0" w:color="auto"/>
            <w:left w:val="none" w:sz="0" w:space="0" w:color="auto"/>
            <w:bottom w:val="none" w:sz="0" w:space="0" w:color="auto"/>
            <w:right w:val="none" w:sz="0" w:space="0" w:color="auto"/>
          </w:divBdr>
          <w:divsChild>
            <w:div w:id="192812112">
              <w:marLeft w:val="0"/>
              <w:marRight w:val="0"/>
              <w:marTop w:val="0"/>
              <w:marBottom w:val="0"/>
              <w:divBdr>
                <w:top w:val="none" w:sz="0" w:space="0" w:color="auto"/>
                <w:left w:val="none" w:sz="0" w:space="0" w:color="auto"/>
                <w:bottom w:val="none" w:sz="0" w:space="0" w:color="auto"/>
                <w:right w:val="none" w:sz="0" w:space="0" w:color="auto"/>
              </w:divBdr>
            </w:div>
          </w:divsChild>
        </w:div>
        <w:div w:id="767384891">
          <w:marLeft w:val="0"/>
          <w:marRight w:val="0"/>
          <w:marTop w:val="0"/>
          <w:marBottom w:val="0"/>
          <w:divBdr>
            <w:top w:val="none" w:sz="0" w:space="0" w:color="auto"/>
            <w:left w:val="none" w:sz="0" w:space="0" w:color="auto"/>
            <w:bottom w:val="none" w:sz="0" w:space="0" w:color="auto"/>
            <w:right w:val="none" w:sz="0" w:space="0" w:color="auto"/>
          </w:divBdr>
        </w:div>
        <w:div w:id="1719666312">
          <w:marLeft w:val="0"/>
          <w:marRight w:val="0"/>
          <w:marTop w:val="0"/>
          <w:marBottom w:val="0"/>
          <w:divBdr>
            <w:top w:val="none" w:sz="0" w:space="0" w:color="auto"/>
            <w:left w:val="none" w:sz="0" w:space="0" w:color="auto"/>
            <w:bottom w:val="none" w:sz="0" w:space="0" w:color="auto"/>
            <w:right w:val="none" w:sz="0" w:space="0" w:color="auto"/>
          </w:divBdr>
          <w:divsChild>
            <w:div w:id="1376856613">
              <w:marLeft w:val="0"/>
              <w:marRight w:val="0"/>
              <w:marTop w:val="0"/>
              <w:marBottom w:val="0"/>
              <w:divBdr>
                <w:top w:val="none" w:sz="0" w:space="0" w:color="auto"/>
                <w:left w:val="none" w:sz="0" w:space="0" w:color="auto"/>
                <w:bottom w:val="none" w:sz="0" w:space="0" w:color="auto"/>
                <w:right w:val="none" w:sz="0" w:space="0" w:color="auto"/>
              </w:divBdr>
            </w:div>
          </w:divsChild>
        </w:div>
        <w:div w:id="314458109">
          <w:marLeft w:val="0"/>
          <w:marRight w:val="0"/>
          <w:marTop w:val="0"/>
          <w:marBottom w:val="0"/>
          <w:divBdr>
            <w:top w:val="none" w:sz="0" w:space="0" w:color="auto"/>
            <w:left w:val="none" w:sz="0" w:space="0" w:color="auto"/>
            <w:bottom w:val="none" w:sz="0" w:space="0" w:color="auto"/>
            <w:right w:val="none" w:sz="0" w:space="0" w:color="auto"/>
          </w:divBdr>
        </w:div>
        <w:div w:id="1209026065">
          <w:marLeft w:val="0"/>
          <w:marRight w:val="0"/>
          <w:marTop w:val="0"/>
          <w:marBottom w:val="0"/>
          <w:divBdr>
            <w:top w:val="none" w:sz="0" w:space="0" w:color="auto"/>
            <w:left w:val="none" w:sz="0" w:space="0" w:color="auto"/>
            <w:bottom w:val="none" w:sz="0" w:space="0" w:color="auto"/>
            <w:right w:val="none" w:sz="0" w:space="0" w:color="auto"/>
          </w:divBdr>
          <w:divsChild>
            <w:div w:id="1731030255">
              <w:marLeft w:val="0"/>
              <w:marRight w:val="0"/>
              <w:marTop w:val="0"/>
              <w:marBottom w:val="0"/>
              <w:divBdr>
                <w:top w:val="none" w:sz="0" w:space="0" w:color="auto"/>
                <w:left w:val="none" w:sz="0" w:space="0" w:color="auto"/>
                <w:bottom w:val="none" w:sz="0" w:space="0" w:color="auto"/>
                <w:right w:val="none" w:sz="0" w:space="0" w:color="auto"/>
              </w:divBdr>
            </w:div>
          </w:divsChild>
        </w:div>
        <w:div w:id="338436601">
          <w:marLeft w:val="0"/>
          <w:marRight w:val="0"/>
          <w:marTop w:val="0"/>
          <w:marBottom w:val="0"/>
          <w:divBdr>
            <w:top w:val="none" w:sz="0" w:space="0" w:color="auto"/>
            <w:left w:val="none" w:sz="0" w:space="0" w:color="auto"/>
            <w:bottom w:val="none" w:sz="0" w:space="0" w:color="auto"/>
            <w:right w:val="none" w:sz="0" w:space="0" w:color="auto"/>
          </w:divBdr>
        </w:div>
        <w:div w:id="254481584">
          <w:marLeft w:val="0"/>
          <w:marRight w:val="0"/>
          <w:marTop w:val="0"/>
          <w:marBottom w:val="0"/>
          <w:divBdr>
            <w:top w:val="none" w:sz="0" w:space="0" w:color="auto"/>
            <w:left w:val="none" w:sz="0" w:space="0" w:color="auto"/>
            <w:bottom w:val="none" w:sz="0" w:space="0" w:color="auto"/>
            <w:right w:val="none" w:sz="0" w:space="0" w:color="auto"/>
          </w:divBdr>
          <w:divsChild>
            <w:div w:id="1318805654">
              <w:marLeft w:val="0"/>
              <w:marRight w:val="0"/>
              <w:marTop w:val="0"/>
              <w:marBottom w:val="0"/>
              <w:divBdr>
                <w:top w:val="none" w:sz="0" w:space="0" w:color="auto"/>
                <w:left w:val="none" w:sz="0" w:space="0" w:color="auto"/>
                <w:bottom w:val="none" w:sz="0" w:space="0" w:color="auto"/>
                <w:right w:val="none" w:sz="0" w:space="0" w:color="auto"/>
              </w:divBdr>
            </w:div>
          </w:divsChild>
        </w:div>
        <w:div w:id="582564093">
          <w:marLeft w:val="0"/>
          <w:marRight w:val="0"/>
          <w:marTop w:val="0"/>
          <w:marBottom w:val="0"/>
          <w:divBdr>
            <w:top w:val="none" w:sz="0" w:space="0" w:color="auto"/>
            <w:left w:val="none" w:sz="0" w:space="0" w:color="auto"/>
            <w:bottom w:val="none" w:sz="0" w:space="0" w:color="auto"/>
            <w:right w:val="none" w:sz="0" w:space="0" w:color="auto"/>
          </w:divBdr>
        </w:div>
        <w:div w:id="1633055538">
          <w:marLeft w:val="0"/>
          <w:marRight w:val="0"/>
          <w:marTop w:val="0"/>
          <w:marBottom w:val="0"/>
          <w:divBdr>
            <w:top w:val="none" w:sz="0" w:space="0" w:color="auto"/>
            <w:left w:val="none" w:sz="0" w:space="0" w:color="auto"/>
            <w:bottom w:val="none" w:sz="0" w:space="0" w:color="auto"/>
            <w:right w:val="none" w:sz="0" w:space="0" w:color="auto"/>
          </w:divBdr>
          <w:divsChild>
            <w:div w:id="1757247936">
              <w:marLeft w:val="0"/>
              <w:marRight w:val="0"/>
              <w:marTop w:val="0"/>
              <w:marBottom w:val="0"/>
              <w:divBdr>
                <w:top w:val="none" w:sz="0" w:space="0" w:color="auto"/>
                <w:left w:val="none" w:sz="0" w:space="0" w:color="auto"/>
                <w:bottom w:val="none" w:sz="0" w:space="0" w:color="auto"/>
                <w:right w:val="none" w:sz="0" w:space="0" w:color="auto"/>
              </w:divBdr>
            </w:div>
          </w:divsChild>
        </w:div>
        <w:div w:id="2005815598">
          <w:marLeft w:val="0"/>
          <w:marRight w:val="0"/>
          <w:marTop w:val="0"/>
          <w:marBottom w:val="0"/>
          <w:divBdr>
            <w:top w:val="none" w:sz="0" w:space="0" w:color="auto"/>
            <w:left w:val="none" w:sz="0" w:space="0" w:color="auto"/>
            <w:bottom w:val="none" w:sz="0" w:space="0" w:color="auto"/>
            <w:right w:val="none" w:sz="0" w:space="0" w:color="auto"/>
          </w:divBdr>
        </w:div>
        <w:div w:id="1906988991">
          <w:marLeft w:val="0"/>
          <w:marRight w:val="0"/>
          <w:marTop w:val="0"/>
          <w:marBottom w:val="0"/>
          <w:divBdr>
            <w:top w:val="none" w:sz="0" w:space="0" w:color="auto"/>
            <w:left w:val="none" w:sz="0" w:space="0" w:color="auto"/>
            <w:bottom w:val="none" w:sz="0" w:space="0" w:color="auto"/>
            <w:right w:val="none" w:sz="0" w:space="0" w:color="auto"/>
          </w:divBdr>
          <w:divsChild>
            <w:div w:id="61753369">
              <w:marLeft w:val="0"/>
              <w:marRight w:val="0"/>
              <w:marTop w:val="0"/>
              <w:marBottom w:val="0"/>
              <w:divBdr>
                <w:top w:val="none" w:sz="0" w:space="0" w:color="auto"/>
                <w:left w:val="none" w:sz="0" w:space="0" w:color="auto"/>
                <w:bottom w:val="none" w:sz="0" w:space="0" w:color="auto"/>
                <w:right w:val="none" w:sz="0" w:space="0" w:color="auto"/>
              </w:divBdr>
            </w:div>
          </w:divsChild>
        </w:div>
        <w:div w:id="577832024">
          <w:marLeft w:val="0"/>
          <w:marRight w:val="0"/>
          <w:marTop w:val="300"/>
          <w:marBottom w:val="0"/>
          <w:divBdr>
            <w:top w:val="none" w:sz="0" w:space="0" w:color="auto"/>
            <w:left w:val="none" w:sz="0" w:space="0" w:color="auto"/>
            <w:bottom w:val="none" w:sz="0" w:space="0" w:color="auto"/>
            <w:right w:val="none" w:sz="0" w:space="0" w:color="auto"/>
          </w:divBdr>
          <w:divsChild>
            <w:div w:id="712848021">
              <w:marLeft w:val="0"/>
              <w:marRight w:val="0"/>
              <w:marTop w:val="0"/>
              <w:marBottom w:val="0"/>
              <w:divBdr>
                <w:top w:val="none" w:sz="0" w:space="0" w:color="auto"/>
                <w:left w:val="none" w:sz="0" w:space="0" w:color="auto"/>
                <w:bottom w:val="none" w:sz="0" w:space="0" w:color="auto"/>
                <w:right w:val="none" w:sz="0" w:space="0" w:color="auto"/>
              </w:divBdr>
              <w:divsChild>
                <w:div w:id="158291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323120">
          <w:marLeft w:val="0"/>
          <w:marRight w:val="0"/>
          <w:marTop w:val="300"/>
          <w:marBottom w:val="0"/>
          <w:divBdr>
            <w:top w:val="none" w:sz="0" w:space="0" w:color="auto"/>
            <w:left w:val="none" w:sz="0" w:space="0" w:color="auto"/>
            <w:bottom w:val="none" w:sz="0" w:space="0" w:color="auto"/>
            <w:right w:val="none" w:sz="0" w:space="0" w:color="auto"/>
          </w:divBdr>
          <w:divsChild>
            <w:div w:id="1068266190">
              <w:marLeft w:val="0"/>
              <w:marRight w:val="0"/>
              <w:marTop w:val="0"/>
              <w:marBottom w:val="0"/>
              <w:divBdr>
                <w:top w:val="none" w:sz="0" w:space="0" w:color="auto"/>
                <w:left w:val="none" w:sz="0" w:space="0" w:color="auto"/>
                <w:bottom w:val="none" w:sz="0" w:space="0" w:color="auto"/>
                <w:right w:val="none" w:sz="0" w:space="0" w:color="auto"/>
              </w:divBdr>
              <w:divsChild>
                <w:div w:id="6244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663673">
          <w:marLeft w:val="0"/>
          <w:marRight w:val="0"/>
          <w:marTop w:val="300"/>
          <w:marBottom w:val="0"/>
          <w:divBdr>
            <w:top w:val="none" w:sz="0" w:space="0" w:color="auto"/>
            <w:left w:val="none" w:sz="0" w:space="0" w:color="auto"/>
            <w:bottom w:val="none" w:sz="0" w:space="0" w:color="auto"/>
            <w:right w:val="none" w:sz="0" w:space="0" w:color="auto"/>
          </w:divBdr>
          <w:divsChild>
            <w:div w:id="1967197883">
              <w:marLeft w:val="0"/>
              <w:marRight w:val="0"/>
              <w:marTop w:val="0"/>
              <w:marBottom w:val="0"/>
              <w:divBdr>
                <w:top w:val="none" w:sz="0" w:space="0" w:color="auto"/>
                <w:left w:val="none" w:sz="0" w:space="0" w:color="auto"/>
                <w:bottom w:val="none" w:sz="0" w:space="0" w:color="auto"/>
                <w:right w:val="none" w:sz="0" w:space="0" w:color="auto"/>
              </w:divBdr>
              <w:divsChild>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4567002">
      <w:bodyDiv w:val="1"/>
      <w:marLeft w:val="0"/>
      <w:marRight w:val="0"/>
      <w:marTop w:val="0"/>
      <w:marBottom w:val="0"/>
      <w:divBdr>
        <w:top w:val="none" w:sz="0" w:space="0" w:color="auto"/>
        <w:left w:val="none" w:sz="0" w:space="0" w:color="auto"/>
        <w:bottom w:val="none" w:sz="0" w:space="0" w:color="auto"/>
        <w:right w:val="none" w:sz="0" w:space="0" w:color="auto"/>
      </w:divBdr>
      <w:divsChild>
        <w:div w:id="36125567">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sChild>
            <w:div w:id="1564245895">
              <w:marLeft w:val="0"/>
              <w:marRight w:val="0"/>
              <w:marTop w:val="0"/>
              <w:marBottom w:val="0"/>
              <w:divBdr>
                <w:top w:val="none" w:sz="0" w:space="0" w:color="auto"/>
                <w:left w:val="none" w:sz="0" w:space="0" w:color="auto"/>
                <w:bottom w:val="none" w:sz="0" w:space="0" w:color="auto"/>
                <w:right w:val="none" w:sz="0" w:space="0" w:color="auto"/>
              </w:divBdr>
              <w:divsChild>
                <w:div w:id="160792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93475">
          <w:marLeft w:val="0"/>
          <w:marRight w:val="0"/>
          <w:marTop w:val="0"/>
          <w:marBottom w:val="0"/>
          <w:divBdr>
            <w:top w:val="none" w:sz="0" w:space="0" w:color="auto"/>
            <w:left w:val="none" w:sz="0" w:space="0" w:color="auto"/>
            <w:bottom w:val="none" w:sz="0" w:space="0" w:color="auto"/>
            <w:right w:val="none" w:sz="0" w:space="0" w:color="auto"/>
          </w:divBdr>
          <w:divsChild>
            <w:div w:id="1000503992">
              <w:marLeft w:val="0"/>
              <w:marRight w:val="0"/>
              <w:marTop w:val="0"/>
              <w:marBottom w:val="0"/>
              <w:divBdr>
                <w:top w:val="none" w:sz="0" w:space="0" w:color="auto"/>
                <w:left w:val="none" w:sz="0" w:space="0" w:color="auto"/>
                <w:bottom w:val="none" w:sz="0" w:space="0" w:color="auto"/>
                <w:right w:val="none" w:sz="0" w:space="0" w:color="auto"/>
              </w:divBdr>
            </w:div>
          </w:divsChild>
        </w:div>
        <w:div w:id="450318807">
          <w:marLeft w:val="0"/>
          <w:marRight w:val="0"/>
          <w:marTop w:val="0"/>
          <w:marBottom w:val="0"/>
          <w:divBdr>
            <w:top w:val="none" w:sz="0" w:space="0" w:color="auto"/>
            <w:left w:val="none" w:sz="0" w:space="0" w:color="auto"/>
            <w:bottom w:val="none" w:sz="0" w:space="0" w:color="auto"/>
            <w:right w:val="none" w:sz="0" w:space="0" w:color="auto"/>
          </w:divBdr>
        </w:div>
        <w:div w:id="524909034">
          <w:marLeft w:val="0"/>
          <w:marRight w:val="0"/>
          <w:marTop w:val="300"/>
          <w:marBottom w:val="0"/>
          <w:divBdr>
            <w:top w:val="none" w:sz="0" w:space="0" w:color="auto"/>
            <w:left w:val="none" w:sz="0" w:space="0" w:color="auto"/>
            <w:bottom w:val="none" w:sz="0" w:space="0" w:color="auto"/>
            <w:right w:val="none" w:sz="0" w:space="0" w:color="auto"/>
          </w:divBdr>
          <w:divsChild>
            <w:div w:id="80759107">
              <w:marLeft w:val="0"/>
              <w:marRight w:val="0"/>
              <w:marTop w:val="0"/>
              <w:marBottom w:val="0"/>
              <w:divBdr>
                <w:top w:val="none" w:sz="0" w:space="0" w:color="auto"/>
                <w:left w:val="none" w:sz="0" w:space="0" w:color="auto"/>
                <w:bottom w:val="none" w:sz="0" w:space="0" w:color="auto"/>
                <w:right w:val="none" w:sz="0" w:space="0" w:color="auto"/>
              </w:divBdr>
              <w:divsChild>
                <w:div w:id="194533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352499">
          <w:marLeft w:val="0"/>
          <w:marRight w:val="0"/>
          <w:marTop w:val="0"/>
          <w:marBottom w:val="0"/>
          <w:divBdr>
            <w:top w:val="none" w:sz="0" w:space="0" w:color="auto"/>
            <w:left w:val="none" w:sz="0" w:space="0" w:color="auto"/>
            <w:bottom w:val="none" w:sz="0" w:space="0" w:color="auto"/>
            <w:right w:val="none" w:sz="0" w:space="0" w:color="auto"/>
          </w:divBdr>
        </w:div>
        <w:div w:id="935552907">
          <w:marLeft w:val="0"/>
          <w:marRight w:val="0"/>
          <w:marTop w:val="0"/>
          <w:marBottom w:val="0"/>
          <w:divBdr>
            <w:top w:val="none" w:sz="0" w:space="0" w:color="auto"/>
            <w:left w:val="none" w:sz="0" w:space="0" w:color="auto"/>
            <w:bottom w:val="none" w:sz="0" w:space="0" w:color="auto"/>
            <w:right w:val="none" w:sz="0" w:space="0" w:color="auto"/>
          </w:divBdr>
        </w:div>
        <w:div w:id="1150292755">
          <w:marLeft w:val="0"/>
          <w:marRight w:val="0"/>
          <w:marTop w:val="0"/>
          <w:marBottom w:val="0"/>
          <w:divBdr>
            <w:top w:val="none" w:sz="0" w:space="0" w:color="auto"/>
            <w:left w:val="none" w:sz="0" w:space="0" w:color="auto"/>
            <w:bottom w:val="none" w:sz="0" w:space="0" w:color="auto"/>
            <w:right w:val="none" w:sz="0" w:space="0" w:color="auto"/>
          </w:divBdr>
        </w:div>
        <w:div w:id="1240209583">
          <w:marLeft w:val="0"/>
          <w:marRight w:val="0"/>
          <w:marTop w:val="0"/>
          <w:marBottom w:val="0"/>
          <w:divBdr>
            <w:top w:val="none" w:sz="0" w:space="0" w:color="auto"/>
            <w:left w:val="none" w:sz="0" w:space="0" w:color="auto"/>
            <w:bottom w:val="none" w:sz="0" w:space="0" w:color="auto"/>
            <w:right w:val="none" w:sz="0" w:space="0" w:color="auto"/>
          </w:divBdr>
        </w:div>
        <w:div w:id="1438527936">
          <w:marLeft w:val="0"/>
          <w:marRight w:val="0"/>
          <w:marTop w:val="0"/>
          <w:marBottom w:val="0"/>
          <w:divBdr>
            <w:top w:val="none" w:sz="0" w:space="0" w:color="auto"/>
            <w:left w:val="none" w:sz="0" w:space="0" w:color="auto"/>
            <w:bottom w:val="none" w:sz="0" w:space="0" w:color="auto"/>
            <w:right w:val="none" w:sz="0" w:space="0" w:color="auto"/>
          </w:divBdr>
          <w:divsChild>
            <w:div w:id="945188353">
              <w:marLeft w:val="0"/>
              <w:marRight w:val="0"/>
              <w:marTop w:val="0"/>
              <w:marBottom w:val="0"/>
              <w:divBdr>
                <w:top w:val="none" w:sz="0" w:space="0" w:color="auto"/>
                <w:left w:val="none" w:sz="0" w:space="0" w:color="auto"/>
                <w:bottom w:val="none" w:sz="0" w:space="0" w:color="auto"/>
                <w:right w:val="none" w:sz="0" w:space="0" w:color="auto"/>
              </w:divBdr>
            </w:div>
          </w:divsChild>
        </w:div>
        <w:div w:id="1544176687">
          <w:marLeft w:val="0"/>
          <w:marRight w:val="0"/>
          <w:marTop w:val="0"/>
          <w:marBottom w:val="0"/>
          <w:divBdr>
            <w:top w:val="none" w:sz="0" w:space="0" w:color="auto"/>
            <w:left w:val="none" w:sz="0" w:space="0" w:color="auto"/>
            <w:bottom w:val="none" w:sz="0" w:space="0" w:color="auto"/>
            <w:right w:val="none" w:sz="0" w:space="0" w:color="auto"/>
          </w:divBdr>
          <w:divsChild>
            <w:div w:id="1901280486">
              <w:marLeft w:val="0"/>
              <w:marRight w:val="0"/>
              <w:marTop w:val="0"/>
              <w:marBottom w:val="0"/>
              <w:divBdr>
                <w:top w:val="none" w:sz="0" w:space="0" w:color="auto"/>
                <w:left w:val="none" w:sz="0" w:space="0" w:color="auto"/>
                <w:bottom w:val="none" w:sz="0" w:space="0" w:color="auto"/>
                <w:right w:val="none" w:sz="0" w:space="0" w:color="auto"/>
              </w:divBdr>
            </w:div>
          </w:divsChild>
        </w:div>
        <w:div w:id="1654408777">
          <w:marLeft w:val="0"/>
          <w:marRight w:val="0"/>
          <w:marTop w:val="300"/>
          <w:marBottom w:val="0"/>
          <w:divBdr>
            <w:top w:val="none" w:sz="0" w:space="0" w:color="auto"/>
            <w:left w:val="none" w:sz="0" w:space="0" w:color="auto"/>
            <w:bottom w:val="none" w:sz="0" w:space="0" w:color="auto"/>
            <w:right w:val="none" w:sz="0" w:space="0" w:color="auto"/>
          </w:divBdr>
          <w:divsChild>
            <w:div w:id="465243723">
              <w:marLeft w:val="0"/>
              <w:marRight w:val="0"/>
              <w:marTop w:val="0"/>
              <w:marBottom w:val="0"/>
              <w:divBdr>
                <w:top w:val="none" w:sz="0" w:space="0" w:color="auto"/>
                <w:left w:val="none" w:sz="0" w:space="0" w:color="auto"/>
                <w:bottom w:val="none" w:sz="0" w:space="0" w:color="auto"/>
                <w:right w:val="none" w:sz="0" w:space="0" w:color="auto"/>
              </w:divBdr>
              <w:divsChild>
                <w:div w:id="139928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9781">
          <w:marLeft w:val="0"/>
          <w:marRight w:val="0"/>
          <w:marTop w:val="300"/>
          <w:marBottom w:val="0"/>
          <w:divBdr>
            <w:top w:val="none" w:sz="0" w:space="0" w:color="auto"/>
            <w:left w:val="none" w:sz="0" w:space="0" w:color="auto"/>
            <w:bottom w:val="none" w:sz="0" w:space="0" w:color="auto"/>
            <w:right w:val="none" w:sz="0" w:space="0" w:color="auto"/>
          </w:divBdr>
          <w:divsChild>
            <w:div w:id="605967582">
              <w:marLeft w:val="0"/>
              <w:marRight w:val="0"/>
              <w:marTop w:val="0"/>
              <w:marBottom w:val="0"/>
              <w:divBdr>
                <w:top w:val="none" w:sz="0" w:space="0" w:color="auto"/>
                <w:left w:val="none" w:sz="0" w:space="0" w:color="auto"/>
                <w:bottom w:val="none" w:sz="0" w:space="0" w:color="auto"/>
                <w:right w:val="none" w:sz="0" w:space="0" w:color="auto"/>
              </w:divBdr>
              <w:divsChild>
                <w:div w:id="1946882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258159">
          <w:marLeft w:val="0"/>
          <w:marRight w:val="0"/>
          <w:marTop w:val="0"/>
          <w:marBottom w:val="0"/>
          <w:divBdr>
            <w:top w:val="none" w:sz="0" w:space="0" w:color="auto"/>
            <w:left w:val="none" w:sz="0" w:space="0" w:color="auto"/>
            <w:bottom w:val="none" w:sz="0" w:space="0" w:color="auto"/>
            <w:right w:val="none" w:sz="0" w:space="0" w:color="auto"/>
          </w:divBdr>
          <w:divsChild>
            <w:div w:id="1332756901">
              <w:marLeft w:val="0"/>
              <w:marRight w:val="0"/>
              <w:marTop w:val="0"/>
              <w:marBottom w:val="0"/>
              <w:divBdr>
                <w:top w:val="none" w:sz="0" w:space="0" w:color="auto"/>
                <w:left w:val="none" w:sz="0" w:space="0" w:color="auto"/>
                <w:bottom w:val="none" w:sz="0" w:space="0" w:color="auto"/>
                <w:right w:val="none" w:sz="0" w:space="0" w:color="auto"/>
              </w:divBdr>
            </w:div>
          </w:divsChild>
        </w:div>
        <w:div w:id="1948342141">
          <w:marLeft w:val="0"/>
          <w:marRight w:val="0"/>
          <w:marTop w:val="0"/>
          <w:marBottom w:val="0"/>
          <w:divBdr>
            <w:top w:val="none" w:sz="0" w:space="0" w:color="auto"/>
            <w:left w:val="none" w:sz="0" w:space="0" w:color="auto"/>
            <w:bottom w:val="none" w:sz="0" w:space="0" w:color="auto"/>
            <w:right w:val="none" w:sz="0" w:space="0" w:color="auto"/>
          </w:divBdr>
          <w:divsChild>
            <w:div w:id="315568591">
              <w:marLeft w:val="0"/>
              <w:marRight w:val="0"/>
              <w:marTop w:val="0"/>
              <w:marBottom w:val="0"/>
              <w:divBdr>
                <w:top w:val="none" w:sz="0" w:space="0" w:color="auto"/>
                <w:left w:val="none" w:sz="0" w:space="0" w:color="auto"/>
                <w:bottom w:val="none" w:sz="0" w:space="0" w:color="auto"/>
                <w:right w:val="none" w:sz="0" w:space="0" w:color="auto"/>
              </w:divBdr>
            </w:div>
          </w:divsChild>
        </w:div>
        <w:div w:id="2050493849">
          <w:marLeft w:val="0"/>
          <w:marRight w:val="0"/>
          <w:marTop w:val="0"/>
          <w:marBottom w:val="0"/>
          <w:divBdr>
            <w:top w:val="none" w:sz="0" w:space="0" w:color="auto"/>
            <w:left w:val="none" w:sz="0" w:space="0" w:color="auto"/>
            <w:bottom w:val="none" w:sz="0" w:space="0" w:color="auto"/>
            <w:right w:val="none" w:sz="0" w:space="0" w:color="auto"/>
          </w:divBdr>
          <w:divsChild>
            <w:div w:id="2027436483">
              <w:marLeft w:val="0"/>
              <w:marRight w:val="0"/>
              <w:marTop w:val="0"/>
              <w:marBottom w:val="0"/>
              <w:divBdr>
                <w:top w:val="none" w:sz="0" w:space="0" w:color="auto"/>
                <w:left w:val="none" w:sz="0" w:space="0" w:color="auto"/>
                <w:bottom w:val="none" w:sz="0" w:space="0" w:color="auto"/>
                <w:right w:val="none" w:sz="0" w:space="0" w:color="auto"/>
              </w:divBdr>
            </w:div>
          </w:divsChild>
        </w:div>
        <w:div w:id="2065634963">
          <w:marLeft w:val="0"/>
          <w:marRight w:val="0"/>
          <w:marTop w:val="0"/>
          <w:marBottom w:val="0"/>
          <w:divBdr>
            <w:top w:val="none" w:sz="0" w:space="0" w:color="auto"/>
            <w:left w:val="none" w:sz="0" w:space="0" w:color="auto"/>
            <w:bottom w:val="none" w:sz="0" w:space="0" w:color="auto"/>
            <w:right w:val="none" w:sz="0" w:space="0" w:color="auto"/>
          </w:divBdr>
          <w:divsChild>
            <w:div w:id="202447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297946">
      <w:bodyDiv w:val="1"/>
      <w:marLeft w:val="0"/>
      <w:marRight w:val="0"/>
      <w:marTop w:val="0"/>
      <w:marBottom w:val="0"/>
      <w:divBdr>
        <w:top w:val="none" w:sz="0" w:space="0" w:color="auto"/>
        <w:left w:val="none" w:sz="0" w:space="0" w:color="auto"/>
        <w:bottom w:val="none" w:sz="0" w:space="0" w:color="auto"/>
        <w:right w:val="none" w:sz="0" w:space="0" w:color="auto"/>
      </w:divBdr>
      <w:divsChild>
        <w:div w:id="28996649">
          <w:marLeft w:val="0"/>
          <w:marRight w:val="0"/>
          <w:marTop w:val="0"/>
          <w:marBottom w:val="0"/>
          <w:divBdr>
            <w:top w:val="none" w:sz="0" w:space="0" w:color="auto"/>
            <w:left w:val="none" w:sz="0" w:space="0" w:color="auto"/>
            <w:bottom w:val="none" w:sz="0" w:space="0" w:color="auto"/>
            <w:right w:val="none" w:sz="0" w:space="0" w:color="auto"/>
          </w:divBdr>
        </w:div>
        <w:div w:id="1749186086">
          <w:marLeft w:val="0"/>
          <w:marRight w:val="0"/>
          <w:marTop w:val="0"/>
          <w:marBottom w:val="0"/>
          <w:divBdr>
            <w:top w:val="none" w:sz="0" w:space="0" w:color="auto"/>
            <w:left w:val="none" w:sz="0" w:space="0" w:color="auto"/>
            <w:bottom w:val="none" w:sz="0" w:space="0" w:color="auto"/>
            <w:right w:val="none" w:sz="0" w:space="0" w:color="auto"/>
          </w:divBdr>
          <w:divsChild>
            <w:div w:id="1950896476">
              <w:marLeft w:val="0"/>
              <w:marRight w:val="0"/>
              <w:marTop w:val="0"/>
              <w:marBottom w:val="0"/>
              <w:divBdr>
                <w:top w:val="none" w:sz="0" w:space="0" w:color="auto"/>
                <w:left w:val="none" w:sz="0" w:space="0" w:color="auto"/>
                <w:bottom w:val="none" w:sz="0" w:space="0" w:color="auto"/>
                <w:right w:val="none" w:sz="0" w:space="0" w:color="auto"/>
              </w:divBdr>
            </w:div>
          </w:divsChild>
        </w:div>
        <w:div w:id="1209417384">
          <w:marLeft w:val="0"/>
          <w:marRight w:val="0"/>
          <w:marTop w:val="0"/>
          <w:marBottom w:val="0"/>
          <w:divBdr>
            <w:top w:val="none" w:sz="0" w:space="0" w:color="auto"/>
            <w:left w:val="none" w:sz="0" w:space="0" w:color="auto"/>
            <w:bottom w:val="none" w:sz="0" w:space="0" w:color="auto"/>
            <w:right w:val="none" w:sz="0" w:space="0" w:color="auto"/>
          </w:divBdr>
        </w:div>
        <w:div w:id="659970725">
          <w:marLeft w:val="0"/>
          <w:marRight w:val="0"/>
          <w:marTop w:val="0"/>
          <w:marBottom w:val="0"/>
          <w:divBdr>
            <w:top w:val="none" w:sz="0" w:space="0" w:color="auto"/>
            <w:left w:val="none" w:sz="0" w:space="0" w:color="auto"/>
            <w:bottom w:val="none" w:sz="0" w:space="0" w:color="auto"/>
            <w:right w:val="none" w:sz="0" w:space="0" w:color="auto"/>
          </w:divBdr>
          <w:divsChild>
            <w:div w:id="1051273763">
              <w:marLeft w:val="0"/>
              <w:marRight w:val="0"/>
              <w:marTop w:val="0"/>
              <w:marBottom w:val="0"/>
              <w:divBdr>
                <w:top w:val="none" w:sz="0" w:space="0" w:color="auto"/>
                <w:left w:val="none" w:sz="0" w:space="0" w:color="auto"/>
                <w:bottom w:val="none" w:sz="0" w:space="0" w:color="auto"/>
                <w:right w:val="none" w:sz="0" w:space="0" w:color="auto"/>
              </w:divBdr>
            </w:div>
          </w:divsChild>
        </w:div>
        <w:div w:id="515852660">
          <w:marLeft w:val="0"/>
          <w:marRight w:val="0"/>
          <w:marTop w:val="0"/>
          <w:marBottom w:val="0"/>
          <w:divBdr>
            <w:top w:val="none" w:sz="0" w:space="0" w:color="auto"/>
            <w:left w:val="none" w:sz="0" w:space="0" w:color="auto"/>
            <w:bottom w:val="none" w:sz="0" w:space="0" w:color="auto"/>
            <w:right w:val="none" w:sz="0" w:space="0" w:color="auto"/>
          </w:divBdr>
        </w:div>
        <w:div w:id="1628776087">
          <w:marLeft w:val="0"/>
          <w:marRight w:val="0"/>
          <w:marTop w:val="0"/>
          <w:marBottom w:val="0"/>
          <w:divBdr>
            <w:top w:val="none" w:sz="0" w:space="0" w:color="auto"/>
            <w:left w:val="none" w:sz="0" w:space="0" w:color="auto"/>
            <w:bottom w:val="none" w:sz="0" w:space="0" w:color="auto"/>
            <w:right w:val="none" w:sz="0" w:space="0" w:color="auto"/>
          </w:divBdr>
          <w:divsChild>
            <w:div w:id="271669060">
              <w:marLeft w:val="0"/>
              <w:marRight w:val="0"/>
              <w:marTop w:val="0"/>
              <w:marBottom w:val="0"/>
              <w:divBdr>
                <w:top w:val="none" w:sz="0" w:space="0" w:color="auto"/>
                <w:left w:val="none" w:sz="0" w:space="0" w:color="auto"/>
                <w:bottom w:val="none" w:sz="0" w:space="0" w:color="auto"/>
                <w:right w:val="none" w:sz="0" w:space="0" w:color="auto"/>
              </w:divBdr>
            </w:div>
          </w:divsChild>
        </w:div>
        <w:div w:id="3265838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sChild>
            <w:div w:id="2100370721">
              <w:marLeft w:val="0"/>
              <w:marRight w:val="0"/>
              <w:marTop w:val="0"/>
              <w:marBottom w:val="0"/>
              <w:divBdr>
                <w:top w:val="none" w:sz="0" w:space="0" w:color="auto"/>
                <w:left w:val="none" w:sz="0" w:space="0" w:color="auto"/>
                <w:bottom w:val="none" w:sz="0" w:space="0" w:color="auto"/>
                <w:right w:val="none" w:sz="0" w:space="0" w:color="auto"/>
              </w:divBdr>
            </w:div>
          </w:divsChild>
        </w:div>
        <w:div w:id="973365687">
          <w:marLeft w:val="0"/>
          <w:marRight w:val="0"/>
          <w:marTop w:val="0"/>
          <w:marBottom w:val="0"/>
          <w:divBdr>
            <w:top w:val="none" w:sz="0" w:space="0" w:color="auto"/>
            <w:left w:val="none" w:sz="0" w:space="0" w:color="auto"/>
            <w:bottom w:val="none" w:sz="0" w:space="0" w:color="auto"/>
            <w:right w:val="none" w:sz="0" w:space="0" w:color="auto"/>
          </w:divBdr>
        </w:div>
        <w:div w:id="210700900">
          <w:marLeft w:val="0"/>
          <w:marRight w:val="0"/>
          <w:marTop w:val="0"/>
          <w:marBottom w:val="0"/>
          <w:divBdr>
            <w:top w:val="none" w:sz="0" w:space="0" w:color="auto"/>
            <w:left w:val="none" w:sz="0" w:space="0" w:color="auto"/>
            <w:bottom w:val="none" w:sz="0" w:space="0" w:color="auto"/>
            <w:right w:val="none" w:sz="0" w:space="0" w:color="auto"/>
          </w:divBdr>
          <w:divsChild>
            <w:div w:id="1344673323">
              <w:marLeft w:val="0"/>
              <w:marRight w:val="0"/>
              <w:marTop w:val="0"/>
              <w:marBottom w:val="0"/>
              <w:divBdr>
                <w:top w:val="none" w:sz="0" w:space="0" w:color="auto"/>
                <w:left w:val="none" w:sz="0" w:space="0" w:color="auto"/>
                <w:bottom w:val="none" w:sz="0" w:space="0" w:color="auto"/>
                <w:right w:val="none" w:sz="0" w:space="0" w:color="auto"/>
              </w:divBdr>
            </w:div>
          </w:divsChild>
        </w:div>
        <w:div w:id="415594836">
          <w:marLeft w:val="0"/>
          <w:marRight w:val="0"/>
          <w:marTop w:val="0"/>
          <w:marBottom w:val="0"/>
          <w:divBdr>
            <w:top w:val="none" w:sz="0" w:space="0" w:color="auto"/>
            <w:left w:val="none" w:sz="0" w:space="0" w:color="auto"/>
            <w:bottom w:val="none" w:sz="0" w:space="0" w:color="auto"/>
            <w:right w:val="none" w:sz="0" w:space="0" w:color="auto"/>
          </w:divBdr>
        </w:div>
        <w:div w:id="1145389453">
          <w:marLeft w:val="0"/>
          <w:marRight w:val="0"/>
          <w:marTop w:val="0"/>
          <w:marBottom w:val="0"/>
          <w:divBdr>
            <w:top w:val="none" w:sz="0" w:space="0" w:color="auto"/>
            <w:left w:val="none" w:sz="0" w:space="0" w:color="auto"/>
            <w:bottom w:val="none" w:sz="0" w:space="0" w:color="auto"/>
            <w:right w:val="none" w:sz="0" w:space="0" w:color="auto"/>
          </w:divBdr>
          <w:divsChild>
            <w:div w:id="888346764">
              <w:marLeft w:val="0"/>
              <w:marRight w:val="0"/>
              <w:marTop w:val="0"/>
              <w:marBottom w:val="0"/>
              <w:divBdr>
                <w:top w:val="none" w:sz="0" w:space="0" w:color="auto"/>
                <w:left w:val="none" w:sz="0" w:space="0" w:color="auto"/>
                <w:bottom w:val="none" w:sz="0" w:space="0" w:color="auto"/>
                <w:right w:val="none" w:sz="0" w:space="0" w:color="auto"/>
              </w:divBdr>
            </w:div>
          </w:divsChild>
        </w:div>
        <w:div w:id="1665015724">
          <w:marLeft w:val="0"/>
          <w:marRight w:val="0"/>
          <w:marTop w:val="0"/>
          <w:marBottom w:val="0"/>
          <w:divBdr>
            <w:top w:val="none" w:sz="0" w:space="0" w:color="auto"/>
            <w:left w:val="none" w:sz="0" w:space="0" w:color="auto"/>
            <w:bottom w:val="none" w:sz="0" w:space="0" w:color="auto"/>
            <w:right w:val="none" w:sz="0" w:space="0" w:color="auto"/>
          </w:divBdr>
        </w:div>
        <w:div w:id="785849350">
          <w:marLeft w:val="0"/>
          <w:marRight w:val="0"/>
          <w:marTop w:val="0"/>
          <w:marBottom w:val="0"/>
          <w:divBdr>
            <w:top w:val="none" w:sz="0" w:space="0" w:color="auto"/>
            <w:left w:val="none" w:sz="0" w:space="0" w:color="auto"/>
            <w:bottom w:val="none" w:sz="0" w:space="0" w:color="auto"/>
            <w:right w:val="none" w:sz="0" w:space="0" w:color="auto"/>
          </w:divBdr>
          <w:divsChild>
            <w:div w:id="438569832">
              <w:marLeft w:val="0"/>
              <w:marRight w:val="0"/>
              <w:marTop w:val="0"/>
              <w:marBottom w:val="0"/>
              <w:divBdr>
                <w:top w:val="none" w:sz="0" w:space="0" w:color="auto"/>
                <w:left w:val="none" w:sz="0" w:space="0" w:color="auto"/>
                <w:bottom w:val="none" w:sz="0" w:space="0" w:color="auto"/>
                <w:right w:val="none" w:sz="0" w:space="0" w:color="auto"/>
              </w:divBdr>
            </w:div>
          </w:divsChild>
        </w:div>
        <w:div w:id="2065832640">
          <w:marLeft w:val="0"/>
          <w:marRight w:val="0"/>
          <w:marTop w:val="300"/>
          <w:marBottom w:val="0"/>
          <w:divBdr>
            <w:top w:val="none" w:sz="0" w:space="0" w:color="auto"/>
            <w:left w:val="none" w:sz="0" w:space="0" w:color="auto"/>
            <w:bottom w:val="none" w:sz="0" w:space="0" w:color="auto"/>
            <w:right w:val="none" w:sz="0" w:space="0" w:color="auto"/>
          </w:divBdr>
          <w:divsChild>
            <w:div w:id="126897801">
              <w:marLeft w:val="0"/>
              <w:marRight w:val="0"/>
              <w:marTop w:val="0"/>
              <w:marBottom w:val="0"/>
              <w:divBdr>
                <w:top w:val="none" w:sz="0" w:space="0" w:color="auto"/>
                <w:left w:val="none" w:sz="0" w:space="0" w:color="auto"/>
                <w:bottom w:val="none" w:sz="0" w:space="0" w:color="auto"/>
                <w:right w:val="none" w:sz="0" w:space="0" w:color="auto"/>
              </w:divBdr>
              <w:divsChild>
                <w:div w:id="464004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524535">
          <w:marLeft w:val="0"/>
          <w:marRight w:val="0"/>
          <w:marTop w:val="300"/>
          <w:marBottom w:val="0"/>
          <w:divBdr>
            <w:top w:val="none" w:sz="0" w:space="0" w:color="auto"/>
            <w:left w:val="none" w:sz="0" w:space="0" w:color="auto"/>
            <w:bottom w:val="none" w:sz="0" w:space="0" w:color="auto"/>
            <w:right w:val="none" w:sz="0" w:space="0" w:color="auto"/>
          </w:divBdr>
          <w:divsChild>
            <w:div w:id="1726106014">
              <w:marLeft w:val="0"/>
              <w:marRight w:val="0"/>
              <w:marTop w:val="0"/>
              <w:marBottom w:val="0"/>
              <w:divBdr>
                <w:top w:val="none" w:sz="0" w:space="0" w:color="auto"/>
                <w:left w:val="none" w:sz="0" w:space="0" w:color="auto"/>
                <w:bottom w:val="none" w:sz="0" w:space="0" w:color="auto"/>
                <w:right w:val="none" w:sz="0" w:space="0" w:color="auto"/>
              </w:divBdr>
              <w:divsChild>
                <w:div w:id="133348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784109">
          <w:marLeft w:val="0"/>
          <w:marRight w:val="0"/>
          <w:marTop w:val="300"/>
          <w:marBottom w:val="0"/>
          <w:divBdr>
            <w:top w:val="none" w:sz="0" w:space="0" w:color="auto"/>
            <w:left w:val="none" w:sz="0" w:space="0" w:color="auto"/>
            <w:bottom w:val="none" w:sz="0" w:space="0" w:color="auto"/>
            <w:right w:val="none" w:sz="0" w:space="0" w:color="auto"/>
          </w:divBdr>
          <w:divsChild>
            <w:div w:id="192891407">
              <w:marLeft w:val="0"/>
              <w:marRight w:val="0"/>
              <w:marTop w:val="0"/>
              <w:marBottom w:val="0"/>
              <w:divBdr>
                <w:top w:val="none" w:sz="0" w:space="0" w:color="auto"/>
                <w:left w:val="none" w:sz="0" w:space="0" w:color="auto"/>
                <w:bottom w:val="none" w:sz="0" w:space="0" w:color="auto"/>
                <w:right w:val="none" w:sz="0" w:space="0" w:color="auto"/>
              </w:divBdr>
              <w:divsChild>
                <w:div w:id="762455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83603">
          <w:marLeft w:val="0"/>
          <w:marRight w:val="0"/>
          <w:marTop w:val="300"/>
          <w:marBottom w:val="0"/>
          <w:divBdr>
            <w:top w:val="none" w:sz="0" w:space="0" w:color="auto"/>
            <w:left w:val="none" w:sz="0" w:space="0" w:color="auto"/>
            <w:bottom w:val="none" w:sz="0" w:space="0" w:color="auto"/>
            <w:right w:val="none" w:sz="0" w:space="0" w:color="auto"/>
          </w:divBdr>
          <w:divsChild>
            <w:div w:id="1023701090">
              <w:marLeft w:val="0"/>
              <w:marRight w:val="0"/>
              <w:marTop w:val="0"/>
              <w:marBottom w:val="0"/>
              <w:divBdr>
                <w:top w:val="none" w:sz="0" w:space="0" w:color="auto"/>
                <w:left w:val="none" w:sz="0" w:space="0" w:color="auto"/>
                <w:bottom w:val="none" w:sz="0" w:space="0" w:color="auto"/>
                <w:right w:val="none" w:sz="0" w:space="0" w:color="auto"/>
              </w:divBdr>
              <w:divsChild>
                <w:div w:id="1263494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5446970">
      <w:bodyDiv w:val="1"/>
      <w:marLeft w:val="0"/>
      <w:marRight w:val="0"/>
      <w:marTop w:val="0"/>
      <w:marBottom w:val="0"/>
      <w:divBdr>
        <w:top w:val="none" w:sz="0" w:space="0" w:color="auto"/>
        <w:left w:val="none" w:sz="0" w:space="0" w:color="auto"/>
        <w:bottom w:val="none" w:sz="0" w:space="0" w:color="auto"/>
        <w:right w:val="none" w:sz="0" w:space="0" w:color="auto"/>
      </w:divBdr>
      <w:divsChild>
        <w:div w:id="602960425">
          <w:marLeft w:val="0"/>
          <w:marRight w:val="0"/>
          <w:marTop w:val="0"/>
          <w:marBottom w:val="0"/>
          <w:divBdr>
            <w:top w:val="none" w:sz="0" w:space="0" w:color="auto"/>
            <w:left w:val="none" w:sz="0" w:space="0" w:color="auto"/>
            <w:bottom w:val="none" w:sz="0" w:space="0" w:color="auto"/>
            <w:right w:val="none" w:sz="0" w:space="0" w:color="auto"/>
          </w:divBdr>
        </w:div>
        <w:div w:id="1026906318">
          <w:marLeft w:val="0"/>
          <w:marRight w:val="0"/>
          <w:marTop w:val="0"/>
          <w:marBottom w:val="0"/>
          <w:divBdr>
            <w:top w:val="none" w:sz="0" w:space="0" w:color="auto"/>
            <w:left w:val="none" w:sz="0" w:space="0" w:color="auto"/>
            <w:bottom w:val="none" w:sz="0" w:space="0" w:color="auto"/>
            <w:right w:val="none" w:sz="0" w:space="0" w:color="auto"/>
          </w:divBdr>
          <w:divsChild>
            <w:div w:id="848062746">
              <w:marLeft w:val="0"/>
              <w:marRight w:val="0"/>
              <w:marTop w:val="0"/>
              <w:marBottom w:val="0"/>
              <w:divBdr>
                <w:top w:val="none" w:sz="0" w:space="0" w:color="auto"/>
                <w:left w:val="none" w:sz="0" w:space="0" w:color="auto"/>
                <w:bottom w:val="none" w:sz="0" w:space="0" w:color="auto"/>
                <w:right w:val="none" w:sz="0" w:space="0" w:color="auto"/>
              </w:divBdr>
            </w:div>
          </w:divsChild>
        </w:div>
        <w:div w:id="1813525497">
          <w:marLeft w:val="0"/>
          <w:marRight w:val="0"/>
          <w:marTop w:val="0"/>
          <w:marBottom w:val="0"/>
          <w:divBdr>
            <w:top w:val="none" w:sz="0" w:space="0" w:color="auto"/>
            <w:left w:val="none" w:sz="0" w:space="0" w:color="auto"/>
            <w:bottom w:val="none" w:sz="0" w:space="0" w:color="auto"/>
            <w:right w:val="none" w:sz="0" w:space="0" w:color="auto"/>
          </w:divBdr>
        </w:div>
        <w:div w:id="1319505241">
          <w:marLeft w:val="0"/>
          <w:marRight w:val="0"/>
          <w:marTop w:val="0"/>
          <w:marBottom w:val="0"/>
          <w:divBdr>
            <w:top w:val="none" w:sz="0" w:space="0" w:color="auto"/>
            <w:left w:val="none" w:sz="0" w:space="0" w:color="auto"/>
            <w:bottom w:val="none" w:sz="0" w:space="0" w:color="auto"/>
            <w:right w:val="none" w:sz="0" w:space="0" w:color="auto"/>
          </w:divBdr>
          <w:divsChild>
            <w:div w:id="1644652300">
              <w:marLeft w:val="0"/>
              <w:marRight w:val="0"/>
              <w:marTop w:val="0"/>
              <w:marBottom w:val="0"/>
              <w:divBdr>
                <w:top w:val="none" w:sz="0" w:space="0" w:color="auto"/>
                <w:left w:val="none" w:sz="0" w:space="0" w:color="auto"/>
                <w:bottom w:val="none" w:sz="0" w:space="0" w:color="auto"/>
                <w:right w:val="none" w:sz="0" w:space="0" w:color="auto"/>
              </w:divBdr>
            </w:div>
          </w:divsChild>
        </w:div>
        <w:div w:id="580600475">
          <w:marLeft w:val="0"/>
          <w:marRight w:val="0"/>
          <w:marTop w:val="0"/>
          <w:marBottom w:val="0"/>
          <w:divBdr>
            <w:top w:val="none" w:sz="0" w:space="0" w:color="auto"/>
            <w:left w:val="none" w:sz="0" w:space="0" w:color="auto"/>
            <w:bottom w:val="none" w:sz="0" w:space="0" w:color="auto"/>
            <w:right w:val="none" w:sz="0" w:space="0" w:color="auto"/>
          </w:divBdr>
        </w:div>
        <w:div w:id="626590921">
          <w:marLeft w:val="0"/>
          <w:marRight w:val="0"/>
          <w:marTop w:val="0"/>
          <w:marBottom w:val="0"/>
          <w:divBdr>
            <w:top w:val="none" w:sz="0" w:space="0" w:color="auto"/>
            <w:left w:val="none" w:sz="0" w:space="0" w:color="auto"/>
            <w:bottom w:val="none" w:sz="0" w:space="0" w:color="auto"/>
            <w:right w:val="none" w:sz="0" w:space="0" w:color="auto"/>
          </w:divBdr>
          <w:divsChild>
            <w:div w:id="1140657330">
              <w:marLeft w:val="0"/>
              <w:marRight w:val="0"/>
              <w:marTop w:val="0"/>
              <w:marBottom w:val="0"/>
              <w:divBdr>
                <w:top w:val="none" w:sz="0" w:space="0" w:color="auto"/>
                <w:left w:val="none" w:sz="0" w:space="0" w:color="auto"/>
                <w:bottom w:val="none" w:sz="0" w:space="0" w:color="auto"/>
                <w:right w:val="none" w:sz="0" w:space="0" w:color="auto"/>
              </w:divBdr>
            </w:div>
          </w:divsChild>
        </w:div>
        <w:div w:id="514853573">
          <w:marLeft w:val="0"/>
          <w:marRight w:val="0"/>
          <w:marTop w:val="0"/>
          <w:marBottom w:val="0"/>
          <w:divBdr>
            <w:top w:val="none" w:sz="0" w:space="0" w:color="auto"/>
            <w:left w:val="none" w:sz="0" w:space="0" w:color="auto"/>
            <w:bottom w:val="none" w:sz="0" w:space="0" w:color="auto"/>
            <w:right w:val="none" w:sz="0" w:space="0" w:color="auto"/>
          </w:divBdr>
        </w:div>
        <w:div w:id="1823892159">
          <w:marLeft w:val="0"/>
          <w:marRight w:val="0"/>
          <w:marTop w:val="0"/>
          <w:marBottom w:val="0"/>
          <w:divBdr>
            <w:top w:val="none" w:sz="0" w:space="0" w:color="auto"/>
            <w:left w:val="none" w:sz="0" w:space="0" w:color="auto"/>
            <w:bottom w:val="none" w:sz="0" w:space="0" w:color="auto"/>
            <w:right w:val="none" w:sz="0" w:space="0" w:color="auto"/>
          </w:divBdr>
          <w:divsChild>
            <w:div w:id="765420070">
              <w:marLeft w:val="0"/>
              <w:marRight w:val="0"/>
              <w:marTop w:val="0"/>
              <w:marBottom w:val="0"/>
              <w:divBdr>
                <w:top w:val="none" w:sz="0" w:space="0" w:color="auto"/>
                <w:left w:val="none" w:sz="0" w:space="0" w:color="auto"/>
                <w:bottom w:val="none" w:sz="0" w:space="0" w:color="auto"/>
                <w:right w:val="none" w:sz="0" w:space="0" w:color="auto"/>
              </w:divBdr>
            </w:div>
          </w:divsChild>
        </w:div>
        <w:div w:id="1716154397">
          <w:marLeft w:val="0"/>
          <w:marRight w:val="0"/>
          <w:marTop w:val="0"/>
          <w:marBottom w:val="0"/>
          <w:divBdr>
            <w:top w:val="none" w:sz="0" w:space="0" w:color="auto"/>
            <w:left w:val="none" w:sz="0" w:space="0" w:color="auto"/>
            <w:bottom w:val="none" w:sz="0" w:space="0" w:color="auto"/>
            <w:right w:val="none" w:sz="0" w:space="0" w:color="auto"/>
          </w:divBdr>
        </w:div>
        <w:div w:id="1322393856">
          <w:marLeft w:val="0"/>
          <w:marRight w:val="0"/>
          <w:marTop w:val="0"/>
          <w:marBottom w:val="0"/>
          <w:divBdr>
            <w:top w:val="none" w:sz="0" w:space="0" w:color="auto"/>
            <w:left w:val="none" w:sz="0" w:space="0" w:color="auto"/>
            <w:bottom w:val="none" w:sz="0" w:space="0" w:color="auto"/>
            <w:right w:val="none" w:sz="0" w:space="0" w:color="auto"/>
          </w:divBdr>
          <w:divsChild>
            <w:div w:id="1013143477">
              <w:marLeft w:val="0"/>
              <w:marRight w:val="0"/>
              <w:marTop w:val="0"/>
              <w:marBottom w:val="0"/>
              <w:divBdr>
                <w:top w:val="none" w:sz="0" w:space="0" w:color="auto"/>
                <w:left w:val="none" w:sz="0" w:space="0" w:color="auto"/>
                <w:bottom w:val="none" w:sz="0" w:space="0" w:color="auto"/>
                <w:right w:val="none" w:sz="0" w:space="0" w:color="auto"/>
              </w:divBdr>
            </w:div>
          </w:divsChild>
        </w:div>
        <w:div w:id="444232684">
          <w:marLeft w:val="0"/>
          <w:marRight w:val="0"/>
          <w:marTop w:val="0"/>
          <w:marBottom w:val="0"/>
          <w:divBdr>
            <w:top w:val="none" w:sz="0" w:space="0" w:color="auto"/>
            <w:left w:val="none" w:sz="0" w:space="0" w:color="auto"/>
            <w:bottom w:val="none" w:sz="0" w:space="0" w:color="auto"/>
            <w:right w:val="none" w:sz="0" w:space="0" w:color="auto"/>
          </w:divBdr>
        </w:div>
        <w:div w:id="483854624">
          <w:marLeft w:val="0"/>
          <w:marRight w:val="0"/>
          <w:marTop w:val="0"/>
          <w:marBottom w:val="0"/>
          <w:divBdr>
            <w:top w:val="none" w:sz="0" w:space="0" w:color="auto"/>
            <w:left w:val="none" w:sz="0" w:space="0" w:color="auto"/>
            <w:bottom w:val="none" w:sz="0" w:space="0" w:color="auto"/>
            <w:right w:val="none" w:sz="0" w:space="0" w:color="auto"/>
          </w:divBdr>
          <w:divsChild>
            <w:div w:id="1083145108">
              <w:marLeft w:val="0"/>
              <w:marRight w:val="0"/>
              <w:marTop w:val="0"/>
              <w:marBottom w:val="0"/>
              <w:divBdr>
                <w:top w:val="none" w:sz="0" w:space="0" w:color="auto"/>
                <w:left w:val="none" w:sz="0" w:space="0" w:color="auto"/>
                <w:bottom w:val="none" w:sz="0" w:space="0" w:color="auto"/>
                <w:right w:val="none" w:sz="0" w:space="0" w:color="auto"/>
              </w:divBdr>
            </w:div>
          </w:divsChild>
        </w:div>
        <w:div w:id="286358852">
          <w:marLeft w:val="0"/>
          <w:marRight w:val="0"/>
          <w:marTop w:val="0"/>
          <w:marBottom w:val="0"/>
          <w:divBdr>
            <w:top w:val="none" w:sz="0" w:space="0" w:color="auto"/>
            <w:left w:val="none" w:sz="0" w:space="0" w:color="auto"/>
            <w:bottom w:val="none" w:sz="0" w:space="0" w:color="auto"/>
            <w:right w:val="none" w:sz="0" w:space="0" w:color="auto"/>
          </w:divBdr>
        </w:div>
        <w:div w:id="415516495">
          <w:marLeft w:val="0"/>
          <w:marRight w:val="0"/>
          <w:marTop w:val="0"/>
          <w:marBottom w:val="0"/>
          <w:divBdr>
            <w:top w:val="none" w:sz="0" w:space="0" w:color="auto"/>
            <w:left w:val="none" w:sz="0" w:space="0" w:color="auto"/>
            <w:bottom w:val="none" w:sz="0" w:space="0" w:color="auto"/>
            <w:right w:val="none" w:sz="0" w:space="0" w:color="auto"/>
          </w:divBdr>
          <w:divsChild>
            <w:div w:id="1445886285">
              <w:marLeft w:val="0"/>
              <w:marRight w:val="0"/>
              <w:marTop w:val="0"/>
              <w:marBottom w:val="0"/>
              <w:divBdr>
                <w:top w:val="none" w:sz="0" w:space="0" w:color="auto"/>
                <w:left w:val="none" w:sz="0" w:space="0" w:color="auto"/>
                <w:bottom w:val="none" w:sz="0" w:space="0" w:color="auto"/>
                <w:right w:val="none" w:sz="0" w:space="0" w:color="auto"/>
              </w:divBdr>
            </w:div>
          </w:divsChild>
        </w:div>
        <w:div w:id="413162962">
          <w:marLeft w:val="0"/>
          <w:marRight w:val="0"/>
          <w:marTop w:val="300"/>
          <w:marBottom w:val="0"/>
          <w:divBdr>
            <w:top w:val="none" w:sz="0" w:space="0" w:color="auto"/>
            <w:left w:val="none" w:sz="0" w:space="0" w:color="auto"/>
            <w:bottom w:val="none" w:sz="0" w:space="0" w:color="auto"/>
            <w:right w:val="none" w:sz="0" w:space="0" w:color="auto"/>
          </w:divBdr>
          <w:divsChild>
            <w:div w:id="479149895">
              <w:marLeft w:val="0"/>
              <w:marRight w:val="0"/>
              <w:marTop w:val="0"/>
              <w:marBottom w:val="0"/>
              <w:divBdr>
                <w:top w:val="none" w:sz="0" w:space="0" w:color="auto"/>
                <w:left w:val="none" w:sz="0" w:space="0" w:color="auto"/>
                <w:bottom w:val="none" w:sz="0" w:space="0" w:color="auto"/>
                <w:right w:val="none" w:sz="0" w:space="0" w:color="auto"/>
              </w:divBdr>
              <w:divsChild>
                <w:div w:id="73709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55447">
          <w:marLeft w:val="0"/>
          <w:marRight w:val="0"/>
          <w:marTop w:val="300"/>
          <w:marBottom w:val="0"/>
          <w:divBdr>
            <w:top w:val="none" w:sz="0" w:space="0" w:color="auto"/>
            <w:left w:val="none" w:sz="0" w:space="0" w:color="auto"/>
            <w:bottom w:val="none" w:sz="0" w:space="0" w:color="auto"/>
            <w:right w:val="none" w:sz="0" w:space="0" w:color="auto"/>
          </w:divBdr>
          <w:divsChild>
            <w:div w:id="1186335014">
              <w:marLeft w:val="0"/>
              <w:marRight w:val="0"/>
              <w:marTop w:val="0"/>
              <w:marBottom w:val="0"/>
              <w:divBdr>
                <w:top w:val="none" w:sz="0" w:space="0" w:color="auto"/>
                <w:left w:val="none" w:sz="0" w:space="0" w:color="auto"/>
                <w:bottom w:val="none" w:sz="0" w:space="0" w:color="auto"/>
                <w:right w:val="none" w:sz="0" w:space="0" w:color="auto"/>
              </w:divBdr>
              <w:divsChild>
                <w:div w:id="1766615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347839">
          <w:marLeft w:val="0"/>
          <w:marRight w:val="0"/>
          <w:marTop w:val="300"/>
          <w:marBottom w:val="0"/>
          <w:divBdr>
            <w:top w:val="none" w:sz="0" w:space="0" w:color="auto"/>
            <w:left w:val="none" w:sz="0" w:space="0" w:color="auto"/>
            <w:bottom w:val="none" w:sz="0" w:space="0" w:color="auto"/>
            <w:right w:val="none" w:sz="0" w:space="0" w:color="auto"/>
          </w:divBdr>
          <w:divsChild>
            <w:div w:id="2056389521">
              <w:marLeft w:val="0"/>
              <w:marRight w:val="0"/>
              <w:marTop w:val="0"/>
              <w:marBottom w:val="0"/>
              <w:divBdr>
                <w:top w:val="none" w:sz="0" w:space="0" w:color="auto"/>
                <w:left w:val="none" w:sz="0" w:space="0" w:color="auto"/>
                <w:bottom w:val="none" w:sz="0" w:space="0" w:color="auto"/>
                <w:right w:val="none" w:sz="0" w:space="0" w:color="auto"/>
              </w:divBdr>
              <w:divsChild>
                <w:div w:id="1022442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087935">
          <w:marLeft w:val="0"/>
          <w:marRight w:val="0"/>
          <w:marTop w:val="300"/>
          <w:marBottom w:val="0"/>
          <w:divBdr>
            <w:top w:val="none" w:sz="0" w:space="0" w:color="auto"/>
            <w:left w:val="none" w:sz="0" w:space="0" w:color="auto"/>
            <w:bottom w:val="none" w:sz="0" w:space="0" w:color="auto"/>
            <w:right w:val="none" w:sz="0" w:space="0" w:color="auto"/>
          </w:divBdr>
          <w:divsChild>
            <w:div w:id="307394080">
              <w:marLeft w:val="0"/>
              <w:marRight w:val="0"/>
              <w:marTop w:val="0"/>
              <w:marBottom w:val="0"/>
              <w:divBdr>
                <w:top w:val="none" w:sz="0" w:space="0" w:color="auto"/>
                <w:left w:val="none" w:sz="0" w:space="0" w:color="auto"/>
                <w:bottom w:val="none" w:sz="0" w:space="0" w:color="auto"/>
                <w:right w:val="none" w:sz="0" w:space="0" w:color="auto"/>
              </w:divBdr>
              <w:divsChild>
                <w:div w:id="2034380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6293693">
      <w:bodyDiv w:val="1"/>
      <w:marLeft w:val="0"/>
      <w:marRight w:val="0"/>
      <w:marTop w:val="0"/>
      <w:marBottom w:val="0"/>
      <w:divBdr>
        <w:top w:val="none" w:sz="0" w:space="0" w:color="auto"/>
        <w:left w:val="none" w:sz="0" w:space="0" w:color="auto"/>
        <w:bottom w:val="none" w:sz="0" w:space="0" w:color="auto"/>
        <w:right w:val="none" w:sz="0" w:space="0" w:color="auto"/>
      </w:divBdr>
    </w:div>
    <w:div w:id="1066688693">
      <w:bodyDiv w:val="1"/>
      <w:marLeft w:val="0"/>
      <w:marRight w:val="0"/>
      <w:marTop w:val="0"/>
      <w:marBottom w:val="0"/>
      <w:divBdr>
        <w:top w:val="none" w:sz="0" w:space="0" w:color="auto"/>
        <w:left w:val="none" w:sz="0" w:space="0" w:color="auto"/>
        <w:bottom w:val="none" w:sz="0" w:space="0" w:color="auto"/>
        <w:right w:val="none" w:sz="0" w:space="0" w:color="auto"/>
      </w:divBdr>
    </w:div>
    <w:div w:id="1066875783">
      <w:bodyDiv w:val="1"/>
      <w:marLeft w:val="0"/>
      <w:marRight w:val="0"/>
      <w:marTop w:val="0"/>
      <w:marBottom w:val="0"/>
      <w:divBdr>
        <w:top w:val="none" w:sz="0" w:space="0" w:color="auto"/>
        <w:left w:val="none" w:sz="0" w:space="0" w:color="auto"/>
        <w:bottom w:val="none" w:sz="0" w:space="0" w:color="auto"/>
        <w:right w:val="none" w:sz="0" w:space="0" w:color="auto"/>
      </w:divBdr>
    </w:div>
    <w:div w:id="1067071514">
      <w:bodyDiv w:val="1"/>
      <w:marLeft w:val="0"/>
      <w:marRight w:val="0"/>
      <w:marTop w:val="0"/>
      <w:marBottom w:val="0"/>
      <w:divBdr>
        <w:top w:val="none" w:sz="0" w:space="0" w:color="auto"/>
        <w:left w:val="none" w:sz="0" w:space="0" w:color="auto"/>
        <w:bottom w:val="none" w:sz="0" w:space="0" w:color="auto"/>
        <w:right w:val="none" w:sz="0" w:space="0" w:color="auto"/>
      </w:divBdr>
      <w:divsChild>
        <w:div w:id="571085120">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sChild>
            <w:div w:id="1301613789">
              <w:marLeft w:val="0"/>
              <w:marRight w:val="0"/>
              <w:marTop w:val="0"/>
              <w:marBottom w:val="0"/>
              <w:divBdr>
                <w:top w:val="none" w:sz="0" w:space="0" w:color="auto"/>
                <w:left w:val="none" w:sz="0" w:space="0" w:color="auto"/>
                <w:bottom w:val="none" w:sz="0" w:space="0" w:color="auto"/>
                <w:right w:val="none" w:sz="0" w:space="0" w:color="auto"/>
              </w:divBdr>
            </w:div>
          </w:divsChild>
        </w:div>
        <w:div w:id="2063555776">
          <w:marLeft w:val="0"/>
          <w:marRight w:val="0"/>
          <w:marTop w:val="0"/>
          <w:marBottom w:val="0"/>
          <w:divBdr>
            <w:top w:val="none" w:sz="0" w:space="0" w:color="auto"/>
            <w:left w:val="none" w:sz="0" w:space="0" w:color="auto"/>
            <w:bottom w:val="none" w:sz="0" w:space="0" w:color="auto"/>
            <w:right w:val="none" w:sz="0" w:space="0" w:color="auto"/>
          </w:divBdr>
        </w:div>
        <w:div w:id="1826358928">
          <w:marLeft w:val="0"/>
          <w:marRight w:val="0"/>
          <w:marTop w:val="0"/>
          <w:marBottom w:val="0"/>
          <w:divBdr>
            <w:top w:val="none" w:sz="0" w:space="0" w:color="auto"/>
            <w:left w:val="none" w:sz="0" w:space="0" w:color="auto"/>
            <w:bottom w:val="none" w:sz="0" w:space="0" w:color="auto"/>
            <w:right w:val="none" w:sz="0" w:space="0" w:color="auto"/>
          </w:divBdr>
          <w:divsChild>
            <w:div w:id="1234312177">
              <w:marLeft w:val="0"/>
              <w:marRight w:val="0"/>
              <w:marTop w:val="0"/>
              <w:marBottom w:val="0"/>
              <w:divBdr>
                <w:top w:val="none" w:sz="0" w:space="0" w:color="auto"/>
                <w:left w:val="none" w:sz="0" w:space="0" w:color="auto"/>
                <w:bottom w:val="none" w:sz="0" w:space="0" w:color="auto"/>
                <w:right w:val="none" w:sz="0" w:space="0" w:color="auto"/>
              </w:divBdr>
            </w:div>
          </w:divsChild>
        </w:div>
        <w:div w:id="1261177759">
          <w:marLeft w:val="0"/>
          <w:marRight w:val="0"/>
          <w:marTop w:val="0"/>
          <w:marBottom w:val="0"/>
          <w:divBdr>
            <w:top w:val="none" w:sz="0" w:space="0" w:color="auto"/>
            <w:left w:val="none" w:sz="0" w:space="0" w:color="auto"/>
            <w:bottom w:val="none" w:sz="0" w:space="0" w:color="auto"/>
            <w:right w:val="none" w:sz="0" w:space="0" w:color="auto"/>
          </w:divBdr>
        </w:div>
        <w:div w:id="1612516146">
          <w:marLeft w:val="0"/>
          <w:marRight w:val="0"/>
          <w:marTop w:val="0"/>
          <w:marBottom w:val="0"/>
          <w:divBdr>
            <w:top w:val="none" w:sz="0" w:space="0" w:color="auto"/>
            <w:left w:val="none" w:sz="0" w:space="0" w:color="auto"/>
            <w:bottom w:val="none" w:sz="0" w:space="0" w:color="auto"/>
            <w:right w:val="none" w:sz="0" w:space="0" w:color="auto"/>
          </w:divBdr>
          <w:divsChild>
            <w:div w:id="1470318676">
              <w:marLeft w:val="0"/>
              <w:marRight w:val="0"/>
              <w:marTop w:val="0"/>
              <w:marBottom w:val="0"/>
              <w:divBdr>
                <w:top w:val="none" w:sz="0" w:space="0" w:color="auto"/>
                <w:left w:val="none" w:sz="0" w:space="0" w:color="auto"/>
                <w:bottom w:val="none" w:sz="0" w:space="0" w:color="auto"/>
                <w:right w:val="none" w:sz="0" w:space="0" w:color="auto"/>
              </w:divBdr>
            </w:div>
          </w:divsChild>
        </w:div>
        <w:div w:id="305089665">
          <w:marLeft w:val="0"/>
          <w:marRight w:val="0"/>
          <w:marTop w:val="0"/>
          <w:marBottom w:val="0"/>
          <w:divBdr>
            <w:top w:val="none" w:sz="0" w:space="0" w:color="auto"/>
            <w:left w:val="none" w:sz="0" w:space="0" w:color="auto"/>
            <w:bottom w:val="none" w:sz="0" w:space="0" w:color="auto"/>
            <w:right w:val="none" w:sz="0" w:space="0" w:color="auto"/>
          </w:divBdr>
        </w:div>
        <w:div w:id="2047213827">
          <w:marLeft w:val="0"/>
          <w:marRight w:val="0"/>
          <w:marTop w:val="0"/>
          <w:marBottom w:val="0"/>
          <w:divBdr>
            <w:top w:val="none" w:sz="0" w:space="0" w:color="auto"/>
            <w:left w:val="none" w:sz="0" w:space="0" w:color="auto"/>
            <w:bottom w:val="none" w:sz="0" w:space="0" w:color="auto"/>
            <w:right w:val="none" w:sz="0" w:space="0" w:color="auto"/>
          </w:divBdr>
          <w:divsChild>
            <w:div w:id="536285428">
              <w:marLeft w:val="0"/>
              <w:marRight w:val="0"/>
              <w:marTop w:val="0"/>
              <w:marBottom w:val="0"/>
              <w:divBdr>
                <w:top w:val="none" w:sz="0" w:space="0" w:color="auto"/>
                <w:left w:val="none" w:sz="0" w:space="0" w:color="auto"/>
                <w:bottom w:val="none" w:sz="0" w:space="0" w:color="auto"/>
                <w:right w:val="none" w:sz="0" w:space="0" w:color="auto"/>
              </w:divBdr>
            </w:div>
          </w:divsChild>
        </w:div>
        <w:div w:id="1349024601">
          <w:marLeft w:val="0"/>
          <w:marRight w:val="0"/>
          <w:marTop w:val="0"/>
          <w:marBottom w:val="0"/>
          <w:divBdr>
            <w:top w:val="none" w:sz="0" w:space="0" w:color="auto"/>
            <w:left w:val="none" w:sz="0" w:space="0" w:color="auto"/>
            <w:bottom w:val="none" w:sz="0" w:space="0" w:color="auto"/>
            <w:right w:val="none" w:sz="0" w:space="0" w:color="auto"/>
          </w:divBdr>
        </w:div>
        <w:div w:id="913858049">
          <w:marLeft w:val="0"/>
          <w:marRight w:val="0"/>
          <w:marTop w:val="0"/>
          <w:marBottom w:val="0"/>
          <w:divBdr>
            <w:top w:val="none" w:sz="0" w:space="0" w:color="auto"/>
            <w:left w:val="none" w:sz="0" w:space="0" w:color="auto"/>
            <w:bottom w:val="none" w:sz="0" w:space="0" w:color="auto"/>
            <w:right w:val="none" w:sz="0" w:space="0" w:color="auto"/>
          </w:divBdr>
          <w:divsChild>
            <w:div w:id="666907583">
              <w:marLeft w:val="0"/>
              <w:marRight w:val="0"/>
              <w:marTop w:val="0"/>
              <w:marBottom w:val="0"/>
              <w:divBdr>
                <w:top w:val="none" w:sz="0" w:space="0" w:color="auto"/>
                <w:left w:val="none" w:sz="0" w:space="0" w:color="auto"/>
                <w:bottom w:val="none" w:sz="0" w:space="0" w:color="auto"/>
                <w:right w:val="none" w:sz="0" w:space="0" w:color="auto"/>
              </w:divBdr>
            </w:div>
          </w:divsChild>
        </w:div>
        <w:div w:id="1716855366">
          <w:marLeft w:val="0"/>
          <w:marRight w:val="0"/>
          <w:marTop w:val="0"/>
          <w:marBottom w:val="0"/>
          <w:divBdr>
            <w:top w:val="none" w:sz="0" w:space="0" w:color="auto"/>
            <w:left w:val="none" w:sz="0" w:space="0" w:color="auto"/>
            <w:bottom w:val="none" w:sz="0" w:space="0" w:color="auto"/>
            <w:right w:val="none" w:sz="0" w:space="0" w:color="auto"/>
          </w:divBdr>
        </w:div>
        <w:div w:id="1612322006">
          <w:marLeft w:val="0"/>
          <w:marRight w:val="0"/>
          <w:marTop w:val="0"/>
          <w:marBottom w:val="0"/>
          <w:divBdr>
            <w:top w:val="none" w:sz="0" w:space="0" w:color="auto"/>
            <w:left w:val="none" w:sz="0" w:space="0" w:color="auto"/>
            <w:bottom w:val="none" w:sz="0" w:space="0" w:color="auto"/>
            <w:right w:val="none" w:sz="0" w:space="0" w:color="auto"/>
          </w:divBdr>
          <w:divsChild>
            <w:div w:id="1517573695">
              <w:marLeft w:val="0"/>
              <w:marRight w:val="0"/>
              <w:marTop w:val="0"/>
              <w:marBottom w:val="0"/>
              <w:divBdr>
                <w:top w:val="none" w:sz="0" w:space="0" w:color="auto"/>
                <w:left w:val="none" w:sz="0" w:space="0" w:color="auto"/>
                <w:bottom w:val="none" w:sz="0" w:space="0" w:color="auto"/>
                <w:right w:val="none" w:sz="0" w:space="0" w:color="auto"/>
              </w:divBdr>
            </w:div>
          </w:divsChild>
        </w:div>
        <w:div w:id="1786536807">
          <w:marLeft w:val="0"/>
          <w:marRight w:val="0"/>
          <w:marTop w:val="0"/>
          <w:marBottom w:val="0"/>
          <w:divBdr>
            <w:top w:val="none" w:sz="0" w:space="0" w:color="auto"/>
            <w:left w:val="none" w:sz="0" w:space="0" w:color="auto"/>
            <w:bottom w:val="none" w:sz="0" w:space="0" w:color="auto"/>
            <w:right w:val="none" w:sz="0" w:space="0" w:color="auto"/>
          </w:divBdr>
        </w:div>
        <w:div w:id="1324121700">
          <w:marLeft w:val="0"/>
          <w:marRight w:val="0"/>
          <w:marTop w:val="0"/>
          <w:marBottom w:val="0"/>
          <w:divBdr>
            <w:top w:val="none" w:sz="0" w:space="0" w:color="auto"/>
            <w:left w:val="none" w:sz="0" w:space="0" w:color="auto"/>
            <w:bottom w:val="none" w:sz="0" w:space="0" w:color="auto"/>
            <w:right w:val="none" w:sz="0" w:space="0" w:color="auto"/>
          </w:divBdr>
          <w:divsChild>
            <w:div w:id="347684350">
              <w:marLeft w:val="0"/>
              <w:marRight w:val="0"/>
              <w:marTop w:val="0"/>
              <w:marBottom w:val="0"/>
              <w:divBdr>
                <w:top w:val="none" w:sz="0" w:space="0" w:color="auto"/>
                <w:left w:val="none" w:sz="0" w:space="0" w:color="auto"/>
                <w:bottom w:val="none" w:sz="0" w:space="0" w:color="auto"/>
                <w:right w:val="none" w:sz="0" w:space="0" w:color="auto"/>
              </w:divBdr>
            </w:div>
          </w:divsChild>
        </w:div>
        <w:div w:id="108744462">
          <w:marLeft w:val="0"/>
          <w:marRight w:val="0"/>
          <w:marTop w:val="300"/>
          <w:marBottom w:val="0"/>
          <w:divBdr>
            <w:top w:val="none" w:sz="0" w:space="0" w:color="auto"/>
            <w:left w:val="none" w:sz="0" w:space="0" w:color="auto"/>
            <w:bottom w:val="none" w:sz="0" w:space="0" w:color="auto"/>
            <w:right w:val="none" w:sz="0" w:space="0" w:color="auto"/>
          </w:divBdr>
          <w:divsChild>
            <w:div w:id="2110930458">
              <w:marLeft w:val="0"/>
              <w:marRight w:val="0"/>
              <w:marTop w:val="0"/>
              <w:marBottom w:val="0"/>
              <w:divBdr>
                <w:top w:val="none" w:sz="0" w:space="0" w:color="auto"/>
                <w:left w:val="none" w:sz="0" w:space="0" w:color="auto"/>
                <w:bottom w:val="none" w:sz="0" w:space="0" w:color="auto"/>
                <w:right w:val="none" w:sz="0" w:space="0" w:color="auto"/>
              </w:divBdr>
              <w:divsChild>
                <w:div w:id="198334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067364">
          <w:marLeft w:val="0"/>
          <w:marRight w:val="0"/>
          <w:marTop w:val="300"/>
          <w:marBottom w:val="0"/>
          <w:divBdr>
            <w:top w:val="none" w:sz="0" w:space="0" w:color="auto"/>
            <w:left w:val="none" w:sz="0" w:space="0" w:color="auto"/>
            <w:bottom w:val="none" w:sz="0" w:space="0" w:color="auto"/>
            <w:right w:val="none" w:sz="0" w:space="0" w:color="auto"/>
          </w:divBdr>
          <w:divsChild>
            <w:div w:id="1686054376">
              <w:marLeft w:val="0"/>
              <w:marRight w:val="0"/>
              <w:marTop w:val="0"/>
              <w:marBottom w:val="0"/>
              <w:divBdr>
                <w:top w:val="none" w:sz="0" w:space="0" w:color="auto"/>
                <w:left w:val="none" w:sz="0" w:space="0" w:color="auto"/>
                <w:bottom w:val="none" w:sz="0" w:space="0" w:color="auto"/>
                <w:right w:val="none" w:sz="0" w:space="0" w:color="auto"/>
              </w:divBdr>
              <w:divsChild>
                <w:div w:id="20312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410647">
          <w:marLeft w:val="0"/>
          <w:marRight w:val="0"/>
          <w:marTop w:val="300"/>
          <w:marBottom w:val="0"/>
          <w:divBdr>
            <w:top w:val="none" w:sz="0" w:space="0" w:color="auto"/>
            <w:left w:val="none" w:sz="0" w:space="0" w:color="auto"/>
            <w:bottom w:val="none" w:sz="0" w:space="0" w:color="auto"/>
            <w:right w:val="none" w:sz="0" w:space="0" w:color="auto"/>
          </w:divBdr>
          <w:divsChild>
            <w:div w:id="437990199">
              <w:marLeft w:val="0"/>
              <w:marRight w:val="0"/>
              <w:marTop w:val="0"/>
              <w:marBottom w:val="0"/>
              <w:divBdr>
                <w:top w:val="none" w:sz="0" w:space="0" w:color="auto"/>
                <w:left w:val="none" w:sz="0" w:space="0" w:color="auto"/>
                <w:bottom w:val="none" w:sz="0" w:space="0" w:color="auto"/>
                <w:right w:val="none" w:sz="0" w:space="0" w:color="auto"/>
              </w:divBdr>
              <w:divsChild>
                <w:div w:id="159274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483882">
          <w:marLeft w:val="0"/>
          <w:marRight w:val="0"/>
          <w:marTop w:val="300"/>
          <w:marBottom w:val="0"/>
          <w:divBdr>
            <w:top w:val="none" w:sz="0" w:space="0" w:color="auto"/>
            <w:left w:val="none" w:sz="0" w:space="0" w:color="auto"/>
            <w:bottom w:val="none" w:sz="0" w:space="0" w:color="auto"/>
            <w:right w:val="none" w:sz="0" w:space="0" w:color="auto"/>
          </w:divBdr>
          <w:divsChild>
            <w:div w:id="1070424040">
              <w:marLeft w:val="0"/>
              <w:marRight w:val="0"/>
              <w:marTop w:val="0"/>
              <w:marBottom w:val="0"/>
              <w:divBdr>
                <w:top w:val="none" w:sz="0" w:space="0" w:color="auto"/>
                <w:left w:val="none" w:sz="0" w:space="0" w:color="auto"/>
                <w:bottom w:val="none" w:sz="0" w:space="0" w:color="auto"/>
                <w:right w:val="none" w:sz="0" w:space="0" w:color="auto"/>
              </w:divBdr>
              <w:divsChild>
                <w:div w:id="770125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384073">
      <w:bodyDiv w:val="1"/>
      <w:marLeft w:val="0"/>
      <w:marRight w:val="0"/>
      <w:marTop w:val="0"/>
      <w:marBottom w:val="0"/>
      <w:divBdr>
        <w:top w:val="none" w:sz="0" w:space="0" w:color="auto"/>
        <w:left w:val="none" w:sz="0" w:space="0" w:color="auto"/>
        <w:bottom w:val="none" w:sz="0" w:space="0" w:color="auto"/>
        <w:right w:val="none" w:sz="0" w:space="0" w:color="auto"/>
      </w:divBdr>
      <w:divsChild>
        <w:div w:id="2084832138">
          <w:marLeft w:val="0"/>
          <w:marRight w:val="0"/>
          <w:marTop w:val="0"/>
          <w:marBottom w:val="0"/>
          <w:divBdr>
            <w:top w:val="none" w:sz="0" w:space="0" w:color="auto"/>
            <w:left w:val="none" w:sz="0" w:space="0" w:color="auto"/>
            <w:bottom w:val="none" w:sz="0" w:space="0" w:color="auto"/>
            <w:right w:val="none" w:sz="0" w:space="0" w:color="auto"/>
          </w:divBdr>
        </w:div>
        <w:div w:id="1558126175">
          <w:marLeft w:val="0"/>
          <w:marRight w:val="0"/>
          <w:marTop w:val="0"/>
          <w:marBottom w:val="0"/>
          <w:divBdr>
            <w:top w:val="none" w:sz="0" w:space="0" w:color="auto"/>
            <w:left w:val="none" w:sz="0" w:space="0" w:color="auto"/>
            <w:bottom w:val="none" w:sz="0" w:space="0" w:color="auto"/>
            <w:right w:val="none" w:sz="0" w:space="0" w:color="auto"/>
          </w:divBdr>
          <w:divsChild>
            <w:div w:id="1378045072">
              <w:marLeft w:val="0"/>
              <w:marRight w:val="0"/>
              <w:marTop w:val="0"/>
              <w:marBottom w:val="0"/>
              <w:divBdr>
                <w:top w:val="none" w:sz="0" w:space="0" w:color="auto"/>
                <w:left w:val="none" w:sz="0" w:space="0" w:color="auto"/>
                <w:bottom w:val="none" w:sz="0" w:space="0" w:color="auto"/>
                <w:right w:val="none" w:sz="0" w:space="0" w:color="auto"/>
              </w:divBdr>
            </w:div>
          </w:divsChild>
        </w:div>
        <w:div w:id="684287695">
          <w:marLeft w:val="0"/>
          <w:marRight w:val="0"/>
          <w:marTop w:val="0"/>
          <w:marBottom w:val="0"/>
          <w:divBdr>
            <w:top w:val="none" w:sz="0" w:space="0" w:color="auto"/>
            <w:left w:val="none" w:sz="0" w:space="0" w:color="auto"/>
            <w:bottom w:val="none" w:sz="0" w:space="0" w:color="auto"/>
            <w:right w:val="none" w:sz="0" w:space="0" w:color="auto"/>
          </w:divBdr>
        </w:div>
        <w:div w:id="2074769518">
          <w:marLeft w:val="0"/>
          <w:marRight w:val="0"/>
          <w:marTop w:val="0"/>
          <w:marBottom w:val="0"/>
          <w:divBdr>
            <w:top w:val="none" w:sz="0" w:space="0" w:color="auto"/>
            <w:left w:val="none" w:sz="0" w:space="0" w:color="auto"/>
            <w:bottom w:val="none" w:sz="0" w:space="0" w:color="auto"/>
            <w:right w:val="none" w:sz="0" w:space="0" w:color="auto"/>
          </w:divBdr>
          <w:divsChild>
            <w:div w:id="794638530">
              <w:marLeft w:val="0"/>
              <w:marRight w:val="0"/>
              <w:marTop w:val="0"/>
              <w:marBottom w:val="0"/>
              <w:divBdr>
                <w:top w:val="none" w:sz="0" w:space="0" w:color="auto"/>
                <w:left w:val="none" w:sz="0" w:space="0" w:color="auto"/>
                <w:bottom w:val="none" w:sz="0" w:space="0" w:color="auto"/>
                <w:right w:val="none" w:sz="0" w:space="0" w:color="auto"/>
              </w:divBdr>
            </w:div>
          </w:divsChild>
        </w:div>
        <w:div w:id="1035540446">
          <w:marLeft w:val="0"/>
          <w:marRight w:val="0"/>
          <w:marTop w:val="0"/>
          <w:marBottom w:val="0"/>
          <w:divBdr>
            <w:top w:val="none" w:sz="0" w:space="0" w:color="auto"/>
            <w:left w:val="none" w:sz="0" w:space="0" w:color="auto"/>
            <w:bottom w:val="none" w:sz="0" w:space="0" w:color="auto"/>
            <w:right w:val="none" w:sz="0" w:space="0" w:color="auto"/>
          </w:divBdr>
        </w:div>
        <w:div w:id="1830362368">
          <w:marLeft w:val="0"/>
          <w:marRight w:val="0"/>
          <w:marTop w:val="0"/>
          <w:marBottom w:val="0"/>
          <w:divBdr>
            <w:top w:val="none" w:sz="0" w:space="0" w:color="auto"/>
            <w:left w:val="none" w:sz="0" w:space="0" w:color="auto"/>
            <w:bottom w:val="none" w:sz="0" w:space="0" w:color="auto"/>
            <w:right w:val="none" w:sz="0" w:space="0" w:color="auto"/>
          </w:divBdr>
          <w:divsChild>
            <w:div w:id="867445916">
              <w:marLeft w:val="0"/>
              <w:marRight w:val="0"/>
              <w:marTop w:val="0"/>
              <w:marBottom w:val="0"/>
              <w:divBdr>
                <w:top w:val="none" w:sz="0" w:space="0" w:color="auto"/>
                <w:left w:val="none" w:sz="0" w:space="0" w:color="auto"/>
                <w:bottom w:val="none" w:sz="0" w:space="0" w:color="auto"/>
                <w:right w:val="none" w:sz="0" w:space="0" w:color="auto"/>
              </w:divBdr>
            </w:div>
          </w:divsChild>
        </w:div>
        <w:div w:id="483477454">
          <w:marLeft w:val="0"/>
          <w:marRight w:val="0"/>
          <w:marTop w:val="0"/>
          <w:marBottom w:val="0"/>
          <w:divBdr>
            <w:top w:val="none" w:sz="0" w:space="0" w:color="auto"/>
            <w:left w:val="none" w:sz="0" w:space="0" w:color="auto"/>
            <w:bottom w:val="none" w:sz="0" w:space="0" w:color="auto"/>
            <w:right w:val="none" w:sz="0" w:space="0" w:color="auto"/>
          </w:divBdr>
        </w:div>
        <w:div w:id="271858472">
          <w:marLeft w:val="0"/>
          <w:marRight w:val="0"/>
          <w:marTop w:val="0"/>
          <w:marBottom w:val="0"/>
          <w:divBdr>
            <w:top w:val="none" w:sz="0" w:space="0" w:color="auto"/>
            <w:left w:val="none" w:sz="0" w:space="0" w:color="auto"/>
            <w:bottom w:val="none" w:sz="0" w:space="0" w:color="auto"/>
            <w:right w:val="none" w:sz="0" w:space="0" w:color="auto"/>
          </w:divBdr>
          <w:divsChild>
            <w:div w:id="1187479211">
              <w:marLeft w:val="0"/>
              <w:marRight w:val="0"/>
              <w:marTop w:val="0"/>
              <w:marBottom w:val="0"/>
              <w:divBdr>
                <w:top w:val="none" w:sz="0" w:space="0" w:color="auto"/>
                <w:left w:val="none" w:sz="0" w:space="0" w:color="auto"/>
                <w:bottom w:val="none" w:sz="0" w:space="0" w:color="auto"/>
                <w:right w:val="none" w:sz="0" w:space="0" w:color="auto"/>
              </w:divBdr>
            </w:div>
          </w:divsChild>
        </w:div>
        <w:div w:id="303899440">
          <w:marLeft w:val="0"/>
          <w:marRight w:val="0"/>
          <w:marTop w:val="0"/>
          <w:marBottom w:val="0"/>
          <w:divBdr>
            <w:top w:val="none" w:sz="0" w:space="0" w:color="auto"/>
            <w:left w:val="none" w:sz="0" w:space="0" w:color="auto"/>
            <w:bottom w:val="none" w:sz="0" w:space="0" w:color="auto"/>
            <w:right w:val="none" w:sz="0" w:space="0" w:color="auto"/>
          </w:divBdr>
        </w:div>
        <w:div w:id="1567492717">
          <w:marLeft w:val="0"/>
          <w:marRight w:val="0"/>
          <w:marTop w:val="0"/>
          <w:marBottom w:val="0"/>
          <w:divBdr>
            <w:top w:val="none" w:sz="0" w:space="0" w:color="auto"/>
            <w:left w:val="none" w:sz="0" w:space="0" w:color="auto"/>
            <w:bottom w:val="none" w:sz="0" w:space="0" w:color="auto"/>
            <w:right w:val="none" w:sz="0" w:space="0" w:color="auto"/>
          </w:divBdr>
          <w:divsChild>
            <w:div w:id="134183079">
              <w:marLeft w:val="0"/>
              <w:marRight w:val="0"/>
              <w:marTop w:val="0"/>
              <w:marBottom w:val="0"/>
              <w:divBdr>
                <w:top w:val="none" w:sz="0" w:space="0" w:color="auto"/>
                <w:left w:val="none" w:sz="0" w:space="0" w:color="auto"/>
                <w:bottom w:val="none" w:sz="0" w:space="0" w:color="auto"/>
                <w:right w:val="none" w:sz="0" w:space="0" w:color="auto"/>
              </w:divBdr>
            </w:div>
          </w:divsChild>
        </w:div>
        <w:div w:id="171989357">
          <w:marLeft w:val="0"/>
          <w:marRight w:val="0"/>
          <w:marTop w:val="0"/>
          <w:marBottom w:val="0"/>
          <w:divBdr>
            <w:top w:val="none" w:sz="0" w:space="0" w:color="auto"/>
            <w:left w:val="none" w:sz="0" w:space="0" w:color="auto"/>
            <w:bottom w:val="none" w:sz="0" w:space="0" w:color="auto"/>
            <w:right w:val="none" w:sz="0" w:space="0" w:color="auto"/>
          </w:divBdr>
        </w:div>
        <w:div w:id="652219349">
          <w:marLeft w:val="0"/>
          <w:marRight w:val="0"/>
          <w:marTop w:val="0"/>
          <w:marBottom w:val="0"/>
          <w:divBdr>
            <w:top w:val="none" w:sz="0" w:space="0" w:color="auto"/>
            <w:left w:val="none" w:sz="0" w:space="0" w:color="auto"/>
            <w:bottom w:val="none" w:sz="0" w:space="0" w:color="auto"/>
            <w:right w:val="none" w:sz="0" w:space="0" w:color="auto"/>
          </w:divBdr>
          <w:divsChild>
            <w:div w:id="1102338335">
              <w:marLeft w:val="0"/>
              <w:marRight w:val="0"/>
              <w:marTop w:val="0"/>
              <w:marBottom w:val="0"/>
              <w:divBdr>
                <w:top w:val="none" w:sz="0" w:space="0" w:color="auto"/>
                <w:left w:val="none" w:sz="0" w:space="0" w:color="auto"/>
                <w:bottom w:val="none" w:sz="0" w:space="0" w:color="auto"/>
                <w:right w:val="none" w:sz="0" w:space="0" w:color="auto"/>
              </w:divBdr>
            </w:div>
          </w:divsChild>
        </w:div>
        <w:div w:id="1526938756">
          <w:marLeft w:val="0"/>
          <w:marRight w:val="0"/>
          <w:marTop w:val="0"/>
          <w:marBottom w:val="0"/>
          <w:divBdr>
            <w:top w:val="none" w:sz="0" w:space="0" w:color="auto"/>
            <w:left w:val="none" w:sz="0" w:space="0" w:color="auto"/>
            <w:bottom w:val="none" w:sz="0" w:space="0" w:color="auto"/>
            <w:right w:val="none" w:sz="0" w:space="0" w:color="auto"/>
          </w:divBdr>
        </w:div>
        <w:div w:id="1746487085">
          <w:marLeft w:val="0"/>
          <w:marRight w:val="0"/>
          <w:marTop w:val="0"/>
          <w:marBottom w:val="0"/>
          <w:divBdr>
            <w:top w:val="none" w:sz="0" w:space="0" w:color="auto"/>
            <w:left w:val="none" w:sz="0" w:space="0" w:color="auto"/>
            <w:bottom w:val="none" w:sz="0" w:space="0" w:color="auto"/>
            <w:right w:val="none" w:sz="0" w:space="0" w:color="auto"/>
          </w:divBdr>
          <w:divsChild>
            <w:div w:id="881331540">
              <w:marLeft w:val="0"/>
              <w:marRight w:val="0"/>
              <w:marTop w:val="0"/>
              <w:marBottom w:val="0"/>
              <w:divBdr>
                <w:top w:val="none" w:sz="0" w:space="0" w:color="auto"/>
                <w:left w:val="none" w:sz="0" w:space="0" w:color="auto"/>
                <w:bottom w:val="none" w:sz="0" w:space="0" w:color="auto"/>
                <w:right w:val="none" w:sz="0" w:space="0" w:color="auto"/>
              </w:divBdr>
            </w:div>
          </w:divsChild>
        </w:div>
        <w:div w:id="261450563">
          <w:marLeft w:val="0"/>
          <w:marRight w:val="0"/>
          <w:marTop w:val="300"/>
          <w:marBottom w:val="0"/>
          <w:divBdr>
            <w:top w:val="none" w:sz="0" w:space="0" w:color="auto"/>
            <w:left w:val="none" w:sz="0" w:space="0" w:color="auto"/>
            <w:bottom w:val="none" w:sz="0" w:space="0" w:color="auto"/>
            <w:right w:val="none" w:sz="0" w:space="0" w:color="auto"/>
          </w:divBdr>
          <w:divsChild>
            <w:div w:id="3871425">
              <w:marLeft w:val="0"/>
              <w:marRight w:val="0"/>
              <w:marTop w:val="0"/>
              <w:marBottom w:val="0"/>
              <w:divBdr>
                <w:top w:val="none" w:sz="0" w:space="0" w:color="auto"/>
                <w:left w:val="none" w:sz="0" w:space="0" w:color="auto"/>
                <w:bottom w:val="none" w:sz="0" w:space="0" w:color="auto"/>
                <w:right w:val="none" w:sz="0" w:space="0" w:color="auto"/>
              </w:divBdr>
              <w:divsChild>
                <w:div w:id="70734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988922">
          <w:marLeft w:val="0"/>
          <w:marRight w:val="0"/>
          <w:marTop w:val="300"/>
          <w:marBottom w:val="0"/>
          <w:divBdr>
            <w:top w:val="none" w:sz="0" w:space="0" w:color="auto"/>
            <w:left w:val="none" w:sz="0" w:space="0" w:color="auto"/>
            <w:bottom w:val="none" w:sz="0" w:space="0" w:color="auto"/>
            <w:right w:val="none" w:sz="0" w:space="0" w:color="auto"/>
          </w:divBdr>
          <w:divsChild>
            <w:div w:id="1087994227">
              <w:marLeft w:val="0"/>
              <w:marRight w:val="0"/>
              <w:marTop w:val="0"/>
              <w:marBottom w:val="0"/>
              <w:divBdr>
                <w:top w:val="none" w:sz="0" w:space="0" w:color="auto"/>
                <w:left w:val="none" w:sz="0" w:space="0" w:color="auto"/>
                <w:bottom w:val="none" w:sz="0" w:space="0" w:color="auto"/>
                <w:right w:val="none" w:sz="0" w:space="0" w:color="auto"/>
              </w:divBdr>
              <w:divsChild>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151910">
          <w:marLeft w:val="0"/>
          <w:marRight w:val="0"/>
          <w:marTop w:val="300"/>
          <w:marBottom w:val="0"/>
          <w:divBdr>
            <w:top w:val="none" w:sz="0" w:space="0" w:color="auto"/>
            <w:left w:val="none" w:sz="0" w:space="0" w:color="auto"/>
            <w:bottom w:val="none" w:sz="0" w:space="0" w:color="auto"/>
            <w:right w:val="none" w:sz="0" w:space="0" w:color="auto"/>
          </w:divBdr>
          <w:divsChild>
            <w:div w:id="2127696075">
              <w:marLeft w:val="0"/>
              <w:marRight w:val="0"/>
              <w:marTop w:val="0"/>
              <w:marBottom w:val="0"/>
              <w:divBdr>
                <w:top w:val="none" w:sz="0" w:space="0" w:color="auto"/>
                <w:left w:val="none" w:sz="0" w:space="0" w:color="auto"/>
                <w:bottom w:val="none" w:sz="0" w:space="0" w:color="auto"/>
                <w:right w:val="none" w:sz="0" w:space="0" w:color="auto"/>
              </w:divBdr>
              <w:divsChild>
                <w:div w:id="1753314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sChild>
                <w:div w:id="78388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504927">
      <w:bodyDiv w:val="1"/>
      <w:marLeft w:val="0"/>
      <w:marRight w:val="0"/>
      <w:marTop w:val="0"/>
      <w:marBottom w:val="0"/>
      <w:divBdr>
        <w:top w:val="none" w:sz="0" w:space="0" w:color="auto"/>
        <w:left w:val="none" w:sz="0" w:space="0" w:color="auto"/>
        <w:bottom w:val="none" w:sz="0" w:space="0" w:color="auto"/>
        <w:right w:val="none" w:sz="0" w:space="0" w:color="auto"/>
      </w:divBdr>
    </w:div>
    <w:div w:id="1068765579">
      <w:bodyDiv w:val="1"/>
      <w:marLeft w:val="0"/>
      <w:marRight w:val="0"/>
      <w:marTop w:val="0"/>
      <w:marBottom w:val="0"/>
      <w:divBdr>
        <w:top w:val="none" w:sz="0" w:space="0" w:color="auto"/>
        <w:left w:val="none" w:sz="0" w:space="0" w:color="auto"/>
        <w:bottom w:val="none" w:sz="0" w:space="0" w:color="auto"/>
        <w:right w:val="none" w:sz="0" w:space="0" w:color="auto"/>
      </w:divBdr>
    </w:div>
    <w:div w:id="1068846139">
      <w:bodyDiv w:val="1"/>
      <w:marLeft w:val="0"/>
      <w:marRight w:val="0"/>
      <w:marTop w:val="0"/>
      <w:marBottom w:val="0"/>
      <w:divBdr>
        <w:top w:val="none" w:sz="0" w:space="0" w:color="auto"/>
        <w:left w:val="none" w:sz="0" w:space="0" w:color="auto"/>
        <w:bottom w:val="none" w:sz="0" w:space="0" w:color="auto"/>
        <w:right w:val="none" w:sz="0" w:space="0" w:color="auto"/>
      </w:divBdr>
    </w:div>
    <w:div w:id="1068963321">
      <w:bodyDiv w:val="1"/>
      <w:marLeft w:val="0"/>
      <w:marRight w:val="0"/>
      <w:marTop w:val="0"/>
      <w:marBottom w:val="0"/>
      <w:divBdr>
        <w:top w:val="none" w:sz="0" w:space="0" w:color="auto"/>
        <w:left w:val="none" w:sz="0" w:space="0" w:color="auto"/>
        <w:bottom w:val="none" w:sz="0" w:space="0" w:color="auto"/>
        <w:right w:val="none" w:sz="0" w:space="0" w:color="auto"/>
      </w:divBdr>
      <w:divsChild>
        <w:div w:id="277494226">
          <w:marLeft w:val="0"/>
          <w:marRight w:val="0"/>
          <w:marTop w:val="300"/>
          <w:marBottom w:val="0"/>
          <w:divBdr>
            <w:top w:val="none" w:sz="0" w:space="0" w:color="auto"/>
            <w:left w:val="none" w:sz="0" w:space="0" w:color="auto"/>
            <w:bottom w:val="none" w:sz="0" w:space="0" w:color="auto"/>
            <w:right w:val="none" w:sz="0" w:space="0" w:color="auto"/>
          </w:divBdr>
          <w:divsChild>
            <w:div w:id="144706027">
              <w:marLeft w:val="0"/>
              <w:marRight w:val="0"/>
              <w:marTop w:val="0"/>
              <w:marBottom w:val="0"/>
              <w:divBdr>
                <w:top w:val="none" w:sz="0" w:space="0" w:color="auto"/>
                <w:left w:val="none" w:sz="0" w:space="0" w:color="auto"/>
                <w:bottom w:val="none" w:sz="0" w:space="0" w:color="auto"/>
                <w:right w:val="none" w:sz="0" w:space="0" w:color="auto"/>
              </w:divBdr>
              <w:divsChild>
                <w:div w:id="1739399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973703">
          <w:marLeft w:val="0"/>
          <w:marRight w:val="0"/>
          <w:marTop w:val="0"/>
          <w:marBottom w:val="0"/>
          <w:divBdr>
            <w:top w:val="none" w:sz="0" w:space="0" w:color="auto"/>
            <w:left w:val="none" w:sz="0" w:space="0" w:color="auto"/>
            <w:bottom w:val="none" w:sz="0" w:space="0" w:color="auto"/>
            <w:right w:val="none" w:sz="0" w:space="0" w:color="auto"/>
          </w:divBdr>
        </w:div>
        <w:div w:id="381294834">
          <w:marLeft w:val="0"/>
          <w:marRight w:val="0"/>
          <w:marTop w:val="0"/>
          <w:marBottom w:val="0"/>
          <w:divBdr>
            <w:top w:val="none" w:sz="0" w:space="0" w:color="auto"/>
            <w:left w:val="none" w:sz="0" w:space="0" w:color="auto"/>
            <w:bottom w:val="none" w:sz="0" w:space="0" w:color="auto"/>
            <w:right w:val="none" w:sz="0" w:space="0" w:color="auto"/>
          </w:divBdr>
          <w:divsChild>
            <w:div w:id="1996760948">
              <w:marLeft w:val="0"/>
              <w:marRight w:val="0"/>
              <w:marTop w:val="0"/>
              <w:marBottom w:val="0"/>
              <w:divBdr>
                <w:top w:val="none" w:sz="0" w:space="0" w:color="auto"/>
                <w:left w:val="none" w:sz="0" w:space="0" w:color="auto"/>
                <w:bottom w:val="none" w:sz="0" w:space="0" w:color="auto"/>
                <w:right w:val="none" w:sz="0" w:space="0" w:color="auto"/>
              </w:divBdr>
            </w:div>
          </w:divsChild>
        </w:div>
        <w:div w:id="394358634">
          <w:marLeft w:val="0"/>
          <w:marRight w:val="0"/>
          <w:marTop w:val="0"/>
          <w:marBottom w:val="0"/>
          <w:divBdr>
            <w:top w:val="none" w:sz="0" w:space="0" w:color="auto"/>
            <w:left w:val="none" w:sz="0" w:space="0" w:color="auto"/>
            <w:bottom w:val="none" w:sz="0" w:space="0" w:color="auto"/>
            <w:right w:val="none" w:sz="0" w:space="0" w:color="auto"/>
          </w:divBdr>
          <w:divsChild>
            <w:div w:id="1942102643">
              <w:marLeft w:val="0"/>
              <w:marRight w:val="0"/>
              <w:marTop w:val="0"/>
              <w:marBottom w:val="0"/>
              <w:divBdr>
                <w:top w:val="none" w:sz="0" w:space="0" w:color="auto"/>
                <w:left w:val="none" w:sz="0" w:space="0" w:color="auto"/>
                <w:bottom w:val="none" w:sz="0" w:space="0" w:color="auto"/>
                <w:right w:val="none" w:sz="0" w:space="0" w:color="auto"/>
              </w:divBdr>
            </w:div>
          </w:divsChild>
        </w:div>
        <w:div w:id="419064100">
          <w:marLeft w:val="0"/>
          <w:marRight w:val="0"/>
          <w:marTop w:val="0"/>
          <w:marBottom w:val="0"/>
          <w:divBdr>
            <w:top w:val="none" w:sz="0" w:space="0" w:color="auto"/>
            <w:left w:val="none" w:sz="0" w:space="0" w:color="auto"/>
            <w:bottom w:val="none" w:sz="0" w:space="0" w:color="auto"/>
            <w:right w:val="none" w:sz="0" w:space="0" w:color="auto"/>
          </w:divBdr>
        </w:div>
        <w:div w:id="439105418">
          <w:marLeft w:val="0"/>
          <w:marRight w:val="0"/>
          <w:marTop w:val="0"/>
          <w:marBottom w:val="0"/>
          <w:divBdr>
            <w:top w:val="none" w:sz="0" w:space="0" w:color="auto"/>
            <w:left w:val="none" w:sz="0" w:space="0" w:color="auto"/>
            <w:bottom w:val="none" w:sz="0" w:space="0" w:color="auto"/>
            <w:right w:val="none" w:sz="0" w:space="0" w:color="auto"/>
          </w:divBdr>
        </w:div>
        <w:div w:id="603809695">
          <w:marLeft w:val="0"/>
          <w:marRight w:val="0"/>
          <w:marTop w:val="0"/>
          <w:marBottom w:val="0"/>
          <w:divBdr>
            <w:top w:val="none" w:sz="0" w:space="0" w:color="auto"/>
            <w:left w:val="none" w:sz="0" w:space="0" w:color="auto"/>
            <w:bottom w:val="none" w:sz="0" w:space="0" w:color="auto"/>
            <w:right w:val="none" w:sz="0" w:space="0" w:color="auto"/>
          </w:divBdr>
          <w:divsChild>
            <w:div w:id="23866365">
              <w:marLeft w:val="0"/>
              <w:marRight w:val="0"/>
              <w:marTop w:val="0"/>
              <w:marBottom w:val="0"/>
              <w:divBdr>
                <w:top w:val="none" w:sz="0" w:space="0" w:color="auto"/>
                <w:left w:val="none" w:sz="0" w:space="0" w:color="auto"/>
                <w:bottom w:val="none" w:sz="0" w:space="0" w:color="auto"/>
                <w:right w:val="none" w:sz="0" w:space="0" w:color="auto"/>
              </w:divBdr>
            </w:div>
          </w:divsChild>
        </w:div>
        <w:div w:id="603848812">
          <w:marLeft w:val="0"/>
          <w:marRight w:val="0"/>
          <w:marTop w:val="300"/>
          <w:marBottom w:val="0"/>
          <w:divBdr>
            <w:top w:val="none" w:sz="0" w:space="0" w:color="auto"/>
            <w:left w:val="none" w:sz="0" w:space="0" w:color="auto"/>
            <w:bottom w:val="none" w:sz="0" w:space="0" w:color="auto"/>
            <w:right w:val="none" w:sz="0" w:space="0" w:color="auto"/>
          </w:divBdr>
          <w:divsChild>
            <w:div w:id="422844752">
              <w:marLeft w:val="0"/>
              <w:marRight w:val="0"/>
              <w:marTop w:val="0"/>
              <w:marBottom w:val="0"/>
              <w:divBdr>
                <w:top w:val="none" w:sz="0" w:space="0" w:color="auto"/>
                <w:left w:val="none" w:sz="0" w:space="0" w:color="auto"/>
                <w:bottom w:val="none" w:sz="0" w:space="0" w:color="auto"/>
                <w:right w:val="none" w:sz="0" w:space="0" w:color="auto"/>
              </w:divBdr>
              <w:divsChild>
                <w:div w:id="1621106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222507">
          <w:marLeft w:val="0"/>
          <w:marRight w:val="0"/>
          <w:marTop w:val="0"/>
          <w:marBottom w:val="0"/>
          <w:divBdr>
            <w:top w:val="none" w:sz="0" w:space="0" w:color="auto"/>
            <w:left w:val="none" w:sz="0" w:space="0" w:color="auto"/>
            <w:bottom w:val="none" w:sz="0" w:space="0" w:color="auto"/>
            <w:right w:val="none" w:sz="0" w:space="0" w:color="auto"/>
          </w:divBdr>
          <w:divsChild>
            <w:div w:id="1334145780">
              <w:marLeft w:val="0"/>
              <w:marRight w:val="0"/>
              <w:marTop w:val="0"/>
              <w:marBottom w:val="0"/>
              <w:divBdr>
                <w:top w:val="none" w:sz="0" w:space="0" w:color="auto"/>
                <w:left w:val="none" w:sz="0" w:space="0" w:color="auto"/>
                <w:bottom w:val="none" w:sz="0" w:space="0" w:color="auto"/>
                <w:right w:val="none" w:sz="0" w:space="0" w:color="auto"/>
              </w:divBdr>
            </w:div>
          </w:divsChild>
        </w:div>
        <w:div w:id="995492211">
          <w:marLeft w:val="0"/>
          <w:marRight w:val="0"/>
          <w:marTop w:val="0"/>
          <w:marBottom w:val="0"/>
          <w:divBdr>
            <w:top w:val="none" w:sz="0" w:space="0" w:color="auto"/>
            <w:left w:val="none" w:sz="0" w:space="0" w:color="auto"/>
            <w:bottom w:val="none" w:sz="0" w:space="0" w:color="auto"/>
            <w:right w:val="none" w:sz="0" w:space="0" w:color="auto"/>
          </w:divBdr>
          <w:divsChild>
            <w:div w:id="1860271341">
              <w:marLeft w:val="0"/>
              <w:marRight w:val="0"/>
              <w:marTop w:val="0"/>
              <w:marBottom w:val="0"/>
              <w:divBdr>
                <w:top w:val="none" w:sz="0" w:space="0" w:color="auto"/>
                <w:left w:val="none" w:sz="0" w:space="0" w:color="auto"/>
                <w:bottom w:val="none" w:sz="0" w:space="0" w:color="auto"/>
                <w:right w:val="none" w:sz="0" w:space="0" w:color="auto"/>
              </w:divBdr>
            </w:div>
          </w:divsChild>
        </w:div>
        <w:div w:id="1234199151">
          <w:marLeft w:val="0"/>
          <w:marRight w:val="0"/>
          <w:marTop w:val="0"/>
          <w:marBottom w:val="0"/>
          <w:divBdr>
            <w:top w:val="none" w:sz="0" w:space="0" w:color="auto"/>
            <w:left w:val="none" w:sz="0" w:space="0" w:color="auto"/>
            <w:bottom w:val="none" w:sz="0" w:space="0" w:color="auto"/>
            <w:right w:val="none" w:sz="0" w:space="0" w:color="auto"/>
          </w:divBdr>
        </w:div>
        <w:div w:id="1247959009">
          <w:marLeft w:val="0"/>
          <w:marRight w:val="0"/>
          <w:marTop w:val="0"/>
          <w:marBottom w:val="0"/>
          <w:divBdr>
            <w:top w:val="none" w:sz="0" w:space="0" w:color="auto"/>
            <w:left w:val="none" w:sz="0" w:space="0" w:color="auto"/>
            <w:bottom w:val="none" w:sz="0" w:space="0" w:color="auto"/>
            <w:right w:val="none" w:sz="0" w:space="0" w:color="auto"/>
          </w:divBdr>
        </w:div>
        <w:div w:id="1279409855">
          <w:marLeft w:val="0"/>
          <w:marRight w:val="0"/>
          <w:marTop w:val="0"/>
          <w:marBottom w:val="0"/>
          <w:divBdr>
            <w:top w:val="none" w:sz="0" w:space="0" w:color="auto"/>
            <w:left w:val="none" w:sz="0" w:space="0" w:color="auto"/>
            <w:bottom w:val="none" w:sz="0" w:space="0" w:color="auto"/>
            <w:right w:val="none" w:sz="0" w:space="0" w:color="auto"/>
          </w:divBdr>
          <w:divsChild>
            <w:div w:id="604195637">
              <w:marLeft w:val="0"/>
              <w:marRight w:val="0"/>
              <w:marTop w:val="0"/>
              <w:marBottom w:val="0"/>
              <w:divBdr>
                <w:top w:val="none" w:sz="0" w:space="0" w:color="auto"/>
                <w:left w:val="none" w:sz="0" w:space="0" w:color="auto"/>
                <w:bottom w:val="none" w:sz="0" w:space="0" w:color="auto"/>
                <w:right w:val="none" w:sz="0" w:space="0" w:color="auto"/>
              </w:divBdr>
            </w:div>
          </w:divsChild>
        </w:div>
        <w:div w:id="1311667680">
          <w:marLeft w:val="0"/>
          <w:marRight w:val="0"/>
          <w:marTop w:val="300"/>
          <w:marBottom w:val="0"/>
          <w:divBdr>
            <w:top w:val="none" w:sz="0" w:space="0" w:color="auto"/>
            <w:left w:val="none" w:sz="0" w:space="0" w:color="auto"/>
            <w:bottom w:val="none" w:sz="0" w:space="0" w:color="auto"/>
            <w:right w:val="none" w:sz="0" w:space="0" w:color="auto"/>
          </w:divBdr>
          <w:divsChild>
            <w:div w:id="1288582153">
              <w:marLeft w:val="0"/>
              <w:marRight w:val="0"/>
              <w:marTop w:val="0"/>
              <w:marBottom w:val="0"/>
              <w:divBdr>
                <w:top w:val="none" w:sz="0" w:space="0" w:color="auto"/>
                <w:left w:val="none" w:sz="0" w:space="0" w:color="auto"/>
                <w:bottom w:val="none" w:sz="0" w:space="0" w:color="auto"/>
                <w:right w:val="none" w:sz="0" w:space="0" w:color="auto"/>
              </w:divBdr>
              <w:divsChild>
                <w:div w:id="121912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813405">
          <w:marLeft w:val="0"/>
          <w:marRight w:val="0"/>
          <w:marTop w:val="0"/>
          <w:marBottom w:val="0"/>
          <w:divBdr>
            <w:top w:val="none" w:sz="0" w:space="0" w:color="auto"/>
            <w:left w:val="none" w:sz="0" w:space="0" w:color="auto"/>
            <w:bottom w:val="none" w:sz="0" w:space="0" w:color="auto"/>
            <w:right w:val="none" w:sz="0" w:space="0" w:color="auto"/>
          </w:divBdr>
        </w:div>
        <w:div w:id="1853492708">
          <w:marLeft w:val="0"/>
          <w:marRight w:val="0"/>
          <w:marTop w:val="300"/>
          <w:marBottom w:val="0"/>
          <w:divBdr>
            <w:top w:val="none" w:sz="0" w:space="0" w:color="auto"/>
            <w:left w:val="none" w:sz="0" w:space="0" w:color="auto"/>
            <w:bottom w:val="none" w:sz="0" w:space="0" w:color="auto"/>
            <w:right w:val="none" w:sz="0" w:space="0" w:color="auto"/>
          </w:divBdr>
          <w:divsChild>
            <w:div w:id="1306350657">
              <w:marLeft w:val="0"/>
              <w:marRight w:val="0"/>
              <w:marTop w:val="0"/>
              <w:marBottom w:val="0"/>
              <w:divBdr>
                <w:top w:val="none" w:sz="0" w:space="0" w:color="auto"/>
                <w:left w:val="none" w:sz="0" w:space="0" w:color="auto"/>
                <w:bottom w:val="none" w:sz="0" w:space="0" w:color="auto"/>
                <w:right w:val="none" w:sz="0" w:space="0" w:color="auto"/>
              </w:divBdr>
              <w:divsChild>
                <w:div w:id="95513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55822">
          <w:marLeft w:val="0"/>
          <w:marRight w:val="0"/>
          <w:marTop w:val="0"/>
          <w:marBottom w:val="0"/>
          <w:divBdr>
            <w:top w:val="none" w:sz="0" w:space="0" w:color="auto"/>
            <w:left w:val="none" w:sz="0" w:space="0" w:color="auto"/>
            <w:bottom w:val="none" w:sz="0" w:space="0" w:color="auto"/>
            <w:right w:val="none" w:sz="0" w:space="0" w:color="auto"/>
          </w:divBdr>
          <w:divsChild>
            <w:div w:id="814566441">
              <w:marLeft w:val="0"/>
              <w:marRight w:val="0"/>
              <w:marTop w:val="0"/>
              <w:marBottom w:val="0"/>
              <w:divBdr>
                <w:top w:val="none" w:sz="0" w:space="0" w:color="auto"/>
                <w:left w:val="none" w:sz="0" w:space="0" w:color="auto"/>
                <w:bottom w:val="none" w:sz="0" w:space="0" w:color="auto"/>
                <w:right w:val="none" w:sz="0" w:space="0" w:color="auto"/>
              </w:divBdr>
            </w:div>
          </w:divsChild>
        </w:div>
        <w:div w:id="2010283135">
          <w:marLeft w:val="0"/>
          <w:marRight w:val="0"/>
          <w:marTop w:val="0"/>
          <w:marBottom w:val="0"/>
          <w:divBdr>
            <w:top w:val="none" w:sz="0" w:space="0" w:color="auto"/>
            <w:left w:val="none" w:sz="0" w:space="0" w:color="auto"/>
            <w:bottom w:val="none" w:sz="0" w:space="0" w:color="auto"/>
            <w:right w:val="none" w:sz="0" w:space="0" w:color="auto"/>
          </w:divBdr>
        </w:div>
      </w:divsChild>
    </w:div>
    <w:div w:id="1070466081">
      <w:bodyDiv w:val="1"/>
      <w:marLeft w:val="0"/>
      <w:marRight w:val="0"/>
      <w:marTop w:val="0"/>
      <w:marBottom w:val="0"/>
      <w:divBdr>
        <w:top w:val="none" w:sz="0" w:space="0" w:color="auto"/>
        <w:left w:val="none" w:sz="0" w:space="0" w:color="auto"/>
        <w:bottom w:val="none" w:sz="0" w:space="0" w:color="auto"/>
        <w:right w:val="none" w:sz="0" w:space="0" w:color="auto"/>
      </w:divBdr>
      <w:divsChild>
        <w:div w:id="165556824">
          <w:marLeft w:val="0"/>
          <w:marRight w:val="0"/>
          <w:marTop w:val="0"/>
          <w:marBottom w:val="0"/>
          <w:divBdr>
            <w:top w:val="none" w:sz="0" w:space="0" w:color="auto"/>
            <w:left w:val="none" w:sz="0" w:space="0" w:color="auto"/>
            <w:bottom w:val="none" w:sz="0" w:space="0" w:color="auto"/>
            <w:right w:val="none" w:sz="0" w:space="0" w:color="auto"/>
          </w:divBdr>
        </w:div>
      </w:divsChild>
    </w:div>
    <w:div w:id="1071849783">
      <w:bodyDiv w:val="1"/>
      <w:marLeft w:val="0"/>
      <w:marRight w:val="0"/>
      <w:marTop w:val="0"/>
      <w:marBottom w:val="0"/>
      <w:divBdr>
        <w:top w:val="none" w:sz="0" w:space="0" w:color="auto"/>
        <w:left w:val="none" w:sz="0" w:space="0" w:color="auto"/>
        <w:bottom w:val="none" w:sz="0" w:space="0" w:color="auto"/>
        <w:right w:val="none" w:sz="0" w:space="0" w:color="auto"/>
      </w:divBdr>
    </w:div>
    <w:div w:id="1072237657">
      <w:bodyDiv w:val="1"/>
      <w:marLeft w:val="0"/>
      <w:marRight w:val="0"/>
      <w:marTop w:val="0"/>
      <w:marBottom w:val="0"/>
      <w:divBdr>
        <w:top w:val="none" w:sz="0" w:space="0" w:color="auto"/>
        <w:left w:val="none" w:sz="0" w:space="0" w:color="auto"/>
        <w:bottom w:val="none" w:sz="0" w:space="0" w:color="auto"/>
        <w:right w:val="none" w:sz="0" w:space="0" w:color="auto"/>
      </w:divBdr>
      <w:divsChild>
        <w:div w:id="1733041358">
          <w:marLeft w:val="0"/>
          <w:marRight w:val="0"/>
          <w:marTop w:val="0"/>
          <w:marBottom w:val="0"/>
          <w:divBdr>
            <w:top w:val="none" w:sz="0" w:space="0" w:color="auto"/>
            <w:left w:val="none" w:sz="0" w:space="0" w:color="auto"/>
            <w:bottom w:val="none" w:sz="0" w:space="0" w:color="auto"/>
            <w:right w:val="none" w:sz="0" w:space="0" w:color="auto"/>
          </w:divBdr>
        </w:div>
        <w:div w:id="173417958">
          <w:marLeft w:val="0"/>
          <w:marRight w:val="0"/>
          <w:marTop w:val="0"/>
          <w:marBottom w:val="0"/>
          <w:divBdr>
            <w:top w:val="none" w:sz="0" w:space="0" w:color="auto"/>
            <w:left w:val="none" w:sz="0" w:space="0" w:color="auto"/>
            <w:bottom w:val="none" w:sz="0" w:space="0" w:color="auto"/>
            <w:right w:val="none" w:sz="0" w:space="0" w:color="auto"/>
          </w:divBdr>
          <w:divsChild>
            <w:div w:id="735862170">
              <w:marLeft w:val="0"/>
              <w:marRight w:val="0"/>
              <w:marTop w:val="0"/>
              <w:marBottom w:val="0"/>
              <w:divBdr>
                <w:top w:val="none" w:sz="0" w:space="0" w:color="auto"/>
                <w:left w:val="none" w:sz="0" w:space="0" w:color="auto"/>
                <w:bottom w:val="none" w:sz="0" w:space="0" w:color="auto"/>
                <w:right w:val="none" w:sz="0" w:space="0" w:color="auto"/>
              </w:divBdr>
            </w:div>
          </w:divsChild>
        </w:div>
        <w:div w:id="1846050471">
          <w:marLeft w:val="0"/>
          <w:marRight w:val="0"/>
          <w:marTop w:val="0"/>
          <w:marBottom w:val="0"/>
          <w:divBdr>
            <w:top w:val="none" w:sz="0" w:space="0" w:color="auto"/>
            <w:left w:val="none" w:sz="0" w:space="0" w:color="auto"/>
            <w:bottom w:val="none" w:sz="0" w:space="0" w:color="auto"/>
            <w:right w:val="none" w:sz="0" w:space="0" w:color="auto"/>
          </w:divBdr>
        </w:div>
        <w:div w:id="1971280437">
          <w:marLeft w:val="0"/>
          <w:marRight w:val="0"/>
          <w:marTop w:val="0"/>
          <w:marBottom w:val="0"/>
          <w:divBdr>
            <w:top w:val="none" w:sz="0" w:space="0" w:color="auto"/>
            <w:left w:val="none" w:sz="0" w:space="0" w:color="auto"/>
            <w:bottom w:val="none" w:sz="0" w:space="0" w:color="auto"/>
            <w:right w:val="none" w:sz="0" w:space="0" w:color="auto"/>
          </w:divBdr>
          <w:divsChild>
            <w:div w:id="1752462868">
              <w:marLeft w:val="0"/>
              <w:marRight w:val="0"/>
              <w:marTop w:val="0"/>
              <w:marBottom w:val="0"/>
              <w:divBdr>
                <w:top w:val="none" w:sz="0" w:space="0" w:color="auto"/>
                <w:left w:val="none" w:sz="0" w:space="0" w:color="auto"/>
                <w:bottom w:val="none" w:sz="0" w:space="0" w:color="auto"/>
                <w:right w:val="none" w:sz="0" w:space="0" w:color="auto"/>
              </w:divBdr>
            </w:div>
          </w:divsChild>
        </w:div>
        <w:div w:id="1352027125">
          <w:marLeft w:val="0"/>
          <w:marRight w:val="0"/>
          <w:marTop w:val="0"/>
          <w:marBottom w:val="0"/>
          <w:divBdr>
            <w:top w:val="none" w:sz="0" w:space="0" w:color="auto"/>
            <w:left w:val="none" w:sz="0" w:space="0" w:color="auto"/>
            <w:bottom w:val="none" w:sz="0" w:space="0" w:color="auto"/>
            <w:right w:val="none" w:sz="0" w:space="0" w:color="auto"/>
          </w:divBdr>
        </w:div>
        <w:div w:id="1388458132">
          <w:marLeft w:val="0"/>
          <w:marRight w:val="0"/>
          <w:marTop w:val="0"/>
          <w:marBottom w:val="0"/>
          <w:divBdr>
            <w:top w:val="none" w:sz="0" w:space="0" w:color="auto"/>
            <w:left w:val="none" w:sz="0" w:space="0" w:color="auto"/>
            <w:bottom w:val="none" w:sz="0" w:space="0" w:color="auto"/>
            <w:right w:val="none" w:sz="0" w:space="0" w:color="auto"/>
          </w:divBdr>
          <w:divsChild>
            <w:div w:id="110131961">
              <w:marLeft w:val="0"/>
              <w:marRight w:val="0"/>
              <w:marTop w:val="0"/>
              <w:marBottom w:val="0"/>
              <w:divBdr>
                <w:top w:val="none" w:sz="0" w:space="0" w:color="auto"/>
                <w:left w:val="none" w:sz="0" w:space="0" w:color="auto"/>
                <w:bottom w:val="none" w:sz="0" w:space="0" w:color="auto"/>
                <w:right w:val="none" w:sz="0" w:space="0" w:color="auto"/>
              </w:divBdr>
            </w:div>
          </w:divsChild>
        </w:div>
        <w:div w:id="716316727">
          <w:marLeft w:val="0"/>
          <w:marRight w:val="0"/>
          <w:marTop w:val="0"/>
          <w:marBottom w:val="0"/>
          <w:divBdr>
            <w:top w:val="none" w:sz="0" w:space="0" w:color="auto"/>
            <w:left w:val="none" w:sz="0" w:space="0" w:color="auto"/>
            <w:bottom w:val="none" w:sz="0" w:space="0" w:color="auto"/>
            <w:right w:val="none" w:sz="0" w:space="0" w:color="auto"/>
          </w:divBdr>
        </w:div>
        <w:div w:id="1002196691">
          <w:marLeft w:val="0"/>
          <w:marRight w:val="0"/>
          <w:marTop w:val="0"/>
          <w:marBottom w:val="0"/>
          <w:divBdr>
            <w:top w:val="none" w:sz="0" w:space="0" w:color="auto"/>
            <w:left w:val="none" w:sz="0" w:space="0" w:color="auto"/>
            <w:bottom w:val="none" w:sz="0" w:space="0" w:color="auto"/>
            <w:right w:val="none" w:sz="0" w:space="0" w:color="auto"/>
          </w:divBdr>
          <w:divsChild>
            <w:div w:id="10885517">
              <w:marLeft w:val="0"/>
              <w:marRight w:val="0"/>
              <w:marTop w:val="0"/>
              <w:marBottom w:val="0"/>
              <w:divBdr>
                <w:top w:val="none" w:sz="0" w:space="0" w:color="auto"/>
                <w:left w:val="none" w:sz="0" w:space="0" w:color="auto"/>
                <w:bottom w:val="none" w:sz="0" w:space="0" w:color="auto"/>
                <w:right w:val="none" w:sz="0" w:space="0" w:color="auto"/>
              </w:divBdr>
            </w:div>
          </w:divsChild>
        </w:div>
        <w:div w:id="469177745">
          <w:marLeft w:val="0"/>
          <w:marRight w:val="0"/>
          <w:marTop w:val="0"/>
          <w:marBottom w:val="0"/>
          <w:divBdr>
            <w:top w:val="none" w:sz="0" w:space="0" w:color="auto"/>
            <w:left w:val="none" w:sz="0" w:space="0" w:color="auto"/>
            <w:bottom w:val="none" w:sz="0" w:space="0" w:color="auto"/>
            <w:right w:val="none" w:sz="0" w:space="0" w:color="auto"/>
          </w:divBdr>
        </w:div>
        <w:div w:id="1885874127">
          <w:marLeft w:val="0"/>
          <w:marRight w:val="0"/>
          <w:marTop w:val="0"/>
          <w:marBottom w:val="0"/>
          <w:divBdr>
            <w:top w:val="none" w:sz="0" w:space="0" w:color="auto"/>
            <w:left w:val="none" w:sz="0" w:space="0" w:color="auto"/>
            <w:bottom w:val="none" w:sz="0" w:space="0" w:color="auto"/>
            <w:right w:val="none" w:sz="0" w:space="0" w:color="auto"/>
          </w:divBdr>
          <w:divsChild>
            <w:div w:id="1862207701">
              <w:marLeft w:val="0"/>
              <w:marRight w:val="0"/>
              <w:marTop w:val="0"/>
              <w:marBottom w:val="0"/>
              <w:divBdr>
                <w:top w:val="none" w:sz="0" w:space="0" w:color="auto"/>
                <w:left w:val="none" w:sz="0" w:space="0" w:color="auto"/>
                <w:bottom w:val="none" w:sz="0" w:space="0" w:color="auto"/>
                <w:right w:val="none" w:sz="0" w:space="0" w:color="auto"/>
              </w:divBdr>
            </w:div>
          </w:divsChild>
        </w:div>
        <w:div w:id="822241262">
          <w:marLeft w:val="0"/>
          <w:marRight w:val="0"/>
          <w:marTop w:val="0"/>
          <w:marBottom w:val="0"/>
          <w:divBdr>
            <w:top w:val="none" w:sz="0" w:space="0" w:color="auto"/>
            <w:left w:val="none" w:sz="0" w:space="0" w:color="auto"/>
            <w:bottom w:val="none" w:sz="0" w:space="0" w:color="auto"/>
            <w:right w:val="none" w:sz="0" w:space="0" w:color="auto"/>
          </w:divBdr>
        </w:div>
        <w:div w:id="1028139103">
          <w:marLeft w:val="0"/>
          <w:marRight w:val="0"/>
          <w:marTop w:val="0"/>
          <w:marBottom w:val="0"/>
          <w:divBdr>
            <w:top w:val="none" w:sz="0" w:space="0" w:color="auto"/>
            <w:left w:val="none" w:sz="0" w:space="0" w:color="auto"/>
            <w:bottom w:val="none" w:sz="0" w:space="0" w:color="auto"/>
            <w:right w:val="none" w:sz="0" w:space="0" w:color="auto"/>
          </w:divBdr>
          <w:divsChild>
            <w:div w:id="1166482475">
              <w:marLeft w:val="0"/>
              <w:marRight w:val="0"/>
              <w:marTop w:val="0"/>
              <w:marBottom w:val="0"/>
              <w:divBdr>
                <w:top w:val="none" w:sz="0" w:space="0" w:color="auto"/>
                <w:left w:val="none" w:sz="0" w:space="0" w:color="auto"/>
                <w:bottom w:val="none" w:sz="0" w:space="0" w:color="auto"/>
                <w:right w:val="none" w:sz="0" w:space="0" w:color="auto"/>
              </w:divBdr>
            </w:div>
          </w:divsChild>
        </w:div>
        <w:div w:id="1771317776">
          <w:marLeft w:val="0"/>
          <w:marRight w:val="0"/>
          <w:marTop w:val="0"/>
          <w:marBottom w:val="0"/>
          <w:divBdr>
            <w:top w:val="none" w:sz="0" w:space="0" w:color="auto"/>
            <w:left w:val="none" w:sz="0" w:space="0" w:color="auto"/>
            <w:bottom w:val="none" w:sz="0" w:space="0" w:color="auto"/>
            <w:right w:val="none" w:sz="0" w:space="0" w:color="auto"/>
          </w:divBdr>
        </w:div>
        <w:div w:id="1427846209">
          <w:marLeft w:val="0"/>
          <w:marRight w:val="0"/>
          <w:marTop w:val="0"/>
          <w:marBottom w:val="0"/>
          <w:divBdr>
            <w:top w:val="none" w:sz="0" w:space="0" w:color="auto"/>
            <w:left w:val="none" w:sz="0" w:space="0" w:color="auto"/>
            <w:bottom w:val="none" w:sz="0" w:space="0" w:color="auto"/>
            <w:right w:val="none" w:sz="0" w:space="0" w:color="auto"/>
          </w:divBdr>
          <w:divsChild>
            <w:div w:id="928928195">
              <w:marLeft w:val="0"/>
              <w:marRight w:val="0"/>
              <w:marTop w:val="0"/>
              <w:marBottom w:val="0"/>
              <w:divBdr>
                <w:top w:val="none" w:sz="0" w:space="0" w:color="auto"/>
                <w:left w:val="none" w:sz="0" w:space="0" w:color="auto"/>
                <w:bottom w:val="none" w:sz="0" w:space="0" w:color="auto"/>
                <w:right w:val="none" w:sz="0" w:space="0" w:color="auto"/>
              </w:divBdr>
            </w:div>
          </w:divsChild>
        </w:div>
        <w:div w:id="1972779538">
          <w:marLeft w:val="0"/>
          <w:marRight w:val="0"/>
          <w:marTop w:val="300"/>
          <w:marBottom w:val="0"/>
          <w:divBdr>
            <w:top w:val="none" w:sz="0" w:space="0" w:color="auto"/>
            <w:left w:val="none" w:sz="0" w:space="0" w:color="auto"/>
            <w:bottom w:val="none" w:sz="0" w:space="0" w:color="auto"/>
            <w:right w:val="none" w:sz="0" w:space="0" w:color="auto"/>
          </w:divBdr>
          <w:divsChild>
            <w:div w:id="612709686">
              <w:marLeft w:val="0"/>
              <w:marRight w:val="0"/>
              <w:marTop w:val="0"/>
              <w:marBottom w:val="0"/>
              <w:divBdr>
                <w:top w:val="none" w:sz="0" w:space="0" w:color="auto"/>
                <w:left w:val="none" w:sz="0" w:space="0" w:color="auto"/>
                <w:bottom w:val="none" w:sz="0" w:space="0" w:color="auto"/>
                <w:right w:val="none" w:sz="0" w:space="0" w:color="auto"/>
              </w:divBdr>
              <w:divsChild>
                <w:div w:id="1236360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986693">
          <w:marLeft w:val="0"/>
          <w:marRight w:val="0"/>
          <w:marTop w:val="300"/>
          <w:marBottom w:val="0"/>
          <w:divBdr>
            <w:top w:val="none" w:sz="0" w:space="0" w:color="auto"/>
            <w:left w:val="none" w:sz="0" w:space="0" w:color="auto"/>
            <w:bottom w:val="none" w:sz="0" w:space="0" w:color="auto"/>
            <w:right w:val="none" w:sz="0" w:space="0" w:color="auto"/>
          </w:divBdr>
          <w:divsChild>
            <w:div w:id="1230385998">
              <w:marLeft w:val="0"/>
              <w:marRight w:val="0"/>
              <w:marTop w:val="0"/>
              <w:marBottom w:val="0"/>
              <w:divBdr>
                <w:top w:val="none" w:sz="0" w:space="0" w:color="auto"/>
                <w:left w:val="none" w:sz="0" w:space="0" w:color="auto"/>
                <w:bottom w:val="none" w:sz="0" w:space="0" w:color="auto"/>
                <w:right w:val="none" w:sz="0" w:space="0" w:color="auto"/>
              </w:divBdr>
              <w:divsChild>
                <w:div w:id="131460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557755">
          <w:marLeft w:val="0"/>
          <w:marRight w:val="0"/>
          <w:marTop w:val="300"/>
          <w:marBottom w:val="0"/>
          <w:divBdr>
            <w:top w:val="none" w:sz="0" w:space="0" w:color="auto"/>
            <w:left w:val="none" w:sz="0" w:space="0" w:color="auto"/>
            <w:bottom w:val="none" w:sz="0" w:space="0" w:color="auto"/>
            <w:right w:val="none" w:sz="0" w:space="0" w:color="auto"/>
          </w:divBdr>
          <w:divsChild>
            <w:div w:id="1787263482">
              <w:marLeft w:val="0"/>
              <w:marRight w:val="0"/>
              <w:marTop w:val="0"/>
              <w:marBottom w:val="0"/>
              <w:divBdr>
                <w:top w:val="none" w:sz="0" w:space="0" w:color="auto"/>
                <w:left w:val="none" w:sz="0" w:space="0" w:color="auto"/>
                <w:bottom w:val="none" w:sz="0" w:space="0" w:color="auto"/>
                <w:right w:val="none" w:sz="0" w:space="0" w:color="auto"/>
              </w:divBdr>
              <w:divsChild>
                <w:div w:id="1949121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522622">
          <w:marLeft w:val="0"/>
          <w:marRight w:val="0"/>
          <w:marTop w:val="300"/>
          <w:marBottom w:val="0"/>
          <w:divBdr>
            <w:top w:val="none" w:sz="0" w:space="0" w:color="auto"/>
            <w:left w:val="none" w:sz="0" w:space="0" w:color="auto"/>
            <w:bottom w:val="none" w:sz="0" w:space="0" w:color="auto"/>
            <w:right w:val="none" w:sz="0" w:space="0" w:color="auto"/>
          </w:divBdr>
          <w:divsChild>
            <w:div w:id="1244678020">
              <w:marLeft w:val="0"/>
              <w:marRight w:val="0"/>
              <w:marTop w:val="0"/>
              <w:marBottom w:val="0"/>
              <w:divBdr>
                <w:top w:val="none" w:sz="0" w:space="0" w:color="auto"/>
                <w:left w:val="none" w:sz="0" w:space="0" w:color="auto"/>
                <w:bottom w:val="none" w:sz="0" w:space="0" w:color="auto"/>
                <w:right w:val="none" w:sz="0" w:space="0" w:color="auto"/>
              </w:divBdr>
              <w:divsChild>
                <w:div w:id="1105879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2921950">
      <w:bodyDiv w:val="1"/>
      <w:marLeft w:val="0"/>
      <w:marRight w:val="0"/>
      <w:marTop w:val="0"/>
      <w:marBottom w:val="0"/>
      <w:divBdr>
        <w:top w:val="none" w:sz="0" w:space="0" w:color="auto"/>
        <w:left w:val="none" w:sz="0" w:space="0" w:color="auto"/>
        <w:bottom w:val="none" w:sz="0" w:space="0" w:color="auto"/>
        <w:right w:val="none" w:sz="0" w:space="0" w:color="auto"/>
      </w:divBdr>
    </w:div>
    <w:div w:id="1074859041">
      <w:bodyDiv w:val="1"/>
      <w:marLeft w:val="0"/>
      <w:marRight w:val="0"/>
      <w:marTop w:val="0"/>
      <w:marBottom w:val="0"/>
      <w:divBdr>
        <w:top w:val="none" w:sz="0" w:space="0" w:color="auto"/>
        <w:left w:val="none" w:sz="0" w:space="0" w:color="auto"/>
        <w:bottom w:val="none" w:sz="0" w:space="0" w:color="auto"/>
        <w:right w:val="none" w:sz="0" w:space="0" w:color="auto"/>
      </w:divBdr>
      <w:divsChild>
        <w:div w:id="38095522">
          <w:marLeft w:val="0"/>
          <w:marRight w:val="0"/>
          <w:marTop w:val="0"/>
          <w:marBottom w:val="0"/>
          <w:divBdr>
            <w:top w:val="none" w:sz="0" w:space="0" w:color="auto"/>
            <w:left w:val="none" w:sz="0" w:space="0" w:color="auto"/>
            <w:bottom w:val="none" w:sz="0" w:space="0" w:color="auto"/>
            <w:right w:val="none" w:sz="0" w:space="0" w:color="auto"/>
          </w:divBdr>
          <w:divsChild>
            <w:div w:id="1660427076">
              <w:marLeft w:val="0"/>
              <w:marRight w:val="0"/>
              <w:marTop w:val="0"/>
              <w:marBottom w:val="0"/>
              <w:divBdr>
                <w:top w:val="none" w:sz="0" w:space="0" w:color="auto"/>
                <w:left w:val="none" w:sz="0" w:space="0" w:color="auto"/>
                <w:bottom w:val="none" w:sz="0" w:space="0" w:color="auto"/>
                <w:right w:val="none" w:sz="0" w:space="0" w:color="auto"/>
              </w:divBdr>
            </w:div>
          </w:divsChild>
        </w:div>
        <w:div w:id="112525624">
          <w:marLeft w:val="0"/>
          <w:marRight w:val="0"/>
          <w:marTop w:val="0"/>
          <w:marBottom w:val="0"/>
          <w:divBdr>
            <w:top w:val="none" w:sz="0" w:space="0" w:color="auto"/>
            <w:left w:val="none" w:sz="0" w:space="0" w:color="auto"/>
            <w:bottom w:val="none" w:sz="0" w:space="0" w:color="auto"/>
            <w:right w:val="none" w:sz="0" w:space="0" w:color="auto"/>
          </w:divBdr>
        </w:div>
        <w:div w:id="301813353">
          <w:marLeft w:val="0"/>
          <w:marRight w:val="0"/>
          <w:marTop w:val="300"/>
          <w:marBottom w:val="0"/>
          <w:divBdr>
            <w:top w:val="none" w:sz="0" w:space="0" w:color="auto"/>
            <w:left w:val="none" w:sz="0" w:space="0" w:color="auto"/>
            <w:bottom w:val="none" w:sz="0" w:space="0" w:color="auto"/>
            <w:right w:val="none" w:sz="0" w:space="0" w:color="auto"/>
          </w:divBdr>
          <w:divsChild>
            <w:div w:id="622031630">
              <w:marLeft w:val="0"/>
              <w:marRight w:val="0"/>
              <w:marTop w:val="0"/>
              <w:marBottom w:val="0"/>
              <w:divBdr>
                <w:top w:val="none" w:sz="0" w:space="0" w:color="auto"/>
                <w:left w:val="none" w:sz="0" w:space="0" w:color="auto"/>
                <w:bottom w:val="none" w:sz="0" w:space="0" w:color="auto"/>
                <w:right w:val="none" w:sz="0" w:space="0" w:color="auto"/>
              </w:divBdr>
              <w:divsChild>
                <w:div w:id="69045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814958">
          <w:marLeft w:val="0"/>
          <w:marRight w:val="0"/>
          <w:marTop w:val="0"/>
          <w:marBottom w:val="0"/>
          <w:divBdr>
            <w:top w:val="none" w:sz="0" w:space="0" w:color="auto"/>
            <w:left w:val="none" w:sz="0" w:space="0" w:color="auto"/>
            <w:bottom w:val="none" w:sz="0" w:space="0" w:color="auto"/>
            <w:right w:val="none" w:sz="0" w:space="0" w:color="auto"/>
          </w:divBdr>
          <w:divsChild>
            <w:div w:id="85813639">
              <w:marLeft w:val="0"/>
              <w:marRight w:val="0"/>
              <w:marTop w:val="0"/>
              <w:marBottom w:val="0"/>
              <w:divBdr>
                <w:top w:val="none" w:sz="0" w:space="0" w:color="auto"/>
                <w:left w:val="none" w:sz="0" w:space="0" w:color="auto"/>
                <w:bottom w:val="none" w:sz="0" w:space="0" w:color="auto"/>
                <w:right w:val="none" w:sz="0" w:space="0" w:color="auto"/>
              </w:divBdr>
            </w:div>
          </w:divsChild>
        </w:div>
        <w:div w:id="645550609">
          <w:marLeft w:val="0"/>
          <w:marRight w:val="0"/>
          <w:marTop w:val="0"/>
          <w:marBottom w:val="0"/>
          <w:divBdr>
            <w:top w:val="none" w:sz="0" w:space="0" w:color="auto"/>
            <w:left w:val="none" w:sz="0" w:space="0" w:color="auto"/>
            <w:bottom w:val="none" w:sz="0" w:space="0" w:color="auto"/>
            <w:right w:val="none" w:sz="0" w:space="0" w:color="auto"/>
          </w:divBdr>
        </w:div>
        <w:div w:id="692730985">
          <w:marLeft w:val="0"/>
          <w:marRight w:val="0"/>
          <w:marTop w:val="0"/>
          <w:marBottom w:val="0"/>
          <w:divBdr>
            <w:top w:val="none" w:sz="0" w:space="0" w:color="auto"/>
            <w:left w:val="none" w:sz="0" w:space="0" w:color="auto"/>
            <w:bottom w:val="none" w:sz="0" w:space="0" w:color="auto"/>
            <w:right w:val="none" w:sz="0" w:space="0" w:color="auto"/>
          </w:divBdr>
        </w:div>
        <w:div w:id="759181235">
          <w:marLeft w:val="0"/>
          <w:marRight w:val="0"/>
          <w:marTop w:val="0"/>
          <w:marBottom w:val="0"/>
          <w:divBdr>
            <w:top w:val="none" w:sz="0" w:space="0" w:color="auto"/>
            <w:left w:val="none" w:sz="0" w:space="0" w:color="auto"/>
            <w:bottom w:val="none" w:sz="0" w:space="0" w:color="auto"/>
            <w:right w:val="none" w:sz="0" w:space="0" w:color="auto"/>
          </w:divBdr>
        </w:div>
        <w:div w:id="927345546">
          <w:marLeft w:val="0"/>
          <w:marRight w:val="0"/>
          <w:marTop w:val="0"/>
          <w:marBottom w:val="0"/>
          <w:divBdr>
            <w:top w:val="none" w:sz="0" w:space="0" w:color="auto"/>
            <w:left w:val="none" w:sz="0" w:space="0" w:color="auto"/>
            <w:bottom w:val="none" w:sz="0" w:space="0" w:color="auto"/>
            <w:right w:val="none" w:sz="0" w:space="0" w:color="auto"/>
          </w:divBdr>
        </w:div>
        <w:div w:id="996690877">
          <w:marLeft w:val="0"/>
          <w:marRight w:val="0"/>
          <w:marTop w:val="0"/>
          <w:marBottom w:val="0"/>
          <w:divBdr>
            <w:top w:val="none" w:sz="0" w:space="0" w:color="auto"/>
            <w:left w:val="none" w:sz="0" w:space="0" w:color="auto"/>
            <w:bottom w:val="none" w:sz="0" w:space="0" w:color="auto"/>
            <w:right w:val="none" w:sz="0" w:space="0" w:color="auto"/>
          </w:divBdr>
        </w:div>
        <w:div w:id="1223522035">
          <w:marLeft w:val="0"/>
          <w:marRight w:val="0"/>
          <w:marTop w:val="0"/>
          <w:marBottom w:val="0"/>
          <w:divBdr>
            <w:top w:val="none" w:sz="0" w:space="0" w:color="auto"/>
            <w:left w:val="none" w:sz="0" w:space="0" w:color="auto"/>
            <w:bottom w:val="none" w:sz="0" w:space="0" w:color="auto"/>
            <w:right w:val="none" w:sz="0" w:space="0" w:color="auto"/>
          </w:divBdr>
        </w:div>
        <w:div w:id="1379814203">
          <w:marLeft w:val="0"/>
          <w:marRight w:val="0"/>
          <w:marTop w:val="300"/>
          <w:marBottom w:val="0"/>
          <w:divBdr>
            <w:top w:val="none" w:sz="0" w:space="0" w:color="auto"/>
            <w:left w:val="none" w:sz="0" w:space="0" w:color="auto"/>
            <w:bottom w:val="none" w:sz="0" w:space="0" w:color="auto"/>
            <w:right w:val="none" w:sz="0" w:space="0" w:color="auto"/>
          </w:divBdr>
          <w:divsChild>
            <w:div w:id="1443960716">
              <w:marLeft w:val="0"/>
              <w:marRight w:val="0"/>
              <w:marTop w:val="0"/>
              <w:marBottom w:val="0"/>
              <w:divBdr>
                <w:top w:val="none" w:sz="0" w:space="0" w:color="auto"/>
                <w:left w:val="none" w:sz="0" w:space="0" w:color="auto"/>
                <w:bottom w:val="none" w:sz="0" w:space="0" w:color="auto"/>
                <w:right w:val="none" w:sz="0" w:space="0" w:color="auto"/>
              </w:divBdr>
              <w:divsChild>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4110">
          <w:marLeft w:val="0"/>
          <w:marRight w:val="0"/>
          <w:marTop w:val="300"/>
          <w:marBottom w:val="0"/>
          <w:divBdr>
            <w:top w:val="none" w:sz="0" w:space="0" w:color="auto"/>
            <w:left w:val="none" w:sz="0" w:space="0" w:color="auto"/>
            <w:bottom w:val="none" w:sz="0" w:space="0" w:color="auto"/>
            <w:right w:val="none" w:sz="0" w:space="0" w:color="auto"/>
          </w:divBdr>
          <w:divsChild>
            <w:div w:id="2018579596">
              <w:marLeft w:val="0"/>
              <w:marRight w:val="0"/>
              <w:marTop w:val="0"/>
              <w:marBottom w:val="0"/>
              <w:divBdr>
                <w:top w:val="none" w:sz="0" w:space="0" w:color="auto"/>
                <w:left w:val="none" w:sz="0" w:space="0" w:color="auto"/>
                <w:bottom w:val="none" w:sz="0" w:space="0" w:color="auto"/>
                <w:right w:val="none" w:sz="0" w:space="0" w:color="auto"/>
              </w:divBdr>
              <w:divsChild>
                <w:div w:id="684791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881761">
          <w:marLeft w:val="0"/>
          <w:marRight w:val="0"/>
          <w:marTop w:val="0"/>
          <w:marBottom w:val="0"/>
          <w:divBdr>
            <w:top w:val="none" w:sz="0" w:space="0" w:color="auto"/>
            <w:left w:val="none" w:sz="0" w:space="0" w:color="auto"/>
            <w:bottom w:val="none" w:sz="0" w:space="0" w:color="auto"/>
            <w:right w:val="none" w:sz="0" w:space="0" w:color="auto"/>
          </w:divBdr>
          <w:divsChild>
            <w:div w:id="1082944091">
              <w:marLeft w:val="0"/>
              <w:marRight w:val="0"/>
              <w:marTop w:val="0"/>
              <w:marBottom w:val="0"/>
              <w:divBdr>
                <w:top w:val="none" w:sz="0" w:space="0" w:color="auto"/>
                <w:left w:val="none" w:sz="0" w:space="0" w:color="auto"/>
                <w:bottom w:val="none" w:sz="0" w:space="0" w:color="auto"/>
                <w:right w:val="none" w:sz="0" w:space="0" w:color="auto"/>
              </w:divBdr>
            </w:div>
          </w:divsChild>
        </w:div>
        <w:div w:id="1595093631">
          <w:marLeft w:val="0"/>
          <w:marRight w:val="0"/>
          <w:marTop w:val="0"/>
          <w:marBottom w:val="0"/>
          <w:divBdr>
            <w:top w:val="none" w:sz="0" w:space="0" w:color="auto"/>
            <w:left w:val="none" w:sz="0" w:space="0" w:color="auto"/>
            <w:bottom w:val="none" w:sz="0" w:space="0" w:color="auto"/>
            <w:right w:val="none" w:sz="0" w:space="0" w:color="auto"/>
          </w:divBdr>
          <w:divsChild>
            <w:div w:id="512839371">
              <w:marLeft w:val="0"/>
              <w:marRight w:val="0"/>
              <w:marTop w:val="0"/>
              <w:marBottom w:val="0"/>
              <w:divBdr>
                <w:top w:val="none" w:sz="0" w:space="0" w:color="auto"/>
                <w:left w:val="none" w:sz="0" w:space="0" w:color="auto"/>
                <w:bottom w:val="none" w:sz="0" w:space="0" w:color="auto"/>
                <w:right w:val="none" w:sz="0" w:space="0" w:color="auto"/>
              </w:divBdr>
            </w:div>
          </w:divsChild>
        </w:div>
        <w:div w:id="1601528645">
          <w:marLeft w:val="0"/>
          <w:marRight w:val="0"/>
          <w:marTop w:val="0"/>
          <w:marBottom w:val="0"/>
          <w:divBdr>
            <w:top w:val="none" w:sz="0" w:space="0" w:color="auto"/>
            <w:left w:val="none" w:sz="0" w:space="0" w:color="auto"/>
            <w:bottom w:val="none" w:sz="0" w:space="0" w:color="auto"/>
            <w:right w:val="none" w:sz="0" w:space="0" w:color="auto"/>
          </w:divBdr>
          <w:divsChild>
            <w:div w:id="68962361">
              <w:marLeft w:val="0"/>
              <w:marRight w:val="0"/>
              <w:marTop w:val="0"/>
              <w:marBottom w:val="0"/>
              <w:divBdr>
                <w:top w:val="none" w:sz="0" w:space="0" w:color="auto"/>
                <w:left w:val="none" w:sz="0" w:space="0" w:color="auto"/>
                <w:bottom w:val="none" w:sz="0" w:space="0" w:color="auto"/>
                <w:right w:val="none" w:sz="0" w:space="0" w:color="auto"/>
              </w:divBdr>
            </w:div>
          </w:divsChild>
        </w:div>
        <w:div w:id="1655065846">
          <w:marLeft w:val="0"/>
          <w:marRight w:val="0"/>
          <w:marTop w:val="300"/>
          <w:marBottom w:val="0"/>
          <w:divBdr>
            <w:top w:val="none" w:sz="0" w:space="0" w:color="auto"/>
            <w:left w:val="none" w:sz="0" w:space="0" w:color="auto"/>
            <w:bottom w:val="none" w:sz="0" w:space="0" w:color="auto"/>
            <w:right w:val="none" w:sz="0" w:space="0" w:color="auto"/>
          </w:divBdr>
          <w:divsChild>
            <w:div w:id="1460345073">
              <w:marLeft w:val="0"/>
              <w:marRight w:val="0"/>
              <w:marTop w:val="0"/>
              <w:marBottom w:val="0"/>
              <w:divBdr>
                <w:top w:val="none" w:sz="0" w:space="0" w:color="auto"/>
                <w:left w:val="none" w:sz="0" w:space="0" w:color="auto"/>
                <w:bottom w:val="none" w:sz="0" w:space="0" w:color="auto"/>
                <w:right w:val="none" w:sz="0" w:space="0" w:color="auto"/>
              </w:divBdr>
              <w:divsChild>
                <w:div w:id="997417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19276">
          <w:marLeft w:val="0"/>
          <w:marRight w:val="0"/>
          <w:marTop w:val="0"/>
          <w:marBottom w:val="0"/>
          <w:divBdr>
            <w:top w:val="none" w:sz="0" w:space="0" w:color="auto"/>
            <w:left w:val="none" w:sz="0" w:space="0" w:color="auto"/>
            <w:bottom w:val="none" w:sz="0" w:space="0" w:color="auto"/>
            <w:right w:val="none" w:sz="0" w:space="0" w:color="auto"/>
          </w:divBdr>
          <w:divsChild>
            <w:div w:id="1051342541">
              <w:marLeft w:val="0"/>
              <w:marRight w:val="0"/>
              <w:marTop w:val="0"/>
              <w:marBottom w:val="0"/>
              <w:divBdr>
                <w:top w:val="none" w:sz="0" w:space="0" w:color="auto"/>
                <w:left w:val="none" w:sz="0" w:space="0" w:color="auto"/>
                <w:bottom w:val="none" w:sz="0" w:space="0" w:color="auto"/>
                <w:right w:val="none" w:sz="0" w:space="0" w:color="auto"/>
              </w:divBdr>
            </w:div>
          </w:divsChild>
        </w:div>
        <w:div w:id="1953128929">
          <w:marLeft w:val="0"/>
          <w:marRight w:val="0"/>
          <w:marTop w:val="0"/>
          <w:marBottom w:val="0"/>
          <w:divBdr>
            <w:top w:val="none" w:sz="0" w:space="0" w:color="auto"/>
            <w:left w:val="none" w:sz="0" w:space="0" w:color="auto"/>
            <w:bottom w:val="none" w:sz="0" w:space="0" w:color="auto"/>
            <w:right w:val="none" w:sz="0" w:space="0" w:color="auto"/>
          </w:divBdr>
          <w:divsChild>
            <w:div w:id="180993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861186">
      <w:bodyDiv w:val="1"/>
      <w:marLeft w:val="0"/>
      <w:marRight w:val="0"/>
      <w:marTop w:val="0"/>
      <w:marBottom w:val="0"/>
      <w:divBdr>
        <w:top w:val="none" w:sz="0" w:space="0" w:color="auto"/>
        <w:left w:val="none" w:sz="0" w:space="0" w:color="auto"/>
        <w:bottom w:val="none" w:sz="0" w:space="0" w:color="auto"/>
        <w:right w:val="none" w:sz="0" w:space="0" w:color="auto"/>
      </w:divBdr>
    </w:div>
    <w:div w:id="1075198776">
      <w:bodyDiv w:val="1"/>
      <w:marLeft w:val="0"/>
      <w:marRight w:val="0"/>
      <w:marTop w:val="0"/>
      <w:marBottom w:val="0"/>
      <w:divBdr>
        <w:top w:val="none" w:sz="0" w:space="0" w:color="auto"/>
        <w:left w:val="none" w:sz="0" w:space="0" w:color="auto"/>
        <w:bottom w:val="none" w:sz="0" w:space="0" w:color="auto"/>
        <w:right w:val="none" w:sz="0" w:space="0" w:color="auto"/>
      </w:divBdr>
    </w:div>
    <w:div w:id="1075249353">
      <w:bodyDiv w:val="1"/>
      <w:marLeft w:val="0"/>
      <w:marRight w:val="0"/>
      <w:marTop w:val="0"/>
      <w:marBottom w:val="0"/>
      <w:divBdr>
        <w:top w:val="none" w:sz="0" w:space="0" w:color="auto"/>
        <w:left w:val="none" w:sz="0" w:space="0" w:color="auto"/>
        <w:bottom w:val="none" w:sz="0" w:space="0" w:color="auto"/>
        <w:right w:val="none" w:sz="0" w:space="0" w:color="auto"/>
      </w:divBdr>
      <w:divsChild>
        <w:div w:id="629629420">
          <w:marLeft w:val="0"/>
          <w:marRight w:val="0"/>
          <w:marTop w:val="0"/>
          <w:marBottom w:val="0"/>
          <w:divBdr>
            <w:top w:val="none" w:sz="0" w:space="0" w:color="auto"/>
            <w:left w:val="none" w:sz="0" w:space="0" w:color="auto"/>
            <w:bottom w:val="none" w:sz="0" w:space="0" w:color="auto"/>
            <w:right w:val="none" w:sz="0" w:space="0" w:color="auto"/>
          </w:divBdr>
        </w:div>
        <w:div w:id="991106667">
          <w:marLeft w:val="0"/>
          <w:marRight w:val="0"/>
          <w:marTop w:val="0"/>
          <w:marBottom w:val="0"/>
          <w:divBdr>
            <w:top w:val="none" w:sz="0" w:space="0" w:color="auto"/>
            <w:left w:val="none" w:sz="0" w:space="0" w:color="auto"/>
            <w:bottom w:val="none" w:sz="0" w:space="0" w:color="auto"/>
            <w:right w:val="none" w:sz="0" w:space="0" w:color="auto"/>
          </w:divBdr>
          <w:divsChild>
            <w:div w:id="1175922255">
              <w:marLeft w:val="0"/>
              <w:marRight w:val="0"/>
              <w:marTop w:val="0"/>
              <w:marBottom w:val="0"/>
              <w:divBdr>
                <w:top w:val="none" w:sz="0" w:space="0" w:color="auto"/>
                <w:left w:val="none" w:sz="0" w:space="0" w:color="auto"/>
                <w:bottom w:val="none" w:sz="0" w:space="0" w:color="auto"/>
                <w:right w:val="none" w:sz="0" w:space="0" w:color="auto"/>
              </w:divBdr>
            </w:div>
          </w:divsChild>
        </w:div>
        <w:div w:id="288434568">
          <w:marLeft w:val="0"/>
          <w:marRight w:val="0"/>
          <w:marTop w:val="0"/>
          <w:marBottom w:val="0"/>
          <w:divBdr>
            <w:top w:val="none" w:sz="0" w:space="0" w:color="auto"/>
            <w:left w:val="none" w:sz="0" w:space="0" w:color="auto"/>
            <w:bottom w:val="none" w:sz="0" w:space="0" w:color="auto"/>
            <w:right w:val="none" w:sz="0" w:space="0" w:color="auto"/>
          </w:divBdr>
        </w:div>
        <w:div w:id="1701736730">
          <w:marLeft w:val="0"/>
          <w:marRight w:val="0"/>
          <w:marTop w:val="0"/>
          <w:marBottom w:val="0"/>
          <w:divBdr>
            <w:top w:val="none" w:sz="0" w:space="0" w:color="auto"/>
            <w:left w:val="none" w:sz="0" w:space="0" w:color="auto"/>
            <w:bottom w:val="none" w:sz="0" w:space="0" w:color="auto"/>
            <w:right w:val="none" w:sz="0" w:space="0" w:color="auto"/>
          </w:divBdr>
          <w:divsChild>
            <w:div w:id="1387485706">
              <w:marLeft w:val="0"/>
              <w:marRight w:val="0"/>
              <w:marTop w:val="0"/>
              <w:marBottom w:val="0"/>
              <w:divBdr>
                <w:top w:val="none" w:sz="0" w:space="0" w:color="auto"/>
                <w:left w:val="none" w:sz="0" w:space="0" w:color="auto"/>
                <w:bottom w:val="none" w:sz="0" w:space="0" w:color="auto"/>
                <w:right w:val="none" w:sz="0" w:space="0" w:color="auto"/>
              </w:divBdr>
            </w:div>
          </w:divsChild>
        </w:div>
        <w:div w:id="280383927">
          <w:marLeft w:val="0"/>
          <w:marRight w:val="0"/>
          <w:marTop w:val="0"/>
          <w:marBottom w:val="0"/>
          <w:divBdr>
            <w:top w:val="none" w:sz="0" w:space="0" w:color="auto"/>
            <w:left w:val="none" w:sz="0" w:space="0" w:color="auto"/>
            <w:bottom w:val="none" w:sz="0" w:space="0" w:color="auto"/>
            <w:right w:val="none" w:sz="0" w:space="0" w:color="auto"/>
          </w:divBdr>
        </w:div>
        <w:div w:id="1068648659">
          <w:marLeft w:val="0"/>
          <w:marRight w:val="0"/>
          <w:marTop w:val="0"/>
          <w:marBottom w:val="0"/>
          <w:divBdr>
            <w:top w:val="none" w:sz="0" w:space="0" w:color="auto"/>
            <w:left w:val="none" w:sz="0" w:space="0" w:color="auto"/>
            <w:bottom w:val="none" w:sz="0" w:space="0" w:color="auto"/>
            <w:right w:val="none" w:sz="0" w:space="0" w:color="auto"/>
          </w:divBdr>
          <w:divsChild>
            <w:div w:id="1893691628">
              <w:marLeft w:val="0"/>
              <w:marRight w:val="0"/>
              <w:marTop w:val="0"/>
              <w:marBottom w:val="0"/>
              <w:divBdr>
                <w:top w:val="none" w:sz="0" w:space="0" w:color="auto"/>
                <w:left w:val="none" w:sz="0" w:space="0" w:color="auto"/>
                <w:bottom w:val="none" w:sz="0" w:space="0" w:color="auto"/>
                <w:right w:val="none" w:sz="0" w:space="0" w:color="auto"/>
              </w:divBdr>
            </w:div>
          </w:divsChild>
        </w:div>
        <w:div w:id="1829594448">
          <w:marLeft w:val="0"/>
          <w:marRight w:val="0"/>
          <w:marTop w:val="0"/>
          <w:marBottom w:val="0"/>
          <w:divBdr>
            <w:top w:val="none" w:sz="0" w:space="0" w:color="auto"/>
            <w:left w:val="none" w:sz="0" w:space="0" w:color="auto"/>
            <w:bottom w:val="none" w:sz="0" w:space="0" w:color="auto"/>
            <w:right w:val="none" w:sz="0" w:space="0" w:color="auto"/>
          </w:divBdr>
        </w:div>
        <w:div w:id="1019620810">
          <w:marLeft w:val="0"/>
          <w:marRight w:val="0"/>
          <w:marTop w:val="0"/>
          <w:marBottom w:val="0"/>
          <w:divBdr>
            <w:top w:val="none" w:sz="0" w:space="0" w:color="auto"/>
            <w:left w:val="none" w:sz="0" w:space="0" w:color="auto"/>
            <w:bottom w:val="none" w:sz="0" w:space="0" w:color="auto"/>
            <w:right w:val="none" w:sz="0" w:space="0" w:color="auto"/>
          </w:divBdr>
          <w:divsChild>
            <w:div w:id="1167283091">
              <w:marLeft w:val="0"/>
              <w:marRight w:val="0"/>
              <w:marTop w:val="0"/>
              <w:marBottom w:val="0"/>
              <w:divBdr>
                <w:top w:val="none" w:sz="0" w:space="0" w:color="auto"/>
                <w:left w:val="none" w:sz="0" w:space="0" w:color="auto"/>
                <w:bottom w:val="none" w:sz="0" w:space="0" w:color="auto"/>
                <w:right w:val="none" w:sz="0" w:space="0" w:color="auto"/>
              </w:divBdr>
            </w:div>
          </w:divsChild>
        </w:div>
        <w:div w:id="633758415">
          <w:marLeft w:val="0"/>
          <w:marRight w:val="0"/>
          <w:marTop w:val="0"/>
          <w:marBottom w:val="0"/>
          <w:divBdr>
            <w:top w:val="none" w:sz="0" w:space="0" w:color="auto"/>
            <w:left w:val="none" w:sz="0" w:space="0" w:color="auto"/>
            <w:bottom w:val="none" w:sz="0" w:space="0" w:color="auto"/>
            <w:right w:val="none" w:sz="0" w:space="0" w:color="auto"/>
          </w:divBdr>
        </w:div>
        <w:div w:id="1861045344">
          <w:marLeft w:val="0"/>
          <w:marRight w:val="0"/>
          <w:marTop w:val="0"/>
          <w:marBottom w:val="0"/>
          <w:divBdr>
            <w:top w:val="none" w:sz="0" w:space="0" w:color="auto"/>
            <w:left w:val="none" w:sz="0" w:space="0" w:color="auto"/>
            <w:bottom w:val="none" w:sz="0" w:space="0" w:color="auto"/>
            <w:right w:val="none" w:sz="0" w:space="0" w:color="auto"/>
          </w:divBdr>
          <w:divsChild>
            <w:div w:id="893854291">
              <w:marLeft w:val="0"/>
              <w:marRight w:val="0"/>
              <w:marTop w:val="0"/>
              <w:marBottom w:val="0"/>
              <w:divBdr>
                <w:top w:val="none" w:sz="0" w:space="0" w:color="auto"/>
                <w:left w:val="none" w:sz="0" w:space="0" w:color="auto"/>
                <w:bottom w:val="none" w:sz="0" w:space="0" w:color="auto"/>
                <w:right w:val="none" w:sz="0" w:space="0" w:color="auto"/>
              </w:divBdr>
            </w:div>
          </w:divsChild>
        </w:div>
        <w:div w:id="355011172">
          <w:marLeft w:val="0"/>
          <w:marRight w:val="0"/>
          <w:marTop w:val="0"/>
          <w:marBottom w:val="0"/>
          <w:divBdr>
            <w:top w:val="none" w:sz="0" w:space="0" w:color="auto"/>
            <w:left w:val="none" w:sz="0" w:space="0" w:color="auto"/>
            <w:bottom w:val="none" w:sz="0" w:space="0" w:color="auto"/>
            <w:right w:val="none" w:sz="0" w:space="0" w:color="auto"/>
          </w:divBdr>
        </w:div>
        <w:div w:id="1409503013">
          <w:marLeft w:val="0"/>
          <w:marRight w:val="0"/>
          <w:marTop w:val="0"/>
          <w:marBottom w:val="0"/>
          <w:divBdr>
            <w:top w:val="none" w:sz="0" w:space="0" w:color="auto"/>
            <w:left w:val="none" w:sz="0" w:space="0" w:color="auto"/>
            <w:bottom w:val="none" w:sz="0" w:space="0" w:color="auto"/>
            <w:right w:val="none" w:sz="0" w:space="0" w:color="auto"/>
          </w:divBdr>
          <w:divsChild>
            <w:div w:id="938488654">
              <w:marLeft w:val="0"/>
              <w:marRight w:val="0"/>
              <w:marTop w:val="0"/>
              <w:marBottom w:val="0"/>
              <w:divBdr>
                <w:top w:val="none" w:sz="0" w:space="0" w:color="auto"/>
                <w:left w:val="none" w:sz="0" w:space="0" w:color="auto"/>
                <w:bottom w:val="none" w:sz="0" w:space="0" w:color="auto"/>
                <w:right w:val="none" w:sz="0" w:space="0" w:color="auto"/>
              </w:divBdr>
            </w:div>
          </w:divsChild>
        </w:div>
        <w:div w:id="1407537514">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sChild>
            <w:div w:id="1734307891">
              <w:marLeft w:val="0"/>
              <w:marRight w:val="0"/>
              <w:marTop w:val="0"/>
              <w:marBottom w:val="0"/>
              <w:divBdr>
                <w:top w:val="none" w:sz="0" w:space="0" w:color="auto"/>
                <w:left w:val="none" w:sz="0" w:space="0" w:color="auto"/>
                <w:bottom w:val="none" w:sz="0" w:space="0" w:color="auto"/>
                <w:right w:val="none" w:sz="0" w:space="0" w:color="auto"/>
              </w:divBdr>
            </w:div>
          </w:divsChild>
        </w:div>
        <w:div w:id="1767067628">
          <w:marLeft w:val="0"/>
          <w:marRight w:val="0"/>
          <w:marTop w:val="300"/>
          <w:marBottom w:val="0"/>
          <w:divBdr>
            <w:top w:val="none" w:sz="0" w:space="0" w:color="auto"/>
            <w:left w:val="none" w:sz="0" w:space="0" w:color="auto"/>
            <w:bottom w:val="none" w:sz="0" w:space="0" w:color="auto"/>
            <w:right w:val="none" w:sz="0" w:space="0" w:color="auto"/>
          </w:divBdr>
          <w:divsChild>
            <w:div w:id="474875917">
              <w:marLeft w:val="0"/>
              <w:marRight w:val="0"/>
              <w:marTop w:val="0"/>
              <w:marBottom w:val="0"/>
              <w:divBdr>
                <w:top w:val="none" w:sz="0" w:space="0" w:color="auto"/>
                <w:left w:val="none" w:sz="0" w:space="0" w:color="auto"/>
                <w:bottom w:val="none" w:sz="0" w:space="0" w:color="auto"/>
                <w:right w:val="none" w:sz="0" w:space="0" w:color="auto"/>
              </w:divBdr>
              <w:divsChild>
                <w:div w:id="210927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454806">
          <w:marLeft w:val="0"/>
          <w:marRight w:val="0"/>
          <w:marTop w:val="300"/>
          <w:marBottom w:val="0"/>
          <w:divBdr>
            <w:top w:val="none" w:sz="0" w:space="0" w:color="auto"/>
            <w:left w:val="none" w:sz="0" w:space="0" w:color="auto"/>
            <w:bottom w:val="none" w:sz="0" w:space="0" w:color="auto"/>
            <w:right w:val="none" w:sz="0" w:space="0" w:color="auto"/>
          </w:divBdr>
          <w:divsChild>
            <w:div w:id="1958372257">
              <w:marLeft w:val="0"/>
              <w:marRight w:val="0"/>
              <w:marTop w:val="0"/>
              <w:marBottom w:val="0"/>
              <w:divBdr>
                <w:top w:val="none" w:sz="0" w:space="0" w:color="auto"/>
                <w:left w:val="none" w:sz="0" w:space="0" w:color="auto"/>
                <w:bottom w:val="none" w:sz="0" w:space="0" w:color="auto"/>
                <w:right w:val="none" w:sz="0" w:space="0" w:color="auto"/>
              </w:divBdr>
              <w:divsChild>
                <w:div w:id="9327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349446">
          <w:marLeft w:val="0"/>
          <w:marRight w:val="0"/>
          <w:marTop w:val="300"/>
          <w:marBottom w:val="0"/>
          <w:divBdr>
            <w:top w:val="none" w:sz="0" w:space="0" w:color="auto"/>
            <w:left w:val="none" w:sz="0" w:space="0" w:color="auto"/>
            <w:bottom w:val="none" w:sz="0" w:space="0" w:color="auto"/>
            <w:right w:val="none" w:sz="0" w:space="0" w:color="auto"/>
          </w:divBdr>
          <w:divsChild>
            <w:div w:id="287585021">
              <w:marLeft w:val="0"/>
              <w:marRight w:val="0"/>
              <w:marTop w:val="0"/>
              <w:marBottom w:val="0"/>
              <w:divBdr>
                <w:top w:val="none" w:sz="0" w:space="0" w:color="auto"/>
                <w:left w:val="none" w:sz="0" w:space="0" w:color="auto"/>
                <w:bottom w:val="none" w:sz="0" w:space="0" w:color="auto"/>
                <w:right w:val="none" w:sz="0" w:space="0" w:color="auto"/>
              </w:divBdr>
              <w:divsChild>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457201">
          <w:marLeft w:val="0"/>
          <w:marRight w:val="0"/>
          <w:marTop w:val="300"/>
          <w:marBottom w:val="0"/>
          <w:divBdr>
            <w:top w:val="none" w:sz="0" w:space="0" w:color="auto"/>
            <w:left w:val="none" w:sz="0" w:space="0" w:color="auto"/>
            <w:bottom w:val="none" w:sz="0" w:space="0" w:color="auto"/>
            <w:right w:val="none" w:sz="0" w:space="0" w:color="auto"/>
          </w:divBdr>
          <w:divsChild>
            <w:div w:id="351420502">
              <w:marLeft w:val="0"/>
              <w:marRight w:val="0"/>
              <w:marTop w:val="0"/>
              <w:marBottom w:val="0"/>
              <w:divBdr>
                <w:top w:val="none" w:sz="0" w:space="0" w:color="auto"/>
                <w:left w:val="none" w:sz="0" w:space="0" w:color="auto"/>
                <w:bottom w:val="none" w:sz="0" w:space="0" w:color="auto"/>
                <w:right w:val="none" w:sz="0" w:space="0" w:color="auto"/>
              </w:divBdr>
              <w:divsChild>
                <w:div w:id="3459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317645">
      <w:bodyDiv w:val="1"/>
      <w:marLeft w:val="0"/>
      <w:marRight w:val="0"/>
      <w:marTop w:val="0"/>
      <w:marBottom w:val="0"/>
      <w:divBdr>
        <w:top w:val="none" w:sz="0" w:space="0" w:color="auto"/>
        <w:left w:val="none" w:sz="0" w:space="0" w:color="auto"/>
        <w:bottom w:val="none" w:sz="0" w:space="0" w:color="auto"/>
        <w:right w:val="none" w:sz="0" w:space="0" w:color="auto"/>
      </w:divBdr>
      <w:divsChild>
        <w:div w:id="1061516082">
          <w:marLeft w:val="0"/>
          <w:marRight w:val="0"/>
          <w:marTop w:val="0"/>
          <w:marBottom w:val="0"/>
          <w:divBdr>
            <w:top w:val="none" w:sz="0" w:space="0" w:color="auto"/>
            <w:left w:val="none" w:sz="0" w:space="0" w:color="auto"/>
            <w:bottom w:val="none" w:sz="0" w:space="0" w:color="auto"/>
            <w:right w:val="none" w:sz="0" w:space="0" w:color="auto"/>
          </w:divBdr>
        </w:div>
        <w:div w:id="1370884795">
          <w:marLeft w:val="0"/>
          <w:marRight w:val="0"/>
          <w:marTop w:val="0"/>
          <w:marBottom w:val="0"/>
          <w:divBdr>
            <w:top w:val="none" w:sz="0" w:space="0" w:color="auto"/>
            <w:left w:val="none" w:sz="0" w:space="0" w:color="auto"/>
            <w:bottom w:val="none" w:sz="0" w:space="0" w:color="auto"/>
            <w:right w:val="none" w:sz="0" w:space="0" w:color="auto"/>
          </w:divBdr>
          <w:divsChild>
            <w:div w:id="1927226423">
              <w:marLeft w:val="0"/>
              <w:marRight w:val="0"/>
              <w:marTop w:val="0"/>
              <w:marBottom w:val="0"/>
              <w:divBdr>
                <w:top w:val="none" w:sz="0" w:space="0" w:color="auto"/>
                <w:left w:val="none" w:sz="0" w:space="0" w:color="auto"/>
                <w:bottom w:val="none" w:sz="0" w:space="0" w:color="auto"/>
                <w:right w:val="none" w:sz="0" w:space="0" w:color="auto"/>
              </w:divBdr>
            </w:div>
          </w:divsChild>
        </w:div>
        <w:div w:id="801583381">
          <w:marLeft w:val="0"/>
          <w:marRight w:val="0"/>
          <w:marTop w:val="0"/>
          <w:marBottom w:val="0"/>
          <w:divBdr>
            <w:top w:val="none" w:sz="0" w:space="0" w:color="auto"/>
            <w:left w:val="none" w:sz="0" w:space="0" w:color="auto"/>
            <w:bottom w:val="none" w:sz="0" w:space="0" w:color="auto"/>
            <w:right w:val="none" w:sz="0" w:space="0" w:color="auto"/>
          </w:divBdr>
        </w:div>
        <w:div w:id="649334216">
          <w:marLeft w:val="0"/>
          <w:marRight w:val="0"/>
          <w:marTop w:val="0"/>
          <w:marBottom w:val="0"/>
          <w:divBdr>
            <w:top w:val="none" w:sz="0" w:space="0" w:color="auto"/>
            <w:left w:val="none" w:sz="0" w:space="0" w:color="auto"/>
            <w:bottom w:val="none" w:sz="0" w:space="0" w:color="auto"/>
            <w:right w:val="none" w:sz="0" w:space="0" w:color="auto"/>
          </w:divBdr>
          <w:divsChild>
            <w:div w:id="158085935">
              <w:marLeft w:val="0"/>
              <w:marRight w:val="0"/>
              <w:marTop w:val="0"/>
              <w:marBottom w:val="0"/>
              <w:divBdr>
                <w:top w:val="none" w:sz="0" w:space="0" w:color="auto"/>
                <w:left w:val="none" w:sz="0" w:space="0" w:color="auto"/>
                <w:bottom w:val="none" w:sz="0" w:space="0" w:color="auto"/>
                <w:right w:val="none" w:sz="0" w:space="0" w:color="auto"/>
              </w:divBdr>
            </w:div>
          </w:divsChild>
        </w:div>
        <w:div w:id="932544034">
          <w:marLeft w:val="0"/>
          <w:marRight w:val="0"/>
          <w:marTop w:val="0"/>
          <w:marBottom w:val="0"/>
          <w:divBdr>
            <w:top w:val="none" w:sz="0" w:space="0" w:color="auto"/>
            <w:left w:val="none" w:sz="0" w:space="0" w:color="auto"/>
            <w:bottom w:val="none" w:sz="0" w:space="0" w:color="auto"/>
            <w:right w:val="none" w:sz="0" w:space="0" w:color="auto"/>
          </w:divBdr>
        </w:div>
        <w:div w:id="1899047080">
          <w:marLeft w:val="0"/>
          <w:marRight w:val="0"/>
          <w:marTop w:val="0"/>
          <w:marBottom w:val="0"/>
          <w:divBdr>
            <w:top w:val="none" w:sz="0" w:space="0" w:color="auto"/>
            <w:left w:val="none" w:sz="0" w:space="0" w:color="auto"/>
            <w:bottom w:val="none" w:sz="0" w:space="0" w:color="auto"/>
            <w:right w:val="none" w:sz="0" w:space="0" w:color="auto"/>
          </w:divBdr>
          <w:divsChild>
            <w:div w:id="467086806">
              <w:marLeft w:val="0"/>
              <w:marRight w:val="0"/>
              <w:marTop w:val="0"/>
              <w:marBottom w:val="0"/>
              <w:divBdr>
                <w:top w:val="none" w:sz="0" w:space="0" w:color="auto"/>
                <w:left w:val="none" w:sz="0" w:space="0" w:color="auto"/>
                <w:bottom w:val="none" w:sz="0" w:space="0" w:color="auto"/>
                <w:right w:val="none" w:sz="0" w:space="0" w:color="auto"/>
              </w:divBdr>
            </w:div>
          </w:divsChild>
        </w:div>
        <w:div w:id="1054811297">
          <w:marLeft w:val="0"/>
          <w:marRight w:val="0"/>
          <w:marTop w:val="0"/>
          <w:marBottom w:val="0"/>
          <w:divBdr>
            <w:top w:val="none" w:sz="0" w:space="0" w:color="auto"/>
            <w:left w:val="none" w:sz="0" w:space="0" w:color="auto"/>
            <w:bottom w:val="none" w:sz="0" w:space="0" w:color="auto"/>
            <w:right w:val="none" w:sz="0" w:space="0" w:color="auto"/>
          </w:divBdr>
        </w:div>
        <w:div w:id="482114954">
          <w:marLeft w:val="0"/>
          <w:marRight w:val="0"/>
          <w:marTop w:val="0"/>
          <w:marBottom w:val="0"/>
          <w:divBdr>
            <w:top w:val="none" w:sz="0" w:space="0" w:color="auto"/>
            <w:left w:val="none" w:sz="0" w:space="0" w:color="auto"/>
            <w:bottom w:val="none" w:sz="0" w:space="0" w:color="auto"/>
            <w:right w:val="none" w:sz="0" w:space="0" w:color="auto"/>
          </w:divBdr>
          <w:divsChild>
            <w:div w:id="1168985724">
              <w:marLeft w:val="0"/>
              <w:marRight w:val="0"/>
              <w:marTop w:val="0"/>
              <w:marBottom w:val="0"/>
              <w:divBdr>
                <w:top w:val="none" w:sz="0" w:space="0" w:color="auto"/>
                <w:left w:val="none" w:sz="0" w:space="0" w:color="auto"/>
                <w:bottom w:val="none" w:sz="0" w:space="0" w:color="auto"/>
                <w:right w:val="none" w:sz="0" w:space="0" w:color="auto"/>
              </w:divBdr>
            </w:div>
          </w:divsChild>
        </w:div>
        <w:div w:id="849298142">
          <w:marLeft w:val="0"/>
          <w:marRight w:val="0"/>
          <w:marTop w:val="0"/>
          <w:marBottom w:val="0"/>
          <w:divBdr>
            <w:top w:val="none" w:sz="0" w:space="0" w:color="auto"/>
            <w:left w:val="none" w:sz="0" w:space="0" w:color="auto"/>
            <w:bottom w:val="none" w:sz="0" w:space="0" w:color="auto"/>
            <w:right w:val="none" w:sz="0" w:space="0" w:color="auto"/>
          </w:divBdr>
        </w:div>
        <w:div w:id="614872198">
          <w:marLeft w:val="0"/>
          <w:marRight w:val="0"/>
          <w:marTop w:val="0"/>
          <w:marBottom w:val="0"/>
          <w:divBdr>
            <w:top w:val="none" w:sz="0" w:space="0" w:color="auto"/>
            <w:left w:val="none" w:sz="0" w:space="0" w:color="auto"/>
            <w:bottom w:val="none" w:sz="0" w:space="0" w:color="auto"/>
            <w:right w:val="none" w:sz="0" w:space="0" w:color="auto"/>
          </w:divBdr>
          <w:divsChild>
            <w:div w:id="1607543388">
              <w:marLeft w:val="0"/>
              <w:marRight w:val="0"/>
              <w:marTop w:val="0"/>
              <w:marBottom w:val="0"/>
              <w:divBdr>
                <w:top w:val="none" w:sz="0" w:space="0" w:color="auto"/>
                <w:left w:val="none" w:sz="0" w:space="0" w:color="auto"/>
                <w:bottom w:val="none" w:sz="0" w:space="0" w:color="auto"/>
                <w:right w:val="none" w:sz="0" w:space="0" w:color="auto"/>
              </w:divBdr>
            </w:div>
          </w:divsChild>
        </w:div>
        <w:div w:id="77136958">
          <w:marLeft w:val="0"/>
          <w:marRight w:val="0"/>
          <w:marTop w:val="0"/>
          <w:marBottom w:val="0"/>
          <w:divBdr>
            <w:top w:val="none" w:sz="0" w:space="0" w:color="auto"/>
            <w:left w:val="none" w:sz="0" w:space="0" w:color="auto"/>
            <w:bottom w:val="none" w:sz="0" w:space="0" w:color="auto"/>
            <w:right w:val="none" w:sz="0" w:space="0" w:color="auto"/>
          </w:divBdr>
        </w:div>
        <w:div w:id="723871495">
          <w:marLeft w:val="0"/>
          <w:marRight w:val="0"/>
          <w:marTop w:val="0"/>
          <w:marBottom w:val="0"/>
          <w:divBdr>
            <w:top w:val="none" w:sz="0" w:space="0" w:color="auto"/>
            <w:left w:val="none" w:sz="0" w:space="0" w:color="auto"/>
            <w:bottom w:val="none" w:sz="0" w:space="0" w:color="auto"/>
            <w:right w:val="none" w:sz="0" w:space="0" w:color="auto"/>
          </w:divBdr>
          <w:divsChild>
            <w:div w:id="956646199">
              <w:marLeft w:val="0"/>
              <w:marRight w:val="0"/>
              <w:marTop w:val="0"/>
              <w:marBottom w:val="0"/>
              <w:divBdr>
                <w:top w:val="none" w:sz="0" w:space="0" w:color="auto"/>
                <w:left w:val="none" w:sz="0" w:space="0" w:color="auto"/>
                <w:bottom w:val="none" w:sz="0" w:space="0" w:color="auto"/>
                <w:right w:val="none" w:sz="0" w:space="0" w:color="auto"/>
              </w:divBdr>
            </w:div>
          </w:divsChild>
        </w:div>
        <w:div w:id="440148438">
          <w:marLeft w:val="0"/>
          <w:marRight w:val="0"/>
          <w:marTop w:val="0"/>
          <w:marBottom w:val="0"/>
          <w:divBdr>
            <w:top w:val="none" w:sz="0" w:space="0" w:color="auto"/>
            <w:left w:val="none" w:sz="0" w:space="0" w:color="auto"/>
            <w:bottom w:val="none" w:sz="0" w:space="0" w:color="auto"/>
            <w:right w:val="none" w:sz="0" w:space="0" w:color="auto"/>
          </w:divBdr>
        </w:div>
        <w:div w:id="290483480">
          <w:marLeft w:val="0"/>
          <w:marRight w:val="0"/>
          <w:marTop w:val="0"/>
          <w:marBottom w:val="0"/>
          <w:divBdr>
            <w:top w:val="none" w:sz="0" w:space="0" w:color="auto"/>
            <w:left w:val="none" w:sz="0" w:space="0" w:color="auto"/>
            <w:bottom w:val="none" w:sz="0" w:space="0" w:color="auto"/>
            <w:right w:val="none" w:sz="0" w:space="0" w:color="auto"/>
          </w:divBdr>
          <w:divsChild>
            <w:div w:id="802038857">
              <w:marLeft w:val="0"/>
              <w:marRight w:val="0"/>
              <w:marTop w:val="0"/>
              <w:marBottom w:val="0"/>
              <w:divBdr>
                <w:top w:val="none" w:sz="0" w:space="0" w:color="auto"/>
                <w:left w:val="none" w:sz="0" w:space="0" w:color="auto"/>
                <w:bottom w:val="none" w:sz="0" w:space="0" w:color="auto"/>
                <w:right w:val="none" w:sz="0" w:space="0" w:color="auto"/>
              </w:divBdr>
            </w:div>
          </w:divsChild>
        </w:div>
        <w:div w:id="716202907">
          <w:marLeft w:val="0"/>
          <w:marRight w:val="0"/>
          <w:marTop w:val="300"/>
          <w:marBottom w:val="0"/>
          <w:divBdr>
            <w:top w:val="none" w:sz="0" w:space="0" w:color="auto"/>
            <w:left w:val="none" w:sz="0" w:space="0" w:color="auto"/>
            <w:bottom w:val="none" w:sz="0" w:space="0" w:color="auto"/>
            <w:right w:val="none" w:sz="0" w:space="0" w:color="auto"/>
          </w:divBdr>
          <w:divsChild>
            <w:div w:id="1836073429">
              <w:marLeft w:val="0"/>
              <w:marRight w:val="0"/>
              <w:marTop w:val="0"/>
              <w:marBottom w:val="0"/>
              <w:divBdr>
                <w:top w:val="none" w:sz="0" w:space="0" w:color="auto"/>
                <w:left w:val="none" w:sz="0" w:space="0" w:color="auto"/>
                <w:bottom w:val="none" w:sz="0" w:space="0" w:color="auto"/>
                <w:right w:val="none" w:sz="0" w:space="0" w:color="auto"/>
              </w:divBdr>
              <w:divsChild>
                <w:div w:id="18169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803668">
          <w:marLeft w:val="0"/>
          <w:marRight w:val="0"/>
          <w:marTop w:val="300"/>
          <w:marBottom w:val="0"/>
          <w:divBdr>
            <w:top w:val="none" w:sz="0" w:space="0" w:color="auto"/>
            <w:left w:val="none" w:sz="0" w:space="0" w:color="auto"/>
            <w:bottom w:val="none" w:sz="0" w:space="0" w:color="auto"/>
            <w:right w:val="none" w:sz="0" w:space="0" w:color="auto"/>
          </w:divBdr>
          <w:divsChild>
            <w:div w:id="862210508">
              <w:marLeft w:val="0"/>
              <w:marRight w:val="0"/>
              <w:marTop w:val="0"/>
              <w:marBottom w:val="0"/>
              <w:divBdr>
                <w:top w:val="none" w:sz="0" w:space="0" w:color="auto"/>
                <w:left w:val="none" w:sz="0" w:space="0" w:color="auto"/>
                <w:bottom w:val="none" w:sz="0" w:space="0" w:color="auto"/>
                <w:right w:val="none" w:sz="0" w:space="0" w:color="auto"/>
              </w:divBdr>
              <w:divsChild>
                <w:div w:id="1265726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8143">
          <w:marLeft w:val="0"/>
          <w:marRight w:val="0"/>
          <w:marTop w:val="300"/>
          <w:marBottom w:val="0"/>
          <w:divBdr>
            <w:top w:val="none" w:sz="0" w:space="0" w:color="auto"/>
            <w:left w:val="none" w:sz="0" w:space="0" w:color="auto"/>
            <w:bottom w:val="none" w:sz="0" w:space="0" w:color="auto"/>
            <w:right w:val="none" w:sz="0" w:space="0" w:color="auto"/>
          </w:divBdr>
          <w:divsChild>
            <w:div w:id="305941700">
              <w:marLeft w:val="0"/>
              <w:marRight w:val="0"/>
              <w:marTop w:val="0"/>
              <w:marBottom w:val="0"/>
              <w:divBdr>
                <w:top w:val="none" w:sz="0" w:space="0" w:color="auto"/>
                <w:left w:val="none" w:sz="0" w:space="0" w:color="auto"/>
                <w:bottom w:val="none" w:sz="0" w:space="0" w:color="auto"/>
                <w:right w:val="none" w:sz="0" w:space="0" w:color="auto"/>
              </w:divBdr>
              <w:divsChild>
                <w:div w:id="1777628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4548">
          <w:marLeft w:val="0"/>
          <w:marRight w:val="0"/>
          <w:marTop w:val="300"/>
          <w:marBottom w:val="0"/>
          <w:divBdr>
            <w:top w:val="none" w:sz="0" w:space="0" w:color="auto"/>
            <w:left w:val="none" w:sz="0" w:space="0" w:color="auto"/>
            <w:bottom w:val="none" w:sz="0" w:space="0" w:color="auto"/>
            <w:right w:val="none" w:sz="0" w:space="0" w:color="auto"/>
          </w:divBdr>
          <w:divsChild>
            <w:div w:id="1134635499">
              <w:marLeft w:val="0"/>
              <w:marRight w:val="0"/>
              <w:marTop w:val="0"/>
              <w:marBottom w:val="0"/>
              <w:divBdr>
                <w:top w:val="none" w:sz="0" w:space="0" w:color="auto"/>
                <w:left w:val="none" w:sz="0" w:space="0" w:color="auto"/>
                <w:bottom w:val="none" w:sz="0" w:space="0" w:color="auto"/>
                <w:right w:val="none" w:sz="0" w:space="0" w:color="auto"/>
              </w:divBdr>
              <w:divsChild>
                <w:div w:id="107643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475002">
      <w:bodyDiv w:val="1"/>
      <w:marLeft w:val="0"/>
      <w:marRight w:val="0"/>
      <w:marTop w:val="0"/>
      <w:marBottom w:val="0"/>
      <w:divBdr>
        <w:top w:val="none" w:sz="0" w:space="0" w:color="auto"/>
        <w:left w:val="none" w:sz="0" w:space="0" w:color="auto"/>
        <w:bottom w:val="none" w:sz="0" w:space="0" w:color="auto"/>
        <w:right w:val="none" w:sz="0" w:space="0" w:color="auto"/>
      </w:divBdr>
      <w:divsChild>
        <w:div w:id="1787503275">
          <w:marLeft w:val="0"/>
          <w:marRight w:val="0"/>
          <w:marTop w:val="0"/>
          <w:marBottom w:val="0"/>
          <w:divBdr>
            <w:top w:val="none" w:sz="0" w:space="0" w:color="auto"/>
            <w:left w:val="none" w:sz="0" w:space="0" w:color="auto"/>
            <w:bottom w:val="none" w:sz="0" w:space="0" w:color="auto"/>
            <w:right w:val="none" w:sz="0" w:space="0" w:color="auto"/>
          </w:divBdr>
        </w:div>
        <w:div w:id="1153915054">
          <w:marLeft w:val="0"/>
          <w:marRight w:val="0"/>
          <w:marTop w:val="0"/>
          <w:marBottom w:val="0"/>
          <w:divBdr>
            <w:top w:val="none" w:sz="0" w:space="0" w:color="auto"/>
            <w:left w:val="none" w:sz="0" w:space="0" w:color="auto"/>
            <w:bottom w:val="none" w:sz="0" w:space="0" w:color="auto"/>
            <w:right w:val="none" w:sz="0" w:space="0" w:color="auto"/>
          </w:divBdr>
          <w:divsChild>
            <w:div w:id="161554883">
              <w:marLeft w:val="0"/>
              <w:marRight w:val="0"/>
              <w:marTop w:val="0"/>
              <w:marBottom w:val="0"/>
              <w:divBdr>
                <w:top w:val="none" w:sz="0" w:space="0" w:color="auto"/>
                <w:left w:val="none" w:sz="0" w:space="0" w:color="auto"/>
                <w:bottom w:val="none" w:sz="0" w:space="0" w:color="auto"/>
                <w:right w:val="none" w:sz="0" w:space="0" w:color="auto"/>
              </w:divBdr>
            </w:div>
          </w:divsChild>
        </w:div>
        <w:div w:id="921645490">
          <w:marLeft w:val="0"/>
          <w:marRight w:val="0"/>
          <w:marTop w:val="0"/>
          <w:marBottom w:val="0"/>
          <w:divBdr>
            <w:top w:val="none" w:sz="0" w:space="0" w:color="auto"/>
            <w:left w:val="none" w:sz="0" w:space="0" w:color="auto"/>
            <w:bottom w:val="none" w:sz="0" w:space="0" w:color="auto"/>
            <w:right w:val="none" w:sz="0" w:space="0" w:color="auto"/>
          </w:divBdr>
        </w:div>
        <w:div w:id="1192183574">
          <w:marLeft w:val="0"/>
          <w:marRight w:val="0"/>
          <w:marTop w:val="0"/>
          <w:marBottom w:val="0"/>
          <w:divBdr>
            <w:top w:val="none" w:sz="0" w:space="0" w:color="auto"/>
            <w:left w:val="none" w:sz="0" w:space="0" w:color="auto"/>
            <w:bottom w:val="none" w:sz="0" w:space="0" w:color="auto"/>
            <w:right w:val="none" w:sz="0" w:space="0" w:color="auto"/>
          </w:divBdr>
          <w:divsChild>
            <w:div w:id="362488456">
              <w:marLeft w:val="0"/>
              <w:marRight w:val="0"/>
              <w:marTop w:val="0"/>
              <w:marBottom w:val="0"/>
              <w:divBdr>
                <w:top w:val="none" w:sz="0" w:space="0" w:color="auto"/>
                <w:left w:val="none" w:sz="0" w:space="0" w:color="auto"/>
                <w:bottom w:val="none" w:sz="0" w:space="0" w:color="auto"/>
                <w:right w:val="none" w:sz="0" w:space="0" w:color="auto"/>
              </w:divBdr>
            </w:div>
          </w:divsChild>
        </w:div>
        <w:div w:id="984550567">
          <w:marLeft w:val="0"/>
          <w:marRight w:val="0"/>
          <w:marTop w:val="0"/>
          <w:marBottom w:val="0"/>
          <w:divBdr>
            <w:top w:val="none" w:sz="0" w:space="0" w:color="auto"/>
            <w:left w:val="none" w:sz="0" w:space="0" w:color="auto"/>
            <w:bottom w:val="none" w:sz="0" w:space="0" w:color="auto"/>
            <w:right w:val="none" w:sz="0" w:space="0" w:color="auto"/>
          </w:divBdr>
        </w:div>
        <w:div w:id="1695500220">
          <w:marLeft w:val="0"/>
          <w:marRight w:val="0"/>
          <w:marTop w:val="0"/>
          <w:marBottom w:val="0"/>
          <w:divBdr>
            <w:top w:val="none" w:sz="0" w:space="0" w:color="auto"/>
            <w:left w:val="none" w:sz="0" w:space="0" w:color="auto"/>
            <w:bottom w:val="none" w:sz="0" w:space="0" w:color="auto"/>
            <w:right w:val="none" w:sz="0" w:space="0" w:color="auto"/>
          </w:divBdr>
          <w:divsChild>
            <w:div w:id="2109350860">
              <w:marLeft w:val="0"/>
              <w:marRight w:val="0"/>
              <w:marTop w:val="0"/>
              <w:marBottom w:val="0"/>
              <w:divBdr>
                <w:top w:val="none" w:sz="0" w:space="0" w:color="auto"/>
                <w:left w:val="none" w:sz="0" w:space="0" w:color="auto"/>
                <w:bottom w:val="none" w:sz="0" w:space="0" w:color="auto"/>
                <w:right w:val="none" w:sz="0" w:space="0" w:color="auto"/>
              </w:divBdr>
            </w:div>
          </w:divsChild>
        </w:div>
        <w:div w:id="580606925">
          <w:marLeft w:val="0"/>
          <w:marRight w:val="0"/>
          <w:marTop w:val="0"/>
          <w:marBottom w:val="0"/>
          <w:divBdr>
            <w:top w:val="none" w:sz="0" w:space="0" w:color="auto"/>
            <w:left w:val="none" w:sz="0" w:space="0" w:color="auto"/>
            <w:bottom w:val="none" w:sz="0" w:space="0" w:color="auto"/>
            <w:right w:val="none" w:sz="0" w:space="0" w:color="auto"/>
          </w:divBdr>
        </w:div>
        <w:div w:id="364406834">
          <w:marLeft w:val="0"/>
          <w:marRight w:val="0"/>
          <w:marTop w:val="0"/>
          <w:marBottom w:val="0"/>
          <w:divBdr>
            <w:top w:val="none" w:sz="0" w:space="0" w:color="auto"/>
            <w:left w:val="none" w:sz="0" w:space="0" w:color="auto"/>
            <w:bottom w:val="none" w:sz="0" w:space="0" w:color="auto"/>
            <w:right w:val="none" w:sz="0" w:space="0" w:color="auto"/>
          </w:divBdr>
          <w:divsChild>
            <w:div w:id="1827239504">
              <w:marLeft w:val="0"/>
              <w:marRight w:val="0"/>
              <w:marTop w:val="0"/>
              <w:marBottom w:val="0"/>
              <w:divBdr>
                <w:top w:val="none" w:sz="0" w:space="0" w:color="auto"/>
                <w:left w:val="none" w:sz="0" w:space="0" w:color="auto"/>
                <w:bottom w:val="none" w:sz="0" w:space="0" w:color="auto"/>
                <w:right w:val="none" w:sz="0" w:space="0" w:color="auto"/>
              </w:divBdr>
            </w:div>
          </w:divsChild>
        </w:div>
        <w:div w:id="1596671654">
          <w:marLeft w:val="0"/>
          <w:marRight w:val="0"/>
          <w:marTop w:val="0"/>
          <w:marBottom w:val="0"/>
          <w:divBdr>
            <w:top w:val="none" w:sz="0" w:space="0" w:color="auto"/>
            <w:left w:val="none" w:sz="0" w:space="0" w:color="auto"/>
            <w:bottom w:val="none" w:sz="0" w:space="0" w:color="auto"/>
            <w:right w:val="none" w:sz="0" w:space="0" w:color="auto"/>
          </w:divBdr>
        </w:div>
        <w:div w:id="1616643517">
          <w:marLeft w:val="0"/>
          <w:marRight w:val="0"/>
          <w:marTop w:val="0"/>
          <w:marBottom w:val="0"/>
          <w:divBdr>
            <w:top w:val="none" w:sz="0" w:space="0" w:color="auto"/>
            <w:left w:val="none" w:sz="0" w:space="0" w:color="auto"/>
            <w:bottom w:val="none" w:sz="0" w:space="0" w:color="auto"/>
            <w:right w:val="none" w:sz="0" w:space="0" w:color="auto"/>
          </w:divBdr>
          <w:divsChild>
            <w:div w:id="1887180080">
              <w:marLeft w:val="0"/>
              <w:marRight w:val="0"/>
              <w:marTop w:val="0"/>
              <w:marBottom w:val="0"/>
              <w:divBdr>
                <w:top w:val="none" w:sz="0" w:space="0" w:color="auto"/>
                <w:left w:val="none" w:sz="0" w:space="0" w:color="auto"/>
                <w:bottom w:val="none" w:sz="0" w:space="0" w:color="auto"/>
                <w:right w:val="none" w:sz="0" w:space="0" w:color="auto"/>
              </w:divBdr>
            </w:div>
          </w:divsChild>
        </w:div>
        <w:div w:id="889147973">
          <w:marLeft w:val="0"/>
          <w:marRight w:val="0"/>
          <w:marTop w:val="0"/>
          <w:marBottom w:val="0"/>
          <w:divBdr>
            <w:top w:val="none" w:sz="0" w:space="0" w:color="auto"/>
            <w:left w:val="none" w:sz="0" w:space="0" w:color="auto"/>
            <w:bottom w:val="none" w:sz="0" w:space="0" w:color="auto"/>
            <w:right w:val="none" w:sz="0" w:space="0" w:color="auto"/>
          </w:divBdr>
        </w:div>
        <w:div w:id="224607000">
          <w:marLeft w:val="0"/>
          <w:marRight w:val="0"/>
          <w:marTop w:val="0"/>
          <w:marBottom w:val="0"/>
          <w:divBdr>
            <w:top w:val="none" w:sz="0" w:space="0" w:color="auto"/>
            <w:left w:val="none" w:sz="0" w:space="0" w:color="auto"/>
            <w:bottom w:val="none" w:sz="0" w:space="0" w:color="auto"/>
            <w:right w:val="none" w:sz="0" w:space="0" w:color="auto"/>
          </w:divBdr>
          <w:divsChild>
            <w:div w:id="1412267007">
              <w:marLeft w:val="0"/>
              <w:marRight w:val="0"/>
              <w:marTop w:val="0"/>
              <w:marBottom w:val="0"/>
              <w:divBdr>
                <w:top w:val="none" w:sz="0" w:space="0" w:color="auto"/>
                <w:left w:val="none" w:sz="0" w:space="0" w:color="auto"/>
                <w:bottom w:val="none" w:sz="0" w:space="0" w:color="auto"/>
                <w:right w:val="none" w:sz="0" w:space="0" w:color="auto"/>
              </w:divBdr>
            </w:div>
          </w:divsChild>
        </w:div>
        <w:div w:id="508714614">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sChild>
            <w:div w:id="1886482527">
              <w:marLeft w:val="0"/>
              <w:marRight w:val="0"/>
              <w:marTop w:val="0"/>
              <w:marBottom w:val="0"/>
              <w:divBdr>
                <w:top w:val="none" w:sz="0" w:space="0" w:color="auto"/>
                <w:left w:val="none" w:sz="0" w:space="0" w:color="auto"/>
                <w:bottom w:val="none" w:sz="0" w:space="0" w:color="auto"/>
                <w:right w:val="none" w:sz="0" w:space="0" w:color="auto"/>
              </w:divBdr>
            </w:div>
          </w:divsChild>
        </w:div>
        <w:div w:id="1640111190">
          <w:marLeft w:val="0"/>
          <w:marRight w:val="0"/>
          <w:marTop w:val="300"/>
          <w:marBottom w:val="0"/>
          <w:divBdr>
            <w:top w:val="none" w:sz="0" w:space="0" w:color="auto"/>
            <w:left w:val="none" w:sz="0" w:space="0" w:color="auto"/>
            <w:bottom w:val="none" w:sz="0" w:space="0" w:color="auto"/>
            <w:right w:val="none" w:sz="0" w:space="0" w:color="auto"/>
          </w:divBdr>
          <w:divsChild>
            <w:div w:id="1632856261">
              <w:marLeft w:val="0"/>
              <w:marRight w:val="0"/>
              <w:marTop w:val="0"/>
              <w:marBottom w:val="0"/>
              <w:divBdr>
                <w:top w:val="none" w:sz="0" w:space="0" w:color="auto"/>
                <w:left w:val="none" w:sz="0" w:space="0" w:color="auto"/>
                <w:bottom w:val="none" w:sz="0" w:space="0" w:color="auto"/>
                <w:right w:val="none" w:sz="0" w:space="0" w:color="auto"/>
              </w:divBdr>
              <w:divsChild>
                <w:div w:id="1825929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17184">
          <w:marLeft w:val="0"/>
          <w:marRight w:val="0"/>
          <w:marTop w:val="300"/>
          <w:marBottom w:val="0"/>
          <w:divBdr>
            <w:top w:val="none" w:sz="0" w:space="0" w:color="auto"/>
            <w:left w:val="none" w:sz="0" w:space="0" w:color="auto"/>
            <w:bottom w:val="none" w:sz="0" w:space="0" w:color="auto"/>
            <w:right w:val="none" w:sz="0" w:space="0" w:color="auto"/>
          </w:divBdr>
          <w:divsChild>
            <w:div w:id="338968375">
              <w:marLeft w:val="0"/>
              <w:marRight w:val="0"/>
              <w:marTop w:val="0"/>
              <w:marBottom w:val="0"/>
              <w:divBdr>
                <w:top w:val="none" w:sz="0" w:space="0" w:color="auto"/>
                <w:left w:val="none" w:sz="0" w:space="0" w:color="auto"/>
                <w:bottom w:val="none" w:sz="0" w:space="0" w:color="auto"/>
                <w:right w:val="none" w:sz="0" w:space="0" w:color="auto"/>
              </w:divBdr>
              <w:divsChild>
                <w:div w:id="60962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28226">
          <w:marLeft w:val="0"/>
          <w:marRight w:val="0"/>
          <w:marTop w:val="300"/>
          <w:marBottom w:val="0"/>
          <w:divBdr>
            <w:top w:val="none" w:sz="0" w:space="0" w:color="auto"/>
            <w:left w:val="none" w:sz="0" w:space="0" w:color="auto"/>
            <w:bottom w:val="none" w:sz="0" w:space="0" w:color="auto"/>
            <w:right w:val="none" w:sz="0" w:space="0" w:color="auto"/>
          </w:divBdr>
          <w:divsChild>
            <w:div w:id="1034619651">
              <w:marLeft w:val="0"/>
              <w:marRight w:val="0"/>
              <w:marTop w:val="0"/>
              <w:marBottom w:val="0"/>
              <w:divBdr>
                <w:top w:val="none" w:sz="0" w:space="0" w:color="auto"/>
                <w:left w:val="none" w:sz="0" w:space="0" w:color="auto"/>
                <w:bottom w:val="none" w:sz="0" w:space="0" w:color="auto"/>
                <w:right w:val="none" w:sz="0" w:space="0" w:color="auto"/>
              </w:divBdr>
              <w:divsChild>
                <w:div w:id="318578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194811">
          <w:marLeft w:val="0"/>
          <w:marRight w:val="0"/>
          <w:marTop w:val="300"/>
          <w:marBottom w:val="0"/>
          <w:divBdr>
            <w:top w:val="none" w:sz="0" w:space="0" w:color="auto"/>
            <w:left w:val="none" w:sz="0" w:space="0" w:color="auto"/>
            <w:bottom w:val="none" w:sz="0" w:space="0" w:color="auto"/>
            <w:right w:val="none" w:sz="0" w:space="0" w:color="auto"/>
          </w:divBdr>
          <w:divsChild>
            <w:div w:id="1213076855">
              <w:marLeft w:val="0"/>
              <w:marRight w:val="0"/>
              <w:marTop w:val="0"/>
              <w:marBottom w:val="0"/>
              <w:divBdr>
                <w:top w:val="none" w:sz="0" w:space="0" w:color="auto"/>
                <w:left w:val="none" w:sz="0" w:space="0" w:color="auto"/>
                <w:bottom w:val="none" w:sz="0" w:space="0" w:color="auto"/>
                <w:right w:val="none" w:sz="0" w:space="0" w:color="auto"/>
              </w:divBdr>
              <w:divsChild>
                <w:div w:id="168948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44063">
      <w:bodyDiv w:val="1"/>
      <w:marLeft w:val="0"/>
      <w:marRight w:val="0"/>
      <w:marTop w:val="0"/>
      <w:marBottom w:val="0"/>
      <w:divBdr>
        <w:top w:val="none" w:sz="0" w:space="0" w:color="auto"/>
        <w:left w:val="none" w:sz="0" w:space="0" w:color="auto"/>
        <w:bottom w:val="none" w:sz="0" w:space="0" w:color="auto"/>
        <w:right w:val="none" w:sz="0" w:space="0" w:color="auto"/>
      </w:divBdr>
      <w:divsChild>
        <w:div w:id="1610696438">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sChild>
            <w:div w:id="1845780326">
              <w:marLeft w:val="0"/>
              <w:marRight w:val="0"/>
              <w:marTop w:val="0"/>
              <w:marBottom w:val="0"/>
              <w:divBdr>
                <w:top w:val="none" w:sz="0" w:space="0" w:color="auto"/>
                <w:left w:val="none" w:sz="0" w:space="0" w:color="auto"/>
                <w:bottom w:val="none" w:sz="0" w:space="0" w:color="auto"/>
                <w:right w:val="none" w:sz="0" w:space="0" w:color="auto"/>
              </w:divBdr>
            </w:div>
          </w:divsChild>
        </w:div>
        <w:div w:id="620694873">
          <w:marLeft w:val="0"/>
          <w:marRight w:val="0"/>
          <w:marTop w:val="0"/>
          <w:marBottom w:val="0"/>
          <w:divBdr>
            <w:top w:val="none" w:sz="0" w:space="0" w:color="auto"/>
            <w:left w:val="none" w:sz="0" w:space="0" w:color="auto"/>
            <w:bottom w:val="none" w:sz="0" w:space="0" w:color="auto"/>
            <w:right w:val="none" w:sz="0" w:space="0" w:color="auto"/>
          </w:divBdr>
        </w:div>
        <w:div w:id="1953780233">
          <w:marLeft w:val="0"/>
          <w:marRight w:val="0"/>
          <w:marTop w:val="0"/>
          <w:marBottom w:val="0"/>
          <w:divBdr>
            <w:top w:val="none" w:sz="0" w:space="0" w:color="auto"/>
            <w:left w:val="none" w:sz="0" w:space="0" w:color="auto"/>
            <w:bottom w:val="none" w:sz="0" w:space="0" w:color="auto"/>
            <w:right w:val="none" w:sz="0" w:space="0" w:color="auto"/>
          </w:divBdr>
          <w:divsChild>
            <w:div w:id="259148678">
              <w:marLeft w:val="0"/>
              <w:marRight w:val="0"/>
              <w:marTop w:val="0"/>
              <w:marBottom w:val="0"/>
              <w:divBdr>
                <w:top w:val="none" w:sz="0" w:space="0" w:color="auto"/>
                <w:left w:val="none" w:sz="0" w:space="0" w:color="auto"/>
                <w:bottom w:val="none" w:sz="0" w:space="0" w:color="auto"/>
                <w:right w:val="none" w:sz="0" w:space="0" w:color="auto"/>
              </w:divBdr>
            </w:div>
          </w:divsChild>
        </w:div>
        <w:div w:id="1339767697">
          <w:marLeft w:val="0"/>
          <w:marRight w:val="0"/>
          <w:marTop w:val="0"/>
          <w:marBottom w:val="0"/>
          <w:divBdr>
            <w:top w:val="none" w:sz="0" w:space="0" w:color="auto"/>
            <w:left w:val="none" w:sz="0" w:space="0" w:color="auto"/>
            <w:bottom w:val="none" w:sz="0" w:space="0" w:color="auto"/>
            <w:right w:val="none" w:sz="0" w:space="0" w:color="auto"/>
          </w:divBdr>
        </w:div>
        <w:div w:id="598834536">
          <w:marLeft w:val="0"/>
          <w:marRight w:val="0"/>
          <w:marTop w:val="0"/>
          <w:marBottom w:val="0"/>
          <w:divBdr>
            <w:top w:val="none" w:sz="0" w:space="0" w:color="auto"/>
            <w:left w:val="none" w:sz="0" w:space="0" w:color="auto"/>
            <w:bottom w:val="none" w:sz="0" w:space="0" w:color="auto"/>
            <w:right w:val="none" w:sz="0" w:space="0" w:color="auto"/>
          </w:divBdr>
          <w:divsChild>
            <w:div w:id="903375076">
              <w:marLeft w:val="0"/>
              <w:marRight w:val="0"/>
              <w:marTop w:val="0"/>
              <w:marBottom w:val="0"/>
              <w:divBdr>
                <w:top w:val="none" w:sz="0" w:space="0" w:color="auto"/>
                <w:left w:val="none" w:sz="0" w:space="0" w:color="auto"/>
                <w:bottom w:val="none" w:sz="0" w:space="0" w:color="auto"/>
                <w:right w:val="none" w:sz="0" w:space="0" w:color="auto"/>
              </w:divBdr>
            </w:div>
          </w:divsChild>
        </w:div>
        <w:div w:id="908227790">
          <w:marLeft w:val="0"/>
          <w:marRight w:val="0"/>
          <w:marTop w:val="0"/>
          <w:marBottom w:val="0"/>
          <w:divBdr>
            <w:top w:val="none" w:sz="0" w:space="0" w:color="auto"/>
            <w:left w:val="none" w:sz="0" w:space="0" w:color="auto"/>
            <w:bottom w:val="none" w:sz="0" w:space="0" w:color="auto"/>
            <w:right w:val="none" w:sz="0" w:space="0" w:color="auto"/>
          </w:divBdr>
        </w:div>
        <w:div w:id="1290278509">
          <w:marLeft w:val="0"/>
          <w:marRight w:val="0"/>
          <w:marTop w:val="0"/>
          <w:marBottom w:val="0"/>
          <w:divBdr>
            <w:top w:val="none" w:sz="0" w:space="0" w:color="auto"/>
            <w:left w:val="none" w:sz="0" w:space="0" w:color="auto"/>
            <w:bottom w:val="none" w:sz="0" w:space="0" w:color="auto"/>
            <w:right w:val="none" w:sz="0" w:space="0" w:color="auto"/>
          </w:divBdr>
          <w:divsChild>
            <w:div w:id="941762471">
              <w:marLeft w:val="0"/>
              <w:marRight w:val="0"/>
              <w:marTop w:val="0"/>
              <w:marBottom w:val="0"/>
              <w:divBdr>
                <w:top w:val="none" w:sz="0" w:space="0" w:color="auto"/>
                <w:left w:val="none" w:sz="0" w:space="0" w:color="auto"/>
                <w:bottom w:val="none" w:sz="0" w:space="0" w:color="auto"/>
                <w:right w:val="none" w:sz="0" w:space="0" w:color="auto"/>
              </w:divBdr>
            </w:div>
          </w:divsChild>
        </w:div>
        <w:div w:id="1644694404">
          <w:marLeft w:val="0"/>
          <w:marRight w:val="0"/>
          <w:marTop w:val="0"/>
          <w:marBottom w:val="0"/>
          <w:divBdr>
            <w:top w:val="none" w:sz="0" w:space="0" w:color="auto"/>
            <w:left w:val="none" w:sz="0" w:space="0" w:color="auto"/>
            <w:bottom w:val="none" w:sz="0" w:space="0" w:color="auto"/>
            <w:right w:val="none" w:sz="0" w:space="0" w:color="auto"/>
          </w:divBdr>
        </w:div>
        <w:div w:id="1114518934">
          <w:marLeft w:val="0"/>
          <w:marRight w:val="0"/>
          <w:marTop w:val="0"/>
          <w:marBottom w:val="0"/>
          <w:divBdr>
            <w:top w:val="none" w:sz="0" w:space="0" w:color="auto"/>
            <w:left w:val="none" w:sz="0" w:space="0" w:color="auto"/>
            <w:bottom w:val="none" w:sz="0" w:space="0" w:color="auto"/>
            <w:right w:val="none" w:sz="0" w:space="0" w:color="auto"/>
          </w:divBdr>
          <w:divsChild>
            <w:div w:id="1549564895">
              <w:marLeft w:val="0"/>
              <w:marRight w:val="0"/>
              <w:marTop w:val="0"/>
              <w:marBottom w:val="0"/>
              <w:divBdr>
                <w:top w:val="none" w:sz="0" w:space="0" w:color="auto"/>
                <w:left w:val="none" w:sz="0" w:space="0" w:color="auto"/>
                <w:bottom w:val="none" w:sz="0" w:space="0" w:color="auto"/>
                <w:right w:val="none" w:sz="0" w:space="0" w:color="auto"/>
              </w:divBdr>
            </w:div>
          </w:divsChild>
        </w:div>
        <w:div w:id="1443115393">
          <w:marLeft w:val="0"/>
          <w:marRight w:val="0"/>
          <w:marTop w:val="0"/>
          <w:marBottom w:val="0"/>
          <w:divBdr>
            <w:top w:val="none" w:sz="0" w:space="0" w:color="auto"/>
            <w:left w:val="none" w:sz="0" w:space="0" w:color="auto"/>
            <w:bottom w:val="none" w:sz="0" w:space="0" w:color="auto"/>
            <w:right w:val="none" w:sz="0" w:space="0" w:color="auto"/>
          </w:divBdr>
        </w:div>
        <w:div w:id="325986586">
          <w:marLeft w:val="0"/>
          <w:marRight w:val="0"/>
          <w:marTop w:val="0"/>
          <w:marBottom w:val="0"/>
          <w:divBdr>
            <w:top w:val="none" w:sz="0" w:space="0" w:color="auto"/>
            <w:left w:val="none" w:sz="0" w:space="0" w:color="auto"/>
            <w:bottom w:val="none" w:sz="0" w:space="0" w:color="auto"/>
            <w:right w:val="none" w:sz="0" w:space="0" w:color="auto"/>
          </w:divBdr>
          <w:divsChild>
            <w:div w:id="965818179">
              <w:marLeft w:val="0"/>
              <w:marRight w:val="0"/>
              <w:marTop w:val="0"/>
              <w:marBottom w:val="0"/>
              <w:divBdr>
                <w:top w:val="none" w:sz="0" w:space="0" w:color="auto"/>
                <w:left w:val="none" w:sz="0" w:space="0" w:color="auto"/>
                <w:bottom w:val="none" w:sz="0" w:space="0" w:color="auto"/>
                <w:right w:val="none" w:sz="0" w:space="0" w:color="auto"/>
              </w:divBdr>
            </w:div>
          </w:divsChild>
        </w:div>
        <w:div w:id="1800343533">
          <w:marLeft w:val="0"/>
          <w:marRight w:val="0"/>
          <w:marTop w:val="0"/>
          <w:marBottom w:val="0"/>
          <w:divBdr>
            <w:top w:val="none" w:sz="0" w:space="0" w:color="auto"/>
            <w:left w:val="none" w:sz="0" w:space="0" w:color="auto"/>
            <w:bottom w:val="none" w:sz="0" w:space="0" w:color="auto"/>
            <w:right w:val="none" w:sz="0" w:space="0" w:color="auto"/>
          </w:divBdr>
        </w:div>
        <w:div w:id="831289419">
          <w:marLeft w:val="0"/>
          <w:marRight w:val="0"/>
          <w:marTop w:val="0"/>
          <w:marBottom w:val="0"/>
          <w:divBdr>
            <w:top w:val="none" w:sz="0" w:space="0" w:color="auto"/>
            <w:left w:val="none" w:sz="0" w:space="0" w:color="auto"/>
            <w:bottom w:val="none" w:sz="0" w:space="0" w:color="auto"/>
            <w:right w:val="none" w:sz="0" w:space="0" w:color="auto"/>
          </w:divBdr>
          <w:divsChild>
            <w:div w:id="217252088">
              <w:marLeft w:val="0"/>
              <w:marRight w:val="0"/>
              <w:marTop w:val="0"/>
              <w:marBottom w:val="0"/>
              <w:divBdr>
                <w:top w:val="none" w:sz="0" w:space="0" w:color="auto"/>
                <w:left w:val="none" w:sz="0" w:space="0" w:color="auto"/>
                <w:bottom w:val="none" w:sz="0" w:space="0" w:color="auto"/>
                <w:right w:val="none" w:sz="0" w:space="0" w:color="auto"/>
              </w:divBdr>
            </w:div>
          </w:divsChild>
        </w:div>
        <w:div w:id="680663028">
          <w:marLeft w:val="0"/>
          <w:marRight w:val="0"/>
          <w:marTop w:val="300"/>
          <w:marBottom w:val="0"/>
          <w:divBdr>
            <w:top w:val="none" w:sz="0" w:space="0" w:color="auto"/>
            <w:left w:val="none" w:sz="0" w:space="0" w:color="auto"/>
            <w:bottom w:val="none" w:sz="0" w:space="0" w:color="auto"/>
            <w:right w:val="none" w:sz="0" w:space="0" w:color="auto"/>
          </w:divBdr>
          <w:divsChild>
            <w:div w:id="1235164510">
              <w:marLeft w:val="0"/>
              <w:marRight w:val="0"/>
              <w:marTop w:val="0"/>
              <w:marBottom w:val="0"/>
              <w:divBdr>
                <w:top w:val="none" w:sz="0" w:space="0" w:color="auto"/>
                <w:left w:val="none" w:sz="0" w:space="0" w:color="auto"/>
                <w:bottom w:val="none" w:sz="0" w:space="0" w:color="auto"/>
                <w:right w:val="none" w:sz="0" w:space="0" w:color="auto"/>
              </w:divBdr>
              <w:divsChild>
                <w:div w:id="199440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037849">
          <w:marLeft w:val="0"/>
          <w:marRight w:val="0"/>
          <w:marTop w:val="300"/>
          <w:marBottom w:val="0"/>
          <w:divBdr>
            <w:top w:val="none" w:sz="0" w:space="0" w:color="auto"/>
            <w:left w:val="none" w:sz="0" w:space="0" w:color="auto"/>
            <w:bottom w:val="none" w:sz="0" w:space="0" w:color="auto"/>
            <w:right w:val="none" w:sz="0" w:space="0" w:color="auto"/>
          </w:divBdr>
          <w:divsChild>
            <w:div w:id="295113608">
              <w:marLeft w:val="0"/>
              <w:marRight w:val="0"/>
              <w:marTop w:val="0"/>
              <w:marBottom w:val="0"/>
              <w:divBdr>
                <w:top w:val="none" w:sz="0" w:space="0" w:color="auto"/>
                <w:left w:val="none" w:sz="0" w:space="0" w:color="auto"/>
                <w:bottom w:val="none" w:sz="0" w:space="0" w:color="auto"/>
                <w:right w:val="none" w:sz="0" w:space="0" w:color="auto"/>
              </w:divBdr>
              <w:divsChild>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442180">
          <w:marLeft w:val="0"/>
          <w:marRight w:val="0"/>
          <w:marTop w:val="300"/>
          <w:marBottom w:val="0"/>
          <w:divBdr>
            <w:top w:val="none" w:sz="0" w:space="0" w:color="auto"/>
            <w:left w:val="none" w:sz="0" w:space="0" w:color="auto"/>
            <w:bottom w:val="none" w:sz="0" w:space="0" w:color="auto"/>
            <w:right w:val="none" w:sz="0" w:space="0" w:color="auto"/>
          </w:divBdr>
          <w:divsChild>
            <w:div w:id="1384450577">
              <w:marLeft w:val="0"/>
              <w:marRight w:val="0"/>
              <w:marTop w:val="0"/>
              <w:marBottom w:val="0"/>
              <w:divBdr>
                <w:top w:val="none" w:sz="0" w:space="0" w:color="auto"/>
                <w:left w:val="none" w:sz="0" w:space="0" w:color="auto"/>
                <w:bottom w:val="none" w:sz="0" w:space="0" w:color="auto"/>
                <w:right w:val="none" w:sz="0" w:space="0" w:color="auto"/>
              </w:divBdr>
              <w:divsChild>
                <w:div w:id="400718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303389">
          <w:marLeft w:val="0"/>
          <w:marRight w:val="0"/>
          <w:marTop w:val="300"/>
          <w:marBottom w:val="0"/>
          <w:divBdr>
            <w:top w:val="none" w:sz="0" w:space="0" w:color="auto"/>
            <w:left w:val="none" w:sz="0" w:space="0" w:color="auto"/>
            <w:bottom w:val="none" w:sz="0" w:space="0" w:color="auto"/>
            <w:right w:val="none" w:sz="0" w:space="0" w:color="auto"/>
          </w:divBdr>
          <w:divsChild>
            <w:div w:id="434397979">
              <w:marLeft w:val="0"/>
              <w:marRight w:val="0"/>
              <w:marTop w:val="0"/>
              <w:marBottom w:val="0"/>
              <w:divBdr>
                <w:top w:val="none" w:sz="0" w:space="0" w:color="auto"/>
                <w:left w:val="none" w:sz="0" w:space="0" w:color="auto"/>
                <w:bottom w:val="none" w:sz="0" w:space="0" w:color="auto"/>
                <w:right w:val="none" w:sz="0" w:space="0" w:color="auto"/>
              </w:divBdr>
              <w:divsChild>
                <w:div w:id="2138184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88106">
      <w:bodyDiv w:val="1"/>
      <w:marLeft w:val="0"/>
      <w:marRight w:val="0"/>
      <w:marTop w:val="0"/>
      <w:marBottom w:val="0"/>
      <w:divBdr>
        <w:top w:val="none" w:sz="0" w:space="0" w:color="auto"/>
        <w:left w:val="none" w:sz="0" w:space="0" w:color="auto"/>
        <w:bottom w:val="none" w:sz="0" w:space="0" w:color="auto"/>
        <w:right w:val="none" w:sz="0" w:space="0" w:color="auto"/>
      </w:divBdr>
      <w:divsChild>
        <w:div w:id="68968239">
          <w:marLeft w:val="0"/>
          <w:marRight w:val="0"/>
          <w:marTop w:val="300"/>
          <w:marBottom w:val="0"/>
          <w:divBdr>
            <w:top w:val="none" w:sz="0" w:space="0" w:color="auto"/>
            <w:left w:val="none" w:sz="0" w:space="0" w:color="auto"/>
            <w:bottom w:val="none" w:sz="0" w:space="0" w:color="auto"/>
            <w:right w:val="none" w:sz="0" w:space="0" w:color="auto"/>
          </w:divBdr>
          <w:divsChild>
            <w:div w:id="1472090411">
              <w:marLeft w:val="0"/>
              <w:marRight w:val="0"/>
              <w:marTop w:val="0"/>
              <w:marBottom w:val="0"/>
              <w:divBdr>
                <w:top w:val="none" w:sz="0" w:space="0" w:color="auto"/>
                <w:left w:val="none" w:sz="0" w:space="0" w:color="auto"/>
                <w:bottom w:val="none" w:sz="0" w:space="0" w:color="auto"/>
                <w:right w:val="none" w:sz="0" w:space="0" w:color="auto"/>
              </w:divBdr>
              <w:divsChild>
                <w:div w:id="226500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920080">
          <w:marLeft w:val="0"/>
          <w:marRight w:val="0"/>
          <w:marTop w:val="0"/>
          <w:marBottom w:val="0"/>
          <w:divBdr>
            <w:top w:val="none" w:sz="0" w:space="0" w:color="auto"/>
            <w:left w:val="none" w:sz="0" w:space="0" w:color="auto"/>
            <w:bottom w:val="none" w:sz="0" w:space="0" w:color="auto"/>
            <w:right w:val="none" w:sz="0" w:space="0" w:color="auto"/>
          </w:divBdr>
          <w:divsChild>
            <w:div w:id="467166055">
              <w:marLeft w:val="0"/>
              <w:marRight w:val="0"/>
              <w:marTop w:val="0"/>
              <w:marBottom w:val="0"/>
              <w:divBdr>
                <w:top w:val="none" w:sz="0" w:space="0" w:color="auto"/>
                <w:left w:val="none" w:sz="0" w:space="0" w:color="auto"/>
                <w:bottom w:val="none" w:sz="0" w:space="0" w:color="auto"/>
                <w:right w:val="none" w:sz="0" w:space="0" w:color="auto"/>
              </w:divBdr>
            </w:div>
          </w:divsChild>
        </w:div>
        <w:div w:id="366688305">
          <w:marLeft w:val="0"/>
          <w:marRight w:val="0"/>
          <w:marTop w:val="0"/>
          <w:marBottom w:val="0"/>
          <w:divBdr>
            <w:top w:val="none" w:sz="0" w:space="0" w:color="auto"/>
            <w:left w:val="none" w:sz="0" w:space="0" w:color="auto"/>
            <w:bottom w:val="none" w:sz="0" w:space="0" w:color="auto"/>
            <w:right w:val="none" w:sz="0" w:space="0" w:color="auto"/>
          </w:divBdr>
          <w:divsChild>
            <w:div w:id="1139616101">
              <w:marLeft w:val="0"/>
              <w:marRight w:val="0"/>
              <w:marTop w:val="0"/>
              <w:marBottom w:val="0"/>
              <w:divBdr>
                <w:top w:val="none" w:sz="0" w:space="0" w:color="auto"/>
                <w:left w:val="none" w:sz="0" w:space="0" w:color="auto"/>
                <w:bottom w:val="none" w:sz="0" w:space="0" w:color="auto"/>
                <w:right w:val="none" w:sz="0" w:space="0" w:color="auto"/>
              </w:divBdr>
            </w:div>
          </w:divsChild>
        </w:div>
        <w:div w:id="530801396">
          <w:marLeft w:val="0"/>
          <w:marRight w:val="0"/>
          <w:marTop w:val="300"/>
          <w:marBottom w:val="0"/>
          <w:divBdr>
            <w:top w:val="none" w:sz="0" w:space="0" w:color="auto"/>
            <w:left w:val="none" w:sz="0" w:space="0" w:color="auto"/>
            <w:bottom w:val="none" w:sz="0" w:space="0" w:color="auto"/>
            <w:right w:val="none" w:sz="0" w:space="0" w:color="auto"/>
          </w:divBdr>
          <w:divsChild>
            <w:div w:id="630479052">
              <w:marLeft w:val="0"/>
              <w:marRight w:val="0"/>
              <w:marTop w:val="0"/>
              <w:marBottom w:val="0"/>
              <w:divBdr>
                <w:top w:val="none" w:sz="0" w:space="0" w:color="auto"/>
                <w:left w:val="none" w:sz="0" w:space="0" w:color="auto"/>
                <w:bottom w:val="none" w:sz="0" w:space="0" w:color="auto"/>
                <w:right w:val="none" w:sz="0" w:space="0" w:color="auto"/>
              </w:divBdr>
              <w:divsChild>
                <w:div w:id="707141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530822">
          <w:marLeft w:val="0"/>
          <w:marRight w:val="0"/>
          <w:marTop w:val="0"/>
          <w:marBottom w:val="0"/>
          <w:divBdr>
            <w:top w:val="none" w:sz="0" w:space="0" w:color="auto"/>
            <w:left w:val="none" w:sz="0" w:space="0" w:color="auto"/>
            <w:bottom w:val="none" w:sz="0" w:space="0" w:color="auto"/>
            <w:right w:val="none" w:sz="0" w:space="0" w:color="auto"/>
          </w:divBdr>
          <w:divsChild>
            <w:div w:id="1197158181">
              <w:marLeft w:val="0"/>
              <w:marRight w:val="0"/>
              <w:marTop w:val="0"/>
              <w:marBottom w:val="0"/>
              <w:divBdr>
                <w:top w:val="none" w:sz="0" w:space="0" w:color="auto"/>
                <w:left w:val="none" w:sz="0" w:space="0" w:color="auto"/>
                <w:bottom w:val="none" w:sz="0" w:space="0" w:color="auto"/>
                <w:right w:val="none" w:sz="0" w:space="0" w:color="auto"/>
              </w:divBdr>
            </w:div>
          </w:divsChild>
        </w:div>
        <w:div w:id="739249310">
          <w:marLeft w:val="0"/>
          <w:marRight w:val="0"/>
          <w:marTop w:val="0"/>
          <w:marBottom w:val="0"/>
          <w:divBdr>
            <w:top w:val="none" w:sz="0" w:space="0" w:color="auto"/>
            <w:left w:val="none" w:sz="0" w:space="0" w:color="auto"/>
            <w:bottom w:val="none" w:sz="0" w:space="0" w:color="auto"/>
            <w:right w:val="none" w:sz="0" w:space="0" w:color="auto"/>
          </w:divBdr>
        </w:div>
        <w:div w:id="763110316">
          <w:marLeft w:val="0"/>
          <w:marRight w:val="0"/>
          <w:marTop w:val="0"/>
          <w:marBottom w:val="0"/>
          <w:divBdr>
            <w:top w:val="none" w:sz="0" w:space="0" w:color="auto"/>
            <w:left w:val="none" w:sz="0" w:space="0" w:color="auto"/>
            <w:bottom w:val="none" w:sz="0" w:space="0" w:color="auto"/>
            <w:right w:val="none" w:sz="0" w:space="0" w:color="auto"/>
          </w:divBdr>
          <w:divsChild>
            <w:div w:id="1906528396">
              <w:marLeft w:val="0"/>
              <w:marRight w:val="0"/>
              <w:marTop w:val="0"/>
              <w:marBottom w:val="0"/>
              <w:divBdr>
                <w:top w:val="none" w:sz="0" w:space="0" w:color="auto"/>
                <w:left w:val="none" w:sz="0" w:space="0" w:color="auto"/>
                <w:bottom w:val="none" w:sz="0" w:space="0" w:color="auto"/>
                <w:right w:val="none" w:sz="0" w:space="0" w:color="auto"/>
              </w:divBdr>
            </w:div>
          </w:divsChild>
        </w:div>
        <w:div w:id="775713505">
          <w:marLeft w:val="0"/>
          <w:marRight w:val="0"/>
          <w:marTop w:val="0"/>
          <w:marBottom w:val="0"/>
          <w:divBdr>
            <w:top w:val="none" w:sz="0" w:space="0" w:color="auto"/>
            <w:left w:val="none" w:sz="0" w:space="0" w:color="auto"/>
            <w:bottom w:val="none" w:sz="0" w:space="0" w:color="auto"/>
            <w:right w:val="none" w:sz="0" w:space="0" w:color="auto"/>
          </w:divBdr>
        </w:div>
        <w:div w:id="1018046298">
          <w:marLeft w:val="0"/>
          <w:marRight w:val="0"/>
          <w:marTop w:val="0"/>
          <w:marBottom w:val="0"/>
          <w:divBdr>
            <w:top w:val="none" w:sz="0" w:space="0" w:color="auto"/>
            <w:left w:val="none" w:sz="0" w:space="0" w:color="auto"/>
            <w:bottom w:val="none" w:sz="0" w:space="0" w:color="auto"/>
            <w:right w:val="none" w:sz="0" w:space="0" w:color="auto"/>
          </w:divBdr>
        </w:div>
        <w:div w:id="1052584465">
          <w:marLeft w:val="0"/>
          <w:marRight w:val="0"/>
          <w:marTop w:val="0"/>
          <w:marBottom w:val="0"/>
          <w:divBdr>
            <w:top w:val="none" w:sz="0" w:space="0" w:color="auto"/>
            <w:left w:val="none" w:sz="0" w:space="0" w:color="auto"/>
            <w:bottom w:val="none" w:sz="0" w:space="0" w:color="auto"/>
            <w:right w:val="none" w:sz="0" w:space="0" w:color="auto"/>
          </w:divBdr>
          <w:divsChild>
            <w:div w:id="53747182">
              <w:marLeft w:val="0"/>
              <w:marRight w:val="0"/>
              <w:marTop w:val="0"/>
              <w:marBottom w:val="0"/>
              <w:divBdr>
                <w:top w:val="none" w:sz="0" w:space="0" w:color="auto"/>
                <w:left w:val="none" w:sz="0" w:space="0" w:color="auto"/>
                <w:bottom w:val="none" w:sz="0" w:space="0" w:color="auto"/>
                <w:right w:val="none" w:sz="0" w:space="0" w:color="auto"/>
              </w:divBdr>
            </w:div>
          </w:divsChild>
        </w:div>
        <w:div w:id="1498156034">
          <w:marLeft w:val="0"/>
          <w:marRight w:val="0"/>
          <w:marTop w:val="300"/>
          <w:marBottom w:val="0"/>
          <w:divBdr>
            <w:top w:val="none" w:sz="0" w:space="0" w:color="auto"/>
            <w:left w:val="none" w:sz="0" w:space="0" w:color="auto"/>
            <w:bottom w:val="none" w:sz="0" w:space="0" w:color="auto"/>
            <w:right w:val="none" w:sz="0" w:space="0" w:color="auto"/>
          </w:divBdr>
          <w:divsChild>
            <w:div w:id="1958101042">
              <w:marLeft w:val="0"/>
              <w:marRight w:val="0"/>
              <w:marTop w:val="0"/>
              <w:marBottom w:val="0"/>
              <w:divBdr>
                <w:top w:val="none" w:sz="0" w:space="0" w:color="auto"/>
                <w:left w:val="none" w:sz="0" w:space="0" w:color="auto"/>
                <w:bottom w:val="none" w:sz="0" w:space="0" w:color="auto"/>
                <w:right w:val="none" w:sz="0" w:space="0" w:color="auto"/>
              </w:divBdr>
              <w:divsChild>
                <w:div w:id="11117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9212">
          <w:marLeft w:val="0"/>
          <w:marRight w:val="0"/>
          <w:marTop w:val="0"/>
          <w:marBottom w:val="0"/>
          <w:divBdr>
            <w:top w:val="none" w:sz="0" w:space="0" w:color="auto"/>
            <w:left w:val="none" w:sz="0" w:space="0" w:color="auto"/>
            <w:bottom w:val="none" w:sz="0" w:space="0" w:color="auto"/>
            <w:right w:val="none" w:sz="0" w:space="0" w:color="auto"/>
          </w:divBdr>
        </w:div>
        <w:div w:id="1825316586">
          <w:marLeft w:val="0"/>
          <w:marRight w:val="0"/>
          <w:marTop w:val="0"/>
          <w:marBottom w:val="0"/>
          <w:divBdr>
            <w:top w:val="none" w:sz="0" w:space="0" w:color="auto"/>
            <w:left w:val="none" w:sz="0" w:space="0" w:color="auto"/>
            <w:bottom w:val="none" w:sz="0" w:space="0" w:color="auto"/>
            <w:right w:val="none" w:sz="0" w:space="0" w:color="auto"/>
          </w:divBdr>
        </w:div>
        <w:div w:id="1944680720">
          <w:marLeft w:val="0"/>
          <w:marRight w:val="0"/>
          <w:marTop w:val="0"/>
          <w:marBottom w:val="0"/>
          <w:divBdr>
            <w:top w:val="none" w:sz="0" w:space="0" w:color="auto"/>
            <w:left w:val="none" w:sz="0" w:space="0" w:color="auto"/>
            <w:bottom w:val="none" w:sz="0" w:space="0" w:color="auto"/>
            <w:right w:val="none" w:sz="0" w:space="0" w:color="auto"/>
          </w:divBdr>
          <w:divsChild>
            <w:div w:id="595942353">
              <w:marLeft w:val="0"/>
              <w:marRight w:val="0"/>
              <w:marTop w:val="0"/>
              <w:marBottom w:val="0"/>
              <w:divBdr>
                <w:top w:val="none" w:sz="0" w:space="0" w:color="auto"/>
                <w:left w:val="none" w:sz="0" w:space="0" w:color="auto"/>
                <w:bottom w:val="none" w:sz="0" w:space="0" w:color="auto"/>
                <w:right w:val="none" w:sz="0" w:space="0" w:color="auto"/>
              </w:divBdr>
            </w:div>
          </w:divsChild>
        </w:div>
        <w:div w:id="1945765781">
          <w:marLeft w:val="0"/>
          <w:marRight w:val="0"/>
          <w:marTop w:val="0"/>
          <w:marBottom w:val="0"/>
          <w:divBdr>
            <w:top w:val="none" w:sz="0" w:space="0" w:color="auto"/>
            <w:left w:val="none" w:sz="0" w:space="0" w:color="auto"/>
            <w:bottom w:val="none" w:sz="0" w:space="0" w:color="auto"/>
            <w:right w:val="none" w:sz="0" w:space="0" w:color="auto"/>
          </w:divBdr>
        </w:div>
        <w:div w:id="2064715138">
          <w:marLeft w:val="0"/>
          <w:marRight w:val="0"/>
          <w:marTop w:val="0"/>
          <w:marBottom w:val="0"/>
          <w:divBdr>
            <w:top w:val="none" w:sz="0" w:space="0" w:color="auto"/>
            <w:left w:val="none" w:sz="0" w:space="0" w:color="auto"/>
            <w:bottom w:val="none" w:sz="0" w:space="0" w:color="auto"/>
            <w:right w:val="none" w:sz="0" w:space="0" w:color="auto"/>
          </w:divBdr>
          <w:divsChild>
            <w:div w:id="669063857">
              <w:marLeft w:val="0"/>
              <w:marRight w:val="0"/>
              <w:marTop w:val="0"/>
              <w:marBottom w:val="0"/>
              <w:divBdr>
                <w:top w:val="none" w:sz="0" w:space="0" w:color="auto"/>
                <w:left w:val="none" w:sz="0" w:space="0" w:color="auto"/>
                <w:bottom w:val="none" w:sz="0" w:space="0" w:color="auto"/>
                <w:right w:val="none" w:sz="0" w:space="0" w:color="auto"/>
              </w:divBdr>
            </w:div>
          </w:divsChild>
        </w:div>
        <w:div w:id="2088073932">
          <w:marLeft w:val="0"/>
          <w:marRight w:val="0"/>
          <w:marTop w:val="0"/>
          <w:marBottom w:val="0"/>
          <w:divBdr>
            <w:top w:val="none" w:sz="0" w:space="0" w:color="auto"/>
            <w:left w:val="none" w:sz="0" w:space="0" w:color="auto"/>
            <w:bottom w:val="none" w:sz="0" w:space="0" w:color="auto"/>
            <w:right w:val="none" w:sz="0" w:space="0" w:color="auto"/>
          </w:divBdr>
        </w:div>
      </w:divsChild>
    </w:div>
    <w:div w:id="1076054840">
      <w:bodyDiv w:val="1"/>
      <w:marLeft w:val="0"/>
      <w:marRight w:val="0"/>
      <w:marTop w:val="0"/>
      <w:marBottom w:val="0"/>
      <w:divBdr>
        <w:top w:val="none" w:sz="0" w:space="0" w:color="auto"/>
        <w:left w:val="none" w:sz="0" w:space="0" w:color="auto"/>
        <w:bottom w:val="none" w:sz="0" w:space="0" w:color="auto"/>
        <w:right w:val="none" w:sz="0" w:space="0" w:color="auto"/>
      </w:divBdr>
      <w:divsChild>
        <w:div w:id="98915569">
          <w:marLeft w:val="0"/>
          <w:marRight w:val="0"/>
          <w:marTop w:val="0"/>
          <w:marBottom w:val="0"/>
          <w:divBdr>
            <w:top w:val="none" w:sz="0" w:space="0" w:color="auto"/>
            <w:left w:val="none" w:sz="0" w:space="0" w:color="auto"/>
            <w:bottom w:val="none" w:sz="0" w:space="0" w:color="auto"/>
            <w:right w:val="none" w:sz="0" w:space="0" w:color="auto"/>
          </w:divBdr>
          <w:divsChild>
            <w:div w:id="223182323">
              <w:marLeft w:val="0"/>
              <w:marRight w:val="0"/>
              <w:marTop w:val="0"/>
              <w:marBottom w:val="0"/>
              <w:divBdr>
                <w:top w:val="none" w:sz="0" w:space="0" w:color="auto"/>
                <w:left w:val="none" w:sz="0" w:space="0" w:color="auto"/>
                <w:bottom w:val="none" w:sz="0" w:space="0" w:color="auto"/>
                <w:right w:val="none" w:sz="0" w:space="0" w:color="auto"/>
              </w:divBdr>
            </w:div>
          </w:divsChild>
        </w:div>
        <w:div w:id="105120274">
          <w:marLeft w:val="0"/>
          <w:marRight w:val="0"/>
          <w:marTop w:val="0"/>
          <w:marBottom w:val="0"/>
          <w:divBdr>
            <w:top w:val="none" w:sz="0" w:space="0" w:color="auto"/>
            <w:left w:val="none" w:sz="0" w:space="0" w:color="auto"/>
            <w:bottom w:val="none" w:sz="0" w:space="0" w:color="auto"/>
            <w:right w:val="none" w:sz="0" w:space="0" w:color="auto"/>
          </w:divBdr>
          <w:divsChild>
            <w:div w:id="1785155600">
              <w:marLeft w:val="0"/>
              <w:marRight w:val="0"/>
              <w:marTop w:val="0"/>
              <w:marBottom w:val="0"/>
              <w:divBdr>
                <w:top w:val="none" w:sz="0" w:space="0" w:color="auto"/>
                <w:left w:val="none" w:sz="0" w:space="0" w:color="auto"/>
                <w:bottom w:val="none" w:sz="0" w:space="0" w:color="auto"/>
                <w:right w:val="none" w:sz="0" w:space="0" w:color="auto"/>
              </w:divBdr>
            </w:div>
          </w:divsChild>
        </w:div>
        <w:div w:id="111442335">
          <w:marLeft w:val="0"/>
          <w:marRight w:val="0"/>
          <w:marTop w:val="0"/>
          <w:marBottom w:val="0"/>
          <w:divBdr>
            <w:top w:val="none" w:sz="0" w:space="0" w:color="auto"/>
            <w:left w:val="none" w:sz="0" w:space="0" w:color="auto"/>
            <w:bottom w:val="none" w:sz="0" w:space="0" w:color="auto"/>
            <w:right w:val="none" w:sz="0" w:space="0" w:color="auto"/>
          </w:divBdr>
          <w:divsChild>
            <w:div w:id="1136024035">
              <w:marLeft w:val="0"/>
              <w:marRight w:val="0"/>
              <w:marTop w:val="0"/>
              <w:marBottom w:val="0"/>
              <w:divBdr>
                <w:top w:val="none" w:sz="0" w:space="0" w:color="auto"/>
                <w:left w:val="none" w:sz="0" w:space="0" w:color="auto"/>
                <w:bottom w:val="none" w:sz="0" w:space="0" w:color="auto"/>
                <w:right w:val="none" w:sz="0" w:space="0" w:color="auto"/>
              </w:divBdr>
            </w:div>
          </w:divsChild>
        </w:div>
        <w:div w:id="158157531">
          <w:marLeft w:val="0"/>
          <w:marRight w:val="0"/>
          <w:marTop w:val="0"/>
          <w:marBottom w:val="0"/>
          <w:divBdr>
            <w:top w:val="none" w:sz="0" w:space="0" w:color="auto"/>
            <w:left w:val="none" w:sz="0" w:space="0" w:color="auto"/>
            <w:bottom w:val="none" w:sz="0" w:space="0" w:color="auto"/>
            <w:right w:val="none" w:sz="0" w:space="0" w:color="auto"/>
          </w:divBdr>
        </w:div>
        <w:div w:id="363024787">
          <w:marLeft w:val="0"/>
          <w:marRight w:val="0"/>
          <w:marTop w:val="0"/>
          <w:marBottom w:val="0"/>
          <w:divBdr>
            <w:top w:val="none" w:sz="0" w:space="0" w:color="auto"/>
            <w:left w:val="none" w:sz="0" w:space="0" w:color="auto"/>
            <w:bottom w:val="none" w:sz="0" w:space="0" w:color="auto"/>
            <w:right w:val="none" w:sz="0" w:space="0" w:color="auto"/>
          </w:divBdr>
          <w:divsChild>
            <w:div w:id="665330004">
              <w:marLeft w:val="0"/>
              <w:marRight w:val="0"/>
              <w:marTop w:val="0"/>
              <w:marBottom w:val="0"/>
              <w:divBdr>
                <w:top w:val="none" w:sz="0" w:space="0" w:color="auto"/>
                <w:left w:val="none" w:sz="0" w:space="0" w:color="auto"/>
                <w:bottom w:val="none" w:sz="0" w:space="0" w:color="auto"/>
                <w:right w:val="none" w:sz="0" w:space="0" w:color="auto"/>
              </w:divBdr>
            </w:div>
          </w:divsChild>
        </w:div>
        <w:div w:id="393896491">
          <w:marLeft w:val="0"/>
          <w:marRight w:val="0"/>
          <w:marTop w:val="300"/>
          <w:marBottom w:val="0"/>
          <w:divBdr>
            <w:top w:val="none" w:sz="0" w:space="0" w:color="auto"/>
            <w:left w:val="none" w:sz="0" w:space="0" w:color="auto"/>
            <w:bottom w:val="none" w:sz="0" w:space="0" w:color="auto"/>
            <w:right w:val="none" w:sz="0" w:space="0" w:color="auto"/>
          </w:divBdr>
          <w:divsChild>
            <w:div w:id="16153322">
              <w:marLeft w:val="0"/>
              <w:marRight w:val="0"/>
              <w:marTop w:val="0"/>
              <w:marBottom w:val="0"/>
              <w:divBdr>
                <w:top w:val="none" w:sz="0" w:space="0" w:color="auto"/>
                <w:left w:val="none" w:sz="0" w:space="0" w:color="auto"/>
                <w:bottom w:val="none" w:sz="0" w:space="0" w:color="auto"/>
                <w:right w:val="none" w:sz="0" w:space="0" w:color="auto"/>
              </w:divBdr>
              <w:divsChild>
                <w:div w:id="169149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809780">
          <w:marLeft w:val="0"/>
          <w:marRight w:val="0"/>
          <w:marTop w:val="0"/>
          <w:marBottom w:val="0"/>
          <w:divBdr>
            <w:top w:val="none" w:sz="0" w:space="0" w:color="auto"/>
            <w:left w:val="none" w:sz="0" w:space="0" w:color="auto"/>
            <w:bottom w:val="none" w:sz="0" w:space="0" w:color="auto"/>
            <w:right w:val="none" w:sz="0" w:space="0" w:color="auto"/>
          </w:divBdr>
        </w:div>
        <w:div w:id="646251430">
          <w:marLeft w:val="0"/>
          <w:marRight w:val="0"/>
          <w:marTop w:val="0"/>
          <w:marBottom w:val="0"/>
          <w:divBdr>
            <w:top w:val="none" w:sz="0" w:space="0" w:color="auto"/>
            <w:left w:val="none" w:sz="0" w:space="0" w:color="auto"/>
            <w:bottom w:val="none" w:sz="0" w:space="0" w:color="auto"/>
            <w:right w:val="none" w:sz="0" w:space="0" w:color="auto"/>
          </w:divBdr>
        </w:div>
        <w:div w:id="803472236">
          <w:marLeft w:val="0"/>
          <w:marRight w:val="0"/>
          <w:marTop w:val="300"/>
          <w:marBottom w:val="0"/>
          <w:divBdr>
            <w:top w:val="none" w:sz="0" w:space="0" w:color="auto"/>
            <w:left w:val="none" w:sz="0" w:space="0" w:color="auto"/>
            <w:bottom w:val="none" w:sz="0" w:space="0" w:color="auto"/>
            <w:right w:val="none" w:sz="0" w:space="0" w:color="auto"/>
          </w:divBdr>
          <w:divsChild>
            <w:div w:id="1721317024">
              <w:marLeft w:val="0"/>
              <w:marRight w:val="0"/>
              <w:marTop w:val="0"/>
              <w:marBottom w:val="0"/>
              <w:divBdr>
                <w:top w:val="none" w:sz="0" w:space="0" w:color="auto"/>
                <w:left w:val="none" w:sz="0" w:space="0" w:color="auto"/>
                <w:bottom w:val="none" w:sz="0" w:space="0" w:color="auto"/>
                <w:right w:val="none" w:sz="0" w:space="0" w:color="auto"/>
              </w:divBdr>
              <w:divsChild>
                <w:div w:id="20822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6622">
          <w:marLeft w:val="0"/>
          <w:marRight w:val="0"/>
          <w:marTop w:val="0"/>
          <w:marBottom w:val="0"/>
          <w:divBdr>
            <w:top w:val="none" w:sz="0" w:space="0" w:color="auto"/>
            <w:left w:val="none" w:sz="0" w:space="0" w:color="auto"/>
            <w:bottom w:val="none" w:sz="0" w:space="0" w:color="auto"/>
            <w:right w:val="none" w:sz="0" w:space="0" w:color="auto"/>
          </w:divBdr>
          <w:divsChild>
            <w:div w:id="1373337560">
              <w:marLeft w:val="0"/>
              <w:marRight w:val="0"/>
              <w:marTop w:val="0"/>
              <w:marBottom w:val="0"/>
              <w:divBdr>
                <w:top w:val="none" w:sz="0" w:space="0" w:color="auto"/>
                <w:left w:val="none" w:sz="0" w:space="0" w:color="auto"/>
                <w:bottom w:val="none" w:sz="0" w:space="0" w:color="auto"/>
                <w:right w:val="none" w:sz="0" w:space="0" w:color="auto"/>
              </w:divBdr>
            </w:div>
          </w:divsChild>
        </w:div>
        <w:div w:id="1253002814">
          <w:marLeft w:val="0"/>
          <w:marRight w:val="0"/>
          <w:marTop w:val="0"/>
          <w:marBottom w:val="0"/>
          <w:divBdr>
            <w:top w:val="none" w:sz="0" w:space="0" w:color="auto"/>
            <w:left w:val="none" w:sz="0" w:space="0" w:color="auto"/>
            <w:bottom w:val="none" w:sz="0" w:space="0" w:color="auto"/>
            <w:right w:val="none" w:sz="0" w:space="0" w:color="auto"/>
          </w:divBdr>
        </w:div>
        <w:div w:id="1558467762">
          <w:marLeft w:val="0"/>
          <w:marRight w:val="0"/>
          <w:marTop w:val="0"/>
          <w:marBottom w:val="0"/>
          <w:divBdr>
            <w:top w:val="none" w:sz="0" w:space="0" w:color="auto"/>
            <w:left w:val="none" w:sz="0" w:space="0" w:color="auto"/>
            <w:bottom w:val="none" w:sz="0" w:space="0" w:color="auto"/>
            <w:right w:val="none" w:sz="0" w:space="0" w:color="auto"/>
          </w:divBdr>
          <w:divsChild>
            <w:div w:id="933977347">
              <w:marLeft w:val="0"/>
              <w:marRight w:val="0"/>
              <w:marTop w:val="0"/>
              <w:marBottom w:val="0"/>
              <w:divBdr>
                <w:top w:val="none" w:sz="0" w:space="0" w:color="auto"/>
                <w:left w:val="none" w:sz="0" w:space="0" w:color="auto"/>
                <w:bottom w:val="none" w:sz="0" w:space="0" w:color="auto"/>
                <w:right w:val="none" w:sz="0" w:space="0" w:color="auto"/>
              </w:divBdr>
            </w:div>
          </w:divsChild>
        </w:div>
        <w:div w:id="1612085063">
          <w:marLeft w:val="0"/>
          <w:marRight w:val="0"/>
          <w:marTop w:val="300"/>
          <w:marBottom w:val="0"/>
          <w:divBdr>
            <w:top w:val="none" w:sz="0" w:space="0" w:color="auto"/>
            <w:left w:val="none" w:sz="0" w:space="0" w:color="auto"/>
            <w:bottom w:val="none" w:sz="0" w:space="0" w:color="auto"/>
            <w:right w:val="none" w:sz="0" w:space="0" w:color="auto"/>
          </w:divBdr>
          <w:divsChild>
            <w:div w:id="387413887">
              <w:marLeft w:val="0"/>
              <w:marRight w:val="0"/>
              <w:marTop w:val="0"/>
              <w:marBottom w:val="0"/>
              <w:divBdr>
                <w:top w:val="none" w:sz="0" w:space="0" w:color="auto"/>
                <w:left w:val="none" w:sz="0" w:space="0" w:color="auto"/>
                <w:bottom w:val="none" w:sz="0" w:space="0" w:color="auto"/>
                <w:right w:val="none" w:sz="0" w:space="0" w:color="auto"/>
              </w:divBdr>
              <w:divsChild>
                <w:div w:id="96812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97820">
          <w:marLeft w:val="0"/>
          <w:marRight w:val="0"/>
          <w:marTop w:val="0"/>
          <w:marBottom w:val="0"/>
          <w:divBdr>
            <w:top w:val="none" w:sz="0" w:space="0" w:color="auto"/>
            <w:left w:val="none" w:sz="0" w:space="0" w:color="auto"/>
            <w:bottom w:val="none" w:sz="0" w:space="0" w:color="auto"/>
            <w:right w:val="none" w:sz="0" w:space="0" w:color="auto"/>
          </w:divBdr>
        </w:div>
        <w:div w:id="1785005084">
          <w:marLeft w:val="0"/>
          <w:marRight w:val="0"/>
          <w:marTop w:val="0"/>
          <w:marBottom w:val="0"/>
          <w:divBdr>
            <w:top w:val="none" w:sz="0" w:space="0" w:color="auto"/>
            <w:left w:val="none" w:sz="0" w:space="0" w:color="auto"/>
            <w:bottom w:val="none" w:sz="0" w:space="0" w:color="auto"/>
            <w:right w:val="none" w:sz="0" w:space="0" w:color="auto"/>
          </w:divBdr>
        </w:div>
        <w:div w:id="1839038129">
          <w:marLeft w:val="0"/>
          <w:marRight w:val="0"/>
          <w:marTop w:val="0"/>
          <w:marBottom w:val="0"/>
          <w:divBdr>
            <w:top w:val="none" w:sz="0" w:space="0" w:color="auto"/>
            <w:left w:val="none" w:sz="0" w:space="0" w:color="auto"/>
            <w:bottom w:val="none" w:sz="0" w:space="0" w:color="auto"/>
            <w:right w:val="none" w:sz="0" w:space="0" w:color="auto"/>
          </w:divBdr>
        </w:div>
        <w:div w:id="1844929279">
          <w:marLeft w:val="0"/>
          <w:marRight w:val="0"/>
          <w:marTop w:val="300"/>
          <w:marBottom w:val="0"/>
          <w:divBdr>
            <w:top w:val="none" w:sz="0" w:space="0" w:color="auto"/>
            <w:left w:val="none" w:sz="0" w:space="0" w:color="auto"/>
            <w:bottom w:val="none" w:sz="0" w:space="0" w:color="auto"/>
            <w:right w:val="none" w:sz="0" w:space="0" w:color="auto"/>
          </w:divBdr>
          <w:divsChild>
            <w:div w:id="496967268">
              <w:marLeft w:val="0"/>
              <w:marRight w:val="0"/>
              <w:marTop w:val="0"/>
              <w:marBottom w:val="0"/>
              <w:divBdr>
                <w:top w:val="none" w:sz="0" w:space="0" w:color="auto"/>
                <w:left w:val="none" w:sz="0" w:space="0" w:color="auto"/>
                <w:bottom w:val="none" w:sz="0" w:space="0" w:color="auto"/>
                <w:right w:val="none" w:sz="0" w:space="0" w:color="auto"/>
              </w:divBdr>
              <w:divsChild>
                <w:div w:id="171646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649350">
          <w:marLeft w:val="0"/>
          <w:marRight w:val="0"/>
          <w:marTop w:val="0"/>
          <w:marBottom w:val="0"/>
          <w:divBdr>
            <w:top w:val="none" w:sz="0" w:space="0" w:color="auto"/>
            <w:left w:val="none" w:sz="0" w:space="0" w:color="auto"/>
            <w:bottom w:val="none" w:sz="0" w:space="0" w:color="auto"/>
            <w:right w:val="none" w:sz="0" w:space="0" w:color="auto"/>
          </w:divBdr>
          <w:divsChild>
            <w:div w:id="182288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780922">
      <w:bodyDiv w:val="1"/>
      <w:marLeft w:val="0"/>
      <w:marRight w:val="0"/>
      <w:marTop w:val="0"/>
      <w:marBottom w:val="0"/>
      <w:divBdr>
        <w:top w:val="none" w:sz="0" w:space="0" w:color="auto"/>
        <w:left w:val="none" w:sz="0" w:space="0" w:color="auto"/>
        <w:bottom w:val="none" w:sz="0" w:space="0" w:color="auto"/>
        <w:right w:val="none" w:sz="0" w:space="0" w:color="auto"/>
      </w:divBdr>
    </w:div>
    <w:div w:id="1076980648">
      <w:bodyDiv w:val="1"/>
      <w:marLeft w:val="0"/>
      <w:marRight w:val="0"/>
      <w:marTop w:val="0"/>
      <w:marBottom w:val="0"/>
      <w:divBdr>
        <w:top w:val="none" w:sz="0" w:space="0" w:color="auto"/>
        <w:left w:val="none" w:sz="0" w:space="0" w:color="auto"/>
        <w:bottom w:val="none" w:sz="0" w:space="0" w:color="auto"/>
        <w:right w:val="none" w:sz="0" w:space="0" w:color="auto"/>
      </w:divBdr>
    </w:div>
    <w:div w:id="1077095216">
      <w:bodyDiv w:val="1"/>
      <w:marLeft w:val="0"/>
      <w:marRight w:val="0"/>
      <w:marTop w:val="0"/>
      <w:marBottom w:val="0"/>
      <w:divBdr>
        <w:top w:val="none" w:sz="0" w:space="0" w:color="auto"/>
        <w:left w:val="none" w:sz="0" w:space="0" w:color="auto"/>
        <w:bottom w:val="none" w:sz="0" w:space="0" w:color="auto"/>
        <w:right w:val="none" w:sz="0" w:space="0" w:color="auto"/>
      </w:divBdr>
    </w:div>
    <w:div w:id="1077433019">
      <w:bodyDiv w:val="1"/>
      <w:marLeft w:val="0"/>
      <w:marRight w:val="0"/>
      <w:marTop w:val="0"/>
      <w:marBottom w:val="0"/>
      <w:divBdr>
        <w:top w:val="none" w:sz="0" w:space="0" w:color="auto"/>
        <w:left w:val="none" w:sz="0" w:space="0" w:color="auto"/>
        <w:bottom w:val="none" w:sz="0" w:space="0" w:color="auto"/>
        <w:right w:val="none" w:sz="0" w:space="0" w:color="auto"/>
      </w:divBdr>
      <w:divsChild>
        <w:div w:id="124157473">
          <w:marLeft w:val="0"/>
          <w:marRight w:val="0"/>
          <w:marTop w:val="0"/>
          <w:marBottom w:val="0"/>
          <w:divBdr>
            <w:top w:val="none" w:sz="0" w:space="0" w:color="auto"/>
            <w:left w:val="none" w:sz="0" w:space="0" w:color="auto"/>
            <w:bottom w:val="none" w:sz="0" w:space="0" w:color="auto"/>
            <w:right w:val="none" w:sz="0" w:space="0" w:color="auto"/>
          </w:divBdr>
          <w:divsChild>
            <w:div w:id="1855723825">
              <w:marLeft w:val="0"/>
              <w:marRight w:val="0"/>
              <w:marTop w:val="0"/>
              <w:marBottom w:val="0"/>
              <w:divBdr>
                <w:top w:val="none" w:sz="0" w:space="0" w:color="auto"/>
                <w:left w:val="none" w:sz="0" w:space="0" w:color="auto"/>
                <w:bottom w:val="none" w:sz="0" w:space="0" w:color="auto"/>
                <w:right w:val="none" w:sz="0" w:space="0" w:color="auto"/>
              </w:divBdr>
            </w:div>
          </w:divsChild>
        </w:div>
        <w:div w:id="135607764">
          <w:marLeft w:val="0"/>
          <w:marRight w:val="0"/>
          <w:marTop w:val="0"/>
          <w:marBottom w:val="0"/>
          <w:divBdr>
            <w:top w:val="none" w:sz="0" w:space="0" w:color="auto"/>
            <w:left w:val="none" w:sz="0" w:space="0" w:color="auto"/>
            <w:bottom w:val="none" w:sz="0" w:space="0" w:color="auto"/>
            <w:right w:val="none" w:sz="0" w:space="0" w:color="auto"/>
          </w:divBdr>
        </w:div>
        <w:div w:id="224027608">
          <w:marLeft w:val="0"/>
          <w:marRight w:val="0"/>
          <w:marTop w:val="0"/>
          <w:marBottom w:val="0"/>
          <w:divBdr>
            <w:top w:val="none" w:sz="0" w:space="0" w:color="auto"/>
            <w:left w:val="none" w:sz="0" w:space="0" w:color="auto"/>
            <w:bottom w:val="none" w:sz="0" w:space="0" w:color="auto"/>
            <w:right w:val="none" w:sz="0" w:space="0" w:color="auto"/>
          </w:divBdr>
          <w:divsChild>
            <w:div w:id="1483079750">
              <w:marLeft w:val="0"/>
              <w:marRight w:val="0"/>
              <w:marTop w:val="0"/>
              <w:marBottom w:val="0"/>
              <w:divBdr>
                <w:top w:val="none" w:sz="0" w:space="0" w:color="auto"/>
                <w:left w:val="none" w:sz="0" w:space="0" w:color="auto"/>
                <w:bottom w:val="none" w:sz="0" w:space="0" w:color="auto"/>
                <w:right w:val="none" w:sz="0" w:space="0" w:color="auto"/>
              </w:divBdr>
            </w:div>
          </w:divsChild>
        </w:div>
        <w:div w:id="388385293">
          <w:marLeft w:val="0"/>
          <w:marRight w:val="0"/>
          <w:marTop w:val="0"/>
          <w:marBottom w:val="0"/>
          <w:divBdr>
            <w:top w:val="none" w:sz="0" w:space="0" w:color="auto"/>
            <w:left w:val="none" w:sz="0" w:space="0" w:color="auto"/>
            <w:bottom w:val="none" w:sz="0" w:space="0" w:color="auto"/>
            <w:right w:val="none" w:sz="0" w:space="0" w:color="auto"/>
          </w:divBdr>
          <w:divsChild>
            <w:div w:id="1542789569">
              <w:marLeft w:val="0"/>
              <w:marRight w:val="0"/>
              <w:marTop w:val="0"/>
              <w:marBottom w:val="0"/>
              <w:divBdr>
                <w:top w:val="none" w:sz="0" w:space="0" w:color="auto"/>
                <w:left w:val="none" w:sz="0" w:space="0" w:color="auto"/>
                <w:bottom w:val="none" w:sz="0" w:space="0" w:color="auto"/>
                <w:right w:val="none" w:sz="0" w:space="0" w:color="auto"/>
              </w:divBdr>
            </w:div>
          </w:divsChild>
        </w:div>
        <w:div w:id="572786854">
          <w:marLeft w:val="0"/>
          <w:marRight w:val="0"/>
          <w:marTop w:val="0"/>
          <w:marBottom w:val="0"/>
          <w:divBdr>
            <w:top w:val="none" w:sz="0" w:space="0" w:color="auto"/>
            <w:left w:val="none" w:sz="0" w:space="0" w:color="auto"/>
            <w:bottom w:val="none" w:sz="0" w:space="0" w:color="auto"/>
            <w:right w:val="none" w:sz="0" w:space="0" w:color="auto"/>
          </w:divBdr>
          <w:divsChild>
            <w:div w:id="1159346658">
              <w:marLeft w:val="0"/>
              <w:marRight w:val="0"/>
              <w:marTop w:val="0"/>
              <w:marBottom w:val="0"/>
              <w:divBdr>
                <w:top w:val="none" w:sz="0" w:space="0" w:color="auto"/>
                <w:left w:val="none" w:sz="0" w:space="0" w:color="auto"/>
                <w:bottom w:val="none" w:sz="0" w:space="0" w:color="auto"/>
                <w:right w:val="none" w:sz="0" w:space="0" w:color="auto"/>
              </w:divBdr>
            </w:div>
          </w:divsChild>
        </w:div>
        <w:div w:id="725958870">
          <w:marLeft w:val="0"/>
          <w:marRight w:val="0"/>
          <w:marTop w:val="0"/>
          <w:marBottom w:val="0"/>
          <w:divBdr>
            <w:top w:val="none" w:sz="0" w:space="0" w:color="auto"/>
            <w:left w:val="none" w:sz="0" w:space="0" w:color="auto"/>
            <w:bottom w:val="none" w:sz="0" w:space="0" w:color="auto"/>
            <w:right w:val="none" w:sz="0" w:space="0" w:color="auto"/>
          </w:divBdr>
        </w:div>
        <w:div w:id="1026295302">
          <w:marLeft w:val="0"/>
          <w:marRight w:val="0"/>
          <w:marTop w:val="0"/>
          <w:marBottom w:val="0"/>
          <w:divBdr>
            <w:top w:val="none" w:sz="0" w:space="0" w:color="auto"/>
            <w:left w:val="none" w:sz="0" w:space="0" w:color="auto"/>
            <w:bottom w:val="none" w:sz="0" w:space="0" w:color="auto"/>
            <w:right w:val="none" w:sz="0" w:space="0" w:color="auto"/>
          </w:divBdr>
          <w:divsChild>
            <w:div w:id="696321279">
              <w:marLeft w:val="0"/>
              <w:marRight w:val="0"/>
              <w:marTop w:val="0"/>
              <w:marBottom w:val="0"/>
              <w:divBdr>
                <w:top w:val="none" w:sz="0" w:space="0" w:color="auto"/>
                <w:left w:val="none" w:sz="0" w:space="0" w:color="auto"/>
                <w:bottom w:val="none" w:sz="0" w:space="0" w:color="auto"/>
                <w:right w:val="none" w:sz="0" w:space="0" w:color="auto"/>
              </w:divBdr>
            </w:div>
          </w:divsChild>
        </w:div>
        <w:div w:id="1143347033">
          <w:marLeft w:val="0"/>
          <w:marRight w:val="0"/>
          <w:marTop w:val="300"/>
          <w:marBottom w:val="0"/>
          <w:divBdr>
            <w:top w:val="none" w:sz="0" w:space="0" w:color="auto"/>
            <w:left w:val="none" w:sz="0" w:space="0" w:color="auto"/>
            <w:bottom w:val="none" w:sz="0" w:space="0" w:color="auto"/>
            <w:right w:val="none" w:sz="0" w:space="0" w:color="auto"/>
          </w:divBdr>
          <w:divsChild>
            <w:div w:id="1949308788">
              <w:marLeft w:val="0"/>
              <w:marRight w:val="0"/>
              <w:marTop w:val="0"/>
              <w:marBottom w:val="0"/>
              <w:divBdr>
                <w:top w:val="none" w:sz="0" w:space="0" w:color="auto"/>
                <w:left w:val="none" w:sz="0" w:space="0" w:color="auto"/>
                <w:bottom w:val="none" w:sz="0" w:space="0" w:color="auto"/>
                <w:right w:val="none" w:sz="0" w:space="0" w:color="auto"/>
              </w:divBdr>
              <w:divsChild>
                <w:div w:id="1403407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07657">
          <w:marLeft w:val="0"/>
          <w:marRight w:val="0"/>
          <w:marTop w:val="0"/>
          <w:marBottom w:val="0"/>
          <w:divBdr>
            <w:top w:val="none" w:sz="0" w:space="0" w:color="auto"/>
            <w:left w:val="none" w:sz="0" w:space="0" w:color="auto"/>
            <w:bottom w:val="none" w:sz="0" w:space="0" w:color="auto"/>
            <w:right w:val="none" w:sz="0" w:space="0" w:color="auto"/>
          </w:divBdr>
        </w:div>
        <w:div w:id="1408575368">
          <w:marLeft w:val="0"/>
          <w:marRight w:val="0"/>
          <w:marTop w:val="0"/>
          <w:marBottom w:val="0"/>
          <w:divBdr>
            <w:top w:val="none" w:sz="0" w:space="0" w:color="auto"/>
            <w:left w:val="none" w:sz="0" w:space="0" w:color="auto"/>
            <w:bottom w:val="none" w:sz="0" w:space="0" w:color="auto"/>
            <w:right w:val="none" w:sz="0" w:space="0" w:color="auto"/>
          </w:divBdr>
        </w:div>
        <w:div w:id="1472551460">
          <w:marLeft w:val="0"/>
          <w:marRight w:val="0"/>
          <w:marTop w:val="0"/>
          <w:marBottom w:val="0"/>
          <w:divBdr>
            <w:top w:val="none" w:sz="0" w:space="0" w:color="auto"/>
            <w:left w:val="none" w:sz="0" w:space="0" w:color="auto"/>
            <w:bottom w:val="none" w:sz="0" w:space="0" w:color="auto"/>
            <w:right w:val="none" w:sz="0" w:space="0" w:color="auto"/>
          </w:divBdr>
          <w:divsChild>
            <w:div w:id="779226919">
              <w:marLeft w:val="0"/>
              <w:marRight w:val="0"/>
              <w:marTop w:val="0"/>
              <w:marBottom w:val="0"/>
              <w:divBdr>
                <w:top w:val="none" w:sz="0" w:space="0" w:color="auto"/>
                <w:left w:val="none" w:sz="0" w:space="0" w:color="auto"/>
                <w:bottom w:val="none" w:sz="0" w:space="0" w:color="auto"/>
                <w:right w:val="none" w:sz="0" w:space="0" w:color="auto"/>
              </w:divBdr>
            </w:div>
          </w:divsChild>
        </w:div>
        <w:div w:id="1475104884">
          <w:marLeft w:val="0"/>
          <w:marRight w:val="0"/>
          <w:marTop w:val="300"/>
          <w:marBottom w:val="0"/>
          <w:divBdr>
            <w:top w:val="none" w:sz="0" w:space="0" w:color="auto"/>
            <w:left w:val="none" w:sz="0" w:space="0" w:color="auto"/>
            <w:bottom w:val="none" w:sz="0" w:space="0" w:color="auto"/>
            <w:right w:val="none" w:sz="0" w:space="0" w:color="auto"/>
          </w:divBdr>
          <w:divsChild>
            <w:div w:id="2124227539">
              <w:marLeft w:val="0"/>
              <w:marRight w:val="0"/>
              <w:marTop w:val="0"/>
              <w:marBottom w:val="0"/>
              <w:divBdr>
                <w:top w:val="none" w:sz="0" w:space="0" w:color="auto"/>
                <w:left w:val="none" w:sz="0" w:space="0" w:color="auto"/>
                <w:bottom w:val="none" w:sz="0" w:space="0" w:color="auto"/>
                <w:right w:val="none" w:sz="0" w:space="0" w:color="auto"/>
              </w:divBdr>
              <w:divsChild>
                <w:div w:id="723874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6230">
          <w:marLeft w:val="0"/>
          <w:marRight w:val="0"/>
          <w:marTop w:val="300"/>
          <w:marBottom w:val="0"/>
          <w:divBdr>
            <w:top w:val="none" w:sz="0" w:space="0" w:color="auto"/>
            <w:left w:val="none" w:sz="0" w:space="0" w:color="auto"/>
            <w:bottom w:val="none" w:sz="0" w:space="0" w:color="auto"/>
            <w:right w:val="none" w:sz="0" w:space="0" w:color="auto"/>
          </w:divBdr>
          <w:divsChild>
            <w:div w:id="1652714756">
              <w:marLeft w:val="0"/>
              <w:marRight w:val="0"/>
              <w:marTop w:val="0"/>
              <w:marBottom w:val="0"/>
              <w:divBdr>
                <w:top w:val="none" w:sz="0" w:space="0" w:color="auto"/>
                <w:left w:val="none" w:sz="0" w:space="0" w:color="auto"/>
                <w:bottom w:val="none" w:sz="0" w:space="0" w:color="auto"/>
                <w:right w:val="none" w:sz="0" w:space="0" w:color="auto"/>
              </w:divBdr>
              <w:divsChild>
                <w:div w:id="634989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239728">
          <w:marLeft w:val="0"/>
          <w:marRight w:val="0"/>
          <w:marTop w:val="300"/>
          <w:marBottom w:val="0"/>
          <w:divBdr>
            <w:top w:val="none" w:sz="0" w:space="0" w:color="auto"/>
            <w:left w:val="none" w:sz="0" w:space="0" w:color="auto"/>
            <w:bottom w:val="none" w:sz="0" w:space="0" w:color="auto"/>
            <w:right w:val="none" w:sz="0" w:space="0" w:color="auto"/>
          </w:divBdr>
          <w:divsChild>
            <w:div w:id="519976616">
              <w:marLeft w:val="0"/>
              <w:marRight w:val="0"/>
              <w:marTop w:val="0"/>
              <w:marBottom w:val="0"/>
              <w:divBdr>
                <w:top w:val="none" w:sz="0" w:space="0" w:color="auto"/>
                <w:left w:val="none" w:sz="0" w:space="0" w:color="auto"/>
                <w:bottom w:val="none" w:sz="0" w:space="0" w:color="auto"/>
                <w:right w:val="none" w:sz="0" w:space="0" w:color="auto"/>
              </w:divBdr>
              <w:divsChild>
                <w:div w:id="60588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651206">
          <w:marLeft w:val="0"/>
          <w:marRight w:val="0"/>
          <w:marTop w:val="0"/>
          <w:marBottom w:val="0"/>
          <w:divBdr>
            <w:top w:val="none" w:sz="0" w:space="0" w:color="auto"/>
            <w:left w:val="none" w:sz="0" w:space="0" w:color="auto"/>
            <w:bottom w:val="none" w:sz="0" w:space="0" w:color="auto"/>
            <w:right w:val="none" w:sz="0" w:space="0" w:color="auto"/>
          </w:divBdr>
        </w:div>
        <w:div w:id="1973824617">
          <w:marLeft w:val="0"/>
          <w:marRight w:val="0"/>
          <w:marTop w:val="0"/>
          <w:marBottom w:val="0"/>
          <w:divBdr>
            <w:top w:val="none" w:sz="0" w:space="0" w:color="auto"/>
            <w:left w:val="none" w:sz="0" w:space="0" w:color="auto"/>
            <w:bottom w:val="none" w:sz="0" w:space="0" w:color="auto"/>
            <w:right w:val="none" w:sz="0" w:space="0" w:color="auto"/>
          </w:divBdr>
        </w:div>
        <w:div w:id="2037580556">
          <w:marLeft w:val="0"/>
          <w:marRight w:val="0"/>
          <w:marTop w:val="0"/>
          <w:marBottom w:val="0"/>
          <w:divBdr>
            <w:top w:val="none" w:sz="0" w:space="0" w:color="auto"/>
            <w:left w:val="none" w:sz="0" w:space="0" w:color="auto"/>
            <w:bottom w:val="none" w:sz="0" w:space="0" w:color="auto"/>
            <w:right w:val="none" w:sz="0" w:space="0" w:color="auto"/>
          </w:divBdr>
        </w:div>
        <w:div w:id="2085250868">
          <w:marLeft w:val="0"/>
          <w:marRight w:val="0"/>
          <w:marTop w:val="0"/>
          <w:marBottom w:val="0"/>
          <w:divBdr>
            <w:top w:val="none" w:sz="0" w:space="0" w:color="auto"/>
            <w:left w:val="none" w:sz="0" w:space="0" w:color="auto"/>
            <w:bottom w:val="none" w:sz="0" w:space="0" w:color="auto"/>
            <w:right w:val="none" w:sz="0" w:space="0" w:color="auto"/>
          </w:divBdr>
          <w:divsChild>
            <w:div w:id="194661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552546">
      <w:bodyDiv w:val="1"/>
      <w:marLeft w:val="0"/>
      <w:marRight w:val="0"/>
      <w:marTop w:val="0"/>
      <w:marBottom w:val="0"/>
      <w:divBdr>
        <w:top w:val="none" w:sz="0" w:space="0" w:color="auto"/>
        <w:left w:val="none" w:sz="0" w:space="0" w:color="auto"/>
        <w:bottom w:val="none" w:sz="0" w:space="0" w:color="auto"/>
        <w:right w:val="none" w:sz="0" w:space="0" w:color="auto"/>
      </w:divBdr>
    </w:div>
    <w:div w:id="1077631186">
      <w:bodyDiv w:val="1"/>
      <w:marLeft w:val="0"/>
      <w:marRight w:val="0"/>
      <w:marTop w:val="0"/>
      <w:marBottom w:val="0"/>
      <w:divBdr>
        <w:top w:val="none" w:sz="0" w:space="0" w:color="auto"/>
        <w:left w:val="none" w:sz="0" w:space="0" w:color="auto"/>
        <w:bottom w:val="none" w:sz="0" w:space="0" w:color="auto"/>
        <w:right w:val="none" w:sz="0" w:space="0" w:color="auto"/>
      </w:divBdr>
      <w:divsChild>
        <w:div w:id="42027384">
          <w:marLeft w:val="0"/>
          <w:marRight w:val="0"/>
          <w:marTop w:val="0"/>
          <w:marBottom w:val="0"/>
          <w:divBdr>
            <w:top w:val="none" w:sz="0" w:space="0" w:color="auto"/>
            <w:left w:val="none" w:sz="0" w:space="0" w:color="auto"/>
            <w:bottom w:val="none" w:sz="0" w:space="0" w:color="auto"/>
            <w:right w:val="none" w:sz="0" w:space="0" w:color="auto"/>
          </w:divBdr>
          <w:divsChild>
            <w:div w:id="917131216">
              <w:marLeft w:val="0"/>
              <w:marRight w:val="0"/>
              <w:marTop w:val="0"/>
              <w:marBottom w:val="0"/>
              <w:divBdr>
                <w:top w:val="none" w:sz="0" w:space="0" w:color="auto"/>
                <w:left w:val="none" w:sz="0" w:space="0" w:color="auto"/>
                <w:bottom w:val="none" w:sz="0" w:space="0" w:color="auto"/>
                <w:right w:val="none" w:sz="0" w:space="0" w:color="auto"/>
              </w:divBdr>
            </w:div>
          </w:divsChild>
        </w:div>
        <w:div w:id="48504250">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195898671">
          <w:marLeft w:val="0"/>
          <w:marRight w:val="0"/>
          <w:marTop w:val="300"/>
          <w:marBottom w:val="0"/>
          <w:divBdr>
            <w:top w:val="none" w:sz="0" w:space="0" w:color="auto"/>
            <w:left w:val="none" w:sz="0" w:space="0" w:color="auto"/>
            <w:bottom w:val="none" w:sz="0" w:space="0" w:color="auto"/>
            <w:right w:val="none" w:sz="0" w:space="0" w:color="auto"/>
          </w:divBdr>
          <w:divsChild>
            <w:div w:id="2046833681">
              <w:marLeft w:val="0"/>
              <w:marRight w:val="0"/>
              <w:marTop w:val="0"/>
              <w:marBottom w:val="0"/>
              <w:divBdr>
                <w:top w:val="none" w:sz="0" w:space="0" w:color="auto"/>
                <w:left w:val="none" w:sz="0" w:space="0" w:color="auto"/>
                <w:bottom w:val="none" w:sz="0" w:space="0" w:color="auto"/>
                <w:right w:val="none" w:sz="0" w:space="0" w:color="auto"/>
              </w:divBdr>
              <w:divsChild>
                <w:div w:id="63336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5914">
          <w:marLeft w:val="0"/>
          <w:marRight w:val="0"/>
          <w:marTop w:val="0"/>
          <w:marBottom w:val="0"/>
          <w:divBdr>
            <w:top w:val="none" w:sz="0" w:space="0" w:color="auto"/>
            <w:left w:val="none" w:sz="0" w:space="0" w:color="auto"/>
            <w:bottom w:val="none" w:sz="0" w:space="0" w:color="auto"/>
            <w:right w:val="none" w:sz="0" w:space="0" w:color="auto"/>
          </w:divBdr>
        </w:div>
        <w:div w:id="371685510">
          <w:marLeft w:val="0"/>
          <w:marRight w:val="0"/>
          <w:marTop w:val="0"/>
          <w:marBottom w:val="0"/>
          <w:divBdr>
            <w:top w:val="none" w:sz="0" w:space="0" w:color="auto"/>
            <w:left w:val="none" w:sz="0" w:space="0" w:color="auto"/>
            <w:bottom w:val="none" w:sz="0" w:space="0" w:color="auto"/>
            <w:right w:val="none" w:sz="0" w:space="0" w:color="auto"/>
          </w:divBdr>
        </w:div>
        <w:div w:id="433550551">
          <w:marLeft w:val="0"/>
          <w:marRight w:val="0"/>
          <w:marTop w:val="0"/>
          <w:marBottom w:val="0"/>
          <w:divBdr>
            <w:top w:val="none" w:sz="0" w:space="0" w:color="auto"/>
            <w:left w:val="none" w:sz="0" w:space="0" w:color="auto"/>
            <w:bottom w:val="none" w:sz="0" w:space="0" w:color="auto"/>
            <w:right w:val="none" w:sz="0" w:space="0" w:color="auto"/>
          </w:divBdr>
          <w:divsChild>
            <w:div w:id="41560494">
              <w:marLeft w:val="0"/>
              <w:marRight w:val="0"/>
              <w:marTop w:val="0"/>
              <w:marBottom w:val="0"/>
              <w:divBdr>
                <w:top w:val="none" w:sz="0" w:space="0" w:color="auto"/>
                <w:left w:val="none" w:sz="0" w:space="0" w:color="auto"/>
                <w:bottom w:val="none" w:sz="0" w:space="0" w:color="auto"/>
                <w:right w:val="none" w:sz="0" w:space="0" w:color="auto"/>
              </w:divBdr>
            </w:div>
          </w:divsChild>
        </w:div>
        <w:div w:id="669211746">
          <w:marLeft w:val="0"/>
          <w:marRight w:val="0"/>
          <w:marTop w:val="0"/>
          <w:marBottom w:val="0"/>
          <w:divBdr>
            <w:top w:val="none" w:sz="0" w:space="0" w:color="auto"/>
            <w:left w:val="none" w:sz="0" w:space="0" w:color="auto"/>
            <w:bottom w:val="none" w:sz="0" w:space="0" w:color="auto"/>
            <w:right w:val="none" w:sz="0" w:space="0" w:color="auto"/>
          </w:divBdr>
          <w:divsChild>
            <w:div w:id="1188521041">
              <w:marLeft w:val="0"/>
              <w:marRight w:val="0"/>
              <w:marTop w:val="0"/>
              <w:marBottom w:val="0"/>
              <w:divBdr>
                <w:top w:val="none" w:sz="0" w:space="0" w:color="auto"/>
                <w:left w:val="none" w:sz="0" w:space="0" w:color="auto"/>
                <w:bottom w:val="none" w:sz="0" w:space="0" w:color="auto"/>
                <w:right w:val="none" w:sz="0" w:space="0" w:color="auto"/>
              </w:divBdr>
            </w:div>
          </w:divsChild>
        </w:div>
        <w:div w:id="758404453">
          <w:marLeft w:val="0"/>
          <w:marRight w:val="0"/>
          <w:marTop w:val="0"/>
          <w:marBottom w:val="0"/>
          <w:divBdr>
            <w:top w:val="none" w:sz="0" w:space="0" w:color="auto"/>
            <w:left w:val="none" w:sz="0" w:space="0" w:color="auto"/>
            <w:bottom w:val="none" w:sz="0" w:space="0" w:color="auto"/>
            <w:right w:val="none" w:sz="0" w:space="0" w:color="auto"/>
          </w:divBdr>
        </w:div>
        <w:div w:id="876045536">
          <w:marLeft w:val="0"/>
          <w:marRight w:val="0"/>
          <w:marTop w:val="0"/>
          <w:marBottom w:val="0"/>
          <w:divBdr>
            <w:top w:val="none" w:sz="0" w:space="0" w:color="auto"/>
            <w:left w:val="none" w:sz="0" w:space="0" w:color="auto"/>
            <w:bottom w:val="none" w:sz="0" w:space="0" w:color="auto"/>
            <w:right w:val="none" w:sz="0" w:space="0" w:color="auto"/>
          </w:divBdr>
          <w:divsChild>
            <w:div w:id="940717808">
              <w:marLeft w:val="0"/>
              <w:marRight w:val="0"/>
              <w:marTop w:val="0"/>
              <w:marBottom w:val="0"/>
              <w:divBdr>
                <w:top w:val="none" w:sz="0" w:space="0" w:color="auto"/>
                <w:left w:val="none" w:sz="0" w:space="0" w:color="auto"/>
                <w:bottom w:val="none" w:sz="0" w:space="0" w:color="auto"/>
                <w:right w:val="none" w:sz="0" w:space="0" w:color="auto"/>
              </w:divBdr>
            </w:div>
          </w:divsChild>
        </w:div>
        <w:div w:id="902763299">
          <w:marLeft w:val="0"/>
          <w:marRight w:val="0"/>
          <w:marTop w:val="0"/>
          <w:marBottom w:val="0"/>
          <w:divBdr>
            <w:top w:val="none" w:sz="0" w:space="0" w:color="auto"/>
            <w:left w:val="none" w:sz="0" w:space="0" w:color="auto"/>
            <w:bottom w:val="none" w:sz="0" w:space="0" w:color="auto"/>
            <w:right w:val="none" w:sz="0" w:space="0" w:color="auto"/>
          </w:divBdr>
        </w:div>
        <w:div w:id="1137264532">
          <w:marLeft w:val="0"/>
          <w:marRight w:val="0"/>
          <w:marTop w:val="300"/>
          <w:marBottom w:val="0"/>
          <w:divBdr>
            <w:top w:val="none" w:sz="0" w:space="0" w:color="auto"/>
            <w:left w:val="none" w:sz="0" w:space="0" w:color="auto"/>
            <w:bottom w:val="none" w:sz="0" w:space="0" w:color="auto"/>
            <w:right w:val="none" w:sz="0" w:space="0" w:color="auto"/>
          </w:divBdr>
          <w:divsChild>
            <w:div w:id="891649184">
              <w:marLeft w:val="0"/>
              <w:marRight w:val="0"/>
              <w:marTop w:val="0"/>
              <w:marBottom w:val="0"/>
              <w:divBdr>
                <w:top w:val="none" w:sz="0" w:space="0" w:color="auto"/>
                <w:left w:val="none" w:sz="0" w:space="0" w:color="auto"/>
                <w:bottom w:val="none" w:sz="0" w:space="0" w:color="auto"/>
                <w:right w:val="none" w:sz="0" w:space="0" w:color="auto"/>
              </w:divBdr>
              <w:divsChild>
                <w:div w:id="513883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359388">
          <w:marLeft w:val="0"/>
          <w:marRight w:val="0"/>
          <w:marTop w:val="0"/>
          <w:marBottom w:val="0"/>
          <w:divBdr>
            <w:top w:val="none" w:sz="0" w:space="0" w:color="auto"/>
            <w:left w:val="none" w:sz="0" w:space="0" w:color="auto"/>
            <w:bottom w:val="none" w:sz="0" w:space="0" w:color="auto"/>
            <w:right w:val="none" w:sz="0" w:space="0" w:color="auto"/>
          </w:divBdr>
          <w:divsChild>
            <w:div w:id="2021740138">
              <w:marLeft w:val="0"/>
              <w:marRight w:val="0"/>
              <w:marTop w:val="0"/>
              <w:marBottom w:val="0"/>
              <w:divBdr>
                <w:top w:val="none" w:sz="0" w:space="0" w:color="auto"/>
                <w:left w:val="none" w:sz="0" w:space="0" w:color="auto"/>
                <w:bottom w:val="none" w:sz="0" w:space="0" w:color="auto"/>
                <w:right w:val="none" w:sz="0" w:space="0" w:color="auto"/>
              </w:divBdr>
            </w:div>
          </w:divsChild>
        </w:div>
        <w:div w:id="1555849668">
          <w:marLeft w:val="0"/>
          <w:marRight w:val="0"/>
          <w:marTop w:val="0"/>
          <w:marBottom w:val="0"/>
          <w:divBdr>
            <w:top w:val="none" w:sz="0" w:space="0" w:color="auto"/>
            <w:left w:val="none" w:sz="0" w:space="0" w:color="auto"/>
            <w:bottom w:val="none" w:sz="0" w:space="0" w:color="auto"/>
            <w:right w:val="none" w:sz="0" w:space="0" w:color="auto"/>
          </w:divBdr>
          <w:divsChild>
            <w:div w:id="64381297">
              <w:marLeft w:val="0"/>
              <w:marRight w:val="0"/>
              <w:marTop w:val="0"/>
              <w:marBottom w:val="0"/>
              <w:divBdr>
                <w:top w:val="none" w:sz="0" w:space="0" w:color="auto"/>
                <w:left w:val="none" w:sz="0" w:space="0" w:color="auto"/>
                <w:bottom w:val="none" w:sz="0" w:space="0" w:color="auto"/>
                <w:right w:val="none" w:sz="0" w:space="0" w:color="auto"/>
              </w:divBdr>
            </w:div>
          </w:divsChild>
        </w:div>
        <w:div w:id="1608390948">
          <w:marLeft w:val="0"/>
          <w:marRight w:val="0"/>
          <w:marTop w:val="300"/>
          <w:marBottom w:val="0"/>
          <w:divBdr>
            <w:top w:val="none" w:sz="0" w:space="0" w:color="auto"/>
            <w:left w:val="none" w:sz="0" w:space="0" w:color="auto"/>
            <w:bottom w:val="none" w:sz="0" w:space="0" w:color="auto"/>
            <w:right w:val="none" w:sz="0" w:space="0" w:color="auto"/>
          </w:divBdr>
          <w:divsChild>
            <w:div w:id="1898543438">
              <w:marLeft w:val="0"/>
              <w:marRight w:val="0"/>
              <w:marTop w:val="0"/>
              <w:marBottom w:val="0"/>
              <w:divBdr>
                <w:top w:val="none" w:sz="0" w:space="0" w:color="auto"/>
                <w:left w:val="none" w:sz="0" w:space="0" w:color="auto"/>
                <w:bottom w:val="none" w:sz="0" w:space="0" w:color="auto"/>
                <w:right w:val="none" w:sz="0" w:space="0" w:color="auto"/>
              </w:divBdr>
              <w:divsChild>
                <w:div w:id="20689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0869">
          <w:marLeft w:val="0"/>
          <w:marRight w:val="0"/>
          <w:marTop w:val="300"/>
          <w:marBottom w:val="0"/>
          <w:divBdr>
            <w:top w:val="none" w:sz="0" w:space="0" w:color="auto"/>
            <w:left w:val="none" w:sz="0" w:space="0" w:color="auto"/>
            <w:bottom w:val="none" w:sz="0" w:space="0" w:color="auto"/>
            <w:right w:val="none" w:sz="0" w:space="0" w:color="auto"/>
          </w:divBdr>
          <w:divsChild>
            <w:div w:id="685716326">
              <w:marLeft w:val="0"/>
              <w:marRight w:val="0"/>
              <w:marTop w:val="0"/>
              <w:marBottom w:val="0"/>
              <w:divBdr>
                <w:top w:val="none" w:sz="0" w:space="0" w:color="auto"/>
                <w:left w:val="none" w:sz="0" w:space="0" w:color="auto"/>
                <w:bottom w:val="none" w:sz="0" w:space="0" w:color="auto"/>
                <w:right w:val="none" w:sz="0" w:space="0" w:color="auto"/>
              </w:divBdr>
              <w:divsChild>
                <w:div w:id="269242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1469391">
          <w:marLeft w:val="0"/>
          <w:marRight w:val="0"/>
          <w:marTop w:val="0"/>
          <w:marBottom w:val="0"/>
          <w:divBdr>
            <w:top w:val="none" w:sz="0" w:space="0" w:color="auto"/>
            <w:left w:val="none" w:sz="0" w:space="0" w:color="auto"/>
            <w:bottom w:val="none" w:sz="0" w:space="0" w:color="auto"/>
            <w:right w:val="none" w:sz="0" w:space="0" w:color="auto"/>
          </w:divBdr>
        </w:div>
        <w:div w:id="2144273485">
          <w:marLeft w:val="0"/>
          <w:marRight w:val="0"/>
          <w:marTop w:val="0"/>
          <w:marBottom w:val="0"/>
          <w:divBdr>
            <w:top w:val="none" w:sz="0" w:space="0" w:color="auto"/>
            <w:left w:val="none" w:sz="0" w:space="0" w:color="auto"/>
            <w:bottom w:val="none" w:sz="0" w:space="0" w:color="auto"/>
            <w:right w:val="none" w:sz="0" w:space="0" w:color="auto"/>
          </w:divBdr>
          <w:divsChild>
            <w:div w:id="176927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944412">
      <w:bodyDiv w:val="1"/>
      <w:marLeft w:val="0"/>
      <w:marRight w:val="0"/>
      <w:marTop w:val="0"/>
      <w:marBottom w:val="0"/>
      <w:divBdr>
        <w:top w:val="none" w:sz="0" w:space="0" w:color="auto"/>
        <w:left w:val="none" w:sz="0" w:space="0" w:color="auto"/>
        <w:bottom w:val="none" w:sz="0" w:space="0" w:color="auto"/>
        <w:right w:val="none" w:sz="0" w:space="0" w:color="auto"/>
      </w:divBdr>
    </w:div>
    <w:div w:id="1078552655">
      <w:bodyDiv w:val="1"/>
      <w:marLeft w:val="0"/>
      <w:marRight w:val="0"/>
      <w:marTop w:val="0"/>
      <w:marBottom w:val="0"/>
      <w:divBdr>
        <w:top w:val="none" w:sz="0" w:space="0" w:color="auto"/>
        <w:left w:val="none" w:sz="0" w:space="0" w:color="auto"/>
        <w:bottom w:val="none" w:sz="0" w:space="0" w:color="auto"/>
        <w:right w:val="none" w:sz="0" w:space="0" w:color="auto"/>
      </w:divBdr>
    </w:div>
    <w:div w:id="1078673482">
      <w:bodyDiv w:val="1"/>
      <w:marLeft w:val="0"/>
      <w:marRight w:val="0"/>
      <w:marTop w:val="0"/>
      <w:marBottom w:val="0"/>
      <w:divBdr>
        <w:top w:val="none" w:sz="0" w:space="0" w:color="auto"/>
        <w:left w:val="none" w:sz="0" w:space="0" w:color="auto"/>
        <w:bottom w:val="none" w:sz="0" w:space="0" w:color="auto"/>
        <w:right w:val="none" w:sz="0" w:space="0" w:color="auto"/>
      </w:divBdr>
    </w:div>
    <w:div w:id="1079254051">
      <w:bodyDiv w:val="1"/>
      <w:marLeft w:val="0"/>
      <w:marRight w:val="0"/>
      <w:marTop w:val="0"/>
      <w:marBottom w:val="0"/>
      <w:divBdr>
        <w:top w:val="none" w:sz="0" w:space="0" w:color="auto"/>
        <w:left w:val="none" w:sz="0" w:space="0" w:color="auto"/>
        <w:bottom w:val="none" w:sz="0" w:space="0" w:color="auto"/>
        <w:right w:val="none" w:sz="0" w:space="0" w:color="auto"/>
      </w:divBdr>
    </w:div>
    <w:div w:id="1079905223">
      <w:bodyDiv w:val="1"/>
      <w:marLeft w:val="0"/>
      <w:marRight w:val="0"/>
      <w:marTop w:val="0"/>
      <w:marBottom w:val="0"/>
      <w:divBdr>
        <w:top w:val="none" w:sz="0" w:space="0" w:color="auto"/>
        <w:left w:val="none" w:sz="0" w:space="0" w:color="auto"/>
        <w:bottom w:val="none" w:sz="0" w:space="0" w:color="auto"/>
        <w:right w:val="none" w:sz="0" w:space="0" w:color="auto"/>
      </w:divBdr>
      <w:divsChild>
        <w:div w:id="576400813">
          <w:marLeft w:val="0"/>
          <w:marRight w:val="0"/>
          <w:marTop w:val="0"/>
          <w:marBottom w:val="0"/>
          <w:divBdr>
            <w:top w:val="none" w:sz="0" w:space="0" w:color="auto"/>
            <w:left w:val="none" w:sz="0" w:space="0" w:color="auto"/>
            <w:bottom w:val="none" w:sz="0" w:space="0" w:color="auto"/>
            <w:right w:val="none" w:sz="0" w:space="0" w:color="auto"/>
          </w:divBdr>
        </w:div>
        <w:div w:id="2085105232">
          <w:marLeft w:val="0"/>
          <w:marRight w:val="0"/>
          <w:marTop w:val="0"/>
          <w:marBottom w:val="0"/>
          <w:divBdr>
            <w:top w:val="none" w:sz="0" w:space="0" w:color="auto"/>
            <w:left w:val="none" w:sz="0" w:space="0" w:color="auto"/>
            <w:bottom w:val="none" w:sz="0" w:space="0" w:color="auto"/>
            <w:right w:val="none" w:sz="0" w:space="0" w:color="auto"/>
          </w:divBdr>
          <w:divsChild>
            <w:div w:id="1315792693">
              <w:marLeft w:val="0"/>
              <w:marRight w:val="0"/>
              <w:marTop w:val="0"/>
              <w:marBottom w:val="0"/>
              <w:divBdr>
                <w:top w:val="none" w:sz="0" w:space="0" w:color="auto"/>
                <w:left w:val="none" w:sz="0" w:space="0" w:color="auto"/>
                <w:bottom w:val="none" w:sz="0" w:space="0" w:color="auto"/>
                <w:right w:val="none" w:sz="0" w:space="0" w:color="auto"/>
              </w:divBdr>
            </w:div>
          </w:divsChild>
        </w:div>
        <w:div w:id="953752664">
          <w:marLeft w:val="0"/>
          <w:marRight w:val="0"/>
          <w:marTop w:val="0"/>
          <w:marBottom w:val="0"/>
          <w:divBdr>
            <w:top w:val="none" w:sz="0" w:space="0" w:color="auto"/>
            <w:left w:val="none" w:sz="0" w:space="0" w:color="auto"/>
            <w:bottom w:val="none" w:sz="0" w:space="0" w:color="auto"/>
            <w:right w:val="none" w:sz="0" w:space="0" w:color="auto"/>
          </w:divBdr>
        </w:div>
        <w:div w:id="1555433032">
          <w:marLeft w:val="0"/>
          <w:marRight w:val="0"/>
          <w:marTop w:val="0"/>
          <w:marBottom w:val="0"/>
          <w:divBdr>
            <w:top w:val="none" w:sz="0" w:space="0" w:color="auto"/>
            <w:left w:val="none" w:sz="0" w:space="0" w:color="auto"/>
            <w:bottom w:val="none" w:sz="0" w:space="0" w:color="auto"/>
            <w:right w:val="none" w:sz="0" w:space="0" w:color="auto"/>
          </w:divBdr>
          <w:divsChild>
            <w:div w:id="1540508036">
              <w:marLeft w:val="0"/>
              <w:marRight w:val="0"/>
              <w:marTop w:val="0"/>
              <w:marBottom w:val="0"/>
              <w:divBdr>
                <w:top w:val="none" w:sz="0" w:space="0" w:color="auto"/>
                <w:left w:val="none" w:sz="0" w:space="0" w:color="auto"/>
                <w:bottom w:val="none" w:sz="0" w:space="0" w:color="auto"/>
                <w:right w:val="none" w:sz="0" w:space="0" w:color="auto"/>
              </w:divBdr>
            </w:div>
          </w:divsChild>
        </w:div>
        <w:div w:id="2080856595">
          <w:marLeft w:val="0"/>
          <w:marRight w:val="0"/>
          <w:marTop w:val="0"/>
          <w:marBottom w:val="0"/>
          <w:divBdr>
            <w:top w:val="none" w:sz="0" w:space="0" w:color="auto"/>
            <w:left w:val="none" w:sz="0" w:space="0" w:color="auto"/>
            <w:bottom w:val="none" w:sz="0" w:space="0" w:color="auto"/>
            <w:right w:val="none" w:sz="0" w:space="0" w:color="auto"/>
          </w:divBdr>
        </w:div>
        <w:div w:id="1459489406">
          <w:marLeft w:val="0"/>
          <w:marRight w:val="0"/>
          <w:marTop w:val="0"/>
          <w:marBottom w:val="0"/>
          <w:divBdr>
            <w:top w:val="none" w:sz="0" w:space="0" w:color="auto"/>
            <w:left w:val="none" w:sz="0" w:space="0" w:color="auto"/>
            <w:bottom w:val="none" w:sz="0" w:space="0" w:color="auto"/>
            <w:right w:val="none" w:sz="0" w:space="0" w:color="auto"/>
          </w:divBdr>
          <w:divsChild>
            <w:div w:id="757596496">
              <w:marLeft w:val="0"/>
              <w:marRight w:val="0"/>
              <w:marTop w:val="0"/>
              <w:marBottom w:val="0"/>
              <w:divBdr>
                <w:top w:val="none" w:sz="0" w:space="0" w:color="auto"/>
                <w:left w:val="none" w:sz="0" w:space="0" w:color="auto"/>
                <w:bottom w:val="none" w:sz="0" w:space="0" w:color="auto"/>
                <w:right w:val="none" w:sz="0" w:space="0" w:color="auto"/>
              </w:divBdr>
            </w:div>
          </w:divsChild>
        </w:div>
        <w:div w:id="530338977">
          <w:marLeft w:val="0"/>
          <w:marRight w:val="0"/>
          <w:marTop w:val="0"/>
          <w:marBottom w:val="0"/>
          <w:divBdr>
            <w:top w:val="none" w:sz="0" w:space="0" w:color="auto"/>
            <w:left w:val="none" w:sz="0" w:space="0" w:color="auto"/>
            <w:bottom w:val="none" w:sz="0" w:space="0" w:color="auto"/>
            <w:right w:val="none" w:sz="0" w:space="0" w:color="auto"/>
          </w:divBdr>
        </w:div>
        <w:div w:id="1904178997">
          <w:marLeft w:val="0"/>
          <w:marRight w:val="0"/>
          <w:marTop w:val="0"/>
          <w:marBottom w:val="0"/>
          <w:divBdr>
            <w:top w:val="none" w:sz="0" w:space="0" w:color="auto"/>
            <w:left w:val="none" w:sz="0" w:space="0" w:color="auto"/>
            <w:bottom w:val="none" w:sz="0" w:space="0" w:color="auto"/>
            <w:right w:val="none" w:sz="0" w:space="0" w:color="auto"/>
          </w:divBdr>
          <w:divsChild>
            <w:div w:id="1115708028">
              <w:marLeft w:val="0"/>
              <w:marRight w:val="0"/>
              <w:marTop w:val="0"/>
              <w:marBottom w:val="0"/>
              <w:divBdr>
                <w:top w:val="none" w:sz="0" w:space="0" w:color="auto"/>
                <w:left w:val="none" w:sz="0" w:space="0" w:color="auto"/>
                <w:bottom w:val="none" w:sz="0" w:space="0" w:color="auto"/>
                <w:right w:val="none" w:sz="0" w:space="0" w:color="auto"/>
              </w:divBdr>
            </w:div>
          </w:divsChild>
        </w:div>
        <w:div w:id="1465931038">
          <w:marLeft w:val="0"/>
          <w:marRight w:val="0"/>
          <w:marTop w:val="0"/>
          <w:marBottom w:val="0"/>
          <w:divBdr>
            <w:top w:val="none" w:sz="0" w:space="0" w:color="auto"/>
            <w:left w:val="none" w:sz="0" w:space="0" w:color="auto"/>
            <w:bottom w:val="none" w:sz="0" w:space="0" w:color="auto"/>
            <w:right w:val="none" w:sz="0" w:space="0" w:color="auto"/>
          </w:divBdr>
        </w:div>
        <w:div w:id="276110356">
          <w:marLeft w:val="0"/>
          <w:marRight w:val="0"/>
          <w:marTop w:val="0"/>
          <w:marBottom w:val="0"/>
          <w:divBdr>
            <w:top w:val="none" w:sz="0" w:space="0" w:color="auto"/>
            <w:left w:val="none" w:sz="0" w:space="0" w:color="auto"/>
            <w:bottom w:val="none" w:sz="0" w:space="0" w:color="auto"/>
            <w:right w:val="none" w:sz="0" w:space="0" w:color="auto"/>
          </w:divBdr>
          <w:divsChild>
            <w:div w:id="340204109">
              <w:marLeft w:val="0"/>
              <w:marRight w:val="0"/>
              <w:marTop w:val="0"/>
              <w:marBottom w:val="0"/>
              <w:divBdr>
                <w:top w:val="none" w:sz="0" w:space="0" w:color="auto"/>
                <w:left w:val="none" w:sz="0" w:space="0" w:color="auto"/>
                <w:bottom w:val="none" w:sz="0" w:space="0" w:color="auto"/>
                <w:right w:val="none" w:sz="0" w:space="0" w:color="auto"/>
              </w:divBdr>
            </w:div>
          </w:divsChild>
        </w:div>
        <w:div w:id="898328049">
          <w:marLeft w:val="0"/>
          <w:marRight w:val="0"/>
          <w:marTop w:val="0"/>
          <w:marBottom w:val="0"/>
          <w:divBdr>
            <w:top w:val="none" w:sz="0" w:space="0" w:color="auto"/>
            <w:left w:val="none" w:sz="0" w:space="0" w:color="auto"/>
            <w:bottom w:val="none" w:sz="0" w:space="0" w:color="auto"/>
            <w:right w:val="none" w:sz="0" w:space="0" w:color="auto"/>
          </w:divBdr>
        </w:div>
        <w:div w:id="2056074560">
          <w:marLeft w:val="0"/>
          <w:marRight w:val="0"/>
          <w:marTop w:val="0"/>
          <w:marBottom w:val="0"/>
          <w:divBdr>
            <w:top w:val="none" w:sz="0" w:space="0" w:color="auto"/>
            <w:left w:val="none" w:sz="0" w:space="0" w:color="auto"/>
            <w:bottom w:val="none" w:sz="0" w:space="0" w:color="auto"/>
            <w:right w:val="none" w:sz="0" w:space="0" w:color="auto"/>
          </w:divBdr>
          <w:divsChild>
            <w:div w:id="112947805">
              <w:marLeft w:val="0"/>
              <w:marRight w:val="0"/>
              <w:marTop w:val="0"/>
              <w:marBottom w:val="0"/>
              <w:divBdr>
                <w:top w:val="none" w:sz="0" w:space="0" w:color="auto"/>
                <w:left w:val="none" w:sz="0" w:space="0" w:color="auto"/>
                <w:bottom w:val="none" w:sz="0" w:space="0" w:color="auto"/>
                <w:right w:val="none" w:sz="0" w:space="0" w:color="auto"/>
              </w:divBdr>
            </w:div>
          </w:divsChild>
        </w:div>
        <w:div w:id="14578612">
          <w:marLeft w:val="0"/>
          <w:marRight w:val="0"/>
          <w:marTop w:val="0"/>
          <w:marBottom w:val="0"/>
          <w:divBdr>
            <w:top w:val="none" w:sz="0" w:space="0" w:color="auto"/>
            <w:left w:val="none" w:sz="0" w:space="0" w:color="auto"/>
            <w:bottom w:val="none" w:sz="0" w:space="0" w:color="auto"/>
            <w:right w:val="none" w:sz="0" w:space="0" w:color="auto"/>
          </w:divBdr>
        </w:div>
        <w:div w:id="1841386802">
          <w:marLeft w:val="0"/>
          <w:marRight w:val="0"/>
          <w:marTop w:val="0"/>
          <w:marBottom w:val="0"/>
          <w:divBdr>
            <w:top w:val="none" w:sz="0" w:space="0" w:color="auto"/>
            <w:left w:val="none" w:sz="0" w:space="0" w:color="auto"/>
            <w:bottom w:val="none" w:sz="0" w:space="0" w:color="auto"/>
            <w:right w:val="none" w:sz="0" w:space="0" w:color="auto"/>
          </w:divBdr>
          <w:divsChild>
            <w:div w:id="1747216517">
              <w:marLeft w:val="0"/>
              <w:marRight w:val="0"/>
              <w:marTop w:val="0"/>
              <w:marBottom w:val="0"/>
              <w:divBdr>
                <w:top w:val="none" w:sz="0" w:space="0" w:color="auto"/>
                <w:left w:val="none" w:sz="0" w:space="0" w:color="auto"/>
                <w:bottom w:val="none" w:sz="0" w:space="0" w:color="auto"/>
                <w:right w:val="none" w:sz="0" w:space="0" w:color="auto"/>
              </w:divBdr>
            </w:div>
          </w:divsChild>
        </w:div>
        <w:div w:id="1727487684">
          <w:marLeft w:val="0"/>
          <w:marRight w:val="0"/>
          <w:marTop w:val="300"/>
          <w:marBottom w:val="0"/>
          <w:divBdr>
            <w:top w:val="none" w:sz="0" w:space="0" w:color="auto"/>
            <w:left w:val="none" w:sz="0" w:space="0" w:color="auto"/>
            <w:bottom w:val="none" w:sz="0" w:space="0" w:color="auto"/>
            <w:right w:val="none" w:sz="0" w:space="0" w:color="auto"/>
          </w:divBdr>
          <w:divsChild>
            <w:div w:id="2067869905">
              <w:marLeft w:val="0"/>
              <w:marRight w:val="0"/>
              <w:marTop w:val="0"/>
              <w:marBottom w:val="0"/>
              <w:divBdr>
                <w:top w:val="none" w:sz="0" w:space="0" w:color="auto"/>
                <w:left w:val="none" w:sz="0" w:space="0" w:color="auto"/>
                <w:bottom w:val="none" w:sz="0" w:space="0" w:color="auto"/>
                <w:right w:val="none" w:sz="0" w:space="0" w:color="auto"/>
              </w:divBdr>
              <w:divsChild>
                <w:div w:id="2078699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917">
          <w:marLeft w:val="0"/>
          <w:marRight w:val="0"/>
          <w:marTop w:val="300"/>
          <w:marBottom w:val="0"/>
          <w:divBdr>
            <w:top w:val="none" w:sz="0" w:space="0" w:color="auto"/>
            <w:left w:val="none" w:sz="0" w:space="0" w:color="auto"/>
            <w:bottom w:val="none" w:sz="0" w:space="0" w:color="auto"/>
            <w:right w:val="none" w:sz="0" w:space="0" w:color="auto"/>
          </w:divBdr>
          <w:divsChild>
            <w:div w:id="2051832021">
              <w:marLeft w:val="0"/>
              <w:marRight w:val="0"/>
              <w:marTop w:val="0"/>
              <w:marBottom w:val="0"/>
              <w:divBdr>
                <w:top w:val="none" w:sz="0" w:space="0" w:color="auto"/>
                <w:left w:val="none" w:sz="0" w:space="0" w:color="auto"/>
                <w:bottom w:val="none" w:sz="0" w:space="0" w:color="auto"/>
                <w:right w:val="none" w:sz="0" w:space="0" w:color="auto"/>
              </w:divBdr>
              <w:divsChild>
                <w:div w:id="537276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738542">
          <w:marLeft w:val="0"/>
          <w:marRight w:val="0"/>
          <w:marTop w:val="300"/>
          <w:marBottom w:val="0"/>
          <w:divBdr>
            <w:top w:val="none" w:sz="0" w:space="0" w:color="auto"/>
            <w:left w:val="none" w:sz="0" w:space="0" w:color="auto"/>
            <w:bottom w:val="none" w:sz="0" w:space="0" w:color="auto"/>
            <w:right w:val="none" w:sz="0" w:space="0" w:color="auto"/>
          </w:divBdr>
          <w:divsChild>
            <w:div w:id="1850439036">
              <w:marLeft w:val="0"/>
              <w:marRight w:val="0"/>
              <w:marTop w:val="0"/>
              <w:marBottom w:val="0"/>
              <w:divBdr>
                <w:top w:val="none" w:sz="0" w:space="0" w:color="auto"/>
                <w:left w:val="none" w:sz="0" w:space="0" w:color="auto"/>
                <w:bottom w:val="none" w:sz="0" w:space="0" w:color="auto"/>
                <w:right w:val="none" w:sz="0" w:space="0" w:color="auto"/>
              </w:divBdr>
              <w:divsChild>
                <w:div w:id="131532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372103">
          <w:marLeft w:val="0"/>
          <w:marRight w:val="0"/>
          <w:marTop w:val="300"/>
          <w:marBottom w:val="0"/>
          <w:divBdr>
            <w:top w:val="none" w:sz="0" w:space="0" w:color="auto"/>
            <w:left w:val="none" w:sz="0" w:space="0" w:color="auto"/>
            <w:bottom w:val="none" w:sz="0" w:space="0" w:color="auto"/>
            <w:right w:val="none" w:sz="0" w:space="0" w:color="auto"/>
          </w:divBdr>
          <w:divsChild>
            <w:div w:id="877353153">
              <w:marLeft w:val="0"/>
              <w:marRight w:val="0"/>
              <w:marTop w:val="0"/>
              <w:marBottom w:val="0"/>
              <w:divBdr>
                <w:top w:val="none" w:sz="0" w:space="0" w:color="auto"/>
                <w:left w:val="none" w:sz="0" w:space="0" w:color="auto"/>
                <w:bottom w:val="none" w:sz="0" w:space="0" w:color="auto"/>
                <w:right w:val="none" w:sz="0" w:space="0" w:color="auto"/>
              </w:divBdr>
              <w:divsChild>
                <w:div w:id="124846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0373275">
      <w:bodyDiv w:val="1"/>
      <w:marLeft w:val="0"/>
      <w:marRight w:val="0"/>
      <w:marTop w:val="0"/>
      <w:marBottom w:val="0"/>
      <w:divBdr>
        <w:top w:val="none" w:sz="0" w:space="0" w:color="auto"/>
        <w:left w:val="none" w:sz="0" w:space="0" w:color="auto"/>
        <w:bottom w:val="none" w:sz="0" w:space="0" w:color="auto"/>
        <w:right w:val="none" w:sz="0" w:space="0" w:color="auto"/>
      </w:divBdr>
      <w:divsChild>
        <w:div w:id="17780319">
          <w:marLeft w:val="0"/>
          <w:marRight w:val="0"/>
          <w:marTop w:val="300"/>
          <w:marBottom w:val="0"/>
          <w:divBdr>
            <w:top w:val="none" w:sz="0" w:space="0" w:color="auto"/>
            <w:left w:val="none" w:sz="0" w:space="0" w:color="auto"/>
            <w:bottom w:val="none" w:sz="0" w:space="0" w:color="auto"/>
            <w:right w:val="none" w:sz="0" w:space="0" w:color="auto"/>
          </w:divBdr>
          <w:divsChild>
            <w:div w:id="835998859">
              <w:marLeft w:val="0"/>
              <w:marRight w:val="0"/>
              <w:marTop w:val="0"/>
              <w:marBottom w:val="0"/>
              <w:divBdr>
                <w:top w:val="none" w:sz="0" w:space="0" w:color="auto"/>
                <w:left w:val="none" w:sz="0" w:space="0" w:color="auto"/>
                <w:bottom w:val="none" w:sz="0" w:space="0" w:color="auto"/>
                <w:right w:val="none" w:sz="0" w:space="0" w:color="auto"/>
              </w:divBdr>
              <w:divsChild>
                <w:div w:id="113236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531742">
          <w:marLeft w:val="0"/>
          <w:marRight w:val="0"/>
          <w:marTop w:val="0"/>
          <w:marBottom w:val="0"/>
          <w:divBdr>
            <w:top w:val="none" w:sz="0" w:space="0" w:color="auto"/>
            <w:left w:val="none" w:sz="0" w:space="0" w:color="auto"/>
            <w:bottom w:val="none" w:sz="0" w:space="0" w:color="auto"/>
            <w:right w:val="none" w:sz="0" w:space="0" w:color="auto"/>
          </w:divBdr>
        </w:div>
        <w:div w:id="316224027">
          <w:marLeft w:val="0"/>
          <w:marRight w:val="0"/>
          <w:marTop w:val="300"/>
          <w:marBottom w:val="0"/>
          <w:divBdr>
            <w:top w:val="none" w:sz="0" w:space="0" w:color="auto"/>
            <w:left w:val="none" w:sz="0" w:space="0" w:color="auto"/>
            <w:bottom w:val="none" w:sz="0" w:space="0" w:color="auto"/>
            <w:right w:val="none" w:sz="0" w:space="0" w:color="auto"/>
          </w:divBdr>
          <w:divsChild>
            <w:div w:id="1919902093">
              <w:marLeft w:val="0"/>
              <w:marRight w:val="0"/>
              <w:marTop w:val="0"/>
              <w:marBottom w:val="0"/>
              <w:divBdr>
                <w:top w:val="none" w:sz="0" w:space="0" w:color="auto"/>
                <w:left w:val="none" w:sz="0" w:space="0" w:color="auto"/>
                <w:bottom w:val="none" w:sz="0" w:space="0" w:color="auto"/>
                <w:right w:val="none" w:sz="0" w:space="0" w:color="auto"/>
              </w:divBdr>
              <w:divsChild>
                <w:div w:id="427585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243293">
          <w:marLeft w:val="0"/>
          <w:marRight w:val="0"/>
          <w:marTop w:val="0"/>
          <w:marBottom w:val="0"/>
          <w:divBdr>
            <w:top w:val="none" w:sz="0" w:space="0" w:color="auto"/>
            <w:left w:val="none" w:sz="0" w:space="0" w:color="auto"/>
            <w:bottom w:val="none" w:sz="0" w:space="0" w:color="auto"/>
            <w:right w:val="none" w:sz="0" w:space="0" w:color="auto"/>
          </w:divBdr>
          <w:divsChild>
            <w:div w:id="725835693">
              <w:marLeft w:val="0"/>
              <w:marRight w:val="0"/>
              <w:marTop w:val="0"/>
              <w:marBottom w:val="0"/>
              <w:divBdr>
                <w:top w:val="none" w:sz="0" w:space="0" w:color="auto"/>
                <w:left w:val="none" w:sz="0" w:space="0" w:color="auto"/>
                <w:bottom w:val="none" w:sz="0" w:space="0" w:color="auto"/>
                <w:right w:val="none" w:sz="0" w:space="0" w:color="auto"/>
              </w:divBdr>
            </w:div>
          </w:divsChild>
        </w:div>
        <w:div w:id="367999273">
          <w:marLeft w:val="0"/>
          <w:marRight w:val="0"/>
          <w:marTop w:val="0"/>
          <w:marBottom w:val="0"/>
          <w:divBdr>
            <w:top w:val="none" w:sz="0" w:space="0" w:color="auto"/>
            <w:left w:val="none" w:sz="0" w:space="0" w:color="auto"/>
            <w:bottom w:val="none" w:sz="0" w:space="0" w:color="auto"/>
            <w:right w:val="none" w:sz="0" w:space="0" w:color="auto"/>
          </w:divBdr>
        </w:div>
        <w:div w:id="468281874">
          <w:marLeft w:val="0"/>
          <w:marRight w:val="0"/>
          <w:marTop w:val="0"/>
          <w:marBottom w:val="0"/>
          <w:divBdr>
            <w:top w:val="none" w:sz="0" w:space="0" w:color="auto"/>
            <w:left w:val="none" w:sz="0" w:space="0" w:color="auto"/>
            <w:bottom w:val="none" w:sz="0" w:space="0" w:color="auto"/>
            <w:right w:val="none" w:sz="0" w:space="0" w:color="auto"/>
          </w:divBdr>
        </w:div>
        <w:div w:id="707681474">
          <w:marLeft w:val="0"/>
          <w:marRight w:val="0"/>
          <w:marTop w:val="0"/>
          <w:marBottom w:val="0"/>
          <w:divBdr>
            <w:top w:val="none" w:sz="0" w:space="0" w:color="auto"/>
            <w:left w:val="none" w:sz="0" w:space="0" w:color="auto"/>
            <w:bottom w:val="none" w:sz="0" w:space="0" w:color="auto"/>
            <w:right w:val="none" w:sz="0" w:space="0" w:color="auto"/>
          </w:divBdr>
        </w:div>
        <w:div w:id="737481104">
          <w:marLeft w:val="0"/>
          <w:marRight w:val="0"/>
          <w:marTop w:val="0"/>
          <w:marBottom w:val="0"/>
          <w:divBdr>
            <w:top w:val="none" w:sz="0" w:space="0" w:color="auto"/>
            <w:left w:val="none" w:sz="0" w:space="0" w:color="auto"/>
            <w:bottom w:val="none" w:sz="0" w:space="0" w:color="auto"/>
            <w:right w:val="none" w:sz="0" w:space="0" w:color="auto"/>
          </w:divBdr>
          <w:divsChild>
            <w:div w:id="1046760971">
              <w:marLeft w:val="0"/>
              <w:marRight w:val="0"/>
              <w:marTop w:val="0"/>
              <w:marBottom w:val="0"/>
              <w:divBdr>
                <w:top w:val="none" w:sz="0" w:space="0" w:color="auto"/>
                <w:left w:val="none" w:sz="0" w:space="0" w:color="auto"/>
                <w:bottom w:val="none" w:sz="0" w:space="0" w:color="auto"/>
                <w:right w:val="none" w:sz="0" w:space="0" w:color="auto"/>
              </w:divBdr>
            </w:div>
          </w:divsChild>
        </w:div>
        <w:div w:id="1088815428">
          <w:marLeft w:val="0"/>
          <w:marRight w:val="0"/>
          <w:marTop w:val="0"/>
          <w:marBottom w:val="0"/>
          <w:divBdr>
            <w:top w:val="none" w:sz="0" w:space="0" w:color="auto"/>
            <w:left w:val="none" w:sz="0" w:space="0" w:color="auto"/>
            <w:bottom w:val="none" w:sz="0" w:space="0" w:color="auto"/>
            <w:right w:val="none" w:sz="0" w:space="0" w:color="auto"/>
          </w:divBdr>
          <w:divsChild>
            <w:div w:id="1497458136">
              <w:marLeft w:val="0"/>
              <w:marRight w:val="0"/>
              <w:marTop w:val="0"/>
              <w:marBottom w:val="0"/>
              <w:divBdr>
                <w:top w:val="none" w:sz="0" w:space="0" w:color="auto"/>
                <w:left w:val="none" w:sz="0" w:space="0" w:color="auto"/>
                <w:bottom w:val="none" w:sz="0" w:space="0" w:color="auto"/>
                <w:right w:val="none" w:sz="0" w:space="0" w:color="auto"/>
              </w:divBdr>
            </w:div>
          </w:divsChild>
        </w:div>
        <w:div w:id="1322656746">
          <w:marLeft w:val="0"/>
          <w:marRight w:val="0"/>
          <w:marTop w:val="0"/>
          <w:marBottom w:val="0"/>
          <w:divBdr>
            <w:top w:val="none" w:sz="0" w:space="0" w:color="auto"/>
            <w:left w:val="none" w:sz="0" w:space="0" w:color="auto"/>
            <w:bottom w:val="none" w:sz="0" w:space="0" w:color="auto"/>
            <w:right w:val="none" w:sz="0" w:space="0" w:color="auto"/>
          </w:divBdr>
        </w:div>
        <w:div w:id="1367872316">
          <w:marLeft w:val="0"/>
          <w:marRight w:val="0"/>
          <w:marTop w:val="300"/>
          <w:marBottom w:val="0"/>
          <w:divBdr>
            <w:top w:val="none" w:sz="0" w:space="0" w:color="auto"/>
            <w:left w:val="none" w:sz="0" w:space="0" w:color="auto"/>
            <w:bottom w:val="none" w:sz="0" w:space="0" w:color="auto"/>
            <w:right w:val="none" w:sz="0" w:space="0" w:color="auto"/>
          </w:divBdr>
          <w:divsChild>
            <w:div w:id="923415644">
              <w:marLeft w:val="0"/>
              <w:marRight w:val="0"/>
              <w:marTop w:val="0"/>
              <w:marBottom w:val="0"/>
              <w:divBdr>
                <w:top w:val="none" w:sz="0" w:space="0" w:color="auto"/>
                <w:left w:val="none" w:sz="0" w:space="0" w:color="auto"/>
                <w:bottom w:val="none" w:sz="0" w:space="0" w:color="auto"/>
                <w:right w:val="none" w:sz="0" w:space="0" w:color="auto"/>
              </w:divBdr>
              <w:divsChild>
                <w:div w:id="19443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496474">
          <w:marLeft w:val="0"/>
          <w:marRight w:val="0"/>
          <w:marTop w:val="0"/>
          <w:marBottom w:val="0"/>
          <w:divBdr>
            <w:top w:val="none" w:sz="0" w:space="0" w:color="auto"/>
            <w:left w:val="none" w:sz="0" w:space="0" w:color="auto"/>
            <w:bottom w:val="none" w:sz="0" w:space="0" w:color="auto"/>
            <w:right w:val="none" w:sz="0" w:space="0" w:color="auto"/>
          </w:divBdr>
          <w:divsChild>
            <w:div w:id="1833985540">
              <w:marLeft w:val="0"/>
              <w:marRight w:val="0"/>
              <w:marTop w:val="0"/>
              <w:marBottom w:val="0"/>
              <w:divBdr>
                <w:top w:val="none" w:sz="0" w:space="0" w:color="auto"/>
                <w:left w:val="none" w:sz="0" w:space="0" w:color="auto"/>
                <w:bottom w:val="none" w:sz="0" w:space="0" w:color="auto"/>
                <w:right w:val="none" w:sz="0" w:space="0" w:color="auto"/>
              </w:divBdr>
            </w:div>
          </w:divsChild>
        </w:div>
        <w:div w:id="1493401486">
          <w:marLeft w:val="0"/>
          <w:marRight w:val="0"/>
          <w:marTop w:val="0"/>
          <w:marBottom w:val="0"/>
          <w:divBdr>
            <w:top w:val="none" w:sz="0" w:space="0" w:color="auto"/>
            <w:left w:val="none" w:sz="0" w:space="0" w:color="auto"/>
            <w:bottom w:val="none" w:sz="0" w:space="0" w:color="auto"/>
            <w:right w:val="none" w:sz="0" w:space="0" w:color="auto"/>
          </w:divBdr>
          <w:divsChild>
            <w:div w:id="724255858">
              <w:marLeft w:val="0"/>
              <w:marRight w:val="0"/>
              <w:marTop w:val="0"/>
              <w:marBottom w:val="0"/>
              <w:divBdr>
                <w:top w:val="none" w:sz="0" w:space="0" w:color="auto"/>
                <w:left w:val="none" w:sz="0" w:space="0" w:color="auto"/>
                <w:bottom w:val="none" w:sz="0" w:space="0" w:color="auto"/>
                <w:right w:val="none" w:sz="0" w:space="0" w:color="auto"/>
              </w:divBdr>
            </w:div>
          </w:divsChild>
        </w:div>
        <w:div w:id="1626233946">
          <w:marLeft w:val="0"/>
          <w:marRight w:val="0"/>
          <w:marTop w:val="300"/>
          <w:marBottom w:val="0"/>
          <w:divBdr>
            <w:top w:val="none" w:sz="0" w:space="0" w:color="auto"/>
            <w:left w:val="none" w:sz="0" w:space="0" w:color="auto"/>
            <w:bottom w:val="none" w:sz="0" w:space="0" w:color="auto"/>
            <w:right w:val="none" w:sz="0" w:space="0" w:color="auto"/>
          </w:divBdr>
          <w:divsChild>
            <w:div w:id="52001126">
              <w:marLeft w:val="0"/>
              <w:marRight w:val="0"/>
              <w:marTop w:val="0"/>
              <w:marBottom w:val="0"/>
              <w:divBdr>
                <w:top w:val="none" w:sz="0" w:space="0" w:color="auto"/>
                <w:left w:val="none" w:sz="0" w:space="0" w:color="auto"/>
                <w:bottom w:val="none" w:sz="0" w:space="0" w:color="auto"/>
                <w:right w:val="none" w:sz="0" w:space="0" w:color="auto"/>
              </w:divBdr>
              <w:divsChild>
                <w:div w:id="1758862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3672">
          <w:marLeft w:val="0"/>
          <w:marRight w:val="0"/>
          <w:marTop w:val="0"/>
          <w:marBottom w:val="0"/>
          <w:divBdr>
            <w:top w:val="none" w:sz="0" w:space="0" w:color="auto"/>
            <w:left w:val="none" w:sz="0" w:space="0" w:color="auto"/>
            <w:bottom w:val="none" w:sz="0" w:space="0" w:color="auto"/>
            <w:right w:val="none" w:sz="0" w:space="0" w:color="auto"/>
          </w:divBdr>
          <w:divsChild>
            <w:div w:id="1760323460">
              <w:marLeft w:val="0"/>
              <w:marRight w:val="0"/>
              <w:marTop w:val="0"/>
              <w:marBottom w:val="0"/>
              <w:divBdr>
                <w:top w:val="none" w:sz="0" w:space="0" w:color="auto"/>
                <w:left w:val="none" w:sz="0" w:space="0" w:color="auto"/>
                <w:bottom w:val="none" w:sz="0" w:space="0" w:color="auto"/>
                <w:right w:val="none" w:sz="0" w:space="0" w:color="auto"/>
              </w:divBdr>
            </w:div>
          </w:divsChild>
        </w:div>
        <w:div w:id="1849900528">
          <w:marLeft w:val="0"/>
          <w:marRight w:val="0"/>
          <w:marTop w:val="0"/>
          <w:marBottom w:val="0"/>
          <w:divBdr>
            <w:top w:val="none" w:sz="0" w:space="0" w:color="auto"/>
            <w:left w:val="none" w:sz="0" w:space="0" w:color="auto"/>
            <w:bottom w:val="none" w:sz="0" w:space="0" w:color="auto"/>
            <w:right w:val="none" w:sz="0" w:space="0" w:color="auto"/>
          </w:divBdr>
        </w:div>
        <w:div w:id="2019186750">
          <w:marLeft w:val="0"/>
          <w:marRight w:val="0"/>
          <w:marTop w:val="0"/>
          <w:marBottom w:val="0"/>
          <w:divBdr>
            <w:top w:val="none" w:sz="0" w:space="0" w:color="auto"/>
            <w:left w:val="none" w:sz="0" w:space="0" w:color="auto"/>
            <w:bottom w:val="none" w:sz="0" w:space="0" w:color="auto"/>
            <w:right w:val="none" w:sz="0" w:space="0" w:color="auto"/>
          </w:divBdr>
          <w:divsChild>
            <w:div w:id="748501750">
              <w:marLeft w:val="0"/>
              <w:marRight w:val="0"/>
              <w:marTop w:val="0"/>
              <w:marBottom w:val="0"/>
              <w:divBdr>
                <w:top w:val="none" w:sz="0" w:space="0" w:color="auto"/>
                <w:left w:val="none" w:sz="0" w:space="0" w:color="auto"/>
                <w:bottom w:val="none" w:sz="0" w:space="0" w:color="auto"/>
                <w:right w:val="none" w:sz="0" w:space="0" w:color="auto"/>
              </w:divBdr>
            </w:div>
          </w:divsChild>
        </w:div>
        <w:div w:id="2076857071">
          <w:marLeft w:val="0"/>
          <w:marRight w:val="0"/>
          <w:marTop w:val="0"/>
          <w:marBottom w:val="0"/>
          <w:divBdr>
            <w:top w:val="none" w:sz="0" w:space="0" w:color="auto"/>
            <w:left w:val="none" w:sz="0" w:space="0" w:color="auto"/>
            <w:bottom w:val="none" w:sz="0" w:space="0" w:color="auto"/>
            <w:right w:val="none" w:sz="0" w:space="0" w:color="auto"/>
          </w:divBdr>
        </w:div>
      </w:divsChild>
    </w:div>
    <w:div w:id="1081292879">
      <w:bodyDiv w:val="1"/>
      <w:marLeft w:val="0"/>
      <w:marRight w:val="0"/>
      <w:marTop w:val="0"/>
      <w:marBottom w:val="0"/>
      <w:divBdr>
        <w:top w:val="none" w:sz="0" w:space="0" w:color="auto"/>
        <w:left w:val="none" w:sz="0" w:space="0" w:color="auto"/>
        <w:bottom w:val="none" w:sz="0" w:space="0" w:color="auto"/>
        <w:right w:val="none" w:sz="0" w:space="0" w:color="auto"/>
      </w:divBdr>
      <w:divsChild>
        <w:div w:id="1821118221">
          <w:marLeft w:val="0"/>
          <w:marRight w:val="0"/>
          <w:marTop w:val="0"/>
          <w:marBottom w:val="0"/>
          <w:divBdr>
            <w:top w:val="none" w:sz="0" w:space="0" w:color="auto"/>
            <w:left w:val="none" w:sz="0" w:space="0" w:color="auto"/>
            <w:bottom w:val="none" w:sz="0" w:space="0" w:color="auto"/>
            <w:right w:val="none" w:sz="0" w:space="0" w:color="auto"/>
          </w:divBdr>
        </w:div>
        <w:div w:id="1672945548">
          <w:marLeft w:val="0"/>
          <w:marRight w:val="0"/>
          <w:marTop w:val="0"/>
          <w:marBottom w:val="0"/>
          <w:divBdr>
            <w:top w:val="none" w:sz="0" w:space="0" w:color="auto"/>
            <w:left w:val="none" w:sz="0" w:space="0" w:color="auto"/>
            <w:bottom w:val="none" w:sz="0" w:space="0" w:color="auto"/>
            <w:right w:val="none" w:sz="0" w:space="0" w:color="auto"/>
          </w:divBdr>
          <w:divsChild>
            <w:div w:id="1918705495">
              <w:marLeft w:val="0"/>
              <w:marRight w:val="0"/>
              <w:marTop w:val="0"/>
              <w:marBottom w:val="0"/>
              <w:divBdr>
                <w:top w:val="none" w:sz="0" w:space="0" w:color="auto"/>
                <w:left w:val="none" w:sz="0" w:space="0" w:color="auto"/>
                <w:bottom w:val="none" w:sz="0" w:space="0" w:color="auto"/>
                <w:right w:val="none" w:sz="0" w:space="0" w:color="auto"/>
              </w:divBdr>
            </w:div>
          </w:divsChild>
        </w:div>
        <w:div w:id="1592470631">
          <w:marLeft w:val="0"/>
          <w:marRight w:val="0"/>
          <w:marTop w:val="0"/>
          <w:marBottom w:val="0"/>
          <w:divBdr>
            <w:top w:val="none" w:sz="0" w:space="0" w:color="auto"/>
            <w:left w:val="none" w:sz="0" w:space="0" w:color="auto"/>
            <w:bottom w:val="none" w:sz="0" w:space="0" w:color="auto"/>
            <w:right w:val="none" w:sz="0" w:space="0" w:color="auto"/>
          </w:divBdr>
        </w:div>
        <w:div w:id="1754083162">
          <w:marLeft w:val="0"/>
          <w:marRight w:val="0"/>
          <w:marTop w:val="0"/>
          <w:marBottom w:val="0"/>
          <w:divBdr>
            <w:top w:val="none" w:sz="0" w:space="0" w:color="auto"/>
            <w:left w:val="none" w:sz="0" w:space="0" w:color="auto"/>
            <w:bottom w:val="none" w:sz="0" w:space="0" w:color="auto"/>
            <w:right w:val="none" w:sz="0" w:space="0" w:color="auto"/>
          </w:divBdr>
          <w:divsChild>
            <w:div w:id="72093706">
              <w:marLeft w:val="0"/>
              <w:marRight w:val="0"/>
              <w:marTop w:val="0"/>
              <w:marBottom w:val="0"/>
              <w:divBdr>
                <w:top w:val="none" w:sz="0" w:space="0" w:color="auto"/>
                <w:left w:val="none" w:sz="0" w:space="0" w:color="auto"/>
                <w:bottom w:val="none" w:sz="0" w:space="0" w:color="auto"/>
                <w:right w:val="none" w:sz="0" w:space="0" w:color="auto"/>
              </w:divBdr>
            </w:div>
          </w:divsChild>
        </w:div>
        <w:div w:id="600145650">
          <w:marLeft w:val="0"/>
          <w:marRight w:val="0"/>
          <w:marTop w:val="0"/>
          <w:marBottom w:val="0"/>
          <w:divBdr>
            <w:top w:val="none" w:sz="0" w:space="0" w:color="auto"/>
            <w:left w:val="none" w:sz="0" w:space="0" w:color="auto"/>
            <w:bottom w:val="none" w:sz="0" w:space="0" w:color="auto"/>
            <w:right w:val="none" w:sz="0" w:space="0" w:color="auto"/>
          </w:divBdr>
        </w:div>
        <w:div w:id="1440761256">
          <w:marLeft w:val="0"/>
          <w:marRight w:val="0"/>
          <w:marTop w:val="0"/>
          <w:marBottom w:val="0"/>
          <w:divBdr>
            <w:top w:val="none" w:sz="0" w:space="0" w:color="auto"/>
            <w:left w:val="none" w:sz="0" w:space="0" w:color="auto"/>
            <w:bottom w:val="none" w:sz="0" w:space="0" w:color="auto"/>
            <w:right w:val="none" w:sz="0" w:space="0" w:color="auto"/>
          </w:divBdr>
          <w:divsChild>
            <w:div w:id="1245065498">
              <w:marLeft w:val="0"/>
              <w:marRight w:val="0"/>
              <w:marTop w:val="0"/>
              <w:marBottom w:val="0"/>
              <w:divBdr>
                <w:top w:val="none" w:sz="0" w:space="0" w:color="auto"/>
                <w:left w:val="none" w:sz="0" w:space="0" w:color="auto"/>
                <w:bottom w:val="none" w:sz="0" w:space="0" w:color="auto"/>
                <w:right w:val="none" w:sz="0" w:space="0" w:color="auto"/>
              </w:divBdr>
            </w:div>
          </w:divsChild>
        </w:div>
        <w:div w:id="1621954788">
          <w:marLeft w:val="0"/>
          <w:marRight w:val="0"/>
          <w:marTop w:val="0"/>
          <w:marBottom w:val="0"/>
          <w:divBdr>
            <w:top w:val="none" w:sz="0" w:space="0" w:color="auto"/>
            <w:left w:val="none" w:sz="0" w:space="0" w:color="auto"/>
            <w:bottom w:val="none" w:sz="0" w:space="0" w:color="auto"/>
            <w:right w:val="none" w:sz="0" w:space="0" w:color="auto"/>
          </w:divBdr>
        </w:div>
        <w:div w:id="1617322433">
          <w:marLeft w:val="0"/>
          <w:marRight w:val="0"/>
          <w:marTop w:val="0"/>
          <w:marBottom w:val="0"/>
          <w:divBdr>
            <w:top w:val="none" w:sz="0" w:space="0" w:color="auto"/>
            <w:left w:val="none" w:sz="0" w:space="0" w:color="auto"/>
            <w:bottom w:val="none" w:sz="0" w:space="0" w:color="auto"/>
            <w:right w:val="none" w:sz="0" w:space="0" w:color="auto"/>
          </w:divBdr>
          <w:divsChild>
            <w:div w:id="83042515">
              <w:marLeft w:val="0"/>
              <w:marRight w:val="0"/>
              <w:marTop w:val="0"/>
              <w:marBottom w:val="0"/>
              <w:divBdr>
                <w:top w:val="none" w:sz="0" w:space="0" w:color="auto"/>
                <w:left w:val="none" w:sz="0" w:space="0" w:color="auto"/>
                <w:bottom w:val="none" w:sz="0" w:space="0" w:color="auto"/>
                <w:right w:val="none" w:sz="0" w:space="0" w:color="auto"/>
              </w:divBdr>
            </w:div>
          </w:divsChild>
        </w:div>
        <w:div w:id="1496219507">
          <w:marLeft w:val="0"/>
          <w:marRight w:val="0"/>
          <w:marTop w:val="0"/>
          <w:marBottom w:val="0"/>
          <w:divBdr>
            <w:top w:val="none" w:sz="0" w:space="0" w:color="auto"/>
            <w:left w:val="none" w:sz="0" w:space="0" w:color="auto"/>
            <w:bottom w:val="none" w:sz="0" w:space="0" w:color="auto"/>
            <w:right w:val="none" w:sz="0" w:space="0" w:color="auto"/>
          </w:divBdr>
        </w:div>
        <w:div w:id="851919544">
          <w:marLeft w:val="0"/>
          <w:marRight w:val="0"/>
          <w:marTop w:val="0"/>
          <w:marBottom w:val="0"/>
          <w:divBdr>
            <w:top w:val="none" w:sz="0" w:space="0" w:color="auto"/>
            <w:left w:val="none" w:sz="0" w:space="0" w:color="auto"/>
            <w:bottom w:val="none" w:sz="0" w:space="0" w:color="auto"/>
            <w:right w:val="none" w:sz="0" w:space="0" w:color="auto"/>
          </w:divBdr>
          <w:divsChild>
            <w:div w:id="33232869">
              <w:marLeft w:val="0"/>
              <w:marRight w:val="0"/>
              <w:marTop w:val="0"/>
              <w:marBottom w:val="0"/>
              <w:divBdr>
                <w:top w:val="none" w:sz="0" w:space="0" w:color="auto"/>
                <w:left w:val="none" w:sz="0" w:space="0" w:color="auto"/>
                <w:bottom w:val="none" w:sz="0" w:space="0" w:color="auto"/>
                <w:right w:val="none" w:sz="0" w:space="0" w:color="auto"/>
              </w:divBdr>
            </w:div>
          </w:divsChild>
        </w:div>
        <w:div w:id="582880134">
          <w:marLeft w:val="0"/>
          <w:marRight w:val="0"/>
          <w:marTop w:val="0"/>
          <w:marBottom w:val="0"/>
          <w:divBdr>
            <w:top w:val="none" w:sz="0" w:space="0" w:color="auto"/>
            <w:left w:val="none" w:sz="0" w:space="0" w:color="auto"/>
            <w:bottom w:val="none" w:sz="0" w:space="0" w:color="auto"/>
            <w:right w:val="none" w:sz="0" w:space="0" w:color="auto"/>
          </w:divBdr>
        </w:div>
        <w:div w:id="577398964">
          <w:marLeft w:val="0"/>
          <w:marRight w:val="0"/>
          <w:marTop w:val="0"/>
          <w:marBottom w:val="0"/>
          <w:divBdr>
            <w:top w:val="none" w:sz="0" w:space="0" w:color="auto"/>
            <w:left w:val="none" w:sz="0" w:space="0" w:color="auto"/>
            <w:bottom w:val="none" w:sz="0" w:space="0" w:color="auto"/>
            <w:right w:val="none" w:sz="0" w:space="0" w:color="auto"/>
          </w:divBdr>
          <w:divsChild>
            <w:div w:id="382291110">
              <w:marLeft w:val="0"/>
              <w:marRight w:val="0"/>
              <w:marTop w:val="0"/>
              <w:marBottom w:val="0"/>
              <w:divBdr>
                <w:top w:val="none" w:sz="0" w:space="0" w:color="auto"/>
                <w:left w:val="none" w:sz="0" w:space="0" w:color="auto"/>
                <w:bottom w:val="none" w:sz="0" w:space="0" w:color="auto"/>
                <w:right w:val="none" w:sz="0" w:space="0" w:color="auto"/>
              </w:divBdr>
            </w:div>
          </w:divsChild>
        </w:div>
        <w:div w:id="1904018916">
          <w:marLeft w:val="0"/>
          <w:marRight w:val="0"/>
          <w:marTop w:val="0"/>
          <w:marBottom w:val="0"/>
          <w:divBdr>
            <w:top w:val="none" w:sz="0" w:space="0" w:color="auto"/>
            <w:left w:val="none" w:sz="0" w:space="0" w:color="auto"/>
            <w:bottom w:val="none" w:sz="0" w:space="0" w:color="auto"/>
            <w:right w:val="none" w:sz="0" w:space="0" w:color="auto"/>
          </w:divBdr>
        </w:div>
        <w:div w:id="977300561">
          <w:marLeft w:val="0"/>
          <w:marRight w:val="0"/>
          <w:marTop w:val="0"/>
          <w:marBottom w:val="0"/>
          <w:divBdr>
            <w:top w:val="none" w:sz="0" w:space="0" w:color="auto"/>
            <w:left w:val="none" w:sz="0" w:space="0" w:color="auto"/>
            <w:bottom w:val="none" w:sz="0" w:space="0" w:color="auto"/>
            <w:right w:val="none" w:sz="0" w:space="0" w:color="auto"/>
          </w:divBdr>
          <w:divsChild>
            <w:div w:id="1984966864">
              <w:marLeft w:val="0"/>
              <w:marRight w:val="0"/>
              <w:marTop w:val="0"/>
              <w:marBottom w:val="0"/>
              <w:divBdr>
                <w:top w:val="none" w:sz="0" w:space="0" w:color="auto"/>
                <w:left w:val="none" w:sz="0" w:space="0" w:color="auto"/>
                <w:bottom w:val="none" w:sz="0" w:space="0" w:color="auto"/>
                <w:right w:val="none" w:sz="0" w:space="0" w:color="auto"/>
              </w:divBdr>
            </w:div>
          </w:divsChild>
        </w:div>
        <w:div w:id="893472018">
          <w:marLeft w:val="0"/>
          <w:marRight w:val="0"/>
          <w:marTop w:val="300"/>
          <w:marBottom w:val="0"/>
          <w:divBdr>
            <w:top w:val="none" w:sz="0" w:space="0" w:color="auto"/>
            <w:left w:val="none" w:sz="0" w:space="0" w:color="auto"/>
            <w:bottom w:val="none" w:sz="0" w:space="0" w:color="auto"/>
            <w:right w:val="none" w:sz="0" w:space="0" w:color="auto"/>
          </w:divBdr>
          <w:divsChild>
            <w:div w:id="1995597886">
              <w:marLeft w:val="0"/>
              <w:marRight w:val="0"/>
              <w:marTop w:val="0"/>
              <w:marBottom w:val="0"/>
              <w:divBdr>
                <w:top w:val="none" w:sz="0" w:space="0" w:color="auto"/>
                <w:left w:val="none" w:sz="0" w:space="0" w:color="auto"/>
                <w:bottom w:val="none" w:sz="0" w:space="0" w:color="auto"/>
                <w:right w:val="none" w:sz="0" w:space="0" w:color="auto"/>
              </w:divBdr>
              <w:divsChild>
                <w:div w:id="199741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667171">
          <w:marLeft w:val="0"/>
          <w:marRight w:val="0"/>
          <w:marTop w:val="300"/>
          <w:marBottom w:val="0"/>
          <w:divBdr>
            <w:top w:val="none" w:sz="0" w:space="0" w:color="auto"/>
            <w:left w:val="none" w:sz="0" w:space="0" w:color="auto"/>
            <w:bottom w:val="none" w:sz="0" w:space="0" w:color="auto"/>
            <w:right w:val="none" w:sz="0" w:space="0" w:color="auto"/>
          </w:divBdr>
          <w:divsChild>
            <w:div w:id="997459557">
              <w:marLeft w:val="0"/>
              <w:marRight w:val="0"/>
              <w:marTop w:val="0"/>
              <w:marBottom w:val="0"/>
              <w:divBdr>
                <w:top w:val="none" w:sz="0" w:space="0" w:color="auto"/>
                <w:left w:val="none" w:sz="0" w:space="0" w:color="auto"/>
                <w:bottom w:val="none" w:sz="0" w:space="0" w:color="auto"/>
                <w:right w:val="none" w:sz="0" w:space="0" w:color="auto"/>
              </w:divBdr>
              <w:divsChild>
                <w:div w:id="1501694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671830">
          <w:marLeft w:val="0"/>
          <w:marRight w:val="0"/>
          <w:marTop w:val="300"/>
          <w:marBottom w:val="0"/>
          <w:divBdr>
            <w:top w:val="none" w:sz="0" w:space="0" w:color="auto"/>
            <w:left w:val="none" w:sz="0" w:space="0" w:color="auto"/>
            <w:bottom w:val="none" w:sz="0" w:space="0" w:color="auto"/>
            <w:right w:val="none" w:sz="0" w:space="0" w:color="auto"/>
          </w:divBdr>
          <w:divsChild>
            <w:div w:id="1575896260">
              <w:marLeft w:val="0"/>
              <w:marRight w:val="0"/>
              <w:marTop w:val="0"/>
              <w:marBottom w:val="0"/>
              <w:divBdr>
                <w:top w:val="none" w:sz="0" w:space="0" w:color="auto"/>
                <w:left w:val="none" w:sz="0" w:space="0" w:color="auto"/>
                <w:bottom w:val="none" w:sz="0" w:space="0" w:color="auto"/>
                <w:right w:val="none" w:sz="0" w:space="0" w:color="auto"/>
              </w:divBdr>
              <w:divsChild>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145556">
          <w:marLeft w:val="0"/>
          <w:marRight w:val="0"/>
          <w:marTop w:val="300"/>
          <w:marBottom w:val="0"/>
          <w:divBdr>
            <w:top w:val="none" w:sz="0" w:space="0" w:color="auto"/>
            <w:left w:val="none" w:sz="0" w:space="0" w:color="auto"/>
            <w:bottom w:val="none" w:sz="0" w:space="0" w:color="auto"/>
            <w:right w:val="none" w:sz="0" w:space="0" w:color="auto"/>
          </w:divBdr>
          <w:divsChild>
            <w:div w:id="2147384141">
              <w:marLeft w:val="0"/>
              <w:marRight w:val="0"/>
              <w:marTop w:val="0"/>
              <w:marBottom w:val="0"/>
              <w:divBdr>
                <w:top w:val="none" w:sz="0" w:space="0" w:color="auto"/>
                <w:left w:val="none" w:sz="0" w:space="0" w:color="auto"/>
                <w:bottom w:val="none" w:sz="0" w:space="0" w:color="auto"/>
                <w:right w:val="none" w:sz="0" w:space="0" w:color="auto"/>
              </w:divBdr>
              <w:divsChild>
                <w:div w:id="172198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1559590">
      <w:bodyDiv w:val="1"/>
      <w:marLeft w:val="0"/>
      <w:marRight w:val="0"/>
      <w:marTop w:val="0"/>
      <w:marBottom w:val="0"/>
      <w:divBdr>
        <w:top w:val="none" w:sz="0" w:space="0" w:color="auto"/>
        <w:left w:val="none" w:sz="0" w:space="0" w:color="auto"/>
        <w:bottom w:val="none" w:sz="0" w:space="0" w:color="auto"/>
        <w:right w:val="none" w:sz="0" w:space="0" w:color="auto"/>
      </w:divBdr>
    </w:div>
    <w:div w:id="1083720281">
      <w:bodyDiv w:val="1"/>
      <w:marLeft w:val="0"/>
      <w:marRight w:val="0"/>
      <w:marTop w:val="0"/>
      <w:marBottom w:val="0"/>
      <w:divBdr>
        <w:top w:val="none" w:sz="0" w:space="0" w:color="auto"/>
        <w:left w:val="none" w:sz="0" w:space="0" w:color="auto"/>
        <w:bottom w:val="none" w:sz="0" w:space="0" w:color="auto"/>
        <w:right w:val="none" w:sz="0" w:space="0" w:color="auto"/>
      </w:divBdr>
      <w:divsChild>
        <w:div w:id="1450584357">
          <w:marLeft w:val="0"/>
          <w:marRight w:val="0"/>
          <w:marTop w:val="0"/>
          <w:marBottom w:val="0"/>
          <w:divBdr>
            <w:top w:val="none" w:sz="0" w:space="0" w:color="auto"/>
            <w:left w:val="none" w:sz="0" w:space="0" w:color="auto"/>
            <w:bottom w:val="none" w:sz="0" w:space="0" w:color="auto"/>
            <w:right w:val="none" w:sz="0" w:space="0" w:color="auto"/>
          </w:divBdr>
        </w:div>
        <w:div w:id="243995745">
          <w:marLeft w:val="0"/>
          <w:marRight w:val="0"/>
          <w:marTop w:val="0"/>
          <w:marBottom w:val="0"/>
          <w:divBdr>
            <w:top w:val="none" w:sz="0" w:space="0" w:color="auto"/>
            <w:left w:val="none" w:sz="0" w:space="0" w:color="auto"/>
            <w:bottom w:val="none" w:sz="0" w:space="0" w:color="auto"/>
            <w:right w:val="none" w:sz="0" w:space="0" w:color="auto"/>
          </w:divBdr>
          <w:divsChild>
            <w:div w:id="97873044">
              <w:marLeft w:val="0"/>
              <w:marRight w:val="0"/>
              <w:marTop w:val="0"/>
              <w:marBottom w:val="0"/>
              <w:divBdr>
                <w:top w:val="none" w:sz="0" w:space="0" w:color="auto"/>
                <w:left w:val="none" w:sz="0" w:space="0" w:color="auto"/>
                <w:bottom w:val="none" w:sz="0" w:space="0" w:color="auto"/>
                <w:right w:val="none" w:sz="0" w:space="0" w:color="auto"/>
              </w:divBdr>
            </w:div>
          </w:divsChild>
        </w:div>
        <w:div w:id="1487240064">
          <w:marLeft w:val="0"/>
          <w:marRight w:val="0"/>
          <w:marTop w:val="0"/>
          <w:marBottom w:val="0"/>
          <w:divBdr>
            <w:top w:val="none" w:sz="0" w:space="0" w:color="auto"/>
            <w:left w:val="none" w:sz="0" w:space="0" w:color="auto"/>
            <w:bottom w:val="none" w:sz="0" w:space="0" w:color="auto"/>
            <w:right w:val="none" w:sz="0" w:space="0" w:color="auto"/>
          </w:divBdr>
        </w:div>
        <w:div w:id="1957447665">
          <w:marLeft w:val="0"/>
          <w:marRight w:val="0"/>
          <w:marTop w:val="0"/>
          <w:marBottom w:val="0"/>
          <w:divBdr>
            <w:top w:val="none" w:sz="0" w:space="0" w:color="auto"/>
            <w:left w:val="none" w:sz="0" w:space="0" w:color="auto"/>
            <w:bottom w:val="none" w:sz="0" w:space="0" w:color="auto"/>
            <w:right w:val="none" w:sz="0" w:space="0" w:color="auto"/>
          </w:divBdr>
          <w:divsChild>
            <w:div w:id="40178522">
              <w:marLeft w:val="0"/>
              <w:marRight w:val="0"/>
              <w:marTop w:val="0"/>
              <w:marBottom w:val="0"/>
              <w:divBdr>
                <w:top w:val="none" w:sz="0" w:space="0" w:color="auto"/>
                <w:left w:val="none" w:sz="0" w:space="0" w:color="auto"/>
                <w:bottom w:val="none" w:sz="0" w:space="0" w:color="auto"/>
                <w:right w:val="none" w:sz="0" w:space="0" w:color="auto"/>
              </w:divBdr>
            </w:div>
          </w:divsChild>
        </w:div>
        <w:div w:id="2003197212">
          <w:marLeft w:val="0"/>
          <w:marRight w:val="0"/>
          <w:marTop w:val="0"/>
          <w:marBottom w:val="0"/>
          <w:divBdr>
            <w:top w:val="none" w:sz="0" w:space="0" w:color="auto"/>
            <w:left w:val="none" w:sz="0" w:space="0" w:color="auto"/>
            <w:bottom w:val="none" w:sz="0" w:space="0" w:color="auto"/>
            <w:right w:val="none" w:sz="0" w:space="0" w:color="auto"/>
          </w:divBdr>
        </w:div>
        <w:div w:id="1408529063">
          <w:marLeft w:val="0"/>
          <w:marRight w:val="0"/>
          <w:marTop w:val="0"/>
          <w:marBottom w:val="0"/>
          <w:divBdr>
            <w:top w:val="none" w:sz="0" w:space="0" w:color="auto"/>
            <w:left w:val="none" w:sz="0" w:space="0" w:color="auto"/>
            <w:bottom w:val="none" w:sz="0" w:space="0" w:color="auto"/>
            <w:right w:val="none" w:sz="0" w:space="0" w:color="auto"/>
          </w:divBdr>
          <w:divsChild>
            <w:div w:id="586883877">
              <w:marLeft w:val="0"/>
              <w:marRight w:val="0"/>
              <w:marTop w:val="0"/>
              <w:marBottom w:val="0"/>
              <w:divBdr>
                <w:top w:val="none" w:sz="0" w:space="0" w:color="auto"/>
                <w:left w:val="none" w:sz="0" w:space="0" w:color="auto"/>
                <w:bottom w:val="none" w:sz="0" w:space="0" w:color="auto"/>
                <w:right w:val="none" w:sz="0" w:space="0" w:color="auto"/>
              </w:divBdr>
            </w:div>
          </w:divsChild>
        </w:div>
        <w:div w:id="714962797">
          <w:marLeft w:val="0"/>
          <w:marRight w:val="0"/>
          <w:marTop w:val="0"/>
          <w:marBottom w:val="0"/>
          <w:divBdr>
            <w:top w:val="none" w:sz="0" w:space="0" w:color="auto"/>
            <w:left w:val="none" w:sz="0" w:space="0" w:color="auto"/>
            <w:bottom w:val="none" w:sz="0" w:space="0" w:color="auto"/>
            <w:right w:val="none" w:sz="0" w:space="0" w:color="auto"/>
          </w:divBdr>
        </w:div>
        <w:div w:id="701901438">
          <w:marLeft w:val="0"/>
          <w:marRight w:val="0"/>
          <w:marTop w:val="0"/>
          <w:marBottom w:val="0"/>
          <w:divBdr>
            <w:top w:val="none" w:sz="0" w:space="0" w:color="auto"/>
            <w:left w:val="none" w:sz="0" w:space="0" w:color="auto"/>
            <w:bottom w:val="none" w:sz="0" w:space="0" w:color="auto"/>
            <w:right w:val="none" w:sz="0" w:space="0" w:color="auto"/>
          </w:divBdr>
          <w:divsChild>
            <w:div w:id="955017291">
              <w:marLeft w:val="0"/>
              <w:marRight w:val="0"/>
              <w:marTop w:val="0"/>
              <w:marBottom w:val="0"/>
              <w:divBdr>
                <w:top w:val="none" w:sz="0" w:space="0" w:color="auto"/>
                <w:left w:val="none" w:sz="0" w:space="0" w:color="auto"/>
                <w:bottom w:val="none" w:sz="0" w:space="0" w:color="auto"/>
                <w:right w:val="none" w:sz="0" w:space="0" w:color="auto"/>
              </w:divBdr>
            </w:div>
          </w:divsChild>
        </w:div>
        <w:div w:id="890577312">
          <w:marLeft w:val="0"/>
          <w:marRight w:val="0"/>
          <w:marTop w:val="0"/>
          <w:marBottom w:val="0"/>
          <w:divBdr>
            <w:top w:val="none" w:sz="0" w:space="0" w:color="auto"/>
            <w:left w:val="none" w:sz="0" w:space="0" w:color="auto"/>
            <w:bottom w:val="none" w:sz="0" w:space="0" w:color="auto"/>
            <w:right w:val="none" w:sz="0" w:space="0" w:color="auto"/>
          </w:divBdr>
        </w:div>
        <w:div w:id="1406369774">
          <w:marLeft w:val="0"/>
          <w:marRight w:val="0"/>
          <w:marTop w:val="0"/>
          <w:marBottom w:val="0"/>
          <w:divBdr>
            <w:top w:val="none" w:sz="0" w:space="0" w:color="auto"/>
            <w:left w:val="none" w:sz="0" w:space="0" w:color="auto"/>
            <w:bottom w:val="none" w:sz="0" w:space="0" w:color="auto"/>
            <w:right w:val="none" w:sz="0" w:space="0" w:color="auto"/>
          </w:divBdr>
          <w:divsChild>
            <w:div w:id="100884829">
              <w:marLeft w:val="0"/>
              <w:marRight w:val="0"/>
              <w:marTop w:val="0"/>
              <w:marBottom w:val="0"/>
              <w:divBdr>
                <w:top w:val="none" w:sz="0" w:space="0" w:color="auto"/>
                <w:left w:val="none" w:sz="0" w:space="0" w:color="auto"/>
                <w:bottom w:val="none" w:sz="0" w:space="0" w:color="auto"/>
                <w:right w:val="none" w:sz="0" w:space="0" w:color="auto"/>
              </w:divBdr>
            </w:div>
          </w:divsChild>
        </w:div>
        <w:div w:id="2077242481">
          <w:marLeft w:val="0"/>
          <w:marRight w:val="0"/>
          <w:marTop w:val="0"/>
          <w:marBottom w:val="0"/>
          <w:divBdr>
            <w:top w:val="none" w:sz="0" w:space="0" w:color="auto"/>
            <w:left w:val="none" w:sz="0" w:space="0" w:color="auto"/>
            <w:bottom w:val="none" w:sz="0" w:space="0" w:color="auto"/>
            <w:right w:val="none" w:sz="0" w:space="0" w:color="auto"/>
          </w:divBdr>
        </w:div>
        <w:div w:id="1600483038">
          <w:marLeft w:val="0"/>
          <w:marRight w:val="0"/>
          <w:marTop w:val="0"/>
          <w:marBottom w:val="0"/>
          <w:divBdr>
            <w:top w:val="none" w:sz="0" w:space="0" w:color="auto"/>
            <w:left w:val="none" w:sz="0" w:space="0" w:color="auto"/>
            <w:bottom w:val="none" w:sz="0" w:space="0" w:color="auto"/>
            <w:right w:val="none" w:sz="0" w:space="0" w:color="auto"/>
          </w:divBdr>
          <w:divsChild>
            <w:div w:id="1698460716">
              <w:marLeft w:val="0"/>
              <w:marRight w:val="0"/>
              <w:marTop w:val="0"/>
              <w:marBottom w:val="0"/>
              <w:divBdr>
                <w:top w:val="none" w:sz="0" w:space="0" w:color="auto"/>
                <w:left w:val="none" w:sz="0" w:space="0" w:color="auto"/>
                <w:bottom w:val="none" w:sz="0" w:space="0" w:color="auto"/>
                <w:right w:val="none" w:sz="0" w:space="0" w:color="auto"/>
              </w:divBdr>
            </w:div>
          </w:divsChild>
        </w:div>
        <w:div w:id="1539395878">
          <w:marLeft w:val="0"/>
          <w:marRight w:val="0"/>
          <w:marTop w:val="0"/>
          <w:marBottom w:val="0"/>
          <w:divBdr>
            <w:top w:val="none" w:sz="0" w:space="0" w:color="auto"/>
            <w:left w:val="none" w:sz="0" w:space="0" w:color="auto"/>
            <w:bottom w:val="none" w:sz="0" w:space="0" w:color="auto"/>
            <w:right w:val="none" w:sz="0" w:space="0" w:color="auto"/>
          </w:divBdr>
        </w:div>
        <w:div w:id="1084258564">
          <w:marLeft w:val="0"/>
          <w:marRight w:val="0"/>
          <w:marTop w:val="0"/>
          <w:marBottom w:val="0"/>
          <w:divBdr>
            <w:top w:val="none" w:sz="0" w:space="0" w:color="auto"/>
            <w:left w:val="none" w:sz="0" w:space="0" w:color="auto"/>
            <w:bottom w:val="none" w:sz="0" w:space="0" w:color="auto"/>
            <w:right w:val="none" w:sz="0" w:space="0" w:color="auto"/>
          </w:divBdr>
          <w:divsChild>
            <w:div w:id="997264577">
              <w:marLeft w:val="0"/>
              <w:marRight w:val="0"/>
              <w:marTop w:val="0"/>
              <w:marBottom w:val="0"/>
              <w:divBdr>
                <w:top w:val="none" w:sz="0" w:space="0" w:color="auto"/>
                <w:left w:val="none" w:sz="0" w:space="0" w:color="auto"/>
                <w:bottom w:val="none" w:sz="0" w:space="0" w:color="auto"/>
                <w:right w:val="none" w:sz="0" w:space="0" w:color="auto"/>
              </w:divBdr>
            </w:div>
          </w:divsChild>
        </w:div>
        <w:div w:id="1726761084">
          <w:marLeft w:val="0"/>
          <w:marRight w:val="0"/>
          <w:marTop w:val="300"/>
          <w:marBottom w:val="0"/>
          <w:divBdr>
            <w:top w:val="none" w:sz="0" w:space="0" w:color="auto"/>
            <w:left w:val="none" w:sz="0" w:space="0" w:color="auto"/>
            <w:bottom w:val="none" w:sz="0" w:space="0" w:color="auto"/>
            <w:right w:val="none" w:sz="0" w:space="0" w:color="auto"/>
          </w:divBdr>
          <w:divsChild>
            <w:div w:id="1568418388">
              <w:marLeft w:val="0"/>
              <w:marRight w:val="0"/>
              <w:marTop w:val="0"/>
              <w:marBottom w:val="0"/>
              <w:divBdr>
                <w:top w:val="none" w:sz="0" w:space="0" w:color="auto"/>
                <w:left w:val="none" w:sz="0" w:space="0" w:color="auto"/>
                <w:bottom w:val="none" w:sz="0" w:space="0" w:color="auto"/>
                <w:right w:val="none" w:sz="0" w:space="0" w:color="auto"/>
              </w:divBdr>
              <w:divsChild>
                <w:div w:id="7774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949042">
          <w:marLeft w:val="0"/>
          <w:marRight w:val="0"/>
          <w:marTop w:val="300"/>
          <w:marBottom w:val="0"/>
          <w:divBdr>
            <w:top w:val="none" w:sz="0" w:space="0" w:color="auto"/>
            <w:left w:val="none" w:sz="0" w:space="0" w:color="auto"/>
            <w:bottom w:val="none" w:sz="0" w:space="0" w:color="auto"/>
            <w:right w:val="none" w:sz="0" w:space="0" w:color="auto"/>
          </w:divBdr>
          <w:divsChild>
            <w:div w:id="394474968">
              <w:marLeft w:val="0"/>
              <w:marRight w:val="0"/>
              <w:marTop w:val="0"/>
              <w:marBottom w:val="0"/>
              <w:divBdr>
                <w:top w:val="none" w:sz="0" w:space="0" w:color="auto"/>
                <w:left w:val="none" w:sz="0" w:space="0" w:color="auto"/>
                <w:bottom w:val="none" w:sz="0" w:space="0" w:color="auto"/>
                <w:right w:val="none" w:sz="0" w:space="0" w:color="auto"/>
              </w:divBdr>
              <w:divsChild>
                <w:div w:id="1206985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499904">
          <w:marLeft w:val="0"/>
          <w:marRight w:val="0"/>
          <w:marTop w:val="300"/>
          <w:marBottom w:val="0"/>
          <w:divBdr>
            <w:top w:val="none" w:sz="0" w:space="0" w:color="auto"/>
            <w:left w:val="none" w:sz="0" w:space="0" w:color="auto"/>
            <w:bottom w:val="none" w:sz="0" w:space="0" w:color="auto"/>
            <w:right w:val="none" w:sz="0" w:space="0" w:color="auto"/>
          </w:divBdr>
          <w:divsChild>
            <w:div w:id="1982535629">
              <w:marLeft w:val="0"/>
              <w:marRight w:val="0"/>
              <w:marTop w:val="0"/>
              <w:marBottom w:val="0"/>
              <w:divBdr>
                <w:top w:val="none" w:sz="0" w:space="0" w:color="auto"/>
                <w:left w:val="none" w:sz="0" w:space="0" w:color="auto"/>
                <w:bottom w:val="none" w:sz="0" w:space="0" w:color="auto"/>
                <w:right w:val="none" w:sz="0" w:space="0" w:color="auto"/>
              </w:divBdr>
              <w:divsChild>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040718">
          <w:marLeft w:val="0"/>
          <w:marRight w:val="0"/>
          <w:marTop w:val="300"/>
          <w:marBottom w:val="0"/>
          <w:divBdr>
            <w:top w:val="none" w:sz="0" w:space="0" w:color="auto"/>
            <w:left w:val="none" w:sz="0" w:space="0" w:color="auto"/>
            <w:bottom w:val="none" w:sz="0" w:space="0" w:color="auto"/>
            <w:right w:val="none" w:sz="0" w:space="0" w:color="auto"/>
          </w:divBdr>
          <w:divsChild>
            <w:div w:id="2025940545">
              <w:marLeft w:val="0"/>
              <w:marRight w:val="0"/>
              <w:marTop w:val="0"/>
              <w:marBottom w:val="0"/>
              <w:divBdr>
                <w:top w:val="none" w:sz="0" w:space="0" w:color="auto"/>
                <w:left w:val="none" w:sz="0" w:space="0" w:color="auto"/>
                <w:bottom w:val="none" w:sz="0" w:space="0" w:color="auto"/>
                <w:right w:val="none" w:sz="0" w:space="0" w:color="auto"/>
              </w:divBdr>
              <w:divsChild>
                <w:div w:id="116131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843139">
      <w:bodyDiv w:val="1"/>
      <w:marLeft w:val="0"/>
      <w:marRight w:val="0"/>
      <w:marTop w:val="0"/>
      <w:marBottom w:val="0"/>
      <w:divBdr>
        <w:top w:val="none" w:sz="0" w:space="0" w:color="auto"/>
        <w:left w:val="none" w:sz="0" w:space="0" w:color="auto"/>
        <w:bottom w:val="none" w:sz="0" w:space="0" w:color="auto"/>
        <w:right w:val="none" w:sz="0" w:space="0" w:color="auto"/>
      </w:divBdr>
    </w:div>
    <w:div w:id="1083911083">
      <w:bodyDiv w:val="1"/>
      <w:marLeft w:val="0"/>
      <w:marRight w:val="0"/>
      <w:marTop w:val="0"/>
      <w:marBottom w:val="0"/>
      <w:divBdr>
        <w:top w:val="none" w:sz="0" w:space="0" w:color="auto"/>
        <w:left w:val="none" w:sz="0" w:space="0" w:color="auto"/>
        <w:bottom w:val="none" w:sz="0" w:space="0" w:color="auto"/>
        <w:right w:val="none" w:sz="0" w:space="0" w:color="auto"/>
      </w:divBdr>
    </w:div>
    <w:div w:id="1084183658">
      <w:bodyDiv w:val="1"/>
      <w:marLeft w:val="0"/>
      <w:marRight w:val="0"/>
      <w:marTop w:val="0"/>
      <w:marBottom w:val="0"/>
      <w:divBdr>
        <w:top w:val="none" w:sz="0" w:space="0" w:color="auto"/>
        <w:left w:val="none" w:sz="0" w:space="0" w:color="auto"/>
        <w:bottom w:val="none" w:sz="0" w:space="0" w:color="auto"/>
        <w:right w:val="none" w:sz="0" w:space="0" w:color="auto"/>
      </w:divBdr>
    </w:div>
    <w:div w:id="1084227945">
      <w:bodyDiv w:val="1"/>
      <w:marLeft w:val="0"/>
      <w:marRight w:val="0"/>
      <w:marTop w:val="0"/>
      <w:marBottom w:val="0"/>
      <w:divBdr>
        <w:top w:val="none" w:sz="0" w:space="0" w:color="auto"/>
        <w:left w:val="none" w:sz="0" w:space="0" w:color="auto"/>
        <w:bottom w:val="none" w:sz="0" w:space="0" w:color="auto"/>
        <w:right w:val="none" w:sz="0" w:space="0" w:color="auto"/>
      </w:divBdr>
    </w:div>
    <w:div w:id="1084298799">
      <w:bodyDiv w:val="1"/>
      <w:marLeft w:val="0"/>
      <w:marRight w:val="0"/>
      <w:marTop w:val="0"/>
      <w:marBottom w:val="0"/>
      <w:divBdr>
        <w:top w:val="none" w:sz="0" w:space="0" w:color="auto"/>
        <w:left w:val="none" w:sz="0" w:space="0" w:color="auto"/>
        <w:bottom w:val="none" w:sz="0" w:space="0" w:color="auto"/>
        <w:right w:val="none" w:sz="0" w:space="0" w:color="auto"/>
      </w:divBdr>
      <w:divsChild>
        <w:div w:id="84309816">
          <w:marLeft w:val="0"/>
          <w:marRight w:val="0"/>
          <w:marTop w:val="0"/>
          <w:marBottom w:val="0"/>
          <w:divBdr>
            <w:top w:val="none" w:sz="0" w:space="0" w:color="auto"/>
            <w:left w:val="none" w:sz="0" w:space="0" w:color="auto"/>
            <w:bottom w:val="none" w:sz="0" w:space="0" w:color="auto"/>
            <w:right w:val="none" w:sz="0" w:space="0" w:color="auto"/>
          </w:divBdr>
          <w:divsChild>
            <w:div w:id="1065375520">
              <w:marLeft w:val="0"/>
              <w:marRight w:val="0"/>
              <w:marTop w:val="0"/>
              <w:marBottom w:val="0"/>
              <w:divBdr>
                <w:top w:val="none" w:sz="0" w:space="0" w:color="auto"/>
                <w:left w:val="none" w:sz="0" w:space="0" w:color="auto"/>
                <w:bottom w:val="none" w:sz="0" w:space="0" w:color="auto"/>
                <w:right w:val="none" w:sz="0" w:space="0" w:color="auto"/>
              </w:divBdr>
            </w:div>
          </w:divsChild>
        </w:div>
        <w:div w:id="237713324">
          <w:marLeft w:val="0"/>
          <w:marRight w:val="0"/>
          <w:marTop w:val="0"/>
          <w:marBottom w:val="0"/>
          <w:divBdr>
            <w:top w:val="none" w:sz="0" w:space="0" w:color="auto"/>
            <w:left w:val="none" w:sz="0" w:space="0" w:color="auto"/>
            <w:bottom w:val="none" w:sz="0" w:space="0" w:color="auto"/>
            <w:right w:val="none" w:sz="0" w:space="0" w:color="auto"/>
          </w:divBdr>
          <w:divsChild>
            <w:div w:id="1051688088">
              <w:marLeft w:val="0"/>
              <w:marRight w:val="0"/>
              <w:marTop w:val="0"/>
              <w:marBottom w:val="0"/>
              <w:divBdr>
                <w:top w:val="none" w:sz="0" w:space="0" w:color="auto"/>
                <w:left w:val="none" w:sz="0" w:space="0" w:color="auto"/>
                <w:bottom w:val="none" w:sz="0" w:space="0" w:color="auto"/>
                <w:right w:val="none" w:sz="0" w:space="0" w:color="auto"/>
              </w:divBdr>
            </w:div>
          </w:divsChild>
        </w:div>
        <w:div w:id="289826120">
          <w:marLeft w:val="0"/>
          <w:marRight w:val="0"/>
          <w:marTop w:val="0"/>
          <w:marBottom w:val="0"/>
          <w:divBdr>
            <w:top w:val="none" w:sz="0" w:space="0" w:color="auto"/>
            <w:left w:val="none" w:sz="0" w:space="0" w:color="auto"/>
            <w:bottom w:val="none" w:sz="0" w:space="0" w:color="auto"/>
            <w:right w:val="none" w:sz="0" w:space="0" w:color="auto"/>
          </w:divBdr>
          <w:divsChild>
            <w:div w:id="2147046947">
              <w:marLeft w:val="0"/>
              <w:marRight w:val="0"/>
              <w:marTop w:val="0"/>
              <w:marBottom w:val="0"/>
              <w:divBdr>
                <w:top w:val="none" w:sz="0" w:space="0" w:color="auto"/>
                <w:left w:val="none" w:sz="0" w:space="0" w:color="auto"/>
                <w:bottom w:val="none" w:sz="0" w:space="0" w:color="auto"/>
                <w:right w:val="none" w:sz="0" w:space="0" w:color="auto"/>
              </w:divBdr>
            </w:div>
          </w:divsChild>
        </w:div>
        <w:div w:id="339091336">
          <w:marLeft w:val="0"/>
          <w:marRight w:val="0"/>
          <w:marTop w:val="0"/>
          <w:marBottom w:val="0"/>
          <w:divBdr>
            <w:top w:val="none" w:sz="0" w:space="0" w:color="auto"/>
            <w:left w:val="none" w:sz="0" w:space="0" w:color="auto"/>
            <w:bottom w:val="none" w:sz="0" w:space="0" w:color="auto"/>
            <w:right w:val="none" w:sz="0" w:space="0" w:color="auto"/>
          </w:divBdr>
        </w:div>
        <w:div w:id="376901645">
          <w:marLeft w:val="0"/>
          <w:marRight w:val="0"/>
          <w:marTop w:val="300"/>
          <w:marBottom w:val="0"/>
          <w:divBdr>
            <w:top w:val="none" w:sz="0" w:space="0" w:color="auto"/>
            <w:left w:val="none" w:sz="0" w:space="0" w:color="auto"/>
            <w:bottom w:val="none" w:sz="0" w:space="0" w:color="auto"/>
            <w:right w:val="none" w:sz="0" w:space="0" w:color="auto"/>
          </w:divBdr>
          <w:divsChild>
            <w:div w:id="106200237">
              <w:marLeft w:val="0"/>
              <w:marRight w:val="0"/>
              <w:marTop w:val="0"/>
              <w:marBottom w:val="0"/>
              <w:divBdr>
                <w:top w:val="none" w:sz="0" w:space="0" w:color="auto"/>
                <w:left w:val="none" w:sz="0" w:space="0" w:color="auto"/>
                <w:bottom w:val="none" w:sz="0" w:space="0" w:color="auto"/>
                <w:right w:val="none" w:sz="0" w:space="0" w:color="auto"/>
              </w:divBdr>
              <w:divsChild>
                <w:div w:id="139882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820282">
          <w:marLeft w:val="0"/>
          <w:marRight w:val="0"/>
          <w:marTop w:val="0"/>
          <w:marBottom w:val="0"/>
          <w:divBdr>
            <w:top w:val="none" w:sz="0" w:space="0" w:color="auto"/>
            <w:left w:val="none" w:sz="0" w:space="0" w:color="auto"/>
            <w:bottom w:val="none" w:sz="0" w:space="0" w:color="auto"/>
            <w:right w:val="none" w:sz="0" w:space="0" w:color="auto"/>
          </w:divBdr>
          <w:divsChild>
            <w:div w:id="2070105695">
              <w:marLeft w:val="0"/>
              <w:marRight w:val="0"/>
              <w:marTop w:val="0"/>
              <w:marBottom w:val="0"/>
              <w:divBdr>
                <w:top w:val="none" w:sz="0" w:space="0" w:color="auto"/>
                <w:left w:val="none" w:sz="0" w:space="0" w:color="auto"/>
                <w:bottom w:val="none" w:sz="0" w:space="0" w:color="auto"/>
                <w:right w:val="none" w:sz="0" w:space="0" w:color="auto"/>
              </w:divBdr>
            </w:div>
          </w:divsChild>
        </w:div>
        <w:div w:id="873539633">
          <w:marLeft w:val="0"/>
          <w:marRight w:val="0"/>
          <w:marTop w:val="0"/>
          <w:marBottom w:val="0"/>
          <w:divBdr>
            <w:top w:val="none" w:sz="0" w:space="0" w:color="auto"/>
            <w:left w:val="none" w:sz="0" w:space="0" w:color="auto"/>
            <w:bottom w:val="none" w:sz="0" w:space="0" w:color="auto"/>
            <w:right w:val="none" w:sz="0" w:space="0" w:color="auto"/>
          </w:divBdr>
        </w:div>
        <w:div w:id="878586474">
          <w:marLeft w:val="0"/>
          <w:marRight w:val="0"/>
          <w:marTop w:val="0"/>
          <w:marBottom w:val="0"/>
          <w:divBdr>
            <w:top w:val="none" w:sz="0" w:space="0" w:color="auto"/>
            <w:left w:val="none" w:sz="0" w:space="0" w:color="auto"/>
            <w:bottom w:val="none" w:sz="0" w:space="0" w:color="auto"/>
            <w:right w:val="none" w:sz="0" w:space="0" w:color="auto"/>
          </w:divBdr>
        </w:div>
        <w:div w:id="927691376">
          <w:marLeft w:val="0"/>
          <w:marRight w:val="0"/>
          <w:marTop w:val="0"/>
          <w:marBottom w:val="0"/>
          <w:divBdr>
            <w:top w:val="none" w:sz="0" w:space="0" w:color="auto"/>
            <w:left w:val="none" w:sz="0" w:space="0" w:color="auto"/>
            <w:bottom w:val="none" w:sz="0" w:space="0" w:color="auto"/>
            <w:right w:val="none" w:sz="0" w:space="0" w:color="auto"/>
          </w:divBdr>
        </w:div>
        <w:div w:id="1244334670">
          <w:marLeft w:val="0"/>
          <w:marRight w:val="0"/>
          <w:marTop w:val="300"/>
          <w:marBottom w:val="0"/>
          <w:divBdr>
            <w:top w:val="none" w:sz="0" w:space="0" w:color="auto"/>
            <w:left w:val="none" w:sz="0" w:space="0" w:color="auto"/>
            <w:bottom w:val="none" w:sz="0" w:space="0" w:color="auto"/>
            <w:right w:val="none" w:sz="0" w:space="0" w:color="auto"/>
          </w:divBdr>
          <w:divsChild>
            <w:div w:id="151218155">
              <w:marLeft w:val="0"/>
              <w:marRight w:val="0"/>
              <w:marTop w:val="0"/>
              <w:marBottom w:val="0"/>
              <w:divBdr>
                <w:top w:val="none" w:sz="0" w:space="0" w:color="auto"/>
                <w:left w:val="none" w:sz="0" w:space="0" w:color="auto"/>
                <w:bottom w:val="none" w:sz="0" w:space="0" w:color="auto"/>
                <w:right w:val="none" w:sz="0" w:space="0" w:color="auto"/>
              </w:divBdr>
              <w:divsChild>
                <w:div w:id="993026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455561">
          <w:marLeft w:val="0"/>
          <w:marRight w:val="0"/>
          <w:marTop w:val="0"/>
          <w:marBottom w:val="0"/>
          <w:divBdr>
            <w:top w:val="none" w:sz="0" w:space="0" w:color="auto"/>
            <w:left w:val="none" w:sz="0" w:space="0" w:color="auto"/>
            <w:bottom w:val="none" w:sz="0" w:space="0" w:color="auto"/>
            <w:right w:val="none" w:sz="0" w:space="0" w:color="auto"/>
          </w:divBdr>
          <w:divsChild>
            <w:div w:id="1471750258">
              <w:marLeft w:val="0"/>
              <w:marRight w:val="0"/>
              <w:marTop w:val="0"/>
              <w:marBottom w:val="0"/>
              <w:divBdr>
                <w:top w:val="none" w:sz="0" w:space="0" w:color="auto"/>
                <w:left w:val="none" w:sz="0" w:space="0" w:color="auto"/>
                <w:bottom w:val="none" w:sz="0" w:space="0" w:color="auto"/>
                <w:right w:val="none" w:sz="0" w:space="0" w:color="auto"/>
              </w:divBdr>
            </w:div>
          </w:divsChild>
        </w:div>
        <w:div w:id="1407529655">
          <w:marLeft w:val="0"/>
          <w:marRight w:val="0"/>
          <w:marTop w:val="0"/>
          <w:marBottom w:val="0"/>
          <w:divBdr>
            <w:top w:val="none" w:sz="0" w:space="0" w:color="auto"/>
            <w:left w:val="none" w:sz="0" w:space="0" w:color="auto"/>
            <w:bottom w:val="none" w:sz="0" w:space="0" w:color="auto"/>
            <w:right w:val="none" w:sz="0" w:space="0" w:color="auto"/>
          </w:divBdr>
        </w:div>
        <w:div w:id="1467120832">
          <w:marLeft w:val="0"/>
          <w:marRight w:val="0"/>
          <w:marTop w:val="0"/>
          <w:marBottom w:val="0"/>
          <w:divBdr>
            <w:top w:val="none" w:sz="0" w:space="0" w:color="auto"/>
            <w:left w:val="none" w:sz="0" w:space="0" w:color="auto"/>
            <w:bottom w:val="none" w:sz="0" w:space="0" w:color="auto"/>
            <w:right w:val="none" w:sz="0" w:space="0" w:color="auto"/>
          </w:divBdr>
        </w:div>
        <w:div w:id="1467971727">
          <w:marLeft w:val="0"/>
          <w:marRight w:val="0"/>
          <w:marTop w:val="0"/>
          <w:marBottom w:val="0"/>
          <w:divBdr>
            <w:top w:val="none" w:sz="0" w:space="0" w:color="auto"/>
            <w:left w:val="none" w:sz="0" w:space="0" w:color="auto"/>
            <w:bottom w:val="none" w:sz="0" w:space="0" w:color="auto"/>
            <w:right w:val="none" w:sz="0" w:space="0" w:color="auto"/>
          </w:divBdr>
          <w:divsChild>
            <w:div w:id="885751259">
              <w:marLeft w:val="0"/>
              <w:marRight w:val="0"/>
              <w:marTop w:val="0"/>
              <w:marBottom w:val="0"/>
              <w:divBdr>
                <w:top w:val="none" w:sz="0" w:space="0" w:color="auto"/>
                <w:left w:val="none" w:sz="0" w:space="0" w:color="auto"/>
                <w:bottom w:val="none" w:sz="0" w:space="0" w:color="auto"/>
                <w:right w:val="none" w:sz="0" w:space="0" w:color="auto"/>
              </w:divBdr>
            </w:div>
          </w:divsChild>
        </w:div>
        <w:div w:id="1514221974">
          <w:marLeft w:val="0"/>
          <w:marRight w:val="0"/>
          <w:marTop w:val="0"/>
          <w:marBottom w:val="0"/>
          <w:divBdr>
            <w:top w:val="none" w:sz="0" w:space="0" w:color="auto"/>
            <w:left w:val="none" w:sz="0" w:space="0" w:color="auto"/>
            <w:bottom w:val="none" w:sz="0" w:space="0" w:color="auto"/>
            <w:right w:val="none" w:sz="0" w:space="0" w:color="auto"/>
          </w:divBdr>
        </w:div>
        <w:div w:id="1956597840">
          <w:marLeft w:val="0"/>
          <w:marRight w:val="0"/>
          <w:marTop w:val="0"/>
          <w:marBottom w:val="0"/>
          <w:divBdr>
            <w:top w:val="none" w:sz="0" w:space="0" w:color="auto"/>
            <w:left w:val="none" w:sz="0" w:space="0" w:color="auto"/>
            <w:bottom w:val="none" w:sz="0" w:space="0" w:color="auto"/>
            <w:right w:val="none" w:sz="0" w:space="0" w:color="auto"/>
          </w:divBdr>
          <w:divsChild>
            <w:div w:id="151757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5153513">
      <w:bodyDiv w:val="1"/>
      <w:marLeft w:val="0"/>
      <w:marRight w:val="0"/>
      <w:marTop w:val="0"/>
      <w:marBottom w:val="0"/>
      <w:divBdr>
        <w:top w:val="none" w:sz="0" w:space="0" w:color="auto"/>
        <w:left w:val="none" w:sz="0" w:space="0" w:color="auto"/>
        <w:bottom w:val="none" w:sz="0" w:space="0" w:color="auto"/>
        <w:right w:val="none" w:sz="0" w:space="0" w:color="auto"/>
      </w:divBdr>
    </w:div>
    <w:div w:id="1086072026">
      <w:bodyDiv w:val="1"/>
      <w:marLeft w:val="0"/>
      <w:marRight w:val="0"/>
      <w:marTop w:val="0"/>
      <w:marBottom w:val="0"/>
      <w:divBdr>
        <w:top w:val="none" w:sz="0" w:space="0" w:color="auto"/>
        <w:left w:val="none" w:sz="0" w:space="0" w:color="auto"/>
        <w:bottom w:val="none" w:sz="0" w:space="0" w:color="auto"/>
        <w:right w:val="none" w:sz="0" w:space="0" w:color="auto"/>
      </w:divBdr>
    </w:div>
    <w:div w:id="1086458553">
      <w:bodyDiv w:val="1"/>
      <w:marLeft w:val="0"/>
      <w:marRight w:val="0"/>
      <w:marTop w:val="0"/>
      <w:marBottom w:val="0"/>
      <w:divBdr>
        <w:top w:val="none" w:sz="0" w:space="0" w:color="auto"/>
        <w:left w:val="none" w:sz="0" w:space="0" w:color="auto"/>
        <w:bottom w:val="none" w:sz="0" w:space="0" w:color="auto"/>
        <w:right w:val="none" w:sz="0" w:space="0" w:color="auto"/>
      </w:divBdr>
      <w:divsChild>
        <w:div w:id="222374477">
          <w:marLeft w:val="0"/>
          <w:marRight w:val="0"/>
          <w:marTop w:val="0"/>
          <w:marBottom w:val="0"/>
          <w:divBdr>
            <w:top w:val="none" w:sz="0" w:space="0" w:color="auto"/>
            <w:left w:val="none" w:sz="0" w:space="0" w:color="auto"/>
            <w:bottom w:val="none" w:sz="0" w:space="0" w:color="auto"/>
            <w:right w:val="none" w:sz="0" w:space="0" w:color="auto"/>
          </w:divBdr>
        </w:div>
        <w:div w:id="2050491289">
          <w:marLeft w:val="0"/>
          <w:marRight w:val="0"/>
          <w:marTop w:val="0"/>
          <w:marBottom w:val="0"/>
          <w:divBdr>
            <w:top w:val="none" w:sz="0" w:space="0" w:color="auto"/>
            <w:left w:val="none" w:sz="0" w:space="0" w:color="auto"/>
            <w:bottom w:val="none" w:sz="0" w:space="0" w:color="auto"/>
            <w:right w:val="none" w:sz="0" w:space="0" w:color="auto"/>
          </w:divBdr>
          <w:divsChild>
            <w:div w:id="1404252680">
              <w:marLeft w:val="0"/>
              <w:marRight w:val="0"/>
              <w:marTop w:val="0"/>
              <w:marBottom w:val="0"/>
              <w:divBdr>
                <w:top w:val="none" w:sz="0" w:space="0" w:color="auto"/>
                <w:left w:val="none" w:sz="0" w:space="0" w:color="auto"/>
                <w:bottom w:val="none" w:sz="0" w:space="0" w:color="auto"/>
                <w:right w:val="none" w:sz="0" w:space="0" w:color="auto"/>
              </w:divBdr>
            </w:div>
          </w:divsChild>
        </w:div>
        <w:div w:id="532575110">
          <w:marLeft w:val="0"/>
          <w:marRight w:val="0"/>
          <w:marTop w:val="0"/>
          <w:marBottom w:val="0"/>
          <w:divBdr>
            <w:top w:val="none" w:sz="0" w:space="0" w:color="auto"/>
            <w:left w:val="none" w:sz="0" w:space="0" w:color="auto"/>
            <w:bottom w:val="none" w:sz="0" w:space="0" w:color="auto"/>
            <w:right w:val="none" w:sz="0" w:space="0" w:color="auto"/>
          </w:divBdr>
        </w:div>
        <w:div w:id="425737555">
          <w:marLeft w:val="0"/>
          <w:marRight w:val="0"/>
          <w:marTop w:val="0"/>
          <w:marBottom w:val="0"/>
          <w:divBdr>
            <w:top w:val="none" w:sz="0" w:space="0" w:color="auto"/>
            <w:left w:val="none" w:sz="0" w:space="0" w:color="auto"/>
            <w:bottom w:val="none" w:sz="0" w:space="0" w:color="auto"/>
            <w:right w:val="none" w:sz="0" w:space="0" w:color="auto"/>
          </w:divBdr>
          <w:divsChild>
            <w:div w:id="169489272">
              <w:marLeft w:val="0"/>
              <w:marRight w:val="0"/>
              <w:marTop w:val="0"/>
              <w:marBottom w:val="0"/>
              <w:divBdr>
                <w:top w:val="none" w:sz="0" w:space="0" w:color="auto"/>
                <w:left w:val="none" w:sz="0" w:space="0" w:color="auto"/>
                <w:bottom w:val="none" w:sz="0" w:space="0" w:color="auto"/>
                <w:right w:val="none" w:sz="0" w:space="0" w:color="auto"/>
              </w:divBdr>
            </w:div>
          </w:divsChild>
        </w:div>
        <w:div w:id="614022577">
          <w:marLeft w:val="0"/>
          <w:marRight w:val="0"/>
          <w:marTop w:val="0"/>
          <w:marBottom w:val="0"/>
          <w:divBdr>
            <w:top w:val="none" w:sz="0" w:space="0" w:color="auto"/>
            <w:left w:val="none" w:sz="0" w:space="0" w:color="auto"/>
            <w:bottom w:val="none" w:sz="0" w:space="0" w:color="auto"/>
            <w:right w:val="none" w:sz="0" w:space="0" w:color="auto"/>
          </w:divBdr>
        </w:div>
        <w:div w:id="772675819">
          <w:marLeft w:val="0"/>
          <w:marRight w:val="0"/>
          <w:marTop w:val="0"/>
          <w:marBottom w:val="0"/>
          <w:divBdr>
            <w:top w:val="none" w:sz="0" w:space="0" w:color="auto"/>
            <w:left w:val="none" w:sz="0" w:space="0" w:color="auto"/>
            <w:bottom w:val="none" w:sz="0" w:space="0" w:color="auto"/>
            <w:right w:val="none" w:sz="0" w:space="0" w:color="auto"/>
          </w:divBdr>
          <w:divsChild>
            <w:div w:id="991107749">
              <w:marLeft w:val="0"/>
              <w:marRight w:val="0"/>
              <w:marTop w:val="0"/>
              <w:marBottom w:val="0"/>
              <w:divBdr>
                <w:top w:val="none" w:sz="0" w:space="0" w:color="auto"/>
                <w:left w:val="none" w:sz="0" w:space="0" w:color="auto"/>
                <w:bottom w:val="none" w:sz="0" w:space="0" w:color="auto"/>
                <w:right w:val="none" w:sz="0" w:space="0" w:color="auto"/>
              </w:divBdr>
            </w:div>
          </w:divsChild>
        </w:div>
        <w:div w:id="102238611">
          <w:marLeft w:val="0"/>
          <w:marRight w:val="0"/>
          <w:marTop w:val="0"/>
          <w:marBottom w:val="0"/>
          <w:divBdr>
            <w:top w:val="none" w:sz="0" w:space="0" w:color="auto"/>
            <w:left w:val="none" w:sz="0" w:space="0" w:color="auto"/>
            <w:bottom w:val="none" w:sz="0" w:space="0" w:color="auto"/>
            <w:right w:val="none" w:sz="0" w:space="0" w:color="auto"/>
          </w:divBdr>
        </w:div>
        <w:div w:id="682366464">
          <w:marLeft w:val="0"/>
          <w:marRight w:val="0"/>
          <w:marTop w:val="0"/>
          <w:marBottom w:val="0"/>
          <w:divBdr>
            <w:top w:val="none" w:sz="0" w:space="0" w:color="auto"/>
            <w:left w:val="none" w:sz="0" w:space="0" w:color="auto"/>
            <w:bottom w:val="none" w:sz="0" w:space="0" w:color="auto"/>
            <w:right w:val="none" w:sz="0" w:space="0" w:color="auto"/>
          </w:divBdr>
        </w:div>
        <w:div w:id="1560706391">
          <w:marLeft w:val="0"/>
          <w:marRight w:val="0"/>
          <w:marTop w:val="0"/>
          <w:marBottom w:val="0"/>
          <w:divBdr>
            <w:top w:val="none" w:sz="0" w:space="0" w:color="auto"/>
            <w:left w:val="none" w:sz="0" w:space="0" w:color="auto"/>
            <w:bottom w:val="none" w:sz="0" w:space="0" w:color="auto"/>
            <w:right w:val="none" w:sz="0" w:space="0" w:color="auto"/>
          </w:divBdr>
          <w:divsChild>
            <w:div w:id="505175703">
              <w:marLeft w:val="0"/>
              <w:marRight w:val="0"/>
              <w:marTop w:val="0"/>
              <w:marBottom w:val="0"/>
              <w:divBdr>
                <w:top w:val="none" w:sz="0" w:space="0" w:color="auto"/>
                <w:left w:val="none" w:sz="0" w:space="0" w:color="auto"/>
                <w:bottom w:val="none" w:sz="0" w:space="0" w:color="auto"/>
                <w:right w:val="none" w:sz="0" w:space="0" w:color="auto"/>
              </w:divBdr>
            </w:div>
          </w:divsChild>
        </w:div>
        <w:div w:id="829180503">
          <w:marLeft w:val="0"/>
          <w:marRight w:val="0"/>
          <w:marTop w:val="0"/>
          <w:marBottom w:val="0"/>
          <w:divBdr>
            <w:top w:val="none" w:sz="0" w:space="0" w:color="auto"/>
            <w:left w:val="none" w:sz="0" w:space="0" w:color="auto"/>
            <w:bottom w:val="none" w:sz="0" w:space="0" w:color="auto"/>
            <w:right w:val="none" w:sz="0" w:space="0" w:color="auto"/>
          </w:divBdr>
        </w:div>
        <w:div w:id="906258312">
          <w:marLeft w:val="0"/>
          <w:marRight w:val="0"/>
          <w:marTop w:val="0"/>
          <w:marBottom w:val="0"/>
          <w:divBdr>
            <w:top w:val="none" w:sz="0" w:space="0" w:color="auto"/>
            <w:left w:val="none" w:sz="0" w:space="0" w:color="auto"/>
            <w:bottom w:val="none" w:sz="0" w:space="0" w:color="auto"/>
            <w:right w:val="none" w:sz="0" w:space="0" w:color="auto"/>
          </w:divBdr>
          <w:divsChild>
            <w:div w:id="97339075">
              <w:marLeft w:val="0"/>
              <w:marRight w:val="0"/>
              <w:marTop w:val="0"/>
              <w:marBottom w:val="0"/>
              <w:divBdr>
                <w:top w:val="none" w:sz="0" w:space="0" w:color="auto"/>
                <w:left w:val="none" w:sz="0" w:space="0" w:color="auto"/>
                <w:bottom w:val="none" w:sz="0" w:space="0" w:color="auto"/>
                <w:right w:val="none" w:sz="0" w:space="0" w:color="auto"/>
              </w:divBdr>
            </w:div>
          </w:divsChild>
        </w:div>
        <w:div w:id="1779175007">
          <w:marLeft w:val="0"/>
          <w:marRight w:val="0"/>
          <w:marTop w:val="0"/>
          <w:marBottom w:val="0"/>
          <w:divBdr>
            <w:top w:val="none" w:sz="0" w:space="0" w:color="auto"/>
            <w:left w:val="none" w:sz="0" w:space="0" w:color="auto"/>
            <w:bottom w:val="none" w:sz="0" w:space="0" w:color="auto"/>
            <w:right w:val="none" w:sz="0" w:space="0" w:color="auto"/>
          </w:divBdr>
        </w:div>
        <w:div w:id="1957714324">
          <w:marLeft w:val="0"/>
          <w:marRight w:val="0"/>
          <w:marTop w:val="0"/>
          <w:marBottom w:val="0"/>
          <w:divBdr>
            <w:top w:val="none" w:sz="0" w:space="0" w:color="auto"/>
            <w:left w:val="none" w:sz="0" w:space="0" w:color="auto"/>
            <w:bottom w:val="none" w:sz="0" w:space="0" w:color="auto"/>
            <w:right w:val="none" w:sz="0" w:space="0" w:color="auto"/>
          </w:divBdr>
          <w:divsChild>
            <w:div w:id="1670862620">
              <w:marLeft w:val="0"/>
              <w:marRight w:val="0"/>
              <w:marTop w:val="0"/>
              <w:marBottom w:val="0"/>
              <w:divBdr>
                <w:top w:val="none" w:sz="0" w:space="0" w:color="auto"/>
                <w:left w:val="none" w:sz="0" w:space="0" w:color="auto"/>
                <w:bottom w:val="none" w:sz="0" w:space="0" w:color="auto"/>
                <w:right w:val="none" w:sz="0" w:space="0" w:color="auto"/>
              </w:divBdr>
            </w:div>
          </w:divsChild>
        </w:div>
        <w:div w:id="351686203">
          <w:marLeft w:val="0"/>
          <w:marRight w:val="0"/>
          <w:marTop w:val="300"/>
          <w:marBottom w:val="0"/>
          <w:divBdr>
            <w:top w:val="none" w:sz="0" w:space="0" w:color="auto"/>
            <w:left w:val="none" w:sz="0" w:space="0" w:color="auto"/>
            <w:bottom w:val="none" w:sz="0" w:space="0" w:color="auto"/>
            <w:right w:val="none" w:sz="0" w:space="0" w:color="auto"/>
          </w:divBdr>
          <w:divsChild>
            <w:div w:id="98529355">
              <w:marLeft w:val="0"/>
              <w:marRight w:val="0"/>
              <w:marTop w:val="0"/>
              <w:marBottom w:val="0"/>
              <w:divBdr>
                <w:top w:val="none" w:sz="0" w:space="0" w:color="auto"/>
                <w:left w:val="none" w:sz="0" w:space="0" w:color="auto"/>
                <w:bottom w:val="none" w:sz="0" w:space="0" w:color="auto"/>
                <w:right w:val="none" w:sz="0" w:space="0" w:color="auto"/>
              </w:divBdr>
              <w:divsChild>
                <w:div w:id="468590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224228">
          <w:marLeft w:val="0"/>
          <w:marRight w:val="0"/>
          <w:marTop w:val="300"/>
          <w:marBottom w:val="0"/>
          <w:divBdr>
            <w:top w:val="none" w:sz="0" w:space="0" w:color="auto"/>
            <w:left w:val="none" w:sz="0" w:space="0" w:color="auto"/>
            <w:bottom w:val="none" w:sz="0" w:space="0" w:color="auto"/>
            <w:right w:val="none" w:sz="0" w:space="0" w:color="auto"/>
          </w:divBdr>
          <w:divsChild>
            <w:div w:id="1953974992">
              <w:marLeft w:val="0"/>
              <w:marRight w:val="0"/>
              <w:marTop w:val="0"/>
              <w:marBottom w:val="0"/>
              <w:divBdr>
                <w:top w:val="none" w:sz="0" w:space="0" w:color="auto"/>
                <w:left w:val="none" w:sz="0" w:space="0" w:color="auto"/>
                <w:bottom w:val="none" w:sz="0" w:space="0" w:color="auto"/>
                <w:right w:val="none" w:sz="0" w:space="0" w:color="auto"/>
              </w:divBdr>
              <w:divsChild>
                <w:div w:id="1141970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786714">
          <w:marLeft w:val="0"/>
          <w:marRight w:val="0"/>
          <w:marTop w:val="300"/>
          <w:marBottom w:val="0"/>
          <w:divBdr>
            <w:top w:val="none" w:sz="0" w:space="0" w:color="auto"/>
            <w:left w:val="none" w:sz="0" w:space="0" w:color="auto"/>
            <w:bottom w:val="none" w:sz="0" w:space="0" w:color="auto"/>
            <w:right w:val="none" w:sz="0" w:space="0" w:color="auto"/>
          </w:divBdr>
          <w:divsChild>
            <w:div w:id="42140344">
              <w:marLeft w:val="0"/>
              <w:marRight w:val="0"/>
              <w:marTop w:val="0"/>
              <w:marBottom w:val="0"/>
              <w:divBdr>
                <w:top w:val="none" w:sz="0" w:space="0" w:color="auto"/>
                <w:left w:val="none" w:sz="0" w:space="0" w:color="auto"/>
                <w:bottom w:val="none" w:sz="0" w:space="0" w:color="auto"/>
                <w:right w:val="none" w:sz="0" w:space="0" w:color="auto"/>
              </w:divBdr>
              <w:divsChild>
                <w:div w:id="92742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082666">
          <w:marLeft w:val="0"/>
          <w:marRight w:val="0"/>
          <w:marTop w:val="300"/>
          <w:marBottom w:val="0"/>
          <w:divBdr>
            <w:top w:val="none" w:sz="0" w:space="0" w:color="auto"/>
            <w:left w:val="none" w:sz="0" w:space="0" w:color="auto"/>
            <w:bottom w:val="none" w:sz="0" w:space="0" w:color="auto"/>
            <w:right w:val="none" w:sz="0" w:space="0" w:color="auto"/>
          </w:divBdr>
          <w:divsChild>
            <w:div w:id="494687084">
              <w:marLeft w:val="0"/>
              <w:marRight w:val="0"/>
              <w:marTop w:val="0"/>
              <w:marBottom w:val="0"/>
              <w:divBdr>
                <w:top w:val="none" w:sz="0" w:space="0" w:color="auto"/>
                <w:left w:val="none" w:sz="0" w:space="0" w:color="auto"/>
                <w:bottom w:val="none" w:sz="0" w:space="0" w:color="auto"/>
                <w:right w:val="none" w:sz="0" w:space="0" w:color="auto"/>
              </w:divBdr>
              <w:divsChild>
                <w:div w:id="947079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7120940">
      <w:bodyDiv w:val="1"/>
      <w:marLeft w:val="0"/>
      <w:marRight w:val="0"/>
      <w:marTop w:val="0"/>
      <w:marBottom w:val="0"/>
      <w:divBdr>
        <w:top w:val="none" w:sz="0" w:space="0" w:color="auto"/>
        <w:left w:val="none" w:sz="0" w:space="0" w:color="auto"/>
        <w:bottom w:val="none" w:sz="0" w:space="0" w:color="auto"/>
        <w:right w:val="none" w:sz="0" w:space="0" w:color="auto"/>
      </w:divBdr>
    </w:div>
    <w:div w:id="1088388717">
      <w:bodyDiv w:val="1"/>
      <w:marLeft w:val="0"/>
      <w:marRight w:val="0"/>
      <w:marTop w:val="0"/>
      <w:marBottom w:val="0"/>
      <w:divBdr>
        <w:top w:val="none" w:sz="0" w:space="0" w:color="auto"/>
        <w:left w:val="none" w:sz="0" w:space="0" w:color="auto"/>
        <w:bottom w:val="none" w:sz="0" w:space="0" w:color="auto"/>
        <w:right w:val="none" w:sz="0" w:space="0" w:color="auto"/>
      </w:divBdr>
      <w:divsChild>
        <w:div w:id="1080951667">
          <w:marLeft w:val="0"/>
          <w:marRight w:val="0"/>
          <w:marTop w:val="0"/>
          <w:marBottom w:val="0"/>
          <w:divBdr>
            <w:top w:val="none" w:sz="0" w:space="0" w:color="auto"/>
            <w:left w:val="none" w:sz="0" w:space="0" w:color="auto"/>
            <w:bottom w:val="none" w:sz="0" w:space="0" w:color="auto"/>
            <w:right w:val="none" w:sz="0" w:space="0" w:color="auto"/>
          </w:divBdr>
        </w:div>
        <w:div w:id="612253157">
          <w:marLeft w:val="0"/>
          <w:marRight w:val="0"/>
          <w:marTop w:val="0"/>
          <w:marBottom w:val="0"/>
          <w:divBdr>
            <w:top w:val="none" w:sz="0" w:space="0" w:color="auto"/>
            <w:left w:val="none" w:sz="0" w:space="0" w:color="auto"/>
            <w:bottom w:val="none" w:sz="0" w:space="0" w:color="auto"/>
            <w:right w:val="none" w:sz="0" w:space="0" w:color="auto"/>
          </w:divBdr>
          <w:divsChild>
            <w:div w:id="1371034290">
              <w:marLeft w:val="0"/>
              <w:marRight w:val="0"/>
              <w:marTop w:val="0"/>
              <w:marBottom w:val="0"/>
              <w:divBdr>
                <w:top w:val="none" w:sz="0" w:space="0" w:color="auto"/>
                <w:left w:val="none" w:sz="0" w:space="0" w:color="auto"/>
                <w:bottom w:val="none" w:sz="0" w:space="0" w:color="auto"/>
                <w:right w:val="none" w:sz="0" w:space="0" w:color="auto"/>
              </w:divBdr>
            </w:div>
          </w:divsChild>
        </w:div>
        <w:div w:id="99379008">
          <w:marLeft w:val="0"/>
          <w:marRight w:val="0"/>
          <w:marTop w:val="0"/>
          <w:marBottom w:val="0"/>
          <w:divBdr>
            <w:top w:val="none" w:sz="0" w:space="0" w:color="auto"/>
            <w:left w:val="none" w:sz="0" w:space="0" w:color="auto"/>
            <w:bottom w:val="none" w:sz="0" w:space="0" w:color="auto"/>
            <w:right w:val="none" w:sz="0" w:space="0" w:color="auto"/>
          </w:divBdr>
        </w:div>
        <w:div w:id="1515001106">
          <w:marLeft w:val="0"/>
          <w:marRight w:val="0"/>
          <w:marTop w:val="0"/>
          <w:marBottom w:val="0"/>
          <w:divBdr>
            <w:top w:val="none" w:sz="0" w:space="0" w:color="auto"/>
            <w:left w:val="none" w:sz="0" w:space="0" w:color="auto"/>
            <w:bottom w:val="none" w:sz="0" w:space="0" w:color="auto"/>
            <w:right w:val="none" w:sz="0" w:space="0" w:color="auto"/>
          </w:divBdr>
          <w:divsChild>
            <w:div w:id="662661597">
              <w:marLeft w:val="0"/>
              <w:marRight w:val="0"/>
              <w:marTop w:val="0"/>
              <w:marBottom w:val="0"/>
              <w:divBdr>
                <w:top w:val="none" w:sz="0" w:space="0" w:color="auto"/>
                <w:left w:val="none" w:sz="0" w:space="0" w:color="auto"/>
                <w:bottom w:val="none" w:sz="0" w:space="0" w:color="auto"/>
                <w:right w:val="none" w:sz="0" w:space="0" w:color="auto"/>
              </w:divBdr>
            </w:div>
          </w:divsChild>
        </w:div>
        <w:div w:id="1790662113">
          <w:marLeft w:val="0"/>
          <w:marRight w:val="0"/>
          <w:marTop w:val="0"/>
          <w:marBottom w:val="0"/>
          <w:divBdr>
            <w:top w:val="none" w:sz="0" w:space="0" w:color="auto"/>
            <w:left w:val="none" w:sz="0" w:space="0" w:color="auto"/>
            <w:bottom w:val="none" w:sz="0" w:space="0" w:color="auto"/>
            <w:right w:val="none" w:sz="0" w:space="0" w:color="auto"/>
          </w:divBdr>
        </w:div>
        <w:div w:id="1133451259">
          <w:marLeft w:val="0"/>
          <w:marRight w:val="0"/>
          <w:marTop w:val="0"/>
          <w:marBottom w:val="0"/>
          <w:divBdr>
            <w:top w:val="none" w:sz="0" w:space="0" w:color="auto"/>
            <w:left w:val="none" w:sz="0" w:space="0" w:color="auto"/>
            <w:bottom w:val="none" w:sz="0" w:space="0" w:color="auto"/>
            <w:right w:val="none" w:sz="0" w:space="0" w:color="auto"/>
          </w:divBdr>
          <w:divsChild>
            <w:div w:id="1178690799">
              <w:marLeft w:val="0"/>
              <w:marRight w:val="0"/>
              <w:marTop w:val="0"/>
              <w:marBottom w:val="0"/>
              <w:divBdr>
                <w:top w:val="none" w:sz="0" w:space="0" w:color="auto"/>
                <w:left w:val="none" w:sz="0" w:space="0" w:color="auto"/>
                <w:bottom w:val="none" w:sz="0" w:space="0" w:color="auto"/>
                <w:right w:val="none" w:sz="0" w:space="0" w:color="auto"/>
              </w:divBdr>
            </w:div>
          </w:divsChild>
        </w:div>
        <w:div w:id="229845964">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sChild>
            <w:div w:id="1445616233">
              <w:marLeft w:val="0"/>
              <w:marRight w:val="0"/>
              <w:marTop w:val="0"/>
              <w:marBottom w:val="0"/>
              <w:divBdr>
                <w:top w:val="none" w:sz="0" w:space="0" w:color="auto"/>
                <w:left w:val="none" w:sz="0" w:space="0" w:color="auto"/>
                <w:bottom w:val="none" w:sz="0" w:space="0" w:color="auto"/>
                <w:right w:val="none" w:sz="0" w:space="0" w:color="auto"/>
              </w:divBdr>
            </w:div>
          </w:divsChild>
        </w:div>
        <w:div w:id="2137528563">
          <w:marLeft w:val="0"/>
          <w:marRight w:val="0"/>
          <w:marTop w:val="0"/>
          <w:marBottom w:val="0"/>
          <w:divBdr>
            <w:top w:val="none" w:sz="0" w:space="0" w:color="auto"/>
            <w:left w:val="none" w:sz="0" w:space="0" w:color="auto"/>
            <w:bottom w:val="none" w:sz="0" w:space="0" w:color="auto"/>
            <w:right w:val="none" w:sz="0" w:space="0" w:color="auto"/>
          </w:divBdr>
        </w:div>
        <w:div w:id="2068917469">
          <w:marLeft w:val="0"/>
          <w:marRight w:val="0"/>
          <w:marTop w:val="0"/>
          <w:marBottom w:val="0"/>
          <w:divBdr>
            <w:top w:val="none" w:sz="0" w:space="0" w:color="auto"/>
            <w:left w:val="none" w:sz="0" w:space="0" w:color="auto"/>
            <w:bottom w:val="none" w:sz="0" w:space="0" w:color="auto"/>
            <w:right w:val="none" w:sz="0" w:space="0" w:color="auto"/>
          </w:divBdr>
          <w:divsChild>
            <w:div w:id="741220878">
              <w:marLeft w:val="0"/>
              <w:marRight w:val="0"/>
              <w:marTop w:val="0"/>
              <w:marBottom w:val="0"/>
              <w:divBdr>
                <w:top w:val="none" w:sz="0" w:space="0" w:color="auto"/>
                <w:left w:val="none" w:sz="0" w:space="0" w:color="auto"/>
                <w:bottom w:val="none" w:sz="0" w:space="0" w:color="auto"/>
                <w:right w:val="none" w:sz="0" w:space="0" w:color="auto"/>
              </w:divBdr>
            </w:div>
          </w:divsChild>
        </w:div>
        <w:div w:id="802429388">
          <w:marLeft w:val="0"/>
          <w:marRight w:val="0"/>
          <w:marTop w:val="0"/>
          <w:marBottom w:val="0"/>
          <w:divBdr>
            <w:top w:val="none" w:sz="0" w:space="0" w:color="auto"/>
            <w:left w:val="none" w:sz="0" w:space="0" w:color="auto"/>
            <w:bottom w:val="none" w:sz="0" w:space="0" w:color="auto"/>
            <w:right w:val="none" w:sz="0" w:space="0" w:color="auto"/>
          </w:divBdr>
        </w:div>
        <w:div w:id="1965382824">
          <w:marLeft w:val="0"/>
          <w:marRight w:val="0"/>
          <w:marTop w:val="0"/>
          <w:marBottom w:val="0"/>
          <w:divBdr>
            <w:top w:val="none" w:sz="0" w:space="0" w:color="auto"/>
            <w:left w:val="none" w:sz="0" w:space="0" w:color="auto"/>
            <w:bottom w:val="none" w:sz="0" w:space="0" w:color="auto"/>
            <w:right w:val="none" w:sz="0" w:space="0" w:color="auto"/>
          </w:divBdr>
          <w:divsChild>
            <w:div w:id="803502128">
              <w:marLeft w:val="0"/>
              <w:marRight w:val="0"/>
              <w:marTop w:val="0"/>
              <w:marBottom w:val="0"/>
              <w:divBdr>
                <w:top w:val="none" w:sz="0" w:space="0" w:color="auto"/>
                <w:left w:val="none" w:sz="0" w:space="0" w:color="auto"/>
                <w:bottom w:val="none" w:sz="0" w:space="0" w:color="auto"/>
                <w:right w:val="none" w:sz="0" w:space="0" w:color="auto"/>
              </w:divBdr>
            </w:div>
          </w:divsChild>
        </w:div>
        <w:div w:id="923489861">
          <w:marLeft w:val="0"/>
          <w:marRight w:val="0"/>
          <w:marTop w:val="0"/>
          <w:marBottom w:val="0"/>
          <w:divBdr>
            <w:top w:val="none" w:sz="0" w:space="0" w:color="auto"/>
            <w:left w:val="none" w:sz="0" w:space="0" w:color="auto"/>
            <w:bottom w:val="none" w:sz="0" w:space="0" w:color="auto"/>
            <w:right w:val="none" w:sz="0" w:space="0" w:color="auto"/>
          </w:divBdr>
        </w:div>
        <w:div w:id="2146577110">
          <w:marLeft w:val="0"/>
          <w:marRight w:val="0"/>
          <w:marTop w:val="0"/>
          <w:marBottom w:val="0"/>
          <w:divBdr>
            <w:top w:val="none" w:sz="0" w:space="0" w:color="auto"/>
            <w:left w:val="none" w:sz="0" w:space="0" w:color="auto"/>
            <w:bottom w:val="none" w:sz="0" w:space="0" w:color="auto"/>
            <w:right w:val="none" w:sz="0" w:space="0" w:color="auto"/>
          </w:divBdr>
          <w:divsChild>
            <w:div w:id="1211767876">
              <w:marLeft w:val="0"/>
              <w:marRight w:val="0"/>
              <w:marTop w:val="0"/>
              <w:marBottom w:val="0"/>
              <w:divBdr>
                <w:top w:val="none" w:sz="0" w:space="0" w:color="auto"/>
                <w:left w:val="none" w:sz="0" w:space="0" w:color="auto"/>
                <w:bottom w:val="none" w:sz="0" w:space="0" w:color="auto"/>
                <w:right w:val="none" w:sz="0" w:space="0" w:color="auto"/>
              </w:divBdr>
            </w:div>
          </w:divsChild>
        </w:div>
        <w:div w:id="454718280">
          <w:marLeft w:val="0"/>
          <w:marRight w:val="0"/>
          <w:marTop w:val="300"/>
          <w:marBottom w:val="0"/>
          <w:divBdr>
            <w:top w:val="none" w:sz="0" w:space="0" w:color="auto"/>
            <w:left w:val="none" w:sz="0" w:space="0" w:color="auto"/>
            <w:bottom w:val="none" w:sz="0" w:space="0" w:color="auto"/>
            <w:right w:val="none" w:sz="0" w:space="0" w:color="auto"/>
          </w:divBdr>
          <w:divsChild>
            <w:div w:id="1490243093">
              <w:marLeft w:val="0"/>
              <w:marRight w:val="0"/>
              <w:marTop w:val="0"/>
              <w:marBottom w:val="0"/>
              <w:divBdr>
                <w:top w:val="none" w:sz="0" w:space="0" w:color="auto"/>
                <w:left w:val="none" w:sz="0" w:space="0" w:color="auto"/>
                <w:bottom w:val="none" w:sz="0" w:space="0" w:color="auto"/>
                <w:right w:val="none" w:sz="0" w:space="0" w:color="auto"/>
              </w:divBdr>
              <w:divsChild>
                <w:div w:id="14480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30075">
          <w:marLeft w:val="0"/>
          <w:marRight w:val="0"/>
          <w:marTop w:val="300"/>
          <w:marBottom w:val="0"/>
          <w:divBdr>
            <w:top w:val="none" w:sz="0" w:space="0" w:color="auto"/>
            <w:left w:val="none" w:sz="0" w:space="0" w:color="auto"/>
            <w:bottom w:val="none" w:sz="0" w:space="0" w:color="auto"/>
            <w:right w:val="none" w:sz="0" w:space="0" w:color="auto"/>
          </w:divBdr>
          <w:divsChild>
            <w:div w:id="1248071743">
              <w:marLeft w:val="0"/>
              <w:marRight w:val="0"/>
              <w:marTop w:val="0"/>
              <w:marBottom w:val="0"/>
              <w:divBdr>
                <w:top w:val="none" w:sz="0" w:space="0" w:color="auto"/>
                <w:left w:val="none" w:sz="0" w:space="0" w:color="auto"/>
                <w:bottom w:val="none" w:sz="0" w:space="0" w:color="auto"/>
                <w:right w:val="none" w:sz="0" w:space="0" w:color="auto"/>
              </w:divBdr>
              <w:divsChild>
                <w:div w:id="85500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766181">
      <w:bodyDiv w:val="1"/>
      <w:marLeft w:val="0"/>
      <w:marRight w:val="0"/>
      <w:marTop w:val="0"/>
      <w:marBottom w:val="0"/>
      <w:divBdr>
        <w:top w:val="none" w:sz="0" w:space="0" w:color="auto"/>
        <w:left w:val="none" w:sz="0" w:space="0" w:color="auto"/>
        <w:bottom w:val="none" w:sz="0" w:space="0" w:color="auto"/>
        <w:right w:val="none" w:sz="0" w:space="0" w:color="auto"/>
      </w:divBdr>
      <w:divsChild>
        <w:div w:id="127087019">
          <w:marLeft w:val="0"/>
          <w:marRight w:val="0"/>
          <w:marTop w:val="0"/>
          <w:marBottom w:val="0"/>
          <w:divBdr>
            <w:top w:val="none" w:sz="0" w:space="0" w:color="auto"/>
            <w:left w:val="none" w:sz="0" w:space="0" w:color="auto"/>
            <w:bottom w:val="none" w:sz="0" w:space="0" w:color="auto"/>
            <w:right w:val="none" w:sz="0" w:space="0" w:color="auto"/>
          </w:divBdr>
          <w:divsChild>
            <w:div w:id="1380742409">
              <w:marLeft w:val="0"/>
              <w:marRight w:val="0"/>
              <w:marTop w:val="0"/>
              <w:marBottom w:val="0"/>
              <w:divBdr>
                <w:top w:val="none" w:sz="0" w:space="0" w:color="auto"/>
                <w:left w:val="none" w:sz="0" w:space="0" w:color="auto"/>
                <w:bottom w:val="none" w:sz="0" w:space="0" w:color="auto"/>
                <w:right w:val="none" w:sz="0" w:space="0" w:color="auto"/>
              </w:divBdr>
            </w:div>
          </w:divsChild>
        </w:div>
        <w:div w:id="174881088">
          <w:marLeft w:val="0"/>
          <w:marRight w:val="0"/>
          <w:marTop w:val="0"/>
          <w:marBottom w:val="0"/>
          <w:divBdr>
            <w:top w:val="none" w:sz="0" w:space="0" w:color="auto"/>
            <w:left w:val="none" w:sz="0" w:space="0" w:color="auto"/>
            <w:bottom w:val="none" w:sz="0" w:space="0" w:color="auto"/>
            <w:right w:val="none" w:sz="0" w:space="0" w:color="auto"/>
          </w:divBdr>
          <w:divsChild>
            <w:div w:id="1688678760">
              <w:marLeft w:val="0"/>
              <w:marRight w:val="0"/>
              <w:marTop w:val="0"/>
              <w:marBottom w:val="0"/>
              <w:divBdr>
                <w:top w:val="none" w:sz="0" w:space="0" w:color="auto"/>
                <w:left w:val="none" w:sz="0" w:space="0" w:color="auto"/>
                <w:bottom w:val="none" w:sz="0" w:space="0" w:color="auto"/>
                <w:right w:val="none" w:sz="0" w:space="0" w:color="auto"/>
              </w:divBdr>
            </w:div>
          </w:divsChild>
        </w:div>
        <w:div w:id="181672153">
          <w:marLeft w:val="0"/>
          <w:marRight w:val="0"/>
          <w:marTop w:val="0"/>
          <w:marBottom w:val="0"/>
          <w:divBdr>
            <w:top w:val="none" w:sz="0" w:space="0" w:color="auto"/>
            <w:left w:val="none" w:sz="0" w:space="0" w:color="auto"/>
            <w:bottom w:val="none" w:sz="0" w:space="0" w:color="auto"/>
            <w:right w:val="none" w:sz="0" w:space="0" w:color="auto"/>
          </w:divBdr>
        </w:div>
        <w:div w:id="290092723">
          <w:marLeft w:val="0"/>
          <w:marRight w:val="0"/>
          <w:marTop w:val="0"/>
          <w:marBottom w:val="0"/>
          <w:divBdr>
            <w:top w:val="none" w:sz="0" w:space="0" w:color="auto"/>
            <w:left w:val="none" w:sz="0" w:space="0" w:color="auto"/>
            <w:bottom w:val="none" w:sz="0" w:space="0" w:color="auto"/>
            <w:right w:val="none" w:sz="0" w:space="0" w:color="auto"/>
          </w:divBdr>
          <w:divsChild>
            <w:div w:id="1148744632">
              <w:marLeft w:val="0"/>
              <w:marRight w:val="0"/>
              <w:marTop w:val="0"/>
              <w:marBottom w:val="0"/>
              <w:divBdr>
                <w:top w:val="none" w:sz="0" w:space="0" w:color="auto"/>
                <w:left w:val="none" w:sz="0" w:space="0" w:color="auto"/>
                <w:bottom w:val="none" w:sz="0" w:space="0" w:color="auto"/>
                <w:right w:val="none" w:sz="0" w:space="0" w:color="auto"/>
              </w:divBdr>
            </w:div>
          </w:divsChild>
        </w:div>
        <w:div w:id="296839514">
          <w:marLeft w:val="0"/>
          <w:marRight w:val="0"/>
          <w:marTop w:val="300"/>
          <w:marBottom w:val="0"/>
          <w:divBdr>
            <w:top w:val="none" w:sz="0" w:space="0" w:color="auto"/>
            <w:left w:val="none" w:sz="0" w:space="0" w:color="auto"/>
            <w:bottom w:val="none" w:sz="0" w:space="0" w:color="auto"/>
            <w:right w:val="none" w:sz="0" w:space="0" w:color="auto"/>
          </w:divBdr>
          <w:divsChild>
            <w:div w:id="2071494111">
              <w:marLeft w:val="0"/>
              <w:marRight w:val="0"/>
              <w:marTop w:val="0"/>
              <w:marBottom w:val="0"/>
              <w:divBdr>
                <w:top w:val="none" w:sz="0" w:space="0" w:color="auto"/>
                <w:left w:val="none" w:sz="0" w:space="0" w:color="auto"/>
                <w:bottom w:val="none" w:sz="0" w:space="0" w:color="auto"/>
                <w:right w:val="none" w:sz="0" w:space="0" w:color="auto"/>
              </w:divBdr>
              <w:divsChild>
                <w:div w:id="1803766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120733">
          <w:marLeft w:val="0"/>
          <w:marRight w:val="0"/>
          <w:marTop w:val="0"/>
          <w:marBottom w:val="0"/>
          <w:divBdr>
            <w:top w:val="none" w:sz="0" w:space="0" w:color="auto"/>
            <w:left w:val="none" w:sz="0" w:space="0" w:color="auto"/>
            <w:bottom w:val="none" w:sz="0" w:space="0" w:color="auto"/>
            <w:right w:val="none" w:sz="0" w:space="0" w:color="auto"/>
          </w:divBdr>
          <w:divsChild>
            <w:div w:id="1413622948">
              <w:marLeft w:val="0"/>
              <w:marRight w:val="0"/>
              <w:marTop w:val="0"/>
              <w:marBottom w:val="0"/>
              <w:divBdr>
                <w:top w:val="none" w:sz="0" w:space="0" w:color="auto"/>
                <w:left w:val="none" w:sz="0" w:space="0" w:color="auto"/>
                <w:bottom w:val="none" w:sz="0" w:space="0" w:color="auto"/>
                <w:right w:val="none" w:sz="0" w:space="0" w:color="auto"/>
              </w:divBdr>
            </w:div>
          </w:divsChild>
        </w:div>
        <w:div w:id="596518330">
          <w:marLeft w:val="0"/>
          <w:marRight w:val="0"/>
          <w:marTop w:val="300"/>
          <w:marBottom w:val="0"/>
          <w:divBdr>
            <w:top w:val="none" w:sz="0" w:space="0" w:color="auto"/>
            <w:left w:val="none" w:sz="0" w:space="0" w:color="auto"/>
            <w:bottom w:val="none" w:sz="0" w:space="0" w:color="auto"/>
            <w:right w:val="none" w:sz="0" w:space="0" w:color="auto"/>
          </w:divBdr>
          <w:divsChild>
            <w:div w:id="1102993885">
              <w:marLeft w:val="0"/>
              <w:marRight w:val="0"/>
              <w:marTop w:val="0"/>
              <w:marBottom w:val="0"/>
              <w:divBdr>
                <w:top w:val="none" w:sz="0" w:space="0" w:color="auto"/>
                <w:left w:val="none" w:sz="0" w:space="0" w:color="auto"/>
                <w:bottom w:val="none" w:sz="0" w:space="0" w:color="auto"/>
                <w:right w:val="none" w:sz="0" w:space="0" w:color="auto"/>
              </w:divBdr>
              <w:divsChild>
                <w:div w:id="98693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148911">
          <w:marLeft w:val="0"/>
          <w:marRight w:val="0"/>
          <w:marTop w:val="0"/>
          <w:marBottom w:val="0"/>
          <w:divBdr>
            <w:top w:val="none" w:sz="0" w:space="0" w:color="auto"/>
            <w:left w:val="none" w:sz="0" w:space="0" w:color="auto"/>
            <w:bottom w:val="none" w:sz="0" w:space="0" w:color="auto"/>
            <w:right w:val="none" w:sz="0" w:space="0" w:color="auto"/>
          </w:divBdr>
        </w:div>
        <w:div w:id="955522892">
          <w:marLeft w:val="0"/>
          <w:marRight w:val="0"/>
          <w:marTop w:val="300"/>
          <w:marBottom w:val="0"/>
          <w:divBdr>
            <w:top w:val="none" w:sz="0" w:space="0" w:color="auto"/>
            <w:left w:val="none" w:sz="0" w:space="0" w:color="auto"/>
            <w:bottom w:val="none" w:sz="0" w:space="0" w:color="auto"/>
            <w:right w:val="none" w:sz="0" w:space="0" w:color="auto"/>
          </w:divBdr>
          <w:divsChild>
            <w:div w:id="1741826396">
              <w:marLeft w:val="0"/>
              <w:marRight w:val="0"/>
              <w:marTop w:val="0"/>
              <w:marBottom w:val="0"/>
              <w:divBdr>
                <w:top w:val="none" w:sz="0" w:space="0" w:color="auto"/>
                <w:left w:val="none" w:sz="0" w:space="0" w:color="auto"/>
                <w:bottom w:val="none" w:sz="0" w:space="0" w:color="auto"/>
                <w:right w:val="none" w:sz="0" w:space="0" w:color="auto"/>
              </w:divBdr>
              <w:divsChild>
                <w:div w:id="1539976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31695">
          <w:marLeft w:val="0"/>
          <w:marRight w:val="0"/>
          <w:marTop w:val="0"/>
          <w:marBottom w:val="0"/>
          <w:divBdr>
            <w:top w:val="none" w:sz="0" w:space="0" w:color="auto"/>
            <w:left w:val="none" w:sz="0" w:space="0" w:color="auto"/>
            <w:bottom w:val="none" w:sz="0" w:space="0" w:color="auto"/>
            <w:right w:val="none" w:sz="0" w:space="0" w:color="auto"/>
          </w:divBdr>
          <w:divsChild>
            <w:div w:id="308633755">
              <w:marLeft w:val="0"/>
              <w:marRight w:val="0"/>
              <w:marTop w:val="0"/>
              <w:marBottom w:val="0"/>
              <w:divBdr>
                <w:top w:val="none" w:sz="0" w:space="0" w:color="auto"/>
                <w:left w:val="none" w:sz="0" w:space="0" w:color="auto"/>
                <w:bottom w:val="none" w:sz="0" w:space="0" w:color="auto"/>
                <w:right w:val="none" w:sz="0" w:space="0" w:color="auto"/>
              </w:divBdr>
            </w:div>
          </w:divsChild>
        </w:div>
        <w:div w:id="1246500440">
          <w:marLeft w:val="0"/>
          <w:marRight w:val="0"/>
          <w:marTop w:val="0"/>
          <w:marBottom w:val="0"/>
          <w:divBdr>
            <w:top w:val="none" w:sz="0" w:space="0" w:color="auto"/>
            <w:left w:val="none" w:sz="0" w:space="0" w:color="auto"/>
            <w:bottom w:val="none" w:sz="0" w:space="0" w:color="auto"/>
            <w:right w:val="none" w:sz="0" w:space="0" w:color="auto"/>
          </w:divBdr>
          <w:divsChild>
            <w:div w:id="1137067221">
              <w:marLeft w:val="0"/>
              <w:marRight w:val="0"/>
              <w:marTop w:val="0"/>
              <w:marBottom w:val="0"/>
              <w:divBdr>
                <w:top w:val="none" w:sz="0" w:space="0" w:color="auto"/>
                <w:left w:val="none" w:sz="0" w:space="0" w:color="auto"/>
                <w:bottom w:val="none" w:sz="0" w:space="0" w:color="auto"/>
                <w:right w:val="none" w:sz="0" w:space="0" w:color="auto"/>
              </w:divBdr>
            </w:div>
          </w:divsChild>
        </w:div>
        <w:div w:id="1276253345">
          <w:marLeft w:val="0"/>
          <w:marRight w:val="0"/>
          <w:marTop w:val="0"/>
          <w:marBottom w:val="0"/>
          <w:divBdr>
            <w:top w:val="none" w:sz="0" w:space="0" w:color="auto"/>
            <w:left w:val="none" w:sz="0" w:space="0" w:color="auto"/>
            <w:bottom w:val="none" w:sz="0" w:space="0" w:color="auto"/>
            <w:right w:val="none" w:sz="0" w:space="0" w:color="auto"/>
          </w:divBdr>
        </w:div>
        <w:div w:id="1359307321">
          <w:marLeft w:val="0"/>
          <w:marRight w:val="0"/>
          <w:marTop w:val="0"/>
          <w:marBottom w:val="0"/>
          <w:divBdr>
            <w:top w:val="none" w:sz="0" w:space="0" w:color="auto"/>
            <w:left w:val="none" w:sz="0" w:space="0" w:color="auto"/>
            <w:bottom w:val="none" w:sz="0" w:space="0" w:color="auto"/>
            <w:right w:val="none" w:sz="0" w:space="0" w:color="auto"/>
          </w:divBdr>
        </w:div>
        <w:div w:id="1619950499">
          <w:marLeft w:val="0"/>
          <w:marRight w:val="0"/>
          <w:marTop w:val="0"/>
          <w:marBottom w:val="0"/>
          <w:divBdr>
            <w:top w:val="none" w:sz="0" w:space="0" w:color="auto"/>
            <w:left w:val="none" w:sz="0" w:space="0" w:color="auto"/>
            <w:bottom w:val="none" w:sz="0" w:space="0" w:color="auto"/>
            <w:right w:val="none" w:sz="0" w:space="0" w:color="auto"/>
          </w:divBdr>
        </w:div>
        <w:div w:id="1630162454">
          <w:marLeft w:val="0"/>
          <w:marRight w:val="0"/>
          <w:marTop w:val="0"/>
          <w:marBottom w:val="0"/>
          <w:divBdr>
            <w:top w:val="none" w:sz="0" w:space="0" w:color="auto"/>
            <w:left w:val="none" w:sz="0" w:space="0" w:color="auto"/>
            <w:bottom w:val="none" w:sz="0" w:space="0" w:color="auto"/>
            <w:right w:val="none" w:sz="0" w:space="0" w:color="auto"/>
          </w:divBdr>
        </w:div>
        <w:div w:id="1641229538">
          <w:marLeft w:val="0"/>
          <w:marRight w:val="0"/>
          <w:marTop w:val="300"/>
          <w:marBottom w:val="0"/>
          <w:divBdr>
            <w:top w:val="none" w:sz="0" w:space="0" w:color="auto"/>
            <w:left w:val="none" w:sz="0" w:space="0" w:color="auto"/>
            <w:bottom w:val="none" w:sz="0" w:space="0" w:color="auto"/>
            <w:right w:val="none" w:sz="0" w:space="0" w:color="auto"/>
          </w:divBdr>
          <w:divsChild>
            <w:div w:id="807282990">
              <w:marLeft w:val="0"/>
              <w:marRight w:val="0"/>
              <w:marTop w:val="0"/>
              <w:marBottom w:val="0"/>
              <w:divBdr>
                <w:top w:val="none" w:sz="0" w:space="0" w:color="auto"/>
                <w:left w:val="none" w:sz="0" w:space="0" w:color="auto"/>
                <w:bottom w:val="none" w:sz="0" w:space="0" w:color="auto"/>
                <w:right w:val="none" w:sz="0" w:space="0" w:color="auto"/>
              </w:divBdr>
              <w:divsChild>
                <w:div w:id="400831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690986">
          <w:marLeft w:val="0"/>
          <w:marRight w:val="0"/>
          <w:marTop w:val="0"/>
          <w:marBottom w:val="0"/>
          <w:divBdr>
            <w:top w:val="none" w:sz="0" w:space="0" w:color="auto"/>
            <w:left w:val="none" w:sz="0" w:space="0" w:color="auto"/>
            <w:bottom w:val="none" w:sz="0" w:space="0" w:color="auto"/>
            <w:right w:val="none" w:sz="0" w:space="0" w:color="auto"/>
          </w:divBdr>
          <w:divsChild>
            <w:div w:id="1183323110">
              <w:marLeft w:val="0"/>
              <w:marRight w:val="0"/>
              <w:marTop w:val="0"/>
              <w:marBottom w:val="0"/>
              <w:divBdr>
                <w:top w:val="none" w:sz="0" w:space="0" w:color="auto"/>
                <w:left w:val="none" w:sz="0" w:space="0" w:color="auto"/>
                <w:bottom w:val="none" w:sz="0" w:space="0" w:color="auto"/>
                <w:right w:val="none" w:sz="0" w:space="0" w:color="auto"/>
              </w:divBdr>
            </w:div>
          </w:divsChild>
        </w:div>
        <w:div w:id="2025472253">
          <w:marLeft w:val="0"/>
          <w:marRight w:val="0"/>
          <w:marTop w:val="0"/>
          <w:marBottom w:val="0"/>
          <w:divBdr>
            <w:top w:val="none" w:sz="0" w:space="0" w:color="auto"/>
            <w:left w:val="none" w:sz="0" w:space="0" w:color="auto"/>
            <w:bottom w:val="none" w:sz="0" w:space="0" w:color="auto"/>
            <w:right w:val="none" w:sz="0" w:space="0" w:color="auto"/>
          </w:divBdr>
        </w:div>
      </w:divsChild>
    </w:div>
    <w:div w:id="1088893004">
      <w:bodyDiv w:val="1"/>
      <w:marLeft w:val="0"/>
      <w:marRight w:val="0"/>
      <w:marTop w:val="0"/>
      <w:marBottom w:val="0"/>
      <w:divBdr>
        <w:top w:val="none" w:sz="0" w:space="0" w:color="auto"/>
        <w:left w:val="none" w:sz="0" w:space="0" w:color="auto"/>
        <w:bottom w:val="none" w:sz="0" w:space="0" w:color="auto"/>
        <w:right w:val="none" w:sz="0" w:space="0" w:color="auto"/>
      </w:divBdr>
      <w:divsChild>
        <w:div w:id="93870790">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95897595">
          <w:marLeft w:val="0"/>
          <w:marRight w:val="0"/>
          <w:marTop w:val="0"/>
          <w:marBottom w:val="0"/>
          <w:divBdr>
            <w:top w:val="none" w:sz="0" w:space="0" w:color="auto"/>
            <w:left w:val="none" w:sz="0" w:space="0" w:color="auto"/>
            <w:bottom w:val="none" w:sz="0" w:space="0" w:color="auto"/>
            <w:right w:val="none" w:sz="0" w:space="0" w:color="auto"/>
          </w:divBdr>
          <w:divsChild>
            <w:div w:id="2094474523">
              <w:marLeft w:val="0"/>
              <w:marRight w:val="0"/>
              <w:marTop w:val="0"/>
              <w:marBottom w:val="0"/>
              <w:divBdr>
                <w:top w:val="none" w:sz="0" w:space="0" w:color="auto"/>
                <w:left w:val="none" w:sz="0" w:space="0" w:color="auto"/>
                <w:bottom w:val="none" w:sz="0" w:space="0" w:color="auto"/>
                <w:right w:val="none" w:sz="0" w:space="0" w:color="auto"/>
              </w:divBdr>
            </w:div>
          </w:divsChild>
        </w:div>
        <w:div w:id="241182077">
          <w:marLeft w:val="0"/>
          <w:marRight w:val="0"/>
          <w:marTop w:val="0"/>
          <w:marBottom w:val="0"/>
          <w:divBdr>
            <w:top w:val="none" w:sz="0" w:space="0" w:color="auto"/>
            <w:left w:val="none" w:sz="0" w:space="0" w:color="auto"/>
            <w:bottom w:val="none" w:sz="0" w:space="0" w:color="auto"/>
            <w:right w:val="none" w:sz="0" w:space="0" w:color="auto"/>
          </w:divBdr>
          <w:divsChild>
            <w:div w:id="692851887">
              <w:marLeft w:val="0"/>
              <w:marRight w:val="0"/>
              <w:marTop w:val="0"/>
              <w:marBottom w:val="0"/>
              <w:divBdr>
                <w:top w:val="none" w:sz="0" w:space="0" w:color="auto"/>
                <w:left w:val="none" w:sz="0" w:space="0" w:color="auto"/>
                <w:bottom w:val="none" w:sz="0" w:space="0" w:color="auto"/>
                <w:right w:val="none" w:sz="0" w:space="0" w:color="auto"/>
              </w:divBdr>
            </w:div>
          </w:divsChild>
        </w:div>
        <w:div w:id="470829125">
          <w:marLeft w:val="0"/>
          <w:marRight w:val="0"/>
          <w:marTop w:val="0"/>
          <w:marBottom w:val="0"/>
          <w:divBdr>
            <w:top w:val="none" w:sz="0" w:space="0" w:color="auto"/>
            <w:left w:val="none" w:sz="0" w:space="0" w:color="auto"/>
            <w:bottom w:val="none" w:sz="0" w:space="0" w:color="auto"/>
            <w:right w:val="none" w:sz="0" w:space="0" w:color="auto"/>
          </w:divBdr>
          <w:divsChild>
            <w:div w:id="1466773701">
              <w:marLeft w:val="0"/>
              <w:marRight w:val="0"/>
              <w:marTop w:val="0"/>
              <w:marBottom w:val="0"/>
              <w:divBdr>
                <w:top w:val="none" w:sz="0" w:space="0" w:color="auto"/>
                <w:left w:val="none" w:sz="0" w:space="0" w:color="auto"/>
                <w:bottom w:val="none" w:sz="0" w:space="0" w:color="auto"/>
                <w:right w:val="none" w:sz="0" w:space="0" w:color="auto"/>
              </w:divBdr>
            </w:div>
          </w:divsChild>
        </w:div>
        <w:div w:id="527184732">
          <w:marLeft w:val="0"/>
          <w:marRight w:val="0"/>
          <w:marTop w:val="0"/>
          <w:marBottom w:val="0"/>
          <w:divBdr>
            <w:top w:val="none" w:sz="0" w:space="0" w:color="auto"/>
            <w:left w:val="none" w:sz="0" w:space="0" w:color="auto"/>
            <w:bottom w:val="none" w:sz="0" w:space="0" w:color="auto"/>
            <w:right w:val="none" w:sz="0" w:space="0" w:color="auto"/>
          </w:divBdr>
        </w:div>
        <w:div w:id="696001337">
          <w:marLeft w:val="0"/>
          <w:marRight w:val="0"/>
          <w:marTop w:val="0"/>
          <w:marBottom w:val="0"/>
          <w:divBdr>
            <w:top w:val="none" w:sz="0" w:space="0" w:color="auto"/>
            <w:left w:val="none" w:sz="0" w:space="0" w:color="auto"/>
            <w:bottom w:val="none" w:sz="0" w:space="0" w:color="auto"/>
            <w:right w:val="none" w:sz="0" w:space="0" w:color="auto"/>
          </w:divBdr>
          <w:divsChild>
            <w:div w:id="1624113837">
              <w:marLeft w:val="0"/>
              <w:marRight w:val="0"/>
              <w:marTop w:val="0"/>
              <w:marBottom w:val="0"/>
              <w:divBdr>
                <w:top w:val="none" w:sz="0" w:space="0" w:color="auto"/>
                <w:left w:val="none" w:sz="0" w:space="0" w:color="auto"/>
                <w:bottom w:val="none" w:sz="0" w:space="0" w:color="auto"/>
                <w:right w:val="none" w:sz="0" w:space="0" w:color="auto"/>
              </w:divBdr>
            </w:div>
          </w:divsChild>
        </w:div>
        <w:div w:id="849560972">
          <w:marLeft w:val="0"/>
          <w:marRight w:val="0"/>
          <w:marTop w:val="300"/>
          <w:marBottom w:val="0"/>
          <w:divBdr>
            <w:top w:val="none" w:sz="0" w:space="0" w:color="auto"/>
            <w:left w:val="none" w:sz="0" w:space="0" w:color="auto"/>
            <w:bottom w:val="none" w:sz="0" w:space="0" w:color="auto"/>
            <w:right w:val="none" w:sz="0" w:space="0" w:color="auto"/>
          </w:divBdr>
          <w:divsChild>
            <w:div w:id="36511480">
              <w:marLeft w:val="0"/>
              <w:marRight w:val="0"/>
              <w:marTop w:val="0"/>
              <w:marBottom w:val="0"/>
              <w:divBdr>
                <w:top w:val="none" w:sz="0" w:space="0" w:color="auto"/>
                <w:left w:val="none" w:sz="0" w:space="0" w:color="auto"/>
                <w:bottom w:val="none" w:sz="0" w:space="0" w:color="auto"/>
                <w:right w:val="none" w:sz="0" w:space="0" w:color="auto"/>
              </w:divBdr>
              <w:divsChild>
                <w:div w:id="170413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86533">
          <w:marLeft w:val="0"/>
          <w:marRight w:val="0"/>
          <w:marTop w:val="300"/>
          <w:marBottom w:val="0"/>
          <w:divBdr>
            <w:top w:val="none" w:sz="0" w:space="0" w:color="auto"/>
            <w:left w:val="none" w:sz="0" w:space="0" w:color="auto"/>
            <w:bottom w:val="none" w:sz="0" w:space="0" w:color="auto"/>
            <w:right w:val="none" w:sz="0" w:space="0" w:color="auto"/>
          </w:divBdr>
          <w:divsChild>
            <w:div w:id="865289372">
              <w:marLeft w:val="0"/>
              <w:marRight w:val="0"/>
              <w:marTop w:val="0"/>
              <w:marBottom w:val="0"/>
              <w:divBdr>
                <w:top w:val="none" w:sz="0" w:space="0" w:color="auto"/>
                <w:left w:val="none" w:sz="0" w:space="0" w:color="auto"/>
                <w:bottom w:val="none" w:sz="0" w:space="0" w:color="auto"/>
                <w:right w:val="none" w:sz="0" w:space="0" w:color="auto"/>
              </w:divBdr>
              <w:divsChild>
                <w:div w:id="73401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470474">
          <w:marLeft w:val="0"/>
          <w:marRight w:val="0"/>
          <w:marTop w:val="0"/>
          <w:marBottom w:val="0"/>
          <w:divBdr>
            <w:top w:val="none" w:sz="0" w:space="0" w:color="auto"/>
            <w:left w:val="none" w:sz="0" w:space="0" w:color="auto"/>
            <w:bottom w:val="none" w:sz="0" w:space="0" w:color="auto"/>
            <w:right w:val="none" w:sz="0" w:space="0" w:color="auto"/>
          </w:divBdr>
        </w:div>
        <w:div w:id="1004212780">
          <w:marLeft w:val="0"/>
          <w:marRight w:val="0"/>
          <w:marTop w:val="0"/>
          <w:marBottom w:val="0"/>
          <w:divBdr>
            <w:top w:val="none" w:sz="0" w:space="0" w:color="auto"/>
            <w:left w:val="none" w:sz="0" w:space="0" w:color="auto"/>
            <w:bottom w:val="none" w:sz="0" w:space="0" w:color="auto"/>
            <w:right w:val="none" w:sz="0" w:space="0" w:color="auto"/>
          </w:divBdr>
          <w:divsChild>
            <w:div w:id="1219708661">
              <w:marLeft w:val="0"/>
              <w:marRight w:val="0"/>
              <w:marTop w:val="0"/>
              <w:marBottom w:val="0"/>
              <w:divBdr>
                <w:top w:val="none" w:sz="0" w:space="0" w:color="auto"/>
                <w:left w:val="none" w:sz="0" w:space="0" w:color="auto"/>
                <w:bottom w:val="none" w:sz="0" w:space="0" w:color="auto"/>
                <w:right w:val="none" w:sz="0" w:space="0" w:color="auto"/>
              </w:divBdr>
            </w:div>
          </w:divsChild>
        </w:div>
        <w:div w:id="1105073404">
          <w:marLeft w:val="0"/>
          <w:marRight w:val="0"/>
          <w:marTop w:val="0"/>
          <w:marBottom w:val="0"/>
          <w:divBdr>
            <w:top w:val="none" w:sz="0" w:space="0" w:color="auto"/>
            <w:left w:val="none" w:sz="0" w:space="0" w:color="auto"/>
            <w:bottom w:val="none" w:sz="0" w:space="0" w:color="auto"/>
            <w:right w:val="none" w:sz="0" w:space="0" w:color="auto"/>
          </w:divBdr>
          <w:divsChild>
            <w:div w:id="1845127260">
              <w:marLeft w:val="0"/>
              <w:marRight w:val="0"/>
              <w:marTop w:val="0"/>
              <w:marBottom w:val="0"/>
              <w:divBdr>
                <w:top w:val="none" w:sz="0" w:space="0" w:color="auto"/>
                <w:left w:val="none" w:sz="0" w:space="0" w:color="auto"/>
                <w:bottom w:val="none" w:sz="0" w:space="0" w:color="auto"/>
                <w:right w:val="none" w:sz="0" w:space="0" w:color="auto"/>
              </w:divBdr>
            </w:div>
          </w:divsChild>
        </w:div>
        <w:div w:id="1122572240">
          <w:marLeft w:val="0"/>
          <w:marRight w:val="0"/>
          <w:marTop w:val="300"/>
          <w:marBottom w:val="0"/>
          <w:divBdr>
            <w:top w:val="none" w:sz="0" w:space="0" w:color="auto"/>
            <w:left w:val="none" w:sz="0" w:space="0" w:color="auto"/>
            <w:bottom w:val="none" w:sz="0" w:space="0" w:color="auto"/>
            <w:right w:val="none" w:sz="0" w:space="0" w:color="auto"/>
          </w:divBdr>
          <w:divsChild>
            <w:div w:id="2042629032">
              <w:marLeft w:val="0"/>
              <w:marRight w:val="0"/>
              <w:marTop w:val="0"/>
              <w:marBottom w:val="0"/>
              <w:divBdr>
                <w:top w:val="none" w:sz="0" w:space="0" w:color="auto"/>
                <w:left w:val="none" w:sz="0" w:space="0" w:color="auto"/>
                <w:bottom w:val="none" w:sz="0" w:space="0" w:color="auto"/>
                <w:right w:val="none" w:sz="0" w:space="0" w:color="auto"/>
              </w:divBdr>
              <w:divsChild>
                <w:div w:id="7294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427099">
          <w:marLeft w:val="0"/>
          <w:marRight w:val="0"/>
          <w:marTop w:val="300"/>
          <w:marBottom w:val="0"/>
          <w:divBdr>
            <w:top w:val="none" w:sz="0" w:space="0" w:color="auto"/>
            <w:left w:val="none" w:sz="0" w:space="0" w:color="auto"/>
            <w:bottom w:val="none" w:sz="0" w:space="0" w:color="auto"/>
            <w:right w:val="none" w:sz="0" w:space="0" w:color="auto"/>
          </w:divBdr>
          <w:divsChild>
            <w:div w:id="62721217">
              <w:marLeft w:val="0"/>
              <w:marRight w:val="0"/>
              <w:marTop w:val="0"/>
              <w:marBottom w:val="0"/>
              <w:divBdr>
                <w:top w:val="none" w:sz="0" w:space="0" w:color="auto"/>
                <w:left w:val="none" w:sz="0" w:space="0" w:color="auto"/>
                <w:bottom w:val="none" w:sz="0" w:space="0" w:color="auto"/>
                <w:right w:val="none" w:sz="0" w:space="0" w:color="auto"/>
              </w:divBdr>
              <w:divsChild>
                <w:div w:id="4936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35428">
          <w:marLeft w:val="0"/>
          <w:marRight w:val="0"/>
          <w:marTop w:val="0"/>
          <w:marBottom w:val="0"/>
          <w:divBdr>
            <w:top w:val="none" w:sz="0" w:space="0" w:color="auto"/>
            <w:left w:val="none" w:sz="0" w:space="0" w:color="auto"/>
            <w:bottom w:val="none" w:sz="0" w:space="0" w:color="auto"/>
            <w:right w:val="none" w:sz="0" w:space="0" w:color="auto"/>
          </w:divBdr>
        </w:div>
        <w:div w:id="1281456502">
          <w:marLeft w:val="0"/>
          <w:marRight w:val="0"/>
          <w:marTop w:val="0"/>
          <w:marBottom w:val="0"/>
          <w:divBdr>
            <w:top w:val="none" w:sz="0" w:space="0" w:color="auto"/>
            <w:left w:val="none" w:sz="0" w:space="0" w:color="auto"/>
            <w:bottom w:val="none" w:sz="0" w:space="0" w:color="auto"/>
            <w:right w:val="none" w:sz="0" w:space="0" w:color="auto"/>
          </w:divBdr>
        </w:div>
        <w:div w:id="1560632469">
          <w:marLeft w:val="0"/>
          <w:marRight w:val="0"/>
          <w:marTop w:val="0"/>
          <w:marBottom w:val="0"/>
          <w:divBdr>
            <w:top w:val="none" w:sz="0" w:space="0" w:color="auto"/>
            <w:left w:val="none" w:sz="0" w:space="0" w:color="auto"/>
            <w:bottom w:val="none" w:sz="0" w:space="0" w:color="auto"/>
            <w:right w:val="none" w:sz="0" w:space="0" w:color="auto"/>
          </w:divBdr>
          <w:divsChild>
            <w:div w:id="1832216769">
              <w:marLeft w:val="0"/>
              <w:marRight w:val="0"/>
              <w:marTop w:val="0"/>
              <w:marBottom w:val="0"/>
              <w:divBdr>
                <w:top w:val="none" w:sz="0" w:space="0" w:color="auto"/>
                <w:left w:val="none" w:sz="0" w:space="0" w:color="auto"/>
                <w:bottom w:val="none" w:sz="0" w:space="0" w:color="auto"/>
                <w:right w:val="none" w:sz="0" w:space="0" w:color="auto"/>
              </w:divBdr>
            </w:div>
          </w:divsChild>
        </w:div>
        <w:div w:id="1983920216">
          <w:marLeft w:val="0"/>
          <w:marRight w:val="0"/>
          <w:marTop w:val="0"/>
          <w:marBottom w:val="0"/>
          <w:divBdr>
            <w:top w:val="none" w:sz="0" w:space="0" w:color="auto"/>
            <w:left w:val="none" w:sz="0" w:space="0" w:color="auto"/>
            <w:bottom w:val="none" w:sz="0" w:space="0" w:color="auto"/>
            <w:right w:val="none" w:sz="0" w:space="0" w:color="auto"/>
          </w:divBdr>
        </w:div>
      </w:divsChild>
    </w:div>
    <w:div w:id="1089427649">
      <w:bodyDiv w:val="1"/>
      <w:marLeft w:val="0"/>
      <w:marRight w:val="0"/>
      <w:marTop w:val="0"/>
      <w:marBottom w:val="0"/>
      <w:divBdr>
        <w:top w:val="none" w:sz="0" w:space="0" w:color="auto"/>
        <w:left w:val="none" w:sz="0" w:space="0" w:color="auto"/>
        <w:bottom w:val="none" w:sz="0" w:space="0" w:color="auto"/>
        <w:right w:val="none" w:sz="0" w:space="0" w:color="auto"/>
      </w:divBdr>
      <w:divsChild>
        <w:div w:id="45759246">
          <w:marLeft w:val="0"/>
          <w:marRight w:val="0"/>
          <w:marTop w:val="0"/>
          <w:marBottom w:val="0"/>
          <w:divBdr>
            <w:top w:val="none" w:sz="0" w:space="0" w:color="auto"/>
            <w:left w:val="none" w:sz="0" w:space="0" w:color="auto"/>
            <w:bottom w:val="none" w:sz="0" w:space="0" w:color="auto"/>
            <w:right w:val="none" w:sz="0" w:space="0" w:color="auto"/>
          </w:divBdr>
          <w:divsChild>
            <w:div w:id="1628004052">
              <w:marLeft w:val="0"/>
              <w:marRight w:val="0"/>
              <w:marTop w:val="0"/>
              <w:marBottom w:val="0"/>
              <w:divBdr>
                <w:top w:val="none" w:sz="0" w:space="0" w:color="auto"/>
                <w:left w:val="none" w:sz="0" w:space="0" w:color="auto"/>
                <w:bottom w:val="none" w:sz="0" w:space="0" w:color="auto"/>
                <w:right w:val="none" w:sz="0" w:space="0" w:color="auto"/>
              </w:divBdr>
            </w:div>
          </w:divsChild>
        </w:div>
        <w:div w:id="73401500">
          <w:marLeft w:val="0"/>
          <w:marRight w:val="0"/>
          <w:marTop w:val="0"/>
          <w:marBottom w:val="0"/>
          <w:divBdr>
            <w:top w:val="none" w:sz="0" w:space="0" w:color="auto"/>
            <w:left w:val="none" w:sz="0" w:space="0" w:color="auto"/>
            <w:bottom w:val="none" w:sz="0" w:space="0" w:color="auto"/>
            <w:right w:val="none" w:sz="0" w:space="0" w:color="auto"/>
          </w:divBdr>
          <w:divsChild>
            <w:div w:id="676421652">
              <w:marLeft w:val="0"/>
              <w:marRight w:val="0"/>
              <w:marTop w:val="0"/>
              <w:marBottom w:val="0"/>
              <w:divBdr>
                <w:top w:val="none" w:sz="0" w:space="0" w:color="auto"/>
                <w:left w:val="none" w:sz="0" w:space="0" w:color="auto"/>
                <w:bottom w:val="none" w:sz="0" w:space="0" w:color="auto"/>
                <w:right w:val="none" w:sz="0" w:space="0" w:color="auto"/>
              </w:divBdr>
            </w:div>
          </w:divsChild>
        </w:div>
        <w:div w:id="283461796">
          <w:marLeft w:val="0"/>
          <w:marRight w:val="0"/>
          <w:marTop w:val="0"/>
          <w:marBottom w:val="0"/>
          <w:divBdr>
            <w:top w:val="none" w:sz="0" w:space="0" w:color="auto"/>
            <w:left w:val="none" w:sz="0" w:space="0" w:color="auto"/>
            <w:bottom w:val="none" w:sz="0" w:space="0" w:color="auto"/>
            <w:right w:val="none" w:sz="0" w:space="0" w:color="auto"/>
          </w:divBdr>
          <w:divsChild>
            <w:div w:id="1014915820">
              <w:marLeft w:val="0"/>
              <w:marRight w:val="0"/>
              <w:marTop w:val="0"/>
              <w:marBottom w:val="0"/>
              <w:divBdr>
                <w:top w:val="none" w:sz="0" w:space="0" w:color="auto"/>
                <w:left w:val="none" w:sz="0" w:space="0" w:color="auto"/>
                <w:bottom w:val="none" w:sz="0" w:space="0" w:color="auto"/>
                <w:right w:val="none" w:sz="0" w:space="0" w:color="auto"/>
              </w:divBdr>
            </w:div>
          </w:divsChild>
        </w:div>
        <w:div w:id="540827731">
          <w:marLeft w:val="0"/>
          <w:marRight w:val="0"/>
          <w:marTop w:val="0"/>
          <w:marBottom w:val="0"/>
          <w:divBdr>
            <w:top w:val="none" w:sz="0" w:space="0" w:color="auto"/>
            <w:left w:val="none" w:sz="0" w:space="0" w:color="auto"/>
            <w:bottom w:val="none" w:sz="0" w:space="0" w:color="auto"/>
            <w:right w:val="none" w:sz="0" w:space="0" w:color="auto"/>
          </w:divBdr>
        </w:div>
        <w:div w:id="598022176">
          <w:marLeft w:val="0"/>
          <w:marRight w:val="0"/>
          <w:marTop w:val="300"/>
          <w:marBottom w:val="0"/>
          <w:divBdr>
            <w:top w:val="none" w:sz="0" w:space="0" w:color="auto"/>
            <w:left w:val="none" w:sz="0" w:space="0" w:color="auto"/>
            <w:bottom w:val="none" w:sz="0" w:space="0" w:color="auto"/>
            <w:right w:val="none" w:sz="0" w:space="0" w:color="auto"/>
          </w:divBdr>
          <w:divsChild>
            <w:div w:id="1802382950">
              <w:marLeft w:val="0"/>
              <w:marRight w:val="0"/>
              <w:marTop w:val="0"/>
              <w:marBottom w:val="0"/>
              <w:divBdr>
                <w:top w:val="none" w:sz="0" w:space="0" w:color="auto"/>
                <w:left w:val="none" w:sz="0" w:space="0" w:color="auto"/>
                <w:bottom w:val="none" w:sz="0" w:space="0" w:color="auto"/>
                <w:right w:val="none" w:sz="0" w:space="0" w:color="auto"/>
              </w:divBdr>
              <w:divsChild>
                <w:div w:id="92492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654864">
          <w:marLeft w:val="0"/>
          <w:marRight w:val="0"/>
          <w:marTop w:val="0"/>
          <w:marBottom w:val="0"/>
          <w:divBdr>
            <w:top w:val="none" w:sz="0" w:space="0" w:color="auto"/>
            <w:left w:val="none" w:sz="0" w:space="0" w:color="auto"/>
            <w:bottom w:val="none" w:sz="0" w:space="0" w:color="auto"/>
            <w:right w:val="none" w:sz="0" w:space="0" w:color="auto"/>
          </w:divBdr>
          <w:divsChild>
            <w:div w:id="1614165690">
              <w:marLeft w:val="0"/>
              <w:marRight w:val="0"/>
              <w:marTop w:val="0"/>
              <w:marBottom w:val="0"/>
              <w:divBdr>
                <w:top w:val="none" w:sz="0" w:space="0" w:color="auto"/>
                <w:left w:val="none" w:sz="0" w:space="0" w:color="auto"/>
                <w:bottom w:val="none" w:sz="0" w:space="0" w:color="auto"/>
                <w:right w:val="none" w:sz="0" w:space="0" w:color="auto"/>
              </w:divBdr>
            </w:div>
          </w:divsChild>
        </w:div>
        <w:div w:id="783231564">
          <w:marLeft w:val="0"/>
          <w:marRight w:val="0"/>
          <w:marTop w:val="0"/>
          <w:marBottom w:val="0"/>
          <w:divBdr>
            <w:top w:val="none" w:sz="0" w:space="0" w:color="auto"/>
            <w:left w:val="none" w:sz="0" w:space="0" w:color="auto"/>
            <w:bottom w:val="none" w:sz="0" w:space="0" w:color="auto"/>
            <w:right w:val="none" w:sz="0" w:space="0" w:color="auto"/>
          </w:divBdr>
        </w:div>
        <w:div w:id="869682429">
          <w:marLeft w:val="0"/>
          <w:marRight w:val="0"/>
          <w:marTop w:val="0"/>
          <w:marBottom w:val="0"/>
          <w:divBdr>
            <w:top w:val="none" w:sz="0" w:space="0" w:color="auto"/>
            <w:left w:val="none" w:sz="0" w:space="0" w:color="auto"/>
            <w:bottom w:val="none" w:sz="0" w:space="0" w:color="auto"/>
            <w:right w:val="none" w:sz="0" w:space="0" w:color="auto"/>
          </w:divBdr>
          <w:divsChild>
            <w:div w:id="279190268">
              <w:marLeft w:val="0"/>
              <w:marRight w:val="0"/>
              <w:marTop w:val="0"/>
              <w:marBottom w:val="0"/>
              <w:divBdr>
                <w:top w:val="none" w:sz="0" w:space="0" w:color="auto"/>
                <w:left w:val="none" w:sz="0" w:space="0" w:color="auto"/>
                <w:bottom w:val="none" w:sz="0" w:space="0" w:color="auto"/>
                <w:right w:val="none" w:sz="0" w:space="0" w:color="auto"/>
              </w:divBdr>
            </w:div>
          </w:divsChild>
        </w:div>
        <w:div w:id="932200994">
          <w:marLeft w:val="0"/>
          <w:marRight w:val="0"/>
          <w:marTop w:val="300"/>
          <w:marBottom w:val="0"/>
          <w:divBdr>
            <w:top w:val="none" w:sz="0" w:space="0" w:color="auto"/>
            <w:left w:val="none" w:sz="0" w:space="0" w:color="auto"/>
            <w:bottom w:val="none" w:sz="0" w:space="0" w:color="auto"/>
            <w:right w:val="none" w:sz="0" w:space="0" w:color="auto"/>
          </w:divBdr>
          <w:divsChild>
            <w:div w:id="1076980158">
              <w:marLeft w:val="0"/>
              <w:marRight w:val="0"/>
              <w:marTop w:val="0"/>
              <w:marBottom w:val="0"/>
              <w:divBdr>
                <w:top w:val="none" w:sz="0" w:space="0" w:color="auto"/>
                <w:left w:val="none" w:sz="0" w:space="0" w:color="auto"/>
                <w:bottom w:val="none" w:sz="0" w:space="0" w:color="auto"/>
                <w:right w:val="none" w:sz="0" w:space="0" w:color="auto"/>
              </w:divBdr>
              <w:divsChild>
                <w:div w:id="94215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3294">
          <w:marLeft w:val="0"/>
          <w:marRight w:val="0"/>
          <w:marTop w:val="0"/>
          <w:marBottom w:val="0"/>
          <w:divBdr>
            <w:top w:val="none" w:sz="0" w:space="0" w:color="auto"/>
            <w:left w:val="none" w:sz="0" w:space="0" w:color="auto"/>
            <w:bottom w:val="none" w:sz="0" w:space="0" w:color="auto"/>
            <w:right w:val="none" w:sz="0" w:space="0" w:color="auto"/>
          </w:divBdr>
          <w:divsChild>
            <w:div w:id="1776748956">
              <w:marLeft w:val="0"/>
              <w:marRight w:val="0"/>
              <w:marTop w:val="0"/>
              <w:marBottom w:val="0"/>
              <w:divBdr>
                <w:top w:val="none" w:sz="0" w:space="0" w:color="auto"/>
                <w:left w:val="none" w:sz="0" w:space="0" w:color="auto"/>
                <w:bottom w:val="none" w:sz="0" w:space="0" w:color="auto"/>
                <w:right w:val="none" w:sz="0" w:space="0" w:color="auto"/>
              </w:divBdr>
            </w:div>
          </w:divsChild>
        </w:div>
        <w:div w:id="1237278606">
          <w:marLeft w:val="0"/>
          <w:marRight w:val="0"/>
          <w:marTop w:val="0"/>
          <w:marBottom w:val="0"/>
          <w:divBdr>
            <w:top w:val="none" w:sz="0" w:space="0" w:color="auto"/>
            <w:left w:val="none" w:sz="0" w:space="0" w:color="auto"/>
            <w:bottom w:val="none" w:sz="0" w:space="0" w:color="auto"/>
            <w:right w:val="none" w:sz="0" w:space="0" w:color="auto"/>
          </w:divBdr>
        </w:div>
        <w:div w:id="1242256988">
          <w:marLeft w:val="0"/>
          <w:marRight w:val="0"/>
          <w:marTop w:val="300"/>
          <w:marBottom w:val="0"/>
          <w:divBdr>
            <w:top w:val="none" w:sz="0" w:space="0" w:color="auto"/>
            <w:left w:val="none" w:sz="0" w:space="0" w:color="auto"/>
            <w:bottom w:val="none" w:sz="0" w:space="0" w:color="auto"/>
            <w:right w:val="none" w:sz="0" w:space="0" w:color="auto"/>
          </w:divBdr>
          <w:divsChild>
            <w:div w:id="317609451">
              <w:marLeft w:val="0"/>
              <w:marRight w:val="0"/>
              <w:marTop w:val="0"/>
              <w:marBottom w:val="0"/>
              <w:divBdr>
                <w:top w:val="none" w:sz="0" w:space="0" w:color="auto"/>
                <w:left w:val="none" w:sz="0" w:space="0" w:color="auto"/>
                <w:bottom w:val="none" w:sz="0" w:space="0" w:color="auto"/>
                <w:right w:val="none" w:sz="0" w:space="0" w:color="auto"/>
              </w:divBdr>
              <w:divsChild>
                <w:div w:id="28766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34853">
          <w:marLeft w:val="0"/>
          <w:marRight w:val="0"/>
          <w:marTop w:val="0"/>
          <w:marBottom w:val="0"/>
          <w:divBdr>
            <w:top w:val="none" w:sz="0" w:space="0" w:color="auto"/>
            <w:left w:val="none" w:sz="0" w:space="0" w:color="auto"/>
            <w:bottom w:val="none" w:sz="0" w:space="0" w:color="auto"/>
            <w:right w:val="none" w:sz="0" w:space="0" w:color="auto"/>
          </w:divBdr>
        </w:div>
        <w:div w:id="1526406763">
          <w:marLeft w:val="0"/>
          <w:marRight w:val="0"/>
          <w:marTop w:val="0"/>
          <w:marBottom w:val="0"/>
          <w:divBdr>
            <w:top w:val="none" w:sz="0" w:space="0" w:color="auto"/>
            <w:left w:val="none" w:sz="0" w:space="0" w:color="auto"/>
            <w:bottom w:val="none" w:sz="0" w:space="0" w:color="auto"/>
            <w:right w:val="none" w:sz="0" w:space="0" w:color="auto"/>
          </w:divBdr>
        </w:div>
        <w:div w:id="1606305912">
          <w:marLeft w:val="0"/>
          <w:marRight w:val="0"/>
          <w:marTop w:val="0"/>
          <w:marBottom w:val="0"/>
          <w:divBdr>
            <w:top w:val="none" w:sz="0" w:space="0" w:color="auto"/>
            <w:left w:val="none" w:sz="0" w:space="0" w:color="auto"/>
            <w:bottom w:val="none" w:sz="0" w:space="0" w:color="auto"/>
            <w:right w:val="none" w:sz="0" w:space="0" w:color="auto"/>
          </w:divBdr>
        </w:div>
        <w:div w:id="1767261541">
          <w:marLeft w:val="0"/>
          <w:marRight w:val="0"/>
          <w:marTop w:val="300"/>
          <w:marBottom w:val="0"/>
          <w:divBdr>
            <w:top w:val="none" w:sz="0" w:space="0" w:color="auto"/>
            <w:left w:val="none" w:sz="0" w:space="0" w:color="auto"/>
            <w:bottom w:val="none" w:sz="0" w:space="0" w:color="auto"/>
            <w:right w:val="none" w:sz="0" w:space="0" w:color="auto"/>
          </w:divBdr>
          <w:divsChild>
            <w:div w:id="1207251714">
              <w:marLeft w:val="0"/>
              <w:marRight w:val="0"/>
              <w:marTop w:val="0"/>
              <w:marBottom w:val="0"/>
              <w:divBdr>
                <w:top w:val="none" w:sz="0" w:space="0" w:color="auto"/>
                <w:left w:val="none" w:sz="0" w:space="0" w:color="auto"/>
                <w:bottom w:val="none" w:sz="0" w:space="0" w:color="auto"/>
                <w:right w:val="none" w:sz="0" w:space="0" w:color="auto"/>
              </w:divBdr>
              <w:divsChild>
                <w:div w:id="63460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75643">
          <w:marLeft w:val="0"/>
          <w:marRight w:val="0"/>
          <w:marTop w:val="0"/>
          <w:marBottom w:val="0"/>
          <w:divBdr>
            <w:top w:val="none" w:sz="0" w:space="0" w:color="auto"/>
            <w:left w:val="none" w:sz="0" w:space="0" w:color="auto"/>
            <w:bottom w:val="none" w:sz="0" w:space="0" w:color="auto"/>
            <w:right w:val="none" w:sz="0" w:space="0" w:color="auto"/>
          </w:divBdr>
        </w:div>
        <w:div w:id="2098013724">
          <w:marLeft w:val="0"/>
          <w:marRight w:val="0"/>
          <w:marTop w:val="0"/>
          <w:marBottom w:val="0"/>
          <w:divBdr>
            <w:top w:val="none" w:sz="0" w:space="0" w:color="auto"/>
            <w:left w:val="none" w:sz="0" w:space="0" w:color="auto"/>
            <w:bottom w:val="none" w:sz="0" w:space="0" w:color="auto"/>
            <w:right w:val="none" w:sz="0" w:space="0" w:color="auto"/>
          </w:divBdr>
          <w:divsChild>
            <w:div w:id="135954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617037">
      <w:bodyDiv w:val="1"/>
      <w:marLeft w:val="0"/>
      <w:marRight w:val="0"/>
      <w:marTop w:val="0"/>
      <w:marBottom w:val="0"/>
      <w:divBdr>
        <w:top w:val="none" w:sz="0" w:space="0" w:color="auto"/>
        <w:left w:val="none" w:sz="0" w:space="0" w:color="auto"/>
        <w:bottom w:val="none" w:sz="0" w:space="0" w:color="auto"/>
        <w:right w:val="none" w:sz="0" w:space="0" w:color="auto"/>
      </w:divBdr>
    </w:div>
    <w:div w:id="1089617477">
      <w:bodyDiv w:val="1"/>
      <w:marLeft w:val="0"/>
      <w:marRight w:val="0"/>
      <w:marTop w:val="0"/>
      <w:marBottom w:val="0"/>
      <w:divBdr>
        <w:top w:val="none" w:sz="0" w:space="0" w:color="auto"/>
        <w:left w:val="none" w:sz="0" w:space="0" w:color="auto"/>
        <w:bottom w:val="none" w:sz="0" w:space="0" w:color="auto"/>
        <w:right w:val="none" w:sz="0" w:space="0" w:color="auto"/>
      </w:divBdr>
      <w:divsChild>
        <w:div w:id="45420385">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27282170">
          <w:marLeft w:val="0"/>
          <w:marRight w:val="0"/>
          <w:marTop w:val="300"/>
          <w:marBottom w:val="0"/>
          <w:divBdr>
            <w:top w:val="none" w:sz="0" w:space="0" w:color="auto"/>
            <w:left w:val="none" w:sz="0" w:space="0" w:color="auto"/>
            <w:bottom w:val="none" w:sz="0" w:space="0" w:color="auto"/>
            <w:right w:val="none" w:sz="0" w:space="0" w:color="auto"/>
          </w:divBdr>
          <w:divsChild>
            <w:div w:id="1211724398">
              <w:marLeft w:val="0"/>
              <w:marRight w:val="0"/>
              <w:marTop w:val="0"/>
              <w:marBottom w:val="0"/>
              <w:divBdr>
                <w:top w:val="none" w:sz="0" w:space="0" w:color="auto"/>
                <w:left w:val="none" w:sz="0" w:space="0" w:color="auto"/>
                <w:bottom w:val="none" w:sz="0" w:space="0" w:color="auto"/>
                <w:right w:val="none" w:sz="0" w:space="0" w:color="auto"/>
              </w:divBdr>
              <w:divsChild>
                <w:div w:id="152725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85995">
          <w:marLeft w:val="0"/>
          <w:marRight w:val="0"/>
          <w:marTop w:val="0"/>
          <w:marBottom w:val="0"/>
          <w:divBdr>
            <w:top w:val="none" w:sz="0" w:space="0" w:color="auto"/>
            <w:left w:val="none" w:sz="0" w:space="0" w:color="auto"/>
            <w:bottom w:val="none" w:sz="0" w:space="0" w:color="auto"/>
            <w:right w:val="none" w:sz="0" w:space="0" w:color="auto"/>
          </w:divBdr>
          <w:divsChild>
            <w:div w:id="157579970">
              <w:marLeft w:val="0"/>
              <w:marRight w:val="0"/>
              <w:marTop w:val="0"/>
              <w:marBottom w:val="0"/>
              <w:divBdr>
                <w:top w:val="none" w:sz="0" w:space="0" w:color="auto"/>
                <w:left w:val="none" w:sz="0" w:space="0" w:color="auto"/>
                <w:bottom w:val="none" w:sz="0" w:space="0" w:color="auto"/>
                <w:right w:val="none" w:sz="0" w:space="0" w:color="auto"/>
              </w:divBdr>
            </w:div>
          </w:divsChild>
        </w:div>
        <w:div w:id="672032377">
          <w:marLeft w:val="0"/>
          <w:marRight w:val="0"/>
          <w:marTop w:val="0"/>
          <w:marBottom w:val="0"/>
          <w:divBdr>
            <w:top w:val="none" w:sz="0" w:space="0" w:color="auto"/>
            <w:left w:val="none" w:sz="0" w:space="0" w:color="auto"/>
            <w:bottom w:val="none" w:sz="0" w:space="0" w:color="auto"/>
            <w:right w:val="none" w:sz="0" w:space="0" w:color="auto"/>
          </w:divBdr>
          <w:divsChild>
            <w:div w:id="29767218">
              <w:marLeft w:val="0"/>
              <w:marRight w:val="0"/>
              <w:marTop w:val="0"/>
              <w:marBottom w:val="0"/>
              <w:divBdr>
                <w:top w:val="none" w:sz="0" w:space="0" w:color="auto"/>
                <w:left w:val="none" w:sz="0" w:space="0" w:color="auto"/>
                <w:bottom w:val="none" w:sz="0" w:space="0" w:color="auto"/>
                <w:right w:val="none" w:sz="0" w:space="0" w:color="auto"/>
              </w:divBdr>
            </w:div>
          </w:divsChild>
        </w:div>
        <w:div w:id="802310471">
          <w:marLeft w:val="0"/>
          <w:marRight w:val="0"/>
          <w:marTop w:val="300"/>
          <w:marBottom w:val="0"/>
          <w:divBdr>
            <w:top w:val="none" w:sz="0" w:space="0" w:color="auto"/>
            <w:left w:val="none" w:sz="0" w:space="0" w:color="auto"/>
            <w:bottom w:val="none" w:sz="0" w:space="0" w:color="auto"/>
            <w:right w:val="none" w:sz="0" w:space="0" w:color="auto"/>
          </w:divBdr>
          <w:divsChild>
            <w:div w:id="720785782">
              <w:marLeft w:val="0"/>
              <w:marRight w:val="0"/>
              <w:marTop w:val="0"/>
              <w:marBottom w:val="0"/>
              <w:divBdr>
                <w:top w:val="none" w:sz="0" w:space="0" w:color="auto"/>
                <w:left w:val="none" w:sz="0" w:space="0" w:color="auto"/>
                <w:bottom w:val="none" w:sz="0" w:space="0" w:color="auto"/>
                <w:right w:val="none" w:sz="0" w:space="0" w:color="auto"/>
              </w:divBdr>
              <w:divsChild>
                <w:div w:id="214226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090650">
          <w:marLeft w:val="0"/>
          <w:marRight w:val="0"/>
          <w:marTop w:val="0"/>
          <w:marBottom w:val="0"/>
          <w:divBdr>
            <w:top w:val="none" w:sz="0" w:space="0" w:color="auto"/>
            <w:left w:val="none" w:sz="0" w:space="0" w:color="auto"/>
            <w:bottom w:val="none" w:sz="0" w:space="0" w:color="auto"/>
            <w:right w:val="none" w:sz="0" w:space="0" w:color="auto"/>
          </w:divBdr>
          <w:divsChild>
            <w:div w:id="1461145033">
              <w:marLeft w:val="0"/>
              <w:marRight w:val="0"/>
              <w:marTop w:val="0"/>
              <w:marBottom w:val="0"/>
              <w:divBdr>
                <w:top w:val="none" w:sz="0" w:space="0" w:color="auto"/>
                <w:left w:val="none" w:sz="0" w:space="0" w:color="auto"/>
                <w:bottom w:val="none" w:sz="0" w:space="0" w:color="auto"/>
                <w:right w:val="none" w:sz="0" w:space="0" w:color="auto"/>
              </w:divBdr>
            </w:div>
          </w:divsChild>
        </w:div>
        <w:div w:id="1086262867">
          <w:marLeft w:val="0"/>
          <w:marRight w:val="0"/>
          <w:marTop w:val="0"/>
          <w:marBottom w:val="0"/>
          <w:divBdr>
            <w:top w:val="none" w:sz="0" w:space="0" w:color="auto"/>
            <w:left w:val="none" w:sz="0" w:space="0" w:color="auto"/>
            <w:bottom w:val="none" w:sz="0" w:space="0" w:color="auto"/>
            <w:right w:val="none" w:sz="0" w:space="0" w:color="auto"/>
          </w:divBdr>
          <w:divsChild>
            <w:div w:id="1474833102">
              <w:marLeft w:val="0"/>
              <w:marRight w:val="0"/>
              <w:marTop w:val="0"/>
              <w:marBottom w:val="0"/>
              <w:divBdr>
                <w:top w:val="none" w:sz="0" w:space="0" w:color="auto"/>
                <w:left w:val="none" w:sz="0" w:space="0" w:color="auto"/>
                <w:bottom w:val="none" w:sz="0" w:space="0" w:color="auto"/>
                <w:right w:val="none" w:sz="0" w:space="0" w:color="auto"/>
              </w:divBdr>
            </w:div>
          </w:divsChild>
        </w:div>
        <w:div w:id="1098598258">
          <w:marLeft w:val="0"/>
          <w:marRight w:val="0"/>
          <w:marTop w:val="0"/>
          <w:marBottom w:val="0"/>
          <w:divBdr>
            <w:top w:val="none" w:sz="0" w:space="0" w:color="auto"/>
            <w:left w:val="none" w:sz="0" w:space="0" w:color="auto"/>
            <w:bottom w:val="none" w:sz="0" w:space="0" w:color="auto"/>
            <w:right w:val="none" w:sz="0" w:space="0" w:color="auto"/>
          </w:divBdr>
        </w:div>
        <w:div w:id="1245914250">
          <w:marLeft w:val="0"/>
          <w:marRight w:val="0"/>
          <w:marTop w:val="300"/>
          <w:marBottom w:val="0"/>
          <w:divBdr>
            <w:top w:val="none" w:sz="0" w:space="0" w:color="auto"/>
            <w:left w:val="none" w:sz="0" w:space="0" w:color="auto"/>
            <w:bottom w:val="none" w:sz="0" w:space="0" w:color="auto"/>
            <w:right w:val="none" w:sz="0" w:space="0" w:color="auto"/>
          </w:divBdr>
          <w:divsChild>
            <w:div w:id="331379225">
              <w:marLeft w:val="0"/>
              <w:marRight w:val="0"/>
              <w:marTop w:val="0"/>
              <w:marBottom w:val="0"/>
              <w:divBdr>
                <w:top w:val="none" w:sz="0" w:space="0" w:color="auto"/>
                <w:left w:val="none" w:sz="0" w:space="0" w:color="auto"/>
                <w:bottom w:val="none" w:sz="0" w:space="0" w:color="auto"/>
                <w:right w:val="none" w:sz="0" w:space="0" w:color="auto"/>
              </w:divBdr>
              <w:divsChild>
                <w:div w:id="81903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18148">
          <w:marLeft w:val="0"/>
          <w:marRight w:val="0"/>
          <w:marTop w:val="0"/>
          <w:marBottom w:val="0"/>
          <w:divBdr>
            <w:top w:val="none" w:sz="0" w:space="0" w:color="auto"/>
            <w:left w:val="none" w:sz="0" w:space="0" w:color="auto"/>
            <w:bottom w:val="none" w:sz="0" w:space="0" w:color="auto"/>
            <w:right w:val="none" w:sz="0" w:space="0" w:color="auto"/>
          </w:divBdr>
        </w:div>
        <w:div w:id="1860463389">
          <w:marLeft w:val="0"/>
          <w:marRight w:val="0"/>
          <w:marTop w:val="0"/>
          <w:marBottom w:val="0"/>
          <w:divBdr>
            <w:top w:val="none" w:sz="0" w:space="0" w:color="auto"/>
            <w:left w:val="none" w:sz="0" w:space="0" w:color="auto"/>
            <w:bottom w:val="none" w:sz="0" w:space="0" w:color="auto"/>
            <w:right w:val="none" w:sz="0" w:space="0" w:color="auto"/>
          </w:divBdr>
        </w:div>
        <w:div w:id="1895850850">
          <w:marLeft w:val="0"/>
          <w:marRight w:val="0"/>
          <w:marTop w:val="0"/>
          <w:marBottom w:val="0"/>
          <w:divBdr>
            <w:top w:val="none" w:sz="0" w:space="0" w:color="auto"/>
            <w:left w:val="none" w:sz="0" w:space="0" w:color="auto"/>
            <w:bottom w:val="none" w:sz="0" w:space="0" w:color="auto"/>
            <w:right w:val="none" w:sz="0" w:space="0" w:color="auto"/>
          </w:divBdr>
          <w:divsChild>
            <w:div w:id="1109744212">
              <w:marLeft w:val="0"/>
              <w:marRight w:val="0"/>
              <w:marTop w:val="0"/>
              <w:marBottom w:val="0"/>
              <w:divBdr>
                <w:top w:val="none" w:sz="0" w:space="0" w:color="auto"/>
                <w:left w:val="none" w:sz="0" w:space="0" w:color="auto"/>
                <w:bottom w:val="none" w:sz="0" w:space="0" w:color="auto"/>
                <w:right w:val="none" w:sz="0" w:space="0" w:color="auto"/>
              </w:divBdr>
            </w:div>
          </w:divsChild>
        </w:div>
        <w:div w:id="1953239978">
          <w:marLeft w:val="0"/>
          <w:marRight w:val="0"/>
          <w:marTop w:val="300"/>
          <w:marBottom w:val="0"/>
          <w:divBdr>
            <w:top w:val="none" w:sz="0" w:space="0" w:color="auto"/>
            <w:left w:val="none" w:sz="0" w:space="0" w:color="auto"/>
            <w:bottom w:val="none" w:sz="0" w:space="0" w:color="auto"/>
            <w:right w:val="none" w:sz="0" w:space="0" w:color="auto"/>
          </w:divBdr>
          <w:divsChild>
            <w:div w:id="280067204">
              <w:marLeft w:val="0"/>
              <w:marRight w:val="0"/>
              <w:marTop w:val="0"/>
              <w:marBottom w:val="0"/>
              <w:divBdr>
                <w:top w:val="none" w:sz="0" w:space="0" w:color="auto"/>
                <w:left w:val="none" w:sz="0" w:space="0" w:color="auto"/>
                <w:bottom w:val="none" w:sz="0" w:space="0" w:color="auto"/>
                <w:right w:val="none" w:sz="0" w:space="0" w:color="auto"/>
              </w:divBdr>
              <w:divsChild>
                <w:div w:id="113884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732813">
          <w:marLeft w:val="0"/>
          <w:marRight w:val="0"/>
          <w:marTop w:val="0"/>
          <w:marBottom w:val="0"/>
          <w:divBdr>
            <w:top w:val="none" w:sz="0" w:space="0" w:color="auto"/>
            <w:left w:val="none" w:sz="0" w:space="0" w:color="auto"/>
            <w:bottom w:val="none" w:sz="0" w:space="0" w:color="auto"/>
            <w:right w:val="none" w:sz="0" w:space="0" w:color="auto"/>
          </w:divBdr>
          <w:divsChild>
            <w:div w:id="1804301243">
              <w:marLeft w:val="0"/>
              <w:marRight w:val="0"/>
              <w:marTop w:val="0"/>
              <w:marBottom w:val="0"/>
              <w:divBdr>
                <w:top w:val="none" w:sz="0" w:space="0" w:color="auto"/>
                <w:left w:val="none" w:sz="0" w:space="0" w:color="auto"/>
                <w:bottom w:val="none" w:sz="0" w:space="0" w:color="auto"/>
                <w:right w:val="none" w:sz="0" w:space="0" w:color="auto"/>
              </w:divBdr>
            </w:div>
          </w:divsChild>
        </w:div>
        <w:div w:id="2018382808">
          <w:marLeft w:val="0"/>
          <w:marRight w:val="0"/>
          <w:marTop w:val="0"/>
          <w:marBottom w:val="0"/>
          <w:divBdr>
            <w:top w:val="none" w:sz="0" w:space="0" w:color="auto"/>
            <w:left w:val="none" w:sz="0" w:space="0" w:color="auto"/>
            <w:bottom w:val="none" w:sz="0" w:space="0" w:color="auto"/>
            <w:right w:val="none" w:sz="0" w:space="0" w:color="auto"/>
          </w:divBdr>
        </w:div>
        <w:div w:id="2078554897">
          <w:marLeft w:val="0"/>
          <w:marRight w:val="0"/>
          <w:marTop w:val="0"/>
          <w:marBottom w:val="0"/>
          <w:divBdr>
            <w:top w:val="none" w:sz="0" w:space="0" w:color="auto"/>
            <w:left w:val="none" w:sz="0" w:space="0" w:color="auto"/>
            <w:bottom w:val="none" w:sz="0" w:space="0" w:color="auto"/>
            <w:right w:val="none" w:sz="0" w:space="0" w:color="auto"/>
          </w:divBdr>
        </w:div>
        <w:div w:id="2102868826">
          <w:marLeft w:val="0"/>
          <w:marRight w:val="0"/>
          <w:marTop w:val="0"/>
          <w:marBottom w:val="0"/>
          <w:divBdr>
            <w:top w:val="none" w:sz="0" w:space="0" w:color="auto"/>
            <w:left w:val="none" w:sz="0" w:space="0" w:color="auto"/>
            <w:bottom w:val="none" w:sz="0" w:space="0" w:color="auto"/>
            <w:right w:val="none" w:sz="0" w:space="0" w:color="auto"/>
          </w:divBdr>
        </w:div>
      </w:divsChild>
    </w:div>
    <w:div w:id="1090077391">
      <w:bodyDiv w:val="1"/>
      <w:marLeft w:val="0"/>
      <w:marRight w:val="0"/>
      <w:marTop w:val="0"/>
      <w:marBottom w:val="0"/>
      <w:divBdr>
        <w:top w:val="none" w:sz="0" w:space="0" w:color="auto"/>
        <w:left w:val="none" w:sz="0" w:space="0" w:color="auto"/>
        <w:bottom w:val="none" w:sz="0" w:space="0" w:color="auto"/>
        <w:right w:val="none" w:sz="0" w:space="0" w:color="auto"/>
      </w:divBdr>
      <w:divsChild>
        <w:div w:id="1276669818">
          <w:marLeft w:val="0"/>
          <w:marRight w:val="0"/>
          <w:marTop w:val="0"/>
          <w:marBottom w:val="0"/>
          <w:divBdr>
            <w:top w:val="none" w:sz="0" w:space="0" w:color="auto"/>
            <w:left w:val="none" w:sz="0" w:space="0" w:color="auto"/>
            <w:bottom w:val="none" w:sz="0" w:space="0" w:color="auto"/>
            <w:right w:val="none" w:sz="0" w:space="0" w:color="auto"/>
          </w:divBdr>
        </w:div>
        <w:div w:id="1399863180">
          <w:marLeft w:val="0"/>
          <w:marRight w:val="0"/>
          <w:marTop w:val="0"/>
          <w:marBottom w:val="0"/>
          <w:divBdr>
            <w:top w:val="none" w:sz="0" w:space="0" w:color="auto"/>
            <w:left w:val="none" w:sz="0" w:space="0" w:color="auto"/>
            <w:bottom w:val="none" w:sz="0" w:space="0" w:color="auto"/>
            <w:right w:val="none" w:sz="0" w:space="0" w:color="auto"/>
          </w:divBdr>
          <w:divsChild>
            <w:div w:id="1300723472">
              <w:marLeft w:val="0"/>
              <w:marRight w:val="0"/>
              <w:marTop w:val="0"/>
              <w:marBottom w:val="0"/>
              <w:divBdr>
                <w:top w:val="none" w:sz="0" w:space="0" w:color="auto"/>
                <w:left w:val="none" w:sz="0" w:space="0" w:color="auto"/>
                <w:bottom w:val="none" w:sz="0" w:space="0" w:color="auto"/>
                <w:right w:val="none" w:sz="0" w:space="0" w:color="auto"/>
              </w:divBdr>
            </w:div>
          </w:divsChild>
        </w:div>
        <w:div w:id="181209224">
          <w:marLeft w:val="0"/>
          <w:marRight w:val="0"/>
          <w:marTop w:val="0"/>
          <w:marBottom w:val="0"/>
          <w:divBdr>
            <w:top w:val="none" w:sz="0" w:space="0" w:color="auto"/>
            <w:left w:val="none" w:sz="0" w:space="0" w:color="auto"/>
            <w:bottom w:val="none" w:sz="0" w:space="0" w:color="auto"/>
            <w:right w:val="none" w:sz="0" w:space="0" w:color="auto"/>
          </w:divBdr>
        </w:div>
        <w:div w:id="1185632373">
          <w:marLeft w:val="0"/>
          <w:marRight w:val="0"/>
          <w:marTop w:val="0"/>
          <w:marBottom w:val="0"/>
          <w:divBdr>
            <w:top w:val="none" w:sz="0" w:space="0" w:color="auto"/>
            <w:left w:val="none" w:sz="0" w:space="0" w:color="auto"/>
            <w:bottom w:val="none" w:sz="0" w:space="0" w:color="auto"/>
            <w:right w:val="none" w:sz="0" w:space="0" w:color="auto"/>
          </w:divBdr>
          <w:divsChild>
            <w:div w:id="1260217556">
              <w:marLeft w:val="0"/>
              <w:marRight w:val="0"/>
              <w:marTop w:val="0"/>
              <w:marBottom w:val="0"/>
              <w:divBdr>
                <w:top w:val="none" w:sz="0" w:space="0" w:color="auto"/>
                <w:left w:val="none" w:sz="0" w:space="0" w:color="auto"/>
                <w:bottom w:val="none" w:sz="0" w:space="0" w:color="auto"/>
                <w:right w:val="none" w:sz="0" w:space="0" w:color="auto"/>
              </w:divBdr>
            </w:div>
          </w:divsChild>
        </w:div>
        <w:div w:id="1045594033">
          <w:marLeft w:val="0"/>
          <w:marRight w:val="0"/>
          <w:marTop w:val="0"/>
          <w:marBottom w:val="0"/>
          <w:divBdr>
            <w:top w:val="none" w:sz="0" w:space="0" w:color="auto"/>
            <w:left w:val="none" w:sz="0" w:space="0" w:color="auto"/>
            <w:bottom w:val="none" w:sz="0" w:space="0" w:color="auto"/>
            <w:right w:val="none" w:sz="0" w:space="0" w:color="auto"/>
          </w:divBdr>
        </w:div>
        <w:div w:id="1796682030">
          <w:marLeft w:val="0"/>
          <w:marRight w:val="0"/>
          <w:marTop w:val="0"/>
          <w:marBottom w:val="0"/>
          <w:divBdr>
            <w:top w:val="none" w:sz="0" w:space="0" w:color="auto"/>
            <w:left w:val="none" w:sz="0" w:space="0" w:color="auto"/>
            <w:bottom w:val="none" w:sz="0" w:space="0" w:color="auto"/>
            <w:right w:val="none" w:sz="0" w:space="0" w:color="auto"/>
          </w:divBdr>
          <w:divsChild>
            <w:div w:id="1279683054">
              <w:marLeft w:val="0"/>
              <w:marRight w:val="0"/>
              <w:marTop w:val="0"/>
              <w:marBottom w:val="0"/>
              <w:divBdr>
                <w:top w:val="none" w:sz="0" w:space="0" w:color="auto"/>
                <w:left w:val="none" w:sz="0" w:space="0" w:color="auto"/>
                <w:bottom w:val="none" w:sz="0" w:space="0" w:color="auto"/>
                <w:right w:val="none" w:sz="0" w:space="0" w:color="auto"/>
              </w:divBdr>
            </w:div>
          </w:divsChild>
        </w:div>
        <w:div w:id="1092433784">
          <w:marLeft w:val="0"/>
          <w:marRight w:val="0"/>
          <w:marTop w:val="0"/>
          <w:marBottom w:val="0"/>
          <w:divBdr>
            <w:top w:val="none" w:sz="0" w:space="0" w:color="auto"/>
            <w:left w:val="none" w:sz="0" w:space="0" w:color="auto"/>
            <w:bottom w:val="none" w:sz="0" w:space="0" w:color="auto"/>
            <w:right w:val="none" w:sz="0" w:space="0" w:color="auto"/>
          </w:divBdr>
        </w:div>
        <w:div w:id="1891067027">
          <w:marLeft w:val="0"/>
          <w:marRight w:val="0"/>
          <w:marTop w:val="0"/>
          <w:marBottom w:val="0"/>
          <w:divBdr>
            <w:top w:val="none" w:sz="0" w:space="0" w:color="auto"/>
            <w:left w:val="none" w:sz="0" w:space="0" w:color="auto"/>
            <w:bottom w:val="none" w:sz="0" w:space="0" w:color="auto"/>
            <w:right w:val="none" w:sz="0" w:space="0" w:color="auto"/>
          </w:divBdr>
          <w:divsChild>
            <w:div w:id="316305882">
              <w:marLeft w:val="0"/>
              <w:marRight w:val="0"/>
              <w:marTop w:val="0"/>
              <w:marBottom w:val="0"/>
              <w:divBdr>
                <w:top w:val="none" w:sz="0" w:space="0" w:color="auto"/>
                <w:left w:val="none" w:sz="0" w:space="0" w:color="auto"/>
                <w:bottom w:val="none" w:sz="0" w:space="0" w:color="auto"/>
                <w:right w:val="none" w:sz="0" w:space="0" w:color="auto"/>
              </w:divBdr>
            </w:div>
          </w:divsChild>
        </w:div>
        <w:div w:id="115222401">
          <w:marLeft w:val="0"/>
          <w:marRight w:val="0"/>
          <w:marTop w:val="0"/>
          <w:marBottom w:val="0"/>
          <w:divBdr>
            <w:top w:val="none" w:sz="0" w:space="0" w:color="auto"/>
            <w:left w:val="none" w:sz="0" w:space="0" w:color="auto"/>
            <w:bottom w:val="none" w:sz="0" w:space="0" w:color="auto"/>
            <w:right w:val="none" w:sz="0" w:space="0" w:color="auto"/>
          </w:divBdr>
        </w:div>
        <w:div w:id="703361447">
          <w:marLeft w:val="0"/>
          <w:marRight w:val="0"/>
          <w:marTop w:val="0"/>
          <w:marBottom w:val="0"/>
          <w:divBdr>
            <w:top w:val="none" w:sz="0" w:space="0" w:color="auto"/>
            <w:left w:val="none" w:sz="0" w:space="0" w:color="auto"/>
            <w:bottom w:val="none" w:sz="0" w:space="0" w:color="auto"/>
            <w:right w:val="none" w:sz="0" w:space="0" w:color="auto"/>
          </w:divBdr>
          <w:divsChild>
            <w:div w:id="174541663">
              <w:marLeft w:val="0"/>
              <w:marRight w:val="0"/>
              <w:marTop w:val="0"/>
              <w:marBottom w:val="0"/>
              <w:divBdr>
                <w:top w:val="none" w:sz="0" w:space="0" w:color="auto"/>
                <w:left w:val="none" w:sz="0" w:space="0" w:color="auto"/>
                <w:bottom w:val="none" w:sz="0" w:space="0" w:color="auto"/>
                <w:right w:val="none" w:sz="0" w:space="0" w:color="auto"/>
              </w:divBdr>
            </w:div>
          </w:divsChild>
        </w:div>
        <w:div w:id="742726555">
          <w:marLeft w:val="0"/>
          <w:marRight w:val="0"/>
          <w:marTop w:val="0"/>
          <w:marBottom w:val="0"/>
          <w:divBdr>
            <w:top w:val="none" w:sz="0" w:space="0" w:color="auto"/>
            <w:left w:val="none" w:sz="0" w:space="0" w:color="auto"/>
            <w:bottom w:val="none" w:sz="0" w:space="0" w:color="auto"/>
            <w:right w:val="none" w:sz="0" w:space="0" w:color="auto"/>
          </w:divBdr>
        </w:div>
        <w:div w:id="534462932">
          <w:marLeft w:val="0"/>
          <w:marRight w:val="0"/>
          <w:marTop w:val="0"/>
          <w:marBottom w:val="0"/>
          <w:divBdr>
            <w:top w:val="none" w:sz="0" w:space="0" w:color="auto"/>
            <w:left w:val="none" w:sz="0" w:space="0" w:color="auto"/>
            <w:bottom w:val="none" w:sz="0" w:space="0" w:color="auto"/>
            <w:right w:val="none" w:sz="0" w:space="0" w:color="auto"/>
          </w:divBdr>
          <w:divsChild>
            <w:div w:id="459223588">
              <w:marLeft w:val="0"/>
              <w:marRight w:val="0"/>
              <w:marTop w:val="0"/>
              <w:marBottom w:val="0"/>
              <w:divBdr>
                <w:top w:val="none" w:sz="0" w:space="0" w:color="auto"/>
                <w:left w:val="none" w:sz="0" w:space="0" w:color="auto"/>
                <w:bottom w:val="none" w:sz="0" w:space="0" w:color="auto"/>
                <w:right w:val="none" w:sz="0" w:space="0" w:color="auto"/>
              </w:divBdr>
            </w:div>
          </w:divsChild>
        </w:div>
        <w:div w:id="2121294751">
          <w:marLeft w:val="0"/>
          <w:marRight w:val="0"/>
          <w:marTop w:val="0"/>
          <w:marBottom w:val="0"/>
          <w:divBdr>
            <w:top w:val="none" w:sz="0" w:space="0" w:color="auto"/>
            <w:left w:val="none" w:sz="0" w:space="0" w:color="auto"/>
            <w:bottom w:val="none" w:sz="0" w:space="0" w:color="auto"/>
            <w:right w:val="none" w:sz="0" w:space="0" w:color="auto"/>
          </w:divBdr>
        </w:div>
        <w:div w:id="2044354614">
          <w:marLeft w:val="0"/>
          <w:marRight w:val="0"/>
          <w:marTop w:val="0"/>
          <w:marBottom w:val="0"/>
          <w:divBdr>
            <w:top w:val="none" w:sz="0" w:space="0" w:color="auto"/>
            <w:left w:val="none" w:sz="0" w:space="0" w:color="auto"/>
            <w:bottom w:val="none" w:sz="0" w:space="0" w:color="auto"/>
            <w:right w:val="none" w:sz="0" w:space="0" w:color="auto"/>
          </w:divBdr>
          <w:divsChild>
            <w:div w:id="1585408888">
              <w:marLeft w:val="0"/>
              <w:marRight w:val="0"/>
              <w:marTop w:val="0"/>
              <w:marBottom w:val="0"/>
              <w:divBdr>
                <w:top w:val="none" w:sz="0" w:space="0" w:color="auto"/>
                <w:left w:val="none" w:sz="0" w:space="0" w:color="auto"/>
                <w:bottom w:val="none" w:sz="0" w:space="0" w:color="auto"/>
                <w:right w:val="none" w:sz="0" w:space="0" w:color="auto"/>
              </w:divBdr>
            </w:div>
          </w:divsChild>
        </w:div>
        <w:div w:id="1034354708">
          <w:marLeft w:val="0"/>
          <w:marRight w:val="0"/>
          <w:marTop w:val="300"/>
          <w:marBottom w:val="0"/>
          <w:divBdr>
            <w:top w:val="none" w:sz="0" w:space="0" w:color="auto"/>
            <w:left w:val="none" w:sz="0" w:space="0" w:color="auto"/>
            <w:bottom w:val="none" w:sz="0" w:space="0" w:color="auto"/>
            <w:right w:val="none" w:sz="0" w:space="0" w:color="auto"/>
          </w:divBdr>
          <w:divsChild>
            <w:div w:id="2003463444">
              <w:marLeft w:val="0"/>
              <w:marRight w:val="0"/>
              <w:marTop w:val="0"/>
              <w:marBottom w:val="0"/>
              <w:divBdr>
                <w:top w:val="none" w:sz="0" w:space="0" w:color="auto"/>
                <w:left w:val="none" w:sz="0" w:space="0" w:color="auto"/>
                <w:bottom w:val="none" w:sz="0" w:space="0" w:color="auto"/>
                <w:right w:val="none" w:sz="0" w:space="0" w:color="auto"/>
              </w:divBdr>
              <w:divsChild>
                <w:div w:id="347372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49561">
          <w:marLeft w:val="0"/>
          <w:marRight w:val="0"/>
          <w:marTop w:val="300"/>
          <w:marBottom w:val="0"/>
          <w:divBdr>
            <w:top w:val="none" w:sz="0" w:space="0" w:color="auto"/>
            <w:left w:val="none" w:sz="0" w:space="0" w:color="auto"/>
            <w:bottom w:val="none" w:sz="0" w:space="0" w:color="auto"/>
            <w:right w:val="none" w:sz="0" w:space="0" w:color="auto"/>
          </w:divBdr>
          <w:divsChild>
            <w:div w:id="1545868904">
              <w:marLeft w:val="0"/>
              <w:marRight w:val="0"/>
              <w:marTop w:val="0"/>
              <w:marBottom w:val="0"/>
              <w:divBdr>
                <w:top w:val="none" w:sz="0" w:space="0" w:color="auto"/>
                <w:left w:val="none" w:sz="0" w:space="0" w:color="auto"/>
                <w:bottom w:val="none" w:sz="0" w:space="0" w:color="auto"/>
                <w:right w:val="none" w:sz="0" w:space="0" w:color="auto"/>
              </w:divBdr>
              <w:divsChild>
                <w:div w:id="427893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15230">
          <w:marLeft w:val="0"/>
          <w:marRight w:val="0"/>
          <w:marTop w:val="300"/>
          <w:marBottom w:val="0"/>
          <w:divBdr>
            <w:top w:val="none" w:sz="0" w:space="0" w:color="auto"/>
            <w:left w:val="none" w:sz="0" w:space="0" w:color="auto"/>
            <w:bottom w:val="none" w:sz="0" w:space="0" w:color="auto"/>
            <w:right w:val="none" w:sz="0" w:space="0" w:color="auto"/>
          </w:divBdr>
          <w:divsChild>
            <w:div w:id="1592007862">
              <w:marLeft w:val="0"/>
              <w:marRight w:val="0"/>
              <w:marTop w:val="0"/>
              <w:marBottom w:val="0"/>
              <w:divBdr>
                <w:top w:val="none" w:sz="0" w:space="0" w:color="auto"/>
                <w:left w:val="none" w:sz="0" w:space="0" w:color="auto"/>
                <w:bottom w:val="none" w:sz="0" w:space="0" w:color="auto"/>
                <w:right w:val="none" w:sz="0" w:space="0" w:color="auto"/>
              </w:divBdr>
              <w:divsChild>
                <w:div w:id="7703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216997">
          <w:marLeft w:val="0"/>
          <w:marRight w:val="0"/>
          <w:marTop w:val="300"/>
          <w:marBottom w:val="0"/>
          <w:divBdr>
            <w:top w:val="none" w:sz="0" w:space="0" w:color="auto"/>
            <w:left w:val="none" w:sz="0" w:space="0" w:color="auto"/>
            <w:bottom w:val="none" w:sz="0" w:space="0" w:color="auto"/>
            <w:right w:val="none" w:sz="0" w:space="0" w:color="auto"/>
          </w:divBdr>
          <w:divsChild>
            <w:div w:id="464002965">
              <w:marLeft w:val="0"/>
              <w:marRight w:val="0"/>
              <w:marTop w:val="0"/>
              <w:marBottom w:val="0"/>
              <w:divBdr>
                <w:top w:val="none" w:sz="0" w:space="0" w:color="auto"/>
                <w:left w:val="none" w:sz="0" w:space="0" w:color="auto"/>
                <w:bottom w:val="none" w:sz="0" w:space="0" w:color="auto"/>
                <w:right w:val="none" w:sz="0" w:space="0" w:color="auto"/>
              </w:divBdr>
              <w:divsChild>
                <w:div w:id="9758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471264">
      <w:bodyDiv w:val="1"/>
      <w:marLeft w:val="0"/>
      <w:marRight w:val="0"/>
      <w:marTop w:val="0"/>
      <w:marBottom w:val="0"/>
      <w:divBdr>
        <w:top w:val="none" w:sz="0" w:space="0" w:color="auto"/>
        <w:left w:val="none" w:sz="0" w:space="0" w:color="auto"/>
        <w:bottom w:val="none" w:sz="0" w:space="0" w:color="auto"/>
        <w:right w:val="none" w:sz="0" w:space="0" w:color="auto"/>
      </w:divBdr>
      <w:divsChild>
        <w:div w:id="1019350577">
          <w:marLeft w:val="0"/>
          <w:marRight w:val="0"/>
          <w:marTop w:val="0"/>
          <w:marBottom w:val="0"/>
          <w:divBdr>
            <w:top w:val="none" w:sz="0" w:space="0" w:color="auto"/>
            <w:left w:val="none" w:sz="0" w:space="0" w:color="auto"/>
            <w:bottom w:val="none" w:sz="0" w:space="0" w:color="auto"/>
            <w:right w:val="none" w:sz="0" w:space="0" w:color="auto"/>
          </w:divBdr>
        </w:div>
        <w:div w:id="208154015">
          <w:marLeft w:val="0"/>
          <w:marRight w:val="0"/>
          <w:marTop w:val="0"/>
          <w:marBottom w:val="0"/>
          <w:divBdr>
            <w:top w:val="none" w:sz="0" w:space="0" w:color="auto"/>
            <w:left w:val="none" w:sz="0" w:space="0" w:color="auto"/>
            <w:bottom w:val="none" w:sz="0" w:space="0" w:color="auto"/>
            <w:right w:val="none" w:sz="0" w:space="0" w:color="auto"/>
          </w:divBdr>
          <w:divsChild>
            <w:div w:id="152062271">
              <w:marLeft w:val="0"/>
              <w:marRight w:val="0"/>
              <w:marTop w:val="0"/>
              <w:marBottom w:val="0"/>
              <w:divBdr>
                <w:top w:val="none" w:sz="0" w:space="0" w:color="auto"/>
                <w:left w:val="none" w:sz="0" w:space="0" w:color="auto"/>
                <w:bottom w:val="none" w:sz="0" w:space="0" w:color="auto"/>
                <w:right w:val="none" w:sz="0" w:space="0" w:color="auto"/>
              </w:divBdr>
            </w:div>
          </w:divsChild>
        </w:div>
        <w:div w:id="990670999">
          <w:marLeft w:val="0"/>
          <w:marRight w:val="0"/>
          <w:marTop w:val="0"/>
          <w:marBottom w:val="0"/>
          <w:divBdr>
            <w:top w:val="none" w:sz="0" w:space="0" w:color="auto"/>
            <w:left w:val="none" w:sz="0" w:space="0" w:color="auto"/>
            <w:bottom w:val="none" w:sz="0" w:space="0" w:color="auto"/>
            <w:right w:val="none" w:sz="0" w:space="0" w:color="auto"/>
          </w:divBdr>
        </w:div>
        <w:div w:id="1209099737">
          <w:marLeft w:val="0"/>
          <w:marRight w:val="0"/>
          <w:marTop w:val="0"/>
          <w:marBottom w:val="0"/>
          <w:divBdr>
            <w:top w:val="none" w:sz="0" w:space="0" w:color="auto"/>
            <w:left w:val="none" w:sz="0" w:space="0" w:color="auto"/>
            <w:bottom w:val="none" w:sz="0" w:space="0" w:color="auto"/>
            <w:right w:val="none" w:sz="0" w:space="0" w:color="auto"/>
          </w:divBdr>
          <w:divsChild>
            <w:div w:id="1882858577">
              <w:marLeft w:val="0"/>
              <w:marRight w:val="0"/>
              <w:marTop w:val="0"/>
              <w:marBottom w:val="0"/>
              <w:divBdr>
                <w:top w:val="none" w:sz="0" w:space="0" w:color="auto"/>
                <w:left w:val="none" w:sz="0" w:space="0" w:color="auto"/>
                <w:bottom w:val="none" w:sz="0" w:space="0" w:color="auto"/>
                <w:right w:val="none" w:sz="0" w:space="0" w:color="auto"/>
              </w:divBdr>
            </w:div>
          </w:divsChild>
        </w:div>
        <w:div w:id="1275014211">
          <w:marLeft w:val="0"/>
          <w:marRight w:val="0"/>
          <w:marTop w:val="0"/>
          <w:marBottom w:val="0"/>
          <w:divBdr>
            <w:top w:val="none" w:sz="0" w:space="0" w:color="auto"/>
            <w:left w:val="none" w:sz="0" w:space="0" w:color="auto"/>
            <w:bottom w:val="none" w:sz="0" w:space="0" w:color="auto"/>
            <w:right w:val="none" w:sz="0" w:space="0" w:color="auto"/>
          </w:divBdr>
        </w:div>
        <w:div w:id="2015918589">
          <w:marLeft w:val="0"/>
          <w:marRight w:val="0"/>
          <w:marTop w:val="0"/>
          <w:marBottom w:val="0"/>
          <w:divBdr>
            <w:top w:val="none" w:sz="0" w:space="0" w:color="auto"/>
            <w:left w:val="none" w:sz="0" w:space="0" w:color="auto"/>
            <w:bottom w:val="none" w:sz="0" w:space="0" w:color="auto"/>
            <w:right w:val="none" w:sz="0" w:space="0" w:color="auto"/>
          </w:divBdr>
          <w:divsChild>
            <w:div w:id="458768078">
              <w:marLeft w:val="0"/>
              <w:marRight w:val="0"/>
              <w:marTop w:val="0"/>
              <w:marBottom w:val="0"/>
              <w:divBdr>
                <w:top w:val="none" w:sz="0" w:space="0" w:color="auto"/>
                <w:left w:val="none" w:sz="0" w:space="0" w:color="auto"/>
                <w:bottom w:val="none" w:sz="0" w:space="0" w:color="auto"/>
                <w:right w:val="none" w:sz="0" w:space="0" w:color="auto"/>
              </w:divBdr>
            </w:div>
          </w:divsChild>
        </w:div>
        <w:div w:id="445657975">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sChild>
            <w:div w:id="2092459088">
              <w:marLeft w:val="0"/>
              <w:marRight w:val="0"/>
              <w:marTop w:val="0"/>
              <w:marBottom w:val="0"/>
              <w:divBdr>
                <w:top w:val="none" w:sz="0" w:space="0" w:color="auto"/>
                <w:left w:val="none" w:sz="0" w:space="0" w:color="auto"/>
                <w:bottom w:val="none" w:sz="0" w:space="0" w:color="auto"/>
                <w:right w:val="none" w:sz="0" w:space="0" w:color="auto"/>
              </w:divBdr>
            </w:div>
          </w:divsChild>
        </w:div>
        <w:div w:id="1718701367">
          <w:marLeft w:val="0"/>
          <w:marRight w:val="0"/>
          <w:marTop w:val="0"/>
          <w:marBottom w:val="0"/>
          <w:divBdr>
            <w:top w:val="none" w:sz="0" w:space="0" w:color="auto"/>
            <w:left w:val="none" w:sz="0" w:space="0" w:color="auto"/>
            <w:bottom w:val="none" w:sz="0" w:space="0" w:color="auto"/>
            <w:right w:val="none" w:sz="0" w:space="0" w:color="auto"/>
          </w:divBdr>
        </w:div>
        <w:div w:id="932083410">
          <w:marLeft w:val="0"/>
          <w:marRight w:val="0"/>
          <w:marTop w:val="0"/>
          <w:marBottom w:val="0"/>
          <w:divBdr>
            <w:top w:val="none" w:sz="0" w:space="0" w:color="auto"/>
            <w:left w:val="none" w:sz="0" w:space="0" w:color="auto"/>
            <w:bottom w:val="none" w:sz="0" w:space="0" w:color="auto"/>
            <w:right w:val="none" w:sz="0" w:space="0" w:color="auto"/>
          </w:divBdr>
          <w:divsChild>
            <w:div w:id="1652709157">
              <w:marLeft w:val="0"/>
              <w:marRight w:val="0"/>
              <w:marTop w:val="0"/>
              <w:marBottom w:val="0"/>
              <w:divBdr>
                <w:top w:val="none" w:sz="0" w:space="0" w:color="auto"/>
                <w:left w:val="none" w:sz="0" w:space="0" w:color="auto"/>
                <w:bottom w:val="none" w:sz="0" w:space="0" w:color="auto"/>
                <w:right w:val="none" w:sz="0" w:space="0" w:color="auto"/>
              </w:divBdr>
            </w:div>
          </w:divsChild>
        </w:div>
        <w:div w:id="2086104840">
          <w:marLeft w:val="0"/>
          <w:marRight w:val="0"/>
          <w:marTop w:val="0"/>
          <w:marBottom w:val="0"/>
          <w:divBdr>
            <w:top w:val="none" w:sz="0" w:space="0" w:color="auto"/>
            <w:left w:val="none" w:sz="0" w:space="0" w:color="auto"/>
            <w:bottom w:val="none" w:sz="0" w:space="0" w:color="auto"/>
            <w:right w:val="none" w:sz="0" w:space="0" w:color="auto"/>
          </w:divBdr>
        </w:div>
        <w:div w:id="597718813">
          <w:marLeft w:val="0"/>
          <w:marRight w:val="0"/>
          <w:marTop w:val="0"/>
          <w:marBottom w:val="0"/>
          <w:divBdr>
            <w:top w:val="none" w:sz="0" w:space="0" w:color="auto"/>
            <w:left w:val="none" w:sz="0" w:space="0" w:color="auto"/>
            <w:bottom w:val="none" w:sz="0" w:space="0" w:color="auto"/>
            <w:right w:val="none" w:sz="0" w:space="0" w:color="auto"/>
          </w:divBdr>
          <w:divsChild>
            <w:div w:id="571812057">
              <w:marLeft w:val="0"/>
              <w:marRight w:val="0"/>
              <w:marTop w:val="0"/>
              <w:marBottom w:val="0"/>
              <w:divBdr>
                <w:top w:val="none" w:sz="0" w:space="0" w:color="auto"/>
                <w:left w:val="none" w:sz="0" w:space="0" w:color="auto"/>
                <w:bottom w:val="none" w:sz="0" w:space="0" w:color="auto"/>
                <w:right w:val="none" w:sz="0" w:space="0" w:color="auto"/>
              </w:divBdr>
            </w:div>
          </w:divsChild>
        </w:div>
        <w:div w:id="872301748">
          <w:marLeft w:val="0"/>
          <w:marRight w:val="0"/>
          <w:marTop w:val="0"/>
          <w:marBottom w:val="0"/>
          <w:divBdr>
            <w:top w:val="none" w:sz="0" w:space="0" w:color="auto"/>
            <w:left w:val="none" w:sz="0" w:space="0" w:color="auto"/>
            <w:bottom w:val="none" w:sz="0" w:space="0" w:color="auto"/>
            <w:right w:val="none" w:sz="0" w:space="0" w:color="auto"/>
          </w:divBdr>
        </w:div>
        <w:div w:id="1589458814">
          <w:marLeft w:val="0"/>
          <w:marRight w:val="0"/>
          <w:marTop w:val="0"/>
          <w:marBottom w:val="0"/>
          <w:divBdr>
            <w:top w:val="none" w:sz="0" w:space="0" w:color="auto"/>
            <w:left w:val="none" w:sz="0" w:space="0" w:color="auto"/>
            <w:bottom w:val="none" w:sz="0" w:space="0" w:color="auto"/>
            <w:right w:val="none" w:sz="0" w:space="0" w:color="auto"/>
          </w:divBdr>
          <w:divsChild>
            <w:div w:id="1140343485">
              <w:marLeft w:val="0"/>
              <w:marRight w:val="0"/>
              <w:marTop w:val="0"/>
              <w:marBottom w:val="0"/>
              <w:divBdr>
                <w:top w:val="none" w:sz="0" w:space="0" w:color="auto"/>
                <w:left w:val="none" w:sz="0" w:space="0" w:color="auto"/>
                <w:bottom w:val="none" w:sz="0" w:space="0" w:color="auto"/>
                <w:right w:val="none" w:sz="0" w:space="0" w:color="auto"/>
              </w:divBdr>
            </w:div>
          </w:divsChild>
        </w:div>
        <w:div w:id="2097896949">
          <w:marLeft w:val="0"/>
          <w:marRight w:val="0"/>
          <w:marTop w:val="300"/>
          <w:marBottom w:val="0"/>
          <w:divBdr>
            <w:top w:val="none" w:sz="0" w:space="0" w:color="auto"/>
            <w:left w:val="none" w:sz="0" w:space="0" w:color="auto"/>
            <w:bottom w:val="none" w:sz="0" w:space="0" w:color="auto"/>
            <w:right w:val="none" w:sz="0" w:space="0" w:color="auto"/>
          </w:divBdr>
          <w:divsChild>
            <w:div w:id="1504278062">
              <w:marLeft w:val="0"/>
              <w:marRight w:val="0"/>
              <w:marTop w:val="0"/>
              <w:marBottom w:val="0"/>
              <w:divBdr>
                <w:top w:val="none" w:sz="0" w:space="0" w:color="auto"/>
                <w:left w:val="none" w:sz="0" w:space="0" w:color="auto"/>
                <w:bottom w:val="none" w:sz="0" w:space="0" w:color="auto"/>
                <w:right w:val="none" w:sz="0" w:space="0" w:color="auto"/>
              </w:divBdr>
              <w:divsChild>
                <w:div w:id="200338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665720">
          <w:marLeft w:val="0"/>
          <w:marRight w:val="0"/>
          <w:marTop w:val="300"/>
          <w:marBottom w:val="0"/>
          <w:divBdr>
            <w:top w:val="none" w:sz="0" w:space="0" w:color="auto"/>
            <w:left w:val="none" w:sz="0" w:space="0" w:color="auto"/>
            <w:bottom w:val="none" w:sz="0" w:space="0" w:color="auto"/>
            <w:right w:val="none" w:sz="0" w:space="0" w:color="auto"/>
          </w:divBdr>
          <w:divsChild>
            <w:div w:id="1344891459">
              <w:marLeft w:val="0"/>
              <w:marRight w:val="0"/>
              <w:marTop w:val="0"/>
              <w:marBottom w:val="0"/>
              <w:divBdr>
                <w:top w:val="none" w:sz="0" w:space="0" w:color="auto"/>
                <w:left w:val="none" w:sz="0" w:space="0" w:color="auto"/>
                <w:bottom w:val="none" w:sz="0" w:space="0" w:color="auto"/>
                <w:right w:val="none" w:sz="0" w:space="0" w:color="auto"/>
              </w:divBdr>
              <w:divsChild>
                <w:div w:id="45849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2578">
          <w:marLeft w:val="0"/>
          <w:marRight w:val="0"/>
          <w:marTop w:val="300"/>
          <w:marBottom w:val="0"/>
          <w:divBdr>
            <w:top w:val="none" w:sz="0" w:space="0" w:color="auto"/>
            <w:left w:val="none" w:sz="0" w:space="0" w:color="auto"/>
            <w:bottom w:val="none" w:sz="0" w:space="0" w:color="auto"/>
            <w:right w:val="none" w:sz="0" w:space="0" w:color="auto"/>
          </w:divBdr>
          <w:divsChild>
            <w:div w:id="1596746576">
              <w:marLeft w:val="0"/>
              <w:marRight w:val="0"/>
              <w:marTop w:val="0"/>
              <w:marBottom w:val="0"/>
              <w:divBdr>
                <w:top w:val="none" w:sz="0" w:space="0" w:color="auto"/>
                <w:left w:val="none" w:sz="0" w:space="0" w:color="auto"/>
                <w:bottom w:val="none" w:sz="0" w:space="0" w:color="auto"/>
                <w:right w:val="none" w:sz="0" w:space="0" w:color="auto"/>
              </w:divBdr>
              <w:divsChild>
                <w:div w:id="604650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557439">
          <w:marLeft w:val="0"/>
          <w:marRight w:val="0"/>
          <w:marTop w:val="300"/>
          <w:marBottom w:val="0"/>
          <w:divBdr>
            <w:top w:val="none" w:sz="0" w:space="0" w:color="auto"/>
            <w:left w:val="none" w:sz="0" w:space="0" w:color="auto"/>
            <w:bottom w:val="none" w:sz="0" w:space="0" w:color="auto"/>
            <w:right w:val="none" w:sz="0" w:space="0" w:color="auto"/>
          </w:divBdr>
          <w:divsChild>
            <w:div w:id="1165322135">
              <w:marLeft w:val="0"/>
              <w:marRight w:val="0"/>
              <w:marTop w:val="0"/>
              <w:marBottom w:val="0"/>
              <w:divBdr>
                <w:top w:val="none" w:sz="0" w:space="0" w:color="auto"/>
                <w:left w:val="none" w:sz="0" w:space="0" w:color="auto"/>
                <w:bottom w:val="none" w:sz="0" w:space="0" w:color="auto"/>
                <w:right w:val="none" w:sz="0" w:space="0" w:color="auto"/>
              </w:divBdr>
              <w:divsChild>
                <w:div w:id="2123524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1241127">
      <w:bodyDiv w:val="1"/>
      <w:marLeft w:val="0"/>
      <w:marRight w:val="0"/>
      <w:marTop w:val="0"/>
      <w:marBottom w:val="0"/>
      <w:divBdr>
        <w:top w:val="none" w:sz="0" w:space="0" w:color="auto"/>
        <w:left w:val="none" w:sz="0" w:space="0" w:color="auto"/>
        <w:bottom w:val="none" w:sz="0" w:space="0" w:color="auto"/>
        <w:right w:val="none" w:sz="0" w:space="0" w:color="auto"/>
      </w:divBdr>
    </w:div>
    <w:div w:id="1091272616">
      <w:bodyDiv w:val="1"/>
      <w:marLeft w:val="0"/>
      <w:marRight w:val="0"/>
      <w:marTop w:val="0"/>
      <w:marBottom w:val="0"/>
      <w:divBdr>
        <w:top w:val="none" w:sz="0" w:space="0" w:color="auto"/>
        <w:left w:val="none" w:sz="0" w:space="0" w:color="auto"/>
        <w:bottom w:val="none" w:sz="0" w:space="0" w:color="auto"/>
        <w:right w:val="none" w:sz="0" w:space="0" w:color="auto"/>
      </w:divBdr>
    </w:div>
    <w:div w:id="1092822084">
      <w:bodyDiv w:val="1"/>
      <w:marLeft w:val="0"/>
      <w:marRight w:val="0"/>
      <w:marTop w:val="0"/>
      <w:marBottom w:val="0"/>
      <w:divBdr>
        <w:top w:val="none" w:sz="0" w:space="0" w:color="auto"/>
        <w:left w:val="none" w:sz="0" w:space="0" w:color="auto"/>
        <w:bottom w:val="none" w:sz="0" w:space="0" w:color="auto"/>
        <w:right w:val="none" w:sz="0" w:space="0" w:color="auto"/>
      </w:divBdr>
    </w:div>
    <w:div w:id="1094133565">
      <w:bodyDiv w:val="1"/>
      <w:marLeft w:val="0"/>
      <w:marRight w:val="0"/>
      <w:marTop w:val="0"/>
      <w:marBottom w:val="0"/>
      <w:divBdr>
        <w:top w:val="none" w:sz="0" w:space="0" w:color="auto"/>
        <w:left w:val="none" w:sz="0" w:space="0" w:color="auto"/>
        <w:bottom w:val="none" w:sz="0" w:space="0" w:color="auto"/>
        <w:right w:val="none" w:sz="0" w:space="0" w:color="auto"/>
      </w:divBdr>
    </w:div>
    <w:div w:id="1094398642">
      <w:bodyDiv w:val="1"/>
      <w:marLeft w:val="0"/>
      <w:marRight w:val="0"/>
      <w:marTop w:val="0"/>
      <w:marBottom w:val="0"/>
      <w:divBdr>
        <w:top w:val="none" w:sz="0" w:space="0" w:color="auto"/>
        <w:left w:val="none" w:sz="0" w:space="0" w:color="auto"/>
        <w:bottom w:val="none" w:sz="0" w:space="0" w:color="auto"/>
        <w:right w:val="none" w:sz="0" w:space="0" w:color="auto"/>
      </w:divBdr>
    </w:div>
    <w:div w:id="1094940109">
      <w:bodyDiv w:val="1"/>
      <w:marLeft w:val="0"/>
      <w:marRight w:val="0"/>
      <w:marTop w:val="0"/>
      <w:marBottom w:val="0"/>
      <w:divBdr>
        <w:top w:val="none" w:sz="0" w:space="0" w:color="auto"/>
        <w:left w:val="none" w:sz="0" w:space="0" w:color="auto"/>
        <w:bottom w:val="none" w:sz="0" w:space="0" w:color="auto"/>
        <w:right w:val="none" w:sz="0" w:space="0" w:color="auto"/>
      </w:divBdr>
      <w:divsChild>
        <w:div w:id="150761238">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464811082">
          <w:marLeft w:val="0"/>
          <w:marRight w:val="0"/>
          <w:marTop w:val="0"/>
          <w:marBottom w:val="0"/>
          <w:divBdr>
            <w:top w:val="none" w:sz="0" w:space="0" w:color="auto"/>
            <w:left w:val="none" w:sz="0" w:space="0" w:color="auto"/>
            <w:bottom w:val="none" w:sz="0" w:space="0" w:color="auto"/>
            <w:right w:val="none" w:sz="0" w:space="0" w:color="auto"/>
          </w:divBdr>
          <w:divsChild>
            <w:div w:id="61684554">
              <w:marLeft w:val="0"/>
              <w:marRight w:val="0"/>
              <w:marTop w:val="0"/>
              <w:marBottom w:val="0"/>
              <w:divBdr>
                <w:top w:val="none" w:sz="0" w:space="0" w:color="auto"/>
                <w:left w:val="none" w:sz="0" w:space="0" w:color="auto"/>
                <w:bottom w:val="none" w:sz="0" w:space="0" w:color="auto"/>
                <w:right w:val="none" w:sz="0" w:space="0" w:color="auto"/>
              </w:divBdr>
            </w:div>
          </w:divsChild>
        </w:div>
        <w:div w:id="574238952">
          <w:marLeft w:val="0"/>
          <w:marRight w:val="0"/>
          <w:marTop w:val="0"/>
          <w:marBottom w:val="0"/>
          <w:divBdr>
            <w:top w:val="none" w:sz="0" w:space="0" w:color="auto"/>
            <w:left w:val="none" w:sz="0" w:space="0" w:color="auto"/>
            <w:bottom w:val="none" w:sz="0" w:space="0" w:color="auto"/>
            <w:right w:val="none" w:sz="0" w:space="0" w:color="auto"/>
          </w:divBdr>
        </w:div>
        <w:div w:id="583879351">
          <w:marLeft w:val="0"/>
          <w:marRight w:val="0"/>
          <w:marTop w:val="0"/>
          <w:marBottom w:val="0"/>
          <w:divBdr>
            <w:top w:val="none" w:sz="0" w:space="0" w:color="auto"/>
            <w:left w:val="none" w:sz="0" w:space="0" w:color="auto"/>
            <w:bottom w:val="none" w:sz="0" w:space="0" w:color="auto"/>
            <w:right w:val="none" w:sz="0" w:space="0" w:color="auto"/>
          </w:divBdr>
          <w:divsChild>
            <w:div w:id="1080563604">
              <w:marLeft w:val="0"/>
              <w:marRight w:val="0"/>
              <w:marTop w:val="0"/>
              <w:marBottom w:val="0"/>
              <w:divBdr>
                <w:top w:val="none" w:sz="0" w:space="0" w:color="auto"/>
                <w:left w:val="none" w:sz="0" w:space="0" w:color="auto"/>
                <w:bottom w:val="none" w:sz="0" w:space="0" w:color="auto"/>
                <w:right w:val="none" w:sz="0" w:space="0" w:color="auto"/>
              </w:divBdr>
            </w:div>
          </w:divsChild>
        </w:div>
        <w:div w:id="1043167130">
          <w:marLeft w:val="0"/>
          <w:marRight w:val="0"/>
          <w:marTop w:val="0"/>
          <w:marBottom w:val="0"/>
          <w:divBdr>
            <w:top w:val="none" w:sz="0" w:space="0" w:color="auto"/>
            <w:left w:val="none" w:sz="0" w:space="0" w:color="auto"/>
            <w:bottom w:val="none" w:sz="0" w:space="0" w:color="auto"/>
            <w:right w:val="none" w:sz="0" w:space="0" w:color="auto"/>
          </w:divBdr>
          <w:divsChild>
            <w:div w:id="1552427149">
              <w:marLeft w:val="0"/>
              <w:marRight w:val="0"/>
              <w:marTop w:val="0"/>
              <w:marBottom w:val="0"/>
              <w:divBdr>
                <w:top w:val="none" w:sz="0" w:space="0" w:color="auto"/>
                <w:left w:val="none" w:sz="0" w:space="0" w:color="auto"/>
                <w:bottom w:val="none" w:sz="0" w:space="0" w:color="auto"/>
                <w:right w:val="none" w:sz="0" w:space="0" w:color="auto"/>
              </w:divBdr>
            </w:div>
          </w:divsChild>
        </w:div>
        <w:div w:id="1202085758">
          <w:marLeft w:val="0"/>
          <w:marRight w:val="0"/>
          <w:marTop w:val="0"/>
          <w:marBottom w:val="0"/>
          <w:divBdr>
            <w:top w:val="none" w:sz="0" w:space="0" w:color="auto"/>
            <w:left w:val="none" w:sz="0" w:space="0" w:color="auto"/>
            <w:bottom w:val="none" w:sz="0" w:space="0" w:color="auto"/>
            <w:right w:val="none" w:sz="0" w:space="0" w:color="auto"/>
          </w:divBdr>
          <w:divsChild>
            <w:div w:id="645091696">
              <w:marLeft w:val="0"/>
              <w:marRight w:val="0"/>
              <w:marTop w:val="0"/>
              <w:marBottom w:val="0"/>
              <w:divBdr>
                <w:top w:val="none" w:sz="0" w:space="0" w:color="auto"/>
                <w:left w:val="none" w:sz="0" w:space="0" w:color="auto"/>
                <w:bottom w:val="none" w:sz="0" w:space="0" w:color="auto"/>
                <w:right w:val="none" w:sz="0" w:space="0" w:color="auto"/>
              </w:divBdr>
            </w:div>
          </w:divsChild>
        </w:div>
        <w:div w:id="1402294094">
          <w:marLeft w:val="0"/>
          <w:marRight w:val="0"/>
          <w:marTop w:val="0"/>
          <w:marBottom w:val="0"/>
          <w:divBdr>
            <w:top w:val="none" w:sz="0" w:space="0" w:color="auto"/>
            <w:left w:val="none" w:sz="0" w:space="0" w:color="auto"/>
            <w:bottom w:val="none" w:sz="0" w:space="0" w:color="auto"/>
            <w:right w:val="none" w:sz="0" w:space="0" w:color="auto"/>
          </w:divBdr>
          <w:divsChild>
            <w:div w:id="854927879">
              <w:marLeft w:val="0"/>
              <w:marRight w:val="0"/>
              <w:marTop w:val="0"/>
              <w:marBottom w:val="0"/>
              <w:divBdr>
                <w:top w:val="none" w:sz="0" w:space="0" w:color="auto"/>
                <w:left w:val="none" w:sz="0" w:space="0" w:color="auto"/>
                <w:bottom w:val="none" w:sz="0" w:space="0" w:color="auto"/>
                <w:right w:val="none" w:sz="0" w:space="0" w:color="auto"/>
              </w:divBdr>
            </w:div>
          </w:divsChild>
        </w:div>
        <w:div w:id="1578512305">
          <w:marLeft w:val="0"/>
          <w:marRight w:val="0"/>
          <w:marTop w:val="0"/>
          <w:marBottom w:val="0"/>
          <w:divBdr>
            <w:top w:val="none" w:sz="0" w:space="0" w:color="auto"/>
            <w:left w:val="none" w:sz="0" w:space="0" w:color="auto"/>
            <w:bottom w:val="none" w:sz="0" w:space="0" w:color="auto"/>
            <w:right w:val="none" w:sz="0" w:space="0" w:color="auto"/>
          </w:divBdr>
        </w:div>
        <w:div w:id="1727530883">
          <w:marLeft w:val="0"/>
          <w:marRight w:val="0"/>
          <w:marTop w:val="0"/>
          <w:marBottom w:val="0"/>
          <w:divBdr>
            <w:top w:val="none" w:sz="0" w:space="0" w:color="auto"/>
            <w:left w:val="none" w:sz="0" w:space="0" w:color="auto"/>
            <w:bottom w:val="none" w:sz="0" w:space="0" w:color="auto"/>
            <w:right w:val="none" w:sz="0" w:space="0" w:color="auto"/>
          </w:divBdr>
        </w:div>
        <w:div w:id="1844973624">
          <w:marLeft w:val="0"/>
          <w:marRight w:val="0"/>
          <w:marTop w:val="300"/>
          <w:marBottom w:val="0"/>
          <w:divBdr>
            <w:top w:val="none" w:sz="0" w:space="0" w:color="auto"/>
            <w:left w:val="none" w:sz="0" w:space="0" w:color="auto"/>
            <w:bottom w:val="none" w:sz="0" w:space="0" w:color="auto"/>
            <w:right w:val="none" w:sz="0" w:space="0" w:color="auto"/>
          </w:divBdr>
          <w:divsChild>
            <w:div w:id="1463230783">
              <w:marLeft w:val="0"/>
              <w:marRight w:val="0"/>
              <w:marTop w:val="0"/>
              <w:marBottom w:val="0"/>
              <w:divBdr>
                <w:top w:val="none" w:sz="0" w:space="0" w:color="auto"/>
                <w:left w:val="none" w:sz="0" w:space="0" w:color="auto"/>
                <w:bottom w:val="none" w:sz="0" w:space="0" w:color="auto"/>
                <w:right w:val="none" w:sz="0" w:space="0" w:color="auto"/>
              </w:divBdr>
              <w:divsChild>
                <w:div w:id="166816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721">
          <w:marLeft w:val="0"/>
          <w:marRight w:val="0"/>
          <w:marTop w:val="0"/>
          <w:marBottom w:val="0"/>
          <w:divBdr>
            <w:top w:val="none" w:sz="0" w:space="0" w:color="auto"/>
            <w:left w:val="none" w:sz="0" w:space="0" w:color="auto"/>
            <w:bottom w:val="none" w:sz="0" w:space="0" w:color="auto"/>
            <w:right w:val="none" w:sz="0" w:space="0" w:color="auto"/>
          </w:divBdr>
          <w:divsChild>
            <w:div w:id="815295809">
              <w:marLeft w:val="0"/>
              <w:marRight w:val="0"/>
              <w:marTop w:val="0"/>
              <w:marBottom w:val="0"/>
              <w:divBdr>
                <w:top w:val="none" w:sz="0" w:space="0" w:color="auto"/>
                <w:left w:val="none" w:sz="0" w:space="0" w:color="auto"/>
                <w:bottom w:val="none" w:sz="0" w:space="0" w:color="auto"/>
                <w:right w:val="none" w:sz="0" w:space="0" w:color="auto"/>
              </w:divBdr>
            </w:div>
          </w:divsChild>
        </w:div>
        <w:div w:id="2037339997">
          <w:marLeft w:val="0"/>
          <w:marRight w:val="0"/>
          <w:marTop w:val="0"/>
          <w:marBottom w:val="0"/>
          <w:divBdr>
            <w:top w:val="none" w:sz="0" w:space="0" w:color="auto"/>
            <w:left w:val="none" w:sz="0" w:space="0" w:color="auto"/>
            <w:bottom w:val="none" w:sz="0" w:space="0" w:color="auto"/>
            <w:right w:val="none" w:sz="0" w:space="0" w:color="auto"/>
          </w:divBdr>
        </w:div>
        <w:div w:id="2063208036">
          <w:marLeft w:val="0"/>
          <w:marRight w:val="0"/>
          <w:marTop w:val="0"/>
          <w:marBottom w:val="0"/>
          <w:divBdr>
            <w:top w:val="none" w:sz="0" w:space="0" w:color="auto"/>
            <w:left w:val="none" w:sz="0" w:space="0" w:color="auto"/>
            <w:bottom w:val="none" w:sz="0" w:space="0" w:color="auto"/>
            <w:right w:val="none" w:sz="0" w:space="0" w:color="auto"/>
          </w:divBdr>
          <w:divsChild>
            <w:div w:id="1238518799">
              <w:marLeft w:val="0"/>
              <w:marRight w:val="0"/>
              <w:marTop w:val="0"/>
              <w:marBottom w:val="0"/>
              <w:divBdr>
                <w:top w:val="none" w:sz="0" w:space="0" w:color="auto"/>
                <w:left w:val="none" w:sz="0" w:space="0" w:color="auto"/>
                <w:bottom w:val="none" w:sz="0" w:space="0" w:color="auto"/>
                <w:right w:val="none" w:sz="0" w:space="0" w:color="auto"/>
              </w:divBdr>
            </w:div>
          </w:divsChild>
        </w:div>
        <w:div w:id="2098205423">
          <w:marLeft w:val="0"/>
          <w:marRight w:val="0"/>
          <w:marTop w:val="300"/>
          <w:marBottom w:val="0"/>
          <w:divBdr>
            <w:top w:val="none" w:sz="0" w:space="0" w:color="auto"/>
            <w:left w:val="none" w:sz="0" w:space="0" w:color="auto"/>
            <w:bottom w:val="none" w:sz="0" w:space="0" w:color="auto"/>
            <w:right w:val="none" w:sz="0" w:space="0" w:color="auto"/>
          </w:divBdr>
          <w:divsChild>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225630">
          <w:marLeft w:val="0"/>
          <w:marRight w:val="0"/>
          <w:marTop w:val="0"/>
          <w:marBottom w:val="0"/>
          <w:divBdr>
            <w:top w:val="none" w:sz="0" w:space="0" w:color="auto"/>
            <w:left w:val="none" w:sz="0" w:space="0" w:color="auto"/>
            <w:bottom w:val="none" w:sz="0" w:space="0" w:color="auto"/>
            <w:right w:val="none" w:sz="0" w:space="0" w:color="auto"/>
          </w:divBdr>
        </w:div>
      </w:divsChild>
    </w:div>
    <w:div w:id="1094981038">
      <w:bodyDiv w:val="1"/>
      <w:marLeft w:val="0"/>
      <w:marRight w:val="0"/>
      <w:marTop w:val="0"/>
      <w:marBottom w:val="0"/>
      <w:divBdr>
        <w:top w:val="none" w:sz="0" w:space="0" w:color="auto"/>
        <w:left w:val="none" w:sz="0" w:space="0" w:color="auto"/>
        <w:bottom w:val="none" w:sz="0" w:space="0" w:color="auto"/>
        <w:right w:val="none" w:sz="0" w:space="0" w:color="auto"/>
      </w:divBdr>
    </w:div>
    <w:div w:id="1095788849">
      <w:bodyDiv w:val="1"/>
      <w:marLeft w:val="0"/>
      <w:marRight w:val="0"/>
      <w:marTop w:val="0"/>
      <w:marBottom w:val="0"/>
      <w:divBdr>
        <w:top w:val="none" w:sz="0" w:space="0" w:color="auto"/>
        <w:left w:val="none" w:sz="0" w:space="0" w:color="auto"/>
        <w:bottom w:val="none" w:sz="0" w:space="0" w:color="auto"/>
        <w:right w:val="none" w:sz="0" w:space="0" w:color="auto"/>
      </w:divBdr>
    </w:div>
    <w:div w:id="1097099130">
      <w:bodyDiv w:val="1"/>
      <w:marLeft w:val="0"/>
      <w:marRight w:val="0"/>
      <w:marTop w:val="0"/>
      <w:marBottom w:val="0"/>
      <w:divBdr>
        <w:top w:val="none" w:sz="0" w:space="0" w:color="auto"/>
        <w:left w:val="none" w:sz="0" w:space="0" w:color="auto"/>
        <w:bottom w:val="none" w:sz="0" w:space="0" w:color="auto"/>
        <w:right w:val="none" w:sz="0" w:space="0" w:color="auto"/>
      </w:divBdr>
      <w:divsChild>
        <w:div w:id="1102798125">
          <w:marLeft w:val="0"/>
          <w:marRight w:val="0"/>
          <w:marTop w:val="0"/>
          <w:marBottom w:val="0"/>
          <w:divBdr>
            <w:top w:val="none" w:sz="0" w:space="0" w:color="auto"/>
            <w:left w:val="none" w:sz="0" w:space="0" w:color="auto"/>
            <w:bottom w:val="none" w:sz="0" w:space="0" w:color="auto"/>
            <w:right w:val="none" w:sz="0" w:space="0" w:color="auto"/>
          </w:divBdr>
        </w:div>
      </w:divsChild>
    </w:div>
    <w:div w:id="1097866720">
      <w:bodyDiv w:val="1"/>
      <w:marLeft w:val="0"/>
      <w:marRight w:val="0"/>
      <w:marTop w:val="0"/>
      <w:marBottom w:val="0"/>
      <w:divBdr>
        <w:top w:val="none" w:sz="0" w:space="0" w:color="auto"/>
        <w:left w:val="none" w:sz="0" w:space="0" w:color="auto"/>
        <w:bottom w:val="none" w:sz="0" w:space="0" w:color="auto"/>
        <w:right w:val="none" w:sz="0" w:space="0" w:color="auto"/>
      </w:divBdr>
    </w:div>
    <w:div w:id="1098864091">
      <w:bodyDiv w:val="1"/>
      <w:marLeft w:val="0"/>
      <w:marRight w:val="0"/>
      <w:marTop w:val="0"/>
      <w:marBottom w:val="0"/>
      <w:divBdr>
        <w:top w:val="none" w:sz="0" w:space="0" w:color="auto"/>
        <w:left w:val="none" w:sz="0" w:space="0" w:color="auto"/>
        <w:bottom w:val="none" w:sz="0" w:space="0" w:color="auto"/>
        <w:right w:val="none" w:sz="0" w:space="0" w:color="auto"/>
      </w:divBdr>
    </w:div>
    <w:div w:id="1098985960">
      <w:bodyDiv w:val="1"/>
      <w:marLeft w:val="0"/>
      <w:marRight w:val="0"/>
      <w:marTop w:val="0"/>
      <w:marBottom w:val="0"/>
      <w:divBdr>
        <w:top w:val="none" w:sz="0" w:space="0" w:color="auto"/>
        <w:left w:val="none" w:sz="0" w:space="0" w:color="auto"/>
        <w:bottom w:val="none" w:sz="0" w:space="0" w:color="auto"/>
        <w:right w:val="none" w:sz="0" w:space="0" w:color="auto"/>
      </w:divBdr>
    </w:div>
    <w:div w:id="1101338031">
      <w:bodyDiv w:val="1"/>
      <w:marLeft w:val="0"/>
      <w:marRight w:val="0"/>
      <w:marTop w:val="0"/>
      <w:marBottom w:val="0"/>
      <w:divBdr>
        <w:top w:val="none" w:sz="0" w:space="0" w:color="auto"/>
        <w:left w:val="none" w:sz="0" w:space="0" w:color="auto"/>
        <w:bottom w:val="none" w:sz="0" w:space="0" w:color="auto"/>
        <w:right w:val="none" w:sz="0" w:space="0" w:color="auto"/>
      </w:divBdr>
      <w:divsChild>
        <w:div w:id="78258796">
          <w:marLeft w:val="0"/>
          <w:marRight w:val="0"/>
          <w:marTop w:val="0"/>
          <w:marBottom w:val="0"/>
          <w:divBdr>
            <w:top w:val="none" w:sz="0" w:space="0" w:color="auto"/>
            <w:left w:val="none" w:sz="0" w:space="0" w:color="auto"/>
            <w:bottom w:val="none" w:sz="0" w:space="0" w:color="auto"/>
            <w:right w:val="none" w:sz="0" w:space="0" w:color="auto"/>
          </w:divBdr>
          <w:divsChild>
            <w:div w:id="1100951972">
              <w:marLeft w:val="0"/>
              <w:marRight w:val="0"/>
              <w:marTop w:val="0"/>
              <w:marBottom w:val="0"/>
              <w:divBdr>
                <w:top w:val="none" w:sz="0" w:space="0" w:color="auto"/>
                <w:left w:val="none" w:sz="0" w:space="0" w:color="auto"/>
                <w:bottom w:val="none" w:sz="0" w:space="0" w:color="auto"/>
                <w:right w:val="none" w:sz="0" w:space="0" w:color="auto"/>
              </w:divBdr>
            </w:div>
          </w:divsChild>
        </w:div>
        <w:div w:id="143816848">
          <w:marLeft w:val="0"/>
          <w:marRight w:val="0"/>
          <w:marTop w:val="0"/>
          <w:marBottom w:val="0"/>
          <w:divBdr>
            <w:top w:val="none" w:sz="0" w:space="0" w:color="auto"/>
            <w:left w:val="none" w:sz="0" w:space="0" w:color="auto"/>
            <w:bottom w:val="none" w:sz="0" w:space="0" w:color="auto"/>
            <w:right w:val="none" w:sz="0" w:space="0" w:color="auto"/>
          </w:divBdr>
        </w:div>
        <w:div w:id="367527960">
          <w:marLeft w:val="0"/>
          <w:marRight w:val="0"/>
          <w:marTop w:val="0"/>
          <w:marBottom w:val="0"/>
          <w:divBdr>
            <w:top w:val="none" w:sz="0" w:space="0" w:color="auto"/>
            <w:left w:val="none" w:sz="0" w:space="0" w:color="auto"/>
            <w:bottom w:val="none" w:sz="0" w:space="0" w:color="auto"/>
            <w:right w:val="none" w:sz="0" w:space="0" w:color="auto"/>
          </w:divBdr>
        </w:div>
        <w:div w:id="515316057">
          <w:marLeft w:val="0"/>
          <w:marRight w:val="0"/>
          <w:marTop w:val="0"/>
          <w:marBottom w:val="0"/>
          <w:divBdr>
            <w:top w:val="none" w:sz="0" w:space="0" w:color="auto"/>
            <w:left w:val="none" w:sz="0" w:space="0" w:color="auto"/>
            <w:bottom w:val="none" w:sz="0" w:space="0" w:color="auto"/>
            <w:right w:val="none" w:sz="0" w:space="0" w:color="auto"/>
          </w:divBdr>
        </w:div>
        <w:div w:id="517617169">
          <w:marLeft w:val="0"/>
          <w:marRight w:val="0"/>
          <w:marTop w:val="0"/>
          <w:marBottom w:val="0"/>
          <w:divBdr>
            <w:top w:val="none" w:sz="0" w:space="0" w:color="auto"/>
            <w:left w:val="none" w:sz="0" w:space="0" w:color="auto"/>
            <w:bottom w:val="none" w:sz="0" w:space="0" w:color="auto"/>
            <w:right w:val="none" w:sz="0" w:space="0" w:color="auto"/>
          </w:divBdr>
        </w:div>
        <w:div w:id="552623927">
          <w:marLeft w:val="0"/>
          <w:marRight w:val="0"/>
          <w:marTop w:val="0"/>
          <w:marBottom w:val="0"/>
          <w:divBdr>
            <w:top w:val="none" w:sz="0" w:space="0" w:color="auto"/>
            <w:left w:val="none" w:sz="0" w:space="0" w:color="auto"/>
            <w:bottom w:val="none" w:sz="0" w:space="0" w:color="auto"/>
            <w:right w:val="none" w:sz="0" w:space="0" w:color="auto"/>
          </w:divBdr>
        </w:div>
        <w:div w:id="602228490">
          <w:marLeft w:val="0"/>
          <w:marRight w:val="0"/>
          <w:marTop w:val="0"/>
          <w:marBottom w:val="0"/>
          <w:divBdr>
            <w:top w:val="none" w:sz="0" w:space="0" w:color="auto"/>
            <w:left w:val="none" w:sz="0" w:space="0" w:color="auto"/>
            <w:bottom w:val="none" w:sz="0" w:space="0" w:color="auto"/>
            <w:right w:val="none" w:sz="0" w:space="0" w:color="auto"/>
          </w:divBdr>
          <w:divsChild>
            <w:div w:id="1600406580">
              <w:marLeft w:val="0"/>
              <w:marRight w:val="0"/>
              <w:marTop w:val="0"/>
              <w:marBottom w:val="0"/>
              <w:divBdr>
                <w:top w:val="none" w:sz="0" w:space="0" w:color="auto"/>
                <w:left w:val="none" w:sz="0" w:space="0" w:color="auto"/>
                <w:bottom w:val="none" w:sz="0" w:space="0" w:color="auto"/>
                <w:right w:val="none" w:sz="0" w:space="0" w:color="auto"/>
              </w:divBdr>
            </w:div>
          </w:divsChild>
        </w:div>
        <w:div w:id="924074009">
          <w:marLeft w:val="0"/>
          <w:marRight w:val="0"/>
          <w:marTop w:val="0"/>
          <w:marBottom w:val="0"/>
          <w:divBdr>
            <w:top w:val="none" w:sz="0" w:space="0" w:color="auto"/>
            <w:left w:val="none" w:sz="0" w:space="0" w:color="auto"/>
            <w:bottom w:val="none" w:sz="0" w:space="0" w:color="auto"/>
            <w:right w:val="none" w:sz="0" w:space="0" w:color="auto"/>
          </w:divBdr>
          <w:divsChild>
            <w:div w:id="14117643">
              <w:marLeft w:val="0"/>
              <w:marRight w:val="0"/>
              <w:marTop w:val="0"/>
              <w:marBottom w:val="0"/>
              <w:divBdr>
                <w:top w:val="none" w:sz="0" w:space="0" w:color="auto"/>
                <w:left w:val="none" w:sz="0" w:space="0" w:color="auto"/>
                <w:bottom w:val="none" w:sz="0" w:space="0" w:color="auto"/>
                <w:right w:val="none" w:sz="0" w:space="0" w:color="auto"/>
              </w:divBdr>
            </w:div>
          </w:divsChild>
        </w:div>
        <w:div w:id="1038159765">
          <w:marLeft w:val="0"/>
          <w:marRight w:val="0"/>
          <w:marTop w:val="0"/>
          <w:marBottom w:val="0"/>
          <w:divBdr>
            <w:top w:val="none" w:sz="0" w:space="0" w:color="auto"/>
            <w:left w:val="none" w:sz="0" w:space="0" w:color="auto"/>
            <w:bottom w:val="none" w:sz="0" w:space="0" w:color="auto"/>
            <w:right w:val="none" w:sz="0" w:space="0" w:color="auto"/>
          </w:divBdr>
        </w:div>
        <w:div w:id="1214273786">
          <w:marLeft w:val="0"/>
          <w:marRight w:val="0"/>
          <w:marTop w:val="0"/>
          <w:marBottom w:val="0"/>
          <w:divBdr>
            <w:top w:val="none" w:sz="0" w:space="0" w:color="auto"/>
            <w:left w:val="none" w:sz="0" w:space="0" w:color="auto"/>
            <w:bottom w:val="none" w:sz="0" w:space="0" w:color="auto"/>
            <w:right w:val="none" w:sz="0" w:space="0" w:color="auto"/>
          </w:divBdr>
          <w:divsChild>
            <w:div w:id="1161970107">
              <w:marLeft w:val="0"/>
              <w:marRight w:val="0"/>
              <w:marTop w:val="0"/>
              <w:marBottom w:val="0"/>
              <w:divBdr>
                <w:top w:val="none" w:sz="0" w:space="0" w:color="auto"/>
                <w:left w:val="none" w:sz="0" w:space="0" w:color="auto"/>
                <w:bottom w:val="none" w:sz="0" w:space="0" w:color="auto"/>
                <w:right w:val="none" w:sz="0" w:space="0" w:color="auto"/>
              </w:divBdr>
            </w:div>
          </w:divsChild>
        </w:div>
        <w:div w:id="1571580884">
          <w:marLeft w:val="0"/>
          <w:marRight w:val="0"/>
          <w:marTop w:val="0"/>
          <w:marBottom w:val="0"/>
          <w:divBdr>
            <w:top w:val="none" w:sz="0" w:space="0" w:color="auto"/>
            <w:left w:val="none" w:sz="0" w:space="0" w:color="auto"/>
            <w:bottom w:val="none" w:sz="0" w:space="0" w:color="auto"/>
            <w:right w:val="none" w:sz="0" w:space="0" w:color="auto"/>
          </w:divBdr>
        </w:div>
        <w:div w:id="1589578466">
          <w:marLeft w:val="0"/>
          <w:marRight w:val="0"/>
          <w:marTop w:val="0"/>
          <w:marBottom w:val="0"/>
          <w:divBdr>
            <w:top w:val="none" w:sz="0" w:space="0" w:color="auto"/>
            <w:left w:val="none" w:sz="0" w:space="0" w:color="auto"/>
            <w:bottom w:val="none" w:sz="0" w:space="0" w:color="auto"/>
            <w:right w:val="none" w:sz="0" w:space="0" w:color="auto"/>
          </w:divBdr>
          <w:divsChild>
            <w:div w:id="411583986">
              <w:marLeft w:val="0"/>
              <w:marRight w:val="0"/>
              <w:marTop w:val="0"/>
              <w:marBottom w:val="0"/>
              <w:divBdr>
                <w:top w:val="none" w:sz="0" w:space="0" w:color="auto"/>
                <w:left w:val="none" w:sz="0" w:space="0" w:color="auto"/>
                <w:bottom w:val="none" w:sz="0" w:space="0" w:color="auto"/>
                <w:right w:val="none" w:sz="0" w:space="0" w:color="auto"/>
              </w:divBdr>
            </w:div>
          </w:divsChild>
        </w:div>
        <w:div w:id="1704789662">
          <w:marLeft w:val="0"/>
          <w:marRight w:val="0"/>
          <w:marTop w:val="300"/>
          <w:marBottom w:val="0"/>
          <w:divBdr>
            <w:top w:val="none" w:sz="0" w:space="0" w:color="auto"/>
            <w:left w:val="none" w:sz="0" w:space="0" w:color="auto"/>
            <w:bottom w:val="none" w:sz="0" w:space="0" w:color="auto"/>
            <w:right w:val="none" w:sz="0" w:space="0" w:color="auto"/>
          </w:divBdr>
          <w:divsChild>
            <w:div w:id="1133065145">
              <w:marLeft w:val="0"/>
              <w:marRight w:val="0"/>
              <w:marTop w:val="0"/>
              <w:marBottom w:val="0"/>
              <w:divBdr>
                <w:top w:val="none" w:sz="0" w:space="0" w:color="auto"/>
                <w:left w:val="none" w:sz="0" w:space="0" w:color="auto"/>
                <w:bottom w:val="none" w:sz="0" w:space="0" w:color="auto"/>
                <w:right w:val="none" w:sz="0" w:space="0" w:color="auto"/>
              </w:divBdr>
              <w:divsChild>
                <w:div w:id="210764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800578">
          <w:marLeft w:val="0"/>
          <w:marRight w:val="0"/>
          <w:marTop w:val="0"/>
          <w:marBottom w:val="0"/>
          <w:divBdr>
            <w:top w:val="none" w:sz="0" w:space="0" w:color="auto"/>
            <w:left w:val="none" w:sz="0" w:space="0" w:color="auto"/>
            <w:bottom w:val="none" w:sz="0" w:space="0" w:color="auto"/>
            <w:right w:val="none" w:sz="0" w:space="0" w:color="auto"/>
          </w:divBdr>
          <w:divsChild>
            <w:div w:id="1422336439">
              <w:marLeft w:val="0"/>
              <w:marRight w:val="0"/>
              <w:marTop w:val="0"/>
              <w:marBottom w:val="0"/>
              <w:divBdr>
                <w:top w:val="none" w:sz="0" w:space="0" w:color="auto"/>
                <w:left w:val="none" w:sz="0" w:space="0" w:color="auto"/>
                <w:bottom w:val="none" w:sz="0" w:space="0" w:color="auto"/>
                <w:right w:val="none" w:sz="0" w:space="0" w:color="auto"/>
              </w:divBdr>
            </w:div>
          </w:divsChild>
        </w:div>
        <w:div w:id="2028287892">
          <w:marLeft w:val="0"/>
          <w:marRight w:val="0"/>
          <w:marTop w:val="300"/>
          <w:marBottom w:val="0"/>
          <w:divBdr>
            <w:top w:val="none" w:sz="0" w:space="0" w:color="auto"/>
            <w:left w:val="none" w:sz="0" w:space="0" w:color="auto"/>
            <w:bottom w:val="none" w:sz="0" w:space="0" w:color="auto"/>
            <w:right w:val="none" w:sz="0" w:space="0" w:color="auto"/>
          </w:divBdr>
          <w:divsChild>
            <w:div w:id="36973230">
              <w:marLeft w:val="0"/>
              <w:marRight w:val="0"/>
              <w:marTop w:val="0"/>
              <w:marBottom w:val="0"/>
              <w:divBdr>
                <w:top w:val="none" w:sz="0" w:space="0" w:color="auto"/>
                <w:left w:val="none" w:sz="0" w:space="0" w:color="auto"/>
                <w:bottom w:val="none" w:sz="0" w:space="0" w:color="auto"/>
                <w:right w:val="none" w:sz="0" w:space="0" w:color="auto"/>
              </w:divBdr>
              <w:divsChild>
                <w:div w:id="162091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452140">
          <w:marLeft w:val="0"/>
          <w:marRight w:val="0"/>
          <w:marTop w:val="0"/>
          <w:marBottom w:val="0"/>
          <w:divBdr>
            <w:top w:val="none" w:sz="0" w:space="0" w:color="auto"/>
            <w:left w:val="none" w:sz="0" w:space="0" w:color="auto"/>
            <w:bottom w:val="none" w:sz="0" w:space="0" w:color="auto"/>
            <w:right w:val="none" w:sz="0" w:space="0" w:color="auto"/>
          </w:divBdr>
          <w:divsChild>
            <w:div w:id="178082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1604080">
      <w:bodyDiv w:val="1"/>
      <w:marLeft w:val="0"/>
      <w:marRight w:val="0"/>
      <w:marTop w:val="0"/>
      <w:marBottom w:val="0"/>
      <w:divBdr>
        <w:top w:val="none" w:sz="0" w:space="0" w:color="auto"/>
        <w:left w:val="none" w:sz="0" w:space="0" w:color="auto"/>
        <w:bottom w:val="none" w:sz="0" w:space="0" w:color="auto"/>
        <w:right w:val="none" w:sz="0" w:space="0" w:color="auto"/>
      </w:divBdr>
    </w:div>
    <w:div w:id="1102343037">
      <w:bodyDiv w:val="1"/>
      <w:marLeft w:val="0"/>
      <w:marRight w:val="0"/>
      <w:marTop w:val="0"/>
      <w:marBottom w:val="0"/>
      <w:divBdr>
        <w:top w:val="none" w:sz="0" w:space="0" w:color="auto"/>
        <w:left w:val="none" w:sz="0" w:space="0" w:color="auto"/>
        <w:bottom w:val="none" w:sz="0" w:space="0" w:color="auto"/>
        <w:right w:val="none" w:sz="0" w:space="0" w:color="auto"/>
      </w:divBdr>
      <w:divsChild>
        <w:div w:id="2142187021">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sChild>
            <w:div w:id="1036392910">
              <w:marLeft w:val="0"/>
              <w:marRight w:val="0"/>
              <w:marTop w:val="0"/>
              <w:marBottom w:val="0"/>
              <w:divBdr>
                <w:top w:val="none" w:sz="0" w:space="0" w:color="auto"/>
                <w:left w:val="none" w:sz="0" w:space="0" w:color="auto"/>
                <w:bottom w:val="none" w:sz="0" w:space="0" w:color="auto"/>
                <w:right w:val="none" w:sz="0" w:space="0" w:color="auto"/>
              </w:divBdr>
            </w:div>
          </w:divsChild>
        </w:div>
        <w:div w:id="1137143025">
          <w:marLeft w:val="0"/>
          <w:marRight w:val="0"/>
          <w:marTop w:val="0"/>
          <w:marBottom w:val="0"/>
          <w:divBdr>
            <w:top w:val="none" w:sz="0" w:space="0" w:color="auto"/>
            <w:left w:val="none" w:sz="0" w:space="0" w:color="auto"/>
            <w:bottom w:val="none" w:sz="0" w:space="0" w:color="auto"/>
            <w:right w:val="none" w:sz="0" w:space="0" w:color="auto"/>
          </w:divBdr>
        </w:div>
        <w:div w:id="1437864619">
          <w:marLeft w:val="0"/>
          <w:marRight w:val="0"/>
          <w:marTop w:val="0"/>
          <w:marBottom w:val="0"/>
          <w:divBdr>
            <w:top w:val="none" w:sz="0" w:space="0" w:color="auto"/>
            <w:left w:val="none" w:sz="0" w:space="0" w:color="auto"/>
            <w:bottom w:val="none" w:sz="0" w:space="0" w:color="auto"/>
            <w:right w:val="none" w:sz="0" w:space="0" w:color="auto"/>
          </w:divBdr>
          <w:divsChild>
            <w:div w:id="267347977">
              <w:marLeft w:val="0"/>
              <w:marRight w:val="0"/>
              <w:marTop w:val="0"/>
              <w:marBottom w:val="0"/>
              <w:divBdr>
                <w:top w:val="none" w:sz="0" w:space="0" w:color="auto"/>
                <w:left w:val="none" w:sz="0" w:space="0" w:color="auto"/>
                <w:bottom w:val="none" w:sz="0" w:space="0" w:color="auto"/>
                <w:right w:val="none" w:sz="0" w:space="0" w:color="auto"/>
              </w:divBdr>
            </w:div>
          </w:divsChild>
        </w:div>
        <w:div w:id="616985809">
          <w:marLeft w:val="0"/>
          <w:marRight w:val="0"/>
          <w:marTop w:val="0"/>
          <w:marBottom w:val="0"/>
          <w:divBdr>
            <w:top w:val="none" w:sz="0" w:space="0" w:color="auto"/>
            <w:left w:val="none" w:sz="0" w:space="0" w:color="auto"/>
            <w:bottom w:val="none" w:sz="0" w:space="0" w:color="auto"/>
            <w:right w:val="none" w:sz="0" w:space="0" w:color="auto"/>
          </w:divBdr>
        </w:div>
        <w:div w:id="634064511">
          <w:marLeft w:val="0"/>
          <w:marRight w:val="0"/>
          <w:marTop w:val="0"/>
          <w:marBottom w:val="0"/>
          <w:divBdr>
            <w:top w:val="none" w:sz="0" w:space="0" w:color="auto"/>
            <w:left w:val="none" w:sz="0" w:space="0" w:color="auto"/>
            <w:bottom w:val="none" w:sz="0" w:space="0" w:color="auto"/>
            <w:right w:val="none" w:sz="0" w:space="0" w:color="auto"/>
          </w:divBdr>
          <w:divsChild>
            <w:div w:id="272396060">
              <w:marLeft w:val="0"/>
              <w:marRight w:val="0"/>
              <w:marTop w:val="0"/>
              <w:marBottom w:val="0"/>
              <w:divBdr>
                <w:top w:val="none" w:sz="0" w:space="0" w:color="auto"/>
                <w:left w:val="none" w:sz="0" w:space="0" w:color="auto"/>
                <w:bottom w:val="none" w:sz="0" w:space="0" w:color="auto"/>
                <w:right w:val="none" w:sz="0" w:space="0" w:color="auto"/>
              </w:divBdr>
            </w:div>
          </w:divsChild>
        </w:div>
        <w:div w:id="925915269">
          <w:marLeft w:val="0"/>
          <w:marRight w:val="0"/>
          <w:marTop w:val="0"/>
          <w:marBottom w:val="0"/>
          <w:divBdr>
            <w:top w:val="none" w:sz="0" w:space="0" w:color="auto"/>
            <w:left w:val="none" w:sz="0" w:space="0" w:color="auto"/>
            <w:bottom w:val="none" w:sz="0" w:space="0" w:color="auto"/>
            <w:right w:val="none" w:sz="0" w:space="0" w:color="auto"/>
          </w:divBdr>
        </w:div>
        <w:div w:id="1841702623">
          <w:marLeft w:val="0"/>
          <w:marRight w:val="0"/>
          <w:marTop w:val="0"/>
          <w:marBottom w:val="0"/>
          <w:divBdr>
            <w:top w:val="none" w:sz="0" w:space="0" w:color="auto"/>
            <w:left w:val="none" w:sz="0" w:space="0" w:color="auto"/>
            <w:bottom w:val="none" w:sz="0" w:space="0" w:color="auto"/>
            <w:right w:val="none" w:sz="0" w:space="0" w:color="auto"/>
          </w:divBdr>
          <w:divsChild>
            <w:div w:id="461340550">
              <w:marLeft w:val="0"/>
              <w:marRight w:val="0"/>
              <w:marTop w:val="0"/>
              <w:marBottom w:val="0"/>
              <w:divBdr>
                <w:top w:val="none" w:sz="0" w:space="0" w:color="auto"/>
                <w:left w:val="none" w:sz="0" w:space="0" w:color="auto"/>
                <w:bottom w:val="none" w:sz="0" w:space="0" w:color="auto"/>
                <w:right w:val="none" w:sz="0" w:space="0" w:color="auto"/>
              </w:divBdr>
            </w:div>
          </w:divsChild>
        </w:div>
        <w:div w:id="1399666054">
          <w:marLeft w:val="0"/>
          <w:marRight w:val="0"/>
          <w:marTop w:val="0"/>
          <w:marBottom w:val="0"/>
          <w:divBdr>
            <w:top w:val="none" w:sz="0" w:space="0" w:color="auto"/>
            <w:left w:val="none" w:sz="0" w:space="0" w:color="auto"/>
            <w:bottom w:val="none" w:sz="0" w:space="0" w:color="auto"/>
            <w:right w:val="none" w:sz="0" w:space="0" w:color="auto"/>
          </w:divBdr>
        </w:div>
        <w:div w:id="1066414244">
          <w:marLeft w:val="0"/>
          <w:marRight w:val="0"/>
          <w:marTop w:val="0"/>
          <w:marBottom w:val="0"/>
          <w:divBdr>
            <w:top w:val="none" w:sz="0" w:space="0" w:color="auto"/>
            <w:left w:val="none" w:sz="0" w:space="0" w:color="auto"/>
            <w:bottom w:val="none" w:sz="0" w:space="0" w:color="auto"/>
            <w:right w:val="none" w:sz="0" w:space="0" w:color="auto"/>
          </w:divBdr>
          <w:divsChild>
            <w:div w:id="1637685465">
              <w:marLeft w:val="0"/>
              <w:marRight w:val="0"/>
              <w:marTop w:val="0"/>
              <w:marBottom w:val="0"/>
              <w:divBdr>
                <w:top w:val="none" w:sz="0" w:space="0" w:color="auto"/>
                <w:left w:val="none" w:sz="0" w:space="0" w:color="auto"/>
                <w:bottom w:val="none" w:sz="0" w:space="0" w:color="auto"/>
                <w:right w:val="none" w:sz="0" w:space="0" w:color="auto"/>
              </w:divBdr>
            </w:div>
          </w:divsChild>
        </w:div>
        <w:div w:id="383529832">
          <w:marLeft w:val="0"/>
          <w:marRight w:val="0"/>
          <w:marTop w:val="0"/>
          <w:marBottom w:val="0"/>
          <w:divBdr>
            <w:top w:val="none" w:sz="0" w:space="0" w:color="auto"/>
            <w:left w:val="none" w:sz="0" w:space="0" w:color="auto"/>
            <w:bottom w:val="none" w:sz="0" w:space="0" w:color="auto"/>
            <w:right w:val="none" w:sz="0" w:space="0" w:color="auto"/>
          </w:divBdr>
        </w:div>
        <w:div w:id="1492024595">
          <w:marLeft w:val="0"/>
          <w:marRight w:val="0"/>
          <w:marTop w:val="0"/>
          <w:marBottom w:val="0"/>
          <w:divBdr>
            <w:top w:val="none" w:sz="0" w:space="0" w:color="auto"/>
            <w:left w:val="none" w:sz="0" w:space="0" w:color="auto"/>
            <w:bottom w:val="none" w:sz="0" w:space="0" w:color="auto"/>
            <w:right w:val="none" w:sz="0" w:space="0" w:color="auto"/>
          </w:divBdr>
          <w:divsChild>
            <w:div w:id="1141506090">
              <w:marLeft w:val="0"/>
              <w:marRight w:val="0"/>
              <w:marTop w:val="0"/>
              <w:marBottom w:val="0"/>
              <w:divBdr>
                <w:top w:val="none" w:sz="0" w:space="0" w:color="auto"/>
                <w:left w:val="none" w:sz="0" w:space="0" w:color="auto"/>
                <w:bottom w:val="none" w:sz="0" w:space="0" w:color="auto"/>
                <w:right w:val="none" w:sz="0" w:space="0" w:color="auto"/>
              </w:divBdr>
            </w:div>
          </w:divsChild>
        </w:div>
        <w:div w:id="1583299159">
          <w:marLeft w:val="0"/>
          <w:marRight w:val="0"/>
          <w:marTop w:val="0"/>
          <w:marBottom w:val="0"/>
          <w:divBdr>
            <w:top w:val="none" w:sz="0" w:space="0" w:color="auto"/>
            <w:left w:val="none" w:sz="0" w:space="0" w:color="auto"/>
            <w:bottom w:val="none" w:sz="0" w:space="0" w:color="auto"/>
            <w:right w:val="none" w:sz="0" w:space="0" w:color="auto"/>
          </w:divBdr>
        </w:div>
        <w:div w:id="1667712294">
          <w:marLeft w:val="0"/>
          <w:marRight w:val="0"/>
          <w:marTop w:val="0"/>
          <w:marBottom w:val="0"/>
          <w:divBdr>
            <w:top w:val="none" w:sz="0" w:space="0" w:color="auto"/>
            <w:left w:val="none" w:sz="0" w:space="0" w:color="auto"/>
            <w:bottom w:val="none" w:sz="0" w:space="0" w:color="auto"/>
            <w:right w:val="none" w:sz="0" w:space="0" w:color="auto"/>
          </w:divBdr>
          <w:divsChild>
            <w:div w:id="815535828">
              <w:marLeft w:val="0"/>
              <w:marRight w:val="0"/>
              <w:marTop w:val="0"/>
              <w:marBottom w:val="0"/>
              <w:divBdr>
                <w:top w:val="none" w:sz="0" w:space="0" w:color="auto"/>
                <w:left w:val="none" w:sz="0" w:space="0" w:color="auto"/>
                <w:bottom w:val="none" w:sz="0" w:space="0" w:color="auto"/>
                <w:right w:val="none" w:sz="0" w:space="0" w:color="auto"/>
              </w:divBdr>
            </w:div>
          </w:divsChild>
        </w:div>
        <w:div w:id="1500122714">
          <w:marLeft w:val="0"/>
          <w:marRight w:val="0"/>
          <w:marTop w:val="300"/>
          <w:marBottom w:val="0"/>
          <w:divBdr>
            <w:top w:val="none" w:sz="0" w:space="0" w:color="auto"/>
            <w:left w:val="none" w:sz="0" w:space="0" w:color="auto"/>
            <w:bottom w:val="none" w:sz="0" w:space="0" w:color="auto"/>
            <w:right w:val="none" w:sz="0" w:space="0" w:color="auto"/>
          </w:divBdr>
          <w:divsChild>
            <w:div w:id="2130396184">
              <w:marLeft w:val="0"/>
              <w:marRight w:val="0"/>
              <w:marTop w:val="0"/>
              <w:marBottom w:val="0"/>
              <w:divBdr>
                <w:top w:val="none" w:sz="0" w:space="0" w:color="auto"/>
                <w:left w:val="none" w:sz="0" w:space="0" w:color="auto"/>
                <w:bottom w:val="none" w:sz="0" w:space="0" w:color="auto"/>
                <w:right w:val="none" w:sz="0" w:space="0" w:color="auto"/>
              </w:divBdr>
              <w:divsChild>
                <w:div w:id="172471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09849">
          <w:marLeft w:val="0"/>
          <w:marRight w:val="0"/>
          <w:marTop w:val="300"/>
          <w:marBottom w:val="0"/>
          <w:divBdr>
            <w:top w:val="none" w:sz="0" w:space="0" w:color="auto"/>
            <w:left w:val="none" w:sz="0" w:space="0" w:color="auto"/>
            <w:bottom w:val="none" w:sz="0" w:space="0" w:color="auto"/>
            <w:right w:val="none" w:sz="0" w:space="0" w:color="auto"/>
          </w:divBdr>
          <w:divsChild>
            <w:div w:id="89009649">
              <w:marLeft w:val="0"/>
              <w:marRight w:val="0"/>
              <w:marTop w:val="0"/>
              <w:marBottom w:val="0"/>
              <w:divBdr>
                <w:top w:val="none" w:sz="0" w:space="0" w:color="auto"/>
                <w:left w:val="none" w:sz="0" w:space="0" w:color="auto"/>
                <w:bottom w:val="none" w:sz="0" w:space="0" w:color="auto"/>
                <w:right w:val="none" w:sz="0" w:space="0" w:color="auto"/>
              </w:divBdr>
              <w:divsChild>
                <w:div w:id="417098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813868">
          <w:marLeft w:val="0"/>
          <w:marRight w:val="0"/>
          <w:marTop w:val="300"/>
          <w:marBottom w:val="0"/>
          <w:divBdr>
            <w:top w:val="none" w:sz="0" w:space="0" w:color="auto"/>
            <w:left w:val="none" w:sz="0" w:space="0" w:color="auto"/>
            <w:bottom w:val="none" w:sz="0" w:space="0" w:color="auto"/>
            <w:right w:val="none" w:sz="0" w:space="0" w:color="auto"/>
          </w:divBdr>
          <w:divsChild>
            <w:div w:id="971640209">
              <w:marLeft w:val="0"/>
              <w:marRight w:val="0"/>
              <w:marTop w:val="0"/>
              <w:marBottom w:val="0"/>
              <w:divBdr>
                <w:top w:val="none" w:sz="0" w:space="0" w:color="auto"/>
                <w:left w:val="none" w:sz="0" w:space="0" w:color="auto"/>
                <w:bottom w:val="none" w:sz="0" w:space="0" w:color="auto"/>
                <w:right w:val="none" w:sz="0" w:space="0" w:color="auto"/>
              </w:divBdr>
              <w:divsChild>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323910">
          <w:marLeft w:val="0"/>
          <w:marRight w:val="0"/>
          <w:marTop w:val="300"/>
          <w:marBottom w:val="0"/>
          <w:divBdr>
            <w:top w:val="none" w:sz="0" w:space="0" w:color="auto"/>
            <w:left w:val="none" w:sz="0" w:space="0" w:color="auto"/>
            <w:bottom w:val="none" w:sz="0" w:space="0" w:color="auto"/>
            <w:right w:val="none" w:sz="0" w:space="0" w:color="auto"/>
          </w:divBdr>
          <w:divsChild>
            <w:div w:id="315960992">
              <w:marLeft w:val="0"/>
              <w:marRight w:val="0"/>
              <w:marTop w:val="0"/>
              <w:marBottom w:val="0"/>
              <w:divBdr>
                <w:top w:val="none" w:sz="0" w:space="0" w:color="auto"/>
                <w:left w:val="none" w:sz="0" w:space="0" w:color="auto"/>
                <w:bottom w:val="none" w:sz="0" w:space="0" w:color="auto"/>
                <w:right w:val="none" w:sz="0" w:space="0" w:color="auto"/>
              </w:divBdr>
              <w:divsChild>
                <w:div w:id="1224633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408962">
      <w:bodyDiv w:val="1"/>
      <w:marLeft w:val="0"/>
      <w:marRight w:val="0"/>
      <w:marTop w:val="0"/>
      <w:marBottom w:val="0"/>
      <w:divBdr>
        <w:top w:val="none" w:sz="0" w:space="0" w:color="auto"/>
        <w:left w:val="none" w:sz="0" w:space="0" w:color="auto"/>
        <w:bottom w:val="none" w:sz="0" w:space="0" w:color="auto"/>
        <w:right w:val="none" w:sz="0" w:space="0" w:color="auto"/>
      </w:divBdr>
      <w:divsChild>
        <w:div w:id="1254776162">
          <w:marLeft w:val="0"/>
          <w:marRight w:val="0"/>
          <w:marTop w:val="0"/>
          <w:marBottom w:val="0"/>
          <w:divBdr>
            <w:top w:val="none" w:sz="0" w:space="0" w:color="auto"/>
            <w:left w:val="none" w:sz="0" w:space="0" w:color="auto"/>
            <w:bottom w:val="none" w:sz="0" w:space="0" w:color="auto"/>
            <w:right w:val="none" w:sz="0" w:space="0" w:color="auto"/>
          </w:divBdr>
        </w:div>
        <w:div w:id="1804038356">
          <w:marLeft w:val="0"/>
          <w:marRight w:val="0"/>
          <w:marTop w:val="0"/>
          <w:marBottom w:val="0"/>
          <w:divBdr>
            <w:top w:val="none" w:sz="0" w:space="0" w:color="auto"/>
            <w:left w:val="none" w:sz="0" w:space="0" w:color="auto"/>
            <w:bottom w:val="none" w:sz="0" w:space="0" w:color="auto"/>
            <w:right w:val="none" w:sz="0" w:space="0" w:color="auto"/>
          </w:divBdr>
          <w:divsChild>
            <w:div w:id="234708634">
              <w:marLeft w:val="0"/>
              <w:marRight w:val="0"/>
              <w:marTop w:val="0"/>
              <w:marBottom w:val="0"/>
              <w:divBdr>
                <w:top w:val="none" w:sz="0" w:space="0" w:color="auto"/>
                <w:left w:val="none" w:sz="0" w:space="0" w:color="auto"/>
                <w:bottom w:val="none" w:sz="0" w:space="0" w:color="auto"/>
                <w:right w:val="none" w:sz="0" w:space="0" w:color="auto"/>
              </w:divBdr>
            </w:div>
          </w:divsChild>
        </w:div>
        <w:div w:id="195125651">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sChild>
            <w:div w:id="1979528462">
              <w:marLeft w:val="0"/>
              <w:marRight w:val="0"/>
              <w:marTop w:val="0"/>
              <w:marBottom w:val="0"/>
              <w:divBdr>
                <w:top w:val="none" w:sz="0" w:space="0" w:color="auto"/>
                <w:left w:val="none" w:sz="0" w:space="0" w:color="auto"/>
                <w:bottom w:val="none" w:sz="0" w:space="0" w:color="auto"/>
                <w:right w:val="none" w:sz="0" w:space="0" w:color="auto"/>
              </w:divBdr>
            </w:div>
          </w:divsChild>
        </w:div>
        <w:div w:id="1973438709">
          <w:marLeft w:val="0"/>
          <w:marRight w:val="0"/>
          <w:marTop w:val="0"/>
          <w:marBottom w:val="0"/>
          <w:divBdr>
            <w:top w:val="none" w:sz="0" w:space="0" w:color="auto"/>
            <w:left w:val="none" w:sz="0" w:space="0" w:color="auto"/>
            <w:bottom w:val="none" w:sz="0" w:space="0" w:color="auto"/>
            <w:right w:val="none" w:sz="0" w:space="0" w:color="auto"/>
          </w:divBdr>
        </w:div>
        <w:div w:id="2092500947">
          <w:marLeft w:val="0"/>
          <w:marRight w:val="0"/>
          <w:marTop w:val="0"/>
          <w:marBottom w:val="0"/>
          <w:divBdr>
            <w:top w:val="none" w:sz="0" w:space="0" w:color="auto"/>
            <w:left w:val="none" w:sz="0" w:space="0" w:color="auto"/>
            <w:bottom w:val="none" w:sz="0" w:space="0" w:color="auto"/>
            <w:right w:val="none" w:sz="0" w:space="0" w:color="auto"/>
          </w:divBdr>
          <w:divsChild>
            <w:div w:id="206183986">
              <w:marLeft w:val="0"/>
              <w:marRight w:val="0"/>
              <w:marTop w:val="0"/>
              <w:marBottom w:val="0"/>
              <w:divBdr>
                <w:top w:val="none" w:sz="0" w:space="0" w:color="auto"/>
                <w:left w:val="none" w:sz="0" w:space="0" w:color="auto"/>
                <w:bottom w:val="none" w:sz="0" w:space="0" w:color="auto"/>
                <w:right w:val="none" w:sz="0" w:space="0" w:color="auto"/>
              </w:divBdr>
            </w:div>
          </w:divsChild>
        </w:div>
        <w:div w:id="1003164621">
          <w:marLeft w:val="0"/>
          <w:marRight w:val="0"/>
          <w:marTop w:val="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sChild>
            <w:div w:id="826285418">
              <w:marLeft w:val="0"/>
              <w:marRight w:val="0"/>
              <w:marTop w:val="0"/>
              <w:marBottom w:val="0"/>
              <w:divBdr>
                <w:top w:val="none" w:sz="0" w:space="0" w:color="auto"/>
                <w:left w:val="none" w:sz="0" w:space="0" w:color="auto"/>
                <w:bottom w:val="none" w:sz="0" w:space="0" w:color="auto"/>
                <w:right w:val="none" w:sz="0" w:space="0" w:color="auto"/>
              </w:divBdr>
            </w:div>
          </w:divsChild>
        </w:div>
        <w:div w:id="98917961">
          <w:marLeft w:val="0"/>
          <w:marRight w:val="0"/>
          <w:marTop w:val="0"/>
          <w:marBottom w:val="0"/>
          <w:divBdr>
            <w:top w:val="none" w:sz="0" w:space="0" w:color="auto"/>
            <w:left w:val="none" w:sz="0" w:space="0" w:color="auto"/>
            <w:bottom w:val="none" w:sz="0" w:space="0" w:color="auto"/>
            <w:right w:val="none" w:sz="0" w:space="0" w:color="auto"/>
          </w:divBdr>
        </w:div>
        <w:div w:id="538974106">
          <w:marLeft w:val="0"/>
          <w:marRight w:val="0"/>
          <w:marTop w:val="0"/>
          <w:marBottom w:val="0"/>
          <w:divBdr>
            <w:top w:val="none" w:sz="0" w:space="0" w:color="auto"/>
            <w:left w:val="none" w:sz="0" w:space="0" w:color="auto"/>
            <w:bottom w:val="none" w:sz="0" w:space="0" w:color="auto"/>
            <w:right w:val="none" w:sz="0" w:space="0" w:color="auto"/>
          </w:divBdr>
          <w:divsChild>
            <w:div w:id="1255355627">
              <w:marLeft w:val="0"/>
              <w:marRight w:val="0"/>
              <w:marTop w:val="0"/>
              <w:marBottom w:val="0"/>
              <w:divBdr>
                <w:top w:val="none" w:sz="0" w:space="0" w:color="auto"/>
                <w:left w:val="none" w:sz="0" w:space="0" w:color="auto"/>
                <w:bottom w:val="none" w:sz="0" w:space="0" w:color="auto"/>
                <w:right w:val="none" w:sz="0" w:space="0" w:color="auto"/>
              </w:divBdr>
            </w:div>
          </w:divsChild>
        </w:div>
        <w:div w:id="220870302">
          <w:marLeft w:val="0"/>
          <w:marRight w:val="0"/>
          <w:marTop w:val="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sChild>
            <w:div w:id="1578443792">
              <w:marLeft w:val="0"/>
              <w:marRight w:val="0"/>
              <w:marTop w:val="0"/>
              <w:marBottom w:val="0"/>
              <w:divBdr>
                <w:top w:val="none" w:sz="0" w:space="0" w:color="auto"/>
                <w:left w:val="none" w:sz="0" w:space="0" w:color="auto"/>
                <w:bottom w:val="none" w:sz="0" w:space="0" w:color="auto"/>
                <w:right w:val="none" w:sz="0" w:space="0" w:color="auto"/>
              </w:divBdr>
            </w:div>
          </w:divsChild>
        </w:div>
        <w:div w:id="1994794061">
          <w:marLeft w:val="0"/>
          <w:marRight w:val="0"/>
          <w:marTop w:val="0"/>
          <w:marBottom w:val="0"/>
          <w:divBdr>
            <w:top w:val="none" w:sz="0" w:space="0" w:color="auto"/>
            <w:left w:val="none" w:sz="0" w:space="0" w:color="auto"/>
            <w:bottom w:val="none" w:sz="0" w:space="0" w:color="auto"/>
            <w:right w:val="none" w:sz="0" w:space="0" w:color="auto"/>
          </w:divBdr>
        </w:div>
        <w:div w:id="1629621956">
          <w:marLeft w:val="0"/>
          <w:marRight w:val="0"/>
          <w:marTop w:val="0"/>
          <w:marBottom w:val="0"/>
          <w:divBdr>
            <w:top w:val="none" w:sz="0" w:space="0" w:color="auto"/>
            <w:left w:val="none" w:sz="0" w:space="0" w:color="auto"/>
            <w:bottom w:val="none" w:sz="0" w:space="0" w:color="auto"/>
            <w:right w:val="none" w:sz="0" w:space="0" w:color="auto"/>
          </w:divBdr>
          <w:divsChild>
            <w:div w:id="615061702">
              <w:marLeft w:val="0"/>
              <w:marRight w:val="0"/>
              <w:marTop w:val="0"/>
              <w:marBottom w:val="0"/>
              <w:divBdr>
                <w:top w:val="none" w:sz="0" w:space="0" w:color="auto"/>
                <w:left w:val="none" w:sz="0" w:space="0" w:color="auto"/>
                <w:bottom w:val="none" w:sz="0" w:space="0" w:color="auto"/>
                <w:right w:val="none" w:sz="0" w:space="0" w:color="auto"/>
              </w:divBdr>
            </w:div>
          </w:divsChild>
        </w:div>
        <w:div w:id="337276682">
          <w:marLeft w:val="0"/>
          <w:marRight w:val="0"/>
          <w:marTop w:val="300"/>
          <w:marBottom w:val="0"/>
          <w:divBdr>
            <w:top w:val="none" w:sz="0" w:space="0" w:color="auto"/>
            <w:left w:val="none" w:sz="0" w:space="0" w:color="auto"/>
            <w:bottom w:val="none" w:sz="0" w:space="0" w:color="auto"/>
            <w:right w:val="none" w:sz="0" w:space="0" w:color="auto"/>
          </w:divBdr>
          <w:divsChild>
            <w:div w:id="332027860">
              <w:marLeft w:val="0"/>
              <w:marRight w:val="0"/>
              <w:marTop w:val="0"/>
              <w:marBottom w:val="0"/>
              <w:divBdr>
                <w:top w:val="none" w:sz="0" w:space="0" w:color="auto"/>
                <w:left w:val="none" w:sz="0" w:space="0" w:color="auto"/>
                <w:bottom w:val="none" w:sz="0" w:space="0" w:color="auto"/>
                <w:right w:val="none" w:sz="0" w:space="0" w:color="auto"/>
              </w:divBdr>
              <w:divsChild>
                <w:div w:id="198707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9825">
          <w:marLeft w:val="0"/>
          <w:marRight w:val="0"/>
          <w:marTop w:val="300"/>
          <w:marBottom w:val="0"/>
          <w:divBdr>
            <w:top w:val="none" w:sz="0" w:space="0" w:color="auto"/>
            <w:left w:val="none" w:sz="0" w:space="0" w:color="auto"/>
            <w:bottom w:val="none" w:sz="0" w:space="0" w:color="auto"/>
            <w:right w:val="none" w:sz="0" w:space="0" w:color="auto"/>
          </w:divBdr>
          <w:divsChild>
            <w:div w:id="1122729946">
              <w:marLeft w:val="0"/>
              <w:marRight w:val="0"/>
              <w:marTop w:val="0"/>
              <w:marBottom w:val="0"/>
              <w:divBdr>
                <w:top w:val="none" w:sz="0" w:space="0" w:color="auto"/>
                <w:left w:val="none" w:sz="0" w:space="0" w:color="auto"/>
                <w:bottom w:val="none" w:sz="0" w:space="0" w:color="auto"/>
                <w:right w:val="none" w:sz="0" w:space="0" w:color="auto"/>
              </w:divBdr>
              <w:divsChild>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880505">
          <w:marLeft w:val="0"/>
          <w:marRight w:val="0"/>
          <w:marTop w:val="300"/>
          <w:marBottom w:val="0"/>
          <w:divBdr>
            <w:top w:val="none" w:sz="0" w:space="0" w:color="auto"/>
            <w:left w:val="none" w:sz="0" w:space="0" w:color="auto"/>
            <w:bottom w:val="none" w:sz="0" w:space="0" w:color="auto"/>
            <w:right w:val="none" w:sz="0" w:space="0" w:color="auto"/>
          </w:divBdr>
          <w:divsChild>
            <w:div w:id="1335034191">
              <w:marLeft w:val="0"/>
              <w:marRight w:val="0"/>
              <w:marTop w:val="0"/>
              <w:marBottom w:val="0"/>
              <w:divBdr>
                <w:top w:val="none" w:sz="0" w:space="0" w:color="auto"/>
                <w:left w:val="none" w:sz="0" w:space="0" w:color="auto"/>
                <w:bottom w:val="none" w:sz="0" w:space="0" w:color="auto"/>
                <w:right w:val="none" w:sz="0" w:space="0" w:color="auto"/>
              </w:divBdr>
              <w:divsChild>
                <w:div w:id="816916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468608">
          <w:marLeft w:val="0"/>
          <w:marRight w:val="0"/>
          <w:marTop w:val="300"/>
          <w:marBottom w:val="0"/>
          <w:divBdr>
            <w:top w:val="none" w:sz="0" w:space="0" w:color="auto"/>
            <w:left w:val="none" w:sz="0" w:space="0" w:color="auto"/>
            <w:bottom w:val="none" w:sz="0" w:space="0" w:color="auto"/>
            <w:right w:val="none" w:sz="0" w:space="0" w:color="auto"/>
          </w:divBdr>
          <w:divsChild>
            <w:div w:id="2023162841">
              <w:marLeft w:val="0"/>
              <w:marRight w:val="0"/>
              <w:marTop w:val="0"/>
              <w:marBottom w:val="0"/>
              <w:divBdr>
                <w:top w:val="none" w:sz="0" w:space="0" w:color="auto"/>
                <w:left w:val="none" w:sz="0" w:space="0" w:color="auto"/>
                <w:bottom w:val="none" w:sz="0" w:space="0" w:color="auto"/>
                <w:right w:val="none" w:sz="0" w:space="0" w:color="auto"/>
              </w:divBdr>
              <w:divsChild>
                <w:div w:id="606885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991322">
      <w:bodyDiv w:val="1"/>
      <w:marLeft w:val="0"/>
      <w:marRight w:val="0"/>
      <w:marTop w:val="0"/>
      <w:marBottom w:val="0"/>
      <w:divBdr>
        <w:top w:val="none" w:sz="0" w:space="0" w:color="auto"/>
        <w:left w:val="none" w:sz="0" w:space="0" w:color="auto"/>
        <w:bottom w:val="none" w:sz="0" w:space="0" w:color="auto"/>
        <w:right w:val="none" w:sz="0" w:space="0" w:color="auto"/>
      </w:divBdr>
      <w:divsChild>
        <w:div w:id="1797722488">
          <w:marLeft w:val="0"/>
          <w:marRight w:val="0"/>
          <w:marTop w:val="0"/>
          <w:marBottom w:val="0"/>
          <w:divBdr>
            <w:top w:val="none" w:sz="0" w:space="0" w:color="auto"/>
            <w:left w:val="none" w:sz="0" w:space="0" w:color="auto"/>
            <w:bottom w:val="none" w:sz="0" w:space="0" w:color="auto"/>
            <w:right w:val="none" w:sz="0" w:space="0" w:color="auto"/>
          </w:divBdr>
          <w:divsChild>
            <w:div w:id="11449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384623">
      <w:bodyDiv w:val="1"/>
      <w:marLeft w:val="0"/>
      <w:marRight w:val="0"/>
      <w:marTop w:val="0"/>
      <w:marBottom w:val="0"/>
      <w:divBdr>
        <w:top w:val="none" w:sz="0" w:space="0" w:color="auto"/>
        <w:left w:val="none" w:sz="0" w:space="0" w:color="auto"/>
        <w:bottom w:val="none" w:sz="0" w:space="0" w:color="auto"/>
        <w:right w:val="none" w:sz="0" w:space="0" w:color="auto"/>
      </w:divBdr>
      <w:divsChild>
        <w:div w:id="337083262">
          <w:marLeft w:val="0"/>
          <w:marRight w:val="0"/>
          <w:marTop w:val="0"/>
          <w:marBottom w:val="0"/>
          <w:divBdr>
            <w:top w:val="none" w:sz="0" w:space="0" w:color="auto"/>
            <w:left w:val="none" w:sz="0" w:space="0" w:color="auto"/>
            <w:bottom w:val="none" w:sz="0" w:space="0" w:color="auto"/>
            <w:right w:val="none" w:sz="0" w:space="0" w:color="auto"/>
          </w:divBdr>
        </w:div>
        <w:div w:id="399527198">
          <w:marLeft w:val="0"/>
          <w:marRight w:val="0"/>
          <w:marTop w:val="0"/>
          <w:marBottom w:val="0"/>
          <w:divBdr>
            <w:top w:val="none" w:sz="0" w:space="0" w:color="auto"/>
            <w:left w:val="none" w:sz="0" w:space="0" w:color="auto"/>
            <w:bottom w:val="none" w:sz="0" w:space="0" w:color="auto"/>
            <w:right w:val="none" w:sz="0" w:space="0" w:color="auto"/>
          </w:divBdr>
          <w:divsChild>
            <w:div w:id="1020158390">
              <w:marLeft w:val="0"/>
              <w:marRight w:val="0"/>
              <w:marTop w:val="0"/>
              <w:marBottom w:val="0"/>
              <w:divBdr>
                <w:top w:val="none" w:sz="0" w:space="0" w:color="auto"/>
                <w:left w:val="none" w:sz="0" w:space="0" w:color="auto"/>
                <w:bottom w:val="none" w:sz="0" w:space="0" w:color="auto"/>
                <w:right w:val="none" w:sz="0" w:space="0" w:color="auto"/>
              </w:divBdr>
            </w:div>
          </w:divsChild>
        </w:div>
        <w:div w:id="301810943">
          <w:marLeft w:val="0"/>
          <w:marRight w:val="0"/>
          <w:marTop w:val="0"/>
          <w:marBottom w:val="0"/>
          <w:divBdr>
            <w:top w:val="none" w:sz="0" w:space="0" w:color="auto"/>
            <w:left w:val="none" w:sz="0" w:space="0" w:color="auto"/>
            <w:bottom w:val="none" w:sz="0" w:space="0" w:color="auto"/>
            <w:right w:val="none" w:sz="0" w:space="0" w:color="auto"/>
          </w:divBdr>
        </w:div>
        <w:div w:id="460154290">
          <w:marLeft w:val="0"/>
          <w:marRight w:val="0"/>
          <w:marTop w:val="0"/>
          <w:marBottom w:val="0"/>
          <w:divBdr>
            <w:top w:val="none" w:sz="0" w:space="0" w:color="auto"/>
            <w:left w:val="none" w:sz="0" w:space="0" w:color="auto"/>
            <w:bottom w:val="none" w:sz="0" w:space="0" w:color="auto"/>
            <w:right w:val="none" w:sz="0" w:space="0" w:color="auto"/>
          </w:divBdr>
          <w:divsChild>
            <w:div w:id="241064026">
              <w:marLeft w:val="0"/>
              <w:marRight w:val="0"/>
              <w:marTop w:val="0"/>
              <w:marBottom w:val="0"/>
              <w:divBdr>
                <w:top w:val="none" w:sz="0" w:space="0" w:color="auto"/>
                <w:left w:val="none" w:sz="0" w:space="0" w:color="auto"/>
                <w:bottom w:val="none" w:sz="0" w:space="0" w:color="auto"/>
                <w:right w:val="none" w:sz="0" w:space="0" w:color="auto"/>
              </w:divBdr>
            </w:div>
          </w:divsChild>
        </w:div>
        <w:div w:id="231744715">
          <w:marLeft w:val="0"/>
          <w:marRight w:val="0"/>
          <w:marTop w:val="0"/>
          <w:marBottom w:val="0"/>
          <w:divBdr>
            <w:top w:val="none" w:sz="0" w:space="0" w:color="auto"/>
            <w:left w:val="none" w:sz="0" w:space="0" w:color="auto"/>
            <w:bottom w:val="none" w:sz="0" w:space="0" w:color="auto"/>
            <w:right w:val="none" w:sz="0" w:space="0" w:color="auto"/>
          </w:divBdr>
        </w:div>
        <w:div w:id="1397430608">
          <w:marLeft w:val="0"/>
          <w:marRight w:val="0"/>
          <w:marTop w:val="0"/>
          <w:marBottom w:val="0"/>
          <w:divBdr>
            <w:top w:val="none" w:sz="0" w:space="0" w:color="auto"/>
            <w:left w:val="none" w:sz="0" w:space="0" w:color="auto"/>
            <w:bottom w:val="none" w:sz="0" w:space="0" w:color="auto"/>
            <w:right w:val="none" w:sz="0" w:space="0" w:color="auto"/>
          </w:divBdr>
          <w:divsChild>
            <w:div w:id="426659474">
              <w:marLeft w:val="0"/>
              <w:marRight w:val="0"/>
              <w:marTop w:val="0"/>
              <w:marBottom w:val="0"/>
              <w:divBdr>
                <w:top w:val="none" w:sz="0" w:space="0" w:color="auto"/>
                <w:left w:val="none" w:sz="0" w:space="0" w:color="auto"/>
                <w:bottom w:val="none" w:sz="0" w:space="0" w:color="auto"/>
                <w:right w:val="none" w:sz="0" w:space="0" w:color="auto"/>
              </w:divBdr>
            </w:div>
          </w:divsChild>
        </w:div>
        <w:div w:id="409893807">
          <w:marLeft w:val="0"/>
          <w:marRight w:val="0"/>
          <w:marTop w:val="0"/>
          <w:marBottom w:val="0"/>
          <w:divBdr>
            <w:top w:val="none" w:sz="0" w:space="0" w:color="auto"/>
            <w:left w:val="none" w:sz="0" w:space="0" w:color="auto"/>
            <w:bottom w:val="none" w:sz="0" w:space="0" w:color="auto"/>
            <w:right w:val="none" w:sz="0" w:space="0" w:color="auto"/>
          </w:divBdr>
        </w:div>
        <w:div w:id="691567545">
          <w:marLeft w:val="0"/>
          <w:marRight w:val="0"/>
          <w:marTop w:val="0"/>
          <w:marBottom w:val="0"/>
          <w:divBdr>
            <w:top w:val="none" w:sz="0" w:space="0" w:color="auto"/>
            <w:left w:val="none" w:sz="0" w:space="0" w:color="auto"/>
            <w:bottom w:val="none" w:sz="0" w:space="0" w:color="auto"/>
            <w:right w:val="none" w:sz="0" w:space="0" w:color="auto"/>
          </w:divBdr>
          <w:divsChild>
            <w:div w:id="140120006">
              <w:marLeft w:val="0"/>
              <w:marRight w:val="0"/>
              <w:marTop w:val="0"/>
              <w:marBottom w:val="0"/>
              <w:divBdr>
                <w:top w:val="none" w:sz="0" w:space="0" w:color="auto"/>
                <w:left w:val="none" w:sz="0" w:space="0" w:color="auto"/>
                <w:bottom w:val="none" w:sz="0" w:space="0" w:color="auto"/>
                <w:right w:val="none" w:sz="0" w:space="0" w:color="auto"/>
              </w:divBdr>
            </w:div>
          </w:divsChild>
        </w:div>
        <w:div w:id="334041572">
          <w:marLeft w:val="0"/>
          <w:marRight w:val="0"/>
          <w:marTop w:val="0"/>
          <w:marBottom w:val="0"/>
          <w:divBdr>
            <w:top w:val="none" w:sz="0" w:space="0" w:color="auto"/>
            <w:left w:val="none" w:sz="0" w:space="0" w:color="auto"/>
            <w:bottom w:val="none" w:sz="0" w:space="0" w:color="auto"/>
            <w:right w:val="none" w:sz="0" w:space="0" w:color="auto"/>
          </w:divBdr>
        </w:div>
        <w:div w:id="1848980925">
          <w:marLeft w:val="0"/>
          <w:marRight w:val="0"/>
          <w:marTop w:val="0"/>
          <w:marBottom w:val="0"/>
          <w:divBdr>
            <w:top w:val="none" w:sz="0" w:space="0" w:color="auto"/>
            <w:left w:val="none" w:sz="0" w:space="0" w:color="auto"/>
            <w:bottom w:val="none" w:sz="0" w:space="0" w:color="auto"/>
            <w:right w:val="none" w:sz="0" w:space="0" w:color="auto"/>
          </w:divBdr>
          <w:divsChild>
            <w:div w:id="1538855510">
              <w:marLeft w:val="0"/>
              <w:marRight w:val="0"/>
              <w:marTop w:val="0"/>
              <w:marBottom w:val="0"/>
              <w:divBdr>
                <w:top w:val="none" w:sz="0" w:space="0" w:color="auto"/>
                <w:left w:val="none" w:sz="0" w:space="0" w:color="auto"/>
                <w:bottom w:val="none" w:sz="0" w:space="0" w:color="auto"/>
                <w:right w:val="none" w:sz="0" w:space="0" w:color="auto"/>
              </w:divBdr>
            </w:div>
          </w:divsChild>
        </w:div>
        <w:div w:id="1022124856">
          <w:marLeft w:val="0"/>
          <w:marRight w:val="0"/>
          <w:marTop w:val="0"/>
          <w:marBottom w:val="0"/>
          <w:divBdr>
            <w:top w:val="none" w:sz="0" w:space="0" w:color="auto"/>
            <w:left w:val="none" w:sz="0" w:space="0" w:color="auto"/>
            <w:bottom w:val="none" w:sz="0" w:space="0" w:color="auto"/>
            <w:right w:val="none" w:sz="0" w:space="0" w:color="auto"/>
          </w:divBdr>
        </w:div>
        <w:div w:id="1759716903">
          <w:marLeft w:val="0"/>
          <w:marRight w:val="0"/>
          <w:marTop w:val="0"/>
          <w:marBottom w:val="0"/>
          <w:divBdr>
            <w:top w:val="none" w:sz="0" w:space="0" w:color="auto"/>
            <w:left w:val="none" w:sz="0" w:space="0" w:color="auto"/>
            <w:bottom w:val="none" w:sz="0" w:space="0" w:color="auto"/>
            <w:right w:val="none" w:sz="0" w:space="0" w:color="auto"/>
          </w:divBdr>
          <w:divsChild>
            <w:div w:id="207377517">
              <w:marLeft w:val="0"/>
              <w:marRight w:val="0"/>
              <w:marTop w:val="0"/>
              <w:marBottom w:val="0"/>
              <w:divBdr>
                <w:top w:val="none" w:sz="0" w:space="0" w:color="auto"/>
                <w:left w:val="none" w:sz="0" w:space="0" w:color="auto"/>
                <w:bottom w:val="none" w:sz="0" w:space="0" w:color="auto"/>
                <w:right w:val="none" w:sz="0" w:space="0" w:color="auto"/>
              </w:divBdr>
            </w:div>
          </w:divsChild>
        </w:div>
        <w:div w:id="944002519">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sChild>
            <w:div w:id="933365720">
              <w:marLeft w:val="0"/>
              <w:marRight w:val="0"/>
              <w:marTop w:val="0"/>
              <w:marBottom w:val="0"/>
              <w:divBdr>
                <w:top w:val="none" w:sz="0" w:space="0" w:color="auto"/>
                <w:left w:val="none" w:sz="0" w:space="0" w:color="auto"/>
                <w:bottom w:val="none" w:sz="0" w:space="0" w:color="auto"/>
                <w:right w:val="none" w:sz="0" w:space="0" w:color="auto"/>
              </w:divBdr>
            </w:div>
          </w:divsChild>
        </w:div>
        <w:div w:id="1959798534">
          <w:marLeft w:val="0"/>
          <w:marRight w:val="0"/>
          <w:marTop w:val="300"/>
          <w:marBottom w:val="0"/>
          <w:divBdr>
            <w:top w:val="none" w:sz="0" w:space="0" w:color="auto"/>
            <w:left w:val="none" w:sz="0" w:space="0" w:color="auto"/>
            <w:bottom w:val="none" w:sz="0" w:space="0" w:color="auto"/>
            <w:right w:val="none" w:sz="0" w:space="0" w:color="auto"/>
          </w:divBdr>
          <w:divsChild>
            <w:div w:id="215817995">
              <w:marLeft w:val="0"/>
              <w:marRight w:val="0"/>
              <w:marTop w:val="0"/>
              <w:marBottom w:val="0"/>
              <w:divBdr>
                <w:top w:val="none" w:sz="0" w:space="0" w:color="auto"/>
                <w:left w:val="none" w:sz="0" w:space="0" w:color="auto"/>
                <w:bottom w:val="none" w:sz="0" w:space="0" w:color="auto"/>
                <w:right w:val="none" w:sz="0" w:space="0" w:color="auto"/>
              </w:divBdr>
              <w:divsChild>
                <w:div w:id="86286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23421">
          <w:marLeft w:val="0"/>
          <w:marRight w:val="0"/>
          <w:marTop w:val="300"/>
          <w:marBottom w:val="0"/>
          <w:divBdr>
            <w:top w:val="none" w:sz="0" w:space="0" w:color="auto"/>
            <w:left w:val="none" w:sz="0" w:space="0" w:color="auto"/>
            <w:bottom w:val="none" w:sz="0" w:space="0" w:color="auto"/>
            <w:right w:val="none" w:sz="0" w:space="0" w:color="auto"/>
          </w:divBdr>
          <w:divsChild>
            <w:div w:id="297490067">
              <w:marLeft w:val="0"/>
              <w:marRight w:val="0"/>
              <w:marTop w:val="0"/>
              <w:marBottom w:val="0"/>
              <w:divBdr>
                <w:top w:val="none" w:sz="0" w:space="0" w:color="auto"/>
                <w:left w:val="none" w:sz="0" w:space="0" w:color="auto"/>
                <w:bottom w:val="none" w:sz="0" w:space="0" w:color="auto"/>
                <w:right w:val="none" w:sz="0" w:space="0" w:color="auto"/>
              </w:divBdr>
              <w:divsChild>
                <w:div w:id="598369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85076">
          <w:marLeft w:val="0"/>
          <w:marRight w:val="0"/>
          <w:marTop w:val="300"/>
          <w:marBottom w:val="0"/>
          <w:divBdr>
            <w:top w:val="none" w:sz="0" w:space="0" w:color="auto"/>
            <w:left w:val="none" w:sz="0" w:space="0" w:color="auto"/>
            <w:bottom w:val="none" w:sz="0" w:space="0" w:color="auto"/>
            <w:right w:val="none" w:sz="0" w:space="0" w:color="auto"/>
          </w:divBdr>
          <w:divsChild>
            <w:div w:id="561717398">
              <w:marLeft w:val="0"/>
              <w:marRight w:val="0"/>
              <w:marTop w:val="0"/>
              <w:marBottom w:val="0"/>
              <w:divBdr>
                <w:top w:val="none" w:sz="0" w:space="0" w:color="auto"/>
                <w:left w:val="none" w:sz="0" w:space="0" w:color="auto"/>
                <w:bottom w:val="none" w:sz="0" w:space="0" w:color="auto"/>
                <w:right w:val="none" w:sz="0" w:space="0" w:color="auto"/>
              </w:divBdr>
              <w:divsChild>
                <w:div w:id="120890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713959">
          <w:marLeft w:val="0"/>
          <w:marRight w:val="0"/>
          <w:marTop w:val="300"/>
          <w:marBottom w:val="0"/>
          <w:divBdr>
            <w:top w:val="none" w:sz="0" w:space="0" w:color="auto"/>
            <w:left w:val="none" w:sz="0" w:space="0" w:color="auto"/>
            <w:bottom w:val="none" w:sz="0" w:space="0" w:color="auto"/>
            <w:right w:val="none" w:sz="0" w:space="0" w:color="auto"/>
          </w:divBdr>
          <w:divsChild>
            <w:div w:id="881789374">
              <w:marLeft w:val="0"/>
              <w:marRight w:val="0"/>
              <w:marTop w:val="0"/>
              <w:marBottom w:val="0"/>
              <w:divBdr>
                <w:top w:val="none" w:sz="0" w:space="0" w:color="auto"/>
                <w:left w:val="none" w:sz="0" w:space="0" w:color="auto"/>
                <w:bottom w:val="none" w:sz="0" w:space="0" w:color="auto"/>
                <w:right w:val="none" w:sz="0" w:space="0" w:color="auto"/>
              </w:divBdr>
              <w:divsChild>
                <w:div w:id="90441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4300025">
      <w:bodyDiv w:val="1"/>
      <w:marLeft w:val="0"/>
      <w:marRight w:val="0"/>
      <w:marTop w:val="0"/>
      <w:marBottom w:val="0"/>
      <w:divBdr>
        <w:top w:val="none" w:sz="0" w:space="0" w:color="auto"/>
        <w:left w:val="none" w:sz="0" w:space="0" w:color="auto"/>
        <w:bottom w:val="none" w:sz="0" w:space="0" w:color="auto"/>
        <w:right w:val="none" w:sz="0" w:space="0" w:color="auto"/>
      </w:divBdr>
      <w:divsChild>
        <w:div w:id="1142573446">
          <w:marLeft w:val="0"/>
          <w:marRight w:val="0"/>
          <w:marTop w:val="0"/>
          <w:marBottom w:val="0"/>
          <w:divBdr>
            <w:top w:val="none" w:sz="0" w:space="0" w:color="auto"/>
            <w:left w:val="none" w:sz="0" w:space="0" w:color="auto"/>
            <w:bottom w:val="none" w:sz="0" w:space="0" w:color="auto"/>
            <w:right w:val="none" w:sz="0" w:space="0" w:color="auto"/>
          </w:divBdr>
          <w:divsChild>
            <w:div w:id="164441600">
              <w:marLeft w:val="0"/>
              <w:marRight w:val="0"/>
              <w:marTop w:val="0"/>
              <w:marBottom w:val="0"/>
              <w:divBdr>
                <w:top w:val="none" w:sz="0" w:space="0" w:color="auto"/>
                <w:left w:val="none" w:sz="0" w:space="0" w:color="auto"/>
                <w:bottom w:val="none" w:sz="0" w:space="0" w:color="auto"/>
                <w:right w:val="none" w:sz="0" w:space="0" w:color="auto"/>
              </w:divBdr>
              <w:divsChild>
                <w:div w:id="586963631">
                  <w:marLeft w:val="0"/>
                  <w:marRight w:val="0"/>
                  <w:marTop w:val="0"/>
                  <w:marBottom w:val="0"/>
                  <w:divBdr>
                    <w:top w:val="none" w:sz="0" w:space="0" w:color="auto"/>
                    <w:left w:val="none" w:sz="0" w:space="0" w:color="auto"/>
                    <w:bottom w:val="none" w:sz="0" w:space="0" w:color="auto"/>
                    <w:right w:val="none" w:sz="0" w:space="0" w:color="auto"/>
                  </w:divBdr>
                  <w:divsChild>
                    <w:div w:id="687945639">
                      <w:marLeft w:val="0"/>
                      <w:marRight w:val="0"/>
                      <w:marTop w:val="0"/>
                      <w:marBottom w:val="0"/>
                      <w:divBdr>
                        <w:top w:val="none" w:sz="0" w:space="0" w:color="auto"/>
                        <w:left w:val="none" w:sz="0" w:space="0" w:color="auto"/>
                        <w:bottom w:val="none" w:sz="0" w:space="0" w:color="auto"/>
                        <w:right w:val="none" w:sz="0" w:space="0" w:color="auto"/>
                      </w:divBdr>
                      <w:divsChild>
                        <w:div w:id="1737315969">
                          <w:marLeft w:val="0"/>
                          <w:marRight w:val="0"/>
                          <w:marTop w:val="0"/>
                          <w:marBottom w:val="0"/>
                          <w:divBdr>
                            <w:top w:val="none" w:sz="0" w:space="0" w:color="auto"/>
                            <w:left w:val="none" w:sz="0" w:space="0" w:color="auto"/>
                            <w:bottom w:val="none" w:sz="0" w:space="0" w:color="auto"/>
                            <w:right w:val="none" w:sz="0" w:space="0" w:color="auto"/>
                          </w:divBdr>
                          <w:divsChild>
                            <w:div w:id="1981422073">
                              <w:marLeft w:val="0"/>
                              <w:marRight w:val="0"/>
                              <w:marTop w:val="0"/>
                              <w:marBottom w:val="0"/>
                              <w:divBdr>
                                <w:top w:val="none" w:sz="0" w:space="0" w:color="auto"/>
                                <w:left w:val="none" w:sz="0" w:space="0" w:color="auto"/>
                                <w:bottom w:val="none" w:sz="0" w:space="0" w:color="auto"/>
                                <w:right w:val="none" w:sz="0" w:space="0" w:color="auto"/>
                              </w:divBdr>
                              <w:divsChild>
                                <w:div w:id="542405940">
                                  <w:marLeft w:val="0"/>
                                  <w:marRight w:val="0"/>
                                  <w:marTop w:val="0"/>
                                  <w:marBottom w:val="0"/>
                                  <w:divBdr>
                                    <w:top w:val="none" w:sz="0" w:space="0" w:color="auto"/>
                                    <w:left w:val="none" w:sz="0" w:space="0" w:color="auto"/>
                                    <w:bottom w:val="none" w:sz="0" w:space="0" w:color="auto"/>
                                    <w:right w:val="none" w:sz="0" w:space="0" w:color="auto"/>
                                  </w:divBdr>
                                  <w:divsChild>
                                    <w:div w:id="1143887552">
                                      <w:marLeft w:val="0"/>
                                      <w:marRight w:val="0"/>
                                      <w:marTop w:val="0"/>
                                      <w:marBottom w:val="0"/>
                                      <w:divBdr>
                                        <w:top w:val="none" w:sz="0" w:space="0" w:color="auto"/>
                                        <w:left w:val="none" w:sz="0" w:space="0" w:color="auto"/>
                                        <w:bottom w:val="none" w:sz="0" w:space="0" w:color="auto"/>
                                        <w:right w:val="none" w:sz="0" w:space="0" w:color="auto"/>
                                      </w:divBdr>
                                      <w:divsChild>
                                        <w:div w:id="470369497">
                                          <w:marLeft w:val="0"/>
                                          <w:marRight w:val="0"/>
                                          <w:marTop w:val="0"/>
                                          <w:marBottom w:val="0"/>
                                          <w:divBdr>
                                            <w:top w:val="none" w:sz="0" w:space="0" w:color="auto"/>
                                            <w:left w:val="none" w:sz="0" w:space="0" w:color="auto"/>
                                            <w:bottom w:val="none" w:sz="0" w:space="0" w:color="auto"/>
                                            <w:right w:val="none" w:sz="0" w:space="0" w:color="auto"/>
                                          </w:divBdr>
                                          <w:divsChild>
                                            <w:div w:id="1564951741">
                                              <w:marLeft w:val="0"/>
                                              <w:marRight w:val="0"/>
                                              <w:marTop w:val="0"/>
                                              <w:marBottom w:val="0"/>
                                              <w:divBdr>
                                                <w:top w:val="none" w:sz="0" w:space="0" w:color="auto"/>
                                                <w:left w:val="none" w:sz="0" w:space="0" w:color="auto"/>
                                                <w:bottom w:val="none" w:sz="0" w:space="0" w:color="auto"/>
                                                <w:right w:val="none" w:sz="0" w:space="0" w:color="auto"/>
                                              </w:divBdr>
                                              <w:divsChild>
                                                <w:div w:id="1846895408">
                                                  <w:marLeft w:val="0"/>
                                                  <w:marRight w:val="0"/>
                                                  <w:marTop w:val="0"/>
                                                  <w:marBottom w:val="360"/>
                                                  <w:divBdr>
                                                    <w:top w:val="none" w:sz="0" w:space="0" w:color="auto"/>
                                                    <w:left w:val="none" w:sz="0" w:space="0" w:color="auto"/>
                                                    <w:bottom w:val="none" w:sz="0" w:space="0" w:color="auto"/>
                                                    <w:right w:val="none" w:sz="0" w:space="0" w:color="auto"/>
                                                  </w:divBdr>
                                                  <w:divsChild>
                                                    <w:div w:id="705256447">
                                                      <w:marLeft w:val="150"/>
                                                      <w:marRight w:val="150"/>
                                                      <w:marTop w:val="0"/>
                                                      <w:marBottom w:val="0"/>
                                                      <w:divBdr>
                                                        <w:top w:val="none" w:sz="0" w:space="0" w:color="auto"/>
                                                        <w:left w:val="none" w:sz="0" w:space="0" w:color="auto"/>
                                                        <w:bottom w:val="none" w:sz="0" w:space="0" w:color="auto"/>
                                                        <w:right w:val="none" w:sz="0" w:space="0" w:color="auto"/>
                                                      </w:divBdr>
                                                      <w:divsChild>
                                                        <w:div w:id="1186286071">
                                                          <w:marLeft w:val="0"/>
                                                          <w:marRight w:val="0"/>
                                                          <w:marTop w:val="0"/>
                                                          <w:marBottom w:val="0"/>
                                                          <w:divBdr>
                                                            <w:top w:val="none" w:sz="0" w:space="0" w:color="auto"/>
                                                            <w:left w:val="none" w:sz="0" w:space="0" w:color="auto"/>
                                                            <w:bottom w:val="none" w:sz="0" w:space="0" w:color="auto"/>
                                                            <w:right w:val="none" w:sz="0" w:space="0" w:color="auto"/>
                                                          </w:divBdr>
                                                          <w:divsChild>
                                                            <w:div w:id="450246852">
                                                              <w:marLeft w:val="0"/>
                                                              <w:marRight w:val="0"/>
                                                              <w:marTop w:val="0"/>
                                                              <w:marBottom w:val="360"/>
                                                              <w:divBdr>
                                                                <w:top w:val="none" w:sz="0" w:space="0" w:color="auto"/>
                                                                <w:left w:val="none" w:sz="0" w:space="0" w:color="auto"/>
                                                                <w:bottom w:val="none" w:sz="0" w:space="0" w:color="auto"/>
                                                                <w:right w:val="none" w:sz="0" w:space="0" w:color="auto"/>
                                                              </w:divBdr>
                                                              <w:divsChild>
                                                                <w:div w:id="461388451">
                                                                  <w:marLeft w:val="0"/>
                                                                  <w:marRight w:val="0"/>
                                                                  <w:marTop w:val="0"/>
                                                                  <w:marBottom w:val="0"/>
                                                                  <w:divBdr>
                                                                    <w:top w:val="none" w:sz="0" w:space="0" w:color="auto"/>
                                                                    <w:left w:val="none" w:sz="0" w:space="0" w:color="auto"/>
                                                                    <w:bottom w:val="none" w:sz="0" w:space="0" w:color="auto"/>
                                                                    <w:right w:val="none" w:sz="0" w:space="0" w:color="auto"/>
                                                                  </w:divBdr>
                                                                  <w:divsChild>
                                                                    <w:div w:id="1859658745">
                                                                      <w:marLeft w:val="0"/>
                                                                      <w:marRight w:val="0"/>
                                                                      <w:marTop w:val="0"/>
                                                                      <w:marBottom w:val="0"/>
                                                                      <w:divBdr>
                                                                        <w:top w:val="none" w:sz="0" w:space="0" w:color="auto"/>
                                                                        <w:left w:val="none" w:sz="0" w:space="0" w:color="auto"/>
                                                                        <w:bottom w:val="none" w:sz="0" w:space="0" w:color="auto"/>
                                                                        <w:right w:val="none" w:sz="0" w:space="0" w:color="auto"/>
                                                                      </w:divBdr>
                                                                      <w:divsChild>
                                                                        <w:div w:id="1820268448">
                                                                          <w:marLeft w:val="0"/>
                                                                          <w:marRight w:val="0"/>
                                                                          <w:marTop w:val="0"/>
                                                                          <w:marBottom w:val="0"/>
                                                                          <w:divBdr>
                                                                            <w:top w:val="none" w:sz="0" w:space="0" w:color="auto"/>
                                                                            <w:left w:val="single" w:sz="6" w:space="8" w:color="EDEDED"/>
                                                                            <w:bottom w:val="single" w:sz="12" w:space="8" w:color="BFBFBF"/>
                                                                            <w:right w:val="single" w:sz="6" w:space="8" w:color="EDEDED"/>
                                                                          </w:divBdr>
                                                                          <w:divsChild>
                                                                            <w:div w:id="467824594">
                                                                              <w:marLeft w:val="0"/>
                                                                              <w:marRight w:val="0"/>
                                                                              <w:marTop w:val="0"/>
                                                                              <w:marBottom w:val="300"/>
                                                                              <w:divBdr>
                                                                                <w:top w:val="single" w:sz="6" w:space="4" w:color="EDEDED"/>
                                                                                <w:left w:val="single" w:sz="6" w:space="4" w:color="EDEDED"/>
                                                                                <w:bottom w:val="single" w:sz="6" w:space="4" w:color="EDEDED"/>
                                                                                <w:right w:val="single" w:sz="6" w:space="4" w:color="EDEDED"/>
                                                                              </w:divBdr>
                                                                              <w:divsChild>
                                                                                <w:div w:id="869416311">
                                                                                  <w:marLeft w:val="0"/>
                                                                                  <w:marRight w:val="0"/>
                                                                                  <w:marTop w:val="0"/>
                                                                                  <w:marBottom w:val="0"/>
                                                                                  <w:divBdr>
                                                                                    <w:top w:val="none" w:sz="0" w:space="0" w:color="auto"/>
                                                                                    <w:left w:val="none" w:sz="0" w:space="0" w:color="auto"/>
                                                                                    <w:bottom w:val="none" w:sz="0" w:space="0" w:color="auto"/>
                                                                                    <w:right w:val="none" w:sz="0" w:space="0" w:color="auto"/>
                                                                                  </w:divBdr>
                                                                                  <w:divsChild>
                                                                                    <w:div w:id="70155311">
                                                                                      <w:marLeft w:val="0"/>
                                                                                      <w:marRight w:val="0"/>
                                                                                      <w:marTop w:val="0"/>
                                                                                      <w:marBottom w:val="0"/>
                                                                                      <w:divBdr>
                                                                                        <w:top w:val="none" w:sz="0" w:space="0" w:color="auto"/>
                                                                                        <w:left w:val="none" w:sz="0" w:space="0" w:color="auto"/>
                                                                                        <w:bottom w:val="none" w:sz="0" w:space="0" w:color="auto"/>
                                                                                        <w:right w:val="none" w:sz="0" w:space="0" w:color="auto"/>
                                                                                      </w:divBdr>
                                                                                    </w:div>
                                                                                  </w:divsChild>
                                                                                </w:div>
                                                                                <w:div w:id="1103106648">
                                                                                  <w:marLeft w:val="0"/>
                                                                                  <w:marRight w:val="0"/>
                                                                                  <w:marTop w:val="0"/>
                                                                                  <w:marBottom w:val="0"/>
                                                                                  <w:divBdr>
                                                                                    <w:top w:val="none" w:sz="0" w:space="0" w:color="auto"/>
                                                                                    <w:left w:val="none" w:sz="0" w:space="0" w:color="auto"/>
                                                                                    <w:bottom w:val="none" w:sz="0" w:space="0" w:color="auto"/>
                                                                                    <w:right w:val="none" w:sz="0" w:space="0" w:color="auto"/>
                                                                                  </w:divBdr>
                                                                                  <w:divsChild>
                                                                                    <w:div w:id="231694858">
                                                                                      <w:marLeft w:val="0"/>
                                                                                      <w:marRight w:val="0"/>
                                                                                      <w:marTop w:val="0"/>
                                                                                      <w:marBottom w:val="0"/>
                                                                                      <w:divBdr>
                                                                                        <w:top w:val="none" w:sz="0" w:space="0" w:color="auto"/>
                                                                                        <w:left w:val="none" w:sz="0" w:space="0" w:color="auto"/>
                                                                                        <w:bottom w:val="none" w:sz="0" w:space="0" w:color="auto"/>
                                                                                        <w:right w:val="none" w:sz="0" w:space="0" w:color="auto"/>
                                                                                      </w:divBdr>
                                                                                    </w:div>
                                                                                  </w:divsChild>
                                                                                </w:div>
                                                                                <w:div w:id="1575163472">
                                                                                  <w:marLeft w:val="1725"/>
                                                                                  <w:marRight w:val="1725"/>
                                                                                  <w:marTop w:val="0"/>
                                                                                  <w:marBottom w:val="0"/>
                                                                                  <w:divBdr>
                                                                                    <w:top w:val="none" w:sz="0" w:space="0" w:color="auto"/>
                                                                                    <w:left w:val="none" w:sz="0" w:space="0" w:color="auto"/>
                                                                                    <w:bottom w:val="none" w:sz="0" w:space="0" w:color="auto"/>
                                                                                    <w:right w:val="none" w:sz="0" w:space="0" w:color="auto"/>
                                                                                  </w:divBdr>
                                                                                  <w:divsChild>
                                                                                    <w:div w:id="133576926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05770197">
                                                                              <w:marLeft w:val="0"/>
                                                                              <w:marRight w:val="0"/>
                                                                              <w:marTop w:val="0"/>
                                                                              <w:marBottom w:val="0"/>
                                                                              <w:divBdr>
                                                                                <w:top w:val="none" w:sz="0" w:space="0" w:color="auto"/>
                                                                                <w:left w:val="none" w:sz="0" w:space="0" w:color="auto"/>
                                                                                <w:bottom w:val="none" w:sz="0" w:space="0" w:color="auto"/>
                                                                                <w:right w:val="none" w:sz="0" w:space="0" w:color="auto"/>
                                                                              </w:divBdr>
                                                                              <w:divsChild>
                                                                                <w:div w:id="19553384">
                                                                                  <w:marLeft w:val="0"/>
                                                                                  <w:marRight w:val="0"/>
                                                                                  <w:marTop w:val="0"/>
                                                                                  <w:marBottom w:val="0"/>
                                                                                  <w:divBdr>
                                                                                    <w:top w:val="none" w:sz="0" w:space="0" w:color="auto"/>
                                                                                    <w:left w:val="none" w:sz="0" w:space="0" w:color="auto"/>
                                                                                    <w:bottom w:val="none" w:sz="0" w:space="0" w:color="auto"/>
                                                                                    <w:right w:val="none" w:sz="0" w:space="0" w:color="auto"/>
                                                                                  </w:divBdr>
                                                                                  <w:divsChild>
                                                                                    <w:div w:id="1096827428">
                                                                                      <w:marLeft w:val="0"/>
                                                                                      <w:marRight w:val="0"/>
                                                                                      <w:marTop w:val="0"/>
                                                                                      <w:marBottom w:val="0"/>
                                                                                      <w:divBdr>
                                                                                        <w:top w:val="none" w:sz="0" w:space="0" w:color="auto"/>
                                                                                        <w:left w:val="none" w:sz="0" w:space="0" w:color="auto"/>
                                                                                        <w:bottom w:val="none" w:sz="0" w:space="0" w:color="auto"/>
                                                                                        <w:right w:val="none" w:sz="0" w:space="0" w:color="auto"/>
                                                                                      </w:divBdr>
                                                                                      <w:divsChild>
                                                                                        <w:div w:id="301927967">
                                                                                          <w:marLeft w:val="0"/>
                                                                                          <w:marRight w:val="0"/>
                                                                                          <w:marTop w:val="0"/>
                                                                                          <w:marBottom w:val="0"/>
                                                                                          <w:divBdr>
                                                                                            <w:top w:val="none" w:sz="0" w:space="0" w:color="auto"/>
                                                                                            <w:left w:val="none" w:sz="0" w:space="0" w:color="auto"/>
                                                                                            <w:bottom w:val="none" w:sz="0" w:space="0" w:color="auto"/>
                                                                                            <w:right w:val="none" w:sz="0" w:space="0" w:color="auto"/>
                                                                                          </w:divBdr>
                                                                                        </w:div>
                                                                                      </w:divsChild>
                                                                                    </w:div>
                                                                                    <w:div w:id="2004044272">
                                                                                      <w:marLeft w:val="0"/>
                                                                                      <w:marRight w:val="0"/>
                                                                                      <w:marTop w:val="0"/>
                                                                                      <w:marBottom w:val="0"/>
                                                                                      <w:divBdr>
                                                                                        <w:top w:val="none" w:sz="0" w:space="0" w:color="auto"/>
                                                                                        <w:left w:val="none" w:sz="0" w:space="0" w:color="auto"/>
                                                                                        <w:bottom w:val="none" w:sz="0" w:space="0" w:color="auto"/>
                                                                                        <w:right w:val="none" w:sz="0" w:space="0" w:color="auto"/>
                                                                                      </w:divBdr>
                                                                                    </w:div>
                                                                                  </w:divsChild>
                                                                                </w:div>
                                                                                <w:div w:id="400178730">
                                                                                  <w:marLeft w:val="0"/>
                                                                                  <w:marRight w:val="0"/>
                                                                                  <w:marTop w:val="0"/>
                                                                                  <w:marBottom w:val="0"/>
                                                                                  <w:divBdr>
                                                                                    <w:top w:val="none" w:sz="0" w:space="0" w:color="auto"/>
                                                                                    <w:left w:val="none" w:sz="0" w:space="0" w:color="auto"/>
                                                                                    <w:bottom w:val="none" w:sz="0" w:space="0" w:color="auto"/>
                                                                                    <w:right w:val="none" w:sz="0" w:space="0" w:color="auto"/>
                                                                                  </w:divBdr>
                                                                                  <w:divsChild>
                                                                                    <w:div w:id="1435860895">
                                                                                      <w:marLeft w:val="0"/>
                                                                                      <w:marRight w:val="0"/>
                                                                                      <w:marTop w:val="0"/>
                                                                                      <w:marBottom w:val="0"/>
                                                                                      <w:divBdr>
                                                                                        <w:top w:val="none" w:sz="0" w:space="0" w:color="auto"/>
                                                                                        <w:left w:val="none" w:sz="0" w:space="0" w:color="auto"/>
                                                                                        <w:bottom w:val="none" w:sz="0" w:space="0" w:color="auto"/>
                                                                                        <w:right w:val="none" w:sz="0" w:space="0" w:color="auto"/>
                                                                                      </w:divBdr>
                                                                                    </w:div>
                                                                                    <w:div w:id="2039237821">
                                                                                      <w:marLeft w:val="0"/>
                                                                                      <w:marRight w:val="0"/>
                                                                                      <w:marTop w:val="0"/>
                                                                                      <w:marBottom w:val="0"/>
                                                                                      <w:divBdr>
                                                                                        <w:top w:val="none" w:sz="0" w:space="0" w:color="auto"/>
                                                                                        <w:left w:val="none" w:sz="0" w:space="0" w:color="auto"/>
                                                                                        <w:bottom w:val="none" w:sz="0" w:space="0" w:color="auto"/>
                                                                                        <w:right w:val="none" w:sz="0" w:space="0" w:color="auto"/>
                                                                                      </w:divBdr>
                                                                                      <w:divsChild>
                                                                                        <w:div w:id="42677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376310">
                                                                                  <w:marLeft w:val="0"/>
                                                                                  <w:marRight w:val="0"/>
                                                                                  <w:marTop w:val="300"/>
                                                                                  <w:marBottom w:val="0"/>
                                                                                  <w:divBdr>
                                                                                    <w:top w:val="none" w:sz="0" w:space="0" w:color="auto"/>
                                                                                    <w:left w:val="none" w:sz="0" w:space="0" w:color="auto"/>
                                                                                    <w:bottom w:val="none" w:sz="0" w:space="0" w:color="auto"/>
                                                                                    <w:right w:val="none" w:sz="0" w:space="0" w:color="auto"/>
                                                                                  </w:divBdr>
                                                                                  <w:divsChild>
                                                                                    <w:div w:id="2057850643">
                                                                                      <w:marLeft w:val="0"/>
                                                                                      <w:marRight w:val="0"/>
                                                                                      <w:marTop w:val="0"/>
                                                                                      <w:marBottom w:val="0"/>
                                                                                      <w:divBdr>
                                                                                        <w:top w:val="none" w:sz="0" w:space="0" w:color="auto"/>
                                                                                        <w:left w:val="none" w:sz="0" w:space="0" w:color="auto"/>
                                                                                        <w:bottom w:val="none" w:sz="0" w:space="0" w:color="auto"/>
                                                                                        <w:right w:val="none" w:sz="0" w:space="0" w:color="auto"/>
                                                                                      </w:divBdr>
                                                                                      <w:divsChild>
                                                                                        <w:div w:id="158363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5036">
                                                                                  <w:marLeft w:val="0"/>
                                                                                  <w:marRight w:val="0"/>
                                                                                  <w:marTop w:val="300"/>
                                                                                  <w:marBottom w:val="0"/>
                                                                                  <w:divBdr>
                                                                                    <w:top w:val="none" w:sz="0" w:space="0" w:color="auto"/>
                                                                                    <w:left w:val="none" w:sz="0" w:space="0" w:color="auto"/>
                                                                                    <w:bottom w:val="none" w:sz="0" w:space="0" w:color="auto"/>
                                                                                    <w:right w:val="none" w:sz="0" w:space="0" w:color="auto"/>
                                                                                  </w:divBdr>
                                                                                  <w:divsChild>
                                                                                    <w:div w:id="1491285840">
                                                                                      <w:marLeft w:val="0"/>
                                                                                      <w:marRight w:val="0"/>
                                                                                      <w:marTop w:val="0"/>
                                                                                      <w:marBottom w:val="0"/>
                                                                                      <w:divBdr>
                                                                                        <w:top w:val="none" w:sz="0" w:space="0" w:color="auto"/>
                                                                                        <w:left w:val="none" w:sz="0" w:space="0" w:color="auto"/>
                                                                                        <w:bottom w:val="none" w:sz="0" w:space="0" w:color="auto"/>
                                                                                        <w:right w:val="none" w:sz="0" w:space="0" w:color="auto"/>
                                                                                      </w:divBdr>
                                                                                      <w:divsChild>
                                                                                        <w:div w:id="119238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591254">
                                                                                  <w:marLeft w:val="0"/>
                                                                                  <w:marRight w:val="0"/>
                                                                                  <w:marTop w:val="0"/>
                                                                                  <w:marBottom w:val="0"/>
                                                                                  <w:divBdr>
                                                                                    <w:top w:val="none" w:sz="0" w:space="0" w:color="auto"/>
                                                                                    <w:left w:val="none" w:sz="0" w:space="0" w:color="auto"/>
                                                                                    <w:bottom w:val="none" w:sz="0" w:space="0" w:color="auto"/>
                                                                                    <w:right w:val="none" w:sz="0" w:space="0" w:color="auto"/>
                                                                                  </w:divBdr>
                                                                                  <w:divsChild>
                                                                                    <w:div w:id="944506350">
                                                                                      <w:marLeft w:val="0"/>
                                                                                      <w:marRight w:val="0"/>
                                                                                      <w:marTop w:val="0"/>
                                                                                      <w:marBottom w:val="0"/>
                                                                                      <w:divBdr>
                                                                                        <w:top w:val="none" w:sz="0" w:space="0" w:color="auto"/>
                                                                                        <w:left w:val="none" w:sz="0" w:space="0" w:color="auto"/>
                                                                                        <w:bottom w:val="none" w:sz="0" w:space="0" w:color="auto"/>
                                                                                        <w:right w:val="none" w:sz="0" w:space="0" w:color="auto"/>
                                                                                      </w:divBdr>
                                                                                    </w:div>
                                                                                    <w:div w:id="1072117091">
                                                                                      <w:marLeft w:val="0"/>
                                                                                      <w:marRight w:val="0"/>
                                                                                      <w:marTop w:val="0"/>
                                                                                      <w:marBottom w:val="0"/>
                                                                                      <w:divBdr>
                                                                                        <w:top w:val="none" w:sz="0" w:space="0" w:color="auto"/>
                                                                                        <w:left w:val="none" w:sz="0" w:space="0" w:color="auto"/>
                                                                                        <w:bottom w:val="none" w:sz="0" w:space="0" w:color="auto"/>
                                                                                        <w:right w:val="none" w:sz="0" w:space="0" w:color="auto"/>
                                                                                      </w:divBdr>
                                                                                      <w:divsChild>
                                                                                        <w:div w:id="9320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523569">
                                                                                  <w:marLeft w:val="0"/>
                                                                                  <w:marRight w:val="0"/>
                                                                                  <w:marTop w:val="0"/>
                                                                                  <w:marBottom w:val="0"/>
                                                                                  <w:divBdr>
                                                                                    <w:top w:val="none" w:sz="0" w:space="0" w:color="auto"/>
                                                                                    <w:left w:val="none" w:sz="0" w:space="0" w:color="auto"/>
                                                                                    <w:bottom w:val="none" w:sz="0" w:space="0" w:color="auto"/>
                                                                                    <w:right w:val="none" w:sz="0" w:space="0" w:color="auto"/>
                                                                                  </w:divBdr>
                                                                                  <w:divsChild>
                                                                                    <w:div w:id="976451247">
                                                                                      <w:marLeft w:val="0"/>
                                                                                      <w:marRight w:val="0"/>
                                                                                      <w:marTop w:val="0"/>
                                                                                      <w:marBottom w:val="0"/>
                                                                                      <w:divBdr>
                                                                                        <w:top w:val="none" w:sz="0" w:space="0" w:color="auto"/>
                                                                                        <w:left w:val="none" w:sz="0" w:space="0" w:color="auto"/>
                                                                                        <w:bottom w:val="none" w:sz="0" w:space="0" w:color="auto"/>
                                                                                        <w:right w:val="none" w:sz="0" w:space="0" w:color="auto"/>
                                                                                      </w:divBdr>
                                                                                      <w:divsChild>
                                                                                        <w:div w:id="1667971314">
                                                                                          <w:marLeft w:val="0"/>
                                                                                          <w:marRight w:val="0"/>
                                                                                          <w:marTop w:val="0"/>
                                                                                          <w:marBottom w:val="0"/>
                                                                                          <w:divBdr>
                                                                                            <w:top w:val="none" w:sz="0" w:space="0" w:color="auto"/>
                                                                                            <w:left w:val="none" w:sz="0" w:space="0" w:color="auto"/>
                                                                                            <w:bottom w:val="none" w:sz="0" w:space="0" w:color="auto"/>
                                                                                            <w:right w:val="none" w:sz="0" w:space="0" w:color="auto"/>
                                                                                          </w:divBdr>
                                                                                        </w:div>
                                                                                      </w:divsChild>
                                                                                    </w:div>
                                                                                    <w:div w:id="1405032502">
                                                                                      <w:marLeft w:val="0"/>
                                                                                      <w:marRight w:val="0"/>
                                                                                      <w:marTop w:val="0"/>
                                                                                      <w:marBottom w:val="0"/>
                                                                                      <w:divBdr>
                                                                                        <w:top w:val="none" w:sz="0" w:space="0" w:color="auto"/>
                                                                                        <w:left w:val="none" w:sz="0" w:space="0" w:color="auto"/>
                                                                                        <w:bottom w:val="none" w:sz="0" w:space="0" w:color="auto"/>
                                                                                        <w:right w:val="none" w:sz="0" w:space="0" w:color="auto"/>
                                                                                      </w:divBdr>
                                                                                    </w:div>
                                                                                  </w:divsChild>
                                                                                </w:div>
                                                                                <w:div w:id="1267956695">
                                                                                  <w:marLeft w:val="0"/>
                                                                                  <w:marRight w:val="0"/>
                                                                                  <w:marTop w:val="300"/>
                                                                                  <w:marBottom w:val="0"/>
                                                                                  <w:divBdr>
                                                                                    <w:top w:val="none" w:sz="0" w:space="0" w:color="auto"/>
                                                                                    <w:left w:val="none" w:sz="0" w:space="0" w:color="auto"/>
                                                                                    <w:bottom w:val="none" w:sz="0" w:space="0" w:color="auto"/>
                                                                                    <w:right w:val="none" w:sz="0" w:space="0" w:color="auto"/>
                                                                                  </w:divBdr>
                                                                                  <w:divsChild>
                                                                                    <w:div w:id="924149792">
                                                                                      <w:marLeft w:val="0"/>
                                                                                      <w:marRight w:val="0"/>
                                                                                      <w:marTop w:val="0"/>
                                                                                      <w:marBottom w:val="0"/>
                                                                                      <w:divBdr>
                                                                                        <w:top w:val="none" w:sz="0" w:space="0" w:color="auto"/>
                                                                                        <w:left w:val="none" w:sz="0" w:space="0" w:color="auto"/>
                                                                                        <w:bottom w:val="none" w:sz="0" w:space="0" w:color="auto"/>
                                                                                        <w:right w:val="none" w:sz="0" w:space="0" w:color="auto"/>
                                                                                      </w:divBdr>
                                                                                      <w:divsChild>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029817">
                                                                                  <w:marLeft w:val="0"/>
                                                                                  <w:marRight w:val="0"/>
                                                                                  <w:marTop w:val="0"/>
                                                                                  <w:marBottom w:val="0"/>
                                                                                  <w:divBdr>
                                                                                    <w:top w:val="none" w:sz="0" w:space="0" w:color="auto"/>
                                                                                    <w:left w:val="none" w:sz="0" w:space="0" w:color="auto"/>
                                                                                    <w:bottom w:val="none" w:sz="0" w:space="0" w:color="auto"/>
                                                                                    <w:right w:val="none" w:sz="0" w:space="0" w:color="auto"/>
                                                                                  </w:divBdr>
                                                                                  <w:divsChild>
                                                                                    <w:div w:id="1971940618">
                                                                                      <w:marLeft w:val="0"/>
                                                                                      <w:marRight w:val="0"/>
                                                                                      <w:marTop w:val="0"/>
                                                                                      <w:marBottom w:val="0"/>
                                                                                      <w:divBdr>
                                                                                        <w:top w:val="none" w:sz="0" w:space="0" w:color="auto"/>
                                                                                        <w:left w:val="none" w:sz="0" w:space="0" w:color="auto"/>
                                                                                        <w:bottom w:val="none" w:sz="0" w:space="0" w:color="auto"/>
                                                                                        <w:right w:val="none" w:sz="0" w:space="0" w:color="auto"/>
                                                                                      </w:divBdr>
                                                                                      <w:divsChild>
                                                                                        <w:div w:id="1046876908">
                                                                                          <w:marLeft w:val="0"/>
                                                                                          <w:marRight w:val="0"/>
                                                                                          <w:marTop w:val="0"/>
                                                                                          <w:marBottom w:val="0"/>
                                                                                          <w:divBdr>
                                                                                            <w:top w:val="none" w:sz="0" w:space="0" w:color="auto"/>
                                                                                            <w:left w:val="none" w:sz="0" w:space="0" w:color="auto"/>
                                                                                            <w:bottom w:val="none" w:sz="0" w:space="0" w:color="auto"/>
                                                                                            <w:right w:val="none" w:sz="0" w:space="0" w:color="auto"/>
                                                                                          </w:divBdr>
                                                                                        </w:div>
                                                                                      </w:divsChild>
                                                                                    </w:div>
                                                                                    <w:div w:id="1979530412">
                                                                                      <w:marLeft w:val="0"/>
                                                                                      <w:marRight w:val="0"/>
                                                                                      <w:marTop w:val="0"/>
                                                                                      <w:marBottom w:val="0"/>
                                                                                      <w:divBdr>
                                                                                        <w:top w:val="none" w:sz="0" w:space="0" w:color="auto"/>
                                                                                        <w:left w:val="none" w:sz="0" w:space="0" w:color="auto"/>
                                                                                        <w:bottom w:val="none" w:sz="0" w:space="0" w:color="auto"/>
                                                                                        <w:right w:val="none" w:sz="0" w:space="0" w:color="auto"/>
                                                                                      </w:divBdr>
                                                                                    </w:div>
                                                                                  </w:divsChild>
                                                                                </w:div>
                                                                                <w:div w:id="1348796565">
                                                                                  <w:marLeft w:val="0"/>
                                                                                  <w:marRight w:val="0"/>
                                                                                  <w:marTop w:val="300"/>
                                                                                  <w:marBottom w:val="0"/>
                                                                                  <w:divBdr>
                                                                                    <w:top w:val="none" w:sz="0" w:space="0" w:color="auto"/>
                                                                                    <w:left w:val="none" w:sz="0" w:space="0" w:color="auto"/>
                                                                                    <w:bottom w:val="none" w:sz="0" w:space="0" w:color="auto"/>
                                                                                    <w:right w:val="none" w:sz="0" w:space="0" w:color="auto"/>
                                                                                  </w:divBdr>
                                                                                  <w:divsChild>
                                                                                    <w:div w:id="298725348">
                                                                                      <w:marLeft w:val="0"/>
                                                                                      <w:marRight w:val="0"/>
                                                                                      <w:marTop w:val="0"/>
                                                                                      <w:marBottom w:val="0"/>
                                                                                      <w:divBdr>
                                                                                        <w:top w:val="none" w:sz="0" w:space="0" w:color="auto"/>
                                                                                        <w:left w:val="none" w:sz="0" w:space="0" w:color="auto"/>
                                                                                        <w:bottom w:val="none" w:sz="0" w:space="0" w:color="auto"/>
                                                                                        <w:right w:val="none" w:sz="0" w:space="0" w:color="auto"/>
                                                                                      </w:divBdr>
                                                                                      <w:divsChild>
                                                                                        <w:div w:id="607197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84946">
                                                                                  <w:marLeft w:val="0"/>
                                                                                  <w:marRight w:val="0"/>
                                                                                  <w:marTop w:val="0"/>
                                                                                  <w:marBottom w:val="0"/>
                                                                                  <w:divBdr>
                                                                                    <w:top w:val="none" w:sz="0" w:space="0" w:color="auto"/>
                                                                                    <w:left w:val="none" w:sz="0" w:space="0" w:color="auto"/>
                                                                                    <w:bottom w:val="none" w:sz="0" w:space="0" w:color="auto"/>
                                                                                    <w:right w:val="none" w:sz="0" w:space="0" w:color="auto"/>
                                                                                  </w:divBdr>
                                                                                  <w:divsChild>
                                                                                    <w:div w:id="662513312">
                                                                                      <w:marLeft w:val="0"/>
                                                                                      <w:marRight w:val="0"/>
                                                                                      <w:marTop w:val="0"/>
                                                                                      <w:marBottom w:val="0"/>
                                                                                      <w:divBdr>
                                                                                        <w:top w:val="none" w:sz="0" w:space="0" w:color="auto"/>
                                                                                        <w:left w:val="none" w:sz="0" w:space="0" w:color="auto"/>
                                                                                        <w:bottom w:val="none" w:sz="0" w:space="0" w:color="auto"/>
                                                                                        <w:right w:val="none" w:sz="0" w:space="0" w:color="auto"/>
                                                                                      </w:divBdr>
                                                                                      <w:divsChild>
                                                                                        <w:div w:id="934367589">
                                                                                          <w:marLeft w:val="0"/>
                                                                                          <w:marRight w:val="0"/>
                                                                                          <w:marTop w:val="0"/>
                                                                                          <w:marBottom w:val="0"/>
                                                                                          <w:divBdr>
                                                                                            <w:top w:val="none" w:sz="0" w:space="0" w:color="auto"/>
                                                                                            <w:left w:val="none" w:sz="0" w:space="0" w:color="auto"/>
                                                                                            <w:bottom w:val="none" w:sz="0" w:space="0" w:color="auto"/>
                                                                                            <w:right w:val="none" w:sz="0" w:space="0" w:color="auto"/>
                                                                                          </w:divBdr>
                                                                                        </w:div>
                                                                                      </w:divsChild>
                                                                                    </w:div>
                                                                                    <w:div w:id="829905000">
                                                                                      <w:marLeft w:val="0"/>
                                                                                      <w:marRight w:val="0"/>
                                                                                      <w:marTop w:val="0"/>
                                                                                      <w:marBottom w:val="0"/>
                                                                                      <w:divBdr>
                                                                                        <w:top w:val="none" w:sz="0" w:space="0" w:color="auto"/>
                                                                                        <w:left w:val="none" w:sz="0" w:space="0" w:color="auto"/>
                                                                                        <w:bottom w:val="none" w:sz="0" w:space="0" w:color="auto"/>
                                                                                        <w:right w:val="none" w:sz="0" w:space="0" w:color="auto"/>
                                                                                      </w:divBdr>
                                                                                    </w:div>
                                                                                  </w:divsChild>
                                                                                </w:div>
                                                                                <w:div w:id="1691105941">
                                                                                  <w:marLeft w:val="0"/>
                                                                                  <w:marRight w:val="0"/>
                                                                                  <w:marTop w:val="0"/>
                                                                                  <w:marBottom w:val="0"/>
                                                                                  <w:divBdr>
                                                                                    <w:top w:val="none" w:sz="0" w:space="0" w:color="auto"/>
                                                                                    <w:left w:val="none" w:sz="0" w:space="0" w:color="auto"/>
                                                                                    <w:bottom w:val="none" w:sz="0" w:space="0" w:color="auto"/>
                                                                                    <w:right w:val="none" w:sz="0" w:space="0" w:color="auto"/>
                                                                                  </w:divBdr>
                                                                                  <w:divsChild>
                                                                                    <w:div w:id="1634023641">
                                                                                      <w:marLeft w:val="0"/>
                                                                                      <w:marRight w:val="0"/>
                                                                                      <w:marTop w:val="0"/>
                                                                                      <w:marBottom w:val="0"/>
                                                                                      <w:divBdr>
                                                                                        <w:top w:val="none" w:sz="0" w:space="0" w:color="auto"/>
                                                                                        <w:left w:val="none" w:sz="0" w:space="0" w:color="auto"/>
                                                                                        <w:bottom w:val="none" w:sz="0" w:space="0" w:color="auto"/>
                                                                                        <w:right w:val="none" w:sz="0" w:space="0" w:color="auto"/>
                                                                                      </w:divBdr>
                                                                                      <w:divsChild>
                                                                                        <w:div w:id="1679304943">
                                                                                          <w:marLeft w:val="0"/>
                                                                                          <w:marRight w:val="0"/>
                                                                                          <w:marTop w:val="0"/>
                                                                                          <w:marBottom w:val="0"/>
                                                                                          <w:divBdr>
                                                                                            <w:top w:val="none" w:sz="0" w:space="0" w:color="auto"/>
                                                                                            <w:left w:val="none" w:sz="0" w:space="0" w:color="auto"/>
                                                                                            <w:bottom w:val="none" w:sz="0" w:space="0" w:color="auto"/>
                                                                                            <w:right w:val="none" w:sz="0" w:space="0" w:color="auto"/>
                                                                                          </w:divBdr>
                                                                                        </w:div>
                                                                                      </w:divsChild>
                                                                                    </w:div>
                                                                                    <w:div w:id="179051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364337">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575772714">
                                          <w:marLeft w:val="0"/>
                                          <w:marRight w:val="0"/>
                                          <w:marTop w:val="0"/>
                                          <w:marBottom w:val="30"/>
                                          <w:divBdr>
                                            <w:top w:val="none" w:sz="0" w:space="0" w:color="auto"/>
                                            <w:left w:val="none" w:sz="0" w:space="0" w:color="auto"/>
                                            <w:bottom w:val="none" w:sz="0" w:space="0" w:color="auto"/>
                                            <w:right w:val="none" w:sz="0" w:space="0" w:color="auto"/>
                                          </w:divBdr>
                                          <w:divsChild>
                                            <w:div w:id="1201817607">
                                              <w:marLeft w:val="0"/>
                                              <w:marRight w:val="0"/>
                                              <w:marTop w:val="0"/>
                                              <w:marBottom w:val="0"/>
                                              <w:divBdr>
                                                <w:top w:val="none" w:sz="0" w:space="0" w:color="auto"/>
                                                <w:left w:val="none" w:sz="0" w:space="0" w:color="auto"/>
                                                <w:bottom w:val="none" w:sz="0" w:space="0" w:color="auto"/>
                                                <w:right w:val="none" w:sz="0" w:space="0" w:color="auto"/>
                                              </w:divBdr>
                                              <w:divsChild>
                                                <w:div w:id="13993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915375">
                  <w:marLeft w:val="0"/>
                  <w:marRight w:val="0"/>
                  <w:marTop w:val="0"/>
                  <w:marBottom w:val="0"/>
                  <w:divBdr>
                    <w:top w:val="none" w:sz="0" w:space="0" w:color="auto"/>
                    <w:left w:val="none" w:sz="0" w:space="0" w:color="auto"/>
                    <w:bottom w:val="none" w:sz="0" w:space="0" w:color="auto"/>
                    <w:right w:val="none" w:sz="0" w:space="0" w:color="auto"/>
                  </w:divBdr>
                  <w:divsChild>
                    <w:div w:id="10693152">
                      <w:marLeft w:val="0"/>
                      <w:marRight w:val="0"/>
                      <w:marTop w:val="0"/>
                      <w:marBottom w:val="0"/>
                      <w:divBdr>
                        <w:top w:val="none" w:sz="0" w:space="0" w:color="auto"/>
                        <w:left w:val="none" w:sz="0" w:space="0" w:color="auto"/>
                        <w:bottom w:val="none" w:sz="0" w:space="0" w:color="auto"/>
                        <w:right w:val="none" w:sz="0" w:space="0" w:color="auto"/>
                      </w:divBdr>
                      <w:divsChild>
                        <w:div w:id="662513911">
                          <w:marLeft w:val="0"/>
                          <w:marRight w:val="0"/>
                          <w:marTop w:val="0"/>
                          <w:marBottom w:val="360"/>
                          <w:divBdr>
                            <w:top w:val="none" w:sz="0" w:space="0" w:color="auto"/>
                            <w:left w:val="none" w:sz="0" w:space="0" w:color="auto"/>
                            <w:bottom w:val="none" w:sz="0" w:space="0" w:color="auto"/>
                            <w:right w:val="none" w:sz="0" w:space="0" w:color="auto"/>
                          </w:divBdr>
                          <w:divsChild>
                            <w:div w:id="82924190">
                              <w:marLeft w:val="150"/>
                              <w:marRight w:val="150"/>
                              <w:marTop w:val="0"/>
                              <w:marBottom w:val="0"/>
                              <w:divBdr>
                                <w:top w:val="none" w:sz="0" w:space="0" w:color="auto"/>
                                <w:left w:val="none" w:sz="0" w:space="0" w:color="auto"/>
                                <w:bottom w:val="none" w:sz="0" w:space="0" w:color="auto"/>
                                <w:right w:val="none" w:sz="0" w:space="0" w:color="auto"/>
                              </w:divBdr>
                              <w:divsChild>
                                <w:div w:id="277417143">
                                  <w:marLeft w:val="0"/>
                                  <w:marRight w:val="0"/>
                                  <w:marTop w:val="0"/>
                                  <w:marBottom w:val="0"/>
                                  <w:divBdr>
                                    <w:top w:val="none" w:sz="0" w:space="0" w:color="auto"/>
                                    <w:left w:val="none" w:sz="0" w:space="0" w:color="auto"/>
                                    <w:bottom w:val="none" w:sz="0" w:space="0" w:color="auto"/>
                                    <w:right w:val="none" w:sz="0" w:space="0" w:color="auto"/>
                                  </w:divBdr>
                                </w:div>
                                <w:div w:id="648096467">
                                  <w:marLeft w:val="0"/>
                                  <w:marRight w:val="0"/>
                                  <w:marTop w:val="0"/>
                                  <w:marBottom w:val="0"/>
                                  <w:divBdr>
                                    <w:top w:val="none" w:sz="0" w:space="0" w:color="auto"/>
                                    <w:left w:val="single" w:sz="6" w:space="8" w:color="EDEDED"/>
                                    <w:bottom w:val="single" w:sz="12" w:space="8" w:color="BFBFBF"/>
                                    <w:right w:val="single" w:sz="6" w:space="8" w:color="EDEDED"/>
                                  </w:divBdr>
                                  <w:divsChild>
                                    <w:div w:id="891968559">
                                      <w:marLeft w:val="0"/>
                                      <w:marRight w:val="0"/>
                                      <w:marTop w:val="0"/>
                                      <w:marBottom w:val="0"/>
                                      <w:divBdr>
                                        <w:top w:val="none" w:sz="0" w:space="0" w:color="auto"/>
                                        <w:left w:val="none" w:sz="0" w:space="0" w:color="auto"/>
                                        <w:bottom w:val="none" w:sz="0" w:space="0" w:color="auto"/>
                                        <w:right w:val="none" w:sz="0" w:space="0" w:color="auto"/>
                                      </w:divBdr>
                                      <w:divsChild>
                                        <w:div w:id="1191189908">
                                          <w:marLeft w:val="0"/>
                                          <w:marRight w:val="0"/>
                                          <w:marTop w:val="0"/>
                                          <w:marBottom w:val="0"/>
                                          <w:divBdr>
                                            <w:top w:val="none" w:sz="0" w:space="0" w:color="auto"/>
                                            <w:left w:val="none" w:sz="0" w:space="0" w:color="auto"/>
                                            <w:bottom w:val="none" w:sz="0" w:space="0" w:color="auto"/>
                                            <w:right w:val="none" w:sz="0" w:space="0" w:color="auto"/>
                                          </w:divBdr>
                                          <w:divsChild>
                                            <w:div w:id="92946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1724877">
                          <w:marLeft w:val="0"/>
                          <w:marRight w:val="0"/>
                          <w:marTop w:val="0"/>
                          <w:marBottom w:val="360"/>
                          <w:divBdr>
                            <w:top w:val="none" w:sz="0" w:space="0" w:color="auto"/>
                            <w:left w:val="none" w:sz="0" w:space="0" w:color="auto"/>
                            <w:bottom w:val="none" w:sz="0" w:space="0" w:color="auto"/>
                            <w:right w:val="none" w:sz="0" w:space="0" w:color="auto"/>
                          </w:divBdr>
                          <w:divsChild>
                            <w:div w:id="97408704">
                              <w:marLeft w:val="150"/>
                              <w:marRight w:val="150"/>
                              <w:marTop w:val="0"/>
                              <w:marBottom w:val="0"/>
                              <w:divBdr>
                                <w:top w:val="none" w:sz="0" w:space="0" w:color="auto"/>
                                <w:left w:val="none" w:sz="0" w:space="0" w:color="auto"/>
                                <w:bottom w:val="none" w:sz="0" w:space="0" w:color="auto"/>
                                <w:right w:val="none" w:sz="0" w:space="0" w:color="auto"/>
                              </w:divBdr>
                              <w:divsChild>
                                <w:div w:id="2038045915">
                                  <w:marLeft w:val="0"/>
                                  <w:marRight w:val="0"/>
                                  <w:marTop w:val="0"/>
                                  <w:marBottom w:val="0"/>
                                  <w:divBdr>
                                    <w:top w:val="none" w:sz="0" w:space="0" w:color="auto"/>
                                    <w:left w:val="none" w:sz="0" w:space="0" w:color="auto"/>
                                    <w:bottom w:val="none" w:sz="0" w:space="0" w:color="auto"/>
                                    <w:right w:val="none" w:sz="0" w:space="0" w:color="auto"/>
                                  </w:divBdr>
                                  <w:divsChild>
                                    <w:div w:id="1709531566">
                                      <w:marLeft w:val="0"/>
                                      <w:marRight w:val="0"/>
                                      <w:marTop w:val="0"/>
                                      <w:marBottom w:val="0"/>
                                      <w:divBdr>
                                        <w:top w:val="none" w:sz="0" w:space="0" w:color="auto"/>
                                        <w:left w:val="none" w:sz="0" w:space="0" w:color="auto"/>
                                        <w:bottom w:val="none" w:sz="0" w:space="0" w:color="auto"/>
                                        <w:right w:val="none" w:sz="0" w:space="0" w:color="auto"/>
                                      </w:divBdr>
                                      <w:divsChild>
                                        <w:div w:id="144009713">
                                          <w:marLeft w:val="0"/>
                                          <w:marRight w:val="0"/>
                                          <w:marTop w:val="0"/>
                                          <w:marBottom w:val="0"/>
                                          <w:divBdr>
                                            <w:top w:val="none" w:sz="0" w:space="0" w:color="auto"/>
                                            <w:left w:val="none" w:sz="0" w:space="0" w:color="auto"/>
                                            <w:bottom w:val="none" w:sz="0" w:space="0" w:color="auto"/>
                                            <w:right w:val="none" w:sz="0" w:space="0" w:color="auto"/>
                                          </w:divBdr>
                                          <w:divsChild>
                                            <w:div w:id="1271159931">
                                              <w:marLeft w:val="0"/>
                                              <w:marRight w:val="0"/>
                                              <w:marTop w:val="0"/>
                                              <w:marBottom w:val="0"/>
                                              <w:divBdr>
                                                <w:top w:val="none" w:sz="0" w:space="0" w:color="auto"/>
                                                <w:left w:val="none" w:sz="0" w:space="0" w:color="auto"/>
                                                <w:bottom w:val="none" w:sz="0" w:space="0" w:color="auto"/>
                                                <w:right w:val="none" w:sz="0" w:space="0" w:color="auto"/>
                                              </w:divBdr>
                                            </w:div>
                                          </w:divsChild>
                                        </w:div>
                                        <w:div w:id="81645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752291">
                          <w:marLeft w:val="0"/>
                          <w:marRight w:val="0"/>
                          <w:marTop w:val="0"/>
                          <w:marBottom w:val="360"/>
                          <w:divBdr>
                            <w:top w:val="none" w:sz="0" w:space="0" w:color="auto"/>
                            <w:left w:val="none" w:sz="0" w:space="0" w:color="auto"/>
                            <w:bottom w:val="none" w:sz="0" w:space="0" w:color="auto"/>
                            <w:right w:val="none" w:sz="0" w:space="0" w:color="auto"/>
                          </w:divBdr>
                          <w:divsChild>
                            <w:div w:id="712654711">
                              <w:marLeft w:val="150"/>
                              <w:marRight w:val="150"/>
                              <w:marTop w:val="0"/>
                              <w:marBottom w:val="0"/>
                              <w:divBdr>
                                <w:top w:val="none" w:sz="0" w:space="0" w:color="auto"/>
                                <w:left w:val="none" w:sz="0" w:space="0" w:color="auto"/>
                                <w:bottom w:val="none" w:sz="0" w:space="0" w:color="auto"/>
                                <w:right w:val="none" w:sz="0" w:space="0" w:color="auto"/>
                              </w:divBdr>
                              <w:divsChild>
                                <w:div w:id="650451375">
                                  <w:marLeft w:val="0"/>
                                  <w:marRight w:val="0"/>
                                  <w:marTop w:val="0"/>
                                  <w:marBottom w:val="0"/>
                                  <w:divBdr>
                                    <w:top w:val="none" w:sz="0" w:space="0" w:color="auto"/>
                                    <w:left w:val="none" w:sz="0" w:space="0" w:color="auto"/>
                                    <w:bottom w:val="none" w:sz="0" w:space="0" w:color="auto"/>
                                    <w:right w:val="none" w:sz="0" w:space="0" w:color="auto"/>
                                  </w:divBdr>
                                </w:div>
                                <w:div w:id="816729445">
                                  <w:marLeft w:val="0"/>
                                  <w:marRight w:val="0"/>
                                  <w:marTop w:val="0"/>
                                  <w:marBottom w:val="0"/>
                                  <w:divBdr>
                                    <w:top w:val="none" w:sz="0" w:space="0" w:color="auto"/>
                                    <w:left w:val="single" w:sz="6" w:space="4" w:color="EDEDED"/>
                                    <w:bottom w:val="single" w:sz="12" w:space="4" w:color="BFBFBF"/>
                                    <w:right w:val="single" w:sz="6" w:space="4" w:color="EDEDED"/>
                                  </w:divBdr>
                                  <w:divsChild>
                                    <w:div w:id="175802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453494">
                          <w:marLeft w:val="0"/>
                          <w:marRight w:val="0"/>
                          <w:marTop w:val="0"/>
                          <w:marBottom w:val="360"/>
                          <w:divBdr>
                            <w:top w:val="none" w:sz="0" w:space="0" w:color="auto"/>
                            <w:left w:val="none" w:sz="0" w:space="0" w:color="auto"/>
                            <w:bottom w:val="none" w:sz="0" w:space="0" w:color="auto"/>
                            <w:right w:val="none" w:sz="0" w:space="0" w:color="auto"/>
                          </w:divBdr>
                          <w:divsChild>
                            <w:div w:id="1249198400">
                              <w:marLeft w:val="150"/>
                              <w:marRight w:val="150"/>
                              <w:marTop w:val="0"/>
                              <w:marBottom w:val="0"/>
                              <w:divBdr>
                                <w:top w:val="none" w:sz="0" w:space="0" w:color="auto"/>
                                <w:left w:val="none" w:sz="0" w:space="0" w:color="auto"/>
                                <w:bottom w:val="single" w:sz="12" w:space="0" w:color="BFBFBF"/>
                                <w:right w:val="none" w:sz="0" w:space="0" w:color="auto"/>
                              </w:divBdr>
                              <w:divsChild>
                                <w:div w:id="559950496">
                                  <w:marLeft w:val="0"/>
                                  <w:marRight w:val="0"/>
                                  <w:marTop w:val="0"/>
                                  <w:marBottom w:val="0"/>
                                  <w:divBdr>
                                    <w:top w:val="none" w:sz="0" w:space="0" w:color="auto"/>
                                    <w:left w:val="none" w:sz="0" w:space="0" w:color="auto"/>
                                    <w:bottom w:val="none" w:sz="0" w:space="0" w:color="auto"/>
                                    <w:right w:val="none" w:sz="0" w:space="0" w:color="auto"/>
                                  </w:divBdr>
                                </w:div>
                                <w:div w:id="200083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4614745">
      <w:bodyDiv w:val="1"/>
      <w:marLeft w:val="0"/>
      <w:marRight w:val="0"/>
      <w:marTop w:val="0"/>
      <w:marBottom w:val="0"/>
      <w:divBdr>
        <w:top w:val="none" w:sz="0" w:space="0" w:color="auto"/>
        <w:left w:val="none" w:sz="0" w:space="0" w:color="auto"/>
        <w:bottom w:val="none" w:sz="0" w:space="0" w:color="auto"/>
        <w:right w:val="none" w:sz="0" w:space="0" w:color="auto"/>
      </w:divBdr>
      <w:divsChild>
        <w:div w:id="894632108">
          <w:marLeft w:val="0"/>
          <w:marRight w:val="0"/>
          <w:marTop w:val="0"/>
          <w:marBottom w:val="0"/>
          <w:divBdr>
            <w:top w:val="none" w:sz="0" w:space="0" w:color="auto"/>
            <w:left w:val="none" w:sz="0" w:space="0" w:color="auto"/>
            <w:bottom w:val="none" w:sz="0" w:space="0" w:color="auto"/>
            <w:right w:val="none" w:sz="0" w:space="0" w:color="auto"/>
          </w:divBdr>
        </w:div>
        <w:div w:id="963468158">
          <w:marLeft w:val="0"/>
          <w:marRight w:val="0"/>
          <w:marTop w:val="0"/>
          <w:marBottom w:val="0"/>
          <w:divBdr>
            <w:top w:val="none" w:sz="0" w:space="0" w:color="auto"/>
            <w:left w:val="none" w:sz="0" w:space="0" w:color="auto"/>
            <w:bottom w:val="none" w:sz="0" w:space="0" w:color="auto"/>
            <w:right w:val="none" w:sz="0" w:space="0" w:color="auto"/>
          </w:divBdr>
          <w:divsChild>
            <w:div w:id="1458639911">
              <w:marLeft w:val="0"/>
              <w:marRight w:val="0"/>
              <w:marTop w:val="0"/>
              <w:marBottom w:val="0"/>
              <w:divBdr>
                <w:top w:val="none" w:sz="0" w:space="0" w:color="auto"/>
                <w:left w:val="none" w:sz="0" w:space="0" w:color="auto"/>
                <w:bottom w:val="none" w:sz="0" w:space="0" w:color="auto"/>
                <w:right w:val="none" w:sz="0" w:space="0" w:color="auto"/>
              </w:divBdr>
            </w:div>
          </w:divsChild>
        </w:div>
        <w:div w:id="522090939">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sChild>
            <w:div w:id="933245038">
              <w:marLeft w:val="0"/>
              <w:marRight w:val="0"/>
              <w:marTop w:val="0"/>
              <w:marBottom w:val="0"/>
              <w:divBdr>
                <w:top w:val="none" w:sz="0" w:space="0" w:color="auto"/>
                <w:left w:val="none" w:sz="0" w:space="0" w:color="auto"/>
                <w:bottom w:val="none" w:sz="0" w:space="0" w:color="auto"/>
                <w:right w:val="none" w:sz="0" w:space="0" w:color="auto"/>
              </w:divBdr>
            </w:div>
          </w:divsChild>
        </w:div>
        <w:div w:id="1204633970">
          <w:marLeft w:val="0"/>
          <w:marRight w:val="0"/>
          <w:marTop w:val="0"/>
          <w:marBottom w:val="0"/>
          <w:divBdr>
            <w:top w:val="none" w:sz="0" w:space="0" w:color="auto"/>
            <w:left w:val="none" w:sz="0" w:space="0" w:color="auto"/>
            <w:bottom w:val="none" w:sz="0" w:space="0" w:color="auto"/>
            <w:right w:val="none" w:sz="0" w:space="0" w:color="auto"/>
          </w:divBdr>
        </w:div>
        <w:div w:id="702024536">
          <w:marLeft w:val="0"/>
          <w:marRight w:val="0"/>
          <w:marTop w:val="0"/>
          <w:marBottom w:val="0"/>
          <w:divBdr>
            <w:top w:val="none" w:sz="0" w:space="0" w:color="auto"/>
            <w:left w:val="none" w:sz="0" w:space="0" w:color="auto"/>
            <w:bottom w:val="none" w:sz="0" w:space="0" w:color="auto"/>
            <w:right w:val="none" w:sz="0" w:space="0" w:color="auto"/>
          </w:divBdr>
          <w:divsChild>
            <w:div w:id="1413820657">
              <w:marLeft w:val="0"/>
              <w:marRight w:val="0"/>
              <w:marTop w:val="0"/>
              <w:marBottom w:val="0"/>
              <w:divBdr>
                <w:top w:val="none" w:sz="0" w:space="0" w:color="auto"/>
                <w:left w:val="none" w:sz="0" w:space="0" w:color="auto"/>
                <w:bottom w:val="none" w:sz="0" w:space="0" w:color="auto"/>
                <w:right w:val="none" w:sz="0" w:space="0" w:color="auto"/>
              </w:divBdr>
            </w:div>
          </w:divsChild>
        </w:div>
        <w:div w:id="746079079">
          <w:marLeft w:val="0"/>
          <w:marRight w:val="0"/>
          <w:marTop w:val="0"/>
          <w:marBottom w:val="0"/>
          <w:divBdr>
            <w:top w:val="none" w:sz="0" w:space="0" w:color="auto"/>
            <w:left w:val="none" w:sz="0" w:space="0" w:color="auto"/>
            <w:bottom w:val="none" w:sz="0" w:space="0" w:color="auto"/>
            <w:right w:val="none" w:sz="0" w:space="0" w:color="auto"/>
          </w:divBdr>
        </w:div>
        <w:div w:id="1613169293">
          <w:marLeft w:val="0"/>
          <w:marRight w:val="0"/>
          <w:marTop w:val="0"/>
          <w:marBottom w:val="0"/>
          <w:divBdr>
            <w:top w:val="none" w:sz="0" w:space="0" w:color="auto"/>
            <w:left w:val="none" w:sz="0" w:space="0" w:color="auto"/>
            <w:bottom w:val="none" w:sz="0" w:space="0" w:color="auto"/>
            <w:right w:val="none" w:sz="0" w:space="0" w:color="auto"/>
          </w:divBdr>
          <w:divsChild>
            <w:div w:id="1521815562">
              <w:marLeft w:val="0"/>
              <w:marRight w:val="0"/>
              <w:marTop w:val="0"/>
              <w:marBottom w:val="0"/>
              <w:divBdr>
                <w:top w:val="none" w:sz="0" w:space="0" w:color="auto"/>
                <w:left w:val="none" w:sz="0" w:space="0" w:color="auto"/>
                <w:bottom w:val="none" w:sz="0" w:space="0" w:color="auto"/>
                <w:right w:val="none" w:sz="0" w:space="0" w:color="auto"/>
              </w:divBdr>
            </w:div>
          </w:divsChild>
        </w:div>
        <w:div w:id="1673290311">
          <w:marLeft w:val="0"/>
          <w:marRight w:val="0"/>
          <w:marTop w:val="0"/>
          <w:marBottom w:val="0"/>
          <w:divBdr>
            <w:top w:val="none" w:sz="0" w:space="0" w:color="auto"/>
            <w:left w:val="none" w:sz="0" w:space="0" w:color="auto"/>
            <w:bottom w:val="none" w:sz="0" w:space="0" w:color="auto"/>
            <w:right w:val="none" w:sz="0" w:space="0" w:color="auto"/>
          </w:divBdr>
        </w:div>
        <w:div w:id="1996882229">
          <w:marLeft w:val="0"/>
          <w:marRight w:val="0"/>
          <w:marTop w:val="0"/>
          <w:marBottom w:val="0"/>
          <w:divBdr>
            <w:top w:val="none" w:sz="0" w:space="0" w:color="auto"/>
            <w:left w:val="none" w:sz="0" w:space="0" w:color="auto"/>
            <w:bottom w:val="none" w:sz="0" w:space="0" w:color="auto"/>
            <w:right w:val="none" w:sz="0" w:space="0" w:color="auto"/>
          </w:divBdr>
          <w:divsChild>
            <w:div w:id="1535652323">
              <w:marLeft w:val="0"/>
              <w:marRight w:val="0"/>
              <w:marTop w:val="0"/>
              <w:marBottom w:val="0"/>
              <w:divBdr>
                <w:top w:val="none" w:sz="0" w:space="0" w:color="auto"/>
                <w:left w:val="none" w:sz="0" w:space="0" w:color="auto"/>
                <w:bottom w:val="none" w:sz="0" w:space="0" w:color="auto"/>
                <w:right w:val="none" w:sz="0" w:space="0" w:color="auto"/>
              </w:divBdr>
            </w:div>
          </w:divsChild>
        </w:div>
        <w:div w:id="1256477263">
          <w:marLeft w:val="0"/>
          <w:marRight w:val="0"/>
          <w:marTop w:val="0"/>
          <w:marBottom w:val="0"/>
          <w:divBdr>
            <w:top w:val="none" w:sz="0" w:space="0" w:color="auto"/>
            <w:left w:val="none" w:sz="0" w:space="0" w:color="auto"/>
            <w:bottom w:val="none" w:sz="0" w:space="0" w:color="auto"/>
            <w:right w:val="none" w:sz="0" w:space="0" w:color="auto"/>
          </w:divBdr>
        </w:div>
        <w:div w:id="278952494">
          <w:marLeft w:val="0"/>
          <w:marRight w:val="0"/>
          <w:marTop w:val="0"/>
          <w:marBottom w:val="0"/>
          <w:divBdr>
            <w:top w:val="none" w:sz="0" w:space="0" w:color="auto"/>
            <w:left w:val="none" w:sz="0" w:space="0" w:color="auto"/>
            <w:bottom w:val="none" w:sz="0" w:space="0" w:color="auto"/>
            <w:right w:val="none" w:sz="0" w:space="0" w:color="auto"/>
          </w:divBdr>
          <w:divsChild>
            <w:div w:id="1358577969">
              <w:marLeft w:val="0"/>
              <w:marRight w:val="0"/>
              <w:marTop w:val="0"/>
              <w:marBottom w:val="0"/>
              <w:divBdr>
                <w:top w:val="none" w:sz="0" w:space="0" w:color="auto"/>
                <w:left w:val="none" w:sz="0" w:space="0" w:color="auto"/>
                <w:bottom w:val="none" w:sz="0" w:space="0" w:color="auto"/>
                <w:right w:val="none" w:sz="0" w:space="0" w:color="auto"/>
              </w:divBdr>
            </w:div>
          </w:divsChild>
        </w:div>
        <w:div w:id="1722905155">
          <w:marLeft w:val="0"/>
          <w:marRight w:val="0"/>
          <w:marTop w:val="0"/>
          <w:marBottom w:val="0"/>
          <w:divBdr>
            <w:top w:val="none" w:sz="0" w:space="0" w:color="auto"/>
            <w:left w:val="none" w:sz="0" w:space="0" w:color="auto"/>
            <w:bottom w:val="none" w:sz="0" w:space="0" w:color="auto"/>
            <w:right w:val="none" w:sz="0" w:space="0" w:color="auto"/>
          </w:divBdr>
        </w:div>
        <w:div w:id="230967732">
          <w:marLeft w:val="0"/>
          <w:marRight w:val="0"/>
          <w:marTop w:val="0"/>
          <w:marBottom w:val="0"/>
          <w:divBdr>
            <w:top w:val="none" w:sz="0" w:space="0" w:color="auto"/>
            <w:left w:val="none" w:sz="0" w:space="0" w:color="auto"/>
            <w:bottom w:val="none" w:sz="0" w:space="0" w:color="auto"/>
            <w:right w:val="none" w:sz="0" w:space="0" w:color="auto"/>
          </w:divBdr>
          <w:divsChild>
            <w:div w:id="319115337">
              <w:marLeft w:val="0"/>
              <w:marRight w:val="0"/>
              <w:marTop w:val="0"/>
              <w:marBottom w:val="0"/>
              <w:divBdr>
                <w:top w:val="none" w:sz="0" w:space="0" w:color="auto"/>
                <w:left w:val="none" w:sz="0" w:space="0" w:color="auto"/>
                <w:bottom w:val="none" w:sz="0" w:space="0" w:color="auto"/>
                <w:right w:val="none" w:sz="0" w:space="0" w:color="auto"/>
              </w:divBdr>
            </w:div>
          </w:divsChild>
        </w:div>
        <w:div w:id="449936540">
          <w:marLeft w:val="0"/>
          <w:marRight w:val="0"/>
          <w:marTop w:val="300"/>
          <w:marBottom w:val="0"/>
          <w:divBdr>
            <w:top w:val="none" w:sz="0" w:space="0" w:color="auto"/>
            <w:left w:val="none" w:sz="0" w:space="0" w:color="auto"/>
            <w:bottom w:val="none" w:sz="0" w:space="0" w:color="auto"/>
            <w:right w:val="none" w:sz="0" w:space="0" w:color="auto"/>
          </w:divBdr>
          <w:divsChild>
            <w:div w:id="1245604255">
              <w:marLeft w:val="0"/>
              <w:marRight w:val="0"/>
              <w:marTop w:val="0"/>
              <w:marBottom w:val="0"/>
              <w:divBdr>
                <w:top w:val="none" w:sz="0" w:space="0" w:color="auto"/>
                <w:left w:val="none" w:sz="0" w:space="0" w:color="auto"/>
                <w:bottom w:val="none" w:sz="0" w:space="0" w:color="auto"/>
                <w:right w:val="none" w:sz="0" w:space="0" w:color="auto"/>
              </w:divBdr>
              <w:divsChild>
                <w:div w:id="359471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712434">
          <w:marLeft w:val="0"/>
          <w:marRight w:val="0"/>
          <w:marTop w:val="300"/>
          <w:marBottom w:val="0"/>
          <w:divBdr>
            <w:top w:val="none" w:sz="0" w:space="0" w:color="auto"/>
            <w:left w:val="none" w:sz="0" w:space="0" w:color="auto"/>
            <w:bottom w:val="none" w:sz="0" w:space="0" w:color="auto"/>
            <w:right w:val="none" w:sz="0" w:space="0" w:color="auto"/>
          </w:divBdr>
          <w:divsChild>
            <w:div w:id="664480303">
              <w:marLeft w:val="0"/>
              <w:marRight w:val="0"/>
              <w:marTop w:val="0"/>
              <w:marBottom w:val="0"/>
              <w:divBdr>
                <w:top w:val="none" w:sz="0" w:space="0" w:color="auto"/>
                <w:left w:val="none" w:sz="0" w:space="0" w:color="auto"/>
                <w:bottom w:val="none" w:sz="0" w:space="0" w:color="auto"/>
                <w:right w:val="none" w:sz="0" w:space="0" w:color="auto"/>
              </w:divBdr>
              <w:divsChild>
                <w:div w:id="41597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22539">
          <w:marLeft w:val="0"/>
          <w:marRight w:val="0"/>
          <w:marTop w:val="300"/>
          <w:marBottom w:val="0"/>
          <w:divBdr>
            <w:top w:val="none" w:sz="0" w:space="0" w:color="auto"/>
            <w:left w:val="none" w:sz="0" w:space="0" w:color="auto"/>
            <w:bottom w:val="none" w:sz="0" w:space="0" w:color="auto"/>
            <w:right w:val="none" w:sz="0" w:space="0" w:color="auto"/>
          </w:divBdr>
          <w:divsChild>
            <w:div w:id="319701102">
              <w:marLeft w:val="0"/>
              <w:marRight w:val="0"/>
              <w:marTop w:val="0"/>
              <w:marBottom w:val="0"/>
              <w:divBdr>
                <w:top w:val="none" w:sz="0" w:space="0" w:color="auto"/>
                <w:left w:val="none" w:sz="0" w:space="0" w:color="auto"/>
                <w:bottom w:val="none" w:sz="0" w:space="0" w:color="auto"/>
                <w:right w:val="none" w:sz="0" w:space="0" w:color="auto"/>
              </w:divBdr>
              <w:divsChild>
                <w:div w:id="212121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74178">
          <w:marLeft w:val="0"/>
          <w:marRight w:val="0"/>
          <w:marTop w:val="300"/>
          <w:marBottom w:val="0"/>
          <w:divBdr>
            <w:top w:val="none" w:sz="0" w:space="0" w:color="auto"/>
            <w:left w:val="none" w:sz="0" w:space="0" w:color="auto"/>
            <w:bottom w:val="none" w:sz="0" w:space="0" w:color="auto"/>
            <w:right w:val="none" w:sz="0" w:space="0" w:color="auto"/>
          </w:divBdr>
          <w:divsChild>
            <w:div w:id="2102487533">
              <w:marLeft w:val="0"/>
              <w:marRight w:val="0"/>
              <w:marTop w:val="0"/>
              <w:marBottom w:val="0"/>
              <w:divBdr>
                <w:top w:val="none" w:sz="0" w:space="0" w:color="auto"/>
                <w:left w:val="none" w:sz="0" w:space="0" w:color="auto"/>
                <w:bottom w:val="none" w:sz="0" w:space="0" w:color="auto"/>
                <w:right w:val="none" w:sz="0" w:space="0" w:color="auto"/>
              </w:divBdr>
              <w:divsChild>
                <w:div w:id="2098404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6003332">
      <w:bodyDiv w:val="1"/>
      <w:marLeft w:val="0"/>
      <w:marRight w:val="0"/>
      <w:marTop w:val="0"/>
      <w:marBottom w:val="0"/>
      <w:divBdr>
        <w:top w:val="none" w:sz="0" w:space="0" w:color="auto"/>
        <w:left w:val="none" w:sz="0" w:space="0" w:color="auto"/>
        <w:bottom w:val="none" w:sz="0" w:space="0" w:color="auto"/>
        <w:right w:val="none" w:sz="0" w:space="0" w:color="auto"/>
      </w:divBdr>
    </w:div>
    <w:div w:id="1106580002">
      <w:bodyDiv w:val="1"/>
      <w:marLeft w:val="0"/>
      <w:marRight w:val="0"/>
      <w:marTop w:val="0"/>
      <w:marBottom w:val="0"/>
      <w:divBdr>
        <w:top w:val="none" w:sz="0" w:space="0" w:color="auto"/>
        <w:left w:val="none" w:sz="0" w:space="0" w:color="auto"/>
        <w:bottom w:val="none" w:sz="0" w:space="0" w:color="auto"/>
        <w:right w:val="none" w:sz="0" w:space="0" w:color="auto"/>
      </w:divBdr>
    </w:div>
    <w:div w:id="1106775111">
      <w:bodyDiv w:val="1"/>
      <w:marLeft w:val="0"/>
      <w:marRight w:val="0"/>
      <w:marTop w:val="0"/>
      <w:marBottom w:val="0"/>
      <w:divBdr>
        <w:top w:val="none" w:sz="0" w:space="0" w:color="auto"/>
        <w:left w:val="none" w:sz="0" w:space="0" w:color="auto"/>
        <w:bottom w:val="none" w:sz="0" w:space="0" w:color="auto"/>
        <w:right w:val="none" w:sz="0" w:space="0" w:color="auto"/>
      </w:divBdr>
      <w:divsChild>
        <w:div w:id="83117501">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sChild>
            <w:div w:id="1172529813">
              <w:marLeft w:val="0"/>
              <w:marRight w:val="0"/>
              <w:marTop w:val="0"/>
              <w:marBottom w:val="0"/>
              <w:divBdr>
                <w:top w:val="none" w:sz="0" w:space="0" w:color="auto"/>
                <w:left w:val="none" w:sz="0" w:space="0" w:color="auto"/>
                <w:bottom w:val="none" w:sz="0" w:space="0" w:color="auto"/>
                <w:right w:val="none" w:sz="0" w:space="0" w:color="auto"/>
              </w:divBdr>
              <w:divsChild>
                <w:div w:id="1247494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19939">
          <w:marLeft w:val="0"/>
          <w:marRight w:val="0"/>
          <w:marTop w:val="0"/>
          <w:marBottom w:val="0"/>
          <w:divBdr>
            <w:top w:val="none" w:sz="0" w:space="0" w:color="auto"/>
            <w:left w:val="none" w:sz="0" w:space="0" w:color="auto"/>
            <w:bottom w:val="none" w:sz="0" w:space="0" w:color="auto"/>
            <w:right w:val="none" w:sz="0" w:space="0" w:color="auto"/>
          </w:divBdr>
        </w:div>
        <w:div w:id="208953794">
          <w:marLeft w:val="0"/>
          <w:marRight w:val="0"/>
          <w:marTop w:val="0"/>
          <w:marBottom w:val="0"/>
          <w:divBdr>
            <w:top w:val="none" w:sz="0" w:space="0" w:color="auto"/>
            <w:left w:val="none" w:sz="0" w:space="0" w:color="auto"/>
            <w:bottom w:val="none" w:sz="0" w:space="0" w:color="auto"/>
            <w:right w:val="none" w:sz="0" w:space="0" w:color="auto"/>
          </w:divBdr>
        </w:div>
        <w:div w:id="404960071">
          <w:marLeft w:val="0"/>
          <w:marRight w:val="0"/>
          <w:marTop w:val="300"/>
          <w:marBottom w:val="0"/>
          <w:divBdr>
            <w:top w:val="none" w:sz="0" w:space="0" w:color="auto"/>
            <w:left w:val="none" w:sz="0" w:space="0" w:color="auto"/>
            <w:bottom w:val="none" w:sz="0" w:space="0" w:color="auto"/>
            <w:right w:val="none" w:sz="0" w:space="0" w:color="auto"/>
          </w:divBdr>
          <w:divsChild>
            <w:div w:id="1948922574">
              <w:marLeft w:val="0"/>
              <w:marRight w:val="0"/>
              <w:marTop w:val="0"/>
              <w:marBottom w:val="0"/>
              <w:divBdr>
                <w:top w:val="none" w:sz="0" w:space="0" w:color="auto"/>
                <w:left w:val="none" w:sz="0" w:space="0" w:color="auto"/>
                <w:bottom w:val="none" w:sz="0" w:space="0" w:color="auto"/>
                <w:right w:val="none" w:sz="0" w:space="0" w:color="auto"/>
              </w:divBdr>
              <w:divsChild>
                <w:div w:id="181089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3270">
          <w:marLeft w:val="0"/>
          <w:marRight w:val="0"/>
          <w:marTop w:val="300"/>
          <w:marBottom w:val="0"/>
          <w:divBdr>
            <w:top w:val="none" w:sz="0" w:space="0" w:color="auto"/>
            <w:left w:val="none" w:sz="0" w:space="0" w:color="auto"/>
            <w:bottom w:val="none" w:sz="0" w:space="0" w:color="auto"/>
            <w:right w:val="none" w:sz="0" w:space="0" w:color="auto"/>
          </w:divBdr>
          <w:divsChild>
            <w:div w:id="517351274">
              <w:marLeft w:val="0"/>
              <w:marRight w:val="0"/>
              <w:marTop w:val="0"/>
              <w:marBottom w:val="0"/>
              <w:divBdr>
                <w:top w:val="none" w:sz="0" w:space="0" w:color="auto"/>
                <w:left w:val="none" w:sz="0" w:space="0" w:color="auto"/>
                <w:bottom w:val="none" w:sz="0" w:space="0" w:color="auto"/>
                <w:right w:val="none" w:sz="0" w:space="0" w:color="auto"/>
              </w:divBdr>
              <w:divsChild>
                <w:div w:id="205634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1276">
          <w:marLeft w:val="0"/>
          <w:marRight w:val="0"/>
          <w:marTop w:val="0"/>
          <w:marBottom w:val="0"/>
          <w:divBdr>
            <w:top w:val="none" w:sz="0" w:space="0" w:color="auto"/>
            <w:left w:val="none" w:sz="0" w:space="0" w:color="auto"/>
            <w:bottom w:val="none" w:sz="0" w:space="0" w:color="auto"/>
            <w:right w:val="none" w:sz="0" w:space="0" w:color="auto"/>
          </w:divBdr>
          <w:divsChild>
            <w:div w:id="316154080">
              <w:marLeft w:val="0"/>
              <w:marRight w:val="0"/>
              <w:marTop w:val="0"/>
              <w:marBottom w:val="0"/>
              <w:divBdr>
                <w:top w:val="none" w:sz="0" w:space="0" w:color="auto"/>
                <w:left w:val="none" w:sz="0" w:space="0" w:color="auto"/>
                <w:bottom w:val="none" w:sz="0" w:space="0" w:color="auto"/>
                <w:right w:val="none" w:sz="0" w:space="0" w:color="auto"/>
              </w:divBdr>
            </w:div>
          </w:divsChild>
        </w:div>
        <w:div w:id="843470425">
          <w:marLeft w:val="0"/>
          <w:marRight w:val="0"/>
          <w:marTop w:val="0"/>
          <w:marBottom w:val="0"/>
          <w:divBdr>
            <w:top w:val="none" w:sz="0" w:space="0" w:color="auto"/>
            <w:left w:val="none" w:sz="0" w:space="0" w:color="auto"/>
            <w:bottom w:val="none" w:sz="0" w:space="0" w:color="auto"/>
            <w:right w:val="none" w:sz="0" w:space="0" w:color="auto"/>
          </w:divBdr>
        </w:div>
        <w:div w:id="883828411">
          <w:marLeft w:val="0"/>
          <w:marRight w:val="0"/>
          <w:marTop w:val="0"/>
          <w:marBottom w:val="0"/>
          <w:divBdr>
            <w:top w:val="none" w:sz="0" w:space="0" w:color="auto"/>
            <w:left w:val="none" w:sz="0" w:space="0" w:color="auto"/>
            <w:bottom w:val="none" w:sz="0" w:space="0" w:color="auto"/>
            <w:right w:val="none" w:sz="0" w:space="0" w:color="auto"/>
          </w:divBdr>
          <w:divsChild>
            <w:div w:id="1884250454">
              <w:marLeft w:val="0"/>
              <w:marRight w:val="0"/>
              <w:marTop w:val="0"/>
              <w:marBottom w:val="0"/>
              <w:divBdr>
                <w:top w:val="none" w:sz="0" w:space="0" w:color="auto"/>
                <w:left w:val="none" w:sz="0" w:space="0" w:color="auto"/>
                <w:bottom w:val="none" w:sz="0" w:space="0" w:color="auto"/>
                <w:right w:val="none" w:sz="0" w:space="0" w:color="auto"/>
              </w:divBdr>
            </w:div>
          </w:divsChild>
        </w:div>
        <w:div w:id="893079724">
          <w:marLeft w:val="0"/>
          <w:marRight w:val="0"/>
          <w:marTop w:val="300"/>
          <w:marBottom w:val="0"/>
          <w:divBdr>
            <w:top w:val="none" w:sz="0" w:space="0" w:color="auto"/>
            <w:left w:val="none" w:sz="0" w:space="0" w:color="auto"/>
            <w:bottom w:val="none" w:sz="0" w:space="0" w:color="auto"/>
            <w:right w:val="none" w:sz="0" w:space="0" w:color="auto"/>
          </w:divBdr>
          <w:divsChild>
            <w:div w:id="480001997">
              <w:marLeft w:val="0"/>
              <w:marRight w:val="0"/>
              <w:marTop w:val="0"/>
              <w:marBottom w:val="0"/>
              <w:divBdr>
                <w:top w:val="none" w:sz="0" w:space="0" w:color="auto"/>
                <w:left w:val="none" w:sz="0" w:space="0" w:color="auto"/>
                <w:bottom w:val="none" w:sz="0" w:space="0" w:color="auto"/>
                <w:right w:val="none" w:sz="0" w:space="0" w:color="auto"/>
              </w:divBdr>
              <w:divsChild>
                <w:div w:id="1201822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654789">
          <w:marLeft w:val="0"/>
          <w:marRight w:val="0"/>
          <w:marTop w:val="0"/>
          <w:marBottom w:val="0"/>
          <w:divBdr>
            <w:top w:val="none" w:sz="0" w:space="0" w:color="auto"/>
            <w:left w:val="none" w:sz="0" w:space="0" w:color="auto"/>
            <w:bottom w:val="none" w:sz="0" w:space="0" w:color="auto"/>
            <w:right w:val="none" w:sz="0" w:space="0" w:color="auto"/>
          </w:divBdr>
          <w:divsChild>
            <w:div w:id="1368339484">
              <w:marLeft w:val="0"/>
              <w:marRight w:val="0"/>
              <w:marTop w:val="0"/>
              <w:marBottom w:val="0"/>
              <w:divBdr>
                <w:top w:val="none" w:sz="0" w:space="0" w:color="auto"/>
                <w:left w:val="none" w:sz="0" w:space="0" w:color="auto"/>
                <w:bottom w:val="none" w:sz="0" w:space="0" w:color="auto"/>
                <w:right w:val="none" w:sz="0" w:space="0" w:color="auto"/>
              </w:divBdr>
            </w:div>
          </w:divsChild>
        </w:div>
        <w:div w:id="1491942937">
          <w:marLeft w:val="0"/>
          <w:marRight w:val="0"/>
          <w:marTop w:val="0"/>
          <w:marBottom w:val="0"/>
          <w:divBdr>
            <w:top w:val="none" w:sz="0" w:space="0" w:color="auto"/>
            <w:left w:val="none" w:sz="0" w:space="0" w:color="auto"/>
            <w:bottom w:val="none" w:sz="0" w:space="0" w:color="auto"/>
            <w:right w:val="none" w:sz="0" w:space="0" w:color="auto"/>
          </w:divBdr>
        </w:div>
        <w:div w:id="1506167720">
          <w:marLeft w:val="0"/>
          <w:marRight w:val="0"/>
          <w:marTop w:val="0"/>
          <w:marBottom w:val="0"/>
          <w:divBdr>
            <w:top w:val="none" w:sz="0" w:space="0" w:color="auto"/>
            <w:left w:val="none" w:sz="0" w:space="0" w:color="auto"/>
            <w:bottom w:val="none" w:sz="0" w:space="0" w:color="auto"/>
            <w:right w:val="none" w:sz="0" w:space="0" w:color="auto"/>
          </w:divBdr>
          <w:divsChild>
            <w:div w:id="1862471957">
              <w:marLeft w:val="0"/>
              <w:marRight w:val="0"/>
              <w:marTop w:val="0"/>
              <w:marBottom w:val="0"/>
              <w:divBdr>
                <w:top w:val="none" w:sz="0" w:space="0" w:color="auto"/>
                <w:left w:val="none" w:sz="0" w:space="0" w:color="auto"/>
                <w:bottom w:val="none" w:sz="0" w:space="0" w:color="auto"/>
                <w:right w:val="none" w:sz="0" w:space="0" w:color="auto"/>
              </w:divBdr>
            </w:div>
          </w:divsChild>
        </w:div>
        <w:div w:id="1804275501">
          <w:marLeft w:val="0"/>
          <w:marRight w:val="0"/>
          <w:marTop w:val="0"/>
          <w:marBottom w:val="0"/>
          <w:divBdr>
            <w:top w:val="none" w:sz="0" w:space="0" w:color="auto"/>
            <w:left w:val="none" w:sz="0" w:space="0" w:color="auto"/>
            <w:bottom w:val="none" w:sz="0" w:space="0" w:color="auto"/>
            <w:right w:val="none" w:sz="0" w:space="0" w:color="auto"/>
          </w:divBdr>
        </w:div>
        <w:div w:id="1821457139">
          <w:marLeft w:val="0"/>
          <w:marRight w:val="0"/>
          <w:marTop w:val="0"/>
          <w:marBottom w:val="0"/>
          <w:divBdr>
            <w:top w:val="none" w:sz="0" w:space="0" w:color="auto"/>
            <w:left w:val="none" w:sz="0" w:space="0" w:color="auto"/>
            <w:bottom w:val="none" w:sz="0" w:space="0" w:color="auto"/>
            <w:right w:val="none" w:sz="0" w:space="0" w:color="auto"/>
          </w:divBdr>
          <w:divsChild>
            <w:div w:id="773984270">
              <w:marLeft w:val="0"/>
              <w:marRight w:val="0"/>
              <w:marTop w:val="0"/>
              <w:marBottom w:val="0"/>
              <w:divBdr>
                <w:top w:val="none" w:sz="0" w:space="0" w:color="auto"/>
                <w:left w:val="none" w:sz="0" w:space="0" w:color="auto"/>
                <w:bottom w:val="none" w:sz="0" w:space="0" w:color="auto"/>
                <w:right w:val="none" w:sz="0" w:space="0" w:color="auto"/>
              </w:divBdr>
            </w:div>
          </w:divsChild>
        </w:div>
        <w:div w:id="1897928959">
          <w:marLeft w:val="0"/>
          <w:marRight w:val="0"/>
          <w:marTop w:val="0"/>
          <w:marBottom w:val="0"/>
          <w:divBdr>
            <w:top w:val="none" w:sz="0" w:space="0" w:color="auto"/>
            <w:left w:val="none" w:sz="0" w:space="0" w:color="auto"/>
            <w:bottom w:val="none" w:sz="0" w:space="0" w:color="auto"/>
            <w:right w:val="none" w:sz="0" w:space="0" w:color="auto"/>
          </w:divBdr>
          <w:divsChild>
            <w:div w:id="112020848">
              <w:marLeft w:val="0"/>
              <w:marRight w:val="0"/>
              <w:marTop w:val="0"/>
              <w:marBottom w:val="0"/>
              <w:divBdr>
                <w:top w:val="none" w:sz="0" w:space="0" w:color="auto"/>
                <w:left w:val="none" w:sz="0" w:space="0" w:color="auto"/>
                <w:bottom w:val="none" w:sz="0" w:space="0" w:color="auto"/>
                <w:right w:val="none" w:sz="0" w:space="0" w:color="auto"/>
              </w:divBdr>
            </w:div>
          </w:divsChild>
        </w:div>
        <w:div w:id="1926107711">
          <w:marLeft w:val="0"/>
          <w:marRight w:val="0"/>
          <w:marTop w:val="0"/>
          <w:marBottom w:val="0"/>
          <w:divBdr>
            <w:top w:val="none" w:sz="0" w:space="0" w:color="auto"/>
            <w:left w:val="none" w:sz="0" w:space="0" w:color="auto"/>
            <w:bottom w:val="none" w:sz="0" w:space="0" w:color="auto"/>
            <w:right w:val="none" w:sz="0" w:space="0" w:color="auto"/>
          </w:divBdr>
        </w:div>
        <w:div w:id="1953585748">
          <w:marLeft w:val="0"/>
          <w:marRight w:val="0"/>
          <w:marTop w:val="0"/>
          <w:marBottom w:val="0"/>
          <w:divBdr>
            <w:top w:val="none" w:sz="0" w:space="0" w:color="auto"/>
            <w:left w:val="none" w:sz="0" w:space="0" w:color="auto"/>
            <w:bottom w:val="none" w:sz="0" w:space="0" w:color="auto"/>
            <w:right w:val="none" w:sz="0" w:space="0" w:color="auto"/>
          </w:divBdr>
          <w:divsChild>
            <w:div w:id="94130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428134">
      <w:bodyDiv w:val="1"/>
      <w:marLeft w:val="0"/>
      <w:marRight w:val="0"/>
      <w:marTop w:val="0"/>
      <w:marBottom w:val="0"/>
      <w:divBdr>
        <w:top w:val="none" w:sz="0" w:space="0" w:color="auto"/>
        <w:left w:val="none" w:sz="0" w:space="0" w:color="auto"/>
        <w:bottom w:val="none" w:sz="0" w:space="0" w:color="auto"/>
        <w:right w:val="none" w:sz="0" w:space="0" w:color="auto"/>
      </w:divBdr>
      <w:divsChild>
        <w:div w:id="55709996">
          <w:marLeft w:val="0"/>
          <w:marRight w:val="0"/>
          <w:marTop w:val="300"/>
          <w:marBottom w:val="0"/>
          <w:divBdr>
            <w:top w:val="none" w:sz="0" w:space="0" w:color="auto"/>
            <w:left w:val="none" w:sz="0" w:space="0" w:color="auto"/>
            <w:bottom w:val="none" w:sz="0" w:space="0" w:color="auto"/>
            <w:right w:val="none" w:sz="0" w:space="0" w:color="auto"/>
          </w:divBdr>
          <w:divsChild>
            <w:div w:id="696782038">
              <w:marLeft w:val="0"/>
              <w:marRight w:val="0"/>
              <w:marTop w:val="0"/>
              <w:marBottom w:val="0"/>
              <w:divBdr>
                <w:top w:val="none" w:sz="0" w:space="0" w:color="auto"/>
                <w:left w:val="none" w:sz="0" w:space="0" w:color="auto"/>
                <w:bottom w:val="none" w:sz="0" w:space="0" w:color="auto"/>
                <w:right w:val="none" w:sz="0" w:space="0" w:color="auto"/>
              </w:divBdr>
              <w:divsChild>
                <w:div w:id="33727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81100">
          <w:marLeft w:val="0"/>
          <w:marRight w:val="0"/>
          <w:marTop w:val="0"/>
          <w:marBottom w:val="0"/>
          <w:divBdr>
            <w:top w:val="none" w:sz="0" w:space="0" w:color="auto"/>
            <w:left w:val="none" w:sz="0" w:space="0" w:color="auto"/>
            <w:bottom w:val="none" w:sz="0" w:space="0" w:color="auto"/>
            <w:right w:val="none" w:sz="0" w:space="0" w:color="auto"/>
          </w:divBdr>
          <w:divsChild>
            <w:div w:id="570432237">
              <w:marLeft w:val="0"/>
              <w:marRight w:val="0"/>
              <w:marTop w:val="0"/>
              <w:marBottom w:val="0"/>
              <w:divBdr>
                <w:top w:val="none" w:sz="0" w:space="0" w:color="auto"/>
                <w:left w:val="none" w:sz="0" w:space="0" w:color="auto"/>
                <w:bottom w:val="none" w:sz="0" w:space="0" w:color="auto"/>
                <w:right w:val="none" w:sz="0" w:space="0" w:color="auto"/>
              </w:divBdr>
            </w:div>
          </w:divsChild>
        </w:div>
        <w:div w:id="191723026">
          <w:marLeft w:val="0"/>
          <w:marRight w:val="0"/>
          <w:marTop w:val="0"/>
          <w:marBottom w:val="0"/>
          <w:divBdr>
            <w:top w:val="none" w:sz="0" w:space="0" w:color="auto"/>
            <w:left w:val="none" w:sz="0" w:space="0" w:color="auto"/>
            <w:bottom w:val="none" w:sz="0" w:space="0" w:color="auto"/>
            <w:right w:val="none" w:sz="0" w:space="0" w:color="auto"/>
          </w:divBdr>
        </w:div>
        <w:div w:id="314333917">
          <w:marLeft w:val="0"/>
          <w:marRight w:val="0"/>
          <w:marTop w:val="0"/>
          <w:marBottom w:val="0"/>
          <w:divBdr>
            <w:top w:val="none" w:sz="0" w:space="0" w:color="auto"/>
            <w:left w:val="none" w:sz="0" w:space="0" w:color="auto"/>
            <w:bottom w:val="none" w:sz="0" w:space="0" w:color="auto"/>
            <w:right w:val="none" w:sz="0" w:space="0" w:color="auto"/>
          </w:divBdr>
          <w:divsChild>
            <w:div w:id="929125125">
              <w:marLeft w:val="0"/>
              <w:marRight w:val="0"/>
              <w:marTop w:val="0"/>
              <w:marBottom w:val="0"/>
              <w:divBdr>
                <w:top w:val="none" w:sz="0" w:space="0" w:color="auto"/>
                <w:left w:val="none" w:sz="0" w:space="0" w:color="auto"/>
                <w:bottom w:val="none" w:sz="0" w:space="0" w:color="auto"/>
                <w:right w:val="none" w:sz="0" w:space="0" w:color="auto"/>
              </w:divBdr>
            </w:div>
          </w:divsChild>
        </w:div>
        <w:div w:id="411436661">
          <w:marLeft w:val="0"/>
          <w:marRight w:val="0"/>
          <w:marTop w:val="0"/>
          <w:marBottom w:val="0"/>
          <w:divBdr>
            <w:top w:val="none" w:sz="0" w:space="0" w:color="auto"/>
            <w:left w:val="none" w:sz="0" w:space="0" w:color="auto"/>
            <w:bottom w:val="none" w:sz="0" w:space="0" w:color="auto"/>
            <w:right w:val="none" w:sz="0" w:space="0" w:color="auto"/>
          </w:divBdr>
          <w:divsChild>
            <w:div w:id="1566985702">
              <w:marLeft w:val="0"/>
              <w:marRight w:val="0"/>
              <w:marTop w:val="0"/>
              <w:marBottom w:val="0"/>
              <w:divBdr>
                <w:top w:val="none" w:sz="0" w:space="0" w:color="auto"/>
                <w:left w:val="none" w:sz="0" w:space="0" w:color="auto"/>
                <w:bottom w:val="none" w:sz="0" w:space="0" w:color="auto"/>
                <w:right w:val="none" w:sz="0" w:space="0" w:color="auto"/>
              </w:divBdr>
            </w:div>
          </w:divsChild>
        </w:div>
        <w:div w:id="506208969">
          <w:marLeft w:val="0"/>
          <w:marRight w:val="0"/>
          <w:marTop w:val="0"/>
          <w:marBottom w:val="0"/>
          <w:divBdr>
            <w:top w:val="none" w:sz="0" w:space="0" w:color="auto"/>
            <w:left w:val="none" w:sz="0" w:space="0" w:color="auto"/>
            <w:bottom w:val="none" w:sz="0" w:space="0" w:color="auto"/>
            <w:right w:val="none" w:sz="0" w:space="0" w:color="auto"/>
          </w:divBdr>
          <w:divsChild>
            <w:div w:id="148133708">
              <w:marLeft w:val="0"/>
              <w:marRight w:val="0"/>
              <w:marTop w:val="0"/>
              <w:marBottom w:val="0"/>
              <w:divBdr>
                <w:top w:val="none" w:sz="0" w:space="0" w:color="auto"/>
                <w:left w:val="none" w:sz="0" w:space="0" w:color="auto"/>
                <w:bottom w:val="none" w:sz="0" w:space="0" w:color="auto"/>
                <w:right w:val="none" w:sz="0" w:space="0" w:color="auto"/>
              </w:divBdr>
            </w:div>
          </w:divsChild>
        </w:div>
        <w:div w:id="625817023">
          <w:marLeft w:val="0"/>
          <w:marRight w:val="0"/>
          <w:marTop w:val="0"/>
          <w:marBottom w:val="0"/>
          <w:divBdr>
            <w:top w:val="none" w:sz="0" w:space="0" w:color="auto"/>
            <w:left w:val="none" w:sz="0" w:space="0" w:color="auto"/>
            <w:bottom w:val="none" w:sz="0" w:space="0" w:color="auto"/>
            <w:right w:val="none" w:sz="0" w:space="0" w:color="auto"/>
          </w:divBdr>
        </w:div>
        <w:div w:id="752357857">
          <w:marLeft w:val="0"/>
          <w:marRight w:val="0"/>
          <w:marTop w:val="0"/>
          <w:marBottom w:val="0"/>
          <w:divBdr>
            <w:top w:val="none" w:sz="0" w:space="0" w:color="auto"/>
            <w:left w:val="none" w:sz="0" w:space="0" w:color="auto"/>
            <w:bottom w:val="none" w:sz="0" w:space="0" w:color="auto"/>
            <w:right w:val="none" w:sz="0" w:space="0" w:color="auto"/>
          </w:divBdr>
          <w:divsChild>
            <w:div w:id="1263218749">
              <w:marLeft w:val="0"/>
              <w:marRight w:val="0"/>
              <w:marTop w:val="0"/>
              <w:marBottom w:val="0"/>
              <w:divBdr>
                <w:top w:val="none" w:sz="0" w:space="0" w:color="auto"/>
                <w:left w:val="none" w:sz="0" w:space="0" w:color="auto"/>
                <w:bottom w:val="none" w:sz="0" w:space="0" w:color="auto"/>
                <w:right w:val="none" w:sz="0" w:space="0" w:color="auto"/>
              </w:divBdr>
            </w:div>
          </w:divsChild>
        </w:div>
        <w:div w:id="1039357749">
          <w:marLeft w:val="0"/>
          <w:marRight w:val="0"/>
          <w:marTop w:val="0"/>
          <w:marBottom w:val="0"/>
          <w:divBdr>
            <w:top w:val="none" w:sz="0" w:space="0" w:color="auto"/>
            <w:left w:val="none" w:sz="0" w:space="0" w:color="auto"/>
            <w:bottom w:val="none" w:sz="0" w:space="0" w:color="auto"/>
            <w:right w:val="none" w:sz="0" w:space="0" w:color="auto"/>
          </w:divBdr>
        </w:div>
        <w:div w:id="1256287659">
          <w:marLeft w:val="0"/>
          <w:marRight w:val="0"/>
          <w:marTop w:val="0"/>
          <w:marBottom w:val="0"/>
          <w:divBdr>
            <w:top w:val="none" w:sz="0" w:space="0" w:color="auto"/>
            <w:left w:val="none" w:sz="0" w:space="0" w:color="auto"/>
            <w:bottom w:val="none" w:sz="0" w:space="0" w:color="auto"/>
            <w:right w:val="none" w:sz="0" w:space="0" w:color="auto"/>
          </w:divBdr>
        </w:div>
        <w:div w:id="1356233331">
          <w:marLeft w:val="0"/>
          <w:marRight w:val="0"/>
          <w:marTop w:val="300"/>
          <w:marBottom w:val="0"/>
          <w:divBdr>
            <w:top w:val="none" w:sz="0" w:space="0" w:color="auto"/>
            <w:left w:val="none" w:sz="0" w:space="0" w:color="auto"/>
            <w:bottom w:val="none" w:sz="0" w:space="0" w:color="auto"/>
            <w:right w:val="none" w:sz="0" w:space="0" w:color="auto"/>
          </w:divBdr>
          <w:divsChild>
            <w:div w:id="940726937">
              <w:marLeft w:val="0"/>
              <w:marRight w:val="0"/>
              <w:marTop w:val="0"/>
              <w:marBottom w:val="0"/>
              <w:divBdr>
                <w:top w:val="none" w:sz="0" w:space="0" w:color="auto"/>
                <w:left w:val="none" w:sz="0" w:space="0" w:color="auto"/>
                <w:bottom w:val="none" w:sz="0" w:space="0" w:color="auto"/>
                <w:right w:val="none" w:sz="0" w:space="0" w:color="auto"/>
              </w:divBdr>
              <w:divsChild>
                <w:div w:id="146480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473611">
          <w:marLeft w:val="0"/>
          <w:marRight w:val="0"/>
          <w:marTop w:val="0"/>
          <w:marBottom w:val="0"/>
          <w:divBdr>
            <w:top w:val="none" w:sz="0" w:space="0" w:color="auto"/>
            <w:left w:val="none" w:sz="0" w:space="0" w:color="auto"/>
            <w:bottom w:val="none" w:sz="0" w:space="0" w:color="auto"/>
            <w:right w:val="none" w:sz="0" w:space="0" w:color="auto"/>
          </w:divBdr>
          <w:divsChild>
            <w:div w:id="1737556741">
              <w:marLeft w:val="0"/>
              <w:marRight w:val="0"/>
              <w:marTop w:val="0"/>
              <w:marBottom w:val="0"/>
              <w:divBdr>
                <w:top w:val="none" w:sz="0" w:space="0" w:color="auto"/>
                <w:left w:val="none" w:sz="0" w:space="0" w:color="auto"/>
                <w:bottom w:val="none" w:sz="0" w:space="0" w:color="auto"/>
                <w:right w:val="none" w:sz="0" w:space="0" w:color="auto"/>
              </w:divBdr>
            </w:div>
          </w:divsChild>
        </w:div>
        <w:div w:id="1615402293">
          <w:marLeft w:val="0"/>
          <w:marRight w:val="0"/>
          <w:marTop w:val="0"/>
          <w:marBottom w:val="0"/>
          <w:divBdr>
            <w:top w:val="none" w:sz="0" w:space="0" w:color="auto"/>
            <w:left w:val="none" w:sz="0" w:space="0" w:color="auto"/>
            <w:bottom w:val="none" w:sz="0" w:space="0" w:color="auto"/>
            <w:right w:val="none" w:sz="0" w:space="0" w:color="auto"/>
          </w:divBdr>
        </w:div>
        <w:div w:id="1767532727">
          <w:marLeft w:val="0"/>
          <w:marRight w:val="0"/>
          <w:marTop w:val="0"/>
          <w:marBottom w:val="0"/>
          <w:divBdr>
            <w:top w:val="none" w:sz="0" w:space="0" w:color="auto"/>
            <w:left w:val="none" w:sz="0" w:space="0" w:color="auto"/>
            <w:bottom w:val="none" w:sz="0" w:space="0" w:color="auto"/>
            <w:right w:val="none" w:sz="0" w:space="0" w:color="auto"/>
          </w:divBdr>
        </w:div>
        <w:div w:id="1924874849">
          <w:marLeft w:val="0"/>
          <w:marRight w:val="0"/>
          <w:marTop w:val="0"/>
          <w:marBottom w:val="0"/>
          <w:divBdr>
            <w:top w:val="none" w:sz="0" w:space="0" w:color="auto"/>
            <w:left w:val="none" w:sz="0" w:space="0" w:color="auto"/>
            <w:bottom w:val="none" w:sz="0" w:space="0" w:color="auto"/>
            <w:right w:val="none" w:sz="0" w:space="0" w:color="auto"/>
          </w:divBdr>
          <w:divsChild>
            <w:div w:id="32703578">
              <w:marLeft w:val="0"/>
              <w:marRight w:val="0"/>
              <w:marTop w:val="0"/>
              <w:marBottom w:val="0"/>
              <w:divBdr>
                <w:top w:val="none" w:sz="0" w:space="0" w:color="auto"/>
                <w:left w:val="none" w:sz="0" w:space="0" w:color="auto"/>
                <w:bottom w:val="none" w:sz="0" w:space="0" w:color="auto"/>
                <w:right w:val="none" w:sz="0" w:space="0" w:color="auto"/>
              </w:divBdr>
            </w:div>
          </w:divsChild>
        </w:div>
        <w:div w:id="2111075039">
          <w:marLeft w:val="0"/>
          <w:marRight w:val="0"/>
          <w:marTop w:val="0"/>
          <w:marBottom w:val="0"/>
          <w:divBdr>
            <w:top w:val="none" w:sz="0" w:space="0" w:color="auto"/>
            <w:left w:val="none" w:sz="0" w:space="0" w:color="auto"/>
            <w:bottom w:val="none" w:sz="0" w:space="0" w:color="auto"/>
            <w:right w:val="none" w:sz="0" w:space="0" w:color="auto"/>
          </w:divBdr>
        </w:div>
      </w:divsChild>
    </w:div>
    <w:div w:id="1107626463">
      <w:bodyDiv w:val="1"/>
      <w:marLeft w:val="0"/>
      <w:marRight w:val="0"/>
      <w:marTop w:val="0"/>
      <w:marBottom w:val="0"/>
      <w:divBdr>
        <w:top w:val="none" w:sz="0" w:space="0" w:color="auto"/>
        <w:left w:val="none" w:sz="0" w:space="0" w:color="auto"/>
        <w:bottom w:val="none" w:sz="0" w:space="0" w:color="auto"/>
        <w:right w:val="none" w:sz="0" w:space="0" w:color="auto"/>
      </w:divBdr>
      <w:divsChild>
        <w:div w:id="30420721">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500780902">
          <w:marLeft w:val="0"/>
          <w:marRight w:val="0"/>
          <w:marTop w:val="300"/>
          <w:marBottom w:val="0"/>
          <w:divBdr>
            <w:top w:val="none" w:sz="0" w:space="0" w:color="auto"/>
            <w:left w:val="none" w:sz="0" w:space="0" w:color="auto"/>
            <w:bottom w:val="none" w:sz="0" w:space="0" w:color="auto"/>
            <w:right w:val="none" w:sz="0" w:space="0" w:color="auto"/>
          </w:divBdr>
          <w:divsChild>
            <w:div w:id="204294887">
              <w:marLeft w:val="0"/>
              <w:marRight w:val="0"/>
              <w:marTop w:val="0"/>
              <w:marBottom w:val="0"/>
              <w:divBdr>
                <w:top w:val="none" w:sz="0" w:space="0" w:color="auto"/>
                <w:left w:val="none" w:sz="0" w:space="0" w:color="auto"/>
                <w:bottom w:val="none" w:sz="0" w:space="0" w:color="auto"/>
                <w:right w:val="none" w:sz="0" w:space="0" w:color="auto"/>
              </w:divBdr>
              <w:divsChild>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932865">
          <w:marLeft w:val="0"/>
          <w:marRight w:val="0"/>
          <w:marTop w:val="0"/>
          <w:marBottom w:val="0"/>
          <w:divBdr>
            <w:top w:val="none" w:sz="0" w:space="0" w:color="auto"/>
            <w:left w:val="none" w:sz="0" w:space="0" w:color="auto"/>
            <w:bottom w:val="none" w:sz="0" w:space="0" w:color="auto"/>
            <w:right w:val="none" w:sz="0" w:space="0" w:color="auto"/>
          </w:divBdr>
          <w:divsChild>
            <w:div w:id="138814447">
              <w:marLeft w:val="0"/>
              <w:marRight w:val="0"/>
              <w:marTop w:val="0"/>
              <w:marBottom w:val="0"/>
              <w:divBdr>
                <w:top w:val="none" w:sz="0" w:space="0" w:color="auto"/>
                <w:left w:val="none" w:sz="0" w:space="0" w:color="auto"/>
                <w:bottom w:val="none" w:sz="0" w:space="0" w:color="auto"/>
                <w:right w:val="none" w:sz="0" w:space="0" w:color="auto"/>
              </w:divBdr>
            </w:div>
          </w:divsChild>
        </w:div>
        <w:div w:id="625696424">
          <w:marLeft w:val="0"/>
          <w:marRight w:val="0"/>
          <w:marTop w:val="0"/>
          <w:marBottom w:val="0"/>
          <w:divBdr>
            <w:top w:val="none" w:sz="0" w:space="0" w:color="auto"/>
            <w:left w:val="none" w:sz="0" w:space="0" w:color="auto"/>
            <w:bottom w:val="none" w:sz="0" w:space="0" w:color="auto"/>
            <w:right w:val="none" w:sz="0" w:space="0" w:color="auto"/>
          </w:divBdr>
          <w:divsChild>
            <w:div w:id="1176579797">
              <w:marLeft w:val="0"/>
              <w:marRight w:val="0"/>
              <w:marTop w:val="0"/>
              <w:marBottom w:val="0"/>
              <w:divBdr>
                <w:top w:val="none" w:sz="0" w:space="0" w:color="auto"/>
                <w:left w:val="none" w:sz="0" w:space="0" w:color="auto"/>
                <w:bottom w:val="none" w:sz="0" w:space="0" w:color="auto"/>
                <w:right w:val="none" w:sz="0" w:space="0" w:color="auto"/>
              </w:divBdr>
            </w:div>
          </w:divsChild>
        </w:div>
        <w:div w:id="1065297484">
          <w:marLeft w:val="0"/>
          <w:marRight w:val="0"/>
          <w:marTop w:val="0"/>
          <w:marBottom w:val="0"/>
          <w:divBdr>
            <w:top w:val="none" w:sz="0" w:space="0" w:color="auto"/>
            <w:left w:val="none" w:sz="0" w:space="0" w:color="auto"/>
            <w:bottom w:val="none" w:sz="0" w:space="0" w:color="auto"/>
            <w:right w:val="none" w:sz="0" w:space="0" w:color="auto"/>
          </w:divBdr>
        </w:div>
        <w:div w:id="1110929902">
          <w:marLeft w:val="0"/>
          <w:marRight w:val="0"/>
          <w:marTop w:val="0"/>
          <w:marBottom w:val="0"/>
          <w:divBdr>
            <w:top w:val="none" w:sz="0" w:space="0" w:color="auto"/>
            <w:left w:val="none" w:sz="0" w:space="0" w:color="auto"/>
            <w:bottom w:val="none" w:sz="0" w:space="0" w:color="auto"/>
            <w:right w:val="none" w:sz="0" w:space="0" w:color="auto"/>
          </w:divBdr>
        </w:div>
        <w:div w:id="1590578982">
          <w:marLeft w:val="0"/>
          <w:marRight w:val="0"/>
          <w:marTop w:val="300"/>
          <w:marBottom w:val="0"/>
          <w:divBdr>
            <w:top w:val="none" w:sz="0" w:space="0" w:color="auto"/>
            <w:left w:val="none" w:sz="0" w:space="0" w:color="auto"/>
            <w:bottom w:val="none" w:sz="0" w:space="0" w:color="auto"/>
            <w:right w:val="none" w:sz="0" w:space="0" w:color="auto"/>
          </w:divBdr>
          <w:divsChild>
            <w:div w:id="1770931764">
              <w:marLeft w:val="0"/>
              <w:marRight w:val="0"/>
              <w:marTop w:val="0"/>
              <w:marBottom w:val="0"/>
              <w:divBdr>
                <w:top w:val="none" w:sz="0" w:space="0" w:color="auto"/>
                <w:left w:val="none" w:sz="0" w:space="0" w:color="auto"/>
                <w:bottom w:val="none" w:sz="0" w:space="0" w:color="auto"/>
                <w:right w:val="none" w:sz="0" w:space="0" w:color="auto"/>
              </w:divBdr>
              <w:divsChild>
                <w:div w:id="8721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922141">
          <w:marLeft w:val="0"/>
          <w:marRight w:val="0"/>
          <w:marTop w:val="0"/>
          <w:marBottom w:val="0"/>
          <w:divBdr>
            <w:top w:val="none" w:sz="0" w:space="0" w:color="auto"/>
            <w:left w:val="none" w:sz="0" w:space="0" w:color="auto"/>
            <w:bottom w:val="none" w:sz="0" w:space="0" w:color="auto"/>
            <w:right w:val="none" w:sz="0" w:space="0" w:color="auto"/>
          </w:divBdr>
          <w:divsChild>
            <w:div w:id="1965429377">
              <w:marLeft w:val="0"/>
              <w:marRight w:val="0"/>
              <w:marTop w:val="0"/>
              <w:marBottom w:val="0"/>
              <w:divBdr>
                <w:top w:val="none" w:sz="0" w:space="0" w:color="auto"/>
                <w:left w:val="none" w:sz="0" w:space="0" w:color="auto"/>
                <w:bottom w:val="none" w:sz="0" w:space="0" w:color="auto"/>
                <w:right w:val="none" w:sz="0" w:space="0" w:color="auto"/>
              </w:divBdr>
            </w:div>
          </w:divsChild>
        </w:div>
        <w:div w:id="1656033540">
          <w:marLeft w:val="0"/>
          <w:marRight w:val="0"/>
          <w:marTop w:val="0"/>
          <w:marBottom w:val="0"/>
          <w:divBdr>
            <w:top w:val="none" w:sz="0" w:space="0" w:color="auto"/>
            <w:left w:val="none" w:sz="0" w:space="0" w:color="auto"/>
            <w:bottom w:val="none" w:sz="0" w:space="0" w:color="auto"/>
            <w:right w:val="none" w:sz="0" w:space="0" w:color="auto"/>
          </w:divBdr>
        </w:div>
        <w:div w:id="1706103592">
          <w:marLeft w:val="0"/>
          <w:marRight w:val="0"/>
          <w:marTop w:val="0"/>
          <w:marBottom w:val="0"/>
          <w:divBdr>
            <w:top w:val="none" w:sz="0" w:space="0" w:color="auto"/>
            <w:left w:val="none" w:sz="0" w:space="0" w:color="auto"/>
            <w:bottom w:val="none" w:sz="0" w:space="0" w:color="auto"/>
            <w:right w:val="none" w:sz="0" w:space="0" w:color="auto"/>
          </w:divBdr>
          <w:divsChild>
            <w:div w:id="1600723422">
              <w:marLeft w:val="0"/>
              <w:marRight w:val="0"/>
              <w:marTop w:val="0"/>
              <w:marBottom w:val="0"/>
              <w:divBdr>
                <w:top w:val="none" w:sz="0" w:space="0" w:color="auto"/>
                <w:left w:val="none" w:sz="0" w:space="0" w:color="auto"/>
                <w:bottom w:val="none" w:sz="0" w:space="0" w:color="auto"/>
                <w:right w:val="none" w:sz="0" w:space="0" w:color="auto"/>
              </w:divBdr>
            </w:div>
          </w:divsChild>
        </w:div>
        <w:div w:id="1769616226">
          <w:marLeft w:val="0"/>
          <w:marRight w:val="0"/>
          <w:marTop w:val="300"/>
          <w:marBottom w:val="0"/>
          <w:divBdr>
            <w:top w:val="none" w:sz="0" w:space="0" w:color="auto"/>
            <w:left w:val="none" w:sz="0" w:space="0" w:color="auto"/>
            <w:bottom w:val="none" w:sz="0" w:space="0" w:color="auto"/>
            <w:right w:val="none" w:sz="0" w:space="0" w:color="auto"/>
          </w:divBdr>
          <w:divsChild>
            <w:div w:id="2035576742">
              <w:marLeft w:val="0"/>
              <w:marRight w:val="0"/>
              <w:marTop w:val="0"/>
              <w:marBottom w:val="0"/>
              <w:divBdr>
                <w:top w:val="none" w:sz="0" w:space="0" w:color="auto"/>
                <w:left w:val="none" w:sz="0" w:space="0" w:color="auto"/>
                <w:bottom w:val="none" w:sz="0" w:space="0" w:color="auto"/>
                <w:right w:val="none" w:sz="0" w:space="0" w:color="auto"/>
              </w:divBdr>
              <w:divsChild>
                <w:div w:id="43360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493696">
          <w:marLeft w:val="0"/>
          <w:marRight w:val="0"/>
          <w:marTop w:val="300"/>
          <w:marBottom w:val="0"/>
          <w:divBdr>
            <w:top w:val="none" w:sz="0" w:space="0" w:color="auto"/>
            <w:left w:val="none" w:sz="0" w:space="0" w:color="auto"/>
            <w:bottom w:val="none" w:sz="0" w:space="0" w:color="auto"/>
            <w:right w:val="none" w:sz="0" w:space="0" w:color="auto"/>
          </w:divBdr>
          <w:divsChild>
            <w:div w:id="565342092">
              <w:marLeft w:val="0"/>
              <w:marRight w:val="0"/>
              <w:marTop w:val="0"/>
              <w:marBottom w:val="0"/>
              <w:divBdr>
                <w:top w:val="none" w:sz="0" w:space="0" w:color="auto"/>
                <w:left w:val="none" w:sz="0" w:space="0" w:color="auto"/>
                <w:bottom w:val="none" w:sz="0" w:space="0" w:color="auto"/>
                <w:right w:val="none" w:sz="0" w:space="0" w:color="auto"/>
              </w:divBdr>
              <w:divsChild>
                <w:div w:id="214080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600756">
          <w:marLeft w:val="0"/>
          <w:marRight w:val="0"/>
          <w:marTop w:val="0"/>
          <w:marBottom w:val="0"/>
          <w:divBdr>
            <w:top w:val="none" w:sz="0" w:space="0" w:color="auto"/>
            <w:left w:val="none" w:sz="0" w:space="0" w:color="auto"/>
            <w:bottom w:val="none" w:sz="0" w:space="0" w:color="auto"/>
            <w:right w:val="none" w:sz="0" w:space="0" w:color="auto"/>
          </w:divBdr>
        </w:div>
        <w:div w:id="1817136698">
          <w:marLeft w:val="0"/>
          <w:marRight w:val="0"/>
          <w:marTop w:val="0"/>
          <w:marBottom w:val="0"/>
          <w:divBdr>
            <w:top w:val="none" w:sz="0" w:space="0" w:color="auto"/>
            <w:left w:val="none" w:sz="0" w:space="0" w:color="auto"/>
            <w:bottom w:val="none" w:sz="0" w:space="0" w:color="auto"/>
            <w:right w:val="none" w:sz="0" w:space="0" w:color="auto"/>
          </w:divBdr>
          <w:divsChild>
            <w:div w:id="1380282595">
              <w:marLeft w:val="0"/>
              <w:marRight w:val="0"/>
              <w:marTop w:val="0"/>
              <w:marBottom w:val="0"/>
              <w:divBdr>
                <w:top w:val="none" w:sz="0" w:space="0" w:color="auto"/>
                <w:left w:val="none" w:sz="0" w:space="0" w:color="auto"/>
                <w:bottom w:val="none" w:sz="0" w:space="0" w:color="auto"/>
                <w:right w:val="none" w:sz="0" w:space="0" w:color="auto"/>
              </w:divBdr>
            </w:div>
          </w:divsChild>
        </w:div>
        <w:div w:id="1885826993">
          <w:marLeft w:val="0"/>
          <w:marRight w:val="0"/>
          <w:marTop w:val="0"/>
          <w:marBottom w:val="0"/>
          <w:divBdr>
            <w:top w:val="none" w:sz="0" w:space="0" w:color="auto"/>
            <w:left w:val="none" w:sz="0" w:space="0" w:color="auto"/>
            <w:bottom w:val="none" w:sz="0" w:space="0" w:color="auto"/>
            <w:right w:val="none" w:sz="0" w:space="0" w:color="auto"/>
          </w:divBdr>
          <w:divsChild>
            <w:div w:id="1195729062">
              <w:marLeft w:val="0"/>
              <w:marRight w:val="0"/>
              <w:marTop w:val="0"/>
              <w:marBottom w:val="0"/>
              <w:divBdr>
                <w:top w:val="none" w:sz="0" w:space="0" w:color="auto"/>
                <w:left w:val="none" w:sz="0" w:space="0" w:color="auto"/>
                <w:bottom w:val="none" w:sz="0" w:space="0" w:color="auto"/>
                <w:right w:val="none" w:sz="0" w:space="0" w:color="auto"/>
              </w:divBdr>
            </w:div>
          </w:divsChild>
        </w:div>
        <w:div w:id="1944070315">
          <w:marLeft w:val="0"/>
          <w:marRight w:val="0"/>
          <w:marTop w:val="0"/>
          <w:marBottom w:val="0"/>
          <w:divBdr>
            <w:top w:val="none" w:sz="0" w:space="0" w:color="auto"/>
            <w:left w:val="none" w:sz="0" w:space="0" w:color="auto"/>
            <w:bottom w:val="none" w:sz="0" w:space="0" w:color="auto"/>
            <w:right w:val="none" w:sz="0" w:space="0" w:color="auto"/>
          </w:divBdr>
          <w:divsChild>
            <w:div w:id="832185473">
              <w:marLeft w:val="0"/>
              <w:marRight w:val="0"/>
              <w:marTop w:val="0"/>
              <w:marBottom w:val="0"/>
              <w:divBdr>
                <w:top w:val="none" w:sz="0" w:space="0" w:color="auto"/>
                <w:left w:val="none" w:sz="0" w:space="0" w:color="auto"/>
                <w:bottom w:val="none" w:sz="0" w:space="0" w:color="auto"/>
                <w:right w:val="none" w:sz="0" w:space="0" w:color="auto"/>
              </w:divBdr>
            </w:div>
          </w:divsChild>
        </w:div>
        <w:div w:id="1987775597">
          <w:marLeft w:val="0"/>
          <w:marRight w:val="0"/>
          <w:marTop w:val="0"/>
          <w:marBottom w:val="0"/>
          <w:divBdr>
            <w:top w:val="none" w:sz="0" w:space="0" w:color="auto"/>
            <w:left w:val="none" w:sz="0" w:space="0" w:color="auto"/>
            <w:bottom w:val="none" w:sz="0" w:space="0" w:color="auto"/>
            <w:right w:val="none" w:sz="0" w:space="0" w:color="auto"/>
          </w:divBdr>
        </w:div>
      </w:divsChild>
    </w:div>
    <w:div w:id="1107895546">
      <w:bodyDiv w:val="1"/>
      <w:marLeft w:val="0"/>
      <w:marRight w:val="0"/>
      <w:marTop w:val="0"/>
      <w:marBottom w:val="0"/>
      <w:divBdr>
        <w:top w:val="none" w:sz="0" w:space="0" w:color="auto"/>
        <w:left w:val="none" w:sz="0" w:space="0" w:color="auto"/>
        <w:bottom w:val="none" w:sz="0" w:space="0" w:color="auto"/>
        <w:right w:val="none" w:sz="0" w:space="0" w:color="auto"/>
      </w:divBdr>
      <w:divsChild>
        <w:div w:id="1600941875">
          <w:marLeft w:val="0"/>
          <w:marRight w:val="0"/>
          <w:marTop w:val="0"/>
          <w:marBottom w:val="0"/>
          <w:divBdr>
            <w:top w:val="none" w:sz="0" w:space="0" w:color="auto"/>
            <w:left w:val="none" w:sz="0" w:space="0" w:color="auto"/>
            <w:bottom w:val="none" w:sz="0" w:space="0" w:color="auto"/>
            <w:right w:val="none" w:sz="0" w:space="0" w:color="auto"/>
          </w:divBdr>
        </w:div>
        <w:div w:id="849876481">
          <w:marLeft w:val="0"/>
          <w:marRight w:val="0"/>
          <w:marTop w:val="0"/>
          <w:marBottom w:val="0"/>
          <w:divBdr>
            <w:top w:val="none" w:sz="0" w:space="0" w:color="auto"/>
            <w:left w:val="none" w:sz="0" w:space="0" w:color="auto"/>
            <w:bottom w:val="none" w:sz="0" w:space="0" w:color="auto"/>
            <w:right w:val="none" w:sz="0" w:space="0" w:color="auto"/>
          </w:divBdr>
          <w:divsChild>
            <w:div w:id="295724597">
              <w:marLeft w:val="0"/>
              <w:marRight w:val="0"/>
              <w:marTop w:val="0"/>
              <w:marBottom w:val="0"/>
              <w:divBdr>
                <w:top w:val="none" w:sz="0" w:space="0" w:color="auto"/>
                <w:left w:val="none" w:sz="0" w:space="0" w:color="auto"/>
                <w:bottom w:val="none" w:sz="0" w:space="0" w:color="auto"/>
                <w:right w:val="none" w:sz="0" w:space="0" w:color="auto"/>
              </w:divBdr>
            </w:div>
          </w:divsChild>
        </w:div>
        <w:div w:id="913927848">
          <w:marLeft w:val="0"/>
          <w:marRight w:val="0"/>
          <w:marTop w:val="0"/>
          <w:marBottom w:val="0"/>
          <w:divBdr>
            <w:top w:val="none" w:sz="0" w:space="0" w:color="auto"/>
            <w:left w:val="none" w:sz="0" w:space="0" w:color="auto"/>
            <w:bottom w:val="none" w:sz="0" w:space="0" w:color="auto"/>
            <w:right w:val="none" w:sz="0" w:space="0" w:color="auto"/>
          </w:divBdr>
        </w:div>
        <w:div w:id="1572691133">
          <w:marLeft w:val="0"/>
          <w:marRight w:val="0"/>
          <w:marTop w:val="0"/>
          <w:marBottom w:val="0"/>
          <w:divBdr>
            <w:top w:val="none" w:sz="0" w:space="0" w:color="auto"/>
            <w:left w:val="none" w:sz="0" w:space="0" w:color="auto"/>
            <w:bottom w:val="none" w:sz="0" w:space="0" w:color="auto"/>
            <w:right w:val="none" w:sz="0" w:space="0" w:color="auto"/>
          </w:divBdr>
          <w:divsChild>
            <w:div w:id="981806896">
              <w:marLeft w:val="0"/>
              <w:marRight w:val="0"/>
              <w:marTop w:val="0"/>
              <w:marBottom w:val="0"/>
              <w:divBdr>
                <w:top w:val="none" w:sz="0" w:space="0" w:color="auto"/>
                <w:left w:val="none" w:sz="0" w:space="0" w:color="auto"/>
                <w:bottom w:val="none" w:sz="0" w:space="0" w:color="auto"/>
                <w:right w:val="none" w:sz="0" w:space="0" w:color="auto"/>
              </w:divBdr>
            </w:div>
          </w:divsChild>
        </w:div>
        <w:div w:id="1358892891">
          <w:marLeft w:val="0"/>
          <w:marRight w:val="0"/>
          <w:marTop w:val="0"/>
          <w:marBottom w:val="0"/>
          <w:divBdr>
            <w:top w:val="none" w:sz="0" w:space="0" w:color="auto"/>
            <w:left w:val="none" w:sz="0" w:space="0" w:color="auto"/>
            <w:bottom w:val="none" w:sz="0" w:space="0" w:color="auto"/>
            <w:right w:val="none" w:sz="0" w:space="0" w:color="auto"/>
          </w:divBdr>
        </w:div>
        <w:div w:id="815299576">
          <w:marLeft w:val="0"/>
          <w:marRight w:val="0"/>
          <w:marTop w:val="0"/>
          <w:marBottom w:val="0"/>
          <w:divBdr>
            <w:top w:val="none" w:sz="0" w:space="0" w:color="auto"/>
            <w:left w:val="none" w:sz="0" w:space="0" w:color="auto"/>
            <w:bottom w:val="none" w:sz="0" w:space="0" w:color="auto"/>
            <w:right w:val="none" w:sz="0" w:space="0" w:color="auto"/>
          </w:divBdr>
          <w:divsChild>
            <w:div w:id="585000324">
              <w:marLeft w:val="0"/>
              <w:marRight w:val="0"/>
              <w:marTop w:val="0"/>
              <w:marBottom w:val="0"/>
              <w:divBdr>
                <w:top w:val="none" w:sz="0" w:space="0" w:color="auto"/>
                <w:left w:val="none" w:sz="0" w:space="0" w:color="auto"/>
                <w:bottom w:val="none" w:sz="0" w:space="0" w:color="auto"/>
                <w:right w:val="none" w:sz="0" w:space="0" w:color="auto"/>
              </w:divBdr>
            </w:div>
          </w:divsChild>
        </w:div>
        <w:div w:id="1982034481">
          <w:marLeft w:val="0"/>
          <w:marRight w:val="0"/>
          <w:marTop w:val="0"/>
          <w:marBottom w:val="0"/>
          <w:divBdr>
            <w:top w:val="none" w:sz="0" w:space="0" w:color="auto"/>
            <w:left w:val="none" w:sz="0" w:space="0" w:color="auto"/>
            <w:bottom w:val="none" w:sz="0" w:space="0" w:color="auto"/>
            <w:right w:val="none" w:sz="0" w:space="0" w:color="auto"/>
          </w:divBdr>
        </w:div>
        <w:div w:id="1882015288">
          <w:marLeft w:val="0"/>
          <w:marRight w:val="0"/>
          <w:marTop w:val="0"/>
          <w:marBottom w:val="0"/>
          <w:divBdr>
            <w:top w:val="none" w:sz="0" w:space="0" w:color="auto"/>
            <w:left w:val="none" w:sz="0" w:space="0" w:color="auto"/>
            <w:bottom w:val="none" w:sz="0" w:space="0" w:color="auto"/>
            <w:right w:val="none" w:sz="0" w:space="0" w:color="auto"/>
          </w:divBdr>
          <w:divsChild>
            <w:div w:id="1784349929">
              <w:marLeft w:val="0"/>
              <w:marRight w:val="0"/>
              <w:marTop w:val="0"/>
              <w:marBottom w:val="0"/>
              <w:divBdr>
                <w:top w:val="none" w:sz="0" w:space="0" w:color="auto"/>
                <w:left w:val="none" w:sz="0" w:space="0" w:color="auto"/>
                <w:bottom w:val="none" w:sz="0" w:space="0" w:color="auto"/>
                <w:right w:val="none" w:sz="0" w:space="0" w:color="auto"/>
              </w:divBdr>
            </w:div>
          </w:divsChild>
        </w:div>
        <w:div w:id="1997493757">
          <w:marLeft w:val="0"/>
          <w:marRight w:val="0"/>
          <w:marTop w:val="0"/>
          <w:marBottom w:val="0"/>
          <w:divBdr>
            <w:top w:val="none" w:sz="0" w:space="0" w:color="auto"/>
            <w:left w:val="none" w:sz="0" w:space="0" w:color="auto"/>
            <w:bottom w:val="none" w:sz="0" w:space="0" w:color="auto"/>
            <w:right w:val="none" w:sz="0" w:space="0" w:color="auto"/>
          </w:divBdr>
        </w:div>
        <w:div w:id="238835302">
          <w:marLeft w:val="0"/>
          <w:marRight w:val="0"/>
          <w:marTop w:val="0"/>
          <w:marBottom w:val="0"/>
          <w:divBdr>
            <w:top w:val="none" w:sz="0" w:space="0" w:color="auto"/>
            <w:left w:val="none" w:sz="0" w:space="0" w:color="auto"/>
            <w:bottom w:val="none" w:sz="0" w:space="0" w:color="auto"/>
            <w:right w:val="none" w:sz="0" w:space="0" w:color="auto"/>
          </w:divBdr>
          <w:divsChild>
            <w:div w:id="1935236099">
              <w:marLeft w:val="0"/>
              <w:marRight w:val="0"/>
              <w:marTop w:val="0"/>
              <w:marBottom w:val="0"/>
              <w:divBdr>
                <w:top w:val="none" w:sz="0" w:space="0" w:color="auto"/>
                <w:left w:val="none" w:sz="0" w:space="0" w:color="auto"/>
                <w:bottom w:val="none" w:sz="0" w:space="0" w:color="auto"/>
                <w:right w:val="none" w:sz="0" w:space="0" w:color="auto"/>
              </w:divBdr>
            </w:div>
          </w:divsChild>
        </w:div>
        <w:div w:id="773941550">
          <w:marLeft w:val="0"/>
          <w:marRight w:val="0"/>
          <w:marTop w:val="0"/>
          <w:marBottom w:val="0"/>
          <w:divBdr>
            <w:top w:val="none" w:sz="0" w:space="0" w:color="auto"/>
            <w:left w:val="none" w:sz="0" w:space="0" w:color="auto"/>
            <w:bottom w:val="none" w:sz="0" w:space="0" w:color="auto"/>
            <w:right w:val="none" w:sz="0" w:space="0" w:color="auto"/>
          </w:divBdr>
        </w:div>
        <w:div w:id="1925066369">
          <w:marLeft w:val="0"/>
          <w:marRight w:val="0"/>
          <w:marTop w:val="0"/>
          <w:marBottom w:val="0"/>
          <w:divBdr>
            <w:top w:val="none" w:sz="0" w:space="0" w:color="auto"/>
            <w:left w:val="none" w:sz="0" w:space="0" w:color="auto"/>
            <w:bottom w:val="none" w:sz="0" w:space="0" w:color="auto"/>
            <w:right w:val="none" w:sz="0" w:space="0" w:color="auto"/>
          </w:divBdr>
          <w:divsChild>
            <w:div w:id="638219432">
              <w:marLeft w:val="0"/>
              <w:marRight w:val="0"/>
              <w:marTop w:val="0"/>
              <w:marBottom w:val="0"/>
              <w:divBdr>
                <w:top w:val="none" w:sz="0" w:space="0" w:color="auto"/>
                <w:left w:val="none" w:sz="0" w:space="0" w:color="auto"/>
                <w:bottom w:val="none" w:sz="0" w:space="0" w:color="auto"/>
                <w:right w:val="none" w:sz="0" w:space="0" w:color="auto"/>
              </w:divBdr>
            </w:div>
          </w:divsChild>
        </w:div>
        <w:div w:id="547452623">
          <w:marLeft w:val="0"/>
          <w:marRight w:val="0"/>
          <w:marTop w:val="0"/>
          <w:marBottom w:val="0"/>
          <w:divBdr>
            <w:top w:val="none" w:sz="0" w:space="0" w:color="auto"/>
            <w:left w:val="none" w:sz="0" w:space="0" w:color="auto"/>
            <w:bottom w:val="none" w:sz="0" w:space="0" w:color="auto"/>
            <w:right w:val="none" w:sz="0" w:space="0" w:color="auto"/>
          </w:divBdr>
        </w:div>
        <w:div w:id="1365208429">
          <w:marLeft w:val="0"/>
          <w:marRight w:val="0"/>
          <w:marTop w:val="0"/>
          <w:marBottom w:val="0"/>
          <w:divBdr>
            <w:top w:val="none" w:sz="0" w:space="0" w:color="auto"/>
            <w:left w:val="none" w:sz="0" w:space="0" w:color="auto"/>
            <w:bottom w:val="none" w:sz="0" w:space="0" w:color="auto"/>
            <w:right w:val="none" w:sz="0" w:space="0" w:color="auto"/>
          </w:divBdr>
          <w:divsChild>
            <w:div w:id="554703506">
              <w:marLeft w:val="0"/>
              <w:marRight w:val="0"/>
              <w:marTop w:val="0"/>
              <w:marBottom w:val="0"/>
              <w:divBdr>
                <w:top w:val="none" w:sz="0" w:space="0" w:color="auto"/>
                <w:left w:val="none" w:sz="0" w:space="0" w:color="auto"/>
                <w:bottom w:val="none" w:sz="0" w:space="0" w:color="auto"/>
                <w:right w:val="none" w:sz="0" w:space="0" w:color="auto"/>
              </w:divBdr>
            </w:div>
          </w:divsChild>
        </w:div>
        <w:div w:id="1604533937">
          <w:marLeft w:val="0"/>
          <w:marRight w:val="0"/>
          <w:marTop w:val="300"/>
          <w:marBottom w:val="0"/>
          <w:divBdr>
            <w:top w:val="none" w:sz="0" w:space="0" w:color="auto"/>
            <w:left w:val="none" w:sz="0" w:space="0" w:color="auto"/>
            <w:bottom w:val="none" w:sz="0" w:space="0" w:color="auto"/>
            <w:right w:val="none" w:sz="0" w:space="0" w:color="auto"/>
          </w:divBdr>
          <w:divsChild>
            <w:div w:id="934484649">
              <w:marLeft w:val="0"/>
              <w:marRight w:val="0"/>
              <w:marTop w:val="0"/>
              <w:marBottom w:val="0"/>
              <w:divBdr>
                <w:top w:val="none" w:sz="0" w:space="0" w:color="auto"/>
                <w:left w:val="none" w:sz="0" w:space="0" w:color="auto"/>
                <w:bottom w:val="none" w:sz="0" w:space="0" w:color="auto"/>
                <w:right w:val="none" w:sz="0" w:space="0" w:color="auto"/>
              </w:divBdr>
              <w:divsChild>
                <w:div w:id="430200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605221">
          <w:marLeft w:val="0"/>
          <w:marRight w:val="0"/>
          <w:marTop w:val="300"/>
          <w:marBottom w:val="0"/>
          <w:divBdr>
            <w:top w:val="none" w:sz="0" w:space="0" w:color="auto"/>
            <w:left w:val="none" w:sz="0" w:space="0" w:color="auto"/>
            <w:bottom w:val="none" w:sz="0" w:space="0" w:color="auto"/>
            <w:right w:val="none" w:sz="0" w:space="0" w:color="auto"/>
          </w:divBdr>
          <w:divsChild>
            <w:div w:id="721056600">
              <w:marLeft w:val="0"/>
              <w:marRight w:val="0"/>
              <w:marTop w:val="0"/>
              <w:marBottom w:val="0"/>
              <w:divBdr>
                <w:top w:val="none" w:sz="0" w:space="0" w:color="auto"/>
                <w:left w:val="none" w:sz="0" w:space="0" w:color="auto"/>
                <w:bottom w:val="none" w:sz="0" w:space="0" w:color="auto"/>
                <w:right w:val="none" w:sz="0" w:space="0" w:color="auto"/>
              </w:divBdr>
              <w:divsChild>
                <w:div w:id="63139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428208">
          <w:marLeft w:val="0"/>
          <w:marRight w:val="0"/>
          <w:marTop w:val="300"/>
          <w:marBottom w:val="0"/>
          <w:divBdr>
            <w:top w:val="none" w:sz="0" w:space="0" w:color="auto"/>
            <w:left w:val="none" w:sz="0" w:space="0" w:color="auto"/>
            <w:bottom w:val="none" w:sz="0" w:space="0" w:color="auto"/>
            <w:right w:val="none" w:sz="0" w:space="0" w:color="auto"/>
          </w:divBdr>
          <w:divsChild>
            <w:div w:id="887686395">
              <w:marLeft w:val="0"/>
              <w:marRight w:val="0"/>
              <w:marTop w:val="0"/>
              <w:marBottom w:val="0"/>
              <w:divBdr>
                <w:top w:val="none" w:sz="0" w:space="0" w:color="auto"/>
                <w:left w:val="none" w:sz="0" w:space="0" w:color="auto"/>
                <w:bottom w:val="none" w:sz="0" w:space="0" w:color="auto"/>
                <w:right w:val="none" w:sz="0" w:space="0" w:color="auto"/>
              </w:divBdr>
              <w:divsChild>
                <w:div w:id="1444497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990307">
          <w:marLeft w:val="0"/>
          <w:marRight w:val="0"/>
          <w:marTop w:val="300"/>
          <w:marBottom w:val="0"/>
          <w:divBdr>
            <w:top w:val="none" w:sz="0" w:space="0" w:color="auto"/>
            <w:left w:val="none" w:sz="0" w:space="0" w:color="auto"/>
            <w:bottom w:val="none" w:sz="0" w:space="0" w:color="auto"/>
            <w:right w:val="none" w:sz="0" w:space="0" w:color="auto"/>
          </w:divBdr>
          <w:divsChild>
            <w:div w:id="380640306">
              <w:marLeft w:val="0"/>
              <w:marRight w:val="0"/>
              <w:marTop w:val="0"/>
              <w:marBottom w:val="0"/>
              <w:divBdr>
                <w:top w:val="none" w:sz="0" w:space="0" w:color="auto"/>
                <w:left w:val="none" w:sz="0" w:space="0" w:color="auto"/>
                <w:bottom w:val="none" w:sz="0" w:space="0" w:color="auto"/>
                <w:right w:val="none" w:sz="0" w:space="0" w:color="auto"/>
              </w:divBdr>
              <w:divsChild>
                <w:div w:id="1342003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8740045">
      <w:bodyDiv w:val="1"/>
      <w:marLeft w:val="0"/>
      <w:marRight w:val="0"/>
      <w:marTop w:val="0"/>
      <w:marBottom w:val="0"/>
      <w:divBdr>
        <w:top w:val="none" w:sz="0" w:space="0" w:color="auto"/>
        <w:left w:val="none" w:sz="0" w:space="0" w:color="auto"/>
        <w:bottom w:val="none" w:sz="0" w:space="0" w:color="auto"/>
        <w:right w:val="none" w:sz="0" w:space="0" w:color="auto"/>
      </w:divBdr>
      <w:divsChild>
        <w:div w:id="55127211">
          <w:marLeft w:val="0"/>
          <w:marRight w:val="0"/>
          <w:marTop w:val="0"/>
          <w:marBottom w:val="0"/>
          <w:divBdr>
            <w:top w:val="none" w:sz="0" w:space="0" w:color="auto"/>
            <w:left w:val="none" w:sz="0" w:space="0" w:color="auto"/>
            <w:bottom w:val="none" w:sz="0" w:space="0" w:color="auto"/>
            <w:right w:val="none" w:sz="0" w:space="0" w:color="auto"/>
          </w:divBdr>
        </w:div>
        <w:div w:id="418334220">
          <w:marLeft w:val="0"/>
          <w:marRight w:val="0"/>
          <w:marTop w:val="0"/>
          <w:marBottom w:val="0"/>
          <w:divBdr>
            <w:top w:val="none" w:sz="0" w:space="0" w:color="auto"/>
            <w:left w:val="none" w:sz="0" w:space="0" w:color="auto"/>
            <w:bottom w:val="none" w:sz="0" w:space="0" w:color="auto"/>
            <w:right w:val="none" w:sz="0" w:space="0" w:color="auto"/>
          </w:divBdr>
          <w:divsChild>
            <w:div w:id="1044983088">
              <w:marLeft w:val="0"/>
              <w:marRight w:val="0"/>
              <w:marTop w:val="0"/>
              <w:marBottom w:val="0"/>
              <w:divBdr>
                <w:top w:val="none" w:sz="0" w:space="0" w:color="auto"/>
                <w:left w:val="none" w:sz="0" w:space="0" w:color="auto"/>
                <w:bottom w:val="none" w:sz="0" w:space="0" w:color="auto"/>
                <w:right w:val="none" w:sz="0" w:space="0" w:color="auto"/>
              </w:divBdr>
            </w:div>
          </w:divsChild>
        </w:div>
        <w:div w:id="1142960890">
          <w:marLeft w:val="0"/>
          <w:marRight w:val="0"/>
          <w:marTop w:val="0"/>
          <w:marBottom w:val="0"/>
          <w:divBdr>
            <w:top w:val="none" w:sz="0" w:space="0" w:color="auto"/>
            <w:left w:val="none" w:sz="0" w:space="0" w:color="auto"/>
            <w:bottom w:val="none" w:sz="0" w:space="0" w:color="auto"/>
            <w:right w:val="none" w:sz="0" w:space="0" w:color="auto"/>
          </w:divBdr>
        </w:div>
        <w:div w:id="1611083744">
          <w:marLeft w:val="0"/>
          <w:marRight w:val="0"/>
          <w:marTop w:val="0"/>
          <w:marBottom w:val="0"/>
          <w:divBdr>
            <w:top w:val="none" w:sz="0" w:space="0" w:color="auto"/>
            <w:left w:val="none" w:sz="0" w:space="0" w:color="auto"/>
            <w:bottom w:val="none" w:sz="0" w:space="0" w:color="auto"/>
            <w:right w:val="none" w:sz="0" w:space="0" w:color="auto"/>
          </w:divBdr>
          <w:divsChild>
            <w:div w:id="955410915">
              <w:marLeft w:val="0"/>
              <w:marRight w:val="0"/>
              <w:marTop w:val="0"/>
              <w:marBottom w:val="0"/>
              <w:divBdr>
                <w:top w:val="none" w:sz="0" w:space="0" w:color="auto"/>
                <w:left w:val="none" w:sz="0" w:space="0" w:color="auto"/>
                <w:bottom w:val="none" w:sz="0" w:space="0" w:color="auto"/>
                <w:right w:val="none" w:sz="0" w:space="0" w:color="auto"/>
              </w:divBdr>
            </w:div>
          </w:divsChild>
        </w:div>
        <w:div w:id="1058045284">
          <w:marLeft w:val="0"/>
          <w:marRight w:val="0"/>
          <w:marTop w:val="0"/>
          <w:marBottom w:val="0"/>
          <w:divBdr>
            <w:top w:val="none" w:sz="0" w:space="0" w:color="auto"/>
            <w:left w:val="none" w:sz="0" w:space="0" w:color="auto"/>
            <w:bottom w:val="none" w:sz="0" w:space="0" w:color="auto"/>
            <w:right w:val="none" w:sz="0" w:space="0" w:color="auto"/>
          </w:divBdr>
        </w:div>
        <w:div w:id="512454251">
          <w:marLeft w:val="0"/>
          <w:marRight w:val="0"/>
          <w:marTop w:val="0"/>
          <w:marBottom w:val="0"/>
          <w:divBdr>
            <w:top w:val="none" w:sz="0" w:space="0" w:color="auto"/>
            <w:left w:val="none" w:sz="0" w:space="0" w:color="auto"/>
            <w:bottom w:val="none" w:sz="0" w:space="0" w:color="auto"/>
            <w:right w:val="none" w:sz="0" w:space="0" w:color="auto"/>
          </w:divBdr>
          <w:divsChild>
            <w:div w:id="75172148">
              <w:marLeft w:val="0"/>
              <w:marRight w:val="0"/>
              <w:marTop w:val="0"/>
              <w:marBottom w:val="0"/>
              <w:divBdr>
                <w:top w:val="none" w:sz="0" w:space="0" w:color="auto"/>
                <w:left w:val="none" w:sz="0" w:space="0" w:color="auto"/>
                <w:bottom w:val="none" w:sz="0" w:space="0" w:color="auto"/>
                <w:right w:val="none" w:sz="0" w:space="0" w:color="auto"/>
              </w:divBdr>
            </w:div>
          </w:divsChild>
        </w:div>
        <w:div w:id="710307530">
          <w:marLeft w:val="0"/>
          <w:marRight w:val="0"/>
          <w:marTop w:val="0"/>
          <w:marBottom w:val="0"/>
          <w:divBdr>
            <w:top w:val="none" w:sz="0" w:space="0" w:color="auto"/>
            <w:left w:val="none" w:sz="0" w:space="0" w:color="auto"/>
            <w:bottom w:val="none" w:sz="0" w:space="0" w:color="auto"/>
            <w:right w:val="none" w:sz="0" w:space="0" w:color="auto"/>
          </w:divBdr>
        </w:div>
        <w:div w:id="517504127">
          <w:marLeft w:val="0"/>
          <w:marRight w:val="0"/>
          <w:marTop w:val="0"/>
          <w:marBottom w:val="0"/>
          <w:divBdr>
            <w:top w:val="none" w:sz="0" w:space="0" w:color="auto"/>
            <w:left w:val="none" w:sz="0" w:space="0" w:color="auto"/>
            <w:bottom w:val="none" w:sz="0" w:space="0" w:color="auto"/>
            <w:right w:val="none" w:sz="0" w:space="0" w:color="auto"/>
          </w:divBdr>
          <w:divsChild>
            <w:div w:id="1619753756">
              <w:marLeft w:val="0"/>
              <w:marRight w:val="0"/>
              <w:marTop w:val="0"/>
              <w:marBottom w:val="0"/>
              <w:divBdr>
                <w:top w:val="none" w:sz="0" w:space="0" w:color="auto"/>
                <w:left w:val="none" w:sz="0" w:space="0" w:color="auto"/>
                <w:bottom w:val="none" w:sz="0" w:space="0" w:color="auto"/>
                <w:right w:val="none" w:sz="0" w:space="0" w:color="auto"/>
              </w:divBdr>
            </w:div>
          </w:divsChild>
        </w:div>
        <w:div w:id="1073698843">
          <w:marLeft w:val="0"/>
          <w:marRight w:val="0"/>
          <w:marTop w:val="0"/>
          <w:marBottom w:val="0"/>
          <w:divBdr>
            <w:top w:val="none" w:sz="0" w:space="0" w:color="auto"/>
            <w:left w:val="none" w:sz="0" w:space="0" w:color="auto"/>
            <w:bottom w:val="none" w:sz="0" w:space="0" w:color="auto"/>
            <w:right w:val="none" w:sz="0" w:space="0" w:color="auto"/>
          </w:divBdr>
        </w:div>
        <w:div w:id="1962149582">
          <w:marLeft w:val="0"/>
          <w:marRight w:val="0"/>
          <w:marTop w:val="0"/>
          <w:marBottom w:val="0"/>
          <w:divBdr>
            <w:top w:val="none" w:sz="0" w:space="0" w:color="auto"/>
            <w:left w:val="none" w:sz="0" w:space="0" w:color="auto"/>
            <w:bottom w:val="none" w:sz="0" w:space="0" w:color="auto"/>
            <w:right w:val="none" w:sz="0" w:space="0" w:color="auto"/>
          </w:divBdr>
          <w:divsChild>
            <w:div w:id="638147790">
              <w:marLeft w:val="0"/>
              <w:marRight w:val="0"/>
              <w:marTop w:val="0"/>
              <w:marBottom w:val="0"/>
              <w:divBdr>
                <w:top w:val="none" w:sz="0" w:space="0" w:color="auto"/>
                <w:left w:val="none" w:sz="0" w:space="0" w:color="auto"/>
                <w:bottom w:val="none" w:sz="0" w:space="0" w:color="auto"/>
                <w:right w:val="none" w:sz="0" w:space="0" w:color="auto"/>
              </w:divBdr>
            </w:div>
          </w:divsChild>
        </w:div>
        <w:div w:id="247270014">
          <w:marLeft w:val="0"/>
          <w:marRight w:val="0"/>
          <w:marTop w:val="0"/>
          <w:marBottom w:val="0"/>
          <w:divBdr>
            <w:top w:val="none" w:sz="0" w:space="0" w:color="auto"/>
            <w:left w:val="none" w:sz="0" w:space="0" w:color="auto"/>
            <w:bottom w:val="none" w:sz="0" w:space="0" w:color="auto"/>
            <w:right w:val="none" w:sz="0" w:space="0" w:color="auto"/>
          </w:divBdr>
        </w:div>
        <w:div w:id="1764454836">
          <w:marLeft w:val="0"/>
          <w:marRight w:val="0"/>
          <w:marTop w:val="0"/>
          <w:marBottom w:val="0"/>
          <w:divBdr>
            <w:top w:val="none" w:sz="0" w:space="0" w:color="auto"/>
            <w:left w:val="none" w:sz="0" w:space="0" w:color="auto"/>
            <w:bottom w:val="none" w:sz="0" w:space="0" w:color="auto"/>
            <w:right w:val="none" w:sz="0" w:space="0" w:color="auto"/>
          </w:divBdr>
          <w:divsChild>
            <w:div w:id="44566755">
              <w:marLeft w:val="0"/>
              <w:marRight w:val="0"/>
              <w:marTop w:val="0"/>
              <w:marBottom w:val="0"/>
              <w:divBdr>
                <w:top w:val="none" w:sz="0" w:space="0" w:color="auto"/>
                <w:left w:val="none" w:sz="0" w:space="0" w:color="auto"/>
                <w:bottom w:val="none" w:sz="0" w:space="0" w:color="auto"/>
                <w:right w:val="none" w:sz="0" w:space="0" w:color="auto"/>
              </w:divBdr>
            </w:div>
          </w:divsChild>
        </w:div>
        <w:div w:id="933972198">
          <w:marLeft w:val="0"/>
          <w:marRight w:val="0"/>
          <w:marTop w:val="0"/>
          <w:marBottom w:val="0"/>
          <w:divBdr>
            <w:top w:val="none" w:sz="0" w:space="0" w:color="auto"/>
            <w:left w:val="none" w:sz="0" w:space="0" w:color="auto"/>
            <w:bottom w:val="none" w:sz="0" w:space="0" w:color="auto"/>
            <w:right w:val="none" w:sz="0" w:space="0" w:color="auto"/>
          </w:divBdr>
        </w:div>
        <w:div w:id="1289313595">
          <w:marLeft w:val="0"/>
          <w:marRight w:val="0"/>
          <w:marTop w:val="0"/>
          <w:marBottom w:val="0"/>
          <w:divBdr>
            <w:top w:val="none" w:sz="0" w:space="0" w:color="auto"/>
            <w:left w:val="none" w:sz="0" w:space="0" w:color="auto"/>
            <w:bottom w:val="none" w:sz="0" w:space="0" w:color="auto"/>
            <w:right w:val="none" w:sz="0" w:space="0" w:color="auto"/>
          </w:divBdr>
          <w:divsChild>
            <w:div w:id="810751049">
              <w:marLeft w:val="0"/>
              <w:marRight w:val="0"/>
              <w:marTop w:val="0"/>
              <w:marBottom w:val="0"/>
              <w:divBdr>
                <w:top w:val="none" w:sz="0" w:space="0" w:color="auto"/>
                <w:left w:val="none" w:sz="0" w:space="0" w:color="auto"/>
                <w:bottom w:val="none" w:sz="0" w:space="0" w:color="auto"/>
                <w:right w:val="none" w:sz="0" w:space="0" w:color="auto"/>
              </w:divBdr>
            </w:div>
          </w:divsChild>
        </w:div>
        <w:div w:id="955332808">
          <w:marLeft w:val="0"/>
          <w:marRight w:val="0"/>
          <w:marTop w:val="300"/>
          <w:marBottom w:val="0"/>
          <w:divBdr>
            <w:top w:val="none" w:sz="0" w:space="0" w:color="auto"/>
            <w:left w:val="none" w:sz="0" w:space="0" w:color="auto"/>
            <w:bottom w:val="none" w:sz="0" w:space="0" w:color="auto"/>
            <w:right w:val="none" w:sz="0" w:space="0" w:color="auto"/>
          </w:divBdr>
          <w:divsChild>
            <w:div w:id="1428620783">
              <w:marLeft w:val="0"/>
              <w:marRight w:val="0"/>
              <w:marTop w:val="0"/>
              <w:marBottom w:val="0"/>
              <w:divBdr>
                <w:top w:val="none" w:sz="0" w:space="0" w:color="auto"/>
                <w:left w:val="none" w:sz="0" w:space="0" w:color="auto"/>
                <w:bottom w:val="none" w:sz="0" w:space="0" w:color="auto"/>
                <w:right w:val="none" w:sz="0" w:space="0" w:color="auto"/>
              </w:divBdr>
              <w:divsChild>
                <w:div w:id="132370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02602">
          <w:marLeft w:val="0"/>
          <w:marRight w:val="0"/>
          <w:marTop w:val="300"/>
          <w:marBottom w:val="0"/>
          <w:divBdr>
            <w:top w:val="none" w:sz="0" w:space="0" w:color="auto"/>
            <w:left w:val="none" w:sz="0" w:space="0" w:color="auto"/>
            <w:bottom w:val="none" w:sz="0" w:space="0" w:color="auto"/>
            <w:right w:val="none" w:sz="0" w:space="0" w:color="auto"/>
          </w:divBdr>
          <w:divsChild>
            <w:div w:id="250705212">
              <w:marLeft w:val="0"/>
              <w:marRight w:val="0"/>
              <w:marTop w:val="0"/>
              <w:marBottom w:val="0"/>
              <w:divBdr>
                <w:top w:val="none" w:sz="0" w:space="0" w:color="auto"/>
                <w:left w:val="none" w:sz="0" w:space="0" w:color="auto"/>
                <w:bottom w:val="none" w:sz="0" w:space="0" w:color="auto"/>
                <w:right w:val="none" w:sz="0" w:space="0" w:color="auto"/>
              </w:divBdr>
              <w:divsChild>
                <w:div w:id="1489983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8015">
          <w:marLeft w:val="0"/>
          <w:marRight w:val="0"/>
          <w:marTop w:val="300"/>
          <w:marBottom w:val="0"/>
          <w:divBdr>
            <w:top w:val="none" w:sz="0" w:space="0" w:color="auto"/>
            <w:left w:val="none" w:sz="0" w:space="0" w:color="auto"/>
            <w:bottom w:val="none" w:sz="0" w:space="0" w:color="auto"/>
            <w:right w:val="none" w:sz="0" w:space="0" w:color="auto"/>
          </w:divBdr>
          <w:divsChild>
            <w:div w:id="1773162585">
              <w:marLeft w:val="0"/>
              <w:marRight w:val="0"/>
              <w:marTop w:val="0"/>
              <w:marBottom w:val="0"/>
              <w:divBdr>
                <w:top w:val="none" w:sz="0" w:space="0" w:color="auto"/>
                <w:left w:val="none" w:sz="0" w:space="0" w:color="auto"/>
                <w:bottom w:val="none" w:sz="0" w:space="0" w:color="auto"/>
                <w:right w:val="none" w:sz="0" w:space="0" w:color="auto"/>
              </w:divBdr>
              <w:divsChild>
                <w:div w:id="2064864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378812">
          <w:marLeft w:val="0"/>
          <w:marRight w:val="0"/>
          <w:marTop w:val="300"/>
          <w:marBottom w:val="0"/>
          <w:divBdr>
            <w:top w:val="none" w:sz="0" w:space="0" w:color="auto"/>
            <w:left w:val="none" w:sz="0" w:space="0" w:color="auto"/>
            <w:bottom w:val="none" w:sz="0" w:space="0" w:color="auto"/>
            <w:right w:val="none" w:sz="0" w:space="0" w:color="auto"/>
          </w:divBdr>
          <w:divsChild>
            <w:div w:id="1664697888">
              <w:marLeft w:val="0"/>
              <w:marRight w:val="0"/>
              <w:marTop w:val="0"/>
              <w:marBottom w:val="0"/>
              <w:divBdr>
                <w:top w:val="none" w:sz="0" w:space="0" w:color="auto"/>
                <w:left w:val="none" w:sz="0" w:space="0" w:color="auto"/>
                <w:bottom w:val="none" w:sz="0" w:space="0" w:color="auto"/>
                <w:right w:val="none" w:sz="0" w:space="0" w:color="auto"/>
              </w:divBdr>
              <w:divsChild>
                <w:div w:id="1027827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9810983">
      <w:bodyDiv w:val="1"/>
      <w:marLeft w:val="0"/>
      <w:marRight w:val="0"/>
      <w:marTop w:val="0"/>
      <w:marBottom w:val="0"/>
      <w:divBdr>
        <w:top w:val="none" w:sz="0" w:space="0" w:color="auto"/>
        <w:left w:val="none" w:sz="0" w:space="0" w:color="auto"/>
        <w:bottom w:val="none" w:sz="0" w:space="0" w:color="auto"/>
        <w:right w:val="none" w:sz="0" w:space="0" w:color="auto"/>
      </w:divBdr>
      <w:divsChild>
        <w:div w:id="57410388">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sChild>
            <w:div w:id="1188057634">
              <w:marLeft w:val="0"/>
              <w:marRight w:val="0"/>
              <w:marTop w:val="0"/>
              <w:marBottom w:val="0"/>
              <w:divBdr>
                <w:top w:val="none" w:sz="0" w:space="0" w:color="auto"/>
                <w:left w:val="none" w:sz="0" w:space="0" w:color="auto"/>
                <w:bottom w:val="none" w:sz="0" w:space="0" w:color="auto"/>
                <w:right w:val="none" w:sz="0" w:space="0" w:color="auto"/>
              </w:divBdr>
              <w:divsChild>
                <w:div w:id="141558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35386">
          <w:marLeft w:val="0"/>
          <w:marRight w:val="0"/>
          <w:marTop w:val="0"/>
          <w:marBottom w:val="0"/>
          <w:divBdr>
            <w:top w:val="none" w:sz="0" w:space="0" w:color="auto"/>
            <w:left w:val="none" w:sz="0" w:space="0" w:color="auto"/>
            <w:bottom w:val="none" w:sz="0" w:space="0" w:color="auto"/>
            <w:right w:val="none" w:sz="0" w:space="0" w:color="auto"/>
          </w:divBdr>
          <w:divsChild>
            <w:div w:id="651449026">
              <w:marLeft w:val="0"/>
              <w:marRight w:val="0"/>
              <w:marTop w:val="0"/>
              <w:marBottom w:val="0"/>
              <w:divBdr>
                <w:top w:val="none" w:sz="0" w:space="0" w:color="auto"/>
                <w:left w:val="none" w:sz="0" w:space="0" w:color="auto"/>
                <w:bottom w:val="none" w:sz="0" w:space="0" w:color="auto"/>
                <w:right w:val="none" w:sz="0" w:space="0" w:color="auto"/>
              </w:divBdr>
            </w:div>
          </w:divsChild>
        </w:div>
        <w:div w:id="109981449">
          <w:marLeft w:val="0"/>
          <w:marRight w:val="0"/>
          <w:marTop w:val="0"/>
          <w:marBottom w:val="0"/>
          <w:divBdr>
            <w:top w:val="none" w:sz="0" w:space="0" w:color="auto"/>
            <w:left w:val="none" w:sz="0" w:space="0" w:color="auto"/>
            <w:bottom w:val="none" w:sz="0" w:space="0" w:color="auto"/>
            <w:right w:val="none" w:sz="0" w:space="0" w:color="auto"/>
          </w:divBdr>
          <w:divsChild>
            <w:div w:id="1171414540">
              <w:marLeft w:val="0"/>
              <w:marRight w:val="0"/>
              <w:marTop w:val="0"/>
              <w:marBottom w:val="0"/>
              <w:divBdr>
                <w:top w:val="none" w:sz="0" w:space="0" w:color="auto"/>
                <w:left w:val="none" w:sz="0" w:space="0" w:color="auto"/>
                <w:bottom w:val="none" w:sz="0" w:space="0" w:color="auto"/>
                <w:right w:val="none" w:sz="0" w:space="0" w:color="auto"/>
              </w:divBdr>
            </w:div>
          </w:divsChild>
        </w:div>
        <w:div w:id="117650245">
          <w:marLeft w:val="0"/>
          <w:marRight w:val="0"/>
          <w:marTop w:val="0"/>
          <w:marBottom w:val="0"/>
          <w:divBdr>
            <w:top w:val="none" w:sz="0" w:space="0" w:color="auto"/>
            <w:left w:val="none" w:sz="0" w:space="0" w:color="auto"/>
            <w:bottom w:val="none" w:sz="0" w:space="0" w:color="auto"/>
            <w:right w:val="none" w:sz="0" w:space="0" w:color="auto"/>
          </w:divBdr>
        </w:div>
        <w:div w:id="200023332">
          <w:marLeft w:val="0"/>
          <w:marRight w:val="0"/>
          <w:marTop w:val="0"/>
          <w:marBottom w:val="0"/>
          <w:divBdr>
            <w:top w:val="none" w:sz="0" w:space="0" w:color="auto"/>
            <w:left w:val="none" w:sz="0" w:space="0" w:color="auto"/>
            <w:bottom w:val="none" w:sz="0" w:space="0" w:color="auto"/>
            <w:right w:val="none" w:sz="0" w:space="0" w:color="auto"/>
          </w:divBdr>
        </w:div>
        <w:div w:id="223493042">
          <w:marLeft w:val="0"/>
          <w:marRight w:val="0"/>
          <w:marTop w:val="0"/>
          <w:marBottom w:val="0"/>
          <w:divBdr>
            <w:top w:val="none" w:sz="0" w:space="0" w:color="auto"/>
            <w:left w:val="none" w:sz="0" w:space="0" w:color="auto"/>
            <w:bottom w:val="none" w:sz="0" w:space="0" w:color="auto"/>
            <w:right w:val="none" w:sz="0" w:space="0" w:color="auto"/>
          </w:divBdr>
          <w:divsChild>
            <w:div w:id="192423552">
              <w:marLeft w:val="0"/>
              <w:marRight w:val="0"/>
              <w:marTop w:val="0"/>
              <w:marBottom w:val="0"/>
              <w:divBdr>
                <w:top w:val="none" w:sz="0" w:space="0" w:color="auto"/>
                <w:left w:val="none" w:sz="0" w:space="0" w:color="auto"/>
                <w:bottom w:val="none" w:sz="0" w:space="0" w:color="auto"/>
                <w:right w:val="none" w:sz="0" w:space="0" w:color="auto"/>
              </w:divBdr>
            </w:div>
          </w:divsChild>
        </w:div>
        <w:div w:id="293146892">
          <w:marLeft w:val="0"/>
          <w:marRight w:val="0"/>
          <w:marTop w:val="0"/>
          <w:marBottom w:val="0"/>
          <w:divBdr>
            <w:top w:val="none" w:sz="0" w:space="0" w:color="auto"/>
            <w:left w:val="none" w:sz="0" w:space="0" w:color="auto"/>
            <w:bottom w:val="none" w:sz="0" w:space="0" w:color="auto"/>
            <w:right w:val="none" w:sz="0" w:space="0" w:color="auto"/>
          </w:divBdr>
        </w:div>
        <w:div w:id="480734047">
          <w:marLeft w:val="0"/>
          <w:marRight w:val="0"/>
          <w:marTop w:val="0"/>
          <w:marBottom w:val="0"/>
          <w:divBdr>
            <w:top w:val="none" w:sz="0" w:space="0" w:color="auto"/>
            <w:left w:val="none" w:sz="0" w:space="0" w:color="auto"/>
            <w:bottom w:val="none" w:sz="0" w:space="0" w:color="auto"/>
            <w:right w:val="none" w:sz="0" w:space="0" w:color="auto"/>
          </w:divBdr>
          <w:divsChild>
            <w:div w:id="119691958">
              <w:marLeft w:val="0"/>
              <w:marRight w:val="0"/>
              <w:marTop w:val="0"/>
              <w:marBottom w:val="0"/>
              <w:divBdr>
                <w:top w:val="none" w:sz="0" w:space="0" w:color="auto"/>
                <w:left w:val="none" w:sz="0" w:space="0" w:color="auto"/>
                <w:bottom w:val="none" w:sz="0" w:space="0" w:color="auto"/>
                <w:right w:val="none" w:sz="0" w:space="0" w:color="auto"/>
              </w:divBdr>
            </w:div>
          </w:divsChild>
        </w:div>
        <w:div w:id="627510025">
          <w:marLeft w:val="0"/>
          <w:marRight w:val="0"/>
          <w:marTop w:val="300"/>
          <w:marBottom w:val="0"/>
          <w:divBdr>
            <w:top w:val="none" w:sz="0" w:space="0" w:color="auto"/>
            <w:left w:val="none" w:sz="0" w:space="0" w:color="auto"/>
            <w:bottom w:val="none" w:sz="0" w:space="0" w:color="auto"/>
            <w:right w:val="none" w:sz="0" w:space="0" w:color="auto"/>
          </w:divBdr>
          <w:divsChild>
            <w:div w:id="433284337">
              <w:marLeft w:val="0"/>
              <w:marRight w:val="0"/>
              <w:marTop w:val="0"/>
              <w:marBottom w:val="0"/>
              <w:divBdr>
                <w:top w:val="none" w:sz="0" w:space="0" w:color="auto"/>
                <w:left w:val="none" w:sz="0" w:space="0" w:color="auto"/>
                <w:bottom w:val="none" w:sz="0" w:space="0" w:color="auto"/>
                <w:right w:val="none" w:sz="0" w:space="0" w:color="auto"/>
              </w:divBdr>
              <w:divsChild>
                <w:div w:id="89381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511754">
          <w:marLeft w:val="0"/>
          <w:marRight w:val="0"/>
          <w:marTop w:val="300"/>
          <w:marBottom w:val="0"/>
          <w:divBdr>
            <w:top w:val="none" w:sz="0" w:space="0" w:color="auto"/>
            <w:left w:val="none" w:sz="0" w:space="0" w:color="auto"/>
            <w:bottom w:val="none" w:sz="0" w:space="0" w:color="auto"/>
            <w:right w:val="none" w:sz="0" w:space="0" w:color="auto"/>
          </w:divBdr>
          <w:divsChild>
            <w:div w:id="202257766">
              <w:marLeft w:val="0"/>
              <w:marRight w:val="0"/>
              <w:marTop w:val="0"/>
              <w:marBottom w:val="0"/>
              <w:divBdr>
                <w:top w:val="none" w:sz="0" w:space="0" w:color="auto"/>
                <w:left w:val="none" w:sz="0" w:space="0" w:color="auto"/>
                <w:bottom w:val="none" w:sz="0" w:space="0" w:color="auto"/>
                <w:right w:val="none" w:sz="0" w:space="0" w:color="auto"/>
              </w:divBdr>
              <w:divsChild>
                <w:div w:id="184007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377921">
          <w:marLeft w:val="0"/>
          <w:marRight w:val="0"/>
          <w:marTop w:val="0"/>
          <w:marBottom w:val="0"/>
          <w:divBdr>
            <w:top w:val="none" w:sz="0" w:space="0" w:color="auto"/>
            <w:left w:val="none" w:sz="0" w:space="0" w:color="auto"/>
            <w:bottom w:val="none" w:sz="0" w:space="0" w:color="auto"/>
            <w:right w:val="none" w:sz="0" w:space="0" w:color="auto"/>
          </w:divBdr>
        </w:div>
        <w:div w:id="1139298134">
          <w:marLeft w:val="0"/>
          <w:marRight w:val="0"/>
          <w:marTop w:val="300"/>
          <w:marBottom w:val="0"/>
          <w:divBdr>
            <w:top w:val="none" w:sz="0" w:space="0" w:color="auto"/>
            <w:left w:val="none" w:sz="0" w:space="0" w:color="auto"/>
            <w:bottom w:val="none" w:sz="0" w:space="0" w:color="auto"/>
            <w:right w:val="none" w:sz="0" w:space="0" w:color="auto"/>
          </w:divBdr>
          <w:divsChild>
            <w:div w:id="2047289675">
              <w:marLeft w:val="0"/>
              <w:marRight w:val="0"/>
              <w:marTop w:val="0"/>
              <w:marBottom w:val="0"/>
              <w:divBdr>
                <w:top w:val="none" w:sz="0" w:space="0" w:color="auto"/>
                <w:left w:val="none" w:sz="0" w:space="0" w:color="auto"/>
                <w:bottom w:val="none" w:sz="0" w:space="0" w:color="auto"/>
                <w:right w:val="none" w:sz="0" w:space="0" w:color="auto"/>
              </w:divBdr>
              <w:divsChild>
                <w:div w:id="1968505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730384">
          <w:marLeft w:val="0"/>
          <w:marRight w:val="0"/>
          <w:marTop w:val="0"/>
          <w:marBottom w:val="0"/>
          <w:divBdr>
            <w:top w:val="none" w:sz="0" w:space="0" w:color="auto"/>
            <w:left w:val="none" w:sz="0" w:space="0" w:color="auto"/>
            <w:bottom w:val="none" w:sz="0" w:space="0" w:color="auto"/>
            <w:right w:val="none" w:sz="0" w:space="0" w:color="auto"/>
          </w:divBdr>
        </w:div>
        <w:div w:id="1277103048">
          <w:marLeft w:val="0"/>
          <w:marRight w:val="0"/>
          <w:marTop w:val="0"/>
          <w:marBottom w:val="0"/>
          <w:divBdr>
            <w:top w:val="none" w:sz="0" w:space="0" w:color="auto"/>
            <w:left w:val="none" w:sz="0" w:space="0" w:color="auto"/>
            <w:bottom w:val="none" w:sz="0" w:space="0" w:color="auto"/>
            <w:right w:val="none" w:sz="0" w:space="0" w:color="auto"/>
          </w:divBdr>
        </w:div>
        <w:div w:id="1302155750">
          <w:marLeft w:val="0"/>
          <w:marRight w:val="0"/>
          <w:marTop w:val="0"/>
          <w:marBottom w:val="0"/>
          <w:divBdr>
            <w:top w:val="none" w:sz="0" w:space="0" w:color="auto"/>
            <w:left w:val="none" w:sz="0" w:space="0" w:color="auto"/>
            <w:bottom w:val="none" w:sz="0" w:space="0" w:color="auto"/>
            <w:right w:val="none" w:sz="0" w:space="0" w:color="auto"/>
          </w:divBdr>
          <w:divsChild>
            <w:div w:id="2138719599">
              <w:marLeft w:val="0"/>
              <w:marRight w:val="0"/>
              <w:marTop w:val="0"/>
              <w:marBottom w:val="0"/>
              <w:divBdr>
                <w:top w:val="none" w:sz="0" w:space="0" w:color="auto"/>
                <w:left w:val="none" w:sz="0" w:space="0" w:color="auto"/>
                <w:bottom w:val="none" w:sz="0" w:space="0" w:color="auto"/>
                <w:right w:val="none" w:sz="0" w:space="0" w:color="auto"/>
              </w:divBdr>
            </w:div>
          </w:divsChild>
        </w:div>
        <w:div w:id="1485199616">
          <w:marLeft w:val="0"/>
          <w:marRight w:val="0"/>
          <w:marTop w:val="0"/>
          <w:marBottom w:val="0"/>
          <w:divBdr>
            <w:top w:val="none" w:sz="0" w:space="0" w:color="auto"/>
            <w:left w:val="none" w:sz="0" w:space="0" w:color="auto"/>
            <w:bottom w:val="none" w:sz="0" w:space="0" w:color="auto"/>
            <w:right w:val="none" w:sz="0" w:space="0" w:color="auto"/>
          </w:divBdr>
          <w:divsChild>
            <w:div w:id="2113356123">
              <w:marLeft w:val="0"/>
              <w:marRight w:val="0"/>
              <w:marTop w:val="0"/>
              <w:marBottom w:val="0"/>
              <w:divBdr>
                <w:top w:val="none" w:sz="0" w:space="0" w:color="auto"/>
                <w:left w:val="none" w:sz="0" w:space="0" w:color="auto"/>
                <w:bottom w:val="none" w:sz="0" w:space="0" w:color="auto"/>
                <w:right w:val="none" w:sz="0" w:space="0" w:color="auto"/>
              </w:divBdr>
            </w:div>
          </w:divsChild>
        </w:div>
        <w:div w:id="1853521607">
          <w:marLeft w:val="0"/>
          <w:marRight w:val="0"/>
          <w:marTop w:val="0"/>
          <w:marBottom w:val="0"/>
          <w:divBdr>
            <w:top w:val="none" w:sz="0" w:space="0" w:color="auto"/>
            <w:left w:val="none" w:sz="0" w:space="0" w:color="auto"/>
            <w:bottom w:val="none" w:sz="0" w:space="0" w:color="auto"/>
            <w:right w:val="none" w:sz="0" w:space="0" w:color="auto"/>
          </w:divBdr>
          <w:divsChild>
            <w:div w:id="29290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465182">
      <w:bodyDiv w:val="1"/>
      <w:marLeft w:val="0"/>
      <w:marRight w:val="0"/>
      <w:marTop w:val="0"/>
      <w:marBottom w:val="0"/>
      <w:divBdr>
        <w:top w:val="none" w:sz="0" w:space="0" w:color="auto"/>
        <w:left w:val="none" w:sz="0" w:space="0" w:color="auto"/>
        <w:bottom w:val="none" w:sz="0" w:space="0" w:color="auto"/>
        <w:right w:val="none" w:sz="0" w:space="0" w:color="auto"/>
      </w:divBdr>
      <w:divsChild>
        <w:div w:id="270168346">
          <w:marLeft w:val="0"/>
          <w:marRight w:val="0"/>
          <w:marTop w:val="0"/>
          <w:marBottom w:val="0"/>
          <w:divBdr>
            <w:top w:val="none" w:sz="0" w:space="0" w:color="auto"/>
            <w:left w:val="none" w:sz="0" w:space="0" w:color="auto"/>
            <w:bottom w:val="none" w:sz="0" w:space="0" w:color="auto"/>
            <w:right w:val="none" w:sz="0" w:space="0" w:color="auto"/>
          </w:divBdr>
          <w:divsChild>
            <w:div w:id="367680389">
              <w:marLeft w:val="0"/>
              <w:marRight w:val="0"/>
              <w:marTop w:val="0"/>
              <w:marBottom w:val="0"/>
              <w:divBdr>
                <w:top w:val="none" w:sz="0" w:space="0" w:color="auto"/>
                <w:left w:val="none" w:sz="0" w:space="0" w:color="auto"/>
                <w:bottom w:val="none" w:sz="0" w:space="0" w:color="auto"/>
                <w:right w:val="none" w:sz="0" w:space="0" w:color="auto"/>
              </w:divBdr>
            </w:div>
          </w:divsChild>
        </w:div>
        <w:div w:id="316612376">
          <w:marLeft w:val="0"/>
          <w:marRight w:val="0"/>
          <w:marTop w:val="300"/>
          <w:marBottom w:val="0"/>
          <w:divBdr>
            <w:top w:val="none" w:sz="0" w:space="0" w:color="auto"/>
            <w:left w:val="none" w:sz="0" w:space="0" w:color="auto"/>
            <w:bottom w:val="none" w:sz="0" w:space="0" w:color="auto"/>
            <w:right w:val="none" w:sz="0" w:space="0" w:color="auto"/>
          </w:divBdr>
          <w:divsChild>
            <w:div w:id="1021588154">
              <w:marLeft w:val="0"/>
              <w:marRight w:val="0"/>
              <w:marTop w:val="0"/>
              <w:marBottom w:val="0"/>
              <w:divBdr>
                <w:top w:val="none" w:sz="0" w:space="0" w:color="auto"/>
                <w:left w:val="none" w:sz="0" w:space="0" w:color="auto"/>
                <w:bottom w:val="none" w:sz="0" w:space="0" w:color="auto"/>
                <w:right w:val="none" w:sz="0" w:space="0" w:color="auto"/>
              </w:divBdr>
              <w:divsChild>
                <w:div w:id="1754545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798412">
          <w:marLeft w:val="0"/>
          <w:marRight w:val="0"/>
          <w:marTop w:val="0"/>
          <w:marBottom w:val="0"/>
          <w:divBdr>
            <w:top w:val="none" w:sz="0" w:space="0" w:color="auto"/>
            <w:left w:val="none" w:sz="0" w:space="0" w:color="auto"/>
            <w:bottom w:val="none" w:sz="0" w:space="0" w:color="auto"/>
            <w:right w:val="none" w:sz="0" w:space="0" w:color="auto"/>
          </w:divBdr>
          <w:divsChild>
            <w:div w:id="106701093">
              <w:marLeft w:val="0"/>
              <w:marRight w:val="0"/>
              <w:marTop w:val="0"/>
              <w:marBottom w:val="0"/>
              <w:divBdr>
                <w:top w:val="none" w:sz="0" w:space="0" w:color="auto"/>
                <w:left w:val="none" w:sz="0" w:space="0" w:color="auto"/>
                <w:bottom w:val="none" w:sz="0" w:space="0" w:color="auto"/>
                <w:right w:val="none" w:sz="0" w:space="0" w:color="auto"/>
              </w:divBdr>
            </w:div>
          </w:divsChild>
        </w:div>
        <w:div w:id="514460734">
          <w:marLeft w:val="0"/>
          <w:marRight w:val="0"/>
          <w:marTop w:val="0"/>
          <w:marBottom w:val="0"/>
          <w:divBdr>
            <w:top w:val="none" w:sz="0" w:space="0" w:color="auto"/>
            <w:left w:val="none" w:sz="0" w:space="0" w:color="auto"/>
            <w:bottom w:val="none" w:sz="0" w:space="0" w:color="auto"/>
            <w:right w:val="none" w:sz="0" w:space="0" w:color="auto"/>
          </w:divBdr>
        </w:div>
        <w:div w:id="533352400">
          <w:marLeft w:val="0"/>
          <w:marRight w:val="0"/>
          <w:marTop w:val="0"/>
          <w:marBottom w:val="0"/>
          <w:divBdr>
            <w:top w:val="none" w:sz="0" w:space="0" w:color="auto"/>
            <w:left w:val="none" w:sz="0" w:space="0" w:color="auto"/>
            <w:bottom w:val="none" w:sz="0" w:space="0" w:color="auto"/>
            <w:right w:val="none" w:sz="0" w:space="0" w:color="auto"/>
          </w:divBdr>
        </w:div>
        <w:div w:id="564028582">
          <w:marLeft w:val="0"/>
          <w:marRight w:val="0"/>
          <w:marTop w:val="0"/>
          <w:marBottom w:val="0"/>
          <w:divBdr>
            <w:top w:val="none" w:sz="0" w:space="0" w:color="auto"/>
            <w:left w:val="none" w:sz="0" w:space="0" w:color="auto"/>
            <w:bottom w:val="none" w:sz="0" w:space="0" w:color="auto"/>
            <w:right w:val="none" w:sz="0" w:space="0" w:color="auto"/>
          </w:divBdr>
        </w:div>
        <w:div w:id="954294670">
          <w:marLeft w:val="0"/>
          <w:marRight w:val="0"/>
          <w:marTop w:val="0"/>
          <w:marBottom w:val="0"/>
          <w:divBdr>
            <w:top w:val="none" w:sz="0" w:space="0" w:color="auto"/>
            <w:left w:val="none" w:sz="0" w:space="0" w:color="auto"/>
            <w:bottom w:val="none" w:sz="0" w:space="0" w:color="auto"/>
            <w:right w:val="none" w:sz="0" w:space="0" w:color="auto"/>
          </w:divBdr>
        </w:div>
        <w:div w:id="998313154">
          <w:marLeft w:val="0"/>
          <w:marRight w:val="0"/>
          <w:marTop w:val="300"/>
          <w:marBottom w:val="0"/>
          <w:divBdr>
            <w:top w:val="none" w:sz="0" w:space="0" w:color="auto"/>
            <w:left w:val="none" w:sz="0" w:space="0" w:color="auto"/>
            <w:bottom w:val="none" w:sz="0" w:space="0" w:color="auto"/>
            <w:right w:val="none" w:sz="0" w:space="0" w:color="auto"/>
          </w:divBdr>
          <w:divsChild>
            <w:div w:id="705178618">
              <w:marLeft w:val="0"/>
              <w:marRight w:val="0"/>
              <w:marTop w:val="0"/>
              <w:marBottom w:val="0"/>
              <w:divBdr>
                <w:top w:val="none" w:sz="0" w:space="0" w:color="auto"/>
                <w:left w:val="none" w:sz="0" w:space="0" w:color="auto"/>
                <w:bottom w:val="none" w:sz="0" w:space="0" w:color="auto"/>
                <w:right w:val="none" w:sz="0" w:space="0" w:color="auto"/>
              </w:divBdr>
              <w:divsChild>
                <w:div w:id="2107532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625155">
          <w:marLeft w:val="0"/>
          <w:marRight w:val="0"/>
          <w:marTop w:val="0"/>
          <w:marBottom w:val="0"/>
          <w:divBdr>
            <w:top w:val="none" w:sz="0" w:space="0" w:color="auto"/>
            <w:left w:val="none" w:sz="0" w:space="0" w:color="auto"/>
            <w:bottom w:val="none" w:sz="0" w:space="0" w:color="auto"/>
            <w:right w:val="none" w:sz="0" w:space="0" w:color="auto"/>
          </w:divBdr>
          <w:divsChild>
            <w:div w:id="1818375100">
              <w:marLeft w:val="0"/>
              <w:marRight w:val="0"/>
              <w:marTop w:val="0"/>
              <w:marBottom w:val="0"/>
              <w:divBdr>
                <w:top w:val="none" w:sz="0" w:space="0" w:color="auto"/>
                <w:left w:val="none" w:sz="0" w:space="0" w:color="auto"/>
                <w:bottom w:val="none" w:sz="0" w:space="0" w:color="auto"/>
                <w:right w:val="none" w:sz="0" w:space="0" w:color="auto"/>
              </w:divBdr>
            </w:div>
          </w:divsChild>
        </w:div>
        <w:div w:id="1452434743">
          <w:marLeft w:val="0"/>
          <w:marRight w:val="0"/>
          <w:marTop w:val="0"/>
          <w:marBottom w:val="0"/>
          <w:divBdr>
            <w:top w:val="none" w:sz="0" w:space="0" w:color="auto"/>
            <w:left w:val="none" w:sz="0" w:space="0" w:color="auto"/>
            <w:bottom w:val="none" w:sz="0" w:space="0" w:color="auto"/>
            <w:right w:val="none" w:sz="0" w:space="0" w:color="auto"/>
          </w:divBdr>
          <w:divsChild>
            <w:div w:id="1656955328">
              <w:marLeft w:val="0"/>
              <w:marRight w:val="0"/>
              <w:marTop w:val="0"/>
              <w:marBottom w:val="0"/>
              <w:divBdr>
                <w:top w:val="none" w:sz="0" w:space="0" w:color="auto"/>
                <w:left w:val="none" w:sz="0" w:space="0" w:color="auto"/>
                <w:bottom w:val="none" w:sz="0" w:space="0" w:color="auto"/>
                <w:right w:val="none" w:sz="0" w:space="0" w:color="auto"/>
              </w:divBdr>
            </w:div>
          </w:divsChild>
        </w:div>
        <w:div w:id="1473477251">
          <w:marLeft w:val="0"/>
          <w:marRight w:val="0"/>
          <w:marTop w:val="0"/>
          <w:marBottom w:val="0"/>
          <w:divBdr>
            <w:top w:val="none" w:sz="0" w:space="0" w:color="auto"/>
            <w:left w:val="none" w:sz="0" w:space="0" w:color="auto"/>
            <w:bottom w:val="none" w:sz="0" w:space="0" w:color="auto"/>
            <w:right w:val="none" w:sz="0" w:space="0" w:color="auto"/>
          </w:divBdr>
        </w:div>
        <w:div w:id="1488791081">
          <w:marLeft w:val="0"/>
          <w:marRight w:val="0"/>
          <w:marTop w:val="0"/>
          <w:marBottom w:val="0"/>
          <w:divBdr>
            <w:top w:val="none" w:sz="0" w:space="0" w:color="auto"/>
            <w:left w:val="none" w:sz="0" w:space="0" w:color="auto"/>
            <w:bottom w:val="none" w:sz="0" w:space="0" w:color="auto"/>
            <w:right w:val="none" w:sz="0" w:space="0" w:color="auto"/>
          </w:divBdr>
        </w:div>
        <w:div w:id="1543667486">
          <w:marLeft w:val="0"/>
          <w:marRight w:val="0"/>
          <w:marTop w:val="0"/>
          <w:marBottom w:val="0"/>
          <w:divBdr>
            <w:top w:val="none" w:sz="0" w:space="0" w:color="auto"/>
            <w:left w:val="none" w:sz="0" w:space="0" w:color="auto"/>
            <w:bottom w:val="none" w:sz="0" w:space="0" w:color="auto"/>
            <w:right w:val="none" w:sz="0" w:space="0" w:color="auto"/>
          </w:divBdr>
          <w:divsChild>
            <w:div w:id="955677667">
              <w:marLeft w:val="0"/>
              <w:marRight w:val="0"/>
              <w:marTop w:val="0"/>
              <w:marBottom w:val="0"/>
              <w:divBdr>
                <w:top w:val="none" w:sz="0" w:space="0" w:color="auto"/>
                <w:left w:val="none" w:sz="0" w:space="0" w:color="auto"/>
                <w:bottom w:val="none" w:sz="0" w:space="0" w:color="auto"/>
                <w:right w:val="none" w:sz="0" w:space="0" w:color="auto"/>
              </w:divBdr>
            </w:div>
          </w:divsChild>
        </w:div>
        <w:div w:id="1562861199">
          <w:marLeft w:val="0"/>
          <w:marRight w:val="0"/>
          <w:marTop w:val="300"/>
          <w:marBottom w:val="0"/>
          <w:divBdr>
            <w:top w:val="none" w:sz="0" w:space="0" w:color="auto"/>
            <w:left w:val="none" w:sz="0" w:space="0" w:color="auto"/>
            <w:bottom w:val="none" w:sz="0" w:space="0" w:color="auto"/>
            <w:right w:val="none" w:sz="0" w:space="0" w:color="auto"/>
          </w:divBdr>
          <w:divsChild>
            <w:div w:id="1007443510">
              <w:marLeft w:val="0"/>
              <w:marRight w:val="0"/>
              <w:marTop w:val="0"/>
              <w:marBottom w:val="0"/>
              <w:divBdr>
                <w:top w:val="none" w:sz="0" w:space="0" w:color="auto"/>
                <w:left w:val="none" w:sz="0" w:space="0" w:color="auto"/>
                <w:bottom w:val="none" w:sz="0" w:space="0" w:color="auto"/>
                <w:right w:val="none" w:sz="0" w:space="0" w:color="auto"/>
              </w:divBdr>
              <w:divsChild>
                <w:div w:id="180754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5424">
          <w:marLeft w:val="0"/>
          <w:marRight w:val="0"/>
          <w:marTop w:val="0"/>
          <w:marBottom w:val="0"/>
          <w:divBdr>
            <w:top w:val="none" w:sz="0" w:space="0" w:color="auto"/>
            <w:left w:val="none" w:sz="0" w:space="0" w:color="auto"/>
            <w:bottom w:val="none" w:sz="0" w:space="0" w:color="auto"/>
            <w:right w:val="none" w:sz="0" w:space="0" w:color="auto"/>
          </w:divBdr>
          <w:divsChild>
            <w:div w:id="1668823817">
              <w:marLeft w:val="0"/>
              <w:marRight w:val="0"/>
              <w:marTop w:val="0"/>
              <w:marBottom w:val="0"/>
              <w:divBdr>
                <w:top w:val="none" w:sz="0" w:space="0" w:color="auto"/>
                <w:left w:val="none" w:sz="0" w:space="0" w:color="auto"/>
                <w:bottom w:val="none" w:sz="0" w:space="0" w:color="auto"/>
                <w:right w:val="none" w:sz="0" w:space="0" w:color="auto"/>
              </w:divBdr>
            </w:div>
          </w:divsChild>
        </w:div>
        <w:div w:id="1771925945">
          <w:marLeft w:val="0"/>
          <w:marRight w:val="0"/>
          <w:marTop w:val="300"/>
          <w:marBottom w:val="0"/>
          <w:divBdr>
            <w:top w:val="none" w:sz="0" w:space="0" w:color="auto"/>
            <w:left w:val="none" w:sz="0" w:space="0" w:color="auto"/>
            <w:bottom w:val="none" w:sz="0" w:space="0" w:color="auto"/>
            <w:right w:val="none" w:sz="0" w:space="0" w:color="auto"/>
          </w:divBdr>
          <w:divsChild>
            <w:div w:id="1923641628">
              <w:marLeft w:val="0"/>
              <w:marRight w:val="0"/>
              <w:marTop w:val="0"/>
              <w:marBottom w:val="0"/>
              <w:divBdr>
                <w:top w:val="none" w:sz="0" w:space="0" w:color="auto"/>
                <w:left w:val="none" w:sz="0" w:space="0" w:color="auto"/>
                <w:bottom w:val="none" w:sz="0" w:space="0" w:color="auto"/>
                <w:right w:val="none" w:sz="0" w:space="0" w:color="auto"/>
              </w:divBdr>
              <w:divsChild>
                <w:div w:id="190198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82860">
          <w:marLeft w:val="0"/>
          <w:marRight w:val="0"/>
          <w:marTop w:val="0"/>
          <w:marBottom w:val="0"/>
          <w:divBdr>
            <w:top w:val="none" w:sz="0" w:space="0" w:color="auto"/>
            <w:left w:val="none" w:sz="0" w:space="0" w:color="auto"/>
            <w:bottom w:val="none" w:sz="0" w:space="0" w:color="auto"/>
            <w:right w:val="none" w:sz="0" w:space="0" w:color="auto"/>
          </w:divBdr>
        </w:div>
        <w:div w:id="1936941619">
          <w:marLeft w:val="0"/>
          <w:marRight w:val="0"/>
          <w:marTop w:val="0"/>
          <w:marBottom w:val="0"/>
          <w:divBdr>
            <w:top w:val="none" w:sz="0" w:space="0" w:color="auto"/>
            <w:left w:val="none" w:sz="0" w:space="0" w:color="auto"/>
            <w:bottom w:val="none" w:sz="0" w:space="0" w:color="auto"/>
            <w:right w:val="none" w:sz="0" w:space="0" w:color="auto"/>
          </w:divBdr>
          <w:divsChild>
            <w:div w:id="74561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585019">
      <w:bodyDiv w:val="1"/>
      <w:marLeft w:val="0"/>
      <w:marRight w:val="0"/>
      <w:marTop w:val="0"/>
      <w:marBottom w:val="0"/>
      <w:divBdr>
        <w:top w:val="none" w:sz="0" w:space="0" w:color="auto"/>
        <w:left w:val="none" w:sz="0" w:space="0" w:color="auto"/>
        <w:bottom w:val="none" w:sz="0" w:space="0" w:color="auto"/>
        <w:right w:val="none" w:sz="0" w:space="0" w:color="auto"/>
      </w:divBdr>
      <w:divsChild>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98012452">
          <w:marLeft w:val="0"/>
          <w:marRight w:val="0"/>
          <w:marTop w:val="300"/>
          <w:marBottom w:val="0"/>
          <w:divBdr>
            <w:top w:val="none" w:sz="0" w:space="0" w:color="auto"/>
            <w:left w:val="none" w:sz="0" w:space="0" w:color="auto"/>
            <w:bottom w:val="none" w:sz="0" w:space="0" w:color="auto"/>
            <w:right w:val="none" w:sz="0" w:space="0" w:color="auto"/>
          </w:divBdr>
          <w:divsChild>
            <w:div w:id="49815474">
              <w:marLeft w:val="0"/>
              <w:marRight w:val="0"/>
              <w:marTop w:val="0"/>
              <w:marBottom w:val="0"/>
              <w:divBdr>
                <w:top w:val="none" w:sz="0" w:space="0" w:color="auto"/>
                <w:left w:val="none" w:sz="0" w:space="0" w:color="auto"/>
                <w:bottom w:val="none" w:sz="0" w:space="0" w:color="auto"/>
                <w:right w:val="none" w:sz="0" w:space="0" w:color="auto"/>
              </w:divBdr>
              <w:divsChild>
                <w:div w:id="189164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089705">
          <w:marLeft w:val="0"/>
          <w:marRight w:val="0"/>
          <w:marTop w:val="0"/>
          <w:marBottom w:val="0"/>
          <w:divBdr>
            <w:top w:val="none" w:sz="0" w:space="0" w:color="auto"/>
            <w:left w:val="none" w:sz="0" w:space="0" w:color="auto"/>
            <w:bottom w:val="none" w:sz="0" w:space="0" w:color="auto"/>
            <w:right w:val="none" w:sz="0" w:space="0" w:color="auto"/>
          </w:divBdr>
        </w:div>
        <w:div w:id="272517326">
          <w:marLeft w:val="0"/>
          <w:marRight w:val="0"/>
          <w:marTop w:val="0"/>
          <w:marBottom w:val="0"/>
          <w:divBdr>
            <w:top w:val="none" w:sz="0" w:space="0" w:color="auto"/>
            <w:left w:val="none" w:sz="0" w:space="0" w:color="auto"/>
            <w:bottom w:val="none" w:sz="0" w:space="0" w:color="auto"/>
            <w:right w:val="none" w:sz="0" w:space="0" w:color="auto"/>
          </w:divBdr>
          <w:divsChild>
            <w:div w:id="1935047896">
              <w:marLeft w:val="0"/>
              <w:marRight w:val="0"/>
              <w:marTop w:val="0"/>
              <w:marBottom w:val="0"/>
              <w:divBdr>
                <w:top w:val="none" w:sz="0" w:space="0" w:color="auto"/>
                <w:left w:val="none" w:sz="0" w:space="0" w:color="auto"/>
                <w:bottom w:val="none" w:sz="0" w:space="0" w:color="auto"/>
                <w:right w:val="none" w:sz="0" w:space="0" w:color="auto"/>
              </w:divBdr>
            </w:div>
          </w:divsChild>
        </w:div>
        <w:div w:id="368990327">
          <w:marLeft w:val="0"/>
          <w:marRight w:val="0"/>
          <w:marTop w:val="0"/>
          <w:marBottom w:val="0"/>
          <w:divBdr>
            <w:top w:val="none" w:sz="0" w:space="0" w:color="auto"/>
            <w:left w:val="none" w:sz="0" w:space="0" w:color="auto"/>
            <w:bottom w:val="none" w:sz="0" w:space="0" w:color="auto"/>
            <w:right w:val="none" w:sz="0" w:space="0" w:color="auto"/>
          </w:divBdr>
        </w:div>
        <w:div w:id="486554734">
          <w:marLeft w:val="0"/>
          <w:marRight w:val="0"/>
          <w:marTop w:val="300"/>
          <w:marBottom w:val="0"/>
          <w:divBdr>
            <w:top w:val="none" w:sz="0" w:space="0" w:color="auto"/>
            <w:left w:val="none" w:sz="0" w:space="0" w:color="auto"/>
            <w:bottom w:val="none" w:sz="0" w:space="0" w:color="auto"/>
            <w:right w:val="none" w:sz="0" w:space="0" w:color="auto"/>
          </w:divBdr>
          <w:divsChild>
            <w:div w:id="1755974287">
              <w:marLeft w:val="0"/>
              <w:marRight w:val="0"/>
              <w:marTop w:val="0"/>
              <w:marBottom w:val="0"/>
              <w:divBdr>
                <w:top w:val="none" w:sz="0" w:space="0" w:color="auto"/>
                <w:left w:val="none" w:sz="0" w:space="0" w:color="auto"/>
                <w:bottom w:val="none" w:sz="0" w:space="0" w:color="auto"/>
                <w:right w:val="none" w:sz="0" w:space="0" w:color="auto"/>
              </w:divBdr>
              <w:divsChild>
                <w:div w:id="65911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757967">
          <w:marLeft w:val="0"/>
          <w:marRight w:val="0"/>
          <w:marTop w:val="0"/>
          <w:marBottom w:val="0"/>
          <w:divBdr>
            <w:top w:val="none" w:sz="0" w:space="0" w:color="auto"/>
            <w:left w:val="none" w:sz="0" w:space="0" w:color="auto"/>
            <w:bottom w:val="none" w:sz="0" w:space="0" w:color="auto"/>
            <w:right w:val="none" w:sz="0" w:space="0" w:color="auto"/>
          </w:divBdr>
        </w:div>
        <w:div w:id="891576278">
          <w:marLeft w:val="0"/>
          <w:marRight w:val="0"/>
          <w:marTop w:val="0"/>
          <w:marBottom w:val="0"/>
          <w:divBdr>
            <w:top w:val="none" w:sz="0" w:space="0" w:color="auto"/>
            <w:left w:val="none" w:sz="0" w:space="0" w:color="auto"/>
            <w:bottom w:val="none" w:sz="0" w:space="0" w:color="auto"/>
            <w:right w:val="none" w:sz="0" w:space="0" w:color="auto"/>
          </w:divBdr>
          <w:divsChild>
            <w:div w:id="64035366">
              <w:marLeft w:val="0"/>
              <w:marRight w:val="0"/>
              <w:marTop w:val="0"/>
              <w:marBottom w:val="0"/>
              <w:divBdr>
                <w:top w:val="none" w:sz="0" w:space="0" w:color="auto"/>
                <w:left w:val="none" w:sz="0" w:space="0" w:color="auto"/>
                <w:bottom w:val="none" w:sz="0" w:space="0" w:color="auto"/>
                <w:right w:val="none" w:sz="0" w:space="0" w:color="auto"/>
              </w:divBdr>
            </w:div>
          </w:divsChild>
        </w:div>
        <w:div w:id="956839675">
          <w:marLeft w:val="0"/>
          <w:marRight w:val="0"/>
          <w:marTop w:val="0"/>
          <w:marBottom w:val="0"/>
          <w:divBdr>
            <w:top w:val="none" w:sz="0" w:space="0" w:color="auto"/>
            <w:left w:val="none" w:sz="0" w:space="0" w:color="auto"/>
            <w:bottom w:val="none" w:sz="0" w:space="0" w:color="auto"/>
            <w:right w:val="none" w:sz="0" w:space="0" w:color="auto"/>
          </w:divBdr>
          <w:divsChild>
            <w:div w:id="1690259890">
              <w:marLeft w:val="0"/>
              <w:marRight w:val="0"/>
              <w:marTop w:val="0"/>
              <w:marBottom w:val="0"/>
              <w:divBdr>
                <w:top w:val="none" w:sz="0" w:space="0" w:color="auto"/>
                <w:left w:val="none" w:sz="0" w:space="0" w:color="auto"/>
                <w:bottom w:val="none" w:sz="0" w:space="0" w:color="auto"/>
                <w:right w:val="none" w:sz="0" w:space="0" w:color="auto"/>
              </w:divBdr>
            </w:div>
          </w:divsChild>
        </w:div>
        <w:div w:id="970748354">
          <w:marLeft w:val="0"/>
          <w:marRight w:val="0"/>
          <w:marTop w:val="300"/>
          <w:marBottom w:val="0"/>
          <w:divBdr>
            <w:top w:val="none" w:sz="0" w:space="0" w:color="auto"/>
            <w:left w:val="none" w:sz="0" w:space="0" w:color="auto"/>
            <w:bottom w:val="none" w:sz="0" w:space="0" w:color="auto"/>
            <w:right w:val="none" w:sz="0" w:space="0" w:color="auto"/>
          </w:divBdr>
          <w:divsChild>
            <w:div w:id="1899978807">
              <w:marLeft w:val="0"/>
              <w:marRight w:val="0"/>
              <w:marTop w:val="0"/>
              <w:marBottom w:val="0"/>
              <w:divBdr>
                <w:top w:val="none" w:sz="0" w:space="0" w:color="auto"/>
                <w:left w:val="none" w:sz="0" w:space="0" w:color="auto"/>
                <w:bottom w:val="none" w:sz="0" w:space="0" w:color="auto"/>
                <w:right w:val="none" w:sz="0" w:space="0" w:color="auto"/>
              </w:divBdr>
              <w:divsChild>
                <w:div w:id="242035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1379">
          <w:marLeft w:val="0"/>
          <w:marRight w:val="0"/>
          <w:marTop w:val="0"/>
          <w:marBottom w:val="0"/>
          <w:divBdr>
            <w:top w:val="none" w:sz="0" w:space="0" w:color="auto"/>
            <w:left w:val="none" w:sz="0" w:space="0" w:color="auto"/>
            <w:bottom w:val="none" w:sz="0" w:space="0" w:color="auto"/>
            <w:right w:val="none" w:sz="0" w:space="0" w:color="auto"/>
          </w:divBdr>
          <w:divsChild>
            <w:div w:id="906722598">
              <w:marLeft w:val="0"/>
              <w:marRight w:val="0"/>
              <w:marTop w:val="0"/>
              <w:marBottom w:val="0"/>
              <w:divBdr>
                <w:top w:val="none" w:sz="0" w:space="0" w:color="auto"/>
                <w:left w:val="none" w:sz="0" w:space="0" w:color="auto"/>
                <w:bottom w:val="none" w:sz="0" w:space="0" w:color="auto"/>
                <w:right w:val="none" w:sz="0" w:space="0" w:color="auto"/>
              </w:divBdr>
            </w:div>
          </w:divsChild>
        </w:div>
        <w:div w:id="1214543537">
          <w:marLeft w:val="0"/>
          <w:marRight w:val="0"/>
          <w:marTop w:val="0"/>
          <w:marBottom w:val="0"/>
          <w:divBdr>
            <w:top w:val="none" w:sz="0" w:space="0" w:color="auto"/>
            <w:left w:val="none" w:sz="0" w:space="0" w:color="auto"/>
            <w:bottom w:val="none" w:sz="0" w:space="0" w:color="auto"/>
            <w:right w:val="none" w:sz="0" w:space="0" w:color="auto"/>
          </w:divBdr>
          <w:divsChild>
            <w:div w:id="1762872494">
              <w:marLeft w:val="0"/>
              <w:marRight w:val="0"/>
              <w:marTop w:val="0"/>
              <w:marBottom w:val="0"/>
              <w:divBdr>
                <w:top w:val="none" w:sz="0" w:space="0" w:color="auto"/>
                <w:left w:val="none" w:sz="0" w:space="0" w:color="auto"/>
                <w:bottom w:val="none" w:sz="0" w:space="0" w:color="auto"/>
                <w:right w:val="none" w:sz="0" w:space="0" w:color="auto"/>
              </w:divBdr>
            </w:div>
          </w:divsChild>
        </w:div>
        <w:div w:id="1217005649">
          <w:marLeft w:val="0"/>
          <w:marRight w:val="0"/>
          <w:marTop w:val="0"/>
          <w:marBottom w:val="0"/>
          <w:divBdr>
            <w:top w:val="none" w:sz="0" w:space="0" w:color="auto"/>
            <w:left w:val="none" w:sz="0" w:space="0" w:color="auto"/>
            <w:bottom w:val="none" w:sz="0" w:space="0" w:color="auto"/>
            <w:right w:val="none" w:sz="0" w:space="0" w:color="auto"/>
          </w:divBdr>
        </w:div>
        <w:div w:id="1387297218">
          <w:marLeft w:val="0"/>
          <w:marRight w:val="0"/>
          <w:marTop w:val="300"/>
          <w:marBottom w:val="0"/>
          <w:divBdr>
            <w:top w:val="none" w:sz="0" w:space="0" w:color="auto"/>
            <w:left w:val="none" w:sz="0" w:space="0" w:color="auto"/>
            <w:bottom w:val="none" w:sz="0" w:space="0" w:color="auto"/>
            <w:right w:val="none" w:sz="0" w:space="0" w:color="auto"/>
          </w:divBdr>
          <w:divsChild>
            <w:div w:id="347800688">
              <w:marLeft w:val="0"/>
              <w:marRight w:val="0"/>
              <w:marTop w:val="0"/>
              <w:marBottom w:val="0"/>
              <w:divBdr>
                <w:top w:val="none" w:sz="0" w:space="0" w:color="auto"/>
                <w:left w:val="none" w:sz="0" w:space="0" w:color="auto"/>
                <w:bottom w:val="none" w:sz="0" w:space="0" w:color="auto"/>
                <w:right w:val="none" w:sz="0" w:space="0" w:color="auto"/>
              </w:divBdr>
              <w:divsChild>
                <w:div w:id="102814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18112">
          <w:marLeft w:val="0"/>
          <w:marRight w:val="0"/>
          <w:marTop w:val="0"/>
          <w:marBottom w:val="0"/>
          <w:divBdr>
            <w:top w:val="none" w:sz="0" w:space="0" w:color="auto"/>
            <w:left w:val="none" w:sz="0" w:space="0" w:color="auto"/>
            <w:bottom w:val="none" w:sz="0" w:space="0" w:color="auto"/>
            <w:right w:val="none" w:sz="0" w:space="0" w:color="auto"/>
          </w:divBdr>
        </w:div>
        <w:div w:id="1638144121">
          <w:marLeft w:val="0"/>
          <w:marRight w:val="0"/>
          <w:marTop w:val="0"/>
          <w:marBottom w:val="0"/>
          <w:divBdr>
            <w:top w:val="none" w:sz="0" w:space="0" w:color="auto"/>
            <w:left w:val="none" w:sz="0" w:space="0" w:color="auto"/>
            <w:bottom w:val="none" w:sz="0" w:space="0" w:color="auto"/>
            <w:right w:val="none" w:sz="0" w:space="0" w:color="auto"/>
          </w:divBdr>
        </w:div>
        <w:div w:id="1868980611">
          <w:marLeft w:val="0"/>
          <w:marRight w:val="0"/>
          <w:marTop w:val="0"/>
          <w:marBottom w:val="0"/>
          <w:divBdr>
            <w:top w:val="none" w:sz="0" w:space="0" w:color="auto"/>
            <w:left w:val="none" w:sz="0" w:space="0" w:color="auto"/>
            <w:bottom w:val="none" w:sz="0" w:space="0" w:color="auto"/>
            <w:right w:val="none" w:sz="0" w:space="0" w:color="auto"/>
          </w:divBdr>
          <w:divsChild>
            <w:div w:id="1248222441">
              <w:marLeft w:val="0"/>
              <w:marRight w:val="0"/>
              <w:marTop w:val="0"/>
              <w:marBottom w:val="0"/>
              <w:divBdr>
                <w:top w:val="none" w:sz="0" w:space="0" w:color="auto"/>
                <w:left w:val="none" w:sz="0" w:space="0" w:color="auto"/>
                <w:bottom w:val="none" w:sz="0" w:space="0" w:color="auto"/>
                <w:right w:val="none" w:sz="0" w:space="0" w:color="auto"/>
              </w:divBdr>
            </w:div>
          </w:divsChild>
        </w:div>
        <w:div w:id="2018312410">
          <w:marLeft w:val="0"/>
          <w:marRight w:val="0"/>
          <w:marTop w:val="0"/>
          <w:marBottom w:val="0"/>
          <w:divBdr>
            <w:top w:val="none" w:sz="0" w:space="0" w:color="auto"/>
            <w:left w:val="none" w:sz="0" w:space="0" w:color="auto"/>
            <w:bottom w:val="none" w:sz="0" w:space="0" w:color="auto"/>
            <w:right w:val="none" w:sz="0" w:space="0" w:color="auto"/>
          </w:divBdr>
        </w:div>
      </w:divsChild>
    </w:div>
    <w:div w:id="1111389736">
      <w:bodyDiv w:val="1"/>
      <w:marLeft w:val="0"/>
      <w:marRight w:val="0"/>
      <w:marTop w:val="0"/>
      <w:marBottom w:val="0"/>
      <w:divBdr>
        <w:top w:val="none" w:sz="0" w:space="0" w:color="auto"/>
        <w:left w:val="none" w:sz="0" w:space="0" w:color="auto"/>
        <w:bottom w:val="none" w:sz="0" w:space="0" w:color="auto"/>
        <w:right w:val="none" w:sz="0" w:space="0" w:color="auto"/>
      </w:divBdr>
      <w:divsChild>
        <w:div w:id="88352389">
          <w:marLeft w:val="0"/>
          <w:marRight w:val="0"/>
          <w:marTop w:val="0"/>
          <w:marBottom w:val="0"/>
          <w:divBdr>
            <w:top w:val="none" w:sz="0" w:space="0" w:color="auto"/>
            <w:left w:val="none" w:sz="0" w:space="0" w:color="auto"/>
            <w:bottom w:val="none" w:sz="0" w:space="0" w:color="auto"/>
            <w:right w:val="none" w:sz="0" w:space="0" w:color="auto"/>
          </w:divBdr>
        </w:div>
        <w:div w:id="207379082">
          <w:marLeft w:val="0"/>
          <w:marRight w:val="0"/>
          <w:marTop w:val="0"/>
          <w:marBottom w:val="0"/>
          <w:divBdr>
            <w:top w:val="none" w:sz="0" w:space="0" w:color="auto"/>
            <w:left w:val="none" w:sz="0" w:space="0" w:color="auto"/>
            <w:bottom w:val="none" w:sz="0" w:space="0" w:color="auto"/>
            <w:right w:val="none" w:sz="0" w:space="0" w:color="auto"/>
          </w:divBdr>
          <w:divsChild>
            <w:div w:id="1580023272">
              <w:marLeft w:val="0"/>
              <w:marRight w:val="0"/>
              <w:marTop w:val="0"/>
              <w:marBottom w:val="0"/>
              <w:divBdr>
                <w:top w:val="none" w:sz="0" w:space="0" w:color="auto"/>
                <w:left w:val="none" w:sz="0" w:space="0" w:color="auto"/>
                <w:bottom w:val="none" w:sz="0" w:space="0" w:color="auto"/>
                <w:right w:val="none" w:sz="0" w:space="0" w:color="auto"/>
              </w:divBdr>
            </w:div>
          </w:divsChild>
        </w:div>
        <w:div w:id="362554786">
          <w:marLeft w:val="0"/>
          <w:marRight w:val="0"/>
          <w:marTop w:val="0"/>
          <w:marBottom w:val="0"/>
          <w:divBdr>
            <w:top w:val="none" w:sz="0" w:space="0" w:color="auto"/>
            <w:left w:val="none" w:sz="0" w:space="0" w:color="auto"/>
            <w:bottom w:val="none" w:sz="0" w:space="0" w:color="auto"/>
            <w:right w:val="none" w:sz="0" w:space="0" w:color="auto"/>
          </w:divBdr>
        </w:div>
        <w:div w:id="420613449">
          <w:marLeft w:val="0"/>
          <w:marRight w:val="0"/>
          <w:marTop w:val="0"/>
          <w:marBottom w:val="0"/>
          <w:divBdr>
            <w:top w:val="none" w:sz="0" w:space="0" w:color="auto"/>
            <w:left w:val="none" w:sz="0" w:space="0" w:color="auto"/>
            <w:bottom w:val="none" w:sz="0" w:space="0" w:color="auto"/>
            <w:right w:val="none" w:sz="0" w:space="0" w:color="auto"/>
          </w:divBdr>
          <w:divsChild>
            <w:div w:id="1502234002">
              <w:marLeft w:val="0"/>
              <w:marRight w:val="0"/>
              <w:marTop w:val="0"/>
              <w:marBottom w:val="0"/>
              <w:divBdr>
                <w:top w:val="none" w:sz="0" w:space="0" w:color="auto"/>
                <w:left w:val="none" w:sz="0" w:space="0" w:color="auto"/>
                <w:bottom w:val="none" w:sz="0" w:space="0" w:color="auto"/>
                <w:right w:val="none" w:sz="0" w:space="0" w:color="auto"/>
              </w:divBdr>
            </w:div>
          </w:divsChild>
        </w:div>
        <w:div w:id="461702662">
          <w:marLeft w:val="0"/>
          <w:marRight w:val="0"/>
          <w:marTop w:val="0"/>
          <w:marBottom w:val="0"/>
          <w:divBdr>
            <w:top w:val="none" w:sz="0" w:space="0" w:color="auto"/>
            <w:left w:val="none" w:sz="0" w:space="0" w:color="auto"/>
            <w:bottom w:val="none" w:sz="0" w:space="0" w:color="auto"/>
            <w:right w:val="none" w:sz="0" w:space="0" w:color="auto"/>
          </w:divBdr>
          <w:divsChild>
            <w:div w:id="62029283">
              <w:marLeft w:val="0"/>
              <w:marRight w:val="0"/>
              <w:marTop w:val="0"/>
              <w:marBottom w:val="0"/>
              <w:divBdr>
                <w:top w:val="none" w:sz="0" w:space="0" w:color="auto"/>
                <w:left w:val="none" w:sz="0" w:space="0" w:color="auto"/>
                <w:bottom w:val="none" w:sz="0" w:space="0" w:color="auto"/>
                <w:right w:val="none" w:sz="0" w:space="0" w:color="auto"/>
              </w:divBdr>
            </w:div>
          </w:divsChild>
        </w:div>
        <w:div w:id="529757230">
          <w:marLeft w:val="0"/>
          <w:marRight w:val="0"/>
          <w:marTop w:val="0"/>
          <w:marBottom w:val="0"/>
          <w:divBdr>
            <w:top w:val="none" w:sz="0" w:space="0" w:color="auto"/>
            <w:left w:val="none" w:sz="0" w:space="0" w:color="auto"/>
            <w:bottom w:val="none" w:sz="0" w:space="0" w:color="auto"/>
            <w:right w:val="none" w:sz="0" w:space="0" w:color="auto"/>
          </w:divBdr>
        </w:div>
        <w:div w:id="745687075">
          <w:marLeft w:val="0"/>
          <w:marRight w:val="0"/>
          <w:marTop w:val="0"/>
          <w:marBottom w:val="0"/>
          <w:divBdr>
            <w:top w:val="none" w:sz="0" w:space="0" w:color="auto"/>
            <w:left w:val="none" w:sz="0" w:space="0" w:color="auto"/>
            <w:bottom w:val="none" w:sz="0" w:space="0" w:color="auto"/>
            <w:right w:val="none" w:sz="0" w:space="0" w:color="auto"/>
          </w:divBdr>
          <w:divsChild>
            <w:div w:id="1156266733">
              <w:marLeft w:val="0"/>
              <w:marRight w:val="0"/>
              <w:marTop w:val="0"/>
              <w:marBottom w:val="0"/>
              <w:divBdr>
                <w:top w:val="none" w:sz="0" w:space="0" w:color="auto"/>
                <w:left w:val="none" w:sz="0" w:space="0" w:color="auto"/>
                <w:bottom w:val="none" w:sz="0" w:space="0" w:color="auto"/>
                <w:right w:val="none" w:sz="0" w:space="0" w:color="auto"/>
              </w:divBdr>
            </w:div>
          </w:divsChild>
        </w:div>
        <w:div w:id="1032999635">
          <w:marLeft w:val="0"/>
          <w:marRight w:val="0"/>
          <w:marTop w:val="0"/>
          <w:marBottom w:val="0"/>
          <w:divBdr>
            <w:top w:val="none" w:sz="0" w:space="0" w:color="auto"/>
            <w:left w:val="none" w:sz="0" w:space="0" w:color="auto"/>
            <w:bottom w:val="none" w:sz="0" w:space="0" w:color="auto"/>
            <w:right w:val="none" w:sz="0" w:space="0" w:color="auto"/>
          </w:divBdr>
        </w:div>
        <w:div w:id="1039008214">
          <w:marLeft w:val="0"/>
          <w:marRight w:val="0"/>
          <w:marTop w:val="0"/>
          <w:marBottom w:val="0"/>
          <w:divBdr>
            <w:top w:val="none" w:sz="0" w:space="0" w:color="auto"/>
            <w:left w:val="none" w:sz="0" w:space="0" w:color="auto"/>
            <w:bottom w:val="none" w:sz="0" w:space="0" w:color="auto"/>
            <w:right w:val="none" w:sz="0" w:space="0" w:color="auto"/>
          </w:divBdr>
          <w:divsChild>
            <w:div w:id="974913571">
              <w:marLeft w:val="0"/>
              <w:marRight w:val="0"/>
              <w:marTop w:val="0"/>
              <w:marBottom w:val="0"/>
              <w:divBdr>
                <w:top w:val="none" w:sz="0" w:space="0" w:color="auto"/>
                <w:left w:val="none" w:sz="0" w:space="0" w:color="auto"/>
                <w:bottom w:val="none" w:sz="0" w:space="0" w:color="auto"/>
                <w:right w:val="none" w:sz="0" w:space="0" w:color="auto"/>
              </w:divBdr>
            </w:div>
          </w:divsChild>
        </w:div>
        <w:div w:id="1059281643">
          <w:marLeft w:val="0"/>
          <w:marRight w:val="0"/>
          <w:marTop w:val="0"/>
          <w:marBottom w:val="0"/>
          <w:divBdr>
            <w:top w:val="none" w:sz="0" w:space="0" w:color="auto"/>
            <w:left w:val="none" w:sz="0" w:space="0" w:color="auto"/>
            <w:bottom w:val="none" w:sz="0" w:space="0" w:color="auto"/>
            <w:right w:val="none" w:sz="0" w:space="0" w:color="auto"/>
          </w:divBdr>
        </w:div>
        <w:div w:id="1766733260">
          <w:marLeft w:val="0"/>
          <w:marRight w:val="0"/>
          <w:marTop w:val="0"/>
          <w:marBottom w:val="0"/>
          <w:divBdr>
            <w:top w:val="none" w:sz="0" w:space="0" w:color="auto"/>
            <w:left w:val="none" w:sz="0" w:space="0" w:color="auto"/>
            <w:bottom w:val="none" w:sz="0" w:space="0" w:color="auto"/>
            <w:right w:val="none" w:sz="0" w:space="0" w:color="auto"/>
          </w:divBdr>
          <w:divsChild>
            <w:div w:id="2126388609">
              <w:marLeft w:val="0"/>
              <w:marRight w:val="0"/>
              <w:marTop w:val="0"/>
              <w:marBottom w:val="0"/>
              <w:divBdr>
                <w:top w:val="none" w:sz="0" w:space="0" w:color="auto"/>
                <w:left w:val="none" w:sz="0" w:space="0" w:color="auto"/>
                <w:bottom w:val="none" w:sz="0" w:space="0" w:color="auto"/>
                <w:right w:val="none" w:sz="0" w:space="0" w:color="auto"/>
              </w:divBdr>
            </w:div>
          </w:divsChild>
        </w:div>
        <w:div w:id="1787964446">
          <w:marLeft w:val="0"/>
          <w:marRight w:val="0"/>
          <w:marTop w:val="0"/>
          <w:marBottom w:val="0"/>
          <w:divBdr>
            <w:top w:val="none" w:sz="0" w:space="0" w:color="auto"/>
            <w:left w:val="none" w:sz="0" w:space="0" w:color="auto"/>
            <w:bottom w:val="none" w:sz="0" w:space="0" w:color="auto"/>
            <w:right w:val="none" w:sz="0" w:space="0" w:color="auto"/>
          </w:divBdr>
        </w:div>
        <w:div w:id="1852450373">
          <w:marLeft w:val="0"/>
          <w:marRight w:val="0"/>
          <w:marTop w:val="0"/>
          <w:marBottom w:val="0"/>
          <w:divBdr>
            <w:top w:val="none" w:sz="0" w:space="0" w:color="auto"/>
            <w:left w:val="none" w:sz="0" w:space="0" w:color="auto"/>
            <w:bottom w:val="none" w:sz="0" w:space="0" w:color="auto"/>
            <w:right w:val="none" w:sz="0" w:space="0" w:color="auto"/>
          </w:divBdr>
          <w:divsChild>
            <w:div w:id="479344270">
              <w:marLeft w:val="0"/>
              <w:marRight w:val="0"/>
              <w:marTop w:val="0"/>
              <w:marBottom w:val="0"/>
              <w:divBdr>
                <w:top w:val="none" w:sz="0" w:space="0" w:color="auto"/>
                <w:left w:val="none" w:sz="0" w:space="0" w:color="auto"/>
                <w:bottom w:val="none" w:sz="0" w:space="0" w:color="auto"/>
                <w:right w:val="none" w:sz="0" w:space="0" w:color="auto"/>
              </w:divBdr>
            </w:div>
          </w:divsChild>
        </w:div>
        <w:div w:id="1891455958">
          <w:marLeft w:val="0"/>
          <w:marRight w:val="0"/>
          <w:marTop w:val="0"/>
          <w:marBottom w:val="0"/>
          <w:divBdr>
            <w:top w:val="none" w:sz="0" w:space="0" w:color="auto"/>
            <w:left w:val="none" w:sz="0" w:space="0" w:color="auto"/>
            <w:bottom w:val="none" w:sz="0" w:space="0" w:color="auto"/>
            <w:right w:val="none" w:sz="0" w:space="0" w:color="auto"/>
          </w:divBdr>
        </w:div>
      </w:divsChild>
    </w:div>
    <w:div w:id="1113477896">
      <w:bodyDiv w:val="1"/>
      <w:marLeft w:val="0"/>
      <w:marRight w:val="0"/>
      <w:marTop w:val="0"/>
      <w:marBottom w:val="0"/>
      <w:divBdr>
        <w:top w:val="none" w:sz="0" w:space="0" w:color="auto"/>
        <w:left w:val="none" w:sz="0" w:space="0" w:color="auto"/>
        <w:bottom w:val="none" w:sz="0" w:space="0" w:color="auto"/>
        <w:right w:val="none" w:sz="0" w:space="0" w:color="auto"/>
      </w:divBdr>
    </w:div>
    <w:div w:id="1114325563">
      <w:bodyDiv w:val="1"/>
      <w:marLeft w:val="0"/>
      <w:marRight w:val="0"/>
      <w:marTop w:val="0"/>
      <w:marBottom w:val="0"/>
      <w:divBdr>
        <w:top w:val="none" w:sz="0" w:space="0" w:color="auto"/>
        <w:left w:val="none" w:sz="0" w:space="0" w:color="auto"/>
        <w:bottom w:val="none" w:sz="0" w:space="0" w:color="auto"/>
        <w:right w:val="none" w:sz="0" w:space="0" w:color="auto"/>
      </w:divBdr>
      <w:divsChild>
        <w:div w:id="24252853">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sChild>
            <w:div w:id="1355302140">
              <w:marLeft w:val="0"/>
              <w:marRight w:val="0"/>
              <w:marTop w:val="0"/>
              <w:marBottom w:val="0"/>
              <w:divBdr>
                <w:top w:val="none" w:sz="0" w:space="0" w:color="auto"/>
                <w:left w:val="none" w:sz="0" w:space="0" w:color="auto"/>
                <w:bottom w:val="none" w:sz="0" w:space="0" w:color="auto"/>
                <w:right w:val="none" w:sz="0" w:space="0" w:color="auto"/>
              </w:divBdr>
            </w:div>
          </w:divsChild>
        </w:div>
        <w:div w:id="222106092">
          <w:marLeft w:val="0"/>
          <w:marRight w:val="0"/>
          <w:marTop w:val="300"/>
          <w:marBottom w:val="0"/>
          <w:divBdr>
            <w:top w:val="none" w:sz="0" w:space="0" w:color="auto"/>
            <w:left w:val="none" w:sz="0" w:space="0" w:color="auto"/>
            <w:bottom w:val="none" w:sz="0" w:space="0" w:color="auto"/>
            <w:right w:val="none" w:sz="0" w:space="0" w:color="auto"/>
          </w:divBdr>
          <w:divsChild>
            <w:div w:id="893081259">
              <w:marLeft w:val="0"/>
              <w:marRight w:val="0"/>
              <w:marTop w:val="0"/>
              <w:marBottom w:val="0"/>
              <w:divBdr>
                <w:top w:val="none" w:sz="0" w:space="0" w:color="auto"/>
                <w:left w:val="none" w:sz="0" w:space="0" w:color="auto"/>
                <w:bottom w:val="none" w:sz="0" w:space="0" w:color="auto"/>
                <w:right w:val="none" w:sz="0" w:space="0" w:color="auto"/>
              </w:divBdr>
              <w:divsChild>
                <w:div w:id="555775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95317">
          <w:marLeft w:val="0"/>
          <w:marRight w:val="0"/>
          <w:marTop w:val="0"/>
          <w:marBottom w:val="0"/>
          <w:divBdr>
            <w:top w:val="none" w:sz="0" w:space="0" w:color="auto"/>
            <w:left w:val="none" w:sz="0" w:space="0" w:color="auto"/>
            <w:bottom w:val="none" w:sz="0" w:space="0" w:color="auto"/>
            <w:right w:val="none" w:sz="0" w:space="0" w:color="auto"/>
          </w:divBdr>
          <w:divsChild>
            <w:div w:id="1474710333">
              <w:marLeft w:val="0"/>
              <w:marRight w:val="0"/>
              <w:marTop w:val="0"/>
              <w:marBottom w:val="0"/>
              <w:divBdr>
                <w:top w:val="none" w:sz="0" w:space="0" w:color="auto"/>
                <w:left w:val="none" w:sz="0" w:space="0" w:color="auto"/>
                <w:bottom w:val="none" w:sz="0" w:space="0" w:color="auto"/>
                <w:right w:val="none" w:sz="0" w:space="0" w:color="auto"/>
              </w:divBdr>
            </w:div>
          </w:divsChild>
        </w:div>
        <w:div w:id="342823896">
          <w:marLeft w:val="0"/>
          <w:marRight w:val="0"/>
          <w:marTop w:val="0"/>
          <w:marBottom w:val="0"/>
          <w:divBdr>
            <w:top w:val="none" w:sz="0" w:space="0" w:color="auto"/>
            <w:left w:val="none" w:sz="0" w:space="0" w:color="auto"/>
            <w:bottom w:val="none" w:sz="0" w:space="0" w:color="auto"/>
            <w:right w:val="none" w:sz="0" w:space="0" w:color="auto"/>
          </w:divBdr>
          <w:divsChild>
            <w:div w:id="1490632215">
              <w:marLeft w:val="0"/>
              <w:marRight w:val="0"/>
              <w:marTop w:val="0"/>
              <w:marBottom w:val="0"/>
              <w:divBdr>
                <w:top w:val="none" w:sz="0" w:space="0" w:color="auto"/>
                <w:left w:val="none" w:sz="0" w:space="0" w:color="auto"/>
                <w:bottom w:val="none" w:sz="0" w:space="0" w:color="auto"/>
                <w:right w:val="none" w:sz="0" w:space="0" w:color="auto"/>
              </w:divBdr>
            </w:div>
          </w:divsChild>
        </w:div>
        <w:div w:id="352726845">
          <w:marLeft w:val="0"/>
          <w:marRight w:val="0"/>
          <w:marTop w:val="300"/>
          <w:marBottom w:val="0"/>
          <w:divBdr>
            <w:top w:val="none" w:sz="0" w:space="0" w:color="auto"/>
            <w:left w:val="none" w:sz="0" w:space="0" w:color="auto"/>
            <w:bottom w:val="none" w:sz="0" w:space="0" w:color="auto"/>
            <w:right w:val="none" w:sz="0" w:space="0" w:color="auto"/>
          </w:divBdr>
          <w:divsChild>
            <w:div w:id="1825245462">
              <w:marLeft w:val="0"/>
              <w:marRight w:val="0"/>
              <w:marTop w:val="0"/>
              <w:marBottom w:val="0"/>
              <w:divBdr>
                <w:top w:val="none" w:sz="0" w:space="0" w:color="auto"/>
                <w:left w:val="none" w:sz="0" w:space="0" w:color="auto"/>
                <w:bottom w:val="none" w:sz="0" w:space="0" w:color="auto"/>
                <w:right w:val="none" w:sz="0" w:space="0" w:color="auto"/>
              </w:divBdr>
              <w:divsChild>
                <w:div w:id="40430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747231">
          <w:marLeft w:val="0"/>
          <w:marRight w:val="0"/>
          <w:marTop w:val="0"/>
          <w:marBottom w:val="0"/>
          <w:divBdr>
            <w:top w:val="none" w:sz="0" w:space="0" w:color="auto"/>
            <w:left w:val="none" w:sz="0" w:space="0" w:color="auto"/>
            <w:bottom w:val="none" w:sz="0" w:space="0" w:color="auto"/>
            <w:right w:val="none" w:sz="0" w:space="0" w:color="auto"/>
          </w:divBdr>
          <w:divsChild>
            <w:div w:id="2126583517">
              <w:marLeft w:val="0"/>
              <w:marRight w:val="0"/>
              <w:marTop w:val="0"/>
              <w:marBottom w:val="0"/>
              <w:divBdr>
                <w:top w:val="none" w:sz="0" w:space="0" w:color="auto"/>
                <w:left w:val="none" w:sz="0" w:space="0" w:color="auto"/>
                <w:bottom w:val="none" w:sz="0" w:space="0" w:color="auto"/>
                <w:right w:val="none" w:sz="0" w:space="0" w:color="auto"/>
              </w:divBdr>
            </w:div>
          </w:divsChild>
        </w:div>
        <w:div w:id="829103262">
          <w:marLeft w:val="0"/>
          <w:marRight w:val="0"/>
          <w:marTop w:val="0"/>
          <w:marBottom w:val="0"/>
          <w:divBdr>
            <w:top w:val="none" w:sz="0" w:space="0" w:color="auto"/>
            <w:left w:val="none" w:sz="0" w:space="0" w:color="auto"/>
            <w:bottom w:val="none" w:sz="0" w:space="0" w:color="auto"/>
            <w:right w:val="none" w:sz="0" w:space="0" w:color="auto"/>
          </w:divBdr>
        </w:div>
        <w:div w:id="936206736">
          <w:marLeft w:val="0"/>
          <w:marRight w:val="0"/>
          <w:marTop w:val="0"/>
          <w:marBottom w:val="0"/>
          <w:divBdr>
            <w:top w:val="none" w:sz="0" w:space="0" w:color="auto"/>
            <w:left w:val="none" w:sz="0" w:space="0" w:color="auto"/>
            <w:bottom w:val="none" w:sz="0" w:space="0" w:color="auto"/>
            <w:right w:val="none" w:sz="0" w:space="0" w:color="auto"/>
          </w:divBdr>
          <w:divsChild>
            <w:div w:id="910432883">
              <w:marLeft w:val="0"/>
              <w:marRight w:val="0"/>
              <w:marTop w:val="0"/>
              <w:marBottom w:val="0"/>
              <w:divBdr>
                <w:top w:val="none" w:sz="0" w:space="0" w:color="auto"/>
                <w:left w:val="none" w:sz="0" w:space="0" w:color="auto"/>
                <w:bottom w:val="none" w:sz="0" w:space="0" w:color="auto"/>
                <w:right w:val="none" w:sz="0" w:space="0" w:color="auto"/>
              </w:divBdr>
            </w:div>
          </w:divsChild>
        </w:div>
        <w:div w:id="1065563424">
          <w:marLeft w:val="0"/>
          <w:marRight w:val="0"/>
          <w:marTop w:val="300"/>
          <w:marBottom w:val="0"/>
          <w:divBdr>
            <w:top w:val="none" w:sz="0" w:space="0" w:color="auto"/>
            <w:left w:val="none" w:sz="0" w:space="0" w:color="auto"/>
            <w:bottom w:val="none" w:sz="0" w:space="0" w:color="auto"/>
            <w:right w:val="none" w:sz="0" w:space="0" w:color="auto"/>
          </w:divBdr>
          <w:divsChild>
            <w:div w:id="1679193955">
              <w:marLeft w:val="0"/>
              <w:marRight w:val="0"/>
              <w:marTop w:val="0"/>
              <w:marBottom w:val="0"/>
              <w:divBdr>
                <w:top w:val="none" w:sz="0" w:space="0" w:color="auto"/>
                <w:left w:val="none" w:sz="0" w:space="0" w:color="auto"/>
                <w:bottom w:val="none" w:sz="0" w:space="0" w:color="auto"/>
                <w:right w:val="none" w:sz="0" w:space="0" w:color="auto"/>
              </w:divBdr>
              <w:divsChild>
                <w:div w:id="1442528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653059">
          <w:marLeft w:val="0"/>
          <w:marRight w:val="0"/>
          <w:marTop w:val="0"/>
          <w:marBottom w:val="0"/>
          <w:divBdr>
            <w:top w:val="none" w:sz="0" w:space="0" w:color="auto"/>
            <w:left w:val="none" w:sz="0" w:space="0" w:color="auto"/>
            <w:bottom w:val="none" w:sz="0" w:space="0" w:color="auto"/>
            <w:right w:val="none" w:sz="0" w:space="0" w:color="auto"/>
          </w:divBdr>
        </w:div>
        <w:div w:id="1310986616">
          <w:marLeft w:val="0"/>
          <w:marRight w:val="0"/>
          <w:marTop w:val="0"/>
          <w:marBottom w:val="0"/>
          <w:divBdr>
            <w:top w:val="none" w:sz="0" w:space="0" w:color="auto"/>
            <w:left w:val="none" w:sz="0" w:space="0" w:color="auto"/>
            <w:bottom w:val="none" w:sz="0" w:space="0" w:color="auto"/>
            <w:right w:val="none" w:sz="0" w:space="0" w:color="auto"/>
          </w:divBdr>
        </w:div>
        <w:div w:id="1343045086">
          <w:marLeft w:val="0"/>
          <w:marRight w:val="0"/>
          <w:marTop w:val="0"/>
          <w:marBottom w:val="0"/>
          <w:divBdr>
            <w:top w:val="none" w:sz="0" w:space="0" w:color="auto"/>
            <w:left w:val="none" w:sz="0" w:space="0" w:color="auto"/>
            <w:bottom w:val="none" w:sz="0" w:space="0" w:color="auto"/>
            <w:right w:val="none" w:sz="0" w:space="0" w:color="auto"/>
          </w:divBdr>
          <w:divsChild>
            <w:div w:id="1180774355">
              <w:marLeft w:val="0"/>
              <w:marRight w:val="0"/>
              <w:marTop w:val="0"/>
              <w:marBottom w:val="0"/>
              <w:divBdr>
                <w:top w:val="none" w:sz="0" w:space="0" w:color="auto"/>
                <w:left w:val="none" w:sz="0" w:space="0" w:color="auto"/>
                <w:bottom w:val="none" w:sz="0" w:space="0" w:color="auto"/>
                <w:right w:val="none" w:sz="0" w:space="0" w:color="auto"/>
              </w:divBdr>
            </w:div>
          </w:divsChild>
        </w:div>
        <w:div w:id="1519657254">
          <w:marLeft w:val="0"/>
          <w:marRight w:val="0"/>
          <w:marTop w:val="0"/>
          <w:marBottom w:val="0"/>
          <w:divBdr>
            <w:top w:val="none" w:sz="0" w:space="0" w:color="auto"/>
            <w:left w:val="none" w:sz="0" w:space="0" w:color="auto"/>
            <w:bottom w:val="none" w:sz="0" w:space="0" w:color="auto"/>
            <w:right w:val="none" w:sz="0" w:space="0" w:color="auto"/>
          </w:divBdr>
        </w:div>
        <w:div w:id="1734235202">
          <w:marLeft w:val="0"/>
          <w:marRight w:val="0"/>
          <w:marTop w:val="0"/>
          <w:marBottom w:val="0"/>
          <w:divBdr>
            <w:top w:val="none" w:sz="0" w:space="0" w:color="auto"/>
            <w:left w:val="none" w:sz="0" w:space="0" w:color="auto"/>
            <w:bottom w:val="none" w:sz="0" w:space="0" w:color="auto"/>
            <w:right w:val="none" w:sz="0" w:space="0" w:color="auto"/>
          </w:divBdr>
        </w:div>
        <w:div w:id="1797486852">
          <w:marLeft w:val="0"/>
          <w:marRight w:val="0"/>
          <w:marTop w:val="300"/>
          <w:marBottom w:val="0"/>
          <w:divBdr>
            <w:top w:val="none" w:sz="0" w:space="0" w:color="auto"/>
            <w:left w:val="none" w:sz="0" w:space="0" w:color="auto"/>
            <w:bottom w:val="none" w:sz="0" w:space="0" w:color="auto"/>
            <w:right w:val="none" w:sz="0" w:space="0" w:color="auto"/>
          </w:divBdr>
          <w:divsChild>
            <w:div w:id="1763138245">
              <w:marLeft w:val="0"/>
              <w:marRight w:val="0"/>
              <w:marTop w:val="0"/>
              <w:marBottom w:val="0"/>
              <w:divBdr>
                <w:top w:val="none" w:sz="0" w:space="0" w:color="auto"/>
                <w:left w:val="none" w:sz="0" w:space="0" w:color="auto"/>
                <w:bottom w:val="none" w:sz="0" w:space="0" w:color="auto"/>
                <w:right w:val="none" w:sz="0" w:space="0" w:color="auto"/>
              </w:divBdr>
              <w:divsChild>
                <w:div w:id="1422992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127330">
          <w:marLeft w:val="0"/>
          <w:marRight w:val="0"/>
          <w:marTop w:val="0"/>
          <w:marBottom w:val="0"/>
          <w:divBdr>
            <w:top w:val="none" w:sz="0" w:space="0" w:color="auto"/>
            <w:left w:val="none" w:sz="0" w:space="0" w:color="auto"/>
            <w:bottom w:val="none" w:sz="0" w:space="0" w:color="auto"/>
            <w:right w:val="none" w:sz="0" w:space="0" w:color="auto"/>
          </w:divBdr>
          <w:divsChild>
            <w:div w:id="1160001483">
              <w:marLeft w:val="0"/>
              <w:marRight w:val="0"/>
              <w:marTop w:val="0"/>
              <w:marBottom w:val="0"/>
              <w:divBdr>
                <w:top w:val="none" w:sz="0" w:space="0" w:color="auto"/>
                <w:left w:val="none" w:sz="0" w:space="0" w:color="auto"/>
                <w:bottom w:val="none" w:sz="0" w:space="0" w:color="auto"/>
                <w:right w:val="none" w:sz="0" w:space="0" w:color="auto"/>
              </w:divBdr>
            </w:div>
          </w:divsChild>
        </w:div>
        <w:div w:id="2126656284">
          <w:marLeft w:val="0"/>
          <w:marRight w:val="0"/>
          <w:marTop w:val="0"/>
          <w:marBottom w:val="0"/>
          <w:divBdr>
            <w:top w:val="none" w:sz="0" w:space="0" w:color="auto"/>
            <w:left w:val="none" w:sz="0" w:space="0" w:color="auto"/>
            <w:bottom w:val="none" w:sz="0" w:space="0" w:color="auto"/>
            <w:right w:val="none" w:sz="0" w:space="0" w:color="auto"/>
          </w:divBdr>
        </w:div>
      </w:divsChild>
    </w:div>
    <w:div w:id="1115250147">
      <w:bodyDiv w:val="1"/>
      <w:marLeft w:val="0"/>
      <w:marRight w:val="0"/>
      <w:marTop w:val="0"/>
      <w:marBottom w:val="0"/>
      <w:divBdr>
        <w:top w:val="none" w:sz="0" w:space="0" w:color="auto"/>
        <w:left w:val="none" w:sz="0" w:space="0" w:color="auto"/>
        <w:bottom w:val="none" w:sz="0" w:space="0" w:color="auto"/>
        <w:right w:val="none" w:sz="0" w:space="0" w:color="auto"/>
      </w:divBdr>
    </w:div>
    <w:div w:id="1115446273">
      <w:bodyDiv w:val="1"/>
      <w:marLeft w:val="0"/>
      <w:marRight w:val="0"/>
      <w:marTop w:val="0"/>
      <w:marBottom w:val="0"/>
      <w:divBdr>
        <w:top w:val="none" w:sz="0" w:space="0" w:color="auto"/>
        <w:left w:val="none" w:sz="0" w:space="0" w:color="auto"/>
        <w:bottom w:val="none" w:sz="0" w:space="0" w:color="auto"/>
        <w:right w:val="none" w:sz="0" w:space="0" w:color="auto"/>
      </w:divBdr>
    </w:div>
    <w:div w:id="1115830521">
      <w:bodyDiv w:val="1"/>
      <w:marLeft w:val="0"/>
      <w:marRight w:val="0"/>
      <w:marTop w:val="0"/>
      <w:marBottom w:val="0"/>
      <w:divBdr>
        <w:top w:val="none" w:sz="0" w:space="0" w:color="auto"/>
        <w:left w:val="none" w:sz="0" w:space="0" w:color="auto"/>
        <w:bottom w:val="none" w:sz="0" w:space="0" w:color="auto"/>
        <w:right w:val="none" w:sz="0" w:space="0" w:color="auto"/>
      </w:divBdr>
    </w:div>
    <w:div w:id="1116171432">
      <w:bodyDiv w:val="1"/>
      <w:marLeft w:val="0"/>
      <w:marRight w:val="0"/>
      <w:marTop w:val="0"/>
      <w:marBottom w:val="0"/>
      <w:divBdr>
        <w:top w:val="none" w:sz="0" w:space="0" w:color="auto"/>
        <w:left w:val="none" w:sz="0" w:space="0" w:color="auto"/>
        <w:bottom w:val="none" w:sz="0" w:space="0" w:color="auto"/>
        <w:right w:val="none" w:sz="0" w:space="0" w:color="auto"/>
      </w:divBdr>
      <w:divsChild>
        <w:div w:id="187303748">
          <w:marLeft w:val="0"/>
          <w:marRight w:val="0"/>
          <w:marTop w:val="300"/>
          <w:marBottom w:val="0"/>
          <w:divBdr>
            <w:top w:val="none" w:sz="0" w:space="0" w:color="auto"/>
            <w:left w:val="none" w:sz="0" w:space="0" w:color="auto"/>
            <w:bottom w:val="none" w:sz="0" w:space="0" w:color="auto"/>
            <w:right w:val="none" w:sz="0" w:space="0" w:color="auto"/>
          </w:divBdr>
          <w:divsChild>
            <w:div w:id="702174184">
              <w:marLeft w:val="0"/>
              <w:marRight w:val="0"/>
              <w:marTop w:val="0"/>
              <w:marBottom w:val="0"/>
              <w:divBdr>
                <w:top w:val="none" w:sz="0" w:space="0" w:color="auto"/>
                <w:left w:val="none" w:sz="0" w:space="0" w:color="auto"/>
                <w:bottom w:val="none" w:sz="0" w:space="0" w:color="auto"/>
                <w:right w:val="none" w:sz="0" w:space="0" w:color="auto"/>
              </w:divBdr>
              <w:divsChild>
                <w:div w:id="153592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0078">
          <w:marLeft w:val="0"/>
          <w:marRight w:val="0"/>
          <w:marTop w:val="0"/>
          <w:marBottom w:val="0"/>
          <w:divBdr>
            <w:top w:val="none" w:sz="0" w:space="0" w:color="auto"/>
            <w:left w:val="none" w:sz="0" w:space="0" w:color="auto"/>
            <w:bottom w:val="none" w:sz="0" w:space="0" w:color="auto"/>
            <w:right w:val="none" w:sz="0" w:space="0" w:color="auto"/>
          </w:divBdr>
        </w:div>
        <w:div w:id="265314193">
          <w:marLeft w:val="0"/>
          <w:marRight w:val="0"/>
          <w:marTop w:val="0"/>
          <w:marBottom w:val="0"/>
          <w:divBdr>
            <w:top w:val="none" w:sz="0" w:space="0" w:color="auto"/>
            <w:left w:val="none" w:sz="0" w:space="0" w:color="auto"/>
            <w:bottom w:val="none" w:sz="0" w:space="0" w:color="auto"/>
            <w:right w:val="none" w:sz="0" w:space="0" w:color="auto"/>
          </w:divBdr>
          <w:divsChild>
            <w:div w:id="700206750">
              <w:marLeft w:val="0"/>
              <w:marRight w:val="0"/>
              <w:marTop w:val="0"/>
              <w:marBottom w:val="0"/>
              <w:divBdr>
                <w:top w:val="none" w:sz="0" w:space="0" w:color="auto"/>
                <w:left w:val="none" w:sz="0" w:space="0" w:color="auto"/>
                <w:bottom w:val="none" w:sz="0" w:space="0" w:color="auto"/>
                <w:right w:val="none" w:sz="0" w:space="0" w:color="auto"/>
              </w:divBdr>
            </w:div>
          </w:divsChild>
        </w:div>
        <w:div w:id="559750336">
          <w:marLeft w:val="0"/>
          <w:marRight w:val="0"/>
          <w:marTop w:val="0"/>
          <w:marBottom w:val="0"/>
          <w:divBdr>
            <w:top w:val="none" w:sz="0" w:space="0" w:color="auto"/>
            <w:left w:val="none" w:sz="0" w:space="0" w:color="auto"/>
            <w:bottom w:val="none" w:sz="0" w:space="0" w:color="auto"/>
            <w:right w:val="none" w:sz="0" w:space="0" w:color="auto"/>
          </w:divBdr>
          <w:divsChild>
            <w:div w:id="622274133">
              <w:marLeft w:val="0"/>
              <w:marRight w:val="0"/>
              <w:marTop w:val="0"/>
              <w:marBottom w:val="0"/>
              <w:divBdr>
                <w:top w:val="none" w:sz="0" w:space="0" w:color="auto"/>
                <w:left w:val="none" w:sz="0" w:space="0" w:color="auto"/>
                <w:bottom w:val="none" w:sz="0" w:space="0" w:color="auto"/>
                <w:right w:val="none" w:sz="0" w:space="0" w:color="auto"/>
              </w:divBdr>
            </w:div>
          </w:divsChild>
        </w:div>
        <w:div w:id="788427819">
          <w:marLeft w:val="0"/>
          <w:marRight w:val="0"/>
          <w:marTop w:val="0"/>
          <w:marBottom w:val="0"/>
          <w:divBdr>
            <w:top w:val="none" w:sz="0" w:space="0" w:color="auto"/>
            <w:left w:val="none" w:sz="0" w:space="0" w:color="auto"/>
            <w:bottom w:val="none" w:sz="0" w:space="0" w:color="auto"/>
            <w:right w:val="none" w:sz="0" w:space="0" w:color="auto"/>
          </w:divBdr>
        </w:div>
        <w:div w:id="910426864">
          <w:marLeft w:val="0"/>
          <w:marRight w:val="0"/>
          <w:marTop w:val="0"/>
          <w:marBottom w:val="0"/>
          <w:divBdr>
            <w:top w:val="none" w:sz="0" w:space="0" w:color="auto"/>
            <w:left w:val="none" w:sz="0" w:space="0" w:color="auto"/>
            <w:bottom w:val="none" w:sz="0" w:space="0" w:color="auto"/>
            <w:right w:val="none" w:sz="0" w:space="0" w:color="auto"/>
          </w:divBdr>
        </w:div>
        <w:div w:id="977107481">
          <w:marLeft w:val="0"/>
          <w:marRight w:val="0"/>
          <w:marTop w:val="0"/>
          <w:marBottom w:val="0"/>
          <w:divBdr>
            <w:top w:val="none" w:sz="0" w:space="0" w:color="auto"/>
            <w:left w:val="none" w:sz="0" w:space="0" w:color="auto"/>
            <w:bottom w:val="none" w:sz="0" w:space="0" w:color="auto"/>
            <w:right w:val="none" w:sz="0" w:space="0" w:color="auto"/>
          </w:divBdr>
          <w:divsChild>
            <w:div w:id="1001472490">
              <w:marLeft w:val="0"/>
              <w:marRight w:val="0"/>
              <w:marTop w:val="0"/>
              <w:marBottom w:val="0"/>
              <w:divBdr>
                <w:top w:val="none" w:sz="0" w:space="0" w:color="auto"/>
                <w:left w:val="none" w:sz="0" w:space="0" w:color="auto"/>
                <w:bottom w:val="none" w:sz="0" w:space="0" w:color="auto"/>
                <w:right w:val="none" w:sz="0" w:space="0" w:color="auto"/>
              </w:divBdr>
            </w:div>
          </w:divsChild>
        </w:div>
        <w:div w:id="1031297418">
          <w:marLeft w:val="0"/>
          <w:marRight w:val="0"/>
          <w:marTop w:val="0"/>
          <w:marBottom w:val="0"/>
          <w:divBdr>
            <w:top w:val="none" w:sz="0" w:space="0" w:color="auto"/>
            <w:left w:val="none" w:sz="0" w:space="0" w:color="auto"/>
            <w:bottom w:val="none" w:sz="0" w:space="0" w:color="auto"/>
            <w:right w:val="none" w:sz="0" w:space="0" w:color="auto"/>
          </w:divBdr>
          <w:divsChild>
            <w:div w:id="792138114">
              <w:marLeft w:val="0"/>
              <w:marRight w:val="0"/>
              <w:marTop w:val="0"/>
              <w:marBottom w:val="0"/>
              <w:divBdr>
                <w:top w:val="none" w:sz="0" w:space="0" w:color="auto"/>
                <w:left w:val="none" w:sz="0" w:space="0" w:color="auto"/>
                <w:bottom w:val="none" w:sz="0" w:space="0" w:color="auto"/>
                <w:right w:val="none" w:sz="0" w:space="0" w:color="auto"/>
              </w:divBdr>
            </w:div>
          </w:divsChild>
        </w:div>
        <w:div w:id="1238899858">
          <w:marLeft w:val="0"/>
          <w:marRight w:val="0"/>
          <w:marTop w:val="0"/>
          <w:marBottom w:val="0"/>
          <w:divBdr>
            <w:top w:val="none" w:sz="0" w:space="0" w:color="auto"/>
            <w:left w:val="none" w:sz="0" w:space="0" w:color="auto"/>
            <w:bottom w:val="none" w:sz="0" w:space="0" w:color="auto"/>
            <w:right w:val="none" w:sz="0" w:space="0" w:color="auto"/>
          </w:divBdr>
        </w:div>
        <w:div w:id="1268268373">
          <w:marLeft w:val="0"/>
          <w:marRight w:val="0"/>
          <w:marTop w:val="0"/>
          <w:marBottom w:val="0"/>
          <w:divBdr>
            <w:top w:val="none" w:sz="0" w:space="0" w:color="auto"/>
            <w:left w:val="none" w:sz="0" w:space="0" w:color="auto"/>
            <w:bottom w:val="none" w:sz="0" w:space="0" w:color="auto"/>
            <w:right w:val="none" w:sz="0" w:space="0" w:color="auto"/>
          </w:divBdr>
          <w:divsChild>
            <w:div w:id="695816056">
              <w:marLeft w:val="0"/>
              <w:marRight w:val="0"/>
              <w:marTop w:val="0"/>
              <w:marBottom w:val="0"/>
              <w:divBdr>
                <w:top w:val="none" w:sz="0" w:space="0" w:color="auto"/>
                <w:left w:val="none" w:sz="0" w:space="0" w:color="auto"/>
                <w:bottom w:val="none" w:sz="0" w:space="0" w:color="auto"/>
                <w:right w:val="none" w:sz="0" w:space="0" w:color="auto"/>
              </w:divBdr>
            </w:div>
          </w:divsChild>
        </w:div>
        <w:div w:id="1306279620">
          <w:marLeft w:val="0"/>
          <w:marRight w:val="0"/>
          <w:marTop w:val="0"/>
          <w:marBottom w:val="0"/>
          <w:divBdr>
            <w:top w:val="none" w:sz="0" w:space="0" w:color="auto"/>
            <w:left w:val="none" w:sz="0" w:space="0" w:color="auto"/>
            <w:bottom w:val="none" w:sz="0" w:space="0" w:color="auto"/>
            <w:right w:val="none" w:sz="0" w:space="0" w:color="auto"/>
          </w:divBdr>
          <w:divsChild>
            <w:div w:id="1683162761">
              <w:marLeft w:val="0"/>
              <w:marRight w:val="0"/>
              <w:marTop w:val="0"/>
              <w:marBottom w:val="0"/>
              <w:divBdr>
                <w:top w:val="none" w:sz="0" w:space="0" w:color="auto"/>
                <w:left w:val="none" w:sz="0" w:space="0" w:color="auto"/>
                <w:bottom w:val="none" w:sz="0" w:space="0" w:color="auto"/>
                <w:right w:val="none" w:sz="0" w:space="0" w:color="auto"/>
              </w:divBdr>
            </w:div>
          </w:divsChild>
        </w:div>
        <w:div w:id="1330257004">
          <w:marLeft w:val="0"/>
          <w:marRight w:val="0"/>
          <w:marTop w:val="0"/>
          <w:marBottom w:val="0"/>
          <w:divBdr>
            <w:top w:val="none" w:sz="0" w:space="0" w:color="auto"/>
            <w:left w:val="none" w:sz="0" w:space="0" w:color="auto"/>
            <w:bottom w:val="none" w:sz="0" w:space="0" w:color="auto"/>
            <w:right w:val="none" w:sz="0" w:space="0" w:color="auto"/>
          </w:divBdr>
          <w:divsChild>
            <w:div w:id="789010921">
              <w:marLeft w:val="0"/>
              <w:marRight w:val="0"/>
              <w:marTop w:val="0"/>
              <w:marBottom w:val="0"/>
              <w:divBdr>
                <w:top w:val="none" w:sz="0" w:space="0" w:color="auto"/>
                <w:left w:val="none" w:sz="0" w:space="0" w:color="auto"/>
                <w:bottom w:val="none" w:sz="0" w:space="0" w:color="auto"/>
                <w:right w:val="none" w:sz="0" w:space="0" w:color="auto"/>
              </w:divBdr>
            </w:div>
          </w:divsChild>
        </w:div>
        <w:div w:id="1436097190">
          <w:marLeft w:val="0"/>
          <w:marRight w:val="0"/>
          <w:marTop w:val="300"/>
          <w:marBottom w:val="0"/>
          <w:divBdr>
            <w:top w:val="none" w:sz="0" w:space="0" w:color="auto"/>
            <w:left w:val="none" w:sz="0" w:space="0" w:color="auto"/>
            <w:bottom w:val="none" w:sz="0" w:space="0" w:color="auto"/>
            <w:right w:val="none" w:sz="0" w:space="0" w:color="auto"/>
          </w:divBdr>
          <w:divsChild>
            <w:div w:id="303043407">
              <w:marLeft w:val="0"/>
              <w:marRight w:val="0"/>
              <w:marTop w:val="0"/>
              <w:marBottom w:val="0"/>
              <w:divBdr>
                <w:top w:val="none" w:sz="0" w:space="0" w:color="auto"/>
                <w:left w:val="none" w:sz="0" w:space="0" w:color="auto"/>
                <w:bottom w:val="none" w:sz="0" w:space="0" w:color="auto"/>
                <w:right w:val="none" w:sz="0" w:space="0" w:color="auto"/>
              </w:divBdr>
              <w:divsChild>
                <w:div w:id="162353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642782">
          <w:marLeft w:val="0"/>
          <w:marRight w:val="0"/>
          <w:marTop w:val="300"/>
          <w:marBottom w:val="0"/>
          <w:divBdr>
            <w:top w:val="none" w:sz="0" w:space="0" w:color="auto"/>
            <w:left w:val="none" w:sz="0" w:space="0" w:color="auto"/>
            <w:bottom w:val="none" w:sz="0" w:space="0" w:color="auto"/>
            <w:right w:val="none" w:sz="0" w:space="0" w:color="auto"/>
          </w:divBdr>
          <w:divsChild>
            <w:div w:id="1704675679">
              <w:marLeft w:val="0"/>
              <w:marRight w:val="0"/>
              <w:marTop w:val="0"/>
              <w:marBottom w:val="0"/>
              <w:divBdr>
                <w:top w:val="none" w:sz="0" w:space="0" w:color="auto"/>
                <w:left w:val="none" w:sz="0" w:space="0" w:color="auto"/>
                <w:bottom w:val="none" w:sz="0" w:space="0" w:color="auto"/>
                <w:right w:val="none" w:sz="0" w:space="0" w:color="auto"/>
              </w:divBdr>
              <w:divsChild>
                <w:div w:id="115226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155362">
          <w:marLeft w:val="0"/>
          <w:marRight w:val="0"/>
          <w:marTop w:val="0"/>
          <w:marBottom w:val="0"/>
          <w:divBdr>
            <w:top w:val="none" w:sz="0" w:space="0" w:color="auto"/>
            <w:left w:val="none" w:sz="0" w:space="0" w:color="auto"/>
            <w:bottom w:val="none" w:sz="0" w:space="0" w:color="auto"/>
            <w:right w:val="none" w:sz="0" w:space="0" w:color="auto"/>
          </w:divBdr>
        </w:div>
        <w:div w:id="1891913047">
          <w:marLeft w:val="0"/>
          <w:marRight w:val="0"/>
          <w:marTop w:val="0"/>
          <w:marBottom w:val="0"/>
          <w:divBdr>
            <w:top w:val="none" w:sz="0" w:space="0" w:color="auto"/>
            <w:left w:val="none" w:sz="0" w:space="0" w:color="auto"/>
            <w:bottom w:val="none" w:sz="0" w:space="0" w:color="auto"/>
            <w:right w:val="none" w:sz="0" w:space="0" w:color="auto"/>
          </w:divBdr>
        </w:div>
        <w:div w:id="2111505133">
          <w:marLeft w:val="0"/>
          <w:marRight w:val="0"/>
          <w:marTop w:val="0"/>
          <w:marBottom w:val="0"/>
          <w:divBdr>
            <w:top w:val="none" w:sz="0" w:space="0" w:color="auto"/>
            <w:left w:val="none" w:sz="0" w:space="0" w:color="auto"/>
            <w:bottom w:val="none" w:sz="0" w:space="0" w:color="auto"/>
            <w:right w:val="none" w:sz="0" w:space="0" w:color="auto"/>
          </w:divBdr>
        </w:div>
      </w:divsChild>
    </w:div>
    <w:div w:id="1116368780">
      <w:bodyDiv w:val="1"/>
      <w:marLeft w:val="0"/>
      <w:marRight w:val="0"/>
      <w:marTop w:val="0"/>
      <w:marBottom w:val="0"/>
      <w:divBdr>
        <w:top w:val="none" w:sz="0" w:space="0" w:color="auto"/>
        <w:left w:val="none" w:sz="0" w:space="0" w:color="auto"/>
        <w:bottom w:val="none" w:sz="0" w:space="0" w:color="auto"/>
        <w:right w:val="none" w:sz="0" w:space="0" w:color="auto"/>
      </w:divBdr>
      <w:divsChild>
        <w:div w:id="766191211">
          <w:marLeft w:val="0"/>
          <w:marRight w:val="0"/>
          <w:marTop w:val="0"/>
          <w:marBottom w:val="0"/>
          <w:divBdr>
            <w:top w:val="none" w:sz="0" w:space="0" w:color="auto"/>
            <w:left w:val="none" w:sz="0" w:space="0" w:color="auto"/>
            <w:bottom w:val="none" w:sz="0" w:space="0" w:color="auto"/>
            <w:right w:val="none" w:sz="0" w:space="0" w:color="auto"/>
          </w:divBdr>
        </w:div>
        <w:div w:id="417680238">
          <w:marLeft w:val="0"/>
          <w:marRight w:val="0"/>
          <w:marTop w:val="0"/>
          <w:marBottom w:val="0"/>
          <w:divBdr>
            <w:top w:val="none" w:sz="0" w:space="0" w:color="auto"/>
            <w:left w:val="none" w:sz="0" w:space="0" w:color="auto"/>
            <w:bottom w:val="none" w:sz="0" w:space="0" w:color="auto"/>
            <w:right w:val="none" w:sz="0" w:space="0" w:color="auto"/>
          </w:divBdr>
          <w:divsChild>
            <w:div w:id="1651327418">
              <w:marLeft w:val="0"/>
              <w:marRight w:val="0"/>
              <w:marTop w:val="0"/>
              <w:marBottom w:val="0"/>
              <w:divBdr>
                <w:top w:val="none" w:sz="0" w:space="0" w:color="auto"/>
                <w:left w:val="none" w:sz="0" w:space="0" w:color="auto"/>
                <w:bottom w:val="none" w:sz="0" w:space="0" w:color="auto"/>
                <w:right w:val="none" w:sz="0" w:space="0" w:color="auto"/>
              </w:divBdr>
            </w:div>
          </w:divsChild>
        </w:div>
        <w:div w:id="1314456010">
          <w:marLeft w:val="0"/>
          <w:marRight w:val="0"/>
          <w:marTop w:val="0"/>
          <w:marBottom w:val="0"/>
          <w:divBdr>
            <w:top w:val="none" w:sz="0" w:space="0" w:color="auto"/>
            <w:left w:val="none" w:sz="0" w:space="0" w:color="auto"/>
            <w:bottom w:val="none" w:sz="0" w:space="0" w:color="auto"/>
            <w:right w:val="none" w:sz="0" w:space="0" w:color="auto"/>
          </w:divBdr>
        </w:div>
        <w:div w:id="997997653">
          <w:marLeft w:val="0"/>
          <w:marRight w:val="0"/>
          <w:marTop w:val="0"/>
          <w:marBottom w:val="0"/>
          <w:divBdr>
            <w:top w:val="none" w:sz="0" w:space="0" w:color="auto"/>
            <w:left w:val="none" w:sz="0" w:space="0" w:color="auto"/>
            <w:bottom w:val="none" w:sz="0" w:space="0" w:color="auto"/>
            <w:right w:val="none" w:sz="0" w:space="0" w:color="auto"/>
          </w:divBdr>
          <w:divsChild>
            <w:div w:id="878123401">
              <w:marLeft w:val="0"/>
              <w:marRight w:val="0"/>
              <w:marTop w:val="0"/>
              <w:marBottom w:val="0"/>
              <w:divBdr>
                <w:top w:val="none" w:sz="0" w:space="0" w:color="auto"/>
                <w:left w:val="none" w:sz="0" w:space="0" w:color="auto"/>
                <w:bottom w:val="none" w:sz="0" w:space="0" w:color="auto"/>
                <w:right w:val="none" w:sz="0" w:space="0" w:color="auto"/>
              </w:divBdr>
            </w:div>
          </w:divsChild>
        </w:div>
        <w:div w:id="483085832">
          <w:marLeft w:val="0"/>
          <w:marRight w:val="0"/>
          <w:marTop w:val="0"/>
          <w:marBottom w:val="0"/>
          <w:divBdr>
            <w:top w:val="none" w:sz="0" w:space="0" w:color="auto"/>
            <w:left w:val="none" w:sz="0" w:space="0" w:color="auto"/>
            <w:bottom w:val="none" w:sz="0" w:space="0" w:color="auto"/>
            <w:right w:val="none" w:sz="0" w:space="0" w:color="auto"/>
          </w:divBdr>
        </w:div>
        <w:div w:id="1520048421">
          <w:marLeft w:val="0"/>
          <w:marRight w:val="0"/>
          <w:marTop w:val="0"/>
          <w:marBottom w:val="0"/>
          <w:divBdr>
            <w:top w:val="none" w:sz="0" w:space="0" w:color="auto"/>
            <w:left w:val="none" w:sz="0" w:space="0" w:color="auto"/>
            <w:bottom w:val="none" w:sz="0" w:space="0" w:color="auto"/>
            <w:right w:val="none" w:sz="0" w:space="0" w:color="auto"/>
          </w:divBdr>
          <w:divsChild>
            <w:div w:id="623195646">
              <w:marLeft w:val="0"/>
              <w:marRight w:val="0"/>
              <w:marTop w:val="0"/>
              <w:marBottom w:val="0"/>
              <w:divBdr>
                <w:top w:val="none" w:sz="0" w:space="0" w:color="auto"/>
                <w:left w:val="none" w:sz="0" w:space="0" w:color="auto"/>
                <w:bottom w:val="none" w:sz="0" w:space="0" w:color="auto"/>
                <w:right w:val="none" w:sz="0" w:space="0" w:color="auto"/>
              </w:divBdr>
            </w:div>
          </w:divsChild>
        </w:div>
        <w:div w:id="790517422">
          <w:marLeft w:val="0"/>
          <w:marRight w:val="0"/>
          <w:marTop w:val="0"/>
          <w:marBottom w:val="0"/>
          <w:divBdr>
            <w:top w:val="none" w:sz="0" w:space="0" w:color="auto"/>
            <w:left w:val="none" w:sz="0" w:space="0" w:color="auto"/>
            <w:bottom w:val="none" w:sz="0" w:space="0" w:color="auto"/>
            <w:right w:val="none" w:sz="0" w:space="0" w:color="auto"/>
          </w:divBdr>
        </w:div>
        <w:div w:id="1133868578">
          <w:marLeft w:val="0"/>
          <w:marRight w:val="0"/>
          <w:marTop w:val="0"/>
          <w:marBottom w:val="0"/>
          <w:divBdr>
            <w:top w:val="none" w:sz="0" w:space="0" w:color="auto"/>
            <w:left w:val="none" w:sz="0" w:space="0" w:color="auto"/>
            <w:bottom w:val="none" w:sz="0" w:space="0" w:color="auto"/>
            <w:right w:val="none" w:sz="0" w:space="0" w:color="auto"/>
          </w:divBdr>
          <w:divsChild>
            <w:div w:id="1937595140">
              <w:marLeft w:val="0"/>
              <w:marRight w:val="0"/>
              <w:marTop w:val="0"/>
              <w:marBottom w:val="0"/>
              <w:divBdr>
                <w:top w:val="none" w:sz="0" w:space="0" w:color="auto"/>
                <w:left w:val="none" w:sz="0" w:space="0" w:color="auto"/>
                <w:bottom w:val="none" w:sz="0" w:space="0" w:color="auto"/>
                <w:right w:val="none" w:sz="0" w:space="0" w:color="auto"/>
              </w:divBdr>
            </w:div>
          </w:divsChild>
        </w:div>
        <w:div w:id="250436784">
          <w:marLeft w:val="0"/>
          <w:marRight w:val="0"/>
          <w:marTop w:val="0"/>
          <w:marBottom w:val="0"/>
          <w:divBdr>
            <w:top w:val="none" w:sz="0" w:space="0" w:color="auto"/>
            <w:left w:val="none" w:sz="0" w:space="0" w:color="auto"/>
            <w:bottom w:val="none" w:sz="0" w:space="0" w:color="auto"/>
            <w:right w:val="none" w:sz="0" w:space="0" w:color="auto"/>
          </w:divBdr>
        </w:div>
        <w:div w:id="648285358">
          <w:marLeft w:val="0"/>
          <w:marRight w:val="0"/>
          <w:marTop w:val="0"/>
          <w:marBottom w:val="0"/>
          <w:divBdr>
            <w:top w:val="none" w:sz="0" w:space="0" w:color="auto"/>
            <w:left w:val="none" w:sz="0" w:space="0" w:color="auto"/>
            <w:bottom w:val="none" w:sz="0" w:space="0" w:color="auto"/>
            <w:right w:val="none" w:sz="0" w:space="0" w:color="auto"/>
          </w:divBdr>
          <w:divsChild>
            <w:div w:id="1641113148">
              <w:marLeft w:val="0"/>
              <w:marRight w:val="0"/>
              <w:marTop w:val="0"/>
              <w:marBottom w:val="0"/>
              <w:divBdr>
                <w:top w:val="none" w:sz="0" w:space="0" w:color="auto"/>
                <w:left w:val="none" w:sz="0" w:space="0" w:color="auto"/>
                <w:bottom w:val="none" w:sz="0" w:space="0" w:color="auto"/>
                <w:right w:val="none" w:sz="0" w:space="0" w:color="auto"/>
              </w:divBdr>
            </w:div>
          </w:divsChild>
        </w:div>
        <w:div w:id="167983639">
          <w:marLeft w:val="0"/>
          <w:marRight w:val="0"/>
          <w:marTop w:val="0"/>
          <w:marBottom w:val="0"/>
          <w:divBdr>
            <w:top w:val="none" w:sz="0" w:space="0" w:color="auto"/>
            <w:left w:val="none" w:sz="0" w:space="0" w:color="auto"/>
            <w:bottom w:val="none" w:sz="0" w:space="0" w:color="auto"/>
            <w:right w:val="none" w:sz="0" w:space="0" w:color="auto"/>
          </w:divBdr>
        </w:div>
        <w:div w:id="1225604922">
          <w:marLeft w:val="0"/>
          <w:marRight w:val="0"/>
          <w:marTop w:val="0"/>
          <w:marBottom w:val="0"/>
          <w:divBdr>
            <w:top w:val="none" w:sz="0" w:space="0" w:color="auto"/>
            <w:left w:val="none" w:sz="0" w:space="0" w:color="auto"/>
            <w:bottom w:val="none" w:sz="0" w:space="0" w:color="auto"/>
            <w:right w:val="none" w:sz="0" w:space="0" w:color="auto"/>
          </w:divBdr>
          <w:divsChild>
            <w:div w:id="529419224">
              <w:marLeft w:val="0"/>
              <w:marRight w:val="0"/>
              <w:marTop w:val="0"/>
              <w:marBottom w:val="0"/>
              <w:divBdr>
                <w:top w:val="none" w:sz="0" w:space="0" w:color="auto"/>
                <w:left w:val="none" w:sz="0" w:space="0" w:color="auto"/>
                <w:bottom w:val="none" w:sz="0" w:space="0" w:color="auto"/>
                <w:right w:val="none" w:sz="0" w:space="0" w:color="auto"/>
              </w:divBdr>
            </w:div>
          </w:divsChild>
        </w:div>
        <w:div w:id="839271521">
          <w:marLeft w:val="0"/>
          <w:marRight w:val="0"/>
          <w:marTop w:val="0"/>
          <w:marBottom w:val="0"/>
          <w:divBdr>
            <w:top w:val="none" w:sz="0" w:space="0" w:color="auto"/>
            <w:left w:val="none" w:sz="0" w:space="0" w:color="auto"/>
            <w:bottom w:val="none" w:sz="0" w:space="0" w:color="auto"/>
            <w:right w:val="none" w:sz="0" w:space="0" w:color="auto"/>
          </w:divBdr>
        </w:div>
        <w:div w:id="264307943">
          <w:marLeft w:val="0"/>
          <w:marRight w:val="0"/>
          <w:marTop w:val="0"/>
          <w:marBottom w:val="0"/>
          <w:divBdr>
            <w:top w:val="none" w:sz="0" w:space="0" w:color="auto"/>
            <w:left w:val="none" w:sz="0" w:space="0" w:color="auto"/>
            <w:bottom w:val="none" w:sz="0" w:space="0" w:color="auto"/>
            <w:right w:val="none" w:sz="0" w:space="0" w:color="auto"/>
          </w:divBdr>
          <w:divsChild>
            <w:div w:id="1282954900">
              <w:marLeft w:val="0"/>
              <w:marRight w:val="0"/>
              <w:marTop w:val="0"/>
              <w:marBottom w:val="0"/>
              <w:divBdr>
                <w:top w:val="none" w:sz="0" w:space="0" w:color="auto"/>
                <w:left w:val="none" w:sz="0" w:space="0" w:color="auto"/>
                <w:bottom w:val="none" w:sz="0" w:space="0" w:color="auto"/>
                <w:right w:val="none" w:sz="0" w:space="0" w:color="auto"/>
              </w:divBdr>
            </w:div>
          </w:divsChild>
        </w:div>
        <w:div w:id="827945590">
          <w:marLeft w:val="0"/>
          <w:marRight w:val="0"/>
          <w:marTop w:val="300"/>
          <w:marBottom w:val="0"/>
          <w:divBdr>
            <w:top w:val="none" w:sz="0" w:space="0" w:color="auto"/>
            <w:left w:val="none" w:sz="0" w:space="0" w:color="auto"/>
            <w:bottom w:val="none" w:sz="0" w:space="0" w:color="auto"/>
            <w:right w:val="none" w:sz="0" w:space="0" w:color="auto"/>
          </w:divBdr>
          <w:divsChild>
            <w:div w:id="1835680801">
              <w:marLeft w:val="0"/>
              <w:marRight w:val="0"/>
              <w:marTop w:val="0"/>
              <w:marBottom w:val="0"/>
              <w:divBdr>
                <w:top w:val="none" w:sz="0" w:space="0" w:color="auto"/>
                <w:left w:val="none" w:sz="0" w:space="0" w:color="auto"/>
                <w:bottom w:val="none" w:sz="0" w:space="0" w:color="auto"/>
                <w:right w:val="none" w:sz="0" w:space="0" w:color="auto"/>
              </w:divBdr>
              <w:divsChild>
                <w:div w:id="22514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340319">
          <w:marLeft w:val="0"/>
          <w:marRight w:val="0"/>
          <w:marTop w:val="300"/>
          <w:marBottom w:val="0"/>
          <w:divBdr>
            <w:top w:val="none" w:sz="0" w:space="0" w:color="auto"/>
            <w:left w:val="none" w:sz="0" w:space="0" w:color="auto"/>
            <w:bottom w:val="none" w:sz="0" w:space="0" w:color="auto"/>
            <w:right w:val="none" w:sz="0" w:space="0" w:color="auto"/>
          </w:divBdr>
          <w:divsChild>
            <w:div w:id="2012558516">
              <w:marLeft w:val="0"/>
              <w:marRight w:val="0"/>
              <w:marTop w:val="0"/>
              <w:marBottom w:val="0"/>
              <w:divBdr>
                <w:top w:val="none" w:sz="0" w:space="0" w:color="auto"/>
                <w:left w:val="none" w:sz="0" w:space="0" w:color="auto"/>
                <w:bottom w:val="none" w:sz="0" w:space="0" w:color="auto"/>
                <w:right w:val="none" w:sz="0" w:space="0" w:color="auto"/>
              </w:divBdr>
              <w:divsChild>
                <w:div w:id="1252589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2552">
          <w:marLeft w:val="0"/>
          <w:marRight w:val="0"/>
          <w:marTop w:val="300"/>
          <w:marBottom w:val="0"/>
          <w:divBdr>
            <w:top w:val="none" w:sz="0" w:space="0" w:color="auto"/>
            <w:left w:val="none" w:sz="0" w:space="0" w:color="auto"/>
            <w:bottom w:val="none" w:sz="0" w:space="0" w:color="auto"/>
            <w:right w:val="none" w:sz="0" w:space="0" w:color="auto"/>
          </w:divBdr>
          <w:divsChild>
            <w:div w:id="2027905047">
              <w:marLeft w:val="0"/>
              <w:marRight w:val="0"/>
              <w:marTop w:val="0"/>
              <w:marBottom w:val="0"/>
              <w:divBdr>
                <w:top w:val="none" w:sz="0" w:space="0" w:color="auto"/>
                <w:left w:val="none" w:sz="0" w:space="0" w:color="auto"/>
                <w:bottom w:val="none" w:sz="0" w:space="0" w:color="auto"/>
                <w:right w:val="none" w:sz="0" w:space="0" w:color="auto"/>
              </w:divBdr>
              <w:divsChild>
                <w:div w:id="1491673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625238">
          <w:marLeft w:val="0"/>
          <w:marRight w:val="0"/>
          <w:marTop w:val="300"/>
          <w:marBottom w:val="0"/>
          <w:divBdr>
            <w:top w:val="none" w:sz="0" w:space="0" w:color="auto"/>
            <w:left w:val="none" w:sz="0" w:space="0" w:color="auto"/>
            <w:bottom w:val="none" w:sz="0" w:space="0" w:color="auto"/>
            <w:right w:val="none" w:sz="0" w:space="0" w:color="auto"/>
          </w:divBdr>
          <w:divsChild>
            <w:div w:id="133986325">
              <w:marLeft w:val="0"/>
              <w:marRight w:val="0"/>
              <w:marTop w:val="0"/>
              <w:marBottom w:val="0"/>
              <w:divBdr>
                <w:top w:val="none" w:sz="0" w:space="0" w:color="auto"/>
                <w:left w:val="none" w:sz="0" w:space="0" w:color="auto"/>
                <w:bottom w:val="none" w:sz="0" w:space="0" w:color="auto"/>
                <w:right w:val="none" w:sz="0" w:space="0" w:color="auto"/>
              </w:divBdr>
              <w:divsChild>
                <w:div w:id="43648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6677788">
      <w:bodyDiv w:val="1"/>
      <w:marLeft w:val="0"/>
      <w:marRight w:val="0"/>
      <w:marTop w:val="0"/>
      <w:marBottom w:val="0"/>
      <w:divBdr>
        <w:top w:val="none" w:sz="0" w:space="0" w:color="auto"/>
        <w:left w:val="none" w:sz="0" w:space="0" w:color="auto"/>
        <w:bottom w:val="none" w:sz="0" w:space="0" w:color="auto"/>
        <w:right w:val="none" w:sz="0" w:space="0" w:color="auto"/>
      </w:divBdr>
    </w:div>
    <w:div w:id="1117145149">
      <w:bodyDiv w:val="1"/>
      <w:marLeft w:val="0"/>
      <w:marRight w:val="0"/>
      <w:marTop w:val="0"/>
      <w:marBottom w:val="0"/>
      <w:divBdr>
        <w:top w:val="none" w:sz="0" w:space="0" w:color="auto"/>
        <w:left w:val="none" w:sz="0" w:space="0" w:color="auto"/>
        <w:bottom w:val="none" w:sz="0" w:space="0" w:color="auto"/>
        <w:right w:val="none" w:sz="0" w:space="0" w:color="auto"/>
      </w:divBdr>
      <w:divsChild>
        <w:div w:id="157890766">
          <w:marLeft w:val="0"/>
          <w:marRight w:val="0"/>
          <w:marTop w:val="0"/>
          <w:marBottom w:val="0"/>
          <w:divBdr>
            <w:top w:val="none" w:sz="0" w:space="0" w:color="auto"/>
            <w:left w:val="none" w:sz="0" w:space="0" w:color="auto"/>
            <w:bottom w:val="none" w:sz="0" w:space="0" w:color="auto"/>
            <w:right w:val="none" w:sz="0" w:space="0" w:color="auto"/>
          </w:divBdr>
        </w:div>
        <w:div w:id="1417050112">
          <w:marLeft w:val="0"/>
          <w:marRight w:val="0"/>
          <w:marTop w:val="0"/>
          <w:marBottom w:val="0"/>
          <w:divBdr>
            <w:top w:val="none" w:sz="0" w:space="0" w:color="auto"/>
            <w:left w:val="none" w:sz="0" w:space="0" w:color="auto"/>
            <w:bottom w:val="none" w:sz="0" w:space="0" w:color="auto"/>
            <w:right w:val="none" w:sz="0" w:space="0" w:color="auto"/>
          </w:divBdr>
          <w:divsChild>
            <w:div w:id="1052343750">
              <w:marLeft w:val="0"/>
              <w:marRight w:val="0"/>
              <w:marTop w:val="0"/>
              <w:marBottom w:val="0"/>
              <w:divBdr>
                <w:top w:val="none" w:sz="0" w:space="0" w:color="auto"/>
                <w:left w:val="none" w:sz="0" w:space="0" w:color="auto"/>
                <w:bottom w:val="none" w:sz="0" w:space="0" w:color="auto"/>
                <w:right w:val="none" w:sz="0" w:space="0" w:color="auto"/>
              </w:divBdr>
            </w:div>
          </w:divsChild>
        </w:div>
        <w:div w:id="1274510891">
          <w:marLeft w:val="0"/>
          <w:marRight w:val="0"/>
          <w:marTop w:val="0"/>
          <w:marBottom w:val="0"/>
          <w:divBdr>
            <w:top w:val="none" w:sz="0" w:space="0" w:color="auto"/>
            <w:left w:val="none" w:sz="0" w:space="0" w:color="auto"/>
            <w:bottom w:val="none" w:sz="0" w:space="0" w:color="auto"/>
            <w:right w:val="none" w:sz="0" w:space="0" w:color="auto"/>
          </w:divBdr>
        </w:div>
        <w:div w:id="660232689">
          <w:marLeft w:val="0"/>
          <w:marRight w:val="0"/>
          <w:marTop w:val="0"/>
          <w:marBottom w:val="0"/>
          <w:divBdr>
            <w:top w:val="none" w:sz="0" w:space="0" w:color="auto"/>
            <w:left w:val="none" w:sz="0" w:space="0" w:color="auto"/>
            <w:bottom w:val="none" w:sz="0" w:space="0" w:color="auto"/>
            <w:right w:val="none" w:sz="0" w:space="0" w:color="auto"/>
          </w:divBdr>
          <w:divsChild>
            <w:div w:id="1955289846">
              <w:marLeft w:val="0"/>
              <w:marRight w:val="0"/>
              <w:marTop w:val="0"/>
              <w:marBottom w:val="0"/>
              <w:divBdr>
                <w:top w:val="none" w:sz="0" w:space="0" w:color="auto"/>
                <w:left w:val="none" w:sz="0" w:space="0" w:color="auto"/>
                <w:bottom w:val="none" w:sz="0" w:space="0" w:color="auto"/>
                <w:right w:val="none" w:sz="0" w:space="0" w:color="auto"/>
              </w:divBdr>
            </w:div>
          </w:divsChild>
        </w:div>
        <w:div w:id="534269452">
          <w:marLeft w:val="0"/>
          <w:marRight w:val="0"/>
          <w:marTop w:val="0"/>
          <w:marBottom w:val="0"/>
          <w:divBdr>
            <w:top w:val="none" w:sz="0" w:space="0" w:color="auto"/>
            <w:left w:val="none" w:sz="0" w:space="0" w:color="auto"/>
            <w:bottom w:val="none" w:sz="0" w:space="0" w:color="auto"/>
            <w:right w:val="none" w:sz="0" w:space="0" w:color="auto"/>
          </w:divBdr>
        </w:div>
        <w:div w:id="1563058956">
          <w:marLeft w:val="0"/>
          <w:marRight w:val="0"/>
          <w:marTop w:val="0"/>
          <w:marBottom w:val="0"/>
          <w:divBdr>
            <w:top w:val="none" w:sz="0" w:space="0" w:color="auto"/>
            <w:left w:val="none" w:sz="0" w:space="0" w:color="auto"/>
            <w:bottom w:val="none" w:sz="0" w:space="0" w:color="auto"/>
            <w:right w:val="none" w:sz="0" w:space="0" w:color="auto"/>
          </w:divBdr>
          <w:divsChild>
            <w:div w:id="1143621159">
              <w:marLeft w:val="0"/>
              <w:marRight w:val="0"/>
              <w:marTop w:val="0"/>
              <w:marBottom w:val="0"/>
              <w:divBdr>
                <w:top w:val="none" w:sz="0" w:space="0" w:color="auto"/>
                <w:left w:val="none" w:sz="0" w:space="0" w:color="auto"/>
                <w:bottom w:val="none" w:sz="0" w:space="0" w:color="auto"/>
                <w:right w:val="none" w:sz="0" w:space="0" w:color="auto"/>
              </w:divBdr>
            </w:div>
          </w:divsChild>
        </w:div>
        <w:div w:id="1659964216">
          <w:marLeft w:val="0"/>
          <w:marRight w:val="0"/>
          <w:marTop w:val="0"/>
          <w:marBottom w:val="0"/>
          <w:divBdr>
            <w:top w:val="none" w:sz="0" w:space="0" w:color="auto"/>
            <w:left w:val="none" w:sz="0" w:space="0" w:color="auto"/>
            <w:bottom w:val="none" w:sz="0" w:space="0" w:color="auto"/>
            <w:right w:val="none" w:sz="0" w:space="0" w:color="auto"/>
          </w:divBdr>
        </w:div>
        <w:div w:id="226888007">
          <w:marLeft w:val="0"/>
          <w:marRight w:val="0"/>
          <w:marTop w:val="0"/>
          <w:marBottom w:val="0"/>
          <w:divBdr>
            <w:top w:val="none" w:sz="0" w:space="0" w:color="auto"/>
            <w:left w:val="none" w:sz="0" w:space="0" w:color="auto"/>
            <w:bottom w:val="none" w:sz="0" w:space="0" w:color="auto"/>
            <w:right w:val="none" w:sz="0" w:space="0" w:color="auto"/>
          </w:divBdr>
          <w:divsChild>
            <w:div w:id="2063214979">
              <w:marLeft w:val="0"/>
              <w:marRight w:val="0"/>
              <w:marTop w:val="0"/>
              <w:marBottom w:val="0"/>
              <w:divBdr>
                <w:top w:val="none" w:sz="0" w:space="0" w:color="auto"/>
                <w:left w:val="none" w:sz="0" w:space="0" w:color="auto"/>
                <w:bottom w:val="none" w:sz="0" w:space="0" w:color="auto"/>
                <w:right w:val="none" w:sz="0" w:space="0" w:color="auto"/>
              </w:divBdr>
            </w:div>
          </w:divsChild>
        </w:div>
        <w:div w:id="1905873329">
          <w:marLeft w:val="0"/>
          <w:marRight w:val="0"/>
          <w:marTop w:val="0"/>
          <w:marBottom w:val="0"/>
          <w:divBdr>
            <w:top w:val="none" w:sz="0" w:space="0" w:color="auto"/>
            <w:left w:val="none" w:sz="0" w:space="0" w:color="auto"/>
            <w:bottom w:val="none" w:sz="0" w:space="0" w:color="auto"/>
            <w:right w:val="none" w:sz="0" w:space="0" w:color="auto"/>
          </w:divBdr>
        </w:div>
        <w:div w:id="1345279618">
          <w:marLeft w:val="0"/>
          <w:marRight w:val="0"/>
          <w:marTop w:val="0"/>
          <w:marBottom w:val="0"/>
          <w:divBdr>
            <w:top w:val="none" w:sz="0" w:space="0" w:color="auto"/>
            <w:left w:val="none" w:sz="0" w:space="0" w:color="auto"/>
            <w:bottom w:val="none" w:sz="0" w:space="0" w:color="auto"/>
            <w:right w:val="none" w:sz="0" w:space="0" w:color="auto"/>
          </w:divBdr>
          <w:divsChild>
            <w:div w:id="424112955">
              <w:marLeft w:val="0"/>
              <w:marRight w:val="0"/>
              <w:marTop w:val="0"/>
              <w:marBottom w:val="0"/>
              <w:divBdr>
                <w:top w:val="none" w:sz="0" w:space="0" w:color="auto"/>
                <w:left w:val="none" w:sz="0" w:space="0" w:color="auto"/>
                <w:bottom w:val="none" w:sz="0" w:space="0" w:color="auto"/>
                <w:right w:val="none" w:sz="0" w:space="0" w:color="auto"/>
              </w:divBdr>
            </w:div>
          </w:divsChild>
        </w:div>
        <w:div w:id="150878745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sChild>
            <w:div w:id="995261308">
              <w:marLeft w:val="0"/>
              <w:marRight w:val="0"/>
              <w:marTop w:val="0"/>
              <w:marBottom w:val="0"/>
              <w:divBdr>
                <w:top w:val="none" w:sz="0" w:space="0" w:color="auto"/>
                <w:left w:val="none" w:sz="0" w:space="0" w:color="auto"/>
                <w:bottom w:val="none" w:sz="0" w:space="0" w:color="auto"/>
                <w:right w:val="none" w:sz="0" w:space="0" w:color="auto"/>
              </w:divBdr>
            </w:div>
          </w:divsChild>
        </w:div>
        <w:div w:id="1524203276">
          <w:marLeft w:val="0"/>
          <w:marRight w:val="0"/>
          <w:marTop w:val="0"/>
          <w:marBottom w:val="0"/>
          <w:divBdr>
            <w:top w:val="none" w:sz="0" w:space="0" w:color="auto"/>
            <w:left w:val="none" w:sz="0" w:space="0" w:color="auto"/>
            <w:bottom w:val="none" w:sz="0" w:space="0" w:color="auto"/>
            <w:right w:val="none" w:sz="0" w:space="0" w:color="auto"/>
          </w:divBdr>
        </w:div>
        <w:div w:id="724375736">
          <w:marLeft w:val="0"/>
          <w:marRight w:val="0"/>
          <w:marTop w:val="0"/>
          <w:marBottom w:val="0"/>
          <w:divBdr>
            <w:top w:val="none" w:sz="0" w:space="0" w:color="auto"/>
            <w:left w:val="none" w:sz="0" w:space="0" w:color="auto"/>
            <w:bottom w:val="none" w:sz="0" w:space="0" w:color="auto"/>
            <w:right w:val="none" w:sz="0" w:space="0" w:color="auto"/>
          </w:divBdr>
          <w:divsChild>
            <w:div w:id="226500591">
              <w:marLeft w:val="0"/>
              <w:marRight w:val="0"/>
              <w:marTop w:val="0"/>
              <w:marBottom w:val="0"/>
              <w:divBdr>
                <w:top w:val="none" w:sz="0" w:space="0" w:color="auto"/>
                <w:left w:val="none" w:sz="0" w:space="0" w:color="auto"/>
                <w:bottom w:val="none" w:sz="0" w:space="0" w:color="auto"/>
                <w:right w:val="none" w:sz="0" w:space="0" w:color="auto"/>
              </w:divBdr>
            </w:div>
          </w:divsChild>
        </w:div>
        <w:div w:id="1463423728">
          <w:marLeft w:val="0"/>
          <w:marRight w:val="0"/>
          <w:marTop w:val="300"/>
          <w:marBottom w:val="0"/>
          <w:divBdr>
            <w:top w:val="none" w:sz="0" w:space="0" w:color="auto"/>
            <w:left w:val="none" w:sz="0" w:space="0" w:color="auto"/>
            <w:bottom w:val="none" w:sz="0" w:space="0" w:color="auto"/>
            <w:right w:val="none" w:sz="0" w:space="0" w:color="auto"/>
          </w:divBdr>
          <w:divsChild>
            <w:div w:id="894437118">
              <w:marLeft w:val="0"/>
              <w:marRight w:val="0"/>
              <w:marTop w:val="0"/>
              <w:marBottom w:val="0"/>
              <w:divBdr>
                <w:top w:val="none" w:sz="0" w:space="0" w:color="auto"/>
                <w:left w:val="none" w:sz="0" w:space="0" w:color="auto"/>
                <w:bottom w:val="none" w:sz="0" w:space="0" w:color="auto"/>
                <w:right w:val="none" w:sz="0" w:space="0" w:color="auto"/>
              </w:divBdr>
              <w:divsChild>
                <w:div w:id="1259867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473529">
          <w:marLeft w:val="0"/>
          <w:marRight w:val="0"/>
          <w:marTop w:val="300"/>
          <w:marBottom w:val="0"/>
          <w:divBdr>
            <w:top w:val="none" w:sz="0" w:space="0" w:color="auto"/>
            <w:left w:val="none" w:sz="0" w:space="0" w:color="auto"/>
            <w:bottom w:val="none" w:sz="0" w:space="0" w:color="auto"/>
            <w:right w:val="none" w:sz="0" w:space="0" w:color="auto"/>
          </w:divBdr>
          <w:divsChild>
            <w:div w:id="1958632510">
              <w:marLeft w:val="0"/>
              <w:marRight w:val="0"/>
              <w:marTop w:val="0"/>
              <w:marBottom w:val="0"/>
              <w:divBdr>
                <w:top w:val="none" w:sz="0" w:space="0" w:color="auto"/>
                <w:left w:val="none" w:sz="0" w:space="0" w:color="auto"/>
                <w:bottom w:val="none" w:sz="0" w:space="0" w:color="auto"/>
                <w:right w:val="none" w:sz="0" w:space="0" w:color="auto"/>
              </w:divBdr>
              <w:divsChild>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96037">
          <w:marLeft w:val="0"/>
          <w:marRight w:val="0"/>
          <w:marTop w:val="300"/>
          <w:marBottom w:val="0"/>
          <w:divBdr>
            <w:top w:val="none" w:sz="0" w:space="0" w:color="auto"/>
            <w:left w:val="none" w:sz="0" w:space="0" w:color="auto"/>
            <w:bottom w:val="none" w:sz="0" w:space="0" w:color="auto"/>
            <w:right w:val="none" w:sz="0" w:space="0" w:color="auto"/>
          </w:divBdr>
          <w:divsChild>
            <w:div w:id="1849174576">
              <w:marLeft w:val="0"/>
              <w:marRight w:val="0"/>
              <w:marTop w:val="0"/>
              <w:marBottom w:val="0"/>
              <w:divBdr>
                <w:top w:val="none" w:sz="0" w:space="0" w:color="auto"/>
                <w:left w:val="none" w:sz="0" w:space="0" w:color="auto"/>
                <w:bottom w:val="none" w:sz="0" w:space="0" w:color="auto"/>
                <w:right w:val="none" w:sz="0" w:space="0" w:color="auto"/>
              </w:divBdr>
              <w:divsChild>
                <w:div w:id="1459374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27963">
          <w:marLeft w:val="0"/>
          <w:marRight w:val="0"/>
          <w:marTop w:val="300"/>
          <w:marBottom w:val="0"/>
          <w:divBdr>
            <w:top w:val="none" w:sz="0" w:space="0" w:color="auto"/>
            <w:left w:val="none" w:sz="0" w:space="0" w:color="auto"/>
            <w:bottom w:val="none" w:sz="0" w:space="0" w:color="auto"/>
            <w:right w:val="none" w:sz="0" w:space="0" w:color="auto"/>
          </w:divBdr>
          <w:divsChild>
            <w:div w:id="1962766346">
              <w:marLeft w:val="0"/>
              <w:marRight w:val="0"/>
              <w:marTop w:val="0"/>
              <w:marBottom w:val="0"/>
              <w:divBdr>
                <w:top w:val="none" w:sz="0" w:space="0" w:color="auto"/>
                <w:left w:val="none" w:sz="0" w:space="0" w:color="auto"/>
                <w:bottom w:val="none" w:sz="0" w:space="0" w:color="auto"/>
                <w:right w:val="none" w:sz="0" w:space="0" w:color="auto"/>
              </w:divBdr>
              <w:divsChild>
                <w:div w:id="128103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573430">
      <w:bodyDiv w:val="1"/>
      <w:marLeft w:val="0"/>
      <w:marRight w:val="0"/>
      <w:marTop w:val="0"/>
      <w:marBottom w:val="0"/>
      <w:divBdr>
        <w:top w:val="none" w:sz="0" w:space="0" w:color="auto"/>
        <w:left w:val="none" w:sz="0" w:space="0" w:color="auto"/>
        <w:bottom w:val="none" w:sz="0" w:space="0" w:color="auto"/>
        <w:right w:val="none" w:sz="0" w:space="0" w:color="auto"/>
      </w:divBdr>
    </w:div>
    <w:div w:id="1118795904">
      <w:bodyDiv w:val="1"/>
      <w:marLeft w:val="0"/>
      <w:marRight w:val="0"/>
      <w:marTop w:val="0"/>
      <w:marBottom w:val="0"/>
      <w:divBdr>
        <w:top w:val="none" w:sz="0" w:space="0" w:color="auto"/>
        <w:left w:val="none" w:sz="0" w:space="0" w:color="auto"/>
        <w:bottom w:val="none" w:sz="0" w:space="0" w:color="auto"/>
        <w:right w:val="none" w:sz="0" w:space="0" w:color="auto"/>
      </w:divBdr>
    </w:div>
    <w:div w:id="1120152918">
      <w:bodyDiv w:val="1"/>
      <w:marLeft w:val="0"/>
      <w:marRight w:val="0"/>
      <w:marTop w:val="0"/>
      <w:marBottom w:val="0"/>
      <w:divBdr>
        <w:top w:val="none" w:sz="0" w:space="0" w:color="auto"/>
        <w:left w:val="none" w:sz="0" w:space="0" w:color="auto"/>
        <w:bottom w:val="none" w:sz="0" w:space="0" w:color="auto"/>
        <w:right w:val="none" w:sz="0" w:space="0" w:color="auto"/>
      </w:divBdr>
    </w:div>
    <w:div w:id="1120343286">
      <w:bodyDiv w:val="1"/>
      <w:marLeft w:val="0"/>
      <w:marRight w:val="0"/>
      <w:marTop w:val="0"/>
      <w:marBottom w:val="0"/>
      <w:divBdr>
        <w:top w:val="none" w:sz="0" w:space="0" w:color="auto"/>
        <w:left w:val="none" w:sz="0" w:space="0" w:color="auto"/>
        <w:bottom w:val="none" w:sz="0" w:space="0" w:color="auto"/>
        <w:right w:val="none" w:sz="0" w:space="0" w:color="auto"/>
      </w:divBdr>
    </w:div>
    <w:div w:id="1121345252">
      <w:bodyDiv w:val="1"/>
      <w:marLeft w:val="0"/>
      <w:marRight w:val="0"/>
      <w:marTop w:val="0"/>
      <w:marBottom w:val="0"/>
      <w:divBdr>
        <w:top w:val="none" w:sz="0" w:space="0" w:color="auto"/>
        <w:left w:val="none" w:sz="0" w:space="0" w:color="auto"/>
        <w:bottom w:val="none" w:sz="0" w:space="0" w:color="auto"/>
        <w:right w:val="none" w:sz="0" w:space="0" w:color="auto"/>
      </w:divBdr>
      <w:divsChild>
        <w:div w:id="1206675">
          <w:marLeft w:val="0"/>
          <w:marRight w:val="0"/>
          <w:marTop w:val="0"/>
          <w:marBottom w:val="0"/>
          <w:divBdr>
            <w:top w:val="none" w:sz="0" w:space="0" w:color="auto"/>
            <w:left w:val="none" w:sz="0" w:space="0" w:color="auto"/>
            <w:bottom w:val="none" w:sz="0" w:space="0" w:color="auto"/>
            <w:right w:val="none" w:sz="0" w:space="0" w:color="auto"/>
          </w:divBdr>
          <w:divsChild>
            <w:div w:id="238293684">
              <w:marLeft w:val="0"/>
              <w:marRight w:val="0"/>
              <w:marTop w:val="0"/>
              <w:marBottom w:val="0"/>
              <w:divBdr>
                <w:top w:val="none" w:sz="0" w:space="0" w:color="auto"/>
                <w:left w:val="none" w:sz="0" w:space="0" w:color="auto"/>
                <w:bottom w:val="none" w:sz="0" w:space="0" w:color="auto"/>
                <w:right w:val="none" w:sz="0" w:space="0" w:color="auto"/>
              </w:divBdr>
            </w:div>
          </w:divsChild>
        </w:div>
        <w:div w:id="11684856">
          <w:marLeft w:val="0"/>
          <w:marRight w:val="0"/>
          <w:marTop w:val="0"/>
          <w:marBottom w:val="0"/>
          <w:divBdr>
            <w:top w:val="none" w:sz="0" w:space="0" w:color="auto"/>
            <w:left w:val="none" w:sz="0" w:space="0" w:color="auto"/>
            <w:bottom w:val="none" w:sz="0" w:space="0" w:color="auto"/>
            <w:right w:val="none" w:sz="0" w:space="0" w:color="auto"/>
          </w:divBdr>
          <w:divsChild>
            <w:div w:id="1205632519">
              <w:marLeft w:val="0"/>
              <w:marRight w:val="0"/>
              <w:marTop w:val="0"/>
              <w:marBottom w:val="0"/>
              <w:divBdr>
                <w:top w:val="none" w:sz="0" w:space="0" w:color="auto"/>
                <w:left w:val="none" w:sz="0" w:space="0" w:color="auto"/>
                <w:bottom w:val="none" w:sz="0" w:space="0" w:color="auto"/>
                <w:right w:val="none" w:sz="0" w:space="0" w:color="auto"/>
              </w:divBdr>
            </w:div>
          </w:divsChild>
        </w:div>
        <w:div w:id="119423906">
          <w:marLeft w:val="0"/>
          <w:marRight w:val="0"/>
          <w:marTop w:val="0"/>
          <w:marBottom w:val="0"/>
          <w:divBdr>
            <w:top w:val="none" w:sz="0" w:space="0" w:color="auto"/>
            <w:left w:val="none" w:sz="0" w:space="0" w:color="auto"/>
            <w:bottom w:val="none" w:sz="0" w:space="0" w:color="auto"/>
            <w:right w:val="none" w:sz="0" w:space="0" w:color="auto"/>
          </w:divBdr>
        </w:div>
        <w:div w:id="265582743">
          <w:marLeft w:val="0"/>
          <w:marRight w:val="0"/>
          <w:marTop w:val="0"/>
          <w:marBottom w:val="0"/>
          <w:divBdr>
            <w:top w:val="none" w:sz="0" w:space="0" w:color="auto"/>
            <w:left w:val="none" w:sz="0" w:space="0" w:color="auto"/>
            <w:bottom w:val="none" w:sz="0" w:space="0" w:color="auto"/>
            <w:right w:val="none" w:sz="0" w:space="0" w:color="auto"/>
          </w:divBdr>
        </w:div>
        <w:div w:id="520707440">
          <w:marLeft w:val="0"/>
          <w:marRight w:val="0"/>
          <w:marTop w:val="0"/>
          <w:marBottom w:val="0"/>
          <w:divBdr>
            <w:top w:val="none" w:sz="0" w:space="0" w:color="auto"/>
            <w:left w:val="none" w:sz="0" w:space="0" w:color="auto"/>
            <w:bottom w:val="none" w:sz="0" w:space="0" w:color="auto"/>
            <w:right w:val="none" w:sz="0" w:space="0" w:color="auto"/>
          </w:divBdr>
          <w:divsChild>
            <w:div w:id="1110394512">
              <w:marLeft w:val="0"/>
              <w:marRight w:val="0"/>
              <w:marTop w:val="0"/>
              <w:marBottom w:val="0"/>
              <w:divBdr>
                <w:top w:val="none" w:sz="0" w:space="0" w:color="auto"/>
                <w:left w:val="none" w:sz="0" w:space="0" w:color="auto"/>
                <w:bottom w:val="none" w:sz="0" w:space="0" w:color="auto"/>
                <w:right w:val="none" w:sz="0" w:space="0" w:color="auto"/>
              </w:divBdr>
            </w:div>
          </w:divsChild>
        </w:div>
        <w:div w:id="524563358">
          <w:marLeft w:val="0"/>
          <w:marRight w:val="0"/>
          <w:marTop w:val="300"/>
          <w:marBottom w:val="0"/>
          <w:divBdr>
            <w:top w:val="none" w:sz="0" w:space="0" w:color="auto"/>
            <w:left w:val="none" w:sz="0" w:space="0" w:color="auto"/>
            <w:bottom w:val="none" w:sz="0" w:space="0" w:color="auto"/>
            <w:right w:val="none" w:sz="0" w:space="0" w:color="auto"/>
          </w:divBdr>
          <w:divsChild>
            <w:div w:id="841312221">
              <w:marLeft w:val="0"/>
              <w:marRight w:val="0"/>
              <w:marTop w:val="0"/>
              <w:marBottom w:val="0"/>
              <w:divBdr>
                <w:top w:val="none" w:sz="0" w:space="0" w:color="auto"/>
                <w:left w:val="none" w:sz="0" w:space="0" w:color="auto"/>
                <w:bottom w:val="none" w:sz="0" w:space="0" w:color="auto"/>
                <w:right w:val="none" w:sz="0" w:space="0" w:color="auto"/>
              </w:divBdr>
              <w:divsChild>
                <w:div w:id="1662075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669759">
          <w:marLeft w:val="0"/>
          <w:marRight w:val="0"/>
          <w:marTop w:val="0"/>
          <w:marBottom w:val="0"/>
          <w:divBdr>
            <w:top w:val="none" w:sz="0" w:space="0" w:color="auto"/>
            <w:left w:val="none" w:sz="0" w:space="0" w:color="auto"/>
            <w:bottom w:val="none" w:sz="0" w:space="0" w:color="auto"/>
            <w:right w:val="none" w:sz="0" w:space="0" w:color="auto"/>
          </w:divBdr>
        </w:div>
        <w:div w:id="578372121">
          <w:marLeft w:val="0"/>
          <w:marRight w:val="0"/>
          <w:marTop w:val="0"/>
          <w:marBottom w:val="0"/>
          <w:divBdr>
            <w:top w:val="none" w:sz="0" w:space="0" w:color="auto"/>
            <w:left w:val="none" w:sz="0" w:space="0" w:color="auto"/>
            <w:bottom w:val="none" w:sz="0" w:space="0" w:color="auto"/>
            <w:right w:val="none" w:sz="0" w:space="0" w:color="auto"/>
          </w:divBdr>
        </w:div>
        <w:div w:id="981889053">
          <w:marLeft w:val="0"/>
          <w:marRight w:val="0"/>
          <w:marTop w:val="0"/>
          <w:marBottom w:val="0"/>
          <w:divBdr>
            <w:top w:val="none" w:sz="0" w:space="0" w:color="auto"/>
            <w:left w:val="none" w:sz="0" w:space="0" w:color="auto"/>
            <w:bottom w:val="none" w:sz="0" w:space="0" w:color="auto"/>
            <w:right w:val="none" w:sz="0" w:space="0" w:color="auto"/>
          </w:divBdr>
        </w:div>
        <w:div w:id="1338653940">
          <w:marLeft w:val="0"/>
          <w:marRight w:val="0"/>
          <w:marTop w:val="0"/>
          <w:marBottom w:val="0"/>
          <w:divBdr>
            <w:top w:val="none" w:sz="0" w:space="0" w:color="auto"/>
            <w:left w:val="none" w:sz="0" w:space="0" w:color="auto"/>
            <w:bottom w:val="none" w:sz="0" w:space="0" w:color="auto"/>
            <w:right w:val="none" w:sz="0" w:space="0" w:color="auto"/>
          </w:divBdr>
        </w:div>
        <w:div w:id="1428578997">
          <w:marLeft w:val="0"/>
          <w:marRight w:val="0"/>
          <w:marTop w:val="300"/>
          <w:marBottom w:val="0"/>
          <w:divBdr>
            <w:top w:val="none" w:sz="0" w:space="0" w:color="auto"/>
            <w:left w:val="none" w:sz="0" w:space="0" w:color="auto"/>
            <w:bottom w:val="none" w:sz="0" w:space="0" w:color="auto"/>
            <w:right w:val="none" w:sz="0" w:space="0" w:color="auto"/>
          </w:divBdr>
          <w:divsChild>
            <w:div w:id="2015495411">
              <w:marLeft w:val="0"/>
              <w:marRight w:val="0"/>
              <w:marTop w:val="0"/>
              <w:marBottom w:val="0"/>
              <w:divBdr>
                <w:top w:val="none" w:sz="0" w:space="0" w:color="auto"/>
                <w:left w:val="none" w:sz="0" w:space="0" w:color="auto"/>
                <w:bottom w:val="none" w:sz="0" w:space="0" w:color="auto"/>
                <w:right w:val="none" w:sz="0" w:space="0" w:color="auto"/>
              </w:divBdr>
              <w:divsChild>
                <w:div w:id="78073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814575">
          <w:marLeft w:val="0"/>
          <w:marRight w:val="0"/>
          <w:marTop w:val="300"/>
          <w:marBottom w:val="0"/>
          <w:divBdr>
            <w:top w:val="none" w:sz="0" w:space="0" w:color="auto"/>
            <w:left w:val="none" w:sz="0" w:space="0" w:color="auto"/>
            <w:bottom w:val="none" w:sz="0" w:space="0" w:color="auto"/>
            <w:right w:val="none" w:sz="0" w:space="0" w:color="auto"/>
          </w:divBdr>
          <w:divsChild>
            <w:div w:id="1475950795">
              <w:marLeft w:val="0"/>
              <w:marRight w:val="0"/>
              <w:marTop w:val="0"/>
              <w:marBottom w:val="0"/>
              <w:divBdr>
                <w:top w:val="none" w:sz="0" w:space="0" w:color="auto"/>
                <w:left w:val="none" w:sz="0" w:space="0" w:color="auto"/>
                <w:bottom w:val="none" w:sz="0" w:space="0" w:color="auto"/>
                <w:right w:val="none" w:sz="0" w:space="0" w:color="auto"/>
              </w:divBdr>
              <w:divsChild>
                <w:div w:id="334193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629142">
          <w:marLeft w:val="0"/>
          <w:marRight w:val="0"/>
          <w:marTop w:val="0"/>
          <w:marBottom w:val="0"/>
          <w:divBdr>
            <w:top w:val="none" w:sz="0" w:space="0" w:color="auto"/>
            <w:left w:val="none" w:sz="0" w:space="0" w:color="auto"/>
            <w:bottom w:val="none" w:sz="0" w:space="0" w:color="auto"/>
            <w:right w:val="none" w:sz="0" w:space="0" w:color="auto"/>
          </w:divBdr>
          <w:divsChild>
            <w:div w:id="1821076854">
              <w:marLeft w:val="0"/>
              <w:marRight w:val="0"/>
              <w:marTop w:val="0"/>
              <w:marBottom w:val="0"/>
              <w:divBdr>
                <w:top w:val="none" w:sz="0" w:space="0" w:color="auto"/>
                <w:left w:val="none" w:sz="0" w:space="0" w:color="auto"/>
                <w:bottom w:val="none" w:sz="0" w:space="0" w:color="auto"/>
                <w:right w:val="none" w:sz="0" w:space="0" w:color="auto"/>
              </w:divBdr>
            </w:div>
          </w:divsChild>
        </w:div>
        <w:div w:id="1761753987">
          <w:marLeft w:val="0"/>
          <w:marRight w:val="0"/>
          <w:marTop w:val="0"/>
          <w:marBottom w:val="0"/>
          <w:divBdr>
            <w:top w:val="none" w:sz="0" w:space="0" w:color="auto"/>
            <w:left w:val="none" w:sz="0" w:space="0" w:color="auto"/>
            <w:bottom w:val="none" w:sz="0" w:space="0" w:color="auto"/>
            <w:right w:val="none" w:sz="0" w:space="0" w:color="auto"/>
          </w:divBdr>
        </w:div>
        <w:div w:id="1870559215">
          <w:marLeft w:val="0"/>
          <w:marRight w:val="0"/>
          <w:marTop w:val="0"/>
          <w:marBottom w:val="0"/>
          <w:divBdr>
            <w:top w:val="none" w:sz="0" w:space="0" w:color="auto"/>
            <w:left w:val="none" w:sz="0" w:space="0" w:color="auto"/>
            <w:bottom w:val="none" w:sz="0" w:space="0" w:color="auto"/>
            <w:right w:val="none" w:sz="0" w:space="0" w:color="auto"/>
          </w:divBdr>
          <w:divsChild>
            <w:div w:id="893392070">
              <w:marLeft w:val="0"/>
              <w:marRight w:val="0"/>
              <w:marTop w:val="0"/>
              <w:marBottom w:val="0"/>
              <w:divBdr>
                <w:top w:val="none" w:sz="0" w:space="0" w:color="auto"/>
                <w:left w:val="none" w:sz="0" w:space="0" w:color="auto"/>
                <w:bottom w:val="none" w:sz="0" w:space="0" w:color="auto"/>
                <w:right w:val="none" w:sz="0" w:space="0" w:color="auto"/>
              </w:divBdr>
            </w:div>
          </w:divsChild>
        </w:div>
        <w:div w:id="1885168357">
          <w:marLeft w:val="0"/>
          <w:marRight w:val="0"/>
          <w:marTop w:val="0"/>
          <w:marBottom w:val="0"/>
          <w:divBdr>
            <w:top w:val="none" w:sz="0" w:space="0" w:color="auto"/>
            <w:left w:val="none" w:sz="0" w:space="0" w:color="auto"/>
            <w:bottom w:val="none" w:sz="0" w:space="0" w:color="auto"/>
            <w:right w:val="none" w:sz="0" w:space="0" w:color="auto"/>
          </w:divBdr>
          <w:divsChild>
            <w:div w:id="770704711">
              <w:marLeft w:val="0"/>
              <w:marRight w:val="0"/>
              <w:marTop w:val="0"/>
              <w:marBottom w:val="0"/>
              <w:divBdr>
                <w:top w:val="none" w:sz="0" w:space="0" w:color="auto"/>
                <w:left w:val="none" w:sz="0" w:space="0" w:color="auto"/>
                <w:bottom w:val="none" w:sz="0" w:space="0" w:color="auto"/>
                <w:right w:val="none" w:sz="0" w:space="0" w:color="auto"/>
              </w:divBdr>
            </w:div>
          </w:divsChild>
        </w:div>
        <w:div w:id="2135446234">
          <w:marLeft w:val="0"/>
          <w:marRight w:val="0"/>
          <w:marTop w:val="0"/>
          <w:marBottom w:val="0"/>
          <w:divBdr>
            <w:top w:val="none" w:sz="0" w:space="0" w:color="auto"/>
            <w:left w:val="none" w:sz="0" w:space="0" w:color="auto"/>
            <w:bottom w:val="none" w:sz="0" w:space="0" w:color="auto"/>
            <w:right w:val="none" w:sz="0" w:space="0" w:color="auto"/>
          </w:divBdr>
          <w:divsChild>
            <w:div w:id="1701785543">
              <w:marLeft w:val="0"/>
              <w:marRight w:val="0"/>
              <w:marTop w:val="0"/>
              <w:marBottom w:val="0"/>
              <w:divBdr>
                <w:top w:val="none" w:sz="0" w:space="0" w:color="auto"/>
                <w:left w:val="none" w:sz="0" w:space="0" w:color="auto"/>
                <w:bottom w:val="none" w:sz="0" w:space="0" w:color="auto"/>
                <w:right w:val="none" w:sz="0" w:space="0" w:color="auto"/>
              </w:divBdr>
            </w:div>
          </w:divsChild>
        </w:div>
        <w:div w:id="2141681666">
          <w:marLeft w:val="0"/>
          <w:marRight w:val="0"/>
          <w:marTop w:val="300"/>
          <w:marBottom w:val="0"/>
          <w:divBdr>
            <w:top w:val="none" w:sz="0" w:space="0" w:color="auto"/>
            <w:left w:val="none" w:sz="0" w:space="0" w:color="auto"/>
            <w:bottom w:val="none" w:sz="0" w:space="0" w:color="auto"/>
            <w:right w:val="none" w:sz="0" w:space="0" w:color="auto"/>
          </w:divBdr>
          <w:divsChild>
            <w:div w:id="677848116">
              <w:marLeft w:val="0"/>
              <w:marRight w:val="0"/>
              <w:marTop w:val="0"/>
              <w:marBottom w:val="0"/>
              <w:divBdr>
                <w:top w:val="none" w:sz="0" w:space="0" w:color="auto"/>
                <w:left w:val="none" w:sz="0" w:space="0" w:color="auto"/>
                <w:bottom w:val="none" w:sz="0" w:space="0" w:color="auto"/>
                <w:right w:val="none" w:sz="0" w:space="0" w:color="auto"/>
              </w:divBdr>
              <w:divsChild>
                <w:div w:id="1682538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536440">
      <w:bodyDiv w:val="1"/>
      <w:marLeft w:val="0"/>
      <w:marRight w:val="0"/>
      <w:marTop w:val="0"/>
      <w:marBottom w:val="0"/>
      <w:divBdr>
        <w:top w:val="none" w:sz="0" w:space="0" w:color="auto"/>
        <w:left w:val="none" w:sz="0" w:space="0" w:color="auto"/>
        <w:bottom w:val="none" w:sz="0" w:space="0" w:color="auto"/>
        <w:right w:val="none" w:sz="0" w:space="0" w:color="auto"/>
      </w:divBdr>
      <w:divsChild>
        <w:div w:id="1776443647">
          <w:marLeft w:val="0"/>
          <w:marRight w:val="0"/>
          <w:marTop w:val="0"/>
          <w:marBottom w:val="0"/>
          <w:divBdr>
            <w:top w:val="none" w:sz="0" w:space="0" w:color="auto"/>
            <w:left w:val="none" w:sz="0" w:space="0" w:color="auto"/>
            <w:bottom w:val="none" w:sz="0" w:space="0" w:color="auto"/>
            <w:right w:val="none" w:sz="0" w:space="0" w:color="auto"/>
          </w:divBdr>
        </w:div>
        <w:div w:id="438334810">
          <w:marLeft w:val="0"/>
          <w:marRight w:val="0"/>
          <w:marTop w:val="0"/>
          <w:marBottom w:val="0"/>
          <w:divBdr>
            <w:top w:val="none" w:sz="0" w:space="0" w:color="auto"/>
            <w:left w:val="none" w:sz="0" w:space="0" w:color="auto"/>
            <w:bottom w:val="none" w:sz="0" w:space="0" w:color="auto"/>
            <w:right w:val="none" w:sz="0" w:space="0" w:color="auto"/>
          </w:divBdr>
          <w:divsChild>
            <w:div w:id="770393430">
              <w:marLeft w:val="0"/>
              <w:marRight w:val="0"/>
              <w:marTop w:val="0"/>
              <w:marBottom w:val="0"/>
              <w:divBdr>
                <w:top w:val="none" w:sz="0" w:space="0" w:color="auto"/>
                <w:left w:val="none" w:sz="0" w:space="0" w:color="auto"/>
                <w:bottom w:val="none" w:sz="0" w:space="0" w:color="auto"/>
                <w:right w:val="none" w:sz="0" w:space="0" w:color="auto"/>
              </w:divBdr>
            </w:div>
          </w:divsChild>
        </w:div>
        <w:div w:id="503783314">
          <w:marLeft w:val="0"/>
          <w:marRight w:val="0"/>
          <w:marTop w:val="0"/>
          <w:marBottom w:val="0"/>
          <w:divBdr>
            <w:top w:val="none" w:sz="0" w:space="0" w:color="auto"/>
            <w:left w:val="none" w:sz="0" w:space="0" w:color="auto"/>
            <w:bottom w:val="none" w:sz="0" w:space="0" w:color="auto"/>
            <w:right w:val="none" w:sz="0" w:space="0" w:color="auto"/>
          </w:divBdr>
        </w:div>
        <w:div w:id="1488519811">
          <w:marLeft w:val="0"/>
          <w:marRight w:val="0"/>
          <w:marTop w:val="0"/>
          <w:marBottom w:val="0"/>
          <w:divBdr>
            <w:top w:val="none" w:sz="0" w:space="0" w:color="auto"/>
            <w:left w:val="none" w:sz="0" w:space="0" w:color="auto"/>
            <w:bottom w:val="none" w:sz="0" w:space="0" w:color="auto"/>
            <w:right w:val="none" w:sz="0" w:space="0" w:color="auto"/>
          </w:divBdr>
          <w:divsChild>
            <w:div w:id="1064062116">
              <w:marLeft w:val="0"/>
              <w:marRight w:val="0"/>
              <w:marTop w:val="0"/>
              <w:marBottom w:val="0"/>
              <w:divBdr>
                <w:top w:val="none" w:sz="0" w:space="0" w:color="auto"/>
                <w:left w:val="none" w:sz="0" w:space="0" w:color="auto"/>
                <w:bottom w:val="none" w:sz="0" w:space="0" w:color="auto"/>
                <w:right w:val="none" w:sz="0" w:space="0" w:color="auto"/>
              </w:divBdr>
            </w:div>
          </w:divsChild>
        </w:div>
        <w:div w:id="1608075968">
          <w:marLeft w:val="0"/>
          <w:marRight w:val="0"/>
          <w:marTop w:val="0"/>
          <w:marBottom w:val="0"/>
          <w:divBdr>
            <w:top w:val="none" w:sz="0" w:space="0" w:color="auto"/>
            <w:left w:val="none" w:sz="0" w:space="0" w:color="auto"/>
            <w:bottom w:val="none" w:sz="0" w:space="0" w:color="auto"/>
            <w:right w:val="none" w:sz="0" w:space="0" w:color="auto"/>
          </w:divBdr>
        </w:div>
        <w:div w:id="1432699984">
          <w:marLeft w:val="0"/>
          <w:marRight w:val="0"/>
          <w:marTop w:val="0"/>
          <w:marBottom w:val="0"/>
          <w:divBdr>
            <w:top w:val="none" w:sz="0" w:space="0" w:color="auto"/>
            <w:left w:val="none" w:sz="0" w:space="0" w:color="auto"/>
            <w:bottom w:val="none" w:sz="0" w:space="0" w:color="auto"/>
            <w:right w:val="none" w:sz="0" w:space="0" w:color="auto"/>
          </w:divBdr>
          <w:divsChild>
            <w:div w:id="1363242424">
              <w:marLeft w:val="0"/>
              <w:marRight w:val="0"/>
              <w:marTop w:val="0"/>
              <w:marBottom w:val="0"/>
              <w:divBdr>
                <w:top w:val="none" w:sz="0" w:space="0" w:color="auto"/>
                <w:left w:val="none" w:sz="0" w:space="0" w:color="auto"/>
                <w:bottom w:val="none" w:sz="0" w:space="0" w:color="auto"/>
                <w:right w:val="none" w:sz="0" w:space="0" w:color="auto"/>
              </w:divBdr>
            </w:div>
          </w:divsChild>
        </w:div>
        <w:div w:id="1616863470">
          <w:marLeft w:val="0"/>
          <w:marRight w:val="0"/>
          <w:marTop w:val="0"/>
          <w:marBottom w:val="0"/>
          <w:divBdr>
            <w:top w:val="none" w:sz="0" w:space="0" w:color="auto"/>
            <w:left w:val="none" w:sz="0" w:space="0" w:color="auto"/>
            <w:bottom w:val="none" w:sz="0" w:space="0" w:color="auto"/>
            <w:right w:val="none" w:sz="0" w:space="0" w:color="auto"/>
          </w:divBdr>
        </w:div>
        <w:div w:id="1447851513">
          <w:marLeft w:val="0"/>
          <w:marRight w:val="0"/>
          <w:marTop w:val="0"/>
          <w:marBottom w:val="0"/>
          <w:divBdr>
            <w:top w:val="none" w:sz="0" w:space="0" w:color="auto"/>
            <w:left w:val="none" w:sz="0" w:space="0" w:color="auto"/>
            <w:bottom w:val="none" w:sz="0" w:space="0" w:color="auto"/>
            <w:right w:val="none" w:sz="0" w:space="0" w:color="auto"/>
          </w:divBdr>
          <w:divsChild>
            <w:div w:id="864244894">
              <w:marLeft w:val="0"/>
              <w:marRight w:val="0"/>
              <w:marTop w:val="0"/>
              <w:marBottom w:val="0"/>
              <w:divBdr>
                <w:top w:val="none" w:sz="0" w:space="0" w:color="auto"/>
                <w:left w:val="none" w:sz="0" w:space="0" w:color="auto"/>
                <w:bottom w:val="none" w:sz="0" w:space="0" w:color="auto"/>
                <w:right w:val="none" w:sz="0" w:space="0" w:color="auto"/>
              </w:divBdr>
            </w:div>
          </w:divsChild>
        </w:div>
        <w:div w:id="1772237954">
          <w:marLeft w:val="0"/>
          <w:marRight w:val="0"/>
          <w:marTop w:val="0"/>
          <w:marBottom w:val="0"/>
          <w:divBdr>
            <w:top w:val="none" w:sz="0" w:space="0" w:color="auto"/>
            <w:left w:val="none" w:sz="0" w:space="0" w:color="auto"/>
            <w:bottom w:val="none" w:sz="0" w:space="0" w:color="auto"/>
            <w:right w:val="none" w:sz="0" w:space="0" w:color="auto"/>
          </w:divBdr>
        </w:div>
        <w:div w:id="1162508622">
          <w:marLeft w:val="0"/>
          <w:marRight w:val="0"/>
          <w:marTop w:val="0"/>
          <w:marBottom w:val="0"/>
          <w:divBdr>
            <w:top w:val="none" w:sz="0" w:space="0" w:color="auto"/>
            <w:left w:val="none" w:sz="0" w:space="0" w:color="auto"/>
            <w:bottom w:val="none" w:sz="0" w:space="0" w:color="auto"/>
            <w:right w:val="none" w:sz="0" w:space="0" w:color="auto"/>
          </w:divBdr>
          <w:divsChild>
            <w:div w:id="1902516254">
              <w:marLeft w:val="0"/>
              <w:marRight w:val="0"/>
              <w:marTop w:val="0"/>
              <w:marBottom w:val="0"/>
              <w:divBdr>
                <w:top w:val="none" w:sz="0" w:space="0" w:color="auto"/>
                <w:left w:val="none" w:sz="0" w:space="0" w:color="auto"/>
                <w:bottom w:val="none" w:sz="0" w:space="0" w:color="auto"/>
                <w:right w:val="none" w:sz="0" w:space="0" w:color="auto"/>
              </w:divBdr>
            </w:div>
          </w:divsChild>
        </w:div>
        <w:div w:id="1316715403">
          <w:marLeft w:val="0"/>
          <w:marRight w:val="0"/>
          <w:marTop w:val="0"/>
          <w:marBottom w:val="0"/>
          <w:divBdr>
            <w:top w:val="none" w:sz="0" w:space="0" w:color="auto"/>
            <w:left w:val="none" w:sz="0" w:space="0" w:color="auto"/>
            <w:bottom w:val="none" w:sz="0" w:space="0" w:color="auto"/>
            <w:right w:val="none" w:sz="0" w:space="0" w:color="auto"/>
          </w:divBdr>
        </w:div>
        <w:div w:id="207111508">
          <w:marLeft w:val="0"/>
          <w:marRight w:val="0"/>
          <w:marTop w:val="0"/>
          <w:marBottom w:val="0"/>
          <w:divBdr>
            <w:top w:val="none" w:sz="0" w:space="0" w:color="auto"/>
            <w:left w:val="none" w:sz="0" w:space="0" w:color="auto"/>
            <w:bottom w:val="none" w:sz="0" w:space="0" w:color="auto"/>
            <w:right w:val="none" w:sz="0" w:space="0" w:color="auto"/>
          </w:divBdr>
          <w:divsChild>
            <w:div w:id="493764299">
              <w:marLeft w:val="0"/>
              <w:marRight w:val="0"/>
              <w:marTop w:val="0"/>
              <w:marBottom w:val="0"/>
              <w:divBdr>
                <w:top w:val="none" w:sz="0" w:space="0" w:color="auto"/>
                <w:left w:val="none" w:sz="0" w:space="0" w:color="auto"/>
                <w:bottom w:val="none" w:sz="0" w:space="0" w:color="auto"/>
                <w:right w:val="none" w:sz="0" w:space="0" w:color="auto"/>
              </w:divBdr>
            </w:div>
          </w:divsChild>
        </w:div>
        <w:div w:id="1174494681">
          <w:marLeft w:val="0"/>
          <w:marRight w:val="0"/>
          <w:marTop w:val="0"/>
          <w:marBottom w:val="0"/>
          <w:divBdr>
            <w:top w:val="none" w:sz="0" w:space="0" w:color="auto"/>
            <w:left w:val="none" w:sz="0" w:space="0" w:color="auto"/>
            <w:bottom w:val="none" w:sz="0" w:space="0" w:color="auto"/>
            <w:right w:val="none" w:sz="0" w:space="0" w:color="auto"/>
          </w:divBdr>
        </w:div>
        <w:div w:id="629482217">
          <w:marLeft w:val="0"/>
          <w:marRight w:val="0"/>
          <w:marTop w:val="0"/>
          <w:marBottom w:val="0"/>
          <w:divBdr>
            <w:top w:val="none" w:sz="0" w:space="0" w:color="auto"/>
            <w:left w:val="none" w:sz="0" w:space="0" w:color="auto"/>
            <w:bottom w:val="none" w:sz="0" w:space="0" w:color="auto"/>
            <w:right w:val="none" w:sz="0" w:space="0" w:color="auto"/>
          </w:divBdr>
          <w:divsChild>
            <w:div w:id="1774354252">
              <w:marLeft w:val="0"/>
              <w:marRight w:val="0"/>
              <w:marTop w:val="0"/>
              <w:marBottom w:val="0"/>
              <w:divBdr>
                <w:top w:val="none" w:sz="0" w:space="0" w:color="auto"/>
                <w:left w:val="none" w:sz="0" w:space="0" w:color="auto"/>
                <w:bottom w:val="none" w:sz="0" w:space="0" w:color="auto"/>
                <w:right w:val="none" w:sz="0" w:space="0" w:color="auto"/>
              </w:divBdr>
            </w:div>
          </w:divsChild>
        </w:div>
        <w:div w:id="406002116">
          <w:marLeft w:val="0"/>
          <w:marRight w:val="0"/>
          <w:marTop w:val="300"/>
          <w:marBottom w:val="0"/>
          <w:divBdr>
            <w:top w:val="none" w:sz="0" w:space="0" w:color="auto"/>
            <w:left w:val="none" w:sz="0" w:space="0" w:color="auto"/>
            <w:bottom w:val="none" w:sz="0" w:space="0" w:color="auto"/>
            <w:right w:val="none" w:sz="0" w:space="0" w:color="auto"/>
          </w:divBdr>
          <w:divsChild>
            <w:div w:id="931160004">
              <w:marLeft w:val="0"/>
              <w:marRight w:val="0"/>
              <w:marTop w:val="0"/>
              <w:marBottom w:val="0"/>
              <w:divBdr>
                <w:top w:val="none" w:sz="0" w:space="0" w:color="auto"/>
                <w:left w:val="none" w:sz="0" w:space="0" w:color="auto"/>
                <w:bottom w:val="none" w:sz="0" w:space="0" w:color="auto"/>
                <w:right w:val="none" w:sz="0" w:space="0" w:color="auto"/>
              </w:divBdr>
              <w:divsChild>
                <w:div w:id="1206789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376010">
          <w:marLeft w:val="0"/>
          <w:marRight w:val="0"/>
          <w:marTop w:val="300"/>
          <w:marBottom w:val="0"/>
          <w:divBdr>
            <w:top w:val="none" w:sz="0" w:space="0" w:color="auto"/>
            <w:left w:val="none" w:sz="0" w:space="0" w:color="auto"/>
            <w:bottom w:val="none" w:sz="0" w:space="0" w:color="auto"/>
            <w:right w:val="none" w:sz="0" w:space="0" w:color="auto"/>
          </w:divBdr>
          <w:divsChild>
            <w:div w:id="1597246666">
              <w:marLeft w:val="0"/>
              <w:marRight w:val="0"/>
              <w:marTop w:val="0"/>
              <w:marBottom w:val="0"/>
              <w:divBdr>
                <w:top w:val="none" w:sz="0" w:space="0" w:color="auto"/>
                <w:left w:val="none" w:sz="0" w:space="0" w:color="auto"/>
                <w:bottom w:val="none" w:sz="0" w:space="0" w:color="auto"/>
                <w:right w:val="none" w:sz="0" w:space="0" w:color="auto"/>
              </w:divBdr>
              <w:divsChild>
                <w:div w:id="1942639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312703">
          <w:marLeft w:val="0"/>
          <w:marRight w:val="0"/>
          <w:marTop w:val="300"/>
          <w:marBottom w:val="0"/>
          <w:divBdr>
            <w:top w:val="none" w:sz="0" w:space="0" w:color="auto"/>
            <w:left w:val="none" w:sz="0" w:space="0" w:color="auto"/>
            <w:bottom w:val="none" w:sz="0" w:space="0" w:color="auto"/>
            <w:right w:val="none" w:sz="0" w:space="0" w:color="auto"/>
          </w:divBdr>
          <w:divsChild>
            <w:div w:id="302930618">
              <w:marLeft w:val="0"/>
              <w:marRight w:val="0"/>
              <w:marTop w:val="0"/>
              <w:marBottom w:val="0"/>
              <w:divBdr>
                <w:top w:val="none" w:sz="0" w:space="0" w:color="auto"/>
                <w:left w:val="none" w:sz="0" w:space="0" w:color="auto"/>
                <w:bottom w:val="none" w:sz="0" w:space="0" w:color="auto"/>
                <w:right w:val="none" w:sz="0" w:space="0" w:color="auto"/>
              </w:divBdr>
              <w:divsChild>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327">
          <w:marLeft w:val="0"/>
          <w:marRight w:val="0"/>
          <w:marTop w:val="300"/>
          <w:marBottom w:val="0"/>
          <w:divBdr>
            <w:top w:val="none" w:sz="0" w:space="0" w:color="auto"/>
            <w:left w:val="none" w:sz="0" w:space="0" w:color="auto"/>
            <w:bottom w:val="none" w:sz="0" w:space="0" w:color="auto"/>
            <w:right w:val="none" w:sz="0" w:space="0" w:color="auto"/>
          </w:divBdr>
          <w:divsChild>
            <w:div w:id="549073033">
              <w:marLeft w:val="0"/>
              <w:marRight w:val="0"/>
              <w:marTop w:val="0"/>
              <w:marBottom w:val="0"/>
              <w:divBdr>
                <w:top w:val="none" w:sz="0" w:space="0" w:color="auto"/>
                <w:left w:val="none" w:sz="0" w:space="0" w:color="auto"/>
                <w:bottom w:val="none" w:sz="0" w:space="0" w:color="auto"/>
                <w:right w:val="none" w:sz="0" w:space="0" w:color="auto"/>
              </w:divBdr>
              <w:divsChild>
                <w:div w:id="123705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3697894">
      <w:bodyDiv w:val="1"/>
      <w:marLeft w:val="0"/>
      <w:marRight w:val="0"/>
      <w:marTop w:val="0"/>
      <w:marBottom w:val="0"/>
      <w:divBdr>
        <w:top w:val="none" w:sz="0" w:space="0" w:color="auto"/>
        <w:left w:val="none" w:sz="0" w:space="0" w:color="auto"/>
        <w:bottom w:val="none" w:sz="0" w:space="0" w:color="auto"/>
        <w:right w:val="none" w:sz="0" w:space="0" w:color="auto"/>
      </w:divBdr>
    </w:div>
    <w:div w:id="1124035222">
      <w:bodyDiv w:val="1"/>
      <w:marLeft w:val="0"/>
      <w:marRight w:val="0"/>
      <w:marTop w:val="0"/>
      <w:marBottom w:val="0"/>
      <w:divBdr>
        <w:top w:val="none" w:sz="0" w:space="0" w:color="auto"/>
        <w:left w:val="none" w:sz="0" w:space="0" w:color="auto"/>
        <w:bottom w:val="none" w:sz="0" w:space="0" w:color="auto"/>
        <w:right w:val="none" w:sz="0" w:space="0" w:color="auto"/>
      </w:divBdr>
      <w:divsChild>
        <w:div w:id="116916456">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sChild>
            <w:div w:id="1090809684">
              <w:marLeft w:val="0"/>
              <w:marRight w:val="0"/>
              <w:marTop w:val="0"/>
              <w:marBottom w:val="0"/>
              <w:divBdr>
                <w:top w:val="none" w:sz="0" w:space="0" w:color="auto"/>
                <w:left w:val="none" w:sz="0" w:space="0" w:color="auto"/>
                <w:bottom w:val="none" w:sz="0" w:space="0" w:color="auto"/>
                <w:right w:val="none" w:sz="0" w:space="0" w:color="auto"/>
              </w:divBdr>
              <w:divsChild>
                <w:div w:id="943802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085370">
          <w:marLeft w:val="0"/>
          <w:marRight w:val="0"/>
          <w:marTop w:val="0"/>
          <w:marBottom w:val="0"/>
          <w:divBdr>
            <w:top w:val="none" w:sz="0" w:space="0" w:color="auto"/>
            <w:left w:val="none" w:sz="0" w:space="0" w:color="auto"/>
            <w:bottom w:val="none" w:sz="0" w:space="0" w:color="auto"/>
            <w:right w:val="none" w:sz="0" w:space="0" w:color="auto"/>
          </w:divBdr>
          <w:divsChild>
            <w:div w:id="67650728">
              <w:marLeft w:val="0"/>
              <w:marRight w:val="0"/>
              <w:marTop w:val="0"/>
              <w:marBottom w:val="0"/>
              <w:divBdr>
                <w:top w:val="none" w:sz="0" w:space="0" w:color="auto"/>
                <w:left w:val="none" w:sz="0" w:space="0" w:color="auto"/>
                <w:bottom w:val="none" w:sz="0" w:space="0" w:color="auto"/>
                <w:right w:val="none" w:sz="0" w:space="0" w:color="auto"/>
              </w:divBdr>
            </w:div>
          </w:divsChild>
        </w:div>
        <w:div w:id="363213786">
          <w:marLeft w:val="0"/>
          <w:marRight w:val="0"/>
          <w:marTop w:val="0"/>
          <w:marBottom w:val="0"/>
          <w:divBdr>
            <w:top w:val="none" w:sz="0" w:space="0" w:color="auto"/>
            <w:left w:val="none" w:sz="0" w:space="0" w:color="auto"/>
            <w:bottom w:val="none" w:sz="0" w:space="0" w:color="auto"/>
            <w:right w:val="none" w:sz="0" w:space="0" w:color="auto"/>
          </w:divBdr>
          <w:divsChild>
            <w:div w:id="1519614872">
              <w:marLeft w:val="0"/>
              <w:marRight w:val="0"/>
              <w:marTop w:val="0"/>
              <w:marBottom w:val="0"/>
              <w:divBdr>
                <w:top w:val="none" w:sz="0" w:space="0" w:color="auto"/>
                <w:left w:val="none" w:sz="0" w:space="0" w:color="auto"/>
                <w:bottom w:val="none" w:sz="0" w:space="0" w:color="auto"/>
                <w:right w:val="none" w:sz="0" w:space="0" w:color="auto"/>
              </w:divBdr>
            </w:div>
          </w:divsChild>
        </w:div>
        <w:div w:id="621809432">
          <w:marLeft w:val="0"/>
          <w:marRight w:val="0"/>
          <w:marTop w:val="0"/>
          <w:marBottom w:val="0"/>
          <w:divBdr>
            <w:top w:val="none" w:sz="0" w:space="0" w:color="auto"/>
            <w:left w:val="none" w:sz="0" w:space="0" w:color="auto"/>
            <w:bottom w:val="none" w:sz="0" w:space="0" w:color="auto"/>
            <w:right w:val="none" w:sz="0" w:space="0" w:color="auto"/>
          </w:divBdr>
        </w:div>
        <w:div w:id="800616444">
          <w:marLeft w:val="0"/>
          <w:marRight w:val="0"/>
          <w:marTop w:val="0"/>
          <w:marBottom w:val="0"/>
          <w:divBdr>
            <w:top w:val="none" w:sz="0" w:space="0" w:color="auto"/>
            <w:left w:val="none" w:sz="0" w:space="0" w:color="auto"/>
            <w:bottom w:val="none" w:sz="0" w:space="0" w:color="auto"/>
            <w:right w:val="none" w:sz="0" w:space="0" w:color="auto"/>
          </w:divBdr>
          <w:divsChild>
            <w:div w:id="1328173156">
              <w:marLeft w:val="0"/>
              <w:marRight w:val="0"/>
              <w:marTop w:val="0"/>
              <w:marBottom w:val="0"/>
              <w:divBdr>
                <w:top w:val="none" w:sz="0" w:space="0" w:color="auto"/>
                <w:left w:val="none" w:sz="0" w:space="0" w:color="auto"/>
                <w:bottom w:val="none" w:sz="0" w:space="0" w:color="auto"/>
                <w:right w:val="none" w:sz="0" w:space="0" w:color="auto"/>
              </w:divBdr>
            </w:div>
          </w:divsChild>
        </w:div>
        <w:div w:id="858279229">
          <w:marLeft w:val="0"/>
          <w:marRight w:val="0"/>
          <w:marTop w:val="0"/>
          <w:marBottom w:val="0"/>
          <w:divBdr>
            <w:top w:val="none" w:sz="0" w:space="0" w:color="auto"/>
            <w:left w:val="none" w:sz="0" w:space="0" w:color="auto"/>
            <w:bottom w:val="none" w:sz="0" w:space="0" w:color="auto"/>
            <w:right w:val="none" w:sz="0" w:space="0" w:color="auto"/>
          </w:divBdr>
          <w:divsChild>
            <w:div w:id="1023823659">
              <w:marLeft w:val="0"/>
              <w:marRight w:val="0"/>
              <w:marTop w:val="0"/>
              <w:marBottom w:val="0"/>
              <w:divBdr>
                <w:top w:val="none" w:sz="0" w:space="0" w:color="auto"/>
                <w:left w:val="none" w:sz="0" w:space="0" w:color="auto"/>
                <w:bottom w:val="none" w:sz="0" w:space="0" w:color="auto"/>
                <w:right w:val="none" w:sz="0" w:space="0" w:color="auto"/>
              </w:divBdr>
            </w:div>
          </w:divsChild>
        </w:div>
        <w:div w:id="915700969">
          <w:marLeft w:val="0"/>
          <w:marRight w:val="0"/>
          <w:marTop w:val="0"/>
          <w:marBottom w:val="0"/>
          <w:divBdr>
            <w:top w:val="none" w:sz="0" w:space="0" w:color="auto"/>
            <w:left w:val="none" w:sz="0" w:space="0" w:color="auto"/>
            <w:bottom w:val="none" w:sz="0" w:space="0" w:color="auto"/>
            <w:right w:val="none" w:sz="0" w:space="0" w:color="auto"/>
          </w:divBdr>
          <w:divsChild>
            <w:div w:id="1562523456">
              <w:marLeft w:val="0"/>
              <w:marRight w:val="0"/>
              <w:marTop w:val="0"/>
              <w:marBottom w:val="0"/>
              <w:divBdr>
                <w:top w:val="none" w:sz="0" w:space="0" w:color="auto"/>
                <w:left w:val="none" w:sz="0" w:space="0" w:color="auto"/>
                <w:bottom w:val="none" w:sz="0" w:space="0" w:color="auto"/>
                <w:right w:val="none" w:sz="0" w:space="0" w:color="auto"/>
              </w:divBdr>
            </w:div>
          </w:divsChild>
        </w:div>
        <w:div w:id="933636124">
          <w:marLeft w:val="0"/>
          <w:marRight w:val="0"/>
          <w:marTop w:val="300"/>
          <w:marBottom w:val="0"/>
          <w:divBdr>
            <w:top w:val="none" w:sz="0" w:space="0" w:color="auto"/>
            <w:left w:val="none" w:sz="0" w:space="0" w:color="auto"/>
            <w:bottom w:val="none" w:sz="0" w:space="0" w:color="auto"/>
            <w:right w:val="none" w:sz="0" w:space="0" w:color="auto"/>
          </w:divBdr>
          <w:divsChild>
            <w:div w:id="541403510">
              <w:marLeft w:val="0"/>
              <w:marRight w:val="0"/>
              <w:marTop w:val="0"/>
              <w:marBottom w:val="0"/>
              <w:divBdr>
                <w:top w:val="none" w:sz="0" w:space="0" w:color="auto"/>
                <w:left w:val="none" w:sz="0" w:space="0" w:color="auto"/>
                <w:bottom w:val="none" w:sz="0" w:space="0" w:color="auto"/>
                <w:right w:val="none" w:sz="0" w:space="0" w:color="auto"/>
              </w:divBdr>
              <w:divsChild>
                <w:div w:id="1854998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97499">
          <w:marLeft w:val="0"/>
          <w:marRight w:val="0"/>
          <w:marTop w:val="300"/>
          <w:marBottom w:val="0"/>
          <w:divBdr>
            <w:top w:val="none" w:sz="0" w:space="0" w:color="auto"/>
            <w:left w:val="none" w:sz="0" w:space="0" w:color="auto"/>
            <w:bottom w:val="none" w:sz="0" w:space="0" w:color="auto"/>
            <w:right w:val="none" w:sz="0" w:space="0" w:color="auto"/>
          </w:divBdr>
          <w:divsChild>
            <w:div w:id="98843760">
              <w:marLeft w:val="0"/>
              <w:marRight w:val="0"/>
              <w:marTop w:val="0"/>
              <w:marBottom w:val="0"/>
              <w:divBdr>
                <w:top w:val="none" w:sz="0" w:space="0" w:color="auto"/>
                <w:left w:val="none" w:sz="0" w:space="0" w:color="auto"/>
                <w:bottom w:val="none" w:sz="0" w:space="0" w:color="auto"/>
                <w:right w:val="none" w:sz="0" w:space="0" w:color="auto"/>
              </w:divBdr>
              <w:divsChild>
                <w:div w:id="73015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478314">
          <w:marLeft w:val="0"/>
          <w:marRight w:val="0"/>
          <w:marTop w:val="0"/>
          <w:marBottom w:val="0"/>
          <w:divBdr>
            <w:top w:val="none" w:sz="0" w:space="0" w:color="auto"/>
            <w:left w:val="none" w:sz="0" w:space="0" w:color="auto"/>
            <w:bottom w:val="none" w:sz="0" w:space="0" w:color="auto"/>
            <w:right w:val="none" w:sz="0" w:space="0" w:color="auto"/>
          </w:divBdr>
        </w:div>
        <w:div w:id="1193034443">
          <w:marLeft w:val="0"/>
          <w:marRight w:val="0"/>
          <w:marTop w:val="0"/>
          <w:marBottom w:val="0"/>
          <w:divBdr>
            <w:top w:val="none" w:sz="0" w:space="0" w:color="auto"/>
            <w:left w:val="none" w:sz="0" w:space="0" w:color="auto"/>
            <w:bottom w:val="none" w:sz="0" w:space="0" w:color="auto"/>
            <w:right w:val="none" w:sz="0" w:space="0" w:color="auto"/>
          </w:divBdr>
        </w:div>
        <w:div w:id="1333413910">
          <w:marLeft w:val="0"/>
          <w:marRight w:val="0"/>
          <w:marTop w:val="0"/>
          <w:marBottom w:val="0"/>
          <w:divBdr>
            <w:top w:val="none" w:sz="0" w:space="0" w:color="auto"/>
            <w:left w:val="none" w:sz="0" w:space="0" w:color="auto"/>
            <w:bottom w:val="none" w:sz="0" w:space="0" w:color="auto"/>
            <w:right w:val="none" w:sz="0" w:space="0" w:color="auto"/>
          </w:divBdr>
          <w:divsChild>
            <w:div w:id="2091001844">
              <w:marLeft w:val="0"/>
              <w:marRight w:val="0"/>
              <w:marTop w:val="0"/>
              <w:marBottom w:val="0"/>
              <w:divBdr>
                <w:top w:val="none" w:sz="0" w:space="0" w:color="auto"/>
                <w:left w:val="none" w:sz="0" w:space="0" w:color="auto"/>
                <w:bottom w:val="none" w:sz="0" w:space="0" w:color="auto"/>
                <w:right w:val="none" w:sz="0" w:space="0" w:color="auto"/>
              </w:divBdr>
            </w:div>
          </w:divsChild>
        </w:div>
        <w:div w:id="1395591422">
          <w:marLeft w:val="0"/>
          <w:marRight w:val="0"/>
          <w:marTop w:val="0"/>
          <w:marBottom w:val="0"/>
          <w:divBdr>
            <w:top w:val="none" w:sz="0" w:space="0" w:color="auto"/>
            <w:left w:val="none" w:sz="0" w:space="0" w:color="auto"/>
            <w:bottom w:val="none" w:sz="0" w:space="0" w:color="auto"/>
            <w:right w:val="none" w:sz="0" w:space="0" w:color="auto"/>
          </w:divBdr>
          <w:divsChild>
            <w:div w:id="449665483">
              <w:marLeft w:val="0"/>
              <w:marRight w:val="0"/>
              <w:marTop w:val="0"/>
              <w:marBottom w:val="0"/>
              <w:divBdr>
                <w:top w:val="none" w:sz="0" w:space="0" w:color="auto"/>
                <w:left w:val="none" w:sz="0" w:space="0" w:color="auto"/>
                <w:bottom w:val="none" w:sz="0" w:space="0" w:color="auto"/>
                <w:right w:val="none" w:sz="0" w:space="0" w:color="auto"/>
              </w:divBdr>
            </w:div>
          </w:divsChild>
        </w:div>
        <w:div w:id="1447696041">
          <w:marLeft w:val="0"/>
          <w:marRight w:val="0"/>
          <w:marTop w:val="0"/>
          <w:marBottom w:val="0"/>
          <w:divBdr>
            <w:top w:val="none" w:sz="0" w:space="0" w:color="auto"/>
            <w:left w:val="none" w:sz="0" w:space="0" w:color="auto"/>
            <w:bottom w:val="none" w:sz="0" w:space="0" w:color="auto"/>
            <w:right w:val="none" w:sz="0" w:space="0" w:color="auto"/>
          </w:divBdr>
        </w:div>
        <w:div w:id="1515076914">
          <w:marLeft w:val="0"/>
          <w:marRight w:val="0"/>
          <w:marTop w:val="0"/>
          <w:marBottom w:val="0"/>
          <w:divBdr>
            <w:top w:val="none" w:sz="0" w:space="0" w:color="auto"/>
            <w:left w:val="none" w:sz="0" w:space="0" w:color="auto"/>
            <w:bottom w:val="none" w:sz="0" w:space="0" w:color="auto"/>
            <w:right w:val="none" w:sz="0" w:space="0" w:color="auto"/>
          </w:divBdr>
        </w:div>
        <w:div w:id="1857036965">
          <w:marLeft w:val="0"/>
          <w:marRight w:val="0"/>
          <w:marTop w:val="300"/>
          <w:marBottom w:val="0"/>
          <w:divBdr>
            <w:top w:val="none" w:sz="0" w:space="0" w:color="auto"/>
            <w:left w:val="none" w:sz="0" w:space="0" w:color="auto"/>
            <w:bottom w:val="none" w:sz="0" w:space="0" w:color="auto"/>
            <w:right w:val="none" w:sz="0" w:space="0" w:color="auto"/>
          </w:divBdr>
          <w:divsChild>
            <w:div w:id="587691659">
              <w:marLeft w:val="0"/>
              <w:marRight w:val="0"/>
              <w:marTop w:val="0"/>
              <w:marBottom w:val="0"/>
              <w:divBdr>
                <w:top w:val="none" w:sz="0" w:space="0" w:color="auto"/>
                <w:left w:val="none" w:sz="0" w:space="0" w:color="auto"/>
                <w:bottom w:val="none" w:sz="0" w:space="0" w:color="auto"/>
                <w:right w:val="none" w:sz="0" w:space="0" w:color="auto"/>
              </w:divBdr>
              <w:divsChild>
                <w:div w:id="1069693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549941">
          <w:marLeft w:val="0"/>
          <w:marRight w:val="0"/>
          <w:marTop w:val="0"/>
          <w:marBottom w:val="0"/>
          <w:divBdr>
            <w:top w:val="none" w:sz="0" w:space="0" w:color="auto"/>
            <w:left w:val="none" w:sz="0" w:space="0" w:color="auto"/>
            <w:bottom w:val="none" w:sz="0" w:space="0" w:color="auto"/>
            <w:right w:val="none" w:sz="0" w:space="0" w:color="auto"/>
          </w:divBdr>
        </w:div>
      </w:divsChild>
    </w:div>
    <w:div w:id="1124156650">
      <w:bodyDiv w:val="1"/>
      <w:marLeft w:val="0"/>
      <w:marRight w:val="0"/>
      <w:marTop w:val="0"/>
      <w:marBottom w:val="0"/>
      <w:divBdr>
        <w:top w:val="none" w:sz="0" w:space="0" w:color="auto"/>
        <w:left w:val="none" w:sz="0" w:space="0" w:color="auto"/>
        <w:bottom w:val="none" w:sz="0" w:space="0" w:color="auto"/>
        <w:right w:val="none" w:sz="0" w:space="0" w:color="auto"/>
      </w:divBdr>
      <w:divsChild>
        <w:div w:id="196478209">
          <w:marLeft w:val="0"/>
          <w:marRight w:val="0"/>
          <w:marTop w:val="0"/>
          <w:marBottom w:val="0"/>
          <w:divBdr>
            <w:top w:val="none" w:sz="0" w:space="0" w:color="auto"/>
            <w:left w:val="none" w:sz="0" w:space="0" w:color="auto"/>
            <w:bottom w:val="none" w:sz="0" w:space="0" w:color="auto"/>
            <w:right w:val="none" w:sz="0" w:space="0" w:color="auto"/>
          </w:divBdr>
        </w:div>
        <w:div w:id="254630098">
          <w:marLeft w:val="0"/>
          <w:marRight w:val="0"/>
          <w:marTop w:val="0"/>
          <w:marBottom w:val="0"/>
          <w:divBdr>
            <w:top w:val="none" w:sz="0" w:space="0" w:color="auto"/>
            <w:left w:val="none" w:sz="0" w:space="0" w:color="auto"/>
            <w:bottom w:val="none" w:sz="0" w:space="0" w:color="auto"/>
            <w:right w:val="none" w:sz="0" w:space="0" w:color="auto"/>
          </w:divBdr>
        </w:div>
        <w:div w:id="263542400">
          <w:marLeft w:val="0"/>
          <w:marRight w:val="0"/>
          <w:marTop w:val="0"/>
          <w:marBottom w:val="0"/>
          <w:divBdr>
            <w:top w:val="none" w:sz="0" w:space="0" w:color="auto"/>
            <w:left w:val="none" w:sz="0" w:space="0" w:color="auto"/>
            <w:bottom w:val="none" w:sz="0" w:space="0" w:color="auto"/>
            <w:right w:val="none" w:sz="0" w:space="0" w:color="auto"/>
          </w:divBdr>
          <w:divsChild>
            <w:div w:id="170880365">
              <w:marLeft w:val="0"/>
              <w:marRight w:val="0"/>
              <w:marTop w:val="0"/>
              <w:marBottom w:val="0"/>
              <w:divBdr>
                <w:top w:val="none" w:sz="0" w:space="0" w:color="auto"/>
                <w:left w:val="none" w:sz="0" w:space="0" w:color="auto"/>
                <w:bottom w:val="none" w:sz="0" w:space="0" w:color="auto"/>
                <w:right w:val="none" w:sz="0" w:space="0" w:color="auto"/>
              </w:divBdr>
            </w:div>
          </w:divsChild>
        </w:div>
        <w:div w:id="293945405">
          <w:marLeft w:val="0"/>
          <w:marRight w:val="0"/>
          <w:marTop w:val="0"/>
          <w:marBottom w:val="0"/>
          <w:divBdr>
            <w:top w:val="none" w:sz="0" w:space="0" w:color="auto"/>
            <w:left w:val="none" w:sz="0" w:space="0" w:color="auto"/>
            <w:bottom w:val="none" w:sz="0" w:space="0" w:color="auto"/>
            <w:right w:val="none" w:sz="0" w:space="0" w:color="auto"/>
          </w:divBdr>
          <w:divsChild>
            <w:div w:id="1779830605">
              <w:marLeft w:val="0"/>
              <w:marRight w:val="0"/>
              <w:marTop w:val="0"/>
              <w:marBottom w:val="0"/>
              <w:divBdr>
                <w:top w:val="none" w:sz="0" w:space="0" w:color="auto"/>
                <w:left w:val="none" w:sz="0" w:space="0" w:color="auto"/>
                <w:bottom w:val="none" w:sz="0" w:space="0" w:color="auto"/>
                <w:right w:val="none" w:sz="0" w:space="0" w:color="auto"/>
              </w:divBdr>
            </w:div>
          </w:divsChild>
        </w:div>
        <w:div w:id="514852570">
          <w:marLeft w:val="0"/>
          <w:marRight w:val="0"/>
          <w:marTop w:val="0"/>
          <w:marBottom w:val="0"/>
          <w:divBdr>
            <w:top w:val="none" w:sz="0" w:space="0" w:color="auto"/>
            <w:left w:val="none" w:sz="0" w:space="0" w:color="auto"/>
            <w:bottom w:val="none" w:sz="0" w:space="0" w:color="auto"/>
            <w:right w:val="none" w:sz="0" w:space="0" w:color="auto"/>
          </w:divBdr>
        </w:div>
        <w:div w:id="537358719">
          <w:marLeft w:val="0"/>
          <w:marRight w:val="0"/>
          <w:marTop w:val="0"/>
          <w:marBottom w:val="0"/>
          <w:divBdr>
            <w:top w:val="none" w:sz="0" w:space="0" w:color="auto"/>
            <w:left w:val="none" w:sz="0" w:space="0" w:color="auto"/>
            <w:bottom w:val="none" w:sz="0" w:space="0" w:color="auto"/>
            <w:right w:val="none" w:sz="0" w:space="0" w:color="auto"/>
          </w:divBdr>
        </w:div>
        <w:div w:id="626349674">
          <w:marLeft w:val="0"/>
          <w:marRight w:val="0"/>
          <w:marTop w:val="0"/>
          <w:marBottom w:val="0"/>
          <w:divBdr>
            <w:top w:val="none" w:sz="0" w:space="0" w:color="auto"/>
            <w:left w:val="none" w:sz="0" w:space="0" w:color="auto"/>
            <w:bottom w:val="none" w:sz="0" w:space="0" w:color="auto"/>
            <w:right w:val="none" w:sz="0" w:space="0" w:color="auto"/>
          </w:divBdr>
          <w:divsChild>
            <w:div w:id="241723810">
              <w:marLeft w:val="0"/>
              <w:marRight w:val="0"/>
              <w:marTop w:val="0"/>
              <w:marBottom w:val="0"/>
              <w:divBdr>
                <w:top w:val="none" w:sz="0" w:space="0" w:color="auto"/>
                <w:left w:val="none" w:sz="0" w:space="0" w:color="auto"/>
                <w:bottom w:val="none" w:sz="0" w:space="0" w:color="auto"/>
                <w:right w:val="none" w:sz="0" w:space="0" w:color="auto"/>
              </w:divBdr>
            </w:div>
          </w:divsChild>
        </w:div>
        <w:div w:id="644316231">
          <w:marLeft w:val="0"/>
          <w:marRight w:val="0"/>
          <w:marTop w:val="0"/>
          <w:marBottom w:val="0"/>
          <w:divBdr>
            <w:top w:val="none" w:sz="0" w:space="0" w:color="auto"/>
            <w:left w:val="none" w:sz="0" w:space="0" w:color="auto"/>
            <w:bottom w:val="none" w:sz="0" w:space="0" w:color="auto"/>
            <w:right w:val="none" w:sz="0" w:space="0" w:color="auto"/>
          </w:divBdr>
          <w:divsChild>
            <w:div w:id="231552568">
              <w:marLeft w:val="0"/>
              <w:marRight w:val="0"/>
              <w:marTop w:val="0"/>
              <w:marBottom w:val="0"/>
              <w:divBdr>
                <w:top w:val="none" w:sz="0" w:space="0" w:color="auto"/>
                <w:left w:val="none" w:sz="0" w:space="0" w:color="auto"/>
                <w:bottom w:val="none" w:sz="0" w:space="0" w:color="auto"/>
                <w:right w:val="none" w:sz="0" w:space="0" w:color="auto"/>
              </w:divBdr>
            </w:div>
          </w:divsChild>
        </w:div>
        <w:div w:id="975136406">
          <w:marLeft w:val="0"/>
          <w:marRight w:val="0"/>
          <w:marTop w:val="0"/>
          <w:marBottom w:val="0"/>
          <w:divBdr>
            <w:top w:val="none" w:sz="0" w:space="0" w:color="auto"/>
            <w:left w:val="none" w:sz="0" w:space="0" w:color="auto"/>
            <w:bottom w:val="none" w:sz="0" w:space="0" w:color="auto"/>
            <w:right w:val="none" w:sz="0" w:space="0" w:color="auto"/>
          </w:divBdr>
        </w:div>
        <w:div w:id="1111045674">
          <w:marLeft w:val="0"/>
          <w:marRight w:val="0"/>
          <w:marTop w:val="0"/>
          <w:marBottom w:val="0"/>
          <w:divBdr>
            <w:top w:val="none" w:sz="0" w:space="0" w:color="auto"/>
            <w:left w:val="none" w:sz="0" w:space="0" w:color="auto"/>
            <w:bottom w:val="none" w:sz="0" w:space="0" w:color="auto"/>
            <w:right w:val="none" w:sz="0" w:space="0" w:color="auto"/>
          </w:divBdr>
        </w:div>
        <w:div w:id="1122457120">
          <w:marLeft w:val="0"/>
          <w:marRight w:val="0"/>
          <w:marTop w:val="0"/>
          <w:marBottom w:val="0"/>
          <w:divBdr>
            <w:top w:val="none" w:sz="0" w:space="0" w:color="auto"/>
            <w:left w:val="none" w:sz="0" w:space="0" w:color="auto"/>
            <w:bottom w:val="none" w:sz="0" w:space="0" w:color="auto"/>
            <w:right w:val="none" w:sz="0" w:space="0" w:color="auto"/>
          </w:divBdr>
          <w:divsChild>
            <w:div w:id="15933534">
              <w:marLeft w:val="0"/>
              <w:marRight w:val="0"/>
              <w:marTop w:val="0"/>
              <w:marBottom w:val="0"/>
              <w:divBdr>
                <w:top w:val="none" w:sz="0" w:space="0" w:color="auto"/>
                <w:left w:val="none" w:sz="0" w:space="0" w:color="auto"/>
                <w:bottom w:val="none" w:sz="0" w:space="0" w:color="auto"/>
                <w:right w:val="none" w:sz="0" w:space="0" w:color="auto"/>
              </w:divBdr>
            </w:div>
          </w:divsChild>
        </w:div>
        <w:div w:id="1220677520">
          <w:marLeft w:val="0"/>
          <w:marRight w:val="0"/>
          <w:marTop w:val="300"/>
          <w:marBottom w:val="0"/>
          <w:divBdr>
            <w:top w:val="none" w:sz="0" w:space="0" w:color="auto"/>
            <w:left w:val="none" w:sz="0" w:space="0" w:color="auto"/>
            <w:bottom w:val="none" w:sz="0" w:space="0" w:color="auto"/>
            <w:right w:val="none" w:sz="0" w:space="0" w:color="auto"/>
          </w:divBdr>
          <w:divsChild>
            <w:div w:id="161628406">
              <w:marLeft w:val="0"/>
              <w:marRight w:val="0"/>
              <w:marTop w:val="0"/>
              <w:marBottom w:val="0"/>
              <w:divBdr>
                <w:top w:val="none" w:sz="0" w:space="0" w:color="auto"/>
                <w:left w:val="none" w:sz="0" w:space="0" w:color="auto"/>
                <w:bottom w:val="none" w:sz="0" w:space="0" w:color="auto"/>
                <w:right w:val="none" w:sz="0" w:space="0" w:color="auto"/>
              </w:divBdr>
              <w:divsChild>
                <w:div w:id="36668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256483">
          <w:marLeft w:val="0"/>
          <w:marRight w:val="0"/>
          <w:marTop w:val="300"/>
          <w:marBottom w:val="0"/>
          <w:divBdr>
            <w:top w:val="none" w:sz="0" w:space="0" w:color="auto"/>
            <w:left w:val="none" w:sz="0" w:space="0" w:color="auto"/>
            <w:bottom w:val="none" w:sz="0" w:space="0" w:color="auto"/>
            <w:right w:val="none" w:sz="0" w:space="0" w:color="auto"/>
          </w:divBdr>
          <w:divsChild>
            <w:div w:id="762188673">
              <w:marLeft w:val="0"/>
              <w:marRight w:val="0"/>
              <w:marTop w:val="0"/>
              <w:marBottom w:val="0"/>
              <w:divBdr>
                <w:top w:val="none" w:sz="0" w:space="0" w:color="auto"/>
                <w:left w:val="none" w:sz="0" w:space="0" w:color="auto"/>
                <w:bottom w:val="none" w:sz="0" w:space="0" w:color="auto"/>
                <w:right w:val="none" w:sz="0" w:space="0" w:color="auto"/>
              </w:divBdr>
              <w:divsChild>
                <w:div w:id="108136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727068">
          <w:marLeft w:val="0"/>
          <w:marRight w:val="0"/>
          <w:marTop w:val="0"/>
          <w:marBottom w:val="0"/>
          <w:divBdr>
            <w:top w:val="none" w:sz="0" w:space="0" w:color="auto"/>
            <w:left w:val="none" w:sz="0" w:space="0" w:color="auto"/>
            <w:bottom w:val="none" w:sz="0" w:space="0" w:color="auto"/>
            <w:right w:val="none" w:sz="0" w:space="0" w:color="auto"/>
          </w:divBdr>
          <w:divsChild>
            <w:div w:id="979578679">
              <w:marLeft w:val="0"/>
              <w:marRight w:val="0"/>
              <w:marTop w:val="0"/>
              <w:marBottom w:val="0"/>
              <w:divBdr>
                <w:top w:val="none" w:sz="0" w:space="0" w:color="auto"/>
                <w:left w:val="none" w:sz="0" w:space="0" w:color="auto"/>
                <w:bottom w:val="none" w:sz="0" w:space="0" w:color="auto"/>
                <w:right w:val="none" w:sz="0" w:space="0" w:color="auto"/>
              </w:divBdr>
            </w:div>
          </w:divsChild>
        </w:div>
        <w:div w:id="1511409050">
          <w:marLeft w:val="0"/>
          <w:marRight w:val="0"/>
          <w:marTop w:val="0"/>
          <w:marBottom w:val="0"/>
          <w:divBdr>
            <w:top w:val="none" w:sz="0" w:space="0" w:color="auto"/>
            <w:left w:val="none" w:sz="0" w:space="0" w:color="auto"/>
            <w:bottom w:val="none" w:sz="0" w:space="0" w:color="auto"/>
            <w:right w:val="none" w:sz="0" w:space="0" w:color="auto"/>
          </w:divBdr>
          <w:divsChild>
            <w:div w:id="580989404">
              <w:marLeft w:val="0"/>
              <w:marRight w:val="0"/>
              <w:marTop w:val="0"/>
              <w:marBottom w:val="0"/>
              <w:divBdr>
                <w:top w:val="none" w:sz="0" w:space="0" w:color="auto"/>
                <w:left w:val="none" w:sz="0" w:space="0" w:color="auto"/>
                <w:bottom w:val="none" w:sz="0" w:space="0" w:color="auto"/>
                <w:right w:val="none" w:sz="0" w:space="0" w:color="auto"/>
              </w:divBdr>
            </w:div>
          </w:divsChild>
        </w:div>
        <w:div w:id="1565529150">
          <w:marLeft w:val="0"/>
          <w:marRight w:val="0"/>
          <w:marTop w:val="0"/>
          <w:marBottom w:val="0"/>
          <w:divBdr>
            <w:top w:val="none" w:sz="0" w:space="0" w:color="auto"/>
            <w:left w:val="none" w:sz="0" w:space="0" w:color="auto"/>
            <w:bottom w:val="none" w:sz="0" w:space="0" w:color="auto"/>
            <w:right w:val="none" w:sz="0" w:space="0" w:color="auto"/>
          </w:divBdr>
        </w:div>
        <w:div w:id="1683504793">
          <w:marLeft w:val="0"/>
          <w:marRight w:val="0"/>
          <w:marTop w:val="300"/>
          <w:marBottom w:val="0"/>
          <w:divBdr>
            <w:top w:val="none" w:sz="0" w:space="0" w:color="auto"/>
            <w:left w:val="none" w:sz="0" w:space="0" w:color="auto"/>
            <w:bottom w:val="none" w:sz="0" w:space="0" w:color="auto"/>
            <w:right w:val="none" w:sz="0" w:space="0" w:color="auto"/>
          </w:divBdr>
          <w:divsChild>
            <w:div w:id="400568553">
              <w:marLeft w:val="0"/>
              <w:marRight w:val="0"/>
              <w:marTop w:val="0"/>
              <w:marBottom w:val="0"/>
              <w:divBdr>
                <w:top w:val="none" w:sz="0" w:space="0" w:color="auto"/>
                <w:left w:val="none" w:sz="0" w:space="0" w:color="auto"/>
                <w:bottom w:val="none" w:sz="0" w:space="0" w:color="auto"/>
                <w:right w:val="none" w:sz="0" w:space="0" w:color="auto"/>
              </w:divBdr>
              <w:divsChild>
                <w:div w:id="165702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526712">
          <w:marLeft w:val="0"/>
          <w:marRight w:val="0"/>
          <w:marTop w:val="300"/>
          <w:marBottom w:val="0"/>
          <w:divBdr>
            <w:top w:val="none" w:sz="0" w:space="0" w:color="auto"/>
            <w:left w:val="none" w:sz="0" w:space="0" w:color="auto"/>
            <w:bottom w:val="none" w:sz="0" w:space="0" w:color="auto"/>
            <w:right w:val="none" w:sz="0" w:space="0" w:color="auto"/>
          </w:divBdr>
          <w:divsChild>
            <w:div w:id="1905094380">
              <w:marLeft w:val="0"/>
              <w:marRight w:val="0"/>
              <w:marTop w:val="0"/>
              <w:marBottom w:val="0"/>
              <w:divBdr>
                <w:top w:val="none" w:sz="0" w:space="0" w:color="auto"/>
                <w:left w:val="none" w:sz="0" w:space="0" w:color="auto"/>
                <w:bottom w:val="none" w:sz="0" w:space="0" w:color="auto"/>
                <w:right w:val="none" w:sz="0" w:space="0" w:color="auto"/>
              </w:divBdr>
              <w:divsChild>
                <w:div w:id="27945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5537158">
      <w:bodyDiv w:val="1"/>
      <w:marLeft w:val="0"/>
      <w:marRight w:val="0"/>
      <w:marTop w:val="0"/>
      <w:marBottom w:val="0"/>
      <w:divBdr>
        <w:top w:val="none" w:sz="0" w:space="0" w:color="auto"/>
        <w:left w:val="none" w:sz="0" w:space="0" w:color="auto"/>
        <w:bottom w:val="none" w:sz="0" w:space="0" w:color="auto"/>
        <w:right w:val="none" w:sz="0" w:space="0" w:color="auto"/>
      </w:divBdr>
    </w:div>
    <w:div w:id="1125659128">
      <w:bodyDiv w:val="1"/>
      <w:marLeft w:val="0"/>
      <w:marRight w:val="0"/>
      <w:marTop w:val="0"/>
      <w:marBottom w:val="0"/>
      <w:divBdr>
        <w:top w:val="none" w:sz="0" w:space="0" w:color="auto"/>
        <w:left w:val="none" w:sz="0" w:space="0" w:color="auto"/>
        <w:bottom w:val="none" w:sz="0" w:space="0" w:color="auto"/>
        <w:right w:val="none" w:sz="0" w:space="0" w:color="auto"/>
      </w:divBdr>
    </w:div>
    <w:div w:id="1126243215">
      <w:bodyDiv w:val="1"/>
      <w:marLeft w:val="0"/>
      <w:marRight w:val="0"/>
      <w:marTop w:val="0"/>
      <w:marBottom w:val="0"/>
      <w:divBdr>
        <w:top w:val="none" w:sz="0" w:space="0" w:color="auto"/>
        <w:left w:val="none" w:sz="0" w:space="0" w:color="auto"/>
        <w:bottom w:val="none" w:sz="0" w:space="0" w:color="auto"/>
        <w:right w:val="none" w:sz="0" w:space="0" w:color="auto"/>
      </w:divBdr>
    </w:div>
    <w:div w:id="1126435055">
      <w:bodyDiv w:val="1"/>
      <w:marLeft w:val="0"/>
      <w:marRight w:val="0"/>
      <w:marTop w:val="0"/>
      <w:marBottom w:val="0"/>
      <w:divBdr>
        <w:top w:val="none" w:sz="0" w:space="0" w:color="auto"/>
        <w:left w:val="none" w:sz="0" w:space="0" w:color="auto"/>
        <w:bottom w:val="none" w:sz="0" w:space="0" w:color="auto"/>
        <w:right w:val="none" w:sz="0" w:space="0" w:color="auto"/>
      </w:divBdr>
      <w:divsChild>
        <w:div w:id="1992904174">
          <w:marLeft w:val="0"/>
          <w:marRight w:val="0"/>
          <w:marTop w:val="0"/>
          <w:marBottom w:val="0"/>
          <w:divBdr>
            <w:top w:val="none" w:sz="0" w:space="0" w:color="auto"/>
            <w:left w:val="none" w:sz="0" w:space="0" w:color="auto"/>
            <w:bottom w:val="none" w:sz="0" w:space="0" w:color="auto"/>
            <w:right w:val="none" w:sz="0" w:space="0" w:color="auto"/>
          </w:divBdr>
        </w:div>
        <w:div w:id="1799494294">
          <w:marLeft w:val="0"/>
          <w:marRight w:val="0"/>
          <w:marTop w:val="0"/>
          <w:marBottom w:val="0"/>
          <w:divBdr>
            <w:top w:val="none" w:sz="0" w:space="0" w:color="auto"/>
            <w:left w:val="none" w:sz="0" w:space="0" w:color="auto"/>
            <w:bottom w:val="none" w:sz="0" w:space="0" w:color="auto"/>
            <w:right w:val="none" w:sz="0" w:space="0" w:color="auto"/>
          </w:divBdr>
          <w:divsChild>
            <w:div w:id="846407542">
              <w:marLeft w:val="0"/>
              <w:marRight w:val="0"/>
              <w:marTop w:val="0"/>
              <w:marBottom w:val="0"/>
              <w:divBdr>
                <w:top w:val="none" w:sz="0" w:space="0" w:color="auto"/>
                <w:left w:val="none" w:sz="0" w:space="0" w:color="auto"/>
                <w:bottom w:val="none" w:sz="0" w:space="0" w:color="auto"/>
                <w:right w:val="none" w:sz="0" w:space="0" w:color="auto"/>
              </w:divBdr>
            </w:div>
          </w:divsChild>
        </w:div>
        <w:div w:id="142433966">
          <w:marLeft w:val="0"/>
          <w:marRight w:val="0"/>
          <w:marTop w:val="0"/>
          <w:marBottom w:val="0"/>
          <w:divBdr>
            <w:top w:val="none" w:sz="0" w:space="0" w:color="auto"/>
            <w:left w:val="none" w:sz="0" w:space="0" w:color="auto"/>
            <w:bottom w:val="none" w:sz="0" w:space="0" w:color="auto"/>
            <w:right w:val="none" w:sz="0" w:space="0" w:color="auto"/>
          </w:divBdr>
        </w:div>
        <w:div w:id="762578122">
          <w:marLeft w:val="0"/>
          <w:marRight w:val="0"/>
          <w:marTop w:val="0"/>
          <w:marBottom w:val="0"/>
          <w:divBdr>
            <w:top w:val="none" w:sz="0" w:space="0" w:color="auto"/>
            <w:left w:val="none" w:sz="0" w:space="0" w:color="auto"/>
            <w:bottom w:val="none" w:sz="0" w:space="0" w:color="auto"/>
            <w:right w:val="none" w:sz="0" w:space="0" w:color="auto"/>
          </w:divBdr>
          <w:divsChild>
            <w:div w:id="1395927734">
              <w:marLeft w:val="0"/>
              <w:marRight w:val="0"/>
              <w:marTop w:val="0"/>
              <w:marBottom w:val="0"/>
              <w:divBdr>
                <w:top w:val="none" w:sz="0" w:space="0" w:color="auto"/>
                <w:left w:val="none" w:sz="0" w:space="0" w:color="auto"/>
                <w:bottom w:val="none" w:sz="0" w:space="0" w:color="auto"/>
                <w:right w:val="none" w:sz="0" w:space="0" w:color="auto"/>
              </w:divBdr>
            </w:div>
          </w:divsChild>
        </w:div>
        <w:div w:id="1397701351">
          <w:marLeft w:val="0"/>
          <w:marRight w:val="0"/>
          <w:marTop w:val="0"/>
          <w:marBottom w:val="0"/>
          <w:divBdr>
            <w:top w:val="none" w:sz="0" w:space="0" w:color="auto"/>
            <w:left w:val="none" w:sz="0" w:space="0" w:color="auto"/>
            <w:bottom w:val="none" w:sz="0" w:space="0" w:color="auto"/>
            <w:right w:val="none" w:sz="0" w:space="0" w:color="auto"/>
          </w:divBdr>
        </w:div>
        <w:div w:id="1814253077">
          <w:marLeft w:val="0"/>
          <w:marRight w:val="0"/>
          <w:marTop w:val="0"/>
          <w:marBottom w:val="0"/>
          <w:divBdr>
            <w:top w:val="none" w:sz="0" w:space="0" w:color="auto"/>
            <w:left w:val="none" w:sz="0" w:space="0" w:color="auto"/>
            <w:bottom w:val="none" w:sz="0" w:space="0" w:color="auto"/>
            <w:right w:val="none" w:sz="0" w:space="0" w:color="auto"/>
          </w:divBdr>
          <w:divsChild>
            <w:div w:id="1201742780">
              <w:marLeft w:val="0"/>
              <w:marRight w:val="0"/>
              <w:marTop w:val="0"/>
              <w:marBottom w:val="0"/>
              <w:divBdr>
                <w:top w:val="none" w:sz="0" w:space="0" w:color="auto"/>
                <w:left w:val="none" w:sz="0" w:space="0" w:color="auto"/>
                <w:bottom w:val="none" w:sz="0" w:space="0" w:color="auto"/>
                <w:right w:val="none" w:sz="0" w:space="0" w:color="auto"/>
              </w:divBdr>
            </w:div>
          </w:divsChild>
        </w:div>
        <w:div w:id="328563385">
          <w:marLeft w:val="0"/>
          <w:marRight w:val="0"/>
          <w:marTop w:val="0"/>
          <w:marBottom w:val="0"/>
          <w:divBdr>
            <w:top w:val="none" w:sz="0" w:space="0" w:color="auto"/>
            <w:left w:val="none" w:sz="0" w:space="0" w:color="auto"/>
            <w:bottom w:val="none" w:sz="0" w:space="0" w:color="auto"/>
            <w:right w:val="none" w:sz="0" w:space="0" w:color="auto"/>
          </w:divBdr>
        </w:div>
        <w:div w:id="838227715">
          <w:marLeft w:val="0"/>
          <w:marRight w:val="0"/>
          <w:marTop w:val="0"/>
          <w:marBottom w:val="0"/>
          <w:divBdr>
            <w:top w:val="none" w:sz="0" w:space="0" w:color="auto"/>
            <w:left w:val="none" w:sz="0" w:space="0" w:color="auto"/>
            <w:bottom w:val="none" w:sz="0" w:space="0" w:color="auto"/>
            <w:right w:val="none" w:sz="0" w:space="0" w:color="auto"/>
          </w:divBdr>
          <w:divsChild>
            <w:div w:id="1081373148">
              <w:marLeft w:val="0"/>
              <w:marRight w:val="0"/>
              <w:marTop w:val="0"/>
              <w:marBottom w:val="0"/>
              <w:divBdr>
                <w:top w:val="none" w:sz="0" w:space="0" w:color="auto"/>
                <w:left w:val="none" w:sz="0" w:space="0" w:color="auto"/>
                <w:bottom w:val="none" w:sz="0" w:space="0" w:color="auto"/>
                <w:right w:val="none" w:sz="0" w:space="0" w:color="auto"/>
              </w:divBdr>
            </w:div>
          </w:divsChild>
        </w:div>
        <w:div w:id="1004164944">
          <w:marLeft w:val="0"/>
          <w:marRight w:val="0"/>
          <w:marTop w:val="0"/>
          <w:marBottom w:val="0"/>
          <w:divBdr>
            <w:top w:val="none" w:sz="0" w:space="0" w:color="auto"/>
            <w:left w:val="none" w:sz="0" w:space="0" w:color="auto"/>
            <w:bottom w:val="none" w:sz="0" w:space="0" w:color="auto"/>
            <w:right w:val="none" w:sz="0" w:space="0" w:color="auto"/>
          </w:divBdr>
        </w:div>
        <w:div w:id="1789086966">
          <w:marLeft w:val="0"/>
          <w:marRight w:val="0"/>
          <w:marTop w:val="0"/>
          <w:marBottom w:val="0"/>
          <w:divBdr>
            <w:top w:val="none" w:sz="0" w:space="0" w:color="auto"/>
            <w:left w:val="none" w:sz="0" w:space="0" w:color="auto"/>
            <w:bottom w:val="none" w:sz="0" w:space="0" w:color="auto"/>
            <w:right w:val="none" w:sz="0" w:space="0" w:color="auto"/>
          </w:divBdr>
          <w:divsChild>
            <w:div w:id="978263058">
              <w:marLeft w:val="0"/>
              <w:marRight w:val="0"/>
              <w:marTop w:val="0"/>
              <w:marBottom w:val="0"/>
              <w:divBdr>
                <w:top w:val="none" w:sz="0" w:space="0" w:color="auto"/>
                <w:left w:val="none" w:sz="0" w:space="0" w:color="auto"/>
                <w:bottom w:val="none" w:sz="0" w:space="0" w:color="auto"/>
                <w:right w:val="none" w:sz="0" w:space="0" w:color="auto"/>
              </w:divBdr>
            </w:div>
          </w:divsChild>
        </w:div>
        <w:div w:id="244265346">
          <w:marLeft w:val="0"/>
          <w:marRight w:val="0"/>
          <w:marTop w:val="0"/>
          <w:marBottom w:val="0"/>
          <w:divBdr>
            <w:top w:val="none" w:sz="0" w:space="0" w:color="auto"/>
            <w:left w:val="none" w:sz="0" w:space="0" w:color="auto"/>
            <w:bottom w:val="none" w:sz="0" w:space="0" w:color="auto"/>
            <w:right w:val="none" w:sz="0" w:space="0" w:color="auto"/>
          </w:divBdr>
        </w:div>
        <w:div w:id="1484617883">
          <w:marLeft w:val="0"/>
          <w:marRight w:val="0"/>
          <w:marTop w:val="0"/>
          <w:marBottom w:val="0"/>
          <w:divBdr>
            <w:top w:val="none" w:sz="0" w:space="0" w:color="auto"/>
            <w:left w:val="none" w:sz="0" w:space="0" w:color="auto"/>
            <w:bottom w:val="none" w:sz="0" w:space="0" w:color="auto"/>
            <w:right w:val="none" w:sz="0" w:space="0" w:color="auto"/>
          </w:divBdr>
          <w:divsChild>
            <w:div w:id="1439106594">
              <w:marLeft w:val="0"/>
              <w:marRight w:val="0"/>
              <w:marTop w:val="0"/>
              <w:marBottom w:val="0"/>
              <w:divBdr>
                <w:top w:val="none" w:sz="0" w:space="0" w:color="auto"/>
                <w:left w:val="none" w:sz="0" w:space="0" w:color="auto"/>
                <w:bottom w:val="none" w:sz="0" w:space="0" w:color="auto"/>
                <w:right w:val="none" w:sz="0" w:space="0" w:color="auto"/>
              </w:divBdr>
            </w:div>
          </w:divsChild>
        </w:div>
        <w:div w:id="210464729">
          <w:marLeft w:val="0"/>
          <w:marRight w:val="0"/>
          <w:marTop w:val="0"/>
          <w:marBottom w:val="0"/>
          <w:divBdr>
            <w:top w:val="none" w:sz="0" w:space="0" w:color="auto"/>
            <w:left w:val="none" w:sz="0" w:space="0" w:color="auto"/>
            <w:bottom w:val="none" w:sz="0" w:space="0" w:color="auto"/>
            <w:right w:val="none" w:sz="0" w:space="0" w:color="auto"/>
          </w:divBdr>
        </w:div>
        <w:div w:id="666516429">
          <w:marLeft w:val="0"/>
          <w:marRight w:val="0"/>
          <w:marTop w:val="0"/>
          <w:marBottom w:val="0"/>
          <w:divBdr>
            <w:top w:val="none" w:sz="0" w:space="0" w:color="auto"/>
            <w:left w:val="none" w:sz="0" w:space="0" w:color="auto"/>
            <w:bottom w:val="none" w:sz="0" w:space="0" w:color="auto"/>
            <w:right w:val="none" w:sz="0" w:space="0" w:color="auto"/>
          </w:divBdr>
          <w:divsChild>
            <w:div w:id="91820524">
              <w:marLeft w:val="0"/>
              <w:marRight w:val="0"/>
              <w:marTop w:val="0"/>
              <w:marBottom w:val="0"/>
              <w:divBdr>
                <w:top w:val="none" w:sz="0" w:space="0" w:color="auto"/>
                <w:left w:val="none" w:sz="0" w:space="0" w:color="auto"/>
                <w:bottom w:val="none" w:sz="0" w:space="0" w:color="auto"/>
                <w:right w:val="none" w:sz="0" w:space="0" w:color="auto"/>
              </w:divBdr>
            </w:div>
          </w:divsChild>
        </w:div>
        <w:div w:id="1803420273">
          <w:marLeft w:val="0"/>
          <w:marRight w:val="0"/>
          <w:marTop w:val="300"/>
          <w:marBottom w:val="0"/>
          <w:divBdr>
            <w:top w:val="none" w:sz="0" w:space="0" w:color="auto"/>
            <w:left w:val="none" w:sz="0" w:space="0" w:color="auto"/>
            <w:bottom w:val="none" w:sz="0" w:space="0" w:color="auto"/>
            <w:right w:val="none" w:sz="0" w:space="0" w:color="auto"/>
          </w:divBdr>
          <w:divsChild>
            <w:div w:id="1746760812">
              <w:marLeft w:val="0"/>
              <w:marRight w:val="0"/>
              <w:marTop w:val="0"/>
              <w:marBottom w:val="0"/>
              <w:divBdr>
                <w:top w:val="none" w:sz="0" w:space="0" w:color="auto"/>
                <w:left w:val="none" w:sz="0" w:space="0" w:color="auto"/>
                <w:bottom w:val="none" w:sz="0" w:space="0" w:color="auto"/>
                <w:right w:val="none" w:sz="0" w:space="0" w:color="auto"/>
              </w:divBdr>
              <w:divsChild>
                <w:div w:id="1064792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546651">
          <w:marLeft w:val="0"/>
          <w:marRight w:val="0"/>
          <w:marTop w:val="300"/>
          <w:marBottom w:val="0"/>
          <w:divBdr>
            <w:top w:val="none" w:sz="0" w:space="0" w:color="auto"/>
            <w:left w:val="none" w:sz="0" w:space="0" w:color="auto"/>
            <w:bottom w:val="none" w:sz="0" w:space="0" w:color="auto"/>
            <w:right w:val="none" w:sz="0" w:space="0" w:color="auto"/>
          </w:divBdr>
          <w:divsChild>
            <w:div w:id="1377698408">
              <w:marLeft w:val="0"/>
              <w:marRight w:val="0"/>
              <w:marTop w:val="0"/>
              <w:marBottom w:val="0"/>
              <w:divBdr>
                <w:top w:val="none" w:sz="0" w:space="0" w:color="auto"/>
                <w:left w:val="none" w:sz="0" w:space="0" w:color="auto"/>
                <w:bottom w:val="none" w:sz="0" w:space="0" w:color="auto"/>
                <w:right w:val="none" w:sz="0" w:space="0" w:color="auto"/>
              </w:divBdr>
              <w:divsChild>
                <w:div w:id="55543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837970">
          <w:marLeft w:val="0"/>
          <w:marRight w:val="0"/>
          <w:marTop w:val="300"/>
          <w:marBottom w:val="0"/>
          <w:divBdr>
            <w:top w:val="none" w:sz="0" w:space="0" w:color="auto"/>
            <w:left w:val="none" w:sz="0" w:space="0" w:color="auto"/>
            <w:bottom w:val="none" w:sz="0" w:space="0" w:color="auto"/>
            <w:right w:val="none" w:sz="0" w:space="0" w:color="auto"/>
          </w:divBdr>
          <w:divsChild>
            <w:div w:id="976643623">
              <w:marLeft w:val="0"/>
              <w:marRight w:val="0"/>
              <w:marTop w:val="0"/>
              <w:marBottom w:val="0"/>
              <w:divBdr>
                <w:top w:val="none" w:sz="0" w:space="0" w:color="auto"/>
                <w:left w:val="none" w:sz="0" w:space="0" w:color="auto"/>
                <w:bottom w:val="none" w:sz="0" w:space="0" w:color="auto"/>
                <w:right w:val="none" w:sz="0" w:space="0" w:color="auto"/>
              </w:divBdr>
              <w:divsChild>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655689">
      <w:bodyDiv w:val="1"/>
      <w:marLeft w:val="0"/>
      <w:marRight w:val="0"/>
      <w:marTop w:val="0"/>
      <w:marBottom w:val="0"/>
      <w:divBdr>
        <w:top w:val="none" w:sz="0" w:space="0" w:color="auto"/>
        <w:left w:val="none" w:sz="0" w:space="0" w:color="auto"/>
        <w:bottom w:val="none" w:sz="0" w:space="0" w:color="auto"/>
        <w:right w:val="none" w:sz="0" w:space="0" w:color="auto"/>
      </w:divBdr>
      <w:divsChild>
        <w:div w:id="1589192940">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sChild>
            <w:div w:id="2009479118">
              <w:marLeft w:val="0"/>
              <w:marRight w:val="0"/>
              <w:marTop w:val="0"/>
              <w:marBottom w:val="0"/>
              <w:divBdr>
                <w:top w:val="none" w:sz="0" w:space="0" w:color="auto"/>
                <w:left w:val="none" w:sz="0" w:space="0" w:color="auto"/>
                <w:bottom w:val="none" w:sz="0" w:space="0" w:color="auto"/>
                <w:right w:val="none" w:sz="0" w:space="0" w:color="auto"/>
              </w:divBdr>
            </w:div>
          </w:divsChild>
        </w:div>
        <w:div w:id="1959598796">
          <w:marLeft w:val="0"/>
          <w:marRight w:val="0"/>
          <w:marTop w:val="0"/>
          <w:marBottom w:val="0"/>
          <w:divBdr>
            <w:top w:val="none" w:sz="0" w:space="0" w:color="auto"/>
            <w:left w:val="none" w:sz="0" w:space="0" w:color="auto"/>
            <w:bottom w:val="none" w:sz="0" w:space="0" w:color="auto"/>
            <w:right w:val="none" w:sz="0" w:space="0" w:color="auto"/>
          </w:divBdr>
        </w:div>
        <w:div w:id="1140460551">
          <w:marLeft w:val="0"/>
          <w:marRight w:val="0"/>
          <w:marTop w:val="0"/>
          <w:marBottom w:val="0"/>
          <w:divBdr>
            <w:top w:val="none" w:sz="0" w:space="0" w:color="auto"/>
            <w:left w:val="none" w:sz="0" w:space="0" w:color="auto"/>
            <w:bottom w:val="none" w:sz="0" w:space="0" w:color="auto"/>
            <w:right w:val="none" w:sz="0" w:space="0" w:color="auto"/>
          </w:divBdr>
          <w:divsChild>
            <w:div w:id="255284935">
              <w:marLeft w:val="0"/>
              <w:marRight w:val="0"/>
              <w:marTop w:val="0"/>
              <w:marBottom w:val="0"/>
              <w:divBdr>
                <w:top w:val="none" w:sz="0" w:space="0" w:color="auto"/>
                <w:left w:val="none" w:sz="0" w:space="0" w:color="auto"/>
                <w:bottom w:val="none" w:sz="0" w:space="0" w:color="auto"/>
                <w:right w:val="none" w:sz="0" w:space="0" w:color="auto"/>
              </w:divBdr>
            </w:div>
          </w:divsChild>
        </w:div>
        <w:div w:id="1985505125">
          <w:marLeft w:val="0"/>
          <w:marRight w:val="0"/>
          <w:marTop w:val="0"/>
          <w:marBottom w:val="0"/>
          <w:divBdr>
            <w:top w:val="none" w:sz="0" w:space="0" w:color="auto"/>
            <w:left w:val="none" w:sz="0" w:space="0" w:color="auto"/>
            <w:bottom w:val="none" w:sz="0" w:space="0" w:color="auto"/>
            <w:right w:val="none" w:sz="0" w:space="0" w:color="auto"/>
          </w:divBdr>
        </w:div>
        <w:div w:id="526139979">
          <w:marLeft w:val="0"/>
          <w:marRight w:val="0"/>
          <w:marTop w:val="0"/>
          <w:marBottom w:val="0"/>
          <w:divBdr>
            <w:top w:val="none" w:sz="0" w:space="0" w:color="auto"/>
            <w:left w:val="none" w:sz="0" w:space="0" w:color="auto"/>
            <w:bottom w:val="none" w:sz="0" w:space="0" w:color="auto"/>
            <w:right w:val="none" w:sz="0" w:space="0" w:color="auto"/>
          </w:divBdr>
          <w:divsChild>
            <w:div w:id="607978260">
              <w:marLeft w:val="0"/>
              <w:marRight w:val="0"/>
              <w:marTop w:val="0"/>
              <w:marBottom w:val="0"/>
              <w:divBdr>
                <w:top w:val="none" w:sz="0" w:space="0" w:color="auto"/>
                <w:left w:val="none" w:sz="0" w:space="0" w:color="auto"/>
                <w:bottom w:val="none" w:sz="0" w:space="0" w:color="auto"/>
                <w:right w:val="none" w:sz="0" w:space="0" w:color="auto"/>
              </w:divBdr>
            </w:div>
          </w:divsChild>
        </w:div>
        <w:div w:id="1095400292">
          <w:marLeft w:val="0"/>
          <w:marRight w:val="0"/>
          <w:marTop w:val="0"/>
          <w:marBottom w:val="0"/>
          <w:divBdr>
            <w:top w:val="none" w:sz="0" w:space="0" w:color="auto"/>
            <w:left w:val="none" w:sz="0" w:space="0" w:color="auto"/>
            <w:bottom w:val="none" w:sz="0" w:space="0" w:color="auto"/>
            <w:right w:val="none" w:sz="0" w:space="0" w:color="auto"/>
          </w:divBdr>
        </w:div>
        <w:div w:id="1865286471">
          <w:marLeft w:val="0"/>
          <w:marRight w:val="0"/>
          <w:marTop w:val="0"/>
          <w:marBottom w:val="0"/>
          <w:divBdr>
            <w:top w:val="none" w:sz="0" w:space="0" w:color="auto"/>
            <w:left w:val="none" w:sz="0" w:space="0" w:color="auto"/>
            <w:bottom w:val="none" w:sz="0" w:space="0" w:color="auto"/>
            <w:right w:val="none" w:sz="0" w:space="0" w:color="auto"/>
          </w:divBdr>
          <w:divsChild>
            <w:div w:id="1644889068">
              <w:marLeft w:val="0"/>
              <w:marRight w:val="0"/>
              <w:marTop w:val="0"/>
              <w:marBottom w:val="0"/>
              <w:divBdr>
                <w:top w:val="none" w:sz="0" w:space="0" w:color="auto"/>
                <w:left w:val="none" w:sz="0" w:space="0" w:color="auto"/>
                <w:bottom w:val="none" w:sz="0" w:space="0" w:color="auto"/>
                <w:right w:val="none" w:sz="0" w:space="0" w:color="auto"/>
              </w:divBdr>
            </w:div>
          </w:divsChild>
        </w:div>
        <w:div w:id="1400254110">
          <w:marLeft w:val="0"/>
          <w:marRight w:val="0"/>
          <w:marTop w:val="0"/>
          <w:marBottom w:val="0"/>
          <w:divBdr>
            <w:top w:val="none" w:sz="0" w:space="0" w:color="auto"/>
            <w:left w:val="none" w:sz="0" w:space="0" w:color="auto"/>
            <w:bottom w:val="none" w:sz="0" w:space="0" w:color="auto"/>
            <w:right w:val="none" w:sz="0" w:space="0" w:color="auto"/>
          </w:divBdr>
        </w:div>
        <w:div w:id="1736276611">
          <w:marLeft w:val="0"/>
          <w:marRight w:val="0"/>
          <w:marTop w:val="0"/>
          <w:marBottom w:val="0"/>
          <w:divBdr>
            <w:top w:val="none" w:sz="0" w:space="0" w:color="auto"/>
            <w:left w:val="none" w:sz="0" w:space="0" w:color="auto"/>
            <w:bottom w:val="none" w:sz="0" w:space="0" w:color="auto"/>
            <w:right w:val="none" w:sz="0" w:space="0" w:color="auto"/>
          </w:divBdr>
          <w:divsChild>
            <w:div w:id="2085449104">
              <w:marLeft w:val="0"/>
              <w:marRight w:val="0"/>
              <w:marTop w:val="0"/>
              <w:marBottom w:val="0"/>
              <w:divBdr>
                <w:top w:val="none" w:sz="0" w:space="0" w:color="auto"/>
                <w:left w:val="none" w:sz="0" w:space="0" w:color="auto"/>
                <w:bottom w:val="none" w:sz="0" w:space="0" w:color="auto"/>
                <w:right w:val="none" w:sz="0" w:space="0" w:color="auto"/>
              </w:divBdr>
            </w:div>
          </w:divsChild>
        </w:div>
        <w:div w:id="609632586">
          <w:marLeft w:val="0"/>
          <w:marRight w:val="0"/>
          <w:marTop w:val="0"/>
          <w:marBottom w:val="0"/>
          <w:divBdr>
            <w:top w:val="none" w:sz="0" w:space="0" w:color="auto"/>
            <w:left w:val="none" w:sz="0" w:space="0" w:color="auto"/>
            <w:bottom w:val="none" w:sz="0" w:space="0" w:color="auto"/>
            <w:right w:val="none" w:sz="0" w:space="0" w:color="auto"/>
          </w:divBdr>
        </w:div>
        <w:div w:id="1547987900">
          <w:marLeft w:val="0"/>
          <w:marRight w:val="0"/>
          <w:marTop w:val="0"/>
          <w:marBottom w:val="0"/>
          <w:divBdr>
            <w:top w:val="none" w:sz="0" w:space="0" w:color="auto"/>
            <w:left w:val="none" w:sz="0" w:space="0" w:color="auto"/>
            <w:bottom w:val="none" w:sz="0" w:space="0" w:color="auto"/>
            <w:right w:val="none" w:sz="0" w:space="0" w:color="auto"/>
          </w:divBdr>
          <w:divsChild>
            <w:div w:id="1128281831">
              <w:marLeft w:val="0"/>
              <w:marRight w:val="0"/>
              <w:marTop w:val="0"/>
              <w:marBottom w:val="0"/>
              <w:divBdr>
                <w:top w:val="none" w:sz="0" w:space="0" w:color="auto"/>
                <w:left w:val="none" w:sz="0" w:space="0" w:color="auto"/>
                <w:bottom w:val="none" w:sz="0" w:space="0" w:color="auto"/>
                <w:right w:val="none" w:sz="0" w:space="0" w:color="auto"/>
              </w:divBdr>
            </w:div>
          </w:divsChild>
        </w:div>
        <w:div w:id="1093546813">
          <w:marLeft w:val="0"/>
          <w:marRight w:val="0"/>
          <w:marTop w:val="0"/>
          <w:marBottom w:val="0"/>
          <w:divBdr>
            <w:top w:val="none" w:sz="0" w:space="0" w:color="auto"/>
            <w:left w:val="none" w:sz="0" w:space="0" w:color="auto"/>
            <w:bottom w:val="none" w:sz="0" w:space="0" w:color="auto"/>
            <w:right w:val="none" w:sz="0" w:space="0" w:color="auto"/>
          </w:divBdr>
        </w:div>
        <w:div w:id="937175521">
          <w:marLeft w:val="0"/>
          <w:marRight w:val="0"/>
          <w:marTop w:val="0"/>
          <w:marBottom w:val="0"/>
          <w:divBdr>
            <w:top w:val="none" w:sz="0" w:space="0" w:color="auto"/>
            <w:left w:val="none" w:sz="0" w:space="0" w:color="auto"/>
            <w:bottom w:val="none" w:sz="0" w:space="0" w:color="auto"/>
            <w:right w:val="none" w:sz="0" w:space="0" w:color="auto"/>
          </w:divBdr>
          <w:divsChild>
            <w:div w:id="1413043241">
              <w:marLeft w:val="0"/>
              <w:marRight w:val="0"/>
              <w:marTop w:val="0"/>
              <w:marBottom w:val="0"/>
              <w:divBdr>
                <w:top w:val="none" w:sz="0" w:space="0" w:color="auto"/>
                <w:left w:val="none" w:sz="0" w:space="0" w:color="auto"/>
                <w:bottom w:val="none" w:sz="0" w:space="0" w:color="auto"/>
                <w:right w:val="none" w:sz="0" w:space="0" w:color="auto"/>
              </w:divBdr>
            </w:div>
          </w:divsChild>
        </w:div>
        <w:div w:id="1257641748">
          <w:marLeft w:val="0"/>
          <w:marRight w:val="0"/>
          <w:marTop w:val="300"/>
          <w:marBottom w:val="0"/>
          <w:divBdr>
            <w:top w:val="none" w:sz="0" w:space="0" w:color="auto"/>
            <w:left w:val="none" w:sz="0" w:space="0" w:color="auto"/>
            <w:bottom w:val="none" w:sz="0" w:space="0" w:color="auto"/>
            <w:right w:val="none" w:sz="0" w:space="0" w:color="auto"/>
          </w:divBdr>
          <w:divsChild>
            <w:div w:id="523909136">
              <w:marLeft w:val="0"/>
              <w:marRight w:val="0"/>
              <w:marTop w:val="0"/>
              <w:marBottom w:val="0"/>
              <w:divBdr>
                <w:top w:val="none" w:sz="0" w:space="0" w:color="auto"/>
                <w:left w:val="none" w:sz="0" w:space="0" w:color="auto"/>
                <w:bottom w:val="none" w:sz="0" w:space="0" w:color="auto"/>
                <w:right w:val="none" w:sz="0" w:space="0" w:color="auto"/>
              </w:divBdr>
              <w:divsChild>
                <w:div w:id="589628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7588551">
          <w:marLeft w:val="0"/>
          <w:marRight w:val="0"/>
          <w:marTop w:val="300"/>
          <w:marBottom w:val="0"/>
          <w:divBdr>
            <w:top w:val="none" w:sz="0" w:space="0" w:color="auto"/>
            <w:left w:val="none" w:sz="0" w:space="0" w:color="auto"/>
            <w:bottom w:val="none" w:sz="0" w:space="0" w:color="auto"/>
            <w:right w:val="none" w:sz="0" w:space="0" w:color="auto"/>
          </w:divBdr>
          <w:divsChild>
            <w:div w:id="309748655">
              <w:marLeft w:val="0"/>
              <w:marRight w:val="0"/>
              <w:marTop w:val="0"/>
              <w:marBottom w:val="0"/>
              <w:divBdr>
                <w:top w:val="none" w:sz="0" w:space="0" w:color="auto"/>
                <w:left w:val="none" w:sz="0" w:space="0" w:color="auto"/>
                <w:bottom w:val="none" w:sz="0" w:space="0" w:color="auto"/>
                <w:right w:val="none" w:sz="0" w:space="0" w:color="auto"/>
              </w:divBdr>
              <w:divsChild>
                <w:div w:id="18562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5937">
          <w:marLeft w:val="0"/>
          <w:marRight w:val="0"/>
          <w:marTop w:val="300"/>
          <w:marBottom w:val="0"/>
          <w:divBdr>
            <w:top w:val="none" w:sz="0" w:space="0" w:color="auto"/>
            <w:left w:val="none" w:sz="0" w:space="0" w:color="auto"/>
            <w:bottom w:val="none" w:sz="0" w:space="0" w:color="auto"/>
            <w:right w:val="none" w:sz="0" w:space="0" w:color="auto"/>
          </w:divBdr>
          <w:divsChild>
            <w:div w:id="834076740">
              <w:marLeft w:val="0"/>
              <w:marRight w:val="0"/>
              <w:marTop w:val="0"/>
              <w:marBottom w:val="0"/>
              <w:divBdr>
                <w:top w:val="none" w:sz="0" w:space="0" w:color="auto"/>
                <w:left w:val="none" w:sz="0" w:space="0" w:color="auto"/>
                <w:bottom w:val="none" w:sz="0" w:space="0" w:color="auto"/>
                <w:right w:val="none" w:sz="0" w:space="0" w:color="auto"/>
              </w:divBdr>
              <w:divsChild>
                <w:div w:id="318073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733640">
          <w:marLeft w:val="0"/>
          <w:marRight w:val="0"/>
          <w:marTop w:val="300"/>
          <w:marBottom w:val="0"/>
          <w:divBdr>
            <w:top w:val="none" w:sz="0" w:space="0" w:color="auto"/>
            <w:left w:val="none" w:sz="0" w:space="0" w:color="auto"/>
            <w:bottom w:val="none" w:sz="0" w:space="0" w:color="auto"/>
            <w:right w:val="none" w:sz="0" w:space="0" w:color="auto"/>
          </w:divBdr>
          <w:divsChild>
            <w:div w:id="2133204565">
              <w:marLeft w:val="0"/>
              <w:marRight w:val="0"/>
              <w:marTop w:val="0"/>
              <w:marBottom w:val="0"/>
              <w:divBdr>
                <w:top w:val="none" w:sz="0" w:space="0" w:color="auto"/>
                <w:left w:val="none" w:sz="0" w:space="0" w:color="auto"/>
                <w:bottom w:val="none" w:sz="0" w:space="0" w:color="auto"/>
                <w:right w:val="none" w:sz="0" w:space="0" w:color="auto"/>
              </w:divBdr>
              <w:divsChild>
                <w:div w:id="21431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8468941">
      <w:bodyDiv w:val="1"/>
      <w:marLeft w:val="0"/>
      <w:marRight w:val="0"/>
      <w:marTop w:val="0"/>
      <w:marBottom w:val="0"/>
      <w:divBdr>
        <w:top w:val="none" w:sz="0" w:space="0" w:color="auto"/>
        <w:left w:val="none" w:sz="0" w:space="0" w:color="auto"/>
        <w:bottom w:val="none" w:sz="0" w:space="0" w:color="auto"/>
        <w:right w:val="none" w:sz="0" w:space="0" w:color="auto"/>
      </w:divBdr>
      <w:divsChild>
        <w:div w:id="1677268121">
          <w:marLeft w:val="0"/>
          <w:marRight w:val="0"/>
          <w:marTop w:val="0"/>
          <w:marBottom w:val="0"/>
          <w:divBdr>
            <w:top w:val="none" w:sz="0" w:space="0" w:color="auto"/>
            <w:left w:val="none" w:sz="0" w:space="0" w:color="auto"/>
            <w:bottom w:val="none" w:sz="0" w:space="0" w:color="auto"/>
            <w:right w:val="none" w:sz="0" w:space="0" w:color="auto"/>
          </w:divBdr>
        </w:div>
        <w:div w:id="1048457830">
          <w:marLeft w:val="0"/>
          <w:marRight w:val="0"/>
          <w:marTop w:val="0"/>
          <w:marBottom w:val="0"/>
          <w:divBdr>
            <w:top w:val="none" w:sz="0" w:space="0" w:color="auto"/>
            <w:left w:val="none" w:sz="0" w:space="0" w:color="auto"/>
            <w:bottom w:val="none" w:sz="0" w:space="0" w:color="auto"/>
            <w:right w:val="none" w:sz="0" w:space="0" w:color="auto"/>
          </w:divBdr>
          <w:divsChild>
            <w:div w:id="761996883">
              <w:marLeft w:val="0"/>
              <w:marRight w:val="0"/>
              <w:marTop w:val="0"/>
              <w:marBottom w:val="0"/>
              <w:divBdr>
                <w:top w:val="none" w:sz="0" w:space="0" w:color="auto"/>
                <w:left w:val="none" w:sz="0" w:space="0" w:color="auto"/>
                <w:bottom w:val="none" w:sz="0" w:space="0" w:color="auto"/>
                <w:right w:val="none" w:sz="0" w:space="0" w:color="auto"/>
              </w:divBdr>
            </w:div>
          </w:divsChild>
        </w:div>
        <w:div w:id="4583519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sChild>
            <w:div w:id="582421782">
              <w:marLeft w:val="0"/>
              <w:marRight w:val="0"/>
              <w:marTop w:val="0"/>
              <w:marBottom w:val="0"/>
              <w:divBdr>
                <w:top w:val="none" w:sz="0" w:space="0" w:color="auto"/>
                <w:left w:val="none" w:sz="0" w:space="0" w:color="auto"/>
                <w:bottom w:val="none" w:sz="0" w:space="0" w:color="auto"/>
                <w:right w:val="none" w:sz="0" w:space="0" w:color="auto"/>
              </w:divBdr>
            </w:div>
          </w:divsChild>
        </w:div>
        <w:div w:id="202907485">
          <w:marLeft w:val="0"/>
          <w:marRight w:val="0"/>
          <w:marTop w:val="0"/>
          <w:marBottom w:val="0"/>
          <w:divBdr>
            <w:top w:val="none" w:sz="0" w:space="0" w:color="auto"/>
            <w:left w:val="none" w:sz="0" w:space="0" w:color="auto"/>
            <w:bottom w:val="none" w:sz="0" w:space="0" w:color="auto"/>
            <w:right w:val="none" w:sz="0" w:space="0" w:color="auto"/>
          </w:divBdr>
        </w:div>
        <w:div w:id="991837362">
          <w:marLeft w:val="0"/>
          <w:marRight w:val="0"/>
          <w:marTop w:val="0"/>
          <w:marBottom w:val="0"/>
          <w:divBdr>
            <w:top w:val="none" w:sz="0" w:space="0" w:color="auto"/>
            <w:left w:val="none" w:sz="0" w:space="0" w:color="auto"/>
            <w:bottom w:val="none" w:sz="0" w:space="0" w:color="auto"/>
            <w:right w:val="none" w:sz="0" w:space="0" w:color="auto"/>
          </w:divBdr>
          <w:divsChild>
            <w:div w:id="878589247">
              <w:marLeft w:val="0"/>
              <w:marRight w:val="0"/>
              <w:marTop w:val="0"/>
              <w:marBottom w:val="0"/>
              <w:divBdr>
                <w:top w:val="none" w:sz="0" w:space="0" w:color="auto"/>
                <w:left w:val="none" w:sz="0" w:space="0" w:color="auto"/>
                <w:bottom w:val="none" w:sz="0" w:space="0" w:color="auto"/>
                <w:right w:val="none" w:sz="0" w:space="0" w:color="auto"/>
              </w:divBdr>
            </w:div>
          </w:divsChild>
        </w:div>
        <w:div w:id="266693064">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sChild>
            <w:div w:id="1296989193">
              <w:marLeft w:val="0"/>
              <w:marRight w:val="0"/>
              <w:marTop w:val="0"/>
              <w:marBottom w:val="0"/>
              <w:divBdr>
                <w:top w:val="none" w:sz="0" w:space="0" w:color="auto"/>
                <w:left w:val="none" w:sz="0" w:space="0" w:color="auto"/>
                <w:bottom w:val="none" w:sz="0" w:space="0" w:color="auto"/>
                <w:right w:val="none" w:sz="0" w:space="0" w:color="auto"/>
              </w:divBdr>
            </w:div>
          </w:divsChild>
        </w:div>
        <w:div w:id="1072040812">
          <w:marLeft w:val="0"/>
          <w:marRight w:val="0"/>
          <w:marTop w:val="0"/>
          <w:marBottom w:val="0"/>
          <w:divBdr>
            <w:top w:val="none" w:sz="0" w:space="0" w:color="auto"/>
            <w:left w:val="none" w:sz="0" w:space="0" w:color="auto"/>
            <w:bottom w:val="none" w:sz="0" w:space="0" w:color="auto"/>
            <w:right w:val="none" w:sz="0" w:space="0" w:color="auto"/>
          </w:divBdr>
        </w:div>
        <w:div w:id="2108189093">
          <w:marLeft w:val="0"/>
          <w:marRight w:val="0"/>
          <w:marTop w:val="0"/>
          <w:marBottom w:val="0"/>
          <w:divBdr>
            <w:top w:val="none" w:sz="0" w:space="0" w:color="auto"/>
            <w:left w:val="none" w:sz="0" w:space="0" w:color="auto"/>
            <w:bottom w:val="none" w:sz="0" w:space="0" w:color="auto"/>
            <w:right w:val="none" w:sz="0" w:space="0" w:color="auto"/>
          </w:divBdr>
          <w:divsChild>
            <w:div w:id="683702390">
              <w:marLeft w:val="0"/>
              <w:marRight w:val="0"/>
              <w:marTop w:val="0"/>
              <w:marBottom w:val="0"/>
              <w:divBdr>
                <w:top w:val="none" w:sz="0" w:space="0" w:color="auto"/>
                <w:left w:val="none" w:sz="0" w:space="0" w:color="auto"/>
                <w:bottom w:val="none" w:sz="0" w:space="0" w:color="auto"/>
                <w:right w:val="none" w:sz="0" w:space="0" w:color="auto"/>
              </w:divBdr>
            </w:div>
          </w:divsChild>
        </w:div>
        <w:div w:id="237444630">
          <w:marLeft w:val="0"/>
          <w:marRight w:val="0"/>
          <w:marTop w:val="0"/>
          <w:marBottom w:val="0"/>
          <w:divBdr>
            <w:top w:val="none" w:sz="0" w:space="0" w:color="auto"/>
            <w:left w:val="none" w:sz="0" w:space="0" w:color="auto"/>
            <w:bottom w:val="none" w:sz="0" w:space="0" w:color="auto"/>
            <w:right w:val="none" w:sz="0" w:space="0" w:color="auto"/>
          </w:divBdr>
        </w:div>
        <w:div w:id="2141848096">
          <w:marLeft w:val="0"/>
          <w:marRight w:val="0"/>
          <w:marTop w:val="0"/>
          <w:marBottom w:val="0"/>
          <w:divBdr>
            <w:top w:val="none" w:sz="0" w:space="0" w:color="auto"/>
            <w:left w:val="none" w:sz="0" w:space="0" w:color="auto"/>
            <w:bottom w:val="none" w:sz="0" w:space="0" w:color="auto"/>
            <w:right w:val="none" w:sz="0" w:space="0" w:color="auto"/>
          </w:divBdr>
          <w:divsChild>
            <w:div w:id="1010831508">
              <w:marLeft w:val="0"/>
              <w:marRight w:val="0"/>
              <w:marTop w:val="0"/>
              <w:marBottom w:val="0"/>
              <w:divBdr>
                <w:top w:val="none" w:sz="0" w:space="0" w:color="auto"/>
                <w:left w:val="none" w:sz="0" w:space="0" w:color="auto"/>
                <w:bottom w:val="none" w:sz="0" w:space="0" w:color="auto"/>
                <w:right w:val="none" w:sz="0" w:space="0" w:color="auto"/>
              </w:divBdr>
            </w:div>
          </w:divsChild>
        </w:div>
        <w:div w:id="35399166">
          <w:marLeft w:val="0"/>
          <w:marRight w:val="0"/>
          <w:marTop w:val="0"/>
          <w:marBottom w:val="0"/>
          <w:divBdr>
            <w:top w:val="none" w:sz="0" w:space="0" w:color="auto"/>
            <w:left w:val="none" w:sz="0" w:space="0" w:color="auto"/>
            <w:bottom w:val="none" w:sz="0" w:space="0" w:color="auto"/>
            <w:right w:val="none" w:sz="0" w:space="0" w:color="auto"/>
          </w:divBdr>
        </w:div>
        <w:div w:id="1738016380">
          <w:marLeft w:val="0"/>
          <w:marRight w:val="0"/>
          <w:marTop w:val="0"/>
          <w:marBottom w:val="0"/>
          <w:divBdr>
            <w:top w:val="none" w:sz="0" w:space="0" w:color="auto"/>
            <w:left w:val="none" w:sz="0" w:space="0" w:color="auto"/>
            <w:bottom w:val="none" w:sz="0" w:space="0" w:color="auto"/>
            <w:right w:val="none" w:sz="0" w:space="0" w:color="auto"/>
          </w:divBdr>
          <w:divsChild>
            <w:div w:id="566495048">
              <w:marLeft w:val="0"/>
              <w:marRight w:val="0"/>
              <w:marTop w:val="0"/>
              <w:marBottom w:val="0"/>
              <w:divBdr>
                <w:top w:val="none" w:sz="0" w:space="0" w:color="auto"/>
                <w:left w:val="none" w:sz="0" w:space="0" w:color="auto"/>
                <w:bottom w:val="none" w:sz="0" w:space="0" w:color="auto"/>
                <w:right w:val="none" w:sz="0" w:space="0" w:color="auto"/>
              </w:divBdr>
            </w:div>
          </w:divsChild>
        </w:div>
        <w:div w:id="945038835">
          <w:marLeft w:val="0"/>
          <w:marRight w:val="0"/>
          <w:marTop w:val="300"/>
          <w:marBottom w:val="0"/>
          <w:divBdr>
            <w:top w:val="none" w:sz="0" w:space="0" w:color="auto"/>
            <w:left w:val="none" w:sz="0" w:space="0" w:color="auto"/>
            <w:bottom w:val="none" w:sz="0" w:space="0" w:color="auto"/>
            <w:right w:val="none" w:sz="0" w:space="0" w:color="auto"/>
          </w:divBdr>
          <w:divsChild>
            <w:div w:id="1226140384">
              <w:marLeft w:val="0"/>
              <w:marRight w:val="0"/>
              <w:marTop w:val="0"/>
              <w:marBottom w:val="0"/>
              <w:divBdr>
                <w:top w:val="none" w:sz="0" w:space="0" w:color="auto"/>
                <w:left w:val="none" w:sz="0" w:space="0" w:color="auto"/>
                <w:bottom w:val="none" w:sz="0" w:space="0" w:color="auto"/>
                <w:right w:val="none" w:sz="0" w:space="0" w:color="auto"/>
              </w:divBdr>
              <w:divsChild>
                <w:div w:id="140707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43461">
          <w:marLeft w:val="0"/>
          <w:marRight w:val="0"/>
          <w:marTop w:val="300"/>
          <w:marBottom w:val="0"/>
          <w:divBdr>
            <w:top w:val="none" w:sz="0" w:space="0" w:color="auto"/>
            <w:left w:val="none" w:sz="0" w:space="0" w:color="auto"/>
            <w:bottom w:val="none" w:sz="0" w:space="0" w:color="auto"/>
            <w:right w:val="none" w:sz="0" w:space="0" w:color="auto"/>
          </w:divBdr>
          <w:divsChild>
            <w:div w:id="1288851384">
              <w:marLeft w:val="0"/>
              <w:marRight w:val="0"/>
              <w:marTop w:val="0"/>
              <w:marBottom w:val="0"/>
              <w:divBdr>
                <w:top w:val="none" w:sz="0" w:space="0" w:color="auto"/>
                <w:left w:val="none" w:sz="0" w:space="0" w:color="auto"/>
                <w:bottom w:val="none" w:sz="0" w:space="0" w:color="auto"/>
                <w:right w:val="none" w:sz="0" w:space="0" w:color="auto"/>
              </w:divBdr>
              <w:divsChild>
                <w:div w:id="2025936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78968">
          <w:marLeft w:val="0"/>
          <w:marRight w:val="0"/>
          <w:marTop w:val="300"/>
          <w:marBottom w:val="0"/>
          <w:divBdr>
            <w:top w:val="none" w:sz="0" w:space="0" w:color="auto"/>
            <w:left w:val="none" w:sz="0" w:space="0" w:color="auto"/>
            <w:bottom w:val="none" w:sz="0" w:space="0" w:color="auto"/>
            <w:right w:val="none" w:sz="0" w:space="0" w:color="auto"/>
          </w:divBdr>
          <w:divsChild>
            <w:div w:id="1148131768">
              <w:marLeft w:val="0"/>
              <w:marRight w:val="0"/>
              <w:marTop w:val="0"/>
              <w:marBottom w:val="0"/>
              <w:divBdr>
                <w:top w:val="none" w:sz="0" w:space="0" w:color="auto"/>
                <w:left w:val="none" w:sz="0" w:space="0" w:color="auto"/>
                <w:bottom w:val="none" w:sz="0" w:space="0" w:color="auto"/>
                <w:right w:val="none" w:sz="0" w:space="0" w:color="auto"/>
              </w:divBdr>
              <w:divsChild>
                <w:div w:id="1908299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945713">
          <w:marLeft w:val="0"/>
          <w:marRight w:val="0"/>
          <w:marTop w:val="300"/>
          <w:marBottom w:val="0"/>
          <w:divBdr>
            <w:top w:val="none" w:sz="0" w:space="0" w:color="auto"/>
            <w:left w:val="none" w:sz="0" w:space="0" w:color="auto"/>
            <w:bottom w:val="none" w:sz="0" w:space="0" w:color="auto"/>
            <w:right w:val="none" w:sz="0" w:space="0" w:color="auto"/>
          </w:divBdr>
          <w:divsChild>
            <w:div w:id="620452853">
              <w:marLeft w:val="0"/>
              <w:marRight w:val="0"/>
              <w:marTop w:val="0"/>
              <w:marBottom w:val="0"/>
              <w:divBdr>
                <w:top w:val="none" w:sz="0" w:space="0" w:color="auto"/>
                <w:left w:val="none" w:sz="0" w:space="0" w:color="auto"/>
                <w:bottom w:val="none" w:sz="0" w:space="0" w:color="auto"/>
                <w:right w:val="none" w:sz="0" w:space="0" w:color="auto"/>
              </w:divBdr>
              <w:divsChild>
                <w:div w:id="1284385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8477618">
      <w:bodyDiv w:val="1"/>
      <w:marLeft w:val="0"/>
      <w:marRight w:val="0"/>
      <w:marTop w:val="0"/>
      <w:marBottom w:val="0"/>
      <w:divBdr>
        <w:top w:val="none" w:sz="0" w:space="0" w:color="auto"/>
        <w:left w:val="none" w:sz="0" w:space="0" w:color="auto"/>
        <w:bottom w:val="none" w:sz="0" w:space="0" w:color="auto"/>
        <w:right w:val="none" w:sz="0" w:space="0" w:color="auto"/>
      </w:divBdr>
    </w:div>
    <w:div w:id="1129206726">
      <w:bodyDiv w:val="1"/>
      <w:marLeft w:val="0"/>
      <w:marRight w:val="0"/>
      <w:marTop w:val="0"/>
      <w:marBottom w:val="0"/>
      <w:divBdr>
        <w:top w:val="none" w:sz="0" w:space="0" w:color="auto"/>
        <w:left w:val="none" w:sz="0" w:space="0" w:color="auto"/>
        <w:bottom w:val="none" w:sz="0" w:space="0" w:color="auto"/>
        <w:right w:val="none" w:sz="0" w:space="0" w:color="auto"/>
      </w:divBdr>
      <w:divsChild>
        <w:div w:id="241136376">
          <w:marLeft w:val="0"/>
          <w:marRight w:val="0"/>
          <w:marTop w:val="0"/>
          <w:marBottom w:val="0"/>
          <w:divBdr>
            <w:top w:val="none" w:sz="0" w:space="0" w:color="auto"/>
            <w:left w:val="none" w:sz="0" w:space="0" w:color="auto"/>
            <w:bottom w:val="none" w:sz="0" w:space="0" w:color="auto"/>
            <w:right w:val="none" w:sz="0" w:space="0" w:color="auto"/>
          </w:divBdr>
        </w:div>
        <w:div w:id="1328050720">
          <w:marLeft w:val="0"/>
          <w:marRight w:val="0"/>
          <w:marTop w:val="0"/>
          <w:marBottom w:val="0"/>
          <w:divBdr>
            <w:top w:val="none" w:sz="0" w:space="0" w:color="auto"/>
            <w:left w:val="none" w:sz="0" w:space="0" w:color="auto"/>
            <w:bottom w:val="none" w:sz="0" w:space="0" w:color="auto"/>
            <w:right w:val="none" w:sz="0" w:space="0" w:color="auto"/>
          </w:divBdr>
          <w:divsChild>
            <w:div w:id="1194348842">
              <w:marLeft w:val="0"/>
              <w:marRight w:val="0"/>
              <w:marTop w:val="0"/>
              <w:marBottom w:val="0"/>
              <w:divBdr>
                <w:top w:val="none" w:sz="0" w:space="0" w:color="auto"/>
                <w:left w:val="none" w:sz="0" w:space="0" w:color="auto"/>
                <w:bottom w:val="none" w:sz="0" w:space="0" w:color="auto"/>
                <w:right w:val="none" w:sz="0" w:space="0" w:color="auto"/>
              </w:divBdr>
            </w:div>
          </w:divsChild>
        </w:div>
        <w:div w:id="1856571843">
          <w:marLeft w:val="0"/>
          <w:marRight w:val="0"/>
          <w:marTop w:val="0"/>
          <w:marBottom w:val="0"/>
          <w:divBdr>
            <w:top w:val="none" w:sz="0" w:space="0" w:color="auto"/>
            <w:left w:val="none" w:sz="0" w:space="0" w:color="auto"/>
            <w:bottom w:val="none" w:sz="0" w:space="0" w:color="auto"/>
            <w:right w:val="none" w:sz="0" w:space="0" w:color="auto"/>
          </w:divBdr>
        </w:div>
        <w:div w:id="1360660711">
          <w:marLeft w:val="0"/>
          <w:marRight w:val="0"/>
          <w:marTop w:val="0"/>
          <w:marBottom w:val="0"/>
          <w:divBdr>
            <w:top w:val="none" w:sz="0" w:space="0" w:color="auto"/>
            <w:left w:val="none" w:sz="0" w:space="0" w:color="auto"/>
            <w:bottom w:val="none" w:sz="0" w:space="0" w:color="auto"/>
            <w:right w:val="none" w:sz="0" w:space="0" w:color="auto"/>
          </w:divBdr>
          <w:divsChild>
            <w:div w:id="461927464">
              <w:marLeft w:val="0"/>
              <w:marRight w:val="0"/>
              <w:marTop w:val="0"/>
              <w:marBottom w:val="0"/>
              <w:divBdr>
                <w:top w:val="none" w:sz="0" w:space="0" w:color="auto"/>
                <w:left w:val="none" w:sz="0" w:space="0" w:color="auto"/>
                <w:bottom w:val="none" w:sz="0" w:space="0" w:color="auto"/>
                <w:right w:val="none" w:sz="0" w:space="0" w:color="auto"/>
              </w:divBdr>
            </w:div>
          </w:divsChild>
        </w:div>
        <w:div w:id="444664571">
          <w:marLeft w:val="0"/>
          <w:marRight w:val="0"/>
          <w:marTop w:val="0"/>
          <w:marBottom w:val="0"/>
          <w:divBdr>
            <w:top w:val="none" w:sz="0" w:space="0" w:color="auto"/>
            <w:left w:val="none" w:sz="0" w:space="0" w:color="auto"/>
            <w:bottom w:val="none" w:sz="0" w:space="0" w:color="auto"/>
            <w:right w:val="none" w:sz="0" w:space="0" w:color="auto"/>
          </w:divBdr>
        </w:div>
        <w:div w:id="1164054341">
          <w:marLeft w:val="0"/>
          <w:marRight w:val="0"/>
          <w:marTop w:val="0"/>
          <w:marBottom w:val="0"/>
          <w:divBdr>
            <w:top w:val="none" w:sz="0" w:space="0" w:color="auto"/>
            <w:left w:val="none" w:sz="0" w:space="0" w:color="auto"/>
            <w:bottom w:val="none" w:sz="0" w:space="0" w:color="auto"/>
            <w:right w:val="none" w:sz="0" w:space="0" w:color="auto"/>
          </w:divBdr>
          <w:divsChild>
            <w:div w:id="1296643761">
              <w:marLeft w:val="0"/>
              <w:marRight w:val="0"/>
              <w:marTop w:val="0"/>
              <w:marBottom w:val="0"/>
              <w:divBdr>
                <w:top w:val="none" w:sz="0" w:space="0" w:color="auto"/>
                <w:left w:val="none" w:sz="0" w:space="0" w:color="auto"/>
                <w:bottom w:val="none" w:sz="0" w:space="0" w:color="auto"/>
                <w:right w:val="none" w:sz="0" w:space="0" w:color="auto"/>
              </w:divBdr>
            </w:div>
          </w:divsChild>
        </w:div>
        <w:div w:id="1200162416">
          <w:marLeft w:val="0"/>
          <w:marRight w:val="0"/>
          <w:marTop w:val="0"/>
          <w:marBottom w:val="0"/>
          <w:divBdr>
            <w:top w:val="none" w:sz="0" w:space="0" w:color="auto"/>
            <w:left w:val="none" w:sz="0" w:space="0" w:color="auto"/>
            <w:bottom w:val="none" w:sz="0" w:space="0" w:color="auto"/>
            <w:right w:val="none" w:sz="0" w:space="0" w:color="auto"/>
          </w:divBdr>
        </w:div>
        <w:div w:id="818764665">
          <w:marLeft w:val="0"/>
          <w:marRight w:val="0"/>
          <w:marTop w:val="0"/>
          <w:marBottom w:val="0"/>
          <w:divBdr>
            <w:top w:val="none" w:sz="0" w:space="0" w:color="auto"/>
            <w:left w:val="none" w:sz="0" w:space="0" w:color="auto"/>
            <w:bottom w:val="none" w:sz="0" w:space="0" w:color="auto"/>
            <w:right w:val="none" w:sz="0" w:space="0" w:color="auto"/>
          </w:divBdr>
          <w:divsChild>
            <w:div w:id="1861241262">
              <w:marLeft w:val="0"/>
              <w:marRight w:val="0"/>
              <w:marTop w:val="0"/>
              <w:marBottom w:val="0"/>
              <w:divBdr>
                <w:top w:val="none" w:sz="0" w:space="0" w:color="auto"/>
                <w:left w:val="none" w:sz="0" w:space="0" w:color="auto"/>
                <w:bottom w:val="none" w:sz="0" w:space="0" w:color="auto"/>
                <w:right w:val="none" w:sz="0" w:space="0" w:color="auto"/>
              </w:divBdr>
            </w:div>
          </w:divsChild>
        </w:div>
        <w:div w:id="1218785104">
          <w:marLeft w:val="0"/>
          <w:marRight w:val="0"/>
          <w:marTop w:val="0"/>
          <w:marBottom w:val="0"/>
          <w:divBdr>
            <w:top w:val="none" w:sz="0" w:space="0" w:color="auto"/>
            <w:left w:val="none" w:sz="0" w:space="0" w:color="auto"/>
            <w:bottom w:val="none" w:sz="0" w:space="0" w:color="auto"/>
            <w:right w:val="none" w:sz="0" w:space="0" w:color="auto"/>
          </w:divBdr>
        </w:div>
        <w:div w:id="1699769309">
          <w:marLeft w:val="0"/>
          <w:marRight w:val="0"/>
          <w:marTop w:val="0"/>
          <w:marBottom w:val="0"/>
          <w:divBdr>
            <w:top w:val="none" w:sz="0" w:space="0" w:color="auto"/>
            <w:left w:val="none" w:sz="0" w:space="0" w:color="auto"/>
            <w:bottom w:val="none" w:sz="0" w:space="0" w:color="auto"/>
            <w:right w:val="none" w:sz="0" w:space="0" w:color="auto"/>
          </w:divBdr>
          <w:divsChild>
            <w:div w:id="839731014">
              <w:marLeft w:val="0"/>
              <w:marRight w:val="0"/>
              <w:marTop w:val="0"/>
              <w:marBottom w:val="0"/>
              <w:divBdr>
                <w:top w:val="none" w:sz="0" w:space="0" w:color="auto"/>
                <w:left w:val="none" w:sz="0" w:space="0" w:color="auto"/>
                <w:bottom w:val="none" w:sz="0" w:space="0" w:color="auto"/>
                <w:right w:val="none" w:sz="0" w:space="0" w:color="auto"/>
              </w:divBdr>
            </w:div>
          </w:divsChild>
        </w:div>
        <w:div w:id="928000937">
          <w:marLeft w:val="0"/>
          <w:marRight w:val="0"/>
          <w:marTop w:val="0"/>
          <w:marBottom w:val="0"/>
          <w:divBdr>
            <w:top w:val="none" w:sz="0" w:space="0" w:color="auto"/>
            <w:left w:val="none" w:sz="0" w:space="0" w:color="auto"/>
            <w:bottom w:val="none" w:sz="0" w:space="0" w:color="auto"/>
            <w:right w:val="none" w:sz="0" w:space="0" w:color="auto"/>
          </w:divBdr>
        </w:div>
        <w:div w:id="983388650">
          <w:marLeft w:val="0"/>
          <w:marRight w:val="0"/>
          <w:marTop w:val="0"/>
          <w:marBottom w:val="0"/>
          <w:divBdr>
            <w:top w:val="none" w:sz="0" w:space="0" w:color="auto"/>
            <w:left w:val="none" w:sz="0" w:space="0" w:color="auto"/>
            <w:bottom w:val="none" w:sz="0" w:space="0" w:color="auto"/>
            <w:right w:val="none" w:sz="0" w:space="0" w:color="auto"/>
          </w:divBdr>
          <w:divsChild>
            <w:div w:id="1964992944">
              <w:marLeft w:val="0"/>
              <w:marRight w:val="0"/>
              <w:marTop w:val="0"/>
              <w:marBottom w:val="0"/>
              <w:divBdr>
                <w:top w:val="none" w:sz="0" w:space="0" w:color="auto"/>
                <w:left w:val="none" w:sz="0" w:space="0" w:color="auto"/>
                <w:bottom w:val="none" w:sz="0" w:space="0" w:color="auto"/>
                <w:right w:val="none" w:sz="0" w:space="0" w:color="auto"/>
              </w:divBdr>
            </w:div>
          </w:divsChild>
        </w:div>
        <w:div w:id="830145623">
          <w:marLeft w:val="0"/>
          <w:marRight w:val="0"/>
          <w:marTop w:val="0"/>
          <w:marBottom w:val="0"/>
          <w:divBdr>
            <w:top w:val="none" w:sz="0" w:space="0" w:color="auto"/>
            <w:left w:val="none" w:sz="0" w:space="0" w:color="auto"/>
            <w:bottom w:val="none" w:sz="0" w:space="0" w:color="auto"/>
            <w:right w:val="none" w:sz="0" w:space="0" w:color="auto"/>
          </w:divBdr>
        </w:div>
        <w:div w:id="2141461117">
          <w:marLeft w:val="0"/>
          <w:marRight w:val="0"/>
          <w:marTop w:val="0"/>
          <w:marBottom w:val="0"/>
          <w:divBdr>
            <w:top w:val="none" w:sz="0" w:space="0" w:color="auto"/>
            <w:left w:val="none" w:sz="0" w:space="0" w:color="auto"/>
            <w:bottom w:val="none" w:sz="0" w:space="0" w:color="auto"/>
            <w:right w:val="none" w:sz="0" w:space="0" w:color="auto"/>
          </w:divBdr>
          <w:divsChild>
            <w:div w:id="2006587690">
              <w:marLeft w:val="0"/>
              <w:marRight w:val="0"/>
              <w:marTop w:val="0"/>
              <w:marBottom w:val="0"/>
              <w:divBdr>
                <w:top w:val="none" w:sz="0" w:space="0" w:color="auto"/>
                <w:left w:val="none" w:sz="0" w:space="0" w:color="auto"/>
                <w:bottom w:val="none" w:sz="0" w:space="0" w:color="auto"/>
                <w:right w:val="none" w:sz="0" w:space="0" w:color="auto"/>
              </w:divBdr>
            </w:div>
          </w:divsChild>
        </w:div>
        <w:div w:id="2057922152">
          <w:marLeft w:val="0"/>
          <w:marRight w:val="0"/>
          <w:marTop w:val="300"/>
          <w:marBottom w:val="0"/>
          <w:divBdr>
            <w:top w:val="none" w:sz="0" w:space="0" w:color="auto"/>
            <w:left w:val="none" w:sz="0" w:space="0" w:color="auto"/>
            <w:bottom w:val="none" w:sz="0" w:space="0" w:color="auto"/>
            <w:right w:val="none" w:sz="0" w:space="0" w:color="auto"/>
          </w:divBdr>
          <w:divsChild>
            <w:div w:id="1945769572">
              <w:marLeft w:val="0"/>
              <w:marRight w:val="0"/>
              <w:marTop w:val="0"/>
              <w:marBottom w:val="0"/>
              <w:divBdr>
                <w:top w:val="none" w:sz="0" w:space="0" w:color="auto"/>
                <w:left w:val="none" w:sz="0" w:space="0" w:color="auto"/>
                <w:bottom w:val="none" w:sz="0" w:space="0" w:color="auto"/>
                <w:right w:val="none" w:sz="0" w:space="0" w:color="auto"/>
              </w:divBdr>
              <w:divsChild>
                <w:div w:id="1348219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7987">
          <w:marLeft w:val="0"/>
          <w:marRight w:val="0"/>
          <w:marTop w:val="300"/>
          <w:marBottom w:val="0"/>
          <w:divBdr>
            <w:top w:val="none" w:sz="0" w:space="0" w:color="auto"/>
            <w:left w:val="none" w:sz="0" w:space="0" w:color="auto"/>
            <w:bottom w:val="none" w:sz="0" w:space="0" w:color="auto"/>
            <w:right w:val="none" w:sz="0" w:space="0" w:color="auto"/>
          </w:divBdr>
          <w:divsChild>
            <w:div w:id="639454695">
              <w:marLeft w:val="0"/>
              <w:marRight w:val="0"/>
              <w:marTop w:val="0"/>
              <w:marBottom w:val="0"/>
              <w:divBdr>
                <w:top w:val="none" w:sz="0" w:space="0" w:color="auto"/>
                <w:left w:val="none" w:sz="0" w:space="0" w:color="auto"/>
                <w:bottom w:val="none" w:sz="0" w:space="0" w:color="auto"/>
                <w:right w:val="none" w:sz="0" w:space="0" w:color="auto"/>
              </w:divBdr>
              <w:divsChild>
                <w:div w:id="1512909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674857">
          <w:marLeft w:val="0"/>
          <w:marRight w:val="0"/>
          <w:marTop w:val="300"/>
          <w:marBottom w:val="0"/>
          <w:divBdr>
            <w:top w:val="none" w:sz="0" w:space="0" w:color="auto"/>
            <w:left w:val="none" w:sz="0" w:space="0" w:color="auto"/>
            <w:bottom w:val="none" w:sz="0" w:space="0" w:color="auto"/>
            <w:right w:val="none" w:sz="0" w:space="0" w:color="auto"/>
          </w:divBdr>
          <w:divsChild>
            <w:div w:id="255599442">
              <w:marLeft w:val="0"/>
              <w:marRight w:val="0"/>
              <w:marTop w:val="0"/>
              <w:marBottom w:val="0"/>
              <w:divBdr>
                <w:top w:val="none" w:sz="0" w:space="0" w:color="auto"/>
                <w:left w:val="none" w:sz="0" w:space="0" w:color="auto"/>
                <w:bottom w:val="none" w:sz="0" w:space="0" w:color="auto"/>
                <w:right w:val="none" w:sz="0" w:space="0" w:color="auto"/>
              </w:divBdr>
              <w:divsChild>
                <w:div w:id="534271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824409">
          <w:marLeft w:val="0"/>
          <w:marRight w:val="0"/>
          <w:marTop w:val="300"/>
          <w:marBottom w:val="0"/>
          <w:divBdr>
            <w:top w:val="none" w:sz="0" w:space="0" w:color="auto"/>
            <w:left w:val="none" w:sz="0" w:space="0" w:color="auto"/>
            <w:bottom w:val="none" w:sz="0" w:space="0" w:color="auto"/>
            <w:right w:val="none" w:sz="0" w:space="0" w:color="auto"/>
          </w:divBdr>
          <w:divsChild>
            <w:div w:id="1898855709">
              <w:marLeft w:val="0"/>
              <w:marRight w:val="0"/>
              <w:marTop w:val="0"/>
              <w:marBottom w:val="0"/>
              <w:divBdr>
                <w:top w:val="none" w:sz="0" w:space="0" w:color="auto"/>
                <w:left w:val="none" w:sz="0" w:space="0" w:color="auto"/>
                <w:bottom w:val="none" w:sz="0" w:space="0" w:color="auto"/>
                <w:right w:val="none" w:sz="0" w:space="0" w:color="auto"/>
              </w:divBdr>
              <w:divsChild>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473739">
      <w:bodyDiv w:val="1"/>
      <w:marLeft w:val="0"/>
      <w:marRight w:val="0"/>
      <w:marTop w:val="0"/>
      <w:marBottom w:val="0"/>
      <w:divBdr>
        <w:top w:val="none" w:sz="0" w:space="0" w:color="auto"/>
        <w:left w:val="none" w:sz="0" w:space="0" w:color="auto"/>
        <w:bottom w:val="none" w:sz="0" w:space="0" w:color="auto"/>
        <w:right w:val="none" w:sz="0" w:space="0" w:color="auto"/>
      </w:divBdr>
      <w:divsChild>
        <w:div w:id="43338272">
          <w:marLeft w:val="0"/>
          <w:marRight w:val="0"/>
          <w:marTop w:val="0"/>
          <w:marBottom w:val="0"/>
          <w:divBdr>
            <w:top w:val="none" w:sz="0" w:space="0" w:color="auto"/>
            <w:left w:val="none" w:sz="0" w:space="0" w:color="auto"/>
            <w:bottom w:val="none" w:sz="0" w:space="0" w:color="auto"/>
            <w:right w:val="none" w:sz="0" w:space="0" w:color="auto"/>
          </w:divBdr>
          <w:divsChild>
            <w:div w:id="543641395">
              <w:marLeft w:val="0"/>
              <w:marRight w:val="0"/>
              <w:marTop w:val="0"/>
              <w:marBottom w:val="0"/>
              <w:divBdr>
                <w:top w:val="none" w:sz="0" w:space="0" w:color="auto"/>
                <w:left w:val="none" w:sz="0" w:space="0" w:color="auto"/>
                <w:bottom w:val="none" w:sz="0" w:space="0" w:color="auto"/>
                <w:right w:val="none" w:sz="0" w:space="0" w:color="auto"/>
              </w:divBdr>
            </w:div>
          </w:divsChild>
        </w:div>
        <w:div w:id="161818801">
          <w:marLeft w:val="0"/>
          <w:marRight w:val="0"/>
          <w:marTop w:val="0"/>
          <w:marBottom w:val="0"/>
          <w:divBdr>
            <w:top w:val="none" w:sz="0" w:space="0" w:color="auto"/>
            <w:left w:val="none" w:sz="0" w:space="0" w:color="auto"/>
            <w:bottom w:val="none" w:sz="0" w:space="0" w:color="auto"/>
            <w:right w:val="none" w:sz="0" w:space="0" w:color="auto"/>
          </w:divBdr>
        </w:div>
        <w:div w:id="357777845">
          <w:marLeft w:val="0"/>
          <w:marRight w:val="0"/>
          <w:marTop w:val="0"/>
          <w:marBottom w:val="0"/>
          <w:divBdr>
            <w:top w:val="none" w:sz="0" w:space="0" w:color="auto"/>
            <w:left w:val="none" w:sz="0" w:space="0" w:color="auto"/>
            <w:bottom w:val="none" w:sz="0" w:space="0" w:color="auto"/>
            <w:right w:val="none" w:sz="0" w:space="0" w:color="auto"/>
          </w:divBdr>
        </w:div>
        <w:div w:id="438187636">
          <w:marLeft w:val="0"/>
          <w:marRight w:val="0"/>
          <w:marTop w:val="300"/>
          <w:marBottom w:val="0"/>
          <w:divBdr>
            <w:top w:val="none" w:sz="0" w:space="0" w:color="auto"/>
            <w:left w:val="none" w:sz="0" w:space="0" w:color="auto"/>
            <w:bottom w:val="none" w:sz="0" w:space="0" w:color="auto"/>
            <w:right w:val="none" w:sz="0" w:space="0" w:color="auto"/>
          </w:divBdr>
          <w:divsChild>
            <w:div w:id="1378621636">
              <w:marLeft w:val="0"/>
              <w:marRight w:val="0"/>
              <w:marTop w:val="0"/>
              <w:marBottom w:val="0"/>
              <w:divBdr>
                <w:top w:val="none" w:sz="0" w:space="0" w:color="auto"/>
                <w:left w:val="none" w:sz="0" w:space="0" w:color="auto"/>
                <w:bottom w:val="none" w:sz="0" w:space="0" w:color="auto"/>
                <w:right w:val="none" w:sz="0" w:space="0" w:color="auto"/>
              </w:divBdr>
              <w:divsChild>
                <w:div w:id="2412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919138">
          <w:marLeft w:val="0"/>
          <w:marRight w:val="0"/>
          <w:marTop w:val="0"/>
          <w:marBottom w:val="0"/>
          <w:divBdr>
            <w:top w:val="none" w:sz="0" w:space="0" w:color="auto"/>
            <w:left w:val="none" w:sz="0" w:space="0" w:color="auto"/>
            <w:bottom w:val="none" w:sz="0" w:space="0" w:color="auto"/>
            <w:right w:val="none" w:sz="0" w:space="0" w:color="auto"/>
          </w:divBdr>
          <w:divsChild>
            <w:div w:id="1606957278">
              <w:marLeft w:val="0"/>
              <w:marRight w:val="0"/>
              <w:marTop w:val="0"/>
              <w:marBottom w:val="0"/>
              <w:divBdr>
                <w:top w:val="none" w:sz="0" w:space="0" w:color="auto"/>
                <w:left w:val="none" w:sz="0" w:space="0" w:color="auto"/>
                <w:bottom w:val="none" w:sz="0" w:space="0" w:color="auto"/>
                <w:right w:val="none" w:sz="0" w:space="0" w:color="auto"/>
              </w:divBdr>
            </w:div>
          </w:divsChild>
        </w:div>
        <w:div w:id="669063602">
          <w:marLeft w:val="0"/>
          <w:marRight w:val="0"/>
          <w:marTop w:val="300"/>
          <w:marBottom w:val="0"/>
          <w:divBdr>
            <w:top w:val="none" w:sz="0" w:space="0" w:color="auto"/>
            <w:left w:val="none" w:sz="0" w:space="0" w:color="auto"/>
            <w:bottom w:val="none" w:sz="0" w:space="0" w:color="auto"/>
            <w:right w:val="none" w:sz="0" w:space="0" w:color="auto"/>
          </w:divBdr>
          <w:divsChild>
            <w:div w:id="370687909">
              <w:marLeft w:val="0"/>
              <w:marRight w:val="0"/>
              <w:marTop w:val="0"/>
              <w:marBottom w:val="0"/>
              <w:divBdr>
                <w:top w:val="none" w:sz="0" w:space="0" w:color="auto"/>
                <w:left w:val="none" w:sz="0" w:space="0" w:color="auto"/>
                <w:bottom w:val="none" w:sz="0" w:space="0" w:color="auto"/>
                <w:right w:val="none" w:sz="0" w:space="0" w:color="auto"/>
              </w:divBdr>
              <w:divsChild>
                <w:div w:id="212730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590811">
          <w:marLeft w:val="0"/>
          <w:marRight w:val="0"/>
          <w:marTop w:val="0"/>
          <w:marBottom w:val="0"/>
          <w:divBdr>
            <w:top w:val="none" w:sz="0" w:space="0" w:color="auto"/>
            <w:left w:val="none" w:sz="0" w:space="0" w:color="auto"/>
            <w:bottom w:val="none" w:sz="0" w:space="0" w:color="auto"/>
            <w:right w:val="none" w:sz="0" w:space="0" w:color="auto"/>
          </w:divBdr>
          <w:divsChild>
            <w:div w:id="1183057702">
              <w:marLeft w:val="0"/>
              <w:marRight w:val="0"/>
              <w:marTop w:val="0"/>
              <w:marBottom w:val="0"/>
              <w:divBdr>
                <w:top w:val="none" w:sz="0" w:space="0" w:color="auto"/>
                <w:left w:val="none" w:sz="0" w:space="0" w:color="auto"/>
                <w:bottom w:val="none" w:sz="0" w:space="0" w:color="auto"/>
                <w:right w:val="none" w:sz="0" w:space="0" w:color="auto"/>
              </w:divBdr>
            </w:div>
          </w:divsChild>
        </w:div>
        <w:div w:id="1124542396">
          <w:marLeft w:val="0"/>
          <w:marRight w:val="0"/>
          <w:marTop w:val="0"/>
          <w:marBottom w:val="0"/>
          <w:divBdr>
            <w:top w:val="none" w:sz="0" w:space="0" w:color="auto"/>
            <w:left w:val="none" w:sz="0" w:space="0" w:color="auto"/>
            <w:bottom w:val="none" w:sz="0" w:space="0" w:color="auto"/>
            <w:right w:val="none" w:sz="0" w:space="0" w:color="auto"/>
          </w:divBdr>
        </w:div>
        <w:div w:id="1220896838">
          <w:marLeft w:val="0"/>
          <w:marRight w:val="0"/>
          <w:marTop w:val="0"/>
          <w:marBottom w:val="0"/>
          <w:divBdr>
            <w:top w:val="none" w:sz="0" w:space="0" w:color="auto"/>
            <w:left w:val="none" w:sz="0" w:space="0" w:color="auto"/>
            <w:bottom w:val="none" w:sz="0" w:space="0" w:color="auto"/>
            <w:right w:val="none" w:sz="0" w:space="0" w:color="auto"/>
          </w:divBdr>
          <w:divsChild>
            <w:div w:id="2021546526">
              <w:marLeft w:val="0"/>
              <w:marRight w:val="0"/>
              <w:marTop w:val="0"/>
              <w:marBottom w:val="0"/>
              <w:divBdr>
                <w:top w:val="none" w:sz="0" w:space="0" w:color="auto"/>
                <w:left w:val="none" w:sz="0" w:space="0" w:color="auto"/>
                <w:bottom w:val="none" w:sz="0" w:space="0" w:color="auto"/>
                <w:right w:val="none" w:sz="0" w:space="0" w:color="auto"/>
              </w:divBdr>
            </w:div>
          </w:divsChild>
        </w:div>
        <w:div w:id="1352494128">
          <w:marLeft w:val="0"/>
          <w:marRight w:val="0"/>
          <w:marTop w:val="0"/>
          <w:marBottom w:val="0"/>
          <w:divBdr>
            <w:top w:val="none" w:sz="0" w:space="0" w:color="auto"/>
            <w:left w:val="none" w:sz="0" w:space="0" w:color="auto"/>
            <w:bottom w:val="none" w:sz="0" w:space="0" w:color="auto"/>
            <w:right w:val="none" w:sz="0" w:space="0" w:color="auto"/>
          </w:divBdr>
        </w:div>
        <w:div w:id="1471970743">
          <w:marLeft w:val="0"/>
          <w:marRight w:val="0"/>
          <w:marTop w:val="0"/>
          <w:marBottom w:val="0"/>
          <w:divBdr>
            <w:top w:val="none" w:sz="0" w:space="0" w:color="auto"/>
            <w:left w:val="none" w:sz="0" w:space="0" w:color="auto"/>
            <w:bottom w:val="none" w:sz="0" w:space="0" w:color="auto"/>
            <w:right w:val="none" w:sz="0" w:space="0" w:color="auto"/>
          </w:divBdr>
        </w:div>
        <w:div w:id="1630748140">
          <w:marLeft w:val="0"/>
          <w:marRight w:val="0"/>
          <w:marTop w:val="0"/>
          <w:marBottom w:val="0"/>
          <w:divBdr>
            <w:top w:val="none" w:sz="0" w:space="0" w:color="auto"/>
            <w:left w:val="none" w:sz="0" w:space="0" w:color="auto"/>
            <w:bottom w:val="none" w:sz="0" w:space="0" w:color="auto"/>
            <w:right w:val="none" w:sz="0" w:space="0" w:color="auto"/>
          </w:divBdr>
          <w:divsChild>
            <w:div w:id="2135564570">
              <w:marLeft w:val="0"/>
              <w:marRight w:val="0"/>
              <w:marTop w:val="0"/>
              <w:marBottom w:val="0"/>
              <w:divBdr>
                <w:top w:val="none" w:sz="0" w:space="0" w:color="auto"/>
                <w:left w:val="none" w:sz="0" w:space="0" w:color="auto"/>
                <w:bottom w:val="none" w:sz="0" w:space="0" w:color="auto"/>
                <w:right w:val="none" w:sz="0" w:space="0" w:color="auto"/>
              </w:divBdr>
            </w:div>
          </w:divsChild>
        </w:div>
        <w:div w:id="1667006026">
          <w:marLeft w:val="0"/>
          <w:marRight w:val="0"/>
          <w:marTop w:val="0"/>
          <w:marBottom w:val="0"/>
          <w:divBdr>
            <w:top w:val="none" w:sz="0" w:space="0" w:color="auto"/>
            <w:left w:val="none" w:sz="0" w:space="0" w:color="auto"/>
            <w:bottom w:val="none" w:sz="0" w:space="0" w:color="auto"/>
            <w:right w:val="none" w:sz="0" w:space="0" w:color="auto"/>
          </w:divBdr>
        </w:div>
        <w:div w:id="1714384446">
          <w:marLeft w:val="0"/>
          <w:marRight w:val="0"/>
          <w:marTop w:val="0"/>
          <w:marBottom w:val="0"/>
          <w:divBdr>
            <w:top w:val="none" w:sz="0" w:space="0" w:color="auto"/>
            <w:left w:val="none" w:sz="0" w:space="0" w:color="auto"/>
            <w:bottom w:val="none" w:sz="0" w:space="0" w:color="auto"/>
            <w:right w:val="none" w:sz="0" w:space="0" w:color="auto"/>
          </w:divBdr>
        </w:div>
        <w:div w:id="1722710257">
          <w:marLeft w:val="0"/>
          <w:marRight w:val="0"/>
          <w:marTop w:val="0"/>
          <w:marBottom w:val="0"/>
          <w:divBdr>
            <w:top w:val="none" w:sz="0" w:space="0" w:color="auto"/>
            <w:left w:val="none" w:sz="0" w:space="0" w:color="auto"/>
            <w:bottom w:val="none" w:sz="0" w:space="0" w:color="auto"/>
            <w:right w:val="none" w:sz="0" w:space="0" w:color="auto"/>
          </w:divBdr>
          <w:divsChild>
            <w:div w:id="489829629">
              <w:marLeft w:val="0"/>
              <w:marRight w:val="0"/>
              <w:marTop w:val="0"/>
              <w:marBottom w:val="0"/>
              <w:divBdr>
                <w:top w:val="none" w:sz="0" w:space="0" w:color="auto"/>
                <w:left w:val="none" w:sz="0" w:space="0" w:color="auto"/>
                <w:bottom w:val="none" w:sz="0" w:space="0" w:color="auto"/>
                <w:right w:val="none" w:sz="0" w:space="0" w:color="auto"/>
              </w:divBdr>
            </w:div>
          </w:divsChild>
        </w:div>
        <w:div w:id="1845197066">
          <w:marLeft w:val="0"/>
          <w:marRight w:val="0"/>
          <w:marTop w:val="300"/>
          <w:marBottom w:val="0"/>
          <w:divBdr>
            <w:top w:val="none" w:sz="0" w:space="0" w:color="auto"/>
            <w:left w:val="none" w:sz="0" w:space="0" w:color="auto"/>
            <w:bottom w:val="none" w:sz="0" w:space="0" w:color="auto"/>
            <w:right w:val="none" w:sz="0" w:space="0" w:color="auto"/>
          </w:divBdr>
          <w:divsChild>
            <w:div w:id="1954632222">
              <w:marLeft w:val="0"/>
              <w:marRight w:val="0"/>
              <w:marTop w:val="0"/>
              <w:marBottom w:val="0"/>
              <w:divBdr>
                <w:top w:val="none" w:sz="0" w:space="0" w:color="auto"/>
                <w:left w:val="none" w:sz="0" w:space="0" w:color="auto"/>
                <w:bottom w:val="none" w:sz="0" w:space="0" w:color="auto"/>
                <w:right w:val="none" w:sz="0" w:space="0" w:color="auto"/>
              </w:divBdr>
              <w:divsChild>
                <w:div w:id="74896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823165">
          <w:marLeft w:val="0"/>
          <w:marRight w:val="0"/>
          <w:marTop w:val="300"/>
          <w:marBottom w:val="0"/>
          <w:divBdr>
            <w:top w:val="none" w:sz="0" w:space="0" w:color="auto"/>
            <w:left w:val="none" w:sz="0" w:space="0" w:color="auto"/>
            <w:bottom w:val="none" w:sz="0" w:space="0" w:color="auto"/>
            <w:right w:val="none" w:sz="0" w:space="0" w:color="auto"/>
          </w:divBdr>
          <w:divsChild>
            <w:div w:id="688069160">
              <w:marLeft w:val="0"/>
              <w:marRight w:val="0"/>
              <w:marTop w:val="0"/>
              <w:marBottom w:val="0"/>
              <w:divBdr>
                <w:top w:val="none" w:sz="0" w:space="0" w:color="auto"/>
                <w:left w:val="none" w:sz="0" w:space="0" w:color="auto"/>
                <w:bottom w:val="none" w:sz="0" w:space="0" w:color="auto"/>
                <w:right w:val="none" w:sz="0" w:space="0" w:color="auto"/>
              </w:divBdr>
              <w:divsChild>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728098">
          <w:marLeft w:val="0"/>
          <w:marRight w:val="0"/>
          <w:marTop w:val="0"/>
          <w:marBottom w:val="0"/>
          <w:divBdr>
            <w:top w:val="none" w:sz="0" w:space="0" w:color="auto"/>
            <w:left w:val="none" w:sz="0" w:space="0" w:color="auto"/>
            <w:bottom w:val="none" w:sz="0" w:space="0" w:color="auto"/>
            <w:right w:val="none" w:sz="0" w:space="0" w:color="auto"/>
          </w:divBdr>
          <w:divsChild>
            <w:div w:id="204786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0443497">
      <w:bodyDiv w:val="1"/>
      <w:marLeft w:val="0"/>
      <w:marRight w:val="0"/>
      <w:marTop w:val="0"/>
      <w:marBottom w:val="0"/>
      <w:divBdr>
        <w:top w:val="none" w:sz="0" w:space="0" w:color="auto"/>
        <w:left w:val="none" w:sz="0" w:space="0" w:color="auto"/>
        <w:bottom w:val="none" w:sz="0" w:space="0" w:color="auto"/>
        <w:right w:val="none" w:sz="0" w:space="0" w:color="auto"/>
      </w:divBdr>
    </w:div>
    <w:div w:id="1131052692">
      <w:bodyDiv w:val="1"/>
      <w:marLeft w:val="0"/>
      <w:marRight w:val="0"/>
      <w:marTop w:val="0"/>
      <w:marBottom w:val="0"/>
      <w:divBdr>
        <w:top w:val="none" w:sz="0" w:space="0" w:color="auto"/>
        <w:left w:val="none" w:sz="0" w:space="0" w:color="auto"/>
        <w:bottom w:val="none" w:sz="0" w:space="0" w:color="auto"/>
        <w:right w:val="none" w:sz="0" w:space="0" w:color="auto"/>
      </w:divBdr>
    </w:div>
    <w:div w:id="1131165156">
      <w:bodyDiv w:val="1"/>
      <w:marLeft w:val="0"/>
      <w:marRight w:val="0"/>
      <w:marTop w:val="0"/>
      <w:marBottom w:val="0"/>
      <w:divBdr>
        <w:top w:val="none" w:sz="0" w:space="0" w:color="auto"/>
        <w:left w:val="none" w:sz="0" w:space="0" w:color="auto"/>
        <w:bottom w:val="none" w:sz="0" w:space="0" w:color="auto"/>
        <w:right w:val="none" w:sz="0" w:space="0" w:color="auto"/>
      </w:divBdr>
      <w:divsChild>
        <w:div w:id="210503220">
          <w:marLeft w:val="0"/>
          <w:marRight w:val="0"/>
          <w:marTop w:val="0"/>
          <w:marBottom w:val="0"/>
          <w:divBdr>
            <w:top w:val="none" w:sz="0" w:space="0" w:color="auto"/>
            <w:left w:val="none" w:sz="0" w:space="0" w:color="auto"/>
            <w:bottom w:val="none" w:sz="0" w:space="0" w:color="auto"/>
            <w:right w:val="none" w:sz="0" w:space="0" w:color="auto"/>
          </w:divBdr>
        </w:div>
        <w:div w:id="295835130">
          <w:marLeft w:val="0"/>
          <w:marRight w:val="0"/>
          <w:marTop w:val="0"/>
          <w:marBottom w:val="0"/>
          <w:divBdr>
            <w:top w:val="none" w:sz="0" w:space="0" w:color="auto"/>
            <w:left w:val="none" w:sz="0" w:space="0" w:color="auto"/>
            <w:bottom w:val="none" w:sz="0" w:space="0" w:color="auto"/>
            <w:right w:val="none" w:sz="0" w:space="0" w:color="auto"/>
          </w:divBdr>
          <w:divsChild>
            <w:div w:id="1518616117">
              <w:marLeft w:val="0"/>
              <w:marRight w:val="0"/>
              <w:marTop w:val="0"/>
              <w:marBottom w:val="0"/>
              <w:divBdr>
                <w:top w:val="none" w:sz="0" w:space="0" w:color="auto"/>
                <w:left w:val="none" w:sz="0" w:space="0" w:color="auto"/>
                <w:bottom w:val="none" w:sz="0" w:space="0" w:color="auto"/>
                <w:right w:val="none" w:sz="0" w:space="0" w:color="auto"/>
              </w:divBdr>
            </w:div>
          </w:divsChild>
        </w:div>
        <w:div w:id="366761357">
          <w:marLeft w:val="0"/>
          <w:marRight w:val="0"/>
          <w:marTop w:val="300"/>
          <w:marBottom w:val="0"/>
          <w:divBdr>
            <w:top w:val="none" w:sz="0" w:space="0" w:color="auto"/>
            <w:left w:val="none" w:sz="0" w:space="0" w:color="auto"/>
            <w:bottom w:val="none" w:sz="0" w:space="0" w:color="auto"/>
            <w:right w:val="none" w:sz="0" w:space="0" w:color="auto"/>
          </w:divBdr>
          <w:divsChild>
            <w:div w:id="1101948545">
              <w:marLeft w:val="0"/>
              <w:marRight w:val="0"/>
              <w:marTop w:val="0"/>
              <w:marBottom w:val="0"/>
              <w:divBdr>
                <w:top w:val="none" w:sz="0" w:space="0" w:color="auto"/>
                <w:left w:val="none" w:sz="0" w:space="0" w:color="auto"/>
                <w:bottom w:val="none" w:sz="0" w:space="0" w:color="auto"/>
                <w:right w:val="none" w:sz="0" w:space="0" w:color="auto"/>
              </w:divBdr>
              <w:divsChild>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7526">
          <w:marLeft w:val="0"/>
          <w:marRight w:val="0"/>
          <w:marTop w:val="0"/>
          <w:marBottom w:val="0"/>
          <w:divBdr>
            <w:top w:val="none" w:sz="0" w:space="0" w:color="auto"/>
            <w:left w:val="none" w:sz="0" w:space="0" w:color="auto"/>
            <w:bottom w:val="none" w:sz="0" w:space="0" w:color="auto"/>
            <w:right w:val="none" w:sz="0" w:space="0" w:color="auto"/>
          </w:divBdr>
          <w:divsChild>
            <w:div w:id="433019270">
              <w:marLeft w:val="0"/>
              <w:marRight w:val="0"/>
              <w:marTop w:val="0"/>
              <w:marBottom w:val="0"/>
              <w:divBdr>
                <w:top w:val="none" w:sz="0" w:space="0" w:color="auto"/>
                <w:left w:val="none" w:sz="0" w:space="0" w:color="auto"/>
                <w:bottom w:val="none" w:sz="0" w:space="0" w:color="auto"/>
                <w:right w:val="none" w:sz="0" w:space="0" w:color="auto"/>
              </w:divBdr>
            </w:div>
          </w:divsChild>
        </w:div>
        <w:div w:id="613749884">
          <w:marLeft w:val="0"/>
          <w:marRight w:val="0"/>
          <w:marTop w:val="0"/>
          <w:marBottom w:val="0"/>
          <w:divBdr>
            <w:top w:val="none" w:sz="0" w:space="0" w:color="auto"/>
            <w:left w:val="none" w:sz="0" w:space="0" w:color="auto"/>
            <w:bottom w:val="none" w:sz="0" w:space="0" w:color="auto"/>
            <w:right w:val="none" w:sz="0" w:space="0" w:color="auto"/>
          </w:divBdr>
          <w:divsChild>
            <w:div w:id="1559436217">
              <w:marLeft w:val="0"/>
              <w:marRight w:val="0"/>
              <w:marTop w:val="0"/>
              <w:marBottom w:val="0"/>
              <w:divBdr>
                <w:top w:val="none" w:sz="0" w:space="0" w:color="auto"/>
                <w:left w:val="none" w:sz="0" w:space="0" w:color="auto"/>
                <w:bottom w:val="none" w:sz="0" w:space="0" w:color="auto"/>
                <w:right w:val="none" w:sz="0" w:space="0" w:color="auto"/>
              </w:divBdr>
            </w:div>
          </w:divsChild>
        </w:div>
        <w:div w:id="638414944">
          <w:marLeft w:val="0"/>
          <w:marRight w:val="0"/>
          <w:marTop w:val="0"/>
          <w:marBottom w:val="0"/>
          <w:divBdr>
            <w:top w:val="none" w:sz="0" w:space="0" w:color="auto"/>
            <w:left w:val="none" w:sz="0" w:space="0" w:color="auto"/>
            <w:bottom w:val="none" w:sz="0" w:space="0" w:color="auto"/>
            <w:right w:val="none" w:sz="0" w:space="0" w:color="auto"/>
          </w:divBdr>
        </w:div>
        <w:div w:id="775170613">
          <w:marLeft w:val="0"/>
          <w:marRight w:val="0"/>
          <w:marTop w:val="0"/>
          <w:marBottom w:val="0"/>
          <w:divBdr>
            <w:top w:val="none" w:sz="0" w:space="0" w:color="auto"/>
            <w:left w:val="none" w:sz="0" w:space="0" w:color="auto"/>
            <w:bottom w:val="none" w:sz="0" w:space="0" w:color="auto"/>
            <w:right w:val="none" w:sz="0" w:space="0" w:color="auto"/>
          </w:divBdr>
          <w:divsChild>
            <w:div w:id="1423454019">
              <w:marLeft w:val="0"/>
              <w:marRight w:val="0"/>
              <w:marTop w:val="0"/>
              <w:marBottom w:val="0"/>
              <w:divBdr>
                <w:top w:val="none" w:sz="0" w:space="0" w:color="auto"/>
                <w:left w:val="none" w:sz="0" w:space="0" w:color="auto"/>
                <w:bottom w:val="none" w:sz="0" w:space="0" w:color="auto"/>
                <w:right w:val="none" w:sz="0" w:space="0" w:color="auto"/>
              </w:divBdr>
            </w:div>
          </w:divsChild>
        </w:div>
        <w:div w:id="805588041">
          <w:marLeft w:val="0"/>
          <w:marRight w:val="0"/>
          <w:marTop w:val="0"/>
          <w:marBottom w:val="0"/>
          <w:divBdr>
            <w:top w:val="none" w:sz="0" w:space="0" w:color="auto"/>
            <w:left w:val="none" w:sz="0" w:space="0" w:color="auto"/>
            <w:bottom w:val="none" w:sz="0" w:space="0" w:color="auto"/>
            <w:right w:val="none" w:sz="0" w:space="0" w:color="auto"/>
          </w:divBdr>
        </w:div>
        <w:div w:id="972641184">
          <w:marLeft w:val="0"/>
          <w:marRight w:val="0"/>
          <w:marTop w:val="300"/>
          <w:marBottom w:val="0"/>
          <w:divBdr>
            <w:top w:val="none" w:sz="0" w:space="0" w:color="auto"/>
            <w:left w:val="none" w:sz="0" w:space="0" w:color="auto"/>
            <w:bottom w:val="none" w:sz="0" w:space="0" w:color="auto"/>
            <w:right w:val="none" w:sz="0" w:space="0" w:color="auto"/>
          </w:divBdr>
          <w:divsChild>
            <w:div w:id="1799374971">
              <w:marLeft w:val="0"/>
              <w:marRight w:val="0"/>
              <w:marTop w:val="0"/>
              <w:marBottom w:val="0"/>
              <w:divBdr>
                <w:top w:val="none" w:sz="0" w:space="0" w:color="auto"/>
                <w:left w:val="none" w:sz="0" w:space="0" w:color="auto"/>
                <w:bottom w:val="none" w:sz="0" w:space="0" w:color="auto"/>
                <w:right w:val="none" w:sz="0" w:space="0" w:color="auto"/>
              </w:divBdr>
              <w:divsChild>
                <w:div w:id="77964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145112">
          <w:marLeft w:val="0"/>
          <w:marRight w:val="0"/>
          <w:marTop w:val="0"/>
          <w:marBottom w:val="0"/>
          <w:divBdr>
            <w:top w:val="none" w:sz="0" w:space="0" w:color="auto"/>
            <w:left w:val="none" w:sz="0" w:space="0" w:color="auto"/>
            <w:bottom w:val="none" w:sz="0" w:space="0" w:color="auto"/>
            <w:right w:val="none" w:sz="0" w:space="0" w:color="auto"/>
          </w:divBdr>
        </w:div>
        <w:div w:id="1347756222">
          <w:marLeft w:val="0"/>
          <w:marRight w:val="0"/>
          <w:marTop w:val="300"/>
          <w:marBottom w:val="0"/>
          <w:divBdr>
            <w:top w:val="none" w:sz="0" w:space="0" w:color="auto"/>
            <w:left w:val="none" w:sz="0" w:space="0" w:color="auto"/>
            <w:bottom w:val="none" w:sz="0" w:space="0" w:color="auto"/>
            <w:right w:val="none" w:sz="0" w:space="0" w:color="auto"/>
          </w:divBdr>
          <w:divsChild>
            <w:div w:id="1696495913">
              <w:marLeft w:val="0"/>
              <w:marRight w:val="0"/>
              <w:marTop w:val="0"/>
              <w:marBottom w:val="0"/>
              <w:divBdr>
                <w:top w:val="none" w:sz="0" w:space="0" w:color="auto"/>
                <w:left w:val="none" w:sz="0" w:space="0" w:color="auto"/>
                <w:bottom w:val="none" w:sz="0" w:space="0" w:color="auto"/>
                <w:right w:val="none" w:sz="0" w:space="0" w:color="auto"/>
              </w:divBdr>
              <w:divsChild>
                <w:div w:id="652563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71900">
          <w:marLeft w:val="0"/>
          <w:marRight w:val="0"/>
          <w:marTop w:val="0"/>
          <w:marBottom w:val="0"/>
          <w:divBdr>
            <w:top w:val="none" w:sz="0" w:space="0" w:color="auto"/>
            <w:left w:val="none" w:sz="0" w:space="0" w:color="auto"/>
            <w:bottom w:val="none" w:sz="0" w:space="0" w:color="auto"/>
            <w:right w:val="none" w:sz="0" w:space="0" w:color="auto"/>
          </w:divBdr>
        </w:div>
        <w:div w:id="1597864290">
          <w:marLeft w:val="0"/>
          <w:marRight w:val="0"/>
          <w:marTop w:val="0"/>
          <w:marBottom w:val="0"/>
          <w:divBdr>
            <w:top w:val="none" w:sz="0" w:space="0" w:color="auto"/>
            <w:left w:val="none" w:sz="0" w:space="0" w:color="auto"/>
            <w:bottom w:val="none" w:sz="0" w:space="0" w:color="auto"/>
            <w:right w:val="none" w:sz="0" w:space="0" w:color="auto"/>
          </w:divBdr>
          <w:divsChild>
            <w:div w:id="36517931">
              <w:marLeft w:val="0"/>
              <w:marRight w:val="0"/>
              <w:marTop w:val="0"/>
              <w:marBottom w:val="0"/>
              <w:divBdr>
                <w:top w:val="none" w:sz="0" w:space="0" w:color="auto"/>
                <w:left w:val="none" w:sz="0" w:space="0" w:color="auto"/>
                <w:bottom w:val="none" w:sz="0" w:space="0" w:color="auto"/>
                <w:right w:val="none" w:sz="0" w:space="0" w:color="auto"/>
              </w:divBdr>
            </w:div>
          </w:divsChild>
        </w:div>
        <w:div w:id="1709179795">
          <w:marLeft w:val="0"/>
          <w:marRight w:val="0"/>
          <w:marTop w:val="0"/>
          <w:marBottom w:val="0"/>
          <w:divBdr>
            <w:top w:val="none" w:sz="0" w:space="0" w:color="auto"/>
            <w:left w:val="none" w:sz="0" w:space="0" w:color="auto"/>
            <w:bottom w:val="none" w:sz="0" w:space="0" w:color="auto"/>
            <w:right w:val="none" w:sz="0" w:space="0" w:color="auto"/>
          </w:divBdr>
          <w:divsChild>
            <w:div w:id="1190416842">
              <w:marLeft w:val="0"/>
              <w:marRight w:val="0"/>
              <w:marTop w:val="0"/>
              <w:marBottom w:val="0"/>
              <w:divBdr>
                <w:top w:val="none" w:sz="0" w:space="0" w:color="auto"/>
                <w:left w:val="none" w:sz="0" w:space="0" w:color="auto"/>
                <w:bottom w:val="none" w:sz="0" w:space="0" w:color="auto"/>
                <w:right w:val="none" w:sz="0" w:space="0" w:color="auto"/>
              </w:divBdr>
            </w:div>
          </w:divsChild>
        </w:div>
        <w:div w:id="1906068682">
          <w:marLeft w:val="0"/>
          <w:marRight w:val="0"/>
          <w:marTop w:val="300"/>
          <w:marBottom w:val="0"/>
          <w:divBdr>
            <w:top w:val="none" w:sz="0" w:space="0" w:color="auto"/>
            <w:left w:val="none" w:sz="0" w:space="0" w:color="auto"/>
            <w:bottom w:val="none" w:sz="0" w:space="0" w:color="auto"/>
            <w:right w:val="none" w:sz="0" w:space="0" w:color="auto"/>
          </w:divBdr>
          <w:divsChild>
            <w:div w:id="2144931347">
              <w:marLeft w:val="0"/>
              <w:marRight w:val="0"/>
              <w:marTop w:val="0"/>
              <w:marBottom w:val="0"/>
              <w:divBdr>
                <w:top w:val="none" w:sz="0" w:space="0" w:color="auto"/>
                <w:left w:val="none" w:sz="0" w:space="0" w:color="auto"/>
                <w:bottom w:val="none" w:sz="0" w:space="0" w:color="auto"/>
                <w:right w:val="none" w:sz="0" w:space="0" w:color="auto"/>
              </w:divBdr>
              <w:divsChild>
                <w:div w:id="622077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9654357">
          <w:marLeft w:val="0"/>
          <w:marRight w:val="0"/>
          <w:marTop w:val="0"/>
          <w:marBottom w:val="0"/>
          <w:divBdr>
            <w:top w:val="none" w:sz="0" w:space="0" w:color="auto"/>
            <w:left w:val="none" w:sz="0" w:space="0" w:color="auto"/>
            <w:bottom w:val="none" w:sz="0" w:space="0" w:color="auto"/>
            <w:right w:val="none" w:sz="0" w:space="0" w:color="auto"/>
          </w:divBdr>
        </w:div>
        <w:div w:id="2041279262">
          <w:marLeft w:val="0"/>
          <w:marRight w:val="0"/>
          <w:marTop w:val="0"/>
          <w:marBottom w:val="0"/>
          <w:divBdr>
            <w:top w:val="none" w:sz="0" w:space="0" w:color="auto"/>
            <w:left w:val="none" w:sz="0" w:space="0" w:color="auto"/>
            <w:bottom w:val="none" w:sz="0" w:space="0" w:color="auto"/>
            <w:right w:val="none" w:sz="0" w:space="0" w:color="auto"/>
          </w:divBdr>
          <w:divsChild>
            <w:div w:id="2062945097">
              <w:marLeft w:val="0"/>
              <w:marRight w:val="0"/>
              <w:marTop w:val="0"/>
              <w:marBottom w:val="0"/>
              <w:divBdr>
                <w:top w:val="none" w:sz="0" w:space="0" w:color="auto"/>
                <w:left w:val="none" w:sz="0" w:space="0" w:color="auto"/>
                <w:bottom w:val="none" w:sz="0" w:space="0" w:color="auto"/>
                <w:right w:val="none" w:sz="0" w:space="0" w:color="auto"/>
              </w:divBdr>
            </w:div>
          </w:divsChild>
        </w:div>
        <w:div w:id="2097942118">
          <w:marLeft w:val="0"/>
          <w:marRight w:val="0"/>
          <w:marTop w:val="0"/>
          <w:marBottom w:val="0"/>
          <w:divBdr>
            <w:top w:val="none" w:sz="0" w:space="0" w:color="auto"/>
            <w:left w:val="none" w:sz="0" w:space="0" w:color="auto"/>
            <w:bottom w:val="none" w:sz="0" w:space="0" w:color="auto"/>
            <w:right w:val="none" w:sz="0" w:space="0" w:color="auto"/>
          </w:divBdr>
        </w:div>
      </w:divsChild>
    </w:div>
    <w:div w:id="1131703078">
      <w:bodyDiv w:val="1"/>
      <w:marLeft w:val="0"/>
      <w:marRight w:val="0"/>
      <w:marTop w:val="0"/>
      <w:marBottom w:val="0"/>
      <w:divBdr>
        <w:top w:val="none" w:sz="0" w:space="0" w:color="auto"/>
        <w:left w:val="none" w:sz="0" w:space="0" w:color="auto"/>
        <w:bottom w:val="none" w:sz="0" w:space="0" w:color="auto"/>
        <w:right w:val="none" w:sz="0" w:space="0" w:color="auto"/>
      </w:divBdr>
      <w:divsChild>
        <w:div w:id="65887038">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sChild>
            <w:div w:id="407852318">
              <w:marLeft w:val="0"/>
              <w:marRight w:val="0"/>
              <w:marTop w:val="0"/>
              <w:marBottom w:val="0"/>
              <w:divBdr>
                <w:top w:val="none" w:sz="0" w:space="0" w:color="auto"/>
                <w:left w:val="none" w:sz="0" w:space="0" w:color="auto"/>
                <w:bottom w:val="none" w:sz="0" w:space="0" w:color="auto"/>
                <w:right w:val="none" w:sz="0" w:space="0" w:color="auto"/>
              </w:divBdr>
              <w:divsChild>
                <w:div w:id="1636446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851827">
          <w:marLeft w:val="0"/>
          <w:marRight w:val="0"/>
          <w:marTop w:val="0"/>
          <w:marBottom w:val="0"/>
          <w:divBdr>
            <w:top w:val="none" w:sz="0" w:space="0" w:color="auto"/>
            <w:left w:val="none" w:sz="0" w:space="0" w:color="auto"/>
            <w:bottom w:val="none" w:sz="0" w:space="0" w:color="auto"/>
            <w:right w:val="none" w:sz="0" w:space="0" w:color="auto"/>
          </w:divBdr>
          <w:divsChild>
            <w:div w:id="575287640">
              <w:marLeft w:val="0"/>
              <w:marRight w:val="0"/>
              <w:marTop w:val="0"/>
              <w:marBottom w:val="0"/>
              <w:divBdr>
                <w:top w:val="none" w:sz="0" w:space="0" w:color="auto"/>
                <w:left w:val="none" w:sz="0" w:space="0" w:color="auto"/>
                <w:bottom w:val="none" w:sz="0" w:space="0" w:color="auto"/>
                <w:right w:val="none" w:sz="0" w:space="0" w:color="auto"/>
              </w:divBdr>
            </w:div>
          </w:divsChild>
        </w:div>
        <w:div w:id="279410967">
          <w:marLeft w:val="0"/>
          <w:marRight w:val="0"/>
          <w:marTop w:val="0"/>
          <w:marBottom w:val="0"/>
          <w:divBdr>
            <w:top w:val="none" w:sz="0" w:space="0" w:color="auto"/>
            <w:left w:val="none" w:sz="0" w:space="0" w:color="auto"/>
            <w:bottom w:val="none" w:sz="0" w:space="0" w:color="auto"/>
            <w:right w:val="none" w:sz="0" w:space="0" w:color="auto"/>
          </w:divBdr>
        </w:div>
        <w:div w:id="352419741">
          <w:marLeft w:val="0"/>
          <w:marRight w:val="0"/>
          <w:marTop w:val="0"/>
          <w:marBottom w:val="0"/>
          <w:divBdr>
            <w:top w:val="none" w:sz="0" w:space="0" w:color="auto"/>
            <w:left w:val="none" w:sz="0" w:space="0" w:color="auto"/>
            <w:bottom w:val="none" w:sz="0" w:space="0" w:color="auto"/>
            <w:right w:val="none" w:sz="0" w:space="0" w:color="auto"/>
          </w:divBdr>
        </w:div>
        <w:div w:id="573973693">
          <w:marLeft w:val="0"/>
          <w:marRight w:val="0"/>
          <w:marTop w:val="0"/>
          <w:marBottom w:val="0"/>
          <w:divBdr>
            <w:top w:val="none" w:sz="0" w:space="0" w:color="auto"/>
            <w:left w:val="none" w:sz="0" w:space="0" w:color="auto"/>
            <w:bottom w:val="none" w:sz="0" w:space="0" w:color="auto"/>
            <w:right w:val="none" w:sz="0" w:space="0" w:color="auto"/>
          </w:divBdr>
          <w:divsChild>
            <w:div w:id="1780486206">
              <w:marLeft w:val="0"/>
              <w:marRight w:val="0"/>
              <w:marTop w:val="0"/>
              <w:marBottom w:val="0"/>
              <w:divBdr>
                <w:top w:val="none" w:sz="0" w:space="0" w:color="auto"/>
                <w:left w:val="none" w:sz="0" w:space="0" w:color="auto"/>
                <w:bottom w:val="none" w:sz="0" w:space="0" w:color="auto"/>
                <w:right w:val="none" w:sz="0" w:space="0" w:color="auto"/>
              </w:divBdr>
            </w:div>
          </w:divsChild>
        </w:div>
        <w:div w:id="585656176">
          <w:marLeft w:val="0"/>
          <w:marRight w:val="0"/>
          <w:marTop w:val="0"/>
          <w:marBottom w:val="0"/>
          <w:divBdr>
            <w:top w:val="none" w:sz="0" w:space="0" w:color="auto"/>
            <w:left w:val="none" w:sz="0" w:space="0" w:color="auto"/>
            <w:bottom w:val="none" w:sz="0" w:space="0" w:color="auto"/>
            <w:right w:val="none" w:sz="0" w:space="0" w:color="auto"/>
          </w:divBdr>
          <w:divsChild>
            <w:div w:id="1354379752">
              <w:marLeft w:val="0"/>
              <w:marRight w:val="0"/>
              <w:marTop w:val="0"/>
              <w:marBottom w:val="0"/>
              <w:divBdr>
                <w:top w:val="none" w:sz="0" w:space="0" w:color="auto"/>
                <w:left w:val="none" w:sz="0" w:space="0" w:color="auto"/>
                <w:bottom w:val="none" w:sz="0" w:space="0" w:color="auto"/>
                <w:right w:val="none" w:sz="0" w:space="0" w:color="auto"/>
              </w:divBdr>
            </w:div>
          </w:divsChild>
        </w:div>
        <w:div w:id="672996368">
          <w:marLeft w:val="0"/>
          <w:marRight w:val="0"/>
          <w:marTop w:val="0"/>
          <w:marBottom w:val="0"/>
          <w:divBdr>
            <w:top w:val="none" w:sz="0" w:space="0" w:color="auto"/>
            <w:left w:val="none" w:sz="0" w:space="0" w:color="auto"/>
            <w:bottom w:val="none" w:sz="0" w:space="0" w:color="auto"/>
            <w:right w:val="none" w:sz="0" w:space="0" w:color="auto"/>
          </w:divBdr>
          <w:divsChild>
            <w:div w:id="710499472">
              <w:marLeft w:val="0"/>
              <w:marRight w:val="0"/>
              <w:marTop w:val="0"/>
              <w:marBottom w:val="0"/>
              <w:divBdr>
                <w:top w:val="none" w:sz="0" w:space="0" w:color="auto"/>
                <w:left w:val="none" w:sz="0" w:space="0" w:color="auto"/>
                <w:bottom w:val="none" w:sz="0" w:space="0" w:color="auto"/>
                <w:right w:val="none" w:sz="0" w:space="0" w:color="auto"/>
              </w:divBdr>
            </w:div>
          </w:divsChild>
        </w:div>
        <w:div w:id="804473168">
          <w:marLeft w:val="0"/>
          <w:marRight w:val="0"/>
          <w:marTop w:val="0"/>
          <w:marBottom w:val="0"/>
          <w:divBdr>
            <w:top w:val="none" w:sz="0" w:space="0" w:color="auto"/>
            <w:left w:val="none" w:sz="0" w:space="0" w:color="auto"/>
            <w:bottom w:val="none" w:sz="0" w:space="0" w:color="auto"/>
            <w:right w:val="none" w:sz="0" w:space="0" w:color="auto"/>
          </w:divBdr>
          <w:divsChild>
            <w:div w:id="445002340">
              <w:marLeft w:val="0"/>
              <w:marRight w:val="0"/>
              <w:marTop w:val="0"/>
              <w:marBottom w:val="0"/>
              <w:divBdr>
                <w:top w:val="none" w:sz="0" w:space="0" w:color="auto"/>
                <w:left w:val="none" w:sz="0" w:space="0" w:color="auto"/>
                <w:bottom w:val="none" w:sz="0" w:space="0" w:color="auto"/>
                <w:right w:val="none" w:sz="0" w:space="0" w:color="auto"/>
              </w:divBdr>
            </w:div>
          </w:divsChild>
        </w:div>
        <w:div w:id="848447343">
          <w:marLeft w:val="0"/>
          <w:marRight w:val="0"/>
          <w:marTop w:val="0"/>
          <w:marBottom w:val="0"/>
          <w:divBdr>
            <w:top w:val="none" w:sz="0" w:space="0" w:color="auto"/>
            <w:left w:val="none" w:sz="0" w:space="0" w:color="auto"/>
            <w:bottom w:val="none" w:sz="0" w:space="0" w:color="auto"/>
            <w:right w:val="none" w:sz="0" w:space="0" w:color="auto"/>
          </w:divBdr>
          <w:divsChild>
            <w:div w:id="1436247392">
              <w:marLeft w:val="0"/>
              <w:marRight w:val="0"/>
              <w:marTop w:val="0"/>
              <w:marBottom w:val="0"/>
              <w:divBdr>
                <w:top w:val="none" w:sz="0" w:space="0" w:color="auto"/>
                <w:left w:val="none" w:sz="0" w:space="0" w:color="auto"/>
                <w:bottom w:val="none" w:sz="0" w:space="0" w:color="auto"/>
                <w:right w:val="none" w:sz="0" w:space="0" w:color="auto"/>
              </w:divBdr>
            </w:div>
          </w:divsChild>
        </w:div>
        <w:div w:id="890456184">
          <w:marLeft w:val="0"/>
          <w:marRight w:val="0"/>
          <w:marTop w:val="300"/>
          <w:marBottom w:val="0"/>
          <w:divBdr>
            <w:top w:val="none" w:sz="0" w:space="0" w:color="auto"/>
            <w:left w:val="none" w:sz="0" w:space="0" w:color="auto"/>
            <w:bottom w:val="none" w:sz="0" w:space="0" w:color="auto"/>
            <w:right w:val="none" w:sz="0" w:space="0" w:color="auto"/>
          </w:divBdr>
          <w:divsChild>
            <w:div w:id="587083197">
              <w:marLeft w:val="0"/>
              <w:marRight w:val="0"/>
              <w:marTop w:val="0"/>
              <w:marBottom w:val="0"/>
              <w:divBdr>
                <w:top w:val="none" w:sz="0" w:space="0" w:color="auto"/>
                <w:left w:val="none" w:sz="0" w:space="0" w:color="auto"/>
                <w:bottom w:val="none" w:sz="0" w:space="0" w:color="auto"/>
                <w:right w:val="none" w:sz="0" w:space="0" w:color="auto"/>
              </w:divBdr>
              <w:divsChild>
                <w:div w:id="1663311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537770">
          <w:marLeft w:val="0"/>
          <w:marRight w:val="0"/>
          <w:marTop w:val="0"/>
          <w:marBottom w:val="0"/>
          <w:divBdr>
            <w:top w:val="none" w:sz="0" w:space="0" w:color="auto"/>
            <w:left w:val="none" w:sz="0" w:space="0" w:color="auto"/>
            <w:bottom w:val="none" w:sz="0" w:space="0" w:color="auto"/>
            <w:right w:val="none" w:sz="0" w:space="0" w:color="auto"/>
          </w:divBdr>
          <w:divsChild>
            <w:div w:id="1952930941">
              <w:marLeft w:val="0"/>
              <w:marRight w:val="0"/>
              <w:marTop w:val="0"/>
              <w:marBottom w:val="0"/>
              <w:divBdr>
                <w:top w:val="none" w:sz="0" w:space="0" w:color="auto"/>
                <w:left w:val="none" w:sz="0" w:space="0" w:color="auto"/>
                <w:bottom w:val="none" w:sz="0" w:space="0" w:color="auto"/>
                <w:right w:val="none" w:sz="0" w:space="0" w:color="auto"/>
              </w:divBdr>
            </w:div>
          </w:divsChild>
        </w:div>
        <w:div w:id="1394356463">
          <w:marLeft w:val="0"/>
          <w:marRight w:val="0"/>
          <w:marTop w:val="0"/>
          <w:marBottom w:val="0"/>
          <w:divBdr>
            <w:top w:val="none" w:sz="0" w:space="0" w:color="auto"/>
            <w:left w:val="none" w:sz="0" w:space="0" w:color="auto"/>
            <w:bottom w:val="none" w:sz="0" w:space="0" w:color="auto"/>
            <w:right w:val="none" w:sz="0" w:space="0" w:color="auto"/>
          </w:divBdr>
        </w:div>
        <w:div w:id="1472478932">
          <w:marLeft w:val="0"/>
          <w:marRight w:val="0"/>
          <w:marTop w:val="0"/>
          <w:marBottom w:val="0"/>
          <w:divBdr>
            <w:top w:val="none" w:sz="0" w:space="0" w:color="auto"/>
            <w:left w:val="none" w:sz="0" w:space="0" w:color="auto"/>
            <w:bottom w:val="none" w:sz="0" w:space="0" w:color="auto"/>
            <w:right w:val="none" w:sz="0" w:space="0" w:color="auto"/>
          </w:divBdr>
        </w:div>
        <w:div w:id="1479420069">
          <w:marLeft w:val="0"/>
          <w:marRight w:val="0"/>
          <w:marTop w:val="300"/>
          <w:marBottom w:val="0"/>
          <w:divBdr>
            <w:top w:val="none" w:sz="0" w:space="0" w:color="auto"/>
            <w:left w:val="none" w:sz="0" w:space="0" w:color="auto"/>
            <w:bottom w:val="none" w:sz="0" w:space="0" w:color="auto"/>
            <w:right w:val="none" w:sz="0" w:space="0" w:color="auto"/>
          </w:divBdr>
          <w:divsChild>
            <w:div w:id="107742697">
              <w:marLeft w:val="0"/>
              <w:marRight w:val="0"/>
              <w:marTop w:val="0"/>
              <w:marBottom w:val="0"/>
              <w:divBdr>
                <w:top w:val="none" w:sz="0" w:space="0" w:color="auto"/>
                <w:left w:val="none" w:sz="0" w:space="0" w:color="auto"/>
                <w:bottom w:val="none" w:sz="0" w:space="0" w:color="auto"/>
                <w:right w:val="none" w:sz="0" w:space="0" w:color="auto"/>
              </w:divBdr>
              <w:divsChild>
                <w:div w:id="389039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432661">
          <w:marLeft w:val="0"/>
          <w:marRight w:val="0"/>
          <w:marTop w:val="0"/>
          <w:marBottom w:val="0"/>
          <w:divBdr>
            <w:top w:val="none" w:sz="0" w:space="0" w:color="auto"/>
            <w:left w:val="none" w:sz="0" w:space="0" w:color="auto"/>
            <w:bottom w:val="none" w:sz="0" w:space="0" w:color="auto"/>
            <w:right w:val="none" w:sz="0" w:space="0" w:color="auto"/>
          </w:divBdr>
        </w:div>
        <w:div w:id="1887401227">
          <w:marLeft w:val="0"/>
          <w:marRight w:val="0"/>
          <w:marTop w:val="300"/>
          <w:marBottom w:val="0"/>
          <w:divBdr>
            <w:top w:val="none" w:sz="0" w:space="0" w:color="auto"/>
            <w:left w:val="none" w:sz="0" w:space="0" w:color="auto"/>
            <w:bottom w:val="none" w:sz="0" w:space="0" w:color="auto"/>
            <w:right w:val="none" w:sz="0" w:space="0" w:color="auto"/>
          </w:divBdr>
          <w:divsChild>
            <w:div w:id="1157310189">
              <w:marLeft w:val="0"/>
              <w:marRight w:val="0"/>
              <w:marTop w:val="0"/>
              <w:marBottom w:val="0"/>
              <w:divBdr>
                <w:top w:val="none" w:sz="0" w:space="0" w:color="auto"/>
                <w:left w:val="none" w:sz="0" w:space="0" w:color="auto"/>
                <w:bottom w:val="none" w:sz="0" w:space="0" w:color="auto"/>
                <w:right w:val="none" w:sz="0" w:space="0" w:color="auto"/>
              </w:divBdr>
              <w:divsChild>
                <w:div w:id="135903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1381">
          <w:marLeft w:val="0"/>
          <w:marRight w:val="0"/>
          <w:marTop w:val="0"/>
          <w:marBottom w:val="0"/>
          <w:divBdr>
            <w:top w:val="none" w:sz="0" w:space="0" w:color="auto"/>
            <w:left w:val="none" w:sz="0" w:space="0" w:color="auto"/>
            <w:bottom w:val="none" w:sz="0" w:space="0" w:color="auto"/>
            <w:right w:val="none" w:sz="0" w:space="0" w:color="auto"/>
          </w:divBdr>
        </w:div>
      </w:divsChild>
    </w:div>
    <w:div w:id="1133132504">
      <w:bodyDiv w:val="1"/>
      <w:marLeft w:val="0"/>
      <w:marRight w:val="0"/>
      <w:marTop w:val="0"/>
      <w:marBottom w:val="0"/>
      <w:divBdr>
        <w:top w:val="none" w:sz="0" w:space="0" w:color="auto"/>
        <w:left w:val="none" w:sz="0" w:space="0" w:color="auto"/>
        <w:bottom w:val="none" w:sz="0" w:space="0" w:color="auto"/>
        <w:right w:val="none" w:sz="0" w:space="0" w:color="auto"/>
      </w:divBdr>
    </w:div>
    <w:div w:id="1134837777">
      <w:bodyDiv w:val="1"/>
      <w:marLeft w:val="0"/>
      <w:marRight w:val="0"/>
      <w:marTop w:val="0"/>
      <w:marBottom w:val="0"/>
      <w:divBdr>
        <w:top w:val="none" w:sz="0" w:space="0" w:color="auto"/>
        <w:left w:val="none" w:sz="0" w:space="0" w:color="auto"/>
        <w:bottom w:val="none" w:sz="0" w:space="0" w:color="auto"/>
        <w:right w:val="none" w:sz="0" w:space="0" w:color="auto"/>
      </w:divBdr>
      <w:divsChild>
        <w:div w:id="19400869">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536548814">
          <w:marLeft w:val="0"/>
          <w:marRight w:val="0"/>
          <w:marTop w:val="0"/>
          <w:marBottom w:val="0"/>
          <w:divBdr>
            <w:top w:val="none" w:sz="0" w:space="0" w:color="auto"/>
            <w:left w:val="none" w:sz="0" w:space="0" w:color="auto"/>
            <w:bottom w:val="none" w:sz="0" w:space="0" w:color="auto"/>
            <w:right w:val="none" w:sz="0" w:space="0" w:color="auto"/>
          </w:divBdr>
          <w:divsChild>
            <w:div w:id="1187017600">
              <w:marLeft w:val="0"/>
              <w:marRight w:val="0"/>
              <w:marTop w:val="0"/>
              <w:marBottom w:val="0"/>
              <w:divBdr>
                <w:top w:val="none" w:sz="0" w:space="0" w:color="auto"/>
                <w:left w:val="none" w:sz="0" w:space="0" w:color="auto"/>
                <w:bottom w:val="none" w:sz="0" w:space="0" w:color="auto"/>
                <w:right w:val="none" w:sz="0" w:space="0" w:color="auto"/>
              </w:divBdr>
            </w:div>
          </w:divsChild>
        </w:div>
        <w:div w:id="637495694">
          <w:marLeft w:val="0"/>
          <w:marRight w:val="0"/>
          <w:marTop w:val="0"/>
          <w:marBottom w:val="0"/>
          <w:divBdr>
            <w:top w:val="none" w:sz="0" w:space="0" w:color="auto"/>
            <w:left w:val="none" w:sz="0" w:space="0" w:color="auto"/>
            <w:bottom w:val="none" w:sz="0" w:space="0" w:color="auto"/>
            <w:right w:val="none" w:sz="0" w:space="0" w:color="auto"/>
          </w:divBdr>
          <w:divsChild>
            <w:div w:id="542250036">
              <w:marLeft w:val="0"/>
              <w:marRight w:val="0"/>
              <w:marTop w:val="0"/>
              <w:marBottom w:val="0"/>
              <w:divBdr>
                <w:top w:val="none" w:sz="0" w:space="0" w:color="auto"/>
                <w:left w:val="none" w:sz="0" w:space="0" w:color="auto"/>
                <w:bottom w:val="none" w:sz="0" w:space="0" w:color="auto"/>
                <w:right w:val="none" w:sz="0" w:space="0" w:color="auto"/>
              </w:divBdr>
            </w:div>
          </w:divsChild>
        </w:div>
        <w:div w:id="653920538">
          <w:marLeft w:val="0"/>
          <w:marRight w:val="0"/>
          <w:marTop w:val="0"/>
          <w:marBottom w:val="0"/>
          <w:divBdr>
            <w:top w:val="none" w:sz="0" w:space="0" w:color="auto"/>
            <w:left w:val="none" w:sz="0" w:space="0" w:color="auto"/>
            <w:bottom w:val="none" w:sz="0" w:space="0" w:color="auto"/>
            <w:right w:val="none" w:sz="0" w:space="0" w:color="auto"/>
          </w:divBdr>
          <w:divsChild>
            <w:div w:id="1121340002">
              <w:marLeft w:val="0"/>
              <w:marRight w:val="0"/>
              <w:marTop w:val="0"/>
              <w:marBottom w:val="0"/>
              <w:divBdr>
                <w:top w:val="none" w:sz="0" w:space="0" w:color="auto"/>
                <w:left w:val="none" w:sz="0" w:space="0" w:color="auto"/>
                <w:bottom w:val="none" w:sz="0" w:space="0" w:color="auto"/>
                <w:right w:val="none" w:sz="0" w:space="0" w:color="auto"/>
              </w:divBdr>
            </w:div>
          </w:divsChild>
        </w:div>
        <w:div w:id="709498143">
          <w:marLeft w:val="0"/>
          <w:marRight w:val="0"/>
          <w:marTop w:val="0"/>
          <w:marBottom w:val="0"/>
          <w:divBdr>
            <w:top w:val="none" w:sz="0" w:space="0" w:color="auto"/>
            <w:left w:val="none" w:sz="0" w:space="0" w:color="auto"/>
            <w:bottom w:val="none" w:sz="0" w:space="0" w:color="auto"/>
            <w:right w:val="none" w:sz="0" w:space="0" w:color="auto"/>
          </w:divBdr>
        </w:div>
        <w:div w:id="879900887">
          <w:marLeft w:val="0"/>
          <w:marRight w:val="0"/>
          <w:marTop w:val="300"/>
          <w:marBottom w:val="0"/>
          <w:divBdr>
            <w:top w:val="none" w:sz="0" w:space="0" w:color="auto"/>
            <w:left w:val="none" w:sz="0" w:space="0" w:color="auto"/>
            <w:bottom w:val="none" w:sz="0" w:space="0" w:color="auto"/>
            <w:right w:val="none" w:sz="0" w:space="0" w:color="auto"/>
          </w:divBdr>
          <w:divsChild>
            <w:div w:id="1300458975">
              <w:marLeft w:val="0"/>
              <w:marRight w:val="0"/>
              <w:marTop w:val="0"/>
              <w:marBottom w:val="0"/>
              <w:divBdr>
                <w:top w:val="none" w:sz="0" w:space="0" w:color="auto"/>
                <w:left w:val="none" w:sz="0" w:space="0" w:color="auto"/>
                <w:bottom w:val="none" w:sz="0" w:space="0" w:color="auto"/>
                <w:right w:val="none" w:sz="0" w:space="0" w:color="auto"/>
              </w:divBdr>
              <w:divsChild>
                <w:div w:id="2137485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560995">
          <w:marLeft w:val="0"/>
          <w:marRight w:val="0"/>
          <w:marTop w:val="0"/>
          <w:marBottom w:val="0"/>
          <w:divBdr>
            <w:top w:val="none" w:sz="0" w:space="0" w:color="auto"/>
            <w:left w:val="none" w:sz="0" w:space="0" w:color="auto"/>
            <w:bottom w:val="none" w:sz="0" w:space="0" w:color="auto"/>
            <w:right w:val="none" w:sz="0" w:space="0" w:color="auto"/>
          </w:divBdr>
        </w:div>
        <w:div w:id="1051657682">
          <w:marLeft w:val="0"/>
          <w:marRight w:val="0"/>
          <w:marTop w:val="300"/>
          <w:marBottom w:val="0"/>
          <w:divBdr>
            <w:top w:val="none" w:sz="0" w:space="0" w:color="auto"/>
            <w:left w:val="none" w:sz="0" w:space="0" w:color="auto"/>
            <w:bottom w:val="none" w:sz="0" w:space="0" w:color="auto"/>
            <w:right w:val="none" w:sz="0" w:space="0" w:color="auto"/>
          </w:divBdr>
          <w:divsChild>
            <w:div w:id="1349678060">
              <w:marLeft w:val="0"/>
              <w:marRight w:val="0"/>
              <w:marTop w:val="0"/>
              <w:marBottom w:val="0"/>
              <w:divBdr>
                <w:top w:val="none" w:sz="0" w:space="0" w:color="auto"/>
                <w:left w:val="none" w:sz="0" w:space="0" w:color="auto"/>
                <w:bottom w:val="none" w:sz="0" w:space="0" w:color="auto"/>
                <w:right w:val="none" w:sz="0" w:space="0" w:color="auto"/>
              </w:divBdr>
              <w:divsChild>
                <w:div w:id="404569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23643">
          <w:marLeft w:val="0"/>
          <w:marRight w:val="0"/>
          <w:marTop w:val="300"/>
          <w:marBottom w:val="0"/>
          <w:divBdr>
            <w:top w:val="none" w:sz="0" w:space="0" w:color="auto"/>
            <w:left w:val="none" w:sz="0" w:space="0" w:color="auto"/>
            <w:bottom w:val="none" w:sz="0" w:space="0" w:color="auto"/>
            <w:right w:val="none" w:sz="0" w:space="0" w:color="auto"/>
          </w:divBdr>
          <w:divsChild>
            <w:div w:id="1994018897">
              <w:marLeft w:val="0"/>
              <w:marRight w:val="0"/>
              <w:marTop w:val="0"/>
              <w:marBottom w:val="0"/>
              <w:divBdr>
                <w:top w:val="none" w:sz="0" w:space="0" w:color="auto"/>
                <w:left w:val="none" w:sz="0" w:space="0" w:color="auto"/>
                <w:bottom w:val="none" w:sz="0" w:space="0" w:color="auto"/>
                <w:right w:val="none" w:sz="0" w:space="0" w:color="auto"/>
              </w:divBdr>
              <w:divsChild>
                <w:div w:id="3619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522076">
          <w:marLeft w:val="0"/>
          <w:marRight w:val="0"/>
          <w:marTop w:val="0"/>
          <w:marBottom w:val="0"/>
          <w:divBdr>
            <w:top w:val="none" w:sz="0" w:space="0" w:color="auto"/>
            <w:left w:val="none" w:sz="0" w:space="0" w:color="auto"/>
            <w:bottom w:val="none" w:sz="0" w:space="0" w:color="auto"/>
            <w:right w:val="none" w:sz="0" w:space="0" w:color="auto"/>
          </w:divBdr>
        </w:div>
        <w:div w:id="1251621221">
          <w:marLeft w:val="0"/>
          <w:marRight w:val="0"/>
          <w:marTop w:val="0"/>
          <w:marBottom w:val="0"/>
          <w:divBdr>
            <w:top w:val="none" w:sz="0" w:space="0" w:color="auto"/>
            <w:left w:val="none" w:sz="0" w:space="0" w:color="auto"/>
            <w:bottom w:val="none" w:sz="0" w:space="0" w:color="auto"/>
            <w:right w:val="none" w:sz="0" w:space="0" w:color="auto"/>
          </w:divBdr>
          <w:divsChild>
            <w:div w:id="1599410609">
              <w:marLeft w:val="0"/>
              <w:marRight w:val="0"/>
              <w:marTop w:val="0"/>
              <w:marBottom w:val="0"/>
              <w:divBdr>
                <w:top w:val="none" w:sz="0" w:space="0" w:color="auto"/>
                <w:left w:val="none" w:sz="0" w:space="0" w:color="auto"/>
                <w:bottom w:val="none" w:sz="0" w:space="0" w:color="auto"/>
                <w:right w:val="none" w:sz="0" w:space="0" w:color="auto"/>
              </w:divBdr>
            </w:div>
          </w:divsChild>
        </w:div>
        <w:div w:id="1389843840">
          <w:marLeft w:val="0"/>
          <w:marRight w:val="0"/>
          <w:marTop w:val="0"/>
          <w:marBottom w:val="0"/>
          <w:divBdr>
            <w:top w:val="none" w:sz="0" w:space="0" w:color="auto"/>
            <w:left w:val="none" w:sz="0" w:space="0" w:color="auto"/>
            <w:bottom w:val="none" w:sz="0" w:space="0" w:color="auto"/>
            <w:right w:val="none" w:sz="0" w:space="0" w:color="auto"/>
          </w:divBdr>
          <w:divsChild>
            <w:div w:id="145781210">
              <w:marLeft w:val="0"/>
              <w:marRight w:val="0"/>
              <w:marTop w:val="0"/>
              <w:marBottom w:val="0"/>
              <w:divBdr>
                <w:top w:val="none" w:sz="0" w:space="0" w:color="auto"/>
                <w:left w:val="none" w:sz="0" w:space="0" w:color="auto"/>
                <w:bottom w:val="none" w:sz="0" w:space="0" w:color="auto"/>
                <w:right w:val="none" w:sz="0" w:space="0" w:color="auto"/>
              </w:divBdr>
            </w:div>
          </w:divsChild>
        </w:div>
        <w:div w:id="1394625574">
          <w:marLeft w:val="0"/>
          <w:marRight w:val="0"/>
          <w:marTop w:val="0"/>
          <w:marBottom w:val="0"/>
          <w:divBdr>
            <w:top w:val="none" w:sz="0" w:space="0" w:color="auto"/>
            <w:left w:val="none" w:sz="0" w:space="0" w:color="auto"/>
            <w:bottom w:val="none" w:sz="0" w:space="0" w:color="auto"/>
            <w:right w:val="none" w:sz="0" w:space="0" w:color="auto"/>
          </w:divBdr>
          <w:divsChild>
            <w:div w:id="973289298">
              <w:marLeft w:val="0"/>
              <w:marRight w:val="0"/>
              <w:marTop w:val="0"/>
              <w:marBottom w:val="0"/>
              <w:divBdr>
                <w:top w:val="none" w:sz="0" w:space="0" w:color="auto"/>
                <w:left w:val="none" w:sz="0" w:space="0" w:color="auto"/>
                <w:bottom w:val="none" w:sz="0" w:space="0" w:color="auto"/>
                <w:right w:val="none" w:sz="0" w:space="0" w:color="auto"/>
              </w:divBdr>
            </w:div>
          </w:divsChild>
        </w:div>
        <w:div w:id="1554148527">
          <w:marLeft w:val="0"/>
          <w:marRight w:val="0"/>
          <w:marTop w:val="0"/>
          <w:marBottom w:val="0"/>
          <w:divBdr>
            <w:top w:val="none" w:sz="0" w:space="0" w:color="auto"/>
            <w:left w:val="none" w:sz="0" w:space="0" w:color="auto"/>
            <w:bottom w:val="none" w:sz="0" w:space="0" w:color="auto"/>
            <w:right w:val="none" w:sz="0" w:space="0" w:color="auto"/>
          </w:divBdr>
          <w:divsChild>
            <w:div w:id="1734156726">
              <w:marLeft w:val="0"/>
              <w:marRight w:val="0"/>
              <w:marTop w:val="0"/>
              <w:marBottom w:val="0"/>
              <w:divBdr>
                <w:top w:val="none" w:sz="0" w:space="0" w:color="auto"/>
                <w:left w:val="none" w:sz="0" w:space="0" w:color="auto"/>
                <w:bottom w:val="none" w:sz="0" w:space="0" w:color="auto"/>
                <w:right w:val="none" w:sz="0" w:space="0" w:color="auto"/>
              </w:divBdr>
            </w:div>
          </w:divsChild>
        </w:div>
        <w:div w:id="1645695190">
          <w:marLeft w:val="0"/>
          <w:marRight w:val="0"/>
          <w:marTop w:val="300"/>
          <w:marBottom w:val="0"/>
          <w:divBdr>
            <w:top w:val="none" w:sz="0" w:space="0" w:color="auto"/>
            <w:left w:val="none" w:sz="0" w:space="0" w:color="auto"/>
            <w:bottom w:val="none" w:sz="0" w:space="0" w:color="auto"/>
            <w:right w:val="none" w:sz="0" w:space="0" w:color="auto"/>
          </w:divBdr>
          <w:divsChild>
            <w:div w:id="1826167839">
              <w:marLeft w:val="0"/>
              <w:marRight w:val="0"/>
              <w:marTop w:val="0"/>
              <w:marBottom w:val="0"/>
              <w:divBdr>
                <w:top w:val="none" w:sz="0" w:space="0" w:color="auto"/>
                <w:left w:val="none" w:sz="0" w:space="0" w:color="auto"/>
                <w:bottom w:val="none" w:sz="0" w:space="0" w:color="auto"/>
                <w:right w:val="none" w:sz="0" w:space="0" w:color="auto"/>
              </w:divBdr>
              <w:divsChild>
                <w:div w:id="169996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070143">
          <w:marLeft w:val="0"/>
          <w:marRight w:val="0"/>
          <w:marTop w:val="0"/>
          <w:marBottom w:val="0"/>
          <w:divBdr>
            <w:top w:val="none" w:sz="0" w:space="0" w:color="auto"/>
            <w:left w:val="none" w:sz="0" w:space="0" w:color="auto"/>
            <w:bottom w:val="none" w:sz="0" w:space="0" w:color="auto"/>
            <w:right w:val="none" w:sz="0" w:space="0" w:color="auto"/>
          </w:divBdr>
        </w:div>
        <w:div w:id="1786146883">
          <w:marLeft w:val="0"/>
          <w:marRight w:val="0"/>
          <w:marTop w:val="0"/>
          <w:marBottom w:val="0"/>
          <w:divBdr>
            <w:top w:val="none" w:sz="0" w:space="0" w:color="auto"/>
            <w:left w:val="none" w:sz="0" w:space="0" w:color="auto"/>
            <w:bottom w:val="none" w:sz="0" w:space="0" w:color="auto"/>
            <w:right w:val="none" w:sz="0" w:space="0" w:color="auto"/>
          </w:divBdr>
        </w:div>
      </w:divsChild>
    </w:div>
    <w:div w:id="1135373791">
      <w:bodyDiv w:val="1"/>
      <w:marLeft w:val="0"/>
      <w:marRight w:val="0"/>
      <w:marTop w:val="0"/>
      <w:marBottom w:val="0"/>
      <w:divBdr>
        <w:top w:val="none" w:sz="0" w:space="0" w:color="auto"/>
        <w:left w:val="none" w:sz="0" w:space="0" w:color="auto"/>
        <w:bottom w:val="none" w:sz="0" w:space="0" w:color="auto"/>
        <w:right w:val="none" w:sz="0" w:space="0" w:color="auto"/>
      </w:divBdr>
      <w:divsChild>
        <w:div w:id="32854092">
          <w:marLeft w:val="0"/>
          <w:marRight w:val="0"/>
          <w:marTop w:val="0"/>
          <w:marBottom w:val="0"/>
          <w:divBdr>
            <w:top w:val="none" w:sz="0" w:space="0" w:color="auto"/>
            <w:left w:val="none" w:sz="0" w:space="0" w:color="auto"/>
            <w:bottom w:val="none" w:sz="0" w:space="0" w:color="auto"/>
            <w:right w:val="none" w:sz="0" w:space="0" w:color="auto"/>
          </w:divBdr>
          <w:divsChild>
            <w:div w:id="1578708825">
              <w:marLeft w:val="0"/>
              <w:marRight w:val="0"/>
              <w:marTop w:val="0"/>
              <w:marBottom w:val="0"/>
              <w:divBdr>
                <w:top w:val="none" w:sz="0" w:space="0" w:color="auto"/>
                <w:left w:val="none" w:sz="0" w:space="0" w:color="auto"/>
                <w:bottom w:val="none" w:sz="0" w:space="0" w:color="auto"/>
                <w:right w:val="none" w:sz="0" w:space="0" w:color="auto"/>
              </w:divBdr>
            </w:div>
          </w:divsChild>
        </w:div>
        <w:div w:id="140004604">
          <w:marLeft w:val="0"/>
          <w:marRight w:val="0"/>
          <w:marTop w:val="0"/>
          <w:marBottom w:val="0"/>
          <w:divBdr>
            <w:top w:val="none" w:sz="0" w:space="0" w:color="auto"/>
            <w:left w:val="none" w:sz="0" w:space="0" w:color="auto"/>
            <w:bottom w:val="none" w:sz="0" w:space="0" w:color="auto"/>
            <w:right w:val="none" w:sz="0" w:space="0" w:color="auto"/>
          </w:divBdr>
        </w:div>
        <w:div w:id="482504191">
          <w:marLeft w:val="0"/>
          <w:marRight w:val="0"/>
          <w:marTop w:val="300"/>
          <w:marBottom w:val="0"/>
          <w:divBdr>
            <w:top w:val="none" w:sz="0" w:space="0" w:color="auto"/>
            <w:left w:val="none" w:sz="0" w:space="0" w:color="auto"/>
            <w:bottom w:val="none" w:sz="0" w:space="0" w:color="auto"/>
            <w:right w:val="none" w:sz="0" w:space="0" w:color="auto"/>
          </w:divBdr>
          <w:divsChild>
            <w:div w:id="1048921524">
              <w:marLeft w:val="0"/>
              <w:marRight w:val="0"/>
              <w:marTop w:val="0"/>
              <w:marBottom w:val="0"/>
              <w:divBdr>
                <w:top w:val="none" w:sz="0" w:space="0" w:color="auto"/>
                <w:left w:val="none" w:sz="0" w:space="0" w:color="auto"/>
                <w:bottom w:val="none" w:sz="0" w:space="0" w:color="auto"/>
                <w:right w:val="none" w:sz="0" w:space="0" w:color="auto"/>
              </w:divBdr>
              <w:divsChild>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7291">
          <w:marLeft w:val="0"/>
          <w:marRight w:val="0"/>
          <w:marTop w:val="0"/>
          <w:marBottom w:val="0"/>
          <w:divBdr>
            <w:top w:val="none" w:sz="0" w:space="0" w:color="auto"/>
            <w:left w:val="none" w:sz="0" w:space="0" w:color="auto"/>
            <w:bottom w:val="none" w:sz="0" w:space="0" w:color="auto"/>
            <w:right w:val="none" w:sz="0" w:space="0" w:color="auto"/>
          </w:divBdr>
        </w:div>
        <w:div w:id="766730991">
          <w:marLeft w:val="0"/>
          <w:marRight w:val="0"/>
          <w:marTop w:val="0"/>
          <w:marBottom w:val="0"/>
          <w:divBdr>
            <w:top w:val="none" w:sz="0" w:space="0" w:color="auto"/>
            <w:left w:val="none" w:sz="0" w:space="0" w:color="auto"/>
            <w:bottom w:val="none" w:sz="0" w:space="0" w:color="auto"/>
            <w:right w:val="none" w:sz="0" w:space="0" w:color="auto"/>
          </w:divBdr>
        </w:div>
        <w:div w:id="882474255">
          <w:marLeft w:val="0"/>
          <w:marRight w:val="0"/>
          <w:marTop w:val="0"/>
          <w:marBottom w:val="0"/>
          <w:divBdr>
            <w:top w:val="none" w:sz="0" w:space="0" w:color="auto"/>
            <w:left w:val="none" w:sz="0" w:space="0" w:color="auto"/>
            <w:bottom w:val="none" w:sz="0" w:space="0" w:color="auto"/>
            <w:right w:val="none" w:sz="0" w:space="0" w:color="auto"/>
          </w:divBdr>
        </w:div>
        <w:div w:id="914127195">
          <w:marLeft w:val="0"/>
          <w:marRight w:val="0"/>
          <w:marTop w:val="0"/>
          <w:marBottom w:val="0"/>
          <w:divBdr>
            <w:top w:val="none" w:sz="0" w:space="0" w:color="auto"/>
            <w:left w:val="none" w:sz="0" w:space="0" w:color="auto"/>
            <w:bottom w:val="none" w:sz="0" w:space="0" w:color="auto"/>
            <w:right w:val="none" w:sz="0" w:space="0" w:color="auto"/>
          </w:divBdr>
          <w:divsChild>
            <w:div w:id="304242659">
              <w:marLeft w:val="0"/>
              <w:marRight w:val="0"/>
              <w:marTop w:val="0"/>
              <w:marBottom w:val="0"/>
              <w:divBdr>
                <w:top w:val="none" w:sz="0" w:space="0" w:color="auto"/>
                <w:left w:val="none" w:sz="0" w:space="0" w:color="auto"/>
                <w:bottom w:val="none" w:sz="0" w:space="0" w:color="auto"/>
                <w:right w:val="none" w:sz="0" w:space="0" w:color="auto"/>
              </w:divBdr>
            </w:div>
          </w:divsChild>
        </w:div>
        <w:div w:id="946157530">
          <w:marLeft w:val="0"/>
          <w:marRight w:val="0"/>
          <w:marTop w:val="0"/>
          <w:marBottom w:val="0"/>
          <w:divBdr>
            <w:top w:val="none" w:sz="0" w:space="0" w:color="auto"/>
            <w:left w:val="none" w:sz="0" w:space="0" w:color="auto"/>
            <w:bottom w:val="none" w:sz="0" w:space="0" w:color="auto"/>
            <w:right w:val="none" w:sz="0" w:space="0" w:color="auto"/>
          </w:divBdr>
          <w:divsChild>
            <w:div w:id="2117284125">
              <w:marLeft w:val="0"/>
              <w:marRight w:val="0"/>
              <w:marTop w:val="0"/>
              <w:marBottom w:val="0"/>
              <w:divBdr>
                <w:top w:val="none" w:sz="0" w:space="0" w:color="auto"/>
                <w:left w:val="none" w:sz="0" w:space="0" w:color="auto"/>
                <w:bottom w:val="none" w:sz="0" w:space="0" w:color="auto"/>
                <w:right w:val="none" w:sz="0" w:space="0" w:color="auto"/>
              </w:divBdr>
            </w:div>
          </w:divsChild>
        </w:div>
        <w:div w:id="995569515">
          <w:marLeft w:val="0"/>
          <w:marRight w:val="0"/>
          <w:marTop w:val="300"/>
          <w:marBottom w:val="0"/>
          <w:divBdr>
            <w:top w:val="none" w:sz="0" w:space="0" w:color="auto"/>
            <w:left w:val="none" w:sz="0" w:space="0" w:color="auto"/>
            <w:bottom w:val="none" w:sz="0" w:space="0" w:color="auto"/>
            <w:right w:val="none" w:sz="0" w:space="0" w:color="auto"/>
          </w:divBdr>
          <w:divsChild>
            <w:div w:id="1515800672">
              <w:marLeft w:val="0"/>
              <w:marRight w:val="0"/>
              <w:marTop w:val="0"/>
              <w:marBottom w:val="0"/>
              <w:divBdr>
                <w:top w:val="none" w:sz="0" w:space="0" w:color="auto"/>
                <w:left w:val="none" w:sz="0" w:space="0" w:color="auto"/>
                <w:bottom w:val="none" w:sz="0" w:space="0" w:color="auto"/>
                <w:right w:val="none" w:sz="0" w:space="0" w:color="auto"/>
              </w:divBdr>
              <w:divsChild>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510397">
          <w:marLeft w:val="0"/>
          <w:marRight w:val="0"/>
          <w:marTop w:val="0"/>
          <w:marBottom w:val="0"/>
          <w:divBdr>
            <w:top w:val="none" w:sz="0" w:space="0" w:color="auto"/>
            <w:left w:val="none" w:sz="0" w:space="0" w:color="auto"/>
            <w:bottom w:val="none" w:sz="0" w:space="0" w:color="auto"/>
            <w:right w:val="none" w:sz="0" w:space="0" w:color="auto"/>
          </w:divBdr>
        </w:div>
        <w:div w:id="1224872294">
          <w:marLeft w:val="0"/>
          <w:marRight w:val="0"/>
          <w:marTop w:val="0"/>
          <w:marBottom w:val="0"/>
          <w:divBdr>
            <w:top w:val="none" w:sz="0" w:space="0" w:color="auto"/>
            <w:left w:val="none" w:sz="0" w:space="0" w:color="auto"/>
            <w:bottom w:val="none" w:sz="0" w:space="0" w:color="auto"/>
            <w:right w:val="none" w:sz="0" w:space="0" w:color="auto"/>
          </w:divBdr>
          <w:divsChild>
            <w:div w:id="1839155610">
              <w:marLeft w:val="0"/>
              <w:marRight w:val="0"/>
              <w:marTop w:val="0"/>
              <w:marBottom w:val="0"/>
              <w:divBdr>
                <w:top w:val="none" w:sz="0" w:space="0" w:color="auto"/>
                <w:left w:val="none" w:sz="0" w:space="0" w:color="auto"/>
                <w:bottom w:val="none" w:sz="0" w:space="0" w:color="auto"/>
                <w:right w:val="none" w:sz="0" w:space="0" w:color="auto"/>
              </w:divBdr>
            </w:div>
          </w:divsChild>
        </w:div>
        <w:div w:id="1305937291">
          <w:marLeft w:val="0"/>
          <w:marRight w:val="0"/>
          <w:marTop w:val="0"/>
          <w:marBottom w:val="0"/>
          <w:divBdr>
            <w:top w:val="none" w:sz="0" w:space="0" w:color="auto"/>
            <w:left w:val="none" w:sz="0" w:space="0" w:color="auto"/>
            <w:bottom w:val="none" w:sz="0" w:space="0" w:color="auto"/>
            <w:right w:val="none" w:sz="0" w:space="0" w:color="auto"/>
          </w:divBdr>
          <w:divsChild>
            <w:div w:id="43333674">
              <w:marLeft w:val="0"/>
              <w:marRight w:val="0"/>
              <w:marTop w:val="0"/>
              <w:marBottom w:val="0"/>
              <w:divBdr>
                <w:top w:val="none" w:sz="0" w:space="0" w:color="auto"/>
                <w:left w:val="none" w:sz="0" w:space="0" w:color="auto"/>
                <w:bottom w:val="none" w:sz="0" w:space="0" w:color="auto"/>
                <w:right w:val="none" w:sz="0" w:space="0" w:color="auto"/>
              </w:divBdr>
            </w:div>
          </w:divsChild>
        </w:div>
        <w:div w:id="1376202551">
          <w:marLeft w:val="0"/>
          <w:marRight w:val="0"/>
          <w:marTop w:val="0"/>
          <w:marBottom w:val="0"/>
          <w:divBdr>
            <w:top w:val="none" w:sz="0" w:space="0" w:color="auto"/>
            <w:left w:val="none" w:sz="0" w:space="0" w:color="auto"/>
            <w:bottom w:val="none" w:sz="0" w:space="0" w:color="auto"/>
            <w:right w:val="none" w:sz="0" w:space="0" w:color="auto"/>
          </w:divBdr>
        </w:div>
        <w:div w:id="1488744353">
          <w:marLeft w:val="0"/>
          <w:marRight w:val="0"/>
          <w:marTop w:val="0"/>
          <w:marBottom w:val="0"/>
          <w:divBdr>
            <w:top w:val="none" w:sz="0" w:space="0" w:color="auto"/>
            <w:left w:val="none" w:sz="0" w:space="0" w:color="auto"/>
            <w:bottom w:val="none" w:sz="0" w:space="0" w:color="auto"/>
            <w:right w:val="none" w:sz="0" w:space="0" w:color="auto"/>
          </w:divBdr>
        </w:div>
        <w:div w:id="1568108082">
          <w:marLeft w:val="0"/>
          <w:marRight w:val="0"/>
          <w:marTop w:val="0"/>
          <w:marBottom w:val="0"/>
          <w:divBdr>
            <w:top w:val="none" w:sz="0" w:space="0" w:color="auto"/>
            <w:left w:val="none" w:sz="0" w:space="0" w:color="auto"/>
            <w:bottom w:val="none" w:sz="0" w:space="0" w:color="auto"/>
            <w:right w:val="none" w:sz="0" w:space="0" w:color="auto"/>
          </w:divBdr>
          <w:divsChild>
            <w:div w:id="92215283">
              <w:marLeft w:val="0"/>
              <w:marRight w:val="0"/>
              <w:marTop w:val="0"/>
              <w:marBottom w:val="0"/>
              <w:divBdr>
                <w:top w:val="none" w:sz="0" w:space="0" w:color="auto"/>
                <w:left w:val="none" w:sz="0" w:space="0" w:color="auto"/>
                <w:bottom w:val="none" w:sz="0" w:space="0" w:color="auto"/>
                <w:right w:val="none" w:sz="0" w:space="0" w:color="auto"/>
              </w:divBdr>
            </w:div>
          </w:divsChild>
        </w:div>
        <w:div w:id="1570574232">
          <w:marLeft w:val="0"/>
          <w:marRight w:val="0"/>
          <w:marTop w:val="0"/>
          <w:marBottom w:val="0"/>
          <w:divBdr>
            <w:top w:val="none" w:sz="0" w:space="0" w:color="auto"/>
            <w:left w:val="none" w:sz="0" w:space="0" w:color="auto"/>
            <w:bottom w:val="none" w:sz="0" w:space="0" w:color="auto"/>
            <w:right w:val="none" w:sz="0" w:space="0" w:color="auto"/>
          </w:divBdr>
          <w:divsChild>
            <w:div w:id="28018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794974">
      <w:bodyDiv w:val="1"/>
      <w:marLeft w:val="0"/>
      <w:marRight w:val="0"/>
      <w:marTop w:val="0"/>
      <w:marBottom w:val="0"/>
      <w:divBdr>
        <w:top w:val="none" w:sz="0" w:space="0" w:color="auto"/>
        <w:left w:val="none" w:sz="0" w:space="0" w:color="auto"/>
        <w:bottom w:val="none" w:sz="0" w:space="0" w:color="auto"/>
        <w:right w:val="none" w:sz="0" w:space="0" w:color="auto"/>
      </w:divBdr>
    </w:div>
    <w:div w:id="1137529323">
      <w:bodyDiv w:val="1"/>
      <w:marLeft w:val="0"/>
      <w:marRight w:val="0"/>
      <w:marTop w:val="0"/>
      <w:marBottom w:val="0"/>
      <w:divBdr>
        <w:top w:val="none" w:sz="0" w:space="0" w:color="auto"/>
        <w:left w:val="none" w:sz="0" w:space="0" w:color="auto"/>
        <w:bottom w:val="none" w:sz="0" w:space="0" w:color="auto"/>
        <w:right w:val="none" w:sz="0" w:space="0" w:color="auto"/>
      </w:divBdr>
    </w:div>
    <w:div w:id="1137647804">
      <w:bodyDiv w:val="1"/>
      <w:marLeft w:val="0"/>
      <w:marRight w:val="0"/>
      <w:marTop w:val="0"/>
      <w:marBottom w:val="0"/>
      <w:divBdr>
        <w:top w:val="none" w:sz="0" w:space="0" w:color="auto"/>
        <w:left w:val="none" w:sz="0" w:space="0" w:color="auto"/>
        <w:bottom w:val="none" w:sz="0" w:space="0" w:color="auto"/>
        <w:right w:val="none" w:sz="0" w:space="0" w:color="auto"/>
      </w:divBdr>
      <w:divsChild>
        <w:div w:id="837427598">
          <w:marLeft w:val="0"/>
          <w:marRight w:val="0"/>
          <w:marTop w:val="0"/>
          <w:marBottom w:val="0"/>
          <w:divBdr>
            <w:top w:val="none" w:sz="0" w:space="0" w:color="auto"/>
            <w:left w:val="none" w:sz="0" w:space="0" w:color="auto"/>
            <w:bottom w:val="none" w:sz="0" w:space="0" w:color="auto"/>
            <w:right w:val="none" w:sz="0" w:space="0" w:color="auto"/>
          </w:divBdr>
        </w:div>
        <w:div w:id="606351101">
          <w:marLeft w:val="0"/>
          <w:marRight w:val="0"/>
          <w:marTop w:val="0"/>
          <w:marBottom w:val="0"/>
          <w:divBdr>
            <w:top w:val="none" w:sz="0" w:space="0" w:color="auto"/>
            <w:left w:val="none" w:sz="0" w:space="0" w:color="auto"/>
            <w:bottom w:val="none" w:sz="0" w:space="0" w:color="auto"/>
            <w:right w:val="none" w:sz="0" w:space="0" w:color="auto"/>
          </w:divBdr>
          <w:divsChild>
            <w:div w:id="1152713762">
              <w:marLeft w:val="0"/>
              <w:marRight w:val="0"/>
              <w:marTop w:val="0"/>
              <w:marBottom w:val="0"/>
              <w:divBdr>
                <w:top w:val="none" w:sz="0" w:space="0" w:color="auto"/>
                <w:left w:val="none" w:sz="0" w:space="0" w:color="auto"/>
                <w:bottom w:val="none" w:sz="0" w:space="0" w:color="auto"/>
                <w:right w:val="none" w:sz="0" w:space="0" w:color="auto"/>
              </w:divBdr>
            </w:div>
          </w:divsChild>
        </w:div>
        <w:div w:id="738556910">
          <w:marLeft w:val="0"/>
          <w:marRight w:val="0"/>
          <w:marTop w:val="0"/>
          <w:marBottom w:val="0"/>
          <w:divBdr>
            <w:top w:val="none" w:sz="0" w:space="0" w:color="auto"/>
            <w:left w:val="none" w:sz="0" w:space="0" w:color="auto"/>
            <w:bottom w:val="none" w:sz="0" w:space="0" w:color="auto"/>
            <w:right w:val="none" w:sz="0" w:space="0" w:color="auto"/>
          </w:divBdr>
        </w:div>
        <w:div w:id="2101097890">
          <w:marLeft w:val="0"/>
          <w:marRight w:val="0"/>
          <w:marTop w:val="0"/>
          <w:marBottom w:val="0"/>
          <w:divBdr>
            <w:top w:val="none" w:sz="0" w:space="0" w:color="auto"/>
            <w:left w:val="none" w:sz="0" w:space="0" w:color="auto"/>
            <w:bottom w:val="none" w:sz="0" w:space="0" w:color="auto"/>
            <w:right w:val="none" w:sz="0" w:space="0" w:color="auto"/>
          </w:divBdr>
          <w:divsChild>
            <w:div w:id="211041841">
              <w:marLeft w:val="0"/>
              <w:marRight w:val="0"/>
              <w:marTop w:val="0"/>
              <w:marBottom w:val="0"/>
              <w:divBdr>
                <w:top w:val="none" w:sz="0" w:space="0" w:color="auto"/>
                <w:left w:val="none" w:sz="0" w:space="0" w:color="auto"/>
                <w:bottom w:val="none" w:sz="0" w:space="0" w:color="auto"/>
                <w:right w:val="none" w:sz="0" w:space="0" w:color="auto"/>
              </w:divBdr>
            </w:div>
          </w:divsChild>
        </w:div>
        <w:div w:id="805128213">
          <w:marLeft w:val="0"/>
          <w:marRight w:val="0"/>
          <w:marTop w:val="0"/>
          <w:marBottom w:val="0"/>
          <w:divBdr>
            <w:top w:val="none" w:sz="0" w:space="0" w:color="auto"/>
            <w:left w:val="none" w:sz="0" w:space="0" w:color="auto"/>
            <w:bottom w:val="none" w:sz="0" w:space="0" w:color="auto"/>
            <w:right w:val="none" w:sz="0" w:space="0" w:color="auto"/>
          </w:divBdr>
        </w:div>
        <w:div w:id="1202787629">
          <w:marLeft w:val="0"/>
          <w:marRight w:val="0"/>
          <w:marTop w:val="0"/>
          <w:marBottom w:val="0"/>
          <w:divBdr>
            <w:top w:val="none" w:sz="0" w:space="0" w:color="auto"/>
            <w:left w:val="none" w:sz="0" w:space="0" w:color="auto"/>
            <w:bottom w:val="none" w:sz="0" w:space="0" w:color="auto"/>
            <w:right w:val="none" w:sz="0" w:space="0" w:color="auto"/>
          </w:divBdr>
          <w:divsChild>
            <w:div w:id="1507481941">
              <w:marLeft w:val="0"/>
              <w:marRight w:val="0"/>
              <w:marTop w:val="0"/>
              <w:marBottom w:val="0"/>
              <w:divBdr>
                <w:top w:val="none" w:sz="0" w:space="0" w:color="auto"/>
                <w:left w:val="none" w:sz="0" w:space="0" w:color="auto"/>
                <w:bottom w:val="none" w:sz="0" w:space="0" w:color="auto"/>
                <w:right w:val="none" w:sz="0" w:space="0" w:color="auto"/>
              </w:divBdr>
            </w:div>
          </w:divsChild>
        </w:div>
        <w:div w:id="1881161686">
          <w:marLeft w:val="0"/>
          <w:marRight w:val="0"/>
          <w:marTop w:val="0"/>
          <w:marBottom w:val="0"/>
          <w:divBdr>
            <w:top w:val="none" w:sz="0" w:space="0" w:color="auto"/>
            <w:left w:val="none" w:sz="0" w:space="0" w:color="auto"/>
            <w:bottom w:val="none" w:sz="0" w:space="0" w:color="auto"/>
            <w:right w:val="none" w:sz="0" w:space="0" w:color="auto"/>
          </w:divBdr>
        </w:div>
        <w:div w:id="1811363335">
          <w:marLeft w:val="0"/>
          <w:marRight w:val="0"/>
          <w:marTop w:val="0"/>
          <w:marBottom w:val="0"/>
          <w:divBdr>
            <w:top w:val="none" w:sz="0" w:space="0" w:color="auto"/>
            <w:left w:val="none" w:sz="0" w:space="0" w:color="auto"/>
            <w:bottom w:val="none" w:sz="0" w:space="0" w:color="auto"/>
            <w:right w:val="none" w:sz="0" w:space="0" w:color="auto"/>
          </w:divBdr>
          <w:divsChild>
            <w:div w:id="26029826">
              <w:marLeft w:val="0"/>
              <w:marRight w:val="0"/>
              <w:marTop w:val="0"/>
              <w:marBottom w:val="0"/>
              <w:divBdr>
                <w:top w:val="none" w:sz="0" w:space="0" w:color="auto"/>
                <w:left w:val="none" w:sz="0" w:space="0" w:color="auto"/>
                <w:bottom w:val="none" w:sz="0" w:space="0" w:color="auto"/>
                <w:right w:val="none" w:sz="0" w:space="0" w:color="auto"/>
              </w:divBdr>
            </w:div>
          </w:divsChild>
        </w:div>
        <w:div w:id="1072001970">
          <w:marLeft w:val="0"/>
          <w:marRight w:val="0"/>
          <w:marTop w:val="0"/>
          <w:marBottom w:val="0"/>
          <w:divBdr>
            <w:top w:val="none" w:sz="0" w:space="0" w:color="auto"/>
            <w:left w:val="none" w:sz="0" w:space="0" w:color="auto"/>
            <w:bottom w:val="none" w:sz="0" w:space="0" w:color="auto"/>
            <w:right w:val="none" w:sz="0" w:space="0" w:color="auto"/>
          </w:divBdr>
        </w:div>
        <w:div w:id="1781875817">
          <w:marLeft w:val="0"/>
          <w:marRight w:val="0"/>
          <w:marTop w:val="0"/>
          <w:marBottom w:val="0"/>
          <w:divBdr>
            <w:top w:val="none" w:sz="0" w:space="0" w:color="auto"/>
            <w:left w:val="none" w:sz="0" w:space="0" w:color="auto"/>
            <w:bottom w:val="none" w:sz="0" w:space="0" w:color="auto"/>
            <w:right w:val="none" w:sz="0" w:space="0" w:color="auto"/>
          </w:divBdr>
          <w:divsChild>
            <w:div w:id="375548761">
              <w:marLeft w:val="0"/>
              <w:marRight w:val="0"/>
              <w:marTop w:val="0"/>
              <w:marBottom w:val="0"/>
              <w:divBdr>
                <w:top w:val="none" w:sz="0" w:space="0" w:color="auto"/>
                <w:left w:val="none" w:sz="0" w:space="0" w:color="auto"/>
                <w:bottom w:val="none" w:sz="0" w:space="0" w:color="auto"/>
                <w:right w:val="none" w:sz="0" w:space="0" w:color="auto"/>
              </w:divBdr>
            </w:div>
          </w:divsChild>
        </w:div>
        <w:div w:id="508643970">
          <w:marLeft w:val="0"/>
          <w:marRight w:val="0"/>
          <w:marTop w:val="0"/>
          <w:marBottom w:val="0"/>
          <w:divBdr>
            <w:top w:val="none" w:sz="0" w:space="0" w:color="auto"/>
            <w:left w:val="none" w:sz="0" w:space="0" w:color="auto"/>
            <w:bottom w:val="none" w:sz="0" w:space="0" w:color="auto"/>
            <w:right w:val="none" w:sz="0" w:space="0" w:color="auto"/>
          </w:divBdr>
        </w:div>
        <w:div w:id="958951385">
          <w:marLeft w:val="0"/>
          <w:marRight w:val="0"/>
          <w:marTop w:val="0"/>
          <w:marBottom w:val="0"/>
          <w:divBdr>
            <w:top w:val="none" w:sz="0" w:space="0" w:color="auto"/>
            <w:left w:val="none" w:sz="0" w:space="0" w:color="auto"/>
            <w:bottom w:val="none" w:sz="0" w:space="0" w:color="auto"/>
            <w:right w:val="none" w:sz="0" w:space="0" w:color="auto"/>
          </w:divBdr>
          <w:divsChild>
            <w:div w:id="1876116590">
              <w:marLeft w:val="0"/>
              <w:marRight w:val="0"/>
              <w:marTop w:val="0"/>
              <w:marBottom w:val="0"/>
              <w:divBdr>
                <w:top w:val="none" w:sz="0" w:space="0" w:color="auto"/>
                <w:left w:val="none" w:sz="0" w:space="0" w:color="auto"/>
                <w:bottom w:val="none" w:sz="0" w:space="0" w:color="auto"/>
                <w:right w:val="none" w:sz="0" w:space="0" w:color="auto"/>
              </w:divBdr>
            </w:div>
          </w:divsChild>
        </w:div>
        <w:div w:id="192306750">
          <w:marLeft w:val="0"/>
          <w:marRight w:val="0"/>
          <w:marTop w:val="0"/>
          <w:marBottom w:val="0"/>
          <w:divBdr>
            <w:top w:val="none" w:sz="0" w:space="0" w:color="auto"/>
            <w:left w:val="none" w:sz="0" w:space="0" w:color="auto"/>
            <w:bottom w:val="none" w:sz="0" w:space="0" w:color="auto"/>
            <w:right w:val="none" w:sz="0" w:space="0" w:color="auto"/>
          </w:divBdr>
        </w:div>
        <w:div w:id="989285737">
          <w:marLeft w:val="0"/>
          <w:marRight w:val="0"/>
          <w:marTop w:val="0"/>
          <w:marBottom w:val="0"/>
          <w:divBdr>
            <w:top w:val="none" w:sz="0" w:space="0" w:color="auto"/>
            <w:left w:val="none" w:sz="0" w:space="0" w:color="auto"/>
            <w:bottom w:val="none" w:sz="0" w:space="0" w:color="auto"/>
            <w:right w:val="none" w:sz="0" w:space="0" w:color="auto"/>
          </w:divBdr>
          <w:divsChild>
            <w:div w:id="478114162">
              <w:marLeft w:val="0"/>
              <w:marRight w:val="0"/>
              <w:marTop w:val="0"/>
              <w:marBottom w:val="0"/>
              <w:divBdr>
                <w:top w:val="none" w:sz="0" w:space="0" w:color="auto"/>
                <w:left w:val="none" w:sz="0" w:space="0" w:color="auto"/>
                <w:bottom w:val="none" w:sz="0" w:space="0" w:color="auto"/>
                <w:right w:val="none" w:sz="0" w:space="0" w:color="auto"/>
              </w:divBdr>
            </w:div>
          </w:divsChild>
        </w:div>
        <w:div w:id="781732547">
          <w:marLeft w:val="0"/>
          <w:marRight w:val="0"/>
          <w:marTop w:val="300"/>
          <w:marBottom w:val="0"/>
          <w:divBdr>
            <w:top w:val="none" w:sz="0" w:space="0" w:color="auto"/>
            <w:left w:val="none" w:sz="0" w:space="0" w:color="auto"/>
            <w:bottom w:val="none" w:sz="0" w:space="0" w:color="auto"/>
            <w:right w:val="none" w:sz="0" w:space="0" w:color="auto"/>
          </w:divBdr>
          <w:divsChild>
            <w:div w:id="655451481">
              <w:marLeft w:val="0"/>
              <w:marRight w:val="0"/>
              <w:marTop w:val="0"/>
              <w:marBottom w:val="0"/>
              <w:divBdr>
                <w:top w:val="none" w:sz="0" w:space="0" w:color="auto"/>
                <w:left w:val="none" w:sz="0" w:space="0" w:color="auto"/>
                <w:bottom w:val="none" w:sz="0" w:space="0" w:color="auto"/>
                <w:right w:val="none" w:sz="0" w:space="0" w:color="auto"/>
              </w:divBdr>
              <w:divsChild>
                <w:div w:id="1723405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343329">
          <w:marLeft w:val="0"/>
          <w:marRight w:val="0"/>
          <w:marTop w:val="300"/>
          <w:marBottom w:val="0"/>
          <w:divBdr>
            <w:top w:val="none" w:sz="0" w:space="0" w:color="auto"/>
            <w:left w:val="none" w:sz="0" w:space="0" w:color="auto"/>
            <w:bottom w:val="none" w:sz="0" w:space="0" w:color="auto"/>
            <w:right w:val="none" w:sz="0" w:space="0" w:color="auto"/>
          </w:divBdr>
          <w:divsChild>
            <w:div w:id="1675835807">
              <w:marLeft w:val="0"/>
              <w:marRight w:val="0"/>
              <w:marTop w:val="0"/>
              <w:marBottom w:val="0"/>
              <w:divBdr>
                <w:top w:val="none" w:sz="0" w:space="0" w:color="auto"/>
                <w:left w:val="none" w:sz="0" w:space="0" w:color="auto"/>
                <w:bottom w:val="none" w:sz="0" w:space="0" w:color="auto"/>
                <w:right w:val="none" w:sz="0" w:space="0" w:color="auto"/>
              </w:divBdr>
              <w:divsChild>
                <w:div w:id="122895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388094">
          <w:marLeft w:val="0"/>
          <w:marRight w:val="0"/>
          <w:marTop w:val="300"/>
          <w:marBottom w:val="0"/>
          <w:divBdr>
            <w:top w:val="none" w:sz="0" w:space="0" w:color="auto"/>
            <w:left w:val="none" w:sz="0" w:space="0" w:color="auto"/>
            <w:bottom w:val="none" w:sz="0" w:space="0" w:color="auto"/>
            <w:right w:val="none" w:sz="0" w:space="0" w:color="auto"/>
          </w:divBdr>
          <w:divsChild>
            <w:div w:id="1578631721">
              <w:marLeft w:val="0"/>
              <w:marRight w:val="0"/>
              <w:marTop w:val="0"/>
              <w:marBottom w:val="0"/>
              <w:divBdr>
                <w:top w:val="none" w:sz="0" w:space="0" w:color="auto"/>
                <w:left w:val="none" w:sz="0" w:space="0" w:color="auto"/>
                <w:bottom w:val="none" w:sz="0" w:space="0" w:color="auto"/>
                <w:right w:val="none" w:sz="0" w:space="0" w:color="auto"/>
              </w:divBdr>
              <w:divsChild>
                <w:div w:id="58349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657451">
          <w:marLeft w:val="0"/>
          <w:marRight w:val="0"/>
          <w:marTop w:val="300"/>
          <w:marBottom w:val="0"/>
          <w:divBdr>
            <w:top w:val="none" w:sz="0" w:space="0" w:color="auto"/>
            <w:left w:val="none" w:sz="0" w:space="0" w:color="auto"/>
            <w:bottom w:val="none" w:sz="0" w:space="0" w:color="auto"/>
            <w:right w:val="none" w:sz="0" w:space="0" w:color="auto"/>
          </w:divBdr>
          <w:divsChild>
            <w:div w:id="161165350">
              <w:marLeft w:val="0"/>
              <w:marRight w:val="0"/>
              <w:marTop w:val="0"/>
              <w:marBottom w:val="0"/>
              <w:divBdr>
                <w:top w:val="none" w:sz="0" w:space="0" w:color="auto"/>
                <w:left w:val="none" w:sz="0" w:space="0" w:color="auto"/>
                <w:bottom w:val="none" w:sz="0" w:space="0" w:color="auto"/>
                <w:right w:val="none" w:sz="0" w:space="0" w:color="auto"/>
              </w:divBdr>
              <w:divsChild>
                <w:div w:id="168088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7987492">
      <w:bodyDiv w:val="1"/>
      <w:marLeft w:val="0"/>
      <w:marRight w:val="0"/>
      <w:marTop w:val="0"/>
      <w:marBottom w:val="0"/>
      <w:divBdr>
        <w:top w:val="none" w:sz="0" w:space="0" w:color="auto"/>
        <w:left w:val="none" w:sz="0" w:space="0" w:color="auto"/>
        <w:bottom w:val="none" w:sz="0" w:space="0" w:color="auto"/>
        <w:right w:val="none" w:sz="0" w:space="0" w:color="auto"/>
      </w:divBdr>
    </w:div>
    <w:div w:id="1138497809">
      <w:bodyDiv w:val="1"/>
      <w:marLeft w:val="0"/>
      <w:marRight w:val="0"/>
      <w:marTop w:val="0"/>
      <w:marBottom w:val="0"/>
      <w:divBdr>
        <w:top w:val="none" w:sz="0" w:space="0" w:color="auto"/>
        <w:left w:val="none" w:sz="0" w:space="0" w:color="auto"/>
        <w:bottom w:val="none" w:sz="0" w:space="0" w:color="auto"/>
        <w:right w:val="none" w:sz="0" w:space="0" w:color="auto"/>
      </w:divBdr>
    </w:div>
    <w:div w:id="1139612391">
      <w:bodyDiv w:val="1"/>
      <w:marLeft w:val="0"/>
      <w:marRight w:val="0"/>
      <w:marTop w:val="0"/>
      <w:marBottom w:val="0"/>
      <w:divBdr>
        <w:top w:val="none" w:sz="0" w:space="0" w:color="auto"/>
        <w:left w:val="none" w:sz="0" w:space="0" w:color="auto"/>
        <w:bottom w:val="none" w:sz="0" w:space="0" w:color="auto"/>
        <w:right w:val="none" w:sz="0" w:space="0" w:color="auto"/>
      </w:divBdr>
      <w:divsChild>
        <w:div w:id="329649546">
          <w:marLeft w:val="0"/>
          <w:marRight w:val="0"/>
          <w:marTop w:val="0"/>
          <w:marBottom w:val="0"/>
          <w:divBdr>
            <w:top w:val="none" w:sz="0" w:space="0" w:color="auto"/>
            <w:left w:val="none" w:sz="0" w:space="0" w:color="auto"/>
            <w:bottom w:val="none" w:sz="0" w:space="0" w:color="auto"/>
            <w:right w:val="none" w:sz="0" w:space="0" w:color="auto"/>
          </w:divBdr>
        </w:div>
        <w:div w:id="340862588">
          <w:marLeft w:val="0"/>
          <w:marRight w:val="0"/>
          <w:marTop w:val="0"/>
          <w:marBottom w:val="0"/>
          <w:divBdr>
            <w:top w:val="none" w:sz="0" w:space="0" w:color="auto"/>
            <w:left w:val="none" w:sz="0" w:space="0" w:color="auto"/>
            <w:bottom w:val="none" w:sz="0" w:space="0" w:color="auto"/>
            <w:right w:val="none" w:sz="0" w:space="0" w:color="auto"/>
          </w:divBdr>
        </w:div>
        <w:div w:id="574976447">
          <w:marLeft w:val="0"/>
          <w:marRight w:val="0"/>
          <w:marTop w:val="300"/>
          <w:marBottom w:val="0"/>
          <w:divBdr>
            <w:top w:val="none" w:sz="0" w:space="0" w:color="auto"/>
            <w:left w:val="none" w:sz="0" w:space="0" w:color="auto"/>
            <w:bottom w:val="none" w:sz="0" w:space="0" w:color="auto"/>
            <w:right w:val="none" w:sz="0" w:space="0" w:color="auto"/>
          </w:divBdr>
          <w:divsChild>
            <w:div w:id="1006205304">
              <w:marLeft w:val="0"/>
              <w:marRight w:val="0"/>
              <w:marTop w:val="0"/>
              <w:marBottom w:val="0"/>
              <w:divBdr>
                <w:top w:val="none" w:sz="0" w:space="0" w:color="auto"/>
                <w:left w:val="none" w:sz="0" w:space="0" w:color="auto"/>
                <w:bottom w:val="none" w:sz="0" w:space="0" w:color="auto"/>
                <w:right w:val="none" w:sz="0" w:space="0" w:color="auto"/>
              </w:divBdr>
              <w:divsChild>
                <w:div w:id="932977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813139">
          <w:marLeft w:val="0"/>
          <w:marRight w:val="0"/>
          <w:marTop w:val="0"/>
          <w:marBottom w:val="0"/>
          <w:divBdr>
            <w:top w:val="none" w:sz="0" w:space="0" w:color="auto"/>
            <w:left w:val="none" w:sz="0" w:space="0" w:color="auto"/>
            <w:bottom w:val="none" w:sz="0" w:space="0" w:color="auto"/>
            <w:right w:val="none" w:sz="0" w:space="0" w:color="auto"/>
          </w:divBdr>
          <w:divsChild>
            <w:div w:id="812064127">
              <w:marLeft w:val="0"/>
              <w:marRight w:val="0"/>
              <w:marTop w:val="0"/>
              <w:marBottom w:val="0"/>
              <w:divBdr>
                <w:top w:val="none" w:sz="0" w:space="0" w:color="auto"/>
                <w:left w:val="none" w:sz="0" w:space="0" w:color="auto"/>
                <w:bottom w:val="none" w:sz="0" w:space="0" w:color="auto"/>
                <w:right w:val="none" w:sz="0" w:space="0" w:color="auto"/>
              </w:divBdr>
            </w:div>
          </w:divsChild>
        </w:div>
        <w:div w:id="833685883">
          <w:marLeft w:val="0"/>
          <w:marRight w:val="0"/>
          <w:marTop w:val="300"/>
          <w:marBottom w:val="0"/>
          <w:divBdr>
            <w:top w:val="none" w:sz="0" w:space="0" w:color="auto"/>
            <w:left w:val="none" w:sz="0" w:space="0" w:color="auto"/>
            <w:bottom w:val="none" w:sz="0" w:space="0" w:color="auto"/>
            <w:right w:val="none" w:sz="0" w:space="0" w:color="auto"/>
          </w:divBdr>
          <w:divsChild>
            <w:div w:id="570431271">
              <w:marLeft w:val="0"/>
              <w:marRight w:val="0"/>
              <w:marTop w:val="0"/>
              <w:marBottom w:val="0"/>
              <w:divBdr>
                <w:top w:val="none" w:sz="0" w:space="0" w:color="auto"/>
                <w:left w:val="none" w:sz="0" w:space="0" w:color="auto"/>
                <w:bottom w:val="none" w:sz="0" w:space="0" w:color="auto"/>
                <w:right w:val="none" w:sz="0" w:space="0" w:color="auto"/>
              </w:divBdr>
              <w:divsChild>
                <w:div w:id="165236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6017102">
          <w:marLeft w:val="0"/>
          <w:marRight w:val="0"/>
          <w:marTop w:val="0"/>
          <w:marBottom w:val="0"/>
          <w:divBdr>
            <w:top w:val="none" w:sz="0" w:space="0" w:color="auto"/>
            <w:left w:val="none" w:sz="0" w:space="0" w:color="auto"/>
            <w:bottom w:val="none" w:sz="0" w:space="0" w:color="auto"/>
            <w:right w:val="none" w:sz="0" w:space="0" w:color="auto"/>
          </w:divBdr>
          <w:divsChild>
            <w:div w:id="1611279845">
              <w:marLeft w:val="0"/>
              <w:marRight w:val="0"/>
              <w:marTop w:val="0"/>
              <w:marBottom w:val="0"/>
              <w:divBdr>
                <w:top w:val="none" w:sz="0" w:space="0" w:color="auto"/>
                <w:left w:val="none" w:sz="0" w:space="0" w:color="auto"/>
                <w:bottom w:val="none" w:sz="0" w:space="0" w:color="auto"/>
                <w:right w:val="none" w:sz="0" w:space="0" w:color="auto"/>
              </w:divBdr>
            </w:div>
          </w:divsChild>
        </w:div>
        <w:div w:id="1025015712">
          <w:marLeft w:val="0"/>
          <w:marRight w:val="0"/>
          <w:marTop w:val="0"/>
          <w:marBottom w:val="0"/>
          <w:divBdr>
            <w:top w:val="none" w:sz="0" w:space="0" w:color="auto"/>
            <w:left w:val="none" w:sz="0" w:space="0" w:color="auto"/>
            <w:bottom w:val="none" w:sz="0" w:space="0" w:color="auto"/>
            <w:right w:val="none" w:sz="0" w:space="0" w:color="auto"/>
          </w:divBdr>
          <w:divsChild>
            <w:div w:id="32972066">
              <w:marLeft w:val="0"/>
              <w:marRight w:val="0"/>
              <w:marTop w:val="0"/>
              <w:marBottom w:val="0"/>
              <w:divBdr>
                <w:top w:val="none" w:sz="0" w:space="0" w:color="auto"/>
                <w:left w:val="none" w:sz="0" w:space="0" w:color="auto"/>
                <w:bottom w:val="none" w:sz="0" w:space="0" w:color="auto"/>
                <w:right w:val="none" w:sz="0" w:space="0" w:color="auto"/>
              </w:divBdr>
            </w:div>
          </w:divsChild>
        </w:div>
        <w:div w:id="1120610418">
          <w:marLeft w:val="0"/>
          <w:marRight w:val="0"/>
          <w:marTop w:val="300"/>
          <w:marBottom w:val="0"/>
          <w:divBdr>
            <w:top w:val="none" w:sz="0" w:space="0" w:color="auto"/>
            <w:left w:val="none" w:sz="0" w:space="0" w:color="auto"/>
            <w:bottom w:val="none" w:sz="0" w:space="0" w:color="auto"/>
            <w:right w:val="none" w:sz="0" w:space="0" w:color="auto"/>
          </w:divBdr>
          <w:divsChild>
            <w:div w:id="120458679">
              <w:marLeft w:val="0"/>
              <w:marRight w:val="0"/>
              <w:marTop w:val="0"/>
              <w:marBottom w:val="0"/>
              <w:divBdr>
                <w:top w:val="none" w:sz="0" w:space="0" w:color="auto"/>
                <w:left w:val="none" w:sz="0" w:space="0" w:color="auto"/>
                <w:bottom w:val="none" w:sz="0" w:space="0" w:color="auto"/>
                <w:right w:val="none" w:sz="0" w:space="0" w:color="auto"/>
              </w:divBdr>
              <w:divsChild>
                <w:div w:id="1792624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49149">
          <w:marLeft w:val="0"/>
          <w:marRight w:val="0"/>
          <w:marTop w:val="300"/>
          <w:marBottom w:val="0"/>
          <w:divBdr>
            <w:top w:val="none" w:sz="0" w:space="0" w:color="auto"/>
            <w:left w:val="none" w:sz="0" w:space="0" w:color="auto"/>
            <w:bottom w:val="none" w:sz="0" w:space="0" w:color="auto"/>
            <w:right w:val="none" w:sz="0" w:space="0" w:color="auto"/>
          </w:divBdr>
          <w:divsChild>
            <w:div w:id="1820923701">
              <w:marLeft w:val="0"/>
              <w:marRight w:val="0"/>
              <w:marTop w:val="0"/>
              <w:marBottom w:val="0"/>
              <w:divBdr>
                <w:top w:val="none" w:sz="0" w:space="0" w:color="auto"/>
                <w:left w:val="none" w:sz="0" w:space="0" w:color="auto"/>
                <w:bottom w:val="none" w:sz="0" w:space="0" w:color="auto"/>
                <w:right w:val="none" w:sz="0" w:space="0" w:color="auto"/>
              </w:divBdr>
              <w:divsChild>
                <w:div w:id="113502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058501">
          <w:marLeft w:val="0"/>
          <w:marRight w:val="0"/>
          <w:marTop w:val="0"/>
          <w:marBottom w:val="0"/>
          <w:divBdr>
            <w:top w:val="none" w:sz="0" w:space="0" w:color="auto"/>
            <w:left w:val="none" w:sz="0" w:space="0" w:color="auto"/>
            <w:bottom w:val="none" w:sz="0" w:space="0" w:color="auto"/>
            <w:right w:val="none" w:sz="0" w:space="0" w:color="auto"/>
          </w:divBdr>
        </w:div>
        <w:div w:id="1387726282">
          <w:marLeft w:val="0"/>
          <w:marRight w:val="0"/>
          <w:marTop w:val="0"/>
          <w:marBottom w:val="0"/>
          <w:divBdr>
            <w:top w:val="none" w:sz="0" w:space="0" w:color="auto"/>
            <w:left w:val="none" w:sz="0" w:space="0" w:color="auto"/>
            <w:bottom w:val="none" w:sz="0" w:space="0" w:color="auto"/>
            <w:right w:val="none" w:sz="0" w:space="0" w:color="auto"/>
          </w:divBdr>
        </w:div>
        <w:div w:id="1389109212">
          <w:marLeft w:val="0"/>
          <w:marRight w:val="0"/>
          <w:marTop w:val="0"/>
          <w:marBottom w:val="0"/>
          <w:divBdr>
            <w:top w:val="none" w:sz="0" w:space="0" w:color="auto"/>
            <w:left w:val="none" w:sz="0" w:space="0" w:color="auto"/>
            <w:bottom w:val="none" w:sz="0" w:space="0" w:color="auto"/>
            <w:right w:val="none" w:sz="0" w:space="0" w:color="auto"/>
          </w:divBdr>
        </w:div>
        <w:div w:id="1502113537">
          <w:marLeft w:val="0"/>
          <w:marRight w:val="0"/>
          <w:marTop w:val="0"/>
          <w:marBottom w:val="0"/>
          <w:divBdr>
            <w:top w:val="none" w:sz="0" w:space="0" w:color="auto"/>
            <w:left w:val="none" w:sz="0" w:space="0" w:color="auto"/>
            <w:bottom w:val="none" w:sz="0" w:space="0" w:color="auto"/>
            <w:right w:val="none" w:sz="0" w:space="0" w:color="auto"/>
          </w:divBdr>
          <w:divsChild>
            <w:div w:id="305091272">
              <w:marLeft w:val="0"/>
              <w:marRight w:val="0"/>
              <w:marTop w:val="0"/>
              <w:marBottom w:val="0"/>
              <w:divBdr>
                <w:top w:val="none" w:sz="0" w:space="0" w:color="auto"/>
                <w:left w:val="none" w:sz="0" w:space="0" w:color="auto"/>
                <w:bottom w:val="none" w:sz="0" w:space="0" w:color="auto"/>
                <w:right w:val="none" w:sz="0" w:space="0" w:color="auto"/>
              </w:divBdr>
            </w:div>
          </w:divsChild>
        </w:div>
        <w:div w:id="1533498143">
          <w:marLeft w:val="0"/>
          <w:marRight w:val="0"/>
          <w:marTop w:val="0"/>
          <w:marBottom w:val="0"/>
          <w:divBdr>
            <w:top w:val="none" w:sz="0" w:space="0" w:color="auto"/>
            <w:left w:val="none" w:sz="0" w:space="0" w:color="auto"/>
            <w:bottom w:val="none" w:sz="0" w:space="0" w:color="auto"/>
            <w:right w:val="none" w:sz="0" w:space="0" w:color="auto"/>
          </w:divBdr>
          <w:divsChild>
            <w:div w:id="1805124420">
              <w:marLeft w:val="0"/>
              <w:marRight w:val="0"/>
              <w:marTop w:val="0"/>
              <w:marBottom w:val="0"/>
              <w:divBdr>
                <w:top w:val="none" w:sz="0" w:space="0" w:color="auto"/>
                <w:left w:val="none" w:sz="0" w:space="0" w:color="auto"/>
                <w:bottom w:val="none" w:sz="0" w:space="0" w:color="auto"/>
                <w:right w:val="none" w:sz="0" w:space="0" w:color="auto"/>
              </w:divBdr>
            </w:div>
          </w:divsChild>
        </w:div>
        <w:div w:id="1635327253">
          <w:marLeft w:val="0"/>
          <w:marRight w:val="0"/>
          <w:marTop w:val="0"/>
          <w:marBottom w:val="0"/>
          <w:divBdr>
            <w:top w:val="none" w:sz="0" w:space="0" w:color="auto"/>
            <w:left w:val="none" w:sz="0" w:space="0" w:color="auto"/>
            <w:bottom w:val="none" w:sz="0" w:space="0" w:color="auto"/>
            <w:right w:val="none" w:sz="0" w:space="0" w:color="auto"/>
          </w:divBdr>
        </w:div>
        <w:div w:id="1655449702">
          <w:marLeft w:val="0"/>
          <w:marRight w:val="0"/>
          <w:marTop w:val="0"/>
          <w:marBottom w:val="0"/>
          <w:divBdr>
            <w:top w:val="none" w:sz="0" w:space="0" w:color="auto"/>
            <w:left w:val="none" w:sz="0" w:space="0" w:color="auto"/>
            <w:bottom w:val="none" w:sz="0" w:space="0" w:color="auto"/>
            <w:right w:val="none" w:sz="0" w:space="0" w:color="auto"/>
          </w:divBdr>
          <w:divsChild>
            <w:div w:id="1525708994">
              <w:marLeft w:val="0"/>
              <w:marRight w:val="0"/>
              <w:marTop w:val="0"/>
              <w:marBottom w:val="0"/>
              <w:divBdr>
                <w:top w:val="none" w:sz="0" w:space="0" w:color="auto"/>
                <w:left w:val="none" w:sz="0" w:space="0" w:color="auto"/>
                <w:bottom w:val="none" w:sz="0" w:space="0" w:color="auto"/>
                <w:right w:val="none" w:sz="0" w:space="0" w:color="auto"/>
              </w:divBdr>
            </w:div>
          </w:divsChild>
        </w:div>
        <w:div w:id="1777404382">
          <w:marLeft w:val="0"/>
          <w:marRight w:val="0"/>
          <w:marTop w:val="0"/>
          <w:marBottom w:val="0"/>
          <w:divBdr>
            <w:top w:val="none" w:sz="0" w:space="0" w:color="auto"/>
            <w:left w:val="none" w:sz="0" w:space="0" w:color="auto"/>
            <w:bottom w:val="none" w:sz="0" w:space="0" w:color="auto"/>
            <w:right w:val="none" w:sz="0" w:space="0" w:color="auto"/>
          </w:divBdr>
        </w:div>
        <w:div w:id="1929920008">
          <w:marLeft w:val="0"/>
          <w:marRight w:val="0"/>
          <w:marTop w:val="0"/>
          <w:marBottom w:val="0"/>
          <w:divBdr>
            <w:top w:val="none" w:sz="0" w:space="0" w:color="auto"/>
            <w:left w:val="none" w:sz="0" w:space="0" w:color="auto"/>
            <w:bottom w:val="none" w:sz="0" w:space="0" w:color="auto"/>
            <w:right w:val="none" w:sz="0" w:space="0" w:color="auto"/>
          </w:divBdr>
          <w:divsChild>
            <w:div w:id="5820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3948">
      <w:bodyDiv w:val="1"/>
      <w:marLeft w:val="0"/>
      <w:marRight w:val="0"/>
      <w:marTop w:val="0"/>
      <w:marBottom w:val="0"/>
      <w:divBdr>
        <w:top w:val="none" w:sz="0" w:space="0" w:color="auto"/>
        <w:left w:val="none" w:sz="0" w:space="0" w:color="auto"/>
        <w:bottom w:val="none" w:sz="0" w:space="0" w:color="auto"/>
        <w:right w:val="none" w:sz="0" w:space="0" w:color="auto"/>
      </w:divBdr>
      <w:divsChild>
        <w:div w:id="201331620">
          <w:marLeft w:val="0"/>
          <w:marRight w:val="0"/>
          <w:marTop w:val="300"/>
          <w:marBottom w:val="0"/>
          <w:divBdr>
            <w:top w:val="none" w:sz="0" w:space="0" w:color="auto"/>
            <w:left w:val="none" w:sz="0" w:space="0" w:color="auto"/>
            <w:bottom w:val="none" w:sz="0" w:space="0" w:color="auto"/>
            <w:right w:val="none" w:sz="0" w:space="0" w:color="auto"/>
          </w:divBdr>
          <w:divsChild>
            <w:div w:id="756514465">
              <w:marLeft w:val="0"/>
              <w:marRight w:val="0"/>
              <w:marTop w:val="0"/>
              <w:marBottom w:val="0"/>
              <w:divBdr>
                <w:top w:val="none" w:sz="0" w:space="0" w:color="auto"/>
                <w:left w:val="none" w:sz="0" w:space="0" w:color="auto"/>
                <w:bottom w:val="none" w:sz="0" w:space="0" w:color="auto"/>
                <w:right w:val="none" w:sz="0" w:space="0" w:color="auto"/>
              </w:divBdr>
              <w:divsChild>
                <w:div w:id="1538157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130267">
          <w:marLeft w:val="0"/>
          <w:marRight w:val="0"/>
          <w:marTop w:val="0"/>
          <w:marBottom w:val="0"/>
          <w:divBdr>
            <w:top w:val="none" w:sz="0" w:space="0" w:color="auto"/>
            <w:left w:val="none" w:sz="0" w:space="0" w:color="auto"/>
            <w:bottom w:val="none" w:sz="0" w:space="0" w:color="auto"/>
            <w:right w:val="none" w:sz="0" w:space="0" w:color="auto"/>
          </w:divBdr>
          <w:divsChild>
            <w:div w:id="886184962">
              <w:marLeft w:val="0"/>
              <w:marRight w:val="0"/>
              <w:marTop w:val="0"/>
              <w:marBottom w:val="0"/>
              <w:divBdr>
                <w:top w:val="none" w:sz="0" w:space="0" w:color="auto"/>
                <w:left w:val="none" w:sz="0" w:space="0" w:color="auto"/>
                <w:bottom w:val="none" w:sz="0" w:space="0" w:color="auto"/>
                <w:right w:val="none" w:sz="0" w:space="0" w:color="auto"/>
              </w:divBdr>
            </w:div>
          </w:divsChild>
        </w:div>
        <w:div w:id="410468777">
          <w:marLeft w:val="0"/>
          <w:marRight w:val="0"/>
          <w:marTop w:val="0"/>
          <w:marBottom w:val="0"/>
          <w:divBdr>
            <w:top w:val="none" w:sz="0" w:space="0" w:color="auto"/>
            <w:left w:val="none" w:sz="0" w:space="0" w:color="auto"/>
            <w:bottom w:val="none" w:sz="0" w:space="0" w:color="auto"/>
            <w:right w:val="none" w:sz="0" w:space="0" w:color="auto"/>
          </w:divBdr>
          <w:divsChild>
            <w:div w:id="1057557619">
              <w:marLeft w:val="0"/>
              <w:marRight w:val="0"/>
              <w:marTop w:val="0"/>
              <w:marBottom w:val="0"/>
              <w:divBdr>
                <w:top w:val="none" w:sz="0" w:space="0" w:color="auto"/>
                <w:left w:val="none" w:sz="0" w:space="0" w:color="auto"/>
                <w:bottom w:val="none" w:sz="0" w:space="0" w:color="auto"/>
                <w:right w:val="none" w:sz="0" w:space="0" w:color="auto"/>
              </w:divBdr>
            </w:div>
          </w:divsChild>
        </w:div>
        <w:div w:id="490220234">
          <w:marLeft w:val="0"/>
          <w:marRight w:val="0"/>
          <w:marTop w:val="0"/>
          <w:marBottom w:val="0"/>
          <w:divBdr>
            <w:top w:val="none" w:sz="0" w:space="0" w:color="auto"/>
            <w:left w:val="none" w:sz="0" w:space="0" w:color="auto"/>
            <w:bottom w:val="none" w:sz="0" w:space="0" w:color="auto"/>
            <w:right w:val="none" w:sz="0" w:space="0" w:color="auto"/>
          </w:divBdr>
        </w:div>
        <w:div w:id="714164204">
          <w:marLeft w:val="0"/>
          <w:marRight w:val="0"/>
          <w:marTop w:val="0"/>
          <w:marBottom w:val="0"/>
          <w:divBdr>
            <w:top w:val="none" w:sz="0" w:space="0" w:color="auto"/>
            <w:left w:val="none" w:sz="0" w:space="0" w:color="auto"/>
            <w:bottom w:val="none" w:sz="0" w:space="0" w:color="auto"/>
            <w:right w:val="none" w:sz="0" w:space="0" w:color="auto"/>
          </w:divBdr>
        </w:div>
        <w:div w:id="1067992961">
          <w:marLeft w:val="0"/>
          <w:marRight w:val="0"/>
          <w:marTop w:val="0"/>
          <w:marBottom w:val="0"/>
          <w:divBdr>
            <w:top w:val="none" w:sz="0" w:space="0" w:color="auto"/>
            <w:left w:val="none" w:sz="0" w:space="0" w:color="auto"/>
            <w:bottom w:val="none" w:sz="0" w:space="0" w:color="auto"/>
            <w:right w:val="none" w:sz="0" w:space="0" w:color="auto"/>
          </w:divBdr>
          <w:divsChild>
            <w:div w:id="213782060">
              <w:marLeft w:val="0"/>
              <w:marRight w:val="0"/>
              <w:marTop w:val="0"/>
              <w:marBottom w:val="0"/>
              <w:divBdr>
                <w:top w:val="none" w:sz="0" w:space="0" w:color="auto"/>
                <w:left w:val="none" w:sz="0" w:space="0" w:color="auto"/>
                <w:bottom w:val="none" w:sz="0" w:space="0" w:color="auto"/>
                <w:right w:val="none" w:sz="0" w:space="0" w:color="auto"/>
              </w:divBdr>
            </w:div>
          </w:divsChild>
        </w:div>
        <w:div w:id="1195192027">
          <w:marLeft w:val="0"/>
          <w:marRight w:val="0"/>
          <w:marTop w:val="0"/>
          <w:marBottom w:val="0"/>
          <w:divBdr>
            <w:top w:val="none" w:sz="0" w:space="0" w:color="auto"/>
            <w:left w:val="none" w:sz="0" w:space="0" w:color="auto"/>
            <w:bottom w:val="none" w:sz="0" w:space="0" w:color="auto"/>
            <w:right w:val="none" w:sz="0" w:space="0" w:color="auto"/>
          </w:divBdr>
        </w:div>
        <w:div w:id="1287270966">
          <w:marLeft w:val="0"/>
          <w:marRight w:val="0"/>
          <w:marTop w:val="300"/>
          <w:marBottom w:val="0"/>
          <w:divBdr>
            <w:top w:val="none" w:sz="0" w:space="0" w:color="auto"/>
            <w:left w:val="none" w:sz="0" w:space="0" w:color="auto"/>
            <w:bottom w:val="none" w:sz="0" w:space="0" w:color="auto"/>
            <w:right w:val="none" w:sz="0" w:space="0" w:color="auto"/>
          </w:divBdr>
          <w:divsChild>
            <w:div w:id="1122967459">
              <w:marLeft w:val="0"/>
              <w:marRight w:val="0"/>
              <w:marTop w:val="0"/>
              <w:marBottom w:val="0"/>
              <w:divBdr>
                <w:top w:val="none" w:sz="0" w:space="0" w:color="auto"/>
                <w:left w:val="none" w:sz="0" w:space="0" w:color="auto"/>
                <w:bottom w:val="none" w:sz="0" w:space="0" w:color="auto"/>
                <w:right w:val="none" w:sz="0" w:space="0" w:color="auto"/>
              </w:divBdr>
              <w:divsChild>
                <w:div w:id="671875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51422">
          <w:marLeft w:val="0"/>
          <w:marRight w:val="0"/>
          <w:marTop w:val="0"/>
          <w:marBottom w:val="0"/>
          <w:divBdr>
            <w:top w:val="none" w:sz="0" w:space="0" w:color="auto"/>
            <w:left w:val="none" w:sz="0" w:space="0" w:color="auto"/>
            <w:bottom w:val="none" w:sz="0" w:space="0" w:color="auto"/>
            <w:right w:val="none" w:sz="0" w:space="0" w:color="auto"/>
          </w:divBdr>
          <w:divsChild>
            <w:div w:id="350028942">
              <w:marLeft w:val="0"/>
              <w:marRight w:val="0"/>
              <w:marTop w:val="0"/>
              <w:marBottom w:val="0"/>
              <w:divBdr>
                <w:top w:val="none" w:sz="0" w:space="0" w:color="auto"/>
                <w:left w:val="none" w:sz="0" w:space="0" w:color="auto"/>
                <w:bottom w:val="none" w:sz="0" w:space="0" w:color="auto"/>
                <w:right w:val="none" w:sz="0" w:space="0" w:color="auto"/>
              </w:divBdr>
            </w:div>
          </w:divsChild>
        </w:div>
        <w:div w:id="1697540393">
          <w:marLeft w:val="0"/>
          <w:marRight w:val="0"/>
          <w:marTop w:val="0"/>
          <w:marBottom w:val="0"/>
          <w:divBdr>
            <w:top w:val="none" w:sz="0" w:space="0" w:color="auto"/>
            <w:left w:val="none" w:sz="0" w:space="0" w:color="auto"/>
            <w:bottom w:val="none" w:sz="0" w:space="0" w:color="auto"/>
            <w:right w:val="none" w:sz="0" w:space="0" w:color="auto"/>
          </w:divBdr>
          <w:divsChild>
            <w:div w:id="1399474187">
              <w:marLeft w:val="0"/>
              <w:marRight w:val="0"/>
              <w:marTop w:val="0"/>
              <w:marBottom w:val="0"/>
              <w:divBdr>
                <w:top w:val="none" w:sz="0" w:space="0" w:color="auto"/>
                <w:left w:val="none" w:sz="0" w:space="0" w:color="auto"/>
                <w:bottom w:val="none" w:sz="0" w:space="0" w:color="auto"/>
                <w:right w:val="none" w:sz="0" w:space="0" w:color="auto"/>
              </w:divBdr>
            </w:div>
          </w:divsChild>
        </w:div>
        <w:div w:id="1706246888">
          <w:marLeft w:val="0"/>
          <w:marRight w:val="0"/>
          <w:marTop w:val="0"/>
          <w:marBottom w:val="0"/>
          <w:divBdr>
            <w:top w:val="none" w:sz="0" w:space="0" w:color="auto"/>
            <w:left w:val="none" w:sz="0" w:space="0" w:color="auto"/>
            <w:bottom w:val="none" w:sz="0" w:space="0" w:color="auto"/>
            <w:right w:val="none" w:sz="0" w:space="0" w:color="auto"/>
          </w:divBdr>
        </w:div>
        <w:div w:id="1721787346">
          <w:marLeft w:val="0"/>
          <w:marRight w:val="0"/>
          <w:marTop w:val="0"/>
          <w:marBottom w:val="0"/>
          <w:divBdr>
            <w:top w:val="none" w:sz="0" w:space="0" w:color="auto"/>
            <w:left w:val="none" w:sz="0" w:space="0" w:color="auto"/>
            <w:bottom w:val="none" w:sz="0" w:space="0" w:color="auto"/>
            <w:right w:val="none" w:sz="0" w:space="0" w:color="auto"/>
          </w:divBdr>
        </w:div>
        <w:div w:id="1941987176">
          <w:marLeft w:val="0"/>
          <w:marRight w:val="0"/>
          <w:marTop w:val="300"/>
          <w:marBottom w:val="0"/>
          <w:divBdr>
            <w:top w:val="none" w:sz="0" w:space="0" w:color="auto"/>
            <w:left w:val="none" w:sz="0" w:space="0" w:color="auto"/>
            <w:bottom w:val="none" w:sz="0" w:space="0" w:color="auto"/>
            <w:right w:val="none" w:sz="0" w:space="0" w:color="auto"/>
          </w:divBdr>
          <w:divsChild>
            <w:div w:id="1378120128">
              <w:marLeft w:val="0"/>
              <w:marRight w:val="0"/>
              <w:marTop w:val="0"/>
              <w:marBottom w:val="0"/>
              <w:divBdr>
                <w:top w:val="none" w:sz="0" w:space="0" w:color="auto"/>
                <w:left w:val="none" w:sz="0" w:space="0" w:color="auto"/>
                <w:bottom w:val="none" w:sz="0" w:space="0" w:color="auto"/>
                <w:right w:val="none" w:sz="0" w:space="0" w:color="auto"/>
              </w:divBdr>
              <w:divsChild>
                <w:div w:id="201911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30077">
          <w:marLeft w:val="0"/>
          <w:marRight w:val="0"/>
          <w:marTop w:val="0"/>
          <w:marBottom w:val="0"/>
          <w:divBdr>
            <w:top w:val="none" w:sz="0" w:space="0" w:color="auto"/>
            <w:left w:val="none" w:sz="0" w:space="0" w:color="auto"/>
            <w:bottom w:val="none" w:sz="0" w:space="0" w:color="auto"/>
            <w:right w:val="none" w:sz="0" w:space="0" w:color="auto"/>
          </w:divBdr>
          <w:divsChild>
            <w:div w:id="197857624">
              <w:marLeft w:val="0"/>
              <w:marRight w:val="0"/>
              <w:marTop w:val="0"/>
              <w:marBottom w:val="0"/>
              <w:divBdr>
                <w:top w:val="none" w:sz="0" w:space="0" w:color="auto"/>
                <w:left w:val="none" w:sz="0" w:space="0" w:color="auto"/>
                <w:bottom w:val="none" w:sz="0" w:space="0" w:color="auto"/>
                <w:right w:val="none" w:sz="0" w:space="0" w:color="auto"/>
              </w:divBdr>
            </w:div>
          </w:divsChild>
        </w:div>
        <w:div w:id="2054453600">
          <w:marLeft w:val="0"/>
          <w:marRight w:val="0"/>
          <w:marTop w:val="0"/>
          <w:marBottom w:val="0"/>
          <w:divBdr>
            <w:top w:val="none" w:sz="0" w:space="0" w:color="auto"/>
            <w:left w:val="none" w:sz="0" w:space="0" w:color="auto"/>
            <w:bottom w:val="none" w:sz="0" w:space="0" w:color="auto"/>
            <w:right w:val="none" w:sz="0" w:space="0" w:color="auto"/>
          </w:divBdr>
        </w:div>
        <w:div w:id="2089499120">
          <w:marLeft w:val="0"/>
          <w:marRight w:val="0"/>
          <w:marTop w:val="0"/>
          <w:marBottom w:val="0"/>
          <w:divBdr>
            <w:top w:val="none" w:sz="0" w:space="0" w:color="auto"/>
            <w:left w:val="none" w:sz="0" w:space="0" w:color="auto"/>
            <w:bottom w:val="none" w:sz="0" w:space="0" w:color="auto"/>
            <w:right w:val="none" w:sz="0" w:space="0" w:color="auto"/>
          </w:divBdr>
        </w:div>
        <w:div w:id="2111393088">
          <w:marLeft w:val="0"/>
          <w:marRight w:val="0"/>
          <w:marTop w:val="0"/>
          <w:marBottom w:val="0"/>
          <w:divBdr>
            <w:top w:val="none" w:sz="0" w:space="0" w:color="auto"/>
            <w:left w:val="none" w:sz="0" w:space="0" w:color="auto"/>
            <w:bottom w:val="none" w:sz="0" w:space="0" w:color="auto"/>
            <w:right w:val="none" w:sz="0" w:space="0" w:color="auto"/>
          </w:divBdr>
          <w:divsChild>
            <w:div w:id="44048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4470">
      <w:bodyDiv w:val="1"/>
      <w:marLeft w:val="0"/>
      <w:marRight w:val="0"/>
      <w:marTop w:val="0"/>
      <w:marBottom w:val="0"/>
      <w:divBdr>
        <w:top w:val="none" w:sz="0" w:space="0" w:color="auto"/>
        <w:left w:val="none" w:sz="0" w:space="0" w:color="auto"/>
        <w:bottom w:val="none" w:sz="0" w:space="0" w:color="auto"/>
        <w:right w:val="none" w:sz="0" w:space="0" w:color="auto"/>
      </w:divBdr>
    </w:div>
    <w:div w:id="1142963740">
      <w:bodyDiv w:val="1"/>
      <w:marLeft w:val="0"/>
      <w:marRight w:val="0"/>
      <w:marTop w:val="0"/>
      <w:marBottom w:val="0"/>
      <w:divBdr>
        <w:top w:val="none" w:sz="0" w:space="0" w:color="auto"/>
        <w:left w:val="none" w:sz="0" w:space="0" w:color="auto"/>
        <w:bottom w:val="none" w:sz="0" w:space="0" w:color="auto"/>
        <w:right w:val="none" w:sz="0" w:space="0" w:color="auto"/>
      </w:divBdr>
    </w:div>
    <w:div w:id="1143766807">
      <w:bodyDiv w:val="1"/>
      <w:marLeft w:val="0"/>
      <w:marRight w:val="0"/>
      <w:marTop w:val="0"/>
      <w:marBottom w:val="0"/>
      <w:divBdr>
        <w:top w:val="none" w:sz="0" w:space="0" w:color="auto"/>
        <w:left w:val="none" w:sz="0" w:space="0" w:color="auto"/>
        <w:bottom w:val="none" w:sz="0" w:space="0" w:color="auto"/>
        <w:right w:val="none" w:sz="0" w:space="0" w:color="auto"/>
      </w:divBdr>
      <w:divsChild>
        <w:div w:id="202063448">
          <w:marLeft w:val="0"/>
          <w:marRight w:val="0"/>
          <w:marTop w:val="0"/>
          <w:marBottom w:val="0"/>
          <w:divBdr>
            <w:top w:val="none" w:sz="0" w:space="0" w:color="auto"/>
            <w:left w:val="none" w:sz="0" w:space="0" w:color="auto"/>
            <w:bottom w:val="none" w:sz="0" w:space="0" w:color="auto"/>
            <w:right w:val="none" w:sz="0" w:space="0" w:color="auto"/>
          </w:divBdr>
        </w:div>
        <w:div w:id="462624969">
          <w:marLeft w:val="0"/>
          <w:marRight w:val="0"/>
          <w:marTop w:val="0"/>
          <w:marBottom w:val="0"/>
          <w:divBdr>
            <w:top w:val="none" w:sz="0" w:space="0" w:color="auto"/>
            <w:left w:val="none" w:sz="0" w:space="0" w:color="auto"/>
            <w:bottom w:val="none" w:sz="0" w:space="0" w:color="auto"/>
            <w:right w:val="none" w:sz="0" w:space="0" w:color="auto"/>
          </w:divBdr>
        </w:div>
        <w:div w:id="471213408">
          <w:marLeft w:val="0"/>
          <w:marRight w:val="0"/>
          <w:marTop w:val="0"/>
          <w:marBottom w:val="0"/>
          <w:divBdr>
            <w:top w:val="none" w:sz="0" w:space="0" w:color="auto"/>
            <w:left w:val="none" w:sz="0" w:space="0" w:color="auto"/>
            <w:bottom w:val="none" w:sz="0" w:space="0" w:color="auto"/>
            <w:right w:val="none" w:sz="0" w:space="0" w:color="auto"/>
          </w:divBdr>
          <w:divsChild>
            <w:div w:id="1610577605">
              <w:marLeft w:val="0"/>
              <w:marRight w:val="0"/>
              <w:marTop w:val="0"/>
              <w:marBottom w:val="0"/>
              <w:divBdr>
                <w:top w:val="none" w:sz="0" w:space="0" w:color="auto"/>
                <w:left w:val="none" w:sz="0" w:space="0" w:color="auto"/>
                <w:bottom w:val="none" w:sz="0" w:space="0" w:color="auto"/>
                <w:right w:val="none" w:sz="0" w:space="0" w:color="auto"/>
              </w:divBdr>
            </w:div>
          </w:divsChild>
        </w:div>
        <w:div w:id="530801288">
          <w:marLeft w:val="0"/>
          <w:marRight w:val="0"/>
          <w:marTop w:val="0"/>
          <w:marBottom w:val="0"/>
          <w:divBdr>
            <w:top w:val="none" w:sz="0" w:space="0" w:color="auto"/>
            <w:left w:val="none" w:sz="0" w:space="0" w:color="auto"/>
            <w:bottom w:val="none" w:sz="0" w:space="0" w:color="auto"/>
            <w:right w:val="none" w:sz="0" w:space="0" w:color="auto"/>
          </w:divBdr>
        </w:div>
        <w:div w:id="944387825">
          <w:marLeft w:val="0"/>
          <w:marRight w:val="0"/>
          <w:marTop w:val="0"/>
          <w:marBottom w:val="0"/>
          <w:divBdr>
            <w:top w:val="none" w:sz="0" w:space="0" w:color="auto"/>
            <w:left w:val="none" w:sz="0" w:space="0" w:color="auto"/>
            <w:bottom w:val="none" w:sz="0" w:space="0" w:color="auto"/>
            <w:right w:val="none" w:sz="0" w:space="0" w:color="auto"/>
          </w:divBdr>
          <w:divsChild>
            <w:div w:id="1249849202">
              <w:marLeft w:val="0"/>
              <w:marRight w:val="0"/>
              <w:marTop w:val="0"/>
              <w:marBottom w:val="0"/>
              <w:divBdr>
                <w:top w:val="none" w:sz="0" w:space="0" w:color="auto"/>
                <w:left w:val="none" w:sz="0" w:space="0" w:color="auto"/>
                <w:bottom w:val="none" w:sz="0" w:space="0" w:color="auto"/>
                <w:right w:val="none" w:sz="0" w:space="0" w:color="auto"/>
              </w:divBdr>
            </w:div>
          </w:divsChild>
        </w:div>
        <w:div w:id="957570569">
          <w:marLeft w:val="0"/>
          <w:marRight w:val="0"/>
          <w:marTop w:val="0"/>
          <w:marBottom w:val="0"/>
          <w:divBdr>
            <w:top w:val="none" w:sz="0" w:space="0" w:color="auto"/>
            <w:left w:val="none" w:sz="0" w:space="0" w:color="auto"/>
            <w:bottom w:val="none" w:sz="0" w:space="0" w:color="auto"/>
            <w:right w:val="none" w:sz="0" w:space="0" w:color="auto"/>
          </w:divBdr>
        </w:div>
        <w:div w:id="1234464911">
          <w:marLeft w:val="0"/>
          <w:marRight w:val="0"/>
          <w:marTop w:val="0"/>
          <w:marBottom w:val="0"/>
          <w:divBdr>
            <w:top w:val="none" w:sz="0" w:space="0" w:color="auto"/>
            <w:left w:val="none" w:sz="0" w:space="0" w:color="auto"/>
            <w:bottom w:val="none" w:sz="0" w:space="0" w:color="auto"/>
            <w:right w:val="none" w:sz="0" w:space="0" w:color="auto"/>
          </w:divBdr>
        </w:div>
        <w:div w:id="1499466088">
          <w:marLeft w:val="0"/>
          <w:marRight w:val="0"/>
          <w:marTop w:val="0"/>
          <w:marBottom w:val="0"/>
          <w:divBdr>
            <w:top w:val="none" w:sz="0" w:space="0" w:color="auto"/>
            <w:left w:val="none" w:sz="0" w:space="0" w:color="auto"/>
            <w:bottom w:val="none" w:sz="0" w:space="0" w:color="auto"/>
            <w:right w:val="none" w:sz="0" w:space="0" w:color="auto"/>
          </w:divBdr>
        </w:div>
        <w:div w:id="1570380515">
          <w:marLeft w:val="0"/>
          <w:marRight w:val="0"/>
          <w:marTop w:val="300"/>
          <w:marBottom w:val="0"/>
          <w:divBdr>
            <w:top w:val="none" w:sz="0" w:space="0" w:color="auto"/>
            <w:left w:val="none" w:sz="0" w:space="0" w:color="auto"/>
            <w:bottom w:val="none" w:sz="0" w:space="0" w:color="auto"/>
            <w:right w:val="none" w:sz="0" w:space="0" w:color="auto"/>
          </w:divBdr>
          <w:divsChild>
            <w:div w:id="1334065702">
              <w:marLeft w:val="0"/>
              <w:marRight w:val="0"/>
              <w:marTop w:val="0"/>
              <w:marBottom w:val="0"/>
              <w:divBdr>
                <w:top w:val="none" w:sz="0" w:space="0" w:color="auto"/>
                <w:left w:val="none" w:sz="0" w:space="0" w:color="auto"/>
                <w:bottom w:val="none" w:sz="0" w:space="0" w:color="auto"/>
                <w:right w:val="none" w:sz="0" w:space="0" w:color="auto"/>
              </w:divBdr>
              <w:divsChild>
                <w:div w:id="206182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23041">
          <w:marLeft w:val="0"/>
          <w:marRight w:val="0"/>
          <w:marTop w:val="0"/>
          <w:marBottom w:val="0"/>
          <w:divBdr>
            <w:top w:val="none" w:sz="0" w:space="0" w:color="auto"/>
            <w:left w:val="none" w:sz="0" w:space="0" w:color="auto"/>
            <w:bottom w:val="none" w:sz="0" w:space="0" w:color="auto"/>
            <w:right w:val="none" w:sz="0" w:space="0" w:color="auto"/>
          </w:divBdr>
          <w:divsChild>
            <w:div w:id="1620181905">
              <w:marLeft w:val="0"/>
              <w:marRight w:val="0"/>
              <w:marTop w:val="0"/>
              <w:marBottom w:val="0"/>
              <w:divBdr>
                <w:top w:val="none" w:sz="0" w:space="0" w:color="auto"/>
                <w:left w:val="none" w:sz="0" w:space="0" w:color="auto"/>
                <w:bottom w:val="none" w:sz="0" w:space="0" w:color="auto"/>
                <w:right w:val="none" w:sz="0" w:space="0" w:color="auto"/>
              </w:divBdr>
            </w:div>
          </w:divsChild>
        </w:div>
        <w:div w:id="1716849058">
          <w:marLeft w:val="0"/>
          <w:marRight w:val="0"/>
          <w:marTop w:val="0"/>
          <w:marBottom w:val="0"/>
          <w:divBdr>
            <w:top w:val="none" w:sz="0" w:space="0" w:color="auto"/>
            <w:left w:val="none" w:sz="0" w:space="0" w:color="auto"/>
            <w:bottom w:val="none" w:sz="0" w:space="0" w:color="auto"/>
            <w:right w:val="none" w:sz="0" w:space="0" w:color="auto"/>
          </w:divBdr>
          <w:divsChild>
            <w:div w:id="1128822431">
              <w:marLeft w:val="0"/>
              <w:marRight w:val="0"/>
              <w:marTop w:val="0"/>
              <w:marBottom w:val="0"/>
              <w:divBdr>
                <w:top w:val="none" w:sz="0" w:space="0" w:color="auto"/>
                <w:left w:val="none" w:sz="0" w:space="0" w:color="auto"/>
                <w:bottom w:val="none" w:sz="0" w:space="0" w:color="auto"/>
                <w:right w:val="none" w:sz="0" w:space="0" w:color="auto"/>
              </w:divBdr>
            </w:div>
          </w:divsChild>
        </w:div>
        <w:div w:id="1753165556">
          <w:marLeft w:val="0"/>
          <w:marRight w:val="0"/>
          <w:marTop w:val="0"/>
          <w:marBottom w:val="0"/>
          <w:divBdr>
            <w:top w:val="none" w:sz="0" w:space="0" w:color="auto"/>
            <w:left w:val="none" w:sz="0" w:space="0" w:color="auto"/>
            <w:bottom w:val="none" w:sz="0" w:space="0" w:color="auto"/>
            <w:right w:val="none" w:sz="0" w:space="0" w:color="auto"/>
          </w:divBdr>
          <w:divsChild>
            <w:div w:id="825631095">
              <w:marLeft w:val="0"/>
              <w:marRight w:val="0"/>
              <w:marTop w:val="0"/>
              <w:marBottom w:val="0"/>
              <w:divBdr>
                <w:top w:val="none" w:sz="0" w:space="0" w:color="auto"/>
                <w:left w:val="none" w:sz="0" w:space="0" w:color="auto"/>
                <w:bottom w:val="none" w:sz="0" w:space="0" w:color="auto"/>
                <w:right w:val="none" w:sz="0" w:space="0" w:color="auto"/>
              </w:divBdr>
            </w:div>
          </w:divsChild>
        </w:div>
        <w:div w:id="1754007693">
          <w:marLeft w:val="0"/>
          <w:marRight w:val="0"/>
          <w:marTop w:val="0"/>
          <w:marBottom w:val="0"/>
          <w:divBdr>
            <w:top w:val="none" w:sz="0" w:space="0" w:color="auto"/>
            <w:left w:val="none" w:sz="0" w:space="0" w:color="auto"/>
            <w:bottom w:val="none" w:sz="0" w:space="0" w:color="auto"/>
            <w:right w:val="none" w:sz="0" w:space="0" w:color="auto"/>
          </w:divBdr>
          <w:divsChild>
            <w:div w:id="1498494756">
              <w:marLeft w:val="0"/>
              <w:marRight w:val="0"/>
              <w:marTop w:val="0"/>
              <w:marBottom w:val="0"/>
              <w:divBdr>
                <w:top w:val="none" w:sz="0" w:space="0" w:color="auto"/>
                <w:left w:val="none" w:sz="0" w:space="0" w:color="auto"/>
                <w:bottom w:val="none" w:sz="0" w:space="0" w:color="auto"/>
                <w:right w:val="none" w:sz="0" w:space="0" w:color="auto"/>
              </w:divBdr>
            </w:div>
          </w:divsChild>
        </w:div>
        <w:div w:id="1758399486">
          <w:marLeft w:val="0"/>
          <w:marRight w:val="0"/>
          <w:marTop w:val="0"/>
          <w:marBottom w:val="0"/>
          <w:divBdr>
            <w:top w:val="none" w:sz="0" w:space="0" w:color="auto"/>
            <w:left w:val="none" w:sz="0" w:space="0" w:color="auto"/>
            <w:bottom w:val="none" w:sz="0" w:space="0" w:color="auto"/>
            <w:right w:val="none" w:sz="0" w:space="0" w:color="auto"/>
          </w:divBdr>
          <w:divsChild>
            <w:div w:id="625700224">
              <w:marLeft w:val="0"/>
              <w:marRight w:val="0"/>
              <w:marTop w:val="0"/>
              <w:marBottom w:val="0"/>
              <w:divBdr>
                <w:top w:val="none" w:sz="0" w:space="0" w:color="auto"/>
                <w:left w:val="none" w:sz="0" w:space="0" w:color="auto"/>
                <w:bottom w:val="none" w:sz="0" w:space="0" w:color="auto"/>
                <w:right w:val="none" w:sz="0" w:space="0" w:color="auto"/>
              </w:divBdr>
            </w:div>
          </w:divsChild>
        </w:div>
        <w:div w:id="1829855684">
          <w:marLeft w:val="0"/>
          <w:marRight w:val="0"/>
          <w:marTop w:val="0"/>
          <w:marBottom w:val="0"/>
          <w:divBdr>
            <w:top w:val="none" w:sz="0" w:space="0" w:color="auto"/>
            <w:left w:val="none" w:sz="0" w:space="0" w:color="auto"/>
            <w:bottom w:val="none" w:sz="0" w:space="0" w:color="auto"/>
            <w:right w:val="none" w:sz="0" w:space="0" w:color="auto"/>
          </w:divBdr>
        </w:div>
        <w:div w:id="2087222906">
          <w:marLeft w:val="0"/>
          <w:marRight w:val="0"/>
          <w:marTop w:val="300"/>
          <w:marBottom w:val="0"/>
          <w:divBdr>
            <w:top w:val="none" w:sz="0" w:space="0" w:color="auto"/>
            <w:left w:val="none" w:sz="0" w:space="0" w:color="auto"/>
            <w:bottom w:val="none" w:sz="0" w:space="0" w:color="auto"/>
            <w:right w:val="none" w:sz="0" w:space="0" w:color="auto"/>
          </w:divBdr>
          <w:divsChild>
            <w:div w:id="675965786">
              <w:marLeft w:val="0"/>
              <w:marRight w:val="0"/>
              <w:marTop w:val="0"/>
              <w:marBottom w:val="0"/>
              <w:divBdr>
                <w:top w:val="none" w:sz="0" w:space="0" w:color="auto"/>
                <w:left w:val="none" w:sz="0" w:space="0" w:color="auto"/>
                <w:bottom w:val="none" w:sz="0" w:space="0" w:color="auto"/>
                <w:right w:val="none" w:sz="0" w:space="0" w:color="auto"/>
              </w:divBdr>
              <w:divsChild>
                <w:div w:id="18641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69069">
          <w:marLeft w:val="0"/>
          <w:marRight w:val="0"/>
          <w:marTop w:val="300"/>
          <w:marBottom w:val="0"/>
          <w:divBdr>
            <w:top w:val="none" w:sz="0" w:space="0" w:color="auto"/>
            <w:left w:val="none" w:sz="0" w:space="0" w:color="auto"/>
            <w:bottom w:val="none" w:sz="0" w:space="0" w:color="auto"/>
            <w:right w:val="none" w:sz="0" w:space="0" w:color="auto"/>
          </w:divBdr>
          <w:divsChild>
            <w:div w:id="1505894475">
              <w:marLeft w:val="0"/>
              <w:marRight w:val="0"/>
              <w:marTop w:val="0"/>
              <w:marBottom w:val="0"/>
              <w:divBdr>
                <w:top w:val="none" w:sz="0" w:space="0" w:color="auto"/>
                <w:left w:val="none" w:sz="0" w:space="0" w:color="auto"/>
                <w:bottom w:val="none" w:sz="0" w:space="0" w:color="auto"/>
                <w:right w:val="none" w:sz="0" w:space="0" w:color="auto"/>
              </w:divBdr>
              <w:divsChild>
                <w:div w:id="350225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539675">
          <w:marLeft w:val="0"/>
          <w:marRight w:val="0"/>
          <w:marTop w:val="300"/>
          <w:marBottom w:val="0"/>
          <w:divBdr>
            <w:top w:val="none" w:sz="0" w:space="0" w:color="auto"/>
            <w:left w:val="none" w:sz="0" w:space="0" w:color="auto"/>
            <w:bottom w:val="none" w:sz="0" w:space="0" w:color="auto"/>
            <w:right w:val="none" w:sz="0" w:space="0" w:color="auto"/>
          </w:divBdr>
          <w:divsChild>
            <w:div w:id="2070305231">
              <w:marLeft w:val="0"/>
              <w:marRight w:val="0"/>
              <w:marTop w:val="0"/>
              <w:marBottom w:val="0"/>
              <w:divBdr>
                <w:top w:val="none" w:sz="0" w:space="0" w:color="auto"/>
                <w:left w:val="none" w:sz="0" w:space="0" w:color="auto"/>
                <w:bottom w:val="none" w:sz="0" w:space="0" w:color="auto"/>
                <w:right w:val="none" w:sz="0" w:space="0" w:color="auto"/>
              </w:divBdr>
              <w:divsChild>
                <w:div w:id="69739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3883918">
      <w:bodyDiv w:val="1"/>
      <w:marLeft w:val="0"/>
      <w:marRight w:val="0"/>
      <w:marTop w:val="0"/>
      <w:marBottom w:val="0"/>
      <w:divBdr>
        <w:top w:val="none" w:sz="0" w:space="0" w:color="auto"/>
        <w:left w:val="none" w:sz="0" w:space="0" w:color="auto"/>
        <w:bottom w:val="none" w:sz="0" w:space="0" w:color="auto"/>
        <w:right w:val="none" w:sz="0" w:space="0" w:color="auto"/>
      </w:divBdr>
    </w:div>
    <w:div w:id="1143931464">
      <w:bodyDiv w:val="1"/>
      <w:marLeft w:val="0"/>
      <w:marRight w:val="0"/>
      <w:marTop w:val="0"/>
      <w:marBottom w:val="0"/>
      <w:divBdr>
        <w:top w:val="none" w:sz="0" w:space="0" w:color="auto"/>
        <w:left w:val="none" w:sz="0" w:space="0" w:color="auto"/>
        <w:bottom w:val="none" w:sz="0" w:space="0" w:color="auto"/>
        <w:right w:val="none" w:sz="0" w:space="0" w:color="auto"/>
      </w:divBdr>
      <w:divsChild>
        <w:div w:id="1389649046">
          <w:marLeft w:val="0"/>
          <w:marRight w:val="0"/>
          <w:marTop w:val="0"/>
          <w:marBottom w:val="0"/>
          <w:divBdr>
            <w:top w:val="none" w:sz="0" w:space="0" w:color="auto"/>
            <w:left w:val="none" w:sz="0" w:space="0" w:color="auto"/>
            <w:bottom w:val="none" w:sz="0" w:space="0" w:color="auto"/>
            <w:right w:val="none" w:sz="0" w:space="0" w:color="auto"/>
          </w:divBdr>
        </w:div>
        <w:div w:id="2011254322">
          <w:marLeft w:val="0"/>
          <w:marRight w:val="0"/>
          <w:marTop w:val="0"/>
          <w:marBottom w:val="0"/>
          <w:divBdr>
            <w:top w:val="none" w:sz="0" w:space="0" w:color="auto"/>
            <w:left w:val="none" w:sz="0" w:space="0" w:color="auto"/>
            <w:bottom w:val="none" w:sz="0" w:space="0" w:color="auto"/>
            <w:right w:val="none" w:sz="0" w:space="0" w:color="auto"/>
          </w:divBdr>
          <w:divsChild>
            <w:div w:id="2143451054">
              <w:marLeft w:val="0"/>
              <w:marRight w:val="0"/>
              <w:marTop w:val="0"/>
              <w:marBottom w:val="0"/>
              <w:divBdr>
                <w:top w:val="none" w:sz="0" w:space="0" w:color="auto"/>
                <w:left w:val="none" w:sz="0" w:space="0" w:color="auto"/>
                <w:bottom w:val="none" w:sz="0" w:space="0" w:color="auto"/>
                <w:right w:val="none" w:sz="0" w:space="0" w:color="auto"/>
              </w:divBdr>
            </w:div>
          </w:divsChild>
        </w:div>
        <w:div w:id="66537412">
          <w:marLeft w:val="0"/>
          <w:marRight w:val="0"/>
          <w:marTop w:val="0"/>
          <w:marBottom w:val="0"/>
          <w:divBdr>
            <w:top w:val="none" w:sz="0" w:space="0" w:color="auto"/>
            <w:left w:val="none" w:sz="0" w:space="0" w:color="auto"/>
            <w:bottom w:val="none" w:sz="0" w:space="0" w:color="auto"/>
            <w:right w:val="none" w:sz="0" w:space="0" w:color="auto"/>
          </w:divBdr>
        </w:div>
        <w:div w:id="906301599">
          <w:marLeft w:val="0"/>
          <w:marRight w:val="0"/>
          <w:marTop w:val="0"/>
          <w:marBottom w:val="0"/>
          <w:divBdr>
            <w:top w:val="none" w:sz="0" w:space="0" w:color="auto"/>
            <w:left w:val="none" w:sz="0" w:space="0" w:color="auto"/>
            <w:bottom w:val="none" w:sz="0" w:space="0" w:color="auto"/>
            <w:right w:val="none" w:sz="0" w:space="0" w:color="auto"/>
          </w:divBdr>
          <w:divsChild>
            <w:div w:id="1043864406">
              <w:marLeft w:val="0"/>
              <w:marRight w:val="0"/>
              <w:marTop w:val="0"/>
              <w:marBottom w:val="0"/>
              <w:divBdr>
                <w:top w:val="none" w:sz="0" w:space="0" w:color="auto"/>
                <w:left w:val="none" w:sz="0" w:space="0" w:color="auto"/>
                <w:bottom w:val="none" w:sz="0" w:space="0" w:color="auto"/>
                <w:right w:val="none" w:sz="0" w:space="0" w:color="auto"/>
              </w:divBdr>
            </w:div>
          </w:divsChild>
        </w:div>
        <w:div w:id="1069352737">
          <w:marLeft w:val="0"/>
          <w:marRight w:val="0"/>
          <w:marTop w:val="0"/>
          <w:marBottom w:val="0"/>
          <w:divBdr>
            <w:top w:val="none" w:sz="0" w:space="0" w:color="auto"/>
            <w:left w:val="none" w:sz="0" w:space="0" w:color="auto"/>
            <w:bottom w:val="none" w:sz="0" w:space="0" w:color="auto"/>
            <w:right w:val="none" w:sz="0" w:space="0" w:color="auto"/>
          </w:divBdr>
        </w:div>
        <w:div w:id="1894005107">
          <w:marLeft w:val="0"/>
          <w:marRight w:val="0"/>
          <w:marTop w:val="0"/>
          <w:marBottom w:val="0"/>
          <w:divBdr>
            <w:top w:val="none" w:sz="0" w:space="0" w:color="auto"/>
            <w:left w:val="none" w:sz="0" w:space="0" w:color="auto"/>
            <w:bottom w:val="none" w:sz="0" w:space="0" w:color="auto"/>
            <w:right w:val="none" w:sz="0" w:space="0" w:color="auto"/>
          </w:divBdr>
          <w:divsChild>
            <w:div w:id="309135867">
              <w:marLeft w:val="0"/>
              <w:marRight w:val="0"/>
              <w:marTop w:val="0"/>
              <w:marBottom w:val="0"/>
              <w:divBdr>
                <w:top w:val="none" w:sz="0" w:space="0" w:color="auto"/>
                <w:left w:val="none" w:sz="0" w:space="0" w:color="auto"/>
                <w:bottom w:val="none" w:sz="0" w:space="0" w:color="auto"/>
                <w:right w:val="none" w:sz="0" w:space="0" w:color="auto"/>
              </w:divBdr>
            </w:div>
          </w:divsChild>
        </w:div>
        <w:div w:id="177888150">
          <w:marLeft w:val="0"/>
          <w:marRight w:val="0"/>
          <w:marTop w:val="0"/>
          <w:marBottom w:val="0"/>
          <w:divBdr>
            <w:top w:val="none" w:sz="0" w:space="0" w:color="auto"/>
            <w:left w:val="none" w:sz="0" w:space="0" w:color="auto"/>
            <w:bottom w:val="none" w:sz="0" w:space="0" w:color="auto"/>
            <w:right w:val="none" w:sz="0" w:space="0" w:color="auto"/>
          </w:divBdr>
        </w:div>
        <w:div w:id="1921404885">
          <w:marLeft w:val="0"/>
          <w:marRight w:val="0"/>
          <w:marTop w:val="0"/>
          <w:marBottom w:val="0"/>
          <w:divBdr>
            <w:top w:val="none" w:sz="0" w:space="0" w:color="auto"/>
            <w:left w:val="none" w:sz="0" w:space="0" w:color="auto"/>
            <w:bottom w:val="none" w:sz="0" w:space="0" w:color="auto"/>
            <w:right w:val="none" w:sz="0" w:space="0" w:color="auto"/>
          </w:divBdr>
          <w:divsChild>
            <w:div w:id="676735125">
              <w:marLeft w:val="0"/>
              <w:marRight w:val="0"/>
              <w:marTop w:val="0"/>
              <w:marBottom w:val="0"/>
              <w:divBdr>
                <w:top w:val="none" w:sz="0" w:space="0" w:color="auto"/>
                <w:left w:val="none" w:sz="0" w:space="0" w:color="auto"/>
                <w:bottom w:val="none" w:sz="0" w:space="0" w:color="auto"/>
                <w:right w:val="none" w:sz="0" w:space="0" w:color="auto"/>
              </w:divBdr>
            </w:div>
          </w:divsChild>
        </w:div>
        <w:div w:id="1005472557">
          <w:marLeft w:val="0"/>
          <w:marRight w:val="0"/>
          <w:marTop w:val="0"/>
          <w:marBottom w:val="0"/>
          <w:divBdr>
            <w:top w:val="none" w:sz="0" w:space="0" w:color="auto"/>
            <w:left w:val="none" w:sz="0" w:space="0" w:color="auto"/>
            <w:bottom w:val="none" w:sz="0" w:space="0" w:color="auto"/>
            <w:right w:val="none" w:sz="0" w:space="0" w:color="auto"/>
          </w:divBdr>
        </w:div>
        <w:div w:id="2049721945">
          <w:marLeft w:val="0"/>
          <w:marRight w:val="0"/>
          <w:marTop w:val="0"/>
          <w:marBottom w:val="0"/>
          <w:divBdr>
            <w:top w:val="none" w:sz="0" w:space="0" w:color="auto"/>
            <w:left w:val="none" w:sz="0" w:space="0" w:color="auto"/>
            <w:bottom w:val="none" w:sz="0" w:space="0" w:color="auto"/>
            <w:right w:val="none" w:sz="0" w:space="0" w:color="auto"/>
          </w:divBdr>
          <w:divsChild>
            <w:div w:id="381103948">
              <w:marLeft w:val="0"/>
              <w:marRight w:val="0"/>
              <w:marTop w:val="0"/>
              <w:marBottom w:val="0"/>
              <w:divBdr>
                <w:top w:val="none" w:sz="0" w:space="0" w:color="auto"/>
                <w:left w:val="none" w:sz="0" w:space="0" w:color="auto"/>
                <w:bottom w:val="none" w:sz="0" w:space="0" w:color="auto"/>
                <w:right w:val="none" w:sz="0" w:space="0" w:color="auto"/>
              </w:divBdr>
            </w:div>
          </w:divsChild>
        </w:div>
        <w:div w:id="1332678557">
          <w:marLeft w:val="0"/>
          <w:marRight w:val="0"/>
          <w:marTop w:val="0"/>
          <w:marBottom w:val="0"/>
          <w:divBdr>
            <w:top w:val="none" w:sz="0" w:space="0" w:color="auto"/>
            <w:left w:val="none" w:sz="0" w:space="0" w:color="auto"/>
            <w:bottom w:val="none" w:sz="0" w:space="0" w:color="auto"/>
            <w:right w:val="none" w:sz="0" w:space="0" w:color="auto"/>
          </w:divBdr>
        </w:div>
        <w:div w:id="463961145">
          <w:marLeft w:val="0"/>
          <w:marRight w:val="0"/>
          <w:marTop w:val="0"/>
          <w:marBottom w:val="0"/>
          <w:divBdr>
            <w:top w:val="none" w:sz="0" w:space="0" w:color="auto"/>
            <w:left w:val="none" w:sz="0" w:space="0" w:color="auto"/>
            <w:bottom w:val="none" w:sz="0" w:space="0" w:color="auto"/>
            <w:right w:val="none" w:sz="0" w:space="0" w:color="auto"/>
          </w:divBdr>
          <w:divsChild>
            <w:div w:id="2144883345">
              <w:marLeft w:val="0"/>
              <w:marRight w:val="0"/>
              <w:marTop w:val="0"/>
              <w:marBottom w:val="0"/>
              <w:divBdr>
                <w:top w:val="none" w:sz="0" w:space="0" w:color="auto"/>
                <w:left w:val="none" w:sz="0" w:space="0" w:color="auto"/>
                <w:bottom w:val="none" w:sz="0" w:space="0" w:color="auto"/>
                <w:right w:val="none" w:sz="0" w:space="0" w:color="auto"/>
              </w:divBdr>
            </w:div>
          </w:divsChild>
        </w:div>
        <w:div w:id="1354962240">
          <w:marLeft w:val="0"/>
          <w:marRight w:val="0"/>
          <w:marTop w:val="0"/>
          <w:marBottom w:val="0"/>
          <w:divBdr>
            <w:top w:val="none" w:sz="0" w:space="0" w:color="auto"/>
            <w:left w:val="none" w:sz="0" w:space="0" w:color="auto"/>
            <w:bottom w:val="none" w:sz="0" w:space="0" w:color="auto"/>
            <w:right w:val="none" w:sz="0" w:space="0" w:color="auto"/>
          </w:divBdr>
        </w:div>
        <w:div w:id="1650745124">
          <w:marLeft w:val="0"/>
          <w:marRight w:val="0"/>
          <w:marTop w:val="0"/>
          <w:marBottom w:val="0"/>
          <w:divBdr>
            <w:top w:val="none" w:sz="0" w:space="0" w:color="auto"/>
            <w:left w:val="none" w:sz="0" w:space="0" w:color="auto"/>
            <w:bottom w:val="none" w:sz="0" w:space="0" w:color="auto"/>
            <w:right w:val="none" w:sz="0" w:space="0" w:color="auto"/>
          </w:divBdr>
          <w:divsChild>
            <w:div w:id="1022779118">
              <w:marLeft w:val="0"/>
              <w:marRight w:val="0"/>
              <w:marTop w:val="0"/>
              <w:marBottom w:val="0"/>
              <w:divBdr>
                <w:top w:val="none" w:sz="0" w:space="0" w:color="auto"/>
                <w:left w:val="none" w:sz="0" w:space="0" w:color="auto"/>
                <w:bottom w:val="none" w:sz="0" w:space="0" w:color="auto"/>
                <w:right w:val="none" w:sz="0" w:space="0" w:color="auto"/>
              </w:divBdr>
            </w:div>
          </w:divsChild>
        </w:div>
        <w:div w:id="2120752986">
          <w:marLeft w:val="0"/>
          <w:marRight w:val="0"/>
          <w:marTop w:val="300"/>
          <w:marBottom w:val="0"/>
          <w:divBdr>
            <w:top w:val="none" w:sz="0" w:space="0" w:color="auto"/>
            <w:left w:val="none" w:sz="0" w:space="0" w:color="auto"/>
            <w:bottom w:val="none" w:sz="0" w:space="0" w:color="auto"/>
            <w:right w:val="none" w:sz="0" w:space="0" w:color="auto"/>
          </w:divBdr>
          <w:divsChild>
            <w:div w:id="1720280064">
              <w:marLeft w:val="0"/>
              <w:marRight w:val="0"/>
              <w:marTop w:val="0"/>
              <w:marBottom w:val="0"/>
              <w:divBdr>
                <w:top w:val="none" w:sz="0" w:space="0" w:color="auto"/>
                <w:left w:val="none" w:sz="0" w:space="0" w:color="auto"/>
                <w:bottom w:val="none" w:sz="0" w:space="0" w:color="auto"/>
                <w:right w:val="none" w:sz="0" w:space="0" w:color="auto"/>
              </w:divBdr>
              <w:divsChild>
                <w:div w:id="2121483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159926">
          <w:marLeft w:val="0"/>
          <w:marRight w:val="0"/>
          <w:marTop w:val="300"/>
          <w:marBottom w:val="0"/>
          <w:divBdr>
            <w:top w:val="none" w:sz="0" w:space="0" w:color="auto"/>
            <w:left w:val="none" w:sz="0" w:space="0" w:color="auto"/>
            <w:bottom w:val="none" w:sz="0" w:space="0" w:color="auto"/>
            <w:right w:val="none" w:sz="0" w:space="0" w:color="auto"/>
          </w:divBdr>
          <w:divsChild>
            <w:div w:id="2078432472">
              <w:marLeft w:val="0"/>
              <w:marRight w:val="0"/>
              <w:marTop w:val="0"/>
              <w:marBottom w:val="0"/>
              <w:divBdr>
                <w:top w:val="none" w:sz="0" w:space="0" w:color="auto"/>
                <w:left w:val="none" w:sz="0" w:space="0" w:color="auto"/>
                <w:bottom w:val="none" w:sz="0" w:space="0" w:color="auto"/>
                <w:right w:val="none" w:sz="0" w:space="0" w:color="auto"/>
              </w:divBdr>
              <w:divsChild>
                <w:div w:id="162037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644093">
          <w:marLeft w:val="0"/>
          <w:marRight w:val="0"/>
          <w:marTop w:val="300"/>
          <w:marBottom w:val="0"/>
          <w:divBdr>
            <w:top w:val="none" w:sz="0" w:space="0" w:color="auto"/>
            <w:left w:val="none" w:sz="0" w:space="0" w:color="auto"/>
            <w:bottom w:val="none" w:sz="0" w:space="0" w:color="auto"/>
            <w:right w:val="none" w:sz="0" w:space="0" w:color="auto"/>
          </w:divBdr>
          <w:divsChild>
            <w:div w:id="794181294">
              <w:marLeft w:val="0"/>
              <w:marRight w:val="0"/>
              <w:marTop w:val="0"/>
              <w:marBottom w:val="0"/>
              <w:divBdr>
                <w:top w:val="none" w:sz="0" w:space="0" w:color="auto"/>
                <w:left w:val="none" w:sz="0" w:space="0" w:color="auto"/>
                <w:bottom w:val="none" w:sz="0" w:space="0" w:color="auto"/>
                <w:right w:val="none" w:sz="0" w:space="0" w:color="auto"/>
              </w:divBdr>
              <w:divsChild>
                <w:div w:id="133811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34738">
          <w:marLeft w:val="0"/>
          <w:marRight w:val="0"/>
          <w:marTop w:val="300"/>
          <w:marBottom w:val="0"/>
          <w:divBdr>
            <w:top w:val="none" w:sz="0" w:space="0" w:color="auto"/>
            <w:left w:val="none" w:sz="0" w:space="0" w:color="auto"/>
            <w:bottom w:val="none" w:sz="0" w:space="0" w:color="auto"/>
            <w:right w:val="none" w:sz="0" w:space="0" w:color="auto"/>
          </w:divBdr>
          <w:divsChild>
            <w:div w:id="848372738">
              <w:marLeft w:val="0"/>
              <w:marRight w:val="0"/>
              <w:marTop w:val="0"/>
              <w:marBottom w:val="0"/>
              <w:divBdr>
                <w:top w:val="none" w:sz="0" w:space="0" w:color="auto"/>
                <w:left w:val="none" w:sz="0" w:space="0" w:color="auto"/>
                <w:bottom w:val="none" w:sz="0" w:space="0" w:color="auto"/>
                <w:right w:val="none" w:sz="0" w:space="0" w:color="auto"/>
              </w:divBdr>
              <w:divsChild>
                <w:div w:id="40981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466706">
      <w:bodyDiv w:val="1"/>
      <w:marLeft w:val="0"/>
      <w:marRight w:val="0"/>
      <w:marTop w:val="0"/>
      <w:marBottom w:val="0"/>
      <w:divBdr>
        <w:top w:val="none" w:sz="0" w:space="0" w:color="auto"/>
        <w:left w:val="none" w:sz="0" w:space="0" w:color="auto"/>
        <w:bottom w:val="none" w:sz="0" w:space="0" w:color="auto"/>
        <w:right w:val="none" w:sz="0" w:space="0" w:color="auto"/>
      </w:divBdr>
      <w:divsChild>
        <w:div w:id="846867052">
          <w:marLeft w:val="0"/>
          <w:marRight w:val="0"/>
          <w:marTop w:val="0"/>
          <w:marBottom w:val="0"/>
          <w:divBdr>
            <w:top w:val="none" w:sz="0" w:space="0" w:color="auto"/>
            <w:left w:val="none" w:sz="0" w:space="0" w:color="auto"/>
            <w:bottom w:val="none" w:sz="0" w:space="0" w:color="auto"/>
            <w:right w:val="none" w:sz="0" w:space="0" w:color="auto"/>
          </w:divBdr>
        </w:div>
        <w:div w:id="1908302968">
          <w:marLeft w:val="0"/>
          <w:marRight w:val="0"/>
          <w:marTop w:val="0"/>
          <w:marBottom w:val="0"/>
          <w:divBdr>
            <w:top w:val="none" w:sz="0" w:space="0" w:color="auto"/>
            <w:left w:val="none" w:sz="0" w:space="0" w:color="auto"/>
            <w:bottom w:val="none" w:sz="0" w:space="0" w:color="auto"/>
            <w:right w:val="none" w:sz="0" w:space="0" w:color="auto"/>
          </w:divBdr>
          <w:divsChild>
            <w:div w:id="389765062">
              <w:marLeft w:val="0"/>
              <w:marRight w:val="0"/>
              <w:marTop w:val="0"/>
              <w:marBottom w:val="0"/>
              <w:divBdr>
                <w:top w:val="none" w:sz="0" w:space="0" w:color="auto"/>
                <w:left w:val="none" w:sz="0" w:space="0" w:color="auto"/>
                <w:bottom w:val="none" w:sz="0" w:space="0" w:color="auto"/>
                <w:right w:val="none" w:sz="0" w:space="0" w:color="auto"/>
              </w:divBdr>
            </w:div>
          </w:divsChild>
        </w:div>
        <w:div w:id="2072070743">
          <w:marLeft w:val="0"/>
          <w:marRight w:val="0"/>
          <w:marTop w:val="0"/>
          <w:marBottom w:val="0"/>
          <w:divBdr>
            <w:top w:val="none" w:sz="0" w:space="0" w:color="auto"/>
            <w:left w:val="none" w:sz="0" w:space="0" w:color="auto"/>
            <w:bottom w:val="none" w:sz="0" w:space="0" w:color="auto"/>
            <w:right w:val="none" w:sz="0" w:space="0" w:color="auto"/>
          </w:divBdr>
        </w:div>
        <w:div w:id="1616669342">
          <w:marLeft w:val="0"/>
          <w:marRight w:val="0"/>
          <w:marTop w:val="0"/>
          <w:marBottom w:val="0"/>
          <w:divBdr>
            <w:top w:val="none" w:sz="0" w:space="0" w:color="auto"/>
            <w:left w:val="none" w:sz="0" w:space="0" w:color="auto"/>
            <w:bottom w:val="none" w:sz="0" w:space="0" w:color="auto"/>
            <w:right w:val="none" w:sz="0" w:space="0" w:color="auto"/>
          </w:divBdr>
          <w:divsChild>
            <w:div w:id="281114998">
              <w:marLeft w:val="0"/>
              <w:marRight w:val="0"/>
              <w:marTop w:val="0"/>
              <w:marBottom w:val="0"/>
              <w:divBdr>
                <w:top w:val="none" w:sz="0" w:space="0" w:color="auto"/>
                <w:left w:val="none" w:sz="0" w:space="0" w:color="auto"/>
                <w:bottom w:val="none" w:sz="0" w:space="0" w:color="auto"/>
                <w:right w:val="none" w:sz="0" w:space="0" w:color="auto"/>
              </w:divBdr>
            </w:div>
          </w:divsChild>
        </w:div>
        <w:div w:id="11853653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sChild>
            <w:div w:id="1690716158">
              <w:marLeft w:val="0"/>
              <w:marRight w:val="0"/>
              <w:marTop w:val="0"/>
              <w:marBottom w:val="0"/>
              <w:divBdr>
                <w:top w:val="none" w:sz="0" w:space="0" w:color="auto"/>
                <w:left w:val="none" w:sz="0" w:space="0" w:color="auto"/>
                <w:bottom w:val="none" w:sz="0" w:space="0" w:color="auto"/>
                <w:right w:val="none" w:sz="0" w:space="0" w:color="auto"/>
              </w:divBdr>
            </w:div>
          </w:divsChild>
        </w:div>
        <w:div w:id="1797606245">
          <w:marLeft w:val="0"/>
          <w:marRight w:val="0"/>
          <w:marTop w:val="0"/>
          <w:marBottom w:val="0"/>
          <w:divBdr>
            <w:top w:val="none" w:sz="0" w:space="0" w:color="auto"/>
            <w:left w:val="none" w:sz="0" w:space="0" w:color="auto"/>
            <w:bottom w:val="none" w:sz="0" w:space="0" w:color="auto"/>
            <w:right w:val="none" w:sz="0" w:space="0" w:color="auto"/>
          </w:divBdr>
        </w:div>
        <w:div w:id="966467913">
          <w:marLeft w:val="0"/>
          <w:marRight w:val="0"/>
          <w:marTop w:val="0"/>
          <w:marBottom w:val="0"/>
          <w:divBdr>
            <w:top w:val="none" w:sz="0" w:space="0" w:color="auto"/>
            <w:left w:val="none" w:sz="0" w:space="0" w:color="auto"/>
            <w:bottom w:val="none" w:sz="0" w:space="0" w:color="auto"/>
            <w:right w:val="none" w:sz="0" w:space="0" w:color="auto"/>
          </w:divBdr>
          <w:divsChild>
            <w:div w:id="1878465796">
              <w:marLeft w:val="0"/>
              <w:marRight w:val="0"/>
              <w:marTop w:val="0"/>
              <w:marBottom w:val="0"/>
              <w:divBdr>
                <w:top w:val="none" w:sz="0" w:space="0" w:color="auto"/>
                <w:left w:val="none" w:sz="0" w:space="0" w:color="auto"/>
                <w:bottom w:val="none" w:sz="0" w:space="0" w:color="auto"/>
                <w:right w:val="none" w:sz="0" w:space="0" w:color="auto"/>
              </w:divBdr>
            </w:div>
          </w:divsChild>
        </w:div>
        <w:div w:id="224099608">
          <w:marLeft w:val="0"/>
          <w:marRight w:val="0"/>
          <w:marTop w:val="0"/>
          <w:marBottom w:val="0"/>
          <w:divBdr>
            <w:top w:val="none" w:sz="0" w:space="0" w:color="auto"/>
            <w:left w:val="none" w:sz="0" w:space="0" w:color="auto"/>
            <w:bottom w:val="none" w:sz="0" w:space="0" w:color="auto"/>
            <w:right w:val="none" w:sz="0" w:space="0" w:color="auto"/>
          </w:divBdr>
        </w:div>
        <w:div w:id="1010837933">
          <w:marLeft w:val="0"/>
          <w:marRight w:val="0"/>
          <w:marTop w:val="0"/>
          <w:marBottom w:val="0"/>
          <w:divBdr>
            <w:top w:val="none" w:sz="0" w:space="0" w:color="auto"/>
            <w:left w:val="none" w:sz="0" w:space="0" w:color="auto"/>
            <w:bottom w:val="none" w:sz="0" w:space="0" w:color="auto"/>
            <w:right w:val="none" w:sz="0" w:space="0" w:color="auto"/>
          </w:divBdr>
          <w:divsChild>
            <w:div w:id="964887467">
              <w:marLeft w:val="0"/>
              <w:marRight w:val="0"/>
              <w:marTop w:val="0"/>
              <w:marBottom w:val="0"/>
              <w:divBdr>
                <w:top w:val="none" w:sz="0" w:space="0" w:color="auto"/>
                <w:left w:val="none" w:sz="0" w:space="0" w:color="auto"/>
                <w:bottom w:val="none" w:sz="0" w:space="0" w:color="auto"/>
                <w:right w:val="none" w:sz="0" w:space="0" w:color="auto"/>
              </w:divBdr>
            </w:div>
          </w:divsChild>
        </w:div>
        <w:div w:id="1551578370">
          <w:marLeft w:val="0"/>
          <w:marRight w:val="0"/>
          <w:marTop w:val="0"/>
          <w:marBottom w:val="0"/>
          <w:divBdr>
            <w:top w:val="none" w:sz="0" w:space="0" w:color="auto"/>
            <w:left w:val="none" w:sz="0" w:space="0" w:color="auto"/>
            <w:bottom w:val="none" w:sz="0" w:space="0" w:color="auto"/>
            <w:right w:val="none" w:sz="0" w:space="0" w:color="auto"/>
          </w:divBdr>
        </w:div>
        <w:div w:id="915557461">
          <w:marLeft w:val="0"/>
          <w:marRight w:val="0"/>
          <w:marTop w:val="0"/>
          <w:marBottom w:val="0"/>
          <w:divBdr>
            <w:top w:val="none" w:sz="0" w:space="0" w:color="auto"/>
            <w:left w:val="none" w:sz="0" w:space="0" w:color="auto"/>
            <w:bottom w:val="none" w:sz="0" w:space="0" w:color="auto"/>
            <w:right w:val="none" w:sz="0" w:space="0" w:color="auto"/>
          </w:divBdr>
          <w:divsChild>
            <w:div w:id="362050943">
              <w:marLeft w:val="0"/>
              <w:marRight w:val="0"/>
              <w:marTop w:val="0"/>
              <w:marBottom w:val="0"/>
              <w:divBdr>
                <w:top w:val="none" w:sz="0" w:space="0" w:color="auto"/>
                <w:left w:val="none" w:sz="0" w:space="0" w:color="auto"/>
                <w:bottom w:val="none" w:sz="0" w:space="0" w:color="auto"/>
                <w:right w:val="none" w:sz="0" w:space="0" w:color="auto"/>
              </w:divBdr>
            </w:div>
          </w:divsChild>
        </w:div>
        <w:div w:id="1747651072">
          <w:marLeft w:val="0"/>
          <w:marRight w:val="0"/>
          <w:marTop w:val="0"/>
          <w:marBottom w:val="0"/>
          <w:divBdr>
            <w:top w:val="none" w:sz="0" w:space="0" w:color="auto"/>
            <w:left w:val="none" w:sz="0" w:space="0" w:color="auto"/>
            <w:bottom w:val="none" w:sz="0" w:space="0" w:color="auto"/>
            <w:right w:val="none" w:sz="0" w:space="0" w:color="auto"/>
          </w:divBdr>
        </w:div>
        <w:div w:id="579947097">
          <w:marLeft w:val="0"/>
          <w:marRight w:val="0"/>
          <w:marTop w:val="0"/>
          <w:marBottom w:val="0"/>
          <w:divBdr>
            <w:top w:val="none" w:sz="0" w:space="0" w:color="auto"/>
            <w:left w:val="none" w:sz="0" w:space="0" w:color="auto"/>
            <w:bottom w:val="none" w:sz="0" w:space="0" w:color="auto"/>
            <w:right w:val="none" w:sz="0" w:space="0" w:color="auto"/>
          </w:divBdr>
          <w:divsChild>
            <w:div w:id="902259743">
              <w:marLeft w:val="0"/>
              <w:marRight w:val="0"/>
              <w:marTop w:val="0"/>
              <w:marBottom w:val="0"/>
              <w:divBdr>
                <w:top w:val="none" w:sz="0" w:space="0" w:color="auto"/>
                <w:left w:val="none" w:sz="0" w:space="0" w:color="auto"/>
                <w:bottom w:val="none" w:sz="0" w:space="0" w:color="auto"/>
                <w:right w:val="none" w:sz="0" w:space="0" w:color="auto"/>
              </w:divBdr>
            </w:div>
          </w:divsChild>
        </w:div>
        <w:div w:id="673415039">
          <w:marLeft w:val="0"/>
          <w:marRight w:val="0"/>
          <w:marTop w:val="300"/>
          <w:marBottom w:val="0"/>
          <w:divBdr>
            <w:top w:val="none" w:sz="0" w:space="0" w:color="auto"/>
            <w:left w:val="none" w:sz="0" w:space="0" w:color="auto"/>
            <w:bottom w:val="none" w:sz="0" w:space="0" w:color="auto"/>
            <w:right w:val="none" w:sz="0" w:space="0" w:color="auto"/>
          </w:divBdr>
          <w:divsChild>
            <w:div w:id="451019457">
              <w:marLeft w:val="0"/>
              <w:marRight w:val="0"/>
              <w:marTop w:val="0"/>
              <w:marBottom w:val="0"/>
              <w:divBdr>
                <w:top w:val="none" w:sz="0" w:space="0" w:color="auto"/>
                <w:left w:val="none" w:sz="0" w:space="0" w:color="auto"/>
                <w:bottom w:val="none" w:sz="0" w:space="0" w:color="auto"/>
                <w:right w:val="none" w:sz="0" w:space="0" w:color="auto"/>
              </w:divBdr>
              <w:divsChild>
                <w:div w:id="164550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401130">
          <w:marLeft w:val="0"/>
          <w:marRight w:val="0"/>
          <w:marTop w:val="300"/>
          <w:marBottom w:val="0"/>
          <w:divBdr>
            <w:top w:val="none" w:sz="0" w:space="0" w:color="auto"/>
            <w:left w:val="none" w:sz="0" w:space="0" w:color="auto"/>
            <w:bottom w:val="none" w:sz="0" w:space="0" w:color="auto"/>
            <w:right w:val="none" w:sz="0" w:space="0" w:color="auto"/>
          </w:divBdr>
          <w:divsChild>
            <w:div w:id="448744539">
              <w:marLeft w:val="0"/>
              <w:marRight w:val="0"/>
              <w:marTop w:val="0"/>
              <w:marBottom w:val="0"/>
              <w:divBdr>
                <w:top w:val="none" w:sz="0" w:space="0" w:color="auto"/>
                <w:left w:val="none" w:sz="0" w:space="0" w:color="auto"/>
                <w:bottom w:val="none" w:sz="0" w:space="0" w:color="auto"/>
                <w:right w:val="none" w:sz="0" w:space="0" w:color="auto"/>
              </w:divBdr>
              <w:divsChild>
                <w:div w:id="172598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12241">
          <w:marLeft w:val="0"/>
          <w:marRight w:val="0"/>
          <w:marTop w:val="300"/>
          <w:marBottom w:val="0"/>
          <w:divBdr>
            <w:top w:val="none" w:sz="0" w:space="0" w:color="auto"/>
            <w:left w:val="none" w:sz="0" w:space="0" w:color="auto"/>
            <w:bottom w:val="none" w:sz="0" w:space="0" w:color="auto"/>
            <w:right w:val="none" w:sz="0" w:space="0" w:color="auto"/>
          </w:divBdr>
          <w:divsChild>
            <w:div w:id="1890609346">
              <w:marLeft w:val="0"/>
              <w:marRight w:val="0"/>
              <w:marTop w:val="0"/>
              <w:marBottom w:val="0"/>
              <w:divBdr>
                <w:top w:val="none" w:sz="0" w:space="0" w:color="auto"/>
                <w:left w:val="none" w:sz="0" w:space="0" w:color="auto"/>
                <w:bottom w:val="none" w:sz="0" w:space="0" w:color="auto"/>
                <w:right w:val="none" w:sz="0" w:space="0" w:color="auto"/>
              </w:divBdr>
              <w:divsChild>
                <w:div w:id="36621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66022">
          <w:marLeft w:val="0"/>
          <w:marRight w:val="0"/>
          <w:marTop w:val="300"/>
          <w:marBottom w:val="0"/>
          <w:divBdr>
            <w:top w:val="none" w:sz="0" w:space="0" w:color="auto"/>
            <w:left w:val="none" w:sz="0" w:space="0" w:color="auto"/>
            <w:bottom w:val="none" w:sz="0" w:space="0" w:color="auto"/>
            <w:right w:val="none" w:sz="0" w:space="0" w:color="auto"/>
          </w:divBdr>
          <w:divsChild>
            <w:div w:id="503126939">
              <w:marLeft w:val="0"/>
              <w:marRight w:val="0"/>
              <w:marTop w:val="0"/>
              <w:marBottom w:val="0"/>
              <w:divBdr>
                <w:top w:val="none" w:sz="0" w:space="0" w:color="auto"/>
                <w:left w:val="none" w:sz="0" w:space="0" w:color="auto"/>
                <w:bottom w:val="none" w:sz="0" w:space="0" w:color="auto"/>
                <w:right w:val="none" w:sz="0" w:space="0" w:color="auto"/>
              </w:divBdr>
              <w:divsChild>
                <w:div w:id="212180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544162">
      <w:bodyDiv w:val="1"/>
      <w:marLeft w:val="0"/>
      <w:marRight w:val="0"/>
      <w:marTop w:val="0"/>
      <w:marBottom w:val="0"/>
      <w:divBdr>
        <w:top w:val="none" w:sz="0" w:space="0" w:color="auto"/>
        <w:left w:val="none" w:sz="0" w:space="0" w:color="auto"/>
        <w:bottom w:val="none" w:sz="0" w:space="0" w:color="auto"/>
        <w:right w:val="none" w:sz="0" w:space="0" w:color="auto"/>
      </w:divBdr>
    </w:div>
    <w:div w:id="1144615266">
      <w:bodyDiv w:val="1"/>
      <w:marLeft w:val="0"/>
      <w:marRight w:val="0"/>
      <w:marTop w:val="0"/>
      <w:marBottom w:val="0"/>
      <w:divBdr>
        <w:top w:val="none" w:sz="0" w:space="0" w:color="auto"/>
        <w:left w:val="none" w:sz="0" w:space="0" w:color="auto"/>
        <w:bottom w:val="none" w:sz="0" w:space="0" w:color="auto"/>
        <w:right w:val="none" w:sz="0" w:space="0" w:color="auto"/>
      </w:divBdr>
      <w:divsChild>
        <w:div w:id="120458538">
          <w:marLeft w:val="0"/>
          <w:marRight w:val="0"/>
          <w:marTop w:val="0"/>
          <w:marBottom w:val="0"/>
          <w:divBdr>
            <w:top w:val="none" w:sz="0" w:space="0" w:color="auto"/>
            <w:left w:val="none" w:sz="0" w:space="0" w:color="auto"/>
            <w:bottom w:val="none" w:sz="0" w:space="0" w:color="auto"/>
            <w:right w:val="none" w:sz="0" w:space="0" w:color="auto"/>
          </w:divBdr>
        </w:div>
        <w:div w:id="193425813">
          <w:marLeft w:val="0"/>
          <w:marRight w:val="0"/>
          <w:marTop w:val="0"/>
          <w:marBottom w:val="0"/>
          <w:divBdr>
            <w:top w:val="none" w:sz="0" w:space="0" w:color="auto"/>
            <w:left w:val="none" w:sz="0" w:space="0" w:color="auto"/>
            <w:bottom w:val="none" w:sz="0" w:space="0" w:color="auto"/>
            <w:right w:val="none" w:sz="0" w:space="0" w:color="auto"/>
          </w:divBdr>
          <w:divsChild>
            <w:div w:id="1611276174">
              <w:marLeft w:val="0"/>
              <w:marRight w:val="0"/>
              <w:marTop w:val="0"/>
              <w:marBottom w:val="0"/>
              <w:divBdr>
                <w:top w:val="none" w:sz="0" w:space="0" w:color="auto"/>
                <w:left w:val="none" w:sz="0" w:space="0" w:color="auto"/>
                <w:bottom w:val="none" w:sz="0" w:space="0" w:color="auto"/>
                <w:right w:val="none" w:sz="0" w:space="0" w:color="auto"/>
              </w:divBdr>
            </w:div>
          </w:divsChild>
        </w:div>
        <w:div w:id="222956922">
          <w:marLeft w:val="0"/>
          <w:marRight w:val="0"/>
          <w:marTop w:val="300"/>
          <w:marBottom w:val="0"/>
          <w:divBdr>
            <w:top w:val="none" w:sz="0" w:space="0" w:color="auto"/>
            <w:left w:val="none" w:sz="0" w:space="0" w:color="auto"/>
            <w:bottom w:val="none" w:sz="0" w:space="0" w:color="auto"/>
            <w:right w:val="none" w:sz="0" w:space="0" w:color="auto"/>
          </w:divBdr>
          <w:divsChild>
            <w:div w:id="1241790275">
              <w:marLeft w:val="0"/>
              <w:marRight w:val="0"/>
              <w:marTop w:val="0"/>
              <w:marBottom w:val="0"/>
              <w:divBdr>
                <w:top w:val="none" w:sz="0" w:space="0" w:color="auto"/>
                <w:left w:val="none" w:sz="0" w:space="0" w:color="auto"/>
                <w:bottom w:val="none" w:sz="0" w:space="0" w:color="auto"/>
                <w:right w:val="none" w:sz="0" w:space="0" w:color="auto"/>
              </w:divBdr>
              <w:divsChild>
                <w:div w:id="106175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275032">
          <w:marLeft w:val="0"/>
          <w:marRight w:val="0"/>
          <w:marTop w:val="0"/>
          <w:marBottom w:val="0"/>
          <w:divBdr>
            <w:top w:val="none" w:sz="0" w:space="0" w:color="auto"/>
            <w:left w:val="none" w:sz="0" w:space="0" w:color="auto"/>
            <w:bottom w:val="none" w:sz="0" w:space="0" w:color="auto"/>
            <w:right w:val="none" w:sz="0" w:space="0" w:color="auto"/>
          </w:divBdr>
          <w:divsChild>
            <w:div w:id="1845975914">
              <w:marLeft w:val="0"/>
              <w:marRight w:val="0"/>
              <w:marTop w:val="0"/>
              <w:marBottom w:val="0"/>
              <w:divBdr>
                <w:top w:val="none" w:sz="0" w:space="0" w:color="auto"/>
                <w:left w:val="none" w:sz="0" w:space="0" w:color="auto"/>
                <w:bottom w:val="none" w:sz="0" w:space="0" w:color="auto"/>
                <w:right w:val="none" w:sz="0" w:space="0" w:color="auto"/>
              </w:divBdr>
            </w:div>
          </w:divsChild>
        </w:div>
        <w:div w:id="343820515">
          <w:marLeft w:val="0"/>
          <w:marRight w:val="0"/>
          <w:marTop w:val="0"/>
          <w:marBottom w:val="0"/>
          <w:divBdr>
            <w:top w:val="none" w:sz="0" w:space="0" w:color="auto"/>
            <w:left w:val="none" w:sz="0" w:space="0" w:color="auto"/>
            <w:bottom w:val="none" w:sz="0" w:space="0" w:color="auto"/>
            <w:right w:val="none" w:sz="0" w:space="0" w:color="auto"/>
          </w:divBdr>
        </w:div>
        <w:div w:id="457996115">
          <w:marLeft w:val="0"/>
          <w:marRight w:val="0"/>
          <w:marTop w:val="0"/>
          <w:marBottom w:val="0"/>
          <w:divBdr>
            <w:top w:val="none" w:sz="0" w:space="0" w:color="auto"/>
            <w:left w:val="none" w:sz="0" w:space="0" w:color="auto"/>
            <w:bottom w:val="none" w:sz="0" w:space="0" w:color="auto"/>
            <w:right w:val="none" w:sz="0" w:space="0" w:color="auto"/>
          </w:divBdr>
        </w:div>
        <w:div w:id="497379614">
          <w:marLeft w:val="0"/>
          <w:marRight w:val="0"/>
          <w:marTop w:val="300"/>
          <w:marBottom w:val="0"/>
          <w:divBdr>
            <w:top w:val="none" w:sz="0" w:space="0" w:color="auto"/>
            <w:left w:val="none" w:sz="0" w:space="0" w:color="auto"/>
            <w:bottom w:val="none" w:sz="0" w:space="0" w:color="auto"/>
            <w:right w:val="none" w:sz="0" w:space="0" w:color="auto"/>
          </w:divBdr>
          <w:divsChild>
            <w:div w:id="2090540899">
              <w:marLeft w:val="0"/>
              <w:marRight w:val="0"/>
              <w:marTop w:val="0"/>
              <w:marBottom w:val="0"/>
              <w:divBdr>
                <w:top w:val="none" w:sz="0" w:space="0" w:color="auto"/>
                <w:left w:val="none" w:sz="0" w:space="0" w:color="auto"/>
                <w:bottom w:val="none" w:sz="0" w:space="0" w:color="auto"/>
                <w:right w:val="none" w:sz="0" w:space="0" w:color="auto"/>
              </w:divBdr>
              <w:divsChild>
                <w:div w:id="42824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759583">
          <w:marLeft w:val="0"/>
          <w:marRight w:val="0"/>
          <w:marTop w:val="300"/>
          <w:marBottom w:val="0"/>
          <w:divBdr>
            <w:top w:val="none" w:sz="0" w:space="0" w:color="auto"/>
            <w:left w:val="none" w:sz="0" w:space="0" w:color="auto"/>
            <w:bottom w:val="none" w:sz="0" w:space="0" w:color="auto"/>
            <w:right w:val="none" w:sz="0" w:space="0" w:color="auto"/>
          </w:divBdr>
          <w:divsChild>
            <w:div w:id="475999556">
              <w:marLeft w:val="0"/>
              <w:marRight w:val="0"/>
              <w:marTop w:val="0"/>
              <w:marBottom w:val="0"/>
              <w:divBdr>
                <w:top w:val="none" w:sz="0" w:space="0" w:color="auto"/>
                <w:left w:val="none" w:sz="0" w:space="0" w:color="auto"/>
                <w:bottom w:val="none" w:sz="0" w:space="0" w:color="auto"/>
                <w:right w:val="none" w:sz="0" w:space="0" w:color="auto"/>
              </w:divBdr>
              <w:divsChild>
                <w:div w:id="180453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001766">
          <w:marLeft w:val="0"/>
          <w:marRight w:val="0"/>
          <w:marTop w:val="0"/>
          <w:marBottom w:val="0"/>
          <w:divBdr>
            <w:top w:val="none" w:sz="0" w:space="0" w:color="auto"/>
            <w:left w:val="none" w:sz="0" w:space="0" w:color="auto"/>
            <w:bottom w:val="none" w:sz="0" w:space="0" w:color="auto"/>
            <w:right w:val="none" w:sz="0" w:space="0" w:color="auto"/>
          </w:divBdr>
          <w:divsChild>
            <w:div w:id="1415518785">
              <w:marLeft w:val="0"/>
              <w:marRight w:val="0"/>
              <w:marTop w:val="0"/>
              <w:marBottom w:val="0"/>
              <w:divBdr>
                <w:top w:val="none" w:sz="0" w:space="0" w:color="auto"/>
                <w:left w:val="none" w:sz="0" w:space="0" w:color="auto"/>
                <w:bottom w:val="none" w:sz="0" w:space="0" w:color="auto"/>
                <w:right w:val="none" w:sz="0" w:space="0" w:color="auto"/>
              </w:divBdr>
            </w:div>
          </w:divsChild>
        </w:div>
        <w:div w:id="1195538663">
          <w:marLeft w:val="0"/>
          <w:marRight w:val="0"/>
          <w:marTop w:val="0"/>
          <w:marBottom w:val="0"/>
          <w:divBdr>
            <w:top w:val="none" w:sz="0" w:space="0" w:color="auto"/>
            <w:left w:val="none" w:sz="0" w:space="0" w:color="auto"/>
            <w:bottom w:val="none" w:sz="0" w:space="0" w:color="auto"/>
            <w:right w:val="none" w:sz="0" w:space="0" w:color="auto"/>
          </w:divBdr>
        </w:div>
        <w:div w:id="1213612695">
          <w:marLeft w:val="0"/>
          <w:marRight w:val="0"/>
          <w:marTop w:val="0"/>
          <w:marBottom w:val="0"/>
          <w:divBdr>
            <w:top w:val="none" w:sz="0" w:space="0" w:color="auto"/>
            <w:left w:val="none" w:sz="0" w:space="0" w:color="auto"/>
            <w:bottom w:val="none" w:sz="0" w:space="0" w:color="auto"/>
            <w:right w:val="none" w:sz="0" w:space="0" w:color="auto"/>
          </w:divBdr>
          <w:divsChild>
            <w:div w:id="430585952">
              <w:marLeft w:val="0"/>
              <w:marRight w:val="0"/>
              <w:marTop w:val="0"/>
              <w:marBottom w:val="0"/>
              <w:divBdr>
                <w:top w:val="none" w:sz="0" w:space="0" w:color="auto"/>
                <w:left w:val="none" w:sz="0" w:space="0" w:color="auto"/>
                <w:bottom w:val="none" w:sz="0" w:space="0" w:color="auto"/>
                <w:right w:val="none" w:sz="0" w:space="0" w:color="auto"/>
              </w:divBdr>
            </w:div>
          </w:divsChild>
        </w:div>
        <w:div w:id="1230338283">
          <w:marLeft w:val="0"/>
          <w:marRight w:val="0"/>
          <w:marTop w:val="0"/>
          <w:marBottom w:val="0"/>
          <w:divBdr>
            <w:top w:val="none" w:sz="0" w:space="0" w:color="auto"/>
            <w:left w:val="none" w:sz="0" w:space="0" w:color="auto"/>
            <w:bottom w:val="none" w:sz="0" w:space="0" w:color="auto"/>
            <w:right w:val="none" w:sz="0" w:space="0" w:color="auto"/>
          </w:divBdr>
          <w:divsChild>
            <w:div w:id="1930851922">
              <w:marLeft w:val="0"/>
              <w:marRight w:val="0"/>
              <w:marTop w:val="0"/>
              <w:marBottom w:val="0"/>
              <w:divBdr>
                <w:top w:val="none" w:sz="0" w:space="0" w:color="auto"/>
                <w:left w:val="none" w:sz="0" w:space="0" w:color="auto"/>
                <w:bottom w:val="none" w:sz="0" w:space="0" w:color="auto"/>
                <w:right w:val="none" w:sz="0" w:space="0" w:color="auto"/>
              </w:divBdr>
            </w:div>
          </w:divsChild>
        </w:div>
        <w:div w:id="1300187877">
          <w:marLeft w:val="0"/>
          <w:marRight w:val="0"/>
          <w:marTop w:val="0"/>
          <w:marBottom w:val="0"/>
          <w:divBdr>
            <w:top w:val="none" w:sz="0" w:space="0" w:color="auto"/>
            <w:left w:val="none" w:sz="0" w:space="0" w:color="auto"/>
            <w:bottom w:val="none" w:sz="0" w:space="0" w:color="auto"/>
            <w:right w:val="none" w:sz="0" w:space="0" w:color="auto"/>
          </w:divBdr>
        </w:div>
        <w:div w:id="1508255921">
          <w:marLeft w:val="0"/>
          <w:marRight w:val="0"/>
          <w:marTop w:val="0"/>
          <w:marBottom w:val="0"/>
          <w:divBdr>
            <w:top w:val="none" w:sz="0" w:space="0" w:color="auto"/>
            <w:left w:val="none" w:sz="0" w:space="0" w:color="auto"/>
            <w:bottom w:val="none" w:sz="0" w:space="0" w:color="auto"/>
            <w:right w:val="none" w:sz="0" w:space="0" w:color="auto"/>
          </w:divBdr>
          <w:divsChild>
            <w:div w:id="1998072430">
              <w:marLeft w:val="0"/>
              <w:marRight w:val="0"/>
              <w:marTop w:val="0"/>
              <w:marBottom w:val="0"/>
              <w:divBdr>
                <w:top w:val="none" w:sz="0" w:space="0" w:color="auto"/>
                <w:left w:val="none" w:sz="0" w:space="0" w:color="auto"/>
                <w:bottom w:val="none" w:sz="0" w:space="0" w:color="auto"/>
                <w:right w:val="none" w:sz="0" w:space="0" w:color="auto"/>
              </w:divBdr>
            </w:div>
          </w:divsChild>
        </w:div>
        <w:div w:id="1542130271">
          <w:marLeft w:val="0"/>
          <w:marRight w:val="0"/>
          <w:marTop w:val="300"/>
          <w:marBottom w:val="0"/>
          <w:divBdr>
            <w:top w:val="none" w:sz="0" w:space="0" w:color="auto"/>
            <w:left w:val="none" w:sz="0" w:space="0" w:color="auto"/>
            <w:bottom w:val="none" w:sz="0" w:space="0" w:color="auto"/>
            <w:right w:val="none" w:sz="0" w:space="0" w:color="auto"/>
          </w:divBdr>
          <w:divsChild>
            <w:div w:id="478231919">
              <w:marLeft w:val="0"/>
              <w:marRight w:val="0"/>
              <w:marTop w:val="0"/>
              <w:marBottom w:val="0"/>
              <w:divBdr>
                <w:top w:val="none" w:sz="0" w:space="0" w:color="auto"/>
                <w:left w:val="none" w:sz="0" w:space="0" w:color="auto"/>
                <w:bottom w:val="none" w:sz="0" w:space="0" w:color="auto"/>
                <w:right w:val="none" w:sz="0" w:space="0" w:color="auto"/>
              </w:divBdr>
              <w:divsChild>
                <w:div w:id="406657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7724">
          <w:marLeft w:val="0"/>
          <w:marRight w:val="0"/>
          <w:marTop w:val="0"/>
          <w:marBottom w:val="0"/>
          <w:divBdr>
            <w:top w:val="none" w:sz="0" w:space="0" w:color="auto"/>
            <w:left w:val="none" w:sz="0" w:space="0" w:color="auto"/>
            <w:bottom w:val="none" w:sz="0" w:space="0" w:color="auto"/>
            <w:right w:val="none" w:sz="0" w:space="0" w:color="auto"/>
          </w:divBdr>
        </w:div>
        <w:div w:id="1793207101">
          <w:marLeft w:val="0"/>
          <w:marRight w:val="0"/>
          <w:marTop w:val="0"/>
          <w:marBottom w:val="0"/>
          <w:divBdr>
            <w:top w:val="none" w:sz="0" w:space="0" w:color="auto"/>
            <w:left w:val="none" w:sz="0" w:space="0" w:color="auto"/>
            <w:bottom w:val="none" w:sz="0" w:space="0" w:color="auto"/>
            <w:right w:val="none" w:sz="0" w:space="0" w:color="auto"/>
          </w:divBdr>
          <w:divsChild>
            <w:div w:id="129991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5469202">
      <w:bodyDiv w:val="1"/>
      <w:marLeft w:val="0"/>
      <w:marRight w:val="0"/>
      <w:marTop w:val="0"/>
      <w:marBottom w:val="0"/>
      <w:divBdr>
        <w:top w:val="none" w:sz="0" w:space="0" w:color="auto"/>
        <w:left w:val="none" w:sz="0" w:space="0" w:color="auto"/>
        <w:bottom w:val="none" w:sz="0" w:space="0" w:color="auto"/>
        <w:right w:val="none" w:sz="0" w:space="0" w:color="auto"/>
      </w:divBdr>
    </w:div>
    <w:div w:id="1148287152">
      <w:bodyDiv w:val="1"/>
      <w:marLeft w:val="0"/>
      <w:marRight w:val="0"/>
      <w:marTop w:val="0"/>
      <w:marBottom w:val="0"/>
      <w:divBdr>
        <w:top w:val="none" w:sz="0" w:space="0" w:color="auto"/>
        <w:left w:val="none" w:sz="0" w:space="0" w:color="auto"/>
        <w:bottom w:val="none" w:sz="0" w:space="0" w:color="auto"/>
        <w:right w:val="none" w:sz="0" w:space="0" w:color="auto"/>
      </w:divBdr>
    </w:div>
    <w:div w:id="1149129481">
      <w:bodyDiv w:val="1"/>
      <w:marLeft w:val="0"/>
      <w:marRight w:val="0"/>
      <w:marTop w:val="0"/>
      <w:marBottom w:val="0"/>
      <w:divBdr>
        <w:top w:val="none" w:sz="0" w:space="0" w:color="auto"/>
        <w:left w:val="none" w:sz="0" w:space="0" w:color="auto"/>
        <w:bottom w:val="none" w:sz="0" w:space="0" w:color="auto"/>
        <w:right w:val="none" w:sz="0" w:space="0" w:color="auto"/>
      </w:divBdr>
    </w:div>
    <w:div w:id="1149403050">
      <w:bodyDiv w:val="1"/>
      <w:marLeft w:val="0"/>
      <w:marRight w:val="0"/>
      <w:marTop w:val="0"/>
      <w:marBottom w:val="0"/>
      <w:divBdr>
        <w:top w:val="none" w:sz="0" w:space="0" w:color="auto"/>
        <w:left w:val="none" w:sz="0" w:space="0" w:color="auto"/>
        <w:bottom w:val="none" w:sz="0" w:space="0" w:color="auto"/>
        <w:right w:val="none" w:sz="0" w:space="0" w:color="auto"/>
      </w:divBdr>
    </w:div>
    <w:div w:id="1152018450">
      <w:bodyDiv w:val="1"/>
      <w:marLeft w:val="0"/>
      <w:marRight w:val="0"/>
      <w:marTop w:val="0"/>
      <w:marBottom w:val="0"/>
      <w:divBdr>
        <w:top w:val="none" w:sz="0" w:space="0" w:color="auto"/>
        <w:left w:val="none" w:sz="0" w:space="0" w:color="auto"/>
        <w:bottom w:val="none" w:sz="0" w:space="0" w:color="auto"/>
        <w:right w:val="none" w:sz="0" w:space="0" w:color="auto"/>
      </w:divBdr>
    </w:div>
    <w:div w:id="1152716586">
      <w:bodyDiv w:val="1"/>
      <w:marLeft w:val="0"/>
      <w:marRight w:val="0"/>
      <w:marTop w:val="0"/>
      <w:marBottom w:val="0"/>
      <w:divBdr>
        <w:top w:val="none" w:sz="0" w:space="0" w:color="auto"/>
        <w:left w:val="none" w:sz="0" w:space="0" w:color="auto"/>
        <w:bottom w:val="none" w:sz="0" w:space="0" w:color="auto"/>
        <w:right w:val="none" w:sz="0" w:space="0" w:color="auto"/>
      </w:divBdr>
      <w:divsChild>
        <w:div w:id="38676986">
          <w:marLeft w:val="0"/>
          <w:marRight w:val="0"/>
          <w:marTop w:val="0"/>
          <w:marBottom w:val="0"/>
          <w:divBdr>
            <w:top w:val="none" w:sz="0" w:space="0" w:color="auto"/>
            <w:left w:val="none" w:sz="0" w:space="0" w:color="auto"/>
            <w:bottom w:val="none" w:sz="0" w:space="0" w:color="auto"/>
            <w:right w:val="none" w:sz="0" w:space="0" w:color="auto"/>
          </w:divBdr>
          <w:divsChild>
            <w:div w:id="1635451374">
              <w:marLeft w:val="0"/>
              <w:marRight w:val="0"/>
              <w:marTop w:val="0"/>
              <w:marBottom w:val="0"/>
              <w:divBdr>
                <w:top w:val="none" w:sz="0" w:space="0" w:color="auto"/>
                <w:left w:val="none" w:sz="0" w:space="0" w:color="auto"/>
                <w:bottom w:val="none" w:sz="0" w:space="0" w:color="auto"/>
                <w:right w:val="none" w:sz="0" w:space="0" w:color="auto"/>
              </w:divBdr>
            </w:div>
          </w:divsChild>
        </w:div>
        <w:div w:id="120465402">
          <w:marLeft w:val="0"/>
          <w:marRight w:val="0"/>
          <w:marTop w:val="0"/>
          <w:marBottom w:val="0"/>
          <w:divBdr>
            <w:top w:val="none" w:sz="0" w:space="0" w:color="auto"/>
            <w:left w:val="none" w:sz="0" w:space="0" w:color="auto"/>
            <w:bottom w:val="none" w:sz="0" w:space="0" w:color="auto"/>
            <w:right w:val="none" w:sz="0" w:space="0" w:color="auto"/>
          </w:divBdr>
        </w:div>
        <w:div w:id="300042314">
          <w:marLeft w:val="0"/>
          <w:marRight w:val="0"/>
          <w:marTop w:val="300"/>
          <w:marBottom w:val="0"/>
          <w:divBdr>
            <w:top w:val="none" w:sz="0" w:space="0" w:color="auto"/>
            <w:left w:val="none" w:sz="0" w:space="0" w:color="auto"/>
            <w:bottom w:val="none" w:sz="0" w:space="0" w:color="auto"/>
            <w:right w:val="none" w:sz="0" w:space="0" w:color="auto"/>
          </w:divBdr>
          <w:divsChild>
            <w:div w:id="560864852">
              <w:marLeft w:val="0"/>
              <w:marRight w:val="0"/>
              <w:marTop w:val="0"/>
              <w:marBottom w:val="0"/>
              <w:divBdr>
                <w:top w:val="none" w:sz="0" w:space="0" w:color="auto"/>
                <w:left w:val="none" w:sz="0" w:space="0" w:color="auto"/>
                <w:bottom w:val="none" w:sz="0" w:space="0" w:color="auto"/>
                <w:right w:val="none" w:sz="0" w:space="0" w:color="auto"/>
              </w:divBdr>
              <w:divsChild>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109321">
          <w:marLeft w:val="0"/>
          <w:marRight w:val="0"/>
          <w:marTop w:val="0"/>
          <w:marBottom w:val="0"/>
          <w:divBdr>
            <w:top w:val="none" w:sz="0" w:space="0" w:color="auto"/>
            <w:left w:val="none" w:sz="0" w:space="0" w:color="auto"/>
            <w:bottom w:val="none" w:sz="0" w:space="0" w:color="auto"/>
            <w:right w:val="none" w:sz="0" w:space="0" w:color="auto"/>
          </w:divBdr>
        </w:div>
        <w:div w:id="448284328">
          <w:marLeft w:val="0"/>
          <w:marRight w:val="0"/>
          <w:marTop w:val="0"/>
          <w:marBottom w:val="0"/>
          <w:divBdr>
            <w:top w:val="none" w:sz="0" w:space="0" w:color="auto"/>
            <w:left w:val="none" w:sz="0" w:space="0" w:color="auto"/>
            <w:bottom w:val="none" w:sz="0" w:space="0" w:color="auto"/>
            <w:right w:val="none" w:sz="0" w:space="0" w:color="auto"/>
          </w:divBdr>
          <w:divsChild>
            <w:div w:id="1599749832">
              <w:marLeft w:val="0"/>
              <w:marRight w:val="0"/>
              <w:marTop w:val="0"/>
              <w:marBottom w:val="0"/>
              <w:divBdr>
                <w:top w:val="none" w:sz="0" w:space="0" w:color="auto"/>
                <w:left w:val="none" w:sz="0" w:space="0" w:color="auto"/>
                <w:bottom w:val="none" w:sz="0" w:space="0" w:color="auto"/>
                <w:right w:val="none" w:sz="0" w:space="0" w:color="auto"/>
              </w:divBdr>
            </w:div>
          </w:divsChild>
        </w:div>
        <w:div w:id="612060765">
          <w:marLeft w:val="0"/>
          <w:marRight w:val="0"/>
          <w:marTop w:val="0"/>
          <w:marBottom w:val="0"/>
          <w:divBdr>
            <w:top w:val="none" w:sz="0" w:space="0" w:color="auto"/>
            <w:left w:val="none" w:sz="0" w:space="0" w:color="auto"/>
            <w:bottom w:val="none" w:sz="0" w:space="0" w:color="auto"/>
            <w:right w:val="none" w:sz="0" w:space="0" w:color="auto"/>
          </w:divBdr>
        </w:div>
        <w:div w:id="621498516">
          <w:marLeft w:val="0"/>
          <w:marRight w:val="0"/>
          <w:marTop w:val="0"/>
          <w:marBottom w:val="0"/>
          <w:divBdr>
            <w:top w:val="none" w:sz="0" w:space="0" w:color="auto"/>
            <w:left w:val="none" w:sz="0" w:space="0" w:color="auto"/>
            <w:bottom w:val="none" w:sz="0" w:space="0" w:color="auto"/>
            <w:right w:val="none" w:sz="0" w:space="0" w:color="auto"/>
          </w:divBdr>
        </w:div>
        <w:div w:id="830029034">
          <w:marLeft w:val="0"/>
          <w:marRight w:val="0"/>
          <w:marTop w:val="0"/>
          <w:marBottom w:val="0"/>
          <w:divBdr>
            <w:top w:val="none" w:sz="0" w:space="0" w:color="auto"/>
            <w:left w:val="none" w:sz="0" w:space="0" w:color="auto"/>
            <w:bottom w:val="none" w:sz="0" w:space="0" w:color="auto"/>
            <w:right w:val="none" w:sz="0" w:space="0" w:color="auto"/>
          </w:divBdr>
          <w:divsChild>
            <w:div w:id="272059742">
              <w:marLeft w:val="0"/>
              <w:marRight w:val="0"/>
              <w:marTop w:val="0"/>
              <w:marBottom w:val="0"/>
              <w:divBdr>
                <w:top w:val="none" w:sz="0" w:space="0" w:color="auto"/>
                <w:left w:val="none" w:sz="0" w:space="0" w:color="auto"/>
                <w:bottom w:val="none" w:sz="0" w:space="0" w:color="auto"/>
                <w:right w:val="none" w:sz="0" w:space="0" w:color="auto"/>
              </w:divBdr>
            </w:div>
          </w:divsChild>
        </w:div>
        <w:div w:id="992636439">
          <w:marLeft w:val="0"/>
          <w:marRight w:val="0"/>
          <w:marTop w:val="0"/>
          <w:marBottom w:val="0"/>
          <w:divBdr>
            <w:top w:val="none" w:sz="0" w:space="0" w:color="auto"/>
            <w:left w:val="none" w:sz="0" w:space="0" w:color="auto"/>
            <w:bottom w:val="none" w:sz="0" w:space="0" w:color="auto"/>
            <w:right w:val="none" w:sz="0" w:space="0" w:color="auto"/>
          </w:divBdr>
        </w:div>
        <w:div w:id="1042634815">
          <w:marLeft w:val="0"/>
          <w:marRight w:val="0"/>
          <w:marTop w:val="0"/>
          <w:marBottom w:val="0"/>
          <w:divBdr>
            <w:top w:val="none" w:sz="0" w:space="0" w:color="auto"/>
            <w:left w:val="none" w:sz="0" w:space="0" w:color="auto"/>
            <w:bottom w:val="none" w:sz="0" w:space="0" w:color="auto"/>
            <w:right w:val="none" w:sz="0" w:space="0" w:color="auto"/>
          </w:divBdr>
          <w:divsChild>
            <w:div w:id="745343505">
              <w:marLeft w:val="0"/>
              <w:marRight w:val="0"/>
              <w:marTop w:val="0"/>
              <w:marBottom w:val="0"/>
              <w:divBdr>
                <w:top w:val="none" w:sz="0" w:space="0" w:color="auto"/>
                <w:left w:val="none" w:sz="0" w:space="0" w:color="auto"/>
                <w:bottom w:val="none" w:sz="0" w:space="0" w:color="auto"/>
                <w:right w:val="none" w:sz="0" w:space="0" w:color="auto"/>
              </w:divBdr>
            </w:div>
          </w:divsChild>
        </w:div>
        <w:div w:id="1043210368">
          <w:marLeft w:val="0"/>
          <w:marRight w:val="0"/>
          <w:marTop w:val="0"/>
          <w:marBottom w:val="0"/>
          <w:divBdr>
            <w:top w:val="none" w:sz="0" w:space="0" w:color="auto"/>
            <w:left w:val="none" w:sz="0" w:space="0" w:color="auto"/>
            <w:bottom w:val="none" w:sz="0" w:space="0" w:color="auto"/>
            <w:right w:val="none" w:sz="0" w:space="0" w:color="auto"/>
          </w:divBdr>
        </w:div>
        <w:div w:id="1264604868">
          <w:marLeft w:val="0"/>
          <w:marRight w:val="0"/>
          <w:marTop w:val="300"/>
          <w:marBottom w:val="0"/>
          <w:divBdr>
            <w:top w:val="none" w:sz="0" w:space="0" w:color="auto"/>
            <w:left w:val="none" w:sz="0" w:space="0" w:color="auto"/>
            <w:bottom w:val="none" w:sz="0" w:space="0" w:color="auto"/>
            <w:right w:val="none" w:sz="0" w:space="0" w:color="auto"/>
          </w:divBdr>
          <w:divsChild>
            <w:div w:id="104347230">
              <w:marLeft w:val="0"/>
              <w:marRight w:val="0"/>
              <w:marTop w:val="0"/>
              <w:marBottom w:val="0"/>
              <w:divBdr>
                <w:top w:val="none" w:sz="0" w:space="0" w:color="auto"/>
                <w:left w:val="none" w:sz="0" w:space="0" w:color="auto"/>
                <w:bottom w:val="none" w:sz="0" w:space="0" w:color="auto"/>
                <w:right w:val="none" w:sz="0" w:space="0" w:color="auto"/>
              </w:divBdr>
              <w:divsChild>
                <w:div w:id="1444574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381776">
          <w:marLeft w:val="0"/>
          <w:marRight w:val="0"/>
          <w:marTop w:val="0"/>
          <w:marBottom w:val="0"/>
          <w:divBdr>
            <w:top w:val="none" w:sz="0" w:space="0" w:color="auto"/>
            <w:left w:val="none" w:sz="0" w:space="0" w:color="auto"/>
            <w:bottom w:val="none" w:sz="0" w:space="0" w:color="auto"/>
            <w:right w:val="none" w:sz="0" w:space="0" w:color="auto"/>
          </w:divBdr>
          <w:divsChild>
            <w:div w:id="760957589">
              <w:marLeft w:val="0"/>
              <w:marRight w:val="0"/>
              <w:marTop w:val="0"/>
              <w:marBottom w:val="0"/>
              <w:divBdr>
                <w:top w:val="none" w:sz="0" w:space="0" w:color="auto"/>
                <w:left w:val="none" w:sz="0" w:space="0" w:color="auto"/>
                <w:bottom w:val="none" w:sz="0" w:space="0" w:color="auto"/>
                <w:right w:val="none" w:sz="0" w:space="0" w:color="auto"/>
              </w:divBdr>
            </w:div>
          </w:divsChild>
        </w:div>
        <w:div w:id="1596596413">
          <w:marLeft w:val="0"/>
          <w:marRight w:val="0"/>
          <w:marTop w:val="300"/>
          <w:marBottom w:val="0"/>
          <w:divBdr>
            <w:top w:val="none" w:sz="0" w:space="0" w:color="auto"/>
            <w:left w:val="none" w:sz="0" w:space="0" w:color="auto"/>
            <w:bottom w:val="none" w:sz="0" w:space="0" w:color="auto"/>
            <w:right w:val="none" w:sz="0" w:space="0" w:color="auto"/>
          </w:divBdr>
          <w:divsChild>
            <w:div w:id="2106418402">
              <w:marLeft w:val="0"/>
              <w:marRight w:val="0"/>
              <w:marTop w:val="0"/>
              <w:marBottom w:val="0"/>
              <w:divBdr>
                <w:top w:val="none" w:sz="0" w:space="0" w:color="auto"/>
                <w:left w:val="none" w:sz="0" w:space="0" w:color="auto"/>
                <w:bottom w:val="none" w:sz="0" w:space="0" w:color="auto"/>
                <w:right w:val="none" w:sz="0" w:space="0" w:color="auto"/>
              </w:divBdr>
              <w:divsChild>
                <w:div w:id="1703437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28">
          <w:marLeft w:val="0"/>
          <w:marRight w:val="0"/>
          <w:marTop w:val="0"/>
          <w:marBottom w:val="0"/>
          <w:divBdr>
            <w:top w:val="none" w:sz="0" w:space="0" w:color="auto"/>
            <w:left w:val="none" w:sz="0" w:space="0" w:color="auto"/>
            <w:bottom w:val="none" w:sz="0" w:space="0" w:color="auto"/>
            <w:right w:val="none" w:sz="0" w:space="0" w:color="auto"/>
          </w:divBdr>
        </w:div>
        <w:div w:id="2028022909">
          <w:marLeft w:val="0"/>
          <w:marRight w:val="0"/>
          <w:marTop w:val="0"/>
          <w:marBottom w:val="0"/>
          <w:divBdr>
            <w:top w:val="none" w:sz="0" w:space="0" w:color="auto"/>
            <w:left w:val="none" w:sz="0" w:space="0" w:color="auto"/>
            <w:bottom w:val="none" w:sz="0" w:space="0" w:color="auto"/>
            <w:right w:val="none" w:sz="0" w:space="0" w:color="auto"/>
          </w:divBdr>
          <w:divsChild>
            <w:div w:id="519470746">
              <w:marLeft w:val="0"/>
              <w:marRight w:val="0"/>
              <w:marTop w:val="0"/>
              <w:marBottom w:val="0"/>
              <w:divBdr>
                <w:top w:val="none" w:sz="0" w:space="0" w:color="auto"/>
                <w:left w:val="none" w:sz="0" w:space="0" w:color="auto"/>
                <w:bottom w:val="none" w:sz="0" w:space="0" w:color="auto"/>
                <w:right w:val="none" w:sz="0" w:space="0" w:color="auto"/>
              </w:divBdr>
            </w:div>
          </w:divsChild>
        </w:div>
        <w:div w:id="2141141387">
          <w:marLeft w:val="0"/>
          <w:marRight w:val="0"/>
          <w:marTop w:val="0"/>
          <w:marBottom w:val="0"/>
          <w:divBdr>
            <w:top w:val="none" w:sz="0" w:space="0" w:color="auto"/>
            <w:left w:val="none" w:sz="0" w:space="0" w:color="auto"/>
            <w:bottom w:val="none" w:sz="0" w:space="0" w:color="auto"/>
            <w:right w:val="none" w:sz="0" w:space="0" w:color="auto"/>
          </w:divBdr>
          <w:divsChild>
            <w:div w:id="147903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7370">
      <w:bodyDiv w:val="1"/>
      <w:marLeft w:val="0"/>
      <w:marRight w:val="0"/>
      <w:marTop w:val="0"/>
      <w:marBottom w:val="0"/>
      <w:divBdr>
        <w:top w:val="none" w:sz="0" w:space="0" w:color="auto"/>
        <w:left w:val="none" w:sz="0" w:space="0" w:color="auto"/>
        <w:bottom w:val="none" w:sz="0" w:space="0" w:color="auto"/>
        <w:right w:val="none" w:sz="0" w:space="0" w:color="auto"/>
      </w:divBdr>
      <w:divsChild>
        <w:div w:id="42484756">
          <w:marLeft w:val="0"/>
          <w:marRight w:val="0"/>
          <w:marTop w:val="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sChild>
            <w:div w:id="517547124">
              <w:marLeft w:val="0"/>
              <w:marRight w:val="0"/>
              <w:marTop w:val="0"/>
              <w:marBottom w:val="0"/>
              <w:divBdr>
                <w:top w:val="none" w:sz="0" w:space="0" w:color="auto"/>
                <w:left w:val="none" w:sz="0" w:space="0" w:color="auto"/>
                <w:bottom w:val="none" w:sz="0" w:space="0" w:color="auto"/>
                <w:right w:val="none" w:sz="0" w:space="0" w:color="auto"/>
              </w:divBdr>
            </w:div>
          </w:divsChild>
        </w:div>
        <w:div w:id="473719542">
          <w:marLeft w:val="0"/>
          <w:marRight w:val="0"/>
          <w:marTop w:val="300"/>
          <w:marBottom w:val="0"/>
          <w:divBdr>
            <w:top w:val="none" w:sz="0" w:space="0" w:color="auto"/>
            <w:left w:val="none" w:sz="0" w:space="0" w:color="auto"/>
            <w:bottom w:val="none" w:sz="0" w:space="0" w:color="auto"/>
            <w:right w:val="none" w:sz="0" w:space="0" w:color="auto"/>
          </w:divBdr>
          <w:divsChild>
            <w:div w:id="776370459">
              <w:marLeft w:val="0"/>
              <w:marRight w:val="0"/>
              <w:marTop w:val="0"/>
              <w:marBottom w:val="0"/>
              <w:divBdr>
                <w:top w:val="none" w:sz="0" w:space="0" w:color="auto"/>
                <w:left w:val="none" w:sz="0" w:space="0" w:color="auto"/>
                <w:bottom w:val="none" w:sz="0" w:space="0" w:color="auto"/>
                <w:right w:val="none" w:sz="0" w:space="0" w:color="auto"/>
              </w:divBdr>
              <w:divsChild>
                <w:div w:id="136355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714662">
          <w:marLeft w:val="0"/>
          <w:marRight w:val="0"/>
          <w:marTop w:val="0"/>
          <w:marBottom w:val="0"/>
          <w:divBdr>
            <w:top w:val="none" w:sz="0" w:space="0" w:color="auto"/>
            <w:left w:val="none" w:sz="0" w:space="0" w:color="auto"/>
            <w:bottom w:val="none" w:sz="0" w:space="0" w:color="auto"/>
            <w:right w:val="none" w:sz="0" w:space="0" w:color="auto"/>
          </w:divBdr>
          <w:divsChild>
            <w:div w:id="355233340">
              <w:marLeft w:val="0"/>
              <w:marRight w:val="0"/>
              <w:marTop w:val="0"/>
              <w:marBottom w:val="0"/>
              <w:divBdr>
                <w:top w:val="none" w:sz="0" w:space="0" w:color="auto"/>
                <w:left w:val="none" w:sz="0" w:space="0" w:color="auto"/>
                <w:bottom w:val="none" w:sz="0" w:space="0" w:color="auto"/>
                <w:right w:val="none" w:sz="0" w:space="0" w:color="auto"/>
              </w:divBdr>
            </w:div>
          </w:divsChild>
        </w:div>
        <w:div w:id="505900288">
          <w:marLeft w:val="0"/>
          <w:marRight w:val="0"/>
          <w:marTop w:val="0"/>
          <w:marBottom w:val="0"/>
          <w:divBdr>
            <w:top w:val="none" w:sz="0" w:space="0" w:color="auto"/>
            <w:left w:val="none" w:sz="0" w:space="0" w:color="auto"/>
            <w:bottom w:val="none" w:sz="0" w:space="0" w:color="auto"/>
            <w:right w:val="none" w:sz="0" w:space="0" w:color="auto"/>
          </w:divBdr>
        </w:div>
        <w:div w:id="564683857">
          <w:marLeft w:val="0"/>
          <w:marRight w:val="0"/>
          <w:marTop w:val="0"/>
          <w:marBottom w:val="0"/>
          <w:divBdr>
            <w:top w:val="none" w:sz="0" w:space="0" w:color="auto"/>
            <w:left w:val="none" w:sz="0" w:space="0" w:color="auto"/>
            <w:bottom w:val="none" w:sz="0" w:space="0" w:color="auto"/>
            <w:right w:val="none" w:sz="0" w:space="0" w:color="auto"/>
          </w:divBdr>
        </w:div>
        <w:div w:id="839203232">
          <w:marLeft w:val="0"/>
          <w:marRight w:val="0"/>
          <w:marTop w:val="300"/>
          <w:marBottom w:val="0"/>
          <w:divBdr>
            <w:top w:val="none" w:sz="0" w:space="0" w:color="auto"/>
            <w:left w:val="none" w:sz="0" w:space="0" w:color="auto"/>
            <w:bottom w:val="none" w:sz="0" w:space="0" w:color="auto"/>
            <w:right w:val="none" w:sz="0" w:space="0" w:color="auto"/>
          </w:divBdr>
          <w:divsChild>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500083">
          <w:marLeft w:val="0"/>
          <w:marRight w:val="0"/>
          <w:marTop w:val="0"/>
          <w:marBottom w:val="0"/>
          <w:divBdr>
            <w:top w:val="none" w:sz="0" w:space="0" w:color="auto"/>
            <w:left w:val="none" w:sz="0" w:space="0" w:color="auto"/>
            <w:bottom w:val="none" w:sz="0" w:space="0" w:color="auto"/>
            <w:right w:val="none" w:sz="0" w:space="0" w:color="auto"/>
          </w:divBdr>
          <w:divsChild>
            <w:div w:id="815074650">
              <w:marLeft w:val="0"/>
              <w:marRight w:val="0"/>
              <w:marTop w:val="0"/>
              <w:marBottom w:val="0"/>
              <w:divBdr>
                <w:top w:val="none" w:sz="0" w:space="0" w:color="auto"/>
                <w:left w:val="none" w:sz="0" w:space="0" w:color="auto"/>
                <w:bottom w:val="none" w:sz="0" w:space="0" w:color="auto"/>
                <w:right w:val="none" w:sz="0" w:space="0" w:color="auto"/>
              </w:divBdr>
            </w:div>
          </w:divsChild>
        </w:div>
        <w:div w:id="1006175140">
          <w:marLeft w:val="0"/>
          <w:marRight w:val="0"/>
          <w:marTop w:val="0"/>
          <w:marBottom w:val="0"/>
          <w:divBdr>
            <w:top w:val="none" w:sz="0" w:space="0" w:color="auto"/>
            <w:left w:val="none" w:sz="0" w:space="0" w:color="auto"/>
            <w:bottom w:val="none" w:sz="0" w:space="0" w:color="auto"/>
            <w:right w:val="none" w:sz="0" w:space="0" w:color="auto"/>
          </w:divBdr>
        </w:div>
        <w:div w:id="1035807327">
          <w:marLeft w:val="0"/>
          <w:marRight w:val="0"/>
          <w:marTop w:val="0"/>
          <w:marBottom w:val="0"/>
          <w:divBdr>
            <w:top w:val="none" w:sz="0" w:space="0" w:color="auto"/>
            <w:left w:val="none" w:sz="0" w:space="0" w:color="auto"/>
            <w:bottom w:val="none" w:sz="0" w:space="0" w:color="auto"/>
            <w:right w:val="none" w:sz="0" w:space="0" w:color="auto"/>
          </w:divBdr>
          <w:divsChild>
            <w:div w:id="930234220">
              <w:marLeft w:val="0"/>
              <w:marRight w:val="0"/>
              <w:marTop w:val="0"/>
              <w:marBottom w:val="0"/>
              <w:divBdr>
                <w:top w:val="none" w:sz="0" w:space="0" w:color="auto"/>
                <w:left w:val="none" w:sz="0" w:space="0" w:color="auto"/>
                <w:bottom w:val="none" w:sz="0" w:space="0" w:color="auto"/>
                <w:right w:val="none" w:sz="0" w:space="0" w:color="auto"/>
              </w:divBdr>
            </w:div>
          </w:divsChild>
        </w:div>
        <w:div w:id="1133988630">
          <w:marLeft w:val="0"/>
          <w:marRight w:val="0"/>
          <w:marTop w:val="0"/>
          <w:marBottom w:val="0"/>
          <w:divBdr>
            <w:top w:val="none" w:sz="0" w:space="0" w:color="auto"/>
            <w:left w:val="none" w:sz="0" w:space="0" w:color="auto"/>
            <w:bottom w:val="none" w:sz="0" w:space="0" w:color="auto"/>
            <w:right w:val="none" w:sz="0" w:space="0" w:color="auto"/>
          </w:divBdr>
        </w:div>
        <w:div w:id="1174148908">
          <w:marLeft w:val="0"/>
          <w:marRight w:val="0"/>
          <w:marTop w:val="300"/>
          <w:marBottom w:val="0"/>
          <w:divBdr>
            <w:top w:val="none" w:sz="0" w:space="0" w:color="auto"/>
            <w:left w:val="none" w:sz="0" w:space="0" w:color="auto"/>
            <w:bottom w:val="none" w:sz="0" w:space="0" w:color="auto"/>
            <w:right w:val="none" w:sz="0" w:space="0" w:color="auto"/>
          </w:divBdr>
          <w:divsChild>
            <w:div w:id="1270165873">
              <w:marLeft w:val="0"/>
              <w:marRight w:val="0"/>
              <w:marTop w:val="0"/>
              <w:marBottom w:val="0"/>
              <w:divBdr>
                <w:top w:val="none" w:sz="0" w:space="0" w:color="auto"/>
                <w:left w:val="none" w:sz="0" w:space="0" w:color="auto"/>
                <w:bottom w:val="none" w:sz="0" w:space="0" w:color="auto"/>
                <w:right w:val="none" w:sz="0" w:space="0" w:color="auto"/>
              </w:divBdr>
              <w:divsChild>
                <w:div w:id="105778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823027">
          <w:marLeft w:val="0"/>
          <w:marRight w:val="0"/>
          <w:marTop w:val="0"/>
          <w:marBottom w:val="0"/>
          <w:divBdr>
            <w:top w:val="none" w:sz="0" w:space="0" w:color="auto"/>
            <w:left w:val="none" w:sz="0" w:space="0" w:color="auto"/>
            <w:bottom w:val="none" w:sz="0" w:space="0" w:color="auto"/>
            <w:right w:val="none" w:sz="0" w:space="0" w:color="auto"/>
          </w:divBdr>
          <w:divsChild>
            <w:div w:id="2045860972">
              <w:marLeft w:val="0"/>
              <w:marRight w:val="0"/>
              <w:marTop w:val="0"/>
              <w:marBottom w:val="0"/>
              <w:divBdr>
                <w:top w:val="none" w:sz="0" w:space="0" w:color="auto"/>
                <w:left w:val="none" w:sz="0" w:space="0" w:color="auto"/>
                <w:bottom w:val="none" w:sz="0" w:space="0" w:color="auto"/>
                <w:right w:val="none" w:sz="0" w:space="0" w:color="auto"/>
              </w:divBdr>
            </w:div>
          </w:divsChild>
        </w:div>
        <w:div w:id="1398745673">
          <w:marLeft w:val="0"/>
          <w:marRight w:val="0"/>
          <w:marTop w:val="0"/>
          <w:marBottom w:val="0"/>
          <w:divBdr>
            <w:top w:val="none" w:sz="0" w:space="0" w:color="auto"/>
            <w:left w:val="none" w:sz="0" w:space="0" w:color="auto"/>
            <w:bottom w:val="none" w:sz="0" w:space="0" w:color="auto"/>
            <w:right w:val="none" w:sz="0" w:space="0" w:color="auto"/>
          </w:divBdr>
        </w:div>
        <w:div w:id="1478374343">
          <w:marLeft w:val="0"/>
          <w:marRight w:val="0"/>
          <w:marTop w:val="0"/>
          <w:marBottom w:val="0"/>
          <w:divBdr>
            <w:top w:val="none" w:sz="0" w:space="0" w:color="auto"/>
            <w:left w:val="none" w:sz="0" w:space="0" w:color="auto"/>
            <w:bottom w:val="none" w:sz="0" w:space="0" w:color="auto"/>
            <w:right w:val="none" w:sz="0" w:space="0" w:color="auto"/>
          </w:divBdr>
          <w:divsChild>
            <w:div w:id="1229607761">
              <w:marLeft w:val="0"/>
              <w:marRight w:val="0"/>
              <w:marTop w:val="0"/>
              <w:marBottom w:val="0"/>
              <w:divBdr>
                <w:top w:val="none" w:sz="0" w:space="0" w:color="auto"/>
                <w:left w:val="none" w:sz="0" w:space="0" w:color="auto"/>
                <w:bottom w:val="none" w:sz="0" w:space="0" w:color="auto"/>
                <w:right w:val="none" w:sz="0" w:space="0" w:color="auto"/>
              </w:divBdr>
            </w:div>
          </w:divsChild>
        </w:div>
        <w:div w:id="1764645039">
          <w:marLeft w:val="0"/>
          <w:marRight w:val="0"/>
          <w:marTop w:val="0"/>
          <w:marBottom w:val="0"/>
          <w:divBdr>
            <w:top w:val="none" w:sz="0" w:space="0" w:color="auto"/>
            <w:left w:val="none" w:sz="0" w:space="0" w:color="auto"/>
            <w:bottom w:val="none" w:sz="0" w:space="0" w:color="auto"/>
            <w:right w:val="none" w:sz="0" w:space="0" w:color="auto"/>
          </w:divBdr>
          <w:divsChild>
            <w:div w:id="1513446479">
              <w:marLeft w:val="0"/>
              <w:marRight w:val="0"/>
              <w:marTop w:val="0"/>
              <w:marBottom w:val="0"/>
              <w:divBdr>
                <w:top w:val="none" w:sz="0" w:space="0" w:color="auto"/>
                <w:left w:val="none" w:sz="0" w:space="0" w:color="auto"/>
                <w:bottom w:val="none" w:sz="0" w:space="0" w:color="auto"/>
                <w:right w:val="none" w:sz="0" w:space="0" w:color="auto"/>
              </w:divBdr>
            </w:div>
          </w:divsChild>
        </w:div>
        <w:div w:id="1843161070">
          <w:marLeft w:val="0"/>
          <w:marRight w:val="0"/>
          <w:marTop w:val="300"/>
          <w:marBottom w:val="0"/>
          <w:divBdr>
            <w:top w:val="none" w:sz="0" w:space="0" w:color="auto"/>
            <w:left w:val="none" w:sz="0" w:space="0" w:color="auto"/>
            <w:bottom w:val="none" w:sz="0" w:space="0" w:color="auto"/>
            <w:right w:val="none" w:sz="0" w:space="0" w:color="auto"/>
          </w:divBdr>
          <w:divsChild>
            <w:div w:id="382947747">
              <w:marLeft w:val="0"/>
              <w:marRight w:val="0"/>
              <w:marTop w:val="0"/>
              <w:marBottom w:val="0"/>
              <w:divBdr>
                <w:top w:val="none" w:sz="0" w:space="0" w:color="auto"/>
                <w:left w:val="none" w:sz="0" w:space="0" w:color="auto"/>
                <w:bottom w:val="none" w:sz="0" w:space="0" w:color="auto"/>
                <w:right w:val="none" w:sz="0" w:space="0" w:color="auto"/>
              </w:divBdr>
              <w:divsChild>
                <w:div w:id="590511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793337">
      <w:bodyDiv w:val="1"/>
      <w:marLeft w:val="0"/>
      <w:marRight w:val="0"/>
      <w:marTop w:val="0"/>
      <w:marBottom w:val="0"/>
      <w:divBdr>
        <w:top w:val="none" w:sz="0" w:space="0" w:color="auto"/>
        <w:left w:val="none" w:sz="0" w:space="0" w:color="auto"/>
        <w:bottom w:val="none" w:sz="0" w:space="0" w:color="auto"/>
        <w:right w:val="none" w:sz="0" w:space="0" w:color="auto"/>
      </w:divBdr>
      <w:divsChild>
        <w:div w:id="70592258">
          <w:marLeft w:val="0"/>
          <w:marRight w:val="0"/>
          <w:marTop w:val="0"/>
          <w:marBottom w:val="0"/>
          <w:divBdr>
            <w:top w:val="none" w:sz="0" w:space="0" w:color="auto"/>
            <w:left w:val="none" w:sz="0" w:space="0" w:color="auto"/>
            <w:bottom w:val="none" w:sz="0" w:space="0" w:color="auto"/>
            <w:right w:val="none" w:sz="0" w:space="0" w:color="auto"/>
          </w:divBdr>
          <w:divsChild>
            <w:div w:id="1928227003">
              <w:marLeft w:val="0"/>
              <w:marRight w:val="0"/>
              <w:marTop w:val="0"/>
              <w:marBottom w:val="0"/>
              <w:divBdr>
                <w:top w:val="none" w:sz="0" w:space="0" w:color="auto"/>
                <w:left w:val="none" w:sz="0" w:space="0" w:color="auto"/>
                <w:bottom w:val="none" w:sz="0" w:space="0" w:color="auto"/>
                <w:right w:val="none" w:sz="0" w:space="0" w:color="auto"/>
              </w:divBdr>
            </w:div>
          </w:divsChild>
        </w:div>
        <w:div w:id="119345353">
          <w:marLeft w:val="0"/>
          <w:marRight w:val="0"/>
          <w:marTop w:val="0"/>
          <w:marBottom w:val="0"/>
          <w:divBdr>
            <w:top w:val="none" w:sz="0" w:space="0" w:color="auto"/>
            <w:left w:val="none" w:sz="0" w:space="0" w:color="auto"/>
            <w:bottom w:val="none" w:sz="0" w:space="0" w:color="auto"/>
            <w:right w:val="none" w:sz="0" w:space="0" w:color="auto"/>
          </w:divBdr>
        </w:div>
        <w:div w:id="257255163">
          <w:marLeft w:val="0"/>
          <w:marRight w:val="0"/>
          <w:marTop w:val="0"/>
          <w:marBottom w:val="0"/>
          <w:divBdr>
            <w:top w:val="none" w:sz="0" w:space="0" w:color="auto"/>
            <w:left w:val="none" w:sz="0" w:space="0" w:color="auto"/>
            <w:bottom w:val="none" w:sz="0" w:space="0" w:color="auto"/>
            <w:right w:val="none" w:sz="0" w:space="0" w:color="auto"/>
          </w:divBdr>
        </w:div>
        <w:div w:id="446118053">
          <w:marLeft w:val="0"/>
          <w:marRight w:val="0"/>
          <w:marTop w:val="300"/>
          <w:marBottom w:val="0"/>
          <w:divBdr>
            <w:top w:val="none" w:sz="0" w:space="0" w:color="auto"/>
            <w:left w:val="none" w:sz="0" w:space="0" w:color="auto"/>
            <w:bottom w:val="none" w:sz="0" w:space="0" w:color="auto"/>
            <w:right w:val="none" w:sz="0" w:space="0" w:color="auto"/>
          </w:divBdr>
          <w:divsChild>
            <w:div w:id="354843010">
              <w:marLeft w:val="0"/>
              <w:marRight w:val="0"/>
              <w:marTop w:val="0"/>
              <w:marBottom w:val="0"/>
              <w:divBdr>
                <w:top w:val="none" w:sz="0" w:space="0" w:color="auto"/>
                <w:left w:val="none" w:sz="0" w:space="0" w:color="auto"/>
                <w:bottom w:val="none" w:sz="0" w:space="0" w:color="auto"/>
                <w:right w:val="none" w:sz="0" w:space="0" w:color="auto"/>
              </w:divBdr>
              <w:divsChild>
                <w:div w:id="1979678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429632">
          <w:marLeft w:val="0"/>
          <w:marRight w:val="0"/>
          <w:marTop w:val="0"/>
          <w:marBottom w:val="0"/>
          <w:divBdr>
            <w:top w:val="none" w:sz="0" w:space="0" w:color="auto"/>
            <w:left w:val="none" w:sz="0" w:space="0" w:color="auto"/>
            <w:bottom w:val="none" w:sz="0" w:space="0" w:color="auto"/>
            <w:right w:val="none" w:sz="0" w:space="0" w:color="auto"/>
          </w:divBdr>
          <w:divsChild>
            <w:div w:id="289748443">
              <w:marLeft w:val="0"/>
              <w:marRight w:val="0"/>
              <w:marTop w:val="0"/>
              <w:marBottom w:val="0"/>
              <w:divBdr>
                <w:top w:val="none" w:sz="0" w:space="0" w:color="auto"/>
                <w:left w:val="none" w:sz="0" w:space="0" w:color="auto"/>
                <w:bottom w:val="none" w:sz="0" w:space="0" w:color="auto"/>
                <w:right w:val="none" w:sz="0" w:space="0" w:color="auto"/>
              </w:divBdr>
            </w:div>
          </w:divsChild>
        </w:div>
        <w:div w:id="658535101">
          <w:marLeft w:val="0"/>
          <w:marRight w:val="0"/>
          <w:marTop w:val="0"/>
          <w:marBottom w:val="0"/>
          <w:divBdr>
            <w:top w:val="none" w:sz="0" w:space="0" w:color="auto"/>
            <w:left w:val="none" w:sz="0" w:space="0" w:color="auto"/>
            <w:bottom w:val="none" w:sz="0" w:space="0" w:color="auto"/>
            <w:right w:val="none" w:sz="0" w:space="0" w:color="auto"/>
          </w:divBdr>
          <w:divsChild>
            <w:div w:id="726606735">
              <w:marLeft w:val="0"/>
              <w:marRight w:val="0"/>
              <w:marTop w:val="0"/>
              <w:marBottom w:val="0"/>
              <w:divBdr>
                <w:top w:val="none" w:sz="0" w:space="0" w:color="auto"/>
                <w:left w:val="none" w:sz="0" w:space="0" w:color="auto"/>
                <w:bottom w:val="none" w:sz="0" w:space="0" w:color="auto"/>
                <w:right w:val="none" w:sz="0" w:space="0" w:color="auto"/>
              </w:divBdr>
            </w:div>
          </w:divsChild>
        </w:div>
        <w:div w:id="797913627">
          <w:marLeft w:val="0"/>
          <w:marRight w:val="0"/>
          <w:marTop w:val="0"/>
          <w:marBottom w:val="0"/>
          <w:divBdr>
            <w:top w:val="none" w:sz="0" w:space="0" w:color="auto"/>
            <w:left w:val="none" w:sz="0" w:space="0" w:color="auto"/>
            <w:bottom w:val="none" w:sz="0" w:space="0" w:color="auto"/>
            <w:right w:val="none" w:sz="0" w:space="0" w:color="auto"/>
          </w:divBdr>
          <w:divsChild>
            <w:div w:id="725642762">
              <w:marLeft w:val="0"/>
              <w:marRight w:val="0"/>
              <w:marTop w:val="0"/>
              <w:marBottom w:val="0"/>
              <w:divBdr>
                <w:top w:val="none" w:sz="0" w:space="0" w:color="auto"/>
                <w:left w:val="none" w:sz="0" w:space="0" w:color="auto"/>
                <w:bottom w:val="none" w:sz="0" w:space="0" w:color="auto"/>
                <w:right w:val="none" w:sz="0" w:space="0" w:color="auto"/>
              </w:divBdr>
            </w:div>
          </w:divsChild>
        </w:div>
        <w:div w:id="1019968845">
          <w:marLeft w:val="0"/>
          <w:marRight w:val="0"/>
          <w:marTop w:val="0"/>
          <w:marBottom w:val="0"/>
          <w:divBdr>
            <w:top w:val="none" w:sz="0" w:space="0" w:color="auto"/>
            <w:left w:val="none" w:sz="0" w:space="0" w:color="auto"/>
            <w:bottom w:val="none" w:sz="0" w:space="0" w:color="auto"/>
            <w:right w:val="none" w:sz="0" w:space="0" w:color="auto"/>
          </w:divBdr>
        </w:div>
        <w:div w:id="1065645267">
          <w:marLeft w:val="0"/>
          <w:marRight w:val="0"/>
          <w:marTop w:val="300"/>
          <w:marBottom w:val="0"/>
          <w:divBdr>
            <w:top w:val="none" w:sz="0" w:space="0" w:color="auto"/>
            <w:left w:val="none" w:sz="0" w:space="0" w:color="auto"/>
            <w:bottom w:val="none" w:sz="0" w:space="0" w:color="auto"/>
            <w:right w:val="none" w:sz="0" w:space="0" w:color="auto"/>
          </w:divBdr>
          <w:divsChild>
            <w:div w:id="1850756783">
              <w:marLeft w:val="0"/>
              <w:marRight w:val="0"/>
              <w:marTop w:val="0"/>
              <w:marBottom w:val="0"/>
              <w:divBdr>
                <w:top w:val="none" w:sz="0" w:space="0" w:color="auto"/>
                <w:left w:val="none" w:sz="0" w:space="0" w:color="auto"/>
                <w:bottom w:val="none" w:sz="0" w:space="0" w:color="auto"/>
                <w:right w:val="none" w:sz="0" w:space="0" w:color="auto"/>
              </w:divBdr>
              <w:divsChild>
                <w:div w:id="1577090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93231">
          <w:marLeft w:val="0"/>
          <w:marRight w:val="0"/>
          <w:marTop w:val="0"/>
          <w:marBottom w:val="0"/>
          <w:divBdr>
            <w:top w:val="none" w:sz="0" w:space="0" w:color="auto"/>
            <w:left w:val="none" w:sz="0" w:space="0" w:color="auto"/>
            <w:bottom w:val="none" w:sz="0" w:space="0" w:color="auto"/>
            <w:right w:val="none" w:sz="0" w:space="0" w:color="auto"/>
          </w:divBdr>
          <w:divsChild>
            <w:div w:id="734157495">
              <w:marLeft w:val="0"/>
              <w:marRight w:val="0"/>
              <w:marTop w:val="0"/>
              <w:marBottom w:val="0"/>
              <w:divBdr>
                <w:top w:val="none" w:sz="0" w:space="0" w:color="auto"/>
                <w:left w:val="none" w:sz="0" w:space="0" w:color="auto"/>
                <w:bottom w:val="none" w:sz="0" w:space="0" w:color="auto"/>
                <w:right w:val="none" w:sz="0" w:space="0" w:color="auto"/>
              </w:divBdr>
            </w:div>
          </w:divsChild>
        </w:div>
        <w:div w:id="1304696322">
          <w:marLeft w:val="0"/>
          <w:marRight w:val="0"/>
          <w:marTop w:val="0"/>
          <w:marBottom w:val="0"/>
          <w:divBdr>
            <w:top w:val="none" w:sz="0" w:space="0" w:color="auto"/>
            <w:left w:val="none" w:sz="0" w:space="0" w:color="auto"/>
            <w:bottom w:val="none" w:sz="0" w:space="0" w:color="auto"/>
            <w:right w:val="none" w:sz="0" w:space="0" w:color="auto"/>
          </w:divBdr>
          <w:divsChild>
            <w:div w:id="1259018861">
              <w:marLeft w:val="0"/>
              <w:marRight w:val="0"/>
              <w:marTop w:val="0"/>
              <w:marBottom w:val="0"/>
              <w:divBdr>
                <w:top w:val="none" w:sz="0" w:space="0" w:color="auto"/>
                <w:left w:val="none" w:sz="0" w:space="0" w:color="auto"/>
                <w:bottom w:val="none" w:sz="0" w:space="0" w:color="auto"/>
                <w:right w:val="none" w:sz="0" w:space="0" w:color="auto"/>
              </w:divBdr>
            </w:div>
          </w:divsChild>
        </w:div>
        <w:div w:id="1588079977">
          <w:marLeft w:val="0"/>
          <w:marRight w:val="0"/>
          <w:marTop w:val="0"/>
          <w:marBottom w:val="0"/>
          <w:divBdr>
            <w:top w:val="none" w:sz="0" w:space="0" w:color="auto"/>
            <w:left w:val="none" w:sz="0" w:space="0" w:color="auto"/>
            <w:bottom w:val="none" w:sz="0" w:space="0" w:color="auto"/>
            <w:right w:val="none" w:sz="0" w:space="0" w:color="auto"/>
          </w:divBdr>
        </w:div>
        <w:div w:id="1607886695">
          <w:marLeft w:val="0"/>
          <w:marRight w:val="0"/>
          <w:marTop w:val="0"/>
          <w:marBottom w:val="0"/>
          <w:divBdr>
            <w:top w:val="none" w:sz="0" w:space="0" w:color="auto"/>
            <w:left w:val="none" w:sz="0" w:space="0" w:color="auto"/>
            <w:bottom w:val="none" w:sz="0" w:space="0" w:color="auto"/>
            <w:right w:val="none" w:sz="0" w:space="0" w:color="auto"/>
          </w:divBdr>
        </w:div>
        <w:div w:id="1649897312">
          <w:marLeft w:val="0"/>
          <w:marRight w:val="0"/>
          <w:marTop w:val="0"/>
          <w:marBottom w:val="0"/>
          <w:divBdr>
            <w:top w:val="none" w:sz="0" w:space="0" w:color="auto"/>
            <w:left w:val="none" w:sz="0" w:space="0" w:color="auto"/>
            <w:bottom w:val="none" w:sz="0" w:space="0" w:color="auto"/>
            <w:right w:val="none" w:sz="0" w:space="0" w:color="auto"/>
          </w:divBdr>
          <w:divsChild>
            <w:div w:id="1132407220">
              <w:marLeft w:val="0"/>
              <w:marRight w:val="0"/>
              <w:marTop w:val="0"/>
              <w:marBottom w:val="0"/>
              <w:divBdr>
                <w:top w:val="none" w:sz="0" w:space="0" w:color="auto"/>
                <w:left w:val="none" w:sz="0" w:space="0" w:color="auto"/>
                <w:bottom w:val="none" w:sz="0" w:space="0" w:color="auto"/>
                <w:right w:val="none" w:sz="0" w:space="0" w:color="auto"/>
              </w:divBdr>
            </w:div>
          </w:divsChild>
        </w:div>
        <w:div w:id="1794711731">
          <w:marLeft w:val="0"/>
          <w:marRight w:val="0"/>
          <w:marTop w:val="300"/>
          <w:marBottom w:val="0"/>
          <w:divBdr>
            <w:top w:val="none" w:sz="0" w:space="0" w:color="auto"/>
            <w:left w:val="none" w:sz="0" w:space="0" w:color="auto"/>
            <w:bottom w:val="none" w:sz="0" w:space="0" w:color="auto"/>
            <w:right w:val="none" w:sz="0" w:space="0" w:color="auto"/>
          </w:divBdr>
          <w:divsChild>
            <w:div w:id="582763414">
              <w:marLeft w:val="0"/>
              <w:marRight w:val="0"/>
              <w:marTop w:val="0"/>
              <w:marBottom w:val="0"/>
              <w:divBdr>
                <w:top w:val="none" w:sz="0" w:space="0" w:color="auto"/>
                <w:left w:val="none" w:sz="0" w:space="0" w:color="auto"/>
                <w:bottom w:val="none" w:sz="0" w:space="0" w:color="auto"/>
                <w:right w:val="none" w:sz="0" w:space="0" w:color="auto"/>
              </w:divBdr>
              <w:divsChild>
                <w:div w:id="66069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821512">
          <w:marLeft w:val="0"/>
          <w:marRight w:val="0"/>
          <w:marTop w:val="0"/>
          <w:marBottom w:val="0"/>
          <w:divBdr>
            <w:top w:val="none" w:sz="0" w:space="0" w:color="auto"/>
            <w:left w:val="none" w:sz="0" w:space="0" w:color="auto"/>
            <w:bottom w:val="none" w:sz="0" w:space="0" w:color="auto"/>
            <w:right w:val="none" w:sz="0" w:space="0" w:color="auto"/>
          </w:divBdr>
        </w:div>
        <w:div w:id="1908879645">
          <w:marLeft w:val="0"/>
          <w:marRight w:val="0"/>
          <w:marTop w:val="0"/>
          <w:marBottom w:val="0"/>
          <w:divBdr>
            <w:top w:val="none" w:sz="0" w:space="0" w:color="auto"/>
            <w:left w:val="none" w:sz="0" w:space="0" w:color="auto"/>
            <w:bottom w:val="none" w:sz="0" w:space="0" w:color="auto"/>
            <w:right w:val="none" w:sz="0" w:space="0" w:color="auto"/>
          </w:divBdr>
        </w:div>
        <w:div w:id="2144733139">
          <w:marLeft w:val="0"/>
          <w:marRight w:val="0"/>
          <w:marTop w:val="300"/>
          <w:marBottom w:val="0"/>
          <w:divBdr>
            <w:top w:val="none" w:sz="0" w:space="0" w:color="auto"/>
            <w:left w:val="none" w:sz="0" w:space="0" w:color="auto"/>
            <w:bottom w:val="none" w:sz="0" w:space="0" w:color="auto"/>
            <w:right w:val="none" w:sz="0" w:space="0" w:color="auto"/>
          </w:divBdr>
          <w:divsChild>
            <w:div w:id="1944606573">
              <w:marLeft w:val="0"/>
              <w:marRight w:val="0"/>
              <w:marTop w:val="0"/>
              <w:marBottom w:val="0"/>
              <w:divBdr>
                <w:top w:val="none" w:sz="0" w:space="0" w:color="auto"/>
                <w:left w:val="none" w:sz="0" w:space="0" w:color="auto"/>
                <w:bottom w:val="none" w:sz="0" w:space="0" w:color="auto"/>
                <w:right w:val="none" w:sz="0" w:space="0" w:color="auto"/>
              </w:divBdr>
              <w:divsChild>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4026176">
      <w:bodyDiv w:val="1"/>
      <w:marLeft w:val="0"/>
      <w:marRight w:val="0"/>
      <w:marTop w:val="0"/>
      <w:marBottom w:val="0"/>
      <w:divBdr>
        <w:top w:val="none" w:sz="0" w:space="0" w:color="auto"/>
        <w:left w:val="none" w:sz="0" w:space="0" w:color="auto"/>
        <w:bottom w:val="none" w:sz="0" w:space="0" w:color="auto"/>
        <w:right w:val="none" w:sz="0" w:space="0" w:color="auto"/>
      </w:divBdr>
    </w:div>
    <w:div w:id="1154184459">
      <w:bodyDiv w:val="1"/>
      <w:marLeft w:val="0"/>
      <w:marRight w:val="0"/>
      <w:marTop w:val="0"/>
      <w:marBottom w:val="0"/>
      <w:divBdr>
        <w:top w:val="none" w:sz="0" w:space="0" w:color="auto"/>
        <w:left w:val="none" w:sz="0" w:space="0" w:color="auto"/>
        <w:bottom w:val="none" w:sz="0" w:space="0" w:color="auto"/>
        <w:right w:val="none" w:sz="0" w:space="0" w:color="auto"/>
      </w:divBdr>
    </w:div>
    <w:div w:id="1155293696">
      <w:bodyDiv w:val="1"/>
      <w:marLeft w:val="0"/>
      <w:marRight w:val="0"/>
      <w:marTop w:val="0"/>
      <w:marBottom w:val="0"/>
      <w:divBdr>
        <w:top w:val="none" w:sz="0" w:space="0" w:color="auto"/>
        <w:left w:val="none" w:sz="0" w:space="0" w:color="auto"/>
        <w:bottom w:val="none" w:sz="0" w:space="0" w:color="auto"/>
        <w:right w:val="none" w:sz="0" w:space="0" w:color="auto"/>
      </w:divBdr>
      <w:divsChild>
        <w:div w:id="290213220">
          <w:marLeft w:val="0"/>
          <w:marRight w:val="0"/>
          <w:marTop w:val="300"/>
          <w:marBottom w:val="0"/>
          <w:divBdr>
            <w:top w:val="none" w:sz="0" w:space="0" w:color="auto"/>
            <w:left w:val="none" w:sz="0" w:space="0" w:color="auto"/>
            <w:bottom w:val="none" w:sz="0" w:space="0" w:color="auto"/>
            <w:right w:val="none" w:sz="0" w:space="0" w:color="auto"/>
          </w:divBdr>
          <w:divsChild>
            <w:div w:id="186871659">
              <w:marLeft w:val="0"/>
              <w:marRight w:val="0"/>
              <w:marTop w:val="0"/>
              <w:marBottom w:val="0"/>
              <w:divBdr>
                <w:top w:val="none" w:sz="0" w:space="0" w:color="auto"/>
                <w:left w:val="none" w:sz="0" w:space="0" w:color="auto"/>
                <w:bottom w:val="none" w:sz="0" w:space="0" w:color="auto"/>
                <w:right w:val="none" w:sz="0" w:space="0" w:color="auto"/>
              </w:divBdr>
              <w:divsChild>
                <w:div w:id="171025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6603">
          <w:marLeft w:val="0"/>
          <w:marRight w:val="0"/>
          <w:marTop w:val="300"/>
          <w:marBottom w:val="0"/>
          <w:divBdr>
            <w:top w:val="none" w:sz="0" w:space="0" w:color="auto"/>
            <w:left w:val="none" w:sz="0" w:space="0" w:color="auto"/>
            <w:bottom w:val="none" w:sz="0" w:space="0" w:color="auto"/>
            <w:right w:val="none" w:sz="0" w:space="0" w:color="auto"/>
          </w:divBdr>
          <w:divsChild>
            <w:div w:id="854417055">
              <w:marLeft w:val="0"/>
              <w:marRight w:val="0"/>
              <w:marTop w:val="0"/>
              <w:marBottom w:val="0"/>
              <w:divBdr>
                <w:top w:val="none" w:sz="0" w:space="0" w:color="auto"/>
                <w:left w:val="none" w:sz="0" w:space="0" w:color="auto"/>
                <w:bottom w:val="none" w:sz="0" w:space="0" w:color="auto"/>
                <w:right w:val="none" w:sz="0" w:space="0" w:color="auto"/>
              </w:divBdr>
              <w:divsChild>
                <w:div w:id="70794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258321">
          <w:marLeft w:val="0"/>
          <w:marRight w:val="0"/>
          <w:marTop w:val="300"/>
          <w:marBottom w:val="0"/>
          <w:divBdr>
            <w:top w:val="none" w:sz="0" w:space="0" w:color="auto"/>
            <w:left w:val="none" w:sz="0" w:space="0" w:color="auto"/>
            <w:bottom w:val="none" w:sz="0" w:space="0" w:color="auto"/>
            <w:right w:val="none" w:sz="0" w:space="0" w:color="auto"/>
          </w:divBdr>
          <w:divsChild>
            <w:div w:id="302081515">
              <w:marLeft w:val="0"/>
              <w:marRight w:val="0"/>
              <w:marTop w:val="0"/>
              <w:marBottom w:val="0"/>
              <w:divBdr>
                <w:top w:val="none" w:sz="0" w:space="0" w:color="auto"/>
                <w:left w:val="none" w:sz="0" w:space="0" w:color="auto"/>
                <w:bottom w:val="none" w:sz="0" w:space="0" w:color="auto"/>
                <w:right w:val="none" w:sz="0" w:space="0" w:color="auto"/>
              </w:divBdr>
              <w:divsChild>
                <w:div w:id="46813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11903">
          <w:marLeft w:val="0"/>
          <w:marRight w:val="0"/>
          <w:marTop w:val="0"/>
          <w:marBottom w:val="0"/>
          <w:divBdr>
            <w:top w:val="none" w:sz="0" w:space="0" w:color="auto"/>
            <w:left w:val="none" w:sz="0" w:space="0" w:color="auto"/>
            <w:bottom w:val="none" w:sz="0" w:space="0" w:color="auto"/>
            <w:right w:val="none" w:sz="0" w:space="0" w:color="auto"/>
          </w:divBdr>
          <w:divsChild>
            <w:div w:id="1984037739">
              <w:marLeft w:val="0"/>
              <w:marRight w:val="0"/>
              <w:marTop w:val="0"/>
              <w:marBottom w:val="0"/>
              <w:divBdr>
                <w:top w:val="none" w:sz="0" w:space="0" w:color="auto"/>
                <w:left w:val="none" w:sz="0" w:space="0" w:color="auto"/>
                <w:bottom w:val="none" w:sz="0" w:space="0" w:color="auto"/>
                <w:right w:val="none" w:sz="0" w:space="0" w:color="auto"/>
              </w:divBdr>
            </w:div>
          </w:divsChild>
        </w:div>
        <w:div w:id="416441991">
          <w:marLeft w:val="0"/>
          <w:marRight w:val="0"/>
          <w:marTop w:val="0"/>
          <w:marBottom w:val="0"/>
          <w:divBdr>
            <w:top w:val="none" w:sz="0" w:space="0" w:color="auto"/>
            <w:left w:val="none" w:sz="0" w:space="0" w:color="auto"/>
            <w:bottom w:val="none" w:sz="0" w:space="0" w:color="auto"/>
            <w:right w:val="none" w:sz="0" w:space="0" w:color="auto"/>
          </w:divBdr>
        </w:div>
        <w:div w:id="428962897">
          <w:marLeft w:val="0"/>
          <w:marRight w:val="0"/>
          <w:marTop w:val="0"/>
          <w:marBottom w:val="0"/>
          <w:divBdr>
            <w:top w:val="none" w:sz="0" w:space="0" w:color="auto"/>
            <w:left w:val="none" w:sz="0" w:space="0" w:color="auto"/>
            <w:bottom w:val="none" w:sz="0" w:space="0" w:color="auto"/>
            <w:right w:val="none" w:sz="0" w:space="0" w:color="auto"/>
          </w:divBdr>
        </w:div>
        <w:div w:id="439882655">
          <w:marLeft w:val="0"/>
          <w:marRight w:val="0"/>
          <w:marTop w:val="300"/>
          <w:marBottom w:val="0"/>
          <w:divBdr>
            <w:top w:val="none" w:sz="0" w:space="0" w:color="auto"/>
            <w:left w:val="none" w:sz="0" w:space="0" w:color="auto"/>
            <w:bottom w:val="none" w:sz="0" w:space="0" w:color="auto"/>
            <w:right w:val="none" w:sz="0" w:space="0" w:color="auto"/>
          </w:divBdr>
          <w:divsChild>
            <w:div w:id="1782263912">
              <w:marLeft w:val="0"/>
              <w:marRight w:val="0"/>
              <w:marTop w:val="0"/>
              <w:marBottom w:val="0"/>
              <w:divBdr>
                <w:top w:val="none" w:sz="0" w:space="0" w:color="auto"/>
                <w:left w:val="none" w:sz="0" w:space="0" w:color="auto"/>
                <w:bottom w:val="none" w:sz="0" w:space="0" w:color="auto"/>
                <w:right w:val="none" w:sz="0" w:space="0" w:color="auto"/>
              </w:divBdr>
              <w:divsChild>
                <w:div w:id="101222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02041">
          <w:marLeft w:val="0"/>
          <w:marRight w:val="0"/>
          <w:marTop w:val="0"/>
          <w:marBottom w:val="0"/>
          <w:divBdr>
            <w:top w:val="none" w:sz="0" w:space="0" w:color="auto"/>
            <w:left w:val="none" w:sz="0" w:space="0" w:color="auto"/>
            <w:bottom w:val="none" w:sz="0" w:space="0" w:color="auto"/>
            <w:right w:val="none" w:sz="0" w:space="0" w:color="auto"/>
          </w:divBdr>
        </w:div>
        <w:div w:id="1003555718">
          <w:marLeft w:val="0"/>
          <w:marRight w:val="0"/>
          <w:marTop w:val="0"/>
          <w:marBottom w:val="0"/>
          <w:divBdr>
            <w:top w:val="none" w:sz="0" w:space="0" w:color="auto"/>
            <w:left w:val="none" w:sz="0" w:space="0" w:color="auto"/>
            <w:bottom w:val="none" w:sz="0" w:space="0" w:color="auto"/>
            <w:right w:val="none" w:sz="0" w:space="0" w:color="auto"/>
          </w:divBdr>
          <w:divsChild>
            <w:div w:id="1713923244">
              <w:marLeft w:val="0"/>
              <w:marRight w:val="0"/>
              <w:marTop w:val="0"/>
              <w:marBottom w:val="0"/>
              <w:divBdr>
                <w:top w:val="none" w:sz="0" w:space="0" w:color="auto"/>
                <w:left w:val="none" w:sz="0" w:space="0" w:color="auto"/>
                <w:bottom w:val="none" w:sz="0" w:space="0" w:color="auto"/>
                <w:right w:val="none" w:sz="0" w:space="0" w:color="auto"/>
              </w:divBdr>
            </w:div>
          </w:divsChild>
        </w:div>
        <w:div w:id="1102797520">
          <w:marLeft w:val="0"/>
          <w:marRight w:val="0"/>
          <w:marTop w:val="0"/>
          <w:marBottom w:val="0"/>
          <w:divBdr>
            <w:top w:val="none" w:sz="0" w:space="0" w:color="auto"/>
            <w:left w:val="none" w:sz="0" w:space="0" w:color="auto"/>
            <w:bottom w:val="none" w:sz="0" w:space="0" w:color="auto"/>
            <w:right w:val="none" w:sz="0" w:space="0" w:color="auto"/>
          </w:divBdr>
          <w:divsChild>
            <w:div w:id="1403218062">
              <w:marLeft w:val="0"/>
              <w:marRight w:val="0"/>
              <w:marTop w:val="0"/>
              <w:marBottom w:val="0"/>
              <w:divBdr>
                <w:top w:val="none" w:sz="0" w:space="0" w:color="auto"/>
                <w:left w:val="none" w:sz="0" w:space="0" w:color="auto"/>
                <w:bottom w:val="none" w:sz="0" w:space="0" w:color="auto"/>
                <w:right w:val="none" w:sz="0" w:space="0" w:color="auto"/>
              </w:divBdr>
            </w:div>
          </w:divsChild>
        </w:div>
        <w:div w:id="1300963030">
          <w:marLeft w:val="0"/>
          <w:marRight w:val="0"/>
          <w:marTop w:val="0"/>
          <w:marBottom w:val="0"/>
          <w:divBdr>
            <w:top w:val="none" w:sz="0" w:space="0" w:color="auto"/>
            <w:left w:val="none" w:sz="0" w:space="0" w:color="auto"/>
            <w:bottom w:val="none" w:sz="0" w:space="0" w:color="auto"/>
            <w:right w:val="none" w:sz="0" w:space="0" w:color="auto"/>
          </w:divBdr>
          <w:divsChild>
            <w:div w:id="176431582">
              <w:marLeft w:val="0"/>
              <w:marRight w:val="0"/>
              <w:marTop w:val="0"/>
              <w:marBottom w:val="0"/>
              <w:divBdr>
                <w:top w:val="none" w:sz="0" w:space="0" w:color="auto"/>
                <w:left w:val="none" w:sz="0" w:space="0" w:color="auto"/>
                <w:bottom w:val="none" w:sz="0" w:space="0" w:color="auto"/>
                <w:right w:val="none" w:sz="0" w:space="0" w:color="auto"/>
              </w:divBdr>
            </w:div>
          </w:divsChild>
        </w:div>
        <w:div w:id="1429808691">
          <w:marLeft w:val="0"/>
          <w:marRight w:val="0"/>
          <w:marTop w:val="0"/>
          <w:marBottom w:val="0"/>
          <w:divBdr>
            <w:top w:val="none" w:sz="0" w:space="0" w:color="auto"/>
            <w:left w:val="none" w:sz="0" w:space="0" w:color="auto"/>
            <w:bottom w:val="none" w:sz="0" w:space="0" w:color="auto"/>
            <w:right w:val="none" w:sz="0" w:space="0" w:color="auto"/>
          </w:divBdr>
        </w:div>
        <w:div w:id="1472164545">
          <w:marLeft w:val="0"/>
          <w:marRight w:val="0"/>
          <w:marTop w:val="0"/>
          <w:marBottom w:val="0"/>
          <w:divBdr>
            <w:top w:val="none" w:sz="0" w:space="0" w:color="auto"/>
            <w:left w:val="none" w:sz="0" w:space="0" w:color="auto"/>
            <w:bottom w:val="none" w:sz="0" w:space="0" w:color="auto"/>
            <w:right w:val="none" w:sz="0" w:space="0" w:color="auto"/>
          </w:divBdr>
        </w:div>
        <w:div w:id="1579440473">
          <w:marLeft w:val="0"/>
          <w:marRight w:val="0"/>
          <w:marTop w:val="0"/>
          <w:marBottom w:val="0"/>
          <w:divBdr>
            <w:top w:val="none" w:sz="0" w:space="0" w:color="auto"/>
            <w:left w:val="none" w:sz="0" w:space="0" w:color="auto"/>
            <w:bottom w:val="none" w:sz="0" w:space="0" w:color="auto"/>
            <w:right w:val="none" w:sz="0" w:space="0" w:color="auto"/>
          </w:divBdr>
          <w:divsChild>
            <w:div w:id="2134128886">
              <w:marLeft w:val="0"/>
              <w:marRight w:val="0"/>
              <w:marTop w:val="0"/>
              <w:marBottom w:val="0"/>
              <w:divBdr>
                <w:top w:val="none" w:sz="0" w:space="0" w:color="auto"/>
                <w:left w:val="none" w:sz="0" w:space="0" w:color="auto"/>
                <w:bottom w:val="none" w:sz="0" w:space="0" w:color="auto"/>
                <w:right w:val="none" w:sz="0" w:space="0" w:color="auto"/>
              </w:divBdr>
            </w:div>
          </w:divsChild>
        </w:div>
        <w:div w:id="1708526233">
          <w:marLeft w:val="0"/>
          <w:marRight w:val="0"/>
          <w:marTop w:val="0"/>
          <w:marBottom w:val="0"/>
          <w:divBdr>
            <w:top w:val="none" w:sz="0" w:space="0" w:color="auto"/>
            <w:left w:val="none" w:sz="0" w:space="0" w:color="auto"/>
            <w:bottom w:val="none" w:sz="0" w:space="0" w:color="auto"/>
            <w:right w:val="none" w:sz="0" w:space="0" w:color="auto"/>
          </w:divBdr>
          <w:divsChild>
            <w:div w:id="970329925">
              <w:marLeft w:val="0"/>
              <w:marRight w:val="0"/>
              <w:marTop w:val="0"/>
              <w:marBottom w:val="0"/>
              <w:divBdr>
                <w:top w:val="none" w:sz="0" w:space="0" w:color="auto"/>
                <w:left w:val="none" w:sz="0" w:space="0" w:color="auto"/>
                <w:bottom w:val="none" w:sz="0" w:space="0" w:color="auto"/>
                <w:right w:val="none" w:sz="0" w:space="0" w:color="auto"/>
              </w:divBdr>
            </w:div>
          </w:divsChild>
        </w:div>
        <w:div w:id="2011635972">
          <w:marLeft w:val="0"/>
          <w:marRight w:val="0"/>
          <w:marTop w:val="0"/>
          <w:marBottom w:val="0"/>
          <w:divBdr>
            <w:top w:val="none" w:sz="0" w:space="0" w:color="auto"/>
            <w:left w:val="none" w:sz="0" w:space="0" w:color="auto"/>
            <w:bottom w:val="none" w:sz="0" w:space="0" w:color="auto"/>
            <w:right w:val="none" w:sz="0" w:space="0" w:color="auto"/>
          </w:divBdr>
        </w:div>
        <w:div w:id="2097511837">
          <w:marLeft w:val="0"/>
          <w:marRight w:val="0"/>
          <w:marTop w:val="0"/>
          <w:marBottom w:val="0"/>
          <w:divBdr>
            <w:top w:val="none" w:sz="0" w:space="0" w:color="auto"/>
            <w:left w:val="none" w:sz="0" w:space="0" w:color="auto"/>
            <w:bottom w:val="none" w:sz="0" w:space="0" w:color="auto"/>
            <w:right w:val="none" w:sz="0" w:space="0" w:color="auto"/>
          </w:divBdr>
          <w:divsChild>
            <w:div w:id="1957565388">
              <w:marLeft w:val="0"/>
              <w:marRight w:val="0"/>
              <w:marTop w:val="0"/>
              <w:marBottom w:val="0"/>
              <w:divBdr>
                <w:top w:val="none" w:sz="0" w:space="0" w:color="auto"/>
                <w:left w:val="none" w:sz="0" w:space="0" w:color="auto"/>
                <w:bottom w:val="none" w:sz="0" w:space="0" w:color="auto"/>
                <w:right w:val="none" w:sz="0" w:space="0" w:color="auto"/>
              </w:divBdr>
            </w:div>
          </w:divsChild>
        </w:div>
        <w:div w:id="2099134274">
          <w:marLeft w:val="0"/>
          <w:marRight w:val="0"/>
          <w:marTop w:val="0"/>
          <w:marBottom w:val="0"/>
          <w:divBdr>
            <w:top w:val="none" w:sz="0" w:space="0" w:color="auto"/>
            <w:left w:val="none" w:sz="0" w:space="0" w:color="auto"/>
            <w:bottom w:val="none" w:sz="0" w:space="0" w:color="auto"/>
            <w:right w:val="none" w:sz="0" w:space="0" w:color="auto"/>
          </w:divBdr>
        </w:div>
      </w:divsChild>
    </w:div>
    <w:div w:id="1155341270">
      <w:bodyDiv w:val="1"/>
      <w:marLeft w:val="0"/>
      <w:marRight w:val="0"/>
      <w:marTop w:val="0"/>
      <w:marBottom w:val="0"/>
      <w:divBdr>
        <w:top w:val="none" w:sz="0" w:space="0" w:color="auto"/>
        <w:left w:val="none" w:sz="0" w:space="0" w:color="auto"/>
        <w:bottom w:val="none" w:sz="0" w:space="0" w:color="auto"/>
        <w:right w:val="none" w:sz="0" w:space="0" w:color="auto"/>
      </w:divBdr>
      <w:divsChild>
        <w:div w:id="1538926243">
          <w:marLeft w:val="0"/>
          <w:marRight w:val="0"/>
          <w:marTop w:val="0"/>
          <w:marBottom w:val="0"/>
          <w:divBdr>
            <w:top w:val="none" w:sz="0" w:space="0" w:color="auto"/>
            <w:left w:val="none" w:sz="0" w:space="0" w:color="auto"/>
            <w:bottom w:val="none" w:sz="0" w:space="0" w:color="auto"/>
            <w:right w:val="none" w:sz="0" w:space="0" w:color="auto"/>
          </w:divBdr>
        </w:div>
        <w:div w:id="274019884">
          <w:marLeft w:val="0"/>
          <w:marRight w:val="0"/>
          <w:marTop w:val="0"/>
          <w:marBottom w:val="0"/>
          <w:divBdr>
            <w:top w:val="none" w:sz="0" w:space="0" w:color="auto"/>
            <w:left w:val="none" w:sz="0" w:space="0" w:color="auto"/>
            <w:bottom w:val="none" w:sz="0" w:space="0" w:color="auto"/>
            <w:right w:val="none" w:sz="0" w:space="0" w:color="auto"/>
          </w:divBdr>
          <w:divsChild>
            <w:div w:id="1029070238">
              <w:marLeft w:val="0"/>
              <w:marRight w:val="0"/>
              <w:marTop w:val="0"/>
              <w:marBottom w:val="0"/>
              <w:divBdr>
                <w:top w:val="none" w:sz="0" w:space="0" w:color="auto"/>
                <w:left w:val="none" w:sz="0" w:space="0" w:color="auto"/>
                <w:bottom w:val="none" w:sz="0" w:space="0" w:color="auto"/>
                <w:right w:val="none" w:sz="0" w:space="0" w:color="auto"/>
              </w:divBdr>
            </w:div>
          </w:divsChild>
        </w:div>
        <w:div w:id="1267344689">
          <w:marLeft w:val="0"/>
          <w:marRight w:val="0"/>
          <w:marTop w:val="0"/>
          <w:marBottom w:val="0"/>
          <w:divBdr>
            <w:top w:val="none" w:sz="0" w:space="0" w:color="auto"/>
            <w:left w:val="none" w:sz="0" w:space="0" w:color="auto"/>
            <w:bottom w:val="none" w:sz="0" w:space="0" w:color="auto"/>
            <w:right w:val="none" w:sz="0" w:space="0" w:color="auto"/>
          </w:divBdr>
        </w:div>
        <w:div w:id="253712867">
          <w:marLeft w:val="0"/>
          <w:marRight w:val="0"/>
          <w:marTop w:val="0"/>
          <w:marBottom w:val="0"/>
          <w:divBdr>
            <w:top w:val="none" w:sz="0" w:space="0" w:color="auto"/>
            <w:left w:val="none" w:sz="0" w:space="0" w:color="auto"/>
            <w:bottom w:val="none" w:sz="0" w:space="0" w:color="auto"/>
            <w:right w:val="none" w:sz="0" w:space="0" w:color="auto"/>
          </w:divBdr>
          <w:divsChild>
            <w:div w:id="1535655947">
              <w:marLeft w:val="0"/>
              <w:marRight w:val="0"/>
              <w:marTop w:val="0"/>
              <w:marBottom w:val="0"/>
              <w:divBdr>
                <w:top w:val="none" w:sz="0" w:space="0" w:color="auto"/>
                <w:left w:val="none" w:sz="0" w:space="0" w:color="auto"/>
                <w:bottom w:val="none" w:sz="0" w:space="0" w:color="auto"/>
                <w:right w:val="none" w:sz="0" w:space="0" w:color="auto"/>
              </w:divBdr>
            </w:div>
          </w:divsChild>
        </w:div>
        <w:div w:id="203907398">
          <w:marLeft w:val="0"/>
          <w:marRight w:val="0"/>
          <w:marTop w:val="0"/>
          <w:marBottom w:val="0"/>
          <w:divBdr>
            <w:top w:val="none" w:sz="0" w:space="0" w:color="auto"/>
            <w:left w:val="none" w:sz="0" w:space="0" w:color="auto"/>
            <w:bottom w:val="none" w:sz="0" w:space="0" w:color="auto"/>
            <w:right w:val="none" w:sz="0" w:space="0" w:color="auto"/>
          </w:divBdr>
        </w:div>
        <w:div w:id="1754012432">
          <w:marLeft w:val="0"/>
          <w:marRight w:val="0"/>
          <w:marTop w:val="0"/>
          <w:marBottom w:val="0"/>
          <w:divBdr>
            <w:top w:val="none" w:sz="0" w:space="0" w:color="auto"/>
            <w:left w:val="none" w:sz="0" w:space="0" w:color="auto"/>
            <w:bottom w:val="none" w:sz="0" w:space="0" w:color="auto"/>
            <w:right w:val="none" w:sz="0" w:space="0" w:color="auto"/>
          </w:divBdr>
          <w:divsChild>
            <w:div w:id="1468158397">
              <w:marLeft w:val="0"/>
              <w:marRight w:val="0"/>
              <w:marTop w:val="0"/>
              <w:marBottom w:val="0"/>
              <w:divBdr>
                <w:top w:val="none" w:sz="0" w:space="0" w:color="auto"/>
                <w:left w:val="none" w:sz="0" w:space="0" w:color="auto"/>
                <w:bottom w:val="none" w:sz="0" w:space="0" w:color="auto"/>
                <w:right w:val="none" w:sz="0" w:space="0" w:color="auto"/>
              </w:divBdr>
            </w:div>
          </w:divsChild>
        </w:div>
        <w:div w:id="1427460968">
          <w:marLeft w:val="0"/>
          <w:marRight w:val="0"/>
          <w:marTop w:val="0"/>
          <w:marBottom w:val="0"/>
          <w:divBdr>
            <w:top w:val="none" w:sz="0" w:space="0" w:color="auto"/>
            <w:left w:val="none" w:sz="0" w:space="0" w:color="auto"/>
            <w:bottom w:val="none" w:sz="0" w:space="0" w:color="auto"/>
            <w:right w:val="none" w:sz="0" w:space="0" w:color="auto"/>
          </w:divBdr>
        </w:div>
        <w:div w:id="970012552">
          <w:marLeft w:val="0"/>
          <w:marRight w:val="0"/>
          <w:marTop w:val="0"/>
          <w:marBottom w:val="0"/>
          <w:divBdr>
            <w:top w:val="none" w:sz="0" w:space="0" w:color="auto"/>
            <w:left w:val="none" w:sz="0" w:space="0" w:color="auto"/>
            <w:bottom w:val="none" w:sz="0" w:space="0" w:color="auto"/>
            <w:right w:val="none" w:sz="0" w:space="0" w:color="auto"/>
          </w:divBdr>
          <w:divsChild>
            <w:div w:id="1438714652">
              <w:marLeft w:val="0"/>
              <w:marRight w:val="0"/>
              <w:marTop w:val="0"/>
              <w:marBottom w:val="0"/>
              <w:divBdr>
                <w:top w:val="none" w:sz="0" w:space="0" w:color="auto"/>
                <w:left w:val="none" w:sz="0" w:space="0" w:color="auto"/>
                <w:bottom w:val="none" w:sz="0" w:space="0" w:color="auto"/>
                <w:right w:val="none" w:sz="0" w:space="0" w:color="auto"/>
              </w:divBdr>
            </w:div>
          </w:divsChild>
        </w:div>
        <w:div w:id="1703626488">
          <w:marLeft w:val="0"/>
          <w:marRight w:val="0"/>
          <w:marTop w:val="0"/>
          <w:marBottom w:val="0"/>
          <w:divBdr>
            <w:top w:val="none" w:sz="0" w:space="0" w:color="auto"/>
            <w:left w:val="none" w:sz="0" w:space="0" w:color="auto"/>
            <w:bottom w:val="none" w:sz="0" w:space="0" w:color="auto"/>
            <w:right w:val="none" w:sz="0" w:space="0" w:color="auto"/>
          </w:divBdr>
        </w:div>
        <w:div w:id="954560567">
          <w:marLeft w:val="0"/>
          <w:marRight w:val="0"/>
          <w:marTop w:val="0"/>
          <w:marBottom w:val="0"/>
          <w:divBdr>
            <w:top w:val="none" w:sz="0" w:space="0" w:color="auto"/>
            <w:left w:val="none" w:sz="0" w:space="0" w:color="auto"/>
            <w:bottom w:val="none" w:sz="0" w:space="0" w:color="auto"/>
            <w:right w:val="none" w:sz="0" w:space="0" w:color="auto"/>
          </w:divBdr>
          <w:divsChild>
            <w:div w:id="889419272">
              <w:marLeft w:val="0"/>
              <w:marRight w:val="0"/>
              <w:marTop w:val="0"/>
              <w:marBottom w:val="0"/>
              <w:divBdr>
                <w:top w:val="none" w:sz="0" w:space="0" w:color="auto"/>
                <w:left w:val="none" w:sz="0" w:space="0" w:color="auto"/>
                <w:bottom w:val="none" w:sz="0" w:space="0" w:color="auto"/>
                <w:right w:val="none" w:sz="0" w:space="0" w:color="auto"/>
              </w:divBdr>
            </w:div>
          </w:divsChild>
        </w:div>
        <w:div w:id="401342572">
          <w:marLeft w:val="0"/>
          <w:marRight w:val="0"/>
          <w:marTop w:val="0"/>
          <w:marBottom w:val="0"/>
          <w:divBdr>
            <w:top w:val="none" w:sz="0" w:space="0" w:color="auto"/>
            <w:left w:val="none" w:sz="0" w:space="0" w:color="auto"/>
            <w:bottom w:val="none" w:sz="0" w:space="0" w:color="auto"/>
            <w:right w:val="none" w:sz="0" w:space="0" w:color="auto"/>
          </w:divBdr>
        </w:div>
        <w:div w:id="960766037">
          <w:marLeft w:val="0"/>
          <w:marRight w:val="0"/>
          <w:marTop w:val="0"/>
          <w:marBottom w:val="0"/>
          <w:divBdr>
            <w:top w:val="none" w:sz="0" w:space="0" w:color="auto"/>
            <w:left w:val="none" w:sz="0" w:space="0" w:color="auto"/>
            <w:bottom w:val="none" w:sz="0" w:space="0" w:color="auto"/>
            <w:right w:val="none" w:sz="0" w:space="0" w:color="auto"/>
          </w:divBdr>
          <w:divsChild>
            <w:div w:id="915168327">
              <w:marLeft w:val="0"/>
              <w:marRight w:val="0"/>
              <w:marTop w:val="0"/>
              <w:marBottom w:val="0"/>
              <w:divBdr>
                <w:top w:val="none" w:sz="0" w:space="0" w:color="auto"/>
                <w:left w:val="none" w:sz="0" w:space="0" w:color="auto"/>
                <w:bottom w:val="none" w:sz="0" w:space="0" w:color="auto"/>
                <w:right w:val="none" w:sz="0" w:space="0" w:color="auto"/>
              </w:divBdr>
            </w:div>
          </w:divsChild>
        </w:div>
        <w:div w:id="1733625736">
          <w:marLeft w:val="0"/>
          <w:marRight w:val="0"/>
          <w:marTop w:val="0"/>
          <w:marBottom w:val="0"/>
          <w:divBdr>
            <w:top w:val="none" w:sz="0" w:space="0" w:color="auto"/>
            <w:left w:val="none" w:sz="0" w:space="0" w:color="auto"/>
            <w:bottom w:val="none" w:sz="0" w:space="0" w:color="auto"/>
            <w:right w:val="none" w:sz="0" w:space="0" w:color="auto"/>
          </w:divBdr>
        </w:div>
        <w:div w:id="2089688064">
          <w:marLeft w:val="0"/>
          <w:marRight w:val="0"/>
          <w:marTop w:val="0"/>
          <w:marBottom w:val="0"/>
          <w:divBdr>
            <w:top w:val="none" w:sz="0" w:space="0" w:color="auto"/>
            <w:left w:val="none" w:sz="0" w:space="0" w:color="auto"/>
            <w:bottom w:val="none" w:sz="0" w:space="0" w:color="auto"/>
            <w:right w:val="none" w:sz="0" w:space="0" w:color="auto"/>
          </w:divBdr>
          <w:divsChild>
            <w:div w:id="2131313882">
              <w:marLeft w:val="0"/>
              <w:marRight w:val="0"/>
              <w:marTop w:val="0"/>
              <w:marBottom w:val="0"/>
              <w:divBdr>
                <w:top w:val="none" w:sz="0" w:space="0" w:color="auto"/>
                <w:left w:val="none" w:sz="0" w:space="0" w:color="auto"/>
                <w:bottom w:val="none" w:sz="0" w:space="0" w:color="auto"/>
                <w:right w:val="none" w:sz="0" w:space="0" w:color="auto"/>
              </w:divBdr>
            </w:div>
          </w:divsChild>
        </w:div>
        <w:div w:id="1928077176">
          <w:marLeft w:val="0"/>
          <w:marRight w:val="0"/>
          <w:marTop w:val="300"/>
          <w:marBottom w:val="0"/>
          <w:divBdr>
            <w:top w:val="none" w:sz="0" w:space="0" w:color="auto"/>
            <w:left w:val="none" w:sz="0" w:space="0" w:color="auto"/>
            <w:bottom w:val="none" w:sz="0" w:space="0" w:color="auto"/>
            <w:right w:val="none" w:sz="0" w:space="0" w:color="auto"/>
          </w:divBdr>
          <w:divsChild>
            <w:div w:id="248854325">
              <w:marLeft w:val="0"/>
              <w:marRight w:val="0"/>
              <w:marTop w:val="0"/>
              <w:marBottom w:val="0"/>
              <w:divBdr>
                <w:top w:val="none" w:sz="0" w:space="0" w:color="auto"/>
                <w:left w:val="none" w:sz="0" w:space="0" w:color="auto"/>
                <w:bottom w:val="none" w:sz="0" w:space="0" w:color="auto"/>
                <w:right w:val="none" w:sz="0" w:space="0" w:color="auto"/>
              </w:divBdr>
              <w:divsChild>
                <w:div w:id="87585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729664">
          <w:marLeft w:val="0"/>
          <w:marRight w:val="0"/>
          <w:marTop w:val="300"/>
          <w:marBottom w:val="0"/>
          <w:divBdr>
            <w:top w:val="none" w:sz="0" w:space="0" w:color="auto"/>
            <w:left w:val="none" w:sz="0" w:space="0" w:color="auto"/>
            <w:bottom w:val="none" w:sz="0" w:space="0" w:color="auto"/>
            <w:right w:val="none" w:sz="0" w:space="0" w:color="auto"/>
          </w:divBdr>
          <w:divsChild>
            <w:div w:id="1756633135">
              <w:marLeft w:val="0"/>
              <w:marRight w:val="0"/>
              <w:marTop w:val="0"/>
              <w:marBottom w:val="0"/>
              <w:divBdr>
                <w:top w:val="none" w:sz="0" w:space="0" w:color="auto"/>
                <w:left w:val="none" w:sz="0" w:space="0" w:color="auto"/>
                <w:bottom w:val="none" w:sz="0" w:space="0" w:color="auto"/>
                <w:right w:val="none" w:sz="0" w:space="0" w:color="auto"/>
              </w:divBdr>
              <w:divsChild>
                <w:div w:id="118300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950968">
          <w:marLeft w:val="0"/>
          <w:marRight w:val="0"/>
          <w:marTop w:val="300"/>
          <w:marBottom w:val="0"/>
          <w:divBdr>
            <w:top w:val="none" w:sz="0" w:space="0" w:color="auto"/>
            <w:left w:val="none" w:sz="0" w:space="0" w:color="auto"/>
            <w:bottom w:val="none" w:sz="0" w:space="0" w:color="auto"/>
            <w:right w:val="none" w:sz="0" w:space="0" w:color="auto"/>
          </w:divBdr>
          <w:divsChild>
            <w:div w:id="921834260">
              <w:marLeft w:val="0"/>
              <w:marRight w:val="0"/>
              <w:marTop w:val="0"/>
              <w:marBottom w:val="0"/>
              <w:divBdr>
                <w:top w:val="none" w:sz="0" w:space="0" w:color="auto"/>
                <w:left w:val="none" w:sz="0" w:space="0" w:color="auto"/>
                <w:bottom w:val="none" w:sz="0" w:space="0" w:color="auto"/>
                <w:right w:val="none" w:sz="0" w:space="0" w:color="auto"/>
              </w:divBdr>
              <w:divsChild>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950309">
          <w:marLeft w:val="0"/>
          <w:marRight w:val="0"/>
          <w:marTop w:val="300"/>
          <w:marBottom w:val="0"/>
          <w:divBdr>
            <w:top w:val="none" w:sz="0" w:space="0" w:color="auto"/>
            <w:left w:val="none" w:sz="0" w:space="0" w:color="auto"/>
            <w:bottom w:val="none" w:sz="0" w:space="0" w:color="auto"/>
            <w:right w:val="none" w:sz="0" w:space="0" w:color="auto"/>
          </w:divBdr>
          <w:divsChild>
            <w:div w:id="988480404">
              <w:marLeft w:val="0"/>
              <w:marRight w:val="0"/>
              <w:marTop w:val="0"/>
              <w:marBottom w:val="0"/>
              <w:divBdr>
                <w:top w:val="none" w:sz="0" w:space="0" w:color="auto"/>
                <w:left w:val="none" w:sz="0" w:space="0" w:color="auto"/>
                <w:bottom w:val="none" w:sz="0" w:space="0" w:color="auto"/>
                <w:right w:val="none" w:sz="0" w:space="0" w:color="auto"/>
              </w:divBdr>
              <w:divsChild>
                <w:div w:id="16608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880044">
      <w:bodyDiv w:val="1"/>
      <w:marLeft w:val="0"/>
      <w:marRight w:val="0"/>
      <w:marTop w:val="0"/>
      <w:marBottom w:val="0"/>
      <w:divBdr>
        <w:top w:val="none" w:sz="0" w:space="0" w:color="auto"/>
        <w:left w:val="none" w:sz="0" w:space="0" w:color="auto"/>
        <w:bottom w:val="none" w:sz="0" w:space="0" w:color="auto"/>
        <w:right w:val="none" w:sz="0" w:space="0" w:color="auto"/>
      </w:divBdr>
      <w:divsChild>
        <w:div w:id="1847398733">
          <w:marLeft w:val="0"/>
          <w:marRight w:val="0"/>
          <w:marTop w:val="0"/>
          <w:marBottom w:val="0"/>
          <w:divBdr>
            <w:top w:val="none" w:sz="0" w:space="0" w:color="auto"/>
            <w:left w:val="none" w:sz="0" w:space="0" w:color="auto"/>
            <w:bottom w:val="none" w:sz="0" w:space="0" w:color="auto"/>
            <w:right w:val="none" w:sz="0" w:space="0" w:color="auto"/>
          </w:divBdr>
        </w:div>
        <w:div w:id="1381436506">
          <w:marLeft w:val="0"/>
          <w:marRight w:val="0"/>
          <w:marTop w:val="0"/>
          <w:marBottom w:val="0"/>
          <w:divBdr>
            <w:top w:val="none" w:sz="0" w:space="0" w:color="auto"/>
            <w:left w:val="none" w:sz="0" w:space="0" w:color="auto"/>
            <w:bottom w:val="none" w:sz="0" w:space="0" w:color="auto"/>
            <w:right w:val="none" w:sz="0" w:space="0" w:color="auto"/>
          </w:divBdr>
          <w:divsChild>
            <w:div w:id="1430471743">
              <w:marLeft w:val="0"/>
              <w:marRight w:val="0"/>
              <w:marTop w:val="0"/>
              <w:marBottom w:val="0"/>
              <w:divBdr>
                <w:top w:val="none" w:sz="0" w:space="0" w:color="auto"/>
                <w:left w:val="none" w:sz="0" w:space="0" w:color="auto"/>
                <w:bottom w:val="none" w:sz="0" w:space="0" w:color="auto"/>
                <w:right w:val="none" w:sz="0" w:space="0" w:color="auto"/>
              </w:divBdr>
            </w:div>
          </w:divsChild>
        </w:div>
        <w:div w:id="1531844263">
          <w:marLeft w:val="0"/>
          <w:marRight w:val="0"/>
          <w:marTop w:val="0"/>
          <w:marBottom w:val="0"/>
          <w:divBdr>
            <w:top w:val="none" w:sz="0" w:space="0" w:color="auto"/>
            <w:left w:val="none" w:sz="0" w:space="0" w:color="auto"/>
            <w:bottom w:val="none" w:sz="0" w:space="0" w:color="auto"/>
            <w:right w:val="none" w:sz="0" w:space="0" w:color="auto"/>
          </w:divBdr>
        </w:div>
        <w:div w:id="1135484436">
          <w:marLeft w:val="0"/>
          <w:marRight w:val="0"/>
          <w:marTop w:val="0"/>
          <w:marBottom w:val="0"/>
          <w:divBdr>
            <w:top w:val="none" w:sz="0" w:space="0" w:color="auto"/>
            <w:left w:val="none" w:sz="0" w:space="0" w:color="auto"/>
            <w:bottom w:val="none" w:sz="0" w:space="0" w:color="auto"/>
            <w:right w:val="none" w:sz="0" w:space="0" w:color="auto"/>
          </w:divBdr>
          <w:divsChild>
            <w:div w:id="180898256">
              <w:marLeft w:val="0"/>
              <w:marRight w:val="0"/>
              <w:marTop w:val="0"/>
              <w:marBottom w:val="0"/>
              <w:divBdr>
                <w:top w:val="none" w:sz="0" w:space="0" w:color="auto"/>
                <w:left w:val="none" w:sz="0" w:space="0" w:color="auto"/>
                <w:bottom w:val="none" w:sz="0" w:space="0" w:color="auto"/>
                <w:right w:val="none" w:sz="0" w:space="0" w:color="auto"/>
              </w:divBdr>
            </w:div>
          </w:divsChild>
        </w:div>
        <w:div w:id="1826358101">
          <w:marLeft w:val="0"/>
          <w:marRight w:val="0"/>
          <w:marTop w:val="0"/>
          <w:marBottom w:val="0"/>
          <w:divBdr>
            <w:top w:val="none" w:sz="0" w:space="0" w:color="auto"/>
            <w:left w:val="none" w:sz="0" w:space="0" w:color="auto"/>
            <w:bottom w:val="none" w:sz="0" w:space="0" w:color="auto"/>
            <w:right w:val="none" w:sz="0" w:space="0" w:color="auto"/>
          </w:divBdr>
        </w:div>
        <w:div w:id="940798763">
          <w:marLeft w:val="0"/>
          <w:marRight w:val="0"/>
          <w:marTop w:val="0"/>
          <w:marBottom w:val="0"/>
          <w:divBdr>
            <w:top w:val="none" w:sz="0" w:space="0" w:color="auto"/>
            <w:left w:val="none" w:sz="0" w:space="0" w:color="auto"/>
            <w:bottom w:val="none" w:sz="0" w:space="0" w:color="auto"/>
            <w:right w:val="none" w:sz="0" w:space="0" w:color="auto"/>
          </w:divBdr>
          <w:divsChild>
            <w:div w:id="1661494003">
              <w:marLeft w:val="0"/>
              <w:marRight w:val="0"/>
              <w:marTop w:val="0"/>
              <w:marBottom w:val="0"/>
              <w:divBdr>
                <w:top w:val="none" w:sz="0" w:space="0" w:color="auto"/>
                <w:left w:val="none" w:sz="0" w:space="0" w:color="auto"/>
                <w:bottom w:val="none" w:sz="0" w:space="0" w:color="auto"/>
                <w:right w:val="none" w:sz="0" w:space="0" w:color="auto"/>
              </w:divBdr>
            </w:div>
          </w:divsChild>
        </w:div>
        <w:div w:id="1431580712">
          <w:marLeft w:val="0"/>
          <w:marRight w:val="0"/>
          <w:marTop w:val="0"/>
          <w:marBottom w:val="0"/>
          <w:divBdr>
            <w:top w:val="none" w:sz="0" w:space="0" w:color="auto"/>
            <w:left w:val="none" w:sz="0" w:space="0" w:color="auto"/>
            <w:bottom w:val="none" w:sz="0" w:space="0" w:color="auto"/>
            <w:right w:val="none" w:sz="0" w:space="0" w:color="auto"/>
          </w:divBdr>
        </w:div>
        <w:div w:id="445778628">
          <w:marLeft w:val="0"/>
          <w:marRight w:val="0"/>
          <w:marTop w:val="0"/>
          <w:marBottom w:val="0"/>
          <w:divBdr>
            <w:top w:val="none" w:sz="0" w:space="0" w:color="auto"/>
            <w:left w:val="none" w:sz="0" w:space="0" w:color="auto"/>
            <w:bottom w:val="none" w:sz="0" w:space="0" w:color="auto"/>
            <w:right w:val="none" w:sz="0" w:space="0" w:color="auto"/>
          </w:divBdr>
          <w:divsChild>
            <w:div w:id="2041205566">
              <w:marLeft w:val="0"/>
              <w:marRight w:val="0"/>
              <w:marTop w:val="0"/>
              <w:marBottom w:val="0"/>
              <w:divBdr>
                <w:top w:val="none" w:sz="0" w:space="0" w:color="auto"/>
                <w:left w:val="none" w:sz="0" w:space="0" w:color="auto"/>
                <w:bottom w:val="none" w:sz="0" w:space="0" w:color="auto"/>
                <w:right w:val="none" w:sz="0" w:space="0" w:color="auto"/>
              </w:divBdr>
            </w:div>
          </w:divsChild>
        </w:div>
        <w:div w:id="43868237">
          <w:marLeft w:val="0"/>
          <w:marRight w:val="0"/>
          <w:marTop w:val="0"/>
          <w:marBottom w:val="0"/>
          <w:divBdr>
            <w:top w:val="none" w:sz="0" w:space="0" w:color="auto"/>
            <w:left w:val="none" w:sz="0" w:space="0" w:color="auto"/>
            <w:bottom w:val="none" w:sz="0" w:space="0" w:color="auto"/>
            <w:right w:val="none" w:sz="0" w:space="0" w:color="auto"/>
          </w:divBdr>
        </w:div>
        <w:div w:id="669408372">
          <w:marLeft w:val="0"/>
          <w:marRight w:val="0"/>
          <w:marTop w:val="0"/>
          <w:marBottom w:val="0"/>
          <w:divBdr>
            <w:top w:val="none" w:sz="0" w:space="0" w:color="auto"/>
            <w:left w:val="none" w:sz="0" w:space="0" w:color="auto"/>
            <w:bottom w:val="none" w:sz="0" w:space="0" w:color="auto"/>
            <w:right w:val="none" w:sz="0" w:space="0" w:color="auto"/>
          </w:divBdr>
          <w:divsChild>
            <w:div w:id="2139369883">
              <w:marLeft w:val="0"/>
              <w:marRight w:val="0"/>
              <w:marTop w:val="0"/>
              <w:marBottom w:val="0"/>
              <w:divBdr>
                <w:top w:val="none" w:sz="0" w:space="0" w:color="auto"/>
                <w:left w:val="none" w:sz="0" w:space="0" w:color="auto"/>
                <w:bottom w:val="none" w:sz="0" w:space="0" w:color="auto"/>
                <w:right w:val="none" w:sz="0" w:space="0" w:color="auto"/>
              </w:divBdr>
            </w:div>
          </w:divsChild>
        </w:div>
        <w:div w:id="1934431780">
          <w:marLeft w:val="0"/>
          <w:marRight w:val="0"/>
          <w:marTop w:val="0"/>
          <w:marBottom w:val="0"/>
          <w:divBdr>
            <w:top w:val="none" w:sz="0" w:space="0" w:color="auto"/>
            <w:left w:val="none" w:sz="0" w:space="0" w:color="auto"/>
            <w:bottom w:val="none" w:sz="0" w:space="0" w:color="auto"/>
            <w:right w:val="none" w:sz="0" w:space="0" w:color="auto"/>
          </w:divBdr>
        </w:div>
        <w:div w:id="1085687903">
          <w:marLeft w:val="0"/>
          <w:marRight w:val="0"/>
          <w:marTop w:val="0"/>
          <w:marBottom w:val="0"/>
          <w:divBdr>
            <w:top w:val="none" w:sz="0" w:space="0" w:color="auto"/>
            <w:left w:val="none" w:sz="0" w:space="0" w:color="auto"/>
            <w:bottom w:val="none" w:sz="0" w:space="0" w:color="auto"/>
            <w:right w:val="none" w:sz="0" w:space="0" w:color="auto"/>
          </w:divBdr>
          <w:divsChild>
            <w:div w:id="27878472">
              <w:marLeft w:val="0"/>
              <w:marRight w:val="0"/>
              <w:marTop w:val="0"/>
              <w:marBottom w:val="0"/>
              <w:divBdr>
                <w:top w:val="none" w:sz="0" w:space="0" w:color="auto"/>
                <w:left w:val="none" w:sz="0" w:space="0" w:color="auto"/>
                <w:bottom w:val="none" w:sz="0" w:space="0" w:color="auto"/>
                <w:right w:val="none" w:sz="0" w:space="0" w:color="auto"/>
              </w:divBdr>
            </w:div>
          </w:divsChild>
        </w:div>
        <w:div w:id="2144500207">
          <w:marLeft w:val="0"/>
          <w:marRight w:val="0"/>
          <w:marTop w:val="0"/>
          <w:marBottom w:val="0"/>
          <w:divBdr>
            <w:top w:val="none" w:sz="0" w:space="0" w:color="auto"/>
            <w:left w:val="none" w:sz="0" w:space="0" w:color="auto"/>
            <w:bottom w:val="none" w:sz="0" w:space="0" w:color="auto"/>
            <w:right w:val="none" w:sz="0" w:space="0" w:color="auto"/>
          </w:divBdr>
        </w:div>
        <w:div w:id="1781679761">
          <w:marLeft w:val="0"/>
          <w:marRight w:val="0"/>
          <w:marTop w:val="0"/>
          <w:marBottom w:val="0"/>
          <w:divBdr>
            <w:top w:val="none" w:sz="0" w:space="0" w:color="auto"/>
            <w:left w:val="none" w:sz="0" w:space="0" w:color="auto"/>
            <w:bottom w:val="none" w:sz="0" w:space="0" w:color="auto"/>
            <w:right w:val="none" w:sz="0" w:space="0" w:color="auto"/>
          </w:divBdr>
          <w:divsChild>
            <w:div w:id="1967001540">
              <w:marLeft w:val="0"/>
              <w:marRight w:val="0"/>
              <w:marTop w:val="0"/>
              <w:marBottom w:val="0"/>
              <w:divBdr>
                <w:top w:val="none" w:sz="0" w:space="0" w:color="auto"/>
                <w:left w:val="none" w:sz="0" w:space="0" w:color="auto"/>
                <w:bottom w:val="none" w:sz="0" w:space="0" w:color="auto"/>
                <w:right w:val="none" w:sz="0" w:space="0" w:color="auto"/>
              </w:divBdr>
            </w:div>
          </w:divsChild>
        </w:div>
        <w:div w:id="2070881073">
          <w:marLeft w:val="0"/>
          <w:marRight w:val="0"/>
          <w:marTop w:val="300"/>
          <w:marBottom w:val="0"/>
          <w:divBdr>
            <w:top w:val="none" w:sz="0" w:space="0" w:color="auto"/>
            <w:left w:val="none" w:sz="0" w:space="0" w:color="auto"/>
            <w:bottom w:val="none" w:sz="0" w:space="0" w:color="auto"/>
            <w:right w:val="none" w:sz="0" w:space="0" w:color="auto"/>
          </w:divBdr>
          <w:divsChild>
            <w:div w:id="1404789964">
              <w:marLeft w:val="0"/>
              <w:marRight w:val="0"/>
              <w:marTop w:val="0"/>
              <w:marBottom w:val="0"/>
              <w:divBdr>
                <w:top w:val="none" w:sz="0" w:space="0" w:color="auto"/>
                <w:left w:val="none" w:sz="0" w:space="0" w:color="auto"/>
                <w:bottom w:val="none" w:sz="0" w:space="0" w:color="auto"/>
                <w:right w:val="none" w:sz="0" w:space="0" w:color="auto"/>
              </w:divBdr>
              <w:divsChild>
                <w:div w:id="889615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0129">
          <w:marLeft w:val="0"/>
          <w:marRight w:val="0"/>
          <w:marTop w:val="300"/>
          <w:marBottom w:val="0"/>
          <w:divBdr>
            <w:top w:val="none" w:sz="0" w:space="0" w:color="auto"/>
            <w:left w:val="none" w:sz="0" w:space="0" w:color="auto"/>
            <w:bottom w:val="none" w:sz="0" w:space="0" w:color="auto"/>
            <w:right w:val="none" w:sz="0" w:space="0" w:color="auto"/>
          </w:divBdr>
          <w:divsChild>
            <w:div w:id="1812016727">
              <w:marLeft w:val="0"/>
              <w:marRight w:val="0"/>
              <w:marTop w:val="0"/>
              <w:marBottom w:val="0"/>
              <w:divBdr>
                <w:top w:val="none" w:sz="0" w:space="0" w:color="auto"/>
                <w:left w:val="none" w:sz="0" w:space="0" w:color="auto"/>
                <w:bottom w:val="none" w:sz="0" w:space="0" w:color="auto"/>
                <w:right w:val="none" w:sz="0" w:space="0" w:color="auto"/>
              </w:divBdr>
              <w:divsChild>
                <w:div w:id="43236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7480">
          <w:marLeft w:val="0"/>
          <w:marRight w:val="0"/>
          <w:marTop w:val="300"/>
          <w:marBottom w:val="0"/>
          <w:divBdr>
            <w:top w:val="none" w:sz="0" w:space="0" w:color="auto"/>
            <w:left w:val="none" w:sz="0" w:space="0" w:color="auto"/>
            <w:bottom w:val="none" w:sz="0" w:space="0" w:color="auto"/>
            <w:right w:val="none" w:sz="0" w:space="0" w:color="auto"/>
          </w:divBdr>
          <w:divsChild>
            <w:div w:id="1361201898">
              <w:marLeft w:val="0"/>
              <w:marRight w:val="0"/>
              <w:marTop w:val="0"/>
              <w:marBottom w:val="0"/>
              <w:divBdr>
                <w:top w:val="none" w:sz="0" w:space="0" w:color="auto"/>
                <w:left w:val="none" w:sz="0" w:space="0" w:color="auto"/>
                <w:bottom w:val="none" w:sz="0" w:space="0" w:color="auto"/>
                <w:right w:val="none" w:sz="0" w:space="0" w:color="auto"/>
              </w:divBdr>
              <w:divsChild>
                <w:div w:id="160873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608527">
          <w:marLeft w:val="0"/>
          <w:marRight w:val="0"/>
          <w:marTop w:val="300"/>
          <w:marBottom w:val="0"/>
          <w:divBdr>
            <w:top w:val="none" w:sz="0" w:space="0" w:color="auto"/>
            <w:left w:val="none" w:sz="0" w:space="0" w:color="auto"/>
            <w:bottom w:val="none" w:sz="0" w:space="0" w:color="auto"/>
            <w:right w:val="none" w:sz="0" w:space="0" w:color="auto"/>
          </w:divBdr>
          <w:divsChild>
            <w:div w:id="729814867">
              <w:marLeft w:val="0"/>
              <w:marRight w:val="0"/>
              <w:marTop w:val="0"/>
              <w:marBottom w:val="0"/>
              <w:divBdr>
                <w:top w:val="none" w:sz="0" w:space="0" w:color="auto"/>
                <w:left w:val="none" w:sz="0" w:space="0" w:color="auto"/>
                <w:bottom w:val="none" w:sz="0" w:space="0" w:color="auto"/>
                <w:right w:val="none" w:sz="0" w:space="0" w:color="auto"/>
              </w:divBdr>
              <w:divsChild>
                <w:div w:id="1164929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6262457">
      <w:bodyDiv w:val="1"/>
      <w:marLeft w:val="0"/>
      <w:marRight w:val="0"/>
      <w:marTop w:val="0"/>
      <w:marBottom w:val="0"/>
      <w:divBdr>
        <w:top w:val="none" w:sz="0" w:space="0" w:color="auto"/>
        <w:left w:val="none" w:sz="0" w:space="0" w:color="auto"/>
        <w:bottom w:val="none" w:sz="0" w:space="0" w:color="auto"/>
        <w:right w:val="none" w:sz="0" w:space="0" w:color="auto"/>
      </w:divBdr>
    </w:div>
    <w:div w:id="1156917207">
      <w:bodyDiv w:val="1"/>
      <w:marLeft w:val="0"/>
      <w:marRight w:val="0"/>
      <w:marTop w:val="0"/>
      <w:marBottom w:val="0"/>
      <w:divBdr>
        <w:top w:val="none" w:sz="0" w:space="0" w:color="auto"/>
        <w:left w:val="none" w:sz="0" w:space="0" w:color="auto"/>
        <w:bottom w:val="none" w:sz="0" w:space="0" w:color="auto"/>
        <w:right w:val="none" w:sz="0" w:space="0" w:color="auto"/>
      </w:divBdr>
    </w:div>
    <w:div w:id="1157305242">
      <w:bodyDiv w:val="1"/>
      <w:marLeft w:val="0"/>
      <w:marRight w:val="0"/>
      <w:marTop w:val="0"/>
      <w:marBottom w:val="0"/>
      <w:divBdr>
        <w:top w:val="none" w:sz="0" w:space="0" w:color="auto"/>
        <w:left w:val="none" w:sz="0" w:space="0" w:color="auto"/>
        <w:bottom w:val="none" w:sz="0" w:space="0" w:color="auto"/>
        <w:right w:val="none" w:sz="0" w:space="0" w:color="auto"/>
      </w:divBdr>
      <w:divsChild>
        <w:div w:id="448429982">
          <w:marLeft w:val="0"/>
          <w:marRight w:val="0"/>
          <w:marTop w:val="0"/>
          <w:marBottom w:val="0"/>
          <w:divBdr>
            <w:top w:val="none" w:sz="0" w:space="0" w:color="auto"/>
            <w:left w:val="none" w:sz="0" w:space="0" w:color="auto"/>
            <w:bottom w:val="none" w:sz="0" w:space="0" w:color="auto"/>
            <w:right w:val="none" w:sz="0" w:space="0" w:color="auto"/>
          </w:divBdr>
        </w:div>
        <w:div w:id="373115146">
          <w:marLeft w:val="0"/>
          <w:marRight w:val="0"/>
          <w:marTop w:val="0"/>
          <w:marBottom w:val="0"/>
          <w:divBdr>
            <w:top w:val="none" w:sz="0" w:space="0" w:color="auto"/>
            <w:left w:val="none" w:sz="0" w:space="0" w:color="auto"/>
            <w:bottom w:val="none" w:sz="0" w:space="0" w:color="auto"/>
            <w:right w:val="none" w:sz="0" w:space="0" w:color="auto"/>
          </w:divBdr>
          <w:divsChild>
            <w:div w:id="173301851">
              <w:marLeft w:val="0"/>
              <w:marRight w:val="0"/>
              <w:marTop w:val="0"/>
              <w:marBottom w:val="0"/>
              <w:divBdr>
                <w:top w:val="none" w:sz="0" w:space="0" w:color="auto"/>
                <w:left w:val="none" w:sz="0" w:space="0" w:color="auto"/>
                <w:bottom w:val="none" w:sz="0" w:space="0" w:color="auto"/>
                <w:right w:val="none" w:sz="0" w:space="0" w:color="auto"/>
              </w:divBdr>
            </w:div>
          </w:divsChild>
        </w:div>
        <w:div w:id="426194376">
          <w:marLeft w:val="0"/>
          <w:marRight w:val="0"/>
          <w:marTop w:val="0"/>
          <w:marBottom w:val="0"/>
          <w:divBdr>
            <w:top w:val="none" w:sz="0" w:space="0" w:color="auto"/>
            <w:left w:val="none" w:sz="0" w:space="0" w:color="auto"/>
            <w:bottom w:val="none" w:sz="0" w:space="0" w:color="auto"/>
            <w:right w:val="none" w:sz="0" w:space="0" w:color="auto"/>
          </w:divBdr>
        </w:div>
        <w:div w:id="1321347231">
          <w:marLeft w:val="0"/>
          <w:marRight w:val="0"/>
          <w:marTop w:val="0"/>
          <w:marBottom w:val="0"/>
          <w:divBdr>
            <w:top w:val="none" w:sz="0" w:space="0" w:color="auto"/>
            <w:left w:val="none" w:sz="0" w:space="0" w:color="auto"/>
            <w:bottom w:val="none" w:sz="0" w:space="0" w:color="auto"/>
            <w:right w:val="none" w:sz="0" w:space="0" w:color="auto"/>
          </w:divBdr>
          <w:divsChild>
            <w:div w:id="1185901861">
              <w:marLeft w:val="0"/>
              <w:marRight w:val="0"/>
              <w:marTop w:val="0"/>
              <w:marBottom w:val="0"/>
              <w:divBdr>
                <w:top w:val="none" w:sz="0" w:space="0" w:color="auto"/>
                <w:left w:val="none" w:sz="0" w:space="0" w:color="auto"/>
                <w:bottom w:val="none" w:sz="0" w:space="0" w:color="auto"/>
                <w:right w:val="none" w:sz="0" w:space="0" w:color="auto"/>
              </w:divBdr>
            </w:div>
          </w:divsChild>
        </w:div>
        <w:div w:id="1915972973">
          <w:marLeft w:val="0"/>
          <w:marRight w:val="0"/>
          <w:marTop w:val="0"/>
          <w:marBottom w:val="0"/>
          <w:divBdr>
            <w:top w:val="none" w:sz="0" w:space="0" w:color="auto"/>
            <w:left w:val="none" w:sz="0" w:space="0" w:color="auto"/>
            <w:bottom w:val="none" w:sz="0" w:space="0" w:color="auto"/>
            <w:right w:val="none" w:sz="0" w:space="0" w:color="auto"/>
          </w:divBdr>
        </w:div>
        <w:div w:id="1369260296">
          <w:marLeft w:val="0"/>
          <w:marRight w:val="0"/>
          <w:marTop w:val="0"/>
          <w:marBottom w:val="0"/>
          <w:divBdr>
            <w:top w:val="none" w:sz="0" w:space="0" w:color="auto"/>
            <w:left w:val="none" w:sz="0" w:space="0" w:color="auto"/>
            <w:bottom w:val="none" w:sz="0" w:space="0" w:color="auto"/>
            <w:right w:val="none" w:sz="0" w:space="0" w:color="auto"/>
          </w:divBdr>
          <w:divsChild>
            <w:div w:id="538857126">
              <w:marLeft w:val="0"/>
              <w:marRight w:val="0"/>
              <w:marTop w:val="0"/>
              <w:marBottom w:val="0"/>
              <w:divBdr>
                <w:top w:val="none" w:sz="0" w:space="0" w:color="auto"/>
                <w:left w:val="none" w:sz="0" w:space="0" w:color="auto"/>
                <w:bottom w:val="none" w:sz="0" w:space="0" w:color="auto"/>
                <w:right w:val="none" w:sz="0" w:space="0" w:color="auto"/>
              </w:divBdr>
            </w:div>
          </w:divsChild>
        </w:div>
        <w:div w:id="1681850396">
          <w:marLeft w:val="0"/>
          <w:marRight w:val="0"/>
          <w:marTop w:val="0"/>
          <w:marBottom w:val="0"/>
          <w:divBdr>
            <w:top w:val="none" w:sz="0" w:space="0" w:color="auto"/>
            <w:left w:val="none" w:sz="0" w:space="0" w:color="auto"/>
            <w:bottom w:val="none" w:sz="0" w:space="0" w:color="auto"/>
            <w:right w:val="none" w:sz="0" w:space="0" w:color="auto"/>
          </w:divBdr>
        </w:div>
        <w:div w:id="1580864115">
          <w:marLeft w:val="0"/>
          <w:marRight w:val="0"/>
          <w:marTop w:val="0"/>
          <w:marBottom w:val="0"/>
          <w:divBdr>
            <w:top w:val="none" w:sz="0" w:space="0" w:color="auto"/>
            <w:left w:val="none" w:sz="0" w:space="0" w:color="auto"/>
            <w:bottom w:val="none" w:sz="0" w:space="0" w:color="auto"/>
            <w:right w:val="none" w:sz="0" w:space="0" w:color="auto"/>
          </w:divBdr>
          <w:divsChild>
            <w:div w:id="1006177784">
              <w:marLeft w:val="0"/>
              <w:marRight w:val="0"/>
              <w:marTop w:val="0"/>
              <w:marBottom w:val="0"/>
              <w:divBdr>
                <w:top w:val="none" w:sz="0" w:space="0" w:color="auto"/>
                <w:left w:val="none" w:sz="0" w:space="0" w:color="auto"/>
                <w:bottom w:val="none" w:sz="0" w:space="0" w:color="auto"/>
                <w:right w:val="none" w:sz="0" w:space="0" w:color="auto"/>
              </w:divBdr>
            </w:div>
          </w:divsChild>
        </w:div>
        <w:div w:id="1554388457">
          <w:marLeft w:val="0"/>
          <w:marRight w:val="0"/>
          <w:marTop w:val="0"/>
          <w:marBottom w:val="0"/>
          <w:divBdr>
            <w:top w:val="none" w:sz="0" w:space="0" w:color="auto"/>
            <w:left w:val="none" w:sz="0" w:space="0" w:color="auto"/>
            <w:bottom w:val="none" w:sz="0" w:space="0" w:color="auto"/>
            <w:right w:val="none" w:sz="0" w:space="0" w:color="auto"/>
          </w:divBdr>
        </w:div>
        <w:div w:id="837305138">
          <w:marLeft w:val="0"/>
          <w:marRight w:val="0"/>
          <w:marTop w:val="0"/>
          <w:marBottom w:val="0"/>
          <w:divBdr>
            <w:top w:val="none" w:sz="0" w:space="0" w:color="auto"/>
            <w:left w:val="none" w:sz="0" w:space="0" w:color="auto"/>
            <w:bottom w:val="none" w:sz="0" w:space="0" w:color="auto"/>
            <w:right w:val="none" w:sz="0" w:space="0" w:color="auto"/>
          </w:divBdr>
          <w:divsChild>
            <w:div w:id="461466906">
              <w:marLeft w:val="0"/>
              <w:marRight w:val="0"/>
              <w:marTop w:val="0"/>
              <w:marBottom w:val="0"/>
              <w:divBdr>
                <w:top w:val="none" w:sz="0" w:space="0" w:color="auto"/>
                <w:left w:val="none" w:sz="0" w:space="0" w:color="auto"/>
                <w:bottom w:val="none" w:sz="0" w:space="0" w:color="auto"/>
                <w:right w:val="none" w:sz="0" w:space="0" w:color="auto"/>
              </w:divBdr>
            </w:div>
          </w:divsChild>
        </w:div>
        <w:div w:id="1698920240">
          <w:marLeft w:val="0"/>
          <w:marRight w:val="0"/>
          <w:marTop w:val="0"/>
          <w:marBottom w:val="0"/>
          <w:divBdr>
            <w:top w:val="none" w:sz="0" w:space="0" w:color="auto"/>
            <w:left w:val="none" w:sz="0" w:space="0" w:color="auto"/>
            <w:bottom w:val="none" w:sz="0" w:space="0" w:color="auto"/>
            <w:right w:val="none" w:sz="0" w:space="0" w:color="auto"/>
          </w:divBdr>
        </w:div>
        <w:div w:id="928197399">
          <w:marLeft w:val="0"/>
          <w:marRight w:val="0"/>
          <w:marTop w:val="0"/>
          <w:marBottom w:val="0"/>
          <w:divBdr>
            <w:top w:val="none" w:sz="0" w:space="0" w:color="auto"/>
            <w:left w:val="none" w:sz="0" w:space="0" w:color="auto"/>
            <w:bottom w:val="none" w:sz="0" w:space="0" w:color="auto"/>
            <w:right w:val="none" w:sz="0" w:space="0" w:color="auto"/>
          </w:divBdr>
          <w:divsChild>
            <w:div w:id="417219283">
              <w:marLeft w:val="0"/>
              <w:marRight w:val="0"/>
              <w:marTop w:val="0"/>
              <w:marBottom w:val="0"/>
              <w:divBdr>
                <w:top w:val="none" w:sz="0" w:space="0" w:color="auto"/>
                <w:left w:val="none" w:sz="0" w:space="0" w:color="auto"/>
                <w:bottom w:val="none" w:sz="0" w:space="0" w:color="auto"/>
                <w:right w:val="none" w:sz="0" w:space="0" w:color="auto"/>
              </w:divBdr>
            </w:div>
          </w:divsChild>
        </w:div>
        <w:div w:id="796877389">
          <w:marLeft w:val="0"/>
          <w:marRight w:val="0"/>
          <w:marTop w:val="0"/>
          <w:marBottom w:val="0"/>
          <w:divBdr>
            <w:top w:val="none" w:sz="0" w:space="0" w:color="auto"/>
            <w:left w:val="none" w:sz="0" w:space="0" w:color="auto"/>
            <w:bottom w:val="none" w:sz="0" w:space="0" w:color="auto"/>
            <w:right w:val="none" w:sz="0" w:space="0" w:color="auto"/>
          </w:divBdr>
        </w:div>
        <w:div w:id="496457254">
          <w:marLeft w:val="0"/>
          <w:marRight w:val="0"/>
          <w:marTop w:val="0"/>
          <w:marBottom w:val="0"/>
          <w:divBdr>
            <w:top w:val="none" w:sz="0" w:space="0" w:color="auto"/>
            <w:left w:val="none" w:sz="0" w:space="0" w:color="auto"/>
            <w:bottom w:val="none" w:sz="0" w:space="0" w:color="auto"/>
            <w:right w:val="none" w:sz="0" w:space="0" w:color="auto"/>
          </w:divBdr>
          <w:divsChild>
            <w:div w:id="1212309965">
              <w:marLeft w:val="0"/>
              <w:marRight w:val="0"/>
              <w:marTop w:val="0"/>
              <w:marBottom w:val="0"/>
              <w:divBdr>
                <w:top w:val="none" w:sz="0" w:space="0" w:color="auto"/>
                <w:left w:val="none" w:sz="0" w:space="0" w:color="auto"/>
                <w:bottom w:val="none" w:sz="0" w:space="0" w:color="auto"/>
                <w:right w:val="none" w:sz="0" w:space="0" w:color="auto"/>
              </w:divBdr>
            </w:div>
          </w:divsChild>
        </w:div>
        <w:div w:id="1808088239">
          <w:marLeft w:val="0"/>
          <w:marRight w:val="0"/>
          <w:marTop w:val="300"/>
          <w:marBottom w:val="0"/>
          <w:divBdr>
            <w:top w:val="none" w:sz="0" w:space="0" w:color="auto"/>
            <w:left w:val="none" w:sz="0" w:space="0" w:color="auto"/>
            <w:bottom w:val="none" w:sz="0" w:space="0" w:color="auto"/>
            <w:right w:val="none" w:sz="0" w:space="0" w:color="auto"/>
          </w:divBdr>
          <w:divsChild>
            <w:div w:id="1018387178">
              <w:marLeft w:val="0"/>
              <w:marRight w:val="0"/>
              <w:marTop w:val="0"/>
              <w:marBottom w:val="0"/>
              <w:divBdr>
                <w:top w:val="none" w:sz="0" w:space="0" w:color="auto"/>
                <w:left w:val="none" w:sz="0" w:space="0" w:color="auto"/>
                <w:bottom w:val="none" w:sz="0" w:space="0" w:color="auto"/>
                <w:right w:val="none" w:sz="0" w:space="0" w:color="auto"/>
              </w:divBdr>
              <w:divsChild>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420006">
          <w:marLeft w:val="0"/>
          <w:marRight w:val="0"/>
          <w:marTop w:val="300"/>
          <w:marBottom w:val="0"/>
          <w:divBdr>
            <w:top w:val="none" w:sz="0" w:space="0" w:color="auto"/>
            <w:left w:val="none" w:sz="0" w:space="0" w:color="auto"/>
            <w:bottom w:val="none" w:sz="0" w:space="0" w:color="auto"/>
            <w:right w:val="none" w:sz="0" w:space="0" w:color="auto"/>
          </w:divBdr>
          <w:divsChild>
            <w:div w:id="1417629547">
              <w:marLeft w:val="0"/>
              <w:marRight w:val="0"/>
              <w:marTop w:val="0"/>
              <w:marBottom w:val="0"/>
              <w:divBdr>
                <w:top w:val="none" w:sz="0" w:space="0" w:color="auto"/>
                <w:left w:val="none" w:sz="0" w:space="0" w:color="auto"/>
                <w:bottom w:val="none" w:sz="0" w:space="0" w:color="auto"/>
                <w:right w:val="none" w:sz="0" w:space="0" w:color="auto"/>
              </w:divBdr>
              <w:divsChild>
                <w:div w:id="384452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77999">
          <w:marLeft w:val="0"/>
          <w:marRight w:val="0"/>
          <w:marTop w:val="300"/>
          <w:marBottom w:val="0"/>
          <w:divBdr>
            <w:top w:val="none" w:sz="0" w:space="0" w:color="auto"/>
            <w:left w:val="none" w:sz="0" w:space="0" w:color="auto"/>
            <w:bottom w:val="none" w:sz="0" w:space="0" w:color="auto"/>
            <w:right w:val="none" w:sz="0" w:space="0" w:color="auto"/>
          </w:divBdr>
          <w:divsChild>
            <w:div w:id="1610695680">
              <w:marLeft w:val="0"/>
              <w:marRight w:val="0"/>
              <w:marTop w:val="0"/>
              <w:marBottom w:val="0"/>
              <w:divBdr>
                <w:top w:val="none" w:sz="0" w:space="0" w:color="auto"/>
                <w:left w:val="none" w:sz="0" w:space="0" w:color="auto"/>
                <w:bottom w:val="none" w:sz="0" w:space="0" w:color="auto"/>
                <w:right w:val="none" w:sz="0" w:space="0" w:color="auto"/>
              </w:divBdr>
              <w:divsChild>
                <w:div w:id="24334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627755">
          <w:marLeft w:val="0"/>
          <w:marRight w:val="0"/>
          <w:marTop w:val="300"/>
          <w:marBottom w:val="0"/>
          <w:divBdr>
            <w:top w:val="none" w:sz="0" w:space="0" w:color="auto"/>
            <w:left w:val="none" w:sz="0" w:space="0" w:color="auto"/>
            <w:bottom w:val="none" w:sz="0" w:space="0" w:color="auto"/>
            <w:right w:val="none" w:sz="0" w:space="0" w:color="auto"/>
          </w:divBdr>
          <w:divsChild>
            <w:div w:id="1979526342">
              <w:marLeft w:val="0"/>
              <w:marRight w:val="0"/>
              <w:marTop w:val="0"/>
              <w:marBottom w:val="0"/>
              <w:divBdr>
                <w:top w:val="none" w:sz="0" w:space="0" w:color="auto"/>
                <w:left w:val="none" w:sz="0" w:space="0" w:color="auto"/>
                <w:bottom w:val="none" w:sz="0" w:space="0" w:color="auto"/>
                <w:right w:val="none" w:sz="0" w:space="0" w:color="auto"/>
              </w:divBdr>
              <w:divsChild>
                <w:div w:id="1645769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695611">
      <w:bodyDiv w:val="1"/>
      <w:marLeft w:val="0"/>
      <w:marRight w:val="0"/>
      <w:marTop w:val="0"/>
      <w:marBottom w:val="0"/>
      <w:divBdr>
        <w:top w:val="none" w:sz="0" w:space="0" w:color="auto"/>
        <w:left w:val="none" w:sz="0" w:space="0" w:color="auto"/>
        <w:bottom w:val="none" w:sz="0" w:space="0" w:color="auto"/>
        <w:right w:val="none" w:sz="0" w:space="0" w:color="auto"/>
      </w:divBdr>
      <w:divsChild>
        <w:div w:id="329337307">
          <w:marLeft w:val="0"/>
          <w:marRight w:val="0"/>
          <w:marTop w:val="0"/>
          <w:marBottom w:val="0"/>
          <w:divBdr>
            <w:top w:val="none" w:sz="0" w:space="0" w:color="auto"/>
            <w:left w:val="none" w:sz="0" w:space="0" w:color="auto"/>
            <w:bottom w:val="none" w:sz="0" w:space="0" w:color="auto"/>
            <w:right w:val="none" w:sz="0" w:space="0" w:color="auto"/>
          </w:divBdr>
        </w:div>
        <w:div w:id="340743233">
          <w:marLeft w:val="0"/>
          <w:marRight w:val="0"/>
          <w:marTop w:val="0"/>
          <w:marBottom w:val="0"/>
          <w:divBdr>
            <w:top w:val="none" w:sz="0" w:space="0" w:color="auto"/>
            <w:left w:val="none" w:sz="0" w:space="0" w:color="auto"/>
            <w:bottom w:val="none" w:sz="0" w:space="0" w:color="auto"/>
            <w:right w:val="none" w:sz="0" w:space="0" w:color="auto"/>
          </w:divBdr>
          <w:divsChild>
            <w:div w:id="669408493">
              <w:marLeft w:val="0"/>
              <w:marRight w:val="0"/>
              <w:marTop w:val="0"/>
              <w:marBottom w:val="0"/>
              <w:divBdr>
                <w:top w:val="none" w:sz="0" w:space="0" w:color="auto"/>
                <w:left w:val="none" w:sz="0" w:space="0" w:color="auto"/>
                <w:bottom w:val="none" w:sz="0" w:space="0" w:color="auto"/>
                <w:right w:val="none" w:sz="0" w:space="0" w:color="auto"/>
              </w:divBdr>
            </w:div>
          </w:divsChild>
        </w:div>
        <w:div w:id="418674386">
          <w:marLeft w:val="0"/>
          <w:marRight w:val="0"/>
          <w:marTop w:val="0"/>
          <w:marBottom w:val="0"/>
          <w:divBdr>
            <w:top w:val="none" w:sz="0" w:space="0" w:color="auto"/>
            <w:left w:val="none" w:sz="0" w:space="0" w:color="auto"/>
            <w:bottom w:val="none" w:sz="0" w:space="0" w:color="auto"/>
            <w:right w:val="none" w:sz="0" w:space="0" w:color="auto"/>
          </w:divBdr>
          <w:divsChild>
            <w:div w:id="1689720574">
              <w:marLeft w:val="0"/>
              <w:marRight w:val="0"/>
              <w:marTop w:val="0"/>
              <w:marBottom w:val="0"/>
              <w:divBdr>
                <w:top w:val="none" w:sz="0" w:space="0" w:color="auto"/>
                <w:left w:val="none" w:sz="0" w:space="0" w:color="auto"/>
                <w:bottom w:val="none" w:sz="0" w:space="0" w:color="auto"/>
                <w:right w:val="none" w:sz="0" w:space="0" w:color="auto"/>
              </w:divBdr>
            </w:div>
          </w:divsChild>
        </w:div>
        <w:div w:id="474689114">
          <w:marLeft w:val="0"/>
          <w:marRight w:val="0"/>
          <w:marTop w:val="0"/>
          <w:marBottom w:val="0"/>
          <w:divBdr>
            <w:top w:val="none" w:sz="0" w:space="0" w:color="auto"/>
            <w:left w:val="none" w:sz="0" w:space="0" w:color="auto"/>
            <w:bottom w:val="none" w:sz="0" w:space="0" w:color="auto"/>
            <w:right w:val="none" w:sz="0" w:space="0" w:color="auto"/>
          </w:divBdr>
        </w:div>
        <w:div w:id="818958321">
          <w:marLeft w:val="0"/>
          <w:marRight w:val="0"/>
          <w:marTop w:val="0"/>
          <w:marBottom w:val="0"/>
          <w:divBdr>
            <w:top w:val="none" w:sz="0" w:space="0" w:color="auto"/>
            <w:left w:val="none" w:sz="0" w:space="0" w:color="auto"/>
            <w:bottom w:val="none" w:sz="0" w:space="0" w:color="auto"/>
            <w:right w:val="none" w:sz="0" w:space="0" w:color="auto"/>
          </w:divBdr>
        </w:div>
        <w:div w:id="819493244">
          <w:marLeft w:val="0"/>
          <w:marRight w:val="0"/>
          <w:marTop w:val="300"/>
          <w:marBottom w:val="0"/>
          <w:divBdr>
            <w:top w:val="none" w:sz="0" w:space="0" w:color="auto"/>
            <w:left w:val="none" w:sz="0" w:space="0" w:color="auto"/>
            <w:bottom w:val="none" w:sz="0" w:space="0" w:color="auto"/>
            <w:right w:val="none" w:sz="0" w:space="0" w:color="auto"/>
          </w:divBdr>
          <w:divsChild>
            <w:div w:id="405692861">
              <w:marLeft w:val="0"/>
              <w:marRight w:val="0"/>
              <w:marTop w:val="0"/>
              <w:marBottom w:val="0"/>
              <w:divBdr>
                <w:top w:val="none" w:sz="0" w:space="0" w:color="auto"/>
                <w:left w:val="none" w:sz="0" w:space="0" w:color="auto"/>
                <w:bottom w:val="none" w:sz="0" w:space="0" w:color="auto"/>
                <w:right w:val="none" w:sz="0" w:space="0" w:color="auto"/>
              </w:divBdr>
              <w:divsChild>
                <w:div w:id="186242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693785">
          <w:marLeft w:val="0"/>
          <w:marRight w:val="0"/>
          <w:marTop w:val="0"/>
          <w:marBottom w:val="0"/>
          <w:divBdr>
            <w:top w:val="none" w:sz="0" w:space="0" w:color="auto"/>
            <w:left w:val="none" w:sz="0" w:space="0" w:color="auto"/>
            <w:bottom w:val="none" w:sz="0" w:space="0" w:color="auto"/>
            <w:right w:val="none" w:sz="0" w:space="0" w:color="auto"/>
          </w:divBdr>
          <w:divsChild>
            <w:div w:id="1254820986">
              <w:marLeft w:val="0"/>
              <w:marRight w:val="0"/>
              <w:marTop w:val="0"/>
              <w:marBottom w:val="0"/>
              <w:divBdr>
                <w:top w:val="none" w:sz="0" w:space="0" w:color="auto"/>
                <w:left w:val="none" w:sz="0" w:space="0" w:color="auto"/>
                <w:bottom w:val="none" w:sz="0" w:space="0" w:color="auto"/>
                <w:right w:val="none" w:sz="0" w:space="0" w:color="auto"/>
              </w:divBdr>
            </w:div>
          </w:divsChild>
        </w:div>
        <w:div w:id="997465103">
          <w:marLeft w:val="0"/>
          <w:marRight w:val="0"/>
          <w:marTop w:val="0"/>
          <w:marBottom w:val="0"/>
          <w:divBdr>
            <w:top w:val="none" w:sz="0" w:space="0" w:color="auto"/>
            <w:left w:val="none" w:sz="0" w:space="0" w:color="auto"/>
            <w:bottom w:val="none" w:sz="0" w:space="0" w:color="auto"/>
            <w:right w:val="none" w:sz="0" w:space="0" w:color="auto"/>
          </w:divBdr>
          <w:divsChild>
            <w:div w:id="309750583">
              <w:marLeft w:val="0"/>
              <w:marRight w:val="0"/>
              <w:marTop w:val="0"/>
              <w:marBottom w:val="0"/>
              <w:divBdr>
                <w:top w:val="none" w:sz="0" w:space="0" w:color="auto"/>
                <w:left w:val="none" w:sz="0" w:space="0" w:color="auto"/>
                <w:bottom w:val="none" w:sz="0" w:space="0" w:color="auto"/>
                <w:right w:val="none" w:sz="0" w:space="0" w:color="auto"/>
              </w:divBdr>
            </w:div>
          </w:divsChild>
        </w:div>
        <w:div w:id="1026834927">
          <w:marLeft w:val="0"/>
          <w:marRight w:val="0"/>
          <w:marTop w:val="0"/>
          <w:marBottom w:val="0"/>
          <w:divBdr>
            <w:top w:val="none" w:sz="0" w:space="0" w:color="auto"/>
            <w:left w:val="none" w:sz="0" w:space="0" w:color="auto"/>
            <w:bottom w:val="none" w:sz="0" w:space="0" w:color="auto"/>
            <w:right w:val="none" w:sz="0" w:space="0" w:color="auto"/>
          </w:divBdr>
          <w:divsChild>
            <w:div w:id="1652564879">
              <w:marLeft w:val="0"/>
              <w:marRight w:val="0"/>
              <w:marTop w:val="0"/>
              <w:marBottom w:val="0"/>
              <w:divBdr>
                <w:top w:val="none" w:sz="0" w:space="0" w:color="auto"/>
                <w:left w:val="none" w:sz="0" w:space="0" w:color="auto"/>
                <w:bottom w:val="none" w:sz="0" w:space="0" w:color="auto"/>
                <w:right w:val="none" w:sz="0" w:space="0" w:color="auto"/>
              </w:divBdr>
            </w:div>
          </w:divsChild>
        </w:div>
        <w:div w:id="1103260574">
          <w:marLeft w:val="0"/>
          <w:marRight w:val="0"/>
          <w:marTop w:val="0"/>
          <w:marBottom w:val="0"/>
          <w:divBdr>
            <w:top w:val="none" w:sz="0" w:space="0" w:color="auto"/>
            <w:left w:val="none" w:sz="0" w:space="0" w:color="auto"/>
            <w:bottom w:val="none" w:sz="0" w:space="0" w:color="auto"/>
            <w:right w:val="none" w:sz="0" w:space="0" w:color="auto"/>
          </w:divBdr>
          <w:divsChild>
            <w:div w:id="807556364">
              <w:marLeft w:val="0"/>
              <w:marRight w:val="0"/>
              <w:marTop w:val="0"/>
              <w:marBottom w:val="0"/>
              <w:divBdr>
                <w:top w:val="none" w:sz="0" w:space="0" w:color="auto"/>
                <w:left w:val="none" w:sz="0" w:space="0" w:color="auto"/>
                <w:bottom w:val="none" w:sz="0" w:space="0" w:color="auto"/>
                <w:right w:val="none" w:sz="0" w:space="0" w:color="auto"/>
              </w:divBdr>
            </w:div>
          </w:divsChild>
        </w:div>
        <w:div w:id="1157653347">
          <w:marLeft w:val="0"/>
          <w:marRight w:val="0"/>
          <w:marTop w:val="300"/>
          <w:marBottom w:val="0"/>
          <w:divBdr>
            <w:top w:val="none" w:sz="0" w:space="0" w:color="auto"/>
            <w:left w:val="none" w:sz="0" w:space="0" w:color="auto"/>
            <w:bottom w:val="none" w:sz="0" w:space="0" w:color="auto"/>
            <w:right w:val="none" w:sz="0" w:space="0" w:color="auto"/>
          </w:divBdr>
          <w:divsChild>
            <w:div w:id="1848714775">
              <w:marLeft w:val="0"/>
              <w:marRight w:val="0"/>
              <w:marTop w:val="0"/>
              <w:marBottom w:val="0"/>
              <w:divBdr>
                <w:top w:val="none" w:sz="0" w:space="0" w:color="auto"/>
                <w:left w:val="none" w:sz="0" w:space="0" w:color="auto"/>
                <w:bottom w:val="none" w:sz="0" w:space="0" w:color="auto"/>
                <w:right w:val="none" w:sz="0" w:space="0" w:color="auto"/>
              </w:divBdr>
              <w:divsChild>
                <w:div w:id="66809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002704">
          <w:marLeft w:val="0"/>
          <w:marRight w:val="0"/>
          <w:marTop w:val="300"/>
          <w:marBottom w:val="0"/>
          <w:divBdr>
            <w:top w:val="none" w:sz="0" w:space="0" w:color="auto"/>
            <w:left w:val="none" w:sz="0" w:space="0" w:color="auto"/>
            <w:bottom w:val="none" w:sz="0" w:space="0" w:color="auto"/>
            <w:right w:val="none" w:sz="0" w:space="0" w:color="auto"/>
          </w:divBdr>
          <w:divsChild>
            <w:div w:id="776095277">
              <w:marLeft w:val="0"/>
              <w:marRight w:val="0"/>
              <w:marTop w:val="0"/>
              <w:marBottom w:val="0"/>
              <w:divBdr>
                <w:top w:val="none" w:sz="0" w:space="0" w:color="auto"/>
                <w:left w:val="none" w:sz="0" w:space="0" w:color="auto"/>
                <w:bottom w:val="none" w:sz="0" w:space="0" w:color="auto"/>
                <w:right w:val="none" w:sz="0" w:space="0" w:color="auto"/>
              </w:divBdr>
              <w:divsChild>
                <w:div w:id="136478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25300">
          <w:marLeft w:val="0"/>
          <w:marRight w:val="0"/>
          <w:marTop w:val="300"/>
          <w:marBottom w:val="0"/>
          <w:divBdr>
            <w:top w:val="none" w:sz="0" w:space="0" w:color="auto"/>
            <w:left w:val="none" w:sz="0" w:space="0" w:color="auto"/>
            <w:bottom w:val="none" w:sz="0" w:space="0" w:color="auto"/>
            <w:right w:val="none" w:sz="0" w:space="0" w:color="auto"/>
          </w:divBdr>
          <w:divsChild>
            <w:div w:id="1671058544">
              <w:marLeft w:val="0"/>
              <w:marRight w:val="0"/>
              <w:marTop w:val="0"/>
              <w:marBottom w:val="0"/>
              <w:divBdr>
                <w:top w:val="none" w:sz="0" w:space="0" w:color="auto"/>
                <w:left w:val="none" w:sz="0" w:space="0" w:color="auto"/>
                <w:bottom w:val="none" w:sz="0" w:space="0" w:color="auto"/>
                <w:right w:val="none" w:sz="0" w:space="0" w:color="auto"/>
              </w:divBdr>
              <w:divsChild>
                <w:div w:id="1765950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628773">
          <w:marLeft w:val="0"/>
          <w:marRight w:val="0"/>
          <w:marTop w:val="0"/>
          <w:marBottom w:val="0"/>
          <w:divBdr>
            <w:top w:val="none" w:sz="0" w:space="0" w:color="auto"/>
            <w:left w:val="none" w:sz="0" w:space="0" w:color="auto"/>
            <w:bottom w:val="none" w:sz="0" w:space="0" w:color="auto"/>
            <w:right w:val="none" w:sz="0" w:space="0" w:color="auto"/>
          </w:divBdr>
        </w:div>
        <w:div w:id="1804154368">
          <w:marLeft w:val="0"/>
          <w:marRight w:val="0"/>
          <w:marTop w:val="0"/>
          <w:marBottom w:val="0"/>
          <w:divBdr>
            <w:top w:val="none" w:sz="0" w:space="0" w:color="auto"/>
            <w:left w:val="none" w:sz="0" w:space="0" w:color="auto"/>
            <w:bottom w:val="none" w:sz="0" w:space="0" w:color="auto"/>
            <w:right w:val="none" w:sz="0" w:space="0" w:color="auto"/>
          </w:divBdr>
        </w:div>
        <w:div w:id="1896550932">
          <w:marLeft w:val="0"/>
          <w:marRight w:val="0"/>
          <w:marTop w:val="0"/>
          <w:marBottom w:val="0"/>
          <w:divBdr>
            <w:top w:val="none" w:sz="0" w:space="0" w:color="auto"/>
            <w:left w:val="none" w:sz="0" w:space="0" w:color="auto"/>
            <w:bottom w:val="none" w:sz="0" w:space="0" w:color="auto"/>
            <w:right w:val="none" w:sz="0" w:space="0" w:color="auto"/>
          </w:divBdr>
        </w:div>
        <w:div w:id="1983341474">
          <w:marLeft w:val="0"/>
          <w:marRight w:val="0"/>
          <w:marTop w:val="0"/>
          <w:marBottom w:val="0"/>
          <w:divBdr>
            <w:top w:val="none" w:sz="0" w:space="0" w:color="auto"/>
            <w:left w:val="none" w:sz="0" w:space="0" w:color="auto"/>
            <w:bottom w:val="none" w:sz="0" w:space="0" w:color="auto"/>
            <w:right w:val="none" w:sz="0" w:space="0" w:color="auto"/>
          </w:divBdr>
          <w:divsChild>
            <w:div w:id="1898545141">
              <w:marLeft w:val="0"/>
              <w:marRight w:val="0"/>
              <w:marTop w:val="0"/>
              <w:marBottom w:val="0"/>
              <w:divBdr>
                <w:top w:val="none" w:sz="0" w:space="0" w:color="auto"/>
                <w:left w:val="none" w:sz="0" w:space="0" w:color="auto"/>
                <w:bottom w:val="none" w:sz="0" w:space="0" w:color="auto"/>
                <w:right w:val="none" w:sz="0" w:space="0" w:color="auto"/>
              </w:divBdr>
            </w:div>
          </w:divsChild>
        </w:div>
        <w:div w:id="2077514125">
          <w:marLeft w:val="0"/>
          <w:marRight w:val="0"/>
          <w:marTop w:val="0"/>
          <w:marBottom w:val="0"/>
          <w:divBdr>
            <w:top w:val="none" w:sz="0" w:space="0" w:color="auto"/>
            <w:left w:val="none" w:sz="0" w:space="0" w:color="auto"/>
            <w:bottom w:val="none" w:sz="0" w:space="0" w:color="auto"/>
            <w:right w:val="none" w:sz="0" w:space="0" w:color="auto"/>
          </w:divBdr>
        </w:div>
      </w:divsChild>
    </w:div>
    <w:div w:id="1157843993">
      <w:bodyDiv w:val="1"/>
      <w:marLeft w:val="0"/>
      <w:marRight w:val="0"/>
      <w:marTop w:val="0"/>
      <w:marBottom w:val="0"/>
      <w:divBdr>
        <w:top w:val="none" w:sz="0" w:space="0" w:color="auto"/>
        <w:left w:val="none" w:sz="0" w:space="0" w:color="auto"/>
        <w:bottom w:val="none" w:sz="0" w:space="0" w:color="auto"/>
        <w:right w:val="none" w:sz="0" w:space="0" w:color="auto"/>
      </w:divBdr>
    </w:div>
    <w:div w:id="1160930138">
      <w:bodyDiv w:val="1"/>
      <w:marLeft w:val="0"/>
      <w:marRight w:val="0"/>
      <w:marTop w:val="0"/>
      <w:marBottom w:val="0"/>
      <w:divBdr>
        <w:top w:val="none" w:sz="0" w:space="0" w:color="auto"/>
        <w:left w:val="none" w:sz="0" w:space="0" w:color="auto"/>
        <w:bottom w:val="none" w:sz="0" w:space="0" w:color="auto"/>
        <w:right w:val="none" w:sz="0" w:space="0" w:color="auto"/>
      </w:divBdr>
    </w:div>
    <w:div w:id="1161696401">
      <w:bodyDiv w:val="1"/>
      <w:marLeft w:val="0"/>
      <w:marRight w:val="0"/>
      <w:marTop w:val="0"/>
      <w:marBottom w:val="0"/>
      <w:divBdr>
        <w:top w:val="none" w:sz="0" w:space="0" w:color="auto"/>
        <w:left w:val="none" w:sz="0" w:space="0" w:color="auto"/>
        <w:bottom w:val="none" w:sz="0" w:space="0" w:color="auto"/>
        <w:right w:val="none" w:sz="0" w:space="0" w:color="auto"/>
      </w:divBdr>
      <w:divsChild>
        <w:div w:id="1043944793">
          <w:marLeft w:val="0"/>
          <w:marRight w:val="0"/>
          <w:marTop w:val="0"/>
          <w:marBottom w:val="0"/>
          <w:divBdr>
            <w:top w:val="none" w:sz="0" w:space="0" w:color="auto"/>
            <w:left w:val="none" w:sz="0" w:space="0" w:color="auto"/>
            <w:bottom w:val="none" w:sz="0" w:space="0" w:color="auto"/>
            <w:right w:val="none" w:sz="0" w:space="0" w:color="auto"/>
          </w:divBdr>
        </w:div>
        <w:div w:id="1104807152">
          <w:marLeft w:val="0"/>
          <w:marRight w:val="0"/>
          <w:marTop w:val="0"/>
          <w:marBottom w:val="0"/>
          <w:divBdr>
            <w:top w:val="none" w:sz="0" w:space="0" w:color="auto"/>
            <w:left w:val="none" w:sz="0" w:space="0" w:color="auto"/>
            <w:bottom w:val="none" w:sz="0" w:space="0" w:color="auto"/>
            <w:right w:val="none" w:sz="0" w:space="0" w:color="auto"/>
          </w:divBdr>
          <w:divsChild>
            <w:div w:id="1604339448">
              <w:marLeft w:val="0"/>
              <w:marRight w:val="0"/>
              <w:marTop w:val="0"/>
              <w:marBottom w:val="0"/>
              <w:divBdr>
                <w:top w:val="none" w:sz="0" w:space="0" w:color="auto"/>
                <w:left w:val="none" w:sz="0" w:space="0" w:color="auto"/>
                <w:bottom w:val="none" w:sz="0" w:space="0" w:color="auto"/>
                <w:right w:val="none" w:sz="0" w:space="0" w:color="auto"/>
              </w:divBdr>
            </w:div>
          </w:divsChild>
        </w:div>
        <w:div w:id="1914076798">
          <w:marLeft w:val="0"/>
          <w:marRight w:val="0"/>
          <w:marTop w:val="0"/>
          <w:marBottom w:val="0"/>
          <w:divBdr>
            <w:top w:val="none" w:sz="0" w:space="0" w:color="auto"/>
            <w:left w:val="none" w:sz="0" w:space="0" w:color="auto"/>
            <w:bottom w:val="none" w:sz="0" w:space="0" w:color="auto"/>
            <w:right w:val="none" w:sz="0" w:space="0" w:color="auto"/>
          </w:divBdr>
        </w:div>
        <w:div w:id="1081685448">
          <w:marLeft w:val="0"/>
          <w:marRight w:val="0"/>
          <w:marTop w:val="0"/>
          <w:marBottom w:val="0"/>
          <w:divBdr>
            <w:top w:val="none" w:sz="0" w:space="0" w:color="auto"/>
            <w:left w:val="none" w:sz="0" w:space="0" w:color="auto"/>
            <w:bottom w:val="none" w:sz="0" w:space="0" w:color="auto"/>
            <w:right w:val="none" w:sz="0" w:space="0" w:color="auto"/>
          </w:divBdr>
          <w:divsChild>
            <w:div w:id="1428650234">
              <w:marLeft w:val="0"/>
              <w:marRight w:val="0"/>
              <w:marTop w:val="0"/>
              <w:marBottom w:val="0"/>
              <w:divBdr>
                <w:top w:val="none" w:sz="0" w:space="0" w:color="auto"/>
                <w:left w:val="none" w:sz="0" w:space="0" w:color="auto"/>
                <w:bottom w:val="none" w:sz="0" w:space="0" w:color="auto"/>
                <w:right w:val="none" w:sz="0" w:space="0" w:color="auto"/>
              </w:divBdr>
            </w:div>
          </w:divsChild>
        </w:div>
        <w:div w:id="1147817359">
          <w:marLeft w:val="0"/>
          <w:marRight w:val="0"/>
          <w:marTop w:val="0"/>
          <w:marBottom w:val="0"/>
          <w:divBdr>
            <w:top w:val="none" w:sz="0" w:space="0" w:color="auto"/>
            <w:left w:val="none" w:sz="0" w:space="0" w:color="auto"/>
            <w:bottom w:val="none" w:sz="0" w:space="0" w:color="auto"/>
            <w:right w:val="none" w:sz="0" w:space="0" w:color="auto"/>
          </w:divBdr>
        </w:div>
        <w:div w:id="826871157">
          <w:marLeft w:val="0"/>
          <w:marRight w:val="0"/>
          <w:marTop w:val="0"/>
          <w:marBottom w:val="0"/>
          <w:divBdr>
            <w:top w:val="none" w:sz="0" w:space="0" w:color="auto"/>
            <w:left w:val="none" w:sz="0" w:space="0" w:color="auto"/>
            <w:bottom w:val="none" w:sz="0" w:space="0" w:color="auto"/>
            <w:right w:val="none" w:sz="0" w:space="0" w:color="auto"/>
          </w:divBdr>
          <w:divsChild>
            <w:div w:id="100877735">
              <w:marLeft w:val="0"/>
              <w:marRight w:val="0"/>
              <w:marTop w:val="0"/>
              <w:marBottom w:val="0"/>
              <w:divBdr>
                <w:top w:val="none" w:sz="0" w:space="0" w:color="auto"/>
                <w:left w:val="none" w:sz="0" w:space="0" w:color="auto"/>
                <w:bottom w:val="none" w:sz="0" w:space="0" w:color="auto"/>
                <w:right w:val="none" w:sz="0" w:space="0" w:color="auto"/>
              </w:divBdr>
            </w:div>
          </w:divsChild>
        </w:div>
        <w:div w:id="1423257406">
          <w:marLeft w:val="0"/>
          <w:marRight w:val="0"/>
          <w:marTop w:val="0"/>
          <w:marBottom w:val="0"/>
          <w:divBdr>
            <w:top w:val="none" w:sz="0" w:space="0" w:color="auto"/>
            <w:left w:val="none" w:sz="0" w:space="0" w:color="auto"/>
            <w:bottom w:val="none" w:sz="0" w:space="0" w:color="auto"/>
            <w:right w:val="none" w:sz="0" w:space="0" w:color="auto"/>
          </w:divBdr>
        </w:div>
        <w:div w:id="1220166548">
          <w:marLeft w:val="0"/>
          <w:marRight w:val="0"/>
          <w:marTop w:val="0"/>
          <w:marBottom w:val="0"/>
          <w:divBdr>
            <w:top w:val="none" w:sz="0" w:space="0" w:color="auto"/>
            <w:left w:val="none" w:sz="0" w:space="0" w:color="auto"/>
            <w:bottom w:val="none" w:sz="0" w:space="0" w:color="auto"/>
            <w:right w:val="none" w:sz="0" w:space="0" w:color="auto"/>
          </w:divBdr>
          <w:divsChild>
            <w:div w:id="2102873022">
              <w:marLeft w:val="0"/>
              <w:marRight w:val="0"/>
              <w:marTop w:val="0"/>
              <w:marBottom w:val="0"/>
              <w:divBdr>
                <w:top w:val="none" w:sz="0" w:space="0" w:color="auto"/>
                <w:left w:val="none" w:sz="0" w:space="0" w:color="auto"/>
                <w:bottom w:val="none" w:sz="0" w:space="0" w:color="auto"/>
                <w:right w:val="none" w:sz="0" w:space="0" w:color="auto"/>
              </w:divBdr>
            </w:div>
          </w:divsChild>
        </w:div>
        <w:div w:id="238835550">
          <w:marLeft w:val="0"/>
          <w:marRight w:val="0"/>
          <w:marTop w:val="0"/>
          <w:marBottom w:val="0"/>
          <w:divBdr>
            <w:top w:val="none" w:sz="0" w:space="0" w:color="auto"/>
            <w:left w:val="none" w:sz="0" w:space="0" w:color="auto"/>
            <w:bottom w:val="none" w:sz="0" w:space="0" w:color="auto"/>
            <w:right w:val="none" w:sz="0" w:space="0" w:color="auto"/>
          </w:divBdr>
        </w:div>
        <w:div w:id="1186823988">
          <w:marLeft w:val="0"/>
          <w:marRight w:val="0"/>
          <w:marTop w:val="0"/>
          <w:marBottom w:val="0"/>
          <w:divBdr>
            <w:top w:val="none" w:sz="0" w:space="0" w:color="auto"/>
            <w:left w:val="none" w:sz="0" w:space="0" w:color="auto"/>
            <w:bottom w:val="none" w:sz="0" w:space="0" w:color="auto"/>
            <w:right w:val="none" w:sz="0" w:space="0" w:color="auto"/>
          </w:divBdr>
          <w:divsChild>
            <w:div w:id="1596748990">
              <w:marLeft w:val="0"/>
              <w:marRight w:val="0"/>
              <w:marTop w:val="0"/>
              <w:marBottom w:val="0"/>
              <w:divBdr>
                <w:top w:val="none" w:sz="0" w:space="0" w:color="auto"/>
                <w:left w:val="none" w:sz="0" w:space="0" w:color="auto"/>
                <w:bottom w:val="none" w:sz="0" w:space="0" w:color="auto"/>
                <w:right w:val="none" w:sz="0" w:space="0" w:color="auto"/>
              </w:divBdr>
            </w:div>
          </w:divsChild>
        </w:div>
        <w:div w:id="233592823">
          <w:marLeft w:val="0"/>
          <w:marRight w:val="0"/>
          <w:marTop w:val="0"/>
          <w:marBottom w:val="0"/>
          <w:divBdr>
            <w:top w:val="none" w:sz="0" w:space="0" w:color="auto"/>
            <w:left w:val="none" w:sz="0" w:space="0" w:color="auto"/>
            <w:bottom w:val="none" w:sz="0" w:space="0" w:color="auto"/>
            <w:right w:val="none" w:sz="0" w:space="0" w:color="auto"/>
          </w:divBdr>
        </w:div>
        <w:div w:id="450245973">
          <w:marLeft w:val="0"/>
          <w:marRight w:val="0"/>
          <w:marTop w:val="0"/>
          <w:marBottom w:val="0"/>
          <w:divBdr>
            <w:top w:val="none" w:sz="0" w:space="0" w:color="auto"/>
            <w:left w:val="none" w:sz="0" w:space="0" w:color="auto"/>
            <w:bottom w:val="none" w:sz="0" w:space="0" w:color="auto"/>
            <w:right w:val="none" w:sz="0" w:space="0" w:color="auto"/>
          </w:divBdr>
          <w:divsChild>
            <w:div w:id="890068976">
              <w:marLeft w:val="0"/>
              <w:marRight w:val="0"/>
              <w:marTop w:val="0"/>
              <w:marBottom w:val="0"/>
              <w:divBdr>
                <w:top w:val="none" w:sz="0" w:space="0" w:color="auto"/>
                <w:left w:val="none" w:sz="0" w:space="0" w:color="auto"/>
                <w:bottom w:val="none" w:sz="0" w:space="0" w:color="auto"/>
                <w:right w:val="none" w:sz="0" w:space="0" w:color="auto"/>
              </w:divBdr>
            </w:div>
          </w:divsChild>
        </w:div>
        <w:div w:id="497112117">
          <w:marLeft w:val="0"/>
          <w:marRight w:val="0"/>
          <w:marTop w:val="0"/>
          <w:marBottom w:val="0"/>
          <w:divBdr>
            <w:top w:val="none" w:sz="0" w:space="0" w:color="auto"/>
            <w:left w:val="none" w:sz="0" w:space="0" w:color="auto"/>
            <w:bottom w:val="none" w:sz="0" w:space="0" w:color="auto"/>
            <w:right w:val="none" w:sz="0" w:space="0" w:color="auto"/>
          </w:divBdr>
        </w:div>
        <w:div w:id="1170950045">
          <w:marLeft w:val="0"/>
          <w:marRight w:val="0"/>
          <w:marTop w:val="0"/>
          <w:marBottom w:val="0"/>
          <w:divBdr>
            <w:top w:val="none" w:sz="0" w:space="0" w:color="auto"/>
            <w:left w:val="none" w:sz="0" w:space="0" w:color="auto"/>
            <w:bottom w:val="none" w:sz="0" w:space="0" w:color="auto"/>
            <w:right w:val="none" w:sz="0" w:space="0" w:color="auto"/>
          </w:divBdr>
          <w:divsChild>
            <w:div w:id="376861395">
              <w:marLeft w:val="0"/>
              <w:marRight w:val="0"/>
              <w:marTop w:val="0"/>
              <w:marBottom w:val="0"/>
              <w:divBdr>
                <w:top w:val="none" w:sz="0" w:space="0" w:color="auto"/>
                <w:left w:val="none" w:sz="0" w:space="0" w:color="auto"/>
                <w:bottom w:val="none" w:sz="0" w:space="0" w:color="auto"/>
                <w:right w:val="none" w:sz="0" w:space="0" w:color="auto"/>
              </w:divBdr>
            </w:div>
          </w:divsChild>
        </w:div>
        <w:div w:id="898974281">
          <w:marLeft w:val="0"/>
          <w:marRight w:val="0"/>
          <w:marTop w:val="300"/>
          <w:marBottom w:val="0"/>
          <w:divBdr>
            <w:top w:val="none" w:sz="0" w:space="0" w:color="auto"/>
            <w:left w:val="none" w:sz="0" w:space="0" w:color="auto"/>
            <w:bottom w:val="none" w:sz="0" w:space="0" w:color="auto"/>
            <w:right w:val="none" w:sz="0" w:space="0" w:color="auto"/>
          </w:divBdr>
          <w:divsChild>
            <w:div w:id="41178079">
              <w:marLeft w:val="0"/>
              <w:marRight w:val="0"/>
              <w:marTop w:val="0"/>
              <w:marBottom w:val="0"/>
              <w:divBdr>
                <w:top w:val="none" w:sz="0" w:space="0" w:color="auto"/>
                <w:left w:val="none" w:sz="0" w:space="0" w:color="auto"/>
                <w:bottom w:val="none" w:sz="0" w:space="0" w:color="auto"/>
                <w:right w:val="none" w:sz="0" w:space="0" w:color="auto"/>
              </w:divBdr>
              <w:divsChild>
                <w:div w:id="1718160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958372">
          <w:marLeft w:val="0"/>
          <w:marRight w:val="0"/>
          <w:marTop w:val="300"/>
          <w:marBottom w:val="0"/>
          <w:divBdr>
            <w:top w:val="none" w:sz="0" w:space="0" w:color="auto"/>
            <w:left w:val="none" w:sz="0" w:space="0" w:color="auto"/>
            <w:bottom w:val="none" w:sz="0" w:space="0" w:color="auto"/>
            <w:right w:val="none" w:sz="0" w:space="0" w:color="auto"/>
          </w:divBdr>
          <w:divsChild>
            <w:div w:id="170146047">
              <w:marLeft w:val="0"/>
              <w:marRight w:val="0"/>
              <w:marTop w:val="0"/>
              <w:marBottom w:val="0"/>
              <w:divBdr>
                <w:top w:val="none" w:sz="0" w:space="0" w:color="auto"/>
                <w:left w:val="none" w:sz="0" w:space="0" w:color="auto"/>
                <w:bottom w:val="none" w:sz="0" w:space="0" w:color="auto"/>
                <w:right w:val="none" w:sz="0" w:space="0" w:color="auto"/>
              </w:divBdr>
              <w:divsChild>
                <w:div w:id="1994674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33679">
          <w:marLeft w:val="0"/>
          <w:marRight w:val="0"/>
          <w:marTop w:val="300"/>
          <w:marBottom w:val="0"/>
          <w:divBdr>
            <w:top w:val="none" w:sz="0" w:space="0" w:color="auto"/>
            <w:left w:val="none" w:sz="0" w:space="0" w:color="auto"/>
            <w:bottom w:val="none" w:sz="0" w:space="0" w:color="auto"/>
            <w:right w:val="none" w:sz="0" w:space="0" w:color="auto"/>
          </w:divBdr>
          <w:divsChild>
            <w:div w:id="563611371">
              <w:marLeft w:val="0"/>
              <w:marRight w:val="0"/>
              <w:marTop w:val="0"/>
              <w:marBottom w:val="0"/>
              <w:divBdr>
                <w:top w:val="none" w:sz="0" w:space="0" w:color="auto"/>
                <w:left w:val="none" w:sz="0" w:space="0" w:color="auto"/>
                <w:bottom w:val="none" w:sz="0" w:space="0" w:color="auto"/>
                <w:right w:val="none" w:sz="0" w:space="0" w:color="auto"/>
              </w:divBdr>
              <w:divsChild>
                <w:div w:id="3652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161897">
          <w:marLeft w:val="0"/>
          <w:marRight w:val="0"/>
          <w:marTop w:val="300"/>
          <w:marBottom w:val="0"/>
          <w:divBdr>
            <w:top w:val="none" w:sz="0" w:space="0" w:color="auto"/>
            <w:left w:val="none" w:sz="0" w:space="0" w:color="auto"/>
            <w:bottom w:val="none" w:sz="0" w:space="0" w:color="auto"/>
            <w:right w:val="none" w:sz="0" w:space="0" w:color="auto"/>
          </w:divBdr>
          <w:divsChild>
            <w:div w:id="821312986">
              <w:marLeft w:val="0"/>
              <w:marRight w:val="0"/>
              <w:marTop w:val="0"/>
              <w:marBottom w:val="0"/>
              <w:divBdr>
                <w:top w:val="none" w:sz="0" w:space="0" w:color="auto"/>
                <w:left w:val="none" w:sz="0" w:space="0" w:color="auto"/>
                <w:bottom w:val="none" w:sz="0" w:space="0" w:color="auto"/>
                <w:right w:val="none" w:sz="0" w:space="0" w:color="auto"/>
              </w:divBdr>
              <w:divsChild>
                <w:div w:id="10508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2625332">
      <w:bodyDiv w:val="1"/>
      <w:marLeft w:val="0"/>
      <w:marRight w:val="0"/>
      <w:marTop w:val="0"/>
      <w:marBottom w:val="0"/>
      <w:divBdr>
        <w:top w:val="none" w:sz="0" w:space="0" w:color="auto"/>
        <w:left w:val="none" w:sz="0" w:space="0" w:color="auto"/>
        <w:bottom w:val="none" w:sz="0" w:space="0" w:color="auto"/>
        <w:right w:val="none" w:sz="0" w:space="0" w:color="auto"/>
      </w:divBdr>
    </w:div>
    <w:div w:id="1162703096">
      <w:bodyDiv w:val="1"/>
      <w:marLeft w:val="0"/>
      <w:marRight w:val="0"/>
      <w:marTop w:val="0"/>
      <w:marBottom w:val="0"/>
      <w:divBdr>
        <w:top w:val="none" w:sz="0" w:space="0" w:color="auto"/>
        <w:left w:val="none" w:sz="0" w:space="0" w:color="auto"/>
        <w:bottom w:val="none" w:sz="0" w:space="0" w:color="auto"/>
        <w:right w:val="none" w:sz="0" w:space="0" w:color="auto"/>
      </w:divBdr>
    </w:div>
    <w:div w:id="1163471329">
      <w:bodyDiv w:val="1"/>
      <w:marLeft w:val="0"/>
      <w:marRight w:val="0"/>
      <w:marTop w:val="0"/>
      <w:marBottom w:val="0"/>
      <w:divBdr>
        <w:top w:val="none" w:sz="0" w:space="0" w:color="auto"/>
        <w:left w:val="none" w:sz="0" w:space="0" w:color="auto"/>
        <w:bottom w:val="none" w:sz="0" w:space="0" w:color="auto"/>
        <w:right w:val="none" w:sz="0" w:space="0" w:color="auto"/>
      </w:divBdr>
      <w:divsChild>
        <w:div w:id="507139531">
          <w:marLeft w:val="0"/>
          <w:marRight w:val="0"/>
          <w:marTop w:val="0"/>
          <w:marBottom w:val="0"/>
          <w:divBdr>
            <w:top w:val="none" w:sz="0" w:space="0" w:color="auto"/>
            <w:left w:val="none" w:sz="0" w:space="0" w:color="auto"/>
            <w:bottom w:val="none" w:sz="0" w:space="0" w:color="auto"/>
            <w:right w:val="none" w:sz="0" w:space="0" w:color="auto"/>
          </w:divBdr>
        </w:div>
        <w:div w:id="1849098983">
          <w:marLeft w:val="0"/>
          <w:marRight w:val="0"/>
          <w:marTop w:val="0"/>
          <w:marBottom w:val="0"/>
          <w:divBdr>
            <w:top w:val="none" w:sz="0" w:space="0" w:color="auto"/>
            <w:left w:val="none" w:sz="0" w:space="0" w:color="auto"/>
            <w:bottom w:val="none" w:sz="0" w:space="0" w:color="auto"/>
            <w:right w:val="none" w:sz="0" w:space="0" w:color="auto"/>
          </w:divBdr>
          <w:divsChild>
            <w:div w:id="1821077017">
              <w:marLeft w:val="0"/>
              <w:marRight w:val="0"/>
              <w:marTop w:val="0"/>
              <w:marBottom w:val="0"/>
              <w:divBdr>
                <w:top w:val="none" w:sz="0" w:space="0" w:color="auto"/>
                <w:left w:val="none" w:sz="0" w:space="0" w:color="auto"/>
                <w:bottom w:val="none" w:sz="0" w:space="0" w:color="auto"/>
                <w:right w:val="none" w:sz="0" w:space="0" w:color="auto"/>
              </w:divBdr>
            </w:div>
          </w:divsChild>
        </w:div>
        <w:div w:id="1535927593">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sChild>
            <w:div w:id="255869883">
              <w:marLeft w:val="0"/>
              <w:marRight w:val="0"/>
              <w:marTop w:val="0"/>
              <w:marBottom w:val="0"/>
              <w:divBdr>
                <w:top w:val="none" w:sz="0" w:space="0" w:color="auto"/>
                <w:left w:val="none" w:sz="0" w:space="0" w:color="auto"/>
                <w:bottom w:val="none" w:sz="0" w:space="0" w:color="auto"/>
                <w:right w:val="none" w:sz="0" w:space="0" w:color="auto"/>
              </w:divBdr>
            </w:div>
          </w:divsChild>
        </w:div>
        <w:div w:id="2052269385">
          <w:marLeft w:val="0"/>
          <w:marRight w:val="0"/>
          <w:marTop w:val="0"/>
          <w:marBottom w:val="0"/>
          <w:divBdr>
            <w:top w:val="none" w:sz="0" w:space="0" w:color="auto"/>
            <w:left w:val="none" w:sz="0" w:space="0" w:color="auto"/>
            <w:bottom w:val="none" w:sz="0" w:space="0" w:color="auto"/>
            <w:right w:val="none" w:sz="0" w:space="0" w:color="auto"/>
          </w:divBdr>
        </w:div>
        <w:div w:id="593241798">
          <w:marLeft w:val="0"/>
          <w:marRight w:val="0"/>
          <w:marTop w:val="0"/>
          <w:marBottom w:val="0"/>
          <w:divBdr>
            <w:top w:val="none" w:sz="0" w:space="0" w:color="auto"/>
            <w:left w:val="none" w:sz="0" w:space="0" w:color="auto"/>
            <w:bottom w:val="none" w:sz="0" w:space="0" w:color="auto"/>
            <w:right w:val="none" w:sz="0" w:space="0" w:color="auto"/>
          </w:divBdr>
          <w:divsChild>
            <w:div w:id="1643148891">
              <w:marLeft w:val="0"/>
              <w:marRight w:val="0"/>
              <w:marTop w:val="0"/>
              <w:marBottom w:val="0"/>
              <w:divBdr>
                <w:top w:val="none" w:sz="0" w:space="0" w:color="auto"/>
                <w:left w:val="none" w:sz="0" w:space="0" w:color="auto"/>
                <w:bottom w:val="none" w:sz="0" w:space="0" w:color="auto"/>
                <w:right w:val="none" w:sz="0" w:space="0" w:color="auto"/>
              </w:divBdr>
            </w:div>
          </w:divsChild>
        </w:div>
        <w:div w:id="292441185">
          <w:marLeft w:val="0"/>
          <w:marRight w:val="0"/>
          <w:marTop w:val="0"/>
          <w:marBottom w:val="0"/>
          <w:divBdr>
            <w:top w:val="none" w:sz="0" w:space="0" w:color="auto"/>
            <w:left w:val="none" w:sz="0" w:space="0" w:color="auto"/>
            <w:bottom w:val="none" w:sz="0" w:space="0" w:color="auto"/>
            <w:right w:val="none" w:sz="0" w:space="0" w:color="auto"/>
          </w:divBdr>
        </w:div>
        <w:div w:id="1094857735">
          <w:marLeft w:val="0"/>
          <w:marRight w:val="0"/>
          <w:marTop w:val="0"/>
          <w:marBottom w:val="0"/>
          <w:divBdr>
            <w:top w:val="none" w:sz="0" w:space="0" w:color="auto"/>
            <w:left w:val="none" w:sz="0" w:space="0" w:color="auto"/>
            <w:bottom w:val="none" w:sz="0" w:space="0" w:color="auto"/>
            <w:right w:val="none" w:sz="0" w:space="0" w:color="auto"/>
          </w:divBdr>
          <w:divsChild>
            <w:div w:id="1426803746">
              <w:marLeft w:val="0"/>
              <w:marRight w:val="0"/>
              <w:marTop w:val="0"/>
              <w:marBottom w:val="0"/>
              <w:divBdr>
                <w:top w:val="none" w:sz="0" w:space="0" w:color="auto"/>
                <w:left w:val="none" w:sz="0" w:space="0" w:color="auto"/>
                <w:bottom w:val="none" w:sz="0" w:space="0" w:color="auto"/>
                <w:right w:val="none" w:sz="0" w:space="0" w:color="auto"/>
              </w:divBdr>
            </w:div>
          </w:divsChild>
        </w:div>
        <w:div w:id="347101542">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sChild>
            <w:div w:id="914630739">
              <w:marLeft w:val="0"/>
              <w:marRight w:val="0"/>
              <w:marTop w:val="0"/>
              <w:marBottom w:val="0"/>
              <w:divBdr>
                <w:top w:val="none" w:sz="0" w:space="0" w:color="auto"/>
                <w:left w:val="none" w:sz="0" w:space="0" w:color="auto"/>
                <w:bottom w:val="none" w:sz="0" w:space="0" w:color="auto"/>
                <w:right w:val="none" w:sz="0" w:space="0" w:color="auto"/>
              </w:divBdr>
            </w:div>
          </w:divsChild>
        </w:div>
        <w:div w:id="327101687">
          <w:marLeft w:val="0"/>
          <w:marRight w:val="0"/>
          <w:marTop w:val="0"/>
          <w:marBottom w:val="0"/>
          <w:divBdr>
            <w:top w:val="none" w:sz="0" w:space="0" w:color="auto"/>
            <w:left w:val="none" w:sz="0" w:space="0" w:color="auto"/>
            <w:bottom w:val="none" w:sz="0" w:space="0" w:color="auto"/>
            <w:right w:val="none" w:sz="0" w:space="0" w:color="auto"/>
          </w:divBdr>
        </w:div>
        <w:div w:id="1867256640">
          <w:marLeft w:val="0"/>
          <w:marRight w:val="0"/>
          <w:marTop w:val="0"/>
          <w:marBottom w:val="0"/>
          <w:divBdr>
            <w:top w:val="none" w:sz="0" w:space="0" w:color="auto"/>
            <w:left w:val="none" w:sz="0" w:space="0" w:color="auto"/>
            <w:bottom w:val="none" w:sz="0" w:space="0" w:color="auto"/>
            <w:right w:val="none" w:sz="0" w:space="0" w:color="auto"/>
          </w:divBdr>
          <w:divsChild>
            <w:div w:id="365762568">
              <w:marLeft w:val="0"/>
              <w:marRight w:val="0"/>
              <w:marTop w:val="0"/>
              <w:marBottom w:val="0"/>
              <w:divBdr>
                <w:top w:val="none" w:sz="0" w:space="0" w:color="auto"/>
                <w:left w:val="none" w:sz="0" w:space="0" w:color="auto"/>
                <w:bottom w:val="none" w:sz="0" w:space="0" w:color="auto"/>
                <w:right w:val="none" w:sz="0" w:space="0" w:color="auto"/>
              </w:divBdr>
            </w:div>
          </w:divsChild>
        </w:div>
        <w:div w:id="206181164">
          <w:marLeft w:val="0"/>
          <w:marRight w:val="0"/>
          <w:marTop w:val="0"/>
          <w:marBottom w:val="0"/>
          <w:divBdr>
            <w:top w:val="none" w:sz="0" w:space="0" w:color="auto"/>
            <w:left w:val="none" w:sz="0" w:space="0" w:color="auto"/>
            <w:bottom w:val="none" w:sz="0" w:space="0" w:color="auto"/>
            <w:right w:val="none" w:sz="0" w:space="0" w:color="auto"/>
          </w:divBdr>
        </w:div>
        <w:div w:id="943809470">
          <w:marLeft w:val="0"/>
          <w:marRight w:val="0"/>
          <w:marTop w:val="0"/>
          <w:marBottom w:val="0"/>
          <w:divBdr>
            <w:top w:val="none" w:sz="0" w:space="0" w:color="auto"/>
            <w:left w:val="none" w:sz="0" w:space="0" w:color="auto"/>
            <w:bottom w:val="none" w:sz="0" w:space="0" w:color="auto"/>
            <w:right w:val="none" w:sz="0" w:space="0" w:color="auto"/>
          </w:divBdr>
          <w:divsChild>
            <w:div w:id="222907962">
              <w:marLeft w:val="0"/>
              <w:marRight w:val="0"/>
              <w:marTop w:val="0"/>
              <w:marBottom w:val="0"/>
              <w:divBdr>
                <w:top w:val="none" w:sz="0" w:space="0" w:color="auto"/>
                <w:left w:val="none" w:sz="0" w:space="0" w:color="auto"/>
                <w:bottom w:val="none" w:sz="0" w:space="0" w:color="auto"/>
                <w:right w:val="none" w:sz="0" w:space="0" w:color="auto"/>
              </w:divBdr>
            </w:div>
          </w:divsChild>
        </w:div>
        <w:div w:id="1944527802">
          <w:marLeft w:val="0"/>
          <w:marRight w:val="0"/>
          <w:marTop w:val="300"/>
          <w:marBottom w:val="0"/>
          <w:divBdr>
            <w:top w:val="none" w:sz="0" w:space="0" w:color="auto"/>
            <w:left w:val="none" w:sz="0" w:space="0" w:color="auto"/>
            <w:bottom w:val="none" w:sz="0" w:space="0" w:color="auto"/>
            <w:right w:val="none" w:sz="0" w:space="0" w:color="auto"/>
          </w:divBdr>
          <w:divsChild>
            <w:div w:id="1657219678">
              <w:marLeft w:val="0"/>
              <w:marRight w:val="0"/>
              <w:marTop w:val="0"/>
              <w:marBottom w:val="0"/>
              <w:divBdr>
                <w:top w:val="none" w:sz="0" w:space="0" w:color="auto"/>
                <w:left w:val="none" w:sz="0" w:space="0" w:color="auto"/>
                <w:bottom w:val="none" w:sz="0" w:space="0" w:color="auto"/>
                <w:right w:val="none" w:sz="0" w:space="0" w:color="auto"/>
              </w:divBdr>
              <w:divsChild>
                <w:div w:id="39513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183">
          <w:marLeft w:val="0"/>
          <w:marRight w:val="0"/>
          <w:marTop w:val="300"/>
          <w:marBottom w:val="0"/>
          <w:divBdr>
            <w:top w:val="none" w:sz="0" w:space="0" w:color="auto"/>
            <w:left w:val="none" w:sz="0" w:space="0" w:color="auto"/>
            <w:bottom w:val="none" w:sz="0" w:space="0" w:color="auto"/>
            <w:right w:val="none" w:sz="0" w:space="0" w:color="auto"/>
          </w:divBdr>
          <w:divsChild>
            <w:div w:id="843396166">
              <w:marLeft w:val="0"/>
              <w:marRight w:val="0"/>
              <w:marTop w:val="0"/>
              <w:marBottom w:val="0"/>
              <w:divBdr>
                <w:top w:val="none" w:sz="0" w:space="0" w:color="auto"/>
                <w:left w:val="none" w:sz="0" w:space="0" w:color="auto"/>
                <w:bottom w:val="none" w:sz="0" w:space="0" w:color="auto"/>
                <w:right w:val="none" w:sz="0" w:space="0" w:color="auto"/>
              </w:divBdr>
              <w:divsChild>
                <w:div w:id="880675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177385">
          <w:marLeft w:val="0"/>
          <w:marRight w:val="0"/>
          <w:marTop w:val="300"/>
          <w:marBottom w:val="0"/>
          <w:divBdr>
            <w:top w:val="none" w:sz="0" w:space="0" w:color="auto"/>
            <w:left w:val="none" w:sz="0" w:space="0" w:color="auto"/>
            <w:bottom w:val="none" w:sz="0" w:space="0" w:color="auto"/>
            <w:right w:val="none" w:sz="0" w:space="0" w:color="auto"/>
          </w:divBdr>
          <w:divsChild>
            <w:div w:id="2135823664">
              <w:marLeft w:val="0"/>
              <w:marRight w:val="0"/>
              <w:marTop w:val="0"/>
              <w:marBottom w:val="0"/>
              <w:divBdr>
                <w:top w:val="none" w:sz="0" w:space="0" w:color="auto"/>
                <w:left w:val="none" w:sz="0" w:space="0" w:color="auto"/>
                <w:bottom w:val="none" w:sz="0" w:space="0" w:color="auto"/>
                <w:right w:val="none" w:sz="0" w:space="0" w:color="auto"/>
              </w:divBdr>
              <w:divsChild>
                <w:div w:id="2043093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131441">
          <w:marLeft w:val="0"/>
          <w:marRight w:val="0"/>
          <w:marTop w:val="300"/>
          <w:marBottom w:val="0"/>
          <w:divBdr>
            <w:top w:val="none" w:sz="0" w:space="0" w:color="auto"/>
            <w:left w:val="none" w:sz="0" w:space="0" w:color="auto"/>
            <w:bottom w:val="none" w:sz="0" w:space="0" w:color="auto"/>
            <w:right w:val="none" w:sz="0" w:space="0" w:color="auto"/>
          </w:divBdr>
          <w:divsChild>
            <w:div w:id="379137029">
              <w:marLeft w:val="0"/>
              <w:marRight w:val="0"/>
              <w:marTop w:val="0"/>
              <w:marBottom w:val="0"/>
              <w:divBdr>
                <w:top w:val="none" w:sz="0" w:space="0" w:color="auto"/>
                <w:left w:val="none" w:sz="0" w:space="0" w:color="auto"/>
                <w:bottom w:val="none" w:sz="0" w:space="0" w:color="auto"/>
                <w:right w:val="none" w:sz="0" w:space="0" w:color="auto"/>
              </w:divBdr>
              <w:divsChild>
                <w:div w:id="709501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812235">
      <w:bodyDiv w:val="1"/>
      <w:marLeft w:val="0"/>
      <w:marRight w:val="0"/>
      <w:marTop w:val="0"/>
      <w:marBottom w:val="0"/>
      <w:divBdr>
        <w:top w:val="none" w:sz="0" w:space="0" w:color="auto"/>
        <w:left w:val="none" w:sz="0" w:space="0" w:color="auto"/>
        <w:bottom w:val="none" w:sz="0" w:space="0" w:color="auto"/>
        <w:right w:val="none" w:sz="0" w:space="0" w:color="auto"/>
      </w:divBdr>
      <w:divsChild>
        <w:div w:id="861590">
          <w:marLeft w:val="0"/>
          <w:marRight w:val="0"/>
          <w:marTop w:val="300"/>
          <w:marBottom w:val="0"/>
          <w:divBdr>
            <w:top w:val="none" w:sz="0" w:space="0" w:color="auto"/>
            <w:left w:val="none" w:sz="0" w:space="0" w:color="auto"/>
            <w:bottom w:val="none" w:sz="0" w:space="0" w:color="auto"/>
            <w:right w:val="none" w:sz="0" w:space="0" w:color="auto"/>
          </w:divBdr>
          <w:divsChild>
            <w:div w:id="1804225418">
              <w:marLeft w:val="0"/>
              <w:marRight w:val="0"/>
              <w:marTop w:val="0"/>
              <w:marBottom w:val="0"/>
              <w:divBdr>
                <w:top w:val="none" w:sz="0" w:space="0" w:color="auto"/>
                <w:left w:val="none" w:sz="0" w:space="0" w:color="auto"/>
                <w:bottom w:val="none" w:sz="0" w:space="0" w:color="auto"/>
                <w:right w:val="none" w:sz="0" w:space="0" w:color="auto"/>
              </w:divBdr>
              <w:divsChild>
                <w:div w:id="183857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9143">
          <w:marLeft w:val="0"/>
          <w:marRight w:val="0"/>
          <w:marTop w:val="0"/>
          <w:marBottom w:val="0"/>
          <w:divBdr>
            <w:top w:val="none" w:sz="0" w:space="0" w:color="auto"/>
            <w:left w:val="none" w:sz="0" w:space="0" w:color="auto"/>
            <w:bottom w:val="none" w:sz="0" w:space="0" w:color="auto"/>
            <w:right w:val="none" w:sz="0" w:space="0" w:color="auto"/>
          </w:divBdr>
          <w:divsChild>
            <w:div w:id="482504275">
              <w:marLeft w:val="0"/>
              <w:marRight w:val="0"/>
              <w:marTop w:val="0"/>
              <w:marBottom w:val="0"/>
              <w:divBdr>
                <w:top w:val="none" w:sz="0" w:space="0" w:color="auto"/>
                <w:left w:val="none" w:sz="0" w:space="0" w:color="auto"/>
                <w:bottom w:val="none" w:sz="0" w:space="0" w:color="auto"/>
                <w:right w:val="none" w:sz="0" w:space="0" w:color="auto"/>
              </w:divBdr>
            </w:div>
          </w:divsChild>
        </w:div>
        <w:div w:id="12999662">
          <w:marLeft w:val="0"/>
          <w:marRight w:val="0"/>
          <w:marTop w:val="300"/>
          <w:marBottom w:val="0"/>
          <w:divBdr>
            <w:top w:val="none" w:sz="0" w:space="0" w:color="auto"/>
            <w:left w:val="none" w:sz="0" w:space="0" w:color="auto"/>
            <w:bottom w:val="none" w:sz="0" w:space="0" w:color="auto"/>
            <w:right w:val="none" w:sz="0" w:space="0" w:color="auto"/>
          </w:divBdr>
          <w:divsChild>
            <w:div w:id="1672952983">
              <w:marLeft w:val="0"/>
              <w:marRight w:val="0"/>
              <w:marTop w:val="0"/>
              <w:marBottom w:val="0"/>
              <w:divBdr>
                <w:top w:val="none" w:sz="0" w:space="0" w:color="auto"/>
                <w:left w:val="none" w:sz="0" w:space="0" w:color="auto"/>
                <w:bottom w:val="none" w:sz="0" w:space="0" w:color="auto"/>
                <w:right w:val="none" w:sz="0" w:space="0" w:color="auto"/>
              </w:divBdr>
              <w:divsChild>
                <w:div w:id="1380088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99422">
          <w:marLeft w:val="0"/>
          <w:marRight w:val="0"/>
          <w:marTop w:val="0"/>
          <w:marBottom w:val="0"/>
          <w:divBdr>
            <w:top w:val="none" w:sz="0" w:space="0" w:color="auto"/>
            <w:left w:val="none" w:sz="0" w:space="0" w:color="auto"/>
            <w:bottom w:val="none" w:sz="0" w:space="0" w:color="auto"/>
            <w:right w:val="none" w:sz="0" w:space="0" w:color="auto"/>
          </w:divBdr>
          <w:divsChild>
            <w:div w:id="1154833578">
              <w:marLeft w:val="0"/>
              <w:marRight w:val="0"/>
              <w:marTop w:val="0"/>
              <w:marBottom w:val="0"/>
              <w:divBdr>
                <w:top w:val="none" w:sz="0" w:space="0" w:color="auto"/>
                <w:left w:val="none" w:sz="0" w:space="0" w:color="auto"/>
                <w:bottom w:val="none" w:sz="0" w:space="0" w:color="auto"/>
                <w:right w:val="none" w:sz="0" w:space="0" w:color="auto"/>
              </w:divBdr>
            </w:div>
          </w:divsChild>
        </w:div>
        <w:div w:id="309941383">
          <w:marLeft w:val="0"/>
          <w:marRight w:val="0"/>
          <w:marTop w:val="0"/>
          <w:marBottom w:val="0"/>
          <w:divBdr>
            <w:top w:val="none" w:sz="0" w:space="0" w:color="auto"/>
            <w:left w:val="none" w:sz="0" w:space="0" w:color="auto"/>
            <w:bottom w:val="none" w:sz="0" w:space="0" w:color="auto"/>
            <w:right w:val="none" w:sz="0" w:space="0" w:color="auto"/>
          </w:divBdr>
          <w:divsChild>
            <w:div w:id="696123896">
              <w:marLeft w:val="0"/>
              <w:marRight w:val="0"/>
              <w:marTop w:val="0"/>
              <w:marBottom w:val="0"/>
              <w:divBdr>
                <w:top w:val="none" w:sz="0" w:space="0" w:color="auto"/>
                <w:left w:val="none" w:sz="0" w:space="0" w:color="auto"/>
                <w:bottom w:val="none" w:sz="0" w:space="0" w:color="auto"/>
                <w:right w:val="none" w:sz="0" w:space="0" w:color="auto"/>
              </w:divBdr>
            </w:div>
          </w:divsChild>
        </w:div>
        <w:div w:id="632903746">
          <w:marLeft w:val="0"/>
          <w:marRight w:val="0"/>
          <w:marTop w:val="300"/>
          <w:marBottom w:val="0"/>
          <w:divBdr>
            <w:top w:val="none" w:sz="0" w:space="0" w:color="auto"/>
            <w:left w:val="none" w:sz="0" w:space="0" w:color="auto"/>
            <w:bottom w:val="none" w:sz="0" w:space="0" w:color="auto"/>
            <w:right w:val="none" w:sz="0" w:space="0" w:color="auto"/>
          </w:divBdr>
          <w:divsChild>
            <w:div w:id="175121645">
              <w:marLeft w:val="0"/>
              <w:marRight w:val="0"/>
              <w:marTop w:val="0"/>
              <w:marBottom w:val="0"/>
              <w:divBdr>
                <w:top w:val="none" w:sz="0" w:space="0" w:color="auto"/>
                <w:left w:val="none" w:sz="0" w:space="0" w:color="auto"/>
                <w:bottom w:val="none" w:sz="0" w:space="0" w:color="auto"/>
                <w:right w:val="none" w:sz="0" w:space="0" w:color="auto"/>
              </w:divBdr>
              <w:divsChild>
                <w:div w:id="171561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737005">
          <w:marLeft w:val="0"/>
          <w:marRight w:val="0"/>
          <w:marTop w:val="0"/>
          <w:marBottom w:val="0"/>
          <w:divBdr>
            <w:top w:val="none" w:sz="0" w:space="0" w:color="auto"/>
            <w:left w:val="none" w:sz="0" w:space="0" w:color="auto"/>
            <w:bottom w:val="none" w:sz="0" w:space="0" w:color="auto"/>
            <w:right w:val="none" w:sz="0" w:space="0" w:color="auto"/>
          </w:divBdr>
        </w:div>
        <w:div w:id="846137336">
          <w:marLeft w:val="0"/>
          <w:marRight w:val="0"/>
          <w:marTop w:val="0"/>
          <w:marBottom w:val="0"/>
          <w:divBdr>
            <w:top w:val="none" w:sz="0" w:space="0" w:color="auto"/>
            <w:left w:val="none" w:sz="0" w:space="0" w:color="auto"/>
            <w:bottom w:val="none" w:sz="0" w:space="0" w:color="auto"/>
            <w:right w:val="none" w:sz="0" w:space="0" w:color="auto"/>
          </w:divBdr>
        </w:div>
        <w:div w:id="1131558516">
          <w:marLeft w:val="0"/>
          <w:marRight w:val="0"/>
          <w:marTop w:val="0"/>
          <w:marBottom w:val="0"/>
          <w:divBdr>
            <w:top w:val="none" w:sz="0" w:space="0" w:color="auto"/>
            <w:left w:val="none" w:sz="0" w:space="0" w:color="auto"/>
            <w:bottom w:val="none" w:sz="0" w:space="0" w:color="auto"/>
            <w:right w:val="none" w:sz="0" w:space="0" w:color="auto"/>
          </w:divBdr>
        </w:div>
        <w:div w:id="1140490147">
          <w:marLeft w:val="0"/>
          <w:marRight w:val="0"/>
          <w:marTop w:val="300"/>
          <w:marBottom w:val="0"/>
          <w:divBdr>
            <w:top w:val="none" w:sz="0" w:space="0" w:color="auto"/>
            <w:left w:val="none" w:sz="0" w:space="0" w:color="auto"/>
            <w:bottom w:val="none" w:sz="0" w:space="0" w:color="auto"/>
            <w:right w:val="none" w:sz="0" w:space="0" w:color="auto"/>
          </w:divBdr>
          <w:divsChild>
            <w:div w:id="962268216">
              <w:marLeft w:val="0"/>
              <w:marRight w:val="0"/>
              <w:marTop w:val="0"/>
              <w:marBottom w:val="0"/>
              <w:divBdr>
                <w:top w:val="none" w:sz="0" w:space="0" w:color="auto"/>
                <w:left w:val="none" w:sz="0" w:space="0" w:color="auto"/>
                <w:bottom w:val="none" w:sz="0" w:space="0" w:color="auto"/>
                <w:right w:val="none" w:sz="0" w:space="0" w:color="auto"/>
              </w:divBdr>
              <w:divsChild>
                <w:div w:id="1976451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565316">
          <w:marLeft w:val="0"/>
          <w:marRight w:val="0"/>
          <w:marTop w:val="0"/>
          <w:marBottom w:val="0"/>
          <w:divBdr>
            <w:top w:val="none" w:sz="0" w:space="0" w:color="auto"/>
            <w:left w:val="none" w:sz="0" w:space="0" w:color="auto"/>
            <w:bottom w:val="none" w:sz="0" w:space="0" w:color="auto"/>
            <w:right w:val="none" w:sz="0" w:space="0" w:color="auto"/>
          </w:divBdr>
          <w:divsChild>
            <w:div w:id="850492070">
              <w:marLeft w:val="0"/>
              <w:marRight w:val="0"/>
              <w:marTop w:val="0"/>
              <w:marBottom w:val="0"/>
              <w:divBdr>
                <w:top w:val="none" w:sz="0" w:space="0" w:color="auto"/>
                <w:left w:val="none" w:sz="0" w:space="0" w:color="auto"/>
                <w:bottom w:val="none" w:sz="0" w:space="0" w:color="auto"/>
                <w:right w:val="none" w:sz="0" w:space="0" w:color="auto"/>
              </w:divBdr>
            </w:div>
          </w:divsChild>
        </w:div>
        <w:div w:id="1448935816">
          <w:marLeft w:val="0"/>
          <w:marRight w:val="0"/>
          <w:marTop w:val="0"/>
          <w:marBottom w:val="0"/>
          <w:divBdr>
            <w:top w:val="none" w:sz="0" w:space="0" w:color="auto"/>
            <w:left w:val="none" w:sz="0" w:space="0" w:color="auto"/>
            <w:bottom w:val="none" w:sz="0" w:space="0" w:color="auto"/>
            <w:right w:val="none" w:sz="0" w:space="0" w:color="auto"/>
          </w:divBdr>
        </w:div>
        <w:div w:id="1779330784">
          <w:marLeft w:val="0"/>
          <w:marRight w:val="0"/>
          <w:marTop w:val="0"/>
          <w:marBottom w:val="0"/>
          <w:divBdr>
            <w:top w:val="none" w:sz="0" w:space="0" w:color="auto"/>
            <w:left w:val="none" w:sz="0" w:space="0" w:color="auto"/>
            <w:bottom w:val="none" w:sz="0" w:space="0" w:color="auto"/>
            <w:right w:val="none" w:sz="0" w:space="0" w:color="auto"/>
          </w:divBdr>
        </w:div>
        <w:div w:id="1812625232">
          <w:marLeft w:val="0"/>
          <w:marRight w:val="0"/>
          <w:marTop w:val="0"/>
          <w:marBottom w:val="0"/>
          <w:divBdr>
            <w:top w:val="none" w:sz="0" w:space="0" w:color="auto"/>
            <w:left w:val="none" w:sz="0" w:space="0" w:color="auto"/>
            <w:bottom w:val="none" w:sz="0" w:space="0" w:color="auto"/>
            <w:right w:val="none" w:sz="0" w:space="0" w:color="auto"/>
          </w:divBdr>
          <w:divsChild>
            <w:div w:id="624775997">
              <w:marLeft w:val="0"/>
              <w:marRight w:val="0"/>
              <w:marTop w:val="0"/>
              <w:marBottom w:val="0"/>
              <w:divBdr>
                <w:top w:val="none" w:sz="0" w:space="0" w:color="auto"/>
                <w:left w:val="none" w:sz="0" w:space="0" w:color="auto"/>
                <w:bottom w:val="none" w:sz="0" w:space="0" w:color="auto"/>
                <w:right w:val="none" w:sz="0" w:space="0" w:color="auto"/>
              </w:divBdr>
            </w:div>
          </w:divsChild>
        </w:div>
        <w:div w:id="1839999484">
          <w:marLeft w:val="0"/>
          <w:marRight w:val="0"/>
          <w:marTop w:val="0"/>
          <w:marBottom w:val="0"/>
          <w:divBdr>
            <w:top w:val="none" w:sz="0" w:space="0" w:color="auto"/>
            <w:left w:val="none" w:sz="0" w:space="0" w:color="auto"/>
            <w:bottom w:val="none" w:sz="0" w:space="0" w:color="auto"/>
            <w:right w:val="none" w:sz="0" w:space="0" w:color="auto"/>
          </w:divBdr>
        </w:div>
        <w:div w:id="1880119534">
          <w:marLeft w:val="0"/>
          <w:marRight w:val="0"/>
          <w:marTop w:val="0"/>
          <w:marBottom w:val="0"/>
          <w:divBdr>
            <w:top w:val="none" w:sz="0" w:space="0" w:color="auto"/>
            <w:left w:val="none" w:sz="0" w:space="0" w:color="auto"/>
            <w:bottom w:val="none" w:sz="0" w:space="0" w:color="auto"/>
            <w:right w:val="none" w:sz="0" w:space="0" w:color="auto"/>
          </w:divBdr>
        </w:div>
        <w:div w:id="2055501551">
          <w:marLeft w:val="0"/>
          <w:marRight w:val="0"/>
          <w:marTop w:val="0"/>
          <w:marBottom w:val="0"/>
          <w:divBdr>
            <w:top w:val="none" w:sz="0" w:space="0" w:color="auto"/>
            <w:left w:val="none" w:sz="0" w:space="0" w:color="auto"/>
            <w:bottom w:val="none" w:sz="0" w:space="0" w:color="auto"/>
            <w:right w:val="none" w:sz="0" w:space="0" w:color="auto"/>
          </w:divBdr>
          <w:divsChild>
            <w:div w:id="1072236838">
              <w:marLeft w:val="0"/>
              <w:marRight w:val="0"/>
              <w:marTop w:val="0"/>
              <w:marBottom w:val="0"/>
              <w:divBdr>
                <w:top w:val="none" w:sz="0" w:space="0" w:color="auto"/>
                <w:left w:val="none" w:sz="0" w:space="0" w:color="auto"/>
                <w:bottom w:val="none" w:sz="0" w:space="0" w:color="auto"/>
                <w:right w:val="none" w:sz="0" w:space="0" w:color="auto"/>
              </w:divBdr>
            </w:div>
          </w:divsChild>
        </w:div>
        <w:div w:id="2119056381">
          <w:marLeft w:val="0"/>
          <w:marRight w:val="0"/>
          <w:marTop w:val="0"/>
          <w:marBottom w:val="0"/>
          <w:divBdr>
            <w:top w:val="none" w:sz="0" w:space="0" w:color="auto"/>
            <w:left w:val="none" w:sz="0" w:space="0" w:color="auto"/>
            <w:bottom w:val="none" w:sz="0" w:space="0" w:color="auto"/>
            <w:right w:val="none" w:sz="0" w:space="0" w:color="auto"/>
          </w:divBdr>
          <w:divsChild>
            <w:div w:id="136197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079308">
      <w:bodyDiv w:val="1"/>
      <w:marLeft w:val="0"/>
      <w:marRight w:val="0"/>
      <w:marTop w:val="0"/>
      <w:marBottom w:val="0"/>
      <w:divBdr>
        <w:top w:val="none" w:sz="0" w:space="0" w:color="auto"/>
        <w:left w:val="none" w:sz="0" w:space="0" w:color="auto"/>
        <w:bottom w:val="none" w:sz="0" w:space="0" w:color="auto"/>
        <w:right w:val="none" w:sz="0" w:space="0" w:color="auto"/>
      </w:divBdr>
    </w:div>
    <w:div w:id="1164129761">
      <w:bodyDiv w:val="1"/>
      <w:marLeft w:val="0"/>
      <w:marRight w:val="0"/>
      <w:marTop w:val="0"/>
      <w:marBottom w:val="0"/>
      <w:divBdr>
        <w:top w:val="none" w:sz="0" w:space="0" w:color="auto"/>
        <w:left w:val="none" w:sz="0" w:space="0" w:color="auto"/>
        <w:bottom w:val="none" w:sz="0" w:space="0" w:color="auto"/>
        <w:right w:val="none" w:sz="0" w:space="0" w:color="auto"/>
      </w:divBdr>
      <w:divsChild>
        <w:div w:id="1673289201">
          <w:marLeft w:val="0"/>
          <w:marRight w:val="0"/>
          <w:marTop w:val="0"/>
          <w:marBottom w:val="0"/>
          <w:divBdr>
            <w:top w:val="none" w:sz="0" w:space="0" w:color="auto"/>
            <w:left w:val="none" w:sz="0" w:space="0" w:color="auto"/>
            <w:bottom w:val="none" w:sz="0" w:space="0" w:color="auto"/>
            <w:right w:val="none" w:sz="0" w:space="0" w:color="auto"/>
          </w:divBdr>
        </w:div>
        <w:div w:id="1508207530">
          <w:marLeft w:val="0"/>
          <w:marRight w:val="0"/>
          <w:marTop w:val="0"/>
          <w:marBottom w:val="0"/>
          <w:divBdr>
            <w:top w:val="none" w:sz="0" w:space="0" w:color="auto"/>
            <w:left w:val="none" w:sz="0" w:space="0" w:color="auto"/>
            <w:bottom w:val="none" w:sz="0" w:space="0" w:color="auto"/>
            <w:right w:val="none" w:sz="0" w:space="0" w:color="auto"/>
          </w:divBdr>
          <w:divsChild>
            <w:div w:id="38553173">
              <w:marLeft w:val="0"/>
              <w:marRight w:val="0"/>
              <w:marTop w:val="0"/>
              <w:marBottom w:val="0"/>
              <w:divBdr>
                <w:top w:val="none" w:sz="0" w:space="0" w:color="auto"/>
                <w:left w:val="none" w:sz="0" w:space="0" w:color="auto"/>
                <w:bottom w:val="none" w:sz="0" w:space="0" w:color="auto"/>
                <w:right w:val="none" w:sz="0" w:space="0" w:color="auto"/>
              </w:divBdr>
            </w:div>
          </w:divsChild>
        </w:div>
        <w:div w:id="266547414">
          <w:marLeft w:val="0"/>
          <w:marRight w:val="0"/>
          <w:marTop w:val="0"/>
          <w:marBottom w:val="0"/>
          <w:divBdr>
            <w:top w:val="none" w:sz="0" w:space="0" w:color="auto"/>
            <w:left w:val="none" w:sz="0" w:space="0" w:color="auto"/>
            <w:bottom w:val="none" w:sz="0" w:space="0" w:color="auto"/>
            <w:right w:val="none" w:sz="0" w:space="0" w:color="auto"/>
          </w:divBdr>
        </w:div>
        <w:div w:id="1238780367">
          <w:marLeft w:val="0"/>
          <w:marRight w:val="0"/>
          <w:marTop w:val="0"/>
          <w:marBottom w:val="0"/>
          <w:divBdr>
            <w:top w:val="none" w:sz="0" w:space="0" w:color="auto"/>
            <w:left w:val="none" w:sz="0" w:space="0" w:color="auto"/>
            <w:bottom w:val="none" w:sz="0" w:space="0" w:color="auto"/>
            <w:right w:val="none" w:sz="0" w:space="0" w:color="auto"/>
          </w:divBdr>
          <w:divsChild>
            <w:div w:id="592052653">
              <w:marLeft w:val="0"/>
              <w:marRight w:val="0"/>
              <w:marTop w:val="0"/>
              <w:marBottom w:val="0"/>
              <w:divBdr>
                <w:top w:val="none" w:sz="0" w:space="0" w:color="auto"/>
                <w:left w:val="none" w:sz="0" w:space="0" w:color="auto"/>
                <w:bottom w:val="none" w:sz="0" w:space="0" w:color="auto"/>
                <w:right w:val="none" w:sz="0" w:space="0" w:color="auto"/>
              </w:divBdr>
            </w:div>
          </w:divsChild>
        </w:div>
        <w:div w:id="691153060">
          <w:marLeft w:val="0"/>
          <w:marRight w:val="0"/>
          <w:marTop w:val="0"/>
          <w:marBottom w:val="0"/>
          <w:divBdr>
            <w:top w:val="none" w:sz="0" w:space="0" w:color="auto"/>
            <w:left w:val="none" w:sz="0" w:space="0" w:color="auto"/>
            <w:bottom w:val="none" w:sz="0" w:space="0" w:color="auto"/>
            <w:right w:val="none" w:sz="0" w:space="0" w:color="auto"/>
          </w:divBdr>
        </w:div>
        <w:div w:id="1735854839">
          <w:marLeft w:val="0"/>
          <w:marRight w:val="0"/>
          <w:marTop w:val="0"/>
          <w:marBottom w:val="0"/>
          <w:divBdr>
            <w:top w:val="none" w:sz="0" w:space="0" w:color="auto"/>
            <w:left w:val="none" w:sz="0" w:space="0" w:color="auto"/>
            <w:bottom w:val="none" w:sz="0" w:space="0" w:color="auto"/>
            <w:right w:val="none" w:sz="0" w:space="0" w:color="auto"/>
          </w:divBdr>
          <w:divsChild>
            <w:div w:id="722679874">
              <w:marLeft w:val="0"/>
              <w:marRight w:val="0"/>
              <w:marTop w:val="0"/>
              <w:marBottom w:val="0"/>
              <w:divBdr>
                <w:top w:val="none" w:sz="0" w:space="0" w:color="auto"/>
                <w:left w:val="none" w:sz="0" w:space="0" w:color="auto"/>
                <w:bottom w:val="none" w:sz="0" w:space="0" w:color="auto"/>
                <w:right w:val="none" w:sz="0" w:space="0" w:color="auto"/>
              </w:divBdr>
            </w:div>
          </w:divsChild>
        </w:div>
        <w:div w:id="590821879">
          <w:marLeft w:val="0"/>
          <w:marRight w:val="0"/>
          <w:marTop w:val="0"/>
          <w:marBottom w:val="0"/>
          <w:divBdr>
            <w:top w:val="none" w:sz="0" w:space="0" w:color="auto"/>
            <w:left w:val="none" w:sz="0" w:space="0" w:color="auto"/>
            <w:bottom w:val="none" w:sz="0" w:space="0" w:color="auto"/>
            <w:right w:val="none" w:sz="0" w:space="0" w:color="auto"/>
          </w:divBdr>
        </w:div>
        <w:div w:id="909267765">
          <w:marLeft w:val="0"/>
          <w:marRight w:val="0"/>
          <w:marTop w:val="0"/>
          <w:marBottom w:val="0"/>
          <w:divBdr>
            <w:top w:val="none" w:sz="0" w:space="0" w:color="auto"/>
            <w:left w:val="none" w:sz="0" w:space="0" w:color="auto"/>
            <w:bottom w:val="none" w:sz="0" w:space="0" w:color="auto"/>
            <w:right w:val="none" w:sz="0" w:space="0" w:color="auto"/>
          </w:divBdr>
          <w:divsChild>
            <w:div w:id="1588810953">
              <w:marLeft w:val="0"/>
              <w:marRight w:val="0"/>
              <w:marTop w:val="0"/>
              <w:marBottom w:val="0"/>
              <w:divBdr>
                <w:top w:val="none" w:sz="0" w:space="0" w:color="auto"/>
                <w:left w:val="none" w:sz="0" w:space="0" w:color="auto"/>
                <w:bottom w:val="none" w:sz="0" w:space="0" w:color="auto"/>
                <w:right w:val="none" w:sz="0" w:space="0" w:color="auto"/>
              </w:divBdr>
            </w:div>
          </w:divsChild>
        </w:div>
        <w:div w:id="834997567">
          <w:marLeft w:val="0"/>
          <w:marRight w:val="0"/>
          <w:marTop w:val="0"/>
          <w:marBottom w:val="0"/>
          <w:divBdr>
            <w:top w:val="none" w:sz="0" w:space="0" w:color="auto"/>
            <w:left w:val="none" w:sz="0" w:space="0" w:color="auto"/>
            <w:bottom w:val="none" w:sz="0" w:space="0" w:color="auto"/>
            <w:right w:val="none" w:sz="0" w:space="0" w:color="auto"/>
          </w:divBdr>
        </w:div>
        <w:div w:id="1250428351">
          <w:marLeft w:val="0"/>
          <w:marRight w:val="0"/>
          <w:marTop w:val="0"/>
          <w:marBottom w:val="0"/>
          <w:divBdr>
            <w:top w:val="none" w:sz="0" w:space="0" w:color="auto"/>
            <w:left w:val="none" w:sz="0" w:space="0" w:color="auto"/>
            <w:bottom w:val="none" w:sz="0" w:space="0" w:color="auto"/>
            <w:right w:val="none" w:sz="0" w:space="0" w:color="auto"/>
          </w:divBdr>
          <w:divsChild>
            <w:div w:id="677776937">
              <w:marLeft w:val="0"/>
              <w:marRight w:val="0"/>
              <w:marTop w:val="0"/>
              <w:marBottom w:val="0"/>
              <w:divBdr>
                <w:top w:val="none" w:sz="0" w:space="0" w:color="auto"/>
                <w:left w:val="none" w:sz="0" w:space="0" w:color="auto"/>
                <w:bottom w:val="none" w:sz="0" w:space="0" w:color="auto"/>
                <w:right w:val="none" w:sz="0" w:space="0" w:color="auto"/>
              </w:divBdr>
            </w:div>
          </w:divsChild>
        </w:div>
        <w:div w:id="1987661713">
          <w:marLeft w:val="0"/>
          <w:marRight w:val="0"/>
          <w:marTop w:val="0"/>
          <w:marBottom w:val="0"/>
          <w:divBdr>
            <w:top w:val="none" w:sz="0" w:space="0" w:color="auto"/>
            <w:left w:val="none" w:sz="0" w:space="0" w:color="auto"/>
            <w:bottom w:val="none" w:sz="0" w:space="0" w:color="auto"/>
            <w:right w:val="none" w:sz="0" w:space="0" w:color="auto"/>
          </w:divBdr>
        </w:div>
        <w:div w:id="1548223560">
          <w:marLeft w:val="0"/>
          <w:marRight w:val="0"/>
          <w:marTop w:val="0"/>
          <w:marBottom w:val="0"/>
          <w:divBdr>
            <w:top w:val="none" w:sz="0" w:space="0" w:color="auto"/>
            <w:left w:val="none" w:sz="0" w:space="0" w:color="auto"/>
            <w:bottom w:val="none" w:sz="0" w:space="0" w:color="auto"/>
            <w:right w:val="none" w:sz="0" w:space="0" w:color="auto"/>
          </w:divBdr>
          <w:divsChild>
            <w:div w:id="2078283486">
              <w:marLeft w:val="0"/>
              <w:marRight w:val="0"/>
              <w:marTop w:val="0"/>
              <w:marBottom w:val="0"/>
              <w:divBdr>
                <w:top w:val="none" w:sz="0" w:space="0" w:color="auto"/>
                <w:left w:val="none" w:sz="0" w:space="0" w:color="auto"/>
                <w:bottom w:val="none" w:sz="0" w:space="0" w:color="auto"/>
                <w:right w:val="none" w:sz="0" w:space="0" w:color="auto"/>
              </w:divBdr>
            </w:div>
          </w:divsChild>
        </w:div>
        <w:div w:id="1400904440">
          <w:marLeft w:val="0"/>
          <w:marRight w:val="0"/>
          <w:marTop w:val="0"/>
          <w:marBottom w:val="0"/>
          <w:divBdr>
            <w:top w:val="none" w:sz="0" w:space="0" w:color="auto"/>
            <w:left w:val="none" w:sz="0" w:space="0" w:color="auto"/>
            <w:bottom w:val="none" w:sz="0" w:space="0" w:color="auto"/>
            <w:right w:val="none" w:sz="0" w:space="0" w:color="auto"/>
          </w:divBdr>
        </w:div>
        <w:div w:id="1827210521">
          <w:marLeft w:val="0"/>
          <w:marRight w:val="0"/>
          <w:marTop w:val="0"/>
          <w:marBottom w:val="0"/>
          <w:divBdr>
            <w:top w:val="none" w:sz="0" w:space="0" w:color="auto"/>
            <w:left w:val="none" w:sz="0" w:space="0" w:color="auto"/>
            <w:bottom w:val="none" w:sz="0" w:space="0" w:color="auto"/>
            <w:right w:val="none" w:sz="0" w:space="0" w:color="auto"/>
          </w:divBdr>
          <w:divsChild>
            <w:div w:id="1011107020">
              <w:marLeft w:val="0"/>
              <w:marRight w:val="0"/>
              <w:marTop w:val="0"/>
              <w:marBottom w:val="0"/>
              <w:divBdr>
                <w:top w:val="none" w:sz="0" w:space="0" w:color="auto"/>
                <w:left w:val="none" w:sz="0" w:space="0" w:color="auto"/>
                <w:bottom w:val="none" w:sz="0" w:space="0" w:color="auto"/>
                <w:right w:val="none" w:sz="0" w:space="0" w:color="auto"/>
              </w:divBdr>
            </w:div>
          </w:divsChild>
        </w:div>
        <w:div w:id="2121559499">
          <w:marLeft w:val="0"/>
          <w:marRight w:val="0"/>
          <w:marTop w:val="300"/>
          <w:marBottom w:val="0"/>
          <w:divBdr>
            <w:top w:val="none" w:sz="0" w:space="0" w:color="auto"/>
            <w:left w:val="none" w:sz="0" w:space="0" w:color="auto"/>
            <w:bottom w:val="none" w:sz="0" w:space="0" w:color="auto"/>
            <w:right w:val="none" w:sz="0" w:space="0" w:color="auto"/>
          </w:divBdr>
          <w:divsChild>
            <w:div w:id="910776366">
              <w:marLeft w:val="0"/>
              <w:marRight w:val="0"/>
              <w:marTop w:val="0"/>
              <w:marBottom w:val="0"/>
              <w:divBdr>
                <w:top w:val="none" w:sz="0" w:space="0" w:color="auto"/>
                <w:left w:val="none" w:sz="0" w:space="0" w:color="auto"/>
                <w:bottom w:val="none" w:sz="0" w:space="0" w:color="auto"/>
                <w:right w:val="none" w:sz="0" w:space="0" w:color="auto"/>
              </w:divBdr>
              <w:divsChild>
                <w:div w:id="747112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829122">
          <w:marLeft w:val="0"/>
          <w:marRight w:val="0"/>
          <w:marTop w:val="300"/>
          <w:marBottom w:val="0"/>
          <w:divBdr>
            <w:top w:val="none" w:sz="0" w:space="0" w:color="auto"/>
            <w:left w:val="none" w:sz="0" w:space="0" w:color="auto"/>
            <w:bottom w:val="none" w:sz="0" w:space="0" w:color="auto"/>
            <w:right w:val="none" w:sz="0" w:space="0" w:color="auto"/>
          </w:divBdr>
          <w:divsChild>
            <w:div w:id="1509516461">
              <w:marLeft w:val="0"/>
              <w:marRight w:val="0"/>
              <w:marTop w:val="0"/>
              <w:marBottom w:val="0"/>
              <w:divBdr>
                <w:top w:val="none" w:sz="0" w:space="0" w:color="auto"/>
                <w:left w:val="none" w:sz="0" w:space="0" w:color="auto"/>
                <w:bottom w:val="none" w:sz="0" w:space="0" w:color="auto"/>
                <w:right w:val="none" w:sz="0" w:space="0" w:color="auto"/>
              </w:divBdr>
              <w:divsChild>
                <w:div w:id="897787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1299">
          <w:marLeft w:val="0"/>
          <w:marRight w:val="0"/>
          <w:marTop w:val="300"/>
          <w:marBottom w:val="0"/>
          <w:divBdr>
            <w:top w:val="none" w:sz="0" w:space="0" w:color="auto"/>
            <w:left w:val="none" w:sz="0" w:space="0" w:color="auto"/>
            <w:bottom w:val="none" w:sz="0" w:space="0" w:color="auto"/>
            <w:right w:val="none" w:sz="0" w:space="0" w:color="auto"/>
          </w:divBdr>
          <w:divsChild>
            <w:div w:id="394354234">
              <w:marLeft w:val="0"/>
              <w:marRight w:val="0"/>
              <w:marTop w:val="0"/>
              <w:marBottom w:val="0"/>
              <w:divBdr>
                <w:top w:val="none" w:sz="0" w:space="0" w:color="auto"/>
                <w:left w:val="none" w:sz="0" w:space="0" w:color="auto"/>
                <w:bottom w:val="none" w:sz="0" w:space="0" w:color="auto"/>
                <w:right w:val="none" w:sz="0" w:space="0" w:color="auto"/>
              </w:divBdr>
              <w:divsChild>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650802">
          <w:marLeft w:val="0"/>
          <w:marRight w:val="0"/>
          <w:marTop w:val="300"/>
          <w:marBottom w:val="0"/>
          <w:divBdr>
            <w:top w:val="none" w:sz="0" w:space="0" w:color="auto"/>
            <w:left w:val="none" w:sz="0" w:space="0" w:color="auto"/>
            <w:bottom w:val="none" w:sz="0" w:space="0" w:color="auto"/>
            <w:right w:val="none" w:sz="0" w:space="0" w:color="auto"/>
          </w:divBdr>
          <w:divsChild>
            <w:div w:id="1332178175">
              <w:marLeft w:val="0"/>
              <w:marRight w:val="0"/>
              <w:marTop w:val="0"/>
              <w:marBottom w:val="0"/>
              <w:divBdr>
                <w:top w:val="none" w:sz="0" w:space="0" w:color="auto"/>
                <w:left w:val="none" w:sz="0" w:space="0" w:color="auto"/>
                <w:bottom w:val="none" w:sz="0" w:space="0" w:color="auto"/>
                <w:right w:val="none" w:sz="0" w:space="0" w:color="auto"/>
              </w:divBdr>
              <w:divsChild>
                <w:div w:id="80041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5243383">
      <w:bodyDiv w:val="1"/>
      <w:marLeft w:val="0"/>
      <w:marRight w:val="0"/>
      <w:marTop w:val="0"/>
      <w:marBottom w:val="0"/>
      <w:divBdr>
        <w:top w:val="none" w:sz="0" w:space="0" w:color="auto"/>
        <w:left w:val="none" w:sz="0" w:space="0" w:color="auto"/>
        <w:bottom w:val="none" w:sz="0" w:space="0" w:color="auto"/>
        <w:right w:val="none" w:sz="0" w:space="0" w:color="auto"/>
      </w:divBdr>
      <w:divsChild>
        <w:div w:id="1104765707">
          <w:marLeft w:val="0"/>
          <w:marRight w:val="0"/>
          <w:marTop w:val="0"/>
          <w:marBottom w:val="0"/>
          <w:divBdr>
            <w:top w:val="none" w:sz="0" w:space="0" w:color="auto"/>
            <w:left w:val="none" w:sz="0" w:space="0" w:color="auto"/>
            <w:bottom w:val="none" w:sz="0" w:space="0" w:color="auto"/>
            <w:right w:val="none" w:sz="0" w:space="0" w:color="auto"/>
          </w:divBdr>
        </w:div>
        <w:div w:id="544489908">
          <w:marLeft w:val="0"/>
          <w:marRight w:val="0"/>
          <w:marTop w:val="0"/>
          <w:marBottom w:val="0"/>
          <w:divBdr>
            <w:top w:val="none" w:sz="0" w:space="0" w:color="auto"/>
            <w:left w:val="none" w:sz="0" w:space="0" w:color="auto"/>
            <w:bottom w:val="none" w:sz="0" w:space="0" w:color="auto"/>
            <w:right w:val="none" w:sz="0" w:space="0" w:color="auto"/>
          </w:divBdr>
          <w:divsChild>
            <w:div w:id="895429419">
              <w:marLeft w:val="0"/>
              <w:marRight w:val="0"/>
              <w:marTop w:val="0"/>
              <w:marBottom w:val="0"/>
              <w:divBdr>
                <w:top w:val="none" w:sz="0" w:space="0" w:color="auto"/>
                <w:left w:val="none" w:sz="0" w:space="0" w:color="auto"/>
                <w:bottom w:val="none" w:sz="0" w:space="0" w:color="auto"/>
                <w:right w:val="none" w:sz="0" w:space="0" w:color="auto"/>
              </w:divBdr>
            </w:div>
          </w:divsChild>
        </w:div>
        <w:div w:id="1089303497">
          <w:marLeft w:val="0"/>
          <w:marRight w:val="0"/>
          <w:marTop w:val="0"/>
          <w:marBottom w:val="0"/>
          <w:divBdr>
            <w:top w:val="none" w:sz="0" w:space="0" w:color="auto"/>
            <w:left w:val="none" w:sz="0" w:space="0" w:color="auto"/>
            <w:bottom w:val="none" w:sz="0" w:space="0" w:color="auto"/>
            <w:right w:val="none" w:sz="0" w:space="0" w:color="auto"/>
          </w:divBdr>
        </w:div>
        <w:div w:id="1322923553">
          <w:marLeft w:val="0"/>
          <w:marRight w:val="0"/>
          <w:marTop w:val="0"/>
          <w:marBottom w:val="0"/>
          <w:divBdr>
            <w:top w:val="none" w:sz="0" w:space="0" w:color="auto"/>
            <w:left w:val="none" w:sz="0" w:space="0" w:color="auto"/>
            <w:bottom w:val="none" w:sz="0" w:space="0" w:color="auto"/>
            <w:right w:val="none" w:sz="0" w:space="0" w:color="auto"/>
          </w:divBdr>
          <w:divsChild>
            <w:div w:id="2142187739">
              <w:marLeft w:val="0"/>
              <w:marRight w:val="0"/>
              <w:marTop w:val="0"/>
              <w:marBottom w:val="0"/>
              <w:divBdr>
                <w:top w:val="none" w:sz="0" w:space="0" w:color="auto"/>
                <w:left w:val="none" w:sz="0" w:space="0" w:color="auto"/>
                <w:bottom w:val="none" w:sz="0" w:space="0" w:color="auto"/>
                <w:right w:val="none" w:sz="0" w:space="0" w:color="auto"/>
              </w:divBdr>
            </w:div>
          </w:divsChild>
        </w:div>
        <w:div w:id="660231256">
          <w:marLeft w:val="0"/>
          <w:marRight w:val="0"/>
          <w:marTop w:val="0"/>
          <w:marBottom w:val="0"/>
          <w:divBdr>
            <w:top w:val="none" w:sz="0" w:space="0" w:color="auto"/>
            <w:left w:val="none" w:sz="0" w:space="0" w:color="auto"/>
            <w:bottom w:val="none" w:sz="0" w:space="0" w:color="auto"/>
            <w:right w:val="none" w:sz="0" w:space="0" w:color="auto"/>
          </w:divBdr>
        </w:div>
        <w:div w:id="1809472674">
          <w:marLeft w:val="0"/>
          <w:marRight w:val="0"/>
          <w:marTop w:val="0"/>
          <w:marBottom w:val="0"/>
          <w:divBdr>
            <w:top w:val="none" w:sz="0" w:space="0" w:color="auto"/>
            <w:left w:val="none" w:sz="0" w:space="0" w:color="auto"/>
            <w:bottom w:val="none" w:sz="0" w:space="0" w:color="auto"/>
            <w:right w:val="none" w:sz="0" w:space="0" w:color="auto"/>
          </w:divBdr>
          <w:divsChild>
            <w:div w:id="1589998466">
              <w:marLeft w:val="0"/>
              <w:marRight w:val="0"/>
              <w:marTop w:val="0"/>
              <w:marBottom w:val="0"/>
              <w:divBdr>
                <w:top w:val="none" w:sz="0" w:space="0" w:color="auto"/>
                <w:left w:val="none" w:sz="0" w:space="0" w:color="auto"/>
                <w:bottom w:val="none" w:sz="0" w:space="0" w:color="auto"/>
                <w:right w:val="none" w:sz="0" w:space="0" w:color="auto"/>
              </w:divBdr>
            </w:div>
          </w:divsChild>
        </w:div>
        <w:div w:id="1424499462">
          <w:marLeft w:val="0"/>
          <w:marRight w:val="0"/>
          <w:marTop w:val="0"/>
          <w:marBottom w:val="0"/>
          <w:divBdr>
            <w:top w:val="none" w:sz="0" w:space="0" w:color="auto"/>
            <w:left w:val="none" w:sz="0" w:space="0" w:color="auto"/>
            <w:bottom w:val="none" w:sz="0" w:space="0" w:color="auto"/>
            <w:right w:val="none" w:sz="0" w:space="0" w:color="auto"/>
          </w:divBdr>
        </w:div>
        <w:div w:id="1559510140">
          <w:marLeft w:val="0"/>
          <w:marRight w:val="0"/>
          <w:marTop w:val="0"/>
          <w:marBottom w:val="0"/>
          <w:divBdr>
            <w:top w:val="none" w:sz="0" w:space="0" w:color="auto"/>
            <w:left w:val="none" w:sz="0" w:space="0" w:color="auto"/>
            <w:bottom w:val="none" w:sz="0" w:space="0" w:color="auto"/>
            <w:right w:val="none" w:sz="0" w:space="0" w:color="auto"/>
          </w:divBdr>
          <w:divsChild>
            <w:div w:id="806780269">
              <w:marLeft w:val="0"/>
              <w:marRight w:val="0"/>
              <w:marTop w:val="0"/>
              <w:marBottom w:val="0"/>
              <w:divBdr>
                <w:top w:val="none" w:sz="0" w:space="0" w:color="auto"/>
                <w:left w:val="none" w:sz="0" w:space="0" w:color="auto"/>
                <w:bottom w:val="none" w:sz="0" w:space="0" w:color="auto"/>
                <w:right w:val="none" w:sz="0" w:space="0" w:color="auto"/>
              </w:divBdr>
            </w:div>
          </w:divsChild>
        </w:div>
        <w:div w:id="2092115857">
          <w:marLeft w:val="0"/>
          <w:marRight w:val="0"/>
          <w:marTop w:val="0"/>
          <w:marBottom w:val="0"/>
          <w:divBdr>
            <w:top w:val="none" w:sz="0" w:space="0" w:color="auto"/>
            <w:left w:val="none" w:sz="0" w:space="0" w:color="auto"/>
            <w:bottom w:val="none" w:sz="0" w:space="0" w:color="auto"/>
            <w:right w:val="none" w:sz="0" w:space="0" w:color="auto"/>
          </w:divBdr>
        </w:div>
        <w:div w:id="1562210852">
          <w:marLeft w:val="0"/>
          <w:marRight w:val="0"/>
          <w:marTop w:val="0"/>
          <w:marBottom w:val="0"/>
          <w:divBdr>
            <w:top w:val="none" w:sz="0" w:space="0" w:color="auto"/>
            <w:left w:val="none" w:sz="0" w:space="0" w:color="auto"/>
            <w:bottom w:val="none" w:sz="0" w:space="0" w:color="auto"/>
            <w:right w:val="none" w:sz="0" w:space="0" w:color="auto"/>
          </w:divBdr>
          <w:divsChild>
            <w:div w:id="100999723">
              <w:marLeft w:val="0"/>
              <w:marRight w:val="0"/>
              <w:marTop w:val="0"/>
              <w:marBottom w:val="0"/>
              <w:divBdr>
                <w:top w:val="none" w:sz="0" w:space="0" w:color="auto"/>
                <w:left w:val="none" w:sz="0" w:space="0" w:color="auto"/>
                <w:bottom w:val="none" w:sz="0" w:space="0" w:color="auto"/>
                <w:right w:val="none" w:sz="0" w:space="0" w:color="auto"/>
              </w:divBdr>
            </w:div>
          </w:divsChild>
        </w:div>
        <w:div w:id="2079016486">
          <w:marLeft w:val="0"/>
          <w:marRight w:val="0"/>
          <w:marTop w:val="0"/>
          <w:marBottom w:val="0"/>
          <w:divBdr>
            <w:top w:val="none" w:sz="0" w:space="0" w:color="auto"/>
            <w:left w:val="none" w:sz="0" w:space="0" w:color="auto"/>
            <w:bottom w:val="none" w:sz="0" w:space="0" w:color="auto"/>
            <w:right w:val="none" w:sz="0" w:space="0" w:color="auto"/>
          </w:divBdr>
        </w:div>
        <w:div w:id="683752379">
          <w:marLeft w:val="0"/>
          <w:marRight w:val="0"/>
          <w:marTop w:val="0"/>
          <w:marBottom w:val="0"/>
          <w:divBdr>
            <w:top w:val="none" w:sz="0" w:space="0" w:color="auto"/>
            <w:left w:val="none" w:sz="0" w:space="0" w:color="auto"/>
            <w:bottom w:val="none" w:sz="0" w:space="0" w:color="auto"/>
            <w:right w:val="none" w:sz="0" w:space="0" w:color="auto"/>
          </w:divBdr>
          <w:divsChild>
            <w:div w:id="883443738">
              <w:marLeft w:val="0"/>
              <w:marRight w:val="0"/>
              <w:marTop w:val="0"/>
              <w:marBottom w:val="0"/>
              <w:divBdr>
                <w:top w:val="none" w:sz="0" w:space="0" w:color="auto"/>
                <w:left w:val="none" w:sz="0" w:space="0" w:color="auto"/>
                <w:bottom w:val="none" w:sz="0" w:space="0" w:color="auto"/>
                <w:right w:val="none" w:sz="0" w:space="0" w:color="auto"/>
              </w:divBdr>
            </w:div>
          </w:divsChild>
        </w:div>
        <w:div w:id="230893574">
          <w:marLeft w:val="0"/>
          <w:marRight w:val="0"/>
          <w:marTop w:val="0"/>
          <w:marBottom w:val="0"/>
          <w:divBdr>
            <w:top w:val="none" w:sz="0" w:space="0" w:color="auto"/>
            <w:left w:val="none" w:sz="0" w:space="0" w:color="auto"/>
            <w:bottom w:val="none" w:sz="0" w:space="0" w:color="auto"/>
            <w:right w:val="none" w:sz="0" w:space="0" w:color="auto"/>
          </w:divBdr>
        </w:div>
        <w:div w:id="1424646122">
          <w:marLeft w:val="0"/>
          <w:marRight w:val="0"/>
          <w:marTop w:val="0"/>
          <w:marBottom w:val="0"/>
          <w:divBdr>
            <w:top w:val="none" w:sz="0" w:space="0" w:color="auto"/>
            <w:left w:val="none" w:sz="0" w:space="0" w:color="auto"/>
            <w:bottom w:val="none" w:sz="0" w:space="0" w:color="auto"/>
            <w:right w:val="none" w:sz="0" w:space="0" w:color="auto"/>
          </w:divBdr>
          <w:divsChild>
            <w:div w:id="1969894132">
              <w:marLeft w:val="0"/>
              <w:marRight w:val="0"/>
              <w:marTop w:val="0"/>
              <w:marBottom w:val="0"/>
              <w:divBdr>
                <w:top w:val="none" w:sz="0" w:space="0" w:color="auto"/>
                <w:left w:val="none" w:sz="0" w:space="0" w:color="auto"/>
                <w:bottom w:val="none" w:sz="0" w:space="0" w:color="auto"/>
                <w:right w:val="none" w:sz="0" w:space="0" w:color="auto"/>
              </w:divBdr>
            </w:div>
          </w:divsChild>
        </w:div>
        <w:div w:id="597175687">
          <w:marLeft w:val="0"/>
          <w:marRight w:val="0"/>
          <w:marTop w:val="300"/>
          <w:marBottom w:val="0"/>
          <w:divBdr>
            <w:top w:val="none" w:sz="0" w:space="0" w:color="auto"/>
            <w:left w:val="none" w:sz="0" w:space="0" w:color="auto"/>
            <w:bottom w:val="none" w:sz="0" w:space="0" w:color="auto"/>
            <w:right w:val="none" w:sz="0" w:space="0" w:color="auto"/>
          </w:divBdr>
          <w:divsChild>
            <w:div w:id="865100297">
              <w:marLeft w:val="0"/>
              <w:marRight w:val="0"/>
              <w:marTop w:val="0"/>
              <w:marBottom w:val="0"/>
              <w:divBdr>
                <w:top w:val="none" w:sz="0" w:space="0" w:color="auto"/>
                <w:left w:val="none" w:sz="0" w:space="0" w:color="auto"/>
                <w:bottom w:val="none" w:sz="0" w:space="0" w:color="auto"/>
                <w:right w:val="none" w:sz="0" w:space="0" w:color="auto"/>
              </w:divBdr>
              <w:divsChild>
                <w:div w:id="106806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434538">
          <w:marLeft w:val="0"/>
          <w:marRight w:val="0"/>
          <w:marTop w:val="300"/>
          <w:marBottom w:val="0"/>
          <w:divBdr>
            <w:top w:val="none" w:sz="0" w:space="0" w:color="auto"/>
            <w:left w:val="none" w:sz="0" w:space="0" w:color="auto"/>
            <w:bottom w:val="none" w:sz="0" w:space="0" w:color="auto"/>
            <w:right w:val="none" w:sz="0" w:space="0" w:color="auto"/>
          </w:divBdr>
          <w:divsChild>
            <w:div w:id="371424090">
              <w:marLeft w:val="0"/>
              <w:marRight w:val="0"/>
              <w:marTop w:val="0"/>
              <w:marBottom w:val="0"/>
              <w:divBdr>
                <w:top w:val="none" w:sz="0" w:space="0" w:color="auto"/>
                <w:left w:val="none" w:sz="0" w:space="0" w:color="auto"/>
                <w:bottom w:val="none" w:sz="0" w:space="0" w:color="auto"/>
                <w:right w:val="none" w:sz="0" w:space="0" w:color="auto"/>
              </w:divBdr>
              <w:divsChild>
                <w:div w:id="826091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204003">
          <w:marLeft w:val="0"/>
          <w:marRight w:val="0"/>
          <w:marTop w:val="300"/>
          <w:marBottom w:val="0"/>
          <w:divBdr>
            <w:top w:val="none" w:sz="0" w:space="0" w:color="auto"/>
            <w:left w:val="none" w:sz="0" w:space="0" w:color="auto"/>
            <w:bottom w:val="none" w:sz="0" w:space="0" w:color="auto"/>
            <w:right w:val="none" w:sz="0" w:space="0" w:color="auto"/>
          </w:divBdr>
          <w:divsChild>
            <w:div w:id="1050149654">
              <w:marLeft w:val="0"/>
              <w:marRight w:val="0"/>
              <w:marTop w:val="0"/>
              <w:marBottom w:val="0"/>
              <w:divBdr>
                <w:top w:val="none" w:sz="0" w:space="0" w:color="auto"/>
                <w:left w:val="none" w:sz="0" w:space="0" w:color="auto"/>
                <w:bottom w:val="none" w:sz="0" w:space="0" w:color="auto"/>
                <w:right w:val="none" w:sz="0" w:space="0" w:color="auto"/>
              </w:divBdr>
              <w:divsChild>
                <w:div w:id="870730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551432">
          <w:marLeft w:val="0"/>
          <w:marRight w:val="0"/>
          <w:marTop w:val="300"/>
          <w:marBottom w:val="0"/>
          <w:divBdr>
            <w:top w:val="none" w:sz="0" w:space="0" w:color="auto"/>
            <w:left w:val="none" w:sz="0" w:space="0" w:color="auto"/>
            <w:bottom w:val="none" w:sz="0" w:space="0" w:color="auto"/>
            <w:right w:val="none" w:sz="0" w:space="0" w:color="auto"/>
          </w:divBdr>
          <w:divsChild>
            <w:div w:id="2125348758">
              <w:marLeft w:val="0"/>
              <w:marRight w:val="0"/>
              <w:marTop w:val="0"/>
              <w:marBottom w:val="0"/>
              <w:divBdr>
                <w:top w:val="none" w:sz="0" w:space="0" w:color="auto"/>
                <w:left w:val="none" w:sz="0" w:space="0" w:color="auto"/>
                <w:bottom w:val="none" w:sz="0" w:space="0" w:color="auto"/>
                <w:right w:val="none" w:sz="0" w:space="0" w:color="auto"/>
              </w:divBdr>
              <w:divsChild>
                <w:div w:id="1927685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6633264">
      <w:bodyDiv w:val="1"/>
      <w:marLeft w:val="0"/>
      <w:marRight w:val="0"/>
      <w:marTop w:val="0"/>
      <w:marBottom w:val="0"/>
      <w:divBdr>
        <w:top w:val="none" w:sz="0" w:space="0" w:color="auto"/>
        <w:left w:val="none" w:sz="0" w:space="0" w:color="auto"/>
        <w:bottom w:val="none" w:sz="0" w:space="0" w:color="auto"/>
        <w:right w:val="none" w:sz="0" w:space="0" w:color="auto"/>
      </w:divBdr>
    </w:div>
    <w:div w:id="1167671661">
      <w:bodyDiv w:val="1"/>
      <w:marLeft w:val="0"/>
      <w:marRight w:val="0"/>
      <w:marTop w:val="0"/>
      <w:marBottom w:val="0"/>
      <w:divBdr>
        <w:top w:val="none" w:sz="0" w:space="0" w:color="auto"/>
        <w:left w:val="none" w:sz="0" w:space="0" w:color="auto"/>
        <w:bottom w:val="none" w:sz="0" w:space="0" w:color="auto"/>
        <w:right w:val="none" w:sz="0" w:space="0" w:color="auto"/>
      </w:divBdr>
      <w:divsChild>
        <w:div w:id="1579824599">
          <w:marLeft w:val="0"/>
          <w:marRight w:val="0"/>
          <w:marTop w:val="0"/>
          <w:marBottom w:val="0"/>
          <w:divBdr>
            <w:top w:val="none" w:sz="0" w:space="0" w:color="auto"/>
            <w:left w:val="none" w:sz="0" w:space="0" w:color="auto"/>
            <w:bottom w:val="none" w:sz="0" w:space="0" w:color="auto"/>
            <w:right w:val="none" w:sz="0" w:space="0" w:color="auto"/>
          </w:divBdr>
        </w:div>
        <w:div w:id="1295523758">
          <w:marLeft w:val="0"/>
          <w:marRight w:val="0"/>
          <w:marTop w:val="0"/>
          <w:marBottom w:val="0"/>
          <w:divBdr>
            <w:top w:val="none" w:sz="0" w:space="0" w:color="auto"/>
            <w:left w:val="none" w:sz="0" w:space="0" w:color="auto"/>
            <w:bottom w:val="none" w:sz="0" w:space="0" w:color="auto"/>
            <w:right w:val="none" w:sz="0" w:space="0" w:color="auto"/>
          </w:divBdr>
          <w:divsChild>
            <w:div w:id="512885545">
              <w:marLeft w:val="0"/>
              <w:marRight w:val="0"/>
              <w:marTop w:val="0"/>
              <w:marBottom w:val="0"/>
              <w:divBdr>
                <w:top w:val="none" w:sz="0" w:space="0" w:color="auto"/>
                <w:left w:val="none" w:sz="0" w:space="0" w:color="auto"/>
                <w:bottom w:val="none" w:sz="0" w:space="0" w:color="auto"/>
                <w:right w:val="none" w:sz="0" w:space="0" w:color="auto"/>
              </w:divBdr>
            </w:div>
          </w:divsChild>
        </w:div>
        <w:div w:id="1545409073">
          <w:marLeft w:val="0"/>
          <w:marRight w:val="0"/>
          <w:marTop w:val="0"/>
          <w:marBottom w:val="0"/>
          <w:divBdr>
            <w:top w:val="none" w:sz="0" w:space="0" w:color="auto"/>
            <w:left w:val="none" w:sz="0" w:space="0" w:color="auto"/>
            <w:bottom w:val="none" w:sz="0" w:space="0" w:color="auto"/>
            <w:right w:val="none" w:sz="0" w:space="0" w:color="auto"/>
          </w:divBdr>
        </w:div>
        <w:div w:id="1383485303">
          <w:marLeft w:val="0"/>
          <w:marRight w:val="0"/>
          <w:marTop w:val="0"/>
          <w:marBottom w:val="0"/>
          <w:divBdr>
            <w:top w:val="none" w:sz="0" w:space="0" w:color="auto"/>
            <w:left w:val="none" w:sz="0" w:space="0" w:color="auto"/>
            <w:bottom w:val="none" w:sz="0" w:space="0" w:color="auto"/>
            <w:right w:val="none" w:sz="0" w:space="0" w:color="auto"/>
          </w:divBdr>
          <w:divsChild>
            <w:div w:id="27420004">
              <w:marLeft w:val="0"/>
              <w:marRight w:val="0"/>
              <w:marTop w:val="0"/>
              <w:marBottom w:val="0"/>
              <w:divBdr>
                <w:top w:val="none" w:sz="0" w:space="0" w:color="auto"/>
                <w:left w:val="none" w:sz="0" w:space="0" w:color="auto"/>
                <w:bottom w:val="none" w:sz="0" w:space="0" w:color="auto"/>
                <w:right w:val="none" w:sz="0" w:space="0" w:color="auto"/>
              </w:divBdr>
            </w:div>
          </w:divsChild>
        </w:div>
        <w:div w:id="549849503">
          <w:marLeft w:val="0"/>
          <w:marRight w:val="0"/>
          <w:marTop w:val="0"/>
          <w:marBottom w:val="0"/>
          <w:divBdr>
            <w:top w:val="none" w:sz="0" w:space="0" w:color="auto"/>
            <w:left w:val="none" w:sz="0" w:space="0" w:color="auto"/>
            <w:bottom w:val="none" w:sz="0" w:space="0" w:color="auto"/>
            <w:right w:val="none" w:sz="0" w:space="0" w:color="auto"/>
          </w:divBdr>
        </w:div>
        <w:div w:id="1176924874">
          <w:marLeft w:val="0"/>
          <w:marRight w:val="0"/>
          <w:marTop w:val="0"/>
          <w:marBottom w:val="0"/>
          <w:divBdr>
            <w:top w:val="none" w:sz="0" w:space="0" w:color="auto"/>
            <w:left w:val="none" w:sz="0" w:space="0" w:color="auto"/>
            <w:bottom w:val="none" w:sz="0" w:space="0" w:color="auto"/>
            <w:right w:val="none" w:sz="0" w:space="0" w:color="auto"/>
          </w:divBdr>
          <w:divsChild>
            <w:div w:id="881088627">
              <w:marLeft w:val="0"/>
              <w:marRight w:val="0"/>
              <w:marTop w:val="0"/>
              <w:marBottom w:val="0"/>
              <w:divBdr>
                <w:top w:val="none" w:sz="0" w:space="0" w:color="auto"/>
                <w:left w:val="none" w:sz="0" w:space="0" w:color="auto"/>
                <w:bottom w:val="none" w:sz="0" w:space="0" w:color="auto"/>
                <w:right w:val="none" w:sz="0" w:space="0" w:color="auto"/>
              </w:divBdr>
            </w:div>
          </w:divsChild>
        </w:div>
        <w:div w:id="1656032795">
          <w:marLeft w:val="0"/>
          <w:marRight w:val="0"/>
          <w:marTop w:val="0"/>
          <w:marBottom w:val="0"/>
          <w:divBdr>
            <w:top w:val="none" w:sz="0" w:space="0" w:color="auto"/>
            <w:left w:val="none" w:sz="0" w:space="0" w:color="auto"/>
            <w:bottom w:val="none" w:sz="0" w:space="0" w:color="auto"/>
            <w:right w:val="none" w:sz="0" w:space="0" w:color="auto"/>
          </w:divBdr>
        </w:div>
        <w:div w:id="1665236933">
          <w:marLeft w:val="0"/>
          <w:marRight w:val="0"/>
          <w:marTop w:val="0"/>
          <w:marBottom w:val="0"/>
          <w:divBdr>
            <w:top w:val="none" w:sz="0" w:space="0" w:color="auto"/>
            <w:left w:val="none" w:sz="0" w:space="0" w:color="auto"/>
            <w:bottom w:val="none" w:sz="0" w:space="0" w:color="auto"/>
            <w:right w:val="none" w:sz="0" w:space="0" w:color="auto"/>
          </w:divBdr>
          <w:divsChild>
            <w:div w:id="908735934">
              <w:marLeft w:val="0"/>
              <w:marRight w:val="0"/>
              <w:marTop w:val="0"/>
              <w:marBottom w:val="0"/>
              <w:divBdr>
                <w:top w:val="none" w:sz="0" w:space="0" w:color="auto"/>
                <w:left w:val="none" w:sz="0" w:space="0" w:color="auto"/>
                <w:bottom w:val="none" w:sz="0" w:space="0" w:color="auto"/>
                <w:right w:val="none" w:sz="0" w:space="0" w:color="auto"/>
              </w:divBdr>
            </w:div>
          </w:divsChild>
        </w:div>
        <w:div w:id="1430806659">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sChild>
            <w:div w:id="869296422">
              <w:marLeft w:val="0"/>
              <w:marRight w:val="0"/>
              <w:marTop w:val="0"/>
              <w:marBottom w:val="0"/>
              <w:divBdr>
                <w:top w:val="none" w:sz="0" w:space="0" w:color="auto"/>
                <w:left w:val="none" w:sz="0" w:space="0" w:color="auto"/>
                <w:bottom w:val="none" w:sz="0" w:space="0" w:color="auto"/>
                <w:right w:val="none" w:sz="0" w:space="0" w:color="auto"/>
              </w:divBdr>
            </w:div>
          </w:divsChild>
        </w:div>
        <w:div w:id="1970622471">
          <w:marLeft w:val="0"/>
          <w:marRight w:val="0"/>
          <w:marTop w:val="0"/>
          <w:marBottom w:val="0"/>
          <w:divBdr>
            <w:top w:val="none" w:sz="0" w:space="0" w:color="auto"/>
            <w:left w:val="none" w:sz="0" w:space="0" w:color="auto"/>
            <w:bottom w:val="none" w:sz="0" w:space="0" w:color="auto"/>
            <w:right w:val="none" w:sz="0" w:space="0" w:color="auto"/>
          </w:divBdr>
        </w:div>
        <w:div w:id="332420530">
          <w:marLeft w:val="0"/>
          <w:marRight w:val="0"/>
          <w:marTop w:val="0"/>
          <w:marBottom w:val="0"/>
          <w:divBdr>
            <w:top w:val="none" w:sz="0" w:space="0" w:color="auto"/>
            <w:left w:val="none" w:sz="0" w:space="0" w:color="auto"/>
            <w:bottom w:val="none" w:sz="0" w:space="0" w:color="auto"/>
            <w:right w:val="none" w:sz="0" w:space="0" w:color="auto"/>
          </w:divBdr>
          <w:divsChild>
            <w:div w:id="966084490">
              <w:marLeft w:val="0"/>
              <w:marRight w:val="0"/>
              <w:marTop w:val="0"/>
              <w:marBottom w:val="0"/>
              <w:divBdr>
                <w:top w:val="none" w:sz="0" w:space="0" w:color="auto"/>
                <w:left w:val="none" w:sz="0" w:space="0" w:color="auto"/>
                <w:bottom w:val="none" w:sz="0" w:space="0" w:color="auto"/>
                <w:right w:val="none" w:sz="0" w:space="0" w:color="auto"/>
              </w:divBdr>
            </w:div>
          </w:divsChild>
        </w:div>
        <w:div w:id="701786987">
          <w:marLeft w:val="0"/>
          <w:marRight w:val="0"/>
          <w:marTop w:val="0"/>
          <w:marBottom w:val="0"/>
          <w:divBdr>
            <w:top w:val="none" w:sz="0" w:space="0" w:color="auto"/>
            <w:left w:val="none" w:sz="0" w:space="0" w:color="auto"/>
            <w:bottom w:val="none" w:sz="0" w:space="0" w:color="auto"/>
            <w:right w:val="none" w:sz="0" w:space="0" w:color="auto"/>
          </w:divBdr>
        </w:div>
        <w:div w:id="1971007728">
          <w:marLeft w:val="0"/>
          <w:marRight w:val="0"/>
          <w:marTop w:val="0"/>
          <w:marBottom w:val="0"/>
          <w:divBdr>
            <w:top w:val="none" w:sz="0" w:space="0" w:color="auto"/>
            <w:left w:val="none" w:sz="0" w:space="0" w:color="auto"/>
            <w:bottom w:val="none" w:sz="0" w:space="0" w:color="auto"/>
            <w:right w:val="none" w:sz="0" w:space="0" w:color="auto"/>
          </w:divBdr>
          <w:divsChild>
            <w:div w:id="35353144">
              <w:marLeft w:val="0"/>
              <w:marRight w:val="0"/>
              <w:marTop w:val="0"/>
              <w:marBottom w:val="0"/>
              <w:divBdr>
                <w:top w:val="none" w:sz="0" w:space="0" w:color="auto"/>
                <w:left w:val="none" w:sz="0" w:space="0" w:color="auto"/>
                <w:bottom w:val="none" w:sz="0" w:space="0" w:color="auto"/>
                <w:right w:val="none" w:sz="0" w:space="0" w:color="auto"/>
              </w:divBdr>
            </w:div>
          </w:divsChild>
        </w:div>
        <w:div w:id="965088305">
          <w:marLeft w:val="0"/>
          <w:marRight w:val="0"/>
          <w:marTop w:val="300"/>
          <w:marBottom w:val="0"/>
          <w:divBdr>
            <w:top w:val="none" w:sz="0" w:space="0" w:color="auto"/>
            <w:left w:val="none" w:sz="0" w:space="0" w:color="auto"/>
            <w:bottom w:val="none" w:sz="0" w:space="0" w:color="auto"/>
            <w:right w:val="none" w:sz="0" w:space="0" w:color="auto"/>
          </w:divBdr>
          <w:divsChild>
            <w:div w:id="1497958819">
              <w:marLeft w:val="0"/>
              <w:marRight w:val="0"/>
              <w:marTop w:val="0"/>
              <w:marBottom w:val="0"/>
              <w:divBdr>
                <w:top w:val="none" w:sz="0" w:space="0" w:color="auto"/>
                <w:left w:val="none" w:sz="0" w:space="0" w:color="auto"/>
                <w:bottom w:val="none" w:sz="0" w:space="0" w:color="auto"/>
                <w:right w:val="none" w:sz="0" w:space="0" w:color="auto"/>
              </w:divBdr>
              <w:divsChild>
                <w:div w:id="1946692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50475">
          <w:marLeft w:val="0"/>
          <w:marRight w:val="0"/>
          <w:marTop w:val="300"/>
          <w:marBottom w:val="0"/>
          <w:divBdr>
            <w:top w:val="none" w:sz="0" w:space="0" w:color="auto"/>
            <w:left w:val="none" w:sz="0" w:space="0" w:color="auto"/>
            <w:bottom w:val="none" w:sz="0" w:space="0" w:color="auto"/>
            <w:right w:val="none" w:sz="0" w:space="0" w:color="auto"/>
          </w:divBdr>
          <w:divsChild>
            <w:div w:id="1331954893">
              <w:marLeft w:val="0"/>
              <w:marRight w:val="0"/>
              <w:marTop w:val="0"/>
              <w:marBottom w:val="0"/>
              <w:divBdr>
                <w:top w:val="none" w:sz="0" w:space="0" w:color="auto"/>
                <w:left w:val="none" w:sz="0" w:space="0" w:color="auto"/>
                <w:bottom w:val="none" w:sz="0" w:space="0" w:color="auto"/>
                <w:right w:val="none" w:sz="0" w:space="0" w:color="auto"/>
              </w:divBdr>
              <w:divsChild>
                <w:div w:id="860972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860117">
          <w:marLeft w:val="0"/>
          <w:marRight w:val="0"/>
          <w:marTop w:val="300"/>
          <w:marBottom w:val="0"/>
          <w:divBdr>
            <w:top w:val="none" w:sz="0" w:space="0" w:color="auto"/>
            <w:left w:val="none" w:sz="0" w:space="0" w:color="auto"/>
            <w:bottom w:val="none" w:sz="0" w:space="0" w:color="auto"/>
            <w:right w:val="none" w:sz="0" w:space="0" w:color="auto"/>
          </w:divBdr>
          <w:divsChild>
            <w:div w:id="688332473">
              <w:marLeft w:val="0"/>
              <w:marRight w:val="0"/>
              <w:marTop w:val="0"/>
              <w:marBottom w:val="0"/>
              <w:divBdr>
                <w:top w:val="none" w:sz="0" w:space="0" w:color="auto"/>
                <w:left w:val="none" w:sz="0" w:space="0" w:color="auto"/>
                <w:bottom w:val="none" w:sz="0" w:space="0" w:color="auto"/>
                <w:right w:val="none" w:sz="0" w:space="0" w:color="auto"/>
              </w:divBdr>
              <w:divsChild>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284816">
          <w:marLeft w:val="0"/>
          <w:marRight w:val="0"/>
          <w:marTop w:val="300"/>
          <w:marBottom w:val="0"/>
          <w:divBdr>
            <w:top w:val="none" w:sz="0" w:space="0" w:color="auto"/>
            <w:left w:val="none" w:sz="0" w:space="0" w:color="auto"/>
            <w:bottom w:val="none" w:sz="0" w:space="0" w:color="auto"/>
            <w:right w:val="none" w:sz="0" w:space="0" w:color="auto"/>
          </w:divBdr>
          <w:divsChild>
            <w:div w:id="1872760934">
              <w:marLeft w:val="0"/>
              <w:marRight w:val="0"/>
              <w:marTop w:val="0"/>
              <w:marBottom w:val="0"/>
              <w:divBdr>
                <w:top w:val="none" w:sz="0" w:space="0" w:color="auto"/>
                <w:left w:val="none" w:sz="0" w:space="0" w:color="auto"/>
                <w:bottom w:val="none" w:sz="0" w:space="0" w:color="auto"/>
                <w:right w:val="none" w:sz="0" w:space="0" w:color="auto"/>
              </w:divBdr>
              <w:divsChild>
                <w:div w:id="132147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8250149">
      <w:bodyDiv w:val="1"/>
      <w:marLeft w:val="0"/>
      <w:marRight w:val="0"/>
      <w:marTop w:val="0"/>
      <w:marBottom w:val="0"/>
      <w:divBdr>
        <w:top w:val="none" w:sz="0" w:space="0" w:color="auto"/>
        <w:left w:val="none" w:sz="0" w:space="0" w:color="auto"/>
        <w:bottom w:val="none" w:sz="0" w:space="0" w:color="auto"/>
        <w:right w:val="none" w:sz="0" w:space="0" w:color="auto"/>
      </w:divBdr>
    </w:div>
    <w:div w:id="1168473044">
      <w:bodyDiv w:val="1"/>
      <w:marLeft w:val="0"/>
      <w:marRight w:val="0"/>
      <w:marTop w:val="0"/>
      <w:marBottom w:val="0"/>
      <w:divBdr>
        <w:top w:val="none" w:sz="0" w:space="0" w:color="auto"/>
        <w:left w:val="none" w:sz="0" w:space="0" w:color="auto"/>
        <w:bottom w:val="none" w:sz="0" w:space="0" w:color="auto"/>
        <w:right w:val="none" w:sz="0" w:space="0" w:color="auto"/>
      </w:divBdr>
    </w:div>
    <w:div w:id="1169948802">
      <w:bodyDiv w:val="1"/>
      <w:marLeft w:val="0"/>
      <w:marRight w:val="0"/>
      <w:marTop w:val="0"/>
      <w:marBottom w:val="0"/>
      <w:divBdr>
        <w:top w:val="none" w:sz="0" w:space="0" w:color="auto"/>
        <w:left w:val="none" w:sz="0" w:space="0" w:color="auto"/>
        <w:bottom w:val="none" w:sz="0" w:space="0" w:color="auto"/>
        <w:right w:val="none" w:sz="0" w:space="0" w:color="auto"/>
      </w:divBdr>
    </w:div>
    <w:div w:id="1172455813">
      <w:bodyDiv w:val="1"/>
      <w:marLeft w:val="0"/>
      <w:marRight w:val="0"/>
      <w:marTop w:val="0"/>
      <w:marBottom w:val="0"/>
      <w:divBdr>
        <w:top w:val="none" w:sz="0" w:space="0" w:color="auto"/>
        <w:left w:val="none" w:sz="0" w:space="0" w:color="auto"/>
        <w:bottom w:val="none" w:sz="0" w:space="0" w:color="auto"/>
        <w:right w:val="none" w:sz="0" w:space="0" w:color="auto"/>
      </w:divBdr>
    </w:div>
    <w:div w:id="1172571138">
      <w:bodyDiv w:val="1"/>
      <w:marLeft w:val="0"/>
      <w:marRight w:val="0"/>
      <w:marTop w:val="0"/>
      <w:marBottom w:val="0"/>
      <w:divBdr>
        <w:top w:val="none" w:sz="0" w:space="0" w:color="auto"/>
        <w:left w:val="none" w:sz="0" w:space="0" w:color="auto"/>
        <w:bottom w:val="none" w:sz="0" w:space="0" w:color="auto"/>
        <w:right w:val="none" w:sz="0" w:space="0" w:color="auto"/>
      </w:divBdr>
    </w:div>
    <w:div w:id="1173371708">
      <w:bodyDiv w:val="1"/>
      <w:marLeft w:val="0"/>
      <w:marRight w:val="0"/>
      <w:marTop w:val="0"/>
      <w:marBottom w:val="0"/>
      <w:divBdr>
        <w:top w:val="none" w:sz="0" w:space="0" w:color="auto"/>
        <w:left w:val="none" w:sz="0" w:space="0" w:color="auto"/>
        <w:bottom w:val="none" w:sz="0" w:space="0" w:color="auto"/>
        <w:right w:val="none" w:sz="0" w:space="0" w:color="auto"/>
      </w:divBdr>
    </w:div>
    <w:div w:id="1173569792">
      <w:bodyDiv w:val="1"/>
      <w:marLeft w:val="0"/>
      <w:marRight w:val="0"/>
      <w:marTop w:val="0"/>
      <w:marBottom w:val="0"/>
      <w:divBdr>
        <w:top w:val="none" w:sz="0" w:space="0" w:color="auto"/>
        <w:left w:val="none" w:sz="0" w:space="0" w:color="auto"/>
        <w:bottom w:val="none" w:sz="0" w:space="0" w:color="auto"/>
        <w:right w:val="none" w:sz="0" w:space="0" w:color="auto"/>
      </w:divBdr>
    </w:div>
    <w:div w:id="1174536586">
      <w:bodyDiv w:val="1"/>
      <w:marLeft w:val="0"/>
      <w:marRight w:val="0"/>
      <w:marTop w:val="0"/>
      <w:marBottom w:val="0"/>
      <w:divBdr>
        <w:top w:val="none" w:sz="0" w:space="0" w:color="auto"/>
        <w:left w:val="none" w:sz="0" w:space="0" w:color="auto"/>
        <w:bottom w:val="none" w:sz="0" w:space="0" w:color="auto"/>
        <w:right w:val="none" w:sz="0" w:space="0" w:color="auto"/>
      </w:divBdr>
      <w:divsChild>
        <w:div w:id="647586696">
          <w:marLeft w:val="0"/>
          <w:marRight w:val="0"/>
          <w:marTop w:val="0"/>
          <w:marBottom w:val="0"/>
          <w:divBdr>
            <w:top w:val="none" w:sz="0" w:space="0" w:color="auto"/>
            <w:left w:val="none" w:sz="0" w:space="0" w:color="auto"/>
            <w:bottom w:val="none" w:sz="0" w:space="0" w:color="auto"/>
            <w:right w:val="none" w:sz="0" w:space="0" w:color="auto"/>
          </w:divBdr>
        </w:div>
        <w:div w:id="771902881">
          <w:marLeft w:val="0"/>
          <w:marRight w:val="0"/>
          <w:marTop w:val="0"/>
          <w:marBottom w:val="0"/>
          <w:divBdr>
            <w:top w:val="none" w:sz="0" w:space="0" w:color="auto"/>
            <w:left w:val="none" w:sz="0" w:space="0" w:color="auto"/>
            <w:bottom w:val="none" w:sz="0" w:space="0" w:color="auto"/>
            <w:right w:val="none" w:sz="0" w:space="0" w:color="auto"/>
          </w:divBdr>
          <w:divsChild>
            <w:div w:id="78215564">
              <w:marLeft w:val="0"/>
              <w:marRight w:val="0"/>
              <w:marTop w:val="0"/>
              <w:marBottom w:val="0"/>
              <w:divBdr>
                <w:top w:val="none" w:sz="0" w:space="0" w:color="auto"/>
                <w:left w:val="none" w:sz="0" w:space="0" w:color="auto"/>
                <w:bottom w:val="none" w:sz="0" w:space="0" w:color="auto"/>
                <w:right w:val="none" w:sz="0" w:space="0" w:color="auto"/>
              </w:divBdr>
            </w:div>
          </w:divsChild>
        </w:div>
        <w:div w:id="731543329">
          <w:marLeft w:val="0"/>
          <w:marRight w:val="0"/>
          <w:marTop w:val="0"/>
          <w:marBottom w:val="0"/>
          <w:divBdr>
            <w:top w:val="none" w:sz="0" w:space="0" w:color="auto"/>
            <w:left w:val="none" w:sz="0" w:space="0" w:color="auto"/>
            <w:bottom w:val="none" w:sz="0" w:space="0" w:color="auto"/>
            <w:right w:val="none" w:sz="0" w:space="0" w:color="auto"/>
          </w:divBdr>
        </w:div>
        <w:div w:id="1570459629">
          <w:marLeft w:val="0"/>
          <w:marRight w:val="0"/>
          <w:marTop w:val="0"/>
          <w:marBottom w:val="0"/>
          <w:divBdr>
            <w:top w:val="none" w:sz="0" w:space="0" w:color="auto"/>
            <w:left w:val="none" w:sz="0" w:space="0" w:color="auto"/>
            <w:bottom w:val="none" w:sz="0" w:space="0" w:color="auto"/>
            <w:right w:val="none" w:sz="0" w:space="0" w:color="auto"/>
          </w:divBdr>
          <w:divsChild>
            <w:div w:id="1185751982">
              <w:marLeft w:val="0"/>
              <w:marRight w:val="0"/>
              <w:marTop w:val="0"/>
              <w:marBottom w:val="0"/>
              <w:divBdr>
                <w:top w:val="none" w:sz="0" w:space="0" w:color="auto"/>
                <w:left w:val="none" w:sz="0" w:space="0" w:color="auto"/>
                <w:bottom w:val="none" w:sz="0" w:space="0" w:color="auto"/>
                <w:right w:val="none" w:sz="0" w:space="0" w:color="auto"/>
              </w:divBdr>
            </w:div>
          </w:divsChild>
        </w:div>
        <w:div w:id="1351567895">
          <w:marLeft w:val="0"/>
          <w:marRight w:val="0"/>
          <w:marTop w:val="0"/>
          <w:marBottom w:val="0"/>
          <w:divBdr>
            <w:top w:val="none" w:sz="0" w:space="0" w:color="auto"/>
            <w:left w:val="none" w:sz="0" w:space="0" w:color="auto"/>
            <w:bottom w:val="none" w:sz="0" w:space="0" w:color="auto"/>
            <w:right w:val="none" w:sz="0" w:space="0" w:color="auto"/>
          </w:divBdr>
        </w:div>
        <w:div w:id="799806973">
          <w:marLeft w:val="0"/>
          <w:marRight w:val="0"/>
          <w:marTop w:val="0"/>
          <w:marBottom w:val="0"/>
          <w:divBdr>
            <w:top w:val="none" w:sz="0" w:space="0" w:color="auto"/>
            <w:left w:val="none" w:sz="0" w:space="0" w:color="auto"/>
            <w:bottom w:val="none" w:sz="0" w:space="0" w:color="auto"/>
            <w:right w:val="none" w:sz="0" w:space="0" w:color="auto"/>
          </w:divBdr>
          <w:divsChild>
            <w:div w:id="2035955267">
              <w:marLeft w:val="0"/>
              <w:marRight w:val="0"/>
              <w:marTop w:val="0"/>
              <w:marBottom w:val="0"/>
              <w:divBdr>
                <w:top w:val="none" w:sz="0" w:space="0" w:color="auto"/>
                <w:left w:val="none" w:sz="0" w:space="0" w:color="auto"/>
                <w:bottom w:val="none" w:sz="0" w:space="0" w:color="auto"/>
                <w:right w:val="none" w:sz="0" w:space="0" w:color="auto"/>
              </w:divBdr>
            </w:div>
          </w:divsChild>
        </w:div>
        <w:div w:id="432290287">
          <w:marLeft w:val="0"/>
          <w:marRight w:val="0"/>
          <w:marTop w:val="0"/>
          <w:marBottom w:val="0"/>
          <w:divBdr>
            <w:top w:val="none" w:sz="0" w:space="0" w:color="auto"/>
            <w:left w:val="none" w:sz="0" w:space="0" w:color="auto"/>
            <w:bottom w:val="none" w:sz="0" w:space="0" w:color="auto"/>
            <w:right w:val="none" w:sz="0" w:space="0" w:color="auto"/>
          </w:divBdr>
        </w:div>
        <w:div w:id="1682900292">
          <w:marLeft w:val="0"/>
          <w:marRight w:val="0"/>
          <w:marTop w:val="0"/>
          <w:marBottom w:val="0"/>
          <w:divBdr>
            <w:top w:val="none" w:sz="0" w:space="0" w:color="auto"/>
            <w:left w:val="none" w:sz="0" w:space="0" w:color="auto"/>
            <w:bottom w:val="none" w:sz="0" w:space="0" w:color="auto"/>
            <w:right w:val="none" w:sz="0" w:space="0" w:color="auto"/>
          </w:divBdr>
          <w:divsChild>
            <w:div w:id="390662861">
              <w:marLeft w:val="0"/>
              <w:marRight w:val="0"/>
              <w:marTop w:val="0"/>
              <w:marBottom w:val="0"/>
              <w:divBdr>
                <w:top w:val="none" w:sz="0" w:space="0" w:color="auto"/>
                <w:left w:val="none" w:sz="0" w:space="0" w:color="auto"/>
                <w:bottom w:val="none" w:sz="0" w:space="0" w:color="auto"/>
                <w:right w:val="none" w:sz="0" w:space="0" w:color="auto"/>
              </w:divBdr>
            </w:div>
          </w:divsChild>
        </w:div>
        <w:div w:id="2125692209">
          <w:marLeft w:val="0"/>
          <w:marRight w:val="0"/>
          <w:marTop w:val="0"/>
          <w:marBottom w:val="0"/>
          <w:divBdr>
            <w:top w:val="none" w:sz="0" w:space="0" w:color="auto"/>
            <w:left w:val="none" w:sz="0" w:space="0" w:color="auto"/>
            <w:bottom w:val="none" w:sz="0" w:space="0" w:color="auto"/>
            <w:right w:val="none" w:sz="0" w:space="0" w:color="auto"/>
          </w:divBdr>
        </w:div>
        <w:div w:id="719479195">
          <w:marLeft w:val="0"/>
          <w:marRight w:val="0"/>
          <w:marTop w:val="0"/>
          <w:marBottom w:val="0"/>
          <w:divBdr>
            <w:top w:val="none" w:sz="0" w:space="0" w:color="auto"/>
            <w:left w:val="none" w:sz="0" w:space="0" w:color="auto"/>
            <w:bottom w:val="none" w:sz="0" w:space="0" w:color="auto"/>
            <w:right w:val="none" w:sz="0" w:space="0" w:color="auto"/>
          </w:divBdr>
          <w:divsChild>
            <w:div w:id="2108184556">
              <w:marLeft w:val="0"/>
              <w:marRight w:val="0"/>
              <w:marTop w:val="0"/>
              <w:marBottom w:val="0"/>
              <w:divBdr>
                <w:top w:val="none" w:sz="0" w:space="0" w:color="auto"/>
                <w:left w:val="none" w:sz="0" w:space="0" w:color="auto"/>
                <w:bottom w:val="none" w:sz="0" w:space="0" w:color="auto"/>
                <w:right w:val="none" w:sz="0" w:space="0" w:color="auto"/>
              </w:divBdr>
            </w:div>
          </w:divsChild>
        </w:div>
        <w:div w:id="676425429">
          <w:marLeft w:val="0"/>
          <w:marRight w:val="0"/>
          <w:marTop w:val="0"/>
          <w:marBottom w:val="0"/>
          <w:divBdr>
            <w:top w:val="none" w:sz="0" w:space="0" w:color="auto"/>
            <w:left w:val="none" w:sz="0" w:space="0" w:color="auto"/>
            <w:bottom w:val="none" w:sz="0" w:space="0" w:color="auto"/>
            <w:right w:val="none" w:sz="0" w:space="0" w:color="auto"/>
          </w:divBdr>
        </w:div>
        <w:div w:id="242448409">
          <w:marLeft w:val="0"/>
          <w:marRight w:val="0"/>
          <w:marTop w:val="0"/>
          <w:marBottom w:val="0"/>
          <w:divBdr>
            <w:top w:val="none" w:sz="0" w:space="0" w:color="auto"/>
            <w:left w:val="none" w:sz="0" w:space="0" w:color="auto"/>
            <w:bottom w:val="none" w:sz="0" w:space="0" w:color="auto"/>
            <w:right w:val="none" w:sz="0" w:space="0" w:color="auto"/>
          </w:divBdr>
          <w:divsChild>
            <w:div w:id="86510263">
              <w:marLeft w:val="0"/>
              <w:marRight w:val="0"/>
              <w:marTop w:val="0"/>
              <w:marBottom w:val="0"/>
              <w:divBdr>
                <w:top w:val="none" w:sz="0" w:space="0" w:color="auto"/>
                <w:left w:val="none" w:sz="0" w:space="0" w:color="auto"/>
                <w:bottom w:val="none" w:sz="0" w:space="0" w:color="auto"/>
                <w:right w:val="none" w:sz="0" w:space="0" w:color="auto"/>
              </w:divBdr>
            </w:div>
          </w:divsChild>
        </w:div>
        <w:div w:id="125392791">
          <w:marLeft w:val="0"/>
          <w:marRight w:val="0"/>
          <w:marTop w:val="0"/>
          <w:marBottom w:val="0"/>
          <w:divBdr>
            <w:top w:val="none" w:sz="0" w:space="0" w:color="auto"/>
            <w:left w:val="none" w:sz="0" w:space="0" w:color="auto"/>
            <w:bottom w:val="none" w:sz="0" w:space="0" w:color="auto"/>
            <w:right w:val="none" w:sz="0" w:space="0" w:color="auto"/>
          </w:divBdr>
        </w:div>
        <w:div w:id="1437871641">
          <w:marLeft w:val="0"/>
          <w:marRight w:val="0"/>
          <w:marTop w:val="0"/>
          <w:marBottom w:val="0"/>
          <w:divBdr>
            <w:top w:val="none" w:sz="0" w:space="0" w:color="auto"/>
            <w:left w:val="none" w:sz="0" w:space="0" w:color="auto"/>
            <w:bottom w:val="none" w:sz="0" w:space="0" w:color="auto"/>
            <w:right w:val="none" w:sz="0" w:space="0" w:color="auto"/>
          </w:divBdr>
          <w:divsChild>
            <w:div w:id="1891960931">
              <w:marLeft w:val="0"/>
              <w:marRight w:val="0"/>
              <w:marTop w:val="0"/>
              <w:marBottom w:val="0"/>
              <w:divBdr>
                <w:top w:val="none" w:sz="0" w:space="0" w:color="auto"/>
                <w:left w:val="none" w:sz="0" w:space="0" w:color="auto"/>
                <w:bottom w:val="none" w:sz="0" w:space="0" w:color="auto"/>
                <w:right w:val="none" w:sz="0" w:space="0" w:color="auto"/>
              </w:divBdr>
            </w:div>
          </w:divsChild>
        </w:div>
        <w:div w:id="1450465549">
          <w:marLeft w:val="0"/>
          <w:marRight w:val="0"/>
          <w:marTop w:val="300"/>
          <w:marBottom w:val="0"/>
          <w:divBdr>
            <w:top w:val="none" w:sz="0" w:space="0" w:color="auto"/>
            <w:left w:val="none" w:sz="0" w:space="0" w:color="auto"/>
            <w:bottom w:val="none" w:sz="0" w:space="0" w:color="auto"/>
            <w:right w:val="none" w:sz="0" w:space="0" w:color="auto"/>
          </w:divBdr>
          <w:divsChild>
            <w:div w:id="1849900635">
              <w:marLeft w:val="0"/>
              <w:marRight w:val="0"/>
              <w:marTop w:val="0"/>
              <w:marBottom w:val="0"/>
              <w:divBdr>
                <w:top w:val="none" w:sz="0" w:space="0" w:color="auto"/>
                <w:left w:val="none" w:sz="0" w:space="0" w:color="auto"/>
                <w:bottom w:val="none" w:sz="0" w:space="0" w:color="auto"/>
                <w:right w:val="none" w:sz="0" w:space="0" w:color="auto"/>
              </w:divBdr>
              <w:divsChild>
                <w:div w:id="24353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132680">
          <w:marLeft w:val="0"/>
          <w:marRight w:val="0"/>
          <w:marTop w:val="300"/>
          <w:marBottom w:val="0"/>
          <w:divBdr>
            <w:top w:val="none" w:sz="0" w:space="0" w:color="auto"/>
            <w:left w:val="none" w:sz="0" w:space="0" w:color="auto"/>
            <w:bottom w:val="none" w:sz="0" w:space="0" w:color="auto"/>
            <w:right w:val="none" w:sz="0" w:space="0" w:color="auto"/>
          </w:divBdr>
          <w:divsChild>
            <w:div w:id="487945393">
              <w:marLeft w:val="0"/>
              <w:marRight w:val="0"/>
              <w:marTop w:val="0"/>
              <w:marBottom w:val="0"/>
              <w:divBdr>
                <w:top w:val="none" w:sz="0" w:space="0" w:color="auto"/>
                <w:left w:val="none" w:sz="0" w:space="0" w:color="auto"/>
                <w:bottom w:val="none" w:sz="0" w:space="0" w:color="auto"/>
                <w:right w:val="none" w:sz="0" w:space="0" w:color="auto"/>
              </w:divBdr>
              <w:divsChild>
                <w:div w:id="1975942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617448">
          <w:marLeft w:val="0"/>
          <w:marRight w:val="0"/>
          <w:marTop w:val="300"/>
          <w:marBottom w:val="0"/>
          <w:divBdr>
            <w:top w:val="none" w:sz="0" w:space="0" w:color="auto"/>
            <w:left w:val="none" w:sz="0" w:space="0" w:color="auto"/>
            <w:bottom w:val="none" w:sz="0" w:space="0" w:color="auto"/>
            <w:right w:val="none" w:sz="0" w:space="0" w:color="auto"/>
          </w:divBdr>
          <w:divsChild>
            <w:div w:id="1505172146">
              <w:marLeft w:val="0"/>
              <w:marRight w:val="0"/>
              <w:marTop w:val="0"/>
              <w:marBottom w:val="0"/>
              <w:divBdr>
                <w:top w:val="none" w:sz="0" w:space="0" w:color="auto"/>
                <w:left w:val="none" w:sz="0" w:space="0" w:color="auto"/>
                <w:bottom w:val="none" w:sz="0" w:space="0" w:color="auto"/>
                <w:right w:val="none" w:sz="0" w:space="0" w:color="auto"/>
              </w:divBdr>
              <w:divsChild>
                <w:div w:id="1610355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027386">
          <w:marLeft w:val="0"/>
          <w:marRight w:val="0"/>
          <w:marTop w:val="300"/>
          <w:marBottom w:val="0"/>
          <w:divBdr>
            <w:top w:val="none" w:sz="0" w:space="0" w:color="auto"/>
            <w:left w:val="none" w:sz="0" w:space="0" w:color="auto"/>
            <w:bottom w:val="none" w:sz="0" w:space="0" w:color="auto"/>
            <w:right w:val="none" w:sz="0" w:space="0" w:color="auto"/>
          </w:divBdr>
          <w:divsChild>
            <w:div w:id="1678772394">
              <w:marLeft w:val="0"/>
              <w:marRight w:val="0"/>
              <w:marTop w:val="0"/>
              <w:marBottom w:val="0"/>
              <w:divBdr>
                <w:top w:val="none" w:sz="0" w:space="0" w:color="auto"/>
                <w:left w:val="none" w:sz="0" w:space="0" w:color="auto"/>
                <w:bottom w:val="none" w:sz="0" w:space="0" w:color="auto"/>
                <w:right w:val="none" w:sz="0" w:space="0" w:color="auto"/>
              </w:divBdr>
              <w:divsChild>
                <w:div w:id="61841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5069434">
      <w:bodyDiv w:val="1"/>
      <w:marLeft w:val="0"/>
      <w:marRight w:val="0"/>
      <w:marTop w:val="0"/>
      <w:marBottom w:val="0"/>
      <w:divBdr>
        <w:top w:val="none" w:sz="0" w:space="0" w:color="auto"/>
        <w:left w:val="none" w:sz="0" w:space="0" w:color="auto"/>
        <w:bottom w:val="none" w:sz="0" w:space="0" w:color="auto"/>
        <w:right w:val="none" w:sz="0" w:space="0" w:color="auto"/>
      </w:divBdr>
    </w:div>
    <w:div w:id="1175341740">
      <w:bodyDiv w:val="1"/>
      <w:marLeft w:val="0"/>
      <w:marRight w:val="0"/>
      <w:marTop w:val="0"/>
      <w:marBottom w:val="0"/>
      <w:divBdr>
        <w:top w:val="none" w:sz="0" w:space="0" w:color="auto"/>
        <w:left w:val="none" w:sz="0" w:space="0" w:color="auto"/>
        <w:bottom w:val="none" w:sz="0" w:space="0" w:color="auto"/>
        <w:right w:val="none" w:sz="0" w:space="0" w:color="auto"/>
      </w:divBdr>
      <w:divsChild>
        <w:div w:id="2087338407">
          <w:marLeft w:val="0"/>
          <w:marRight w:val="0"/>
          <w:marTop w:val="0"/>
          <w:marBottom w:val="0"/>
          <w:divBdr>
            <w:top w:val="none" w:sz="0" w:space="0" w:color="auto"/>
            <w:left w:val="none" w:sz="0" w:space="0" w:color="auto"/>
            <w:bottom w:val="none" w:sz="0" w:space="0" w:color="auto"/>
            <w:right w:val="none" w:sz="0" w:space="0" w:color="auto"/>
          </w:divBdr>
          <w:divsChild>
            <w:div w:id="2006594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5610263">
      <w:bodyDiv w:val="1"/>
      <w:marLeft w:val="0"/>
      <w:marRight w:val="0"/>
      <w:marTop w:val="0"/>
      <w:marBottom w:val="0"/>
      <w:divBdr>
        <w:top w:val="none" w:sz="0" w:space="0" w:color="auto"/>
        <w:left w:val="none" w:sz="0" w:space="0" w:color="auto"/>
        <w:bottom w:val="none" w:sz="0" w:space="0" w:color="auto"/>
        <w:right w:val="none" w:sz="0" w:space="0" w:color="auto"/>
      </w:divBdr>
    </w:div>
    <w:div w:id="1176261053">
      <w:bodyDiv w:val="1"/>
      <w:marLeft w:val="0"/>
      <w:marRight w:val="0"/>
      <w:marTop w:val="0"/>
      <w:marBottom w:val="0"/>
      <w:divBdr>
        <w:top w:val="none" w:sz="0" w:space="0" w:color="auto"/>
        <w:left w:val="none" w:sz="0" w:space="0" w:color="auto"/>
        <w:bottom w:val="none" w:sz="0" w:space="0" w:color="auto"/>
        <w:right w:val="none" w:sz="0" w:space="0" w:color="auto"/>
      </w:divBdr>
      <w:divsChild>
        <w:div w:id="1393966345">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sChild>
            <w:div w:id="621543517">
              <w:marLeft w:val="0"/>
              <w:marRight w:val="0"/>
              <w:marTop w:val="0"/>
              <w:marBottom w:val="0"/>
              <w:divBdr>
                <w:top w:val="none" w:sz="0" w:space="0" w:color="auto"/>
                <w:left w:val="none" w:sz="0" w:space="0" w:color="auto"/>
                <w:bottom w:val="none" w:sz="0" w:space="0" w:color="auto"/>
                <w:right w:val="none" w:sz="0" w:space="0" w:color="auto"/>
              </w:divBdr>
            </w:div>
          </w:divsChild>
        </w:div>
        <w:div w:id="1873033810">
          <w:marLeft w:val="0"/>
          <w:marRight w:val="0"/>
          <w:marTop w:val="0"/>
          <w:marBottom w:val="0"/>
          <w:divBdr>
            <w:top w:val="none" w:sz="0" w:space="0" w:color="auto"/>
            <w:left w:val="none" w:sz="0" w:space="0" w:color="auto"/>
            <w:bottom w:val="none" w:sz="0" w:space="0" w:color="auto"/>
            <w:right w:val="none" w:sz="0" w:space="0" w:color="auto"/>
          </w:divBdr>
        </w:div>
        <w:div w:id="1210529161">
          <w:marLeft w:val="0"/>
          <w:marRight w:val="0"/>
          <w:marTop w:val="0"/>
          <w:marBottom w:val="0"/>
          <w:divBdr>
            <w:top w:val="none" w:sz="0" w:space="0" w:color="auto"/>
            <w:left w:val="none" w:sz="0" w:space="0" w:color="auto"/>
            <w:bottom w:val="none" w:sz="0" w:space="0" w:color="auto"/>
            <w:right w:val="none" w:sz="0" w:space="0" w:color="auto"/>
          </w:divBdr>
          <w:divsChild>
            <w:div w:id="1923220185">
              <w:marLeft w:val="0"/>
              <w:marRight w:val="0"/>
              <w:marTop w:val="0"/>
              <w:marBottom w:val="0"/>
              <w:divBdr>
                <w:top w:val="none" w:sz="0" w:space="0" w:color="auto"/>
                <w:left w:val="none" w:sz="0" w:space="0" w:color="auto"/>
                <w:bottom w:val="none" w:sz="0" w:space="0" w:color="auto"/>
                <w:right w:val="none" w:sz="0" w:space="0" w:color="auto"/>
              </w:divBdr>
            </w:div>
          </w:divsChild>
        </w:div>
        <w:div w:id="1495560950">
          <w:marLeft w:val="0"/>
          <w:marRight w:val="0"/>
          <w:marTop w:val="0"/>
          <w:marBottom w:val="0"/>
          <w:divBdr>
            <w:top w:val="none" w:sz="0" w:space="0" w:color="auto"/>
            <w:left w:val="none" w:sz="0" w:space="0" w:color="auto"/>
            <w:bottom w:val="none" w:sz="0" w:space="0" w:color="auto"/>
            <w:right w:val="none" w:sz="0" w:space="0" w:color="auto"/>
          </w:divBdr>
        </w:div>
        <w:div w:id="1916352503">
          <w:marLeft w:val="0"/>
          <w:marRight w:val="0"/>
          <w:marTop w:val="0"/>
          <w:marBottom w:val="0"/>
          <w:divBdr>
            <w:top w:val="none" w:sz="0" w:space="0" w:color="auto"/>
            <w:left w:val="none" w:sz="0" w:space="0" w:color="auto"/>
            <w:bottom w:val="none" w:sz="0" w:space="0" w:color="auto"/>
            <w:right w:val="none" w:sz="0" w:space="0" w:color="auto"/>
          </w:divBdr>
          <w:divsChild>
            <w:div w:id="1983734287">
              <w:marLeft w:val="0"/>
              <w:marRight w:val="0"/>
              <w:marTop w:val="0"/>
              <w:marBottom w:val="0"/>
              <w:divBdr>
                <w:top w:val="none" w:sz="0" w:space="0" w:color="auto"/>
                <w:left w:val="none" w:sz="0" w:space="0" w:color="auto"/>
                <w:bottom w:val="none" w:sz="0" w:space="0" w:color="auto"/>
                <w:right w:val="none" w:sz="0" w:space="0" w:color="auto"/>
              </w:divBdr>
            </w:div>
          </w:divsChild>
        </w:div>
        <w:div w:id="148835809">
          <w:marLeft w:val="0"/>
          <w:marRight w:val="0"/>
          <w:marTop w:val="0"/>
          <w:marBottom w:val="0"/>
          <w:divBdr>
            <w:top w:val="none" w:sz="0" w:space="0" w:color="auto"/>
            <w:left w:val="none" w:sz="0" w:space="0" w:color="auto"/>
            <w:bottom w:val="none" w:sz="0" w:space="0" w:color="auto"/>
            <w:right w:val="none" w:sz="0" w:space="0" w:color="auto"/>
          </w:divBdr>
        </w:div>
        <w:div w:id="319426311">
          <w:marLeft w:val="0"/>
          <w:marRight w:val="0"/>
          <w:marTop w:val="0"/>
          <w:marBottom w:val="0"/>
          <w:divBdr>
            <w:top w:val="none" w:sz="0" w:space="0" w:color="auto"/>
            <w:left w:val="none" w:sz="0" w:space="0" w:color="auto"/>
            <w:bottom w:val="none" w:sz="0" w:space="0" w:color="auto"/>
            <w:right w:val="none" w:sz="0" w:space="0" w:color="auto"/>
          </w:divBdr>
          <w:divsChild>
            <w:div w:id="207499978">
              <w:marLeft w:val="0"/>
              <w:marRight w:val="0"/>
              <w:marTop w:val="0"/>
              <w:marBottom w:val="0"/>
              <w:divBdr>
                <w:top w:val="none" w:sz="0" w:space="0" w:color="auto"/>
                <w:left w:val="none" w:sz="0" w:space="0" w:color="auto"/>
                <w:bottom w:val="none" w:sz="0" w:space="0" w:color="auto"/>
                <w:right w:val="none" w:sz="0" w:space="0" w:color="auto"/>
              </w:divBdr>
            </w:div>
          </w:divsChild>
        </w:div>
        <w:div w:id="2043282430">
          <w:marLeft w:val="0"/>
          <w:marRight w:val="0"/>
          <w:marTop w:val="0"/>
          <w:marBottom w:val="0"/>
          <w:divBdr>
            <w:top w:val="none" w:sz="0" w:space="0" w:color="auto"/>
            <w:left w:val="none" w:sz="0" w:space="0" w:color="auto"/>
            <w:bottom w:val="none" w:sz="0" w:space="0" w:color="auto"/>
            <w:right w:val="none" w:sz="0" w:space="0" w:color="auto"/>
          </w:divBdr>
        </w:div>
        <w:div w:id="431315589">
          <w:marLeft w:val="0"/>
          <w:marRight w:val="0"/>
          <w:marTop w:val="0"/>
          <w:marBottom w:val="0"/>
          <w:divBdr>
            <w:top w:val="none" w:sz="0" w:space="0" w:color="auto"/>
            <w:left w:val="none" w:sz="0" w:space="0" w:color="auto"/>
            <w:bottom w:val="none" w:sz="0" w:space="0" w:color="auto"/>
            <w:right w:val="none" w:sz="0" w:space="0" w:color="auto"/>
          </w:divBdr>
          <w:divsChild>
            <w:div w:id="904725238">
              <w:marLeft w:val="0"/>
              <w:marRight w:val="0"/>
              <w:marTop w:val="0"/>
              <w:marBottom w:val="0"/>
              <w:divBdr>
                <w:top w:val="none" w:sz="0" w:space="0" w:color="auto"/>
                <w:left w:val="none" w:sz="0" w:space="0" w:color="auto"/>
                <w:bottom w:val="none" w:sz="0" w:space="0" w:color="auto"/>
                <w:right w:val="none" w:sz="0" w:space="0" w:color="auto"/>
              </w:divBdr>
            </w:div>
          </w:divsChild>
        </w:div>
        <w:div w:id="1335256526">
          <w:marLeft w:val="0"/>
          <w:marRight w:val="0"/>
          <w:marTop w:val="0"/>
          <w:marBottom w:val="0"/>
          <w:divBdr>
            <w:top w:val="none" w:sz="0" w:space="0" w:color="auto"/>
            <w:left w:val="none" w:sz="0" w:space="0" w:color="auto"/>
            <w:bottom w:val="none" w:sz="0" w:space="0" w:color="auto"/>
            <w:right w:val="none" w:sz="0" w:space="0" w:color="auto"/>
          </w:divBdr>
        </w:div>
        <w:div w:id="1242256035">
          <w:marLeft w:val="0"/>
          <w:marRight w:val="0"/>
          <w:marTop w:val="0"/>
          <w:marBottom w:val="0"/>
          <w:divBdr>
            <w:top w:val="none" w:sz="0" w:space="0" w:color="auto"/>
            <w:left w:val="none" w:sz="0" w:space="0" w:color="auto"/>
            <w:bottom w:val="none" w:sz="0" w:space="0" w:color="auto"/>
            <w:right w:val="none" w:sz="0" w:space="0" w:color="auto"/>
          </w:divBdr>
          <w:divsChild>
            <w:div w:id="1150368434">
              <w:marLeft w:val="0"/>
              <w:marRight w:val="0"/>
              <w:marTop w:val="0"/>
              <w:marBottom w:val="0"/>
              <w:divBdr>
                <w:top w:val="none" w:sz="0" w:space="0" w:color="auto"/>
                <w:left w:val="none" w:sz="0" w:space="0" w:color="auto"/>
                <w:bottom w:val="none" w:sz="0" w:space="0" w:color="auto"/>
                <w:right w:val="none" w:sz="0" w:space="0" w:color="auto"/>
              </w:divBdr>
            </w:div>
          </w:divsChild>
        </w:div>
        <w:div w:id="1244991940">
          <w:marLeft w:val="0"/>
          <w:marRight w:val="0"/>
          <w:marTop w:val="0"/>
          <w:marBottom w:val="0"/>
          <w:divBdr>
            <w:top w:val="none" w:sz="0" w:space="0" w:color="auto"/>
            <w:left w:val="none" w:sz="0" w:space="0" w:color="auto"/>
            <w:bottom w:val="none" w:sz="0" w:space="0" w:color="auto"/>
            <w:right w:val="none" w:sz="0" w:space="0" w:color="auto"/>
          </w:divBdr>
        </w:div>
        <w:div w:id="1221744910">
          <w:marLeft w:val="0"/>
          <w:marRight w:val="0"/>
          <w:marTop w:val="0"/>
          <w:marBottom w:val="0"/>
          <w:divBdr>
            <w:top w:val="none" w:sz="0" w:space="0" w:color="auto"/>
            <w:left w:val="none" w:sz="0" w:space="0" w:color="auto"/>
            <w:bottom w:val="none" w:sz="0" w:space="0" w:color="auto"/>
            <w:right w:val="none" w:sz="0" w:space="0" w:color="auto"/>
          </w:divBdr>
          <w:divsChild>
            <w:div w:id="736250560">
              <w:marLeft w:val="0"/>
              <w:marRight w:val="0"/>
              <w:marTop w:val="0"/>
              <w:marBottom w:val="0"/>
              <w:divBdr>
                <w:top w:val="none" w:sz="0" w:space="0" w:color="auto"/>
                <w:left w:val="none" w:sz="0" w:space="0" w:color="auto"/>
                <w:bottom w:val="none" w:sz="0" w:space="0" w:color="auto"/>
                <w:right w:val="none" w:sz="0" w:space="0" w:color="auto"/>
              </w:divBdr>
            </w:div>
          </w:divsChild>
        </w:div>
        <w:div w:id="1646427612">
          <w:marLeft w:val="0"/>
          <w:marRight w:val="0"/>
          <w:marTop w:val="300"/>
          <w:marBottom w:val="0"/>
          <w:divBdr>
            <w:top w:val="none" w:sz="0" w:space="0" w:color="auto"/>
            <w:left w:val="none" w:sz="0" w:space="0" w:color="auto"/>
            <w:bottom w:val="none" w:sz="0" w:space="0" w:color="auto"/>
            <w:right w:val="none" w:sz="0" w:space="0" w:color="auto"/>
          </w:divBdr>
          <w:divsChild>
            <w:div w:id="599532993">
              <w:marLeft w:val="0"/>
              <w:marRight w:val="0"/>
              <w:marTop w:val="0"/>
              <w:marBottom w:val="0"/>
              <w:divBdr>
                <w:top w:val="none" w:sz="0" w:space="0" w:color="auto"/>
                <w:left w:val="none" w:sz="0" w:space="0" w:color="auto"/>
                <w:bottom w:val="none" w:sz="0" w:space="0" w:color="auto"/>
                <w:right w:val="none" w:sz="0" w:space="0" w:color="auto"/>
              </w:divBdr>
              <w:divsChild>
                <w:div w:id="405684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083470">
          <w:marLeft w:val="0"/>
          <w:marRight w:val="0"/>
          <w:marTop w:val="300"/>
          <w:marBottom w:val="0"/>
          <w:divBdr>
            <w:top w:val="none" w:sz="0" w:space="0" w:color="auto"/>
            <w:left w:val="none" w:sz="0" w:space="0" w:color="auto"/>
            <w:bottom w:val="none" w:sz="0" w:space="0" w:color="auto"/>
            <w:right w:val="none" w:sz="0" w:space="0" w:color="auto"/>
          </w:divBdr>
          <w:divsChild>
            <w:div w:id="395130986">
              <w:marLeft w:val="0"/>
              <w:marRight w:val="0"/>
              <w:marTop w:val="0"/>
              <w:marBottom w:val="0"/>
              <w:divBdr>
                <w:top w:val="none" w:sz="0" w:space="0" w:color="auto"/>
                <w:left w:val="none" w:sz="0" w:space="0" w:color="auto"/>
                <w:bottom w:val="none" w:sz="0" w:space="0" w:color="auto"/>
                <w:right w:val="none" w:sz="0" w:space="0" w:color="auto"/>
              </w:divBdr>
              <w:divsChild>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837195">
          <w:marLeft w:val="0"/>
          <w:marRight w:val="0"/>
          <w:marTop w:val="300"/>
          <w:marBottom w:val="0"/>
          <w:divBdr>
            <w:top w:val="none" w:sz="0" w:space="0" w:color="auto"/>
            <w:left w:val="none" w:sz="0" w:space="0" w:color="auto"/>
            <w:bottom w:val="none" w:sz="0" w:space="0" w:color="auto"/>
            <w:right w:val="none" w:sz="0" w:space="0" w:color="auto"/>
          </w:divBdr>
          <w:divsChild>
            <w:div w:id="709115869">
              <w:marLeft w:val="0"/>
              <w:marRight w:val="0"/>
              <w:marTop w:val="0"/>
              <w:marBottom w:val="0"/>
              <w:divBdr>
                <w:top w:val="none" w:sz="0" w:space="0" w:color="auto"/>
                <w:left w:val="none" w:sz="0" w:space="0" w:color="auto"/>
                <w:bottom w:val="none" w:sz="0" w:space="0" w:color="auto"/>
                <w:right w:val="none" w:sz="0" w:space="0" w:color="auto"/>
              </w:divBdr>
              <w:divsChild>
                <w:div w:id="205955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196542">
          <w:marLeft w:val="0"/>
          <w:marRight w:val="0"/>
          <w:marTop w:val="300"/>
          <w:marBottom w:val="0"/>
          <w:divBdr>
            <w:top w:val="none" w:sz="0" w:space="0" w:color="auto"/>
            <w:left w:val="none" w:sz="0" w:space="0" w:color="auto"/>
            <w:bottom w:val="none" w:sz="0" w:space="0" w:color="auto"/>
            <w:right w:val="none" w:sz="0" w:space="0" w:color="auto"/>
          </w:divBdr>
          <w:divsChild>
            <w:div w:id="2144811397">
              <w:marLeft w:val="0"/>
              <w:marRight w:val="0"/>
              <w:marTop w:val="0"/>
              <w:marBottom w:val="0"/>
              <w:divBdr>
                <w:top w:val="none" w:sz="0" w:space="0" w:color="auto"/>
                <w:left w:val="none" w:sz="0" w:space="0" w:color="auto"/>
                <w:bottom w:val="none" w:sz="0" w:space="0" w:color="auto"/>
                <w:right w:val="none" w:sz="0" w:space="0" w:color="auto"/>
              </w:divBdr>
              <w:divsChild>
                <w:div w:id="79155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7227296">
      <w:bodyDiv w:val="1"/>
      <w:marLeft w:val="0"/>
      <w:marRight w:val="0"/>
      <w:marTop w:val="0"/>
      <w:marBottom w:val="0"/>
      <w:divBdr>
        <w:top w:val="none" w:sz="0" w:space="0" w:color="auto"/>
        <w:left w:val="none" w:sz="0" w:space="0" w:color="auto"/>
        <w:bottom w:val="none" w:sz="0" w:space="0" w:color="auto"/>
        <w:right w:val="none" w:sz="0" w:space="0" w:color="auto"/>
      </w:divBdr>
      <w:divsChild>
        <w:div w:id="71509183">
          <w:marLeft w:val="0"/>
          <w:marRight w:val="0"/>
          <w:marTop w:val="300"/>
          <w:marBottom w:val="0"/>
          <w:divBdr>
            <w:top w:val="none" w:sz="0" w:space="0" w:color="auto"/>
            <w:left w:val="none" w:sz="0" w:space="0" w:color="auto"/>
            <w:bottom w:val="none" w:sz="0" w:space="0" w:color="auto"/>
            <w:right w:val="none" w:sz="0" w:space="0" w:color="auto"/>
          </w:divBdr>
          <w:divsChild>
            <w:div w:id="353265945">
              <w:marLeft w:val="0"/>
              <w:marRight w:val="0"/>
              <w:marTop w:val="0"/>
              <w:marBottom w:val="0"/>
              <w:divBdr>
                <w:top w:val="none" w:sz="0" w:space="0" w:color="auto"/>
                <w:left w:val="none" w:sz="0" w:space="0" w:color="auto"/>
                <w:bottom w:val="none" w:sz="0" w:space="0" w:color="auto"/>
                <w:right w:val="none" w:sz="0" w:space="0" w:color="auto"/>
              </w:divBdr>
              <w:divsChild>
                <w:div w:id="85773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333061">
          <w:marLeft w:val="0"/>
          <w:marRight w:val="0"/>
          <w:marTop w:val="0"/>
          <w:marBottom w:val="0"/>
          <w:divBdr>
            <w:top w:val="none" w:sz="0" w:space="0" w:color="auto"/>
            <w:left w:val="none" w:sz="0" w:space="0" w:color="auto"/>
            <w:bottom w:val="none" w:sz="0" w:space="0" w:color="auto"/>
            <w:right w:val="none" w:sz="0" w:space="0" w:color="auto"/>
          </w:divBdr>
          <w:divsChild>
            <w:div w:id="2041084507">
              <w:marLeft w:val="0"/>
              <w:marRight w:val="0"/>
              <w:marTop w:val="0"/>
              <w:marBottom w:val="0"/>
              <w:divBdr>
                <w:top w:val="none" w:sz="0" w:space="0" w:color="auto"/>
                <w:left w:val="none" w:sz="0" w:space="0" w:color="auto"/>
                <w:bottom w:val="none" w:sz="0" w:space="0" w:color="auto"/>
                <w:right w:val="none" w:sz="0" w:space="0" w:color="auto"/>
              </w:divBdr>
            </w:div>
          </w:divsChild>
        </w:div>
        <w:div w:id="358237849">
          <w:marLeft w:val="0"/>
          <w:marRight w:val="0"/>
          <w:marTop w:val="0"/>
          <w:marBottom w:val="0"/>
          <w:divBdr>
            <w:top w:val="none" w:sz="0" w:space="0" w:color="auto"/>
            <w:left w:val="none" w:sz="0" w:space="0" w:color="auto"/>
            <w:bottom w:val="none" w:sz="0" w:space="0" w:color="auto"/>
            <w:right w:val="none" w:sz="0" w:space="0" w:color="auto"/>
          </w:divBdr>
        </w:div>
        <w:div w:id="488525350">
          <w:marLeft w:val="0"/>
          <w:marRight w:val="0"/>
          <w:marTop w:val="300"/>
          <w:marBottom w:val="0"/>
          <w:divBdr>
            <w:top w:val="none" w:sz="0" w:space="0" w:color="auto"/>
            <w:left w:val="none" w:sz="0" w:space="0" w:color="auto"/>
            <w:bottom w:val="none" w:sz="0" w:space="0" w:color="auto"/>
            <w:right w:val="none" w:sz="0" w:space="0" w:color="auto"/>
          </w:divBdr>
          <w:divsChild>
            <w:div w:id="1560626485">
              <w:marLeft w:val="0"/>
              <w:marRight w:val="0"/>
              <w:marTop w:val="0"/>
              <w:marBottom w:val="0"/>
              <w:divBdr>
                <w:top w:val="none" w:sz="0" w:space="0" w:color="auto"/>
                <w:left w:val="none" w:sz="0" w:space="0" w:color="auto"/>
                <w:bottom w:val="none" w:sz="0" w:space="0" w:color="auto"/>
                <w:right w:val="none" w:sz="0" w:space="0" w:color="auto"/>
              </w:divBdr>
              <w:divsChild>
                <w:div w:id="1908876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482232">
          <w:marLeft w:val="0"/>
          <w:marRight w:val="0"/>
          <w:marTop w:val="0"/>
          <w:marBottom w:val="0"/>
          <w:divBdr>
            <w:top w:val="none" w:sz="0" w:space="0" w:color="auto"/>
            <w:left w:val="none" w:sz="0" w:space="0" w:color="auto"/>
            <w:bottom w:val="none" w:sz="0" w:space="0" w:color="auto"/>
            <w:right w:val="none" w:sz="0" w:space="0" w:color="auto"/>
          </w:divBdr>
        </w:div>
        <w:div w:id="665792678">
          <w:marLeft w:val="0"/>
          <w:marRight w:val="0"/>
          <w:marTop w:val="300"/>
          <w:marBottom w:val="0"/>
          <w:divBdr>
            <w:top w:val="none" w:sz="0" w:space="0" w:color="auto"/>
            <w:left w:val="none" w:sz="0" w:space="0" w:color="auto"/>
            <w:bottom w:val="none" w:sz="0" w:space="0" w:color="auto"/>
            <w:right w:val="none" w:sz="0" w:space="0" w:color="auto"/>
          </w:divBdr>
          <w:divsChild>
            <w:div w:id="2068675383">
              <w:marLeft w:val="0"/>
              <w:marRight w:val="0"/>
              <w:marTop w:val="0"/>
              <w:marBottom w:val="0"/>
              <w:divBdr>
                <w:top w:val="none" w:sz="0" w:space="0" w:color="auto"/>
                <w:left w:val="none" w:sz="0" w:space="0" w:color="auto"/>
                <w:bottom w:val="none" w:sz="0" w:space="0" w:color="auto"/>
                <w:right w:val="none" w:sz="0" w:space="0" w:color="auto"/>
              </w:divBdr>
              <w:divsChild>
                <w:div w:id="147367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829225">
          <w:marLeft w:val="0"/>
          <w:marRight w:val="0"/>
          <w:marTop w:val="0"/>
          <w:marBottom w:val="0"/>
          <w:divBdr>
            <w:top w:val="none" w:sz="0" w:space="0" w:color="auto"/>
            <w:left w:val="none" w:sz="0" w:space="0" w:color="auto"/>
            <w:bottom w:val="none" w:sz="0" w:space="0" w:color="auto"/>
            <w:right w:val="none" w:sz="0" w:space="0" w:color="auto"/>
          </w:divBdr>
          <w:divsChild>
            <w:div w:id="664089178">
              <w:marLeft w:val="0"/>
              <w:marRight w:val="0"/>
              <w:marTop w:val="0"/>
              <w:marBottom w:val="0"/>
              <w:divBdr>
                <w:top w:val="none" w:sz="0" w:space="0" w:color="auto"/>
                <w:left w:val="none" w:sz="0" w:space="0" w:color="auto"/>
                <w:bottom w:val="none" w:sz="0" w:space="0" w:color="auto"/>
                <w:right w:val="none" w:sz="0" w:space="0" w:color="auto"/>
              </w:divBdr>
            </w:div>
          </w:divsChild>
        </w:div>
        <w:div w:id="845903459">
          <w:marLeft w:val="0"/>
          <w:marRight w:val="0"/>
          <w:marTop w:val="0"/>
          <w:marBottom w:val="0"/>
          <w:divBdr>
            <w:top w:val="none" w:sz="0" w:space="0" w:color="auto"/>
            <w:left w:val="none" w:sz="0" w:space="0" w:color="auto"/>
            <w:bottom w:val="none" w:sz="0" w:space="0" w:color="auto"/>
            <w:right w:val="none" w:sz="0" w:space="0" w:color="auto"/>
          </w:divBdr>
          <w:divsChild>
            <w:div w:id="1127117323">
              <w:marLeft w:val="0"/>
              <w:marRight w:val="0"/>
              <w:marTop w:val="0"/>
              <w:marBottom w:val="0"/>
              <w:divBdr>
                <w:top w:val="none" w:sz="0" w:space="0" w:color="auto"/>
                <w:left w:val="none" w:sz="0" w:space="0" w:color="auto"/>
                <w:bottom w:val="none" w:sz="0" w:space="0" w:color="auto"/>
                <w:right w:val="none" w:sz="0" w:space="0" w:color="auto"/>
              </w:divBdr>
            </w:div>
          </w:divsChild>
        </w:div>
        <w:div w:id="908880618">
          <w:marLeft w:val="0"/>
          <w:marRight w:val="0"/>
          <w:marTop w:val="300"/>
          <w:marBottom w:val="0"/>
          <w:divBdr>
            <w:top w:val="none" w:sz="0" w:space="0" w:color="auto"/>
            <w:left w:val="none" w:sz="0" w:space="0" w:color="auto"/>
            <w:bottom w:val="none" w:sz="0" w:space="0" w:color="auto"/>
            <w:right w:val="none" w:sz="0" w:space="0" w:color="auto"/>
          </w:divBdr>
          <w:divsChild>
            <w:div w:id="1380546560">
              <w:marLeft w:val="0"/>
              <w:marRight w:val="0"/>
              <w:marTop w:val="0"/>
              <w:marBottom w:val="0"/>
              <w:divBdr>
                <w:top w:val="none" w:sz="0" w:space="0" w:color="auto"/>
                <w:left w:val="none" w:sz="0" w:space="0" w:color="auto"/>
                <w:bottom w:val="none" w:sz="0" w:space="0" w:color="auto"/>
                <w:right w:val="none" w:sz="0" w:space="0" w:color="auto"/>
              </w:divBdr>
              <w:divsChild>
                <w:div w:id="91751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235168">
          <w:marLeft w:val="0"/>
          <w:marRight w:val="0"/>
          <w:marTop w:val="0"/>
          <w:marBottom w:val="0"/>
          <w:divBdr>
            <w:top w:val="none" w:sz="0" w:space="0" w:color="auto"/>
            <w:left w:val="none" w:sz="0" w:space="0" w:color="auto"/>
            <w:bottom w:val="none" w:sz="0" w:space="0" w:color="auto"/>
            <w:right w:val="none" w:sz="0" w:space="0" w:color="auto"/>
          </w:divBdr>
          <w:divsChild>
            <w:div w:id="1274248702">
              <w:marLeft w:val="0"/>
              <w:marRight w:val="0"/>
              <w:marTop w:val="0"/>
              <w:marBottom w:val="0"/>
              <w:divBdr>
                <w:top w:val="none" w:sz="0" w:space="0" w:color="auto"/>
                <w:left w:val="none" w:sz="0" w:space="0" w:color="auto"/>
                <w:bottom w:val="none" w:sz="0" w:space="0" w:color="auto"/>
                <w:right w:val="none" w:sz="0" w:space="0" w:color="auto"/>
              </w:divBdr>
            </w:div>
          </w:divsChild>
        </w:div>
        <w:div w:id="1096250347">
          <w:marLeft w:val="0"/>
          <w:marRight w:val="0"/>
          <w:marTop w:val="0"/>
          <w:marBottom w:val="0"/>
          <w:divBdr>
            <w:top w:val="none" w:sz="0" w:space="0" w:color="auto"/>
            <w:left w:val="none" w:sz="0" w:space="0" w:color="auto"/>
            <w:bottom w:val="none" w:sz="0" w:space="0" w:color="auto"/>
            <w:right w:val="none" w:sz="0" w:space="0" w:color="auto"/>
          </w:divBdr>
          <w:divsChild>
            <w:div w:id="811289136">
              <w:marLeft w:val="0"/>
              <w:marRight w:val="0"/>
              <w:marTop w:val="0"/>
              <w:marBottom w:val="0"/>
              <w:divBdr>
                <w:top w:val="none" w:sz="0" w:space="0" w:color="auto"/>
                <w:left w:val="none" w:sz="0" w:space="0" w:color="auto"/>
                <w:bottom w:val="none" w:sz="0" w:space="0" w:color="auto"/>
                <w:right w:val="none" w:sz="0" w:space="0" w:color="auto"/>
              </w:divBdr>
            </w:div>
          </w:divsChild>
        </w:div>
        <w:div w:id="1251816390">
          <w:marLeft w:val="0"/>
          <w:marRight w:val="0"/>
          <w:marTop w:val="0"/>
          <w:marBottom w:val="0"/>
          <w:divBdr>
            <w:top w:val="none" w:sz="0" w:space="0" w:color="auto"/>
            <w:left w:val="none" w:sz="0" w:space="0" w:color="auto"/>
            <w:bottom w:val="none" w:sz="0" w:space="0" w:color="auto"/>
            <w:right w:val="none" w:sz="0" w:space="0" w:color="auto"/>
          </w:divBdr>
        </w:div>
        <w:div w:id="1346250245">
          <w:marLeft w:val="0"/>
          <w:marRight w:val="0"/>
          <w:marTop w:val="0"/>
          <w:marBottom w:val="0"/>
          <w:divBdr>
            <w:top w:val="none" w:sz="0" w:space="0" w:color="auto"/>
            <w:left w:val="none" w:sz="0" w:space="0" w:color="auto"/>
            <w:bottom w:val="none" w:sz="0" w:space="0" w:color="auto"/>
            <w:right w:val="none" w:sz="0" w:space="0" w:color="auto"/>
          </w:divBdr>
        </w:div>
        <w:div w:id="1383141982">
          <w:marLeft w:val="0"/>
          <w:marRight w:val="0"/>
          <w:marTop w:val="0"/>
          <w:marBottom w:val="0"/>
          <w:divBdr>
            <w:top w:val="none" w:sz="0" w:space="0" w:color="auto"/>
            <w:left w:val="none" w:sz="0" w:space="0" w:color="auto"/>
            <w:bottom w:val="none" w:sz="0" w:space="0" w:color="auto"/>
            <w:right w:val="none" w:sz="0" w:space="0" w:color="auto"/>
          </w:divBdr>
        </w:div>
        <w:div w:id="1392656668">
          <w:marLeft w:val="0"/>
          <w:marRight w:val="0"/>
          <w:marTop w:val="0"/>
          <w:marBottom w:val="0"/>
          <w:divBdr>
            <w:top w:val="none" w:sz="0" w:space="0" w:color="auto"/>
            <w:left w:val="none" w:sz="0" w:space="0" w:color="auto"/>
            <w:bottom w:val="none" w:sz="0" w:space="0" w:color="auto"/>
            <w:right w:val="none" w:sz="0" w:space="0" w:color="auto"/>
          </w:divBdr>
          <w:divsChild>
            <w:div w:id="255789302">
              <w:marLeft w:val="0"/>
              <w:marRight w:val="0"/>
              <w:marTop w:val="0"/>
              <w:marBottom w:val="0"/>
              <w:divBdr>
                <w:top w:val="none" w:sz="0" w:space="0" w:color="auto"/>
                <w:left w:val="none" w:sz="0" w:space="0" w:color="auto"/>
                <w:bottom w:val="none" w:sz="0" w:space="0" w:color="auto"/>
                <w:right w:val="none" w:sz="0" w:space="0" w:color="auto"/>
              </w:divBdr>
            </w:div>
          </w:divsChild>
        </w:div>
        <w:div w:id="1450735263">
          <w:marLeft w:val="0"/>
          <w:marRight w:val="0"/>
          <w:marTop w:val="0"/>
          <w:marBottom w:val="0"/>
          <w:divBdr>
            <w:top w:val="none" w:sz="0" w:space="0" w:color="auto"/>
            <w:left w:val="none" w:sz="0" w:space="0" w:color="auto"/>
            <w:bottom w:val="none" w:sz="0" w:space="0" w:color="auto"/>
            <w:right w:val="none" w:sz="0" w:space="0" w:color="auto"/>
          </w:divBdr>
          <w:divsChild>
            <w:div w:id="1033115211">
              <w:marLeft w:val="0"/>
              <w:marRight w:val="0"/>
              <w:marTop w:val="0"/>
              <w:marBottom w:val="0"/>
              <w:divBdr>
                <w:top w:val="none" w:sz="0" w:space="0" w:color="auto"/>
                <w:left w:val="none" w:sz="0" w:space="0" w:color="auto"/>
                <w:bottom w:val="none" w:sz="0" w:space="0" w:color="auto"/>
                <w:right w:val="none" w:sz="0" w:space="0" w:color="auto"/>
              </w:divBdr>
            </w:div>
          </w:divsChild>
        </w:div>
        <w:div w:id="1861628243">
          <w:marLeft w:val="0"/>
          <w:marRight w:val="0"/>
          <w:marTop w:val="0"/>
          <w:marBottom w:val="0"/>
          <w:divBdr>
            <w:top w:val="none" w:sz="0" w:space="0" w:color="auto"/>
            <w:left w:val="none" w:sz="0" w:space="0" w:color="auto"/>
            <w:bottom w:val="none" w:sz="0" w:space="0" w:color="auto"/>
            <w:right w:val="none" w:sz="0" w:space="0" w:color="auto"/>
          </w:divBdr>
        </w:div>
        <w:div w:id="1984965283">
          <w:marLeft w:val="0"/>
          <w:marRight w:val="0"/>
          <w:marTop w:val="0"/>
          <w:marBottom w:val="0"/>
          <w:divBdr>
            <w:top w:val="none" w:sz="0" w:space="0" w:color="auto"/>
            <w:left w:val="none" w:sz="0" w:space="0" w:color="auto"/>
            <w:bottom w:val="none" w:sz="0" w:space="0" w:color="auto"/>
            <w:right w:val="none" w:sz="0" w:space="0" w:color="auto"/>
          </w:divBdr>
        </w:div>
      </w:divsChild>
    </w:div>
    <w:div w:id="1178080632">
      <w:bodyDiv w:val="1"/>
      <w:marLeft w:val="0"/>
      <w:marRight w:val="0"/>
      <w:marTop w:val="0"/>
      <w:marBottom w:val="0"/>
      <w:divBdr>
        <w:top w:val="none" w:sz="0" w:space="0" w:color="auto"/>
        <w:left w:val="none" w:sz="0" w:space="0" w:color="auto"/>
        <w:bottom w:val="none" w:sz="0" w:space="0" w:color="auto"/>
        <w:right w:val="none" w:sz="0" w:space="0" w:color="auto"/>
      </w:divBdr>
      <w:divsChild>
        <w:div w:id="68577051">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sChild>
            <w:div w:id="2119595146">
              <w:marLeft w:val="0"/>
              <w:marRight w:val="0"/>
              <w:marTop w:val="0"/>
              <w:marBottom w:val="0"/>
              <w:divBdr>
                <w:top w:val="none" w:sz="0" w:space="0" w:color="auto"/>
                <w:left w:val="none" w:sz="0" w:space="0" w:color="auto"/>
                <w:bottom w:val="none" w:sz="0" w:space="0" w:color="auto"/>
                <w:right w:val="none" w:sz="0" w:space="0" w:color="auto"/>
              </w:divBdr>
            </w:div>
          </w:divsChild>
        </w:div>
        <w:div w:id="169486365">
          <w:marLeft w:val="0"/>
          <w:marRight w:val="0"/>
          <w:marTop w:val="0"/>
          <w:marBottom w:val="0"/>
          <w:divBdr>
            <w:top w:val="none" w:sz="0" w:space="0" w:color="auto"/>
            <w:left w:val="none" w:sz="0" w:space="0" w:color="auto"/>
            <w:bottom w:val="none" w:sz="0" w:space="0" w:color="auto"/>
            <w:right w:val="none" w:sz="0" w:space="0" w:color="auto"/>
          </w:divBdr>
        </w:div>
        <w:div w:id="256982961">
          <w:marLeft w:val="0"/>
          <w:marRight w:val="0"/>
          <w:marTop w:val="0"/>
          <w:marBottom w:val="0"/>
          <w:divBdr>
            <w:top w:val="none" w:sz="0" w:space="0" w:color="auto"/>
            <w:left w:val="none" w:sz="0" w:space="0" w:color="auto"/>
            <w:bottom w:val="none" w:sz="0" w:space="0" w:color="auto"/>
            <w:right w:val="none" w:sz="0" w:space="0" w:color="auto"/>
          </w:divBdr>
        </w:div>
        <w:div w:id="466438740">
          <w:marLeft w:val="0"/>
          <w:marRight w:val="0"/>
          <w:marTop w:val="0"/>
          <w:marBottom w:val="0"/>
          <w:divBdr>
            <w:top w:val="none" w:sz="0" w:space="0" w:color="auto"/>
            <w:left w:val="none" w:sz="0" w:space="0" w:color="auto"/>
            <w:bottom w:val="none" w:sz="0" w:space="0" w:color="auto"/>
            <w:right w:val="none" w:sz="0" w:space="0" w:color="auto"/>
          </w:divBdr>
          <w:divsChild>
            <w:div w:id="536704723">
              <w:marLeft w:val="0"/>
              <w:marRight w:val="0"/>
              <w:marTop w:val="0"/>
              <w:marBottom w:val="0"/>
              <w:divBdr>
                <w:top w:val="none" w:sz="0" w:space="0" w:color="auto"/>
                <w:left w:val="none" w:sz="0" w:space="0" w:color="auto"/>
                <w:bottom w:val="none" w:sz="0" w:space="0" w:color="auto"/>
                <w:right w:val="none" w:sz="0" w:space="0" w:color="auto"/>
              </w:divBdr>
            </w:div>
          </w:divsChild>
        </w:div>
        <w:div w:id="624772303">
          <w:marLeft w:val="0"/>
          <w:marRight w:val="0"/>
          <w:marTop w:val="300"/>
          <w:marBottom w:val="0"/>
          <w:divBdr>
            <w:top w:val="none" w:sz="0" w:space="0" w:color="auto"/>
            <w:left w:val="none" w:sz="0" w:space="0" w:color="auto"/>
            <w:bottom w:val="none" w:sz="0" w:space="0" w:color="auto"/>
            <w:right w:val="none" w:sz="0" w:space="0" w:color="auto"/>
          </w:divBdr>
          <w:divsChild>
            <w:div w:id="660937240">
              <w:marLeft w:val="0"/>
              <w:marRight w:val="0"/>
              <w:marTop w:val="0"/>
              <w:marBottom w:val="0"/>
              <w:divBdr>
                <w:top w:val="none" w:sz="0" w:space="0" w:color="auto"/>
                <w:left w:val="none" w:sz="0" w:space="0" w:color="auto"/>
                <w:bottom w:val="none" w:sz="0" w:space="0" w:color="auto"/>
                <w:right w:val="none" w:sz="0" w:space="0" w:color="auto"/>
              </w:divBdr>
              <w:divsChild>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043841">
          <w:marLeft w:val="0"/>
          <w:marRight w:val="0"/>
          <w:marTop w:val="0"/>
          <w:marBottom w:val="0"/>
          <w:divBdr>
            <w:top w:val="none" w:sz="0" w:space="0" w:color="auto"/>
            <w:left w:val="none" w:sz="0" w:space="0" w:color="auto"/>
            <w:bottom w:val="none" w:sz="0" w:space="0" w:color="auto"/>
            <w:right w:val="none" w:sz="0" w:space="0" w:color="auto"/>
          </w:divBdr>
        </w:div>
        <w:div w:id="693266460">
          <w:marLeft w:val="0"/>
          <w:marRight w:val="0"/>
          <w:marTop w:val="0"/>
          <w:marBottom w:val="0"/>
          <w:divBdr>
            <w:top w:val="none" w:sz="0" w:space="0" w:color="auto"/>
            <w:left w:val="none" w:sz="0" w:space="0" w:color="auto"/>
            <w:bottom w:val="none" w:sz="0" w:space="0" w:color="auto"/>
            <w:right w:val="none" w:sz="0" w:space="0" w:color="auto"/>
          </w:divBdr>
          <w:divsChild>
            <w:div w:id="51858338">
              <w:marLeft w:val="0"/>
              <w:marRight w:val="0"/>
              <w:marTop w:val="0"/>
              <w:marBottom w:val="0"/>
              <w:divBdr>
                <w:top w:val="none" w:sz="0" w:space="0" w:color="auto"/>
                <w:left w:val="none" w:sz="0" w:space="0" w:color="auto"/>
                <w:bottom w:val="none" w:sz="0" w:space="0" w:color="auto"/>
                <w:right w:val="none" w:sz="0" w:space="0" w:color="auto"/>
              </w:divBdr>
            </w:div>
          </w:divsChild>
        </w:div>
        <w:div w:id="1210991531">
          <w:marLeft w:val="0"/>
          <w:marRight w:val="0"/>
          <w:marTop w:val="0"/>
          <w:marBottom w:val="0"/>
          <w:divBdr>
            <w:top w:val="none" w:sz="0" w:space="0" w:color="auto"/>
            <w:left w:val="none" w:sz="0" w:space="0" w:color="auto"/>
            <w:bottom w:val="none" w:sz="0" w:space="0" w:color="auto"/>
            <w:right w:val="none" w:sz="0" w:space="0" w:color="auto"/>
          </w:divBdr>
          <w:divsChild>
            <w:div w:id="718163798">
              <w:marLeft w:val="0"/>
              <w:marRight w:val="0"/>
              <w:marTop w:val="0"/>
              <w:marBottom w:val="0"/>
              <w:divBdr>
                <w:top w:val="none" w:sz="0" w:space="0" w:color="auto"/>
                <w:left w:val="none" w:sz="0" w:space="0" w:color="auto"/>
                <w:bottom w:val="none" w:sz="0" w:space="0" w:color="auto"/>
                <w:right w:val="none" w:sz="0" w:space="0" w:color="auto"/>
              </w:divBdr>
            </w:div>
          </w:divsChild>
        </w:div>
        <w:div w:id="1380013586">
          <w:marLeft w:val="0"/>
          <w:marRight w:val="0"/>
          <w:marTop w:val="0"/>
          <w:marBottom w:val="0"/>
          <w:divBdr>
            <w:top w:val="none" w:sz="0" w:space="0" w:color="auto"/>
            <w:left w:val="none" w:sz="0" w:space="0" w:color="auto"/>
            <w:bottom w:val="none" w:sz="0" w:space="0" w:color="auto"/>
            <w:right w:val="none" w:sz="0" w:space="0" w:color="auto"/>
          </w:divBdr>
        </w:div>
        <w:div w:id="1579901625">
          <w:marLeft w:val="0"/>
          <w:marRight w:val="0"/>
          <w:marTop w:val="0"/>
          <w:marBottom w:val="0"/>
          <w:divBdr>
            <w:top w:val="none" w:sz="0" w:space="0" w:color="auto"/>
            <w:left w:val="none" w:sz="0" w:space="0" w:color="auto"/>
            <w:bottom w:val="none" w:sz="0" w:space="0" w:color="auto"/>
            <w:right w:val="none" w:sz="0" w:space="0" w:color="auto"/>
          </w:divBdr>
          <w:divsChild>
            <w:div w:id="221142722">
              <w:marLeft w:val="0"/>
              <w:marRight w:val="0"/>
              <w:marTop w:val="0"/>
              <w:marBottom w:val="0"/>
              <w:divBdr>
                <w:top w:val="none" w:sz="0" w:space="0" w:color="auto"/>
                <w:left w:val="none" w:sz="0" w:space="0" w:color="auto"/>
                <w:bottom w:val="none" w:sz="0" w:space="0" w:color="auto"/>
                <w:right w:val="none" w:sz="0" w:space="0" w:color="auto"/>
              </w:divBdr>
            </w:div>
          </w:divsChild>
        </w:div>
        <w:div w:id="1629163351">
          <w:marLeft w:val="0"/>
          <w:marRight w:val="0"/>
          <w:marTop w:val="0"/>
          <w:marBottom w:val="0"/>
          <w:divBdr>
            <w:top w:val="none" w:sz="0" w:space="0" w:color="auto"/>
            <w:left w:val="none" w:sz="0" w:space="0" w:color="auto"/>
            <w:bottom w:val="none" w:sz="0" w:space="0" w:color="auto"/>
            <w:right w:val="none" w:sz="0" w:space="0" w:color="auto"/>
          </w:divBdr>
          <w:divsChild>
            <w:div w:id="619073651">
              <w:marLeft w:val="0"/>
              <w:marRight w:val="0"/>
              <w:marTop w:val="0"/>
              <w:marBottom w:val="0"/>
              <w:divBdr>
                <w:top w:val="none" w:sz="0" w:space="0" w:color="auto"/>
                <w:left w:val="none" w:sz="0" w:space="0" w:color="auto"/>
                <w:bottom w:val="none" w:sz="0" w:space="0" w:color="auto"/>
                <w:right w:val="none" w:sz="0" w:space="0" w:color="auto"/>
              </w:divBdr>
            </w:div>
          </w:divsChild>
        </w:div>
        <w:div w:id="1746681177">
          <w:marLeft w:val="0"/>
          <w:marRight w:val="0"/>
          <w:marTop w:val="0"/>
          <w:marBottom w:val="0"/>
          <w:divBdr>
            <w:top w:val="none" w:sz="0" w:space="0" w:color="auto"/>
            <w:left w:val="none" w:sz="0" w:space="0" w:color="auto"/>
            <w:bottom w:val="none" w:sz="0" w:space="0" w:color="auto"/>
            <w:right w:val="none" w:sz="0" w:space="0" w:color="auto"/>
          </w:divBdr>
        </w:div>
        <w:div w:id="1895892159">
          <w:marLeft w:val="0"/>
          <w:marRight w:val="0"/>
          <w:marTop w:val="0"/>
          <w:marBottom w:val="0"/>
          <w:divBdr>
            <w:top w:val="none" w:sz="0" w:space="0" w:color="auto"/>
            <w:left w:val="none" w:sz="0" w:space="0" w:color="auto"/>
            <w:bottom w:val="none" w:sz="0" w:space="0" w:color="auto"/>
            <w:right w:val="none" w:sz="0" w:space="0" w:color="auto"/>
          </w:divBdr>
        </w:div>
        <w:div w:id="2029210334">
          <w:marLeft w:val="0"/>
          <w:marRight w:val="0"/>
          <w:marTop w:val="0"/>
          <w:marBottom w:val="0"/>
          <w:divBdr>
            <w:top w:val="none" w:sz="0" w:space="0" w:color="auto"/>
            <w:left w:val="none" w:sz="0" w:space="0" w:color="auto"/>
            <w:bottom w:val="none" w:sz="0" w:space="0" w:color="auto"/>
            <w:right w:val="none" w:sz="0" w:space="0" w:color="auto"/>
          </w:divBdr>
          <w:divsChild>
            <w:div w:id="496965593">
              <w:marLeft w:val="0"/>
              <w:marRight w:val="0"/>
              <w:marTop w:val="0"/>
              <w:marBottom w:val="0"/>
              <w:divBdr>
                <w:top w:val="none" w:sz="0" w:space="0" w:color="auto"/>
                <w:left w:val="none" w:sz="0" w:space="0" w:color="auto"/>
                <w:bottom w:val="none" w:sz="0" w:space="0" w:color="auto"/>
                <w:right w:val="none" w:sz="0" w:space="0" w:color="auto"/>
              </w:divBdr>
            </w:div>
          </w:divsChild>
        </w:div>
        <w:div w:id="2112776765">
          <w:marLeft w:val="0"/>
          <w:marRight w:val="0"/>
          <w:marTop w:val="300"/>
          <w:marBottom w:val="0"/>
          <w:divBdr>
            <w:top w:val="none" w:sz="0" w:space="0" w:color="auto"/>
            <w:left w:val="none" w:sz="0" w:space="0" w:color="auto"/>
            <w:bottom w:val="none" w:sz="0" w:space="0" w:color="auto"/>
            <w:right w:val="none" w:sz="0" w:space="0" w:color="auto"/>
          </w:divBdr>
          <w:divsChild>
            <w:div w:id="1518688382">
              <w:marLeft w:val="0"/>
              <w:marRight w:val="0"/>
              <w:marTop w:val="0"/>
              <w:marBottom w:val="0"/>
              <w:divBdr>
                <w:top w:val="none" w:sz="0" w:space="0" w:color="auto"/>
                <w:left w:val="none" w:sz="0" w:space="0" w:color="auto"/>
                <w:bottom w:val="none" w:sz="0" w:space="0" w:color="auto"/>
                <w:right w:val="none" w:sz="0" w:space="0" w:color="auto"/>
              </w:divBdr>
              <w:divsChild>
                <w:div w:id="120208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8160227">
      <w:bodyDiv w:val="1"/>
      <w:marLeft w:val="0"/>
      <w:marRight w:val="0"/>
      <w:marTop w:val="0"/>
      <w:marBottom w:val="0"/>
      <w:divBdr>
        <w:top w:val="none" w:sz="0" w:space="0" w:color="auto"/>
        <w:left w:val="none" w:sz="0" w:space="0" w:color="auto"/>
        <w:bottom w:val="none" w:sz="0" w:space="0" w:color="auto"/>
        <w:right w:val="none" w:sz="0" w:space="0" w:color="auto"/>
      </w:divBdr>
    </w:div>
    <w:div w:id="1178928109">
      <w:bodyDiv w:val="1"/>
      <w:marLeft w:val="0"/>
      <w:marRight w:val="0"/>
      <w:marTop w:val="0"/>
      <w:marBottom w:val="0"/>
      <w:divBdr>
        <w:top w:val="none" w:sz="0" w:space="0" w:color="auto"/>
        <w:left w:val="none" w:sz="0" w:space="0" w:color="auto"/>
        <w:bottom w:val="none" w:sz="0" w:space="0" w:color="auto"/>
        <w:right w:val="none" w:sz="0" w:space="0" w:color="auto"/>
      </w:divBdr>
    </w:div>
    <w:div w:id="1180393060">
      <w:bodyDiv w:val="1"/>
      <w:marLeft w:val="0"/>
      <w:marRight w:val="0"/>
      <w:marTop w:val="0"/>
      <w:marBottom w:val="0"/>
      <w:divBdr>
        <w:top w:val="none" w:sz="0" w:space="0" w:color="auto"/>
        <w:left w:val="none" w:sz="0" w:space="0" w:color="auto"/>
        <w:bottom w:val="none" w:sz="0" w:space="0" w:color="auto"/>
        <w:right w:val="none" w:sz="0" w:space="0" w:color="auto"/>
      </w:divBdr>
      <w:divsChild>
        <w:div w:id="850030473">
          <w:marLeft w:val="0"/>
          <w:marRight w:val="0"/>
          <w:marTop w:val="0"/>
          <w:marBottom w:val="0"/>
          <w:divBdr>
            <w:top w:val="none" w:sz="0" w:space="0" w:color="auto"/>
            <w:left w:val="none" w:sz="0" w:space="0" w:color="auto"/>
            <w:bottom w:val="none" w:sz="0" w:space="0" w:color="auto"/>
            <w:right w:val="none" w:sz="0" w:space="0" w:color="auto"/>
          </w:divBdr>
        </w:div>
        <w:div w:id="1933925788">
          <w:marLeft w:val="0"/>
          <w:marRight w:val="0"/>
          <w:marTop w:val="0"/>
          <w:marBottom w:val="0"/>
          <w:divBdr>
            <w:top w:val="none" w:sz="0" w:space="0" w:color="auto"/>
            <w:left w:val="none" w:sz="0" w:space="0" w:color="auto"/>
            <w:bottom w:val="none" w:sz="0" w:space="0" w:color="auto"/>
            <w:right w:val="none" w:sz="0" w:space="0" w:color="auto"/>
          </w:divBdr>
          <w:divsChild>
            <w:div w:id="2009942848">
              <w:marLeft w:val="0"/>
              <w:marRight w:val="0"/>
              <w:marTop w:val="0"/>
              <w:marBottom w:val="0"/>
              <w:divBdr>
                <w:top w:val="none" w:sz="0" w:space="0" w:color="auto"/>
                <w:left w:val="none" w:sz="0" w:space="0" w:color="auto"/>
                <w:bottom w:val="none" w:sz="0" w:space="0" w:color="auto"/>
                <w:right w:val="none" w:sz="0" w:space="0" w:color="auto"/>
              </w:divBdr>
            </w:div>
          </w:divsChild>
        </w:div>
        <w:div w:id="135850135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sChild>
            <w:div w:id="1745491042">
              <w:marLeft w:val="0"/>
              <w:marRight w:val="0"/>
              <w:marTop w:val="0"/>
              <w:marBottom w:val="0"/>
              <w:divBdr>
                <w:top w:val="none" w:sz="0" w:space="0" w:color="auto"/>
                <w:left w:val="none" w:sz="0" w:space="0" w:color="auto"/>
                <w:bottom w:val="none" w:sz="0" w:space="0" w:color="auto"/>
                <w:right w:val="none" w:sz="0" w:space="0" w:color="auto"/>
              </w:divBdr>
            </w:div>
          </w:divsChild>
        </w:div>
        <w:div w:id="1440297340">
          <w:marLeft w:val="0"/>
          <w:marRight w:val="0"/>
          <w:marTop w:val="0"/>
          <w:marBottom w:val="0"/>
          <w:divBdr>
            <w:top w:val="none" w:sz="0" w:space="0" w:color="auto"/>
            <w:left w:val="none" w:sz="0" w:space="0" w:color="auto"/>
            <w:bottom w:val="none" w:sz="0" w:space="0" w:color="auto"/>
            <w:right w:val="none" w:sz="0" w:space="0" w:color="auto"/>
          </w:divBdr>
        </w:div>
        <w:div w:id="1190608576">
          <w:marLeft w:val="0"/>
          <w:marRight w:val="0"/>
          <w:marTop w:val="0"/>
          <w:marBottom w:val="0"/>
          <w:divBdr>
            <w:top w:val="none" w:sz="0" w:space="0" w:color="auto"/>
            <w:left w:val="none" w:sz="0" w:space="0" w:color="auto"/>
            <w:bottom w:val="none" w:sz="0" w:space="0" w:color="auto"/>
            <w:right w:val="none" w:sz="0" w:space="0" w:color="auto"/>
          </w:divBdr>
          <w:divsChild>
            <w:div w:id="46488457">
              <w:marLeft w:val="0"/>
              <w:marRight w:val="0"/>
              <w:marTop w:val="0"/>
              <w:marBottom w:val="0"/>
              <w:divBdr>
                <w:top w:val="none" w:sz="0" w:space="0" w:color="auto"/>
                <w:left w:val="none" w:sz="0" w:space="0" w:color="auto"/>
                <w:bottom w:val="none" w:sz="0" w:space="0" w:color="auto"/>
                <w:right w:val="none" w:sz="0" w:space="0" w:color="auto"/>
              </w:divBdr>
            </w:div>
          </w:divsChild>
        </w:div>
        <w:div w:id="1413816788">
          <w:marLeft w:val="0"/>
          <w:marRight w:val="0"/>
          <w:marTop w:val="0"/>
          <w:marBottom w:val="0"/>
          <w:divBdr>
            <w:top w:val="none" w:sz="0" w:space="0" w:color="auto"/>
            <w:left w:val="none" w:sz="0" w:space="0" w:color="auto"/>
            <w:bottom w:val="none" w:sz="0" w:space="0" w:color="auto"/>
            <w:right w:val="none" w:sz="0" w:space="0" w:color="auto"/>
          </w:divBdr>
        </w:div>
        <w:div w:id="1145588734">
          <w:marLeft w:val="0"/>
          <w:marRight w:val="0"/>
          <w:marTop w:val="0"/>
          <w:marBottom w:val="0"/>
          <w:divBdr>
            <w:top w:val="none" w:sz="0" w:space="0" w:color="auto"/>
            <w:left w:val="none" w:sz="0" w:space="0" w:color="auto"/>
            <w:bottom w:val="none" w:sz="0" w:space="0" w:color="auto"/>
            <w:right w:val="none" w:sz="0" w:space="0" w:color="auto"/>
          </w:divBdr>
          <w:divsChild>
            <w:div w:id="1251233426">
              <w:marLeft w:val="0"/>
              <w:marRight w:val="0"/>
              <w:marTop w:val="0"/>
              <w:marBottom w:val="0"/>
              <w:divBdr>
                <w:top w:val="none" w:sz="0" w:space="0" w:color="auto"/>
                <w:left w:val="none" w:sz="0" w:space="0" w:color="auto"/>
                <w:bottom w:val="none" w:sz="0" w:space="0" w:color="auto"/>
                <w:right w:val="none" w:sz="0" w:space="0" w:color="auto"/>
              </w:divBdr>
            </w:div>
          </w:divsChild>
        </w:div>
        <w:div w:id="1765413523">
          <w:marLeft w:val="0"/>
          <w:marRight w:val="0"/>
          <w:marTop w:val="0"/>
          <w:marBottom w:val="0"/>
          <w:divBdr>
            <w:top w:val="none" w:sz="0" w:space="0" w:color="auto"/>
            <w:left w:val="none" w:sz="0" w:space="0" w:color="auto"/>
            <w:bottom w:val="none" w:sz="0" w:space="0" w:color="auto"/>
            <w:right w:val="none" w:sz="0" w:space="0" w:color="auto"/>
          </w:divBdr>
        </w:div>
        <w:div w:id="644623063">
          <w:marLeft w:val="0"/>
          <w:marRight w:val="0"/>
          <w:marTop w:val="0"/>
          <w:marBottom w:val="0"/>
          <w:divBdr>
            <w:top w:val="none" w:sz="0" w:space="0" w:color="auto"/>
            <w:left w:val="none" w:sz="0" w:space="0" w:color="auto"/>
            <w:bottom w:val="none" w:sz="0" w:space="0" w:color="auto"/>
            <w:right w:val="none" w:sz="0" w:space="0" w:color="auto"/>
          </w:divBdr>
          <w:divsChild>
            <w:div w:id="818151945">
              <w:marLeft w:val="0"/>
              <w:marRight w:val="0"/>
              <w:marTop w:val="0"/>
              <w:marBottom w:val="0"/>
              <w:divBdr>
                <w:top w:val="none" w:sz="0" w:space="0" w:color="auto"/>
                <w:left w:val="none" w:sz="0" w:space="0" w:color="auto"/>
                <w:bottom w:val="none" w:sz="0" w:space="0" w:color="auto"/>
                <w:right w:val="none" w:sz="0" w:space="0" w:color="auto"/>
              </w:divBdr>
            </w:div>
          </w:divsChild>
        </w:div>
        <w:div w:id="509760643">
          <w:marLeft w:val="0"/>
          <w:marRight w:val="0"/>
          <w:marTop w:val="0"/>
          <w:marBottom w:val="0"/>
          <w:divBdr>
            <w:top w:val="none" w:sz="0" w:space="0" w:color="auto"/>
            <w:left w:val="none" w:sz="0" w:space="0" w:color="auto"/>
            <w:bottom w:val="none" w:sz="0" w:space="0" w:color="auto"/>
            <w:right w:val="none" w:sz="0" w:space="0" w:color="auto"/>
          </w:divBdr>
        </w:div>
        <w:div w:id="1038630638">
          <w:marLeft w:val="0"/>
          <w:marRight w:val="0"/>
          <w:marTop w:val="0"/>
          <w:marBottom w:val="0"/>
          <w:divBdr>
            <w:top w:val="none" w:sz="0" w:space="0" w:color="auto"/>
            <w:left w:val="none" w:sz="0" w:space="0" w:color="auto"/>
            <w:bottom w:val="none" w:sz="0" w:space="0" w:color="auto"/>
            <w:right w:val="none" w:sz="0" w:space="0" w:color="auto"/>
          </w:divBdr>
          <w:divsChild>
            <w:div w:id="1131823484">
              <w:marLeft w:val="0"/>
              <w:marRight w:val="0"/>
              <w:marTop w:val="0"/>
              <w:marBottom w:val="0"/>
              <w:divBdr>
                <w:top w:val="none" w:sz="0" w:space="0" w:color="auto"/>
                <w:left w:val="none" w:sz="0" w:space="0" w:color="auto"/>
                <w:bottom w:val="none" w:sz="0" w:space="0" w:color="auto"/>
                <w:right w:val="none" w:sz="0" w:space="0" w:color="auto"/>
              </w:divBdr>
            </w:div>
          </w:divsChild>
        </w:div>
        <w:div w:id="1220050004">
          <w:marLeft w:val="0"/>
          <w:marRight w:val="0"/>
          <w:marTop w:val="0"/>
          <w:marBottom w:val="0"/>
          <w:divBdr>
            <w:top w:val="none" w:sz="0" w:space="0" w:color="auto"/>
            <w:left w:val="none" w:sz="0" w:space="0" w:color="auto"/>
            <w:bottom w:val="none" w:sz="0" w:space="0" w:color="auto"/>
            <w:right w:val="none" w:sz="0" w:space="0" w:color="auto"/>
          </w:divBdr>
        </w:div>
        <w:div w:id="1703628469">
          <w:marLeft w:val="0"/>
          <w:marRight w:val="0"/>
          <w:marTop w:val="0"/>
          <w:marBottom w:val="0"/>
          <w:divBdr>
            <w:top w:val="none" w:sz="0" w:space="0" w:color="auto"/>
            <w:left w:val="none" w:sz="0" w:space="0" w:color="auto"/>
            <w:bottom w:val="none" w:sz="0" w:space="0" w:color="auto"/>
            <w:right w:val="none" w:sz="0" w:space="0" w:color="auto"/>
          </w:divBdr>
          <w:divsChild>
            <w:div w:id="1094277873">
              <w:marLeft w:val="0"/>
              <w:marRight w:val="0"/>
              <w:marTop w:val="0"/>
              <w:marBottom w:val="0"/>
              <w:divBdr>
                <w:top w:val="none" w:sz="0" w:space="0" w:color="auto"/>
                <w:left w:val="none" w:sz="0" w:space="0" w:color="auto"/>
                <w:bottom w:val="none" w:sz="0" w:space="0" w:color="auto"/>
                <w:right w:val="none" w:sz="0" w:space="0" w:color="auto"/>
              </w:divBdr>
            </w:div>
          </w:divsChild>
        </w:div>
        <w:div w:id="1499424471">
          <w:marLeft w:val="0"/>
          <w:marRight w:val="0"/>
          <w:marTop w:val="300"/>
          <w:marBottom w:val="0"/>
          <w:divBdr>
            <w:top w:val="none" w:sz="0" w:space="0" w:color="auto"/>
            <w:left w:val="none" w:sz="0" w:space="0" w:color="auto"/>
            <w:bottom w:val="none" w:sz="0" w:space="0" w:color="auto"/>
            <w:right w:val="none" w:sz="0" w:space="0" w:color="auto"/>
          </w:divBdr>
          <w:divsChild>
            <w:div w:id="183178203">
              <w:marLeft w:val="0"/>
              <w:marRight w:val="0"/>
              <w:marTop w:val="0"/>
              <w:marBottom w:val="0"/>
              <w:divBdr>
                <w:top w:val="none" w:sz="0" w:space="0" w:color="auto"/>
                <w:left w:val="none" w:sz="0" w:space="0" w:color="auto"/>
                <w:bottom w:val="none" w:sz="0" w:space="0" w:color="auto"/>
                <w:right w:val="none" w:sz="0" w:space="0" w:color="auto"/>
              </w:divBdr>
              <w:divsChild>
                <w:div w:id="491067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280183">
          <w:marLeft w:val="0"/>
          <w:marRight w:val="0"/>
          <w:marTop w:val="300"/>
          <w:marBottom w:val="0"/>
          <w:divBdr>
            <w:top w:val="none" w:sz="0" w:space="0" w:color="auto"/>
            <w:left w:val="none" w:sz="0" w:space="0" w:color="auto"/>
            <w:bottom w:val="none" w:sz="0" w:space="0" w:color="auto"/>
            <w:right w:val="none" w:sz="0" w:space="0" w:color="auto"/>
          </w:divBdr>
          <w:divsChild>
            <w:div w:id="135075159">
              <w:marLeft w:val="0"/>
              <w:marRight w:val="0"/>
              <w:marTop w:val="0"/>
              <w:marBottom w:val="0"/>
              <w:divBdr>
                <w:top w:val="none" w:sz="0" w:space="0" w:color="auto"/>
                <w:left w:val="none" w:sz="0" w:space="0" w:color="auto"/>
                <w:bottom w:val="none" w:sz="0" w:space="0" w:color="auto"/>
                <w:right w:val="none" w:sz="0" w:space="0" w:color="auto"/>
              </w:divBdr>
              <w:divsChild>
                <w:div w:id="1644656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432888">
          <w:marLeft w:val="0"/>
          <w:marRight w:val="0"/>
          <w:marTop w:val="300"/>
          <w:marBottom w:val="0"/>
          <w:divBdr>
            <w:top w:val="none" w:sz="0" w:space="0" w:color="auto"/>
            <w:left w:val="none" w:sz="0" w:space="0" w:color="auto"/>
            <w:bottom w:val="none" w:sz="0" w:space="0" w:color="auto"/>
            <w:right w:val="none" w:sz="0" w:space="0" w:color="auto"/>
          </w:divBdr>
          <w:divsChild>
            <w:div w:id="1919905457">
              <w:marLeft w:val="0"/>
              <w:marRight w:val="0"/>
              <w:marTop w:val="0"/>
              <w:marBottom w:val="0"/>
              <w:divBdr>
                <w:top w:val="none" w:sz="0" w:space="0" w:color="auto"/>
                <w:left w:val="none" w:sz="0" w:space="0" w:color="auto"/>
                <w:bottom w:val="none" w:sz="0" w:space="0" w:color="auto"/>
                <w:right w:val="none" w:sz="0" w:space="0" w:color="auto"/>
              </w:divBdr>
              <w:divsChild>
                <w:div w:id="193917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610124">
          <w:marLeft w:val="0"/>
          <w:marRight w:val="0"/>
          <w:marTop w:val="300"/>
          <w:marBottom w:val="0"/>
          <w:divBdr>
            <w:top w:val="none" w:sz="0" w:space="0" w:color="auto"/>
            <w:left w:val="none" w:sz="0" w:space="0" w:color="auto"/>
            <w:bottom w:val="none" w:sz="0" w:space="0" w:color="auto"/>
            <w:right w:val="none" w:sz="0" w:space="0" w:color="auto"/>
          </w:divBdr>
          <w:divsChild>
            <w:div w:id="1708484970">
              <w:marLeft w:val="0"/>
              <w:marRight w:val="0"/>
              <w:marTop w:val="0"/>
              <w:marBottom w:val="0"/>
              <w:divBdr>
                <w:top w:val="none" w:sz="0" w:space="0" w:color="auto"/>
                <w:left w:val="none" w:sz="0" w:space="0" w:color="auto"/>
                <w:bottom w:val="none" w:sz="0" w:space="0" w:color="auto"/>
                <w:right w:val="none" w:sz="0" w:space="0" w:color="auto"/>
              </w:divBdr>
              <w:divsChild>
                <w:div w:id="22657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427736">
      <w:bodyDiv w:val="1"/>
      <w:marLeft w:val="0"/>
      <w:marRight w:val="0"/>
      <w:marTop w:val="0"/>
      <w:marBottom w:val="0"/>
      <w:divBdr>
        <w:top w:val="none" w:sz="0" w:space="0" w:color="auto"/>
        <w:left w:val="none" w:sz="0" w:space="0" w:color="auto"/>
        <w:bottom w:val="none" w:sz="0" w:space="0" w:color="auto"/>
        <w:right w:val="none" w:sz="0" w:space="0" w:color="auto"/>
      </w:divBdr>
    </w:div>
    <w:div w:id="1181433811">
      <w:bodyDiv w:val="1"/>
      <w:marLeft w:val="0"/>
      <w:marRight w:val="0"/>
      <w:marTop w:val="0"/>
      <w:marBottom w:val="0"/>
      <w:divBdr>
        <w:top w:val="none" w:sz="0" w:space="0" w:color="auto"/>
        <w:left w:val="none" w:sz="0" w:space="0" w:color="auto"/>
        <w:bottom w:val="none" w:sz="0" w:space="0" w:color="auto"/>
        <w:right w:val="none" w:sz="0" w:space="0" w:color="auto"/>
      </w:divBdr>
    </w:div>
    <w:div w:id="1181433966">
      <w:bodyDiv w:val="1"/>
      <w:marLeft w:val="0"/>
      <w:marRight w:val="0"/>
      <w:marTop w:val="0"/>
      <w:marBottom w:val="0"/>
      <w:divBdr>
        <w:top w:val="none" w:sz="0" w:space="0" w:color="auto"/>
        <w:left w:val="none" w:sz="0" w:space="0" w:color="auto"/>
        <w:bottom w:val="none" w:sz="0" w:space="0" w:color="auto"/>
        <w:right w:val="none" w:sz="0" w:space="0" w:color="auto"/>
      </w:divBdr>
    </w:div>
    <w:div w:id="1182086096">
      <w:bodyDiv w:val="1"/>
      <w:marLeft w:val="0"/>
      <w:marRight w:val="0"/>
      <w:marTop w:val="0"/>
      <w:marBottom w:val="0"/>
      <w:divBdr>
        <w:top w:val="none" w:sz="0" w:space="0" w:color="auto"/>
        <w:left w:val="none" w:sz="0" w:space="0" w:color="auto"/>
        <w:bottom w:val="none" w:sz="0" w:space="0" w:color="auto"/>
        <w:right w:val="none" w:sz="0" w:space="0" w:color="auto"/>
      </w:divBdr>
      <w:divsChild>
        <w:div w:id="1561284226">
          <w:marLeft w:val="0"/>
          <w:marRight w:val="0"/>
          <w:marTop w:val="0"/>
          <w:marBottom w:val="0"/>
          <w:divBdr>
            <w:top w:val="none" w:sz="0" w:space="0" w:color="auto"/>
            <w:left w:val="none" w:sz="0" w:space="0" w:color="auto"/>
            <w:bottom w:val="none" w:sz="0" w:space="0" w:color="auto"/>
            <w:right w:val="none" w:sz="0" w:space="0" w:color="auto"/>
          </w:divBdr>
        </w:div>
        <w:div w:id="221213084">
          <w:marLeft w:val="0"/>
          <w:marRight w:val="0"/>
          <w:marTop w:val="0"/>
          <w:marBottom w:val="0"/>
          <w:divBdr>
            <w:top w:val="none" w:sz="0" w:space="0" w:color="auto"/>
            <w:left w:val="none" w:sz="0" w:space="0" w:color="auto"/>
            <w:bottom w:val="none" w:sz="0" w:space="0" w:color="auto"/>
            <w:right w:val="none" w:sz="0" w:space="0" w:color="auto"/>
          </w:divBdr>
          <w:divsChild>
            <w:div w:id="1628504651">
              <w:marLeft w:val="0"/>
              <w:marRight w:val="0"/>
              <w:marTop w:val="0"/>
              <w:marBottom w:val="0"/>
              <w:divBdr>
                <w:top w:val="none" w:sz="0" w:space="0" w:color="auto"/>
                <w:left w:val="none" w:sz="0" w:space="0" w:color="auto"/>
                <w:bottom w:val="none" w:sz="0" w:space="0" w:color="auto"/>
                <w:right w:val="none" w:sz="0" w:space="0" w:color="auto"/>
              </w:divBdr>
            </w:div>
          </w:divsChild>
        </w:div>
        <w:div w:id="699167745">
          <w:marLeft w:val="0"/>
          <w:marRight w:val="0"/>
          <w:marTop w:val="0"/>
          <w:marBottom w:val="0"/>
          <w:divBdr>
            <w:top w:val="none" w:sz="0" w:space="0" w:color="auto"/>
            <w:left w:val="none" w:sz="0" w:space="0" w:color="auto"/>
            <w:bottom w:val="none" w:sz="0" w:space="0" w:color="auto"/>
            <w:right w:val="none" w:sz="0" w:space="0" w:color="auto"/>
          </w:divBdr>
        </w:div>
        <w:div w:id="1900285070">
          <w:marLeft w:val="0"/>
          <w:marRight w:val="0"/>
          <w:marTop w:val="0"/>
          <w:marBottom w:val="0"/>
          <w:divBdr>
            <w:top w:val="none" w:sz="0" w:space="0" w:color="auto"/>
            <w:left w:val="none" w:sz="0" w:space="0" w:color="auto"/>
            <w:bottom w:val="none" w:sz="0" w:space="0" w:color="auto"/>
            <w:right w:val="none" w:sz="0" w:space="0" w:color="auto"/>
          </w:divBdr>
          <w:divsChild>
            <w:div w:id="2063556451">
              <w:marLeft w:val="0"/>
              <w:marRight w:val="0"/>
              <w:marTop w:val="0"/>
              <w:marBottom w:val="0"/>
              <w:divBdr>
                <w:top w:val="none" w:sz="0" w:space="0" w:color="auto"/>
                <w:left w:val="none" w:sz="0" w:space="0" w:color="auto"/>
                <w:bottom w:val="none" w:sz="0" w:space="0" w:color="auto"/>
                <w:right w:val="none" w:sz="0" w:space="0" w:color="auto"/>
              </w:divBdr>
            </w:div>
          </w:divsChild>
        </w:div>
        <w:div w:id="975598250">
          <w:marLeft w:val="0"/>
          <w:marRight w:val="0"/>
          <w:marTop w:val="0"/>
          <w:marBottom w:val="0"/>
          <w:divBdr>
            <w:top w:val="none" w:sz="0" w:space="0" w:color="auto"/>
            <w:left w:val="none" w:sz="0" w:space="0" w:color="auto"/>
            <w:bottom w:val="none" w:sz="0" w:space="0" w:color="auto"/>
            <w:right w:val="none" w:sz="0" w:space="0" w:color="auto"/>
          </w:divBdr>
        </w:div>
        <w:div w:id="1828013152">
          <w:marLeft w:val="0"/>
          <w:marRight w:val="0"/>
          <w:marTop w:val="0"/>
          <w:marBottom w:val="0"/>
          <w:divBdr>
            <w:top w:val="none" w:sz="0" w:space="0" w:color="auto"/>
            <w:left w:val="none" w:sz="0" w:space="0" w:color="auto"/>
            <w:bottom w:val="none" w:sz="0" w:space="0" w:color="auto"/>
            <w:right w:val="none" w:sz="0" w:space="0" w:color="auto"/>
          </w:divBdr>
          <w:divsChild>
            <w:div w:id="552892654">
              <w:marLeft w:val="0"/>
              <w:marRight w:val="0"/>
              <w:marTop w:val="0"/>
              <w:marBottom w:val="0"/>
              <w:divBdr>
                <w:top w:val="none" w:sz="0" w:space="0" w:color="auto"/>
                <w:left w:val="none" w:sz="0" w:space="0" w:color="auto"/>
                <w:bottom w:val="none" w:sz="0" w:space="0" w:color="auto"/>
                <w:right w:val="none" w:sz="0" w:space="0" w:color="auto"/>
              </w:divBdr>
            </w:div>
          </w:divsChild>
        </w:div>
        <w:div w:id="1132599468">
          <w:marLeft w:val="0"/>
          <w:marRight w:val="0"/>
          <w:marTop w:val="0"/>
          <w:marBottom w:val="0"/>
          <w:divBdr>
            <w:top w:val="none" w:sz="0" w:space="0" w:color="auto"/>
            <w:left w:val="none" w:sz="0" w:space="0" w:color="auto"/>
            <w:bottom w:val="none" w:sz="0" w:space="0" w:color="auto"/>
            <w:right w:val="none" w:sz="0" w:space="0" w:color="auto"/>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1023093295">
          <w:marLeft w:val="0"/>
          <w:marRight w:val="0"/>
          <w:marTop w:val="0"/>
          <w:marBottom w:val="0"/>
          <w:divBdr>
            <w:top w:val="none" w:sz="0" w:space="0" w:color="auto"/>
            <w:left w:val="none" w:sz="0" w:space="0" w:color="auto"/>
            <w:bottom w:val="none" w:sz="0" w:space="0" w:color="auto"/>
            <w:right w:val="none" w:sz="0" w:space="0" w:color="auto"/>
          </w:divBdr>
        </w:div>
        <w:div w:id="1919362122">
          <w:marLeft w:val="0"/>
          <w:marRight w:val="0"/>
          <w:marTop w:val="0"/>
          <w:marBottom w:val="0"/>
          <w:divBdr>
            <w:top w:val="none" w:sz="0" w:space="0" w:color="auto"/>
            <w:left w:val="none" w:sz="0" w:space="0" w:color="auto"/>
            <w:bottom w:val="none" w:sz="0" w:space="0" w:color="auto"/>
            <w:right w:val="none" w:sz="0" w:space="0" w:color="auto"/>
          </w:divBdr>
          <w:divsChild>
            <w:div w:id="1431774183">
              <w:marLeft w:val="0"/>
              <w:marRight w:val="0"/>
              <w:marTop w:val="0"/>
              <w:marBottom w:val="0"/>
              <w:divBdr>
                <w:top w:val="none" w:sz="0" w:space="0" w:color="auto"/>
                <w:left w:val="none" w:sz="0" w:space="0" w:color="auto"/>
                <w:bottom w:val="none" w:sz="0" w:space="0" w:color="auto"/>
                <w:right w:val="none" w:sz="0" w:space="0" w:color="auto"/>
              </w:divBdr>
            </w:div>
          </w:divsChild>
        </w:div>
        <w:div w:id="797647759">
          <w:marLeft w:val="0"/>
          <w:marRight w:val="0"/>
          <w:marTop w:val="0"/>
          <w:marBottom w:val="0"/>
          <w:divBdr>
            <w:top w:val="none" w:sz="0" w:space="0" w:color="auto"/>
            <w:left w:val="none" w:sz="0" w:space="0" w:color="auto"/>
            <w:bottom w:val="none" w:sz="0" w:space="0" w:color="auto"/>
            <w:right w:val="none" w:sz="0" w:space="0" w:color="auto"/>
          </w:divBdr>
        </w:div>
        <w:div w:id="1048989074">
          <w:marLeft w:val="0"/>
          <w:marRight w:val="0"/>
          <w:marTop w:val="0"/>
          <w:marBottom w:val="0"/>
          <w:divBdr>
            <w:top w:val="none" w:sz="0" w:space="0" w:color="auto"/>
            <w:left w:val="none" w:sz="0" w:space="0" w:color="auto"/>
            <w:bottom w:val="none" w:sz="0" w:space="0" w:color="auto"/>
            <w:right w:val="none" w:sz="0" w:space="0" w:color="auto"/>
          </w:divBdr>
          <w:divsChild>
            <w:div w:id="773089676">
              <w:marLeft w:val="0"/>
              <w:marRight w:val="0"/>
              <w:marTop w:val="0"/>
              <w:marBottom w:val="0"/>
              <w:divBdr>
                <w:top w:val="none" w:sz="0" w:space="0" w:color="auto"/>
                <w:left w:val="none" w:sz="0" w:space="0" w:color="auto"/>
                <w:bottom w:val="none" w:sz="0" w:space="0" w:color="auto"/>
                <w:right w:val="none" w:sz="0" w:space="0" w:color="auto"/>
              </w:divBdr>
            </w:div>
          </w:divsChild>
        </w:div>
        <w:div w:id="135294473">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sChild>
            <w:div w:id="2086758451">
              <w:marLeft w:val="0"/>
              <w:marRight w:val="0"/>
              <w:marTop w:val="0"/>
              <w:marBottom w:val="0"/>
              <w:divBdr>
                <w:top w:val="none" w:sz="0" w:space="0" w:color="auto"/>
                <w:left w:val="none" w:sz="0" w:space="0" w:color="auto"/>
                <w:bottom w:val="none" w:sz="0" w:space="0" w:color="auto"/>
                <w:right w:val="none" w:sz="0" w:space="0" w:color="auto"/>
              </w:divBdr>
            </w:div>
          </w:divsChild>
        </w:div>
        <w:div w:id="237981006">
          <w:marLeft w:val="0"/>
          <w:marRight w:val="0"/>
          <w:marTop w:val="300"/>
          <w:marBottom w:val="0"/>
          <w:divBdr>
            <w:top w:val="none" w:sz="0" w:space="0" w:color="auto"/>
            <w:left w:val="none" w:sz="0" w:space="0" w:color="auto"/>
            <w:bottom w:val="none" w:sz="0" w:space="0" w:color="auto"/>
            <w:right w:val="none" w:sz="0" w:space="0" w:color="auto"/>
          </w:divBdr>
          <w:divsChild>
            <w:div w:id="278144186">
              <w:marLeft w:val="0"/>
              <w:marRight w:val="0"/>
              <w:marTop w:val="0"/>
              <w:marBottom w:val="0"/>
              <w:divBdr>
                <w:top w:val="none" w:sz="0" w:space="0" w:color="auto"/>
                <w:left w:val="none" w:sz="0" w:space="0" w:color="auto"/>
                <w:bottom w:val="none" w:sz="0" w:space="0" w:color="auto"/>
                <w:right w:val="none" w:sz="0" w:space="0" w:color="auto"/>
              </w:divBdr>
              <w:divsChild>
                <w:div w:id="1446729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848752">
          <w:marLeft w:val="0"/>
          <w:marRight w:val="0"/>
          <w:marTop w:val="300"/>
          <w:marBottom w:val="0"/>
          <w:divBdr>
            <w:top w:val="none" w:sz="0" w:space="0" w:color="auto"/>
            <w:left w:val="none" w:sz="0" w:space="0" w:color="auto"/>
            <w:bottom w:val="none" w:sz="0" w:space="0" w:color="auto"/>
            <w:right w:val="none" w:sz="0" w:space="0" w:color="auto"/>
          </w:divBdr>
          <w:divsChild>
            <w:div w:id="1572236203">
              <w:marLeft w:val="0"/>
              <w:marRight w:val="0"/>
              <w:marTop w:val="0"/>
              <w:marBottom w:val="0"/>
              <w:divBdr>
                <w:top w:val="none" w:sz="0" w:space="0" w:color="auto"/>
                <w:left w:val="none" w:sz="0" w:space="0" w:color="auto"/>
                <w:bottom w:val="none" w:sz="0" w:space="0" w:color="auto"/>
                <w:right w:val="none" w:sz="0" w:space="0" w:color="auto"/>
              </w:divBdr>
              <w:divsChild>
                <w:div w:id="92295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683798">
          <w:marLeft w:val="0"/>
          <w:marRight w:val="0"/>
          <w:marTop w:val="300"/>
          <w:marBottom w:val="0"/>
          <w:divBdr>
            <w:top w:val="none" w:sz="0" w:space="0" w:color="auto"/>
            <w:left w:val="none" w:sz="0" w:space="0" w:color="auto"/>
            <w:bottom w:val="none" w:sz="0" w:space="0" w:color="auto"/>
            <w:right w:val="none" w:sz="0" w:space="0" w:color="auto"/>
          </w:divBdr>
          <w:divsChild>
            <w:div w:id="1693679367">
              <w:marLeft w:val="0"/>
              <w:marRight w:val="0"/>
              <w:marTop w:val="0"/>
              <w:marBottom w:val="0"/>
              <w:divBdr>
                <w:top w:val="none" w:sz="0" w:space="0" w:color="auto"/>
                <w:left w:val="none" w:sz="0" w:space="0" w:color="auto"/>
                <w:bottom w:val="none" w:sz="0" w:space="0" w:color="auto"/>
                <w:right w:val="none" w:sz="0" w:space="0" w:color="auto"/>
              </w:divBdr>
              <w:divsChild>
                <w:div w:id="1150369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02880">
          <w:marLeft w:val="0"/>
          <w:marRight w:val="0"/>
          <w:marTop w:val="300"/>
          <w:marBottom w:val="0"/>
          <w:divBdr>
            <w:top w:val="none" w:sz="0" w:space="0" w:color="auto"/>
            <w:left w:val="none" w:sz="0" w:space="0" w:color="auto"/>
            <w:bottom w:val="none" w:sz="0" w:space="0" w:color="auto"/>
            <w:right w:val="none" w:sz="0" w:space="0" w:color="auto"/>
          </w:divBdr>
          <w:divsChild>
            <w:div w:id="1488862107">
              <w:marLeft w:val="0"/>
              <w:marRight w:val="0"/>
              <w:marTop w:val="0"/>
              <w:marBottom w:val="0"/>
              <w:divBdr>
                <w:top w:val="none" w:sz="0" w:space="0" w:color="auto"/>
                <w:left w:val="none" w:sz="0" w:space="0" w:color="auto"/>
                <w:bottom w:val="none" w:sz="0" w:space="0" w:color="auto"/>
                <w:right w:val="none" w:sz="0" w:space="0" w:color="auto"/>
              </w:divBdr>
              <w:divsChild>
                <w:div w:id="1755666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281069">
      <w:bodyDiv w:val="1"/>
      <w:marLeft w:val="0"/>
      <w:marRight w:val="0"/>
      <w:marTop w:val="0"/>
      <w:marBottom w:val="0"/>
      <w:divBdr>
        <w:top w:val="none" w:sz="0" w:space="0" w:color="auto"/>
        <w:left w:val="none" w:sz="0" w:space="0" w:color="auto"/>
        <w:bottom w:val="none" w:sz="0" w:space="0" w:color="auto"/>
        <w:right w:val="none" w:sz="0" w:space="0" w:color="auto"/>
      </w:divBdr>
      <w:divsChild>
        <w:div w:id="1614288373">
          <w:marLeft w:val="0"/>
          <w:marRight w:val="0"/>
          <w:marTop w:val="0"/>
          <w:marBottom w:val="0"/>
          <w:divBdr>
            <w:top w:val="none" w:sz="0" w:space="0" w:color="auto"/>
            <w:left w:val="none" w:sz="0" w:space="0" w:color="auto"/>
            <w:bottom w:val="none" w:sz="0" w:space="0" w:color="auto"/>
            <w:right w:val="none" w:sz="0" w:space="0" w:color="auto"/>
          </w:divBdr>
        </w:div>
        <w:div w:id="536702004">
          <w:marLeft w:val="0"/>
          <w:marRight w:val="0"/>
          <w:marTop w:val="0"/>
          <w:marBottom w:val="0"/>
          <w:divBdr>
            <w:top w:val="none" w:sz="0" w:space="0" w:color="auto"/>
            <w:left w:val="none" w:sz="0" w:space="0" w:color="auto"/>
            <w:bottom w:val="none" w:sz="0" w:space="0" w:color="auto"/>
            <w:right w:val="none" w:sz="0" w:space="0" w:color="auto"/>
          </w:divBdr>
          <w:divsChild>
            <w:div w:id="1983121352">
              <w:marLeft w:val="0"/>
              <w:marRight w:val="0"/>
              <w:marTop w:val="0"/>
              <w:marBottom w:val="0"/>
              <w:divBdr>
                <w:top w:val="none" w:sz="0" w:space="0" w:color="auto"/>
                <w:left w:val="none" w:sz="0" w:space="0" w:color="auto"/>
                <w:bottom w:val="none" w:sz="0" w:space="0" w:color="auto"/>
                <w:right w:val="none" w:sz="0" w:space="0" w:color="auto"/>
              </w:divBdr>
            </w:div>
          </w:divsChild>
        </w:div>
        <w:div w:id="637566214">
          <w:marLeft w:val="0"/>
          <w:marRight w:val="0"/>
          <w:marTop w:val="0"/>
          <w:marBottom w:val="0"/>
          <w:divBdr>
            <w:top w:val="none" w:sz="0" w:space="0" w:color="auto"/>
            <w:left w:val="none" w:sz="0" w:space="0" w:color="auto"/>
            <w:bottom w:val="none" w:sz="0" w:space="0" w:color="auto"/>
            <w:right w:val="none" w:sz="0" w:space="0" w:color="auto"/>
          </w:divBdr>
        </w:div>
        <w:div w:id="227812925">
          <w:marLeft w:val="0"/>
          <w:marRight w:val="0"/>
          <w:marTop w:val="0"/>
          <w:marBottom w:val="0"/>
          <w:divBdr>
            <w:top w:val="none" w:sz="0" w:space="0" w:color="auto"/>
            <w:left w:val="none" w:sz="0" w:space="0" w:color="auto"/>
            <w:bottom w:val="none" w:sz="0" w:space="0" w:color="auto"/>
            <w:right w:val="none" w:sz="0" w:space="0" w:color="auto"/>
          </w:divBdr>
          <w:divsChild>
            <w:div w:id="2043090949">
              <w:marLeft w:val="0"/>
              <w:marRight w:val="0"/>
              <w:marTop w:val="0"/>
              <w:marBottom w:val="0"/>
              <w:divBdr>
                <w:top w:val="none" w:sz="0" w:space="0" w:color="auto"/>
                <w:left w:val="none" w:sz="0" w:space="0" w:color="auto"/>
                <w:bottom w:val="none" w:sz="0" w:space="0" w:color="auto"/>
                <w:right w:val="none" w:sz="0" w:space="0" w:color="auto"/>
              </w:divBdr>
            </w:div>
          </w:divsChild>
        </w:div>
        <w:div w:id="2029213102">
          <w:marLeft w:val="0"/>
          <w:marRight w:val="0"/>
          <w:marTop w:val="0"/>
          <w:marBottom w:val="0"/>
          <w:divBdr>
            <w:top w:val="none" w:sz="0" w:space="0" w:color="auto"/>
            <w:left w:val="none" w:sz="0" w:space="0" w:color="auto"/>
            <w:bottom w:val="none" w:sz="0" w:space="0" w:color="auto"/>
            <w:right w:val="none" w:sz="0" w:space="0" w:color="auto"/>
          </w:divBdr>
        </w:div>
        <w:div w:id="2034376477">
          <w:marLeft w:val="0"/>
          <w:marRight w:val="0"/>
          <w:marTop w:val="0"/>
          <w:marBottom w:val="0"/>
          <w:divBdr>
            <w:top w:val="none" w:sz="0" w:space="0" w:color="auto"/>
            <w:left w:val="none" w:sz="0" w:space="0" w:color="auto"/>
            <w:bottom w:val="none" w:sz="0" w:space="0" w:color="auto"/>
            <w:right w:val="none" w:sz="0" w:space="0" w:color="auto"/>
          </w:divBdr>
          <w:divsChild>
            <w:div w:id="298069415">
              <w:marLeft w:val="0"/>
              <w:marRight w:val="0"/>
              <w:marTop w:val="0"/>
              <w:marBottom w:val="0"/>
              <w:divBdr>
                <w:top w:val="none" w:sz="0" w:space="0" w:color="auto"/>
                <w:left w:val="none" w:sz="0" w:space="0" w:color="auto"/>
                <w:bottom w:val="none" w:sz="0" w:space="0" w:color="auto"/>
                <w:right w:val="none" w:sz="0" w:space="0" w:color="auto"/>
              </w:divBdr>
            </w:div>
          </w:divsChild>
        </w:div>
        <w:div w:id="881408684">
          <w:marLeft w:val="0"/>
          <w:marRight w:val="0"/>
          <w:marTop w:val="0"/>
          <w:marBottom w:val="0"/>
          <w:divBdr>
            <w:top w:val="none" w:sz="0" w:space="0" w:color="auto"/>
            <w:left w:val="none" w:sz="0" w:space="0" w:color="auto"/>
            <w:bottom w:val="none" w:sz="0" w:space="0" w:color="auto"/>
            <w:right w:val="none" w:sz="0" w:space="0" w:color="auto"/>
          </w:divBdr>
        </w:div>
        <w:div w:id="543643309">
          <w:marLeft w:val="0"/>
          <w:marRight w:val="0"/>
          <w:marTop w:val="0"/>
          <w:marBottom w:val="0"/>
          <w:divBdr>
            <w:top w:val="none" w:sz="0" w:space="0" w:color="auto"/>
            <w:left w:val="none" w:sz="0" w:space="0" w:color="auto"/>
            <w:bottom w:val="none" w:sz="0" w:space="0" w:color="auto"/>
            <w:right w:val="none" w:sz="0" w:space="0" w:color="auto"/>
          </w:divBdr>
          <w:divsChild>
            <w:div w:id="1891720593">
              <w:marLeft w:val="0"/>
              <w:marRight w:val="0"/>
              <w:marTop w:val="0"/>
              <w:marBottom w:val="0"/>
              <w:divBdr>
                <w:top w:val="none" w:sz="0" w:space="0" w:color="auto"/>
                <w:left w:val="none" w:sz="0" w:space="0" w:color="auto"/>
                <w:bottom w:val="none" w:sz="0" w:space="0" w:color="auto"/>
                <w:right w:val="none" w:sz="0" w:space="0" w:color="auto"/>
              </w:divBdr>
            </w:div>
          </w:divsChild>
        </w:div>
        <w:div w:id="1283340675">
          <w:marLeft w:val="0"/>
          <w:marRight w:val="0"/>
          <w:marTop w:val="0"/>
          <w:marBottom w:val="0"/>
          <w:divBdr>
            <w:top w:val="none" w:sz="0" w:space="0" w:color="auto"/>
            <w:left w:val="none" w:sz="0" w:space="0" w:color="auto"/>
            <w:bottom w:val="none" w:sz="0" w:space="0" w:color="auto"/>
            <w:right w:val="none" w:sz="0" w:space="0" w:color="auto"/>
          </w:divBdr>
        </w:div>
        <w:div w:id="1965228479">
          <w:marLeft w:val="0"/>
          <w:marRight w:val="0"/>
          <w:marTop w:val="0"/>
          <w:marBottom w:val="0"/>
          <w:divBdr>
            <w:top w:val="none" w:sz="0" w:space="0" w:color="auto"/>
            <w:left w:val="none" w:sz="0" w:space="0" w:color="auto"/>
            <w:bottom w:val="none" w:sz="0" w:space="0" w:color="auto"/>
            <w:right w:val="none" w:sz="0" w:space="0" w:color="auto"/>
          </w:divBdr>
          <w:divsChild>
            <w:div w:id="24328576">
              <w:marLeft w:val="0"/>
              <w:marRight w:val="0"/>
              <w:marTop w:val="0"/>
              <w:marBottom w:val="0"/>
              <w:divBdr>
                <w:top w:val="none" w:sz="0" w:space="0" w:color="auto"/>
                <w:left w:val="none" w:sz="0" w:space="0" w:color="auto"/>
                <w:bottom w:val="none" w:sz="0" w:space="0" w:color="auto"/>
                <w:right w:val="none" w:sz="0" w:space="0" w:color="auto"/>
              </w:divBdr>
            </w:div>
          </w:divsChild>
        </w:div>
        <w:div w:id="266162833">
          <w:marLeft w:val="0"/>
          <w:marRight w:val="0"/>
          <w:marTop w:val="0"/>
          <w:marBottom w:val="0"/>
          <w:divBdr>
            <w:top w:val="none" w:sz="0" w:space="0" w:color="auto"/>
            <w:left w:val="none" w:sz="0" w:space="0" w:color="auto"/>
            <w:bottom w:val="none" w:sz="0" w:space="0" w:color="auto"/>
            <w:right w:val="none" w:sz="0" w:space="0" w:color="auto"/>
          </w:divBdr>
        </w:div>
        <w:div w:id="1474323385">
          <w:marLeft w:val="0"/>
          <w:marRight w:val="0"/>
          <w:marTop w:val="0"/>
          <w:marBottom w:val="0"/>
          <w:divBdr>
            <w:top w:val="none" w:sz="0" w:space="0" w:color="auto"/>
            <w:left w:val="none" w:sz="0" w:space="0" w:color="auto"/>
            <w:bottom w:val="none" w:sz="0" w:space="0" w:color="auto"/>
            <w:right w:val="none" w:sz="0" w:space="0" w:color="auto"/>
          </w:divBdr>
          <w:divsChild>
            <w:div w:id="434325665">
              <w:marLeft w:val="0"/>
              <w:marRight w:val="0"/>
              <w:marTop w:val="0"/>
              <w:marBottom w:val="0"/>
              <w:divBdr>
                <w:top w:val="none" w:sz="0" w:space="0" w:color="auto"/>
                <w:left w:val="none" w:sz="0" w:space="0" w:color="auto"/>
                <w:bottom w:val="none" w:sz="0" w:space="0" w:color="auto"/>
                <w:right w:val="none" w:sz="0" w:space="0" w:color="auto"/>
              </w:divBdr>
            </w:div>
          </w:divsChild>
        </w:div>
        <w:div w:id="1608000977">
          <w:marLeft w:val="0"/>
          <w:marRight w:val="0"/>
          <w:marTop w:val="0"/>
          <w:marBottom w:val="0"/>
          <w:divBdr>
            <w:top w:val="none" w:sz="0" w:space="0" w:color="auto"/>
            <w:left w:val="none" w:sz="0" w:space="0" w:color="auto"/>
            <w:bottom w:val="none" w:sz="0" w:space="0" w:color="auto"/>
            <w:right w:val="none" w:sz="0" w:space="0" w:color="auto"/>
          </w:divBdr>
        </w:div>
        <w:div w:id="622855936">
          <w:marLeft w:val="0"/>
          <w:marRight w:val="0"/>
          <w:marTop w:val="0"/>
          <w:marBottom w:val="0"/>
          <w:divBdr>
            <w:top w:val="none" w:sz="0" w:space="0" w:color="auto"/>
            <w:left w:val="none" w:sz="0" w:space="0" w:color="auto"/>
            <w:bottom w:val="none" w:sz="0" w:space="0" w:color="auto"/>
            <w:right w:val="none" w:sz="0" w:space="0" w:color="auto"/>
          </w:divBdr>
          <w:divsChild>
            <w:div w:id="1502350111">
              <w:marLeft w:val="0"/>
              <w:marRight w:val="0"/>
              <w:marTop w:val="0"/>
              <w:marBottom w:val="0"/>
              <w:divBdr>
                <w:top w:val="none" w:sz="0" w:space="0" w:color="auto"/>
                <w:left w:val="none" w:sz="0" w:space="0" w:color="auto"/>
                <w:bottom w:val="none" w:sz="0" w:space="0" w:color="auto"/>
                <w:right w:val="none" w:sz="0" w:space="0" w:color="auto"/>
              </w:divBdr>
            </w:div>
          </w:divsChild>
        </w:div>
        <w:div w:id="966810716">
          <w:marLeft w:val="0"/>
          <w:marRight w:val="0"/>
          <w:marTop w:val="300"/>
          <w:marBottom w:val="0"/>
          <w:divBdr>
            <w:top w:val="none" w:sz="0" w:space="0" w:color="auto"/>
            <w:left w:val="none" w:sz="0" w:space="0" w:color="auto"/>
            <w:bottom w:val="none" w:sz="0" w:space="0" w:color="auto"/>
            <w:right w:val="none" w:sz="0" w:space="0" w:color="auto"/>
          </w:divBdr>
          <w:divsChild>
            <w:div w:id="239750621">
              <w:marLeft w:val="0"/>
              <w:marRight w:val="0"/>
              <w:marTop w:val="0"/>
              <w:marBottom w:val="0"/>
              <w:divBdr>
                <w:top w:val="none" w:sz="0" w:space="0" w:color="auto"/>
                <w:left w:val="none" w:sz="0" w:space="0" w:color="auto"/>
                <w:bottom w:val="none" w:sz="0" w:space="0" w:color="auto"/>
                <w:right w:val="none" w:sz="0" w:space="0" w:color="auto"/>
              </w:divBdr>
              <w:divsChild>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06">
          <w:marLeft w:val="0"/>
          <w:marRight w:val="0"/>
          <w:marTop w:val="300"/>
          <w:marBottom w:val="0"/>
          <w:divBdr>
            <w:top w:val="none" w:sz="0" w:space="0" w:color="auto"/>
            <w:left w:val="none" w:sz="0" w:space="0" w:color="auto"/>
            <w:bottom w:val="none" w:sz="0" w:space="0" w:color="auto"/>
            <w:right w:val="none" w:sz="0" w:space="0" w:color="auto"/>
          </w:divBdr>
          <w:divsChild>
            <w:div w:id="1245990390">
              <w:marLeft w:val="0"/>
              <w:marRight w:val="0"/>
              <w:marTop w:val="0"/>
              <w:marBottom w:val="0"/>
              <w:divBdr>
                <w:top w:val="none" w:sz="0" w:space="0" w:color="auto"/>
                <w:left w:val="none" w:sz="0" w:space="0" w:color="auto"/>
                <w:bottom w:val="none" w:sz="0" w:space="0" w:color="auto"/>
                <w:right w:val="none" w:sz="0" w:space="0" w:color="auto"/>
              </w:divBdr>
              <w:divsChild>
                <w:div w:id="1325936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5862">
          <w:marLeft w:val="0"/>
          <w:marRight w:val="0"/>
          <w:marTop w:val="300"/>
          <w:marBottom w:val="0"/>
          <w:divBdr>
            <w:top w:val="none" w:sz="0" w:space="0" w:color="auto"/>
            <w:left w:val="none" w:sz="0" w:space="0" w:color="auto"/>
            <w:bottom w:val="none" w:sz="0" w:space="0" w:color="auto"/>
            <w:right w:val="none" w:sz="0" w:space="0" w:color="auto"/>
          </w:divBdr>
          <w:divsChild>
            <w:div w:id="1560937739">
              <w:marLeft w:val="0"/>
              <w:marRight w:val="0"/>
              <w:marTop w:val="0"/>
              <w:marBottom w:val="0"/>
              <w:divBdr>
                <w:top w:val="none" w:sz="0" w:space="0" w:color="auto"/>
                <w:left w:val="none" w:sz="0" w:space="0" w:color="auto"/>
                <w:bottom w:val="none" w:sz="0" w:space="0" w:color="auto"/>
                <w:right w:val="none" w:sz="0" w:space="0" w:color="auto"/>
              </w:divBdr>
              <w:divsChild>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39023">
          <w:marLeft w:val="0"/>
          <w:marRight w:val="0"/>
          <w:marTop w:val="300"/>
          <w:marBottom w:val="0"/>
          <w:divBdr>
            <w:top w:val="none" w:sz="0" w:space="0" w:color="auto"/>
            <w:left w:val="none" w:sz="0" w:space="0" w:color="auto"/>
            <w:bottom w:val="none" w:sz="0" w:space="0" w:color="auto"/>
            <w:right w:val="none" w:sz="0" w:space="0" w:color="auto"/>
          </w:divBdr>
          <w:divsChild>
            <w:div w:id="1227111188">
              <w:marLeft w:val="0"/>
              <w:marRight w:val="0"/>
              <w:marTop w:val="0"/>
              <w:marBottom w:val="0"/>
              <w:divBdr>
                <w:top w:val="none" w:sz="0" w:space="0" w:color="auto"/>
                <w:left w:val="none" w:sz="0" w:space="0" w:color="auto"/>
                <w:bottom w:val="none" w:sz="0" w:space="0" w:color="auto"/>
                <w:right w:val="none" w:sz="0" w:space="0" w:color="auto"/>
              </w:divBdr>
              <w:divsChild>
                <w:div w:id="124349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3472936">
      <w:bodyDiv w:val="1"/>
      <w:marLeft w:val="0"/>
      <w:marRight w:val="0"/>
      <w:marTop w:val="0"/>
      <w:marBottom w:val="0"/>
      <w:divBdr>
        <w:top w:val="none" w:sz="0" w:space="0" w:color="auto"/>
        <w:left w:val="none" w:sz="0" w:space="0" w:color="auto"/>
        <w:bottom w:val="none" w:sz="0" w:space="0" w:color="auto"/>
        <w:right w:val="none" w:sz="0" w:space="0" w:color="auto"/>
      </w:divBdr>
      <w:divsChild>
        <w:div w:id="101002158">
          <w:marLeft w:val="0"/>
          <w:marRight w:val="0"/>
          <w:marTop w:val="0"/>
          <w:marBottom w:val="0"/>
          <w:divBdr>
            <w:top w:val="none" w:sz="0" w:space="0" w:color="auto"/>
            <w:left w:val="none" w:sz="0" w:space="0" w:color="auto"/>
            <w:bottom w:val="none" w:sz="0" w:space="0" w:color="auto"/>
            <w:right w:val="none" w:sz="0" w:space="0" w:color="auto"/>
          </w:divBdr>
        </w:div>
        <w:div w:id="150416360">
          <w:marLeft w:val="0"/>
          <w:marRight w:val="0"/>
          <w:marTop w:val="0"/>
          <w:marBottom w:val="0"/>
          <w:divBdr>
            <w:top w:val="none" w:sz="0" w:space="0" w:color="auto"/>
            <w:left w:val="none" w:sz="0" w:space="0" w:color="auto"/>
            <w:bottom w:val="none" w:sz="0" w:space="0" w:color="auto"/>
            <w:right w:val="none" w:sz="0" w:space="0" w:color="auto"/>
          </w:divBdr>
          <w:divsChild>
            <w:div w:id="629440161">
              <w:marLeft w:val="0"/>
              <w:marRight w:val="0"/>
              <w:marTop w:val="0"/>
              <w:marBottom w:val="0"/>
              <w:divBdr>
                <w:top w:val="none" w:sz="0" w:space="0" w:color="auto"/>
                <w:left w:val="none" w:sz="0" w:space="0" w:color="auto"/>
                <w:bottom w:val="none" w:sz="0" w:space="0" w:color="auto"/>
                <w:right w:val="none" w:sz="0" w:space="0" w:color="auto"/>
              </w:divBdr>
            </w:div>
          </w:divsChild>
        </w:div>
        <w:div w:id="219480768">
          <w:marLeft w:val="0"/>
          <w:marRight w:val="0"/>
          <w:marTop w:val="0"/>
          <w:marBottom w:val="0"/>
          <w:divBdr>
            <w:top w:val="none" w:sz="0" w:space="0" w:color="auto"/>
            <w:left w:val="none" w:sz="0" w:space="0" w:color="auto"/>
            <w:bottom w:val="none" w:sz="0" w:space="0" w:color="auto"/>
            <w:right w:val="none" w:sz="0" w:space="0" w:color="auto"/>
          </w:divBdr>
        </w:div>
        <w:div w:id="283003538">
          <w:marLeft w:val="0"/>
          <w:marRight w:val="0"/>
          <w:marTop w:val="0"/>
          <w:marBottom w:val="0"/>
          <w:divBdr>
            <w:top w:val="none" w:sz="0" w:space="0" w:color="auto"/>
            <w:left w:val="none" w:sz="0" w:space="0" w:color="auto"/>
            <w:bottom w:val="none" w:sz="0" w:space="0" w:color="auto"/>
            <w:right w:val="none" w:sz="0" w:space="0" w:color="auto"/>
          </w:divBdr>
          <w:divsChild>
            <w:div w:id="590506622">
              <w:marLeft w:val="0"/>
              <w:marRight w:val="0"/>
              <w:marTop w:val="0"/>
              <w:marBottom w:val="0"/>
              <w:divBdr>
                <w:top w:val="none" w:sz="0" w:space="0" w:color="auto"/>
                <w:left w:val="none" w:sz="0" w:space="0" w:color="auto"/>
                <w:bottom w:val="none" w:sz="0" w:space="0" w:color="auto"/>
                <w:right w:val="none" w:sz="0" w:space="0" w:color="auto"/>
              </w:divBdr>
            </w:div>
          </w:divsChild>
        </w:div>
        <w:div w:id="355471113">
          <w:marLeft w:val="0"/>
          <w:marRight w:val="0"/>
          <w:marTop w:val="300"/>
          <w:marBottom w:val="0"/>
          <w:divBdr>
            <w:top w:val="none" w:sz="0" w:space="0" w:color="auto"/>
            <w:left w:val="none" w:sz="0" w:space="0" w:color="auto"/>
            <w:bottom w:val="none" w:sz="0" w:space="0" w:color="auto"/>
            <w:right w:val="none" w:sz="0" w:space="0" w:color="auto"/>
          </w:divBdr>
          <w:divsChild>
            <w:div w:id="104934971">
              <w:marLeft w:val="0"/>
              <w:marRight w:val="0"/>
              <w:marTop w:val="0"/>
              <w:marBottom w:val="0"/>
              <w:divBdr>
                <w:top w:val="none" w:sz="0" w:space="0" w:color="auto"/>
                <w:left w:val="none" w:sz="0" w:space="0" w:color="auto"/>
                <w:bottom w:val="none" w:sz="0" w:space="0" w:color="auto"/>
                <w:right w:val="none" w:sz="0" w:space="0" w:color="auto"/>
              </w:divBdr>
              <w:divsChild>
                <w:div w:id="18645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9275">
          <w:marLeft w:val="0"/>
          <w:marRight w:val="0"/>
          <w:marTop w:val="300"/>
          <w:marBottom w:val="0"/>
          <w:divBdr>
            <w:top w:val="none" w:sz="0" w:space="0" w:color="auto"/>
            <w:left w:val="none" w:sz="0" w:space="0" w:color="auto"/>
            <w:bottom w:val="none" w:sz="0" w:space="0" w:color="auto"/>
            <w:right w:val="none" w:sz="0" w:space="0" w:color="auto"/>
          </w:divBdr>
          <w:divsChild>
            <w:div w:id="192884887">
              <w:marLeft w:val="0"/>
              <w:marRight w:val="0"/>
              <w:marTop w:val="0"/>
              <w:marBottom w:val="0"/>
              <w:divBdr>
                <w:top w:val="none" w:sz="0" w:space="0" w:color="auto"/>
                <w:left w:val="none" w:sz="0" w:space="0" w:color="auto"/>
                <w:bottom w:val="none" w:sz="0" w:space="0" w:color="auto"/>
                <w:right w:val="none" w:sz="0" w:space="0" w:color="auto"/>
              </w:divBdr>
              <w:divsChild>
                <w:div w:id="26858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2097">
          <w:marLeft w:val="0"/>
          <w:marRight w:val="0"/>
          <w:marTop w:val="0"/>
          <w:marBottom w:val="0"/>
          <w:divBdr>
            <w:top w:val="none" w:sz="0" w:space="0" w:color="auto"/>
            <w:left w:val="none" w:sz="0" w:space="0" w:color="auto"/>
            <w:bottom w:val="none" w:sz="0" w:space="0" w:color="auto"/>
            <w:right w:val="none" w:sz="0" w:space="0" w:color="auto"/>
          </w:divBdr>
        </w:div>
        <w:div w:id="759714539">
          <w:marLeft w:val="0"/>
          <w:marRight w:val="0"/>
          <w:marTop w:val="300"/>
          <w:marBottom w:val="0"/>
          <w:divBdr>
            <w:top w:val="none" w:sz="0" w:space="0" w:color="auto"/>
            <w:left w:val="none" w:sz="0" w:space="0" w:color="auto"/>
            <w:bottom w:val="none" w:sz="0" w:space="0" w:color="auto"/>
            <w:right w:val="none" w:sz="0" w:space="0" w:color="auto"/>
          </w:divBdr>
          <w:divsChild>
            <w:div w:id="1852065051">
              <w:marLeft w:val="0"/>
              <w:marRight w:val="0"/>
              <w:marTop w:val="0"/>
              <w:marBottom w:val="0"/>
              <w:divBdr>
                <w:top w:val="none" w:sz="0" w:space="0" w:color="auto"/>
                <w:left w:val="none" w:sz="0" w:space="0" w:color="auto"/>
                <w:bottom w:val="none" w:sz="0" w:space="0" w:color="auto"/>
                <w:right w:val="none" w:sz="0" w:space="0" w:color="auto"/>
              </w:divBdr>
              <w:divsChild>
                <w:div w:id="1081440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560146">
          <w:marLeft w:val="0"/>
          <w:marRight w:val="0"/>
          <w:marTop w:val="0"/>
          <w:marBottom w:val="0"/>
          <w:divBdr>
            <w:top w:val="none" w:sz="0" w:space="0" w:color="auto"/>
            <w:left w:val="none" w:sz="0" w:space="0" w:color="auto"/>
            <w:bottom w:val="none" w:sz="0" w:space="0" w:color="auto"/>
            <w:right w:val="none" w:sz="0" w:space="0" w:color="auto"/>
          </w:divBdr>
          <w:divsChild>
            <w:div w:id="1858499283">
              <w:marLeft w:val="0"/>
              <w:marRight w:val="0"/>
              <w:marTop w:val="0"/>
              <w:marBottom w:val="0"/>
              <w:divBdr>
                <w:top w:val="none" w:sz="0" w:space="0" w:color="auto"/>
                <w:left w:val="none" w:sz="0" w:space="0" w:color="auto"/>
                <w:bottom w:val="none" w:sz="0" w:space="0" w:color="auto"/>
                <w:right w:val="none" w:sz="0" w:space="0" w:color="auto"/>
              </w:divBdr>
            </w:div>
          </w:divsChild>
        </w:div>
        <w:div w:id="901674820">
          <w:marLeft w:val="0"/>
          <w:marRight w:val="0"/>
          <w:marTop w:val="0"/>
          <w:marBottom w:val="0"/>
          <w:divBdr>
            <w:top w:val="none" w:sz="0" w:space="0" w:color="auto"/>
            <w:left w:val="none" w:sz="0" w:space="0" w:color="auto"/>
            <w:bottom w:val="none" w:sz="0" w:space="0" w:color="auto"/>
            <w:right w:val="none" w:sz="0" w:space="0" w:color="auto"/>
          </w:divBdr>
          <w:divsChild>
            <w:div w:id="528222593">
              <w:marLeft w:val="0"/>
              <w:marRight w:val="0"/>
              <w:marTop w:val="0"/>
              <w:marBottom w:val="0"/>
              <w:divBdr>
                <w:top w:val="none" w:sz="0" w:space="0" w:color="auto"/>
                <w:left w:val="none" w:sz="0" w:space="0" w:color="auto"/>
                <w:bottom w:val="none" w:sz="0" w:space="0" w:color="auto"/>
                <w:right w:val="none" w:sz="0" w:space="0" w:color="auto"/>
              </w:divBdr>
            </w:div>
          </w:divsChild>
        </w:div>
        <w:div w:id="1003362773">
          <w:marLeft w:val="0"/>
          <w:marRight w:val="0"/>
          <w:marTop w:val="0"/>
          <w:marBottom w:val="0"/>
          <w:divBdr>
            <w:top w:val="none" w:sz="0" w:space="0" w:color="auto"/>
            <w:left w:val="none" w:sz="0" w:space="0" w:color="auto"/>
            <w:bottom w:val="none" w:sz="0" w:space="0" w:color="auto"/>
            <w:right w:val="none" w:sz="0" w:space="0" w:color="auto"/>
          </w:divBdr>
        </w:div>
        <w:div w:id="1035888475">
          <w:marLeft w:val="0"/>
          <w:marRight w:val="0"/>
          <w:marTop w:val="300"/>
          <w:marBottom w:val="0"/>
          <w:divBdr>
            <w:top w:val="none" w:sz="0" w:space="0" w:color="auto"/>
            <w:left w:val="none" w:sz="0" w:space="0" w:color="auto"/>
            <w:bottom w:val="none" w:sz="0" w:space="0" w:color="auto"/>
            <w:right w:val="none" w:sz="0" w:space="0" w:color="auto"/>
          </w:divBdr>
          <w:divsChild>
            <w:div w:id="2087069760">
              <w:marLeft w:val="0"/>
              <w:marRight w:val="0"/>
              <w:marTop w:val="0"/>
              <w:marBottom w:val="0"/>
              <w:divBdr>
                <w:top w:val="none" w:sz="0" w:space="0" w:color="auto"/>
                <w:left w:val="none" w:sz="0" w:space="0" w:color="auto"/>
                <w:bottom w:val="none" w:sz="0" w:space="0" w:color="auto"/>
                <w:right w:val="none" w:sz="0" w:space="0" w:color="auto"/>
              </w:divBdr>
              <w:divsChild>
                <w:div w:id="1639143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923599">
          <w:marLeft w:val="0"/>
          <w:marRight w:val="0"/>
          <w:marTop w:val="0"/>
          <w:marBottom w:val="0"/>
          <w:divBdr>
            <w:top w:val="none" w:sz="0" w:space="0" w:color="auto"/>
            <w:left w:val="none" w:sz="0" w:space="0" w:color="auto"/>
            <w:bottom w:val="none" w:sz="0" w:space="0" w:color="auto"/>
            <w:right w:val="none" w:sz="0" w:space="0" w:color="auto"/>
          </w:divBdr>
          <w:divsChild>
            <w:div w:id="444689184">
              <w:marLeft w:val="0"/>
              <w:marRight w:val="0"/>
              <w:marTop w:val="0"/>
              <w:marBottom w:val="0"/>
              <w:divBdr>
                <w:top w:val="none" w:sz="0" w:space="0" w:color="auto"/>
                <w:left w:val="none" w:sz="0" w:space="0" w:color="auto"/>
                <w:bottom w:val="none" w:sz="0" w:space="0" w:color="auto"/>
                <w:right w:val="none" w:sz="0" w:space="0" w:color="auto"/>
              </w:divBdr>
            </w:div>
          </w:divsChild>
        </w:div>
        <w:div w:id="1117792377">
          <w:marLeft w:val="0"/>
          <w:marRight w:val="0"/>
          <w:marTop w:val="0"/>
          <w:marBottom w:val="0"/>
          <w:divBdr>
            <w:top w:val="none" w:sz="0" w:space="0" w:color="auto"/>
            <w:left w:val="none" w:sz="0" w:space="0" w:color="auto"/>
            <w:bottom w:val="none" w:sz="0" w:space="0" w:color="auto"/>
            <w:right w:val="none" w:sz="0" w:space="0" w:color="auto"/>
          </w:divBdr>
          <w:divsChild>
            <w:div w:id="751239510">
              <w:marLeft w:val="0"/>
              <w:marRight w:val="0"/>
              <w:marTop w:val="0"/>
              <w:marBottom w:val="0"/>
              <w:divBdr>
                <w:top w:val="none" w:sz="0" w:space="0" w:color="auto"/>
                <w:left w:val="none" w:sz="0" w:space="0" w:color="auto"/>
                <w:bottom w:val="none" w:sz="0" w:space="0" w:color="auto"/>
                <w:right w:val="none" w:sz="0" w:space="0" w:color="auto"/>
              </w:divBdr>
            </w:div>
          </w:divsChild>
        </w:div>
        <w:div w:id="1335181246">
          <w:marLeft w:val="0"/>
          <w:marRight w:val="0"/>
          <w:marTop w:val="0"/>
          <w:marBottom w:val="0"/>
          <w:divBdr>
            <w:top w:val="none" w:sz="0" w:space="0" w:color="auto"/>
            <w:left w:val="none" w:sz="0" w:space="0" w:color="auto"/>
            <w:bottom w:val="none" w:sz="0" w:space="0" w:color="auto"/>
            <w:right w:val="none" w:sz="0" w:space="0" w:color="auto"/>
          </w:divBdr>
        </w:div>
        <w:div w:id="1348167501">
          <w:marLeft w:val="0"/>
          <w:marRight w:val="0"/>
          <w:marTop w:val="0"/>
          <w:marBottom w:val="0"/>
          <w:divBdr>
            <w:top w:val="none" w:sz="0" w:space="0" w:color="auto"/>
            <w:left w:val="none" w:sz="0" w:space="0" w:color="auto"/>
            <w:bottom w:val="none" w:sz="0" w:space="0" w:color="auto"/>
            <w:right w:val="none" w:sz="0" w:space="0" w:color="auto"/>
          </w:divBdr>
        </w:div>
        <w:div w:id="1582249240">
          <w:marLeft w:val="0"/>
          <w:marRight w:val="0"/>
          <w:marTop w:val="0"/>
          <w:marBottom w:val="0"/>
          <w:divBdr>
            <w:top w:val="none" w:sz="0" w:space="0" w:color="auto"/>
            <w:left w:val="none" w:sz="0" w:space="0" w:color="auto"/>
            <w:bottom w:val="none" w:sz="0" w:space="0" w:color="auto"/>
            <w:right w:val="none" w:sz="0" w:space="0" w:color="auto"/>
          </w:divBdr>
          <w:divsChild>
            <w:div w:id="918366880">
              <w:marLeft w:val="0"/>
              <w:marRight w:val="0"/>
              <w:marTop w:val="0"/>
              <w:marBottom w:val="0"/>
              <w:divBdr>
                <w:top w:val="none" w:sz="0" w:space="0" w:color="auto"/>
                <w:left w:val="none" w:sz="0" w:space="0" w:color="auto"/>
                <w:bottom w:val="none" w:sz="0" w:space="0" w:color="auto"/>
                <w:right w:val="none" w:sz="0" w:space="0" w:color="auto"/>
              </w:divBdr>
            </w:div>
          </w:divsChild>
        </w:div>
        <w:div w:id="2120024308">
          <w:marLeft w:val="0"/>
          <w:marRight w:val="0"/>
          <w:marTop w:val="0"/>
          <w:marBottom w:val="0"/>
          <w:divBdr>
            <w:top w:val="none" w:sz="0" w:space="0" w:color="auto"/>
            <w:left w:val="none" w:sz="0" w:space="0" w:color="auto"/>
            <w:bottom w:val="none" w:sz="0" w:space="0" w:color="auto"/>
            <w:right w:val="none" w:sz="0" w:space="0" w:color="auto"/>
          </w:divBdr>
        </w:div>
      </w:divsChild>
    </w:div>
    <w:div w:id="1184661349">
      <w:bodyDiv w:val="1"/>
      <w:marLeft w:val="0"/>
      <w:marRight w:val="0"/>
      <w:marTop w:val="0"/>
      <w:marBottom w:val="0"/>
      <w:divBdr>
        <w:top w:val="none" w:sz="0" w:space="0" w:color="auto"/>
        <w:left w:val="none" w:sz="0" w:space="0" w:color="auto"/>
        <w:bottom w:val="none" w:sz="0" w:space="0" w:color="auto"/>
        <w:right w:val="none" w:sz="0" w:space="0" w:color="auto"/>
      </w:divBdr>
    </w:div>
    <w:div w:id="1184830413">
      <w:bodyDiv w:val="1"/>
      <w:marLeft w:val="0"/>
      <w:marRight w:val="0"/>
      <w:marTop w:val="0"/>
      <w:marBottom w:val="0"/>
      <w:divBdr>
        <w:top w:val="none" w:sz="0" w:space="0" w:color="auto"/>
        <w:left w:val="none" w:sz="0" w:space="0" w:color="auto"/>
        <w:bottom w:val="none" w:sz="0" w:space="0" w:color="auto"/>
        <w:right w:val="none" w:sz="0" w:space="0" w:color="auto"/>
      </w:divBdr>
      <w:divsChild>
        <w:div w:id="742919133">
          <w:marLeft w:val="0"/>
          <w:marRight w:val="0"/>
          <w:marTop w:val="0"/>
          <w:marBottom w:val="0"/>
          <w:divBdr>
            <w:top w:val="none" w:sz="0" w:space="0" w:color="auto"/>
            <w:left w:val="none" w:sz="0" w:space="0" w:color="auto"/>
            <w:bottom w:val="none" w:sz="0" w:space="0" w:color="auto"/>
            <w:right w:val="none" w:sz="0" w:space="0" w:color="auto"/>
          </w:divBdr>
        </w:div>
        <w:div w:id="1146580406">
          <w:marLeft w:val="0"/>
          <w:marRight w:val="0"/>
          <w:marTop w:val="0"/>
          <w:marBottom w:val="0"/>
          <w:divBdr>
            <w:top w:val="none" w:sz="0" w:space="0" w:color="auto"/>
            <w:left w:val="none" w:sz="0" w:space="0" w:color="auto"/>
            <w:bottom w:val="none" w:sz="0" w:space="0" w:color="auto"/>
            <w:right w:val="none" w:sz="0" w:space="0" w:color="auto"/>
          </w:divBdr>
          <w:divsChild>
            <w:div w:id="934169530">
              <w:marLeft w:val="0"/>
              <w:marRight w:val="0"/>
              <w:marTop w:val="0"/>
              <w:marBottom w:val="0"/>
              <w:divBdr>
                <w:top w:val="none" w:sz="0" w:space="0" w:color="auto"/>
                <w:left w:val="none" w:sz="0" w:space="0" w:color="auto"/>
                <w:bottom w:val="none" w:sz="0" w:space="0" w:color="auto"/>
                <w:right w:val="none" w:sz="0" w:space="0" w:color="auto"/>
              </w:divBdr>
            </w:div>
          </w:divsChild>
        </w:div>
        <w:div w:id="246110432">
          <w:marLeft w:val="0"/>
          <w:marRight w:val="0"/>
          <w:marTop w:val="0"/>
          <w:marBottom w:val="0"/>
          <w:divBdr>
            <w:top w:val="none" w:sz="0" w:space="0" w:color="auto"/>
            <w:left w:val="none" w:sz="0" w:space="0" w:color="auto"/>
            <w:bottom w:val="none" w:sz="0" w:space="0" w:color="auto"/>
            <w:right w:val="none" w:sz="0" w:space="0" w:color="auto"/>
          </w:divBdr>
        </w:div>
        <w:div w:id="346979036">
          <w:marLeft w:val="0"/>
          <w:marRight w:val="0"/>
          <w:marTop w:val="0"/>
          <w:marBottom w:val="0"/>
          <w:divBdr>
            <w:top w:val="none" w:sz="0" w:space="0" w:color="auto"/>
            <w:left w:val="none" w:sz="0" w:space="0" w:color="auto"/>
            <w:bottom w:val="none" w:sz="0" w:space="0" w:color="auto"/>
            <w:right w:val="none" w:sz="0" w:space="0" w:color="auto"/>
          </w:divBdr>
          <w:divsChild>
            <w:div w:id="606667376">
              <w:marLeft w:val="0"/>
              <w:marRight w:val="0"/>
              <w:marTop w:val="0"/>
              <w:marBottom w:val="0"/>
              <w:divBdr>
                <w:top w:val="none" w:sz="0" w:space="0" w:color="auto"/>
                <w:left w:val="none" w:sz="0" w:space="0" w:color="auto"/>
                <w:bottom w:val="none" w:sz="0" w:space="0" w:color="auto"/>
                <w:right w:val="none" w:sz="0" w:space="0" w:color="auto"/>
              </w:divBdr>
            </w:div>
          </w:divsChild>
        </w:div>
        <w:div w:id="1973367909">
          <w:marLeft w:val="0"/>
          <w:marRight w:val="0"/>
          <w:marTop w:val="0"/>
          <w:marBottom w:val="0"/>
          <w:divBdr>
            <w:top w:val="none" w:sz="0" w:space="0" w:color="auto"/>
            <w:left w:val="none" w:sz="0" w:space="0" w:color="auto"/>
            <w:bottom w:val="none" w:sz="0" w:space="0" w:color="auto"/>
            <w:right w:val="none" w:sz="0" w:space="0" w:color="auto"/>
          </w:divBdr>
        </w:div>
        <w:div w:id="855996933">
          <w:marLeft w:val="0"/>
          <w:marRight w:val="0"/>
          <w:marTop w:val="0"/>
          <w:marBottom w:val="0"/>
          <w:divBdr>
            <w:top w:val="none" w:sz="0" w:space="0" w:color="auto"/>
            <w:left w:val="none" w:sz="0" w:space="0" w:color="auto"/>
            <w:bottom w:val="none" w:sz="0" w:space="0" w:color="auto"/>
            <w:right w:val="none" w:sz="0" w:space="0" w:color="auto"/>
          </w:divBdr>
          <w:divsChild>
            <w:div w:id="782000403">
              <w:marLeft w:val="0"/>
              <w:marRight w:val="0"/>
              <w:marTop w:val="0"/>
              <w:marBottom w:val="0"/>
              <w:divBdr>
                <w:top w:val="none" w:sz="0" w:space="0" w:color="auto"/>
                <w:left w:val="none" w:sz="0" w:space="0" w:color="auto"/>
                <w:bottom w:val="none" w:sz="0" w:space="0" w:color="auto"/>
                <w:right w:val="none" w:sz="0" w:space="0" w:color="auto"/>
              </w:divBdr>
            </w:div>
          </w:divsChild>
        </w:div>
        <w:div w:id="897322670">
          <w:marLeft w:val="0"/>
          <w:marRight w:val="0"/>
          <w:marTop w:val="0"/>
          <w:marBottom w:val="0"/>
          <w:divBdr>
            <w:top w:val="none" w:sz="0" w:space="0" w:color="auto"/>
            <w:left w:val="none" w:sz="0" w:space="0" w:color="auto"/>
            <w:bottom w:val="none" w:sz="0" w:space="0" w:color="auto"/>
            <w:right w:val="none" w:sz="0" w:space="0" w:color="auto"/>
          </w:divBdr>
        </w:div>
        <w:div w:id="1397239402">
          <w:marLeft w:val="0"/>
          <w:marRight w:val="0"/>
          <w:marTop w:val="0"/>
          <w:marBottom w:val="0"/>
          <w:divBdr>
            <w:top w:val="none" w:sz="0" w:space="0" w:color="auto"/>
            <w:left w:val="none" w:sz="0" w:space="0" w:color="auto"/>
            <w:bottom w:val="none" w:sz="0" w:space="0" w:color="auto"/>
            <w:right w:val="none" w:sz="0" w:space="0" w:color="auto"/>
          </w:divBdr>
          <w:divsChild>
            <w:div w:id="653919488">
              <w:marLeft w:val="0"/>
              <w:marRight w:val="0"/>
              <w:marTop w:val="0"/>
              <w:marBottom w:val="0"/>
              <w:divBdr>
                <w:top w:val="none" w:sz="0" w:space="0" w:color="auto"/>
                <w:left w:val="none" w:sz="0" w:space="0" w:color="auto"/>
                <w:bottom w:val="none" w:sz="0" w:space="0" w:color="auto"/>
                <w:right w:val="none" w:sz="0" w:space="0" w:color="auto"/>
              </w:divBdr>
            </w:div>
          </w:divsChild>
        </w:div>
        <w:div w:id="855459298">
          <w:marLeft w:val="0"/>
          <w:marRight w:val="0"/>
          <w:marTop w:val="0"/>
          <w:marBottom w:val="0"/>
          <w:divBdr>
            <w:top w:val="none" w:sz="0" w:space="0" w:color="auto"/>
            <w:left w:val="none" w:sz="0" w:space="0" w:color="auto"/>
            <w:bottom w:val="none" w:sz="0" w:space="0" w:color="auto"/>
            <w:right w:val="none" w:sz="0" w:space="0" w:color="auto"/>
          </w:divBdr>
        </w:div>
        <w:div w:id="544636749">
          <w:marLeft w:val="0"/>
          <w:marRight w:val="0"/>
          <w:marTop w:val="0"/>
          <w:marBottom w:val="0"/>
          <w:divBdr>
            <w:top w:val="none" w:sz="0" w:space="0" w:color="auto"/>
            <w:left w:val="none" w:sz="0" w:space="0" w:color="auto"/>
            <w:bottom w:val="none" w:sz="0" w:space="0" w:color="auto"/>
            <w:right w:val="none" w:sz="0" w:space="0" w:color="auto"/>
          </w:divBdr>
          <w:divsChild>
            <w:div w:id="2125954298">
              <w:marLeft w:val="0"/>
              <w:marRight w:val="0"/>
              <w:marTop w:val="0"/>
              <w:marBottom w:val="0"/>
              <w:divBdr>
                <w:top w:val="none" w:sz="0" w:space="0" w:color="auto"/>
                <w:left w:val="none" w:sz="0" w:space="0" w:color="auto"/>
                <w:bottom w:val="none" w:sz="0" w:space="0" w:color="auto"/>
                <w:right w:val="none" w:sz="0" w:space="0" w:color="auto"/>
              </w:divBdr>
            </w:div>
          </w:divsChild>
        </w:div>
        <w:div w:id="1733576446">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sChild>
            <w:div w:id="555627223">
              <w:marLeft w:val="0"/>
              <w:marRight w:val="0"/>
              <w:marTop w:val="0"/>
              <w:marBottom w:val="0"/>
              <w:divBdr>
                <w:top w:val="none" w:sz="0" w:space="0" w:color="auto"/>
                <w:left w:val="none" w:sz="0" w:space="0" w:color="auto"/>
                <w:bottom w:val="none" w:sz="0" w:space="0" w:color="auto"/>
                <w:right w:val="none" w:sz="0" w:space="0" w:color="auto"/>
              </w:divBdr>
            </w:div>
          </w:divsChild>
        </w:div>
        <w:div w:id="483276139">
          <w:marLeft w:val="0"/>
          <w:marRight w:val="0"/>
          <w:marTop w:val="0"/>
          <w:marBottom w:val="0"/>
          <w:divBdr>
            <w:top w:val="none" w:sz="0" w:space="0" w:color="auto"/>
            <w:left w:val="none" w:sz="0" w:space="0" w:color="auto"/>
            <w:bottom w:val="none" w:sz="0" w:space="0" w:color="auto"/>
            <w:right w:val="none" w:sz="0" w:space="0" w:color="auto"/>
          </w:divBdr>
        </w:div>
        <w:div w:id="1157725593">
          <w:marLeft w:val="0"/>
          <w:marRight w:val="0"/>
          <w:marTop w:val="0"/>
          <w:marBottom w:val="0"/>
          <w:divBdr>
            <w:top w:val="none" w:sz="0" w:space="0" w:color="auto"/>
            <w:left w:val="none" w:sz="0" w:space="0" w:color="auto"/>
            <w:bottom w:val="none" w:sz="0" w:space="0" w:color="auto"/>
            <w:right w:val="none" w:sz="0" w:space="0" w:color="auto"/>
          </w:divBdr>
          <w:divsChild>
            <w:div w:id="1476989715">
              <w:marLeft w:val="0"/>
              <w:marRight w:val="0"/>
              <w:marTop w:val="0"/>
              <w:marBottom w:val="0"/>
              <w:divBdr>
                <w:top w:val="none" w:sz="0" w:space="0" w:color="auto"/>
                <w:left w:val="none" w:sz="0" w:space="0" w:color="auto"/>
                <w:bottom w:val="none" w:sz="0" w:space="0" w:color="auto"/>
                <w:right w:val="none" w:sz="0" w:space="0" w:color="auto"/>
              </w:divBdr>
            </w:div>
          </w:divsChild>
        </w:div>
        <w:div w:id="1623027248">
          <w:marLeft w:val="0"/>
          <w:marRight w:val="0"/>
          <w:marTop w:val="300"/>
          <w:marBottom w:val="0"/>
          <w:divBdr>
            <w:top w:val="none" w:sz="0" w:space="0" w:color="auto"/>
            <w:left w:val="none" w:sz="0" w:space="0" w:color="auto"/>
            <w:bottom w:val="none" w:sz="0" w:space="0" w:color="auto"/>
            <w:right w:val="none" w:sz="0" w:space="0" w:color="auto"/>
          </w:divBdr>
          <w:divsChild>
            <w:div w:id="236479668">
              <w:marLeft w:val="0"/>
              <w:marRight w:val="0"/>
              <w:marTop w:val="0"/>
              <w:marBottom w:val="0"/>
              <w:divBdr>
                <w:top w:val="none" w:sz="0" w:space="0" w:color="auto"/>
                <w:left w:val="none" w:sz="0" w:space="0" w:color="auto"/>
                <w:bottom w:val="none" w:sz="0" w:space="0" w:color="auto"/>
                <w:right w:val="none" w:sz="0" w:space="0" w:color="auto"/>
              </w:divBdr>
              <w:divsChild>
                <w:div w:id="209153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211332">
          <w:marLeft w:val="0"/>
          <w:marRight w:val="0"/>
          <w:marTop w:val="300"/>
          <w:marBottom w:val="0"/>
          <w:divBdr>
            <w:top w:val="none" w:sz="0" w:space="0" w:color="auto"/>
            <w:left w:val="none" w:sz="0" w:space="0" w:color="auto"/>
            <w:bottom w:val="none" w:sz="0" w:space="0" w:color="auto"/>
            <w:right w:val="none" w:sz="0" w:space="0" w:color="auto"/>
          </w:divBdr>
          <w:divsChild>
            <w:div w:id="579828927">
              <w:marLeft w:val="0"/>
              <w:marRight w:val="0"/>
              <w:marTop w:val="0"/>
              <w:marBottom w:val="0"/>
              <w:divBdr>
                <w:top w:val="none" w:sz="0" w:space="0" w:color="auto"/>
                <w:left w:val="none" w:sz="0" w:space="0" w:color="auto"/>
                <w:bottom w:val="none" w:sz="0" w:space="0" w:color="auto"/>
                <w:right w:val="none" w:sz="0" w:space="0" w:color="auto"/>
              </w:divBdr>
              <w:divsChild>
                <w:div w:id="147872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527995">
          <w:marLeft w:val="0"/>
          <w:marRight w:val="0"/>
          <w:marTop w:val="300"/>
          <w:marBottom w:val="0"/>
          <w:divBdr>
            <w:top w:val="none" w:sz="0" w:space="0" w:color="auto"/>
            <w:left w:val="none" w:sz="0" w:space="0" w:color="auto"/>
            <w:bottom w:val="none" w:sz="0" w:space="0" w:color="auto"/>
            <w:right w:val="none" w:sz="0" w:space="0" w:color="auto"/>
          </w:divBdr>
          <w:divsChild>
            <w:div w:id="1262910595">
              <w:marLeft w:val="0"/>
              <w:marRight w:val="0"/>
              <w:marTop w:val="0"/>
              <w:marBottom w:val="0"/>
              <w:divBdr>
                <w:top w:val="none" w:sz="0" w:space="0" w:color="auto"/>
                <w:left w:val="none" w:sz="0" w:space="0" w:color="auto"/>
                <w:bottom w:val="none" w:sz="0" w:space="0" w:color="auto"/>
                <w:right w:val="none" w:sz="0" w:space="0" w:color="auto"/>
              </w:divBdr>
              <w:divsChild>
                <w:div w:id="74425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060184">
          <w:marLeft w:val="0"/>
          <w:marRight w:val="0"/>
          <w:marTop w:val="300"/>
          <w:marBottom w:val="0"/>
          <w:divBdr>
            <w:top w:val="none" w:sz="0" w:space="0" w:color="auto"/>
            <w:left w:val="none" w:sz="0" w:space="0" w:color="auto"/>
            <w:bottom w:val="none" w:sz="0" w:space="0" w:color="auto"/>
            <w:right w:val="none" w:sz="0" w:space="0" w:color="auto"/>
          </w:divBdr>
          <w:divsChild>
            <w:div w:id="2086494309">
              <w:marLeft w:val="0"/>
              <w:marRight w:val="0"/>
              <w:marTop w:val="0"/>
              <w:marBottom w:val="0"/>
              <w:divBdr>
                <w:top w:val="none" w:sz="0" w:space="0" w:color="auto"/>
                <w:left w:val="none" w:sz="0" w:space="0" w:color="auto"/>
                <w:bottom w:val="none" w:sz="0" w:space="0" w:color="auto"/>
                <w:right w:val="none" w:sz="0" w:space="0" w:color="auto"/>
              </w:divBdr>
              <w:divsChild>
                <w:div w:id="1919899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5250622">
      <w:bodyDiv w:val="1"/>
      <w:marLeft w:val="0"/>
      <w:marRight w:val="0"/>
      <w:marTop w:val="0"/>
      <w:marBottom w:val="0"/>
      <w:divBdr>
        <w:top w:val="none" w:sz="0" w:space="0" w:color="auto"/>
        <w:left w:val="none" w:sz="0" w:space="0" w:color="auto"/>
        <w:bottom w:val="none" w:sz="0" w:space="0" w:color="auto"/>
        <w:right w:val="none" w:sz="0" w:space="0" w:color="auto"/>
      </w:divBdr>
    </w:div>
    <w:div w:id="1185823037">
      <w:bodyDiv w:val="1"/>
      <w:marLeft w:val="0"/>
      <w:marRight w:val="0"/>
      <w:marTop w:val="0"/>
      <w:marBottom w:val="0"/>
      <w:divBdr>
        <w:top w:val="none" w:sz="0" w:space="0" w:color="auto"/>
        <w:left w:val="none" w:sz="0" w:space="0" w:color="auto"/>
        <w:bottom w:val="none" w:sz="0" w:space="0" w:color="auto"/>
        <w:right w:val="none" w:sz="0" w:space="0" w:color="auto"/>
      </w:divBdr>
    </w:div>
    <w:div w:id="1185943896">
      <w:bodyDiv w:val="1"/>
      <w:marLeft w:val="0"/>
      <w:marRight w:val="0"/>
      <w:marTop w:val="0"/>
      <w:marBottom w:val="0"/>
      <w:divBdr>
        <w:top w:val="none" w:sz="0" w:space="0" w:color="auto"/>
        <w:left w:val="none" w:sz="0" w:space="0" w:color="auto"/>
        <w:bottom w:val="none" w:sz="0" w:space="0" w:color="auto"/>
        <w:right w:val="none" w:sz="0" w:space="0" w:color="auto"/>
      </w:divBdr>
    </w:div>
    <w:div w:id="1186480877">
      <w:bodyDiv w:val="1"/>
      <w:marLeft w:val="0"/>
      <w:marRight w:val="0"/>
      <w:marTop w:val="0"/>
      <w:marBottom w:val="0"/>
      <w:divBdr>
        <w:top w:val="none" w:sz="0" w:space="0" w:color="auto"/>
        <w:left w:val="none" w:sz="0" w:space="0" w:color="auto"/>
        <w:bottom w:val="none" w:sz="0" w:space="0" w:color="auto"/>
        <w:right w:val="none" w:sz="0" w:space="0" w:color="auto"/>
      </w:divBdr>
      <w:divsChild>
        <w:div w:id="88485">
          <w:marLeft w:val="0"/>
          <w:marRight w:val="0"/>
          <w:marTop w:val="0"/>
          <w:marBottom w:val="0"/>
          <w:divBdr>
            <w:top w:val="none" w:sz="0" w:space="0" w:color="auto"/>
            <w:left w:val="none" w:sz="0" w:space="0" w:color="auto"/>
            <w:bottom w:val="none" w:sz="0" w:space="0" w:color="auto"/>
            <w:right w:val="none" w:sz="0" w:space="0" w:color="auto"/>
          </w:divBdr>
          <w:divsChild>
            <w:div w:id="1964381232">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sChild>
            <w:div w:id="1187674651">
              <w:marLeft w:val="0"/>
              <w:marRight w:val="0"/>
              <w:marTop w:val="0"/>
              <w:marBottom w:val="0"/>
              <w:divBdr>
                <w:top w:val="none" w:sz="0" w:space="0" w:color="auto"/>
                <w:left w:val="none" w:sz="0" w:space="0" w:color="auto"/>
                <w:bottom w:val="none" w:sz="0" w:space="0" w:color="auto"/>
                <w:right w:val="none" w:sz="0" w:space="0" w:color="auto"/>
              </w:divBdr>
              <w:divsChild>
                <w:div w:id="794569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40428">
          <w:marLeft w:val="0"/>
          <w:marRight w:val="0"/>
          <w:marTop w:val="0"/>
          <w:marBottom w:val="0"/>
          <w:divBdr>
            <w:top w:val="none" w:sz="0" w:space="0" w:color="auto"/>
            <w:left w:val="none" w:sz="0" w:space="0" w:color="auto"/>
            <w:bottom w:val="none" w:sz="0" w:space="0" w:color="auto"/>
            <w:right w:val="none" w:sz="0" w:space="0" w:color="auto"/>
          </w:divBdr>
        </w:div>
        <w:div w:id="265357406">
          <w:marLeft w:val="0"/>
          <w:marRight w:val="0"/>
          <w:marTop w:val="0"/>
          <w:marBottom w:val="0"/>
          <w:divBdr>
            <w:top w:val="none" w:sz="0" w:space="0" w:color="auto"/>
            <w:left w:val="none" w:sz="0" w:space="0" w:color="auto"/>
            <w:bottom w:val="none" w:sz="0" w:space="0" w:color="auto"/>
            <w:right w:val="none" w:sz="0" w:space="0" w:color="auto"/>
          </w:divBdr>
        </w:div>
        <w:div w:id="405807345">
          <w:marLeft w:val="0"/>
          <w:marRight w:val="0"/>
          <w:marTop w:val="300"/>
          <w:marBottom w:val="0"/>
          <w:divBdr>
            <w:top w:val="none" w:sz="0" w:space="0" w:color="auto"/>
            <w:left w:val="none" w:sz="0" w:space="0" w:color="auto"/>
            <w:bottom w:val="none" w:sz="0" w:space="0" w:color="auto"/>
            <w:right w:val="none" w:sz="0" w:space="0" w:color="auto"/>
          </w:divBdr>
          <w:divsChild>
            <w:div w:id="888032235">
              <w:marLeft w:val="0"/>
              <w:marRight w:val="0"/>
              <w:marTop w:val="0"/>
              <w:marBottom w:val="0"/>
              <w:divBdr>
                <w:top w:val="none" w:sz="0" w:space="0" w:color="auto"/>
                <w:left w:val="none" w:sz="0" w:space="0" w:color="auto"/>
                <w:bottom w:val="none" w:sz="0" w:space="0" w:color="auto"/>
                <w:right w:val="none" w:sz="0" w:space="0" w:color="auto"/>
              </w:divBdr>
              <w:divsChild>
                <w:div w:id="169576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301497">
          <w:marLeft w:val="0"/>
          <w:marRight w:val="0"/>
          <w:marTop w:val="0"/>
          <w:marBottom w:val="0"/>
          <w:divBdr>
            <w:top w:val="none" w:sz="0" w:space="0" w:color="auto"/>
            <w:left w:val="none" w:sz="0" w:space="0" w:color="auto"/>
            <w:bottom w:val="none" w:sz="0" w:space="0" w:color="auto"/>
            <w:right w:val="none" w:sz="0" w:space="0" w:color="auto"/>
          </w:divBdr>
          <w:divsChild>
            <w:div w:id="1511411885">
              <w:marLeft w:val="0"/>
              <w:marRight w:val="0"/>
              <w:marTop w:val="0"/>
              <w:marBottom w:val="0"/>
              <w:divBdr>
                <w:top w:val="none" w:sz="0" w:space="0" w:color="auto"/>
                <w:left w:val="none" w:sz="0" w:space="0" w:color="auto"/>
                <w:bottom w:val="none" w:sz="0" w:space="0" w:color="auto"/>
                <w:right w:val="none" w:sz="0" w:space="0" w:color="auto"/>
              </w:divBdr>
            </w:div>
          </w:divsChild>
        </w:div>
        <w:div w:id="928277155">
          <w:marLeft w:val="0"/>
          <w:marRight w:val="0"/>
          <w:marTop w:val="0"/>
          <w:marBottom w:val="0"/>
          <w:divBdr>
            <w:top w:val="none" w:sz="0" w:space="0" w:color="auto"/>
            <w:left w:val="none" w:sz="0" w:space="0" w:color="auto"/>
            <w:bottom w:val="none" w:sz="0" w:space="0" w:color="auto"/>
            <w:right w:val="none" w:sz="0" w:space="0" w:color="auto"/>
          </w:divBdr>
        </w:div>
        <w:div w:id="1008798665">
          <w:marLeft w:val="0"/>
          <w:marRight w:val="0"/>
          <w:marTop w:val="0"/>
          <w:marBottom w:val="0"/>
          <w:divBdr>
            <w:top w:val="none" w:sz="0" w:space="0" w:color="auto"/>
            <w:left w:val="none" w:sz="0" w:space="0" w:color="auto"/>
            <w:bottom w:val="none" w:sz="0" w:space="0" w:color="auto"/>
            <w:right w:val="none" w:sz="0" w:space="0" w:color="auto"/>
          </w:divBdr>
        </w:div>
        <w:div w:id="1187407330">
          <w:marLeft w:val="0"/>
          <w:marRight w:val="0"/>
          <w:marTop w:val="0"/>
          <w:marBottom w:val="0"/>
          <w:divBdr>
            <w:top w:val="none" w:sz="0" w:space="0" w:color="auto"/>
            <w:left w:val="none" w:sz="0" w:space="0" w:color="auto"/>
            <w:bottom w:val="none" w:sz="0" w:space="0" w:color="auto"/>
            <w:right w:val="none" w:sz="0" w:space="0" w:color="auto"/>
          </w:divBdr>
          <w:divsChild>
            <w:div w:id="182784433">
              <w:marLeft w:val="0"/>
              <w:marRight w:val="0"/>
              <w:marTop w:val="0"/>
              <w:marBottom w:val="0"/>
              <w:divBdr>
                <w:top w:val="none" w:sz="0" w:space="0" w:color="auto"/>
                <w:left w:val="none" w:sz="0" w:space="0" w:color="auto"/>
                <w:bottom w:val="none" w:sz="0" w:space="0" w:color="auto"/>
                <w:right w:val="none" w:sz="0" w:space="0" w:color="auto"/>
              </w:divBdr>
            </w:div>
          </w:divsChild>
        </w:div>
        <w:div w:id="1229341240">
          <w:marLeft w:val="0"/>
          <w:marRight w:val="0"/>
          <w:marTop w:val="0"/>
          <w:marBottom w:val="0"/>
          <w:divBdr>
            <w:top w:val="none" w:sz="0" w:space="0" w:color="auto"/>
            <w:left w:val="none" w:sz="0" w:space="0" w:color="auto"/>
            <w:bottom w:val="none" w:sz="0" w:space="0" w:color="auto"/>
            <w:right w:val="none" w:sz="0" w:space="0" w:color="auto"/>
          </w:divBdr>
          <w:divsChild>
            <w:div w:id="692145599">
              <w:marLeft w:val="0"/>
              <w:marRight w:val="0"/>
              <w:marTop w:val="0"/>
              <w:marBottom w:val="0"/>
              <w:divBdr>
                <w:top w:val="none" w:sz="0" w:space="0" w:color="auto"/>
                <w:left w:val="none" w:sz="0" w:space="0" w:color="auto"/>
                <w:bottom w:val="none" w:sz="0" w:space="0" w:color="auto"/>
                <w:right w:val="none" w:sz="0" w:space="0" w:color="auto"/>
              </w:divBdr>
            </w:div>
          </w:divsChild>
        </w:div>
        <w:div w:id="1273855328">
          <w:marLeft w:val="0"/>
          <w:marRight w:val="0"/>
          <w:marTop w:val="0"/>
          <w:marBottom w:val="0"/>
          <w:divBdr>
            <w:top w:val="none" w:sz="0" w:space="0" w:color="auto"/>
            <w:left w:val="none" w:sz="0" w:space="0" w:color="auto"/>
            <w:bottom w:val="none" w:sz="0" w:space="0" w:color="auto"/>
            <w:right w:val="none" w:sz="0" w:space="0" w:color="auto"/>
          </w:divBdr>
          <w:divsChild>
            <w:div w:id="991835335">
              <w:marLeft w:val="0"/>
              <w:marRight w:val="0"/>
              <w:marTop w:val="0"/>
              <w:marBottom w:val="0"/>
              <w:divBdr>
                <w:top w:val="none" w:sz="0" w:space="0" w:color="auto"/>
                <w:left w:val="none" w:sz="0" w:space="0" w:color="auto"/>
                <w:bottom w:val="none" w:sz="0" w:space="0" w:color="auto"/>
                <w:right w:val="none" w:sz="0" w:space="0" w:color="auto"/>
              </w:divBdr>
            </w:div>
          </w:divsChild>
        </w:div>
        <w:div w:id="1289628538">
          <w:marLeft w:val="0"/>
          <w:marRight w:val="0"/>
          <w:marTop w:val="0"/>
          <w:marBottom w:val="0"/>
          <w:divBdr>
            <w:top w:val="none" w:sz="0" w:space="0" w:color="auto"/>
            <w:left w:val="none" w:sz="0" w:space="0" w:color="auto"/>
            <w:bottom w:val="none" w:sz="0" w:space="0" w:color="auto"/>
            <w:right w:val="none" w:sz="0" w:space="0" w:color="auto"/>
          </w:divBdr>
          <w:divsChild>
            <w:div w:id="1921215507">
              <w:marLeft w:val="0"/>
              <w:marRight w:val="0"/>
              <w:marTop w:val="0"/>
              <w:marBottom w:val="0"/>
              <w:divBdr>
                <w:top w:val="none" w:sz="0" w:space="0" w:color="auto"/>
                <w:left w:val="none" w:sz="0" w:space="0" w:color="auto"/>
                <w:bottom w:val="none" w:sz="0" w:space="0" w:color="auto"/>
                <w:right w:val="none" w:sz="0" w:space="0" w:color="auto"/>
              </w:divBdr>
            </w:div>
          </w:divsChild>
        </w:div>
        <w:div w:id="1346977462">
          <w:marLeft w:val="0"/>
          <w:marRight w:val="0"/>
          <w:marTop w:val="300"/>
          <w:marBottom w:val="0"/>
          <w:divBdr>
            <w:top w:val="none" w:sz="0" w:space="0" w:color="auto"/>
            <w:left w:val="none" w:sz="0" w:space="0" w:color="auto"/>
            <w:bottom w:val="none" w:sz="0" w:space="0" w:color="auto"/>
            <w:right w:val="none" w:sz="0" w:space="0" w:color="auto"/>
          </w:divBdr>
          <w:divsChild>
            <w:div w:id="2107076344">
              <w:marLeft w:val="0"/>
              <w:marRight w:val="0"/>
              <w:marTop w:val="0"/>
              <w:marBottom w:val="0"/>
              <w:divBdr>
                <w:top w:val="none" w:sz="0" w:space="0" w:color="auto"/>
                <w:left w:val="none" w:sz="0" w:space="0" w:color="auto"/>
                <w:bottom w:val="none" w:sz="0" w:space="0" w:color="auto"/>
                <w:right w:val="none" w:sz="0" w:space="0" w:color="auto"/>
              </w:divBdr>
              <w:divsChild>
                <w:div w:id="848443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93105">
          <w:marLeft w:val="0"/>
          <w:marRight w:val="0"/>
          <w:marTop w:val="0"/>
          <w:marBottom w:val="0"/>
          <w:divBdr>
            <w:top w:val="none" w:sz="0" w:space="0" w:color="auto"/>
            <w:left w:val="none" w:sz="0" w:space="0" w:color="auto"/>
            <w:bottom w:val="none" w:sz="0" w:space="0" w:color="auto"/>
            <w:right w:val="none" w:sz="0" w:space="0" w:color="auto"/>
          </w:divBdr>
        </w:div>
        <w:div w:id="1581333219">
          <w:marLeft w:val="0"/>
          <w:marRight w:val="0"/>
          <w:marTop w:val="300"/>
          <w:marBottom w:val="0"/>
          <w:divBdr>
            <w:top w:val="none" w:sz="0" w:space="0" w:color="auto"/>
            <w:left w:val="none" w:sz="0" w:space="0" w:color="auto"/>
            <w:bottom w:val="none" w:sz="0" w:space="0" w:color="auto"/>
            <w:right w:val="none" w:sz="0" w:space="0" w:color="auto"/>
          </w:divBdr>
          <w:divsChild>
            <w:div w:id="1574199689">
              <w:marLeft w:val="0"/>
              <w:marRight w:val="0"/>
              <w:marTop w:val="0"/>
              <w:marBottom w:val="0"/>
              <w:divBdr>
                <w:top w:val="none" w:sz="0" w:space="0" w:color="auto"/>
                <w:left w:val="none" w:sz="0" w:space="0" w:color="auto"/>
                <w:bottom w:val="none" w:sz="0" w:space="0" w:color="auto"/>
                <w:right w:val="none" w:sz="0" w:space="0" w:color="auto"/>
              </w:divBdr>
              <w:divsChild>
                <w:div w:id="1797403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455675">
          <w:marLeft w:val="0"/>
          <w:marRight w:val="0"/>
          <w:marTop w:val="0"/>
          <w:marBottom w:val="0"/>
          <w:divBdr>
            <w:top w:val="none" w:sz="0" w:space="0" w:color="auto"/>
            <w:left w:val="none" w:sz="0" w:space="0" w:color="auto"/>
            <w:bottom w:val="none" w:sz="0" w:space="0" w:color="auto"/>
            <w:right w:val="none" w:sz="0" w:space="0" w:color="auto"/>
          </w:divBdr>
        </w:div>
        <w:div w:id="1959600319">
          <w:marLeft w:val="0"/>
          <w:marRight w:val="0"/>
          <w:marTop w:val="0"/>
          <w:marBottom w:val="0"/>
          <w:divBdr>
            <w:top w:val="none" w:sz="0" w:space="0" w:color="auto"/>
            <w:left w:val="none" w:sz="0" w:space="0" w:color="auto"/>
            <w:bottom w:val="none" w:sz="0" w:space="0" w:color="auto"/>
            <w:right w:val="none" w:sz="0" w:space="0" w:color="auto"/>
          </w:divBdr>
        </w:div>
        <w:div w:id="2067290822">
          <w:marLeft w:val="0"/>
          <w:marRight w:val="0"/>
          <w:marTop w:val="0"/>
          <w:marBottom w:val="0"/>
          <w:divBdr>
            <w:top w:val="none" w:sz="0" w:space="0" w:color="auto"/>
            <w:left w:val="none" w:sz="0" w:space="0" w:color="auto"/>
            <w:bottom w:val="none" w:sz="0" w:space="0" w:color="auto"/>
            <w:right w:val="none" w:sz="0" w:space="0" w:color="auto"/>
          </w:divBdr>
          <w:divsChild>
            <w:div w:id="39901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820574">
      <w:bodyDiv w:val="1"/>
      <w:marLeft w:val="0"/>
      <w:marRight w:val="0"/>
      <w:marTop w:val="0"/>
      <w:marBottom w:val="0"/>
      <w:divBdr>
        <w:top w:val="none" w:sz="0" w:space="0" w:color="auto"/>
        <w:left w:val="none" w:sz="0" w:space="0" w:color="auto"/>
        <w:bottom w:val="none" w:sz="0" w:space="0" w:color="auto"/>
        <w:right w:val="none" w:sz="0" w:space="0" w:color="auto"/>
      </w:divBdr>
    </w:div>
    <w:div w:id="1187400829">
      <w:bodyDiv w:val="1"/>
      <w:marLeft w:val="0"/>
      <w:marRight w:val="0"/>
      <w:marTop w:val="0"/>
      <w:marBottom w:val="0"/>
      <w:divBdr>
        <w:top w:val="none" w:sz="0" w:space="0" w:color="auto"/>
        <w:left w:val="none" w:sz="0" w:space="0" w:color="auto"/>
        <w:bottom w:val="none" w:sz="0" w:space="0" w:color="auto"/>
        <w:right w:val="none" w:sz="0" w:space="0" w:color="auto"/>
      </w:divBdr>
    </w:div>
    <w:div w:id="1187400861">
      <w:bodyDiv w:val="1"/>
      <w:marLeft w:val="0"/>
      <w:marRight w:val="0"/>
      <w:marTop w:val="0"/>
      <w:marBottom w:val="0"/>
      <w:divBdr>
        <w:top w:val="none" w:sz="0" w:space="0" w:color="auto"/>
        <w:left w:val="none" w:sz="0" w:space="0" w:color="auto"/>
        <w:bottom w:val="none" w:sz="0" w:space="0" w:color="auto"/>
        <w:right w:val="none" w:sz="0" w:space="0" w:color="auto"/>
      </w:divBdr>
      <w:divsChild>
        <w:div w:id="898856517">
          <w:marLeft w:val="0"/>
          <w:marRight w:val="0"/>
          <w:marTop w:val="0"/>
          <w:marBottom w:val="0"/>
          <w:divBdr>
            <w:top w:val="none" w:sz="0" w:space="0" w:color="auto"/>
            <w:left w:val="none" w:sz="0" w:space="0" w:color="auto"/>
            <w:bottom w:val="none" w:sz="0" w:space="0" w:color="auto"/>
            <w:right w:val="none" w:sz="0" w:space="0" w:color="auto"/>
          </w:divBdr>
        </w:div>
        <w:div w:id="202909573">
          <w:marLeft w:val="0"/>
          <w:marRight w:val="0"/>
          <w:marTop w:val="0"/>
          <w:marBottom w:val="0"/>
          <w:divBdr>
            <w:top w:val="none" w:sz="0" w:space="0" w:color="auto"/>
            <w:left w:val="none" w:sz="0" w:space="0" w:color="auto"/>
            <w:bottom w:val="none" w:sz="0" w:space="0" w:color="auto"/>
            <w:right w:val="none" w:sz="0" w:space="0" w:color="auto"/>
          </w:divBdr>
          <w:divsChild>
            <w:div w:id="1694067910">
              <w:marLeft w:val="0"/>
              <w:marRight w:val="0"/>
              <w:marTop w:val="0"/>
              <w:marBottom w:val="0"/>
              <w:divBdr>
                <w:top w:val="none" w:sz="0" w:space="0" w:color="auto"/>
                <w:left w:val="none" w:sz="0" w:space="0" w:color="auto"/>
                <w:bottom w:val="none" w:sz="0" w:space="0" w:color="auto"/>
                <w:right w:val="none" w:sz="0" w:space="0" w:color="auto"/>
              </w:divBdr>
            </w:div>
          </w:divsChild>
        </w:div>
        <w:div w:id="667639047">
          <w:marLeft w:val="0"/>
          <w:marRight w:val="0"/>
          <w:marTop w:val="0"/>
          <w:marBottom w:val="0"/>
          <w:divBdr>
            <w:top w:val="none" w:sz="0" w:space="0" w:color="auto"/>
            <w:left w:val="none" w:sz="0" w:space="0" w:color="auto"/>
            <w:bottom w:val="none" w:sz="0" w:space="0" w:color="auto"/>
            <w:right w:val="none" w:sz="0" w:space="0" w:color="auto"/>
          </w:divBdr>
        </w:div>
        <w:div w:id="2074502814">
          <w:marLeft w:val="0"/>
          <w:marRight w:val="0"/>
          <w:marTop w:val="0"/>
          <w:marBottom w:val="0"/>
          <w:divBdr>
            <w:top w:val="none" w:sz="0" w:space="0" w:color="auto"/>
            <w:left w:val="none" w:sz="0" w:space="0" w:color="auto"/>
            <w:bottom w:val="none" w:sz="0" w:space="0" w:color="auto"/>
            <w:right w:val="none" w:sz="0" w:space="0" w:color="auto"/>
          </w:divBdr>
          <w:divsChild>
            <w:div w:id="2063865220">
              <w:marLeft w:val="0"/>
              <w:marRight w:val="0"/>
              <w:marTop w:val="0"/>
              <w:marBottom w:val="0"/>
              <w:divBdr>
                <w:top w:val="none" w:sz="0" w:space="0" w:color="auto"/>
                <w:left w:val="none" w:sz="0" w:space="0" w:color="auto"/>
                <w:bottom w:val="none" w:sz="0" w:space="0" w:color="auto"/>
                <w:right w:val="none" w:sz="0" w:space="0" w:color="auto"/>
              </w:divBdr>
            </w:div>
          </w:divsChild>
        </w:div>
        <w:div w:id="1325275657">
          <w:marLeft w:val="0"/>
          <w:marRight w:val="0"/>
          <w:marTop w:val="0"/>
          <w:marBottom w:val="0"/>
          <w:divBdr>
            <w:top w:val="none" w:sz="0" w:space="0" w:color="auto"/>
            <w:left w:val="none" w:sz="0" w:space="0" w:color="auto"/>
            <w:bottom w:val="none" w:sz="0" w:space="0" w:color="auto"/>
            <w:right w:val="none" w:sz="0" w:space="0" w:color="auto"/>
          </w:divBdr>
        </w:div>
        <w:div w:id="1837332409">
          <w:marLeft w:val="0"/>
          <w:marRight w:val="0"/>
          <w:marTop w:val="0"/>
          <w:marBottom w:val="0"/>
          <w:divBdr>
            <w:top w:val="none" w:sz="0" w:space="0" w:color="auto"/>
            <w:left w:val="none" w:sz="0" w:space="0" w:color="auto"/>
            <w:bottom w:val="none" w:sz="0" w:space="0" w:color="auto"/>
            <w:right w:val="none" w:sz="0" w:space="0" w:color="auto"/>
          </w:divBdr>
          <w:divsChild>
            <w:div w:id="1669092828">
              <w:marLeft w:val="0"/>
              <w:marRight w:val="0"/>
              <w:marTop w:val="0"/>
              <w:marBottom w:val="0"/>
              <w:divBdr>
                <w:top w:val="none" w:sz="0" w:space="0" w:color="auto"/>
                <w:left w:val="none" w:sz="0" w:space="0" w:color="auto"/>
                <w:bottom w:val="none" w:sz="0" w:space="0" w:color="auto"/>
                <w:right w:val="none" w:sz="0" w:space="0" w:color="auto"/>
              </w:divBdr>
            </w:div>
          </w:divsChild>
        </w:div>
        <w:div w:id="819535852">
          <w:marLeft w:val="0"/>
          <w:marRight w:val="0"/>
          <w:marTop w:val="0"/>
          <w:marBottom w:val="0"/>
          <w:divBdr>
            <w:top w:val="none" w:sz="0" w:space="0" w:color="auto"/>
            <w:left w:val="none" w:sz="0" w:space="0" w:color="auto"/>
            <w:bottom w:val="none" w:sz="0" w:space="0" w:color="auto"/>
            <w:right w:val="none" w:sz="0" w:space="0" w:color="auto"/>
          </w:divBdr>
        </w:div>
        <w:div w:id="247349270">
          <w:marLeft w:val="0"/>
          <w:marRight w:val="0"/>
          <w:marTop w:val="0"/>
          <w:marBottom w:val="0"/>
          <w:divBdr>
            <w:top w:val="none" w:sz="0" w:space="0" w:color="auto"/>
            <w:left w:val="none" w:sz="0" w:space="0" w:color="auto"/>
            <w:bottom w:val="none" w:sz="0" w:space="0" w:color="auto"/>
            <w:right w:val="none" w:sz="0" w:space="0" w:color="auto"/>
          </w:divBdr>
          <w:divsChild>
            <w:div w:id="718474381">
              <w:marLeft w:val="0"/>
              <w:marRight w:val="0"/>
              <w:marTop w:val="0"/>
              <w:marBottom w:val="0"/>
              <w:divBdr>
                <w:top w:val="none" w:sz="0" w:space="0" w:color="auto"/>
                <w:left w:val="none" w:sz="0" w:space="0" w:color="auto"/>
                <w:bottom w:val="none" w:sz="0" w:space="0" w:color="auto"/>
                <w:right w:val="none" w:sz="0" w:space="0" w:color="auto"/>
              </w:divBdr>
            </w:div>
          </w:divsChild>
        </w:div>
        <w:div w:id="929200928">
          <w:marLeft w:val="0"/>
          <w:marRight w:val="0"/>
          <w:marTop w:val="0"/>
          <w:marBottom w:val="0"/>
          <w:divBdr>
            <w:top w:val="none" w:sz="0" w:space="0" w:color="auto"/>
            <w:left w:val="none" w:sz="0" w:space="0" w:color="auto"/>
            <w:bottom w:val="none" w:sz="0" w:space="0" w:color="auto"/>
            <w:right w:val="none" w:sz="0" w:space="0" w:color="auto"/>
          </w:divBdr>
        </w:div>
        <w:div w:id="521668319">
          <w:marLeft w:val="0"/>
          <w:marRight w:val="0"/>
          <w:marTop w:val="0"/>
          <w:marBottom w:val="0"/>
          <w:divBdr>
            <w:top w:val="none" w:sz="0" w:space="0" w:color="auto"/>
            <w:left w:val="none" w:sz="0" w:space="0" w:color="auto"/>
            <w:bottom w:val="none" w:sz="0" w:space="0" w:color="auto"/>
            <w:right w:val="none" w:sz="0" w:space="0" w:color="auto"/>
          </w:divBdr>
          <w:divsChild>
            <w:div w:id="681321665">
              <w:marLeft w:val="0"/>
              <w:marRight w:val="0"/>
              <w:marTop w:val="0"/>
              <w:marBottom w:val="0"/>
              <w:divBdr>
                <w:top w:val="none" w:sz="0" w:space="0" w:color="auto"/>
                <w:left w:val="none" w:sz="0" w:space="0" w:color="auto"/>
                <w:bottom w:val="none" w:sz="0" w:space="0" w:color="auto"/>
                <w:right w:val="none" w:sz="0" w:space="0" w:color="auto"/>
              </w:divBdr>
            </w:div>
          </w:divsChild>
        </w:div>
        <w:div w:id="334303225">
          <w:marLeft w:val="0"/>
          <w:marRight w:val="0"/>
          <w:marTop w:val="0"/>
          <w:marBottom w:val="0"/>
          <w:divBdr>
            <w:top w:val="none" w:sz="0" w:space="0" w:color="auto"/>
            <w:left w:val="none" w:sz="0" w:space="0" w:color="auto"/>
            <w:bottom w:val="none" w:sz="0" w:space="0" w:color="auto"/>
            <w:right w:val="none" w:sz="0" w:space="0" w:color="auto"/>
          </w:divBdr>
        </w:div>
        <w:div w:id="1816334022">
          <w:marLeft w:val="0"/>
          <w:marRight w:val="0"/>
          <w:marTop w:val="0"/>
          <w:marBottom w:val="0"/>
          <w:divBdr>
            <w:top w:val="none" w:sz="0" w:space="0" w:color="auto"/>
            <w:left w:val="none" w:sz="0" w:space="0" w:color="auto"/>
            <w:bottom w:val="none" w:sz="0" w:space="0" w:color="auto"/>
            <w:right w:val="none" w:sz="0" w:space="0" w:color="auto"/>
          </w:divBdr>
          <w:divsChild>
            <w:div w:id="1141078237">
              <w:marLeft w:val="0"/>
              <w:marRight w:val="0"/>
              <w:marTop w:val="0"/>
              <w:marBottom w:val="0"/>
              <w:divBdr>
                <w:top w:val="none" w:sz="0" w:space="0" w:color="auto"/>
                <w:left w:val="none" w:sz="0" w:space="0" w:color="auto"/>
                <w:bottom w:val="none" w:sz="0" w:space="0" w:color="auto"/>
                <w:right w:val="none" w:sz="0" w:space="0" w:color="auto"/>
              </w:divBdr>
            </w:div>
          </w:divsChild>
        </w:div>
        <w:div w:id="1019552816">
          <w:marLeft w:val="0"/>
          <w:marRight w:val="0"/>
          <w:marTop w:val="0"/>
          <w:marBottom w:val="0"/>
          <w:divBdr>
            <w:top w:val="none" w:sz="0" w:space="0" w:color="auto"/>
            <w:left w:val="none" w:sz="0" w:space="0" w:color="auto"/>
            <w:bottom w:val="none" w:sz="0" w:space="0" w:color="auto"/>
            <w:right w:val="none" w:sz="0" w:space="0" w:color="auto"/>
          </w:divBdr>
        </w:div>
        <w:div w:id="428739810">
          <w:marLeft w:val="0"/>
          <w:marRight w:val="0"/>
          <w:marTop w:val="0"/>
          <w:marBottom w:val="0"/>
          <w:divBdr>
            <w:top w:val="none" w:sz="0" w:space="0" w:color="auto"/>
            <w:left w:val="none" w:sz="0" w:space="0" w:color="auto"/>
            <w:bottom w:val="none" w:sz="0" w:space="0" w:color="auto"/>
            <w:right w:val="none" w:sz="0" w:space="0" w:color="auto"/>
          </w:divBdr>
          <w:divsChild>
            <w:div w:id="1728186836">
              <w:marLeft w:val="0"/>
              <w:marRight w:val="0"/>
              <w:marTop w:val="0"/>
              <w:marBottom w:val="0"/>
              <w:divBdr>
                <w:top w:val="none" w:sz="0" w:space="0" w:color="auto"/>
                <w:left w:val="none" w:sz="0" w:space="0" w:color="auto"/>
                <w:bottom w:val="none" w:sz="0" w:space="0" w:color="auto"/>
                <w:right w:val="none" w:sz="0" w:space="0" w:color="auto"/>
              </w:divBdr>
            </w:div>
          </w:divsChild>
        </w:div>
        <w:div w:id="34041835">
          <w:marLeft w:val="0"/>
          <w:marRight w:val="0"/>
          <w:marTop w:val="300"/>
          <w:marBottom w:val="0"/>
          <w:divBdr>
            <w:top w:val="none" w:sz="0" w:space="0" w:color="auto"/>
            <w:left w:val="none" w:sz="0" w:space="0" w:color="auto"/>
            <w:bottom w:val="none" w:sz="0" w:space="0" w:color="auto"/>
            <w:right w:val="none" w:sz="0" w:space="0" w:color="auto"/>
          </w:divBdr>
          <w:divsChild>
            <w:div w:id="1718968543">
              <w:marLeft w:val="0"/>
              <w:marRight w:val="0"/>
              <w:marTop w:val="0"/>
              <w:marBottom w:val="0"/>
              <w:divBdr>
                <w:top w:val="none" w:sz="0" w:space="0" w:color="auto"/>
                <w:left w:val="none" w:sz="0" w:space="0" w:color="auto"/>
                <w:bottom w:val="none" w:sz="0" w:space="0" w:color="auto"/>
                <w:right w:val="none" w:sz="0" w:space="0" w:color="auto"/>
              </w:divBdr>
              <w:divsChild>
                <w:div w:id="891384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667732">
          <w:marLeft w:val="0"/>
          <w:marRight w:val="0"/>
          <w:marTop w:val="300"/>
          <w:marBottom w:val="0"/>
          <w:divBdr>
            <w:top w:val="none" w:sz="0" w:space="0" w:color="auto"/>
            <w:left w:val="none" w:sz="0" w:space="0" w:color="auto"/>
            <w:bottom w:val="none" w:sz="0" w:space="0" w:color="auto"/>
            <w:right w:val="none" w:sz="0" w:space="0" w:color="auto"/>
          </w:divBdr>
          <w:divsChild>
            <w:div w:id="1959875772">
              <w:marLeft w:val="0"/>
              <w:marRight w:val="0"/>
              <w:marTop w:val="0"/>
              <w:marBottom w:val="0"/>
              <w:divBdr>
                <w:top w:val="none" w:sz="0" w:space="0" w:color="auto"/>
                <w:left w:val="none" w:sz="0" w:space="0" w:color="auto"/>
                <w:bottom w:val="none" w:sz="0" w:space="0" w:color="auto"/>
                <w:right w:val="none" w:sz="0" w:space="0" w:color="auto"/>
              </w:divBdr>
              <w:divsChild>
                <w:div w:id="751971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516225">
          <w:marLeft w:val="0"/>
          <w:marRight w:val="0"/>
          <w:marTop w:val="300"/>
          <w:marBottom w:val="0"/>
          <w:divBdr>
            <w:top w:val="none" w:sz="0" w:space="0" w:color="auto"/>
            <w:left w:val="none" w:sz="0" w:space="0" w:color="auto"/>
            <w:bottom w:val="none" w:sz="0" w:space="0" w:color="auto"/>
            <w:right w:val="none" w:sz="0" w:space="0" w:color="auto"/>
          </w:divBdr>
          <w:divsChild>
            <w:div w:id="613249814">
              <w:marLeft w:val="0"/>
              <w:marRight w:val="0"/>
              <w:marTop w:val="0"/>
              <w:marBottom w:val="0"/>
              <w:divBdr>
                <w:top w:val="none" w:sz="0" w:space="0" w:color="auto"/>
                <w:left w:val="none" w:sz="0" w:space="0" w:color="auto"/>
                <w:bottom w:val="none" w:sz="0" w:space="0" w:color="auto"/>
                <w:right w:val="none" w:sz="0" w:space="0" w:color="auto"/>
              </w:divBdr>
              <w:divsChild>
                <w:div w:id="109150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sChild>
            <w:div w:id="1240867035">
              <w:marLeft w:val="0"/>
              <w:marRight w:val="0"/>
              <w:marTop w:val="0"/>
              <w:marBottom w:val="0"/>
              <w:divBdr>
                <w:top w:val="none" w:sz="0" w:space="0" w:color="auto"/>
                <w:left w:val="none" w:sz="0" w:space="0" w:color="auto"/>
                <w:bottom w:val="none" w:sz="0" w:space="0" w:color="auto"/>
                <w:right w:val="none" w:sz="0" w:space="0" w:color="auto"/>
              </w:divBdr>
              <w:divsChild>
                <w:div w:id="170120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7937738">
      <w:bodyDiv w:val="1"/>
      <w:marLeft w:val="0"/>
      <w:marRight w:val="0"/>
      <w:marTop w:val="0"/>
      <w:marBottom w:val="0"/>
      <w:divBdr>
        <w:top w:val="none" w:sz="0" w:space="0" w:color="auto"/>
        <w:left w:val="none" w:sz="0" w:space="0" w:color="auto"/>
        <w:bottom w:val="none" w:sz="0" w:space="0" w:color="auto"/>
        <w:right w:val="none" w:sz="0" w:space="0" w:color="auto"/>
      </w:divBdr>
    </w:div>
    <w:div w:id="1188256319">
      <w:bodyDiv w:val="1"/>
      <w:marLeft w:val="0"/>
      <w:marRight w:val="0"/>
      <w:marTop w:val="0"/>
      <w:marBottom w:val="0"/>
      <w:divBdr>
        <w:top w:val="none" w:sz="0" w:space="0" w:color="auto"/>
        <w:left w:val="none" w:sz="0" w:space="0" w:color="auto"/>
        <w:bottom w:val="none" w:sz="0" w:space="0" w:color="auto"/>
        <w:right w:val="none" w:sz="0" w:space="0" w:color="auto"/>
      </w:divBdr>
      <w:divsChild>
        <w:div w:id="1697655518">
          <w:marLeft w:val="0"/>
          <w:marRight w:val="0"/>
          <w:marTop w:val="0"/>
          <w:marBottom w:val="0"/>
          <w:divBdr>
            <w:top w:val="none" w:sz="0" w:space="0" w:color="auto"/>
            <w:left w:val="none" w:sz="0" w:space="0" w:color="auto"/>
            <w:bottom w:val="none" w:sz="0" w:space="0" w:color="auto"/>
            <w:right w:val="none" w:sz="0" w:space="0" w:color="auto"/>
          </w:divBdr>
        </w:div>
        <w:div w:id="274338421">
          <w:marLeft w:val="0"/>
          <w:marRight w:val="0"/>
          <w:marTop w:val="0"/>
          <w:marBottom w:val="0"/>
          <w:divBdr>
            <w:top w:val="none" w:sz="0" w:space="0" w:color="auto"/>
            <w:left w:val="none" w:sz="0" w:space="0" w:color="auto"/>
            <w:bottom w:val="none" w:sz="0" w:space="0" w:color="auto"/>
            <w:right w:val="none" w:sz="0" w:space="0" w:color="auto"/>
          </w:divBdr>
          <w:divsChild>
            <w:div w:id="705374321">
              <w:marLeft w:val="0"/>
              <w:marRight w:val="0"/>
              <w:marTop w:val="0"/>
              <w:marBottom w:val="0"/>
              <w:divBdr>
                <w:top w:val="none" w:sz="0" w:space="0" w:color="auto"/>
                <w:left w:val="none" w:sz="0" w:space="0" w:color="auto"/>
                <w:bottom w:val="none" w:sz="0" w:space="0" w:color="auto"/>
                <w:right w:val="none" w:sz="0" w:space="0" w:color="auto"/>
              </w:divBdr>
            </w:div>
          </w:divsChild>
        </w:div>
        <w:div w:id="402068411">
          <w:marLeft w:val="0"/>
          <w:marRight w:val="0"/>
          <w:marTop w:val="0"/>
          <w:marBottom w:val="0"/>
          <w:divBdr>
            <w:top w:val="none" w:sz="0" w:space="0" w:color="auto"/>
            <w:left w:val="none" w:sz="0" w:space="0" w:color="auto"/>
            <w:bottom w:val="none" w:sz="0" w:space="0" w:color="auto"/>
            <w:right w:val="none" w:sz="0" w:space="0" w:color="auto"/>
          </w:divBdr>
        </w:div>
        <w:div w:id="783964775">
          <w:marLeft w:val="0"/>
          <w:marRight w:val="0"/>
          <w:marTop w:val="0"/>
          <w:marBottom w:val="0"/>
          <w:divBdr>
            <w:top w:val="none" w:sz="0" w:space="0" w:color="auto"/>
            <w:left w:val="none" w:sz="0" w:space="0" w:color="auto"/>
            <w:bottom w:val="none" w:sz="0" w:space="0" w:color="auto"/>
            <w:right w:val="none" w:sz="0" w:space="0" w:color="auto"/>
          </w:divBdr>
          <w:divsChild>
            <w:div w:id="1812626288">
              <w:marLeft w:val="0"/>
              <w:marRight w:val="0"/>
              <w:marTop w:val="0"/>
              <w:marBottom w:val="0"/>
              <w:divBdr>
                <w:top w:val="none" w:sz="0" w:space="0" w:color="auto"/>
                <w:left w:val="none" w:sz="0" w:space="0" w:color="auto"/>
                <w:bottom w:val="none" w:sz="0" w:space="0" w:color="auto"/>
                <w:right w:val="none" w:sz="0" w:space="0" w:color="auto"/>
              </w:divBdr>
            </w:div>
          </w:divsChild>
        </w:div>
        <w:div w:id="1321352897">
          <w:marLeft w:val="0"/>
          <w:marRight w:val="0"/>
          <w:marTop w:val="0"/>
          <w:marBottom w:val="0"/>
          <w:divBdr>
            <w:top w:val="none" w:sz="0" w:space="0" w:color="auto"/>
            <w:left w:val="none" w:sz="0" w:space="0" w:color="auto"/>
            <w:bottom w:val="none" w:sz="0" w:space="0" w:color="auto"/>
            <w:right w:val="none" w:sz="0" w:space="0" w:color="auto"/>
          </w:divBdr>
        </w:div>
        <w:div w:id="620305294">
          <w:marLeft w:val="0"/>
          <w:marRight w:val="0"/>
          <w:marTop w:val="0"/>
          <w:marBottom w:val="0"/>
          <w:divBdr>
            <w:top w:val="none" w:sz="0" w:space="0" w:color="auto"/>
            <w:left w:val="none" w:sz="0" w:space="0" w:color="auto"/>
            <w:bottom w:val="none" w:sz="0" w:space="0" w:color="auto"/>
            <w:right w:val="none" w:sz="0" w:space="0" w:color="auto"/>
          </w:divBdr>
          <w:divsChild>
            <w:div w:id="518859873">
              <w:marLeft w:val="0"/>
              <w:marRight w:val="0"/>
              <w:marTop w:val="0"/>
              <w:marBottom w:val="0"/>
              <w:divBdr>
                <w:top w:val="none" w:sz="0" w:space="0" w:color="auto"/>
                <w:left w:val="none" w:sz="0" w:space="0" w:color="auto"/>
                <w:bottom w:val="none" w:sz="0" w:space="0" w:color="auto"/>
                <w:right w:val="none" w:sz="0" w:space="0" w:color="auto"/>
              </w:divBdr>
            </w:div>
          </w:divsChild>
        </w:div>
        <w:div w:id="837622352">
          <w:marLeft w:val="0"/>
          <w:marRight w:val="0"/>
          <w:marTop w:val="0"/>
          <w:marBottom w:val="0"/>
          <w:divBdr>
            <w:top w:val="none" w:sz="0" w:space="0" w:color="auto"/>
            <w:left w:val="none" w:sz="0" w:space="0" w:color="auto"/>
            <w:bottom w:val="none" w:sz="0" w:space="0" w:color="auto"/>
            <w:right w:val="none" w:sz="0" w:space="0" w:color="auto"/>
          </w:divBdr>
        </w:div>
        <w:div w:id="1207521385">
          <w:marLeft w:val="0"/>
          <w:marRight w:val="0"/>
          <w:marTop w:val="0"/>
          <w:marBottom w:val="0"/>
          <w:divBdr>
            <w:top w:val="none" w:sz="0" w:space="0" w:color="auto"/>
            <w:left w:val="none" w:sz="0" w:space="0" w:color="auto"/>
            <w:bottom w:val="none" w:sz="0" w:space="0" w:color="auto"/>
            <w:right w:val="none" w:sz="0" w:space="0" w:color="auto"/>
          </w:divBdr>
          <w:divsChild>
            <w:div w:id="2115857661">
              <w:marLeft w:val="0"/>
              <w:marRight w:val="0"/>
              <w:marTop w:val="0"/>
              <w:marBottom w:val="0"/>
              <w:divBdr>
                <w:top w:val="none" w:sz="0" w:space="0" w:color="auto"/>
                <w:left w:val="none" w:sz="0" w:space="0" w:color="auto"/>
                <w:bottom w:val="none" w:sz="0" w:space="0" w:color="auto"/>
                <w:right w:val="none" w:sz="0" w:space="0" w:color="auto"/>
              </w:divBdr>
            </w:div>
          </w:divsChild>
        </w:div>
        <w:div w:id="2076315853">
          <w:marLeft w:val="0"/>
          <w:marRight w:val="0"/>
          <w:marTop w:val="0"/>
          <w:marBottom w:val="0"/>
          <w:divBdr>
            <w:top w:val="none" w:sz="0" w:space="0" w:color="auto"/>
            <w:left w:val="none" w:sz="0" w:space="0" w:color="auto"/>
            <w:bottom w:val="none" w:sz="0" w:space="0" w:color="auto"/>
            <w:right w:val="none" w:sz="0" w:space="0" w:color="auto"/>
          </w:divBdr>
        </w:div>
        <w:div w:id="2096046402">
          <w:marLeft w:val="0"/>
          <w:marRight w:val="0"/>
          <w:marTop w:val="0"/>
          <w:marBottom w:val="0"/>
          <w:divBdr>
            <w:top w:val="none" w:sz="0" w:space="0" w:color="auto"/>
            <w:left w:val="none" w:sz="0" w:space="0" w:color="auto"/>
            <w:bottom w:val="none" w:sz="0" w:space="0" w:color="auto"/>
            <w:right w:val="none" w:sz="0" w:space="0" w:color="auto"/>
          </w:divBdr>
          <w:divsChild>
            <w:div w:id="593827157">
              <w:marLeft w:val="0"/>
              <w:marRight w:val="0"/>
              <w:marTop w:val="0"/>
              <w:marBottom w:val="0"/>
              <w:divBdr>
                <w:top w:val="none" w:sz="0" w:space="0" w:color="auto"/>
                <w:left w:val="none" w:sz="0" w:space="0" w:color="auto"/>
                <w:bottom w:val="none" w:sz="0" w:space="0" w:color="auto"/>
                <w:right w:val="none" w:sz="0" w:space="0" w:color="auto"/>
              </w:divBdr>
            </w:div>
          </w:divsChild>
        </w:div>
        <w:div w:id="1666275379">
          <w:marLeft w:val="0"/>
          <w:marRight w:val="0"/>
          <w:marTop w:val="0"/>
          <w:marBottom w:val="0"/>
          <w:divBdr>
            <w:top w:val="none" w:sz="0" w:space="0" w:color="auto"/>
            <w:left w:val="none" w:sz="0" w:space="0" w:color="auto"/>
            <w:bottom w:val="none" w:sz="0" w:space="0" w:color="auto"/>
            <w:right w:val="none" w:sz="0" w:space="0" w:color="auto"/>
          </w:divBdr>
        </w:div>
        <w:div w:id="1036198308">
          <w:marLeft w:val="0"/>
          <w:marRight w:val="0"/>
          <w:marTop w:val="0"/>
          <w:marBottom w:val="0"/>
          <w:divBdr>
            <w:top w:val="none" w:sz="0" w:space="0" w:color="auto"/>
            <w:left w:val="none" w:sz="0" w:space="0" w:color="auto"/>
            <w:bottom w:val="none" w:sz="0" w:space="0" w:color="auto"/>
            <w:right w:val="none" w:sz="0" w:space="0" w:color="auto"/>
          </w:divBdr>
          <w:divsChild>
            <w:div w:id="1059208638">
              <w:marLeft w:val="0"/>
              <w:marRight w:val="0"/>
              <w:marTop w:val="0"/>
              <w:marBottom w:val="0"/>
              <w:divBdr>
                <w:top w:val="none" w:sz="0" w:space="0" w:color="auto"/>
                <w:left w:val="none" w:sz="0" w:space="0" w:color="auto"/>
                <w:bottom w:val="none" w:sz="0" w:space="0" w:color="auto"/>
                <w:right w:val="none" w:sz="0" w:space="0" w:color="auto"/>
              </w:divBdr>
            </w:div>
          </w:divsChild>
        </w:div>
        <w:div w:id="850529975">
          <w:marLeft w:val="0"/>
          <w:marRight w:val="0"/>
          <w:marTop w:val="0"/>
          <w:marBottom w:val="0"/>
          <w:divBdr>
            <w:top w:val="none" w:sz="0" w:space="0" w:color="auto"/>
            <w:left w:val="none" w:sz="0" w:space="0" w:color="auto"/>
            <w:bottom w:val="none" w:sz="0" w:space="0" w:color="auto"/>
            <w:right w:val="none" w:sz="0" w:space="0" w:color="auto"/>
          </w:divBdr>
        </w:div>
        <w:div w:id="474764325">
          <w:marLeft w:val="0"/>
          <w:marRight w:val="0"/>
          <w:marTop w:val="0"/>
          <w:marBottom w:val="0"/>
          <w:divBdr>
            <w:top w:val="none" w:sz="0" w:space="0" w:color="auto"/>
            <w:left w:val="none" w:sz="0" w:space="0" w:color="auto"/>
            <w:bottom w:val="none" w:sz="0" w:space="0" w:color="auto"/>
            <w:right w:val="none" w:sz="0" w:space="0" w:color="auto"/>
          </w:divBdr>
          <w:divsChild>
            <w:div w:id="323360974">
              <w:marLeft w:val="0"/>
              <w:marRight w:val="0"/>
              <w:marTop w:val="0"/>
              <w:marBottom w:val="0"/>
              <w:divBdr>
                <w:top w:val="none" w:sz="0" w:space="0" w:color="auto"/>
                <w:left w:val="none" w:sz="0" w:space="0" w:color="auto"/>
                <w:bottom w:val="none" w:sz="0" w:space="0" w:color="auto"/>
                <w:right w:val="none" w:sz="0" w:space="0" w:color="auto"/>
              </w:divBdr>
            </w:div>
          </w:divsChild>
        </w:div>
        <w:div w:id="1454255258">
          <w:marLeft w:val="0"/>
          <w:marRight w:val="0"/>
          <w:marTop w:val="300"/>
          <w:marBottom w:val="0"/>
          <w:divBdr>
            <w:top w:val="none" w:sz="0" w:space="0" w:color="auto"/>
            <w:left w:val="none" w:sz="0" w:space="0" w:color="auto"/>
            <w:bottom w:val="none" w:sz="0" w:space="0" w:color="auto"/>
            <w:right w:val="none" w:sz="0" w:space="0" w:color="auto"/>
          </w:divBdr>
          <w:divsChild>
            <w:div w:id="1084961261">
              <w:marLeft w:val="0"/>
              <w:marRight w:val="0"/>
              <w:marTop w:val="0"/>
              <w:marBottom w:val="0"/>
              <w:divBdr>
                <w:top w:val="none" w:sz="0" w:space="0" w:color="auto"/>
                <w:left w:val="none" w:sz="0" w:space="0" w:color="auto"/>
                <w:bottom w:val="none" w:sz="0" w:space="0" w:color="auto"/>
                <w:right w:val="none" w:sz="0" w:space="0" w:color="auto"/>
              </w:divBdr>
              <w:divsChild>
                <w:div w:id="108129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563105">
          <w:marLeft w:val="0"/>
          <w:marRight w:val="0"/>
          <w:marTop w:val="300"/>
          <w:marBottom w:val="0"/>
          <w:divBdr>
            <w:top w:val="none" w:sz="0" w:space="0" w:color="auto"/>
            <w:left w:val="none" w:sz="0" w:space="0" w:color="auto"/>
            <w:bottom w:val="none" w:sz="0" w:space="0" w:color="auto"/>
            <w:right w:val="none" w:sz="0" w:space="0" w:color="auto"/>
          </w:divBdr>
          <w:divsChild>
            <w:div w:id="1239365501">
              <w:marLeft w:val="0"/>
              <w:marRight w:val="0"/>
              <w:marTop w:val="0"/>
              <w:marBottom w:val="0"/>
              <w:divBdr>
                <w:top w:val="none" w:sz="0" w:space="0" w:color="auto"/>
                <w:left w:val="none" w:sz="0" w:space="0" w:color="auto"/>
                <w:bottom w:val="none" w:sz="0" w:space="0" w:color="auto"/>
                <w:right w:val="none" w:sz="0" w:space="0" w:color="auto"/>
              </w:divBdr>
              <w:divsChild>
                <w:div w:id="90688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238012">
          <w:marLeft w:val="0"/>
          <w:marRight w:val="0"/>
          <w:marTop w:val="300"/>
          <w:marBottom w:val="0"/>
          <w:divBdr>
            <w:top w:val="none" w:sz="0" w:space="0" w:color="auto"/>
            <w:left w:val="none" w:sz="0" w:space="0" w:color="auto"/>
            <w:bottom w:val="none" w:sz="0" w:space="0" w:color="auto"/>
            <w:right w:val="none" w:sz="0" w:space="0" w:color="auto"/>
          </w:divBdr>
          <w:divsChild>
            <w:div w:id="1587763461">
              <w:marLeft w:val="0"/>
              <w:marRight w:val="0"/>
              <w:marTop w:val="0"/>
              <w:marBottom w:val="0"/>
              <w:divBdr>
                <w:top w:val="none" w:sz="0" w:space="0" w:color="auto"/>
                <w:left w:val="none" w:sz="0" w:space="0" w:color="auto"/>
                <w:bottom w:val="none" w:sz="0" w:space="0" w:color="auto"/>
                <w:right w:val="none" w:sz="0" w:space="0" w:color="auto"/>
              </w:divBdr>
              <w:divsChild>
                <w:div w:id="92688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6145">
          <w:marLeft w:val="0"/>
          <w:marRight w:val="0"/>
          <w:marTop w:val="300"/>
          <w:marBottom w:val="0"/>
          <w:divBdr>
            <w:top w:val="none" w:sz="0" w:space="0" w:color="auto"/>
            <w:left w:val="none" w:sz="0" w:space="0" w:color="auto"/>
            <w:bottom w:val="none" w:sz="0" w:space="0" w:color="auto"/>
            <w:right w:val="none" w:sz="0" w:space="0" w:color="auto"/>
          </w:divBdr>
          <w:divsChild>
            <w:div w:id="549338753">
              <w:marLeft w:val="0"/>
              <w:marRight w:val="0"/>
              <w:marTop w:val="0"/>
              <w:marBottom w:val="0"/>
              <w:divBdr>
                <w:top w:val="none" w:sz="0" w:space="0" w:color="auto"/>
                <w:left w:val="none" w:sz="0" w:space="0" w:color="auto"/>
                <w:bottom w:val="none" w:sz="0" w:space="0" w:color="auto"/>
                <w:right w:val="none" w:sz="0" w:space="0" w:color="auto"/>
              </w:divBdr>
              <w:divsChild>
                <w:div w:id="21478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8524783">
      <w:bodyDiv w:val="1"/>
      <w:marLeft w:val="0"/>
      <w:marRight w:val="0"/>
      <w:marTop w:val="0"/>
      <w:marBottom w:val="0"/>
      <w:divBdr>
        <w:top w:val="none" w:sz="0" w:space="0" w:color="auto"/>
        <w:left w:val="none" w:sz="0" w:space="0" w:color="auto"/>
        <w:bottom w:val="none" w:sz="0" w:space="0" w:color="auto"/>
        <w:right w:val="none" w:sz="0" w:space="0" w:color="auto"/>
      </w:divBdr>
      <w:divsChild>
        <w:div w:id="64301209">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sChild>
            <w:div w:id="642976108">
              <w:marLeft w:val="0"/>
              <w:marRight w:val="0"/>
              <w:marTop w:val="0"/>
              <w:marBottom w:val="0"/>
              <w:divBdr>
                <w:top w:val="none" w:sz="0" w:space="0" w:color="auto"/>
                <w:left w:val="none" w:sz="0" w:space="0" w:color="auto"/>
                <w:bottom w:val="none" w:sz="0" w:space="0" w:color="auto"/>
                <w:right w:val="none" w:sz="0" w:space="0" w:color="auto"/>
              </w:divBdr>
              <w:divsChild>
                <w:div w:id="1716813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89776">
          <w:marLeft w:val="0"/>
          <w:marRight w:val="0"/>
          <w:marTop w:val="0"/>
          <w:marBottom w:val="0"/>
          <w:divBdr>
            <w:top w:val="none" w:sz="0" w:space="0" w:color="auto"/>
            <w:left w:val="none" w:sz="0" w:space="0" w:color="auto"/>
            <w:bottom w:val="none" w:sz="0" w:space="0" w:color="auto"/>
            <w:right w:val="none" w:sz="0" w:space="0" w:color="auto"/>
          </w:divBdr>
        </w:div>
        <w:div w:id="581646053">
          <w:marLeft w:val="0"/>
          <w:marRight w:val="0"/>
          <w:marTop w:val="0"/>
          <w:marBottom w:val="0"/>
          <w:divBdr>
            <w:top w:val="none" w:sz="0" w:space="0" w:color="auto"/>
            <w:left w:val="none" w:sz="0" w:space="0" w:color="auto"/>
            <w:bottom w:val="none" w:sz="0" w:space="0" w:color="auto"/>
            <w:right w:val="none" w:sz="0" w:space="0" w:color="auto"/>
          </w:divBdr>
          <w:divsChild>
            <w:div w:id="1256015601">
              <w:marLeft w:val="0"/>
              <w:marRight w:val="0"/>
              <w:marTop w:val="0"/>
              <w:marBottom w:val="0"/>
              <w:divBdr>
                <w:top w:val="none" w:sz="0" w:space="0" w:color="auto"/>
                <w:left w:val="none" w:sz="0" w:space="0" w:color="auto"/>
                <w:bottom w:val="none" w:sz="0" w:space="0" w:color="auto"/>
                <w:right w:val="none" w:sz="0" w:space="0" w:color="auto"/>
              </w:divBdr>
            </w:div>
          </w:divsChild>
        </w:div>
        <w:div w:id="757562741">
          <w:marLeft w:val="0"/>
          <w:marRight w:val="0"/>
          <w:marTop w:val="0"/>
          <w:marBottom w:val="0"/>
          <w:divBdr>
            <w:top w:val="none" w:sz="0" w:space="0" w:color="auto"/>
            <w:left w:val="none" w:sz="0" w:space="0" w:color="auto"/>
            <w:bottom w:val="none" w:sz="0" w:space="0" w:color="auto"/>
            <w:right w:val="none" w:sz="0" w:space="0" w:color="auto"/>
          </w:divBdr>
          <w:divsChild>
            <w:div w:id="1384599742">
              <w:marLeft w:val="0"/>
              <w:marRight w:val="0"/>
              <w:marTop w:val="0"/>
              <w:marBottom w:val="0"/>
              <w:divBdr>
                <w:top w:val="none" w:sz="0" w:space="0" w:color="auto"/>
                <w:left w:val="none" w:sz="0" w:space="0" w:color="auto"/>
                <w:bottom w:val="none" w:sz="0" w:space="0" w:color="auto"/>
                <w:right w:val="none" w:sz="0" w:space="0" w:color="auto"/>
              </w:divBdr>
            </w:div>
          </w:divsChild>
        </w:div>
        <w:div w:id="811949041">
          <w:marLeft w:val="0"/>
          <w:marRight w:val="0"/>
          <w:marTop w:val="0"/>
          <w:marBottom w:val="0"/>
          <w:divBdr>
            <w:top w:val="none" w:sz="0" w:space="0" w:color="auto"/>
            <w:left w:val="none" w:sz="0" w:space="0" w:color="auto"/>
            <w:bottom w:val="none" w:sz="0" w:space="0" w:color="auto"/>
            <w:right w:val="none" w:sz="0" w:space="0" w:color="auto"/>
          </w:divBdr>
        </w:div>
        <w:div w:id="1281567547">
          <w:marLeft w:val="0"/>
          <w:marRight w:val="0"/>
          <w:marTop w:val="0"/>
          <w:marBottom w:val="0"/>
          <w:divBdr>
            <w:top w:val="none" w:sz="0" w:space="0" w:color="auto"/>
            <w:left w:val="none" w:sz="0" w:space="0" w:color="auto"/>
            <w:bottom w:val="none" w:sz="0" w:space="0" w:color="auto"/>
            <w:right w:val="none" w:sz="0" w:space="0" w:color="auto"/>
          </w:divBdr>
          <w:divsChild>
            <w:div w:id="1455831876">
              <w:marLeft w:val="0"/>
              <w:marRight w:val="0"/>
              <w:marTop w:val="0"/>
              <w:marBottom w:val="0"/>
              <w:divBdr>
                <w:top w:val="none" w:sz="0" w:space="0" w:color="auto"/>
                <w:left w:val="none" w:sz="0" w:space="0" w:color="auto"/>
                <w:bottom w:val="none" w:sz="0" w:space="0" w:color="auto"/>
                <w:right w:val="none" w:sz="0" w:space="0" w:color="auto"/>
              </w:divBdr>
            </w:div>
          </w:divsChild>
        </w:div>
        <w:div w:id="1431124986">
          <w:marLeft w:val="0"/>
          <w:marRight w:val="0"/>
          <w:marTop w:val="0"/>
          <w:marBottom w:val="0"/>
          <w:divBdr>
            <w:top w:val="none" w:sz="0" w:space="0" w:color="auto"/>
            <w:left w:val="none" w:sz="0" w:space="0" w:color="auto"/>
            <w:bottom w:val="none" w:sz="0" w:space="0" w:color="auto"/>
            <w:right w:val="none" w:sz="0" w:space="0" w:color="auto"/>
          </w:divBdr>
          <w:divsChild>
            <w:div w:id="581717049">
              <w:marLeft w:val="0"/>
              <w:marRight w:val="0"/>
              <w:marTop w:val="0"/>
              <w:marBottom w:val="0"/>
              <w:divBdr>
                <w:top w:val="none" w:sz="0" w:space="0" w:color="auto"/>
                <w:left w:val="none" w:sz="0" w:space="0" w:color="auto"/>
                <w:bottom w:val="none" w:sz="0" w:space="0" w:color="auto"/>
                <w:right w:val="none" w:sz="0" w:space="0" w:color="auto"/>
              </w:divBdr>
            </w:div>
          </w:divsChild>
        </w:div>
        <w:div w:id="1443260136">
          <w:marLeft w:val="0"/>
          <w:marRight w:val="0"/>
          <w:marTop w:val="0"/>
          <w:marBottom w:val="0"/>
          <w:divBdr>
            <w:top w:val="none" w:sz="0" w:space="0" w:color="auto"/>
            <w:left w:val="none" w:sz="0" w:space="0" w:color="auto"/>
            <w:bottom w:val="none" w:sz="0" w:space="0" w:color="auto"/>
            <w:right w:val="none" w:sz="0" w:space="0" w:color="auto"/>
          </w:divBdr>
          <w:divsChild>
            <w:div w:id="2082941740">
              <w:marLeft w:val="0"/>
              <w:marRight w:val="0"/>
              <w:marTop w:val="0"/>
              <w:marBottom w:val="0"/>
              <w:divBdr>
                <w:top w:val="none" w:sz="0" w:space="0" w:color="auto"/>
                <w:left w:val="none" w:sz="0" w:space="0" w:color="auto"/>
                <w:bottom w:val="none" w:sz="0" w:space="0" w:color="auto"/>
                <w:right w:val="none" w:sz="0" w:space="0" w:color="auto"/>
              </w:divBdr>
            </w:div>
          </w:divsChild>
        </w:div>
        <w:div w:id="1445267526">
          <w:marLeft w:val="0"/>
          <w:marRight w:val="0"/>
          <w:marTop w:val="300"/>
          <w:marBottom w:val="0"/>
          <w:divBdr>
            <w:top w:val="none" w:sz="0" w:space="0" w:color="auto"/>
            <w:left w:val="none" w:sz="0" w:space="0" w:color="auto"/>
            <w:bottom w:val="none" w:sz="0" w:space="0" w:color="auto"/>
            <w:right w:val="none" w:sz="0" w:space="0" w:color="auto"/>
          </w:divBdr>
          <w:divsChild>
            <w:div w:id="953318851">
              <w:marLeft w:val="0"/>
              <w:marRight w:val="0"/>
              <w:marTop w:val="0"/>
              <w:marBottom w:val="0"/>
              <w:divBdr>
                <w:top w:val="none" w:sz="0" w:space="0" w:color="auto"/>
                <w:left w:val="none" w:sz="0" w:space="0" w:color="auto"/>
                <w:bottom w:val="none" w:sz="0" w:space="0" w:color="auto"/>
                <w:right w:val="none" w:sz="0" w:space="0" w:color="auto"/>
              </w:divBdr>
              <w:divsChild>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24509">
          <w:marLeft w:val="0"/>
          <w:marRight w:val="0"/>
          <w:marTop w:val="0"/>
          <w:marBottom w:val="0"/>
          <w:divBdr>
            <w:top w:val="none" w:sz="0" w:space="0" w:color="auto"/>
            <w:left w:val="none" w:sz="0" w:space="0" w:color="auto"/>
            <w:bottom w:val="none" w:sz="0" w:space="0" w:color="auto"/>
            <w:right w:val="none" w:sz="0" w:space="0" w:color="auto"/>
          </w:divBdr>
        </w:div>
        <w:div w:id="1645961415">
          <w:marLeft w:val="0"/>
          <w:marRight w:val="0"/>
          <w:marTop w:val="300"/>
          <w:marBottom w:val="0"/>
          <w:divBdr>
            <w:top w:val="none" w:sz="0" w:space="0" w:color="auto"/>
            <w:left w:val="none" w:sz="0" w:space="0" w:color="auto"/>
            <w:bottom w:val="none" w:sz="0" w:space="0" w:color="auto"/>
            <w:right w:val="none" w:sz="0" w:space="0" w:color="auto"/>
          </w:divBdr>
          <w:divsChild>
            <w:div w:id="155654038">
              <w:marLeft w:val="0"/>
              <w:marRight w:val="0"/>
              <w:marTop w:val="0"/>
              <w:marBottom w:val="0"/>
              <w:divBdr>
                <w:top w:val="none" w:sz="0" w:space="0" w:color="auto"/>
                <w:left w:val="none" w:sz="0" w:space="0" w:color="auto"/>
                <w:bottom w:val="none" w:sz="0" w:space="0" w:color="auto"/>
                <w:right w:val="none" w:sz="0" w:space="0" w:color="auto"/>
              </w:divBdr>
              <w:divsChild>
                <w:div w:id="1690327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857407">
          <w:marLeft w:val="0"/>
          <w:marRight w:val="0"/>
          <w:marTop w:val="0"/>
          <w:marBottom w:val="0"/>
          <w:divBdr>
            <w:top w:val="none" w:sz="0" w:space="0" w:color="auto"/>
            <w:left w:val="none" w:sz="0" w:space="0" w:color="auto"/>
            <w:bottom w:val="none" w:sz="0" w:space="0" w:color="auto"/>
            <w:right w:val="none" w:sz="0" w:space="0" w:color="auto"/>
          </w:divBdr>
          <w:divsChild>
            <w:div w:id="360984582">
              <w:marLeft w:val="0"/>
              <w:marRight w:val="0"/>
              <w:marTop w:val="0"/>
              <w:marBottom w:val="0"/>
              <w:divBdr>
                <w:top w:val="none" w:sz="0" w:space="0" w:color="auto"/>
                <w:left w:val="none" w:sz="0" w:space="0" w:color="auto"/>
                <w:bottom w:val="none" w:sz="0" w:space="0" w:color="auto"/>
                <w:right w:val="none" w:sz="0" w:space="0" w:color="auto"/>
              </w:divBdr>
            </w:div>
          </w:divsChild>
        </w:div>
        <w:div w:id="1893615454">
          <w:marLeft w:val="0"/>
          <w:marRight w:val="0"/>
          <w:marTop w:val="0"/>
          <w:marBottom w:val="0"/>
          <w:divBdr>
            <w:top w:val="none" w:sz="0" w:space="0" w:color="auto"/>
            <w:left w:val="none" w:sz="0" w:space="0" w:color="auto"/>
            <w:bottom w:val="none" w:sz="0" w:space="0" w:color="auto"/>
            <w:right w:val="none" w:sz="0" w:space="0" w:color="auto"/>
          </w:divBdr>
          <w:divsChild>
            <w:div w:id="1218977493">
              <w:marLeft w:val="0"/>
              <w:marRight w:val="0"/>
              <w:marTop w:val="0"/>
              <w:marBottom w:val="0"/>
              <w:divBdr>
                <w:top w:val="none" w:sz="0" w:space="0" w:color="auto"/>
                <w:left w:val="none" w:sz="0" w:space="0" w:color="auto"/>
                <w:bottom w:val="none" w:sz="0" w:space="0" w:color="auto"/>
                <w:right w:val="none" w:sz="0" w:space="0" w:color="auto"/>
              </w:divBdr>
            </w:div>
          </w:divsChild>
        </w:div>
        <w:div w:id="1960603382">
          <w:marLeft w:val="0"/>
          <w:marRight w:val="0"/>
          <w:marTop w:val="300"/>
          <w:marBottom w:val="0"/>
          <w:divBdr>
            <w:top w:val="none" w:sz="0" w:space="0" w:color="auto"/>
            <w:left w:val="none" w:sz="0" w:space="0" w:color="auto"/>
            <w:bottom w:val="none" w:sz="0" w:space="0" w:color="auto"/>
            <w:right w:val="none" w:sz="0" w:space="0" w:color="auto"/>
          </w:divBdr>
          <w:divsChild>
            <w:div w:id="725763707">
              <w:marLeft w:val="0"/>
              <w:marRight w:val="0"/>
              <w:marTop w:val="0"/>
              <w:marBottom w:val="0"/>
              <w:divBdr>
                <w:top w:val="none" w:sz="0" w:space="0" w:color="auto"/>
                <w:left w:val="none" w:sz="0" w:space="0" w:color="auto"/>
                <w:bottom w:val="none" w:sz="0" w:space="0" w:color="auto"/>
                <w:right w:val="none" w:sz="0" w:space="0" w:color="auto"/>
              </w:divBdr>
              <w:divsChild>
                <w:div w:id="192448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326615">
          <w:marLeft w:val="0"/>
          <w:marRight w:val="0"/>
          <w:marTop w:val="0"/>
          <w:marBottom w:val="0"/>
          <w:divBdr>
            <w:top w:val="none" w:sz="0" w:space="0" w:color="auto"/>
            <w:left w:val="none" w:sz="0" w:space="0" w:color="auto"/>
            <w:bottom w:val="none" w:sz="0" w:space="0" w:color="auto"/>
            <w:right w:val="none" w:sz="0" w:space="0" w:color="auto"/>
          </w:divBdr>
        </w:div>
        <w:div w:id="2108772049">
          <w:marLeft w:val="0"/>
          <w:marRight w:val="0"/>
          <w:marTop w:val="0"/>
          <w:marBottom w:val="0"/>
          <w:divBdr>
            <w:top w:val="none" w:sz="0" w:space="0" w:color="auto"/>
            <w:left w:val="none" w:sz="0" w:space="0" w:color="auto"/>
            <w:bottom w:val="none" w:sz="0" w:space="0" w:color="auto"/>
            <w:right w:val="none" w:sz="0" w:space="0" w:color="auto"/>
          </w:divBdr>
        </w:div>
        <w:div w:id="2120291051">
          <w:marLeft w:val="0"/>
          <w:marRight w:val="0"/>
          <w:marTop w:val="0"/>
          <w:marBottom w:val="0"/>
          <w:divBdr>
            <w:top w:val="none" w:sz="0" w:space="0" w:color="auto"/>
            <w:left w:val="none" w:sz="0" w:space="0" w:color="auto"/>
            <w:bottom w:val="none" w:sz="0" w:space="0" w:color="auto"/>
            <w:right w:val="none" w:sz="0" w:space="0" w:color="auto"/>
          </w:divBdr>
        </w:div>
      </w:divsChild>
    </w:div>
    <w:div w:id="1189024364">
      <w:bodyDiv w:val="1"/>
      <w:marLeft w:val="0"/>
      <w:marRight w:val="0"/>
      <w:marTop w:val="0"/>
      <w:marBottom w:val="0"/>
      <w:divBdr>
        <w:top w:val="none" w:sz="0" w:space="0" w:color="auto"/>
        <w:left w:val="none" w:sz="0" w:space="0" w:color="auto"/>
        <w:bottom w:val="none" w:sz="0" w:space="0" w:color="auto"/>
        <w:right w:val="none" w:sz="0" w:space="0" w:color="auto"/>
      </w:divBdr>
    </w:div>
    <w:div w:id="1189413971">
      <w:bodyDiv w:val="1"/>
      <w:marLeft w:val="0"/>
      <w:marRight w:val="0"/>
      <w:marTop w:val="0"/>
      <w:marBottom w:val="0"/>
      <w:divBdr>
        <w:top w:val="none" w:sz="0" w:space="0" w:color="auto"/>
        <w:left w:val="none" w:sz="0" w:space="0" w:color="auto"/>
        <w:bottom w:val="none" w:sz="0" w:space="0" w:color="auto"/>
        <w:right w:val="none" w:sz="0" w:space="0" w:color="auto"/>
      </w:divBdr>
      <w:divsChild>
        <w:div w:id="133528109">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sChild>
            <w:div w:id="1425151121">
              <w:marLeft w:val="0"/>
              <w:marRight w:val="0"/>
              <w:marTop w:val="0"/>
              <w:marBottom w:val="0"/>
              <w:divBdr>
                <w:top w:val="none" w:sz="0" w:space="0" w:color="auto"/>
                <w:left w:val="none" w:sz="0" w:space="0" w:color="auto"/>
                <w:bottom w:val="none" w:sz="0" w:space="0" w:color="auto"/>
                <w:right w:val="none" w:sz="0" w:space="0" w:color="auto"/>
              </w:divBdr>
            </w:div>
          </w:divsChild>
        </w:div>
        <w:div w:id="283196193">
          <w:marLeft w:val="0"/>
          <w:marRight w:val="0"/>
          <w:marTop w:val="300"/>
          <w:marBottom w:val="0"/>
          <w:divBdr>
            <w:top w:val="none" w:sz="0" w:space="0" w:color="auto"/>
            <w:left w:val="none" w:sz="0" w:space="0" w:color="auto"/>
            <w:bottom w:val="none" w:sz="0" w:space="0" w:color="auto"/>
            <w:right w:val="none" w:sz="0" w:space="0" w:color="auto"/>
          </w:divBdr>
          <w:divsChild>
            <w:div w:id="335350011">
              <w:marLeft w:val="0"/>
              <w:marRight w:val="0"/>
              <w:marTop w:val="0"/>
              <w:marBottom w:val="0"/>
              <w:divBdr>
                <w:top w:val="none" w:sz="0" w:space="0" w:color="auto"/>
                <w:left w:val="none" w:sz="0" w:space="0" w:color="auto"/>
                <w:bottom w:val="none" w:sz="0" w:space="0" w:color="auto"/>
                <w:right w:val="none" w:sz="0" w:space="0" w:color="auto"/>
              </w:divBdr>
              <w:divsChild>
                <w:div w:id="416948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37241">
          <w:marLeft w:val="0"/>
          <w:marRight w:val="0"/>
          <w:marTop w:val="0"/>
          <w:marBottom w:val="0"/>
          <w:divBdr>
            <w:top w:val="none" w:sz="0" w:space="0" w:color="auto"/>
            <w:left w:val="none" w:sz="0" w:space="0" w:color="auto"/>
            <w:bottom w:val="none" w:sz="0" w:space="0" w:color="auto"/>
            <w:right w:val="none" w:sz="0" w:space="0" w:color="auto"/>
          </w:divBdr>
        </w:div>
        <w:div w:id="621690502">
          <w:marLeft w:val="0"/>
          <w:marRight w:val="0"/>
          <w:marTop w:val="300"/>
          <w:marBottom w:val="0"/>
          <w:divBdr>
            <w:top w:val="none" w:sz="0" w:space="0" w:color="auto"/>
            <w:left w:val="none" w:sz="0" w:space="0" w:color="auto"/>
            <w:bottom w:val="none" w:sz="0" w:space="0" w:color="auto"/>
            <w:right w:val="none" w:sz="0" w:space="0" w:color="auto"/>
          </w:divBdr>
          <w:divsChild>
            <w:div w:id="983243669">
              <w:marLeft w:val="0"/>
              <w:marRight w:val="0"/>
              <w:marTop w:val="0"/>
              <w:marBottom w:val="0"/>
              <w:divBdr>
                <w:top w:val="none" w:sz="0" w:space="0" w:color="auto"/>
                <w:left w:val="none" w:sz="0" w:space="0" w:color="auto"/>
                <w:bottom w:val="none" w:sz="0" w:space="0" w:color="auto"/>
                <w:right w:val="none" w:sz="0" w:space="0" w:color="auto"/>
              </w:divBdr>
              <w:divsChild>
                <w:div w:id="17135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954518">
          <w:marLeft w:val="0"/>
          <w:marRight w:val="0"/>
          <w:marTop w:val="0"/>
          <w:marBottom w:val="0"/>
          <w:divBdr>
            <w:top w:val="none" w:sz="0" w:space="0" w:color="auto"/>
            <w:left w:val="none" w:sz="0" w:space="0" w:color="auto"/>
            <w:bottom w:val="none" w:sz="0" w:space="0" w:color="auto"/>
            <w:right w:val="none" w:sz="0" w:space="0" w:color="auto"/>
          </w:divBdr>
        </w:div>
        <w:div w:id="1042169966">
          <w:marLeft w:val="0"/>
          <w:marRight w:val="0"/>
          <w:marTop w:val="0"/>
          <w:marBottom w:val="0"/>
          <w:divBdr>
            <w:top w:val="none" w:sz="0" w:space="0" w:color="auto"/>
            <w:left w:val="none" w:sz="0" w:space="0" w:color="auto"/>
            <w:bottom w:val="none" w:sz="0" w:space="0" w:color="auto"/>
            <w:right w:val="none" w:sz="0" w:space="0" w:color="auto"/>
          </w:divBdr>
        </w:div>
        <w:div w:id="1043403378">
          <w:marLeft w:val="0"/>
          <w:marRight w:val="0"/>
          <w:marTop w:val="0"/>
          <w:marBottom w:val="0"/>
          <w:divBdr>
            <w:top w:val="none" w:sz="0" w:space="0" w:color="auto"/>
            <w:left w:val="none" w:sz="0" w:space="0" w:color="auto"/>
            <w:bottom w:val="none" w:sz="0" w:space="0" w:color="auto"/>
            <w:right w:val="none" w:sz="0" w:space="0" w:color="auto"/>
          </w:divBdr>
        </w:div>
        <w:div w:id="1176380019">
          <w:marLeft w:val="0"/>
          <w:marRight w:val="0"/>
          <w:marTop w:val="0"/>
          <w:marBottom w:val="0"/>
          <w:divBdr>
            <w:top w:val="none" w:sz="0" w:space="0" w:color="auto"/>
            <w:left w:val="none" w:sz="0" w:space="0" w:color="auto"/>
            <w:bottom w:val="none" w:sz="0" w:space="0" w:color="auto"/>
            <w:right w:val="none" w:sz="0" w:space="0" w:color="auto"/>
          </w:divBdr>
          <w:divsChild>
            <w:div w:id="776292195">
              <w:marLeft w:val="0"/>
              <w:marRight w:val="0"/>
              <w:marTop w:val="0"/>
              <w:marBottom w:val="0"/>
              <w:divBdr>
                <w:top w:val="none" w:sz="0" w:space="0" w:color="auto"/>
                <w:left w:val="none" w:sz="0" w:space="0" w:color="auto"/>
                <w:bottom w:val="none" w:sz="0" w:space="0" w:color="auto"/>
                <w:right w:val="none" w:sz="0" w:space="0" w:color="auto"/>
              </w:divBdr>
            </w:div>
          </w:divsChild>
        </w:div>
        <w:div w:id="1340229015">
          <w:marLeft w:val="0"/>
          <w:marRight w:val="0"/>
          <w:marTop w:val="0"/>
          <w:marBottom w:val="0"/>
          <w:divBdr>
            <w:top w:val="none" w:sz="0" w:space="0" w:color="auto"/>
            <w:left w:val="none" w:sz="0" w:space="0" w:color="auto"/>
            <w:bottom w:val="none" w:sz="0" w:space="0" w:color="auto"/>
            <w:right w:val="none" w:sz="0" w:space="0" w:color="auto"/>
          </w:divBdr>
          <w:divsChild>
            <w:div w:id="1047534846">
              <w:marLeft w:val="0"/>
              <w:marRight w:val="0"/>
              <w:marTop w:val="0"/>
              <w:marBottom w:val="0"/>
              <w:divBdr>
                <w:top w:val="none" w:sz="0" w:space="0" w:color="auto"/>
                <w:left w:val="none" w:sz="0" w:space="0" w:color="auto"/>
                <w:bottom w:val="none" w:sz="0" w:space="0" w:color="auto"/>
                <w:right w:val="none" w:sz="0" w:space="0" w:color="auto"/>
              </w:divBdr>
            </w:div>
          </w:divsChild>
        </w:div>
        <w:div w:id="1414662851">
          <w:marLeft w:val="0"/>
          <w:marRight w:val="0"/>
          <w:marTop w:val="0"/>
          <w:marBottom w:val="0"/>
          <w:divBdr>
            <w:top w:val="none" w:sz="0" w:space="0" w:color="auto"/>
            <w:left w:val="none" w:sz="0" w:space="0" w:color="auto"/>
            <w:bottom w:val="none" w:sz="0" w:space="0" w:color="auto"/>
            <w:right w:val="none" w:sz="0" w:space="0" w:color="auto"/>
          </w:divBdr>
          <w:divsChild>
            <w:div w:id="2138336382">
              <w:marLeft w:val="0"/>
              <w:marRight w:val="0"/>
              <w:marTop w:val="0"/>
              <w:marBottom w:val="0"/>
              <w:divBdr>
                <w:top w:val="none" w:sz="0" w:space="0" w:color="auto"/>
                <w:left w:val="none" w:sz="0" w:space="0" w:color="auto"/>
                <w:bottom w:val="none" w:sz="0" w:space="0" w:color="auto"/>
                <w:right w:val="none" w:sz="0" w:space="0" w:color="auto"/>
              </w:divBdr>
            </w:div>
          </w:divsChild>
        </w:div>
        <w:div w:id="1531186015">
          <w:marLeft w:val="0"/>
          <w:marRight w:val="0"/>
          <w:marTop w:val="0"/>
          <w:marBottom w:val="0"/>
          <w:divBdr>
            <w:top w:val="none" w:sz="0" w:space="0" w:color="auto"/>
            <w:left w:val="none" w:sz="0" w:space="0" w:color="auto"/>
            <w:bottom w:val="none" w:sz="0" w:space="0" w:color="auto"/>
            <w:right w:val="none" w:sz="0" w:space="0" w:color="auto"/>
          </w:divBdr>
        </w:div>
        <w:div w:id="1750616371">
          <w:marLeft w:val="0"/>
          <w:marRight w:val="0"/>
          <w:marTop w:val="300"/>
          <w:marBottom w:val="0"/>
          <w:divBdr>
            <w:top w:val="none" w:sz="0" w:space="0" w:color="auto"/>
            <w:left w:val="none" w:sz="0" w:space="0" w:color="auto"/>
            <w:bottom w:val="none" w:sz="0" w:space="0" w:color="auto"/>
            <w:right w:val="none" w:sz="0" w:space="0" w:color="auto"/>
          </w:divBdr>
          <w:divsChild>
            <w:div w:id="190802107">
              <w:marLeft w:val="0"/>
              <w:marRight w:val="0"/>
              <w:marTop w:val="0"/>
              <w:marBottom w:val="0"/>
              <w:divBdr>
                <w:top w:val="none" w:sz="0" w:space="0" w:color="auto"/>
                <w:left w:val="none" w:sz="0" w:space="0" w:color="auto"/>
                <w:bottom w:val="none" w:sz="0" w:space="0" w:color="auto"/>
                <w:right w:val="none" w:sz="0" w:space="0" w:color="auto"/>
              </w:divBdr>
              <w:divsChild>
                <w:div w:id="1939605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6246">
          <w:marLeft w:val="0"/>
          <w:marRight w:val="0"/>
          <w:marTop w:val="0"/>
          <w:marBottom w:val="0"/>
          <w:divBdr>
            <w:top w:val="none" w:sz="0" w:space="0" w:color="auto"/>
            <w:left w:val="none" w:sz="0" w:space="0" w:color="auto"/>
            <w:bottom w:val="none" w:sz="0" w:space="0" w:color="auto"/>
            <w:right w:val="none" w:sz="0" w:space="0" w:color="auto"/>
          </w:divBdr>
          <w:divsChild>
            <w:div w:id="1088422778">
              <w:marLeft w:val="0"/>
              <w:marRight w:val="0"/>
              <w:marTop w:val="0"/>
              <w:marBottom w:val="0"/>
              <w:divBdr>
                <w:top w:val="none" w:sz="0" w:space="0" w:color="auto"/>
                <w:left w:val="none" w:sz="0" w:space="0" w:color="auto"/>
                <w:bottom w:val="none" w:sz="0" w:space="0" w:color="auto"/>
                <w:right w:val="none" w:sz="0" w:space="0" w:color="auto"/>
              </w:divBdr>
            </w:div>
          </w:divsChild>
        </w:div>
        <w:div w:id="1886135835">
          <w:marLeft w:val="0"/>
          <w:marRight w:val="0"/>
          <w:marTop w:val="300"/>
          <w:marBottom w:val="0"/>
          <w:divBdr>
            <w:top w:val="none" w:sz="0" w:space="0" w:color="auto"/>
            <w:left w:val="none" w:sz="0" w:space="0" w:color="auto"/>
            <w:bottom w:val="none" w:sz="0" w:space="0" w:color="auto"/>
            <w:right w:val="none" w:sz="0" w:space="0" w:color="auto"/>
          </w:divBdr>
          <w:divsChild>
            <w:div w:id="1570654976">
              <w:marLeft w:val="0"/>
              <w:marRight w:val="0"/>
              <w:marTop w:val="0"/>
              <w:marBottom w:val="0"/>
              <w:divBdr>
                <w:top w:val="none" w:sz="0" w:space="0" w:color="auto"/>
                <w:left w:val="none" w:sz="0" w:space="0" w:color="auto"/>
                <w:bottom w:val="none" w:sz="0" w:space="0" w:color="auto"/>
                <w:right w:val="none" w:sz="0" w:space="0" w:color="auto"/>
              </w:divBdr>
              <w:divsChild>
                <w:div w:id="98227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64846">
          <w:marLeft w:val="0"/>
          <w:marRight w:val="0"/>
          <w:marTop w:val="0"/>
          <w:marBottom w:val="0"/>
          <w:divBdr>
            <w:top w:val="none" w:sz="0" w:space="0" w:color="auto"/>
            <w:left w:val="none" w:sz="0" w:space="0" w:color="auto"/>
            <w:bottom w:val="none" w:sz="0" w:space="0" w:color="auto"/>
            <w:right w:val="none" w:sz="0" w:space="0" w:color="auto"/>
          </w:divBdr>
          <w:divsChild>
            <w:div w:id="1231227921">
              <w:marLeft w:val="0"/>
              <w:marRight w:val="0"/>
              <w:marTop w:val="0"/>
              <w:marBottom w:val="0"/>
              <w:divBdr>
                <w:top w:val="none" w:sz="0" w:space="0" w:color="auto"/>
                <w:left w:val="none" w:sz="0" w:space="0" w:color="auto"/>
                <w:bottom w:val="none" w:sz="0" w:space="0" w:color="auto"/>
                <w:right w:val="none" w:sz="0" w:space="0" w:color="auto"/>
              </w:divBdr>
            </w:div>
          </w:divsChild>
        </w:div>
        <w:div w:id="1929272734">
          <w:marLeft w:val="0"/>
          <w:marRight w:val="0"/>
          <w:marTop w:val="0"/>
          <w:marBottom w:val="0"/>
          <w:divBdr>
            <w:top w:val="none" w:sz="0" w:space="0" w:color="auto"/>
            <w:left w:val="none" w:sz="0" w:space="0" w:color="auto"/>
            <w:bottom w:val="none" w:sz="0" w:space="0" w:color="auto"/>
            <w:right w:val="none" w:sz="0" w:space="0" w:color="auto"/>
          </w:divBdr>
        </w:div>
        <w:div w:id="2021620929">
          <w:marLeft w:val="0"/>
          <w:marRight w:val="0"/>
          <w:marTop w:val="0"/>
          <w:marBottom w:val="0"/>
          <w:divBdr>
            <w:top w:val="none" w:sz="0" w:space="0" w:color="auto"/>
            <w:left w:val="none" w:sz="0" w:space="0" w:color="auto"/>
            <w:bottom w:val="none" w:sz="0" w:space="0" w:color="auto"/>
            <w:right w:val="none" w:sz="0" w:space="0" w:color="auto"/>
          </w:divBdr>
          <w:divsChild>
            <w:div w:id="65086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952695">
      <w:bodyDiv w:val="1"/>
      <w:marLeft w:val="0"/>
      <w:marRight w:val="0"/>
      <w:marTop w:val="0"/>
      <w:marBottom w:val="0"/>
      <w:divBdr>
        <w:top w:val="none" w:sz="0" w:space="0" w:color="auto"/>
        <w:left w:val="none" w:sz="0" w:space="0" w:color="auto"/>
        <w:bottom w:val="none" w:sz="0" w:space="0" w:color="auto"/>
        <w:right w:val="none" w:sz="0" w:space="0" w:color="auto"/>
      </w:divBdr>
      <w:divsChild>
        <w:div w:id="906451743">
          <w:marLeft w:val="0"/>
          <w:marRight w:val="0"/>
          <w:marTop w:val="0"/>
          <w:marBottom w:val="0"/>
          <w:divBdr>
            <w:top w:val="none" w:sz="0" w:space="0" w:color="auto"/>
            <w:left w:val="none" w:sz="0" w:space="0" w:color="auto"/>
            <w:bottom w:val="none" w:sz="0" w:space="0" w:color="auto"/>
            <w:right w:val="none" w:sz="0" w:space="0" w:color="auto"/>
          </w:divBdr>
        </w:div>
        <w:div w:id="1314868886">
          <w:marLeft w:val="0"/>
          <w:marRight w:val="0"/>
          <w:marTop w:val="0"/>
          <w:marBottom w:val="0"/>
          <w:divBdr>
            <w:top w:val="none" w:sz="0" w:space="0" w:color="auto"/>
            <w:left w:val="none" w:sz="0" w:space="0" w:color="auto"/>
            <w:bottom w:val="none" w:sz="0" w:space="0" w:color="auto"/>
            <w:right w:val="none" w:sz="0" w:space="0" w:color="auto"/>
          </w:divBdr>
          <w:divsChild>
            <w:div w:id="1426145283">
              <w:marLeft w:val="0"/>
              <w:marRight w:val="0"/>
              <w:marTop w:val="0"/>
              <w:marBottom w:val="0"/>
              <w:divBdr>
                <w:top w:val="none" w:sz="0" w:space="0" w:color="auto"/>
                <w:left w:val="none" w:sz="0" w:space="0" w:color="auto"/>
                <w:bottom w:val="none" w:sz="0" w:space="0" w:color="auto"/>
                <w:right w:val="none" w:sz="0" w:space="0" w:color="auto"/>
              </w:divBdr>
            </w:div>
          </w:divsChild>
        </w:div>
        <w:div w:id="6451319">
          <w:marLeft w:val="0"/>
          <w:marRight w:val="0"/>
          <w:marTop w:val="0"/>
          <w:marBottom w:val="0"/>
          <w:divBdr>
            <w:top w:val="none" w:sz="0" w:space="0" w:color="auto"/>
            <w:left w:val="none" w:sz="0" w:space="0" w:color="auto"/>
            <w:bottom w:val="none" w:sz="0" w:space="0" w:color="auto"/>
            <w:right w:val="none" w:sz="0" w:space="0" w:color="auto"/>
          </w:divBdr>
        </w:div>
        <w:div w:id="1582251304">
          <w:marLeft w:val="0"/>
          <w:marRight w:val="0"/>
          <w:marTop w:val="0"/>
          <w:marBottom w:val="0"/>
          <w:divBdr>
            <w:top w:val="none" w:sz="0" w:space="0" w:color="auto"/>
            <w:left w:val="none" w:sz="0" w:space="0" w:color="auto"/>
            <w:bottom w:val="none" w:sz="0" w:space="0" w:color="auto"/>
            <w:right w:val="none" w:sz="0" w:space="0" w:color="auto"/>
          </w:divBdr>
          <w:divsChild>
            <w:div w:id="1009142942">
              <w:marLeft w:val="0"/>
              <w:marRight w:val="0"/>
              <w:marTop w:val="0"/>
              <w:marBottom w:val="0"/>
              <w:divBdr>
                <w:top w:val="none" w:sz="0" w:space="0" w:color="auto"/>
                <w:left w:val="none" w:sz="0" w:space="0" w:color="auto"/>
                <w:bottom w:val="none" w:sz="0" w:space="0" w:color="auto"/>
                <w:right w:val="none" w:sz="0" w:space="0" w:color="auto"/>
              </w:divBdr>
            </w:div>
          </w:divsChild>
        </w:div>
        <w:div w:id="1161777453">
          <w:marLeft w:val="0"/>
          <w:marRight w:val="0"/>
          <w:marTop w:val="0"/>
          <w:marBottom w:val="0"/>
          <w:divBdr>
            <w:top w:val="none" w:sz="0" w:space="0" w:color="auto"/>
            <w:left w:val="none" w:sz="0" w:space="0" w:color="auto"/>
            <w:bottom w:val="none" w:sz="0" w:space="0" w:color="auto"/>
            <w:right w:val="none" w:sz="0" w:space="0" w:color="auto"/>
          </w:divBdr>
        </w:div>
        <w:div w:id="975061173">
          <w:marLeft w:val="0"/>
          <w:marRight w:val="0"/>
          <w:marTop w:val="0"/>
          <w:marBottom w:val="0"/>
          <w:divBdr>
            <w:top w:val="none" w:sz="0" w:space="0" w:color="auto"/>
            <w:left w:val="none" w:sz="0" w:space="0" w:color="auto"/>
            <w:bottom w:val="none" w:sz="0" w:space="0" w:color="auto"/>
            <w:right w:val="none" w:sz="0" w:space="0" w:color="auto"/>
          </w:divBdr>
          <w:divsChild>
            <w:div w:id="1025865608">
              <w:marLeft w:val="0"/>
              <w:marRight w:val="0"/>
              <w:marTop w:val="0"/>
              <w:marBottom w:val="0"/>
              <w:divBdr>
                <w:top w:val="none" w:sz="0" w:space="0" w:color="auto"/>
                <w:left w:val="none" w:sz="0" w:space="0" w:color="auto"/>
                <w:bottom w:val="none" w:sz="0" w:space="0" w:color="auto"/>
                <w:right w:val="none" w:sz="0" w:space="0" w:color="auto"/>
              </w:divBdr>
            </w:div>
          </w:divsChild>
        </w:div>
        <w:div w:id="17134240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sChild>
            <w:div w:id="1067805877">
              <w:marLeft w:val="0"/>
              <w:marRight w:val="0"/>
              <w:marTop w:val="0"/>
              <w:marBottom w:val="0"/>
              <w:divBdr>
                <w:top w:val="none" w:sz="0" w:space="0" w:color="auto"/>
                <w:left w:val="none" w:sz="0" w:space="0" w:color="auto"/>
                <w:bottom w:val="none" w:sz="0" w:space="0" w:color="auto"/>
                <w:right w:val="none" w:sz="0" w:space="0" w:color="auto"/>
              </w:divBdr>
            </w:div>
          </w:divsChild>
        </w:div>
        <w:div w:id="1592933806">
          <w:marLeft w:val="0"/>
          <w:marRight w:val="0"/>
          <w:marTop w:val="0"/>
          <w:marBottom w:val="0"/>
          <w:divBdr>
            <w:top w:val="none" w:sz="0" w:space="0" w:color="auto"/>
            <w:left w:val="none" w:sz="0" w:space="0" w:color="auto"/>
            <w:bottom w:val="none" w:sz="0" w:space="0" w:color="auto"/>
            <w:right w:val="none" w:sz="0" w:space="0" w:color="auto"/>
          </w:divBdr>
        </w:div>
        <w:div w:id="1764450447">
          <w:marLeft w:val="0"/>
          <w:marRight w:val="0"/>
          <w:marTop w:val="0"/>
          <w:marBottom w:val="0"/>
          <w:divBdr>
            <w:top w:val="none" w:sz="0" w:space="0" w:color="auto"/>
            <w:left w:val="none" w:sz="0" w:space="0" w:color="auto"/>
            <w:bottom w:val="none" w:sz="0" w:space="0" w:color="auto"/>
            <w:right w:val="none" w:sz="0" w:space="0" w:color="auto"/>
          </w:divBdr>
          <w:divsChild>
            <w:div w:id="1652366304">
              <w:marLeft w:val="0"/>
              <w:marRight w:val="0"/>
              <w:marTop w:val="0"/>
              <w:marBottom w:val="0"/>
              <w:divBdr>
                <w:top w:val="none" w:sz="0" w:space="0" w:color="auto"/>
                <w:left w:val="none" w:sz="0" w:space="0" w:color="auto"/>
                <w:bottom w:val="none" w:sz="0" w:space="0" w:color="auto"/>
                <w:right w:val="none" w:sz="0" w:space="0" w:color="auto"/>
              </w:divBdr>
            </w:div>
          </w:divsChild>
        </w:div>
        <w:div w:id="1716848374">
          <w:marLeft w:val="0"/>
          <w:marRight w:val="0"/>
          <w:marTop w:val="0"/>
          <w:marBottom w:val="0"/>
          <w:divBdr>
            <w:top w:val="none" w:sz="0" w:space="0" w:color="auto"/>
            <w:left w:val="none" w:sz="0" w:space="0" w:color="auto"/>
            <w:bottom w:val="none" w:sz="0" w:space="0" w:color="auto"/>
            <w:right w:val="none" w:sz="0" w:space="0" w:color="auto"/>
          </w:divBdr>
        </w:div>
        <w:div w:id="344871035">
          <w:marLeft w:val="0"/>
          <w:marRight w:val="0"/>
          <w:marTop w:val="0"/>
          <w:marBottom w:val="0"/>
          <w:divBdr>
            <w:top w:val="none" w:sz="0" w:space="0" w:color="auto"/>
            <w:left w:val="none" w:sz="0" w:space="0" w:color="auto"/>
            <w:bottom w:val="none" w:sz="0" w:space="0" w:color="auto"/>
            <w:right w:val="none" w:sz="0" w:space="0" w:color="auto"/>
          </w:divBdr>
          <w:divsChild>
            <w:div w:id="552234095">
              <w:marLeft w:val="0"/>
              <w:marRight w:val="0"/>
              <w:marTop w:val="0"/>
              <w:marBottom w:val="0"/>
              <w:divBdr>
                <w:top w:val="none" w:sz="0" w:space="0" w:color="auto"/>
                <w:left w:val="none" w:sz="0" w:space="0" w:color="auto"/>
                <w:bottom w:val="none" w:sz="0" w:space="0" w:color="auto"/>
                <w:right w:val="none" w:sz="0" w:space="0" w:color="auto"/>
              </w:divBdr>
            </w:div>
          </w:divsChild>
        </w:div>
        <w:div w:id="193545204">
          <w:marLeft w:val="0"/>
          <w:marRight w:val="0"/>
          <w:marTop w:val="0"/>
          <w:marBottom w:val="0"/>
          <w:divBdr>
            <w:top w:val="none" w:sz="0" w:space="0" w:color="auto"/>
            <w:left w:val="none" w:sz="0" w:space="0" w:color="auto"/>
            <w:bottom w:val="none" w:sz="0" w:space="0" w:color="auto"/>
            <w:right w:val="none" w:sz="0" w:space="0" w:color="auto"/>
          </w:divBdr>
        </w:div>
        <w:div w:id="2137987695">
          <w:marLeft w:val="0"/>
          <w:marRight w:val="0"/>
          <w:marTop w:val="0"/>
          <w:marBottom w:val="0"/>
          <w:divBdr>
            <w:top w:val="none" w:sz="0" w:space="0" w:color="auto"/>
            <w:left w:val="none" w:sz="0" w:space="0" w:color="auto"/>
            <w:bottom w:val="none" w:sz="0" w:space="0" w:color="auto"/>
            <w:right w:val="none" w:sz="0" w:space="0" w:color="auto"/>
          </w:divBdr>
          <w:divsChild>
            <w:div w:id="170727752">
              <w:marLeft w:val="0"/>
              <w:marRight w:val="0"/>
              <w:marTop w:val="0"/>
              <w:marBottom w:val="0"/>
              <w:divBdr>
                <w:top w:val="none" w:sz="0" w:space="0" w:color="auto"/>
                <w:left w:val="none" w:sz="0" w:space="0" w:color="auto"/>
                <w:bottom w:val="none" w:sz="0" w:space="0" w:color="auto"/>
                <w:right w:val="none" w:sz="0" w:space="0" w:color="auto"/>
              </w:divBdr>
            </w:div>
          </w:divsChild>
        </w:div>
        <w:div w:id="29769068">
          <w:marLeft w:val="0"/>
          <w:marRight w:val="0"/>
          <w:marTop w:val="300"/>
          <w:marBottom w:val="0"/>
          <w:divBdr>
            <w:top w:val="none" w:sz="0" w:space="0" w:color="auto"/>
            <w:left w:val="none" w:sz="0" w:space="0" w:color="auto"/>
            <w:bottom w:val="none" w:sz="0" w:space="0" w:color="auto"/>
            <w:right w:val="none" w:sz="0" w:space="0" w:color="auto"/>
          </w:divBdr>
          <w:divsChild>
            <w:div w:id="1127503921">
              <w:marLeft w:val="0"/>
              <w:marRight w:val="0"/>
              <w:marTop w:val="0"/>
              <w:marBottom w:val="0"/>
              <w:divBdr>
                <w:top w:val="none" w:sz="0" w:space="0" w:color="auto"/>
                <w:left w:val="none" w:sz="0" w:space="0" w:color="auto"/>
                <w:bottom w:val="none" w:sz="0" w:space="0" w:color="auto"/>
                <w:right w:val="none" w:sz="0" w:space="0" w:color="auto"/>
              </w:divBdr>
              <w:divsChild>
                <w:div w:id="308360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902373">
          <w:marLeft w:val="0"/>
          <w:marRight w:val="0"/>
          <w:marTop w:val="300"/>
          <w:marBottom w:val="0"/>
          <w:divBdr>
            <w:top w:val="none" w:sz="0" w:space="0" w:color="auto"/>
            <w:left w:val="none" w:sz="0" w:space="0" w:color="auto"/>
            <w:bottom w:val="none" w:sz="0" w:space="0" w:color="auto"/>
            <w:right w:val="none" w:sz="0" w:space="0" w:color="auto"/>
          </w:divBdr>
          <w:divsChild>
            <w:div w:id="724261222">
              <w:marLeft w:val="0"/>
              <w:marRight w:val="0"/>
              <w:marTop w:val="0"/>
              <w:marBottom w:val="0"/>
              <w:divBdr>
                <w:top w:val="none" w:sz="0" w:space="0" w:color="auto"/>
                <w:left w:val="none" w:sz="0" w:space="0" w:color="auto"/>
                <w:bottom w:val="none" w:sz="0" w:space="0" w:color="auto"/>
                <w:right w:val="none" w:sz="0" w:space="0" w:color="auto"/>
              </w:divBdr>
              <w:divsChild>
                <w:div w:id="198411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589140">
          <w:marLeft w:val="0"/>
          <w:marRight w:val="0"/>
          <w:marTop w:val="300"/>
          <w:marBottom w:val="0"/>
          <w:divBdr>
            <w:top w:val="none" w:sz="0" w:space="0" w:color="auto"/>
            <w:left w:val="none" w:sz="0" w:space="0" w:color="auto"/>
            <w:bottom w:val="none" w:sz="0" w:space="0" w:color="auto"/>
            <w:right w:val="none" w:sz="0" w:space="0" w:color="auto"/>
          </w:divBdr>
          <w:divsChild>
            <w:div w:id="732580173">
              <w:marLeft w:val="0"/>
              <w:marRight w:val="0"/>
              <w:marTop w:val="0"/>
              <w:marBottom w:val="0"/>
              <w:divBdr>
                <w:top w:val="none" w:sz="0" w:space="0" w:color="auto"/>
                <w:left w:val="none" w:sz="0" w:space="0" w:color="auto"/>
                <w:bottom w:val="none" w:sz="0" w:space="0" w:color="auto"/>
                <w:right w:val="none" w:sz="0" w:space="0" w:color="auto"/>
              </w:divBdr>
              <w:divsChild>
                <w:div w:id="19229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520905">
          <w:marLeft w:val="0"/>
          <w:marRight w:val="0"/>
          <w:marTop w:val="300"/>
          <w:marBottom w:val="0"/>
          <w:divBdr>
            <w:top w:val="none" w:sz="0" w:space="0" w:color="auto"/>
            <w:left w:val="none" w:sz="0" w:space="0" w:color="auto"/>
            <w:bottom w:val="none" w:sz="0" w:space="0" w:color="auto"/>
            <w:right w:val="none" w:sz="0" w:space="0" w:color="auto"/>
          </w:divBdr>
          <w:divsChild>
            <w:div w:id="1818065944">
              <w:marLeft w:val="0"/>
              <w:marRight w:val="0"/>
              <w:marTop w:val="0"/>
              <w:marBottom w:val="0"/>
              <w:divBdr>
                <w:top w:val="none" w:sz="0" w:space="0" w:color="auto"/>
                <w:left w:val="none" w:sz="0" w:space="0" w:color="auto"/>
                <w:bottom w:val="none" w:sz="0" w:space="0" w:color="auto"/>
                <w:right w:val="none" w:sz="0" w:space="0" w:color="auto"/>
              </w:divBdr>
              <w:divsChild>
                <w:div w:id="212985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223529">
      <w:bodyDiv w:val="1"/>
      <w:marLeft w:val="0"/>
      <w:marRight w:val="0"/>
      <w:marTop w:val="0"/>
      <w:marBottom w:val="0"/>
      <w:divBdr>
        <w:top w:val="none" w:sz="0" w:space="0" w:color="auto"/>
        <w:left w:val="none" w:sz="0" w:space="0" w:color="auto"/>
        <w:bottom w:val="none" w:sz="0" w:space="0" w:color="auto"/>
        <w:right w:val="none" w:sz="0" w:space="0" w:color="auto"/>
      </w:divBdr>
      <w:divsChild>
        <w:div w:id="1949044096">
          <w:marLeft w:val="0"/>
          <w:marRight w:val="0"/>
          <w:marTop w:val="0"/>
          <w:marBottom w:val="0"/>
          <w:divBdr>
            <w:top w:val="none" w:sz="0" w:space="0" w:color="auto"/>
            <w:left w:val="none" w:sz="0" w:space="0" w:color="auto"/>
            <w:bottom w:val="none" w:sz="0" w:space="0" w:color="auto"/>
            <w:right w:val="none" w:sz="0" w:space="0" w:color="auto"/>
          </w:divBdr>
        </w:div>
        <w:div w:id="1655796301">
          <w:marLeft w:val="0"/>
          <w:marRight w:val="0"/>
          <w:marTop w:val="0"/>
          <w:marBottom w:val="0"/>
          <w:divBdr>
            <w:top w:val="none" w:sz="0" w:space="0" w:color="auto"/>
            <w:left w:val="none" w:sz="0" w:space="0" w:color="auto"/>
            <w:bottom w:val="none" w:sz="0" w:space="0" w:color="auto"/>
            <w:right w:val="none" w:sz="0" w:space="0" w:color="auto"/>
          </w:divBdr>
          <w:divsChild>
            <w:div w:id="55015542">
              <w:marLeft w:val="0"/>
              <w:marRight w:val="0"/>
              <w:marTop w:val="0"/>
              <w:marBottom w:val="0"/>
              <w:divBdr>
                <w:top w:val="none" w:sz="0" w:space="0" w:color="auto"/>
                <w:left w:val="none" w:sz="0" w:space="0" w:color="auto"/>
                <w:bottom w:val="none" w:sz="0" w:space="0" w:color="auto"/>
                <w:right w:val="none" w:sz="0" w:space="0" w:color="auto"/>
              </w:divBdr>
            </w:div>
          </w:divsChild>
        </w:div>
        <w:div w:id="402261297">
          <w:marLeft w:val="0"/>
          <w:marRight w:val="0"/>
          <w:marTop w:val="0"/>
          <w:marBottom w:val="0"/>
          <w:divBdr>
            <w:top w:val="none" w:sz="0" w:space="0" w:color="auto"/>
            <w:left w:val="none" w:sz="0" w:space="0" w:color="auto"/>
            <w:bottom w:val="none" w:sz="0" w:space="0" w:color="auto"/>
            <w:right w:val="none" w:sz="0" w:space="0" w:color="auto"/>
          </w:divBdr>
        </w:div>
        <w:div w:id="615214283">
          <w:marLeft w:val="0"/>
          <w:marRight w:val="0"/>
          <w:marTop w:val="0"/>
          <w:marBottom w:val="0"/>
          <w:divBdr>
            <w:top w:val="none" w:sz="0" w:space="0" w:color="auto"/>
            <w:left w:val="none" w:sz="0" w:space="0" w:color="auto"/>
            <w:bottom w:val="none" w:sz="0" w:space="0" w:color="auto"/>
            <w:right w:val="none" w:sz="0" w:space="0" w:color="auto"/>
          </w:divBdr>
          <w:divsChild>
            <w:div w:id="599721221">
              <w:marLeft w:val="0"/>
              <w:marRight w:val="0"/>
              <w:marTop w:val="0"/>
              <w:marBottom w:val="0"/>
              <w:divBdr>
                <w:top w:val="none" w:sz="0" w:space="0" w:color="auto"/>
                <w:left w:val="none" w:sz="0" w:space="0" w:color="auto"/>
                <w:bottom w:val="none" w:sz="0" w:space="0" w:color="auto"/>
                <w:right w:val="none" w:sz="0" w:space="0" w:color="auto"/>
              </w:divBdr>
            </w:div>
          </w:divsChild>
        </w:div>
        <w:div w:id="1226528334">
          <w:marLeft w:val="0"/>
          <w:marRight w:val="0"/>
          <w:marTop w:val="0"/>
          <w:marBottom w:val="0"/>
          <w:divBdr>
            <w:top w:val="none" w:sz="0" w:space="0" w:color="auto"/>
            <w:left w:val="none" w:sz="0" w:space="0" w:color="auto"/>
            <w:bottom w:val="none" w:sz="0" w:space="0" w:color="auto"/>
            <w:right w:val="none" w:sz="0" w:space="0" w:color="auto"/>
          </w:divBdr>
        </w:div>
        <w:div w:id="1197083991">
          <w:marLeft w:val="0"/>
          <w:marRight w:val="0"/>
          <w:marTop w:val="0"/>
          <w:marBottom w:val="0"/>
          <w:divBdr>
            <w:top w:val="none" w:sz="0" w:space="0" w:color="auto"/>
            <w:left w:val="none" w:sz="0" w:space="0" w:color="auto"/>
            <w:bottom w:val="none" w:sz="0" w:space="0" w:color="auto"/>
            <w:right w:val="none" w:sz="0" w:space="0" w:color="auto"/>
          </w:divBdr>
          <w:divsChild>
            <w:div w:id="58601260">
              <w:marLeft w:val="0"/>
              <w:marRight w:val="0"/>
              <w:marTop w:val="0"/>
              <w:marBottom w:val="0"/>
              <w:divBdr>
                <w:top w:val="none" w:sz="0" w:space="0" w:color="auto"/>
                <w:left w:val="none" w:sz="0" w:space="0" w:color="auto"/>
                <w:bottom w:val="none" w:sz="0" w:space="0" w:color="auto"/>
                <w:right w:val="none" w:sz="0" w:space="0" w:color="auto"/>
              </w:divBdr>
            </w:div>
          </w:divsChild>
        </w:div>
        <w:div w:id="1514033569">
          <w:marLeft w:val="0"/>
          <w:marRight w:val="0"/>
          <w:marTop w:val="0"/>
          <w:marBottom w:val="0"/>
          <w:divBdr>
            <w:top w:val="none" w:sz="0" w:space="0" w:color="auto"/>
            <w:left w:val="none" w:sz="0" w:space="0" w:color="auto"/>
            <w:bottom w:val="none" w:sz="0" w:space="0" w:color="auto"/>
            <w:right w:val="none" w:sz="0" w:space="0" w:color="auto"/>
          </w:divBdr>
        </w:div>
        <w:div w:id="1824733038">
          <w:marLeft w:val="0"/>
          <w:marRight w:val="0"/>
          <w:marTop w:val="0"/>
          <w:marBottom w:val="0"/>
          <w:divBdr>
            <w:top w:val="none" w:sz="0" w:space="0" w:color="auto"/>
            <w:left w:val="none" w:sz="0" w:space="0" w:color="auto"/>
            <w:bottom w:val="none" w:sz="0" w:space="0" w:color="auto"/>
            <w:right w:val="none" w:sz="0" w:space="0" w:color="auto"/>
          </w:divBdr>
          <w:divsChild>
            <w:div w:id="774010764">
              <w:marLeft w:val="0"/>
              <w:marRight w:val="0"/>
              <w:marTop w:val="0"/>
              <w:marBottom w:val="0"/>
              <w:divBdr>
                <w:top w:val="none" w:sz="0" w:space="0" w:color="auto"/>
                <w:left w:val="none" w:sz="0" w:space="0" w:color="auto"/>
                <w:bottom w:val="none" w:sz="0" w:space="0" w:color="auto"/>
                <w:right w:val="none" w:sz="0" w:space="0" w:color="auto"/>
              </w:divBdr>
            </w:div>
          </w:divsChild>
        </w:div>
        <w:div w:id="53090901">
          <w:marLeft w:val="0"/>
          <w:marRight w:val="0"/>
          <w:marTop w:val="0"/>
          <w:marBottom w:val="0"/>
          <w:divBdr>
            <w:top w:val="none" w:sz="0" w:space="0" w:color="auto"/>
            <w:left w:val="none" w:sz="0" w:space="0" w:color="auto"/>
            <w:bottom w:val="none" w:sz="0" w:space="0" w:color="auto"/>
            <w:right w:val="none" w:sz="0" w:space="0" w:color="auto"/>
          </w:divBdr>
        </w:div>
        <w:div w:id="1436945822">
          <w:marLeft w:val="0"/>
          <w:marRight w:val="0"/>
          <w:marTop w:val="0"/>
          <w:marBottom w:val="0"/>
          <w:divBdr>
            <w:top w:val="none" w:sz="0" w:space="0" w:color="auto"/>
            <w:left w:val="none" w:sz="0" w:space="0" w:color="auto"/>
            <w:bottom w:val="none" w:sz="0" w:space="0" w:color="auto"/>
            <w:right w:val="none" w:sz="0" w:space="0" w:color="auto"/>
          </w:divBdr>
          <w:divsChild>
            <w:div w:id="799688067">
              <w:marLeft w:val="0"/>
              <w:marRight w:val="0"/>
              <w:marTop w:val="0"/>
              <w:marBottom w:val="0"/>
              <w:divBdr>
                <w:top w:val="none" w:sz="0" w:space="0" w:color="auto"/>
                <w:left w:val="none" w:sz="0" w:space="0" w:color="auto"/>
                <w:bottom w:val="none" w:sz="0" w:space="0" w:color="auto"/>
                <w:right w:val="none" w:sz="0" w:space="0" w:color="auto"/>
              </w:divBdr>
            </w:div>
          </w:divsChild>
        </w:div>
        <w:div w:id="1676960378">
          <w:marLeft w:val="0"/>
          <w:marRight w:val="0"/>
          <w:marTop w:val="0"/>
          <w:marBottom w:val="0"/>
          <w:divBdr>
            <w:top w:val="none" w:sz="0" w:space="0" w:color="auto"/>
            <w:left w:val="none" w:sz="0" w:space="0" w:color="auto"/>
            <w:bottom w:val="none" w:sz="0" w:space="0" w:color="auto"/>
            <w:right w:val="none" w:sz="0" w:space="0" w:color="auto"/>
          </w:divBdr>
        </w:div>
        <w:div w:id="40709416">
          <w:marLeft w:val="0"/>
          <w:marRight w:val="0"/>
          <w:marTop w:val="0"/>
          <w:marBottom w:val="0"/>
          <w:divBdr>
            <w:top w:val="none" w:sz="0" w:space="0" w:color="auto"/>
            <w:left w:val="none" w:sz="0" w:space="0" w:color="auto"/>
            <w:bottom w:val="none" w:sz="0" w:space="0" w:color="auto"/>
            <w:right w:val="none" w:sz="0" w:space="0" w:color="auto"/>
          </w:divBdr>
          <w:divsChild>
            <w:div w:id="347607041">
              <w:marLeft w:val="0"/>
              <w:marRight w:val="0"/>
              <w:marTop w:val="0"/>
              <w:marBottom w:val="0"/>
              <w:divBdr>
                <w:top w:val="none" w:sz="0" w:space="0" w:color="auto"/>
                <w:left w:val="none" w:sz="0" w:space="0" w:color="auto"/>
                <w:bottom w:val="none" w:sz="0" w:space="0" w:color="auto"/>
                <w:right w:val="none" w:sz="0" w:space="0" w:color="auto"/>
              </w:divBdr>
            </w:div>
          </w:divsChild>
        </w:div>
        <w:div w:id="1612854312">
          <w:marLeft w:val="0"/>
          <w:marRight w:val="0"/>
          <w:marTop w:val="0"/>
          <w:marBottom w:val="0"/>
          <w:divBdr>
            <w:top w:val="none" w:sz="0" w:space="0" w:color="auto"/>
            <w:left w:val="none" w:sz="0" w:space="0" w:color="auto"/>
            <w:bottom w:val="none" w:sz="0" w:space="0" w:color="auto"/>
            <w:right w:val="none" w:sz="0" w:space="0" w:color="auto"/>
          </w:divBdr>
        </w:div>
        <w:div w:id="1053384167">
          <w:marLeft w:val="0"/>
          <w:marRight w:val="0"/>
          <w:marTop w:val="0"/>
          <w:marBottom w:val="0"/>
          <w:divBdr>
            <w:top w:val="none" w:sz="0" w:space="0" w:color="auto"/>
            <w:left w:val="none" w:sz="0" w:space="0" w:color="auto"/>
            <w:bottom w:val="none" w:sz="0" w:space="0" w:color="auto"/>
            <w:right w:val="none" w:sz="0" w:space="0" w:color="auto"/>
          </w:divBdr>
          <w:divsChild>
            <w:div w:id="107434051">
              <w:marLeft w:val="0"/>
              <w:marRight w:val="0"/>
              <w:marTop w:val="0"/>
              <w:marBottom w:val="0"/>
              <w:divBdr>
                <w:top w:val="none" w:sz="0" w:space="0" w:color="auto"/>
                <w:left w:val="none" w:sz="0" w:space="0" w:color="auto"/>
                <w:bottom w:val="none" w:sz="0" w:space="0" w:color="auto"/>
                <w:right w:val="none" w:sz="0" w:space="0" w:color="auto"/>
              </w:divBdr>
            </w:div>
          </w:divsChild>
        </w:div>
        <w:div w:id="501893555">
          <w:marLeft w:val="0"/>
          <w:marRight w:val="0"/>
          <w:marTop w:val="300"/>
          <w:marBottom w:val="0"/>
          <w:divBdr>
            <w:top w:val="none" w:sz="0" w:space="0" w:color="auto"/>
            <w:left w:val="none" w:sz="0" w:space="0" w:color="auto"/>
            <w:bottom w:val="none" w:sz="0" w:space="0" w:color="auto"/>
            <w:right w:val="none" w:sz="0" w:space="0" w:color="auto"/>
          </w:divBdr>
          <w:divsChild>
            <w:div w:id="663557632">
              <w:marLeft w:val="0"/>
              <w:marRight w:val="0"/>
              <w:marTop w:val="0"/>
              <w:marBottom w:val="0"/>
              <w:divBdr>
                <w:top w:val="none" w:sz="0" w:space="0" w:color="auto"/>
                <w:left w:val="none" w:sz="0" w:space="0" w:color="auto"/>
                <w:bottom w:val="none" w:sz="0" w:space="0" w:color="auto"/>
                <w:right w:val="none" w:sz="0" w:space="0" w:color="auto"/>
              </w:divBdr>
              <w:divsChild>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845838">
          <w:marLeft w:val="0"/>
          <w:marRight w:val="0"/>
          <w:marTop w:val="300"/>
          <w:marBottom w:val="0"/>
          <w:divBdr>
            <w:top w:val="none" w:sz="0" w:space="0" w:color="auto"/>
            <w:left w:val="none" w:sz="0" w:space="0" w:color="auto"/>
            <w:bottom w:val="none" w:sz="0" w:space="0" w:color="auto"/>
            <w:right w:val="none" w:sz="0" w:space="0" w:color="auto"/>
          </w:divBdr>
          <w:divsChild>
            <w:div w:id="866214494">
              <w:marLeft w:val="0"/>
              <w:marRight w:val="0"/>
              <w:marTop w:val="0"/>
              <w:marBottom w:val="0"/>
              <w:divBdr>
                <w:top w:val="none" w:sz="0" w:space="0" w:color="auto"/>
                <w:left w:val="none" w:sz="0" w:space="0" w:color="auto"/>
                <w:bottom w:val="none" w:sz="0" w:space="0" w:color="auto"/>
                <w:right w:val="none" w:sz="0" w:space="0" w:color="auto"/>
              </w:divBdr>
              <w:divsChild>
                <w:div w:id="189524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20245">
          <w:marLeft w:val="0"/>
          <w:marRight w:val="0"/>
          <w:marTop w:val="300"/>
          <w:marBottom w:val="0"/>
          <w:divBdr>
            <w:top w:val="none" w:sz="0" w:space="0" w:color="auto"/>
            <w:left w:val="none" w:sz="0" w:space="0" w:color="auto"/>
            <w:bottom w:val="none" w:sz="0" w:space="0" w:color="auto"/>
            <w:right w:val="none" w:sz="0" w:space="0" w:color="auto"/>
          </w:divBdr>
          <w:divsChild>
            <w:div w:id="1016925321">
              <w:marLeft w:val="0"/>
              <w:marRight w:val="0"/>
              <w:marTop w:val="0"/>
              <w:marBottom w:val="0"/>
              <w:divBdr>
                <w:top w:val="none" w:sz="0" w:space="0" w:color="auto"/>
                <w:left w:val="none" w:sz="0" w:space="0" w:color="auto"/>
                <w:bottom w:val="none" w:sz="0" w:space="0" w:color="auto"/>
                <w:right w:val="none" w:sz="0" w:space="0" w:color="auto"/>
              </w:divBdr>
              <w:divsChild>
                <w:div w:id="65661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59729">
          <w:marLeft w:val="0"/>
          <w:marRight w:val="0"/>
          <w:marTop w:val="300"/>
          <w:marBottom w:val="0"/>
          <w:divBdr>
            <w:top w:val="none" w:sz="0" w:space="0" w:color="auto"/>
            <w:left w:val="none" w:sz="0" w:space="0" w:color="auto"/>
            <w:bottom w:val="none" w:sz="0" w:space="0" w:color="auto"/>
            <w:right w:val="none" w:sz="0" w:space="0" w:color="auto"/>
          </w:divBdr>
          <w:divsChild>
            <w:div w:id="2044938039">
              <w:marLeft w:val="0"/>
              <w:marRight w:val="0"/>
              <w:marTop w:val="0"/>
              <w:marBottom w:val="0"/>
              <w:divBdr>
                <w:top w:val="none" w:sz="0" w:space="0" w:color="auto"/>
                <w:left w:val="none" w:sz="0" w:space="0" w:color="auto"/>
                <w:bottom w:val="none" w:sz="0" w:space="0" w:color="auto"/>
                <w:right w:val="none" w:sz="0" w:space="0" w:color="auto"/>
              </w:divBdr>
              <w:divsChild>
                <w:div w:id="180330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408853">
      <w:bodyDiv w:val="1"/>
      <w:marLeft w:val="0"/>
      <w:marRight w:val="0"/>
      <w:marTop w:val="0"/>
      <w:marBottom w:val="0"/>
      <w:divBdr>
        <w:top w:val="none" w:sz="0" w:space="0" w:color="auto"/>
        <w:left w:val="none" w:sz="0" w:space="0" w:color="auto"/>
        <w:bottom w:val="none" w:sz="0" w:space="0" w:color="auto"/>
        <w:right w:val="none" w:sz="0" w:space="0" w:color="auto"/>
      </w:divBdr>
      <w:divsChild>
        <w:div w:id="2050182214">
          <w:marLeft w:val="0"/>
          <w:marRight w:val="0"/>
          <w:marTop w:val="0"/>
          <w:marBottom w:val="0"/>
          <w:divBdr>
            <w:top w:val="none" w:sz="0" w:space="0" w:color="auto"/>
            <w:left w:val="none" w:sz="0" w:space="0" w:color="auto"/>
            <w:bottom w:val="none" w:sz="0" w:space="0" w:color="auto"/>
            <w:right w:val="none" w:sz="0" w:space="0" w:color="auto"/>
          </w:divBdr>
        </w:div>
        <w:div w:id="1471900343">
          <w:marLeft w:val="0"/>
          <w:marRight w:val="0"/>
          <w:marTop w:val="0"/>
          <w:marBottom w:val="0"/>
          <w:divBdr>
            <w:top w:val="none" w:sz="0" w:space="0" w:color="auto"/>
            <w:left w:val="none" w:sz="0" w:space="0" w:color="auto"/>
            <w:bottom w:val="none" w:sz="0" w:space="0" w:color="auto"/>
            <w:right w:val="none" w:sz="0" w:space="0" w:color="auto"/>
          </w:divBdr>
          <w:divsChild>
            <w:div w:id="901328201">
              <w:marLeft w:val="0"/>
              <w:marRight w:val="0"/>
              <w:marTop w:val="0"/>
              <w:marBottom w:val="0"/>
              <w:divBdr>
                <w:top w:val="none" w:sz="0" w:space="0" w:color="auto"/>
                <w:left w:val="none" w:sz="0" w:space="0" w:color="auto"/>
                <w:bottom w:val="none" w:sz="0" w:space="0" w:color="auto"/>
                <w:right w:val="none" w:sz="0" w:space="0" w:color="auto"/>
              </w:divBdr>
            </w:div>
          </w:divsChild>
        </w:div>
        <w:div w:id="550504331">
          <w:marLeft w:val="0"/>
          <w:marRight w:val="0"/>
          <w:marTop w:val="0"/>
          <w:marBottom w:val="0"/>
          <w:divBdr>
            <w:top w:val="none" w:sz="0" w:space="0" w:color="auto"/>
            <w:left w:val="none" w:sz="0" w:space="0" w:color="auto"/>
            <w:bottom w:val="none" w:sz="0" w:space="0" w:color="auto"/>
            <w:right w:val="none" w:sz="0" w:space="0" w:color="auto"/>
          </w:divBdr>
        </w:div>
        <w:div w:id="1949195529">
          <w:marLeft w:val="0"/>
          <w:marRight w:val="0"/>
          <w:marTop w:val="0"/>
          <w:marBottom w:val="0"/>
          <w:divBdr>
            <w:top w:val="none" w:sz="0" w:space="0" w:color="auto"/>
            <w:left w:val="none" w:sz="0" w:space="0" w:color="auto"/>
            <w:bottom w:val="none" w:sz="0" w:space="0" w:color="auto"/>
            <w:right w:val="none" w:sz="0" w:space="0" w:color="auto"/>
          </w:divBdr>
          <w:divsChild>
            <w:div w:id="1862428058">
              <w:marLeft w:val="0"/>
              <w:marRight w:val="0"/>
              <w:marTop w:val="0"/>
              <w:marBottom w:val="0"/>
              <w:divBdr>
                <w:top w:val="none" w:sz="0" w:space="0" w:color="auto"/>
                <w:left w:val="none" w:sz="0" w:space="0" w:color="auto"/>
                <w:bottom w:val="none" w:sz="0" w:space="0" w:color="auto"/>
                <w:right w:val="none" w:sz="0" w:space="0" w:color="auto"/>
              </w:divBdr>
            </w:div>
          </w:divsChild>
        </w:div>
        <w:div w:id="911816212">
          <w:marLeft w:val="0"/>
          <w:marRight w:val="0"/>
          <w:marTop w:val="0"/>
          <w:marBottom w:val="0"/>
          <w:divBdr>
            <w:top w:val="none" w:sz="0" w:space="0" w:color="auto"/>
            <w:left w:val="none" w:sz="0" w:space="0" w:color="auto"/>
            <w:bottom w:val="none" w:sz="0" w:space="0" w:color="auto"/>
            <w:right w:val="none" w:sz="0" w:space="0" w:color="auto"/>
          </w:divBdr>
        </w:div>
        <w:div w:id="602684327">
          <w:marLeft w:val="0"/>
          <w:marRight w:val="0"/>
          <w:marTop w:val="0"/>
          <w:marBottom w:val="0"/>
          <w:divBdr>
            <w:top w:val="none" w:sz="0" w:space="0" w:color="auto"/>
            <w:left w:val="none" w:sz="0" w:space="0" w:color="auto"/>
            <w:bottom w:val="none" w:sz="0" w:space="0" w:color="auto"/>
            <w:right w:val="none" w:sz="0" w:space="0" w:color="auto"/>
          </w:divBdr>
          <w:divsChild>
            <w:div w:id="1120874390">
              <w:marLeft w:val="0"/>
              <w:marRight w:val="0"/>
              <w:marTop w:val="0"/>
              <w:marBottom w:val="0"/>
              <w:divBdr>
                <w:top w:val="none" w:sz="0" w:space="0" w:color="auto"/>
                <w:left w:val="none" w:sz="0" w:space="0" w:color="auto"/>
                <w:bottom w:val="none" w:sz="0" w:space="0" w:color="auto"/>
                <w:right w:val="none" w:sz="0" w:space="0" w:color="auto"/>
              </w:divBdr>
            </w:div>
          </w:divsChild>
        </w:div>
        <w:div w:id="236329744">
          <w:marLeft w:val="0"/>
          <w:marRight w:val="0"/>
          <w:marTop w:val="0"/>
          <w:marBottom w:val="0"/>
          <w:divBdr>
            <w:top w:val="none" w:sz="0" w:space="0" w:color="auto"/>
            <w:left w:val="none" w:sz="0" w:space="0" w:color="auto"/>
            <w:bottom w:val="none" w:sz="0" w:space="0" w:color="auto"/>
            <w:right w:val="none" w:sz="0" w:space="0" w:color="auto"/>
          </w:divBdr>
        </w:div>
        <w:div w:id="1049693623">
          <w:marLeft w:val="0"/>
          <w:marRight w:val="0"/>
          <w:marTop w:val="0"/>
          <w:marBottom w:val="0"/>
          <w:divBdr>
            <w:top w:val="none" w:sz="0" w:space="0" w:color="auto"/>
            <w:left w:val="none" w:sz="0" w:space="0" w:color="auto"/>
            <w:bottom w:val="none" w:sz="0" w:space="0" w:color="auto"/>
            <w:right w:val="none" w:sz="0" w:space="0" w:color="auto"/>
          </w:divBdr>
          <w:divsChild>
            <w:div w:id="910697569">
              <w:marLeft w:val="0"/>
              <w:marRight w:val="0"/>
              <w:marTop w:val="0"/>
              <w:marBottom w:val="0"/>
              <w:divBdr>
                <w:top w:val="none" w:sz="0" w:space="0" w:color="auto"/>
                <w:left w:val="none" w:sz="0" w:space="0" w:color="auto"/>
                <w:bottom w:val="none" w:sz="0" w:space="0" w:color="auto"/>
                <w:right w:val="none" w:sz="0" w:space="0" w:color="auto"/>
              </w:divBdr>
            </w:div>
          </w:divsChild>
        </w:div>
        <w:div w:id="1043600249">
          <w:marLeft w:val="0"/>
          <w:marRight w:val="0"/>
          <w:marTop w:val="0"/>
          <w:marBottom w:val="0"/>
          <w:divBdr>
            <w:top w:val="none" w:sz="0" w:space="0" w:color="auto"/>
            <w:left w:val="none" w:sz="0" w:space="0" w:color="auto"/>
            <w:bottom w:val="none" w:sz="0" w:space="0" w:color="auto"/>
            <w:right w:val="none" w:sz="0" w:space="0" w:color="auto"/>
          </w:divBdr>
        </w:div>
        <w:div w:id="1789929802">
          <w:marLeft w:val="0"/>
          <w:marRight w:val="0"/>
          <w:marTop w:val="0"/>
          <w:marBottom w:val="0"/>
          <w:divBdr>
            <w:top w:val="none" w:sz="0" w:space="0" w:color="auto"/>
            <w:left w:val="none" w:sz="0" w:space="0" w:color="auto"/>
            <w:bottom w:val="none" w:sz="0" w:space="0" w:color="auto"/>
            <w:right w:val="none" w:sz="0" w:space="0" w:color="auto"/>
          </w:divBdr>
          <w:divsChild>
            <w:div w:id="300043205">
              <w:marLeft w:val="0"/>
              <w:marRight w:val="0"/>
              <w:marTop w:val="0"/>
              <w:marBottom w:val="0"/>
              <w:divBdr>
                <w:top w:val="none" w:sz="0" w:space="0" w:color="auto"/>
                <w:left w:val="none" w:sz="0" w:space="0" w:color="auto"/>
                <w:bottom w:val="none" w:sz="0" w:space="0" w:color="auto"/>
                <w:right w:val="none" w:sz="0" w:space="0" w:color="auto"/>
              </w:divBdr>
            </w:div>
          </w:divsChild>
        </w:div>
        <w:div w:id="158890882">
          <w:marLeft w:val="0"/>
          <w:marRight w:val="0"/>
          <w:marTop w:val="0"/>
          <w:marBottom w:val="0"/>
          <w:divBdr>
            <w:top w:val="none" w:sz="0" w:space="0" w:color="auto"/>
            <w:left w:val="none" w:sz="0" w:space="0" w:color="auto"/>
            <w:bottom w:val="none" w:sz="0" w:space="0" w:color="auto"/>
            <w:right w:val="none" w:sz="0" w:space="0" w:color="auto"/>
          </w:divBdr>
        </w:div>
        <w:div w:id="1336037569">
          <w:marLeft w:val="0"/>
          <w:marRight w:val="0"/>
          <w:marTop w:val="0"/>
          <w:marBottom w:val="0"/>
          <w:divBdr>
            <w:top w:val="none" w:sz="0" w:space="0" w:color="auto"/>
            <w:left w:val="none" w:sz="0" w:space="0" w:color="auto"/>
            <w:bottom w:val="none" w:sz="0" w:space="0" w:color="auto"/>
            <w:right w:val="none" w:sz="0" w:space="0" w:color="auto"/>
          </w:divBdr>
          <w:divsChild>
            <w:div w:id="1764060974">
              <w:marLeft w:val="0"/>
              <w:marRight w:val="0"/>
              <w:marTop w:val="0"/>
              <w:marBottom w:val="0"/>
              <w:divBdr>
                <w:top w:val="none" w:sz="0" w:space="0" w:color="auto"/>
                <w:left w:val="none" w:sz="0" w:space="0" w:color="auto"/>
                <w:bottom w:val="none" w:sz="0" w:space="0" w:color="auto"/>
                <w:right w:val="none" w:sz="0" w:space="0" w:color="auto"/>
              </w:divBdr>
            </w:div>
          </w:divsChild>
        </w:div>
        <w:div w:id="754089661">
          <w:marLeft w:val="0"/>
          <w:marRight w:val="0"/>
          <w:marTop w:val="0"/>
          <w:marBottom w:val="0"/>
          <w:divBdr>
            <w:top w:val="none" w:sz="0" w:space="0" w:color="auto"/>
            <w:left w:val="none" w:sz="0" w:space="0" w:color="auto"/>
            <w:bottom w:val="none" w:sz="0" w:space="0" w:color="auto"/>
            <w:right w:val="none" w:sz="0" w:space="0" w:color="auto"/>
          </w:divBdr>
        </w:div>
        <w:div w:id="86385158">
          <w:marLeft w:val="0"/>
          <w:marRight w:val="0"/>
          <w:marTop w:val="0"/>
          <w:marBottom w:val="0"/>
          <w:divBdr>
            <w:top w:val="none" w:sz="0" w:space="0" w:color="auto"/>
            <w:left w:val="none" w:sz="0" w:space="0" w:color="auto"/>
            <w:bottom w:val="none" w:sz="0" w:space="0" w:color="auto"/>
            <w:right w:val="none" w:sz="0" w:space="0" w:color="auto"/>
          </w:divBdr>
          <w:divsChild>
            <w:div w:id="1175457873">
              <w:marLeft w:val="0"/>
              <w:marRight w:val="0"/>
              <w:marTop w:val="0"/>
              <w:marBottom w:val="0"/>
              <w:divBdr>
                <w:top w:val="none" w:sz="0" w:space="0" w:color="auto"/>
                <w:left w:val="none" w:sz="0" w:space="0" w:color="auto"/>
                <w:bottom w:val="none" w:sz="0" w:space="0" w:color="auto"/>
                <w:right w:val="none" w:sz="0" w:space="0" w:color="auto"/>
              </w:divBdr>
            </w:div>
          </w:divsChild>
        </w:div>
        <w:div w:id="943001746">
          <w:marLeft w:val="0"/>
          <w:marRight w:val="0"/>
          <w:marTop w:val="300"/>
          <w:marBottom w:val="0"/>
          <w:divBdr>
            <w:top w:val="none" w:sz="0" w:space="0" w:color="auto"/>
            <w:left w:val="none" w:sz="0" w:space="0" w:color="auto"/>
            <w:bottom w:val="none" w:sz="0" w:space="0" w:color="auto"/>
            <w:right w:val="none" w:sz="0" w:space="0" w:color="auto"/>
          </w:divBdr>
          <w:divsChild>
            <w:div w:id="1911574818">
              <w:marLeft w:val="0"/>
              <w:marRight w:val="0"/>
              <w:marTop w:val="0"/>
              <w:marBottom w:val="0"/>
              <w:divBdr>
                <w:top w:val="none" w:sz="0" w:space="0" w:color="auto"/>
                <w:left w:val="none" w:sz="0" w:space="0" w:color="auto"/>
                <w:bottom w:val="none" w:sz="0" w:space="0" w:color="auto"/>
                <w:right w:val="none" w:sz="0" w:space="0" w:color="auto"/>
              </w:divBdr>
              <w:divsChild>
                <w:div w:id="1676758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698389">
          <w:marLeft w:val="0"/>
          <w:marRight w:val="0"/>
          <w:marTop w:val="300"/>
          <w:marBottom w:val="0"/>
          <w:divBdr>
            <w:top w:val="none" w:sz="0" w:space="0" w:color="auto"/>
            <w:left w:val="none" w:sz="0" w:space="0" w:color="auto"/>
            <w:bottom w:val="none" w:sz="0" w:space="0" w:color="auto"/>
            <w:right w:val="none" w:sz="0" w:space="0" w:color="auto"/>
          </w:divBdr>
          <w:divsChild>
            <w:div w:id="1549226645">
              <w:marLeft w:val="0"/>
              <w:marRight w:val="0"/>
              <w:marTop w:val="0"/>
              <w:marBottom w:val="0"/>
              <w:divBdr>
                <w:top w:val="none" w:sz="0" w:space="0" w:color="auto"/>
                <w:left w:val="none" w:sz="0" w:space="0" w:color="auto"/>
                <w:bottom w:val="none" w:sz="0" w:space="0" w:color="auto"/>
                <w:right w:val="none" w:sz="0" w:space="0" w:color="auto"/>
              </w:divBdr>
              <w:divsChild>
                <w:div w:id="105508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2967">
          <w:marLeft w:val="0"/>
          <w:marRight w:val="0"/>
          <w:marTop w:val="300"/>
          <w:marBottom w:val="0"/>
          <w:divBdr>
            <w:top w:val="none" w:sz="0" w:space="0" w:color="auto"/>
            <w:left w:val="none" w:sz="0" w:space="0" w:color="auto"/>
            <w:bottom w:val="none" w:sz="0" w:space="0" w:color="auto"/>
            <w:right w:val="none" w:sz="0" w:space="0" w:color="auto"/>
          </w:divBdr>
          <w:divsChild>
            <w:div w:id="580800070">
              <w:marLeft w:val="0"/>
              <w:marRight w:val="0"/>
              <w:marTop w:val="0"/>
              <w:marBottom w:val="0"/>
              <w:divBdr>
                <w:top w:val="none" w:sz="0" w:space="0" w:color="auto"/>
                <w:left w:val="none" w:sz="0" w:space="0" w:color="auto"/>
                <w:bottom w:val="none" w:sz="0" w:space="0" w:color="auto"/>
                <w:right w:val="none" w:sz="0" w:space="0" w:color="auto"/>
              </w:divBdr>
              <w:divsChild>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754428">
          <w:marLeft w:val="0"/>
          <w:marRight w:val="0"/>
          <w:marTop w:val="300"/>
          <w:marBottom w:val="0"/>
          <w:divBdr>
            <w:top w:val="none" w:sz="0" w:space="0" w:color="auto"/>
            <w:left w:val="none" w:sz="0" w:space="0" w:color="auto"/>
            <w:bottom w:val="none" w:sz="0" w:space="0" w:color="auto"/>
            <w:right w:val="none" w:sz="0" w:space="0" w:color="auto"/>
          </w:divBdr>
          <w:divsChild>
            <w:div w:id="1796630179">
              <w:marLeft w:val="0"/>
              <w:marRight w:val="0"/>
              <w:marTop w:val="0"/>
              <w:marBottom w:val="0"/>
              <w:divBdr>
                <w:top w:val="none" w:sz="0" w:space="0" w:color="auto"/>
                <w:left w:val="none" w:sz="0" w:space="0" w:color="auto"/>
                <w:bottom w:val="none" w:sz="0" w:space="0" w:color="auto"/>
                <w:right w:val="none" w:sz="0" w:space="0" w:color="auto"/>
              </w:divBdr>
              <w:divsChild>
                <w:div w:id="1150713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947706">
      <w:bodyDiv w:val="1"/>
      <w:marLeft w:val="0"/>
      <w:marRight w:val="0"/>
      <w:marTop w:val="0"/>
      <w:marBottom w:val="0"/>
      <w:divBdr>
        <w:top w:val="none" w:sz="0" w:space="0" w:color="auto"/>
        <w:left w:val="none" w:sz="0" w:space="0" w:color="auto"/>
        <w:bottom w:val="none" w:sz="0" w:space="0" w:color="auto"/>
        <w:right w:val="none" w:sz="0" w:space="0" w:color="auto"/>
      </w:divBdr>
      <w:divsChild>
        <w:div w:id="173880470">
          <w:marLeft w:val="0"/>
          <w:marRight w:val="0"/>
          <w:marTop w:val="0"/>
          <w:marBottom w:val="0"/>
          <w:divBdr>
            <w:top w:val="none" w:sz="0" w:space="0" w:color="auto"/>
            <w:left w:val="none" w:sz="0" w:space="0" w:color="auto"/>
            <w:bottom w:val="none" w:sz="0" w:space="0" w:color="auto"/>
            <w:right w:val="none" w:sz="0" w:space="0" w:color="auto"/>
          </w:divBdr>
        </w:div>
        <w:div w:id="1613004353">
          <w:marLeft w:val="0"/>
          <w:marRight w:val="0"/>
          <w:marTop w:val="0"/>
          <w:marBottom w:val="0"/>
          <w:divBdr>
            <w:top w:val="none" w:sz="0" w:space="0" w:color="auto"/>
            <w:left w:val="none" w:sz="0" w:space="0" w:color="auto"/>
            <w:bottom w:val="none" w:sz="0" w:space="0" w:color="auto"/>
            <w:right w:val="none" w:sz="0" w:space="0" w:color="auto"/>
          </w:divBdr>
          <w:divsChild>
            <w:div w:id="1669017586">
              <w:marLeft w:val="0"/>
              <w:marRight w:val="0"/>
              <w:marTop w:val="0"/>
              <w:marBottom w:val="0"/>
              <w:divBdr>
                <w:top w:val="none" w:sz="0" w:space="0" w:color="auto"/>
                <w:left w:val="none" w:sz="0" w:space="0" w:color="auto"/>
                <w:bottom w:val="none" w:sz="0" w:space="0" w:color="auto"/>
                <w:right w:val="none" w:sz="0" w:space="0" w:color="auto"/>
              </w:divBdr>
            </w:div>
          </w:divsChild>
        </w:div>
        <w:div w:id="739133562">
          <w:marLeft w:val="0"/>
          <w:marRight w:val="0"/>
          <w:marTop w:val="0"/>
          <w:marBottom w:val="0"/>
          <w:divBdr>
            <w:top w:val="none" w:sz="0" w:space="0" w:color="auto"/>
            <w:left w:val="none" w:sz="0" w:space="0" w:color="auto"/>
            <w:bottom w:val="none" w:sz="0" w:space="0" w:color="auto"/>
            <w:right w:val="none" w:sz="0" w:space="0" w:color="auto"/>
          </w:divBdr>
        </w:div>
        <w:div w:id="2079160723">
          <w:marLeft w:val="0"/>
          <w:marRight w:val="0"/>
          <w:marTop w:val="0"/>
          <w:marBottom w:val="0"/>
          <w:divBdr>
            <w:top w:val="none" w:sz="0" w:space="0" w:color="auto"/>
            <w:left w:val="none" w:sz="0" w:space="0" w:color="auto"/>
            <w:bottom w:val="none" w:sz="0" w:space="0" w:color="auto"/>
            <w:right w:val="none" w:sz="0" w:space="0" w:color="auto"/>
          </w:divBdr>
          <w:divsChild>
            <w:div w:id="146636328">
              <w:marLeft w:val="0"/>
              <w:marRight w:val="0"/>
              <w:marTop w:val="0"/>
              <w:marBottom w:val="0"/>
              <w:divBdr>
                <w:top w:val="none" w:sz="0" w:space="0" w:color="auto"/>
                <w:left w:val="none" w:sz="0" w:space="0" w:color="auto"/>
                <w:bottom w:val="none" w:sz="0" w:space="0" w:color="auto"/>
                <w:right w:val="none" w:sz="0" w:space="0" w:color="auto"/>
              </w:divBdr>
            </w:div>
          </w:divsChild>
        </w:div>
        <w:div w:id="529955181">
          <w:marLeft w:val="0"/>
          <w:marRight w:val="0"/>
          <w:marTop w:val="0"/>
          <w:marBottom w:val="0"/>
          <w:divBdr>
            <w:top w:val="none" w:sz="0" w:space="0" w:color="auto"/>
            <w:left w:val="none" w:sz="0" w:space="0" w:color="auto"/>
            <w:bottom w:val="none" w:sz="0" w:space="0" w:color="auto"/>
            <w:right w:val="none" w:sz="0" w:space="0" w:color="auto"/>
          </w:divBdr>
        </w:div>
        <w:div w:id="268051336">
          <w:marLeft w:val="0"/>
          <w:marRight w:val="0"/>
          <w:marTop w:val="0"/>
          <w:marBottom w:val="0"/>
          <w:divBdr>
            <w:top w:val="none" w:sz="0" w:space="0" w:color="auto"/>
            <w:left w:val="none" w:sz="0" w:space="0" w:color="auto"/>
            <w:bottom w:val="none" w:sz="0" w:space="0" w:color="auto"/>
            <w:right w:val="none" w:sz="0" w:space="0" w:color="auto"/>
          </w:divBdr>
          <w:divsChild>
            <w:div w:id="2098790817">
              <w:marLeft w:val="0"/>
              <w:marRight w:val="0"/>
              <w:marTop w:val="0"/>
              <w:marBottom w:val="0"/>
              <w:divBdr>
                <w:top w:val="none" w:sz="0" w:space="0" w:color="auto"/>
                <w:left w:val="none" w:sz="0" w:space="0" w:color="auto"/>
                <w:bottom w:val="none" w:sz="0" w:space="0" w:color="auto"/>
                <w:right w:val="none" w:sz="0" w:space="0" w:color="auto"/>
              </w:divBdr>
            </w:div>
          </w:divsChild>
        </w:div>
        <w:div w:id="937373925">
          <w:marLeft w:val="0"/>
          <w:marRight w:val="0"/>
          <w:marTop w:val="0"/>
          <w:marBottom w:val="0"/>
          <w:divBdr>
            <w:top w:val="none" w:sz="0" w:space="0" w:color="auto"/>
            <w:left w:val="none" w:sz="0" w:space="0" w:color="auto"/>
            <w:bottom w:val="none" w:sz="0" w:space="0" w:color="auto"/>
            <w:right w:val="none" w:sz="0" w:space="0" w:color="auto"/>
          </w:divBdr>
        </w:div>
        <w:div w:id="2088109945">
          <w:marLeft w:val="0"/>
          <w:marRight w:val="0"/>
          <w:marTop w:val="0"/>
          <w:marBottom w:val="0"/>
          <w:divBdr>
            <w:top w:val="none" w:sz="0" w:space="0" w:color="auto"/>
            <w:left w:val="none" w:sz="0" w:space="0" w:color="auto"/>
            <w:bottom w:val="none" w:sz="0" w:space="0" w:color="auto"/>
            <w:right w:val="none" w:sz="0" w:space="0" w:color="auto"/>
          </w:divBdr>
          <w:divsChild>
            <w:div w:id="1321426290">
              <w:marLeft w:val="0"/>
              <w:marRight w:val="0"/>
              <w:marTop w:val="0"/>
              <w:marBottom w:val="0"/>
              <w:divBdr>
                <w:top w:val="none" w:sz="0" w:space="0" w:color="auto"/>
                <w:left w:val="none" w:sz="0" w:space="0" w:color="auto"/>
                <w:bottom w:val="none" w:sz="0" w:space="0" w:color="auto"/>
                <w:right w:val="none" w:sz="0" w:space="0" w:color="auto"/>
              </w:divBdr>
            </w:div>
          </w:divsChild>
        </w:div>
        <w:div w:id="995652065">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sChild>
            <w:div w:id="1945842401">
              <w:marLeft w:val="0"/>
              <w:marRight w:val="0"/>
              <w:marTop w:val="0"/>
              <w:marBottom w:val="0"/>
              <w:divBdr>
                <w:top w:val="none" w:sz="0" w:space="0" w:color="auto"/>
                <w:left w:val="none" w:sz="0" w:space="0" w:color="auto"/>
                <w:bottom w:val="none" w:sz="0" w:space="0" w:color="auto"/>
                <w:right w:val="none" w:sz="0" w:space="0" w:color="auto"/>
              </w:divBdr>
            </w:div>
          </w:divsChild>
        </w:div>
        <w:div w:id="1272862520">
          <w:marLeft w:val="0"/>
          <w:marRight w:val="0"/>
          <w:marTop w:val="0"/>
          <w:marBottom w:val="0"/>
          <w:divBdr>
            <w:top w:val="none" w:sz="0" w:space="0" w:color="auto"/>
            <w:left w:val="none" w:sz="0" w:space="0" w:color="auto"/>
            <w:bottom w:val="none" w:sz="0" w:space="0" w:color="auto"/>
            <w:right w:val="none" w:sz="0" w:space="0" w:color="auto"/>
          </w:divBdr>
        </w:div>
        <w:div w:id="387726642">
          <w:marLeft w:val="0"/>
          <w:marRight w:val="0"/>
          <w:marTop w:val="0"/>
          <w:marBottom w:val="0"/>
          <w:divBdr>
            <w:top w:val="none" w:sz="0" w:space="0" w:color="auto"/>
            <w:left w:val="none" w:sz="0" w:space="0" w:color="auto"/>
            <w:bottom w:val="none" w:sz="0" w:space="0" w:color="auto"/>
            <w:right w:val="none" w:sz="0" w:space="0" w:color="auto"/>
          </w:divBdr>
          <w:divsChild>
            <w:div w:id="662507211">
              <w:marLeft w:val="0"/>
              <w:marRight w:val="0"/>
              <w:marTop w:val="0"/>
              <w:marBottom w:val="0"/>
              <w:divBdr>
                <w:top w:val="none" w:sz="0" w:space="0" w:color="auto"/>
                <w:left w:val="none" w:sz="0" w:space="0" w:color="auto"/>
                <w:bottom w:val="none" w:sz="0" w:space="0" w:color="auto"/>
                <w:right w:val="none" w:sz="0" w:space="0" w:color="auto"/>
              </w:divBdr>
            </w:div>
          </w:divsChild>
        </w:div>
        <w:div w:id="1010108621">
          <w:marLeft w:val="0"/>
          <w:marRight w:val="0"/>
          <w:marTop w:val="0"/>
          <w:marBottom w:val="0"/>
          <w:divBdr>
            <w:top w:val="none" w:sz="0" w:space="0" w:color="auto"/>
            <w:left w:val="none" w:sz="0" w:space="0" w:color="auto"/>
            <w:bottom w:val="none" w:sz="0" w:space="0" w:color="auto"/>
            <w:right w:val="none" w:sz="0" w:space="0" w:color="auto"/>
          </w:divBdr>
        </w:div>
        <w:div w:id="1797718871">
          <w:marLeft w:val="0"/>
          <w:marRight w:val="0"/>
          <w:marTop w:val="0"/>
          <w:marBottom w:val="0"/>
          <w:divBdr>
            <w:top w:val="none" w:sz="0" w:space="0" w:color="auto"/>
            <w:left w:val="none" w:sz="0" w:space="0" w:color="auto"/>
            <w:bottom w:val="none" w:sz="0" w:space="0" w:color="auto"/>
            <w:right w:val="none" w:sz="0" w:space="0" w:color="auto"/>
          </w:divBdr>
          <w:divsChild>
            <w:div w:id="925765856">
              <w:marLeft w:val="0"/>
              <w:marRight w:val="0"/>
              <w:marTop w:val="0"/>
              <w:marBottom w:val="0"/>
              <w:divBdr>
                <w:top w:val="none" w:sz="0" w:space="0" w:color="auto"/>
                <w:left w:val="none" w:sz="0" w:space="0" w:color="auto"/>
                <w:bottom w:val="none" w:sz="0" w:space="0" w:color="auto"/>
                <w:right w:val="none" w:sz="0" w:space="0" w:color="auto"/>
              </w:divBdr>
            </w:div>
          </w:divsChild>
        </w:div>
        <w:div w:id="1796019219">
          <w:marLeft w:val="0"/>
          <w:marRight w:val="0"/>
          <w:marTop w:val="300"/>
          <w:marBottom w:val="0"/>
          <w:divBdr>
            <w:top w:val="none" w:sz="0" w:space="0" w:color="auto"/>
            <w:left w:val="none" w:sz="0" w:space="0" w:color="auto"/>
            <w:bottom w:val="none" w:sz="0" w:space="0" w:color="auto"/>
            <w:right w:val="none" w:sz="0" w:space="0" w:color="auto"/>
          </w:divBdr>
          <w:divsChild>
            <w:div w:id="1627656993">
              <w:marLeft w:val="0"/>
              <w:marRight w:val="0"/>
              <w:marTop w:val="0"/>
              <w:marBottom w:val="0"/>
              <w:divBdr>
                <w:top w:val="none" w:sz="0" w:space="0" w:color="auto"/>
                <w:left w:val="none" w:sz="0" w:space="0" w:color="auto"/>
                <w:bottom w:val="none" w:sz="0" w:space="0" w:color="auto"/>
                <w:right w:val="none" w:sz="0" w:space="0" w:color="auto"/>
              </w:divBdr>
              <w:divsChild>
                <w:div w:id="44048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115063">
          <w:marLeft w:val="0"/>
          <w:marRight w:val="0"/>
          <w:marTop w:val="300"/>
          <w:marBottom w:val="0"/>
          <w:divBdr>
            <w:top w:val="none" w:sz="0" w:space="0" w:color="auto"/>
            <w:left w:val="none" w:sz="0" w:space="0" w:color="auto"/>
            <w:bottom w:val="none" w:sz="0" w:space="0" w:color="auto"/>
            <w:right w:val="none" w:sz="0" w:space="0" w:color="auto"/>
          </w:divBdr>
          <w:divsChild>
            <w:div w:id="1464350865">
              <w:marLeft w:val="0"/>
              <w:marRight w:val="0"/>
              <w:marTop w:val="0"/>
              <w:marBottom w:val="0"/>
              <w:divBdr>
                <w:top w:val="none" w:sz="0" w:space="0" w:color="auto"/>
                <w:left w:val="none" w:sz="0" w:space="0" w:color="auto"/>
                <w:bottom w:val="none" w:sz="0" w:space="0" w:color="auto"/>
                <w:right w:val="none" w:sz="0" w:space="0" w:color="auto"/>
              </w:divBdr>
              <w:divsChild>
                <w:div w:id="84856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674847">
          <w:marLeft w:val="0"/>
          <w:marRight w:val="0"/>
          <w:marTop w:val="300"/>
          <w:marBottom w:val="0"/>
          <w:divBdr>
            <w:top w:val="none" w:sz="0" w:space="0" w:color="auto"/>
            <w:left w:val="none" w:sz="0" w:space="0" w:color="auto"/>
            <w:bottom w:val="none" w:sz="0" w:space="0" w:color="auto"/>
            <w:right w:val="none" w:sz="0" w:space="0" w:color="auto"/>
          </w:divBdr>
          <w:divsChild>
            <w:div w:id="694304801">
              <w:marLeft w:val="0"/>
              <w:marRight w:val="0"/>
              <w:marTop w:val="0"/>
              <w:marBottom w:val="0"/>
              <w:divBdr>
                <w:top w:val="none" w:sz="0" w:space="0" w:color="auto"/>
                <w:left w:val="none" w:sz="0" w:space="0" w:color="auto"/>
                <w:bottom w:val="none" w:sz="0" w:space="0" w:color="auto"/>
                <w:right w:val="none" w:sz="0" w:space="0" w:color="auto"/>
              </w:divBdr>
              <w:divsChild>
                <w:div w:id="1713308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287029">
          <w:marLeft w:val="0"/>
          <w:marRight w:val="0"/>
          <w:marTop w:val="300"/>
          <w:marBottom w:val="0"/>
          <w:divBdr>
            <w:top w:val="none" w:sz="0" w:space="0" w:color="auto"/>
            <w:left w:val="none" w:sz="0" w:space="0" w:color="auto"/>
            <w:bottom w:val="none" w:sz="0" w:space="0" w:color="auto"/>
            <w:right w:val="none" w:sz="0" w:space="0" w:color="auto"/>
          </w:divBdr>
          <w:divsChild>
            <w:div w:id="298152152">
              <w:marLeft w:val="0"/>
              <w:marRight w:val="0"/>
              <w:marTop w:val="0"/>
              <w:marBottom w:val="0"/>
              <w:divBdr>
                <w:top w:val="none" w:sz="0" w:space="0" w:color="auto"/>
                <w:left w:val="none" w:sz="0" w:space="0" w:color="auto"/>
                <w:bottom w:val="none" w:sz="0" w:space="0" w:color="auto"/>
                <w:right w:val="none" w:sz="0" w:space="0" w:color="auto"/>
              </w:divBdr>
              <w:divsChild>
                <w:div w:id="135195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2064660">
      <w:bodyDiv w:val="1"/>
      <w:marLeft w:val="0"/>
      <w:marRight w:val="0"/>
      <w:marTop w:val="0"/>
      <w:marBottom w:val="0"/>
      <w:divBdr>
        <w:top w:val="none" w:sz="0" w:space="0" w:color="auto"/>
        <w:left w:val="none" w:sz="0" w:space="0" w:color="auto"/>
        <w:bottom w:val="none" w:sz="0" w:space="0" w:color="auto"/>
        <w:right w:val="none" w:sz="0" w:space="0" w:color="auto"/>
      </w:divBdr>
    </w:div>
    <w:div w:id="1193422659">
      <w:bodyDiv w:val="1"/>
      <w:marLeft w:val="0"/>
      <w:marRight w:val="0"/>
      <w:marTop w:val="0"/>
      <w:marBottom w:val="0"/>
      <w:divBdr>
        <w:top w:val="none" w:sz="0" w:space="0" w:color="auto"/>
        <w:left w:val="none" w:sz="0" w:space="0" w:color="auto"/>
        <w:bottom w:val="none" w:sz="0" w:space="0" w:color="auto"/>
        <w:right w:val="none" w:sz="0" w:space="0" w:color="auto"/>
      </w:divBdr>
      <w:divsChild>
        <w:div w:id="1891989826">
          <w:marLeft w:val="0"/>
          <w:marRight w:val="0"/>
          <w:marTop w:val="0"/>
          <w:marBottom w:val="0"/>
          <w:divBdr>
            <w:top w:val="none" w:sz="0" w:space="0" w:color="auto"/>
            <w:left w:val="none" w:sz="0" w:space="0" w:color="auto"/>
            <w:bottom w:val="none" w:sz="0" w:space="0" w:color="auto"/>
            <w:right w:val="none" w:sz="0" w:space="0" w:color="auto"/>
          </w:divBdr>
        </w:div>
        <w:div w:id="762382496">
          <w:marLeft w:val="0"/>
          <w:marRight w:val="0"/>
          <w:marTop w:val="0"/>
          <w:marBottom w:val="0"/>
          <w:divBdr>
            <w:top w:val="none" w:sz="0" w:space="0" w:color="auto"/>
            <w:left w:val="none" w:sz="0" w:space="0" w:color="auto"/>
            <w:bottom w:val="none" w:sz="0" w:space="0" w:color="auto"/>
            <w:right w:val="none" w:sz="0" w:space="0" w:color="auto"/>
          </w:divBdr>
          <w:divsChild>
            <w:div w:id="2006392842">
              <w:marLeft w:val="0"/>
              <w:marRight w:val="0"/>
              <w:marTop w:val="0"/>
              <w:marBottom w:val="0"/>
              <w:divBdr>
                <w:top w:val="none" w:sz="0" w:space="0" w:color="auto"/>
                <w:left w:val="none" w:sz="0" w:space="0" w:color="auto"/>
                <w:bottom w:val="none" w:sz="0" w:space="0" w:color="auto"/>
                <w:right w:val="none" w:sz="0" w:space="0" w:color="auto"/>
              </w:divBdr>
            </w:div>
          </w:divsChild>
        </w:div>
        <w:div w:id="2131432377">
          <w:marLeft w:val="0"/>
          <w:marRight w:val="0"/>
          <w:marTop w:val="0"/>
          <w:marBottom w:val="0"/>
          <w:divBdr>
            <w:top w:val="none" w:sz="0" w:space="0" w:color="auto"/>
            <w:left w:val="none" w:sz="0" w:space="0" w:color="auto"/>
            <w:bottom w:val="none" w:sz="0" w:space="0" w:color="auto"/>
            <w:right w:val="none" w:sz="0" w:space="0" w:color="auto"/>
          </w:divBdr>
        </w:div>
        <w:div w:id="2143495150">
          <w:marLeft w:val="0"/>
          <w:marRight w:val="0"/>
          <w:marTop w:val="0"/>
          <w:marBottom w:val="0"/>
          <w:divBdr>
            <w:top w:val="none" w:sz="0" w:space="0" w:color="auto"/>
            <w:left w:val="none" w:sz="0" w:space="0" w:color="auto"/>
            <w:bottom w:val="none" w:sz="0" w:space="0" w:color="auto"/>
            <w:right w:val="none" w:sz="0" w:space="0" w:color="auto"/>
          </w:divBdr>
          <w:divsChild>
            <w:div w:id="474297724">
              <w:marLeft w:val="0"/>
              <w:marRight w:val="0"/>
              <w:marTop w:val="0"/>
              <w:marBottom w:val="0"/>
              <w:divBdr>
                <w:top w:val="none" w:sz="0" w:space="0" w:color="auto"/>
                <w:left w:val="none" w:sz="0" w:space="0" w:color="auto"/>
                <w:bottom w:val="none" w:sz="0" w:space="0" w:color="auto"/>
                <w:right w:val="none" w:sz="0" w:space="0" w:color="auto"/>
              </w:divBdr>
            </w:div>
          </w:divsChild>
        </w:div>
        <w:div w:id="1735010865">
          <w:marLeft w:val="0"/>
          <w:marRight w:val="0"/>
          <w:marTop w:val="0"/>
          <w:marBottom w:val="0"/>
          <w:divBdr>
            <w:top w:val="none" w:sz="0" w:space="0" w:color="auto"/>
            <w:left w:val="none" w:sz="0" w:space="0" w:color="auto"/>
            <w:bottom w:val="none" w:sz="0" w:space="0" w:color="auto"/>
            <w:right w:val="none" w:sz="0" w:space="0" w:color="auto"/>
          </w:divBdr>
        </w:div>
        <w:div w:id="1750232712">
          <w:marLeft w:val="0"/>
          <w:marRight w:val="0"/>
          <w:marTop w:val="0"/>
          <w:marBottom w:val="0"/>
          <w:divBdr>
            <w:top w:val="none" w:sz="0" w:space="0" w:color="auto"/>
            <w:left w:val="none" w:sz="0" w:space="0" w:color="auto"/>
            <w:bottom w:val="none" w:sz="0" w:space="0" w:color="auto"/>
            <w:right w:val="none" w:sz="0" w:space="0" w:color="auto"/>
          </w:divBdr>
          <w:divsChild>
            <w:div w:id="732697307">
              <w:marLeft w:val="0"/>
              <w:marRight w:val="0"/>
              <w:marTop w:val="0"/>
              <w:marBottom w:val="0"/>
              <w:divBdr>
                <w:top w:val="none" w:sz="0" w:space="0" w:color="auto"/>
                <w:left w:val="none" w:sz="0" w:space="0" w:color="auto"/>
                <w:bottom w:val="none" w:sz="0" w:space="0" w:color="auto"/>
                <w:right w:val="none" w:sz="0" w:space="0" w:color="auto"/>
              </w:divBdr>
            </w:div>
          </w:divsChild>
        </w:div>
        <w:div w:id="318651754">
          <w:marLeft w:val="0"/>
          <w:marRight w:val="0"/>
          <w:marTop w:val="0"/>
          <w:marBottom w:val="0"/>
          <w:divBdr>
            <w:top w:val="none" w:sz="0" w:space="0" w:color="auto"/>
            <w:left w:val="none" w:sz="0" w:space="0" w:color="auto"/>
            <w:bottom w:val="none" w:sz="0" w:space="0" w:color="auto"/>
            <w:right w:val="none" w:sz="0" w:space="0" w:color="auto"/>
          </w:divBdr>
        </w:div>
        <w:div w:id="281498187">
          <w:marLeft w:val="0"/>
          <w:marRight w:val="0"/>
          <w:marTop w:val="0"/>
          <w:marBottom w:val="0"/>
          <w:divBdr>
            <w:top w:val="none" w:sz="0" w:space="0" w:color="auto"/>
            <w:left w:val="none" w:sz="0" w:space="0" w:color="auto"/>
            <w:bottom w:val="none" w:sz="0" w:space="0" w:color="auto"/>
            <w:right w:val="none" w:sz="0" w:space="0" w:color="auto"/>
          </w:divBdr>
          <w:divsChild>
            <w:div w:id="443691192">
              <w:marLeft w:val="0"/>
              <w:marRight w:val="0"/>
              <w:marTop w:val="0"/>
              <w:marBottom w:val="0"/>
              <w:divBdr>
                <w:top w:val="none" w:sz="0" w:space="0" w:color="auto"/>
                <w:left w:val="none" w:sz="0" w:space="0" w:color="auto"/>
                <w:bottom w:val="none" w:sz="0" w:space="0" w:color="auto"/>
                <w:right w:val="none" w:sz="0" w:space="0" w:color="auto"/>
              </w:divBdr>
            </w:div>
          </w:divsChild>
        </w:div>
        <w:div w:id="374356024">
          <w:marLeft w:val="0"/>
          <w:marRight w:val="0"/>
          <w:marTop w:val="0"/>
          <w:marBottom w:val="0"/>
          <w:divBdr>
            <w:top w:val="none" w:sz="0" w:space="0" w:color="auto"/>
            <w:left w:val="none" w:sz="0" w:space="0" w:color="auto"/>
            <w:bottom w:val="none" w:sz="0" w:space="0" w:color="auto"/>
            <w:right w:val="none" w:sz="0" w:space="0" w:color="auto"/>
          </w:divBdr>
        </w:div>
        <w:div w:id="728916626">
          <w:marLeft w:val="0"/>
          <w:marRight w:val="0"/>
          <w:marTop w:val="0"/>
          <w:marBottom w:val="0"/>
          <w:divBdr>
            <w:top w:val="none" w:sz="0" w:space="0" w:color="auto"/>
            <w:left w:val="none" w:sz="0" w:space="0" w:color="auto"/>
            <w:bottom w:val="none" w:sz="0" w:space="0" w:color="auto"/>
            <w:right w:val="none" w:sz="0" w:space="0" w:color="auto"/>
          </w:divBdr>
          <w:divsChild>
            <w:div w:id="1663777297">
              <w:marLeft w:val="0"/>
              <w:marRight w:val="0"/>
              <w:marTop w:val="0"/>
              <w:marBottom w:val="0"/>
              <w:divBdr>
                <w:top w:val="none" w:sz="0" w:space="0" w:color="auto"/>
                <w:left w:val="none" w:sz="0" w:space="0" w:color="auto"/>
                <w:bottom w:val="none" w:sz="0" w:space="0" w:color="auto"/>
                <w:right w:val="none" w:sz="0" w:space="0" w:color="auto"/>
              </w:divBdr>
            </w:div>
          </w:divsChild>
        </w:div>
        <w:div w:id="653603751">
          <w:marLeft w:val="0"/>
          <w:marRight w:val="0"/>
          <w:marTop w:val="0"/>
          <w:marBottom w:val="0"/>
          <w:divBdr>
            <w:top w:val="none" w:sz="0" w:space="0" w:color="auto"/>
            <w:left w:val="none" w:sz="0" w:space="0" w:color="auto"/>
            <w:bottom w:val="none" w:sz="0" w:space="0" w:color="auto"/>
            <w:right w:val="none" w:sz="0" w:space="0" w:color="auto"/>
          </w:divBdr>
        </w:div>
        <w:div w:id="1404839529">
          <w:marLeft w:val="0"/>
          <w:marRight w:val="0"/>
          <w:marTop w:val="0"/>
          <w:marBottom w:val="0"/>
          <w:divBdr>
            <w:top w:val="none" w:sz="0" w:space="0" w:color="auto"/>
            <w:left w:val="none" w:sz="0" w:space="0" w:color="auto"/>
            <w:bottom w:val="none" w:sz="0" w:space="0" w:color="auto"/>
            <w:right w:val="none" w:sz="0" w:space="0" w:color="auto"/>
          </w:divBdr>
          <w:divsChild>
            <w:div w:id="688526339">
              <w:marLeft w:val="0"/>
              <w:marRight w:val="0"/>
              <w:marTop w:val="0"/>
              <w:marBottom w:val="0"/>
              <w:divBdr>
                <w:top w:val="none" w:sz="0" w:space="0" w:color="auto"/>
                <w:left w:val="none" w:sz="0" w:space="0" w:color="auto"/>
                <w:bottom w:val="none" w:sz="0" w:space="0" w:color="auto"/>
                <w:right w:val="none" w:sz="0" w:space="0" w:color="auto"/>
              </w:divBdr>
            </w:div>
          </w:divsChild>
        </w:div>
        <w:div w:id="308365846">
          <w:marLeft w:val="0"/>
          <w:marRight w:val="0"/>
          <w:marTop w:val="0"/>
          <w:marBottom w:val="0"/>
          <w:divBdr>
            <w:top w:val="none" w:sz="0" w:space="0" w:color="auto"/>
            <w:left w:val="none" w:sz="0" w:space="0" w:color="auto"/>
            <w:bottom w:val="none" w:sz="0" w:space="0" w:color="auto"/>
            <w:right w:val="none" w:sz="0" w:space="0" w:color="auto"/>
          </w:divBdr>
        </w:div>
        <w:div w:id="1901211582">
          <w:marLeft w:val="0"/>
          <w:marRight w:val="0"/>
          <w:marTop w:val="0"/>
          <w:marBottom w:val="0"/>
          <w:divBdr>
            <w:top w:val="none" w:sz="0" w:space="0" w:color="auto"/>
            <w:left w:val="none" w:sz="0" w:space="0" w:color="auto"/>
            <w:bottom w:val="none" w:sz="0" w:space="0" w:color="auto"/>
            <w:right w:val="none" w:sz="0" w:space="0" w:color="auto"/>
          </w:divBdr>
          <w:divsChild>
            <w:div w:id="1133212600">
              <w:marLeft w:val="0"/>
              <w:marRight w:val="0"/>
              <w:marTop w:val="0"/>
              <w:marBottom w:val="0"/>
              <w:divBdr>
                <w:top w:val="none" w:sz="0" w:space="0" w:color="auto"/>
                <w:left w:val="none" w:sz="0" w:space="0" w:color="auto"/>
                <w:bottom w:val="none" w:sz="0" w:space="0" w:color="auto"/>
                <w:right w:val="none" w:sz="0" w:space="0" w:color="auto"/>
              </w:divBdr>
            </w:div>
          </w:divsChild>
        </w:div>
        <w:div w:id="1643804335">
          <w:marLeft w:val="0"/>
          <w:marRight w:val="0"/>
          <w:marTop w:val="300"/>
          <w:marBottom w:val="0"/>
          <w:divBdr>
            <w:top w:val="none" w:sz="0" w:space="0" w:color="auto"/>
            <w:left w:val="none" w:sz="0" w:space="0" w:color="auto"/>
            <w:bottom w:val="none" w:sz="0" w:space="0" w:color="auto"/>
            <w:right w:val="none" w:sz="0" w:space="0" w:color="auto"/>
          </w:divBdr>
          <w:divsChild>
            <w:div w:id="1331637934">
              <w:marLeft w:val="0"/>
              <w:marRight w:val="0"/>
              <w:marTop w:val="0"/>
              <w:marBottom w:val="0"/>
              <w:divBdr>
                <w:top w:val="none" w:sz="0" w:space="0" w:color="auto"/>
                <w:left w:val="none" w:sz="0" w:space="0" w:color="auto"/>
                <w:bottom w:val="none" w:sz="0" w:space="0" w:color="auto"/>
                <w:right w:val="none" w:sz="0" w:space="0" w:color="auto"/>
              </w:divBdr>
              <w:divsChild>
                <w:div w:id="64817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034575">
          <w:marLeft w:val="0"/>
          <w:marRight w:val="0"/>
          <w:marTop w:val="300"/>
          <w:marBottom w:val="0"/>
          <w:divBdr>
            <w:top w:val="none" w:sz="0" w:space="0" w:color="auto"/>
            <w:left w:val="none" w:sz="0" w:space="0" w:color="auto"/>
            <w:bottom w:val="none" w:sz="0" w:space="0" w:color="auto"/>
            <w:right w:val="none" w:sz="0" w:space="0" w:color="auto"/>
          </w:divBdr>
          <w:divsChild>
            <w:div w:id="267742852">
              <w:marLeft w:val="0"/>
              <w:marRight w:val="0"/>
              <w:marTop w:val="0"/>
              <w:marBottom w:val="0"/>
              <w:divBdr>
                <w:top w:val="none" w:sz="0" w:space="0" w:color="auto"/>
                <w:left w:val="none" w:sz="0" w:space="0" w:color="auto"/>
                <w:bottom w:val="none" w:sz="0" w:space="0" w:color="auto"/>
                <w:right w:val="none" w:sz="0" w:space="0" w:color="auto"/>
              </w:divBdr>
              <w:divsChild>
                <w:div w:id="1189681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019101">
          <w:marLeft w:val="0"/>
          <w:marRight w:val="0"/>
          <w:marTop w:val="300"/>
          <w:marBottom w:val="0"/>
          <w:divBdr>
            <w:top w:val="none" w:sz="0" w:space="0" w:color="auto"/>
            <w:left w:val="none" w:sz="0" w:space="0" w:color="auto"/>
            <w:bottom w:val="none" w:sz="0" w:space="0" w:color="auto"/>
            <w:right w:val="none" w:sz="0" w:space="0" w:color="auto"/>
          </w:divBdr>
          <w:divsChild>
            <w:div w:id="424110284">
              <w:marLeft w:val="0"/>
              <w:marRight w:val="0"/>
              <w:marTop w:val="0"/>
              <w:marBottom w:val="0"/>
              <w:divBdr>
                <w:top w:val="none" w:sz="0" w:space="0" w:color="auto"/>
                <w:left w:val="none" w:sz="0" w:space="0" w:color="auto"/>
                <w:bottom w:val="none" w:sz="0" w:space="0" w:color="auto"/>
                <w:right w:val="none" w:sz="0" w:space="0" w:color="auto"/>
              </w:divBdr>
              <w:divsChild>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568334">
      <w:bodyDiv w:val="1"/>
      <w:marLeft w:val="0"/>
      <w:marRight w:val="0"/>
      <w:marTop w:val="0"/>
      <w:marBottom w:val="0"/>
      <w:divBdr>
        <w:top w:val="none" w:sz="0" w:space="0" w:color="auto"/>
        <w:left w:val="none" w:sz="0" w:space="0" w:color="auto"/>
        <w:bottom w:val="none" w:sz="0" w:space="0" w:color="auto"/>
        <w:right w:val="none" w:sz="0" w:space="0" w:color="auto"/>
      </w:divBdr>
    </w:div>
    <w:div w:id="1193804681">
      <w:bodyDiv w:val="1"/>
      <w:marLeft w:val="0"/>
      <w:marRight w:val="0"/>
      <w:marTop w:val="0"/>
      <w:marBottom w:val="0"/>
      <w:divBdr>
        <w:top w:val="none" w:sz="0" w:space="0" w:color="auto"/>
        <w:left w:val="none" w:sz="0" w:space="0" w:color="auto"/>
        <w:bottom w:val="none" w:sz="0" w:space="0" w:color="auto"/>
        <w:right w:val="none" w:sz="0" w:space="0" w:color="auto"/>
      </w:divBdr>
    </w:div>
    <w:div w:id="1194415260">
      <w:bodyDiv w:val="1"/>
      <w:marLeft w:val="0"/>
      <w:marRight w:val="0"/>
      <w:marTop w:val="0"/>
      <w:marBottom w:val="0"/>
      <w:divBdr>
        <w:top w:val="none" w:sz="0" w:space="0" w:color="auto"/>
        <w:left w:val="none" w:sz="0" w:space="0" w:color="auto"/>
        <w:bottom w:val="none" w:sz="0" w:space="0" w:color="auto"/>
        <w:right w:val="none" w:sz="0" w:space="0" w:color="auto"/>
      </w:divBdr>
    </w:div>
    <w:div w:id="1194540540">
      <w:bodyDiv w:val="1"/>
      <w:marLeft w:val="0"/>
      <w:marRight w:val="0"/>
      <w:marTop w:val="0"/>
      <w:marBottom w:val="0"/>
      <w:divBdr>
        <w:top w:val="none" w:sz="0" w:space="0" w:color="auto"/>
        <w:left w:val="none" w:sz="0" w:space="0" w:color="auto"/>
        <w:bottom w:val="none" w:sz="0" w:space="0" w:color="auto"/>
        <w:right w:val="none" w:sz="0" w:space="0" w:color="auto"/>
      </w:divBdr>
    </w:div>
    <w:div w:id="1195466165">
      <w:bodyDiv w:val="1"/>
      <w:marLeft w:val="0"/>
      <w:marRight w:val="0"/>
      <w:marTop w:val="0"/>
      <w:marBottom w:val="0"/>
      <w:divBdr>
        <w:top w:val="none" w:sz="0" w:space="0" w:color="auto"/>
        <w:left w:val="none" w:sz="0" w:space="0" w:color="auto"/>
        <w:bottom w:val="none" w:sz="0" w:space="0" w:color="auto"/>
        <w:right w:val="none" w:sz="0" w:space="0" w:color="auto"/>
      </w:divBdr>
    </w:div>
    <w:div w:id="1195651293">
      <w:bodyDiv w:val="1"/>
      <w:marLeft w:val="0"/>
      <w:marRight w:val="0"/>
      <w:marTop w:val="0"/>
      <w:marBottom w:val="0"/>
      <w:divBdr>
        <w:top w:val="none" w:sz="0" w:space="0" w:color="auto"/>
        <w:left w:val="none" w:sz="0" w:space="0" w:color="auto"/>
        <w:bottom w:val="none" w:sz="0" w:space="0" w:color="auto"/>
        <w:right w:val="none" w:sz="0" w:space="0" w:color="auto"/>
      </w:divBdr>
      <w:divsChild>
        <w:div w:id="287858444">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sChild>
            <w:div w:id="1865173190">
              <w:marLeft w:val="0"/>
              <w:marRight w:val="0"/>
              <w:marTop w:val="0"/>
              <w:marBottom w:val="0"/>
              <w:divBdr>
                <w:top w:val="none" w:sz="0" w:space="0" w:color="auto"/>
                <w:left w:val="none" w:sz="0" w:space="0" w:color="auto"/>
                <w:bottom w:val="none" w:sz="0" w:space="0" w:color="auto"/>
                <w:right w:val="none" w:sz="0" w:space="0" w:color="auto"/>
              </w:divBdr>
            </w:div>
          </w:divsChild>
        </w:div>
        <w:div w:id="1574200144">
          <w:marLeft w:val="0"/>
          <w:marRight w:val="0"/>
          <w:marTop w:val="0"/>
          <w:marBottom w:val="0"/>
          <w:divBdr>
            <w:top w:val="none" w:sz="0" w:space="0" w:color="auto"/>
            <w:left w:val="none" w:sz="0" w:space="0" w:color="auto"/>
            <w:bottom w:val="none" w:sz="0" w:space="0" w:color="auto"/>
            <w:right w:val="none" w:sz="0" w:space="0" w:color="auto"/>
          </w:divBdr>
        </w:div>
        <w:div w:id="829954073">
          <w:marLeft w:val="0"/>
          <w:marRight w:val="0"/>
          <w:marTop w:val="0"/>
          <w:marBottom w:val="0"/>
          <w:divBdr>
            <w:top w:val="none" w:sz="0" w:space="0" w:color="auto"/>
            <w:left w:val="none" w:sz="0" w:space="0" w:color="auto"/>
            <w:bottom w:val="none" w:sz="0" w:space="0" w:color="auto"/>
            <w:right w:val="none" w:sz="0" w:space="0" w:color="auto"/>
          </w:divBdr>
          <w:divsChild>
            <w:div w:id="254828011">
              <w:marLeft w:val="0"/>
              <w:marRight w:val="0"/>
              <w:marTop w:val="0"/>
              <w:marBottom w:val="0"/>
              <w:divBdr>
                <w:top w:val="none" w:sz="0" w:space="0" w:color="auto"/>
                <w:left w:val="none" w:sz="0" w:space="0" w:color="auto"/>
                <w:bottom w:val="none" w:sz="0" w:space="0" w:color="auto"/>
                <w:right w:val="none" w:sz="0" w:space="0" w:color="auto"/>
              </w:divBdr>
            </w:div>
          </w:divsChild>
        </w:div>
        <w:div w:id="53508934">
          <w:marLeft w:val="0"/>
          <w:marRight w:val="0"/>
          <w:marTop w:val="0"/>
          <w:marBottom w:val="0"/>
          <w:divBdr>
            <w:top w:val="none" w:sz="0" w:space="0" w:color="auto"/>
            <w:left w:val="none" w:sz="0" w:space="0" w:color="auto"/>
            <w:bottom w:val="none" w:sz="0" w:space="0" w:color="auto"/>
            <w:right w:val="none" w:sz="0" w:space="0" w:color="auto"/>
          </w:divBdr>
        </w:div>
        <w:div w:id="1277055667">
          <w:marLeft w:val="0"/>
          <w:marRight w:val="0"/>
          <w:marTop w:val="0"/>
          <w:marBottom w:val="0"/>
          <w:divBdr>
            <w:top w:val="none" w:sz="0" w:space="0" w:color="auto"/>
            <w:left w:val="none" w:sz="0" w:space="0" w:color="auto"/>
            <w:bottom w:val="none" w:sz="0" w:space="0" w:color="auto"/>
            <w:right w:val="none" w:sz="0" w:space="0" w:color="auto"/>
          </w:divBdr>
          <w:divsChild>
            <w:div w:id="1730613785">
              <w:marLeft w:val="0"/>
              <w:marRight w:val="0"/>
              <w:marTop w:val="0"/>
              <w:marBottom w:val="0"/>
              <w:divBdr>
                <w:top w:val="none" w:sz="0" w:space="0" w:color="auto"/>
                <w:left w:val="none" w:sz="0" w:space="0" w:color="auto"/>
                <w:bottom w:val="none" w:sz="0" w:space="0" w:color="auto"/>
                <w:right w:val="none" w:sz="0" w:space="0" w:color="auto"/>
              </w:divBdr>
            </w:div>
          </w:divsChild>
        </w:div>
        <w:div w:id="1174765300">
          <w:marLeft w:val="0"/>
          <w:marRight w:val="0"/>
          <w:marTop w:val="0"/>
          <w:marBottom w:val="0"/>
          <w:divBdr>
            <w:top w:val="none" w:sz="0" w:space="0" w:color="auto"/>
            <w:left w:val="none" w:sz="0" w:space="0" w:color="auto"/>
            <w:bottom w:val="none" w:sz="0" w:space="0" w:color="auto"/>
            <w:right w:val="none" w:sz="0" w:space="0" w:color="auto"/>
          </w:divBdr>
        </w:div>
        <w:div w:id="242953641">
          <w:marLeft w:val="0"/>
          <w:marRight w:val="0"/>
          <w:marTop w:val="0"/>
          <w:marBottom w:val="0"/>
          <w:divBdr>
            <w:top w:val="none" w:sz="0" w:space="0" w:color="auto"/>
            <w:left w:val="none" w:sz="0" w:space="0" w:color="auto"/>
            <w:bottom w:val="none" w:sz="0" w:space="0" w:color="auto"/>
            <w:right w:val="none" w:sz="0" w:space="0" w:color="auto"/>
          </w:divBdr>
          <w:divsChild>
            <w:div w:id="67071681">
              <w:marLeft w:val="0"/>
              <w:marRight w:val="0"/>
              <w:marTop w:val="0"/>
              <w:marBottom w:val="0"/>
              <w:divBdr>
                <w:top w:val="none" w:sz="0" w:space="0" w:color="auto"/>
                <w:left w:val="none" w:sz="0" w:space="0" w:color="auto"/>
                <w:bottom w:val="none" w:sz="0" w:space="0" w:color="auto"/>
                <w:right w:val="none" w:sz="0" w:space="0" w:color="auto"/>
              </w:divBdr>
            </w:div>
          </w:divsChild>
        </w:div>
        <w:div w:id="1375352600">
          <w:marLeft w:val="0"/>
          <w:marRight w:val="0"/>
          <w:marTop w:val="0"/>
          <w:marBottom w:val="0"/>
          <w:divBdr>
            <w:top w:val="none" w:sz="0" w:space="0" w:color="auto"/>
            <w:left w:val="none" w:sz="0" w:space="0" w:color="auto"/>
            <w:bottom w:val="none" w:sz="0" w:space="0" w:color="auto"/>
            <w:right w:val="none" w:sz="0" w:space="0" w:color="auto"/>
          </w:divBdr>
        </w:div>
        <w:div w:id="1059326368">
          <w:marLeft w:val="0"/>
          <w:marRight w:val="0"/>
          <w:marTop w:val="0"/>
          <w:marBottom w:val="0"/>
          <w:divBdr>
            <w:top w:val="none" w:sz="0" w:space="0" w:color="auto"/>
            <w:left w:val="none" w:sz="0" w:space="0" w:color="auto"/>
            <w:bottom w:val="none" w:sz="0" w:space="0" w:color="auto"/>
            <w:right w:val="none" w:sz="0" w:space="0" w:color="auto"/>
          </w:divBdr>
          <w:divsChild>
            <w:div w:id="736362838">
              <w:marLeft w:val="0"/>
              <w:marRight w:val="0"/>
              <w:marTop w:val="0"/>
              <w:marBottom w:val="0"/>
              <w:divBdr>
                <w:top w:val="none" w:sz="0" w:space="0" w:color="auto"/>
                <w:left w:val="none" w:sz="0" w:space="0" w:color="auto"/>
                <w:bottom w:val="none" w:sz="0" w:space="0" w:color="auto"/>
                <w:right w:val="none" w:sz="0" w:space="0" w:color="auto"/>
              </w:divBdr>
            </w:div>
          </w:divsChild>
        </w:div>
        <w:div w:id="1354649630">
          <w:marLeft w:val="0"/>
          <w:marRight w:val="0"/>
          <w:marTop w:val="0"/>
          <w:marBottom w:val="0"/>
          <w:divBdr>
            <w:top w:val="none" w:sz="0" w:space="0" w:color="auto"/>
            <w:left w:val="none" w:sz="0" w:space="0" w:color="auto"/>
            <w:bottom w:val="none" w:sz="0" w:space="0" w:color="auto"/>
            <w:right w:val="none" w:sz="0" w:space="0" w:color="auto"/>
          </w:divBdr>
        </w:div>
        <w:div w:id="1056467734">
          <w:marLeft w:val="0"/>
          <w:marRight w:val="0"/>
          <w:marTop w:val="0"/>
          <w:marBottom w:val="0"/>
          <w:divBdr>
            <w:top w:val="none" w:sz="0" w:space="0" w:color="auto"/>
            <w:left w:val="none" w:sz="0" w:space="0" w:color="auto"/>
            <w:bottom w:val="none" w:sz="0" w:space="0" w:color="auto"/>
            <w:right w:val="none" w:sz="0" w:space="0" w:color="auto"/>
          </w:divBdr>
          <w:divsChild>
            <w:div w:id="806776478">
              <w:marLeft w:val="0"/>
              <w:marRight w:val="0"/>
              <w:marTop w:val="0"/>
              <w:marBottom w:val="0"/>
              <w:divBdr>
                <w:top w:val="none" w:sz="0" w:space="0" w:color="auto"/>
                <w:left w:val="none" w:sz="0" w:space="0" w:color="auto"/>
                <w:bottom w:val="none" w:sz="0" w:space="0" w:color="auto"/>
                <w:right w:val="none" w:sz="0" w:space="0" w:color="auto"/>
              </w:divBdr>
            </w:div>
          </w:divsChild>
        </w:div>
        <w:div w:id="1412384612">
          <w:marLeft w:val="0"/>
          <w:marRight w:val="0"/>
          <w:marTop w:val="0"/>
          <w:marBottom w:val="0"/>
          <w:divBdr>
            <w:top w:val="none" w:sz="0" w:space="0" w:color="auto"/>
            <w:left w:val="none" w:sz="0" w:space="0" w:color="auto"/>
            <w:bottom w:val="none" w:sz="0" w:space="0" w:color="auto"/>
            <w:right w:val="none" w:sz="0" w:space="0" w:color="auto"/>
          </w:divBdr>
        </w:div>
        <w:div w:id="636957698">
          <w:marLeft w:val="0"/>
          <w:marRight w:val="0"/>
          <w:marTop w:val="0"/>
          <w:marBottom w:val="0"/>
          <w:divBdr>
            <w:top w:val="none" w:sz="0" w:space="0" w:color="auto"/>
            <w:left w:val="none" w:sz="0" w:space="0" w:color="auto"/>
            <w:bottom w:val="none" w:sz="0" w:space="0" w:color="auto"/>
            <w:right w:val="none" w:sz="0" w:space="0" w:color="auto"/>
          </w:divBdr>
          <w:divsChild>
            <w:div w:id="1694305358">
              <w:marLeft w:val="0"/>
              <w:marRight w:val="0"/>
              <w:marTop w:val="0"/>
              <w:marBottom w:val="0"/>
              <w:divBdr>
                <w:top w:val="none" w:sz="0" w:space="0" w:color="auto"/>
                <w:left w:val="none" w:sz="0" w:space="0" w:color="auto"/>
                <w:bottom w:val="none" w:sz="0" w:space="0" w:color="auto"/>
                <w:right w:val="none" w:sz="0" w:space="0" w:color="auto"/>
              </w:divBdr>
            </w:div>
          </w:divsChild>
        </w:div>
        <w:div w:id="771317083">
          <w:marLeft w:val="0"/>
          <w:marRight w:val="0"/>
          <w:marTop w:val="300"/>
          <w:marBottom w:val="0"/>
          <w:divBdr>
            <w:top w:val="none" w:sz="0" w:space="0" w:color="auto"/>
            <w:left w:val="none" w:sz="0" w:space="0" w:color="auto"/>
            <w:bottom w:val="none" w:sz="0" w:space="0" w:color="auto"/>
            <w:right w:val="none" w:sz="0" w:space="0" w:color="auto"/>
          </w:divBdr>
          <w:divsChild>
            <w:div w:id="25329587">
              <w:marLeft w:val="0"/>
              <w:marRight w:val="0"/>
              <w:marTop w:val="0"/>
              <w:marBottom w:val="0"/>
              <w:divBdr>
                <w:top w:val="none" w:sz="0" w:space="0" w:color="auto"/>
                <w:left w:val="none" w:sz="0" w:space="0" w:color="auto"/>
                <w:bottom w:val="none" w:sz="0" w:space="0" w:color="auto"/>
                <w:right w:val="none" w:sz="0" w:space="0" w:color="auto"/>
              </w:divBdr>
              <w:divsChild>
                <w:div w:id="10269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716131">
          <w:marLeft w:val="0"/>
          <w:marRight w:val="0"/>
          <w:marTop w:val="300"/>
          <w:marBottom w:val="0"/>
          <w:divBdr>
            <w:top w:val="none" w:sz="0" w:space="0" w:color="auto"/>
            <w:left w:val="none" w:sz="0" w:space="0" w:color="auto"/>
            <w:bottom w:val="none" w:sz="0" w:space="0" w:color="auto"/>
            <w:right w:val="none" w:sz="0" w:space="0" w:color="auto"/>
          </w:divBdr>
          <w:divsChild>
            <w:div w:id="1339650502">
              <w:marLeft w:val="0"/>
              <w:marRight w:val="0"/>
              <w:marTop w:val="0"/>
              <w:marBottom w:val="0"/>
              <w:divBdr>
                <w:top w:val="none" w:sz="0" w:space="0" w:color="auto"/>
                <w:left w:val="none" w:sz="0" w:space="0" w:color="auto"/>
                <w:bottom w:val="none" w:sz="0" w:space="0" w:color="auto"/>
                <w:right w:val="none" w:sz="0" w:space="0" w:color="auto"/>
              </w:divBdr>
              <w:divsChild>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993493">
          <w:marLeft w:val="0"/>
          <w:marRight w:val="0"/>
          <w:marTop w:val="300"/>
          <w:marBottom w:val="0"/>
          <w:divBdr>
            <w:top w:val="none" w:sz="0" w:space="0" w:color="auto"/>
            <w:left w:val="none" w:sz="0" w:space="0" w:color="auto"/>
            <w:bottom w:val="none" w:sz="0" w:space="0" w:color="auto"/>
            <w:right w:val="none" w:sz="0" w:space="0" w:color="auto"/>
          </w:divBdr>
          <w:divsChild>
            <w:div w:id="1443263482">
              <w:marLeft w:val="0"/>
              <w:marRight w:val="0"/>
              <w:marTop w:val="0"/>
              <w:marBottom w:val="0"/>
              <w:divBdr>
                <w:top w:val="none" w:sz="0" w:space="0" w:color="auto"/>
                <w:left w:val="none" w:sz="0" w:space="0" w:color="auto"/>
                <w:bottom w:val="none" w:sz="0" w:space="0" w:color="auto"/>
                <w:right w:val="none" w:sz="0" w:space="0" w:color="auto"/>
              </w:divBdr>
              <w:divsChild>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540028">
          <w:marLeft w:val="0"/>
          <w:marRight w:val="0"/>
          <w:marTop w:val="300"/>
          <w:marBottom w:val="0"/>
          <w:divBdr>
            <w:top w:val="none" w:sz="0" w:space="0" w:color="auto"/>
            <w:left w:val="none" w:sz="0" w:space="0" w:color="auto"/>
            <w:bottom w:val="none" w:sz="0" w:space="0" w:color="auto"/>
            <w:right w:val="none" w:sz="0" w:space="0" w:color="auto"/>
          </w:divBdr>
          <w:divsChild>
            <w:div w:id="576330531">
              <w:marLeft w:val="0"/>
              <w:marRight w:val="0"/>
              <w:marTop w:val="0"/>
              <w:marBottom w:val="0"/>
              <w:divBdr>
                <w:top w:val="none" w:sz="0" w:space="0" w:color="auto"/>
                <w:left w:val="none" w:sz="0" w:space="0" w:color="auto"/>
                <w:bottom w:val="none" w:sz="0" w:space="0" w:color="auto"/>
                <w:right w:val="none" w:sz="0" w:space="0" w:color="auto"/>
              </w:divBdr>
              <w:divsChild>
                <w:div w:id="45956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5773050">
      <w:bodyDiv w:val="1"/>
      <w:marLeft w:val="0"/>
      <w:marRight w:val="0"/>
      <w:marTop w:val="0"/>
      <w:marBottom w:val="0"/>
      <w:divBdr>
        <w:top w:val="none" w:sz="0" w:space="0" w:color="auto"/>
        <w:left w:val="none" w:sz="0" w:space="0" w:color="auto"/>
        <w:bottom w:val="none" w:sz="0" w:space="0" w:color="auto"/>
        <w:right w:val="none" w:sz="0" w:space="0" w:color="auto"/>
      </w:divBdr>
    </w:div>
    <w:div w:id="1196117745">
      <w:bodyDiv w:val="1"/>
      <w:marLeft w:val="0"/>
      <w:marRight w:val="0"/>
      <w:marTop w:val="0"/>
      <w:marBottom w:val="0"/>
      <w:divBdr>
        <w:top w:val="none" w:sz="0" w:space="0" w:color="auto"/>
        <w:left w:val="none" w:sz="0" w:space="0" w:color="auto"/>
        <w:bottom w:val="none" w:sz="0" w:space="0" w:color="auto"/>
        <w:right w:val="none" w:sz="0" w:space="0" w:color="auto"/>
      </w:divBdr>
      <w:divsChild>
        <w:div w:id="215438431">
          <w:marLeft w:val="0"/>
          <w:marRight w:val="0"/>
          <w:marTop w:val="0"/>
          <w:marBottom w:val="0"/>
          <w:divBdr>
            <w:top w:val="none" w:sz="0" w:space="0" w:color="auto"/>
            <w:left w:val="none" w:sz="0" w:space="0" w:color="auto"/>
            <w:bottom w:val="none" w:sz="0" w:space="0" w:color="auto"/>
            <w:right w:val="none" w:sz="0" w:space="0" w:color="auto"/>
          </w:divBdr>
        </w:div>
        <w:div w:id="558251290">
          <w:marLeft w:val="0"/>
          <w:marRight w:val="0"/>
          <w:marTop w:val="300"/>
          <w:marBottom w:val="0"/>
          <w:divBdr>
            <w:top w:val="none" w:sz="0" w:space="0" w:color="auto"/>
            <w:left w:val="none" w:sz="0" w:space="0" w:color="auto"/>
            <w:bottom w:val="none" w:sz="0" w:space="0" w:color="auto"/>
            <w:right w:val="none" w:sz="0" w:space="0" w:color="auto"/>
          </w:divBdr>
          <w:divsChild>
            <w:div w:id="336924941">
              <w:marLeft w:val="0"/>
              <w:marRight w:val="0"/>
              <w:marTop w:val="0"/>
              <w:marBottom w:val="0"/>
              <w:divBdr>
                <w:top w:val="none" w:sz="0" w:space="0" w:color="auto"/>
                <w:left w:val="none" w:sz="0" w:space="0" w:color="auto"/>
                <w:bottom w:val="none" w:sz="0" w:space="0" w:color="auto"/>
                <w:right w:val="none" w:sz="0" w:space="0" w:color="auto"/>
              </w:divBdr>
              <w:divsChild>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919703">
          <w:marLeft w:val="0"/>
          <w:marRight w:val="0"/>
          <w:marTop w:val="0"/>
          <w:marBottom w:val="0"/>
          <w:divBdr>
            <w:top w:val="none" w:sz="0" w:space="0" w:color="auto"/>
            <w:left w:val="none" w:sz="0" w:space="0" w:color="auto"/>
            <w:bottom w:val="none" w:sz="0" w:space="0" w:color="auto"/>
            <w:right w:val="none" w:sz="0" w:space="0" w:color="auto"/>
          </w:divBdr>
          <w:divsChild>
            <w:div w:id="1931431042">
              <w:marLeft w:val="0"/>
              <w:marRight w:val="0"/>
              <w:marTop w:val="0"/>
              <w:marBottom w:val="0"/>
              <w:divBdr>
                <w:top w:val="none" w:sz="0" w:space="0" w:color="auto"/>
                <w:left w:val="none" w:sz="0" w:space="0" w:color="auto"/>
                <w:bottom w:val="none" w:sz="0" w:space="0" w:color="auto"/>
                <w:right w:val="none" w:sz="0" w:space="0" w:color="auto"/>
              </w:divBdr>
            </w:div>
          </w:divsChild>
        </w:div>
        <w:div w:id="653802831">
          <w:marLeft w:val="0"/>
          <w:marRight w:val="0"/>
          <w:marTop w:val="0"/>
          <w:marBottom w:val="0"/>
          <w:divBdr>
            <w:top w:val="none" w:sz="0" w:space="0" w:color="auto"/>
            <w:left w:val="none" w:sz="0" w:space="0" w:color="auto"/>
            <w:bottom w:val="none" w:sz="0" w:space="0" w:color="auto"/>
            <w:right w:val="none" w:sz="0" w:space="0" w:color="auto"/>
          </w:divBdr>
          <w:divsChild>
            <w:div w:id="861941414">
              <w:marLeft w:val="0"/>
              <w:marRight w:val="0"/>
              <w:marTop w:val="0"/>
              <w:marBottom w:val="0"/>
              <w:divBdr>
                <w:top w:val="none" w:sz="0" w:space="0" w:color="auto"/>
                <w:left w:val="none" w:sz="0" w:space="0" w:color="auto"/>
                <w:bottom w:val="none" w:sz="0" w:space="0" w:color="auto"/>
                <w:right w:val="none" w:sz="0" w:space="0" w:color="auto"/>
              </w:divBdr>
            </w:div>
          </w:divsChild>
        </w:div>
        <w:div w:id="703791601">
          <w:marLeft w:val="0"/>
          <w:marRight w:val="0"/>
          <w:marTop w:val="300"/>
          <w:marBottom w:val="0"/>
          <w:divBdr>
            <w:top w:val="none" w:sz="0" w:space="0" w:color="auto"/>
            <w:left w:val="none" w:sz="0" w:space="0" w:color="auto"/>
            <w:bottom w:val="none" w:sz="0" w:space="0" w:color="auto"/>
            <w:right w:val="none" w:sz="0" w:space="0" w:color="auto"/>
          </w:divBdr>
          <w:divsChild>
            <w:div w:id="1459182389">
              <w:marLeft w:val="0"/>
              <w:marRight w:val="0"/>
              <w:marTop w:val="0"/>
              <w:marBottom w:val="0"/>
              <w:divBdr>
                <w:top w:val="none" w:sz="0" w:space="0" w:color="auto"/>
                <w:left w:val="none" w:sz="0" w:space="0" w:color="auto"/>
                <w:bottom w:val="none" w:sz="0" w:space="0" w:color="auto"/>
                <w:right w:val="none" w:sz="0" w:space="0" w:color="auto"/>
              </w:divBdr>
              <w:divsChild>
                <w:div w:id="85881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068936">
          <w:marLeft w:val="0"/>
          <w:marRight w:val="0"/>
          <w:marTop w:val="0"/>
          <w:marBottom w:val="0"/>
          <w:divBdr>
            <w:top w:val="none" w:sz="0" w:space="0" w:color="auto"/>
            <w:left w:val="none" w:sz="0" w:space="0" w:color="auto"/>
            <w:bottom w:val="none" w:sz="0" w:space="0" w:color="auto"/>
            <w:right w:val="none" w:sz="0" w:space="0" w:color="auto"/>
          </w:divBdr>
          <w:divsChild>
            <w:div w:id="1830749456">
              <w:marLeft w:val="0"/>
              <w:marRight w:val="0"/>
              <w:marTop w:val="0"/>
              <w:marBottom w:val="0"/>
              <w:divBdr>
                <w:top w:val="none" w:sz="0" w:space="0" w:color="auto"/>
                <w:left w:val="none" w:sz="0" w:space="0" w:color="auto"/>
                <w:bottom w:val="none" w:sz="0" w:space="0" w:color="auto"/>
                <w:right w:val="none" w:sz="0" w:space="0" w:color="auto"/>
              </w:divBdr>
            </w:div>
          </w:divsChild>
        </w:div>
        <w:div w:id="1033266313">
          <w:marLeft w:val="0"/>
          <w:marRight w:val="0"/>
          <w:marTop w:val="300"/>
          <w:marBottom w:val="0"/>
          <w:divBdr>
            <w:top w:val="none" w:sz="0" w:space="0" w:color="auto"/>
            <w:left w:val="none" w:sz="0" w:space="0" w:color="auto"/>
            <w:bottom w:val="none" w:sz="0" w:space="0" w:color="auto"/>
            <w:right w:val="none" w:sz="0" w:space="0" w:color="auto"/>
          </w:divBdr>
          <w:divsChild>
            <w:div w:id="1042824001">
              <w:marLeft w:val="0"/>
              <w:marRight w:val="0"/>
              <w:marTop w:val="0"/>
              <w:marBottom w:val="0"/>
              <w:divBdr>
                <w:top w:val="none" w:sz="0" w:space="0" w:color="auto"/>
                <w:left w:val="none" w:sz="0" w:space="0" w:color="auto"/>
                <w:bottom w:val="none" w:sz="0" w:space="0" w:color="auto"/>
                <w:right w:val="none" w:sz="0" w:space="0" w:color="auto"/>
              </w:divBdr>
              <w:divsChild>
                <w:div w:id="31032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902474">
          <w:marLeft w:val="0"/>
          <w:marRight w:val="0"/>
          <w:marTop w:val="0"/>
          <w:marBottom w:val="0"/>
          <w:divBdr>
            <w:top w:val="none" w:sz="0" w:space="0" w:color="auto"/>
            <w:left w:val="none" w:sz="0" w:space="0" w:color="auto"/>
            <w:bottom w:val="none" w:sz="0" w:space="0" w:color="auto"/>
            <w:right w:val="none" w:sz="0" w:space="0" w:color="auto"/>
          </w:divBdr>
        </w:div>
        <w:div w:id="1167474679">
          <w:marLeft w:val="0"/>
          <w:marRight w:val="0"/>
          <w:marTop w:val="0"/>
          <w:marBottom w:val="0"/>
          <w:divBdr>
            <w:top w:val="none" w:sz="0" w:space="0" w:color="auto"/>
            <w:left w:val="none" w:sz="0" w:space="0" w:color="auto"/>
            <w:bottom w:val="none" w:sz="0" w:space="0" w:color="auto"/>
            <w:right w:val="none" w:sz="0" w:space="0" w:color="auto"/>
          </w:divBdr>
          <w:divsChild>
            <w:div w:id="150102421">
              <w:marLeft w:val="0"/>
              <w:marRight w:val="0"/>
              <w:marTop w:val="0"/>
              <w:marBottom w:val="0"/>
              <w:divBdr>
                <w:top w:val="none" w:sz="0" w:space="0" w:color="auto"/>
                <w:left w:val="none" w:sz="0" w:space="0" w:color="auto"/>
                <w:bottom w:val="none" w:sz="0" w:space="0" w:color="auto"/>
                <w:right w:val="none" w:sz="0" w:space="0" w:color="auto"/>
              </w:divBdr>
            </w:div>
          </w:divsChild>
        </w:div>
        <w:div w:id="1230844831">
          <w:marLeft w:val="0"/>
          <w:marRight w:val="0"/>
          <w:marTop w:val="0"/>
          <w:marBottom w:val="0"/>
          <w:divBdr>
            <w:top w:val="none" w:sz="0" w:space="0" w:color="auto"/>
            <w:left w:val="none" w:sz="0" w:space="0" w:color="auto"/>
            <w:bottom w:val="none" w:sz="0" w:space="0" w:color="auto"/>
            <w:right w:val="none" w:sz="0" w:space="0" w:color="auto"/>
          </w:divBdr>
          <w:divsChild>
            <w:div w:id="1942833099">
              <w:marLeft w:val="0"/>
              <w:marRight w:val="0"/>
              <w:marTop w:val="0"/>
              <w:marBottom w:val="0"/>
              <w:divBdr>
                <w:top w:val="none" w:sz="0" w:space="0" w:color="auto"/>
                <w:left w:val="none" w:sz="0" w:space="0" w:color="auto"/>
                <w:bottom w:val="none" w:sz="0" w:space="0" w:color="auto"/>
                <w:right w:val="none" w:sz="0" w:space="0" w:color="auto"/>
              </w:divBdr>
            </w:div>
          </w:divsChild>
        </w:div>
        <w:div w:id="1275331493">
          <w:marLeft w:val="0"/>
          <w:marRight w:val="0"/>
          <w:marTop w:val="0"/>
          <w:marBottom w:val="0"/>
          <w:divBdr>
            <w:top w:val="none" w:sz="0" w:space="0" w:color="auto"/>
            <w:left w:val="none" w:sz="0" w:space="0" w:color="auto"/>
            <w:bottom w:val="none" w:sz="0" w:space="0" w:color="auto"/>
            <w:right w:val="none" w:sz="0" w:space="0" w:color="auto"/>
          </w:divBdr>
          <w:divsChild>
            <w:div w:id="1740131145">
              <w:marLeft w:val="0"/>
              <w:marRight w:val="0"/>
              <w:marTop w:val="0"/>
              <w:marBottom w:val="0"/>
              <w:divBdr>
                <w:top w:val="none" w:sz="0" w:space="0" w:color="auto"/>
                <w:left w:val="none" w:sz="0" w:space="0" w:color="auto"/>
                <w:bottom w:val="none" w:sz="0" w:space="0" w:color="auto"/>
                <w:right w:val="none" w:sz="0" w:space="0" w:color="auto"/>
              </w:divBdr>
            </w:div>
          </w:divsChild>
        </w:div>
        <w:div w:id="1402752312">
          <w:marLeft w:val="0"/>
          <w:marRight w:val="0"/>
          <w:marTop w:val="0"/>
          <w:marBottom w:val="0"/>
          <w:divBdr>
            <w:top w:val="none" w:sz="0" w:space="0" w:color="auto"/>
            <w:left w:val="none" w:sz="0" w:space="0" w:color="auto"/>
            <w:bottom w:val="none" w:sz="0" w:space="0" w:color="auto"/>
            <w:right w:val="none" w:sz="0" w:space="0" w:color="auto"/>
          </w:divBdr>
        </w:div>
        <w:div w:id="1607617391">
          <w:marLeft w:val="0"/>
          <w:marRight w:val="0"/>
          <w:marTop w:val="0"/>
          <w:marBottom w:val="0"/>
          <w:divBdr>
            <w:top w:val="none" w:sz="0" w:space="0" w:color="auto"/>
            <w:left w:val="none" w:sz="0" w:space="0" w:color="auto"/>
            <w:bottom w:val="none" w:sz="0" w:space="0" w:color="auto"/>
            <w:right w:val="none" w:sz="0" w:space="0" w:color="auto"/>
          </w:divBdr>
        </w:div>
        <w:div w:id="1629779986">
          <w:marLeft w:val="0"/>
          <w:marRight w:val="0"/>
          <w:marTop w:val="0"/>
          <w:marBottom w:val="0"/>
          <w:divBdr>
            <w:top w:val="none" w:sz="0" w:space="0" w:color="auto"/>
            <w:left w:val="none" w:sz="0" w:space="0" w:color="auto"/>
            <w:bottom w:val="none" w:sz="0" w:space="0" w:color="auto"/>
            <w:right w:val="none" w:sz="0" w:space="0" w:color="auto"/>
          </w:divBdr>
        </w:div>
        <w:div w:id="1775586356">
          <w:marLeft w:val="0"/>
          <w:marRight w:val="0"/>
          <w:marTop w:val="0"/>
          <w:marBottom w:val="0"/>
          <w:divBdr>
            <w:top w:val="none" w:sz="0" w:space="0" w:color="auto"/>
            <w:left w:val="none" w:sz="0" w:space="0" w:color="auto"/>
            <w:bottom w:val="none" w:sz="0" w:space="0" w:color="auto"/>
            <w:right w:val="none" w:sz="0" w:space="0" w:color="auto"/>
          </w:divBdr>
        </w:div>
        <w:div w:id="2024480078">
          <w:marLeft w:val="0"/>
          <w:marRight w:val="0"/>
          <w:marTop w:val="300"/>
          <w:marBottom w:val="0"/>
          <w:divBdr>
            <w:top w:val="none" w:sz="0" w:space="0" w:color="auto"/>
            <w:left w:val="none" w:sz="0" w:space="0" w:color="auto"/>
            <w:bottom w:val="none" w:sz="0" w:space="0" w:color="auto"/>
            <w:right w:val="none" w:sz="0" w:space="0" w:color="auto"/>
          </w:divBdr>
          <w:divsChild>
            <w:div w:id="1223058999">
              <w:marLeft w:val="0"/>
              <w:marRight w:val="0"/>
              <w:marTop w:val="0"/>
              <w:marBottom w:val="0"/>
              <w:divBdr>
                <w:top w:val="none" w:sz="0" w:space="0" w:color="auto"/>
                <w:left w:val="none" w:sz="0" w:space="0" w:color="auto"/>
                <w:bottom w:val="none" w:sz="0" w:space="0" w:color="auto"/>
                <w:right w:val="none" w:sz="0" w:space="0" w:color="auto"/>
              </w:divBdr>
              <w:divsChild>
                <w:div w:id="1975059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66613">
          <w:marLeft w:val="0"/>
          <w:marRight w:val="0"/>
          <w:marTop w:val="0"/>
          <w:marBottom w:val="0"/>
          <w:divBdr>
            <w:top w:val="none" w:sz="0" w:space="0" w:color="auto"/>
            <w:left w:val="none" w:sz="0" w:space="0" w:color="auto"/>
            <w:bottom w:val="none" w:sz="0" w:space="0" w:color="auto"/>
            <w:right w:val="none" w:sz="0" w:space="0" w:color="auto"/>
          </w:divBdr>
        </w:div>
        <w:div w:id="2144540005">
          <w:marLeft w:val="0"/>
          <w:marRight w:val="0"/>
          <w:marTop w:val="0"/>
          <w:marBottom w:val="0"/>
          <w:divBdr>
            <w:top w:val="none" w:sz="0" w:space="0" w:color="auto"/>
            <w:left w:val="none" w:sz="0" w:space="0" w:color="auto"/>
            <w:bottom w:val="none" w:sz="0" w:space="0" w:color="auto"/>
            <w:right w:val="none" w:sz="0" w:space="0" w:color="auto"/>
          </w:divBdr>
          <w:divsChild>
            <w:div w:id="195054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6387595">
      <w:bodyDiv w:val="1"/>
      <w:marLeft w:val="0"/>
      <w:marRight w:val="0"/>
      <w:marTop w:val="0"/>
      <w:marBottom w:val="0"/>
      <w:divBdr>
        <w:top w:val="none" w:sz="0" w:space="0" w:color="auto"/>
        <w:left w:val="none" w:sz="0" w:space="0" w:color="auto"/>
        <w:bottom w:val="none" w:sz="0" w:space="0" w:color="auto"/>
        <w:right w:val="none" w:sz="0" w:space="0" w:color="auto"/>
      </w:divBdr>
    </w:div>
    <w:div w:id="1197084190">
      <w:bodyDiv w:val="1"/>
      <w:marLeft w:val="0"/>
      <w:marRight w:val="0"/>
      <w:marTop w:val="0"/>
      <w:marBottom w:val="0"/>
      <w:divBdr>
        <w:top w:val="none" w:sz="0" w:space="0" w:color="auto"/>
        <w:left w:val="none" w:sz="0" w:space="0" w:color="auto"/>
        <w:bottom w:val="none" w:sz="0" w:space="0" w:color="auto"/>
        <w:right w:val="none" w:sz="0" w:space="0" w:color="auto"/>
      </w:divBdr>
    </w:div>
    <w:div w:id="1197085828">
      <w:bodyDiv w:val="1"/>
      <w:marLeft w:val="0"/>
      <w:marRight w:val="0"/>
      <w:marTop w:val="0"/>
      <w:marBottom w:val="0"/>
      <w:divBdr>
        <w:top w:val="none" w:sz="0" w:space="0" w:color="auto"/>
        <w:left w:val="none" w:sz="0" w:space="0" w:color="auto"/>
        <w:bottom w:val="none" w:sz="0" w:space="0" w:color="auto"/>
        <w:right w:val="none" w:sz="0" w:space="0" w:color="auto"/>
      </w:divBdr>
    </w:div>
    <w:div w:id="1199396888">
      <w:bodyDiv w:val="1"/>
      <w:marLeft w:val="0"/>
      <w:marRight w:val="0"/>
      <w:marTop w:val="0"/>
      <w:marBottom w:val="0"/>
      <w:divBdr>
        <w:top w:val="none" w:sz="0" w:space="0" w:color="auto"/>
        <w:left w:val="none" w:sz="0" w:space="0" w:color="auto"/>
        <w:bottom w:val="none" w:sz="0" w:space="0" w:color="auto"/>
        <w:right w:val="none" w:sz="0" w:space="0" w:color="auto"/>
      </w:divBdr>
      <w:divsChild>
        <w:div w:id="59523298">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sChild>
            <w:div w:id="499122880">
              <w:marLeft w:val="0"/>
              <w:marRight w:val="0"/>
              <w:marTop w:val="0"/>
              <w:marBottom w:val="0"/>
              <w:divBdr>
                <w:top w:val="none" w:sz="0" w:space="0" w:color="auto"/>
                <w:left w:val="none" w:sz="0" w:space="0" w:color="auto"/>
                <w:bottom w:val="none" w:sz="0" w:space="0" w:color="auto"/>
                <w:right w:val="none" w:sz="0" w:space="0" w:color="auto"/>
              </w:divBdr>
              <w:divsChild>
                <w:div w:id="1233931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0800">
          <w:marLeft w:val="0"/>
          <w:marRight w:val="0"/>
          <w:marTop w:val="0"/>
          <w:marBottom w:val="0"/>
          <w:divBdr>
            <w:top w:val="none" w:sz="0" w:space="0" w:color="auto"/>
            <w:left w:val="none" w:sz="0" w:space="0" w:color="auto"/>
            <w:bottom w:val="none" w:sz="0" w:space="0" w:color="auto"/>
            <w:right w:val="none" w:sz="0" w:space="0" w:color="auto"/>
          </w:divBdr>
          <w:divsChild>
            <w:div w:id="102775746">
              <w:marLeft w:val="0"/>
              <w:marRight w:val="0"/>
              <w:marTop w:val="0"/>
              <w:marBottom w:val="0"/>
              <w:divBdr>
                <w:top w:val="none" w:sz="0" w:space="0" w:color="auto"/>
                <w:left w:val="none" w:sz="0" w:space="0" w:color="auto"/>
                <w:bottom w:val="none" w:sz="0" w:space="0" w:color="auto"/>
                <w:right w:val="none" w:sz="0" w:space="0" w:color="auto"/>
              </w:divBdr>
            </w:div>
          </w:divsChild>
        </w:div>
        <w:div w:id="301428648">
          <w:marLeft w:val="0"/>
          <w:marRight w:val="0"/>
          <w:marTop w:val="0"/>
          <w:marBottom w:val="0"/>
          <w:divBdr>
            <w:top w:val="none" w:sz="0" w:space="0" w:color="auto"/>
            <w:left w:val="none" w:sz="0" w:space="0" w:color="auto"/>
            <w:bottom w:val="none" w:sz="0" w:space="0" w:color="auto"/>
            <w:right w:val="none" w:sz="0" w:space="0" w:color="auto"/>
          </w:divBdr>
          <w:divsChild>
            <w:div w:id="1335186355">
              <w:marLeft w:val="0"/>
              <w:marRight w:val="0"/>
              <w:marTop w:val="0"/>
              <w:marBottom w:val="0"/>
              <w:divBdr>
                <w:top w:val="none" w:sz="0" w:space="0" w:color="auto"/>
                <w:left w:val="none" w:sz="0" w:space="0" w:color="auto"/>
                <w:bottom w:val="none" w:sz="0" w:space="0" w:color="auto"/>
                <w:right w:val="none" w:sz="0" w:space="0" w:color="auto"/>
              </w:divBdr>
            </w:div>
          </w:divsChild>
        </w:div>
        <w:div w:id="670643926">
          <w:marLeft w:val="0"/>
          <w:marRight w:val="0"/>
          <w:marTop w:val="300"/>
          <w:marBottom w:val="0"/>
          <w:divBdr>
            <w:top w:val="none" w:sz="0" w:space="0" w:color="auto"/>
            <w:left w:val="none" w:sz="0" w:space="0" w:color="auto"/>
            <w:bottom w:val="none" w:sz="0" w:space="0" w:color="auto"/>
            <w:right w:val="none" w:sz="0" w:space="0" w:color="auto"/>
          </w:divBdr>
          <w:divsChild>
            <w:div w:id="1212380469">
              <w:marLeft w:val="0"/>
              <w:marRight w:val="0"/>
              <w:marTop w:val="0"/>
              <w:marBottom w:val="0"/>
              <w:divBdr>
                <w:top w:val="none" w:sz="0" w:space="0" w:color="auto"/>
                <w:left w:val="none" w:sz="0" w:space="0" w:color="auto"/>
                <w:bottom w:val="none" w:sz="0" w:space="0" w:color="auto"/>
                <w:right w:val="none" w:sz="0" w:space="0" w:color="auto"/>
              </w:divBdr>
              <w:divsChild>
                <w:div w:id="428701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570278">
          <w:marLeft w:val="0"/>
          <w:marRight w:val="0"/>
          <w:marTop w:val="0"/>
          <w:marBottom w:val="0"/>
          <w:divBdr>
            <w:top w:val="none" w:sz="0" w:space="0" w:color="auto"/>
            <w:left w:val="none" w:sz="0" w:space="0" w:color="auto"/>
            <w:bottom w:val="none" w:sz="0" w:space="0" w:color="auto"/>
            <w:right w:val="none" w:sz="0" w:space="0" w:color="auto"/>
          </w:divBdr>
        </w:div>
        <w:div w:id="719669056">
          <w:marLeft w:val="0"/>
          <w:marRight w:val="0"/>
          <w:marTop w:val="0"/>
          <w:marBottom w:val="0"/>
          <w:divBdr>
            <w:top w:val="none" w:sz="0" w:space="0" w:color="auto"/>
            <w:left w:val="none" w:sz="0" w:space="0" w:color="auto"/>
            <w:bottom w:val="none" w:sz="0" w:space="0" w:color="auto"/>
            <w:right w:val="none" w:sz="0" w:space="0" w:color="auto"/>
          </w:divBdr>
        </w:div>
        <w:div w:id="825826613">
          <w:marLeft w:val="0"/>
          <w:marRight w:val="0"/>
          <w:marTop w:val="0"/>
          <w:marBottom w:val="0"/>
          <w:divBdr>
            <w:top w:val="none" w:sz="0" w:space="0" w:color="auto"/>
            <w:left w:val="none" w:sz="0" w:space="0" w:color="auto"/>
            <w:bottom w:val="none" w:sz="0" w:space="0" w:color="auto"/>
            <w:right w:val="none" w:sz="0" w:space="0" w:color="auto"/>
          </w:divBdr>
          <w:divsChild>
            <w:div w:id="157313146">
              <w:marLeft w:val="0"/>
              <w:marRight w:val="0"/>
              <w:marTop w:val="0"/>
              <w:marBottom w:val="0"/>
              <w:divBdr>
                <w:top w:val="none" w:sz="0" w:space="0" w:color="auto"/>
                <w:left w:val="none" w:sz="0" w:space="0" w:color="auto"/>
                <w:bottom w:val="none" w:sz="0" w:space="0" w:color="auto"/>
                <w:right w:val="none" w:sz="0" w:space="0" w:color="auto"/>
              </w:divBdr>
            </w:div>
          </w:divsChild>
        </w:div>
        <w:div w:id="1183087616">
          <w:marLeft w:val="0"/>
          <w:marRight w:val="0"/>
          <w:marTop w:val="300"/>
          <w:marBottom w:val="0"/>
          <w:divBdr>
            <w:top w:val="none" w:sz="0" w:space="0" w:color="auto"/>
            <w:left w:val="none" w:sz="0" w:space="0" w:color="auto"/>
            <w:bottom w:val="none" w:sz="0" w:space="0" w:color="auto"/>
            <w:right w:val="none" w:sz="0" w:space="0" w:color="auto"/>
          </w:divBdr>
          <w:divsChild>
            <w:div w:id="419448268">
              <w:marLeft w:val="0"/>
              <w:marRight w:val="0"/>
              <w:marTop w:val="0"/>
              <w:marBottom w:val="0"/>
              <w:divBdr>
                <w:top w:val="none" w:sz="0" w:space="0" w:color="auto"/>
                <w:left w:val="none" w:sz="0" w:space="0" w:color="auto"/>
                <w:bottom w:val="none" w:sz="0" w:space="0" w:color="auto"/>
                <w:right w:val="none" w:sz="0" w:space="0" w:color="auto"/>
              </w:divBdr>
              <w:divsChild>
                <w:div w:id="726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390810">
          <w:marLeft w:val="0"/>
          <w:marRight w:val="0"/>
          <w:marTop w:val="0"/>
          <w:marBottom w:val="0"/>
          <w:divBdr>
            <w:top w:val="none" w:sz="0" w:space="0" w:color="auto"/>
            <w:left w:val="none" w:sz="0" w:space="0" w:color="auto"/>
            <w:bottom w:val="none" w:sz="0" w:space="0" w:color="auto"/>
            <w:right w:val="none" w:sz="0" w:space="0" w:color="auto"/>
          </w:divBdr>
          <w:divsChild>
            <w:div w:id="1242065566">
              <w:marLeft w:val="0"/>
              <w:marRight w:val="0"/>
              <w:marTop w:val="0"/>
              <w:marBottom w:val="0"/>
              <w:divBdr>
                <w:top w:val="none" w:sz="0" w:space="0" w:color="auto"/>
                <w:left w:val="none" w:sz="0" w:space="0" w:color="auto"/>
                <w:bottom w:val="none" w:sz="0" w:space="0" w:color="auto"/>
                <w:right w:val="none" w:sz="0" w:space="0" w:color="auto"/>
              </w:divBdr>
            </w:div>
          </w:divsChild>
        </w:div>
        <w:div w:id="1385445599">
          <w:marLeft w:val="0"/>
          <w:marRight w:val="0"/>
          <w:marTop w:val="0"/>
          <w:marBottom w:val="0"/>
          <w:divBdr>
            <w:top w:val="none" w:sz="0" w:space="0" w:color="auto"/>
            <w:left w:val="none" w:sz="0" w:space="0" w:color="auto"/>
            <w:bottom w:val="none" w:sz="0" w:space="0" w:color="auto"/>
            <w:right w:val="none" w:sz="0" w:space="0" w:color="auto"/>
          </w:divBdr>
        </w:div>
        <w:div w:id="1407534435">
          <w:marLeft w:val="0"/>
          <w:marRight w:val="0"/>
          <w:marTop w:val="0"/>
          <w:marBottom w:val="0"/>
          <w:divBdr>
            <w:top w:val="none" w:sz="0" w:space="0" w:color="auto"/>
            <w:left w:val="none" w:sz="0" w:space="0" w:color="auto"/>
            <w:bottom w:val="none" w:sz="0" w:space="0" w:color="auto"/>
            <w:right w:val="none" w:sz="0" w:space="0" w:color="auto"/>
          </w:divBdr>
          <w:divsChild>
            <w:div w:id="1096487903">
              <w:marLeft w:val="0"/>
              <w:marRight w:val="0"/>
              <w:marTop w:val="0"/>
              <w:marBottom w:val="0"/>
              <w:divBdr>
                <w:top w:val="none" w:sz="0" w:space="0" w:color="auto"/>
                <w:left w:val="none" w:sz="0" w:space="0" w:color="auto"/>
                <w:bottom w:val="none" w:sz="0" w:space="0" w:color="auto"/>
                <w:right w:val="none" w:sz="0" w:space="0" w:color="auto"/>
              </w:divBdr>
            </w:div>
          </w:divsChild>
        </w:div>
        <w:div w:id="1661496432">
          <w:marLeft w:val="0"/>
          <w:marRight w:val="0"/>
          <w:marTop w:val="300"/>
          <w:marBottom w:val="0"/>
          <w:divBdr>
            <w:top w:val="none" w:sz="0" w:space="0" w:color="auto"/>
            <w:left w:val="none" w:sz="0" w:space="0" w:color="auto"/>
            <w:bottom w:val="none" w:sz="0" w:space="0" w:color="auto"/>
            <w:right w:val="none" w:sz="0" w:space="0" w:color="auto"/>
          </w:divBdr>
          <w:divsChild>
            <w:div w:id="1372539561">
              <w:marLeft w:val="0"/>
              <w:marRight w:val="0"/>
              <w:marTop w:val="0"/>
              <w:marBottom w:val="0"/>
              <w:divBdr>
                <w:top w:val="none" w:sz="0" w:space="0" w:color="auto"/>
                <w:left w:val="none" w:sz="0" w:space="0" w:color="auto"/>
                <w:bottom w:val="none" w:sz="0" w:space="0" w:color="auto"/>
                <w:right w:val="none" w:sz="0" w:space="0" w:color="auto"/>
              </w:divBdr>
              <w:divsChild>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293529">
          <w:marLeft w:val="0"/>
          <w:marRight w:val="0"/>
          <w:marTop w:val="0"/>
          <w:marBottom w:val="0"/>
          <w:divBdr>
            <w:top w:val="none" w:sz="0" w:space="0" w:color="auto"/>
            <w:left w:val="none" w:sz="0" w:space="0" w:color="auto"/>
            <w:bottom w:val="none" w:sz="0" w:space="0" w:color="auto"/>
            <w:right w:val="none" w:sz="0" w:space="0" w:color="auto"/>
          </w:divBdr>
        </w:div>
        <w:div w:id="1930119599">
          <w:marLeft w:val="0"/>
          <w:marRight w:val="0"/>
          <w:marTop w:val="0"/>
          <w:marBottom w:val="0"/>
          <w:divBdr>
            <w:top w:val="none" w:sz="0" w:space="0" w:color="auto"/>
            <w:left w:val="none" w:sz="0" w:space="0" w:color="auto"/>
            <w:bottom w:val="none" w:sz="0" w:space="0" w:color="auto"/>
            <w:right w:val="none" w:sz="0" w:space="0" w:color="auto"/>
          </w:divBdr>
        </w:div>
        <w:div w:id="2055932214">
          <w:marLeft w:val="0"/>
          <w:marRight w:val="0"/>
          <w:marTop w:val="0"/>
          <w:marBottom w:val="0"/>
          <w:divBdr>
            <w:top w:val="none" w:sz="0" w:space="0" w:color="auto"/>
            <w:left w:val="none" w:sz="0" w:space="0" w:color="auto"/>
            <w:bottom w:val="none" w:sz="0" w:space="0" w:color="auto"/>
            <w:right w:val="none" w:sz="0" w:space="0" w:color="auto"/>
          </w:divBdr>
          <w:divsChild>
            <w:div w:id="1707290587">
              <w:marLeft w:val="0"/>
              <w:marRight w:val="0"/>
              <w:marTop w:val="0"/>
              <w:marBottom w:val="0"/>
              <w:divBdr>
                <w:top w:val="none" w:sz="0" w:space="0" w:color="auto"/>
                <w:left w:val="none" w:sz="0" w:space="0" w:color="auto"/>
                <w:bottom w:val="none" w:sz="0" w:space="0" w:color="auto"/>
                <w:right w:val="none" w:sz="0" w:space="0" w:color="auto"/>
              </w:divBdr>
            </w:div>
          </w:divsChild>
        </w:div>
        <w:div w:id="2101095087">
          <w:marLeft w:val="0"/>
          <w:marRight w:val="0"/>
          <w:marTop w:val="0"/>
          <w:marBottom w:val="0"/>
          <w:divBdr>
            <w:top w:val="none" w:sz="0" w:space="0" w:color="auto"/>
            <w:left w:val="none" w:sz="0" w:space="0" w:color="auto"/>
            <w:bottom w:val="none" w:sz="0" w:space="0" w:color="auto"/>
            <w:right w:val="none" w:sz="0" w:space="0" w:color="auto"/>
          </w:divBdr>
          <w:divsChild>
            <w:div w:id="760643363">
              <w:marLeft w:val="0"/>
              <w:marRight w:val="0"/>
              <w:marTop w:val="0"/>
              <w:marBottom w:val="0"/>
              <w:divBdr>
                <w:top w:val="none" w:sz="0" w:space="0" w:color="auto"/>
                <w:left w:val="none" w:sz="0" w:space="0" w:color="auto"/>
                <w:bottom w:val="none" w:sz="0" w:space="0" w:color="auto"/>
                <w:right w:val="none" w:sz="0" w:space="0" w:color="auto"/>
              </w:divBdr>
            </w:div>
          </w:divsChild>
        </w:div>
        <w:div w:id="2145075897">
          <w:marLeft w:val="0"/>
          <w:marRight w:val="0"/>
          <w:marTop w:val="0"/>
          <w:marBottom w:val="0"/>
          <w:divBdr>
            <w:top w:val="none" w:sz="0" w:space="0" w:color="auto"/>
            <w:left w:val="none" w:sz="0" w:space="0" w:color="auto"/>
            <w:bottom w:val="none" w:sz="0" w:space="0" w:color="auto"/>
            <w:right w:val="none" w:sz="0" w:space="0" w:color="auto"/>
          </w:divBdr>
        </w:div>
      </w:divsChild>
    </w:div>
    <w:div w:id="1200967963">
      <w:bodyDiv w:val="1"/>
      <w:marLeft w:val="0"/>
      <w:marRight w:val="0"/>
      <w:marTop w:val="0"/>
      <w:marBottom w:val="0"/>
      <w:divBdr>
        <w:top w:val="none" w:sz="0" w:space="0" w:color="auto"/>
        <w:left w:val="none" w:sz="0" w:space="0" w:color="auto"/>
        <w:bottom w:val="none" w:sz="0" w:space="0" w:color="auto"/>
        <w:right w:val="none" w:sz="0" w:space="0" w:color="auto"/>
      </w:divBdr>
    </w:div>
    <w:div w:id="1203054071">
      <w:bodyDiv w:val="1"/>
      <w:marLeft w:val="0"/>
      <w:marRight w:val="0"/>
      <w:marTop w:val="0"/>
      <w:marBottom w:val="0"/>
      <w:divBdr>
        <w:top w:val="none" w:sz="0" w:space="0" w:color="auto"/>
        <w:left w:val="none" w:sz="0" w:space="0" w:color="auto"/>
        <w:bottom w:val="none" w:sz="0" w:space="0" w:color="auto"/>
        <w:right w:val="none" w:sz="0" w:space="0" w:color="auto"/>
      </w:divBdr>
    </w:div>
    <w:div w:id="1203709574">
      <w:bodyDiv w:val="1"/>
      <w:marLeft w:val="0"/>
      <w:marRight w:val="0"/>
      <w:marTop w:val="0"/>
      <w:marBottom w:val="0"/>
      <w:divBdr>
        <w:top w:val="none" w:sz="0" w:space="0" w:color="auto"/>
        <w:left w:val="none" w:sz="0" w:space="0" w:color="auto"/>
        <w:bottom w:val="none" w:sz="0" w:space="0" w:color="auto"/>
        <w:right w:val="none" w:sz="0" w:space="0" w:color="auto"/>
      </w:divBdr>
    </w:div>
    <w:div w:id="1204751567">
      <w:bodyDiv w:val="1"/>
      <w:marLeft w:val="0"/>
      <w:marRight w:val="0"/>
      <w:marTop w:val="0"/>
      <w:marBottom w:val="0"/>
      <w:divBdr>
        <w:top w:val="none" w:sz="0" w:space="0" w:color="auto"/>
        <w:left w:val="none" w:sz="0" w:space="0" w:color="auto"/>
        <w:bottom w:val="none" w:sz="0" w:space="0" w:color="auto"/>
        <w:right w:val="none" w:sz="0" w:space="0" w:color="auto"/>
      </w:divBdr>
    </w:div>
    <w:div w:id="1205172310">
      <w:bodyDiv w:val="1"/>
      <w:marLeft w:val="0"/>
      <w:marRight w:val="0"/>
      <w:marTop w:val="0"/>
      <w:marBottom w:val="0"/>
      <w:divBdr>
        <w:top w:val="none" w:sz="0" w:space="0" w:color="auto"/>
        <w:left w:val="none" w:sz="0" w:space="0" w:color="auto"/>
        <w:bottom w:val="none" w:sz="0" w:space="0" w:color="auto"/>
        <w:right w:val="none" w:sz="0" w:space="0" w:color="auto"/>
      </w:divBdr>
      <w:divsChild>
        <w:div w:id="1433862830">
          <w:marLeft w:val="0"/>
          <w:marRight w:val="0"/>
          <w:marTop w:val="0"/>
          <w:marBottom w:val="0"/>
          <w:divBdr>
            <w:top w:val="none" w:sz="0" w:space="0" w:color="auto"/>
            <w:left w:val="none" w:sz="0" w:space="0" w:color="auto"/>
            <w:bottom w:val="none" w:sz="0" w:space="0" w:color="auto"/>
            <w:right w:val="none" w:sz="0" w:space="0" w:color="auto"/>
          </w:divBdr>
        </w:div>
        <w:div w:id="16582204">
          <w:marLeft w:val="0"/>
          <w:marRight w:val="0"/>
          <w:marTop w:val="0"/>
          <w:marBottom w:val="0"/>
          <w:divBdr>
            <w:top w:val="none" w:sz="0" w:space="0" w:color="auto"/>
            <w:left w:val="none" w:sz="0" w:space="0" w:color="auto"/>
            <w:bottom w:val="none" w:sz="0" w:space="0" w:color="auto"/>
            <w:right w:val="none" w:sz="0" w:space="0" w:color="auto"/>
          </w:divBdr>
          <w:divsChild>
            <w:div w:id="1523399547">
              <w:marLeft w:val="0"/>
              <w:marRight w:val="0"/>
              <w:marTop w:val="0"/>
              <w:marBottom w:val="0"/>
              <w:divBdr>
                <w:top w:val="none" w:sz="0" w:space="0" w:color="auto"/>
                <w:left w:val="none" w:sz="0" w:space="0" w:color="auto"/>
                <w:bottom w:val="none" w:sz="0" w:space="0" w:color="auto"/>
                <w:right w:val="none" w:sz="0" w:space="0" w:color="auto"/>
              </w:divBdr>
            </w:div>
          </w:divsChild>
        </w:div>
        <w:div w:id="643201138">
          <w:marLeft w:val="0"/>
          <w:marRight w:val="0"/>
          <w:marTop w:val="0"/>
          <w:marBottom w:val="0"/>
          <w:divBdr>
            <w:top w:val="none" w:sz="0" w:space="0" w:color="auto"/>
            <w:left w:val="none" w:sz="0" w:space="0" w:color="auto"/>
            <w:bottom w:val="none" w:sz="0" w:space="0" w:color="auto"/>
            <w:right w:val="none" w:sz="0" w:space="0" w:color="auto"/>
          </w:divBdr>
        </w:div>
        <w:div w:id="904531963">
          <w:marLeft w:val="0"/>
          <w:marRight w:val="0"/>
          <w:marTop w:val="0"/>
          <w:marBottom w:val="0"/>
          <w:divBdr>
            <w:top w:val="none" w:sz="0" w:space="0" w:color="auto"/>
            <w:left w:val="none" w:sz="0" w:space="0" w:color="auto"/>
            <w:bottom w:val="none" w:sz="0" w:space="0" w:color="auto"/>
            <w:right w:val="none" w:sz="0" w:space="0" w:color="auto"/>
          </w:divBdr>
          <w:divsChild>
            <w:div w:id="1540898838">
              <w:marLeft w:val="0"/>
              <w:marRight w:val="0"/>
              <w:marTop w:val="0"/>
              <w:marBottom w:val="0"/>
              <w:divBdr>
                <w:top w:val="none" w:sz="0" w:space="0" w:color="auto"/>
                <w:left w:val="none" w:sz="0" w:space="0" w:color="auto"/>
                <w:bottom w:val="none" w:sz="0" w:space="0" w:color="auto"/>
                <w:right w:val="none" w:sz="0" w:space="0" w:color="auto"/>
              </w:divBdr>
            </w:div>
          </w:divsChild>
        </w:div>
        <w:div w:id="759107600">
          <w:marLeft w:val="0"/>
          <w:marRight w:val="0"/>
          <w:marTop w:val="0"/>
          <w:marBottom w:val="0"/>
          <w:divBdr>
            <w:top w:val="none" w:sz="0" w:space="0" w:color="auto"/>
            <w:left w:val="none" w:sz="0" w:space="0" w:color="auto"/>
            <w:bottom w:val="none" w:sz="0" w:space="0" w:color="auto"/>
            <w:right w:val="none" w:sz="0" w:space="0" w:color="auto"/>
          </w:divBdr>
        </w:div>
        <w:div w:id="985428779">
          <w:marLeft w:val="0"/>
          <w:marRight w:val="0"/>
          <w:marTop w:val="0"/>
          <w:marBottom w:val="0"/>
          <w:divBdr>
            <w:top w:val="none" w:sz="0" w:space="0" w:color="auto"/>
            <w:left w:val="none" w:sz="0" w:space="0" w:color="auto"/>
            <w:bottom w:val="none" w:sz="0" w:space="0" w:color="auto"/>
            <w:right w:val="none" w:sz="0" w:space="0" w:color="auto"/>
          </w:divBdr>
          <w:divsChild>
            <w:div w:id="976959977">
              <w:marLeft w:val="0"/>
              <w:marRight w:val="0"/>
              <w:marTop w:val="0"/>
              <w:marBottom w:val="0"/>
              <w:divBdr>
                <w:top w:val="none" w:sz="0" w:space="0" w:color="auto"/>
                <w:left w:val="none" w:sz="0" w:space="0" w:color="auto"/>
                <w:bottom w:val="none" w:sz="0" w:space="0" w:color="auto"/>
                <w:right w:val="none" w:sz="0" w:space="0" w:color="auto"/>
              </w:divBdr>
            </w:div>
          </w:divsChild>
        </w:div>
        <w:div w:id="1607231807">
          <w:marLeft w:val="0"/>
          <w:marRight w:val="0"/>
          <w:marTop w:val="0"/>
          <w:marBottom w:val="0"/>
          <w:divBdr>
            <w:top w:val="none" w:sz="0" w:space="0" w:color="auto"/>
            <w:left w:val="none" w:sz="0" w:space="0" w:color="auto"/>
            <w:bottom w:val="none" w:sz="0" w:space="0" w:color="auto"/>
            <w:right w:val="none" w:sz="0" w:space="0" w:color="auto"/>
          </w:divBdr>
        </w:div>
        <w:div w:id="1928807505">
          <w:marLeft w:val="0"/>
          <w:marRight w:val="0"/>
          <w:marTop w:val="0"/>
          <w:marBottom w:val="0"/>
          <w:divBdr>
            <w:top w:val="none" w:sz="0" w:space="0" w:color="auto"/>
            <w:left w:val="none" w:sz="0" w:space="0" w:color="auto"/>
            <w:bottom w:val="none" w:sz="0" w:space="0" w:color="auto"/>
            <w:right w:val="none" w:sz="0" w:space="0" w:color="auto"/>
          </w:divBdr>
          <w:divsChild>
            <w:div w:id="1097752856">
              <w:marLeft w:val="0"/>
              <w:marRight w:val="0"/>
              <w:marTop w:val="0"/>
              <w:marBottom w:val="0"/>
              <w:divBdr>
                <w:top w:val="none" w:sz="0" w:space="0" w:color="auto"/>
                <w:left w:val="none" w:sz="0" w:space="0" w:color="auto"/>
                <w:bottom w:val="none" w:sz="0" w:space="0" w:color="auto"/>
                <w:right w:val="none" w:sz="0" w:space="0" w:color="auto"/>
              </w:divBdr>
            </w:div>
          </w:divsChild>
        </w:div>
        <w:div w:id="2113551391">
          <w:marLeft w:val="0"/>
          <w:marRight w:val="0"/>
          <w:marTop w:val="0"/>
          <w:marBottom w:val="0"/>
          <w:divBdr>
            <w:top w:val="none" w:sz="0" w:space="0" w:color="auto"/>
            <w:left w:val="none" w:sz="0" w:space="0" w:color="auto"/>
            <w:bottom w:val="none" w:sz="0" w:space="0" w:color="auto"/>
            <w:right w:val="none" w:sz="0" w:space="0" w:color="auto"/>
          </w:divBdr>
        </w:div>
        <w:div w:id="1241527218">
          <w:marLeft w:val="0"/>
          <w:marRight w:val="0"/>
          <w:marTop w:val="0"/>
          <w:marBottom w:val="0"/>
          <w:divBdr>
            <w:top w:val="none" w:sz="0" w:space="0" w:color="auto"/>
            <w:left w:val="none" w:sz="0" w:space="0" w:color="auto"/>
            <w:bottom w:val="none" w:sz="0" w:space="0" w:color="auto"/>
            <w:right w:val="none" w:sz="0" w:space="0" w:color="auto"/>
          </w:divBdr>
          <w:divsChild>
            <w:div w:id="429857629">
              <w:marLeft w:val="0"/>
              <w:marRight w:val="0"/>
              <w:marTop w:val="0"/>
              <w:marBottom w:val="0"/>
              <w:divBdr>
                <w:top w:val="none" w:sz="0" w:space="0" w:color="auto"/>
                <w:left w:val="none" w:sz="0" w:space="0" w:color="auto"/>
                <w:bottom w:val="none" w:sz="0" w:space="0" w:color="auto"/>
                <w:right w:val="none" w:sz="0" w:space="0" w:color="auto"/>
              </w:divBdr>
            </w:div>
          </w:divsChild>
        </w:div>
        <w:div w:id="1056321100">
          <w:marLeft w:val="0"/>
          <w:marRight w:val="0"/>
          <w:marTop w:val="0"/>
          <w:marBottom w:val="0"/>
          <w:divBdr>
            <w:top w:val="none" w:sz="0" w:space="0" w:color="auto"/>
            <w:left w:val="none" w:sz="0" w:space="0" w:color="auto"/>
            <w:bottom w:val="none" w:sz="0" w:space="0" w:color="auto"/>
            <w:right w:val="none" w:sz="0" w:space="0" w:color="auto"/>
          </w:divBdr>
        </w:div>
        <w:div w:id="676272485">
          <w:marLeft w:val="0"/>
          <w:marRight w:val="0"/>
          <w:marTop w:val="0"/>
          <w:marBottom w:val="0"/>
          <w:divBdr>
            <w:top w:val="none" w:sz="0" w:space="0" w:color="auto"/>
            <w:left w:val="none" w:sz="0" w:space="0" w:color="auto"/>
            <w:bottom w:val="none" w:sz="0" w:space="0" w:color="auto"/>
            <w:right w:val="none" w:sz="0" w:space="0" w:color="auto"/>
          </w:divBdr>
          <w:divsChild>
            <w:div w:id="495998266">
              <w:marLeft w:val="0"/>
              <w:marRight w:val="0"/>
              <w:marTop w:val="0"/>
              <w:marBottom w:val="0"/>
              <w:divBdr>
                <w:top w:val="none" w:sz="0" w:space="0" w:color="auto"/>
                <w:left w:val="none" w:sz="0" w:space="0" w:color="auto"/>
                <w:bottom w:val="none" w:sz="0" w:space="0" w:color="auto"/>
                <w:right w:val="none" w:sz="0" w:space="0" w:color="auto"/>
              </w:divBdr>
            </w:div>
          </w:divsChild>
        </w:div>
        <w:div w:id="1462382922">
          <w:marLeft w:val="0"/>
          <w:marRight w:val="0"/>
          <w:marTop w:val="0"/>
          <w:marBottom w:val="0"/>
          <w:divBdr>
            <w:top w:val="none" w:sz="0" w:space="0" w:color="auto"/>
            <w:left w:val="none" w:sz="0" w:space="0" w:color="auto"/>
            <w:bottom w:val="none" w:sz="0" w:space="0" w:color="auto"/>
            <w:right w:val="none" w:sz="0" w:space="0" w:color="auto"/>
          </w:divBdr>
        </w:div>
        <w:div w:id="1640111774">
          <w:marLeft w:val="0"/>
          <w:marRight w:val="0"/>
          <w:marTop w:val="0"/>
          <w:marBottom w:val="0"/>
          <w:divBdr>
            <w:top w:val="none" w:sz="0" w:space="0" w:color="auto"/>
            <w:left w:val="none" w:sz="0" w:space="0" w:color="auto"/>
            <w:bottom w:val="none" w:sz="0" w:space="0" w:color="auto"/>
            <w:right w:val="none" w:sz="0" w:space="0" w:color="auto"/>
          </w:divBdr>
          <w:divsChild>
            <w:div w:id="2050717263">
              <w:marLeft w:val="0"/>
              <w:marRight w:val="0"/>
              <w:marTop w:val="0"/>
              <w:marBottom w:val="0"/>
              <w:divBdr>
                <w:top w:val="none" w:sz="0" w:space="0" w:color="auto"/>
                <w:left w:val="none" w:sz="0" w:space="0" w:color="auto"/>
                <w:bottom w:val="none" w:sz="0" w:space="0" w:color="auto"/>
                <w:right w:val="none" w:sz="0" w:space="0" w:color="auto"/>
              </w:divBdr>
            </w:div>
          </w:divsChild>
        </w:div>
        <w:div w:id="1210922881">
          <w:marLeft w:val="0"/>
          <w:marRight w:val="0"/>
          <w:marTop w:val="300"/>
          <w:marBottom w:val="0"/>
          <w:divBdr>
            <w:top w:val="none" w:sz="0" w:space="0" w:color="auto"/>
            <w:left w:val="none" w:sz="0" w:space="0" w:color="auto"/>
            <w:bottom w:val="none" w:sz="0" w:space="0" w:color="auto"/>
            <w:right w:val="none" w:sz="0" w:space="0" w:color="auto"/>
          </w:divBdr>
          <w:divsChild>
            <w:div w:id="690883843">
              <w:marLeft w:val="0"/>
              <w:marRight w:val="0"/>
              <w:marTop w:val="0"/>
              <w:marBottom w:val="0"/>
              <w:divBdr>
                <w:top w:val="none" w:sz="0" w:space="0" w:color="auto"/>
                <w:left w:val="none" w:sz="0" w:space="0" w:color="auto"/>
                <w:bottom w:val="none" w:sz="0" w:space="0" w:color="auto"/>
                <w:right w:val="none" w:sz="0" w:space="0" w:color="auto"/>
              </w:divBdr>
              <w:divsChild>
                <w:div w:id="73500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746267">
          <w:marLeft w:val="0"/>
          <w:marRight w:val="0"/>
          <w:marTop w:val="300"/>
          <w:marBottom w:val="0"/>
          <w:divBdr>
            <w:top w:val="none" w:sz="0" w:space="0" w:color="auto"/>
            <w:left w:val="none" w:sz="0" w:space="0" w:color="auto"/>
            <w:bottom w:val="none" w:sz="0" w:space="0" w:color="auto"/>
            <w:right w:val="none" w:sz="0" w:space="0" w:color="auto"/>
          </w:divBdr>
          <w:divsChild>
            <w:div w:id="1055081016">
              <w:marLeft w:val="0"/>
              <w:marRight w:val="0"/>
              <w:marTop w:val="0"/>
              <w:marBottom w:val="0"/>
              <w:divBdr>
                <w:top w:val="none" w:sz="0" w:space="0" w:color="auto"/>
                <w:left w:val="none" w:sz="0" w:space="0" w:color="auto"/>
                <w:bottom w:val="none" w:sz="0" w:space="0" w:color="auto"/>
                <w:right w:val="none" w:sz="0" w:space="0" w:color="auto"/>
              </w:divBdr>
              <w:divsChild>
                <w:div w:id="1738895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507842">
          <w:marLeft w:val="0"/>
          <w:marRight w:val="0"/>
          <w:marTop w:val="300"/>
          <w:marBottom w:val="0"/>
          <w:divBdr>
            <w:top w:val="none" w:sz="0" w:space="0" w:color="auto"/>
            <w:left w:val="none" w:sz="0" w:space="0" w:color="auto"/>
            <w:bottom w:val="none" w:sz="0" w:space="0" w:color="auto"/>
            <w:right w:val="none" w:sz="0" w:space="0" w:color="auto"/>
          </w:divBdr>
          <w:divsChild>
            <w:div w:id="966744864">
              <w:marLeft w:val="0"/>
              <w:marRight w:val="0"/>
              <w:marTop w:val="0"/>
              <w:marBottom w:val="0"/>
              <w:divBdr>
                <w:top w:val="none" w:sz="0" w:space="0" w:color="auto"/>
                <w:left w:val="none" w:sz="0" w:space="0" w:color="auto"/>
                <w:bottom w:val="none" w:sz="0" w:space="0" w:color="auto"/>
                <w:right w:val="none" w:sz="0" w:space="0" w:color="auto"/>
              </w:divBdr>
              <w:divsChild>
                <w:div w:id="1420248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20275">
          <w:marLeft w:val="0"/>
          <w:marRight w:val="0"/>
          <w:marTop w:val="300"/>
          <w:marBottom w:val="0"/>
          <w:divBdr>
            <w:top w:val="none" w:sz="0" w:space="0" w:color="auto"/>
            <w:left w:val="none" w:sz="0" w:space="0" w:color="auto"/>
            <w:bottom w:val="none" w:sz="0" w:space="0" w:color="auto"/>
            <w:right w:val="none" w:sz="0" w:space="0" w:color="auto"/>
          </w:divBdr>
          <w:divsChild>
            <w:div w:id="1899631464">
              <w:marLeft w:val="0"/>
              <w:marRight w:val="0"/>
              <w:marTop w:val="0"/>
              <w:marBottom w:val="0"/>
              <w:divBdr>
                <w:top w:val="none" w:sz="0" w:space="0" w:color="auto"/>
                <w:left w:val="none" w:sz="0" w:space="0" w:color="auto"/>
                <w:bottom w:val="none" w:sz="0" w:space="0" w:color="auto"/>
                <w:right w:val="none" w:sz="0" w:space="0" w:color="auto"/>
              </w:divBdr>
              <w:divsChild>
                <w:div w:id="1487209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5409555">
      <w:bodyDiv w:val="1"/>
      <w:marLeft w:val="0"/>
      <w:marRight w:val="0"/>
      <w:marTop w:val="0"/>
      <w:marBottom w:val="0"/>
      <w:divBdr>
        <w:top w:val="none" w:sz="0" w:space="0" w:color="auto"/>
        <w:left w:val="none" w:sz="0" w:space="0" w:color="auto"/>
        <w:bottom w:val="none" w:sz="0" w:space="0" w:color="auto"/>
        <w:right w:val="none" w:sz="0" w:space="0" w:color="auto"/>
      </w:divBdr>
    </w:div>
    <w:div w:id="1206061233">
      <w:bodyDiv w:val="1"/>
      <w:marLeft w:val="0"/>
      <w:marRight w:val="0"/>
      <w:marTop w:val="0"/>
      <w:marBottom w:val="0"/>
      <w:divBdr>
        <w:top w:val="none" w:sz="0" w:space="0" w:color="auto"/>
        <w:left w:val="none" w:sz="0" w:space="0" w:color="auto"/>
        <w:bottom w:val="none" w:sz="0" w:space="0" w:color="auto"/>
        <w:right w:val="none" w:sz="0" w:space="0" w:color="auto"/>
      </w:divBdr>
      <w:divsChild>
        <w:div w:id="1606841027">
          <w:marLeft w:val="0"/>
          <w:marRight w:val="0"/>
          <w:marTop w:val="0"/>
          <w:marBottom w:val="0"/>
          <w:divBdr>
            <w:top w:val="none" w:sz="0" w:space="0" w:color="auto"/>
            <w:left w:val="none" w:sz="0" w:space="0" w:color="auto"/>
            <w:bottom w:val="none" w:sz="0" w:space="0" w:color="auto"/>
            <w:right w:val="none" w:sz="0" w:space="0" w:color="auto"/>
          </w:divBdr>
        </w:div>
        <w:div w:id="1605730222">
          <w:marLeft w:val="0"/>
          <w:marRight w:val="0"/>
          <w:marTop w:val="0"/>
          <w:marBottom w:val="0"/>
          <w:divBdr>
            <w:top w:val="none" w:sz="0" w:space="0" w:color="auto"/>
            <w:left w:val="none" w:sz="0" w:space="0" w:color="auto"/>
            <w:bottom w:val="none" w:sz="0" w:space="0" w:color="auto"/>
            <w:right w:val="none" w:sz="0" w:space="0" w:color="auto"/>
          </w:divBdr>
          <w:divsChild>
            <w:div w:id="1515875802">
              <w:marLeft w:val="0"/>
              <w:marRight w:val="0"/>
              <w:marTop w:val="0"/>
              <w:marBottom w:val="0"/>
              <w:divBdr>
                <w:top w:val="none" w:sz="0" w:space="0" w:color="auto"/>
                <w:left w:val="none" w:sz="0" w:space="0" w:color="auto"/>
                <w:bottom w:val="none" w:sz="0" w:space="0" w:color="auto"/>
                <w:right w:val="none" w:sz="0" w:space="0" w:color="auto"/>
              </w:divBdr>
            </w:div>
          </w:divsChild>
        </w:div>
        <w:div w:id="1432315965">
          <w:marLeft w:val="0"/>
          <w:marRight w:val="0"/>
          <w:marTop w:val="0"/>
          <w:marBottom w:val="0"/>
          <w:divBdr>
            <w:top w:val="none" w:sz="0" w:space="0" w:color="auto"/>
            <w:left w:val="none" w:sz="0" w:space="0" w:color="auto"/>
            <w:bottom w:val="none" w:sz="0" w:space="0" w:color="auto"/>
            <w:right w:val="none" w:sz="0" w:space="0" w:color="auto"/>
          </w:divBdr>
        </w:div>
        <w:div w:id="314529542">
          <w:marLeft w:val="0"/>
          <w:marRight w:val="0"/>
          <w:marTop w:val="0"/>
          <w:marBottom w:val="0"/>
          <w:divBdr>
            <w:top w:val="none" w:sz="0" w:space="0" w:color="auto"/>
            <w:left w:val="none" w:sz="0" w:space="0" w:color="auto"/>
            <w:bottom w:val="none" w:sz="0" w:space="0" w:color="auto"/>
            <w:right w:val="none" w:sz="0" w:space="0" w:color="auto"/>
          </w:divBdr>
          <w:divsChild>
            <w:div w:id="343868330">
              <w:marLeft w:val="0"/>
              <w:marRight w:val="0"/>
              <w:marTop w:val="0"/>
              <w:marBottom w:val="0"/>
              <w:divBdr>
                <w:top w:val="none" w:sz="0" w:space="0" w:color="auto"/>
                <w:left w:val="none" w:sz="0" w:space="0" w:color="auto"/>
                <w:bottom w:val="none" w:sz="0" w:space="0" w:color="auto"/>
                <w:right w:val="none" w:sz="0" w:space="0" w:color="auto"/>
              </w:divBdr>
            </w:div>
          </w:divsChild>
        </w:div>
        <w:div w:id="883910576">
          <w:marLeft w:val="0"/>
          <w:marRight w:val="0"/>
          <w:marTop w:val="0"/>
          <w:marBottom w:val="0"/>
          <w:divBdr>
            <w:top w:val="none" w:sz="0" w:space="0" w:color="auto"/>
            <w:left w:val="none" w:sz="0" w:space="0" w:color="auto"/>
            <w:bottom w:val="none" w:sz="0" w:space="0" w:color="auto"/>
            <w:right w:val="none" w:sz="0" w:space="0" w:color="auto"/>
          </w:divBdr>
        </w:div>
        <w:div w:id="1529949328">
          <w:marLeft w:val="0"/>
          <w:marRight w:val="0"/>
          <w:marTop w:val="0"/>
          <w:marBottom w:val="0"/>
          <w:divBdr>
            <w:top w:val="none" w:sz="0" w:space="0" w:color="auto"/>
            <w:left w:val="none" w:sz="0" w:space="0" w:color="auto"/>
            <w:bottom w:val="none" w:sz="0" w:space="0" w:color="auto"/>
            <w:right w:val="none" w:sz="0" w:space="0" w:color="auto"/>
          </w:divBdr>
          <w:divsChild>
            <w:div w:id="1961842870">
              <w:marLeft w:val="0"/>
              <w:marRight w:val="0"/>
              <w:marTop w:val="0"/>
              <w:marBottom w:val="0"/>
              <w:divBdr>
                <w:top w:val="none" w:sz="0" w:space="0" w:color="auto"/>
                <w:left w:val="none" w:sz="0" w:space="0" w:color="auto"/>
                <w:bottom w:val="none" w:sz="0" w:space="0" w:color="auto"/>
                <w:right w:val="none" w:sz="0" w:space="0" w:color="auto"/>
              </w:divBdr>
            </w:div>
          </w:divsChild>
        </w:div>
        <w:div w:id="486632207">
          <w:marLeft w:val="0"/>
          <w:marRight w:val="0"/>
          <w:marTop w:val="0"/>
          <w:marBottom w:val="0"/>
          <w:divBdr>
            <w:top w:val="none" w:sz="0" w:space="0" w:color="auto"/>
            <w:left w:val="none" w:sz="0" w:space="0" w:color="auto"/>
            <w:bottom w:val="none" w:sz="0" w:space="0" w:color="auto"/>
            <w:right w:val="none" w:sz="0" w:space="0" w:color="auto"/>
          </w:divBdr>
        </w:div>
        <w:div w:id="1325163902">
          <w:marLeft w:val="0"/>
          <w:marRight w:val="0"/>
          <w:marTop w:val="0"/>
          <w:marBottom w:val="0"/>
          <w:divBdr>
            <w:top w:val="none" w:sz="0" w:space="0" w:color="auto"/>
            <w:left w:val="none" w:sz="0" w:space="0" w:color="auto"/>
            <w:bottom w:val="none" w:sz="0" w:space="0" w:color="auto"/>
            <w:right w:val="none" w:sz="0" w:space="0" w:color="auto"/>
          </w:divBdr>
          <w:divsChild>
            <w:div w:id="1384863001">
              <w:marLeft w:val="0"/>
              <w:marRight w:val="0"/>
              <w:marTop w:val="0"/>
              <w:marBottom w:val="0"/>
              <w:divBdr>
                <w:top w:val="none" w:sz="0" w:space="0" w:color="auto"/>
                <w:left w:val="none" w:sz="0" w:space="0" w:color="auto"/>
                <w:bottom w:val="none" w:sz="0" w:space="0" w:color="auto"/>
                <w:right w:val="none" w:sz="0" w:space="0" w:color="auto"/>
              </w:divBdr>
            </w:div>
          </w:divsChild>
        </w:div>
        <w:div w:id="1109740848">
          <w:marLeft w:val="0"/>
          <w:marRight w:val="0"/>
          <w:marTop w:val="0"/>
          <w:marBottom w:val="0"/>
          <w:divBdr>
            <w:top w:val="none" w:sz="0" w:space="0" w:color="auto"/>
            <w:left w:val="none" w:sz="0" w:space="0" w:color="auto"/>
            <w:bottom w:val="none" w:sz="0" w:space="0" w:color="auto"/>
            <w:right w:val="none" w:sz="0" w:space="0" w:color="auto"/>
          </w:divBdr>
        </w:div>
        <w:div w:id="1707173503">
          <w:marLeft w:val="0"/>
          <w:marRight w:val="0"/>
          <w:marTop w:val="0"/>
          <w:marBottom w:val="0"/>
          <w:divBdr>
            <w:top w:val="none" w:sz="0" w:space="0" w:color="auto"/>
            <w:left w:val="none" w:sz="0" w:space="0" w:color="auto"/>
            <w:bottom w:val="none" w:sz="0" w:space="0" w:color="auto"/>
            <w:right w:val="none" w:sz="0" w:space="0" w:color="auto"/>
          </w:divBdr>
          <w:divsChild>
            <w:div w:id="1390609224">
              <w:marLeft w:val="0"/>
              <w:marRight w:val="0"/>
              <w:marTop w:val="0"/>
              <w:marBottom w:val="0"/>
              <w:divBdr>
                <w:top w:val="none" w:sz="0" w:space="0" w:color="auto"/>
                <w:left w:val="none" w:sz="0" w:space="0" w:color="auto"/>
                <w:bottom w:val="none" w:sz="0" w:space="0" w:color="auto"/>
                <w:right w:val="none" w:sz="0" w:space="0" w:color="auto"/>
              </w:divBdr>
            </w:div>
          </w:divsChild>
        </w:div>
        <w:div w:id="1098330454">
          <w:marLeft w:val="0"/>
          <w:marRight w:val="0"/>
          <w:marTop w:val="0"/>
          <w:marBottom w:val="0"/>
          <w:divBdr>
            <w:top w:val="none" w:sz="0" w:space="0" w:color="auto"/>
            <w:left w:val="none" w:sz="0" w:space="0" w:color="auto"/>
            <w:bottom w:val="none" w:sz="0" w:space="0" w:color="auto"/>
            <w:right w:val="none" w:sz="0" w:space="0" w:color="auto"/>
          </w:divBdr>
        </w:div>
        <w:div w:id="1005475524">
          <w:marLeft w:val="0"/>
          <w:marRight w:val="0"/>
          <w:marTop w:val="0"/>
          <w:marBottom w:val="0"/>
          <w:divBdr>
            <w:top w:val="none" w:sz="0" w:space="0" w:color="auto"/>
            <w:left w:val="none" w:sz="0" w:space="0" w:color="auto"/>
            <w:bottom w:val="none" w:sz="0" w:space="0" w:color="auto"/>
            <w:right w:val="none" w:sz="0" w:space="0" w:color="auto"/>
          </w:divBdr>
          <w:divsChild>
            <w:div w:id="1274904129">
              <w:marLeft w:val="0"/>
              <w:marRight w:val="0"/>
              <w:marTop w:val="0"/>
              <w:marBottom w:val="0"/>
              <w:divBdr>
                <w:top w:val="none" w:sz="0" w:space="0" w:color="auto"/>
                <w:left w:val="none" w:sz="0" w:space="0" w:color="auto"/>
                <w:bottom w:val="none" w:sz="0" w:space="0" w:color="auto"/>
                <w:right w:val="none" w:sz="0" w:space="0" w:color="auto"/>
              </w:divBdr>
            </w:div>
          </w:divsChild>
        </w:div>
        <w:div w:id="1371764987">
          <w:marLeft w:val="0"/>
          <w:marRight w:val="0"/>
          <w:marTop w:val="0"/>
          <w:marBottom w:val="0"/>
          <w:divBdr>
            <w:top w:val="none" w:sz="0" w:space="0" w:color="auto"/>
            <w:left w:val="none" w:sz="0" w:space="0" w:color="auto"/>
            <w:bottom w:val="none" w:sz="0" w:space="0" w:color="auto"/>
            <w:right w:val="none" w:sz="0" w:space="0" w:color="auto"/>
          </w:divBdr>
        </w:div>
        <w:div w:id="570966275">
          <w:marLeft w:val="0"/>
          <w:marRight w:val="0"/>
          <w:marTop w:val="0"/>
          <w:marBottom w:val="0"/>
          <w:divBdr>
            <w:top w:val="none" w:sz="0" w:space="0" w:color="auto"/>
            <w:left w:val="none" w:sz="0" w:space="0" w:color="auto"/>
            <w:bottom w:val="none" w:sz="0" w:space="0" w:color="auto"/>
            <w:right w:val="none" w:sz="0" w:space="0" w:color="auto"/>
          </w:divBdr>
          <w:divsChild>
            <w:div w:id="1484354886">
              <w:marLeft w:val="0"/>
              <w:marRight w:val="0"/>
              <w:marTop w:val="0"/>
              <w:marBottom w:val="0"/>
              <w:divBdr>
                <w:top w:val="none" w:sz="0" w:space="0" w:color="auto"/>
                <w:left w:val="none" w:sz="0" w:space="0" w:color="auto"/>
                <w:bottom w:val="none" w:sz="0" w:space="0" w:color="auto"/>
                <w:right w:val="none" w:sz="0" w:space="0" w:color="auto"/>
              </w:divBdr>
            </w:div>
          </w:divsChild>
        </w:div>
        <w:div w:id="1796757675">
          <w:marLeft w:val="0"/>
          <w:marRight w:val="0"/>
          <w:marTop w:val="300"/>
          <w:marBottom w:val="0"/>
          <w:divBdr>
            <w:top w:val="none" w:sz="0" w:space="0" w:color="auto"/>
            <w:left w:val="none" w:sz="0" w:space="0" w:color="auto"/>
            <w:bottom w:val="none" w:sz="0" w:space="0" w:color="auto"/>
            <w:right w:val="none" w:sz="0" w:space="0" w:color="auto"/>
          </w:divBdr>
          <w:divsChild>
            <w:div w:id="1718510608">
              <w:marLeft w:val="0"/>
              <w:marRight w:val="0"/>
              <w:marTop w:val="0"/>
              <w:marBottom w:val="0"/>
              <w:divBdr>
                <w:top w:val="none" w:sz="0" w:space="0" w:color="auto"/>
                <w:left w:val="none" w:sz="0" w:space="0" w:color="auto"/>
                <w:bottom w:val="none" w:sz="0" w:space="0" w:color="auto"/>
                <w:right w:val="none" w:sz="0" w:space="0" w:color="auto"/>
              </w:divBdr>
              <w:divsChild>
                <w:div w:id="98594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54399">
          <w:marLeft w:val="0"/>
          <w:marRight w:val="0"/>
          <w:marTop w:val="300"/>
          <w:marBottom w:val="0"/>
          <w:divBdr>
            <w:top w:val="none" w:sz="0" w:space="0" w:color="auto"/>
            <w:left w:val="none" w:sz="0" w:space="0" w:color="auto"/>
            <w:bottom w:val="none" w:sz="0" w:space="0" w:color="auto"/>
            <w:right w:val="none" w:sz="0" w:space="0" w:color="auto"/>
          </w:divBdr>
          <w:divsChild>
            <w:div w:id="541093068">
              <w:marLeft w:val="0"/>
              <w:marRight w:val="0"/>
              <w:marTop w:val="0"/>
              <w:marBottom w:val="0"/>
              <w:divBdr>
                <w:top w:val="none" w:sz="0" w:space="0" w:color="auto"/>
                <w:left w:val="none" w:sz="0" w:space="0" w:color="auto"/>
                <w:bottom w:val="none" w:sz="0" w:space="0" w:color="auto"/>
                <w:right w:val="none" w:sz="0" w:space="0" w:color="auto"/>
              </w:divBdr>
              <w:divsChild>
                <w:div w:id="8287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4091">
          <w:marLeft w:val="0"/>
          <w:marRight w:val="0"/>
          <w:marTop w:val="300"/>
          <w:marBottom w:val="0"/>
          <w:divBdr>
            <w:top w:val="none" w:sz="0" w:space="0" w:color="auto"/>
            <w:left w:val="none" w:sz="0" w:space="0" w:color="auto"/>
            <w:bottom w:val="none" w:sz="0" w:space="0" w:color="auto"/>
            <w:right w:val="none" w:sz="0" w:space="0" w:color="auto"/>
          </w:divBdr>
          <w:divsChild>
            <w:div w:id="2035037021">
              <w:marLeft w:val="0"/>
              <w:marRight w:val="0"/>
              <w:marTop w:val="0"/>
              <w:marBottom w:val="0"/>
              <w:divBdr>
                <w:top w:val="none" w:sz="0" w:space="0" w:color="auto"/>
                <w:left w:val="none" w:sz="0" w:space="0" w:color="auto"/>
                <w:bottom w:val="none" w:sz="0" w:space="0" w:color="auto"/>
                <w:right w:val="none" w:sz="0" w:space="0" w:color="auto"/>
              </w:divBdr>
              <w:divsChild>
                <w:div w:id="617180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515057">
          <w:marLeft w:val="0"/>
          <w:marRight w:val="0"/>
          <w:marTop w:val="300"/>
          <w:marBottom w:val="0"/>
          <w:divBdr>
            <w:top w:val="none" w:sz="0" w:space="0" w:color="auto"/>
            <w:left w:val="none" w:sz="0" w:space="0" w:color="auto"/>
            <w:bottom w:val="none" w:sz="0" w:space="0" w:color="auto"/>
            <w:right w:val="none" w:sz="0" w:space="0" w:color="auto"/>
          </w:divBdr>
          <w:divsChild>
            <w:div w:id="706413980">
              <w:marLeft w:val="0"/>
              <w:marRight w:val="0"/>
              <w:marTop w:val="0"/>
              <w:marBottom w:val="0"/>
              <w:divBdr>
                <w:top w:val="none" w:sz="0" w:space="0" w:color="auto"/>
                <w:left w:val="none" w:sz="0" w:space="0" w:color="auto"/>
                <w:bottom w:val="none" w:sz="0" w:space="0" w:color="auto"/>
                <w:right w:val="none" w:sz="0" w:space="0" w:color="auto"/>
              </w:divBdr>
              <w:divsChild>
                <w:div w:id="2134053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334613">
      <w:bodyDiv w:val="1"/>
      <w:marLeft w:val="0"/>
      <w:marRight w:val="0"/>
      <w:marTop w:val="0"/>
      <w:marBottom w:val="0"/>
      <w:divBdr>
        <w:top w:val="none" w:sz="0" w:space="0" w:color="auto"/>
        <w:left w:val="none" w:sz="0" w:space="0" w:color="auto"/>
        <w:bottom w:val="none" w:sz="0" w:space="0" w:color="auto"/>
        <w:right w:val="none" w:sz="0" w:space="0" w:color="auto"/>
      </w:divBdr>
    </w:div>
    <w:div w:id="1206521031">
      <w:bodyDiv w:val="1"/>
      <w:marLeft w:val="0"/>
      <w:marRight w:val="0"/>
      <w:marTop w:val="0"/>
      <w:marBottom w:val="0"/>
      <w:divBdr>
        <w:top w:val="none" w:sz="0" w:space="0" w:color="auto"/>
        <w:left w:val="none" w:sz="0" w:space="0" w:color="auto"/>
        <w:bottom w:val="none" w:sz="0" w:space="0" w:color="auto"/>
        <w:right w:val="none" w:sz="0" w:space="0" w:color="auto"/>
      </w:divBdr>
    </w:div>
    <w:div w:id="1207108861">
      <w:bodyDiv w:val="1"/>
      <w:marLeft w:val="0"/>
      <w:marRight w:val="0"/>
      <w:marTop w:val="0"/>
      <w:marBottom w:val="0"/>
      <w:divBdr>
        <w:top w:val="none" w:sz="0" w:space="0" w:color="auto"/>
        <w:left w:val="none" w:sz="0" w:space="0" w:color="auto"/>
        <w:bottom w:val="none" w:sz="0" w:space="0" w:color="auto"/>
        <w:right w:val="none" w:sz="0" w:space="0" w:color="auto"/>
      </w:divBdr>
    </w:div>
    <w:div w:id="1208026566">
      <w:bodyDiv w:val="1"/>
      <w:marLeft w:val="0"/>
      <w:marRight w:val="0"/>
      <w:marTop w:val="0"/>
      <w:marBottom w:val="0"/>
      <w:divBdr>
        <w:top w:val="none" w:sz="0" w:space="0" w:color="auto"/>
        <w:left w:val="none" w:sz="0" w:space="0" w:color="auto"/>
        <w:bottom w:val="none" w:sz="0" w:space="0" w:color="auto"/>
        <w:right w:val="none" w:sz="0" w:space="0" w:color="auto"/>
      </w:divBdr>
    </w:div>
    <w:div w:id="1208251780">
      <w:bodyDiv w:val="1"/>
      <w:marLeft w:val="0"/>
      <w:marRight w:val="0"/>
      <w:marTop w:val="0"/>
      <w:marBottom w:val="0"/>
      <w:divBdr>
        <w:top w:val="none" w:sz="0" w:space="0" w:color="auto"/>
        <w:left w:val="none" w:sz="0" w:space="0" w:color="auto"/>
        <w:bottom w:val="none" w:sz="0" w:space="0" w:color="auto"/>
        <w:right w:val="none" w:sz="0" w:space="0" w:color="auto"/>
      </w:divBdr>
    </w:div>
    <w:div w:id="1208638572">
      <w:bodyDiv w:val="1"/>
      <w:marLeft w:val="0"/>
      <w:marRight w:val="0"/>
      <w:marTop w:val="0"/>
      <w:marBottom w:val="0"/>
      <w:divBdr>
        <w:top w:val="none" w:sz="0" w:space="0" w:color="auto"/>
        <w:left w:val="none" w:sz="0" w:space="0" w:color="auto"/>
        <w:bottom w:val="none" w:sz="0" w:space="0" w:color="auto"/>
        <w:right w:val="none" w:sz="0" w:space="0" w:color="auto"/>
      </w:divBdr>
      <w:divsChild>
        <w:div w:id="76906426">
          <w:marLeft w:val="0"/>
          <w:marRight w:val="0"/>
          <w:marTop w:val="0"/>
          <w:marBottom w:val="0"/>
          <w:divBdr>
            <w:top w:val="none" w:sz="0" w:space="0" w:color="auto"/>
            <w:left w:val="none" w:sz="0" w:space="0" w:color="auto"/>
            <w:bottom w:val="none" w:sz="0" w:space="0" w:color="auto"/>
            <w:right w:val="none" w:sz="0" w:space="0" w:color="auto"/>
          </w:divBdr>
        </w:div>
        <w:div w:id="191770754">
          <w:marLeft w:val="0"/>
          <w:marRight w:val="0"/>
          <w:marTop w:val="0"/>
          <w:marBottom w:val="0"/>
          <w:divBdr>
            <w:top w:val="none" w:sz="0" w:space="0" w:color="auto"/>
            <w:left w:val="none" w:sz="0" w:space="0" w:color="auto"/>
            <w:bottom w:val="none" w:sz="0" w:space="0" w:color="auto"/>
            <w:right w:val="none" w:sz="0" w:space="0" w:color="auto"/>
          </w:divBdr>
          <w:divsChild>
            <w:div w:id="555243366">
              <w:marLeft w:val="0"/>
              <w:marRight w:val="0"/>
              <w:marTop w:val="0"/>
              <w:marBottom w:val="0"/>
              <w:divBdr>
                <w:top w:val="none" w:sz="0" w:space="0" w:color="auto"/>
                <w:left w:val="none" w:sz="0" w:space="0" w:color="auto"/>
                <w:bottom w:val="none" w:sz="0" w:space="0" w:color="auto"/>
                <w:right w:val="none" w:sz="0" w:space="0" w:color="auto"/>
              </w:divBdr>
            </w:div>
          </w:divsChild>
        </w:div>
        <w:div w:id="350881592">
          <w:marLeft w:val="0"/>
          <w:marRight w:val="0"/>
          <w:marTop w:val="300"/>
          <w:marBottom w:val="0"/>
          <w:divBdr>
            <w:top w:val="none" w:sz="0" w:space="0" w:color="auto"/>
            <w:left w:val="none" w:sz="0" w:space="0" w:color="auto"/>
            <w:bottom w:val="none" w:sz="0" w:space="0" w:color="auto"/>
            <w:right w:val="none" w:sz="0" w:space="0" w:color="auto"/>
          </w:divBdr>
          <w:divsChild>
            <w:div w:id="1550218752">
              <w:marLeft w:val="0"/>
              <w:marRight w:val="0"/>
              <w:marTop w:val="0"/>
              <w:marBottom w:val="0"/>
              <w:divBdr>
                <w:top w:val="none" w:sz="0" w:space="0" w:color="auto"/>
                <w:left w:val="none" w:sz="0" w:space="0" w:color="auto"/>
                <w:bottom w:val="none" w:sz="0" w:space="0" w:color="auto"/>
                <w:right w:val="none" w:sz="0" w:space="0" w:color="auto"/>
              </w:divBdr>
              <w:divsChild>
                <w:div w:id="1500383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06383">
          <w:marLeft w:val="0"/>
          <w:marRight w:val="0"/>
          <w:marTop w:val="300"/>
          <w:marBottom w:val="0"/>
          <w:divBdr>
            <w:top w:val="none" w:sz="0" w:space="0" w:color="auto"/>
            <w:left w:val="none" w:sz="0" w:space="0" w:color="auto"/>
            <w:bottom w:val="none" w:sz="0" w:space="0" w:color="auto"/>
            <w:right w:val="none" w:sz="0" w:space="0" w:color="auto"/>
          </w:divBdr>
          <w:divsChild>
            <w:div w:id="1848135139">
              <w:marLeft w:val="0"/>
              <w:marRight w:val="0"/>
              <w:marTop w:val="0"/>
              <w:marBottom w:val="0"/>
              <w:divBdr>
                <w:top w:val="none" w:sz="0" w:space="0" w:color="auto"/>
                <w:left w:val="none" w:sz="0" w:space="0" w:color="auto"/>
                <w:bottom w:val="none" w:sz="0" w:space="0" w:color="auto"/>
                <w:right w:val="none" w:sz="0" w:space="0" w:color="auto"/>
              </w:divBdr>
              <w:divsChild>
                <w:div w:id="752237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792246">
          <w:marLeft w:val="0"/>
          <w:marRight w:val="0"/>
          <w:marTop w:val="0"/>
          <w:marBottom w:val="0"/>
          <w:divBdr>
            <w:top w:val="none" w:sz="0" w:space="0" w:color="auto"/>
            <w:left w:val="none" w:sz="0" w:space="0" w:color="auto"/>
            <w:bottom w:val="none" w:sz="0" w:space="0" w:color="auto"/>
            <w:right w:val="none" w:sz="0" w:space="0" w:color="auto"/>
          </w:divBdr>
          <w:divsChild>
            <w:div w:id="310522367">
              <w:marLeft w:val="0"/>
              <w:marRight w:val="0"/>
              <w:marTop w:val="0"/>
              <w:marBottom w:val="0"/>
              <w:divBdr>
                <w:top w:val="none" w:sz="0" w:space="0" w:color="auto"/>
                <w:left w:val="none" w:sz="0" w:space="0" w:color="auto"/>
                <w:bottom w:val="none" w:sz="0" w:space="0" w:color="auto"/>
                <w:right w:val="none" w:sz="0" w:space="0" w:color="auto"/>
              </w:divBdr>
            </w:div>
          </w:divsChild>
        </w:div>
        <w:div w:id="763039667">
          <w:marLeft w:val="0"/>
          <w:marRight w:val="0"/>
          <w:marTop w:val="0"/>
          <w:marBottom w:val="0"/>
          <w:divBdr>
            <w:top w:val="none" w:sz="0" w:space="0" w:color="auto"/>
            <w:left w:val="none" w:sz="0" w:space="0" w:color="auto"/>
            <w:bottom w:val="none" w:sz="0" w:space="0" w:color="auto"/>
            <w:right w:val="none" w:sz="0" w:space="0" w:color="auto"/>
          </w:divBdr>
        </w:div>
        <w:div w:id="782267514">
          <w:marLeft w:val="0"/>
          <w:marRight w:val="0"/>
          <w:marTop w:val="0"/>
          <w:marBottom w:val="0"/>
          <w:divBdr>
            <w:top w:val="none" w:sz="0" w:space="0" w:color="auto"/>
            <w:left w:val="none" w:sz="0" w:space="0" w:color="auto"/>
            <w:bottom w:val="none" w:sz="0" w:space="0" w:color="auto"/>
            <w:right w:val="none" w:sz="0" w:space="0" w:color="auto"/>
          </w:divBdr>
        </w:div>
        <w:div w:id="782573632">
          <w:marLeft w:val="0"/>
          <w:marRight w:val="0"/>
          <w:marTop w:val="0"/>
          <w:marBottom w:val="0"/>
          <w:divBdr>
            <w:top w:val="none" w:sz="0" w:space="0" w:color="auto"/>
            <w:left w:val="none" w:sz="0" w:space="0" w:color="auto"/>
            <w:bottom w:val="none" w:sz="0" w:space="0" w:color="auto"/>
            <w:right w:val="none" w:sz="0" w:space="0" w:color="auto"/>
          </w:divBdr>
        </w:div>
        <w:div w:id="821196716">
          <w:marLeft w:val="0"/>
          <w:marRight w:val="0"/>
          <w:marTop w:val="0"/>
          <w:marBottom w:val="0"/>
          <w:divBdr>
            <w:top w:val="none" w:sz="0" w:space="0" w:color="auto"/>
            <w:left w:val="none" w:sz="0" w:space="0" w:color="auto"/>
            <w:bottom w:val="none" w:sz="0" w:space="0" w:color="auto"/>
            <w:right w:val="none" w:sz="0" w:space="0" w:color="auto"/>
          </w:divBdr>
          <w:divsChild>
            <w:div w:id="1220291295">
              <w:marLeft w:val="0"/>
              <w:marRight w:val="0"/>
              <w:marTop w:val="0"/>
              <w:marBottom w:val="0"/>
              <w:divBdr>
                <w:top w:val="none" w:sz="0" w:space="0" w:color="auto"/>
                <w:left w:val="none" w:sz="0" w:space="0" w:color="auto"/>
                <w:bottom w:val="none" w:sz="0" w:space="0" w:color="auto"/>
                <w:right w:val="none" w:sz="0" w:space="0" w:color="auto"/>
              </w:divBdr>
            </w:div>
          </w:divsChild>
        </w:div>
        <w:div w:id="847908157">
          <w:marLeft w:val="0"/>
          <w:marRight w:val="0"/>
          <w:marTop w:val="300"/>
          <w:marBottom w:val="0"/>
          <w:divBdr>
            <w:top w:val="none" w:sz="0" w:space="0" w:color="auto"/>
            <w:left w:val="none" w:sz="0" w:space="0" w:color="auto"/>
            <w:bottom w:val="none" w:sz="0" w:space="0" w:color="auto"/>
            <w:right w:val="none" w:sz="0" w:space="0" w:color="auto"/>
          </w:divBdr>
          <w:divsChild>
            <w:div w:id="482280593">
              <w:marLeft w:val="0"/>
              <w:marRight w:val="0"/>
              <w:marTop w:val="0"/>
              <w:marBottom w:val="0"/>
              <w:divBdr>
                <w:top w:val="none" w:sz="0" w:space="0" w:color="auto"/>
                <w:left w:val="none" w:sz="0" w:space="0" w:color="auto"/>
                <w:bottom w:val="none" w:sz="0" w:space="0" w:color="auto"/>
                <w:right w:val="none" w:sz="0" w:space="0" w:color="auto"/>
              </w:divBdr>
              <w:divsChild>
                <w:div w:id="186917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22822">
          <w:marLeft w:val="0"/>
          <w:marRight w:val="0"/>
          <w:marTop w:val="0"/>
          <w:marBottom w:val="0"/>
          <w:divBdr>
            <w:top w:val="none" w:sz="0" w:space="0" w:color="auto"/>
            <w:left w:val="none" w:sz="0" w:space="0" w:color="auto"/>
            <w:bottom w:val="none" w:sz="0" w:space="0" w:color="auto"/>
            <w:right w:val="none" w:sz="0" w:space="0" w:color="auto"/>
          </w:divBdr>
          <w:divsChild>
            <w:div w:id="1134832181">
              <w:marLeft w:val="0"/>
              <w:marRight w:val="0"/>
              <w:marTop w:val="0"/>
              <w:marBottom w:val="0"/>
              <w:divBdr>
                <w:top w:val="none" w:sz="0" w:space="0" w:color="auto"/>
                <w:left w:val="none" w:sz="0" w:space="0" w:color="auto"/>
                <w:bottom w:val="none" w:sz="0" w:space="0" w:color="auto"/>
                <w:right w:val="none" w:sz="0" w:space="0" w:color="auto"/>
              </w:divBdr>
            </w:div>
          </w:divsChild>
        </w:div>
        <w:div w:id="1141655103">
          <w:marLeft w:val="0"/>
          <w:marRight w:val="0"/>
          <w:marTop w:val="0"/>
          <w:marBottom w:val="0"/>
          <w:divBdr>
            <w:top w:val="none" w:sz="0" w:space="0" w:color="auto"/>
            <w:left w:val="none" w:sz="0" w:space="0" w:color="auto"/>
            <w:bottom w:val="none" w:sz="0" w:space="0" w:color="auto"/>
            <w:right w:val="none" w:sz="0" w:space="0" w:color="auto"/>
          </w:divBdr>
          <w:divsChild>
            <w:div w:id="301807652">
              <w:marLeft w:val="0"/>
              <w:marRight w:val="0"/>
              <w:marTop w:val="0"/>
              <w:marBottom w:val="0"/>
              <w:divBdr>
                <w:top w:val="none" w:sz="0" w:space="0" w:color="auto"/>
                <w:left w:val="none" w:sz="0" w:space="0" w:color="auto"/>
                <w:bottom w:val="none" w:sz="0" w:space="0" w:color="auto"/>
                <w:right w:val="none" w:sz="0" w:space="0" w:color="auto"/>
              </w:divBdr>
            </w:div>
          </w:divsChild>
        </w:div>
        <w:div w:id="1330524501">
          <w:marLeft w:val="0"/>
          <w:marRight w:val="0"/>
          <w:marTop w:val="0"/>
          <w:marBottom w:val="0"/>
          <w:divBdr>
            <w:top w:val="none" w:sz="0" w:space="0" w:color="auto"/>
            <w:left w:val="none" w:sz="0" w:space="0" w:color="auto"/>
            <w:bottom w:val="none" w:sz="0" w:space="0" w:color="auto"/>
            <w:right w:val="none" w:sz="0" w:space="0" w:color="auto"/>
          </w:divBdr>
          <w:divsChild>
            <w:div w:id="1086808033">
              <w:marLeft w:val="0"/>
              <w:marRight w:val="0"/>
              <w:marTop w:val="0"/>
              <w:marBottom w:val="0"/>
              <w:divBdr>
                <w:top w:val="none" w:sz="0" w:space="0" w:color="auto"/>
                <w:left w:val="none" w:sz="0" w:space="0" w:color="auto"/>
                <w:bottom w:val="none" w:sz="0" w:space="0" w:color="auto"/>
                <w:right w:val="none" w:sz="0" w:space="0" w:color="auto"/>
              </w:divBdr>
            </w:div>
          </w:divsChild>
        </w:div>
        <w:div w:id="1463692161">
          <w:marLeft w:val="0"/>
          <w:marRight w:val="0"/>
          <w:marTop w:val="0"/>
          <w:marBottom w:val="0"/>
          <w:divBdr>
            <w:top w:val="none" w:sz="0" w:space="0" w:color="auto"/>
            <w:left w:val="none" w:sz="0" w:space="0" w:color="auto"/>
            <w:bottom w:val="none" w:sz="0" w:space="0" w:color="auto"/>
            <w:right w:val="none" w:sz="0" w:space="0" w:color="auto"/>
          </w:divBdr>
        </w:div>
        <w:div w:id="1705791619">
          <w:marLeft w:val="0"/>
          <w:marRight w:val="0"/>
          <w:marTop w:val="0"/>
          <w:marBottom w:val="0"/>
          <w:divBdr>
            <w:top w:val="none" w:sz="0" w:space="0" w:color="auto"/>
            <w:left w:val="none" w:sz="0" w:space="0" w:color="auto"/>
            <w:bottom w:val="none" w:sz="0" w:space="0" w:color="auto"/>
            <w:right w:val="none" w:sz="0" w:space="0" w:color="auto"/>
          </w:divBdr>
          <w:divsChild>
            <w:div w:id="1555385665">
              <w:marLeft w:val="0"/>
              <w:marRight w:val="0"/>
              <w:marTop w:val="0"/>
              <w:marBottom w:val="0"/>
              <w:divBdr>
                <w:top w:val="none" w:sz="0" w:space="0" w:color="auto"/>
                <w:left w:val="none" w:sz="0" w:space="0" w:color="auto"/>
                <w:bottom w:val="none" w:sz="0" w:space="0" w:color="auto"/>
                <w:right w:val="none" w:sz="0" w:space="0" w:color="auto"/>
              </w:divBdr>
            </w:div>
          </w:divsChild>
        </w:div>
        <w:div w:id="1871530812">
          <w:marLeft w:val="0"/>
          <w:marRight w:val="0"/>
          <w:marTop w:val="300"/>
          <w:marBottom w:val="0"/>
          <w:divBdr>
            <w:top w:val="none" w:sz="0" w:space="0" w:color="auto"/>
            <w:left w:val="none" w:sz="0" w:space="0" w:color="auto"/>
            <w:bottom w:val="none" w:sz="0" w:space="0" w:color="auto"/>
            <w:right w:val="none" w:sz="0" w:space="0" w:color="auto"/>
          </w:divBdr>
          <w:divsChild>
            <w:div w:id="1207643122">
              <w:marLeft w:val="0"/>
              <w:marRight w:val="0"/>
              <w:marTop w:val="0"/>
              <w:marBottom w:val="0"/>
              <w:divBdr>
                <w:top w:val="none" w:sz="0" w:space="0" w:color="auto"/>
                <w:left w:val="none" w:sz="0" w:space="0" w:color="auto"/>
                <w:bottom w:val="none" w:sz="0" w:space="0" w:color="auto"/>
                <w:right w:val="none" w:sz="0" w:space="0" w:color="auto"/>
              </w:divBdr>
              <w:divsChild>
                <w:div w:id="182296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626500">
          <w:marLeft w:val="0"/>
          <w:marRight w:val="0"/>
          <w:marTop w:val="0"/>
          <w:marBottom w:val="0"/>
          <w:divBdr>
            <w:top w:val="none" w:sz="0" w:space="0" w:color="auto"/>
            <w:left w:val="none" w:sz="0" w:space="0" w:color="auto"/>
            <w:bottom w:val="none" w:sz="0" w:space="0" w:color="auto"/>
            <w:right w:val="none" w:sz="0" w:space="0" w:color="auto"/>
          </w:divBdr>
        </w:div>
        <w:div w:id="2095974018">
          <w:marLeft w:val="0"/>
          <w:marRight w:val="0"/>
          <w:marTop w:val="0"/>
          <w:marBottom w:val="0"/>
          <w:divBdr>
            <w:top w:val="none" w:sz="0" w:space="0" w:color="auto"/>
            <w:left w:val="none" w:sz="0" w:space="0" w:color="auto"/>
            <w:bottom w:val="none" w:sz="0" w:space="0" w:color="auto"/>
            <w:right w:val="none" w:sz="0" w:space="0" w:color="auto"/>
          </w:divBdr>
        </w:div>
      </w:divsChild>
    </w:div>
    <w:div w:id="1208765089">
      <w:bodyDiv w:val="1"/>
      <w:marLeft w:val="0"/>
      <w:marRight w:val="0"/>
      <w:marTop w:val="0"/>
      <w:marBottom w:val="0"/>
      <w:divBdr>
        <w:top w:val="none" w:sz="0" w:space="0" w:color="auto"/>
        <w:left w:val="none" w:sz="0" w:space="0" w:color="auto"/>
        <w:bottom w:val="none" w:sz="0" w:space="0" w:color="auto"/>
        <w:right w:val="none" w:sz="0" w:space="0" w:color="auto"/>
      </w:divBdr>
      <w:divsChild>
        <w:div w:id="2035500754">
          <w:marLeft w:val="0"/>
          <w:marRight w:val="0"/>
          <w:marTop w:val="0"/>
          <w:marBottom w:val="0"/>
          <w:divBdr>
            <w:top w:val="none" w:sz="0" w:space="0" w:color="auto"/>
            <w:left w:val="none" w:sz="0" w:space="0" w:color="auto"/>
            <w:bottom w:val="none" w:sz="0" w:space="0" w:color="auto"/>
            <w:right w:val="none" w:sz="0" w:space="0" w:color="auto"/>
          </w:divBdr>
        </w:div>
        <w:div w:id="1054885898">
          <w:marLeft w:val="0"/>
          <w:marRight w:val="0"/>
          <w:marTop w:val="0"/>
          <w:marBottom w:val="0"/>
          <w:divBdr>
            <w:top w:val="none" w:sz="0" w:space="0" w:color="auto"/>
            <w:left w:val="none" w:sz="0" w:space="0" w:color="auto"/>
            <w:bottom w:val="none" w:sz="0" w:space="0" w:color="auto"/>
            <w:right w:val="none" w:sz="0" w:space="0" w:color="auto"/>
          </w:divBdr>
          <w:divsChild>
            <w:div w:id="1953709802">
              <w:marLeft w:val="0"/>
              <w:marRight w:val="0"/>
              <w:marTop w:val="0"/>
              <w:marBottom w:val="0"/>
              <w:divBdr>
                <w:top w:val="none" w:sz="0" w:space="0" w:color="auto"/>
                <w:left w:val="none" w:sz="0" w:space="0" w:color="auto"/>
                <w:bottom w:val="none" w:sz="0" w:space="0" w:color="auto"/>
                <w:right w:val="none" w:sz="0" w:space="0" w:color="auto"/>
              </w:divBdr>
            </w:div>
          </w:divsChild>
        </w:div>
        <w:div w:id="1215124481">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sChild>
            <w:div w:id="1151214531">
              <w:marLeft w:val="0"/>
              <w:marRight w:val="0"/>
              <w:marTop w:val="0"/>
              <w:marBottom w:val="0"/>
              <w:divBdr>
                <w:top w:val="none" w:sz="0" w:space="0" w:color="auto"/>
                <w:left w:val="none" w:sz="0" w:space="0" w:color="auto"/>
                <w:bottom w:val="none" w:sz="0" w:space="0" w:color="auto"/>
                <w:right w:val="none" w:sz="0" w:space="0" w:color="auto"/>
              </w:divBdr>
            </w:div>
          </w:divsChild>
        </w:div>
        <w:div w:id="1433744479">
          <w:marLeft w:val="0"/>
          <w:marRight w:val="0"/>
          <w:marTop w:val="0"/>
          <w:marBottom w:val="0"/>
          <w:divBdr>
            <w:top w:val="none" w:sz="0" w:space="0" w:color="auto"/>
            <w:left w:val="none" w:sz="0" w:space="0" w:color="auto"/>
            <w:bottom w:val="none" w:sz="0" w:space="0" w:color="auto"/>
            <w:right w:val="none" w:sz="0" w:space="0" w:color="auto"/>
          </w:divBdr>
        </w:div>
        <w:div w:id="1577587509">
          <w:marLeft w:val="0"/>
          <w:marRight w:val="0"/>
          <w:marTop w:val="0"/>
          <w:marBottom w:val="0"/>
          <w:divBdr>
            <w:top w:val="none" w:sz="0" w:space="0" w:color="auto"/>
            <w:left w:val="none" w:sz="0" w:space="0" w:color="auto"/>
            <w:bottom w:val="none" w:sz="0" w:space="0" w:color="auto"/>
            <w:right w:val="none" w:sz="0" w:space="0" w:color="auto"/>
          </w:divBdr>
          <w:divsChild>
            <w:div w:id="977567692">
              <w:marLeft w:val="0"/>
              <w:marRight w:val="0"/>
              <w:marTop w:val="0"/>
              <w:marBottom w:val="0"/>
              <w:divBdr>
                <w:top w:val="none" w:sz="0" w:space="0" w:color="auto"/>
                <w:left w:val="none" w:sz="0" w:space="0" w:color="auto"/>
                <w:bottom w:val="none" w:sz="0" w:space="0" w:color="auto"/>
                <w:right w:val="none" w:sz="0" w:space="0" w:color="auto"/>
              </w:divBdr>
            </w:div>
          </w:divsChild>
        </w:div>
        <w:div w:id="1418214229">
          <w:marLeft w:val="0"/>
          <w:marRight w:val="0"/>
          <w:marTop w:val="0"/>
          <w:marBottom w:val="0"/>
          <w:divBdr>
            <w:top w:val="none" w:sz="0" w:space="0" w:color="auto"/>
            <w:left w:val="none" w:sz="0" w:space="0" w:color="auto"/>
            <w:bottom w:val="none" w:sz="0" w:space="0" w:color="auto"/>
            <w:right w:val="none" w:sz="0" w:space="0" w:color="auto"/>
          </w:divBdr>
        </w:div>
        <w:div w:id="1090739153">
          <w:marLeft w:val="0"/>
          <w:marRight w:val="0"/>
          <w:marTop w:val="0"/>
          <w:marBottom w:val="0"/>
          <w:divBdr>
            <w:top w:val="none" w:sz="0" w:space="0" w:color="auto"/>
            <w:left w:val="none" w:sz="0" w:space="0" w:color="auto"/>
            <w:bottom w:val="none" w:sz="0" w:space="0" w:color="auto"/>
            <w:right w:val="none" w:sz="0" w:space="0" w:color="auto"/>
          </w:divBdr>
          <w:divsChild>
            <w:div w:id="855458916">
              <w:marLeft w:val="0"/>
              <w:marRight w:val="0"/>
              <w:marTop w:val="0"/>
              <w:marBottom w:val="0"/>
              <w:divBdr>
                <w:top w:val="none" w:sz="0" w:space="0" w:color="auto"/>
                <w:left w:val="none" w:sz="0" w:space="0" w:color="auto"/>
                <w:bottom w:val="none" w:sz="0" w:space="0" w:color="auto"/>
                <w:right w:val="none" w:sz="0" w:space="0" w:color="auto"/>
              </w:divBdr>
            </w:div>
          </w:divsChild>
        </w:div>
        <w:div w:id="1976636623">
          <w:marLeft w:val="0"/>
          <w:marRight w:val="0"/>
          <w:marTop w:val="0"/>
          <w:marBottom w:val="0"/>
          <w:divBdr>
            <w:top w:val="none" w:sz="0" w:space="0" w:color="auto"/>
            <w:left w:val="none" w:sz="0" w:space="0" w:color="auto"/>
            <w:bottom w:val="none" w:sz="0" w:space="0" w:color="auto"/>
            <w:right w:val="none" w:sz="0" w:space="0" w:color="auto"/>
          </w:divBdr>
        </w:div>
        <w:div w:id="745148824">
          <w:marLeft w:val="0"/>
          <w:marRight w:val="0"/>
          <w:marTop w:val="0"/>
          <w:marBottom w:val="0"/>
          <w:divBdr>
            <w:top w:val="none" w:sz="0" w:space="0" w:color="auto"/>
            <w:left w:val="none" w:sz="0" w:space="0" w:color="auto"/>
            <w:bottom w:val="none" w:sz="0" w:space="0" w:color="auto"/>
            <w:right w:val="none" w:sz="0" w:space="0" w:color="auto"/>
          </w:divBdr>
          <w:divsChild>
            <w:div w:id="1768967234">
              <w:marLeft w:val="0"/>
              <w:marRight w:val="0"/>
              <w:marTop w:val="0"/>
              <w:marBottom w:val="0"/>
              <w:divBdr>
                <w:top w:val="none" w:sz="0" w:space="0" w:color="auto"/>
                <w:left w:val="none" w:sz="0" w:space="0" w:color="auto"/>
                <w:bottom w:val="none" w:sz="0" w:space="0" w:color="auto"/>
                <w:right w:val="none" w:sz="0" w:space="0" w:color="auto"/>
              </w:divBdr>
            </w:div>
          </w:divsChild>
        </w:div>
        <w:div w:id="176651757">
          <w:marLeft w:val="0"/>
          <w:marRight w:val="0"/>
          <w:marTop w:val="0"/>
          <w:marBottom w:val="0"/>
          <w:divBdr>
            <w:top w:val="none" w:sz="0" w:space="0" w:color="auto"/>
            <w:left w:val="none" w:sz="0" w:space="0" w:color="auto"/>
            <w:bottom w:val="none" w:sz="0" w:space="0" w:color="auto"/>
            <w:right w:val="none" w:sz="0" w:space="0" w:color="auto"/>
          </w:divBdr>
        </w:div>
        <w:div w:id="802163124">
          <w:marLeft w:val="0"/>
          <w:marRight w:val="0"/>
          <w:marTop w:val="0"/>
          <w:marBottom w:val="0"/>
          <w:divBdr>
            <w:top w:val="none" w:sz="0" w:space="0" w:color="auto"/>
            <w:left w:val="none" w:sz="0" w:space="0" w:color="auto"/>
            <w:bottom w:val="none" w:sz="0" w:space="0" w:color="auto"/>
            <w:right w:val="none" w:sz="0" w:space="0" w:color="auto"/>
          </w:divBdr>
          <w:divsChild>
            <w:div w:id="271088506">
              <w:marLeft w:val="0"/>
              <w:marRight w:val="0"/>
              <w:marTop w:val="0"/>
              <w:marBottom w:val="0"/>
              <w:divBdr>
                <w:top w:val="none" w:sz="0" w:space="0" w:color="auto"/>
                <w:left w:val="none" w:sz="0" w:space="0" w:color="auto"/>
                <w:bottom w:val="none" w:sz="0" w:space="0" w:color="auto"/>
                <w:right w:val="none" w:sz="0" w:space="0" w:color="auto"/>
              </w:divBdr>
            </w:div>
          </w:divsChild>
        </w:div>
        <w:div w:id="1498961227">
          <w:marLeft w:val="0"/>
          <w:marRight w:val="0"/>
          <w:marTop w:val="0"/>
          <w:marBottom w:val="0"/>
          <w:divBdr>
            <w:top w:val="none" w:sz="0" w:space="0" w:color="auto"/>
            <w:left w:val="none" w:sz="0" w:space="0" w:color="auto"/>
            <w:bottom w:val="none" w:sz="0" w:space="0" w:color="auto"/>
            <w:right w:val="none" w:sz="0" w:space="0" w:color="auto"/>
          </w:divBdr>
        </w:div>
        <w:div w:id="1500271861">
          <w:marLeft w:val="0"/>
          <w:marRight w:val="0"/>
          <w:marTop w:val="0"/>
          <w:marBottom w:val="0"/>
          <w:divBdr>
            <w:top w:val="none" w:sz="0" w:space="0" w:color="auto"/>
            <w:left w:val="none" w:sz="0" w:space="0" w:color="auto"/>
            <w:bottom w:val="none" w:sz="0" w:space="0" w:color="auto"/>
            <w:right w:val="none" w:sz="0" w:space="0" w:color="auto"/>
          </w:divBdr>
          <w:divsChild>
            <w:div w:id="1277175009">
              <w:marLeft w:val="0"/>
              <w:marRight w:val="0"/>
              <w:marTop w:val="0"/>
              <w:marBottom w:val="0"/>
              <w:divBdr>
                <w:top w:val="none" w:sz="0" w:space="0" w:color="auto"/>
                <w:left w:val="none" w:sz="0" w:space="0" w:color="auto"/>
                <w:bottom w:val="none" w:sz="0" w:space="0" w:color="auto"/>
                <w:right w:val="none" w:sz="0" w:space="0" w:color="auto"/>
              </w:divBdr>
            </w:div>
          </w:divsChild>
        </w:div>
        <w:div w:id="1575551389">
          <w:marLeft w:val="0"/>
          <w:marRight w:val="0"/>
          <w:marTop w:val="300"/>
          <w:marBottom w:val="0"/>
          <w:divBdr>
            <w:top w:val="none" w:sz="0" w:space="0" w:color="auto"/>
            <w:left w:val="none" w:sz="0" w:space="0" w:color="auto"/>
            <w:bottom w:val="none" w:sz="0" w:space="0" w:color="auto"/>
            <w:right w:val="none" w:sz="0" w:space="0" w:color="auto"/>
          </w:divBdr>
          <w:divsChild>
            <w:div w:id="1906187191">
              <w:marLeft w:val="0"/>
              <w:marRight w:val="0"/>
              <w:marTop w:val="0"/>
              <w:marBottom w:val="0"/>
              <w:divBdr>
                <w:top w:val="none" w:sz="0" w:space="0" w:color="auto"/>
                <w:left w:val="none" w:sz="0" w:space="0" w:color="auto"/>
                <w:bottom w:val="none" w:sz="0" w:space="0" w:color="auto"/>
                <w:right w:val="none" w:sz="0" w:space="0" w:color="auto"/>
              </w:divBdr>
              <w:divsChild>
                <w:div w:id="1558972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108369">
          <w:marLeft w:val="0"/>
          <w:marRight w:val="0"/>
          <w:marTop w:val="300"/>
          <w:marBottom w:val="0"/>
          <w:divBdr>
            <w:top w:val="none" w:sz="0" w:space="0" w:color="auto"/>
            <w:left w:val="none" w:sz="0" w:space="0" w:color="auto"/>
            <w:bottom w:val="none" w:sz="0" w:space="0" w:color="auto"/>
            <w:right w:val="none" w:sz="0" w:space="0" w:color="auto"/>
          </w:divBdr>
          <w:divsChild>
            <w:div w:id="243809445">
              <w:marLeft w:val="0"/>
              <w:marRight w:val="0"/>
              <w:marTop w:val="0"/>
              <w:marBottom w:val="0"/>
              <w:divBdr>
                <w:top w:val="none" w:sz="0" w:space="0" w:color="auto"/>
                <w:left w:val="none" w:sz="0" w:space="0" w:color="auto"/>
                <w:bottom w:val="none" w:sz="0" w:space="0" w:color="auto"/>
                <w:right w:val="none" w:sz="0" w:space="0" w:color="auto"/>
              </w:divBdr>
              <w:divsChild>
                <w:div w:id="19177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11839">
          <w:marLeft w:val="0"/>
          <w:marRight w:val="0"/>
          <w:marTop w:val="300"/>
          <w:marBottom w:val="0"/>
          <w:divBdr>
            <w:top w:val="none" w:sz="0" w:space="0" w:color="auto"/>
            <w:left w:val="none" w:sz="0" w:space="0" w:color="auto"/>
            <w:bottom w:val="none" w:sz="0" w:space="0" w:color="auto"/>
            <w:right w:val="none" w:sz="0" w:space="0" w:color="auto"/>
          </w:divBdr>
          <w:divsChild>
            <w:div w:id="498543329">
              <w:marLeft w:val="0"/>
              <w:marRight w:val="0"/>
              <w:marTop w:val="0"/>
              <w:marBottom w:val="0"/>
              <w:divBdr>
                <w:top w:val="none" w:sz="0" w:space="0" w:color="auto"/>
                <w:left w:val="none" w:sz="0" w:space="0" w:color="auto"/>
                <w:bottom w:val="none" w:sz="0" w:space="0" w:color="auto"/>
                <w:right w:val="none" w:sz="0" w:space="0" w:color="auto"/>
              </w:divBdr>
              <w:divsChild>
                <w:div w:id="14546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sChild>
                <w:div w:id="190802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0415861">
      <w:bodyDiv w:val="1"/>
      <w:marLeft w:val="0"/>
      <w:marRight w:val="0"/>
      <w:marTop w:val="0"/>
      <w:marBottom w:val="0"/>
      <w:divBdr>
        <w:top w:val="none" w:sz="0" w:space="0" w:color="auto"/>
        <w:left w:val="none" w:sz="0" w:space="0" w:color="auto"/>
        <w:bottom w:val="none" w:sz="0" w:space="0" w:color="auto"/>
        <w:right w:val="none" w:sz="0" w:space="0" w:color="auto"/>
      </w:divBdr>
    </w:div>
    <w:div w:id="1210804748">
      <w:bodyDiv w:val="1"/>
      <w:marLeft w:val="0"/>
      <w:marRight w:val="0"/>
      <w:marTop w:val="0"/>
      <w:marBottom w:val="0"/>
      <w:divBdr>
        <w:top w:val="none" w:sz="0" w:space="0" w:color="auto"/>
        <w:left w:val="none" w:sz="0" w:space="0" w:color="auto"/>
        <w:bottom w:val="none" w:sz="0" w:space="0" w:color="auto"/>
        <w:right w:val="none" w:sz="0" w:space="0" w:color="auto"/>
      </w:divBdr>
    </w:div>
    <w:div w:id="1211914968">
      <w:bodyDiv w:val="1"/>
      <w:marLeft w:val="0"/>
      <w:marRight w:val="0"/>
      <w:marTop w:val="0"/>
      <w:marBottom w:val="0"/>
      <w:divBdr>
        <w:top w:val="none" w:sz="0" w:space="0" w:color="auto"/>
        <w:left w:val="none" w:sz="0" w:space="0" w:color="auto"/>
        <w:bottom w:val="none" w:sz="0" w:space="0" w:color="auto"/>
        <w:right w:val="none" w:sz="0" w:space="0" w:color="auto"/>
      </w:divBdr>
      <w:divsChild>
        <w:div w:id="99420310">
          <w:marLeft w:val="0"/>
          <w:marRight w:val="0"/>
          <w:marTop w:val="0"/>
          <w:marBottom w:val="0"/>
          <w:divBdr>
            <w:top w:val="none" w:sz="0" w:space="0" w:color="auto"/>
            <w:left w:val="none" w:sz="0" w:space="0" w:color="auto"/>
            <w:bottom w:val="none" w:sz="0" w:space="0" w:color="auto"/>
            <w:right w:val="none" w:sz="0" w:space="0" w:color="auto"/>
          </w:divBdr>
        </w:div>
        <w:div w:id="247814233">
          <w:marLeft w:val="0"/>
          <w:marRight w:val="0"/>
          <w:marTop w:val="0"/>
          <w:marBottom w:val="0"/>
          <w:divBdr>
            <w:top w:val="none" w:sz="0" w:space="0" w:color="auto"/>
            <w:left w:val="none" w:sz="0" w:space="0" w:color="auto"/>
            <w:bottom w:val="none" w:sz="0" w:space="0" w:color="auto"/>
            <w:right w:val="none" w:sz="0" w:space="0" w:color="auto"/>
          </w:divBdr>
          <w:divsChild>
            <w:div w:id="1668171277">
              <w:marLeft w:val="0"/>
              <w:marRight w:val="0"/>
              <w:marTop w:val="0"/>
              <w:marBottom w:val="0"/>
              <w:divBdr>
                <w:top w:val="none" w:sz="0" w:space="0" w:color="auto"/>
                <w:left w:val="none" w:sz="0" w:space="0" w:color="auto"/>
                <w:bottom w:val="none" w:sz="0" w:space="0" w:color="auto"/>
                <w:right w:val="none" w:sz="0" w:space="0" w:color="auto"/>
              </w:divBdr>
            </w:div>
          </w:divsChild>
        </w:div>
        <w:div w:id="2060787637">
          <w:marLeft w:val="0"/>
          <w:marRight w:val="0"/>
          <w:marTop w:val="0"/>
          <w:marBottom w:val="0"/>
          <w:divBdr>
            <w:top w:val="none" w:sz="0" w:space="0" w:color="auto"/>
            <w:left w:val="none" w:sz="0" w:space="0" w:color="auto"/>
            <w:bottom w:val="none" w:sz="0" w:space="0" w:color="auto"/>
            <w:right w:val="none" w:sz="0" w:space="0" w:color="auto"/>
          </w:divBdr>
        </w:div>
        <w:div w:id="1725055575">
          <w:marLeft w:val="0"/>
          <w:marRight w:val="0"/>
          <w:marTop w:val="0"/>
          <w:marBottom w:val="0"/>
          <w:divBdr>
            <w:top w:val="none" w:sz="0" w:space="0" w:color="auto"/>
            <w:left w:val="none" w:sz="0" w:space="0" w:color="auto"/>
            <w:bottom w:val="none" w:sz="0" w:space="0" w:color="auto"/>
            <w:right w:val="none" w:sz="0" w:space="0" w:color="auto"/>
          </w:divBdr>
          <w:divsChild>
            <w:div w:id="2117015216">
              <w:marLeft w:val="0"/>
              <w:marRight w:val="0"/>
              <w:marTop w:val="0"/>
              <w:marBottom w:val="0"/>
              <w:divBdr>
                <w:top w:val="none" w:sz="0" w:space="0" w:color="auto"/>
                <w:left w:val="none" w:sz="0" w:space="0" w:color="auto"/>
                <w:bottom w:val="none" w:sz="0" w:space="0" w:color="auto"/>
                <w:right w:val="none" w:sz="0" w:space="0" w:color="auto"/>
              </w:divBdr>
            </w:div>
          </w:divsChild>
        </w:div>
        <w:div w:id="342126137">
          <w:marLeft w:val="0"/>
          <w:marRight w:val="0"/>
          <w:marTop w:val="0"/>
          <w:marBottom w:val="0"/>
          <w:divBdr>
            <w:top w:val="none" w:sz="0" w:space="0" w:color="auto"/>
            <w:left w:val="none" w:sz="0" w:space="0" w:color="auto"/>
            <w:bottom w:val="none" w:sz="0" w:space="0" w:color="auto"/>
            <w:right w:val="none" w:sz="0" w:space="0" w:color="auto"/>
          </w:divBdr>
        </w:div>
        <w:div w:id="805119637">
          <w:marLeft w:val="0"/>
          <w:marRight w:val="0"/>
          <w:marTop w:val="0"/>
          <w:marBottom w:val="0"/>
          <w:divBdr>
            <w:top w:val="none" w:sz="0" w:space="0" w:color="auto"/>
            <w:left w:val="none" w:sz="0" w:space="0" w:color="auto"/>
            <w:bottom w:val="none" w:sz="0" w:space="0" w:color="auto"/>
            <w:right w:val="none" w:sz="0" w:space="0" w:color="auto"/>
          </w:divBdr>
          <w:divsChild>
            <w:div w:id="742875868">
              <w:marLeft w:val="0"/>
              <w:marRight w:val="0"/>
              <w:marTop w:val="0"/>
              <w:marBottom w:val="0"/>
              <w:divBdr>
                <w:top w:val="none" w:sz="0" w:space="0" w:color="auto"/>
                <w:left w:val="none" w:sz="0" w:space="0" w:color="auto"/>
                <w:bottom w:val="none" w:sz="0" w:space="0" w:color="auto"/>
                <w:right w:val="none" w:sz="0" w:space="0" w:color="auto"/>
              </w:divBdr>
            </w:div>
          </w:divsChild>
        </w:div>
        <w:div w:id="1098253426">
          <w:marLeft w:val="0"/>
          <w:marRight w:val="0"/>
          <w:marTop w:val="0"/>
          <w:marBottom w:val="0"/>
          <w:divBdr>
            <w:top w:val="none" w:sz="0" w:space="0" w:color="auto"/>
            <w:left w:val="none" w:sz="0" w:space="0" w:color="auto"/>
            <w:bottom w:val="none" w:sz="0" w:space="0" w:color="auto"/>
            <w:right w:val="none" w:sz="0" w:space="0" w:color="auto"/>
          </w:divBdr>
        </w:div>
        <w:div w:id="720905059">
          <w:marLeft w:val="0"/>
          <w:marRight w:val="0"/>
          <w:marTop w:val="0"/>
          <w:marBottom w:val="0"/>
          <w:divBdr>
            <w:top w:val="none" w:sz="0" w:space="0" w:color="auto"/>
            <w:left w:val="none" w:sz="0" w:space="0" w:color="auto"/>
            <w:bottom w:val="none" w:sz="0" w:space="0" w:color="auto"/>
            <w:right w:val="none" w:sz="0" w:space="0" w:color="auto"/>
          </w:divBdr>
          <w:divsChild>
            <w:div w:id="591545386">
              <w:marLeft w:val="0"/>
              <w:marRight w:val="0"/>
              <w:marTop w:val="0"/>
              <w:marBottom w:val="0"/>
              <w:divBdr>
                <w:top w:val="none" w:sz="0" w:space="0" w:color="auto"/>
                <w:left w:val="none" w:sz="0" w:space="0" w:color="auto"/>
                <w:bottom w:val="none" w:sz="0" w:space="0" w:color="auto"/>
                <w:right w:val="none" w:sz="0" w:space="0" w:color="auto"/>
              </w:divBdr>
            </w:div>
          </w:divsChild>
        </w:div>
        <w:div w:id="573010153">
          <w:marLeft w:val="0"/>
          <w:marRight w:val="0"/>
          <w:marTop w:val="0"/>
          <w:marBottom w:val="0"/>
          <w:divBdr>
            <w:top w:val="none" w:sz="0" w:space="0" w:color="auto"/>
            <w:left w:val="none" w:sz="0" w:space="0" w:color="auto"/>
            <w:bottom w:val="none" w:sz="0" w:space="0" w:color="auto"/>
            <w:right w:val="none" w:sz="0" w:space="0" w:color="auto"/>
          </w:divBdr>
        </w:div>
        <w:div w:id="309598176">
          <w:marLeft w:val="0"/>
          <w:marRight w:val="0"/>
          <w:marTop w:val="0"/>
          <w:marBottom w:val="0"/>
          <w:divBdr>
            <w:top w:val="none" w:sz="0" w:space="0" w:color="auto"/>
            <w:left w:val="none" w:sz="0" w:space="0" w:color="auto"/>
            <w:bottom w:val="none" w:sz="0" w:space="0" w:color="auto"/>
            <w:right w:val="none" w:sz="0" w:space="0" w:color="auto"/>
          </w:divBdr>
          <w:divsChild>
            <w:div w:id="1126704104">
              <w:marLeft w:val="0"/>
              <w:marRight w:val="0"/>
              <w:marTop w:val="0"/>
              <w:marBottom w:val="0"/>
              <w:divBdr>
                <w:top w:val="none" w:sz="0" w:space="0" w:color="auto"/>
                <w:left w:val="none" w:sz="0" w:space="0" w:color="auto"/>
                <w:bottom w:val="none" w:sz="0" w:space="0" w:color="auto"/>
                <w:right w:val="none" w:sz="0" w:space="0" w:color="auto"/>
              </w:divBdr>
            </w:div>
          </w:divsChild>
        </w:div>
        <w:div w:id="60638442">
          <w:marLeft w:val="0"/>
          <w:marRight w:val="0"/>
          <w:marTop w:val="0"/>
          <w:marBottom w:val="0"/>
          <w:divBdr>
            <w:top w:val="none" w:sz="0" w:space="0" w:color="auto"/>
            <w:left w:val="none" w:sz="0" w:space="0" w:color="auto"/>
            <w:bottom w:val="none" w:sz="0" w:space="0" w:color="auto"/>
            <w:right w:val="none" w:sz="0" w:space="0" w:color="auto"/>
          </w:divBdr>
        </w:div>
        <w:div w:id="429083082">
          <w:marLeft w:val="0"/>
          <w:marRight w:val="0"/>
          <w:marTop w:val="0"/>
          <w:marBottom w:val="0"/>
          <w:divBdr>
            <w:top w:val="none" w:sz="0" w:space="0" w:color="auto"/>
            <w:left w:val="none" w:sz="0" w:space="0" w:color="auto"/>
            <w:bottom w:val="none" w:sz="0" w:space="0" w:color="auto"/>
            <w:right w:val="none" w:sz="0" w:space="0" w:color="auto"/>
          </w:divBdr>
          <w:divsChild>
            <w:div w:id="1950773703">
              <w:marLeft w:val="0"/>
              <w:marRight w:val="0"/>
              <w:marTop w:val="0"/>
              <w:marBottom w:val="0"/>
              <w:divBdr>
                <w:top w:val="none" w:sz="0" w:space="0" w:color="auto"/>
                <w:left w:val="none" w:sz="0" w:space="0" w:color="auto"/>
                <w:bottom w:val="none" w:sz="0" w:space="0" w:color="auto"/>
                <w:right w:val="none" w:sz="0" w:space="0" w:color="auto"/>
              </w:divBdr>
            </w:div>
          </w:divsChild>
        </w:div>
        <w:div w:id="1512331869">
          <w:marLeft w:val="0"/>
          <w:marRight w:val="0"/>
          <w:marTop w:val="0"/>
          <w:marBottom w:val="0"/>
          <w:divBdr>
            <w:top w:val="none" w:sz="0" w:space="0" w:color="auto"/>
            <w:left w:val="none" w:sz="0" w:space="0" w:color="auto"/>
            <w:bottom w:val="none" w:sz="0" w:space="0" w:color="auto"/>
            <w:right w:val="none" w:sz="0" w:space="0" w:color="auto"/>
          </w:divBdr>
        </w:div>
        <w:div w:id="1805998018">
          <w:marLeft w:val="0"/>
          <w:marRight w:val="0"/>
          <w:marTop w:val="0"/>
          <w:marBottom w:val="0"/>
          <w:divBdr>
            <w:top w:val="none" w:sz="0" w:space="0" w:color="auto"/>
            <w:left w:val="none" w:sz="0" w:space="0" w:color="auto"/>
            <w:bottom w:val="none" w:sz="0" w:space="0" w:color="auto"/>
            <w:right w:val="none" w:sz="0" w:space="0" w:color="auto"/>
          </w:divBdr>
          <w:divsChild>
            <w:div w:id="1040015406">
              <w:marLeft w:val="0"/>
              <w:marRight w:val="0"/>
              <w:marTop w:val="0"/>
              <w:marBottom w:val="0"/>
              <w:divBdr>
                <w:top w:val="none" w:sz="0" w:space="0" w:color="auto"/>
                <w:left w:val="none" w:sz="0" w:space="0" w:color="auto"/>
                <w:bottom w:val="none" w:sz="0" w:space="0" w:color="auto"/>
                <w:right w:val="none" w:sz="0" w:space="0" w:color="auto"/>
              </w:divBdr>
            </w:div>
          </w:divsChild>
        </w:div>
        <w:div w:id="380787796">
          <w:marLeft w:val="0"/>
          <w:marRight w:val="0"/>
          <w:marTop w:val="300"/>
          <w:marBottom w:val="0"/>
          <w:divBdr>
            <w:top w:val="none" w:sz="0" w:space="0" w:color="auto"/>
            <w:left w:val="none" w:sz="0" w:space="0" w:color="auto"/>
            <w:bottom w:val="none" w:sz="0" w:space="0" w:color="auto"/>
            <w:right w:val="none" w:sz="0" w:space="0" w:color="auto"/>
          </w:divBdr>
          <w:divsChild>
            <w:div w:id="916938102">
              <w:marLeft w:val="0"/>
              <w:marRight w:val="0"/>
              <w:marTop w:val="0"/>
              <w:marBottom w:val="0"/>
              <w:divBdr>
                <w:top w:val="none" w:sz="0" w:space="0" w:color="auto"/>
                <w:left w:val="none" w:sz="0" w:space="0" w:color="auto"/>
                <w:bottom w:val="none" w:sz="0" w:space="0" w:color="auto"/>
                <w:right w:val="none" w:sz="0" w:space="0" w:color="auto"/>
              </w:divBdr>
              <w:divsChild>
                <w:div w:id="147482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446409">
          <w:marLeft w:val="0"/>
          <w:marRight w:val="0"/>
          <w:marTop w:val="300"/>
          <w:marBottom w:val="0"/>
          <w:divBdr>
            <w:top w:val="none" w:sz="0" w:space="0" w:color="auto"/>
            <w:left w:val="none" w:sz="0" w:space="0" w:color="auto"/>
            <w:bottom w:val="none" w:sz="0" w:space="0" w:color="auto"/>
            <w:right w:val="none" w:sz="0" w:space="0" w:color="auto"/>
          </w:divBdr>
          <w:divsChild>
            <w:div w:id="884635543">
              <w:marLeft w:val="0"/>
              <w:marRight w:val="0"/>
              <w:marTop w:val="0"/>
              <w:marBottom w:val="0"/>
              <w:divBdr>
                <w:top w:val="none" w:sz="0" w:space="0" w:color="auto"/>
                <w:left w:val="none" w:sz="0" w:space="0" w:color="auto"/>
                <w:bottom w:val="none" w:sz="0" w:space="0" w:color="auto"/>
                <w:right w:val="none" w:sz="0" w:space="0" w:color="auto"/>
              </w:divBdr>
              <w:divsChild>
                <w:div w:id="85511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676329">
          <w:marLeft w:val="0"/>
          <w:marRight w:val="0"/>
          <w:marTop w:val="300"/>
          <w:marBottom w:val="0"/>
          <w:divBdr>
            <w:top w:val="none" w:sz="0" w:space="0" w:color="auto"/>
            <w:left w:val="none" w:sz="0" w:space="0" w:color="auto"/>
            <w:bottom w:val="none" w:sz="0" w:space="0" w:color="auto"/>
            <w:right w:val="none" w:sz="0" w:space="0" w:color="auto"/>
          </w:divBdr>
          <w:divsChild>
            <w:div w:id="1306397825">
              <w:marLeft w:val="0"/>
              <w:marRight w:val="0"/>
              <w:marTop w:val="0"/>
              <w:marBottom w:val="0"/>
              <w:divBdr>
                <w:top w:val="none" w:sz="0" w:space="0" w:color="auto"/>
                <w:left w:val="none" w:sz="0" w:space="0" w:color="auto"/>
                <w:bottom w:val="none" w:sz="0" w:space="0" w:color="auto"/>
                <w:right w:val="none" w:sz="0" w:space="0" w:color="auto"/>
              </w:divBdr>
              <w:divsChild>
                <w:div w:id="22152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533963">
          <w:marLeft w:val="0"/>
          <w:marRight w:val="0"/>
          <w:marTop w:val="300"/>
          <w:marBottom w:val="0"/>
          <w:divBdr>
            <w:top w:val="none" w:sz="0" w:space="0" w:color="auto"/>
            <w:left w:val="none" w:sz="0" w:space="0" w:color="auto"/>
            <w:bottom w:val="none" w:sz="0" w:space="0" w:color="auto"/>
            <w:right w:val="none" w:sz="0" w:space="0" w:color="auto"/>
          </w:divBdr>
          <w:divsChild>
            <w:div w:id="660697903">
              <w:marLeft w:val="0"/>
              <w:marRight w:val="0"/>
              <w:marTop w:val="0"/>
              <w:marBottom w:val="0"/>
              <w:divBdr>
                <w:top w:val="none" w:sz="0" w:space="0" w:color="auto"/>
                <w:left w:val="none" w:sz="0" w:space="0" w:color="auto"/>
                <w:bottom w:val="none" w:sz="0" w:space="0" w:color="auto"/>
                <w:right w:val="none" w:sz="0" w:space="0" w:color="auto"/>
              </w:divBdr>
              <w:divsChild>
                <w:div w:id="2028166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2226967">
      <w:bodyDiv w:val="1"/>
      <w:marLeft w:val="0"/>
      <w:marRight w:val="0"/>
      <w:marTop w:val="0"/>
      <w:marBottom w:val="0"/>
      <w:divBdr>
        <w:top w:val="none" w:sz="0" w:space="0" w:color="auto"/>
        <w:left w:val="none" w:sz="0" w:space="0" w:color="auto"/>
        <w:bottom w:val="none" w:sz="0" w:space="0" w:color="auto"/>
        <w:right w:val="none" w:sz="0" w:space="0" w:color="auto"/>
      </w:divBdr>
    </w:div>
    <w:div w:id="1212764274">
      <w:bodyDiv w:val="1"/>
      <w:marLeft w:val="0"/>
      <w:marRight w:val="0"/>
      <w:marTop w:val="0"/>
      <w:marBottom w:val="0"/>
      <w:divBdr>
        <w:top w:val="none" w:sz="0" w:space="0" w:color="auto"/>
        <w:left w:val="none" w:sz="0" w:space="0" w:color="auto"/>
        <w:bottom w:val="none" w:sz="0" w:space="0" w:color="auto"/>
        <w:right w:val="none" w:sz="0" w:space="0" w:color="auto"/>
      </w:divBdr>
      <w:divsChild>
        <w:div w:id="248854495">
          <w:marLeft w:val="0"/>
          <w:marRight w:val="0"/>
          <w:marTop w:val="0"/>
          <w:marBottom w:val="0"/>
          <w:divBdr>
            <w:top w:val="none" w:sz="0" w:space="0" w:color="auto"/>
            <w:left w:val="none" w:sz="0" w:space="0" w:color="auto"/>
            <w:bottom w:val="none" w:sz="0" w:space="0" w:color="auto"/>
            <w:right w:val="none" w:sz="0" w:space="0" w:color="auto"/>
          </w:divBdr>
        </w:div>
        <w:div w:id="1408041509">
          <w:marLeft w:val="0"/>
          <w:marRight w:val="0"/>
          <w:marTop w:val="0"/>
          <w:marBottom w:val="0"/>
          <w:divBdr>
            <w:top w:val="none" w:sz="0" w:space="0" w:color="auto"/>
            <w:left w:val="none" w:sz="0" w:space="0" w:color="auto"/>
            <w:bottom w:val="none" w:sz="0" w:space="0" w:color="auto"/>
            <w:right w:val="none" w:sz="0" w:space="0" w:color="auto"/>
          </w:divBdr>
          <w:divsChild>
            <w:div w:id="183441779">
              <w:marLeft w:val="0"/>
              <w:marRight w:val="0"/>
              <w:marTop w:val="0"/>
              <w:marBottom w:val="0"/>
              <w:divBdr>
                <w:top w:val="none" w:sz="0" w:space="0" w:color="auto"/>
                <w:left w:val="none" w:sz="0" w:space="0" w:color="auto"/>
                <w:bottom w:val="none" w:sz="0" w:space="0" w:color="auto"/>
                <w:right w:val="none" w:sz="0" w:space="0" w:color="auto"/>
              </w:divBdr>
            </w:div>
          </w:divsChild>
        </w:div>
        <w:div w:id="1557007096">
          <w:marLeft w:val="0"/>
          <w:marRight w:val="0"/>
          <w:marTop w:val="0"/>
          <w:marBottom w:val="0"/>
          <w:divBdr>
            <w:top w:val="none" w:sz="0" w:space="0" w:color="auto"/>
            <w:left w:val="none" w:sz="0" w:space="0" w:color="auto"/>
            <w:bottom w:val="none" w:sz="0" w:space="0" w:color="auto"/>
            <w:right w:val="none" w:sz="0" w:space="0" w:color="auto"/>
          </w:divBdr>
        </w:div>
        <w:div w:id="1712532122">
          <w:marLeft w:val="0"/>
          <w:marRight w:val="0"/>
          <w:marTop w:val="0"/>
          <w:marBottom w:val="0"/>
          <w:divBdr>
            <w:top w:val="none" w:sz="0" w:space="0" w:color="auto"/>
            <w:left w:val="none" w:sz="0" w:space="0" w:color="auto"/>
            <w:bottom w:val="none" w:sz="0" w:space="0" w:color="auto"/>
            <w:right w:val="none" w:sz="0" w:space="0" w:color="auto"/>
          </w:divBdr>
          <w:divsChild>
            <w:div w:id="1511095404">
              <w:marLeft w:val="0"/>
              <w:marRight w:val="0"/>
              <w:marTop w:val="0"/>
              <w:marBottom w:val="0"/>
              <w:divBdr>
                <w:top w:val="none" w:sz="0" w:space="0" w:color="auto"/>
                <w:left w:val="none" w:sz="0" w:space="0" w:color="auto"/>
                <w:bottom w:val="none" w:sz="0" w:space="0" w:color="auto"/>
                <w:right w:val="none" w:sz="0" w:space="0" w:color="auto"/>
              </w:divBdr>
            </w:div>
          </w:divsChild>
        </w:div>
        <w:div w:id="1774279526">
          <w:marLeft w:val="0"/>
          <w:marRight w:val="0"/>
          <w:marTop w:val="0"/>
          <w:marBottom w:val="0"/>
          <w:divBdr>
            <w:top w:val="none" w:sz="0" w:space="0" w:color="auto"/>
            <w:left w:val="none" w:sz="0" w:space="0" w:color="auto"/>
            <w:bottom w:val="none" w:sz="0" w:space="0" w:color="auto"/>
            <w:right w:val="none" w:sz="0" w:space="0" w:color="auto"/>
          </w:divBdr>
        </w:div>
        <w:div w:id="1129278486">
          <w:marLeft w:val="0"/>
          <w:marRight w:val="0"/>
          <w:marTop w:val="0"/>
          <w:marBottom w:val="0"/>
          <w:divBdr>
            <w:top w:val="none" w:sz="0" w:space="0" w:color="auto"/>
            <w:left w:val="none" w:sz="0" w:space="0" w:color="auto"/>
            <w:bottom w:val="none" w:sz="0" w:space="0" w:color="auto"/>
            <w:right w:val="none" w:sz="0" w:space="0" w:color="auto"/>
          </w:divBdr>
          <w:divsChild>
            <w:div w:id="2000649783">
              <w:marLeft w:val="0"/>
              <w:marRight w:val="0"/>
              <w:marTop w:val="0"/>
              <w:marBottom w:val="0"/>
              <w:divBdr>
                <w:top w:val="none" w:sz="0" w:space="0" w:color="auto"/>
                <w:left w:val="none" w:sz="0" w:space="0" w:color="auto"/>
                <w:bottom w:val="none" w:sz="0" w:space="0" w:color="auto"/>
                <w:right w:val="none" w:sz="0" w:space="0" w:color="auto"/>
              </w:divBdr>
            </w:div>
          </w:divsChild>
        </w:div>
        <w:div w:id="1041511716">
          <w:marLeft w:val="0"/>
          <w:marRight w:val="0"/>
          <w:marTop w:val="0"/>
          <w:marBottom w:val="0"/>
          <w:divBdr>
            <w:top w:val="none" w:sz="0" w:space="0" w:color="auto"/>
            <w:left w:val="none" w:sz="0" w:space="0" w:color="auto"/>
            <w:bottom w:val="none" w:sz="0" w:space="0" w:color="auto"/>
            <w:right w:val="none" w:sz="0" w:space="0" w:color="auto"/>
          </w:divBdr>
        </w:div>
        <w:div w:id="1443573997">
          <w:marLeft w:val="0"/>
          <w:marRight w:val="0"/>
          <w:marTop w:val="0"/>
          <w:marBottom w:val="0"/>
          <w:divBdr>
            <w:top w:val="none" w:sz="0" w:space="0" w:color="auto"/>
            <w:left w:val="none" w:sz="0" w:space="0" w:color="auto"/>
            <w:bottom w:val="none" w:sz="0" w:space="0" w:color="auto"/>
            <w:right w:val="none" w:sz="0" w:space="0" w:color="auto"/>
          </w:divBdr>
          <w:divsChild>
            <w:div w:id="1213615345">
              <w:marLeft w:val="0"/>
              <w:marRight w:val="0"/>
              <w:marTop w:val="0"/>
              <w:marBottom w:val="0"/>
              <w:divBdr>
                <w:top w:val="none" w:sz="0" w:space="0" w:color="auto"/>
                <w:left w:val="none" w:sz="0" w:space="0" w:color="auto"/>
                <w:bottom w:val="none" w:sz="0" w:space="0" w:color="auto"/>
                <w:right w:val="none" w:sz="0" w:space="0" w:color="auto"/>
              </w:divBdr>
            </w:div>
          </w:divsChild>
        </w:div>
        <w:div w:id="158615390">
          <w:marLeft w:val="0"/>
          <w:marRight w:val="0"/>
          <w:marTop w:val="0"/>
          <w:marBottom w:val="0"/>
          <w:divBdr>
            <w:top w:val="none" w:sz="0" w:space="0" w:color="auto"/>
            <w:left w:val="none" w:sz="0" w:space="0" w:color="auto"/>
            <w:bottom w:val="none" w:sz="0" w:space="0" w:color="auto"/>
            <w:right w:val="none" w:sz="0" w:space="0" w:color="auto"/>
          </w:divBdr>
        </w:div>
        <w:div w:id="1871915691">
          <w:marLeft w:val="0"/>
          <w:marRight w:val="0"/>
          <w:marTop w:val="0"/>
          <w:marBottom w:val="0"/>
          <w:divBdr>
            <w:top w:val="none" w:sz="0" w:space="0" w:color="auto"/>
            <w:left w:val="none" w:sz="0" w:space="0" w:color="auto"/>
            <w:bottom w:val="none" w:sz="0" w:space="0" w:color="auto"/>
            <w:right w:val="none" w:sz="0" w:space="0" w:color="auto"/>
          </w:divBdr>
          <w:divsChild>
            <w:div w:id="2087611449">
              <w:marLeft w:val="0"/>
              <w:marRight w:val="0"/>
              <w:marTop w:val="0"/>
              <w:marBottom w:val="0"/>
              <w:divBdr>
                <w:top w:val="none" w:sz="0" w:space="0" w:color="auto"/>
                <w:left w:val="none" w:sz="0" w:space="0" w:color="auto"/>
                <w:bottom w:val="none" w:sz="0" w:space="0" w:color="auto"/>
                <w:right w:val="none" w:sz="0" w:space="0" w:color="auto"/>
              </w:divBdr>
            </w:div>
          </w:divsChild>
        </w:div>
        <w:div w:id="2018579392">
          <w:marLeft w:val="0"/>
          <w:marRight w:val="0"/>
          <w:marTop w:val="0"/>
          <w:marBottom w:val="0"/>
          <w:divBdr>
            <w:top w:val="none" w:sz="0" w:space="0" w:color="auto"/>
            <w:left w:val="none" w:sz="0" w:space="0" w:color="auto"/>
            <w:bottom w:val="none" w:sz="0" w:space="0" w:color="auto"/>
            <w:right w:val="none" w:sz="0" w:space="0" w:color="auto"/>
          </w:divBdr>
        </w:div>
        <w:div w:id="697245253">
          <w:marLeft w:val="0"/>
          <w:marRight w:val="0"/>
          <w:marTop w:val="0"/>
          <w:marBottom w:val="0"/>
          <w:divBdr>
            <w:top w:val="none" w:sz="0" w:space="0" w:color="auto"/>
            <w:left w:val="none" w:sz="0" w:space="0" w:color="auto"/>
            <w:bottom w:val="none" w:sz="0" w:space="0" w:color="auto"/>
            <w:right w:val="none" w:sz="0" w:space="0" w:color="auto"/>
          </w:divBdr>
          <w:divsChild>
            <w:div w:id="1055471821">
              <w:marLeft w:val="0"/>
              <w:marRight w:val="0"/>
              <w:marTop w:val="0"/>
              <w:marBottom w:val="0"/>
              <w:divBdr>
                <w:top w:val="none" w:sz="0" w:space="0" w:color="auto"/>
                <w:left w:val="none" w:sz="0" w:space="0" w:color="auto"/>
                <w:bottom w:val="none" w:sz="0" w:space="0" w:color="auto"/>
                <w:right w:val="none" w:sz="0" w:space="0" w:color="auto"/>
              </w:divBdr>
            </w:div>
          </w:divsChild>
        </w:div>
        <w:div w:id="1070884801">
          <w:marLeft w:val="0"/>
          <w:marRight w:val="0"/>
          <w:marTop w:val="0"/>
          <w:marBottom w:val="0"/>
          <w:divBdr>
            <w:top w:val="none" w:sz="0" w:space="0" w:color="auto"/>
            <w:left w:val="none" w:sz="0" w:space="0" w:color="auto"/>
            <w:bottom w:val="none" w:sz="0" w:space="0" w:color="auto"/>
            <w:right w:val="none" w:sz="0" w:space="0" w:color="auto"/>
          </w:divBdr>
        </w:div>
        <w:div w:id="347755058">
          <w:marLeft w:val="0"/>
          <w:marRight w:val="0"/>
          <w:marTop w:val="0"/>
          <w:marBottom w:val="0"/>
          <w:divBdr>
            <w:top w:val="none" w:sz="0" w:space="0" w:color="auto"/>
            <w:left w:val="none" w:sz="0" w:space="0" w:color="auto"/>
            <w:bottom w:val="none" w:sz="0" w:space="0" w:color="auto"/>
            <w:right w:val="none" w:sz="0" w:space="0" w:color="auto"/>
          </w:divBdr>
          <w:divsChild>
            <w:div w:id="219026107">
              <w:marLeft w:val="0"/>
              <w:marRight w:val="0"/>
              <w:marTop w:val="0"/>
              <w:marBottom w:val="0"/>
              <w:divBdr>
                <w:top w:val="none" w:sz="0" w:space="0" w:color="auto"/>
                <w:left w:val="none" w:sz="0" w:space="0" w:color="auto"/>
                <w:bottom w:val="none" w:sz="0" w:space="0" w:color="auto"/>
                <w:right w:val="none" w:sz="0" w:space="0" w:color="auto"/>
              </w:divBdr>
            </w:div>
          </w:divsChild>
        </w:div>
        <w:div w:id="1699431133">
          <w:marLeft w:val="0"/>
          <w:marRight w:val="0"/>
          <w:marTop w:val="300"/>
          <w:marBottom w:val="0"/>
          <w:divBdr>
            <w:top w:val="none" w:sz="0" w:space="0" w:color="auto"/>
            <w:left w:val="none" w:sz="0" w:space="0" w:color="auto"/>
            <w:bottom w:val="none" w:sz="0" w:space="0" w:color="auto"/>
            <w:right w:val="none" w:sz="0" w:space="0" w:color="auto"/>
          </w:divBdr>
          <w:divsChild>
            <w:div w:id="838077323">
              <w:marLeft w:val="0"/>
              <w:marRight w:val="0"/>
              <w:marTop w:val="0"/>
              <w:marBottom w:val="0"/>
              <w:divBdr>
                <w:top w:val="none" w:sz="0" w:space="0" w:color="auto"/>
                <w:left w:val="none" w:sz="0" w:space="0" w:color="auto"/>
                <w:bottom w:val="none" w:sz="0" w:space="0" w:color="auto"/>
                <w:right w:val="none" w:sz="0" w:space="0" w:color="auto"/>
              </w:divBdr>
              <w:divsChild>
                <w:div w:id="1956328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sChild>
                <w:div w:id="961500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893372">
          <w:marLeft w:val="0"/>
          <w:marRight w:val="0"/>
          <w:marTop w:val="300"/>
          <w:marBottom w:val="0"/>
          <w:divBdr>
            <w:top w:val="none" w:sz="0" w:space="0" w:color="auto"/>
            <w:left w:val="none" w:sz="0" w:space="0" w:color="auto"/>
            <w:bottom w:val="none" w:sz="0" w:space="0" w:color="auto"/>
            <w:right w:val="none" w:sz="0" w:space="0" w:color="auto"/>
          </w:divBdr>
          <w:divsChild>
            <w:div w:id="1518154481">
              <w:marLeft w:val="0"/>
              <w:marRight w:val="0"/>
              <w:marTop w:val="0"/>
              <w:marBottom w:val="0"/>
              <w:divBdr>
                <w:top w:val="none" w:sz="0" w:space="0" w:color="auto"/>
                <w:left w:val="none" w:sz="0" w:space="0" w:color="auto"/>
                <w:bottom w:val="none" w:sz="0" w:space="0" w:color="auto"/>
                <w:right w:val="none" w:sz="0" w:space="0" w:color="auto"/>
              </w:divBdr>
              <w:divsChild>
                <w:div w:id="1446995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268">
          <w:marLeft w:val="0"/>
          <w:marRight w:val="0"/>
          <w:marTop w:val="300"/>
          <w:marBottom w:val="0"/>
          <w:divBdr>
            <w:top w:val="none" w:sz="0" w:space="0" w:color="auto"/>
            <w:left w:val="none" w:sz="0" w:space="0" w:color="auto"/>
            <w:bottom w:val="none" w:sz="0" w:space="0" w:color="auto"/>
            <w:right w:val="none" w:sz="0" w:space="0" w:color="auto"/>
          </w:divBdr>
          <w:divsChild>
            <w:div w:id="817266580">
              <w:marLeft w:val="0"/>
              <w:marRight w:val="0"/>
              <w:marTop w:val="0"/>
              <w:marBottom w:val="0"/>
              <w:divBdr>
                <w:top w:val="none" w:sz="0" w:space="0" w:color="auto"/>
                <w:left w:val="none" w:sz="0" w:space="0" w:color="auto"/>
                <w:bottom w:val="none" w:sz="0" w:space="0" w:color="auto"/>
                <w:right w:val="none" w:sz="0" w:space="0" w:color="auto"/>
              </w:divBdr>
              <w:divsChild>
                <w:div w:id="1991905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85477">
      <w:bodyDiv w:val="1"/>
      <w:marLeft w:val="0"/>
      <w:marRight w:val="0"/>
      <w:marTop w:val="0"/>
      <w:marBottom w:val="0"/>
      <w:divBdr>
        <w:top w:val="none" w:sz="0" w:space="0" w:color="auto"/>
        <w:left w:val="none" w:sz="0" w:space="0" w:color="auto"/>
        <w:bottom w:val="none" w:sz="0" w:space="0" w:color="auto"/>
        <w:right w:val="none" w:sz="0" w:space="0" w:color="auto"/>
      </w:divBdr>
      <w:divsChild>
        <w:div w:id="561065807">
          <w:marLeft w:val="0"/>
          <w:marRight w:val="0"/>
          <w:marTop w:val="0"/>
          <w:marBottom w:val="0"/>
          <w:divBdr>
            <w:top w:val="none" w:sz="0" w:space="0" w:color="auto"/>
            <w:left w:val="none" w:sz="0" w:space="0" w:color="auto"/>
            <w:bottom w:val="none" w:sz="0" w:space="0" w:color="auto"/>
            <w:right w:val="none" w:sz="0" w:space="0" w:color="auto"/>
          </w:divBdr>
        </w:div>
        <w:div w:id="1826318655">
          <w:marLeft w:val="0"/>
          <w:marRight w:val="0"/>
          <w:marTop w:val="0"/>
          <w:marBottom w:val="0"/>
          <w:divBdr>
            <w:top w:val="none" w:sz="0" w:space="0" w:color="auto"/>
            <w:left w:val="none" w:sz="0" w:space="0" w:color="auto"/>
            <w:bottom w:val="none" w:sz="0" w:space="0" w:color="auto"/>
            <w:right w:val="none" w:sz="0" w:space="0" w:color="auto"/>
          </w:divBdr>
          <w:divsChild>
            <w:div w:id="2070033097">
              <w:marLeft w:val="0"/>
              <w:marRight w:val="0"/>
              <w:marTop w:val="0"/>
              <w:marBottom w:val="0"/>
              <w:divBdr>
                <w:top w:val="none" w:sz="0" w:space="0" w:color="auto"/>
                <w:left w:val="none" w:sz="0" w:space="0" w:color="auto"/>
                <w:bottom w:val="none" w:sz="0" w:space="0" w:color="auto"/>
                <w:right w:val="none" w:sz="0" w:space="0" w:color="auto"/>
              </w:divBdr>
            </w:div>
          </w:divsChild>
        </w:div>
        <w:div w:id="783236176">
          <w:marLeft w:val="0"/>
          <w:marRight w:val="0"/>
          <w:marTop w:val="0"/>
          <w:marBottom w:val="0"/>
          <w:divBdr>
            <w:top w:val="none" w:sz="0" w:space="0" w:color="auto"/>
            <w:left w:val="none" w:sz="0" w:space="0" w:color="auto"/>
            <w:bottom w:val="none" w:sz="0" w:space="0" w:color="auto"/>
            <w:right w:val="none" w:sz="0" w:space="0" w:color="auto"/>
          </w:divBdr>
        </w:div>
        <w:div w:id="962997740">
          <w:marLeft w:val="0"/>
          <w:marRight w:val="0"/>
          <w:marTop w:val="0"/>
          <w:marBottom w:val="0"/>
          <w:divBdr>
            <w:top w:val="none" w:sz="0" w:space="0" w:color="auto"/>
            <w:left w:val="none" w:sz="0" w:space="0" w:color="auto"/>
            <w:bottom w:val="none" w:sz="0" w:space="0" w:color="auto"/>
            <w:right w:val="none" w:sz="0" w:space="0" w:color="auto"/>
          </w:divBdr>
          <w:divsChild>
            <w:div w:id="1535850154">
              <w:marLeft w:val="0"/>
              <w:marRight w:val="0"/>
              <w:marTop w:val="0"/>
              <w:marBottom w:val="0"/>
              <w:divBdr>
                <w:top w:val="none" w:sz="0" w:space="0" w:color="auto"/>
                <w:left w:val="none" w:sz="0" w:space="0" w:color="auto"/>
                <w:bottom w:val="none" w:sz="0" w:space="0" w:color="auto"/>
                <w:right w:val="none" w:sz="0" w:space="0" w:color="auto"/>
              </w:divBdr>
            </w:div>
          </w:divsChild>
        </w:div>
        <w:div w:id="1322008155">
          <w:marLeft w:val="0"/>
          <w:marRight w:val="0"/>
          <w:marTop w:val="0"/>
          <w:marBottom w:val="0"/>
          <w:divBdr>
            <w:top w:val="none" w:sz="0" w:space="0" w:color="auto"/>
            <w:left w:val="none" w:sz="0" w:space="0" w:color="auto"/>
            <w:bottom w:val="none" w:sz="0" w:space="0" w:color="auto"/>
            <w:right w:val="none" w:sz="0" w:space="0" w:color="auto"/>
          </w:divBdr>
        </w:div>
        <w:div w:id="2017489057">
          <w:marLeft w:val="0"/>
          <w:marRight w:val="0"/>
          <w:marTop w:val="0"/>
          <w:marBottom w:val="0"/>
          <w:divBdr>
            <w:top w:val="none" w:sz="0" w:space="0" w:color="auto"/>
            <w:left w:val="none" w:sz="0" w:space="0" w:color="auto"/>
            <w:bottom w:val="none" w:sz="0" w:space="0" w:color="auto"/>
            <w:right w:val="none" w:sz="0" w:space="0" w:color="auto"/>
          </w:divBdr>
          <w:divsChild>
            <w:div w:id="1198007879">
              <w:marLeft w:val="0"/>
              <w:marRight w:val="0"/>
              <w:marTop w:val="0"/>
              <w:marBottom w:val="0"/>
              <w:divBdr>
                <w:top w:val="none" w:sz="0" w:space="0" w:color="auto"/>
                <w:left w:val="none" w:sz="0" w:space="0" w:color="auto"/>
                <w:bottom w:val="none" w:sz="0" w:space="0" w:color="auto"/>
                <w:right w:val="none" w:sz="0" w:space="0" w:color="auto"/>
              </w:divBdr>
            </w:div>
          </w:divsChild>
        </w:div>
        <w:div w:id="33628723">
          <w:marLeft w:val="0"/>
          <w:marRight w:val="0"/>
          <w:marTop w:val="0"/>
          <w:marBottom w:val="0"/>
          <w:divBdr>
            <w:top w:val="none" w:sz="0" w:space="0" w:color="auto"/>
            <w:left w:val="none" w:sz="0" w:space="0" w:color="auto"/>
            <w:bottom w:val="none" w:sz="0" w:space="0" w:color="auto"/>
            <w:right w:val="none" w:sz="0" w:space="0" w:color="auto"/>
          </w:divBdr>
        </w:div>
        <w:div w:id="1277562165">
          <w:marLeft w:val="0"/>
          <w:marRight w:val="0"/>
          <w:marTop w:val="0"/>
          <w:marBottom w:val="0"/>
          <w:divBdr>
            <w:top w:val="none" w:sz="0" w:space="0" w:color="auto"/>
            <w:left w:val="none" w:sz="0" w:space="0" w:color="auto"/>
            <w:bottom w:val="none" w:sz="0" w:space="0" w:color="auto"/>
            <w:right w:val="none" w:sz="0" w:space="0" w:color="auto"/>
          </w:divBdr>
          <w:divsChild>
            <w:div w:id="216204831">
              <w:marLeft w:val="0"/>
              <w:marRight w:val="0"/>
              <w:marTop w:val="0"/>
              <w:marBottom w:val="0"/>
              <w:divBdr>
                <w:top w:val="none" w:sz="0" w:space="0" w:color="auto"/>
                <w:left w:val="none" w:sz="0" w:space="0" w:color="auto"/>
                <w:bottom w:val="none" w:sz="0" w:space="0" w:color="auto"/>
                <w:right w:val="none" w:sz="0" w:space="0" w:color="auto"/>
              </w:divBdr>
            </w:div>
          </w:divsChild>
        </w:div>
        <w:div w:id="861821943">
          <w:marLeft w:val="0"/>
          <w:marRight w:val="0"/>
          <w:marTop w:val="0"/>
          <w:marBottom w:val="0"/>
          <w:divBdr>
            <w:top w:val="none" w:sz="0" w:space="0" w:color="auto"/>
            <w:left w:val="none" w:sz="0" w:space="0" w:color="auto"/>
            <w:bottom w:val="none" w:sz="0" w:space="0" w:color="auto"/>
            <w:right w:val="none" w:sz="0" w:space="0" w:color="auto"/>
          </w:divBdr>
        </w:div>
        <w:div w:id="837354225">
          <w:marLeft w:val="0"/>
          <w:marRight w:val="0"/>
          <w:marTop w:val="0"/>
          <w:marBottom w:val="0"/>
          <w:divBdr>
            <w:top w:val="none" w:sz="0" w:space="0" w:color="auto"/>
            <w:left w:val="none" w:sz="0" w:space="0" w:color="auto"/>
            <w:bottom w:val="none" w:sz="0" w:space="0" w:color="auto"/>
            <w:right w:val="none" w:sz="0" w:space="0" w:color="auto"/>
          </w:divBdr>
          <w:divsChild>
            <w:div w:id="1105419749">
              <w:marLeft w:val="0"/>
              <w:marRight w:val="0"/>
              <w:marTop w:val="0"/>
              <w:marBottom w:val="0"/>
              <w:divBdr>
                <w:top w:val="none" w:sz="0" w:space="0" w:color="auto"/>
                <w:left w:val="none" w:sz="0" w:space="0" w:color="auto"/>
                <w:bottom w:val="none" w:sz="0" w:space="0" w:color="auto"/>
                <w:right w:val="none" w:sz="0" w:space="0" w:color="auto"/>
              </w:divBdr>
            </w:div>
          </w:divsChild>
        </w:div>
        <w:div w:id="1900901947">
          <w:marLeft w:val="0"/>
          <w:marRight w:val="0"/>
          <w:marTop w:val="0"/>
          <w:marBottom w:val="0"/>
          <w:divBdr>
            <w:top w:val="none" w:sz="0" w:space="0" w:color="auto"/>
            <w:left w:val="none" w:sz="0" w:space="0" w:color="auto"/>
            <w:bottom w:val="none" w:sz="0" w:space="0" w:color="auto"/>
            <w:right w:val="none" w:sz="0" w:space="0" w:color="auto"/>
          </w:divBdr>
        </w:div>
        <w:div w:id="1198471681">
          <w:marLeft w:val="0"/>
          <w:marRight w:val="0"/>
          <w:marTop w:val="0"/>
          <w:marBottom w:val="0"/>
          <w:divBdr>
            <w:top w:val="none" w:sz="0" w:space="0" w:color="auto"/>
            <w:left w:val="none" w:sz="0" w:space="0" w:color="auto"/>
            <w:bottom w:val="none" w:sz="0" w:space="0" w:color="auto"/>
            <w:right w:val="none" w:sz="0" w:space="0" w:color="auto"/>
          </w:divBdr>
          <w:divsChild>
            <w:div w:id="1543710815">
              <w:marLeft w:val="0"/>
              <w:marRight w:val="0"/>
              <w:marTop w:val="0"/>
              <w:marBottom w:val="0"/>
              <w:divBdr>
                <w:top w:val="none" w:sz="0" w:space="0" w:color="auto"/>
                <w:left w:val="none" w:sz="0" w:space="0" w:color="auto"/>
                <w:bottom w:val="none" w:sz="0" w:space="0" w:color="auto"/>
                <w:right w:val="none" w:sz="0" w:space="0" w:color="auto"/>
              </w:divBdr>
            </w:div>
          </w:divsChild>
        </w:div>
        <w:div w:id="1546211415">
          <w:marLeft w:val="0"/>
          <w:marRight w:val="0"/>
          <w:marTop w:val="0"/>
          <w:marBottom w:val="0"/>
          <w:divBdr>
            <w:top w:val="none" w:sz="0" w:space="0" w:color="auto"/>
            <w:left w:val="none" w:sz="0" w:space="0" w:color="auto"/>
            <w:bottom w:val="none" w:sz="0" w:space="0" w:color="auto"/>
            <w:right w:val="none" w:sz="0" w:space="0" w:color="auto"/>
          </w:divBdr>
        </w:div>
        <w:div w:id="296493057">
          <w:marLeft w:val="0"/>
          <w:marRight w:val="0"/>
          <w:marTop w:val="0"/>
          <w:marBottom w:val="0"/>
          <w:divBdr>
            <w:top w:val="none" w:sz="0" w:space="0" w:color="auto"/>
            <w:left w:val="none" w:sz="0" w:space="0" w:color="auto"/>
            <w:bottom w:val="none" w:sz="0" w:space="0" w:color="auto"/>
            <w:right w:val="none" w:sz="0" w:space="0" w:color="auto"/>
          </w:divBdr>
          <w:divsChild>
            <w:div w:id="1267537778">
              <w:marLeft w:val="0"/>
              <w:marRight w:val="0"/>
              <w:marTop w:val="0"/>
              <w:marBottom w:val="0"/>
              <w:divBdr>
                <w:top w:val="none" w:sz="0" w:space="0" w:color="auto"/>
                <w:left w:val="none" w:sz="0" w:space="0" w:color="auto"/>
                <w:bottom w:val="none" w:sz="0" w:space="0" w:color="auto"/>
                <w:right w:val="none" w:sz="0" w:space="0" w:color="auto"/>
              </w:divBdr>
            </w:div>
          </w:divsChild>
        </w:div>
        <w:div w:id="1835679468">
          <w:marLeft w:val="0"/>
          <w:marRight w:val="0"/>
          <w:marTop w:val="300"/>
          <w:marBottom w:val="0"/>
          <w:divBdr>
            <w:top w:val="none" w:sz="0" w:space="0" w:color="auto"/>
            <w:left w:val="none" w:sz="0" w:space="0" w:color="auto"/>
            <w:bottom w:val="none" w:sz="0" w:space="0" w:color="auto"/>
            <w:right w:val="none" w:sz="0" w:space="0" w:color="auto"/>
          </w:divBdr>
          <w:divsChild>
            <w:div w:id="1210074446">
              <w:marLeft w:val="0"/>
              <w:marRight w:val="0"/>
              <w:marTop w:val="0"/>
              <w:marBottom w:val="0"/>
              <w:divBdr>
                <w:top w:val="none" w:sz="0" w:space="0" w:color="auto"/>
                <w:left w:val="none" w:sz="0" w:space="0" w:color="auto"/>
                <w:bottom w:val="none" w:sz="0" w:space="0" w:color="auto"/>
                <w:right w:val="none" w:sz="0" w:space="0" w:color="auto"/>
              </w:divBdr>
              <w:divsChild>
                <w:div w:id="153480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745731">
          <w:marLeft w:val="0"/>
          <w:marRight w:val="0"/>
          <w:marTop w:val="300"/>
          <w:marBottom w:val="0"/>
          <w:divBdr>
            <w:top w:val="none" w:sz="0" w:space="0" w:color="auto"/>
            <w:left w:val="none" w:sz="0" w:space="0" w:color="auto"/>
            <w:bottom w:val="none" w:sz="0" w:space="0" w:color="auto"/>
            <w:right w:val="none" w:sz="0" w:space="0" w:color="auto"/>
          </w:divBdr>
          <w:divsChild>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153768">
          <w:marLeft w:val="0"/>
          <w:marRight w:val="0"/>
          <w:marTop w:val="300"/>
          <w:marBottom w:val="0"/>
          <w:divBdr>
            <w:top w:val="none" w:sz="0" w:space="0" w:color="auto"/>
            <w:left w:val="none" w:sz="0" w:space="0" w:color="auto"/>
            <w:bottom w:val="none" w:sz="0" w:space="0" w:color="auto"/>
            <w:right w:val="none" w:sz="0" w:space="0" w:color="auto"/>
          </w:divBdr>
          <w:divsChild>
            <w:div w:id="567959604">
              <w:marLeft w:val="0"/>
              <w:marRight w:val="0"/>
              <w:marTop w:val="0"/>
              <w:marBottom w:val="0"/>
              <w:divBdr>
                <w:top w:val="none" w:sz="0" w:space="0" w:color="auto"/>
                <w:left w:val="none" w:sz="0" w:space="0" w:color="auto"/>
                <w:bottom w:val="none" w:sz="0" w:space="0" w:color="auto"/>
                <w:right w:val="none" w:sz="0" w:space="0" w:color="auto"/>
              </w:divBdr>
              <w:divsChild>
                <w:div w:id="751511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99019">
          <w:marLeft w:val="0"/>
          <w:marRight w:val="0"/>
          <w:marTop w:val="300"/>
          <w:marBottom w:val="0"/>
          <w:divBdr>
            <w:top w:val="none" w:sz="0" w:space="0" w:color="auto"/>
            <w:left w:val="none" w:sz="0" w:space="0" w:color="auto"/>
            <w:bottom w:val="none" w:sz="0" w:space="0" w:color="auto"/>
            <w:right w:val="none" w:sz="0" w:space="0" w:color="auto"/>
          </w:divBdr>
          <w:divsChild>
            <w:div w:id="1090004380">
              <w:marLeft w:val="0"/>
              <w:marRight w:val="0"/>
              <w:marTop w:val="0"/>
              <w:marBottom w:val="0"/>
              <w:divBdr>
                <w:top w:val="none" w:sz="0" w:space="0" w:color="auto"/>
                <w:left w:val="none" w:sz="0" w:space="0" w:color="auto"/>
                <w:bottom w:val="none" w:sz="0" w:space="0" w:color="auto"/>
                <w:right w:val="none" w:sz="0" w:space="0" w:color="auto"/>
              </w:divBdr>
              <w:divsChild>
                <w:div w:id="206505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4268700">
      <w:bodyDiv w:val="1"/>
      <w:marLeft w:val="0"/>
      <w:marRight w:val="0"/>
      <w:marTop w:val="0"/>
      <w:marBottom w:val="0"/>
      <w:divBdr>
        <w:top w:val="none" w:sz="0" w:space="0" w:color="auto"/>
        <w:left w:val="none" w:sz="0" w:space="0" w:color="auto"/>
        <w:bottom w:val="none" w:sz="0" w:space="0" w:color="auto"/>
        <w:right w:val="none" w:sz="0" w:space="0" w:color="auto"/>
      </w:divBdr>
    </w:div>
    <w:div w:id="1214662093">
      <w:bodyDiv w:val="1"/>
      <w:marLeft w:val="0"/>
      <w:marRight w:val="0"/>
      <w:marTop w:val="0"/>
      <w:marBottom w:val="0"/>
      <w:divBdr>
        <w:top w:val="none" w:sz="0" w:space="0" w:color="auto"/>
        <w:left w:val="none" w:sz="0" w:space="0" w:color="auto"/>
        <w:bottom w:val="none" w:sz="0" w:space="0" w:color="auto"/>
        <w:right w:val="none" w:sz="0" w:space="0" w:color="auto"/>
      </w:divBdr>
      <w:divsChild>
        <w:div w:id="124736222">
          <w:marLeft w:val="0"/>
          <w:marRight w:val="0"/>
          <w:marTop w:val="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277223896">
          <w:marLeft w:val="0"/>
          <w:marRight w:val="0"/>
          <w:marTop w:val="300"/>
          <w:marBottom w:val="0"/>
          <w:divBdr>
            <w:top w:val="none" w:sz="0" w:space="0" w:color="auto"/>
            <w:left w:val="none" w:sz="0" w:space="0" w:color="auto"/>
            <w:bottom w:val="none" w:sz="0" w:space="0" w:color="auto"/>
            <w:right w:val="none" w:sz="0" w:space="0" w:color="auto"/>
          </w:divBdr>
          <w:divsChild>
            <w:div w:id="1873377179">
              <w:marLeft w:val="0"/>
              <w:marRight w:val="0"/>
              <w:marTop w:val="0"/>
              <w:marBottom w:val="0"/>
              <w:divBdr>
                <w:top w:val="none" w:sz="0" w:space="0" w:color="auto"/>
                <w:left w:val="none" w:sz="0" w:space="0" w:color="auto"/>
                <w:bottom w:val="none" w:sz="0" w:space="0" w:color="auto"/>
                <w:right w:val="none" w:sz="0" w:space="0" w:color="auto"/>
              </w:divBdr>
              <w:divsChild>
                <w:div w:id="84836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759562">
          <w:marLeft w:val="0"/>
          <w:marRight w:val="0"/>
          <w:marTop w:val="0"/>
          <w:marBottom w:val="0"/>
          <w:divBdr>
            <w:top w:val="none" w:sz="0" w:space="0" w:color="auto"/>
            <w:left w:val="none" w:sz="0" w:space="0" w:color="auto"/>
            <w:bottom w:val="none" w:sz="0" w:space="0" w:color="auto"/>
            <w:right w:val="none" w:sz="0" w:space="0" w:color="auto"/>
          </w:divBdr>
        </w:div>
        <w:div w:id="411859624">
          <w:marLeft w:val="0"/>
          <w:marRight w:val="0"/>
          <w:marTop w:val="0"/>
          <w:marBottom w:val="0"/>
          <w:divBdr>
            <w:top w:val="none" w:sz="0" w:space="0" w:color="auto"/>
            <w:left w:val="none" w:sz="0" w:space="0" w:color="auto"/>
            <w:bottom w:val="none" w:sz="0" w:space="0" w:color="auto"/>
            <w:right w:val="none" w:sz="0" w:space="0" w:color="auto"/>
          </w:divBdr>
          <w:divsChild>
            <w:div w:id="1991442576">
              <w:marLeft w:val="0"/>
              <w:marRight w:val="0"/>
              <w:marTop w:val="0"/>
              <w:marBottom w:val="0"/>
              <w:divBdr>
                <w:top w:val="none" w:sz="0" w:space="0" w:color="auto"/>
                <w:left w:val="none" w:sz="0" w:space="0" w:color="auto"/>
                <w:bottom w:val="none" w:sz="0" w:space="0" w:color="auto"/>
                <w:right w:val="none" w:sz="0" w:space="0" w:color="auto"/>
              </w:divBdr>
            </w:div>
          </w:divsChild>
        </w:div>
        <w:div w:id="508833375">
          <w:marLeft w:val="0"/>
          <w:marRight w:val="0"/>
          <w:marTop w:val="0"/>
          <w:marBottom w:val="0"/>
          <w:divBdr>
            <w:top w:val="none" w:sz="0" w:space="0" w:color="auto"/>
            <w:left w:val="none" w:sz="0" w:space="0" w:color="auto"/>
            <w:bottom w:val="none" w:sz="0" w:space="0" w:color="auto"/>
            <w:right w:val="none" w:sz="0" w:space="0" w:color="auto"/>
          </w:divBdr>
        </w:div>
        <w:div w:id="665283814">
          <w:marLeft w:val="0"/>
          <w:marRight w:val="0"/>
          <w:marTop w:val="0"/>
          <w:marBottom w:val="0"/>
          <w:divBdr>
            <w:top w:val="none" w:sz="0" w:space="0" w:color="auto"/>
            <w:left w:val="none" w:sz="0" w:space="0" w:color="auto"/>
            <w:bottom w:val="none" w:sz="0" w:space="0" w:color="auto"/>
            <w:right w:val="none" w:sz="0" w:space="0" w:color="auto"/>
          </w:divBdr>
          <w:divsChild>
            <w:div w:id="1552770620">
              <w:marLeft w:val="0"/>
              <w:marRight w:val="0"/>
              <w:marTop w:val="0"/>
              <w:marBottom w:val="0"/>
              <w:divBdr>
                <w:top w:val="none" w:sz="0" w:space="0" w:color="auto"/>
                <w:left w:val="none" w:sz="0" w:space="0" w:color="auto"/>
                <w:bottom w:val="none" w:sz="0" w:space="0" w:color="auto"/>
                <w:right w:val="none" w:sz="0" w:space="0" w:color="auto"/>
              </w:divBdr>
            </w:div>
          </w:divsChild>
        </w:div>
        <w:div w:id="711227980">
          <w:marLeft w:val="0"/>
          <w:marRight w:val="0"/>
          <w:marTop w:val="0"/>
          <w:marBottom w:val="0"/>
          <w:divBdr>
            <w:top w:val="none" w:sz="0" w:space="0" w:color="auto"/>
            <w:left w:val="none" w:sz="0" w:space="0" w:color="auto"/>
            <w:bottom w:val="none" w:sz="0" w:space="0" w:color="auto"/>
            <w:right w:val="none" w:sz="0" w:space="0" w:color="auto"/>
          </w:divBdr>
        </w:div>
        <w:div w:id="752123817">
          <w:marLeft w:val="0"/>
          <w:marRight w:val="0"/>
          <w:marTop w:val="0"/>
          <w:marBottom w:val="0"/>
          <w:divBdr>
            <w:top w:val="none" w:sz="0" w:space="0" w:color="auto"/>
            <w:left w:val="none" w:sz="0" w:space="0" w:color="auto"/>
            <w:bottom w:val="none" w:sz="0" w:space="0" w:color="auto"/>
            <w:right w:val="none" w:sz="0" w:space="0" w:color="auto"/>
          </w:divBdr>
          <w:divsChild>
            <w:div w:id="1749766711">
              <w:marLeft w:val="0"/>
              <w:marRight w:val="0"/>
              <w:marTop w:val="0"/>
              <w:marBottom w:val="0"/>
              <w:divBdr>
                <w:top w:val="none" w:sz="0" w:space="0" w:color="auto"/>
                <w:left w:val="none" w:sz="0" w:space="0" w:color="auto"/>
                <w:bottom w:val="none" w:sz="0" w:space="0" w:color="auto"/>
                <w:right w:val="none" w:sz="0" w:space="0" w:color="auto"/>
              </w:divBdr>
            </w:div>
          </w:divsChild>
        </w:div>
        <w:div w:id="1299873571">
          <w:marLeft w:val="0"/>
          <w:marRight w:val="0"/>
          <w:marTop w:val="0"/>
          <w:marBottom w:val="0"/>
          <w:divBdr>
            <w:top w:val="none" w:sz="0" w:space="0" w:color="auto"/>
            <w:left w:val="none" w:sz="0" w:space="0" w:color="auto"/>
            <w:bottom w:val="none" w:sz="0" w:space="0" w:color="auto"/>
            <w:right w:val="none" w:sz="0" w:space="0" w:color="auto"/>
          </w:divBdr>
          <w:divsChild>
            <w:div w:id="43608273">
              <w:marLeft w:val="0"/>
              <w:marRight w:val="0"/>
              <w:marTop w:val="0"/>
              <w:marBottom w:val="0"/>
              <w:divBdr>
                <w:top w:val="none" w:sz="0" w:space="0" w:color="auto"/>
                <w:left w:val="none" w:sz="0" w:space="0" w:color="auto"/>
                <w:bottom w:val="none" w:sz="0" w:space="0" w:color="auto"/>
                <w:right w:val="none" w:sz="0" w:space="0" w:color="auto"/>
              </w:divBdr>
            </w:div>
          </w:divsChild>
        </w:div>
        <w:div w:id="1369799757">
          <w:marLeft w:val="0"/>
          <w:marRight w:val="0"/>
          <w:marTop w:val="300"/>
          <w:marBottom w:val="0"/>
          <w:divBdr>
            <w:top w:val="none" w:sz="0" w:space="0" w:color="auto"/>
            <w:left w:val="none" w:sz="0" w:space="0" w:color="auto"/>
            <w:bottom w:val="none" w:sz="0" w:space="0" w:color="auto"/>
            <w:right w:val="none" w:sz="0" w:space="0" w:color="auto"/>
          </w:divBdr>
          <w:divsChild>
            <w:div w:id="1417629236">
              <w:marLeft w:val="0"/>
              <w:marRight w:val="0"/>
              <w:marTop w:val="0"/>
              <w:marBottom w:val="0"/>
              <w:divBdr>
                <w:top w:val="none" w:sz="0" w:space="0" w:color="auto"/>
                <w:left w:val="none" w:sz="0" w:space="0" w:color="auto"/>
                <w:bottom w:val="none" w:sz="0" w:space="0" w:color="auto"/>
                <w:right w:val="none" w:sz="0" w:space="0" w:color="auto"/>
              </w:divBdr>
              <w:divsChild>
                <w:div w:id="1530219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977033">
          <w:marLeft w:val="0"/>
          <w:marRight w:val="0"/>
          <w:marTop w:val="0"/>
          <w:marBottom w:val="0"/>
          <w:divBdr>
            <w:top w:val="none" w:sz="0" w:space="0" w:color="auto"/>
            <w:left w:val="none" w:sz="0" w:space="0" w:color="auto"/>
            <w:bottom w:val="none" w:sz="0" w:space="0" w:color="auto"/>
            <w:right w:val="none" w:sz="0" w:space="0" w:color="auto"/>
          </w:divBdr>
        </w:div>
        <w:div w:id="1620527627">
          <w:marLeft w:val="0"/>
          <w:marRight w:val="0"/>
          <w:marTop w:val="0"/>
          <w:marBottom w:val="0"/>
          <w:divBdr>
            <w:top w:val="none" w:sz="0" w:space="0" w:color="auto"/>
            <w:left w:val="none" w:sz="0" w:space="0" w:color="auto"/>
            <w:bottom w:val="none" w:sz="0" w:space="0" w:color="auto"/>
            <w:right w:val="none" w:sz="0" w:space="0" w:color="auto"/>
          </w:divBdr>
          <w:divsChild>
            <w:div w:id="854423089">
              <w:marLeft w:val="0"/>
              <w:marRight w:val="0"/>
              <w:marTop w:val="0"/>
              <w:marBottom w:val="0"/>
              <w:divBdr>
                <w:top w:val="none" w:sz="0" w:space="0" w:color="auto"/>
                <w:left w:val="none" w:sz="0" w:space="0" w:color="auto"/>
                <w:bottom w:val="none" w:sz="0" w:space="0" w:color="auto"/>
                <w:right w:val="none" w:sz="0" w:space="0" w:color="auto"/>
              </w:divBdr>
            </w:div>
          </w:divsChild>
        </w:div>
        <w:div w:id="1621569939">
          <w:marLeft w:val="0"/>
          <w:marRight w:val="0"/>
          <w:marTop w:val="0"/>
          <w:marBottom w:val="0"/>
          <w:divBdr>
            <w:top w:val="none" w:sz="0" w:space="0" w:color="auto"/>
            <w:left w:val="none" w:sz="0" w:space="0" w:color="auto"/>
            <w:bottom w:val="none" w:sz="0" w:space="0" w:color="auto"/>
            <w:right w:val="none" w:sz="0" w:space="0" w:color="auto"/>
          </w:divBdr>
        </w:div>
        <w:div w:id="1641032796">
          <w:marLeft w:val="0"/>
          <w:marRight w:val="0"/>
          <w:marTop w:val="0"/>
          <w:marBottom w:val="0"/>
          <w:divBdr>
            <w:top w:val="none" w:sz="0" w:space="0" w:color="auto"/>
            <w:left w:val="none" w:sz="0" w:space="0" w:color="auto"/>
            <w:bottom w:val="none" w:sz="0" w:space="0" w:color="auto"/>
            <w:right w:val="none" w:sz="0" w:space="0" w:color="auto"/>
          </w:divBdr>
          <w:divsChild>
            <w:div w:id="197820037">
              <w:marLeft w:val="0"/>
              <w:marRight w:val="0"/>
              <w:marTop w:val="0"/>
              <w:marBottom w:val="0"/>
              <w:divBdr>
                <w:top w:val="none" w:sz="0" w:space="0" w:color="auto"/>
                <w:left w:val="none" w:sz="0" w:space="0" w:color="auto"/>
                <w:bottom w:val="none" w:sz="0" w:space="0" w:color="auto"/>
                <w:right w:val="none" w:sz="0" w:space="0" w:color="auto"/>
              </w:divBdr>
            </w:div>
          </w:divsChild>
        </w:div>
        <w:div w:id="1717966548">
          <w:marLeft w:val="0"/>
          <w:marRight w:val="0"/>
          <w:marTop w:val="300"/>
          <w:marBottom w:val="0"/>
          <w:divBdr>
            <w:top w:val="none" w:sz="0" w:space="0" w:color="auto"/>
            <w:left w:val="none" w:sz="0" w:space="0" w:color="auto"/>
            <w:bottom w:val="none" w:sz="0" w:space="0" w:color="auto"/>
            <w:right w:val="none" w:sz="0" w:space="0" w:color="auto"/>
          </w:divBdr>
          <w:divsChild>
            <w:div w:id="201677232">
              <w:marLeft w:val="0"/>
              <w:marRight w:val="0"/>
              <w:marTop w:val="0"/>
              <w:marBottom w:val="0"/>
              <w:divBdr>
                <w:top w:val="none" w:sz="0" w:space="0" w:color="auto"/>
                <w:left w:val="none" w:sz="0" w:space="0" w:color="auto"/>
                <w:bottom w:val="none" w:sz="0" w:space="0" w:color="auto"/>
                <w:right w:val="none" w:sz="0" w:space="0" w:color="auto"/>
              </w:divBdr>
              <w:divsChild>
                <w:div w:id="203484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040810">
          <w:marLeft w:val="0"/>
          <w:marRight w:val="0"/>
          <w:marTop w:val="0"/>
          <w:marBottom w:val="0"/>
          <w:divBdr>
            <w:top w:val="none" w:sz="0" w:space="0" w:color="auto"/>
            <w:left w:val="none" w:sz="0" w:space="0" w:color="auto"/>
            <w:bottom w:val="none" w:sz="0" w:space="0" w:color="auto"/>
            <w:right w:val="none" w:sz="0" w:space="0" w:color="auto"/>
          </w:divBdr>
          <w:divsChild>
            <w:div w:id="213065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852253">
      <w:bodyDiv w:val="1"/>
      <w:marLeft w:val="0"/>
      <w:marRight w:val="0"/>
      <w:marTop w:val="0"/>
      <w:marBottom w:val="0"/>
      <w:divBdr>
        <w:top w:val="none" w:sz="0" w:space="0" w:color="auto"/>
        <w:left w:val="none" w:sz="0" w:space="0" w:color="auto"/>
        <w:bottom w:val="none" w:sz="0" w:space="0" w:color="auto"/>
        <w:right w:val="none" w:sz="0" w:space="0" w:color="auto"/>
      </w:divBdr>
    </w:div>
    <w:div w:id="1216046547">
      <w:bodyDiv w:val="1"/>
      <w:marLeft w:val="0"/>
      <w:marRight w:val="0"/>
      <w:marTop w:val="0"/>
      <w:marBottom w:val="0"/>
      <w:divBdr>
        <w:top w:val="none" w:sz="0" w:space="0" w:color="auto"/>
        <w:left w:val="none" w:sz="0" w:space="0" w:color="auto"/>
        <w:bottom w:val="none" w:sz="0" w:space="0" w:color="auto"/>
        <w:right w:val="none" w:sz="0" w:space="0" w:color="auto"/>
      </w:divBdr>
    </w:div>
    <w:div w:id="1216350488">
      <w:bodyDiv w:val="1"/>
      <w:marLeft w:val="0"/>
      <w:marRight w:val="0"/>
      <w:marTop w:val="0"/>
      <w:marBottom w:val="0"/>
      <w:divBdr>
        <w:top w:val="none" w:sz="0" w:space="0" w:color="auto"/>
        <w:left w:val="none" w:sz="0" w:space="0" w:color="auto"/>
        <w:bottom w:val="none" w:sz="0" w:space="0" w:color="auto"/>
        <w:right w:val="none" w:sz="0" w:space="0" w:color="auto"/>
      </w:divBdr>
    </w:div>
    <w:div w:id="1216427700">
      <w:bodyDiv w:val="1"/>
      <w:marLeft w:val="0"/>
      <w:marRight w:val="0"/>
      <w:marTop w:val="0"/>
      <w:marBottom w:val="0"/>
      <w:divBdr>
        <w:top w:val="none" w:sz="0" w:space="0" w:color="auto"/>
        <w:left w:val="none" w:sz="0" w:space="0" w:color="auto"/>
        <w:bottom w:val="none" w:sz="0" w:space="0" w:color="auto"/>
        <w:right w:val="none" w:sz="0" w:space="0" w:color="auto"/>
      </w:divBdr>
    </w:div>
    <w:div w:id="1216695966">
      <w:bodyDiv w:val="1"/>
      <w:marLeft w:val="0"/>
      <w:marRight w:val="0"/>
      <w:marTop w:val="0"/>
      <w:marBottom w:val="0"/>
      <w:divBdr>
        <w:top w:val="none" w:sz="0" w:space="0" w:color="auto"/>
        <w:left w:val="none" w:sz="0" w:space="0" w:color="auto"/>
        <w:bottom w:val="none" w:sz="0" w:space="0" w:color="auto"/>
        <w:right w:val="none" w:sz="0" w:space="0" w:color="auto"/>
      </w:divBdr>
    </w:div>
    <w:div w:id="1216938513">
      <w:bodyDiv w:val="1"/>
      <w:marLeft w:val="0"/>
      <w:marRight w:val="0"/>
      <w:marTop w:val="0"/>
      <w:marBottom w:val="0"/>
      <w:divBdr>
        <w:top w:val="none" w:sz="0" w:space="0" w:color="auto"/>
        <w:left w:val="none" w:sz="0" w:space="0" w:color="auto"/>
        <w:bottom w:val="none" w:sz="0" w:space="0" w:color="auto"/>
        <w:right w:val="none" w:sz="0" w:space="0" w:color="auto"/>
      </w:divBdr>
    </w:div>
    <w:div w:id="1216967979">
      <w:bodyDiv w:val="1"/>
      <w:marLeft w:val="0"/>
      <w:marRight w:val="0"/>
      <w:marTop w:val="0"/>
      <w:marBottom w:val="0"/>
      <w:divBdr>
        <w:top w:val="none" w:sz="0" w:space="0" w:color="auto"/>
        <w:left w:val="none" w:sz="0" w:space="0" w:color="auto"/>
        <w:bottom w:val="none" w:sz="0" w:space="0" w:color="auto"/>
        <w:right w:val="none" w:sz="0" w:space="0" w:color="auto"/>
      </w:divBdr>
      <w:divsChild>
        <w:div w:id="2007785474">
          <w:marLeft w:val="0"/>
          <w:marRight w:val="0"/>
          <w:marTop w:val="0"/>
          <w:marBottom w:val="0"/>
          <w:divBdr>
            <w:top w:val="none" w:sz="0" w:space="0" w:color="auto"/>
            <w:left w:val="none" w:sz="0" w:space="0" w:color="auto"/>
            <w:bottom w:val="none" w:sz="0" w:space="0" w:color="auto"/>
            <w:right w:val="none" w:sz="0" w:space="0" w:color="auto"/>
          </w:divBdr>
        </w:div>
        <w:div w:id="1982035258">
          <w:marLeft w:val="0"/>
          <w:marRight w:val="0"/>
          <w:marTop w:val="0"/>
          <w:marBottom w:val="0"/>
          <w:divBdr>
            <w:top w:val="none" w:sz="0" w:space="0" w:color="auto"/>
            <w:left w:val="none" w:sz="0" w:space="0" w:color="auto"/>
            <w:bottom w:val="none" w:sz="0" w:space="0" w:color="auto"/>
            <w:right w:val="none" w:sz="0" w:space="0" w:color="auto"/>
          </w:divBdr>
          <w:divsChild>
            <w:div w:id="1566986125">
              <w:marLeft w:val="0"/>
              <w:marRight w:val="0"/>
              <w:marTop w:val="0"/>
              <w:marBottom w:val="0"/>
              <w:divBdr>
                <w:top w:val="none" w:sz="0" w:space="0" w:color="auto"/>
                <w:left w:val="none" w:sz="0" w:space="0" w:color="auto"/>
                <w:bottom w:val="none" w:sz="0" w:space="0" w:color="auto"/>
                <w:right w:val="none" w:sz="0" w:space="0" w:color="auto"/>
              </w:divBdr>
            </w:div>
          </w:divsChild>
        </w:div>
        <w:div w:id="1631007668">
          <w:marLeft w:val="0"/>
          <w:marRight w:val="0"/>
          <w:marTop w:val="0"/>
          <w:marBottom w:val="0"/>
          <w:divBdr>
            <w:top w:val="none" w:sz="0" w:space="0" w:color="auto"/>
            <w:left w:val="none" w:sz="0" w:space="0" w:color="auto"/>
            <w:bottom w:val="none" w:sz="0" w:space="0" w:color="auto"/>
            <w:right w:val="none" w:sz="0" w:space="0" w:color="auto"/>
          </w:divBdr>
        </w:div>
        <w:div w:id="475873826">
          <w:marLeft w:val="0"/>
          <w:marRight w:val="0"/>
          <w:marTop w:val="0"/>
          <w:marBottom w:val="0"/>
          <w:divBdr>
            <w:top w:val="none" w:sz="0" w:space="0" w:color="auto"/>
            <w:left w:val="none" w:sz="0" w:space="0" w:color="auto"/>
            <w:bottom w:val="none" w:sz="0" w:space="0" w:color="auto"/>
            <w:right w:val="none" w:sz="0" w:space="0" w:color="auto"/>
          </w:divBdr>
          <w:divsChild>
            <w:div w:id="304822280">
              <w:marLeft w:val="0"/>
              <w:marRight w:val="0"/>
              <w:marTop w:val="0"/>
              <w:marBottom w:val="0"/>
              <w:divBdr>
                <w:top w:val="none" w:sz="0" w:space="0" w:color="auto"/>
                <w:left w:val="none" w:sz="0" w:space="0" w:color="auto"/>
                <w:bottom w:val="none" w:sz="0" w:space="0" w:color="auto"/>
                <w:right w:val="none" w:sz="0" w:space="0" w:color="auto"/>
              </w:divBdr>
            </w:div>
          </w:divsChild>
        </w:div>
        <w:div w:id="777217866">
          <w:marLeft w:val="0"/>
          <w:marRight w:val="0"/>
          <w:marTop w:val="0"/>
          <w:marBottom w:val="0"/>
          <w:divBdr>
            <w:top w:val="none" w:sz="0" w:space="0" w:color="auto"/>
            <w:left w:val="none" w:sz="0" w:space="0" w:color="auto"/>
            <w:bottom w:val="none" w:sz="0" w:space="0" w:color="auto"/>
            <w:right w:val="none" w:sz="0" w:space="0" w:color="auto"/>
          </w:divBdr>
        </w:div>
        <w:div w:id="1556770171">
          <w:marLeft w:val="0"/>
          <w:marRight w:val="0"/>
          <w:marTop w:val="0"/>
          <w:marBottom w:val="0"/>
          <w:divBdr>
            <w:top w:val="none" w:sz="0" w:space="0" w:color="auto"/>
            <w:left w:val="none" w:sz="0" w:space="0" w:color="auto"/>
            <w:bottom w:val="none" w:sz="0" w:space="0" w:color="auto"/>
            <w:right w:val="none" w:sz="0" w:space="0" w:color="auto"/>
          </w:divBdr>
          <w:divsChild>
            <w:div w:id="607349219">
              <w:marLeft w:val="0"/>
              <w:marRight w:val="0"/>
              <w:marTop w:val="0"/>
              <w:marBottom w:val="0"/>
              <w:divBdr>
                <w:top w:val="none" w:sz="0" w:space="0" w:color="auto"/>
                <w:left w:val="none" w:sz="0" w:space="0" w:color="auto"/>
                <w:bottom w:val="none" w:sz="0" w:space="0" w:color="auto"/>
                <w:right w:val="none" w:sz="0" w:space="0" w:color="auto"/>
              </w:divBdr>
            </w:div>
          </w:divsChild>
        </w:div>
        <w:div w:id="528764854">
          <w:marLeft w:val="0"/>
          <w:marRight w:val="0"/>
          <w:marTop w:val="0"/>
          <w:marBottom w:val="0"/>
          <w:divBdr>
            <w:top w:val="none" w:sz="0" w:space="0" w:color="auto"/>
            <w:left w:val="none" w:sz="0" w:space="0" w:color="auto"/>
            <w:bottom w:val="none" w:sz="0" w:space="0" w:color="auto"/>
            <w:right w:val="none" w:sz="0" w:space="0" w:color="auto"/>
          </w:divBdr>
        </w:div>
        <w:div w:id="1098061008">
          <w:marLeft w:val="0"/>
          <w:marRight w:val="0"/>
          <w:marTop w:val="0"/>
          <w:marBottom w:val="0"/>
          <w:divBdr>
            <w:top w:val="none" w:sz="0" w:space="0" w:color="auto"/>
            <w:left w:val="none" w:sz="0" w:space="0" w:color="auto"/>
            <w:bottom w:val="none" w:sz="0" w:space="0" w:color="auto"/>
            <w:right w:val="none" w:sz="0" w:space="0" w:color="auto"/>
          </w:divBdr>
          <w:divsChild>
            <w:div w:id="229967137">
              <w:marLeft w:val="0"/>
              <w:marRight w:val="0"/>
              <w:marTop w:val="0"/>
              <w:marBottom w:val="0"/>
              <w:divBdr>
                <w:top w:val="none" w:sz="0" w:space="0" w:color="auto"/>
                <w:left w:val="none" w:sz="0" w:space="0" w:color="auto"/>
                <w:bottom w:val="none" w:sz="0" w:space="0" w:color="auto"/>
                <w:right w:val="none" w:sz="0" w:space="0" w:color="auto"/>
              </w:divBdr>
            </w:div>
          </w:divsChild>
        </w:div>
        <w:div w:id="218980755">
          <w:marLeft w:val="0"/>
          <w:marRight w:val="0"/>
          <w:marTop w:val="0"/>
          <w:marBottom w:val="0"/>
          <w:divBdr>
            <w:top w:val="none" w:sz="0" w:space="0" w:color="auto"/>
            <w:left w:val="none" w:sz="0" w:space="0" w:color="auto"/>
            <w:bottom w:val="none" w:sz="0" w:space="0" w:color="auto"/>
            <w:right w:val="none" w:sz="0" w:space="0" w:color="auto"/>
          </w:divBdr>
        </w:div>
        <w:div w:id="1383870842">
          <w:marLeft w:val="0"/>
          <w:marRight w:val="0"/>
          <w:marTop w:val="0"/>
          <w:marBottom w:val="0"/>
          <w:divBdr>
            <w:top w:val="none" w:sz="0" w:space="0" w:color="auto"/>
            <w:left w:val="none" w:sz="0" w:space="0" w:color="auto"/>
            <w:bottom w:val="none" w:sz="0" w:space="0" w:color="auto"/>
            <w:right w:val="none" w:sz="0" w:space="0" w:color="auto"/>
          </w:divBdr>
          <w:divsChild>
            <w:div w:id="1930262615">
              <w:marLeft w:val="0"/>
              <w:marRight w:val="0"/>
              <w:marTop w:val="0"/>
              <w:marBottom w:val="0"/>
              <w:divBdr>
                <w:top w:val="none" w:sz="0" w:space="0" w:color="auto"/>
                <w:left w:val="none" w:sz="0" w:space="0" w:color="auto"/>
                <w:bottom w:val="none" w:sz="0" w:space="0" w:color="auto"/>
                <w:right w:val="none" w:sz="0" w:space="0" w:color="auto"/>
              </w:divBdr>
            </w:div>
          </w:divsChild>
        </w:div>
        <w:div w:id="656956233">
          <w:marLeft w:val="0"/>
          <w:marRight w:val="0"/>
          <w:marTop w:val="0"/>
          <w:marBottom w:val="0"/>
          <w:divBdr>
            <w:top w:val="none" w:sz="0" w:space="0" w:color="auto"/>
            <w:left w:val="none" w:sz="0" w:space="0" w:color="auto"/>
            <w:bottom w:val="none" w:sz="0" w:space="0" w:color="auto"/>
            <w:right w:val="none" w:sz="0" w:space="0" w:color="auto"/>
          </w:divBdr>
        </w:div>
        <w:div w:id="1634561122">
          <w:marLeft w:val="0"/>
          <w:marRight w:val="0"/>
          <w:marTop w:val="0"/>
          <w:marBottom w:val="0"/>
          <w:divBdr>
            <w:top w:val="none" w:sz="0" w:space="0" w:color="auto"/>
            <w:left w:val="none" w:sz="0" w:space="0" w:color="auto"/>
            <w:bottom w:val="none" w:sz="0" w:space="0" w:color="auto"/>
            <w:right w:val="none" w:sz="0" w:space="0" w:color="auto"/>
          </w:divBdr>
          <w:divsChild>
            <w:div w:id="342368551">
              <w:marLeft w:val="0"/>
              <w:marRight w:val="0"/>
              <w:marTop w:val="0"/>
              <w:marBottom w:val="0"/>
              <w:divBdr>
                <w:top w:val="none" w:sz="0" w:space="0" w:color="auto"/>
                <w:left w:val="none" w:sz="0" w:space="0" w:color="auto"/>
                <w:bottom w:val="none" w:sz="0" w:space="0" w:color="auto"/>
                <w:right w:val="none" w:sz="0" w:space="0" w:color="auto"/>
              </w:divBdr>
            </w:div>
          </w:divsChild>
        </w:div>
        <w:div w:id="278687590">
          <w:marLeft w:val="0"/>
          <w:marRight w:val="0"/>
          <w:marTop w:val="0"/>
          <w:marBottom w:val="0"/>
          <w:divBdr>
            <w:top w:val="none" w:sz="0" w:space="0" w:color="auto"/>
            <w:left w:val="none" w:sz="0" w:space="0" w:color="auto"/>
            <w:bottom w:val="none" w:sz="0" w:space="0" w:color="auto"/>
            <w:right w:val="none" w:sz="0" w:space="0" w:color="auto"/>
          </w:divBdr>
        </w:div>
        <w:div w:id="1814829886">
          <w:marLeft w:val="0"/>
          <w:marRight w:val="0"/>
          <w:marTop w:val="0"/>
          <w:marBottom w:val="0"/>
          <w:divBdr>
            <w:top w:val="none" w:sz="0" w:space="0" w:color="auto"/>
            <w:left w:val="none" w:sz="0" w:space="0" w:color="auto"/>
            <w:bottom w:val="none" w:sz="0" w:space="0" w:color="auto"/>
            <w:right w:val="none" w:sz="0" w:space="0" w:color="auto"/>
          </w:divBdr>
          <w:divsChild>
            <w:div w:id="1130896565">
              <w:marLeft w:val="0"/>
              <w:marRight w:val="0"/>
              <w:marTop w:val="0"/>
              <w:marBottom w:val="0"/>
              <w:divBdr>
                <w:top w:val="none" w:sz="0" w:space="0" w:color="auto"/>
                <w:left w:val="none" w:sz="0" w:space="0" w:color="auto"/>
                <w:bottom w:val="none" w:sz="0" w:space="0" w:color="auto"/>
                <w:right w:val="none" w:sz="0" w:space="0" w:color="auto"/>
              </w:divBdr>
            </w:div>
          </w:divsChild>
        </w:div>
        <w:div w:id="1183516895">
          <w:marLeft w:val="0"/>
          <w:marRight w:val="0"/>
          <w:marTop w:val="300"/>
          <w:marBottom w:val="0"/>
          <w:divBdr>
            <w:top w:val="none" w:sz="0" w:space="0" w:color="auto"/>
            <w:left w:val="none" w:sz="0" w:space="0" w:color="auto"/>
            <w:bottom w:val="none" w:sz="0" w:space="0" w:color="auto"/>
            <w:right w:val="none" w:sz="0" w:space="0" w:color="auto"/>
          </w:divBdr>
          <w:divsChild>
            <w:div w:id="700669310">
              <w:marLeft w:val="0"/>
              <w:marRight w:val="0"/>
              <w:marTop w:val="0"/>
              <w:marBottom w:val="0"/>
              <w:divBdr>
                <w:top w:val="none" w:sz="0" w:space="0" w:color="auto"/>
                <w:left w:val="none" w:sz="0" w:space="0" w:color="auto"/>
                <w:bottom w:val="none" w:sz="0" w:space="0" w:color="auto"/>
                <w:right w:val="none" w:sz="0" w:space="0" w:color="auto"/>
              </w:divBdr>
              <w:divsChild>
                <w:div w:id="387388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22690">
          <w:marLeft w:val="0"/>
          <w:marRight w:val="0"/>
          <w:marTop w:val="300"/>
          <w:marBottom w:val="0"/>
          <w:divBdr>
            <w:top w:val="none" w:sz="0" w:space="0" w:color="auto"/>
            <w:left w:val="none" w:sz="0" w:space="0" w:color="auto"/>
            <w:bottom w:val="none" w:sz="0" w:space="0" w:color="auto"/>
            <w:right w:val="none" w:sz="0" w:space="0" w:color="auto"/>
          </w:divBdr>
          <w:divsChild>
            <w:div w:id="1350906530">
              <w:marLeft w:val="0"/>
              <w:marRight w:val="0"/>
              <w:marTop w:val="0"/>
              <w:marBottom w:val="0"/>
              <w:divBdr>
                <w:top w:val="none" w:sz="0" w:space="0" w:color="auto"/>
                <w:left w:val="none" w:sz="0" w:space="0" w:color="auto"/>
                <w:bottom w:val="none" w:sz="0" w:space="0" w:color="auto"/>
                <w:right w:val="none" w:sz="0" w:space="0" w:color="auto"/>
              </w:divBdr>
              <w:divsChild>
                <w:div w:id="141566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525848">
          <w:marLeft w:val="0"/>
          <w:marRight w:val="0"/>
          <w:marTop w:val="300"/>
          <w:marBottom w:val="0"/>
          <w:divBdr>
            <w:top w:val="none" w:sz="0" w:space="0" w:color="auto"/>
            <w:left w:val="none" w:sz="0" w:space="0" w:color="auto"/>
            <w:bottom w:val="none" w:sz="0" w:space="0" w:color="auto"/>
            <w:right w:val="none" w:sz="0" w:space="0" w:color="auto"/>
          </w:divBdr>
          <w:divsChild>
            <w:div w:id="421535914">
              <w:marLeft w:val="0"/>
              <w:marRight w:val="0"/>
              <w:marTop w:val="0"/>
              <w:marBottom w:val="0"/>
              <w:divBdr>
                <w:top w:val="none" w:sz="0" w:space="0" w:color="auto"/>
                <w:left w:val="none" w:sz="0" w:space="0" w:color="auto"/>
                <w:bottom w:val="none" w:sz="0" w:space="0" w:color="auto"/>
                <w:right w:val="none" w:sz="0" w:space="0" w:color="auto"/>
              </w:divBdr>
              <w:divsChild>
                <w:div w:id="60608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546700">
          <w:marLeft w:val="0"/>
          <w:marRight w:val="0"/>
          <w:marTop w:val="300"/>
          <w:marBottom w:val="0"/>
          <w:divBdr>
            <w:top w:val="none" w:sz="0" w:space="0" w:color="auto"/>
            <w:left w:val="none" w:sz="0" w:space="0" w:color="auto"/>
            <w:bottom w:val="none" w:sz="0" w:space="0" w:color="auto"/>
            <w:right w:val="none" w:sz="0" w:space="0" w:color="auto"/>
          </w:divBdr>
          <w:divsChild>
            <w:div w:id="669452212">
              <w:marLeft w:val="0"/>
              <w:marRight w:val="0"/>
              <w:marTop w:val="0"/>
              <w:marBottom w:val="0"/>
              <w:divBdr>
                <w:top w:val="none" w:sz="0" w:space="0" w:color="auto"/>
                <w:left w:val="none" w:sz="0" w:space="0" w:color="auto"/>
                <w:bottom w:val="none" w:sz="0" w:space="0" w:color="auto"/>
                <w:right w:val="none" w:sz="0" w:space="0" w:color="auto"/>
              </w:divBdr>
              <w:divsChild>
                <w:div w:id="71061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7014953">
      <w:bodyDiv w:val="1"/>
      <w:marLeft w:val="0"/>
      <w:marRight w:val="0"/>
      <w:marTop w:val="0"/>
      <w:marBottom w:val="0"/>
      <w:divBdr>
        <w:top w:val="none" w:sz="0" w:space="0" w:color="auto"/>
        <w:left w:val="none" w:sz="0" w:space="0" w:color="auto"/>
        <w:bottom w:val="none" w:sz="0" w:space="0" w:color="auto"/>
        <w:right w:val="none" w:sz="0" w:space="0" w:color="auto"/>
      </w:divBdr>
    </w:div>
    <w:div w:id="1218274953">
      <w:bodyDiv w:val="1"/>
      <w:marLeft w:val="0"/>
      <w:marRight w:val="0"/>
      <w:marTop w:val="0"/>
      <w:marBottom w:val="0"/>
      <w:divBdr>
        <w:top w:val="none" w:sz="0" w:space="0" w:color="auto"/>
        <w:left w:val="none" w:sz="0" w:space="0" w:color="auto"/>
        <w:bottom w:val="none" w:sz="0" w:space="0" w:color="auto"/>
        <w:right w:val="none" w:sz="0" w:space="0" w:color="auto"/>
      </w:divBdr>
    </w:div>
    <w:div w:id="1218469283">
      <w:bodyDiv w:val="1"/>
      <w:marLeft w:val="0"/>
      <w:marRight w:val="0"/>
      <w:marTop w:val="0"/>
      <w:marBottom w:val="0"/>
      <w:divBdr>
        <w:top w:val="none" w:sz="0" w:space="0" w:color="auto"/>
        <w:left w:val="none" w:sz="0" w:space="0" w:color="auto"/>
        <w:bottom w:val="none" w:sz="0" w:space="0" w:color="auto"/>
        <w:right w:val="none" w:sz="0" w:space="0" w:color="auto"/>
      </w:divBdr>
      <w:divsChild>
        <w:div w:id="329648010">
          <w:marLeft w:val="0"/>
          <w:marRight w:val="0"/>
          <w:marTop w:val="0"/>
          <w:marBottom w:val="0"/>
          <w:divBdr>
            <w:top w:val="none" w:sz="0" w:space="0" w:color="auto"/>
            <w:left w:val="none" w:sz="0" w:space="0" w:color="auto"/>
            <w:bottom w:val="none" w:sz="0" w:space="0" w:color="auto"/>
            <w:right w:val="none" w:sz="0" w:space="0" w:color="auto"/>
          </w:divBdr>
        </w:div>
        <w:div w:id="683366978">
          <w:marLeft w:val="0"/>
          <w:marRight w:val="0"/>
          <w:marTop w:val="300"/>
          <w:marBottom w:val="0"/>
          <w:divBdr>
            <w:top w:val="none" w:sz="0" w:space="0" w:color="auto"/>
            <w:left w:val="none" w:sz="0" w:space="0" w:color="auto"/>
            <w:bottom w:val="none" w:sz="0" w:space="0" w:color="auto"/>
            <w:right w:val="none" w:sz="0" w:space="0" w:color="auto"/>
          </w:divBdr>
          <w:divsChild>
            <w:div w:id="30349875">
              <w:marLeft w:val="0"/>
              <w:marRight w:val="0"/>
              <w:marTop w:val="0"/>
              <w:marBottom w:val="0"/>
              <w:divBdr>
                <w:top w:val="none" w:sz="0" w:space="0" w:color="auto"/>
                <w:left w:val="none" w:sz="0" w:space="0" w:color="auto"/>
                <w:bottom w:val="none" w:sz="0" w:space="0" w:color="auto"/>
                <w:right w:val="none" w:sz="0" w:space="0" w:color="auto"/>
              </w:divBdr>
              <w:divsChild>
                <w:div w:id="1729643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012314">
          <w:marLeft w:val="0"/>
          <w:marRight w:val="0"/>
          <w:marTop w:val="0"/>
          <w:marBottom w:val="0"/>
          <w:divBdr>
            <w:top w:val="none" w:sz="0" w:space="0" w:color="auto"/>
            <w:left w:val="none" w:sz="0" w:space="0" w:color="auto"/>
            <w:bottom w:val="none" w:sz="0" w:space="0" w:color="auto"/>
            <w:right w:val="none" w:sz="0" w:space="0" w:color="auto"/>
          </w:divBdr>
        </w:div>
        <w:div w:id="784883019">
          <w:marLeft w:val="0"/>
          <w:marRight w:val="0"/>
          <w:marTop w:val="0"/>
          <w:marBottom w:val="0"/>
          <w:divBdr>
            <w:top w:val="none" w:sz="0" w:space="0" w:color="auto"/>
            <w:left w:val="none" w:sz="0" w:space="0" w:color="auto"/>
            <w:bottom w:val="none" w:sz="0" w:space="0" w:color="auto"/>
            <w:right w:val="none" w:sz="0" w:space="0" w:color="auto"/>
          </w:divBdr>
        </w:div>
        <w:div w:id="866604856">
          <w:marLeft w:val="0"/>
          <w:marRight w:val="0"/>
          <w:marTop w:val="0"/>
          <w:marBottom w:val="0"/>
          <w:divBdr>
            <w:top w:val="none" w:sz="0" w:space="0" w:color="auto"/>
            <w:left w:val="none" w:sz="0" w:space="0" w:color="auto"/>
            <w:bottom w:val="none" w:sz="0" w:space="0" w:color="auto"/>
            <w:right w:val="none" w:sz="0" w:space="0" w:color="auto"/>
          </w:divBdr>
        </w:div>
        <w:div w:id="1191646261">
          <w:marLeft w:val="0"/>
          <w:marRight w:val="0"/>
          <w:marTop w:val="0"/>
          <w:marBottom w:val="0"/>
          <w:divBdr>
            <w:top w:val="none" w:sz="0" w:space="0" w:color="auto"/>
            <w:left w:val="none" w:sz="0" w:space="0" w:color="auto"/>
            <w:bottom w:val="none" w:sz="0" w:space="0" w:color="auto"/>
            <w:right w:val="none" w:sz="0" w:space="0" w:color="auto"/>
          </w:divBdr>
          <w:divsChild>
            <w:div w:id="1119951362">
              <w:marLeft w:val="0"/>
              <w:marRight w:val="0"/>
              <w:marTop w:val="0"/>
              <w:marBottom w:val="0"/>
              <w:divBdr>
                <w:top w:val="none" w:sz="0" w:space="0" w:color="auto"/>
                <w:left w:val="none" w:sz="0" w:space="0" w:color="auto"/>
                <w:bottom w:val="none" w:sz="0" w:space="0" w:color="auto"/>
                <w:right w:val="none" w:sz="0" w:space="0" w:color="auto"/>
              </w:divBdr>
            </w:div>
          </w:divsChild>
        </w:div>
        <w:div w:id="1283266349">
          <w:marLeft w:val="0"/>
          <w:marRight w:val="0"/>
          <w:marTop w:val="0"/>
          <w:marBottom w:val="0"/>
          <w:divBdr>
            <w:top w:val="none" w:sz="0" w:space="0" w:color="auto"/>
            <w:left w:val="none" w:sz="0" w:space="0" w:color="auto"/>
            <w:bottom w:val="none" w:sz="0" w:space="0" w:color="auto"/>
            <w:right w:val="none" w:sz="0" w:space="0" w:color="auto"/>
          </w:divBdr>
        </w:div>
        <w:div w:id="1363096777">
          <w:marLeft w:val="0"/>
          <w:marRight w:val="0"/>
          <w:marTop w:val="300"/>
          <w:marBottom w:val="0"/>
          <w:divBdr>
            <w:top w:val="none" w:sz="0" w:space="0" w:color="auto"/>
            <w:left w:val="none" w:sz="0" w:space="0" w:color="auto"/>
            <w:bottom w:val="none" w:sz="0" w:space="0" w:color="auto"/>
            <w:right w:val="none" w:sz="0" w:space="0" w:color="auto"/>
          </w:divBdr>
          <w:divsChild>
            <w:div w:id="1436097720">
              <w:marLeft w:val="0"/>
              <w:marRight w:val="0"/>
              <w:marTop w:val="0"/>
              <w:marBottom w:val="0"/>
              <w:divBdr>
                <w:top w:val="none" w:sz="0" w:space="0" w:color="auto"/>
                <w:left w:val="none" w:sz="0" w:space="0" w:color="auto"/>
                <w:bottom w:val="none" w:sz="0" w:space="0" w:color="auto"/>
                <w:right w:val="none" w:sz="0" w:space="0" w:color="auto"/>
              </w:divBdr>
              <w:divsChild>
                <w:div w:id="136898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829304">
          <w:marLeft w:val="0"/>
          <w:marRight w:val="0"/>
          <w:marTop w:val="0"/>
          <w:marBottom w:val="0"/>
          <w:divBdr>
            <w:top w:val="none" w:sz="0" w:space="0" w:color="auto"/>
            <w:left w:val="none" w:sz="0" w:space="0" w:color="auto"/>
            <w:bottom w:val="none" w:sz="0" w:space="0" w:color="auto"/>
            <w:right w:val="none" w:sz="0" w:space="0" w:color="auto"/>
          </w:divBdr>
          <w:divsChild>
            <w:div w:id="554127391">
              <w:marLeft w:val="0"/>
              <w:marRight w:val="0"/>
              <w:marTop w:val="0"/>
              <w:marBottom w:val="0"/>
              <w:divBdr>
                <w:top w:val="none" w:sz="0" w:space="0" w:color="auto"/>
                <w:left w:val="none" w:sz="0" w:space="0" w:color="auto"/>
                <w:bottom w:val="none" w:sz="0" w:space="0" w:color="auto"/>
                <w:right w:val="none" w:sz="0" w:space="0" w:color="auto"/>
              </w:divBdr>
            </w:div>
          </w:divsChild>
        </w:div>
        <w:div w:id="1475176687">
          <w:marLeft w:val="0"/>
          <w:marRight w:val="0"/>
          <w:marTop w:val="300"/>
          <w:marBottom w:val="0"/>
          <w:divBdr>
            <w:top w:val="none" w:sz="0" w:space="0" w:color="auto"/>
            <w:left w:val="none" w:sz="0" w:space="0" w:color="auto"/>
            <w:bottom w:val="none" w:sz="0" w:space="0" w:color="auto"/>
            <w:right w:val="none" w:sz="0" w:space="0" w:color="auto"/>
          </w:divBdr>
          <w:divsChild>
            <w:div w:id="2102985630">
              <w:marLeft w:val="0"/>
              <w:marRight w:val="0"/>
              <w:marTop w:val="0"/>
              <w:marBottom w:val="0"/>
              <w:divBdr>
                <w:top w:val="none" w:sz="0" w:space="0" w:color="auto"/>
                <w:left w:val="none" w:sz="0" w:space="0" w:color="auto"/>
                <w:bottom w:val="none" w:sz="0" w:space="0" w:color="auto"/>
                <w:right w:val="none" w:sz="0" w:space="0" w:color="auto"/>
              </w:divBdr>
              <w:divsChild>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984608">
          <w:marLeft w:val="0"/>
          <w:marRight w:val="0"/>
          <w:marTop w:val="0"/>
          <w:marBottom w:val="0"/>
          <w:divBdr>
            <w:top w:val="none" w:sz="0" w:space="0" w:color="auto"/>
            <w:left w:val="none" w:sz="0" w:space="0" w:color="auto"/>
            <w:bottom w:val="none" w:sz="0" w:space="0" w:color="auto"/>
            <w:right w:val="none" w:sz="0" w:space="0" w:color="auto"/>
          </w:divBdr>
          <w:divsChild>
            <w:div w:id="524439059">
              <w:marLeft w:val="0"/>
              <w:marRight w:val="0"/>
              <w:marTop w:val="0"/>
              <w:marBottom w:val="0"/>
              <w:divBdr>
                <w:top w:val="none" w:sz="0" w:space="0" w:color="auto"/>
                <w:left w:val="none" w:sz="0" w:space="0" w:color="auto"/>
                <w:bottom w:val="none" w:sz="0" w:space="0" w:color="auto"/>
                <w:right w:val="none" w:sz="0" w:space="0" w:color="auto"/>
              </w:divBdr>
            </w:div>
          </w:divsChild>
        </w:div>
        <w:div w:id="1585725649">
          <w:marLeft w:val="0"/>
          <w:marRight w:val="0"/>
          <w:marTop w:val="0"/>
          <w:marBottom w:val="0"/>
          <w:divBdr>
            <w:top w:val="none" w:sz="0" w:space="0" w:color="auto"/>
            <w:left w:val="none" w:sz="0" w:space="0" w:color="auto"/>
            <w:bottom w:val="none" w:sz="0" w:space="0" w:color="auto"/>
            <w:right w:val="none" w:sz="0" w:space="0" w:color="auto"/>
          </w:divBdr>
          <w:divsChild>
            <w:div w:id="1948612886">
              <w:marLeft w:val="0"/>
              <w:marRight w:val="0"/>
              <w:marTop w:val="0"/>
              <w:marBottom w:val="0"/>
              <w:divBdr>
                <w:top w:val="none" w:sz="0" w:space="0" w:color="auto"/>
                <w:left w:val="none" w:sz="0" w:space="0" w:color="auto"/>
                <w:bottom w:val="none" w:sz="0" w:space="0" w:color="auto"/>
                <w:right w:val="none" w:sz="0" w:space="0" w:color="auto"/>
              </w:divBdr>
            </w:div>
          </w:divsChild>
        </w:div>
        <w:div w:id="1595938163">
          <w:marLeft w:val="0"/>
          <w:marRight w:val="0"/>
          <w:marTop w:val="0"/>
          <w:marBottom w:val="0"/>
          <w:divBdr>
            <w:top w:val="none" w:sz="0" w:space="0" w:color="auto"/>
            <w:left w:val="none" w:sz="0" w:space="0" w:color="auto"/>
            <w:bottom w:val="none" w:sz="0" w:space="0" w:color="auto"/>
            <w:right w:val="none" w:sz="0" w:space="0" w:color="auto"/>
          </w:divBdr>
          <w:divsChild>
            <w:div w:id="327907826">
              <w:marLeft w:val="0"/>
              <w:marRight w:val="0"/>
              <w:marTop w:val="0"/>
              <w:marBottom w:val="0"/>
              <w:divBdr>
                <w:top w:val="none" w:sz="0" w:space="0" w:color="auto"/>
                <w:left w:val="none" w:sz="0" w:space="0" w:color="auto"/>
                <w:bottom w:val="none" w:sz="0" w:space="0" w:color="auto"/>
                <w:right w:val="none" w:sz="0" w:space="0" w:color="auto"/>
              </w:divBdr>
            </w:div>
          </w:divsChild>
        </w:div>
        <w:div w:id="1597900430">
          <w:marLeft w:val="0"/>
          <w:marRight w:val="0"/>
          <w:marTop w:val="0"/>
          <w:marBottom w:val="0"/>
          <w:divBdr>
            <w:top w:val="none" w:sz="0" w:space="0" w:color="auto"/>
            <w:left w:val="none" w:sz="0" w:space="0" w:color="auto"/>
            <w:bottom w:val="none" w:sz="0" w:space="0" w:color="auto"/>
            <w:right w:val="none" w:sz="0" w:space="0" w:color="auto"/>
          </w:divBdr>
          <w:divsChild>
            <w:div w:id="516427769">
              <w:marLeft w:val="0"/>
              <w:marRight w:val="0"/>
              <w:marTop w:val="0"/>
              <w:marBottom w:val="0"/>
              <w:divBdr>
                <w:top w:val="none" w:sz="0" w:space="0" w:color="auto"/>
                <w:left w:val="none" w:sz="0" w:space="0" w:color="auto"/>
                <w:bottom w:val="none" w:sz="0" w:space="0" w:color="auto"/>
                <w:right w:val="none" w:sz="0" w:space="0" w:color="auto"/>
              </w:divBdr>
            </w:div>
          </w:divsChild>
        </w:div>
        <w:div w:id="1611621345">
          <w:marLeft w:val="0"/>
          <w:marRight w:val="0"/>
          <w:marTop w:val="300"/>
          <w:marBottom w:val="0"/>
          <w:divBdr>
            <w:top w:val="none" w:sz="0" w:space="0" w:color="auto"/>
            <w:left w:val="none" w:sz="0" w:space="0" w:color="auto"/>
            <w:bottom w:val="none" w:sz="0" w:space="0" w:color="auto"/>
            <w:right w:val="none" w:sz="0" w:space="0" w:color="auto"/>
          </w:divBdr>
          <w:divsChild>
            <w:div w:id="1268583767">
              <w:marLeft w:val="0"/>
              <w:marRight w:val="0"/>
              <w:marTop w:val="0"/>
              <w:marBottom w:val="0"/>
              <w:divBdr>
                <w:top w:val="none" w:sz="0" w:space="0" w:color="auto"/>
                <w:left w:val="none" w:sz="0" w:space="0" w:color="auto"/>
                <w:bottom w:val="none" w:sz="0" w:space="0" w:color="auto"/>
                <w:right w:val="none" w:sz="0" w:space="0" w:color="auto"/>
              </w:divBdr>
              <w:divsChild>
                <w:div w:id="19812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253857">
          <w:marLeft w:val="0"/>
          <w:marRight w:val="0"/>
          <w:marTop w:val="0"/>
          <w:marBottom w:val="0"/>
          <w:divBdr>
            <w:top w:val="none" w:sz="0" w:space="0" w:color="auto"/>
            <w:left w:val="none" w:sz="0" w:space="0" w:color="auto"/>
            <w:bottom w:val="none" w:sz="0" w:space="0" w:color="auto"/>
            <w:right w:val="none" w:sz="0" w:space="0" w:color="auto"/>
          </w:divBdr>
        </w:div>
        <w:div w:id="1983341158">
          <w:marLeft w:val="0"/>
          <w:marRight w:val="0"/>
          <w:marTop w:val="0"/>
          <w:marBottom w:val="0"/>
          <w:divBdr>
            <w:top w:val="none" w:sz="0" w:space="0" w:color="auto"/>
            <w:left w:val="none" w:sz="0" w:space="0" w:color="auto"/>
            <w:bottom w:val="none" w:sz="0" w:space="0" w:color="auto"/>
            <w:right w:val="none" w:sz="0" w:space="0" w:color="auto"/>
          </w:divBdr>
          <w:divsChild>
            <w:div w:id="601690703">
              <w:marLeft w:val="0"/>
              <w:marRight w:val="0"/>
              <w:marTop w:val="0"/>
              <w:marBottom w:val="0"/>
              <w:divBdr>
                <w:top w:val="none" w:sz="0" w:space="0" w:color="auto"/>
                <w:left w:val="none" w:sz="0" w:space="0" w:color="auto"/>
                <w:bottom w:val="none" w:sz="0" w:space="0" w:color="auto"/>
                <w:right w:val="none" w:sz="0" w:space="0" w:color="auto"/>
              </w:divBdr>
            </w:div>
          </w:divsChild>
        </w:div>
        <w:div w:id="2074963453">
          <w:marLeft w:val="0"/>
          <w:marRight w:val="0"/>
          <w:marTop w:val="0"/>
          <w:marBottom w:val="0"/>
          <w:divBdr>
            <w:top w:val="none" w:sz="0" w:space="0" w:color="auto"/>
            <w:left w:val="none" w:sz="0" w:space="0" w:color="auto"/>
            <w:bottom w:val="none" w:sz="0" w:space="0" w:color="auto"/>
            <w:right w:val="none" w:sz="0" w:space="0" w:color="auto"/>
          </w:divBdr>
        </w:div>
      </w:divsChild>
    </w:div>
    <w:div w:id="1220706117">
      <w:bodyDiv w:val="1"/>
      <w:marLeft w:val="0"/>
      <w:marRight w:val="0"/>
      <w:marTop w:val="0"/>
      <w:marBottom w:val="0"/>
      <w:divBdr>
        <w:top w:val="none" w:sz="0" w:space="0" w:color="auto"/>
        <w:left w:val="none" w:sz="0" w:space="0" w:color="auto"/>
        <w:bottom w:val="none" w:sz="0" w:space="0" w:color="auto"/>
        <w:right w:val="none" w:sz="0" w:space="0" w:color="auto"/>
      </w:divBdr>
    </w:div>
    <w:div w:id="1221401202">
      <w:bodyDiv w:val="1"/>
      <w:marLeft w:val="0"/>
      <w:marRight w:val="0"/>
      <w:marTop w:val="0"/>
      <w:marBottom w:val="0"/>
      <w:divBdr>
        <w:top w:val="none" w:sz="0" w:space="0" w:color="auto"/>
        <w:left w:val="none" w:sz="0" w:space="0" w:color="auto"/>
        <w:bottom w:val="none" w:sz="0" w:space="0" w:color="auto"/>
        <w:right w:val="none" w:sz="0" w:space="0" w:color="auto"/>
      </w:divBdr>
      <w:divsChild>
        <w:div w:id="80371676">
          <w:marLeft w:val="0"/>
          <w:marRight w:val="0"/>
          <w:marTop w:val="0"/>
          <w:marBottom w:val="0"/>
          <w:divBdr>
            <w:top w:val="none" w:sz="0" w:space="0" w:color="auto"/>
            <w:left w:val="none" w:sz="0" w:space="0" w:color="auto"/>
            <w:bottom w:val="none" w:sz="0" w:space="0" w:color="auto"/>
            <w:right w:val="none" w:sz="0" w:space="0" w:color="auto"/>
          </w:divBdr>
          <w:divsChild>
            <w:div w:id="2056655803">
              <w:marLeft w:val="0"/>
              <w:marRight w:val="0"/>
              <w:marTop w:val="0"/>
              <w:marBottom w:val="0"/>
              <w:divBdr>
                <w:top w:val="none" w:sz="0" w:space="0" w:color="auto"/>
                <w:left w:val="none" w:sz="0" w:space="0" w:color="auto"/>
                <w:bottom w:val="none" w:sz="0" w:space="0" w:color="auto"/>
                <w:right w:val="none" w:sz="0" w:space="0" w:color="auto"/>
              </w:divBdr>
            </w:div>
          </w:divsChild>
        </w:div>
        <w:div w:id="93012962">
          <w:marLeft w:val="0"/>
          <w:marRight w:val="0"/>
          <w:marTop w:val="0"/>
          <w:marBottom w:val="0"/>
          <w:divBdr>
            <w:top w:val="none" w:sz="0" w:space="0" w:color="auto"/>
            <w:left w:val="none" w:sz="0" w:space="0" w:color="auto"/>
            <w:bottom w:val="none" w:sz="0" w:space="0" w:color="auto"/>
            <w:right w:val="none" w:sz="0" w:space="0" w:color="auto"/>
          </w:divBdr>
        </w:div>
        <w:div w:id="155078068">
          <w:marLeft w:val="0"/>
          <w:marRight w:val="0"/>
          <w:marTop w:val="0"/>
          <w:marBottom w:val="0"/>
          <w:divBdr>
            <w:top w:val="none" w:sz="0" w:space="0" w:color="auto"/>
            <w:left w:val="none" w:sz="0" w:space="0" w:color="auto"/>
            <w:bottom w:val="none" w:sz="0" w:space="0" w:color="auto"/>
            <w:right w:val="none" w:sz="0" w:space="0" w:color="auto"/>
          </w:divBdr>
          <w:divsChild>
            <w:div w:id="1879851076">
              <w:marLeft w:val="0"/>
              <w:marRight w:val="0"/>
              <w:marTop w:val="0"/>
              <w:marBottom w:val="0"/>
              <w:divBdr>
                <w:top w:val="none" w:sz="0" w:space="0" w:color="auto"/>
                <w:left w:val="none" w:sz="0" w:space="0" w:color="auto"/>
                <w:bottom w:val="none" w:sz="0" w:space="0" w:color="auto"/>
                <w:right w:val="none" w:sz="0" w:space="0" w:color="auto"/>
              </w:divBdr>
            </w:div>
          </w:divsChild>
        </w:div>
        <w:div w:id="211502210">
          <w:marLeft w:val="0"/>
          <w:marRight w:val="0"/>
          <w:marTop w:val="0"/>
          <w:marBottom w:val="0"/>
          <w:divBdr>
            <w:top w:val="none" w:sz="0" w:space="0" w:color="auto"/>
            <w:left w:val="none" w:sz="0" w:space="0" w:color="auto"/>
            <w:bottom w:val="none" w:sz="0" w:space="0" w:color="auto"/>
            <w:right w:val="none" w:sz="0" w:space="0" w:color="auto"/>
          </w:divBdr>
        </w:div>
        <w:div w:id="449082963">
          <w:marLeft w:val="0"/>
          <w:marRight w:val="0"/>
          <w:marTop w:val="0"/>
          <w:marBottom w:val="0"/>
          <w:divBdr>
            <w:top w:val="none" w:sz="0" w:space="0" w:color="auto"/>
            <w:left w:val="none" w:sz="0" w:space="0" w:color="auto"/>
            <w:bottom w:val="none" w:sz="0" w:space="0" w:color="auto"/>
            <w:right w:val="none" w:sz="0" w:space="0" w:color="auto"/>
          </w:divBdr>
        </w:div>
        <w:div w:id="461078077">
          <w:marLeft w:val="0"/>
          <w:marRight w:val="0"/>
          <w:marTop w:val="0"/>
          <w:marBottom w:val="0"/>
          <w:divBdr>
            <w:top w:val="none" w:sz="0" w:space="0" w:color="auto"/>
            <w:left w:val="none" w:sz="0" w:space="0" w:color="auto"/>
            <w:bottom w:val="none" w:sz="0" w:space="0" w:color="auto"/>
            <w:right w:val="none" w:sz="0" w:space="0" w:color="auto"/>
          </w:divBdr>
          <w:divsChild>
            <w:div w:id="966665846">
              <w:marLeft w:val="0"/>
              <w:marRight w:val="0"/>
              <w:marTop w:val="0"/>
              <w:marBottom w:val="0"/>
              <w:divBdr>
                <w:top w:val="none" w:sz="0" w:space="0" w:color="auto"/>
                <w:left w:val="none" w:sz="0" w:space="0" w:color="auto"/>
                <w:bottom w:val="none" w:sz="0" w:space="0" w:color="auto"/>
                <w:right w:val="none" w:sz="0" w:space="0" w:color="auto"/>
              </w:divBdr>
            </w:div>
          </w:divsChild>
        </w:div>
        <w:div w:id="666590062">
          <w:marLeft w:val="0"/>
          <w:marRight w:val="0"/>
          <w:marTop w:val="0"/>
          <w:marBottom w:val="0"/>
          <w:divBdr>
            <w:top w:val="none" w:sz="0" w:space="0" w:color="auto"/>
            <w:left w:val="none" w:sz="0" w:space="0" w:color="auto"/>
            <w:bottom w:val="none" w:sz="0" w:space="0" w:color="auto"/>
            <w:right w:val="none" w:sz="0" w:space="0" w:color="auto"/>
          </w:divBdr>
        </w:div>
        <w:div w:id="877400765">
          <w:marLeft w:val="0"/>
          <w:marRight w:val="0"/>
          <w:marTop w:val="300"/>
          <w:marBottom w:val="0"/>
          <w:divBdr>
            <w:top w:val="none" w:sz="0" w:space="0" w:color="auto"/>
            <w:left w:val="none" w:sz="0" w:space="0" w:color="auto"/>
            <w:bottom w:val="none" w:sz="0" w:space="0" w:color="auto"/>
            <w:right w:val="none" w:sz="0" w:space="0" w:color="auto"/>
          </w:divBdr>
          <w:divsChild>
            <w:div w:id="1436680403">
              <w:marLeft w:val="0"/>
              <w:marRight w:val="0"/>
              <w:marTop w:val="0"/>
              <w:marBottom w:val="0"/>
              <w:divBdr>
                <w:top w:val="none" w:sz="0" w:space="0" w:color="auto"/>
                <w:left w:val="none" w:sz="0" w:space="0" w:color="auto"/>
                <w:bottom w:val="none" w:sz="0" w:space="0" w:color="auto"/>
                <w:right w:val="none" w:sz="0" w:space="0" w:color="auto"/>
              </w:divBdr>
              <w:divsChild>
                <w:div w:id="128622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224453">
          <w:marLeft w:val="0"/>
          <w:marRight w:val="0"/>
          <w:marTop w:val="0"/>
          <w:marBottom w:val="0"/>
          <w:divBdr>
            <w:top w:val="none" w:sz="0" w:space="0" w:color="auto"/>
            <w:left w:val="none" w:sz="0" w:space="0" w:color="auto"/>
            <w:bottom w:val="none" w:sz="0" w:space="0" w:color="auto"/>
            <w:right w:val="none" w:sz="0" w:space="0" w:color="auto"/>
          </w:divBdr>
          <w:divsChild>
            <w:div w:id="1790516080">
              <w:marLeft w:val="0"/>
              <w:marRight w:val="0"/>
              <w:marTop w:val="0"/>
              <w:marBottom w:val="0"/>
              <w:divBdr>
                <w:top w:val="none" w:sz="0" w:space="0" w:color="auto"/>
                <w:left w:val="none" w:sz="0" w:space="0" w:color="auto"/>
                <w:bottom w:val="none" w:sz="0" w:space="0" w:color="auto"/>
                <w:right w:val="none" w:sz="0" w:space="0" w:color="auto"/>
              </w:divBdr>
            </w:div>
          </w:divsChild>
        </w:div>
        <w:div w:id="1240209456">
          <w:marLeft w:val="0"/>
          <w:marRight w:val="0"/>
          <w:marTop w:val="0"/>
          <w:marBottom w:val="0"/>
          <w:divBdr>
            <w:top w:val="none" w:sz="0" w:space="0" w:color="auto"/>
            <w:left w:val="none" w:sz="0" w:space="0" w:color="auto"/>
            <w:bottom w:val="none" w:sz="0" w:space="0" w:color="auto"/>
            <w:right w:val="none" w:sz="0" w:space="0" w:color="auto"/>
          </w:divBdr>
          <w:divsChild>
            <w:div w:id="968046438">
              <w:marLeft w:val="0"/>
              <w:marRight w:val="0"/>
              <w:marTop w:val="0"/>
              <w:marBottom w:val="0"/>
              <w:divBdr>
                <w:top w:val="none" w:sz="0" w:space="0" w:color="auto"/>
                <w:left w:val="none" w:sz="0" w:space="0" w:color="auto"/>
                <w:bottom w:val="none" w:sz="0" w:space="0" w:color="auto"/>
                <w:right w:val="none" w:sz="0" w:space="0" w:color="auto"/>
              </w:divBdr>
            </w:div>
          </w:divsChild>
        </w:div>
        <w:div w:id="1311208378">
          <w:marLeft w:val="0"/>
          <w:marRight w:val="0"/>
          <w:marTop w:val="0"/>
          <w:marBottom w:val="0"/>
          <w:divBdr>
            <w:top w:val="none" w:sz="0" w:space="0" w:color="auto"/>
            <w:left w:val="none" w:sz="0" w:space="0" w:color="auto"/>
            <w:bottom w:val="none" w:sz="0" w:space="0" w:color="auto"/>
            <w:right w:val="none" w:sz="0" w:space="0" w:color="auto"/>
          </w:divBdr>
          <w:divsChild>
            <w:div w:id="1512332994">
              <w:marLeft w:val="0"/>
              <w:marRight w:val="0"/>
              <w:marTop w:val="0"/>
              <w:marBottom w:val="0"/>
              <w:divBdr>
                <w:top w:val="none" w:sz="0" w:space="0" w:color="auto"/>
                <w:left w:val="none" w:sz="0" w:space="0" w:color="auto"/>
                <w:bottom w:val="none" w:sz="0" w:space="0" w:color="auto"/>
                <w:right w:val="none" w:sz="0" w:space="0" w:color="auto"/>
              </w:divBdr>
            </w:div>
          </w:divsChild>
        </w:div>
        <w:div w:id="1454209262">
          <w:marLeft w:val="0"/>
          <w:marRight w:val="0"/>
          <w:marTop w:val="0"/>
          <w:marBottom w:val="0"/>
          <w:divBdr>
            <w:top w:val="none" w:sz="0" w:space="0" w:color="auto"/>
            <w:left w:val="none" w:sz="0" w:space="0" w:color="auto"/>
            <w:bottom w:val="none" w:sz="0" w:space="0" w:color="auto"/>
            <w:right w:val="none" w:sz="0" w:space="0" w:color="auto"/>
          </w:divBdr>
        </w:div>
        <w:div w:id="1549495026">
          <w:marLeft w:val="0"/>
          <w:marRight w:val="0"/>
          <w:marTop w:val="0"/>
          <w:marBottom w:val="0"/>
          <w:divBdr>
            <w:top w:val="none" w:sz="0" w:space="0" w:color="auto"/>
            <w:left w:val="none" w:sz="0" w:space="0" w:color="auto"/>
            <w:bottom w:val="none" w:sz="0" w:space="0" w:color="auto"/>
            <w:right w:val="none" w:sz="0" w:space="0" w:color="auto"/>
          </w:divBdr>
          <w:divsChild>
            <w:div w:id="504705183">
              <w:marLeft w:val="0"/>
              <w:marRight w:val="0"/>
              <w:marTop w:val="0"/>
              <w:marBottom w:val="0"/>
              <w:divBdr>
                <w:top w:val="none" w:sz="0" w:space="0" w:color="auto"/>
                <w:left w:val="none" w:sz="0" w:space="0" w:color="auto"/>
                <w:bottom w:val="none" w:sz="0" w:space="0" w:color="auto"/>
                <w:right w:val="none" w:sz="0" w:space="0" w:color="auto"/>
              </w:divBdr>
            </w:div>
          </w:divsChild>
        </w:div>
        <w:div w:id="1689067277">
          <w:marLeft w:val="0"/>
          <w:marRight w:val="0"/>
          <w:marTop w:val="0"/>
          <w:marBottom w:val="0"/>
          <w:divBdr>
            <w:top w:val="none" w:sz="0" w:space="0" w:color="auto"/>
            <w:left w:val="none" w:sz="0" w:space="0" w:color="auto"/>
            <w:bottom w:val="none" w:sz="0" w:space="0" w:color="auto"/>
            <w:right w:val="none" w:sz="0" w:space="0" w:color="auto"/>
          </w:divBdr>
        </w:div>
        <w:div w:id="1785339828">
          <w:marLeft w:val="0"/>
          <w:marRight w:val="0"/>
          <w:marTop w:val="300"/>
          <w:marBottom w:val="0"/>
          <w:divBdr>
            <w:top w:val="none" w:sz="0" w:space="0" w:color="auto"/>
            <w:left w:val="none" w:sz="0" w:space="0" w:color="auto"/>
            <w:bottom w:val="none" w:sz="0" w:space="0" w:color="auto"/>
            <w:right w:val="none" w:sz="0" w:space="0" w:color="auto"/>
          </w:divBdr>
          <w:divsChild>
            <w:div w:id="96801529">
              <w:marLeft w:val="0"/>
              <w:marRight w:val="0"/>
              <w:marTop w:val="0"/>
              <w:marBottom w:val="0"/>
              <w:divBdr>
                <w:top w:val="none" w:sz="0" w:space="0" w:color="auto"/>
                <w:left w:val="none" w:sz="0" w:space="0" w:color="auto"/>
                <w:bottom w:val="none" w:sz="0" w:space="0" w:color="auto"/>
                <w:right w:val="none" w:sz="0" w:space="0" w:color="auto"/>
              </w:divBdr>
              <w:divsChild>
                <w:div w:id="151113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557">
          <w:marLeft w:val="0"/>
          <w:marRight w:val="0"/>
          <w:marTop w:val="300"/>
          <w:marBottom w:val="0"/>
          <w:divBdr>
            <w:top w:val="none" w:sz="0" w:space="0" w:color="auto"/>
            <w:left w:val="none" w:sz="0" w:space="0" w:color="auto"/>
            <w:bottom w:val="none" w:sz="0" w:space="0" w:color="auto"/>
            <w:right w:val="none" w:sz="0" w:space="0" w:color="auto"/>
          </w:divBdr>
          <w:divsChild>
            <w:div w:id="1009211872">
              <w:marLeft w:val="0"/>
              <w:marRight w:val="0"/>
              <w:marTop w:val="0"/>
              <w:marBottom w:val="0"/>
              <w:divBdr>
                <w:top w:val="none" w:sz="0" w:space="0" w:color="auto"/>
                <w:left w:val="none" w:sz="0" w:space="0" w:color="auto"/>
                <w:bottom w:val="none" w:sz="0" w:space="0" w:color="auto"/>
                <w:right w:val="none" w:sz="0" w:space="0" w:color="auto"/>
              </w:divBdr>
              <w:divsChild>
                <w:div w:id="1129856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757675">
          <w:marLeft w:val="0"/>
          <w:marRight w:val="0"/>
          <w:marTop w:val="0"/>
          <w:marBottom w:val="0"/>
          <w:divBdr>
            <w:top w:val="none" w:sz="0" w:space="0" w:color="auto"/>
            <w:left w:val="none" w:sz="0" w:space="0" w:color="auto"/>
            <w:bottom w:val="none" w:sz="0" w:space="0" w:color="auto"/>
            <w:right w:val="none" w:sz="0" w:space="0" w:color="auto"/>
          </w:divBdr>
        </w:div>
        <w:div w:id="2146652781">
          <w:marLeft w:val="0"/>
          <w:marRight w:val="0"/>
          <w:marTop w:val="300"/>
          <w:marBottom w:val="0"/>
          <w:divBdr>
            <w:top w:val="none" w:sz="0" w:space="0" w:color="auto"/>
            <w:left w:val="none" w:sz="0" w:space="0" w:color="auto"/>
            <w:bottom w:val="none" w:sz="0" w:space="0" w:color="auto"/>
            <w:right w:val="none" w:sz="0" w:space="0" w:color="auto"/>
          </w:divBdr>
          <w:divsChild>
            <w:div w:id="349337321">
              <w:marLeft w:val="0"/>
              <w:marRight w:val="0"/>
              <w:marTop w:val="0"/>
              <w:marBottom w:val="0"/>
              <w:divBdr>
                <w:top w:val="none" w:sz="0" w:space="0" w:color="auto"/>
                <w:left w:val="none" w:sz="0" w:space="0" w:color="auto"/>
                <w:bottom w:val="none" w:sz="0" w:space="0" w:color="auto"/>
                <w:right w:val="none" w:sz="0" w:space="0" w:color="auto"/>
              </w:divBdr>
              <w:divsChild>
                <w:div w:id="148179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2403254">
      <w:bodyDiv w:val="1"/>
      <w:marLeft w:val="0"/>
      <w:marRight w:val="0"/>
      <w:marTop w:val="0"/>
      <w:marBottom w:val="0"/>
      <w:divBdr>
        <w:top w:val="none" w:sz="0" w:space="0" w:color="auto"/>
        <w:left w:val="none" w:sz="0" w:space="0" w:color="auto"/>
        <w:bottom w:val="none" w:sz="0" w:space="0" w:color="auto"/>
        <w:right w:val="none" w:sz="0" w:space="0" w:color="auto"/>
      </w:divBdr>
    </w:div>
    <w:div w:id="1222868545">
      <w:bodyDiv w:val="1"/>
      <w:marLeft w:val="0"/>
      <w:marRight w:val="0"/>
      <w:marTop w:val="0"/>
      <w:marBottom w:val="0"/>
      <w:divBdr>
        <w:top w:val="none" w:sz="0" w:space="0" w:color="auto"/>
        <w:left w:val="none" w:sz="0" w:space="0" w:color="auto"/>
        <w:bottom w:val="none" w:sz="0" w:space="0" w:color="auto"/>
        <w:right w:val="none" w:sz="0" w:space="0" w:color="auto"/>
      </w:divBdr>
      <w:divsChild>
        <w:div w:id="136609761">
          <w:marLeft w:val="0"/>
          <w:marRight w:val="0"/>
          <w:marTop w:val="300"/>
          <w:marBottom w:val="0"/>
          <w:divBdr>
            <w:top w:val="none" w:sz="0" w:space="0" w:color="auto"/>
            <w:left w:val="none" w:sz="0" w:space="0" w:color="auto"/>
            <w:bottom w:val="none" w:sz="0" w:space="0" w:color="auto"/>
            <w:right w:val="none" w:sz="0" w:space="0" w:color="auto"/>
          </w:divBdr>
          <w:divsChild>
            <w:div w:id="2006783678">
              <w:marLeft w:val="0"/>
              <w:marRight w:val="0"/>
              <w:marTop w:val="0"/>
              <w:marBottom w:val="0"/>
              <w:divBdr>
                <w:top w:val="none" w:sz="0" w:space="0" w:color="auto"/>
                <w:left w:val="none" w:sz="0" w:space="0" w:color="auto"/>
                <w:bottom w:val="none" w:sz="0" w:space="0" w:color="auto"/>
                <w:right w:val="none" w:sz="0" w:space="0" w:color="auto"/>
              </w:divBdr>
              <w:divsChild>
                <w:div w:id="1651255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8065">
          <w:marLeft w:val="0"/>
          <w:marRight w:val="0"/>
          <w:marTop w:val="0"/>
          <w:marBottom w:val="0"/>
          <w:divBdr>
            <w:top w:val="none" w:sz="0" w:space="0" w:color="auto"/>
            <w:left w:val="none" w:sz="0" w:space="0" w:color="auto"/>
            <w:bottom w:val="none" w:sz="0" w:space="0" w:color="auto"/>
            <w:right w:val="none" w:sz="0" w:space="0" w:color="auto"/>
          </w:divBdr>
        </w:div>
        <w:div w:id="437680014">
          <w:marLeft w:val="0"/>
          <w:marRight w:val="0"/>
          <w:marTop w:val="0"/>
          <w:marBottom w:val="0"/>
          <w:divBdr>
            <w:top w:val="none" w:sz="0" w:space="0" w:color="auto"/>
            <w:left w:val="none" w:sz="0" w:space="0" w:color="auto"/>
            <w:bottom w:val="none" w:sz="0" w:space="0" w:color="auto"/>
            <w:right w:val="none" w:sz="0" w:space="0" w:color="auto"/>
          </w:divBdr>
        </w:div>
        <w:div w:id="520894115">
          <w:marLeft w:val="0"/>
          <w:marRight w:val="0"/>
          <w:marTop w:val="0"/>
          <w:marBottom w:val="0"/>
          <w:divBdr>
            <w:top w:val="none" w:sz="0" w:space="0" w:color="auto"/>
            <w:left w:val="none" w:sz="0" w:space="0" w:color="auto"/>
            <w:bottom w:val="none" w:sz="0" w:space="0" w:color="auto"/>
            <w:right w:val="none" w:sz="0" w:space="0" w:color="auto"/>
          </w:divBdr>
          <w:divsChild>
            <w:div w:id="486896118">
              <w:marLeft w:val="0"/>
              <w:marRight w:val="0"/>
              <w:marTop w:val="0"/>
              <w:marBottom w:val="0"/>
              <w:divBdr>
                <w:top w:val="none" w:sz="0" w:space="0" w:color="auto"/>
                <w:left w:val="none" w:sz="0" w:space="0" w:color="auto"/>
                <w:bottom w:val="none" w:sz="0" w:space="0" w:color="auto"/>
                <w:right w:val="none" w:sz="0" w:space="0" w:color="auto"/>
              </w:divBdr>
            </w:div>
          </w:divsChild>
        </w:div>
        <w:div w:id="523176773">
          <w:marLeft w:val="0"/>
          <w:marRight w:val="0"/>
          <w:marTop w:val="0"/>
          <w:marBottom w:val="0"/>
          <w:divBdr>
            <w:top w:val="none" w:sz="0" w:space="0" w:color="auto"/>
            <w:left w:val="none" w:sz="0" w:space="0" w:color="auto"/>
            <w:bottom w:val="none" w:sz="0" w:space="0" w:color="auto"/>
            <w:right w:val="none" w:sz="0" w:space="0" w:color="auto"/>
          </w:divBdr>
          <w:divsChild>
            <w:div w:id="1575705877">
              <w:marLeft w:val="0"/>
              <w:marRight w:val="0"/>
              <w:marTop w:val="0"/>
              <w:marBottom w:val="0"/>
              <w:divBdr>
                <w:top w:val="none" w:sz="0" w:space="0" w:color="auto"/>
                <w:left w:val="none" w:sz="0" w:space="0" w:color="auto"/>
                <w:bottom w:val="none" w:sz="0" w:space="0" w:color="auto"/>
                <w:right w:val="none" w:sz="0" w:space="0" w:color="auto"/>
              </w:divBdr>
            </w:div>
          </w:divsChild>
        </w:div>
        <w:div w:id="524485909">
          <w:marLeft w:val="0"/>
          <w:marRight w:val="0"/>
          <w:marTop w:val="0"/>
          <w:marBottom w:val="0"/>
          <w:divBdr>
            <w:top w:val="none" w:sz="0" w:space="0" w:color="auto"/>
            <w:left w:val="none" w:sz="0" w:space="0" w:color="auto"/>
            <w:bottom w:val="none" w:sz="0" w:space="0" w:color="auto"/>
            <w:right w:val="none" w:sz="0" w:space="0" w:color="auto"/>
          </w:divBdr>
        </w:div>
        <w:div w:id="565802796">
          <w:marLeft w:val="0"/>
          <w:marRight w:val="0"/>
          <w:marTop w:val="0"/>
          <w:marBottom w:val="0"/>
          <w:divBdr>
            <w:top w:val="none" w:sz="0" w:space="0" w:color="auto"/>
            <w:left w:val="none" w:sz="0" w:space="0" w:color="auto"/>
            <w:bottom w:val="none" w:sz="0" w:space="0" w:color="auto"/>
            <w:right w:val="none" w:sz="0" w:space="0" w:color="auto"/>
          </w:divBdr>
          <w:divsChild>
            <w:div w:id="2094618274">
              <w:marLeft w:val="0"/>
              <w:marRight w:val="0"/>
              <w:marTop w:val="0"/>
              <w:marBottom w:val="0"/>
              <w:divBdr>
                <w:top w:val="none" w:sz="0" w:space="0" w:color="auto"/>
                <w:left w:val="none" w:sz="0" w:space="0" w:color="auto"/>
                <w:bottom w:val="none" w:sz="0" w:space="0" w:color="auto"/>
                <w:right w:val="none" w:sz="0" w:space="0" w:color="auto"/>
              </w:divBdr>
            </w:div>
          </w:divsChild>
        </w:div>
        <w:div w:id="743986651">
          <w:marLeft w:val="0"/>
          <w:marRight w:val="0"/>
          <w:marTop w:val="0"/>
          <w:marBottom w:val="0"/>
          <w:divBdr>
            <w:top w:val="none" w:sz="0" w:space="0" w:color="auto"/>
            <w:left w:val="none" w:sz="0" w:space="0" w:color="auto"/>
            <w:bottom w:val="none" w:sz="0" w:space="0" w:color="auto"/>
            <w:right w:val="none" w:sz="0" w:space="0" w:color="auto"/>
          </w:divBdr>
          <w:divsChild>
            <w:div w:id="314652694">
              <w:marLeft w:val="0"/>
              <w:marRight w:val="0"/>
              <w:marTop w:val="0"/>
              <w:marBottom w:val="0"/>
              <w:divBdr>
                <w:top w:val="none" w:sz="0" w:space="0" w:color="auto"/>
                <w:left w:val="none" w:sz="0" w:space="0" w:color="auto"/>
                <w:bottom w:val="none" w:sz="0" w:space="0" w:color="auto"/>
                <w:right w:val="none" w:sz="0" w:space="0" w:color="auto"/>
              </w:divBdr>
            </w:div>
          </w:divsChild>
        </w:div>
        <w:div w:id="841697446">
          <w:marLeft w:val="0"/>
          <w:marRight w:val="0"/>
          <w:marTop w:val="0"/>
          <w:marBottom w:val="0"/>
          <w:divBdr>
            <w:top w:val="none" w:sz="0" w:space="0" w:color="auto"/>
            <w:left w:val="none" w:sz="0" w:space="0" w:color="auto"/>
            <w:bottom w:val="none" w:sz="0" w:space="0" w:color="auto"/>
            <w:right w:val="none" w:sz="0" w:space="0" w:color="auto"/>
          </w:divBdr>
        </w:div>
        <w:div w:id="863519064">
          <w:marLeft w:val="0"/>
          <w:marRight w:val="0"/>
          <w:marTop w:val="300"/>
          <w:marBottom w:val="0"/>
          <w:divBdr>
            <w:top w:val="none" w:sz="0" w:space="0" w:color="auto"/>
            <w:left w:val="none" w:sz="0" w:space="0" w:color="auto"/>
            <w:bottom w:val="none" w:sz="0" w:space="0" w:color="auto"/>
            <w:right w:val="none" w:sz="0" w:space="0" w:color="auto"/>
          </w:divBdr>
          <w:divsChild>
            <w:div w:id="1401363546">
              <w:marLeft w:val="0"/>
              <w:marRight w:val="0"/>
              <w:marTop w:val="0"/>
              <w:marBottom w:val="0"/>
              <w:divBdr>
                <w:top w:val="none" w:sz="0" w:space="0" w:color="auto"/>
                <w:left w:val="none" w:sz="0" w:space="0" w:color="auto"/>
                <w:bottom w:val="none" w:sz="0" w:space="0" w:color="auto"/>
                <w:right w:val="none" w:sz="0" w:space="0" w:color="auto"/>
              </w:divBdr>
              <w:divsChild>
                <w:div w:id="172668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076508">
          <w:marLeft w:val="0"/>
          <w:marRight w:val="0"/>
          <w:marTop w:val="0"/>
          <w:marBottom w:val="0"/>
          <w:divBdr>
            <w:top w:val="none" w:sz="0" w:space="0" w:color="auto"/>
            <w:left w:val="none" w:sz="0" w:space="0" w:color="auto"/>
            <w:bottom w:val="none" w:sz="0" w:space="0" w:color="auto"/>
            <w:right w:val="none" w:sz="0" w:space="0" w:color="auto"/>
          </w:divBdr>
        </w:div>
        <w:div w:id="1198198055">
          <w:marLeft w:val="0"/>
          <w:marRight w:val="0"/>
          <w:marTop w:val="0"/>
          <w:marBottom w:val="0"/>
          <w:divBdr>
            <w:top w:val="none" w:sz="0" w:space="0" w:color="auto"/>
            <w:left w:val="none" w:sz="0" w:space="0" w:color="auto"/>
            <w:bottom w:val="none" w:sz="0" w:space="0" w:color="auto"/>
            <w:right w:val="none" w:sz="0" w:space="0" w:color="auto"/>
          </w:divBdr>
        </w:div>
        <w:div w:id="1351179175">
          <w:marLeft w:val="0"/>
          <w:marRight w:val="0"/>
          <w:marTop w:val="0"/>
          <w:marBottom w:val="0"/>
          <w:divBdr>
            <w:top w:val="none" w:sz="0" w:space="0" w:color="auto"/>
            <w:left w:val="none" w:sz="0" w:space="0" w:color="auto"/>
            <w:bottom w:val="none" w:sz="0" w:space="0" w:color="auto"/>
            <w:right w:val="none" w:sz="0" w:space="0" w:color="auto"/>
          </w:divBdr>
          <w:divsChild>
            <w:div w:id="388186512">
              <w:marLeft w:val="0"/>
              <w:marRight w:val="0"/>
              <w:marTop w:val="0"/>
              <w:marBottom w:val="0"/>
              <w:divBdr>
                <w:top w:val="none" w:sz="0" w:space="0" w:color="auto"/>
                <w:left w:val="none" w:sz="0" w:space="0" w:color="auto"/>
                <w:bottom w:val="none" w:sz="0" w:space="0" w:color="auto"/>
                <w:right w:val="none" w:sz="0" w:space="0" w:color="auto"/>
              </w:divBdr>
            </w:div>
          </w:divsChild>
        </w:div>
        <w:div w:id="1370959836">
          <w:marLeft w:val="0"/>
          <w:marRight w:val="0"/>
          <w:marTop w:val="0"/>
          <w:marBottom w:val="0"/>
          <w:divBdr>
            <w:top w:val="none" w:sz="0" w:space="0" w:color="auto"/>
            <w:left w:val="none" w:sz="0" w:space="0" w:color="auto"/>
            <w:bottom w:val="none" w:sz="0" w:space="0" w:color="auto"/>
            <w:right w:val="none" w:sz="0" w:space="0" w:color="auto"/>
          </w:divBdr>
          <w:divsChild>
            <w:div w:id="830871629">
              <w:marLeft w:val="0"/>
              <w:marRight w:val="0"/>
              <w:marTop w:val="0"/>
              <w:marBottom w:val="0"/>
              <w:divBdr>
                <w:top w:val="none" w:sz="0" w:space="0" w:color="auto"/>
                <w:left w:val="none" w:sz="0" w:space="0" w:color="auto"/>
                <w:bottom w:val="none" w:sz="0" w:space="0" w:color="auto"/>
                <w:right w:val="none" w:sz="0" w:space="0" w:color="auto"/>
              </w:divBdr>
            </w:div>
          </w:divsChild>
        </w:div>
        <w:div w:id="1638685993">
          <w:marLeft w:val="0"/>
          <w:marRight w:val="0"/>
          <w:marTop w:val="0"/>
          <w:marBottom w:val="0"/>
          <w:divBdr>
            <w:top w:val="none" w:sz="0" w:space="0" w:color="auto"/>
            <w:left w:val="none" w:sz="0" w:space="0" w:color="auto"/>
            <w:bottom w:val="none" w:sz="0" w:space="0" w:color="auto"/>
            <w:right w:val="none" w:sz="0" w:space="0" w:color="auto"/>
          </w:divBdr>
        </w:div>
        <w:div w:id="1764649062">
          <w:marLeft w:val="0"/>
          <w:marRight w:val="0"/>
          <w:marTop w:val="0"/>
          <w:marBottom w:val="0"/>
          <w:divBdr>
            <w:top w:val="none" w:sz="0" w:space="0" w:color="auto"/>
            <w:left w:val="none" w:sz="0" w:space="0" w:color="auto"/>
            <w:bottom w:val="none" w:sz="0" w:space="0" w:color="auto"/>
            <w:right w:val="none" w:sz="0" w:space="0" w:color="auto"/>
          </w:divBdr>
          <w:divsChild>
            <w:div w:id="646519776">
              <w:marLeft w:val="0"/>
              <w:marRight w:val="0"/>
              <w:marTop w:val="0"/>
              <w:marBottom w:val="0"/>
              <w:divBdr>
                <w:top w:val="none" w:sz="0" w:space="0" w:color="auto"/>
                <w:left w:val="none" w:sz="0" w:space="0" w:color="auto"/>
                <w:bottom w:val="none" w:sz="0" w:space="0" w:color="auto"/>
                <w:right w:val="none" w:sz="0" w:space="0" w:color="auto"/>
              </w:divBdr>
            </w:div>
          </w:divsChild>
        </w:div>
        <w:div w:id="1848668807">
          <w:marLeft w:val="0"/>
          <w:marRight w:val="0"/>
          <w:marTop w:val="300"/>
          <w:marBottom w:val="0"/>
          <w:divBdr>
            <w:top w:val="none" w:sz="0" w:space="0" w:color="auto"/>
            <w:left w:val="none" w:sz="0" w:space="0" w:color="auto"/>
            <w:bottom w:val="none" w:sz="0" w:space="0" w:color="auto"/>
            <w:right w:val="none" w:sz="0" w:space="0" w:color="auto"/>
          </w:divBdr>
          <w:divsChild>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3129143">
      <w:bodyDiv w:val="1"/>
      <w:marLeft w:val="0"/>
      <w:marRight w:val="0"/>
      <w:marTop w:val="0"/>
      <w:marBottom w:val="0"/>
      <w:divBdr>
        <w:top w:val="none" w:sz="0" w:space="0" w:color="auto"/>
        <w:left w:val="none" w:sz="0" w:space="0" w:color="auto"/>
        <w:bottom w:val="none" w:sz="0" w:space="0" w:color="auto"/>
        <w:right w:val="none" w:sz="0" w:space="0" w:color="auto"/>
      </w:divBdr>
    </w:div>
    <w:div w:id="1223173399">
      <w:bodyDiv w:val="1"/>
      <w:marLeft w:val="0"/>
      <w:marRight w:val="0"/>
      <w:marTop w:val="0"/>
      <w:marBottom w:val="0"/>
      <w:divBdr>
        <w:top w:val="none" w:sz="0" w:space="0" w:color="auto"/>
        <w:left w:val="none" w:sz="0" w:space="0" w:color="auto"/>
        <w:bottom w:val="none" w:sz="0" w:space="0" w:color="auto"/>
        <w:right w:val="none" w:sz="0" w:space="0" w:color="auto"/>
      </w:divBdr>
    </w:div>
    <w:div w:id="1223370668">
      <w:bodyDiv w:val="1"/>
      <w:marLeft w:val="0"/>
      <w:marRight w:val="0"/>
      <w:marTop w:val="0"/>
      <w:marBottom w:val="0"/>
      <w:divBdr>
        <w:top w:val="none" w:sz="0" w:space="0" w:color="auto"/>
        <w:left w:val="none" w:sz="0" w:space="0" w:color="auto"/>
        <w:bottom w:val="none" w:sz="0" w:space="0" w:color="auto"/>
        <w:right w:val="none" w:sz="0" w:space="0" w:color="auto"/>
      </w:divBdr>
    </w:div>
    <w:div w:id="1223560737">
      <w:bodyDiv w:val="1"/>
      <w:marLeft w:val="0"/>
      <w:marRight w:val="0"/>
      <w:marTop w:val="0"/>
      <w:marBottom w:val="0"/>
      <w:divBdr>
        <w:top w:val="none" w:sz="0" w:space="0" w:color="auto"/>
        <w:left w:val="none" w:sz="0" w:space="0" w:color="auto"/>
        <w:bottom w:val="none" w:sz="0" w:space="0" w:color="auto"/>
        <w:right w:val="none" w:sz="0" w:space="0" w:color="auto"/>
      </w:divBdr>
      <w:divsChild>
        <w:div w:id="121002314">
          <w:marLeft w:val="0"/>
          <w:marRight w:val="0"/>
          <w:marTop w:val="0"/>
          <w:marBottom w:val="0"/>
          <w:divBdr>
            <w:top w:val="none" w:sz="0" w:space="0" w:color="auto"/>
            <w:left w:val="none" w:sz="0" w:space="0" w:color="auto"/>
            <w:bottom w:val="none" w:sz="0" w:space="0" w:color="auto"/>
            <w:right w:val="none" w:sz="0" w:space="0" w:color="auto"/>
          </w:divBdr>
        </w:div>
        <w:div w:id="192809413">
          <w:marLeft w:val="0"/>
          <w:marRight w:val="0"/>
          <w:marTop w:val="300"/>
          <w:marBottom w:val="0"/>
          <w:divBdr>
            <w:top w:val="none" w:sz="0" w:space="0" w:color="auto"/>
            <w:left w:val="none" w:sz="0" w:space="0" w:color="auto"/>
            <w:bottom w:val="none" w:sz="0" w:space="0" w:color="auto"/>
            <w:right w:val="none" w:sz="0" w:space="0" w:color="auto"/>
          </w:divBdr>
          <w:divsChild>
            <w:div w:id="1141384305">
              <w:marLeft w:val="0"/>
              <w:marRight w:val="0"/>
              <w:marTop w:val="0"/>
              <w:marBottom w:val="0"/>
              <w:divBdr>
                <w:top w:val="none" w:sz="0" w:space="0" w:color="auto"/>
                <w:left w:val="none" w:sz="0" w:space="0" w:color="auto"/>
                <w:bottom w:val="none" w:sz="0" w:space="0" w:color="auto"/>
                <w:right w:val="none" w:sz="0" w:space="0" w:color="auto"/>
              </w:divBdr>
              <w:divsChild>
                <w:div w:id="507791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214144">
          <w:marLeft w:val="0"/>
          <w:marRight w:val="0"/>
          <w:marTop w:val="300"/>
          <w:marBottom w:val="0"/>
          <w:divBdr>
            <w:top w:val="none" w:sz="0" w:space="0" w:color="auto"/>
            <w:left w:val="none" w:sz="0" w:space="0" w:color="auto"/>
            <w:bottom w:val="none" w:sz="0" w:space="0" w:color="auto"/>
            <w:right w:val="none" w:sz="0" w:space="0" w:color="auto"/>
          </w:divBdr>
          <w:divsChild>
            <w:div w:id="1067261998">
              <w:marLeft w:val="0"/>
              <w:marRight w:val="0"/>
              <w:marTop w:val="0"/>
              <w:marBottom w:val="0"/>
              <w:divBdr>
                <w:top w:val="none" w:sz="0" w:space="0" w:color="auto"/>
                <w:left w:val="none" w:sz="0" w:space="0" w:color="auto"/>
                <w:bottom w:val="none" w:sz="0" w:space="0" w:color="auto"/>
                <w:right w:val="none" w:sz="0" w:space="0" w:color="auto"/>
              </w:divBdr>
              <w:divsChild>
                <w:div w:id="1011221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287175">
          <w:marLeft w:val="0"/>
          <w:marRight w:val="0"/>
          <w:marTop w:val="0"/>
          <w:marBottom w:val="0"/>
          <w:divBdr>
            <w:top w:val="none" w:sz="0" w:space="0" w:color="auto"/>
            <w:left w:val="none" w:sz="0" w:space="0" w:color="auto"/>
            <w:bottom w:val="none" w:sz="0" w:space="0" w:color="auto"/>
            <w:right w:val="none" w:sz="0" w:space="0" w:color="auto"/>
          </w:divBdr>
        </w:div>
        <w:div w:id="620233069">
          <w:marLeft w:val="0"/>
          <w:marRight w:val="0"/>
          <w:marTop w:val="300"/>
          <w:marBottom w:val="0"/>
          <w:divBdr>
            <w:top w:val="none" w:sz="0" w:space="0" w:color="auto"/>
            <w:left w:val="none" w:sz="0" w:space="0" w:color="auto"/>
            <w:bottom w:val="none" w:sz="0" w:space="0" w:color="auto"/>
            <w:right w:val="none" w:sz="0" w:space="0" w:color="auto"/>
          </w:divBdr>
          <w:divsChild>
            <w:div w:id="632641620">
              <w:marLeft w:val="0"/>
              <w:marRight w:val="0"/>
              <w:marTop w:val="0"/>
              <w:marBottom w:val="0"/>
              <w:divBdr>
                <w:top w:val="none" w:sz="0" w:space="0" w:color="auto"/>
                <w:left w:val="none" w:sz="0" w:space="0" w:color="auto"/>
                <w:bottom w:val="none" w:sz="0" w:space="0" w:color="auto"/>
                <w:right w:val="none" w:sz="0" w:space="0" w:color="auto"/>
              </w:divBdr>
              <w:divsChild>
                <w:div w:id="200639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050469">
          <w:marLeft w:val="0"/>
          <w:marRight w:val="0"/>
          <w:marTop w:val="0"/>
          <w:marBottom w:val="0"/>
          <w:divBdr>
            <w:top w:val="none" w:sz="0" w:space="0" w:color="auto"/>
            <w:left w:val="none" w:sz="0" w:space="0" w:color="auto"/>
            <w:bottom w:val="none" w:sz="0" w:space="0" w:color="auto"/>
            <w:right w:val="none" w:sz="0" w:space="0" w:color="auto"/>
          </w:divBdr>
          <w:divsChild>
            <w:div w:id="1664624253">
              <w:marLeft w:val="0"/>
              <w:marRight w:val="0"/>
              <w:marTop w:val="0"/>
              <w:marBottom w:val="0"/>
              <w:divBdr>
                <w:top w:val="none" w:sz="0" w:space="0" w:color="auto"/>
                <w:left w:val="none" w:sz="0" w:space="0" w:color="auto"/>
                <w:bottom w:val="none" w:sz="0" w:space="0" w:color="auto"/>
                <w:right w:val="none" w:sz="0" w:space="0" w:color="auto"/>
              </w:divBdr>
            </w:div>
          </w:divsChild>
        </w:div>
        <w:div w:id="896891824">
          <w:marLeft w:val="0"/>
          <w:marRight w:val="0"/>
          <w:marTop w:val="0"/>
          <w:marBottom w:val="0"/>
          <w:divBdr>
            <w:top w:val="none" w:sz="0" w:space="0" w:color="auto"/>
            <w:left w:val="none" w:sz="0" w:space="0" w:color="auto"/>
            <w:bottom w:val="none" w:sz="0" w:space="0" w:color="auto"/>
            <w:right w:val="none" w:sz="0" w:space="0" w:color="auto"/>
          </w:divBdr>
          <w:divsChild>
            <w:div w:id="1763254409">
              <w:marLeft w:val="0"/>
              <w:marRight w:val="0"/>
              <w:marTop w:val="0"/>
              <w:marBottom w:val="0"/>
              <w:divBdr>
                <w:top w:val="none" w:sz="0" w:space="0" w:color="auto"/>
                <w:left w:val="none" w:sz="0" w:space="0" w:color="auto"/>
                <w:bottom w:val="none" w:sz="0" w:space="0" w:color="auto"/>
                <w:right w:val="none" w:sz="0" w:space="0" w:color="auto"/>
              </w:divBdr>
            </w:div>
          </w:divsChild>
        </w:div>
        <w:div w:id="1113861399">
          <w:marLeft w:val="0"/>
          <w:marRight w:val="0"/>
          <w:marTop w:val="0"/>
          <w:marBottom w:val="0"/>
          <w:divBdr>
            <w:top w:val="none" w:sz="0" w:space="0" w:color="auto"/>
            <w:left w:val="none" w:sz="0" w:space="0" w:color="auto"/>
            <w:bottom w:val="none" w:sz="0" w:space="0" w:color="auto"/>
            <w:right w:val="none" w:sz="0" w:space="0" w:color="auto"/>
          </w:divBdr>
        </w:div>
        <w:div w:id="1156189544">
          <w:marLeft w:val="0"/>
          <w:marRight w:val="0"/>
          <w:marTop w:val="0"/>
          <w:marBottom w:val="0"/>
          <w:divBdr>
            <w:top w:val="none" w:sz="0" w:space="0" w:color="auto"/>
            <w:left w:val="none" w:sz="0" w:space="0" w:color="auto"/>
            <w:bottom w:val="none" w:sz="0" w:space="0" w:color="auto"/>
            <w:right w:val="none" w:sz="0" w:space="0" w:color="auto"/>
          </w:divBdr>
        </w:div>
        <w:div w:id="1276518292">
          <w:marLeft w:val="0"/>
          <w:marRight w:val="0"/>
          <w:marTop w:val="300"/>
          <w:marBottom w:val="0"/>
          <w:divBdr>
            <w:top w:val="none" w:sz="0" w:space="0" w:color="auto"/>
            <w:left w:val="none" w:sz="0" w:space="0" w:color="auto"/>
            <w:bottom w:val="none" w:sz="0" w:space="0" w:color="auto"/>
            <w:right w:val="none" w:sz="0" w:space="0" w:color="auto"/>
          </w:divBdr>
          <w:divsChild>
            <w:div w:id="1357654431">
              <w:marLeft w:val="0"/>
              <w:marRight w:val="0"/>
              <w:marTop w:val="0"/>
              <w:marBottom w:val="0"/>
              <w:divBdr>
                <w:top w:val="none" w:sz="0" w:space="0" w:color="auto"/>
                <w:left w:val="none" w:sz="0" w:space="0" w:color="auto"/>
                <w:bottom w:val="none" w:sz="0" w:space="0" w:color="auto"/>
                <w:right w:val="none" w:sz="0" w:space="0" w:color="auto"/>
              </w:divBdr>
              <w:divsChild>
                <w:div w:id="96045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8771">
          <w:marLeft w:val="0"/>
          <w:marRight w:val="0"/>
          <w:marTop w:val="0"/>
          <w:marBottom w:val="0"/>
          <w:divBdr>
            <w:top w:val="none" w:sz="0" w:space="0" w:color="auto"/>
            <w:left w:val="none" w:sz="0" w:space="0" w:color="auto"/>
            <w:bottom w:val="none" w:sz="0" w:space="0" w:color="auto"/>
            <w:right w:val="none" w:sz="0" w:space="0" w:color="auto"/>
          </w:divBdr>
          <w:divsChild>
            <w:div w:id="390663301">
              <w:marLeft w:val="0"/>
              <w:marRight w:val="0"/>
              <w:marTop w:val="0"/>
              <w:marBottom w:val="0"/>
              <w:divBdr>
                <w:top w:val="none" w:sz="0" w:space="0" w:color="auto"/>
                <w:left w:val="none" w:sz="0" w:space="0" w:color="auto"/>
                <w:bottom w:val="none" w:sz="0" w:space="0" w:color="auto"/>
                <w:right w:val="none" w:sz="0" w:space="0" w:color="auto"/>
              </w:divBdr>
            </w:div>
          </w:divsChild>
        </w:div>
        <w:div w:id="1507594154">
          <w:marLeft w:val="0"/>
          <w:marRight w:val="0"/>
          <w:marTop w:val="0"/>
          <w:marBottom w:val="0"/>
          <w:divBdr>
            <w:top w:val="none" w:sz="0" w:space="0" w:color="auto"/>
            <w:left w:val="none" w:sz="0" w:space="0" w:color="auto"/>
            <w:bottom w:val="none" w:sz="0" w:space="0" w:color="auto"/>
            <w:right w:val="none" w:sz="0" w:space="0" w:color="auto"/>
          </w:divBdr>
          <w:divsChild>
            <w:div w:id="1499232710">
              <w:marLeft w:val="0"/>
              <w:marRight w:val="0"/>
              <w:marTop w:val="0"/>
              <w:marBottom w:val="0"/>
              <w:divBdr>
                <w:top w:val="none" w:sz="0" w:space="0" w:color="auto"/>
                <w:left w:val="none" w:sz="0" w:space="0" w:color="auto"/>
                <w:bottom w:val="none" w:sz="0" w:space="0" w:color="auto"/>
                <w:right w:val="none" w:sz="0" w:space="0" w:color="auto"/>
              </w:divBdr>
            </w:div>
          </w:divsChild>
        </w:div>
        <w:div w:id="1685740328">
          <w:marLeft w:val="0"/>
          <w:marRight w:val="0"/>
          <w:marTop w:val="0"/>
          <w:marBottom w:val="0"/>
          <w:divBdr>
            <w:top w:val="none" w:sz="0" w:space="0" w:color="auto"/>
            <w:left w:val="none" w:sz="0" w:space="0" w:color="auto"/>
            <w:bottom w:val="none" w:sz="0" w:space="0" w:color="auto"/>
            <w:right w:val="none" w:sz="0" w:space="0" w:color="auto"/>
          </w:divBdr>
          <w:divsChild>
            <w:div w:id="1397901973">
              <w:marLeft w:val="0"/>
              <w:marRight w:val="0"/>
              <w:marTop w:val="0"/>
              <w:marBottom w:val="0"/>
              <w:divBdr>
                <w:top w:val="none" w:sz="0" w:space="0" w:color="auto"/>
                <w:left w:val="none" w:sz="0" w:space="0" w:color="auto"/>
                <w:bottom w:val="none" w:sz="0" w:space="0" w:color="auto"/>
                <w:right w:val="none" w:sz="0" w:space="0" w:color="auto"/>
              </w:divBdr>
            </w:div>
          </w:divsChild>
        </w:div>
        <w:div w:id="1756704724">
          <w:marLeft w:val="0"/>
          <w:marRight w:val="0"/>
          <w:marTop w:val="0"/>
          <w:marBottom w:val="0"/>
          <w:divBdr>
            <w:top w:val="none" w:sz="0" w:space="0" w:color="auto"/>
            <w:left w:val="none" w:sz="0" w:space="0" w:color="auto"/>
            <w:bottom w:val="none" w:sz="0" w:space="0" w:color="auto"/>
            <w:right w:val="none" w:sz="0" w:space="0" w:color="auto"/>
          </w:divBdr>
        </w:div>
        <w:div w:id="2004964739">
          <w:marLeft w:val="0"/>
          <w:marRight w:val="0"/>
          <w:marTop w:val="0"/>
          <w:marBottom w:val="0"/>
          <w:divBdr>
            <w:top w:val="none" w:sz="0" w:space="0" w:color="auto"/>
            <w:left w:val="none" w:sz="0" w:space="0" w:color="auto"/>
            <w:bottom w:val="none" w:sz="0" w:space="0" w:color="auto"/>
            <w:right w:val="none" w:sz="0" w:space="0" w:color="auto"/>
          </w:divBdr>
        </w:div>
        <w:div w:id="2020812366">
          <w:marLeft w:val="0"/>
          <w:marRight w:val="0"/>
          <w:marTop w:val="0"/>
          <w:marBottom w:val="0"/>
          <w:divBdr>
            <w:top w:val="none" w:sz="0" w:space="0" w:color="auto"/>
            <w:left w:val="none" w:sz="0" w:space="0" w:color="auto"/>
            <w:bottom w:val="none" w:sz="0" w:space="0" w:color="auto"/>
            <w:right w:val="none" w:sz="0" w:space="0" w:color="auto"/>
          </w:divBdr>
          <w:divsChild>
            <w:div w:id="905645547">
              <w:marLeft w:val="0"/>
              <w:marRight w:val="0"/>
              <w:marTop w:val="0"/>
              <w:marBottom w:val="0"/>
              <w:divBdr>
                <w:top w:val="none" w:sz="0" w:space="0" w:color="auto"/>
                <w:left w:val="none" w:sz="0" w:space="0" w:color="auto"/>
                <w:bottom w:val="none" w:sz="0" w:space="0" w:color="auto"/>
                <w:right w:val="none" w:sz="0" w:space="0" w:color="auto"/>
              </w:divBdr>
            </w:div>
          </w:divsChild>
        </w:div>
        <w:div w:id="2038196880">
          <w:marLeft w:val="0"/>
          <w:marRight w:val="0"/>
          <w:marTop w:val="0"/>
          <w:marBottom w:val="0"/>
          <w:divBdr>
            <w:top w:val="none" w:sz="0" w:space="0" w:color="auto"/>
            <w:left w:val="none" w:sz="0" w:space="0" w:color="auto"/>
            <w:bottom w:val="none" w:sz="0" w:space="0" w:color="auto"/>
            <w:right w:val="none" w:sz="0" w:space="0" w:color="auto"/>
          </w:divBdr>
          <w:divsChild>
            <w:div w:id="147772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029343">
      <w:bodyDiv w:val="1"/>
      <w:marLeft w:val="0"/>
      <w:marRight w:val="0"/>
      <w:marTop w:val="0"/>
      <w:marBottom w:val="0"/>
      <w:divBdr>
        <w:top w:val="none" w:sz="0" w:space="0" w:color="auto"/>
        <w:left w:val="none" w:sz="0" w:space="0" w:color="auto"/>
        <w:bottom w:val="none" w:sz="0" w:space="0" w:color="auto"/>
        <w:right w:val="none" w:sz="0" w:space="0" w:color="auto"/>
      </w:divBdr>
      <w:divsChild>
        <w:div w:id="1230655947">
          <w:marLeft w:val="0"/>
          <w:marRight w:val="0"/>
          <w:marTop w:val="0"/>
          <w:marBottom w:val="0"/>
          <w:divBdr>
            <w:top w:val="none" w:sz="0" w:space="0" w:color="auto"/>
            <w:left w:val="none" w:sz="0" w:space="0" w:color="auto"/>
            <w:bottom w:val="none" w:sz="0" w:space="0" w:color="auto"/>
            <w:right w:val="none" w:sz="0" w:space="0" w:color="auto"/>
          </w:divBdr>
        </w:div>
        <w:div w:id="2147235345">
          <w:marLeft w:val="0"/>
          <w:marRight w:val="0"/>
          <w:marTop w:val="0"/>
          <w:marBottom w:val="0"/>
          <w:divBdr>
            <w:top w:val="none" w:sz="0" w:space="0" w:color="auto"/>
            <w:left w:val="none" w:sz="0" w:space="0" w:color="auto"/>
            <w:bottom w:val="none" w:sz="0" w:space="0" w:color="auto"/>
            <w:right w:val="none" w:sz="0" w:space="0" w:color="auto"/>
          </w:divBdr>
          <w:divsChild>
            <w:div w:id="1883900021">
              <w:marLeft w:val="0"/>
              <w:marRight w:val="0"/>
              <w:marTop w:val="0"/>
              <w:marBottom w:val="0"/>
              <w:divBdr>
                <w:top w:val="none" w:sz="0" w:space="0" w:color="auto"/>
                <w:left w:val="none" w:sz="0" w:space="0" w:color="auto"/>
                <w:bottom w:val="none" w:sz="0" w:space="0" w:color="auto"/>
                <w:right w:val="none" w:sz="0" w:space="0" w:color="auto"/>
              </w:divBdr>
            </w:div>
          </w:divsChild>
        </w:div>
        <w:div w:id="1258172475">
          <w:marLeft w:val="0"/>
          <w:marRight w:val="0"/>
          <w:marTop w:val="0"/>
          <w:marBottom w:val="0"/>
          <w:divBdr>
            <w:top w:val="none" w:sz="0" w:space="0" w:color="auto"/>
            <w:left w:val="none" w:sz="0" w:space="0" w:color="auto"/>
            <w:bottom w:val="none" w:sz="0" w:space="0" w:color="auto"/>
            <w:right w:val="none" w:sz="0" w:space="0" w:color="auto"/>
          </w:divBdr>
        </w:div>
        <w:div w:id="1825462755">
          <w:marLeft w:val="0"/>
          <w:marRight w:val="0"/>
          <w:marTop w:val="0"/>
          <w:marBottom w:val="0"/>
          <w:divBdr>
            <w:top w:val="none" w:sz="0" w:space="0" w:color="auto"/>
            <w:left w:val="none" w:sz="0" w:space="0" w:color="auto"/>
            <w:bottom w:val="none" w:sz="0" w:space="0" w:color="auto"/>
            <w:right w:val="none" w:sz="0" w:space="0" w:color="auto"/>
          </w:divBdr>
          <w:divsChild>
            <w:div w:id="1313363006">
              <w:marLeft w:val="0"/>
              <w:marRight w:val="0"/>
              <w:marTop w:val="0"/>
              <w:marBottom w:val="0"/>
              <w:divBdr>
                <w:top w:val="none" w:sz="0" w:space="0" w:color="auto"/>
                <w:left w:val="none" w:sz="0" w:space="0" w:color="auto"/>
                <w:bottom w:val="none" w:sz="0" w:space="0" w:color="auto"/>
                <w:right w:val="none" w:sz="0" w:space="0" w:color="auto"/>
              </w:divBdr>
            </w:div>
          </w:divsChild>
        </w:div>
        <w:div w:id="2015917745">
          <w:marLeft w:val="0"/>
          <w:marRight w:val="0"/>
          <w:marTop w:val="0"/>
          <w:marBottom w:val="0"/>
          <w:divBdr>
            <w:top w:val="none" w:sz="0" w:space="0" w:color="auto"/>
            <w:left w:val="none" w:sz="0" w:space="0" w:color="auto"/>
            <w:bottom w:val="none" w:sz="0" w:space="0" w:color="auto"/>
            <w:right w:val="none" w:sz="0" w:space="0" w:color="auto"/>
          </w:divBdr>
        </w:div>
        <w:div w:id="1557397922">
          <w:marLeft w:val="0"/>
          <w:marRight w:val="0"/>
          <w:marTop w:val="0"/>
          <w:marBottom w:val="0"/>
          <w:divBdr>
            <w:top w:val="none" w:sz="0" w:space="0" w:color="auto"/>
            <w:left w:val="none" w:sz="0" w:space="0" w:color="auto"/>
            <w:bottom w:val="none" w:sz="0" w:space="0" w:color="auto"/>
            <w:right w:val="none" w:sz="0" w:space="0" w:color="auto"/>
          </w:divBdr>
          <w:divsChild>
            <w:div w:id="552809818">
              <w:marLeft w:val="0"/>
              <w:marRight w:val="0"/>
              <w:marTop w:val="0"/>
              <w:marBottom w:val="0"/>
              <w:divBdr>
                <w:top w:val="none" w:sz="0" w:space="0" w:color="auto"/>
                <w:left w:val="none" w:sz="0" w:space="0" w:color="auto"/>
                <w:bottom w:val="none" w:sz="0" w:space="0" w:color="auto"/>
                <w:right w:val="none" w:sz="0" w:space="0" w:color="auto"/>
              </w:divBdr>
            </w:div>
          </w:divsChild>
        </w:div>
        <w:div w:id="516509544">
          <w:marLeft w:val="0"/>
          <w:marRight w:val="0"/>
          <w:marTop w:val="0"/>
          <w:marBottom w:val="0"/>
          <w:divBdr>
            <w:top w:val="none" w:sz="0" w:space="0" w:color="auto"/>
            <w:left w:val="none" w:sz="0" w:space="0" w:color="auto"/>
            <w:bottom w:val="none" w:sz="0" w:space="0" w:color="auto"/>
            <w:right w:val="none" w:sz="0" w:space="0" w:color="auto"/>
          </w:divBdr>
        </w:div>
        <w:div w:id="908074361">
          <w:marLeft w:val="0"/>
          <w:marRight w:val="0"/>
          <w:marTop w:val="0"/>
          <w:marBottom w:val="0"/>
          <w:divBdr>
            <w:top w:val="none" w:sz="0" w:space="0" w:color="auto"/>
            <w:left w:val="none" w:sz="0" w:space="0" w:color="auto"/>
            <w:bottom w:val="none" w:sz="0" w:space="0" w:color="auto"/>
            <w:right w:val="none" w:sz="0" w:space="0" w:color="auto"/>
          </w:divBdr>
          <w:divsChild>
            <w:div w:id="1669482793">
              <w:marLeft w:val="0"/>
              <w:marRight w:val="0"/>
              <w:marTop w:val="0"/>
              <w:marBottom w:val="0"/>
              <w:divBdr>
                <w:top w:val="none" w:sz="0" w:space="0" w:color="auto"/>
                <w:left w:val="none" w:sz="0" w:space="0" w:color="auto"/>
                <w:bottom w:val="none" w:sz="0" w:space="0" w:color="auto"/>
                <w:right w:val="none" w:sz="0" w:space="0" w:color="auto"/>
              </w:divBdr>
            </w:div>
          </w:divsChild>
        </w:div>
        <w:div w:id="1125269869">
          <w:marLeft w:val="0"/>
          <w:marRight w:val="0"/>
          <w:marTop w:val="0"/>
          <w:marBottom w:val="0"/>
          <w:divBdr>
            <w:top w:val="none" w:sz="0" w:space="0" w:color="auto"/>
            <w:left w:val="none" w:sz="0" w:space="0" w:color="auto"/>
            <w:bottom w:val="none" w:sz="0" w:space="0" w:color="auto"/>
            <w:right w:val="none" w:sz="0" w:space="0" w:color="auto"/>
          </w:divBdr>
        </w:div>
        <w:div w:id="1222474652">
          <w:marLeft w:val="0"/>
          <w:marRight w:val="0"/>
          <w:marTop w:val="0"/>
          <w:marBottom w:val="0"/>
          <w:divBdr>
            <w:top w:val="none" w:sz="0" w:space="0" w:color="auto"/>
            <w:left w:val="none" w:sz="0" w:space="0" w:color="auto"/>
            <w:bottom w:val="none" w:sz="0" w:space="0" w:color="auto"/>
            <w:right w:val="none" w:sz="0" w:space="0" w:color="auto"/>
          </w:divBdr>
          <w:divsChild>
            <w:div w:id="237983151">
              <w:marLeft w:val="0"/>
              <w:marRight w:val="0"/>
              <w:marTop w:val="0"/>
              <w:marBottom w:val="0"/>
              <w:divBdr>
                <w:top w:val="none" w:sz="0" w:space="0" w:color="auto"/>
                <w:left w:val="none" w:sz="0" w:space="0" w:color="auto"/>
                <w:bottom w:val="none" w:sz="0" w:space="0" w:color="auto"/>
                <w:right w:val="none" w:sz="0" w:space="0" w:color="auto"/>
              </w:divBdr>
            </w:div>
          </w:divsChild>
        </w:div>
        <w:div w:id="815729664">
          <w:marLeft w:val="0"/>
          <w:marRight w:val="0"/>
          <w:marTop w:val="0"/>
          <w:marBottom w:val="0"/>
          <w:divBdr>
            <w:top w:val="none" w:sz="0" w:space="0" w:color="auto"/>
            <w:left w:val="none" w:sz="0" w:space="0" w:color="auto"/>
            <w:bottom w:val="none" w:sz="0" w:space="0" w:color="auto"/>
            <w:right w:val="none" w:sz="0" w:space="0" w:color="auto"/>
          </w:divBdr>
        </w:div>
        <w:div w:id="1300958127">
          <w:marLeft w:val="0"/>
          <w:marRight w:val="0"/>
          <w:marTop w:val="0"/>
          <w:marBottom w:val="0"/>
          <w:divBdr>
            <w:top w:val="none" w:sz="0" w:space="0" w:color="auto"/>
            <w:left w:val="none" w:sz="0" w:space="0" w:color="auto"/>
            <w:bottom w:val="none" w:sz="0" w:space="0" w:color="auto"/>
            <w:right w:val="none" w:sz="0" w:space="0" w:color="auto"/>
          </w:divBdr>
          <w:divsChild>
            <w:div w:id="1564365672">
              <w:marLeft w:val="0"/>
              <w:marRight w:val="0"/>
              <w:marTop w:val="0"/>
              <w:marBottom w:val="0"/>
              <w:divBdr>
                <w:top w:val="none" w:sz="0" w:space="0" w:color="auto"/>
                <w:left w:val="none" w:sz="0" w:space="0" w:color="auto"/>
                <w:bottom w:val="none" w:sz="0" w:space="0" w:color="auto"/>
                <w:right w:val="none" w:sz="0" w:space="0" w:color="auto"/>
              </w:divBdr>
            </w:div>
          </w:divsChild>
        </w:div>
        <w:div w:id="874463041">
          <w:marLeft w:val="0"/>
          <w:marRight w:val="0"/>
          <w:marTop w:val="0"/>
          <w:marBottom w:val="0"/>
          <w:divBdr>
            <w:top w:val="none" w:sz="0" w:space="0" w:color="auto"/>
            <w:left w:val="none" w:sz="0" w:space="0" w:color="auto"/>
            <w:bottom w:val="none" w:sz="0" w:space="0" w:color="auto"/>
            <w:right w:val="none" w:sz="0" w:space="0" w:color="auto"/>
          </w:divBdr>
        </w:div>
        <w:div w:id="1753235480">
          <w:marLeft w:val="0"/>
          <w:marRight w:val="0"/>
          <w:marTop w:val="0"/>
          <w:marBottom w:val="0"/>
          <w:divBdr>
            <w:top w:val="none" w:sz="0" w:space="0" w:color="auto"/>
            <w:left w:val="none" w:sz="0" w:space="0" w:color="auto"/>
            <w:bottom w:val="none" w:sz="0" w:space="0" w:color="auto"/>
            <w:right w:val="none" w:sz="0" w:space="0" w:color="auto"/>
          </w:divBdr>
          <w:divsChild>
            <w:div w:id="1115517359">
              <w:marLeft w:val="0"/>
              <w:marRight w:val="0"/>
              <w:marTop w:val="0"/>
              <w:marBottom w:val="0"/>
              <w:divBdr>
                <w:top w:val="none" w:sz="0" w:space="0" w:color="auto"/>
                <w:left w:val="none" w:sz="0" w:space="0" w:color="auto"/>
                <w:bottom w:val="none" w:sz="0" w:space="0" w:color="auto"/>
                <w:right w:val="none" w:sz="0" w:space="0" w:color="auto"/>
              </w:divBdr>
            </w:div>
          </w:divsChild>
        </w:div>
        <w:div w:id="2030637466">
          <w:marLeft w:val="0"/>
          <w:marRight w:val="0"/>
          <w:marTop w:val="300"/>
          <w:marBottom w:val="0"/>
          <w:divBdr>
            <w:top w:val="none" w:sz="0" w:space="0" w:color="auto"/>
            <w:left w:val="none" w:sz="0" w:space="0" w:color="auto"/>
            <w:bottom w:val="none" w:sz="0" w:space="0" w:color="auto"/>
            <w:right w:val="none" w:sz="0" w:space="0" w:color="auto"/>
          </w:divBdr>
          <w:divsChild>
            <w:div w:id="623656937">
              <w:marLeft w:val="0"/>
              <w:marRight w:val="0"/>
              <w:marTop w:val="0"/>
              <w:marBottom w:val="0"/>
              <w:divBdr>
                <w:top w:val="none" w:sz="0" w:space="0" w:color="auto"/>
                <w:left w:val="none" w:sz="0" w:space="0" w:color="auto"/>
                <w:bottom w:val="none" w:sz="0" w:space="0" w:color="auto"/>
                <w:right w:val="none" w:sz="0" w:space="0" w:color="auto"/>
              </w:divBdr>
              <w:divsChild>
                <w:div w:id="187315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753542">
          <w:marLeft w:val="0"/>
          <w:marRight w:val="0"/>
          <w:marTop w:val="300"/>
          <w:marBottom w:val="0"/>
          <w:divBdr>
            <w:top w:val="none" w:sz="0" w:space="0" w:color="auto"/>
            <w:left w:val="none" w:sz="0" w:space="0" w:color="auto"/>
            <w:bottom w:val="none" w:sz="0" w:space="0" w:color="auto"/>
            <w:right w:val="none" w:sz="0" w:space="0" w:color="auto"/>
          </w:divBdr>
          <w:divsChild>
            <w:div w:id="1505700789">
              <w:marLeft w:val="0"/>
              <w:marRight w:val="0"/>
              <w:marTop w:val="0"/>
              <w:marBottom w:val="0"/>
              <w:divBdr>
                <w:top w:val="none" w:sz="0" w:space="0" w:color="auto"/>
                <w:left w:val="none" w:sz="0" w:space="0" w:color="auto"/>
                <w:bottom w:val="none" w:sz="0" w:space="0" w:color="auto"/>
                <w:right w:val="none" w:sz="0" w:space="0" w:color="auto"/>
              </w:divBdr>
              <w:divsChild>
                <w:div w:id="151907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08039">
          <w:marLeft w:val="0"/>
          <w:marRight w:val="0"/>
          <w:marTop w:val="300"/>
          <w:marBottom w:val="0"/>
          <w:divBdr>
            <w:top w:val="none" w:sz="0" w:space="0" w:color="auto"/>
            <w:left w:val="none" w:sz="0" w:space="0" w:color="auto"/>
            <w:bottom w:val="none" w:sz="0" w:space="0" w:color="auto"/>
            <w:right w:val="none" w:sz="0" w:space="0" w:color="auto"/>
          </w:divBdr>
          <w:divsChild>
            <w:div w:id="583994282">
              <w:marLeft w:val="0"/>
              <w:marRight w:val="0"/>
              <w:marTop w:val="0"/>
              <w:marBottom w:val="0"/>
              <w:divBdr>
                <w:top w:val="none" w:sz="0" w:space="0" w:color="auto"/>
                <w:left w:val="none" w:sz="0" w:space="0" w:color="auto"/>
                <w:bottom w:val="none" w:sz="0" w:space="0" w:color="auto"/>
                <w:right w:val="none" w:sz="0" w:space="0" w:color="auto"/>
              </w:divBdr>
              <w:divsChild>
                <w:div w:id="43313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684695">
          <w:marLeft w:val="0"/>
          <w:marRight w:val="0"/>
          <w:marTop w:val="300"/>
          <w:marBottom w:val="0"/>
          <w:divBdr>
            <w:top w:val="none" w:sz="0" w:space="0" w:color="auto"/>
            <w:left w:val="none" w:sz="0" w:space="0" w:color="auto"/>
            <w:bottom w:val="none" w:sz="0" w:space="0" w:color="auto"/>
            <w:right w:val="none" w:sz="0" w:space="0" w:color="auto"/>
          </w:divBdr>
          <w:divsChild>
            <w:div w:id="1843278336">
              <w:marLeft w:val="0"/>
              <w:marRight w:val="0"/>
              <w:marTop w:val="0"/>
              <w:marBottom w:val="0"/>
              <w:divBdr>
                <w:top w:val="none" w:sz="0" w:space="0" w:color="auto"/>
                <w:left w:val="none" w:sz="0" w:space="0" w:color="auto"/>
                <w:bottom w:val="none" w:sz="0" w:space="0" w:color="auto"/>
                <w:right w:val="none" w:sz="0" w:space="0" w:color="auto"/>
              </w:divBdr>
              <w:divsChild>
                <w:div w:id="2123962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4486094">
      <w:bodyDiv w:val="1"/>
      <w:marLeft w:val="0"/>
      <w:marRight w:val="0"/>
      <w:marTop w:val="0"/>
      <w:marBottom w:val="0"/>
      <w:divBdr>
        <w:top w:val="none" w:sz="0" w:space="0" w:color="auto"/>
        <w:left w:val="none" w:sz="0" w:space="0" w:color="auto"/>
        <w:bottom w:val="none" w:sz="0" w:space="0" w:color="auto"/>
        <w:right w:val="none" w:sz="0" w:space="0" w:color="auto"/>
      </w:divBdr>
    </w:div>
    <w:div w:id="1225024452">
      <w:bodyDiv w:val="1"/>
      <w:marLeft w:val="0"/>
      <w:marRight w:val="0"/>
      <w:marTop w:val="0"/>
      <w:marBottom w:val="0"/>
      <w:divBdr>
        <w:top w:val="none" w:sz="0" w:space="0" w:color="auto"/>
        <w:left w:val="none" w:sz="0" w:space="0" w:color="auto"/>
        <w:bottom w:val="none" w:sz="0" w:space="0" w:color="auto"/>
        <w:right w:val="none" w:sz="0" w:space="0" w:color="auto"/>
      </w:divBdr>
    </w:div>
    <w:div w:id="1225802188">
      <w:bodyDiv w:val="1"/>
      <w:marLeft w:val="0"/>
      <w:marRight w:val="0"/>
      <w:marTop w:val="0"/>
      <w:marBottom w:val="0"/>
      <w:divBdr>
        <w:top w:val="none" w:sz="0" w:space="0" w:color="auto"/>
        <w:left w:val="none" w:sz="0" w:space="0" w:color="auto"/>
        <w:bottom w:val="none" w:sz="0" w:space="0" w:color="auto"/>
        <w:right w:val="none" w:sz="0" w:space="0" w:color="auto"/>
      </w:divBdr>
    </w:div>
    <w:div w:id="1226145781">
      <w:bodyDiv w:val="1"/>
      <w:marLeft w:val="0"/>
      <w:marRight w:val="0"/>
      <w:marTop w:val="0"/>
      <w:marBottom w:val="0"/>
      <w:divBdr>
        <w:top w:val="none" w:sz="0" w:space="0" w:color="auto"/>
        <w:left w:val="none" w:sz="0" w:space="0" w:color="auto"/>
        <w:bottom w:val="none" w:sz="0" w:space="0" w:color="auto"/>
        <w:right w:val="none" w:sz="0" w:space="0" w:color="auto"/>
      </w:divBdr>
      <w:divsChild>
        <w:div w:id="501431641">
          <w:marLeft w:val="0"/>
          <w:marRight w:val="0"/>
          <w:marTop w:val="0"/>
          <w:marBottom w:val="0"/>
          <w:divBdr>
            <w:top w:val="none" w:sz="0" w:space="0" w:color="auto"/>
            <w:left w:val="none" w:sz="0" w:space="0" w:color="auto"/>
            <w:bottom w:val="none" w:sz="0" w:space="0" w:color="auto"/>
            <w:right w:val="none" w:sz="0" w:space="0" w:color="auto"/>
          </w:divBdr>
        </w:div>
        <w:div w:id="1586959909">
          <w:marLeft w:val="0"/>
          <w:marRight w:val="0"/>
          <w:marTop w:val="0"/>
          <w:marBottom w:val="0"/>
          <w:divBdr>
            <w:top w:val="none" w:sz="0" w:space="0" w:color="auto"/>
            <w:left w:val="none" w:sz="0" w:space="0" w:color="auto"/>
            <w:bottom w:val="none" w:sz="0" w:space="0" w:color="auto"/>
            <w:right w:val="none" w:sz="0" w:space="0" w:color="auto"/>
          </w:divBdr>
          <w:divsChild>
            <w:div w:id="212616960">
              <w:marLeft w:val="0"/>
              <w:marRight w:val="0"/>
              <w:marTop w:val="0"/>
              <w:marBottom w:val="0"/>
              <w:divBdr>
                <w:top w:val="none" w:sz="0" w:space="0" w:color="auto"/>
                <w:left w:val="none" w:sz="0" w:space="0" w:color="auto"/>
                <w:bottom w:val="none" w:sz="0" w:space="0" w:color="auto"/>
                <w:right w:val="none" w:sz="0" w:space="0" w:color="auto"/>
              </w:divBdr>
            </w:div>
          </w:divsChild>
        </w:div>
        <w:div w:id="637076788">
          <w:marLeft w:val="0"/>
          <w:marRight w:val="0"/>
          <w:marTop w:val="0"/>
          <w:marBottom w:val="0"/>
          <w:divBdr>
            <w:top w:val="none" w:sz="0" w:space="0" w:color="auto"/>
            <w:left w:val="none" w:sz="0" w:space="0" w:color="auto"/>
            <w:bottom w:val="none" w:sz="0" w:space="0" w:color="auto"/>
            <w:right w:val="none" w:sz="0" w:space="0" w:color="auto"/>
          </w:divBdr>
        </w:div>
        <w:div w:id="1638562673">
          <w:marLeft w:val="0"/>
          <w:marRight w:val="0"/>
          <w:marTop w:val="0"/>
          <w:marBottom w:val="0"/>
          <w:divBdr>
            <w:top w:val="none" w:sz="0" w:space="0" w:color="auto"/>
            <w:left w:val="none" w:sz="0" w:space="0" w:color="auto"/>
            <w:bottom w:val="none" w:sz="0" w:space="0" w:color="auto"/>
            <w:right w:val="none" w:sz="0" w:space="0" w:color="auto"/>
          </w:divBdr>
          <w:divsChild>
            <w:div w:id="603002834">
              <w:marLeft w:val="0"/>
              <w:marRight w:val="0"/>
              <w:marTop w:val="0"/>
              <w:marBottom w:val="0"/>
              <w:divBdr>
                <w:top w:val="none" w:sz="0" w:space="0" w:color="auto"/>
                <w:left w:val="none" w:sz="0" w:space="0" w:color="auto"/>
                <w:bottom w:val="none" w:sz="0" w:space="0" w:color="auto"/>
                <w:right w:val="none" w:sz="0" w:space="0" w:color="auto"/>
              </w:divBdr>
            </w:div>
          </w:divsChild>
        </w:div>
        <w:div w:id="938441301">
          <w:marLeft w:val="0"/>
          <w:marRight w:val="0"/>
          <w:marTop w:val="0"/>
          <w:marBottom w:val="0"/>
          <w:divBdr>
            <w:top w:val="none" w:sz="0" w:space="0" w:color="auto"/>
            <w:left w:val="none" w:sz="0" w:space="0" w:color="auto"/>
            <w:bottom w:val="none" w:sz="0" w:space="0" w:color="auto"/>
            <w:right w:val="none" w:sz="0" w:space="0" w:color="auto"/>
          </w:divBdr>
        </w:div>
        <w:div w:id="2058237660">
          <w:marLeft w:val="0"/>
          <w:marRight w:val="0"/>
          <w:marTop w:val="0"/>
          <w:marBottom w:val="0"/>
          <w:divBdr>
            <w:top w:val="none" w:sz="0" w:space="0" w:color="auto"/>
            <w:left w:val="none" w:sz="0" w:space="0" w:color="auto"/>
            <w:bottom w:val="none" w:sz="0" w:space="0" w:color="auto"/>
            <w:right w:val="none" w:sz="0" w:space="0" w:color="auto"/>
          </w:divBdr>
          <w:divsChild>
            <w:div w:id="1305544004">
              <w:marLeft w:val="0"/>
              <w:marRight w:val="0"/>
              <w:marTop w:val="0"/>
              <w:marBottom w:val="0"/>
              <w:divBdr>
                <w:top w:val="none" w:sz="0" w:space="0" w:color="auto"/>
                <w:left w:val="none" w:sz="0" w:space="0" w:color="auto"/>
                <w:bottom w:val="none" w:sz="0" w:space="0" w:color="auto"/>
                <w:right w:val="none" w:sz="0" w:space="0" w:color="auto"/>
              </w:divBdr>
            </w:div>
          </w:divsChild>
        </w:div>
        <w:div w:id="910778059">
          <w:marLeft w:val="0"/>
          <w:marRight w:val="0"/>
          <w:marTop w:val="0"/>
          <w:marBottom w:val="0"/>
          <w:divBdr>
            <w:top w:val="none" w:sz="0" w:space="0" w:color="auto"/>
            <w:left w:val="none" w:sz="0" w:space="0" w:color="auto"/>
            <w:bottom w:val="none" w:sz="0" w:space="0" w:color="auto"/>
            <w:right w:val="none" w:sz="0" w:space="0" w:color="auto"/>
          </w:divBdr>
        </w:div>
        <w:div w:id="1810517471">
          <w:marLeft w:val="0"/>
          <w:marRight w:val="0"/>
          <w:marTop w:val="0"/>
          <w:marBottom w:val="0"/>
          <w:divBdr>
            <w:top w:val="none" w:sz="0" w:space="0" w:color="auto"/>
            <w:left w:val="none" w:sz="0" w:space="0" w:color="auto"/>
            <w:bottom w:val="none" w:sz="0" w:space="0" w:color="auto"/>
            <w:right w:val="none" w:sz="0" w:space="0" w:color="auto"/>
          </w:divBdr>
          <w:divsChild>
            <w:div w:id="1147091755">
              <w:marLeft w:val="0"/>
              <w:marRight w:val="0"/>
              <w:marTop w:val="0"/>
              <w:marBottom w:val="0"/>
              <w:divBdr>
                <w:top w:val="none" w:sz="0" w:space="0" w:color="auto"/>
                <w:left w:val="none" w:sz="0" w:space="0" w:color="auto"/>
                <w:bottom w:val="none" w:sz="0" w:space="0" w:color="auto"/>
                <w:right w:val="none" w:sz="0" w:space="0" w:color="auto"/>
              </w:divBdr>
            </w:div>
          </w:divsChild>
        </w:div>
        <w:div w:id="320230477">
          <w:marLeft w:val="0"/>
          <w:marRight w:val="0"/>
          <w:marTop w:val="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sChild>
            <w:div w:id="610623782">
              <w:marLeft w:val="0"/>
              <w:marRight w:val="0"/>
              <w:marTop w:val="0"/>
              <w:marBottom w:val="0"/>
              <w:divBdr>
                <w:top w:val="none" w:sz="0" w:space="0" w:color="auto"/>
                <w:left w:val="none" w:sz="0" w:space="0" w:color="auto"/>
                <w:bottom w:val="none" w:sz="0" w:space="0" w:color="auto"/>
                <w:right w:val="none" w:sz="0" w:space="0" w:color="auto"/>
              </w:divBdr>
            </w:div>
          </w:divsChild>
        </w:div>
        <w:div w:id="1418137237">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sChild>
            <w:div w:id="2017422257">
              <w:marLeft w:val="0"/>
              <w:marRight w:val="0"/>
              <w:marTop w:val="0"/>
              <w:marBottom w:val="0"/>
              <w:divBdr>
                <w:top w:val="none" w:sz="0" w:space="0" w:color="auto"/>
                <w:left w:val="none" w:sz="0" w:space="0" w:color="auto"/>
                <w:bottom w:val="none" w:sz="0" w:space="0" w:color="auto"/>
                <w:right w:val="none" w:sz="0" w:space="0" w:color="auto"/>
              </w:divBdr>
            </w:div>
          </w:divsChild>
        </w:div>
        <w:div w:id="1284002329">
          <w:marLeft w:val="0"/>
          <w:marRight w:val="0"/>
          <w:marTop w:val="0"/>
          <w:marBottom w:val="0"/>
          <w:divBdr>
            <w:top w:val="none" w:sz="0" w:space="0" w:color="auto"/>
            <w:left w:val="none" w:sz="0" w:space="0" w:color="auto"/>
            <w:bottom w:val="none" w:sz="0" w:space="0" w:color="auto"/>
            <w:right w:val="none" w:sz="0" w:space="0" w:color="auto"/>
          </w:divBdr>
        </w:div>
        <w:div w:id="335035342">
          <w:marLeft w:val="0"/>
          <w:marRight w:val="0"/>
          <w:marTop w:val="0"/>
          <w:marBottom w:val="0"/>
          <w:divBdr>
            <w:top w:val="none" w:sz="0" w:space="0" w:color="auto"/>
            <w:left w:val="none" w:sz="0" w:space="0" w:color="auto"/>
            <w:bottom w:val="none" w:sz="0" w:space="0" w:color="auto"/>
            <w:right w:val="none" w:sz="0" w:space="0" w:color="auto"/>
          </w:divBdr>
          <w:divsChild>
            <w:div w:id="873272001">
              <w:marLeft w:val="0"/>
              <w:marRight w:val="0"/>
              <w:marTop w:val="0"/>
              <w:marBottom w:val="0"/>
              <w:divBdr>
                <w:top w:val="none" w:sz="0" w:space="0" w:color="auto"/>
                <w:left w:val="none" w:sz="0" w:space="0" w:color="auto"/>
                <w:bottom w:val="none" w:sz="0" w:space="0" w:color="auto"/>
                <w:right w:val="none" w:sz="0" w:space="0" w:color="auto"/>
              </w:divBdr>
            </w:div>
          </w:divsChild>
        </w:div>
        <w:div w:id="75711210">
          <w:marLeft w:val="0"/>
          <w:marRight w:val="0"/>
          <w:marTop w:val="300"/>
          <w:marBottom w:val="0"/>
          <w:divBdr>
            <w:top w:val="none" w:sz="0" w:space="0" w:color="auto"/>
            <w:left w:val="none" w:sz="0" w:space="0" w:color="auto"/>
            <w:bottom w:val="none" w:sz="0" w:space="0" w:color="auto"/>
            <w:right w:val="none" w:sz="0" w:space="0" w:color="auto"/>
          </w:divBdr>
          <w:divsChild>
            <w:div w:id="465707981">
              <w:marLeft w:val="0"/>
              <w:marRight w:val="0"/>
              <w:marTop w:val="0"/>
              <w:marBottom w:val="0"/>
              <w:divBdr>
                <w:top w:val="none" w:sz="0" w:space="0" w:color="auto"/>
                <w:left w:val="none" w:sz="0" w:space="0" w:color="auto"/>
                <w:bottom w:val="none" w:sz="0" w:space="0" w:color="auto"/>
                <w:right w:val="none" w:sz="0" w:space="0" w:color="auto"/>
              </w:divBdr>
              <w:divsChild>
                <w:div w:id="161074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599162">
          <w:marLeft w:val="0"/>
          <w:marRight w:val="0"/>
          <w:marTop w:val="300"/>
          <w:marBottom w:val="0"/>
          <w:divBdr>
            <w:top w:val="none" w:sz="0" w:space="0" w:color="auto"/>
            <w:left w:val="none" w:sz="0" w:space="0" w:color="auto"/>
            <w:bottom w:val="none" w:sz="0" w:space="0" w:color="auto"/>
            <w:right w:val="none" w:sz="0" w:space="0" w:color="auto"/>
          </w:divBdr>
          <w:divsChild>
            <w:div w:id="387190933">
              <w:marLeft w:val="0"/>
              <w:marRight w:val="0"/>
              <w:marTop w:val="0"/>
              <w:marBottom w:val="0"/>
              <w:divBdr>
                <w:top w:val="none" w:sz="0" w:space="0" w:color="auto"/>
                <w:left w:val="none" w:sz="0" w:space="0" w:color="auto"/>
                <w:bottom w:val="none" w:sz="0" w:space="0" w:color="auto"/>
                <w:right w:val="none" w:sz="0" w:space="0" w:color="auto"/>
              </w:divBdr>
              <w:divsChild>
                <w:div w:id="94253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51708">
          <w:marLeft w:val="0"/>
          <w:marRight w:val="0"/>
          <w:marTop w:val="300"/>
          <w:marBottom w:val="0"/>
          <w:divBdr>
            <w:top w:val="none" w:sz="0" w:space="0" w:color="auto"/>
            <w:left w:val="none" w:sz="0" w:space="0" w:color="auto"/>
            <w:bottom w:val="none" w:sz="0" w:space="0" w:color="auto"/>
            <w:right w:val="none" w:sz="0" w:space="0" w:color="auto"/>
          </w:divBdr>
          <w:divsChild>
            <w:div w:id="1833443483">
              <w:marLeft w:val="0"/>
              <w:marRight w:val="0"/>
              <w:marTop w:val="0"/>
              <w:marBottom w:val="0"/>
              <w:divBdr>
                <w:top w:val="none" w:sz="0" w:space="0" w:color="auto"/>
                <w:left w:val="none" w:sz="0" w:space="0" w:color="auto"/>
                <w:bottom w:val="none" w:sz="0" w:space="0" w:color="auto"/>
                <w:right w:val="none" w:sz="0" w:space="0" w:color="auto"/>
              </w:divBdr>
              <w:divsChild>
                <w:div w:id="1797943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23501">
          <w:marLeft w:val="0"/>
          <w:marRight w:val="0"/>
          <w:marTop w:val="300"/>
          <w:marBottom w:val="0"/>
          <w:divBdr>
            <w:top w:val="none" w:sz="0" w:space="0" w:color="auto"/>
            <w:left w:val="none" w:sz="0" w:space="0" w:color="auto"/>
            <w:bottom w:val="none" w:sz="0" w:space="0" w:color="auto"/>
            <w:right w:val="none" w:sz="0" w:space="0" w:color="auto"/>
          </w:divBdr>
          <w:divsChild>
            <w:div w:id="1664313504">
              <w:marLeft w:val="0"/>
              <w:marRight w:val="0"/>
              <w:marTop w:val="0"/>
              <w:marBottom w:val="0"/>
              <w:divBdr>
                <w:top w:val="none" w:sz="0" w:space="0" w:color="auto"/>
                <w:left w:val="none" w:sz="0" w:space="0" w:color="auto"/>
                <w:bottom w:val="none" w:sz="0" w:space="0" w:color="auto"/>
                <w:right w:val="none" w:sz="0" w:space="0" w:color="auto"/>
              </w:divBdr>
              <w:divsChild>
                <w:div w:id="57732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452125">
      <w:bodyDiv w:val="1"/>
      <w:marLeft w:val="0"/>
      <w:marRight w:val="0"/>
      <w:marTop w:val="0"/>
      <w:marBottom w:val="0"/>
      <w:divBdr>
        <w:top w:val="none" w:sz="0" w:space="0" w:color="auto"/>
        <w:left w:val="none" w:sz="0" w:space="0" w:color="auto"/>
        <w:bottom w:val="none" w:sz="0" w:space="0" w:color="auto"/>
        <w:right w:val="none" w:sz="0" w:space="0" w:color="auto"/>
      </w:divBdr>
    </w:div>
    <w:div w:id="1226572826">
      <w:bodyDiv w:val="1"/>
      <w:marLeft w:val="0"/>
      <w:marRight w:val="0"/>
      <w:marTop w:val="0"/>
      <w:marBottom w:val="0"/>
      <w:divBdr>
        <w:top w:val="none" w:sz="0" w:space="0" w:color="auto"/>
        <w:left w:val="none" w:sz="0" w:space="0" w:color="auto"/>
        <w:bottom w:val="none" w:sz="0" w:space="0" w:color="auto"/>
        <w:right w:val="none" w:sz="0" w:space="0" w:color="auto"/>
      </w:divBdr>
    </w:div>
    <w:div w:id="1226795891">
      <w:bodyDiv w:val="1"/>
      <w:marLeft w:val="0"/>
      <w:marRight w:val="0"/>
      <w:marTop w:val="0"/>
      <w:marBottom w:val="0"/>
      <w:divBdr>
        <w:top w:val="none" w:sz="0" w:space="0" w:color="auto"/>
        <w:left w:val="none" w:sz="0" w:space="0" w:color="auto"/>
        <w:bottom w:val="none" w:sz="0" w:space="0" w:color="auto"/>
        <w:right w:val="none" w:sz="0" w:space="0" w:color="auto"/>
      </w:divBdr>
      <w:divsChild>
        <w:div w:id="728916188">
          <w:marLeft w:val="0"/>
          <w:marRight w:val="0"/>
          <w:marTop w:val="0"/>
          <w:marBottom w:val="0"/>
          <w:divBdr>
            <w:top w:val="none" w:sz="0" w:space="0" w:color="auto"/>
            <w:left w:val="none" w:sz="0" w:space="0" w:color="auto"/>
            <w:bottom w:val="none" w:sz="0" w:space="0" w:color="auto"/>
            <w:right w:val="none" w:sz="0" w:space="0" w:color="auto"/>
          </w:divBdr>
        </w:div>
        <w:div w:id="444037681">
          <w:marLeft w:val="0"/>
          <w:marRight w:val="0"/>
          <w:marTop w:val="0"/>
          <w:marBottom w:val="0"/>
          <w:divBdr>
            <w:top w:val="none" w:sz="0" w:space="0" w:color="auto"/>
            <w:left w:val="none" w:sz="0" w:space="0" w:color="auto"/>
            <w:bottom w:val="none" w:sz="0" w:space="0" w:color="auto"/>
            <w:right w:val="none" w:sz="0" w:space="0" w:color="auto"/>
          </w:divBdr>
          <w:divsChild>
            <w:div w:id="200023670">
              <w:marLeft w:val="0"/>
              <w:marRight w:val="0"/>
              <w:marTop w:val="0"/>
              <w:marBottom w:val="0"/>
              <w:divBdr>
                <w:top w:val="none" w:sz="0" w:space="0" w:color="auto"/>
                <w:left w:val="none" w:sz="0" w:space="0" w:color="auto"/>
                <w:bottom w:val="none" w:sz="0" w:space="0" w:color="auto"/>
                <w:right w:val="none" w:sz="0" w:space="0" w:color="auto"/>
              </w:divBdr>
            </w:div>
          </w:divsChild>
        </w:div>
        <w:div w:id="1768648768">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402867785">
          <w:marLeft w:val="0"/>
          <w:marRight w:val="0"/>
          <w:marTop w:val="0"/>
          <w:marBottom w:val="0"/>
          <w:divBdr>
            <w:top w:val="none" w:sz="0" w:space="0" w:color="auto"/>
            <w:left w:val="none" w:sz="0" w:space="0" w:color="auto"/>
            <w:bottom w:val="none" w:sz="0" w:space="0" w:color="auto"/>
            <w:right w:val="none" w:sz="0" w:space="0" w:color="auto"/>
          </w:divBdr>
        </w:div>
        <w:div w:id="2039112545">
          <w:marLeft w:val="0"/>
          <w:marRight w:val="0"/>
          <w:marTop w:val="0"/>
          <w:marBottom w:val="0"/>
          <w:divBdr>
            <w:top w:val="none" w:sz="0" w:space="0" w:color="auto"/>
            <w:left w:val="none" w:sz="0" w:space="0" w:color="auto"/>
            <w:bottom w:val="none" w:sz="0" w:space="0" w:color="auto"/>
            <w:right w:val="none" w:sz="0" w:space="0" w:color="auto"/>
          </w:divBdr>
          <w:divsChild>
            <w:div w:id="1592199675">
              <w:marLeft w:val="0"/>
              <w:marRight w:val="0"/>
              <w:marTop w:val="0"/>
              <w:marBottom w:val="0"/>
              <w:divBdr>
                <w:top w:val="none" w:sz="0" w:space="0" w:color="auto"/>
                <w:left w:val="none" w:sz="0" w:space="0" w:color="auto"/>
                <w:bottom w:val="none" w:sz="0" w:space="0" w:color="auto"/>
                <w:right w:val="none" w:sz="0" w:space="0" w:color="auto"/>
              </w:divBdr>
            </w:div>
          </w:divsChild>
        </w:div>
        <w:div w:id="445583811">
          <w:marLeft w:val="0"/>
          <w:marRight w:val="0"/>
          <w:marTop w:val="0"/>
          <w:marBottom w:val="0"/>
          <w:divBdr>
            <w:top w:val="none" w:sz="0" w:space="0" w:color="auto"/>
            <w:left w:val="none" w:sz="0" w:space="0" w:color="auto"/>
            <w:bottom w:val="none" w:sz="0" w:space="0" w:color="auto"/>
            <w:right w:val="none" w:sz="0" w:space="0" w:color="auto"/>
          </w:divBdr>
        </w:div>
        <w:div w:id="1063061834">
          <w:marLeft w:val="0"/>
          <w:marRight w:val="0"/>
          <w:marTop w:val="0"/>
          <w:marBottom w:val="0"/>
          <w:divBdr>
            <w:top w:val="none" w:sz="0" w:space="0" w:color="auto"/>
            <w:left w:val="none" w:sz="0" w:space="0" w:color="auto"/>
            <w:bottom w:val="none" w:sz="0" w:space="0" w:color="auto"/>
            <w:right w:val="none" w:sz="0" w:space="0" w:color="auto"/>
          </w:divBdr>
          <w:divsChild>
            <w:div w:id="1744059514">
              <w:marLeft w:val="0"/>
              <w:marRight w:val="0"/>
              <w:marTop w:val="0"/>
              <w:marBottom w:val="0"/>
              <w:divBdr>
                <w:top w:val="none" w:sz="0" w:space="0" w:color="auto"/>
                <w:left w:val="none" w:sz="0" w:space="0" w:color="auto"/>
                <w:bottom w:val="none" w:sz="0" w:space="0" w:color="auto"/>
                <w:right w:val="none" w:sz="0" w:space="0" w:color="auto"/>
              </w:divBdr>
            </w:div>
          </w:divsChild>
        </w:div>
        <w:div w:id="1771967850">
          <w:marLeft w:val="0"/>
          <w:marRight w:val="0"/>
          <w:marTop w:val="0"/>
          <w:marBottom w:val="0"/>
          <w:divBdr>
            <w:top w:val="none" w:sz="0" w:space="0" w:color="auto"/>
            <w:left w:val="none" w:sz="0" w:space="0" w:color="auto"/>
            <w:bottom w:val="none" w:sz="0" w:space="0" w:color="auto"/>
            <w:right w:val="none" w:sz="0" w:space="0" w:color="auto"/>
          </w:divBdr>
        </w:div>
        <w:div w:id="1739012243">
          <w:marLeft w:val="0"/>
          <w:marRight w:val="0"/>
          <w:marTop w:val="0"/>
          <w:marBottom w:val="0"/>
          <w:divBdr>
            <w:top w:val="none" w:sz="0" w:space="0" w:color="auto"/>
            <w:left w:val="none" w:sz="0" w:space="0" w:color="auto"/>
            <w:bottom w:val="none" w:sz="0" w:space="0" w:color="auto"/>
            <w:right w:val="none" w:sz="0" w:space="0" w:color="auto"/>
          </w:divBdr>
          <w:divsChild>
            <w:div w:id="501628051">
              <w:marLeft w:val="0"/>
              <w:marRight w:val="0"/>
              <w:marTop w:val="0"/>
              <w:marBottom w:val="0"/>
              <w:divBdr>
                <w:top w:val="none" w:sz="0" w:space="0" w:color="auto"/>
                <w:left w:val="none" w:sz="0" w:space="0" w:color="auto"/>
                <w:bottom w:val="none" w:sz="0" w:space="0" w:color="auto"/>
                <w:right w:val="none" w:sz="0" w:space="0" w:color="auto"/>
              </w:divBdr>
            </w:div>
          </w:divsChild>
        </w:div>
        <w:div w:id="130637201">
          <w:marLeft w:val="0"/>
          <w:marRight w:val="0"/>
          <w:marTop w:val="0"/>
          <w:marBottom w:val="0"/>
          <w:divBdr>
            <w:top w:val="none" w:sz="0" w:space="0" w:color="auto"/>
            <w:left w:val="none" w:sz="0" w:space="0" w:color="auto"/>
            <w:bottom w:val="none" w:sz="0" w:space="0" w:color="auto"/>
            <w:right w:val="none" w:sz="0" w:space="0" w:color="auto"/>
          </w:divBdr>
        </w:div>
        <w:div w:id="453014547">
          <w:marLeft w:val="0"/>
          <w:marRight w:val="0"/>
          <w:marTop w:val="0"/>
          <w:marBottom w:val="0"/>
          <w:divBdr>
            <w:top w:val="none" w:sz="0" w:space="0" w:color="auto"/>
            <w:left w:val="none" w:sz="0" w:space="0" w:color="auto"/>
            <w:bottom w:val="none" w:sz="0" w:space="0" w:color="auto"/>
            <w:right w:val="none" w:sz="0" w:space="0" w:color="auto"/>
          </w:divBdr>
          <w:divsChild>
            <w:div w:id="636955255">
              <w:marLeft w:val="0"/>
              <w:marRight w:val="0"/>
              <w:marTop w:val="0"/>
              <w:marBottom w:val="0"/>
              <w:divBdr>
                <w:top w:val="none" w:sz="0" w:space="0" w:color="auto"/>
                <w:left w:val="none" w:sz="0" w:space="0" w:color="auto"/>
                <w:bottom w:val="none" w:sz="0" w:space="0" w:color="auto"/>
                <w:right w:val="none" w:sz="0" w:space="0" w:color="auto"/>
              </w:divBdr>
            </w:div>
          </w:divsChild>
        </w:div>
        <w:div w:id="462315158">
          <w:marLeft w:val="0"/>
          <w:marRight w:val="0"/>
          <w:marTop w:val="0"/>
          <w:marBottom w:val="0"/>
          <w:divBdr>
            <w:top w:val="none" w:sz="0" w:space="0" w:color="auto"/>
            <w:left w:val="none" w:sz="0" w:space="0" w:color="auto"/>
            <w:bottom w:val="none" w:sz="0" w:space="0" w:color="auto"/>
            <w:right w:val="none" w:sz="0" w:space="0" w:color="auto"/>
          </w:divBdr>
        </w:div>
        <w:div w:id="736560780">
          <w:marLeft w:val="0"/>
          <w:marRight w:val="0"/>
          <w:marTop w:val="0"/>
          <w:marBottom w:val="0"/>
          <w:divBdr>
            <w:top w:val="none" w:sz="0" w:space="0" w:color="auto"/>
            <w:left w:val="none" w:sz="0" w:space="0" w:color="auto"/>
            <w:bottom w:val="none" w:sz="0" w:space="0" w:color="auto"/>
            <w:right w:val="none" w:sz="0" w:space="0" w:color="auto"/>
          </w:divBdr>
          <w:divsChild>
            <w:div w:id="981692528">
              <w:marLeft w:val="0"/>
              <w:marRight w:val="0"/>
              <w:marTop w:val="0"/>
              <w:marBottom w:val="0"/>
              <w:divBdr>
                <w:top w:val="none" w:sz="0" w:space="0" w:color="auto"/>
                <w:left w:val="none" w:sz="0" w:space="0" w:color="auto"/>
                <w:bottom w:val="none" w:sz="0" w:space="0" w:color="auto"/>
                <w:right w:val="none" w:sz="0" w:space="0" w:color="auto"/>
              </w:divBdr>
            </w:div>
          </w:divsChild>
        </w:div>
        <w:div w:id="1646933416">
          <w:marLeft w:val="0"/>
          <w:marRight w:val="0"/>
          <w:marTop w:val="300"/>
          <w:marBottom w:val="0"/>
          <w:divBdr>
            <w:top w:val="none" w:sz="0" w:space="0" w:color="auto"/>
            <w:left w:val="none" w:sz="0" w:space="0" w:color="auto"/>
            <w:bottom w:val="none" w:sz="0" w:space="0" w:color="auto"/>
            <w:right w:val="none" w:sz="0" w:space="0" w:color="auto"/>
          </w:divBdr>
          <w:divsChild>
            <w:div w:id="1961492816">
              <w:marLeft w:val="0"/>
              <w:marRight w:val="0"/>
              <w:marTop w:val="0"/>
              <w:marBottom w:val="0"/>
              <w:divBdr>
                <w:top w:val="none" w:sz="0" w:space="0" w:color="auto"/>
                <w:left w:val="none" w:sz="0" w:space="0" w:color="auto"/>
                <w:bottom w:val="none" w:sz="0" w:space="0" w:color="auto"/>
                <w:right w:val="none" w:sz="0" w:space="0" w:color="auto"/>
              </w:divBdr>
              <w:divsChild>
                <w:div w:id="58322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77668">
          <w:marLeft w:val="0"/>
          <w:marRight w:val="0"/>
          <w:marTop w:val="300"/>
          <w:marBottom w:val="0"/>
          <w:divBdr>
            <w:top w:val="none" w:sz="0" w:space="0" w:color="auto"/>
            <w:left w:val="none" w:sz="0" w:space="0" w:color="auto"/>
            <w:bottom w:val="none" w:sz="0" w:space="0" w:color="auto"/>
            <w:right w:val="none" w:sz="0" w:space="0" w:color="auto"/>
          </w:divBdr>
          <w:divsChild>
            <w:div w:id="1549679361">
              <w:marLeft w:val="0"/>
              <w:marRight w:val="0"/>
              <w:marTop w:val="0"/>
              <w:marBottom w:val="0"/>
              <w:divBdr>
                <w:top w:val="none" w:sz="0" w:space="0" w:color="auto"/>
                <w:left w:val="none" w:sz="0" w:space="0" w:color="auto"/>
                <w:bottom w:val="none" w:sz="0" w:space="0" w:color="auto"/>
                <w:right w:val="none" w:sz="0" w:space="0" w:color="auto"/>
              </w:divBdr>
              <w:divsChild>
                <w:div w:id="198832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392337">
          <w:marLeft w:val="0"/>
          <w:marRight w:val="0"/>
          <w:marTop w:val="300"/>
          <w:marBottom w:val="0"/>
          <w:divBdr>
            <w:top w:val="none" w:sz="0" w:space="0" w:color="auto"/>
            <w:left w:val="none" w:sz="0" w:space="0" w:color="auto"/>
            <w:bottom w:val="none" w:sz="0" w:space="0" w:color="auto"/>
            <w:right w:val="none" w:sz="0" w:space="0" w:color="auto"/>
          </w:divBdr>
          <w:divsChild>
            <w:div w:id="1003901090">
              <w:marLeft w:val="0"/>
              <w:marRight w:val="0"/>
              <w:marTop w:val="0"/>
              <w:marBottom w:val="0"/>
              <w:divBdr>
                <w:top w:val="none" w:sz="0" w:space="0" w:color="auto"/>
                <w:left w:val="none" w:sz="0" w:space="0" w:color="auto"/>
                <w:bottom w:val="none" w:sz="0" w:space="0" w:color="auto"/>
                <w:right w:val="none" w:sz="0" w:space="0" w:color="auto"/>
              </w:divBdr>
              <w:divsChild>
                <w:div w:id="204204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558319">
          <w:marLeft w:val="0"/>
          <w:marRight w:val="0"/>
          <w:marTop w:val="300"/>
          <w:marBottom w:val="0"/>
          <w:divBdr>
            <w:top w:val="none" w:sz="0" w:space="0" w:color="auto"/>
            <w:left w:val="none" w:sz="0" w:space="0" w:color="auto"/>
            <w:bottom w:val="none" w:sz="0" w:space="0" w:color="auto"/>
            <w:right w:val="none" w:sz="0" w:space="0" w:color="auto"/>
          </w:divBdr>
          <w:divsChild>
            <w:div w:id="222258411">
              <w:marLeft w:val="0"/>
              <w:marRight w:val="0"/>
              <w:marTop w:val="0"/>
              <w:marBottom w:val="0"/>
              <w:divBdr>
                <w:top w:val="none" w:sz="0" w:space="0" w:color="auto"/>
                <w:left w:val="none" w:sz="0" w:space="0" w:color="auto"/>
                <w:bottom w:val="none" w:sz="0" w:space="0" w:color="auto"/>
                <w:right w:val="none" w:sz="0" w:space="0" w:color="auto"/>
              </w:divBdr>
              <w:divsChild>
                <w:div w:id="1202523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7186100">
      <w:bodyDiv w:val="1"/>
      <w:marLeft w:val="0"/>
      <w:marRight w:val="0"/>
      <w:marTop w:val="0"/>
      <w:marBottom w:val="0"/>
      <w:divBdr>
        <w:top w:val="none" w:sz="0" w:space="0" w:color="auto"/>
        <w:left w:val="none" w:sz="0" w:space="0" w:color="auto"/>
        <w:bottom w:val="none" w:sz="0" w:space="0" w:color="auto"/>
        <w:right w:val="none" w:sz="0" w:space="0" w:color="auto"/>
      </w:divBdr>
    </w:div>
    <w:div w:id="1227299022">
      <w:bodyDiv w:val="1"/>
      <w:marLeft w:val="0"/>
      <w:marRight w:val="0"/>
      <w:marTop w:val="0"/>
      <w:marBottom w:val="0"/>
      <w:divBdr>
        <w:top w:val="none" w:sz="0" w:space="0" w:color="auto"/>
        <w:left w:val="none" w:sz="0" w:space="0" w:color="auto"/>
        <w:bottom w:val="none" w:sz="0" w:space="0" w:color="auto"/>
        <w:right w:val="none" w:sz="0" w:space="0" w:color="auto"/>
      </w:divBdr>
    </w:div>
    <w:div w:id="1228108351">
      <w:bodyDiv w:val="1"/>
      <w:marLeft w:val="0"/>
      <w:marRight w:val="0"/>
      <w:marTop w:val="0"/>
      <w:marBottom w:val="0"/>
      <w:divBdr>
        <w:top w:val="none" w:sz="0" w:space="0" w:color="auto"/>
        <w:left w:val="none" w:sz="0" w:space="0" w:color="auto"/>
        <w:bottom w:val="none" w:sz="0" w:space="0" w:color="auto"/>
        <w:right w:val="none" w:sz="0" w:space="0" w:color="auto"/>
      </w:divBdr>
      <w:divsChild>
        <w:div w:id="13117379">
          <w:marLeft w:val="0"/>
          <w:marRight w:val="0"/>
          <w:marTop w:val="0"/>
          <w:marBottom w:val="0"/>
          <w:divBdr>
            <w:top w:val="none" w:sz="0" w:space="0" w:color="auto"/>
            <w:left w:val="none" w:sz="0" w:space="0" w:color="auto"/>
            <w:bottom w:val="none" w:sz="0" w:space="0" w:color="auto"/>
            <w:right w:val="none" w:sz="0" w:space="0" w:color="auto"/>
          </w:divBdr>
        </w:div>
        <w:div w:id="1349797079">
          <w:marLeft w:val="0"/>
          <w:marRight w:val="0"/>
          <w:marTop w:val="0"/>
          <w:marBottom w:val="0"/>
          <w:divBdr>
            <w:top w:val="none" w:sz="0" w:space="0" w:color="auto"/>
            <w:left w:val="none" w:sz="0" w:space="0" w:color="auto"/>
            <w:bottom w:val="none" w:sz="0" w:space="0" w:color="auto"/>
            <w:right w:val="none" w:sz="0" w:space="0" w:color="auto"/>
          </w:divBdr>
          <w:divsChild>
            <w:div w:id="1794900507">
              <w:marLeft w:val="0"/>
              <w:marRight w:val="0"/>
              <w:marTop w:val="0"/>
              <w:marBottom w:val="0"/>
              <w:divBdr>
                <w:top w:val="none" w:sz="0" w:space="0" w:color="auto"/>
                <w:left w:val="none" w:sz="0" w:space="0" w:color="auto"/>
                <w:bottom w:val="none" w:sz="0" w:space="0" w:color="auto"/>
                <w:right w:val="none" w:sz="0" w:space="0" w:color="auto"/>
              </w:divBdr>
            </w:div>
          </w:divsChild>
        </w:div>
        <w:div w:id="306395867">
          <w:marLeft w:val="0"/>
          <w:marRight w:val="0"/>
          <w:marTop w:val="0"/>
          <w:marBottom w:val="0"/>
          <w:divBdr>
            <w:top w:val="none" w:sz="0" w:space="0" w:color="auto"/>
            <w:left w:val="none" w:sz="0" w:space="0" w:color="auto"/>
            <w:bottom w:val="none" w:sz="0" w:space="0" w:color="auto"/>
            <w:right w:val="none" w:sz="0" w:space="0" w:color="auto"/>
          </w:divBdr>
        </w:div>
        <w:div w:id="652219614">
          <w:marLeft w:val="0"/>
          <w:marRight w:val="0"/>
          <w:marTop w:val="0"/>
          <w:marBottom w:val="0"/>
          <w:divBdr>
            <w:top w:val="none" w:sz="0" w:space="0" w:color="auto"/>
            <w:left w:val="none" w:sz="0" w:space="0" w:color="auto"/>
            <w:bottom w:val="none" w:sz="0" w:space="0" w:color="auto"/>
            <w:right w:val="none" w:sz="0" w:space="0" w:color="auto"/>
          </w:divBdr>
          <w:divsChild>
            <w:div w:id="1781336783">
              <w:marLeft w:val="0"/>
              <w:marRight w:val="0"/>
              <w:marTop w:val="0"/>
              <w:marBottom w:val="0"/>
              <w:divBdr>
                <w:top w:val="none" w:sz="0" w:space="0" w:color="auto"/>
                <w:left w:val="none" w:sz="0" w:space="0" w:color="auto"/>
                <w:bottom w:val="none" w:sz="0" w:space="0" w:color="auto"/>
                <w:right w:val="none" w:sz="0" w:space="0" w:color="auto"/>
              </w:divBdr>
            </w:div>
          </w:divsChild>
        </w:div>
        <w:div w:id="646134167">
          <w:marLeft w:val="0"/>
          <w:marRight w:val="0"/>
          <w:marTop w:val="0"/>
          <w:marBottom w:val="0"/>
          <w:divBdr>
            <w:top w:val="none" w:sz="0" w:space="0" w:color="auto"/>
            <w:left w:val="none" w:sz="0" w:space="0" w:color="auto"/>
            <w:bottom w:val="none" w:sz="0" w:space="0" w:color="auto"/>
            <w:right w:val="none" w:sz="0" w:space="0" w:color="auto"/>
          </w:divBdr>
        </w:div>
        <w:div w:id="1891109741">
          <w:marLeft w:val="0"/>
          <w:marRight w:val="0"/>
          <w:marTop w:val="0"/>
          <w:marBottom w:val="0"/>
          <w:divBdr>
            <w:top w:val="none" w:sz="0" w:space="0" w:color="auto"/>
            <w:left w:val="none" w:sz="0" w:space="0" w:color="auto"/>
            <w:bottom w:val="none" w:sz="0" w:space="0" w:color="auto"/>
            <w:right w:val="none" w:sz="0" w:space="0" w:color="auto"/>
          </w:divBdr>
          <w:divsChild>
            <w:div w:id="9920301">
              <w:marLeft w:val="0"/>
              <w:marRight w:val="0"/>
              <w:marTop w:val="0"/>
              <w:marBottom w:val="0"/>
              <w:divBdr>
                <w:top w:val="none" w:sz="0" w:space="0" w:color="auto"/>
                <w:left w:val="none" w:sz="0" w:space="0" w:color="auto"/>
                <w:bottom w:val="none" w:sz="0" w:space="0" w:color="auto"/>
                <w:right w:val="none" w:sz="0" w:space="0" w:color="auto"/>
              </w:divBdr>
            </w:div>
          </w:divsChild>
        </w:div>
        <w:div w:id="1298145361">
          <w:marLeft w:val="0"/>
          <w:marRight w:val="0"/>
          <w:marTop w:val="0"/>
          <w:marBottom w:val="0"/>
          <w:divBdr>
            <w:top w:val="none" w:sz="0" w:space="0" w:color="auto"/>
            <w:left w:val="none" w:sz="0" w:space="0" w:color="auto"/>
            <w:bottom w:val="none" w:sz="0" w:space="0" w:color="auto"/>
            <w:right w:val="none" w:sz="0" w:space="0" w:color="auto"/>
          </w:divBdr>
        </w:div>
        <w:div w:id="607203246">
          <w:marLeft w:val="0"/>
          <w:marRight w:val="0"/>
          <w:marTop w:val="0"/>
          <w:marBottom w:val="0"/>
          <w:divBdr>
            <w:top w:val="none" w:sz="0" w:space="0" w:color="auto"/>
            <w:left w:val="none" w:sz="0" w:space="0" w:color="auto"/>
            <w:bottom w:val="none" w:sz="0" w:space="0" w:color="auto"/>
            <w:right w:val="none" w:sz="0" w:space="0" w:color="auto"/>
          </w:divBdr>
          <w:divsChild>
            <w:div w:id="1349214943">
              <w:marLeft w:val="0"/>
              <w:marRight w:val="0"/>
              <w:marTop w:val="0"/>
              <w:marBottom w:val="0"/>
              <w:divBdr>
                <w:top w:val="none" w:sz="0" w:space="0" w:color="auto"/>
                <w:left w:val="none" w:sz="0" w:space="0" w:color="auto"/>
                <w:bottom w:val="none" w:sz="0" w:space="0" w:color="auto"/>
                <w:right w:val="none" w:sz="0" w:space="0" w:color="auto"/>
              </w:divBdr>
            </w:div>
          </w:divsChild>
        </w:div>
        <w:div w:id="1029837491">
          <w:marLeft w:val="0"/>
          <w:marRight w:val="0"/>
          <w:marTop w:val="0"/>
          <w:marBottom w:val="0"/>
          <w:divBdr>
            <w:top w:val="none" w:sz="0" w:space="0" w:color="auto"/>
            <w:left w:val="none" w:sz="0" w:space="0" w:color="auto"/>
            <w:bottom w:val="none" w:sz="0" w:space="0" w:color="auto"/>
            <w:right w:val="none" w:sz="0" w:space="0" w:color="auto"/>
          </w:divBdr>
        </w:div>
        <w:div w:id="1613246214">
          <w:marLeft w:val="0"/>
          <w:marRight w:val="0"/>
          <w:marTop w:val="0"/>
          <w:marBottom w:val="0"/>
          <w:divBdr>
            <w:top w:val="none" w:sz="0" w:space="0" w:color="auto"/>
            <w:left w:val="none" w:sz="0" w:space="0" w:color="auto"/>
            <w:bottom w:val="none" w:sz="0" w:space="0" w:color="auto"/>
            <w:right w:val="none" w:sz="0" w:space="0" w:color="auto"/>
          </w:divBdr>
          <w:divsChild>
            <w:div w:id="1615136214">
              <w:marLeft w:val="0"/>
              <w:marRight w:val="0"/>
              <w:marTop w:val="0"/>
              <w:marBottom w:val="0"/>
              <w:divBdr>
                <w:top w:val="none" w:sz="0" w:space="0" w:color="auto"/>
                <w:left w:val="none" w:sz="0" w:space="0" w:color="auto"/>
                <w:bottom w:val="none" w:sz="0" w:space="0" w:color="auto"/>
                <w:right w:val="none" w:sz="0" w:space="0" w:color="auto"/>
              </w:divBdr>
            </w:div>
          </w:divsChild>
        </w:div>
        <w:div w:id="394085534">
          <w:marLeft w:val="0"/>
          <w:marRight w:val="0"/>
          <w:marTop w:val="0"/>
          <w:marBottom w:val="0"/>
          <w:divBdr>
            <w:top w:val="none" w:sz="0" w:space="0" w:color="auto"/>
            <w:left w:val="none" w:sz="0" w:space="0" w:color="auto"/>
            <w:bottom w:val="none" w:sz="0" w:space="0" w:color="auto"/>
            <w:right w:val="none" w:sz="0" w:space="0" w:color="auto"/>
          </w:divBdr>
        </w:div>
        <w:div w:id="322438791">
          <w:marLeft w:val="0"/>
          <w:marRight w:val="0"/>
          <w:marTop w:val="0"/>
          <w:marBottom w:val="0"/>
          <w:divBdr>
            <w:top w:val="none" w:sz="0" w:space="0" w:color="auto"/>
            <w:left w:val="none" w:sz="0" w:space="0" w:color="auto"/>
            <w:bottom w:val="none" w:sz="0" w:space="0" w:color="auto"/>
            <w:right w:val="none" w:sz="0" w:space="0" w:color="auto"/>
          </w:divBdr>
          <w:divsChild>
            <w:div w:id="1940411939">
              <w:marLeft w:val="0"/>
              <w:marRight w:val="0"/>
              <w:marTop w:val="0"/>
              <w:marBottom w:val="0"/>
              <w:divBdr>
                <w:top w:val="none" w:sz="0" w:space="0" w:color="auto"/>
                <w:left w:val="none" w:sz="0" w:space="0" w:color="auto"/>
                <w:bottom w:val="none" w:sz="0" w:space="0" w:color="auto"/>
                <w:right w:val="none" w:sz="0" w:space="0" w:color="auto"/>
              </w:divBdr>
            </w:div>
          </w:divsChild>
        </w:div>
        <w:div w:id="1717854291">
          <w:marLeft w:val="0"/>
          <w:marRight w:val="0"/>
          <w:marTop w:val="0"/>
          <w:marBottom w:val="0"/>
          <w:divBdr>
            <w:top w:val="none" w:sz="0" w:space="0" w:color="auto"/>
            <w:left w:val="none" w:sz="0" w:space="0" w:color="auto"/>
            <w:bottom w:val="none" w:sz="0" w:space="0" w:color="auto"/>
            <w:right w:val="none" w:sz="0" w:space="0" w:color="auto"/>
          </w:divBdr>
        </w:div>
        <w:div w:id="1799494102">
          <w:marLeft w:val="0"/>
          <w:marRight w:val="0"/>
          <w:marTop w:val="0"/>
          <w:marBottom w:val="0"/>
          <w:divBdr>
            <w:top w:val="none" w:sz="0" w:space="0" w:color="auto"/>
            <w:left w:val="none" w:sz="0" w:space="0" w:color="auto"/>
            <w:bottom w:val="none" w:sz="0" w:space="0" w:color="auto"/>
            <w:right w:val="none" w:sz="0" w:space="0" w:color="auto"/>
          </w:divBdr>
          <w:divsChild>
            <w:div w:id="1913852932">
              <w:marLeft w:val="0"/>
              <w:marRight w:val="0"/>
              <w:marTop w:val="0"/>
              <w:marBottom w:val="0"/>
              <w:divBdr>
                <w:top w:val="none" w:sz="0" w:space="0" w:color="auto"/>
                <w:left w:val="none" w:sz="0" w:space="0" w:color="auto"/>
                <w:bottom w:val="none" w:sz="0" w:space="0" w:color="auto"/>
                <w:right w:val="none" w:sz="0" w:space="0" w:color="auto"/>
              </w:divBdr>
            </w:div>
          </w:divsChild>
        </w:div>
        <w:div w:id="980694341">
          <w:marLeft w:val="0"/>
          <w:marRight w:val="0"/>
          <w:marTop w:val="300"/>
          <w:marBottom w:val="0"/>
          <w:divBdr>
            <w:top w:val="none" w:sz="0" w:space="0" w:color="auto"/>
            <w:left w:val="none" w:sz="0" w:space="0" w:color="auto"/>
            <w:bottom w:val="none" w:sz="0" w:space="0" w:color="auto"/>
            <w:right w:val="none" w:sz="0" w:space="0" w:color="auto"/>
          </w:divBdr>
          <w:divsChild>
            <w:div w:id="1536111481">
              <w:marLeft w:val="0"/>
              <w:marRight w:val="0"/>
              <w:marTop w:val="0"/>
              <w:marBottom w:val="0"/>
              <w:divBdr>
                <w:top w:val="none" w:sz="0" w:space="0" w:color="auto"/>
                <w:left w:val="none" w:sz="0" w:space="0" w:color="auto"/>
                <w:bottom w:val="none" w:sz="0" w:space="0" w:color="auto"/>
                <w:right w:val="none" w:sz="0" w:space="0" w:color="auto"/>
              </w:divBdr>
              <w:divsChild>
                <w:div w:id="95717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20390">
          <w:marLeft w:val="0"/>
          <w:marRight w:val="0"/>
          <w:marTop w:val="300"/>
          <w:marBottom w:val="0"/>
          <w:divBdr>
            <w:top w:val="none" w:sz="0" w:space="0" w:color="auto"/>
            <w:left w:val="none" w:sz="0" w:space="0" w:color="auto"/>
            <w:bottom w:val="none" w:sz="0" w:space="0" w:color="auto"/>
            <w:right w:val="none" w:sz="0" w:space="0" w:color="auto"/>
          </w:divBdr>
          <w:divsChild>
            <w:div w:id="1179469959">
              <w:marLeft w:val="0"/>
              <w:marRight w:val="0"/>
              <w:marTop w:val="0"/>
              <w:marBottom w:val="0"/>
              <w:divBdr>
                <w:top w:val="none" w:sz="0" w:space="0" w:color="auto"/>
                <w:left w:val="none" w:sz="0" w:space="0" w:color="auto"/>
                <w:bottom w:val="none" w:sz="0" w:space="0" w:color="auto"/>
                <w:right w:val="none" w:sz="0" w:space="0" w:color="auto"/>
              </w:divBdr>
              <w:divsChild>
                <w:div w:id="65437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766239">
          <w:marLeft w:val="0"/>
          <w:marRight w:val="0"/>
          <w:marTop w:val="300"/>
          <w:marBottom w:val="0"/>
          <w:divBdr>
            <w:top w:val="none" w:sz="0" w:space="0" w:color="auto"/>
            <w:left w:val="none" w:sz="0" w:space="0" w:color="auto"/>
            <w:bottom w:val="none" w:sz="0" w:space="0" w:color="auto"/>
            <w:right w:val="none" w:sz="0" w:space="0" w:color="auto"/>
          </w:divBdr>
          <w:divsChild>
            <w:div w:id="743835938">
              <w:marLeft w:val="0"/>
              <w:marRight w:val="0"/>
              <w:marTop w:val="0"/>
              <w:marBottom w:val="0"/>
              <w:divBdr>
                <w:top w:val="none" w:sz="0" w:space="0" w:color="auto"/>
                <w:left w:val="none" w:sz="0" w:space="0" w:color="auto"/>
                <w:bottom w:val="none" w:sz="0" w:space="0" w:color="auto"/>
                <w:right w:val="none" w:sz="0" w:space="0" w:color="auto"/>
              </w:divBdr>
              <w:divsChild>
                <w:div w:id="196919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515519">
          <w:marLeft w:val="0"/>
          <w:marRight w:val="0"/>
          <w:marTop w:val="300"/>
          <w:marBottom w:val="0"/>
          <w:divBdr>
            <w:top w:val="none" w:sz="0" w:space="0" w:color="auto"/>
            <w:left w:val="none" w:sz="0" w:space="0" w:color="auto"/>
            <w:bottom w:val="none" w:sz="0" w:space="0" w:color="auto"/>
            <w:right w:val="none" w:sz="0" w:space="0" w:color="auto"/>
          </w:divBdr>
          <w:divsChild>
            <w:div w:id="111830696">
              <w:marLeft w:val="0"/>
              <w:marRight w:val="0"/>
              <w:marTop w:val="0"/>
              <w:marBottom w:val="0"/>
              <w:divBdr>
                <w:top w:val="none" w:sz="0" w:space="0" w:color="auto"/>
                <w:left w:val="none" w:sz="0" w:space="0" w:color="auto"/>
                <w:bottom w:val="none" w:sz="0" w:space="0" w:color="auto"/>
                <w:right w:val="none" w:sz="0" w:space="0" w:color="auto"/>
              </w:divBdr>
              <w:divsChild>
                <w:div w:id="206294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345021">
      <w:bodyDiv w:val="1"/>
      <w:marLeft w:val="0"/>
      <w:marRight w:val="0"/>
      <w:marTop w:val="0"/>
      <w:marBottom w:val="0"/>
      <w:divBdr>
        <w:top w:val="none" w:sz="0" w:space="0" w:color="auto"/>
        <w:left w:val="none" w:sz="0" w:space="0" w:color="auto"/>
        <w:bottom w:val="none" w:sz="0" w:space="0" w:color="auto"/>
        <w:right w:val="none" w:sz="0" w:space="0" w:color="auto"/>
      </w:divBdr>
      <w:divsChild>
        <w:div w:id="137840120">
          <w:marLeft w:val="0"/>
          <w:marRight w:val="0"/>
          <w:marTop w:val="0"/>
          <w:marBottom w:val="0"/>
          <w:divBdr>
            <w:top w:val="none" w:sz="0" w:space="0" w:color="auto"/>
            <w:left w:val="none" w:sz="0" w:space="0" w:color="auto"/>
            <w:bottom w:val="none" w:sz="0" w:space="0" w:color="auto"/>
            <w:right w:val="none" w:sz="0" w:space="0" w:color="auto"/>
          </w:divBdr>
        </w:div>
        <w:div w:id="334187210">
          <w:marLeft w:val="0"/>
          <w:marRight w:val="0"/>
          <w:marTop w:val="300"/>
          <w:marBottom w:val="0"/>
          <w:divBdr>
            <w:top w:val="none" w:sz="0" w:space="0" w:color="auto"/>
            <w:left w:val="none" w:sz="0" w:space="0" w:color="auto"/>
            <w:bottom w:val="none" w:sz="0" w:space="0" w:color="auto"/>
            <w:right w:val="none" w:sz="0" w:space="0" w:color="auto"/>
          </w:divBdr>
          <w:divsChild>
            <w:div w:id="225802416">
              <w:marLeft w:val="0"/>
              <w:marRight w:val="0"/>
              <w:marTop w:val="0"/>
              <w:marBottom w:val="0"/>
              <w:divBdr>
                <w:top w:val="none" w:sz="0" w:space="0" w:color="auto"/>
                <w:left w:val="none" w:sz="0" w:space="0" w:color="auto"/>
                <w:bottom w:val="none" w:sz="0" w:space="0" w:color="auto"/>
                <w:right w:val="none" w:sz="0" w:space="0" w:color="auto"/>
              </w:divBdr>
              <w:divsChild>
                <w:div w:id="63190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788051">
          <w:marLeft w:val="0"/>
          <w:marRight w:val="0"/>
          <w:marTop w:val="0"/>
          <w:marBottom w:val="0"/>
          <w:divBdr>
            <w:top w:val="none" w:sz="0" w:space="0" w:color="auto"/>
            <w:left w:val="none" w:sz="0" w:space="0" w:color="auto"/>
            <w:bottom w:val="none" w:sz="0" w:space="0" w:color="auto"/>
            <w:right w:val="none" w:sz="0" w:space="0" w:color="auto"/>
          </w:divBdr>
          <w:divsChild>
            <w:div w:id="315841880">
              <w:marLeft w:val="0"/>
              <w:marRight w:val="0"/>
              <w:marTop w:val="0"/>
              <w:marBottom w:val="0"/>
              <w:divBdr>
                <w:top w:val="none" w:sz="0" w:space="0" w:color="auto"/>
                <w:left w:val="none" w:sz="0" w:space="0" w:color="auto"/>
                <w:bottom w:val="none" w:sz="0" w:space="0" w:color="auto"/>
                <w:right w:val="none" w:sz="0" w:space="0" w:color="auto"/>
              </w:divBdr>
            </w:div>
          </w:divsChild>
        </w:div>
        <w:div w:id="485628562">
          <w:marLeft w:val="0"/>
          <w:marRight w:val="0"/>
          <w:marTop w:val="0"/>
          <w:marBottom w:val="0"/>
          <w:divBdr>
            <w:top w:val="none" w:sz="0" w:space="0" w:color="auto"/>
            <w:left w:val="none" w:sz="0" w:space="0" w:color="auto"/>
            <w:bottom w:val="none" w:sz="0" w:space="0" w:color="auto"/>
            <w:right w:val="none" w:sz="0" w:space="0" w:color="auto"/>
          </w:divBdr>
        </w:div>
        <w:div w:id="490023194">
          <w:marLeft w:val="0"/>
          <w:marRight w:val="0"/>
          <w:marTop w:val="0"/>
          <w:marBottom w:val="0"/>
          <w:divBdr>
            <w:top w:val="none" w:sz="0" w:space="0" w:color="auto"/>
            <w:left w:val="none" w:sz="0" w:space="0" w:color="auto"/>
            <w:bottom w:val="none" w:sz="0" w:space="0" w:color="auto"/>
            <w:right w:val="none" w:sz="0" w:space="0" w:color="auto"/>
          </w:divBdr>
          <w:divsChild>
            <w:div w:id="1587768959">
              <w:marLeft w:val="0"/>
              <w:marRight w:val="0"/>
              <w:marTop w:val="0"/>
              <w:marBottom w:val="0"/>
              <w:divBdr>
                <w:top w:val="none" w:sz="0" w:space="0" w:color="auto"/>
                <w:left w:val="none" w:sz="0" w:space="0" w:color="auto"/>
                <w:bottom w:val="none" w:sz="0" w:space="0" w:color="auto"/>
                <w:right w:val="none" w:sz="0" w:space="0" w:color="auto"/>
              </w:divBdr>
            </w:div>
          </w:divsChild>
        </w:div>
        <w:div w:id="608660122">
          <w:marLeft w:val="0"/>
          <w:marRight w:val="0"/>
          <w:marTop w:val="300"/>
          <w:marBottom w:val="0"/>
          <w:divBdr>
            <w:top w:val="none" w:sz="0" w:space="0" w:color="auto"/>
            <w:left w:val="none" w:sz="0" w:space="0" w:color="auto"/>
            <w:bottom w:val="none" w:sz="0" w:space="0" w:color="auto"/>
            <w:right w:val="none" w:sz="0" w:space="0" w:color="auto"/>
          </w:divBdr>
          <w:divsChild>
            <w:div w:id="1388140314">
              <w:marLeft w:val="0"/>
              <w:marRight w:val="0"/>
              <w:marTop w:val="0"/>
              <w:marBottom w:val="0"/>
              <w:divBdr>
                <w:top w:val="none" w:sz="0" w:space="0" w:color="auto"/>
                <w:left w:val="none" w:sz="0" w:space="0" w:color="auto"/>
                <w:bottom w:val="none" w:sz="0" w:space="0" w:color="auto"/>
                <w:right w:val="none" w:sz="0" w:space="0" w:color="auto"/>
              </w:divBdr>
              <w:divsChild>
                <w:div w:id="122402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093184">
          <w:marLeft w:val="0"/>
          <w:marRight w:val="0"/>
          <w:marTop w:val="0"/>
          <w:marBottom w:val="0"/>
          <w:divBdr>
            <w:top w:val="none" w:sz="0" w:space="0" w:color="auto"/>
            <w:left w:val="none" w:sz="0" w:space="0" w:color="auto"/>
            <w:bottom w:val="none" w:sz="0" w:space="0" w:color="auto"/>
            <w:right w:val="none" w:sz="0" w:space="0" w:color="auto"/>
          </w:divBdr>
          <w:divsChild>
            <w:div w:id="954756278">
              <w:marLeft w:val="0"/>
              <w:marRight w:val="0"/>
              <w:marTop w:val="0"/>
              <w:marBottom w:val="0"/>
              <w:divBdr>
                <w:top w:val="none" w:sz="0" w:space="0" w:color="auto"/>
                <w:left w:val="none" w:sz="0" w:space="0" w:color="auto"/>
                <w:bottom w:val="none" w:sz="0" w:space="0" w:color="auto"/>
                <w:right w:val="none" w:sz="0" w:space="0" w:color="auto"/>
              </w:divBdr>
            </w:div>
          </w:divsChild>
        </w:div>
        <w:div w:id="966198001">
          <w:marLeft w:val="0"/>
          <w:marRight w:val="0"/>
          <w:marTop w:val="0"/>
          <w:marBottom w:val="0"/>
          <w:divBdr>
            <w:top w:val="none" w:sz="0" w:space="0" w:color="auto"/>
            <w:left w:val="none" w:sz="0" w:space="0" w:color="auto"/>
            <w:bottom w:val="none" w:sz="0" w:space="0" w:color="auto"/>
            <w:right w:val="none" w:sz="0" w:space="0" w:color="auto"/>
          </w:divBdr>
        </w:div>
        <w:div w:id="968049825">
          <w:marLeft w:val="0"/>
          <w:marRight w:val="0"/>
          <w:marTop w:val="0"/>
          <w:marBottom w:val="0"/>
          <w:divBdr>
            <w:top w:val="none" w:sz="0" w:space="0" w:color="auto"/>
            <w:left w:val="none" w:sz="0" w:space="0" w:color="auto"/>
            <w:bottom w:val="none" w:sz="0" w:space="0" w:color="auto"/>
            <w:right w:val="none" w:sz="0" w:space="0" w:color="auto"/>
          </w:divBdr>
        </w:div>
        <w:div w:id="988947204">
          <w:marLeft w:val="0"/>
          <w:marRight w:val="0"/>
          <w:marTop w:val="0"/>
          <w:marBottom w:val="0"/>
          <w:divBdr>
            <w:top w:val="none" w:sz="0" w:space="0" w:color="auto"/>
            <w:left w:val="none" w:sz="0" w:space="0" w:color="auto"/>
            <w:bottom w:val="none" w:sz="0" w:space="0" w:color="auto"/>
            <w:right w:val="none" w:sz="0" w:space="0" w:color="auto"/>
          </w:divBdr>
        </w:div>
        <w:div w:id="1083339406">
          <w:marLeft w:val="0"/>
          <w:marRight w:val="0"/>
          <w:marTop w:val="300"/>
          <w:marBottom w:val="0"/>
          <w:divBdr>
            <w:top w:val="none" w:sz="0" w:space="0" w:color="auto"/>
            <w:left w:val="none" w:sz="0" w:space="0" w:color="auto"/>
            <w:bottom w:val="none" w:sz="0" w:space="0" w:color="auto"/>
            <w:right w:val="none" w:sz="0" w:space="0" w:color="auto"/>
          </w:divBdr>
          <w:divsChild>
            <w:div w:id="862942081">
              <w:marLeft w:val="0"/>
              <w:marRight w:val="0"/>
              <w:marTop w:val="0"/>
              <w:marBottom w:val="0"/>
              <w:divBdr>
                <w:top w:val="none" w:sz="0" w:space="0" w:color="auto"/>
                <w:left w:val="none" w:sz="0" w:space="0" w:color="auto"/>
                <w:bottom w:val="none" w:sz="0" w:space="0" w:color="auto"/>
                <w:right w:val="none" w:sz="0" w:space="0" w:color="auto"/>
              </w:divBdr>
              <w:divsChild>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557907">
          <w:marLeft w:val="0"/>
          <w:marRight w:val="0"/>
          <w:marTop w:val="0"/>
          <w:marBottom w:val="0"/>
          <w:divBdr>
            <w:top w:val="none" w:sz="0" w:space="0" w:color="auto"/>
            <w:left w:val="none" w:sz="0" w:space="0" w:color="auto"/>
            <w:bottom w:val="none" w:sz="0" w:space="0" w:color="auto"/>
            <w:right w:val="none" w:sz="0" w:space="0" w:color="auto"/>
          </w:divBdr>
          <w:divsChild>
            <w:div w:id="1258098804">
              <w:marLeft w:val="0"/>
              <w:marRight w:val="0"/>
              <w:marTop w:val="0"/>
              <w:marBottom w:val="0"/>
              <w:divBdr>
                <w:top w:val="none" w:sz="0" w:space="0" w:color="auto"/>
                <w:left w:val="none" w:sz="0" w:space="0" w:color="auto"/>
                <w:bottom w:val="none" w:sz="0" w:space="0" w:color="auto"/>
                <w:right w:val="none" w:sz="0" w:space="0" w:color="auto"/>
              </w:divBdr>
            </w:div>
          </w:divsChild>
        </w:div>
        <w:div w:id="1331643555">
          <w:marLeft w:val="0"/>
          <w:marRight w:val="0"/>
          <w:marTop w:val="0"/>
          <w:marBottom w:val="0"/>
          <w:divBdr>
            <w:top w:val="none" w:sz="0" w:space="0" w:color="auto"/>
            <w:left w:val="none" w:sz="0" w:space="0" w:color="auto"/>
            <w:bottom w:val="none" w:sz="0" w:space="0" w:color="auto"/>
            <w:right w:val="none" w:sz="0" w:space="0" w:color="auto"/>
          </w:divBdr>
        </w:div>
        <w:div w:id="1363752445">
          <w:marLeft w:val="0"/>
          <w:marRight w:val="0"/>
          <w:marTop w:val="0"/>
          <w:marBottom w:val="0"/>
          <w:divBdr>
            <w:top w:val="none" w:sz="0" w:space="0" w:color="auto"/>
            <w:left w:val="none" w:sz="0" w:space="0" w:color="auto"/>
            <w:bottom w:val="none" w:sz="0" w:space="0" w:color="auto"/>
            <w:right w:val="none" w:sz="0" w:space="0" w:color="auto"/>
          </w:divBdr>
          <w:divsChild>
            <w:div w:id="1808163829">
              <w:marLeft w:val="0"/>
              <w:marRight w:val="0"/>
              <w:marTop w:val="0"/>
              <w:marBottom w:val="0"/>
              <w:divBdr>
                <w:top w:val="none" w:sz="0" w:space="0" w:color="auto"/>
                <w:left w:val="none" w:sz="0" w:space="0" w:color="auto"/>
                <w:bottom w:val="none" w:sz="0" w:space="0" w:color="auto"/>
                <w:right w:val="none" w:sz="0" w:space="0" w:color="auto"/>
              </w:divBdr>
            </w:div>
          </w:divsChild>
        </w:div>
        <w:div w:id="1381051072">
          <w:marLeft w:val="0"/>
          <w:marRight w:val="0"/>
          <w:marTop w:val="300"/>
          <w:marBottom w:val="0"/>
          <w:divBdr>
            <w:top w:val="none" w:sz="0" w:space="0" w:color="auto"/>
            <w:left w:val="none" w:sz="0" w:space="0" w:color="auto"/>
            <w:bottom w:val="none" w:sz="0" w:space="0" w:color="auto"/>
            <w:right w:val="none" w:sz="0" w:space="0" w:color="auto"/>
          </w:divBdr>
          <w:divsChild>
            <w:div w:id="268466040">
              <w:marLeft w:val="0"/>
              <w:marRight w:val="0"/>
              <w:marTop w:val="0"/>
              <w:marBottom w:val="0"/>
              <w:divBdr>
                <w:top w:val="none" w:sz="0" w:space="0" w:color="auto"/>
                <w:left w:val="none" w:sz="0" w:space="0" w:color="auto"/>
                <w:bottom w:val="none" w:sz="0" w:space="0" w:color="auto"/>
                <w:right w:val="none" w:sz="0" w:space="0" w:color="auto"/>
              </w:divBdr>
              <w:divsChild>
                <w:div w:id="128719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412638">
          <w:marLeft w:val="0"/>
          <w:marRight w:val="0"/>
          <w:marTop w:val="0"/>
          <w:marBottom w:val="0"/>
          <w:divBdr>
            <w:top w:val="none" w:sz="0" w:space="0" w:color="auto"/>
            <w:left w:val="none" w:sz="0" w:space="0" w:color="auto"/>
            <w:bottom w:val="none" w:sz="0" w:space="0" w:color="auto"/>
            <w:right w:val="none" w:sz="0" w:space="0" w:color="auto"/>
          </w:divBdr>
          <w:divsChild>
            <w:div w:id="1458447021">
              <w:marLeft w:val="0"/>
              <w:marRight w:val="0"/>
              <w:marTop w:val="0"/>
              <w:marBottom w:val="0"/>
              <w:divBdr>
                <w:top w:val="none" w:sz="0" w:space="0" w:color="auto"/>
                <w:left w:val="none" w:sz="0" w:space="0" w:color="auto"/>
                <w:bottom w:val="none" w:sz="0" w:space="0" w:color="auto"/>
                <w:right w:val="none" w:sz="0" w:space="0" w:color="auto"/>
              </w:divBdr>
            </w:div>
          </w:divsChild>
        </w:div>
        <w:div w:id="1818572684">
          <w:marLeft w:val="0"/>
          <w:marRight w:val="0"/>
          <w:marTop w:val="0"/>
          <w:marBottom w:val="0"/>
          <w:divBdr>
            <w:top w:val="none" w:sz="0" w:space="0" w:color="auto"/>
            <w:left w:val="none" w:sz="0" w:space="0" w:color="auto"/>
            <w:bottom w:val="none" w:sz="0" w:space="0" w:color="auto"/>
            <w:right w:val="none" w:sz="0" w:space="0" w:color="auto"/>
          </w:divBdr>
          <w:divsChild>
            <w:div w:id="1947539073">
              <w:marLeft w:val="0"/>
              <w:marRight w:val="0"/>
              <w:marTop w:val="0"/>
              <w:marBottom w:val="0"/>
              <w:divBdr>
                <w:top w:val="none" w:sz="0" w:space="0" w:color="auto"/>
                <w:left w:val="none" w:sz="0" w:space="0" w:color="auto"/>
                <w:bottom w:val="none" w:sz="0" w:space="0" w:color="auto"/>
                <w:right w:val="none" w:sz="0" w:space="0" w:color="auto"/>
              </w:divBdr>
            </w:div>
          </w:divsChild>
        </w:div>
        <w:div w:id="1927302020">
          <w:marLeft w:val="0"/>
          <w:marRight w:val="0"/>
          <w:marTop w:val="0"/>
          <w:marBottom w:val="0"/>
          <w:divBdr>
            <w:top w:val="none" w:sz="0" w:space="0" w:color="auto"/>
            <w:left w:val="none" w:sz="0" w:space="0" w:color="auto"/>
            <w:bottom w:val="none" w:sz="0" w:space="0" w:color="auto"/>
            <w:right w:val="none" w:sz="0" w:space="0" w:color="auto"/>
          </w:divBdr>
        </w:div>
      </w:divsChild>
    </w:div>
    <w:div w:id="1228371148">
      <w:bodyDiv w:val="1"/>
      <w:marLeft w:val="0"/>
      <w:marRight w:val="0"/>
      <w:marTop w:val="0"/>
      <w:marBottom w:val="0"/>
      <w:divBdr>
        <w:top w:val="none" w:sz="0" w:space="0" w:color="auto"/>
        <w:left w:val="none" w:sz="0" w:space="0" w:color="auto"/>
        <w:bottom w:val="none" w:sz="0" w:space="0" w:color="auto"/>
        <w:right w:val="none" w:sz="0" w:space="0" w:color="auto"/>
      </w:divBdr>
    </w:div>
    <w:div w:id="1228880035">
      <w:bodyDiv w:val="1"/>
      <w:marLeft w:val="0"/>
      <w:marRight w:val="0"/>
      <w:marTop w:val="0"/>
      <w:marBottom w:val="0"/>
      <w:divBdr>
        <w:top w:val="none" w:sz="0" w:space="0" w:color="auto"/>
        <w:left w:val="none" w:sz="0" w:space="0" w:color="auto"/>
        <w:bottom w:val="none" w:sz="0" w:space="0" w:color="auto"/>
        <w:right w:val="none" w:sz="0" w:space="0" w:color="auto"/>
      </w:divBdr>
      <w:divsChild>
        <w:div w:id="453598636">
          <w:marLeft w:val="0"/>
          <w:marRight w:val="0"/>
          <w:marTop w:val="0"/>
          <w:marBottom w:val="0"/>
          <w:divBdr>
            <w:top w:val="none" w:sz="0" w:space="0" w:color="auto"/>
            <w:left w:val="none" w:sz="0" w:space="0" w:color="auto"/>
            <w:bottom w:val="none" w:sz="0" w:space="0" w:color="auto"/>
            <w:right w:val="none" w:sz="0" w:space="0" w:color="auto"/>
          </w:divBdr>
        </w:div>
        <w:div w:id="201020458">
          <w:marLeft w:val="0"/>
          <w:marRight w:val="0"/>
          <w:marTop w:val="0"/>
          <w:marBottom w:val="0"/>
          <w:divBdr>
            <w:top w:val="none" w:sz="0" w:space="0" w:color="auto"/>
            <w:left w:val="none" w:sz="0" w:space="0" w:color="auto"/>
            <w:bottom w:val="none" w:sz="0" w:space="0" w:color="auto"/>
            <w:right w:val="none" w:sz="0" w:space="0" w:color="auto"/>
          </w:divBdr>
          <w:divsChild>
            <w:div w:id="1105923086">
              <w:marLeft w:val="0"/>
              <w:marRight w:val="0"/>
              <w:marTop w:val="0"/>
              <w:marBottom w:val="0"/>
              <w:divBdr>
                <w:top w:val="none" w:sz="0" w:space="0" w:color="auto"/>
                <w:left w:val="none" w:sz="0" w:space="0" w:color="auto"/>
                <w:bottom w:val="none" w:sz="0" w:space="0" w:color="auto"/>
                <w:right w:val="none" w:sz="0" w:space="0" w:color="auto"/>
              </w:divBdr>
            </w:div>
          </w:divsChild>
        </w:div>
        <w:div w:id="1716155048">
          <w:marLeft w:val="0"/>
          <w:marRight w:val="0"/>
          <w:marTop w:val="0"/>
          <w:marBottom w:val="0"/>
          <w:divBdr>
            <w:top w:val="none" w:sz="0" w:space="0" w:color="auto"/>
            <w:left w:val="none" w:sz="0" w:space="0" w:color="auto"/>
            <w:bottom w:val="none" w:sz="0" w:space="0" w:color="auto"/>
            <w:right w:val="none" w:sz="0" w:space="0" w:color="auto"/>
          </w:divBdr>
        </w:div>
        <w:div w:id="2020082522">
          <w:marLeft w:val="0"/>
          <w:marRight w:val="0"/>
          <w:marTop w:val="0"/>
          <w:marBottom w:val="0"/>
          <w:divBdr>
            <w:top w:val="none" w:sz="0" w:space="0" w:color="auto"/>
            <w:left w:val="none" w:sz="0" w:space="0" w:color="auto"/>
            <w:bottom w:val="none" w:sz="0" w:space="0" w:color="auto"/>
            <w:right w:val="none" w:sz="0" w:space="0" w:color="auto"/>
          </w:divBdr>
          <w:divsChild>
            <w:div w:id="1004285204">
              <w:marLeft w:val="0"/>
              <w:marRight w:val="0"/>
              <w:marTop w:val="0"/>
              <w:marBottom w:val="0"/>
              <w:divBdr>
                <w:top w:val="none" w:sz="0" w:space="0" w:color="auto"/>
                <w:left w:val="none" w:sz="0" w:space="0" w:color="auto"/>
                <w:bottom w:val="none" w:sz="0" w:space="0" w:color="auto"/>
                <w:right w:val="none" w:sz="0" w:space="0" w:color="auto"/>
              </w:divBdr>
            </w:div>
          </w:divsChild>
        </w:div>
        <w:div w:id="226452672">
          <w:marLeft w:val="0"/>
          <w:marRight w:val="0"/>
          <w:marTop w:val="0"/>
          <w:marBottom w:val="0"/>
          <w:divBdr>
            <w:top w:val="none" w:sz="0" w:space="0" w:color="auto"/>
            <w:left w:val="none" w:sz="0" w:space="0" w:color="auto"/>
            <w:bottom w:val="none" w:sz="0" w:space="0" w:color="auto"/>
            <w:right w:val="none" w:sz="0" w:space="0" w:color="auto"/>
          </w:divBdr>
        </w:div>
        <w:div w:id="2146581761">
          <w:marLeft w:val="0"/>
          <w:marRight w:val="0"/>
          <w:marTop w:val="0"/>
          <w:marBottom w:val="0"/>
          <w:divBdr>
            <w:top w:val="none" w:sz="0" w:space="0" w:color="auto"/>
            <w:left w:val="none" w:sz="0" w:space="0" w:color="auto"/>
            <w:bottom w:val="none" w:sz="0" w:space="0" w:color="auto"/>
            <w:right w:val="none" w:sz="0" w:space="0" w:color="auto"/>
          </w:divBdr>
          <w:divsChild>
            <w:div w:id="1303928795">
              <w:marLeft w:val="0"/>
              <w:marRight w:val="0"/>
              <w:marTop w:val="0"/>
              <w:marBottom w:val="0"/>
              <w:divBdr>
                <w:top w:val="none" w:sz="0" w:space="0" w:color="auto"/>
                <w:left w:val="none" w:sz="0" w:space="0" w:color="auto"/>
                <w:bottom w:val="none" w:sz="0" w:space="0" w:color="auto"/>
                <w:right w:val="none" w:sz="0" w:space="0" w:color="auto"/>
              </w:divBdr>
            </w:div>
          </w:divsChild>
        </w:div>
        <w:div w:id="1845900759">
          <w:marLeft w:val="0"/>
          <w:marRight w:val="0"/>
          <w:marTop w:val="0"/>
          <w:marBottom w:val="0"/>
          <w:divBdr>
            <w:top w:val="none" w:sz="0" w:space="0" w:color="auto"/>
            <w:left w:val="none" w:sz="0" w:space="0" w:color="auto"/>
            <w:bottom w:val="none" w:sz="0" w:space="0" w:color="auto"/>
            <w:right w:val="none" w:sz="0" w:space="0" w:color="auto"/>
          </w:divBdr>
        </w:div>
        <w:div w:id="1994216346">
          <w:marLeft w:val="0"/>
          <w:marRight w:val="0"/>
          <w:marTop w:val="0"/>
          <w:marBottom w:val="0"/>
          <w:divBdr>
            <w:top w:val="none" w:sz="0" w:space="0" w:color="auto"/>
            <w:left w:val="none" w:sz="0" w:space="0" w:color="auto"/>
            <w:bottom w:val="none" w:sz="0" w:space="0" w:color="auto"/>
            <w:right w:val="none" w:sz="0" w:space="0" w:color="auto"/>
          </w:divBdr>
          <w:divsChild>
            <w:div w:id="322902608">
              <w:marLeft w:val="0"/>
              <w:marRight w:val="0"/>
              <w:marTop w:val="0"/>
              <w:marBottom w:val="0"/>
              <w:divBdr>
                <w:top w:val="none" w:sz="0" w:space="0" w:color="auto"/>
                <w:left w:val="none" w:sz="0" w:space="0" w:color="auto"/>
                <w:bottom w:val="none" w:sz="0" w:space="0" w:color="auto"/>
                <w:right w:val="none" w:sz="0" w:space="0" w:color="auto"/>
              </w:divBdr>
            </w:div>
          </w:divsChild>
        </w:div>
        <w:div w:id="1350330759">
          <w:marLeft w:val="0"/>
          <w:marRight w:val="0"/>
          <w:marTop w:val="0"/>
          <w:marBottom w:val="0"/>
          <w:divBdr>
            <w:top w:val="none" w:sz="0" w:space="0" w:color="auto"/>
            <w:left w:val="none" w:sz="0" w:space="0" w:color="auto"/>
            <w:bottom w:val="none" w:sz="0" w:space="0" w:color="auto"/>
            <w:right w:val="none" w:sz="0" w:space="0" w:color="auto"/>
          </w:divBdr>
        </w:div>
        <w:div w:id="1655570544">
          <w:marLeft w:val="0"/>
          <w:marRight w:val="0"/>
          <w:marTop w:val="0"/>
          <w:marBottom w:val="0"/>
          <w:divBdr>
            <w:top w:val="none" w:sz="0" w:space="0" w:color="auto"/>
            <w:left w:val="none" w:sz="0" w:space="0" w:color="auto"/>
            <w:bottom w:val="none" w:sz="0" w:space="0" w:color="auto"/>
            <w:right w:val="none" w:sz="0" w:space="0" w:color="auto"/>
          </w:divBdr>
          <w:divsChild>
            <w:div w:id="276666">
              <w:marLeft w:val="0"/>
              <w:marRight w:val="0"/>
              <w:marTop w:val="0"/>
              <w:marBottom w:val="0"/>
              <w:divBdr>
                <w:top w:val="none" w:sz="0" w:space="0" w:color="auto"/>
                <w:left w:val="none" w:sz="0" w:space="0" w:color="auto"/>
                <w:bottom w:val="none" w:sz="0" w:space="0" w:color="auto"/>
                <w:right w:val="none" w:sz="0" w:space="0" w:color="auto"/>
              </w:divBdr>
            </w:div>
          </w:divsChild>
        </w:div>
        <w:div w:id="1076704067">
          <w:marLeft w:val="0"/>
          <w:marRight w:val="0"/>
          <w:marTop w:val="0"/>
          <w:marBottom w:val="0"/>
          <w:divBdr>
            <w:top w:val="none" w:sz="0" w:space="0" w:color="auto"/>
            <w:left w:val="none" w:sz="0" w:space="0" w:color="auto"/>
            <w:bottom w:val="none" w:sz="0" w:space="0" w:color="auto"/>
            <w:right w:val="none" w:sz="0" w:space="0" w:color="auto"/>
          </w:divBdr>
        </w:div>
        <w:div w:id="1714382991">
          <w:marLeft w:val="0"/>
          <w:marRight w:val="0"/>
          <w:marTop w:val="0"/>
          <w:marBottom w:val="0"/>
          <w:divBdr>
            <w:top w:val="none" w:sz="0" w:space="0" w:color="auto"/>
            <w:left w:val="none" w:sz="0" w:space="0" w:color="auto"/>
            <w:bottom w:val="none" w:sz="0" w:space="0" w:color="auto"/>
            <w:right w:val="none" w:sz="0" w:space="0" w:color="auto"/>
          </w:divBdr>
          <w:divsChild>
            <w:div w:id="445925871">
              <w:marLeft w:val="0"/>
              <w:marRight w:val="0"/>
              <w:marTop w:val="0"/>
              <w:marBottom w:val="0"/>
              <w:divBdr>
                <w:top w:val="none" w:sz="0" w:space="0" w:color="auto"/>
                <w:left w:val="none" w:sz="0" w:space="0" w:color="auto"/>
                <w:bottom w:val="none" w:sz="0" w:space="0" w:color="auto"/>
                <w:right w:val="none" w:sz="0" w:space="0" w:color="auto"/>
              </w:divBdr>
            </w:div>
          </w:divsChild>
        </w:div>
        <w:div w:id="1553888484">
          <w:marLeft w:val="0"/>
          <w:marRight w:val="0"/>
          <w:marTop w:val="0"/>
          <w:marBottom w:val="0"/>
          <w:divBdr>
            <w:top w:val="none" w:sz="0" w:space="0" w:color="auto"/>
            <w:left w:val="none" w:sz="0" w:space="0" w:color="auto"/>
            <w:bottom w:val="none" w:sz="0" w:space="0" w:color="auto"/>
            <w:right w:val="none" w:sz="0" w:space="0" w:color="auto"/>
          </w:divBdr>
        </w:div>
        <w:div w:id="2142578782">
          <w:marLeft w:val="0"/>
          <w:marRight w:val="0"/>
          <w:marTop w:val="0"/>
          <w:marBottom w:val="0"/>
          <w:divBdr>
            <w:top w:val="none" w:sz="0" w:space="0" w:color="auto"/>
            <w:left w:val="none" w:sz="0" w:space="0" w:color="auto"/>
            <w:bottom w:val="none" w:sz="0" w:space="0" w:color="auto"/>
            <w:right w:val="none" w:sz="0" w:space="0" w:color="auto"/>
          </w:divBdr>
          <w:divsChild>
            <w:div w:id="2003777286">
              <w:marLeft w:val="0"/>
              <w:marRight w:val="0"/>
              <w:marTop w:val="0"/>
              <w:marBottom w:val="0"/>
              <w:divBdr>
                <w:top w:val="none" w:sz="0" w:space="0" w:color="auto"/>
                <w:left w:val="none" w:sz="0" w:space="0" w:color="auto"/>
                <w:bottom w:val="none" w:sz="0" w:space="0" w:color="auto"/>
                <w:right w:val="none" w:sz="0" w:space="0" w:color="auto"/>
              </w:divBdr>
            </w:div>
          </w:divsChild>
        </w:div>
        <w:div w:id="2017075925">
          <w:marLeft w:val="0"/>
          <w:marRight w:val="0"/>
          <w:marTop w:val="300"/>
          <w:marBottom w:val="0"/>
          <w:divBdr>
            <w:top w:val="none" w:sz="0" w:space="0" w:color="auto"/>
            <w:left w:val="none" w:sz="0" w:space="0" w:color="auto"/>
            <w:bottom w:val="none" w:sz="0" w:space="0" w:color="auto"/>
            <w:right w:val="none" w:sz="0" w:space="0" w:color="auto"/>
          </w:divBdr>
          <w:divsChild>
            <w:div w:id="1975407725">
              <w:marLeft w:val="0"/>
              <w:marRight w:val="0"/>
              <w:marTop w:val="0"/>
              <w:marBottom w:val="0"/>
              <w:divBdr>
                <w:top w:val="none" w:sz="0" w:space="0" w:color="auto"/>
                <w:left w:val="none" w:sz="0" w:space="0" w:color="auto"/>
                <w:bottom w:val="none" w:sz="0" w:space="0" w:color="auto"/>
                <w:right w:val="none" w:sz="0" w:space="0" w:color="auto"/>
              </w:divBdr>
              <w:divsChild>
                <w:div w:id="71666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441110">
          <w:marLeft w:val="0"/>
          <w:marRight w:val="0"/>
          <w:marTop w:val="300"/>
          <w:marBottom w:val="0"/>
          <w:divBdr>
            <w:top w:val="none" w:sz="0" w:space="0" w:color="auto"/>
            <w:left w:val="none" w:sz="0" w:space="0" w:color="auto"/>
            <w:bottom w:val="none" w:sz="0" w:space="0" w:color="auto"/>
            <w:right w:val="none" w:sz="0" w:space="0" w:color="auto"/>
          </w:divBdr>
          <w:divsChild>
            <w:div w:id="2123258456">
              <w:marLeft w:val="0"/>
              <w:marRight w:val="0"/>
              <w:marTop w:val="0"/>
              <w:marBottom w:val="0"/>
              <w:divBdr>
                <w:top w:val="none" w:sz="0" w:space="0" w:color="auto"/>
                <w:left w:val="none" w:sz="0" w:space="0" w:color="auto"/>
                <w:bottom w:val="none" w:sz="0" w:space="0" w:color="auto"/>
                <w:right w:val="none" w:sz="0" w:space="0" w:color="auto"/>
              </w:divBdr>
              <w:divsChild>
                <w:div w:id="1154295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596599">
          <w:marLeft w:val="0"/>
          <w:marRight w:val="0"/>
          <w:marTop w:val="300"/>
          <w:marBottom w:val="0"/>
          <w:divBdr>
            <w:top w:val="none" w:sz="0" w:space="0" w:color="auto"/>
            <w:left w:val="none" w:sz="0" w:space="0" w:color="auto"/>
            <w:bottom w:val="none" w:sz="0" w:space="0" w:color="auto"/>
            <w:right w:val="none" w:sz="0" w:space="0" w:color="auto"/>
          </w:divBdr>
          <w:divsChild>
            <w:div w:id="2092580409">
              <w:marLeft w:val="0"/>
              <w:marRight w:val="0"/>
              <w:marTop w:val="0"/>
              <w:marBottom w:val="0"/>
              <w:divBdr>
                <w:top w:val="none" w:sz="0" w:space="0" w:color="auto"/>
                <w:left w:val="none" w:sz="0" w:space="0" w:color="auto"/>
                <w:bottom w:val="none" w:sz="0" w:space="0" w:color="auto"/>
                <w:right w:val="none" w:sz="0" w:space="0" w:color="auto"/>
              </w:divBdr>
              <w:divsChild>
                <w:div w:id="878739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253871">
          <w:marLeft w:val="0"/>
          <w:marRight w:val="0"/>
          <w:marTop w:val="300"/>
          <w:marBottom w:val="0"/>
          <w:divBdr>
            <w:top w:val="none" w:sz="0" w:space="0" w:color="auto"/>
            <w:left w:val="none" w:sz="0" w:space="0" w:color="auto"/>
            <w:bottom w:val="none" w:sz="0" w:space="0" w:color="auto"/>
            <w:right w:val="none" w:sz="0" w:space="0" w:color="auto"/>
          </w:divBdr>
          <w:divsChild>
            <w:div w:id="812065517">
              <w:marLeft w:val="0"/>
              <w:marRight w:val="0"/>
              <w:marTop w:val="0"/>
              <w:marBottom w:val="0"/>
              <w:divBdr>
                <w:top w:val="none" w:sz="0" w:space="0" w:color="auto"/>
                <w:left w:val="none" w:sz="0" w:space="0" w:color="auto"/>
                <w:bottom w:val="none" w:sz="0" w:space="0" w:color="auto"/>
                <w:right w:val="none" w:sz="0" w:space="0" w:color="auto"/>
              </w:divBdr>
              <w:divsChild>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998073">
      <w:bodyDiv w:val="1"/>
      <w:marLeft w:val="0"/>
      <w:marRight w:val="0"/>
      <w:marTop w:val="0"/>
      <w:marBottom w:val="0"/>
      <w:divBdr>
        <w:top w:val="none" w:sz="0" w:space="0" w:color="auto"/>
        <w:left w:val="none" w:sz="0" w:space="0" w:color="auto"/>
        <w:bottom w:val="none" w:sz="0" w:space="0" w:color="auto"/>
        <w:right w:val="none" w:sz="0" w:space="0" w:color="auto"/>
      </w:divBdr>
    </w:div>
    <w:div w:id="1228999371">
      <w:bodyDiv w:val="1"/>
      <w:marLeft w:val="0"/>
      <w:marRight w:val="0"/>
      <w:marTop w:val="0"/>
      <w:marBottom w:val="0"/>
      <w:divBdr>
        <w:top w:val="none" w:sz="0" w:space="0" w:color="auto"/>
        <w:left w:val="none" w:sz="0" w:space="0" w:color="auto"/>
        <w:bottom w:val="none" w:sz="0" w:space="0" w:color="auto"/>
        <w:right w:val="none" w:sz="0" w:space="0" w:color="auto"/>
      </w:divBdr>
    </w:div>
    <w:div w:id="1229221654">
      <w:bodyDiv w:val="1"/>
      <w:marLeft w:val="0"/>
      <w:marRight w:val="0"/>
      <w:marTop w:val="0"/>
      <w:marBottom w:val="0"/>
      <w:divBdr>
        <w:top w:val="none" w:sz="0" w:space="0" w:color="auto"/>
        <w:left w:val="none" w:sz="0" w:space="0" w:color="auto"/>
        <w:bottom w:val="none" w:sz="0" w:space="0" w:color="auto"/>
        <w:right w:val="none" w:sz="0" w:space="0" w:color="auto"/>
      </w:divBdr>
    </w:div>
    <w:div w:id="1229538418">
      <w:bodyDiv w:val="1"/>
      <w:marLeft w:val="0"/>
      <w:marRight w:val="0"/>
      <w:marTop w:val="0"/>
      <w:marBottom w:val="0"/>
      <w:divBdr>
        <w:top w:val="none" w:sz="0" w:space="0" w:color="auto"/>
        <w:left w:val="none" w:sz="0" w:space="0" w:color="auto"/>
        <w:bottom w:val="none" w:sz="0" w:space="0" w:color="auto"/>
        <w:right w:val="none" w:sz="0" w:space="0" w:color="auto"/>
      </w:divBdr>
    </w:div>
    <w:div w:id="1229999649">
      <w:bodyDiv w:val="1"/>
      <w:marLeft w:val="0"/>
      <w:marRight w:val="0"/>
      <w:marTop w:val="0"/>
      <w:marBottom w:val="0"/>
      <w:divBdr>
        <w:top w:val="none" w:sz="0" w:space="0" w:color="auto"/>
        <w:left w:val="none" w:sz="0" w:space="0" w:color="auto"/>
        <w:bottom w:val="none" w:sz="0" w:space="0" w:color="auto"/>
        <w:right w:val="none" w:sz="0" w:space="0" w:color="auto"/>
      </w:divBdr>
      <w:divsChild>
        <w:div w:id="1657608305">
          <w:marLeft w:val="0"/>
          <w:marRight w:val="0"/>
          <w:marTop w:val="0"/>
          <w:marBottom w:val="0"/>
          <w:divBdr>
            <w:top w:val="none" w:sz="0" w:space="0" w:color="auto"/>
            <w:left w:val="none" w:sz="0" w:space="0" w:color="auto"/>
            <w:bottom w:val="none" w:sz="0" w:space="0" w:color="auto"/>
            <w:right w:val="none" w:sz="0" w:space="0" w:color="auto"/>
          </w:divBdr>
          <w:divsChild>
            <w:div w:id="1997369951">
              <w:marLeft w:val="0"/>
              <w:marRight w:val="0"/>
              <w:marTop w:val="0"/>
              <w:marBottom w:val="0"/>
              <w:divBdr>
                <w:top w:val="none" w:sz="0" w:space="0" w:color="auto"/>
                <w:left w:val="none" w:sz="0" w:space="0" w:color="auto"/>
                <w:bottom w:val="none" w:sz="0" w:space="0" w:color="auto"/>
                <w:right w:val="none" w:sz="0" w:space="0" w:color="auto"/>
              </w:divBdr>
              <w:divsChild>
                <w:div w:id="1877304858">
                  <w:marLeft w:val="0"/>
                  <w:marRight w:val="0"/>
                  <w:marTop w:val="0"/>
                  <w:marBottom w:val="0"/>
                  <w:divBdr>
                    <w:top w:val="none" w:sz="0" w:space="0" w:color="auto"/>
                    <w:left w:val="none" w:sz="0" w:space="0" w:color="auto"/>
                    <w:bottom w:val="none" w:sz="0" w:space="0" w:color="auto"/>
                    <w:right w:val="none" w:sz="0" w:space="0" w:color="auto"/>
                  </w:divBdr>
                  <w:divsChild>
                    <w:div w:id="1099377403">
                      <w:marLeft w:val="0"/>
                      <w:marRight w:val="0"/>
                      <w:marTop w:val="0"/>
                      <w:marBottom w:val="0"/>
                      <w:divBdr>
                        <w:top w:val="none" w:sz="0" w:space="0" w:color="auto"/>
                        <w:left w:val="none" w:sz="0" w:space="0" w:color="auto"/>
                        <w:bottom w:val="none" w:sz="0" w:space="0" w:color="auto"/>
                        <w:right w:val="none" w:sz="0" w:space="0" w:color="auto"/>
                      </w:divBdr>
                      <w:divsChild>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sChild>
                                <w:div w:id="547497490">
                                  <w:marLeft w:val="0"/>
                                  <w:marRight w:val="0"/>
                                  <w:marTop w:val="0"/>
                                  <w:marBottom w:val="0"/>
                                  <w:divBdr>
                                    <w:top w:val="none" w:sz="0" w:space="0" w:color="auto"/>
                                    <w:left w:val="single" w:sz="6" w:space="4" w:color="EDEDED"/>
                                    <w:bottom w:val="single" w:sz="12" w:space="4" w:color="BFBFBF"/>
                                    <w:right w:val="single" w:sz="6" w:space="4" w:color="EDEDED"/>
                                  </w:divBdr>
                                  <w:divsChild>
                                    <w:div w:id="1326665949">
                                      <w:marLeft w:val="0"/>
                                      <w:marRight w:val="0"/>
                                      <w:marTop w:val="0"/>
                                      <w:marBottom w:val="0"/>
                                      <w:divBdr>
                                        <w:top w:val="none" w:sz="0" w:space="0" w:color="auto"/>
                                        <w:left w:val="none" w:sz="0" w:space="0" w:color="auto"/>
                                        <w:bottom w:val="none" w:sz="0" w:space="0" w:color="auto"/>
                                        <w:right w:val="none" w:sz="0" w:space="0" w:color="auto"/>
                                      </w:divBdr>
                                    </w:div>
                                  </w:divsChild>
                                </w:div>
                                <w:div w:id="182369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867577">
                          <w:marLeft w:val="0"/>
                          <w:marRight w:val="0"/>
                          <w:marTop w:val="0"/>
                          <w:marBottom w:val="360"/>
                          <w:divBdr>
                            <w:top w:val="none" w:sz="0" w:space="0" w:color="auto"/>
                            <w:left w:val="none" w:sz="0" w:space="0" w:color="auto"/>
                            <w:bottom w:val="none" w:sz="0" w:space="0" w:color="auto"/>
                            <w:right w:val="none" w:sz="0" w:space="0" w:color="auto"/>
                          </w:divBdr>
                          <w:divsChild>
                            <w:div w:id="1798834929">
                              <w:marLeft w:val="150"/>
                              <w:marRight w:val="150"/>
                              <w:marTop w:val="0"/>
                              <w:marBottom w:val="0"/>
                              <w:divBdr>
                                <w:top w:val="none" w:sz="0" w:space="0" w:color="auto"/>
                                <w:left w:val="none" w:sz="0" w:space="0" w:color="auto"/>
                                <w:bottom w:val="none" w:sz="0" w:space="0" w:color="auto"/>
                                <w:right w:val="none" w:sz="0" w:space="0" w:color="auto"/>
                              </w:divBdr>
                              <w:divsChild>
                                <w:div w:id="1736588241">
                                  <w:marLeft w:val="0"/>
                                  <w:marRight w:val="0"/>
                                  <w:marTop w:val="0"/>
                                  <w:marBottom w:val="0"/>
                                  <w:divBdr>
                                    <w:top w:val="none" w:sz="0" w:space="0" w:color="auto"/>
                                    <w:left w:val="none" w:sz="0" w:space="0" w:color="auto"/>
                                    <w:bottom w:val="none" w:sz="0" w:space="0" w:color="auto"/>
                                    <w:right w:val="none" w:sz="0" w:space="0" w:color="auto"/>
                                  </w:divBdr>
                                  <w:divsChild>
                                    <w:div w:id="703017807">
                                      <w:marLeft w:val="0"/>
                                      <w:marRight w:val="0"/>
                                      <w:marTop w:val="0"/>
                                      <w:marBottom w:val="0"/>
                                      <w:divBdr>
                                        <w:top w:val="none" w:sz="0" w:space="0" w:color="auto"/>
                                        <w:left w:val="none" w:sz="0" w:space="0" w:color="auto"/>
                                        <w:bottom w:val="none" w:sz="0" w:space="0" w:color="auto"/>
                                        <w:right w:val="none" w:sz="0" w:space="0" w:color="auto"/>
                                      </w:divBdr>
                                      <w:divsChild>
                                        <w:div w:id="73666232">
                                          <w:marLeft w:val="0"/>
                                          <w:marRight w:val="0"/>
                                          <w:marTop w:val="0"/>
                                          <w:marBottom w:val="0"/>
                                          <w:divBdr>
                                            <w:top w:val="none" w:sz="0" w:space="0" w:color="auto"/>
                                            <w:left w:val="none" w:sz="0" w:space="0" w:color="auto"/>
                                            <w:bottom w:val="none" w:sz="0" w:space="0" w:color="auto"/>
                                            <w:right w:val="none" w:sz="0" w:space="0" w:color="auto"/>
                                          </w:divBdr>
                                          <w:divsChild>
                                            <w:div w:id="945650393">
                                              <w:marLeft w:val="0"/>
                                              <w:marRight w:val="0"/>
                                              <w:marTop w:val="0"/>
                                              <w:marBottom w:val="0"/>
                                              <w:divBdr>
                                                <w:top w:val="none" w:sz="0" w:space="0" w:color="auto"/>
                                                <w:left w:val="none" w:sz="0" w:space="0" w:color="auto"/>
                                                <w:bottom w:val="none" w:sz="0" w:space="0" w:color="auto"/>
                                                <w:right w:val="none" w:sz="0" w:space="0" w:color="auto"/>
                                              </w:divBdr>
                                            </w:div>
                                          </w:divsChild>
                                        </w:div>
                                        <w:div w:id="155484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543734">
                          <w:marLeft w:val="0"/>
                          <w:marRight w:val="0"/>
                          <w:marTop w:val="0"/>
                          <w:marBottom w:val="360"/>
                          <w:divBdr>
                            <w:top w:val="none" w:sz="0" w:space="0" w:color="auto"/>
                            <w:left w:val="none" w:sz="0" w:space="0" w:color="auto"/>
                            <w:bottom w:val="none" w:sz="0" w:space="0" w:color="auto"/>
                            <w:right w:val="none" w:sz="0" w:space="0" w:color="auto"/>
                          </w:divBdr>
                          <w:divsChild>
                            <w:div w:id="1915162467">
                              <w:marLeft w:val="150"/>
                              <w:marRight w:val="150"/>
                              <w:marTop w:val="0"/>
                              <w:marBottom w:val="0"/>
                              <w:divBdr>
                                <w:top w:val="none" w:sz="0" w:space="0" w:color="auto"/>
                                <w:left w:val="none" w:sz="0" w:space="0" w:color="auto"/>
                                <w:bottom w:val="single" w:sz="12" w:space="0" w:color="BFBFBF"/>
                                <w:right w:val="none" w:sz="0" w:space="0" w:color="auto"/>
                              </w:divBdr>
                              <w:divsChild>
                                <w:div w:id="96602689">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483150">
                          <w:marLeft w:val="0"/>
                          <w:marRight w:val="0"/>
                          <w:marTop w:val="0"/>
                          <w:marBottom w:val="360"/>
                          <w:divBdr>
                            <w:top w:val="none" w:sz="0" w:space="0" w:color="auto"/>
                            <w:left w:val="none" w:sz="0" w:space="0" w:color="auto"/>
                            <w:bottom w:val="none" w:sz="0" w:space="0" w:color="auto"/>
                            <w:right w:val="none" w:sz="0" w:space="0" w:color="auto"/>
                          </w:divBdr>
                          <w:divsChild>
                            <w:div w:id="842865812">
                              <w:marLeft w:val="150"/>
                              <w:marRight w:val="150"/>
                              <w:marTop w:val="0"/>
                              <w:marBottom w:val="0"/>
                              <w:divBdr>
                                <w:top w:val="none" w:sz="0" w:space="0" w:color="auto"/>
                                <w:left w:val="none" w:sz="0" w:space="0" w:color="auto"/>
                                <w:bottom w:val="none" w:sz="0" w:space="0" w:color="auto"/>
                                <w:right w:val="none" w:sz="0" w:space="0" w:color="auto"/>
                              </w:divBdr>
                              <w:divsChild>
                                <w:div w:id="356321874">
                                  <w:marLeft w:val="0"/>
                                  <w:marRight w:val="0"/>
                                  <w:marTop w:val="0"/>
                                  <w:marBottom w:val="0"/>
                                  <w:divBdr>
                                    <w:top w:val="none" w:sz="0" w:space="0" w:color="auto"/>
                                    <w:left w:val="none" w:sz="0" w:space="0" w:color="auto"/>
                                    <w:bottom w:val="none" w:sz="0" w:space="0" w:color="auto"/>
                                    <w:right w:val="none" w:sz="0" w:space="0" w:color="auto"/>
                                  </w:divBdr>
                                </w:div>
                                <w:div w:id="1433698287">
                                  <w:marLeft w:val="0"/>
                                  <w:marRight w:val="0"/>
                                  <w:marTop w:val="0"/>
                                  <w:marBottom w:val="0"/>
                                  <w:divBdr>
                                    <w:top w:val="none" w:sz="0" w:space="0" w:color="auto"/>
                                    <w:left w:val="single" w:sz="6" w:space="8" w:color="EDEDED"/>
                                    <w:bottom w:val="single" w:sz="12" w:space="8" w:color="BFBFBF"/>
                                    <w:right w:val="single" w:sz="6" w:space="8" w:color="EDEDED"/>
                                  </w:divBdr>
                                  <w:divsChild>
                                    <w:div w:id="1933247010">
                                      <w:marLeft w:val="0"/>
                                      <w:marRight w:val="0"/>
                                      <w:marTop w:val="0"/>
                                      <w:marBottom w:val="0"/>
                                      <w:divBdr>
                                        <w:top w:val="none" w:sz="0" w:space="0" w:color="auto"/>
                                        <w:left w:val="none" w:sz="0" w:space="0" w:color="auto"/>
                                        <w:bottom w:val="none" w:sz="0" w:space="0" w:color="auto"/>
                                        <w:right w:val="none" w:sz="0" w:space="0" w:color="auto"/>
                                      </w:divBdr>
                                      <w:divsChild>
                                        <w:div w:id="1148010860">
                                          <w:marLeft w:val="0"/>
                                          <w:marRight w:val="0"/>
                                          <w:marTop w:val="0"/>
                                          <w:marBottom w:val="0"/>
                                          <w:divBdr>
                                            <w:top w:val="none" w:sz="0" w:space="0" w:color="auto"/>
                                            <w:left w:val="none" w:sz="0" w:space="0" w:color="auto"/>
                                            <w:bottom w:val="none" w:sz="0" w:space="0" w:color="auto"/>
                                            <w:right w:val="none" w:sz="0" w:space="0" w:color="auto"/>
                                          </w:divBdr>
                                          <w:divsChild>
                                            <w:div w:id="65865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8309468">
                  <w:marLeft w:val="0"/>
                  <w:marRight w:val="0"/>
                  <w:marTop w:val="0"/>
                  <w:marBottom w:val="0"/>
                  <w:divBdr>
                    <w:top w:val="none" w:sz="0" w:space="0" w:color="auto"/>
                    <w:left w:val="none" w:sz="0" w:space="0" w:color="auto"/>
                    <w:bottom w:val="none" w:sz="0" w:space="0" w:color="auto"/>
                    <w:right w:val="none" w:sz="0" w:space="0" w:color="auto"/>
                  </w:divBdr>
                  <w:divsChild>
                    <w:div w:id="732317744">
                      <w:marLeft w:val="0"/>
                      <w:marRight w:val="0"/>
                      <w:marTop w:val="0"/>
                      <w:marBottom w:val="0"/>
                      <w:divBdr>
                        <w:top w:val="none" w:sz="0" w:space="0" w:color="auto"/>
                        <w:left w:val="none" w:sz="0" w:space="0" w:color="auto"/>
                        <w:bottom w:val="none" w:sz="0" w:space="0" w:color="auto"/>
                        <w:right w:val="none" w:sz="0" w:space="0" w:color="auto"/>
                      </w:divBdr>
                      <w:divsChild>
                        <w:div w:id="1917084109">
                          <w:marLeft w:val="0"/>
                          <w:marRight w:val="0"/>
                          <w:marTop w:val="0"/>
                          <w:marBottom w:val="0"/>
                          <w:divBdr>
                            <w:top w:val="none" w:sz="0" w:space="0" w:color="auto"/>
                            <w:left w:val="none" w:sz="0" w:space="0" w:color="auto"/>
                            <w:bottom w:val="none" w:sz="0" w:space="0" w:color="auto"/>
                            <w:right w:val="none" w:sz="0" w:space="0" w:color="auto"/>
                          </w:divBdr>
                          <w:divsChild>
                            <w:div w:id="1959944418">
                              <w:marLeft w:val="0"/>
                              <w:marRight w:val="0"/>
                              <w:marTop w:val="0"/>
                              <w:marBottom w:val="0"/>
                              <w:divBdr>
                                <w:top w:val="none" w:sz="0" w:space="0" w:color="auto"/>
                                <w:left w:val="none" w:sz="0" w:space="0" w:color="auto"/>
                                <w:bottom w:val="none" w:sz="0" w:space="0" w:color="auto"/>
                                <w:right w:val="none" w:sz="0" w:space="0" w:color="auto"/>
                              </w:divBdr>
                              <w:divsChild>
                                <w:div w:id="695539543">
                                  <w:marLeft w:val="0"/>
                                  <w:marRight w:val="0"/>
                                  <w:marTop w:val="0"/>
                                  <w:marBottom w:val="0"/>
                                  <w:divBdr>
                                    <w:top w:val="none" w:sz="0" w:space="0" w:color="auto"/>
                                    <w:left w:val="none" w:sz="0" w:space="0" w:color="auto"/>
                                    <w:bottom w:val="none" w:sz="0" w:space="0" w:color="auto"/>
                                    <w:right w:val="none" w:sz="0" w:space="0" w:color="auto"/>
                                  </w:divBdr>
                                  <w:divsChild>
                                    <w:div w:id="1296787628">
                                      <w:marLeft w:val="0"/>
                                      <w:marRight w:val="0"/>
                                      <w:marTop w:val="0"/>
                                      <w:marBottom w:val="0"/>
                                      <w:divBdr>
                                        <w:top w:val="none" w:sz="0" w:space="0" w:color="auto"/>
                                        <w:left w:val="none" w:sz="0" w:space="0" w:color="auto"/>
                                        <w:bottom w:val="none" w:sz="0" w:space="0" w:color="auto"/>
                                        <w:right w:val="none" w:sz="0" w:space="0" w:color="auto"/>
                                      </w:divBdr>
                                      <w:divsChild>
                                        <w:div w:id="165825242">
                                          <w:marLeft w:val="0"/>
                                          <w:marRight w:val="0"/>
                                          <w:marTop w:val="0"/>
                                          <w:marBottom w:val="30"/>
                                          <w:divBdr>
                                            <w:top w:val="none" w:sz="0" w:space="0" w:color="auto"/>
                                            <w:left w:val="none" w:sz="0" w:space="0" w:color="auto"/>
                                            <w:bottom w:val="none" w:sz="0" w:space="0" w:color="auto"/>
                                            <w:right w:val="none" w:sz="0" w:space="0" w:color="auto"/>
                                          </w:divBdr>
                                          <w:divsChild>
                                            <w:div w:id="1316685981">
                                              <w:marLeft w:val="0"/>
                                              <w:marRight w:val="0"/>
                                              <w:marTop w:val="0"/>
                                              <w:marBottom w:val="0"/>
                                              <w:divBdr>
                                                <w:top w:val="none" w:sz="0" w:space="0" w:color="auto"/>
                                                <w:left w:val="none" w:sz="0" w:space="0" w:color="auto"/>
                                                <w:bottom w:val="none" w:sz="0" w:space="0" w:color="auto"/>
                                                <w:right w:val="none" w:sz="0" w:space="0" w:color="auto"/>
                                              </w:divBdr>
                                              <w:divsChild>
                                                <w:div w:id="2104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6849">
                                          <w:marLeft w:val="0"/>
                                          <w:marRight w:val="0"/>
                                          <w:marTop w:val="0"/>
                                          <w:marBottom w:val="0"/>
                                          <w:divBdr>
                                            <w:top w:val="none" w:sz="0" w:space="0" w:color="auto"/>
                                            <w:left w:val="none" w:sz="0" w:space="0" w:color="auto"/>
                                            <w:bottom w:val="none" w:sz="0" w:space="0" w:color="auto"/>
                                            <w:right w:val="none" w:sz="0" w:space="0" w:color="auto"/>
                                          </w:divBdr>
                                          <w:divsChild>
                                            <w:div w:id="177547440">
                                              <w:marLeft w:val="0"/>
                                              <w:marRight w:val="0"/>
                                              <w:marTop w:val="0"/>
                                              <w:marBottom w:val="0"/>
                                              <w:divBdr>
                                                <w:top w:val="none" w:sz="0" w:space="0" w:color="auto"/>
                                                <w:left w:val="none" w:sz="0" w:space="0" w:color="auto"/>
                                                <w:bottom w:val="none" w:sz="0" w:space="0" w:color="auto"/>
                                                <w:right w:val="none" w:sz="0" w:space="0" w:color="auto"/>
                                              </w:divBdr>
                                              <w:divsChild>
                                                <w:div w:id="1688285468">
                                                  <w:marLeft w:val="0"/>
                                                  <w:marRight w:val="0"/>
                                                  <w:marTop w:val="0"/>
                                                  <w:marBottom w:val="360"/>
                                                  <w:divBdr>
                                                    <w:top w:val="none" w:sz="0" w:space="0" w:color="auto"/>
                                                    <w:left w:val="none" w:sz="0" w:space="0" w:color="auto"/>
                                                    <w:bottom w:val="none" w:sz="0" w:space="0" w:color="auto"/>
                                                    <w:right w:val="none" w:sz="0" w:space="0" w:color="auto"/>
                                                  </w:divBdr>
                                                  <w:divsChild>
                                                    <w:div w:id="605239539">
                                                      <w:marLeft w:val="150"/>
                                                      <w:marRight w:val="150"/>
                                                      <w:marTop w:val="0"/>
                                                      <w:marBottom w:val="0"/>
                                                      <w:divBdr>
                                                        <w:top w:val="none" w:sz="0" w:space="0" w:color="auto"/>
                                                        <w:left w:val="none" w:sz="0" w:space="0" w:color="auto"/>
                                                        <w:bottom w:val="none" w:sz="0" w:space="0" w:color="auto"/>
                                                        <w:right w:val="none" w:sz="0" w:space="0" w:color="auto"/>
                                                      </w:divBdr>
                                                      <w:divsChild>
                                                        <w:div w:id="739254949">
                                                          <w:marLeft w:val="0"/>
                                                          <w:marRight w:val="0"/>
                                                          <w:marTop w:val="0"/>
                                                          <w:marBottom w:val="0"/>
                                                          <w:divBdr>
                                                            <w:top w:val="none" w:sz="0" w:space="0" w:color="auto"/>
                                                            <w:left w:val="none" w:sz="0" w:space="0" w:color="auto"/>
                                                            <w:bottom w:val="none" w:sz="0" w:space="0" w:color="auto"/>
                                                            <w:right w:val="none" w:sz="0" w:space="0" w:color="auto"/>
                                                          </w:divBdr>
                                                          <w:divsChild>
                                                            <w:div w:id="1329558834">
                                                              <w:marLeft w:val="0"/>
                                                              <w:marRight w:val="0"/>
                                                              <w:marTop w:val="0"/>
                                                              <w:marBottom w:val="360"/>
                                                              <w:divBdr>
                                                                <w:top w:val="none" w:sz="0" w:space="0" w:color="auto"/>
                                                                <w:left w:val="none" w:sz="0" w:space="0" w:color="auto"/>
                                                                <w:bottom w:val="none" w:sz="0" w:space="0" w:color="auto"/>
                                                                <w:right w:val="none" w:sz="0" w:space="0" w:color="auto"/>
                                                              </w:divBdr>
                                                              <w:divsChild>
                                                                <w:div w:id="484859292">
                                                                  <w:marLeft w:val="0"/>
                                                                  <w:marRight w:val="0"/>
                                                                  <w:marTop w:val="0"/>
                                                                  <w:marBottom w:val="0"/>
                                                                  <w:divBdr>
                                                                    <w:top w:val="none" w:sz="0" w:space="0" w:color="auto"/>
                                                                    <w:left w:val="none" w:sz="0" w:space="0" w:color="auto"/>
                                                                    <w:bottom w:val="none" w:sz="0" w:space="0" w:color="auto"/>
                                                                    <w:right w:val="none" w:sz="0" w:space="0" w:color="auto"/>
                                                                  </w:divBdr>
                                                                  <w:divsChild>
                                                                    <w:div w:id="517044060">
                                                                      <w:marLeft w:val="0"/>
                                                                      <w:marRight w:val="0"/>
                                                                      <w:marTop w:val="0"/>
                                                                      <w:marBottom w:val="0"/>
                                                                      <w:divBdr>
                                                                        <w:top w:val="none" w:sz="0" w:space="0" w:color="auto"/>
                                                                        <w:left w:val="none" w:sz="0" w:space="0" w:color="auto"/>
                                                                        <w:bottom w:val="none" w:sz="0" w:space="0" w:color="auto"/>
                                                                        <w:right w:val="none" w:sz="0" w:space="0" w:color="auto"/>
                                                                      </w:divBdr>
                                                                      <w:divsChild>
                                                                        <w:div w:id="2088531140">
                                                                          <w:marLeft w:val="0"/>
                                                                          <w:marRight w:val="0"/>
                                                                          <w:marTop w:val="0"/>
                                                                          <w:marBottom w:val="0"/>
                                                                          <w:divBdr>
                                                                            <w:top w:val="none" w:sz="0" w:space="0" w:color="auto"/>
                                                                            <w:left w:val="single" w:sz="6" w:space="8" w:color="EDEDED"/>
                                                                            <w:bottom w:val="single" w:sz="12" w:space="8" w:color="BFBFBF"/>
                                                                            <w:right w:val="single" w:sz="6" w:space="8" w:color="EDEDED"/>
                                                                          </w:divBdr>
                                                                          <w:divsChild>
                                                                            <w:div w:id="461733312">
                                                                              <w:marLeft w:val="75"/>
                                                                              <w:marRight w:val="0"/>
                                                                              <w:marTop w:val="0"/>
                                                                              <w:marBottom w:val="300"/>
                                                                              <w:divBdr>
                                                                                <w:top w:val="single" w:sz="6" w:space="8" w:color="EDEDED"/>
                                                                                <w:left w:val="single" w:sz="6" w:space="5" w:color="EDEDED"/>
                                                                                <w:bottom w:val="single" w:sz="6" w:space="4" w:color="EDEDED"/>
                                                                                <w:right w:val="single" w:sz="6" w:space="8" w:color="EDEDED"/>
                                                                              </w:divBdr>
                                                                            </w:div>
                                                                            <w:div w:id="1172791516">
                                                                              <w:marLeft w:val="0"/>
                                                                              <w:marRight w:val="0"/>
                                                                              <w:marTop w:val="0"/>
                                                                              <w:marBottom w:val="0"/>
                                                                              <w:divBdr>
                                                                                <w:top w:val="none" w:sz="0" w:space="0" w:color="auto"/>
                                                                                <w:left w:val="none" w:sz="0" w:space="0" w:color="auto"/>
                                                                                <w:bottom w:val="none" w:sz="0" w:space="0" w:color="auto"/>
                                                                                <w:right w:val="none" w:sz="0" w:space="0" w:color="auto"/>
                                                                              </w:divBdr>
                                                                              <w:divsChild>
                                                                                <w:div w:id="59406547">
                                                                                  <w:marLeft w:val="0"/>
                                                                                  <w:marRight w:val="0"/>
                                                                                  <w:marTop w:val="0"/>
                                                                                  <w:marBottom w:val="0"/>
                                                                                  <w:divBdr>
                                                                                    <w:top w:val="none" w:sz="0" w:space="0" w:color="auto"/>
                                                                                    <w:left w:val="none" w:sz="0" w:space="0" w:color="auto"/>
                                                                                    <w:bottom w:val="none" w:sz="0" w:space="0" w:color="auto"/>
                                                                                    <w:right w:val="none" w:sz="0" w:space="0" w:color="auto"/>
                                                                                  </w:divBdr>
                                                                                  <w:divsChild>
                                                                                    <w:div w:id="943000398">
                                                                                      <w:marLeft w:val="0"/>
                                                                                      <w:marRight w:val="0"/>
                                                                                      <w:marTop w:val="0"/>
                                                                                      <w:marBottom w:val="0"/>
                                                                                      <w:divBdr>
                                                                                        <w:top w:val="none" w:sz="0" w:space="0" w:color="auto"/>
                                                                                        <w:left w:val="none" w:sz="0" w:space="0" w:color="auto"/>
                                                                                        <w:bottom w:val="none" w:sz="0" w:space="0" w:color="auto"/>
                                                                                        <w:right w:val="none" w:sz="0" w:space="0" w:color="auto"/>
                                                                                      </w:divBdr>
                                                                                    </w:div>
                                                                                    <w:div w:id="1573394871">
                                                                                      <w:marLeft w:val="0"/>
                                                                                      <w:marRight w:val="0"/>
                                                                                      <w:marTop w:val="0"/>
                                                                                      <w:marBottom w:val="0"/>
                                                                                      <w:divBdr>
                                                                                        <w:top w:val="none" w:sz="0" w:space="0" w:color="auto"/>
                                                                                        <w:left w:val="none" w:sz="0" w:space="0" w:color="auto"/>
                                                                                        <w:bottom w:val="none" w:sz="0" w:space="0" w:color="auto"/>
                                                                                        <w:right w:val="none" w:sz="0" w:space="0" w:color="auto"/>
                                                                                      </w:divBdr>
                                                                                      <w:divsChild>
                                                                                        <w:div w:id="111532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324990">
                                                                                  <w:marLeft w:val="0"/>
                                                                                  <w:marRight w:val="0"/>
                                                                                  <w:marTop w:val="0"/>
                                                                                  <w:marBottom w:val="0"/>
                                                                                  <w:divBdr>
                                                                                    <w:top w:val="none" w:sz="0" w:space="0" w:color="auto"/>
                                                                                    <w:left w:val="none" w:sz="0" w:space="0" w:color="auto"/>
                                                                                    <w:bottom w:val="none" w:sz="0" w:space="0" w:color="auto"/>
                                                                                    <w:right w:val="none" w:sz="0" w:space="0" w:color="auto"/>
                                                                                  </w:divBdr>
                                                                                  <w:divsChild>
                                                                                    <w:div w:id="174929306">
                                                                                      <w:marLeft w:val="0"/>
                                                                                      <w:marRight w:val="0"/>
                                                                                      <w:marTop w:val="0"/>
                                                                                      <w:marBottom w:val="0"/>
                                                                                      <w:divBdr>
                                                                                        <w:top w:val="none" w:sz="0" w:space="0" w:color="auto"/>
                                                                                        <w:left w:val="none" w:sz="0" w:space="0" w:color="auto"/>
                                                                                        <w:bottom w:val="none" w:sz="0" w:space="0" w:color="auto"/>
                                                                                        <w:right w:val="none" w:sz="0" w:space="0" w:color="auto"/>
                                                                                      </w:divBdr>
                                                                                    </w:div>
                                                                                    <w:div w:id="1413626237">
                                                                                      <w:marLeft w:val="0"/>
                                                                                      <w:marRight w:val="0"/>
                                                                                      <w:marTop w:val="0"/>
                                                                                      <w:marBottom w:val="0"/>
                                                                                      <w:divBdr>
                                                                                        <w:top w:val="none" w:sz="0" w:space="0" w:color="auto"/>
                                                                                        <w:left w:val="none" w:sz="0" w:space="0" w:color="auto"/>
                                                                                        <w:bottom w:val="none" w:sz="0" w:space="0" w:color="auto"/>
                                                                                        <w:right w:val="none" w:sz="0" w:space="0" w:color="auto"/>
                                                                                      </w:divBdr>
                                                                                      <w:divsChild>
                                                                                        <w:div w:id="166069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078522">
                                                                                  <w:marLeft w:val="0"/>
                                                                                  <w:marRight w:val="0"/>
                                                                                  <w:marTop w:val="0"/>
                                                                                  <w:marBottom w:val="0"/>
                                                                                  <w:divBdr>
                                                                                    <w:top w:val="none" w:sz="0" w:space="0" w:color="auto"/>
                                                                                    <w:left w:val="none" w:sz="0" w:space="0" w:color="auto"/>
                                                                                    <w:bottom w:val="none" w:sz="0" w:space="0" w:color="auto"/>
                                                                                    <w:right w:val="none" w:sz="0" w:space="0" w:color="auto"/>
                                                                                  </w:divBdr>
                                                                                  <w:divsChild>
                                                                                    <w:div w:id="601885558">
                                                                                      <w:marLeft w:val="0"/>
                                                                                      <w:marRight w:val="0"/>
                                                                                      <w:marTop w:val="0"/>
                                                                                      <w:marBottom w:val="0"/>
                                                                                      <w:divBdr>
                                                                                        <w:top w:val="none" w:sz="0" w:space="0" w:color="auto"/>
                                                                                        <w:left w:val="none" w:sz="0" w:space="0" w:color="auto"/>
                                                                                        <w:bottom w:val="none" w:sz="0" w:space="0" w:color="auto"/>
                                                                                        <w:right w:val="none" w:sz="0" w:space="0" w:color="auto"/>
                                                                                      </w:divBdr>
                                                                                      <w:divsChild>
                                                                                        <w:div w:id="815336853">
                                                                                          <w:marLeft w:val="0"/>
                                                                                          <w:marRight w:val="0"/>
                                                                                          <w:marTop w:val="0"/>
                                                                                          <w:marBottom w:val="0"/>
                                                                                          <w:divBdr>
                                                                                            <w:top w:val="none" w:sz="0" w:space="0" w:color="auto"/>
                                                                                            <w:left w:val="none" w:sz="0" w:space="0" w:color="auto"/>
                                                                                            <w:bottom w:val="none" w:sz="0" w:space="0" w:color="auto"/>
                                                                                            <w:right w:val="none" w:sz="0" w:space="0" w:color="auto"/>
                                                                                          </w:divBdr>
                                                                                        </w:div>
                                                                                      </w:divsChild>
                                                                                    </w:div>
                                                                                    <w:div w:id="1722901185">
                                                                                      <w:marLeft w:val="0"/>
                                                                                      <w:marRight w:val="0"/>
                                                                                      <w:marTop w:val="0"/>
                                                                                      <w:marBottom w:val="0"/>
                                                                                      <w:divBdr>
                                                                                        <w:top w:val="none" w:sz="0" w:space="0" w:color="auto"/>
                                                                                        <w:left w:val="none" w:sz="0" w:space="0" w:color="auto"/>
                                                                                        <w:bottom w:val="none" w:sz="0" w:space="0" w:color="auto"/>
                                                                                        <w:right w:val="none" w:sz="0" w:space="0" w:color="auto"/>
                                                                                      </w:divBdr>
                                                                                    </w:div>
                                                                                  </w:divsChild>
                                                                                </w:div>
                                                                                <w:div w:id="1080715859">
                                                                                  <w:marLeft w:val="0"/>
                                                                                  <w:marRight w:val="0"/>
                                                                                  <w:marTop w:val="300"/>
                                                                                  <w:marBottom w:val="0"/>
                                                                                  <w:divBdr>
                                                                                    <w:top w:val="none" w:sz="0" w:space="0" w:color="auto"/>
                                                                                    <w:left w:val="none" w:sz="0" w:space="0" w:color="auto"/>
                                                                                    <w:bottom w:val="none" w:sz="0" w:space="0" w:color="auto"/>
                                                                                    <w:right w:val="none" w:sz="0" w:space="0" w:color="auto"/>
                                                                                  </w:divBdr>
                                                                                  <w:divsChild>
                                                                                    <w:div w:id="720446631">
                                                                                      <w:marLeft w:val="0"/>
                                                                                      <w:marRight w:val="0"/>
                                                                                      <w:marTop w:val="0"/>
                                                                                      <w:marBottom w:val="0"/>
                                                                                      <w:divBdr>
                                                                                        <w:top w:val="none" w:sz="0" w:space="0" w:color="auto"/>
                                                                                        <w:left w:val="none" w:sz="0" w:space="0" w:color="auto"/>
                                                                                        <w:bottom w:val="none" w:sz="0" w:space="0" w:color="auto"/>
                                                                                        <w:right w:val="none" w:sz="0" w:space="0" w:color="auto"/>
                                                                                      </w:divBdr>
                                                                                      <w:divsChild>
                                                                                        <w:div w:id="1450393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9385">
                                                                                  <w:marLeft w:val="0"/>
                                                                                  <w:marRight w:val="0"/>
                                                                                  <w:marTop w:val="300"/>
                                                                                  <w:marBottom w:val="0"/>
                                                                                  <w:divBdr>
                                                                                    <w:top w:val="none" w:sz="0" w:space="0" w:color="auto"/>
                                                                                    <w:left w:val="none" w:sz="0" w:space="0" w:color="auto"/>
                                                                                    <w:bottom w:val="none" w:sz="0" w:space="0" w:color="auto"/>
                                                                                    <w:right w:val="none" w:sz="0" w:space="0" w:color="auto"/>
                                                                                  </w:divBdr>
                                                                                  <w:divsChild>
                                                                                    <w:div w:id="1351957056">
                                                                                      <w:marLeft w:val="0"/>
                                                                                      <w:marRight w:val="0"/>
                                                                                      <w:marTop w:val="0"/>
                                                                                      <w:marBottom w:val="0"/>
                                                                                      <w:divBdr>
                                                                                        <w:top w:val="none" w:sz="0" w:space="0" w:color="auto"/>
                                                                                        <w:left w:val="none" w:sz="0" w:space="0" w:color="auto"/>
                                                                                        <w:bottom w:val="none" w:sz="0" w:space="0" w:color="auto"/>
                                                                                        <w:right w:val="none" w:sz="0" w:space="0" w:color="auto"/>
                                                                                      </w:divBdr>
                                                                                      <w:divsChild>
                                                                                        <w:div w:id="1615331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744024">
                                                                                  <w:marLeft w:val="0"/>
                                                                                  <w:marRight w:val="0"/>
                                                                                  <w:marTop w:val="300"/>
                                                                                  <w:marBottom w:val="0"/>
                                                                                  <w:divBdr>
                                                                                    <w:top w:val="none" w:sz="0" w:space="0" w:color="auto"/>
                                                                                    <w:left w:val="none" w:sz="0" w:space="0" w:color="auto"/>
                                                                                    <w:bottom w:val="none" w:sz="0" w:space="0" w:color="auto"/>
                                                                                    <w:right w:val="none" w:sz="0" w:space="0" w:color="auto"/>
                                                                                  </w:divBdr>
                                                                                  <w:divsChild>
                                                                                    <w:div w:id="1788936721">
                                                                                      <w:marLeft w:val="0"/>
                                                                                      <w:marRight w:val="0"/>
                                                                                      <w:marTop w:val="0"/>
                                                                                      <w:marBottom w:val="0"/>
                                                                                      <w:divBdr>
                                                                                        <w:top w:val="none" w:sz="0" w:space="0" w:color="auto"/>
                                                                                        <w:left w:val="none" w:sz="0" w:space="0" w:color="auto"/>
                                                                                        <w:bottom w:val="none" w:sz="0" w:space="0" w:color="auto"/>
                                                                                        <w:right w:val="none" w:sz="0" w:space="0" w:color="auto"/>
                                                                                      </w:divBdr>
                                                                                      <w:divsChild>
                                                                                        <w:div w:id="42981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573698">
                                                                                  <w:marLeft w:val="0"/>
                                                                                  <w:marRight w:val="0"/>
                                                                                  <w:marTop w:val="300"/>
                                                                                  <w:marBottom w:val="0"/>
                                                                                  <w:divBdr>
                                                                                    <w:top w:val="none" w:sz="0" w:space="0" w:color="auto"/>
                                                                                    <w:left w:val="none" w:sz="0" w:space="0" w:color="auto"/>
                                                                                    <w:bottom w:val="none" w:sz="0" w:space="0" w:color="auto"/>
                                                                                    <w:right w:val="none" w:sz="0" w:space="0" w:color="auto"/>
                                                                                  </w:divBdr>
                                                                                  <w:divsChild>
                                                                                    <w:div w:id="769740908">
                                                                                      <w:marLeft w:val="0"/>
                                                                                      <w:marRight w:val="0"/>
                                                                                      <w:marTop w:val="0"/>
                                                                                      <w:marBottom w:val="0"/>
                                                                                      <w:divBdr>
                                                                                        <w:top w:val="none" w:sz="0" w:space="0" w:color="auto"/>
                                                                                        <w:left w:val="none" w:sz="0" w:space="0" w:color="auto"/>
                                                                                        <w:bottom w:val="none" w:sz="0" w:space="0" w:color="auto"/>
                                                                                        <w:right w:val="none" w:sz="0" w:space="0" w:color="auto"/>
                                                                                      </w:divBdr>
                                                                                      <w:divsChild>
                                                                                        <w:div w:id="1626697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638836">
                                                                                  <w:marLeft w:val="0"/>
                                                                                  <w:marRight w:val="0"/>
                                                                                  <w:marTop w:val="0"/>
                                                                                  <w:marBottom w:val="0"/>
                                                                                  <w:divBdr>
                                                                                    <w:top w:val="none" w:sz="0" w:space="0" w:color="auto"/>
                                                                                    <w:left w:val="none" w:sz="0" w:space="0" w:color="auto"/>
                                                                                    <w:bottom w:val="none" w:sz="0" w:space="0" w:color="auto"/>
                                                                                    <w:right w:val="none" w:sz="0" w:space="0" w:color="auto"/>
                                                                                  </w:divBdr>
                                                                                  <w:divsChild>
                                                                                    <w:div w:id="240141940">
                                                                                      <w:marLeft w:val="0"/>
                                                                                      <w:marRight w:val="0"/>
                                                                                      <w:marTop w:val="0"/>
                                                                                      <w:marBottom w:val="0"/>
                                                                                      <w:divBdr>
                                                                                        <w:top w:val="none" w:sz="0" w:space="0" w:color="auto"/>
                                                                                        <w:left w:val="none" w:sz="0" w:space="0" w:color="auto"/>
                                                                                        <w:bottom w:val="none" w:sz="0" w:space="0" w:color="auto"/>
                                                                                        <w:right w:val="none" w:sz="0" w:space="0" w:color="auto"/>
                                                                                      </w:divBdr>
                                                                                    </w:div>
                                                                                    <w:div w:id="1751079821">
                                                                                      <w:marLeft w:val="0"/>
                                                                                      <w:marRight w:val="0"/>
                                                                                      <w:marTop w:val="0"/>
                                                                                      <w:marBottom w:val="0"/>
                                                                                      <w:divBdr>
                                                                                        <w:top w:val="none" w:sz="0" w:space="0" w:color="auto"/>
                                                                                        <w:left w:val="none" w:sz="0" w:space="0" w:color="auto"/>
                                                                                        <w:bottom w:val="none" w:sz="0" w:space="0" w:color="auto"/>
                                                                                        <w:right w:val="none" w:sz="0" w:space="0" w:color="auto"/>
                                                                                      </w:divBdr>
                                                                                      <w:divsChild>
                                                                                        <w:div w:id="197571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173930">
                                                                                  <w:marLeft w:val="0"/>
                                                                                  <w:marRight w:val="0"/>
                                                                                  <w:marTop w:val="0"/>
                                                                                  <w:marBottom w:val="0"/>
                                                                                  <w:divBdr>
                                                                                    <w:top w:val="none" w:sz="0" w:space="0" w:color="auto"/>
                                                                                    <w:left w:val="none" w:sz="0" w:space="0" w:color="auto"/>
                                                                                    <w:bottom w:val="none" w:sz="0" w:space="0" w:color="auto"/>
                                                                                    <w:right w:val="none" w:sz="0" w:space="0" w:color="auto"/>
                                                                                  </w:divBdr>
                                                                                  <w:divsChild>
                                                                                    <w:div w:id="1479419966">
                                                                                      <w:marLeft w:val="0"/>
                                                                                      <w:marRight w:val="0"/>
                                                                                      <w:marTop w:val="0"/>
                                                                                      <w:marBottom w:val="0"/>
                                                                                      <w:divBdr>
                                                                                        <w:top w:val="none" w:sz="0" w:space="0" w:color="auto"/>
                                                                                        <w:left w:val="none" w:sz="0" w:space="0" w:color="auto"/>
                                                                                        <w:bottom w:val="none" w:sz="0" w:space="0" w:color="auto"/>
                                                                                        <w:right w:val="none" w:sz="0" w:space="0" w:color="auto"/>
                                                                                      </w:divBdr>
                                                                                    </w:div>
                                                                                    <w:div w:id="1534222479">
                                                                                      <w:marLeft w:val="0"/>
                                                                                      <w:marRight w:val="0"/>
                                                                                      <w:marTop w:val="0"/>
                                                                                      <w:marBottom w:val="0"/>
                                                                                      <w:divBdr>
                                                                                        <w:top w:val="none" w:sz="0" w:space="0" w:color="auto"/>
                                                                                        <w:left w:val="none" w:sz="0" w:space="0" w:color="auto"/>
                                                                                        <w:bottom w:val="none" w:sz="0" w:space="0" w:color="auto"/>
                                                                                        <w:right w:val="none" w:sz="0" w:space="0" w:color="auto"/>
                                                                                      </w:divBdr>
                                                                                      <w:divsChild>
                                                                                        <w:div w:id="174325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202249">
                                                                                  <w:marLeft w:val="0"/>
                                                                                  <w:marRight w:val="0"/>
                                                                                  <w:marTop w:val="0"/>
                                                                                  <w:marBottom w:val="0"/>
                                                                                  <w:divBdr>
                                                                                    <w:top w:val="none" w:sz="0" w:space="0" w:color="auto"/>
                                                                                    <w:left w:val="none" w:sz="0" w:space="0" w:color="auto"/>
                                                                                    <w:bottom w:val="none" w:sz="0" w:space="0" w:color="auto"/>
                                                                                    <w:right w:val="none" w:sz="0" w:space="0" w:color="auto"/>
                                                                                  </w:divBdr>
                                                                                  <w:divsChild>
                                                                                    <w:div w:id="1526939088">
                                                                                      <w:marLeft w:val="0"/>
                                                                                      <w:marRight w:val="0"/>
                                                                                      <w:marTop w:val="0"/>
                                                                                      <w:marBottom w:val="0"/>
                                                                                      <w:divBdr>
                                                                                        <w:top w:val="none" w:sz="0" w:space="0" w:color="auto"/>
                                                                                        <w:left w:val="none" w:sz="0" w:space="0" w:color="auto"/>
                                                                                        <w:bottom w:val="none" w:sz="0" w:space="0" w:color="auto"/>
                                                                                        <w:right w:val="none" w:sz="0" w:space="0" w:color="auto"/>
                                                                                      </w:divBdr>
                                                                                      <w:divsChild>
                                                                                        <w:div w:id="1965652833">
                                                                                          <w:marLeft w:val="0"/>
                                                                                          <w:marRight w:val="0"/>
                                                                                          <w:marTop w:val="0"/>
                                                                                          <w:marBottom w:val="0"/>
                                                                                          <w:divBdr>
                                                                                            <w:top w:val="none" w:sz="0" w:space="0" w:color="auto"/>
                                                                                            <w:left w:val="none" w:sz="0" w:space="0" w:color="auto"/>
                                                                                            <w:bottom w:val="none" w:sz="0" w:space="0" w:color="auto"/>
                                                                                            <w:right w:val="none" w:sz="0" w:space="0" w:color="auto"/>
                                                                                          </w:divBdr>
                                                                                        </w:div>
                                                                                      </w:divsChild>
                                                                                    </w:div>
                                                                                    <w:div w:id="1545754146">
                                                                                      <w:marLeft w:val="0"/>
                                                                                      <w:marRight w:val="0"/>
                                                                                      <w:marTop w:val="0"/>
                                                                                      <w:marBottom w:val="0"/>
                                                                                      <w:divBdr>
                                                                                        <w:top w:val="none" w:sz="0" w:space="0" w:color="auto"/>
                                                                                        <w:left w:val="none" w:sz="0" w:space="0" w:color="auto"/>
                                                                                        <w:bottom w:val="none" w:sz="0" w:space="0" w:color="auto"/>
                                                                                        <w:right w:val="none" w:sz="0" w:space="0" w:color="auto"/>
                                                                                      </w:divBdr>
                                                                                    </w:div>
                                                                                  </w:divsChild>
                                                                                </w:div>
                                                                                <w:div w:id="2147047585">
                                                                                  <w:marLeft w:val="0"/>
                                                                                  <w:marRight w:val="0"/>
                                                                                  <w:marTop w:val="0"/>
                                                                                  <w:marBottom w:val="0"/>
                                                                                  <w:divBdr>
                                                                                    <w:top w:val="none" w:sz="0" w:space="0" w:color="auto"/>
                                                                                    <w:left w:val="none" w:sz="0" w:space="0" w:color="auto"/>
                                                                                    <w:bottom w:val="none" w:sz="0" w:space="0" w:color="auto"/>
                                                                                    <w:right w:val="none" w:sz="0" w:space="0" w:color="auto"/>
                                                                                  </w:divBdr>
                                                                                  <w:divsChild>
                                                                                    <w:div w:id="1509562820">
                                                                                      <w:marLeft w:val="0"/>
                                                                                      <w:marRight w:val="0"/>
                                                                                      <w:marTop w:val="0"/>
                                                                                      <w:marBottom w:val="0"/>
                                                                                      <w:divBdr>
                                                                                        <w:top w:val="none" w:sz="0" w:space="0" w:color="auto"/>
                                                                                        <w:left w:val="none" w:sz="0" w:space="0" w:color="auto"/>
                                                                                        <w:bottom w:val="none" w:sz="0" w:space="0" w:color="auto"/>
                                                                                        <w:right w:val="none" w:sz="0" w:space="0" w:color="auto"/>
                                                                                      </w:divBdr>
                                                                                      <w:divsChild>
                                                                                        <w:div w:id="1949117452">
                                                                                          <w:marLeft w:val="0"/>
                                                                                          <w:marRight w:val="0"/>
                                                                                          <w:marTop w:val="0"/>
                                                                                          <w:marBottom w:val="0"/>
                                                                                          <w:divBdr>
                                                                                            <w:top w:val="none" w:sz="0" w:space="0" w:color="auto"/>
                                                                                            <w:left w:val="none" w:sz="0" w:space="0" w:color="auto"/>
                                                                                            <w:bottom w:val="none" w:sz="0" w:space="0" w:color="auto"/>
                                                                                            <w:right w:val="none" w:sz="0" w:space="0" w:color="auto"/>
                                                                                          </w:divBdr>
                                                                                        </w:div>
                                                                                      </w:divsChild>
                                                                                    </w:div>
                                                                                    <w:div w:id="212935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692468">
                                                                              <w:marLeft w:val="0"/>
                                                                              <w:marRight w:val="0"/>
                                                                              <w:marTop w:val="0"/>
                                                                              <w:marBottom w:val="300"/>
                                                                              <w:divBdr>
                                                                                <w:top w:val="single" w:sz="6" w:space="4" w:color="EDEDED"/>
                                                                                <w:left w:val="single" w:sz="6" w:space="4" w:color="EDEDED"/>
                                                                                <w:bottom w:val="single" w:sz="6" w:space="4" w:color="EDEDED"/>
                                                                                <w:right w:val="single" w:sz="6" w:space="4" w:color="EDEDED"/>
                                                                              </w:divBdr>
                                                                              <w:divsChild>
                                                                                <w:div w:id="549416743">
                                                                                  <w:marLeft w:val="0"/>
                                                                                  <w:marRight w:val="0"/>
                                                                                  <w:marTop w:val="0"/>
                                                                                  <w:marBottom w:val="0"/>
                                                                                  <w:divBdr>
                                                                                    <w:top w:val="none" w:sz="0" w:space="0" w:color="auto"/>
                                                                                    <w:left w:val="none" w:sz="0" w:space="0" w:color="auto"/>
                                                                                    <w:bottom w:val="none" w:sz="0" w:space="0" w:color="auto"/>
                                                                                    <w:right w:val="none" w:sz="0" w:space="0" w:color="auto"/>
                                                                                  </w:divBdr>
                                                                                  <w:divsChild>
                                                                                    <w:div w:id="1784300756">
                                                                                      <w:marLeft w:val="0"/>
                                                                                      <w:marRight w:val="0"/>
                                                                                      <w:marTop w:val="0"/>
                                                                                      <w:marBottom w:val="0"/>
                                                                                      <w:divBdr>
                                                                                        <w:top w:val="none" w:sz="0" w:space="0" w:color="auto"/>
                                                                                        <w:left w:val="none" w:sz="0" w:space="0" w:color="auto"/>
                                                                                        <w:bottom w:val="none" w:sz="0" w:space="0" w:color="auto"/>
                                                                                        <w:right w:val="none" w:sz="0" w:space="0" w:color="auto"/>
                                                                                      </w:divBdr>
                                                                                    </w:div>
                                                                                  </w:divsChild>
                                                                                </w:div>
                                                                                <w:div w:id="1375077572">
                                                                                  <w:marLeft w:val="1725"/>
                                                                                  <w:marRight w:val="1725"/>
                                                                                  <w:marTop w:val="0"/>
                                                                                  <w:marBottom w:val="0"/>
                                                                                  <w:divBdr>
                                                                                    <w:top w:val="none" w:sz="0" w:space="0" w:color="auto"/>
                                                                                    <w:left w:val="none" w:sz="0" w:space="0" w:color="auto"/>
                                                                                    <w:bottom w:val="none" w:sz="0" w:space="0" w:color="auto"/>
                                                                                    <w:right w:val="none" w:sz="0" w:space="0" w:color="auto"/>
                                                                                  </w:divBdr>
                                                                                  <w:divsChild>
                                                                                    <w:div w:id="2024889950">
                                                                                      <w:marLeft w:val="0"/>
                                                                                      <w:marRight w:val="480"/>
                                                                                      <w:marTop w:val="0"/>
                                                                                      <w:marBottom w:val="0"/>
                                                                                      <w:divBdr>
                                                                                        <w:top w:val="none" w:sz="0" w:space="0" w:color="auto"/>
                                                                                        <w:left w:val="none" w:sz="0" w:space="0" w:color="auto"/>
                                                                                        <w:bottom w:val="none" w:sz="0" w:space="0" w:color="auto"/>
                                                                                        <w:right w:val="none" w:sz="0" w:space="0" w:color="auto"/>
                                                                                      </w:divBdr>
                                                                                    </w:div>
                                                                                  </w:divsChild>
                                                                                </w:div>
                                                                                <w:div w:id="1524856837">
                                                                                  <w:marLeft w:val="0"/>
                                                                                  <w:marRight w:val="0"/>
                                                                                  <w:marTop w:val="0"/>
                                                                                  <w:marBottom w:val="0"/>
                                                                                  <w:divBdr>
                                                                                    <w:top w:val="none" w:sz="0" w:space="0" w:color="auto"/>
                                                                                    <w:left w:val="none" w:sz="0" w:space="0" w:color="auto"/>
                                                                                    <w:bottom w:val="none" w:sz="0" w:space="0" w:color="auto"/>
                                                                                    <w:right w:val="none" w:sz="0" w:space="0" w:color="auto"/>
                                                                                  </w:divBdr>
                                                                                  <w:divsChild>
                                                                                    <w:div w:id="132285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0270127">
      <w:bodyDiv w:val="1"/>
      <w:marLeft w:val="0"/>
      <w:marRight w:val="0"/>
      <w:marTop w:val="0"/>
      <w:marBottom w:val="0"/>
      <w:divBdr>
        <w:top w:val="none" w:sz="0" w:space="0" w:color="auto"/>
        <w:left w:val="none" w:sz="0" w:space="0" w:color="auto"/>
        <w:bottom w:val="none" w:sz="0" w:space="0" w:color="auto"/>
        <w:right w:val="none" w:sz="0" w:space="0" w:color="auto"/>
      </w:divBdr>
    </w:div>
    <w:div w:id="1230382493">
      <w:bodyDiv w:val="1"/>
      <w:marLeft w:val="0"/>
      <w:marRight w:val="0"/>
      <w:marTop w:val="0"/>
      <w:marBottom w:val="0"/>
      <w:divBdr>
        <w:top w:val="none" w:sz="0" w:space="0" w:color="auto"/>
        <w:left w:val="none" w:sz="0" w:space="0" w:color="auto"/>
        <w:bottom w:val="none" w:sz="0" w:space="0" w:color="auto"/>
        <w:right w:val="none" w:sz="0" w:space="0" w:color="auto"/>
      </w:divBdr>
      <w:divsChild>
        <w:div w:id="80758212">
          <w:marLeft w:val="0"/>
          <w:marRight w:val="0"/>
          <w:marTop w:val="0"/>
          <w:marBottom w:val="0"/>
          <w:divBdr>
            <w:top w:val="none" w:sz="0" w:space="0" w:color="auto"/>
            <w:left w:val="none" w:sz="0" w:space="0" w:color="auto"/>
            <w:bottom w:val="none" w:sz="0" w:space="0" w:color="auto"/>
            <w:right w:val="none" w:sz="0" w:space="0" w:color="auto"/>
          </w:divBdr>
          <w:divsChild>
            <w:div w:id="238558450">
              <w:marLeft w:val="0"/>
              <w:marRight w:val="0"/>
              <w:marTop w:val="0"/>
              <w:marBottom w:val="0"/>
              <w:divBdr>
                <w:top w:val="none" w:sz="0" w:space="0" w:color="auto"/>
                <w:left w:val="none" w:sz="0" w:space="0" w:color="auto"/>
                <w:bottom w:val="none" w:sz="0" w:space="0" w:color="auto"/>
                <w:right w:val="none" w:sz="0" w:space="0" w:color="auto"/>
              </w:divBdr>
            </w:div>
          </w:divsChild>
        </w:div>
        <w:div w:id="142935369">
          <w:marLeft w:val="0"/>
          <w:marRight w:val="0"/>
          <w:marTop w:val="0"/>
          <w:marBottom w:val="0"/>
          <w:divBdr>
            <w:top w:val="none" w:sz="0" w:space="0" w:color="auto"/>
            <w:left w:val="none" w:sz="0" w:space="0" w:color="auto"/>
            <w:bottom w:val="none" w:sz="0" w:space="0" w:color="auto"/>
            <w:right w:val="none" w:sz="0" w:space="0" w:color="auto"/>
          </w:divBdr>
        </w:div>
        <w:div w:id="286006933">
          <w:marLeft w:val="0"/>
          <w:marRight w:val="0"/>
          <w:marTop w:val="300"/>
          <w:marBottom w:val="0"/>
          <w:divBdr>
            <w:top w:val="none" w:sz="0" w:space="0" w:color="auto"/>
            <w:left w:val="none" w:sz="0" w:space="0" w:color="auto"/>
            <w:bottom w:val="none" w:sz="0" w:space="0" w:color="auto"/>
            <w:right w:val="none" w:sz="0" w:space="0" w:color="auto"/>
          </w:divBdr>
          <w:divsChild>
            <w:div w:id="919488090">
              <w:marLeft w:val="0"/>
              <w:marRight w:val="0"/>
              <w:marTop w:val="0"/>
              <w:marBottom w:val="0"/>
              <w:divBdr>
                <w:top w:val="none" w:sz="0" w:space="0" w:color="auto"/>
                <w:left w:val="none" w:sz="0" w:space="0" w:color="auto"/>
                <w:bottom w:val="none" w:sz="0" w:space="0" w:color="auto"/>
                <w:right w:val="none" w:sz="0" w:space="0" w:color="auto"/>
              </w:divBdr>
              <w:divsChild>
                <w:div w:id="10619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296541">
          <w:marLeft w:val="0"/>
          <w:marRight w:val="0"/>
          <w:marTop w:val="0"/>
          <w:marBottom w:val="0"/>
          <w:divBdr>
            <w:top w:val="none" w:sz="0" w:space="0" w:color="auto"/>
            <w:left w:val="none" w:sz="0" w:space="0" w:color="auto"/>
            <w:bottom w:val="none" w:sz="0" w:space="0" w:color="auto"/>
            <w:right w:val="none" w:sz="0" w:space="0" w:color="auto"/>
          </w:divBdr>
          <w:divsChild>
            <w:div w:id="383334538">
              <w:marLeft w:val="0"/>
              <w:marRight w:val="0"/>
              <w:marTop w:val="0"/>
              <w:marBottom w:val="0"/>
              <w:divBdr>
                <w:top w:val="none" w:sz="0" w:space="0" w:color="auto"/>
                <w:left w:val="none" w:sz="0" w:space="0" w:color="auto"/>
                <w:bottom w:val="none" w:sz="0" w:space="0" w:color="auto"/>
                <w:right w:val="none" w:sz="0" w:space="0" w:color="auto"/>
              </w:divBdr>
            </w:div>
          </w:divsChild>
        </w:div>
        <w:div w:id="480853694">
          <w:marLeft w:val="0"/>
          <w:marRight w:val="0"/>
          <w:marTop w:val="0"/>
          <w:marBottom w:val="0"/>
          <w:divBdr>
            <w:top w:val="none" w:sz="0" w:space="0" w:color="auto"/>
            <w:left w:val="none" w:sz="0" w:space="0" w:color="auto"/>
            <w:bottom w:val="none" w:sz="0" w:space="0" w:color="auto"/>
            <w:right w:val="none" w:sz="0" w:space="0" w:color="auto"/>
          </w:divBdr>
          <w:divsChild>
            <w:div w:id="1577782107">
              <w:marLeft w:val="0"/>
              <w:marRight w:val="0"/>
              <w:marTop w:val="0"/>
              <w:marBottom w:val="0"/>
              <w:divBdr>
                <w:top w:val="none" w:sz="0" w:space="0" w:color="auto"/>
                <w:left w:val="none" w:sz="0" w:space="0" w:color="auto"/>
                <w:bottom w:val="none" w:sz="0" w:space="0" w:color="auto"/>
                <w:right w:val="none" w:sz="0" w:space="0" w:color="auto"/>
              </w:divBdr>
            </w:div>
          </w:divsChild>
        </w:div>
        <w:div w:id="786699776">
          <w:marLeft w:val="0"/>
          <w:marRight w:val="0"/>
          <w:marTop w:val="0"/>
          <w:marBottom w:val="0"/>
          <w:divBdr>
            <w:top w:val="none" w:sz="0" w:space="0" w:color="auto"/>
            <w:left w:val="none" w:sz="0" w:space="0" w:color="auto"/>
            <w:bottom w:val="none" w:sz="0" w:space="0" w:color="auto"/>
            <w:right w:val="none" w:sz="0" w:space="0" w:color="auto"/>
          </w:divBdr>
        </w:div>
        <w:div w:id="795567302">
          <w:marLeft w:val="0"/>
          <w:marRight w:val="0"/>
          <w:marTop w:val="0"/>
          <w:marBottom w:val="0"/>
          <w:divBdr>
            <w:top w:val="none" w:sz="0" w:space="0" w:color="auto"/>
            <w:left w:val="none" w:sz="0" w:space="0" w:color="auto"/>
            <w:bottom w:val="none" w:sz="0" w:space="0" w:color="auto"/>
            <w:right w:val="none" w:sz="0" w:space="0" w:color="auto"/>
          </w:divBdr>
          <w:divsChild>
            <w:div w:id="49350107">
              <w:marLeft w:val="0"/>
              <w:marRight w:val="0"/>
              <w:marTop w:val="0"/>
              <w:marBottom w:val="0"/>
              <w:divBdr>
                <w:top w:val="none" w:sz="0" w:space="0" w:color="auto"/>
                <w:left w:val="none" w:sz="0" w:space="0" w:color="auto"/>
                <w:bottom w:val="none" w:sz="0" w:space="0" w:color="auto"/>
                <w:right w:val="none" w:sz="0" w:space="0" w:color="auto"/>
              </w:divBdr>
            </w:div>
          </w:divsChild>
        </w:div>
        <w:div w:id="890730608">
          <w:marLeft w:val="0"/>
          <w:marRight w:val="0"/>
          <w:marTop w:val="0"/>
          <w:marBottom w:val="0"/>
          <w:divBdr>
            <w:top w:val="none" w:sz="0" w:space="0" w:color="auto"/>
            <w:left w:val="none" w:sz="0" w:space="0" w:color="auto"/>
            <w:bottom w:val="none" w:sz="0" w:space="0" w:color="auto"/>
            <w:right w:val="none" w:sz="0" w:space="0" w:color="auto"/>
          </w:divBdr>
        </w:div>
        <w:div w:id="1221357425">
          <w:marLeft w:val="0"/>
          <w:marRight w:val="0"/>
          <w:marTop w:val="0"/>
          <w:marBottom w:val="0"/>
          <w:divBdr>
            <w:top w:val="none" w:sz="0" w:space="0" w:color="auto"/>
            <w:left w:val="none" w:sz="0" w:space="0" w:color="auto"/>
            <w:bottom w:val="none" w:sz="0" w:space="0" w:color="auto"/>
            <w:right w:val="none" w:sz="0" w:space="0" w:color="auto"/>
          </w:divBdr>
          <w:divsChild>
            <w:div w:id="1907959272">
              <w:marLeft w:val="0"/>
              <w:marRight w:val="0"/>
              <w:marTop w:val="0"/>
              <w:marBottom w:val="0"/>
              <w:divBdr>
                <w:top w:val="none" w:sz="0" w:space="0" w:color="auto"/>
                <w:left w:val="none" w:sz="0" w:space="0" w:color="auto"/>
                <w:bottom w:val="none" w:sz="0" w:space="0" w:color="auto"/>
                <w:right w:val="none" w:sz="0" w:space="0" w:color="auto"/>
              </w:divBdr>
            </w:div>
          </w:divsChild>
        </w:div>
        <w:div w:id="1221939699">
          <w:marLeft w:val="0"/>
          <w:marRight w:val="0"/>
          <w:marTop w:val="0"/>
          <w:marBottom w:val="0"/>
          <w:divBdr>
            <w:top w:val="none" w:sz="0" w:space="0" w:color="auto"/>
            <w:left w:val="none" w:sz="0" w:space="0" w:color="auto"/>
            <w:bottom w:val="none" w:sz="0" w:space="0" w:color="auto"/>
            <w:right w:val="none" w:sz="0" w:space="0" w:color="auto"/>
          </w:divBdr>
        </w:div>
        <w:div w:id="1255094693">
          <w:marLeft w:val="0"/>
          <w:marRight w:val="0"/>
          <w:marTop w:val="0"/>
          <w:marBottom w:val="0"/>
          <w:divBdr>
            <w:top w:val="none" w:sz="0" w:space="0" w:color="auto"/>
            <w:left w:val="none" w:sz="0" w:space="0" w:color="auto"/>
            <w:bottom w:val="none" w:sz="0" w:space="0" w:color="auto"/>
            <w:right w:val="none" w:sz="0" w:space="0" w:color="auto"/>
          </w:divBdr>
        </w:div>
        <w:div w:id="1646277737">
          <w:marLeft w:val="0"/>
          <w:marRight w:val="0"/>
          <w:marTop w:val="300"/>
          <w:marBottom w:val="0"/>
          <w:divBdr>
            <w:top w:val="none" w:sz="0" w:space="0" w:color="auto"/>
            <w:left w:val="none" w:sz="0" w:space="0" w:color="auto"/>
            <w:bottom w:val="none" w:sz="0" w:space="0" w:color="auto"/>
            <w:right w:val="none" w:sz="0" w:space="0" w:color="auto"/>
          </w:divBdr>
          <w:divsChild>
            <w:div w:id="1344436695">
              <w:marLeft w:val="0"/>
              <w:marRight w:val="0"/>
              <w:marTop w:val="0"/>
              <w:marBottom w:val="0"/>
              <w:divBdr>
                <w:top w:val="none" w:sz="0" w:space="0" w:color="auto"/>
                <w:left w:val="none" w:sz="0" w:space="0" w:color="auto"/>
                <w:bottom w:val="none" w:sz="0" w:space="0" w:color="auto"/>
                <w:right w:val="none" w:sz="0" w:space="0" w:color="auto"/>
              </w:divBdr>
              <w:divsChild>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501394">
          <w:marLeft w:val="0"/>
          <w:marRight w:val="0"/>
          <w:marTop w:val="0"/>
          <w:marBottom w:val="0"/>
          <w:divBdr>
            <w:top w:val="none" w:sz="0" w:space="0" w:color="auto"/>
            <w:left w:val="none" w:sz="0" w:space="0" w:color="auto"/>
            <w:bottom w:val="none" w:sz="0" w:space="0" w:color="auto"/>
            <w:right w:val="none" w:sz="0" w:space="0" w:color="auto"/>
          </w:divBdr>
        </w:div>
        <w:div w:id="1913419726">
          <w:marLeft w:val="0"/>
          <w:marRight w:val="0"/>
          <w:marTop w:val="0"/>
          <w:marBottom w:val="0"/>
          <w:divBdr>
            <w:top w:val="none" w:sz="0" w:space="0" w:color="auto"/>
            <w:left w:val="none" w:sz="0" w:space="0" w:color="auto"/>
            <w:bottom w:val="none" w:sz="0" w:space="0" w:color="auto"/>
            <w:right w:val="none" w:sz="0" w:space="0" w:color="auto"/>
          </w:divBdr>
          <w:divsChild>
            <w:div w:id="1089424479">
              <w:marLeft w:val="0"/>
              <w:marRight w:val="0"/>
              <w:marTop w:val="0"/>
              <w:marBottom w:val="0"/>
              <w:divBdr>
                <w:top w:val="none" w:sz="0" w:space="0" w:color="auto"/>
                <w:left w:val="none" w:sz="0" w:space="0" w:color="auto"/>
                <w:bottom w:val="none" w:sz="0" w:space="0" w:color="auto"/>
                <w:right w:val="none" w:sz="0" w:space="0" w:color="auto"/>
              </w:divBdr>
            </w:div>
          </w:divsChild>
        </w:div>
        <w:div w:id="1915628652">
          <w:marLeft w:val="0"/>
          <w:marRight w:val="0"/>
          <w:marTop w:val="0"/>
          <w:marBottom w:val="0"/>
          <w:divBdr>
            <w:top w:val="none" w:sz="0" w:space="0" w:color="auto"/>
            <w:left w:val="none" w:sz="0" w:space="0" w:color="auto"/>
            <w:bottom w:val="none" w:sz="0" w:space="0" w:color="auto"/>
            <w:right w:val="none" w:sz="0" w:space="0" w:color="auto"/>
          </w:divBdr>
          <w:divsChild>
            <w:div w:id="838738048">
              <w:marLeft w:val="0"/>
              <w:marRight w:val="0"/>
              <w:marTop w:val="0"/>
              <w:marBottom w:val="0"/>
              <w:divBdr>
                <w:top w:val="none" w:sz="0" w:space="0" w:color="auto"/>
                <w:left w:val="none" w:sz="0" w:space="0" w:color="auto"/>
                <w:bottom w:val="none" w:sz="0" w:space="0" w:color="auto"/>
                <w:right w:val="none" w:sz="0" w:space="0" w:color="auto"/>
              </w:divBdr>
            </w:div>
          </w:divsChild>
        </w:div>
        <w:div w:id="1961494537">
          <w:marLeft w:val="0"/>
          <w:marRight w:val="0"/>
          <w:marTop w:val="300"/>
          <w:marBottom w:val="0"/>
          <w:divBdr>
            <w:top w:val="none" w:sz="0" w:space="0" w:color="auto"/>
            <w:left w:val="none" w:sz="0" w:space="0" w:color="auto"/>
            <w:bottom w:val="none" w:sz="0" w:space="0" w:color="auto"/>
            <w:right w:val="none" w:sz="0" w:space="0" w:color="auto"/>
          </w:divBdr>
          <w:divsChild>
            <w:div w:id="1079254435">
              <w:marLeft w:val="0"/>
              <w:marRight w:val="0"/>
              <w:marTop w:val="0"/>
              <w:marBottom w:val="0"/>
              <w:divBdr>
                <w:top w:val="none" w:sz="0" w:space="0" w:color="auto"/>
                <w:left w:val="none" w:sz="0" w:space="0" w:color="auto"/>
                <w:bottom w:val="none" w:sz="0" w:space="0" w:color="auto"/>
                <w:right w:val="none" w:sz="0" w:space="0" w:color="auto"/>
              </w:divBdr>
              <w:divsChild>
                <w:div w:id="72568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486151">
          <w:marLeft w:val="0"/>
          <w:marRight w:val="0"/>
          <w:marTop w:val="0"/>
          <w:marBottom w:val="0"/>
          <w:divBdr>
            <w:top w:val="none" w:sz="0" w:space="0" w:color="auto"/>
            <w:left w:val="none" w:sz="0" w:space="0" w:color="auto"/>
            <w:bottom w:val="none" w:sz="0" w:space="0" w:color="auto"/>
            <w:right w:val="none" w:sz="0" w:space="0" w:color="auto"/>
          </w:divBdr>
        </w:div>
        <w:div w:id="2045326146">
          <w:marLeft w:val="0"/>
          <w:marRight w:val="0"/>
          <w:marTop w:val="300"/>
          <w:marBottom w:val="0"/>
          <w:divBdr>
            <w:top w:val="none" w:sz="0" w:space="0" w:color="auto"/>
            <w:left w:val="none" w:sz="0" w:space="0" w:color="auto"/>
            <w:bottom w:val="none" w:sz="0" w:space="0" w:color="auto"/>
            <w:right w:val="none" w:sz="0" w:space="0" w:color="auto"/>
          </w:divBdr>
          <w:divsChild>
            <w:div w:id="1560945716">
              <w:marLeft w:val="0"/>
              <w:marRight w:val="0"/>
              <w:marTop w:val="0"/>
              <w:marBottom w:val="0"/>
              <w:divBdr>
                <w:top w:val="none" w:sz="0" w:space="0" w:color="auto"/>
                <w:left w:val="none" w:sz="0" w:space="0" w:color="auto"/>
                <w:bottom w:val="none" w:sz="0" w:space="0" w:color="auto"/>
                <w:right w:val="none" w:sz="0" w:space="0" w:color="auto"/>
              </w:divBdr>
              <w:divsChild>
                <w:div w:id="133302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0572647">
      <w:bodyDiv w:val="1"/>
      <w:marLeft w:val="0"/>
      <w:marRight w:val="0"/>
      <w:marTop w:val="0"/>
      <w:marBottom w:val="0"/>
      <w:divBdr>
        <w:top w:val="none" w:sz="0" w:space="0" w:color="auto"/>
        <w:left w:val="none" w:sz="0" w:space="0" w:color="auto"/>
        <w:bottom w:val="none" w:sz="0" w:space="0" w:color="auto"/>
        <w:right w:val="none" w:sz="0" w:space="0" w:color="auto"/>
      </w:divBdr>
      <w:divsChild>
        <w:div w:id="1529417503">
          <w:marLeft w:val="0"/>
          <w:marRight w:val="0"/>
          <w:marTop w:val="0"/>
          <w:marBottom w:val="0"/>
          <w:divBdr>
            <w:top w:val="none" w:sz="0" w:space="0" w:color="auto"/>
            <w:left w:val="none" w:sz="0" w:space="0" w:color="auto"/>
            <w:bottom w:val="none" w:sz="0" w:space="0" w:color="auto"/>
            <w:right w:val="none" w:sz="0" w:space="0" w:color="auto"/>
          </w:divBdr>
        </w:div>
        <w:div w:id="1964069695">
          <w:marLeft w:val="0"/>
          <w:marRight w:val="0"/>
          <w:marTop w:val="0"/>
          <w:marBottom w:val="0"/>
          <w:divBdr>
            <w:top w:val="none" w:sz="0" w:space="0" w:color="auto"/>
            <w:left w:val="none" w:sz="0" w:space="0" w:color="auto"/>
            <w:bottom w:val="none" w:sz="0" w:space="0" w:color="auto"/>
            <w:right w:val="none" w:sz="0" w:space="0" w:color="auto"/>
          </w:divBdr>
          <w:divsChild>
            <w:div w:id="406417202">
              <w:marLeft w:val="0"/>
              <w:marRight w:val="0"/>
              <w:marTop w:val="0"/>
              <w:marBottom w:val="0"/>
              <w:divBdr>
                <w:top w:val="none" w:sz="0" w:space="0" w:color="auto"/>
                <w:left w:val="none" w:sz="0" w:space="0" w:color="auto"/>
                <w:bottom w:val="none" w:sz="0" w:space="0" w:color="auto"/>
                <w:right w:val="none" w:sz="0" w:space="0" w:color="auto"/>
              </w:divBdr>
            </w:div>
          </w:divsChild>
        </w:div>
        <w:div w:id="820463707">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sChild>
            <w:div w:id="1998991874">
              <w:marLeft w:val="0"/>
              <w:marRight w:val="0"/>
              <w:marTop w:val="0"/>
              <w:marBottom w:val="0"/>
              <w:divBdr>
                <w:top w:val="none" w:sz="0" w:space="0" w:color="auto"/>
                <w:left w:val="none" w:sz="0" w:space="0" w:color="auto"/>
                <w:bottom w:val="none" w:sz="0" w:space="0" w:color="auto"/>
                <w:right w:val="none" w:sz="0" w:space="0" w:color="auto"/>
              </w:divBdr>
            </w:div>
          </w:divsChild>
        </w:div>
        <w:div w:id="2102555681">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sChild>
            <w:div w:id="1342465682">
              <w:marLeft w:val="0"/>
              <w:marRight w:val="0"/>
              <w:marTop w:val="0"/>
              <w:marBottom w:val="0"/>
              <w:divBdr>
                <w:top w:val="none" w:sz="0" w:space="0" w:color="auto"/>
                <w:left w:val="none" w:sz="0" w:space="0" w:color="auto"/>
                <w:bottom w:val="none" w:sz="0" w:space="0" w:color="auto"/>
                <w:right w:val="none" w:sz="0" w:space="0" w:color="auto"/>
              </w:divBdr>
            </w:div>
          </w:divsChild>
        </w:div>
        <w:div w:id="1180316489">
          <w:marLeft w:val="0"/>
          <w:marRight w:val="0"/>
          <w:marTop w:val="0"/>
          <w:marBottom w:val="0"/>
          <w:divBdr>
            <w:top w:val="none" w:sz="0" w:space="0" w:color="auto"/>
            <w:left w:val="none" w:sz="0" w:space="0" w:color="auto"/>
            <w:bottom w:val="none" w:sz="0" w:space="0" w:color="auto"/>
            <w:right w:val="none" w:sz="0" w:space="0" w:color="auto"/>
          </w:divBdr>
        </w:div>
        <w:div w:id="233244862">
          <w:marLeft w:val="0"/>
          <w:marRight w:val="0"/>
          <w:marTop w:val="0"/>
          <w:marBottom w:val="0"/>
          <w:divBdr>
            <w:top w:val="none" w:sz="0" w:space="0" w:color="auto"/>
            <w:left w:val="none" w:sz="0" w:space="0" w:color="auto"/>
            <w:bottom w:val="none" w:sz="0" w:space="0" w:color="auto"/>
            <w:right w:val="none" w:sz="0" w:space="0" w:color="auto"/>
          </w:divBdr>
          <w:divsChild>
            <w:div w:id="562444219">
              <w:marLeft w:val="0"/>
              <w:marRight w:val="0"/>
              <w:marTop w:val="0"/>
              <w:marBottom w:val="0"/>
              <w:divBdr>
                <w:top w:val="none" w:sz="0" w:space="0" w:color="auto"/>
                <w:left w:val="none" w:sz="0" w:space="0" w:color="auto"/>
                <w:bottom w:val="none" w:sz="0" w:space="0" w:color="auto"/>
                <w:right w:val="none" w:sz="0" w:space="0" w:color="auto"/>
              </w:divBdr>
            </w:div>
          </w:divsChild>
        </w:div>
        <w:div w:id="1551571811">
          <w:marLeft w:val="0"/>
          <w:marRight w:val="0"/>
          <w:marTop w:val="0"/>
          <w:marBottom w:val="0"/>
          <w:divBdr>
            <w:top w:val="none" w:sz="0" w:space="0" w:color="auto"/>
            <w:left w:val="none" w:sz="0" w:space="0" w:color="auto"/>
            <w:bottom w:val="none" w:sz="0" w:space="0" w:color="auto"/>
            <w:right w:val="none" w:sz="0" w:space="0" w:color="auto"/>
          </w:divBdr>
        </w:div>
        <w:div w:id="1187521895">
          <w:marLeft w:val="0"/>
          <w:marRight w:val="0"/>
          <w:marTop w:val="0"/>
          <w:marBottom w:val="0"/>
          <w:divBdr>
            <w:top w:val="none" w:sz="0" w:space="0" w:color="auto"/>
            <w:left w:val="none" w:sz="0" w:space="0" w:color="auto"/>
            <w:bottom w:val="none" w:sz="0" w:space="0" w:color="auto"/>
            <w:right w:val="none" w:sz="0" w:space="0" w:color="auto"/>
          </w:divBdr>
          <w:divsChild>
            <w:div w:id="1005746973">
              <w:marLeft w:val="0"/>
              <w:marRight w:val="0"/>
              <w:marTop w:val="0"/>
              <w:marBottom w:val="0"/>
              <w:divBdr>
                <w:top w:val="none" w:sz="0" w:space="0" w:color="auto"/>
                <w:left w:val="none" w:sz="0" w:space="0" w:color="auto"/>
                <w:bottom w:val="none" w:sz="0" w:space="0" w:color="auto"/>
                <w:right w:val="none" w:sz="0" w:space="0" w:color="auto"/>
              </w:divBdr>
            </w:div>
          </w:divsChild>
        </w:div>
        <w:div w:id="1788162928">
          <w:marLeft w:val="0"/>
          <w:marRight w:val="0"/>
          <w:marTop w:val="0"/>
          <w:marBottom w:val="0"/>
          <w:divBdr>
            <w:top w:val="none" w:sz="0" w:space="0" w:color="auto"/>
            <w:left w:val="none" w:sz="0" w:space="0" w:color="auto"/>
            <w:bottom w:val="none" w:sz="0" w:space="0" w:color="auto"/>
            <w:right w:val="none" w:sz="0" w:space="0" w:color="auto"/>
          </w:divBdr>
        </w:div>
        <w:div w:id="1418476802">
          <w:marLeft w:val="0"/>
          <w:marRight w:val="0"/>
          <w:marTop w:val="0"/>
          <w:marBottom w:val="0"/>
          <w:divBdr>
            <w:top w:val="none" w:sz="0" w:space="0" w:color="auto"/>
            <w:left w:val="none" w:sz="0" w:space="0" w:color="auto"/>
            <w:bottom w:val="none" w:sz="0" w:space="0" w:color="auto"/>
            <w:right w:val="none" w:sz="0" w:space="0" w:color="auto"/>
          </w:divBdr>
          <w:divsChild>
            <w:div w:id="1941715334">
              <w:marLeft w:val="0"/>
              <w:marRight w:val="0"/>
              <w:marTop w:val="0"/>
              <w:marBottom w:val="0"/>
              <w:divBdr>
                <w:top w:val="none" w:sz="0" w:space="0" w:color="auto"/>
                <w:left w:val="none" w:sz="0" w:space="0" w:color="auto"/>
                <w:bottom w:val="none" w:sz="0" w:space="0" w:color="auto"/>
                <w:right w:val="none" w:sz="0" w:space="0" w:color="auto"/>
              </w:divBdr>
            </w:div>
          </w:divsChild>
        </w:div>
        <w:div w:id="495346378">
          <w:marLeft w:val="0"/>
          <w:marRight w:val="0"/>
          <w:marTop w:val="0"/>
          <w:marBottom w:val="0"/>
          <w:divBdr>
            <w:top w:val="none" w:sz="0" w:space="0" w:color="auto"/>
            <w:left w:val="none" w:sz="0" w:space="0" w:color="auto"/>
            <w:bottom w:val="none" w:sz="0" w:space="0" w:color="auto"/>
            <w:right w:val="none" w:sz="0" w:space="0" w:color="auto"/>
          </w:divBdr>
        </w:div>
        <w:div w:id="1979147583">
          <w:marLeft w:val="0"/>
          <w:marRight w:val="0"/>
          <w:marTop w:val="0"/>
          <w:marBottom w:val="0"/>
          <w:divBdr>
            <w:top w:val="none" w:sz="0" w:space="0" w:color="auto"/>
            <w:left w:val="none" w:sz="0" w:space="0" w:color="auto"/>
            <w:bottom w:val="none" w:sz="0" w:space="0" w:color="auto"/>
            <w:right w:val="none" w:sz="0" w:space="0" w:color="auto"/>
          </w:divBdr>
          <w:divsChild>
            <w:div w:id="2084836777">
              <w:marLeft w:val="0"/>
              <w:marRight w:val="0"/>
              <w:marTop w:val="0"/>
              <w:marBottom w:val="0"/>
              <w:divBdr>
                <w:top w:val="none" w:sz="0" w:space="0" w:color="auto"/>
                <w:left w:val="none" w:sz="0" w:space="0" w:color="auto"/>
                <w:bottom w:val="none" w:sz="0" w:space="0" w:color="auto"/>
                <w:right w:val="none" w:sz="0" w:space="0" w:color="auto"/>
              </w:divBdr>
            </w:div>
          </w:divsChild>
        </w:div>
        <w:div w:id="1797288982">
          <w:marLeft w:val="0"/>
          <w:marRight w:val="0"/>
          <w:marTop w:val="300"/>
          <w:marBottom w:val="0"/>
          <w:divBdr>
            <w:top w:val="none" w:sz="0" w:space="0" w:color="auto"/>
            <w:left w:val="none" w:sz="0" w:space="0" w:color="auto"/>
            <w:bottom w:val="none" w:sz="0" w:space="0" w:color="auto"/>
            <w:right w:val="none" w:sz="0" w:space="0" w:color="auto"/>
          </w:divBdr>
          <w:divsChild>
            <w:div w:id="686951104">
              <w:marLeft w:val="0"/>
              <w:marRight w:val="0"/>
              <w:marTop w:val="0"/>
              <w:marBottom w:val="0"/>
              <w:divBdr>
                <w:top w:val="none" w:sz="0" w:space="0" w:color="auto"/>
                <w:left w:val="none" w:sz="0" w:space="0" w:color="auto"/>
                <w:bottom w:val="none" w:sz="0" w:space="0" w:color="auto"/>
                <w:right w:val="none" w:sz="0" w:space="0" w:color="auto"/>
              </w:divBdr>
              <w:divsChild>
                <w:div w:id="1443842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10165">
          <w:marLeft w:val="0"/>
          <w:marRight w:val="0"/>
          <w:marTop w:val="300"/>
          <w:marBottom w:val="0"/>
          <w:divBdr>
            <w:top w:val="none" w:sz="0" w:space="0" w:color="auto"/>
            <w:left w:val="none" w:sz="0" w:space="0" w:color="auto"/>
            <w:bottom w:val="none" w:sz="0" w:space="0" w:color="auto"/>
            <w:right w:val="none" w:sz="0" w:space="0" w:color="auto"/>
          </w:divBdr>
          <w:divsChild>
            <w:div w:id="466053350">
              <w:marLeft w:val="0"/>
              <w:marRight w:val="0"/>
              <w:marTop w:val="0"/>
              <w:marBottom w:val="0"/>
              <w:divBdr>
                <w:top w:val="none" w:sz="0" w:space="0" w:color="auto"/>
                <w:left w:val="none" w:sz="0" w:space="0" w:color="auto"/>
                <w:bottom w:val="none" w:sz="0" w:space="0" w:color="auto"/>
                <w:right w:val="none" w:sz="0" w:space="0" w:color="auto"/>
              </w:divBdr>
              <w:divsChild>
                <w:div w:id="36702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352293">
          <w:marLeft w:val="0"/>
          <w:marRight w:val="0"/>
          <w:marTop w:val="300"/>
          <w:marBottom w:val="0"/>
          <w:divBdr>
            <w:top w:val="none" w:sz="0" w:space="0" w:color="auto"/>
            <w:left w:val="none" w:sz="0" w:space="0" w:color="auto"/>
            <w:bottom w:val="none" w:sz="0" w:space="0" w:color="auto"/>
            <w:right w:val="none" w:sz="0" w:space="0" w:color="auto"/>
          </w:divBdr>
          <w:divsChild>
            <w:div w:id="2083679080">
              <w:marLeft w:val="0"/>
              <w:marRight w:val="0"/>
              <w:marTop w:val="0"/>
              <w:marBottom w:val="0"/>
              <w:divBdr>
                <w:top w:val="none" w:sz="0" w:space="0" w:color="auto"/>
                <w:left w:val="none" w:sz="0" w:space="0" w:color="auto"/>
                <w:bottom w:val="none" w:sz="0" w:space="0" w:color="auto"/>
                <w:right w:val="none" w:sz="0" w:space="0" w:color="auto"/>
              </w:divBdr>
              <w:divsChild>
                <w:div w:id="118459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69905">
          <w:marLeft w:val="0"/>
          <w:marRight w:val="0"/>
          <w:marTop w:val="300"/>
          <w:marBottom w:val="0"/>
          <w:divBdr>
            <w:top w:val="none" w:sz="0" w:space="0" w:color="auto"/>
            <w:left w:val="none" w:sz="0" w:space="0" w:color="auto"/>
            <w:bottom w:val="none" w:sz="0" w:space="0" w:color="auto"/>
            <w:right w:val="none" w:sz="0" w:space="0" w:color="auto"/>
          </w:divBdr>
          <w:divsChild>
            <w:div w:id="1483934668">
              <w:marLeft w:val="0"/>
              <w:marRight w:val="0"/>
              <w:marTop w:val="0"/>
              <w:marBottom w:val="0"/>
              <w:divBdr>
                <w:top w:val="none" w:sz="0" w:space="0" w:color="auto"/>
                <w:left w:val="none" w:sz="0" w:space="0" w:color="auto"/>
                <w:bottom w:val="none" w:sz="0" w:space="0" w:color="auto"/>
                <w:right w:val="none" w:sz="0" w:space="0" w:color="auto"/>
              </w:divBdr>
              <w:divsChild>
                <w:div w:id="141081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2236157">
      <w:bodyDiv w:val="1"/>
      <w:marLeft w:val="0"/>
      <w:marRight w:val="0"/>
      <w:marTop w:val="0"/>
      <w:marBottom w:val="0"/>
      <w:divBdr>
        <w:top w:val="none" w:sz="0" w:space="0" w:color="auto"/>
        <w:left w:val="none" w:sz="0" w:space="0" w:color="auto"/>
        <w:bottom w:val="none" w:sz="0" w:space="0" w:color="auto"/>
        <w:right w:val="none" w:sz="0" w:space="0" w:color="auto"/>
      </w:divBdr>
      <w:divsChild>
        <w:div w:id="13311795">
          <w:marLeft w:val="0"/>
          <w:marRight w:val="0"/>
          <w:marTop w:val="300"/>
          <w:marBottom w:val="0"/>
          <w:divBdr>
            <w:top w:val="none" w:sz="0" w:space="0" w:color="auto"/>
            <w:left w:val="none" w:sz="0" w:space="0" w:color="auto"/>
            <w:bottom w:val="none" w:sz="0" w:space="0" w:color="auto"/>
            <w:right w:val="none" w:sz="0" w:space="0" w:color="auto"/>
          </w:divBdr>
          <w:divsChild>
            <w:div w:id="1515613141">
              <w:marLeft w:val="0"/>
              <w:marRight w:val="0"/>
              <w:marTop w:val="0"/>
              <w:marBottom w:val="0"/>
              <w:divBdr>
                <w:top w:val="none" w:sz="0" w:space="0" w:color="auto"/>
                <w:left w:val="none" w:sz="0" w:space="0" w:color="auto"/>
                <w:bottom w:val="none" w:sz="0" w:space="0" w:color="auto"/>
                <w:right w:val="none" w:sz="0" w:space="0" w:color="auto"/>
              </w:divBdr>
              <w:divsChild>
                <w:div w:id="106070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255741">
          <w:marLeft w:val="0"/>
          <w:marRight w:val="0"/>
          <w:marTop w:val="300"/>
          <w:marBottom w:val="0"/>
          <w:divBdr>
            <w:top w:val="none" w:sz="0" w:space="0" w:color="auto"/>
            <w:left w:val="none" w:sz="0" w:space="0" w:color="auto"/>
            <w:bottom w:val="none" w:sz="0" w:space="0" w:color="auto"/>
            <w:right w:val="none" w:sz="0" w:space="0" w:color="auto"/>
          </w:divBdr>
          <w:divsChild>
            <w:div w:id="1250114034">
              <w:marLeft w:val="0"/>
              <w:marRight w:val="0"/>
              <w:marTop w:val="0"/>
              <w:marBottom w:val="0"/>
              <w:divBdr>
                <w:top w:val="none" w:sz="0" w:space="0" w:color="auto"/>
                <w:left w:val="none" w:sz="0" w:space="0" w:color="auto"/>
                <w:bottom w:val="none" w:sz="0" w:space="0" w:color="auto"/>
                <w:right w:val="none" w:sz="0" w:space="0" w:color="auto"/>
              </w:divBdr>
              <w:divsChild>
                <w:div w:id="206957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868220">
          <w:marLeft w:val="0"/>
          <w:marRight w:val="0"/>
          <w:marTop w:val="0"/>
          <w:marBottom w:val="0"/>
          <w:divBdr>
            <w:top w:val="none" w:sz="0" w:space="0" w:color="auto"/>
            <w:left w:val="none" w:sz="0" w:space="0" w:color="auto"/>
            <w:bottom w:val="none" w:sz="0" w:space="0" w:color="auto"/>
            <w:right w:val="none" w:sz="0" w:space="0" w:color="auto"/>
          </w:divBdr>
          <w:divsChild>
            <w:div w:id="2009792786">
              <w:marLeft w:val="0"/>
              <w:marRight w:val="0"/>
              <w:marTop w:val="0"/>
              <w:marBottom w:val="0"/>
              <w:divBdr>
                <w:top w:val="none" w:sz="0" w:space="0" w:color="auto"/>
                <w:left w:val="none" w:sz="0" w:space="0" w:color="auto"/>
                <w:bottom w:val="none" w:sz="0" w:space="0" w:color="auto"/>
                <w:right w:val="none" w:sz="0" w:space="0" w:color="auto"/>
              </w:divBdr>
            </w:div>
          </w:divsChild>
        </w:div>
        <w:div w:id="340278909">
          <w:marLeft w:val="0"/>
          <w:marRight w:val="0"/>
          <w:marTop w:val="0"/>
          <w:marBottom w:val="0"/>
          <w:divBdr>
            <w:top w:val="none" w:sz="0" w:space="0" w:color="auto"/>
            <w:left w:val="none" w:sz="0" w:space="0" w:color="auto"/>
            <w:bottom w:val="none" w:sz="0" w:space="0" w:color="auto"/>
            <w:right w:val="none" w:sz="0" w:space="0" w:color="auto"/>
          </w:divBdr>
        </w:div>
        <w:div w:id="347103835">
          <w:marLeft w:val="0"/>
          <w:marRight w:val="0"/>
          <w:marTop w:val="0"/>
          <w:marBottom w:val="0"/>
          <w:divBdr>
            <w:top w:val="none" w:sz="0" w:space="0" w:color="auto"/>
            <w:left w:val="none" w:sz="0" w:space="0" w:color="auto"/>
            <w:bottom w:val="none" w:sz="0" w:space="0" w:color="auto"/>
            <w:right w:val="none" w:sz="0" w:space="0" w:color="auto"/>
          </w:divBdr>
        </w:div>
        <w:div w:id="405423810">
          <w:marLeft w:val="0"/>
          <w:marRight w:val="0"/>
          <w:marTop w:val="0"/>
          <w:marBottom w:val="0"/>
          <w:divBdr>
            <w:top w:val="none" w:sz="0" w:space="0" w:color="auto"/>
            <w:left w:val="none" w:sz="0" w:space="0" w:color="auto"/>
            <w:bottom w:val="none" w:sz="0" w:space="0" w:color="auto"/>
            <w:right w:val="none" w:sz="0" w:space="0" w:color="auto"/>
          </w:divBdr>
          <w:divsChild>
            <w:div w:id="425153065">
              <w:marLeft w:val="0"/>
              <w:marRight w:val="0"/>
              <w:marTop w:val="0"/>
              <w:marBottom w:val="0"/>
              <w:divBdr>
                <w:top w:val="none" w:sz="0" w:space="0" w:color="auto"/>
                <w:left w:val="none" w:sz="0" w:space="0" w:color="auto"/>
                <w:bottom w:val="none" w:sz="0" w:space="0" w:color="auto"/>
                <w:right w:val="none" w:sz="0" w:space="0" w:color="auto"/>
              </w:divBdr>
            </w:div>
          </w:divsChild>
        </w:div>
        <w:div w:id="490799721">
          <w:marLeft w:val="0"/>
          <w:marRight w:val="0"/>
          <w:marTop w:val="0"/>
          <w:marBottom w:val="0"/>
          <w:divBdr>
            <w:top w:val="none" w:sz="0" w:space="0" w:color="auto"/>
            <w:left w:val="none" w:sz="0" w:space="0" w:color="auto"/>
            <w:bottom w:val="none" w:sz="0" w:space="0" w:color="auto"/>
            <w:right w:val="none" w:sz="0" w:space="0" w:color="auto"/>
          </w:divBdr>
        </w:div>
        <w:div w:id="615408460">
          <w:marLeft w:val="0"/>
          <w:marRight w:val="0"/>
          <w:marTop w:val="0"/>
          <w:marBottom w:val="0"/>
          <w:divBdr>
            <w:top w:val="none" w:sz="0" w:space="0" w:color="auto"/>
            <w:left w:val="none" w:sz="0" w:space="0" w:color="auto"/>
            <w:bottom w:val="none" w:sz="0" w:space="0" w:color="auto"/>
            <w:right w:val="none" w:sz="0" w:space="0" w:color="auto"/>
          </w:divBdr>
        </w:div>
        <w:div w:id="768818922">
          <w:marLeft w:val="0"/>
          <w:marRight w:val="0"/>
          <w:marTop w:val="0"/>
          <w:marBottom w:val="0"/>
          <w:divBdr>
            <w:top w:val="none" w:sz="0" w:space="0" w:color="auto"/>
            <w:left w:val="none" w:sz="0" w:space="0" w:color="auto"/>
            <w:bottom w:val="none" w:sz="0" w:space="0" w:color="auto"/>
            <w:right w:val="none" w:sz="0" w:space="0" w:color="auto"/>
          </w:divBdr>
          <w:divsChild>
            <w:div w:id="581259377">
              <w:marLeft w:val="0"/>
              <w:marRight w:val="0"/>
              <w:marTop w:val="0"/>
              <w:marBottom w:val="0"/>
              <w:divBdr>
                <w:top w:val="none" w:sz="0" w:space="0" w:color="auto"/>
                <w:left w:val="none" w:sz="0" w:space="0" w:color="auto"/>
                <w:bottom w:val="none" w:sz="0" w:space="0" w:color="auto"/>
                <w:right w:val="none" w:sz="0" w:space="0" w:color="auto"/>
              </w:divBdr>
            </w:div>
          </w:divsChild>
        </w:div>
        <w:div w:id="1047952046">
          <w:marLeft w:val="0"/>
          <w:marRight w:val="0"/>
          <w:marTop w:val="0"/>
          <w:marBottom w:val="0"/>
          <w:divBdr>
            <w:top w:val="none" w:sz="0" w:space="0" w:color="auto"/>
            <w:left w:val="none" w:sz="0" w:space="0" w:color="auto"/>
            <w:bottom w:val="none" w:sz="0" w:space="0" w:color="auto"/>
            <w:right w:val="none" w:sz="0" w:space="0" w:color="auto"/>
          </w:divBdr>
        </w:div>
        <w:div w:id="1047995125">
          <w:marLeft w:val="0"/>
          <w:marRight w:val="0"/>
          <w:marTop w:val="0"/>
          <w:marBottom w:val="0"/>
          <w:divBdr>
            <w:top w:val="none" w:sz="0" w:space="0" w:color="auto"/>
            <w:left w:val="none" w:sz="0" w:space="0" w:color="auto"/>
            <w:bottom w:val="none" w:sz="0" w:space="0" w:color="auto"/>
            <w:right w:val="none" w:sz="0" w:space="0" w:color="auto"/>
          </w:divBdr>
          <w:divsChild>
            <w:div w:id="1864437025">
              <w:marLeft w:val="0"/>
              <w:marRight w:val="0"/>
              <w:marTop w:val="0"/>
              <w:marBottom w:val="0"/>
              <w:divBdr>
                <w:top w:val="none" w:sz="0" w:space="0" w:color="auto"/>
                <w:left w:val="none" w:sz="0" w:space="0" w:color="auto"/>
                <w:bottom w:val="none" w:sz="0" w:space="0" w:color="auto"/>
                <w:right w:val="none" w:sz="0" w:space="0" w:color="auto"/>
              </w:divBdr>
            </w:div>
          </w:divsChild>
        </w:div>
        <w:div w:id="1286812889">
          <w:marLeft w:val="0"/>
          <w:marRight w:val="0"/>
          <w:marTop w:val="0"/>
          <w:marBottom w:val="0"/>
          <w:divBdr>
            <w:top w:val="none" w:sz="0" w:space="0" w:color="auto"/>
            <w:left w:val="none" w:sz="0" w:space="0" w:color="auto"/>
            <w:bottom w:val="none" w:sz="0" w:space="0" w:color="auto"/>
            <w:right w:val="none" w:sz="0" w:space="0" w:color="auto"/>
          </w:divBdr>
        </w:div>
        <w:div w:id="1358846853">
          <w:marLeft w:val="0"/>
          <w:marRight w:val="0"/>
          <w:marTop w:val="0"/>
          <w:marBottom w:val="0"/>
          <w:divBdr>
            <w:top w:val="none" w:sz="0" w:space="0" w:color="auto"/>
            <w:left w:val="none" w:sz="0" w:space="0" w:color="auto"/>
            <w:bottom w:val="none" w:sz="0" w:space="0" w:color="auto"/>
            <w:right w:val="none" w:sz="0" w:space="0" w:color="auto"/>
          </w:divBdr>
        </w:div>
        <w:div w:id="1359231986">
          <w:marLeft w:val="0"/>
          <w:marRight w:val="0"/>
          <w:marTop w:val="0"/>
          <w:marBottom w:val="0"/>
          <w:divBdr>
            <w:top w:val="none" w:sz="0" w:space="0" w:color="auto"/>
            <w:left w:val="none" w:sz="0" w:space="0" w:color="auto"/>
            <w:bottom w:val="none" w:sz="0" w:space="0" w:color="auto"/>
            <w:right w:val="none" w:sz="0" w:space="0" w:color="auto"/>
          </w:divBdr>
          <w:divsChild>
            <w:div w:id="1419054944">
              <w:marLeft w:val="0"/>
              <w:marRight w:val="0"/>
              <w:marTop w:val="0"/>
              <w:marBottom w:val="0"/>
              <w:divBdr>
                <w:top w:val="none" w:sz="0" w:space="0" w:color="auto"/>
                <w:left w:val="none" w:sz="0" w:space="0" w:color="auto"/>
                <w:bottom w:val="none" w:sz="0" w:space="0" w:color="auto"/>
                <w:right w:val="none" w:sz="0" w:space="0" w:color="auto"/>
              </w:divBdr>
            </w:div>
          </w:divsChild>
        </w:div>
        <w:div w:id="1812554036">
          <w:marLeft w:val="0"/>
          <w:marRight w:val="0"/>
          <w:marTop w:val="300"/>
          <w:marBottom w:val="0"/>
          <w:divBdr>
            <w:top w:val="none" w:sz="0" w:space="0" w:color="auto"/>
            <w:left w:val="none" w:sz="0" w:space="0" w:color="auto"/>
            <w:bottom w:val="none" w:sz="0" w:space="0" w:color="auto"/>
            <w:right w:val="none" w:sz="0" w:space="0" w:color="auto"/>
          </w:divBdr>
          <w:divsChild>
            <w:div w:id="325669226">
              <w:marLeft w:val="0"/>
              <w:marRight w:val="0"/>
              <w:marTop w:val="0"/>
              <w:marBottom w:val="0"/>
              <w:divBdr>
                <w:top w:val="none" w:sz="0" w:space="0" w:color="auto"/>
                <w:left w:val="none" w:sz="0" w:space="0" w:color="auto"/>
                <w:bottom w:val="none" w:sz="0" w:space="0" w:color="auto"/>
                <w:right w:val="none" w:sz="0" w:space="0" w:color="auto"/>
              </w:divBdr>
              <w:divsChild>
                <w:div w:id="27691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43045">
          <w:marLeft w:val="0"/>
          <w:marRight w:val="0"/>
          <w:marTop w:val="300"/>
          <w:marBottom w:val="0"/>
          <w:divBdr>
            <w:top w:val="none" w:sz="0" w:space="0" w:color="auto"/>
            <w:left w:val="none" w:sz="0" w:space="0" w:color="auto"/>
            <w:bottom w:val="none" w:sz="0" w:space="0" w:color="auto"/>
            <w:right w:val="none" w:sz="0" w:space="0" w:color="auto"/>
          </w:divBdr>
          <w:divsChild>
            <w:div w:id="1696271560">
              <w:marLeft w:val="0"/>
              <w:marRight w:val="0"/>
              <w:marTop w:val="0"/>
              <w:marBottom w:val="0"/>
              <w:divBdr>
                <w:top w:val="none" w:sz="0" w:space="0" w:color="auto"/>
                <w:left w:val="none" w:sz="0" w:space="0" w:color="auto"/>
                <w:bottom w:val="none" w:sz="0" w:space="0" w:color="auto"/>
                <w:right w:val="none" w:sz="0" w:space="0" w:color="auto"/>
              </w:divBdr>
              <w:divsChild>
                <w:div w:id="2137916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77178">
          <w:marLeft w:val="0"/>
          <w:marRight w:val="0"/>
          <w:marTop w:val="0"/>
          <w:marBottom w:val="0"/>
          <w:divBdr>
            <w:top w:val="none" w:sz="0" w:space="0" w:color="auto"/>
            <w:left w:val="none" w:sz="0" w:space="0" w:color="auto"/>
            <w:bottom w:val="none" w:sz="0" w:space="0" w:color="auto"/>
            <w:right w:val="none" w:sz="0" w:space="0" w:color="auto"/>
          </w:divBdr>
          <w:divsChild>
            <w:div w:id="207839875">
              <w:marLeft w:val="0"/>
              <w:marRight w:val="0"/>
              <w:marTop w:val="0"/>
              <w:marBottom w:val="0"/>
              <w:divBdr>
                <w:top w:val="none" w:sz="0" w:space="0" w:color="auto"/>
                <w:left w:val="none" w:sz="0" w:space="0" w:color="auto"/>
                <w:bottom w:val="none" w:sz="0" w:space="0" w:color="auto"/>
                <w:right w:val="none" w:sz="0" w:space="0" w:color="auto"/>
              </w:divBdr>
            </w:div>
          </w:divsChild>
        </w:div>
        <w:div w:id="2046445900">
          <w:marLeft w:val="0"/>
          <w:marRight w:val="0"/>
          <w:marTop w:val="0"/>
          <w:marBottom w:val="0"/>
          <w:divBdr>
            <w:top w:val="none" w:sz="0" w:space="0" w:color="auto"/>
            <w:left w:val="none" w:sz="0" w:space="0" w:color="auto"/>
            <w:bottom w:val="none" w:sz="0" w:space="0" w:color="auto"/>
            <w:right w:val="none" w:sz="0" w:space="0" w:color="auto"/>
          </w:divBdr>
          <w:divsChild>
            <w:div w:id="214612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924314">
      <w:bodyDiv w:val="1"/>
      <w:marLeft w:val="0"/>
      <w:marRight w:val="0"/>
      <w:marTop w:val="0"/>
      <w:marBottom w:val="0"/>
      <w:divBdr>
        <w:top w:val="none" w:sz="0" w:space="0" w:color="auto"/>
        <w:left w:val="none" w:sz="0" w:space="0" w:color="auto"/>
        <w:bottom w:val="none" w:sz="0" w:space="0" w:color="auto"/>
        <w:right w:val="none" w:sz="0" w:space="0" w:color="auto"/>
      </w:divBdr>
      <w:divsChild>
        <w:div w:id="46534784">
          <w:marLeft w:val="0"/>
          <w:marRight w:val="0"/>
          <w:marTop w:val="0"/>
          <w:marBottom w:val="0"/>
          <w:divBdr>
            <w:top w:val="none" w:sz="0" w:space="0" w:color="auto"/>
            <w:left w:val="none" w:sz="0" w:space="0" w:color="auto"/>
            <w:bottom w:val="none" w:sz="0" w:space="0" w:color="auto"/>
            <w:right w:val="none" w:sz="0" w:space="0" w:color="auto"/>
          </w:divBdr>
          <w:divsChild>
            <w:div w:id="1952666446">
              <w:marLeft w:val="0"/>
              <w:marRight w:val="0"/>
              <w:marTop w:val="0"/>
              <w:marBottom w:val="0"/>
              <w:divBdr>
                <w:top w:val="none" w:sz="0" w:space="0" w:color="auto"/>
                <w:left w:val="none" w:sz="0" w:space="0" w:color="auto"/>
                <w:bottom w:val="none" w:sz="0" w:space="0" w:color="auto"/>
                <w:right w:val="none" w:sz="0" w:space="0" w:color="auto"/>
              </w:divBdr>
            </w:div>
          </w:divsChild>
        </w:div>
        <w:div w:id="51118897">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sChild>
            <w:div w:id="1978993628">
              <w:marLeft w:val="0"/>
              <w:marRight w:val="0"/>
              <w:marTop w:val="0"/>
              <w:marBottom w:val="0"/>
              <w:divBdr>
                <w:top w:val="none" w:sz="0" w:space="0" w:color="auto"/>
                <w:left w:val="none" w:sz="0" w:space="0" w:color="auto"/>
                <w:bottom w:val="none" w:sz="0" w:space="0" w:color="auto"/>
                <w:right w:val="none" w:sz="0" w:space="0" w:color="auto"/>
              </w:divBdr>
              <w:divsChild>
                <w:div w:id="101495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48693">
          <w:marLeft w:val="0"/>
          <w:marRight w:val="0"/>
          <w:marTop w:val="0"/>
          <w:marBottom w:val="0"/>
          <w:divBdr>
            <w:top w:val="none" w:sz="0" w:space="0" w:color="auto"/>
            <w:left w:val="none" w:sz="0" w:space="0" w:color="auto"/>
            <w:bottom w:val="none" w:sz="0" w:space="0" w:color="auto"/>
            <w:right w:val="none" w:sz="0" w:space="0" w:color="auto"/>
          </w:divBdr>
          <w:divsChild>
            <w:div w:id="1708067507">
              <w:marLeft w:val="0"/>
              <w:marRight w:val="0"/>
              <w:marTop w:val="0"/>
              <w:marBottom w:val="0"/>
              <w:divBdr>
                <w:top w:val="none" w:sz="0" w:space="0" w:color="auto"/>
                <w:left w:val="none" w:sz="0" w:space="0" w:color="auto"/>
                <w:bottom w:val="none" w:sz="0" w:space="0" w:color="auto"/>
                <w:right w:val="none" w:sz="0" w:space="0" w:color="auto"/>
              </w:divBdr>
            </w:div>
          </w:divsChild>
        </w:div>
        <w:div w:id="151652127">
          <w:marLeft w:val="0"/>
          <w:marRight w:val="0"/>
          <w:marTop w:val="0"/>
          <w:marBottom w:val="0"/>
          <w:divBdr>
            <w:top w:val="none" w:sz="0" w:space="0" w:color="auto"/>
            <w:left w:val="none" w:sz="0" w:space="0" w:color="auto"/>
            <w:bottom w:val="none" w:sz="0" w:space="0" w:color="auto"/>
            <w:right w:val="none" w:sz="0" w:space="0" w:color="auto"/>
          </w:divBdr>
        </w:div>
        <w:div w:id="240257427">
          <w:marLeft w:val="0"/>
          <w:marRight w:val="0"/>
          <w:marTop w:val="300"/>
          <w:marBottom w:val="0"/>
          <w:divBdr>
            <w:top w:val="none" w:sz="0" w:space="0" w:color="auto"/>
            <w:left w:val="none" w:sz="0" w:space="0" w:color="auto"/>
            <w:bottom w:val="none" w:sz="0" w:space="0" w:color="auto"/>
            <w:right w:val="none" w:sz="0" w:space="0" w:color="auto"/>
          </w:divBdr>
          <w:divsChild>
            <w:div w:id="316879105">
              <w:marLeft w:val="0"/>
              <w:marRight w:val="0"/>
              <w:marTop w:val="0"/>
              <w:marBottom w:val="0"/>
              <w:divBdr>
                <w:top w:val="none" w:sz="0" w:space="0" w:color="auto"/>
                <w:left w:val="none" w:sz="0" w:space="0" w:color="auto"/>
                <w:bottom w:val="none" w:sz="0" w:space="0" w:color="auto"/>
                <w:right w:val="none" w:sz="0" w:space="0" w:color="auto"/>
              </w:divBdr>
              <w:divsChild>
                <w:div w:id="50220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681988">
          <w:marLeft w:val="0"/>
          <w:marRight w:val="0"/>
          <w:marTop w:val="0"/>
          <w:marBottom w:val="0"/>
          <w:divBdr>
            <w:top w:val="none" w:sz="0" w:space="0" w:color="auto"/>
            <w:left w:val="none" w:sz="0" w:space="0" w:color="auto"/>
            <w:bottom w:val="none" w:sz="0" w:space="0" w:color="auto"/>
            <w:right w:val="none" w:sz="0" w:space="0" w:color="auto"/>
          </w:divBdr>
        </w:div>
        <w:div w:id="447244114">
          <w:marLeft w:val="0"/>
          <w:marRight w:val="0"/>
          <w:marTop w:val="0"/>
          <w:marBottom w:val="0"/>
          <w:divBdr>
            <w:top w:val="none" w:sz="0" w:space="0" w:color="auto"/>
            <w:left w:val="none" w:sz="0" w:space="0" w:color="auto"/>
            <w:bottom w:val="none" w:sz="0" w:space="0" w:color="auto"/>
            <w:right w:val="none" w:sz="0" w:space="0" w:color="auto"/>
          </w:divBdr>
        </w:div>
        <w:div w:id="491263611">
          <w:marLeft w:val="0"/>
          <w:marRight w:val="0"/>
          <w:marTop w:val="0"/>
          <w:marBottom w:val="0"/>
          <w:divBdr>
            <w:top w:val="none" w:sz="0" w:space="0" w:color="auto"/>
            <w:left w:val="none" w:sz="0" w:space="0" w:color="auto"/>
            <w:bottom w:val="none" w:sz="0" w:space="0" w:color="auto"/>
            <w:right w:val="none" w:sz="0" w:space="0" w:color="auto"/>
          </w:divBdr>
          <w:divsChild>
            <w:div w:id="266936313">
              <w:marLeft w:val="0"/>
              <w:marRight w:val="0"/>
              <w:marTop w:val="0"/>
              <w:marBottom w:val="0"/>
              <w:divBdr>
                <w:top w:val="none" w:sz="0" w:space="0" w:color="auto"/>
                <w:left w:val="none" w:sz="0" w:space="0" w:color="auto"/>
                <w:bottom w:val="none" w:sz="0" w:space="0" w:color="auto"/>
                <w:right w:val="none" w:sz="0" w:space="0" w:color="auto"/>
              </w:divBdr>
            </w:div>
          </w:divsChild>
        </w:div>
        <w:div w:id="670107300">
          <w:marLeft w:val="0"/>
          <w:marRight w:val="0"/>
          <w:marTop w:val="300"/>
          <w:marBottom w:val="0"/>
          <w:divBdr>
            <w:top w:val="none" w:sz="0" w:space="0" w:color="auto"/>
            <w:left w:val="none" w:sz="0" w:space="0" w:color="auto"/>
            <w:bottom w:val="none" w:sz="0" w:space="0" w:color="auto"/>
            <w:right w:val="none" w:sz="0" w:space="0" w:color="auto"/>
          </w:divBdr>
          <w:divsChild>
            <w:div w:id="1571304726">
              <w:marLeft w:val="0"/>
              <w:marRight w:val="0"/>
              <w:marTop w:val="0"/>
              <w:marBottom w:val="0"/>
              <w:divBdr>
                <w:top w:val="none" w:sz="0" w:space="0" w:color="auto"/>
                <w:left w:val="none" w:sz="0" w:space="0" w:color="auto"/>
                <w:bottom w:val="none" w:sz="0" w:space="0" w:color="auto"/>
                <w:right w:val="none" w:sz="0" w:space="0" w:color="auto"/>
              </w:divBdr>
              <w:divsChild>
                <w:div w:id="14130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629732">
          <w:marLeft w:val="0"/>
          <w:marRight w:val="0"/>
          <w:marTop w:val="0"/>
          <w:marBottom w:val="0"/>
          <w:divBdr>
            <w:top w:val="none" w:sz="0" w:space="0" w:color="auto"/>
            <w:left w:val="none" w:sz="0" w:space="0" w:color="auto"/>
            <w:bottom w:val="none" w:sz="0" w:space="0" w:color="auto"/>
            <w:right w:val="none" w:sz="0" w:space="0" w:color="auto"/>
          </w:divBdr>
        </w:div>
        <w:div w:id="1357581884">
          <w:marLeft w:val="0"/>
          <w:marRight w:val="0"/>
          <w:marTop w:val="0"/>
          <w:marBottom w:val="0"/>
          <w:divBdr>
            <w:top w:val="none" w:sz="0" w:space="0" w:color="auto"/>
            <w:left w:val="none" w:sz="0" w:space="0" w:color="auto"/>
            <w:bottom w:val="none" w:sz="0" w:space="0" w:color="auto"/>
            <w:right w:val="none" w:sz="0" w:space="0" w:color="auto"/>
          </w:divBdr>
          <w:divsChild>
            <w:div w:id="129827655">
              <w:marLeft w:val="0"/>
              <w:marRight w:val="0"/>
              <w:marTop w:val="0"/>
              <w:marBottom w:val="0"/>
              <w:divBdr>
                <w:top w:val="none" w:sz="0" w:space="0" w:color="auto"/>
                <w:left w:val="none" w:sz="0" w:space="0" w:color="auto"/>
                <w:bottom w:val="none" w:sz="0" w:space="0" w:color="auto"/>
                <w:right w:val="none" w:sz="0" w:space="0" w:color="auto"/>
              </w:divBdr>
            </w:div>
          </w:divsChild>
        </w:div>
        <w:div w:id="1430274308">
          <w:marLeft w:val="0"/>
          <w:marRight w:val="0"/>
          <w:marTop w:val="300"/>
          <w:marBottom w:val="0"/>
          <w:divBdr>
            <w:top w:val="none" w:sz="0" w:space="0" w:color="auto"/>
            <w:left w:val="none" w:sz="0" w:space="0" w:color="auto"/>
            <w:bottom w:val="none" w:sz="0" w:space="0" w:color="auto"/>
            <w:right w:val="none" w:sz="0" w:space="0" w:color="auto"/>
          </w:divBdr>
          <w:divsChild>
            <w:div w:id="1593471783">
              <w:marLeft w:val="0"/>
              <w:marRight w:val="0"/>
              <w:marTop w:val="0"/>
              <w:marBottom w:val="0"/>
              <w:divBdr>
                <w:top w:val="none" w:sz="0" w:space="0" w:color="auto"/>
                <w:left w:val="none" w:sz="0" w:space="0" w:color="auto"/>
                <w:bottom w:val="none" w:sz="0" w:space="0" w:color="auto"/>
                <w:right w:val="none" w:sz="0" w:space="0" w:color="auto"/>
              </w:divBdr>
              <w:divsChild>
                <w:div w:id="321933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15966">
          <w:marLeft w:val="0"/>
          <w:marRight w:val="0"/>
          <w:marTop w:val="0"/>
          <w:marBottom w:val="0"/>
          <w:divBdr>
            <w:top w:val="none" w:sz="0" w:space="0" w:color="auto"/>
            <w:left w:val="none" w:sz="0" w:space="0" w:color="auto"/>
            <w:bottom w:val="none" w:sz="0" w:space="0" w:color="auto"/>
            <w:right w:val="none" w:sz="0" w:space="0" w:color="auto"/>
          </w:divBdr>
        </w:div>
        <w:div w:id="1843204173">
          <w:marLeft w:val="0"/>
          <w:marRight w:val="0"/>
          <w:marTop w:val="0"/>
          <w:marBottom w:val="0"/>
          <w:divBdr>
            <w:top w:val="none" w:sz="0" w:space="0" w:color="auto"/>
            <w:left w:val="none" w:sz="0" w:space="0" w:color="auto"/>
            <w:bottom w:val="none" w:sz="0" w:space="0" w:color="auto"/>
            <w:right w:val="none" w:sz="0" w:space="0" w:color="auto"/>
          </w:divBdr>
          <w:divsChild>
            <w:div w:id="1130783784">
              <w:marLeft w:val="0"/>
              <w:marRight w:val="0"/>
              <w:marTop w:val="0"/>
              <w:marBottom w:val="0"/>
              <w:divBdr>
                <w:top w:val="none" w:sz="0" w:space="0" w:color="auto"/>
                <w:left w:val="none" w:sz="0" w:space="0" w:color="auto"/>
                <w:bottom w:val="none" w:sz="0" w:space="0" w:color="auto"/>
                <w:right w:val="none" w:sz="0" w:space="0" w:color="auto"/>
              </w:divBdr>
            </w:div>
          </w:divsChild>
        </w:div>
        <w:div w:id="1903903639">
          <w:marLeft w:val="0"/>
          <w:marRight w:val="0"/>
          <w:marTop w:val="0"/>
          <w:marBottom w:val="0"/>
          <w:divBdr>
            <w:top w:val="none" w:sz="0" w:space="0" w:color="auto"/>
            <w:left w:val="none" w:sz="0" w:space="0" w:color="auto"/>
            <w:bottom w:val="none" w:sz="0" w:space="0" w:color="auto"/>
            <w:right w:val="none" w:sz="0" w:space="0" w:color="auto"/>
          </w:divBdr>
        </w:div>
        <w:div w:id="1950966562">
          <w:marLeft w:val="0"/>
          <w:marRight w:val="0"/>
          <w:marTop w:val="0"/>
          <w:marBottom w:val="0"/>
          <w:divBdr>
            <w:top w:val="none" w:sz="0" w:space="0" w:color="auto"/>
            <w:left w:val="none" w:sz="0" w:space="0" w:color="auto"/>
            <w:bottom w:val="none" w:sz="0" w:space="0" w:color="auto"/>
            <w:right w:val="none" w:sz="0" w:space="0" w:color="auto"/>
          </w:divBdr>
          <w:divsChild>
            <w:div w:id="582377108">
              <w:marLeft w:val="0"/>
              <w:marRight w:val="0"/>
              <w:marTop w:val="0"/>
              <w:marBottom w:val="0"/>
              <w:divBdr>
                <w:top w:val="none" w:sz="0" w:space="0" w:color="auto"/>
                <w:left w:val="none" w:sz="0" w:space="0" w:color="auto"/>
                <w:bottom w:val="none" w:sz="0" w:space="0" w:color="auto"/>
                <w:right w:val="none" w:sz="0" w:space="0" w:color="auto"/>
              </w:divBdr>
            </w:div>
          </w:divsChild>
        </w:div>
        <w:div w:id="1977102002">
          <w:marLeft w:val="0"/>
          <w:marRight w:val="0"/>
          <w:marTop w:val="0"/>
          <w:marBottom w:val="0"/>
          <w:divBdr>
            <w:top w:val="none" w:sz="0" w:space="0" w:color="auto"/>
            <w:left w:val="none" w:sz="0" w:space="0" w:color="auto"/>
            <w:bottom w:val="none" w:sz="0" w:space="0" w:color="auto"/>
            <w:right w:val="none" w:sz="0" w:space="0" w:color="auto"/>
          </w:divBdr>
          <w:divsChild>
            <w:div w:id="184910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7782626">
      <w:bodyDiv w:val="1"/>
      <w:marLeft w:val="0"/>
      <w:marRight w:val="0"/>
      <w:marTop w:val="0"/>
      <w:marBottom w:val="0"/>
      <w:divBdr>
        <w:top w:val="none" w:sz="0" w:space="0" w:color="auto"/>
        <w:left w:val="none" w:sz="0" w:space="0" w:color="auto"/>
        <w:bottom w:val="none" w:sz="0" w:space="0" w:color="auto"/>
        <w:right w:val="none" w:sz="0" w:space="0" w:color="auto"/>
      </w:divBdr>
    </w:div>
    <w:div w:id="1238251735">
      <w:bodyDiv w:val="1"/>
      <w:marLeft w:val="0"/>
      <w:marRight w:val="0"/>
      <w:marTop w:val="0"/>
      <w:marBottom w:val="0"/>
      <w:divBdr>
        <w:top w:val="none" w:sz="0" w:space="0" w:color="auto"/>
        <w:left w:val="none" w:sz="0" w:space="0" w:color="auto"/>
        <w:bottom w:val="none" w:sz="0" w:space="0" w:color="auto"/>
        <w:right w:val="none" w:sz="0" w:space="0" w:color="auto"/>
      </w:divBdr>
    </w:div>
    <w:div w:id="1239366328">
      <w:bodyDiv w:val="1"/>
      <w:marLeft w:val="0"/>
      <w:marRight w:val="0"/>
      <w:marTop w:val="0"/>
      <w:marBottom w:val="0"/>
      <w:divBdr>
        <w:top w:val="none" w:sz="0" w:space="0" w:color="auto"/>
        <w:left w:val="none" w:sz="0" w:space="0" w:color="auto"/>
        <w:bottom w:val="none" w:sz="0" w:space="0" w:color="auto"/>
        <w:right w:val="none" w:sz="0" w:space="0" w:color="auto"/>
      </w:divBdr>
    </w:div>
    <w:div w:id="1239633506">
      <w:bodyDiv w:val="1"/>
      <w:marLeft w:val="0"/>
      <w:marRight w:val="0"/>
      <w:marTop w:val="0"/>
      <w:marBottom w:val="0"/>
      <w:divBdr>
        <w:top w:val="none" w:sz="0" w:space="0" w:color="auto"/>
        <w:left w:val="none" w:sz="0" w:space="0" w:color="auto"/>
        <w:bottom w:val="none" w:sz="0" w:space="0" w:color="auto"/>
        <w:right w:val="none" w:sz="0" w:space="0" w:color="auto"/>
      </w:divBdr>
    </w:div>
    <w:div w:id="1239750242">
      <w:bodyDiv w:val="1"/>
      <w:marLeft w:val="0"/>
      <w:marRight w:val="0"/>
      <w:marTop w:val="0"/>
      <w:marBottom w:val="0"/>
      <w:divBdr>
        <w:top w:val="none" w:sz="0" w:space="0" w:color="auto"/>
        <w:left w:val="none" w:sz="0" w:space="0" w:color="auto"/>
        <w:bottom w:val="none" w:sz="0" w:space="0" w:color="auto"/>
        <w:right w:val="none" w:sz="0" w:space="0" w:color="auto"/>
      </w:divBdr>
    </w:div>
    <w:div w:id="1240099090">
      <w:bodyDiv w:val="1"/>
      <w:marLeft w:val="0"/>
      <w:marRight w:val="0"/>
      <w:marTop w:val="0"/>
      <w:marBottom w:val="0"/>
      <w:divBdr>
        <w:top w:val="none" w:sz="0" w:space="0" w:color="auto"/>
        <w:left w:val="none" w:sz="0" w:space="0" w:color="auto"/>
        <w:bottom w:val="none" w:sz="0" w:space="0" w:color="auto"/>
        <w:right w:val="none" w:sz="0" w:space="0" w:color="auto"/>
      </w:divBdr>
      <w:divsChild>
        <w:div w:id="1262106279">
          <w:marLeft w:val="0"/>
          <w:marRight w:val="0"/>
          <w:marTop w:val="0"/>
          <w:marBottom w:val="0"/>
          <w:divBdr>
            <w:top w:val="none" w:sz="0" w:space="0" w:color="auto"/>
            <w:left w:val="none" w:sz="0" w:space="0" w:color="auto"/>
            <w:bottom w:val="none" w:sz="0" w:space="0" w:color="auto"/>
            <w:right w:val="none" w:sz="0" w:space="0" w:color="auto"/>
          </w:divBdr>
        </w:div>
        <w:div w:id="994916025">
          <w:marLeft w:val="0"/>
          <w:marRight w:val="0"/>
          <w:marTop w:val="0"/>
          <w:marBottom w:val="0"/>
          <w:divBdr>
            <w:top w:val="none" w:sz="0" w:space="0" w:color="auto"/>
            <w:left w:val="none" w:sz="0" w:space="0" w:color="auto"/>
            <w:bottom w:val="none" w:sz="0" w:space="0" w:color="auto"/>
            <w:right w:val="none" w:sz="0" w:space="0" w:color="auto"/>
          </w:divBdr>
          <w:divsChild>
            <w:div w:id="788742814">
              <w:marLeft w:val="0"/>
              <w:marRight w:val="0"/>
              <w:marTop w:val="0"/>
              <w:marBottom w:val="0"/>
              <w:divBdr>
                <w:top w:val="none" w:sz="0" w:space="0" w:color="auto"/>
                <w:left w:val="none" w:sz="0" w:space="0" w:color="auto"/>
                <w:bottom w:val="none" w:sz="0" w:space="0" w:color="auto"/>
                <w:right w:val="none" w:sz="0" w:space="0" w:color="auto"/>
              </w:divBdr>
            </w:div>
          </w:divsChild>
        </w:div>
        <w:div w:id="1915697744">
          <w:marLeft w:val="0"/>
          <w:marRight w:val="0"/>
          <w:marTop w:val="0"/>
          <w:marBottom w:val="0"/>
          <w:divBdr>
            <w:top w:val="none" w:sz="0" w:space="0" w:color="auto"/>
            <w:left w:val="none" w:sz="0" w:space="0" w:color="auto"/>
            <w:bottom w:val="none" w:sz="0" w:space="0" w:color="auto"/>
            <w:right w:val="none" w:sz="0" w:space="0" w:color="auto"/>
          </w:divBdr>
        </w:div>
        <w:div w:id="1416855546">
          <w:marLeft w:val="0"/>
          <w:marRight w:val="0"/>
          <w:marTop w:val="0"/>
          <w:marBottom w:val="0"/>
          <w:divBdr>
            <w:top w:val="none" w:sz="0" w:space="0" w:color="auto"/>
            <w:left w:val="none" w:sz="0" w:space="0" w:color="auto"/>
            <w:bottom w:val="none" w:sz="0" w:space="0" w:color="auto"/>
            <w:right w:val="none" w:sz="0" w:space="0" w:color="auto"/>
          </w:divBdr>
          <w:divsChild>
            <w:div w:id="470829433">
              <w:marLeft w:val="0"/>
              <w:marRight w:val="0"/>
              <w:marTop w:val="0"/>
              <w:marBottom w:val="0"/>
              <w:divBdr>
                <w:top w:val="none" w:sz="0" w:space="0" w:color="auto"/>
                <w:left w:val="none" w:sz="0" w:space="0" w:color="auto"/>
                <w:bottom w:val="none" w:sz="0" w:space="0" w:color="auto"/>
                <w:right w:val="none" w:sz="0" w:space="0" w:color="auto"/>
              </w:divBdr>
            </w:div>
          </w:divsChild>
        </w:div>
        <w:div w:id="898394568">
          <w:marLeft w:val="0"/>
          <w:marRight w:val="0"/>
          <w:marTop w:val="0"/>
          <w:marBottom w:val="0"/>
          <w:divBdr>
            <w:top w:val="none" w:sz="0" w:space="0" w:color="auto"/>
            <w:left w:val="none" w:sz="0" w:space="0" w:color="auto"/>
            <w:bottom w:val="none" w:sz="0" w:space="0" w:color="auto"/>
            <w:right w:val="none" w:sz="0" w:space="0" w:color="auto"/>
          </w:divBdr>
        </w:div>
        <w:div w:id="1542671591">
          <w:marLeft w:val="0"/>
          <w:marRight w:val="0"/>
          <w:marTop w:val="0"/>
          <w:marBottom w:val="0"/>
          <w:divBdr>
            <w:top w:val="none" w:sz="0" w:space="0" w:color="auto"/>
            <w:left w:val="none" w:sz="0" w:space="0" w:color="auto"/>
            <w:bottom w:val="none" w:sz="0" w:space="0" w:color="auto"/>
            <w:right w:val="none" w:sz="0" w:space="0" w:color="auto"/>
          </w:divBdr>
          <w:divsChild>
            <w:div w:id="1219634147">
              <w:marLeft w:val="0"/>
              <w:marRight w:val="0"/>
              <w:marTop w:val="0"/>
              <w:marBottom w:val="0"/>
              <w:divBdr>
                <w:top w:val="none" w:sz="0" w:space="0" w:color="auto"/>
                <w:left w:val="none" w:sz="0" w:space="0" w:color="auto"/>
                <w:bottom w:val="none" w:sz="0" w:space="0" w:color="auto"/>
                <w:right w:val="none" w:sz="0" w:space="0" w:color="auto"/>
              </w:divBdr>
            </w:div>
          </w:divsChild>
        </w:div>
        <w:div w:id="1639803865">
          <w:marLeft w:val="0"/>
          <w:marRight w:val="0"/>
          <w:marTop w:val="0"/>
          <w:marBottom w:val="0"/>
          <w:divBdr>
            <w:top w:val="none" w:sz="0" w:space="0" w:color="auto"/>
            <w:left w:val="none" w:sz="0" w:space="0" w:color="auto"/>
            <w:bottom w:val="none" w:sz="0" w:space="0" w:color="auto"/>
            <w:right w:val="none" w:sz="0" w:space="0" w:color="auto"/>
          </w:divBdr>
        </w:div>
        <w:div w:id="1442719981">
          <w:marLeft w:val="0"/>
          <w:marRight w:val="0"/>
          <w:marTop w:val="0"/>
          <w:marBottom w:val="0"/>
          <w:divBdr>
            <w:top w:val="none" w:sz="0" w:space="0" w:color="auto"/>
            <w:left w:val="none" w:sz="0" w:space="0" w:color="auto"/>
            <w:bottom w:val="none" w:sz="0" w:space="0" w:color="auto"/>
            <w:right w:val="none" w:sz="0" w:space="0" w:color="auto"/>
          </w:divBdr>
          <w:divsChild>
            <w:div w:id="160581436">
              <w:marLeft w:val="0"/>
              <w:marRight w:val="0"/>
              <w:marTop w:val="0"/>
              <w:marBottom w:val="0"/>
              <w:divBdr>
                <w:top w:val="none" w:sz="0" w:space="0" w:color="auto"/>
                <w:left w:val="none" w:sz="0" w:space="0" w:color="auto"/>
                <w:bottom w:val="none" w:sz="0" w:space="0" w:color="auto"/>
                <w:right w:val="none" w:sz="0" w:space="0" w:color="auto"/>
              </w:divBdr>
            </w:div>
          </w:divsChild>
        </w:div>
        <w:div w:id="371348369">
          <w:marLeft w:val="0"/>
          <w:marRight w:val="0"/>
          <w:marTop w:val="0"/>
          <w:marBottom w:val="0"/>
          <w:divBdr>
            <w:top w:val="none" w:sz="0" w:space="0" w:color="auto"/>
            <w:left w:val="none" w:sz="0" w:space="0" w:color="auto"/>
            <w:bottom w:val="none" w:sz="0" w:space="0" w:color="auto"/>
            <w:right w:val="none" w:sz="0" w:space="0" w:color="auto"/>
          </w:divBdr>
        </w:div>
        <w:div w:id="1106272587">
          <w:marLeft w:val="0"/>
          <w:marRight w:val="0"/>
          <w:marTop w:val="0"/>
          <w:marBottom w:val="0"/>
          <w:divBdr>
            <w:top w:val="none" w:sz="0" w:space="0" w:color="auto"/>
            <w:left w:val="none" w:sz="0" w:space="0" w:color="auto"/>
            <w:bottom w:val="none" w:sz="0" w:space="0" w:color="auto"/>
            <w:right w:val="none" w:sz="0" w:space="0" w:color="auto"/>
          </w:divBdr>
          <w:divsChild>
            <w:div w:id="193733609">
              <w:marLeft w:val="0"/>
              <w:marRight w:val="0"/>
              <w:marTop w:val="0"/>
              <w:marBottom w:val="0"/>
              <w:divBdr>
                <w:top w:val="none" w:sz="0" w:space="0" w:color="auto"/>
                <w:left w:val="none" w:sz="0" w:space="0" w:color="auto"/>
                <w:bottom w:val="none" w:sz="0" w:space="0" w:color="auto"/>
                <w:right w:val="none" w:sz="0" w:space="0" w:color="auto"/>
              </w:divBdr>
            </w:div>
          </w:divsChild>
        </w:div>
        <w:div w:id="646974960">
          <w:marLeft w:val="0"/>
          <w:marRight w:val="0"/>
          <w:marTop w:val="0"/>
          <w:marBottom w:val="0"/>
          <w:divBdr>
            <w:top w:val="none" w:sz="0" w:space="0" w:color="auto"/>
            <w:left w:val="none" w:sz="0" w:space="0" w:color="auto"/>
            <w:bottom w:val="none" w:sz="0" w:space="0" w:color="auto"/>
            <w:right w:val="none" w:sz="0" w:space="0" w:color="auto"/>
          </w:divBdr>
        </w:div>
        <w:div w:id="559756155">
          <w:marLeft w:val="0"/>
          <w:marRight w:val="0"/>
          <w:marTop w:val="0"/>
          <w:marBottom w:val="0"/>
          <w:divBdr>
            <w:top w:val="none" w:sz="0" w:space="0" w:color="auto"/>
            <w:left w:val="none" w:sz="0" w:space="0" w:color="auto"/>
            <w:bottom w:val="none" w:sz="0" w:space="0" w:color="auto"/>
            <w:right w:val="none" w:sz="0" w:space="0" w:color="auto"/>
          </w:divBdr>
          <w:divsChild>
            <w:div w:id="1322005812">
              <w:marLeft w:val="0"/>
              <w:marRight w:val="0"/>
              <w:marTop w:val="0"/>
              <w:marBottom w:val="0"/>
              <w:divBdr>
                <w:top w:val="none" w:sz="0" w:space="0" w:color="auto"/>
                <w:left w:val="none" w:sz="0" w:space="0" w:color="auto"/>
                <w:bottom w:val="none" w:sz="0" w:space="0" w:color="auto"/>
                <w:right w:val="none" w:sz="0" w:space="0" w:color="auto"/>
              </w:divBdr>
            </w:div>
          </w:divsChild>
        </w:div>
        <w:div w:id="277880578">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sChild>
            <w:div w:id="401026515">
              <w:marLeft w:val="0"/>
              <w:marRight w:val="0"/>
              <w:marTop w:val="0"/>
              <w:marBottom w:val="0"/>
              <w:divBdr>
                <w:top w:val="none" w:sz="0" w:space="0" w:color="auto"/>
                <w:left w:val="none" w:sz="0" w:space="0" w:color="auto"/>
                <w:bottom w:val="none" w:sz="0" w:space="0" w:color="auto"/>
                <w:right w:val="none" w:sz="0" w:space="0" w:color="auto"/>
              </w:divBdr>
            </w:div>
          </w:divsChild>
        </w:div>
        <w:div w:id="1602684492">
          <w:marLeft w:val="0"/>
          <w:marRight w:val="0"/>
          <w:marTop w:val="300"/>
          <w:marBottom w:val="0"/>
          <w:divBdr>
            <w:top w:val="none" w:sz="0" w:space="0" w:color="auto"/>
            <w:left w:val="none" w:sz="0" w:space="0" w:color="auto"/>
            <w:bottom w:val="none" w:sz="0" w:space="0" w:color="auto"/>
            <w:right w:val="none" w:sz="0" w:space="0" w:color="auto"/>
          </w:divBdr>
          <w:divsChild>
            <w:div w:id="1401295939">
              <w:marLeft w:val="0"/>
              <w:marRight w:val="0"/>
              <w:marTop w:val="0"/>
              <w:marBottom w:val="0"/>
              <w:divBdr>
                <w:top w:val="none" w:sz="0" w:space="0" w:color="auto"/>
                <w:left w:val="none" w:sz="0" w:space="0" w:color="auto"/>
                <w:bottom w:val="none" w:sz="0" w:space="0" w:color="auto"/>
                <w:right w:val="none" w:sz="0" w:space="0" w:color="auto"/>
              </w:divBdr>
              <w:divsChild>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794490">
          <w:marLeft w:val="0"/>
          <w:marRight w:val="0"/>
          <w:marTop w:val="300"/>
          <w:marBottom w:val="0"/>
          <w:divBdr>
            <w:top w:val="none" w:sz="0" w:space="0" w:color="auto"/>
            <w:left w:val="none" w:sz="0" w:space="0" w:color="auto"/>
            <w:bottom w:val="none" w:sz="0" w:space="0" w:color="auto"/>
            <w:right w:val="none" w:sz="0" w:space="0" w:color="auto"/>
          </w:divBdr>
          <w:divsChild>
            <w:div w:id="742721355">
              <w:marLeft w:val="0"/>
              <w:marRight w:val="0"/>
              <w:marTop w:val="0"/>
              <w:marBottom w:val="0"/>
              <w:divBdr>
                <w:top w:val="none" w:sz="0" w:space="0" w:color="auto"/>
                <w:left w:val="none" w:sz="0" w:space="0" w:color="auto"/>
                <w:bottom w:val="none" w:sz="0" w:space="0" w:color="auto"/>
                <w:right w:val="none" w:sz="0" w:space="0" w:color="auto"/>
              </w:divBdr>
              <w:divsChild>
                <w:div w:id="326053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511301">
          <w:marLeft w:val="0"/>
          <w:marRight w:val="0"/>
          <w:marTop w:val="300"/>
          <w:marBottom w:val="0"/>
          <w:divBdr>
            <w:top w:val="none" w:sz="0" w:space="0" w:color="auto"/>
            <w:left w:val="none" w:sz="0" w:space="0" w:color="auto"/>
            <w:bottom w:val="none" w:sz="0" w:space="0" w:color="auto"/>
            <w:right w:val="none" w:sz="0" w:space="0" w:color="auto"/>
          </w:divBdr>
          <w:divsChild>
            <w:div w:id="1640454435">
              <w:marLeft w:val="0"/>
              <w:marRight w:val="0"/>
              <w:marTop w:val="0"/>
              <w:marBottom w:val="0"/>
              <w:divBdr>
                <w:top w:val="none" w:sz="0" w:space="0" w:color="auto"/>
                <w:left w:val="none" w:sz="0" w:space="0" w:color="auto"/>
                <w:bottom w:val="none" w:sz="0" w:space="0" w:color="auto"/>
                <w:right w:val="none" w:sz="0" w:space="0" w:color="auto"/>
              </w:divBdr>
              <w:divsChild>
                <w:div w:id="10129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0284044">
      <w:bodyDiv w:val="1"/>
      <w:marLeft w:val="0"/>
      <w:marRight w:val="0"/>
      <w:marTop w:val="0"/>
      <w:marBottom w:val="0"/>
      <w:divBdr>
        <w:top w:val="none" w:sz="0" w:space="0" w:color="auto"/>
        <w:left w:val="none" w:sz="0" w:space="0" w:color="auto"/>
        <w:bottom w:val="none" w:sz="0" w:space="0" w:color="auto"/>
        <w:right w:val="none" w:sz="0" w:space="0" w:color="auto"/>
      </w:divBdr>
      <w:divsChild>
        <w:div w:id="34279765">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91040037">
          <w:marLeft w:val="0"/>
          <w:marRight w:val="0"/>
          <w:marTop w:val="0"/>
          <w:marBottom w:val="0"/>
          <w:divBdr>
            <w:top w:val="none" w:sz="0" w:space="0" w:color="auto"/>
            <w:left w:val="none" w:sz="0" w:space="0" w:color="auto"/>
            <w:bottom w:val="none" w:sz="0" w:space="0" w:color="auto"/>
            <w:right w:val="none" w:sz="0" w:space="0" w:color="auto"/>
          </w:divBdr>
        </w:div>
        <w:div w:id="246619755">
          <w:marLeft w:val="0"/>
          <w:marRight w:val="0"/>
          <w:marTop w:val="0"/>
          <w:marBottom w:val="0"/>
          <w:divBdr>
            <w:top w:val="none" w:sz="0" w:space="0" w:color="auto"/>
            <w:left w:val="none" w:sz="0" w:space="0" w:color="auto"/>
            <w:bottom w:val="none" w:sz="0" w:space="0" w:color="auto"/>
            <w:right w:val="none" w:sz="0" w:space="0" w:color="auto"/>
          </w:divBdr>
          <w:divsChild>
            <w:div w:id="1576235313">
              <w:marLeft w:val="0"/>
              <w:marRight w:val="0"/>
              <w:marTop w:val="0"/>
              <w:marBottom w:val="0"/>
              <w:divBdr>
                <w:top w:val="none" w:sz="0" w:space="0" w:color="auto"/>
                <w:left w:val="none" w:sz="0" w:space="0" w:color="auto"/>
                <w:bottom w:val="none" w:sz="0" w:space="0" w:color="auto"/>
                <w:right w:val="none" w:sz="0" w:space="0" w:color="auto"/>
              </w:divBdr>
            </w:div>
          </w:divsChild>
        </w:div>
        <w:div w:id="247277253">
          <w:marLeft w:val="0"/>
          <w:marRight w:val="0"/>
          <w:marTop w:val="0"/>
          <w:marBottom w:val="0"/>
          <w:divBdr>
            <w:top w:val="none" w:sz="0" w:space="0" w:color="auto"/>
            <w:left w:val="none" w:sz="0" w:space="0" w:color="auto"/>
            <w:bottom w:val="none" w:sz="0" w:space="0" w:color="auto"/>
            <w:right w:val="none" w:sz="0" w:space="0" w:color="auto"/>
          </w:divBdr>
        </w:div>
        <w:div w:id="252856057">
          <w:marLeft w:val="0"/>
          <w:marRight w:val="0"/>
          <w:marTop w:val="0"/>
          <w:marBottom w:val="0"/>
          <w:divBdr>
            <w:top w:val="none" w:sz="0" w:space="0" w:color="auto"/>
            <w:left w:val="none" w:sz="0" w:space="0" w:color="auto"/>
            <w:bottom w:val="none" w:sz="0" w:space="0" w:color="auto"/>
            <w:right w:val="none" w:sz="0" w:space="0" w:color="auto"/>
          </w:divBdr>
          <w:divsChild>
            <w:div w:id="668750527">
              <w:marLeft w:val="0"/>
              <w:marRight w:val="0"/>
              <w:marTop w:val="0"/>
              <w:marBottom w:val="0"/>
              <w:divBdr>
                <w:top w:val="none" w:sz="0" w:space="0" w:color="auto"/>
                <w:left w:val="none" w:sz="0" w:space="0" w:color="auto"/>
                <w:bottom w:val="none" w:sz="0" w:space="0" w:color="auto"/>
                <w:right w:val="none" w:sz="0" w:space="0" w:color="auto"/>
              </w:divBdr>
            </w:div>
          </w:divsChild>
        </w:div>
        <w:div w:id="267667788">
          <w:marLeft w:val="0"/>
          <w:marRight w:val="0"/>
          <w:marTop w:val="0"/>
          <w:marBottom w:val="0"/>
          <w:divBdr>
            <w:top w:val="none" w:sz="0" w:space="0" w:color="auto"/>
            <w:left w:val="none" w:sz="0" w:space="0" w:color="auto"/>
            <w:bottom w:val="none" w:sz="0" w:space="0" w:color="auto"/>
            <w:right w:val="none" w:sz="0" w:space="0" w:color="auto"/>
          </w:divBdr>
          <w:divsChild>
            <w:div w:id="1009521055">
              <w:marLeft w:val="0"/>
              <w:marRight w:val="0"/>
              <w:marTop w:val="0"/>
              <w:marBottom w:val="0"/>
              <w:divBdr>
                <w:top w:val="none" w:sz="0" w:space="0" w:color="auto"/>
                <w:left w:val="none" w:sz="0" w:space="0" w:color="auto"/>
                <w:bottom w:val="none" w:sz="0" w:space="0" w:color="auto"/>
                <w:right w:val="none" w:sz="0" w:space="0" w:color="auto"/>
              </w:divBdr>
            </w:div>
          </w:divsChild>
        </w:div>
        <w:div w:id="282537547">
          <w:marLeft w:val="0"/>
          <w:marRight w:val="0"/>
          <w:marTop w:val="0"/>
          <w:marBottom w:val="0"/>
          <w:divBdr>
            <w:top w:val="none" w:sz="0" w:space="0" w:color="auto"/>
            <w:left w:val="none" w:sz="0" w:space="0" w:color="auto"/>
            <w:bottom w:val="none" w:sz="0" w:space="0" w:color="auto"/>
            <w:right w:val="none" w:sz="0" w:space="0" w:color="auto"/>
          </w:divBdr>
          <w:divsChild>
            <w:div w:id="954749718">
              <w:marLeft w:val="0"/>
              <w:marRight w:val="0"/>
              <w:marTop w:val="0"/>
              <w:marBottom w:val="0"/>
              <w:divBdr>
                <w:top w:val="none" w:sz="0" w:space="0" w:color="auto"/>
                <w:left w:val="none" w:sz="0" w:space="0" w:color="auto"/>
                <w:bottom w:val="none" w:sz="0" w:space="0" w:color="auto"/>
                <w:right w:val="none" w:sz="0" w:space="0" w:color="auto"/>
              </w:divBdr>
            </w:div>
          </w:divsChild>
        </w:div>
        <w:div w:id="288515025">
          <w:marLeft w:val="0"/>
          <w:marRight w:val="0"/>
          <w:marTop w:val="300"/>
          <w:marBottom w:val="0"/>
          <w:divBdr>
            <w:top w:val="none" w:sz="0" w:space="0" w:color="auto"/>
            <w:left w:val="none" w:sz="0" w:space="0" w:color="auto"/>
            <w:bottom w:val="none" w:sz="0" w:space="0" w:color="auto"/>
            <w:right w:val="none" w:sz="0" w:space="0" w:color="auto"/>
          </w:divBdr>
          <w:divsChild>
            <w:div w:id="1366835268">
              <w:marLeft w:val="0"/>
              <w:marRight w:val="0"/>
              <w:marTop w:val="0"/>
              <w:marBottom w:val="0"/>
              <w:divBdr>
                <w:top w:val="none" w:sz="0" w:space="0" w:color="auto"/>
                <w:left w:val="none" w:sz="0" w:space="0" w:color="auto"/>
                <w:bottom w:val="none" w:sz="0" w:space="0" w:color="auto"/>
                <w:right w:val="none" w:sz="0" w:space="0" w:color="auto"/>
              </w:divBdr>
              <w:divsChild>
                <w:div w:id="160873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536844">
          <w:marLeft w:val="0"/>
          <w:marRight w:val="0"/>
          <w:marTop w:val="300"/>
          <w:marBottom w:val="0"/>
          <w:divBdr>
            <w:top w:val="none" w:sz="0" w:space="0" w:color="auto"/>
            <w:left w:val="none" w:sz="0" w:space="0" w:color="auto"/>
            <w:bottom w:val="none" w:sz="0" w:space="0" w:color="auto"/>
            <w:right w:val="none" w:sz="0" w:space="0" w:color="auto"/>
          </w:divBdr>
          <w:divsChild>
            <w:div w:id="407654660">
              <w:marLeft w:val="0"/>
              <w:marRight w:val="0"/>
              <w:marTop w:val="0"/>
              <w:marBottom w:val="0"/>
              <w:divBdr>
                <w:top w:val="none" w:sz="0" w:space="0" w:color="auto"/>
                <w:left w:val="none" w:sz="0" w:space="0" w:color="auto"/>
                <w:bottom w:val="none" w:sz="0" w:space="0" w:color="auto"/>
                <w:right w:val="none" w:sz="0" w:space="0" w:color="auto"/>
              </w:divBdr>
              <w:divsChild>
                <w:div w:id="101013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126802">
          <w:marLeft w:val="0"/>
          <w:marRight w:val="0"/>
          <w:marTop w:val="0"/>
          <w:marBottom w:val="0"/>
          <w:divBdr>
            <w:top w:val="none" w:sz="0" w:space="0" w:color="auto"/>
            <w:left w:val="none" w:sz="0" w:space="0" w:color="auto"/>
            <w:bottom w:val="none" w:sz="0" w:space="0" w:color="auto"/>
            <w:right w:val="none" w:sz="0" w:space="0" w:color="auto"/>
          </w:divBdr>
          <w:divsChild>
            <w:div w:id="1952008055">
              <w:marLeft w:val="0"/>
              <w:marRight w:val="0"/>
              <w:marTop w:val="0"/>
              <w:marBottom w:val="0"/>
              <w:divBdr>
                <w:top w:val="none" w:sz="0" w:space="0" w:color="auto"/>
                <w:left w:val="none" w:sz="0" w:space="0" w:color="auto"/>
                <w:bottom w:val="none" w:sz="0" w:space="0" w:color="auto"/>
                <w:right w:val="none" w:sz="0" w:space="0" w:color="auto"/>
              </w:divBdr>
            </w:div>
          </w:divsChild>
        </w:div>
        <w:div w:id="824784851">
          <w:marLeft w:val="0"/>
          <w:marRight w:val="0"/>
          <w:marTop w:val="300"/>
          <w:marBottom w:val="0"/>
          <w:divBdr>
            <w:top w:val="none" w:sz="0" w:space="0" w:color="auto"/>
            <w:left w:val="none" w:sz="0" w:space="0" w:color="auto"/>
            <w:bottom w:val="none" w:sz="0" w:space="0" w:color="auto"/>
            <w:right w:val="none" w:sz="0" w:space="0" w:color="auto"/>
          </w:divBdr>
          <w:divsChild>
            <w:div w:id="855315031">
              <w:marLeft w:val="0"/>
              <w:marRight w:val="0"/>
              <w:marTop w:val="0"/>
              <w:marBottom w:val="0"/>
              <w:divBdr>
                <w:top w:val="none" w:sz="0" w:space="0" w:color="auto"/>
                <w:left w:val="none" w:sz="0" w:space="0" w:color="auto"/>
                <w:bottom w:val="none" w:sz="0" w:space="0" w:color="auto"/>
                <w:right w:val="none" w:sz="0" w:space="0" w:color="auto"/>
              </w:divBdr>
              <w:divsChild>
                <w:div w:id="107532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16811">
          <w:marLeft w:val="0"/>
          <w:marRight w:val="0"/>
          <w:marTop w:val="300"/>
          <w:marBottom w:val="0"/>
          <w:divBdr>
            <w:top w:val="none" w:sz="0" w:space="0" w:color="auto"/>
            <w:left w:val="none" w:sz="0" w:space="0" w:color="auto"/>
            <w:bottom w:val="none" w:sz="0" w:space="0" w:color="auto"/>
            <w:right w:val="none" w:sz="0" w:space="0" w:color="auto"/>
          </w:divBdr>
          <w:divsChild>
            <w:div w:id="1162772154">
              <w:marLeft w:val="0"/>
              <w:marRight w:val="0"/>
              <w:marTop w:val="0"/>
              <w:marBottom w:val="0"/>
              <w:divBdr>
                <w:top w:val="none" w:sz="0" w:space="0" w:color="auto"/>
                <w:left w:val="none" w:sz="0" w:space="0" w:color="auto"/>
                <w:bottom w:val="none" w:sz="0" w:space="0" w:color="auto"/>
                <w:right w:val="none" w:sz="0" w:space="0" w:color="auto"/>
              </w:divBdr>
              <w:divsChild>
                <w:div w:id="18185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130348">
          <w:marLeft w:val="0"/>
          <w:marRight w:val="0"/>
          <w:marTop w:val="0"/>
          <w:marBottom w:val="0"/>
          <w:divBdr>
            <w:top w:val="none" w:sz="0" w:space="0" w:color="auto"/>
            <w:left w:val="none" w:sz="0" w:space="0" w:color="auto"/>
            <w:bottom w:val="none" w:sz="0" w:space="0" w:color="auto"/>
            <w:right w:val="none" w:sz="0" w:space="0" w:color="auto"/>
          </w:divBdr>
          <w:divsChild>
            <w:div w:id="1526552925">
              <w:marLeft w:val="0"/>
              <w:marRight w:val="0"/>
              <w:marTop w:val="0"/>
              <w:marBottom w:val="0"/>
              <w:divBdr>
                <w:top w:val="none" w:sz="0" w:space="0" w:color="auto"/>
                <w:left w:val="none" w:sz="0" w:space="0" w:color="auto"/>
                <w:bottom w:val="none" w:sz="0" w:space="0" w:color="auto"/>
                <w:right w:val="none" w:sz="0" w:space="0" w:color="auto"/>
              </w:divBdr>
            </w:div>
          </w:divsChild>
        </w:div>
        <w:div w:id="1775898369">
          <w:marLeft w:val="0"/>
          <w:marRight w:val="0"/>
          <w:marTop w:val="0"/>
          <w:marBottom w:val="0"/>
          <w:divBdr>
            <w:top w:val="none" w:sz="0" w:space="0" w:color="auto"/>
            <w:left w:val="none" w:sz="0" w:space="0" w:color="auto"/>
            <w:bottom w:val="none" w:sz="0" w:space="0" w:color="auto"/>
            <w:right w:val="none" w:sz="0" w:space="0" w:color="auto"/>
          </w:divBdr>
        </w:div>
        <w:div w:id="2011103935">
          <w:marLeft w:val="0"/>
          <w:marRight w:val="0"/>
          <w:marTop w:val="0"/>
          <w:marBottom w:val="0"/>
          <w:divBdr>
            <w:top w:val="none" w:sz="0" w:space="0" w:color="auto"/>
            <w:left w:val="none" w:sz="0" w:space="0" w:color="auto"/>
            <w:bottom w:val="none" w:sz="0" w:space="0" w:color="auto"/>
            <w:right w:val="none" w:sz="0" w:space="0" w:color="auto"/>
          </w:divBdr>
        </w:div>
        <w:div w:id="2046564306">
          <w:marLeft w:val="0"/>
          <w:marRight w:val="0"/>
          <w:marTop w:val="0"/>
          <w:marBottom w:val="0"/>
          <w:divBdr>
            <w:top w:val="none" w:sz="0" w:space="0" w:color="auto"/>
            <w:left w:val="none" w:sz="0" w:space="0" w:color="auto"/>
            <w:bottom w:val="none" w:sz="0" w:space="0" w:color="auto"/>
            <w:right w:val="none" w:sz="0" w:space="0" w:color="auto"/>
          </w:divBdr>
          <w:divsChild>
            <w:div w:id="191523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796652">
      <w:bodyDiv w:val="1"/>
      <w:marLeft w:val="0"/>
      <w:marRight w:val="0"/>
      <w:marTop w:val="0"/>
      <w:marBottom w:val="0"/>
      <w:divBdr>
        <w:top w:val="none" w:sz="0" w:space="0" w:color="auto"/>
        <w:left w:val="none" w:sz="0" w:space="0" w:color="auto"/>
        <w:bottom w:val="none" w:sz="0" w:space="0" w:color="auto"/>
        <w:right w:val="none" w:sz="0" w:space="0" w:color="auto"/>
      </w:divBdr>
      <w:divsChild>
        <w:div w:id="1405567783">
          <w:marLeft w:val="0"/>
          <w:marRight w:val="0"/>
          <w:marTop w:val="0"/>
          <w:marBottom w:val="0"/>
          <w:divBdr>
            <w:top w:val="none" w:sz="0" w:space="0" w:color="auto"/>
            <w:left w:val="none" w:sz="0" w:space="0" w:color="auto"/>
            <w:bottom w:val="none" w:sz="0" w:space="0" w:color="auto"/>
            <w:right w:val="none" w:sz="0" w:space="0" w:color="auto"/>
          </w:divBdr>
        </w:div>
        <w:div w:id="1158810233">
          <w:marLeft w:val="0"/>
          <w:marRight w:val="0"/>
          <w:marTop w:val="0"/>
          <w:marBottom w:val="0"/>
          <w:divBdr>
            <w:top w:val="none" w:sz="0" w:space="0" w:color="auto"/>
            <w:left w:val="none" w:sz="0" w:space="0" w:color="auto"/>
            <w:bottom w:val="none" w:sz="0" w:space="0" w:color="auto"/>
            <w:right w:val="none" w:sz="0" w:space="0" w:color="auto"/>
          </w:divBdr>
          <w:divsChild>
            <w:div w:id="1568497285">
              <w:marLeft w:val="0"/>
              <w:marRight w:val="0"/>
              <w:marTop w:val="0"/>
              <w:marBottom w:val="0"/>
              <w:divBdr>
                <w:top w:val="none" w:sz="0" w:space="0" w:color="auto"/>
                <w:left w:val="none" w:sz="0" w:space="0" w:color="auto"/>
                <w:bottom w:val="none" w:sz="0" w:space="0" w:color="auto"/>
                <w:right w:val="none" w:sz="0" w:space="0" w:color="auto"/>
              </w:divBdr>
            </w:div>
          </w:divsChild>
        </w:div>
        <w:div w:id="1519001823">
          <w:marLeft w:val="0"/>
          <w:marRight w:val="0"/>
          <w:marTop w:val="0"/>
          <w:marBottom w:val="0"/>
          <w:divBdr>
            <w:top w:val="none" w:sz="0" w:space="0" w:color="auto"/>
            <w:left w:val="none" w:sz="0" w:space="0" w:color="auto"/>
            <w:bottom w:val="none" w:sz="0" w:space="0" w:color="auto"/>
            <w:right w:val="none" w:sz="0" w:space="0" w:color="auto"/>
          </w:divBdr>
        </w:div>
        <w:div w:id="448859632">
          <w:marLeft w:val="0"/>
          <w:marRight w:val="0"/>
          <w:marTop w:val="0"/>
          <w:marBottom w:val="0"/>
          <w:divBdr>
            <w:top w:val="none" w:sz="0" w:space="0" w:color="auto"/>
            <w:left w:val="none" w:sz="0" w:space="0" w:color="auto"/>
            <w:bottom w:val="none" w:sz="0" w:space="0" w:color="auto"/>
            <w:right w:val="none" w:sz="0" w:space="0" w:color="auto"/>
          </w:divBdr>
          <w:divsChild>
            <w:div w:id="690645704">
              <w:marLeft w:val="0"/>
              <w:marRight w:val="0"/>
              <w:marTop w:val="0"/>
              <w:marBottom w:val="0"/>
              <w:divBdr>
                <w:top w:val="none" w:sz="0" w:space="0" w:color="auto"/>
                <w:left w:val="none" w:sz="0" w:space="0" w:color="auto"/>
                <w:bottom w:val="none" w:sz="0" w:space="0" w:color="auto"/>
                <w:right w:val="none" w:sz="0" w:space="0" w:color="auto"/>
              </w:divBdr>
            </w:div>
          </w:divsChild>
        </w:div>
        <w:div w:id="1145049060">
          <w:marLeft w:val="0"/>
          <w:marRight w:val="0"/>
          <w:marTop w:val="0"/>
          <w:marBottom w:val="0"/>
          <w:divBdr>
            <w:top w:val="none" w:sz="0" w:space="0" w:color="auto"/>
            <w:left w:val="none" w:sz="0" w:space="0" w:color="auto"/>
            <w:bottom w:val="none" w:sz="0" w:space="0" w:color="auto"/>
            <w:right w:val="none" w:sz="0" w:space="0" w:color="auto"/>
          </w:divBdr>
        </w:div>
        <w:div w:id="1595243999">
          <w:marLeft w:val="0"/>
          <w:marRight w:val="0"/>
          <w:marTop w:val="0"/>
          <w:marBottom w:val="0"/>
          <w:divBdr>
            <w:top w:val="none" w:sz="0" w:space="0" w:color="auto"/>
            <w:left w:val="none" w:sz="0" w:space="0" w:color="auto"/>
            <w:bottom w:val="none" w:sz="0" w:space="0" w:color="auto"/>
            <w:right w:val="none" w:sz="0" w:space="0" w:color="auto"/>
          </w:divBdr>
          <w:divsChild>
            <w:div w:id="421612792">
              <w:marLeft w:val="0"/>
              <w:marRight w:val="0"/>
              <w:marTop w:val="0"/>
              <w:marBottom w:val="0"/>
              <w:divBdr>
                <w:top w:val="none" w:sz="0" w:space="0" w:color="auto"/>
                <w:left w:val="none" w:sz="0" w:space="0" w:color="auto"/>
                <w:bottom w:val="none" w:sz="0" w:space="0" w:color="auto"/>
                <w:right w:val="none" w:sz="0" w:space="0" w:color="auto"/>
              </w:divBdr>
            </w:div>
          </w:divsChild>
        </w:div>
        <w:div w:id="2368582">
          <w:marLeft w:val="0"/>
          <w:marRight w:val="0"/>
          <w:marTop w:val="0"/>
          <w:marBottom w:val="0"/>
          <w:divBdr>
            <w:top w:val="none" w:sz="0" w:space="0" w:color="auto"/>
            <w:left w:val="none" w:sz="0" w:space="0" w:color="auto"/>
            <w:bottom w:val="none" w:sz="0" w:space="0" w:color="auto"/>
            <w:right w:val="none" w:sz="0" w:space="0" w:color="auto"/>
          </w:divBdr>
        </w:div>
        <w:div w:id="1049842949">
          <w:marLeft w:val="0"/>
          <w:marRight w:val="0"/>
          <w:marTop w:val="0"/>
          <w:marBottom w:val="0"/>
          <w:divBdr>
            <w:top w:val="none" w:sz="0" w:space="0" w:color="auto"/>
            <w:left w:val="none" w:sz="0" w:space="0" w:color="auto"/>
            <w:bottom w:val="none" w:sz="0" w:space="0" w:color="auto"/>
            <w:right w:val="none" w:sz="0" w:space="0" w:color="auto"/>
          </w:divBdr>
          <w:divsChild>
            <w:div w:id="624114767">
              <w:marLeft w:val="0"/>
              <w:marRight w:val="0"/>
              <w:marTop w:val="0"/>
              <w:marBottom w:val="0"/>
              <w:divBdr>
                <w:top w:val="none" w:sz="0" w:space="0" w:color="auto"/>
                <w:left w:val="none" w:sz="0" w:space="0" w:color="auto"/>
                <w:bottom w:val="none" w:sz="0" w:space="0" w:color="auto"/>
                <w:right w:val="none" w:sz="0" w:space="0" w:color="auto"/>
              </w:divBdr>
            </w:div>
          </w:divsChild>
        </w:div>
        <w:div w:id="874268550">
          <w:marLeft w:val="0"/>
          <w:marRight w:val="0"/>
          <w:marTop w:val="0"/>
          <w:marBottom w:val="0"/>
          <w:divBdr>
            <w:top w:val="none" w:sz="0" w:space="0" w:color="auto"/>
            <w:left w:val="none" w:sz="0" w:space="0" w:color="auto"/>
            <w:bottom w:val="none" w:sz="0" w:space="0" w:color="auto"/>
            <w:right w:val="none" w:sz="0" w:space="0" w:color="auto"/>
          </w:divBdr>
        </w:div>
        <w:div w:id="696152366">
          <w:marLeft w:val="0"/>
          <w:marRight w:val="0"/>
          <w:marTop w:val="0"/>
          <w:marBottom w:val="0"/>
          <w:divBdr>
            <w:top w:val="none" w:sz="0" w:space="0" w:color="auto"/>
            <w:left w:val="none" w:sz="0" w:space="0" w:color="auto"/>
            <w:bottom w:val="none" w:sz="0" w:space="0" w:color="auto"/>
            <w:right w:val="none" w:sz="0" w:space="0" w:color="auto"/>
          </w:divBdr>
          <w:divsChild>
            <w:div w:id="1776704159">
              <w:marLeft w:val="0"/>
              <w:marRight w:val="0"/>
              <w:marTop w:val="0"/>
              <w:marBottom w:val="0"/>
              <w:divBdr>
                <w:top w:val="none" w:sz="0" w:space="0" w:color="auto"/>
                <w:left w:val="none" w:sz="0" w:space="0" w:color="auto"/>
                <w:bottom w:val="none" w:sz="0" w:space="0" w:color="auto"/>
                <w:right w:val="none" w:sz="0" w:space="0" w:color="auto"/>
              </w:divBdr>
            </w:div>
          </w:divsChild>
        </w:div>
        <w:div w:id="462118304">
          <w:marLeft w:val="0"/>
          <w:marRight w:val="0"/>
          <w:marTop w:val="0"/>
          <w:marBottom w:val="0"/>
          <w:divBdr>
            <w:top w:val="none" w:sz="0" w:space="0" w:color="auto"/>
            <w:left w:val="none" w:sz="0" w:space="0" w:color="auto"/>
            <w:bottom w:val="none" w:sz="0" w:space="0" w:color="auto"/>
            <w:right w:val="none" w:sz="0" w:space="0" w:color="auto"/>
          </w:divBdr>
        </w:div>
        <w:div w:id="1385594472">
          <w:marLeft w:val="0"/>
          <w:marRight w:val="0"/>
          <w:marTop w:val="0"/>
          <w:marBottom w:val="0"/>
          <w:divBdr>
            <w:top w:val="none" w:sz="0" w:space="0" w:color="auto"/>
            <w:left w:val="none" w:sz="0" w:space="0" w:color="auto"/>
            <w:bottom w:val="none" w:sz="0" w:space="0" w:color="auto"/>
            <w:right w:val="none" w:sz="0" w:space="0" w:color="auto"/>
          </w:divBdr>
          <w:divsChild>
            <w:div w:id="1852375426">
              <w:marLeft w:val="0"/>
              <w:marRight w:val="0"/>
              <w:marTop w:val="0"/>
              <w:marBottom w:val="0"/>
              <w:divBdr>
                <w:top w:val="none" w:sz="0" w:space="0" w:color="auto"/>
                <w:left w:val="none" w:sz="0" w:space="0" w:color="auto"/>
                <w:bottom w:val="none" w:sz="0" w:space="0" w:color="auto"/>
                <w:right w:val="none" w:sz="0" w:space="0" w:color="auto"/>
              </w:divBdr>
            </w:div>
          </w:divsChild>
        </w:div>
        <w:div w:id="379745171">
          <w:marLeft w:val="0"/>
          <w:marRight w:val="0"/>
          <w:marTop w:val="0"/>
          <w:marBottom w:val="0"/>
          <w:divBdr>
            <w:top w:val="none" w:sz="0" w:space="0" w:color="auto"/>
            <w:left w:val="none" w:sz="0" w:space="0" w:color="auto"/>
            <w:bottom w:val="none" w:sz="0" w:space="0" w:color="auto"/>
            <w:right w:val="none" w:sz="0" w:space="0" w:color="auto"/>
          </w:divBdr>
        </w:div>
        <w:div w:id="684524750">
          <w:marLeft w:val="0"/>
          <w:marRight w:val="0"/>
          <w:marTop w:val="0"/>
          <w:marBottom w:val="0"/>
          <w:divBdr>
            <w:top w:val="none" w:sz="0" w:space="0" w:color="auto"/>
            <w:left w:val="none" w:sz="0" w:space="0" w:color="auto"/>
            <w:bottom w:val="none" w:sz="0" w:space="0" w:color="auto"/>
            <w:right w:val="none" w:sz="0" w:space="0" w:color="auto"/>
          </w:divBdr>
          <w:divsChild>
            <w:div w:id="120421846">
              <w:marLeft w:val="0"/>
              <w:marRight w:val="0"/>
              <w:marTop w:val="0"/>
              <w:marBottom w:val="0"/>
              <w:divBdr>
                <w:top w:val="none" w:sz="0" w:space="0" w:color="auto"/>
                <w:left w:val="none" w:sz="0" w:space="0" w:color="auto"/>
                <w:bottom w:val="none" w:sz="0" w:space="0" w:color="auto"/>
                <w:right w:val="none" w:sz="0" w:space="0" w:color="auto"/>
              </w:divBdr>
            </w:div>
          </w:divsChild>
        </w:div>
        <w:div w:id="1193495908">
          <w:marLeft w:val="0"/>
          <w:marRight w:val="0"/>
          <w:marTop w:val="300"/>
          <w:marBottom w:val="0"/>
          <w:divBdr>
            <w:top w:val="none" w:sz="0" w:space="0" w:color="auto"/>
            <w:left w:val="none" w:sz="0" w:space="0" w:color="auto"/>
            <w:bottom w:val="none" w:sz="0" w:space="0" w:color="auto"/>
            <w:right w:val="none" w:sz="0" w:space="0" w:color="auto"/>
          </w:divBdr>
          <w:divsChild>
            <w:div w:id="268583282">
              <w:marLeft w:val="0"/>
              <w:marRight w:val="0"/>
              <w:marTop w:val="0"/>
              <w:marBottom w:val="0"/>
              <w:divBdr>
                <w:top w:val="none" w:sz="0" w:space="0" w:color="auto"/>
                <w:left w:val="none" w:sz="0" w:space="0" w:color="auto"/>
                <w:bottom w:val="none" w:sz="0" w:space="0" w:color="auto"/>
                <w:right w:val="none" w:sz="0" w:space="0" w:color="auto"/>
              </w:divBdr>
              <w:divsChild>
                <w:div w:id="164273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738673">
          <w:marLeft w:val="0"/>
          <w:marRight w:val="0"/>
          <w:marTop w:val="300"/>
          <w:marBottom w:val="0"/>
          <w:divBdr>
            <w:top w:val="none" w:sz="0" w:space="0" w:color="auto"/>
            <w:left w:val="none" w:sz="0" w:space="0" w:color="auto"/>
            <w:bottom w:val="none" w:sz="0" w:space="0" w:color="auto"/>
            <w:right w:val="none" w:sz="0" w:space="0" w:color="auto"/>
          </w:divBdr>
          <w:divsChild>
            <w:div w:id="1487551718">
              <w:marLeft w:val="0"/>
              <w:marRight w:val="0"/>
              <w:marTop w:val="0"/>
              <w:marBottom w:val="0"/>
              <w:divBdr>
                <w:top w:val="none" w:sz="0" w:space="0" w:color="auto"/>
                <w:left w:val="none" w:sz="0" w:space="0" w:color="auto"/>
                <w:bottom w:val="none" w:sz="0" w:space="0" w:color="auto"/>
                <w:right w:val="none" w:sz="0" w:space="0" w:color="auto"/>
              </w:divBdr>
              <w:divsChild>
                <w:div w:id="61101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54271">
          <w:marLeft w:val="0"/>
          <w:marRight w:val="0"/>
          <w:marTop w:val="300"/>
          <w:marBottom w:val="0"/>
          <w:divBdr>
            <w:top w:val="none" w:sz="0" w:space="0" w:color="auto"/>
            <w:left w:val="none" w:sz="0" w:space="0" w:color="auto"/>
            <w:bottom w:val="none" w:sz="0" w:space="0" w:color="auto"/>
            <w:right w:val="none" w:sz="0" w:space="0" w:color="auto"/>
          </w:divBdr>
          <w:divsChild>
            <w:div w:id="557864512">
              <w:marLeft w:val="0"/>
              <w:marRight w:val="0"/>
              <w:marTop w:val="0"/>
              <w:marBottom w:val="0"/>
              <w:divBdr>
                <w:top w:val="none" w:sz="0" w:space="0" w:color="auto"/>
                <w:left w:val="none" w:sz="0" w:space="0" w:color="auto"/>
                <w:bottom w:val="none" w:sz="0" w:space="0" w:color="auto"/>
                <w:right w:val="none" w:sz="0" w:space="0" w:color="auto"/>
              </w:divBdr>
              <w:divsChild>
                <w:div w:id="37561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891539">
          <w:marLeft w:val="0"/>
          <w:marRight w:val="0"/>
          <w:marTop w:val="300"/>
          <w:marBottom w:val="0"/>
          <w:divBdr>
            <w:top w:val="none" w:sz="0" w:space="0" w:color="auto"/>
            <w:left w:val="none" w:sz="0" w:space="0" w:color="auto"/>
            <w:bottom w:val="none" w:sz="0" w:space="0" w:color="auto"/>
            <w:right w:val="none" w:sz="0" w:space="0" w:color="auto"/>
          </w:divBdr>
          <w:divsChild>
            <w:div w:id="911044338">
              <w:marLeft w:val="0"/>
              <w:marRight w:val="0"/>
              <w:marTop w:val="0"/>
              <w:marBottom w:val="0"/>
              <w:divBdr>
                <w:top w:val="none" w:sz="0" w:space="0" w:color="auto"/>
                <w:left w:val="none" w:sz="0" w:space="0" w:color="auto"/>
                <w:bottom w:val="none" w:sz="0" w:space="0" w:color="auto"/>
                <w:right w:val="none" w:sz="0" w:space="0" w:color="auto"/>
              </w:divBdr>
              <w:divsChild>
                <w:div w:id="217328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016208">
      <w:bodyDiv w:val="1"/>
      <w:marLeft w:val="0"/>
      <w:marRight w:val="0"/>
      <w:marTop w:val="0"/>
      <w:marBottom w:val="0"/>
      <w:divBdr>
        <w:top w:val="none" w:sz="0" w:space="0" w:color="auto"/>
        <w:left w:val="none" w:sz="0" w:space="0" w:color="auto"/>
        <w:bottom w:val="none" w:sz="0" w:space="0" w:color="auto"/>
        <w:right w:val="none" w:sz="0" w:space="0" w:color="auto"/>
      </w:divBdr>
      <w:divsChild>
        <w:div w:id="987826777">
          <w:marLeft w:val="0"/>
          <w:marRight w:val="0"/>
          <w:marTop w:val="0"/>
          <w:marBottom w:val="0"/>
          <w:divBdr>
            <w:top w:val="none" w:sz="0" w:space="0" w:color="auto"/>
            <w:left w:val="none" w:sz="0" w:space="0" w:color="auto"/>
            <w:bottom w:val="none" w:sz="0" w:space="0" w:color="auto"/>
            <w:right w:val="none" w:sz="0" w:space="0" w:color="auto"/>
          </w:divBdr>
        </w:div>
        <w:div w:id="952252796">
          <w:marLeft w:val="0"/>
          <w:marRight w:val="0"/>
          <w:marTop w:val="0"/>
          <w:marBottom w:val="0"/>
          <w:divBdr>
            <w:top w:val="none" w:sz="0" w:space="0" w:color="auto"/>
            <w:left w:val="none" w:sz="0" w:space="0" w:color="auto"/>
            <w:bottom w:val="none" w:sz="0" w:space="0" w:color="auto"/>
            <w:right w:val="none" w:sz="0" w:space="0" w:color="auto"/>
          </w:divBdr>
          <w:divsChild>
            <w:div w:id="77680497">
              <w:marLeft w:val="0"/>
              <w:marRight w:val="0"/>
              <w:marTop w:val="0"/>
              <w:marBottom w:val="0"/>
              <w:divBdr>
                <w:top w:val="none" w:sz="0" w:space="0" w:color="auto"/>
                <w:left w:val="none" w:sz="0" w:space="0" w:color="auto"/>
                <w:bottom w:val="none" w:sz="0" w:space="0" w:color="auto"/>
                <w:right w:val="none" w:sz="0" w:space="0" w:color="auto"/>
              </w:divBdr>
            </w:div>
          </w:divsChild>
        </w:div>
        <w:div w:id="1668442515">
          <w:marLeft w:val="0"/>
          <w:marRight w:val="0"/>
          <w:marTop w:val="0"/>
          <w:marBottom w:val="0"/>
          <w:divBdr>
            <w:top w:val="none" w:sz="0" w:space="0" w:color="auto"/>
            <w:left w:val="none" w:sz="0" w:space="0" w:color="auto"/>
            <w:bottom w:val="none" w:sz="0" w:space="0" w:color="auto"/>
            <w:right w:val="none" w:sz="0" w:space="0" w:color="auto"/>
          </w:divBdr>
        </w:div>
        <w:div w:id="1202009530">
          <w:marLeft w:val="0"/>
          <w:marRight w:val="0"/>
          <w:marTop w:val="0"/>
          <w:marBottom w:val="0"/>
          <w:divBdr>
            <w:top w:val="none" w:sz="0" w:space="0" w:color="auto"/>
            <w:left w:val="none" w:sz="0" w:space="0" w:color="auto"/>
            <w:bottom w:val="none" w:sz="0" w:space="0" w:color="auto"/>
            <w:right w:val="none" w:sz="0" w:space="0" w:color="auto"/>
          </w:divBdr>
          <w:divsChild>
            <w:div w:id="1108356878">
              <w:marLeft w:val="0"/>
              <w:marRight w:val="0"/>
              <w:marTop w:val="0"/>
              <w:marBottom w:val="0"/>
              <w:divBdr>
                <w:top w:val="none" w:sz="0" w:space="0" w:color="auto"/>
                <w:left w:val="none" w:sz="0" w:space="0" w:color="auto"/>
                <w:bottom w:val="none" w:sz="0" w:space="0" w:color="auto"/>
                <w:right w:val="none" w:sz="0" w:space="0" w:color="auto"/>
              </w:divBdr>
            </w:div>
          </w:divsChild>
        </w:div>
        <w:div w:id="923418898">
          <w:marLeft w:val="0"/>
          <w:marRight w:val="0"/>
          <w:marTop w:val="0"/>
          <w:marBottom w:val="0"/>
          <w:divBdr>
            <w:top w:val="none" w:sz="0" w:space="0" w:color="auto"/>
            <w:left w:val="none" w:sz="0" w:space="0" w:color="auto"/>
            <w:bottom w:val="none" w:sz="0" w:space="0" w:color="auto"/>
            <w:right w:val="none" w:sz="0" w:space="0" w:color="auto"/>
          </w:divBdr>
        </w:div>
        <w:div w:id="557668114">
          <w:marLeft w:val="0"/>
          <w:marRight w:val="0"/>
          <w:marTop w:val="0"/>
          <w:marBottom w:val="0"/>
          <w:divBdr>
            <w:top w:val="none" w:sz="0" w:space="0" w:color="auto"/>
            <w:left w:val="none" w:sz="0" w:space="0" w:color="auto"/>
            <w:bottom w:val="none" w:sz="0" w:space="0" w:color="auto"/>
            <w:right w:val="none" w:sz="0" w:space="0" w:color="auto"/>
          </w:divBdr>
          <w:divsChild>
            <w:div w:id="1549102862">
              <w:marLeft w:val="0"/>
              <w:marRight w:val="0"/>
              <w:marTop w:val="0"/>
              <w:marBottom w:val="0"/>
              <w:divBdr>
                <w:top w:val="none" w:sz="0" w:space="0" w:color="auto"/>
                <w:left w:val="none" w:sz="0" w:space="0" w:color="auto"/>
                <w:bottom w:val="none" w:sz="0" w:space="0" w:color="auto"/>
                <w:right w:val="none" w:sz="0" w:space="0" w:color="auto"/>
              </w:divBdr>
            </w:div>
          </w:divsChild>
        </w:div>
        <w:div w:id="1869680973">
          <w:marLeft w:val="0"/>
          <w:marRight w:val="0"/>
          <w:marTop w:val="0"/>
          <w:marBottom w:val="0"/>
          <w:divBdr>
            <w:top w:val="none" w:sz="0" w:space="0" w:color="auto"/>
            <w:left w:val="none" w:sz="0" w:space="0" w:color="auto"/>
            <w:bottom w:val="none" w:sz="0" w:space="0" w:color="auto"/>
            <w:right w:val="none" w:sz="0" w:space="0" w:color="auto"/>
          </w:divBdr>
        </w:div>
        <w:div w:id="1649047818">
          <w:marLeft w:val="0"/>
          <w:marRight w:val="0"/>
          <w:marTop w:val="0"/>
          <w:marBottom w:val="0"/>
          <w:divBdr>
            <w:top w:val="none" w:sz="0" w:space="0" w:color="auto"/>
            <w:left w:val="none" w:sz="0" w:space="0" w:color="auto"/>
            <w:bottom w:val="none" w:sz="0" w:space="0" w:color="auto"/>
            <w:right w:val="none" w:sz="0" w:space="0" w:color="auto"/>
          </w:divBdr>
          <w:divsChild>
            <w:div w:id="1050225626">
              <w:marLeft w:val="0"/>
              <w:marRight w:val="0"/>
              <w:marTop w:val="0"/>
              <w:marBottom w:val="0"/>
              <w:divBdr>
                <w:top w:val="none" w:sz="0" w:space="0" w:color="auto"/>
                <w:left w:val="none" w:sz="0" w:space="0" w:color="auto"/>
                <w:bottom w:val="none" w:sz="0" w:space="0" w:color="auto"/>
                <w:right w:val="none" w:sz="0" w:space="0" w:color="auto"/>
              </w:divBdr>
            </w:div>
          </w:divsChild>
        </w:div>
        <w:div w:id="367341415">
          <w:marLeft w:val="0"/>
          <w:marRight w:val="0"/>
          <w:marTop w:val="0"/>
          <w:marBottom w:val="0"/>
          <w:divBdr>
            <w:top w:val="none" w:sz="0" w:space="0" w:color="auto"/>
            <w:left w:val="none" w:sz="0" w:space="0" w:color="auto"/>
            <w:bottom w:val="none" w:sz="0" w:space="0" w:color="auto"/>
            <w:right w:val="none" w:sz="0" w:space="0" w:color="auto"/>
          </w:divBdr>
        </w:div>
        <w:div w:id="933392978">
          <w:marLeft w:val="0"/>
          <w:marRight w:val="0"/>
          <w:marTop w:val="0"/>
          <w:marBottom w:val="0"/>
          <w:divBdr>
            <w:top w:val="none" w:sz="0" w:space="0" w:color="auto"/>
            <w:left w:val="none" w:sz="0" w:space="0" w:color="auto"/>
            <w:bottom w:val="none" w:sz="0" w:space="0" w:color="auto"/>
            <w:right w:val="none" w:sz="0" w:space="0" w:color="auto"/>
          </w:divBdr>
          <w:divsChild>
            <w:div w:id="168569914">
              <w:marLeft w:val="0"/>
              <w:marRight w:val="0"/>
              <w:marTop w:val="0"/>
              <w:marBottom w:val="0"/>
              <w:divBdr>
                <w:top w:val="none" w:sz="0" w:space="0" w:color="auto"/>
                <w:left w:val="none" w:sz="0" w:space="0" w:color="auto"/>
                <w:bottom w:val="none" w:sz="0" w:space="0" w:color="auto"/>
                <w:right w:val="none" w:sz="0" w:space="0" w:color="auto"/>
              </w:divBdr>
            </w:div>
          </w:divsChild>
        </w:div>
        <w:div w:id="1773433809">
          <w:marLeft w:val="0"/>
          <w:marRight w:val="0"/>
          <w:marTop w:val="0"/>
          <w:marBottom w:val="0"/>
          <w:divBdr>
            <w:top w:val="none" w:sz="0" w:space="0" w:color="auto"/>
            <w:left w:val="none" w:sz="0" w:space="0" w:color="auto"/>
            <w:bottom w:val="none" w:sz="0" w:space="0" w:color="auto"/>
            <w:right w:val="none" w:sz="0" w:space="0" w:color="auto"/>
          </w:divBdr>
        </w:div>
        <w:div w:id="1807429961">
          <w:marLeft w:val="0"/>
          <w:marRight w:val="0"/>
          <w:marTop w:val="0"/>
          <w:marBottom w:val="0"/>
          <w:divBdr>
            <w:top w:val="none" w:sz="0" w:space="0" w:color="auto"/>
            <w:left w:val="none" w:sz="0" w:space="0" w:color="auto"/>
            <w:bottom w:val="none" w:sz="0" w:space="0" w:color="auto"/>
            <w:right w:val="none" w:sz="0" w:space="0" w:color="auto"/>
          </w:divBdr>
          <w:divsChild>
            <w:div w:id="1317143815">
              <w:marLeft w:val="0"/>
              <w:marRight w:val="0"/>
              <w:marTop w:val="0"/>
              <w:marBottom w:val="0"/>
              <w:divBdr>
                <w:top w:val="none" w:sz="0" w:space="0" w:color="auto"/>
                <w:left w:val="none" w:sz="0" w:space="0" w:color="auto"/>
                <w:bottom w:val="none" w:sz="0" w:space="0" w:color="auto"/>
                <w:right w:val="none" w:sz="0" w:space="0" w:color="auto"/>
              </w:divBdr>
            </w:div>
          </w:divsChild>
        </w:div>
        <w:div w:id="1307276264">
          <w:marLeft w:val="0"/>
          <w:marRight w:val="0"/>
          <w:marTop w:val="0"/>
          <w:marBottom w:val="0"/>
          <w:divBdr>
            <w:top w:val="none" w:sz="0" w:space="0" w:color="auto"/>
            <w:left w:val="none" w:sz="0" w:space="0" w:color="auto"/>
            <w:bottom w:val="none" w:sz="0" w:space="0" w:color="auto"/>
            <w:right w:val="none" w:sz="0" w:space="0" w:color="auto"/>
          </w:divBdr>
        </w:div>
        <w:div w:id="1330476021">
          <w:marLeft w:val="0"/>
          <w:marRight w:val="0"/>
          <w:marTop w:val="0"/>
          <w:marBottom w:val="0"/>
          <w:divBdr>
            <w:top w:val="none" w:sz="0" w:space="0" w:color="auto"/>
            <w:left w:val="none" w:sz="0" w:space="0" w:color="auto"/>
            <w:bottom w:val="none" w:sz="0" w:space="0" w:color="auto"/>
            <w:right w:val="none" w:sz="0" w:space="0" w:color="auto"/>
          </w:divBdr>
          <w:divsChild>
            <w:div w:id="1177616649">
              <w:marLeft w:val="0"/>
              <w:marRight w:val="0"/>
              <w:marTop w:val="0"/>
              <w:marBottom w:val="0"/>
              <w:divBdr>
                <w:top w:val="none" w:sz="0" w:space="0" w:color="auto"/>
                <w:left w:val="none" w:sz="0" w:space="0" w:color="auto"/>
                <w:bottom w:val="none" w:sz="0" w:space="0" w:color="auto"/>
                <w:right w:val="none" w:sz="0" w:space="0" w:color="auto"/>
              </w:divBdr>
            </w:div>
          </w:divsChild>
        </w:div>
        <w:div w:id="1579709163">
          <w:marLeft w:val="0"/>
          <w:marRight w:val="0"/>
          <w:marTop w:val="300"/>
          <w:marBottom w:val="0"/>
          <w:divBdr>
            <w:top w:val="none" w:sz="0" w:space="0" w:color="auto"/>
            <w:left w:val="none" w:sz="0" w:space="0" w:color="auto"/>
            <w:bottom w:val="none" w:sz="0" w:space="0" w:color="auto"/>
            <w:right w:val="none" w:sz="0" w:space="0" w:color="auto"/>
          </w:divBdr>
          <w:divsChild>
            <w:div w:id="212810024">
              <w:marLeft w:val="0"/>
              <w:marRight w:val="0"/>
              <w:marTop w:val="0"/>
              <w:marBottom w:val="0"/>
              <w:divBdr>
                <w:top w:val="none" w:sz="0" w:space="0" w:color="auto"/>
                <w:left w:val="none" w:sz="0" w:space="0" w:color="auto"/>
                <w:bottom w:val="none" w:sz="0" w:space="0" w:color="auto"/>
                <w:right w:val="none" w:sz="0" w:space="0" w:color="auto"/>
              </w:divBdr>
              <w:divsChild>
                <w:div w:id="94846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736635">
          <w:marLeft w:val="0"/>
          <w:marRight w:val="0"/>
          <w:marTop w:val="300"/>
          <w:marBottom w:val="0"/>
          <w:divBdr>
            <w:top w:val="none" w:sz="0" w:space="0" w:color="auto"/>
            <w:left w:val="none" w:sz="0" w:space="0" w:color="auto"/>
            <w:bottom w:val="none" w:sz="0" w:space="0" w:color="auto"/>
            <w:right w:val="none" w:sz="0" w:space="0" w:color="auto"/>
          </w:divBdr>
          <w:divsChild>
            <w:div w:id="2130125518">
              <w:marLeft w:val="0"/>
              <w:marRight w:val="0"/>
              <w:marTop w:val="0"/>
              <w:marBottom w:val="0"/>
              <w:divBdr>
                <w:top w:val="none" w:sz="0" w:space="0" w:color="auto"/>
                <w:left w:val="none" w:sz="0" w:space="0" w:color="auto"/>
                <w:bottom w:val="none" w:sz="0" w:space="0" w:color="auto"/>
                <w:right w:val="none" w:sz="0" w:space="0" w:color="auto"/>
              </w:divBdr>
              <w:divsChild>
                <w:div w:id="126140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954043">
          <w:marLeft w:val="0"/>
          <w:marRight w:val="0"/>
          <w:marTop w:val="300"/>
          <w:marBottom w:val="0"/>
          <w:divBdr>
            <w:top w:val="none" w:sz="0" w:space="0" w:color="auto"/>
            <w:left w:val="none" w:sz="0" w:space="0" w:color="auto"/>
            <w:bottom w:val="none" w:sz="0" w:space="0" w:color="auto"/>
            <w:right w:val="none" w:sz="0" w:space="0" w:color="auto"/>
          </w:divBdr>
          <w:divsChild>
            <w:div w:id="1511214393">
              <w:marLeft w:val="0"/>
              <w:marRight w:val="0"/>
              <w:marTop w:val="0"/>
              <w:marBottom w:val="0"/>
              <w:divBdr>
                <w:top w:val="none" w:sz="0" w:space="0" w:color="auto"/>
                <w:left w:val="none" w:sz="0" w:space="0" w:color="auto"/>
                <w:bottom w:val="none" w:sz="0" w:space="0" w:color="auto"/>
                <w:right w:val="none" w:sz="0" w:space="0" w:color="auto"/>
              </w:divBdr>
              <w:divsChild>
                <w:div w:id="616135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484111">
          <w:marLeft w:val="0"/>
          <w:marRight w:val="0"/>
          <w:marTop w:val="300"/>
          <w:marBottom w:val="0"/>
          <w:divBdr>
            <w:top w:val="none" w:sz="0" w:space="0" w:color="auto"/>
            <w:left w:val="none" w:sz="0" w:space="0" w:color="auto"/>
            <w:bottom w:val="none" w:sz="0" w:space="0" w:color="auto"/>
            <w:right w:val="none" w:sz="0" w:space="0" w:color="auto"/>
          </w:divBdr>
          <w:divsChild>
            <w:div w:id="2031099760">
              <w:marLeft w:val="0"/>
              <w:marRight w:val="0"/>
              <w:marTop w:val="0"/>
              <w:marBottom w:val="0"/>
              <w:divBdr>
                <w:top w:val="none" w:sz="0" w:space="0" w:color="auto"/>
                <w:left w:val="none" w:sz="0" w:space="0" w:color="auto"/>
                <w:bottom w:val="none" w:sz="0" w:space="0" w:color="auto"/>
                <w:right w:val="none" w:sz="0" w:space="0" w:color="auto"/>
              </w:divBdr>
              <w:divsChild>
                <w:div w:id="139238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141017">
      <w:bodyDiv w:val="1"/>
      <w:marLeft w:val="0"/>
      <w:marRight w:val="0"/>
      <w:marTop w:val="0"/>
      <w:marBottom w:val="0"/>
      <w:divBdr>
        <w:top w:val="none" w:sz="0" w:space="0" w:color="auto"/>
        <w:left w:val="none" w:sz="0" w:space="0" w:color="auto"/>
        <w:bottom w:val="none" w:sz="0" w:space="0" w:color="auto"/>
        <w:right w:val="none" w:sz="0" w:space="0" w:color="auto"/>
      </w:divBdr>
    </w:div>
    <w:div w:id="1241866557">
      <w:bodyDiv w:val="1"/>
      <w:marLeft w:val="0"/>
      <w:marRight w:val="0"/>
      <w:marTop w:val="0"/>
      <w:marBottom w:val="0"/>
      <w:divBdr>
        <w:top w:val="none" w:sz="0" w:space="0" w:color="auto"/>
        <w:left w:val="none" w:sz="0" w:space="0" w:color="auto"/>
        <w:bottom w:val="none" w:sz="0" w:space="0" w:color="auto"/>
        <w:right w:val="none" w:sz="0" w:space="0" w:color="auto"/>
      </w:divBdr>
      <w:divsChild>
        <w:div w:id="139268088">
          <w:marLeft w:val="0"/>
          <w:marRight w:val="0"/>
          <w:marTop w:val="300"/>
          <w:marBottom w:val="0"/>
          <w:divBdr>
            <w:top w:val="none" w:sz="0" w:space="0" w:color="auto"/>
            <w:left w:val="none" w:sz="0" w:space="0" w:color="auto"/>
            <w:bottom w:val="none" w:sz="0" w:space="0" w:color="auto"/>
            <w:right w:val="none" w:sz="0" w:space="0" w:color="auto"/>
          </w:divBdr>
          <w:divsChild>
            <w:div w:id="1265265091">
              <w:marLeft w:val="0"/>
              <w:marRight w:val="0"/>
              <w:marTop w:val="0"/>
              <w:marBottom w:val="0"/>
              <w:divBdr>
                <w:top w:val="none" w:sz="0" w:space="0" w:color="auto"/>
                <w:left w:val="none" w:sz="0" w:space="0" w:color="auto"/>
                <w:bottom w:val="none" w:sz="0" w:space="0" w:color="auto"/>
                <w:right w:val="none" w:sz="0" w:space="0" w:color="auto"/>
              </w:divBdr>
              <w:divsChild>
                <w:div w:id="156305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543929">
          <w:marLeft w:val="0"/>
          <w:marRight w:val="0"/>
          <w:marTop w:val="0"/>
          <w:marBottom w:val="0"/>
          <w:divBdr>
            <w:top w:val="none" w:sz="0" w:space="0" w:color="auto"/>
            <w:left w:val="none" w:sz="0" w:space="0" w:color="auto"/>
            <w:bottom w:val="none" w:sz="0" w:space="0" w:color="auto"/>
            <w:right w:val="none" w:sz="0" w:space="0" w:color="auto"/>
          </w:divBdr>
        </w:div>
        <w:div w:id="288709718">
          <w:marLeft w:val="0"/>
          <w:marRight w:val="0"/>
          <w:marTop w:val="0"/>
          <w:marBottom w:val="0"/>
          <w:divBdr>
            <w:top w:val="none" w:sz="0" w:space="0" w:color="auto"/>
            <w:left w:val="none" w:sz="0" w:space="0" w:color="auto"/>
            <w:bottom w:val="none" w:sz="0" w:space="0" w:color="auto"/>
            <w:right w:val="none" w:sz="0" w:space="0" w:color="auto"/>
          </w:divBdr>
        </w:div>
        <w:div w:id="719599108">
          <w:marLeft w:val="0"/>
          <w:marRight w:val="0"/>
          <w:marTop w:val="0"/>
          <w:marBottom w:val="0"/>
          <w:divBdr>
            <w:top w:val="none" w:sz="0" w:space="0" w:color="auto"/>
            <w:left w:val="none" w:sz="0" w:space="0" w:color="auto"/>
            <w:bottom w:val="none" w:sz="0" w:space="0" w:color="auto"/>
            <w:right w:val="none" w:sz="0" w:space="0" w:color="auto"/>
          </w:divBdr>
        </w:div>
        <w:div w:id="722676417">
          <w:marLeft w:val="0"/>
          <w:marRight w:val="0"/>
          <w:marTop w:val="0"/>
          <w:marBottom w:val="0"/>
          <w:divBdr>
            <w:top w:val="none" w:sz="0" w:space="0" w:color="auto"/>
            <w:left w:val="none" w:sz="0" w:space="0" w:color="auto"/>
            <w:bottom w:val="none" w:sz="0" w:space="0" w:color="auto"/>
            <w:right w:val="none" w:sz="0" w:space="0" w:color="auto"/>
          </w:divBdr>
          <w:divsChild>
            <w:div w:id="530992838">
              <w:marLeft w:val="0"/>
              <w:marRight w:val="0"/>
              <w:marTop w:val="0"/>
              <w:marBottom w:val="0"/>
              <w:divBdr>
                <w:top w:val="none" w:sz="0" w:space="0" w:color="auto"/>
                <w:left w:val="none" w:sz="0" w:space="0" w:color="auto"/>
                <w:bottom w:val="none" w:sz="0" w:space="0" w:color="auto"/>
                <w:right w:val="none" w:sz="0" w:space="0" w:color="auto"/>
              </w:divBdr>
            </w:div>
          </w:divsChild>
        </w:div>
        <w:div w:id="808548311">
          <w:marLeft w:val="0"/>
          <w:marRight w:val="0"/>
          <w:marTop w:val="0"/>
          <w:marBottom w:val="0"/>
          <w:divBdr>
            <w:top w:val="none" w:sz="0" w:space="0" w:color="auto"/>
            <w:left w:val="none" w:sz="0" w:space="0" w:color="auto"/>
            <w:bottom w:val="none" w:sz="0" w:space="0" w:color="auto"/>
            <w:right w:val="none" w:sz="0" w:space="0" w:color="auto"/>
          </w:divBdr>
        </w:div>
        <w:div w:id="1019116052">
          <w:marLeft w:val="0"/>
          <w:marRight w:val="0"/>
          <w:marTop w:val="300"/>
          <w:marBottom w:val="0"/>
          <w:divBdr>
            <w:top w:val="none" w:sz="0" w:space="0" w:color="auto"/>
            <w:left w:val="none" w:sz="0" w:space="0" w:color="auto"/>
            <w:bottom w:val="none" w:sz="0" w:space="0" w:color="auto"/>
            <w:right w:val="none" w:sz="0" w:space="0" w:color="auto"/>
          </w:divBdr>
          <w:divsChild>
            <w:div w:id="1465612081">
              <w:marLeft w:val="0"/>
              <w:marRight w:val="0"/>
              <w:marTop w:val="0"/>
              <w:marBottom w:val="0"/>
              <w:divBdr>
                <w:top w:val="none" w:sz="0" w:space="0" w:color="auto"/>
                <w:left w:val="none" w:sz="0" w:space="0" w:color="auto"/>
                <w:bottom w:val="none" w:sz="0" w:space="0" w:color="auto"/>
                <w:right w:val="none" w:sz="0" w:space="0" w:color="auto"/>
              </w:divBdr>
              <w:divsChild>
                <w:div w:id="89615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262481">
          <w:marLeft w:val="0"/>
          <w:marRight w:val="0"/>
          <w:marTop w:val="0"/>
          <w:marBottom w:val="0"/>
          <w:divBdr>
            <w:top w:val="none" w:sz="0" w:space="0" w:color="auto"/>
            <w:left w:val="none" w:sz="0" w:space="0" w:color="auto"/>
            <w:bottom w:val="none" w:sz="0" w:space="0" w:color="auto"/>
            <w:right w:val="none" w:sz="0" w:space="0" w:color="auto"/>
          </w:divBdr>
        </w:div>
        <w:div w:id="1335953120">
          <w:marLeft w:val="0"/>
          <w:marRight w:val="0"/>
          <w:marTop w:val="0"/>
          <w:marBottom w:val="0"/>
          <w:divBdr>
            <w:top w:val="none" w:sz="0" w:space="0" w:color="auto"/>
            <w:left w:val="none" w:sz="0" w:space="0" w:color="auto"/>
            <w:bottom w:val="none" w:sz="0" w:space="0" w:color="auto"/>
            <w:right w:val="none" w:sz="0" w:space="0" w:color="auto"/>
          </w:divBdr>
          <w:divsChild>
            <w:div w:id="1248881640">
              <w:marLeft w:val="0"/>
              <w:marRight w:val="0"/>
              <w:marTop w:val="0"/>
              <w:marBottom w:val="0"/>
              <w:divBdr>
                <w:top w:val="none" w:sz="0" w:space="0" w:color="auto"/>
                <w:left w:val="none" w:sz="0" w:space="0" w:color="auto"/>
                <w:bottom w:val="none" w:sz="0" w:space="0" w:color="auto"/>
                <w:right w:val="none" w:sz="0" w:space="0" w:color="auto"/>
              </w:divBdr>
            </w:div>
          </w:divsChild>
        </w:div>
        <w:div w:id="1359771878">
          <w:marLeft w:val="0"/>
          <w:marRight w:val="0"/>
          <w:marTop w:val="0"/>
          <w:marBottom w:val="0"/>
          <w:divBdr>
            <w:top w:val="none" w:sz="0" w:space="0" w:color="auto"/>
            <w:left w:val="none" w:sz="0" w:space="0" w:color="auto"/>
            <w:bottom w:val="none" w:sz="0" w:space="0" w:color="auto"/>
            <w:right w:val="none" w:sz="0" w:space="0" w:color="auto"/>
          </w:divBdr>
          <w:divsChild>
            <w:div w:id="1662267751">
              <w:marLeft w:val="0"/>
              <w:marRight w:val="0"/>
              <w:marTop w:val="0"/>
              <w:marBottom w:val="0"/>
              <w:divBdr>
                <w:top w:val="none" w:sz="0" w:space="0" w:color="auto"/>
                <w:left w:val="none" w:sz="0" w:space="0" w:color="auto"/>
                <w:bottom w:val="none" w:sz="0" w:space="0" w:color="auto"/>
                <w:right w:val="none" w:sz="0" w:space="0" w:color="auto"/>
              </w:divBdr>
            </w:div>
          </w:divsChild>
        </w:div>
        <w:div w:id="1370568754">
          <w:marLeft w:val="0"/>
          <w:marRight w:val="0"/>
          <w:marTop w:val="0"/>
          <w:marBottom w:val="0"/>
          <w:divBdr>
            <w:top w:val="none" w:sz="0" w:space="0" w:color="auto"/>
            <w:left w:val="none" w:sz="0" w:space="0" w:color="auto"/>
            <w:bottom w:val="none" w:sz="0" w:space="0" w:color="auto"/>
            <w:right w:val="none" w:sz="0" w:space="0" w:color="auto"/>
          </w:divBdr>
        </w:div>
        <w:div w:id="1476096217">
          <w:marLeft w:val="0"/>
          <w:marRight w:val="0"/>
          <w:marTop w:val="0"/>
          <w:marBottom w:val="0"/>
          <w:divBdr>
            <w:top w:val="none" w:sz="0" w:space="0" w:color="auto"/>
            <w:left w:val="none" w:sz="0" w:space="0" w:color="auto"/>
            <w:bottom w:val="none" w:sz="0" w:space="0" w:color="auto"/>
            <w:right w:val="none" w:sz="0" w:space="0" w:color="auto"/>
          </w:divBdr>
        </w:div>
        <w:div w:id="1575627039">
          <w:marLeft w:val="0"/>
          <w:marRight w:val="0"/>
          <w:marTop w:val="0"/>
          <w:marBottom w:val="0"/>
          <w:divBdr>
            <w:top w:val="none" w:sz="0" w:space="0" w:color="auto"/>
            <w:left w:val="none" w:sz="0" w:space="0" w:color="auto"/>
            <w:bottom w:val="none" w:sz="0" w:space="0" w:color="auto"/>
            <w:right w:val="none" w:sz="0" w:space="0" w:color="auto"/>
          </w:divBdr>
          <w:divsChild>
            <w:div w:id="181552195">
              <w:marLeft w:val="0"/>
              <w:marRight w:val="0"/>
              <w:marTop w:val="0"/>
              <w:marBottom w:val="0"/>
              <w:divBdr>
                <w:top w:val="none" w:sz="0" w:space="0" w:color="auto"/>
                <w:left w:val="none" w:sz="0" w:space="0" w:color="auto"/>
                <w:bottom w:val="none" w:sz="0" w:space="0" w:color="auto"/>
                <w:right w:val="none" w:sz="0" w:space="0" w:color="auto"/>
              </w:divBdr>
            </w:div>
          </w:divsChild>
        </w:div>
        <w:div w:id="1622109861">
          <w:marLeft w:val="0"/>
          <w:marRight w:val="0"/>
          <w:marTop w:val="300"/>
          <w:marBottom w:val="0"/>
          <w:divBdr>
            <w:top w:val="none" w:sz="0" w:space="0" w:color="auto"/>
            <w:left w:val="none" w:sz="0" w:space="0" w:color="auto"/>
            <w:bottom w:val="none" w:sz="0" w:space="0" w:color="auto"/>
            <w:right w:val="none" w:sz="0" w:space="0" w:color="auto"/>
          </w:divBdr>
          <w:divsChild>
            <w:div w:id="1437484276">
              <w:marLeft w:val="0"/>
              <w:marRight w:val="0"/>
              <w:marTop w:val="0"/>
              <w:marBottom w:val="0"/>
              <w:divBdr>
                <w:top w:val="none" w:sz="0" w:space="0" w:color="auto"/>
                <w:left w:val="none" w:sz="0" w:space="0" w:color="auto"/>
                <w:bottom w:val="none" w:sz="0" w:space="0" w:color="auto"/>
                <w:right w:val="none" w:sz="0" w:space="0" w:color="auto"/>
              </w:divBdr>
              <w:divsChild>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3598">
          <w:marLeft w:val="0"/>
          <w:marRight w:val="0"/>
          <w:marTop w:val="300"/>
          <w:marBottom w:val="0"/>
          <w:divBdr>
            <w:top w:val="none" w:sz="0" w:space="0" w:color="auto"/>
            <w:left w:val="none" w:sz="0" w:space="0" w:color="auto"/>
            <w:bottom w:val="none" w:sz="0" w:space="0" w:color="auto"/>
            <w:right w:val="none" w:sz="0" w:space="0" w:color="auto"/>
          </w:divBdr>
          <w:divsChild>
            <w:div w:id="1432630919">
              <w:marLeft w:val="0"/>
              <w:marRight w:val="0"/>
              <w:marTop w:val="0"/>
              <w:marBottom w:val="0"/>
              <w:divBdr>
                <w:top w:val="none" w:sz="0" w:space="0" w:color="auto"/>
                <w:left w:val="none" w:sz="0" w:space="0" w:color="auto"/>
                <w:bottom w:val="none" w:sz="0" w:space="0" w:color="auto"/>
                <w:right w:val="none" w:sz="0" w:space="0" w:color="auto"/>
              </w:divBdr>
              <w:divsChild>
                <w:div w:id="236135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105085">
          <w:marLeft w:val="0"/>
          <w:marRight w:val="0"/>
          <w:marTop w:val="0"/>
          <w:marBottom w:val="0"/>
          <w:divBdr>
            <w:top w:val="none" w:sz="0" w:space="0" w:color="auto"/>
            <w:left w:val="none" w:sz="0" w:space="0" w:color="auto"/>
            <w:bottom w:val="none" w:sz="0" w:space="0" w:color="auto"/>
            <w:right w:val="none" w:sz="0" w:space="0" w:color="auto"/>
          </w:divBdr>
          <w:divsChild>
            <w:div w:id="1799294273">
              <w:marLeft w:val="0"/>
              <w:marRight w:val="0"/>
              <w:marTop w:val="0"/>
              <w:marBottom w:val="0"/>
              <w:divBdr>
                <w:top w:val="none" w:sz="0" w:space="0" w:color="auto"/>
                <w:left w:val="none" w:sz="0" w:space="0" w:color="auto"/>
                <w:bottom w:val="none" w:sz="0" w:space="0" w:color="auto"/>
                <w:right w:val="none" w:sz="0" w:space="0" w:color="auto"/>
              </w:divBdr>
            </w:div>
          </w:divsChild>
        </w:div>
        <w:div w:id="2059933154">
          <w:marLeft w:val="0"/>
          <w:marRight w:val="0"/>
          <w:marTop w:val="0"/>
          <w:marBottom w:val="0"/>
          <w:divBdr>
            <w:top w:val="none" w:sz="0" w:space="0" w:color="auto"/>
            <w:left w:val="none" w:sz="0" w:space="0" w:color="auto"/>
            <w:bottom w:val="none" w:sz="0" w:space="0" w:color="auto"/>
            <w:right w:val="none" w:sz="0" w:space="0" w:color="auto"/>
          </w:divBdr>
          <w:divsChild>
            <w:div w:id="1583830142">
              <w:marLeft w:val="0"/>
              <w:marRight w:val="0"/>
              <w:marTop w:val="0"/>
              <w:marBottom w:val="0"/>
              <w:divBdr>
                <w:top w:val="none" w:sz="0" w:space="0" w:color="auto"/>
                <w:left w:val="none" w:sz="0" w:space="0" w:color="auto"/>
                <w:bottom w:val="none" w:sz="0" w:space="0" w:color="auto"/>
                <w:right w:val="none" w:sz="0" w:space="0" w:color="auto"/>
              </w:divBdr>
            </w:div>
          </w:divsChild>
        </w:div>
        <w:div w:id="2086032645">
          <w:marLeft w:val="0"/>
          <w:marRight w:val="0"/>
          <w:marTop w:val="0"/>
          <w:marBottom w:val="0"/>
          <w:divBdr>
            <w:top w:val="none" w:sz="0" w:space="0" w:color="auto"/>
            <w:left w:val="none" w:sz="0" w:space="0" w:color="auto"/>
            <w:bottom w:val="none" w:sz="0" w:space="0" w:color="auto"/>
            <w:right w:val="none" w:sz="0" w:space="0" w:color="auto"/>
          </w:divBdr>
          <w:divsChild>
            <w:div w:id="5501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178873">
      <w:bodyDiv w:val="1"/>
      <w:marLeft w:val="0"/>
      <w:marRight w:val="0"/>
      <w:marTop w:val="0"/>
      <w:marBottom w:val="0"/>
      <w:divBdr>
        <w:top w:val="none" w:sz="0" w:space="0" w:color="auto"/>
        <w:left w:val="none" w:sz="0" w:space="0" w:color="auto"/>
        <w:bottom w:val="none" w:sz="0" w:space="0" w:color="auto"/>
        <w:right w:val="none" w:sz="0" w:space="0" w:color="auto"/>
      </w:divBdr>
    </w:div>
    <w:div w:id="1243414795">
      <w:bodyDiv w:val="1"/>
      <w:marLeft w:val="0"/>
      <w:marRight w:val="0"/>
      <w:marTop w:val="0"/>
      <w:marBottom w:val="0"/>
      <w:divBdr>
        <w:top w:val="none" w:sz="0" w:space="0" w:color="auto"/>
        <w:left w:val="none" w:sz="0" w:space="0" w:color="auto"/>
        <w:bottom w:val="none" w:sz="0" w:space="0" w:color="auto"/>
        <w:right w:val="none" w:sz="0" w:space="0" w:color="auto"/>
      </w:divBdr>
      <w:divsChild>
        <w:div w:id="294331937">
          <w:marLeft w:val="0"/>
          <w:marRight w:val="0"/>
          <w:marTop w:val="300"/>
          <w:marBottom w:val="0"/>
          <w:divBdr>
            <w:top w:val="none" w:sz="0" w:space="0" w:color="auto"/>
            <w:left w:val="none" w:sz="0" w:space="0" w:color="auto"/>
            <w:bottom w:val="none" w:sz="0" w:space="0" w:color="auto"/>
            <w:right w:val="none" w:sz="0" w:space="0" w:color="auto"/>
          </w:divBdr>
          <w:divsChild>
            <w:div w:id="1869684011">
              <w:marLeft w:val="0"/>
              <w:marRight w:val="0"/>
              <w:marTop w:val="0"/>
              <w:marBottom w:val="0"/>
              <w:divBdr>
                <w:top w:val="none" w:sz="0" w:space="0" w:color="auto"/>
                <w:left w:val="none" w:sz="0" w:space="0" w:color="auto"/>
                <w:bottom w:val="none" w:sz="0" w:space="0" w:color="auto"/>
                <w:right w:val="none" w:sz="0" w:space="0" w:color="auto"/>
              </w:divBdr>
              <w:divsChild>
                <w:div w:id="36945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87401">
          <w:marLeft w:val="0"/>
          <w:marRight w:val="0"/>
          <w:marTop w:val="0"/>
          <w:marBottom w:val="0"/>
          <w:divBdr>
            <w:top w:val="none" w:sz="0" w:space="0" w:color="auto"/>
            <w:left w:val="none" w:sz="0" w:space="0" w:color="auto"/>
            <w:bottom w:val="none" w:sz="0" w:space="0" w:color="auto"/>
            <w:right w:val="none" w:sz="0" w:space="0" w:color="auto"/>
          </w:divBdr>
          <w:divsChild>
            <w:div w:id="1322155404">
              <w:marLeft w:val="0"/>
              <w:marRight w:val="0"/>
              <w:marTop w:val="0"/>
              <w:marBottom w:val="0"/>
              <w:divBdr>
                <w:top w:val="none" w:sz="0" w:space="0" w:color="auto"/>
                <w:left w:val="none" w:sz="0" w:space="0" w:color="auto"/>
                <w:bottom w:val="none" w:sz="0" w:space="0" w:color="auto"/>
                <w:right w:val="none" w:sz="0" w:space="0" w:color="auto"/>
              </w:divBdr>
            </w:div>
          </w:divsChild>
        </w:div>
        <w:div w:id="341904743">
          <w:marLeft w:val="0"/>
          <w:marRight w:val="0"/>
          <w:marTop w:val="0"/>
          <w:marBottom w:val="0"/>
          <w:divBdr>
            <w:top w:val="none" w:sz="0" w:space="0" w:color="auto"/>
            <w:left w:val="none" w:sz="0" w:space="0" w:color="auto"/>
            <w:bottom w:val="none" w:sz="0" w:space="0" w:color="auto"/>
            <w:right w:val="none" w:sz="0" w:space="0" w:color="auto"/>
          </w:divBdr>
          <w:divsChild>
            <w:div w:id="2019261139">
              <w:marLeft w:val="0"/>
              <w:marRight w:val="0"/>
              <w:marTop w:val="0"/>
              <w:marBottom w:val="0"/>
              <w:divBdr>
                <w:top w:val="none" w:sz="0" w:space="0" w:color="auto"/>
                <w:left w:val="none" w:sz="0" w:space="0" w:color="auto"/>
                <w:bottom w:val="none" w:sz="0" w:space="0" w:color="auto"/>
                <w:right w:val="none" w:sz="0" w:space="0" w:color="auto"/>
              </w:divBdr>
            </w:div>
          </w:divsChild>
        </w:div>
        <w:div w:id="544488612">
          <w:marLeft w:val="0"/>
          <w:marRight w:val="0"/>
          <w:marTop w:val="0"/>
          <w:marBottom w:val="0"/>
          <w:divBdr>
            <w:top w:val="none" w:sz="0" w:space="0" w:color="auto"/>
            <w:left w:val="none" w:sz="0" w:space="0" w:color="auto"/>
            <w:bottom w:val="none" w:sz="0" w:space="0" w:color="auto"/>
            <w:right w:val="none" w:sz="0" w:space="0" w:color="auto"/>
          </w:divBdr>
        </w:div>
        <w:div w:id="912159390">
          <w:marLeft w:val="0"/>
          <w:marRight w:val="0"/>
          <w:marTop w:val="0"/>
          <w:marBottom w:val="0"/>
          <w:divBdr>
            <w:top w:val="none" w:sz="0" w:space="0" w:color="auto"/>
            <w:left w:val="none" w:sz="0" w:space="0" w:color="auto"/>
            <w:bottom w:val="none" w:sz="0" w:space="0" w:color="auto"/>
            <w:right w:val="none" w:sz="0" w:space="0" w:color="auto"/>
          </w:divBdr>
          <w:divsChild>
            <w:div w:id="647898730">
              <w:marLeft w:val="0"/>
              <w:marRight w:val="0"/>
              <w:marTop w:val="0"/>
              <w:marBottom w:val="0"/>
              <w:divBdr>
                <w:top w:val="none" w:sz="0" w:space="0" w:color="auto"/>
                <w:left w:val="none" w:sz="0" w:space="0" w:color="auto"/>
                <w:bottom w:val="none" w:sz="0" w:space="0" w:color="auto"/>
                <w:right w:val="none" w:sz="0" w:space="0" w:color="auto"/>
              </w:divBdr>
            </w:div>
          </w:divsChild>
        </w:div>
        <w:div w:id="958729916">
          <w:marLeft w:val="0"/>
          <w:marRight w:val="0"/>
          <w:marTop w:val="0"/>
          <w:marBottom w:val="0"/>
          <w:divBdr>
            <w:top w:val="none" w:sz="0" w:space="0" w:color="auto"/>
            <w:left w:val="none" w:sz="0" w:space="0" w:color="auto"/>
            <w:bottom w:val="none" w:sz="0" w:space="0" w:color="auto"/>
            <w:right w:val="none" w:sz="0" w:space="0" w:color="auto"/>
          </w:divBdr>
          <w:divsChild>
            <w:div w:id="80764356">
              <w:marLeft w:val="0"/>
              <w:marRight w:val="0"/>
              <w:marTop w:val="0"/>
              <w:marBottom w:val="0"/>
              <w:divBdr>
                <w:top w:val="none" w:sz="0" w:space="0" w:color="auto"/>
                <w:left w:val="none" w:sz="0" w:space="0" w:color="auto"/>
                <w:bottom w:val="none" w:sz="0" w:space="0" w:color="auto"/>
                <w:right w:val="none" w:sz="0" w:space="0" w:color="auto"/>
              </w:divBdr>
            </w:div>
          </w:divsChild>
        </w:div>
        <w:div w:id="1066299860">
          <w:marLeft w:val="0"/>
          <w:marRight w:val="0"/>
          <w:marTop w:val="300"/>
          <w:marBottom w:val="0"/>
          <w:divBdr>
            <w:top w:val="none" w:sz="0" w:space="0" w:color="auto"/>
            <w:left w:val="none" w:sz="0" w:space="0" w:color="auto"/>
            <w:bottom w:val="none" w:sz="0" w:space="0" w:color="auto"/>
            <w:right w:val="none" w:sz="0" w:space="0" w:color="auto"/>
          </w:divBdr>
          <w:divsChild>
            <w:div w:id="1251696121">
              <w:marLeft w:val="0"/>
              <w:marRight w:val="0"/>
              <w:marTop w:val="0"/>
              <w:marBottom w:val="0"/>
              <w:divBdr>
                <w:top w:val="none" w:sz="0" w:space="0" w:color="auto"/>
                <w:left w:val="none" w:sz="0" w:space="0" w:color="auto"/>
                <w:bottom w:val="none" w:sz="0" w:space="0" w:color="auto"/>
                <w:right w:val="none" w:sz="0" w:space="0" w:color="auto"/>
              </w:divBdr>
              <w:divsChild>
                <w:div w:id="1120958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075764">
          <w:marLeft w:val="0"/>
          <w:marRight w:val="0"/>
          <w:marTop w:val="0"/>
          <w:marBottom w:val="0"/>
          <w:divBdr>
            <w:top w:val="none" w:sz="0" w:space="0" w:color="auto"/>
            <w:left w:val="none" w:sz="0" w:space="0" w:color="auto"/>
            <w:bottom w:val="none" w:sz="0" w:space="0" w:color="auto"/>
            <w:right w:val="none" w:sz="0" w:space="0" w:color="auto"/>
          </w:divBdr>
        </w:div>
        <w:div w:id="1136948343">
          <w:marLeft w:val="0"/>
          <w:marRight w:val="0"/>
          <w:marTop w:val="0"/>
          <w:marBottom w:val="0"/>
          <w:divBdr>
            <w:top w:val="none" w:sz="0" w:space="0" w:color="auto"/>
            <w:left w:val="none" w:sz="0" w:space="0" w:color="auto"/>
            <w:bottom w:val="none" w:sz="0" w:space="0" w:color="auto"/>
            <w:right w:val="none" w:sz="0" w:space="0" w:color="auto"/>
          </w:divBdr>
        </w:div>
        <w:div w:id="1188829324">
          <w:marLeft w:val="0"/>
          <w:marRight w:val="0"/>
          <w:marTop w:val="0"/>
          <w:marBottom w:val="0"/>
          <w:divBdr>
            <w:top w:val="none" w:sz="0" w:space="0" w:color="auto"/>
            <w:left w:val="none" w:sz="0" w:space="0" w:color="auto"/>
            <w:bottom w:val="none" w:sz="0" w:space="0" w:color="auto"/>
            <w:right w:val="none" w:sz="0" w:space="0" w:color="auto"/>
          </w:divBdr>
          <w:divsChild>
            <w:div w:id="544486612">
              <w:marLeft w:val="0"/>
              <w:marRight w:val="0"/>
              <w:marTop w:val="0"/>
              <w:marBottom w:val="0"/>
              <w:divBdr>
                <w:top w:val="none" w:sz="0" w:space="0" w:color="auto"/>
                <w:left w:val="none" w:sz="0" w:space="0" w:color="auto"/>
                <w:bottom w:val="none" w:sz="0" w:space="0" w:color="auto"/>
                <w:right w:val="none" w:sz="0" w:space="0" w:color="auto"/>
              </w:divBdr>
            </w:div>
          </w:divsChild>
        </w:div>
        <w:div w:id="1276865894">
          <w:marLeft w:val="0"/>
          <w:marRight w:val="0"/>
          <w:marTop w:val="0"/>
          <w:marBottom w:val="0"/>
          <w:divBdr>
            <w:top w:val="none" w:sz="0" w:space="0" w:color="auto"/>
            <w:left w:val="none" w:sz="0" w:space="0" w:color="auto"/>
            <w:bottom w:val="none" w:sz="0" w:space="0" w:color="auto"/>
            <w:right w:val="none" w:sz="0" w:space="0" w:color="auto"/>
          </w:divBdr>
        </w:div>
        <w:div w:id="1310136639">
          <w:marLeft w:val="0"/>
          <w:marRight w:val="0"/>
          <w:marTop w:val="0"/>
          <w:marBottom w:val="0"/>
          <w:divBdr>
            <w:top w:val="none" w:sz="0" w:space="0" w:color="auto"/>
            <w:left w:val="none" w:sz="0" w:space="0" w:color="auto"/>
            <w:bottom w:val="none" w:sz="0" w:space="0" w:color="auto"/>
            <w:right w:val="none" w:sz="0" w:space="0" w:color="auto"/>
          </w:divBdr>
        </w:div>
        <w:div w:id="1332677209">
          <w:marLeft w:val="0"/>
          <w:marRight w:val="0"/>
          <w:marTop w:val="300"/>
          <w:marBottom w:val="0"/>
          <w:divBdr>
            <w:top w:val="none" w:sz="0" w:space="0" w:color="auto"/>
            <w:left w:val="none" w:sz="0" w:space="0" w:color="auto"/>
            <w:bottom w:val="none" w:sz="0" w:space="0" w:color="auto"/>
            <w:right w:val="none" w:sz="0" w:space="0" w:color="auto"/>
          </w:divBdr>
          <w:divsChild>
            <w:div w:id="1049919185">
              <w:marLeft w:val="0"/>
              <w:marRight w:val="0"/>
              <w:marTop w:val="0"/>
              <w:marBottom w:val="0"/>
              <w:divBdr>
                <w:top w:val="none" w:sz="0" w:space="0" w:color="auto"/>
                <w:left w:val="none" w:sz="0" w:space="0" w:color="auto"/>
                <w:bottom w:val="none" w:sz="0" w:space="0" w:color="auto"/>
                <w:right w:val="none" w:sz="0" w:space="0" w:color="auto"/>
              </w:divBdr>
              <w:divsChild>
                <w:div w:id="28450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529342">
          <w:marLeft w:val="0"/>
          <w:marRight w:val="0"/>
          <w:marTop w:val="0"/>
          <w:marBottom w:val="0"/>
          <w:divBdr>
            <w:top w:val="none" w:sz="0" w:space="0" w:color="auto"/>
            <w:left w:val="none" w:sz="0" w:space="0" w:color="auto"/>
            <w:bottom w:val="none" w:sz="0" w:space="0" w:color="auto"/>
            <w:right w:val="none" w:sz="0" w:space="0" w:color="auto"/>
          </w:divBdr>
          <w:divsChild>
            <w:div w:id="103841513">
              <w:marLeft w:val="0"/>
              <w:marRight w:val="0"/>
              <w:marTop w:val="0"/>
              <w:marBottom w:val="0"/>
              <w:divBdr>
                <w:top w:val="none" w:sz="0" w:space="0" w:color="auto"/>
                <w:left w:val="none" w:sz="0" w:space="0" w:color="auto"/>
                <w:bottom w:val="none" w:sz="0" w:space="0" w:color="auto"/>
                <w:right w:val="none" w:sz="0" w:space="0" w:color="auto"/>
              </w:divBdr>
            </w:div>
          </w:divsChild>
        </w:div>
        <w:div w:id="1401440533">
          <w:marLeft w:val="0"/>
          <w:marRight w:val="0"/>
          <w:marTop w:val="0"/>
          <w:marBottom w:val="0"/>
          <w:divBdr>
            <w:top w:val="none" w:sz="0" w:space="0" w:color="auto"/>
            <w:left w:val="none" w:sz="0" w:space="0" w:color="auto"/>
            <w:bottom w:val="none" w:sz="0" w:space="0" w:color="auto"/>
            <w:right w:val="none" w:sz="0" w:space="0" w:color="auto"/>
          </w:divBdr>
        </w:div>
        <w:div w:id="1453011914">
          <w:marLeft w:val="0"/>
          <w:marRight w:val="0"/>
          <w:marTop w:val="0"/>
          <w:marBottom w:val="0"/>
          <w:divBdr>
            <w:top w:val="none" w:sz="0" w:space="0" w:color="auto"/>
            <w:left w:val="none" w:sz="0" w:space="0" w:color="auto"/>
            <w:bottom w:val="none" w:sz="0" w:space="0" w:color="auto"/>
            <w:right w:val="none" w:sz="0" w:space="0" w:color="auto"/>
          </w:divBdr>
          <w:divsChild>
            <w:div w:id="1126461850">
              <w:marLeft w:val="0"/>
              <w:marRight w:val="0"/>
              <w:marTop w:val="0"/>
              <w:marBottom w:val="0"/>
              <w:divBdr>
                <w:top w:val="none" w:sz="0" w:space="0" w:color="auto"/>
                <w:left w:val="none" w:sz="0" w:space="0" w:color="auto"/>
                <w:bottom w:val="none" w:sz="0" w:space="0" w:color="auto"/>
                <w:right w:val="none" w:sz="0" w:space="0" w:color="auto"/>
              </w:divBdr>
            </w:div>
          </w:divsChild>
        </w:div>
        <w:div w:id="1606117112">
          <w:marLeft w:val="0"/>
          <w:marRight w:val="0"/>
          <w:marTop w:val="0"/>
          <w:marBottom w:val="0"/>
          <w:divBdr>
            <w:top w:val="none" w:sz="0" w:space="0" w:color="auto"/>
            <w:left w:val="none" w:sz="0" w:space="0" w:color="auto"/>
            <w:bottom w:val="none" w:sz="0" w:space="0" w:color="auto"/>
            <w:right w:val="none" w:sz="0" w:space="0" w:color="auto"/>
          </w:divBdr>
        </w:div>
        <w:div w:id="1820151393">
          <w:marLeft w:val="0"/>
          <w:marRight w:val="0"/>
          <w:marTop w:val="300"/>
          <w:marBottom w:val="0"/>
          <w:divBdr>
            <w:top w:val="none" w:sz="0" w:space="0" w:color="auto"/>
            <w:left w:val="none" w:sz="0" w:space="0" w:color="auto"/>
            <w:bottom w:val="none" w:sz="0" w:space="0" w:color="auto"/>
            <w:right w:val="none" w:sz="0" w:space="0" w:color="auto"/>
          </w:divBdr>
          <w:divsChild>
            <w:div w:id="1875070404">
              <w:marLeft w:val="0"/>
              <w:marRight w:val="0"/>
              <w:marTop w:val="0"/>
              <w:marBottom w:val="0"/>
              <w:divBdr>
                <w:top w:val="none" w:sz="0" w:space="0" w:color="auto"/>
                <w:left w:val="none" w:sz="0" w:space="0" w:color="auto"/>
                <w:bottom w:val="none" w:sz="0" w:space="0" w:color="auto"/>
                <w:right w:val="none" w:sz="0" w:space="0" w:color="auto"/>
              </w:divBdr>
              <w:divsChild>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4292787">
      <w:bodyDiv w:val="1"/>
      <w:marLeft w:val="0"/>
      <w:marRight w:val="0"/>
      <w:marTop w:val="0"/>
      <w:marBottom w:val="0"/>
      <w:divBdr>
        <w:top w:val="none" w:sz="0" w:space="0" w:color="auto"/>
        <w:left w:val="none" w:sz="0" w:space="0" w:color="auto"/>
        <w:bottom w:val="none" w:sz="0" w:space="0" w:color="auto"/>
        <w:right w:val="none" w:sz="0" w:space="0" w:color="auto"/>
      </w:divBdr>
      <w:divsChild>
        <w:div w:id="73935449">
          <w:marLeft w:val="0"/>
          <w:marRight w:val="0"/>
          <w:marTop w:val="0"/>
          <w:marBottom w:val="0"/>
          <w:divBdr>
            <w:top w:val="none" w:sz="0" w:space="0" w:color="auto"/>
            <w:left w:val="none" w:sz="0" w:space="0" w:color="auto"/>
            <w:bottom w:val="none" w:sz="0" w:space="0" w:color="auto"/>
            <w:right w:val="none" w:sz="0" w:space="0" w:color="auto"/>
          </w:divBdr>
        </w:div>
        <w:div w:id="393041506">
          <w:marLeft w:val="0"/>
          <w:marRight w:val="0"/>
          <w:marTop w:val="0"/>
          <w:marBottom w:val="0"/>
          <w:divBdr>
            <w:top w:val="none" w:sz="0" w:space="0" w:color="auto"/>
            <w:left w:val="none" w:sz="0" w:space="0" w:color="auto"/>
            <w:bottom w:val="none" w:sz="0" w:space="0" w:color="auto"/>
            <w:right w:val="none" w:sz="0" w:space="0" w:color="auto"/>
          </w:divBdr>
          <w:divsChild>
            <w:div w:id="632905168">
              <w:marLeft w:val="0"/>
              <w:marRight w:val="0"/>
              <w:marTop w:val="0"/>
              <w:marBottom w:val="0"/>
              <w:divBdr>
                <w:top w:val="none" w:sz="0" w:space="0" w:color="auto"/>
                <w:left w:val="none" w:sz="0" w:space="0" w:color="auto"/>
                <w:bottom w:val="none" w:sz="0" w:space="0" w:color="auto"/>
                <w:right w:val="none" w:sz="0" w:space="0" w:color="auto"/>
              </w:divBdr>
            </w:div>
          </w:divsChild>
        </w:div>
        <w:div w:id="420299480">
          <w:marLeft w:val="0"/>
          <w:marRight w:val="0"/>
          <w:marTop w:val="300"/>
          <w:marBottom w:val="0"/>
          <w:divBdr>
            <w:top w:val="none" w:sz="0" w:space="0" w:color="auto"/>
            <w:left w:val="none" w:sz="0" w:space="0" w:color="auto"/>
            <w:bottom w:val="none" w:sz="0" w:space="0" w:color="auto"/>
            <w:right w:val="none" w:sz="0" w:space="0" w:color="auto"/>
          </w:divBdr>
          <w:divsChild>
            <w:div w:id="357631174">
              <w:marLeft w:val="0"/>
              <w:marRight w:val="0"/>
              <w:marTop w:val="0"/>
              <w:marBottom w:val="0"/>
              <w:divBdr>
                <w:top w:val="none" w:sz="0" w:space="0" w:color="auto"/>
                <w:left w:val="none" w:sz="0" w:space="0" w:color="auto"/>
                <w:bottom w:val="none" w:sz="0" w:space="0" w:color="auto"/>
                <w:right w:val="none" w:sz="0" w:space="0" w:color="auto"/>
              </w:divBdr>
              <w:divsChild>
                <w:div w:id="37601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311969">
          <w:marLeft w:val="0"/>
          <w:marRight w:val="0"/>
          <w:marTop w:val="0"/>
          <w:marBottom w:val="0"/>
          <w:divBdr>
            <w:top w:val="none" w:sz="0" w:space="0" w:color="auto"/>
            <w:left w:val="none" w:sz="0" w:space="0" w:color="auto"/>
            <w:bottom w:val="none" w:sz="0" w:space="0" w:color="auto"/>
            <w:right w:val="none" w:sz="0" w:space="0" w:color="auto"/>
          </w:divBdr>
        </w:div>
        <w:div w:id="508521236">
          <w:marLeft w:val="0"/>
          <w:marRight w:val="0"/>
          <w:marTop w:val="300"/>
          <w:marBottom w:val="0"/>
          <w:divBdr>
            <w:top w:val="none" w:sz="0" w:space="0" w:color="auto"/>
            <w:left w:val="none" w:sz="0" w:space="0" w:color="auto"/>
            <w:bottom w:val="none" w:sz="0" w:space="0" w:color="auto"/>
            <w:right w:val="none" w:sz="0" w:space="0" w:color="auto"/>
          </w:divBdr>
          <w:divsChild>
            <w:div w:id="638805780">
              <w:marLeft w:val="0"/>
              <w:marRight w:val="0"/>
              <w:marTop w:val="0"/>
              <w:marBottom w:val="0"/>
              <w:divBdr>
                <w:top w:val="none" w:sz="0" w:space="0" w:color="auto"/>
                <w:left w:val="none" w:sz="0" w:space="0" w:color="auto"/>
                <w:bottom w:val="none" w:sz="0" w:space="0" w:color="auto"/>
                <w:right w:val="none" w:sz="0" w:space="0" w:color="auto"/>
              </w:divBdr>
              <w:divsChild>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118124">
          <w:marLeft w:val="0"/>
          <w:marRight w:val="0"/>
          <w:marTop w:val="0"/>
          <w:marBottom w:val="0"/>
          <w:divBdr>
            <w:top w:val="none" w:sz="0" w:space="0" w:color="auto"/>
            <w:left w:val="none" w:sz="0" w:space="0" w:color="auto"/>
            <w:bottom w:val="none" w:sz="0" w:space="0" w:color="auto"/>
            <w:right w:val="none" w:sz="0" w:space="0" w:color="auto"/>
          </w:divBdr>
          <w:divsChild>
            <w:div w:id="875965824">
              <w:marLeft w:val="0"/>
              <w:marRight w:val="0"/>
              <w:marTop w:val="0"/>
              <w:marBottom w:val="0"/>
              <w:divBdr>
                <w:top w:val="none" w:sz="0" w:space="0" w:color="auto"/>
                <w:left w:val="none" w:sz="0" w:space="0" w:color="auto"/>
                <w:bottom w:val="none" w:sz="0" w:space="0" w:color="auto"/>
                <w:right w:val="none" w:sz="0" w:space="0" w:color="auto"/>
              </w:divBdr>
            </w:div>
          </w:divsChild>
        </w:div>
        <w:div w:id="846939509">
          <w:marLeft w:val="0"/>
          <w:marRight w:val="0"/>
          <w:marTop w:val="0"/>
          <w:marBottom w:val="0"/>
          <w:divBdr>
            <w:top w:val="none" w:sz="0" w:space="0" w:color="auto"/>
            <w:left w:val="none" w:sz="0" w:space="0" w:color="auto"/>
            <w:bottom w:val="none" w:sz="0" w:space="0" w:color="auto"/>
            <w:right w:val="none" w:sz="0" w:space="0" w:color="auto"/>
          </w:divBdr>
        </w:div>
        <w:div w:id="937062476">
          <w:marLeft w:val="0"/>
          <w:marRight w:val="0"/>
          <w:marTop w:val="0"/>
          <w:marBottom w:val="0"/>
          <w:divBdr>
            <w:top w:val="none" w:sz="0" w:space="0" w:color="auto"/>
            <w:left w:val="none" w:sz="0" w:space="0" w:color="auto"/>
            <w:bottom w:val="none" w:sz="0" w:space="0" w:color="auto"/>
            <w:right w:val="none" w:sz="0" w:space="0" w:color="auto"/>
          </w:divBdr>
          <w:divsChild>
            <w:div w:id="1364939560">
              <w:marLeft w:val="0"/>
              <w:marRight w:val="0"/>
              <w:marTop w:val="0"/>
              <w:marBottom w:val="0"/>
              <w:divBdr>
                <w:top w:val="none" w:sz="0" w:space="0" w:color="auto"/>
                <w:left w:val="none" w:sz="0" w:space="0" w:color="auto"/>
                <w:bottom w:val="none" w:sz="0" w:space="0" w:color="auto"/>
                <w:right w:val="none" w:sz="0" w:space="0" w:color="auto"/>
              </w:divBdr>
            </w:div>
          </w:divsChild>
        </w:div>
        <w:div w:id="1005135289">
          <w:marLeft w:val="0"/>
          <w:marRight w:val="0"/>
          <w:marTop w:val="0"/>
          <w:marBottom w:val="0"/>
          <w:divBdr>
            <w:top w:val="none" w:sz="0" w:space="0" w:color="auto"/>
            <w:left w:val="none" w:sz="0" w:space="0" w:color="auto"/>
            <w:bottom w:val="none" w:sz="0" w:space="0" w:color="auto"/>
            <w:right w:val="none" w:sz="0" w:space="0" w:color="auto"/>
          </w:divBdr>
        </w:div>
        <w:div w:id="1168180596">
          <w:marLeft w:val="0"/>
          <w:marRight w:val="0"/>
          <w:marTop w:val="300"/>
          <w:marBottom w:val="0"/>
          <w:divBdr>
            <w:top w:val="none" w:sz="0" w:space="0" w:color="auto"/>
            <w:left w:val="none" w:sz="0" w:space="0" w:color="auto"/>
            <w:bottom w:val="none" w:sz="0" w:space="0" w:color="auto"/>
            <w:right w:val="none" w:sz="0" w:space="0" w:color="auto"/>
          </w:divBdr>
          <w:divsChild>
            <w:div w:id="1167986324">
              <w:marLeft w:val="0"/>
              <w:marRight w:val="0"/>
              <w:marTop w:val="0"/>
              <w:marBottom w:val="0"/>
              <w:divBdr>
                <w:top w:val="none" w:sz="0" w:space="0" w:color="auto"/>
                <w:left w:val="none" w:sz="0" w:space="0" w:color="auto"/>
                <w:bottom w:val="none" w:sz="0" w:space="0" w:color="auto"/>
                <w:right w:val="none" w:sz="0" w:space="0" w:color="auto"/>
              </w:divBdr>
              <w:divsChild>
                <w:div w:id="418911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92026">
          <w:marLeft w:val="0"/>
          <w:marRight w:val="0"/>
          <w:marTop w:val="0"/>
          <w:marBottom w:val="0"/>
          <w:divBdr>
            <w:top w:val="none" w:sz="0" w:space="0" w:color="auto"/>
            <w:left w:val="none" w:sz="0" w:space="0" w:color="auto"/>
            <w:bottom w:val="none" w:sz="0" w:space="0" w:color="auto"/>
            <w:right w:val="none" w:sz="0" w:space="0" w:color="auto"/>
          </w:divBdr>
        </w:div>
        <w:div w:id="1726372513">
          <w:marLeft w:val="0"/>
          <w:marRight w:val="0"/>
          <w:marTop w:val="0"/>
          <w:marBottom w:val="0"/>
          <w:divBdr>
            <w:top w:val="none" w:sz="0" w:space="0" w:color="auto"/>
            <w:left w:val="none" w:sz="0" w:space="0" w:color="auto"/>
            <w:bottom w:val="none" w:sz="0" w:space="0" w:color="auto"/>
            <w:right w:val="none" w:sz="0" w:space="0" w:color="auto"/>
          </w:divBdr>
          <w:divsChild>
            <w:div w:id="1169101014">
              <w:marLeft w:val="0"/>
              <w:marRight w:val="0"/>
              <w:marTop w:val="0"/>
              <w:marBottom w:val="0"/>
              <w:divBdr>
                <w:top w:val="none" w:sz="0" w:space="0" w:color="auto"/>
                <w:left w:val="none" w:sz="0" w:space="0" w:color="auto"/>
                <w:bottom w:val="none" w:sz="0" w:space="0" w:color="auto"/>
                <w:right w:val="none" w:sz="0" w:space="0" w:color="auto"/>
              </w:divBdr>
            </w:div>
          </w:divsChild>
        </w:div>
        <w:div w:id="1831481465">
          <w:marLeft w:val="0"/>
          <w:marRight w:val="0"/>
          <w:marTop w:val="0"/>
          <w:marBottom w:val="0"/>
          <w:divBdr>
            <w:top w:val="none" w:sz="0" w:space="0" w:color="auto"/>
            <w:left w:val="none" w:sz="0" w:space="0" w:color="auto"/>
            <w:bottom w:val="none" w:sz="0" w:space="0" w:color="auto"/>
            <w:right w:val="none" w:sz="0" w:space="0" w:color="auto"/>
          </w:divBdr>
          <w:divsChild>
            <w:div w:id="1007176675">
              <w:marLeft w:val="0"/>
              <w:marRight w:val="0"/>
              <w:marTop w:val="0"/>
              <w:marBottom w:val="0"/>
              <w:divBdr>
                <w:top w:val="none" w:sz="0" w:space="0" w:color="auto"/>
                <w:left w:val="none" w:sz="0" w:space="0" w:color="auto"/>
                <w:bottom w:val="none" w:sz="0" w:space="0" w:color="auto"/>
                <w:right w:val="none" w:sz="0" w:space="0" w:color="auto"/>
              </w:divBdr>
            </w:div>
          </w:divsChild>
        </w:div>
        <w:div w:id="1853181912">
          <w:marLeft w:val="0"/>
          <w:marRight w:val="0"/>
          <w:marTop w:val="0"/>
          <w:marBottom w:val="0"/>
          <w:divBdr>
            <w:top w:val="none" w:sz="0" w:space="0" w:color="auto"/>
            <w:left w:val="none" w:sz="0" w:space="0" w:color="auto"/>
            <w:bottom w:val="none" w:sz="0" w:space="0" w:color="auto"/>
            <w:right w:val="none" w:sz="0" w:space="0" w:color="auto"/>
          </w:divBdr>
          <w:divsChild>
            <w:div w:id="1053315284">
              <w:marLeft w:val="0"/>
              <w:marRight w:val="0"/>
              <w:marTop w:val="0"/>
              <w:marBottom w:val="0"/>
              <w:divBdr>
                <w:top w:val="none" w:sz="0" w:space="0" w:color="auto"/>
                <w:left w:val="none" w:sz="0" w:space="0" w:color="auto"/>
                <w:bottom w:val="none" w:sz="0" w:space="0" w:color="auto"/>
                <w:right w:val="none" w:sz="0" w:space="0" w:color="auto"/>
              </w:divBdr>
            </w:div>
          </w:divsChild>
        </w:div>
        <w:div w:id="1935627096">
          <w:marLeft w:val="0"/>
          <w:marRight w:val="0"/>
          <w:marTop w:val="300"/>
          <w:marBottom w:val="0"/>
          <w:divBdr>
            <w:top w:val="none" w:sz="0" w:space="0" w:color="auto"/>
            <w:left w:val="none" w:sz="0" w:space="0" w:color="auto"/>
            <w:bottom w:val="none" w:sz="0" w:space="0" w:color="auto"/>
            <w:right w:val="none" w:sz="0" w:space="0" w:color="auto"/>
          </w:divBdr>
          <w:divsChild>
            <w:div w:id="2101947238">
              <w:marLeft w:val="0"/>
              <w:marRight w:val="0"/>
              <w:marTop w:val="0"/>
              <w:marBottom w:val="0"/>
              <w:divBdr>
                <w:top w:val="none" w:sz="0" w:space="0" w:color="auto"/>
                <w:left w:val="none" w:sz="0" w:space="0" w:color="auto"/>
                <w:bottom w:val="none" w:sz="0" w:space="0" w:color="auto"/>
                <w:right w:val="none" w:sz="0" w:space="0" w:color="auto"/>
              </w:divBdr>
              <w:divsChild>
                <w:div w:id="212481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43351">
          <w:marLeft w:val="0"/>
          <w:marRight w:val="0"/>
          <w:marTop w:val="0"/>
          <w:marBottom w:val="0"/>
          <w:divBdr>
            <w:top w:val="none" w:sz="0" w:space="0" w:color="auto"/>
            <w:left w:val="none" w:sz="0" w:space="0" w:color="auto"/>
            <w:bottom w:val="none" w:sz="0" w:space="0" w:color="auto"/>
            <w:right w:val="none" w:sz="0" w:space="0" w:color="auto"/>
          </w:divBdr>
          <w:divsChild>
            <w:div w:id="1583640944">
              <w:marLeft w:val="0"/>
              <w:marRight w:val="0"/>
              <w:marTop w:val="0"/>
              <w:marBottom w:val="0"/>
              <w:divBdr>
                <w:top w:val="none" w:sz="0" w:space="0" w:color="auto"/>
                <w:left w:val="none" w:sz="0" w:space="0" w:color="auto"/>
                <w:bottom w:val="none" w:sz="0" w:space="0" w:color="auto"/>
                <w:right w:val="none" w:sz="0" w:space="0" w:color="auto"/>
              </w:divBdr>
            </w:div>
          </w:divsChild>
        </w:div>
        <w:div w:id="1970351990">
          <w:marLeft w:val="0"/>
          <w:marRight w:val="0"/>
          <w:marTop w:val="0"/>
          <w:marBottom w:val="0"/>
          <w:divBdr>
            <w:top w:val="none" w:sz="0" w:space="0" w:color="auto"/>
            <w:left w:val="none" w:sz="0" w:space="0" w:color="auto"/>
            <w:bottom w:val="none" w:sz="0" w:space="0" w:color="auto"/>
            <w:right w:val="none" w:sz="0" w:space="0" w:color="auto"/>
          </w:divBdr>
        </w:div>
        <w:div w:id="2040860979">
          <w:marLeft w:val="0"/>
          <w:marRight w:val="0"/>
          <w:marTop w:val="0"/>
          <w:marBottom w:val="0"/>
          <w:divBdr>
            <w:top w:val="none" w:sz="0" w:space="0" w:color="auto"/>
            <w:left w:val="none" w:sz="0" w:space="0" w:color="auto"/>
            <w:bottom w:val="none" w:sz="0" w:space="0" w:color="auto"/>
            <w:right w:val="none" w:sz="0" w:space="0" w:color="auto"/>
          </w:divBdr>
        </w:div>
      </w:divsChild>
    </w:div>
    <w:div w:id="1244339396">
      <w:bodyDiv w:val="1"/>
      <w:marLeft w:val="0"/>
      <w:marRight w:val="0"/>
      <w:marTop w:val="0"/>
      <w:marBottom w:val="0"/>
      <w:divBdr>
        <w:top w:val="none" w:sz="0" w:space="0" w:color="auto"/>
        <w:left w:val="none" w:sz="0" w:space="0" w:color="auto"/>
        <w:bottom w:val="none" w:sz="0" w:space="0" w:color="auto"/>
        <w:right w:val="none" w:sz="0" w:space="0" w:color="auto"/>
      </w:divBdr>
    </w:div>
    <w:div w:id="1244802837">
      <w:bodyDiv w:val="1"/>
      <w:marLeft w:val="0"/>
      <w:marRight w:val="0"/>
      <w:marTop w:val="0"/>
      <w:marBottom w:val="0"/>
      <w:divBdr>
        <w:top w:val="none" w:sz="0" w:space="0" w:color="auto"/>
        <w:left w:val="none" w:sz="0" w:space="0" w:color="auto"/>
        <w:bottom w:val="none" w:sz="0" w:space="0" w:color="auto"/>
        <w:right w:val="none" w:sz="0" w:space="0" w:color="auto"/>
      </w:divBdr>
      <w:divsChild>
        <w:div w:id="227692265">
          <w:marLeft w:val="0"/>
          <w:marRight w:val="0"/>
          <w:marTop w:val="300"/>
          <w:marBottom w:val="0"/>
          <w:divBdr>
            <w:top w:val="none" w:sz="0" w:space="0" w:color="auto"/>
            <w:left w:val="none" w:sz="0" w:space="0" w:color="auto"/>
            <w:bottom w:val="none" w:sz="0" w:space="0" w:color="auto"/>
            <w:right w:val="none" w:sz="0" w:space="0" w:color="auto"/>
          </w:divBdr>
          <w:divsChild>
            <w:div w:id="1924676262">
              <w:marLeft w:val="0"/>
              <w:marRight w:val="0"/>
              <w:marTop w:val="0"/>
              <w:marBottom w:val="0"/>
              <w:divBdr>
                <w:top w:val="none" w:sz="0" w:space="0" w:color="auto"/>
                <w:left w:val="none" w:sz="0" w:space="0" w:color="auto"/>
                <w:bottom w:val="none" w:sz="0" w:space="0" w:color="auto"/>
                <w:right w:val="none" w:sz="0" w:space="0" w:color="auto"/>
              </w:divBdr>
              <w:divsChild>
                <w:div w:id="173600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0907">
          <w:marLeft w:val="0"/>
          <w:marRight w:val="0"/>
          <w:marTop w:val="0"/>
          <w:marBottom w:val="0"/>
          <w:divBdr>
            <w:top w:val="none" w:sz="0" w:space="0" w:color="auto"/>
            <w:left w:val="none" w:sz="0" w:space="0" w:color="auto"/>
            <w:bottom w:val="none" w:sz="0" w:space="0" w:color="auto"/>
            <w:right w:val="none" w:sz="0" w:space="0" w:color="auto"/>
          </w:divBdr>
          <w:divsChild>
            <w:div w:id="1341465950">
              <w:marLeft w:val="0"/>
              <w:marRight w:val="0"/>
              <w:marTop w:val="0"/>
              <w:marBottom w:val="0"/>
              <w:divBdr>
                <w:top w:val="none" w:sz="0" w:space="0" w:color="auto"/>
                <w:left w:val="none" w:sz="0" w:space="0" w:color="auto"/>
                <w:bottom w:val="none" w:sz="0" w:space="0" w:color="auto"/>
                <w:right w:val="none" w:sz="0" w:space="0" w:color="auto"/>
              </w:divBdr>
            </w:div>
          </w:divsChild>
        </w:div>
        <w:div w:id="616565369">
          <w:marLeft w:val="0"/>
          <w:marRight w:val="0"/>
          <w:marTop w:val="300"/>
          <w:marBottom w:val="0"/>
          <w:divBdr>
            <w:top w:val="none" w:sz="0" w:space="0" w:color="auto"/>
            <w:left w:val="none" w:sz="0" w:space="0" w:color="auto"/>
            <w:bottom w:val="none" w:sz="0" w:space="0" w:color="auto"/>
            <w:right w:val="none" w:sz="0" w:space="0" w:color="auto"/>
          </w:divBdr>
          <w:divsChild>
            <w:div w:id="59327253">
              <w:marLeft w:val="0"/>
              <w:marRight w:val="0"/>
              <w:marTop w:val="0"/>
              <w:marBottom w:val="0"/>
              <w:divBdr>
                <w:top w:val="none" w:sz="0" w:space="0" w:color="auto"/>
                <w:left w:val="none" w:sz="0" w:space="0" w:color="auto"/>
                <w:bottom w:val="none" w:sz="0" w:space="0" w:color="auto"/>
                <w:right w:val="none" w:sz="0" w:space="0" w:color="auto"/>
              </w:divBdr>
              <w:divsChild>
                <w:div w:id="1713000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574078">
          <w:marLeft w:val="0"/>
          <w:marRight w:val="0"/>
          <w:marTop w:val="0"/>
          <w:marBottom w:val="0"/>
          <w:divBdr>
            <w:top w:val="none" w:sz="0" w:space="0" w:color="auto"/>
            <w:left w:val="none" w:sz="0" w:space="0" w:color="auto"/>
            <w:bottom w:val="none" w:sz="0" w:space="0" w:color="auto"/>
            <w:right w:val="none" w:sz="0" w:space="0" w:color="auto"/>
          </w:divBdr>
          <w:divsChild>
            <w:div w:id="2093501373">
              <w:marLeft w:val="0"/>
              <w:marRight w:val="0"/>
              <w:marTop w:val="0"/>
              <w:marBottom w:val="0"/>
              <w:divBdr>
                <w:top w:val="none" w:sz="0" w:space="0" w:color="auto"/>
                <w:left w:val="none" w:sz="0" w:space="0" w:color="auto"/>
                <w:bottom w:val="none" w:sz="0" w:space="0" w:color="auto"/>
                <w:right w:val="none" w:sz="0" w:space="0" w:color="auto"/>
              </w:divBdr>
            </w:div>
          </w:divsChild>
        </w:div>
        <w:div w:id="662243807">
          <w:marLeft w:val="0"/>
          <w:marRight w:val="0"/>
          <w:marTop w:val="0"/>
          <w:marBottom w:val="0"/>
          <w:divBdr>
            <w:top w:val="none" w:sz="0" w:space="0" w:color="auto"/>
            <w:left w:val="none" w:sz="0" w:space="0" w:color="auto"/>
            <w:bottom w:val="none" w:sz="0" w:space="0" w:color="auto"/>
            <w:right w:val="none" w:sz="0" w:space="0" w:color="auto"/>
          </w:divBdr>
        </w:div>
        <w:div w:id="852458997">
          <w:marLeft w:val="0"/>
          <w:marRight w:val="0"/>
          <w:marTop w:val="0"/>
          <w:marBottom w:val="0"/>
          <w:divBdr>
            <w:top w:val="none" w:sz="0" w:space="0" w:color="auto"/>
            <w:left w:val="none" w:sz="0" w:space="0" w:color="auto"/>
            <w:bottom w:val="none" w:sz="0" w:space="0" w:color="auto"/>
            <w:right w:val="none" w:sz="0" w:space="0" w:color="auto"/>
          </w:divBdr>
          <w:divsChild>
            <w:div w:id="462431045">
              <w:marLeft w:val="0"/>
              <w:marRight w:val="0"/>
              <w:marTop w:val="0"/>
              <w:marBottom w:val="0"/>
              <w:divBdr>
                <w:top w:val="none" w:sz="0" w:space="0" w:color="auto"/>
                <w:left w:val="none" w:sz="0" w:space="0" w:color="auto"/>
                <w:bottom w:val="none" w:sz="0" w:space="0" w:color="auto"/>
                <w:right w:val="none" w:sz="0" w:space="0" w:color="auto"/>
              </w:divBdr>
            </w:div>
          </w:divsChild>
        </w:div>
        <w:div w:id="898440778">
          <w:marLeft w:val="0"/>
          <w:marRight w:val="0"/>
          <w:marTop w:val="0"/>
          <w:marBottom w:val="0"/>
          <w:divBdr>
            <w:top w:val="none" w:sz="0" w:space="0" w:color="auto"/>
            <w:left w:val="none" w:sz="0" w:space="0" w:color="auto"/>
            <w:bottom w:val="none" w:sz="0" w:space="0" w:color="auto"/>
            <w:right w:val="none" w:sz="0" w:space="0" w:color="auto"/>
          </w:divBdr>
        </w:div>
        <w:div w:id="940798242">
          <w:marLeft w:val="0"/>
          <w:marRight w:val="0"/>
          <w:marTop w:val="0"/>
          <w:marBottom w:val="0"/>
          <w:divBdr>
            <w:top w:val="none" w:sz="0" w:space="0" w:color="auto"/>
            <w:left w:val="none" w:sz="0" w:space="0" w:color="auto"/>
            <w:bottom w:val="none" w:sz="0" w:space="0" w:color="auto"/>
            <w:right w:val="none" w:sz="0" w:space="0" w:color="auto"/>
          </w:divBdr>
          <w:divsChild>
            <w:div w:id="106584926">
              <w:marLeft w:val="0"/>
              <w:marRight w:val="0"/>
              <w:marTop w:val="0"/>
              <w:marBottom w:val="0"/>
              <w:divBdr>
                <w:top w:val="none" w:sz="0" w:space="0" w:color="auto"/>
                <w:left w:val="none" w:sz="0" w:space="0" w:color="auto"/>
                <w:bottom w:val="none" w:sz="0" w:space="0" w:color="auto"/>
                <w:right w:val="none" w:sz="0" w:space="0" w:color="auto"/>
              </w:divBdr>
            </w:div>
          </w:divsChild>
        </w:div>
        <w:div w:id="957491869">
          <w:marLeft w:val="0"/>
          <w:marRight w:val="0"/>
          <w:marTop w:val="0"/>
          <w:marBottom w:val="0"/>
          <w:divBdr>
            <w:top w:val="none" w:sz="0" w:space="0" w:color="auto"/>
            <w:left w:val="none" w:sz="0" w:space="0" w:color="auto"/>
            <w:bottom w:val="none" w:sz="0" w:space="0" w:color="auto"/>
            <w:right w:val="none" w:sz="0" w:space="0" w:color="auto"/>
          </w:divBdr>
          <w:divsChild>
            <w:div w:id="1511867565">
              <w:marLeft w:val="0"/>
              <w:marRight w:val="0"/>
              <w:marTop w:val="0"/>
              <w:marBottom w:val="0"/>
              <w:divBdr>
                <w:top w:val="none" w:sz="0" w:space="0" w:color="auto"/>
                <w:left w:val="none" w:sz="0" w:space="0" w:color="auto"/>
                <w:bottom w:val="none" w:sz="0" w:space="0" w:color="auto"/>
                <w:right w:val="none" w:sz="0" w:space="0" w:color="auto"/>
              </w:divBdr>
            </w:div>
          </w:divsChild>
        </w:div>
        <w:div w:id="1223449660">
          <w:marLeft w:val="0"/>
          <w:marRight w:val="0"/>
          <w:marTop w:val="300"/>
          <w:marBottom w:val="0"/>
          <w:divBdr>
            <w:top w:val="none" w:sz="0" w:space="0" w:color="auto"/>
            <w:left w:val="none" w:sz="0" w:space="0" w:color="auto"/>
            <w:bottom w:val="none" w:sz="0" w:space="0" w:color="auto"/>
            <w:right w:val="none" w:sz="0" w:space="0" w:color="auto"/>
          </w:divBdr>
          <w:divsChild>
            <w:div w:id="520171852">
              <w:marLeft w:val="0"/>
              <w:marRight w:val="0"/>
              <w:marTop w:val="0"/>
              <w:marBottom w:val="0"/>
              <w:divBdr>
                <w:top w:val="none" w:sz="0" w:space="0" w:color="auto"/>
                <w:left w:val="none" w:sz="0" w:space="0" w:color="auto"/>
                <w:bottom w:val="none" w:sz="0" w:space="0" w:color="auto"/>
                <w:right w:val="none" w:sz="0" w:space="0" w:color="auto"/>
              </w:divBdr>
              <w:divsChild>
                <w:div w:id="1108701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451983">
          <w:marLeft w:val="0"/>
          <w:marRight w:val="0"/>
          <w:marTop w:val="0"/>
          <w:marBottom w:val="0"/>
          <w:divBdr>
            <w:top w:val="none" w:sz="0" w:space="0" w:color="auto"/>
            <w:left w:val="none" w:sz="0" w:space="0" w:color="auto"/>
            <w:bottom w:val="none" w:sz="0" w:space="0" w:color="auto"/>
            <w:right w:val="none" w:sz="0" w:space="0" w:color="auto"/>
          </w:divBdr>
        </w:div>
        <w:div w:id="1313020566">
          <w:marLeft w:val="0"/>
          <w:marRight w:val="0"/>
          <w:marTop w:val="0"/>
          <w:marBottom w:val="0"/>
          <w:divBdr>
            <w:top w:val="none" w:sz="0" w:space="0" w:color="auto"/>
            <w:left w:val="none" w:sz="0" w:space="0" w:color="auto"/>
            <w:bottom w:val="none" w:sz="0" w:space="0" w:color="auto"/>
            <w:right w:val="none" w:sz="0" w:space="0" w:color="auto"/>
          </w:divBdr>
          <w:divsChild>
            <w:div w:id="40060361">
              <w:marLeft w:val="0"/>
              <w:marRight w:val="0"/>
              <w:marTop w:val="0"/>
              <w:marBottom w:val="0"/>
              <w:divBdr>
                <w:top w:val="none" w:sz="0" w:space="0" w:color="auto"/>
                <w:left w:val="none" w:sz="0" w:space="0" w:color="auto"/>
                <w:bottom w:val="none" w:sz="0" w:space="0" w:color="auto"/>
                <w:right w:val="none" w:sz="0" w:space="0" w:color="auto"/>
              </w:divBdr>
            </w:div>
          </w:divsChild>
        </w:div>
        <w:div w:id="1371800249">
          <w:marLeft w:val="0"/>
          <w:marRight w:val="0"/>
          <w:marTop w:val="0"/>
          <w:marBottom w:val="0"/>
          <w:divBdr>
            <w:top w:val="none" w:sz="0" w:space="0" w:color="auto"/>
            <w:left w:val="none" w:sz="0" w:space="0" w:color="auto"/>
            <w:bottom w:val="none" w:sz="0" w:space="0" w:color="auto"/>
            <w:right w:val="none" w:sz="0" w:space="0" w:color="auto"/>
          </w:divBdr>
        </w:div>
        <w:div w:id="1394544811">
          <w:marLeft w:val="0"/>
          <w:marRight w:val="0"/>
          <w:marTop w:val="0"/>
          <w:marBottom w:val="0"/>
          <w:divBdr>
            <w:top w:val="none" w:sz="0" w:space="0" w:color="auto"/>
            <w:left w:val="none" w:sz="0" w:space="0" w:color="auto"/>
            <w:bottom w:val="none" w:sz="0" w:space="0" w:color="auto"/>
            <w:right w:val="none" w:sz="0" w:space="0" w:color="auto"/>
          </w:divBdr>
        </w:div>
        <w:div w:id="1408915674">
          <w:marLeft w:val="0"/>
          <w:marRight w:val="0"/>
          <w:marTop w:val="0"/>
          <w:marBottom w:val="0"/>
          <w:divBdr>
            <w:top w:val="none" w:sz="0" w:space="0" w:color="auto"/>
            <w:left w:val="none" w:sz="0" w:space="0" w:color="auto"/>
            <w:bottom w:val="none" w:sz="0" w:space="0" w:color="auto"/>
            <w:right w:val="none" w:sz="0" w:space="0" w:color="auto"/>
          </w:divBdr>
        </w:div>
        <w:div w:id="1976987435">
          <w:marLeft w:val="0"/>
          <w:marRight w:val="0"/>
          <w:marTop w:val="300"/>
          <w:marBottom w:val="0"/>
          <w:divBdr>
            <w:top w:val="none" w:sz="0" w:space="0" w:color="auto"/>
            <w:left w:val="none" w:sz="0" w:space="0" w:color="auto"/>
            <w:bottom w:val="none" w:sz="0" w:space="0" w:color="auto"/>
            <w:right w:val="none" w:sz="0" w:space="0" w:color="auto"/>
          </w:divBdr>
          <w:divsChild>
            <w:div w:id="988293266">
              <w:marLeft w:val="0"/>
              <w:marRight w:val="0"/>
              <w:marTop w:val="0"/>
              <w:marBottom w:val="0"/>
              <w:divBdr>
                <w:top w:val="none" w:sz="0" w:space="0" w:color="auto"/>
                <w:left w:val="none" w:sz="0" w:space="0" w:color="auto"/>
                <w:bottom w:val="none" w:sz="0" w:space="0" w:color="auto"/>
                <w:right w:val="none" w:sz="0" w:space="0" w:color="auto"/>
              </w:divBdr>
              <w:divsChild>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3223">
          <w:marLeft w:val="0"/>
          <w:marRight w:val="0"/>
          <w:marTop w:val="0"/>
          <w:marBottom w:val="0"/>
          <w:divBdr>
            <w:top w:val="none" w:sz="0" w:space="0" w:color="auto"/>
            <w:left w:val="none" w:sz="0" w:space="0" w:color="auto"/>
            <w:bottom w:val="none" w:sz="0" w:space="0" w:color="auto"/>
            <w:right w:val="none" w:sz="0" w:space="0" w:color="auto"/>
          </w:divBdr>
        </w:div>
        <w:div w:id="2086998122">
          <w:marLeft w:val="0"/>
          <w:marRight w:val="0"/>
          <w:marTop w:val="0"/>
          <w:marBottom w:val="0"/>
          <w:divBdr>
            <w:top w:val="none" w:sz="0" w:space="0" w:color="auto"/>
            <w:left w:val="none" w:sz="0" w:space="0" w:color="auto"/>
            <w:bottom w:val="none" w:sz="0" w:space="0" w:color="auto"/>
            <w:right w:val="none" w:sz="0" w:space="0" w:color="auto"/>
          </w:divBdr>
          <w:divsChild>
            <w:div w:id="87709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4997422">
      <w:bodyDiv w:val="1"/>
      <w:marLeft w:val="0"/>
      <w:marRight w:val="0"/>
      <w:marTop w:val="0"/>
      <w:marBottom w:val="0"/>
      <w:divBdr>
        <w:top w:val="none" w:sz="0" w:space="0" w:color="auto"/>
        <w:left w:val="none" w:sz="0" w:space="0" w:color="auto"/>
        <w:bottom w:val="none" w:sz="0" w:space="0" w:color="auto"/>
        <w:right w:val="none" w:sz="0" w:space="0" w:color="auto"/>
      </w:divBdr>
    </w:div>
    <w:div w:id="1245457014">
      <w:bodyDiv w:val="1"/>
      <w:marLeft w:val="0"/>
      <w:marRight w:val="0"/>
      <w:marTop w:val="0"/>
      <w:marBottom w:val="0"/>
      <w:divBdr>
        <w:top w:val="none" w:sz="0" w:space="0" w:color="auto"/>
        <w:left w:val="none" w:sz="0" w:space="0" w:color="auto"/>
        <w:bottom w:val="none" w:sz="0" w:space="0" w:color="auto"/>
        <w:right w:val="none" w:sz="0" w:space="0" w:color="auto"/>
      </w:divBdr>
    </w:div>
    <w:div w:id="1246574476">
      <w:bodyDiv w:val="1"/>
      <w:marLeft w:val="0"/>
      <w:marRight w:val="0"/>
      <w:marTop w:val="0"/>
      <w:marBottom w:val="0"/>
      <w:divBdr>
        <w:top w:val="none" w:sz="0" w:space="0" w:color="auto"/>
        <w:left w:val="none" w:sz="0" w:space="0" w:color="auto"/>
        <w:bottom w:val="none" w:sz="0" w:space="0" w:color="auto"/>
        <w:right w:val="none" w:sz="0" w:space="0" w:color="auto"/>
      </w:divBdr>
      <w:divsChild>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30232000">
          <w:marLeft w:val="0"/>
          <w:marRight w:val="0"/>
          <w:marTop w:val="0"/>
          <w:marBottom w:val="0"/>
          <w:divBdr>
            <w:top w:val="none" w:sz="0" w:space="0" w:color="auto"/>
            <w:left w:val="none" w:sz="0" w:space="0" w:color="auto"/>
            <w:bottom w:val="none" w:sz="0" w:space="0" w:color="auto"/>
            <w:right w:val="none" w:sz="0" w:space="0" w:color="auto"/>
          </w:divBdr>
        </w:div>
        <w:div w:id="372924676">
          <w:marLeft w:val="0"/>
          <w:marRight w:val="0"/>
          <w:marTop w:val="0"/>
          <w:marBottom w:val="0"/>
          <w:divBdr>
            <w:top w:val="none" w:sz="0" w:space="0" w:color="auto"/>
            <w:left w:val="none" w:sz="0" w:space="0" w:color="auto"/>
            <w:bottom w:val="none" w:sz="0" w:space="0" w:color="auto"/>
            <w:right w:val="none" w:sz="0" w:space="0" w:color="auto"/>
          </w:divBdr>
          <w:divsChild>
            <w:div w:id="1890802161">
              <w:marLeft w:val="0"/>
              <w:marRight w:val="0"/>
              <w:marTop w:val="0"/>
              <w:marBottom w:val="0"/>
              <w:divBdr>
                <w:top w:val="none" w:sz="0" w:space="0" w:color="auto"/>
                <w:left w:val="none" w:sz="0" w:space="0" w:color="auto"/>
                <w:bottom w:val="none" w:sz="0" w:space="0" w:color="auto"/>
                <w:right w:val="none" w:sz="0" w:space="0" w:color="auto"/>
              </w:divBdr>
            </w:div>
          </w:divsChild>
        </w:div>
        <w:div w:id="488787151">
          <w:marLeft w:val="0"/>
          <w:marRight w:val="0"/>
          <w:marTop w:val="0"/>
          <w:marBottom w:val="0"/>
          <w:divBdr>
            <w:top w:val="none" w:sz="0" w:space="0" w:color="auto"/>
            <w:left w:val="none" w:sz="0" w:space="0" w:color="auto"/>
            <w:bottom w:val="none" w:sz="0" w:space="0" w:color="auto"/>
            <w:right w:val="none" w:sz="0" w:space="0" w:color="auto"/>
          </w:divBdr>
          <w:divsChild>
            <w:div w:id="1891070381">
              <w:marLeft w:val="0"/>
              <w:marRight w:val="0"/>
              <w:marTop w:val="0"/>
              <w:marBottom w:val="0"/>
              <w:divBdr>
                <w:top w:val="none" w:sz="0" w:space="0" w:color="auto"/>
                <w:left w:val="none" w:sz="0" w:space="0" w:color="auto"/>
                <w:bottom w:val="none" w:sz="0" w:space="0" w:color="auto"/>
                <w:right w:val="none" w:sz="0" w:space="0" w:color="auto"/>
              </w:divBdr>
            </w:div>
          </w:divsChild>
        </w:div>
        <w:div w:id="598610883">
          <w:marLeft w:val="0"/>
          <w:marRight w:val="0"/>
          <w:marTop w:val="0"/>
          <w:marBottom w:val="0"/>
          <w:divBdr>
            <w:top w:val="none" w:sz="0" w:space="0" w:color="auto"/>
            <w:left w:val="none" w:sz="0" w:space="0" w:color="auto"/>
            <w:bottom w:val="none" w:sz="0" w:space="0" w:color="auto"/>
            <w:right w:val="none" w:sz="0" w:space="0" w:color="auto"/>
          </w:divBdr>
        </w:div>
        <w:div w:id="652485386">
          <w:marLeft w:val="0"/>
          <w:marRight w:val="0"/>
          <w:marTop w:val="300"/>
          <w:marBottom w:val="0"/>
          <w:divBdr>
            <w:top w:val="none" w:sz="0" w:space="0" w:color="auto"/>
            <w:left w:val="none" w:sz="0" w:space="0" w:color="auto"/>
            <w:bottom w:val="none" w:sz="0" w:space="0" w:color="auto"/>
            <w:right w:val="none" w:sz="0" w:space="0" w:color="auto"/>
          </w:divBdr>
          <w:divsChild>
            <w:div w:id="455218982">
              <w:marLeft w:val="0"/>
              <w:marRight w:val="0"/>
              <w:marTop w:val="0"/>
              <w:marBottom w:val="0"/>
              <w:divBdr>
                <w:top w:val="none" w:sz="0" w:space="0" w:color="auto"/>
                <w:left w:val="none" w:sz="0" w:space="0" w:color="auto"/>
                <w:bottom w:val="none" w:sz="0" w:space="0" w:color="auto"/>
                <w:right w:val="none" w:sz="0" w:space="0" w:color="auto"/>
              </w:divBdr>
              <w:divsChild>
                <w:div w:id="1023826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799127">
          <w:marLeft w:val="0"/>
          <w:marRight w:val="0"/>
          <w:marTop w:val="0"/>
          <w:marBottom w:val="0"/>
          <w:divBdr>
            <w:top w:val="none" w:sz="0" w:space="0" w:color="auto"/>
            <w:left w:val="none" w:sz="0" w:space="0" w:color="auto"/>
            <w:bottom w:val="none" w:sz="0" w:space="0" w:color="auto"/>
            <w:right w:val="none" w:sz="0" w:space="0" w:color="auto"/>
          </w:divBdr>
          <w:divsChild>
            <w:div w:id="1997025871">
              <w:marLeft w:val="0"/>
              <w:marRight w:val="0"/>
              <w:marTop w:val="0"/>
              <w:marBottom w:val="0"/>
              <w:divBdr>
                <w:top w:val="none" w:sz="0" w:space="0" w:color="auto"/>
                <w:left w:val="none" w:sz="0" w:space="0" w:color="auto"/>
                <w:bottom w:val="none" w:sz="0" w:space="0" w:color="auto"/>
                <w:right w:val="none" w:sz="0" w:space="0" w:color="auto"/>
              </w:divBdr>
            </w:div>
          </w:divsChild>
        </w:div>
        <w:div w:id="743604161">
          <w:marLeft w:val="0"/>
          <w:marRight w:val="0"/>
          <w:marTop w:val="300"/>
          <w:marBottom w:val="0"/>
          <w:divBdr>
            <w:top w:val="none" w:sz="0" w:space="0" w:color="auto"/>
            <w:left w:val="none" w:sz="0" w:space="0" w:color="auto"/>
            <w:bottom w:val="none" w:sz="0" w:space="0" w:color="auto"/>
            <w:right w:val="none" w:sz="0" w:space="0" w:color="auto"/>
          </w:divBdr>
          <w:divsChild>
            <w:div w:id="528103969">
              <w:marLeft w:val="0"/>
              <w:marRight w:val="0"/>
              <w:marTop w:val="0"/>
              <w:marBottom w:val="0"/>
              <w:divBdr>
                <w:top w:val="none" w:sz="0" w:space="0" w:color="auto"/>
                <w:left w:val="none" w:sz="0" w:space="0" w:color="auto"/>
                <w:bottom w:val="none" w:sz="0" w:space="0" w:color="auto"/>
                <w:right w:val="none" w:sz="0" w:space="0" w:color="auto"/>
              </w:divBdr>
              <w:divsChild>
                <w:div w:id="184932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953654">
          <w:marLeft w:val="0"/>
          <w:marRight w:val="0"/>
          <w:marTop w:val="0"/>
          <w:marBottom w:val="0"/>
          <w:divBdr>
            <w:top w:val="none" w:sz="0" w:space="0" w:color="auto"/>
            <w:left w:val="none" w:sz="0" w:space="0" w:color="auto"/>
            <w:bottom w:val="none" w:sz="0" w:space="0" w:color="auto"/>
            <w:right w:val="none" w:sz="0" w:space="0" w:color="auto"/>
          </w:divBdr>
        </w:div>
        <w:div w:id="1001663124">
          <w:marLeft w:val="0"/>
          <w:marRight w:val="0"/>
          <w:marTop w:val="0"/>
          <w:marBottom w:val="0"/>
          <w:divBdr>
            <w:top w:val="none" w:sz="0" w:space="0" w:color="auto"/>
            <w:left w:val="none" w:sz="0" w:space="0" w:color="auto"/>
            <w:bottom w:val="none" w:sz="0" w:space="0" w:color="auto"/>
            <w:right w:val="none" w:sz="0" w:space="0" w:color="auto"/>
          </w:divBdr>
          <w:divsChild>
            <w:div w:id="271592502">
              <w:marLeft w:val="0"/>
              <w:marRight w:val="0"/>
              <w:marTop w:val="0"/>
              <w:marBottom w:val="0"/>
              <w:divBdr>
                <w:top w:val="none" w:sz="0" w:space="0" w:color="auto"/>
                <w:left w:val="none" w:sz="0" w:space="0" w:color="auto"/>
                <w:bottom w:val="none" w:sz="0" w:space="0" w:color="auto"/>
                <w:right w:val="none" w:sz="0" w:space="0" w:color="auto"/>
              </w:divBdr>
            </w:div>
          </w:divsChild>
        </w:div>
        <w:div w:id="1148134269">
          <w:marLeft w:val="0"/>
          <w:marRight w:val="0"/>
          <w:marTop w:val="0"/>
          <w:marBottom w:val="0"/>
          <w:divBdr>
            <w:top w:val="none" w:sz="0" w:space="0" w:color="auto"/>
            <w:left w:val="none" w:sz="0" w:space="0" w:color="auto"/>
            <w:bottom w:val="none" w:sz="0" w:space="0" w:color="auto"/>
            <w:right w:val="none" w:sz="0" w:space="0" w:color="auto"/>
          </w:divBdr>
        </w:div>
        <w:div w:id="1611888230">
          <w:marLeft w:val="0"/>
          <w:marRight w:val="0"/>
          <w:marTop w:val="0"/>
          <w:marBottom w:val="0"/>
          <w:divBdr>
            <w:top w:val="none" w:sz="0" w:space="0" w:color="auto"/>
            <w:left w:val="none" w:sz="0" w:space="0" w:color="auto"/>
            <w:bottom w:val="none" w:sz="0" w:space="0" w:color="auto"/>
            <w:right w:val="none" w:sz="0" w:space="0" w:color="auto"/>
          </w:divBdr>
          <w:divsChild>
            <w:div w:id="978799203">
              <w:marLeft w:val="0"/>
              <w:marRight w:val="0"/>
              <w:marTop w:val="0"/>
              <w:marBottom w:val="0"/>
              <w:divBdr>
                <w:top w:val="none" w:sz="0" w:space="0" w:color="auto"/>
                <w:left w:val="none" w:sz="0" w:space="0" w:color="auto"/>
                <w:bottom w:val="none" w:sz="0" w:space="0" w:color="auto"/>
                <w:right w:val="none" w:sz="0" w:space="0" w:color="auto"/>
              </w:divBdr>
            </w:div>
          </w:divsChild>
        </w:div>
        <w:div w:id="1636329335">
          <w:marLeft w:val="0"/>
          <w:marRight w:val="0"/>
          <w:marTop w:val="300"/>
          <w:marBottom w:val="0"/>
          <w:divBdr>
            <w:top w:val="none" w:sz="0" w:space="0" w:color="auto"/>
            <w:left w:val="none" w:sz="0" w:space="0" w:color="auto"/>
            <w:bottom w:val="none" w:sz="0" w:space="0" w:color="auto"/>
            <w:right w:val="none" w:sz="0" w:space="0" w:color="auto"/>
          </w:divBdr>
          <w:divsChild>
            <w:div w:id="490222007">
              <w:marLeft w:val="0"/>
              <w:marRight w:val="0"/>
              <w:marTop w:val="0"/>
              <w:marBottom w:val="0"/>
              <w:divBdr>
                <w:top w:val="none" w:sz="0" w:space="0" w:color="auto"/>
                <w:left w:val="none" w:sz="0" w:space="0" w:color="auto"/>
                <w:bottom w:val="none" w:sz="0" w:space="0" w:color="auto"/>
                <w:right w:val="none" w:sz="0" w:space="0" w:color="auto"/>
              </w:divBdr>
              <w:divsChild>
                <w:div w:id="96921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718223">
          <w:marLeft w:val="0"/>
          <w:marRight w:val="0"/>
          <w:marTop w:val="0"/>
          <w:marBottom w:val="0"/>
          <w:divBdr>
            <w:top w:val="none" w:sz="0" w:space="0" w:color="auto"/>
            <w:left w:val="none" w:sz="0" w:space="0" w:color="auto"/>
            <w:bottom w:val="none" w:sz="0" w:space="0" w:color="auto"/>
            <w:right w:val="none" w:sz="0" w:space="0" w:color="auto"/>
          </w:divBdr>
        </w:div>
        <w:div w:id="1748724556">
          <w:marLeft w:val="0"/>
          <w:marRight w:val="0"/>
          <w:marTop w:val="300"/>
          <w:marBottom w:val="0"/>
          <w:divBdr>
            <w:top w:val="none" w:sz="0" w:space="0" w:color="auto"/>
            <w:left w:val="none" w:sz="0" w:space="0" w:color="auto"/>
            <w:bottom w:val="none" w:sz="0" w:space="0" w:color="auto"/>
            <w:right w:val="none" w:sz="0" w:space="0" w:color="auto"/>
          </w:divBdr>
          <w:divsChild>
            <w:div w:id="232859353">
              <w:marLeft w:val="0"/>
              <w:marRight w:val="0"/>
              <w:marTop w:val="0"/>
              <w:marBottom w:val="0"/>
              <w:divBdr>
                <w:top w:val="none" w:sz="0" w:space="0" w:color="auto"/>
                <w:left w:val="none" w:sz="0" w:space="0" w:color="auto"/>
                <w:bottom w:val="none" w:sz="0" w:space="0" w:color="auto"/>
                <w:right w:val="none" w:sz="0" w:space="0" w:color="auto"/>
              </w:divBdr>
              <w:divsChild>
                <w:div w:id="2049724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608980">
          <w:marLeft w:val="0"/>
          <w:marRight w:val="0"/>
          <w:marTop w:val="0"/>
          <w:marBottom w:val="0"/>
          <w:divBdr>
            <w:top w:val="none" w:sz="0" w:space="0" w:color="auto"/>
            <w:left w:val="none" w:sz="0" w:space="0" w:color="auto"/>
            <w:bottom w:val="none" w:sz="0" w:space="0" w:color="auto"/>
            <w:right w:val="none" w:sz="0" w:space="0" w:color="auto"/>
          </w:divBdr>
        </w:div>
        <w:div w:id="2023319672">
          <w:marLeft w:val="0"/>
          <w:marRight w:val="0"/>
          <w:marTop w:val="0"/>
          <w:marBottom w:val="0"/>
          <w:divBdr>
            <w:top w:val="none" w:sz="0" w:space="0" w:color="auto"/>
            <w:left w:val="none" w:sz="0" w:space="0" w:color="auto"/>
            <w:bottom w:val="none" w:sz="0" w:space="0" w:color="auto"/>
            <w:right w:val="none" w:sz="0" w:space="0" w:color="auto"/>
          </w:divBdr>
          <w:divsChild>
            <w:div w:id="1503663052">
              <w:marLeft w:val="0"/>
              <w:marRight w:val="0"/>
              <w:marTop w:val="0"/>
              <w:marBottom w:val="0"/>
              <w:divBdr>
                <w:top w:val="none" w:sz="0" w:space="0" w:color="auto"/>
                <w:left w:val="none" w:sz="0" w:space="0" w:color="auto"/>
                <w:bottom w:val="none" w:sz="0" w:space="0" w:color="auto"/>
                <w:right w:val="none" w:sz="0" w:space="0" w:color="auto"/>
              </w:divBdr>
            </w:div>
          </w:divsChild>
        </w:div>
        <w:div w:id="2119907311">
          <w:marLeft w:val="0"/>
          <w:marRight w:val="0"/>
          <w:marTop w:val="0"/>
          <w:marBottom w:val="0"/>
          <w:divBdr>
            <w:top w:val="none" w:sz="0" w:space="0" w:color="auto"/>
            <w:left w:val="none" w:sz="0" w:space="0" w:color="auto"/>
            <w:bottom w:val="none" w:sz="0" w:space="0" w:color="auto"/>
            <w:right w:val="none" w:sz="0" w:space="0" w:color="auto"/>
          </w:divBdr>
        </w:div>
      </w:divsChild>
    </w:div>
    <w:div w:id="1246721581">
      <w:bodyDiv w:val="1"/>
      <w:marLeft w:val="0"/>
      <w:marRight w:val="0"/>
      <w:marTop w:val="0"/>
      <w:marBottom w:val="0"/>
      <w:divBdr>
        <w:top w:val="none" w:sz="0" w:space="0" w:color="auto"/>
        <w:left w:val="none" w:sz="0" w:space="0" w:color="auto"/>
        <w:bottom w:val="none" w:sz="0" w:space="0" w:color="auto"/>
        <w:right w:val="none" w:sz="0" w:space="0" w:color="auto"/>
      </w:divBdr>
      <w:divsChild>
        <w:div w:id="10107160">
          <w:marLeft w:val="0"/>
          <w:marRight w:val="0"/>
          <w:marTop w:val="0"/>
          <w:marBottom w:val="0"/>
          <w:divBdr>
            <w:top w:val="none" w:sz="0" w:space="0" w:color="auto"/>
            <w:left w:val="none" w:sz="0" w:space="0" w:color="auto"/>
            <w:bottom w:val="none" w:sz="0" w:space="0" w:color="auto"/>
            <w:right w:val="none" w:sz="0" w:space="0" w:color="auto"/>
          </w:divBdr>
          <w:divsChild>
            <w:div w:id="879825017">
              <w:marLeft w:val="0"/>
              <w:marRight w:val="0"/>
              <w:marTop w:val="0"/>
              <w:marBottom w:val="0"/>
              <w:divBdr>
                <w:top w:val="none" w:sz="0" w:space="0" w:color="auto"/>
                <w:left w:val="none" w:sz="0" w:space="0" w:color="auto"/>
                <w:bottom w:val="none" w:sz="0" w:space="0" w:color="auto"/>
                <w:right w:val="none" w:sz="0" w:space="0" w:color="auto"/>
              </w:divBdr>
            </w:div>
          </w:divsChild>
        </w:div>
        <w:div w:id="68043696">
          <w:marLeft w:val="0"/>
          <w:marRight w:val="0"/>
          <w:marTop w:val="300"/>
          <w:marBottom w:val="0"/>
          <w:divBdr>
            <w:top w:val="none" w:sz="0" w:space="0" w:color="auto"/>
            <w:left w:val="none" w:sz="0" w:space="0" w:color="auto"/>
            <w:bottom w:val="none" w:sz="0" w:space="0" w:color="auto"/>
            <w:right w:val="none" w:sz="0" w:space="0" w:color="auto"/>
          </w:divBdr>
          <w:divsChild>
            <w:div w:id="1125075933">
              <w:marLeft w:val="0"/>
              <w:marRight w:val="0"/>
              <w:marTop w:val="0"/>
              <w:marBottom w:val="0"/>
              <w:divBdr>
                <w:top w:val="none" w:sz="0" w:space="0" w:color="auto"/>
                <w:left w:val="none" w:sz="0" w:space="0" w:color="auto"/>
                <w:bottom w:val="none" w:sz="0" w:space="0" w:color="auto"/>
                <w:right w:val="none" w:sz="0" w:space="0" w:color="auto"/>
              </w:divBdr>
              <w:divsChild>
                <w:div w:id="80543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144814">
          <w:marLeft w:val="0"/>
          <w:marRight w:val="0"/>
          <w:marTop w:val="0"/>
          <w:marBottom w:val="0"/>
          <w:divBdr>
            <w:top w:val="none" w:sz="0" w:space="0" w:color="auto"/>
            <w:left w:val="none" w:sz="0" w:space="0" w:color="auto"/>
            <w:bottom w:val="none" w:sz="0" w:space="0" w:color="auto"/>
            <w:right w:val="none" w:sz="0" w:space="0" w:color="auto"/>
          </w:divBdr>
          <w:divsChild>
            <w:div w:id="449251943">
              <w:marLeft w:val="0"/>
              <w:marRight w:val="0"/>
              <w:marTop w:val="0"/>
              <w:marBottom w:val="0"/>
              <w:divBdr>
                <w:top w:val="none" w:sz="0" w:space="0" w:color="auto"/>
                <w:left w:val="none" w:sz="0" w:space="0" w:color="auto"/>
                <w:bottom w:val="none" w:sz="0" w:space="0" w:color="auto"/>
                <w:right w:val="none" w:sz="0" w:space="0" w:color="auto"/>
              </w:divBdr>
            </w:div>
          </w:divsChild>
        </w:div>
        <w:div w:id="329404300">
          <w:marLeft w:val="0"/>
          <w:marRight w:val="0"/>
          <w:marTop w:val="0"/>
          <w:marBottom w:val="0"/>
          <w:divBdr>
            <w:top w:val="none" w:sz="0" w:space="0" w:color="auto"/>
            <w:left w:val="none" w:sz="0" w:space="0" w:color="auto"/>
            <w:bottom w:val="none" w:sz="0" w:space="0" w:color="auto"/>
            <w:right w:val="none" w:sz="0" w:space="0" w:color="auto"/>
          </w:divBdr>
        </w:div>
        <w:div w:id="461190266">
          <w:marLeft w:val="0"/>
          <w:marRight w:val="0"/>
          <w:marTop w:val="0"/>
          <w:marBottom w:val="0"/>
          <w:divBdr>
            <w:top w:val="none" w:sz="0" w:space="0" w:color="auto"/>
            <w:left w:val="none" w:sz="0" w:space="0" w:color="auto"/>
            <w:bottom w:val="none" w:sz="0" w:space="0" w:color="auto"/>
            <w:right w:val="none" w:sz="0" w:space="0" w:color="auto"/>
          </w:divBdr>
        </w:div>
        <w:div w:id="883252866">
          <w:marLeft w:val="0"/>
          <w:marRight w:val="0"/>
          <w:marTop w:val="300"/>
          <w:marBottom w:val="0"/>
          <w:divBdr>
            <w:top w:val="none" w:sz="0" w:space="0" w:color="auto"/>
            <w:left w:val="none" w:sz="0" w:space="0" w:color="auto"/>
            <w:bottom w:val="none" w:sz="0" w:space="0" w:color="auto"/>
            <w:right w:val="none" w:sz="0" w:space="0" w:color="auto"/>
          </w:divBdr>
          <w:divsChild>
            <w:div w:id="642390212">
              <w:marLeft w:val="0"/>
              <w:marRight w:val="0"/>
              <w:marTop w:val="0"/>
              <w:marBottom w:val="0"/>
              <w:divBdr>
                <w:top w:val="none" w:sz="0" w:space="0" w:color="auto"/>
                <w:left w:val="none" w:sz="0" w:space="0" w:color="auto"/>
                <w:bottom w:val="none" w:sz="0" w:space="0" w:color="auto"/>
                <w:right w:val="none" w:sz="0" w:space="0" w:color="auto"/>
              </w:divBdr>
              <w:divsChild>
                <w:div w:id="130300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733192">
          <w:marLeft w:val="0"/>
          <w:marRight w:val="0"/>
          <w:marTop w:val="0"/>
          <w:marBottom w:val="0"/>
          <w:divBdr>
            <w:top w:val="none" w:sz="0" w:space="0" w:color="auto"/>
            <w:left w:val="none" w:sz="0" w:space="0" w:color="auto"/>
            <w:bottom w:val="none" w:sz="0" w:space="0" w:color="auto"/>
            <w:right w:val="none" w:sz="0" w:space="0" w:color="auto"/>
          </w:divBdr>
        </w:div>
        <w:div w:id="951521471">
          <w:marLeft w:val="0"/>
          <w:marRight w:val="0"/>
          <w:marTop w:val="0"/>
          <w:marBottom w:val="0"/>
          <w:divBdr>
            <w:top w:val="none" w:sz="0" w:space="0" w:color="auto"/>
            <w:left w:val="none" w:sz="0" w:space="0" w:color="auto"/>
            <w:bottom w:val="none" w:sz="0" w:space="0" w:color="auto"/>
            <w:right w:val="none" w:sz="0" w:space="0" w:color="auto"/>
          </w:divBdr>
          <w:divsChild>
            <w:div w:id="1997418260">
              <w:marLeft w:val="0"/>
              <w:marRight w:val="0"/>
              <w:marTop w:val="0"/>
              <w:marBottom w:val="0"/>
              <w:divBdr>
                <w:top w:val="none" w:sz="0" w:space="0" w:color="auto"/>
                <w:left w:val="none" w:sz="0" w:space="0" w:color="auto"/>
                <w:bottom w:val="none" w:sz="0" w:space="0" w:color="auto"/>
                <w:right w:val="none" w:sz="0" w:space="0" w:color="auto"/>
              </w:divBdr>
            </w:div>
          </w:divsChild>
        </w:div>
        <w:div w:id="983896694">
          <w:marLeft w:val="0"/>
          <w:marRight w:val="0"/>
          <w:marTop w:val="0"/>
          <w:marBottom w:val="0"/>
          <w:divBdr>
            <w:top w:val="none" w:sz="0" w:space="0" w:color="auto"/>
            <w:left w:val="none" w:sz="0" w:space="0" w:color="auto"/>
            <w:bottom w:val="none" w:sz="0" w:space="0" w:color="auto"/>
            <w:right w:val="none" w:sz="0" w:space="0" w:color="auto"/>
          </w:divBdr>
          <w:divsChild>
            <w:div w:id="1566137579">
              <w:marLeft w:val="0"/>
              <w:marRight w:val="0"/>
              <w:marTop w:val="0"/>
              <w:marBottom w:val="0"/>
              <w:divBdr>
                <w:top w:val="none" w:sz="0" w:space="0" w:color="auto"/>
                <w:left w:val="none" w:sz="0" w:space="0" w:color="auto"/>
                <w:bottom w:val="none" w:sz="0" w:space="0" w:color="auto"/>
                <w:right w:val="none" w:sz="0" w:space="0" w:color="auto"/>
              </w:divBdr>
            </w:div>
          </w:divsChild>
        </w:div>
        <w:div w:id="1068652005">
          <w:marLeft w:val="0"/>
          <w:marRight w:val="0"/>
          <w:marTop w:val="0"/>
          <w:marBottom w:val="0"/>
          <w:divBdr>
            <w:top w:val="none" w:sz="0" w:space="0" w:color="auto"/>
            <w:left w:val="none" w:sz="0" w:space="0" w:color="auto"/>
            <w:bottom w:val="none" w:sz="0" w:space="0" w:color="auto"/>
            <w:right w:val="none" w:sz="0" w:space="0" w:color="auto"/>
          </w:divBdr>
          <w:divsChild>
            <w:div w:id="1417746238">
              <w:marLeft w:val="0"/>
              <w:marRight w:val="0"/>
              <w:marTop w:val="0"/>
              <w:marBottom w:val="0"/>
              <w:divBdr>
                <w:top w:val="none" w:sz="0" w:space="0" w:color="auto"/>
                <w:left w:val="none" w:sz="0" w:space="0" w:color="auto"/>
                <w:bottom w:val="none" w:sz="0" w:space="0" w:color="auto"/>
                <w:right w:val="none" w:sz="0" w:space="0" w:color="auto"/>
              </w:divBdr>
            </w:div>
          </w:divsChild>
        </w:div>
        <w:div w:id="1094205218">
          <w:marLeft w:val="0"/>
          <w:marRight w:val="0"/>
          <w:marTop w:val="300"/>
          <w:marBottom w:val="0"/>
          <w:divBdr>
            <w:top w:val="none" w:sz="0" w:space="0" w:color="auto"/>
            <w:left w:val="none" w:sz="0" w:space="0" w:color="auto"/>
            <w:bottom w:val="none" w:sz="0" w:space="0" w:color="auto"/>
            <w:right w:val="none" w:sz="0" w:space="0" w:color="auto"/>
          </w:divBdr>
          <w:divsChild>
            <w:div w:id="1820925422">
              <w:marLeft w:val="0"/>
              <w:marRight w:val="0"/>
              <w:marTop w:val="0"/>
              <w:marBottom w:val="0"/>
              <w:divBdr>
                <w:top w:val="none" w:sz="0" w:space="0" w:color="auto"/>
                <w:left w:val="none" w:sz="0" w:space="0" w:color="auto"/>
                <w:bottom w:val="none" w:sz="0" w:space="0" w:color="auto"/>
                <w:right w:val="none" w:sz="0" w:space="0" w:color="auto"/>
              </w:divBdr>
              <w:divsChild>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79723">
          <w:marLeft w:val="0"/>
          <w:marRight w:val="0"/>
          <w:marTop w:val="0"/>
          <w:marBottom w:val="0"/>
          <w:divBdr>
            <w:top w:val="none" w:sz="0" w:space="0" w:color="auto"/>
            <w:left w:val="none" w:sz="0" w:space="0" w:color="auto"/>
            <w:bottom w:val="none" w:sz="0" w:space="0" w:color="auto"/>
            <w:right w:val="none" w:sz="0" w:space="0" w:color="auto"/>
          </w:divBdr>
        </w:div>
        <w:div w:id="1629899438">
          <w:marLeft w:val="0"/>
          <w:marRight w:val="0"/>
          <w:marTop w:val="0"/>
          <w:marBottom w:val="0"/>
          <w:divBdr>
            <w:top w:val="none" w:sz="0" w:space="0" w:color="auto"/>
            <w:left w:val="none" w:sz="0" w:space="0" w:color="auto"/>
            <w:bottom w:val="none" w:sz="0" w:space="0" w:color="auto"/>
            <w:right w:val="none" w:sz="0" w:space="0" w:color="auto"/>
          </w:divBdr>
        </w:div>
        <w:div w:id="1663195504">
          <w:marLeft w:val="0"/>
          <w:marRight w:val="0"/>
          <w:marTop w:val="300"/>
          <w:marBottom w:val="0"/>
          <w:divBdr>
            <w:top w:val="none" w:sz="0" w:space="0" w:color="auto"/>
            <w:left w:val="none" w:sz="0" w:space="0" w:color="auto"/>
            <w:bottom w:val="none" w:sz="0" w:space="0" w:color="auto"/>
            <w:right w:val="none" w:sz="0" w:space="0" w:color="auto"/>
          </w:divBdr>
          <w:divsChild>
            <w:div w:id="714231639">
              <w:marLeft w:val="0"/>
              <w:marRight w:val="0"/>
              <w:marTop w:val="0"/>
              <w:marBottom w:val="0"/>
              <w:divBdr>
                <w:top w:val="none" w:sz="0" w:space="0" w:color="auto"/>
                <w:left w:val="none" w:sz="0" w:space="0" w:color="auto"/>
                <w:bottom w:val="none" w:sz="0" w:space="0" w:color="auto"/>
                <w:right w:val="none" w:sz="0" w:space="0" w:color="auto"/>
              </w:divBdr>
              <w:divsChild>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867947">
          <w:marLeft w:val="0"/>
          <w:marRight w:val="0"/>
          <w:marTop w:val="0"/>
          <w:marBottom w:val="0"/>
          <w:divBdr>
            <w:top w:val="none" w:sz="0" w:space="0" w:color="auto"/>
            <w:left w:val="none" w:sz="0" w:space="0" w:color="auto"/>
            <w:bottom w:val="none" w:sz="0" w:space="0" w:color="auto"/>
            <w:right w:val="none" w:sz="0" w:space="0" w:color="auto"/>
          </w:divBdr>
        </w:div>
        <w:div w:id="1887328083">
          <w:marLeft w:val="0"/>
          <w:marRight w:val="0"/>
          <w:marTop w:val="0"/>
          <w:marBottom w:val="0"/>
          <w:divBdr>
            <w:top w:val="none" w:sz="0" w:space="0" w:color="auto"/>
            <w:left w:val="none" w:sz="0" w:space="0" w:color="auto"/>
            <w:bottom w:val="none" w:sz="0" w:space="0" w:color="auto"/>
            <w:right w:val="none" w:sz="0" w:space="0" w:color="auto"/>
          </w:divBdr>
          <w:divsChild>
            <w:div w:id="2061243143">
              <w:marLeft w:val="0"/>
              <w:marRight w:val="0"/>
              <w:marTop w:val="0"/>
              <w:marBottom w:val="0"/>
              <w:divBdr>
                <w:top w:val="none" w:sz="0" w:space="0" w:color="auto"/>
                <w:left w:val="none" w:sz="0" w:space="0" w:color="auto"/>
                <w:bottom w:val="none" w:sz="0" w:space="0" w:color="auto"/>
                <w:right w:val="none" w:sz="0" w:space="0" w:color="auto"/>
              </w:divBdr>
            </w:div>
          </w:divsChild>
        </w:div>
        <w:div w:id="1964925732">
          <w:marLeft w:val="0"/>
          <w:marRight w:val="0"/>
          <w:marTop w:val="0"/>
          <w:marBottom w:val="0"/>
          <w:divBdr>
            <w:top w:val="none" w:sz="0" w:space="0" w:color="auto"/>
            <w:left w:val="none" w:sz="0" w:space="0" w:color="auto"/>
            <w:bottom w:val="none" w:sz="0" w:space="0" w:color="auto"/>
            <w:right w:val="none" w:sz="0" w:space="0" w:color="auto"/>
          </w:divBdr>
        </w:div>
        <w:div w:id="2111048138">
          <w:marLeft w:val="0"/>
          <w:marRight w:val="0"/>
          <w:marTop w:val="0"/>
          <w:marBottom w:val="0"/>
          <w:divBdr>
            <w:top w:val="none" w:sz="0" w:space="0" w:color="auto"/>
            <w:left w:val="none" w:sz="0" w:space="0" w:color="auto"/>
            <w:bottom w:val="none" w:sz="0" w:space="0" w:color="auto"/>
            <w:right w:val="none" w:sz="0" w:space="0" w:color="auto"/>
          </w:divBdr>
          <w:divsChild>
            <w:div w:id="126222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106857">
      <w:bodyDiv w:val="1"/>
      <w:marLeft w:val="0"/>
      <w:marRight w:val="0"/>
      <w:marTop w:val="0"/>
      <w:marBottom w:val="0"/>
      <w:divBdr>
        <w:top w:val="none" w:sz="0" w:space="0" w:color="auto"/>
        <w:left w:val="none" w:sz="0" w:space="0" w:color="auto"/>
        <w:bottom w:val="none" w:sz="0" w:space="0" w:color="auto"/>
        <w:right w:val="none" w:sz="0" w:space="0" w:color="auto"/>
      </w:divBdr>
      <w:divsChild>
        <w:div w:id="1237591065">
          <w:marLeft w:val="0"/>
          <w:marRight w:val="0"/>
          <w:marTop w:val="0"/>
          <w:marBottom w:val="0"/>
          <w:divBdr>
            <w:top w:val="none" w:sz="0" w:space="0" w:color="auto"/>
            <w:left w:val="none" w:sz="0" w:space="0" w:color="auto"/>
            <w:bottom w:val="none" w:sz="0" w:space="0" w:color="auto"/>
            <w:right w:val="none" w:sz="0" w:space="0" w:color="auto"/>
          </w:divBdr>
        </w:div>
        <w:div w:id="1600796741">
          <w:marLeft w:val="0"/>
          <w:marRight w:val="0"/>
          <w:marTop w:val="0"/>
          <w:marBottom w:val="0"/>
          <w:divBdr>
            <w:top w:val="none" w:sz="0" w:space="0" w:color="auto"/>
            <w:left w:val="none" w:sz="0" w:space="0" w:color="auto"/>
            <w:bottom w:val="none" w:sz="0" w:space="0" w:color="auto"/>
            <w:right w:val="none" w:sz="0" w:space="0" w:color="auto"/>
          </w:divBdr>
          <w:divsChild>
            <w:div w:id="1676614604">
              <w:marLeft w:val="0"/>
              <w:marRight w:val="0"/>
              <w:marTop w:val="0"/>
              <w:marBottom w:val="0"/>
              <w:divBdr>
                <w:top w:val="none" w:sz="0" w:space="0" w:color="auto"/>
                <w:left w:val="none" w:sz="0" w:space="0" w:color="auto"/>
                <w:bottom w:val="none" w:sz="0" w:space="0" w:color="auto"/>
                <w:right w:val="none" w:sz="0" w:space="0" w:color="auto"/>
              </w:divBdr>
            </w:div>
          </w:divsChild>
        </w:div>
        <w:div w:id="1295521833">
          <w:marLeft w:val="0"/>
          <w:marRight w:val="0"/>
          <w:marTop w:val="0"/>
          <w:marBottom w:val="0"/>
          <w:divBdr>
            <w:top w:val="none" w:sz="0" w:space="0" w:color="auto"/>
            <w:left w:val="none" w:sz="0" w:space="0" w:color="auto"/>
            <w:bottom w:val="none" w:sz="0" w:space="0" w:color="auto"/>
            <w:right w:val="none" w:sz="0" w:space="0" w:color="auto"/>
          </w:divBdr>
        </w:div>
        <w:div w:id="33502898">
          <w:marLeft w:val="0"/>
          <w:marRight w:val="0"/>
          <w:marTop w:val="0"/>
          <w:marBottom w:val="0"/>
          <w:divBdr>
            <w:top w:val="none" w:sz="0" w:space="0" w:color="auto"/>
            <w:left w:val="none" w:sz="0" w:space="0" w:color="auto"/>
            <w:bottom w:val="none" w:sz="0" w:space="0" w:color="auto"/>
            <w:right w:val="none" w:sz="0" w:space="0" w:color="auto"/>
          </w:divBdr>
          <w:divsChild>
            <w:div w:id="1927612406">
              <w:marLeft w:val="0"/>
              <w:marRight w:val="0"/>
              <w:marTop w:val="0"/>
              <w:marBottom w:val="0"/>
              <w:divBdr>
                <w:top w:val="none" w:sz="0" w:space="0" w:color="auto"/>
                <w:left w:val="none" w:sz="0" w:space="0" w:color="auto"/>
                <w:bottom w:val="none" w:sz="0" w:space="0" w:color="auto"/>
                <w:right w:val="none" w:sz="0" w:space="0" w:color="auto"/>
              </w:divBdr>
            </w:div>
          </w:divsChild>
        </w:div>
        <w:div w:id="1716005312">
          <w:marLeft w:val="0"/>
          <w:marRight w:val="0"/>
          <w:marTop w:val="0"/>
          <w:marBottom w:val="0"/>
          <w:divBdr>
            <w:top w:val="none" w:sz="0" w:space="0" w:color="auto"/>
            <w:left w:val="none" w:sz="0" w:space="0" w:color="auto"/>
            <w:bottom w:val="none" w:sz="0" w:space="0" w:color="auto"/>
            <w:right w:val="none" w:sz="0" w:space="0" w:color="auto"/>
          </w:divBdr>
        </w:div>
        <w:div w:id="1754398725">
          <w:marLeft w:val="0"/>
          <w:marRight w:val="0"/>
          <w:marTop w:val="0"/>
          <w:marBottom w:val="0"/>
          <w:divBdr>
            <w:top w:val="none" w:sz="0" w:space="0" w:color="auto"/>
            <w:left w:val="none" w:sz="0" w:space="0" w:color="auto"/>
            <w:bottom w:val="none" w:sz="0" w:space="0" w:color="auto"/>
            <w:right w:val="none" w:sz="0" w:space="0" w:color="auto"/>
          </w:divBdr>
          <w:divsChild>
            <w:div w:id="1318722998">
              <w:marLeft w:val="0"/>
              <w:marRight w:val="0"/>
              <w:marTop w:val="0"/>
              <w:marBottom w:val="0"/>
              <w:divBdr>
                <w:top w:val="none" w:sz="0" w:space="0" w:color="auto"/>
                <w:left w:val="none" w:sz="0" w:space="0" w:color="auto"/>
                <w:bottom w:val="none" w:sz="0" w:space="0" w:color="auto"/>
                <w:right w:val="none" w:sz="0" w:space="0" w:color="auto"/>
              </w:divBdr>
            </w:div>
          </w:divsChild>
        </w:div>
        <w:div w:id="1346665757">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sChild>
            <w:div w:id="1610119337">
              <w:marLeft w:val="0"/>
              <w:marRight w:val="0"/>
              <w:marTop w:val="0"/>
              <w:marBottom w:val="0"/>
              <w:divBdr>
                <w:top w:val="none" w:sz="0" w:space="0" w:color="auto"/>
                <w:left w:val="none" w:sz="0" w:space="0" w:color="auto"/>
                <w:bottom w:val="none" w:sz="0" w:space="0" w:color="auto"/>
                <w:right w:val="none" w:sz="0" w:space="0" w:color="auto"/>
              </w:divBdr>
            </w:div>
          </w:divsChild>
        </w:div>
        <w:div w:id="1072847659">
          <w:marLeft w:val="0"/>
          <w:marRight w:val="0"/>
          <w:marTop w:val="0"/>
          <w:marBottom w:val="0"/>
          <w:divBdr>
            <w:top w:val="none" w:sz="0" w:space="0" w:color="auto"/>
            <w:left w:val="none" w:sz="0" w:space="0" w:color="auto"/>
            <w:bottom w:val="none" w:sz="0" w:space="0" w:color="auto"/>
            <w:right w:val="none" w:sz="0" w:space="0" w:color="auto"/>
          </w:divBdr>
        </w:div>
        <w:div w:id="739714982">
          <w:marLeft w:val="0"/>
          <w:marRight w:val="0"/>
          <w:marTop w:val="0"/>
          <w:marBottom w:val="0"/>
          <w:divBdr>
            <w:top w:val="none" w:sz="0" w:space="0" w:color="auto"/>
            <w:left w:val="none" w:sz="0" w:space="0" w:color="auto"/>
            <w:bottom w:val="none" w:sz="0" w:space="0" w:color="auto"/>
            <w:right w:val="none" w:sz="0" w:space="0" w:color="auto"/>
          </w:divBdr>
          <w:divsChild>
            <w:div w:id="800534819">
              <w:marLeft w:val="0"/>
              <w:marRight w:val="0"/>
              <w:marTop w:val="0"/>
              <w:marBottom w:val="0"/>
              <w:divBdr>
                <w:top w:val="none" w:sz="0" w:space="0" w:color="auto"/>
                <w:left w:val="none" w:sz="0" w:space="0" w:color="auto"/>
                <w:bottom w:val="none" w:sz="0" w:space="0" w:color="auto"/>
                <w:right w:val="none" w:sz="0" w:space="0" w:color="auto"/>
              </w:divBdr>
            </w:div>
          </w:divsChild>
        </w:div>
        <w:div w:id="704990831">
          <w:marLeft w:val="0"/>
          <w:marRight w:val="0"/>
          <w:marTop w:val="0"/>
          <w:marBottom w:val="0"/>
          <w:divBdr>
            <w:top w:val="none" w:sz="0" w:space="0" w:color="auto"/>
            <w:left w:val="none" w:sz="0" w:space="0" w:color="auto"/>
            <w:bottom w:val="none" w:sz="0" w:space="0" w:color="auto"/>
            <w:right w:val="none" w:sz="0" w:space="0" w:color="auto"/>
          </w:divBdr>
        </w:div>
        <w:div w:id="1708216894">
          <w:marLeft w:val="0"/>
          <w:marRight w:val="0"/>
          <w:marTop w:val="0"/>
          <w:marBottom w:val="0"/>
          <w:divBdr>
            <w:top w:val="none" w:sz="0" w:space="0" w:color="auto"/>
            <w:left w:val="none" w:sz="0" w:space="0" w:color="auto"/>
            <w:bottom w:val="none" w:sz="0" w:space="0" w:color="auto"/>
            <w:right w:val="none" w:sz="0" w:space="0" w:color="auto"/>
          </w:divBdr>
          <w:divsChild>
            <w:div w:id="662393744">
              <w:marLeft w:val="0"/>
              <w:marRight w:val="0"/>
              <w:marTop w:val="0"/>
              <w:marBottom w:val="0"/>
              <w:divBdr>
                <w:top w:val="none" w:sz="0" w:space="0" w:color="auto"/>
                <w:left w:val="none" w:sz="0" w:space="0" w:color="auto"/>
                <w:bottom w:val="none" w:sz="0" w:space="0" w:color="auto"/>
                <w:right w:val="none" w:sz="0" w:space="0" w:color="auto"/>
              </w:divBdr>
            </w:div>
          </w:divsChild>
        </w:div>
        <w:div w:id="700936518">
          <w:marLeft w:val="0"/>
          <w:marRight w:val="0"/>
          <w:marTop w:val="0"/>
          <w:marBottom w:val="0"/>
          <w:divBdr>
            <w:top w:val="none" w:sz="0" w:space="0" w:color="auto"/>
            <w:left w:val="none" w:sz="0" w:space="0" w:color="auto"/>
            <w:bottom w:val="none" w:sz="0" w:space="0" w:color="auto"/>
            <w:right w:val="none" w:sz="0" w:space="0" w:color="auto"/>
          </w:divBdr>
        </w:div>
        <w:div w:id="619921353">
          <w:marLeft w:val="0"/>
          <w:marRight w:val="0"/>
          <w:marTop w:val="0"/>
          <w:marBottom w:val="0"/>
          <w:divBdr>
            <w:top w:val="none" w:sz="0" w:space="0" w:color="auto"/>
            <w:left w:val="none" w:sz="0" w:space="0" w:color="auto"/>
            <w:bottom w:val="none" w:sz="0" w:space="0" w:color="auto"/>
            <w:right w:val="none" w:sz="0" w:space="0" w:color="auto"/>
          </w:divBdr>
          <w:divsChild>
            <w:div w:id="611668859">
              <w:marLeft w:val="0"/>
              <w:marRight w:val="0"/>
              <w:marTop w:val="0"/>
              <w:marBottom w:val="0"/>
              <w:divBdr>
                <w:top w:val="none" w:sz="0" w:space="0" w:color="auto"/>
                <w:left w:val="none" w:sz="0" w:space="0" w:color="auto"/>
                <w:bottom w:val="none" w:sz="0" w:space="0" w:color="auto"/>
                <w:right w:val="none" w:sz="0" w:space="0" w:color="auto"/>
              </w:divBdr>
            </w:div>
          </w:divsChild>
        </w:div>
        <w:div w:id="154535447">
          <w:marLeft w:val="0"/>
          <w:marRight w:val="0"/>
          <w:marTop w:val="300"/>
          <w:marBottom w:val="0"/>
          <w:divBdr>
            <w:top w:val="none" w:sz="0" w:space="0" w:color="auto"/>
            <w:left w:val="none" w:sz="0" w:space="0" w:color="auto"/>
            <w:bottom w:val="none" w:sz="0" w:space="0" w:color="auto"/>
            <w:right w:val="none" w:sz="0" w:space="0" w:color="auto"/>
          </w:divBdr>
          <w:divsChild>
            <w:div w:id="419909447">
              <w:marLeft w:val="0"/>
              <w:marRight w:val="0"/>
              <w:marTop w:val="0"/>
              <w:marBottom w:val="0"/>
              <w:divBdr>
                <w:top w:val="none" w:sz="0" w:space="0" w:color="auto"/>
                <w:left w:val="none" w:sz="0" w:space="0" w:color="auto"/>
                <w:bottom w:val="none" w:sz="0" w:space="0" w:color="auto"/>
                <w:right w:val="none" w:sz="0" w:space="0" w:color="auto"/>
              </w:divBdr>
              <w:divsChild>
                <w:div w:id="38190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949693">
          <w:marLeft w:val="0"/>
          <w:marRight w:val="0"/>
          <w:marTop w:val="300"/>
          <w:marBottom w:val="0"/>
          <w:divBdr>
            <w:top w:val="none" w:sz="0" w:space="0" w:color="auto"/>
            <w:left w:val="none" w:sz="0" w:space="0" w:color="auto"/>
            <w:bottom w:val="none" w:sz="0" w:space="0" w:color="auto"/>
            <w:right w:val="none" w:sz="0" w:space="0" w:color="auto"/>
          </w:divBdr>
          <w:divsChild>
            <w:div w:id="1228344853">
              <w:marLeft w:val="0"/>
              <w:marRight w:val="0"/>
              <w:marTop w:val="0"/>
              <w:marBottom w:val="0"/>
              <w:divBdr>
                <w:top w:val="none" w:sz="0" w:space="0" w:color="auto"/>
                <w:left w:val="none" w:sz="0" w:space="0" w:color="auto"/>
                <w:bottom w:val="none" w:sz="0" w:space="0" w:color="auto"/>
                <w:right w:val="none" w:sz="0" w:space="0" w:color="auto"/>
              </w:divBdr>
              <w:divsChild>
                <w:div w:id="954798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0278984">
          <w:marLeft w:val="0"/>
          <w:marRight w:val="0"/>
          <w:marTop w:val="300"/>
          <w:marBottom w:val="0"/>
          <w:divBdr>
            <w:top w:val="none" w:sz="0" w:space="0" w:color="auto"/>
            <w:left w:val="none" w:sz="0" w:space="0" w:color="auto"/>
            <w:bottom w:val="none" w:sz="0" w:space="0" w:color="auto"/>
            <w:right w:val="none" w:sz="0" w:space="0" w:color="auto"/>
          </w:divBdr>
          <w:divsChild>
            <w:div w:id="1145661258">
              <w:marLeft w:val="0"/>
              <w:marRight w:val="0"/>
              <w:marTop w:val="0"/>
              <w:marBottom w:val="0"/>
              <w:divBdr>
                <w:top w:val="none" w:sz="0" w:space="0" w:color="auto"/>
                <w:left w:val="none" w:sz="0" w:space="0" w:color="auto"/>
                <w:bottom w:val="none" w:sz="0" w:space="0" w:color="auto"/>
                <w:right w:val="none" w:sz="0" w:space="0" w:color="auto"/>
              </w:divBdr>
              <w:divsChild>
                <w:div w:id="1854296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7155764">
      <w:bodyDiv w:val="1"/>
      <w:marLeft w:val="0"/>
      <w:marRight w:val="0"/>
      <w:marTop w:val="0"/>
      <w:marBottom w:val="0"/>
      <w:divBdr>
        <w:top w:val="none" w:sz="0" w:space="0" w:color="auto"/>
        <w:left w:val="none" w:sz="0" w:space="0" w:color="auto"/>
        <w:bottom w:val="none" w:sz="0" w:space="0" w:color="auto"/>
        <w:right w:val="none" w:sz="0" w:space="0" w:color="auto"/>
      </w:divBdr>
      <w:divsChild>
        <w:div w:id="1595574">
          <w:marLeft w:val="0"/>
          <w:marRight w:val="0"/>
          <w:marTop w:val="0"/>
          <w:marBottom w:val="0"/>
          <w:divBdr>
            <w:top w:val="none" w:sz="0" w:space="0" w:color="auto"/>
            <w:left w:val="none" w:sz="0" w:space="0" w:color="auto"/>
            <w:bottom w:val="none" w:sz="0" w:space="0" w:color="auto"/>
            <w:right w:val="none" w:sz="0" w:space="0" w:color="auto"/>
          </w:divBdr>
          <w:divsChild>
            <w:div w:id="1450198675">
              <w:marLeft w:val="0"/>
              <w:marRight w:val="0"/>
              <w:marTop w:val="0"/>
              <w:marBottom w:val="0"/>
              <w:divBdr>
                <w:top w:val="none" w:sz="0" w:space="0" w:color="auto"/>
                <w:left w:val="none" w:sz="0" w:space="0" w:color="auto"/>
                <w:bottom w:val="none" w:sz="0" w:space="0" w:color="auto"/>
                <w:right w:val="none" w:sz="0" w:space="0" w:color="auto"/>
              </w:divBdr>
            </w:div>
          </w:divsChild>
        </w:div>
        <w:div w:id="246962094">
          <w:marLeft w:val="0"/>
          <w:marRight w:val="0"/>
          <w:marTop w:val="0"/>
          <w:marBottom w:val="0"/>
          <w:divBdr>
            <w:top w:val="none" w:sz="0" w:space="0" w:color="auto"/>
            <w:left w:val="none" w:sz="0" w:space="0" w:color="auto"/>
            <w:bottom w:val="none" w:sz="0" w:space="0" w:color="auto"/>
            <w:right w:val="none" w:sz="0" w:space="0" w:color="auto"/>
          </w:divBdr>
        </w:div>
        <w:div w:id="262880776">
          <w:marLeft w:val="0"/>
          <w:marRight w:val="0"/>
          <w:marTop w:val="0"/>
          <w:marBottom w:val="0"/>
          <w:divBdr>
            <w:top w:val="none" w:sz="0" w:space="0" w:color="auto"/>
            <w:left w:val="none" w:sz="0" w:space="0" w:color="auto"/>
            <w:bottom w:val="none" w:sz="0" w:space="0" w:color="auto"/>
            <w:right w:val="none" w:sz="0" w:space="0" w:color="auto"/>
          </w:divBdr>
        </w:div>
        <w:div w:id="306590945">
          <w:marLeft w:val="0"/>
          <w:marRight w:val="0"/>
          <w:marTop w:val="300"/>
          <w:marBottom w:val="0"/>
          <w:divBdr>
            <w:top w:val="none" w:sz="0" w:space="0" w:color="auto"/>
            <w:left w:val="none" w:sz="0" w:space="0" w:color="auto"/>
            <w:bottom w:val="none" w:sz="0" w:space="0" w:color="auto"/>
            <w:right w:val="none" w:sz="0" w:space="0" w:color="auto"/>
          </w:divBdr>
          <w:divsChild>
            <w:div w:id="495269649">
              <w:marLeft w:val="0"/>
              <w:marRight w:val="0"/>
              <w:marTop w:val="0"/>
              <w:marBottom w:val="0"/>
              <w:divBdr>
                <w:top w:val="none" w:sz="0" w:space="0" w:color="auto"/>
                <w:left w:val="none" w:sz="0" w:space="0" w:color="auto"/>
                <w:bottom w:val="none" w:sz="0" w:space="0" w:color="auto"/>
                <w:right w:val="none" w:sz="0" w:space="0" w:color="auto"/>
              </w:divBdr>
              <w:divsChild>
                <w:div w:id="33989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413781">
          <w:marLeft w:val="0"/>
          <w:marRight w:val="0"/>
          <w:marTop w:val="0"/>
          <w:marBottom w:val="0"/>
          <w:divBdr>
            <w:top w:val="none" w:sz="0" w:space="0" w:color="auto"/>
            <w:left w:val="none" w:sz="0" w:space="0" w:color="auto"/>
            <w:bottom w:val="none" w:sz="0" w:space="0" w:color="auto"/>
            <w:right w:val="none" w:sz="0" w:space="0" w:color="auto"/>
          </w:divBdr>
        </w:div>
        <w:div w:id="482351323">
          <w:marLeft w:val="0"/>
          <w:marRight w:val="0"/>
          <w:marTop w:val="0"/>
          <w:marBottom w:val="0"/>
          <w:divBdr>
            <w:top w:val="none" w:sz="0" w:space="0" w:color="auto"/>
            <w:left w:val="none" w:sz="0" w:space="0" w:color="auto"/>
            <w:bottom w:val="none" w:sz="0" w:space="0" w:color="auto"/>
            <w:right w:val="none" w:sz="0" w:space="0" w:color="auto"/>
          </w:divBdr>
        </w:div>
        <w:div w:id="597299245">
          <w:marLeft w:val="0"/>
          <w:marRight w:val="0"/>
          <w:marTop w:val="0"/>
          <w:marBottom w:val="0"/>
          <w:divBdr>
            <w:top w:val="none" w:sz="0" w:space="0" w:color="auto"/>
            <w:left w:val="none" w:sz="0" w:space="0" w:color="auto"/>
            <w:bottom w:val="none" w:sz="0" w:space="0" w:color="auto"/>
            <w:right w:val="none" w:sz="0" w:space="0" w:color="auto"/>
          </w:divBdr>
          <w:divsChild>
            <w:div w:id="338773848">
              <w:marLeft w:val="0"/>
              <w:marRight w:val="0"/>
              <w:marTop w:val="0"/>
              <w:marBottom w:val="0"/>
              <w:divBdr>
                <w:top w:val="none" w:sz="0" w:space="0" w:color="auto"/>
                <w:left w:val="none" w:sz="0" w:space="0" w:color="auto"/>
                <w:bottom w:val="none" w:sz="0" w:space="0" w:color="auto"/>
                <w:right w:val="none" w:sz="0" w:space="0" w:color="auto"/>
              </w:divBdr>
            </w:div>
          </w:divsChild>
        </w:div>
        <w:div w:id="612712032">
          <w:marLeft w:val="0"/>
          <w:marRight w:val="0"/>
          <w:marTop w:val="0"/>
          <w:marBottom w:val="0"/>
          <w:divBdr>
            <w:top w:val="none" w:sz="0" w:space="0" w:color="auto"/>
            <w:left w:val="none" w:sz="0" w:space="0" w:color="auto"/>
            <w:bottom w:val="none" w:sz="0" w:space="0" w:color="auto"/>
            <w:right w:val="none" w:sz="0" w:space="0" w:color="auto"/>
          </w:divBdr>
          <w:divsChild>
            <w:div w:id="1446847381">
              <w:marLeft w:val="0"/>
              <w:marRight w:val="0"/>
              <w:marTop w:val="0"/>
              <w:marBottom w:val="0"/>
              <w:divBdr>
                <w:top w:val="none" w:sz="0" w:space="0" w:color="auto"/>
                <w:left w:val="none" w:sz="0" w:space="0" w:color="auto"/>
                <w:bottom w:val="none" w:sz="0" w:space="0" w:color="auto"/>
                <w:right w:val="none" w:sz="0" w:space="0" w:color="auto"/>
              </w:divBdr>
            </w:div>
          </w:divsChild>
        </w:div>
        <w:div w:id="674108505">
          <w:marLeft w:val="0"/>
          <w:marRight w:val="0"/>
          <w:marTop w:val="0"/>
          <w:marBottom w:val="0"/>
          <w:divBdr>
            <w:top w:val="none" w:sz="0" w:space="0" w:color="auto"/>
            <w:left w:val="none" w:sz="0" w:space="0" w:color="auto"/>
            <w:bottom w:val="none" w:sz="0" w:space="0" w:color="auto"/>
            <w:right w:val="none" w:sz="0" w:space="0" w:color="auto"/>
          </w:divBdr>
          <w:divsChild>
            <w:div w:id="34740103">
              <w:marLeft w:val="0"/>
              <w:marRight w:val="0"/>
              <w:marTop w:val="0"/>
              <w:marBottom w:val="0"/>
              <w:divBdr>
                <w:top w:val="none" w:sz="0" w:space="0" w:color="auto"/>
                <w:left w:val="none" w:sz="0" w:space="0" w:color="auto"/>
                <w:bottom w:val="none" w:sz="0" w:space="0" w:color="auto"/>
                <w:right w:val="none" w:sz="0" w:space="0" w:color="auto"/>
              </w:divBdr>
            </w:div>
          </w:divsChild>
        </w:div>
        <w:div w:id="683437237">
          <w:marLeft w:val="0"/>
          <w:marRight w:val="0"/>
          <w:marTop w:val="0"/>
          <w:marBottom w:val="0"/>
          <w:divBdr>
            <w:top w:val="none" w:sz="0" w:space="0" w:color="auto"/>
            <w:left w:val="none" w:sz="0" w:space="0" w:color="auto"/>
            <w:bottom w:val="none" w:sz="0" w:space="0" w:color="auto"/>
            <w:right w:val="none" w:sz="0" w:space="0" w:color="auto"/>
          </w:divBdr>
          <w:divsChild>
            <w:div w:id="1669820848">
              <w:marLeft w:val="0"/>
              <w:marRight w:val="0"/>
              <w:marTop w:val="0"/>
              <w:marBottom w:val="0"/>
              <w:divBdr>
                <w:top w:val="none" w:sz="0" w:space="0" w:color="auto"/>
                <w:left w:val="none" w:sz="0" w:space="0" w:color="auto"/>
                <w:bottom w:val="none" w:sz="0" w:space="0" w:color="auto"/>
                <w:right w:val="none" w:sz="0" w:space="0" w:color="auto"/>
              </w:divBdr>
            </w:div>
          </w:divsChild>
        </w:div>
        <w:div w:id="1208562203">
          <w:marLeft w:val="0"/>
          <w:marRight w:val="0"/>
          <w:marTop w:val="300"/>
          <w:marBottom w:val="0"/>
          <w:divBdr>
            <w:top w:val="none" w:sz="0" w:space="0" w:color="auto"/>
            <w:left w:val="none" w:sz="0" w:space="0" w:color="auto"/>
            <w:bottom w:val="none" w:sz="0" w:space="0" w:color="auto"/>
            <w:right w:val="none" w:sz="0" w:space="0" w:color="auto"/>
          </w:divBdr>
          <w:divsChild>
            <w:div w:id="510528565">
              <w:marLeft w:val="0"/>
              <w:marRight w:val="0"/>
              <w:marTop w:val="0"/>
              <w:marBottom w:val="0"/>
              <w:divBdr>
                <w:top w:val="none" w:sz="0" w:space="0" w:color="auto"/>
                <w:left w:val="none" w:sz="0" w:space="0" w:color="auto"/>
                <w:bottom w:val="none" w:sz="0" w:space="0" w:color="auto"/>
                <w:right w:val="none" w:sz="0" w:space="0" w:color="auto"/>
              </w:divBdr>
              <w:divsChild>
                <w:div w:id="160426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754720">
          <w:marLeft w:val="0"/>
          <w:marRight w:val="0"/>
          <w:marTop w:val="300"/>
          <w:marBottom w:val="0"/>
          <w:divBdr>
            <w:top w:val="none" w:sz="0" w:space="0" w:color="auto"/>
            <w:left w:val="none" w:sz="0" w:space="0" w:color="auto"/>
            <w:bottom w:val="none" w:sz="0" w:space="0" w:color="auto"/>
            <w:right w:val="none" w:sz="0" w:space="0" w:color="auto"/>
          </w:divBdr>
          <w:divsChild>
            <w:div w:id="252665614">
              <w:marLeft w:val="0"/>
              <w:marRight w:val="0"/>
              <w:marTop w:val="0"/>
              <w:marBottom w:val="0"/>
              <w:divBdr>
                <w:top w:val="none" w:sz="0" w:space="0" w:color="auto"/>
                <w:left w:val="none" w:sz="0" w:space="0" w:color="auto"/>
                <w:bottom w:val="none" w:sz="0" w:space="0" w:color="auto"/>
                <w:right w:val="none" w:sz="0" w:space="0" w:color="auto"/>
              </w:divBdr>
              <w:divsChild>
                <w:div w:id="269359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416253">
          <w:marLeft w:val="0"/>
          <w:marRight w:val="0"/>
          <w:marTop w:val="0"/>
          <w:marBottom w:val="0"/>
          <w:divBdr>
            <w:top w:val="none" w:sz="0" w:space="0" w:color="auto"/>
            <w:left w:val="none" w:sz="0" w:space="0" w:color="auto"/>
            <w:bottom w:val="none" w:sz="0" w:space="0" w:color="auto"/>
            <w:right w:val="none" w:sz="0" w:space="0" w:color="auto"/>
          </w:divBdr>
        </w:div>
        <w:div w:id="1363550591">
          <w:marLeft w:val="0"/>
          <w:marRight w:val="0"/>
          <w:marTop w:val="0"/>
          <w:marBottom w:val="0"/>
          <w:divBdr>
            <w:top w:val="none" w:sz="0" w:space="0" w:color="auto"/>
            <w:left w:val="none" w:sz="0" w:space="0" w:color="auto"/>
            <w:bottom w:val="none" w:sz="0" w:space="0" w:color="auto"/>
            <w:right w:val="none" w:sz="0" w:space="0" w:color="auto"/>
          </w:divBdr>
        </w:div>
        <w:div w:id="1467620636">
          <w:marLeft w:val="0"/>
          <w:marRight w:val="0"/>
          <w:marTop w:val="0"/>
          <w:marBottom w:val="0"/>
          <w:divBdr>
            <w:top w:val="none" w:sz="0" w:space="0" w:color="auto"/>
            <w:left w:val="none" w:sz="0" w:space="0" w:color="auto"/>
            <w:bottom w:val="none" w:sz="0" w:space="0" w:color="auto"/>
            <w:right w:val="none" w:sz="0" w:space="0" w:color="auto"/>
          </w:divBdr>
          <w:divsChild>
            <w:div w:id="1161970902">
              <w:marLeft w:val="0"/>
              <w:marRight w:val="0"/>
              <w:marTop w:val="0"/>
              <w:marBottom w:val="0"/>
              <w:divBdr>
                <w:top w:val="none" w:sz="0" w:space="0" w:color="auto"/>
                <w:left w:val="none" w:sz="0" w:space="0" w:color="auto"/>
                <w:bottom w:val="none" w:sz="0" w:space="0" w:color="auto"/>
                <w:right w:val="none" w:sz="0" w:space="0" w:color="auto"/>
              </w:divBdr>
            </w:div>
          </w:divsChild>
        </w:div>
        <w:div w:id="1831021990">
          <w:marLeft w:val="0"/>
          <w:marRight w:val="0"/>
          <w:marTop w:val="0"/>
          <w:marBottom w:val="0"/>
          <w:divBdr>
            <w:top w:val="none" w:sz="0" w:space="0" w:color="auto"/>
            <w:left w:val="none" w:sz="0" w:space="0" w:color="auto"/>
            <w:bottom w:val="none" w:sz="0" w:space="0" w:color="auto"/>
            <w:right w:val="none" w:sz="0" w:space="0" w:color="auto"/>
          </w:divBdr>
        </w:div>
        <w:div w:id="1833830273">
          <w:marLeft w:val="0"/>
          <w:marRight w:val="0"/>
          <w:marTop w:val="0"/>
          <w:marBottom w:val="0"/>
          <w:divBdr>
            <w:top w:val="none" w:sz="0" w:space="0" w:color="auto"/>
            <w:left w:val="none" w:sz="0" w:space="0" w:color="auto"/>
            <w:bottom w:val="none" w:sz="0" w:space="0" w:color="auto"/>
            <w:right w:val="none" w:sz="0" w:space="0" w:color="auto"/>
          </w:divBdr>
          <w:divsChild>
            <w:div w:id="390231031">
              <w:marLeft w:val="0"/>
              <w:marRight w:val="0"/>
              <w:marTop w:val="0"/>
              <w:marBottom w:val="0"/>
              <w:divBdr>
                <w:top w:val="none" w:sz="0" w:space="0" w:color="auto"/>
                <w:left w:val="none" w:sz="0" w:space="0" w:color="auto"/>
                <w:bottom w:val="none" w:sz="0" w:space="0" w:color="auto"/>
                <w:right w:val="none" w:sz="0" w:space="0" w:color="auto"/>
              </w:divBdr>
            </w:div>
          </w:divsChild>
        </w:div>
        <w:div w:id="1983656383">
          <w:marLeft w:val="0"/>
          <w:marRight w:val="0"/>
          <w:marTop w:val="300"/>
          <w:marBottom w:val="0"/>
          <w:divBdr>
            <w:top w:val="none" w:sz="0" w:space="0" w:color="auto"/>
            <w:left w:val="none" w:sz="0" w:space="0" w:color="auto"/>
            <w:bottom w:val="none" w:sz="0" w:space="0" w:color="auto"/>
            <w:right w:val="none" w:sz="0" w:space="0" w:color="auto"/>
          </w:divBdr>
          <w:divsChild>
            <w:div w:id="84107434">
              <w:marLeft w:val="0"/>
              <w:marRight w:val="0"/>
              <w:marTop w:val="0"/>
              <w:marBottom w:val="0"/>
              <w:divBdr>
                <w:top w:val="none" w:sz="0" w:space="0" w:color="auto"/>
                <w:left w:val="none" w:sz="0" w:space="0" w:color="auto"/>
                <w:bottom w:val="none" w:sz="0" w:space="0" w:color="auto"/>
                <w:right w:val="none" w:sz="0" w:space="0" w:color="auto"/>
              </w:divBdr>
              <w:divsChild>
                <w:div w:id="758260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541489">
      <w:bodyDiv w:val="1"/>
      <w:marLeft w:val="0"/>
      <w:marRight w:val="0"/>
      <w:marTop w:val="0"/>
      <w:marBottom w:val="0"/>
      <w:divBdr>
        <w:top w:val="none" w:sz="0" w:space="0" w:color="auto"/>
        <w:left w:val="none" w:sz="0" w:space="0" w:color="auto"/>
        <w:bottom w:val="none" w:sz="0" w:space="0" w:color="auto"/>
        <w:right w:val="none" w:sz="0" w:space="0" w:color="auto"/>
      </w:divBdr>
      <w:divsChild>
        <w:div w:id="8410576">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sChild>
            <w:div w:id="398404231">
              <w:marLeft w:val="0"/>
              <w:marRight w:val="0"/>
              <w:marTop w:val="0"/>
              <w:marBottom w:val="0"/>
              <w:divBdr>
                <w:top w:val="none" w:sz="0" w:space="0" w:color="auto"/>
                <w:left w:val="none" w:sz="0" w:space="0" w:color="auto"/>
                <w:bottom w:val="none" w:sz="0" w:space="0" w:color="auto"/>
                <w:right w:val="none" w:sz="0" w:space="0" w:color="auto"/>
              </w:divBdr>
            </w:div>
          </w:divsChild>
        </w:div>
        <w:div w:id="261452793">
          <w:marLeft w:val="0"/>
          <w:marRight w:val="0"/>
          <w:marTop w:val="0"/>
          <w:marBottom w:val="0"/>
          <w:divBdr>
            <w:top w:val="none" w:sz="0" w:space="0" w:color="auto"/>
            <w:left w:val="none" w:sz="0" w:space="0" w:color="auto"/>
            <w:bottom w:val="none" w:sz="0" w:space="0" w:color="auto"/>
            <w:right w:val="none" w:sz="0" w:space="0" w:color="auto"/>
          </w:divBdr>
          <w:divsChild>
            <w:div w:id="1313674081">
              <w:marLeft w:val="0"/>
              <w:marRight w:val="0"/>
              <w:marTop w:val="0"/>
              <w:marBottom w:val="0"/>
              <w:divBdr>
                <w:top w:val="none" w:sz="0" w:space="0" w:color="auto"/>
                <w:left w:val="none" w:sz="0" w:space="0" w:color="auto"/>
                <w:bottom w:val="none" w:sz="0" w:space="0" w:color="auto"/>
                <w:right w:val="none" w:sz="0" w:space="0" w:color="auto"/>
              </w:divBdr>
            </w:div>
          </w:divsChild>
        </w:div>
        <w:div w:id="659652219">
          <w:marLeft w:val="0"/>
          <w:marRight w:val="0"/>
          <w:marTop w:val="0"/>
          <w:marBottom w:val="0"/>
          <w:divBdr>
            <w:top w:val="none" w:sz="0" w:space="0" w:color="auto"/>
            <w:left w:val="none" w:sz="0" w:space="0" w:color="auto"/>
            <w:bottom w:val="none" w:sz="0" w:space="0" w:color="auto"/>
            <w:right w:val="none" w:sz="0" w:space="0" w:color="auto"/>
          </w:divBdr>
          <w:divsChild>
            <w:div w:id="154613401">
              <w:marLeft w:val="0"/>
              <w:marRight w:val="0"/>
              <w:marTop w:val="0"/>
              <w:marBottom w:val="0"/>
              <w:divBdr>
                <w:top w:val="none" w:sz="0" w:space="0" w:color="auto"/>
                <w:left w:val="none" w:sz="0" w:space="0" w:color="auto"/>
                <w:bottom w:val="none" w:sz="0" w:space="0" w:color="auto"/>
                <w:right w:val="none" w:sz="0" w:space="0" w:color="auto"/>
              </w:divBdr>
            </w:div>
          </w:divsChild>
        </w:div>
        <w:div w:id="708183434">
          <w:marLeft w:val="0"/>
          <w:marRight w:val="0"/>
          <w:marTop w:val="0"/>
          <w:marBottom w:val="0"/>
          <w:divBdr>
            <w:top w:val="none" w:sz="0" w:space="0" w:color="auto"/>
            <w:left w:val="none" w:sz="0" w:space="0" w:color="auto"/>
            <w:bottom w:val="none" w:sz="0" w:space="0" w:color="auto"/>
            <w:right w:val="none" w:sz="0" w:space="0" w:color="auto"/>
          </w:divBdr>
          <w:divsChild>
            <w:div w:id="1943876219">
              <w:marLeft w:val="0"/>
              <w:marRight w:val="0"/>
              <w:marTop w:val="0"/>
              <w:marBottom w:val="0"/>
              <w:divBdr>
                <w:top w:val="none" w:sz="0" w:space="0" w:color="auto"/>
                <w:left w:val="none" w:sz="0" w:space="0" w:color="auto"/>
                <w:bottom w:val="none" w:sz="0" w:space="0" w:color="auto"/>
                <w:right w:val="none" w:sz="0" w:space="0" w:color="auto"/>
              </w:divBdr>
            </w:div>
          </w:divsChild>
        </w:div>
        <w:div w:id="823282941">
          <w:marLeft w:val="0"/>
          <w:marRight w:val="0"/>
          <w:marTop w:val="0"/>
          <w:marBottom w:val="0"/>
          <w:divBdr>
            <w:top w:val="none" w:sz="0" w:space="0" w:color="auto"/>
            <w:left w:val="none" w:sz="0" w:space="0" w:color="auto"/>
            <w:bottom w:val="none" w:sz="0" w:space="0" w:color="auto"/>
            <w:right w:val="none" w:sz="0" w:space="0" w:color="auto"/>
          </w:divBdr>
          <w:divsChild>
            <w:div w:id="491070347">
              <w:marLeft w:val="0"/>
              <w:marRight w:val="0"/>
              <w:marTop w:val="0"/>
              <w:marBottom w:val="0"/>
              <w:divBdr>
                <w:top w:val="none" w:sz="0" w:space="0" w:color="auto"/>
                <w:left w:val="none" w:sz="0" w:space="0" w:color="auto"/>
                <w:bottom w:val="none" w:sz="0" w:space="0" w:color="auto"/>
                <w:right w:val="none" w:sz="0" w:space="0" w:color="auto"/>
              </w:divBdr>
            </w:div>
          </w:divsChild>
        </w:div>
        <w:div w:id="977220366">
          <w:marLeft w:val="0"/>
          <w:marRight w:val="0"/>
          <w:marTop w:val="0"/>
          <w:marBottom w:val="0"/>
          <w:divBdr>
            <w:top w:val="none" w:sz="0" w:space="0" w:color="auto"/>
            <w:left w:val="none" w:sz="0" w:space="0" w:color="auto"/>
            <w:bottom w:val="none" w:sz="0" w:space="0" w:color="auto"/>
            <w:right w:val="none" w:sz="0" w:space="0" w:color="auto"/>
          </w:divBdr>
          <w:divsChild>
            <w:div w:id="72701376">
              <w:marLeft w:val="0"/>
              <w:marRight w:val="0"/>
              <w:marTop w:val="0"/>
              <w:marBottom w:val="0"/>
              <w:divBdr>
                <w:top w:val="none" w:sz="0" w:space="0" w:color="auto"/>
                <w:left w:val="none" w:sz="0" w:space="0" w:color="auto"/>
                <w:bottom w:val="none" w:sz="0" w:space="0" w:color="auto"/>
                <w:right w:val="none" w:sz="0" w:space="0" w:color="auto"/>
              </w:divBdr>
            </w:div>
          </w:divsChild>
        </w:div>
        <w:div w:id="1055811957">
          <w:marLeft w:val="0"/>
          <w:marRight w:val="0"/>
          <w:marTop w:val="300"/>
          <w:marBottom w:val="0"/>
          <w:divBdr>
            <w:top w:val="none" w:sz="0" w:space="0" w:color="auto"/>
            <w:left w:val="none" w:sz="0" w:space="0" w:color="auto"/>
            <w:bottom w:val="none" w:sz="0" w:space="0" w:color="auto"/>
            <w:right w:val="none" w:sz="0" w:space="0" w:color="auto"/>
          </w:divBdr>
          <w:divsChild>
            <w:div w:id="1282802326">
              <w:marLeft w:val="0"/>
              <w:marRight w:val="0"/>
              <w:marTop w:val="0"/>
              <w:marBottom w:val="0"/>
              <w:divBdr>
                <w:top w:val="none" w:sz="0" w:space="0" w:color="auto"/>
                <w:left w:val="none" w:sz="0" w:space="0" w:color="auto"/>
                <w:bottom w:val="none" w:sz="0" w:space="0" w:color="auto"/>
                <w:right w:val="none" w:sz="0" w:space="0" w:color="auto"/>
              </w:divBdr>
              <w:divsChild>
                <w:div w:id="1346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645662">
          <w:marLeft w:val="0"/>
          <w:marRight w:val="0"/>
          <w:marTop w:val="0"/>
          <w:marBottom w:val="0"/>
          <w:divBdr>
            <w:top w:val="none" w:sz="0" w:space="0" w:color="auto"/>
            <w:left w:val="none" w:sz="0" w:space="0" w:color="auto"/>
            <w:bottom w:val="none" w:sz="0" w:space="0" w:color="auto"/>
            <w:right w:val="none" w:sz="0" w:space="0" w:color="auto"/>
          </w:divBdr>
        </w:div>
        <w:div w:id="1142189052">
          <w:marLeft w:val="0"/>
          <w:marRight w:val="0"/>
          <w:marTop w:val="300"/>
          <w:marBottom w:val="0"/>
          <w:divBdr>
            <w:top w:val="none" w:sz="0" w:space="0" w:color="auto"/>
            <w:left w:val="none" w:sz="0" w:space="0" w:color="auto"/>
            <w:bottom w:val="none" w:sz="0" w:space="0" w:color="auto"/>
            <w:right w:val="none" w:sz="0" w:space="0" w:color="auto"/>
          </w:divBdr>
          <w:divsChild>
            <w:div w:id="880749062">
              <w:marLeft w:val="0"/>
              <w:marRight w:val="0"/>
              <w:marTop w:val="0"/>
              <w:marBottom w:val="0"/>
              <w:divBdr>
                <w:top w:val="none" w:sz="0" w:space="0" w:color="auto"/>
                <w:left w:val="none" w:sz="0" w:space="0" w:color="auto"/>
                <w:bottom w:val="none" w:sz="0" w:space="0" w:color="auto"/>
                <w:right w:val="none" w:sz="0" w:space="0" w:color="auto"/>
              </w:divBdr>
              <w:divsChild>
                <w:div w:id="200554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633250">
          <w:marLeft w:val="0"/>
          <w:marRight w:val="0"/>
          <w:marTop w:val="0"/>
          <w:marBottom w:val="0"/>
          <w:divBdr>
            <w:top w:val="none" w:sz="0" w:space="0" w:color="auto"/>
            <w:left w:val="none" w:sz="0" w:space="0" w:color="auto"/>
            <w:bottom w:val="none" w:sz="0" w:space="0" w:color="auto"/>
            <w:right w:val="none" w:sz="0" w:space="0" w:color="auto"/>
          </w:divBdr>
        </w:div>
        <w:div w:id="1281186599">
          <w:marLeft w:val="0"/>
          <w:marRight w:val="0"/>
          <w:marTop w:val="300"/>
          <w:marBottom w:val="0"/>
          <w:divBdr>
            <w:top w:val="none" w:sz="0" w:space="0" w:color="auto"/>
            <w:left w:val="none" w:sz="0" w:space="0" w:color="auto"/>
            <w:bottom w:val="none" w:sz="0" w:space="0" w:color="auto"/>
            <w:right w:val="none" w:sz="0" w:space="0" w:color="auto"/>
          </w:divBdr>
          <w:divsChild>
            <w:div w:id="920453138">
              <w:marLeft w:val="0"/>
              <w:marRight w:val="0"/>
              <w:marTop w:val="0"/>
              <w:marBottom w:val="0"/>
              <w:divBdr>
                <w:top w:val="none" w:sz="0" w:space="0" w:color="auto"/>
                <w:left w:val="none" w:sz="0" w:space="0" w:color="auto"/>
                <w:bottom w:val="none" w:sz="0" w:space="0" w:color="auto"/>
                <w:right w:val="none" w:sz="0" w:space="0" w:color="auto"/>
              </w:divBdr>
              <w:divsChild>
                <w:div w:id="134774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631926">
          <w:marLeft w:val="0"/>
          <w:marRight w:val="0"/>
          <w:marTop w:val="0"/>
          <w:marBottom w:val="0"/>
          <w:divBdr>
            <w:top w:val="none" w:sz="0" w:space="0" w:color="auto"/>
            <w:left w:val="none" w:sz="0" w:space="0" w:color="auto"/>
            <w:bottom w:val="none" w:sz="0" w:space="0" w:color="auto"/>
            <w:right w:val="none" w:sz="0" w:space="0" w:color="auto"/>
          </w:divBdr>
        </w:div>
        <w:div w:id="1333608696">
          <w:marLeft w:val="0"/>
          <w:marRight w:val="0"/>
          <w:marTop w:val="0"/>
          <w:marBottom w:val="0"/>
          <w:divBdr>
            <w:top w:val="none" w:sz="0" w:space="0" w:color="auto"/>
            <w:left w:val="none" w:sz="0" w:space="0" w:color="auto"/>
            <w:bottom w:val="none" w:sz="0" w:space="0" w:color="auto"/>
            <w:right w:val="none" w:sz="0" w:space="0" w:color="auto"/>
          </w:divBdr>
        </w:div>
        <w:div w:id="1633632450">
          <w:marLeft w:val="0"/>
          <w:marRight w:val="0"/>
          <w:marTop w:val="0"/>
          <w:marBottom w:val="0"/>
          <w:divBdr>
            <w:top w:val="none" w:sz="0" w:space="0" w:color="auto"/>
            <w:left w:val="none" w:sz="0" w:space="0" w:color="auto"/>
            <w:bottom w:val="none" w:sz="0" w:space="0" w:color="auto"/>
            <w:right w:val="none" w:sz="0" w:space="0" w:color="auto"/>
          </w:divBdr>
          <w:divsChild>
            <w:div w:id="1042825270">
              <w:marLeft w:val="0"/>
              <w:marRight w:val="0"/>
              <w:marTop w:val="0"/>
              <w:marBottom w:val="0"/>
              <w:divBdr>
                <w:top w:val="none" w:sz="0" w:space="0" w:color="auto"/>
                <w:left w:val="none" w:sz="0" w:space="0" w:color="auto"/>
                <w:bottom w:val="none" w:sz="0" w:space="0" w:color="auto"/>
                <w:right w:val="none" w:sz="0" w:space="0" w:color="auto"/>
              </w:divBdr>
            </w:div>
          </w:divsChild>
        </w:div>
        <w:div w:id="1809666789">
          <w:marLeft w:val="0"/>
          <w:marRight w:val="0"/>
          <w:marTop w:val="0"/>
          <w:marBottom w:val="0"/>
          <w:divBdr>
            <w:top w:val="none" w:sz="0" w:space="0" w:color="auto"/>
            <w:left w:val="none" w:sz="0" w:space="0" w:color="auto"/>
            <w:bottom w:val="none" w:sz="0" w:space="0" w:color="auto"/>
            <w:right w:val="none" w:sz="0" w:space="0" w:color="auto"/>
          </w:divBdr>
        </w:div>
        <w:div w:id="2120176618">
          <w:marLeft w:val="0"/>
          <w:marRight w:val="0"/>
          <w:marTop w:val="300"/>
          <w:marBottom w:val="0"/>
          <w:divBdr>
            <w:top w:val="none" w:sz="0" w:space="0" w:color="auto"/>
            <w:left w:val="none" w:sz="0" w:space="0" w:color="auto"/>
            <w:bottom w:val="none" w:sz="0" w:space="0" w:color="auto"/>
            <w:right w:val="none" w:sz="0" w:space="0" w:color="auto"/>
          </w:divBdr>
          <w:divsChild>
            <w:div w:id="2117366752">
              <w:marLeft w:val="0"/>
              <w:marRight w:val="0"/>
              <w:marTop w:val="0"/>
              <w:marBottom w:val="0"/>
              <w:divBdr>
                <w:top w:val="none" w:sz="0" w:space="0" w:color="auto"/>
                <w:left w:val="none" w:sz="0" w:space="0" w:color="auto"/>
                <w:bottom w:val="none" w:sz="0" w:space="0" w:color="auto"/>
                <w:right w:val="none" w:sz="0" w:space="0" w:color="auto"/>
              </w:divBdr>
              <w:divsChild>
                <w:div w:id="32069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924937">
      <w:bodyDiv w:val="1"/>
      <w:marLeft w:val="0"/>
      <w:marRight w:val="0"/>
      <w:marTop w:val="0"/>
      <w:marBottom w:val="0"/>
      <w:divBdr>
        <w:top w:val="none" w:sz="0" w:space="0" w:color="auto"/>
        <w:left w:val="none" w:sz="0" w:space="0" w:color="auto"/>
        <w:bottom w:val="none" w:sz="0" w:space="0" w:color="auto"/>
        <w:right w:val="none" w:sz="0" w:space="0" w:color="auto"/>
      </w:divBdr>
    </w:div>
    <w:div w:id="1249730129">
      <w:bodyDiv w:val="1"/>
      <w:marLeft w:val="0"/>
      <w:marRight w:val="0"/>
      <w:marTop w:val="0"/>
      <w:marBottom w:val="0"/>
      <w:divBdr>
        <w:top w:val="none" w:sz="0" w:space="0" w:color="auto"/>
        <w:left w:val="none" w:sz="0" w:space="0" w:color="auto"/>
        <w:bottom w:val="none" w:sz="0" w:space="0" w:color="auto"/>
        <w:right w:val="none" w:sz="0" w:space="0" w:color="auto"/>
      </w:divBdr>
      <w:divsChild>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sChild>
                <w:div w:id="183156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sChild>
            <w:div w:id="1997302798">
              <w:marLeft w:val="0"/>
              <w:marRight w:val="0"/>
              <w:marTop w:val="0"/>
              <w:marBottom w:val="0"/>
              <w:divBdr>
                <w:top w:val="none" w:sz="0" w:space="0" w:color="auto"/>
                <w:left w:val="none" w:sz="0" w:space="0" w:color="auto"/>
                <w:bottom w:val="none" w:sz="0" w:space="0" w:color="auto"/>
                <w:right w:val="none" w:sz="0" w:space="0" w:color="auto"/>
              </w:divBdr>
            </w:div>
          </w:divsChild>
        </w:div>
        <w:div w:id="271866838">
          <w:marLeft w:val="0"/>
          <w:marRight w:val="0"/>
          <w:marTop w:val="0"/>
          <w:marBottom w:val="0"/>
          <w:divBdr>
            <w:top w:val="none" w:sz="0" w:space="0" w:color="auto"/>
            <w:left w:val="none" w:sz="0" w:space="0" w:color="auto"/>
            <w:bottom w:val="none" w:sz="0" w:space="0" w:color="auto"/>
            <w:right w:val="none" w:sz="0" w:space="0" w:color="auto"/>
          </w:divBdr>
        </w:div>
        <w:div w:id="285964733">
          <w:marLeft w:val="0"/>
          <w:marRight w:val="0"/>
          <w:marTop w:val="0"/>
          <w:marBottom w:val="0"/>
          <w:divBdr>
            <w:top w:val="none" w:sz="0" w:space="0" w:color="auto"/>
            <w:left w:val="none" w:sz="0" w:space="0" w:color="auto"/>
            <w:bottom w:val="none" w:sz="0" w:space="0" w:color="auto"/>
            <w:right w:val="none" w:sz="0" w:space="0" w:color="auto"/>
          </w:divBdr>
          <w:divsChild>
            <w:div w:id="2089426786">
              <w:marLeft w:val="0"/>
              <w:marRight w:val="0"/>
              <w:marTop w:val="0"/>
              <w:marBottom w:val="0"/>
              <w:divBdr>
                <w:top w:val="none" w:sz="0" w:space="0" w:color="auto"/>
                <w:left w:val="none" w:sz="0" w:space="0" w:color="auto"/>
                <w:bottom w:val="none" w:sz="0" w:space="0" w:color="auto"/>
                <w:right w:val="none" w:sz="0" w:space="0" w:color="auto"/>
              </w:divBdr>
            </w:div>
          </w:divsChild>
        </w:div>
        <w:div w:id="398133931">
          <w:marLeft w:val="0"/>
          <w:marRight w:val="0"/>
          <w:marTop w:val="0"/>
          <w:marBottom w:val="0"/>
          <w:divBdr>
            <w:top w:val="none" w:sz="0" w:space="0" w:color="auto"/>
            <w:left w:val="none" w:sz="0" w:space="0" w:color="auto"/>
            <w:bottom w:val="none" w:sz="0" w:space="0" w:color="auto"/>
            <w:right w:val="none" w:sz="0" w:space="0" w:color="auto"/>
          </w:divBdr>
        </w:div>
        <w:div w:id="439110626">
          <w:marLeft w:val="0"/>
          <w:marRight w:val="0"/>
          <w:marTop w:val="300"/>
          <w:marBottom w:val="0"/>
          <w:divBdr>
            <w:top w:val="none" w:sz="0" w:space="0" w:color="auto"/>
            <w:left w:val="none" w:sz="0" w:space="0" w:color="auto"/>
            <w:bottom w:val="none" w:sz="0" w:space="0" w:color="auto"/>
            <w:right w:val="none" w:sz="0" w:space="0" w:color="auto"/>
          </w:divBdr>
          <w:divsChild>
            <w:div w:id="776799293">
              <w:marLeft w:val="0"/>
              <w:marRight w:val="0"/>
              <w:marTop w:val="0"/>
              <w:marBottom w:val="0"/>
              <w:divBdr>
                <w:top w:val="none" w:sz="0" w:space="0" w:color="auto"/>
                <w:left w:val="none" w:sz="0" w:space="0" w:color="auto"/>
                <w:bottom w:val="none" w:sz="0" w:space="0" w:color="auto"/>
                <w:right w:val="none" w:sz="0" w:space="0" w:color="auto"/>
              </w:divBdr>
              <w:divsChild>
                <w:div w:id="177231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0568">
          <w:marLeft w:val="0"/>
          <w:marRight w:val="0"/>
          <w:marTop w:val="300"/>
          <w:marBottom w:val="0"/>
          <w:divBdr>
            <w:top w:val="none" w:sz="0" w:space="0" w:color="auto"/>
            <w:left w:val="none" w:sz="0" w:space="0" w:color="auto"/>
            <w:bottom w:val="none" w:sz="0" w:space="0" w:color="auto"/>
            <w:right w:val="none" w:sz="0" w:space="0" w:color="auto"/>
          </w:divBdr>
          <w:divsChild>
            <w:div w:id="607930007">
              <w:marLeft w:val="0"/>
              <w:marRight w:val="0"/>
              <w:marTop w:val="0"/>
              <w:marBottom w:val="0"/>
              <w:divBdr>
                <w:top w:val="none" w:sz="0" w:space="0" w:color="auto"/>
                <w:left w:val="none" w:sz="0" w:space="0" w:color="auto"/>
                <w:bottom w:val="none" w:sz="0" w:space="0" w:color="auto"/>
                <w:right w:val="none" w:sz="0" w:space="0" w:color="auto"/>
              </w:divBdr>
              <w:divsChild>
                <w:div w:id="820779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258226">
          <w:marLeft w:val="0"/>
          <w:marRight w:val="0"/>
          <w:marTop w:val="0"/>
          <w:marBottom w:val="0"/>
          <w:divBdr>
            <w:top w:val="none" w:sz="0" w:space="0" w:color="auto"/>
            <w:left w:val="none" w:sz="0" w:space="0" w:color="auto"/>
            <w:bottom w:val="none" w:sz="0" w:space="0" w:color="auto"/>
            <w:right w:val="none" w:sz="0" w:space="0" w:color="auto"/>
          </w:divBdr>
        </w:div>
        <w:div w:id="874923708">
          <w:marLeft w:val="0"/>
          <w:marRight w:val="0"/>
          <w:marTop w:val="300"/>
          <w:marBottom w:val="0"/>
          <w:divBdr>
            <w:top w:val="none" w:sz="0" w:space="0" w:color="auto"/>
            <w:left w:val="none" w:sz="0" w:space="0" w:color="auto"/>
            <w:bottom w:val="none" w:sz="0" w:space="0" w:color="auto"/>
            <w:right w:val="none" w:sz="0" w:space="0" w:color="auto"/>
          </w:divBdr>
          <w:divsChild>
            <w:div w:id="1850942614">
              <w:marLeft w:val="0"/>
              <w:marRight w:val="0"/>
              <w:marTop w:val="0"/>
              <w:marBottom w:val="0"/>
              <w:divBdr>
                <w:top w:val="none" w:sz="0" w:space="0" w:color="auto"/>
                <w:left w:val="none" w:sz="0" w:space="0" w:color="auto"/>
                <w:bottom w:val="none" w:sz="0" w:space="0" w:color="auto"/>
                <w:right w:val="none" w:sz="0" w:space="0" w:color="auto"/>
              </w:divBdr>
              <w:divsChild>
                <w:div w:id="1180196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374374">
          <w:marLeft w:val="0"/>
          <w:marRight w:val="0"/>
          <w:marTop w:val="0"/>
          <w:marBottom w:val="0"/>
          <w:divBdr>
            <w:top w:val="none" w:sz="0" w:space="0" w:color="auto"/>
            <w:left w:val="none" w:sz="0" w:space="0" w:color="auto"/>
            <w:bottom w:val="none" w:sz="0" w:space="0" w:color="auto"/>
            <w:right w:val="none" w:sz="0" w:space="0" w:color="auto"/>
          </w:divBdr>
          <w:divsChild>
            <w:div w:id="662128443">
              <w:marLeft w:val="0"/>
              <w:marRight w:val="0"/>
              <w:marTop w:val="0"/>
              <w:marBottom w:val="0"/>
              <w:divBdr>
                <w:top w:val="none" w:sz="0" w:space="0" w:color="auto"/>
                <w:left w:val="none" w:sz="0" w:space="0" w:color="auto"/>
                <w:bottom w:val="none" w:sz="0" w:space="0" w:color="auto"/>
                <w:right w:val="none" w:sz="0" w:space="0" w:color="auto"/>
              </w:divBdr>
            </w:div>
          </w:divsChild>
        </w:div>
        <w:div w:id="1037194223">
          <w:marLeft w:val="0"/>
          <w:marRight w:val="0"/>
          <w:marTop w:val="0"/>
          <w:marBottom w:val="0"/>
          <w:divBdr>
            <w:top w:val="none" w:sz="0" w:space="0" w:color="auto"/>
            <w:left w:val="none" w:sz="0" w:space="0" w:color="auto"/>
            <w:bottom w:val="none" w:sz="0" w:space="0" w:color="auto"/>
            <w:right w:val="none" w:sz="0" w:space="0" w:color="auto"/>
          </w:divBdr>
          <w:divsChild>
            <w:div w:id="1608926728">
              <w:marLeft w:val="0"/>
              <w:marRight w:val="0"/>
              <w:marTop w:val="0"/>
              <w:marBottom w:val="0"/>
              <w:divBdr>
                <w:top w:val="none" w:sz="0" w:space="0" w:color="auto"/>
                <w:left w:val="none" w:sz="0" w:space="0" w:color="auto"/>
                <w:bottom w:val="none" w:sz="0" w:space="0" w:color="auto"/>
                <w:right w:val="none" w:sz="0" w:space="0" w:color="auto"/>
              </w:divBdr>
            </w:div>
          </w:divsChild>
        </w:div>
        <w:div w:id="1115949202">
          <w:marLeft w:val="0"/>
          <w:marRight w:val="0"/>
          <w:marTop w:val="0"/>
          <w:marBottom w:val="0"/>
          <w:divBdr>
            <w:top w:val="none" w:sz="0" w:space="0" w:color="auto"/>
            <w:left w:val="none" w:sz="0" w:space="0" w:color="auto"/>
            <w:bottom w:val="none" w:sz="0" w:space="0" w:color="auto"/>
            <w:right w:val="none" w:sz="0" w:space="0" w:color="auto"/>
          </w:divBdr>
        </w:div>
        <w:div w:id="1516380809">
          <w:marLeft w:val="0"/>
          <w:marRight w:val="0"/>
          <w:marTop w:val="0"/>
          <w:marBottom w:val="0"/>
          <w:divBdr>
            <w:top w:val="none" w:sz="0" w:space="0" w:color="auto"/>
            <w:left w:val="none" w:sz="0" w:space="0" w:color="auto"/>
            <w:bottom w:val="none" w:sz="0" w:space="0" w:color="auto"/>
            <w:right w:val="none" w:sz="0" w:space="0" w:color="auto"/>
          </w:divBdr>
        </w:div>
        <w:div w:id="1564490662">
          <w:marLeft w:val="0"/>
          <w:marRight w:val="0"/>
          <w:marTop w:val="0"/>
          <w:marBottom w:val="0"/>
          <w:divBdr>
            <w:top w:val="none" w:sz="0" w:space="0" w:color="auto"/>
            <w:left w:val="none" w:sz="0" w:space="0" w:color="auto"/>
            <w:bottom w:val="none" w:sz="0" w:space="0" w:color="auto"/>
            <w:right w:val="none" w:sz="0" w:space="0" w:color="auto"/>
          </w:divBdr>
        </w:div>
        <w:div w:id="1591498313">
          <w:marLeft w:val="0"/>
          <w:marRight w:val="0"/>
          <w:marTop w:val="0"/>
          <w:marBottom w:val="0"/>
          <w:divBdr>
            <w:top w:val="none" w:sz="0" w:space="0" w:color="auto"/>
            <w:left w:val="none" w:sz="0" w:space="0" w:color="auto"/>
            <w:bottom w:val="none" w:sz="0" w:space="0" w:color="auto"/>
            <w:right w:val="none" w:sz="0" w:space="0" w:color="auto"/>
          </w:divBdr>
          <w:divsChild>
            <w:div w:id="977227744">
              <w:marLeft w:val="0"/>
              <w:marRight w:val="0"/>
              <w:marTop w:val="0"/>
              <w:marBottom w:val="0"/>
              <w:divBdr>
                <w:top w:val="none" w:sz="0" w:space="0" w:color="auto"/>
                <w:left w:val="none" w:sz="0" w:space="0" w:color="auto"/>
                <w:bottom w:val="none" w:sz="0" w:space="0" w:color="auto"/>
                <w:right w:val="none" w:sz="0" w:space="0" w:color="auto"/>
              </w:divBdr>
            </w:div>
          </w:divsChild>
        </w:div>
        <w:div w:id="1664090390">
          <w:marLeft w:val="0"/>
          <w:marRight w:val="0"/>
          <w:marTop w:val="0"/>
          <w:marBottom w:val="0"/>
          <w:divBdr>
            <w:top w:val="none" w:sz="0" w:space="0" w:color="auto"/>
            <w:left w:val="none" w:sz="0" w:space="0" w:color="auto"/>
            <w:bottom w:val="none" w:sz="0" w:space="0" w:color="auto"/>
            <w:right w:val="none" w:sz="0" w:space="0" w:color="auto"/>
          </w:divBdr>
          <w:divsChild>
            <w:div w:id="1025863090">
              <w:marLeft w:val="0"/>
              <w:marRight w:val="0"/>
              <w:marTop w:val="0"/>
              <w:marBottom w:val="0"/>
              <w:divBdr>
                <w:top w:val="none" w:sz="0" w:space="0" w:color="auto"/>
                <w:left w:val="none" w:sz="0" w:space="0" w:color="auto"/>
                <w:bottom w:val="none" w:sz="0" w:space="0" w:color="auto"/>
                <w:right w:val="none" w:sz="0" w:space="0" w:color="auto"/>
              </w:divBdr>
            </w:div>
          </w:divsChild>
        </w:div>
        <w:div w:id="2076971562">
          <w:marLeft w:val="0"/>
          <w:marRight w:val="0"/>
          <w:marTop w:val="0"/>
          <w:marBottom w:val="0"/>
          <w:divBdr>
            <w:top w:val="none" w:sz="0" w:space="0" w:color="auto"/>
            <w:left w:val="none" w:sz="0" w:space="0" w:color="auto"/>
            <w:bottom w:val="none" w:sz="0" w:space="0" w:color="auto"/>
            <w:right w:val="none" w:sz="0" w:space="0" w:color="auto"/>
          </w:divBdr>
          <w:divsChild>
            <w:div w:id="146381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928206">
      <w:bodyDiv w:val="1"/>
      <w:marLeft w:val="0"/>
      <w:marRight w:val="0"/>
      <w:marTop w:val="0"/>
      <w:marBottom w:val="0"/>
      <w:divBdr>
        <w:top w:val="none" w:sz="0" w:space="0" w:color="auto"/>
        <w:left w:val="none" w:sz="0" w:space="0" w:color="auto"/>
        <w:bottom w:val="none" w:sz="0" w:space="0" w:color="auto"/>
        <w:right w:val="none" w:sz="0" w:space="0" w:color="auto"/>
      </w:divBdr>
      <w:divsChild>
        <w:div w:id="1742100232">
          <w:marLeft w:val="0"/>
          <w:marRight w:val="0"/>
          <w:marTop w:val="0"/>
          <w:marBottom w:val="0"/>
          <w:divBdr>
            <w:top w:val="none" w:sz="0" w:space="0" w:color="auto"/>
            <w:left w:val="none" w:sz="0" w:space="0" w:color="auto"/>
            <w:bottom w:val="none" w:sz="0" w:space="0" w:color="auto"/>
            <w:right w:val="none" w:sz="0" w:space="0" w:color="auto"/>
          </w:divBdr>
        </w:div>
        <w:div w:id="1212351020">
          <w:marLeft w:val="0"/>
          <w:marRight w:val="0"/>
          <w:marTop w:val="0"/>
          <w:marBottom w:val="0"/>
          <w:divBdr>
            <w:top w:val="none" w:sz="0" w:space="0" w:color="auto"/>
            <w:left w:val="none" w:sz="0" w:space="0" w:color="auto"/>
            <w:bottom w:val="none" w:sz="0" w:space="0" w:color="auto"/>
            <w:right w:val="none" w:sz="0" w:space="0" w:color="auto"/>
          </w:divBdr>
          <w:divsChild>
            <w:div w:id="1970013777">
              <w:marLeft w:val="0"/>
              <w:marRight w:val="0"/>
              <w:marTop w:val="0"/>
              <w:marBottom w:val="0"/>
              <w:divBdr>
                <w:top w:val="none" w:sz="0" w:space="0" w:color="auto"/>
                <w:left w:val="none" w:sz="0" w:space="0" w:color="auto"/>
                <w:bottom w:val="none" w:sz="0" w:space="0" w:color="auto"/>
                <w:right w:val="none" w:sz="0" w:space="0" w:color="auto"/>
              </w:divBdr>
            </w:div>
          </w:divsChild>
        </w:div>
        <w:div w:id="1469395615">
          <w:marLeft w:val="0"/>
          <w:marRight w:val="0"/>
          <w:marTop w:val="0"/>
          <w:marBottom w:val="0"/>
          <w:divBdr>
            <w:top w:val="none" w:sz="0" w:space="0" w:color="auto"/>
            <w:left w:val="none" w:sz="0" w:space="0" w:color="auto"/>
            <w:bottom w:val="none" w:sz="0" w:space="0" w:color="auto"/>
            <w:right w:val="none" w:sz="0" w:space="0" w:color="auto"/>
          </w:divBdr>
        </w:div>
        <w:div w:id="1406026523">
          <w:marLeft w:val="0"/>
          <w:marRight w:val="0"/>
          <w:marTop w:val="0"/>
          <w:marBottom w:val="0"/>
          <w:divBdr>
            <w:top w:val="none" w:sz="0" w:space="0" w:color="auto"/>
            <w:left w:val="none" w:sz="0" w:space="0" w:color="auto"/>
            <w:bottom w:val="none" w:sz="0" w:space="0" w:color="auto"/>
            <w:right w:val="none" w:sz="0" w:space="0" w:color="auto"/>
          </w:divBdr>
          <w:divsChild>
            <w:div w:id="551160855">
              <w:marLeft w:val="0"/>
              <w:marRight w:val="0"/>
              <w:marTop w:val="0"/>
              <w:marBottom w:val="0"/>
              <w:divBdr>
                <w:top w:val="none" w:sz="0" w:space="0" w:color="auto"/>
                <w:left w:val="none" w:sz="0" w:space="0" w:color="auto"/>
                <w:bottom w:val="none" w:sz="0" w:space="0" w:color="auto"/>
                <w:right w:val="none" w:sz="0" w:space="0" w:color="auto"/>
              </w:divBdr>
            </w:div>
          </w:divsChild>
        </w:div>
        <w:div w:id="94398434">
          <w:marLeft w:val="0"/>
          <w:marRight w:val="0"/>
          <w:marTop w:val="0"/>
          <w:marBottom w:val="0"/>
          <w:divBdr>
            <w:top w:val="none" w:sz="0" w:space="0" w:color="auto"/>
            <w:left w:val="none" w:sz="0" w:space="0" w:color="auto"/>
            <w:bottom w:val="none" w:sz="0" w:space="0" w:color="auto"/>
            <w:right w:val="none" w:sz="0" w:space="0" w:color="auto"/>
          </w:divBdr>
        </w:div>
        <w:div w:id="878980935">
          <w:marLeft w:val="0"/>
          <w:marRight w:val="0"/>
          <w:marTop w:val="0"/>
          <w:marBottom w:val="0"/>
          <w:divBdr>
            <w:top w:val="none" w:sz="0" w:space="0" w:color="auto"/>
            <w:left w:val="none" w:sz="0" w:space="0" w:color="auto"/>
            <w:bottom w:val="none" w:sz="0" w:space="0" w:color="auto"/>
            <w:right w:val="none" w:sz="0" w:space="0" w:color="auto"/>
          </w:divBdr>
          <w:divsChild>
            <w:div w:id="1926331175">
              <w:marLeft w:val="0"/>
              <w:marRight w:val="0"/>
              <w:marTop w:val="0"/>
              <w:marBottom w:val="0"/>
              <w:divBdr>
                <w:top w:val="none" w:sz="0" w:space="0" w:color="auto"/>
                <w:left w:val="none" w:sz="0" w:space="0" w:color="auto"/>
                <w:bottom w:val="none" w:sz="0" w:space="0" w:color="auto"/>
                <w:right w:val="none" w:sz="0" w:space="0" w:color="auto"/>
              </w:divBdr>
            </w:div>
          </w:divsChild>
        </w:div>
        <w:div w:id="1017851191">
          <w:marLeft w:val="0"/>
          <w:marRight w:val="0"/>
          <w:marTop w:val="0"/>
          <w:marBottom w:val="0"/>
          <w:divBdr>
            <w:top w:val="none" w:sz="0" w:space="0" w:color="auto"/>
            <w:left w:val="none" w:sz="0" w:space="0" w:color="auto"/>
            <w:bottom w:val="none" w:sz="0" w:space="0" w:color="auto"/>
            <w:right w:val="none" w:sz="0" w:space="0" w:color="auto"/>
          </w:divBdr>
        </w:div>
        <w:div w:id="1811315958">
          <w:marLeft w:val="0"/>
          <w:marRight w:val="0"/>
          <w:marTop w:val="0"/>
          <w:marBottom w:val="0"/>
          <w:divBdr>
            <w:top w:val="none" w:sz="0" w:space="0" w:color="auto"/>
            <w:left w:val="none" w:sz="0" w:space="0" w:color="auto"/>
            <w:bottom w:val="none" w:sz="0" w:space="0" w:color="auto"/>
            <w:right w:val="none" w:sz="0" w:space="0" w:color="auto"/>
          </w:divBdr>
          <w:divsChild>
            <w:div w:id="933898342">
              <w:marLeft w:val="0"/>
              <w:marRight w:val="0"/>
              <w:marTop w:val="0"/>
              <w:marBottom w:val="0"/>
              <w:divBdr>
                <w:top w:val="none" w:sz="0" w:space="0" w:color="auto"/>
                <w:left w:val="none" w:sz="0" w:space="0" w:color="auto"/>
                <w:bottom w:val="none" w:sz="0" w:space="0" w:color="auto"/>
                <w:right w:val="none" w:sz="0" w:space="0" w:color="auto"/>
              </w:divBdr>
            </w:div>
          </w:divsChild>
        </w:div>
        <w:div w:id="660083410">
          <w:marLeft w:val="0"/>
          <w:marRight w:val="0"/>
          <w:marTop w:val="0"/>
          <w:marBottom w:val="0"/>
          <w:divBdr>
            <w:top w:val="none" w:sz="0" w:space="0" w:color="auto"/>
            <w:left w:val="none" w:sz="0" w:space="0" w:color="auto"/>
            <w:bottom w:val="none" w:sz="0" w:space="0" w:color="auto"/>
            <w:right w:val="none" w:sz="0" w:space="0" w:color="auto"/>
          </w:divBdr>
        </w:div>
        <w:div w:id="211963698">
          <w:marLeft w:val="0"/>
          <w:marRight w:val="0"/>
          <w:marTop w:val="0"/>
          <w:marBottom w:val="0"/>
          <w:divBdr>
            <w:top w:val="none" w:sz="0" w:space="0" w:color="auto"/>
            <w:left w:val="none" w:sz="0" w:space="0" w:color="auto"/>
            <w:bottom w:val="none" w:sz="0" w:space="0" w:color="auto"/>
            <w:right w:val="none" w:sz="0" w:space="0" w:color="auto"/>
          </w:divBdr>
          <w:divsChild>
            <w:div w:id="455687393">
              <w:marLeft w:val="0"/>
              <w:marRight w:val="0"/>
              <w:marTop w:val="0"/>
              <w:marBottom w:val="0"/>
              <w:divBdr>
                <w:top w:val="none" w:sz="0" w:space="0" w:color="auto"/>
                <w:left w:val="none" w:sz="0" w:space="0" w:color="auto"/>
                <w:bottom w:val="none" w:sz="0" w:space="0" w:color="auto"/>
                <w:right w:val="none" w:sz="0" w:space="0" w:color="auto"/>
              </w:divBdr>
            </w:div>
          </w:divsChild>
        </w:div>
        <w:div w:id="1205361331">
          <w:marLeft w:val="0"/>
          <w:marRight w:val="0"/>
          <w:marTop w:val="0"/>
          <w:marBottom w:val="0"/>
          <w:divBdr>
            <w:top w:val="none" w:sz="0" w:space="0" w:color="auto"/>
            <w:left w:val="none" w:sz="0" w:space="0" w:color="auto"/>
            <w:bottom w:val="none" w:sz="0" w:space="0" w:color="auto"/>
            <w:right w:val="none" w:sz="0" w:space="0" w:color="auto"/>
          </w:divBdr>
        </w:div>
        <w:div w:id="1601061911">
          <w:marLeft w:val="0"/>
          <w:marRight w:val="0"/>
          <w:marTop w:val="0"/>
          <w:marBottom w:val="0"/>
          <w:divBdr>
            <w:top w:val="none" w:sz="0" w:space="0" w:color="auto"/>
            <w:left w:val="none" w:sz="0" w:space="0" w:color="auto"/>
            <w:bottom w:val="none" w:sz="0" w:space="0" w:color="auto"/>
            <w:right w:val="none" w:sz="0" w:space="0" w:color="auto"/>
          </w:divBdr>
          <w:divsChild>
            <w:div w:id="781849921">
              <w:marLeft w:val="0"/>
              <w:marRight w:val="0"/>
              <w:marTop w:val="0"/>
              <w:marBottom w:val="0"/>
              <w:divBdr>
                <w:top w:val="none" w:sz="0" w:space="0" w:color="auto"/>
                <w:left w:val="none" w:sz="0" w:space="0" w:color="auto"/>
                <w:bottom w:val="none" w:sz="0" w:space="0" w:color="auto"/>
                <w:right w:val="none" w:sz="0" w:space="0" w:color="auto"/>
              </w:divBdr>
            </w:div>
          </w:divsChild>
        </w:div>
        <w:div w:id="1341354824">
          <w:marLeft w:val="0"/>
          <w:marRight w:val="0"/>
          <w:marTop w:val="0"/>
          <w:marBottom w:val="0"/>
          <w:divBdr>
            <w:top w:val="none" w:sz="0" w:space="0" w:color="auto"/>
            <w:left w:val="none" w:sz="0" w:space="0" w:color="auto"/>
            <w:bottom w:val="none" w:sz="0" w:space="0" w:color="auto"/>
            <w:right w:val="none" w:sz="0" w:space="0" w:color="auto"/>
          </w:divBdr>
        </w:div>
        <w:div w:id="1296908974">
          <w:marLeft w:val="0"/>
          <w:marRight w:val="0"/>
          <w:marTop w:val="0"/>
          <w:marBottom w:val="0"/>
          <w:divBdr>
            <w:top w:val="none" w:sz="0" w:space="0" w:color="auto"/>
            <w:left w:val="none" w:sz="0" w:space="0" w:color="auto"/>
            <w:bottom w:val="none" w:sz="0" w:space="0" w:color="auto"/>
            <w:right w:val="none" w:sz="0" w:space="0" w:color="auto"/>
          </w:divBdr>
          <w:divsChild>
            <w:div w:id="1195271998">
              <w:marLeft w:val="0"/>
              <w:marRight w:val="0"/>
              <w:marTop w:val="0"/>
              <w:marBottom w:val="0"/>
              <w:divBdr>
                <w:top w:val="none" w:sz="0" w:space="0" w:color="auto"/>
                <w:left w:val="none" w:sz="0" w:space="0" w:color="auto"/>
                <w:bottom w:val="none" w:sz="0" w:space="0" w:color="auto"/>
                <w:right w:val="none" w:sz="0" w:space="0" w:color="auto"/>
              </w:divBdr>
            </w:div>
          </w:divsChild>
        </w:div>
        <w:div w:id="1869828811">
          <w:marLeft w:val="0"/>
          <w:marRight w:val="0"/>
          <w:marTop w:val="300"/>
          <w:marBottom w:val="0"/>
          <w:divBdr>
            <w:top w:val="none" w:sz="0" w:space="0" w:color="auto"/>
            <w:left w:val="none" w:sz="0" w:space="0" w:color="auto"/>
            <w:bottom w:val="none" w:sz="0" w:space="0" w:color="auto"/>
            <w:right w:val="none" w:sz="0" w:space="0" w:color="auto"/>
          </w:divBdr>
          <w:divsChild>
            <w:div w:id="336544308">
              <w:marLeft w:val="0"/>
              <w:marRight w:val="0"/>
              <w:marTop w:val="0"/>
              <w:marBottom w:val="0"/>
              <w:divBdr>
                <w:top w:val="none" w:sz="0" w:space="0" w:color="auto"/>
                <w:left w:val="none" w:sz="0" w:space="0" w:color="auto"/>
                <w:bottom w:val="none" w:sz="0" w:space="0" w:color="auto"/>
                <w:right w:val="none" w:sz="0" w:space="0" w:color="auto"/>
              </w:divBdr>
              <w:divsChild>
                <w:div w:id="97965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617546">
          <w:marLeft w:val="0"/>
          <w:marRight w:val="0"/>
          <w:marTop w:val="300"/>
          <w:marBottom w:val="0"/>
          <w:divBdr>
            <w:top w:val="none" w:sz="0" w:space="0" w:color="auto"/>
            <w:left w:val="none" w:sz="0" w:space="0" w:color="auto"/>
            <w:bottom w:val="none" w:sz="0" w:space="0" w:color="auto"/>
            <w:right w:val="none" w:sz="0" w:space="0" w:color="auto"/>
          </w:divBdr>
          <w:divsChild>
            <w:div w:id="1488012757">
              <w:marLeft w:val="0"/>
              <w:marRight w:val="0"/>
              <w:marTop w:val="0"/>
              <w:marBottom w:val="0"/>
              <w:divBdr>
                <w:top w:val="none" w:sz="0" w:space="0" w:color="auto"/>
                <w:left w:val="none" w:sz="0" w:space="0" w:color="auto"/>
                <w:bottom w:val="none" w:sz="0" w:space="0" w:color="auto"/>
                <w:right w:val="none" w:sz="0" w:space="0" w:color="auto"/>
              </w:divBdr>
              <w:divsChild>
                <w:div w:id="1319110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646043">
          <w:marLeft w:val="0"/>
          <w:marRight w:val="0"/>
          <w:marTop w:val="300"/>
          <w:marBottom w:val="0"/>
          <w:divBdr>
            <w:top w:val="none" w:sz="0" w:space="0" w:color="auto"/>
            <w:left w:val="none" w:sz="0" w:space="0" w:color="auto"/>
            <w:bottom w:val="none" w:sz="0" w:space="0" w:color="auto"/>
            <w:right w:val="none" w:sz="0" w:space="0" w:color="auto"/>
          </w:divBdr>
          <w:divsChild>
            <w:div w:id="1619067701">
              <w:marLeft w:val="0"/>
              <w:marRight w:val="0"/>
              <w:marTop w:val="0"/>
              <w:marBottom w:val="0"/>
              <w:divBdr>
                <w:top w:val="none" w:sz="0" w:space="0" w:color="auto"/>
                <w:left w:val="none" w:sz="0" w:space="0" w:color="auto"/>
                <w:bottom w:val="none" w:sz="0" w:space="0" w:color="auto"/>
                <w:right w:val="none" w:sz="0" w:space="0" w:color="auto"/>
              </w:divBdr>
              <w:divsChild>
                <w:div w:id="110075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120033">
          <w:marLeft w:val="0"/>
          <w:marRight w:val="0"/>
          <w:marTop w:val="300"/>
          <w:marBottom w:val="0"/>
          <w:divBdr>
            <w:top w:val="none" w:sz="0" w:space="0" w:color="auto"/>
            <w:left w:val="none" w:sz="0" w:space="0" w:color="auto"/>
            <w:bottom w:val="none" w:sz="0" w:space="0" w:color="auto"/>
            <w:right w:val="none" w:sz="0" w:space="0" w:color="auto"/>
          </w:divBdr>
          <w:divsChild>
            <w:div w:id="878972587">
              <w:marLeft w:val="0"/>
              <w:marRight w:val="0"/>
              <w:marTop w:val="0"/>
              <w:marBottom w:val="0"/>
              <w:divBdr>
                <w:top w:val="none" w:sz="0" w:space="0" w:color="auto"/>
                <w:left w:val="none" w:sz="0" w:space="0" w:color="auto"/>
                <w:bottom w:val="none" w:sz="0" w:space="0" w:color="auto"/>
                <w:right w:val="none" w:sz="0" w:space="0" w:color="auto"/>
              </w:divBdr>
              <w:divsChild>
                <w:div w:id="625307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192989">
      <w:bodyDiv w:val="1"/>
      <w:marLeft w:val="0"/>
      <w:marRight w:val="0"/>
      <w:marTop w:val="0"/>
      <w:marBottom w:val="0"/>
      <w:divBdr>
        <w:top w:val="none" w:sz="0" w:space="0" w:color="auto"/>
        <w:left w:val="none" w:sz="0" w:space="0" w:color="auto"/>
        <w:bottom w:val="none" w:sz="0" w:space="0" w:color="auto"/>
        <w:right w:val="none" w:sz="0" w:space="0" w:color="auto"/>
      </w:divBdr>
      <w:divsChild>
        <w:div w:id="17514804">
          <w:marLeft w:val="0"/>
          <w:marRight w:val="0"/>
          <w:marTop w:val="0"/>
          <w:marBottom w:val="0"/>
          <w:divBdr>
            <w:top w:val="none" w:sz="0" w:space="0" w:color="auto"/>
            <w:left w:val="none" w:sz="0" w:space="0" w:color="auto"/>
            <w:bottom w:val="none" w:sz="0" w:space="0" w:color="auto"/>
            <w:right w:val="none" w:sz="0" w:space="0" w:color="auto"/>
          </w:divBdr>
          <w:divsChild>
            <w:div w:id="768544442">
              <w:marLeft w:val="0"/>
              <w:marRight w:val="0"/>
              <w:marTop w:val="0"/>
              <w:marBottom w:val="0"/>
              <w:divBdr>
                <w:top w:val="none" w:sz="0" w:space="0" w:color="auto"/>
                <w:left w:val="none" w:sz="0" w:space="0" w:color="auto"/>
                <w:bottom w:val="none" w:sz="0" w:space="0" w:color="auto"/>
                <w:right w:val="none" w:sz="0" w:space="0" w:color="auto"/>
              </w:divBdr>
            </w:div>
          </w:divsChild>
        </w:div>
        <w:div w:id="101730512">
          <w:marLeft w:val="0"/>
          <w:marRight w:val="0"/>
          <w:marTop w:val="0"/>
          <w:marBottom w:val="0"/>
          <w:divBdr>
            <w:top w:val="none" w:sz="0" w:space="0" w:color="auto"/>
            <w:left w:val="none" w:sz="0" w:space="0" w:color="auto"/>
            <w:bottom w:val="none" w:sz="0" w:space="0" w:color="auto"/>
            <w:right w:val="none" w:sz="0" w:space="0" w:color="auto"/>
          </w:divBdr>
          <w:divsChild>
            <w:div w:id="766657791">
              <w:marLeft w:val="0"/>
              <w:marRight w:val="0"/>
              <w:marTop w:val="0"/>
              <w:marBottom w:val="0"/>
              <w:divBdr>
                <w:top w:val="none" w:sz="0" w:space="0" w:color="auto"/>
                <w:left w:val="none" w:sz="0" w:space="0" w:color="auto"/>
                <w:bottom w:val="none" w:sz="0" w:space="0" w:color="auto"/>
                <w:right w:val="none" w:sz="0" w:space="0" w:color="auto"/>
              </w:divBdr>
            </w:div>
          </w:divsChild>
        </w:div>
        <w:div w:id="107355784">
          <w:marLeft w:val="0"/>
          <w:marRight w:val="0"/>
          <w:marTop w:val="0"/>
          <w:marBottom w:val="0"/>
          <w:divBdr>
            <w:top w:val="none" w:sz="0" w:space="0" w:color="auto"/>
            <w:left w:val="none" w:sz="0" w:space="0" w:color="auto"/>
            <w:bottom w:val="none" w:sz="0" w:space="0" w:color="auto"/>
            <w:right w:val="none" w:sz="0" w:space="0" w:color="auto"/>
          </w:divBdr>
          <w:divsChild>
            <w:div w:id="1950426478">
              <w:marLeft w:val="0"/>
              <w:marRight w:val="0"/>
              <w:marTop w:val="0"/>
              <w:marBottom w:val="0"/>
              <w:divBdr>
                <w:top w:val="none" w:sz="0" w:space="0" w:color="auto"/>
                <w:left w:val="none" w:sz="0" w:space="0" w:color="auto"/>
                <w:bottom w:val="none" w:sz="0" w:space="0" w:color="auto"/>
                <w:right w:val="none" w:sz="0" w:space="0" w:color="auto"/>
              </w:divBdr>
            </w:div>
          </w:divsChild>
        </w:div>
        <w:div w:id="549535380">
          <w:marLeft w:val="0"/>
          <w:marRight w:val="0"/>
          <w:marTop w:val="0"/>
          <w:marBottom w:val="0"/>
          <w:divBdr>
            <w:top w:val="none" w:sz="0" w:space="0" w:color="auto"/>
            <w:left w:val="none" w:sz="0" w:space="0" w:color="auto"/>
            <w:bottom w:val="none" w:sz="0" w:space="0" w:color="auto"/>
            <w:right w:val="none" w:sz="0" w:space="0" w:color="auto"/>
          </w:divBdr>
          <w:divsChild>
            <w:div w:id="1121993330">
              <w:marLeft w:val="0"/>
              <w:marRight w:val="0"/>
              <w:marTop w:val="0"/>
              <w:marBottom w:val="0"/>
              <w:divBdr>
                <w:top w:val="none" w:sz="0" w:space="0" w:color="auto"/>
                <w:left w:val="none" w:sz="0" w:space="0" w:color="auto"/>
                <w:bottom w:val="none" w:sz="0" w:space="0" w:color="auto"/>
                <w:right w:val="none" w:sz="0" w:space="0" w:color="auto"/>
              </w:divBdr>
            </w:div>
          </w:divsChild>
        </w:div>
        <w:div w:id="650139845">
          <w:marLeft w:val="0"/>
          <w:marRight w:val="0"/>
          <w:marTop w:val="0"/>
          <w:marBottom w:val="0"/>
          <w:divBdr>
            <w:top w:val="none" w:sz="0" w:space="0" w:color="auto"/>
            <w:left w:val="none" w:sz="0" w:space="0" w:color="auto"/>
            <w:bottom w:val="none" w:sz="0" w:space="0" w:color="auto"/>
            <w:right w:val="none" w:sz="0" w:space="0" w:color="auto"/>
          </w:divBdr>
        </w:div>
        <w:div w:id="667254091">
          <w:marLeft w:val="0"/>
          <w:marRight w:val="0"/>
          <w:marTop w:val="0"/>
          <w:marBottom w:val="0"/>
          <w:divBdr>
            <w:top w:val="none" w:sz="0" w:space="0" w:color="auto"/>
            <w:left w:val="none" w:sz="0" w:space="0" w:color="auto"/>
            <w:bottom w:val="none" w:sz="0" w:space="0" w:color="auto"/>
            <w:right w:val="none" w:sz="0" w:space="0" w:color="auto"/>
          </w:divBdr>
          <w:divsChild>
            <w:div w:id="908735890">
              <w:marLeft w:val="0"/>
              <w:marRight w:val="0"/>
              <w:marTop w:val="0"/>
              <w:marBottom w:val="0"/>
              <w:divBdr>
                <w:top w:val="none" w:sz="0" w:space="0" w:color="auto"/>
                <w:left w:val="none" w:sz="0" w:space="0" w:color="auto"/>
                <w:bottom w:val="none" w:sz="0" w:space="0" w:color="auto"/>
                <w:right w:val="none" w:sz="0" w:space="0" w:color="auto"/>
              </w:divBdr>
            </w:div>
          </w:divsChild>
        </w:div>
        <w:div w:id="741029685">
          <w:marLeft w:val="0"/>
          <w:marRight w:val="0"/>
          <w:marTop w:val="0"/>
          <w:marBottom w:val="0"/>
          <w:divBdr>
            <w:top w:val="none" w:sz="0" w:space="0" w:color="auto"/>
            <w:left w:val="none" w:sz="0" w:space="0" w:color="auto"/>
            <w:bottom w:val="none" w:sz="0" w:space="0" w:color="auto"/>
            <w:right w:val="none" w:sz="0" w:space="0" w:color="auto"/>
          </w:divBdr>
        </w:div>
        <w:div w:id="1086616562">
          <w:marLeft w:val="0"/>
          <w:marRight w:val="0"/>
          <w:marTop w:val="0"/>
          <w:marBottom w:val="0"/>
          <w:divBdr>
            <w:top w:val="none" w:sz="0" w:space="0" w:color="auto"/>
            <w:left w:val="none" w:sz="0" w:space="0" w:color="auto"/>
            <w:bottom w:val="none" w:sz="0" w:space="0" w:color="auto"/>
            <w:right w:val="none" w:sz="0" w:space="0" w:color="auto"/>
          </w:divBdr>
        </w:div>
        <w:div w:id="1109740969">
          <w:marLeft w:val="0"/>
          <w:marRight w:val="0"/>
          <w:marTop w:val="0"/>
          <w:marBottom w:val="0"/>
          <w:divBdr>
            <w:top w:val="none" w:sz="0" w:space="0" w:color="auto"/>
            <w:left w:val="none" w:sz="0" w:space="0" w:color="auto"/>
            <w:bottom w:val="none" w:sz="0" w:space="0" w:color="auto"/>
            <w:right w:val="none" w:sz="0" w:space="0" w:color="auto"/>
          </w:divBdr>
          <w:divsChild>
            <w:div w:id="1102460984">
              <w:marLeft w:val="0"/>
              <w:marRight w:val="0"/>
              <w:marTop w:val="0"/>
              <w:marBottom w:val="0"/>
              <w:divBdr>
                <w:top w:val="none" w:sz="0" w:space="0" w:color="auto"/>
                <w:left w:val="none" w:sz="0" w:space="0" w:color="auto"/>
                <w:bottom w:val="none" w:sz="0" w:space="0" w:color="auto"/>
                <w:right w:val="none" w:sz="0" w:space="0" w:color="auto"/>
              </w:divBdr>
            </w:div>
          </w:divsChild>
        </w:div>
        <w:div w:id="1388453289">
          <w:marLeft w:val="0"/>
          <w:marRight w:val="0"/>
          <w:marTop w:val="300"/>
          <w:marBottom w:val="0"/>
          <w:divBdr>
            <w:top w:val="none" w:sz="0" w:space="0" w:color="auto"/>
            <w:left w:val="none" w:sz="0" w:space="0" w:color="auto"/>
            <w:bottom w:val="none" w:sz="0" w:space="0" w:color="auto"/>
            <w:right w:val="none" w:sz="0" w:space="0" w:color="auto"/>
          </w:divBdr>
          <w:divsChild>
            <w:div w:id="117724885">
              <w:marLeft w:val="0"/>
              <w:marRight w:val="0"/>
              <w:marTop w:val="0"/>
              <w:marBottom w:val="0"/>
              <w:divBdr>
                <w:top w:val="none" w:sz="0" w:space="0" w:color="auto"/>
                <w:left w:val="none" w:sz="0" w:space="0" w:color="auto"/>
                <w:bottom w:val="none" w:sz="0" w:space="0" w:color="auto"/>
                <w:right w:val="none" w:sz="0" w:space="0" w:color="auto"/>
              </w:divBdr>
              <w:divsChild>
                <w:div w:id="18613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571472">
          <w:marLeft w:val="0"/>
          <w:marRight w:val="0"/>
          <w:marTop w:val="0"/>
          <w:marBottom w:val="0"/>
          <w:divBdr>
            <w:top w:val="none" w:sz="0" w:space="0" w:color="auto"/>
            <w:left w:val="none" w:sz="0" w:space="0" w:color="auto"/>
            <w:bottom w:val="none" w:sz="0" w:space="0" w:color="auto"/>
            <w:right w:val="none" w:sz="0" w:space="0" w:color="auto"/>
          </w:divBdr>
        </w:div>
        <w:div w:id="1580941378">
          <w:marLeft w:val="0"/>
          <w:marRight w:val="0"/>
          <w:marTop w:val="0"/>
          <w:marBottom w:val="0"/>
          <w:divBdr>
            <w:top w:val="none" w:sz="0" w:space="0" w:color="auto"/>
            <w:left w:val="none" w:sz="0" w:space="0" w:color="auto"/>
            <w:bottom w:val="none" w:sz="0" w:space="0" w:color="auto"/>
            <w:right w:val="none" w:sz="0" w:space="0" w:color="auto"/>
          </w:divBdr>
        </w:div>
        <w:div w:id="1689212748">
          <w:marLeft w:val="0"/>
          <w:marRight w:val="0"/>
          <w:marTop w:val="0"/>
          <w:marBottom w:val="0"/>
          <w:divBdr>
            <w:top w:val="none" w:sz="0" w:space="0" w:color="auto"/>
            <w:left w:val="none" w:sz="0" w:space="0" w:color="auto"/>
            <w:bottom w:val="none" w:sz="0" w:space="0" w:color="auto"/>
            <w:right w:val="none" w:sz="0" w:space="0" w:color="auto"/>
          </w:divBdr>
          <w:divsChild>
            <w:div w:id="1446270698">
              <w:marLeft w:val="0"/>
              <w:marRight w:val="0"/>
              <w:marTop w:val="0"/>
              <w:marBottom w:val="0"/>
              <w:divBdr>
                <w:top w:val="none" w:sz="0" w:space="0" w:color="auto"/>
                <w:left w:val="none" w:sz="0" w:space="0" w:color="auto"/>
                <w:bottom w:val="none" w:sz="0" w:space="0" w:color="auto"/>
                <w:right w:val="none" w:sz="0" w:space="0" w:color="auto"/>
              </w:divBdr>
            </w:div>
          </w:divsChild>
        </w:div>
        <w:div w:id="1850870284">
          <w:marLeft w:val="0"/>
          <w:marRight w:val="0"/>
          <w:marTop w:val="300"/>
          <w:marBottom w:val="0"/>
          <w:divBdr>
            <w:top w:val="none" w:sz="0" w:space="0" w:color="auto"/>
            <w:left w:val="none" w:sz="0" w:space="0" w:color="auto"/>
            <w:bottom w:val="none" w:sz="0" w:space="0" w:color="auto"/>
            <w:right w:val="none" w:sz="0" w:space="0" w:color="auto"/>
          </w:divBdr>
          <w:divsChild>
            <w:div w:id="304362379">
              <w:marLeft w:val="0"/>
              <w:marRight w:val="0"/>
              <w:marTop w:val="0"/>
              <w:marBottom w:val="0"/>
              <w:divBdr>
                <w:top w:val="none" w:sz="0" w:space="0" w:color="auto"/>
                <w:left w:val="none" w:sz="0" w:space="0" w:color="auto"/>
                <w:bottom w:val="none" w:sz="0" w:space="0" w:color="auto"/>
                <w:right w:val="none" w:sz="0" w:space="0" w:color="auto"/>
              </w:divBdr>
              <w:divsChild>
                <w:div w:id="156868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3">
          <w:marLeft w:val="0"/>
          <w:marRight w:val="0"/>
          <w:marTop w:val="0"/>
          <w:marBottom w:val="0"/>
          <w:divBdr>
            <w:top w:val="none" w:sz="0" w:space="0" w:color="auto"/>
            <w:left w:val="none" w:sz="0" w:space="0" w:color="auto"/>
            <w:bottom w:val="none" w:sz="0" w:space="0" w:color="auto"/>
            <w:right w:val="none" w:sz="0" w:space="0" w:color="auto"/>
          </w:divBdr>
        </w:div>
        <w:div w:id="1907492559">
          <w:marLeft w:val="0"/>
          <w:marRight w:val="0"/>
          <w:marTop w:val="0"/>
          <w:marBottom w:val="0"/>
          <w:divBdr>
            <w:top w:val="none" w:sz="0" w:space="0" w:color="auto"/>
            <w:left w:val="none" w:sz="0" w:space="0" w:color="auto"/>
            <w:bottom w:val="none" w:sz="0" w:space="0" w:color="auto"/>
            <w:right w:val="none" w:sz="0" w:space="0" w:color="auto"/>
          </w:divBdr>
        </w:div>
        <w:div w:id="1983652541">
          <w:marLeft w:val="0"/>
          <w:marRight w:val="0"/>
          <w:marTop w:val="300"/>
          <w:marBottom w:val="0"/>
          <w:divBdr>
            <w:top w:val="none" w:sz="0" w:space="0" w:color="auto"/>
            <w:left w:val="none" w:sz="0" w:space="0" w:color="auto"/>
            <w:bottom w:val="none" w:sz="0" w:space="0" w:color="auto"/>
            <w:right w:val="none" w:sz="0" w:space="0" w:color="auto"/>
          </w:divBdr>
          <w:divsChild>
            <w:div w:id="126435929">
              <w:marLeft w:val="0"/>
              <w:marRight w:val="0"/>
              <w:marTop w:val="0"/>
              <w:marBottom w:val="0"/>
              <w:divBdr>
                <w:top w:val="none" w:sz="0" w:space="0" w:color="auto"/>
                <w:left w:val="none" w:sz="0" w:space="0" w:color="auto"/>
                <w:bottom w:val="none" w:sz="0" w:space="0" w:color="auto"/>
                <w:right w:val="none" w:sz="0" w:space="0" w:color="auto"/>
              </w:divBdr>
              <w:divsChild>
                <w:div w:id="20097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194937">
      <w:bodyDiv w:val="1"/>
      <w:marLeft w:val="0"/>
      <w:marRight w:val="0"/>
      <w:marTop w:val="0"/>
      <w:marBottom w:val="0"/>
      <w:divBdr>
        <w:top w:val="none" w:sz="0" w:space="0" w:color="auto"/>
        <w:left w:val="none" w:sz="0" w:space="0" w:color="auto"/>
        <w:bottom w:val="none" w:sz="0" w:space="0" w:color="auto"/>
        <w:right w:val="none" w:sz="0" w:space="0" w:color="auto"/>
      </w:divBdr>
    </w:div>
    <w:div w:id="1250391089">
      <w:bodyDiv w:val="1"/>
      <w:marLeft w:val="0"/>
      <w:marRight w:val="0"/>
      <w:marTop w:val="0"/>
      <w:marBottom w:val="0"/>
      <w:divBdr>
        <w:top w:val="none" w:sz="0" w:space="0" w:color="auto"/>
        <w:left w:val="none" w:sz="0" w:space="0" w:color="auto"/>
        <w:bottom w:val="none" w:sz="0" w:space="0" w:color="auto"/>
        <w:right w:val="none" w:sz="0" w:space="0" w:color="auto"/>
      </w:divBdr>
      <w:divsChild>
        <w:div w:id="1888835298">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sChild>
            <w:div w:id="1005009887">
              <w:marLeft w:val="0"/>
              <w:marRight w:val="0"/>
              <w:marTop w:val="0"/>
              <w:marBottom w:val="0"/>
              <w:divBdr>
                <w:top w:val="none" w:sz="0" w:space="0" w:color="auto"/>
                <w:left w:val="none" w:sz="0" w:space="0" w:color="auto"/>
                <w:bottom w:val="none" w:sz="0" w:space="0" w:color="auto"/>
                <w:right w:val="none" w:sz="0" w:space="0" w:color="auto"/>
              </w:divBdr>
            </w:div>
          </w:divsChild>
        </w:div>
        <w:div w:id="640158547">
          <w:marLeft w:val="0"/>
          <w:marRight w:val="0"/>
          <w:marTop w:val="0"/>
          <w:marBottom w:val="0"/>
          <w:divBdr>
            <w:top w:val="none" w:sz="0" w:space="0" w:color="auto"/>
            <w:left w:val="none" w:sz="0" w:space="0" w:color="auto"/>
            <w:bottom w:val="none" w:sz="0" w:space="0" w:color="auto"/>
            <w:right w:val="none" w:sz="0" w:space="0" w:color="auto"/>
          </w:divBdr>
        </w:div>
        <w:div w:id="1816143415">
          <w:marLeft w:val="0"/>
          <w:marRight w:val="0"/>
          <w:marTop w:val="0"/>
          <w:marBottom w:val="0"/>
          <w:divBdr>
            <w:top w:val="none" w:sz="0" w:space="0" w:color="auto"/>
            <w:left w:val="none" w:sz="0" w:space="0" w:color="auto"/>
            <w:bottom w:val="none" w:sz="0" w:space="0" w:color="auto"/>
            <w:right w:val="none" w:sz="0" w:space="0" w:color="auto"/>
          </w:divBdr>
          <w:divsChild>
            <w:div w:id="2076076706">
              <w:marLeft w:val="0"/>
              <w:marRight w:val="0"/>
              <w:marTop w:val="0"/>
              <w:marBottom w:val="0"/>
              <w:divBdr>
                <w:top w:val="none" w:sz="0" w:space="0" w:color="auto"/>
                <w:left w:val="none" w:sz="0" w:space="0" w:color="auto"/>
                <w:bottom w:val="none" w:sz="0" w:space="0" w:color="auto"/>
                <w:right w:val="none" w:sz="0" w:space="0" w:color="auto"/>
              </w:divBdr>
            </w:div>
          </w:divsChild>
        </w:div>
        <w:div w:id="748306857">
          <w:marLeft w:val="0"/>
          <w:marRight w:val="0"/>
          <w:marTop w:val="0"/>
          <w:marBottom w:val="0"/>
          <w:divBdr>
            <w:top w:val="none" w:sz="0" w:space="0" w:color="auto"/>
            <w:left w:val="none" w:sz="0" w:space="0" w:color="auto"/>
            <w:bottom w:val="none" w:sz="0" w:space="0" w:color="auto"/>
            <w:right w:val="none" w:sz="0" w:space="0" w:color="auto"/>
          </w:divBdr>
        </w:div>
        <w:div w:id="1493330613">
          <w:marLeft w:val="0"/>
          <w:marRight w:val="0"/>
          <w:marTop w:val="0"/>
          <w:marBottom w:val="0"/>
          <w:divBdr>
            <w:top w:val="none" w:sz="0" w:space="0" w:color="auto"/>
            <w:left w:val="none" w:sz="0" w:space="0" w:color="auto"/>
            <w:bottom w:val="none" w:sz="0" w:space="0" w:color="auto"/>
            <w:right w:val="none" w:sz="0" w:space="0" w:color="auto"/>
          </w:divBdr>
          <w:divsChild>
            <w:div w:id="400444447">
              <w:marLeft w:val="0"/>
              <w:marRight w:val="0"/>
              <w:marTop w:val="0"/>
              <w:marBottom w:val="0"/>
              <w:divBdr>
                <w:top w:val="none" w:sz="0" w:space="0" w:color="auto"/>
                <w:left w:val="none" w:sz="0" w:space="0" w:color="auto"/>
                <w:bottom w:val="none" w:sz="0" w:space="0" w:color="auto"/>
                <w:right w:val="none" w:sz="0" w:space="0" w:color="auto"/>
              </w:divBdr>
            </w:div>
          </w:divsChild>
        </w:div>
        <w:div w:id="1173569409">
          <w:marLeft w:val="0"/>
          <w:marRight w:val="0"/>
          <w:marTop w:val="0"/>
          <w:marBottom w:val="0"/>
          <w:divBdr>
            <w:top w:val="none" w:sz="0" w:space="0" w:color="auto"/>
            <w:left w:val="none" w:sz="0" w:space="0" w:color="auto"/>
            <w:bottom w:val="none" w:sz="0" w:space="0" w:color="auto"/>
            <w:right w:val="none" w:sz="0" w:space="0" w:color="auto"/>
          </w:divBdr>
        </w:div>
        <w:div w:id="2001931318">
          <w:marLeft w:val="0"/>
          <w:marRight w:val="0"/>
          <w:marTop w:val="0"/>
          <w:marBottom w:val="0"/>
          <w:divBdr>
            <w:top w:val="none" w:sz="0" w:space="0" w:color="auto"/>
            <w:left w:val="none" w:sz="0" w:space="0" w:color="auto"/>
            <w:bottom w:val="none" w:sz="0" w:space="0" w:color="auto"/>
            <w:right w:val="none" w:sz="0" w:space="0" w:color="auto"/>
          </w:divBdr>
          <w:divsChild>
            <w:div w:id="1684043707">
              <w:marLeft w:val="0"/>
              <w:marRight w:val="0"/>
              <w:marTop w:val="0"/>
              <w:marBottom w:val="0"/>
              <w:divBdr>
                <w:top w:val="none" w:sz="0" w:space="0" w:color="auto"/>
                <w:left w:val="none" w:sz="0" w:space="0" w:color="auto"/>
                <w:bottom w:val="none" w:sz="0" w:space="0" w:color="auto"/>
                <w:right w:val="none" w:sz="0" w:space="0" w:color="auto"/>
              </w:divBdr>
            </w:div>
          </w:divsChild>
        </w:div>
        <w:div w:id="228229093">
          <w:marLeft w:val="0"/>
          <w:marRight w:val="0"/>
          <w:marTop w:val="0"/>
          <w:marBottom w:val="0"/>
          <w:divBdr>
            <w:top w:val="none" w:sz="0" w:space="0" w:color="auto"/>
            <w:left w:val="none" w:sz="0" w:space="0" w:color="auto"/>
            <w:bottom w:val="none" w:sz="0" w:space="0" w:color="auto"/>
            <w:right w:val="none" w:sz="0" w:space="0" w:color="auto"/>
          </w:divBdr>
        </w:div>
        <w:div w:id="1686978827">
          <w:marLeft w:val="0"/>
          <w:marRight w:val="0"/>
          <w:marTop w:val="0"/>
          <w:marBottom w:val="0"/>
          <w:divBdr>
            <w:top w:val="none" w:sz="0" w:space="0" w:color="auto"/>
            <w:left w:val="none" w:sz="0" w:space="0" w:color="auto"/>
            <w:bottom w:val="none" w:sz="0" w:space="0" w:color="auto"/>
            <w:right w:val="none" w:sz="0" w:space="0" w:color="auto"/>
          </w:divBdr>
          <w:divsChild>
            <w:div w:id="567419906">
              <w:marLeft w:val="0"/>
              <w:marRight w:val="0"/>
              <w:marTop w:val="0"/>
              <w:marBottom w:val="0"/>
              <w:divBdr>
                <w:top w:val="none" w:sz="0" w:space="0" w:color="auto"/>
                <w:left w:val="none" w:sz="0" w:space="0" w:color="auto"/>
                <w:bottom w:val="none" w:sz="0" w:space="0" w:color="auto"/>
                <w:right w:val="none" w:sz="0" w:space="0" w:color="auto"/>
              </w:divBdr>
            </w:div>
          </w:divsChild>
        </w:div>
        <w:div w:id="1456682616">
          <w:marLeft w:val="0"/>
          <w:marRight w:val="0"/>
          <w:marTop w:val="0"/>
          <w:marBottom w:val="0"/>
          <w:divBdr>
            <w:top w:val="none" w:sz="0" w:space="0" w:color="auto"/>
            <w:left w:val="none" w:sz="0" w:space="0" w:color="auto"/>
            <w:bottom w:val="none" w:sz="0" w:space="0" w:color="auto"/>
            <w:right w:val="none" w:sz="0" w:space="0" w:color="auto"/>
          </w:divBdr>
        </w:div>
        <w:div w:id="601574787">
          <w:marLeft w:val="0"/>
          <w:marRight w:val="0"/>
          <w:marTop w:val="0"/>
          <w:marBottom w:val="0"/>
          <w:divBdr>
            <w:top w:val="none" w:sz="0" w:space="0" w:color="auto"/>
            <w:left w:val="none" w:sz="0" w:space="0" w:color="auto"/>
            <w:bottom w:val="none" w:sz="0" w:space="0" w:color="auto"/>
            <w:right w:val="none" w:sz="0" w:space="0" w:color="auto"/>
          </w:divBdr>
          <w:divsChild>
            <w:div w:id="580333098">
              <w:marLeft w:val="0"/>
              <w:marRight w:val="0"/>
              <w:marTop w:val="0"/>
              <w:marBottom w:val="0"/>
              <w:divBdr>
                <w:top w:val="none" w:sz="0" w:space="0" w:color="auto"/>
                <w:left w:val="none" w:sz="0" w:space="0" w:color="auto"/>
                <w:bottom w:val="none" w:sz="0" w:space="0" w:color="auto"/>
                <w:right w:val="none" w:sz="0" w:space="0" w:color="auto"/>
              </w:divBdr>
            </w:div>
          </w:divsChild>
        </w:div>
        <w:div w:id="886839642">
          <w:marLeft w:val="0"/>
          <w:marRight w:val="0"/>
          <w:marTop w:val="0"/>
          <w:marBottom w:val="0"/>
          <w:divBdr>
            <w:top w:val="none" w:sz="0" w:space="0" w:color="auto"/>
            <w:left w:val="none" w:sz="0" w:space="0" w:color="auto"/>
            <w:bottom w:val="none" w:sz="0" w:space="0" w:color="auto"/>
            <w:right w:val="none" w:sz="0" w:space="0" w:color="auto"/>
          </w:divBdr>
        </w:div>
        <w:div w:id="1126657460">
          <w:marLeft w:val="0"/>
          <w:marRight w:val="0"/>
          <w:marTop w:val="0"/>
          <w:marBottom w:val="0"/>
          <w:divBdr>
            <w:top w:val="none" w:sz="0" w:space="0" w:color="auto"/>
            <w:left w:val="none" w:sz="0" w:space="0" w:color="auto"/>
            <w:bottom w:val="none" w:sz="0" w:space="0" w:color="auto"/>
            <w:right w:val="none" w:sz="0" w:space="0" w:color="auto"/>
          </w:divBdr>
          <w:divsChild>
            <w:div w:id="680013162">
              <w:marLeft w:val="0"/>
              <w:marRight w:val="0"/>
              <w:marTop w:val="0"/>
              <w:marBottom w:val="0"/>
              <w:divBdr>
                <w:top w:val="none" w:sz="0" w:space="0" w:color="auto"/>
                <w:left w:val="none" w:sz="0" w:space="0" w:color="auto"/>
                <w:bottom w:val="none" w:sz="0" w:space="0" w:color="auto"/>
                <w:right w:val="none" w:sz="0" w:space="0" w:color="auto"/>
              </w:divBdr>
            </w:div>
          </w:divsChild>
        </w:div>
        <w:div w:id="1415012195">
          <w:marLeft w:val="0"/>
          <w:marRight w:val="0"/>
          <w:marTop w:val="300"/>
          <w:marBottom w:val="0"/>
          <w:divBdr>
            <w:top w:val="none" w:sz="0" w:space="0" w:color="auto"/>
            <w:left w:val="none" w:sz="0" w:space="0" w:color="auto"/>
            <w:bottom w:val="none" w:sz="0" w:space="0" w:color="auto"/>
            <w:right w:val="none" w:sz="0" w:space="0" w:color="auto"/>
          </w:divBdr>
          <w:divsChild>
            <w:div w:id="710348052">
              <w:marLeft w:val="0"/>
              <w:marRight w:val="0"/>
              <w:marTop w:val="0"/>
              <w:marBottom w:val="0"/>
              <w:divBdr>
                <w:top w:val="none" w:sz="0" w:space="0" w:color="auto"/>
                <w:left w:val="none" w:sz="0" w:space="0" w:color="auto"/>
                <w:bottom w:val="none" w:sz="0" w:space="0" w:color="auto"/>
                <w:right w:val="none" w:sz="0" w:space="0" w:color="auto"/>
              </w:divBdr>
              <w:divsChild>
                <w:div w:id="689069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101159">
          <w:marLeft w:val="0"/>
          <w:marRight w:val="0"/>
          <w:marTop w:val="300"/>
          <w:marBottom w:val="0"/>
          <w:divBdr>
            <w:top w:val="none" w:sz="0" w:space="0" w:color="auto"/>
            <w:left w:val="none" w:sz="0" w:space="0" w:color="auto"/>
            <w:bottom w:val="none" w:sz="0" w:space="0" w:color="auto"/>
            <w:right w:val="none" w:sz="0" w:space="0" w:color="auto"/>
          </w:divBdr>
          <w:divsChild>
            <w:div w:id="1507793869">
              <w:marLeft w:val="0"/>
              <w:marRight w:val="0"/>
              <w:marTop w:val="0"/>
              <w:marBottom w:val="0"/>
              <w:divBdr>
                <w:top w:val="none" w:sz="0" w:space="0" w:color="auto"/>
                <w:left w:val="none" w:sz="0" w:space="0" w:color="auto"/>
                <w:bottom w:val="none" w:sz="0" w:space="0" w:color="auto"/>
                <w:right w:val="none" w:sz="0" w:space="0" w:color="auto"/>
              </w:divBdr>
              <w:divsChild>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696807">
          <w:marLeft w:val="0"/>
          <w:marRight w:val="0"/>
          <w:marTop w:val="300"/>
          <w:marBottom w:val="0"/>
          <w:divBdr>
            <w:top w:val="none" w:sz="0" w:space="0" w:color="auto"/>
            <w:left w:val="none" w:sz="0" w:space="0" w:color="auto"/>
            <w:bottom w:val="none" w:sz="0" w:space="0" w:color="auto"/>
            <w:right w:val="none" w:sz="0" w:space="0" w:color="auto"/>
          </w:divBdr>
          <w:divsChild>
            <w:div w:id="2127770417">
              <w:marLeft w:val="0"/>
              <w:marRight w:val="0"/>
              <w:marTop w:val="0"/>
              <w:marBottom w:val="0"/>
              <w:divBdr>
                <w:top w:val="none" w:sz="0" w:space="0" w:color="auto"/>
                <w:left w:val="none" w:sz="0" w:space="0" w:color="auto"/>
                <w:bottom w:val="none" w:sz="0" w:space="0" w:color="auto"/>
                <w:right w:val="none" w:sz="0" w:space="0" w:color="auto"/>
              </w:divBdr>
              <w:divsChild>
                <w:div w:id="7045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215013">
          <w:marLeft w:val="0"/>
          <w:marRight w:val="0"/>
          <w:marTop w:val="300"/>
          <w:marBottom w:val="0"/>
          <w:divBdr>
            <w:top w:val="none" w:sz="0" w:space="0" w:color="auto"/>
            <w:left w:val="none" w:sz="0" w:space="0" w:color="auto"/>
            <w:bottom w:val="none" w:sz="0" w:space="0" w:color="auto"/>
            <w:right w:val="none" w:sz="0" w:space="0" w:color="auto"/>
          </w:divBdr>
          <w:divsChild>
            <w:div w:id="791752712">
              <w:marLeft w:val="0"/>
              <w:marRight w:val="0"/>
              <w:marTop w:val="0"/>
              <w:marBottom w:val="0"/>
              <w:divBdr>
                <w:top w:val="none" w:sz="0" w:space="0" w:color="auto"/>
                <w:left w:val="none" w:sz="0" w:space="0" w:color="auto"/>
                <w:bottom w:val="none" w:sz="0" w:space="0" w:color="auto"/>
                <w:right w:val="none" w:sz="0" w:space="0" w:color="auto"/>
              </w:divBdr>
              <w:divsChild>
                <w:div w:id="159975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2474786">
      <w:bodyDiv w:val="1"/>
      <w:marLeft w:val="0"/>
      <w:marRight w:val="0"/>
      <w:marTop w:val="0"/>
      <w:marBottom w:val="0"/>
      <w:divBdr>
        <w:top w:val="none" w:sz="0" w:space="0" w:color="auto"/>
        <w:left w:val="none" w:sz="0" w:space="0" w:color="auto"/>
        <w:bottom w:val="none" w:sz="0" w:space="0" w:color="auto"/>
        <w:right w:val="none" w:sz="0" w:space="0" w:color="auto"/>
      </w:divBdr>
    </w:div>
    <w:div w:id="1253860555">
      <w:bodyDiv w:val="1"/>
      <w:marLeft w:val="0"/>
      <w:marRight w:val="0"/>
      <w:marTop w:val="0"/>
      <w:marBottom w:val="0"/>
      <w:divBdr>
        <w:top w:val="none" w:sz="0" w:space="0" w:color="auto"/>
        <w:left w:val="none" w:sz="0" w:space="0" w:color="auto"/>
        <w:bottom w:val="none" w:sz="0" w:space="0" w:color="auto"/>
        <w:right w:val="none" w:sz="0" w:space="0" w:color="auto"/>
      </w:divBdr>
    </w:div>
    <w:div w:id="1254053328">
      <w:bodyDiv w:val="1"/>
      <w:marLeft w:val="0"/>
      <w:marRight w:val="0"/>
      <w:marTop w:val="0"/>
      <w:marBottom w:val="0"/>
      <w:divBdr>
        <w:top w:val="none" w:sz="0" w:space="0" w:color="auto"/>
        <w:left w:val="none" w:sz="0" w:space="0" w:color="auto"/>
        <w:bottom w:val="none" w:sz="0" w:space="0" w:color="auto"/>
        <w:right w:val="none" w:sz="0" w:space="0" w:color="auto"/>
      </w:divBdr>
      <w:divsChild>
        <w:div w:id="1991859198">
          <w:marLeft w:val="0"/>
          <w:marRight w:val="0"/>
          <w:marTop w:val="0"/>
          <w:marBottom w:val="0"/>
          <w:divBdr>
            <w:top w:val="none" w:sz="0" w:space="0" w:color="auto"/>
            <w:left w:val="none" w:sz="0" w:space="0" w:color="auto"/>
            <w:bottom w:val="none" w:sz="0" w:space="0" w:color="auto"/>
            <w:right w:val="none" w:sz="0" w:space="0" w:color="auto"/>
          </w:divBdr>
        </w:div>
        <w:div w:id="749347830">
          <w:marLeft w:val="0"/>
          <w:marRight w:val="0"/>
          <w:marTop w:val="0"/>
          <w:marBottom w:val="0"/>
          <w:divBdr>
            <w:top w:val="none" w:sz="0" w:space="0" w:color="auto"/>
            <w:left w:val="none" w:sz="0" w:space="0" w:color="auto"/>
            <w:bottom w:val="none" w:sz="0" w:space="0" w:color="auto"/>
            <w:right w:val="none" w:sz="0" w:space="0" w:color="auto"/>
          </w:divBdr>
          <w:divsChild>
            <w:div w:id="1329552438">
              <w:marLeft w:val="0"/>
              <w:marRight w:val="0"/>
              <w:marTop w:val="0"/>
              <w:marBottom w:val="0"/>
              <w:divBdr>
                <w:top w:val="none" w:sz="0" w:space="0" w:color="auto"/>
                <w:left w:val="none" w:sz="0" w:space="0" w:color="auto"/>
                <w:bottom w:val="none" w:sz="0" w:space="0" w:color="auto"/>
                <w:right w:val="none" w:sz="0" w:space="0" w:color="auto"/>
              </w:divBdr>
            </w:div>
          </w:divsChild>
        </w:div>
        <w:div w:id="641076732">
          <w:marLeft w:val="0"/>
          <w:marRight w:val="0"/>
          <w:marTop w:val="0"/>
          <w:marBottom w:val="0"/>
          <w:divBdr>
            <w:top w:val="none" w:sz="0" w:space="0" w:color="auto"/>
            <w:left w:val="none" w:sz="0" w:space="0" w:color="auto"/>
            <w:bottom w:val="none" w:sz="0" w:space="0" w:color="auto"/>
            <w:right w:val="none" w:sz="0" w:space="0" w:color="auto"/>
          </w:divBdr>
        </w:div>
        <w:div w:id="873422347">
          <w:marLeft w:val="0"/>
          <w:marRight w:val="0"/>
          <w:marTop w:val="0"/>
          <w:marBottom w:val="0"/>
          <w:divBdr>
            <w:top w:val="none" w:sz="0" w:space="0" w:color="auto"/>
            <w:left w:val="none" w:sz="0" w:space="0" w:color="auto"/>
            <w:bottom w:val="none" w:sz="0" w:space="0" w:color="auto"/>
            <w:right w:val="none" w:sz="0" w:space="0" w:color="auto"/>
          </w:divBdr>
          <w:divsChild>
            <w:div w:id="2018656021">
              <w:marLeft w:val="0"/>
              <w:marRight w:val="0"/>
              <w:marTop w:val="0"/>
              <w:marBottom w:val="0"/>
              <w:divBdr>
                <w:top w:val="none" w:sz="0" w:space="0" w:color="auto"/>
                <w:left w:val="none" w:sz="0" w:space="0" w:color="auto"/>
                <w:bottom w:val="none" w:sz="0" w:space="0" w:color="auto"/>
                <w:right w:val="none" w:sz="0" w:space="0" w:color="auto"/>
              </w:divBdr>
            </w:div>
          </w:divsChild>
        </w:div>
        <w:div w:id="2111925656">
          <w:marLeft w:val="0"/>
          <w:marRight w:val="0"/>
          <w:marTop w:val="0"/>
          <w:marBottom w:val="0"/>
          <w:divBdr>
            <w:top w:val="none" w:sz="0" w:space="0" w:color="auto"/>
            <w:left w:val="none" w:sz="0" w:space="0" w:color="auto"/>
            <w:bottom w:val="none" w:sz="0" w:space="0" w:color="auto"/>
            <w:right w:val="none" w:sz="0" w:space="0" w:color="auto"/>
          </w:divBdr>
        </w:div>
        <w:div w:id="972103704">
          <w:marLeft w:val="0"/>
          <w:marRight w:val="0"/>
          <w:marTop w:val="0"/>
          <w:marBottom w:val="0"/>
          <w:divBdr>
            <w:top w:val="none" w:sz="0" w:space="0" w:color="auto"/>
            <w:left w:val="none" w:sz="0" w:space="0" w:color="auto"/>
            <w:bottom w:val="none" w:sz="0" w:space="0" w:color="auto"/>
            <w:right w:val="none" w:sz="0" w:space="0" w:color="auto"/>
          </w:divBdr>
          <w:divsChild>
            <w:div w:id="36129158">
              <w:marLeft w:val="0"/>
              <w:marRight w:val="0"/>
              <w:marTop w:val="0"/>
              <w:marBottom w:val="0"/>
              <w:divBdr>
                <w:top w:val="none" w:sz="0" w:space="0" w:color="auto"/>
                <w:left w:val="none" w:sz="0" w:space="0" w:color="auto"/>
                <w:bottom w:val="none" w:sz="0" w:space="0" w:color="auto"/>
                <w:right w:val="none" w:sz="0" w:space="0" w:color="auto"/>
              </w:divBdr>
            </w:div>
          </w:divsChild>
        </w:div>
        <w:div w:id="1455753792">
          <w:marLeft w:val="0"/>
          <w:marRight w:val="0"/>
          <w:marTop w:val="0"/>
          <w:marBottom w:val="0"/>
          <w:divBdr>
            <w:top w:val="none" w:sz="0" w:space="0" w:color="auto"/>
            <w:left w:val="none" w:sz="0" w:space="0" w:color="auto"/>
            <w:bottom w:val="none" w:sz="0" w:space="0" w:color="auto"/>
            <w:right w:val="none" w:sz="0" w:space="0" w:color="auto"/>
          </w:divBdr>
        </w:div>
        <w:div w:id="1853955028">
          <w:marLeft w:val="0"/>
          <w:marRight w:val="0"/>
          <w:marTop w:val="0"/>
          <w:marBottom w:val="0"/>
          <w:divBdr>
            <w:top w:val="none" w:sz="0" w:space="0" w:color="auto"/>
            <w:left w:val="none" w:sz="0" w:space="0" w:color="auto"/>
            <w:bottom w:val="none" w:sz="0" w:space="0" w:color="auto"/>
            <w:right w:val="none" w:sz="0" w:space="0" w:color="auto"/>
          </w:divBdr>
          <w:divsChild>
            <w:div w:id="825777562">
              <w:marLeft w:val="0"/>
              <w:marRight w:val="0"/>
              <w:marTop w:val="0"/>
              <w:marBottom w:val="0"/>
              <w:divBdr>
                <w:top w:val="none" w:sz="0" w:space="0" w:color="auto"/>
                <w:left w:val="none" w:sz="0" w:space="0" w:color="auto"/>
                <w:bottom w:val="none" w:sz="0" w:space="0" w:color="auto"/>
                <w:right w:val="none" w:sz="0" w:space="0" w:color="auto"/>
              </w:divBdr>
            </w:div>
          </w:divsChild>
        </w:div>
        <w:div w:id="696854145">
          <w:marLeft w:val="0"/>
          <w:marRight w:val="0"/>
          <w:marTop w:val="0"/>
          <w:marBottom w:val="0"/>
          <w:divBdr>
            <w:top w:val="none" w:sz="0" w:space="0" w:color="auto"/>
            <w:left w:val="none" w:sz="0" w:space="0" w:color="auto"/>
            <w:bottom w:val="none" w:sz="0" w:space="0" w:color="auto"/>
            <w:right w:val="none" w:sz="0" w:space="0" w:color="auto"/>
          </w:divBdr>
        </w:div>
        <w:div w:id="1108887518">
          <w:marLeft w:val="0"/>
          <w:marRight w:val="0"/>
          <w:marTop w:val="0"/>
          <w:marBottom w:val="0"/>
          <w:divBdr>
            <w:top w:val="none" w:sz="0" w:space="0" w:color="auto"/>
            <w:left w:val="none" w:sz="0" w:space="0" w:color="auto"/>
            <w:bottom w:val="none" w:sz="0" w:space="0" w:color="auto"/>
            <w:right w:val="none" w:sz="0" w:space="0" w:color="auto"/>
          </w:divBdr>
          <w:divsChild>
            <w:div w:id="1194269793">
              <w:marLeft w:val="0"/>
              <w:marRight w:val="0"/>
              <w:marTop w:val="0"/>
              <w:marBottom w:val="0"/>
              <w:divBdr>
                <w:top w:val="none" w:sz="0" w:space="0" w:color="auto"/>
                <w:left w:val="none" w:sz="0" w:space="0" w:color="auto"/>
                <w:bottom w:val="none" w:sz="0" w:space="0" w:color="auto"/>
                <w:right w:val="none" w:sz="0" w:space="0" w:color="auto"/>
              </w:divBdr>
            </w:div>
          </w:divsChild>
        </w:div>
        <w:div w:id="848717368">
          <w:marLeft w:val="0"/>
          <w:marRight w:val="0"/>
          <w:marTop w:val="0"/>
          <w:marBottom w:val="0"/>
          <w:divBdr>
            <w:top w:val="none" w:sz="0" w:space="0" w:color="auto"/>
            <w:left w:val="none" w:sz="0" w:space="0" w:color="auto"/>
            <w:bottom w:val="none" w:sz="0" w:space="0" w:color="auto"/>
            <w:right w:val="none" w:sz="0" w:space="0" w:color="auto"/>
          </w:divBdr>
        </w:div>
        <w:div w:id="1613592054">
          <w:marLeft w:val="0"/>
          <w:marRight w:val="0"/>
          <w:marTop w:val="0"/>
          <w:marBottom w:val="0"/>
          <w:divBdr>
            <w:top w:val="none" w:sz="0" w:space="0" w:color="auto"/>
            <w:left w:val="none" w:sz="0" w:space="0" w:color="auto"/>
            <w:bottom w:val="none" w:sz="0" w:space="0" w:color="auto"/>
            <w:right w:val="none" w:sz="0" w:space="0" w:color="auto"/>
          </w:divBdr>
          <w:divsChild>
            <w:div w:id="442385108">
              <w:marLeft w:val="0"/>
              <w:marRight w:val="0"/>
              <w:marTop w:val="0"/>
              <w:marBottom w:val="0"/>
              <w:divBdr>
                <w:top w:val="none" w:sz="0" w:space="0" w:color="auto"/>
                <w:left w:val="none" w:sz="0" w:space="0" w:color="auto"/>
                <w:bottom w:val="none" w:sz="0" w:space="0" w:color="auto"/>
                <w:right w:val="none" w:sz="0" w:space="0" w:color="auto"/>
              </w:divBdr>
            </w:div>
          </w:divsChild>
        </w:div>
        <w:div w:id="6299208">
          <w:marLeft w:val="0"/>
          <w:marRight w:val="0"/>
          <w:marTop w:val="0"/>
          <w:marBottom w:val="0"/>
          <w:divBdr>
            <w:top w:val="none" w:sz="0" w:space="0" w:color="auto"/>
            <w:left w:val="none" w:sz="0" w:space="0" w:color="auto"/>
            <w:bottom w:val="none" w:sz="0" w:space="0" w:color="auto"/>
            <w:right w:val="none" w:sz="0" w:space="0" w:color="auto"/>
          </w:divBdr>
        </w:div>
        <w:div w:id="948202711">
          <w:marLeft w:val="0"/>
          <w:marRight w:val="0"/>
          <w:marTop w:val="0"/>
          <w:marBottom w:val="0"/>
          <w:divBdr>
            <w:top w:val="none" w:sz="0" w:space="0" w:color="auto"/>
            <w:left w:val="none" w:sz="0" w:space="0" w:color="auto"/>
            <w:bottom w:val="none" w:sz="0" w:space="0" w:color="auto"/>
            <w:right w:val="none" w:sz="0" w:space="0" w:color="auto"/>
          </w:divBdr>
          <w:divsChild>
            <w:div w:id="1042824585">
              <w:marLeft w:val="0"/>
              <w:marRight w:val="0"/>
              <w:marTop w:val="0"/>
              <w:marBottom w:val="0"/>
              <w:divBdr>
                <w:top w:val="none" w:sz="0" w:space="0" w:color="auto"/>
                <w:left w:val="none" w:sz="0" w:space="0" w:color="auto"/>
                <w:bottom w:val="none" w:sz="0" w:space="0" w:color="auto"/>
                <w:right w:val="none" w:sz="0" w:space="0" w:color="auto"/>
              </w:divBdr>
            </w:div>
          </w:divsChild>
        </w:div>
        <w:div w:id="1351102413">
          <w:marLeft w:val="0"/>
          <w:marRight w:val="0"/>
          <w:marTop w:val="300"/>
          <w:marBottom w:val="0"/>
          <w:divBdr>
            <w:top w:val="none" w:sz="0" w:space="0" w:color="auto"/>
            <w:left w:val="none" w:sz="0" w:space="0" w:color="auto"/>
            <w:bottom w:val="none" w:sz="0" w:space="0" w:color="auto"/>
            <w:right w:val="none" w:sz="0" w:space="0" w:color="auto"/>
          </w:divBdr>
          <w:divsChild>
            <w:div w:id="1978677210">
              <w:marLeft w:val="0"/>
              <w:marRight w:val="0"/>
              <w:marTop w:val="0"/>
              <w:marBottom w:val="0"/>
              <w:divBdr>
                <w:top w:val="none" w:sz="0" w:space="0" w:color="auto"/>
                <w:left w:val="none" w:sz="0" w:space="0" w:color="auto"/>
                <w:bottom w:val="none" w:sz="0" w:space="0" w:color="auto"/>
                <w:right w:val="none" w:sz="0" w:space="0" w:color="auto"/>
              </w:divBdr>
              <w:divsChild>
                <w:div w:id="64975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071205">
          <w:marLeft w:val="0"/>
          <w:marRight w:val="0"/>
          <w:marTop w:val="300"/>
          <w:marBottom w:val="0"/>
          <w:divBdr>
            <w:top w:val="none" w:sz="0" w:space="0" w:color="auto"/>
            <w:left w:val="none" w:sz="0" w:space="0" w:color="auto"/>
            <w:bottom w:val="none" w:sz="0" w:space="0" w:color="auto"/>
            <w:right w:val="none" w:sz="0" w:space="0" w:color="auto"/>
          </w:divBdr>
          <w:divsChild>
            <w:div w:id="1947614896">
              <w:marLeft w:val="0"/>
              <w:marRight w:val="0"/>
              <w:marTop w:val="0"/>
              <w:marBottom w:val="0"/>
              <w:divBdr>
                <w:top w:val="none" w:sz="0" w:space="0" w:color="auto"/>
                <w:left w:val="none" w:sz="0" w:space="0" w:color="auto"/>
                <w:bottom w:val="none" w:sz="0" w:space="0" w:color="auto"/>
                <w:right w:val="none" w:sz="0" w:space="0" w:color="auto"/>
              </w:divBdr>
              <w:divsChild>
                <w:div w:id="136802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270370">
          <w:marLeft w:val="0"/>
          <w:marRight w:val="0"/>
          <w:marTop w:val="300"/>
          <w:marBottom w:val="0"/>
          <w:divBdr>
            <w:top w:val="none" w:sz="0" w:space="0" w:color="auto"/>
            <w:left w:val="none" w:sz="0" w:space="0" w:color="auto"/>
            <w:bottom w:val="none" w:sz="0" w:space="0" w:color="auto"/>
            <w:right w:val="none" w:sz="0" w:space="0" w:color="auto"/>
          </w:divBdr>
          <w:divsChild>
            <w:div w:id="1730223896">
              <w:marLeft w:val="0"/>
              <w:marRight w:val="0"/>
              <w:marTop w:val="0"/>
              <w:marBottom w:val="0"/>
              <w:divBdr>
                <w:top w:val="none" w:sz="0" w:space="0" w:color="auto"/>
                <w:left w:val="none" w:sz="0" w:space="0" w:color="auto"/>
                <w:bottom w:val="none" w:sz="0" w:space="0" w:color="auto"/>
                <w:right w:val="none" w:sz="0" w:space="0" w:color="auto"/>
              </w:divBdr>
              <w:divsChild>
                <w:div w:id="245727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989770">
          <w:marLeft w:val="0"/>
          <w:marRight w:val="0"/>
          <w:marTop w:val="300"/>
          <w:marBottom w:val="0"/>
          <w:divBdr>
            <w:top w:val="none" w:sz="0" w:space="0" w:color="auto"/>
            <w:left w:val="none" w:sz="0" w:space="0" w:color="auto"/>
            <w:bottom w:val="none" w:sz="0" w:space="0" w:color="auto"/>
            <w:right w:val="none" w:sz="0" w:space="0" w:color="auto"/>
          </w:divBdr>
          <w:divsChild>
            <w:div w:id="1158227752">
              <w:marLeft w:val="0"/>
              <w:marRight w:val="0"/>
              <w:marTop w:val="0"/>
              <w:marBottom w:val="0"/>
              <w:divBdr>
                <w:top w:val="none" w:sz="0" w:space="0" w:color="auto"/>
                <w:left w:val="none" w:sz="0" w:space="0" w:color="auto"/>
                <w:bottom w:val="none" w:sz="0" w:space="0" w:color="auto"/>
                <w:right w:val="none" w:sz="0" w:space="0" w:color="auto"/>
              </w:divBdr>
              <w:divsChild>
                <w:div w:id="575555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5477304">
      <w:bodyDiv w:val="1"/>
      <w:marLeft w:val="0"/>
      <w:marRight w:val="0"/>
      <w:marTop w:val="0"/>
      <w:marBottom w:val="0"/>
      <w:divBdr>
        <w:top w:val="none" w:sz="0" w:space="0" w:color="auto"/>
        <w:left w:val="none" w:sz="0" w:space="0" w:color="auto"/>
        <w:bottom w:val="none" w:sz="0" w:space="0" w:color="auto"/>
        <w:right w:val="none" w:sz="0" w:space="0" w:color="auto"/>
      </w:divBdr>
    </w:div>
    <w:div w:id="1256210669">
      <w:bodyDiv w:val="1"/>
      <w:marLeft w:val="0"/>
      <w:marRight w:val="0"/>
      <w:marTop w:val="0"/>
      <w:marBottom w:val="0"/>
      <w:divBdr>
        <w:top w:val="none" w:sz="0" w:space="0" w:color="auto"/>
        <w:left w:val="none" w:sz="0" w:space="0" w:color="auto"/>
        <w:bottom w:val="none" w:sz="0" w:space="0" w:color="auto"/>
        <w:right w:val="none" w:sz="0" w:space="0" w:color="auto"/>
      </w:divBdr>
      <w:divsChild>
        <w:div w:id="1214539676">
          <w:marLeft w:val="0"/>
          <w:marRight w:val="0"/>
          <w:marTop w:val="0"/>
          <w:marBottom w:val="0"/>
          <w:divBdr>
            <w:top w:val="none" w:sz="0" w:space="0" w:color="auto"/>
            <w:left w:val="none" w:sz="0" w:space="0" w:color="auto"/>
            <w:bottom w:val="none" w:sz="0" w:space="0" w:color="auto"/>
            <w:right w:val="none" w:sz="0" w:space="0" w:color="auto"/>
          </w:divBdr>
        </w:div>
        <w:div w:id="1443302614">
          <w:marLeft w:val="0"/>
          <w:marRight w:val="0"/>
          <w:marTop w:val="0"/>
          <w:marBottom w:val="0"/>
          <w:divBdr>
            <w:top w:val="none" w:sz="0" w:space="0" w:color="auto"/>
            <w:left w:val="none" w:sz="0" w:space="0" w:color="auto"/>
            <w:bottom w:val="none" w:sz="0" w:space="0" w:color="auto"/>
            <w:right w:val="none" w:sz="0" w:space="0" w:color="auto"/>
          </w:divBdr>
          <w:divsChild>
            <w:div w:id="2125491323">
              <w:marLeft w:val="0"/>
              <w:marRight w:val="0"/>
              <w:marTop w:val="0"/>
              <w:marBottom w:val="0"/>
              <w:divBdr>
                <w:top w:val="none" w:sz="0" w:space="0" w:color="auto"/>
                <w:left w:val="none" w:sz="0" w:space="0" w:color="auto"/>
                <w:bottom w:val="none" w:sz="0" w:space="0" w:color="auto"/>
                <w:right w:val="none" w:sz="0" w:space="0" w:color="auto"/>
              </w:divBdr>
            </w:div>
          </w:divsChild>
        </w:div>
        <w:div w:id="1793747902">
          <w:marLeft w:val="0"/>
          <w:marRight w:val="0"/>
          <w:marTop w:val="0"/>
          <w:marBottom w:val="0"/>
          <w:divBdr>
            <w:top w:val="none" w:sz="0" w:space="0" w:color="auto"/>
            <w:left w:val="none" w:sz="0" w:space="0" w:color="auto"/>
            <w:bottom w:val="none" w:sz="0" w:space="0" w:color="auto"/>
            <w:right w:val="none" w:sz="0" w:space="0" w:color="auto"/>
          </w:divBdr>
        </w:div>
        <w:div w:id="1054546698">
          <w:marLeft w:val="0"/>
          <w:marRight w:val="0"/>
          <w:marTop w:val="0"/>
          <w:marBottom w:val="0"/>
          <w:divBdr>
            <w:top w:val="none" w:sz="0" w:space="0" w:color="auto"/>
            <w:left w:val="none" w:sz="0" w:space="0" w:color="auto"/>
            <w:bottom w:val="none" w:sz="0" w:space="0" w:color="auto"/>
            <w:right w:val="none" w:sz="0" w:space="0" w:color="auto"/>
          </w:divBdr>
          <w:divsChild>
            <w:div w:id="169830262">
              <w:marLeft w:val="0"/>
              <w:marRight w:val="0"/>
              <w:marTop w:val="0"/>
              <w:marBottom w:val="0"/>
              <w:divBdr>
                <w:top w:val="none" w:sz="0" w:space="0" w:color="auto"/>
                <w:left w:val="none" w:sz="0" w:space="0" w:color="auto"/>
                <w:bottom w:val="none" w:sz="0" w:space="0" w:color="auto"/>
                <w:right w:val="none" w:sz="0" w:space="0" w:color="auto"/>
              </w:divBdr>
            </w:div>
          </w:divsChild>
        </w:div>
        <w:div w:id="1281884598">
          <w:marLeft w:val="0"/>
          <w:marRight w:val="0"/>
          <w:marTop w:val="0"/>
          <w:marBottom w:val="0"/>
          <w:divBdr>
            <w:top w:val="none" w:sz="0" w:space="0" w:color="auto"/>
            <w:left w:val="none" w:sz="0" w:space="0" w:color="auto"/>
            <w:bottom w:val="none" w:sz="0" w:space="0" w:color="auto"/>
            <w:right w:val="none" w:sz="0" w:space="0" w:color="auto"/>
          </w:divBdr>
        </w:div>
        <w:div w:id="1924757568">
          <w:marLeft w:val="0"/>
          <w:marRight w:val="0"/>
          <w:marTop w:val="0"/>
          <w:marBottom w:val="0"/>
          <w:divBdr>
            <w:top w:val="none" w:sz="0" w:space="0" w:color="auto"/>
            <w:left w:val="none" w:sz="0" w:space="0" w:color="auto"/>
            <w:bottom w:val="none" w:sz="0" w:space="0" w:color="auto"/>
            <w:right w:val="none" w:sz="0" w:space="0" w:color="auto"/>
          </w:divBdr>
          <w:divsChild>
            <w:div w:id="845898922">
              <w:marLeft w:val="0"/>
              <w:marRight w:val="0"/>
              <w:marTop w:val="0"/>
              <w:marBottom w:val="0"/>
              <w:divBdr>
                <w:top w:val="none" w:sz="0" w:space="0" w:color="auto"/>
                <w:left w:val="none" w:sz="0" w:space="0" w:color="auto"/>
                <w:bottom w:val="none" w:sz="0" w:space="0" w:color="auto"/>
                <w:right w:val="none" w:sz="0" w:space="0" w:color="auto"/>
              </w:divBdr>
            </w:div>
          </w:divsChild>
        </w:div>
        <w:div w:id="1682584490">
          <w:marLeft w:val="0"/>
          <w:marRight w:val="0"/>
          <w:marTop w:val="0"/>
          <w:marBottom w:val="0"/>
          <w:divBdr>
            <w:top w:val="none" w:sz="0" w:space="0" w:color="auto"/>
            <w:left w:val="none" w:sz="0" w:space="0" w:color="auto"/>
            <w:bottom w:val="none" w:sz="0" w:space="0" w:color="auto"/>
            <w:right w:val="none" w:sz="0" w:space="0" w:color="auto"/>
          </w:divBdr>
        </w:div>
        <w:div w:id="460928180">
          <w:marLeft w:val="0"/>
          <w:marRight w:val="0"/>
          <w:marTop w:val="0"/>
          <w:marBottom w:val="0"/>
          <w:divBdr>
            <w:top w:val="none" w:sz="0" w:space="0" w:color="auto"/>
            <w:left w:val="none" w:sz="0" w:space="0" w:color="auto"/>
            <w:bottom w:val="none" w:sz="0" w:space="0" w:color="auto"/>
            <w:right w:val="none" w:sz="0" w:space="0" w:color="auto"/>
          </w:divBdr>
          <w:divsChild>
            <w:div w:id="150489414">
              <w:marLeft w:val="0"/>
              <w:marRight w:val="0"/>
              <w:marTop w:val="0"/>
              <w:marBottom w:val="0"/>
              <w:divBdr>
                <w:top w:val="none" w:sz="0" w:space="0" w:color="auto"/>
                <w:left w:val="none" w:sz="0" w:space="0" w:color="auto"/>
                <w:bottom w:val="none" w:sz="0" w:space="0" w:color="auto"/>
                <w:right w:val="none" w:sz="0" w:space="0" w:color="auto"/>
              </w:divBdr>
            </w:div>
          </w:divsChild>
        </w:div>
        <w:div w:id="1903831597">
          <w:marLeft w:val="0"/>
          <w:marRight w:val="0"/>
          <w:marTop w:val="0"/>
          <w:marBottom w:val="0"/>
          <w:divBdr>
            <w:top w:val="none" w:sz="0" w:space="0" w:color="auto"/>
            <w:left w:val="none" w:sz="0" w:space="0" w:color="auto"/>
            <w:bottom w:val="none" w:sz="0" w:space="0" w:color="auto"/>
            <w:right w:val="none" w:sz="0" w:space="0" w:color="auto"/>
          </w:divBdr>
        </w:div>
        <w:div w:id="1273825287">
          <w:marLeft w:val="0"/>
          <w:marRight w:val="0"/>
          <w:marTop w:val="0"/>
          <w:marBottom w:val="0"/>
          <w:divBdr>
            <w:top w:val="none" w:sz="0" w:space="0" w:color="auto"/>
            <w:left w:val="none" w:sz="0" w:space="0" w:color="auto"/>
            <w:bottom w:val="none" w:sz="0" w:space="0" w:color="auto"/>
            <w:right w:val="none" w:sz="0" w:space="0" w:color="auto"/>
          </w:divBdr>
          <w:divsChild>
            <w:div w:id="515507322">
              <w:marLeft w:val="0"/>
              <w:marRight w:val="0"/>
              <w:marTop w:val="0"/>
              <w:marBottom w:val="0"/>
              <w:divBdr>
                <w:top w:val="none" w:sz="0" w:space="0" w:color="auto"/>
                <w:left w:val="none" w:sz="0" w:space="0" w:color="auto"/>
                <w:bottom w:val="none" w:sz="0" w:space="0" w:color="auto"/>
                <w:right w:val="none" w:sz="0" w:space="0" w:color="auto"/>
              </w:divBdr>
            </w:div>
          </w:divsChild>
        </w:div>
        <w:div w:id="194008479">
          <w:marLeft w:val="0"/>
          <w:marRight w:val="0"/>
          <w:marTop w:val="0"/>
          <w:marBottom w:val="0"/>
          <w:divBdr>
            <w:top w:val="none" w:sz="0" w:space="0" w:color="auto"/>
            <w:left w:val="none" w:sz="0" w:space="0" w:color="auto"/>
            <w:bottom w:val="none" w:sz="0" w:space="0" w:color="auto"/>
            <w:right w:val="none" w:sz="0" w:space="0" w:color="auto"/>
          </w:divBdr>
        </w:div>
        <w:div w:id="1955674390">
          <w:marLeft w:val="0"/>
          <w:marRight w:val="0"/>
          <w:marTop w:val="0"/>
          <w:marBottom w:val="0"/>
          <w:divBdr>
            <w:top w:val="none" w:sz="0" w:space="0" w:color="auto"/>
            <w:left w:val="none" w:sz="0" w:space="0" w:color="auto"/>
            <w:bottom w:val="none" w:sz="0" w:space="0" w:color="auto"/>
            <w:right w:val="none" w:sz="0" w:space="0" w:color="auto"/>
          </w:divBdr>
          <w:divsChild>
            <w:div w:id="1225603746">
              <w:marLeft w:val="0"/>
              <w:marRight w:val="0"/>
              <w:marTop w:val="0"/>
              <w:marBottom w:val="0"/>
              <w:divBdr>
                <w:top w:val="none" w:sz="0" w:space="0" w:color="auto"/>
                <w:left w:val="none" w:sz="0" w:space="0" w:color="auto"/>
                <w:bottom w:val="none" w:sz="0" w:space="0" w:color="auto"/>
                <w:right w:val="none" w:sz="0" w:space="0" w:color="auto"/>
              </w:divBdr>
            </w:div>
          </w:divsChild>
        </w:div>
        <w:div w:id="208612947">
          <w:marLeft w:val="0"/>
          <w:marRight w:val="0"/>
          <w:marTop w:val="0"/>
          <w:marBottom w:val="0"/>
          <w:divBdr>
            <w:top w:val="none" w:sz="0" w:space="0" w:color="auto"/>
            <w:left w:val="none" w:sz="0" w:space="0" w:color="auto"/>
            <w:bottom w:val="none" w:sz="0" w:space="0" w:color="auto"/>
            <w:right w:val="none" w:sz="0" w:space="0" w:color="auto"/>
          </w:divBdr>
        </w:div>
        <w:div w:id="326132581">
          <w:marLeft w:val="0"/>
          <w:marRight w:val="0"/>
          <w:marTop w:val="0"/>
          <w:marBottom w:val="0"/>
          <w:divBdr>
            <w:top w:val="none" w:sz="0" w:space="0" w:color="auto"/>
            <w:left w:val="none" w:sz="0" w:space="0" w:color="auto"/>
            <w:bottom w:val="none" w:sz="0" w:space="0" w:color="auto"/>
            <w:right w:val="none" w:sz="0" w:space="0" w:color="auto"/>
          </w:divBdr>
          <w:divsChild>
            <w:div w:id="931475683">
              <w:marLeft w:val="0"/>
              <w:marRight w:val="0"/>
              <w:marTop w:val="0"/>
              <w:marBottom w:val="0"/>
              <w:divBdr>
                <w:top w:val="none" w:sz="0" w:space="0" w:color="auto"/>
                <w:left w:val="none" w:sz="0" w:space="0" w:color="auto"/>
                <w:bottom w:val="none" w:sz="0" w:space="0" w:color="auto"/>
                <w:right w:val="none" w:sz="0" w:space="0" w:color="auto"/>
              </w:divBdr>
            </w:div>
          </w:divsChild>
        </w:div>
        <w:div w:id="267926960">
          <w:marLeft w:val="0"/>
          <w:marRight w:val="0"/>
          <w:marTop w:val="300"/>
          <w:marBottom w:val="0"/>
          <w:divBdr>
            <w:top w:val="none" w:sz="0" w:space="0" w:color="auto"/>
            <w:left w:val="none" w:sz="0" w:space="0" w:color="auto"/>
            <w:bottom w:val="none" w:sz="0" w:space="0" w:color="auto"/>
            <w:right w:val="none" w:sz="0" w:space="0" w:color="auto"/>
          </w:divBdr>
          <w:divsChild>
            <w:div w:id="1193957139">
              <w:marLeft w:val="0"/>
              <w:marRight w:val="0"/>
              <w:marTop w:val="0"/>
              <w:marBottom w:val="0"/>
              <w:divBdr>
                <w:top w:val="none" w:sz="0" w:space="0" w:color="auto"/>
                <w:left w:val="none" w:sz="0" w:space="0" w:color="auto"/>
                <w:bottom w:val="none" w:sz="0" w:space="0" w:color="auto"/>
                <w:right w:val="none" w:sz="0" w:space="0" w:color="auto"/>
              </w:divBdr>
              <w:divsChild>
                <w:div w:id="95193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141442">
          <w:marLeft w:val="0"/>
          <w:marRight w:val="0"/>
          <w:marTop w:val="300"/>
          <w:marBottom w:val="0"/>
          <w:divBdr>
            <w:top w:val="none" w:sz="0" w:space="0" w:color="auto"/>
            <w:left w:val="none" w:sz="0" w:space="0" w:color="auto"/>
            <w:bottom w:val="none" w:sz="0" w:space="0" w:color="auto"/>
            <w:right w:val="none" w:sz="0" w:space="0" w:color="auto"/>
          </w:divBdr>
          <w:divsChild>
            <w:div w:id="1163400749">
              <w:marLeft w:val="0"/>
              <w:marRight w:val="0"/>
              <w:marTop w:val="0"/>
              <w:marBottom w:val="0"/>
              <w:divBdr>
                <w:top w:val="none" w:sz="0" w:space="0" w:color="auto"/>
                <w:left w:val="none" w:sz="0" w:space="0" w:color="auto"/>
                <w:bottom w:val="none" w:sz="0" w:space="0" w:color="auto"/>
                <w:right w:val="none" w:sz="0" w:space="0" w:color="auto"/>
              </w:divBdr>
              <w:divsChild>
                <w:div w:id="429787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750223">
          <w:marLeft w:val="0"/>
          <w:marRight w:val="0"/>
          <w:marTop w:val="300"/>
          <w:marBottom w:val="0"/>
          <w:divBdr>
            <w:top w:val="none" w:sz="0" w:space="0" w:color="auto"/>
            <w:left w:val="none" w:sz="0" w:space="0" w:color="auto"/>
            <w:bottom w:val="none" w:sz="0" w:space="0" w:color="auto"/>
            <w:right w:val="none" w:sz="0" w:space="0" w:color="auto"/>
          </w:divBdr>
          <w:divsChild>
            <w:div w:id="2028556834">
              <w:marLeft w:val="0"/>
              <w:marRight w:val="0"/>
              <w:marTop w:val="0"/>
              <w:marBottom w:val="0"/>
              <w:divBdr>
                <w:top w:val="none" w:sz="0" w:space="0" w:color="auto"/>
                <w:left w:val="none" w:sz="0" w:space="0" w:color="auto"/>
                <w:bottom w:val="none" w:sz="0" w:space="0" w:color="auto"/>
                <w:right w:val="none" w:sz="0" w:space="0" w:color="auto"/>
              </w:divBdr>
              <w:divsChild>
                <w:div w:id="525213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301">
          <w:marLeft w:val="0"/>
          <w:marRight w:val="0"/>
          <w:marTop w:val="300"/>
          <w:marBottom w:val="0"/>
          <w:divBdr>
            <w:top w:val="none" w:sz="0" w:space="0" w:color="auto"/>
            <w:left w:val="none" w:sz="0" w:space="0" w:color="auto"/>
            <w:bottom w:val="none" w:sz="0" w:space="0" w:color="auto"/>
            <w:right w:val="none" w:sz="0" w:space="0" w:color="auto"/>
          </w:divBdr>
          <w:divsChild>
            <w:div w:id="215970046">
              <w:marLeft w:val="0"/>
              <w:marRight w:val="0"/>
              <w:marTop w:val="0"/>
              <w:marBottom w:val="0"/>
              <w:divBdr>
                <w:top w:val="none" w:sz="0" w:space="0" w:color="auto"/>
                <w:left w:val="none" w:sz="0" w:space="0" w:color="auto"/>
                <w:bottom w:val="none" w:sz="0" w:space="0" w:color="auto"/>
                <w:right w:val="none" w:sz="0" w:space="0" w:color="auto"/>
              </w:divBdr>
              <w:divsChild>
                <w:div w:id="74233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480687">
      <w:bodyDiv w:val="1"/>
      <w:marLeft w:val="0"/>
      <w:marRight w:val="0"/>
      <w:marTop w:val="0"/>
      <w:marBottom w:val="0"/>
      <w:divBdr>
        <w:top w:val="none" w:sz="0" w:space="0" w:color="auto"/>
        <w:left w:val="none" w:sz="0" w:space="0" w:color="auto"/>
        <w:bottom w:val="none" w:sz="0" w:space="0" w:color="auto"/>
        <w:right w:val="none" w:sz="0" w:space="0" w:color="auto"/>
      </w:divBdr>
    </w:div>
    <w:div w:id="1256552613">
      <w:bodyDiv w:val="1"/>
      <w:marLeft w:val="0"/>
      <w:marRight w:val="0"/>
      <w:marTop w:val="0"/>
      <w:marBottom w:val="0"/>
      <w:divBdr>
        <w:top w:val="none" w:sz="0" w:space="0" w:color="auto"/>
        <w:left w:val="none" w:sz="0" w:space="0" w:color="auto"/>
        <w:bottom w:val="none" w:sz="0" w:space="0" w:color="auto"/>
        <w:right w:val="none" w:sz="0" w:space="0" w:color="auto"/>
      </w:divBdr>
      <w:divsChild>
        <w:div w:id="1085224137">
          <w:marLeft w:val="0"/>
          <w:marRight w:val="0"/>
          <w:marTop w:val="0"/>
          <w:marBottom w:val="0"/>
          <w:divBdr>
            <w:top w:val="none" w:sz="0" w:space="0" w:color="auto"/>
            <w:left w:val="none" w:sz="0" w:space="0" w:color="auto"/>
            <w:bottom w:val="none" w:sz="0" w:space="0" w:color="auto"/>
            <w:right w:val="none" w:sz="0" w:space="0" w:color="auto"/>
          </w:divBdr>
        </w:div>
        <w:div w:id="1357803593">
          <w:marLeft w:val="0"/>
          <w:marRight w:val="0"/>
          <w:marTop w:val="0"/>
          <w:marBottom w:val="0"/>
          <w:divBdr>
            <w:top w:val="none" w:sz="0" w:space="0" w:color="auto"/>
            <w:left w:val="none" w:sz="0" w:space="0" w:color="auto"/>
            <w:bottom w:val="none" w:sz="0" w:space="0" w:color="auto"/>
            <w:right w:val="none" w:sz="0" w:space="0" w:color="auto"/>
          </w:divBdr>
          <w:divsChild>
            <w:div w:id="207381396">
              <w:marLeft w:val="0"/>
              <w:marRight w:val="0"/>
              <w:marTop w:val="0"/>
              <w:marBottom w:val="0"/>
              <w:divBdr>
                <w:top w:val="none" w:sz="0" w:space="0" w:color="auto"/>
                <w:left w:val="none" w:sz="0" w:space="0" w:color="auto"/>
                <w:bottom w:val="none" w:sz="0" w:space="0" w:color="auto"/>
                <w:right w:val="none" w:sz="0" w:space="0" w:color="auto"/>
              </w:divBdr>
            </w:div>
          </w:divsChild>
        </w:div>
        <w:div w:id="1207140020">
          <w:marLeft w:val="0"/>
          <w:marRight w:val="0"/>
          <w:marTop w:val="0"/>
          <w:marBottom w:val="0"/>
          <w:divBdr>
            <w:top w:val="none" w:sz="0" w:space="0" w:color="auto"/>
            <w:left w:val="none" w:sz="0" w:space="0" w:color="auto"/>
            <w:bottom w:val="none" w:sz="0" w:space="0" w:color="auto"/>
            <w:right w:val="none" w:sz="0" w:space="0" w:color="auto"/>
          </w:divBdr>
        </w:div>
        <w:div w:id="584537374">
          <w:marLeft w:val="0"/>
          <w:marRight w:val="0"/>
          <w:marTop w:val="0"/>
          <w:marBottom w:val="0"/>
          <w:divBdr>
            <w:top w:val="none" w:sz="0" w:space="0" w:color="auto"/>
            <w:left w:val="none" w:sz="0" w:space="0" w:color="auto"/>
            <w:bottom w:val="none" w:sz="0" w:space="0" w:color="auto"/>
            <w:right w:val="none" w:sz="0" w:space="0" w:color="auto"/>
          </w:divBdr>
          <w:divsChild>
            <w:div w:id="1580094197">
              <w:marLeft w:val="0"/>
              <w:marRight w:val="0"/>
              <w:marTop w:val="0"/>
              <w:marBottom w:val="0"/>
              <w:divBdr>
                <w:top w:val="none" w:sz="0" w:space="0" w:color="auto"/>
                <w:left w:val="none" w:sz="0" w:space="0" w:color="auto"/>
                <w:bottom w:val="none" w:sz="0" w:space="0" w:color="auto"/>
                <w:right w:val="none" w:sz="0" w:space="0" w:color="auto"/>
              </w:divBdr>
            </w:div>
          </w:divsChild>
        </w:div>
        <w:div w:id="1989431824">
          <w:marLeft w:val="0"/>
          <w:marRight w:val="0"/>
          <w:marTop w:val="0"/>
          <w:marBottom w:val="0"/>
          <w:divBdr>
            <w:top w:val="none" w:sz="0" w:space="0" w:color="auto"/>
            <w:left w:val="none" w:sz="0" w:space="0" w:color="auto"/>
            <w:bottom w:val="none" w:sz="0" w:space="0" w:color="auto"/>
            <w:right w:val="none" w:sz="0" w:space="0" w:color="auto"/>
          </w:divBdr>
        </w:div>
        <w:div w:id="735783122">
          <w:marLeft w:val="0"/>
          <w:marRight w:val="0"/>
          <w:marTop w:val="0"/>
          <w:marBottom w:val="0"/>
          <w:divBdr>
            <w:top w:val="none" w:sz="0" w:space="0" w:color="auto"/>
            <w:left w:val="none" w:sz="0" w:space="0" w:color="auto"/>
            <w:bottom w:val="none" w:sz="0" w:space="0" w:color="auto"/>
            <w:right w:val="none" w:sz="0" w:space="0" w:color="auto"/>
          </w:divBdr>
          <w:divsChild>
            <w:div w:id="1211501099">
              <w:marLeft w:val="0"/>
              <w:marRight w:val="0"/>
              <w:marTop w:val="0"/>
              <w:marBottom w:val="0"/>
              <w:divBdr>
                <w:top w:val="none" w:sz="0" w:space="0" w:color="auto"/>
                <w:left w:val="none" w:sz="0" w:space="0" w:color="auto"/>
                <w:bottom w:val="none" w:sz="0" w:space="0" w:color="auto"/>
                <w:right w:val="none" w:sz="0" w:space="0" w:color="auto"/>
              </w:divBdr>
            </w:div>
          </w:divsChild>
        </w:div>
        <w:div w:id="453059578">
          <w:marLeft w:val="0"/>
          <w:marRight w:val="0"/>
          <w:marTop w:val="0"/>
          <w:marBottom w:val="0"/>
          <w:divBdr>
            <w:top w:val="none" w:sz="0" w:space="0" w:color="auto"/>
            <w:left w:val="none" w:sz="0" w:space="0" w:color="auto"/>
            <w:bottom w:val="none" w:sz="0" w:space="0" w:color="auto"/>
            <w:right w:val="none" w:sz="0" w:space="0" w:color="auto"/>
          </w:divBdr>
        </w:div>
        <w:div w:id="1225679715">
          <w:marLeft w:val="0"/>
          <w:marRight w:val="0"/>
          <w:marTop w:val="0"/>
          <w:marBottom w:val="0"/>
          <w:divBdr>
            <w:top w:val="none" w:sz="0" w:space="0" w:color="auto"/>
            <w:left w:val="none" w:sz="0" w:space="0" w:color="auto"/>
            <w:bottom w:val="none" w:sz="0" w:space="0" w:color="auto"/>
            <w:right w:val="none" w:sz="0" w:space="0" w:color="auto"/>
          </w:divBdr>
          <w:divsChild>
            <w:div w:id="1330866896">
              <w:marLeft w:val="0"/>
              <w:marRight w:val="0"/>
              <w:marTop w:val="0"/>
              <w:marBottom w:val="0"/>
              <w:divBdr>
                <w:top w:val="none" w:sz="0" w:space="0" w:color="auto"/>
                <w:left w:val="none" w:sz="0" w:space="0" w:color="auto"/>
                <w:bottom w:val="none" w:sz="0" w:space="0" w:color="auto"/>
                <w:right w:val="none" w:sz="0" w:space="0" w:color="auto"/>
              </w:divBdr>
            </w:div>
          </w:divsChild>
        </w:div>
        <w:div w:id="1857570862">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sChild>
            <w:div w:id="536701980">
              <w:marLeft w:val="0"/>
              <w:marRight w:val="0"/>
              <w:marTop w:val="0"/>
              <w:marBottom w:val="0"/>
              <w:divBdr>
                <w:top w:val="none" w:sz="0" w:space="0" w:color="auto"/>
                <w:left w:val="none" w:sz="0" w:space="0" w:color="auto"/>
                <w:bottom w:val="none" w:sz="0" w:space="0" w:color="auto"/>
                <w:right w:val="none" w:sz="0" w:space="0" w:color="auto"/>
              </w:divBdr>
            </w:div>
          </w:divsChild>
        </w:div>
        <w:div w:id="2029600766">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sChild>
            <w:div w:id="493647039">
              <w:marLeft w:val="0"/>
              <w:marRight w:val="0"/>
              <w:marTop w:val="0"/>
              <w:marBottom w:val="0"/>
              <w:divBdr>
                <w:top w:val="none" w:sz="0" w:space="0" w:color="auto"/>
                <w:left w:val="none" w:sz="0" w:space="0" w:color="auto"/>
                <w:bottom w:val="none" w:sz="0" w:space="0" w:color="auto"/>
                <w:right w:val="none" w:sz="0" w:space="0" w:color="auto"/>
              </w:divBdr>
            </w:div>
          </w:divsChild>
        </w:div>
        <w:div w:id="1869639626">
          <w:marLeft w:val="0"/>
          <w:marRight w:val="0"/>
          <w:marTop w:val="0"/>
          <w:marBottom w:val="0"/>
          <w:divBdr>
            <w:top w:val="none" w:sz="0" w:space="0" w:color="auto"/>
            <w:left w:val="none" w:sz="0" w:space="0" w:color="auto"/>
            <w:bottom w:val="none" w:sz="0" w:space="0" w:color="auto"/>
            <w:right w:val="none" w:sz="0" w:space="0" w:color="auto"/>
          </w:divBdr>
        </w:div>
        <w:div w:id="310410394">
          <w:marLeft w:val="0"/>
          <w:marRight w:val="0"/>
          <w:marTop w:val="0"/>
          <w:marBottom w:val="0"/>
          <w:divBdr>
            <w:top w:val="none" w:sz="0" w:space="0" w:color="auto"/>
            <w:left w:val="none" w:sz="0" w:space="0" w:color="auto"/>
            <w:bottom w:val="none" w:sz="0" w:space="0" w:color="auto"/>
            <w:right w:val="none" w:sz="0" w:space="0" w:color="auto"/>
          </w:divBdr>
          <w:divsChild>
            <w:div w:id="892352653">
              <w:marLeft w:val="0"/>
              <w:marRight w:val="0"/>
              <w:marTop w:val="0"/>
              <w:marBottom w:val="0"/>
              <w:divBdr>
                <w:top w:val="none" w:sz="0" w:space="0" w:color="auto"/>
                <w:left w:val="none" w:sz="0" w:space="0" w:color="auto"/>
                <w:bottom w:val="none" w:sz="0" w:space="0" w:color="auto"/>
                <w:right w:val="none" w:sz="0" w:space="0" w:color="auto"/>
              </w:divBdr>
            </w:div>
          </w:divsChild>
        </w:div>
        <w:div w:id="1695426697">
          <w:marLeft w:val="0"/>
          <w:marRight w:val="0"/>
          <w:marTop w:val="300"/>
          <w:marBottom w:val="0"/>
          <w:divBdr>
            <w:top w:val="none" w:sz="0" w:space="0" w:color="auto"/>
            <w:left w:val="none" w:sz="0" w:space="0" w:color="auto"/>
            <w:bottom w:val="none" w:sz="0" w:space="0" w:color="auto"/>
            <w:right w:val="none" w:sz="0" w:space="0" w:color="auto"/>
          </w:divBdr>
          <w:divsChild>
            <w:div w:id="1338145563">
              <w:marLeft w:val="0"/>
              <w:marRight w:val="0"/>
              <w:marTop w:val="0"/>
              <w:marBottom w:val="0"/>
              <w:divBdr>
                <w:top w:val="none" w:sz="0" w:space="0" w:color="auto"/>
                <w:left w:val="none" w:sz="0" w:space="0" w:color="auto"/>
                <w:bottom w:val="none" w:sz="0" w:space="0" w:color="auto"/>
                <w:right w:val="none" w:sz="0" w:space="0" w:color="auto"/>
              </w:divBdr>
              <w:divsChild>
                <w:div w:id="1467776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816181">
          <w:marLeft w:val="0"/>
          <w:marRight w:val="0"/>
          <w:marTop w:val="300"/>
          <w:marBottom w:val="0"/>
          <w:divBdr>
            <w:top w:val="none" w:sz="0" w:space="0" w:color="auto"/>
            <w:left w:val="none" w:sz="0" w:space="0" w:color="auto"/>
            <w:bottom w:val="none" w:sz="0" w:space="0" w:color="auto"/>
            <w:right w:val="none" w:sz="0" w:space="0" w:color="auto"/>
          </w:divBdr>
          <w:divsChild>
            <w:div w:id="1168132993">
              <w:marLeft w:val="0"/>
              <w:marRight w:val="0"/>
              <w:marTop w:val="0"/>
              <w:marBottom w:val="0"/>
              <w:divBdr>
                <w:top w:val="none" w:sz="0" w:space="0" w:color="auto"/>
                <w:left w:val="none" w:sz="0" w:space="0" w:color="auto"/>
                <w:bottom w:val="none" w:sz="0" w:space="0" w:color="auto"/>
                <w:right w:val="none" w:sz="0" w:space="0" w:color="auto"/>
              </w:divBdr>
              <w:divsChild>
                <w:div w:id="45090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758110">
          <w:marLeft w:val="0"/>
          <w:marRight w:val="0"/>
          <w:marTop w:val="300"/>
          <w:marBottom w:val="0"/>
          <w:divBdr>
            <w:top w:val="none" w:sz="0" w:space="0" w:color="auto"/>
            <w:left w:val="none" w:sz="0" w:space="0" w:color="auto"/>
            <w:bottom w:val="none" w:sz="0" w:space="0" w:color="auto"/>
            <w:right w:val="none" w:sz="0" w:space="0" w:color="auto"/>
          </w:divBdr>
          <w:divsChild>
            <w:div w:id="2099253784">
              <w:marLeft w:val="0"/>
              <w:marRight w:val="0"/>
              <w:marTop w:val="0"/>
              <w:marBottom w:val="0"/>
              <w:divBdr>
                <w:top w:val="none" w:sz="0" w:space="0" w:color="auto"/>
                <w:left w:val="none" w:sz="0" w:space="0" w:color="auto"/>
                <w:bottom w:val="none" w:sz="0" w:space="0" w:color="auto"/>
                <w:right w:val="none" w:sz="0" w:space="0" w:color="auto"/>
              </w:divBdr>
              <w:divsChild>
                <w:div w:id="1644308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60020">
          <w:marLeft w:val="0"/>
          <w:marRight w:val="0"/>
          <w:marTop w:val="300"/>
          <w:marBottom w:val="0"/>
          <w:divBdr>
            <w:top w:val="none" w:sz="0" w:space="0" w:color="auto"/>
            <w:left w:val="none" w:sz="0" w:space="0" w:color="auto"/>
            <w:bottom w:val="none" w:sz="0" w:space="0" w:color="auto"/>
            <w:right w:val="none" w:sz="0" w:space="0" w:color="auto"/>
          </w:divBdr>
          <w:divsChild>
            <w:div w:id="220337481">
              <w:marLeft w:val="0"/>
              <w:marRight w:val="0"/>
              <w:marTop w:val="0"/>
              <w:marBottom w:val="0"/>
              <w:divBdr>
                <w:top w:val="none" w:sz="0" w:space="0" w:color="auto"/>
                <w:left w:val="none" w:sz="0" w:space="0" w:color="auto"/>
                <w:bottom w:val="none" w:sz="0" w:space="0" w:color="auto"/>
                <w:right w:val="none" w:sz="0" w:space="0" w:color="auto"/>
              </w:divBdr>
              <w:divsChild>
                <w:div w:id="75532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133283">
      <w:bodyDiv w:val="1"/>
      <w:marLeft w:val="0"/>
      <w:marRight w:val="0"/>
      <w:marTop w:val="0"/>
      <w:marBottom w:val="0"/>
      <w:divBdr>
        <w:top w:val="none" w:sz="0" w:space="0" w:color="auto"/>
        <w:left w:val="none" w:sz="0" w:space="0" w:color="auto"/>
        <w:bottom w:val="none" w:sz="0" w:space="0" w:color="auto"/>
        <w:right w:val="none" w:sz="0" w:space="0" w:color="auto"/>
      </w:divBdr>
      <w:divsChild>
        <w:div w:id="65422344">
          <w:marLeft w:val="0"/>
          <w:marRight w:val="0"/>
          <w:marTop w:val="0"/>
          <w:marBottom w:val="0"/>
          <w:divBdr>
            <w:top w:val="none" w:sz="0" w:space="0" w:color="auto"/>
            <w:left w:val="none" w:sz="0" w:space="0" w:color="auto"/>
            <w:bottom w:val="none" w:sz="0" w:space="0" w:color="auto"/>
            <w:right w:val="none" w:sz="0" w:space="0" w:color="auto"/>
          </w:divBdr>
          <w:divsChild>
            <w:div w:id="1700934079">
              <w:marLeft w:val="0"/>
              <w:marRight w:val="0"/>
              <w:marTop w:val="0"/>
              <w:marBottom w:val="0"/>
              <w:divBdr>
                <w:top w:val="none" w:sz="0" w:space="0" w:color="auto"/>
                <w:left w:val="none" w:sz="0" w:space="0" w:color="auto"/>
                <w:bottom w:val="none" w:sz="0" w:space="0" w:color="auto"/>
                <w:right w:val="none" w:sz="0" w:space="0" w:color="auto"/>
              </w:divBdr>
            </w:div>
          </w:divsChild>
        </w:div>
        <w:div w:id="119225779">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sChild>
            <w:div w:id="1292320722">
              <w:marLeft w:val="0"/>
              <w:marRight w:val="0"/>
              <w:marTop w:val="0"/>
              <w:marBottom w:val="0"/>
              <w:divBdr>
                <w:top w:val="none" w:sz="0" w:space="0" w:color="auto"/>
                <w:left w:val="none" w:sz="0" w:space="0" w:color="auto"/>
                <w:bottom w:val="none" w:sz="0" w:space="0" w:color="auto"/>
                <w:right w:val="none" w:sz="0" w:space="0" w:color="auto"/>
              </w:divBdr>
              <w:divsChild>
                <w:div w:id="146207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82069">
          <w:marLeft w:val="0"/>
          <w:marRight w:val="0"/>
          <w:marTop w:val="0"/>
          <w:marBottom w:val="0"/>
          <w:divBdr>
            <w:top w:val="none" w:sz="0" w:space="0" w:color="auto"/>
            <w:left w:val="none" w:sz="0" w:space="0" w:color="auto"/>
            <w:bottom w:val="none" w:sz="0" w:space="0" w:color="auto"/>
            <w:right w:val="none" w:sz="0" w:space="0" w:color="auto"/>
          </w:divBdr>
          <w:divsChild>
            <w:div w:id="898590217">
              <w:marLeft w:val="0"/>
              <w:marRight w:val="0"/>
              <w:marTop w:val="0"/>
              <w:marBottom w:val="0"/>
              <w:divBdr>
                <w:top w:val="none" w:sz="0" w:space="0" w:color="auto"/>
                <w:left w:val="none" w:sz="0" w:space="0" w:color="auto"/>
                <w:bottom w:val="none" w:sz="0" w:space="0" w:color="auto"/>
                <w:right w:val="none" w:sz="0" w:space="0" w:color="auto"/>
              </w:divBdr>
            </w:div>
          </w:divsChild>
        </w:div>
        <w:div w:id="226309446">
          <w:marLeft w:val="0"/>
          <w:marRight w:val="0"/>
          <w:marTop w:val="0"/>
          <w:marBottom w:val="0"/>
          <w:divBdr>
            <w:top w:val="none" w:sz="0" w:space="0" w:color="auto"/>
            <w:left w:val="none" w:sz="0" w:space="0" w:color="auto"/>
            <w:bottom w:val="none" w:sz="0" w:space="0" w:color="auto"/>
            <w:right w:val="none" w:sz="0" w:space="0" w:color="auto"/>
          </w:divBdr>
        </w:div>
        <w:div w:id="673993130">
          <w:marLeft w:val="0"/>
          <w:marRight w:val="0"/>
          <w:marTop w:val="0"/>
          <w:marBottom w:val="0"/>
          <w:divBdr>
            <w:top w:val="none" w:sz="0" w:space="0" w:color="auto"/>
            <w:left w:val="none" w:sz="0" w:space="0" w:color="auto"/>
            <w:bottom w:val="none" w:sz="0" w:space="0" w:color="auto"/>
            <w:right w:val="none" w:sz="0" w:space="0" w:color="auto"/>
          </w:divBdr>
          <w:divsChild>
            <w:div w:id="2143032633">
              <w:marLeft w:val="0"/>
              <w:marRight w:val="0"/>
              <w:marTop w:val="0"/>
              <w:marBottom w:val="0"/>
              <w:divBdr>
                <w:top w:val="none" w:sz="0" w:space="0" w:color="auto"/>
                <w:left w:val="none" w:sz="0" w:space="0" w:color="auto"/>
                <w:bottom w:val="none" w:sz="0" w:space="0" w:color="auto"/>
                <w:right w:val="none" w:sz="0" w:space="0" w:color="auto"/>
              </w:divBdr>
            </w:div>
          </w:divsChild>
        </w:div>
        <w:div w:id="714696061">
          <w:marLeft w:val="0"/>
          <w:marRight w:val="0"/>
          <w:marTop w:val="0"/>
          <w:marBottom w:val="0"/>
          <w:divBdr>
            <w:top w:val="none" w:sz="0" w:space="0" w:color="auto"/>
            <w:left w:val="none" w:sz="0" w:space="0" w:color="auto"/>
            <w:bottom w:val="none" w:sz="0" w:space="0" w:color="auto"/>
            <w:right w:val="none" w:sz="0" w:space="0" w:color="auto"/>
          </w:divBdr>
        </w:div>
        <w:div w:id="1034427465">
          <w:marLeft w:val="0"/>
          <w:marRight w:val="0"/>
          <w:marTop w:val="0"/>
          <w:marBottom w:val="0"/>
          <w:divBdr>
            <w:top w:val="none" w:sz="0" w:space="0" w:color="auto"/>
            <w:left w:val="none" w:sz="0" w:space="0" w:color="auto"/>
            <w:bottom w:val="none" w:sz="0" w:space="0" w:color="auto"/>
            <w:right w:val="none" w:sz="0" w:space="0" w:color="auto"/>
          </w:divBdr>
        </w:div>
        <w:div w:id="1050376342">
          <w:marLeft w:val="0"/>
          <w:marRight w:val="0"/>
          <w:marTop w:val="0"/>
          <w:marBottom w:val="0"/>
          <w:divBdr>
            <w:top w:val="none" w:sz="0" w:space="0" w:color="auto"/>
            <w:left w:val="none" w:sz="0" w:space="0" w:color="auto"/>
            <w:bottom w:val="none" w:sz="0" w:space="0" w:color="auto"/>
            <w:right w:val="none" w:sz="0" w:space="0" w:color="auto"/>
          </w:divBdr>
          <w:divsChild>
            <w:div w:id="632058556">
              <w:marLeft w:val="0"/>
              <w:marRight w:val="0"/>
              <w:marTop w:val="0"/>
              <w:marBottom w:val="0"/>
              <w:divBdr>
                <w:top w:val="none" w:sz="0" w:space="0" w:color="auto"/>
                <w:left w:val="none" w:sz="0" w:space="0" w:color="auto"/>
                <w:bottom w:val="none" w:sz="0" w:space="0" w:color="auto"/>
                <w:right w:val="none" w:sz="0" w:space="0" w:color="auto"/>
              </w:divBdr>
            </w:div>
          </w:divsChild>
        </w:div>
        <w:div w:id="1098788768">
          <w:marLeft w:val="0"/>
          <w:marRight w:val="0"/>
          <w:marTop w:val="0"/>
          <w:marBottom w:val="0"/>
          <w:divBdr>
            <w:top w:val="none" w:sz="0" w:space="0" w:color="auto"/>
            <w:left w:val="none" w:sz="0" w:space="0" w:color="auto"/>
            <w:bottom w:val="none" w:sz="0" w:space="0" w:color="auto"/>
            <w:right w:val="none" w:sz="0" w:space="0" w:color="auto"/>
          </w:divBdr>
        </w:div>
        <w:div w:id="1205098374">
          <w:marLeft w:val="0"/>
          <w:marRight w:val="0"/>
          <w:marTop w:val="0"/>
          <w:marBottom w:val="0"/>
          <w:divBdr>
            <w:top w:val="none" w:sz="0" w:space="0" w:color="auto"/>
            <w:left w:val="none" w:sz="0" w:space="0" w:color="auto"/>
            <w:bottom w:val="none" w:sz="0" w:space="0" w:color="auto"/>
            <w:right w:val="none" w:sz="0" w:space="0" w:color="auto"/>
          </w:divBdr>
          <w:divsChild>
            <w:div w:id="969481697">
              <w:marLeft w:val="0"/>
              <w:marRight w:val="0"/>
              <w:marTop w:val="0"/>
              <w:marBottom w:val="0"/>
              <w:divBdr>
                <w:top w:val="none" w:sz="0" w:space="0" w:color="auto"/>
                <w:left w:val="none" w:sz="0" w:space="0" w:color="auto"/>
                <w:bottom w:val="none" w:sz="0" w:space="0" w:color="auto"/>
                <w:right w:val="none" w:sz="0" w:space="0" w:color="auto"/>
              </w:divBdr>
            </w:div>
          </w:divsChild>
        </w:div>
        <w:div w:id="1307398211">
          <w:marLeft w:val="0"/>
          <w:marRight w:val="0"/>
          <w:marTop w:val="300"/>
          <w:marBottom w:val="0"/>
          <w:divBdr>
            <w:top w:val="none" w:sz="0" w:space="0" w:color="auto"/>
            <w:left w:val="none" w:sz="0" w:space="0" w:color="auto"/>
            <w:bottom w:val="none" w:sz="0" w:space="0" w:color="auto"/>
            <w:right w:val="none" w:sz="0" w:space="0" w:color="auto"/>
          </w:divBdr>
          <w:divsChild>
            <w:div w:id="386882345">
              <w:marLeft w:val="0"/>
              <w:marRight w:val="0"/>
              <w:marTop w:val="0"/>
              <w:marBottom w:val="0"/>
              <w:divBdr>
                <w:top w:val="none" w:sz="0" w:space="0" w:color="auto"/>
                <w:left w:val="none" w:sz="0" w:space="0" w:color="auto"/>
                <w:bottom w:val="none" w:sz="0" w:space="0" w:color="auto"/>
                <w:right w:val="none" w:sz="0" w:space="0" w:color="auto"/>
              </w:divBdr>
              <w:divsChild>
                <w:div w:id="1839811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775374">
          <w:marLeft w:val="0"/>
          <w:marRight w:val="0"/>
          <w:marTop w:val="300"/>
          <w:marBottom w:val="0"/>
          <w:divBdr>
            <w:top w:val="none" w:sz="0" w:space="0" w:color="auto"/>
            <w:left w:val="none" w:sz="0" w:space="0" w:color="auto"/>
            <w:bottom w:val="none" w:sz="0" w:space="0" w:color="auto"/>
            <w:right w:val="none" w:sz="0" w:space="0" w:color="auto"/>
          </w:divBdr>
          <w:divsChild>
            <w:div w:id="1093356528">
              <w:marLeft w:val="0"/>
              <w:marRight w:val="0"/>
              <w:marTop w:val="0"/>
              <w:marBottom w:val="0"/>
              <w:divBdr>
                <w:top w:val="none" w:sz="0" w:space="0" w:color="auto"/>
                <w:left w:val="none" w:sz="0" w:space="0" w:color="auto"/>
                <w:bottom w:val="none" w:sz="0" w:space="0" w:color="auto"/>
                <w:right w:val="none" w:sz="0" w:space="0" w:color="auto"/>
              </w:divBdr>
              <w:divsChild>
                <w:div w:id="781846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389538">
          <w:marLeft w:val="0"/>
          <w:marRight w:val="0"/>
          <w:marTop w:val="0"/>
          <w:marBottom w:val="0"/>
          <w:divBdr>
            <w:top w:val="none" w:sz="0" w:space="0" w:color="auto"/>
            <w:left w:val="none" w:sz="0" w:space="0" w:color="auto"/>
            <w:bottom w:val="none" w:sz="0" w:space="0" w:color="auto"/>
            <w:right w:val="none" w:sz="0" w:space="0" w:color="auto"/>
          </w:divBdr>
          <w:divsChild>
            <w:div w:id="986861286">
              <w:marLeft w:val="0"/>
              <w:marRight w:val="0"/>
              <w:marTop w:val="0"/>
              <w:marBottom w:val="0"/>
              <w:divBdr>
                <w:top w:val="none" w:sz="0" w:space="0" w:color="auto"/>
                <w:left w:val="none" w:sz="0" w:space="0" w:color="auto"/>
                <w:bottom w:val="none" w:sz="0" w:space="0" w:color="auto"/>
                <w:right w:val="none" w:sz="0" w:space="0" w:color="auto"/>
              </w:divBdr>
            </w:div>
          </w:divsChild>
        </w:div>
        <w:div w:id="1764064923">
          <w:marLeft w:val="0"/>
          <w:marRight w:val="0"/>
          <w:marTop w:val="0"/>
          <w:marBottom w:val="0"/>
          <w:divBdr>
            <w:top w:val="none" w:sz="0" w:space="0" w:color="auto"/>
            <w:left w:val="none" w:sz="0" w:space="0" w:color="auto"/>
            <w:bottom w:val="none" w:sz="0" w:space="0" w:color="auto"/>
            <w:right w:val="none" w:sz="0" w:space="0" w:color="auto"/>
          </w:divBdr>
        </w:div>
        <w:div w:id="2034840599">
          <w:marLeft w:val="0"/>
          <w:marRight w:val="0"/>
          <w:marTop w:val="0"/>
          <w:marBottom w:val="0"/>
          <w:divBdr>
            <w:top w:val="none" w:sz="0" w:space="0" w:color="auto"/>
            <w:left w:val="none" w:sz="0" w:space="0" w:color="auto"/>
            <w:bottom w:val="none" w:sz="0" w:space="0" w:color="auto"/>
            <w:right w:val="none" w:sz="0" w:space="0" w:color="auto"/>
          </w:divBdr>
          <w:divsChild>
            <w:div w:id="1274947360">
              <w:marLeft w:val="0"/>
              <w:marRight w:val="0"/>
              <w:marTop w:val="0"/>
              <w:marBottom w:val="0"/>
              <w:divBdr>
                <w:top w:val="none" w:sz="0" w:space="0" w:color="auto"/>
                <w:left w:val="none" w:sz="0" w:space="0" w:color="auto"/>
                <w:bottom w:val="none" w:sz="0" w:space="0" w:color="auto"/>
                <w:right w:val="none" w:sz="0" w:space="0" w:color="auto"/>
              </w:divBdr>
            </w:div>
          </w:divsChild>
        </w:div>
        <w:div w:id="2045520347">
          <w:marLeft w:val="0"/>
          <w:marRight w:val="0"/>
          <w:marTop w:val="300"/>
          <w:marBottom w:val="0"/>
          <w:divBdr>
            <w:top w:val="none" w:sz="0" w:space="0" w:color="auto"/>
            <w:left w:val="none" w:sz="0" w:space="0" w:color="auto"/>
            <w:bottom w:val="none" w:sz="0" w:space="0" w:color="auto"/>
            <w:right w:val="none" w:sz="0" w:space="0" w:color="auto"/>
          </w:divBdr>
          <w:divsChild>
            <w:div w:id="2110927899">
              <w:marLeft w:val="0"/>
              <w:marRight w:val="0"/>
              <w:marTop w:val="0"/>
              <w:marBottom w:val="0"/>
              <w:divBdr>
                <w:top w:val="none" w:sz="0" w:space="0" w:color="auto"/>
                <w:left w:val="none" w:sz="0" w:space="0" w:color="auto"/>
                <w:bottom w:val="none" w:sz="0" w:space="0" w:color="auto"/>
                <w:right w:val="none" w:sz="0" w:space="0" w:color="auto"/>
              </w:divBdr>
              <w:divsChild>
                <w:div w:id="210930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834600">
      <w:bodyDiv w:val="1"/>
      <w:marLeft w:val="0"/>
      <w:marRight w:val="0"/>
      <w:marTop w:val="0"/>
      <w:marBottom w:val="0"/>
      <w:divBdr>
        <w:top w:val="none" w:sz="0" w:space="0" w:color="auto"/>
        <w:left w:val="none" w:sz="0" w:space="0" w:color="auto"/>
        <w:bottom w:val="none" w:sz="0" w:space="0" w:color="auto"/>
        <w:right w:val="none" w:sz="0" w:space="0" w:color="auto"/>
      </w:divBdr>
    </w:div>
    <w:div w:id="1259214862">
      <w:bodyDiv w:val="1"/>
      <w:marLeft w:val="0"/>
      <w:marRight w:val="0"/>
      <w:marTop w:val="0"/>
      <w:marBottom w:val="0"/>
      <w:divBdr>
        <w:top w:val="none" w:sz="0" w:space="0" w:color="auto"/>
        <w:left w:val="none" w:sz="0" w:space="0" w:color="auto"/>
        <w:bottom w:val="none" w:sz="0" w:space="0" w:color="auto"/>
        <w:right w:val="none" w:sz="0" w:space="0" w:color="auto"/>
      </w:divBdr>
    </w:div>
    <w:div w:id="1261111274">
      <w:bodyDiv w:val="1"/>
      <w:marLeft w:val="0"/>
      <w:marRight w:val="0"/>
      <w:marTop w:val="0"/>
      <w:marBottom w:val="0"/>
      <w:divBdr>
        <w:top w:val="none" w:sz="0" w:space="0" w:color="auto"/>
        <w:left w:val="none" w:sz="0" w:space="0" w:color="auto"/>
        <w:bottom w:val="none" w:sz="0" w:space="0" w:color="auto"/>
        <w:right w:val="none" w:sz="0" w:space="0" w:color="auto"/>
      </w:divBdr>
    </w:div>
    <w:div w:id="1261568517">
      <w:bodyDiv w:val="1"/>
      <w:marLeft w:val="0"/>
      <w:marRight w:val="0"/>
      <w:marTop w:val="0"/>
      <w:marBottom w:val="0"/>
      <w:divBdr>
        <w:top w:val="none" w:sz="0" w:space="0" w:color="auto"/>
        <w:left w:val="none" w:sz="0" w:space="0" w:color="auto"/>
        <w:bottom w:val="none" w:sz="0" w:space="0" w:color="auto"/>
        <w:right w:val="none" w:sz="0" w:space="0" w:color="auto"/>
      </w:divBdr>
    </w:div>
    <w:div w:id="1262446332">
      <w:bodyDiv w:val="1"/>
      <w:marLeft w:val="0"/>
      <w:marRight w:val="0"/>
      <w:marTop w:val="0"/>
      <w:marBottom w:val="0"/>
      <w:divBdr>
        <w:top w:val="none" w:sz="0" w:space="0" w:color="auto"/>
        <w:left w:val="none" w:sz="0" w:space="0" w:color="auto"/>
        <w:bottom w:val="none" w:sz="0" w:space="0" w:color="auto"/>
        <w:right w:val="none" w:sz="0" w:space="0" w:color="auto"/>
      </w:divBdr>
      <w:divsChild>
        <w:div w:id="429010959">
          <w:marLeft w:val="0"/>
          <w:marRight w:val="0"/>
          <w:marTop w:val="0"/>
          <w:marBottom w:val="0"/>
          <w:divBdr>
            <w:top w:val="none" w:sz="0" w:space="0" w:color="auto"/>
            <w:left w:val="none" w:sz="0" w:space="0" w:color="auto"/>
            <w:bottom w:val="none" w:sz="0" w:space="0" w:color="auto"/>
            <w:right w:val="none" w:sz="0" w:space="0" w:color="auto"/>
          </w:divBdr>
        </w:div>
        <w:div w:id="1872380614">
          <w:marLeft w:val="0"/>
          <w:marRight w:val="0"/>
          <w:marTop w:val="0"/>
          <w:marBottom w:val="0"/>
          <w:divBdr>
            <w:top w:val="none" w:sz="0" w:space="0" w:color="auto"/>
            <w:left w:val="none" w:sz="0" w:space="0" w:color="auto"/>
            <w:bottom w:val="none" w:sz="0" w:space="0" w:color="auto"/>
            <w:right w:val="none" w:sz="0" w:space="0" w:color="auto"/>
          </w:divBdr>
          <w:divsChild>
            <w:div w:id="964851913">
              <w:marLeft w:val="0"/>
              <w:marRight w:val="0"/>
              <w:marTop w:val="0"/>
              <w:marBottom w:val="0"/>
              <w:divBdr>
                <w:top w:val="none" w:sz="0" w:space="0" w:color="auto"/>
                <w:left w:val="none" w:sz="0" w:space="0" w:color="auto"/>
                <w:bottom w:val="none" w:sz="0" w:space="0" w:color="auto"/>
                <w:right w:val="none" w:sz="0" w:space="0" w:color="auto"/>
              </w:divBdr>
            </w:div>
          </w:divsChild>
        </w:div>
        <w:div w:id="1121612794">
          <w:marLeft w:val="0"/>
          <w:marRight w:val="0"/>
          <w:marTop w:val="0"/>
          <w:marBottom w:val="0"/>
          <w:divBdr>
            <w:top w:val="none" w:sz="0" w:space="0" w:color="auto"/>
            <w:left w:val="none" w:sz="0" w:space="0" w:color="auto"/>
            <w:bottom w:val="none" w:sz="0" w:space="0" w:color="auto"/>
            <w:right w:val="none" w:sz="0" w:space="0" w:color="auto"/>
          </w:divBdr>
        </w:div>
        <w:div w:id="245306642">
          <w:marLeft w:val="0"/>
          <w:marRight w:val="0"/>
          <w:marTop w:val="0"/>
          <w:marBottom w:val="0"/>
          <w:divBdr>
            <w:top w:val="none" w:sz="0" w:space="0" w:color="auto"/>
            <w:left w:val="none" w:sz="0" w:space="0" w:color="auto"/>
            <w:bottom w:val="none" w:sz="0" w:space="0" w:color="auto"/>
            <w:right w:val="none" w:sz="0" w:space="0" w:color="auto"/>
          </w:divBdr>
          <w:divsChild>
            <w:div w:id="1512645818">
              <w:marLeft w:val="0"/>
              <w:marRight w:val="0"/>
              <w:marTop w:val="0"/>
              <w:marBottom w:val="0"/>
              <w:divBdr>
                <w:top w:val="none" w:sz="0" w:space="0" w:color="auto"/>
                <w:left w:val="none" w:sz="0" w:space="0" w:color="auto"/>
                <w:bottom w:val="none" w:sz="0" w:space="0" w:color="auto"/>
                <w:right w:val="none" w:sz="0" w:space="0" w:color="auto"/>
              </w:divBdr>
            </w:div>
          </w:divsChild>
        </w:div>
        <w:div w:id="1376849934">
          <w:marLeft w:val="0"/>
          <w:marRight w:val="0"/>
          <w:marTop w:val="0"/>
          <w:marBottom w:val="0"/>
          <w:divBdr>
            <w:top w:val="none" w:sz="0" w:space="0" w:color="auto"/>
            <w:left w:val="none" w:sz="0" w:space="0" w:color="auto"/>
            <w:bottom w:val="none" w:sz="0" w:space="0" w:color="auto"/>
            <w:right w:val="none" w:sz="0" w:space="0" w:color="auto"/>
          </w:divBdr>
        </w:div>
        <w:div w:id="279460745">
          <w:marLeft w:val="0"/>
          <w:marRight w:val="0"/>
          <w:marTop w:val="0"/>
          <w:marBottom w:val="0"/>
          <w:divBdr>
            <w:top w:val="none" w:sz="0" w:space="0" w:color="auto"/>
            <w:left w:val="none" w:sz="0" w:space="0" w:color="auto"/>
            <w:bottom w:val="none" w:sz="0" w:space="0" w:color="auto"/>
            <w:right w:val="none" w:sz="0" w:space="0" w:color="auto"/>
          </w:divBdr>
          <w:divsChild>
            <w:div w:id="1939286853">
              <w:marLeft w:val="0"/>
              <w:marRight w:val="0"/>
              <w:marTop w:val="0"/>
              <w:marBottom w:val="0"/>
              <w:divBdr>
                <w:top w:val="none" w:sz="0" w:space="0" w:color="auto"/>
                <w:left w:val="none" w:sz="0" w:space="0" w:color="auto"/>
                <w:bottom w:val="none" w:sz="0" w:space="0" w:color="auto"/>
                <w:right w:val="none" w:sz="0" w:space="0" w:color="auto"/>
              </w:divBdr>
            </w:div>
          </w:divsChild>
        </w:div>
        <w:div w:id="418210322">
          <w:marLeft w:val="0"/>
          <w:marRight w:val="0"/>
          <w:marTop w:val="0"/>
          <w:marBottom w:val="0"/>
          <w:divBdr>
            <w:top w:val="none" w:sz="0" w:space="0" w:color="auto"/>
            <w:left w:val="none" w:sz="0" w:space="0" w:color="auto"/>
            <w:bottom w:val="none" w:sz="0" w:space="0" w:color="auto"/>
            <w:right w:val="none" w:sz="0" w:space="0" w:color="auto"/>
          </w:divBdr>
        </w:div>
        <w:div w:id="801773640">
          <w:marLeft w:val="0"/>
          <w:marRight w:val="0"/>
          <w:marTop w:val="0"/>
          <w:marBottom w:val="0"/>
          <w:divBdr>
            <w:top w:val="none" w:sz="0" w:space="0" w:color="auto"/>
            <w:left w:val="none" w:sz="0" w:space="0" w:color="auto"/>
            <w:bottom w:val="none" w:sz="0" w:space="0" w:color="auto"/>
            <w:right w:val="none" w:sz="0" w:space="0" w:color="auto"/>
          </w:divBdr>
          <w:divsChild>
            <w:div w:id="1600212138">
              <w:marLeft w:val="0"/>
              <w:marRight w:val="0"/>
              <w:marTop w:val="0"/>
              <w:marBottom w:val="0"/>
              <w:divBdr>
                <w:top w:val="none" w:sz="0" w:space="0" w:color="auto"/>
                <w:left w:val="none" w:sz="0" w:space="0" w:color="auto"/>
                <w:bottom w:val="none" w:sz="0" w:space="0" w:color="auto"/>
                <w:right w:val="none" w:sz="0" w:space="0" w:color="auto"/>
              </w:divBdr>
            </w:div>
          </w:divsChild>
        </w:div>
        <w:div w:id="2116123691">
          <w:marLeft w:val="0"/>
          <w:marRight w:val="0"/>
          <w:marTop w:val="0"/>
          <w:marBottom w:val="0"/>
          <w:divBdr>
            <w:top w:val="none" w:sz="0" w:space="0" w:color="auto"/>
            <w:left w:val="none" w:sz="0" w:space="0" w:color="auto"/>
            <w:bottom w:val="none" w:sz="0" w:space="0" w:color="auto"/>
            <w:right w:val="none" w:sz="0" w:space="0" w:color="auto"/>
          </w:divBdr>
        </w:div>
        <w:div w:id="1448237754">
          <w:marLeft w:val="0"/>
          <w:marRight w:val="0"/>
          <w:marTop w:val="0"/>
          <w:marBottom w:val="0"/>
          <w:divBdr>
            <w:top w:val="none" w:sz="0" w:space="0" w:color="auto"/>
            <w:left w:val="none" w:sz="0" w:space="0" w:color="auto"/>
            <w:bottom w:val="none" w:sz="0" w:space="0" w:color="auto"/>
            <w:right w:val="none" w:sz="0" w:space="0" w:color="auto"/>
          </w:divBdr>
          <w:divsChild>
            <w:div w:id="594830358">
              <w:marLeft w:val="0"/>
              <w:marRight w:val="0"/>
              <w:marTop w:val="0"/>
              <w:marBottom w:val="0"/>
              <w:divBdr>
                <w:top w:val="none" w:sz="0" w:space="0" w:color="auto"/>
                <w:left w:val="none" w:sz="0" w:space="0" w:color="auto"/>
                <w:bottom w:val="none" w:sz="0" w:space="0" w:color="auto"/>
                <w:right w:val="none" w:sz="0" w:space="0" w:color="auto"/>
              </w:divBdr>
            </w:div>
          </w:divsChild>
        </w:div>
        <w:div w:id="1133522259">
          <w:marLeft w:val="0"/>
          <w:marRight w:val="0"/>
          <w:marTop w:val="0"/>
          <w:marBottom w:val="0"/>
          <w:divBdr>
            <w:top w:val="none" w:sz="0" w:space="0" w:color="auto"/>
            <w:left w:val="none" w:sz="0" w:space="0" w:color="auto"/>
            <w:bottom w:val="none" w:sz="0" w:space="0" w:color="auto"/>
            <w:right w:val="none" w:sz="0" w:space="0" w:color="auto"/>
          </w:divBdr>
        </w:div>
        <w:div w:id="403139384">
          <w:marLeft w:val="0"/>
          <w:marRight w:val="0"/>
          <w:marTop w:val="0"/>
          <w:marBottom w:val="0"/>
          <w:divBdr>
            <w:top w:val="none" w:sz="0" w:space="0" w:color="auto"/>
            <w:left w:val="none" w:sz="0" w:space="0" w:color="auto"/>
            <w:bottom w:val="none" w:sz="0" w:space="0" w:color="auto"/>
            <w:right w:val="none" w:sz="0" w:space="0" w:color="auto"/>
          </w:divBdr>
          <w:divsChild>
            <w:div w:id="1658192910">
              <w:marLeft w:val="0"/>
              <w:marRight w:val="0"/>
              <w:marTop w:val="0"/>
              <w:marBottom w:val="0"/>
              <w:divBdr>
                <w:top w:val="none" w:sz="0" w:space="0" w:color="auto"/>
                <w:left w:val="none" w:sz="0" w:space="0" w:color="auto"/>
                <w:bottom w:val="none" w:sz="0" w:space="0" w:color="auto"/>
                <w:right w:val="none" w:sz="0" w:space="0" w:color="auto"/>
              </w:divBdr>
            </w:div>
          </w:divsChild>
        </w:div>
        <w:div w:id="1885755104">
          <w:marLeft w:val="0"/>
          <w:marRight w:val="0"/>
          <w:marTop w:val="0"/>
          <w:marBottom w:val="0"/>
          <w:divBdr>
            <w:top w:val="none" w:sz="0" w:space="0" w:color="auto"/>
            <w:left w:val="none" w:sz="0" w:space="0" w:color="auto"/>
            <w:bottom w:val="none" w:sz="0" w:space="0" w:color="auto"/>
            <w:right w:val="none" w:sz="0" w:space="0" w:color="auto"/>
          </w:divBdr>
        </w:div>
        <w:div w:id="1466392380">
          <w:marLeft w:val="0"/>
          <w:marRight w:val="0"/>
          <w:marTop w:val="0"/>
          <w:marBottom w:val="0"/>
          <w:divBdr>
            <w:top w:val="none" w:sz="0" w:space="0" w:color="auto"/>
            <w:left w:val="none" w:sz="0" w:space="0" w:color="auto"/>
            <w:bottom w:val="none" w:sz="0" w:space="0" w:color="auto"/>
            <w:right w:val="none" w:sz="0" w:space="0" w:color="auto"/>
          </w:divBdr>
          <w:divsChild>
            <w:div w:id="38357369">
              <w:marLeft w:val="0"/>
              <w:marRight w:val="0"/>
              <w:marTop w:val="0"/>
              <w:marBottom w:val="0"/>
              <w:divBdr>
                <w:top w:val="none" w:sz="0" w:space="0" w:color="auto"/>
                <w:left w:val="none" w:sz="0" w:space="0" w:color="auto"/>
                <w:bottom w:val="none" w:sz="0" w:space="0" w:color="auto"/>
                <w:right w:val="none" w:sz="0" w:space="0" w:color="auto"/>
              </w:divBdr>
            </w:div>
          </w:divsChild>
        </w:div>
        <w:div w:id="2087069357">
          <w:marLeft w:val="0"/>
          <w:marRight w:val="0"/>
          <w:marTop w:val="300"/>
          <w:marBottom w:val="0"/>
          <w:divBdr>
            <w:top w:val="none" w:sz="0" w:space="0" w:color="auto"/>
            <w:left w:val="none" w:sz="0" w:space="0" w:color="auto"/>
            <w:bottom w:val="none" w:sz="0" w:space="0" w:color="auto"/>
            <w:right w:val="none" w:sz="0" w:space="0" w:color="auto"/>
          </w:divBdr>
          <w:divsChild>
            <w:div w:id="1522694913">
              <w:marLeft w:val="0"/>
              <w:marRight w:val="0"/>
              <w:marTop w:val="0"/>
              <w:marBottom w:val="0"/>
              <w:divBdr>
                <w:top w:val="none" w:sz="0" w:space="0" w:color="auto"/>
                <w:left w:val="none" w:sz="0" w:space="0" w:color="auto"/>
                <w:bottom w:val="none" w:sz="0" w:space="0" w:color="auto"/>
                <w:right w:val="none" w:sz="0" w:space="0" w:color="auto"/>
              </w:divBdr>
              <w:divsChild>
                <w:div w:id="517044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1526">
          <w:marLeft w:val="0"/>
          <w:marRight w:val="0"/>
          <w:marTop w:val="300"/>
          <w:marBottom w:val="0"/>
          <w:divBdr>
            <w:top w:val="none" w:sz="0" w:space="0" w:color="auto"/>
            <w:left w:val="none" w:sz="0" w:space="0" w:color="auto"/>
            <w:bottom w:val="none" w:sz="0" w:space="0" w:color="auto"/>
            <w:right w:val="none" w:sz="0" w:space="0" w:color="auto"/>
          </w:divBdr>
          <w:divsChild>
            <w:div w:id="1648558773">
              <w:marLeft w:val="0"/>
              <w:marRight w:val="0"/>
              <w:marTop w:val="0"/>
              <w:marBottom w:val="0"/>
              <w:divBdr>
                <w:top w:val="none" w:sz="0" w:space="0" w:color="auto"/>
                <w:left w:val="none" w:sz="0" w:space="0" w:color="auto"/>
                <w:bottom w:val="none" w:sz="0" w:space="0" w:color="auto"/>
                <w:right w:val="none" w:sz="0" w:space="0" w:color="auto"/>
              </w:divBdr>
              <w:divsChild>
                <w:div w:id="10740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1026">
          <w:marLeft w:val="0"/>
          <w:marRight w:val="0"/>
          <w:marTop w:val="300"/>
          <w:marBottom w:val="0"/>
          <w:divBdr>
            <w:top w:val="none" w:sz="0" w:space="0" w:color="auto"/>
            <w:left w:val="none" w:sz="0" w:space="0" w:color="auto"/>
            <w:bottom w:val="none" w:sz="0" w:space="0" w:color="auto"/>
            <w:right w:val="none" w:sz="0" w:space="0" w:color="auto"/>
          </w:divBdr>
          <w:divsChild>
            <w:div w:id="1913663427">
              <w:marLeft w:val="0"/>
              <w:marRight w:val="0"/>
              <w:marTop w:val="0"/>
              <w:marBottom w:val="0"/>
              <w:divBdr>
                <w:top w:val="none" w:sz="0" w:space="0" w:color="auto"/>
                <w:left w:val="none" w:sz="0" w:space="0" w:color="auto"/>
                <w:bottom w:val="none" w:sz="0" w:space="0" w:color="auto"/>
                <w:right w:val="none" w:sz="0" w:space="0" w:color="auto"/>
              </w:divBdr>
              <w:divsChild>
                <w:div w:id="16955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23331">
          <w:marLeft w:val="0"/>
          <w:marRight w:val="0"/>
          <w:marTop w:val="300"/>
          <w:marBottom w:val="0"/>
          <w:divBdr>
            <w:top w:val="none" w:sz="0" w:space="0" w:color="auto"/>
            <w:left w:val="none" w:sz="0" w:space="0" w:color="auto"/>
            <w:bottom w:val="none" w:sz="0" w:space="0" w:color="auto"/>
            <w:right w:val="none" w:sz="0" w:space="0" w:color="auto"/>
          </w:divBdr>
          <w:divsChild>
            <w:div w:id="482310094">
              <w:marLeft w:val="0"/>
              <w:marRight w:val="0"/>
              <w:marTop w:val="0"/>
              <w:marBottom w:val="0"/>
              <w:divBdr>
                <w:top w:val="none" w:sz="0" w:space="0" w:color="auto"/>
                <w:left w:val="none" w:sz="0" w:space="0" w:color="auto"/>
                <w:bottom w:val="none" w:sz="0" w:space="0" w:color="auto"/>
                <w:right w:val="none" w:sz="0" w:space="0" w:color="auto"/>
              </w:divBdr>
              <w:divsChild>
                <w:div w:id="2079550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2910012">
      <w:bodyDiv w:val="1"/>
      <w:marLeft w:val="0"/>
      <w:marRight w:val="0"/>
      <w:marTop w:val="0"/>
      <w:marBottom w:val="0"/>
      <w:divBdr>
        <w:top w:val="none" w:sz="0" w:space="0" w:color="auto"/>
        <w:left w:val="none" w:sz="0" w:space="0" w:color="auto"/>
        <w:bottom w:val="none" w:sz="0" w:space="0" w:color="auto"/>
        <w:right w:val="none" w:sz="0" w:space="0" w:color="auto"/>
      </w:divBdr>
    </w:div>
    <w:div w:id="1264461550">
      <w:bodyDiv w:val="1"/>
      <w:marLeft w:val="0"/>
      <w:marRight w:val="0"/>
      <w:marTop w:val="0"/>
      <w:marBottom w:val="0"/>
      <w:divBdr>
        <w:top w:val="none" w:sz="0" w:space="0" w:color="auto"/>
        <w:left w:val="none" w:sz="0" w:space="0" w:color="auto"/>
        <w:bottom w:val="none" w:sz="0" w:space="0" w:color="auto"/>
        <w:right w:val="none" w:sz="0" w:space="0" w:color="auto"/>
      </w:divBdr>
      <w:divsChild>
        <w:div w:id="1629774624">
          <w:marLeft w:val="0"/>
          <w:marRight w:val="0"/>
          <w:marTop w:val="0"/>
          <w:marBottom w:val="0"/>
          <w:divBdr>
            <w:top w:val="none" w:sz="0" w:space="0" w:color="auto"/>
            <w:left w:val="none" w:sz="0" w:space="0" w:color="auto"/>
            <w:bottom w:val="none" w:sz="0" w:space="0" w:color="auto"/>
            <w:right w:val="none" w:sz="0" w:space="0" w:color="auto"/>
          </w:divBdr>
        </w:div>
        <w:div w:id="478617429">
          <w:marLeft w:val="0"/>
          <w:marRight w:val="0"/>
          <w:marTop w:val="0"/>
          <w:marBottom w:val="0"/>
          <w:divBdr>
            <w:top w:val="none" w:sz="0" w:space="0" w:color="auto"/>
            <w:left w:val="none" w:sz="0" w:space="0" w:color="auto"/>
            <w:bottom w:val="none" w:sz="0" w:space="0" w:color="auto"/>
            <w:right w:val="none" w:sz="0" w:space="0" w:color="auto"/>
          </w:divBdr>
          <w:divsChild>
            <w:div w:id="1950232226">
              <w:marLeft w:val="0"/>
              <w:marRight w:val="0"/>
              <w:marTop w:val="0"/>
              <w:marBottom w:val="0"/>
              <w:divBdr>
                <w:top w:val="none" w:sz="0" w:space="0" w:color="auto"/>
                <w:left w:val="none" w:sz="0" w:space="0" w:color="auto"/>
                <w:bottom w:val="none" w:sz="0" w:space="0" w:color="auto"/>
                <w:right w:val="none" w:sz="0" w:space="0" w:color="auto"/>
              </w:divBdr>
            </w:div>
          </w:divsChild>
        </w:div>
        <w:div w:id="270939574">
          <w:marLeft w:val="0"/>
          <w:marRight w:val="0"/>
          <w:marTop w:val="0"/>
          <w:marBottom w:val="0"/>
          <w:divBdr>
            <w:top w:val="none" w:sz="0" w:space="0" w:color="auto"/>
            <w:left w:val="none" w:sz="0" w:space="0" w:color="auto"/>
            <w:bottom w:val="none" w:sz="0" w:space="0" w:color="auto"/>
            <w:right w:val="none" w:sz="0" w:space="0" w:color="auto"/>
          </w:divBdr>
        </w:div>
        <w:div w:id="936250029">
          <w:marLeft w:val="0"/>
          <w:marRight w:val="0"/>
          <w:marTop w:val="0"/>
          <w:marBottom w:val="0"/>
          <w:divBdr>
            <w:top w:val="none" w:sz="0" w:space="0" w:color="auto"/>
            <w:left w:val="none" w:sz="0" w:space="0" w:color="auto"/>
            <w:bottom w:val="none" w:sz="0" w:space="0" w:color="auto"/>
            <w:right w:val="none" w:sz="0" w:space="0" w:color="auto"/>
          </w:divBdr>
          <w:divsChild>
            <w:div w:id="567881686">
              <w:marLeft w:val="0"/>
              <w:marRight w:val="0"/>
              <w:marTop w:val="0"/>
              <w:marBottom w:val="0"/>
              <w:divBdr>
                <w:top w:val="none" w:sz="0" w:space="0" w:color="auto"/>
                <w:left w:val="none" w:sz="0" w:space="0" w:color="auto"/>
                <w:bottom w:val="none" w:sz="0" w:space="0" w:color="auto"/>
                <w:right w:val="none" w:sz="0" w:space="0" w:color="auto"/>
              </w:divBdr>
            </w:div>
          </w:divsChild>
        </w:div>
        <w:div w:id="408814357">
          <w:marLeft w:val="0"/>
          <w:marRight w:val="0"/>
          <w:marTop w:val="0"/>
          <w:marBottom w:val="0"/>
          <w:divBdr>
            <w:top w:val="none" w:sz="0" w:space="0" w:color="auto"/>
            <w:left w:val="none" w:sz="0" w:space="0" w:color="auto"/>
            <w:bottom w:val="none" w:sz="0" w:space="0" w:color="auto"/>
            <w:right w:val="none" w:sz="0" w:space="0" w:color="auto"/>
          </w:divBdr>
        </w:div>
        <w:div w:id="865094027">
          <w:marLeft w:val="0"/>
          <w:marRight w:val="0"/>
          <w:marTop w:val="0"/>
          <w:marBottom w:val="0"/>
          <w:divBdr>
            <w:top w:val="none" w:sz="0" w:space="0" w:color="auto"/>
            <w:left w:val="none" w:sz="0" w:space="0" w:color="auto"/>
            <w:bottom w:val="none" w:sz="0" w:space="0" w:color="auto"/>
            <w:right w:val="none" w:sz="0" w:space="0" w:color="auto"/>
          </w:divBdr>
          <w:divsChild>
            <w:div w:id="1287813834">
              <w:marLeft w:val="0"/>
              <w:marRight w:val="0"/>
              <w:marTop w:val="0"/>
              <w:marBottom w:val="0"/>
              <w:divBdr>
                <w:top w:val="none" w:sz="0" w:space="0" w:color="auto"/>
                <w:left w:val="none" w:sz="0" w:space="0" w:color="auto"/>
                <w:bottom w:val="none" w:sz="0" w:space="0" w:color="auto"/>
                <w:right w:val="none" w:sz="0" w:space="0" w:color="auto"/>
              </w:divBdr>
            </w:div>
          </w:divsChild>
        </w:div>
        <w:div w:id="1995723092">
          <w:marLeft w:val="0"/>
          <w:marRight w:val="0"/>
          <w:marTop w:val="0"/>
          <w:marBottom w:val="0"/>
          <w:divBdr>
            <w:top w:val="none" w:sz="0" w:space="0" w:color="auto"/>
            <w:left w:val="none" w:sz="0" w:space="0" w:color="auto"/>
            <w:bottom w:val="none" w:sz="0" w:space="0" w:color="auto"/>
            <w:right w:val="none" w:sz="0" w:space="0" w:color="auto"/>
          </w:divBdr>
        </w:div>
        <w:div w:id="363823018">
          <w:marLeft w:val="0"/>
          <w:marRight w:val="0"/>
          <w:marTop w:val="0"/>
          <w:marBottom w:val="0"/>
          <w:divBdr>
            <w:top w:val="none" w:sz="0" w:space="0" w:color="auto"/>
            <w:left w:val="none" w:sz="0" w:space="0" w:color="auto"/>
            <w:bottom w:val="none" w:sz="0" w:space="0" w:color="auto"/>
            <w:right w:val="none" w:sz="0" w:space="0" w:color="auto"/>
          </w:divBdr>
          <w:divsChild>
            <w:div w:id="385224806">
              <w:marLeft w:val="0"/>
              <w:marRight w:val="0"/>
              <w:marTop w:val="0"/>
              <w:marBottom w:val="0"/>
              <w:divBdr>
                <w:top w:val="none" w:sz="0" w:space="0" w:color="auto"/>
                <w:left w:val="none" w:sz="0" w:space="0" w:color="auto"/>
                <w:bottom w:val="none" w:sz="0" w:space="0" w:color="auto"/>
                <w:right w:val="none" w:sz="0" w:space="0" w:color="auto"/>
              </w:divBdr>
            </w:div>
          </w:divsChild>
        </w:div>
        <w:div w:id="1073162894">
          <w:marLeft w:val="0"/>
          <w:marRight w:val="0"/>
          <w:marTop w:val="0"/>
          <w:marBottom w:val="0"/>
          <w:divBdr>
            <w:top w:val="none" w:sz="0" w:space="0" w:color="auto"/>
            <w:left w:val="none" w:sz="0" w:space="0" w:color="auto"/>
            <w:bottom w:val="none" w:sz="0" w:space="0" w:color="auto"/>
            <w:right w:val="none" w:sz="0" w:space="0" w:color="auto"/>
          </w:divBdr>
        </w:div>
        <w:div w:id="204223625">
          <w:marLeft w:val="0"/>
          <w:marRight w:val="0"/>
          <w:marTop w:val="0"/>
          <w:marBottom w:val="0"/>
          <w:divBdr>
            <w:top w:val="none" w:sz="0" w:space="0" w:color="auto"/>
            <w:left w:val="none" w:sz="0" w:space="0" w:color="auto"/>
            <w:bottom w:val="none" w:sz="0" w:space="0" w:color="auto"/>
            <w:right w:val="none" w:sz="0" w:space="0" w:color="auto"/>
          </w:divBdr>
          <w:divsChild>
            <w:div w:id="389767602">
              <w:marLeft w:val="0"/>
              <w:marRight w:val="0"/>
              <w:marTop w:val="0"/>
              <w:marBottom w:val="0"/>
              <w:divBdr>
                <w:top w:val="none" w:sz="0" w:space="0" w:color="auto"/>
                <w:left w:val="none" w:sz="0" w:space="0" w:color="auto"/>
                <w:bottom w:val="none" w:sz="0" w:space="0" w:color="auto"/>
                <w:right w:val="none" w:sz="0" w:space="0" w:color="auto"/>
              </w:divBdr>
            </w:div>
          </w:divsChild>
        </w:div>
        <w:div w:id="2020963156">
          <w:marLeft w:val="0"/>
          <w:marRight w:val="0"/>
          <w:marTop w:val="0"/>
          <w:marBottom w:val="0"/>
          <w:divBdr>
            <w:top w:val="none" w:sz="0" w:space="0" w:color="auto"/>
            <w:left w:val="none" w:sz="0" w:space="0" w:color="auto"/>
            <w:bottom w:val="none" w:sz="0" w:space="0" w:color="auto"/>
            <w:right w:val="none" w:sz="0" w:space="0" w:color="auto"/>
          </w:divBdr>
        </w:div>
        <w:div w:id="1479686670">
          <w:marLeft w:val="0"/>
          <w:marRight w:val="0"/>
          <w:marTop w:val="0"/>
          <w:marBottom w:val="0"/>
          <w:divBdr>
            <w:top w:val="none" w:sz="0" w:space="0" w:color="auto"/>
            <w:left w:val="none" w:sz="0" w:space="0" w:color="auto"/>
            <w:bottom w:val="none" w:sz="0" w:space="0" w:color="auto"/>
            <w:right w:val="none" w:sz="0" w:space="0" w:color="auto"/>
          </w:divBdr>
          <w:divsChild>
            <w:div w:id="1999112929">
              <w:marLeft w:val="0"/>
              <w:marRight w:val="0"/>
              <w:marTop w:val="0"/>
              <w:marBottom w:val="0"/>
              <w:divBdr>
                <w:top w:val="none" w:sz="0" w:space="0" w:color="auto"/>
                <w:left w:val="none" w:sz="0" w:space="0" w:color="auto"/>
                <w:bottom w:val="none" w:sz="0" w:space="0" w:color="auto"/>
                <w:right w:val="none" w:sz="0" w:space="0" w:color="auto"/>
              </w:divBdr>
            </w:div>
          </w:divsChild>
        </w:div>
        <w:div w:id="1216041572">
          <w:marLeft w:val="0"/>
          <w:marRight w:val="0"/>
          <w:marTop w:val="0"/>
          <w:marBottom w:val="0"/>
          <w:divBdr>
            <w:top w:val="none" w:sz="0" w:space="0" w:color="auto"/>
            <w:left w:val="none" w:sz="0" w:space="0" w:color="auto"/>
            <w:bottom w:val="none" w:sz="0" w:space="0" w:color="auto"/>
            <w:right w:val="none" w:sz="0" w:space="0" w:color="auto"/>
          </w:divBdr>
        </w:div>
        <w:div w:id="1073818079">
          <w:marLeft w:val="0"/>
          <w:marRight w:val="0"/>
          <w:marTop w:val="0"/>
          <w:marBottom w:val="0"/>
          <w:divBdr>
            <w:top w:val="none" w:sz="0" w:space="0" w:color="auto"/>
            <w:left w:val="none" w:sz="0" w:space="0" w:color="auto"/>
            <w:bottom w:val="none" w:sz="0" w:space="0" w:color="auto"/>
            <w:right w:val="none" w:sz="0" w:space="0" w:color="auto"/>
          </w:divBdr>
          <w:divsChild>
            <w:div w:id="1824465604">
              <w:marLeft w:val="0"/>
              <w:marRight w:val="0"/>
              <w:marTop w:val="0"/>
              <w:marBottom w:val="0"/>
              <w:divBdr>
                <w:top w:val="none" w:sz="0" w:space="0" w:color="auto"/>
                <w:left w:val="none" w:sz="0" w:space="0" w:color="auto"/>
                <w:bottom w:val="none" w:sz="0" w:space="0" w:color="auto"/>
                <w:right w:val="none" w:sz="0" w:space="0" w:color="auto"/>
              </w:divBdr>
            </w:div>
          </w:divsChild>
        </w:div>
        <w:div w:id="1454249159">
          <w:marLeft w:val="0"/>
          <w:marRight w:val="0"/>
          <w:marTop w:val="300"/>
          <w:marBottom w:val="0"/>
          <w:divBdr>
            <w:top w:val="none" w:sz="0" w:space="0" w:color="auto"/>
            <w:left w:val="none" w:sz="0" w:space="0" w:color="auto"/>
            <w:bottom w:val="none" w:sz="0" w:space="0" w:color="auto"/>
            <w:right w:val="none" w:sz="0" w:space="0" w:color="auto"/>
          </w:divBdr>
          <w:divsChild>
            <w:div w:id="545607965">
              <w:marLeft w:val="0"/>
              <w:marRight w:val="0"/>
              <w:marTop w:val="0"/>
              <w:marBottom w:val="0"/>
              <w:divBdr>
                <w:top w:val="none" w:sz="0" w:space="0" w:color="auto"/>
                <w:left w:val="none" w:sz="0" w:space="0" w:color="auto"/>
                <w:bottom w:val="none" w:sz="0" w:space="0" w:color="auto"/>
                <w:right w:val="none" w:sz="0" w:space="0" w:color="auto"/>
              </w:divBdr>
              <w:divsChild>
                <w:div w:id="137943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86079">
          <w:marLeft w:val="0"/>
          <w:marRight w:val="0"/>
          <w:marTop w:val="300"/>
          <w:marBottom w:val="0"/>
          <w:divBdr>
            <w:top w:val="none" w:sz="0" w:space="0" w:color="auto"/>
            <w:left w:val="none" w:sz="0" w:space="0" w:color="auto"/>
            <w:bottom w:val="none" w:sz="0" w:space="0" w:color="auto"/>
            <w:right w:val="none" w:sz="0" w:space="0" w:color="auto"/>
          </w:divBdr>
          <w:divsChild>
            <w:div w:id="926305577">
              <w:marLeft w:val="0"/>
              <w:marRight w:val="0"/>
              <w:marTop w:val="0"/>
              <w:marBottom w:val="0"/>
              <w:divBdr>
                <w:top w:val="none" w:sz="0" w:space="0" w:color="auto"/>
                <w:left w:val="none" w:sz="0" w:space="0" w:color="auto"/>
                <w:bottom w:val="none" w:sz="0" w:space="0" w:color="auto"/>
                <w:right w:val="none" w:sz="0" w:space="0" w:color="auto"/>
              </w:divBdr>
              <w:divsChild>
                <w:div w:id="531235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459813">
          <w:marLeft w:val="0"/>
          <w:marRight w:val="0"/>
          <w:marTop w:val="300"/>
          <w:marBottom w:val="0"/>
          <w:divBdr>
            <w:top w:val="none" w:sz="0" w:space="0" w:color="auto"/>
            <w:left w:val="none" w:sz="0" w:space="0" w:color="auto"/>
            <w:bottom w:val="none" w:sz="0" w:space="0" w:color="auto"/>
            <w:right w:val="none" w:sz="0" w:space="0" w:color="auto"/>
          </w:divBdr>
          <w:divsChild>
            <w:div w:id="1700622442">
              <w:marLeft w:val="0"/>
              <w:marRight w:val="0"/>
              <w:marTop w:val="0"/>
              <w:marBottom w:val="0"/>
              <w:divBdr>
                <w:top w:val="none" w:sz="0" w:space="0" w:color="auto"/>
                <w:left w:val="none" w:sz="0" w:space="0" w:color="auto"/>
                <w:bottom w:val="none" w:sz="0" w:space="0" w:color="auto"/>
                <w:right w:val="none" w:sz="0" w:space="0" w:color="auto"/>
              </w:divBdr>
              <w:divsChild>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37696">
          <w:marLeft w:val="0"/>
          <w:marRight w:val="0"/>
          <w:marTop w:val="300"/>
          <w:marBottom w:val="0"/>
          <w:divBdr>
            <w:top w:val="none" w:sz="0" w:space="0" w:color="auto"/>
            <w:left w:val="none" w:sz="0" w:space="0" w:color="auto"/>
            <w:bottom w:val="none" w:sz="0" w:space="0" w:color="auto"/>
            <w:right w:val="none" w:sz="0" w:space="0" w:color="auto"/>
          </w:divBdr>
          <w:divsChild>
            <w:div w:id="884755957">
              <w:marLeft w:val="0"/>
              <w:marRight w:val="0"/>
              <w:marTop w:val="0"/>
              <w:marBottom w:val="0"/>
              <w:divBdr>
                <w:top w:val="none" w:sz="0" w:space="0" w:color="auto"/>
                <w:left w:val="none" w:sz="0" w:space="0" w:color="auto"/>
                <w:bottom w:val="none" w:sz="0" w:space="0" w:color="auto"/>
                <w:right w:val="none" w:sz="0" w:space="0" w:color="auto"/>
              </w:divBdr>
              <w:divsChild>
                <w:div w:id="197135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654024">
      <w:bodyDiv w:val="1"/>
      <w:marLeft w:val="0"/>
      <w:marRight w:val="0"/>
      <w:marTop w:val="0"/>
      <w:marBottom w:val="0"/>
      <w:divBdr>
        <w:top w:val="none" w:sz="0" w:space="0" w:color="auto"/>
        <w:left w:val="none" w:sz="0" w:space="0" w:color="auto"/>
        <w:bottom w:val="none" w:sz="0" w:space="0" w:color="auto"/>
        <w:right w:val="none" w:sz="0" w:space="0" w:color="auto"/>
      </w:divBdr>
    </w:div>
    <w:div w:id="1265845669">
      <w:bodyDiv w:val="1"/>
      <w:marLeft w:val="0"/>
      <w:marRight w:val="0"/>
      <w:marTop w:val="0"/>
      <w:marBottom w:val="0"/>
      <w:divBdr>
        <w:top w:val="none" w:sz="0" w:space="0" w:color="auto"/>
        <w:left w:val="none" w:sz="0" w:space="0" w:color="auto"/>
        <w:bottom w:val="none" w:sz="0" w:space="0" w:color="auto"/>
        <w:right w:val="none" w:sz="0" w:space="0" w:color="auto"/>
      </w:divBdr>
    </w:div>
    <w:div w:id="1267226168">
      <w:bodyDiv w:val="1"/>
      <w:marLeft w:val="0"/>
      <w:marRight w:val="0"/>
      <w:marTop w:val="0"/>
      <w:marBottom w:val="0"/>
      <w:divBdr>
        <w:top w:val="none" w:sz="0" w:space="0" w:color="auto"/>
        <w:left w:val="none" w:sz="0" w:space="0" w:color="auto"/>
        <w:bottom w:val="none" w:sz="0" w:space="0" w:color="auto"/>
        <w:right w:val="none" w:sz="0" w:space="0" w:color="auto"/>
      </w:divBdr>
    </w:div>
    <w:div w:id="1267691226">
      <w:bodyDiv w:val="1"/>
      <w:marLeft w:val="0"/>
      <w:marRight w:val="0"/>
      <w:marTop w:val="0"/>
      <w:marBottom w:val="0"/>
      <w:divBdr>
        <w:top w:val="none" w:sz="0" w:space="0" w:color="auto"/>
        <w:left w:val="none" w:sz="0" w:space="0" w:color="auto"/>
        <w:bottom w:val="none" w:sz="0" w:space="0" w:color="auto"/>
        <w:right w:val="none" w:sz="0" w:space="0" w:color="auto"/>
      </w:divBdr>
      <w:divsChild>
        <w:div w:id="2641516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230509629">
          <w:marLeft w:val="0"/>
          <w:marRight w:val="0"/>
          <w:marTop w:val="0"/>
          <w:marBottom w:val="0"/>
          <w:divBdr>
            <w:top w:val="none" w:sz="0" w:space="0" w:color="auto"/>
            <w:left w:val="none" w:sz="0" w:space="0" w:color="auto"/>
            <w:bottom w:val="none" w:sz="0" w:space="0" w:color="auto"/>
            <w:right w:val="none" w:sz="0" w:space="0" w:color="auto"/>
          </w:divBdr>
          <w:divsChild>
            <w:div w:id="326640483">
              <w:marLeft w:val="0"/>
              <w:marRight w:val="0"/>
              <w:marTop w:val="0"/>
              <w:marBottom w:val="0"/>
              <w:divBdr>
                <w:top w:val="none" w:sz="0" w:space="0" w:color="auto"/>
                <w:left w:val="none" w:sz="0" w:space="0" w:color="auto"/>
                <w:bottom w:val="none" w:sz="0" w:space="0" w:color="auto"/>
                <w:right w:val="none" w:sz="0" w:space="0" w:color="auto"/>
              </w:divBdr>
            </w:div>
          </w:divsChild>
        </w:div>
        <w:div w:id="250818527">
          <w:marLeft w:val="0"/>
          <w:marRight w:val="0"/>
          <w:marTop w:val="300"/>
          <w:marBottom w:val="0"/>
          <w:divBdr>
            <w:top w:val="none" w:sz="0" w:space="0" w:color="auto"/>
            <w:left w:val="none" w:sz="0" w:space="0" w:color="auto"/>
            <w:bottom w:val="none" w:sz="0" w:space="0" w:color="auto"/>
            <w:right w:val="none" w:sz="0" w:space="0" w:color="auto"/>
          </w:divBdr>
          <w:divsChild>
            <w:div w:id="1454254206">
              <w:marLeft w:val="0"/>
              <w:marRight w:val="0"/>
              <w:marTop w:val="0"/>
              <w:marBottom w:val="0"/>
              <w:divBdr>
                <w:top w:val="none" w:sz="0" w:space="0" w:color="auto"/>
                <w:left w:val="none" w:sz="0" w:space="0" w:color="auto"/>
                <w:bottom w:val="none" w:sz="0" w:space="0" w:color="auto"/>
                <w:right w:val="none" w:sz="0" w:space="0" w:color="auto"/>
              </w:divBdr>
              <w:divsChild>
                <w:div w:id="952322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173388">
          <w:marLeft w:val="0"/>
          <w:marRight w:val="0"/>
          <w:marTop w:val="0"/>
          <w:marBottom w:val="0"/>
          <w:divBdr>
            <w:top w:val="none" w:sz="0" w:space="0" w:color="auto"/>
            <w:left w:val="none" w:sz="0" w:space="0" w:color="auto"/>
            <w:bottom w:val="none" w:sz="0" w:space="0" w:color="auto"/>
            <w:right w:val="none" w:sz="0" w:space="0" w:color="auto"/>
          </w:divBdr>
        </w:div>
        <w:div w:id="509878424">
          <w:marLeft w:val="0"/>
          <w:marRight w:val="0"/>
          <w:marTop w:val="0"/>
          <w:marBottom w:val="0"/>
          <w:divBdr>
            <w:top w:val="none" w:sz="0" w:space="0" w:color="auto"/>
            <w:left w:val="none" w:sz="0" w:space="0" w:color="auto"/>
            <w:bottom w:val="none" w:sz="0" w:space="0" w:color="auto"/>
            <w:right w:val="none" w:sz="0" w:space="0" w:color="auto"/>
          </w:divBdr>
          <w:divsChild>
            <w:div w:id="1707101353">
              <w:marLeft w:val="0"/>
              <w:marRight w:val="0"/>
              <w:marTop w:val="0"/>
              <w:marBottom w:val="0"/>
              <w:divBdr>
                <w:top w:val="none" w:sz="0" w:space="0" w:color="auto"/>
                <w:left w:val="none" w:sz="0" w:space="0" w:color="auto"/>
                <w:bottom w:val="none" w:sz="0" w:space="0" w:color="auto"/>
                <w:right w:val="none" w:sz="0" w:space="0" w:color="auto"/>
              </w:divBdr>
            </w:div>
          </w:divsChild>
        </w:div>
        <w:div w:id="533155747">
          <w:marLeft w:val="0"/>
          <w:marRight w:val="0"/>
          <w:marTop w:val="300"/>
          <w:marBottom w:val="0"/>
          <w:divBdr>
            <w:top w:val="none" w:sz="0" w:space="0" w:color="auto"/>
            <w:left w:val="none" w:sz="0" w:space="0" w:color="auto"/>
            <w:bottom w:val="none" w:sz="0" w:space="0" w:color="auto"/>
            <w:right w:val="none" w:sz="0" w:space="0" w:color="auto"/>
          </w:divBdr>
          <w:divsChild>
            <w:div w:id="1139345266">
              <w:marLeft w:val="0"/>
              <w:marRight w:val="0"/>
              <w:marTop w:val="0"/>
              <w:marBottom w:val="0"/>
              <w:divBdr>
                <w:top w:val="none" w:sz="0" w:space="0" w:color="auto"/>
                <w:left w:val="none" w:sz="0" w:space="0" w:color="auto"/>
                <w:bottom w:val="none" w:sz="0" w:space="0" w:color="auto"/>
                <w:right w:val="none" w:sz="0" w:space="0" w:color="auto"/>
              </w:divBdr>
              <w:divsChild>
                <w:div w:id="400252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355937">
          <w:marLeft w:val="0"/>
          <w:marRight w:val="0"/>
          <w:marTop w:val="0"/>
          <w:marBottom w:val="0"/>
          <w:divBdr>
            <w:top w:val="none" w:sz="0" w:space="0" w:color="auto"/>
            <w:left w:val="none" w:sz="0" w:space="0" w:color="auto"/>
            <w:bottom w:val="none" w:sz="0" w:space="0" w:color="auto"/>
            <w:right w:val="none" w:sz="0" w:space="0" w:color="auto"/>
          </w:divBdr>
          <w:divsChild>
            <w:div w:id="767821235">
              <w:marLeft w:val="0"/>
              <w:marRight w:val="0"/>
              <w:marTop w:val="0"/>
              <w:marBottom w:val="0"/>
              <w:divBdr>
                <w:top w:val="none" w:sz="0" w:space="0" w:color="auto"/>
                <w:left w:val="none" w:sz="0" w:space="0" w:color="auto"/>
                <w:bottom w:val="none" w:sz="0" w:space="0" w:color="auto"/>
                <w:right w:val="none" w:sz="0" w:space="0" w:color="auto"/>
              </w:divBdr>
            </w:div>
          </w:divsChild>
        </w:div>
        <w:div w:id="603000401">
          <w:marLeft w:val="0"/>
          <w:marRight w:val="0"/>
          <w:marTop w:val="300"/>
          <w:marBottom w:val="0"/>
          <w:divBdr>
            <w:top w:val="none" w:sz="0" w:space="0" w:color="auto"/>
            <w:left w:val="none" w:sz="0" w:space="0" w:color="auto"/>
            <w:bottom w:val="none" w:sz="0" w:space="0" w:color="auto"/>
            <w:right w:val="none" w:sz="0" w:space="0" w:color="auto"/>
          </w:divBdr>
          <w:divsChild>
            <w:div w:id="389116156">
              <w:marLeft w:val="0"/>
              <w:marRight w:val="0"/>
              <w:marTop w:val="0"/>
              <w:marBottom w:val="0"/>
              <w:divBdr>
                <w:top w:val="none" w:sz="0" w:space="0" w:color="auto"/>
                <w:left w:val="none" w:sz="0" w:space="0" w:color="auto"/>
                <w:bottom w:val="none" w:sz="0" w:space="0" w:color="auto"/>
                <w:right w:val="none" w:sz="0" w:space="0" w:color="auto"/>
              </w:divBdr>
              <w:divsChild>
                <w:div w:id="44219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965535">
          <w:marLeft w:val="0"/>
          <w:marRight w:val="0"/>
          <w:marTop w:val="0"/>
          <w:marBottom w:val="0"/>
          <w:divBdr>
            <w:top w:val="none" w:sz="0" w:space="0" w:color="auto"/>
            <w:left w:val="none" w:sz="0" w:space="0" w:color="auto"/>
            <w:bottom w:val="none" w:sz="0" w:space="0" w:color="auto"/>
            <w:right w:val="none" w:sz="0" w:space="0" w:color="auto"/>
          </w:divBdr>
          <w:divsChild>
            <w:div w:id="67966658">
              <w:marLeft w:val="0"/>
              <w:marRight w:val="0"/>
              <w:marTop w:val="0"/>
              <w:marBottom w:val="0"/>
              <w:divBdr>
                <w:top w:val="none" w:sz="0" w:space="0" w:color="auto"/>
                <w:left w:val="none" w:sz="0" w:space="0" w:color="auto"/>
                <w:bottom w:val="none" w:sz="0" w:space="0" w:color="auto"/>
                <w:right w:val="none" w:sz="0" w:space="0" w:color="auto"/>
              </w:divBdr>
            </w:div>
          </w:divsChild>
        </w:div>
        <w:div w:id="737440966">
          <w:marLeft w:val="0"/>
          <w:marRight w:val="0"/>
          <w:marTop w:val="0"/>
          <w:marBottom w:val="0"/>
          <w:divBdr>
            <w:top w:val="none" w:sz="0" w:space="0" w:color="auto"/>
            <w:left w:val="none" w:sz="0" w:space="0" w:color="auto"/>
            <w:bottom w:val="none" w:sz="0" w:space="0" w:color="auto"/>
            <w:right w:val="none" w:sz="0" w:space="0" w:color="auto"/>
          </w:divBdr>
          <w:divsChild>
            <w:div w:id="1599413027">
              <w:marLeft w:val="0"/>
              <w:marRight w:val="0"/>
              <w:marTop w:val="0"/>
              <w:marBottom w:val="0"/>
              <w:divBdr>
                <w:top w:val="none" w:sz="0" w:space="0" w:color="auto"/>
                <w:left w:val="none" w:sz="0" w:space="0" w:color="auto"/>
                <w:bottom w:val="none" w:sz="0" w:space="0" w:color="auto"/>
                <w:right w:val="none" w:sz="0" w:space="0" w:color="auto"/>
              </w:divBdr>
            </w:div>
          </w:divsChild>
        </w:div>
        <w:div w:id="1146583236">
          <w:marLeft w:val="0"/>
          <w:marRight w:val="0"/>
          <w:marTop w:val="0"/>
          <w:marBottom w:val="0"/>
          <w:divBdr>
            <w:top w:val="none" w:sz="0" w:space="0" w:color="auto"/>
            <w:left w:val="none" w:sz="0" w:space="0" w:color="auto"/>
            <w:bottom w:val="none" w:sz="0" w:space="0" w:color="auto"/>
            <w:right w:val="none" w:sz="0" w:space="0" w:color="auto"/>
          </w:divBdr>
        </w:div>
        <w:div w:id="1158302746">
          <w:marLeft w:val="0"/>
          <w:marRight w:val="0"/>
          <w:marTop w:val="0"/>
          <w:marBottom w:val="0"/>
          <w:divBdr>
            <w:top w:val="none" w:sz="0" w:space="0" w:color="auto"/>
            <w:left w:val="none" w:sz="0" w:space="0" w:color="auto"/>
            <w:bottom w:val="none" w:sz="0" w:space="0" w:color="auto"/>
            <w:right w:val="none" w:sz="0" w:space="0" w:color="auto"/>
          </w:divBdr>
        </w:div>
        <w:div w:id="1502499673">
          <w:marLeft w:val="0"/>
          <w:marRight w:val="0"/>
          <w:marTop w:val="0"/>
          <w:marBottom w:val="0"/>
          <w:divBdr>
            <w:top w:val="none" w:sz="0" w:space="0" w:color="auto"/>
            <w:left w:val="none" w:sz="0" w:space="0" w:color="auto"/>
            <w:bottom w:val="none" w:sz="0" w:space="0" w:color="auto"/>
            <w:right w:val="none" w:sz="0" w:space="0" w:color="auto"/>
          </w:divBdr>
        </w:div>
        <w:div w:id="1625650168">
          <w:marLeft w:val="0"/>
          <w:marRight w:val="0"/>
          <w:marTop w:val="300"/>
          <w:marBottom w:val="0"/>
          <w:divBdr>
            <w:top w:val="none" w:sz="0" w:space="0" w:color="auto"/>
            <w:left w:val="none" w:sz="0" w:space="0" w:color="auto"/>
            <w:bottom w:val="none" w:sz="0" w:space="0" w:color="auto"/>
            <w:right w:val="none" w:sz="0" w:space="0" w:color="auto"/>
          </w:divBdr>
          <w:divsChild>
            <w:div w:id="1096942064">
              <w:marLeft w:val="0"/>
              <w:marRight w:val="0"/>
              <w:marTop w:val="0"/>
              <w:marBottom w:val="0"/>
              <w:divBdr>
                <w:top w:val="none" w:sz="0" w:space="0" w:color="auto"/>
                <w:left w:val="none" w:sz="0" w:space="0" w:color="auto"/>
                <w:bottom w:val="none" w:sz="0" w:space="0" w:color="auto"/>
                <w:right w:val="none" w:sz="0" w:space="0" w:color="auto"/>
              </w:divBdr>
              <w:divsChild>
                <w:div w:id="1575240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270848">
          <w:marLeft w:val="0"/>
          <w:marRight w:val="0"/>
          <w:marTop w:val="0"/>
          <w:marBottom w:val="0"/>
          <w:divBdr>
            <w:top w:val="none" w:sz="0" w:space="0" w:color="auto"/>
            <w:left w:val="none" w:sz="0" w:space="0" w:color="auto"/>
            <w:bottom w:val="none" w:sz="0" w:space="0" w:color="auto"/>
            <w:right w:val="none" w:sz="0" w:space="0" w:color="auto"/>
          </w:divBdr>
        </w:div>
        <w:div w:id="2086301288">
          <w:marLeft w:val="0"/>
          <w:marRight w:val="0"/>
          <w:marTop w:val="0"/>
          <w:marBottom w:val="0"/>
          <w:divBdr>
            <w:top w:val="none" w:sz="0" w:space="0" w:color="auto"/>
            <w:left w:val="none" w:sz="0" w:space="0" w:color="auto"/>
            <w:bottom w:val="none" w:sz="0" w:space="0" w:color="auto"/>
            <w:right w:val="none" w:sz="0" w:space="0" w:color="auto"/>
          </w:divBdr>
          <w:divsChild>
            <w:div w:id="1277828248">
              <w:marLeft w:val="0"/>
              <w:marRight w:val="0"/>
              <w:marTop w:val="0"/>
              <w:marBottom w:val="0"/>
              <w:divBdr>
                <w:top w:val="none" w:sz="0" w:space="0" w:color="auto"/>
                <w:left w:val="none" w:sz="0" w:space="0" w:color="auto"/>
                <w:bottom w:val="none" w:sz="0" w:space="0" w:color="auto"/>
                <w:right w:val="none" w:sz="0" w:space="0" w:color="auto"/>
              </w:divBdr>
            </w:div>
          </w:divsChild>
        </w:div>
        <w:div w:id="2111463990">
          <w:marLeft w:val="0"/>
          <w:marRight w:val="0"/>
          <w:marTop w:val="0"/>
          <w:marBottom w:val="0"/>
          <w:divBdr>
            <w:top w:val="none" w:sz="0" w:space="0" w:color="auto"/>
            <w:left w:val="none" w:sz="0" w:space="0" w:color="auto"/>
            <w:bottom w:val="none" w:sz="0" w:space="0" w:color="auto"/>
            <w:right w:val="none" w:sz="0" w:space="0" w:color="auto"/>
          </w:divBdr>
          <w:divsChild>
            <w:div w:id="30620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200596">
      <w:bodyDiv w:val="1"/>
      <w:marLeft w:val="0"/>
      <w:marRight w:val="0"/>
      <w:marTop w:val="0"/>
      <w:marBottom w:val="0"/>
      <w:divBdr>
        <w:top w:val="none" w:sz="0" w:space="0" w:color="auto"/>
        <w:left w:val="none" w:sz="0" w:space="0" w:color="auto"/>
        <w:bottom w:val="none" w:sz="0" w:space="0" w:color="auto"/>
        <w:right w:val="none" w:sz="0" w:space="0" w:color="auto"/>
      </w:divBdr>
    </w:div>
    <w:div w:id="1268343808">
      <w:bodyDiv w:val="1"/>
      <w:marLeft w:val="0"/>
      <w:marRight w:val="0"/>
      <w:marTop w:val="0"/>
      <w:marBottom w:val="0"/>
      <w:divBdr>
        <w:top w:val="none" w:sz="0" w:space="0" w:color="auto"/>
        <w:left w:val="none" w:sz="0" w:space="0" w:color="auto"/>
        <w:bottom w:val="none" w:sz="0" w:space="0" w:color="auto"/>
        <w:right w:val="none" w:sz="0" w:space="0" w:color="auto"/>
      </w:divBdr>
      <w:divsChild>
        <w:div w:id="426196349">
          <w:marLeft w:val="0"/>
          <w:marRight w:val="0"/>
          <w:marTop w:val="0"/>
          <w:marBottom w:val="0"/>
          <w:divBdr>
            <w:top w:val="none" w:sz="0" w:space="0" w:color="auto"/>
            <w:left w:val="none" w:sz="0" w:space="0" w:color="auto"/>
            <w:bottom w:val="none" w:sz="0" w:space="0" w:color="auto"/>
            <w:right w:val="none" w:sz="0" w:space="0" w:color="auto"/>
          </w:divBdr>
        </w:div>
        <w:div w:id="2120641950">
          <w:marLeft w:val="0"/>
          <w:marRight w:val="0"/>
          <w:marTop w:val="0"/>
          <w:marBottom w:val="0"/>
          <w:divBdr>
            <w:top w:val="none" w:sz="0" w:space="0" w:color="auto"/>
            <w:left w:val="none" w:sz="0" w:space="0" w:color="auto"/>
            <w:bottom w:val="none" w:sz="0" w:space="0" w:color="auto"/>
            <w:right w:val="none" w:sz="0" w:space="0" w:color="auto"/>
          </w:divBdr>
          <w:divsChild>
            <w:div w:id="1817723748">
              <w:marLeft w:val="0"/>
              <w:marRight w:val="0"/>
              <w:marTop w:val="0"/>
              <w:marBottom w:val="0"/>
              <w:divBdr>
                <w:top w:val="none" w:sz="0" w:space="0" w:color="auto"/>
                <w:left w:val="none" w:sz="0" w:space="0" w:color="auto"/>
                <w:bottom w:val="none" w:sz="0" w:space="0" w:color="auto"/>
                <w:right w:val="none" w:sz="0" w:space="0" w:color="auto"/>
              </w:divBdr>
            </w:div>
          </w:divsChild>
        </w:div>
        <w:div w:id="1807775084">
          <w:marLeft w:val="0"/>
          <w:marRight w:val="0"/>
          <w:marTop w:val="0"/>
          <w:marBottom w:val="0"/>
          <w:divBdr>
            <w:top w:val="none" w:sz="0" w:space="0" w:color="auto"/>
            <w:left w:val="none" w:sz="0" w:space="0" w:color="auto"/>
            <w:bottom w:val="none" w:sz="0" w:space="0" w:color="auto"/>
            <w:right w:val="none" w:sz="0" w:space="0" w:color="auto"/>
          </w:divBdr>
        </w:div>
        <w:div w:id="360059303">
          <w:marLeft w:val="0"/>
          <w:marRight w:val="0"/>
          <w:marTop w:val="0"/>
          <w:marBottom w:val="0"/>
          <w:divBdr>
            <w:top w:val="none" w:sz="0" w:space="0" w:color="auto"/>
            <w:left w:val="none" w:sz="0" w:space="0" w:color="auto"/>
            <w:bottom w:val="none" w:sz="0" w:space="0" w:color="auto"/>
            <w:right w:val="none" w:sz="0" w:space="0" w:color="auto"/>
          </w:divBdr>
          <w:divsChild>
            <w:div w:id="1424572678">
              <w:marLeft w:val="0"/>
              <w:marRight w:val="0"/>
              <w:marTop w:val="0"/>
              <w:marBottom w:val="0"/>
              <w:divBdr>
                <w:top w:val="none" w:sz="0" w:space="0" w:color="auto"/>
                <w:left w:val="none" w:sz="0" w:space="0" w:color="auto"/>
                <w:bottom w:val="none" w:sz="0" w:space="0" w:color="auto"/>
                <w:right w:val="none" w:sz="0" w:space="0" w:color="auto"/>
              </w:divBdr>
            </w:div>
          </w:divsChild>
        </w:div>
        <w:div w:id="905409338">
          <w:marLeft w:val="0"/>
          <w:marRight w:val="0"/>
          <w:marTop w:val="0"/>
          <w:marBottom w:val="0"/>
          <w:divBdr>
            <w:top w:val="none" w:sz="0" w:space="0" w:color="auto"/>
            <w:left w:val="none" w:sz="0" w:space="0" w:color="auto"/>
            <w:bottom w:val="none" w:sz="0" w:space="0" w:color="auto"/>
            <w:right w:val="none" w:sz="0" w:space="0" w:color="auto"/>
          </w:divBdr>
        </w:div>
        <w:div w:id="703597555">
          <w:marLeft w:val="0"/>
          <w:marRight w:val="0"/>
          <w:marTop w:val="0"/>
          <w:marBottom w:val="0"/>
          <w:divBdr>
            <w:top w:val="none" w:sz="0" w:space="0" w:color="auto"/>
            <w:left w:val="none" w:sz="0" w:space="0" w:color="auto"/>
            <w:bottom w:val="none" w:sz="0" w:space="0" w:color="auto"/>
            <w:right w:val="none" w:sz="0" w:space="0" w:color="auto"/>
          </w:divBdr>
          <w:divsChild>
            <w:div w:id="800419158">
              <w:marLeft w:val="0"/>
              <w:marRight w:val="0"/>
              <w:marTop w:val="0"/>
              <w:marBottom w:val="0"/>
              <w:divBdr>
                <w:top w:val="none" w:sz="0" w:space="0" w:color="auto"/>
                <w:left w:val="none" w:sz="0" w:space="0" w:color="auto"/>
                <w:bottom w:val="none" w:sz="0" w:space="0" w:color="auto"/>
                <w:right w:val="none" w:sz="0" w:space="0" w:color="auto"/>
              </w:divBdr>
            </w:div>
          </w:divsChild>
        </w:div>
        <w:div w:id="1660844664">
          <w:marLeft w:val="0"/>
          <w:marRight w:val="0"/>
          <w:marTop w:val="0"/>
          <w:marBottom w:val="0"/>
          <w:divBdr>
            <w:top w:val="none" w:sz="0" w:space="0" w:color="auto"/>
            <w:left w:val="none" w:sz="0" w:space="0" w:color="auto"/>
            <w:bottom w:val="none" w:sz="0" w:space="0" w:color="auto"/>
            <w:right w:val="none" w:sz="0" w:space="0" w:color="auto"/>
          </w:divBdr>
        </w:div>
        <w:div w:id="1958753409">
          <w:marLeft w:val="0"/>
          <w:marRight w:val="0"/>
          <w:marTop w:val="0"/>
          <w:marBottom w:val="0"/>
          <w:divBdr>
            <w:top w:val="none" w:sz="0" w:space="0" w:color="auto"/>
            <w:left w:val="none" w:sz="0" w:space="0" w:color="auto"/>
            <w:bottom w:val="none" w:sz="0" w:space="0" w:color="auto"/>
            <w:right w:val="none" w:sz="0" w:space="0" w:color="auto"/>
          </w:divBdr>
          <w:divsChild>
            <w:div w:id="1749695392">
              <w:marLeft w:val="0"/>
              <w:marRight w:val="0"/>
              <w:marTop w:val="0"/>
              <w:marBottom w:val="0"/>
              <w:divBdr>
                <w:top w:val="none" w:sz="0" w:space="0" w:color="auto"/>
                <w:left w:val="none" w:sz="0" w:space="0" w:color="auto"/>
                <w:bottom w:val="none" w:sz="0" w:space="0" w:color="auto"/>
                <w:right w:val="none" w:sz="0" w:space="0" w:color="auto"/>
              </w:divBdr>
            </w:div>
          </w:divsChild>
        </w:div>
        <w:div w:id="1438139811">
          <w:marLeft w:val="0"/>
          <w:marRight w:val="0"/>
          <w:marTop w:val="0"/>
          <w:marBottom w:val="0"/>
          <w:divBdr>
            <w:top w:val="none" w:sz="0" w:space="0" w:color="auto"/>
            <w:left w:val="none" w:sz="0" w:space="0" w:color="auto"/>
            <w:bottom w:val="none" w:sz="0" w:space="0" w:color="auto"/>
            <w:right w:val="none" w:sz="0" w:space="0" w:color="auto"/>
          </w:divBdr>
        </w:div>
        <w:div w:id="1157385156">
          <w:marLeft w:val="0"/>
          <w:marRight w:val="0"/>
          <w:marTop w:val="0"/>
          <w:marBottom w:val="0"/>
          <w:divBdr>
            <w:top w:val="none" w:sz="0" w:space="0" w:color="auto"/>
            <w:left w:val="none" w:sz="0" w:space="0" w:color="auto"/>
            <w:bottom w:val="none" w:sz="0" w:space="0" w:color="auto"/>
            <w:right w:val="none" w:sz="0" w:space="0" w:color="auto"/>
          </w:divBdr>
          <w:divsChild>
            <w:div w:id="417556252">
              <w:marLeft w:val="0"/>
              <w:marRight w:val="0"/>
              <w:marTop w:val="0"/>
              <w:marBottom w:val="0"/>
              <w:divBdr>
                <w:top w:val="none" w:sz="0" w:space="0" w:color="auto"/>
                <w:left w:val="none" w:sz="0" w:space="0" w:color="auto"/>
                <w:bottom w:val="none" w:sz="0" w:space="0" w:color="auto"/>
                <w:right w:val="none" w:sz="0" w:space="0" w:color="auto"/>
              </w:divBdr>
            </w:div>
          </w:divsChild>
        </w:div>
        <w:div w:id="937447921">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sChild>
            <w:div w:id="937373295">
              <w:marLeft w:val="0"/>
              <w:marRight w:val="0"/>
              <w:marTop w:val="0"/>
              <w:marBottom w:val="0"/>
              <w:divBdr>
                <w:top w:val="none" w:sz="0" w:space="0" w:color="auto"/>
                <w:left w:val="none" w:sz="0" w:space="0" w:color="auto"/>
                <w:bottom w:val="none" w:sz="0" w:space="0" w:color="auto"/>
                <w:right w:val="none" w:sz="0" w:space="0" w:color="auto"/>
              </w:divBdr>
            </w:div>
          </w:divsChild>
        </w:div>
        <w:div w:id="1701391143">
          <w:marLeft w:val="0"/>
          <w:marRight w:val="0"/>
          <w:marTop w:val="0"/>
          <w:marBottom w:val="0"/>
          <w:divBdr>
            <w:top w:val="none" w:sz="0" w:space="0" w:color="auto"/>
            <w:left w:val="none" w:sz="0" w:space="0" w:color="auto"/>
            <w:bottom w:val="none" w:sz="0" w:space="0" w:color="auto"/>
            <w:right w:val="none" w:sz="0" w:space="0" w:color="auto"/>
          </w:divBdr>
        </w:div>
        <w:div w:id="372585203">
          <w:marLeft w:val="0"/>
          <w:marRight w:val="0"/>
          <w:marTop w:val="0"/>
          <w:marBottom w:val="0"/>
          <w:divBdr>
            <w:top w:val="none" w:sz="0" w:space="0" w:color="auto"/>
            <w:left w:val="none" w:sz="0" w:space="0" w:color="auto"/>
            <w:bottom w:val="none" w:sz="0" w:space="0" w:color="auto"/>
            <w:right w:val="none" w:sz="0" w:space="0" w:color="auto"/>
          </w:divBdr>
          <w:divsChild>
            <w:div w:id="205483927">
              <w:marLeft w:val="0"/>
              <w:marRight w:val="0"/>
              <w:marTop w:val="0"/>
              <w:marBottom w:val="0"/>
              <w:divBdr>
                <w:top w:val="none" w:sz="0" w:space="0" w:color="auto"/>
                <w:left w:val="none" w:sz="0" w:space="0" w:color="auto"/>
                <w:bottom w:val="none" w:sz="0" w:space="0" w:color="auto"/>
                <w:right w:val="none" w:sz="0" w:space="0" w:color="auto"/>
              </w:divBdr>
            </w:div>
          </w:divsChild>
        </w:div>
        <w:div w:id="1520194698">
          <w:marLeft w:val="0"/>
          <w:marRight w:val="0"/>
          <w:marTop w:val="300"/>
          <w:marBottom w:val="0"/>
          <w:divBdr>
            <w:top w:val="none" w:sz="0" w:space="0" w:color="auto"/>
            <w:left w:val="none" w:sz="0" w:space="0" w:color="auto"/>
            <w:bottom w:val="none" w:sz="0" w:space="0" w:color="auto"/>
            <w:right w:val="none" w:sz="0" w:space="0" w:color="auto"/>
          </w:divBdr>
          <w:divsChild>
            <w:div w:id="1318073280">
              <w:marLeft w:val="0"/>
              <w:marRight w:val="0"/>
              <w:marTop w:val="0"/>
              <w:marBottom w:val="0"/>
              <w:divBdr>
                <w:top w:val="none" w:sz="0" w:space="0" w:color="auto"/>
                <w:left w:val="none" w:sz="0" w:space="0" w:color="auto"/>
                <w:bottom w:val="none" w:sz="0" w:space="0" w:color="auto"/>
                <w:right w:val="none" w:sz="0" w:space="0" w:color="auto"/>
              </w:divBdr>
              <w:divsChild>
                <w:div w:id="488061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83075">
          <w:marLeft w:val="0"/>
          <w:marRight w:val="0"/>
          <w:marTop w:val="300"/>
          <w:marBottom w:val="0"/>
          <w:divBdr>
            <w:top w:val="none" w:sz="0" w:space="0" w:color="auto"/>
            <w:left w:val="none" w:sz="0" w:space="0" w:color="auto"/>
            <w:bottom w:val="none" w:sz="0" w:space="0" w:color="auto"/>
            <w:right w:val="none" w:sz="0" w:space="0" w:color="auto"/>
          </w:divBdr>
          <w:divsChild>
            <w:div w:id="2147047051">
              <w:marLeft w:val="0"/>
              <w:marRight w:val="0"/>
              <w:marTop w:val="0"/>
              <w:marBottom w:val="0"/>
              <w:divBdr>
                <w:top w:val="none" w:sz="0" w:space="0" w:color="auto"/>
                <w:left w:val="none" w:sz="0" w:space="0" w:color="auto"/>
                <w:bottom w:val="none" w:sz="0" w:space="0" w:color="auto"/>
                <w:right w:val="none" w:sz="0" w:space="0" w:color="auto"/>
              </w:divBdr>
              <w:divsChild>
                <w:div w:id="1409226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811851">
          <w:marLeft w:val="0"/>
          <w:marRight w:val="0"/>
          <w:marTop w:val="300"/>
          <w:marBottom w:val="0"/>
          <w:divBdr>
            <w:top w:val="none" w:sz="0" w:space="0" w:color="auto"/>
            <w:left w:val="none" w:sz="0" w:space="0" w:color="auto"/>
            <w:bottom w:val="none" w:sz="0" w:space="0" w:color="auto"/>
            <w:right w:val="none" w:sz="0" w:space="0" w:color="auto"/>
          </w:divBdr>
          <w:divsChild>
            <w:div w:id="377555557">
              <w:marLeft w:val="0"/>
              <w:marRight w:val="0"/>
              <w:marTop w:val="0"/>
              <w:marBottom w:val="0"/>
              <w:divBdr>
                <w:top w:val="none" w:sz="0" w:space="0" w:color="auto"/>
                <w:left w:val="none" w:sz="0" w:space="0" w:color="auto"/>
                <w:bottom w:val="none" w:sz="0" w:space="0" w:color="auto"/>
                <w:right w:val="none" w:sz="0" w:space="0" w:color="auto"/>
              </w:divBdr>
              <w:divsChild>
                <w:div w:id="1829246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701209">
          <w:marLeft w:val="0"/>
          <w:marRight w:val="0"/>
          <w:marTop w:val="300"/>
          <w:marBottom w:val="0"/>
          <w:divBdr>
            <w:top w:val="none" w:sz="0" w:space="0" w:color="auto"/>
            <w:left w:val="none" w:sz="0" w:space="0" w:color="auto"/>
            <w:bottom w:val="none" w:sz="0" w:space="0" w:color="auto"/>
            <w:right w:val="none" w:sz="0" w:space="0" w:color="auto"/>
          </w:divBdr>
          <w:divsChild>
            <w:div w:id="585068138">
              <w:marLeft w:val="0"/>
              <w:marRight w:val="0"/>
              <w:marTop w:val="0"/>
              <w:marBottom w:val="0"/>
              <w:divBdr>
                <w:top w:val="none" w:sz="0" w:space="0" w:color="auto"/>
                <w:left w:val="none" w:sz="0" w:space="0" w:color="auto"/>
                <w:bottom w:val="none" w:sz="0" w:space="0" w:color="auto"/>
                <w:right w:val="none" w:sz="0" w:space="0" w:color="auto"/>
              </w:divBdr>
              <w:divsChild>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9311062">
      <w:bodyDiv w:val="1"/>
      <w:marLeft w:val="0"/>
      <w:marRight w:val="0"/>
      <w:marTop w:val="0"/>
      <w:marBottom w:val="0"/>
      <w:divBdr>
        <w:top w:val="none" w:sz="0" w:space="0" w:color="auto"/>
        <w:left w:val="none" w:sz="0" w:space="0" w:color="auto"/>
        <w:bottom w:val="none" w:sz="0" w:space="0" w:color="auto"/>
        <w:right w:val="none" w:sz="0" w:space="0" w:color="auto"/>
      </w:divBdr>
    </w:div>
    <w:div w:id="1269898271">
      <w:bodyDiv w:val="1"/>
      <w:marLeft w:val="0"/>
      <w:marRight w:val="0"/>
      <w:marTop w:val="0"/>
      <w:marBottom w:val="0"/>
      <w:divBdr>
        <w:top w:val="none" w:sz="0" w:space="0" w:color="auto"/>
        <w:left w:val="none" w:sz="0" w:space="0" w:color="auto"/>
        <w:bottom w:val="none" w:sz="0" w:space="0" w:color="auto"/>
        <w:right w:val="none" w:sz="0" w:space="0" w:color="auto"/>
      </w:divBdr>
      <w:divsChild>
        <w:div w:id="297684932">
          <w:marLeft w:val="0"/>
          <w:marRight w:val="0"/>
          <w:marTop w:val="0"/>
          <w:marBottom w:val="0"/>
          <w:divBdr>
            <w:top w:val="none" w:sz="0" w:space="0" w:color="auto"/>
            <w:left w:val="none" w:sz="0" w:space="0" w:color="auto"/>
            <w:bottom w:val="none" w:sz="0" w:space="0" w:color="auto"/>
            <w:right w:val="none" w:sz="0" w:space="0" w:color="auto"/>
          </w:divBdr>
        </w:div>
        <w:div w:id="1098523993">
          <w:marLeft w:val="0"/>
          <w:marRight w:val="0"/>
          <w:marTop w:val="0"/>
          <w:marBottom w:val="0"/>
          <w:divBdr>
            <w:top w:val="none" w:sz="0" w:space="0" w:color="auto"/>
            <w:left w:val="none" w:sz="0" w:space="0" w:color="auto"/>
            <w:bottom w:val="none" w:sz="0" w:space="0" w:color="auto"/>
            <w:right w:val="none" w:sz="0" w:space="0" w:color="auto"/>
          </w:divBdr>
          <w:divsChild>
            <w:div w:id="1011760254">
              <w:marLeft w:val="0"/>
              <w:marRight w:val="0"/>
              <w:marTop w:val="0"/>
              <w:marBottom w:val="0"/>
              <w:divBdr>
                <w:top w:val="none" w:sz="0" w:space="0" w:color="auto"/>
                <w:left w:val="none" w:sz="0" w:space="0" w:color="auto"/>
                <w:bottom w:val="none" w:sz="0" w:space="0" w:color="auto"/>
                <w:right w:val="none" w:sz="0" w:space="0" w:color="auto"/>
              </w:divBdr>
            </w:div>
          </w:divsChild>
        </w:div>
        <w:div w:id="1278221281">
          <w:marLeft w:val="0"/>
          <w:marRight w:val="0"/>
          <w:marTop w:val="0"/>
          <w:marBottom w:val="0"/>
          <w:divBdr>
            <w:top w:val="none" w:sz="0" w:space="0" w:color="auto"/>
            <w:left w:val="none" w:sz="0" w:space="0" w:color="auto"/>
            <w:bottom w:val="none" w:sz="0" w:space="0" w:color="auto"/>
            <w:right w:val="none" w:sz="0" w:space="0" w:color="auto"/>
          </w:divBdr>
        </w:div>
        <w:div w:id="906956143">
          <w:marLeft w:val="0"/>
          <w:marRight w:val="0"/>
          <w:marTop w:val="0"/>
          <w:marBottom w:val="0"/>
          <w:divBdr>
            <w:top w:val="none" w:sz="0" w:space="0" w:color="auto"/>
            <w:left w:val="none" w:sz="0" w:space="0" w:color="auto"/>
            <w:bottom w:val="none" w:sz="0" w:space="0" w:color="auto"/>
            <w:right w:val="none" w:sz="0" w:space="0" w:color="auto"/>
          </w:divBdr>
          <w:divsChild>
            <w:div w:id="586890496">
              <w:marLeft w:val="0"/>
              <w:marRight w:val="0"/>
              <w:marTop w:val="0"/>
              <w:marBottom w:val="0"/>
              <w:divBdr>
                <w:top w:val="none" w:sz="0" w:space="0" w:color="auto"/>
                <w:left w:val="none" w:sz="0" w:space="0" w:color="auto"/>
                <w:bottom w:val="none" w:sz="0" w:space="0" w:color="auto"/>
                <w:right w:val="none" w:sz="0" w:space="0" w:color="auto"/>
              </w:divBdr>
            </w:div>
          </w:divsChild>
        </w:div>
        <w:div w:id="1542746631">
          <w:marLeft w:val="0"/>
          <w:marRight w:val="0"/>
          <w:marTop w:val="0"/>
          <w:marBottom w:val="0"/>
          <w:divBdr>
            <w:top w:val="none" w:sz="0" w:space="0" w:color="auto"/>
            <w:left w:val="none" w:sz="0" w:space="0" w:color="auto"/>
            <w:bottom w:val="none" w:sz="0" w:space="0" w:color="auto"/>
            <w:right w:val="none" w:sz="0" w:space="0" w:color="auto"/>
          </w:divBdr>
        </w:div>
        <w:div w:id="986468880">
          <w:marLeft w:val="0"/>
          <w:marRight w:val="0"/>
          <w:marTop w:val="0"/>
          <w:marBottom w:val="0"/>
          <w:divBdr>
            <w:top w:val="none" w:sz="0" w:space="0" w:color="auto"/>
            <w:left w:val="none" w:sz="0" w:space="0" w:color="auto"/>
            <w:bottom w:val="none" w:sz="0" w:space="0" w:color="auto"/>
            <w:right w:val="none" w:sz="0" w:space="0" w:color="auto"/>
          </w:divBdr>
          <w:divsChild>
            <w:div w:id="700939157">
              <w:marLeft w:val="0"/>
              <w:marRight w:val="0"/>
              <w:marTop w:val="0"/>
              <w:marBottom w:val="0"/>
              <w:divBdr>
                <w:top w:val="none" w:sz="0" w:space="0" w:color="auto"/>
                <w:left w:val="none" w:sz="0" w:space="0" w:color="auto"/>
                <w:bottom w:val="none" w:sz="0" w:space="0" w:color="auto"/>
                <w:right w:val="none" w:sz="0" w:space="0" w:color="auto"/>
              </w:divBdr>
            </w:div>
          </w:divsChild>
        </w:div>
        <w:div w:id="1414471632">
          <w:marLeft w:val="0"/>
          <w:marRight w:val="0"/>
          <w:marTop w:val="0"/>
          <w:marBottom w:val="0"/>
          <w:divBdr>
            <w:top w:val="none" w:sz="0" w:space="0" w:color="auto"/>
            <w:left w:val="none" w:sz="0" w:space="0" w:color="auto"/>
            <w:bottom w:val="none" w:sz="0" w:space="0" w:color="auto"/>
            <w:right w:val="none" w:sz="0" w:space="0" w:color="auto"/>
          </w:divBdr>
        </w:div>
        <w:div w:id="310451296">
          <w:marLeft w:val="0"/>
          <w:marRight w:val="0"/>
          <w:marTop w:val="0"/>
          <w:marBottom w:val="0"/>
          <w:divBdr>
            <w:top w:val="none" w:sz="0" w:space="0" w:color="auto"/>
            <w:left w:val="none" w:sz="0" w:space="0" w:color="auto"/>
            <w:bottom w:val="none" w:sz="0" w:space="0" w:color="auto"/>
            <w:right w:val="none" w:sz="0" w:space="0" w:color="auto"/>
          </w:divBdr>
          <w:divsChild>
            <w:div w:id="89670608">
              <w:marLeft w:val="0"/>
              <w:marRight w:val="0"/>
              <w:marTop w:val="0"/>
              <w:marBottom w:val="0"/>
              <w:divBdr>
                <w:top w:val="none" w:sz="0" w:space="0" w:color="auto"/>
                <w:left w:val="none" w:sz="0" w:space="0" w:color="auto"/>
                <w:bottom w:val="none" w:sz="0" w:space="0" w:color="auto"/>
                <w:right w:val="none" w:sz="0" w:space="0" w:color="auto"/>
              </w:divBdr>
            </w:div>
          </w:divsChild>
        </w:div>
        <w:div w:id="650646160">
          <w:marLeft w:val="0"/>
          <w:marRight w:val="0"/>
          <w:marTop w:val="0"/>
          <w:marBottom w:val="0"/>
          <w:divBdr>
            <w:top w:val="none" w:sz="0" w:space="0" w:color="auto"/>
            <w:left w:val="none" w:sz="0" w:space="0" w:color="auto"/>
            <w:bottom w:val="none" w:sz="0" w:space="0" w:color="auto"/>
            <w:right w:val="none" w:sz="0" w:space="0" w:color="auto"/>
          </w:divBdr>
        </w:div>
        <w:div w:id="417333882">
          <w:marLeft w:val="0"/>
          <w:marRight w:val="0"/>
          <w:marTop w:val="0"/>
          <w:marBottom w:val="0"/>
          <w:divBdr>
            <w:top w:val="none" w:sz="0" w:space="0" w:color="auto"/>
            <w:left w:val="none" w:sz="0" w:space="0" w:color="auto"/>
            <w:bottom w:val="none" w:sz="0" w:space="0" w:color="auto"/>
            <w:right w:val="none" w:sz="0" w:space="0" w:color="auto"/>
          </w:divBdr>
          <w:divsChild>
            <w:div w:id="779646478">
              <w:marLeft w:val="0"/>
              <w:marRight w:val="0"/>
              <w:marTop w:val="0"/>
              <w:marBottom w:val="0"/>
              <w:divBdr>
                <w:top w:val="none" w:sz="0" w:space="0" w:color="auto"/>
                <w:left w:val="none" w:sz="0" w:space="0" w:color="auto"/>
                <w:bottom w:val="none" w:sz="0" w:space="0" w:color="auto"/>
                <w:right w:val="none" w:sz="0" w:space="0" w:color="auto"/>
              </w:divBdr>
            </w:div>
          </w:divsChild>
        </w:div>
        <w:div w:id="38434175">
          <w:marLeft w:val="0"/>
          <w:marRight w:val="0"/>
          <w:marTop w:val="0"/>
          <w:marBottom w:val="0"/>
          <w:divBdr>
            <w:top w:val="none" w:sz="0" w:space="0" w:color="auto"/>
            <w:left w:val="none" w:sz="0" w:space="0" w:color="auto"/>
            <w:bottom w:val="none" w:sz="0" w:space="0" w:color="auto"/>
            <w:right w:val="none" w:sz="0" w:space="0" w:color="auto"/>
          </w:divBdr>
        </w:div>
        <w:div w:id="1281037215">
          <w:marLeft w:val="0"/>
          <w:marRight w:val="0"/>
          <w:marTop w:val="0"/>
          <w:marBottom w:val="0"/>
          <w:divBdr>
            <w:top w:val="none" w:sz="0" w:space="0" w:color="auto"/>
            <w:left w:val="none" w:sz="0" w:space="0" w:color="auto"/>
            <w:bottom w:val="none" w:sz="0" w:space="0" w:color="auto"/>
            <w:right w:val="none" w:sz="0" w:space="0" w:color="auto"/>
          </w:divBdr>
          <w:divsChild>
            <w:div w:id="1014571246">
              <w:marLeft w:val="0"/>
              <w:marRight w:val="0"/>
              <w:marTop w:val="0"/>
              <w:marBottom w:val="0"/>
              <w:divBdr>
                <w:top w:val="none" w:sz="0" w:space="0" w:color="auto"/>
                <w:left w:val="none" w:sz="0" w:space="0" w:color="auto"/>
                <w:bottom w:val="none" w:sz="0" w:space="0" w:color="auto"/>
                <w:right w:val="none" w:sz="0" w:space="0" w:color="auto"/>
              </w:divBdr>
            </w:div>
          </w:divsChild>
        </w:div>
        <w:div w:id="1317497321">
          <w:marLeft w:val="0"/>
          <w:marRight w:val="0"/>
          <w:marTop w:val="0"/>
          <w:marBottom w:val="0"/>
          <w:divBdr>
            <w:top w:val="none" w:sz="0" w:space="0" w:color="auto"/>
            <w:left w:val="none" w:sz="0" w:space="0" w:color="auto"/>
            <w:bottom w:val="none" w:sz="0" w:space="0" w:color="auto"/>
            <w:right w:val="none" w:sz="0" w:space="0" w:color="auto"/>
          </w:divBdr>
        </w:div>
        <w:div w:id="875773854">
          <w:marLeft w:val="0"/>
          <w:marRight w:val="0"/>
          <w:marTop w:val="0"/>
          <w:marBottom w:val="0"/>
          <w:divBdr>
            <w:top w:val="none" w:sz="0" w:space="0" w:color="auto"/>
            <w:left w:val="none" w:sz="0" w:space="0" w:color="auto"/>
            <w:bottom w:val="none" w:sz="0" w:space="0" w:color="auto"/>
            <w:right w:val="none" w:sz="0" w:space="0" w:color="auto"/>
          </w:divBdr>
          <w:divsChild>
            <w:div w:id="676350485">
              <w:marLeft w:val="0"/>
              <w:marRight w:val="0"/>
              <w:marTop w:val="0"/>
              <w:marBottom w:val="0"/>
              <w:divBdr>
                <w:top w:val="none" w:sz="0" w:space="0" w:color="auto"/>
                <w:left w:val="none" w:sz="0" w:space="0" w:color="auto"/>
                <w:bottom w:val="none" w:sz="0" w:space="0" w:color="auto"/>
                <w:right w:val="none" w:sz="0" w:space="0" w:color="auto"/>
              </w:divBdr>
            </w:div>
          </w:divsChild>
        </w:div>
        <w:div w:id="922101502">
          <w:marLeft w:val="0"/>
          <w:marRight w:val="0"/>
          <w:marTop w:val="300"/>
          <w:marBottom w:val="0"/>
          <w:divBdr>
            <w:top w:val="none" w:sz="0" w:space="0" w:color="auto"/>
            <w:left w:val="none" w:sz="0" w:space="0" w:color="auto"/>
            <w:bottom w:val="none" w:sz="0" w:space="0" w:color="auto"/>
            <w:right w:val="none" w:sz="0" w:space="0" w:color="auto"/>
          </w:divBdr>
          <w:divsChild>
            <w:div w:id="1862864481">
              <w:marLeft w:val="0"/>
              <w:marRight w:val="0"/>
              <w:marTop w:val="0"/>
              <w:marBottom w:val="0"/>
              <w:divBdr>
                <w:top w:val="none" w:sz="0" w:space="0" w:color="auto"/>
                <w:left w:val="none" w:sz="0" w:space="0" w:color="auto"/>
                <w:bottom w:val="none" w:sz="0" w:space="0" w:color="auto"/>
                <w:right w:val="none" w:sz="0" w:space="0" w:color="auto"/>
              </w:divBdr>
              <w:divsChild>
                <w:div w:id="65649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2919934">
          <w:marLeft w:val="0"/>
          <w:marRight w:val="0"/>
          <w:marTop w:val="300"/>
          <w:marBottom w:val="0"/>
          <w:divBdr>
            <w:top w:val="none" w:sz="0" w:space="0" w:color="auto"/>
            <w:left w:val="none" w:sz="0" w:space="0" w:color="auto"/>
            <w:bottom w:val="none" w:sz="0" w:space="0" w:color="auto"/>
            <w:right w:val="none" w:sz="0" w:space="0" w:color="auto"/>
          </w:divBdr>
          <w:divsChild>
            <w:div w:id="1027944223">
              <w:marLeft w:val="0"/>
              <w:marRight w:val="0"/>
              <w:marTop w:val="0"/>
              <w:marBottom w:val="0"/>
              <w:divBdr>
                <w:top w:val="none" w:sz="0" w:space="0" w:color="auto"/>
                <w:left w:val="none" w:sz="0" w:space="0" w:color="auto"/>
                <w:bottom w:val="none" w:sz="0" w:space="0" w:color="auto"/>
                <w:right w:val="none" w:sz="0" w:space="0" w:color="auto"/>
              </w:divBdr>
              <w:divsChild>
                <w:div w:id="2141723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726404">
          <w:marLeft w:val="0"/>
          <w:marRight w:val="0"/>
          <w:marTop w:val="300"/>
          <w:marBottom w:val="0"/>
          <w:divBdr>
            <w:top w:val="none" w:sz="0" w:space="0" w:color="auto"/>
            <w:left w:val="none" w:sz="0" w:space="0" w:color="auto"/>
            <w:bottom w:val="none" w:sz="0" w:space="0" w:color="auto"/>
            <w:right w:val="none" w:sz="0" w:space="0" w:color="auto"/>
          </w:divBdr>
          <w:divsChild>
            <w:div w:id="500201016">
              <w:marLeft w:val="0"/>
              <w:marRight w:val="0"/>
              <w:marTop w:val="0"/>
              <w:marBottom w:val="0"/>
              <w:divBdr>
                <w:top w:val="none" w:sz="0" w:space="0" w:color="auto"/>
                <w:left w:val="none" w:sz="0" w:space="0" w:color="auto"/>
                <w:bottom w:val="none" w:sz="0" w:space="0" w:color="auto"/>
                <w:right w:val="none" w:sz="0" w:space="0" w:color="auto"/>
              </w:divBdr>
              <w:divsChild>
                <w:div w:id="190305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782400">
          <w:marLeft w:val="0"/>
          <w:marRight w:val="0"/>
          <w:marTop w:val="300"/>
          <w:marBottom w:val="0"/>
          <w:divBdr>
            <w:top w:val="none" w:sz="0" w:space="0" w:color="auto"/>
            <w:left w:val="none" w:sz="0" w:space="0" w:color="auto"/>
            <w:bottom w:val="none" w:sz="0" w:space="0" w:color="auto"/>
            <w:right w:val="none" w:sz="0" w:space="0" w:color="auto"/>
          </w:divBdr>
          <w:divsChild>
            <w:div w:id="1058670939">
              <w:marLeft w:val="0"/>
              <w:marRight w:val="0"/>
              <w:marTop w:val="0"/>
              <w:marBottom w:val="0"/>
              <w:divBdr>
                <w:top w:val="none" w:sz="0" w:space="0" w:color="auto"/>
                <w:left w:val="none" w:sz="0" w:space="0" w:color="auto"/>
                <w:bottom w:val="none" w:sz="0" w:space="0" w:color="auto"/>
                <w:right w:val="none" w:sz="0" w:space="0" w:color="auto"/>
              </w:divBdr>
              <w:divsChild>
                <w:div w:id="1670906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0116826">
      <w:bodyDiv w:val="1"/>
      <w:marLeft w:val="0"/>
      <w:marRight w:val="0"/>
      <w:marTop w:val="0"/>
      <w:marBottom w:val="0"/>
      <w:divBdr>
        <w:top w:val="none" w:sz="0" w:space="0" w:color="auto"/>
        <w:left w:val="none" w:sz="0" w:space="0" w:color="auto"/>
        <w:bottom w:val="none" w:sz="0" w:space="0" w:color="auto"/>
        <w:right w:val="none" w:sz="0" w:space="0" w:color="auto"/>
      </w:divBdr>
    </w:div>
    <w:div w:id="1271013825">
      <w:bodyDiv w:val="1"/>
      <w:marLeft w:val="0"/>
      <w:marRight w:val="0"/>
      <w:marTop w:val="0"/>
      <w:marBottom w:val="0"/>
      <w:divBdr>
        <w:top w:val="none" w:sz="0" w:space="0" w:color="auto"/>
        <w:left w:val="none" w:sz="0" w:space="0" w:color="auto"/>
        <w:bottom w:val="none" w:sz="0" w:space="0" w:color="auto"/>
        <w:right w:val="none" w:sz="0" w:space="0" w:color="auto"/>
      </w:divBdr>
      <w:divsChild>
        <w:div w:id="1691300760">
          <w:marLeft w:val="0"/>
          <w:marRight w:val="0"/>
          <w:marTop w:val="0"/>
          <w:marBottom w:val="0"/>
          <w:divBdr>
            <w:top w:val="none" w:sz="0" w:space="0" w:color="auto"/>
            <w:left w:val="none" w:sz="0" w:space="0" w:color="auto"/>
            <w:bottom w:val="none" w:sz="0" w:space="0" w:color="auto"/>
            <w:right w:val="none" w:sz="0" w:space="0" w:color="auto"/>
          </w:divBdr>
        </w:div>
        <w:div w:id="1205798774">
          <w:marLeft w:val="0"/>
          <w:marRight w:val="0"/>
          <w:marTop w:val="0"/>
          <w:marBottom w:val="0"/>
          <w:divBdr>
            <w:top w:val="none" w:sz="0" w:space="0" w:color="auto"/>
            <w:left w:val="none" w:sz="0" w:space="0" w:color="auto"/>
            <w:bottom w:val="none" w:sz="0" w:space="0" w:color="auto"/>
            <w:right w:val="none" w:sz="0" w:space="0" w:color="auto"/>
          </w:divBdr>
          <w:divsChild>
            <w:div w:id="1717000497">
              <w:marLeft w:val="0"/>
              <w:marRight w:val="0"/>
              <w:marTop w:val="0"/>
              <w:marBottom w:val="0"/>
              <w:divBdr>
                <w:top w:val="none" w:sz="0" w:space="0" w:color="auto"/>
                <w:left w:val="none" w:sz="0" w:space="0" w:color="auto"/>
                <w:bottom w:val="none" w:sz="0" w:space="0" w:color="auto"/>
                <w:right w:val="none" w:sz="0" w:space="0" w:color="auto"/>
              </w:divBdr>
            </w:div>
          </w:divsChild>
        </w:div>
        <w:div w:id="1367023429">
          <w:marLeft w:val="0"/>
          <w:marRight w:val="0"/>
          <w:marTop w:val="0"/>
          <w:marBottom w:val="0"/>
          <w:divBdr>
            <w:top w:val="none" w:sz="0" w:space="0" w:color="auto"/>
            <w:left w:val="none" w:sz="0" w:space="0" w:color="auto"/>
            <w:bottom w:val="none" w:sz="0" w:space="0" w:color="auto"/>
            <w:right w:val="none" w:sz="0" w:space="0" w:color="auto"/>
          </w:divBdr>
        </w:div>
        <w:div w:id="326633576">
          <w:marLeft w:val="0"/>
          <w:marRight w:val="0"/>
          <w:marTop w:val="0"/>
          <w:marBottom w:val="0"/>
          <w:divBdr>
            <w:top w:val="none" w:sz="0" w:space="0" w:color="auto"/>
            <w:left w:val="none" w:sz="0" w:space="0" w:color="auto"/>
            <w:bottom w:val="none" w:sz="0" w:space="0" w:color="auto"/>
            <w:right w:val="none" w:sz="0" w:space="0" w:color="auto"/>
          </w:divBdr>
          <w:divsChild>
            <w:div w:id="756051916">
              <w:marLeft w:val="0"/>
              <w:marRight w:val="0"/>
              <w:marTop w:val="0"/>
              <w:marBottom w:val="0"/>
              <w:divBdr>
                <w:top w:val="none" w:sz="0" w:space="0" w:color="auto"/>
                <w:left w:val="none" w:sz="0" w:space="0" w:color="auto"/>
                <w:bottom w:val="none" w:sz="0" w:space="0" w:color="auto"/>
                <w:right w:val="none" w:sz="0" w:space="0" w:color="auto"/>
              </w:divBdr>
            </w:div>
          </w:divsChild>
        </w:div>
        <w:div w:id="2023122183">
          <w:marLeft w:val="0"/>
          <w:marRight w:val="0"/>
          <w:marTop w:val="0"/>
          <w:marBottom w:val="0"/>
          <w:divBdr>
            <w:top w:val="none" w:sz="0" w:space="0" w:color="auto"/>
            <w:left w:val="none" w:sz="0" w:space="0" w:color="auto"/>
            <w:bottom w:val="none" w:sz="0" w:space="0" w:color="auto"/>
            <w:right w:val="none" w:sz="0" w:space="0" w:color="auto"/>
          </w:divBdr>
        </w:div>
        <w:div w:id="1083910875">
          <w:marLeft w:val="0"/>
          <w:marRight w:val="0"/>
          <w:marTop w:val="0"/>
          <w:marBottom w:val="0"/>
          <w:divBdr>
            <w:top w:val="none" w:sz="0" w:space="0" w:color="auto"/>
            <w:left w:val="none" w:sz="0" w:space="0" w:color="auto"/>
            <w:bottom w:val="none" w:sz="0" w:space="0" w:color="auto"/>
            <w:right w:val="none" w:sz="0" w:space="0" w:color="auto"/>
          </w:divBdr>
          <w:divsChild>
            <w:div w:id="1700545913">
              <w:marLeft w:val="0"/>
              <w:marRight w:val="0"/>
              <w:marTop w:val="0"/>
              <w:marBottom w:val="0"/>
              <w:divBdr>
                <w:top w:val="none" w:sz="0" w:space="0" w:color="auto"/>
                <w:left w:val="none" w:sz="0" w:space="0" w:color="auto"/>
                <w:bottom w:val="none" w:sz="0" w:space="0" w:color="auto"/>
                <w:right w:val="none" w:sz="0" w:space="0" w:color="auto"/>
              </w:divBdr>
            </w:div>
          </w:divsChild>
        </w:div>
        <w:div w:id="804927738">
          <w:marLeft w:val="0"/>
          <w:marRight w:val="0"/>
          <w:marTop w:val="0"/>
          <w:marBottom w:val="0"/>
          <w:divBdr>
            <w:top w:val="none" w:sz="0" w:space="0" w:color="auto"/>
            <w:left w:val="none" w:sz="0" w:space="0" w:color="auto"/>
            <w:bottom w:val="none" w:sz="0" w:space="0" w:color="auto"/>
            <w:right w:val="none" w:sz="0" w:space="0" w:color="auto"/>
          </w:divBdr>
        </w:div>
        <w:div w:id="1487278559">
          <w:marLeft w:val="0"/>
          <w:marRight w:val="0"/>
          <w:marTop w:val="0"/>
          <w:marBottom w:val="0"/>
          <w:divBdr>
            <w:top w:val="none" w:sz="0" w:space="0" w:color="auto"/>
            <w:left w:val="none" w:sz="0" w:space="0" w:color="auto"/>
            <w:bottom w:val="none" w:sz="0" w:space="0" w:color="auto"/>
            <w:right w:val="none" w:sz="0" w:space="0" w:color="auto"/>
          </w:divBdr>
          <w:divsChild>
            <w:div w:id="1686052548">
              <w:marLeft w:val="0"/>
              <w:marRight w:val="0"/>
              <w:marTop w:val="0"/>
              <w:marBottom w:val="0"/>
              <w:divBdr>
                <w:top w:val="none" w:sz="0" w:space="0" w:color="auto"/>
                <w:left w:val="none" w:sz="0" w:space="0" w:color="auto"/>
                <w:bottom w:val="none" w:sz="0" w:space="0" w:color="auto"/>
                <w:right w:val="none" w:sz="0" w:space="0" w:color="auto"/>
              </w:divBdr>
            </w:div>
          </w:divsChild>
        </w:div>
        <w:div w:id="536771720">
          <w:marLeft w:val="0"/>
          <w:marRight w:val="0"/>
          <w:marTop w:val="0"/>
          <w:marBottom w:val="0"/>
          <w:divBdr>
            <w:top w:val="none" w:sz="0" w:space="0" w:color="auto"/>
            <w:left w:val="none" w:sz="0" w:space="0" w:color="auto"/>
            <w:bottom w:val="none" w:sz="0" w:space="0" w:color="auto"/>
            <w:right w:val="none" w:sz="0" w:space="0" w:color="auto"/>
          </w:divBdr>
        </w:div>
        <w:div w:id="1042942432">
          <w:marLeft w:val="0"/>
          <w:marRight w:val="0"/>
          <w:marTop w:val="0"/>
          <w:marBottom w:val="0"/>
          <w:divBdr>
            <w:top w:val="none" w:sz="0" w:space="0" w:color="auto"/>
            <w:left w:val="none" w:sz="0" w:space="0" w:color="auto"/>
            <w:bottom w:val="none" w:sz="0" w:space="0" w:color="auto"/>
            <w:right w:val="none" w:sz="0" w:space="0" w:color="auto"/>
          </w:divBdr>
          <w:divsChild>
            <w:div w:id="645626847">
              <w:marLeft w:val="0"/>
              <w:marRight w:val="0"/>
              <w:marTop w:val="0"/>
              <w:marBottom w:val="0"/>
              <w:divBdr>
                <w:top w:val="none" w:sz="0" w:space="0" w:color="auto"/>
                <w:left w:val="none" w:sz="0" w:space="0" w:color="auto"/>
                <w:bottom w:val="none" w:sz="0" w:space="0" w:color="auto"/>
                <w:right w:val="none" w:sz="0" w:space="0" w:color="auto"/>
              </w:divBdr>
            </w:div>
          </w:divsChild>
        </w:div>
        <w:div w:id="1316445783">
          <w:marLeft w:val="0"/>
          <w:marRight w:val="0"/>
          <w:marTop w:val="0"/>
          <w:marBottom w:val="0"/>
          <w:divBdr>
            <w:top w:val="none" w:sz="0" w:space="0" w:color="auto"/>
            <w:left w:val="none" w:sz="0" w:space="0" w:color="auto"/>
            <w:bottom w:val="none" w:sz="0" w:space="0" w:color="auto"/>
            <w:right w:val="none" w:sz="0" w:space="0" w:color="auto"/>
          </w:divBdr>
        </w:div>
        <w:div w:id="1859812714">
          <w:marLeft w:val="0"/>
          <w:marRight w:val="0"/>
          <w:marTop w:val="0"/>
          <w:marBottom w:val="0"/>
          <w:divBdr>
            <w:top w:val="none" w:sz="0" w:space="0" w:color="auto"/>
            <w:left w:val="none" w:sz="0" w:space="0" w:color="auto"/>
            <w:bottom w:val="none" w:sz="0" w:space="0" w:color="auto"/>
            <w:right w:val="none" w:sz="0" w:space="0" w:color="auto"/>
          </w:divBdr>
          <w:divsChild>
            <w:div w:id="1454247790">
              <w:marLeft w:val="0"/>
              <w:marRight w:val="0"/>
              <w:marTop w:val="0"/>
              <w:marBottom w:val="0"/>
              <w:divBdr>
                <w:top w:val="none" w:sz="0" w:space="0" w:color="auto"/>
                <w:left w:val="none" w:sz="0" w:space="0" w:color="auto"/>
                <w:bottom w:val="none" w:sz="0" w:space="0" w:color="auto"/>
                <w:right w:val="none" w:sz="0" w:space="0" w:color="auto"/>
              </w:divBdr>
            </w:div>
          </w:divsChild>
        </w:div>
        <w:div w:id="1817989937">
          <w:marLeft w:val="0"/>
          <w:marRight w:val="0"/>
          <w:marTop w:val="0"/>
          <w:marBottom w:val="0"/>
          <w:divBdr>
            <w:top w:val="none" w:sz="0" w:space="0" w:color="auto"/>
            <w:left w:val="none" w:sz="0" w:space="0" w:color="auto"/>
            <w:bottom w:val="none" w:sz="0" w:space="0" w:color="auto"/>
            <w:right w:val="none" w:sz="0" w:space="0" w:color="auto"/>
          </w:divBdr>
        </w:div>
        <w:div w:id="1748191562">
          <w:marLeft w:val="0"/>
          <w:marRight w:val="0"/>
          <w:marTop w:val="0"/>
          <w:marBottom w:val="0"/>
          <w:divBdr>
            <w:top w:val="none" w:sz="0" w:space="0" w:color="auto"/>
            <w:left w:val="none" w:sz="0" w:space="0" w:color="auto"/>
            <w:bottom w:val="none" w:sz="0" w:space="0" w:color="auto"/>
            <w:right w:val="none" w:sz="0" w:space="0" w:color="auto"/>
          </w:divBdr>
          <w:divsChild>
            <w:div w:id="741416307">
              <w:marLeft w:val="0"/>
              <w:marRight w:val="0"/>
              <w:marTop w:val="0"/>
              <w:marBottom w:val="0"/>
              <w:divBdr>
                <w:top w:val="none" w:sz="0" w:space="0" w:color="auto"/>
                <w:left w:val="none" w:sz="0" w:space="0" w:color="auto"/>
                <w:bottom w:val="none" w:sz="0" w:space="0" w:color="auto"/>
                <w:right w:val="none" w:sz="0" w:space="0" w:color="auto"/>
              </w:divBdr>
            </w:div>
          </w:divsChild>
        </w:div>
        <w:div w:id="1312757762">
          <w:marLeft w:val="0"/>
          <w:marRight w:val="0"/>
          <w:marTop w:val="300"/>
          <w:marBottom w:val="0"/>
          <w:divBdr>
            <w:top w:val="none" w:sz="0" w:space="0" w:color="auto"/>
            <w:left w:val="none" w:sz="0" w:space="0" w:color="auto"/>
            <w:bottom w:val="none" w:sz="0" w:space="0" w:color="auto"/>
            <w:right w:val="none" w:sz="0" w:space="0" w:color="auto"/>
          </w:divBdr>
          <w:divsChild>
            <w:div w:id="512378153">
              <w:marLeft w:val="0"/>
              <w:marRight w:val="0"/>
              <w:marTop w:val="0"/>
              <w:marBottom w:val="0"/>
              <w:divBdr>
                <w:top w:val="none" w:sz="0" w:space="0" w:color="auto"/>
                <w:left w:val="none" w:sz="0" w:space="0" w:color="auto"/>
                <w:bottom w:val="none" w:sz="0" w:space="0" w:color="auto"/>
                <w:right w:val="none" w:sz="0" w:space="0" w:color="auto"/>
              </w:divBdr>
              <w:divsChild>
                <w:div w:id="824126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3700">
          <w:marLeft w:val="0"/>
          <w:marRight w:val="0"/>
          <w:marTop w:val="300"/>
          <w:marBottom w:val="0"/>
          <w:divBdr>
            <w:top w:val="none" w:sz="0" w:space="0" w:color="auto"/>
            <w:left w:val="none" w:sz="0" w:space="0" w:color="auto"/>
            <w:bottom w:val="none" w:sz="0" w:space="0" w:color="auto"/>
            <w:right w:val="none" w:sz="0" w:space="0" w:color="auto"/>
          </w:divBdr>
          <w:divsChild>
            <w:div w:id="563491253">
              <w:marLeft w:val="0"/>
              <w:marRight w:val="0"/>
              <w:marTop w:val="0"/>
              <w:marBottom w:val="0"/>
              <w:divBdr>
                <w:top w:val="none" w:sz="0" w:space="0" w:color="auto"/>
                <w:left w:val="none" w:sz="0" w:space="0" w:color="auto"/>
                <w:bottom w:val="none" w:sz="0" w:space="0" w:color="auto"/>
                <w:right w:val="none" w:sz="0" w:space="0" w:color="auto"/>
              </w:divBdr>
              <w:divsChild>
                <w:div w:id="592905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4557136">
          <w:marLeft w:val="0"/>
          <w:marRight w:val="0"/>
          <w:marTop w:val="300"/>
          <w:marBottom w:val="0"/>
          <w:divBdr>
            <w:top w:val="none" w:sz="0" w:space="0" w:color="auto"/>
            <w:left w:val="none" w:sz="0" w:space="0" w:color="auto"/>
            <w:bottom w:val="none" w:sz="0" w:space="0" w:color="auto"/>
            <w:right w:val="none" w:sz="0" w:space="0" w:color="auto"/>
          </w:divBdr>
          <w:divsChild>
            <w:div w:id="1642999525">
              <w:marLeft w:val="0"/>
              <w:marRight w:val="0"/>
              <w:marTop w:val="0"/>
              <w:marBottom w:val="0"/>
              <w:divBdr>
                <w:top w:val="none" w:sz="0" w:space="0" w:color="auto"/>
                <w:left w:val="none" w:sz="0" w:space="0" w:color="auto"/>
                <w:bottom w:val="none" w:sz="0" w:space="0" w:color="auto"/>
                <w:right w:val="none" w:sz="0" w:space="0" w:color="auto"/>
              </w:divBdr>
              <w:divsChild>
                <w:div w:id="986082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9943">
          <w:marLeft w:val="0"/>
          <w:marRight w:val="0"/>
          <w:marTop w:val="300"/>
          <w:marBottom w:val="0"/>
          <w:divBdr>
            <w:top w:val="none" w:sz="0" w:space="0" w:color="auto"/>
            <w:left w:val="none" w:sz="0" w:space="0" w:color="auto"/>
            <w:bottom w:val="none" w:sz="0" w:space="0" w:color="auto"/>
            <w:right w:val="none" w:sz="0" w:space="0" w:color="auto"/>
          </w:divBdr>
          <w:divsChild>
            <w:div w:id="2118787316">
              <w:marLeft w:val="0"/>
              <w:marRight w:val="0"/>
              <w:marTop w:val="0"/>
              <w:marBottom w:val="0"/>
              <w:divBdr>
                <w:top w:val="none" w:sz="0" w:space="0" w:color="auto"/>
                <w:left w:val="none" w:sz="0" w:space="0" w:color="auto"/>
                <w:bottom w:val="none" w:sz="0" w:space="0" w:color="auto"/>
                <w:right w:val="none" w:sz="0" w:space="0" w:color="auto"/>
              </w:divBdr>
              <w:divsChild>
                <w:div w:id="1776631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1622378">
      <w:bodyDiv w:val="1"/>
      <w:marLeft w:val="0"/>
      <w:marRight w:val="0"/>
      <w:marTop w:val="0"/>
      <w:marBottom w:val="0"/>
      <w:divBdr>
        <w:top w:val="none" w:sz="0" w:space="0" w:color="auto"/>
        <w:left w:val="none" w:sz="0" w:space="0" w:color="auto"/>
        <w:bottom w:val="none" w:sz="0" w:space="0" w:color="auto"/>
        <w:right w:val="none" w:sz="0" w:space="0" w:color="auto"/>
      </w:divBdr>
    </w:div>
    <w:div w:id="1272276729">
      <w:bodyDiv w:val="1"/>
      <w:marLeft w:val="0"/>
      <w:marRight w:val="0"/>
      <w:marTop w:val="0"/>
      <w:marBottom w:val="0"/>
      <w:divBdr>
        <w:top w:val="none" w:sz="0" w:space="0" w:color="auto"/>
        <w:left w:val="none" w:sz="0" w:space="0" w:color="auto"/>
        <w:bottom w:val="none" w:sz="0" w:space="0" w:color="auto"/>
        <w:right w:val="none" w:sz="0" w:space="0" w:color="auto"/>
      </w:divBdr>
    </w:div>
    <w:div w:id="1272395463">
      <w:bodyDiv w:val="1"/>
      <w:marLeft w:val="0"/>
      <w:marRight w:val="0"/>
      <w:marTop w:val="0"/>
      <w:marBottom w:val="0"/>
      <w:divBdr>
        <w:top w:val="none" w:sz="0" w:space="0" w:color="auto"/>
        <w:left w:val="none" w:sz="0" w:space="0" w:color="auto"/>
        <w:bottom w:val="none" w:sz="0" w:space="0" w:color="auto"/>
        <w:right w:val="none" w:sz="0" w:space="0" w:color="auto"/>
      </w:divBdr>
    </w:div>
    <w:div w:id="1272710001">
      <w:bodyDiv w:val="1"/>
      <w:marLeft w:val="0"/>
      <w:marRight w:val="0"/>
      <w:marTop w:val="0"/>
      <w:marBottom w:val="0"/>
      <w:divBdr>
        <w:top w:val="none" w:sz="0" w:space="0" w:color="auto"/>
        <w:left w:val="none" w:sz="0" w:space="0" w:color="auto"/>
        <w:bottom w:val="none" w:sz="0" w:space="0" w:color="auto"/>
        <w:right w:val="none" w:sz="0" w:space="0" w:color="auto"/>
      </w:divBdr>
      <w:divsChild>
        <w:div w:id="183252072">
          <w:marLeft w:val="0"/>
          <w:marRight w:val="0"/>
          <w:marTop w:val="0"/>
          <w:marBottom w:val="0"/>
          <w:divBdr>
            <w:top w:val="none" w:sz="0" w:space="0" w:color="auto"/>
            <w:left w:val="none" w:sz="0" w:space="0" w:color="auto"/>
            <w:bottom w:val="none" w:sz="0" w:space="0" w:color="auto"/>
            <w:right w:val="none" w:sz="0" w:space="0" w:color="auto"/>
          </w:divBdr>
        </w:div>
        <w:div w:id="472068936">
          <w:marLeft w:val="0"/>
          <w:marRight w:val="0"/>
          <w:marTop w:val="0"/>
          <w:marBottom w:val="0"/>
          <w:divBdr>
            <w:top w:val="none" w:sz="0" w:space="0" w:color="auto"/>
            <w:left w:val="none" w:sz="0" w:space="0" w:color="auto"/>
            <w:bottom w:val="none" w:sz="0" w:space="0" w:color="auto"/>
            <w:right w:val="none" w:sz="0" w:space="0" w:color="auto"/>
          </w:divBdr>
          <w:divsChild>
            <w:div w:id="588540663">
              <w:marLeft w:val="0"/>
              <w:marRight w:val="0"/>
              <w:marTop w:val="0"/>
              <w:marBottom w:val="0"/>
              <w:divBdr>
                <w:top w:val="none" w:sz="0" w:space="0" w:color="auto"/>
                <w:left w:val="none" w:sz="0" w:space="0" w:color="auto"/>
                <w:bottom w:val="none" w:sz="0" w:space="0" w:color="auto"/>
                <w:right w:val="none" w:sz="0" w:space="0" w:color="auto"/>
              </w:divBdr>
            </w:div>
          </w:divsChild>
        </w:div>
        <w:div w:id="1589190049">
          <w:marLeft w:val="0"/>
          <w:marRight w:val="0"/>
          <w:marTop w:val="0"/>
          <w:marBottom w:val="0"/>
          <w:divBdr>
            <w:top w:val="none" w:sz="0" w:space="0" w:color="auto"/>
            <w:left w:val="none" w:sz="0" w:space="0" w:color="auto"/>
            <w:bottom w:val="none" w:sz="0" w:space="0" w:color="auto"/>
            <w:right w:val="none" w:sz="0" w:space="0" w:color="auto"/>
          </w:divBdr>
        </w:div>
        <w:div w:id="1556625656">
          <w:marLeft w:val="0"/>
          <w:marRight w:val="0"/>
          <w:marTop w:val="0"/>
          <w:marBottom w:val="0"/>
          <w:divBdr>
            <w:top w:val="none" w:sz="0" w:space="0" w:color="auto"/>
            <w:left w:val="none" w:sz="0" w:space="0" w:color="auto"/>
            <w:bottom w:val="none" w:sz="0" w:space="0" w:color="auto"/>
            <w:right w:val="none" w:sz="0" w:space="0" w:color="auto"/>
          </w:divBdr>
          <w:divsChild>
            <w:div w:id="1009793314">
              <w:marLeft w:val="0"/>
              <w:marRight w:val="0"/>
              <w:marTop w:val="0"/>
              <w:marBottom w:val="0"/>
              <w:divBdr>
                <w:top w:val="none" w:sz="0" w:space="0" w:color="auto"/>
                <w:left w:val="none" w:sz="0" w:space="0" w:color="auto"/>
                <w:bottom w:val="none" w:sz="0" w:space="0" w:color="auto"/>
                <w:right w:val="none" w:sz="0" w:space="0" w:color="auto"/>
              </w:divBdr>
            </w:div>
          </w:divsChild>
        </w:div>
        <w:div w:id="487477344">
          <w:marLeft w:val="0"/>
          <w:marRight w:val="0"/>
          <w:marTop w:val="0"/>
          <w:marBottom w:val="0"/>
          <w:divBdr>
            <w:top w:val="none" w:sz="0" w:space="0" w:color="auto"/>
            <w:left w:val="none" w:sz="0" w:space="0" w:color="auto"/>
            <w:bottom w:val="none" w:sz="0" w:space="0" w:color="auto"/>
            <w:right w:val="none" w:sz="0" w:space="0" w:color="auto"/>
          </w:divBdr>
        </w:div>
        <w:div w:id="2082369878">
          <w:marLeft w:val="0"/>
          <w:marRight w:val="0"/>
          <w:marTop w:val="0"/>
          <w:marBottom w:val="0"/>
          <w:divBdr>
            <w:top w:val="none" w:sz="0" w:space="0" w:color="auto"/>
            <w:left w:val="none" w:sz="0" w:space="0" w:color="auto"/>
            <w:bottom w:val="none" w:sz="0" w:space="0" w:color="auto"/>
            <w:right w:val="none" w:sz="0" w:space="0" w:color="auto"/>
          </w:divBdr>
          <w:divsChild>
            <w:div w:id="439685828">
              <w:marLeft w:val="0"/>
              <w:marRight w:val="0"/>
              <w:marTop w:val="0"/>
              <w:marBottom w:val="0"/>
              <w:divBdr>
                <w:top w:val="none" w:sz="0" w:space="0" w:color="auto"/>
                <w:left w:val="none" w:sz="0" w:space="0" w:color="auto"/>
                <w:bottom w:val="none" w:sz="0" w:space="0" w:color="auto"/>
                <w:right w:val="none" w:sz="0" w:space="0" w:color="auto"/>
              </w:divBdr>
            </w:div>
          </w:divsChild>
        </w:div>
        <w:div w:id="732849934">
          <w:marLeft w:val="0"/>
          <w:marRight w:val="0"/>
          <w:marTop w:val="0"/>
          <w:marBottom w:val="0"/>
          <w:divBdr>
            <w:top w:val="none" w:sz="0" w:space="0" w:color="auto"/>
            <w:left w:val="none" w:sz="0" w:space="0" w:color="auto"/>
            <w:bottom w:val="none" w:sz="0" w:space="0" w:color="auto"/>
            <w:right w:val="none" w:sz="0" w:space="0" w:color="auto"/>
          </w:divBdr>
        </w:div>
        <w:div w:id="960653381">
          <w:marLeft w:val="0"/>
          <w:marRight w:val="0"/>
          <w:marTop w:val="0"/>
          <w:marBottom w:val="0"/>
          <w:divBdr>
            <w:top w:val="none" w:sz="0" w:space="0" w:color="auto"/>
            <w:left w:val="none" w:sz="0" w:space="0" w:color="auto"/>
            <w:bottom w:val="none" w:sz="0" w:space="0" w:color="auto"/>
            <w:right w:val="none" w:sz="0" w:space="0" w:color="auto"/>
          </w:divBdr>
          <w:divsChild>
            <w:div w:id="667486857">
              <w:marLeft w:val="0"/>
              <w:marRight w:val="0"/>
              <w:marTop w:val="0"/>
              <w:marBottom w:val="0"/>
              <w:divBdr>
                <w:top w:val="none" w:sz="0" w:space="0" w:color="auto"/>
                <w:left w:val="none" w:sz="0" w:space="0" w:color="auto"/>
                <w:bottom w:val="none" w:sz="0" w:space="0" w:color="auto"/>
                <w:right w:val="none" w:sz="0" w:space="0" w:color="auto"/>
              </w:divBdr>
            </w:div>
          </w:divsChild>
        </w:div>
        <w:div w:id="1028797563">
          <w:marLeft w:val="0"/>
          <w:marRight w:val="0"/>
          <w:marTop w:val="0"/>
          <w:marBottom w:val="0"/>
          <w:divBdr>
            <w:top w:val="none" w:sz="0" w:space="0" w:color="auto"/>
            <w:left w:val="none" w:sz="0" w:space="0" w:color="auto"/>
            <w:bottom w:val="none" w:sz="0" w:space="0" w:color="auto"/>
            <w:right w:val="none" w:sz="0" w:space="0" w:color="auto"/>
          </w:divBdr>
        </w:div>
        <w:div w:id="1315837915">
          <w:marLeft w:val="0"/>
          <w:marRight w:val="0"/>
          <w:marTop w:val="0"/>
          <w:marBottom w:val="0"/>
          <w:divBdr>
            <w:top w:val="none" w:sz="0" w:space="0" w:color="auto"/>
            <w:left w:val="none" w:sz="0" w:space="0" w:color="auto"/>
            <w:bottom w:val="none" w:sz="0" w:space="0" w:color="auto"/>
            <w:right w:val="none" w:sz="0" w:space="0" w:color="auto"/>
          </w:divBdr>
          <w:divsChild>
            <w:div w:id="1958873884">
              <w:marLeft w:val="0"/>
              <w:marRight w:val="0"/>
              <w:marTop w:val="0"/>
              <w:marBottom w:val="0"/>
              <w:divBdr>
                <w:top w:val="none" w:sz="0" w:space="0" w:color="auto"/>
                <w:left w:val="none" w:sz="0" w:space="0" w:color="auto"/>
                <w:bottom w:val="none" w:sz="0" w:space="0" w:color="auto"/>
                <w:right w:val="none" w:sz="0" w:space="0" w:color="auto"/>
              </w:divBdr>
            </w:div>
          </w:divsChild>
        </w:div>
        <w:div w:id="878250654">
          <w:marLeft w:val="0"/>
          <w:marRight w:val="0"/>
          <w:marTop w:val="0"/>
          <w:marBottom w:val="0"/>
          <w:divBdr>
            <w:top w:val="none" w:sz="0" w:space="0" w:color="auto"/>
            <w:left w:val="none" w:sz="0" w:space="0" w:color="auto"/>
            <w:bottom w:val="none" w:sz="0" w:space="0" w:color="auto"/>
            <w:right w:val="none" w:sz="0" w:space="0" w:color="auto"/>
          </w:divBdr>
        </w:div>
        <w:div w:id="880022219">
          <w:marLeft w:val="0"/>
          <w:marRight w:val="0"/>
          <w:marTop w:val="0"/>
          <w:marBottom w:val="0"/>
          <w:divBdr>
            <w:top w:val="none" w:sz="0" w:space="0" w:color="auto"/>
            <w:left w:val="none" w:sz="0" w:space="0" w:color="auto"/>
            <w:bottom w:val="none" w:sz="0" w:space="0" w:color="auto"/>
            <w:right w:val="none" w:sz="0" w:space="0" w:color="auto"/>
          </w:divBdr>
          <w:divsChild>
            <w:div w:id="1689794275">
              <w:marLeft w:val="0"/>
              <w:marRight w:val="0"/>
              <w:marTop w:val="0"/>
              <w:marBottom w:val="0"/>
              <w:divBdr>
                <w:top w:val="none" w:sz="0" w:space="0" w:color="auto"/>
                <w:left w:val="none" w:sz="0" w:space="0" w:color="auto"/>
                <w:bottom w:val="none" w:sz="0" w:space="0" w:color="auto"/>
                <w:right w:val="none" w:sz="0" w:space="0" w:color="auto"/>
              </w:divBdr>
            </w:div>
          </w:divsChild>
        </w:div>
        <w:div w:id="243420899">
          <w:marLeft w:val="0"/>
          <w:marRight w:val="0"/>
          <w:marTop w:val="0"/>
          <w:marBottom w:val="0"/>
          <w:divBdr>
            <w:top w:val="none" w:sz="0" w:space="0" w:color="auto"/>
            <w:left w:val="none" w:sz="0" w:space="0" w:color="auto"/>
            <w:bottom w:val="none" w:sz="0" w:space="0" w:color="auto"/>
            <w:right w:val="none" w:sz="0" w:space="0" w:color="auto"/>
          </w:divBdr>
        </w:div>
        <w:div w:id="353044781">
          <w:marLeft w:val="0"/>
          <w:marRight w:val="0"/>
          <w:marTop w:val="0"/>
          <w:marBottom w:val="0"/>
          <w:divBdr>
            <w:top w:val="none" w:sz="0" w:space="0" w:color="auto"/>
            <w:left w:val="none" w:sz="0" w:space="0" w:color="auto"/>
            <w:bottom w:val="none" w:sz="0" w:space="0" w:color="auto"/>
            <w:right w:val="none" w:sz="0" w:space="0" w:color="auto"/>
          </w:divBdr>
          <w:divsChild>
            <w:div w:id="138806112">
              <w:marLeft w:val="0"/>
              <w:marRight w:val="0"/>
              <w:marTop w:val="0"/>
              <w:marBottom w:val="0"/>
              <w:divBdr>
                <w:top w:val="none" w:sz="0" w:space="0" w:color="auto"/>
                <w:left w:val="none" w:sz="0" w:space="0" w:color="auto"/>
                <w:bottom w:val="none" w:sz="0" w:space="0" w:color="auto"/>
                <w:right w:val="none" w:sz="0" w:space="0" w:color="auto"/>
              </w:divBdr>
            </w:div>
          </w:divsChild>
        </w:div>
        <w:div w:id="1955745753">
          <w:marLeft w:val="0"/>
          <w:marRight w:val="0"/>
          <w:marTop w:val="300"/>
          <w:marBottom w:val="0"/>
          <w:divBdr>
            <w:top w:val="none" w:sz="0" w:space="0" w:color="auto"/>
            <w:left w:val="none" w:sz="0" w:space="0" w:color="auto"/>
            <w:bottom w:val="none" w:sz="0" w:space="0" w:color="auto"/>
            <w:right w:val="none" w:sz="0" w:space="0" w:color="auto"/>
          </w:divBdr>
          <w:divsChild>
            <w:div w:id="321740509">
              <w:marLeft w:val="0"/>
              <w:marRight w:val="0"/>
              <w:marTop w:val="0"/>
              <w:marBottom w:val="0"/>
              <w:divBdr>
                <w:top w:val="none" w:sz="0" w:space="0" w:color="auto"/>
                <w:left w:val="none" w:sz="0" w:space="0" w:color="auto"/>
                <w:bottom w:val="none" w:sz="0" w:space="0" w:color="auto"/>
                <w:right w:val="none" w:sz="0" w:space="0" w:color="auto"/>
              </w:divBdr>
              <w:divsChild>
                <w:div w:id="234970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9906">
          <w:marLeft w:val="0"/>
          <w:marRight w:val="0"/>
          <w:marTop w:val="300"/>
          <w:marBottom w:val="0"/>
          <w:divBdr>
            <w:top w:val="none" w:sz="0" w:space="0" w:color="auto"/>
            <w:left w:val="none" w:sz="0" w:space="0" w:color="auto"/>
            <w:bottom w:val="none" w:sz="0" w:space="0" w:color="auto"/>
            <w:right w:val="none" w:sz="0" w:space="0" w:color="auto"/>
          </w:divBdr>
          <w:divsChild>
            <w:div w:id="554436208">
              <w:marLeft w:val="0"/>
              <w:marRight w:val="0"/>
              <w:marTop w:val="0"/>
              <w:marBottom w:val="0"/>
              <w:divBdr>
                <w:top w:val="none" w:sz="0" w:space="0" w:color="auto"/>
                <w:left w:val="none" w:sz="0" w:space="0" w:color="auto"/>
                <w:bottom w:val="none" w:sz="0" w:space="0" w:color="auto"/>
                <w:right w:val="none" w:sz="0" w:space="0" w:color="auto"/>
              </w:divBdr>
              <w:divsChild>
                <w:div w:id="1199784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352202">
          <w:marLeft w:val="0"/>
          <w:marRight w:val="0"/>
          <w:marTop w:val="300"/>
          <w:marBottom w:val="0"/>
          <w:divBdr>
            <w:top w:val="none" w:sz="0" w:space="0" w:color="auto"/>
            <w:left w:val="none" w:sz="0" w:space="0" w:color="auto"/>
            <w:bottom w:val="none" w:sz="0" w:space="0" w:color="auto"/>
            <w:right w:val="none" w:sz="0" w:space="0" w:color="auto"/>
          </w:divBdr>
          <w:divsChild>
            <w:div w:id="179466868">
              <w:marLeft w:val="0"/>
              <w:marRight w:val="0"/>
              <w:marTop w:val="0"/>
              <w:marBottom w:val="0"/>
              <w:divBdr>
                <w:top w:val="none" w:sz="0" w:space="0" w:color="auto"/>
                <w:left w:val="none" w:sz="0" w:space="0" w:color="auto"/>
                <w:bottom w:val="none" w:sz="0" w:space="0" w:color="auto"/>
                <w:right w:val="none" w:sz="0" w:space="0" w:color="auto"/>
              </w:divBdr>
              <w:divsChild>
                <w:div w:id="43463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902159">
          <w:marLeft w:val="0"/>
          <w:marRight w:val="0"/>
          <w:marTop w:val="300"/>
          <w:marBottom w:val="0"/>
          <w:divBdr>
            <w:top w:val="none" w:sz="0" w:space="0" w:color="auto"/>
            <w:left w:val="none" w:sz="0" w:space="0" w:color="auto"/>
            <w:bottom w:val="none" w:sz="0" w:space="0" w:color="auto"/>
            <w:right w:val="none" w:sz="0" w:space="0" w:color="auto"/>
          </w:divBdr>
          <w:divsChild>
            <w:div w:id="128133095">
              <w:marLeft w:val="0"/>
              <w:marRight w:val="0"/>
              <w:marTop w:val="0"/>
              <w:marBottom w:val="0"/>
              <w:divBdr>
                <w:top w:val="none" w:sz="0" w:space="0" w:color="auto"/>
                <w:left w:val="none" w:sz="0" w:space="0" w:color="auto"/>
                <w:bottom w:val="none" w:sz="0" w:space="0" w:color="auto"/>
                <w:right w:val="none" w:sz="0" w:space="0" w:color="auto"/>
              </w:divBdr>
              <w:divsChild>
                <w:div w:id="133695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4553498">
      <w:bodyDiv w:val="1"/>
      <w:marLeft w:val="0"/>
      <w:marRight w:val="0"/>
      <w:marTop w:val="0"/>
      <w:marBottom w:val="0"/>
      <w:divBdr>
        <w:top w:val="none" w:sz="0" w:space="0" w:color="auto"/>
        <w:left w:val="none" w:sz="0" w:space="0" w:color="auto"/>
        <w:bottom w:val="none" w:sz="0" w:space="0" w:color="auto"/>
        <w:right w:val="none" w:sz="0" w:space="0" w:color="auto"/>
      </w:divBdr>
      <w:divsChild>
        <w:div w:id="1208223254">
          <w:marLeft w:val="0"/>
          <w:marRight w:val="0"/>
          <w:marTop w:val="0"/>
          <w:marBottom w:val="0"/>
          <w:divBdr>
            <w:top w:val="none" w:sz="0" w:space="0" w:color="auto"/>
            <w:left w:val="none" w:sz="0" w:space="0" w:color="auto"/>
            <w:bottom w:val="none" w:sz="0" w:space="0" w:color="auto"/>
            <w:right w:val="none" w:sz="0" w:space="0" w:color="auto"/>
          </w:divBdr>
        </w:div>
        <w:div w:id="1171137811">
          <w:marLeft w:val="0"/>
          <w:marRight w:val="0"/>
          <w:marTop w:val="0"/>
          <w:marBottom w:val="0"/>
          <w:divBdr>
            <w:top w:val="none" w:sz="0" w:space="0" w:color="auto"/>
            <w:left w:val="none" w:sz="0" w:space="0" w:color="auto"/>
            <w:bottom w:val="none" w:sz="0" w:space="0" w:color="auto"/>
            <w:right w:val="none" w:sz="0" w:space="0" w:color="auto"/>
          </w:divBdr>
          <w:divsChild>
            <w:div w:id="47075135">
              <w:marLeft w:val="0"/>
              <w:marRight w:val="0"/>
              <w:marTop w:val="0"/>
              <w:marBottom w:val="0"/>
              <w:divBdr>
                <w:top w:val="none" w:sz="0" w:space="0" w:color="auto"/>
                <w:left w:val="none" w:sz="0" w:space="0" w:color="auto"/>
                <w:bottom w:val="none" w:sz="0" w:space="0" w:color="auto"/>
                <w:right w:val="none" w:sz="0" w:space="0" w:color="auto"/>
              </w:divBdr>
            </w:div>
          </w:divsChild>
        </w:div>
        <w:div w:id="1757895537">
          <w:marLeft w:val="0"/>
          <w:marRight w:val="0"/>
          <w:marTop w:val="0"/>
          <w:marBottom w:val="0"/>
          <w:divBdr>
            <w:top w:val="none" w:sz="0" w:space="0" w:color="auto"/>
            <w:left w:val="none" w:sz="0" w:space="0" w:color="auto"/>
            <w:bottom w:val="none" w:sz="0" w:space="0" w:color="auto"/>
            <w:right w:val="none" w:sz="0" w:space="0" w:color="auto"/>
          </w:divBdr>
        </w:div>
        <w:div w:id="177698348">
          <w:marLeft w:val="0"/>
          <w:marRight w:val="0"/>
          <w:marTop w:val="0"/>
          <w:marBottom w:val="0"/>
          <w:divBdr>
            <w:top w:val="none" w:sz="0" w:space="0" w:color="auto"/>
            <w:left w:val="none" w:sz="0" w:space="0" w:color="auto"/>
            <w:bottom w:val="none" w:sz="0" w:space="0" w:color="auto"/>
            <w:right w:val="none" w:sz="0" w:space="0" w:color="auto"/>
          </w:divBdr>
          <w:divsChild>
            <w:div w:id="356391648">
              <w:marLeft w:val="0"/>
              <w:marRight w:val="0"/>
              <w:marTop w:val="0"/>
              <w:marBottom w:val="0"/>
              <w:divBdr>
                <w:top w:val="none" w:sz="0" w:space="0" w:color="auto"/>
                <w:left w:val="none" w:sz="0" w:space="0" w:color="auto"/>
                <w:bottom w:val="none" w:sz="0" w:space="0" w:color="auto"/>
                <w:right w:val="none" w:sz="0" w:space="0" w:color="auto"/>
              </w:divBdr>
            </w:div>
          </w:divsChild>
        </w:div>
        <w:div w:id="527335099">
          <w:marLeft w:val="0"/>
          <w:marRight w:val="0"/>
          <w:marTop w:val="0"/>
          <w:marBottom w:val="0"/>
          <w:divBdr>
            <w:top w:val="none" w:sz="0" w:space="0" w:color="auto"/>
            <w:left w:val="none" w:sz="0" w:space="0" w:color="auto"/>
            <w:bottom w:val="none" w:sz="0" w:space="0" w:color="auto"/>
            <w:right w:val="none" w:sz="0" w:space="0" w:color="auto"/>
          </w:divBdr>
        </w:div>
        <w:div w:id="1225069798">
          <w:marLeft w:val="0"/>
          <w:marRight w:val="0"/>
          <w:marTop w:val="0"/>
          <w:marBottom w:val="0"/>
          <w:divBdr>
            <w:top w:val="none" w:sz="0" w:space="0" w:color="auto"/>
            <w:left w:val="none" w:sz="0" w:space="0" w:color="auto"/>
            <w:bottom w:val="none" w:sz="0" w:space="0" w:color="auto"/>
            <w:right w:val="none" w:sz="0" w:space="0" w:color="auto"/>
          </w:divBdr>
          <w:divsChild>
            <w:div w:id="10421750">
              <w:marLeft w:val="0"/>
              <w:marRight w:val="0"/>
              <w:marTop w:val="0"/>
              <w:marBottom w:val="0"/>
              <w:divBdr>
                <w:top w:val="none" w:sz="0" w:space="0" w:color="auto"/>
                <w:left w:val="none" w:sz="0" w:space="0" w:color="auto"/>
                <w:bottom w:val="none" w:sz="0" w:space="0" w:color="auto"/>
                <w:right w:val="none" w:sz="0" w:space="0" w:color="auto"/>
              </w:divBdr>
            </w:div>
          </w:divsChild>
        </w:div>
        <w:div w:id="1419717453">
          <w:marLeft w:val="0"/>
          <w:marRight w:val="0"/>
          <w:marTop w:val="0"/>
          <w:marBottom w:val="0"/>
          <w:divBdr>
            <w:top w:val="none" w:sz="0" w:space="0" w:color="auto"/>
            <w:left w:val="none" w:sz="0" w:space="0" w:color="auto"/>
            <w:bottom w:val="none" w:sz="0" w:space="0" w:color="auto"/>
            <w:right w:val="none" w:sz="0" w:space="0" w:color="auto"/>
          </w:divBdr>
        </w:div>
        <w:div w:id="1360471456">
          <w:marLeft w:val="0"/>
          <w:marRight w:val="0"/>
          <w:marTop w:val="0"/>
          <w:marBottom w:val="0"/>
          <w:divBdr>
            <w:top w:val="none" w:sz="0" w:space="0" w:color="auto"/>
            <w:left w:val="none" w:sz="0" w:space="0" w:color="auto"/>
            <w:bottom w:val="none" w:sz="0" w:space="0" w:color="auto"/>
            <w:right w:val="none" w:sz="0" w:space="0" w:color="auto"/>
          </w:divBdr>
          <w:divsChild>
            <w:div w:id="820805620">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347803385">
          <w:marLeft w:val="0"/>
          <w:marRight w:val="0"/>
          <w:marTop w:val="0"/>
          <w:marBottom w:val="0"/>
          <w:divBdr>
            <w:top w:val="none" w:sz="0" w:space="0" w:color="auto"/>
            <w:left w:val="none" w:sz="0" w:space="0" w:color="auto"/>
            <w:bottom w:val="none" w:sz="0" w:space="0" w:color="auto"/>
            <w:right w:val="none" w:sz="0" w:space="0" w:color="auto"/>
          </w:divBdr>
          <w:divsChild>
            <w:div w:id="904949081">
              <w:marLeft w:val="0"/>
              <w:marRight w:val="0"/>
              <w:marTop w:val="0"/>
              <w:marBottom w:val="0"/>
              <w:divBdr>
                <w:top w:val="none" w:sz="0" w:space="0" w:color="auto"/>
                <w:left w:val="none" w:sz="0" w:space="0" w:color="auto"/>
                <w:bottom w:val="none" w:sz="0" w:space="0" w:color="auto"/>
                <w:right w:val="none" w:sz="0" w:space="0" w:color="auto"/>
              </w:divBdr>
            </w:div>
          </w:divsChild>
        </w:div>
        <w:div w:id="1971785185">
          <w:marLeft w:val="0"/>
          <w:marRight w:val="0"/>
          <w:marTop w:val="0"/>
          <w:marBottom w:val="0"/>
          <w:divBdr>
            <w:top w:val="none" w:sz="0" w:space="0" w:color="auto"/>
            <w:left w:val="none" w:sz="0" w:space="0" w:color="auto"/>
            <w:bottom w:val="none" w:sz="0" w:space="0" w:color="auto"/>
            <w:right w:val="none" w:sz="0" w:space="0" w:color="auto"/>
          </w:divBdr>
        </w:div>
        <w:div w:id="844445495">
          <w:marLeft w:val="0"/>
          <w:marRight w:val="0"/>
          <w:marTop w:val="0"/>
          <w:marBottom w:val="0"/>
          <w:divBdr>
            <w:top w:val="none" w:sz="0" w:space="0" w:color="auto"/>
            <w:left w:val="none" w:sz="0" w:space="0" w:color="auto"/>
            <w:bottom w:val="none" w:sz="0" w:space="0" w:color="auto"/>
            <w:right w:val="none" w:sz="0" w:space="0" w:color="auto"/>
          </w:divBdr>
          <w:divsChild>
            <w:div w:id="1959527305">
              <w:marLeft w:val="0"/>
              <w:marRight w:val="0"/>
              <w:marTop w:val="0"/>
              <w:marBottom w:val="0"/>
              <w:divBdr>
                <w:top w:val="none" w:sz="0" w:space="0" w:color="auto"/>
                <w:left w:val="none" w:sz="0" w:space="0" w:color="auto"/>
                <w:bottom w:val="none" w:sz="0" w:space="0" w:color="auto"/>
                <w:right w:val="none" w:sz="0" w:space="0" w:color="auto"/>
              </w:divBdr>
            </w:div>
          </w:divsChild>
        </w:div>
        <w:div w:id="1376658801">
          <w:marLeft w:val="0"/>
          <w:marRight w:val="0"/>
          <w:marTop w:val="0"/>
          <w:marBottom w:val="0"/>
          <w:divBdr>
            <w:top w:val="none" w:sz="0" w:space="0" w:color="auto"/>
            <w:left w:val="none" w:sz="0" w:space="0" w:color="auto"/>
            <w:bottom w:val="none" w:sz="0" w:space="0" w:color="auto"/>
            <w:right w:val="none" w:sz="0" w:space="0" w:color="auto"/>
          </w:divBdr>
        </w:div>
        <w:div w:id="1608584675">
          <w:marLeft w:val="0"/>
          <w:marRight w:val="0"/>
          <w:marTop w:val="0"/>
          <w:marBottom w:val="0"/>
          <w:divBdr>
            <w:top w:val="none" w:sz="0" w:space="0" w:color="auto"/>
            <w:left w:val="none" w:sz="0" w:space="0" w:color="auto"/>
            <w:bottom w:val="none" w:sz="0" w:space="0" w:color="auto"/>
            <w:right w:val="none" w:sz="0" w:space="0" w:color="auto"/>
          </w:divBdr>
          <w:divsChild>
            <w:div w:id="2031906022">
              <w:marLeft w:val="0"/>
              <w:marRight w:val="0"/>
              <w:marTop w:val="0"/>
              <w:marBottom w:val="0"/>
              <w:divBdr>
                <w:top w:val="none" w:sz="0" w:space="0" w:color="auto"/>
                <w:left w:val="none" w:sz="0" w:space="0" w:color="auto"/>
                <w:bottom w:val="none" w:sz="0" w:space="0" w:color="auto"/>
                <w:right w:val="none" w:sz="0" w:space="0" w:color="auto"/>
              </w:divBdr>
            </w:div>
          </w:divsChild>
        </w:div>
        <w:div w:id="870073217">
          <w:marLeft w:val="0"/>
          <w:marRight w:val="0"/>
          <w:marTop w:val="300"/>
          <w:marBottom w:val="0"/>
          <w:divBdr>
            <w:top w:val="none" w:sz="0" w:space="0" w:color="auto"/>
            <w:left w:val="none" w:sz="0" w:space="0" w:color="auto"/>
            <w:bottom w:val="none" w:sz="0" w:space="0" w:color="auto"/>
            <w:right w:val="none" w:sz="0" w:space="0" w:color="auto"/>
          </w:divBdr>
          <w:divsChild>
            <w:div w:id="1171143639">
              <w:marLeft w:val="0"/>
              <w:marRight w:val="0"/>
              <w:marTop w:val="0"/>
              <w:marBottom w:val="0"/>
              <w:divBdr>
                <w:top w:val="none" w:sz="0" w:space="0" w:color="auto"/>
                <w:left w:val="none" w:sz="0" w:space="0" w:color="auto"/>
                <w:bottom w:val="none" w:sz="0" w:space="0" w:color="auto"/>
                <w:right w:val="none" w:sz="0" w:space="0" w:color="auto"/>
              </w:divBdr>
              <w:divsChild>
                <w:div w:id="1316379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033149">
          <w:marLeft w:val="0"/>
          <w:marRight w:val="0"/>
          <w:marTop w:val="300"/>
          <w:marBottom w:val="0"/>
          <w:divBdr>
            <w:top w:val="none" w:sz="0" w:space="0" w:color="auto"/>
            <w:left w:val="none" w:sz="0" w:space="0" w:color="auto"/>
            <w:bottom w:val="none" w:sz="0" w:space="0" w:color="auto"/>
            <w:right w:val="none" w:sz="0" w:space="0" w:color="auto"/>
          </w:divBdr>
          <w:divsChild>
            <w:div w:id="2022929899">
              <w:marLeft w:val="0"/>
              <w:marRight w:val="0"/>
              <w:marTop w:val="0"/>
              <w:marBottom w:val="0"/>
              <w:divBdr>
                <w:top w:val="none" w:sz="0" w:space="0" w:color="auto"/>
                <w:left w:val="none" w:sz="0" w:space="0" w:color="auto"/>
                <w:bottom w:val="none" w:sz="0" w:space="0" w:color="auto"/>
                <w:right w:val="none" w:sz="0" w:space="0" w:color="auto"/>
              </w:divBdr>
              <w:divsChild>
                <w:div w:id="1519277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5950">
          <w:marLeft w:val="0"/>
          <w:marRight w:val="0"/>
          <w:marTop w:val="300"/>
          <w:marBottom w:val="0"/>
          <w:divBdr>
            <w:top w:val="none" w:sz="0" w:space="0" w:color="auto"/>
            <w:left w:val="none" w:sz="0" w:space="0" w:color="auto"/>
            <w:bottom w:val="none" w:sz="0" w:space="0" w:color="auto"/>
            <w:right w:val="none" w:sz="0" w:space="0" w:color="auto"/>
          </w:divBdr>
          <w:divsChild>
            <w:div w:id="692462454">
              <w:marLeft w:val="0"/>
              <w:marRight w:val="0"/>
              <w:marTop w:val="0"/>
              <w:marBottom w:val="0"/>
              <w:divBdr>
                <w:top w:val="none" w:sz="0" w:space="0" w:color="auto"/>
                <w:left w:val="none" w:sz="0" w:space="0" w:color="auto"/>
                <w:bottom w:val="none" w:sz="0" w:space="0" w:color="auto"/>
                <w:right w:val="none" w:sz="0" w:space="0" w:color="auto"/>
              </w:divBdr>
              <w:divsChild>
                <w:div w:id="12541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2684">
          <w:marLeft w:val="0"/>
          <w:marRight w:val="0"/>
          <w:marTop w:val="300"/>
          <w:marBottom w:val="0"/>
          <w:divBdr>
            <w:top w:val="none" w:sz="0" w:space="0" w:color="auto"/>
            <w:left w:val="none" w:sz="0" w:space="0" w:color="auto"/>
            <w:bottom w:val="none" w:sz="0" w:space="0" w:color="auto"/>
            <w:right w:val="none" w:sz="0" w:space="0" w:color="auto"/>
          </w:divBdr>
          <w:divsChild>
            <w:div w:id="635456985">
              <w:marLeft w:val="0"/>
              <w:marRight w:val="0"/>
              <w:marTop w:val="0"/>
              <w:marBottom w:val="0"/>
              <w:divBdr>
                <w:top w:val="none" w:sz="0" w:space="0" w:color="auto"/>
                <w:left w:val="none" w:sz="0" w:space="0" w:color="auto"/>
                <w:bottom w:val="none" w:sz="0" w:space="0" w:color="auto"/>
                <w:right w:val="none" w:sz="0" w:space="0" w:color="auto"/>
              </w:divBdr>
              <w:divsChild>
                <w:div w:id="181378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6869321">
      <w:bodyDiv w:val="1"/>
      <w:marLeft w:val="0"/>
      <w:marRight w:val="0"/>
      <w:marTop w:val="0"/>
      <w:marBottom w:val="0"/>
      <w:divBdr>
        <w:top w:val="none" w:sz="0" w:space="0" w:color="auto"/>
        <w:left w:val="none" w:sz="0" w:space="0" w:color="auto"/>
        <w:bottom w:val="none" w:sz="0" w:space="0" w:color="auto"/>
        <w:right w:val="none" w:sz="0" w:space="0" w:color="auto"/>
      </w:divBdr>
      <w:divsChild>
        <w:div w:id="1695308016">
          <w:marLeft w:val="0"/>
          <w:marRight w:val="0"/>
          <w:marTop w:val="0"/>
          <w:marBottom w:val="0"/>
          <w:divBdr>
            <w:top w:val="none" w:sz="0" w:space="0" w:color="auto"/>
            <w:left w:val="none" w:sz="0" w:space="0" w:color="auto"/>
            <w:bottom w:val="none" w:sz="0" w:space="0" w:color="auto"/>
            <w:right w:val="none" w:sz="0" w:space="0" w:color="auto"/>
          </w:divBdr>
        </w:div>
        <w:div w:id="1257665492">
          <w:marLeft w:val="0"/>
          <w:marRight w:val="0"/>
          <w:marTop w:val="0"/>
          <w:marBottom w:val="0"/>
          <w:divBdr>
            <w:top w:val="none" w:sz="0" w:space="0" w:color="auto"/>
            <w:left w:val="none" w:sz="0" w:space="0" w:color="auto"/>
            <w:bottom w:val="none" w:sz="0" w:space="0" w:color="auto"/>
            <w:right w:val="none" w:sz="0" w:space="0" w:color="auto"/>
          </w:divBdr>
          <w:divsChild>
            <w:div w:id="264506084">
              <w:marLeft w:val="0"/>
              <w:marRight w:val="0"/>
              <w:marTop w:val="0"/>
              <w:marBottom w:val="0"/>
              <w:divBdr>
                <w:top w:val="none" w:sz="0" w:space="0" w:color="auto"/>
                <w:left w:val="none" w:sz="0" w:space="0" w:color="auto"/>
                <w:bottom w:val="none" w:sz="0" w:space="0" w:color="auto"/>
                <w:right w:val="none" w:sz="0" w:space="0" w:color="auto"/>
              </w:divBdr>
            </w:div>
          </w:divsChild>
        </w:div>
        <w:div w:id="663777790">
          <w:marLeft w:val="0"/>
          <w:marRight w:val="0"/>
          <w:marTop w:val="0"/>
          <w:marBottom w:val="0"/>
          <w:divBdr>
            <w:top w:val="none" w:sz="0" w:space="0" w:color="auto"/>
            <w:left w:val="none" w:sz="0" w:space="0" w:color="auto"/>
            <w:bottom w:val="none" w:sz="0" w:space="0" w:color="auto"/>
            <w:right w:val="none" w:sz="0" w:space="0" w:color="auto"/>
          </w:divBdr>
        </w:div>
        <w:div w:id="1865288213">
          <w:marLeft w:val="0"/>
          <w:marRight w:val="0"/>
          <w:marTop w:val="0"/>
          <w:marBottom w:val="0"/>
          <w:divBdr>
            <w:top w:val="none" w:sz="0" w:space="0" w:color="auto"/>
            <w:left w:val="none" w:sz="0" w:space="0" w:color="auto"/>
            <w:bottom w:val="none" w:sz="0" w:space="0" w:color="auto"/>
            <w:right w:val="none" w:sz="0" w:space="0" w:color="auto"/>
          </w:divBdr>
          <w:divsChild>
            <w:div w:id="1008410332">
              <w:marLeft w:val="0"/>
              <w:marRight w:val="0"/>
              <w:marTop w:val="0"/>
              <w:marBottom w:val="0"/>
              <w:divBdr>
                <w:top w:val="none" w:sz="0" w:space="0" w:color="auto"/>
                <w:left w:val="none" w:sz="0" w:space="0" w:color="auto"/>
                <w:bottom w:val="none" w:sz="0" w:space="0" w:color="auto"/>
                <w:right w:val="none" w:sz="0" w:space="0" w:color="auto"/>
              </w:divBdr>
            </w:div>
          </w:divsChild>
        </w:div>
        <w:div w:id="1539198567">
          <w:marLeft w:val="0"/>
          <w:marRight w:val="0"/>
          <w:marTop w:val="0"/>
          <w:marBottom w:val="0"/>
          <w:divBdr>
            <w:top w:val="none" w:sz="0" w:space="0" w:color="auto"/>
            <w:left w:val="none" w:sz="0" w:space="0" w:color="auto"/>
            <w:bottom w:val="none" w:sz="0" w:space="0" w:color="auto"/>
            <w:right w:val="none" w:sz="0" w:space="0" w:color="auto"/>
          </w:divBdr>
        </w:div>
        <w:div w:id="2125418949">
          <w:marLeft w:val="0"/>
          <w:marRight w:val="0"/>
          <w:marTop w:val="0"/>
          <w:marBottom w:val="0"/>
          <w:divBdr>
            <w:top w:val="none" w:sz="0" w:space="0" w:color="auto"/>
            <w:left w:val="none" w:sz="0" w:space="0" w:color="auto"/>
            <w:bottom w:val="none" w:sz="0" w:space="0" w:color="auto"/>
            <w:right w:val="none" w:sz="0" w:space="0" w:color="auto"/>
          </w:divBdr>
          <w:divsChild>
            <w:div w:id="1799373245">
              <w:marLeft w:val="0"/>
              <w:marRight w:val="0"/>
              <w:marTop w:val="0"/>
              <w:marBottom w:val="0"/>
              <w:divBdr>
                <w:top w:val="none" w:sz="0" w:space="0" w:color="auto"/>
                <w:left w:val="none" w:sz="0" w:space="0" w:color="auto"/>
                <w:bottom w:val="none" w:sz="0" w:space="0" w:color="auto"/>
                <w:right w:val="none" w:sz="0" w:space="0" w:color="auto"/>
              </w:divBdr>
            </w:div>
          </w:divsChild>
        </w:div>
        <w:div w:id="210045017">
          <w:marLeft w:val="0"/>
          <w:marRight w:val="0"/>
          <w:marTop w:val="0"/>
          <w:marBottom w:val="0"/>
          <w:divBdr>
            <w:top w:val="none" w:sz="0" w:space="0" w:color="auto"/>
            <w:left w:val="none" w:sz="0" w:space="0" w:color="auto"/>
            <w:bottom w:val="none" w:sz="0" w:space="0" w:color="auto"/>
            <w:right w:val="none" w:sz="0" w:space="0" w:color="auto"/>
          </w:divBdr>
        </w:div>
        <w:div w:id="689529242">
          <w:marLeft w:val="0"/>
          <w:marRight w:val="0"/>
          <w:marTop w:val="0"/>
          <w:marBottom w:val="0"/>
          <w:divBdr>
            <w:top w:val="none" w:sz="0" w:space="0" w:color="auto"/>
            <w:left w:val="none" w:sz="0" w:space="0" w:color="auto"/>
            <w:bottom w:val="none" w:sz="0" w:space="0" w:color="auto"/>
            <w:right w:val="none" w:sz="0" w:space="0" w:color="auto"/>
          </w:divBdr>
          <w:divsChild>
            <w:div w:id="1527712523">
              <w:marLeft w:val="0"/>
              <w:marRight w:val="0"/>
              <w:marTop w:val="0"/>
              <w:marBottom w:val="0"/>
              <w:divBdr>
                <w:top w:val="none" w:sz="0" w:space="0" w:color="auto"/>
                <w:left w:val="none" w:sz="0" w:space="0" w:color="auto"/>
                <w:bottom w:val="none" w:sz="0" w:space="0" w:color="auto"/>
                <w:right w:val="none" w:sz="0" w:space="0" w:color="auto"/>
              </w:divBdr>
            </w:div>
          </w:divsChild>
        </w:div>
        <w:div w:id="1673214860">
          <w:marLeft w:val="0"/>
          <w:marRight w:val="0"/>
          <w:marTop w:val="0"/>
          <w:marBottom w:val="0"/>
          <w:divBdr>
            <w:top w:val="none" w:sz="0" w:space="0" w:color="auto"/>
            <w:left w:val="none" w:sz="0" w:space="0" w:color="auto"/>
            <w:bottom w:val="none" w:sz="0" w:space="0" w:color="auto"/>
            <w:right w:val="none" w:sz="0" w:space="0" w:color="auto"/>
          </w:divBdr>
        </w:div>
        <w:div w:id="1225800926">
          <w:marLeft w:val="0"/>
          <w:marRight w:val="0"/>
          <w:marTop w:val="0"/>
          <w:marBottom w:val="0"/>
          <w:divBdr>
            <w:top w:val="none" w:sz="0" w:space="0" w:color="auto"/>
            <w:left w:val="none" w:sz="0" w:space="0" w:color="auto"/>
            <w:bottom w:val="none" w:sz="0" w:space="0" w:color="auto"/>
            <w:right w:val="none" w:sz="0" w:space="0" w:color="auto"/>
          </w:divBdr>
          <w:divsChild>
            <w:div w:id="1888099675">
              <w:marLeft w:val="0"/>
              <w:marRight w:val="0"/>
              <w:marTop w:val="0"/>
              <w:marBottom w:val="0"/>
              <w:divBdr>
                <w:top w:val="none" w:sz="0" w:space="0" w:color="auto"/>
                <w:left w:val="none" w:sz="0" w:space="0" w:color="auto"/>
                <w:bottom w:val="none" w:sz="0" w:space="0" w:color="auto"/>
                <w:right w:val="none" w:sz="0" w:space="0" w:color="auto"/>
              </w:divBdr>
            </w:div>
          </w:divsChild>
        </w:div>
        <w:div w:id="501818985">
          <w:marLeft w:val="0"/>
          <w:marRight w:val="0"/>
          <w:marTop w:val="0"/>
          <w:marBottom w:val="0"/>
          <w:divBdr>
            <w:top w:val="none" w:sz="0" w:space="0" w:color="auto"/>
            <w:left w:val="none" w:sz="0" w:space="0" w:color="auto"/>
            <w:bottom w:val="none" w:sz="0" w:space="0" w:color="auto"/>
            <w:right w:val="none" w:sz="0" w:space="0" w:color="auto"/>
          </w:divBdr>
        </w:div>
        <w:div w:id="2136370255">
          <w:marLeft w:val="0"/>
          <w:marRight w:val="0"/>
          <w:marTop w:val="0"/>
          <w:marBottom w:val="0"/>
          <w:divBdr>
            <w:top w:val="none" w:sz="0" w:space="0" w:color="auto"/>
            <w:left w:val="none" w:sz="0" w:space="0" w:color="auto"/>
            <w:bottom w:val="none" w:sz="0" w:space="0" w:color="auto"/>
            <w:right w:val="none" w:sz="0" w:space="0" w:color="auto"/>
          </w:divBdr>
          <w:divsChild>
            <w:div w:id="340473940">
              <w:marLeft w:val="0"/>
              <w:marRight w:val="0"/>
              <w:marTop w:val="0"/>
              <w:marBottom w:val="0"/>
              <w:divBdr>
                <w:top w:val="none" w:sz="0" w:space="0" w:color="auto"/>
                <w:left w:val="none" w:sz="0" w:space="0" w:color="auto"/>
                <w:bottom w:val="none" w:sz="0" w:space="0" w:color="auto"/>
                <w:right w:val="none" w:sz="0" w:space="0" w:color="auto"/>
              </w:divBdr>
            </w:div>
          </w:divsChild>
        </w:div>
        <w:div w:id="1005329162">
          <w:marLeft w:val="0"/>
          <w:marRight w:val="0"/>
          <w:marTop w:val="0"/>
          <w:marBottom w:val="0"/>
          <w:divBdr>
            <w:top w:val="none" w:sz="0" w:space="0" w:color="auto"/>
            <w:left w:val="none" w:sz="0" w:space="0" w:color="auto"/>
            <w:bottom w:val="none" w:sz="0" w:space="0" w:color="auto"/>
            <w:right w:val="none" w:sz="0" w:space="0" w:color="auto"/>
          </w:divBdr>
        </w:div>
        <w:div w:id="204174780">
          <w:marLeft w:val="0"/>
          <w:marRight w:val="0"/>
          <w:marTop w:val="0"/>
          <w:marBottom w:val="0"/>
          <w:divBdr>
            <w:top w:val="none" w:sz="0" w:space="0" w:color="auto"/>
            <w:left w:val="none" w:sz="0" w:space="0" w:color="auto"/>
            <w:bottom w:val="none" w:sz="0" w:space="0" w:color="auto"/>
            <w:right w:val="none" w:sz="0" w:space="0" w:color="auto"/>
          </w:divBdr>
          <w:divsChild>
            <w:div w:id="1706247610">
              <w:marLeft w:val="0"/>
              <w:marRight w:val="0"/>
              <w:marTop w:val="0"/>
              <w:marBottom w:val="0"/>
              <w:divBdr>
                <w:top w:val="none" w:sz="0" w:space="0" w:color="auto"/>
                <w:left w:val="none" w:sz="0" w:space="0" w:color="auto"/>
                <w:bottom w:val="none" w:sz="0" w:space="0" w:color="auto"/>
                <w:right w:val="none" w:sz="0" w:space="0" w:color="auto"/>
              </w:divBdr>
            </w:div>
          </w:divsChild>
        </w:div>
        <w:div w:id="1891838283">
          <w:marLeft w:val="0"/>
          <w:marRight w:val="0"/>
          <w:marTop w:val="300"/>
          <w:marBottom w:val="0"/>
          <w:divBdr>
            <w:top w:val="none" w:sz="0" w:space="0" w:color="auto"/>
            <w:left w:val="none" w:sz="0" w:space="0" w:color="auto"/>
            <w:bottom w:val="none" w:sz="0" w:space="0" w:color="auto"/>
            <w:right w:val="none" w:sz="0" w:space="0" w:color="auto"/>
          </w:divBdr>
          <w:divsChild>
            <w:div w:id="1251306987">
              <w:marLeft w:val="0"/>
              <w:marRight w:val="0"/>
              <w:marTop w:val="0"/>
              <w:marBottom w:val="0"/>
              <w:divBdr>
                <w:top w:val="none" w:sz="0" w:space="0" w:color="auto"/>
                <w:left w:val="none" w:sz="0" w:space="0" w:color="auto"/>
                <w:bottom w:val="none" w:sz="0" w:space="0" w:color="auto"/>
                <w:right w:val="none" w:sz="0" w:space="0" w:color="auto"/>
              </w:divBdr>
              <w:divsChild>
                <w:div w:id="1703358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2883018">
          <w:marLeft w:val="0"/>
          <w:marRight w:val="0"/>
          <w:marTop w:val="300"/>
          <w:marBottom w:val="0"/>
          <w:divBdr>
            <w:top w:val="none" w:sz="0" w:space="0" w:color="auto"/>
            <w:left w:val="none" w:sz="0" w:space="0" w:color="auto"/>
            <w:bottom w:val="none" w:sz="0" w:space="0" w:color="auto"/>
            <w:right w:val="none" w:sz="0" w:space="0" w:color="auto"/>
          </w:divBdr>
          <w:divsChild>
            <w:div w:id="367728703">
              <w:marLeft w:val="0"/>
              <w:marRight w:val="0"/>
              <w:marTop w:val="0"/>
              <w:marBottom w:val="0"/>
              <w:divBdr>
                <w:top w:val="none" w:sz="0" w:space="0" w:color="auto"/>
                <w:left w:val="none" w:sz="0" w:space="0" w:color="auto"/>
                <w:bottom w:val="none" w:sz="0" w:space="0" w:color="auto"/>
                <w:right w:val="none" w:sz="0" w:space="0" w:color="auto"/>
              </w:divBdr>
              <w:divsChild>
                <w:div w:id="944385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83153">
          <w:marLeft w:val="0"/>
          <w:marRight w:val="0"/>
          <w:marTop w:val="300"/>
          <w:marBottom w:val="0"/>
          <w:divBdr>
            <w:top w:val="none" w:sz="0" w:space="0" w:color="auto"/>
            <w:left w:val="none" w:sz="0" w:space="0" w:color="auto"/>
            <w:bottom w:val="none" w:sz="0" w:space="0" w:color="auto"/>
            <w:right w:val="none" w:sz="0" w:space="0" w:color="auto"/>
          </w:divBdr>
          <w:divsChild>
            <w:div w:id="851916726">
              <w:marLeft w:val="0"/>
              <w:marRight w:val="0"/>
              <w:marTop w:val="0"/>
              <w:marBottom w:val="0"/>
              <w:divBdr>
                <w:top w:val="none" w:sz="0" w:space="0" w:color="auto"/>
                <w:left w:val="none" w:sz="0" w:space="0" w:color="auto"/>
                <w:bottom w:val="none" w:sz="0" w:space="0" w:color="auto"/>
                <w:right w:val="none" w:sz="0" w:space="0" w:color="auto"/>
              </w:divBdr>
              <w:divsChild>
                <w:div w:id="149599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4179954">
          <w:marLeft w:val="0"/>
          <w:marRight w:val="0"/>
          <w:marTop w:val="300"/>
          <w:marBottom w:val="0"/>
          <w:divBdr>
            <w:top w:val="none" w:sz="0" w:space="0" w:color="auto"/>
            <w:left w:val="none" w:sz="0" w:space="0" w:color="auto"/>
            <w:bottom w:val="none" w:sz="0" w:space="0" w:color="auto"/>
            <w:right w:val="none" w:sz="0" w:space="0" w:color="auto"/>
          </w:divBdr>
          <w:divsChild>
            <w:div w:id="1872453748">
              <w:marLeft w:val="0"/>
              <w:marRight w:val="0"/>
              <w:marTop w:val="0"/>
              <w:marBottom w:val="0"/>
              <w:divBdr>
                <w:top w:val="none" w:sz="0" w:space="0" w:color="auto"/>
                <w:left w:val="none" w:sz="0" w:space="0" w:color="auto"/>
                <w:bottom w:val="none" w:sz="0" w:space="0" w:color="auto"/>
                <w:right w:val="none" w:sz="0" w:space="0" w:color="auto"/>
              </w:divBdr>
              <w:divsChild>
                <w:div w:id="18697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100771">
      <w:bodyDiv w:val="1"/>
      <w:marLeft w:val="0"/>
      <w:marRight w:val="0"/>
      <w:marTop w:val="0"/>
      <w:marBottom w:val="0"/>
      <w:divBdr>
        <w:top w:val="none" w:sz="0" w:space="0" w:color="auto"/>
        <w:left w:val="none" w:sz="0" w:space="0" w:color="auto"/>
        <w:bottom w:val="none" w:sz="0" w:space="0" w:color="auto"/>
        <w:right w:val="none" w:sz="0" w:space="0" w:color="auto"/>
      </w:divBdr>
      <w:divsChild>
        <w:div w:id="1971788421">
          <w:marLeft w:val="0"/>
          <w:marRight w:val="0"/>
          <w:marTop w:val="0"/>
          <w:marBottom w:val="0"/>
          <w:divBdr>
            <w:top w:val="none" w:sz="0" w:space="0" w:color="auto"/>
            <w:left w:val="none" w:sz="0" w:space="0" w:color="auto"/>
            <w:bottom w:val="none" w:sz="0" w:space="0" w:color="auto"/>
            <w:right w:val="none" w:sz="0" w:space="0" w:color="auto"/>
          </w:divBdr>
        </w:div>
        <w:div w:id="1877500077">
          <w:marLeft w:val="0"/>
          <w:marRight w:val="0"/>
          <w:marTop w:val="0"/>
          <w:marBottom w:val="0"/>
          <w:divBdr>
            <w:top w:val="none" w:sz="0" w:space="0" w:color="auto"/>
            <w:left w:val="none" w:sz="0" w:space="0" w:color="auto"/>
            <w:bottom w:val="none" w:sz="0" w:space="0" w:color="auto"/>
            <w:right w:val="none" w:sz="0" w:space="0" w:color="auto"/>
          </w:divBdr>
          <w:divsChild>
            <w:div w:id="42098461">
              <w:marLeft w:val="0"/>
              <w:marRight w:val="0"/>
              <w:marTop w:val="0"/>
              <w:marBottom w:val="0"/>
              <w:divBdr>
                <w:top w:val="none" w:sz="0" w:space="0" w:color="auto"/>
                <w:left w:val="none" w:sz="0" w:space="0" w:color="auto"/>
                <w:bottom w:val="none" w:sz="0" w:space="0" w:color="auto"/>
                <w:right w:val="none" w:sz="0" w:space="0" w:color="auto"/>
              </w:divBdr>
            </w:div>
          </w:divsChild>
        </w:div>
        <w:div w:id="1627009971">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sChild>
            <w:div w:id="1716419849">
              <w:marLeft w:val="0"/>
              <w:marRight w:val="0"/>
              <w:marTop w:val="0"/>
              <w:marBottom w:val="0"/>
              <w:divBdr>
                <w:top w:val="none" w:sz="0" w:space="0" w:color="auto"/>
                <w:left w:val="none" w:sz="0" w:space="0" w:color="auto"/>
                <w:bottom w:val="none" w:sz="0" w:space="0" w:color="auto"/>
                <w:right w:val="none" w:sz="0" w:space="0" w:color="auto"/>
              </w:divBdr>
            </w:div>
          </w:divsChild>
        </w:div>
        <w:div w:id="446510876">
          <w:marLeft w:val="0"/>
          <w:marRight w:val="0"/>
          <w:marTop w:val="0"/>
          <w:marBottom w:val="0"/>
          <w:divBdr>
            <w:top w:val="none" w:sz="0" w:space="0" w:color="auto"/>
            <w:left w:val="none" w:sz="0" w:space="0" w:color="auto"/>
            <w:bottom w:val="none" w:sz="0" w:space="0" w:color="auto"/>
            <w:right w:val="none" w:sz="0" w:space="0" w:color="auto"/>
          </w:divBdr>
        </w:div>
        <w:div w:id="798651418">
          <w:marLeft w:val="0"/>
          <w:marRight w:val="0"/>
          <w:marTop w:val="0"/>
          <w:marBottom w:val="0"/>
          <w:divBdr>
            <w:top w:val="none" w:sz="0" w:space="0" w:color="auto"/>
            <w:left w:val="none" w:sz="0" w:space="0" w:color="auto"/>
            <w:bottom w:val="none" w:sz="0" w:space="0" w:color="auto"/>
            <w:right w:val="none" w:sz="0" w:space="0" w:color="auto"/>
          </w:divBdr>
          <w:divsChild>
            <w:div w:id="1183937829">
              <w:marLeft w:val="0"/>
              <w:marRight w:val="0"/>
              <w:marTop w:val="0"/>
              <w:marBottom w:val="0"/>
              <w:divBdr>
                <w:top w:val="none" w:sz="0" w:space="0" w:color="auto"/>
                <w:left w:val="none" w:sz="0" w:space="0" w:color="auto"/>
                <w:bottom w:val="none" w:sz="0" w:space="0" w:color="auto"/>
                <w:right w:val="none" w:sz="0" w:space="0" w:color="auto"/>
              </w:divBdr>
            </w:div>
          </w:divsChild>
        </w:div>
        <w:div w:id="575359509">
          <w:marLeft w:val="0"/>
          <w:marRight w:val="0"/>
          <w:marTop w:val="0"/>
          <w:marBottom w:val="0"/>
          <w:divBdr>
            <w:top w:val="none" w:sz="0" w:space="0" w:color="auto"/>
            <w:left w:val="none" w:sz="0" w:space="0" w:color="auto"/>
            <w:bottom w:val="none" w:sz="0" w:space="0" w:color="auto"/>
            <w:right w:val="none" w:sz="0" w:space="0" w:color="auto"/>
          </w:divBdr>
        </w:div>
        <w:div w:id="1621494299">
          <w:marLeft w:val="0"/>
          <w:marRight w:val="0"/>
          <w:marTop w:val="0"/>
          <w:marBottom w:val="0"/>
          <w:divBdr>
            <w:top w:val="none" w:sz="0" w:space="0" w:color="auto"/>
            <w:left w:val="none" w:sz="0" w:space="0" w:color="auto"/>
            <w:bottom w:val="none" w:sz="0" w:space="0" w:color="auto"/>
            <w:right w:val="none" w:sz="0" w:space="0" w:color="auto"/>
          </w:divBdr>
          <w:divsChild>
            <w:div w:id="504049690">
              <w:marLeft w:val="0"/>
              <w:marRight w:val="0"/>
              <w:marTop w:val="0"/>
              <w:marBottom w:val="0"/>
              <w:divBdr>
                <w:top w:val="none" w:sz="0" w:space="0" w:color="auto"/>
                <w:left w:val="none" w:sz="0" w:space="0" w:color="auto"/>
                <w:bottom w:val="none" w:sz="0" w:space="0" w:color="auto"/>
                <w:right w:val="none" w:sz="0" w:space="0" w:color="auto"/>
              </w:divBdr>
            </w:div>
          </w:divsChild>
        </w:div>
        <w:div w:id="738134917">
          <w:marLeft w:val="0"/>
          <w:marRight w:val="0"/>
          <w:marTop w:val="0"/>
          <w:marBottom w:val="0"/>
          <w:divBdr>
            <w:top w:val="none" w:sz="0" w:space="0" w:color="auto"/>
            <w:left w:val="none" w:sz="0" w:space="0" w:color="auto"/>
            <w:bottom w:val="none" w:sz="0" w:space="0" w:color="auto"/>
            <w:right w:val="none" w:sz="0" w:space="0" w:color="auto"/>
          </w:divBdr>
        </w:div>
        <w:div w:id="603921045">
          <w:marLeft w:val="0"/>
          <w:marRight w:val="0"/>
          <w:marTop w:val="0"/>
          <w:marBottom w:val="0"/>
          <w:divBdr>
            <w:top w:val="none" w:sz="0" w:space="0" w:color="auto"/>
            <w:left w:val="none" w:sz="0" w:space="0" w:color="auto"/>
            <w:bottom w:val="none" w:sz="0" w:space="0" w:color="auto"/>
            <w:right w:val="none" w:sz="0" w:space="0" w:color="auto"/>
          </w:divBdr>
          <w:divsChild>
            <w:div w:id="82529386">
              <w:marLeft w:val="0"/>
              <w:marRight w:val="0"/>
              <w:marTop w:val="0"/>
              <w:marBottom w:val="0"/>
              <w:divBdr>
                <w:top w:val="none" w:sz="0" w:space="0" w:color="auto"/>
                <w:left w:val="none" w:sz="0" w:space="0" w:color="auto"/>
                <w:bottom w:val="none" w:sz="0" w:space="0" w:color="auto"/>
                <w:right w:val="none" w:sz="0" w:space="0" w:color="auto"/>
              </w:divBdr>
            </w:div>
          </w:divsChild>
        </w:div>
        <w:div w:id="1355768495">
          <w:marLeft w:val="0"/>
          <w:marRight w:val="0"/>
          <w:marTop w:val="0"/>
          <w:marBottom w:val="0"/>
          <w:divBdr>
            <w:top w:val="none" w:sz="0" w:space="0" w:color="auto"/>
            <w:left w:val="none" w:sz="0" w:space="0" w:color="auto"/>
            <w:bottom w:val="none" w:sz="0" w:space="0" w:color="auto"/>
            <w:right w:val="none" w:sz="0" w:space="0" w:color="auto"/>
          </w:divBdr>
        </w:div>
        <w:div w:id="240452561">
          <w:marLeft w:val="0"/>
          <w:marRight w:val="0"/>
          <w:marTop w:val="0"/>
          <w:marBottom w:val="0"/>
          <w:divBdr>
            <w:top w:val="none" w:sz="0" w:space="0" w:color="auto"/>
            <w:left w:val="none" w:sz="0" w:space="0" w:color="auto"/>
            <w:bottom w:val="none" w:sz="0" w:space="0" w:color="auto"/>
            <w:right w:val="none" w:sz="0" w:space="0" w:color="auto"/>
          </w:divBdr>
          <w:divsChild>
            <w:div w:id="2090955758">
              <w:marLeft w:val="0"/>
              <w:marRight w:val="0"/>
              <w:marTop w:val="0"/>
              <w:marBottom w:val="0"/>
              <w:divBdr>
                <w:top w:val="none" w:sz="0" w:space="0" w:color="auto"/>
                <w:left w:val="none" w:sz="0" w:space="0" w:color="auto"/>
                <w:bottom w:val="none" w:sz="0" w:space="0" w:color="auto"/>
                <w:right w:val="none" w:sz="0" w:space="0" w:color="auto"/>
              </w:divBdr>
            </w:div>
          </w:divsChild>
        </w:div>
        <w:div w:id="1612207604">
          <w:marLeft w:val="0"/>
          <w:marRight w:val="0"/>
          <w:marTop w:val="0"/>
          <w:marBottom w:val="0"/>
          <w:divBdr>
            <w:top w:val="none" w:sz="0" w:space="0" w:color="auto"/>
            <w:left w:val="none" w:sz="0" w:space="0" w:color="auto"/>
            <w:bottom w:val="none" w:sz="0" w:space="0" w:color="auto"/>
            <w:right w:val="none" w:sz="0" w:space="0" w:color="auto"/>
          </w:divBdr>
        </w:div>
        <w:div w:id="2042902070">
          <w:marLeft w:val="0"/>
          <w:marRight w:val="0"/>
          <w:marTop w:val="0"/>
          <w:marBottom w:val="0"/>
          <w:divBdr>
            <w:top w:val="none" w:sz="0" w:space="0" w:color="auto"/>
            <w:left w:val="none" w:sz="0" w:space="0" w:color="auto"/>
            <w:bottom w:val="none" w:sz="0" w:space="0" w:color="auto"/>
            <w:right w:val="none" w:sz="0" w:space="0" w:color="auto"/>
          </w:divBdr>
          <w:divsChild>
            <w:div w:id="536704568">
              <w:marLeft w:val="0"/>
              <w:marRight w:val="0"/>
              <w:marTop w:val="0"/>
              <w:marBottom w:val="0"/>
              <w:divBdr>
                <w:top w:val="none" w:sz="0" w:space="0" w:color="auto"/>
                <w:left w:val="none" w:sz="0" w:space="0" w:color="auto"/>
                <w:bottom w:val="none" w:sz="0" w:space="0" w:color="auto"/>
                <w:right w:val="none" w:sz="0" w:space="0" w:color="auto"/>
              </w:divBdr>
            </w:div>
          </w:divsChild>
        </w:div>
        <w:div w:id="793252091">
          <w:marLeft w:val="0"/>
          <w:marRight w:val="0"/>
          <w:marTop w:val="300"/>
          <w:marBottom w:val="0"/>
          <w:divBdr>
            <w:top w:val="none" w:sz="0" w:space="0" w:color="auto"/>
            <w:left w:val="none" w:sz="0" w:space="0" w:color="auto"/>
            <w:bottom w:val="none" w:sz="0" w:space="0" w:color="auto"/>
            <w:right w:val="none" w:sz="0" w:space="0" w:color="auto"/>
          </w:divBdr>
          <w:divsChild>
            <w:div w:id="445542869">
              <w:marLeft w:val="0"/>
              <w:marRight w:val="0"/>
              <w:marTop w:val="0"/>
              <w:marBottom w:val="0"/>
              <w:divBdr>
                <w:top w:val="none" w:sz="0" w:space="0" w:color="auto"/>
                <w:left w:val="none" w:sz="0" w:space="0" w:color="auto"/>
                <w:bottom w:val="none" w:sz="0" w:space="0" w:color="auto"/>
                <w:right w:val="none" w:sz="0" w:space="0" w:color="auto"/>
              </w:divBdr>
              <w:divsChild>
                <w:div w:id="128346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6167">
          <w:marLeft w:val="0"/>
          <w:marRight w:val="0"/>
          <w:marTop w:val="300"/>
          <w:marBottom w:val="0"/>
          <w:divBdr>
            <w:top w:val="none" w:sz="0" w:space="0" w:color="auto"/>
            <w:left w:val="none" w:sz="0" w:space="0" w:color="auto"/>
            <w:bottom w:val="none" w:sz="0" w:space="0" w:color="auto"/>
            <w:right w:val="none" w:sz="0" w:space="0" w:color="auto"/>
          </w:divBdr>
          <w:divsChild>
            <w:div w:id="58333040">
              <w:marLeft w:val="0"/>
              <w:marRight w:val="0"/>
              <w:marTop w:val="0"/>
              <w:marBottom w:val="0"/>
              <w:divBdr>
                <w:top w:val="none" w:sz="0" w:space="0" w:color="auto"/>
                <w:left w:val="none" w:sz="0" w:space="0" w:color="auto"/>
                <w:bottom w:val="none" w:sz="0" w:space="0" w:color="auto"/>
                <w:right w:val="none" w:sz="0" w:space="0" w:color="auto"/>
              </w:divBdr>
              <w:divsChild>
                <w:div w:id="2061594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132716">
          <w:marLeft w:val="0"/>
          <w:marRight w:val="0"/>
          <w:marTop w:val="300"/>
          <w:marBottom w:val="0"/>
          <w:divBdr>
            <w:top w:val="none" w:sz="0" w:space="0" w:color="auto"/>
            <w:left w:val="none" w:sz="0" w:space="0" w:color="auto"/>
            <w:bottom w:val="none" w:sz="0" w:space="0" w:color="auto"/>
            <w:right w:val="none" w:sz="0" w:space="0" w:color="auto"/>
          </w:divBdr>
          <w:divsChild>
            <w:div w:id="1948808151">
              <w:marLeft w:val="0"/>
              <w:marRight w:val="0"/>
              <w:marTop w:val="0"/>
              <w:marBottom w:val="0"/>
              <w:divBdr>
                <w:top w:val="none" w:sz="0" w:space="0" w:color="auto"/>
                <w:left w:val="none" w:sz="0" w:space="0" w:color="auto"/>
                <w:bottom w:val="none" w:sz="0" w:space="0" w:color="auto"/>
                <w:right w:val="none" w:sz="0" w:space="0" w:color="auto"/>
              </w:divBdr>
              <w:divsChild>
                <w:div w:id="46439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239531">
          <w:marLeft w:val="0"/>
          <w:marRight w:val="0"/>
          <w:marTop w:val="300"/>
          <w:marBottom w:val="0"/>
          <w:divBdr>
            <w:top w:val="none" w:sz="0" w:space="0" w:color="auto"/>
            <w:left w:val="none" w:sz="0" w:space="0" w:color="auto"/>
            <w:bottom w:val="none" w:sz="0" w:space="0" w:color="auto"/>
            <w:right w:val="none" w:sz="0" w:space="0" w:color="auto"/>
          </w:divBdr>
          <w:divsChild>
            <w:div w:id="1728720496">
              <w:marLeft w:val="0"/>
              <w:marRight w:val="0"/>
              <w:marTop w:val="0"/>
              <w:marBottom w:val="0"/>
              <w:divBdr>
                <w:top w:val="none" w:sz="0" w:space="0" w:color="auto"/>
                <w:left w:val="none" w:sz="0" w:space="0" w:color="auto"/>
                <w:bottom w:val="none" w:sz="0" w:space="0" w:color="auto"/>
                <w:right w:val="none" w:sz="0" w:space="0" w:color="auto"/>
              </w:divBdr>
              <w:divsChild>
                <w:div w:id="1611231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250064">
      <w:bodyDiv w:val="1"/>
      <w:marLeft w:val="0"/>
      <w:marRight w:val="0"/>
      <w:marTop w:val="0"/>
      <w:marBottom w:val="0"/>
      <w:divBdr>
        <w:top w:val="none" w:sz="0" w:space="0" w:color="auto"/>
        <w:left w:val="none" w:sz="0" w:space="0" w:color="auto"/>
        <w:bottom w:val="none" w:sz="0" w:space="0" w:color="auto"/>
        <w:right w:val="none" w:sz="0" w:space="0" w:color="auto"/>
      </w:divBdr>
    </w:div>
    <w:div w:id="1278754500">
      <w:bodyDiv w:val="1"/>
      <w:marLeft w:val="0"/>
      <w:marRight w:val="0"/>
      <w:marTop w:val="0"/>
      <w:marBottom w:val="0"/>
      <w:divBdr>
        <w:top w:val="none" w:sz="0" w:space="0" w:color="auto"/>
        <w:left w:val="none" w:sz="0" w:space="0" w:color="auto"/>
        <w:bottom w:val="none" w:sz="0" w:space="0" w:color="auto"/>
        <w:right w:val="none" w:sz="0" w:space="0" w:color="auto"/>
      </w:divBdr>
    </w:div>
    <w:div w:id="1278755329">
      <w:bodyDiv w:val="1"/>
      <w:marLeft w:val="0"/>
      <w:marRight w:val="0"/>
      <w:marTop w:val="0"/>
      <w:marBottom w:val="0"/>
      <w:divBdr>
        <w:top w:val="none" w:sz="0" w:space="0" w:color="auto"/>
        <w:left w:val="none" w:sz="0" w:space="0" w:color="auto"/>
        <w:bottom w:val="none" w:sz="0" w:space="0" w:color="auto"/>
        <w:right w:val="none" w:sz="0" w:space="0" w:color="auto"/>
      </w:divBdr>
      <w:divsChild>
        <w:div w:id="1148934377">
          <w:marLeft w:val="0"/>
          <w:marRight w:val="0"/>
          <w:marTop w:val="0"/>
          <w:marBottom w:val="0"/>
          <w:divBdr>
            <w:top w:val="none" w:sz="0" w:space="0" w:color="auto"/>
            <w:left w:val="none" w:sz="0" w:space="0" w:color="auto"/>
            <w:bottom w:val="none" w:sz="0" w:space="0" w:color="auto"/>
            <w:right w:val="none" w:sz="0" w:space="0" w:color="auto"/>
          </w:divBdr>
        </w:div>
        <w:div w:id="2019694981">
          <w:marLeft w:val="0"/>
          <w:marRight w:val="0"/>
          <w:marTop w:val="0"/>
          <w:marBottom w:val="0"/>
          <w:divBdr>
            <w:top w:val="none" w:sz="0" w:space="0" w:color="auto"/>
            <w:left w:val="none" w:sz="0" w:space="0" w:color="auto"/>
            <w:bottom w:val="none" w:sz="0" w:space="0" w:color="auto"/>
            <w:right w:val="none" w:sz="0" w:space="0" w:color="auto"/>
          </w:divBdr>
          <w:divsChild>
            <w:div w:id="173616398">
              <w:marLeft w:val="0"/>
              <w:marRight w:val="0"/>
              <w:marTop w:val="0"/>
              <w:marBottom w:val="0"/>
              <w:divBdr>
                <w:top w:val="none" w:sz="0" w:space="0" w:color="auto"/>
                <w:left w:val="none" w:sz="0" w:space="0" w:color="auto"/>
                <w:bottom w:val="none" w:sz="0" w:space="0" w:color="auto"/>
                <w:right w:val="none" w:sz="0" w:space="0" w:color="auto"/>
              </w:divBdr>
            </w:div>
          </w:divsChild>
        </w:div>
        <w:div w:id="2568368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sChild>
            <w:div w:id="697968933">
              <w:marLeft w:val="0"/>
              <w:marRight w:val="0"/>
              <w:marTop w:val="0"/>
              <w:marBottom w:val="0"/>
              <w:divBdr>
                <w:top w:val="none" w:sz="0" w:space="0" w:color="auto"/>
                <w:left w:val="none" w:sz="0" w:space="0" w:color="auto"/>
                <w:bottom w:val="none" w:sz="0" w:space="0" w:color="auto"/>
                <w:right w:val="none" w:sz="0" w:space="0" w:color="auto"/>
              </w:divBdr>
            </w:div>
          </w:divsChild>
        </w:div>
        <w:div w:id="1935240025">
          <w:marLeft w:val="0"/>
          <w:marRight w:val="0"/>
          <w:marTop w:val="0"/>
          <w:marBottom w:val="0"/>
          <w:divBdr>
            <w:top w:val="none" w:sz="0" w:space="0" w:color="auto"/>
            <w:left w:val="none" w:sz="0" w:space="0" w:color="auto"/>
            <w:bottom w:val="none" w:sz="0" w:space="0" w:color="auto"/>
            <w:right w:val="none" w:sz="0" w:space="0" w:color="auto"/>
          </w:divBdr>
        </w:div>
        <w:div w:id="245923590">
          <w:marLeft w:val="0"/>
          <w:marRight w:val="0"/>
          <w:marTop w:val="0"/>
          <w:marBottom w:val="0"/>
          <w:divBdr>
            <w:top w:val="none" w:sz="0" w:space="0" w:color="auto"/>
            <w:left w:val="none" w:sz="0" w:space="0" w:color="auto"/>
            <w:bottom w:val="none" w:sz="0" w:space="0" w:color="auto"/>
            <w:right w:val="none" w:sz="0" w:space="0" w:color="auto"/>
          </w:divBdr>
          <w:divsChild>
            <w:div w:id="1248274622">
              <w:marLeft w:val="0"/>
              <w:marRight w:val="0"/>
              <w:marTop w:val="0"/>
              <w:marBottom w:val="0"/>
              <w:divBdr>
                <w:top w:val="none" w:sz="0" w:space="0" w:color="auto"/>
                <w:left w:val="none" w:sz="0" w:space="0" w:color="auto"/>
                <w:bottom w:val="none" w:sz="0" w:space="0" w:color="auto"/>
                <w:right w:val="none" w:sz="0" w:space="0" w:color="auto"/>
              </w:divBdr>
            </w:div>
          </w:divsChild>
        </w:div>
        <w:div w:id="800659521">
          <w:marLeft w:val="0"/>
          <w:marRight w:val="0"/>
          <w:marTop w:val="0"/>
          <w:marBottom w:val="0"/>
          <w:divBdr>
            <w:top w:val="none" w:sz="0" w:space="0" w:color="auto"/>
            <w:left w:val="none" w:sz="0" w:space="0" w:color="auto"/>
            <w:bottom w:val="none" w:sz="0" w:space="0" w:color="auto"/>
            <w:right w:val="none" w:sz="0" w:space="0" w:color="auto"/>
          </w:divBdr>
        </w:div>
        <w:div w:id="1355158046">
          <w:marLeft w:val="0"/>
          <w:marRight w:val="0"/>
          <w:marTop w:val="0"/>
          <w:marBottom w:val="0"/>
          <w:divBdr>
            <w:top w:val="none" w:sz="0" w:space="0" w:color="auto"/>
            <w:left w:val="none" w:sz="0" w:space="0" w:color="auto"/>
            <w:bottom w:val="none" w:sz="0" w:space="0" w:color="auto"/>
            <w:right w:val="none" w:sz="0" w:space="0" w:color="auto"/>
          </w:divBdr>
          <w:divsChild>
            <w:div w:id="58132763">
              <w:marLeft w:val="0"/>
              <w:marRight w:val="0"/>
              <w:marTop w:val="0"/>
              <w:marBottom w:val="0"/>
              <w:divBdr>
                <w:top w:val="none" w:sz="0" w:space="0" w:color="auto"/>
                <w:left w:val="none" w:sz="0" w:space="0" w:color="auto"/>
                <w:bottom w:val="none" w:sz="0" w:space="0" w:color="auto"/>
                <w:right w:val="none" w:sz="0" w:space="0" w:color="auto"/>
              </w:divBdr>
            </w:div>
          </w:divsChild>
        </w:div>
        <w:div w:id="203368813">
          <w:marLeft w:val="0"/>
          <w:marRight w:val="0"/>
          <w:marTop w:val="0"/>
          <w:marBottom w:val="0"/>
          <w:divBdr>
            <w:top w:val="none" w:sz="0" w:space="0" w:color="auto"/>
            <w:left w:val="none" w:sz="0" w:space="0" w:color="auto"/>
            <w:bottom w:val="none" w:sz="0" w:space="0" w:color="auto"/>
            <w:right w:val="none" w:sz="0" w:space="0" w:color="auto"/>
          </w:divBdr>
        </w:div>
        <w:div w:id="1316690120">
          <w:marLeft w:val="0"/>
          <w:marRight w:val="0"/>
          <w:marTop w:val="0"/>
          <w:marBottom w:val="0"/>
          <w:divBdr>
            <w:top w:val="none" w:sz="0" w:space="0" w:color="auto"/>
            <w:left w:val="none" w:sz="0" w:space="0" w:color="auto"/>
            <w:bottom w:val="none" w:sz="0" w:space="0" w:color="auto"/>
            <w:right w:val="none" w:sz="0" w:space="0" w:color="auto"/>
          </w:divBdr>
          <w:divsChild>
            <w:div w:id="1256284696">
              <w:marLeft w:val="0"/>
              <w:marRight w:val="0"/>
              <w:marTop w:val="0"/>
              <w:marBottom w:val="0"/>
              <w:divBdr>
                <w:top w:val="none" w:sz="0" w:space="0" w:color="auto"/>
                <w:left w:val="none" w:sz="0" w:space="0" w:color="auto"/>
                <w:bottom w:val="none" w:sz="0" w:space="0" w:color="auto"/>
                <w:right w:val="none" w:sz="0" w:space="0" w:color="auto"/>
              </w:divBdr>
            </w:div>
          </w:divsChild>
        </w:div>
        <w:div w:id="974214369">
          <w:marLeft w:val="0"/>
          <w:marRight w:val="0"/>
          <w:marTop w:val="0"/>
          <w:marBottom w:val="0"/>
          <w:divBdr>
            <w:top w:val="none" w:sz="0" w:space="0" w:color="auto"/>
            <w:left w:val="none" w:sz="0" w:space="0" w:color="auto"/>
            <w:bottom w:val="none" w:sz="0" w:space="0" w:color="auto"/>
            <w:right w:val="none" w:sz="0" w:space="0" w:color="auto"/>
          </w:divBdr>
        </w:div>
        <w:div w:id="1053964201">
          <w:marLeft w:val="0"/>
          <w:marRight w:val="0"/>
          <w:marTop w:val="0"/>
          <w:marBottom w:val="0"/>
          <w:divBdr>
            <w:top w:val="none" w:sz="0" w:space="0" w:color="auto"/>
            <w:left w:val="none" w:sz="0" w:space="0" w:color="auto"/>
            <w:bottom w:val="none" w:sz="0" w:space="0" w:color="auto"/>
            <w:right w:val="none" w:sz="0" w:space="0" w:color="auto"/>
          </w:divBdr>
          <w:divsChild>
            <w:div w:id="1673948239">
              <w:marLeft w:val="0"/>
              <w:marRight w:val="0"/>
              <w:marTop w:val="0"/>
              <w:marBottom w:val="0"/>
              <w:divBdr>
                <w:top w:val="none" w:sz="0" w:space="0" w:color="auto"/>
                <w:left w:val="none" w:sz="0" w:space="0" w:color="auto"/>
                <w:bottom w:val="none" w:sz="0" w:space="0" w:color="auto"/>
                <w:right w:val="none" w:sz="0" w:space="0" w:color="auto"/>
              </w:divBdr>
            </w:div>
          </w:divsChild>
        </w:div>
        <w:div w:id="1462844960">
          <w:marLeft w:val="0"/>
          <w:marRight w:val="0"/>
          <w:marTop w:val="0"/>
          <w:marBottom w:val="0"/>
          <w:divBdr>
            <w:top w:val="none" w:sz="0" w:space="0" w:color="auto"/>
            <w:left w:val="none" w:sz="0" w:space="0" w:color="auto"/>
            <w:bottom w:val="none" w:sz="0" w:space="0" w:color="auto"/>
            <w:right w:val="none" w:sz="0" w:space="0" w:color="auto"/>
          </w:divBdr>
        </w:div>
        <w:div w:id="505485606">
          <w:marLeft w:val="0"/>
          <w:marRight w:val="0"/>
          <w:marTop w:val="0"/>
          <w:marBottom w:val="0"/>
          <w:divBdr>
            <w:top w:val="none" w:sz="0" w:space="0" w:color="auto"/>
            <w:left w:val="none" w:sz="0" w:space="0" w:color="auto"/>
            <w:bottom w:val="none" w:sz="0" w:space="0" w:color="auto"/>
            <w:right w:val="none" w:sz="0" w:space="0" w:color="auto"/>
          </w:divBdr>
          <w:divsChild>
            <w:div w:id="1592930388">
              <w:marLeft w:val="0"/>
              <w:marRight w:val="0"/>
              <w:marTop w:val="0"/>
              <w:marBottom w:val="0"/>
              <w:divBdr>
                <w:top w:val="none" w:sz="0" w:space="0" w:color="auto"/>
                <w:left w:val="none" w:sz="0" w:space="0" w:color="auto"/>
                <w:bottom w:val="none" w:sz="0" w:space="0" w:color="auto"/>
                <w:right w:val="none" w:sz="0" w:space="0" w:color="auto"/>
              </w:divBdr>
            </w:div>
          </w:divsChild>
        </w:div>
        <w:div w:id="2068068063">
          <w:marLeft w:val="0"/>
          <w:marRight w:val="0"/>
          <w:marTop w:val="300"/>
          <w:marBottom w:val="0"/>
          <w:divBdr>
            <w:top w:val="none" w:sz="0" w:space="0" w:color="auto"/>
            <w:left w:val="none" w:sz="0" w:space="0" w:color="auto"/>
            <w:bottom w:val="none" w:sz="0" w:space="0" w:color="auto"/>
            <w:right w:val="none" w:sz="0" w:space="0" w:color="auto"/>
          </w:divBdr>
          <w:divsChild>
            <w:div w:id="1497845709">
              <w:marLeft w:val="0"/>
              <w:marRight w:val="0"/>
              <w:marTop w:val="0"/>
              <w:marBottom w:val="0"/>
              <w:divBdr>
                <w:top w:val="none" w:sz="0" w:space="0" w:color="auto"/>
                <w:left w:val="none" w:sz="0" w:space="0" w:color="auto"/>
                <w:bottom w:val="none" w:sz="0" w:space="0" w:color="auto"/>
                <w:right w:val="none" w:sz="0" w:space="0" w:color="auto"/>
              </w:divBdr>
              <w:divsChild>
                <w:div w:id="157681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576786">
          <w:marLeft w:val="0"/>
          <w:marRight w:val="0"/>
          <w:marTop w:val="300"/>
          <w:marBottom w:val="0"/>
          <w:divBdr>
            <w:top w:val="none" w:sz="0" w:space="0" w:color="auto"/>
            <w:left w:val="none" w:sz="0" w:space="0" w:color="auto"/>
            <w:bottom w:val="none" w:sz="0" w:space="0" w:color="auto"/>
            <w:right w:val="none" w:sz="0" w:space="0" w:color="auto"/>
          </w:divBdr>
          <w:divsChild>
            <w:div w:id="512843709">
              <w:marLeft w:val="0"/>
              <w:marRight w:val="0"/>
              <w:marTop w:val="0"/>
              <w:marBottom w:val="0"/>
              <w:divBdr>
                <w:top w:val="none" w:sz="0" w:space="0" w:color="auto"/>
                <w:left w:val="none" w:sz="0" w:space="0" w:color="auto"/>
                <w:bottom w:val="none" w:sz="0" w:space="0" w:color="auto"/>
                <w:right w:val="none" w:sz="0" w:space="0" w:color="auto"/>
              </w:divBdr>
              <w:divsChild>
                <w:div w:id="34868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146495">
          <w:marLeft w:val="0"/>
          <w:marRight w:val="0"/>
          <w:marTop w:val="300"/>
          <w:marBottom w:val="0"/>
          <w:divBdr>
            <w:top w:val="none" w:sz="0" w:space="0" w:color="auto"/>
            <w:left w:val="none" w:sz="0" w:space="0" w:color="auto"/>
            <w:bottom w:val="none" w:sz="0" w:space="0" w:color="auto"/>
            <w:right w:val="none" w:sz="0" w:space="0" w:color="auto"/>
          </w:divBdr>
          <w:divsChild>
            <w:div w:id="2034963842">
              <w:marLeft w:val="0"/>
              <w:marRight w:val="0"/>
              <w:marTop w:val="0"/>
              <w:marBottom w:val="0"/>
              <w:divBdr>
                <w:top w:val="none" w:sz="0" w:space="0" w:color="auto"/>
                <w:left w:val="none" w:sz="0" w:space="0" w:color="auto"/>
                <w:bottom w:val="none" w:sz="0" w:space="0" w:color="auto"/>
                <w:right w:val="none" w:sz="0" w:space="0" w:color="auto"/>
              </w:divBdr>
              <w:divsChild>
                <w:div w:id="14617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220762">
          <w:marLeft w:val="0"/>
          <w:marRight w:val="0"/>
          <w:marTop w:val="300"/>
          <w:marBottom w:val="0"/>
          <w:divBdr>
            <w:top w:val="none" w:sz="0" w:space="0" w:color="auto"/>
            <w:left w:val="none" w:sz="0" w:space="0" w:color="auto"/>
            <w:bottom w:val="none" w:sz="0" w:space="0" w:color="auto"/>
            <w:right w:val="none" w:sz="0" w:space="0" w:color="auto"/>
          </w:divBdr>
          <w:divsChild>
            <w:div w:id="293174393">
              <w:marLeft w:val="0"/>
              <w:marRight w:val="0"/>
              <w:marTop w:val="0"/>
              <w:marBottom w:val="0"/>
              <w:divBdr>
                <w:top w:val="none" w:sz="0" w:space="0" w:color="auto"/>
                <w:left w:val="none" w:sz="0" w:space="0" w:color="auto"/>
                <w:bottom w:val="none" w:sz="0" w:space="0" w:color="auto"/>
                <w:right w:val="none" w:sz="0" w:space="0" w:color="auto"/>
              </w:divBdr>
              <w:divsChild>
                <w:div w:id="1993563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875907">
      <w:bodyDiv w:val="1"/>
      <w:marLeft w:val="0"/>
      <w:marRight w:val="0"/>
      <w:marTop w:val="0"/>
      <w:marBottom w:val="0"/>
      <w:divBdr>
        <w:top w:val="none" w:sz="0" w:space="0" w:color="auto"/>
        <w:left w:val="none" w:sz="0" w:space="0" w:color="auto"/>
        <w:bottom w:val="none" w:sz="0" w:space="0" w:color="auto"/>
        <w:right w:val="none" w:sz="0" w:space="0" w:color="auto"/>
      </w:divBdr>
      <w:divsChild>
        <w:div w:id="492141097">
          <w:marLeft w:val="0"/>
          <w:marRight w:val="0"/>
          <w:marTop w:val="0"/>
          <w:marBottom w:val="0"/>
          <w:divBdr>
            <w:top w:val="none" w:sz="0" w:space="0" w:color="auto"/>
            <w:left w:val="none" w:sz="0" w:space="0" w:color="auto"/>
            <w:bottom w:val="none" w:sz="0" w:space="0" w:color="auto"/>
            <w:right w:val="none" w:sz="0" w:space="0" w:color="auto"/>
          </w:divBdr>
        </w:div>
        <w:div w:id="1160464966">
          <w:marLeft w:val="0"/>
          <w:marRight w:val="0"/>
          <w:marTop w:val="0"/>
          <w:marBottom w:val="0"/>
          <w:divBdr>
            <w:top w:val="none" w:sz="0" w:space="0" w:color="auto"/>
            <w:left w:val="none" w:sz="0" w:space="0" w:color="auto"/>
            <w:bottom w:val="none" w:sz="0" w:space="0" w:color="auto"/>
            <w:right w:val="none" w:sz="0" w:space="0" w:color="auto"/>
          </w:divBdr>
          <w:divsChild>
            <w:div w:id="635990609">
              <w:marLeft w:val="0"/>
              <w:marRight w:val="0"/>
              <w:marTop w:val="0"/>
              <w:marBottom w:val="0"/>
              <w:divBdr>
                <w:top w:val="none" w:sz="0" w:space="0" w:color="auto"/>
                <w:left w:val="none" w:sz="0" w:space="0" w:color="auto"/>
                <w:bottom w:val="none" w:sz="0" w:space="0" w:color="auto"/>
                <w:right w:val="none" w:sz="0" w:space="0" w:color="auto"/>
              </w:divBdr>
            </w:div>
          </w:divsChild>
        </w:div>
        <w:div w:id="1923678395">
          <w:marLeft w:val="0"/>
          <w:marRight w:val="0"/>
          <w:marTop w:val="0"/>
          <w:marBottom w:val="0"/>
          <w:divBdr>
            <w:top w:val="none" w:sz="0" w:space="0" w:color="auto"/>
            <w:left w:val="none" w:sz="0" w:space="0" w:color="auto"/>
            <w:bottom w:val="none" w:sz="0" w:space="0" w:color="auto"/>
            <w:right w:val="none" w:sz="0" w:space="0" w:color="auto"/>
          </w:divBdr>
        </w:div>
        <w:div w:id="1972251825">
          <w:marLeft w:val="0"/>
          <w:marRight w:val="0"/>
          <w:marTop w:val="0"/>
          <w:marBottom w:val="0"/>
          <w:divBdr>
            <w:top w:val="none" w:sz="0" w:space="0" w:color="auto"/>
            <w:left w:val="none" w:sz="0" w:space="0" w:color="auto"/>
            <w:bottom w:val="none" w:sz="0" w:space="0" w:color="auto"/>
            <w:right w:val="none" w:sz="0" w:space="0" w:color="auto"/>
          </w:divBdr>
          <w:divsChild>
            <w:div w:id="146676067">
              <w:marLeft w:val="0"/>
              <w:marRight w:val="0"/>
              <w:marTop w:val="0"/>
              <w:marBottom w:val="0"/>
              <w:divBdr>
                <w:top w:val="none" w:sz="0" w:space="0" w:color="auto"/>
                <w:left w:val="none" w:sz="0" w:space="0" w:color="auto"/>
                <w:bottom w:val="none" w:sz="0" w:space="0" w:color="auto"/>
                <w:right w:val="none" w:sz="0" w:space="0" w:color="auto"/>
              </w:divBdr>
            </w:div>
          </w:divsChild>
        </w:div>
        <w:div w:id="159657200">
          <w:marLeft w:val="0"/>
          <w:marRight w:val="0"/>
          <w:marTop w:val="0"/>
          <w:marBottom w:val="0"/>
          <w:divBdr>
            <w:top w:val="none" w:sz="0" w:space="0" w:color="auto"/>
            <w:left w:val="none" w:sz="0" w:space="0" w:color="auto"/>
            <w:bottom w:val="none" w:sz="0" w:space="0" w:color="auto"/>
            <w:right w:val="none" w:sz="0" w:space="0" w:color="auto"/>
          </w:divBdr>
        </w:div>
        <w:div w:id="1697654075">
          <w:marLeft w:val="0"/>
          <w:marRight w:val="0"/>
          <w:marTop w:val="0"/>
          <w:marBottom w:val="0"/>
          <w:divBdr>
            <w:top w:val="none" w:sz="0" w:space="0" w:color="auto"/>
            <w:left w:val="none" w:sz="0" w:space="0" w:color="auto"/>
            <w:bottom w:val="none" w:sz="0" w:space="0" w:color="auto"/>
            <w:right w:val="none" w:sz="0" w:space="0" w:color="auto"/>
          </w:divBdr>
          <w:divsChild>
            <w:div w:id="2061398537">
              <w:marLeft w:val="0"/>
              <w:marRight w:val="0"/>
              <w:marTop w:val="0"/>
              <w:marBottom w:val="0"/>
              <w:divBdr>
                <w:top w:val="none" w:sz="0" w:space="0" w:color="auto"/>
                <w:left w:val="none" w:sz="0" w:space="0" w:color="auto"/>
                <w:bottom w:val="none" w:sz="0" w:space="0" w:color="auto"/>
                <w:right w:val="none" w:sz="0" w:space="0" w:color="auto"/>
              </w:divBdr>
            </w:div>
          </w:divsChild>
        </w:div>
        <w:div w:id="1363625214">
          <w:marLeft w:val="0"/>
          <w:marRight w:val="0"/>
          <w:marTop w:val="0"/>
          <w:marBottom w:val="0"/>
          <w:divBdr>
            <w:top w:val="none" w:sz="0" w:space="0" w:color="auto"/>
            <w:left w:val="none" w:sz="0" w:space="0" w:color="auto"/>
            <w:bottom w:val="none" w:sz="0" w:space="0" w:color="auto"/>
            <w:right w:val="none" w:sz="0" w:space="0" w:color="auto"/>
          </w:divBdr>
        </w:div>
        <w:div w:id="2143424340">
          <w:marLeft w:val="0"/>
          <w:marRight w:val="0"/>
          <w:marTop w:val="0"/>
          <w:marBottom w:val="0"/>
          <w:divBdr>
            <w:top w:val="none" w:sz="0" w:space="0" w:color="auto"/>
            <w:left w:val="none" w:sz="0" w:space="0" w:color="auto"/>
            <w:bottom w:val="none" w:sz="0" w:space="0" w:color="auto"/>
            <w:right w:val="none" w:sz="0" w:space="0" w:color="auto"/>
          </w:divBdr>
          <w:divsChild>
            <w:div w:id="1902055038">
              <w:marLeft w:val="0"/>
              <w:marRight w:val="0"/>
              <w:marTop w:val="0"/>
              <w:marBottom w:val="0"/>
              <w:divBdr>
                <w:top w:val="none" w:sz="0" w:space="0" w:color="auto"/>
                <w:left w:val="none" w:sz="0" w:space="0" w:color="auto"/>
                <w:bottom w:val="none" w:sz="0" w:space="0" w:color="auto"/>
                <w:right w:val="none" w:sz="0" w:space="0" w:color="auto"/>
              </w:divBdr>
            </w:div>
          </w:divsChild>
        </w:div>
        <w:div w:id="530151214">
          <w:marLeft w:val="0"/>
          <w:marRight w:val="0"/>
          <w:marTop w:val="0"/>
          <w:marBottom w:val="0"/>
          <w:divBdr>
            <w:top w:val="none" w:sz="0" w:space="0" w:color="auto"/>
            <w:left w:val="none" w:sz="0" w:space="0" w:color="auto"/>
            <w:bottom w:val="none" w:sz="0" w:space="0" w:color="auto"/>
            <w:right w:val="none" w:sz="0" w:space="0" w:color="auto"/>
          </w:divBdr>
        </w:div>
        <w:div w:id="1445886199">
          <w:marLeft w:val="0"/>
          <w:marRight w:val="0"/>
          <w:marTop w:val="0"/>
          <w:marBottom w:val="0"/>
          <w:divBdr>
            <w:top w:val="none" w:sz="0" w:space="0" w:color="auto"/>
            <w:left w:val="none" w:sz="0" w:space="0" w:color="auto"/>
            <w:bottom w:val="none" w:sz="0" w:space="0" w:color="auto"/>
            <w:right w:val="none" w:sz="0" w:space="0" w:color="auto"/>
          </w:divBdr>
          <w:divsChild>
            <w:div w:id="1062867745">
              <w:marLeft w:val="0"/>
              <w:marRight w:val="0"/>
              <w:marTop w:val="0"/>
              <w:marBottom w:val="0"/>
              <w:divBdr>
                <w:top w:val="none" w:sz="0" w:space="0" w:color="auto"/>
                <w:left w:val="none" w:sz="0" w:space="0" w:color="auto"/>
                <w:bottom w:val="none" w:sz="0" w:space="0" w:color="auto"/>
                <w:right w:val="none" w:sz="0" w:space="0" w:color="auto"/>
              </w:divBdr>
            </w:div>
          </w:divsChild>
        </w:div>
        <w:div w:id="1133016121">
          <w:marLeft w:val="0"/>
          <w:marRight w:val="0"/>
          <w:marTop w:val="0"/>
          <w:marBottom w:val="0"/>
          <w:divBdr>
            <w:top w:val="none" w:sz="0" w:space="0" w:color="auto"/>
            <w:left w:val="none" w:sz="0" w:space="0" w:color="auto"/>
            <w:bottom w:val="none" w:sz="0" w:space="0" w:color="auto"/>
            <w:right w:val="none" w:sz="0" w:space="0" w:color="auto"/>
          </w:divBdr>
        </w:div>
        <w:div w:id="1929997352">
          <w:marLeft w:val="0"/>
          <w:marRight w:val="0"/>
          <w:marTop w:val="0"/>
          <w:marBottom w:val="0"/>
          <w:divBdr>
            <w:top w:val="none" w:sz="0" w:space="0" w:color="auto"/>
            <w:left w:val="none" w:sz="0" w:space="0" w:color="auto"/>
            <w:bottom w:val="none" w:sz="0" w:space="0" w:color="auto"/>
            <w:right w:val="none" w:sz="0" w:space="0" w:color="auto"/>
          </w:divBdr>
          <w:divsChild>
            <w:div w:id="1311789825">
              <w:marLeft w:val="0"/>
              <w:marRight w:val="0"/>
              <w:marTop w:val="0"/>
              <w:marBottom w:val="0"/>
              <w:divBdr>
                <w:top w:val="none" w:sz="0" w:space="0" w:color="auto"/>
                <w:left w:val="none" w:sz="0" w:space="0" w:color="auto"/>
                <w:bottom w:val="none" w:sz="0" w:space="0" w:color="auto"/>
                <w:right w:val="none" w:sz="0" w:space="0" w:color="auto"/>
              </w:divBdr>
            </w:div>
          </w:divsChild>
        </w:div>
        <w:div w:id="1474055997">
          <w:marLeft w:val="0"/>
          <w:marRight w:val="0"/>
          <w:marTop w:val="0"/>
          <w:marBottom w:val="0"/>
          <w:divBdr>
            <w:top w:val="none" w:sz="0" w:space="0" w:color="auto"/>
            <w:left w:val="none" w:sz="0" w:space="0" w:color="auto"/>
            <w:bottom w:val="none" w:sz="0" w:space="0" w:color="auto"/>
            <w:right w:val="none" w:sz="0" w:space="0" w:color="auto"/>
          </w:divBdr>
        </w:div>
        <w:div w:id="1261259072">
          <w:marLeft w:val="0"/>
          <w:marRight w:val="0"/>
          <w:marTop w:val="0"/>
          <w:marBottom w:val="0"/>
          <w:divBdr>
            <w:top w:val="none" w:sz="0" w:space="0" w:color="auto"/>
            <w:left w:val="none" w:sz="0" w:space="0" w:color="auto"/>
            <w:bottom w:val="none" w:sz="0" w:space="0" w:color="auto"/>
            <w:right w:val="none" w:sz="0" w:space="0" w:color="auto"/>
          </w:divBdr>
          <w:divsChild>
            <w:div w:id="1987663920">
              <w:marLeft w:val="0"/>
              <w:marRight w:val="0"/>
              <w:marTop w:val="0"/>
              <w:marBottom w:val="0"/>
              <w:divBdr>
                <w:top w:val="none" w:sz="0" w:space="0" w:color="auto"/>
                <w:left w:val="none" w:sz="0" w:space="0" w:color="auto"/>
                <w:bottom w:val="none" w:sz="0" w:space="0" w:color="auto"/>
                <w:right w:val="none" w:sz="0" w:space="0" w:color="auto"/>
              </w:divBdr>
            </w:div>
          </w:divsChild>
        </w:div>
        <w:div w:id="1612780791">
          <w:marLeft w:val="0"/>
          <w:marRight w:val="0"/>
          <w:marTop w:val="300"/>
          <w:marBottom w:val="0"/>
          <w:divBdr>
            <w:top w:val="none" w:sz="0" w:space="0" w:color="auto"/>
            <w:left w:val="none" w:sz="0" w:space="0" w:color="auto"/>
            <w:bottom w:val="none" w:sz="0" w:space="0" w:color="auto"/>
            <w:right w:val="none" w:sz="0" w:space="0" w:color="auto"/>
          </w:divBdr>
          <w:divsChild>
            <w:div w:id="1784494477">
              <w:marLeft w:val="0"/>
              <w:marRight w:val="0"/>
              <w:marTop w:val="0"/>
              <w:marBottom w:val="0"/>
              <w:divBdr>
                <w:top w:val="none" w:sz="0" w:space="0" w:color="auto"/>
                <w:left w:val="none" w:sz="0" w:space="0" w:color="auto"/>
                <w:bottom w:val="none" w:sz="0" w:space="0" w:color="auto"/>
                <w:right w:val="none" w:sz="0" w:space="0" w:color="auto"/>
              </w:divBdr>
              <w:divsChild>
                <w:div w:id="1256594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974950">
          <w:marLeft w:val="0"/>
          <w:marRight w:val="0"/>
          <w:marTop w:val="300"/>
          <w:marBottom w:val="0"/>
          <w:divBdr>
            <w:top w:val="none" w:sz="0" w:space="0" w:color="auto"/>
            <w:left w:val="none" w:sz="0" w:space="0" w:color="auto"/>
            <w:bottom w:val="none" w:sz="0" w:space="0" w:color="auto"/>
            <w:right w:val="none" w:sz="0" w:space="0" w:color="auto"/>
          </w:divBdr>
          <w:divsChild>
            <w:div w:id="811288500">
              <w:marLeft w:val="0"/>
              <w:marRight w:val="0"/>
              <w:marTop w:val="0"/>
              <w:marBottom w:val="0"/>
              <w:divBdr>
                <w:top w:val="none" w:sz="0" w:space="0" w:color="auto"/>
                <w:left w:val="none" w:sz="0" w:space="0" w:color="auto"/>
                <w:bottom w:val="none" w:sz="0" w:space="0" w:color="auto"/>
                <w:right w:val="none" w:sz="0" w:space="0" w:color="auto"/>
              </w:divBdr>
              <w:divsChild>
                <w:div w:id="1309746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864062">
          <w:marLeft w:val="0"/>
          <w:marRight w:val="0"/>
          <w:marTop w:val="300"/>
          <w:marBottom w:val="0"/>
          <w:divBdr>
            <w:top w:val="none" w:sz="0" w:space="0" w:color="auto"/>
            <w:left w:val="none" w:sz="0" w:space="0" w:color="auto"/>
            <w:bottom w:val="none" w:sz="0" w:space="0" w:color="auto"/>
            <w:right w:val="none" w:sz="0" w:space="0" w:color="auto"/>
          </w:divBdr>
          <w:divsChild>
            <w:div w:id="139225463">
              <w:marLeft w:val="0"/>
              <w:marRight w:val="0"/>
              <w:marTop w:val="0"/>
              <w:marBottom w:val="0"/>
              <w:divBdr>
                <w:top w:val="none" w:sz="0" w:space="0" w:color="auto"/>
                <w:left w:val="none" w:sz="0" w:space="0" w:color="auto"/>
                <w:bottom w:val="none" w:sz="0" w:space="0" w:color="auto"/>
                <w:right w:val="none" w:sz="0" w:space="0" w:color="auto"/>
              </w:divBdr>
              <w:divsChild>
                <w:div w:id="1290623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912255">
          <w:marLeft w:val="0"/>
          <w:marRight w:val="0"/>
          <w:marTop w:val="300"/>
          <w:marBottom w:val="0"/>
          <w:divBdr>
            <w:top w:val="none" w:sz="0" w:space="0" w:color="auto"/>
            <w:left w:val="none" w:sz="0" w:space="0" w:color="auto"/>
            <w:bottom w:val="none" w:sz="0" w:space="0" w:color="auto"/>
            <w:right w:val="none" w:sz="0" w:space="0" w:color="auto"/>
          </w:divBdr>
          <w:divsChild>
            <w:div w:id="1692340448">
              <w:marLeft w:val="0"/>
              <w:marRight w:val="0"/>
              <w:marTop w:val="0"/>
              <w:marBottom w:val="0"/>
              <w:divBdr>
                <w:top w:val="none" w:sz="0" w:space="0" w:color="auto"/>
                <w:left w:val="none" w:sz="0" w:space="0" w:color="auto"/>
                <w:bottom w:val="none" w:sz="0" w:space="0" w:color="auto"/>
                <w:right w:val="none" w:sz="0" w:space="0" w:color="auto"/>
              </w:divBdr>
              <w:divsChild>
                <w:div w:id="200712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798463">
      <w:bodyDiv w:val="1"/>
      <w:marLeft w:val="0"/>
      <w:marRight w:val="0"/>
      <w:marTop w:val="0"/>
      <w:marBottom w:val="0"/>
      <w:divBdr>
        <w:top w:val="none" w:sz="0" w:space="0" w:color="auto"/>
        <w:left w:val="none" w:sz="0" w:space="0" w:color="auto"/>
        <w:bottom w:val="none" w:sz="0" w:space="0" w:color="auto"/>
        <w:right w:val="none" w:sz="0" w:space="0" w:color="auto"/>
      </w:divBdr>
    </w:div>
    <w:div w:id="1279993395">
      <w:bodyDiv w:val="1"/>
      <w:marLeft w:val="0"/>
      <w:marRight w:val="0"/>
      <w:marTop w:val="0"/>
      <w:marBottom w:val="0"/>
      <w:divBdr>
        <w:top w:val="none" w:sz="0" w:space="0" w:color="auto"/>
        <w:left w:val="none" w:sz="0" w:space="0" w:color="auto"/>
        <w:bottom w:val="none" w:sz="0" w:space="0" w:color="auto"/>
        <w:right w:val="none" w:sz="0" w:space="0" w:color="auto"/>
      </w:divBdr>
    </w:div>
    <w:div w:id="1280406833">
      <w:bodyDiv w:val="1"/>
      <w:marLeft w:val="0"/>
      <w:marRight w:val="0"/>
      <w:marTop w:val="0"/>
      <w:marBottom w:val="0"/>
      <w:divBdr>
        <w:top w:val="none" w:sz="0" w:space="0" w:color="auto"/>
        <w:left w:val="none" w:sz="0" w:space="0" w:color="auto"/>
        <w:bottom w:val="none" w:sz="0" w:space="0" w:color="auto"/>
        <w:right w:val="none" w:sz="0" w:space="0" w:color="auto"/>
      </w:divBdr>
    </w:div>
    <w:div w:id="1280407250">
      <w:bodyDiv w:val="1"/>
      <w:marLeft w:val="0"/>
      <w:marRight w:val="0"/>
      <w:marTop w:val="0"/>
      <w:marBottom w:val="0"/>
      <w:divBdr>
        <w:top w:val="none" w:sz="0" w:space="0" w:color="auto"/>
        <w:left w:val="none" w:sz="0" w:space="0" w:color="auto"/>
        <w:bottom w:val="none" w:sz="0" w:space="0" w:color="auto"/>
        <w:right w:val="none" w:sz="0" w:space="0" w:color="auto"/>
      </w:divBdr>
      <w:divsChild>
        <w:div w:id="958682453">
          <w:marLeft w:val="0"/>
          <w:marRight w:val="0"/>
          <w:marTop w:val="0"/>
          <w:marBottom w:val="0"/>
          <w:divBdr>
            <w:top w:val="none" w:sz="0" w:space="0" w:color="auto"/>
            <w:left w:val="none" w:sz="0" w:space="0" w:color="auto"/>
            <w:bottom w:val="none" w:sz="0" w:space="0" w:color="auto"/>
            <w:right w:val="none" w:sz="0" w:space="0" w:color="auto"/>
          </w:divBdr>
        </w:div>
        <w:div w:id="1243873501">
          <w:marLeft w:val="0"/>
          <w:marRight w:val="0"/>
          <w:marTop w:val="0"/>
          <w:marBottom w:val="0"/>
          <w:divBdr>
            <w:top w:val="none" w:sz="0" w:space="0" w:color="auto"/>
            <w:left w:val="none" w:sz="0" w:space="0" w:color="auto"/>
            <w:bottom w:val="none" w:sz="0" w:space="0" w:color="auto"/>
            <w:right w:val="none" w:sz="0" w:space="0" w:color="auto"/>
          </w:divBdr>
          <w:divsChild>
            <w:div w:id="1109398585">
              <w:marLeft w:val="0"/>
              <w:marRight w:val="0"/>
              <w:marTop w:val="0"/>
              <w:marBottom w:val="0"/>
              <w:divBdr>
                <w:top w:val="none" w:sz="0" w:space="0" w:color="auto"/>
                <w:left w:val="none" w:sz="0" w:space="0" w:color="auto"/>
                <w:bottom w:val="none" w:sz="0" w:space="0" w:color="auto"/>
                <w:right w:val="none" w:sz="0" w:space="0" w:color="auto"/>
              </w:divBdr>
            </w:div>
          </w:divsChild>
        </w:div>
        <w:div w:id="357780705">
          <w:marLeft w:val="0"/>
          <w:marRight w:val="0"/>
          <w:marTop w:val="0"/>
          <w:marBottom w:val="0"/>
          <w:divBdr>
            <w:top w:val="none" w:sz="0" w:space="0" w:color="auto"/>
            <w:left w:val="none" w:sz="0" w:space="0" w:color="auto"/>
            <w:bottom w:val="none" w:sz="0" w:space="0" w:color="auto"/>
            <w:right w:val="none" w:sz="0" w:space="0" w:color="auto"/>
          </w:divBdr>
        </w:div>
        <w:div w:id="742685025">
          <w:marLeft w:val="0"/>
          <w:marRight w:val="0"/>
          <w:marTop w:val="0"/>
          <w:marBottom w:val="0"/>
          <w:divBdr>
            <w:top w:val="none" w:sz="0" w:space="0" w:color="auto"/>
            <w:left w:val="none" w:sz="0" w:space="0" w:color="auto"/>
            <w:bottom w:val="none" w:sz="0" w:space="0" w:color="auto"/>
            <w:right w:val="none" w:sz="0" w:space="0" w:color="auto"/>
          </w:divBdr>
          <w:divsChild>
            <w:div w:id="12804908">
              <w:marLeft w:val="0"/>
              <w:marRight w:val="0"/>
              <w:marTop w:val="0"/>
              <w:marBottom w:val="0"/>
              <w:divBdr>
                <w:top w:val="none" w:sz="0" w:space="0" w:color="auto"/>
                <w:left w:val="none" w:sz="0" w:space="0" w:color="auto"/>
                <w:bottom w:val="none" w:sz="0" w:space="0" w:color="auto"/>
                <w:right w:val="none" w:sz="0" w:space="0" w:color="auto"/>
              </w:divBdr>
            </w:div>
          </w:divsChild>
        </w:div>
        <w:div w:id="991636183">
          <w:marLeft w:val="0"/>
          <w:marRight w:val="0"/>
          <w:marTop w:val="0"/>
          <w:marBottom w:val="0"/>
          <w:divBdr>
            <w:top w:val="none" w:sz="0" w:space="0" w:color="auto"/>
            <w:left w:val="none" w:sz="0" w:space="0" w:color="auto"/>
            <w:bottom w:val="none" w:sz="0" w:space="0" w:color="auto"/>
            <w:right w:val="none" w:sz="0" w:space="0" w:color="auto"/>
          </w:divBdr>
        </w:div>
        <w:div w:id="672951746">
          <w:marLeft w:val="0"/>
          <w:marRight w:val="0"/>
          <w:marTop w:val="0"/>
          <w:marBottom w:val="0"/>
          <w:divBdr>
            <w:top w:val="none" w:sz="0" w:space="0" w:color="auto"/>
            <w:left w:val="none" w:sz="0" w:space="0" w:color="auto"/>
            <w:bottom w:val="none" w:sz="0" w:space="0" w:color="auto"/>
            <w:right w:val="none" w:sz="0" w:space="0" w:color="auto"/>
          </w:divBdr>
          <w:divsChild>
            <w:div w:id="260378956">
              <w:marLeft w:val="0"/>
              <w:marRight w:val="0"/>
              <w:marTop w:val="0"/>
              <w:marBottom w:val="0"/>
              <w:divBdr>
                <w:top w:val="none" w:sz="0" w:space="0" w:color="auto"/>
                <w:left w:val="none" w:sz="0" w:space="0" w:color="auto"/>
                <w:bottom w:val="none" w:sz="0" w:space="0" w:color="auto"/>
                <w:right w:val="none" w:sz="0" w:space="0" w:color="auto"/>
              </w:divBdr>
            </w:div>
          </w:divsChild>
        </w:div>
        <w:div w:id="1706834635">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sChild>
            <w:div w:id="269555427">
              <w:marLeft w:val="0"/>
              <w:marRight w:val="0"/>
              <w:marTop w:val="0"/>
              <w:marBottom w:val="0"/>
              <w:divBdr>
                <w:top w:val="none" w:sz="0" w:space="0" w:color="auto"/>
                <w:left w:val="none" w:sz="0" w:space="0" w:color="auto"/>
                <w:bottom w:val="none" w:sz="0" w:space="0" w:color="auto"/>
                <w:right w:val="none" w:sz="0" w:space="0" w:color="auto"/>
              </w:divBdr>
            </w:div>
          </w:divsChild>
        </w:div>
        <w:div w:id="1699427792">
          <w:marLeft w:val="0"/>
          <w:marRight w:val="0"/>
          <w:marTop w:val="0"/>
          <w:marBottom w:val="0"/>
          <w:divBdr>
            <w:top w:val="none" w:sz="0" w:space="0" w:color="auto"/>
            <w:left w:val="none" w:sz="0" w:space="0" w:color="auto"/>
            <w:bottom w:val="none" w:sz="0" w:space="0" w:color="auto"/>
            <w:right w:val="none" w:sz="0" w:space="0" w:color="auto"/>
          </w:divBdr>
        </w:div>
        <w:div w:id="1395161880">
          <w:marLeft w:val="0"/>
          <w:marRight w:val="0"/>
          <w:marTop w:val="0"/>
          <w:marBottom w:val="0"/>
          <w:divBdr>
            <w:top w:val="none" w:sz="0" w:space="0" w:color="auto"/>
            <w:left w:val="none" w:sz="0" w:space="0" w:color="auto"/>
            <w:bottom w:val="none" w:sz="0" w:space="0" w:color="auto"/>
            <w:right w:val="none" w:sz="0" w:space="0" w:color="auto"/>
          </w:divBdr>
          <w:divsChild>
            <w:div w:id="275186120">
              <w:marLeft w:val="0"/>
              <w:marRight w:val="0"/>
              <w:marTop w:val="0"/>
              <w:marBottom w:val="0"/>
              <w:divBdr>
                <w:top w:val="none" w:sz="0" w:space="0" w:color="auto"/>
                <w:left w:val="none" w:sz="0" w:space="0" w:color="auto"/>
                <w:bottom w:val="none" w:sz="0" w:space="0" w:color="auto"/>
                <w:right w:val="none" w:sz="0" w:space="0" w:color="auto"/>
              </w:divBdr>
            </w:div>
          </w:divsChild>
        </w:div>
        <w:div w:id="2146043641">
          <w:marLeft w:val="0"/>
          <w:marRight w:val="0"/>
          <w:marTop w:val="0"/>
          <w:marBottom w:val="0"/>
          <w:divBdr>
            <w:top w:val="none" w:sz="0" w:space="0" w:color="auto"/>
            <w:left w:val="none" w:sz="0" w:space="0" w:color="auto"/>
            <w:bottom w:val="none" w:sz="0" w:space="0" w:color="auto"/>
            <w:right w:val="none" w:sz="0" w:space="0" w:color="auto"/>
          </w:divBdr>
        </w:div>
        <w:div w:id="1557202813">
          <w:marLeft w:val="0"/>
          <w:marRight w:val="0"/>
          <w:marTop w:val="0"/>
          <w:marBottom w:val="0"/>
          <w:divBdr>
            <w:top w:val="none" w:sz="0" w:space="0" w:color="auto"/>
            <w:left w:val="none" w:sz="0" w:space="0" w:color="auto"/>
            <w:bottom w:val="none" w:sz="0" w:space="0" w:color="auto"/>
            <w:right w:val="none" w:sz="0" w:space="0" w:color="auto"/>
          </w:divBdr>
          <w:divsChild>
            <w:div w:id="71776619">
              <w:marLeft w:val="0"/>
              <w:marRight w:val="0"/>
              <w:marTop w:val="0"/>
              <w:marBottom w:val="0"/>
              <w:divBdr>
                <w:top w:val="none" w:sz="0" w:space="0" w:color="auto"/>
                <w:left w:val="none" w:sz="0" w:space="0" w:color="auto"/>
                <w:bottom w:val="none" w:sz="0" w:space="0" w:color="auto"/>
                <w:right w:val="none" w:sz="0" w:space="0" w:color="auto"/>
              </w:divBdr>
            </w:div>
          </w:divsChild>
        </w:div>
        <w:div w:id="1283003078">
          <w:marLeft w:val="0"/>
          <w:marRight w:val="0"/>
          <w:marTop w:val="0"/>
          <w:marBottom w:val="0"/>
          <w:divBdr>
            <w:top w:val="none" w:sz="0" w:space="0" w:color="auto"/>
            <w:left w:val="none" w:sz="0" w:space="0" w:color="auto"/>
            <w:bottom w:val="none" w:sz="0" w:space="0" w:color="auto"/>
            <w:right w:val="none" w:sz="0" w:space="0" w:color="auto"/>
          </w:divBdr>
        </w:div>
        <w:div w:id="1615406507">
          <w:marLeft w:val="0"/>
          <w:marRight w:val="0"/>
          <w:marTop w:val="0"/>
          <w:marBottom w:val="0"/>
          <w:divBdr>
            <w:top w:val="none" w:sz="0" w:space="0" w:color="auto"/>
            <w:left w:val="none" w:sz="0" w:space="0" w:color="auto"/>
            <w:bottom w:val="none" w:sz="0" w:space="0" w:color="auto"/>
            <w:right w:val="none" w:sz="0" w:space="0" w:color="auto"/>
          </w:divBdr>
          <w:divsChild>
            <w:div w:id="899634241">
              <w:marLeft w:val="0"/>
              <w:marRight w:val="0"/>
              <w:marTop w:val="0"/>
              <w:marBottom w:val="0"/>
              <w:divBdr>
                <w:top w:val="none" w:sz="0" w:space="0" w:color="auto"/>
                <w:left w:val="none" w:sz="0" w:space="0" w:color="auto"/>
                <w:bottom w:val="none" w:sz="0" w:space="0" w:color="auto"/>
                <w:right w:val="none" w:sz="0" w:space="0" w:color="auto"/>
              </w:divBdr>
            </w:div>
          </w:divsChild>
        </w:div>
        <w:div w:id="834304766">
          <w:marLeft w:val="0"/>
          <w:marRight w:val="0"/>
          <w:marTop w:val="300"/>
          <w:marBottom w:val="0"/>
          <w:divBdr>
            <w:top w:val="none" w:sz="0" w:space="0" w:color="auto"/>
            <w:left w:val="none" w:sz="0" w:space="0" w:color="auto"/>
            <w:bottom w:val="none" w:sz="0" w:space="0" w:color="auto"/>
            <w:right w:val="none" w:sz="0" w:space="0" w:color="auto"/>
          </w:divBdr>
          <w:divsChild>
            <w:div w:id="468594719">
              <w:marLeft w:val="0"/>
              <w:marRight w:val="0"/>
              <w:marTop w:val="0"/>
              <w:marBottom w:val="0"/>
              <w:divBdr>
                <w:top w:val="none" w:sz="0" w:space="0" w:color="auto"/>
                <w:left w:val="none" w:sz="0" w:space="0" w:color="auto"/>
                <w:bottom w:val="none" w:sz="0" w:space="0" w:color="auto"/>
                <w:right w:val="none" w:sz="0" w:space="0" w:color="auto"/>
              </w:divBdr>
              <w:divsChild>
                <w:div w:id="74194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846253">
          <w:marLeft w:val="0"/>
          <w:marRight w:val="0"/>
          <w:marTop w:val="300"/>
          <w:marBottom w:val="0"/>
          <w:divBdr>
            <w:top w:val="none" w:sz="0" w:space="0" w:color="auto"/>
            <w:left w:val="none" w:sz="0" w:space="0" w:color="auto"/>
            <w:bottom w:val="none" w:sz="0" w:space="0" w:color="auto"/>
            <w:right w:val="none" w:sz="0" w:space="0" w:color="auto"/>
          </w:divBdr>
          <w:divsChild>
            <w:div w:id="1300190636">
              <w:marLeft w:val="0"/>
              <w:marRight w:val="0"/>
              <w:marTop w:val="0"/>
              <w:marBottom w:val="0"/>
              <w:divBdr>
                <w:top w:val="none" w:sz="0" w:space="0" w:color="auto"/>
                <w:left w:val="none" w:sz="0" w:space="0" w:color="auto"/>
                <w:bottom w:val="none" w:sz="0" w:space="0" w:color="auto"/>
                <w:right w:val="none" w:sz="0" w:space="0" w:color="auto"/>
              </w:divBdr>
              <w:divsChild>
                <w:div w:id="432167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274854">
          <w:marLeft w:val="0"/>
          <w:marRight w:val="0"/>
          <w:marTop w:val="300"/>
          <w:marBottom w:val="0"/>
          <w:divBdr>
            <w:top w:val="none" w:sz="0" w:space="0" w:color="auto"/>
            <w:left w:val="none" w:sz="0" w:space="0" w:color="auto"/>
            <w:bottom w:val="none" w:sz="0" w:space="0" w:color="auto"/>
            <w:right w:val="none" w:sz="0" w:space="0" w:color="auto"/>
          </w:divBdr>
          <w:divsChild>
            <w:div w:id="505050615">
              <w:marLeft w:val="0"/>
              <w:marRight w:val="0"/>
              <w:marTop w:val="0"/>
              <w:marBottom w:val="0"/>
              <w:divBdr>
                <w:top w:val="none" w:sz="0" w:space="0" w:color="auto"/>
                <w:left w:val="none" w:sz="0" w:space="0" w:color="auto"/>
                <w:bottom w:val="none" w:sz="0" w:space="0" w:color="auto"/>
                <w:right w:val="none" w:sz="0" w:space="0" w:color="auto"/>
              </w:divBdr>
              <w:divsChild>
                <w:div w:id="830217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9072">
          <w:marLeft w:val="0"/>
          <w:marRight w:val="0"/>
          <w:marTop w:val="300"/>
          <w:marBottom w:val="0"/>
          <w:divBdr>
            <w:top w:val="none" w:sz="0" w:space="0" w:color="auto"/>
            <w:left w:val="none" w:sz="0" w:space="0" w:color="auto"/>
            <w:bottom w:val="none" w:sz="0" w:space="0" w:color="auto"/>
            <w:right w:val="none" w:sz="0" w:space="0" w:color="auto"/>
          </w:divBdr>
          <w:divsChild>
            <w:div w:id="1308436623">
              <w:marLeft w:val="0"/>
              <w:marRight w:val="0"/>
              <w:marTop w:val="0"/>
              <w:marBottom w:val="0"/>
              <w:divBdr>
                <w:top w:val="none" w:sz="0" w:space="0" w:color="auto"/>
                <w:left w:val="none" w:sz="0" w:space="0" w:color="auto"/>
                <w:bottom w:val="none" w:sz="0" w:space="0" w:color="auto"/>
                <w:right w:val="none" w:sz="0" w:space="0" w:color="auto"/>
              </w:divBdr>
              <w:divsChild>
                <w:div w:id="284238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0603682">
      <w:bodyDiv w:val="1"/>
      <w:marLeft w:val="0"/>
      <w:marRight w:val="0"/>
      <w:marTop w:val="0"/>
      <w:marBottom w:val="0"/>
      <w:divBdr>
        <w:top w:val="none" w:sz="0" w:space="0" w:color="auto"/>
        <w:left w:val="none" w:sz="0" w:space="0" w:color="auto"/>
        <w:bottom w:val="none" w:sz="0" w:space="0" w:color="auto"/>
        <w:right w:val="none" w:sz="0" w:space="0" w:color="auto"/>
      </w:divBdr>
    </w:div>
    <w:div w:id="1280910644">
      <w:bodyDiv w:val="1"/>
      <w:marLeft w:val="0"/>
      <w:marRight w:val="0"/>
      <w:marTop w:val="0"/>
      <w:marBottom w:val="0"/>
      <w:divBdr>
        <w:top w:val="none" w:sz="0" w:space="0" w:color="auto"/>
        <w:left w:val="none" w:sz="0" w:space="0" w:color="auto"/>
        <w:bottom w:val="none" w:sz="0" w:space="0" w:color="auto"/>
        <w:right w:val="none" w:sz="0" w:space="0" w:color="auto"/>
      </w:divBdr>
    </w:div>
    <w:div w:id="1281768091">
      <w:bodyDiv w:val="1"/>
      <w:marLeft w:val="0"/>
      <w:marRight w:val="0"/>
      <w:marTop w:val="0"/>
      <w:marBottom w:val="0"/>
      <w:divBdr>
        <w:top w:val="none" w:sz="0" w:space="0" w:color="auto"/>
        <w:left w:val="none" w:sz="0" w:space="0" w:color="auto"/>
        <w:bottom w:val="none" w:sz="0" w:space="0" w:color="auto"/>
        <w:right w:val="none" w:sz="0" w:space="0" w:color="auto"/>
      </w:divBdr>
    </w:div>
    <w:div w:id="1281844099">
      <w:bodyDiv w:val="1"/>
      <w:marLeft w:val="0"/>
      <w:marRight w:val="0"/>
      <w:marTop w:val="0"/>
      <w:marBottom w:val="0"/>
      <w:divBdr>
        <w:top w:val="none" w:sz="0" w:space="0" w:color="auto"/>
        <w:left w:val="none" w:sz="0" w:space="0" w:color="auto"/>
        <w:bottom w:val="none" w:sz="0" w:space="0" w:color="auto"/>
        <w:right w:val="none" w:sz="0" w:space="0" w:color="auto"/>
      </w:divBdr>
      <w:divsChild>
        <w:div w:id="778330331">
          <w:marLeft w:val="0"/>
          <w:marRight w:val="0"/>
          <w:marTop w:val="0"/>
          <w:marBottom w:val="0"/>
          <w:divBdr>
            <w:top w:val="none" w:sz="0" w:space="0" w:color="auto"/>
            <w:left w:val="none" w:sz="0" w:space="0" w:color="auto"/>
            <w:bottom w:val="none" w:sz="0" w:space="0" w:color="auto"/>
            <w:right w:val="none" w:sz="0" w:space="0" w:color="auto"/>
          </w:divBdr>
        </w:div>
        <w:div w:id="2066946261">
          <w:marLeft w:val="0"/>
          <w:marRight w:val="0"/>
          <w:marTop w:val="0"/>
          <w:marBottom w:val="0"/>
          <w:divBdr>
            <w:top w:val="none" w:sz="0" w:space="0" w:color="auto"/>
            <w:left w:val="none" w:sz="0" w:space="0" w:color="auto"/>
            <w:bottom w:val="none" w:sz="0" w:space="0" w:color="auto"/>
            <w:right w:val="none" w:sz="0" w:space="0" w:color="auto"/>
          </w:divBdr>
          <w:divsChild>
            <w:div w:id="1253245044">
              <w:marLeft w:val="0"/>
              <w:marRight w:val="0"/>
              <w:marTop w:val="0"/>
              <w:marBottom w:val="0"/>
              <w:divBdr>
                <w:top w:val="none" w:sz="0" w:space="0" w:color="auto"/>
                <w:left w:val="none" w:sz="0" w:space="0" w:color="auto"/>
                <w:bottom w:val="none" w:sz="0" w:space="0" w:color="auto"/>
                <w:right w:val="none" w:sz="0" w:space="0" w:color="auto"/>
              </w:divBdr>
            </w:div>
          </w:divsChild>
        </w:div>
        <w:div w:id="545068215">
          <w:marLeft w:val="0"/>
          <w:marRight w:val="0"/>
          <w:marTop w:val="0"/>
          <w:marBottom w:val="0"/>
          <w:divBdr>
            <w:top w:val="none" w:sz="0" w:space="0" w:color="auto"/>
            <w:left w:val="none" w:sz="0" w:space="0" w:color="auto"/>
            <w:bottom w:val="none" w:sz="0" w:space="0" w:color="auto"/>
            <w:right w:val="none" w:sz="0" w:space="0" w:color="auto"/>
          </w:divBdr>
        </w:div>
        <w:div w:id="1361859197">
          <w:marLeft w:val="0"/>
          <w:marRight w:val="0"/>
          <w:marTop w:val="0"/>
          <w:marBottom w:val="0"/>
          <w:divBdr>
            <w:top w:val="none" w:sz="0" w:space="0" w:color="auto"/>
            <w:left w:val="none" w:sz="0" w:space="0" w:color="auto"/>
            <w:bottom w:val="none" w:sz="0" w:space="0" w:color="auto"/>
            <w:right w:val="none" w:sz="0" w:space="0" w:color="auto"/>
          </w:divBdr>
          <w:divsChild>
            <w:div w:id="1110079075">
              <w:marLeft w:val="0"/>
              <w:marRight w:val="0"/>
              <w:marTop w:val="0"/>
              <w:marBottom w:val="0"/>
              <w:divBdr>
                <w:top w:val="none" w:sz="0" w:space="0" w:color="auto"/>
                <w:left w:val="none" w:sz="0" w:space="0" w:color="auto"/>
                <w:bottom w:val="none" w:sz="0" w:space="0" w:color="auto"/>
                <w:right w:val="none" w:sz="0" w:space="0" w:color="auto"/>
              </w:divBdr>
            </w:div>
          </w:divsChild>
        </w:div>
        <w:div w:id="444080797">
          <w:marLeft w:val="0"/>
          <w:marRight w:val="0"/>
          <w:marTop w:val="0"/>
          <w:marBottom w:val="0"/>
          <w:divBdr>
            <w:top w:val="none" w:sz="0" w:space="0" w:color="auto"/>
            <w:left w:val="none" w:sz="0" w:space="0" w:color="auto"/>
            <w:bottom w:val="none" w:sz="0" w:space="0" w:color="auto"/>
            <w:right w:val="none" w:sz="0" w:space="0" w:color="auto"/>
          </w:divBdr>
        </w:div>
        <w:div w:id="459807065">
          <w:marLeft w:val="0"/>
          <w:marRight w:val="0"/>
          <w:marTop w:val="0"/>
          <w:marBottom w:val="0"/>
          <w:divBdr>
            <w:top w:val="none" w:sz="0" w:space="0" w:color="auto"/>
            <w:left w:val="none" w:sz="0" w:space="0" w:color="auto"/>
            <w:bottom w:val="none" w:sz="0" w:space="0" w:color="auto"/>
            <w:right w:val="none" w:sz="0" w:space="0" w:color="auto"/>
          </w:divBdr>
          <w:divsChild>
            <w:div w:id="1757632495">
              <w:marLeft w:val="0"/>
              <w:marRight w:val="0"/>
              <w:marTop w:val="0"/>
              <w:marBottom w:val="0"/>
              <w:divBdr>
                <w:top w:val="none" w:sz="0" w:space="0" w:color="auto"/>
                <w:left w:val="none" w:sz="0" w:space="0" w:color="auto"/>
                <w:bottom w:val="none" w:sz="0" w:space="0" w:color="auto"/>
                <w:right w:val="none" w:sz="0" w:space="0" w:color="auto"/>
              </w:divBdr>
            </w:div>
          </w:divsChild>
        </w:div>
        <w:div w:id="1938247018">
          <w:marLeft w:val="0"/>
          <w:marRight w:val="0"/>
          <w:marTop w:val="0"/>
          <w:marBottom w:val="0"/>
          <w:divBdr>
            <w:top w:val="none" w:sz="0" w:space="0" w:color="auto"/>
            <w:left w:val="none" w:sz="0" w:space="0" w:color="auto"/>
            <w:bottom w:val="none" w:sz="0" w:space="0" w:color="auto"/>
            <w:right w:val="none" w:sz="0" w:space="0" w:color="auto"/>
          </w:divBdr>
        </w:div>
        <w:div w:id="1044670154">
          <w:marLeft w:val="0"/>
          <w:marRight w:val="0"/>
          <w:marTop w:val="0"/>
          <w:marBottom w:val="0"/>
          <w:divBdr>
            <w:top w:val="none" w:sz="0" w:space="0" w:color="auto"/>
            <w:left w:val="none" w:sz="0" w:space="0" w:color="auto"/>
            <w:bottom w:val="none" w:sz="0" w:space="0" w:color="auto"/>
            <w:right w:val="none" w:sz="0" w:space="0" w:color="auto"/>
          </w:divBdr>
          <w:divsChild>
            <w:div w:id="126827456">
              <w:marLeft w:val="0"/>
              <w:marRight w:val="0"/>
              <w:marTop w:val="0"/>
              <w:marBottom w:val="0"/>
              <w:divBdr>
                <w:top w:val="none" w:sz="0" w:space="0" w:color="auto"/>
                <w:left w:val="none" w:sz="0" w:space="0" w:color="auto"/>
                <w:bottom w:val="none" w:sz="0" w:space="0" w:color="auto"/>
                <w:right w:val="none" w:sz="0" w:space="0" w:color="auto"/>
              </w:divBdr>
            </w:div>
          </w:divsChild>
        </w:div>
        <w:div w:id="129637688">
          <w:marLeft w:val="0"/>
          <w:marRight w:val="0"/>
          <w:marTop w:val="0"/>
          <w:marBottom w:val="0"/>
          <w:divBdr>
            <w:top w:val="none" w:sz="0" w:space="0" w:color="auto"/>
            <w:left w:val="none" w:sz="0" w:space="0" w:color="auto"/>
            <w:bottom w:val="none" w:sz="0" w:space="0" w:color="auto"/>
            <w:right w:val="none" w:sz="0" w:space="0" w:color="auto"/>
          </w:divBdr>
        </w:div>
        <w:div w:id="203760029">
          <w:marLeft w:val="0"/>
          <w:marRight w:val="0"/>
          <w:marTop w:val="0"/>
          <w:marBottom w:val="0"/>
          <w:divBdr>
            <w:top w:val="none" w:sz="0" w:space="0" w:color="auto"/>
            <w:left w:val="none" w:sz="0" w:space="0" w:color="auto"/>
            <w:bottom w:val="none" w:sz="0" w:space="0" w:color="auto"/>
            <w:right w:val="none" w:sz="0" w:space="0" w:color="auto"/>
          </w:divBdr>
          <w:divsChild>
            <w:div w:id="1954627542">
              <w:marLeft w:val="0"/>
              <w:marRight w:val="0"/>
              <w:marTop w:val="0"/>
              <w:marBottom w:val="0"/>
              <w:divBdr>
                <w:top w:val="none" w:sz="0" w:space="0" w:color="auto"/>
                <w:left w:val="none" w:sz="0" w:space="0" w:color="auto"/>
                <w:bottom w:val="none" w:sz="0" w:space="0" w:color="auto"/>
                <w:right w:val="none" w:sz="0" w:space="0" w:color="auto"/>
              </w:divBdr>
            </w:div>
          </w:divsChild>
        </w:div>
        <w:div w:id="66150664">
          <w:marLeft w:val="0"/>
          <w:marRight w:val="0"/>
          <w:marTop w:val="0"/>
          <w:marBottom w:val="0"/>
          <w:divBdr>
            <w:top w:val="none" w:sz="0" w:space="0" w:color="auto"/>
            <w:left w:val="none" w:sz="0" w:space="0" w:color="auto"/>
            <w:bottom w:val="none" w:sz="0" w:space="0" w:color="auto"/>
            <w:right w:val="none" w:sz="0" w:space="0" w:color="auto"/>
          </w:divBdr>
        </w:div>
        <w:div w:id="1555778395">
          <w:marLeft w:val="0"/>
          <w:marRight w:val="0"/>
          <w:marTop w:val="0"/>
          <w:marBottom w:val="0"/>
          <w:divBdr>
            <w:top w:val="none" w:sz="0" w:space="0" w:color="auto"/>
            <w:left w:val="none" w:sz="0" w:space="0" w:color="auto"/>
            <w:bottom w:val="none" w:sz="0" w:space="0" w:color="auto"/>
            <w:right w:val="none" w:sz="0" w:space="0" w:color="auto"/>
          </w:divBdr>
          <w:divsChild>
            <w:div w:id="518545447">
              <w:marLeft w:val="0"/>
              <w:marRight w:val="0"/>
              <w:marTop w:val="0"/>
              <w:marBottom w:val="0"/>
              <w:divBdr>
                <w:top w:val="none" w:sz="0" w:space="0" w:color="auto"/>
                <w:left w:val="none" w:sz="0" w:space="0" w:color="auto"/>
                <w:bottom w:val="none" w:sz="0" w:space="0" w:color="auto"/>
                <w:right w:val="none" w:sz="0" w:space="0" w:color="auto"/>
              </w:divBdr>
            </w:div>
          </w:divsChild>
        </w:div>
        <w:div w:id="117644294">
          <w:marLeft w:val="0"/>
          <w:marRight w:val="0"/>
          <w:marTop w:val="0"/>
          <w:marBottom w:val="0"/>
          <w:divBdr>
            <w:top w:val="none" w:sz="0" w:space="0" w:color="auto"/>
            <w:left w:val="none" w:sz="0" w:space="0" w:color="auto"/>
            <w:bottom w:val="none" w:sz="0" w:space="0" w:color="auto"/>
            <w:right w:val="none" w:sz="0" w:space="0" w:color="auto"/>
          </w:divBdr>
        </w:div>
        <w:div w:id="524442443">
          <w:marLeft w:val="0"/>
          <w:marRight w:val="0"/>
          <w:marTop w:val="0"/>
          <w:marBottom w:val="0"/>
          <w:divBdr>
            <w:top w:val="none" w:sz="0" w:space="0" w:color="auto"/>
            <w:left w:val="none" w:sz="0" w:space="0" w:color="auto"/>
            <w:bottom w:val="none" w:sz="0" w:space="0" w:color="auto"/>
            <w:right w:val="none" w:sz="0" w:space="0" w:color="auto"/>
          </w:divBdr>
          <w:divsChild>
            <w:div w:id="813529237">
              <w:marLeft w:val="0"/>
              <w:marRight w:val="0"/>
              <w:marTop w:val="0"/>
              <w:marBottom w:val="0"/>
              <w:divBdr>
                <w:top w:val="none" w:sz="0" w:space="0" w:color="auto"/>
                <w:left w:val="none" w:sz="0" w:space="0" w:color="auto"/>
                <w:bottom w:val="none" w:sz="0" w:space="0" w:color="auto"/>
                <w:right w:val="none" w:sz="0" w:space="0" w:color="auto"/>
              </w:divBdr>
            </w:div>
          </w:divsChild>
        </w:div>
        <w:div w:id="1816991254">
          <w:marLeft w:val="0"/>
          <w:marRight w:val="0"/>
          <w:marTop w:val="300"/>
          <w:marBottom w:val="0"/>
          <w:divBdr>
            <w:top w:val="none" w:sz="0" w:space="0" w:color="auto"/>
            <w:left w:val="none" w:sz="0" w:space="0" w:color="auto"/>
            <w:bottom w:val="none" w:sz="0" w:space="0" w:color="auto"/>
            <w:right w:val="none" w:sz="0" w:space="0" w:color="auto"/>
          </w:divBdr>
          <w:divsChild>
            <w:div w:id="1547640533">
              <w:marLeft w:val="0"/>
              <w:marRight w:val="0"/>
              <w:marTop w:val="0"/>
              <w:marBottom w:val="0"/>
              <w:divBdr>
                <w:top w:val="none" w:sz="0" w:space="0" w:color="auto"/>
                <w:left w:val="none" w:sz="0" w:space="0" w:color="auto"/>
                <w:bottom w:val="none" w:sz="0" w:space="0" w:color="auto"/>
                <w:right w:val="none" w:sz="0" w:space="0" w:color="auto"/>
              </w:divBdr>
              <w:divsChild>
                <w:div w:id="1695225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8909">
          <w:marLeft w:val="0"/>
          <w:marRight w:val="0"/>
          <w:marTop w:val="300"/>
          <w:marBottom w:val="0"/>
          <w:divBdr>
            <w:top w:val="none" w:sz="0" w:space="0" w:color="auto"/>
            <w:left w:val="none" w:sz="0" w:space="0" w:color="auto"/>
            <w:bottom w:val="none" w:sz="0" w:space="0" w:color="auto"/>
            <w:right w:val="none" w:sz="0" w:space="0" w:color="auto"/>
          </w:divBdr>
          <w:divsChild>
            <w:div w:id="1650281086">
              <w:marLeft w:val="0"/>
              <w:marRight w:val="0"/>
              <w:marTop w:val="0"/>
              <w:marBottom w:val="0"/>
              <w:divBdr>
                <w:top w:val="none" w:sz="0" w:space="0" w:color="auto"/>
                <w:left w:val="none" w:sz="0" w:space="0" w:color="auto"/>
                <w:bottom w:val="none" w:sz="0" w:space="0" w:color="auto"/>
                <w:right w:val="none" w:sz="0" w:space="0" w:color="auto"/>
              </w:divBdr>
              <w:divsChild>
                <w:div w:id="1250118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81399">
          <w:marLeft w:val="0"/>
          <w:marRight w:val="0"/>
          <w:marTop w:val="300"/>
          <w:marBottom w:val="0"/>
          <w:divBdr>
            <w:top w:val="none" w:sz="0" w:space="0" w:color="auto"/>
            <w:left w:val="none" w:sz="0" w:space="0" w:color="auto"/>
            <w:bottom w:val="none" w:sz="0" w:space="0" w:color="auto"/>
            <w:right w:val="none" w:sz="0" w:space="0" w:color="auto"/>
          </w:divBdr>
          <w:divsChild>
            <w:div w:id="283001320">
              <w:marLeft w:val="0"/>
              <w:marRight w:val="0"/>
              <w:marTop w:val="0"/>
              <w:marBottom w:val="0"/>
              <w:divBdr>
                <w:top w:val="none" w:sz="0" w:space="0" w:color="auto"/>
                <w:left w:val="none" w:sz="0" w:space="0" w:color="auto"/>
                <w:bottom w:val="none" w:sz="0" w:space="0" w:color="auto"/>
                <w:right w:val="none" w:sz="0" w:space="0" w:color="auto"/>
              </w:divBdr>
              <w:divsChild>
                <w:div w:id="13469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245518">
          <w:marLeft w:val="0"/>
          <w:marRight w:val="0"/>
          <w:marTop w:val="300"/>
          <w:marBottom w:val="0"/>
          <w:divBdr>
            <w:top w:val="none" w:sz="0" w:space="0" w:color="auto"/>
            <w:left w:val="none" w:sz="0" w:space="0" w:color="auto"/>
            <w:bottom w:val="none" w:sz="0" w:space="0" w:color="auto"/>
            <w:right w:val="none" w:sz="0" w:space="0" w:color="auto"/>
          </w:divBdr>
          <w:divsChild>
            <w:div w:id="440491113">
              <w:marLeft w:val="0"/>
              <w:marRight w:val="0"/>
              <w:marTop w:val="0"/>
              <w:marBottom w:val="0"/>
              <w:divBdr>
                <w:top w:val="none" w:sz="0" w:space="0" w:color="auto"/>
                <w:left w:val="none" w:sz="0" w:space="0" w:color="auto"/>
                <w:bottom w:val="none" w:sz="0" w:space="0" w:color="auto"/>
                <w:right w:val="none" w:sz="0" w:space="0" w:color="auto"/>
              </w:divBdr>
              <w:divsChild>
                <w:div w:id="364058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2614565">
      <w:bodyDiv w:val="1"/>
      <w:marLeft w:val="0"/>
      <w:marRight w:val="0"/>
      <w:marTop w:val="0"/>
      <w:marBottom w:val="0"/>
      <w:divBdr>
        <w:top w:val="none" w:sz="0" w:space="0" w:color="auto"/>
        <w:left w:val="none" w:sz="0" w:space="0" w:color="auto"/>
        <w:bottom w:val="none" w:sz="0" w:space="0" w:color="auto"/>
        <w:right w:val="none" w:sz="0" w:space="0" w:color="auto"/>
      </w:divBdr>
    </w:div>
    <w:div w:id="1282686539">
      <w:bodyDiv w:val="1"/>
      <w:marLeft w:val="0"/>
      <w:marRight w:val="0"/>
      <w:marTop w:val="0"/>
      <w:marBottom w:val="0"/>
      <w:divBdr>
        <w:top w:val="none" w:sz="0" w:space="0" w:color="auto"/>
        <w:left w:val="none" w:sz="0" w:space="0" w:color="auto"/>
        <w:bottom w:val="none" w:sz="0" w:space="0" w:color="auto"/>
        <w:right w:val="none" w:sz="0" w:space="0" w:color="auto"/>
      </w:divBdr>
    </w:div>
    <w:div w:id="1284120579">
      <w:bodyDiv w:val="1"/>
      <w:marLeft w:val="0"/>
      <w:marRight w:val="0"/>
      <w:marTop w:val="0"/>
      <w:marBottom w:val="0"/>
      <w:divBdr>
        <w:top w:val="none" w:sz="0" w:space="0" w:color="auto"/>
        <w:left w:val="none" w:sz="0" w:space="0" w:color="auto"/>
        <w:bottom w:val="none" w:sz="0" w:space="0" w:color="auto"/>
        <w:right w:val="none" w:sz="0" w:space="0" w:color="auto"/>
      </w:divBdr>
    </w:div>
    <w:div w:id="1284651845">
      <w:bodyDiv w:val="1"/>
      <w:marLeft w:val="0"/>
      <w:marRight w:val="0"/>
      <w:marTop w:val="0"/>
      <w:marBottom w:val="0"/>
      <w:divBdr>
        <w:top w:val="none" w:sz="0" w:space="0" w:color="auto"/>
        <w:left w:val="none" w:sz="0" w:space="0" w:color="auto"/>
        <w:bottom w:val="none" w:sz="0" w:space="0" w:color="auto"/>
        <w:right w:val="none" w:sz="0" w:space="0" w:color="auto"/>
      </w:divBdr>
    </w:div>
    <w:div w:id="1284657602">
      <w:bodyDiv w:val="1"/>
      <w:marLeft w:val="0"/>
      <w:marRight w:val="0"/>
      <w:marTop w:val="0"/>
      <w:marBottom w:val="0"/>
      <w:divBdr>
        <w:top w:val="none" w:sz="0" w:space="0" w:color="auto"/>
        <w:left w:val="none" w:sz="0" w:space="0" w:color="auto"/>
        <w:bottom w:val="none" w:sz="0" w:space="0" w:color="auto"/>
        <w:right w:val="none" w:sz="0" w:space="0" w:color="auto"/>
      </w:divBdr>
    </w:div>
    <w:div w:id="1284918313">
      <w:bodyDiv w:val="1"/>
      <w:marLeft w:val="0"/>
      <w:marRight w:val="0"/>
      <w:marTop w:val="0"/>
      <w:marBottom w:val="0"/>
      <w:divBdr>
        <w:top w:val="none" w:sz="0" w:space="0" w:color="auto"/>
        <w:left w:val="none" w:sz="0" w:space="0" w:color="auto"/>
        <w:bottom w:val="none" w:sz="0" w:space="0" w:color="auto"/>
        <w:right w:val="none" w:sz="0" w:space="0" w:color="auto"/>
      </w:divBdr>
    </w:div>
    <w:div w:id="1284926236">
      <w:bodyDiv w:val="1"/>
      <w:marLeft w:val="0"/>
      <w:marRight w:val="0"/>
      <w:marTop w:val="0"/>
      <w:marBottom w:val="0"/>
      <w:divBdr>
        <w:top w:val="none" w:sz="0" w:space="0" w:color="auto"/>
        <w:left w:val="none" w:sz="0" w:space="0" w:color="auto"/>
        <w:bottom w:val="none" w:sz="0" w:space="0" w:color="auto"/>
        <w:right w:val="none" w:sz="0" w:space="0" w:color="auto"/>
      </w:divBdr>
    </w:div>
    <w:div w:id="1284994343">
      <w:bodyDiv w:val="1"/>
      <w:marLeft w:val="0"/>
      <w:marRight w:val="0"/>
      <w:marTop w:val="0"/>
      <w:marBottom w:val="0"/>
      <w:divBdr>
        <w:top w:val="none" w:sz="0" w:space="0" w:color="auto"/>
        <w:left w:val="none" w:sz="0" w:space="0" w:color="auto"/>
        <w:bottom w:val="none" w:sz="0" w:space="0" w:color="auto"/>
        <w:right w:val="none" w:sz="0" w:space="0" w:color="auto"/>
      </w:divBdr>
    </w:div>
    <w:div w:id="1287199275">
      <w:bodyDiv w:val="1"/>
      <w:marLeft w:val="0"/>
      <w:marRight w:val="0"/>
      <w:marTop w:val="0"/>
      <w:marBottom w:val="0"/>
      <w:divBdr>
        <w:top w:val="none" w:sz="0" w:space="0" w:color="auto"/>
        <w:left w:val="none" w:sz="0" w:space="0" w:color="auto"/>
        <w:bottom w:val="none" w:sz="0" w:space="0" w:color="auto"/>
        <w:right w:val="none" w:sz="0" w:space="0" w:color="auto"/>
      </w:divBdr>
      <w:divsChild>
        <w:div w:id="1385983220">
          <w:marLeft w:val="0"/>
          <w:marRight w:val="0"/>
          <w:marTop w:val="0"/>
          <w:marBottom w:val="0"/>
          <w:divBdr>
            <w:top w:val="none" w:sz="0" w:space="0" w:color="auto"/>
            <w:left w:val="none" w:sz="0" w:space="0" w:color="auto"/>
            <w:bottom w:val="none" w:sz="0" w:space="0" w:color="auto"/>
            <w:right w:val="none" w:sz="0" w:space="0" w:color="auto"/>
          </w:divBdr>
        </w:div>
        <w:div w:id="1101801140">
          <w:marLeft w:val="0"/>
          <w:marRight w:val="0"/>
          <w:marTop w:val="0"/>
          <w:marBottom w:val="0"/>
          <w:divBdr>
            <w:top w:val="none" w:sz="0" w:space="0" w:color="auto"/>
            <w:left w:val="none" w:sz="0" w:space="0" w:color="auto"/>
            <w:bottom w:val="none" w:sz="0" w:space="0" w:color="auto"/>
            <w:right w:val="none" w:sz="0" w:space="0" w:color="auto"/>
          </w:divBdr>
          <w:divsChild>
            <w:div w:id="79566551">
              <w:marLeft w:val="0"/>
              <w:marRight w:val="0"/>
              <w:marTop w:val="0"/>
              <w:marBottom w:val="0"/>
              <w:divBdr>
                <w:top w:val="none" w:sz="0" w:space="0" w:color="auto"/>
                <w:left w:val="none" w:sz="0" w:space="0" w:color="auto"/>
                <w:bottom w:val="none" w:sz="0" w:space="0" w:color="auto"/>
                <w:right w:val="none" w:sz="0" w:space="0" w:color="auto"/>
              </w:divBdr>
            </w:div>
          </w:divsChild>
        </w:div>
        <w:div w:id="1829206333">
          <w:marLeft w:val="0"/>
          <w:marRight w:val="0"/>
          <w:marTop w:val="0"/>
          <w:marBottom w:val="0"/>
          <w:divBdr>
            <w:top w:val="none" w:sz="0" w:space="0" w:color="auto"/>
            <w:left w:val="none" w:sz="0" w:space="0" w:color="auto"/>
            <w:bottom w:val="none" w:sz="0" w:space="0" w:color="auto"/>
            <w:right w:val="none" w:sz="0" w:space="0" w:color="auto"/>
          </w:divBdr>
        </w:div>
        <w:div w:id="1085103960">
          <w:marLeft w:val="0"/>
          <w:marRight w:val="0"/>
          <w:marTop w:val="0"/>
          <w:marBottom w:val="0"/>
          <w:divBdr>
            <w:top w:val="none" w:sz="0" w:space="0" w:color="auto"/>
            <w:left w:val="none" w:sz="0" w:space="0" w:color="auto"/>
            <w:bottom w:val="none" w:sz="0" w:space="0" w:color="auto"/>
            <w:right w:val="none" w:sz="0" w:space="0" w:color="auto"/>
          </w:divBdr>
          <w:divsChild>
            <w:div w:id="870873168">
              <w:marLeft w:val="0"/>
              <w:marRight w:val="0"/>
              <w:marTop w:val="0"/>
              <w:marBottom w:val="0"/>
              <w:divBdr>
                <w:top w:val="none" w:sz="0" w:space="0" w:color="auto"/>
                <w:left w:val="none" w:sz="0" w:space="0" w:color="auto"/>
                <w:bottom w:val="none" w:sz="0" w:space="0" w:color="auto"/>
                <w:right w:val="none" w:sz="0" w:space="0" w:color="auto"/>
              </w:divBdr>
            </w:div>
          </w:divsChild>
        </w:div>
        <w:div w:id="1607155479">
          <w:marLeft w:val="0"/>
          <w:marRight w:val="0"/>
          <w:marTop w:val="0"/>
          <w:marBottom w:val="0"/>
          <w:divBdr>
            <w:top w:val="none" w:sz="0" w:space="0" w:color="auto"/>
            <w:left w:val="none" w:sz="0" w:space="0" w:color="auto"/>
            <w:bottom w:val="none" w:sz="0" w:space="0" w:color="auto"/>
            <w:right w:val="none" w:sz="0" w:space="0" w:color="auto"/>
          </w:divBdr>
        </w:div>
        <w:div w:id="272980897">
          <w:marLeft w:val="0"/>
          <w:marRight w:val="0"/>
          <w:marTop w:val="0"/>
          <w:marBottom w:val="0"/>
          <w:divBdr>
            <w:top w:val="none" w:sz="0" w:space="0" w:color="auto"/>
            <w:left w:val="none" w:sz="0" w:space="0" w:color="auto"/>
            <w:bottom w:val="none" w:sz="0" w:space="0" w:color="auto"/>
            <w:right w:val="none" w:sz="0" w:space="0" w:color="auto"/>
          </w:divBdr>
          <w:divsChild>
            <w:div w:id="1603610257">
              <w:marLeft w:val="0"/>
              <w:marRight w:val="0"/>
              <w:marTop w:val="0"/>
              <w:marBottom w:val="0"/>
              <w:divBdr>
                <w:top w:val="none" w:sz="0" w:space="0" w:color="auto"/>
                <w:left w:val="none" w:sz="0" w:space="0" w:color="auto"/>
                <w:bottom w:val="none" w:sz="0" w:space="0" w:color="auto"/>
                <w:right w:val="none" w:sz="0" w:space="0" w:color="auto"/>
              </w:divBdr>
            </w:div>
          </w:divsChild>
        </w:div>
        <w:div w:id="1104301631">
          <w:marLeft w:val="0"/>
          <w:marRight w:val="0"/>
          <w:marTop w:val="0"/>
          <w:marBottom w:val="0"/>
          <w:divBdr>
            <w:top w:val="none" w:sz="0" w:space="0" w:color="auto"/>
            <w:left w:val="none" w:sz="0" w:space="0" w:color="auto"/>
            <w:bottom w:val="none" w:sz="0" w:space="0" w:color="auto"/>
            <w:right w:val="none" w:sz="0" w:space="0" w:color="auto"/>
          </w:divBdr>
        </w:div>
        <w:div w:id="1297447643">
          <w:marLeft w:val="0"/>
          <w:marRight w:val="0"/>
          <w:marTop w:val="0"/>
          <w:marBottom w:val="0"/>
          <w:divBdr>
            <w:top w:val="none" w:sz="0" w:space="0" w:color="auto"/>
            <w:left w:val="none" w:sz="0" w:space="0" w:color="auto"/>
            <w:bottom w:val="none" w:sz="0" w:space="0" w:color="auto"/>
            <w:right w:val="none" w:sz="0" w:space="0" w:color="auto"/>
          </w:divBdr>
          <w:divsChild>
            <w:div w:id="2005934291">
              <w:marLeft w:val="0"/>
              <w:marRight w:val="0"/>
              <w:marTop w:val="0"/>
              <w:marBottom w:val="0"/>
              <w:divBdr>
                <w:top w:val="none" w:sz="0" w:space="0" w:color="auto"/>
                <w:left w:val="none" w:sz="0" w:space="0" w:color="auto"/>
                <w:bottom w:val="none" w:sz="0" w:space="0" w:color="auto"/>
                <w:right w:val="none" w:sz="0" w:space="0" w:color="auto"/>
              </w:divBdr>
            </w:div>
          </w:divsChild>
        </w:div>
        <w:div w:id="1181507518">
          <w:marLeft w:val="0"/>
          <w:marRight w:val="0"/>
          <w:marTop w:val="0"/>
          <w:marBottom w:val="0"/>
          <w:divBdr>
            <w:top w:val="none" w:sz="0" w:space="0" w:color="auto"/>
            <w:left w:val="none" w:sz="0" w:space="0" w:color="auto"/>
            <w:bottom w:val="none" w:sz="0" w:space="0" w:color="auto"/>
            <w:right w:val="none" w:sz="0" w:space="0" w:color="auto"/>
          </w:divBdr>
        </w:div>
        <w:div w:id="1775855620">
          <w:marLeft w:val="0"/>
          <w:marRight w:val="0"/>
          <w:marTop w:val="0"/>
          <w:marBottom w:val="0"/>
          <w:divBdr>
            <w:top w:val="none" w:sz="0" w:space="0" w:color="auto"/>
            <w:left w:val="none" w:sz="0" w:space="0" w:color="auto"/>
            <w:bottom w:val="none" w:sz="0" w:space="0" w:color="auto"/>
            <w:right w:val="none" w:sz="0" w:space="0" w:color="auto"/>
          </w:divBdr>
          <w:divsChild>
            <w:div w:id="288829476">
              <w:marLeft w:val="0"/>
              <w:marRight w:val="0"/>
              <w:marTop w:val="0"/>
              <w:marBottom w:val="0"/>
              <w:divBdr>
                <w:top w:val="none" w:sz="0" w:space="0" w:color="auto"/>
                <w:left w:val="none" w:sz="0" w:space="0" w:color="auto"/>
                <w:bottom w:val="none" w:sz="0" w:space="0" w:color="auto"/>
                <w:right w:val="none" w:sz="0" w:space="0" w:color="auto"/>
              </w:divBdr>
            </w:div>
          </w:divsChild>
        </w:div>
        <w:div w:id="139347405">
          <w:marLeft w:val="0"/>
          <w:marRight w:val="0"/>
          <w:marTop w:val="0"/>
          <w:marBottom w:val="0"/>
          <w:divBdr>
            <w:top w:val="none" w:sz="0" w:space="0" w:color="auto"/>
            <w:left w:val="none" w:sz="0" w:space="0" w:color="auto"/>
            <w:bottom w:val="none" w:sz="0" w:space="0" w:color="auto"/>
            <w:right w:val="none" w:sz="0" w:space="0" w:color="auto"/>
          </w:divBdr>
        </w:div>
        <w:div w:id="2078355499">
          <w:marLeft w:val="0"/>
          <w:marRight w:val="0"/>
          <w:marTop w:val="0"/>
          <w:marBottom w:val="0"/>
          <w:divBdr>
            <w:top w:val="none" w:sz="0" w:space="0" w:color="auto"/>
            <w:left w:val="none" w:sz="0" w:space="0" w:color="auto"/>
            <w:bottom w:val="none" w:sz="0" w:space="0" w:color="auto"/>
            <w:right w:val="none" w:sz="0" w:space="0" w:color="auto"/>
          </w:divBdr>
          <w:divsChild>
            <w:div w:id="1800688215">
              <w:marLeft w:val="0"/>
              <w:marRight w:val="0"/>
              <w:marTop w:val="0"/>
              <w:marBottom w:val="0"/>
              <w:divBdr>
                <w:top w:val="none" w:sz="0" w:space="0" w:color="auto"/>
                <w:left w:val="none" w:sz="0" w:space="0" w:color="auto"/>
                <w:bottom w:val="none" w:sz="0" w:space="0" w:color="auto"/>
                <w:right w:val="none" w:sz="0" w:space="0" w:color="auto"/>
              </w:divBdr>
            </w:div>
          </w:divsChild>
        </w:div>
        <w:div w:id="2112238304">
          <w:marLeft w:val="0"/>
          <w:marRight w:val="0"/>
          <w:marTop w:val="0"/>
          <w:marBottom w:val="0"/>
          <w:divBdr>
            <w:top w:val="none" w:sz="0" w:space="0" w:color="auto"/>
            <w:left w:val="none" w:sz="0" w:space="0" w:color="auto"/>
            <w:bottom w:val="none" w:sz="0" w:space="0" w:color="auto"/>
            <w:right w:val="none" w:sz="0" w:space="0" w:color="auto"/>
          </w:divBdr>
        </w:div>
        <w:div w:id="1444496332">
          <w:marLeft w:val="0"/>
          <w:marRight w:val="0"/>
          <w:marTop w:val="0"/>
          <w:marBottom w:val="0"/>
          <w:divBdr>
            <w:top w:val="none" w:sz="0" w:space="0" w:color="auto"/>
            <w:left w:val="none" w:sz="0" w:space="0" w:color="auto"/>
            <w:bottom w:val="none" w:sz="0" w:space="0" w:color="auto"/>
            <w:right w:val="none" w:sz="0" w:space="0" w:color="auto"/>
          </w:divBdr>
          <w:divsChild>
            <w:div w:id="1233543984">
              <w:marLeft w:val="0"/>
              <w:marRight w:val="0"/>
              <w:marTop w:val="0"/>
              <w:marBottom w:val="0"/>
              <w:divBdr>
                <w:top w:val="none" w:sz="0" w:space="0" w:color="auto"/>
                <w:left w:val="none" w:sz="0" w:space="0" w:color="auto"/>
                <w:bottom w:val="none" w:sz="0" w:space="0" w:color="auto"/>
                <w:right w:val="none" w:sz="0" w:space="0" w:color="auto"/>
              </w:divBdr>
            </w:div>
          </w:divsChild>
        </w:div>
        <w:div w:id="1067731549">
          <w:marLeft w:val="0"/>
          <w:marRight w:val="0"/>
          <w:marTop w:val="300"/>
          <w:marBottom w:val="0"/>
          <w:divBdr>
            <w:top w:val="none" w:sz="0" w:space="0" w:color="auto"/>
            <w:left w:val="none" w:sz="0" w:space="0" w:color="auto"/>
            <w:bottom w:val="none" w:sz="0" w:space="0" w:color="auto"/>
            <w:right w:val="none" w:sz="0" w:space="0" w:color="auto"/>
          </w:divBdr>
          <w:divsChild>
            <w:div w:id="1536114234">
              <w:marLeft w:val="0"/>
              <w:marRight w:val="0"/>
              <w:marTop w:val="0"/>
              <w:marBottom w:val="0"/>
              <w:divBdr>
                <w:top w:val="none" w:sz="0" w:space="0" w:color="auto"/>
                <w:left w:val="none" w:sz="0" w:space="0" w:color="auto"/>
                <w:bottom w:val="none" w:sz="0" w:space="0" w:color="auto"/>
                <w:right w:val="none" w:sz="0" w:space="0" w:color="auto"/>
              </w:divBdr>
              <w:divsChild>
                <w:div w:id="2060663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96389">
          <w:marLeft w:val="0"/>
          <w:marRight w:val="0"/>
          <w:marTop w:val="300"/>
          <w:marBottom w:val="0"/>
          <w:divBdr>
            <w:top w:val="none" w:sz="0" w:space="0" w:color="auto"/>
            <w:left w:val="none" w:sz="0" w:space="0" w:color="auto"/>
            <w:bottom w:val="none" w:sz="0" w:space="0" w:color="auto"/>
            <w:right w:val="none" w:sz="0" w:space="0" w:color="auto"/>
          </w:divBdr>
          <w:divsChild>
            <w:div w:id="1795177637">
              <w:marLeft w:val="0"/>
              <w:marRight w:val="0"/>
              <w:marTop w:val="0"/>
              <w:marBottom w:val="0"/>
              <w:divBdr>
                <w:top w:val="none" w:sz="0" w:space="0" w:color="auto"/>
                <w:left w:val="none" w:sz="0" w:space="0" w:color="auto"/>
                <w:bottom w:val="none" w:sz="0" w:space="0" w:color="auto"/>
                <w:right w:val="none" w:sz="0" w:space="0" w:color="auto"/>
              </w:divBdr>
              <w:divsChild>
                <w:div w:id="2143887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6359438">
          <w:marLeft w:val="0"/>
          <w:marRight w:val="0"/>
          <w:marTop w:val="300"/>
          <w:marBottom w:val="0"/>
          <w:divBdr>
            <w:top w:val="none" w:sz="0" w:space="0" w:color="auto"/>
            <w:left w:val="none" w:sz="0" w:space="0" w:color="auto"/>
            <w:bottom w:val="none" w:sz="0" w:space="0" w:color="auto"/>
            <w:right w:val="none" w:sz="0" w:space="0" w:color="auto"/>
          </w:divBdr>
          <w:divsChild>
            <w:div w:id="1912155867">
              <w:marLeft w:val="0"/>
              <w:marRight w:val="0"/>
              <w:marTop w:val="0"/>
              <w:marBottom w:val="0"/>
              <w:divBdr>
                <w:top w:val="none" w:sz="0" w:space="0" w:color="auto"/>
                <w:left w:val="none" w:sz="0" w:space="0" w:color="auto"/>
                <w:bottom w:val="none" w:sz="0" w:space="0" w:color="auto"/>
                <w:right w:val="none" w:sz="0" w:space="0" w:color="auto"/>
              </w:divBdr>
              <w:divsChild>
                <w:div w:id="60110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998039">
          <w:marLeft w:val="0"/>
          <w:marRight w:val="0"/>
          <w:marTop w:val="300"/>
          <w:marBottom w:val="0"/>
          <w:divBdr>
            <w:top w:val="none" w:sz="0" w:space="0" w:color="auto"/>
            <w:left w:val="none" w:sz="0" w:space="0" w:color="auto"/>
            <w:bottom w:val="none" w:sz="0" w:space="0" w:color="auto"/>
            <w:right w:val="none" w:sz="0" w:space="0" w:color="auto"/>
          </w:divBdr>
          <w:divsChild>
            <w:div w:id="1385450284">
              <w:marLeft w:val="0"/>
              <w:marRight w:val="0"/>
              <w:marTop w:val="0"/>
              <w:marBottom w:val="0"/>
              <w:divBdr>
                <w:top w:val="none" w:sz="0" w:space="0" w:color="auto"/>
                <w:left w:val="none" w:sz="0" w:space="0" w:color="auto"/>
                <w:bottom w:val="none" w:sz="0" w:space="0" w:color="auto"/>
                <w:right w:val="none" w:sz="0" w:space="0" w:color="auto"/>
              </w:divBdr>
              <w:divsChild>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541753">
      <w:bodyDiv w:val="1"/>
      <w:marLeft w:val="0"/>
      <w:marRight w:val="0"/>
      <w:marTop w:val="0"/>
      <w:marBottom w:val="0"/>
      <w:divBdr>
        <w:top w:val="none" w:sz="0" w:space="0" w:color="auto"/>
        <w:left w:val="none" w:sz="0" w:space="0" w:color="auto"/>
        <w:bottom w:val="none" w:sz="0" w:space="0" w:color="auto"/>
        <w:right w:val="none" w:sz="0" w:space="0" w:color="auto"/>
      </w:divBdr>
    </w:div>
    <w:div w:id="1287587994">
      <w:bodyDiv w:val="1"/>
      <w:marLeft w:val="0"/>
      <w:marRight w:val="0"/>
      <w:marTop w:val="0"/>
      <w:marBottom w:val="0"/>
      <w:divBdr>
        <w:top w:val="none" w:sz="0" w:space="0" w:color="auto"/>
        <w:left w:val="none" w:sz="0" w:space="0" w:color="auto"/>
        <w:bottom w:val="none" w:sz="0" w:space="0" w:color="auto"/>
        <w:right w:val="none" w:sz="0" w:space="0" w:color="auto"/>
      </w:divBdr>
      <w:divsChild>
        <w:div w:id="7486893">
          <w:marLeft w:val="0"/>
          <w:marRight w:val="0"/>
          <w:marTop w:val="0"/>
          <w:marBottom w:val="0"/>
          <w:divBdr>
            <w:top w:val="none" w:sz="0" w:space="0" w:color="auto"/>
            <w:left w:val="none" w:sz="0" w:space="0" w:color="auto"/>
            <w:bottom w:val="none" w:sz="0" w:space="0" w:color="auto"/>
            <w:right w:val="none" w:sz="0" w:space="0" w:color="auto"/>
          </w:divBdr>
          <w:divsChild>
            <w:div w:id="945111548">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sChild>
            <w:div w:id="680662818">
              <w:marLeft w:val="0"/>
              <w:marRight w:val="0"/>
              <w:marTop w:val="0"/>
              <w:marBottom w:val="0"/>
              <w:divBdr>
                <w:top w:val="none" w:sz="0" w:space="0" w:color="auto"/>
                <w:left w:val="none" w:sz="0" w:space="0" w:color="auto"/>
                <w:bottom w:val="none" w:sz="0" w:space="0" w:color="auto"/>
                <w:right w:val="none" w:sz="0" w:space="0" w:color="auto"/>
              </w:divBdr>
            </w:div>
          </w:divsChild>
        </w:div>
        <w:div w:id="249043362">
          <w:marLeft w:val="0"/>
          <w:marRight w:val="0"/>
          <w:marTop w:val="0"/>
          <w:marBottom w:val="0"/>
          <w:divBdr>
            <w:top w:val="none" w:sz="0" w:space="0" w:color="auto"/>
            <w:left w:val="none" w:sz="0" w:space="0" w:color="auto"/>
            <w:bottom w:val="none" w:sz="0" w:space="0" w:color="auto"/>
            <w:right w:val="none" w:sz="0" w:space="0" w:color="auto"/>
          </w:divBdr>
          <w:divsChild>
            <w:div w:id="57410254">
              <w:marLeft w:val="0"/>
              <w:marRight w:val="0"/>
              <w:marTop w:val="0"/>
              <w:marBottom w:val="0"/>
              <w:divBdr>
                <w:top w:val="none" w:sz="0" w:space="0" w:color="auto"/>
                <w:left w:val="none" w:sz="0" w:space="0" w:color="auto"/>
                <w:bottom w:val="none" w:sz="0" w:space="0" w:color="auto"/>
                <w:right w:val="none" w:sz="0" w:space="0" w:color="auto"/>
              </w:divBdr>
            </w:div>
          </w:divsChild>
        </w:div>
        <w:div w:id="574246090">
          <w:marLeft w:val="0"/>
          <w:marRight w:val="0"/>
          <w:marTop w:val="0"/>
          <w:marBottom w:val="0"/>
          <w:divBdr>
            <w:top w:val="none" w:sz="0" w:space="0" w:color="auto"/>
            <w:left w:val="none" w:sz="0" w:space="0" w:color="auto"/>
            <w:bottom w:val="none" w:sz="0" w:space="0" w:color="auto"/>
            <w:right w:val="none" w:sz="0" w:space="0" w:color="auto"/>
          </w:divBdr>
          <w:divsChild>
            <w:div w:id="2001619997">
              <w:marLeft w:val="0"/>
              <w:marRight w:val="0"/>
              <w:marTop w:val="0"/>
              <w:marBottom w:val="0"/>
              <w:divBdr>
                <w:top w:val="none" w:sz="0" w:space="0" w:color="auto"/>
                <w:left w:val="none" w:sz="0" w:space="0" w:color="auto"/>
                <w:bottom w:val="none" w:sz="0" w:space="0" w:color="auto"/>
                <w:right w:val="none" w:sz="0" w:space="0" w:color="auto"/>
              </w:divBdr>
            </w:div>
          </w:divsChild>
        </w:div>
        <w:div w:id="588126681">
          <w:marLeft w:val="0"/>
          <w:marRight w:val="0"/>
          <w:marTop w:val="300"/>
          <w:marBottom w:val="0"/>
          <w:divBdr>
            <w:top w:val="none" w:sz="0" w:space="0" w:color="auto"/>
            <w:left w:val="none" w:sz="0" w:space="0" w:color="auto"/>
            <w:bottom w:val="none" w:sz="0" w:space="0" w:color="auto"/>
            <w:right w:val="none" w:sz="0" w:space="0" w:color="auto"/>
          </w:divBdr>
          <w:divsChild>
            <w:div w:id="763452340">
              <w:marLeft w:val="0"/>
              <w:marRight w:val="0"/>
              <w:marTop w:val="0"/>
              <w:marBottom w:val="0"/>
              <w:divBdr>
                <w:top w:val="none" w:sz="0" w:space="0" w:color="auto"/>
                <w:left w:val="none" w:sz="0" w:space="0" w:color="auto"/>
                <w:bottom w:val="none" w:sz="0" w:space="0" w:color="auto"/>
                <w:right w:val="none" w:sz="0" w:space="0" w:color="auto"/>
              </w:divBdr>
              <w:divsChild>
                <w:div w:id="5218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538909">
          <w:marLeft w:val="0"/>
          <w:marRight w:val="0"/>
          <w:marTop w:val="0"/>
          <w:marBottom w:val="0"/>
          <w:divBdr>
            <w:top w:val="none" w:sz="0" w:space="0" w:color="auto"/>
            <w:left w:val="none" w:sz="0" w:space="0" w:color="auto"/>
            <w:bottom w:val="none" w:sz="0" w:space="0" w:color="auto"/>
            <w:right w:val="none" w:sz="0" w:space="0" w:color="auto"/>
          </w:divBdr>
          <w:divsChild>
            <w:div w:id="1125545816">
              <w:marLeft w:val="0"/>
              <w:marRight w:val="0"/>
              <w:marTop w:val="0"/>
              <w:marBottom w:val="0"/>
              <w:divBdr>
                <w:top w:val="none" w:sz="0" w:space="0" w:color="auto"/>
                <w:left w:val="none" w:sz="0" w:space="0" w:color="auto"/>
                <w:bottom w:val="none" w:sz="0" w:space="0" w:color="auto"/>
                <w:right w:val="none" w:sz="0" w:space="0" w:color="auto"/>
              </w:divBdr>
            </w:div>
          </w:divsChild>
        </w:div>
        <w:div w:id="715816443">
          <w:marLeft w:val="0"/>
          <w:marRight w:val="0"/>
          <w:marTop w:val="0"/>
          <w:marBottom w:val="0"/>
          <w:divBdr>
            <w:top w:val="none" w:sz="0" w:space="0" w:color="auto"/>
            <w:left w:val="none" w:sz="0" w:space="0" w:color="auto"/>
            <w:bottom w:val="none" w:sz="0" w:space="0" w:color="auto"/>
            <w:right w:val="none" w:sz="0" w:space="0" w:color="auto"/>
          </w:divBdr>
        </w:div>
        <w:div w:id="1126125371">
          <w:marLeft w:val="0"/>
          <w:marRight w:val="0"/>
          <w:marTop w:val="300"/>
          <w:marBottom w:val="0"/>
          <w:divBdr>
            <w:top w:val="none" w:sz="0" w:space="0" w:color="auto"/>
            <w:left w:val="none" w:sz="0" w:space="0" w:color="auto"/>
            <w:bottom w:val="none" w:sz="0" w:space="0" w:color="auto"/>
            <w:right w:val="none" w:sz="0" w:space="0" w:color="auto"/>
          </w:divBdr>
          <w:divsChild>
            <w:div w:id="1802773091">
              <w:marLeft w:val="0"/>
              <w:marRight w:val="0"/>
              <w:marTop w:val="0"/>
              <w:marBottom w:val="0"/>
              <w:divBdr>
                <w:top w:val="none" w:sz="0" w:space="0" w:color="auto"/>
                <w:left w:val="none" w:sz="0" w:space="0" w:color="auto"/>
                <w:bottom w:val="none" w:sz="0" w:space="0" w:color="auto"/>
                <w:right w:val="none" w:sz="0" w:space="0" w:color="auto"/>
              </w:divBdr>
              <w:divsChild>
                <w:div w:id="188416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509804">
          <w:marLeft w:val="0"/>
          <w:marRight w:val="0"/>
          <w:marTop w:val="0"/>
          <w:marBottom w:val="0"/>
          <w:divBdr>
            <w:top w:val="none" w:sz="0" w:space="0" w:color="auto"/>
            <w:left w:val="none" w:sz="0" w:space="0" w:color="auto"/>
            <w:bottom w:val="none" w:sz="0" w:space="0" w:color="auto"/>
            <w:right w:val="none" w:sz="0" w:space="0" w:color="auto"/>
          </w:divBdr>
        </w:div>
        <w:div w:id="1392731238">
          <w:marLeft w:val="0"/>
          <w:marRight w:val="0"/>
          <w:marTop w:val="300"/>
          <w:marBottom w:val="0"/>
          <w:divBdr>
            <w:top w:val="none" w:sz="0" w:space="0" w:color="auto"/>
            <w:left w:val="none" w:sz="0" w:space="0" w:color="auto"/>
            <w:bottom w:val="none" w:sz="0" w:space="0" w:color="auto"/>
            <w:right w:val="none" w:sz="0" w:space="0" w:color="auto"/>
          </w:divBdr>
          <w:divsChild>
            <w:div w:id="1971520257">
              <w:marLeft w:val="0"/>
              <w:marRight w:val="0"/>
              <w:marTop w:val="0"/>
              <w:marBottom w:val="0"/>
              <w:divBdr>
                <w:top w:val="none" w:sz="0" w:space="0" w:color="auto"/>
                <w:left w:val="none" w:sz="0" w:space="0" w:color="auto"/>
                <w:bottom w:val="none" w:sz="0" w:space="0" w:color="auto"/>
                <w:right w:val="none" w:sz="0" w:space="0" w:color="auto"/>
              </w:divBdr>
              <w:divsChild>
                <w:div w:id="973951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19495">
          <w:marLeft w:val="0"/>
          <w:marRight w:val="0"/>
          <w:marTop w:val="0"/>
          <w:marBottom w:val="0"/>
          <w:divBdr>
            <w:top w:val="none" w:sz="0" w:space="0" w:color="auto"/>
            <w:left w:val="none" w:sz="0" w:space="0" w:color="auto"/>
            <w:bottom w:val="none" w:sz="0" w:space="0" w:color="auto"/>
            <w:right w:val="none" w:sz="0" w:space="0" w:color="auto"/>
          </w:divBdr>
          <w:divsChild>
            <w:div w:id="634918939">
              <w:marLeft w:val="0"/>
              <w:marRight w:val="0"/>
              <w:marTop w:val="0"/>
              <w:marBottom w:val="0"/>
              <w:divBdr>
                <w:top w:val="none" w:sz="0" w:space="0" w:color="auto"/>
                <w:left w:val="none" w:sz="0" w:space="0" w:color="auto"/>
                <w:bottom w:val="none" w:sz="0" w:space="0" w:color="auto"/>
                <w:right w:val="none" w:sz="0" w:space="0" w:color="auto"/>
              </w:divBdr>
            </w:div>
          </w:divsChild>
        </w:div>
        <w:div w:id="1672294198">
          <w:marLeft w:val="0"/>
          <w:marRight w:val="0"/>
          <w:marTop w:val="0"/>
          <w:marBottom w:val="0"/>
          <w:divBdr>
            <w:top w:val="none" w:sz="0" w:space="0" w:color="auto"/>
            <w:left w:val="none" w:sz="0" w:space="0" w:color="auto"/>
            <w:bottom w:val="none" w:sz="0" w:space="0" w:color="auto"/>
            <w:right w:val="none" w:sz="0" w:space="0" w:color="auto"/>
          </w:divBdr>
        </w:div>
        <w:div w:id="1722555778">
          <w:marLeft w:val="0"/>
          <w:marRight w:val="0"/>
          <w:marTop w:val="0"/>
          <w:marBottom w:val="0"/>
          <w:divBdr>
            <w:top w:val="none" w:sz="0" w:space="0" w:color="auto"/>
            <w:left w:val="none" w:sz="0" w:space="0" w:color="auto"/>
            <w:bottom w:val="none" w:sz="0" w:space="0" w:color="auto"/>
            <w:right w:val="none" w:sz="0" w:space="0" w:color="auto"/>
          </w:divBdr>
          <w:divsChild>
            <w:div w:id="1013845382">
              <w:marLeft w:val="0"/>
              <w:marRight w:val="0"/>
              <w:marTop w:val="0"/>
              <w:marBottom w:val="0"/>
              <w:divBdr>
                <w:top w:val="none" w:sz="0" w:space="0" w:color="auto"/>
                <w:left w:val="none" w:sz="0" w:space="0" w:color="auto"/>
                <w:bottom w:val="none" w:sz="0" w:space="0" w:color="auto"/>
                <w:right w:val="none" w:sz="0" w:space="0" w:color="auto"/>
              </w:divBdr>
            </w:div>
          </w:divsChild>
        </w:div>
        <w:div w:id="1758021504">
          <w:marLeft w:val="0"/>
          <w:marRight w:val="0"/>
          <w:marTop w:val="0"/>
          <w:marBottom w:val="0"/>
          <w:divBdr>
            <w:top w:val="none" w:sz="0" w:space="0" w:color="auto"/>
            <w:left w:val="none" w:sz="0" w:space="0" w:color="auto"/>
            <w:bottom w:val="none" w:sz="0" w:space="0" w:color="auto"/>
            <w:right w:val="none" w:sz="0" w:space="0" w:color="auto"/>
          </w:divBdr>
        </w:div>
        <w:div w:id="2089034425">
          <w:marLeft w:val="0"/>
          <w:marRight w:val="0"/>
          <w:marTop w:val="0"/>
          <w:marBottom w:val="0"/>
          <w:divBdr>
            <w:top w:val="none" w:sz="0" w:space="0" w:color="auto"/>
            <w:left w:val="none" w:sz="0" w:space="0" w:color="auto"/>
            <w:bottom w:val="none" w:sz="0" w:space="0" w:color="auto"/>
            <w:right w:val="none" w:sz="0" w:space="0" w:color="auto"/>
          </w:divBdr>
        </w:div>
        <w:div w:id="2141800135">
          <w:marLeft w:val="0"/>
          <w:marRight w:val="0"/>
          <w:marTop w:val="300"/>
          <w:marBottom w:val="0"/>
          <w:divBdr>
            <w:top w:val="none" w:sz="0" w:space="0" w:color="auto"/>
            <w:left w:val="none" w:sz="0" w:space="0" w:color="auto"/>
            <w:bottom w:val="none" w:sz="0" w:space="0" w:color="auto"/>
            <w:right w:val="none" w:sz="0" w:space="0" w:color="auto"/>
          </w:divBdr>
          <w:divsChild>
            <w:div w:id="59718300">
              <w:marLeft w:val="0"/>
              <w:marRight w:val="0"/>
              <w:marTop w:val="0"/>
              <w:marBottom w:val="0"/>
              <w:divBdr>
                <w:top w:val="none" w:sz="0" w:space="0" w:color="auto"/>
                <w:left w:val="none" w:sz="0" w:space="0" w:color="auto"/>
                <w:bottom w:val="none" w:sz="0" w:space="0" w:color="auto"/>
                <w:right w:val="none" w:sz="0" w:space="0" w:color="auto"/>
              </w:divBdr>
              <w:divsChild>
                <w:div w:id="938297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8008405">
      <w:bodyDiv w:val="1"/>
      <w:marLeft w:val="0"/>
      <w:marRight w:val="0"/>
      <w:marTop w:val="0"/>
      <w:marBottom w:val="0"/>
      <w:divBdr>
        <w:top w:val="none" w:sz="0" w:space="0" w:color="auto"/>
        <w:left w:val="none" w:sz="0" w:space="0" w:color="auto"/>
        <w:bottom w:val="none" w:sz="0" w:space="0" w:color="auto"/>
        <w:right w:val="none" w:sz="0" w:space="0" w:color="auto"/>
      </w:divBdr>
    </w:div>
    <w:div w:id="1288388517">
      <w:bodyDiv w:val="1"/>
      <w:marLeft w:val="0"/>
      <w:marRight w:val="0"/>
      <w:marTop w:val="0"/>
      <w:marBottom w:val="0"/>
      <w:divBdr>
        <w:top w:val="none" w:sz="0" w:space="0" w:color="auto"/>
        <w:left w:val="none" w:sz="0" w:space="0" w:color="auto"/>
        <w:bottom w:val="none" w:sz="0" w:space="0" w:color="auto"/>
        <w:right w:val="none" w:sz="0" w:space="0" w:color="auto"/>
      </w:divBdr>
    </w:div>
    <w:div w:id="1289552704">
      <w:bodyDiv w:val="1"/>
      <w:marLeft w:val="0"/>
      <w:marRight w:val="0"/>
      <w:marTop w:val="0"/>
      <w:marBottom w:val="0"/>
      <w:divBdr>
        <w:top w:val="none" w:sz="0" w:space="0" w:color="auto"/>
        <w:left w:val="none" w:sz="0" w:space="0" w:color="auto"/>
        <w:bottom w:val="none" w:sz="0" w:space="0" w:color="auto"/>
        <w:right w:val="none" w:sz="0" w:space="0" w:color="auto"/>
      </w:divBdr>
      <w:divsChild>
        <w:div w:id="18050708">
          <w:marLeft w:val="0"/>
          <w:marRight w:val="0"/>
          <w:marTop w:val="300"/>
          <w:marBottom w:val="0"/>
          <w:divBdr>
            <w:top w:val="none" w:sz="0" w:space="0" w:color="auto"/>
            <w:left w:val="none" w:sz="0" w:space="0" w:color="auto"/>
            <w:bottom w:val="none" w:sz="0" w:space="0" w:color="auto"/>
            <w:right w:val="none" w:sz="0" w:space="0" w:color="auto"/>
          </w:divBdr>
          <w:divsChild>
            <w:div w:id="1211306552">
              <w:marLeft w:val="0"/>
              <w:marRight w:val="0"/>
              <w:marTop w:val="0"/>
              <w:marBottom w:val="0"/>
              <w:divBdr>
                <w:top w:val="none" w:sz="0" w:space="0" w:color="auto"/>
                <w:left w:val="none" w:sz="0" w:space="0" w:color="auto"/>
                <w:bottom w:val="none" w:sz="0" w:space="0" w:color="auto"/>
                <w:right w:val="none" w:sz="0" w:space="0" w:color="auto"/>
              </w:divBdr>
              <w:divsChild>
                <w:div w:id="1135828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28442">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sChild>
            <w:div w:id="1307930538">
              <w:marLeft w:val="0"/>
              <w:marRight w:val="0"/>
              <w:marTop w:val="0"/>
              <w:marBottom w:val="0"/>
              <w:divBdr>
                <w:top w:val="none" w:sz="0" w:space="0" w:color="auto"/>
                <w:left w:val="none" w:sz="0" w:space="0" w:color="auto"/>
                <w:bottom w:val="none" w:sz="0" w:space="0" w:color="auto"/>
                <w:right w:val="none" w:sz="0" w:space="0" w:color="auto"/>
              </w:divBdr>
            </w:div>
          </w:divsChild>
        </w:div>
        <w:div w:id="203255317">
          <w:marLeft w:val="0"/>
          <w:marRight w:val="0"/>
          <w:marTop w:val="0"/>
          <w:marBottom w:val="0"/>
          <w:divBdr>
            <w:top w:val="none" w:sz="0" w:space="0" w:color="auto"/>
            <w:left w:val="none" w:sz="0" w:space="0" w:color="auto"/>
            <w:bottom w:val="none" w:sz="0" w:space="0" w:color="auto"/>
            <w:right w:val="none" w:sz="0" w:space="0" w:color="auto"/>
          </w:divBdr>
          <w:divsChild>
            <w:div w:id="938945826">
              <w:marLeft w:val="0"/>
              <w:marRight w:val="0"/>
              <w:marTop w:val="0"/>
              <w:marBottom w:val="0"/>
              <w:divBdr>
                <w:top w:val="none" w:sz="0" w:space="0" w:color="auto"/>
                <w:left w:val="none" w:sz="0" w:space="0" w:color="auto"/>
                <w:bottom w:val="none" w:sz="0" w:space="0" w:color="auto"/>
                <w:right w:val="none" w:sz="0" w:space="0" w:color="auto"/>
              </w:divBdr>
            </w:div>
          </w:divsChild>
        </w:div>
        <w:div w:id="480467770">
          <w:marLeft w:val="0"/>
          <w:marRight w:val="0"/>
          <w:marTop w:val="0"/>
          <w:marBottom w:val="0"/>
          <w:divBdr>
            <w:top w:val="none" w:sz="0" w:space="0" w:color="auto"/>
            <w:left w:val="none" w:sz="0" w:space="0" w:color="auto"/>
            <w:bottom w:val="none" w:sz="0" w:space="0" w:color="auto"/>
            <w:right w:val="none" w:sz="0" w:space="0" w:color="auto"/>
          </w:divBdr>
        </w:div>
        <w:div w:id="538709588">
          <w:marLeft w:val="0"/>
          <w:marRight w:val="0"/>
          <w:marTop w:val="0"/>
          <w:marBottom w:val="0"/>
          <w:divBdr>
            <w:top w:val="none" w:sz="0" w:space="0" w:color="auto"/>
            <w:left w:val="none" w:sz="0" w:space="0" w:color="auto"/>
            <w:bottom w:val="none" w:sz="0" w:space="0" w:color="auto"/>
            <w:right w:val="none" w:sz="0" w:space="0" w:color="auto"/>
          </w:divBdr>
        </w:div>
        <w:div w:id="748890831">
          <w:marLeft w:val="0"/>
          <w:marRight w:val="0"/>
          <w:marTop w:val="0"/>
          <w:marBottom w:val="0"/>
          <w:divBdr>
            <w:top w:val="none" w:sz="0" w:space="0" w:color="auto"/>
            <w:left w:val="none" w:sz="0" w:space="0" w:color="auto"/>
            <w:bottom w:val="none" w:sz="0" w:space="0" w:color="auto"/>
            <w:right w:val="none" w:sz="0" w:space="0" w:color="auto"/>
          </w:divBdr>
        </w:div>
        <w:div w:id="942107467">
          <w:marLeft w:val="0"/>
          <w:marRight w:val="0"/>
          <w:marTop w:val="0"/>
          <w:marBottom w:val="0"/>
          <w:divBdr>
            <w:top w:val="none" w:sz="0" w:space="0" w:color="auto"/>
            <w:left w:val="none" w:sz="0" w:space="0" w:color="auto"/>
            <w:bottom w:val="none" w:sz="0" w:space="0" w:color="auto"/>
            <w:right w:val="none" w:sz="0" w:space="0" w:color="auto"/>
          </w:divBdr>
          <w:divsChild>
            <w:div w:id="1546327923">
              <w:marLeft w:val="0"/>
              <w:marRight w:val="0"/>
              <w:marTop w:val="0"/>
              <w:marBottom w:val="0"/>
              <w:divBdr>
                <w:top w:val="none" w:sz="0" w:space="0" w:color="auto"/>
                <w:left w:val="none" w:sz="0" w:space="0" w:color="auto"/>
                <w:bottom w:val="none" w:sz="0" w:space="0" w:color="auto"/>
                <w:right w:val="none" w:sz="0" w:space="0" w:color="auto"/>
              </w:divBdr>
            </w:div>
          </w:divsChild>
        </w:div>
        <w:div w:id="960113582">
          <w:marLeft w:val="0"/>
          <w:marRight w:val="0"/>
          <w:marTop w:val="300"/>
          <w:marBottom w:val="0"/>
          <w:divBdr>
            <w:top w:val="none" w:sz="0" w:space="0" w:color="auto"/>
            <w:left w:val="none" w:sz="0" w:space="0" w:color="auto"/>
            <w:bottom w:val="none" w:sz="0" w:space="0" w:color="auto"/>
            <w:right w:val="none" w:sz="0" w:space="0" w:color="auto"/>
          </w:divBdr>
          <w:divsChild>
            <w:div w:id="780416108">
              <w:marLeft w:val="0"/>
              <w:marRight w:val="0"/>
              <w:marTop w:val="0"/>
              <w:marBottom w:val="0"/>
              <w:divBdr>
                <w:top w:val="none" w:sz="0" w:space="0" w:color="auto"/>
                <w:left w:val="none" w:sz="0" w:space="0" w:color="auto"/>
                <w:bottom w:val="none" w:sz="0" w:space="0" w:color="auto"/>
                <w:right w:val="none" w:sz="0" w:space="0" w:color="auto"/>
              </w:divBdr>
              <w:divsChild>
                <w:div w:id="1069962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950158">
          <w:marLeft w:val="0"/>
          <w:marRight w:val="0"/>
          <w:marTop w:val="0"/>
          <w:marBottom w:val="0"/>
          <w:divBdr>
            <w:top w:val="none" w:sz="0" w:space="0" w:color="auto"/>
            <w:left w:val="none" w:sz="0" w:space="0" w:color="auto"/>
            <w:bottom w:val="none" w:sz="0" w:space="0" w:color="auto"/>
            <w:right w:val="none" w:sz="0" w:space="0" w:color="auto"/>
          </w:divBdr>
          <w:divsChild>
            <w:div w:id="1985691644">
              <w:marLeft w:val="0"/>
              <w:marRight w:val="0"/>
              <w:marTop w:val="0"/>
              <w:marBottom w:val="0"/>
              <w:divBdr>
                <w:top w:val="none" w:sz="0" w:space="0" w:color="auto"/>
                <w:left w:val="none" w:sz="0" w:space="0" w:color="auto"/>
                <w:bottom w:val="none" w:sz="0" w:space="0" w:color="auto"/>
                <w:right w:val="none" w:sz="0" w:space="0" w:color="auto"/>
              </w:divBdr>
            </w:div>
          </w:divsChild>
        </w:div>
        <w:div w:id="1248808713">
          <w:marLeft w:val="0"/>
          <w:marRight w:val="0"/>
          <w:marTop w:val="0"/>
          <w:marBottom w:val="0"/>
          <w:divBdr>
            <w:top w:val="none" w:sz="0" w:space="0" w:color="auto"/>
            <w:left w:val="none" w:sz="0" w:space="0" w:color="auto"/>
            <w:bottom w:val="none" w:sz="0" w:space="0" w:color="auto"/>
            <w:right w:val="none" w:sz="0" w:space="0" w:color="auto"/>
          </w:divBdr>
          <w:divsChild>
            <w:div w:id="244151056">
              <w:marLeft w:val="0"/>
              <w:marRight w:val="0"/>
              <w:marTop w:val="0"/>
              <w:marBottom w:val="0"/>
              <w:divBdr>
                <w:top w:val="none" w:sz="0" w:space="0" w:color="auto"/>
                <w:left w:val="none" w:sz="0" w:space="0" w:color="auto"/>
                <w:bottom w:val="none" w:sz="0" w:space="0" w:color="auto"/>
                <w:right w:val="none" w:sz="0" w:space="0" w:color="auto"/>
              </w:divBdr>
            </w:div>
          </w:divsChild>
        </w:div>
        <w:div w:id="1270966643">
          <w:marLeft w:val="0"/>
          <w:marRight w:val="0"/>
          <w:marTop w:val="0"/>
          <w:marBottom w:val="0"/>
          <w:divBdr>
            <w:top w:val="none" w:sz="0" w:space="0" w:color="auto"/>
            <w:left w:val="none" w:sz="0" w:space="0" w:color="auto"/>
            <w:bottom w:val="none" w:sz="0" w:space="0" w:color="auto"/>
            <w:right w:val="none" w:sz="0" w:space="0" w:color="auto"/>
          </w:divBdr>
        </w:div>
        <w:div w:id="1371344178">
          <w:marLeft w:val="0"/>
          <w:marRight w:val="0"/>
          <w:marTop w:val="300"/>
          <w:marBottom w:val="0"/>
          <w:divBdr>
            <w:top w:val="none" w:sz="0" w:space="0" w:color="auto"/>
            <w:left w:val="none" w:sz="0" w:space="0" w:color="auto"/>
            <w:bottom w:val="none" w:sz="0" w:space="0" w:color="auto"/>
            <w:right w:val="none" w:sz="0" w:space="0" w:color="auto"/>
          </w:divBdr>
          <w:divsChild>
            <w:div w:id="777532271">
              <w:marLeft w:val="0"/>
              <w:marRight w:val="0"/>
              <w:marTop w:val="0"/>
              <w:marBottom w:val="0"/>
              <w:divBdr>
                <w:top w:val="none" w:sz="0" w:space="0" w:color="auto"/>
                <w:left w:val="none" w:sz="0" w:space="0" w:color="auto"/>
                <w:bottom w:val="none" w:sz="0" w:space="0" w:color="auto"/>
                <w:right w:val="none" w:sz="0" w:space="0" w:color="auto"/>
              </w:divBdr>
              <w:divsChild>
                <w:div w:id="1013190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236800">
          <w:marLeft w:val="0"/>
          <w:marRight w:val="0"/>
          <w:marTop w:val="0"/>
          <w:marBottom w:val="0"/>
          <w:divBdr>
            <w:top w:val="none" w:sz="0" w:space="0" w:color="auto"/>
            <w:left w:val="none" w:sz="0" w:space="0" w:color="auto"/>
            <w:bottom w:val="none" w:sz="0" w:space="0" w:color="auto"/>
            <w:right w:val="none" w:sz="0" w:space="0" w:color="auto"/>
          </w:divBdr>
          <w:divsChild>
            <w:div w:id="1119496524">
              <w:marLeft w:val="0"/>
              <w:marRight w:val="0"/>
              <w:marTop w:val="0"/>
              <w:marBottom w:val="0"/>
              <w:divBdr>
                <w:top w:val="none" w:sz="0" w:space="0" w:color="auto"/>
                <w:left w:val="none" w:sz="0" w:space="0" w:color="auto"/>
                <w:bottom w:val="none" w:sz="0" w:space="0" w:color="auto"/>
                <w:right w:val="none" w:sz="0" w:space="0" w:color="auto"/>
              </w:divBdr>
            </w:div>
          </w:divsChild>
        </w:div>
        <w:div w:id="1689063908">
          <w:marLeft w:val="0"/>
          <w:marRight w:val="0"/>
          <w:marTop w:val="0"/>
          <w:marBottom w:val="0"/>
          <w:divBdr>
            <w:top w:val="none" w:sz="0" w:space="0" w:color="auto"/>
            <w:left w:val="none" w:sz="0" w:space="0" w:color="auto"/>
            <w:bottom w:val="none" w:sz="0" w:space="0" w:color="auto"/>
            <w:right w:val="none" w:sz="0" w:space="0" w:color="auto"/>
          </w:divBdr>
        </w:div>
        <w:div w:id="1807309786">
          <w:marLeft w:val="0"/>
          <w:marRight w:val="0"/>
          <w:marTop w:val="300"/>
          <w:marBottom w:val="0"/>
          <w:divBdr>
            <w:top w:val="none" w:sz="0" w:space="0" w:color="auto"/>
            <w:left w:val="none" w:sz="0" w:space="0" w:color="auto"/>
            <w:bottom w:val="none" w:sz="0" w:space="0" w:color="auto"/>
            <w:right w:val="none" w:sz="0" w:space="0" w:color="auto"/>
          </w:divBdr>
          <w:divsChild>
            <w:div w:id="91827790">
              <w:marLeft w:val="0"/>
              <w:marRight w:val="0"/>
              <w:marTop w:val="0"/>
              <w:marBottom w:val="0"/>
              <w:divBdr>
                <w:top w:val="none" w:sz="0" w:space="0" w:color="auto"/>
                <w:left w:val="none" w:sz="0" w:space="0" w:color="auto"/>
                <w:bottom w:val="none" w:sz="0" w:space="0" w:color="auto"/>
                <w:right w:val="none" w:sz="0" w:space="0" w:color="auto"/>
              </w:divBdr>
              <w:divsChild>
                <w:div w:id="95239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311040">
          <w:marLeft w:val="0"/>
          <w:marRight w:val="0"/>
          <w:marTop w:val="0"/>
          <w:marBottom w:val="0"/>
          <w:divBdr>
            <w:top w:val="none" w:sz="0" w:space="0" w:color="auto"/>
            <w:left w:val="none" w:sz="0" w:space="0" w:color="auto"/>
            <w:bottom w:val="none" w:sz="0" w:space="0" w:color="auto"/>
            <w:right w:val="none" w:sz="0" w:space="0" w:color="auto"/>
          </w:divBdr>
        </w:div>
        <w:div w:id="1956785338">
          <w:marLeft w:val="0"/>
          <w:marRight w:val="0"/>
          <w:marTop w:val="0"/>
          <w:marBottom w:val="0"/>
          <w:divBdr>
            <w:top w:val="none" w:sz="0" w:space="0" w:color="auto"/>
            <w:left w:val="none" w:sz="0" w:space="0" w:color="auto"/>
            <w:bottom w:val="none" w:sz="0" w:space="0" w:color="auto"/>
            <w:right w:val="none" w:sz="0" w:space="0" w:color="auto"/>
          </w:divBdr>
          <w:divsChild>
            <w:div w:id="159948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9580079">
      <w:bodyDiv w:val="1"/>
      <w:marLeft w:val="0"/>
      <w:marRight w:val="0"/>
      <w:marTop w:val="0"/>
      <w:marBottom w:val="0"/>
      <w:divBdr>
        <w:top w:val="none" w:sz="0" w:space="0" w:color="auto"/>
        <w:left w:val="none" w:sz="0" w:space="0" w:color="auto"/>
        <w:bottom w:val="none" w:sz="0" w:space="0" w:color="auto"/>
        <w:right w:val="none" w:sz="0" w:space="0" w:color="auto"/>
      </w:divBdr>
    </w:div>
    <w:div w:id="1289973471">
      <w:bodyDiv w:val="1"/>
      <w:marLeft w:val="0"/>
      <w:marRight w:val="0"/>
      <w:marTop w:val="0"/>
      <w:marBottom w:val="0"/>
      <w:divBdr>
        <w:top w:val="none" w:sz="0" w:space="0" w:color="auto"/>
        <w:left w:val="none" w:sz="0" w:space="0" w:color="auto"/>
        <w:bottom w:val="none" w:sz="0" w:space="0" w:color="auto"/>
        <w:right w:val="none" w:sz="0" w:space="0" w:color="auto"/>
      </w:divBdr>
    </w:div>
    <w:div w:id="1290478403">
      <w:bodyDiv w:val="1"/>
      <w:marLeft w:val="0"/>
      <w:marRight w:val="0"/>
      <w:marTop w:val="0"/>
      <w:marBottom w:val="0"/>
      <w:divBdr>
        <w:top w:val="none" w:sz="0" w:space="0" w:color="auto"/>
        <w:left w:val="none" w:sz="0" w:space="0" w:color="auto"/>
        <w:bottom w:val="none" w:sz="0" w:space="0" w:color="auto"/>
        <w:right w:val="none" w:sz="0" w:space="0" w:color="auto"/>
      </w:divBdr>
      <w:divsChild>
        <w:div w:id="527640076">
          <w:marLeft w:val="0"/>
          <w:marRight w:val="0"/>
          <w:marTop w:val="0"/>
          <w:marBottom w:val="0"/>
          <w:divBdr>
            <w:top w:val="none" w:sz="0" w:space="0" w:color="auto"/>
            <w:left w:val="none" w:sz="0" w:space="0" w:color="auto"/>
            <w:bottom w:val="none" w:sz="0" w:space="0" w:color="auto"/>
            <w:right w:val="none" w:sz="0" w:space="0" w:color="auto"/>
          </w:divBdr>
        </w:div>
        <w:div w:id="1818953376">
          <w:marLeft w:val="0"/>
          <w:marRight w:val="0"/>
          <w:marTop w:val="0"/>
          <w:marBottom w:val="0"/>
          <w:divBdr>
            <w:top w:val="none" w:sz="0" w:space="0" w:color="auto"/>
            <w:left w:val="none" w:sz="0" w:space="0" w:color="auto"/>
            <w:bottom w:val="none" w:sz="0" w:space="0" w:color="auto"/>
            <w:right w:val="none" w:sz="0" w:space="0" w:color="auto"/>
          </w:divBdr>
          <w:divsChild>
            <w:div w:id="472331697">
              <w:marLeft w:val="0"/>
              <w:marRight w:val="0"/>
              <w:marTop w:val="0"/>
              <w:marBottom w:val="0"/>
              <w:divBdr>
                <w:top w:val="none" w:sz="0" w:space="0" w:color="auto"/>
                <w:left w:val="none" w:sz="0" w:space="0" w:color="auto"/>
                <w:bottom w:val="none" w:sz="0" w:space="0" w:color="auto"/>
                <w:right w:val="none" w:sz="0" w:space="0" w:color="auto"/>
              </w:divBdr>
            </w:div>
          </w:divsChild>
        </w:div>
        <w:div w:id="552087303">
          <w:marLeft w:val="0"/>
          <w:marRight w:val="0"/>
          <w:marTop w:val="0"/>
          <w:marBottom w:val="0"/>
          <w:divBdr>
            <w:top w:val="none" w:sz="0" w:space="0" w:color="auto"/>
            <w:left w:val="none" w:sz="0" w:space="0" w:color="auto"/>
            <w:bottom w:val="none" w:sz="0" w:space="0" w:color="auto"/>
            <w:right w:val="none" w:sz="0" w:space="0" w:color="auto"/>
          </w:divBdr>
        </w:div>
        <w:div w:id="633023669">
          <w:marLeft w:val="0"/>
          <w:marRight w:val="0"/>
          <w:marTop w:val="0"/>
          <w:marBottom w:val="0"/>
          <w:divBdr>
            <w:top w:val="none" w:sz="0" w:space="0" w:color="auto"/>
            <w:left w:val="none" w:sz="0" w:space="0" w:color="auto"/>
            <w:bottom w:val="none" w:sz="0" w:space="0" w:color="auto"/>
            <w:right w:val="none" w:sz="0" w:space="0" w:color="auto"/>
          </w:divBdr>
          <w:divsChild>
            <w:div w:id="580140120">
              <w:marLeft w:val="0"/>
              <w:marRight w:val="0"/>
              <w:marTop w:val="0"/>
              <w:marBottom w:val="0"/>
              <w:divBdr>
                <w:top w:val="none" w:sz="0" w:space="0" w:color="auto"/>
                <w:left w:val="none" w:sz="0" w:space="0" w:color="auto"/>
                <w:bottom w:val="none" w:sz="0" w:space="0" w:color="auto"/>
                <w:right w:val="none" w:sz="0" w:space="0" w:color="auto"/>
              </w:divBdr>
            </w:div>
          </w:divsChild>
        </w:div>
        <w:div w:id="637761370">
          <w:marLeft w:val="0"/>
          <w:marRight w:val="0"/>
          <w:marTop w:val="0"/>
          <w:marBottom w:val="0"/>
          <w:divBdr>
            <w:top w:val="none" w:sz="0" w:space="0" w:color="auto"/>
            <w:left w:val="none" w:sz="0" w:space="0" w:color="auto"/>
            <w:bottom w:val="none" w:sz="0" w:space="0" w:color="auto"/>
            <w:right w:val="none" w:sz="0" w:space="0" w:color="auto"/>
          </w:divBdr>
        </w:div>
        <w:div w:id="1802457027">
          <w:marLeft w:val="0"/>
          <w:marRight w:val="0"/>
          <w:marTop w:val="0"/>
          <w:marBottom w:val="0"/>
          <w:divBdr>
            <w:top w:val="none" w:sz="0" w:space="0" w:color="auto"/>
            <w:left w:val="none" w:sz="0" w:space="0" w:color="auto"/>
            <w:bottom w:val="none" w:sz="0" w:space="0" w:color="auto"/>
            <w:right w:val="none" w:sz="0" w:space="0" w:color="auto"/>
          </w:divBdr>
          <w:divsChild>
            <w:div w:id="1672948792">
              <w:marLeft w:val="0"/>
              <w:marRight w:val="0"/>
              <w:marTop w:val="0"/>
              <w:marBottom w:val="0"/>
              <w:divBdr>
                <w:top w:val="none" w:sz="0" w:space="0" w:color="auto"/>
                <w:left w:val="none" w:sz="0" w:space="0" w:color="auto"/>
                <w:bottom w:val="none" w:sz="0" w:space="0" w:color="auto"/>
                <w:right w:val="none" w:sz="0" w:space="0" w:color="auto"/>
              </w:divBdr>
            </w:div>
          </w:divsChild>
        </w:div>
        <w:div w:id="497043766">
          <w:marLeft w:val="0"/>
          <w:marRight w:val="0"/>
          <w:marTop w:val="0"/>
          <w:marBottom w:val="0"/>
          <w:divBdr>
            <w:top w:val="none" w:sz="0" w:space="0" w:color="auto"/>
            <w:left w:val="none" w:sz="0" w:space="0" w:color="auto"/>
            <w:bottom w:val="none" w:sz="0" w:space="0" w:color="auto"/>
            <w:right w:val="none" w:sz="0" w:space="0" w:color="auto"/>
          </w:divBdr>
        </w:div>
        <w:div w:id="2035811373">
          <w:marLeft w:val="0"/>
          <w:marRight w:val="0"/>
          <w:marTop w:val="0"/>
          <w:marBottom w:val="0"/>
          <w:divBdr>
            <w:top w:val="none" w:sz="0" w:space="0" w:color="auto"/>
            <w:left w:val="none" w:sz="0" w:space="0" w:color="auto"/>
            <w:bottom w:val="none" w:sz="0" w:space="0" w:color="auto"/>
            <w:right w:val="none" w:sz="0" w:space="0" w:color="auto"/>
          </w:divBdr>
          <w:divsChild>
            <w:div w:id="859273441">
              <w:marLeft w:val="0"/>
              <w:marRight w:val="0"/>
              <w:marTop w:val="0"/>
              <w:marBottom w:val="0"/>
              <w:divBdr>
                <w:top w:val="none" w:sz="0" w:space="0" w:color="auto"/>
                <w:left w:val="none" w:sz="0" w:space="0" w:color="auto"/>
                <w:bottom w:val="none" w:sz="0" w:space="0" w:color="auto"/>
                <w:right w:val="none" w:sz="0" w:space="0" w:color="auto"/>
              </w:divBdr>
            </w:div>
          </w:divsChild>
        </w:div>
        <w:div w:id="969166617">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sChild>
            <w:div w:id="241304049">
              <w:marLeft w:val="0"/>
              <w:marRight w:val="0"/>
              <w:marTop w:val="0"/>
              <w:marBottom w:val="0"/>
              <w:divBdr>
                <w:top w:val="none" w:sz="0" w:space="0" w:color="auto"/>
                <w:left w:val="none" w:sz="0" w:space="0" w:color="auto"/>
                <w:bottom w:val="none" w:sz="0" w:space="0" w:color="auto"/>
                <w:right w:val="none" w:sz="0" w:space="0" w:color="auto"/>
              </w:divBdr>
            </w:div>
          </w:divsChild>
        </w:div>
        <w:div w:id="2039547046">
          <w:marLeft w:val="0"/>
          <w:marRight w:val="0"/>
          <w:marTop w:val="0"/>
          <w:marBottom w:val="0"/>
          <w:divBdr>
            <w:top w:val="none" w:sz="0" w:space="0" w:color="auto"/>
            <w:left w:val="none" w:sz="0" w:space="0" w:color="auto"/>
            <w:bottom w:val="none" w:sz="0" w:space="0" w:color="auto"/>
            <w:right w:val="none" w:sz="0" w:space="0" w:color="auto"/>
          </w:divBdr>
        </w:div>
        <w:div w:id="2000619020">
          <w:marLeft w:val="0"/>
          <w:marRight w:val="0"/>
          <w:marTop w:val="0"/>
          <w:marBottom w:val="0"/>
          <w:divBdr>
            <w:top w:val="none" w:sz="0" w:space="0" w:color="auto"/>
            <w:left w:val="none" w:sz="0" w:space="0" w:color="auto"/>
            <w:bottom w:val="none" w:sz="0" w:space="0" w:color="auto"/>
            <w:right w:val="none" w:sz="0" w:space="0" w:color="auto"/>
          </w:divBdr>
          <w:divsChild>
            <w:div w:id="1387532796">
              <w:marLeft w:val="0"/>
              <w:marRight w:val="0"/>
              <w:marTop w:val="0"/>
              <w:marBottom w:val="0"/>
              <w:divBdr>
                <w:top w:val="none" w:sz="0" w:space="0" w:color="auto"/>
                <w:left w:val="none" w:sz="0" w:space="0" w:color="auto"/>
                <w:bottom w:val="none" w:sz="0" w:space="0" w:color="auto"/>
                <w:right w:val="none" w:sz="0" w:space="0" w:color="auto"/>
              </w:divBdr>
            </w:div>
          </w:divsChild>
        </w:div>
        <w:div w:id="332880855">
          <w:marLeft w:val="0"/>
          <w:marRight w:val="0"/>
          <w:marTop w:val="0"/>
          <w:marBottom w:val="0"/>
          <w:divBdr>
            <w:top w:val="none" w:sz="0" w:space="0" w:color="auto"/>
            <w:left w:val="none" w:sz="0" w:space="0" w:color="auto"/>
            <w:bottom w:val="none" w:sz="0" w:space="0" w:color="auto"/>
            <w:right w:val="none" w:sz="0" w:space="0" w:color="auto"/>
          </w:divBdr>
        </w:div>
        <w:div w:id="1465928421">
          <w:marLeft w:val="0"/>
          <w:marRight w:val="0"/>
          <w:marTop w:val="0"/>
          <w:marBottom w:val="0"/>
          <w:divBdr>
            <w:top w:val="none" w:sz="0" w:space="0" w:color="auto"/>
            <w:left w:val="none" w:sz="0" w:space="0" w:color="auto"/>
            <w:bottom w:val="none" w:sz="0" w:space="0" w:color="auto"/>
            <w:right w:val="none" w:sz="0" w:space="0" w:color="auto"/>
          </w:divBdr>
          <w:divsChild>
            <w:div w:id="1934706432">
              <w:marLeft w:val="0"/>
              <w:marRight w:val="0"/>
              <w:marTop w:val="0"/>
              <w:marBottom w:val="0"/>
              <w:divBdr>
                <w:top w:val="none" w:sz="0" w:space="0" w:color="auto"/>
                <w:left w:val="none" w:sz="0" w:space="0" w:color="auto"/>
                <w:bottom w:val="none" w:sz="0" w:space="0" w:color="auto"/>
                <w:right w:val="none" w:sz="0" w:space="0" w:color="auto"/>
              </w:divBdr>
            </w:div>
          </w:divsChild>
        </w:div>
        <w:div w:id="1627155458">
          <w:marLeft w:val="0"/>
          <w:marRight w:val="0"/>
          <w:marTop w:val="300"/>
          <w:marBottom w:val="0"/>
          <w:divBdr>
            <w:top w:val="none" w:sz="0" w:space="0" w:color="auto"/>
            <w:left w:val="none" w:sz="0" w:space="0" w:color="auto"/>
            <w:bottom w:val="none" w:sz="0" w:space="0" w:color="auto"/>
            <w:right w:val="none" w:sz="0" w:space="0" w:color="auto"/>
          </w:divBdr>
          <w:divsChild>
            <w:div w:id="319164520">
              <w:marLeft w:val="0"/>
              <w:marRight w:val="0"/>
              <w:marTop w:val="0"/>
              <w:marBottom w:val="0"/>
              <w:divBdr>
                <w:top w:val="none" w:sz="0" w:space="0" w:color="auto"/>
                <w:left w:val="none" w:sz="0" w:space="0" w:color="auto"/>
                <w:bottom w:val="none" w:sz="0" w:space="0" w:color="auto"/>
                <w:right w:val="none" w:sz="0" w:space="0" w:color="auto"/>
              </w:divBdr>
              <w:divsChild>
                <w:div w:id="1267040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667135">
          <w:marLeft w:val="0"/>
          <w:marRight w:val="0"/>
          <w:marTop w:val="300"/>
          <w:marBottom w:val="0"/>
          <w:divBdr>
            <w:top w:val="none" w:sz="0" w:space="0" w:color="auto"/>
            <w:left w:val="none" w:sz="0" w:space="0" w:color="auto"/>
            <w:bottom w:val="none" w:sz="0" w:space="0" w:color="auto"/>
            <w:right w:val="none" w:sz="0" w:space="0" w:color="auto"/>
          </w:divBdr>
          <w:divsChild>
            <w:div w:id="404763060">
              <w:marLeft w:val="0"/>
              <w:marRight w:val="0"/>
              <w:marTop w:val="0"/>
              <w:marBottom w:val="0"/>
              <w:divBdr>
                <w:top w:val="none" w:sz="0" w:space="0" w:color="auto"/>
                <w:left w:val="none" w:sz="0" w:space="0" w:color="auto"/>
                <w:bottom w:val="none" w:sz="0" w:space="0" w:color="auto"/>
                <w:right w:val="none" w:sz="0" w:space="0" w:color="auto"/>
              </w:divBdr>
              <w:divsChild>
                <w:div w:id="751203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656">
          <w:marLeft w:val="0"/>
          <w:marRight w:val="0"/>
          <w:marTop w:val="300"/>
          <w:marBottom w:val="0"/>
          <w:divBdr>
            <w:top w:val="none" w:sz="0" w:space="0" w:color="auto"/>
            <w:left w:val="none" w:sz="0" w:space="0" w:color="auto"/>
            <w:bottom w:val="none" w:sz="0" w:space="0" w:color="auto"/>
            <w:right w:val="none" w:sz="0" w:space="0" w:color="auto"/>
          </w:divBdr>
          <w:divsChild>
            <w:div w:id="1691183111">
              <w:marLeft w:val="0"/>
              <w:marRight w:val="0"/>
              <w:marTop w:val="0"/>
              <w:marBottom w:val="0"/>
              <w:divBdr>
                <w:top w:val="none" w:sz="0" w:space="0" w:color="auto"/>
                <w:left w:val="none" w:sz="0" w:space="0" w:color="auto"/>
                <w:bottom w:val="none" w:sz="0" w:space="0" w:color="auto"/>
                <w:right w:val="none" w:sz="0" w:space="0" w:color="auto"/>
              </w:divBdr>
              <w:divsChild>
                <w:div w:id="807819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81627">
          <w:marLeft w:val="0"/>
          <w:marRight w:val="0"/>
          <w:marTop w:val="300"/>
          <w:marBottom w:val="0"/>
          <w:divBdr>
            <w:top w:val="none" w:sz="0" w:space="0" w:color="auto"/>
            <w:left w:val="none" w:sz="0" w:space="0" w:color="auto"/>
            <w:bottom w:val="none" w:sz="0" w:space="0" w:color="auto"/>
            <w:right w:val="none" w:sz="0" w:space="0" w:color="auto"/>
          </w:divBdr>
          <w:divsChild>
            <w:div w:id="1184586982">
              <w:marLeft w:val="0"/>
              <w:marRight w:val="0"/>
              <w:marTop w:val="0"/>
              <w:marBottom w:val="0"/>
              <w:divBdr>
                <w:top w:val="none" w:sz="0" w:space="0" w:color="auto"/>
                <w:left w:val="none" w:sz="0" w:space="0" w:color="auto"/>
                <w:bottom w:val="none" w:sz="0" w:space="0" w:color="auto"/>
                <w:right w:val="none" w:sz="0" w:space="0" w:color="auto"/>
              </w:divBdr>
              <w:divsChild>
                <w:div w:id="2114588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53593">
      <w:bodyDiv w:val="1"/>
      <w:marLeft w:val="0"/>
      <w:marRight w:val="0"/>
      <w:marTop w:val="0"/>
      <w:marBottom w:val="0"/>
      <w:divBdr>
        <w:top w:val="none" w:sz="0" w:space="0" w:color="auto"/>
        <w:left w:val="none" w:sz="0" w:space="0" w:color="auto"/>
        <w:bottom w:val="none" w:sz="0" w:space="0" w:color="auto"/>
        <w:right w:val="none" w:sz="0" w:space="0" w:color="auto"/>
      </w:divBdr>
      <w:divsChild>
        <w:div w:id="289670641">
          <w:marLeft w:val="0"/>
          <w:marRight w:val="0"/>
          <w:marTop w:val="0"/>
          <w:marBottom w:val="0"/>
          <w:divBdr>
            <w:top w:val="none" w:sz="0" w:space="0" w:color="auto"/>
            <w:left w:val="none" w:sz="0" w:space="0" w:color="auto"/>
            <w:bottom w:val="none" w:sz="0" w:space="0" w:color="auto"/>
            <w:right w:val="none" w:sz="0" w:space="0" w:color="auto"/>
          </w:divBdr>
        </w:div>
        <w:div w:id="494885492">
          <w:marLeft w:val="0"/>
          <w:marRight w:val="0"/>
          <w:marTop w:val="0"/>
          <w:marBottom w:val="0"/>
          <w:divBdr>
            <w:top w:val="none" w:sz="0" w:space="0" w:color="auto"/>
            <w:left w:val="none" w:sz="0" w:space="0" w:color="auto"/>
            <w:bottom w:val="none" w:sz="0" w:space="0" w:color="auto"/>
            <w:right w:val="none" w:sz="0" w:space="0" w:color="auto"/>
          </w:divBdr>
          <w:divsChild>
            <w:div w:id="1739011377">
              <w:marLeft w:val="0"/>
              <w:marRight w:val="0"/>
              <w:marTop w:val="0"/>
              <w:marBottom w:val="0"/>
              <w:divBdr>
                <w:top w:val="none" w:sz="0" w:space="0" w:color="auto"/>
                <w:left w:val="none" w:sz="0" w:space="0" w:color="auto"/>
                <w:bottom w:val="none" w:sz="0" w:space="0" w:color="auto"/>
                <w:right w:val="none" w:sz="0" w:space="0" w:color="auto"/>
              </w:divBdr>
            </w:div>
          </w:divsChild>
        </w:div>
        <w:div w:id="889848687">
          <w:marLeft w:val="0"/>
          <w:marRight w:val="0"/>
          <w:marTop w:val="0"/>
          <w:marBottom w:val="0"/>
          <w:divBdr>
            <w:top w:val="none" w:sz="0" w:space="0" w:color="auto"/>
            <w:left w:val="none" w:sz="0" w:space="0" w:color="auto"/>
            <w:bottom w:val="none" w:sz="0" w:space="0" w:color="auto"/>
            <w:right w:val="none" w:sz="0" w:space="0" w:color="auto"/>
          </w:divBdr>
        </w:div>
        <w:div w:id="774445175">
          <w:marLeft w:val="0"/>
          <w:marRight w:val="0"/>
          <w:marTop w:val="0"/>
          <w:marBottom w:val="0"/>
          <w:divBdr>
            <w:top w:val="none" w:sz="0" w:space="0" w:color="auto"/>
            <w:left w:val="none" w:sz="0" w:space="0" w:color="auto"/>
            <w:bottom w:val="none" w:sz="0" w:space="0" w:color="auto"/>
            <w:right w:val="none" w:sz="0" w:space="0" w:color="auto"/>
          </w:divBdr>
          <w:divsChild>
            <w:div w:id="1099908822">
              <w:marLeft w:val="0"/>
              <w:marRight w:val="0"/>
              <w:marTop w:val="0"/>
              <w:marBottom w:val="0"/>
              <w:divBdr>
                <w:top w:val="none" w:sz="0" w:space="0" w:color="auto"/>
                <w:left w:val="none" w:sz="0" w:space="0" w:color="auto"/>
                <w:bottom w:val="none" w:sz="0" w:space="0" w:color="auto"/>
                <w:right w:val="none" w:sz="0" w:space="0" w:color="auto"/>
              </w:divBdr>
            </w:div>
          </w:divsChild>
        </w:div>
        <w:div w:id="402333872">
          <w:marLeft w:val="0"/>
          <w:marRight w:val="0"/>
          <w:marTop w:val="0"/>
          <w:marBottom w:val="0"/>
          <w:divBdr>
            <w:top w:val="none" w:sz="0" w:space="0" w:color="auto"/>
            <w:left w:val="none" w:sz="0" w:space="0" w:color="auto"/>
            <w:bottom w:val="none" w:sz="0" w:space="0" w:color="auto"/>
            <w:right w:val="none" w:sz="0" w:space="0" w:color="auto"/>
          </w:divBdr>
        </w:div>
        <w:div w:id="402024793">
          <w:marLeft w:val="0"/>
          <w:marRight w:val="0"/>
          <w:marTop w:val="0"/>
          <w:marBottom w:val="0"/>
          <w:divBdr>
            <w:top w:val="none" w:sz="0" w:space="0" w:color="auto"/>
            <w:left w:val="none" w:sz="0" w:space="0" w:color="auto"/>
            <w:bottom w:val="none" w:sz="0" w:space="0" w:color="auto"/>
            <w:right w:val="none" w:sz="0" w:space="0" w:color="auto"/>
          </w:divBdr>
          <w:divsChild>
            <w:div w:id="25494856">
              <w:marLeft w:val="0"/>
              <w:marRight w:val="0"/>
              <w:marTop w:val="0"/>
              <w:marBottom w:val="0"/>
              <w:divBdr>
                <w:top w:val="none" w:sz="0" w:space="0" w:color="auto"/>
                <w:left w:val="none" w:sz="0" w:space="0" w:color="auto"/>
                <w:bottom w:val="none" w:sz="0" w:space="0" w:color="auto"/>
                <w:right w:val="none" w:sz="0" w:space="0" w:color="auto"/>
              </w:divBdr>
            </w:div>
          </w:divsChild>
        </w:div>
        <w:div w:id="570426080">
          <w:marLeft w:val="0"/>
          <w:marRight w:val="0"/>
          <w:marTop w:val="0"/>
          <w:marBottom w:val="0"/>
          <w:divBdr>
            <w:top w:val="none" w:sz="0" w:space="0" w:color="auto"/>
            <w:left w:val="none" w:sz="0" w:space="0" w:color="auto"/>
            <w:bottom w:val="none" w:sz="0" w:space="0" w:color="auto"/>
            <w:right w:val="none" w:sz="0" w:space="0" w:color="auto"/>
          </w:divBdr>
        </w:div>
        <w:div w:id="965769229">
          <w:marLeft w:val="0"/>
          <w:marRight w:val="0"/>
          <w:marTop w:val="0"/>
          <w:marBottom w:val="0"/>
          <w:divBdr>
            <w:top w:val="none" w:sz="0" w:space="0" w:color="auto"/>
            <w:left w:val="none" w:sz="0" w:space="0" w:color="auto"/>
            <w:bottom w:val="none" w:sz="0" w:space="0" w:color="auto"/>
            <w:right w:val="none" w:sz="0" w:space="0" w:color="auto"/>
          </w:divBdr>
          <w:divsChild>
            <w:div w:id="1340082395">
              <w:marLeft w:val="0"/>
              <w:marRight w:val="0"/>
              <w:marTop w:val="0"/>
              <w:marBottom w:val="0"/>
              <w:divBdr>
                <w:top w:val="none" w:sz="0" w:space="0" w:color="auto"/>
                <w:left w:val="none" w:sz="0" w:space="0" w:color="auto"/>
                <w:bottom w:val="none" w:sz="0" w:space="0" w:color="auto"/>
                <w:right w:val="none" w:sz="0" w:space="0" w:color="auto"/>
              </w:divBdr>
            </w:div>
          </w:divsChild>
        </w:div>
        <w:div w:id="806624716">
          <w:marLeft w:val="0"/>
          <w:marRight w:val="0"/>
          <w:marTop w:val="0"/>
          <w:marBottom w:val="0"/>
          <w:divBdr>
            <w:top w:val="none" w:sz="0" w:space="0" w:color="auto"/>
            <w:left w:val="none" w:sz="0" w:space="0" w:color="auto"/>
            <w:bottom w:val="none" w:sz="0" w:space="0" w:color="auto"/>
            <w:right w:val="none" w:sz="0" w:space="0" w:color="auto"/>
          </w:divBdr>
        </w:div>
        <w:div w:id="271330077">
          <w:marLeft w:val="0"/>
          <w:marRight w:val="0"/>
          <w:marTop w:val="0"/>
          <w:marBottom w:val="0"/>
          <w:divBdr>
            <w:top w:val="none" w:sz="0" w:space="0" w:color="auto"/>
            <w:left w:val="none" w:sz="0" w:space="0" w:color="auto"/>
            <w:bottom w:val="none" w:sz="0" w:space="0" w:color="auto"/>
            <w:right w:val="none" w:sz="0" w:space="0" w:color="auto"/>
          </w:divBdr>
          <w:divsChild>
            <w:div w:id="947930808">
              <w:marLeft w:val="0"/>
              <w:marRight w:val="0"/>
              <w:marTop w:val="0"/>
              <w:marBottom w:val="0"/>
              <w:divBdr>
                <w:top w:val="none" w:sz="0" w:space="0" w:color="auto"/>
                <w:left w:val="none" w:sz="0" w:space="0" w:color="auto"/>
                <w:bottom w:val="none" w:sz="0" w:space="0" w:color="auto"/>
                <w:right w:val="none" w:sz="0" w:space="0" w:color="auto"/>
              </w:divBdr>
            </w:div>
          </w:divsChild>
        </w:div>
        <w:div w:id="245308169">
          <w:marLeft w:val="0"/>
          <w:marRight w:val="0"/>
          <w:marTop w:val="0"/>
          <w:marBottom w:val="0"/>
          <w:divBdr>
            <w:top w:val="none" w:sz="0" w:space="0" w:color="auto"/>
            <w:left w:val="none" w:sz="0" w:space="0" w:color="auto"/>
            <w:bottom w:val="none" w:sz="0" w:space="0" w:color="auto"/>
            <w:right w:val="none" w:sz="0" w:space="0" w:color="auto"/>
          </w:divBdr>
        </w:div>
        <w:div w:id="687026585">
          <w:marLeft w:val="0"/>
          <w:marRight w:val="0"/>
          <w:marTop w:val="0"/>
          <w:marBottom w:val="0"/>
          <w:divBdr>
            <w:top w:val="none" w:sz="0" w:space="0" w:color="auto"/>
            <w:left w:val="none" w:sz="0" w:space="0" w:color="auto"/>
            <w:bottom w:val="none" w:sz="0" w:space="0" w:color="auto"/>
            <w:right w:val="none" w:sz="0" w:space="0" w:color="auto"/>
          </w:divBdr>
          <w:divsChild>
            <w:div w:id="886994573">
              <w:marLeft w:val="0"/>
              <w:marRight w:val="0"/>
              <w:marTop w:val="0"/>
              <w:marBottom w:val="0"/>
              <w:divBdr>
                <w:top w:val="none" w:sz="0" w:space="0" w:color="auto"/>
                <w:left w:val="none" w:sz="0" w:space="0" w:color="auto"/>
                <w:bottom w:val="none" w:sz="0" w:space="0" w:color="auto"/>
                <w:right w:val="none" w:sz="0" w:space="0" w:color="auto"/>
              </w:divBdr>
            </w:div>
          </w:divsChild>
        </w:div>
        <w:div w:id="1463843409">
          <w:marLeft w:val="0"/>
          <w:marRight w:val="0"/>
          <w:marTop w:val="0"/>
          <w:marBottom w:val="0"/>
          <w:divBdr>
            <w:top w:val="none" w:sz="0" w:space="0" w:color="auto"/>
            <w:left w:val="none" w:sz="0" w:space="0" w:color="auto"/>
            <w:bottom w:val="none" w:sz="0" w:space="0" w:color="auto"/>
            <w:right w:val="none" w:sz="0" w:space="0" w:color="auto"/>
          </w:divBdr>
        </w:div>
        <w:div w:id="487328563">
          <w:marLeft w:val="0"/>
          <w:marRight w:val="0"/>
          <w:marTop w:val="0"/>
          <w:marBottom w:val="0"/>
          <w:divBdr>
            <w:top w:val="none" w:sz="0" w:space="0" w:color="auto"/>
            <w:left w:val="none" w:sz="0" w:space="0" w:color="auto"/>
            <w:bottom w:val="none" w:sz="0" w:space="0" w:color="auto"/>
            <w:right w:val="none" w:sz="0" w:space="0" w:color="auto"/>
          </w:divBdr>
          <w:divsChild>
            <w:div w:id="373307710">
              <w:marLeft w:val="0"/>
              <w:marRight w:val="0"/>
              <w:marTop w:val="0"/>
              <w:marBottom w:val="0"/>
              <w:divBdr>
                <w:top w:val="none" w:sz="0" w:space="0" w:color="auto"/>
                <w:left w:val="none" w:sz="0" w:space="0" w:color="auto"/>
                <w:bottom w:val="none" w:sz="0" w:space="0" w:color="auto"/>
                <w:right w:val="none" w:sz="0" w:space="0" w:color="auto"/>
              </w:divBdr>
            </w:div>
          </w:divsChild>
        </w:div>
        <w:div w:id="1480339885">
          <w:marLeft w:val="0"/>
          <w:marRight w:val="0"/>
          <w:marTop w:val="300"/>
          <w:marBottom w:val="0"/>
          <w:divBdr>
            <w:top w:val="none" w:sz="0" w:space="0" w:color="auto"/>
            <w:left w:val="none" w:sz="0" w:space="0" w:color="auto"/>
            <w:bottom w:val="none" w:sz="0" w:space="0" w:color="auto"/>
            <w:right w:val="none" w:sz="0" w:space="0" w:color="auto"/>
          </w:divBdr>
          <w:divsChild>
            <w:div w:id="1927183041">
              <w:marLeft w:val="0"/>
              <w:marRight w:val="0"/>
              <w:marTop w:val="0"/>
              <w:marBottom w:val="0"/>
              <w:divBdr>
                <w:top w:val="none" w:sz="0" w:space="0" w:color="auto"/>
                <w:left w:val="none" w:sz="0" w:space="0" w:color="auto"/>
                <w:bottom w:val="none" w:sz="0" w:space="0" w:color="auto"/>
                <w:right w:val="none" w:sz="0" w:space="0" w:color="auto"/>
              </w:divBdr>
              <w:divsChild>
                <w:div w:id="71369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897086">
          <w:marLeft w:val="0"/>
          <w:marRight w:val="0"/>
          <w:marTop w:val="300"/>
          <w:marBottom w:val="0"/>
          <w:divBdr>
            <w:top w:val="none" w:sz="0" w:space="0" w:color="auto"/>
            <w:left w:val="none" w:sz="0" w:space="0" w:color="auto"/>
            <w:bottom w:val="none" w:sz="0" w:space="0" w:color="auto"/>
            <w:right w:val="none" w:sz="0" w:space="0" w:color="auto"/>
          </w:divBdr>
          <w:divsChild>
            <w:div w:id="287124013">
              <w:marLeft w:val="0"/>
              <w:marRight w:val="0"/>
              <w:marTop w:val="0"/>
              <w:marBottom w:val="0"/>
              <w:divBdr>
                <w:top w:val="none" w:sz="0" w:space="0" w:color="auto"/>
                <w:left w:val="none" w:sz="0" w:space="0" w:color="auto"/>
                <w:bottom w:val="none" w:sz="0" w:space="0" w:color="auto"/>
                <w:right w:val="none" w:sz="0" w:space="0" w:color="auto"/>
              </w:divBdr>
              <w:divsChild>
                <w:div w:id="121392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698479">
          <w:marLeft w:val="0"/>
          <w:marRight w:val="0"/>
          <w:marTop w:val="300"/>
          <w:marBottom w:val="0"/>
          <w:divBdr>
            <w:top w:val="none" w:sz="0" w:space="0" w:color="auto"/>
            <w:left w:val="none" w:sz="0" w:space="0" w:color="auto"/>
            <w:bottom w:val="none" w:sz="0" w:space="0" w:color="auto"/>
            <w:right w:val="none" w:sz="0" w:space="0" w:color="auto"/>
          </w:divBdr>
          <w:divsChild>
            <w:div w:id="1885484791">
              <w:marLeft w:val="0"/>
              <w:marRight w:val="0"/>
              <w:marTop w:val="0"/>
              <w:marBottom w:val="0"/>
              <w:divBdr>
                <w:top w:val="none" w:sz="0" w:space="0" w:color="auto"/>
                <w:left w:val="none" w:sz="0" w:space="0" w:color="auto"/>
                <w:bottom w:val="none" w:sz="0" w:space="0" w:color="auto"/>
                <w:right w:val="none" w:sz="0" w:space="0" w:color="auto"/>
              </w:divBdr>
              <w:divsChild>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8636">
          <w:marLeft w:val="0"/>
          <w:marRight w:val="0"/>
          <w:marTop w:val="300"/>
          <w:marBottom w:val="0"/>
          <w:divBdr>
            <w:top w:val="none" w:sz="0" w:space="0" w:color="auto"/>
            <w:left w:val="none" w:sz="0" w:space="0" w:color="auto"/>
            <w:bottom w:val="none" w:sz="0" w:space="0" w:color="auto"/>
            <w:right w:val="none" w:sz="0" w:space="0" w:color="auto"/>
          </w:divBdr>
          <w:divsChild>
            <w:div w:id="1419520513">
              <w:marLeft w:val="0"/>
              <w:marRight w:val="0"/>
              <w:marTop w:val="0"/>
              <w:marBottom w:val="0"/>
              <w:divBdr>
                <w:top w:val="none" w:sz="0" w:space="0" w:color="auto"/>
                <w:left w:val="none" w:sz="0" w:space="0" w:color="auto"/>
                <w:bottom w:val="none" w:sz="0" w:space="0" w:color="auto"/>
                <w:right w:val="none" w:sz="0" w:space="0" w:color="auto"/>
              </w:divBdr>
              <w:divsChild>
                <w:div w:id="161259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99643">
      <w:bodyDiv w:val="1"/>
      <w:marLeft w:val="0"/>
      <w:marRight w:val="0"/>
      <w:marTop w:val="0"/>
      <w:marBottom w:val="0"/>
      <w:divBdr>
        <w:top w:val="none" w:sz="0" w:space="0" w:color="auto"/>
        <w:left w:val="none" w:sz="0" w:space="0" w:color="auto"/>
        <w:bottom w:val="none" w:sz="0" w:space="0" w:color="auto"/>
        <w:right w:val="none" w:sz="0" w:space="0" w:color="auto"/>
      </w:divBdr>
      <w:divsChild>
        <w:div w:id="329529696">
          <w:marLeft w:val="0"/>
          <w:marRight w:val="0"/>
          <w:marTop w:val="0"/>
          <w:marBottom w:val="0"/>
          <w:divBdr>
            <w:top w:val="none" w:sz="0" w:space="0" w:color="auto"/>
            <w:left w:val="none" w:sz="0" w:space="0" w:color="auto"/>
            <w:bottom w:val="none" w:sz="0" w:space="0" w:color="auto"/>
            <w:right w:val="none" w:sz="0" w:space="0" w:color="auto"/>
          </w:divBdr>
        </w:div>
        <w:div w:id="337781708">
          <w:marLeft w:val="0"/>
          <w:marRight w:val="0"/>
          <w:marTop w:val="0"/>
          <w:marBottom w:val="0"/>
          <w:divBdr>
            <w:top w:val="none" w:sz="0" w:space="0" w:color="auto"/>
            <w:left w:val="none" w:sz="0" w:space="0" w:color="auto"/>
            <w:bottom w:val="none" w:sz="0" w:space="0" w:color="auto"/>
            <w:right w:val="none" w:sz="0" w:space="0" w:color="auto"/>
          </w:divBdr>
          <w:divsChild>
            <w:div w:id="61800959">
              <w:marLeft w:val="0"/>
              <w:marRight w:val="0"/>
              <w:marTop w:val="0"/>
              <w:marBottom w:val="0"/>
              <w:divBdr>
                <w:top w:val="none" w:sz="0" w:space="0" w:color="auto"/>
                <w:left w:val="none" w:sz="0" w:space="0" w:color="auto"/>
                <w:bottom w:val="none" w:sz="0" w:space="0" w:color="auto"/>
                <w:right w:val="none" w:sz="0" w:space="0" w:color="auto"/>
              </w:divBdr>
            </w:div>
          </w:divsChild>
        </w:div>
        <w:div w:id="391008854">
          <w:marLeft w:val="0"/>
          <w:marRight w:val="0"/>
          <w:marTop w:val="300"/>
          <w:marBottom w:val="0"/>
          <w:divBdr>
            <w:top w:val="none" w:sz="0" w:space="0" w:color="auto"/>
            <w:left w:val="none" w:sz="0" w:space="0" w:color="auto"/>
            <w:bottom w:val="none" w:sz="0" w:space="0" w:color="auto"/>
            <w:right w:val="none" w:sz="0" w:space="0" w:color="auto"/>
          </w:divBdr>
          <w:divsChild>
            <w:div w:id="2019844657">
              <w:marLeft w:val="0"/>
              <w:marRight w:val="0"/>
              <w:marTop w:val="0"/>
              <w:marBottom w:val="0"/>
              <w:divBdr>
                <w:top w:val="none" w:sz="0" w:space="0" w:color="auto"/>
                <w:left w:val="none" w:sz="0" w:space="0" w:color="auto"/>
                <w:bottom w:val="none" w:sz="0" w:space="0" w:color="auto"/>
                <w:right w:val="none" w:sz="0" w:space="0" w:color="auto"/>
              </w:divBdr>
              <w:divsChild>
                <w:div w:id="94550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211931">
          <w:marLeft w:val="0"/>
          <w:marRight w:val="0"/>
          <w:marTop w:val="0"/>
          <w:marBottom w:val="0"/>
          <w:divBdr>
            <w:top w:val="none" w:sz="0" w:space="0" w:color="auto"/>
            <w:left w:val="none" w:sz="0" w:space="0" w:color="auto"/>
            <w:bottom w:val="none" w:sz="0" w:space="0" w:color="auto"/>
            <w:right w:val="none" w:sz="0" w:space="0" w:color="auto"/>
          </w:divBdr>
          <w:divsChild>
            <w:div w:id="1012343981">
              <w:marLeft w:val="0"/>
              <w:marRight w:val="0"/>
              <w:marTop w:val="0"/>
              <w:marBottom w:val="0"/>
              <w:divBdr>
                <w:top w:val="none" w:sz="0" w:space="0" w:color="auto"/>
                <w:left w:val="none" w:sz="0" w:space="0" w:color="auto"/>
                <w:bottom w:val="none" w:sz="0" w:space="0" w:color="auto"/>
                <w:right w:val="none" w:sz="0" w:space="0" w:color="auto"/>
              </w:divBdr>
            </w:div>
          </w:divsChild>
        </w:div>
        <w:div w:id="505754704">
          <w:marLeft w:val="0"/>
          <w:marRight w:val="0"/>
          <w:marTop w:val="0"/>
          <w:marBottom w:val="0"/>
          <w:divBdr>
            <w:top w:val="none" w:sz="0" w:space="0" w:color="auto"/>
            <w:left w:val="none" w:sz="0" w:space="0" w:color="auto"/>
            <w:bottom w:val="none" w:sz="0" w:space="0" w:color="auto"/>
            <w:right w:val="none" w:sz="0" w:space="0" w:color="auto"/>
          </w:divBdr>
        </w:div>
        <w:div w:id="668293754">
          <w:marLeft w:val="0"/>
          <w:marRight w:val="0"/>
          <w:marTop w:val="0"/>
          <w:marBottom w:val="0"/>
          <w:divBdr>
            <w:top w:val="none" w:sz="0" w:space="0" w:color="auto"/>
            <w:left w:val="none" w:sz="0" w:space="0" w:color="auto"/>
            <w:bottom w:val="none" w:sz="0" w:space="0" w:color="auto"/>
            <w:right w:val="none" w:sz="0" w:space="0" w:color="auto"/>
          </w:divBdr>
          <w:divsChild>
            <w:div w:id="1058670390">
              <w:marLeft w:val="0"/>
              <w:marRight w:val="0"/>
              <w:marTop w:val="0"/>
              <w:marBottom w:val="0"/>
              <w:divBdr>
                <w:top w:val="none" w:sz="0" w:space="0" w:color="auto"/>
                <w:left w:val="none" w:sz="0" w:space="0" w:color="auto"/>
                <w:bottom w:val="none" w:sz="0" w:space="0" w:color="auto"/>
                <w:right w:val="none" w:sz="0" w:space="0" w:color="auto"/>
              </w:divBdr>
            </w:div>
          </w:divsChild>
        </w:div>
        <w:div w:id="679549711">
          <w:marLeft w:val="0"/>
          <w:marRight w:val="0"/>
          <w:marTop w:val="0"/>
          <w:marBottom w:val="0"/>
          <w:divBdr>
            <w:top w:val="none" w:sz="0" w:space="0" w:color="auto"/>
            <w:left w:val="none" w:sz="0" w:space="0" w:color="auto"/>
            <w:bottom w:val="none" w:sz="0" w:space="0" w:color="auto"/>
            <w:right w:val="none" w:sz="0" w:space="0" w:color="auto"/>
          </w:divBdr>
        </w:div>
        <w:div w:id="917977404">
          <w:marLeft w:val="0"/>
          <w:marRight w:val="0"/>
          <w:marTop w:val="0"/>
          <w:marBottom w:val="0"/>
          <w:divBdr>
            <w:top w:val="none" w:sz="0" w:space="0" w:color="auto"/>
            <w:left w:val="none" w:sz="0" w:space="0" w:color="auto"/>
            <w:bottom w:val="none" w:sz="0" w:space="0" w:color="auto"/>
            <w:right w:val="none" w:sz="0" w:space="0" w:color="auto"/>
          </w:divBdr>
          <w:divsChild>
            <w:div w:id="1862474718">
              <w:marLeft w:val="0"/>
              <w:marRight w:val="0"/>
              <w:marTop w:val="0"/>
              <w:marBottom w:val="0"/>
              <w:divBdr>
                <w:top w:val="none" w:sz="0" w:space="0" w:color="auto"/>
                <w:left w:val="none" w:sz="0" w:space="0" w:color="auto"/>
                <w:bottom w:val="none" w:sz="0" w:space="0" w:color="auto"/>
                <w:right w:val="none" w:sz="0" w:space="0" w:color="auto"/>
              </w:divBdr>
            </w:div>
          </w:divsChild>
        </w:div>
        <w:div w:id="1005092636">
          <w:marLeft w:val="0"/>
          <w:marRight w:val="0"/>
          <w:marTop w:val="0"/>
          <w:marBottom w:val="0"/>
          <w:divBdr>
            <w:top w:val="none" w:sz="0" w:space="0" w:color="auto"/>
            <w:left w:val="none" w:sz="0" w:space="0" w:color="auto"/>
            <w:bottom w:val="none" w:sz="0" w:space="0" w:color="auto"/>
            <w:right w:val="none" w:sz="0" w:space="0" w:color="auto"/>
          </w:divBdr>
        </w:div>
        <w:div w:id="1065032914">
          <w:marLeft w:val="0"/>
          <w:marRight w:val="0"/>
          <w:marTop w:val="300"/>
          <w:marBottom w:val="0"/>
          <w:divBdr>
            <w:top w:val="none" w:sz="0" w:space="0" w:color="auto"/>
            <w:left w:val="none" w:sz="0" w:space="0" w:color="auto"/>
            <w:bottom w:val="none" w:sz="0" w:space="0" w:color="auto"/>
            <w:right w:val="none" w:sz="0" w:space="0" w:color="auto"/>
          </w:divBdr>
          <w:divsChild>
            <w:div w:id="751700707">
              <w:marLeft w:val="0"/>
              <w:marRight w:val="0"/>
              <w:marTop w:val="0"/>
              <w:marBottom w:val="0"/>
              <w:divBdr>
                <w:top w:val="none" w:sz="0" w:space="0" w:color="auto"/>
                <w:left w:val="none" w:sz="0" w:space="0" w:color="auto"/>
                <w:bottom w:val="none" w:sz="0" w:space="0" w:color="auto"/>
                <w:right w:val="none" w:sz="0" w:space="0" w:color="auto"/>
              </w:divBdr>
              <w:divsChild>
                <w:div w:id="78303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566082">
          <w:marLeft w:val="0"/>
          <w:marRight w:val="0"/>
          <w:marTop w:val="0"/>
          <w:marBottom w:val="0"/>
          <w:divBdr>
            <w:top w:val="none" w:sz="0" w:space="0" w:color="auto"/>
            <w:left w:val="none" w:sz="0" w:space="0" w:color="auto"/>
            <w:bottom w:val="none" w:sz="0" w:space="0" w:color="auto"/>
            <w:right w:val="none" w:sz="0" w:space="0" w:color="auto"/>
          </w:divBdr>
        </w:div>
        <w:div w:id="1140147316">
          <w:marLeft w:val="0"/>
          <w:marRight w:val="0"/>
          <w:marTop w:val="300"/>
          <w:marBottom w:val="0"/>
          <w:divBdr>
            <w:top w:val="none" w:sz="0" w:space="0" w:color="auto"/>
            <w:left w:val="none" w:sz="0" w:space="0" w:color="auto"/>
            <w:bottom w:val="none" w:sz="0" w:space="0" w:color="auto"/>
            <w:right w:val="none" w:sz="0" w:space="0" w:color="auto"/>
          </w:divBdr>
          <w:divsChild>
            <w:div w:id="1488664051">
              <w:marLeft w:val="0"/>
              <w:marRight w:val="0"/>
              <w:marTop w:val="0"/>
              <w:marBottom w:val="0"/>
              <w:divBdr>
                <w:top w:val="none" w:sz="0" w:space="0" w:color="auto"/>
                <w:left w:val="none" w:sz="0" w:space="0" w:color="auto"/>
                <w:bottom w:val="none" w:sz="0" w:space="0" w:color="auto"/>
                <w:right w:val="none" w:sz="0" w:space="0" w:color="auto"/>
              </w:divBdr>
              <w:divsChild>
                <w:div w:id="159438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264989">
          <w:marLeft w:val="0"/>
          <w:marRight w:val="0"/>
          <w:marTop w:val="0"/>
          <w:marBottom w:val="0"/>
          <w:divBdr>
            <w:top w:val="none" w:sz="0" w:space="0" w:color="auto"/>
            <w:left w:val="none" w:sz="0" w:space="0" w:color="auto"/>
            <w:bottom w:val="none" w:sz="0" w:space="0" w:color="auto"/>
            <w:right w:val="none" w:sz="0" w:space="0" w:color="auto"/>
          </w:divBdr>
        </w:div>
        <w:div w:id="1405765169">
          <w:marLeft w:val="0"/>
          <w:marRight w:val="0"/>
          <w:marTop w:val="0"/>
          <w:marBottom w:val="0"/>
          <w:divBdr>
            <w:top w:val="none" w:sz="0" w:space="0" w:color="auto"/>
            <w:left w:val="none" w:sz="0" w:space="0" w:color="auto"/>
            <w:bottom w:val="none" w:sz="0" w:space="0" w:color="auto"/>
            <w:right w:val="none" w:sz="0" w:space="0" w:color="auto"/>
          </w:divBdr>
          <w:divsChild>
            <w:div w:id="1991597702">
              <w:marLeft w:val="0"/>
              <w:marRight w:val="0"/>
              <w:marTop w:val="0"/>
              <w:marBottom w:val="0"/>
              <w:divBdr>
                <w:top w:val="none" w:sz="0" w:space="0" w:color="auto"/>
                <w:left w:val="none" w:sz="0" w:space="0" w:color="auto"/>
                <w:bottom w:val="none" w:sz="0" w:space="0" w:color="auto"/>
                <w:right w:val="none" w:sz="0" w:space="0" w:color="auto"/>
              </w:divBdr>
            </w:div>
          </w:divsChild>
        </w:div>
        <w:div w:id="1797290137">
          <w:marLeft w:val="0"/>
          <w:marRight w:val="0"/>
          <w:marTop w:val="0"/>
          <w:marBottom w:val="0"/>
          <w:divBdr>
            <w:top w:val="none" w:sz="0" w:space="0" w:color="auto"/>
            <w:left w:val="none" w:sz="0" w:space="0" w:color="auto"/>
            <w:bottom w:val="none" w:sz="0" w:space="0" w:color="auto"/>
            <w:right w:val="none" w:sz="0" w:space="0" w:color="auto"/>
          </w:divBdr>
        </w:div>
        <w:div w:id="1952975008">
          <w:marLeft w:val="0"/>
          <w:marRight w:val="0"/>
          <w:marTop w:val="300"/>
          <w:marBottom w:val="0"/>
          <w:divBdr>
            <w:top w:val="none" w:sz="0" w:space="0" w:color="auto"/>
            <w:left w:val="none" w:sz="0" w:space="0" w:color="auto"/>
            <w:bottom w:val="none" w:sz="0" w:space="0" w:color="auto"/>
            <w:right w:val="none" w:sz="0" w:space="0" w:color="auto"/>
          </w:divBdr>
          <w:divsChild>
            <w:div w:id="543491332">
              <w:marLeft w:val="0"/>
              <w:marRight w:val="0"/>
              <w:marTop w:val="0"/>
              <w:marBottom w:val="0"/>
              <w:divBdr>
                <w:top w:val="none" w:sz="0" w:space="0" w:color="auto"/>
                <w:left w:val="none" w:sz="0" w:space="0" w:color="auto"/>
                <w:bottom w:val="none" w:sz="0" w:space="0" w:color="auto"/>
                <w:right w:val="none" w:sz="0" w:space="0" w:color="auto"/>
              </w:divBdr>
              <w:divsChild>
                <w:div w:id="1295720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79796">
          <w:marLeft w:val="0"/>
          <w:marRight w:val="0"/>
          <w:marTop w:val="0"/>
          <w:marBottom w:val="0"/>
          <w:divBdr>
            <w:top w:val="none" w:sz="0" w:space="0" w:color="auto"/>
            <w:left w:val="none" w:sz="0" w:space="0" w:color="auto"/>
            <w:bottom w:val="none" w:sz="0" w:space="0" w:color="auto"/>
            <w:right w:val="none" w:sz="0" w:space="0" w:color="auto"/>
          </w:divBdr>
          <w:divsChild>
            <w:div w:id="867445746">
              <w:marLeft w:val="0"/>
              <w:marRight w:val="0"/>
              <w:marTop w:val="0"/>
              <w:marBottom w:val="0"/>
              <w:divBdr>
                <w:top w:val="none" w:sz="0" w:space="0" w:color="auto"/>
                <w:left w:val="none" w:sz="0" w:space="0" w:color="auto"/>
                <w:bottom w:val="none" w:sz="0" w:space="0" w:color="auto"/>
                <w:right w:val="none" w:sz="0" w:space="0" w:color="auto"/>
              </w:divBdr>
            </w:div>
          </w:divsChild>
        </w:div>
        <w:div w:id="2107119418">
          <w:marLeft w:val="0"/>
          <w:marRight w:val="0"/>
          <w:marTop w:val="0"/>
          <w:marBottom w:val="0"/>
          <w:divBdr>
            <w:top w:val="none" w:sz="0" w:space="0" w:color="auto"/>
            <w:left w:val="none" w:sz="0" w:space="0" w:color="auto"/>
            <w:bottom w:val="none" w:sz="0" w:space="0" w:color="auto"/>
            <w:right w:val="none" w:sz="0" w:space="0" w:color="auto"/>
          </w:divBdr>
          <w:divsChild>
            <w:div w:id="82512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3098414">
      <w:bodyDiv w:val="1"/>
      <w:marLeft w:val="0"/>
      <w:marRight w:val="0"/>
      <w:marTop w:val="0"/>
      <w:marBottom w:val="0"/>
      <w:divBdr>
        <w:top w:val="none" w:sz="0" w:space="0" w:color="auto"/>
        <w:left w:val="none" w:sz="0" w:space="0" w:color="auto"/>
        <w:bottom w:val="none" w:sz="0" w:space="0" w:color="auto"/>
        <w:right w:val="none" w:sz="0" w:space="0" w:color="auto"/>
      </w:divBdr>
    </w:div>
    <w:div w:id="1293512794">
      <w:bodyDiv w:val="1"/>
      <w:marLeft w:val="0"/>
      <w:marRight w:val="0"/>
      <w:marTop w:val="0"/>
      <w:marBottom w:val="0"/>
      <w:divBdr>
        <w:top w:val="none" w:sz="0" w:space="0" w:color="auto"/>
        <w:left w:val="none" w:sz="0" w:space="0" w:color="auto"/>
        <w:bottom w:val="none" w:sz="0" w:space="0" w:color="auto"/>
        <w:right w:val="none" w:sz="0" w:space="0" w:color="auto"/>
      </w:divBdr>
    </w:div>
    <w:div w:id="1294677156">
      <w:bodyDiv w:val="1"/>
      <w:marLeft w:val="0"/>
      <w:marRight w:val="0"/>
      <w:marTop w:val="0"/>
      <w:marBottom w:val="0"/>
      <w:divBdr>
        <w:top w:val="none" w:sz="0" w:space="0" w:color="auto"/>
        <w:left w:val="none" w:sz="0" w:space="0" w:color="auto"/>
        <w:bottom w:val="none" w:sz="0" w:space="0" w:color="auto"/>
        <w:right w:val="none" w:sz="0" w:space="0" w:color="auto"/>
      </w:divBdr>
      <w:divsChild>
        <w:div w:id="412505488">
          <w:marLeft w:val="0"/>
          <w:marRight w:val="0"/>
          <w:marTop w:val="0"/>
          <w:marBottom w:val="0"/>
          <w:divBdr>
            <w:top w:val="none" w:sz="0" w:space="0" w:color="auto"/>
            <w:left w:val="none" w:sz="0" w:space="0" w:color="auto"/>
            <w:bottom w:val="none" w:sz="0" w:space="0" w:color="auto"/>
            <w:right w:val="none" w:sz="0" w:space="0" w:color="auto"/>
          </w:divBdr>
        </w:div>
        <w:div w:id="1330252649">
          <w:marLeft w:val="0"/>
          <w:marRight w:val="0"/>
          <w:marTop w:val="0"/>
          <w:marBottom w:val="0"/>
          <w:divBdr>
            <w:top w:val="none" w:sz="0" w:space="0" w:color="auto"/>
            <w:left w:val="none" w:sz="0" w:space="0" w:color="auto"/>
            <w:bottom w:val="none" w:sz="0" w:space="0" w:color="auto"/>
            <w:right w:val="none" w:sz="0" w:space="0" w:color="auto"/>
          </w:divBdr>
          <w:divsChild>
            <w:div w:id="200290713">
              <w:marLeft w:val="0"/>
              <w:marRight w:val="0"/>
              <w:marTop w:val="0"/>
              <w:marBottom w:val="0"/>
              <w:divBdr>
                <w:top w:val="none" w:sz="0" w:space="0" w:color="auto"/>
                <w:left w:val="none" w:sz="0" w:space="0" w:color="auto"/>
                <w:bottom w:val="none" w:sz="0" w:space="0" w:color="auto"/>
                <w:right w:val="none" w:sz="0" w:space="0" w:color="auto"/>
              </w:divBdr>
            </w:div>
          </w:divsChild>
        </w:div>
        <w:div w:id="1300109897">
          <w:marLeft w:val="0"/>
          <w:marRight w:val="0"/>
          <w:marTop w:val="0"/>
          <w:marBottom w:val="0"/>
          <w:divBdr>
            <w:top w:val="none" w:sz="0" w:space="0" w:color="auto"/>
            <w:left w:val="none" w:sz="0" w:space="0" w:color="auto"/>
            <w:bottom w:val="none" w:sz="0" w:space="0" w:color="auto"/>
            <w:right w:val="none" w:sz="0" w:space="0" w:color="auto"/>
          </w:divBdr>
        </w:div>
        <w:div w:id="1586573737">
          <w:marLeft w:val="0"/>
          <w:marRight w:val="0"/>
          <w:marTop w:val="0"/>
          <w:marBottom w:val="0"/>
          <w:divBdr>
            <w:top w:val="none" w:sz="0" w:space="0" w:color="auto"/>
            <w:left w:val="none" w:sz="0" w:space="0" w:color="auto"/>
            <w:bottom w:val="none" w:sz="0" w:space="0" w:color="auto"/>
            <w:right w:val="none" w:sz="0" w:space="0" w:color="auto"/>
          </w:divBdr>
          <w:divsChild>
            <w:div w:id="33239299">
              <w:marLeft w:val="0"/>
              <w:marRight w:val="0"/>
              <w:marTop w:val="0"/>
              <w:marBottom w:val="0"/>
              <w:divBdr>
                <w:top w:val="none" w:sz="0" w:space="0" w:color="auto"/>
                <w:left w:val="none" w:sz="0" w:space="0" w:color="auto"/>
                <w:bottom w:val="none" w:sz="0" w:space="0" w:color="auto"/>
                <w:right w:val="none" w:sz="0" w:space="0" w:color="auto"/>
              </w:divBdr>
            </w:div>
          </w:divsChild>
        </w:div>
        <w:div w:id="806362682">
          <w:marLeft w:val="0"/>
          <w:marRight w:val="0"/>
          <w:marTop w:val="0"/>
          <w:marBottom w:val="0"/>
          <w:divBdr>
            <w:top w:val="none" w:sz="0" w:space="0" w:color="auto"/>
            <w:left w:val="none" w:sz="0" w:space="0" w:color="auto"/>
            <w:bottom w:val="none" w:sz="0" w:space="0" w:color="auto"/>
            <w:right w:val="none" w:sz="0" w:space="0" w:color="auto"/>
          </w:divBdr>
        </w:div>
        <w:div w:id="238755033">
          <w:marLeft w:val="0"/>
          <w:marRight w:val="0"/>
          <w:marTop w:val="0"/>
          <w:marBottom w:val="0"/>
          <w:divBdr>
            <w:top w:val="none" w:sz="0" w:space="0" w:color="auto"/>
            <w:left w:val="none" w:sz="0" w:space="0" w:color="auto"/>
            <w:bottom w:val="none" w:sz="0" w:space="0" w:color="auto"/>
            <w:right w:val="none" w:sz="0" w:space="0" w:color="auto"/>
          </w:divBdr>
          <w:divsChild>
            <w:div w:id="919561797">
              <w:marLeft w:val="0"/>
              <w:marRight w:val="0"/>
              <w:marTop w:val="0"/>
              <w:marBottom w:val="0"/>
              <w:divBdr>
                <w:top w:val="none" w:sz="0" w:space="0" w:color="auto"/>
                <w:left w:val="none" w:sz="0" w:space="0" w:color="auto"/>
                <w:bottom w:val="none" w:sz="0" w:space="0" w:color="auto"/>
                <w:right w:val="none" w:sz="0" w:space="0" w:color="auto"/>
              </w:divBdr>
            </w:div>
          </w:divsChild>
        </w:div>
        <w:div w:id="1386099188">
          <w:marLeft w:val="0"/>
          <w:marRight w:val="0"/>
          <w:marTop w:val="0"/>
          <w:marBottom w:val="0"/>
          <w:divBdr>
            <w:top w:val="none" w:sz="0" w:space="0" w:color="auto"/>
            <w:left w:val="none" w:sz="0" w:space="0" w:color="auto"/>
            <w:bottom w:val="none" w:sz="0" w:space="0" w:color="auto"/>
            <w:right w:val="none" w:sz="0" w:space="0" w:color="auto"/>
          </w:divBdr>
        </w:div>
        <w:div w:id="523910735">
          <w:marLeft w:val="0"/>
          <w:marRight w:val="0"/>
          <w:marTop w:val="0"/>
          <w:marBottom w:val="0"/>
          <w:divBdr>
            <w:top w:val="none" w:sz="0" w:space="0" w:color="auto"/>
            <w:left w:val="none" w:sz="0" w:space="0" w:color="auto"/>
            <w:bottom w:val="none" w:sz="0" w:space="0" w:color="auto"/>
            <w:right w:val="none" w:sz="0" w:space="0" w:color="auto"/>
          </w:divBdr>
          <w:divsChild>
            <w:div w:id="1915123040">
              <w:marLeft w:val="0"/>
              <w:marRight w:val="0"/>
              <w:marTop w:val="0"/>
              <w:marBottom w:val="0"/>
              <w:divBdr>
                <w:top w:val="none" w:sz="0" w:space="0" w:color="auto"/>
                <w:left w:val="none" w:sz="0" w:space="0" w:color="auto"/>
                <w:bottom w:val="none" w:sz="0" w:space="0" w:color="auto"/>
                <w:right w:val="none" w:sz="0" w:space="0" w:color="auto"/>
              </w:divBdr>
            </w:div>
          </w:divsChild>
        </w:div>
        <w:div w:id="1838418427">
          <w:marLeft w:val="0"/>
          <w:marRight w:val="0"/>
          <w:marTop w:val="0"/>
          <w:marBottom w:val="0"/>
          <w:divBdr>
            <w:top w:val="none" w:sz="0" w:space="0" w:color="auto"/>
            <w:left w:val="none" w:sz="0" w:space="0" w:color="auto"/>
            <w:bottom w:val="none" w:sz="0" w:space="0" w:color="auto"/>
            <w:right w:val="none" w:sz="0" w:space="0" w:color="auto"/>
          </w:divBdr>
        </w:div>
        <w:div w:id="1076709424">
          <w:marLeft w:val="0"/>
          <w:marRight w:val="0"/>
          <w:marTop w:val="0"/>
          <w:marBottom w:val="0"/>
          <w:divBdr>
            <w:top w:val="none" w:sz="0" w:space="0" w:color="auto"/>
            <w:left w:val="none" w:sz="0" w:space="0" w:color="auto"/>
            <w:bottom w:val="none" w:sz="0" w:space="0" w:color="auto"/>
            <w:right w:val="none" w:sz="0" w:space="0" w:color="auto"/>
          </w:divBdr>
          <w:divsChild>
            <w:div w:id="2051226863">
              <w:marLeft w:val="0"/>
              <w:marRight w:val="0"/>
              <w:marTop w:val="0"/>
              <w:marBottom w:val="0"/>
              <w:divBdr>
                <w:top w:val="none" w:sz="0" w:space="0" w:color="auto"/>
                <w:left w:val="none" w:sz="0" w:space="0" w:color="auto"/>
                <w:bottom w:val="none" w:sz="0" w:space="0" w:color="auto"/>
                <w:right w:val="none" w:sz="0" w:space="0" w:color="auto"/>
              </w:divBdr>
            </w:div>
          </w:divsChild>
        </w:div>
        <w:div w:id="1804812645">
          <w:marLeft w:val="0"/>
          <w:marRight w:val="0"/>
          <w:marTop w:val="0"/>
          <w:marBottom w:val="0"/>
          <w:divBdr>
            <w:top w:val="none" w:sz="0" w:space="0" w:color="auto"/>
            <w:left w:val="none" w:sz="0" w:space="0" w:color="auto"/>
            <w:bottom w:val="none" w:sz="0" w:space="0" w:color="auto"/>
            <w:right w:val="none" w:sz="0" w:space="0" w:color="auto"/>
          </w:divBdr>
        </w:div>
        <w:div w:id="904493078">
          <w:marLeft w:val="0"/>
          <w:marRight w:val="0"/>
          <w:marTop w:val="0"/>
          <w:marBottom w:val="0"/>
          <w:divBdr>
            <w:top w:val="none" w:sz="0" w:space="0" w:color="auto"/>
            <w:left w:val="none" w:sz="0" w:space="0" w:color="auto"/>
            <w:bottom w:val="none" w:sz="0" w:space="0" w:color="auto"/>
            <w:right w:val="none" w:sz="0" w:space="0" w:color="auto"/>
          </w:divBdr>
          <w:divsChild>
            <w:div w:id="1655832804">
              <w:marLeft w:val="0"/>
              <w:marRight w:val="0"/>
              <w:marTop w:val="0"/>
              <w:marBottom w:val="0"/>
              <w:divBdr>
                <w:top w:val="none" w:sz="0" w:space="0" w:color="auto"/>
                <w:left w:val="none" w:sz="0" w:space="0" w:color="auto"/>
                <w:bottom w:val="none" w:sz="0" w:space="0" w:color="auto"/>
                <w:right w:val="none" w:sz="0" w:space="0" w:color="auto"/>
              </w:divBdr>
            </w:div>
          </w:divsChild>
        </w:div>
        <w:div w:id="311905374">
          <w:marLeft w:val="0"/>
          <w:marRight w:val="0"/>
          <w:marTop w:val="0"/>
          <w:marBottom w:val="0"/>
          <w:divBdr>
            <w:top w:val="none" w:sz="0" w:space="0" w:color="auto"/>
            <w:left w:val="none" w:sz="0" w:space="0" w:color="auto"/>
            <w:bottom w:val="none" w:sz="0" w:space="0" w:color="auto"/>
            <w:right w:val="none" w:sz="0" w:space="0" w:color="auto"/>
          </w:divBdr>
        </w:div>
        <w:div w:id="631911108">
          <w:marLeft w:val="0"/>
          <w:marRight w:val="0"/>
          <w:marTop w:val="0"/>
          <w:marBottom w:val="0"/>
          <w:divBdr>
            <w:top w:val="none" w:sz="0" w:space="0" w:color="auto"/>
            <w:left w:val="none" w:sz="0" w:space="0" w:color="auto"/>
            <w:bottom w:val="none" w:sz="0" w:space="0" w:color="auto"/>
            <w:right w:val="none" w:sz="0" w:space="0" w:color="auto"/>
          </w:divBdr>
          <w:divsChild>
            <w:div w:id="1498884707">
              <w:marLeft w:val="0"/>
              <w:marRight w:val="0"/>
              <w:marTop w:val="0"/>
              <w:marBottom w:val="0"/>
              <w:divBdr>
                <w:top w:val="none" w:sz="0" w:space="0" w:color="auto"/>
                <w:left w:val="none" w:sz="0" w:space="0" w:color="auto"/>
                <w:bottom w:val="none" w:sz="0" w:space="0" w:color="auto"/>
                <w:right w:val="none" w:sz="0" w:space="0" w:color="auto"/>
              </w:divBdr>
            </w:div>
          </w:divsChild>
        </w:div>
        <w:div w:id="1114053541">
          <w:marLeft w:val="0"/>
          <w:marRight w:val="0"/>
          <w:marTop w:val="300"/>
          <w:marBottom w:val="0"/>
          <w:divBdr>
            <w:top w:val="none" w:sz="0" w:space="0" w:color="auto"/>
            <w:left w:val="none" w:sz="0" w:space="0" w:color="auto"/>
            <w:bottom w:val="none" w:sz="0" w:space="0" w:color="auto"/>
            <w:right w:val="none" w:sz="0" w:space="0" w:color="auto"/>
          </w:divBdr>
          <w:divsChild>
            <w:div w:id="1100296814">
              <w:marLeft w:val="0"/>
              <w:marRight w:val="0"/>
              <w:marTop w:val="0"/>
              <w:marBottom w:val="0"/>
              <w:divBdr>
                <w:top w:val="none" w:sz="0" w:space="0" w:color="auto"/>
                <w:left w:val="none" w:sz="0" w:space="0" w:color="auto"/>
                <w:bottom w:val="none" w:sz="0" w:space="0" w:color="auto"/>
                <w:right w:val="none" w:sz="0" w:space="0" w:color="auto"/>
              </w:divBdr>
              <w:divsChild>
                <w:div w:id="23320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873143">
          <w:marLeft w:val="0"/>
          <w:marRight w:val="0"/>
          <w:marTop w:val="300"/>
          <w:marBottom w:val="0"/>
          <w:divBdr>
            <w:top w:val="none" w:sz="0" w:space="0" w:color="auto"/>
            <w:left w:val="none" w:sz="0" w:space="0" w:color="auto"/>
            <w:bottom w:val="none" w:sz="0" w:space="0" w:color="auto"/>
            <w:right w:val="none" w:sz="0" w:space="0" w:color="auto"/>
          </w:divBdr>
          <w:divsChild>
            <w:div w:id="690032941">
              <w:marLeft w:val="0"/>
              <w:marRight w:val="0"/>
              <w:marTop w:val="0"/>
              <w:marBottom w:val="0"/>
              <w:divBdr>
                <w:top w:val="none" w:sz="0" w:space="0" w:color="auto"/>
                <w:left w:val="none" w:sz="0" w:space="0" w:color="auto"/>
                <w:bottom w:val="none" w:sz="0" w:space="0" w:color="auto"/>
                <w:right w:val="none" w:sz="0" w:space="0" w:color="auto"/>
              </w:divBdr>
              <w:divsChild>
                <w:div w:id="437064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579447">
          <w:marLeft w:val="0"/>
          <w:marRight w:val="0"/>
          <w:marTop w:val="300"/>
          <w:marBottom w:val="0"/>
          <w:divBdr>
            <w:top w:val="none" w:sz="0" w:space="0" w:color="auto"/>
            <w:left w:val="none" w:sz="0" w:space="0" w:color="auto"/>
            <w:bottom w:val="none" w:sz="0" w:space="0" w:color="auto"/>
            <w:right w:val="none" w:sz="0" w:space="0" w:color="auto"/>
          </w:divBdr>
          <w:divsChild>
            <w:div w:id="1732314057">
              <w:marLeft w:val="0"/>
              <w:marRight w:val="0"/>
              <w:marTop w:val="0"/>
              <w:marBottom w:val="0"/>
              <w:divBdr>
                <w:top w:val="none" w:sz="0" w:space="0" w:color="auto"/>
                <w:left w:val="none" w:sz="0" w:space="0" w:color="auto"/>
                <w:bottom w:val="none" w:sz="0" w:space="0" w:color="auto"/>
                <w:right w:val="none" w:sz="0" w:space="0" w:color="auto"/>
              </w:divBdr>
              <w:divsChild>
                <w:div w:id="1911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541072">
          <w:marLeft w:val="0"/>
          <w:marRight w:val="0"/>
          <w:marTop w:val="300"/>
          <w:marBottom w:val="0"/>
          <w:divBdr>
            <w:top w:val="none" w:sz="0" w:space="0" w:color="auto"/>
            <w:left w:val="none" w:sz="0" w:space="0" w:color="auto"/>
            <w:bottom w:val="none" w:sz="0" w:space="0" w:color="auto"/>
            <w:right w:val="none" w:sz="0" w:space="0" w:color="auto"/>
          </w:divBdr>
          <w:divsChild>
            <w:div w:id="550650333">
              <w:marLeft w:val="0"/>
              <w:marRight w:val="0"/>
              <w:marTop w:val="0"/>
              <w:marBottom w:val="0"/>
              <w:divBdr>
                <w:top w:val="none" w:sz="0" w:space="0" w:color="auto"/>
                <w:left w:val="none" w:sz="0" w:space="0" w:color="auto"/>
                <w:bottom w:val="none" w:sz="0" w:space="0" w:color="auto"/>
                <w:right w:val="none" w:sz="0" w:space="0" w:color="auto"/>
              </w:divBdr>
              <w:divsChild>
                <w:div w:id="81082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4678711">
      <w:bodyDiv w:val="1"/>
      <w:marLeft w:val="0"/>
      <w:marRight w:val="0"/>
      <w:marTop w:val="0"/>
      <w:marBottom w:val="0"/>
      <w:divBdr>
        <w:top w:val="none" w:sz="0" w:space="0" w:color="auto"/>
        <w:left w:val="none" w:sz="0" w:space="0" w:color="auto"/>
        <w:bottom w:val="none" w:sz="0" w:space="0" w:color="auto"/>
        <w:right w:val="none" w:sz="0" w:space="0" w:color="auto"/>
      </w:divBdr>
    </w:div>
    <w:div w:id="1294826904">
      <w:bodyDiv w:val="1"/>
      <w:marLeft w:val="0"/>
      <w:marRight w:val="0"/>
      <w:marTop w:val="0"/>
      <w:marBottom w:val="0"/>
      <w:divBdr>
        <w:top w:val="none" w:sz="0" w:space="0" w:color="auto"/>
        <w:left w:val="none" w:sz="0" w:space="0" w:color="auto"/>
        <w:bottom w:val="none" w:sz="0" w:space="0" w:color="auto"/>
        <w:right w:val="none" w:sz="0" w:space="0" w:color="auto"/>
      </w:divBdr>
    </w:div>
    <w:div w:id="1296061760">
      <w:bodyDiv w:val="1"/>
      <w:marLeft w:val="0"/>
      <w:marRight w:val="0"/>
      <w:marTop w:val="0"/>
      <w:marBottom w:val="0"/>
      <w:divBdr>
        <w:top w:val="none" w:sz="0" w:space="0" w:color="auto"/>
        <w:left w:val="none" w:sz="0" w:space="0" w:color="auto"/>
        <w:bottom w:val="none" w:sz="0" w:space="0" w:color="auto"/>
        <w:right w:val="none" w:sz="0" w:space="0" w:color="auto"/>
      </w:divBdr>
    </w:div>
    <w:div w:id="1296791199">
      <w:bodyDiv w:val="1"/>
      <w:marLeft w:val="0"/>
      <w:marRight w:val="0"/>
      <w:marTop w:val="0"/>
      <w:marBottom w:val="0"/>
      <w:divBdr>
        <w:top w:val="none" w:sz="0" w:space="0" w:color="auto"/>
        <w:left w:val="none" w:sz="0" w:space="0" w:color="auto"/>
        <w:bottom w:val="none" w:sz="0" w:space="0" w:color="auto"/>
        <w:right w:val="none" w:sz="0" w:space="0" w:color="auto"/>
      </w:divBdr>
    </w:div>
    <w:div w:id="1296907275">
      <w:bodyDiv w:val="1"/>
      <w:marLeft w:val="0"/>
      <w:marRight w:val="0"/>
      <w:marTop w:val="0"/>
      <w:marBottom w:val="0"/>
      <w:divBdr>
        <w:top w:val="none" w:sz="0" w:space="0" w:color="auto"/>
        <w:left w:val="none" w:sz="0" w:space="0" w:color="auto"/>
        <w:bottom w:val="none" w:sz="0" w:space="0" w:color="auto"/>
        <w:right w:val="none" w:sz="0" w:space="0" w:color="auto"/>
      </w:divBdr>
      <w:divsChild>
        <w:div w:id="12339927">
          <w:marLeft w:val="0"/>
          <w:marRight w:val="0"/>
          <w:marTop w:val="0"/>
          <w:marBottom w:val="0"/>
          <w:divBdr>
            <w:top w:val="none" w:sz="0" w:space="0" w:color="auto"/>
            <w:left w:val="none" w:sz="0" w:space="0" w:color="auto"/>
            <w:bottom w:val="none" w:sz="0" w:space="0" w:color="auto"/>
            <w:right w:val="none" w:sz="0" w:space="0" w:color="auto"/>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7612350">
          <w:marLeft w:val="0"/>
          <w:marRight w:val="0"/>
          <w:marTop w:val="0"/>
          <w:marBottom w:val="0"/>
          <w:divBdr>
            <w:top w:val="none" w:sz="0" w:space="0" w:color="auto"/>
            <w:left w:val="none" w:sz="0" w:space="0" w:color="auto"/>
            <w:bottom w:val="none" w:sz="0" w:space="0" w:color="auto"/>
            <w:right w:val="none" w:sz="0" w:space="0" w:color="auto"/>
          </w:divBdr>
        </w:div>
        <w:div w:id="364451323">
          <w:marLeft w:val="0"/>
          <w:marRight w:val="0"/>
          <w:marTop w:val="0"/>
          <w:marBottom w:val="0"/>
          <w:divBdr>
            <w:top w:val="none" w:sz="0" w:space="0" w:color="auto"/>
            <w:left w:val="none" w:sz="0" w:space="0" w:color="auto"/>
            <w:bottom w:val="none" w:sz="0" w:space="0" w:color="auto"/>
            <w:right w:val="none" w:sz="0" w:space="0" w:color="auto"/>
          </w:divBdr>
        </w:div>
        <w:div w:id="419496645">
          <w:marLeft w:val="0"/>
          <w:marRight w:val="0"/>
          <w:marTop w:val="0"/>
          <w:marBottom w:val="0"/>
          <w:divBdr>
            <w:top w:val="none" w:sz="0" w:space="0" w:color="auto"/>
            <w:left w:val="none" w:sz="0" w:space="0" w:color="auto"/>
            <w:bottom w:val="none" w:sz="0" w:space="0" w:color="auto"/>
            <w:right w:val="none" w:sz="0" w:space="0" w:color="auto"/>
          </w:divBdr>
        </w:div>
        <w:div w:id="603617131">
          <w:marLeft w:val="0"/>
          <w:marRight w:val="0"/>
          <w:marTop w:val="0"/>
          <w:marBottom w:val="0"/>
          <w:divBdr>
            <w:top w:val="none" w:sz="0" w:space="0" w:color="auto"/>
            <w:left w:val="none" w:sz="0" w:space="0" w:color="auto"/>
            <w:bottom w:val="none" w:sz="0" w:space="0" w:color="auto"/>
            <w:right w:val="none" w:sz="0" w:space="0" w:color="auto"/>
          </w:divBdr>
          <w:divsChild>
            <w:div w:id="1840348286">
              <w:marLeft w:val="0"/>
              <w:marRight w:val="0"/>
              <w:marTop w:val="0"/>
              <w:marBottom w:val="0"/>
              <w:divBdr>
                <w:top w:val="none" w:sz="0" w:space="0" w:color="auto"/>
                <w:left w:val="none" w:sz="0" w:space="0" w:color="auto"/>
                <w:bottom w:val="none" w:sz="0" w:space="0" w:color="auto"/>
                <w:right w:val="none" w:sz="0" w:space="0" w:color="auto"/>
              </w:divBdr>
            </w:div>
          </w:divsChild>
        </w:div>
        <w:div w:id="644237478">
          <w:marLeft w:val="0"/>
          <w:marRight w:val="0"/>
          <w:marTop w:val="300"/>
          <w:marBottom w:val="0"/>
          <w:divBdr>
            <w:top w:val="none" w:sz="0" w:space="0" w:color="auto"/>
            <w:left w:val="none" w:sz="0" w:space="0" w:color="auto"/>
            <w:bottom w:val="none" w:sz="0" w:space="0" w:color="auto"/>
            <w:right w:val="none" w:sz="0" w:space="0" w:color="auto"/>
          </w:divBdr>
          <w:divsChild>
            <w:div w:id="2040662074">
              <w:marLeft w:val="0"/>
              <w:marRight w:val="0"/>
              <w:marTop w:val="0"/>
              <w:marBottom w:val="0"/>
              <w:divBdr>
                <w:top w:val="none" w:sz="0" w:space="0" w:color="auto"/>
                <w:left w:val="none" w:sz="0" w:space="0" w:color="auto"/>
                <w:bottom w:val="none" w:sz="0" w:space="0" w:color="auto"/>
                <w:right w:val="none" w:sz="0" w:space="0" w:color="auto"/>
              </w:divBdr>
              <w:divsChild>
                <w:div w:id="1042249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147961">
          <w:marLeft w:val="0"/>
          <w:marRight w:val="0"/>
          <w:marTop w:val="0"/>
          <w:marBottom w:val="0"/>
          <w:divBdr>
            <w:top w:val="none" w:sz="0" w:space="0" w:color="auto"/>
            <w:left w:val="none" w:sz="0" w:space="0" w:color="auto"/>
            <w:bottom w:val="none" w:sz="0" w:space="0" w:color="auto"/>
            <w:right w:val="none" w:sz="0" w:space="0" w:color="auto"/>
          </w:divBdr>
          <w:divsChild>
            <w:div w:id="243993565">
              <w:marLeft w:val="0"/>
              <w:marRight w:val="0"/>
              <w:marTop w:val="0"/>
              <w:marBottom w:val="0"/>
              <w:divBdr>
                <w:top w:val="none" w:sz="0" w:space="0" w:color="auto"/>
                <w:left w:val="none" w:sz="0" w:space="0" w:color="auto"/>
                <w:bottom w:val="none" w:sz="0" w:space="0" w:color="auto"/>
                <w:right w:val="none" w:sz="0" w:space="0" w:color="auto"/>
              </w:divBdr>
            </w:div>
          </w:divsChild>
        </w:div>
        <w:div w:id="895317344">
          <w:marLeft w:val="0"/>
          <w:marRight w:val="0"/>
          <w:marTop w:val="0"/>
          <w:marBottom w:val="0"/>
          <w:divBdr>
            <w:top w:val="none" w:sz="0" w:space="0" w:color="auto"/>
            <w:left w:val="none" w:sz="0" w:space="0" w:color="auto"/>
            <w:bottom w:val="none" w:sz="0" w:space="0" w:color="auto"/>
            <w:right w:val="none" w:sz="0" w:space="0" w:color="auto"/>
          </w:divBdr>
          <w:divsChild>
            <w:div w:id="641807565">
              <w:marLeft w:val="0"/>
              <w:marRight w:val="0"/>
              <w:marTop w:val="0"/>
              <w:marBottom w:val="0"/>
              <w:divBdr>
                <w:top w:val="none" w:sz="0" w:space="0" w:color="auto"/>
                <w:left w:val="none" w:sz="0" w:space="0" w:color="auto"/>
                <w:bottom w:val="none" w:sz="0" w:space="0" w:color="auto"/>
                <w:right w:val="none" w:sz="0" w:space="0" w:color="auto"/>
              </w:divBdr>
            </w:div>
          </w:divsChild>
        </w:div>
        <w:div w:id="951085209">
          <w:marLeft w:val="0"/>
          <w:marRight w:val="0"/>
          <w:marTop w:val="0"/>
          <w:marBottom w:val="0"/>
          <w:divBdr>
            <w:top w:val="none" w:sz="0" w:space="0" w:color="auto"/>
            <w:left w:val="none" w:sz="0" w:space="0" w:color="auto"/>
            <w:bottom w:val="none" w:sz="0" w:space="0" w:color="auto"/>
            <w:right w:val="none" w:sz="0" w:space="0" w:color="auto"/>
          </w:divBdr>
        </w:div>
        <w:div w:id="952828789">
          <w:marLeft w:val="0"/>
          <w:marRight w:val="0"/>
          <w:marTop w:val="0"/>
          <w:marBottom w:val="0"/>
          <w:divBdr>
            <w:top w:val="none" w:sz="0" w:space="0" w:color="auto"/>
            <w:left w:val="none" w:sz="0" w:space="0" w:color="auto"/>
            <w:bottom w:val="none" w:sz="0" w:space="0" w:color="auto"/>
            <w:right w:val="none" w:sz="0" w:space="0" w:color="auto"/>
          </w:divBdr>
          <w:divsChild>
            <w:div w:id="1083647110">
              <w:marLeft w:val="0"/>
              <w:marRight w:val="0"/>
              <w:marTop w:val="0"/>
              <w:marBottom w:val="0"/>
              <w:divBdr>
                <w:top w:val="none" w:sz="0" w:space="0" w:color="auto"/>
                <w:left w:val="none" w:sz="0" w:space="0" w:color="auto"/>
                <w:bottom w:val="none" w:sz="0" w:space="0" w:color="auto"/>
                <w:right w:val="none" w:sz="0" w:space="0" w:color="auto"/>
              </w:divBdr>
            </w:div>
          </w:divsChild>
        </w:div>
        <w:div w:id="1048214975">
          <w:marLeft w:val="0"/>
          <w:marRight w:val="0"/>
          <w:marTop w:val="0"/>
          <w:marBottom w:val="0"/>
          <w:divBdr>
            <w:top w:val="none" w:sz="0" w:space="0" w:color="auto"/>
            <w:left w:val="none" w:sz="0" w:space="0" w:color="auto"/>
            <w:bottom w:val="none" w:sz="0" w:space="0" w:color="auto"/>
            <w:right w:val="none" w:sz="0" w:space="0" w:color="auto"/>
          </w:divBdr>
          <w:divsChild>
            <w:div w:id="303581040">
              <w:marLeft w:val="0"/>
              <w:marRight w:val="0"/>
              <w:marTop w:val="0"/>
              <w:marBottom w:val="0"/>
              <w:divBdr>
                <w:top w:val="none" w:sz="0" w:space="0" w:color="auto"/>
                <w:left w:val="none" w:sz="0" w:space="0" w:color="auto"/>
                <w:bottom w:val="none" w:sz="0" w:space="0" w:color="auto"/>
                <w:right w:val="none" w:sz="0" w:space="0" w:color="auto"/>
              </w:divBdr>
            </w:div>
          </w:divsChild>
        </w:div>
        <w:div w:id="1207909389">
          <w:marLeft w:val="0"/>
          <w:marRight w:val="0"/>
          <w:marTop w:val="300"/>
          <w:marBottom w:val="0"/>
          <w:divBdr>
            <w:top w:val="none" w:sz="0" w:space="0" w:color="auto"/>
            <w:left w:val="none" w:sz="0" w:space="0" w:color="auto"/>
            <w:bottom w:val="none" w:sz="0" w:space="0" w:color="auto"/>
            <w:right w:val="none" w:sz="0" w:space="0" w:color="auto"/>
          </w:divBdr>
          <w:divsChild>
            <w:div w:id="2051756056">
              <w:marLeft w:val="0"/>
              <w:marRight w:val="0"/>
              <w:marTop w:val="0"/>
              <w:marBottom w:val="0"/>
              <w:divBdr>
                <w:top w:val="none" w:sz="0" w:space="0" w:color="auto"/>
                <w:left w:val="none" w:sz="0" w:space="0" w:color="auto"/>
                <w:bottom w:val="none" w:sz="0" w:space="0" w:color="auto"/>
                <w:right w:val="none" w:sz="0" w:space="0" w:color="auto"/>
              </w:divBdr>
              <w:divsChild>
                <w:div w:id="60615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666531">
          <w:marLeft w:val="0"/>
          <w:marRight w:val="0"/>
          <w:marTop w:val="300"/>
          <w:marBottom w:val="0"/>
          <w:divBdr>
            <w:top w:val="none" w:sz="0" w:space="0" w:color="auto"/>
            <w:left w:val="none" w:sz="0" w:space="0" w:color="auto"/>
            <w:bottom w:val="none" w:sz="0" w:space="0" w:color="auto"/>
            <w:right w:val="none" w:sz="0" w:space="0" w:color="auto"/>
          </w:divBdr>
          <w:divsChild>
            <w:div w:id="981807620">
              <w:marLeft w:val="0"/>
              <w:marRight w:val="0"/>
              <w:marTop w:val="0"/>
              <w:marBottom w:val="0"/>
              <w:divBdr>
                <w:top w:val="none" w:sz="0" w:space="0" w:color="auto"/>
                <w:left w:val="none" w:sz="0" w:space="0" w:color="auto"/>
                <w:bottom w:val="none" w:sz="0" w:space="0" w:color="auto"/>
                <w:right w:val="none" w:sz="0" w:space="0" w:color="auto"/>
              </w:divBdr>
              <w:divsChild>
                <w:div w:id="1223716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4641">
          <w:marLeft w:val="0"/>
          <w:marRight w:val="0"/>
          <w:marTop w:val="0"/>
          <w:marBottom w:val="0"/>
          <w:divBdr>
            <w:top w:val="none" w:sz="0" w:space="0" w:color="auto"/>
            <w:left w:val="none" w:sz="0" w:space="0" w:color="auto"/>
            <w:bottom w:val="none" w:sz="0" w:space="0" w:color="auto"/>
            <w:right w:val="none" w:sz="0" w:space="0" w:color="auto"/>
          </w:divBdr>
          <w:divsChild>
            <w:div w:id="1080105141">
              <w:marLeft w:val="0"/>
              <w:marRight w:val="0"/>
              <w:marTop w:val="0"/>
              <w:marBottom w:val="0"/>
              <w:divBdr>
                <w:top w:val="none" w:sz="0" w:space="0" w:color="auto"/>
                <w:left w:val="none" w:sz="0" w:space="0" w:color="auto"/>
                <w:bottom w:val="none" w:sz="0" w:space="0" w:color="auto"/>
                <w:right w:val="none" w:sz="0" w:space="0" w:color="auto"/>
              </w:divBdr>
            </w:div>
          </w:divsChild>
        </w:div>
        <w:div w:id="1949041197">
          <w:marLeft w:val="0"/>
          <w:marRight w:val="0"/>
          <w:marTop w:val="0"/>
          <w:marBottom w:val="0"/>
          <w:divBdr>
            <w:top w:val="none" w:sz="0" w:space="0" w:color="auto"/>
            <w:left w:val="none" w:sz="0" w:space="0" w:color="auto"/>
            <w:bottom w:val="none" w:sz="0" w:space="0" w:color="auto"/>
            <w:right w:val="none" w:sz="0" w:space="0" w:color="auto"/>
          </w:divBdr>
        </w:div>
        <w:div w:id="1994989580">
          <w:marLeft w:val="0"/>
          <w:marRight w:val="0"/>
          <w:marTop w:val="0"/>
          <w:marBottom w:val="0"/>
          <w:divBdr>
            <w:top w:val="none" w:sz="0" w:space="0" w:color="auto"/>
            <w:left w:val="none" w:sz="0" w:space="0" w:color="auto"/>
            <w:bottom w:val="none" w:sz="0" w:space="0" w:color="auto"/>
            <w:right w:val="none" w:sz="0" w:space="0" w:color="auto"/>
          </w:divBdr>
        </w:div>
        <w:div w:id="2092114251">
          <w:marLeft w:val="0"/>
          <w:marRight w:val="0"/>
          <w:marTop w:val="300"/>
          <w:marBottom w:val="0"/>
          <w:divBdr>
            <w:top w:val="none" w:sz="0" w:space="0" w:color="auto"/>
            <w:left w:val="none" w:sz="0" w:space="0" w:color="auto"/>
            <w:bottom w:val="none" w:sz="0" w:space="0" w:color="auto"/>
            <w:right w:val="none" w:sz="0" w:space="0" w:color="auto"/>
          </w:divBdr>
          <w:divsChild>
            <w:div w:id="413287325">
              <w:marLeft w:val="0"/>
              <w:marRight w:val="0"/>
              <w:marTop w:val="0"/>
              <w:marBottom w:val="0"/>
              <w:divBdr>
                <w:top w:val="none" w:sz="0" w:space="0" w:color="auto"/>
                <w:left w:val="none" w:sz="0" w:space="0" w:color="auto"/>
                <w:bottom w:val="none" w:sz="0" w:space="0" w:color="auto"/>
                <w:right w:val="none" w:sz="0" w:space="0" w:color="auto"/>
              </w:divBdr>
              <w:divsChild>
                <w:div w:id="110036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82807">
      <w:bodyDiv w:val="1"/>
      <w:marLeft w:val="0"/>
      <w:marRight w:val="0"/>
      <w:marTop w:val="0"/>
      <w:marBottom w:val="0"/>
      <w:divBdr>
        <w:top w:val="none" w:sz="0" w:space="0" w:color="auto"/>
        <w:left w:val="none" w:sz="0" w:space="0" w:color="auto"/>
        <w:bottom w:val="none" w:sz="0" w:space="0" w:color="auto"/>
        <w:right w:val="none" w:sz="0" w:space="0" w:color="auto"/>
      </w:divBdr>
      <w:divsChild>
        <w:div w:id="1773091887">
          <w:marLeft w:val="0"/>
          <w:marRight w:val="0"/>
          <w:marTop w:val="0"/>
          <w:marBottom w:val="0"/>
          <w:divBdr>
            <w:top w:val="none" w:sz="0" w:space="0" w:color="auto"/>
            <w:left w:val="none" w:sz="0" w:space="0" w:color="auto"/>
            <w:bottom w:val="none" w:sz="0" w:space="0" w:color="auto"/>
            <w:right w:val="none" w:sz="0" w:space="0" w:color="auto"/>
          </w:divBdr>
        </w:div>
        <w:div w:id="904754922">
          <w:marLeft w:val="0"/>
          <w:marRight w:val="0"/>
          <w:marTop w:val="0"/>
          <w:marBottom w:val="0"/>
          <w:divBdr>
            <w:top w:val="none" w:sz="0" w:space="0" w:color="auto"/>
            <w:left w:val="none" w:sz="0" w:space="0" w:color="auto"/>
            <w:bottom w:val="none" w:sz="0" w:space="0" w:color="auto"/>
            <w:right w:val="none" w:sz="0" w:space="0" w:color="auto"/>
          </w:divBdr>
          <w:divsChild>
            <w:div w:id="1588421320">
              <w:marLeft w:val="0"/>
              <w:marRight w:val="0"/>
              <w:marTop w:val="0"/>
              <w:marBottom w:val="0"/>
              <w:divBdr>
                <w:top w:val="none" w:sz="0" w:space="0" w:color="auto"/>
                <w:left w:val="none" w:sz="0" w:space="0" w:color="auto"/>
                <w:bottom w:val="none" w:sz="0" w:space="0" w:color="auto"/>
                <w:right w:val="none" w:sz="0" w:space="0" w:color="auto"/>
              </w:divBdr>
            </w:div>
          </w:divsChild>
        </w:div>
        <w:div w:id="229510306">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sChild>
            <w:div w:id="835266092">
              <w:marLeft w:val="0"/>
              <w:marRight w:val="0"/>
              <w:marTop w:val="0"/>
              <w:marBottom w:val="0"/>
              <w:divBdr>
                <w:top w:val="none" w:sz="0" w:space="0" w:color="auto"/>
                <w:left w:val="none" w:sz="0" w:space="0" w:color="auto"/>
                <w:bottom w:val="none" w:sz="0" w:space="0" w:color="auto"/>
                <w:right w:val="none" w:sz="0" w:space="0" w:color="auto"/>
              </w:divBdr>
            </w:div>
          </w:divsChild>
        </w:div>
        <w:div w:id="1901860692">
          <w:marLeft w:val="0"/>
          <w:marRight w:val="0"/>
          <w:marTop w:val="0"/>
          <w:marBottom w:val="0"/>
          <w:divBdr>
            <w:top w:val="none" w:sz="0" w:space="0" w:color="auto"/>
            <w:left w:val="none" w:sz="0" w:space="0" w:color="auto"/>
            <w:bottom w:val="none" w:sz="0" w:space="0" w:color="auto"/>
            <w:right w:val="none" w:sz="0" w:space="0" w:color="auto"/>
          </w:divBdr>
        </w:div>
        <w:div w:id="818424526">
          <w:marLeft w:val="0"/>
          <w:marRight w:val="0"/>
          <w:marTop w:val="0"/>
          <w:marBottom w:val="0"/>
          <w:divBdr>
            <w:top w:val="none" w:sz="0" w:space="0" w:color="auto"/>
            <w:left w:val="none" w:sz="0" w:space="0" w:color="auto"/>
            <w:bottom w:val="none" w:sz="0" w:space="0" w:color="auto"/>
            <w:right w:val="none" w:sz="0" w:space="0" w:color="auto"/>
          </w:divBdr>
          <w:divsChild>
            <w:div w:id="2071266042">
              <w:marLeft w:val="0"/>
              <w:marRight w:val="0"/>
              <w:marTop w:val="0"/>
              <w:marBottom w:val="0"/>
              <w:divBdr>
                <w:top w:val="none" w:sz="0" w:space="0" w:color="auto"/>
                <w:left w:val="none" w:sz="0" w:space="0" w:color="auto"/>
                <w:bottom w:val="none" w:sz="0" w:space="0" w:color="auto"/>
                <w:right w:val="none" w:sz="0" w:space="0" w:color="auto"/>
              </w:divBdr>
            </w:div>
          </w:divsChild>
        </w:div>
        <w:div w:id="1089233796">
          <w:marLeft w:val="0"/>
          <w:marRight w:val="0"/>
          <w:marTop w:val="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sChild>
            <w:div w:id="1997342670">
              <w:marLeft w:val="0"/>
              <w:marRight w:val="0"/>
              <w:marTop w:val="0"/>
              <w:marBottom w:val="0"/>
              <w:divBdr>
                <w:top w:val="none" w:sz="0" w:space="0" w:color="auto"/>
                <w:left w:val="none" w:sz="0" w:space="0" w:color="auto"/>
                <w:bottom w:val="none" w:sz="0" w:space="0" w:color="auto"/>
                <w:right w:val="none" w:sz="0" w:space="0" w:color="auto"/>
              </w:divBdr>
            </w:div>
          </w:divsChild>
        </w:div>
        <w:div w:id="885260524">
          <w:marLeft w:val="0"/>
          <w:marRight w:val="0"/>
          <w:marTop w:val="0"/>
          <w:marBottom w:val="0"/>
          <w:divBdr>
            <w:top w:val="none" w:sz="0" w:space="0" w:color="auto"/>
            <w:left w:val="none" w:sz="0" w:space="0" w:color="auto"/>
            <w:bottom w:val="none" w:sz="0" w:space="0" w:color="auto"/>
            <w:right w:val="none" w:sz="0" w:space="0" w:color="auto"/>
          </w:divBdr>
        </w:div>
        <w:div w:id="443813131">
          <w:marLeft w:val="0"/>
          <w:marRight w:val="0"/>
          <w:marTop w:val="0"/>
          <w:marBottom w:val="0"/>
          <w:divBdr>
            <w:top w:val="none" w:sz="0" w:space="0" w:color="auto"/>
            <w:left w:val="none" w:sz="0" w:space="0" w:color="auto"/>
            <w:bottom w:val="none" w:sz="0" w:space="0" w:color="auto"/>
            <w:right w:val="none" w:sz="0" w:space="0" w:color="auto"/>
          </w:divBdr>
          <w:divsChild>
            <w:div w:id="1938707803">
              <w:marLeft w:val="0"/>
              <w:marRight w:val="0"/>
              <w:marTop w:val="0"/>
              <w:marBottom w:val="0"/>
              <w:divBdr>
                <w:top w:val="none" w:sz="0" w:space="0" w:color="auto"/>
                <w:left w:val="none" w:sz="0" w:space="0" w:color="auto"/>
                <w:bottom w:val="none" w:sz="0" w:space="0" w:color="auto"/>
                <w:right w:val="none" w:sz="0" w:space="0" w:color="auto"/>
              </w:divBdr>
            </w:div>
          </w:divsChild>
        </w:div>
        <w:div w:id="1504587497">
          <w:marLeft w:val="0"/>
          <w:marRight w:val="0"/>
          <w:marTop w:val="0"/>
          <w:marBottom w:val="0"/>
          <w:divBdr>
            <w:top w:val="none" w:sz="0" w:space="0" w:color="auto"/>
            <w:left w:val="none" w:sz="0" w:space="0" w:color="auto"/>
            <w:bottom w:val="none" w:sz="0" w:space="0" w:color="auto"/>
            <w:right w:val="none" w:sz="0" w:space="0" w:color="auto"/>
          </w:divBdr>
        </w:div>
        <w:div w:id="873732559">
          <w:marLeft w:val="0"/>
          <w:marRight w:val="0"/>
          <w:marTop w:val="0"/>
          <w:marBottom w:val="0"/>
          <w:divBdr>
            <w:top w:val="none" w:sz="0" w:space="0" w:color="auto"/>
            <w:left w:val="none" w:sz="0" w:space="0" w:color="auto"/>
            <w:bottom w:val="none" w:sz="0" w:space="0" w:color="auto"/>
            <w:right w:val="none" w:sz="0" w:space="0" w:color="auto"/>
          </w:divBdr>
          <w:divsChild>
            <w:div w:id="677316917">
              <w:marLeft w:val="0"/>
              <w:marRight w:val="0"/>
              <w:marTop w:val="0"/>
              <w:marBottom w:val="0"/>
              <w:divBdr>
                <w:top w:val="none" w:sz="0" w:space="0" w:color="auto"/>
                <w:left w:val="none" w:sz="0" w:space="0" w:color="auto"/>
                <w:bottom w:val="none" w:sz="0" w:space="0" w:color="auto"/>
                <w:right w:val="none" w:sz="0" w:space="0" w:color="auto"/>
              </w:divBdr>
            </w:div>
          </w:divsChild>
        </w:div>
        <w:div w:id="908081696">
          <w:marLeft w:val="0"/>
          <w:marRight w:val="0"/>
          <w:marTop w:val="0"/>
          <w:marBottom w:val="0"/>
          <w:divBdr>
            <w:top w:val="none" w:sz="0" w:space="0" w:color="auto"/>
            <w:left w:val="none" w:sz="0" w:space="0" w:color="auto"/>
            <w:bottom w:val="none" w:sz="0" w:space="0" w:color="auto"/>
            <w:right w:val="none" w:sz="0" w:space="0" w:color="auto"/>
          </w:divBdr>
        </w:div>
        <w:div w:id="1985314416">
          <w:marLeft w:val="0"/>
          <w:marRight w:val="0"/>
          <w:marTop w:val="0"/>
          <w:marBottom w:val="0"/>
          <w:divBdr>
            <w:top w:val="none" w:sz="0" w:space="0" w:color="auto"/>
            <w:left w:val="none" w:sz="0" w:space="0" w:color="auto"/>
            <w:bottom w:val="none" w:sz="0" w:space="0" w:color="auto"/>
            <w:right w:val="none" w:sz="0" w:space="0" w:color="auto"/>
          </w:divBdr>
          <w:divsChild>
            <w:div w:id="2079327789">
              <w:marLeft w:val="0"/>
              <w:marRight w:val="0"/>
              <w:marTop w:val="0"/>
              <w:marBottom w:val="0"/>
              <w:divBdr>
                <w:top w:val="none" w:sz="0" w:space="0" w:color="auto"/>
                <w:left w:val="none" w:sz="0" w:space="0" w:color="auto"/>
                <w:bottom w:val="none" w:sz="0" w:space="0" w:color="auto"/>
                <w:right w:val="none" w:sz="0" w:space="0" w:color="auto"/>
              </w:divBdr>
            </w:div>
          </w:divsChild>
        </w:div>
        <w:div w:id="1861384455">
          <w:marLeft w:val="0"/>
          <w:marRight w:val="0"/>
          <w:marTop w:val="300"/>
          <w:marBottom w:val="0"/>
          <w:divBdr>
            <w:top w:val="none" w:sz="0" w:space="0" w:color="auto"/>
            <w:left w:val="none" w:sz="0" w:space="0" w:color="auto"/>
            <w:bottom w:val="none" w:sz="0" w:space="0" w:color="auto"/>
            <w:right w:val="none" w:sz="0" w:space="0" w:color="auto"/>
          </w:divBdr>
          <w:divsChild>
            <w:div w:id="1549954872">
              <w:marLeft w:val="0"/>
              <w:marRight w:val="0"/>
              <w:marTop w:val="0"/>
              <w:marBottom w:val="0"/>
              <w:divBdr>
                <w:top w:val="none" w:sz="0" w:space="0" w:color="auto"/>
                <w:left w:val="none" w:sz="0" w:space="0" w:color="auto"/>
                <w:bottom w:val="none" w:sz="0" w:space="0" w:color="auto"/>
                <w:right w:val="none" w:sz="0" w:space="0" w:color="auto"/>
              </w:divBdr>
              <w:divsChild>
                <w:div w:id="844516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9011154">
          <w:marLeft w:val="0"/>
          <w:marRight w:val="0"/>
          <w:marTop w:val="300"/>
          <w:marBottom w:val="0"/>
          <w:divBdr>
            <w:top w:val="none" w:sz="0" w:space="0" w:color="auto"/>
            <w:left w:val="none" w:sz="0" w:space="0" w:color="auto"/>
            <w:bottom w:val="none" w:sz="0" w:space="0" w:color="auto"/>
            <w:right w:val="none" w:sz="0" w:space="0" w:color="auto"/>
          </w:divBdr>
          <w:divsChild>
            <w:div w:id="1725256723">
              <w:marLeft w:val="0"/>
              <w:marRight w:val="0"/>
              <w:marTop w:val="0"/>
              <w:marBottom w:val="0"/>
              <w:divBdr>
                <w:top w:val="none" w:sz="0" w:space="0" w:color="auto"/>
                <w:left w:val="none" w:sz="0" w:space="0" w:color="auto"/>
                <w:bottom w:val="none" w:sz="0" w:space="0" w:color="auto"/>
                <w:right w:val="none" w:sz="0" w:space="0" w:color="auto"/>
              </w:divBdr>
              <w:divsChild>
                <w:div w:id="52193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63343">
          <w:marLeft w:val="0"/>
          <w:marRight w:val="0"/>
          <w:marTop w:val="300"/>
          <w:marBottom w:val="0"/>
          <w:divBdr>
            <w:top w:val="none" w:sz="0" w:space="0" w:color="auto"/>
            <w:left w:val="none" w:sz="0" w:space="0" w:color="auto"/>
            <w:bottom w:val="none" w:sz="0" w:space="0" w:color="auto"/>
            <w:right w:val="none" w:sz="0" w:space="0" w:color="auto"/>
          </w:divBdr>
          <w:divsChild>
            <w:div w:id="1653951677">
              <w:marLeft w:val="0"/>
              <w:marRight w:val="0"/>
              <w:marTop w:val="0"/>
              <w:marBottom w:val="0"/>
              <w:divBdr>
                <w:top w:val="none" w:sz="0" w:space="0" w:color="auto"/>
                <w:left w:val="none" w:sz="0" w:space="0" w:color="auto"/>
                <w:bottom w:val="none" w:sz="0" w:space="0" w:color="auto"/>
                <w:right w:val="none" w:sz="0" w:space="0" w:color="auto"/>
              </w:divBdr>
              <w:divsChild>
                <w:div w:id="2018845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78067">
          <w:marLeft w:val="0"/>
          <w:marRight w:val="0"/>
          <w:marTop w:val="300"/>
          <w:marBottom w:val="0"/>
          <w:divBdr>
            <w:top w:val="none" w:sz="0" w:space="0" w:color="auto"/>
            <w:left w:val="none" w:sz="0" w:space="0" w:color="auto"/>
            <w:bottom w:val="none" w:sz="0" w:space="0" w:color="auto"/>
            <w:right w:val="none" w:sz="0" w:space="0" w:color="auto"/>
          </w:divBdr>
          <w:divsChild>
            <w:div w:id="117843623">
              <w:marLeft w:val="0"/>
              <w:marRight w:val="0"/>
              <w:marTop w:val="0"/>
              <w:marBottom w:val="0"/>
              <w:divBdr>
                <w:top w:val="none" w:sz="0" w:space="0" w:color="auto"/>
                <w:left w:val="none" w:sz="0" w:space="0" w:color="auto"/>
                <w:bottom w:val="none" w:sz="0" w:space="0" w:color="auto"/>
                <w:right w:val="none" w:sz="0" w:space="0" w:color="auto"/>
              </w:divBdr>
              <w:divsChild>
                <w:div w:id="1806002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7031825">
      <w:bodyDiv w:val="1"/>
      <w:marLeft w:val="0"/>
      <w:marRight w:val="0"/>
      <w:marTop w:val="0"/>
      <w:marBottom w:val="0"/>
      <w:divBdr>
        <w:top w:val="none" w:sz="0" w:space="0" w:color="auto"/>
        <w:left w:val="none" w:sz="0" w:space="0" w:color="auto"/>
        <w:bottom w:val="none" w:sz="0" w:space="0" w:color="auto"/>
        <w:right w:val="none" w:sz="0" w:space="0" w:color="auto"/>
      </w:divBdr>
    </w:div>
    <w:div w:id="1297300507">
      <w:bodyDiv w:val="1"/>
      <w:marLeft w:val="0"/>
      <w:marRight w:val="0"/>
      <w:marTop w:val="0"/>
      <w:marBottom w:val="0"/>
      <w:divBdr>
        <w:top w:val="none" w:sz="0" w:space="0" w:color="auto"/>
        <w:left w:val="none" w:sz="0" w:space="0" w:color="auto"/>
        <w:bottom w:val="none" w:sz="0" w:space="0" w:color="auto"/>
        <w:right w:val="none" w:sz="0" w:space="0" w:color="auto"/>
      </w:divBdr>
    </w:div>
    <w:div w:id="1299455587">
      <w:bodyDiv w:val="1"/>
      <w:marLeft w:val="0"/>
      <w:marRight w:val="0"/>
      <w:marTop w:val="0"/>
      <w:marBottom w:val="0"/>
      <w:divBdr>
        <w:top w:val="none" w:sz="0" w:space="0" w:color="auto"/>
        <w:left w:val="none" w:sz="0" w:space="0" w:color="auto"/>
        <w:bottom w:val="none" w:sz="0" w:space="0" w:color="auto"/>
        <w:right w:val="none" w:sz="0" w:space="0" w:color="auto"/>
      </w:divBdr>
      <w:divsChild>
        <w:div w:id="523515313">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sChild>
            <w:div w:id="1428883416">
              <w:marLeft w:val="0"/>
              <w:marRight w:val="0"/>
              <w:marTop w:val="0"/>
              <w:marBottom w:val="0"/>
              <w:divBdr>
                <w:top w:val="none" w:sz="0" w:space="0" w:color="auto"/>
                <w:left w:val="none" w:sz="0" w:space="0" w:color="auto"/>
                <w:bottom w:val="none" w:sz="0" w:space="0" w:color="auto"/>
                <w:right w:val="none" w:sz="0" w:space="0" w:color="auto"/>
              </w:divBdr>
            </w:div>
          </w:divsChild>
        </w:div>
        <w:div w:id="196695753">
          <w:marLeft w:val="0"/>
          <w:marRight w:val="0"/>
          <w:marTop w:val="0"/>
          <w:marBottom w:val="0"/>
          <w:divBdr>
            <w:top w:val="none" w:sz="0" w:space="0" w:color="auto"/>
            <w:left w:val="none" w:sz="0" w:space="0" w:color="auto"/>
            <w:bottom w:val="none" w:sz="0" w:space="0" w:color="auto"/>
            <w:right w:val="none" w:sz="0" w:space="0" w:color="auto"/>
          </w:divBdr>
        </w:div>
        <w:div w:id="1655257357">
          <w:marLeft w:val="0"/>
          <w:marRight w:val="0"/>
          <w:marTop w:val="0"/>
          <w:marBottom w:val="0"/>
          <w:divBdr>
            <w:top w:val="none" w:sz="0" w:space="0" w:color="auto"/>
            <w:left w:val="none" w:sz="0" w:space="0" w:color="auto"/>
            <w:bottom w:val="none" w:sz="0" w:space="0" w:color="auto"/>
            <w:right w:val="none" w:sz="0" w:space="0" w:color="auto"/>
          </w:divBdr>
          <w:divsChild>
            <w:div w:id="55932765">
              <w:marLeft w:val="0"/>
              <w:marRight w:val="0"/>
              <w:marTop w:val="0"/>
              <w:marBottom w:val="0"/>
              <w:divBdr>
                <w:top w:val="none" w:sz="0" w:space="0" w:color="auto"/>
                <w:left w:val="none" w:sz="0" w:space="0" w:color="auto"/>
                <w:bottom w:val="none" w:sz="0" w:space="0" w:color="auto"/>
                <w:right w:val="none" w:sz="0" w:space="0" w:color="auto"/>
              </w:divBdr>
            </w:div>
          </w:divsChild>
        </w:div>
        <w:div w:id="1053654831">
          <w:marLeft w:val="0"/>
          <w:marRight w:val="0"/>
          <w:marTop w:val="0"/>
          <w:marBottom w:val="0"/>
          <w:divBdr>
            <w:top w:val="none" w:sz="0" w:space="0" w:color="auto"/>
            <w:left w:val="none" w:sz="0" w:space="0" w:color="auto"/>
            <w:bottom w:val="none" w:sz="0" w:space="0" w:color="auto"/>
            <w:right w:val="none" w:sz="0" w:space="0" w:color="auto"/>
          </w:divBdr>
        </w:div>
        <w:div w:id="2130204247">
          <w:marLeft w:val="0"/>
          <w:marRight w:val="0"/>
          <w:marTop w:val="0"/>
          <w:marBottom w:val="0"/>
          <w:divBdr>
            <w:top w:val="none" w:sz="0" w:space="0" w:color="auto"/>
            <w:left w:val="none" w:sz="0" w:space="0" w:color="auto"/>
            <w:bottom w:val="none" w:sz="0" w:space="0" w:color="auto"/>
            <w:right w:val="none" w:sz="0" w:space="0" w:color="auto"/>
          </w:divBdr>
          <w:divsChild>
            <w:div w:id="1632638584">
              <w:marLeft w:val="0"/>
              <w:marRight w:val="0"/>
              <w:marTop w:val="0"/>
              <w:marBottom w:val="0"/>
              <w:divBdr>
                <w:top w:val="none" w:sz="0" w:space="0" w:color="auto"/>
                <w:left w:val="none" w:sz="0" w:space="0" w:color="auto"/>
                <w:bottom w:val="none" w:sz="0" w:space="0" w:color="auto"/>
                <w:right w:val="none" w:sz="0" w:space="0" w:color="auto"/>
              </w:divBdr>
            </w:div>
          </w:divsChild>
        </w:div>
        <w:div w:id="1914313412">
          <w:marLeft w:val="0"/>
          <w:marRight w:val="0"/>
          <w:marTop w:val="0"/>
          <w:marBottom w:val="0"/>
          <w:divBdr>
            <w:top w:val="none" w:sz="0" w:space="0" w:color="auto"/>
            <w:left w:val="none" w:sz="0" w:space="0" w:color="auto"/>
            <w:bottom w:val="none" w:sz="0" w:space="0" w:color="auto"/>
            <w:right w:val="none" w:sz="0" w:space="0" w:color="auto"/>
          </w:divBdr>
        </w:div>
        <w:div w:id="938486075">
          <w:marLeft w:val="0"/>
          <w:marRight w:val="0"/>
          <w:marTop w:val="0"/>
          <w:marBottom w:val="0"/>
          <w:divBdr>
            <w:top w:val="none" w:sz="0" w:space="0" w:color="auto"/>
            <w:left w:val="none" w:sz="0" w:space="0" w:color="auto"/>
            <w:bottom w:val="none" w:sz="0" w:space="0" w:color="auto"/>
            <w:right w:val="none" w:sz="0" w:space="0" w:color="auto"/>
          </w:divBdr>
          <w:divsChild>
            <w:div w:id="1884170421">
              <w:marLeft w:val="0"/>
              <w:marRight w:val="0"/>
              <w:marTop w:val="0"/>
              <w:marBottom w:val="0"/>
              <w:divBdr>
                <w:top w:val="none" w:sz="0" w:space="0" w:color="auto"/>
                <w:left w:val="none" w:sz="0" w:space="0" w:color="auto"/>
                <w:bottom w:val="none" w:sz="0" w:space="0" w:color="auto"/>
                <w:right w:val="none" w:sz="0" w:space="0" w:color="auto"/>
              </w:divBdr>
            </w:div>
          </w:divsChild>
        </w:div>
        <w:div w:id="1192571337">
          <w:marLeft w:val="0"/>
          <w:marRight w:val="0"/>
          <w:marTop w:val="0"/>
          <w:marBottom w:val="0"/>
          <w:divBdr>
            <w:top w:val="none" w:sz="0" w:space="0" w:color="auto"/>
            <w:left w:val="none" w:sz="0" w:space="0" w:color="auto"/>
            <w:bottom w:val="none" w:sz="0" w:space="0" w:color="auto"/>
            <w:right w:val="none" w:sz="0" w:space="0" w:color="auto"/>
          </w:divBdr>
        </w:div>
        <w:div w:id="1697922312">
          <w:marLeft w:val="0"/>
          <w:marRight w:val="0"/>
          <w:marTop w:val="0"/>
          <w:marBottom w:val="0"/>
          <w:divBdr>
            <w:top w:val="none" w:sz="0" w:space="0" w:color="auto"/>
            <w:left w:val="none" w:sz="0" w:space="0" w:color="auto"/>
            <w:bottom w:val="none" w:sz="0" w:space="0" w:color="auto"/>
            <w:right w:val="none" w:sz="0" w:space="0" w:color="auto"/>
          </w:divBdr>
          <w:divsChild>
            <w:div w:id="2010475317">
              <w:marLeft w:val="0"/>
              <w:marRight w:val="0"/>
              <w:marTop w:val="0"/>
              <w:marBottom w:val="0"/>
              <w:divBdr>
                <w:top w:val="none" w:sz="0" w:space="0" w:color="auto"/>
                <w:left w:val="none" w:sz="0" w:space="0" w:color="auto"/>
                <w:bottom w:val="none" w:sz="0" w:space="0" w:color="auto"/>
                <w:right w:val="none" w:sz="0" w:space="0" w:color="auto"/>
              </w:divBdr>
            </w:div>
          </w:divsChild>
        </w:div>
        <w:div w:id="108359105">
          <w:marLeft w:val="0"/>
          <w:marRight w:val="0"/>
          <w:marTop w:val="0"/>
          <w:marBottom w:val="0"/>
          <w:divBdr>
            <w:top w:val="none" w:sz="0" w:space="0" w:color="auto"/>
            <w:left w:val="none" w:sz="0" w:space="0" w:color="auto"/>
            <w:bottom w:val="none" w:sz="0" w:space="0" w:color="auto"/>
            <w:right w:val="none" w:sz="0" w:space="0" w:color="auto"/>
          </w:divBdr>
        </w:div>
        <w:div w:id="1966932366">
          <w:marLeft w:val="0"/>
          <w:marRight w:val="0"/>
          <w:marTop w:val="0"/>
          <w:marBottom w:val="0"/>
          <w:divBdr>
            <w:top w:val="none" w:sz="0" w:space="0" w:color="auto"/>
            <w:left w:val="none" w:sz="0" w:space="0" w:color="auto"/>
            <w:bottom w:val="none" w:sz="0" w:space="0" w:color="auto"/>
            <w:right w:val="none" w:sz="0" w:space="0" w:color="auto"/>
          </w:divBdr>
          <w:divsChild>
            <w:div w:id="681012011">
              <w:marLeft w:val="0"/>
              <w:marRight w:val="0"/>
              <w:marTop w:val="0"/>
              <w:marBottom w:val="0"/>
              <w:divBdr>
                <w:top w:val="none" w:sz="0" w:space="0" w:color="auto"/>
                <w:left w:val="none" w:sz="0" w:space="0" w:color="auto"/>
                <w:bottom w:val="none" w:sz="0" w:space="0" w:color="auto"/>
                <w:right w:val="none" w:sz="0" w:space="0" w:color="auto"/>
              </w:divBdr>
            </w:div>
          </w:divsChild>
        </w:div>
        <w:div w:id="962082690">
          <w:marLeft w:val="0"/>
          <w:marRight w:val="0"/>
          <w:marTop w:val="0"/>
          <w:marBottom w:val="0"/>
          <w:divBdr>
            <w:top w:val="none" w:sz="0" w:space="0" w:color="auto"/>
            <w:left w:val="none" w:sz="0" w:space="0" w:color="auto"/>
            <w:bottom w:val="none" w:sz="0" w:space="0" w:color="auto"/>
            <w:right w:val="none" w:sz="0" w:space="0" w:color="auto"/>
          </w:divBdr>
        </w:div>
        <w:div w:id="397560850">
          <w:marLeft w:val="0"/>
          <w:marRight w:val="0"/>
          <w:marTop w:val="0"/>
          <w:marBottom w:val="0"/>
          <w:divBdr>
            <w:top w:val="none" w:sz="0" w:space="0" w:color="auto"/>
            <w:left w:val="none" w:sz="0" w:space="0" w:color="auto"/>
            <w:bottom w:val="none" w:sz="0" w:space="0" w:color="auto"/>
            <w:right w:val="none" w:sz="0" w:space="0" w:color="auto"/>
          </w:divBdr>
          <w:divsChild>
            <w:div w:id="415249152">
              <w:marLeft w:val="0"/>
              <w:marRight w:val="0"/>
              <w:marTop w:val="0"/>
              <w:marBottom w:val="0"/>
              <w:divBdr>
                <w:top w:val="none" w:sz="0" w:space="0" w:color="auto"/>
                <w:left w:val="none" w:sz="0" w:space="0" w:color="auto"/>
                <w:bottom w:val="none" w:sz="0" w:space="0" w:color="auto"/>
                <w:right w:val="none" w:sz="0" w:space="0" w:color="auto"/>
              </w:divBdr>
            </w:div>
          </w:divsChild>
        </w:div>
        <w:div w:id="1999730537">
          <w:marLeft w:val="0"/>
          <w:marRight w:val="0"/>
          <w:marTop w:val="300"/>
          <w:marBottom w:val="0"/>
          <w:divBdr>
            <w:top w:val="none" w:sz="0" w:space="0" w:color="auto"/>
            <w:left w:val="none" w:sz="0" w:space="0" w:color="auto"/>
            <w:bottom w:val="none" w:sz="0" w:space="0" w:color="auto"/>
            <w:right w:val="none" w:sz="0" w:space="0" w:color="auto"/>
          </w:divBdr>
          <w:divsChild>
            <w:div w:id="1646740351">
              <w:marLeft w:val="0"/>
              <w:marRight w:val="0"/>
              <w:marTop w:val="0"/>
              <w:marBottom w:val="0"/>
              <w:divBdr>
                <w:top w:val="none" w:sz="0" w:space="0" w:color="auto"/>
                <w:left w:val="none" w:sz="0" w:space="0" w:color="auto"/>
                <w:bottom w:val="none" w:sz="0" w:space="0" w:color="auto"/>
                <w:right w:val="none" w:sz="0" w:space="0" w:color="auto"/>
              </w:divBdr>
              <w:divsChild>
                <w:div w:id="1926450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105536">
          <w:marLeft w:val="0"/>
          <w:marRight w:val="0"/>
          <w:marTop w:val="300"/>
          <w:marBottom w:val="0"/>
          <w:divBdr>
            <w:top w:val="none" w:sz="0" w:space="0" w:color="auto"/>
            <w:left w:val="none" w:sz="0" w:space="0" w:color="auto"/>
            <w:bottom w:val="none" w:sz="0" w:space="0" w:color="auto"/>
            <w:right w:val="none" w:sz="0" w:space="0" w:color="auto"/>
          </w:divBdr>
          <w:divsChild>
            <w:div w:id="1952855620">
              <w:marLeft w:val="0"/>
              <w:marRight w:val="0"/>
              <w:marTop w:val="0"/>
              <w:marBottom w:val="0"/>
              <w:divBdr>
                <w:top w:val="none" w:sz="0" w:space="0" w:color="auto"/>
                <w:left w:val="none" w:sz="0" w:space="0" w:color="auto"/>
                <w:bottom w:val="none" w:sz="0" w:space="0" w:color="auto"/>
                <w:right w:val="none" w:sz="0" w:space="0" w:color="auto"/>
              </w:divBdr>
              <w:divsChild>
                <w:div w:id="39651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137947">
          <w:marLeft w:val="0"/>
          <w:marRight w:val="0"/>
          <w:marTop w:val="300"/>
          <w:marBottom w:val="0"/>
          <w:divBdr>
            <w:top w:val="none" w:sz="0" w:space="0" w:color="auto"/>
            <w:left w:val="none" w:sz="0" w:space="0" w:color="auto"/>
            <w:bottom w:val="none" w:sz="0" w:space="0" w:color="auto"/>
            <w:right w:val="none" w:sz="0" w:space="0" w:color="auto"/>
          </w:divBdr>
          <w:divsChild>
            <w:div w:id="655375756">
              <w:marLeft w:val="0"/>
              <w:marRight w:val="0"/>
              <w:marTop w:val="0"/>
              <w:marBottom w:val="0"/>
              <w:divBdr>
                <w:top w:val="none" w:sz="0" w:space="0" w:color="auto"/>
                <w:left w:val="none" w:sz="0" w:space="0" w:color="auto"/>
                <w:bottom w:val="none" w:sz="0" w:space="0" w:color="auto"/>
                <w:right w:val="none" w:sz="0" w:space="0" w:color="auto"/>
              </w:divBdr>
              <w:divsChild>
                <w:div w:id="206432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358932">
          <w:marLeft w:val="0"/>
          <w:marRight w:val="0"/>
          <w:marTop w:val="300"/>
          <w:marBottom w:val="0"/>
          <w:divBdr>
            <w:top w:val="none" w:sz="0" w:space="0" w:color="auto"/>
            <w:left w:val="none" w:sz="0" w:space="0" w:color="auto"/>
            <w:bottom w:val="none" w:sz="0" w:space="0" w:color="auto"/>
            <w:right w:val="none" w:sz="0" w:space="0" w:color="auto"/>
          </w:divBdr>
          <w:divsChild>
            <w:div w:id="366372120">
              <w:marLeft w:val="0"/>
              <w:marRight w:val="0"/>
              <w:marTop w:val="0"/>
              <w:marBottom w:val="0"/>
              <w:divBdr>
                <w:top w:val="none" w:sz="0" w:space="0" w:color="auto"/>
                <w:left w:val="none" w:sz="0" w:space="0" w:color="auto"/>
                <w:bottom w:val="none" w:sz="0" w:space="0" w:color="auto"/>
                <w:right w:val="none" w:sz="0" w:space="0" w:color="auto"/>
              </w:divBdr>
              <w:divsChild>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0305254">
      <w:bodyDiv w:val="1"/>
      <w:marLeft w:val="0"/>
      <w:marRight w:val="0"/>
      <w:marTop w:val="0"/>
      <w:marBottom w:val="0"/>
      <w:divBdr>
        <w:top w:val="none" w:sz="0" w:space="0" w:color="auto"/>
        <w:left w:val="none" w:sz="0" w:space="0" w:color="auto"/>
        <w:bottom w:val="none" w:sz="0" w:space="0" w:color="auto"/>
        <w:right w:val="none" w:sz="0" w:space="0" w:color="auto"/>
      </w:divBdr>
    </w:div>
    <w:div w:id="1301227145">
      <w:bodyDiv w:val="1"/>
      <w:marLeft w:val="0"/>
      <w:marRight w:val="0"/>
      <w:marTop w:val="0"/>
      <w:marBottom w:val="0"/>
      <w:divBdr>
        <w:top w:val="none" w:sz="0" w:space="0" w:color="auto"/>
        <w:left w:val="none" w:sz="0" w:space="0" w:color="auto"/>
        <w:bottom w:val="none" w:sz="0" w:space="0" w:color="auto"/>
        <w:right w:val="none" w:sz="0" w:space="0" w:color="auto"/>
      </w:divBdr>
      <w:divsChild>
        <w:div w:id="92867542">
          <w:marLeft w:val="0"/>
          <w:marRight w:val="0"/>
          <w:marTop w:val="300"/>
          <w:marBottom w:val="0"/>
          <w:divBdr>
            <w:top w:val="none" w:sz="0" w:space="0" w:color="auto"/>
            <w:left w:val="none" w:sz="0" w:space="0" w:color="auto"/>
            <w:bottom w:val="none" w:sz="0" w:space="0" w:color="auto"/>
            <w:right w:val="none" w:sz="0" w:space="0" w:color="auto"/>
          </w:divBdr>
          <w:divsChild>
            <w:div w:id="1374887531">
              <w:marLeft w:val="0"/>
              <w:marRight w:val="0"/>
              <w:marTop w:val="0"/>
              <w:marBottom w:val="0"/>
              <w:divBdr>
                <w:top w:val="none" w:sz="0" w:space="0" w:color="auto"/>
                <w:left w:val="none" w:sz="0" w:space="0" w:color="auto"/>
                <w:bottom w:val="none" w:sz="0" w:space="0" w:color="auto"/>
                <w:right w:val="none" w:sz="0" w:space="0" w:color="auto"/>
              </w:divBdr>
              <w:divsChild>
                <w:div w:id="1551192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91177">
          <w:marLeft w:val="0"/>
          <w:marRight w:val="0"/>
          <w:marTop w:val="0"/>
          <w:marBottom w:val="0"/>
          <w:divBdr>
            <w:top w:val="none" w:sz="0" w:space="0" w:color="auto"/>
            <w:left w:val="none" w:sz="0" w:space="0" w:color="auto"/>
            <w:bottom w:val="none" w:sz="0" w:space="0" w:color="auto"/>
            <w:right w:val="none" w:sz="0" w:space="0" w:color="auto"/>
          </w:divBdr>
        </w:div>
        <w:div w:id="494105375">
          <w:marLeft w:val="0"/>
          <w:marRight w:val="0"/>
          <w:marTop w:val="0"/>
          <w:marBottom w:val="0"/>
          <w:divBdr>
            <w:top w:val="none" w:sz="0" w:space="0" w:color="auto"/>
            <w:left w:val="none" w:sz="0" w:space="0" w:color="auto"/>
            <w:bottom w:val="none" w:sz="0" w:space="0" w:color="auto"/>
            <w:right w:val="none" w:sz="0" w:space="0" w:color="auto"/>
          </w:divBdr>
        </w:div>
        <w:div w:id="568073502">
          <w:marLeft w:val="0"/>
          <w:marRight w:val="0"/>
          <w:marTop w:val="0"/>
          <w:marBottom w:val="0"/>
          <w:divBdr>
            <w:top w:val="none" w:sz="0" w:space="0" w:color="auto"/>
            <w:left w:val="none" w:sz="0" w:space="0" w:color="auto"/>
            <w:bottom w:val="none" w:sz="0" w:space="0" w:color="auto"/>
            <w:right w:val="none" w:sz="0" w:space="0" w:color="auto"/>
          </w:divBdr>
          <w:divsChild>
            <w:div w:id="1397318133">
              <w:marLeft w:val="0"/>
              <w:marRight w:val="0"/>
              <w:marTop w:val="0"/>
              <w:marBottom w:val="0"/>
              <w:divBdr>
                <w:top w:val="none" w:sz="0" w:space="0" w:color="auto"/>
                <w:left w:val="none" w:sz="0" w:space="0" w:color="auto"/>
                <w:bottom w:val="none" w:sz="0" w:space="0" w:color="auto"/>
                <w:right w:val="none" w:sz="0" w:space="0" w:color="auto"/>
              </w:divBdr>
            </w:div>
          </w:divsChild>
        </w:div>
        <w:div w:id="621495883">
          <w:marLeft w:val="0"/>
          <w:marRight w:val="0"/>
          <w:marTop w:val="300"/>
          <w:marBottom w:val="0"/>
          <w:divBdr>
            <w:top w:val="none" w:sz="0" w:space="0" w:color="auto"/>
            <w:left w:val="none" w:sz="0" w:space="0" w:color="auto"/>
            <w:bottom w:val="none" w:sz="0" w:space="0" w:color="auto"/>
            <w:right w:val="none" w:sz="0" w:space="0" w:color="auto"/>
          </w:divBdr>
          <w:divsChild>
            <w:div w:id="628783921">
              <w:marLeft w:val="0"/>
              <w:marRight w:val="0"/>
              <w:marTop w:val="0"/>
              <w:marBottom w:val="0"/>
              <w:divBdr>
                <w:top w:val="none" w:sz="0" w:space="0" w:color="auto"/>
                <w:left w:val="none" w:sz="0" w:space="0" w:color="auto"/>
                <w:bottom w:val="none" w:sz="0" w:space="0" w:color="auto"/>
                <w:right w:val="none" w:sz="0" w:space="0" w:color="auto"/>
              </w:divBdr>
              <w:divsChild>
                <w:div w:id="48119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060356">
          <w:marLeft w:val="0"/>
          <w:marRight w:val="0"/>
          <w:marTop w:val="0"/>
          <w:marBottom w:val="0"/>
          <w:divBdr>
            <w:top w:val="none" w:sz="0" w:space="0" w:color="auto"/>
            <w:left w:val="none" w:sz="0" w:space="0" w:color="auto"/>
            <w:bottom w:val="none" w:sz="0" w:space="0" w:color="auto"/>
            <w:right w:val="none" w:sz="0" w:space="0" w:color="auto"/>
          </w:divBdr>
          <w:divsChild>
            <w:div w:id="1803381301">
              <w:marLeft w:val="0"/>
              <w:marRight w:val="0"/>
              <w:marTop w:val="0"/>
              <w:marBottom w:val="0"/>
              <w:divBdr>
                <w:top w:val="none" w:sz="0" w:space="0" w:color="auto"/>
                <w:left w:val="none" w:sz="0" w:space="0" w:color="auto"/>
                <w:bottom w:val="none" w:sz="0" w:space="0" w:color="auto"/>
                <w:right w:val="none" w:sz="0" w:space="0" w:color="auto"/>
              </w:divBdr>
            </w:div>
          </w:divsChild>
        </w:div>
        <w:div w:id="797452841">
          <w:marLeft w:val="0"/>
          <w:marRight w:val="0"/>
          <w:marTop w:val="0"/>
          <w:marBottom w:val="0"/>
          <w:divBdr>
            <w:top w:val="none" w:sz="0" w:space="0" w:color="auto"/>
            <w:left w:val="none" w:sz="0" w:space="0" w:color="auto"/>
            <w:bottom w:val="none" w:sz="0" w:space="0" w:color="auto"/>
            <w:right w:val="none" w:sz="0" w:space="0" w:color="auto"/>
          </w:divBdr>
        </w:div>
        <w:div w:id="1079865075">
          <w:marLeft w:val="0"/>
          <w:marRight w:val="0"/>
          <w:marTop w:val="0"/>
          <w:marBottom w:val="0"/>
          <w:divBdr>
            <w:top w:val="none" w:sz="0" w:space="0" w:color="auto"/>
            <w:left w:val="none" w:sz="0" w:space="0" w:color="auto"/>
            <w:bottom w:val="none" w:sz="0" w:space="0" w:color="auto"/>
            <w:right w:val="none" w:sz="0" w:space="0" w:color="auto"/>
          </w:divBdr>
        </w:div>
        <w:div w:id="1233926129">
          <w:marLeft w:val="0"/>
          <w:marRight w:val="0"/>
          <w:marTop w:val="0"/>
          <w:marBottom w:val="0"/>
          <w:divBdr>
            <w:top w:val="none" w:sz="0" w:space="0" w:color="auto"/>
            <w:left w:val="none" w:sz="0" w:space="0" w:color="auto"/>
            <w:bottom w:val="none" w:sz="0" w:space="0" w:color="auto"/>
            <w:right w:val="none" w:sz="0" w:space="0" w:color="auto"/>
          </w:divBdr>
          <w:divsChild>
            <w:div w:id="476606167">
              <w:marLeft w:val="0"/>
              <w:marRight w:val="0"/>
              <w:marTop w:val="0"/>
              <w:marBottom w:val="0"/>
              <w:divBdr>
                <w:top w:val="none" w:sz="0" w:space="0" w:color="auto"/>
                <w:left w:val="none" w:sz="0" w:space="0" w:color="auto"/>
                <w:bottom w:val="none" w:sz="0" w:space="0" w:color="auto"/>
                <w:right w:val="none" w:sz="0" w:space="0" w:color="auto"/>
              </w:divBdr>
            </w:div>
          </w:divsChild>
        </w:div>
        <w:div w:id="1326592629">
          <w:marLeft w:val="0"/>
          <w:marRight w:val="0"/>
          <w:marTop w:val="0"/>
          <w:marBottom w:val="0"/>
          <w:divBdr>
            <w:top w:val="none" w:sz="0" w:space="0" w:color="auto"/>
            <w:left w:val="none" w:sz="0" w:space="0" w:color="auto"/>
            <w:bottom w:val="none" w:sz="0" w:space="0" w:color="auto"/>
            <w:right w:val="none" w:sz="0" w:space="0" w:color="auto"/>
          </w:divBdr>
          <w:divsChild>
            <w:div w:id="7172529">
              <w:marLeft w:val="0"/>
              <w:marRight w:val="0"/>
              <w:marTop w:val="0"/>
              <w:marBottom w:val="0"/>
              <w:divBdr>
                <w:top w:val="none" w:sz="0" w:space="0" w:color="auto"/>
                <w:left w:val="none" w:sz="0" w:space="0" w:color="auto"/>
                <w:bottom w:val="none" w:sz="0" w:space="0" w:color="auto"/>
                <w:right w:val="none" w:sz="0" w:space="0" w:color="auto"/>
              </w:divBdr>
            </w:div>
          </w:divsChild>
        </w:div>
        <w:div w:id="1367172404">
          <w:marLeft w:val="0"/>
          <w:marRight w:val="0"/>
          <w:marTop w:val="0"/>
          <w:marBottom w:val="0"/>
          <w:divBdr>
            <w:top w:val="none" w:sz="0" w:space="0" w:color="auto"/>
            <w:left w:val="none" w:sz="0" w:space="0" w:color="auto"/>
            <w:bottom w:val="none" w:sz="0" w:space="0" w:color="auto"/>
            <w:right w:val="none" w:sz="0" w:space="0" w:color="auto"/>
          </w:divBdr>
        </w:div>
        <w:div w:id="1513226252">
          <w:marLeft w:val="0"/>
          <w:marRight w:val="0"/>
          <w:marTop w:val="0"/>
          <w:marBottom w:val="0"/>
          <w:divBdr>
            <w:top w:val="none" w:sz="0" w:space="0" w:color="auto"/>
            <w:left w:val="none" w:sz="0" w:space="0" w:color="auto"/>
            <w:bottom w:val="none" w:sz="0" w:space="0" w:color="auto"/>
            <w:right w:val="none" w:sz="0" w:space="0" w:color="auto"/>
          </w:divBdr>
          <w:divsChild>
            <w:div w:id="97335122">
              <w:marLeft w:val="0"/>
              <w:marRight w:val="0"/>
              <w:marTop w:val="0"/>
              <w:marBottom w:val="0"/>
              <w:divBdr>
                <w:top w:val="none" w:sz="0" w:space="0" w:color="auto"/>
                <w:left w:val="none" w:sz="0" w:space="0" w:color="auto"/>
                <w:bottom w:val="none" w:sz="0" w:space="0" w:color="auto"/>
                <w:right w:val="none" w:sz="0" w:space="0" w:color="auto"/>
              </w:divBdr>
            </w:div>
          </w:divsChild>
        </w:div>
        <w:div w:id="1528639056">
          <w:marLeft w:val="0"/>
          <w:marRight w:val="0"/>
          <w:marTop w:val="300"/>
          <w:marBottom w:val="0"/>
          <w:divBdr>
            <w:top w:val="none" w:sz="0" w:space="0" w:color="auto"/>
            <w:left w:val="none" w:sz="0" w:space="0" w:color="auto"/>
            <w:bottom w:val="none" w:sz="0" w:space="0" w:color="auto"/>
            <w:right w:val="none" w:sz="0" w:space="0" w:color="auto"/>
          </w:divBdr>
          <w:divsChild>
            <w:div w:id="1970472646">
              <w:marLeft w:val="0"/>
              <w:marRight w:val="0"/>
              <w:marTop w:val="0"/>
              <w:marBottom w:val="0"/>
              <w:divBdr>
                <w:top w:val="none" w:sz="0" w:space="0" w:color="auto"/>
                <w:left w:val="none" w:sz="0" w:space="0" w:color="auto"/>
                <w:bottom w:val="none" w:sz="0" w:space="0" w:color="auto"/>
                <w:right w:val="none" w:sz="0" w:space="0" w:color="auto"/>
              </w:divBdr>
              <w:divsChild>
                <w:div w:id="78303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105717">
          <w:marLeft w:val="0"/>
          <w:marRight w:val="0"/>
          <w:marTop w:val="300"/>
          <w:marBottom w:val="0"/>
          <w:divBdr>
            <w:top w:val="none" w:sz="0" w:space="0" w:color="auto"/>
            <w:left w:val="none" w:sz="0" w:space="0" w:color="auto"/>
            <w:bottom w:val="none" w:sz="0" w:space="0" w:color="auto"/>
            <w:right w:val="none" w:sz="0" w:space="0" w:color="auto"/>
          </w:divBdr>
          <w:divsChild>
            <w:div w:id="1042678276">
              <w:marLeft w:val="0"/>
              <w:marRight w:val="0"/>
              <w:marTop w:val="0"/>
              <w:marBottom w:val="0"/>
              <w:divBdr>
                <w:top w:val="none" w:sz="0" w:space="0" w:color="auto"/>
                <w:left w:val="none" w:sz="0" w:space="0" w:color="auto"/>
                <w:bottom w:val="none" w:sz="0" w:space="0" w:color="auto"/>
                <w:right w:val="none" w:sz="0" w:space="0" w:color="auto"/>
              </w:divBdr>
              <w:divsChild>
                <w:div w:id="110874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425358">
          <w:marLeft w:val="0"/>
          <w:marRight w:val="0"/>
          <w:marTop w:val="0"/>
          <w:marBottom w:val="0"/>
          <w:divBdr>
            <w:top w:val="none" w:sz="0" w:space="0" w:color="auto"/>
            <w:left w:val="none" w:sz="0" w:space="0" w:color="auto"/>
            <w:bottom w:val="none" w:sz="0" w:space="0" w:color="auto"/>
            <w:right w:val="none" w:sz="0" w:space="0" w:color="auto"/>
          </w:divBdr>
          <w:divsChild>
            <w:div w:id="442892594">
              <w:marLeft w:val="0"/>
              <w:marRight w:val="0"/>
              <w:marTop w:val="0"/>
              <w:marBottom w:val="0"/>
              <w:divBdr>
                <w:top w:val="none" w:sz="0" w:space="0" w:color="auto"/>
                <w:left w:val="none" w:sz="0" w:space="0" w:color="auto"/>
                <w:bottom w:val="none" w:sz="0" w:space="0" w:color="auto"/>
                <w:right w:val="none" w:sz="0" w:space="0" w:color="auto"/>
              </w:divBdr>
            </w:div>
          </w:divsChild>
        </w:div>
        <w:div w:id="1677072621">
          <w:marLeft w:val="0"/>
          <w:marRight w:val="0"/>
          <w:marTop w:val="0"/>
          <w:marBottom w:val="0"/>
          <w:divBdr>
            <w:top w:val="none" w:sz="0" w:space="0" w:color="auto"/>
            <w:left w:val="none" w:sz="0" w:space="0" w:color="auto"/>
            <w:bottom w:val="none" w:sz="0" w:space="0" w:color="auto"/>
            <w:right w:val="none" w:sz="0" w:space="0" w:color="auto"/>
          </w:divBdr>
        </w:div>
        <w:div w:id="1686056235">
          <w:marLeft w:val="0"/>
          <w:marRight w:val="0"/>
          <w:marTop w:val="0"/>
          <w:marBottom w:val="0"/>
          <w:divBdr>
            <w:top w:val="none" w:sz="0" w:space="0" w:color="auto"/>
            <w:left w:val="none" w:sz="0" w:space="0" w:color="auto"/>
            <w:bottom w:val="none" w:sz="0" w:space="0" w:color="auto"/>
            <w:right w:val="none" w:sz="0" w:space="0" w:color="auto"/>
          </w:divBdr>
        </w:div>
        <w:div w:id="1829133888">
          <w:marLeft w:val="0"/>
          <w:marRight w:val="0"/>
          <w:marTop w:val="0"/>
          <w:marBottom w:val="0"/>
          <w:divBdr>
            <w:top w:val="none" w:sz="0" w:space="0" w:color="auto"/>
            <w:left w:val="none" w:sz="0" w:space="0" w:color="auto"/>
            <w:bottom w:val="none" w:sz="0" w:space="0" w:color="auto"/>
            <w:right w:val="none" w:sz="0" w:space="0" w:color="auto"/>
          </w:divBdr>
          <w:divsChild>
            <w:div w:id="10592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1618291">
      <w:bodyDiv w:val="1"/>
      <w:marLeft w:val="0"/>
      <w:marRight w:val="0"/>
      <w:marTop w:val="0"/>
      <w:marBottom w:val="0"/>
      <w:divBdr>
        <w:top w:val="none" w:sz="0" w:space="0" w:color="auto"/>
        <w:left w:val="none" w:sz="0" w:space="0" w:color="auto"/>
        <w:bottom w:val="none" w:sz="0" w:space="0" w:color="auto"/>
        <w:right w:val="none" w:sz="0" w:space="0" w:color="auto"/>
      </w:divBdr>
    </w:div>
    <w:div w:id="1301885660">
      <w:bodyDiv w:val="1"/>
      <w:marLeft w:val="0"/>
      <w:marRight w:val="0"/>
      <w:marTop w:val="0"/>
      <w:marBottom w:val="0"/>
      <w:divBdr>
        <w:top w:val="none" w:sz="0" w:space="0" w:color="auto"/>
        <w:left w:val="none" w:sz="0" w:space="0" w:color="auto"/>
        <w:bottom w:val="none" w:sz="0" w:space="0" w:color="auto"/>
        <w:right w:val="none" w:sz="0" w:space="0" w:color="auto"/>
      </w:divBdr>
    </w:div>
    <w:div w:id="1303119446">
      <w:bodyDiv w:val="1"/>
      <w:marLeft w:val="0"/>
      <w:marRight w:val="0"/>
      <w:marTop w:val="0"/>
      <w:marBottom w:val="0"/>
      <w:divBdr>
        <w:top w:val="none" w:sz="0" w:space="0" w:color="auto"/>
        <w:left w:val="none" w:sz="0" w:space="0" w:color="auto"/>
        <w:bottom w:val="none" w:sz="0" w:space="0" w:color="auto"/>
        <w:right w:val="none" w:sz="0" w:space="0" w:color="auto"/>
      </w:divBdr>
      <w:divsChild>
        <w:div w:id="1196036767">
          <w:marLeft w:val="0"/>
          <w:marRight w:val="0"/>
          <w:marTop w:val="0"/>
          <w:marBottom w:val="0"/>
          <w:divBdr>
            <w:top w:val="none" w:sz="0" w:space="0" w:color="auto"/>
            <w:left w:val="none" w:sz="0" w:space="0" w:color="auto"/>
            <w:bottom w:val="none" w:sz="0" w:space="0" w:color="auto"/>
            <w:right w:val="none" w:sz="0" w:space="0" w:color="auto"/>
          </w:divBdr>
        </w:div>
        <w:div w:id="536627250">
          <w:marLeft w:val="0"/>
          <w:marRight w:val="0"/>
          <w:marTop w:val="0"/>
          <w:marBottom w:val="0"/>
          <w:divBdr>
            <w:top w:val="none" w:sz="0" w:space="0" w:color="auto"/>
            <w:left w:val="none" w:sz="0" w:space="0" w:color="auto"/>
            <w:bottom w:val="none" w:sz="0" w:space="0" w:color="auto"/>
            <w:right w:val="none" w:sz="0" w:space="0" w:color="auto"/>
          </w:divBdr>
          <w:divsChild>
            <w:div w:id="1662999859">
              <w:marLeft w:val="0"/>
              <w:marRight w:val="0"/>
              <w:marTop w:val="0"/>
              <w:marBottom w:val="0"/>
              <w:divBdr>
                <w:top w:val="none" w:sz="0" w:space="0" w:color="auto"/>
                <w:left w:val="none" w:sz="0" w:space="0" w:color="auto"/>
                <w:bottom w:val="none" w:sz="0" w:space="0" w:color="auto"/>
                <w:right w:val="none" w:sz="0" w:space="0" w:color="auto"/>
              </w:divBdr>
            </w:div>
          </w:divsChild>
        </w:div>
        <w:div w:id="909003473">
          <w:marLeft w:val="0"/>
          <w:marRight w:val="0"/>
          <w:marTop w:val="0"/>
          <w:marBottom w:val="0"/>
          <w:divBdr>
            <w:top w:val="none" w:sz="0" w:space="0" w:color="auto"/>
            <w:left w:val="none" w:sz="0" w:space="0" w:color="auto"/>
            <w:bottom w:val="none" w:sz="0" w:space="0" w:color="auto"/>
            <w:right w:val="none" w:sz="0" w:space="0" w:color="auto"/>
          </w:divBdr>
        </w:div>
        <w:div w:id="1770004367">
          <w:marLeft w:val="0"/>
          <w:marRight w:val="0"/>
          <w:marTop w:val="0"/>
          <w:marBottom w:val="0"/>
          <w:divBdr>
            <w:top w:val="none" w:sz="0" w:space="0" w:color="auto"/>
            <w:left w:val="none" w:sz="0" w:space="0" w:color="auto"/>
            <w:bottom w:val="none" w:sz="0" w:space="0" w:color="auto"/>
            <w:right w:val="none" w:sz="0" w:space="0" w:color="auto"/>
          </w:divBdr>
          <w:divsChild>
            <w:div w:id="1500384783">
              <w:marLeft w:val="0"/>
              <w:marRight w:val="0"/>
              <w:marTop w:val="0"/>
              <w:marBottom w:val="0"/>
              <w:divBdr>
                <w:top w:val="none" w:sz="0" w:space="0" w:color="auto"/>
                <w:left w:val="none" w:sz="0" w:space="0" w:color="auto"/>
                <w:bottom w:val="none" w:sz="0" w:space="0" w:color="auto"/>
                <w:right w:val="none" w:sz="0" w:space="0" w:color="auto"/>
              </w:divBdr>
            </w:div>
          </w:divsChild>
        </w:div>
        <w:div w:id="1044403663">
          <w:marLeft w:val="0"/>
          <w:marRight w:val="0"/>
          <w:marTop w:val="0"/>
          <w:marBottom w:val="0"/>
          <w:divBdr>
            <w:top w:val="none" w:sz="0" w:space="0" w:color="auto"/>
            <w:left w:val="none" w:sz="0" w:space="0" w:color="auto"/>
            <w:bottom w:val="none" w:sz="0" w:space="0" w:color="auto"/>
            <w:right w:val="none" w:sz="0" w:space="0" w:color="auto"/>
          </w:divBdr>
        </w:div>
        <w:div w:id="1399672221">
          <w:marLeft w:val="0"/>
          <w:marRight w:val="0"/>
          <w:marTop w:val="0"/>
          <w:marBottom w:val="0"/>
          <w:divBdr>
            <w:top w:val="none" w:sz="0" w:space="0" w:color="auto"/>
            <w:left w:val="none" w:sz="0" w:space="0" w:color="auto"/>
            <w:bottom w:val="none" w:sz="0" w:space="0" w:color="auto"/>
            <w:right w:val="none" w:sz="0" w:space="0" w:color="auto"/>
          </w:divBdr>
          <w:divsChild>
            <w:div w:id="2032489086">
              <w:marLeft w:val="0"/>
              <w:marRight w:val="0"/>
              <w:marTop w:val="0"/>
              <w:marBottom w:val="0"/>
              <w:divBdr>
                <w:top w:val="none" w:sz="0" w:space="0" w:color="auto"/>
                <w:left w:val="none" w:sz="0" w:space="0" w:color="auto"/>
                <w:bottom w:val="none" w:sz="0" w:space="0" w:color="auto"/>
                <w:right w:val="none" w:sz="0" w:space="0" w:color="auto"/>
              </w:divBdr>
            </w:div>
          </w:divsChild>
        </w:div>
        <w:div w:id="212471300">
          <w:marLeft w:val="0"/>
          <w:marRight w:val="0"/>
          <w:marTop w:val="0"/>
          <w:marBottom w:val="0"/>
          <w:divBdr>
            <w:top w:val="none" w:sz="0" w:space="0" w:color="auto"/>
            <w:left w:val="none" w:sz="0" w:space="0" w:color="auto"/>
            <w:bottom w:val="none" w:sz="0" w:space="0" w:color="auto"/>
            <w:right w:val="none" w:sz="0" w:space="0" w:color="auto"/>
          </w:divBdr>
        </w:div>
        <w:div w:id="568072822">
          <w:marLeft w:val="0"/>
          <w:marRight w:val="0"/>
          <w:marTop w:val="0"/>
          <w:marBottom w:val="0"/>
          <w:divBdr>
            <w:top w:val="none" w:sz="0" w:space="0" w:color="auto"/>
            <w:left w:val="none" w:sz="0" w:space="0" w:color="auto"/>
            <w:bottom w:val="none" w:sz="0" w:space="0" w:color="auto"/>
            <w:right w:val="none" w:sz="0" w:space="0" w:color="auto"/>
          </w:divBdr>
          <w:divsChild>
            <w:div w:id="1200706720">
              <w:marLeft w:val="0"/>
              <w:marRight w:val="0"/>
              <w:marTop w:val="0"/>
              <w:marBottom w:val="0"/>
              <w:divBdr>
                <w:top w:val="none" w:sz="0" w:space="0" w:color="auto"/>
                <w:left w:val="none" w:sz="0" w:space="0" w:color="auto"/>
                <w:bottom w:val="none" w:sz="0" w:space="0" w:color="auto"/>
                <w:right w:val="none" w:sz="0" w:space="0" w:color="auto"/>
              </w:divBdr>
            </w:div>
          </w:divsChild>
        </w:div>
        <w:div w:id="1007439276">
          <w:marLeft w:val="0"/>
          <w:marRight w:val="0"/>
          <w:marTop w:val="0"/>
          <w:marBottom w:val="0"/>
          <w:divBdr>
            <w:top w:val="none" w:sz="0" w:space="0" w:color="auto"/>
            <w:left w:val="none" w:sz="0" w:space="0" w:color="auto"/>
            <w:bottom w:val="none" w:sz="0" w:space="0" w:color="auto"/>
            <w:right w:val="none" w:sz="0" w:space="0" w:color="auto"/>
          </w:divBdr>
        </w:div>
        <w:div w:id="1383478447">
          <w:marLeft w:val="0"/>
          <w:marRight w:val="0"/>
          <w:marTop w:val="0"/>
          <w:marBottom w:val="0"/>
          <w:divBdr>
            <w:top w:val="none" w:sz="0" w:space="0" w:color="auto"/>
            <w:left w:val="none" w:sz="0" w:space="0" w:color="auto"/>
            <w:bottom w:val="none" w:sz="0" w:space="0" w:color="auto"/>
            <w:right w:val="none" w:sz="0" w:space="0" w:color="auto"/>
          </w:divBdr>
          <w:divsChild>
            <w:div w:id="1501846320">
              <w:marLeft w:val="0"/>
              <w:marRight w:val="0"/>
              <w:marTop w:val="0"/>
              <w:marBottom w:val="0"/>
              <w:divBdr>
                <w:top w:val="none" w:sz="0" w:space="0" w:color="auto"/>
                <w:left w:val="none" w:sz="0" w:space="0" w:color="auto"/>
                <w:bottom w:val="none" w:sz="0" w:space="0" w:color="auto"/>
                <w:right w:val="none" w:sz="0" w:space="0" w:color="auto"/>
              </w:divBdr>
            </w:div>
          </w:divsChild>
        </w:div>
        <w:div w:id="894583332">
          <w:marLeft w:val="0"/>
          <w:marRight w:val="0"/>
          <w:marTop w:val="0"/>
          <w:marBottom w:val="0"/>
          <w:divBdr>
            <w:top w:val="none" w:sz="0" w:space="0" w:color="auto"/>
            <w:left w:val="none" w:sz="0" w:space="0" w:color="auto"/>
            <w:bottom w:val="none" w:sz="0" w:space="0" w:color="auto"/>
            <w:right w:val="none" w:sz="0" w:space="0" w:color="auto"/>
          </w:divBdr>
        </w:div>
        <w:div w:id="1262955174">
          <w:marLeft w:val="0"/>
          <w:marRight w:val="0"/>
          <w:marTop w:val="0"/>
          <w:marBottom w:val="0"/>
          <w:divBdr>
            <w:top w:val="none" w:sz="0" w:space="0" w:color="auto"/>
            <w:left w:val="none" w:sz="0" w:space="0" w:color="auto"/>
            <w:bottom w:val="none" w:sz="0" w:space="0" w:color="auto"/>
            <w:right w:val="none" w:sz="0" w:space="0" w:color="auto"/>
          </w:divBdr>
          <w:divsChild>
            <w:div w:id="82727693">
              <w:marLeft w:val="0"/>
              <w:marRight w:val="0"/>
              <w:marTop w:val="0"/>
              <w:marBottom w:val="0"/>
              <w:divBdr>
                <w:top w:val="none" w:sz="0" w:space="0" w:color="auto"/>
                <w:left w:val="none" w:sz="0" w:space="0" w:color="auto"/>
                <w:bottom w:val="none" w:sz="0" w:space="0" w:color="auto"/>
                <w:right w:val="none" w:sz="0" w:space="0" w:color="auto"/>
              </w:divBdr>
            </w:div>
          </w:divsChild>
        </w:div>
        <w:div w:id="635599011">
          <w:marLeft w:val="0"/>
          <w:marRight w:val="0"/>
          <w:marTop w:val="0"/>
          <w:marBottom w:val="0"/>
          <w:divBdr>
            <w:top w:val="none" w:sz="0" w:space="0" w:color="auto"/>
            <w:left w:val="none" w:sz="0" w:space="0" w:color="auto"/>
            <w:bottom w:val="none" w:sz="0" w:space="0" w:color="auto"/>
            <w:right w:val="none" w:sz="0" w:space="0" w:color="auto"/>
          </w:divBdr>
        </w:div>
        <w:div w:id="338315541">
          <w:marLeft w:val="0"/>
          <w:marRight w:val="0"/>
          <w:marTop w:val="0"/>
          <w:marBottom w:val="0"/>
          <w:divBdr>
            <w:top w:val="none" w:sz="0" w:space="0" w:color="auto"/>
            <w:left w:val="none" w:sz="0" w:space="0" w:color="auto"/>
            <w:bottom w:val="none" w:sz="0" w:space="0" w:color="auto"/>
            <w:right w:val="none" w:sz="0" w:space="0" w:color="auto"/>
          </w:divBdr>
          <w:divsChild>
            <w:div w:id="841890480">
              <w:marLeft w:val="0"/>
              <w:marRight w:val="0"/>
              <w:marTop w:val="0"/>
              <w:marBottom w:val="0"/>
              <w:divBdr>
                <w:top w:val="none" w:sz="0" w:space="0" w:color="auto"/>
                <w:left w:val="none" w:sz="0" w:space="0" w:color="auto"/>
                <w:bottom w:val="none" w:sz="0" w:space="0" w:color="auto"/>
                <w:right w:val="none" w:sz="0" w:space="0" w:color="auto"/>
              </w:divBdr>
            </w:div>
          </w:divsChild>
        </w:div>
        <w:div w:id="1318076079">
          <w:marLeft w:val="0"/>
          <w:marRight w:val="0"/>
          <w:marTop w:val="300"/>
          <w:marBottom w:val="0"/>
          <w:divBdr>
            <w:top w:val="none" w:sz="0" w:space="0" w:color="auto"/>
            <w:left w:val="none" w:sz="0" w:space="0" w:color="auto"/>
            <w:bottom w:val="none" w:sz="0" w:space="0" w:color="auto"/>
            <w:right w:val="none" w:sz="0" w:space="0" w:color="auto"/>
          </w:divBdr>
          <w:divsChild>
            <w:div w:id="581911455">
              <w:marLeft w:val="0"/>
              <w:marRight w:val="0"/>
              <w:marTop w:val="0"/>
              <w:marBottom w:val="0"/>
              <w:divBdr>
                <w:top w:val="none" w:sz="0" w:space="0" w:color="auto"/>
                <w:left w:val="none" w:sz="0" w:space="0" w:color="auto"/>
                <w:bottom w:val="none" w:sz="0" w:space="0" w:color="auto"/>
                <w:right w:val="none" w:sz="0" w:space="0" w:color="auto"/>
              </w:divBdr>
              <w:divsChild>
                <w:div w:id="145852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473588">
          <w:marLeft w:val="0"/>
          <w:marRight w:val="0"/>
          <w:marTop w:val="300"/>
          <w:marBottom w:val="0"/>
          <w:divBdr>
            <w:top w:val="none" w:sz="0" w:space="0" w:color="auto"/>
            <w:left w:val="none" w:sz="0" w:space="0" w:color="auto"/>
            <w:bottom w:val="none" w:sz="0" w:space="0" w:color="auto"/>
            <w:right w:val="none" w:sz="0" w:space="0" w:color="auto"/>
          </w:divBdr>
          <w:divsChild>
            <w:div w:id="910962067">
              <w:marLeft w:val="0"/>
              <w:marRight w:val="0"/>
              <w:marTop w:val="0"/>
              <w:marBottom w:val="0"/>
              <w:divBdr>
                <w:top w:val="none" w:sz="0" w:space="0" w:color="auto"/>
                <w:left w:val="none" w:sz="0" w:space="0" w:color="auto"/>
                <w:bottom w:val="none" w:sz="0" w:space="0" w:color="auto"/>
                <w:right w:val="none" w:sz="0" w:space="0" w:color="auto"/>
              </w:divBdr>
              <w:divsChild>
                <w:div w:id="1475021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90267">
          <w:marLeft w:val="0"/>
          <w:marRight w:val="0"/>
          <w:marTop w:val="300"/>
          <w:marBottom w:val="0"/>
          <w:divBdr>
            <w:top w:val="none" w:sz="0" w:space="0" w:color="auto"/>
            <w:left w:val="none" w:sz="0" w:space="0" w:color="auto"/>
            <w:bottom w:val="none" w:sz="0" w:space="0" w:color="auto"/>
            <w:right w:val="none" w:sz="0" w:space="0" w:color="auto"/>
          </w:divBdr>
          <w:divsChild>
            <w:div w:id="479352523">
              <w:marLeft w:val="0"/>
              <w:marRight w:val="0"/>
              <w:marTop w:val="0"/>
              <w:marBottom w:val="0"/>
              <w:divBdr>
                <w:top w:val="none" w:sz="0" w:space="0" w:color="auto"/>
                <w:left w:val="none" w:sz="0" w:space="0" w:color="auto"/>
                <w:bottom w:val="none" w:sz="0" w:space="0" w:color="auto"/>
                <w:right w:val="none" w:sz="0" w:space="0" w:color="auto"/>
              </w:divBdr>
              <w:divsChild>
                <w:div w:id="117927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472865">
          <w:marLeft w:val="0"/>
          <w:marRight w:val="0"/>
          <w:marTop w:val="300"/>
          <w:marBottom w:val="0"/>
          <w:divBdr>
            <w:top w:val="none" w:sz="0" w:space="0" w:color="auto"/>
            <w:left w:val="none" w:sz="0" w:space="0" w:color="auto"/>
            <w:bottom w:val="none" w:sz="0" w:space="0" w:color="auto"/>
            <w:right w:val="none" w:sz="0" w:space="0" w:color="auto"/>
          </w:divBdr>
          <w:divsChild>
            <w:div w:id="816268961">
              <w:marLeft w:val="0"/>
              <w:marRight w:val="0"/>
              <w:marTop w:val="0"/>
              <w:marBottom w:val="0"/>
              <w:divBdr>
                <w:top w:val="none" w:sz="0" w:space="0" w:color="auto"/>
                <w:left w:val="none" w:sz="0" w:space="0" w:color="auto"/>
                <w:bottom w:val="none" w:sz="0" w:space="0" w:color="auto"/>
                <w:right w:val="none" w:sz="0" w:space="0" w:color="auto"/>
              </w:divBdr>
              <w:divsChild>
                <w:div w:id="37312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3656345">
      <w:bodyDiv w:val="1"/>
      <w:marLeft w:val="0"/>
      <w:marRight w:val="0"/>
      <w:marTop w:val="0"/>
      <w:marBottom w:val="0"/>
      <w:divBdr>
        <w:top w:val="none" w:sz="0" w:space="0" w:color="auto"/>
        <w:left w:val="none" w:sz="0" w:space="0" w:color="auto"/>
        <w:bottom w:val="none" w:sz="0" w:space="0" w:color="auto"/>
        <w:right w:val="none" w:sz="0" w:space="0" w:color="auto"/>
      </w:divBdr>
      <w:divsChild>
        <w:div w:id="2008286485">
          <w:marLeft w:val="0"/>
          <w:marRight w:val="0"/>
          <w:marTop w:val="0"/>
          <w:marBottom w:val="0"/>
          <w:divBdr>
            <w:top w:val="none" w:sz="0" w:space="0" w:color="auto"/>
            <w:left w:val="none" w:sz="0" w:space="0" w:color="auto"/>
            <w:bottom w:val="none" w:sz="0" w:space="0" w:color="auto"/>
            <w:right w:val="none" w:sz="0" w:space="0" w:color="auto"/>
          </w:divBdr>
        </w:div>
        <w:div w:id="1946692161">
          <w:marLeft w:val="0"/>
          <w:marRight w:val="0"/>
          <w:marTop w:val="0"/>
          <w:marBottom w:val="0"/>
          <w:divBdr>
            <w:top w:val="none" w:sz="0" w:space="0" w:color="auto"/>
            <w:left w:val="none" w:sz="0" w:space="0" w:color="auto"/>
            <w:bottom w:val="none" w:sz="0" w:space="0" w:color="auto"/>
            <w:right w:val="none" w:sz="0" w:space="0" w:color="auto"/>
          </w:divBdr>
          <w:divsChild>
            <w:div w:id="316081696">
              <w:marLeft w:val="0"/>
              <w:marRight w:val="0"/>
              <w:marTop w:val="0"/>
              <w:marBottom w:val="0"/>
              <w:divBdr>
                <w:top w:val="none" w:sz="0" w:space="0" w:color="auto"/>
                <w:left w:val="none" w:sz="0" w:space="0" w:color="auto"/>
                <w:bottom w:val="none" w:sz="0" w:space="0" w:color="auto"/>
                <w:right w:val="none" w:sz="0" w:space="0" w:color="auto"/>
              </w:divBdr>
            </w:div>
          </w:divsChild>
        </w:div>
        <w:div w:id="429861324">
          <w:marLeft w:val="0"/>
          <w:marRight w:val="0"/>
          <w:marTop w:val="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sChild>
            <w:div w:id="462117588">
              <w:marLeft w:val="0"/>
              <w:marRight w:val="0"/>
              <w:marTop w:val="0"/>
              <w:marBottom w:val="0"/>
              <w:divBdr>
                <w:top w:val="none" w:sz="0" w:space="0" w:color="auto"/>
                <w:left w:val="none" w:sz="0" w:space="0" w:color="auto"/>
                <w:bottom w:val="none" w:sz="0" w:space="0" w:color="auto"/>
                <w:right w:val="none" w:sz="0" w:space="0" w:color="auto"/>
              </w:divBdr>
            </w:div>
          </w:divsChild>
        </w:div>
        <w:div w:id="817843918">
          <w:marLeft w:val="0"/>
          <w:marRight w:val="0"/>
          <w:marTop w:val="0"/>
          <w:marBottom w:val="0"/>
          <w:divBdr>
            <w:top w:val="none" w:sz="0" w:space="0" w:color="auto"/>
            <w:left w:val="none" w:sz="0" w:space="0" w:color="auto"/>
            <w:bottom w:val="none" w:sz="0" w:space="0" w:color="auto"/>
            <w:right w:val="none" w:sz="0" w:space="0" w:color="auto"/>
          </w:divBdr>
        </w:div>
        <w:div w:id="1980258480">
          <w:marLeft w:val="0"/>
          <w:marRight w:val="0"/>
          <w:marTop w:val="0"/>
          <w:marBottom w:val="0"/>
          <w:divBdr>
            <w:top w:val="none" w:sz="0" w:space="0" w:color="auto"/>
            <w:left w:val="none" w:sz="0" w:space="0" w:color="auto"/>
            <w:bottom w:val="none" w:sz="0" w:space="0" w:color="auto"/>
            <w:right w:val="none" w:sz="0" w:space="0" w:color="auto"/>
          </w:divBdr>
          <w:divsChild>
            <w:div w:id="1404176541">
              <w:marLeft w:val="0"/>
              <w:marRight w:val="0"/>
              <w:marTop w:val="0"/>
              <w:marBottom w:val="0"/>
              <w:divBdr>
                <w:top w:val="none" w:sz="0" w:space="0" w:color="auto"/>
                <w:left w:val="none" w:sz="0" w:space="0" w:color="auto"/>
                <w:bottom w:val="none" w:sz="0" w:space="0" w:color="auto"/>
                <w:right w:val="none" w:sz="0" w:space="0" w:color="auto"/>
              </w:divBdr>
            </w:div>
          </w:divsChild>
        </w:div>
        <w:div w:id="94055485">
          <w:marLeft w:val="0"/>
          <w:marRight w:val="0"/>
          <w:marTop w:val="0"/>
          <w:marBottom w:val="0"/>
          <w:divBdr>
            <w:top w:val="none" w:sz="0" w:space="0" w:color="auto"/>
            <w:left w:val="none" w:sz="0" w:space="0" w:color="auto"/>
            <w:bottom w:val="none" w:sz="0" w:space="0" w:color="auto"/>
            <w:right w:val="none" w:sz="0" w:space="0" w:color="auto"/>
          </w:divBdr>
        </w:div>
        <w:div w:id="1844707591">
          <w:marLeft w:val="0"/>
          <w:marRight w:val="0"/>
          <w:marTop w:val="0"/>
          <w:marBottom w:val="0"/>
          <w:divBdr>
            <w:top w:val="none" w:sz="0" w:space="0" w:color="auto"/>
            <w:left w:val="none" w:sz="0" w:space="0" w:color="auto"/>
            <w:bottom w:val="none" w:sz="0" w:space="0" w:color="auto"/>
            <w:right w:val="none" w:sz="0" w:space="0" w:color="auto"/>
          </w:divBdr>
          <w:divsChild>
            <w:div w:id="674649670">
              <w:marLeft w:val="0"/>
              <w:marRight w:val="0"/>
              <w:marTop w:val="0"/>
              <w:marBottom w:val="0"/>
              <w:divBdr>
                <w:top w:val="none" w:sz="0" w:space="0" w:color="auto"/>
                <w:left w:val="none" w:sz="0" w:space="0" w:color="auto"/>
                <w:bottom w:val="none" w:sz="0" w:space="0" w:color="auto"/>
                <w:right w:val="none" w:sz="0" w:space="0" w:color="auto"/>
              </w:divBdr>
            </w:div>
          </w:divsChild>
        </w:div>
        <w:div w:id="1672610208">
          <w:marLeft w:val="0"/>
          <w:marRight w:val="0"/>
          <w:marTop w:val="0"/>
          <w:marBottom w:val="0"/>
          <w:divBdr>
            <w:top w:val="none" w:sz="0" w:space="0" w:color="auto"/>
            <w:left w:val="none" w:sz="0" w:space="0" w:color="auto"/>
            <w:bottom w:val="none" w:sz="0" w:space="0" w:color="auto"/>
            <w:right w:val="none" w:sz="0" w:space="0" w:color="auto"/>
          </w:divBdr>
        </w:div>
        <w:div w:id="1678116833">
          <w:marLeft w:val="0"/>
          <w:marRight w:val="0"/>
          <w:marTop w:val="0"/>
          <w:marBottom w:val="0"/>
          <w:divBdr>
            <w:top w:val="none" w:sz="0" w:space="0" w:color="auto"/>
            <w:left w:val="none" w:sz="0" w:space="0" w:color="auto"/>
            <w:bottom w:val="none" w:sz="0" w:space="0" w:color="auto"/>
            <w:right w:val="none" w:sz="0" w:space="0" w:color="auto"/>
          </w:divBdr>
          <w:divsChild>
            <w:div w:id="1551960404">
              <w:marLeft w:val="0"/>
              <w:marRight w:val="0"/>
              <w:marTop w:val="0"/>
              <w:marBottom w:val="0"/>
              <w:divBdr>
                <w:top w:val="none" w:sz="0" w:space="0" w:color="auto"/>
                <w:left w:val="none" w:sz="0" w:space="0" w:color="auto"/>
                <w:bottom w:val="none" w:sz="0" w:space="0" w:color="auto"/>
                <w:right w:val="none" w:sz="0" w:space="0" w:color="auto"/>
              </w:divBdr>
            </w:div>
          </w:divsChild>
        </w:div>
        <w:div w:id="1177036316">
          <w:marLeft w:val="0"/>
          <w:marRight w:val="0"/>
          <w:marTop w:val="0"/>
          <w:marBottom w:val="0"/>
          <w:divBdr>
            <w:top w:val="none" w:sz="0" w:space="0" w:color="auto"/>
            <w:left w:val="none" w:sz="0" w:space="0" w:color="auto"/>
            <w:bottom w:val="none" w:sz="0" w:space="0" w:color="auto"/>
            <w:right w:val="none" w:sz="0" w:space="0" w:color="auto"/>
          </w:divBdr>
        </w:div>
        <w:div w:id="1184902109">
          <w:marLeft w:val="0"/>
          <w:marRight w:val="0"/>
          <w:marTop w:val="0"/>
          <w:marBottom w:val="0"/>
          <w:divBdr>
            <w:top w:val="none" w:sz="0" w:space="0" w:color="auto"/>
            <w:left w:val="none" w:sz="0" w:space="0" w:color="auto"/>
            <w:bottom w:val="none" w:sz="0" w:space="0" w:color="auto"/>
            <w:right w:val="none" w:sz="0" w:space="0" w:color="auto"/>
          </w:divBdr>
          <w:divsChild>
            <w:div w:id="463817949">
              <w:marLeft w:val="0"/>
              <w:marRight w:val="0"/>
              <w:marTop w:val="0"/>
              <w:marBottom w:val="0"/>
              <w:divBdr>
                <w:top w:val="none" w:sz="0" w:space="0" w:color="auto"/>
                <w:left w:val="none" w:sz="0" w:space="0" w:color="auto"/>
                <w:bottom w:val="none" w:sz="0" w:space="0" w:color="auto"/>
                <w:right w:val="none" w:sz="0" w:space="0" w:color="auto"/>
              </w:divBdr>
            </w:div>
          </w:divsChild>
        </w:div>
        <w:div w:id="1405183695">
          <w:marLeft w:val="0"/>
          <w:marRight w:val="0"/>
          <w:marTop w:val="0"/>
          <w:marBottom w:val="0"/>
          <w:divBdr>
            <w:top w:val="none" w:sz="0" w:space="0" w:color="auto"/>
            <w:left w:val="none" w:sz="0" w:space="0" w:color="auto"/>
            <w:bottom w:val="none" w:sz="0" w:space="0" w:color="auto"/>
            <w:right w:val="none" w:sz="0" w:space="0" w:color="auto"/>
          </w:divBdr>
        </w:div>
        <w:div w:id="1202016320">
          <w:marLeft w:val="0"/>
          <w:marRight w:val="0"/>
          <w:marTop w:val="0"/>
          <w:marBottom w:val="0"/>
          <w:divBdr>
            <w:top w:val="none" w:sz="0" w:space="0" w:color="auto"/>
            <w:left w:val="none" w:sz="0" w:space="0" w:color="auto"/>
            <w:bottom w:val="none" w:sz="0" w:space="0" w:color="auto"/>
            <w:right w:val="none" w:sz="0" w:space="0" w:color="auto"/>
          </w:divBdr>
          <w:divsChild>
            <w:div w:id="1037774256">
              <w:marLeft w:val="0"/>
              <w:marRight w:val="0"/>
              <w:marTop w:val="0"/>
              <w:marBottom w:val="0"/>
              <w:divBdr>
                <w:top w:val="none" w:sz="0" w:space="0" w:color="auto"/>
                <w:left w:val="none" w:sz="0" w:space="0" w:color="auto"/>
                <w:bottom w:val="none" w:sz="0" w:space="0" w:color="auto"/>
                <w:right w:val="none" w:sz="0" w:space="0" w:color="auto"/>
              </w:divBdr>
            </w:div>
          </w:divsChild>
        </w:div>
        <w:div w:id="1207184216">
          <w:marLeft w:val="0"/>
          <w:marRight w:val="0"/>
          <w:marTop w:val="300"/>
          <w:marBottom w:val="0"/>
          <w:divBdr>
            <w:top w:val="none" w:sz="0" w:space="0" w:color="auto"/>
            <w:left w:val="none" w:sz="0" w:space="0" w:color="auto"/>
            <w:bottom w:val="none" w:sz="0" w:space="0" w:color="auto"/>
            <w:right w:val="none" w:sz="0" w:space="0" w:color="auto"/>
          </w:divBdr>
          <w:divsChild>
            <w:div w:id="440419888">
              <w:marLeft w:val="0"/>
              <w:marRight w:val="0"/>
              <w:marTop w:val="0"/>
              <w:marBottom w:val="0"/>
              <w:divBdr>
                <w:top w:val="none" w:sz="0" w:space="0" w:color="auto"/>
                <w:left w:val="none" w:sz="0" w:space="0" w:color="auto"/>
                <w:bottom w:val="none" w:sz="0" w:space="0" w:color="auto"/>
                <w:right w:val="none" w:sz="0" w:space="0" w:color="auto"/>
              </w:divBdr>
              <w:divsChild>
                <w:div w:id="100736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918755">
          <w:marLeft w:val="0"/>
          <w:marRight w:val="0"/>
          <w:marTop w:val="300"/>
          <w:marBottom w:val="0"/>
          <w:divBdr>
            <w:top w:val="none" w:sz="0" w:space="0" w:color="auto"/>
            <w:left w:val="none" w:sz="0" w:space="0" w:color="auto"/>
            <w:bottom w:val="none" w:sz="0" w:space="0" w:color="auto"/>
            <w:right w:val="none" w:sz="0" w:space="0" w:color="auto"/>
          </w:divBdr>
          <w:divsChild>
            <w:div w:id="559219952">
              <w:marLeft w:val="0"/>
              <w:marRight w:val="0"/>
              <w:marTop w:val="0"/>
              <w:marBottom w:val="0"/>
              <w:divBdr>
                <w:top w:val="none" w:sz="0" w:space="0" w:color="auto"/>
                <w:left w:val="none" w:sz="0" w:space="0" w:color="auto"/>
                <w:bottom w:val="none" w:sz="0" w:space="0" w:color="auto"/>
                <w:right w:val="none" w:sz="0" w:space="0" w:color="auto"/>
              </w:divBdr>
              <w:divsChild>
                <w:div w:id="193189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9379">
          <w:marLeft w:val="0"/>
          <w:marRight w:val="0"/>
          <w:marTop w:val="300"/>
          <w:marBottom w:val="0"/>
          <w:divBdr>
            <w:top w:val="none" w:sz="0" w:space="0" w:color="auto"/>
            <w:left w:val="none" w:sz="0" w:space="0" w:color="auto"/>
            <w:bottom w:val="none" w:sz="0" w:space="0" w:color="auto"/>
            <w:right w:val="none" w:sz="0" w:space="0" w:color="auto"/>
          </w:divBdr>
          <w:divsChild>
            <w:div w:id="1646936305">
              <w:marLeft w:val="0"/>
              <w:marRight w:val="0"/>
              <w:marTop w:val="0"/>
              <w:marBottom w:val="0"/>
              <w:divBdr>
                <w:top w:val="none" w:sz="0" w:space="0" w:color="auto"/>
                <w:left w:val="none" w:sz="0" w:space="0" w:color="auto"/>
                <w:bottom w:val="none" w:sz="0" w:space="0" w:color="auto"/>
                <w:right w:val="none" w:sz="0" w:space="0" w:color="auto"/>
              </w:divBdr>
              <w:divsChild>
                <w:div w:id="1342656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1915">
          <w:marLeft w:val="0"/>
          <w:marRight w:val="0"/>
          <w:marTop w:val="300"/>
          <w:marBottom w:val="0"/>
          <w:divBdr>
            <w:top w:val="none" w:sz="0" w:space="0" w:color="auto"/>
            <w:left w:val="none" w:sz="0" w:space="0" w:color="auto"/>
            <w:bottom w:val="none" w:sz="0" w:space="0" w:color="auto"/>
            <w:right w:val="none" w:sz="0" w:space="0" w:color="auto"/>
          </w:divBdr>
          <w:divsChild>
            <w:div w:id="428889386">
              <w:marLeft w:val="0"/>
              <w:marRight w:val="0"/>
              <w:marTop w:val="0"/>
              <w:marBottom w:val="0"/>
              <w:divBdr>
                <w:top w:val="none" w:sz="0" w:space="0" w:color="auto"/>
                <w:left w:val="none" w:sz="0" w:space="0" w:color="auto"/>
                <w:bottom w:val="none" w:sz="0" w:space="0" w:color="auto"/>
                <w:right w:val="none" w:sz="0" w:space="0" w:color="auto"/>
              </w:divBdr>
              <w:divsChild>
                <w:div w:id="110850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042688">
      <w:bodyDiv w:val="1"/>
      <w:marLeft w:val="0"/>
      <w:marRight w:val="0"/>
      <w:marTop w:val="0"/>
      <w:marBottom w:val="0"/>
      <w:divBdr>
        <w:top w:val="none" w:sz="0" w:space="0" w:color="auto"/>
        <w:left w:val="none" w:sz="0" w:space="0" w:color="auto"/>
        <w:bottom w:val="none" w:sz="0" w:space="0" w:color="auto"/>
        <w:right w:val="none" w:sz="0" w:space="0" w:color="auto"/>
      </w:divBdr>
    </w:div>
    <w:div w:id="1304193513">
      <w:bodyDiv w:val="1"/>
      <w:marLeft w:val="0"/>
      <w:marRight w:val="0"/>
      <w:marTop w:val="0"/>
      <w:marBottom w:val="0"/>
      <w:divBdr>
        <w:top w:val="none" w:sz="0" w:space="0" w:color="auto"/>
        <w:left w:val="none" w:sz="0" w:space="0" w:color="auto"/>
        <w:bottom w:val="none" w:sz="0" w:space="0" w:color="auto"/>
        <w:right w:val="none" w:sz="0" w:space="0" w:color="auto"/>
      </w:divBdr>
    </w:div>
    <w:div w:id="1304233195">
      <w:bodyDiv w:val="1"/>
      <w:marLeft w:val="0"/>
      <w:marRight w:val="0"/>
      <w:marTop w:val="0"/>
      <w:marBottom w:val="0"/>
      <w:divBdr>
        <w:top w:val="none" w:sz="0" w:space="0" w:color="auto"/>
        <w:left w:val="none" w:sz="0" w:space="0" w:color="auto"/>
        <w:bottom w:val="none" w:sz="0" w:space="0" w:color="auto"/>
        <w:right w:val="none" w:sz="0" w:space="0" w:color="auto"/>
      </w:divBdr>
      <w:divsChild>
        <w:div w:id="117382969">
          <w:marLeft w:val="0"/>
          <w:marRight w:val="0"/>
          <w:marTop w:val="0"/>
          <w:marBottom w:val="0"/>
          <w:divBdr>
            <w:top w:val="none" w:sz="0" w:space="0" w:color="auto"/>
            <w:left w:val="none" w:sz="0" w:space="0" w:color="auto"/>
            <w:bottom w:val="none" w:sz="0" w:space="0" w:color="auto"/>
            <w:right w:val="none" w:sz="0" w:space="0" w:color="auto"/>
          </w:divBdr>
          <w:divsChild>
            <w:div w:id="403530549">
              <w:marLeft w:val="0"/>
              <w:marRight w:val="0"/>
              <w:marTop w:val="0"/>
              <w:marBottom w:val="0"/>
              <w:divBdr>
                <w:top w:val="none" w:sz="0" w:space="0" w:color="auto"/>
                <w:left w:val="none" w:sz="0" w:space="0" w:color="auto"/>
                <w:bottom w:val="none" w:sz="0" w:space="0" w:color="auto"/>
                <w:right w:val="none" w:sz="0" w:space="0" w:color="auto"/>
              </w:divBdr>
            </w:div>
          </w:divsChild>
        </w:div>
        <w:div w:id="152989115">
          <w:marLeft w:val="0"/>
          <w:marRight w:val="0"/>
          <w:marTop w:val="0"/>
          <w:marBottom w:val="0"/>
          <w:divBdr>
            <w:top w:val="none" w:sz="0" w:space="0" w:color="auto"/>
            <w:left w:val="none" w:sz="0" w:space="0" w:color="auto"/>
            <w:bottom w:val="none" w:sz="0" w:space="0" w:color="auto"/>
            <w:right w:val="none" w:sz="0" w:space="0" w:color="auto"/>
          </w:divBdr>
          <w:divsChild>
            <w:div w:id="549340141">
              <w:marLeft w:val="0"/>
              <w:marRight w:val="0"/>
              <w:marTop w:val="0"/>
              <w:marBottom w:val="0"/>
              <w:divBdr>
                <w:top w:val="none" w:sz="0" w:space="0" w:color="auto"/>
                <w:left w:val="none" w:sz="0" w:space="0" w:color="auto"/>
                <w:bottom w:val="none" w:sz="0" w:space="0" w:color="auto"/>
                <w:right w:val="none" w:sz="0" w:space="0" w:color="auto"/>
              </w:divBdr>
            </w:div>
          </w:divsChild>
        </w:div>
        <w:div w:id="202443790">
          <w:marLeft w:val="0"/>
          <w:marRight w:val="0"/>
          <w:marTop w:val="300"/>
          <w:marBottom w:val="0"/>
          <w:divBdr>
            <w:top w:val="none" w:sz="0" w:space="0" w:color="auto"/>
            <w:left w:val="none" w:sz="0" w:space="0" w:color="auto"/>
            <w:bottom w:val="none" w:sz="0" w:space="0" w:color="auto"/>
            <w:right w:val="none" w:sz="0" w:space="0" w:color="auto"/>
          </w:divBdr>
          <w:divsChild>
            <w:div w:id="1815559996">
              <w:marLeft w:val="0"/>
              <w:marRight w:val="0"/>
              <w:marTop w:val="0"/>
              <w:marBottom w:val="0"/>
              <w:divBdr>
                <w:top w:val="none" w:sz="0" w:space="0" w:color="auto"/>
                <w:left w:val="none" w:sz="0" w:space="0" w:color="auto"/>
                <w:bottom w:val="none" w:sz="0" w:space="0" w:color="auto"/>
                <w:right w:val="none" w:sz="0" w:space="0" w:color="auto"/>
              </w:divBdr>
              <w:divsChild>
                <w:div w:id="33379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586712">
          <w:marLeft w:val="0"/>
          <w:marRight w:val="0"/>
          <w:marTop w:val="0"/>
          <w:marBottom w:val="0"/>
          <w:divBdr>
            <w:top w:val="none" w:sz="0" w:space="0" w:color="auto"/>
            <w:left w:val="none" w:sz="0" w:space="0" w:color="auto"/>
            <w:bottom w:val="none" w:sz="0" w:space="0" w:color="auto"/>
            <w:right w:val="none" w:sz="0" w:space="0" w:color="auto"/>
          </w:divBdr>
        </w:div>
        <w:div w:id="530844234">
          <w:marLeft w:val="0"/>
          <w:marRight w:val="0"/>
          <w:marTop w:val="0"/>
          <w:marBottom w:val="0"/>
          <w:divBdr>
            <w:top w:val="none" w:sz="0" w:space="0" w:color="auto"/>
            <w:left w:val="none" w:sz="0" w:space="0" w:color="auto"/>
            <w:bottom w:val="none" w:sz="0" w:space="0" w:color="auto"/>
            <w:right w:val="none" w:sz="0" w:space="0" w:color="auto"/>
          </w:divBdr>
        </w:div>
        <w:div w:id="768083118">
          <w:marLeft w:val="0"/>
          <w:marRight w:val="0"/>
          <w:marTop w:val="0"/>
          <w:marBottom w:val="0"/>
          <w:divBdr>
            <w:top w:val="none" w:sz="0" w:space="0" w:color="auto"/>
            <w:left w:val="none" w:sz="0" w:space="0" w:color="auto"/>
            <w:bottom w:val="none" w:sz="0" w:space="0" w:color="auto"/>
            <w:right w:val="none" w:sz="0" w:space="0" w:color="auto"/>
          </w:divBdr>
          <w:divsChild>
            <w:div w:id="1073088667">
              <w:marLeft w:val="0"/>
              <w:marRight w:val="0"/>
              <w:marTop w:val="0"/>
              <w:marBottom w:val="0"/>
              <w:divBdr>
                <w:top w:val="none" w:sz="0" w:space="0" w:color="auto"/>
                <w:left w:val="none" w:sz="0" w:space="0" w:color="auto"/>
                <w:bottom w:val="none" w:sz="0" w:space="0" w:color="auto"/>
                <w:right w:val="none" w:sz="0" w:space="0" w:color="auto"/>
              </w:divBdr>
            </w:div>
          </w:divsChild>
        </w:div>
        <w:div w:id="901719824">
          <w:marLeft w:val="0"/>
          <w:marRight w:val="0"/>
          <w:marTop w:val="0"/>
          <w:marBottom w:val="0"/>
          <w:divBdr>
            <w:top w:val="none" w:sz="0" w:space="0" w:color="auto"/>
            <w:left w:val="none" w:sz="0" w:space="0" w:color="auto"/>
            <w:bottom w:val="none" w:sz="0" w:space="0" w:color="auto"/>
            <w:right w:val="none" w:sz="0" w:space="0" w:color="auto"/>
          </w:divBdr>
        </w:div>
        <w:div w:id="1067260742">
          <w:marLeft w:val="0"/>
          <w:marRight w:val="0"/>
          <w:marTop w:val="300"/>
          <w:marBottom w:val="0"/>
          <w:divBdr>
            <w:top w:val="none" w:sz="0" w:space="0" w:color="auto"/>
            <w:left w:val="none" w:sz="0" w:space="0" w:color="auto"/>
            <w:bottom w:val="none" w:sz="0" w:space="0" w:color="auto"/>
            <w:right w:val="none" w:sz="0" w:space="0" w:color="auto"/>
          </w:divBdr>
          <w:divsChild>
            <w:div w:id="2017657010">
              <w:marLeft w:val="0"/>
              <w:marRight w:val="0"/>
              <w:marTop w:val="0"/>
              <w:marBottom w:val="0"/>
              <w:divBdr>
                <w:top w:val="none" w:sz="0" w:space="0" w:color="auto"/>
                <w:left w:val="none" w:sz="0" w:space="0" w:color="auto"/>
                <w:bottom w:val="none" w:sz="0" w:space="0" w:color="auto"/>
                <w:right w:val="none" w:sz="0" w:space="0" w:color="auto"/>
              </w:divBdr>
              <w:divsChild>
                <w:div w:id="2021227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707843">
          <w:marLeft w:val="0"/>
          <w:marRight w:val="0"/>
          <w:marTop w:val="0"/>
          <w:marBottom w:val="0"/>
          <w:divBdr>
            <w:top w:val="none" w:sz="0" w:space="0" w:color="auto"/>
            <w:left w:val="none" w:sz="0" w:space="0" w:color="auto"/>
            <w:bottom w:val="none" w:sz="0" w:space="0" w:color="auto"/>
            <w:right w:val="none" w:sz="0" w:space="0" w:color="auto"/>
          </w:divBdr>
        </w:div>
        <w:div w:id="1438017765">
          <w:marLeft w:val="0"/>
          <w:marRight w:val="0"/>
          <w:marTop w:val="0"/>
          <w:marBottom w:val="0"/>
          <w:divBdr>
            <w:top w:val="none" w:sz="0" w:space="0" w:color="auto"/>
            <w:left w:val="none" w:sz="0" w:space="0" w:color="auto"/>
            <w:bottom w:val="none" w:sz="0" w:space="0" w:color="auto"/>
            <w:right w:val="none" w:sz="0" w:space="0" w:color="auto"/>
          </w:divBdr>
        </w:div>
        <w:div w:id="1609191623">
          <w:marLeft w:val="0"/>
          <w:marRight w:val="0"/>
          <w:marTop w:val="300"/>
          <w:marBottom w:val="0"/>
          <w:divBdr>
            <w:top w:val="none" w:sz="0" w:space="0" w:color="auto"/>
            <w:left w:val="none" w:sz="0" w:space="0" w:color="auto"/>
            <w:bottom w:val="none" w:sz="0" w:space="0" w:color="auto"/>
            <w:right w:val="none" w:sz="0" w:space="0" w:color="auto"/>
          </w:divBdr>
          <w:divsChild>
            <w:div w:id="410734223">
              <w:marLeft w:val="0"/>
              <w:marRight w:val="0"/>
              <w:marTop w:val="0"/>
              <w:marBottom w:val="0"/>
              <w:divBdr>
                <w:top w:val="none" w:sz="0" w:space="0" w:color="auto"/>
                <w:left w:val="none" w:sz="0" w:space="0" w:color="auto"/>
                <w:bottom w:val="none" w:sz="0" w:space="0" w:color="auto"/>
                <w:right w:val="none" w:sz="0" w:space="0" w:color="auto"/>
              </w:divBdr>
              <w:divsChild>
                <w:div w:id="1570769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005546">
          <w:marLeft w:val="0"/>
          <w:marRight w:val="0"/>
          <w:marTop w:val="0"/>
          <w:marBottom w:val="0"/>
          <w:divBdr>
            <w:top w:val="none" w:sz="0" w:space="0" w:color="auto"/>
            <w:left w:val="none" w:sz="0" w:space="0" w:color="auto"/>
            <w:bottom w:val="none" w:sz="0" w:space="0" w:color="auto"/>
            <w:right w:val="none" w:sz="0" w:space="0" w:color="auto"/>
          </w:divBdr>
        </w:div>
        <w:div w:id="1797335649">
          <w:marLeft w:val="0"/>
          <w:marRight w:val="0"/>
          <w:marTop w:val="0"/>
          <w:marBottom w:val="0"/>
          <w:divBdr>
            <w:top w:val="none" w:sz="0" w:space="0" w:color="auto"/>
            <w:left w:val="none" w:sz="0" w:space="0" w:color="auto"/>
            <w:bottom w:val="none" w:sz="0" w:space="0" w:color="auto"/>
            <w:right w:val="none" w:sz="0" w:space="0" w:color="auto"/>
          </w:divBdr>
          <w:divsChild>
            <w:div w:id="401680990">
              <w:marLeft w:val="0"/>
              <w:marRight w:val="0"/>
              <w:marTop w:val="0"/>
              <w:marBottom w:val="0"/>
              <w:divBdr>
                <w:top w:val="none" w:sz="0" w:space="0" w:color="auto"/>
                <w:left w:val="none" w:sz="0" w:space="0" w:color="auto"/>
                <w:bottom w:val="none" w:sz="0" w:space="0" w:color="auto"/>
                <w:right w:val="none" w:sz="0" w:space="0" w:color="auto"/>
              </w:divBdr>
            </w:div>
          </w:divsChild>
        </w:div>
        <w:div w:id="1803115183">
          <w:marLeft w:val="0"/>
          <w:marRight w:val="0"/>
          <w:marTop w:val="0"/>
          <w:marBottom w:val="0"/>
          <w:divBdr>
            <w:top w:val="none" w:sz="0" w:space="0" w:color="auto"/>
            <w:left w:val="none" w:sz="0" w:space="0" w:color="auto"/>
            <w:bottom w:val="none" w:sz="0" w:space="0" w:color="auto"/>
            <w:right w:val="none" w:sz="0" w:space="0" w:color="auto"/>
          </w:divBdr>
          <w:divsChild>
            <w:div w:id="872304148">
              <w:marLeft w:val="0"/>
              <w:marRight w:val="0"/>
              <w:marTop w:val="0"/>
              <w:marBottom w:val="0"/>
              <w:divBdr>
                <w:top w:val="none" w:sz="0" w:space="0" w:color="auto"/>
                <w:left w:val="none" w:sz="0" w:space="0" w:color="auto"/>
                <w:bottom w:val="none" w:sz="0" w:space="0" w:color="auto"/>
                <w:right w:val="none" w:sz="0" w:space="0" w:color="auto"/>
              </w:divBdr>
            </w:div>
          </w:divsChild>
        </w:div>
        <w:div w:id="1828473280">
          <w:marLeft w:val="0"/>
          <w:marRight w:val="0"/>
          <w:marTop w:val="0"/>
          <w:marBottom w:val="0"/>
          <w:divBdr>
            <w:top w:val="none" w:sz="0" w:space="0" w:color="auto"/>
            <w:left w:val="none" w:sz="0" w:space="0" w:color="auto"/>
            <w:bottom w:val="none" w:sz="0" w:space="0" w:color="auto"/>
            <w:right w:val="none" w:sz="0" w:space="0" w:color="auto"/>
          </w:divBdr>
          <w:divsChild>
            <w:div w:id="126245180">
              <w:marLeft w:val="0"/>
              <w:marRight w:val="0"/>
              <w:marTop w:val="0"/>
              <w:marBottom w:val="0"/>
              <w:divBdr>
                <w:top w:val="none" w:sz="0" w:space="0" w:color="auto"/>
                <w:left w:val="none" w:sz="0" w:space="0" w:color="auto"/>
                <w:bottom w:val="none" w:sz="0" w:space="0" w:color="auto"/>
                <w:right w:val="none" w:sz="0" w:space="0" w:color="auto"/>
              </w:divBdr>
            </w:div>
          </w:divsChild>
        </w:div>
        <w:div w:id="2036301085">
          <w:marLeft w:val="0"/>
          <w:marRight w:val="0"/>
          <w:marTop w:val="300"/>
          <w:marBottom w:val="0"/>
          <w:divBdr>
            <w:top w:val="none" w:sz="0" w:space="0" w:color="auto"/>
            <w:left w:val="none" w:sz="0" w:space="0" w:color="auto"/>
            <w:bottom w:val="none" w:sz="0" w:space="0" w:color="auto"/>
            <w:right w:val="none" w:sz="0" w:space="0" w:color="auto"/>
          </w:divBdr>
          <w:divsChild>
            <w:div w:id="1533418361">
              <w:marLeft w:val="0"/>
              <w:marRight w:val="0"/>
              <w:marTop w:val="0"/>
              <w:marBottom w:val="0"/>
              <w:divBdr>
                <w:top w:val="none" w:sz="0" w:space="0" w:color="auto"/>
                <w:left w:val="none" w:sz="0" w:space="0" w:color="auto"/>
                <w:bottom w:val="none" w:sz="0" w:space="0" w:color="auto"/>
                <w:right w:val="none" w:sz="0" w:space="0" w:color="auto"/>
              </w:divBdr>
              <w:divsChild>
                <w:div w:id="1773629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24984">
          <w:marLeft w:val="0"/>
          <w:marRight w:val="0"/>
          <w:marTop w:val="0"/>
          <w:marBottom w:val="0"/>
          <w:divBdr>
            <w:top w:val="none" w:sz="0" w:space="0" w:color="auto"/>
            <w:left w:val="none" w:sz="0" w:space="0" w:color="auto"/>
            <w:bottom w:val="none" w:sz="0" w:space="0" w:color="auto"/>
            <w:right w:val="none" w:sz="0" w:space="0" w:color="auto"/>
          </w:divBdr>
        </w:div>
        <w:div w:id="2145584717">
          <w:marLeft w:val="0"/>
          <w:marRight w:val="0"/>
          <w:marTop w:val="0"/>
          <w:marBottom w:val="0"/>
          <w:divBdr>
            <w:top w:val="none" w:sz="0" w:space="0" w:color="auto"/>
            <w:left w:val="none" w:sz="0" w:space="0" w:color="auto"/>
            <w:bottom w:val="none" w:sz="0" w:space="0" w:color="auto"/>
            <w:right w:val="none" w:sz="0" w:space="0" w:color="auto"/>
          </w:divBdr>
          <w:divsChild>
            <w:div w:id="84346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458198">
      <w:bodyDiv w:val="1"/>
      <w:marLeft w:val="0"/>
      <w:marRight w:val="0"/>
      <w:marTop w:val="0"/>
      <w:marBottom w:val="0"/>
      <w:divBdr>
        <w:top w:val="none" w:sz="0" w:space="0" w:color="auto"/>
        <w:left w:val="none" w:sz="0" w:space="0" w:color="auto"/>
        <w:bottom w:val="none" w:sz="0" w:space="0" w:color="auto"/>
        <w:right w:val="none" w:sz="0" w:space="0" w:color="auto"/>
      </w:divBdr>
      <w:divsChild>
        <w:div w:id="1785221916">
          <w:marLeft w:val="0"/>
          <w:marRight w:val="0"/>
          <w:marTop w:val="0"/>
          <w:marBottom w:val="0"/>
          <w:divBdr>
            <w:top w:val="none" w:sz="0" w:space="0" w:color="auto"/>
            <w:left w:val="none" w:sz="0" w:space="0" w:color="auto"/>
            <w:bottom w:val="none" w:sz="0" w:space="0" w:color="auto"/>
            <w:right w:val="none" w:sz="0" w:space="0" w:color="auto"/>
          </w:divBdr>
        </w:div>
        <w:div w:id="1222794422">
          <w:marLeft w:val="0"/>
          <w:marRight w:val="0"/>
          <w:marTop w:val="0"/>
          <w:marBottom w:val="0"/>
          <w:divBdr>
            <w:top w:val="none" w:sz="0" w:space="0" w:color="auto"/>
            <w:left w:val="none" w:sz="0" w:space="0" w:color="auto"/>
            <w:bottom w:val="none" w:sz="0" w:space="0" w:color="auto"/>
            <w:right w:val="none" w:sz="0" w:space="0" w:color="auto"/>
          </w:divBdr>
          <w:divsChild>
            <w:div w:id="1871643703">
              <w:marLeft w:val="0"/>
              <w:marRight w:val="0"/>
              <w:marTop w:val="0"/>
              <w:marBottom w:val="0"/>
              <w:divBdr>
                <w:top w:val="none" w:sz="0" w:space="0" w:color="auto"/>
                <w:left w:val="none" w:sz="0" w:space="0" w:color="auto"/>
                <w:bottom w:val="none" w:sz="0" w:space="0" w:color="auto"/>
                <w:right w:val="none" w:sz="0" w:space="0" w:color="auto"/>
              </w:divBdr>
            </w:div>
          </w:divsChild>
        </w:div>
        <w:div w:id="1256208449">
          <w:marLeft w:val="0"/>
          <w:marRight w:val="0"/>
          <w:marTop w:val="0"/>
          <w:marBottom w:val="0"/>
          <w:divBdr>
            <w:top w:val="none" w:sz="0" w:space="0" w:color="auto"/>
            <w:left w:val="none" w:sz="0" w:space="0" w:color="auto"/>
            <w:bottom w:val="none" w:sz="0" w:space="0" w:color="auto"/>
            <w:right w:val="none" w:sz="0" w:space="0" w:color="auto"/>
          </w:divBdr>
        </w:div>
        <w:div w:id="1153182983">
          <w:marLeft w:val="0"/>
          <w:marRight w:val="0"/>
          <w:marTop w:val="0"/>
          <w:marBottom w:val="0"/>
          <w:divBdr>
            <w:top w:val="none" w:sz="0" w:space="0" w:color="auto"/>
            <w:left w:val="none" w:sz="0" w:space="0" w:color="auto"/>
            <w:bottom w:val="none" w:sz="0" w:space="0" w:color="auto"/>
            <w:right w:val="none" w:sz="0" w:space="0" w:color="auto"/>
          </w:divBdr>
          <w:divsChild>
            <w:div w:id="584920142">
              <w:marLeft w:val="0"/>
              <w:marRight w:val="0"/>
              <w:marTop w:val="0"/>
              <w:marBottom w:val="0"/>
              <w:divBdr>
                <w:top w:val="none" w:sz="0" w:space="0" w:color="auto"/>
                <w:left w:val="none" w:sz="0" w:space="0" w:color="auto"/>
                <w:bottom w:val="none" w:sz="0" w:space="0" w:color="auto"/>
                <w:right w:val="none" w:sz="0" w:space="0" w:color="auto"/>
              </w:divBdr>
            </w:div>
          </w:divsChild>
        </w:div>
        <w:div w:id="1886209861">
          <w:marLeft w:val="0"/>
          <w:marRight w:val="0"/>
          <w:marTop w:val="0"/>
          <w:marBottom w:val="0"/>
          <w:divBdr>
            <w:top w:val="none" w:sz="0" w:space="0" w:color="auto"/>
            <w:left w:val="none" w:sz="0" w:space="0" w:color="auto"/>
            <w:bottom w:val="none" w:sz="0" w:space="0" w:color="auto"/>
            <w:right w:val="none" w:sz="0" w:space="0" w:color="auto"/>
          </w:divBdr>
        </w:div>
        <w:div w:id="2058314823">
          <w:marLeft w:val="0"/>
          <w:marRight w:val="0"/>
          <w:marTop w:val="0"/>
          <w:marBottom w:val="0"/>
          <w:divBdr>
            <w:top w:val="none" w:sz="0" w:space="0" w:color="auto"/>
            <w:left w:val="none" w:sz="0" w:space="0" w:color="auto"/>
            <w:bottom w:val="none" w:sz="0" w:space="0" w:color="auto"/>
            <w:right w:val="none" w:sz="0" w:space="0" w:color="auto"/>
          </w:divBdr>
          <w:divsChild>
            <w:div w:id="877277581">
              <w:marLeft w:val="0"/>
              <w:marRight w:val="0"/>
              <w:marTop w:val="0"/>
              <w:marBottom w:val="0"/>
              <w:divBdr>
                <w:top w:val="none" w:sz="0" w:space="0" w:color="auto"/>
                <w:left w:val="none" w:sz="0" w:space="0" w:color="auto"/>
                <w:bottom w:val="none" w:sz="0" w:space="0" w:color="auto"/>
                <w:right w:val="none" w:sz="0" w:space="0" w:color="auto"/>
              </w:divBdr>
            </w:div>
          </w:divsChild>
        </w:div>
        <w:div w:id="754744878">
          <w:marLeft w:val="0"/>
          <w:marRight w:val="0"/>
          <w:marTop w:val="0"/>
          <w:marBottom w:val="0"/>
          <w:divBdr>
            <w:top w:val="none" w:sz="0" w:space="0" w:color="auto"/>
            <w:left w:val="none" w:sz="0" w:space="0" w:color="auto"/>
            <w:bottom w:val="none" w:sz="0" w:space="0" w:color="auto"/>
            <w:right w:val="none" w:sz="0" w:space="0" w:color="auto"/>
          </w:divBdr>
        </w:div>
        <w:div w:id="1553275637">
          <w:marLeft w:val="0"/>
          <w:marRight w:val="0"/>
          <w:marTop w:val="0"/>
          <w:marBottom w:val="0"/>
          <w:divBdr>
            <w:top w:val="none" w:sz="0" w:space="0" w:color="auto"/>
            <w:left w:val="none" w:sz="0" w:space="0" w:color="auto"/>
            <w:bottom w:val="none" w:sz="0" w:space="0" w:color="auto"/>
            <w:right w:val="none" w:sz="0" w:space="0" w:color="auto"/>
          </w:divBdr>
          <w:divsChild>
            <w:div w:id="1589535053">
              <w:marLeft w:val="0"/>
              <w:marRight w:val="0"/>
              <w:marTop w:val="0"/>
              <w:marBottom w:val="0"/>
              <w:divBdr>
                <w:top w:val="none" w:sz="0" w:space="0" w:color="auto"/>
                <w:left w:val="none" w:sz="0" w:space="0" w:color="auto"/>
                <w:bottom w:val="none" w:sz="0" w:space="0" w:color="auto"/>
                <w:right w:val="none" w:sz="0" w:space="0" w:color="auto"/>
              </w:divBdr>
            </w:div>
          </w:divsChild>
        </w:div>
        <w:div w:id="1096637916">
          <w:marLeft w:val="0"/>
          <w:marRight w:val="0"/>
          <w:marTop w:val="0"/>
          <w:marBottom w:val="0"/>
          <w:divBdr>
            <w:top w:val="none" w:sz="0" w:space="0" w:color="auto"/>
            <w:left w:val="none" w:sz="0" w:space="0" w:color="auto"/>
            <w:bottom w:val="none" w:sz="0" w:space="0" w:color="auto"/>
            <w:right w:val="none" w:sz="0" w:space="0" w:color="auto"/>
          </w:divBdr>
        </w:div>
        <w:div w:id="805511816">
          <w:marLeft w:val="0"/>
          <w:marRight w:val="0"/>
          <w:marTop w:val="0"/>
          <w:marBottom w:val="0"/>
          <w:divBdr>
            <w:top w:val="none" w:sz="0" w:space="0" w:color="auto"/>
            <w:left w:val="none" w:sz="0" w:space="0" w:color="auto"/>
            <w:bottom w:val="none" w:sz="0" w:space="0" w:color="auto"/>
            <w:right w:val="none" w:sz="0" w:space="0" w:color="auto"/>
          </w:divBdr>
          <w:divsChild>
            <w:div w:id="1554653217">
              <w:marLeft w:val="0"/>
              <w:marRight w:val="0"/>
              <w:marTop w:val="0"/>
              <w:marBottom w:val="0"/>
              <w:divBdr>
                <w:top w:val="none" w:sz="0" w:space="0" w:color="auto"/>
                <w:left w:val="none" w:sz="0" w:space="0" w:color="auto"/>
                <w:bottom w:val="none" w:sz="0" w:space="0" w:color="auto"/>
                <w:right w:val="none" w:sz="0" w:space="0" w:color="auto"/>
              </w:divBdr>
            </w:div>
          </w:divsChild>
        </w:div>
        <w:div w:id="1204754264">
          <w:marLeft w:val="0"/>
          <w:marRight w:val="0"/>
          <w:marTop w:val="0"/>
          <w:marBottom w:val="0"/>
          <w:divBdr>
            <w:top w:val="none" w:sz="0" w:space="0" w:color="auto"/>
            <w:left w:val="none" w:sz="0" w:space="0" w:color="auto"/>
            <w:bottom w:val="none" w:sz="0" w:space="0" w:color="auto"/>
            <w:right w:val="none" w:sz="0" w:space="0" w:color="auto"/>
          </w:divBdr>
        </w:div>
        <w:div w:id="1601063223">
          <w:marLeft w:val="0"/>
          <w:marRight w:val="0"/>
          <w:marTop w:val="0"/>
          <w:marBottom w:val="0"/>
          <w:divBdr>
            <w:top w:val="none" w:sz="0" w:space="0" w:color="auto"/>
            <w:left w:val="none" w:sz="0" w:space="0" w:color="auto"/>
            <w:bottom w:val="none" w:sz="0" w:space="0" w:color="auto"/>
            <w:right w:val="none" w:sz="0" w:space="0" w:color="auto"/>
          </w:divBdr>
          <w:divsChild>
            <w:div w:id="629166492">
              <w:marLeft w:val="0"/>
              <w:marRight w:val="0"/>
              <w:marTop w:val="0"/>
              <w:marBottom w:val="0"/>
              <w:divBdr>
                <w:top w:val="none" w:sz="0" w:space="0" w:color="auto"/>
                <w:left w:val="none" w:sz="0" w:space="0" w:color="auto"/>
                <w:bottom w:val="none" w:sz="0" w:space="0" w:color="auto"/>
                <w:right w:val="none" w:sz="0" w:space="0" w:color="auto"/>
              </w:divBdr>
            </w:div>
          </w:divsChild>
        </w:div>
        <w:div w:id="1582059948">
          <w:marLeft w:val="0"/>
          <w:marRight w:val="0"/>
          <w:marTop w:val="0"/>
          <w:marBottom w:val="0"/>
          <w:divBdr>
            <w:top w:val="none" w:sz="0" w:space="0" w:color="auto"/>
            <w:left w:val="none" w:sz="0" w:space="0" w:color="auto"/>
            <w:bottom w:val="none" w:sz="0" w:space="0" w:color="auto"/>
            <w:right w:val="none" w:sz="0" w:space="0" w:color="auto"/>
          </w:divBdr>
        </w:div>
        <w:div w:id="1031413828">
          <w:marLeft w:val="0"/>
          <w:marRight w:val="0"/>
          <w:marTop w:val="0"/>
          <w:marBottom w:val="0"/>
          <w:divBdr>
            <w:top w:val="none" w:sz="0" w:space="0" w:color="auto"/>
            <w:left w:val="none" w:sz="0" w:space="0" w:color="auto"/>
            <w:bottom w:val="none" w:sz="0" w:space="0" w:color="auto"/>
            <w:right w:val="none" w:sz="0" w:space="0" w:color="auto"/>
          </w:divBdr>
          <w:divsChild>
            <w:div w:id="1539590024">
              <w:marLeft w:val="0"/>
              <w:marRight w:val="0"/>
              <w:marTop w:val="0"/>
              <w:marBottom w:val="0"/>
              <w:divBdr>
                <w:top w:val="none" w:sz="0" w:space="0" w:color="auto"/>
                <w:left w:val="none" w:sz="0" w:space="0" w:color="auto"/>
                <w:bottom w:val="none" w:sz="0" w:space="0" w:color="auto"/>
                <w:right w:val="none" w:sz="0" w:space="0" w:color="auto"/>
              </w:divBdr>
            </w:div>
          </w:divsChild>
        </w:div>
        <w:div w:id="626160233">
          <w:marLeft w:val="0"/>
          <w:marRight w:val="0"/>
          <w:marTop w:val="300"/>
          <w:marBottom w:val="0"/>
          <w:divBdr>
            <w:top w:val="none" w:sz="0" w:space="0" w:color="auto"/>
            <w:left w:val="none" w:sz="0" w:space="0" w:color="auto"/>
            <w:bottom w:val="none" w:sz="0" w:space="0" w:color="auto"/>
            <w:right w:val="none" w:sz="0" w:space="0" w:color="auto"/>
          </w:divBdr>
          <w:divsChild>
            <w:div w:id="417866999">
              <w:marLeft w:val="0"/>
              <w:marRight w:val="0"/>
              <w:marTop w:val="0"/>
              <w:marBottom w:val="0"/>
              <w:divBdr>
                <w:top w:val="none" w:sz="0" w:space="0" w:color="auto"/>
                <w:left w:val="none" w:sz="0" w:space="0" w:color="auto"/>
                <w:bottom w:val="none" w:sz="0" w:space="0" w:color="auto"/>
                <w:right w:val="none" w:sz="0" w:space="0" w:color="auto"/>
              </w:divBdr>
              <w:divsChild>
                <w:div w:id="1332101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282137">
          <w:marLeft w:val="0"/>
          <w:marRight w:val="0"/>
          <w:marTop w:val="300"/>
          <w:marBottom w:val="0"/>
          <w:divBdr>
            <w:top w:val="none" w:sz="0" w:space="0" w:color="auto"/>
            <w:left w:val="none" w:sz="0" w:space="0" w:color="auto"/>
            <w:bottom w:val="none" w:sz="0" w:space="0" w:color="auto"/>
            <w:right w:val="none" w:sz="0" w:space="0" w:color="auto"/>
          </w:divBdr>
          <w:divsChild>
            <w:div w:id="921836143">
              <w:marLeft w:val="0"/>
              <w:marRight w:val="0"/>
              <w:marTop w:val="0"/>
              <w:marBottom w:val="0"/>
              <w:divBdr>
                <w:top w:val="none" w:sz="0" w:space="0" w:color="auto"/>
                <w:left w:val="none" w:sz="0" w:space="0" w:color="auto"/>
                <w:bottom w:val="none" w:sz="0" w:space="0" w:color="auto"/>
                <w:right w:val="none" w:sz="0" w:space="0" w:color="auto"/>
              </w:divBdr>
              <w:divsChild>
                <w:div w:id="108240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733430">
          <w:marLeft w:val="0"/>
          <w:marRight w:val="0"/>
          <w:marTop w:val="300"/>
          <w:marBottom w:val="0"/>
          <w:divBdr>
            <w:top w:val="none" w:sz="0" w:space="0" w:color="auto"/>
            <w:left w:val="none" w:sz="0" w:space="0" w:color="auto"/>
            <w:bottom w:val="none" w:sz="0" w:space="0" w:color="auto"/>
            <w:right w:val="none" w:sz="0" w:space="0" w:color="auto"/>
          </w:divBdr>
          <w:divsChild>
            <w:div w:id="1573927050">
              <w:marLeft w:val="0"/>
              <w:marRight w:val="0"/>
              <w:marTop w:val="0"/>
              <w:marBottom w:val="0"/>
              <w:divBdr>
                <w:top w:val="none" w:sz="0" w:space="0" w:color="auto"/>
                <w:left w:val="none" w:sz="0" w:space="0" w:color="auto"/>
                <w:bottom w:val="none" w:sz="0" w:space="0" w:color="auto"/>
                <w:right w:val="none" w:sz="0" w:space="0" w:color="auto"/>
              </w:divBdr>
              <w:divsChild>
                <w:div w:id="148677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932758">
          <w:marLeft w:val="0"/>
          <w:marRight w:val="0"/>
          <w:marTop w:val="300"/>
          <w:marBottom w:val="0"/>
          <w:divBdr>
            <w:top w:val="none" w:sz="0" w:space="0" w:color="auto"/>
            <w:left w:val="none" w:sz="0" w:space="0" w:color="auto"/>
            <w:bottom w:val="none" w:sz="0" w:space="0" w:color="auto"/>
            <w:right w:val="none" w:sz="0" w:space="0" w:color="auto"/>
          </w:divBdr>
          <w:divsChild>
            <w:div w:id="1911497210">
              <w:marLeft w:val="0"/>
              <w:marRight w:val="0"/>
              <w:marTop w:val="0"/>
              <w:marBottom w:val="0"/>
              <w:divBdr>
                <w:top w:val="none" w:sz="0" w:space="0" w:color="auto"/>
                <w:left w:val="none" w:sz="0" w:space="0" w:color="auto"/>
                <w:bottom w:val="none" w:sz="0" w:space="0" w:color="auto"/>
                <w:right w:val="none" w:sz="0" w:space="0" w:color="auto"/>
              </w:divBdr>
              <w:divsChild>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964410">
      <w:bodyDiv w:val="1"/>
      <w:marLeft w:val="0"/>
      <w:marRight w:val="0"/>
      <w:marTop w:val="0"/>
      <w:marBottom w:val="0"/>
      <w:divBdr>
        <w:top w:val="none" w:sz="0" w:space="0" w:color="auto"/>
        <w:left w:val="none" w:sz="0" w:space="0" w:color="auto"/>
        <w:bottom w:val="none" w:sz="0" w:space="0" w:color="auto"/>
        <w:right w:val="none" w:sz="0" w:space="0" w:color="auto"/>
      </w:divBdr>
    </w:div>
    <w:div w:id="1306279443">
      <w:bodyDiv w:val="1"/>
      <w:marLeft w:val="0"/>
      <w:marRight w:val="0"/>
      <w:marTop w:val="0"/>
      <w:marBottom w:val="0"/>
      <w:divBdr>
        <w:top w:val="none" w:sz="0" w:space="0" w:color="auto"/>
        <w:left w:val="none" w:sz="0" w:space="0" w:color="auto"/>
        <w:bottom w:val="none" w:sz="0" w:space="0" w:color="auto"/>
        <w:right w:val="none" w:sz="0" w:space="0" w:color="auto"/>
      </w:divBdr>
    </w:div>
    <w:div w:id="1306543469">
      <w:bodyDiv w:val="1"/>
      <w:marLeft w:val="0"/>
      <w:marRight w:val="0"/>
      <w:marTop w:val="0"/>
      <w:marBottom w:val="0"/>
      <w:divBdr>
        <w:top w:val="none" w:sz="0" w:space="0" w:color="auto"/>
        <w:left w:val="none" w:sz="0" w:space="0" w:color="auto"/>
        <w:bottom w:val="none" w:sz="0" w:space="0" w:color="auto"/>
        <w:right w:val="none" w:sz="0" w:space="0" w:color="auto"/>
      </w:divBdr>
      <w:divsChild>
        <w:div w:id="25714834">
          <w:marLeft w:val="0"/>
          <w:marRight w:val="0"/>
          <w:marTop w:val="0"/>
          <w:marBottom w:val="0"/>
          <w:divBdr>
            <w:top w:val="none" w:sz="0" w:space="0" w:color="auto"/>
            <w:left w:val="none" w:sz="0" w:space="0" w:color="auto"/>
            <w:bottom w:val="none" w:sz="0" w:space="0" w:color="auto"/>
            <w:right w:val="none" w:sz="0" w:space="0" w:color="auto"/>
          </w:divBdr>
          <w:divsChild>
            <w:div w:id="1174030207">
              <w:marLeft w:val="0"/>
              <w:marRight w:val="0"/>
              <w:marTop w:val="0"/>
              <w:marBottom w:val="0"/>
              <w:divBdr>
                <w:top w:val="none" w:sz="0" w:space="0" w:color="auto"/>
                <w:left w:val="none" w:sz="0" w:space="0" w:color="auto"/>
                <w:bottom w:val="none" w:sz="0" w:space="0" w:color="auto"/>
                <w:right w:val="none" w:sz="0" w:space="0" w:color="auto"/>
              </w:divBdr>
            </w:div>
          </w:divsChild>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sChild>
                <w:div w:id="813836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9374">
          <w:marLeft w:val="0"/>
          <w:marRight w:val="0"/>
          <w:marTop w:val="0"/>
          <w:marBottom w:val="0"/>
          <w:divBdr>
            <w:top w:val="none" w:sz="0" w:space="0" w:color="auto"/>
            <w:left w:val="none" w:sz="0" w:space="0" w:color="auto"/>
            <w:bottom w:val="none" w:sz="0" w:space="0" w:color="auto"/>
            <w:right w:val="none" w:sz="0" w:space="0" w:color="auto"/>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341788633">
          <w:marLeft w:val="0"/>
          <w:marRight w:val="0"/>
          <w:marTop w:val="0"/>
          <w:marBottom w:val="0"/>
          <w:divBdr>
            <w:top w:val="none" w:sz="0" w:space="0" w:color="auto"/>
            <w:left w:val="none" w:sz="0" w:space="0" w:color="auto"/>
            <w:bottom w:val="none" w:sz="0" w:space="0" w:color="auto"/>
            <w:right w:val="none" w:sz="0" w:space="0" w:color="auto"/>
          </w:divBdr>
        </w:div>
        <w:div w:id="560098525">
          <w:marLeft w:val="0"/>
          <w:marRight w:val="0"/>
          <w:marTop w:val="0"/>
          <w:marBottom w:val="0"/>
          <w:divBdr>
            <w:top w:val="none" w:sz="0" w:space="0" w:color="auto"/>
            <w:left w:val="none" w:sz="0" w:space="0" w:color="auto"/>
            <w:bottom w:val="none" w:sz="0" w:space="0" w:color="auto"/>
            <w:right w:val="none" w:sz="0" w:space="0" w:color="auto"/>
          </w:divBdr>
          <w:divsChild>
            <w:div w:id="1307709128">
              <w:marLeft w:val="0"/>
              <w:marRight w:val="0"/>
              <w:marTop w:val="0"/>
              <w:marBottom w:val="0"/>
              <w:divBdr>
                <w:top w:val="none" w:sz="0" w:space="0" w:color="auto"/>
                <w:left w:val="none" w:sz="0" w:space="0" w:color="auto"/>
                <w:bottom w:val="none" w:sz="0" w:space="0" w:color="auto"/>
                <w:right w:val="none" w:sz="0" w:space="0" w:color="auto"/>
              </w:divBdr>
            </w:div>
          </w:divsChild>
        </w:div>
        <w:div w:id="835846501">
          <w:marLeft w:val="0"/>
          <w:marRight w:val="0"/>
          <w:marTop w:val="0"/>
          <w:marBottom w:val="0"/>
          <w:divBdr>
            <w:top w:val="none" w:sz="0" w:space="0" w:color="auto"/>
            <w:left w:val="none" w:sz="0" w:space="0" w:color="auto"/>
            <w:bottom w:val="none" w:sz="0" w:space="0" w:color="auto"/>
            <w:right w:val="none" w:sz="0" w:space="0" w:color="auto"/>
          </w:divBdr>
          <w:divsChild>
            <w:div w:id="1541092684">
              <w:marLeft w:val="0"/>
              <w:marRight w:val="0"/>
              <w:marTop w:val="0"/>
              <w:marBottom w:val="0"/>
              <w:divBdr>
                <w:top w:val="none" w:sz="0" w:space="0" w:color="auto"/>
                <w:left w:val="none" w:sz="0" w:space="0" w:color="auto"/>
                <w:bottom w:val="none" w:sz="0" w:space="0" w:color="auto"/>
                <w:right w:val="none" w:sz="0" w:space="0" w:color="auto"/>
              </w:divBdr>
            </w:div>
          </w:divsChild>
        </w:div>
        <w:div w:id="926503206">
          <w:marLeft w:val="0"/>
          <w:marRight w:val="0"/>
          <w:marTop w:val="0"/>
          <w:marBottom w:val="0"/>
          <w:divBdr>
            <w:top w:val="none" w:sz="0" w:space="0" w:color="auto"/>
            <w:left w:val="none" w:sz="0" w:space="0" w:color="auto"/>
            <w:bottom w:val="none" w:sz="0" w:space="0" w:color="auto"/>
            <w:right w:val="none" w:sz="0" w:space="0" w:color="auto"/>
          </w:divBdr>
          <w:divsChild>
            <w:div w:id="1961034730">
              <w:marLeft w:val="0"/>
              <w:marRight w:val="0"/>
              <w:marTop w:val="0"/>
              <w:marBottom w:val="0"/>
              <w:divBdr>
                <w:top w:val="none" w:sz="0" w:space="0" w:color="auto"/>
                <w:left w:val="none" w:sz="0" w:space="0" w:color="auto"/>
                <w:bottom w:val="none" w:sz="0" w:space="0" w:color="auto"/>
                <w:right w:val="none" w:sz="0" w:space="0" w:color="auto"/>
              </w:divBdr>
            </w:div>
          </w:divsChild>
        </w:div>
        <w:div w:id="1100299397">
          <w:marLeft w:val="0"/>
          <w:marRight w:val="0"/>
          <w:marTop w:val="0"/>
          <w:marBottom w:val="0"/>
          <w:divBdr>
            <w:top w:val="none" w:sz="0" w:space="0" w:color="auto"/>
            <w:left w:val="none" w:sz="0" w:space="0" w:color="auto"/>
            <w:bottom w:val="none" w:sz="0" w:space="0" w:color="auto"/>
            <w:right w:val="none" w:sz="0" w:space="0" w:color="auto"/>
          </w:divBdr>
        </w:div>
        <w:div w:id="1214005981">
          <w:marLeft w:val="0"/>
          <w:marRight w:val="0"/>
          <w:marTop w:val="300"/>
          <w:marBottom w:val="0"/>
          <w:divBdr>
            <w:top w:val="none" w:sz="0" w:space="0" w:color="auto"/>
            <w:left w:val="none" w:sz="0" w:space="0" w:color="auto"/>
            <w:bottom w:val="none" w:sz="0" w:space="0" w:color="auto"/>
            <w:right w:val="none" w:sz="0" w:space="0" w:color="auto"/>
          </w:divBdr>
          <w:divsChild>
            <w:div w:id="154735155">
              <w:marLeft w:val="0"/>
              <w:marRight w:val="0"/>
              <w:marTop w:val="0"/>
              <w:marBottom w:val="0"/>
              <w:divBdr>
                <w:top w:val="none" w:sz="0" w:space="0" w:color="auto"/>
                <w:left w:val="none" w:sz="0" w:space="0" w:color="auto"/>
                <w:bottom w:val="none" w:sz="0" w:space="0" w:color="auto"/>
                <w:right w:val="none" w:sz="0" w:space="0" w:color="auto"/>
              </w:divBdr>
              <w:divsChild>
                <w:div w:id="1523784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09519">
          <w:marLeft w:val="0"/>
          <w:marRight w:val="0"/>
          <w:marTop w:val="0"/>
          <w:marBottom w:val="0"/>
          <w:divBdr>
            <w:top w:val="none" w:sz="0" w:space="0" w:color="auto"/>
            <w:left w:val="none" w:sz="0" w:space="0" w:color="auto"/>
            <w:bottom w:val="none" w:sz="0" w:space="0" w:color="auto"/>
            <w:right w:val="none" w:sz="0" w:space="0" w:color="auto"/>
          </w:divBdr>
        </w:div>
        <w:div w:id="1797679040">
          <w:marLeft w:val="0"/>
          <w:marRight w:val="0"/>
          <w:marTop w:val="0"/>
          <w:marBottom w:val="0"/>
          <w:divBdr>
            <w:top w:val="none" w:sz="0" w:space="0" w:color="auto"/>
            <w:left w:val="none" w:sz="0" w:space="0" w:color="auto"/>
            <w:bottom w:val="none" w:sz="0" w:space="0" w:color="auto"/>
            <w:right w:val="none" w:sz="0" w:space="0" w:color="auto"/>
          </w:divBdr>
          <w:divsChild>
            <w:div w:id="716591689">
              <w:marLeft w:val="0"/>
              <w:marRight w:val="0"/>
              <w:marTop w:val="0"/>
              <w:marBottom w:val="0"/>
              <w:divBdr>
                <w:top w:val="none" w:sz="0" w:space="0" w:color="auto"/>
                <w:left w:val="none" w:sz="0" w:space="0" w:color="auto"/>
                <w:bottom w:val="none" w:sz="0" w:space="0" w:color="auto"/>
                <w:right w:val="none" w:sz="0" w:space="0" w:color="auto"/>
              </w:divBdr>
            </w:div>
          </w:divsChild>
        </w:div>
        <w:div w:id="1905604637">
          <w:marLeft w:val="0"/>
          <w:marRight w:val="0"/>
          <w:marTop w:val="300"/>
          <w:marBottom w:val="0"/>
          <w:divBdr>
            <w:top w:val="none" w:sz="0" w:space="0" w:color="auto"/>
            <w:left w:val="none" w:sz="0" w:space="0" w:color="auto"/>
            <w:bottom w:val="none" w:sz="0" w:space="0" w:color="auto"/>
            <w:right w:val="none" w:sz="0" w:space="0" w:color="auto"/>
          </w:divBdr>
          <w:divsChild>
            <w:div w:id="18824015">
              <w:marLeft w:val="0"/>
              <w:marRight w:val="0"/>
              <w:marTop w:val="0"/>
              <w:marBottom w:val="0"/>
              <w:divBdr>
                <w:top w:val="none" w:sz="0" w:space="0" w:color="auto"/>
                <w:left w:val="none" w:sz="0" w:space="0" w:color="auto"/>
                <w:bottom w:val="none" w:sz="0" w:space="0" w:color="auto"/>
                <w:right w:val="none" w:sz="0" w:space="0" w:color="auto"/>
              </w:divBdr>
              <w:divsChild>
                <w:div w:id="1913269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94650">
          <w:marLeft w:val="0"/>
          <w:marRight w:val="0"/>
          <w:marTop w:val="300"/>
          <w:marBottom w:val="0"/>
          <w:divBdr>
            <w:top w:val="none" w:sz="0" w:space="0" w:color="auto"/>
            <w:left w:val="none" w:sz="0" w:space="0" w:color="auto"/>
            <w:bottom w:val="none" w:sz="0" w:space="0" w:color="auto"/>
            <w:right w:val="none" w:sz="0" w:space="0" w:color="auto"/>
          </w:divBdr>
          <w:divsChild>
            <w:div w:id="732509327">
              <w:marLeft w:val="0"/>
              <w:marRight w:val="0"/>
              <w:marTop w:val="0"/>
              <w:marBottom w:val="0"/>
              <w:divBdr>
                <w:top w:val="none" w:sz="0" w:space="0" w:color="auto"/>
                <w:left w:val="none" w:sz="0" w:space="0" w:color="auto"/>
                <w:bottom w:val="none" w:sz="0" w:space="0" w:color="auto"/>
                <w:right w:val="none" w:sz="0" w:space="0" w:color="auto"/>
              </w:divBdr>
              <w:divsChild>
                <w:div w:id="38734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248390">
          <w:marLeft w:val="0"/>
          <w:marRight w:val="0"/>
          <w:marTop w:val="0"/>
          <w:marBottom w:val="0"/>
          <w:divBdr>
            <w:top w:val="none" w:sz="0" w:space="0" w:color="auto"/>
            <w:left w:val="none" w:sz="0" w:space="0" w:color="auto"/>
            <w:bottom w:val="none" w:sz="0" w:space="0" w:color="auto"/>
            <w:right w:val="none" w:sz="0" w:space="0" w:color="auto"/>
          </w:divBdr>
        </w:div>
        <w:div w:id="1990862455">
          <w:marLeft w:val="0"/>
          <w:marRight w:val="0"/>
          <w:marTop w:val="0"/>
          <w:marBottom w:val="0"/>
          <w:divBdr>
            <w:top w:val="none" w:sz="0" w:space="0" w:color="auto"/>
            <w:left w:val="none" w:sz="0" w:space="0" w:color="auto"/>
            <w:bottom w:val="none" w:sz="0" w:space="0" w:color="auto"/>
            <w:right w:val="none" w:sz="0" w:space="0" w:color="auto"/>
          </w:divBdr>
        </w:div>
        <w:div w:id="2084713572">
          <w:marLeft w:val="0"/>
          <w:marRight w:val="0"/>
          <w:marTop w:val="0"/>
          <w:marBottom w:val="0"/>
          <w:divBdr>
            <w:top w:val="none" w:sz="0" w:space="0" w:color="auto"/>
            <w:left w:val="none" w:sz="0" w:space="0" w:color="auto"/>
            <w:bottom w:val="none" w:sz="0" w:space="0" w:color="auto"/>
            <w:right w:val="none" w:sz="0" w:space="0" w:color="auto"/>
          </w:divBdr>
          <w:divsChild>
            <w:div w:id="1187914317">
              <w:marLeft w:val="0"/>
              <w:marRight w:val="0"/>
              <w:marTop w:val="0"/>
              <w:marBottom w:val="0"/>
              <w:divBdr>
                <w:top w:val="none" w:sz="0" w:space="0" w:color="auto"/>
                <w:left w:val="none" w:sz="0" w:space="0" w:color="auto"/>
                <w:bottom w:val="none" w:sz="0" w:space="0" w:color="auto"/>
                <w:right w:val="none" w:sz="0" w:space="0" w:color="auto"/>
              </w:divBdr>
            </w:div>
          </w:divsChild>
        </w:div>
        <w:div w:id="2107650746">
          <w:marLeft w:val="0"/>
          <w:marRight w:val="0"/>
          <w:marTop w:val="0"/>
          <w:marBottom w:val="0"/>
          <w:divBdr>
            <w:top w:val="none" w:sz="0" w:space="0" w:color="auto"/>
            <w:left w:val="none" w:sz="0" w:space="0" w:color="auto"/>
            <w:bottom w:val="none" w:sz="0" w:space="0" w:color="auto"/>
            <w:right w:val="none" w:sz="0" w:space="0" w:color="auto"/>
          </w:divBdr>
          <w:divsChild>
            <w:div w:id="122371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550208">
      <w:bodyDiv w:val="1"/>
      <w:marLeft w:val="0"/>
      <w:marRight w:val="0"/>
      <w:marTop w:val="0"/>
      <w:marBottom w:val="0"/>
      <w:divBdr>
        <w:top w:val="none" w:sz="0" w:space="0" w:color="auto"/>
        <w:left w:val="none" w:sz="0" w:space="0" w:color="auto"/>
        <w:bottom w:val="none" w:sz="0" w:space="0" w:color="auto"/>
        <w:right w:val="none" w:sz="0" w:space="0" w:color="auto"/>
      </w:divBdr>
      <w:divsChild>
        <w:div w:id="295305605">
          <w:marLeft w:val="0"/>
          <w:marRight w:val="0"/>
          <w:marTop w:val="0"/>
          <w:marBottom w:val="0"/>
          <w:divBdr>
            <w:top w:val="none" w:sz="0" w:space="0" w:color="auto"/>
            <w:left w:val="none" w:sz="0" w:space="0" w:color="auto"/>
            <w:bottom w:val="none" w:sz="0" w:space="0" w:color="auto"/>
            <w:right w:val="none" w:sz="0" w:space="0" w:color="auto"/>
          </w:divBdr>
        </w:div>
        <w:div w:id="976879679">
          <w:marLeft w:val="0"/>
          <w:marRight w:val="0"/>
          <w:marTop w:val="0"/>
          <w:marBottom w:val="0"/>
          <w:divBdr>
            <w:top w:val="none" w:sz="0" w:space="0" w:color="auto"/>
            <w:left w:val="none" w:sz="0" w:space="0" w:color="auto"/>
            <w:bottom w:val="none" w:sz="0" w:space="0" w:color="auto"/>
            <w:right w:val="none" w:sz="0" w:space="0" w:color="auto"/>
          </w:divBdr>
          <w:divsChild>
            <w:div w:id="1373727459">
              <w:marLeft w:val="0"/>
              <w:marRight w:val="0"/>
              <w:marTop w:val="0"/>
              <w:marBottom w:val="0"/>
              <w:divBdr>
                <w:top w:val="none" w:sz="0" w:space="0" w:color="auto"/>
                <w:left w:val="none" w:sz="0" w:space="0" w:color="auto"/>
                <w:bottom w:val="none" w:sz="0" w:space="0" w:color="auto"/>
                <w:right w:val="none" w:sz="0" w:space="0" w:color="auto"/>
              </w:divBdr>
            </w:div>
          </w:divsChild>
        </w:div>
        <w:div w:id="1820994251">
          <w:marLeft w:val="0"/>
          <w:marRight w:val="0"/>
          <w:marTop w:val="0"/>
          <w:marBottom w:val="0"/>
          <w:divBdr>
            <w:top w:val="none" w:sz="0" w:space="0" w:color="auto"/>
            <w:left w:val="none" w:sz="0" w:space="0" w:color="auto"/>
            <w:bottom w:val="none" w:sz="0" w:space="0" w:color="auto"/>
            <w:right w:val="none" w:sz="0" w:space="0" w:color="auto"/>
          </w:divBdr>
        </w:div>
        <w:div w:id="1139571561">
          <w:marLeft w:val="0"/>
          <w:marRight w:val="0"/>
          <w:marTop w:val="0"/>
          <w:marBottom w:val="0"/>
          <w:divBdr>
            <w:top w:val="none" w:sz="0" w:space="0" w:color="auto"/>
            <w:left w:val="none" w:sz="0" w:space="0" w:color="auto"/>
            <w:bottom w:val="none" w:sz="0" w:space="0" w:color="auto"/>
            <w:right w:val="none" w:sz="0" w:space="0" w:color="auto"/>
          </w:divBdr>
          <w:divsChild>
            <w:div w:id="800538016">
              <w:marLeft w:val="0"/>
              <w:marRight w:val="0"/>
              <w:marTop w:val="0"/>
              <w:marBottom w:val="0"/>
              <w:divBdr>
                <w:top w:val="none" w:sz="0" w:space="0" w:color="auto"/>
                <w:left w:val="none" w:sz="0" w:space="0" w:color="auto"/>
                <w:bottom w:val="none" w:sz="0" w:space="0" w:color="auto"/>
                <w:right w:val="none" w:sz="0" w:space="0" w:color="auto"/>
              </w:divBdr>
            </w:div>
          </w:divsChild>
        </w:div>
        <w:div w:id="722368048">
          <w:marLeft w:val="0"/>
          <w:marRight w:val="0"/>
          <w:marTop w:val="0"/>
          <w:marBottom w:val="0"/>
          <w:divBdr>
            <w:top w:val="none" w:sz="0" w:space="0" w:color="auto"/>
            <w:left w:val="none" w:sz="0" w:space="0" w:color="auto"/>
            <w:bottom w:val="none" w:sz="0" w:space="0" w:color="auto"/>
            <w:right w:val="none" w:sz="0" w:space="0" w:color="auto"/>
          </w:divBdr>
        </w:div>
        <w:div w:id="192886356">
          <w:marLeft w:val="0"/>
          <w:marRight w:val="0"/>
          <w:marTop w:val="0"/>
          <w:marBottom w:val="0"/>
          <w:divBdr>
            <w:top w:val="none" w:sz="0" w:space="0" w:color="auto"/>
            <w:left w:val="none" w:sz="0" w:space="0" w:color="auto"/>
            <w:bottom w:val="none" w:sz="0" w:space="0" w:color="auto"/>
            <w:right w:val="none" w:sz="0" w:space="0" w:color="auto"/>
          </w:divBdr>
          <w:divsChild>
            <w:div w:id="1063138191">
              <w:marLeft w:val="0"/>
              <w:marRight w:val="0"/>
              <w:marTop w:val="0"/>
              <w:marBottom w:val="0"/>
              <w:divBdr>
                <w:top w:val="none" w:sz="0" w:space="0" w:color="auto"/>
                <w:left w:val="none" w:sz="0" w:space="0" w:color="auto"/>
                <w:bottom w:val="none" w:sz="0" w:space="0" w:color="auto"/>
                <w:right w:val="none" w:sz="0" w:space="0" w:color="auto"/>
              </w:divBdr>
            </w:div>
          </w:divsChild>
        </w:div>
        <w:div w:id="1595017107">
          <w:marLeft w:val="0"/>
          <w:marRight w:val="0"/>
          <w:marTop w:val="0"/>
          <w:marBottom w:val="0"/>
          <w:divBdr>
            <w:top w:val="none" w:sz="0" w:space="0" w:color="auto"/>
            <w:left w:val="none" w:sz="0" w:space="0" w:color="auto"/>
            <w:bottom w:val="none" w:sz="0" w:space="0" w:color="auto"/>
            <w:right w:val="none" w:sz="0" w:space="0" w:color="auto"/>
          </w:divBdr>
        </w:div>
        <w:div w:id="1240168354">
          <w:marLeft w:val="0"/>
          <w:marRight w:val="0"/>
          <w:marTop w:val="0"/>
          <w:marBottom w:val="0"/>
          <w:divBdr>
            <w:top w:val="none" w:sz="0" w:space="0" w:color="auto"/>
            <w:left w:val="none" w:sz="0" w:space="0" w:color="auto"/>
            <w:bottom w:val="none" w:sz="0" w:space="0" w:color="auto"/>
            <w:right w:val="none" w:sz="0" w:space="0" w:color="auto"/>
          </w:divBdr>
          <w:divsChild>
            <w:div w:id="787432905">
              <w:marLeft w:val="0"/>
              <w:marRight w:val="0"/>
              <w:marTop w:val="0"/>
              <w:marBottom w:val="0"/>
              <w:divBdr>
                <w:top w:val="none" w:sz="0" w:space="0" w:color="auto"/>
                <w:left w:val="none" w:sz="0" w:space="0" w:color="auto"/>
                <w:bottom w:val="none" w:sz="0" w:space="0" w:color="auto"/>
                <w:right w:val="none" w:sz="0" w:space="0" w:color="auto"/>
              </w:divBdr>
            </w:div>
          </w:divsChild>
        </w:div>
        <w:div w:id="618296579">
          <w:marLeft w:val="0"/>
          <w:marRight w:val="0"/>
          <w:marTop w:val="0"/>
          <w:marBottom w:val="0"/>
          <w:divBdr>
            <w:top w:val="none" w:sz="0" w:space="0" w:color="auto"/>
            <w:left w:val="none" w:sz="0" w:space="0" w:color="auto"/>
            <w:bottom w:val="none" w:sz="0" w:space="0" w:color="auto"/>
            <w:right w:val="none" w:sz="0" w:space="0" w:color="auto"/>
          </w:divBdr>
        </w:div>
        <w:div w:id="2089375456">
          <w:marLeft w:val="0"/>
          <w:marRight w:val="0"/>
          <w:marTop w:val="0"/>
          <w:marBottom w:val="0"/>
          <w:divBdr>
            <w:top w:val="none" w:sz="0" w:space="0" w:color="auto"/>
            <w:left w:val="none" w:sz="0" w:space="0" w:color="auto"/>
            <w:bottom w:val="none" w:sz="0" w:space="0" w:color="auto"/>
            <w:right w:val="none" w:sz="0" w:space="0" w:color="auto"/>
          </w:divBdr>
          <w:divsChild>
            <w:div w:id="661853435">
              <w:marLeft w:val="0"/>
              <w:marRight w:val="0"/>
              <w:marTop w:val="0"/>
              <w:marBottom w:val="0"/>
              <w:divBdr>
                <w:top w:val="none" w:sz="0" w:space="0" w:color="auto"/>
                <w:left w:val="none" w:sz="0" w:space="0" w:color="auto"/>
                <w:bottom w:val="none" w:sz="0" w:space="0" w:color="auto"/>
                <w:right w:val="none" w:sz="0" w:space="0" w:color="auto"/>
              </w:divBdr>
            </w:div>
          </w:divsChild>
        </w:div>
        <w:div w:id="2129229141">
          <w:marLeft w:val="0"/>
          <w:marRight w:val="0"/>
          <w:marTop w:val="0"/>
          <w:marBottom w:val="0"/>
          <w:divBdr>
            <w:top w:val="none" w:sz="0" w:space="0" w:color="auto"/>
            <w:left w:val="none" w:sz="0" w:space="0" w:color="auto"/>
            <w:bottom w:val="none" w:sz="0" w:space="0" w:color="auto"/>
            <w:right w:val="none" w:sz="0" w:space="0" w:color="auto"/>
          </w:divBdr>
        </w:div>
        <w:div w:id="768281545">
          <w:marLeft w:val="0"/>
          <w:marRight w:val="0"/>
          <w:marTop w:val="0"/>
          <w:marBottom w:val="0"/>
          <w:divBdr>
            <w:top w:val="none" w:sz="0" w:space="0" w:color="auto"/>
            <w:left w:val="none" w:sz="0" w:space="0" w:color="auto"/>
            <w:bottom w:val="none" w:sz="0" w:space="0" w:color="auto"/>
            <w:right w:val="none" w:sz="0" w:space="0" w:color="auto"/>
          </w:divBdr>
          <w:divsChild>
            <w:div w:id="2051880061">
              <w:marLeft w:val="0"/>
              <w:marRight w:val="0"/>
              <w:marTop w:val="0"/>
              <w:marBottom w:val="0"/>
              <w:divBdr>
                <w:top w:val="none" w:sz="0" w:space="0" w:color="auto"/>
                <w:left w:val="none" w:sz="0" w:space="0" w:color="auto"/>
                <w:bottom w:val="none" w:sz="0" w:space="0" w:color="auto"/>
                <w:right w:val="none" w:sz="0" w:space="0" w:color="auto"/>
              </w:divBdr>
            </w:div>
          </w:divsChild>
        </w:div>
        <w:div w:id="981035891">
          <w:marLeft w:val="0"/>
          <w:marRight w:val="0"/>
          <w:marTop w:val="0"/>
          <w:marBottom w:val="0"/>
          <w:divBdr>
            <w:top w:val="none" w:sz="0" w:space="0" w:color="auto"/>
            <w:left w:val="none" w:sz="0" w:space="0" w:color="auto"/>
            <w:bottom w:val="none" w:sz="0" w:space="0" w:color="auto"/>
            <w:right w:val="none" w:sz="0" w:space="0" w:color="auto"/>
          </w:divBdr>
        </w:div>
        <w:div w:id="1056709410">
          <w:marLeft w:val="0"/>
          <w:marRight w:val="0"/>
          <w:marTop w:val="0"/>
          <w:marBottom w:val="0"/>
          <w:divBdr>
            <w:top w:val="none" w:sz="0" w:space="0" w:color="auto"/>
            <w:left w:val="none" w:sz="0" w:space="0" w:color="auto"/>
            <w:bottom w:val="none" w:sz="0" w:space="0" w:color="auto"/>
            <w:right w:val="none" w:sz="0" w:space="0" w:color="auto"/>
          </w:divBdr>
          <w:divsChild>
            <w:div w:id="1193229004">
              <w:marLeft w:val="0"/>
              <w:marRight w:val="0"/>
              <w:marTop w:val="0"/>
              <w:marBottom w:val="0"/>
              <w:divBdr>
                <w:top w:val="none" w:sz="0" w:space="0" w:color="auto"/>
                <w:left w:val="none" w:sz="0" w:space="0" w:color="auto"/>
                <w:bottom w:val="none" w:sz="0" w:space="0" w:color="auto"/>
                <w:right w:val="none" w:sz="0" w:space="0" w:color="auto"/>
              </w:divBdr>
            </w:div>
          </w:divsChild>
        </w:div>
        <w:div w:id="209154782">
          <w:marLeft w:val="0"/>
          <w:marRight w:val="0"/>
          <w:marTop w:val="300"/>
          <w:marBottom w:val="0"/>
          <w:divBdr>
            <w:top w:val="none" w:sz="0" w:space="0" w:color="auto"/>
            <w:left w:val="none" w:sz="0" w:space="0" w:color="auto"/>
            <w:bottom w:val="none" w:sz="0" w:space="0" w:color="auto"/>
            <w:right w:val="none" w:sz="0" w:space="0" w:color="auto"/>
          </w:divBdr>
          <w:divsChild>
            <w:div w:id="385109314">
              <w:marLeft w:val="0"/>
              <w:marRight w:val="0"/>
              <w:marTop w:val="0"/>
              <w:marBottom w:val="0"/>
              <w:divBdr>
                <w:top w:val="none" w:sz="0" w:space="0" w:color="auto"/>
                <w:left w:val="none" w:sz="0" w:space="0" w:color="auto"/>
                <w:bottom w:val="none" w:sz="0" w:space="0" w:color="auto"/>
                <w:right w:val="none" w:sz="0" w:space="0" w:color="auto"/>
              </w:divBdr>
              <w:divsChild>
                <w:div w:id="1836416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806538">
          <w:marLeft w:val="0"/>
          <w:marRight w:val="0"/>
          <w:marTop w:val="300"/>
          <w:marBottom w:val="0"/>
          <w:divBdr>
            <w:top w:val="none" w:sz="0" w:space="0" w:color="auto"/>
            <w:left w:val="none" w:sz="0" w:space="0" w:color="auto"/>
            <w:bottom w:val="none" w:sz="0" w:space="0" w:color="auto"/>
            <w:right w:val="none" w:sz="0" w:space="0" w:color="auto"/>
          </w:divBdr>
          <w:divsChild>
            <w:div w:id="713191173">
              <w:marLeft w:val="0"/>
              <w:marRight w:val="0"/>
              <w:marTop w:val="0"/>
              <w:marBottom w:val="0"/>
              <w:divBdr>
                <w:top w:val="none" w:sz="0" w:space="0" w:color="auto"/>
                <w:left w:val="none" w:sz="0" w:space="0" w:color="auto"/>
                <w:bottom w:val="none" w:sz="0" w:space="0" w:color="auto"/>
                <w:right w:val="none" w:sz="0" w:space="0" w:color="auto"/>
              </w:divBdr>
              <w:divsChild>
                <w:div w:id="1618875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729758">
          <w:marLeft w:val="0"/>
          <w:marRight w:val="0"/>
          <w:marTop w:val="300"/>
          <w:marBottom w:val="0"/>
          <w:divBdr>
            <w:top w:val="none" w:sz="0" w:space="0" w:color="auto"/>
            <w:left w:val="none" w:sz="0" w:space="0" w:color="auto"/>
            <w:bottom w:val="none" w:sz="0" w:space="0" w:color="auto"/>
            <w:right w:val="none" w:sz="0" w:space="0" w:color="auto"/>
          </w:divBdr>
          <w:divsChild>
            <w:div w:id="66929330">
              <w:marLeft w:val="0"/>
              <w:marRight w:val="0"/>
              <w:marTop w:val="0"/>
              <w:marBottom w:val="0"/>
              <w:divBdr>
                <w:top w:val="none" w:sz="0" w:space="0" w:color="auto"/>
                <w:left w:val="none" w:sz="0" w:space="0" w:color="auto"/>
                <w:bottom w:val="none" w:sz="0" w:space="0" w:color="auto"/>
                <w:right w:val="none" w:sz="0" w:space="0" w:color="auto"/>
              </w:divBdr>
              <w:divsChild>
                <w:div w:id="1299651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098427">
          <w:marLeft w:val="0"/>
          <w:marRight w:val="0"/>
          <w:marTop w:val="300"/>
          <w:marBottom w:val="0"/>
          <w:divBdr>
            <w:top w:val="none" w:sz="0" w:space="0" w:color="auto"/>
            <w:left w:val="none" w:sz="0" w:space="0" w:color="auto"/>
            <w:bottom w:val="none" w:sz="0" w:space="0" w:color="auto"/>
            <w:right w:val="none" w:sz="0" w:space="0" w:color="auto"/>
          </w:divBdr>
          <w:divsChild>
            <w:div w:id="691150789">
              <w:marLeft w:val="0"/>
              <w:marRight w:val="0"/>
              <w:marTop w:val="0"/>
              <w:marBottom w:val="0"/>
              <w:divBdr>
                <w:top w:val="none" w:sz="0" w:space="0" w:color="auto"/>
                <w:left w:val="none" w:sz="0" w:space="0" w:color="auto"/>
                <w:bottom w:val="none" w:sz="0" w:space="0" w:color="auto"/>
                <w:right w:val="none" w:sz="0" w:space="0" w:color="auto"/>
              </w:divBdr>
              <w:divsChild>
                <w:div w:id="204421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6737603">
      <w:bodyDiv w:val="1"/>
      <w:marLeft w:val="0"/>
      <w:marRight w:val="0"/>
      <w:marTop w:val="0"/>
      <w:marBottom w:val="0"/>
      <w:divBdr>
        <w:top w:val="none" w:sz="0" w:space="0" w:color="auto"/>
        <w:left w:val="none" w:sz="0" w:space="0" w:color="auto"/>
        <w:bottom w:val="none" w:sz="0" w:space="0" w:color="auto"/>
        <w:right w:val="none" w:sz="0" w:space="0" w:color="auto"/>
      </w:divBdr>
      <w:divsChild>
        <w:div w:id="128597184">
          <w:marLeft w:val="0"/>
          <w:marRight w:val="0"/>
          <w:marTop w:val="0"/>
          <w:marBottom w:val="0"/>
          <w:divBdr>
            <w:top w:val="none" w:sz="0" w:space="0" w:color="auto"/>
            <w:left w:val="none" w:sz="0" w:space="0" w:color="auto"/>
            <w:bottom w:val="none" w:sz="0" w:space="0" w:color="auto"/>
            <w:right w:val="none" w:sz="0" w:space="0" w:color="auto"/>
          </w:divBdr>
          <w:divsChild>
            <w:div w:id="490413679">
              <w:marLeft w:val="0"/>
              <w:marRight w:val="0"/>
              <w:marTop w:val="0"/>
              <w:marBottom w:val="0"/>
              <w:divBdr>
                <w:top w:val="none" w:sz="0" w:space="0" w:color="auto"/>
                <w:left w:val="none" w:sz="0" w:space="0" w:color="auto"/>
                <w:bottom w:val="none" w:sz="0" w:space="0" w:color="auto"/>
                <w:right w:val="none" w:sz="0" w:space="0" w:color="auto"/>
              </w:divBdr>
            </w:div>
          </w:divsChild>
        </w:div>
        <w:div w:id="157696613">
          <w:marLeft w:val="0"/>
          <w:marRight w:val="0"/>
          <w:marTop w:val="300"/>
          <w:marBottom w:val="0"/>
          <w:divBdr>
            <w:top w:val="none" w:sz="0" w:space="0" w:color="auto"/>
            <w:left w:val="none" w:sz="0" w:space="0" w:color="auto"/>
            <w:bottom w:val="none" w:sz="0" w:space="0" w:color="auto"/>
            <w:right w:val="none" w:sz="0" w:space="0" w:color="auto"/>
          </w:divBdr>
          <w:divsChild>
            <w:div w:id="1723478260">
              <w:marLeft w:val="0"/>
              <w:marRight w:val="0"/>
              <w:marTop w:val="0"/>
              <w:marBottom w:val="0"/>
              <w:divBdr>
                <w:top w:val="none" w:sz="0" w:space="0" w:color="auto"/>
                <w:left w:val="none" w:sz="0" w:space="0" w:color="auto"/>
                <w:bottom w:val="none" w:sz="0" w:space="0" w:color="auto"/>
                <w:right w:val="none" w:sz="0" w:space="0" w:color="auto"/>
              </w:divBdr>
              <w:divsChild>
                <w:div w:id="98804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734634">
          <w:marLeft w:val="0"/>
          <w:marRight w:val="0"/>
          <w:marTop w:val="0"/>
          <w:marBottom w:val="0"/>
          <w:divBdr>
            <w:top w:val="none" w:sz="0" w:space="0" w:color="auto"/>
            <w:left w:val="none" w:sz="0" w:space="0" w:color="auto"/>
            <w:bottom w:val="none" w:sz="0" w:space="0" w:color="auto"/>
            <w:right w:val="none" w:sz="0" w:space="0" w:color="auto"/>
          </w:divBdr>
        </w:div>
        <w:div w:id="664548607">
          <w:marLeft w:val="0"/>
          <w:marRight w:val="0"/>
          <w:marTop w:val="0"/>
          <w:marBottom w:val="0"/>
          <w:divBdr>
            <w:top w:val="none" w:sz="0" w:space="0" w:color="auto"/>
            <w:left w:val="none" w:sz="0" w:space="0" w:color="auto"/>
            <w:bottom w:val="none" w:sz="0" w:space="0" w:color="auto"/>
            <w:right w:val="none" w:sz="0" w:space="0" w:color="auto"/>
          </w:divBdr>
        </w:div>
        <w:div w:id="750588978">
          <w:marLeft w:val="0"/>
          <w:marRight w:val="0"/>
          <w:marTop w:val="0"/>
          <w:marBottom w:val="0"/>
          <w:divBdr>
            <w:top w:val="none" w:sz="0" w:space="0" w:color="auto"/>
            <w:left w:val="none" w:sz="0" w:space="0" w:color="auto"/>
            <w:bottom w:val="none" w:sz="0" w:space="0" w:color="auto"/>
            <w:right w:val="none" w:sz="0" w:space="0" w:color="auto"/>
          </w:divBdr>
        </w:div>
        <w:div w:id="765463788">
          <w:marLeft w:val="0"/>
          <w:marRight w:val="0"/>
          <w:marTop w:val="0"/>
          <w:marBottom w:val="0"/>
          <w:divBdr>
            <w:top w:val="none" w:sz="0" w:space="0" w:color="auto"/>
            <w:left w:val="none" w:sz="0" w:space="0" w:color="auto"/>
            <w:bottom w:val="none" w:sz="0" w:space="0" w:color="auto"/>
            <w:right w:val="none" w:sz="0" w:space="0" w:color="auto"/>
          </w:divBdr>
        </w:div>
        <w:div w:id="955916255">
          <w:marLeft w:val="0"/>
          <w:marRight w:val="0"/>
          <w:marTop w:val="0"/>
          <w:marBottom w:val="0"/>
          <w:divBdr>
            <w:top w:val="none" w:sz="0" w:space="0" w:color="auto"/>
            <w:left w:val="none" w:sz="0" w:space="0" w:color="auto"/>
            <w:bottom w:val="none" w:sz="0" w:space="0" w:color="auto"/>
            <w:right w:val="none" w:sz="0" w:space="0" w:color="auto"/>
          </w:divBdr>
        </w:div>
        <w:div w:id="1078750770">
          <w:marLeft w:val="0"/>
          <w:marRight w:val="0"/>
          <w:marTop w:val="0"/>
          <w:marBottom w:val="0"/>
          <w:divBdr>
            <w:top w:val="none" w:sz="0" w:space="0" w:color="auto"/>
            <w:left w:val="none" w:sz="0" w:space="0" w:color="auto"/>
            <w:bottom w:val="none" w:sz="0" w:space="0" w:color="auto"/>
            <w:right w:val="none" w:sz="0" w:space="0" w:color="auto"/>
          </w:divBdr>
        </w:div>
        <w:div w:id="1204975209">
          <w:marLeft w:val="0"/>
          <w:marRight w:val="0"/>
          <w:marTop w:val="300"/>
          <w:marBottom w:val="0"/>
          <w:divBdr>
            <w:top w:val="none" w:sz="0" w:space="0" w:color="auto"/>
            <w:left w:val="none" w:sz="0" w:space="0" w:color="auto"/>
            <w:bottom w:val="none" w:sz="0" w:space="0" w:color="auto"/>
            <w:right w:val="none" w:sz="0" w:space="0" w:color="auto"/>
          </w:divBdr>
          <w:divsChild>
            <w:div w:id="1584297954">
              <w:marLeft w:val="0"/>
              <w:marRight w:val="0"/>
              <w:marTop w:val="0"/>
              <w:marBottom w:val="0"/>
              <w:divBdr>
                <w:top w:val="none" w:sz="0" w:space="0" w:color="auto"/>
                <w:left w:val="none" w:sz="0" w:space="0" w:color="auto"/>
                <w:bottom w:val="none" w:sz="0" w:space="0" w:color="auto"/>
                <w:right w:val="none" w:sz="0" w:space="0" w:color="auto"/>
              </w:divBdr>
              <w:divsChild>
                <w:div w:id="65276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796830">
          <w:marLeft w:val="0"/>
          <w:marRight w:val="0"/>
          <w:marTop w:val="300"/>
          <w:marBottom w:val="0"/>
          <w:divBdr>
            <w:top w:val="none" w:sz="0" w:space="0" w:color="auto"/>
            <w:left w:val="none" w:sz="0" w:space="0" w:color="auto"/>
            <w:bottom w:val="none" w:sz="0" w:space="0" w:color="auto"/>
            <w:right w:val="none" w:sz="0" w:space="0" w:color="auto"/>
          </w:divBdr>
          <w:divsChild>
            <w:div w:id="1652826500">
              <w:marLeft w:val="0"/>
              <w:marRight w:val="0"/>
              <w:marTop w:val="0"/>
              <w:marBottom w:val="0"/>
              <w:divBdr>
                <w:top w:val="none" w:sz="0" w:space="0" w:color="auto"/>
                <w:left w:val="none" w:sz="0" w:space="0" w:color="auto"/>
                <w:bottom w:val="none" w:sz="0" w:space="0" w:color="auto"/>
                <w:right w:val="none" w:sz="0" w:space="0" w:color="auto"/>
              </w:divBdr>
              <w:divsChild>
                <w:div w:id="7414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923893">
          <w:marLeft w:val="0"/>
          <w:marRight w:val="0"/>
          <w:marTop w:val="0"/>
          <w:marBottom w:val="0"/>
          <w:divBdr>
            <w:top w:val="none" w:sz="0" w:space="0" w:color="auto"/>
            <w:left w:val="none" w:sz="0" w:space="0" w:color="auto"/>
            <w:bottom w:val="none" w:sz="0" w:space="0" w:color="auto"/>
            <w:right w:val="none" w:sz="0" w:space="0" w:color="auto"/>
          </w:divBdr>
          <w:divsChild>
            <w:div w:id="1141072141">
              <w:marLeft w:val="0"/>
              <w:marRight w:val="0"/>
              <w:marTop w:val="0"/>
              <w:marBottom w:val="0"/>
              <w:divBdr>
                <w:top w:val="none" w:sz="0" w:space="0" w:color="auto"/>
                <w:left w:val="none" w:sz="0" w:space="0" w:color="auto"/>
                <w:bottom w:val="none" w:sz="0" w:space="0" w:color="auto"/>
                <w:right w:val="none" w:sz="0" w:space="0" w:color="auto"/>
              </w:divBdr>
            </w:div>
          </w:divsChild>
        </w:div>
        <w:div w:id="1694764694">
          <w:marLeft w:val="0"/>
          <w:marRight w:val="0"/>
          <w:marTop w:val="0"/>
          <w:marBottom w:val="0"/>
          <w:divBdr>
            <w:top w:val="none" w:sz="0" w:space="0" w:color="auto"/>
            <w:left w:val="none" w:sz="0" w:space="0" w:color="auto"/>
            <w:bottom w:val="none" w:sz="0" w:space="0" w:color="auto"/>
            <w:right w:val="none" w:sz="0" w:space="0" w:color="auto"/>
          </w:divBdr>
          <w:divsChild>
            <w:div w:id="1068458180">
              <w:marLeft w:val="0"/>
              <w:marRight w:val="0"/>
              <w:marTop w:val="0"/>
              <w:marBottom w:val="0"/>
              <w:divBdr>
                <w:top w:val="none" w:sz="0" w:space="0" w:color="auto"/>
                <w:left w:val="none" w:sz="0" w:space="0" w:color="auto"/>
                <w:bottom w:val="none" w:sz="0" w:space="0" w:color="auto"/>
                <w:right w:val="none" w:sz="0" w:space="0" w:color="auto"/>
              </w:divBdr>
            </w:div>
          </w:divsChild>
        </w:div>
        <w:div w:id="1696535074">
          <w:marLeft w:val="0"/>
          <w:marRight w:val="0"/>
          <w:marTop w:val="0"/>
          <w:marBottom w:val="0"/>
          <w:divBdr>
            <w:top w:val="none" w:sz="0" w:space="0" w:color="auto"/>
            <w:left w:val="none" w:sz="0" w:space="0" w:color="auto"/>
            <w:bottom w:val="none" w:sz="0" w:space="0" w:color="auto"/>
            <w:right w:val="none" w:sz="0" w:space="0" w:color="auto"/>
          </w:divBdr>
        </w:div>
        <w:div w:id="1750888043">
          <w:marLeft w:val="0"/>
          <w:marRight w:val="0"/>
          <w:marTop w:val="0"/>
          <w:marBottom w:val="0"/>
          <w:divBdr>
            <w:top w:val="none" w:sz="0" w:space="0" w:color="auto"/>
            <w:left w:val="none" w:sz="0" w:space="0" w:color="auto"/>
            <w:bottom w:val="none" w:sz="0" w:space="0" w:color="auto"/>
            <w:right w:val="none" w:sz="0" w:space="0" w:color="auto"/>
          </w:divBdr>
          <w:divsChild>
            <w:div w:id="738216227">
              <w:marLeft w:val="0"/>
              <w:marRight w:val="0"/>
              <w:marTop w:val="0"/>
              <w:marBottom w:val="0"/>
              <w:divBdr>
                <w:top w:val="none" w:sz="0" w:space="0" w:color="auto"/>
                <w:left w:val="none" w:sz="0" w:space="0" w:color="auto"/>
                <w:bottom w:val="none" w:sz="0" w:space="0" w:color="auto"/>
                <w:right w:val="none" w:sz="0" w:space="0" w:color="auto"/>
              </w:divBdr>
            </w:div>
          </w:divsChild>
        </w:div>
        <w:div w:id="1771661591">
          <w:marLeft w:val="0"/>
          <w:marRight w:val="0"/>
          <w:marTop w:val="300"/>
          <w:marBottom w:val="0"/>
          <w:divBdr>
            <w:top w:val="none" w:sz="0" w:space="0" w:color="auto"/>
            <w:left w:val="none" w:sz="0" w:space="0" w:color="auto"/>
            <w:bottom w:val="none" w:sz="0" w:space="0" w:color="auto"/>
            <w:right w:val="none" w:sz="0" w:space="0" w:color="auto"/>
          </w:divBdr>
          <w:divsChild>
            <w:div w:id="2071417357">
              <w:marLeft w:val="0"/>
              <w:marRight w:val="0"/>
              <w:marTop w:val="0"/>
              <w:marBottom w:val="0"/>
              <w:divBdr>
                <w:top w:val="none" w:sz="0" w:space="0" w:color="auto"/>
                <w:left w:val="none" w:sz="0" w:space="0" w:color="auto"/>
                <w:bottom w:val="none" w:sz="0" w:space="0" w:color="auto"/>
                <w:right w:val="none" w:sz="0" w:space="0" w:color="auto"/>
              </w:divBdr>
              <w:divsChild>
                <w:div w:id="121893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782893">
          <w:marLeft w:val="0"/>
          <w:marRight w:val="0"/>
          <w:marTop w:val="0"/>
          <w:marBottom w:val="0"/>
          <w:divBdr>
            <w:top w:val="none" w:sz="0" w:space="0" w:color="auto"/>
            <w:left w:val="none" w:sz="0" w:space="0" w:color="auto"/>
            <w:bottom w:val="none" w:sz="0" w:space="0" w:color="auto"/>
            <w:right w:val="none" w:sz="0" w:space="0" w:color="auto"/>
          </w:divBdr>
          <w:divsChild>
            <w:div w:id="968441553">
              <w:marLeft w:val="0"/>
              <w:marRight w:val="0"/>
              <w:marTop w:val="0"/>
              <w:marBottom w:val="0"/>
              <w:divBdr>
                <w:top w:val="none" w:sz="0" w:space="0" w:color="auto"/>
                <w:left w:val="none" w:sz="0" w:space="0" w:color="auto"/>
                <w:bottom w:val="none" w:sz="0" w:space="0" w:color="auto"/>
                <w:right w:val="none" w:sz="0" w:space="0" w:color="auto"/>
              </w:divBdr>
            </w:div>
          </w:divsChild>
        </w:div>
        <w:div w:id="1893421846">
          <w:marLeft w:val="0"/>
          <w:marRight w:val="0"/>
          <w:marTop w:val="0"/>
          <w:marBottom w:val="0"/>
          <w:divBdr>
            <w:top w:val="none" w:sz="0" w:space="0" w:color="auto"/>
            <w:left w:val="none" w:sz="0" w:space="0" w:color="auto"/>
            <w:bottom w:val="none" w:sz="0" w:space="0" w:color="auto"/>
            <w:right w:val="none" w:sz="0" w:space="0" w:color="auto"/>
          </w:divBdr>
          <w:divsChild>
            <w:div w:id="1464614465">
              <w:marLeft w:val="0"/>
              <w:marRight w:val="0"/>
              <w:marTop w:val="0"/>
              <w:marBottom w:val="0"/>
              <w:divBdr>
                <w:top w:val="none" w:sz="0" w:space="0" w:color="auto"/>
                <w:left w:val="none" w:sz="0" w:space="0" w:color="auto"/>
                <w:bottom w:val="none" w:sz="0" w:space="0" w:color="auto"/>
                <w:right w:val="none" w:sz="0" w:space="0" w:color="auto"/>
              </w:divBdr>
            </w:div>
          </w:divsChild>
        </w:div>
        <w:div w:id="2048330751">
          <w:marLeft w:val="0"/>
          <w:marRight w:val="0"/>
          <w:marTop w:val="0"/>
          <w:marBottom w:val="0"/>
          <w:divBdr>
            <w:top w:val="none" w:sz="0" w:space="0" w:color="auto"/>
            <w:left w:val="none" w:sz="0" w:space="0" w:color="auto"/>
            <w:bottom w:val="none" w:sz="0" w:space="0" w:color="auto"/>
            <w:right w:val="none" w:sz="0" w:space="0" w:color="auto"/>
          </w:divBdr>
          <w:divsChild>
            <w:div w:id="93155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246742">
      <w:bodyDiv w:val="1"/>
      <w:marLeft w:val="0"/>
      <w:marRight w:val="0"/>
      <w:marTop w:val="0"/>
      <w:marBottom w:val="0"/>
      <w:divBdr>
        <w:top w:val="none" w:sz="0" w:space="0" w:color="auto"/>
        <w:left w:val="none" w:sz="0" w:space="0" w:color="auto"/>
        <w:bottom w:val="none" w:sz="0" w:space="0" w:color="auto"/>
        <w:right w:val="none" w:sz="0" w:space="0" w:color="auto"/>
      </w:divBdr>
      <w:divsChild>
        <w:div w:id="562453329">
          <w:marLeft w:val="0"/>
          <w:marRight w:val="0"/>
          <w:marTop w:val="0"/>
          <w:marBottom w:val="0"/>
          <w:divBdr>
            <w:top w:val="none" w:sz="0" w:space="0" w:color="auto"/>
            <w:left w:val="none" w:sz="0" w:space="0" w:color="auto"/>
            <w:bottom w:val="none" w:sz="0" w:space="0" w:color="auto"/>
            <w:right w:val="none" w:sz="0" w:space="0" w:color="auto"/>
          </w:divBdr>
        </w:div>
        <w:div w:id="1998025869">
          <w:marLeft w:val="0"/>
          <w:marRight w:val="0"/>
          <w:marTop w:val="0"/>
          <w:marBottom w:val="0"/>
          <w:divBdr>
            <w:top w:val="none" w:sz="0" w:space="0" w:color="auto"/>
            <w:left w:val="none" w:sz="0" w:space="0" w:color="auto"/>
            <w:bottom w:val="none" w:sz="0" w:space="0" w:color="auto"/>
            <w:right w:val="none" w:sz="0" w:space="0" w:color="auto"/>
          </w:divBdr>
          <w:divsChild>
            <w:div w:id="1372077333">
              <w:marLeft w:val="0"/>
              <w:marRight w:val="0"/>
              <w:marTop w:val="0"/>
              <w:marBottom w:val="0"/>
              <w:divBdr>
                <w:top w:val="none" w:sz="0" w:space="0" w:color="auto"/>
                <w:left w:val="none" w:sz="0" w:space="0" w:color="auto"/>
                <w:bottom w:val="none" w:sz="0" w:space="0" w:color="auto"/>
                <w:right w:val="none" w:sz="0" w:space="0" w:color="auto"/>
              </w:divBdr>
            </w:div>
          </w:divsChild>
        </w:div>
        <w:div w:id="1959331829">
          <w:marLeft w:val="0"/>
          <w:marRight w:val="0"/>
          <w:marTop w:val="0"/>
          <w:marBottom w:val="0"/>
          <w:divBdr>
            <w:top w:val="none" w:sz="0" w:space="0" w:color="auto"/>
            <w:left w:val="none" w:sz="0" w:space="0" w:color="auto"/>
            <w:bottom w:val="none" w:sz="0" w:space="0" w:color="auto"/>
            <w:right w:val="none" w:sz="0" w:space="0" w:color="auto"/>
          </w:divBdr>
        </w:div>
        <w:div w:id="1886259087">
          <w:marLeft w:val="0"/>
          <w:marRight w:val="0"/>
          <w:marTop w:val="0"/>
          <w:marBottom w:val="0"/>
          <w:divBdr>
            <w:top w:val="none" w:sz="0" w:space="0" w:color="auto"/>
            <w:left w:val="none" w:sz="0" w:space="0" w:color="auto"/>
            <w:bottom w:val="none" w:sz="0" w:space="0" w:color="auto"/>
            <w:right w:val="none" w:sz="0" w:space="0" w:color="auto"/>
          </w:divBdr>
          <w:divsChild>
            <w:div w:id="1256938982">
              <w:marLeft w:val="0"/>
              <w:marRight w:val="0"/>
              <w:marTop w:val="0"/>
              <w:marBottom w:val="0"/>
              <w:divBdr>
                <w:top w:val="none" w:sz="0" w:space="0" w:color="auto"/>
                <w:left w:val="none" w:sz="0" w:space="0" w:color="auto"/>
                <w:bottom w:val="none" w:sz="0" w:space="0" w:color="auto"/>
                <w:right w:val="none" w:sz="0" w:space="0" w:color="auto"/>
              </w:divBdr>
            </w:div>
          </w:divsChild>
        </w:div>
        <w:div w:id="1953896086">
          <w:marLeft w:val="0"/>
          <w:marRight w:val="0"/>
          <w:marTop w:val="0"/>
          <w:marBottom w:val="0"/>
          <w:divBdr>
            <w:top w:val="none" w:sz="0" w:space="0" w:color="auto"/>
            <w:left w:val="none" w:sz="0" w:space="0" w:color="auto"/>
            <w:bottom w:val="none" w:sz="0" w:space="0" w:color="auto"/>
            <w:right w:val="none" w:sz="0" w:space="0" w:color="auto"/>
          </w:divBdr>
        </w:div>
        <w:div w:id="1912886465">
          <w:marLeft w:val="0"/>
          <w:marRight w:val="0"/>
          <w:marTop w:val="0"/>
          <w:marBottom w:val="0"/>
          <w:divBdr>
            <w:top w:val="none" w:sz="0" w:space="0" w:color="auto"/>
            <w:left w:val="none" w:sz="0" w:space="0" w:color="auto"/>
            <w:bottom w:val="none" w:sz="0" w:space="0" w:color="auto"/>
            <w:right w:val="none" w:sz="0" w:space="0" w:color="auto"/>
          </w:divBdr>
          <w:divsChild>
            <w:div w:id="308169886">
              <w:marLeft w:val="0"/>
              <w:marRight w:val="0"/>
              <w:marTop w:val="0"/>
              <w:marBottom w:val="0"/>
              <w:divBdr>
                <w:top w:val="none" w:sz="0" w:space="0" w:color="auto"/>
                <w:left w:val="none" w:sz="0" w:space="0" w:color="auto"/>
                <w:bottom w:val="none" w:sz="0" w:space="0" w:color="auto"/>
                <w:right w:val="none" w:sz="0" w:space="0" w:color="auto"/>
              </w:divBdr>
            </w:div>
          </w:divsChild>
        </w:div>
        <w:div w:id="535042424">
          <w:marLeft w:val="0"/>
          <w:marRight w:val="0"/>
          <w:marTop w:val="0"/>
          <w:marBottom w:val="0"/>
          <w:divBdr>
            <w:top w:val="none" w:sz="0" w:space="0" w:color="auto"/>
            <w:left w:val="none" w:sz="0" w:space="0" w:color="auto"/>
            <w:bottom w:val="none" w:sz="0" w:space="0" w:color="auto"/>
            <w:right w:val="none" w:sz="0" w:space="0" w:color="auto"/>
          </w:divBdr>
        </w:div>
        <w:div w:id="1319188008">
          <w:marLeft w:val="0"/>
          <w:marRight w:val="0"/>
          <w:marTop w:val="0"/>
          <w:marBottom w:val="0"/>
          <w:divBdr>
            <w:top w:val="none" w:sz="0" w:space="0" w:color="auto"/>
            <w:left w:val="none" w:sz="0" w:space="0" w:color="auto"/>
            <w:bottom w:val="none" w:sz="0" w:space="0" w:color="auto"/>
            <w:right w:val="none" w:sz="0" w:space="0" w:color="auto"/>
          </w:divBdr>
          <w:divsChild>
            <w:div w:id="240143127">
              <w:marLeft w:val="0"/>
              <w:marRight w:val="0"/>
              <w:marTop w:val="0"/>
              <w:marBottom w:val="0"/>
              <w:divBdr>
                <w:top w:val="none" w:sz="0" w:space="0" w:color="auto"/>
                <w:left w:val="none" w:sz="0" w:space="0" w:color="auto"/>
                <w:bottom w:val="none" w:sz="0" w:space="0" w:color="auto"/>
                <w:right w:val="none" w:sz="0" w:space="0" w:color="auto"/>
              </w:divBdr>
            </w:div>
          </w:divsChild>
        </w:div>
        <w:div w:id="851456053">
          <w:marLeft w:val="0"/>
          <w:marRight w:val="0"/>
          <w:marTop w:val="0"/>
          <w:marBottom w:val="0"/>
          <w:divBdr>
            <w:top w:val="none" w:sz="0" w:space="0" w:color="auto"/>
            <w:left w:val="none" w:sz="0" w:space="0" w:color="auto"/>
            <w:bottom w:val="none" w:sz="0" w:space="0" w:color="auto"/>
            <w:right w:val="none" w:sz="0" w:space="0" w:color="auto"/>
          </w:divBdr>
        </w:div>
        <w:div w:id="2010981005">
          <w:marLeft w:val="0"/>
          <w:marRight w:val="0"/>
          <w:marTop w:val="0"/>
          <w:marBottom w:val="0"/>
          <w:divBdr>
            <w:top w:val="none" w:sz="0" w:space="0" w:color="auto"/>
            <w:left w:val="none" w:sz="0" w:space="0" w:color="auto"/>
            <w:bottom w:val="none" w:sz="0" w:space="0" w:color="auto"/>
            <w:right w:val="none" w:sz="0" w:space="0" w:color="auto"/>
          </w:divBdr>
          <w:divsChild>
            <w:div w:id="1915624473">
              <w:marLeft w:val="0"/>
              <w:marRight w:val="0"/>
              <w:marTop w:val="0"/>
              <w:marBottom w:val="0"/>
              <w:divBdr>
                <w:top w:val="none" w:sz="0" w:space="0" w:color="auto"/>
                <w:left w:val="none" w:sz="0" w:space="0" w:color="auto"/>
                <w:bottom w:val="none" w:sz="0" w:space="0" w:color="auto"/>
                <w:right w:val="none" w:sz="0" w:space="0" w:color="auto"/>
              </w:divBdr>
            </w:div>
          </w:divsChild>
        </w:div>
        <w:div w:id="112752197">
          <w:marLeft w:val="0"/>
          <w:marRight w:val="0"/>
          <w:marTop w:val="0"/>
          <w:marBottom w:val="0"/>
          <w:divBdr>
            <w:top w:val="none" w:sz="0" w:space="0" w:color="auto"/>
            <w:left w:val="none" w:sz="0" w:space="0" w:color="auto"/>
            <w:bottom w:val="none" w:sz="0" w:space="0" w:color="auto"/>
            <w:right w:val="none" w:sz="0" w:space="0" w:color="auto"/>
          </w:divBdr>
        </w:div>
        <w:div w:id="384111241">
          <w:marLeft w:val="0"/>
          <w:marRight w:val="0"/>
          <w:marTop w:val="0"/>
          <w:marBottom w:val="0"/>
          <w:divBdr>
            <w:top w:val="none" w:sz="0" w:space="0" w:color="auto"/>
            <w:left w:val="none" w:sz="0" w:space="0" w:color="auto"/>
            <w:bottom w:val="none" w:sz="0" w:space="0" w:color="auto"/>
            <w:right w:val="none" w:sz="0" w:space="0" w:color="auto"/>
          </w:divBdr>
          <w:divsChild>
            <w:div w:id="1884365563">
              <w:marLeft w:val="0"/>
              <w:marRight w:val="0"/>
              <w:marTop w:val="0"/>
              <w:marBottom w:val="0"/>
              <w:divBdr>
                <w:top w:val="none" w:sz="0" w:space="0" w:color="auto"/>
                <w:left w:val="none" w:sz="0" w:space="0" w:color="auto"/>
                <w:bottom w:val="none" w:sz="0" w:space="0" w:color="auto"/>
                <w:right w:val="none" w:sz="0" w:space="0" w:color="auto"/>
              </w:divBdr>
            </w:div>
          </w:divsChild>
        </w:div>
        <w:div w:id="711808829">
          <w:marLeft w:val="0"/>
          <w:marRight w:val="0"/>
          <w:marTop w:val="0"/>
          <w:marBottom w:val="0"/>
          <w:divBdr>
            <w:top w:val="none" w:sz="0" w:space="0" w:color="auto"/>
            <w:left w:val="none" w:sz="0" w:space="0" w:color="auto"/>
            <w:bottom w:val="none" w:sz="0" w:space="0" w:color="auto"/>
            <w:right w:val="none" w:sz="0" w:space="0" w:color="auto"/>
          </w:divBdr>
        </w:div>
        <w:div w:id="2019456971">
          <w:marLeft w:val="0"/>
          <w:marRight w:val="0"/>
          <w:marTop w:val="0"/>
          <w:marBottom w:val="0"/>
          <w:divBdr>
            <w:top w:val="none" w:sz="0" w:space="0" w:color="auto"/>
            <w:left w:val="none" w:sz="0" w:space="0" w:color="auto"/>
            <w:bottom w:val="none" w:sz="0" w:space="0" w:color="auto"/>
            <w:right w:val="none" w:sz="0" w:space="0" w:color="auto"/>
          </w:divBdr>
          <w:divsChild>
            <w:div w:id="1514606833">
              <w:marLeft w:val="0"/>
              <w:marRight w:val="0"/>
              <w:marTop w:val="0"/>
              <w:marBottom w:val="0"/>
              <w:divBdr>
                <w:top w:val="none" w:sz="0" w:space="0" w:color="auto"/>
                <w:left w:val="none" w:sz="0" w:space="0" w:color="auto"/>
                <w:bottom w:val="none" w:sz="0" w:space="0" w:color="auto"/>
                <w:right w:val="none" w:sz="0" w:space="0" w:color="auto"/>
              </w:divBdr>
            </w:div>
          </w:divsChild>
        </w:div>
        <w:div w:id="2048024052">
          <w:marLeft w:val="0"/>
          <w:marRight w:val="0"/>
          <w:marTop w:val="300"/>
          <w:marBottom w:val="0"/>
          <w:divBdr>
            <w:top w:val="none" w:sz="0" w:space="0" w:color="auto"/>
            <w:left w:val="none" w:sz="0" w:space="0" w:color="auto"/>
            <w:bottom w:val="none" w:sz="0" w:space="0" w:color="auto"/>
            <w:right w:val="none" w:sz="0" w:space="0" w:color="auto"/>
          </w:divBdr>
          <w:divsChild>
            <w:div w:id="1548373678">
              <w:marLeft w:val="0"/>
              <w:marRight w:val="0"/>
              <w:marTop w:val="0"/>
              <w:marBottom w:val="0"/>
              <w:divBdr>
                <w:top w:val="none" w:sz="0" w:space="0" w:color="auto"/>
                <w:left w:val="none" w:sz="0" w:space="0" w:color="auto"/>
                <w:bottom w:val="none" w:sz="0" w:space="0" w:color="auto"/>
                <w:right w:val="none" w:sz="0" w:space="0" w:color="auto"/>
              </w:divBdr>
              <w:divsChild>
                <w:div w:id="126676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792899">
          <w:marLeft w:val="0"/>
          <w:marRight w:val="0"/>
          <w:marTop w:val="300"/>
          <w:marBottom w:val="0"/>
          <w:divBdr>
            <w:top w:val="none" w:sz="0" w:space="0" w:color="auto"/>
            <w:left w:val="none" w:sz="0" w:space="0" w:color="auto"/>
            <w:bottom w:val="none" w:sz="0" w:space="0" w:color="auto"/>
            <w:right w:val="none" w:sz="0" w:space="0" w:color="auto"/>
          </w:divBdr>
          <w:divsChild>
            <w:div w:id="222064452">
              <w:marLeft w:val="0"/>
              <w:marRight w:val="0"/>
              <w:marTop w:val="0"/>
              <w:marBottom w:val="0"/>
              <w:divBdr>
                <w:top w:val="none" w:sz="0" w:space="0" w:color="auto"/>
                <w:left w:val="none" w:sz="0" w:space="0" w:color="auto"/>
                <w:bottom w:val="none" w:sz="0" w:space="0" w:color="auto"/>
                <w:right w:val="none" w:sz="0" w:space="0" w:color="auto"/>
              </w:divBdr>
              <w:divsChild>
                <w:div w:id="183148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987603">
          <w:marLeft w:val="0"/>
          <w:marRight w:val="0"/>
          <w:marTop w:val="300"/>
          <w:marBottom w:val="0"/>
          <w:divBdr>
            <w:top w:val="none" w:sz="0" w:space="0" w:color="auto"/>
            <w:left w:val="none" w:sz="0" w:space="0" w:color="auto"/>
            <w:bottom w:val="none" w:sz="0" w:space="0" w:color="auto"/>
            <w:right w:val="none" w:sz="0" w:space="0" w:color="auto"/>
          </w:divBdr>
          <w:divsChild>
            <w:div w:id="103817869">
              <w:marLeft w:val="0"/>
              <w:marRight w:val="0"/>
              <w:marTop w:val="0"/>
              <w:marBottom w:val="0"/>
              <w:divBdr>
                <w:top w:val="none" w:sz="0" w:space="0" w:color="auto"/>
                <w:left w:val="none" w:sz="0" w:space="0" w:color="auto"/>
                <w:bottom w:val="none" w:sz="0" w:space="0" w:color="auto"/>
                <w:right w:val="none" w:sz="0" w:space="0" w:color="auto"/>
              </w:divBdr>
              <w:divsChild>
                <w:div w:id="1017803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82212">
          <w:marLeft w:val="0"/>
          <w:marRight w:val="0"/>
          <w:marTop w:val="300"/>
          <w:marBottom w:val="0"/>
          <w:divBdr>
            <w:top w:val="none" w:sz="0" w:space="0" w:color="auto"/>
            <w:left w:val="none" w:sz="0" w:space="0" w:color="auto"/>
            <w:bottom w:val="none" w:sz="0" w:space="0" w:color="auto"/>
            <w:right w:val="none" w:sz="0" w:space="0" w:color="auto"/>
          </w:divBdr>
          <w:divsChild>
            <w:div w:id="436757185">
              <w:marLeft w:val="0"/>
              <w:marRight w:val="0"/>
              <w:marTop w:val="0"/>
              <w:marBottom w:val="0"/>
              <w:divBdr>
                <w:top w:val="none" w:sz="0" w:space="0" w:color="auto"/>
                <w:left w:val="none" w:sz="0" w:space="0" w:color="auto"/>
                <w:bottom w:val="none" w:sz="0" w:space="0" w:color="auto"/>
                <w:right w:val="none" w:sz="0" w:space="0" w:color="auto"/>
              </w:divBdr>
              <w:divsChild>
                <w:div w:id="199360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7389867">
      <w:bodyDiv w:val="1"/>
      <w:marLeft w:val="0"/>
      <w:marRight w:val="0"/>
      <w:marTop w:val="0"/>
      <w:marBottom w:val="0"/>
      <w:divBdr>
        <w:top w:val="none" w:sz="0" w:space="0" w:color="auto"/>
        <w:left w:val="none" w:sz="0" w:space="0" w:color="auto"/>
        <w:bottom w:val="none" w:sz="0" w:space="0" w:color="auto"/>
        <w:right w:val="none" w:sz="0" w:space="0" w:color="auto"/>
      </w:divBdr>
    </w:div>
    <w:div w:id="1307468892">
      <w:bodyDiv w:val="1"/>
      <w:marLeft w:val="0"/>
      <w:marRight w:val="0"/>
      <w:marTop w:val="0"/>
      <w:marBottom w:val="0"/>
      <w:divBdr>
        <w:top w:val="none" w:sz="0" w:space="0" w:color="auto"/>
        <w:left w:val="none" w:sz="0" w:space="0" w:color="auto"/>
        <w:bottom w:val="none" w:sz="0" w:space="0" w:color="auto"/>
        <w:right w:val="none" w:sz="0" w:space="0" w:color="auto"/>
      </w:divBdr>
      <w:divsChild>
        <w:div w:id="1884630091">
          <w:marLeft w:val="0"/>
          <w:marRight w:val="0"/>
          <w:marTop w:val="0"/>
          <w:marBottom w:val="0"/>
          <w:divBdr>
            <w:top w:val="none" w:sz="0" w:space="0" w:color="auto"/>
            <w:left w:val="none" w:sz="0" w:space="0" w:color="auto"/>
            <w:bottom w:val="none" w:sz="0" w:space="0" w:color="auto"/>
            <w:right w:val="none" w:sz="0" w:space="0" w:color="auto"/>
          </w:divBdr>
        </w:div>
        <w:div w:id="2084446742">
          <w:marLeft w:val="0"/>
          <w:marRight w:val="0"/>
          <w:marTop w:val="0"/>
          <w:marBottom w:val="0"/>
          <w:divBdr>
            <w:top w:val="none" w:sz="0" w:space="0" w:color="auto"/>
            <w:left w:val="none" w:sz="0" w:space="0" w:color="auto"/>
            <w:bottom w:val="none" w:sz="0" w:space="0" w:color="auto"/>
            <w:right w:val="none" w:sz="0" w:space="0" w:color="auto"/>
          </w:divBdr>
          <w:divsChild>
            <w:div w:id="1279526605">
              <w:marLeft w:val="0"/>
              <w:marRight w:val="0"/>
              <w:marTop w:val="0"/>
              <w:marBottom w:val="0"/>
              <w:divBdr>
                <w:top w:val="none" w:sz="0" w:space="0" w:color="auto"/>
                <w:left w:val="none" w:sz="0" w:space="0" w:color="auto"/>
                <w:bottom w:val="none" w:sz="0" w:space="0" w:color="auto"/>
                <w:right w:val="none" w:sz="0" w:space="0" w:color="auto"/>
              </w:divBdr>
            </w:div>
          </w:divsChild>
        </w:div>
        <w:div w:id="914826988">
          <w:marLeft w:val="0"/>
          <w:marRight w:val="0"/>
          <w:marTop w:val="0"/>
          <w:marBottom w:val="0"/>
          <w:divBdr>
            <w:top w:val="none" w:sz="0" w:space="0" w:color="auto"/>
            <w:left w:val="none" w:sz="0" w:space="0" w:color="auto"/>
            <w:bottom w:val="none" w:sz="0" w:space="0" w:color="auto"/>
            <w:right w:val="none" w:sz="0" w:space="0" w:color="auto"/>
          </w:divBdr>
        </w:div>
        <w:div w:id="1255362878">
          <w:marLeft w:val="0"/>
          <w:marRight w:val="0"/>
          <w:marTop w:val="0"/>
          <w:marBottom w:val="0"/>
          <w:divBdr>
            <w:top w:val="none" w:sz="0" w:space="0" w:color="auto"/>
            <w:left w:val="none" w:sz="0" w:space="0" w:color="auto"/>
            <w:bottom w:val="none" w:sz="0" w:space="0" w:color="auto"/>
            <w:right w:val="none" w:sz="0" w:space="0" w:color="auto"/>
          </w:divBdr>
          <w:divsChild>
            <w:div w:id="1319765735">
              <w:marLeft w:val="0"/>
              <w:marRight w:val="0"/>
              <w:marTop w:val="0"/>
              <w:marBottom w:val="0"/>
              <w:divBdr>
                <w:top w:val="none" w:sz="0" w:space="0" w:color="auto"/>
                <w:left w:val="none" w:sz="0" w:space="0" w:color="auto"/>
                <w:bottom w:val="none" w:sz="0" w:space="0" w:color="auto"/>
                <w:right w:val="none" w:sz="0" w:space="0" w:color="auto"/>
              </w:divBdr>
            </w:div>
          </w:divsChild>
        </w:div>
        <w:div w:id="1385593891">
          <w:marLeft w:val="0"/>
          <w:marRight w:val="0"/>
          <w:marTop w:val="0"/>
          <w:marBottom w:val="0"/>
          <w:divBdr>
            <w:top w:val="none" w:sz="0" w:space="0" w:color="auto"/>
            <w:left w:val="none" w:sz="0" w:space="0" w:color="auto"/>
            <w:bottom w:val="none" w:sz="0" w:space="0" w:color="auto"/>
            <w:right w:val="none" w:sz="0" w:space="0" w:color="auto"/>
          </w:divBdr>
        </w:div>
        <w:div w:id="1916358627">
          <w:marLeft w:val="0"/>
          <w:marRight w:val="0"/>
          <w:marTop w:val="0"/>
          <w:marBottom w:val="0"/>
          <w:divBdr>
            <w:top w:val="none" w:sz="0" w:space="0" w:color="auto"/>
            <w:left w:val="none" w:sz="0" w:space="0" w:color="auto"/>
            <w:bottom w:val="none" w:sz="0" w:space="0" w:color="auto"/>
            <w:right w:val="none" w:sz="0" w:space="0" w:color="auto"/>
          </w:divBdr>
          <w:divsChild>
            <w:div w:id="138033649">
              <w:marLeft w:val="0"/>
              <w:marRight w:val="0"/>
              <w:marTop w:val="0"/>
              <w:marBottom w:val="0"/>
              <w:divBdr>
                <w:top w:val="none" w:sz="0" w:space="0" w:color="auto"/>
                <w:left w:val="none" w:sz="0" w:space="0" w:color="auto"/>
                <w:bottom w:val="none" w:sz="0" w:space="0" w:color="auto"/>
                <w:right w:val="none" w:sz="0" w:space="0" w:color="auto"/>
              </w:divBdr>
            </w:div>
          </w:divsChild>
        </w:div>
        <w:div w:id="1706245915">
          <w:marLeft w:val="0"/>
          <w:marRight w:val="0"/>
          <w:marTop w:val="0"/>
          <w:marBottom w:val="0"/>
          <w:divBdr>
            <w:top w:val="none" w:sz="0" w:space="0" w:color="auto"/>
            <w:left w:val="none" w:sz="0" w:space="0" w:color="auto"/>
            <w:bottom w:val="none" w:sz="0" w:space="0" w:color="auto"/>
            <w:right w:val="none" w:sz="0" w:space="0" w:color="auto"/>
          </w:divBdr>
        </w:div>
        <w:div w:id="2094890454">
          <w:marLeft w:val="0"/>
          <w:marRight w:val="0"/>
          <w:marTop w:val="0"/>
          <w:marBottom w:val="0"/>
          <w:divBdr>
            <w:top w:val="none" w:sz="0" w:space="0" w:color="auto"/>
            <w:left w:val="none" w:sz="0" w:space="0" w:color="auto"/>
            <w:bottom w:val="none" w:sz="0" w:space="0" w:color="auto"/>
            <w:right w:val="none" w:sz="0" w:space="0" w:color="auto"/>
          </w:divBdr>
          <w:divsChild>
            <w:div w:id="203299435">
              <w:marLeft w:val="0"/>
              <w:marRight w:val="0"/>
              <w:marTop w:val="0"/>
              <w:marBottom w:val="0"/>
              <w:divBdr>
                <w:top w:val="none" w:sz="0" w:space="0" w:color="auto"/>
                <w:left w:val="none" w:sz="0" w:space="0" w:color="auto"/>
                <w:bottom w:val="none" w:sz="0" w:space="0" w:color="auto"/>
                <w:right w:val="none" w:sz="0" w:space="0" w:color="auto"/>
              </w:divBdr>
            </w:div>
          </w:divsChild>
        </w:div>
        <w:div w:id="417605182">
          <w:marLeft w:val="0"/>
          <w:marRight w:val="0"/>
          <w:marTop w:val="0"/>
          <w:marBottom w:val="0"/>
          <w:divBdr>
            <w:top w:val="none" w:sz="0" w:space="0" w:color="auto"/>
            <w:left w:val="none" w:sz="0" w:space="0" w:color="auto"/>
            <w:bottom w:val="none" w:sz="0" w:space="0" w:color="auto"/>
            <w:right w:val="none" w:sz="0" w:space="0" w:color="auto"/>
          </w:divBdr>
        </w:div>
        <w:div w:id="1156652418">
          <w:marLeft w:val="0"/>
          <w:marRight w:val="0"/>
          <w:marTop w:val="0"/>
          <w:marBottom w:val="0"/>
          <w:divBdr>
            <w:top w:val="none" w:sz="0" w:space="0" w:color="auto"/>
            <w:left w:val="none" w:sz="0" w:space="0" w:color="auto"/>
            <w:bottom w:val="none" w:sz="0" w:space="0" w:color="auto"/>
            <w:right w:val="none" w:sz="0" w:space="0" w:color="auto"/>
          </w:divBdr>
          <w:divsChild>
            <w:div w:id="596865370">
              <w:marLeft w:val="0"/>
              <w:marRight w:val="0"/>
              <w:marTop w:val="0"/>
              <w:marBottom w:val="0"/>
              <w:divBdr>
                <w:top w:val="none" w:sz="0" w:space="0" w:color="auto"/>
                <w:left w:val="none" w:sz="0" w:space="0" w:color="auto"/>
                <w:bottom w:val="none" w:sz="0" w:space="0" w:color="auto"/>
                <w:right w:val="none" w:sz="0" w:space="0" w:color="auto"/>
              </w:divBdr>
            </w:div>
          </w:divsChild>
        </w:div>
        <w:div w:id="611085926">
          <w:marLeft w:val="0"/>
          <w:marRight w:val="0"/>
          <w:marTop w:val="0"/>
          <w:marBottom w:val="0"/>
          <w:divBdr>
            <w:top w:val="none" w:sz="0" w:space="0" w:color="auto"/>
            <w:left w:val="none" w:sz="0" w:space="0" w:color="auto"/>
            <w:bottom w:val="none" w:sz="0" w:space="0" w:color="auto"/>
            <w:right w:val="none" w:sz="0" w:space="0" w:color="auto"/>
          </w:divBdr>
        </w:div>
        <w:div w:id="1829713367">
          <w:marLeft w:val="0"/>
          <w:marRight w:val="0"/>
          <w:marTop w:val="0"/>
          <w:marBottom w:val="0"/>
          <w:divBdr>
            <w:top w:val="none" w:sz="0" w:space="0" w:color="auto"/>
            <w:left w:val="none" w:sz="0" w:space="0" w:color="auto"/>
            <w:bottom w:val="none" w:sz="0" w:space="0" w:color="auto"/>
            <w:right w:val="none" w:sz="0" w:space="0" w:color="auto"/>
          </w:divBdr>
          <w:divsChild>
            <w:div w:id="1432552855">
              <w:marLeft w:val="0"/>
              <w:marRight w:val="0"/>
              <w:marTop w:val="0"/>
              <w:marBottom w:val="0"/>
              <w:divBdr>
                <w:top w:val="none" w:sz="0" w:space="0" w:color="auto"/>
                <w:left w:val="none" w:sz="0" w:space="0" w:color="auto"/>
                <w:bottom w:val="none" w:sz="0" w:space="0" w:color="auto"/>
                <w:right w:val="none" w:sz="0" w:space="0" w:color="auto"/>
              </w:divBdr>
            </w:div>
          </w:divsChild>
        </w:div>
        <w:div w:id="526715763">
          <w:marLeft w:val="0"/>
          <w:marRight w:val="0"/>
          <w:marTop w:val="0"/>
          <w:marBottom w:val="0"/>
          <w:divBdr>
            <w:top w:val="none" w:sz="0" w:space="0" w:color="auto"/>
            <w:left w:val="none" w:sz="0" w:space="0" w:color="auto"/>
            <w:bottom w:val="none" w:sz="0" w:space="0" w:color="auto"/>
            <w:right w:val="none" w:sz="0" w:space="0" w:color="auto"/>
          </w:divBdr>
        </w:div>
        <w:div w:id="939920843">
          <w:marLeft w:val="0"/>
          <w:marRight w:val="0"/>
          <w:marTop w:val="0"/>
          <w:marBottom w:val="0"/>
          <w:divBdr>
            <w:top w:val="none" w:sz="0" w:space="0" w:color="auto"/>
            <w:left w:val="none" w:sz="0" w:space="0" w:color="auto"/>
            <w:bottom w:val="none" w:sz="0" w:space="0" w:color="auto"/>
            <w:right w:val="none" w:sz="0" w:space="0" w:color="auto"/>
          </w:divBdr>
          <w:divsChild>
            <w:div w:id="1242136366">
              <w:marLeft w:val="0"/>
              <w:marRight w:val="0"/>
              <w:marTop w:val="0"/>
              <w:marBottom w:val="0"/>
              <w:divBdr>
                <w:top w:val="none" w:sz="0" w:space="0" w:color="auto"/>
                <w:left w:val="none" w:sz="0" w:space="0" w:color="auto"/>
                <w:bottom w:val="none" w:sz="0" w:space="0" w:color="auto"/>
                <w:right w:val="none" w:sz="0" w:space="0" w:color="auto"/>
              </w:divBdr>
            </w:div>
          </w:divsChild>
        </w:div>
        <w:div w:id="729695564">
          <w:marLeft w:val="0"/>
          <w:marRight w:val="0"/>
          <w:marTop w:val="300"/>
          <w:marBottom w:val="0"/>
          <w:divBdr>
            <w:top w:val="none" w:sz="0" w:space="0" w:color="auto"/>
            <w:left w:val="none" w:sz="0" w:space="0" w:color="auto"/>
            <w:bottom w:val="none" w:sz="0" w:space="0" w:color="auto"/>
            <w:right w:val="none" w:sz="0" w:space="0" w:color="auto"/>
          </w:divBdr>
          <w:divsChild>
            <w:div w:id="1515536740">
              <w:marLeft w:val="0"/>
              <w:marRight w:val="0"/>
              <w:marTop w:val="0"/>
              <w:marBottom w:val="0"/>
              <w:divBdr>
                <w:top w:val="none" w:sz="0" w:space="0" w:color="auto"/>
                <w:left w:val="none" w:sz="0" w:space="0" w:color="auto"/>
                <w:bottom w:val="none" w:sz="0" w:space="0" w:color="auto"/>
                <w:right w:val="none" w:sz="0" w:space="0" w:color="auto"/>
              </w:divBdr>
              <w:divsChild>
                <w:div w:id="6879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650499">
          <w:marLeft w:val="0"/>
          <w:marRight w:val="0"/>
          <w:marTop w:val="300"/>
          <w:marBottom w:val="0"/>
          <w:divBdr>
            <w:top w:val="none" w:sz="0" w:space="0" w:color="auto"/>
            <w:left w:val="none" w:sz="0" w:space="0" w:color="auto"/>
            <w:bottom w:val="none" w:sz="0" w:space="0" w:color="auto"/>
            <w:right w:val="none" w:sz="0" w:space="0" w:color="auto"/>
          </w:divBdr>
          <w:divsChild>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488717">
          <w:marLeft w:val="0"/>
          <w:marRight w:val="0"/>
          <w:marTop w:val="300"/>
          <w:marBottom w:val="0"/>
          <w:divBdr>
            <w:top w:val="none" w:sz="0" w:space="0" w:color="auto"/>
            <w:left w:val="none" w:sz="0" w:space="0" w:color="auto"/>
            <w:bottom w:val="none" w:sz="0" w:space="0" w:color="auto"/>
            <w:right w:val="none" w:sz="0" w:space="0" w:color="auto"/>
          </w:divBdr>
          <w:divsChild>
            <w:div w:id="116991053">
              <w:marLeft w:val="0"/>
              <w:marRight w:val="0"/>
              <w:marTop w:val="0"/>
              <w:marBottom w:val="0"/>
              <w:divBdr>
                <w:top w:val="none" w:sz="0" w:space="0" w:color="auto"/>
                <w:left w:val="none" w:sz="0" w:space="0" w:color="auto"/>
                <w:bottom w:val="none" w:sz="0" w:space="0" w:color="auto"/>
                <w:right w:val="none" w:sz="0" w:space="0" w:color="auto"/>
              </w:divBdr>
              <w:divsChild>
                <w:div w:id="40595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677786">
          <w:marLeft w:val="0"/>
          <w:marRight w:val="0"/>
          <w:marTop w:val="300"/>
          <w:marBottom w:val="0"/>
          <w:divBdr>
            <w:top w:val="none" w:sz="0" w:space="0" w:color="auto"/>
            <w:left w:val="none" w:sz="0" w:space="0" w:color="auto"/>
            <w:bottom w:val="none" w:sz="0" w:space="0" w:color="auto"/>
            <w:right w:val="none" w:sz="0" w:space="0" w:color="auto"/>
          </w:divBdr>
          <w:divsChild>
            <w:div w:id="1834253417">
              <w:marLeft w:val="0"/>
              <w:marRight w:val="0"/>
              <w:marTop w:val="0"/>
              <w:marBottom w:val="0"/>
              <w:divBdr>
                <w:top w:val="none" w:sz="0" w:space="0" w:color="auto"/>
                <w:left w:val="none" w:sz="0" w:space="0" w:color="auto"/>
                <w:bottom w:val="none" w:sz="0" w:space="0" w:color="auto"/>
                <w:right w:val="none" w:sz="0" w:space="0" w:color="auto"/>
              </w:divBdr>
              <w:divsChild>
                <w:div w:id="1604265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7510189">
      <w:bodyDiv w:val="1"/>
      <w:marLeft w:val="0"/>
      <w:marRight w:val="0"/>
      <w:marTop w:val="0"/>
      <w:marBottom w:val="0"/>
      <w:divBdr>
        <w:top w:val="none" w:sz="0" w:space="0" w:color="auto"/>
        <w:left w:val="none" w:sz="0" w:space="0" w:color="auto"/>
        <w:bottom w:val="none" w:sz="0" w:space="0" w:color="auto"/>
        <w:right w:val="none" w:sz="0" w:space="0" w:color="auto"/>
      </w:divBdr>
    </w:div>
    <w:div w:id="1308627755">
      <w:bodyDiv w:val="1"/>
      <w:marLeft w:val="0"/>
      <w:marRight w:val="0"/>
      <w:marTop w:val="0"/>
      <w:marBottom w:val="0"/>
      <w:divBdr>
        <w:top w:val="none" w:sz="0" w:space="0" w:color="auto"/>
        <w:left w:val="none" w:sz="0" w:space="0" w:color="auto"/>
        <w:bottom w:val="none" w:sz="0" w:space="0" w:color="auto"/>
        <w:right w:val="none" w:sz="0" w:space="0" w:color="auto"/>
      </w:divBdr>
      <w:divsChild>
        <w:div w:id="10762174">
          <w:marLeft w:val="0"/>
          <w:marRight w:val="0"/>
          <w:marTop w:val="0"/>
          <w:marBottom w:val="0"/>
          <w:divBdr>
            <w:top w:val="none" w:sz="0" w:space="0" w:color="auto"/>
            <w:left w:val="none" w:sz="0" w:space="0" w:color="auto"/>
            <w:bottom w:val="none" w:sz="0" w:space="0" w:color="auto"/>
            <w:right w:val="none" w:sz="0" w:space="0" w:color="auto"/>
          </w:divBdr>
          <w:divsChild>
            <w:div w:id="1958222019">
              <w:marLeft w:val="0"/>
              <w:marRight w:val="0"/>
              <w:marTop w:val="0"/>
              <w:marBottom w:val="0"/>
              <w:divBdr>
                <w:top w:val="none" w:sz="0" w:space="0" w:color="auto"/>
                <w:left w:val="none" w:sz="0" w:space="0" w:color="auto"/>
                <w:bottom w:val="none" w:sz="0" w:space="0" w:color="auto"/>
                <w:right w:val="none" w:sz="0" w:space="0" w:color="auto"/>
              </w:divBdr>
            </w:div>
          </w:divsChild>
        </w:div>
        <w:div w:id="75249183">
          <w:marLeft w:val="0"/>
          <w:marRight w:val="0"/>
          <w:marTop w:val="0"/>
          <w:marBottom w:val="0"/>
          <w:divBdr>
            <w:top w:val="none" w:sz="0" w:space="0" w:color="auto"/>
            <w:left w:val="none" w:sz="0" w:space="0" w:color="auto"/>
            <w:bottom w:val="none" w:sz="0" w:space="0" w:color="auto"/>
            <w:right w:val="none" w:sz="0" w:space="0" w:color="auto"/>
          </w:divBdr>
          <w:divsChild>
            <w:div w:id="720521011">
              <w:marLeft w:val="0"/>
              <w:marRight w:val="0"/>
              <w:marTop w:val="0"/>
              <w:marBottom w:val="0"/>
              <w:divBdr>
                <w:top w:val="none" w:sz="0" w:space="0" w:color="auto"/>
                <w:left w:val="none" w:sz="0" w:space="0" w:color="auto"/>
                <w:bottom w:val="none" w:sz="0" w:space="0" w:color="auto"/>
                <w:right w:val="none" w:sz="0" w:space="0" w:color="auto"/>
              </w:divBdr>
            </w:div>
          </w:divsChild>
        </w:div>
        <w:div w:id="229123417">
          <w:marLeft w:val="0"/>
          <w:marRight w:val="0"/>
          <w:marTop w:val="300"/>
          <w:marBottom w:val="0"/>
          <w:divBdr>
            <w:top w:val="none" w:sz="0" w:space="0" w:color="auto"/>
            <w:left w:val="none" w:sz="0" w:space="0" w:color="auto"/>
            <w:bottom w:val="none" w:sz="0" w:space="0" w:color="auto"/>
            <w:right w:val="none" w:sz="0" w:space="0" w:color="auto"/>
          </w:divBdr>
          <w:divsChild>
            <w:div w:id="815296086">
              <w:marLeft w:val="0"/>
              <w:marRight w:val="0"/>
              <w:marTop w:val="0"/>
              <w:marBottom w:val="0"/>
              <w:divBdr>
                <w:top w:val="none" w:sz="0" w:space="0" w:color="auto"/>
                <w:left w:val="none" w:sz="0" w:space="0" w:color="auto"/>
                <w:bottom w:val="none" w:sz="0" w:space="0" w:color="auto"/>
                <w:right w:val="none" w:sz="0" w:space="0" w:color="auto"/>
              </w:divBdr>
              <w:divsChild>
                <w:div w:id="1755399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575791">
          <w:marLeft w:val="0"/>
          <w:marRight w:val="0"/>
          <w:marTop w:val="300"/>
          <w:marBottom w:val="0"/>
          <w:divBdr>
            <w:top w:val="none" w:sz="0" w:space="0" w:color="auto"/>
            <w:left w:val="none" w:sz="0" w:space="0" w:color="auto"/>
            <w:bottom w:val="none" w:sz="0" w:space="0" w:color="auto"/>
            <w:right w:val="none" w:sz="0" w:space="0" w:color="auto"/>
          </w:divBdr>
          <w:divsChild>
            <w:div w:id="932661470">
              <w:marLeft w:val="0"/>
              <w:marRight w:val="0"/>
              <w:marTop w:val="0"/>
              <w:marBottom w:val="0"/>
              <w:divBdr>
                <w:top w:val="none" w:sz="0" w:space="0" w:color="auto"/>
                <w:left w:val="none" w:sz="0" w:space="0" w:color="auto"/>
                <w:bottom w:val="none" w:sz="0" w:space="0" w:color="auto"/>
                <w:right w:val="none" w:sz="0" w:space="0" w:color="auto"/>
              </w:divBdr>
              <w:divsChild>
                <w:div w:id="331951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534102">
          <w:marLeft w:val="0"/>
          <w:marRight w:val="0"/>
          <w:marTop w:val="0"/>
          <w:marBottom w:val="0"/>
          <w:divBdr>
            <w:top w:val="none" w:sz="0" w:space="0" w:color="auto"/>
            <w:left w:val="none" w:sz="0" w:space="0" w:color="auto"/>
            <w:bottom w:val="none" w:sz="0" w:space="0" w:color="auto"/>
            <w:right w:val="none" w:sz="0" w:space="0" w:color="auto"/>
          </w:divBdr>
        </w:div>
        <w:div w:id="556674321">
          <w:marLeft w:val="0"/>
          <w:marRight w:val="0"/>
          <w:marTop w:val="0"/>
          <w:marBottom w:val="0"/>
          <w:divBdr>
            <w:top w:val="none" w:sz="0" w:space="0" w:color="auto"/>
            <w:left w:val="none" w:sz="0" w:space="0" w:color="auto"/>
            <w:bottom w:val="none" w:sz="0" w:space="0" w:color="auto"/>
            <w:right w:val="none" w:sz="0" w:space="0" w:color="auto"/>
          </w:divBdr>
        </w:div>
        <w:div w:id="632371250">
          <w:marLeft w:val="0"/>
          <w:marRight w:val="0"/>
          <w:marTop w:val="0"/>
          <w:marBottom w:val="0"/>
          <w:divBdr>
            <w:top w:val="none" w:sz="0" w:space="0" w:color="auto"/>
            <w:left w:val="none" w:sz="0" w:space="0" w:color="auto"/>
            <w:bottom w:val="none" w:sz="0" w:space="0" w:color="auto"/>
            <w:right w:val="none" w:sz="0" w:space="0" w:color="auto"/>
          </w:divBdr>
          <w:divsChild>
            <w:div w:id="2110083075">
              <w:marLeft w:val="0"/>
              <w:marRight w:val="0"/>
              <w:marTop w:val="0"/>
              <w:marBottom w:val="0"/>
              <w:divBdr>
                <w:top w:val="none" w:sz="0" w:space="0" w:color="auto"/>
                <w:left w:val="none" w:sz="0" w:space="0" w:color="auto"/>
                <w:bottom w:val="none" w:sz="0" w:space="0" w:color="auto"/>
                <w:right w:val="none" w:sz="0" w:space="0" w:color="auto"/>
              </w:divBdr>
            </w:div>
          </w:divsChild>
        </w:div>
        <w:div w:id="661200030">
          <w:marLeft w:val="0"/>
          <w:marRight w:val="0"/>
          <w:marTop w:val="300"/>
          <w:marBottom w:val="0"/>
          <w:divBdr>
            <w:top w:val="none" w:sz="0" w:space="0" w:color="auto"/>
            <w:left w:val="none" w:sz="0" w:space="0" w:color="auto"/>
            <w:bottom w:val="none" w:sz="0" w:space="0" w:color="auto"/>
            <w:right w:val="none" w:sz="0" w:space="0" w:color="auto"/>
          </w:divBdr>
          <w:divsChild>
            <w:div w:id="1493719217">
              <w:marLeft w:val="0"/>
              <w:marRight w:val="0"/>
              <w:marTop w:val="0"/>
              <w:marBottom w:val="0"/>
              <w:divBdr>
                <w:top w:val="none" w:sz="0" w:space="0" w:color="auto"/>
                <w:left w:val="none" w:sz="0" w:space="0" w:color="auto"/>
                <w:bottom w:val="none" w:sz="0" w:space="0" w:color="auto"/>
                <w:right w:val="none" w:sz="0" w:space="0" w:color="auto"/>
              </w:divBdr>
              <w:divsChild>
                <w:div w:id="1612395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586157">
          <w:marLeft w:val="0"/>
          <w:marRight w:val="0"/>
          <w:marTop w:val="0"/>
          <w:marBottom w:val="0"/>
          <w:divBdr>
            <w:top w:val="none" w:sz="0" w:space="0" w:color="auto"/>
            <w:left w:val="none" w:sz="0" w:space="0" w:color="auto"/>
            <w:bottom w:val="none" w:sz="0" w:space="0" w:color="auto"/>
            <w:right w:val="none" w:sz="0" w:space="0" w:color="auto"/>
          </w:divBdr>
        </w:div>
        <w:div w:id="913860910">
          <w:marLeft w:val="0"/>
          <w:marRight w:val="0"/>
          <w:marTop w:val="0"/>
          <w:marBottom w:val="0"/>
          <w:divBdr>
            <w:top w:val="none" w:sz="0" w:space="0" w:color="auto"/>
            <w:left w:val="none" w:sz="0" w:space="0" w:color="auto"/>
            <w:bottom w:val="none" w:sz="0" w:space="0" w:color="auto"/>
            <w:right w:val="none" w:sz="0" w:space="0" w:color="auto"/>
          </w:divBdr>
          <w:divsChild>
            <w:div w:id="1043793238">
              <w:marLeft w:val="0"/>
              <w:marRight w:val="0"/>
              <w:marTop w:val="0"/>
              <w:marBottom w:val="0"/>
              <w:divBdr>
                <w:top w:val="none" w:sz="0" w:space="0" w:color="auto"/>
                <w:left w:val="none" w:sz="0" w:space="0" w:color="auto"/>
                <w:bottom w:val="none" w:sz="0" w:space="0" w:color="auto"/>
                <w:right w:val="none" w:sz="0" w:space="0" w:color="auto"/>
              </w:divBdr>
            </w:div>
          </w:divsChild>
        </w:div>
        <w:div w:id="1084108343">
          <w:marLeft w:val="0"/>
          <w:marRight w:val="0"/>
          <w:marTop w:val="0"/>
          <w:marBottom w:val="0"/>
          <w:divBdr>
            <w:top w:val="none" w:sz="0" w:space="0" w:color="auto"/>
            <w:left w:val="none" w:sz="0" w:space="0" w:color="auto"/>
            <w:bottom w:val="none" w:sz="0" w:space="0" w:color="auto"/>
            <w:right w:val="none" w:sz="0" w:space="0" w:color="auto"/>
          </w:divBdr>
          <w:divsChild>
            <w:div w:id="925380533">
              <w:marLeft w:val="0"/>
              <w:marRight w:val="0"/>
              <w:marTop w:val="0"/>
              <w:marBottom w:val="0"/>
              <w:divBdr>
                <w:top w:val="none" w:sz="0" w:space="0" w:color="auto"/>
                <w:left w:val="none" w:sz="0" w:space="0" w:color="auto"/>
                <w:bottom w:val="none" w:sz="0" w:space="0" w:color="auto"/>
                <w:right w:val="none" w:sz="0" w:space="0" w:color="auto"/>
              </w:divBdr>
            </w:div>
          </w:divsChild>
        </w:div>
        <w:div w:id="1127771655">
          <w:marLeft w:val="0"/>
          <w:marRight w:val="0"/>
          <w:marTop w:val="0"/>
          <w:marBottom w:val="0"/>
          <w:divBdr>
            <w:top w:val="none" w:sz="0" w:space="0" w:color="auto"/>
            <w:left w:val="none" w:sz="0" w:space="0" w:color="auto"/>
            <w:bottom w:val="none" w:sz="0" w:space="0" w:color="auto"/>
            <w:right w:val="none" w:sz="0" w:space="0" w:color="auto"/>
          </w:divBdr>
        </w:div>
        <w:div w:id="1285573700">
          <w:marLeft w:val="0"/>
          <w:marRight w:val="0"/>
          <w:marTop w:val="300"/>
          <w:marBottom w:val="0"/>
          <w:divBdr>
            <w:top w:val="none" w:sz="0" w:space="0" w:color="auto"/>
            <w:left w:val="none" w:sz="0" w:space="0" w:color="auto"/>
            <w:bottom w:val="none" w:sz="0" w:space="0" w:color="auto"/>
            <w:right w:val="none" w:sz="0" w:space="0" w:color="auto"/>
          </w:divBdr>
          <w:divsChild>
            <w:div w:id="818770734">
              <w:marLeft w:val="0"/>
              <w:marRight w:val="0"/>
              <w:marTop w:val="0"/>
              <w:marBottom w:val="0"/>
              <w:divBdr>
                <w:top w:val="none" w:sz="0" w:space="0" w:color="auto"/>
                <w:left w:val="none" w:sz="0" w:space="0" w:color="auto"/>
                <w:bottom w:val="none" w:sz="0" w:space="0" w:color="auto"/>
                <w:right w:val="none" w:sz="0" w:space="0" w:color="auto"/>
              </w:divBdr>
              <w:divsChild>
                <w:div w:id="99394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614404">
          <w:marLeft w:val="0"/>
          <w:marRight w:val="0"/>
          <w:marTop w:val="0"/>
          <w:marBottom w:val="0"/>
          <w:divBdr>
            <w:top w:val="none" w:sz="0" w:space="0" w:color="auto"/>
            <w:left w:val="none" w:sz="0" w:space="0" w:color="auto"/>
            <w:bottom w:val="none" w:sz="0" w:space="0" w:color="auto"/>
            <w:right w:val="none" w:sz="0" w:space="0" w:color="auto"/>
          </w:divBdr>
          <w:divsChild>
            <w:div w:id="1943488499">
              <w:marLeft w:val="0"/>
              <w:marRight w:val="0"/>
              <w:marTop w:val="0"/>
              <w:marBottom w:val="0"/>
              <w:divBdr>
                <w:top w:val="none" w:sz="0" w:space="0" w:color="auto"/>
                <w:left w:val="none" w:sz="0" w:space="0" w:color="auto"/>
                <w:bottom w:val="none" w:sz="0" w:space="0" w:color="auto"/>
                <w:right w:val="none" w:sz="0" w:space="0" w:color="auto"/>
              </w:divBdr>
            </w:div>
          </w:divsChild>
        </w:div>
        <w:div w:id="1617061428">
          <w:marLeft w:val="0"/>
          <w:marRight w:val="0"/>
          <w:marTop w:val="0"/>
          <w:marBottom w:val="0"/>
          <w:divBdr>
            <w:top w:val="none" w:sz="0" w:space="0" w:color="auto"/>
            <w:left w:val="none" w:sz="0" w:space="0" w:color="auto"/>
            <w:bottom w:val="none" w:sz="0" w:space="0" w:color="auto"/>
            <w:right w:val="none" w:sz="0" w:space="0" w:color="auto"/>
          </w:divBdr>
        </w:div>
        <w:div w:id="1649626638">
          <w:marLeft w:val="0"/>
          <w:marRight w:val="0"/>
          <w:marTop w:val="0"/>
          <w:marBottom w:val="0"/>
          <w:divBdr>
            <w:top w:val="none" w:sz="0" w:space="0" w:color="auto"/>
            <w:left w:val="none" w:sz="0" w:space="0" w:color="auto"/>
            <w:bottom w:val="none" w:sz="0" w:space="0" w:color="auto"/>
            <w:right w:val="none" w:sz="0" w:space="0" w:color="auto"/>
          </w:divBdr>
        </w:div>
        <w:div w:id="1756172402">
          <w:marLeft w:val="0"/>
          <w:marRight w:val="0"/>
          <w:marTop w:val="0"/>
          <w:marBottom w:val="0"/>
          <w:divBdr>
            <w:top w:val="none" w:sz="0" w:space="0" w:color="auto"/>
            <w:left w:val="none" w:sz="0" w:space="0" w:color="auto"/>
            <w:bottom w:val="none" w:sz="0" w:space="0" w:color="auto"/>
            <w:right w:val="none" w:sz="0" w:space="0" w:color="auto"/>
          </w:divBdr>
          <w:divsChild>
            <w:div w:id="1132596838">
              <w:marLeft w:val="0"/>
              <w:marRight w:val="0"/>
              <w:marTop w:val="0"/>
              <w:marBottom w:val="0"/>
              <w:divBdr>
                <w:top w:val="none" w:sz="0" w:space="0" w:color="auto"/>
                <w:left w:val="none" w:sz="0" w:space="0" w:color="auto"/>
                <w:bottom w:val="none" w:sz="0" w:space="0" w:color="auto"/>
                <w:right w:val="none" w:sz="0" w:space="0" w:color="auto"/>
              </w:divBdr>
            </w:div>
          </w:divsChild>
        </w:div>
        <w:div w:id="1978220516">
          <w:marLeft w:val="0"/>
          <w:marRight w:val="0"/>
          <w:marTop w:val="0"/>
          <w:marBottom w:val="0"/>
          <w:divBdr>
            <w:top w:val="none" w:sz="0" w:space="0" w:color="auto"/>
            <w:left w:val="none" w:sz="0" w:space="0" w:color="auto"/>
            <w:bottom w:val="none" w:sz="0" w:space="0" w:color="auto"/>
            <w:right w:val="none" w:sz="0" w:space="0" w:color="auto"/>
          </w:divBdr>
        </w:div>
      </w:divsChild>
    </w:div>
    <w:div w:id="1308781188">
      <w:bodyDiv w:val="1"/>
      <w:marLeft w:val="0"/>
      <w:marRight w:val="0"/>
      <w:marTop w:val="0"/>
      <w:marBottom w:val="0"/>
      <w:divBdr>
        <w:top w:val="none" w:sz="0" w:space="0" w:color="auto"/>
        <w:left w:val="none" w:sz="0" w:space="0" w:color="auto"/>
        <w:bottom w:val="none" w:sz="0" w:space="0" w:color="auto"/>
        <w:right w:val="none" w:sz="0" w:space="0" w:color="auto"/>
      </w:divBdr>
    </w:div>
    <w:div w:id="1309363576">
      <w:bodyDiv w:val="1"/>
      <w:marLeft w:val="0"/>
      <w:marRight w:val="0"/>
      <w:marTop w:val="0"/>
      <w:marBottom w:val="0"/>
      <w:divBdr>
        <w:top w:val="none" w:sz="0" w:space="0" w:color="auto"/>
        <w:left w:val="none" w:sz="0" w:space="0" w:color="auto"/>
        <w:bottom w:val="none" w:sz="0" w:space="0" w:color="auto"/>
        <w:right w:val="none" w:sz="0" w:space="0" w:color="auto"/>
      </w:divBdr>
    </w:div>
    <w:div w:id="1309624304">
      <w:bodyDiv w:val="1"/>
      <w:marLeft w:val="0"/>
      <w:marRight w:val="0"/>
      <w:marTop w:val="0"/>
      <w:marBottom w:val="0"/>
      <w:divBdr>
        <w:top w:val="none" w:sz="0" w:space="0" w:color="auto"/>
        <w:left w:val="none" w:sz="0" w:space="0" w:color="auto"/>
        <w:bottom w:val="none" w:sz="0" w:space="0" w:color="auto"/>
        <w:right w:val="none" w:sz="0" w:space="0" w:color="auto"/>
      </w:divBdr>
    </w:div>
    <w:div w:id="1309629327">
      <w:bodyDiv w:val="1"/>
      <w:marLeft w:val="0"/>
      <w:marRight w:val="0"/>
      <w:marTop w:val="0"/>
      <w:marBottom w:val="0"/>
      <w:divBdr>
        <w:top w:val="none" w:sz="0" w:space="0" w:color="auto"/>
        <w:left w:val="none" w:sz="0" w:space="0" w:color="auto"/>
        <w:bottom w:val="none" w:sz="0" w:space="0" w:color="auto"/>
        <w:right w:val="none" w:sz="0" w:space="0" w:color="auto"/>
      </w:divBdr>
      <w:divsChild>
        <w:div w:id="161966934">
          <w:marLeft w:val="0"/>
          <w:marRight w:val="0"/>
          <w:marTop w:val="0"/>
          <w:marBottom w:val="0"/>
          <w:divBdr>
            <w:top w:val="none" w:sz="0" w:space="0" w:color="auto"/>
            <w:left w:val="none" w:sz="0" w:space="0" w:color="auto"/>
            <w:bottom w:val="none" w:sz="0" w:space="0" w:color="auto"/>
            <w:right w:val="none" w:sz="0" w:space="0" w:color="auto"/>
          </w:divBdr>
          <w:divsChild>
            <w:div w:id="1744059423">
              <w:marLeft w:val="0"/>
              <w:marRight w:val="0"/>
              <w:marTop w:val="0"/>
              <w:marBottom w:val="0"/>
              <w:divBdr>
                <w:top w:val="none" w:sz="0" w:space="0" w:color="auto"/>
                <w:left w:val="none" w:sz="0" w:space="0" w:color="auto"/>
                <w:bottom w:val="none" w:sz="0" w:space="0" w:color="auto"/>
                <w:right w:val="none" w:sz="0" w:space="0" w:color="auto"/>
              </w:divBdr>
            </w:div>
          </w:divsChild>
        </w:div>
        <w:div w:id="172955720">
          <w:marLeft w:val="0"/>
          <w:marRight w:val="0"/>
          <w:marTop w:val="0"/>
          <w:marBottom w:val="0"/>
          <w:divBdr>
            <w:top w:val="none" w:sz="0" w:space="0" w:color="auto"/>
            <w:left w:val="none" w:sz="0" w:space="0" w:color="auto"/>
            <w:bottom w:val="none" w:sz="0" w:space="0" w:color="auto"/>
            <w:right w:val="none" w:sz="0" w:space="0" w:color="auto"/>
          </w:divBdr>
          <w:divsChild>
            <w:div w:id="1254513143">
              <w:marLeft w:val="0"/>
              <w:marRight w:val="0"/>
              <w:marTop w:val="0"/>
              <w:marBottom w:val="0"/>
              <w:divBdr>
                <w:top w:val="none" w:sz="0" w:space="0" w:color="auto"/>
                <w:left w:val="none" w:sz="0" w:space="0" w:color="auto"/>
                <w:bottom w:val="none" w:sz="0" w:space="0" w:color="auto"/>
                <w:right w:val="none" w:sz="0" w:space="0" w:color="auto"/>
              </w:divBdr>
            </w:div>
          </w:divsChild>
        </w:div>
        <w:div w:id="326177990">
          <w:marLeft w:val="0"/>
          <w:marRight w:val="0"/>
          <w:marTop w:val="0"/>
          <w:marBottom w:val="0"/>
          <w:divBdr>
            <w:top w:val="none" w:sz="0" w:space="0" w:color="auto"/>
            <w:left w:val="none" w:sz="0" w:space="0" w:color="auto"/>
            <w:bottom w:val="none" w:sz="0" w:space="0" w:color="auto"/>
            <w:right w:val="none" w:sz="0" w:space="0" w:color="auto"/>
          </w:divBdr>
        </w:div>
        <w:div w:id="472210790">
          <w:marLeft w:val="0"/>
          <w:marRight w:val="0"/>
          <w:marTop w:val="0"/>
          <w:marBottom w:val="0"/>
          <w:divBdr>
            <w:top w:val="none" w:sz="0" w:space="0" w:color="auto"/>
            <w:left w:val="none" w:sz="0" w:space="0" w:color="auto"/>
            <w:bottom w:val="none" w:sz="0" w:space="0" w:color="auto"/>
            <w:right w:val="none" w:sz="0" w:space="0" w:color="auto"/>
          </w:divBdr>
        </w:div>
        <w:div w:id="670959572">
          <w:marLeft w:val="0"/>
          <w:marRight w:val="0"/>
          <w:marTop w:val="0"/>
          <w:marBottom w:val="0"/>
          <w:divBdr>
            <w:top w:val="none" w:sz="0" w:space="0" w:color="auto"/>
            <w:left w:val="none" w:sz="0" w:space="0" w:color="auto"/>
            <w:bottom w:val="none" w:sz="0" w:space="0" w:color="auto"/>
            <w:right w:val="none" w:sz="0" w:space="0" w:color="auto"/>
          </w:divBdr>
        </w:div>
        <w:div w:id="711464007">
          <w:marLeft w:val="0"/>
          <w:marRight w:val="0"/>
          <w:marTop w:val="0"/>
          <w:marBottom w:val="0"/>
          <w:divBdr>
            <w:top w:val="none" w:sz="0" w:space="0" w:color="auto"/>
            <w:left w:val="none" w:sz="0" w:space="0" w:color="auto"/>
            <w:bottom w:val="none" w:sz="0" w:space="0" w:color="auto"/>
            <w:right w:val="none" w:sz="0" w:space="0" w:color="auto"/>
          </w:divBdr>
        </w:div>
        <w:div w:id="1102385133">
          <w:marLeft w:val="0"/>
          <w:marRight w:val="0"/>
          <w:marTop w:val="0"/>
          <w:marBottom w:val="0"/>
          <w:divBdr>
            <w:top w:val="none" w:sz="0" w:space="0" w:color="auto"/>
            <w:left w:val="none" w:sz="0" w:space="0" w:color="auto"/>
            <w:bottom w:val="none" w:sz="0" w:space="0" w:color="auto"/>
            <w:right w:val="none" w:sz="0" w:space="0" w:color="auto"/>
          </w:divBdr>
          <w:divsChild>
            <w:div w:id="40181427">
              <w:marLeft w:val="0"/>
              <w:marRight w:val="0"/>
              <w:marTop w:val="0"/>
              <w:marBottom w:val="0"/>
              <w:divBdr>
                <w:top w:val="none" w:sz="0" w:space="0" w:color="auto"/>
                <w:left w:val="none" w:sz="0" w:space="0" w:color="auto"/>
                <w:bottom w:val="none" w:sz="0" w:space="0" w:color="auto"/>
                <w:right w:val="none" w:sz="0" w:space="0" w:color="auto"/>
              </w:divBdr>
            </w:div>
          </w:divsChild>
        </w:div>
        <w:div w:id="1105880943">
          <w:marLeft w:val="0"/>
          <w:marRight w:val="0"/>
          <w:marTop w:val="0"/>
          <w:marBottom w:val="0"/>
          <w:divBdr>
            <w:top w:val="none" w:sz="0" w:space="0" w:color="auto"/>
            <w:left w:val="none" w:sz="0" w:space="0" w:color="auto"/>
            <w:bottom w:val="none" w:sz="0" w:space="0" w:color="auto"/>
            <w:right w:val="none" w:sz="0" w:space="0" w:color="auto"/>
          </w:divBdr>
          <w:divsChild>
            <w:div w:id="234777482">
              <w:marLeft w:val="0"/>
              <w:marRight w:val="0"/>
              <w:marTop w:val="0"/>
              <w:marBottom w:val="0"/>
              <w:divBdr>
                <w:top w:val="none" w:sz="0" w:space="0" w:color="auto"/>
                <w:left w:val="none" w:sz="0" w:space="0" w:color="auto"/>
                <w:bottom w:val="none" w:sz="0" w:space="0" w:color="auto"/>
                <w:right w:val="none" w:sz="0" w:space="0" w:color="auto"/>
              </w:divBdr>
            </w:div>
          </w:divsChild>
        </w:div>
        <w:div w:id="1126780041">
          <w:marLeft w:val="0"/>
          <w:marRight w:val="0"/>
          <w:marTop w:val="300"/>
          <w:marBottom w:val="0"/>
          <w:divBdr>
            <w:top w:val="none" w:sz="0" w:space="0" w:color="auto"/>
            <w:left w:val="none" w:sz="0" w:space="0" w:color="auto"/>
            <w:bottom w:val="none" w:sz="0" w:space="0" w:color="auto"/>
            <w:right w:val="none" w:sz="0" w:space="0" w:color="auto"/>
          </w:divBdr>
          <w:divsChild>
            <w:div w:id="520166951">
              <w:marLeft w:val="0"/>
              <w:marRight w:val="0"/>
              <w:marTop w:val="0"/>
              <w:marBottom w:val="0"/>
              <w:divBdr>
                <w:top w:val="none" w:sz="0" w:space="0" w:color="auto"/>
                <w:left w:val="none" w:sz="0" w:space="0" w:color="auto"/>
                <w:bottom w:val="none" w:sz="0" w:space="0" w:color="auto"/>
                <w:right w:val="none" w:sz="0" w:space="0" w:color="auto"/>
              </w:divBdr>
              <w:divsChild>
                <w:div w:id="116682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029059">
          <w:marLeft w:val="0"/>
          <w:marRight w:val="0"/>
          <w:marTop w:val="0"/>
          <w:marBottom w:val="0"/>
          <w:divBdr>
            <w:top w:val="none" w:sz="0" w:space="0" w:color="auto"/>
            <w:left w:val="none" w:sz="0" w:space="0" w:color="auto"/>
            <w:bottom w:val="none" w:sz="0" w:space="0" w:color="auto"/>
            <w:right w:val="none" w:sz="0" w:space="0" w:color="auto"/>
          </w:divBdr>
          <w:divsChild>
            <w:div w:id="1137845089">
              <w:marLeft w:val="0"/>
              <w:marRight w:val="0"/>
              <w:marTop w:val="0"/>
              <w:marBottom w:val="0"/>
              <w:divBdr>
                <w:top w:val="none" w:sz="0" w:space="0" w:color="auto"/>
                <w:left w:val="none" w:sz="0" w:space="0" w:color="auto"/>
                <w:bottom w:val="none" w:sz="0" w:space="0" w:color="auto"/>
                <w:right w:val="none" w:sz="0" w:space="0" w:color="auto"/>
              </w:divBdr>
            </w:div>
          </w:divsChild>
        </w:div>
        <w:div w:id="1203057477">
          <w:marLeft w:val="0"/>
          <w:marRight w:val="0"/>
          <w:marTop w:val="0"/>
          <w:marBottom w:val="0"/>
          <w:divBdr>
            <w:top w:val="none" w:sz="0" w:space="0" w:color="auto"/>
            <w:left w:val="none" w:sz="0" w:space="0" w:color="auto"/>
            <w:bottom w:val="none" w:sz="0" w:space="0" w:color="auto"/>
            <w:right w:val="none" w:sz="0" w:space="0" w:color="auto"/>
          </w:divBdr>
        </w:div>
        <w:div w:id="1314602955">
          <w:marLeft w:val="0"/>
          <w:marRight w:val="0"/>
          <w:marTop w:val="300"/>
          <w:marBottom w:val="0"/>
          <w:divBdr>
            <w:top w:val="none" w:sz="0" w:space="0" w:color="auto"/>
            <w:left w:val="none" w:sz="0" w:space="0" w:color="auto"/>
            <w:bottom w:val="none" w:sz="0" w:space="0" w:color="auto"/>
            <w:right w:val="none" w:sz="0" w:space="0" w:color="auto"/>
          </w:divBdr>
          <w:divsChild>
            <w:div w:id="1869952002">
              <w:marLeft w:val="0"/>
              <w:marRight w:val="0"/>
              <w:marTop w:val="0"/>
              <w:marBottom w:val="0"/>
              <w:divBdr>
                <w:top w:val="none" w:sz="0" w:space="0" w:color="auto"/>
                <w:left w:val="none" w:sz="0" w:space="0" w:color="auto"/>
                <w:bottom w:val="none" w:sz="0" w:space="0" w:color="auto"/>
                <w:right w:val="none" w:sz="0" w:space="0" w:color="auto"/>
              </w:divBdr>
              <w:divsChild>
                <w:div w:id="89439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899189">
          <w:marLeft w:val="0"/>
          <w:marRight w:val="0"/>
          <w:marTop w:val="0"/>
          <w:marBottom w:val="0"/>
          <w:divBdr>
            <w:top w:val="none" w:sz="0" w:space="0" w:color="auto"/>
            <w:left w:val="none" w:sz="0" w:space="0" w:color="auto"/>
            <w:bottom w:val="none" w:sz="0" w:space="0" w:color="auto"/>
            <w:right w:val="none" w:sz="0" w:space="0" w:color="auto"/>
          </w:divBdr>
        </w:div>
        <w:div w:id="1631857305">
          <w:marLeft w:val="0"/>
          <w:marRight w:val="0"/>
          <w:marTop w:val="300"/>
          <w:marBottom w:val="0"/>
          <w:divBdr>
            <w:top w:val="none" w:sz="0" w:space="0" w:color="auto"/>
            <w:left w:val="none" w:sz="0" w:space="0" w:color="auto"/>
            <w:bottom w:val="none" w:sz="0" w:space="0" w:color="auto"/>
            <w:right w:val="none" w:sz="0" w:space="0" w:color="auto"/>
          </w:divBdr>
          <w:divsChild>
            <w:div w:id="1493447573">
              <w:marLeft w:val="0"/>
              <w:marRight w:val="0"/>
              <w:marTop w:val="0"/>
              <w:marBottom w:val="0"/>
              <w:divBdr>
                <w:top w:val="none" w:sz="0" w:space="0" w:color="auto"/>
                <w:left w:val="none" w:sz="0" w:space="0" w:color="auto"/>
                <w:bottom w:val="none" w:sz="0" w:space="0" w:color="auto"/>
                <w:right w:val="none" w:sz="0" w:space="0" w:color="auto"/>
              </w:divBdr>
              <w:divsChild>
                <w:div w:id="30920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36715">
          <w:marLeft w:val="0"/>
          <w:marRight w:val="0"/>
          <w:marTop w:val="300"/>
          <w:marBottom w:val="0"/>
          <w:divBdr>
            <w:top w:val="none" w:sz="0" w:space="0" w:color="auto"/>
            <w:left w:val="none" w:sz="0" w:space="0" w:color="auto"/>
            <w:bottom w:val="none" w:sz="0" w:space="0" w:color="auto"/>
            <w:right w:val="none" w:sz="0" w:space="0" w:color="auto"/>
          </w:divBdr>
          <w:divsChild>
            <w:div w:id="2013989458">
              <w:marLeft w:val="0"/>
              <w:marRight w:val="0"/>
              <w:marTop w:val="0"/>
              <w:marBottom w:val="0"/>
              <w:divBdr>
                <w:top w:val="none" w:sz="0" w:space="0" w:color="auto"/>
                <w:left w:val="none" w:sz="0" w:space="0" w:color="auto"/>
                <w:bottom w:val="none" w:sz="0" w:space="0" w:color="auto"/>
                <w:right w:val="none" w:sz="0" w:space="0" w:color="auto"/>
              </w:divBdr>
              <w:divsChild>
                <w:div w:id="1768883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392514">
          <w:marLeft w:val="0"/>
          <w:marRight w:val="0"/>
          <w:marTop w:val="0"/>
          <w:marBottom w:val="0"/>
          <w:divBdr>
            <w:top w:val="none" w:sz="0" w:space="0" w:color="auto"/>
            <w:left w:val="none" w:sz="0" w:space="0" w:color="auto"/>
            <w:bottom w:val="none" w:sz="0" w:space="0" w:color="auto"/>
            <w:right w:val="none" w:sz="0" w:space="0" w:color="auto"/>
          </w:divBdr>
          <w:divsChild>
            <w:div w:id="1837186726">
              <w:marLeft w:val="0"/>
              <w:marRight w:val="0"/>
              <w:marTop w:val="0"/>
              <w:marBottom w:val="0"/>
              <w:divBdr>
                <w:top w:val="none" w:sz="0" w:space="0" w:color="auto"/>
                <w:left w:val="none" w:sz="0" w:space="0" w:color="auto"/>
                <w:bottom w:val="none" w:sz="0" w:space="0" w:color="auto"/>
                <w:right w:val="none" w:sz="0" w:space="0" w:color="auto"/>
              </w:divBdr>
            </w:div>
          </w:divsChild>
        </w:div>
        <w:div w:id="2085031096">
          <w:marLeft w:val="0"/>
          <w:marRight w:val="0"/>
          <w:marTop w:val="0"/>
          <w:marBottom w:val="0"/>
          <w:divBdr>
            <w:top w:val="none" w:sz="0" w:space="0" w:color="auto"/>
            <w:left w:val="none" w:sz="0" w:space="0" w:color="auto"/>
            <w:bottom w:val="none" w:sz="0" w:space="0" w:color="auto"/>
            <w:right w:val="none" w:sz="0" w:space="0" w:color="auto"/>
          </w:divBdr>
        </w:div>
        <w:div w:id="2139638883">
          <w:marLeft w:val="0"/>
          <w:marRight w:val="0"/>
          <w:marTop w:val="0"/>
          <w:marBottom w:val="0"/>
          <w:divBdr>
            <w:top w:val="none" w:sz="0" w:space="0" w:color="auto"/>
            <w:left w:val="none" w:sz="0" w:space="0" w:color="auto"/>
            <w:bottom w:val="none" w:sz="0" w:space="0" w:color="auto"/>
            <w:right w:val="none" w:sz="0" w:space="0" w:color="auto"/>
          </w:divBdr>
          <w:divsChild>
            <w:div w:id="15029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211414">
      <w:bodyDiv w:val="1"/>
      <w:marLeft w:val="0"/>
      <w:marRight w:val="0"/>
      <w:marTop w:val="0"/>
      <w:marBottom w:val="0"/>
      <w:divBdr>
        <w:top w:val="none" w:sz="0" w:space="0" w:color="auto"/>
        <w:left w:val="none" w:sz="0" w:space="0" w:color="auto"/>
        <w:bottom w:val="none" w:sz="0" w:space="0" w:color="auto"/>
        <w:right w:val="none" w:sz="0" w:space="0" w:color="auto"/>
      </w:divBdr>
      <w:divsChild>
        <w:div w:id="64226059">
          <w:marLeft w:val="0"/>
          <w:marRight w:val="0"/>
          <w:marTop w:val="0"/>
          <w:marBottom w:val="0"/>
          <w:divBdr>
            <w:top w:val="none" w:sz="0" w:space="0" w:color="auto"/>
            <w:left w:val="none" w:sz="0" w:space="0" w:color="auto"/>
            <w:bottom w:val="none" w:sz="0" w:space="0" w:color="auto"/>
            <w:right w:val="none" w:sz="0" w:space="0" w:color="auto"/>
          </w:divBdr>
        </w:div>
        <w:div w:id="349456671">
          <w:marLeft w:val="0"/>
          <w:marRight w:val="0"/>
          <w:marTop w:val="0"/>
          <w:marBottom w:val="0"/>
          <w:divBdr>
            <w:top w:val="none" w:sz="0" w:space="0" w:color="auto"/>
            <w:left w:val="none" w:sz="0" w:space="0" w:color="auto"/>
            <w:bottom w:val="none" w:sz="0" w:space="0" w:color="auto"/>
            <w:right w:val="none" w:sz="0" w:space="0" w:color="auto"/>
          </w:divBdr>
          <w:divsChild>
            <w:div w:id="1167597754">
              <w:marLeft w:val="0"/>
              <w:marRight w:val="0"/>
              <w:marTop w:val="0"/>
              <w:marBottom w:val="0"/>
              <w:divBdr>
                <w:top w:val="none" w:sz="0" w:space="0" w:color="auto"/>
                <w:left w:val="none" w:sz="0" w:space="0" w:color="auto"/>
                <w:bottom w:val="none" w:sz="0" w:space="0" w:color="auto"/>
                <w:right w:val="none" w:sz="0" w:space="0" w:color="auto"/>
              </w:divBdr>
            </w:div>
          </w:divsChild>
        </w:div>
        <w:div w:id="538396699">
          <w:marLeft w:val="0"/>
          <w:marRight w:val="0"/>
          <w:marTop w:val="300"/>
          <w:marBottom w:val="0"/>
          <w:divBdr>
            <w:top w:val="none" w:sz="0" w:space="0" w:color="auto"/>
            <w:left w:val="none" w:sz="0" w:space="0" w:color="auto"/>
            <w:bottom w:val="none" w:sz="0" w:space="0" w:color="auto"/>
            <w:right w:val="none" w:sz="0" w:space="0" w:color="auto"/>
          </w:divBdr>
          <w:divsChild>
            <w:div w:id="1332022727">
              <w:marLeft w:val="0"/>
              <w:marRight w:val="0"/>
              <w:marTop w:val="0"/>
              <w:marBottom w:val="0"/>
              <w:divBdr>
                <w:top w:val="none" w:sz="0" w:space="0" w:color="auto"/>
                <w:left w:val="none" w:sz="0" w:space="0" w:color="auto"/>
                <w:bottom w:val="none" w:sz="0" w:space="0" w:color="auto"/>
                <w:right w:val="none" w:sz="0" w:space="0" w:color="auto"/>
              </w:divBdr>
              <w:divsChild>
                <w:div w:id="112048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360199">
          <w:marLeft w:val="0"/>
          <w:marRight w:val="0"/>
          <w:marTop w:val="0"/>
          <w:marBottom w:val="0"/>
          <w:divBdr>
            <w:top w:val="none" w:sz="0" w:space="0" w:color="auto"/>
            <w:left w:val="none" w:sz="0" w:space="0" w:color="auto"/>
            <w:bottom w:val="none" w:sz="0" w:space="0" w:color="auto"/>
            <w:right w:val="none" w:sz="0" w:space="0" w:color="auto"/>
          </w:divBdr>
          <w:divsChild>
            <w:div w:id="1929268223">
              <w:marLeft w:val="0"/>
              <w:marRight w:val="0"/>
              <w:marTop w:val="0"/>
              <w:marBottom w:val="0"/>
              <w:divBdr>
                <w:top w:val="none" w:sz="0" w:space="0" w:color="auto"/>
                <w:left w:val="none" w:sz="0" w:space="0" w:color="auto"/>
                <w:bottom w:val="none" w:sz="0" w:space="0" w:color="auto"/>
                <w:right w:val="none" w:sz="0" w:space="0" w:color="auto"/>
              </w:divBdr>
            </w:div>
          </w:divsChild>
        </w:div>
        <w:div w:id="692538626">
          <w:marLeft w:val="0"/>
          <w:marRight w:val="0"/>
          <w:marTop w:val="0"/>
          <w:marBottom w:val="0"/>
          <w:divBdr>
            <w:top w:val="none" w:sz="0" w:space="0" w:color="auto"/>
            <w:left w:val="none" w:sz="0" w:space="0" w:color="auto"/>
            <w:bottom w:val="none" w:sz="0" w:space="0" w:color="auto"/>
            <w:right w:val="none" w:sz="0" w:space="0" w:color="auto"/>
          </w:divBdr>
          <w:divsChild>
            <w:div w:id="1247879471">
              <w:marLeft w:val="0"/>
              <w:marRight w:val="0"/>
              <w:marTop w:val="0"/>
              <w:marBottom w:val="0"/>
              <w:divBdr>
                <w:top w:val="none" w:sz="0" w:space="0" w:color="auto"/>
                <w:left w:val="none" w:sz="0" w:space="0" w:color="auto"/>
                <w:bottom w:val="none" w:sz="0" w:space="0" w:color="auto"/>
                <w:right w:val="none" w:sz="0" w:space="0" w:color="auto"/>
              </w:divBdr>
            </w:div>
          </w:divsChild>
        </w:div>
        <w:div w:id="772287500">
          <w:marLeft w:val="0"/>
          <w:marRight w:val="0"/>
          <w:marTop w:val="0"/>
          <w:marBottom w:val="0"/>
          <w:divBdr>
            <w:top w:val="none" w:sz="0" w:space="0" w:color="auto"/>
            <w:left w:val="none" w:sz="0" w:space="0" w:color="auto"/>
            <w:bottom w:val="none" w:sz="0" w:space="0" w:color="auto"/>
            <w:right w:val="none" w:sz="0" w:space="0" w:color="auto"/>
          </w:divBdr>
        </w:div>
        <w:div w:id="787895832">
          <w:marLeft w:val="0"/>
          <w:marRight w:val="0"/>
          <w:marTop w:val="300"/>
          <w:marBottom w:val="0"/>
          <w:divBdr>
            <w:top w:val="none" w:sz="0" w:space="0" w:color="auto"/>
            <w:left w:val="none" w:sz="0" w:space="0" w:color="auto"/>
            <w:bottom w:val="none" w:sz="0" w:space="0" w:color="auto"/>
            <w:right w:val="none" w:sz="0" w:space="0" w:color="auto"/>
          </w:divBdr>
          <w:divsChild>
            <w:div w:id="801268384">
              <w:marLeft w:val="0"/>
              <w:marRight w:val="0"/>
              <w:marTop w:val="0"/>
              <w:marBottom w:val="0"/>
              <w:divBdr>
                <w:top w:val="none" w:sz="0" w:space="0" w:color="auto"/>
                <w:left w:val="none" w:sz="0" w:space="0" w:color="auto"/>
                <w:bottom w:val="none" w:sz="0" w:space="0" w:color="auto"/>
                <w:right w:val="none" w:sz="0" w:space="0" w:color="auto"/>
              </w:divBdr>
              <w:divsChild>
                <w:div w:id="1998803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75505">
          <w:marLeft w:val="0"/>
          <w:marRight w:val="0"/>
          <w:marTop w:val="0"/>
          <w:marBottom w:val="0"/>
          <w:divBdr>
            <w:top w:val="none" w:sz="0" w:space="0" w:color="auto"/>
            <w:left w:val="none" w:sz="0" w:space="0" w:color="auto"/>
            <w:bottom w:val="none" w:sz="0" w:space="0" w:color="auto"/>
            <w:right w:val="none" w:sz="0" w:space="0" w:color="auto"/>
          </w:divBdr>
        </w:div>
        <w:div w:id="921716109">
          <w:marLeft w:val="0"/>
          <w:marRight w:val="0"/>
          <w:marTop w:val="300"/>
          <w:marBottom w:val="0"/>
          <w:divBdr>
            <w:top w:val="none" w:sz="0" w:space="0" w:color="auto"/>
            <w:left w:val="none" w:sz="0" w:space="0" w:color="auto"/>
            <w:bottom w:val="none" w:sz="0" w:space="0" w:color="auto"/>
            <w:right w:val="none" w:sz="0" w:space="0" w:color="auto"/>
          </w:divBdr>
          <w:divsChild>
            <w:div w:id="1190676626">
              <w:marLeft w:val="0"/>
              <w:marRight w:val="0"/>
              <w:marTop w:val="0"/>
              <w:marBottom w:val="0"/>
              <w:divBdr>
                <w:top w:val="none" w:sz="0" w:space="0" w:color="auto"/>
                <w:left w:val="none" w:sz="0" w:space="0" w:color="auto"/>
                <w:bottom w:val="none" w:sz="0" w:space="0" w:color="auto"/>
                <w:right w:val="none" w:sz="0" w:space="0" w:color="auto"/>
              </w:divBdr>
              <w:divsChild>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17713">
          <w:marLeft w:val="0"/>
          <w:marRight w:val="0"/>
          <w:marTop w:val="0"/>
          <w:marBottom w:val="0"/>
          <w:divBdr>
            <w:top w:val="none" w:sz="0" w:space="0" w:color="auto"/>
            <w:left w:val="none" w:sz="0" w:space="0" w:color="auto"/>
            <w:bottom w:val="none" w:sz="0" w:space="0" w:color="auto"/>
            <w:right w:val="none" w:sz="0" w:space="0" w:color="auto"/>
          </w:divBdr>
          <w:divsChild>
            <w:div w:id="1638991524">
              <w:marLeft w:val="0"/>
              <w:marRight w:val="0"/>
              <w:marTop w:val="0"/>
              <w:marBottom w:val="0"/>
              <w:divBdr>
                <w:top w:val="none" w:sz="0" w:space="0" w:color="auto"/>
                <w:left w:val="none" w:sz="0" w:space="0" w:color="auto"/>
                <w:bottom w:val="none" w:sz="0" w:space="0" w:color="auto"/>
                <w:right w:val="none" w:sz="0" w:space="0" w:color="auto"/>
              </w:divBdr>
            </w:div>
          </w:divsChild>
        </w:div>
        <w:div w:id="983848392">
          <w:marLeft w:val="0"/>
          <w:marRight w:val="0"/>
          <w:marTop w:val="0"/>
          <w:marBottom w:val="0"/>
          <w:divBdr>
            <w:top w:val="none" w:sz="0" w:space="0" w:color="auto"/>
            <w:left w:val="none" w:sz="0" w:space="0" w:color="auto"/>
            <w:bottom w:val="none" w:sz="0" w:space="0" w:color="auto"/>
            <w:right w:val="none" w:sz="0" w:space="0" w:color="auto"/>
          </w:divBdr>
        </w:div>
        <w:div w:id="992224926">
          <w:marLeft w:val="0"/>
          <w:marRight w:val="0"/>
          <w:marTop w:val="0"/>
          <w:marBottom w:val="0"/>
          <w:divBdr>
            <w:top w:val="none" w:sz="0" w:space="0" w:color="auto"/>
            <w:left w:val="none" w:sz="0" w:space="0" w:color="auto"/>
            <w:bottom w:val="none" w:sz="0" w:space="0" w:color="auto"/>
            <w:right w:val="none" w:sz="0" w:space="0" w:color="auto"/>
          </w:divBdr>
          <w:divsChild>
            <w:div w:id="1994988811">
              <w:marLeft w:val="0"/>
              <w:marRight w:val="0"/>
              <w:marTop w:val="0"/>
              <w:marBottom w:val="0"/>
              <w:divBdr>
                <w:top w:val="none" w:sz="0" w:space="0" w:color="auto"/>
                <w:left w:val="none" w:sz="0" w:space="0" w:color="auto"/>
                <w:bottom w:val="none" w:sz="0" w:space="0" w:color="auto"/>
                <w:right w:val="none" w:sz="0" w:space="0" w:color="auto"/>
              </w:divBdr>
            </w:div>
          </w:divsChild>
        </w:div>
        <w:div w:id="1053891609">
          <w:marLeft w:val="0"/>
          <w:marRight w:val="0"/>
          <w:marTop w:val="0"/>
          <w:marBottom w:val="0"/>
          <w:divBdr>
            <w:top w:val="none" w:sz="0" w:space="0" w:color="auto"/>
            <w:left w:val="none" w:sz="0" w:space="0" w:color="auto"/>
            <w:bottom w:val="none" w:sz="0" w:space="0" w:color="auto"/>
            <w:right w:val="none" w:sz="0" w:space="0" w:color="auto"/>
          </w:divBdr>
        </w:div>
        <w:div w:id="1361197717">
          <w:marLeft w:val="0"/>
          <w:marRight w:val="0"/>
          <w:marTop w:val="300"/>
          <w:marBottom w:val="0"/>
          <w:divBdr>
            <w:top w:val="none" w:sz="0" w:space="0" w:color="auto"/>
            <w:left w:val="none" w:sz="0" w:space="0" w:color="auto"/>
            <w:bottom w:val="none" w:sz="0" w:space="0" w:color="auto"/>
            <w:right w:val="none" w:sz="0" w:space="0" w:color="auto"/>
          </w:divBdr>
          <w:divsChild>
            <w:div w:id="1802379298">
              <w:marLeft w:val="0"/>
              <w:marRight w:val="0"/>
              <w:marTop w:val="0"/>
              <w:marBottom w:val="0"/>
              <w:divBdr>
                <w:top w:val="none" w:sz="0" w:space="0" w:color="auto"/>
                <w:left w:val="none" w:sz="0" w:space="0" w:color="auto"/>
                <w:bottom w:val="none" w:sz="0" w:space="0" w:color="auto"/>
                <w:right w:val="none" w:sz="0" w:space="0" w:color="auto"/>
              </w:divBdr>
              <w:divsChild>
                <w:div w:id="59127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808656">
          <w:marLeft w:val="0"/>
          <w:marRight w:val="0"/>
          <w:marTop w:val="0"/>
          <w:marBottom w:val="0"/>
          <w:divBdr>
            <w:top w:val="none" w:sz="0" w:space="0" w:color="auto"/>
            <w:left w:val="none" w:sz="0" w:space="0" w:color="auto"/>
            <w:bottom w:val="none" w:sz="0" w:space="0" w:color="auto"/>
            <w:right w:val="none" w:sz="0" w:space="0" w:color="auto"/>
          </w:divBdr>
          <w:divsChild>
            <w:div w:id="1148670541">
              <w:marLeft w:val="0"/>
              <w:marRight w:val="0"/>
              <w:marTop w:val="0"/>
              <w:marBottom w:val="0"/>
              <w:divBdr>
                <w:top w:val="none" w:sz="0" w:space="0" w:color="auto"/>
                <w:left w:val="none" w:sz="0" w:space="0" w:color="auto"/>
                <w:bottom w:val="none" w:sz="0" w:space="0" w:color="auto"/>
                <w:right w:val="none" w:sz="0" w:space="0" w:color="auto"/>
              </w:divBdr>
            </w:div>
          </w:divsChild>
        </w:div>
        <w:div w:id="1747923176">
          <w:marLeft w:val="0"/>
          <w:marRight w:val="0"/>
          <w:marTop w:val="0"/>
          <w:marBottom w:val="0"/>
          <w:divBdr>
            <w:top w:val="none" w:sz="0" w:space="0" w:color="auto"/>
            <w:left w:val="none" w:sz="0" w:space="0" w:color="auto"/>
            <w:bottom w:val="none" w:sz="0" w:space="0" w:color="auto"/>
            <w:right w:val="none" w:sz="0" w:space="0" w:color="auto"/>
          </w:divBdr>
        </w:div>
        <w:div w:id="1801991573">
          <w:marLeft w:val="0"/>
          <w:marRight w:val="0"/>
          <w:marTop w:val="0"/>
          <w:marBottom w:val="0"/>
          <w:divBdr>
            <w:top w:val="none" w:sz="0" w:space="0" w:color="auto"/>
            <w:left w:val="none" w:sz="0" w:space="0" w:color="auto"/>
            <w:bottom w:val="none" w:sz="0" w:space="0" w:color="auto"/>
            <w:right w:val="none" w:sz="0" w:space="0" w:color="auto"/>
          </w:divBdr>
          <w:divsChild>
            <w:div w:id="1985308131">
              <w:marLeft w:val="0"/>
              <w:marRight w:val="0"/>
              <w:marTop w:val="0"/>
              <w:marBottom w:val="0"/>
              <w:divBdr>
                <w:top w:val="none" w:sz="0" w:space="0" w:color="auto"/>
                <w:left w:val="none" w:sz="0" w:space="0" w:color="auto"/>
                <w:bottom w:val="none" w:sz="0" w:space="0" w:color="auto"/>
                <w:right w:val="none" w:sz="0" w:space="0" w:color="auto"/>
              </w:divBdr>
            </w:div>
          </w:divsChild>
        </w:div>
        <w:div w:id="1992833281">
          <w:marLeft w:val="0"/>
          <w:marRight w:val="0"/>
          <w:marTop w:val="0"/>
          <w:marBottom w:val="0"/>
          <w:divBdr>
            <w:top w:val="none" w:sz="0" w:space="0" w:color="auto"/>
            <w:left w:val="none" w:sz="0" w:space="0" w:color="auto"/>
            <w:bottom w:val="none" w:sz="0" w:space="0" w:color="auto"/>
            <w:right w:val="none" w:sz="0" w:space="0" w:color="auto"/>
          </w:divBdr>
        </w:div>
      </w:divsChild>
    </w:div>
    <w:div w:id="1310592584">
      <w:bodyDiv w:val="1"/>
      <w:marLeft w:val="0"/>
      <w:marRight w:val="0"/>
      <w:marTop w:val="0"/>
      <w:marBottom w:val="0"/>
      <w:divBdr>
        <w:top w:val="none" w:sz="0" w:space="0" w:color="auto"/>
        <w:left w:val="none" w:sz="0" w:space="0" w:color="auto"/>
        <w:bottom w:val="none" w:sz="0" w:space="0" w:color="auto"/>
        <w:right w:val="none" w:sz="0" w:space="0" w:color="auto"/>
      </w:divBdr>
    </w:div>
    <w:div w:id="1311711125">
      <w:bodyDiv w:val="1"/>
      <w:marLeft w:val="0"/>
      <w:marRight w:val="0"/>
      <w:marTop w:val="0"/>
      <w:marBottom w:val="0"/>
      <w:divBdr>
        <w:top w:val="none" w:sz="0" w:space="0" w:color="auto"/>
        <w:left w:val="none" w:sz="0" w:space="0" w:color="auto"/>
        <w:bottom w:val="none" w:sz="0" w:space="0" w:color="auto"/>
        <w:right w:val="none" w:sz="0" w:space="0" w:color="auto"/>
      </w:divBdr>
      <w:divsChild>
        <w:div w:id="115298999">
          <w:marLeft w:val="0"/>
          <w:marRight w:val="0"/>
          <w:marTop w:val="0"/>
          <w:marBottom w:val="0"/>
          <w:divBdr>
            <w:top w:val="none" w:sz="0" w:space="0" w:color="auto"/>
            <w:left w:val="none" w:sz="0" w:space="0" w:color="auto"/>
            <w:bottom w:val="none" w:sz="0" w:space="0" w:color="auto"/>
            <w:right w:val="none" w:sz="0" w:space="0" w:color="auto"/>
          </w:divBdr>
        </w:div>
        <w:div w:id="120926587">
          <w:marLeft w:val="0"/>
          <w:marRight w:val="0"/>
          <w:marTop w:val="0"/>
          <w:marBottom w:val="0"/>
          <w:divBdr>
            <w:top w:val="none" w:sz="0" w:space="0" w:color="auto"/>
            <w:left w:val="none" w:sz="0" w:space="0" w:color="auto"/>
            <w:bottom w:val="none" w:sz="0" w:space="0" w:color="auto"/>
            <w:right w:val="none" w:sz="0" w:space="0" w:color="auto"/>
          </w:divBdr>
          <w:divsChild>
            <w:div w:id="1344818208">
              <w:marLeft w:val="0"/>
              <w:marRight w:val="0"/>
              <w:marTop w:val="0"/>
              <w:marBottom w:val="0"/>
              <w:divBdr>
                <w:top w:val="none" w:sz="0" w:space="0" w:color="auto"/>
                <w:left w:val="none" w:sz="0" w:space="0" w:color="auto"/>
                <w:bottom w:val="none" w:sz="0" w:space="0" w:color="auto"/>
                <w:right w:val="none" w:sz="0" w:space="0" w:color="auto"/>
              </w:divBdr>
            </w:div>
          </w:divsChild>
        </w:div>
        <w:div w:id="214319107">
          <w:marLeft w:val="0"/>
          <w:marRight w:val="0"/>
          <w:marTop w:val="0"/>
          <w:marBottom w:val="0"/>
          <w:divBdr>
            <w:top w:val="none" w:sz="0" w:space="0" w:color="auto"/>
            <w:left w:val="none" w:sz="0" w:space="0" w:color="auto"/>
            <w:bottom w:val="none" w:sz="0" w:space="0" w:color="auto"/>
            <w:right w:val="none" w:sz="0" w:space="0" w:color="auto"/>
          </w:divBdr>
        </w:div>
        <w:div w:id="317073249">
          <w:marLeft w:val="0"/>
          <w:marRight w:val="0"/>
          <w:marTop w:val="0"/>
          <w:marBottom w:val="0"/>
          <w:divBdr>
            <w:top w:val="none" w:sz="0" w:space="0" w:color="auto"/>
            <w:left w:val="none" w:sz="0" w:space="0" w:color="auto"/>
            <w:bottom w:val="none" w:sz="0" w:space="0" w:color="auto"/>
            <w:right w:val="none" w:sz="0" w:space="0" w:color="auto"/>
          </w:divBdr>
        </w:div>
        <w:div w:id="464474532">
          <w:marLeft w:val="0"/>
          <w:marRight w:val="0"/>
          <w:marTop w:val="0"/>
          <w:marBottom w:val="0"/>
          <w:divBdr>
            <w:top w:val="none" w:sz="0" w:space="0" w:color="auto"/>
            <w:left w:val="none" w:sz="0" w:space="0" w:color="auto"/>
            <w:bottom w:val="none" w:sz="0" w:space="0" w:color="auto"/>
            <w:right w:val="none" w:sz="0" w:space="0" w:color="auto"/>
          </w:divBdr>
          <w:divsChild>
            <w:div w:id="1384208728">
              <w:marLeft w:val="0"/>
              <w:marRight w:val="0"/>
              <w:marTop w:val="0"/>
              <w:marBottom w:val="0"/>
              <w:divBdr>
                <w:top w:val="none" w:sz="0" w:space="0" w:color="auto"/>
                <w:left w:val="none" w:sz="0" w:space="0" w:color="auto"/>
                <w:bottom w:val="none" w:sz="0" w:space="0" w:color="auto"/>
                <w:right w:val="none" w:sz="0" w:space="0" w:color="auto"/>
              </w:divBdr>
            </w:div>
          </w:divsChild>
        </w:div>
        <w:div w:id="480777315">
          <w:marLeft w:val="0"/>
          <w:marRight w:val="0"/>
          <w:marTop w:val="0"/>
          <w:marBottom w:val="0"/>
          <w:divBdr>
            <w:top w:val="none" w:sz="0" w:space="0" w:color="auto"/>
            <w:left w:val="none" w:sz="0" w:space="0" w:color="auto"/>
            <w:bottom w:val="none" w:sz="0" w:space="0" w:color="auto"/>
            <w:right w:val="none" w:sz="0" w:space="0" w:color="auto"/>
          </w:divBdr>
          <w:divsChild>
            <w:div w:id="1900508522">
              <w:marLeft w:val="0"/>
              <w:marRight w:val="0"/>
              <w:marTop w:val="0"/>
              <w:marBottom w:val="0"/>
              <w:divBdr>
                <w:top w:val="none" w:sz="0" w:space="0" w:color="auto"/>
                <w:left w:val="none" w:sz="0" w:space="0" w:color="auto"/>
                <w:bottom w:val="none" w:sz="0" w:space="0" w:color="auto"/>
                <w:right w:val="none" w:sz="0" w:space="0" w:color="auto"/>
              </w:divBdr>
            </w:div>
          </w:divsChild>
        </w:div>
        <w:div w:id="611326556">
          <w:marLeft w:val="0"/>
          <w:marRight w:val="0"/>
          <w:marTop w:val="0"/>
          <w:marBottom w:val="0"/>
          <w:divBdr>
            <w:top w:val="none" w:sz="0" w:space="0" w:color="auto"/>
            <w:left w:val="none" w:sz="0" w:space="0" w:color="auto"/>
            <w:bottom w:val="none" w:sz="0" w:space="0" w:color="auto"/>
            <w:right w:val="none" w:sz="0" w:space="0" w:color="auto"/>
          </w:divBdr>
        </w:div>
        <w:div w:id="801994116">
          <w:marLeft w:val="0"/>
          <w:marRight w:val="0"/>
          <w:marTop w:val="0"/>
          <w:marBottom w:val="0"/>
          <w:divBdr>
            <w:top w:val="none" w:sz="0" w:space="0" w:color="auto"/>
            <w:left w:val="none" w:sz="0" w:space="0" w:color="auto"/>
            <w:bottom w:val="none" w:sz="0" w:space="0" w:color="auto"/>
            <w:right w:val="none" w:sz="0" w:space="0" w:color="auto"/>
          </w:divBdr>
          <w:divsChild>
            <w:div w:id="464279786">
              <w:marLeft w:val="0"/>
              <w:marRight w:val="0"/>
              <w:marTop w:val="0"/>
              <w:marBottom w:val="0"/>
              <w:divBdr>
                <w:top w:val="none" w:sz="0" w:space="0" w:color="auto"/>
                <w:left w:val="none" w:sz="0" w:space="0" w:color="auto"/>
                <w:bottom w:val="none" w:sz="0" w:space="0" w:color="auto"/>
                <w:right w:val="none" w:sz="0" w:space="0" w:color="auto"/>
              </w:divBdr>
            </w:div>
          </w:divsChild>
        </w:div>
        <w:div w:id="803083216">
          <w:marLeft w:val="0"/>
          <w:marRight w:val="0"/>
          <w:marTop w:val="0"/>
          <w:marBottom w:val="0"/>
          <w:divBdr>
            <w:top w:val="none" w:sz="0" w:space="0" w:color="auto"/>
            <w:left w:val="none" w:sz="0" w:space="0" w:color="auto"/>
            <w:bottom w:val="none" w:sz="0" w:space="0" w:color="auto"/>
            <w:right w:val="none" w:sz="0" w:space="0" w:color="auto"/>
          </w:divBdr>
        </w:div>
        <w:div w:id="996499860">
          <w:marLeft w:val="0"/>
          <w:marRight w:val="0"/>
          <w:marTop w:val="0"/>
          <w:marBottom w:val="0"/>
          <w:divBdr>
            <w:top w:val="none" w:sz="0" w:space="0" w:color="auto"/>
            <w:left w:val="none" w:sz="0" w:space="0" w:color="auto"/>
            <w:bottom w:val="none" w:sz="0" w:space="0" w:color="auto"/>
            <w:right w:val="none" w:sz="0" w:space="0" w:color="auto"/>
          </w:divBdr>
          <w:divsChild>
            <w:div w:id="514227977">
              <w:marLeft w:val="0"/>
              <w:marRight w:val="0"/>
              <w:marTop w:val="0"/>
              <w:marBottom w:val="0"/>
              <w:divBdr>
                <w:top w:val="none" w:sz="0" w:space="0" w:color="auto"/>
                <w:left w:val="none" w:sz="0" w:space="0" w:color="auto"/>
                <w:bottom w:val="none" w:sz="0" w:space="0" w:color="auto"/>
                <w:right w:val="none" w:sz="0" w:space="0" w:color="auto"/>
              </w:divBdr>
            </w:div>
          </w:divsChild>
        </w:div>
        <w:div w:id="1066613251">
          <w:marLeft w:val="0"/>
          <w:marRight w:val="0"/>
          <w:marTop w:val="0"/>
          <w:marBottom w:val="0"/>
          <w:divBdr>
            <w:top w:val="none" w:sz="0" w:space="0" w:color="auto"/>
            <w:left w:val="none" w:sz="0" w:space="0" w:color="auto"/>
            <w:bottom w:val="none" w:sz="0" w:space="0" w:color="auto"/>
            <w:right w:val="none" w:sz="0" w:space="0" w:color="auto"/>
          </w:divBdr>
          <w:divsChild>
            <w:div w:id="1235430605">
              <w:marLeft w:val="0"/>
              <w:marRight w:val="0"/>
              <w:marTop w:val="0"/>
              <w:marBottom w:val="0"/>
              <w:divBdr>
                <w:top w:val="none" w:sz="0" w:space="0" w:color="auto"/>
                <w:left w:val="none" w:sz="0" w:space="0" w:color="auto"/>
                <w:bottom w:val="none" w:sz="0" w:space="0" w:color="auto"/>
                <w:right w:val="none" w:sz="0" w:space="0" w:color="auto"/>
              </w:divBdr>
            </w:div>
          </w:divsChild>
        </w:div>
        <w:div w:id="1163617544">
          <w:marLeft w:val="0"/>
          <w:marRight w:val="0"/>
          <w:marTop w:val="300"/>
          <w:marBottom w:val="0"/>
          <w:divBdr>
            <w:top w:val="none" w:sz="0" w:space="0" w:color="auto"/>
            <w:left w:val="none" w:sz="0" w:space="0" w:color="auto"/>
            <w:bottom w:val="none" w:sz="0" w:space="0" w:color="auto"/>
            <w:right w:val="none" w:sz="0" w:space="0" w:color="auto"/>
          </w:divBdr>
          <w:divsChild>
            <w:div w:id="1462576529">
              <w:marLeft w:val="0"/>
              <w:marRight w:val="0"/>
              <w:marTop w:val="0"/>
              <w:marBottom w:val="0"/>
              <w:divBdr>
                <w:top w:val="none" w:sz="0" w:space="0" w:color="auto"/>
                <w:left w:val="none" w:sz="0" w:space="0" w:color="auto"/>
                <w:bottom w:val="none" w:sz="0" w:space="0" w:color="auto"/>
                <w:right w:val="none" w:sz="0" w:space="0" w:color="auto"/>
              </w:divBdr>
              <w:divsChild>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976993">
          <w:marLeft w:val="0"/>
          <w:marRight w:val="0"/>
          <w:marTop w:val="0"/>
          <w:marBottom w:val="0"/>
          <w:divBdr>
            <w:top w:val="none" w:sz="0" w:space="0" w:color="auto"/>
            <w:left w:val="none" w:sz="0" w:space="0" w:color="auto"/>
            <w:bottom w:val="none" w:sz="0" w:space="0" w:color="auto"/>
            <w:right w:val="none" w:sz="0" w:space="0" w:color="auto"/>
          </w:divBdr>
          <w:divsChild>
            <w:div w:id="1528638138">
              <w:marLeft w:val="0"/>
              <w:marRight w:val="0"/>
              <w:marTop w:val="0"/>
              <w:marBottom w:val="0"/>
              <w:divBdr>
                <w:top w:val="none" w:sz="0" w:space="0" w:color="auto"/>
                <w:left w:val="none" w:sz="0" w:space="0" w:color="auto"/>
                <w:bottom w:val="none" w:sz="0" w:space="0" w:color="auto"/>
                <w:right w:val="none" w:sz="0" w:space="0" w:color="auto"/>
              </w:divBdr>
            </w:div>
          </w:divsChild>
        </w:div>
        <w:div w:id="1400857669">
          <w:marLeft w:val="0"/>
          <w:marRight w:val="0"/>
          <w:marTop w:val="300"/>
          <w:marBottom w:val="0"/>
          <w:divBdr>
            <w:top w:val="none" w:sz="0" w:space="0" w:color="auto"/>
            <w:left w:val="none" w:sz="0" w:space="0" w:color="auto"/>
            <w:bottom w:val="none" w:sz="0" w:space="0" w:color="auto"/>
            <w:right w:val="none" w:sz="0" w:space="0" w:color="auto"/>
          </w:divBdr>
          <w:divsChild>
            <w:div w:id="1405180236">
              <w:marLeft w:val="0"/>
              <w:marRight w:val="0"/>
              <w:marTop w:val="0"/>
              <w:marBottom w:val="0"/>
              <w:divBdr>
                <w:top w:val="none" w:sz="0" w:space="0" w:color="auto"/>
                <w:left w:val="none" w:sz="0" w:space="0" w:color="auto"/>
                <w:bottom w:val="none" w:sz="0" w:space="0" w:color="auto"/>
                <w:right w:val="none" w:sz="0" w:space="0" w:color="auto"/>
              </w:divBdr>
              <w:divsChild>
                <w:div w:id="1555239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409604">
          <w:marLeft w:val="0"/>
          <w:marRight w:val="0"/>
          <w:marTop w:val="300"/>
          <w:marBottom w:val="0"/>
          <w:divBdr>
            <w:top w:val="none" w:sz="0" w:space="0" w:color="auto"/>
            <w:left w:val="none" w:sz="0" w:space="0" w:color="auto"/>
            <w:bottom w:val="none" w:sz="0" w:space="0" w:color="auto"/>
            <w:right w:val="none" w:sz="0" w:space="0" w:color="auto"/>
          </w:divBdr>
          <w:divsChild>
            <w:div w:id="458256888">
              <w:marLeft w:val="0"/>
              <w:marRight w:val="0"/>
              <w:marTop w:val="0"/>
              <w:marBottom w:val="0"/>
              <w:divBdr>
                <w:top w:val="none" w:sz="0" w:space="0" w:color="auto"/>
                <w:left w:val="none" w:sz="0" w:space="0" w:color="auto"/>
                <w:bottom w:val="none" w:sz="0" w:space="0" w:color="auto"/>
                <w:right w:val="none" w:sz="0" w:space="0" w:color="auto"/>
              </w:divBdr>
              <w:divsChild>
                <w:div w:id="121250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476614">
          <w:marLeft w:val="0"/>
          <w:marRight w:val="0"/>
          <w:marTop w:val="0"/>
          <w:marBottom w:val="0"/>
          <w:divBdr>
            <w:top w:val="none" w:sz="0" w:space="0" w:color="auto"/>
            <w:left w:val="none" w:sz="0" w:space="0" w:color="auto"/>
            <w:bottom w:val="none" w:sz="0" w:space="0" w:color="auto"/>
            <w:right w:val="none" w:sz="0" w:space="0" w:color="auto"/>
          </w:divBdr>
        </w:div>
        <w:div w:id="2078284447">
          <w:marLeft w:val="0"/>
          <w:marRight w:val="0"/>
          <w:marTop w:val="300"/>
          <w:marBottom w:val="0"/>
          <w:divBdr>
            <w:top w:val="none" w:sz="0" w:space="0" w:color="auto"/>
            <w:left w:val="none" w:sz="0" w:space="0" w:color="auto"/>
            <w:bottom w:val="none" w:sz="0" w:space="0" w:color="auto"/>
            <w:right w:val="none" w:sz="0" w:space="0" w:color="auto"/>
          </w:divBdr>
          <w:divsChild>
            <w:div w:id="504326318">
              <w:marLeft w:val="0"/>
              <w:marRight w:val="0"/>
              <w:marTop w:val="0"/>
              <w:marBottom w:val="0"/>
              <w:divBdr>
                <w:top w:val="none" w:sz="0" w:space="0" w:color="auto"/>
                <w:left w:val="none" w:sz="0" w:space="0" w:color="auto"/>
                <w:bottom w:val="none" w:sz="0" w:space="0" w:color="auto"/>
                <w:right w:val="none" w:sz="0" w:space="0" w:color="auto"/>
              </w:divBdr>
              <w:divsChild>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815405">
          <w:marLeft w:val="0"/>
          <w:marRight w:val="0"/>
          <w:marTop w:val="0"/>
          <w:marBottom w:val="0"/>
          <w:divBdr>
            <w:top w:val="none" w:sz="0" w:space="0" w:color="auto"/>
            <w:left w:val="none" w:sz="0" w:space="0" w:color="auto"/>
            <w:bottom w:val="none" w:sz="0" w:space="0" w:color="auto"/>
            <w:right w:val="none" w:sz="0" w:space="0" w:color="auto"/>
          </w:divBdr>
        </w:div>
      </w:divsChild>
    </w:div>
    <w:div w:id="1311785086">
      <w:bodyDiv w:val="1"/>
      <w:marLeft w:val="0"/>
      <w:marRight w:val="0"/>
      <w:marTop w:val="0"/>
      <w:marBottom w:val="0"/>
      <w:divBdr>
        <w:top w:val="none" w:sz="0" w:space="0" w:color="auto"/>
        <w:left w:val="none" w:sz="0" w:space="0" w:color="auto"/>
        <w:bottom w:val="none" w:sz="0" w:space="0" w:color="auto"/>
        <w:right w:val="none" w:sz="0" w:space="0" w:color="auto"/>
      </w:divBdr>
    </w:div>
    <w:div w:id="1312175831">
      <w:bodyDiv w:val="1"/>
      <w:marLeft w:val="0"/>
      <w:marRight w:val="0"/>
      <w:marTop w:val="0"/>
      <w:marBottom w:val="0"/>
      <w:divBdr>
        <w:top w:val="none" w:sz="0" w:space="0" w:color="auto"/>
        <w:left w:val="none" w:sz="0" w:space="0" w:color="auto"/>
        <w:bottom w:val="none" w:sz="0" w:space="0" w:color="auto"/>
        <w:right w:val="none" w:sz="0" w:space="0" w:color="auto"/>
      </w:divBdr>
    </w:div>
    <w:div w:id="1312293197">
      <w:bodyDiv w:val="1"/>
      <w:marLeft w:val="0"/>
      <w:marRight w:val="0"/>
      <w:marTop w:val="0"/>
      <w:marBottom w:val="0"/>
      <w:divBdr>
        <w:top w:val="none" w:sz="0" w:space="0" w:color="auto"/>
        <w:left w:val="none" w:sz="0" w:space="0" w:color="auto"/>
        <w:bottom w:val="none" w:sz="0" w:space="0" w:color="auto"/>
        <w:right w:val="none" w:sz="0" w:space="0" w:color="auto"/>
      </w:divBdr>
      <w:divsChild>
        <w:div w:id="145347528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sChild>
            <w:div w:id="621500049">
              <w:marLeft w:val="0"/>
              <w:marRight w:val="0"/>
              <w:marTop w:val="0"/>
              <w:marBottom w:val="0"/>
              <w:divBdr>
                <w:top w:val="none" w:sz="0" w:space="0" w:color="auto"/>
                <w:left w:val="none" w:sz="0" w:space="0" w:color="auto"/>
                <w:bottom w:val="none" w:sz="0" w:space="0" w:color="auto"/>
                <w:right w:val="none" w:sz="0" w:space="0" w:color="auto"/>
              </w:divBdr>
            </w:div>
          </w:divsChild>
        </w:div>
        <w:div w:id="321587830">
          <w:marLeft w:val="0"/>
          <w:marRight w:val="0"/>
          <w:marTop w:val="0"/>
          <w:marBottom w:val="0"/>
          <w:divBdr>
            <w:top w:val="none" w:sz="0" w:space="0" w:color="auto"/>
            <w:left w:val="none" w:sz="0" w:space="0" w:color="auto"/>
            <w:bottom w:val="none" w:sz="0" w:space="0" w:color="auto"/>
            <w:right w:val="none" w:sz="0" w:space="0" w:color="auto"/>
          </w:divBdr>
        </w:div>
        <w:div w:id="1555039359">
          <w:marLeft w:val="0"/>
          <w:marRight w:val="0"/>
          <w:marTop w:val="0"/>
          <w:marBottom w:val="0"/>
          <w:divBdr>
            <w:top w:val="none" w:sz="0" w:space="0" w:color="auto"/>
            <w:left w:val="none" w:sz="0" w:space="0" w:color="auto"/>
            <w:bottom w:val="none" w:sz="0" w:space="0" w:color="auto"/>
            <w:right w:val="none" w:sz="0" w:space="0" w:color="auto"/>
          </w:divBdr>
          <w:divsChild>
            <w:div w:id="1388794047">
              <w:marLeft w:val="0"/>
              <w:marRight w:val="0"/>
              <w:marTop w:val="0"/>
              <w:marBottom w:val="0"/>
              <w:divBdr>
                <w:top w:val="none" w:sz="0" w:space="0" w:color="auto"/>
                <w:left w:val="none" w:sz="0" w:space="0" w:color="auto"/>
                <w:bottom w:val="none" w:sz="0" w:space="0" w:color="auto"/>
                <w:right w:val="none" w:sz="0" w:space="0" w:color="auto"/>
              </w:divBdr>
            </w:div>
          </w:divsChild>
        </w:div>
        <w:div w:id="186412368">
          <w:marLeft w:val="0"/>
          <w:marRight w:val="0"/>
          <w:marTop w:val="0"/>
          <w:marBottom w:val="0"/>
          <w:divBdr>
            <w:top w:val="none" w:sz="0" w:space="0" w:color="auto"/>
            <w:left w:val="none" w:sz="0" w:space="0" w:color="auto"/>
            <w:bottom w:val="none" w:sz="0" w:space="0" w:color="auto"/>
            <w:right w:val="none" w:sz="0" w:space="0" w:color="auto"/>
          </w:divBdr>
        </w:div>
        <w:div w:id="1748261064">
          <w:marLeft w:val="0"/>
          <w:marRight w:val="0"/>
          <w:marTop w:val="0"/>
          <w:marBottom w:val="0"/>
          <w:divBdr>
            <w:top w:val="none" w:sz="0" w:space="0" w:color="auto"/>
            <w:left w:val="none" w:sz="0" w:space="0" w:color="auto"/>
            <w:bottom w:val="none" w:sz="0" w:space="0" w:color="auto"/>
            <w:right w:val="none" w:sz="0" w:space="0" w:color="auto"/>
          </w:divBdr>
          <w:divsChild>
            <w:div w:id="760680675">
              <w:marLeft w:val="0"/>
              <w:marRight w:val="0"/>
              <w:marTop w:val="0"/>
              <w:marBottom w:val="0"/>
              <w:divBdr>
                <w:top w:val="none" w:sz="0" w:space="0" w:color="auto"/>
                <w:left w:val="none" w:sz="0" w:space="0" w:color="auto"/>
                <w:bottom w:val="none" w:sz="0" w:space="0" w:color="auto"/>
                <w:right w:val="none" w:sz="0" w:space="0" w:color="auto"/>
              </w:divBdr>
            </w:div>
          </w:divsChild>
        </w:div>
        <w:div w:id="597755772">
          <w:marLeft w:val="0"/>
          <w:marRight w:val="0"/>
          <w:marTop w:val="0"/>
          <w:marBottom w:val="0"/>
          <w:divBdr>
            <w:top w:val="none" w:sz="0" w:space="0" w:color="auto"/>
            <w:left w:val="none" w:sz="0" w:space="0" w:color="auto"/>
            <w:bottom w:val="none" w:sz="0" w:space="0" w:color="auto"/>
            <w:right w:val="none" w:sz="0" w:space="0" w:color="auto"/>
          </w:divBdr>
        </w:div>
        <w:div w:id="1814563791">
          <w:marLeft w:val="0"/>
          <w:marRight w:val="0"/>
          <w:marTop w:val="0"/>
          <w:marBottom w:val="0"/>
          <w:divBdr>
            <w:top w:val="none" w:sz="0" w:space="0" w:color="auto"/>
            <w:left w:val="none" w:sz="0" w:space="0" w:color="auto"/>
            <w:bottom w:val="none" w:sz="0" w:space="0" w:color="auto"/>
            <w:right w:val="none" w:sz="0" w:space="0" w:color="auto"/>
          </w:divBdr>
          <w:divsChild>
            <w:div w:id="541136570">
              <w:marLeft w:val="0"/>
              <w:marRight w:val="0"/>
              <w:marTop w:val="0"/>
              <w:marBottom w:val="0"/>
              <w:divBdr>
                <w:top w:val="none" w:sz="0" w:space="0" w:color="auto"/>
                <w:left w:val="none" w:sz="0" w:space="0" w:color="auto"/>
                <w:bottom w:val="none" w:sz="0" w:space="0" w:color="auto"/>
                <w:right w:val="none" w:sz="0" w:space="0" w:color="auto"/>
              </w:divBdr>
            </w:div>
          </w:divsChild>
        </w:div>
        <w:div w:id="491604033">
          <w:marLeft w:val="0"/>
          <w:marRight w:val="0"/>
          <w:marTop w:val="0"/>
          <w:marBottom w:val="0"/>
          <w:divBdr>
            <w:top w:val="none" w:sz="0" w:space="0" w:color="auto"/>
            <w:left w:val="none" w:sz="0" w:space="0" w:color="auto"/>
            <w:bottom w:val="none" w:sz="0" w:space="0" w:color="auto"/>
            <w:right w:val="none" w:sz="0" w:space="0" w:color="auto"/>
          </w:divBdr>
        </w:div>
        <w:div w:id="1734234415">
          <w:marLeft w:val="0"/>
          <w:marRight w:val="0"/>
          <w:marTop w:val="0"/>
          <w:marBottom w:val="0"/>
          <w:divBdr>
            <w:top w:val="none" w:sz="0" w:space="0" w:color="auto"/>
            <w:left w:val="none" w:sz="0" w:space="0" w:color="auto"/>
            <w:bottom w:val="none" w:sz="0" w:space="0" w:color="auto"/>
            <w:right w:val="none" w:sz="0" w:space="0" w:color="auto"/>
          </w:divBdr>
          <w:divsChild>
            <w:div w:id="303579990">
              <w:marLeft w:val="0"/>
              <w:marRight w:val="0"/>
              <w:marTop w:val="0"/>
              <w:marBottom w:val="0"/>
              <w:divBdr>
                <w:top w:val="none" w:sz="0" w:space="0" w:color="auto"/>
                <w:left w:val="none" w:sz="0" w:space="0" w:color="auto"/>
                <w:bottom w:val="none" w:sz="0" w:space="0" w:color="auto"/>
                <w:right w:val="none" w:sz="0" w:space="0" w:color="auto"/>
              </w:divBdr>
            </w:div>
          </w:divsChild>
        </w:div>
        <w:div w:id="513108766">
          <w:marLeft w:val="0"/>
          <w:marRight w:val="0"/>
          <w:marTop w:val="0"/>
          <w:marBottom w:val="0"/>
          <w:divBdr>
            <w:top w:val="none" w:sz="0" w:space="0" w:color="auto"/>
            <w:left w:val="none" w:sz="0" w:space="0" w:color="auto"/>
            <w:bottom w:val="none" w:sz="0" w:space="0" w:color="auto"/>
            <w:right w:val="none" w:sz="0" w:space="0" w:color="auto"/>
          </w:divBdr>
        </w:div>
        <w:div w:id="1791824767">
          <w:marLeft w:val="0"/>
          <w:marRight w:val="0"/>
          <w:marTop w:val="0"/>
          <w:marBottom w:val="0"/>
          <w:divBdr>
            <w:top w:val="none" w:sz="0" w:space="0" w:color="auto"/>
            <w:left w:val="none" w:sz="0" w:space="0" w:color="auto"/>
            <w:bottom w:val="none" w:sz="0" w:space="0" w:color="auto"/>
            <w:right w:val="none" w:sz="0" w:space="0" w:color="auto"/>
          </w:divBdr>
          <w:divsChild>
            <w:div w:id="62917982">
              <w:marLeft w:val="0"/>
              <w:marRight w:val="0"/>
              <w:marTop w:val="0"/>
              <w:marBottom w:val="0"/>
              <w:divBdr>
                <w:top w:val="none" w:sz="0" w:space="0" w:color="auto"/>
                <w:left w:val="none" w:sz="0" w:space="0" w:color="auto"/>
                <w:bottom w:val="none" w:sz="0" w:space="0" w:color="auto"/>
                <w:right w:val="none" w:sz="0" w:space="0" w:color="auto"/>
              </w:divBdr>
            </w:div>
          </w:divsChild>
        </w:div>
        <w:div w:id="104202825">
          <w:marLeft w:val="0"/>
          <w:marRight w:val="0"/>
          <w:marTop w:val="0"/>
          <w:marBottom w:val="0"/>
          <w:divBdr>
            <w:top w:val="none" w:sz="0" w:space="0" w:color="auto"/>
            <w:left w:val="none" w:sz="0" w:space="0" w:color="auto"/>
            <w:bottom w:val="none" w:sz="0" w:space="0" w:color="auto"/>
            <w:right w:val="none" w:sz="0" w:space="0" w:color="auto"/>
          </w:divBdr>
        </w:div>
        <w:div w:id="661931422">
          <w:marLeft w:val="0"/>
          <w:marRight w:val="0"/>
          <w:marTop w:val="0"/>
          <w:marBottom w:val="0"/>
          <w:divBdr>
            <w:top w:val="none" w:sz="0" w:space="0" w:color="auto"/>
            <w:left w:val="none" w:sz="0" w:space="0" w:color="auto"/>
            <w:bottom w:val="none" w:sz="0" w:space="0" w:color="auto"/>
            <w:right w:val="none" w:sz="0" w:space="0" w:color="auto"/>
          </w:divBdr>
          <w:divsChild>
            <w:div w:id="950674078">
              <w:marLeft w:val="0"/>
              <w:marRight w:val="0"/>
              <w:marTop w:val="0"/>
              <w:marBottom w:val="0"/>
              <w:divBdr>
                <w:top w:val="none" w:sz="0" w:space="0" w:color="auto"/>
                <w:left w:val="none" w:sz="0" w:space="0" w:color="auto"/>
                <w:bottom w:val="none" w:sz="0" w:space="0" w:color="auto"/>
                <w:right w:val="none" w:sz="0" w:space="0" w:color="auto"/>
              </w:divBdr>
            </w:div>
          </w:divsChild>
        </w:div>
        <w:div w:id="1090003766">
          <w:marLeft w:val="0"/>
          <w:marRight w:val="0"/>
          <w:marTop w:val="300"/>
          <w:marBottom w:val="0"/>
          <w:divBdr>
            <w:top w:val="none" w:sz="0" w:space="0" w:color="auto"/>
            <w:left w:val="none" w:sz="0" w:space="0" w:color="auto"/>
            <w:bottom w:val="none" w:sz="0" w:space="0" w:color="auto"/>
            <w:right w:val="none" w:sz="0" w:space="0" w:color="auto"/>
          </w:divBdr>
          <w:divsChild>
            <w:div w:id="1261257407">
              <w:marLeft w:val="0"/>
              <w:marRight w:val="0"/>
              <w:marTop w:val="0"/>
              <w:marBottom w:val="0"/>
              <w:divBdr>
                <w:top w:val="none" w:sz="0" w:space="0" w:color="auto"/>
                <w:left w:val="none" w:sz="0" w:space="0" w:color="auto"/>
                <w:bottom w:val="none" w:sz="0" w:space="0" w:color="auto"/>
                <w:right w:val="none" w:sz="0" w:space="0" w:color="auto"/>
              </w:divBdr>
              <w:divsChild>
                <w:div w:id="1445273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070044">
          <w:marLeft w:val="0"/>
          <w:marRight w:val="0"/>
          <w:marTop w:val="300"/>
          <w:marBottom w:val="0"/>
          <w:divBdr>
            <w:top w:val="none" w:sz="0" w:space="0" w:color="auto"/>
            <w:left w:val="none" w:sz="0" w:space="0" w:color="auto"/>
            <w:bottom w:val="none" w:sz="0" w:space="0" w:color="auto"/>
            <w:right w:val="none" w:sz="0" w:space="0" w:color="auto"/>
          </w:divBdr>
          <w:divsChild>
            <w:div w:id="96877221">
              <w:marLeft w:val="0"/>
              <w:marRight w:val="0"/>
              <w:marTop w:val="0"/>
              <w:marBottom w:val="0"/>
              <w:divBdr>
                <w:top w:val="none" w:sz="0" w:space="0" w:color="auto"/>
                <w:left w:val="none" w:sz="0" w:space="0" w:color="auto"/>
                <w:bottom w:val="none" w:sz="0" w:space="0" w:color="auto"/>
                <w:right w:val="none" w:sz="0" w:space="0" w:color="auto"/>
              </w:divBdr>
              <w:divsChild>
                <w:div w:id="1864245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671026">
          <w:marLeft w:val="0"/>
          <w:marRight w:val="0"/>
          <w:marTop w:val="300"/>
          <w:marBottom w:val="0"/>
          <w:divBdr>
            <w:top w:val="none" w:sz="0" w:space="0" w:color="auto"/>
            <w:left w:val="none" w:sz="0" w:space="0" w:color="auto"/>
            <w:bottom w:val="none" w:sz="0" w:space="0" w:color="auto"/>
            <w:right w:val="none" w:sz="0" w:space="0" w:color="auto"/>
          </w:divBdr>
          <w:divsChild>
            <w:div w:id="1239630812">
              <w:marLeft w:val="0"/>
              <w:marRight w:val="0"/>
              <w:marTop w:val="0"/>
              <w:marBottom w:val="0"/>
              <w:divBdr>
                <w:top w:val="none" w:sz="0" w:space="0" w:color="auto"/>
                <w:left w:val="none" w:sz="0" w:space="0" w:color="auto"/>
                <w:bottom w:val="none" w:sz="0" w:space="0" w:color="auto"/>
                <w:right w:val="none" w:sz="0" w:space="0" w:color="auto"/>
              </w:divBdr>
              <w:divsChild>
                <w:div w:id="1901817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457044">
          <w:marLeft w:val="0"/>
          <w:marRight w:val="0"/>
          <w:marTop w:val="300"/>
          <w:marBottom w:val="0"/>
          <w:divBdr>
            <w:top w:val="none" w:sz="0" w:space="0" w:color="auto"/>
            <w:left w:val="none" w:sz="0" w:space="0" w:color="auto"/>
            <w:bottom w:val="none" w:sz="0" w:space="0" w:color="auto"/>
            <w:right w:val="none" w:sz="0" w:space="0" w:color="auto"/>
          </w:divBdr>
          <w:divsChild>
            <w:div w:id="1298141786">
              <w:marLeft w:val="0"/>
              <w:marRight w:val="0"/>
              <w:marTop w:val="0"/>
              <w:marBottom w:val="0"/>
              <w:divBdr>
                <w:top w:val="none" w:sz="0" w:space="0" w:color="auto"/>
                <w:left w:val="none" w:sz="0" w:space="0" w:color="auto"/>
                <w:bottom w:val="none" w:sz="0" w:space="0" w:color="auto"/>
                <w:right w:val="none" w:sz="0" w:space="0" w:color="auto"/>
              </w:divBdr>
              <w:divsChild>
                <w:div w:id="852568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7956634">
      <w:bodyDiv w:val="1"/>
      <w:marLeft w:val="0"/>
      <w:marRight w:val="0"/>
      <w:marTop w:val="0"/>
      <w:marBottom w:val="0"/>
      <w:divBdr>
        <w:top w:val="none" w:sz="0" w:space="0" w:color="auto"/>
        <w:left w:val="none" w:sz="0" w:space="0" w:color="auto"/>
        <w:bottom w:val="none" w:sz="0" w:space="0" w:color="auto"/>
        <w:right w:val="none" w:sz="0" w:space="0" w:color="auto"/>
      </w:divBdr>
      <w:divsChild>
        <w:div w:id="197474542">
          <w:marLeft w:val="0"/>
          <w:marRight w:val="0"/>
          <w:marTop w:val="0"/>
          <w:marBottom w:val="0"/>
          <w:divBdr>
            <w:top w:val="none" w:sz="0" w:space="0" w:color="auto"/>
            <w:left w:val="none" w:sz="0" w:space="0" w:color="auto"/>
            <w:bottom w:val="none" w:sz="0" w:space="0" w:color="auto"/>
            <w:right w:val="none" w:sz="0" w:space="0" w:color="auto"/>
          </w:divBdr>
        </w:div>
        <w:div w:id="1901860651">
          <w:marLeft w:val="0"/>
          <w:marRight w:val="0"/>
          <w:marTop w:val="0"/>
          <w:marBottom w:val="0"/>
          <w:divBdr>
            <w:top w:val="none" w:sz="0" w:space="0" w:color="auto"/>
            <w:left w:val="none" w:sz="0" w:space="0" w:color="auto"/>
            <w:bottom w:val="none" w:sz="0" w:space="0" w:color="auto"/>
            <w:right w:val="none" w:sz="0" w:space="0" w:color="auto"/>
          </w:divBdr>
          <w:divsChild>
            <w:div w:id="604776023">
              <w:marLeft w:val="0"/>
              <w:marRight w:val="0"/>
              <w:marTop w:val="0"/>
              <w:marBottom w:val="0"/>
              <w:divBdr>
                <w:top w:val="none" w:sz="0" w:space="0" w:color="auto"/>
                <w:left w:val="none" w:sz="0" w:space="0" w:color="auto"/>
                <w:bottom w:val="none" w:sz="0" w:space="0" w:color="auto"/>
                <w:right w:val="none" w:sz="0" w:space="0" w:color="auto"/>
              </w:divBdr>
            </w:div>
          </w:divsChild>
        </w:div>
        <w:div w:id="1464080017">
          <w:marLeft w:val="0"/>
          <w:marRight w:val="0"/>
          <w:marTop w:val="0"/>
          <w:marBottom w:val="0"/>
          <w:divBdr>
            <w:top w:val="none" w:sz="0" w:space="0" w:color="auto"/>
            <w:left w:val="none" w:sz="0" w:space="0" w:color="auto"/>
            <w:bottom w:val="none" w:sz="0" w:space="0" w:color="auto"/>
            <w:right w:val="none" w:sz="0" w:space="0" w:color="auto"/>
          </w:divBdr>
        </w:div>
        <w:div w:id="1493253640">
          <w:marLeft w:val="0"/>
          <w:marRight w:val="0"/>
          <w:marTop w:val="0"/>
          <w:marBottom w:val="0"/>
          <w:divBdr>
            <w:top w:val="none" w:sz="0" w:space="0" w:color="auto"/>
            <w:left w:val="none" w:sz="0" w:space="0" w:color="auto"/>
            <w:bottom w:val="none" w:sz="0" w:space="0" w:color="auto"/>
            <w:right w:val="none" w:sz="0" w:space="0" w:color="auto"/>
          </w:divBdr>
          <w:divsChild>
            <w:div w:id="1335188325">
              <w:marLeft w:val="0"/>
              <w:marRight w:val="0"/>
              <w:marTop w:val="0"/>
              <w:marBottom w:val="0"/>
              <w:divBdr>
                <w:top w:val="none" w:sz="0" w:space="0" w:color="auto"/>
                <w:left w:val="none" w:sz="0" w:space="0" w:color="auto"/>
                <w:bottom w:val="none" w:sz="0" w:space="0" w:color="auto"/>
                <w:right w:val="none" w:sz="0" w:space="0" w:color="auto"/>
              </w:divBdr>
            </w:div>
          </w:divsChild>
        </w:div>
        <w:div w:id="1203329166">
          <w:marLeft w:val="0"/>
          <w:marRight w:val="0"/>
          <w:marTop w:val="0"/>
          <w:marBottom w:val="0"/>
          <w:divBdr>
            <w:top w:val="none" w:sz="0" w:space="0" w:color="auto"/>
            <w:left w:val="none" w:sz="0" w:space="0" w:color="auto"/>
            <w:bottom w:val="none" w:sz="0" w:space="0" w:color="auto"/>
            <w:right w:val="none" w:sz="0" w:space="0" w:color="auto"/>
          </w:divBdr>
        </w:div>
        <w:div w:id="578754185">
          <w:marLeft w:val="0"/>
          <w:marRight w:val="0"/>
          <w:marTop w:val="0"/>
          <w:marBottom w:val="0"/>
          <w:divBdr>
            <w:top w:val="none" w:sz="0" w:space="0" w:color="auto"/>
            <w:left w:val="none" w:sz="0" w:space="0" w:color="auto"/>
            <w:bottom w:val="none" w:sz="0" w:space="0" w:color="auto"/>
            <w:right w:val="none" w:sz="0" w:space="0" w:color="auto"/>
          </w:divBdr>
          <w:divsChild>
            <w:div w:id="1747338255">
              <w:marLeft w:val="0"/>
              <w:marRight w:val="0"/>
              <w:marTop w:val="0"/>
              <w:marBottom w:val="0"/>
              <w:divBdr>
                <w:top w:val="none" w:sz="0" w:space="0" w:color="auto"/>
                <w:left w:val="none" w:sz="0" w:space="0" w:color="auto"/>
                <w:bottom w:val="none" w:sz="0" w:space="0" w:color="auto"/>
                <w:right w:val="none" w:sz="0" w:space="0" w:color="auto"/>
              </w:divBdr>
            </w:div>
          </w:divsChild>
        </w:div>
        <w:div w:id="616527813">
          <w:marLeft w:val="0"/>
          <w:marRight w:val="0"/>
          <w:marTop w:val="0"/>
          <w:marBottom w:val="0"/>
          <w:divBdr>
            <w:top w:val="none" w:sz="0" w:space="0" w:color="auto"/>
            <w:left w:val="none" w:sz="0" w:space="0" w:color="auto"/>
            <w:bottom w:val="none" w:sz="0" w:space="0" w:color="auto"/>
            <w:right w:val="none" w:sz="0" w:space="0" w:color="auto"/>
          </w:divBdr>
        </w:div>
        <w:div w:id="901212343">
          <w:marLeft w:val="0"/>
          <w:marRight w:val="0"/>
          <w:marTop w:val="0"/>
          <w:marBottom w:val="0"/>
          <w:divBdr>
            <w:top w:val="none" w:sz="0" w:space="0" w:color="auto"/>
            <w:left w:val="none" w:sz="0" w:space="0" w:color="auto"/>
            <w:bottom w:val="none" w:sz="0" w:space="0" w:color="auto"/>
            <w:right w:val="none" w:sz="0" w:space="0" w:color="auto"/>
          </w:divBdr>
          <w:divsChild>
            <w:div w:id="2102025414">
              <w:marLeft w:val="0"/>
              <w:marRight w:val="0"/>
              <w:marTop w:val="0"/>
              <w:marBottom w:val="0"/>
              <w:divBdr>
                <w:top w:val="none" w:sz="0" w:space="0" w:color="auto"/>
                <w:left w:val="none" w:sz="0" w:space="0" w:color="auto"/>
                <w:bottom w:val="none" w:sz="0" w:space="0" w:color="auto"/>
                <w:right w:val="none" w:sz="0" w:space="0" w:color="auto"/>
              </w:divBdr>
            </w:div>
          </w:divsChild>
        </w:div>
        <w:div w:id="1635525862">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sChild>
            <w:div w:id="440347648">
              <w:marLeft w:val="0"/>
              <w:marRight w:val="0"/>
              <w:marTop w:val="0"/>
              <w:marBottom w:val="0"/>
              <w:divBdr>
                <w:top w:val="none" w:sz="0" w:space="0" w:color="auto"/>
                <w:left w:val="none" w:sz="0" w:space="0" w:color="auto"/>
                <w:bottom w:val="none" w:sz="0" w:space="0" w:color="auto"/>
                <w:right w:val="none" w:sz="0" w:space="0" w:color="auto"/>
              </w:divBdr>
            </w:div>
          </w:divsChild>
        </w:div>
        <w:div w:id="904952107">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sChild>
            <w:div w:id="331760001">
              <w:marLeft w:val="0"/>
              <w:marRight w:val="0"/>
              <w:marTop w:val="0"/>
              <w:marBottom w:val="0"/>
              <w:divBdr>
                <w:top w:val="none" w:sz="0" w:space="0" w:color="auto"/>
                <w:left w:val="none" w:sz="0" w:space="0" w:color="auto"/>
                <w:bottom w:val="none" w:sz="0" w:space="0" w:color="auto"/>
                <w:right w:val="none" w:sz="0" w:space="0" w:color="auto"/>
              </w:divBdr>
            </w:div>
          </w:divsChild>
        </w:div>
        <w:div w:id="1527402716">
          <w:marLeft w:val="0"/>
          <w:marRight w:val="0"/>
          <w:marTop w:val="0"/>
          <w:marBottom w:val="0"/>
          <w:divBdr>
            <w:top w:val="none" w:sz="0" w:space="0" w:color="auto"/>
            <w:left w:val="none" w:sz="0" w:space="0" w:color="auto"/>
            <w:bottom w:val="none" w:sz="0" w:space="0" w:color="auto"/>
            <w:right w:val="none" w:sz="0" w:space="0" w:color="auto"/>
          </w:divBdr>
        </w:div>
        <w:div w:id="1892112811">
          <w:marLeft w:val="0"/>
          <w:marRight w:val="0"/>
          <w:marTop w:val="0"/>
          <w:marBottom w:val="0"/>
          <w:divBdr>
            <w:top w:val="none" w:sz="0" w:space="0" w:color="auto"/>
            <w:left w:val="none" w:sz="0" w:space="0" w:color="auto"/>
            <w:bottom w:val="none" w:sz="0" w:space="0" w:color="auto"/>
            <w:right w:val="none" w:sz="0" w:space="0" w:color="auto"/>
          </w:divBdr>
          <w:divsChild>
            <w:div w:id="354356137">
              <w:marLeft w:val="0"/>
              <w:marRight w:val="0"/>
              <w:marTop w:val="0"/>
              <w:marBottom w:val="0"/>
              <w:divBdr>
                <w:top w:val="none" w:sz="0" w:space="0" w:color="auto"/>
                <w:left w:val="none" w:sz="0" w:space="0" w:color="auto"/>
                <w:bottom w:val="none" w:sz="0" w:space="0" w:color="auto"/>
                <w:right w:val="none" w:sz="0" w:space="0" w:color="auto"/>
              </w:divBdr>
            </w:div>
          </w:divsChild>
        </w:div>
        <w:div w:id="97678406">
          <w:marLeft w:val="0"/>
          <w:marRight w:val="0"/>
          <w:marTop w:val="300"/>
          <w:marBottom w:val="0"/>
          <w:divBdr>
            <w:top w:val="none" w:sz="0" w:space="0" w:color="auto"/>
            <w:left w:val="none" w:sz="0" w:space="0" w:color="auto"/>
            <w:bottom w:val="none" w:sz="0" w:space="0" w:color="auto"/>
            <w:right w:val="none" w:sz="0" w:space="0" w:color="auto"/>
          </w:divBdr>
          <w:divsChild>
            <w:div w:id="1061172761">
              <w:marLeft w:val="0"/>
              <w:marRight w:val="0"/>
              <w:marTop w:val="0"/>
              <w:marBottom w:val="0"/>
              <w:divBdr>
                <w:top w:val="none" w:sz="0" w:space="0" w:color="auto"/>
                <w:left w:val="none" w:sz="0" w:space="0" w:color="auto"/>
                <w:bottom w:val="none" w:sz="0" w:space="0" w:color="auto"/>
                <w:right w:val="none" w:sz="0" w:space="0" w:color="auto"/>
              </w:divBdr>
              <w:divsChild>
                <w:div w:id="512498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6520215">
          <w:marLeft w:val="0"/>
          <w:marRight w:val="0"/>
          <w:marTop w:val="300"/>
          <w:marBottom w:val="0"/>
          <w:divBdr>
            <w:top w:val="none" w:sz="0" w:space="0" w:color="auto"/>
            <w:left w:val="none" w:sz="0" w:space="0" w:color="auto"/>
            <w:bottom w:val="none" w:sz="0" w:space="0" w:color="auto"/>
            <w:right w:val="none" w:sz="0" w:space="0" w:color="auto"/>
          </w:divBdr>
          <w:divsChild>
            <w:div w:id="2110461866">
              <w:marLeft w:val="0"/>
              <w:marRight w:val="0"/>
              <w:marTop w:val="0"/>
              <w:marBottom w:val="0"/>
              <w:divBdr>
                <w:top w:val="none" w:sz="0" w:space="0" w:color="auto"/>
                <w:left w:val="none" w:sz="0" w:space="0" w:color="auto"/>
                <w:bottom w:val="none" w:sz="0" w:space="0" w:color="auto"/>
                <w:right w:val="none" w:sz="0" w:space="0" w:color="auto"/>
              </w:divBdr>
              <w:divsChild>
                <w:div w:id="1020084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7994530">
      <w:bodyDiv w:val="1"/>
      <w:marLeft w:val="0"/>
      <w:marRight w:val="0"/>
      <w:marTop w:val="0"/>
      <w:marBottom w:val="0"/>
      <w:divBdr>
        <w:top w:val="none" w:sz="0" w:space="0" w:color="auto"/>
        <w:left w:val="none" w:sz="0" w:space="0" w:color="auto"/>
        <w:bottom w:val="none" w:sz="0" w:space="0" w:color="auto"/>
        <w:right w:val="none" w:sz="0" w:space="0" w:color="auto"/>
      </w:divBdr>
    </w:div>
    <w:div w:id="1319260619">
      <w:bodyDiv w:val="1"/>
      <w:marLeft w:val="0"/>
      <w:marRight w:val="0"/>
      <w:marTop w:val="0"/>
      <w:marBottom w:val="0"/>
      <w:divBdr>
        <w:top w:val="none" w:sz="0" w:space="0" w:color="auto"/>
        <w:left w:val="none" w:sz="0" w:space="0" w:color="auto"/>
        <w:bottom w:val="none" w:sz="0" w:space="0" w:color="auto"/>
        <w:right w:val="none" w:sz="0" w:space="0" w:color="auto"/>
      </w:divBdr>
    </w:div>
    <w:div w:id="1319380085">
      <w:bodyDiv w:val="1"/>
      <w:marLeft w:val="0"/>
      <w:marRight w:val="0"/>
      <w:marTop w:val="0"/>
      <w:marBottom w:val="0"/>
      <w:divBdr>
        <w:top w:val="none" w:sz="0" w:space="0" w:color="auto"/>
        <w:left w:val="none" w:sz="0" w:space="0" w:color="auto"/>
        <w:bottom w:val="none" w:sz="0" w:space="0" w:color="auto"/>
        <w:right w:val="none" w:sz="0" w:space="0" w:color="auto"/>
      </w:divBdr>
      <w:divsChild>
        <w:div w:id="116876165">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sChild>
            <w:div w:id="1386683140">
              <w:marLeft w:val="0"/>
              <w:marRight w:val="0"/>
              <w:marTop w:val="0"/>
              <w:marBottom w:val="0"/>
              <w:divBdr>
                <w:top w:val="none" w:sz="0" w:space="0" w:color="auto"/>
                <w:left w:val="none" w:sz="0" w:space="0" w:color="auto"/>
                <w:bottom w:val="none" w:sz="0" w:space="0" w:color="auto"/>
                <w:right w:val="none" w:sz="0" w:space="0" w:color="auto"/>
              </w:divBdr>
            </w:div>
          </w:divsChild>
        </w:div>
        <w:div w:id="350573666">
          <w:marLeft w:val="0"/>
          <w:marRight w:val="0"/>
          <w:marTop w:val="300"/>
          <w:marBottom w:val="0"/>
          <w:divBdr>
            <w:top w:val="none" w:sz="0" w:space="0" w:color="auto"/>
            <w:left w:val="none" w:sz="0" w:space="0" w:color="auto"/>
            <w:bottom w:val="none" w:sz="0" w:space="0" w:color="auto"/>
            <w:right w:val="none" w:sz="0" w:space="0" w:color="auto"/>
          </w:divBdr>
          <w:divsChild>
            <w:div w:id="1300307694">
              <w:marLeft w:val="0"/>
              <w:marRight w:val="0"/>
              <w:marTop w:val="0"/>
              <w:marBottom w:val="0"/>
              <w:divBdr>
                <w:top w:val="none" w:sz="0" w:space="0" w:color="auto"/>
                <w:left w:val="none" w:sz="0" w:space="0" w:color="auto"/>
                <w:bottom w:val="none" w:sz="0" w:space="0" w:color="auto"/>
                <w:right w:val="none" w:sz="0" w:space="0" w:color="auto"/>
              </w:divBdr>
              <w:divsChild>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466880">
          <w:marLeft w:val="0"/>
          <w:marRight w:val="0"/>
          <w:marTop w:val="0"/>
          <w:marBottom w:val="0"/>
          <w:divBdr>
            <w:top w:val="none" w:sz="0" w:space="0" w:color="auto"/>
            <w:left w:val="none" w:sz="0" w:space="0" w:color="auto"/>
            <w:bottom w:val="none" w:sz="0" w:space="0" w:color="auto"/>
            <w:right w:val="none" w:sz="0" w:space="0" w:color="auto"/>
          </w:divBdr>
        </w:div>
        <w:div w:id="384567163">
          <w:marLeft w:val="0"/>
          <w:marRight w:val="0"/>
          <w:marTop w:val="0"/>
          <w:marBottom w:val="0"/>
          <w:divBdr>
            <w:top w:val="none" w:sz="0" w:space="0" w:color="auto"/>
            <w:left w:val="none" w:sz="0" w:space="0" w:color="auto"/>
            <w:bottom w:val="none" w:sz="0" w:space="0" w:color="auto"/>
            <w:right w:val="none" w:sz="0" w:space="0" w:color="auto"/>
          </w:divBdr>
          <w:divsChild>
            <w:div w:id="1896354564">
              <w:marLeft w:val="0"/>
              <w:marRight w:val="0"/>
              <w:marTop w:val="0"/>
              <w:marBottom w:val="0"/>
              <w:divBdr>
                <w:top w:val="none" w:sz="0" w:space="0" w:color="auto"/>
                <w:left w:val="none" w:sz="0" w:space="0" w:color="auto"/>
                <w:bottom w:val="none" w:sz="0" w:space="0" w:color="auto"/>
                <w:right w:val="none" w:sz="0" w:space="0" w:color="auto"/>
              </w:divBdr>
            </w:div>
          </w:divsChild>
        </w:div>
        <w:div w:id="416757834">
          <w:marLeft w:val="0"/>
          <w:marRight w:val="0"/>
          <w:marTop w:val="300"/>
          <w:marBottom w:val="0"/>
          <w:divBdr>
            <w:top w:val="none" w:sz="0" w:space="0" w:color="auto"/>
            <w:left w:val="none" w:sz="0" w:space="0" w:color="auto"/>
            <w:bottom w:val="none" w:sz="0" w:space="0" w:color="auto"/>
            <w:right w:val="none" w:sz="0" w:space="0" w:color="auto"/>
          </w:divBdr>
          <w:divsChild>
            <w:div w:id="1263490505">
              <w:marLeft w:val="0"/>
              <w:marRight w:val="0"/>
              <w:marTop w:val="0"/>
              <w:marBottom w:val="0"/>
              <w:divBdr>
                <w:top w:val="none" w:sz="0" w:space="0" w:color="auto"/>
                <w:left w:val="none" w:sz="0" w:space="0" w:color="auto"/>
                <w:bottom w:val="none" w:sz="0" w:space="0" w:color="auto"/>
                <w:right w:val="none" w:sz="0" w:space="0" w:color="auto"/>
              </w:divBdr>
              <w:divsChild>
                <w:div w:id="31838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617036">
          <w:marLeft w:val="0"/>
          <w:marRight w:val="0"/>
          <w:marTop w:val="300"/>
          <w:marBottom w:val="0"/>
          <w:divBdr>
            <w:top w:val="none" w:sz="0" w:space="0" w:color="auto"/>
            <w:left w:val="none" w:sz="0" w:space="0" w:color="auto"/>
            <w:bottom w:val="none" w:sz="0" w:space="0" w:color="auto"/>
            <w:right w:val="none" w:sz="0" w:space="0" w:color="auto"/>
          </w:divBdr>
          <w:divsChild>
            <w:div w:id="1374695966">
              <w:marLeft w:val="0"/>
              <w:marRight w:val="0"/>
              <w:marTop w:val="0"/>
              <w:marBottom w:val="0"/>
              <w:divBdr>
                <w:top w:val="none" w:sz="0" w:space="0" w:color="auto"/>
                <w:left w:val="none" w:sz="0" w:space="0" w:color="auto"/>
                <w:bottom w:val="none" w:sz="0" w:space="0" w:color="auto"/>
                <w:right w:val="none" w:sz="0" w:space="0" w:color="auto"/>
              </w:divBdr>
              <w:divsChild>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410491">
          <w:marLeft w:val="0"/>
          <w:marRight w:val="0"/>
          <w:marTop w:val="0"/>
          <w:marBottom w:val="0"/>
          <w:divBdr>
            <w:top w:val="none" w:sz="0" w:space="0" w:color="auto"/>
            <w:left w:val="none" w:sz="0" w:space="0" w:color="auto"/>
            <w:bottom w:val="none" w:sz="0" w:space="0" w:color="auto"/>
            <w:right w:val="none" w:sz="0" w:space="0" w:color="auto"/>
          </w:divBdr>
        </w:div>
        <w:div w:id="1159686384">
          <w:marLeft w:val="0"/>
          <w:marRight w:val="0"/>
          <w:marTop w:val="0"/>
          <w:marBottom w:val="0"/>
          <w:divBdr>
            <w:top w:val="none" w:sz="0" w:space="0" w:color="auto"/>
            <w:left w:val="none" w:sz="0" w:space="0" w:color="auto"/>
            <w:bottom w:val="none" w:sz="0" w:space="0" w:color="auto"/>
            <w:right w:val="none" w:sz="0" w:space="0" w:color="auto"/>
          </w:divBdr>
        </w:div>
        <w:div w:id="1447234220">
          <w:marLeft w:val="0"/>
          <w:marRight w:val="0"/>
          <w:marTop w:val="0"/>
          <w:marBottom w:val="0"/>
          <w:divBdr>
            <w:top w:val="none" w:sz="0" w:space="0" w:color="auto"/>
            <w:left w:val="none" w:sz="0" w:space="0" w:color="auto"/>
            <w:bottom w:val="none" w:sz="0" w:space="0" w:color="auto"/>
            <w:right w:val="none" w:sz="0" w:space="0" w:color="auto"/>
          </w:divBdr>
        </w:div>
        <w:div w:id="1580555296">
          <w:marLeft w:val="0"/>
          <w:marRight w:val="0"/>
          <w:marTop w:val="0"/>
          <w:marBottom w:val="0"/>
          <w:divBdr>
            <w:top w:val="none" w:sz="0" w:space="0" w:color="auto"/>
            <w:left w:val="none" w:sz="0" w:space="0" w:color="auto"/>
            <w:bottom w:val="none" w:sz="0" w:space="0" w:color="auto"/>
            <w:right w:val="none" w:sz="0" w:space="0" w:color="auto"/>
          </w:divBdr>
        </w:div>
        <w:div w:id="1682127484">
          <w:marLeft w:val="0"/>
          <w:marRight w:val="0"/>
          <w:marTop w:val="0"/>
          <w:marBottom w:val="0"/>
          <w:divBdr>
            <w:top w:val="none" w:sz="0" w:space="0" w:color="auto"/>
            <w:left w:val="none" w:sz="0" w:space="0" w:color="auto"/>
            <w:bottom w:val="none" w:sz="0" w:space="0" w:color="auto"/>
            <w:right w:val="none" w:sz="0" w:space="0" w:color="auto"/>
          </w:divBdr>
          <w:divsChild>
            <w:div w:id="484859159">
              <w:marLeft w:val="0"/>
              <w:marRight w:val="0"/>
              <w:marTop w:val="0"/>
              <w:marBottom w:val="0"/>
              <w:divBdr>
                <w:top w:val="none" w:sz="0" w:space="0" w:color="auto"/>
                <w:left w:val="none" w:sz="0" w:space="0" w:color="auto"/>
                <w:bottom w:val="none" w:sz="0" w:space="0" w:color="auto"/>
                <w:right w:val="none" w:sz="0" w:space="0" w:color="auto"/>
              </w:divBdr>
            </w:div>
          </w:divsChild>
        </w:div>
        <w:div w:id="1743988636">
          <w:marLeft w:val="0"/>
          <w:marRight w:val="0"/>
          <w:marTop w:val="0"/>
          <w:marBottom w:val="0"/>
          <w:divBdr>
            <w:top w:val="none" w:sz="0" w:space="0" w:color="auto"/>
            <w:left w:val="none" w:sz="0" w:space="0" w:color="auto"/>
            <w:bottom w:val="none" w:sz="0" w:space="0" w:color="auto"/>
            <w:right w:val="none" w:sz="0" w:space="0" w:color="auto"/>
          </w:divBdr>
          <w:divsChild>
            <w:div w:id="2107655976">
              <w:marLeft w:val="0"/>
              <w:marRight w:val="0"/>
              <w:marTop w:val="0"/>
              <w:marBottom w:val="0"/>
              <w:divBdr>
                <w:top w:val="none" w:sz="0" w:space="0" w:color="auto"/>
                <w:left w:val="none" w:sz="0" w:space="0" w:color="auto"/>
                <w:bottom w:val="none" w:sz="0" w:space="0" w:color="auto"/>
                <w:right w:val="none" w:sz="0" w:space="0" w:color="auto"/>
              </w:divBdr>
            </w:div>
          </w:divsChild>
        </w:div>
        <w:div w:id="1840264605">
          <w:marLeft w:val="0"/>
          <w:marRight w:val="0"/>
          <w:marTop w:val="0"/>
          <w:marBottom w:val="0"/>
          <w:divBdr>
            <w:top w:val="none" w:sz="0" w:space="0" w:color="auto"/>
            <w:left w:val="none" w:sz="0" w:space="0" w:color="auto"/>
            <w:bottom w:val="none" w:sz="0" w:space="0" w:color="auto"/>
            <w:right w:val="none" w:sz="0" w:space="0" w:color="auto"/>
          </w:divBdr>
          <w:divsChild>
            <w:div w:id="98645469">
              <w:marLeft w:val="0"/>
              <w:marRight w:val="0"/>
              <w:marTop w:val="0"/>
              <w:marBottom w:val="0"/>
              <w:divBdr>
                <w:top w:val="none" w:sz="0" w:space="0" w:color="auto"/>
                <w:left w:val="none" w:sz="0" w:space="0" w:color="auto"/>
                <w:bottom w:val="none" w:sz="0" w:space="0" w:color="auto"/>
                <w:right w:val="none" w:sz="0" w:space="0" w:color="auto"/>
              </w:divBdr>
            </w:div>
          </w:divsChild>
        </w:div>
        <w:div w:id="1901597864">
          <w:marLeft w:val="0"/>
          <w:marRight w:val="0"/>
          <w:marTop w:val="0"/>
          <w:marBottom w:val="0"/>
          <w:divBdr>
            <w:top w:val="none" w:sz="0" w:space="0" w:color="auto"/>
            <w:left w:val="none" w:sz="0" w:space="0" w:color="auto"/>
            <w:bottom w:val="none" w:sz="0" w:space="0" w:color="auto"/>
            <w:right w:val="none" w:sz="0" w:space="0" w:color="auto"/>
          </w:divBdr>
          <w:divsChild>
            <w:div w:id="1436437262">
              <w:marLeft w:val="0"/>
              <w:marRight w:val="0"/>
              <w:marTop w:val="0"/>
              <w:marBottom w:val="0"/>
              <w:divBdr>
                <w:top w:val="none" w:sz="0" w:space="0" w:color="auto"/>
                <w:left w:val="none" w:sz="0" w:space="0" w:color="auto"/>
                <w:bottom w:val="none" w:sz="0" w:space="0" w:color="auto"/>
                <w:right w:val="none" w:sz="0" w:space="0" w:color="auto"/>
              </w:divBdr>
            </w:div>
          </w:divsChild>
        </w:div>
        <w:div w:id="1952206806">
          <w:marLeft w:val="0"/>
          <w:marRight w:val="0"/>
          <w:marTop w:val="0"/>
          <w:marBottom w:val="0"/>
          <w:divBdr>
            <w:top w:val="none" w:sz="0" w:space="0" w:color="auto"/>
            <w:left w:val="none" w:sz="0" w:space="0" w:color="auto"/>
            <w:bottom w:val="none" w:sz="0" w:space="0" w:color="auto"/>
            <w:right w:val="none" w:sz="0" w:space="0" w:color="auto"/>
          </w:divBdr>
        </w:div>
        <w:div w:id="2076195209">
          <w:marLeft w:val="0"/>
          <w:marRight w:val="0"/>
          <w:marTop w:val="0"/>
          <w:marBottom w:val="0"/>
          <w:divBdr>
            <w:top w:val="none" w:sz="0" w:space="0" w:color="auto"/>
            <w:left w:val="none" w:sz="0" w:space="0" w:color="auto"/>
            <w:bottom w:val="none" w:sz="0" w:space="0" w:color="auto"/>
            <w:right w:val="none" w:sz="0" w:space="0" w:color="auto"/>
          </w:divBdr>
          <w:divsChild>
            <w:div w:id="1534728120">
              <w:marLeft w:val="0"/>
              <w:marRight w:val="0"/>
              <w:marTop w:val="0"/>
              <w:marBottom w:val="0"/>
              <w:divBdr>
                <w:top w:val="none" w:sz="0" w:space="0" w:color="auto"/>
                <w:left w:val="none" w:sz="0" w:space="0" w:color="auto"/>
                <w:bottom w:val="none" w:sz="0" w:space="0" w:color="auto"/>
                <w:right w:val="none" w:sz="0" w:space="0" w:color="auto"/>
              </w:divBdr>
            </w:div>
          </w:divsChild>
        </w:div>
        <w:div w:id="2119643667">
          <w:marLeft w:val="0"/>
          <w:marRight w:val="0"/>
          <w:marTop w:val="300"/>
          <w:marBottom w:val="0"/>
          <w:divBdr>
            <w:top w:val="none" w:sz="0" w:space="0" w:color="auto"/>
            <w:left w:val="none" w:sz="0" w:space="0" w:color="auto"/>
            <w:bottom w:val="none" w:sz="0" w:space="0" w:color="auto"/>
            <w:right w:val="none" w:sz="0" w:space="0" w:color="auto"/>
          </w:divBdr>
          <w:divsChild>
            <w:div w:id="915825888">
              <w:marLeft w:val="0"/>
              <w:marRight w:val="0"/>
              <w:marTop w:val="0"/>
              <w:marBottom w:val="0"/>
              <w:divBdr>
                <w:top w:val="none" w:sz="0" w:space="0" w:color="auto"/>
                <w:left w:val="none" w:sz="0" w:space="0" w:color="auto"/>
                <w:bottom w:val="none" w:sz="0" w:space="0" w:color="auto"/>
                <w:right w:val="none" w:sz="0" w:space="0" w:color="auto"/>
              </w:divBdr>
              <w:divsChild>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923063">
      <w:bodyDiv w:val="1"/>
      <w:marLeft w:val="0"/>
      <w:marRight w:val="0"/>
      <w:marTop w:val="0"/>
      <w:marBottom w:val="0"/>
      <w:divBdr>
        <w:top w:val="none" w:sz="0" w:space="0" w:color="auto"/>
        <w:left w:val="none" w:sz="0" w:space="0" w:color="auto"/>
        <w:bottom w:val="none" w:sz="0" w:space="0" w:color="auto"/>
        <w:right w:val="none" w:sz="0" w:space="0" w:color="auto"/>
      </w:divBdr>
    </w:div>
    <w:div w:id="1320377389">
      <w:bodyDiv w:val="1"/>
      <w:marLeft w:val="0"/>
      <w:marRight w:val="0"/>
      <w:marTop w:val="0"/>
      <w:marBottom w:val="0"/>
      <w:divBdr>
        <w:top w:val="none" w:sz="0" w:space="0" w:color="auto"/>
        <w:left w:val="none" w:sz="0" w:space="0" w:color="auto"/>
        <w:bottom w:val="none" w:sz="0" w:space="0" w:color="auto"/>
        <w:right w:val="none" w:sz="0" w:space="0" w:color="auto"/>
      </w:divBdr>
    </w:div>
    <w:div w:id="1321233523">
      <w:bodyDiv w:val="1"/>
      <w:marLeft w:val="0"/>
      <w:marRight w:val="0"/>
      <w:marTop w:val="0"/>
      <w:marBottom w:val="0"/>
      <w:divBdr>
        <w:top w:val="none" w:sz="0" w:space="0" w:color="auto"/>
        <w:left w:val="none" w:sz="0" w:space="0" w:color="auto"/>
        <w:bottom w:val="none" w:sz="0" w:space="0" w:color="auto"/>
        <w:right w:val="none" w:sz="0" w:space="0" w:color="auto"/>
      </w:divBdr>
      <w:divsChild>
        <w:div w:id="2127309526">
          <w:marLeft w:val="0"/>
          <w:marRight w:val="0"/>
          <w:marTop w:val="0"/>
          <w:marBottom w:val="0"/>
          <w:divBdr>
            <w:top w:val="none" w:sz="0" w:space="0" w:color="auto"/>
            <w:left w:val="none" w:sz="0" w:space="0" w:color="auto"/>
            <w:bottom w:val="none" w:sz="0" w:space="0" w:color="auto"/>
            <w:right w:val="none" w:sz="0" w:space="0" w:color="auto"/>
          </w:divBdr>
        </w:div>
        <w:div w:id="801731460">
          <w:marLeft w:val="0"/>
          <w:marRight w:val="0"/>
          <w:marTop w:val="0"/>
          <w:marBottom w:val="0"/>
          <w:divBdr>
            <w:top w:val="none" w:sz="0" w:space="0" w:color="auto"/>
            <w:left w:val="none" w:sz="0" w:space="0" w:color="auto"/>
            <w:bottom w:val="none" w:sz="0" w:space="0" w:color="auto"/>
            <w:right w:val="none" w:sz="0" w:space="0" w:color="auto"/>
          </w:divBdr>
          <w:divsChild>
            <w:div w:id="1500071829">
              <w:marLeft w:val="0"/>
              <w:marRight w:val="0"/>
              <w:marTop w:val="0"/>
              <w:marBottom w:val="0"/>
              <w:divBdr>
                <w:top w:val="none" w:sz="0" w:space="0" w:color="auto"/>
                <w:left w:val="none" w:sz="0" w:space="0" w:color="auto"/>
                <w:bottom w:val="none" w:sz="0" w:space="0" w:color="auto"/>
                <w:right w:val="none" w:sz="0" w:space="0" w:color="auto"/>
              </w:divBdr>
            </w:div>
          </w:divsChild>
        </w:div>
        <w:div w:id="1191644394">
          <w:marLeft w:val="0"/>
          <w:marRight w:val="0"/>
          <w:marTop w:val="0"/>
          <w:marBottom w:val="0"/>
          <w:divBdr>
            <w:top w:val="none" w:sz="0" w:space="0" w:color="auto"/>
            <w:left w:val="none" w:sz="0" w:space="0" w:color="auto"/>
            <w:bottom w:val="none" w:sz="0" w:space="0" w:color="auto"/>
            <w:right w:val="none" w:sz="0" w:space="0" w:color="auto"/>
          </w:divBdr>
        </w:div>
        <w:div w:id="772633990">
          <w:marLeft w:val="0"/>
          <w:marRight w:val="0"/>
          <w:marTop w:val="0"/>
          <w:marBottom w:val="0"/>
          <w:divBdr>
            <w:top w:val="none" w:sz="0" w:space="0" w:color="auto"/>
            <w:left w:val="none" w:sz="0" w:space="0" w:color="auto"/>
            <w:bottom w:val="none" w:sz="0" w:space="0" w:color="auto"/>
            <w:right w:val="none" w:sz="0" w:space="0" w:color="auto"/>
          </w:divBdr>
          <w:divsChild>
            <w:div w:id="156894453">
              <w:marLeft w:val="0"/>
              <w:marRight w:val="0"/>
              <w:marTop w:val="0"/>
              <w:marBottom w:val="0"/>
              <w:divBdr>
                <w:top w:val="none" w:sz="0" w:space="0" w:color="auto"/>
                <w:left w:val="none" w:sz="0" w:space="0" w:color="auto"/>
                <w:bottom w:val="none" w:sz="0" w:space="0" w:color="auto"/>
                <w:right w:val="none" w:sz="0" w:space="0" w:color="auto"/>
              </w:divBdr>
            </w:div>
          </w:divsChild>
        </w:div>
        <w:div w:id="972516741">
          <w:marLeft w:val="0"/>
          <w:marRight w:val="0"/>
          <w:marTop w:val="0"/>
          <w:marBottom w:val="0"/>
          <w:divBdr>
            <w:top w:val="none" w:sz="0" w:space="0" w:color="auto"/>
            <w:left w:val="none" w:sz="0" w:space="0" w:color="auto"/>
            <w:bottom w:val="none" w:sz="0" w:space="0" w:color="auto"/>
            <w:right w:val="none" w:sz="0" w:space="0" w:color="auto"/>
          </w:divBdr>
        </w:div>
        <w:div w:id="2096052264">
          <w:marLeft w:val="0"/>
          <w:marRight w:val="0"/>
          <w:marTop w:val="0"/>
          <w:marBottom w:val="0"/>
          <w:divBdr>
            <w:top w:val="none" w:sz="0" w:space="0" w:color="auto"/>
            <w:left w:val="none" w:sz="0" w:space="0" w:color="auto"/>
            <w:bottom w:val="none" w:sz="0" w:space="0" w:color="auto"/>
            <w:right w:val="none" w:sz="0" w:space="0" w:color="auto"/>
          </w:divBdr>
          <w:divsChild>
            <w:div w:id="947851181">
              <w:marLeft w:val="0"/>
              <w:marRight w:val="0"/>
              <w:marTop w:val="0"/>
              <w:marBottom w:val="0"/>
              <w:divBdr>
                <w:top w:val="none" w:sz="0" w:space="0" w:color="auto"/>
                <w:left w:val="none" w:sz="0" w:space="0" w:color="auto"/>
                <w:bottom w:val="none" w:sz="0" w:space="0" w:color="auto"/>
                <w:right w:val="none" w:sz="0" w:space="0" w:color="auto"/>
              </w:divBdr>
            </w:div>
          </w:divsChild>
        </w:div>
        <w:div w:id="1971353826">
          <w:marLeft w:val="0"/>
          <w:marRight w:val="0"/>
          <w:marTop w:val="0"/>
          <w:marBottom w:val="0"/>
          <w:divBdr>
            <w:top w:val="none" w:sz="0" w:space="0" w:color="auto"/>
            <w:left w:val="none" w:sz="0" w:space="0" w:color="auto"/>
            <w:bottom w:val="none" w:sz="0" w:space="0" w:color="auto"/>
            <w:right w:val="none" w:sz="0" w:space="0" w:color="auto"/>
          </w:divBdr>
        </w:div>
        <w:div w:id="879511934">
          <w:marLeft w:val="0"/>
          <w:marRight w:val="0"/>
          <w:marTop w:val="0"/>
          <w:marBottom w:val="0"/>
          <w:divBdr>
            <w:top w:val="none" w:sz="0" w:space="0" w:color="auto"/>
            <w:left w:val="none" w:sz="0" w:space="0" w:color="auto"/>
            <w:bottom w:val="none" w:sz="0" w:space="0" w:color="auto"/>
            <w:right w:val="none" w:sz="0" w:space="0" w:color="auto"/>
          </w:divBdr>
          <w:divsChild>
            <w:div w:id="677149779">
              <w:marLeft w:val="0"/>
              <w:marRight w:val="0"/>
              <w:marTop w:val="0"/>
              <w:marBottom w:val="0"/>
              <w:divBdr>
                <w:top w:val="none" w:sz="0" w:space="0" w:color="auto"/>
                <w:left w:val="none" w:sz="0" w:space="0" w:color="auto"/>
                <w:bottom w:val="none" w:sz="0" w:space="0" w:color="auto"/>
                <w:right w:val="none" w:sz="0" w:space="0" w:color="auto"/>
              </w:divBdr>
            </w:div>
          </w:divsChild>
        </w:div>
        <w:div w:id="75253758">
          <w:marLeft w:val="0"/>
          <w:marRight w:val="0"/>
          <w:marTop w:val="0"/>
          <w:marBottom w:val="0"/>
          <w:divBdr>
            <w:top w:val="none" w:sz="0" w:space="0" w:color="auto"/>
            <w:left w:val="none" w:sz="0" w:space="0" w:color="auto"/>
            <w:bottom w:val="none" w:sz="0" w:space="0" w:color="auto"/>
            <w:right w:val="none" w:sz="0" w:space="0" w:color="auto"/>
          </w:divBdr>
        </w:div>
        <w:div w:id="683244277">
          <w:marLeft w:val="0"/>
          <w:marRight w:val="0"/>
          <w:marTop w:val="0"/>
          <w:marBottom w:val="0"/>
          <w:divBdr>
            <w:top w:val="none" w:sz="0" w:space="0" w:color="auto"/>
            <w:left w:val="none" w:sz="0" w:space="0" w:color="auto"/>
            <w:bottom w:val="none" w:sz="0" w:space="0" w:color="auto"/>
            <w:right w:val="none" w:sz="0" w:space="0" w:color="auto"/>
          </w:divBdr>
          <w:divsChild>
            <w:div w:id="2126733159">
              <w:marLeft w:val="0"/>
              <w:marRight w:val="0"/>
              <w:marTop w:val="0"/>
              <w:marBottom w:val="0"/>
              <w:divBdr>
                <w:top w:val="none" w:sz="0" w:space="0" w:color="auto"/>
                <w:left w:val="none" w:sz="0" w:space="0" w:color="auto"/>
                <w:bottom w:val="none" w:sz="0" w:space="0" w:color="auto"/>
                <w:right w:val="none" w:sz="0" w:space="0" w:color="auto"/>
              </w:divBdr>
            </w:div>
          </w:divsChild>
        </w:div>
        <w:div w:id="580677834">
          <w:marLeft w:val="0"/>
          <w:marRight w:val="0"/>
          <w:marTop w:val="0"/>
          <w:marBottom w:val="0"/>
          <w:divBdr>
            <w:top w:val="none" w:sz="0" w:space="0" w:color="auto"/>
            <w:left w:val="none" w:sz="0" w:space="0" w:color="auto"/>
            <w:bottom w:val="none" w:sz="0" w:space="0" w:color="auto"/>
            <w:right w:val="none" w:sz="0" w:space="0" w:color="auto"/>
          </w:divBdr>
        </w:div>
        <w:div w:id="930966063">
          <w:marLeft w:val="0"/>
          <w:marRight w:val="0"/>
          <w:marTop w:val="0"/>
          <w:marBottom w:val="0"/>
          <w:divBdr>
            <w:top w:val="none" w:sz="0" w:space="0" w:color="auto"/>
            <w:left w:val="none" w:sz="0" w:space="0" w:color="auto"/>
            <w:bottom w:val="none" w:sz="0" w:space="0" w:color="auto"/>
            <w:right w:val="none" w:sz="0" w:space="0" w:color="auto"/>
          </w:divBdr>
          <w:divsChild>
            <w:div w:id="767121499">
              <w:marLeft w:val="0"/>
              <w:marRight w:val="0"/>
              <w:marTop w:val="0"/>
              <w:marBottom w:val="0"/>
              <w:divBdr>
                <w:top w:val="none" w:sz="0" w:space="0" w:color="auto"/>
                <w:left w:val="none" w:sz="0" w:space="0" w:color="auto"/>
                <w:bottom w:val="none" w:sz="0" w:space="0" w:color="auto"/>
                <w:right w:val="none" w:sz="0" w:space="0" w:color="auto"/>
              </w:divBdr>
            </w:div>
          </w:divsChild>
        </w:div>
        <w:div w:id="57613447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1344284892">
          <w:marLeft w:val="0"/>
          <w:marRight w:val="0"/>
          <w:marTop w:val="300"/>
          <w:marBottom w:val="0"/>
          <w:divBdr>
            <w:top w:val="none" w:sz="0" w:space="0" w:color="auto"/>
            <w:left w:val="none" w:sz="0" w:space="0" w:color="auto"/>
            <w:bottom w:val="none" w:sz="0" w:space="0" w:color="auto"/>
            <w:right w:val="none" w:sz="0" w:space="0" w:color="auto"/>
          </w:divBdr>
          <w:divsChild>
            <w:div w:id="719325043">
              <w:marLeft w:val="0"/>
              <w:marRight w:val="0"/>
              <w:marTop w:val="0"/>
              <w:marBottom w:val="0"/>
              <w:divBdr>
                <w:top w:val="none" w:sz="0" w:space="0" w:color="auto"/>
                <w:left w:val="none" w:sz="0" w:space="0" w:color="auto"/>
                <w:bottom w:val="none" w:sz="0" w:space="0" w:color="auto"/>
                <w:right w:val="none" w:sz="0" w:space="0" w:color="auto"/>
              </w:divBdr>
              <w:divsChild>
                <w:div w:id="1959792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50364">
          <w:marLeft w:val="0"/>
          <w:marRight w:val="0"/>
          <w:marTop w:val="300"/>
          <w:marBottom w:val="0"/>
          <w:divBdr>
            <w:top w:val="none" w:sz="0" w:space="0" w:color="auto"/>
            <w:left w:val="none" w:sz="0" w:space="0" w:color="auto"/>
            <w:bottom w:val="none" w:sz="0" w:space="0" w:color="auto"/>
            <w:right w:val="none" w:sz="0" w:space="0" w:color="auto"/>
          </w:divBdr>
          <w:divsChild>
            <w:div w:id="1479766855">
              <w:marLeft w:val="0"/>
              <w:marRight w:val="0"/>
              <w:marTop w:val="0"/>
              <w:marBottom w:val="0"/>
              <w:divBdr>
                <w:top w:val="none" w:sz="0" w:space="0" w:color="auto"/>
                <w:left w:val="none" w:sz="0" w:space="0" w:color="auto"/>
                <w:bottom w:val="none" w:sz="0" w:space="0" w:color="auto"/>
                <w:right w:val="none" w:sz="0" w:space="0" w:color="auto"/>
              </w:divBdr>
              <w:divsChild>
                <w:div w:id="655763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382017">
          <w:marLeft w:val="0"/>
          <w:marRight w:val="0"/>
          <w:marTop w:val="300"/>
          <w:marBottom w:val="0"/>
          <w:divBdr>
            <w:top w:val="none" w:sz="0" w:space="0" w:color="auto"/>
            <w:left w:val="none" w:sz="0" w:space="0" w:color="auto"/>
            <w:bottom w:val="none" w:sz="0" w:space="0" w:color="auto"/>
            <w:right w:val="none" w:sz="0" w:space="0" w:color="auto"/>
          </w:divBdr>
          <w:divsChild>
            <w:div w:id="493490536">
              <w:marLeft w:val="0"/>
              <w:marRight w:val="0"/>
              <w:marTop w:val="0"/>
              <w:marBottom w:val="0"/>
              <w:divBdr>
                <w:top w:val="none" w:sz="0" w:space="0" w:color="auto"/>
                <w:left w:val="none" w:sz="0" w:space="0" w:color="auto"/>
                <w:bottom w:val="none" w:sz="0" w:space="0" w:color="auto"/>
                <w:right w:val="none" w:sz="0" w:space="0" w:color="auto"/>
              </w:divBdr>
              <w:divsChild>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338290">
          <w:marLeft w:val="0"/>
          <w:marRight w:val="0"/>
          <w:marTop w:val="300"/>
          <w:marBottom w:val="0"/>
          <w:divBdr>
            <w:top w:val="none" w:sz="0" w:space="0" w:color="auto"/>
            <w:left w:val="none" w:sz="0" w:space="0" w:color="auto"/>
            <w:bottom w:val="none" w:sz="0" w:space="0" w:color="auto"/>
            <w:right w:val="none" w:sz="0" w:space="0" w:color="auto"/>
          </w:divBdr>
          <w:divsChild>
            <w:div w:id="1371608684">
              <w:marLeft w:val="0"/>
              <w:marRight w:val="0"/>
              <w:marTop w:val="0"/>
              <w:marBottom w:val="0"/>
              <w:divBdr>
                <w:top w:val="none" w:sz="0" w:space="0" w:color="auto"/>
                <w:left w:val="none" w:sz="0" w:space="0" w:color="auto"/>
                <w:bottom w:val="none" w:sz="0" w:space="0" w:color="auto"/>
                <w:right w:val="none" w:sz="0" w:space="0" w:color="auto"/>
              </w:divBdr>
              <w:divsChild>
                <w:div w:id="754325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77420">
      <w:bodyDiv w:val="1"/>
      <w:marLeft w:val="0"/>
      <w:marRight w:val="0"/>
      <w:marTop w:val="0"/>
      <w:marBottom w:val="0"/>
      <w:divBdr>
        <w:top w:val="none" w:sz="0" w:space="0" w:color="auto"/>
        <w:left w:val="none" w:sz="0" w:space="0" w:color="auto"/>
        <w:bottom w:val="none" w:sz="0" w:space="0" w:color="auto"/>
        <w:right w:val="none" w:sz="0" w:space="0" w:color="auto"/>
      </w:divBdr>
      <w:divsChild>
        <w:div w:id="192812880">
          <w:marLeft w:val="0"/>
          <w:marRight w:val="0"/>
          <w:marTop w:val="0"/>
          <w:marBottom w:val="0"/>
          <w:divBdr>
            <w:top w:val="none" w:sz="0" w:space="0" w:color="auto"/>
            <w:left w:val="none" w:sz="0" w:space="0" w:color="auto"/>
            <w:bottom w:val="none" w:sz="0" w:space="0" w:color="auto"/>
            <w:right w:val="none" w:sz="0" w:space="0" w:color="auto"/>
          </w:divBdr>
        </w:div>
        <w:div w:id="1400592819">
          <w:marLeft w:val="0"/>
          <w:marRight w:val="0"/>
          <w:marTop w:val="0"/>
          <w:marBottom w:val="0"/>
          <w:divBdr>
            <w:top w:val="none" w:sz="0" w:space="0" w:color="auto"/>
            <w:left w:val="none" w:sz="0" w:space="0" w:color="auto"/>
            <w:bottom w:val="none" w:sz="0" w:space="0" w:color="auto"/>
            <w:right w:val="none" w:sz="0" w:space="0" w:color="auto"/>
          </w:divBdr>
          <w:divsChild>
            <w:div w:id="1687826564">
              <w:marLeft w:val="0"/>
              <w:marRight w:val="0"/>
              <w:marTop w:val="0"/>
              <w:marBottom w:val="0"/>
              <w:divBdr>
                <w:top w:val="none" w:sz="0" w:space="0" w:color="auto"/>
                <w:left w:val="none" w:sz="0" w:space="0" w:color="auto"/>
                <w:bottom w:val="none" w:sz="0" w:space="0" w:color="auto"/>
                <w:right w:val="none" w:sz="0" w:space="0" w:color="auto"/>
              </w:divBdr>
            </w:div>
          </w:divsChild>
        </w:div>
        <w:div w:id="1333484317">
          <w:marLeft w:val="0"/>
          <w:marRight w:val="0"/>
          <w:marTop w:val="0"/>
          <w:marBottom w:val="0"/>
          <w:divBdr>
            <w:top w:val="none" w:sz="0" w:space="0" w:color="auto"/>
            <w:left w:val="none" w:sz="0" w:space="0" w:color="auto"/>
            <w:bottom w:val="none" w:sz="0" w:space="0" w:color="auto"/>
            <w:right w:val="none" w:sz="0" w:space="0" w:color="auto"/>
          </w:divBdr>
        </w:div>
        <w:div w:id="1899779458">
          <w:marLeft w:val="0"/>
          <w:marRight w:val="0"/>
          <w:marTop w:val="0"/>
          <w:marBottom w:val="0"/>
          <w:divBdr>
            <w:top w:val="none" w:sz="0" w:space="0" w:color="auto"/>
            <w:left w:val="none" w:sz="0" w:space="0" w:color="auto"/>
            <w:bottom w:val="none" w:sz="0" w:space="0" w:color="auto"/>
            <w:right w:val="none" w:sz="0" w:space="0" w:color="auto"/>
          </w:divBdr>
          <w:divsChild>
            <w:div w:id="98720117">
              <w:marLeft w:val="0"/>
              <w:marRight w:val="0"/>
              <w:marTop w:val="0"/>
              <w:marBottom w:val="0"/>
              <w:divBdr>
                <w:top w:val="none" w:sz="0" w:space="0" w:color="auto"/>
                <w:left w:val="none" w:sz="0" w:space="0" w:color="auto"/>
                <w:bottom w:val="none" w:sz="0" w:space="0" w:color="auto"/>
                <w:right w:val="none" w:sz="0" w:space="0" w:color="auto"/>
              </w:divBdr>
            </w:div>
          </w:divsChild>
        </w:div>
        <w:div w:id="84542378">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sChild>
            <w:div w:id="640037414">
              <w:marLeft w:val="0"/>
              <w:marRight w:val="0"/>
              <w:marTop w:val="0"/>
              <w:marBottom w:val="0"/>
              <w:divBdr>
                <w:top w:val="none" w:sz="0" w:space="0" w:color="auto"/>
                <w:left w:val="none" w:sz="0" w:space="0" w:color="auto"/>
                <w:bottom w:val="none" w:sz="0" w:space="0" w:color="auto"/>
                <w:right w:val="none" w:sz="0" w:space="0" w:color="auto"/>
              </w:divBdr>
            </w:div>
          </w:divsChild>
        </w:div>
        <w:div w:id="1137141449">
          <w:marLeft w:val="0"/>
          <w:marRight w:val="0"/>
          <w:marTop w:val="0"/>
          <w:marBottom w:val="0"/>
          <w:divBdr>
            <w:top w:val="none" w:sz="0" w:space="0" w:color="auto"/>
            <w:left w:val="none" w:sz="0" w:space="0" w:color="auto"/>
            <w:bottom w:val="none" w:sz="0" w:space="0" w:color="auto"/>
            <w:right w:val="none" w:sz="0" w:space="0" w:color="auto"/>
          </w:divBdr>
        </w:div>
        <w:div w:id="1097947997">
          <w:marLeft w:val="0"/>
          <w:marRight w:val="0"/>
          <w:marTop w:val="0"/>
          <w:marBottom w:val="0"/>
          <w:divBdr>
            <w:top w:val="none" w:sz="0" w:space="0" w:color="auto"/>
            <w:left w:val="none" w:sz="0" w:space="0" w:color="auto"/>
            <w:bottom w:val="none" w:sz="0" w:space="0" w:color="auto"/>
            <w:right w:val="none" w:sz="0" w:space="0" w:color="auto"/>
          </w:divBdr>
          <w:divsChild>
            <w:div w:id="1379629089">
              <w:marLeft w:val="0"/>
              <w:marRight w:val="0"/>
              <w:marTop w:val="0"/>
              <w:marBottom w:val="0"/>
              <w:divBdr>
                <w:top w:val="none" w:sz="0" w:space="0" w:color="auto"/>
                <w:left w:val="none" w:sz="0" w:space="0" w:color="auto"/>
                <w:bottom w:val="none" w:sz="0" w:space="0" w:color="auto"/>
                <w:right w:val="none" w:sz="0" w:space="0" w:color="auto"/>
              </w:divBdr>
            </w:div>
          </w:divsChild>
        </w:div>
        <w:div w:id="70668302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sChild>
            <w:div w:id="601299863">
              <w:marLeft w:val="0"/>
              <w:marRight w:val="0"/>
              <w:marTop w:val="0"/>
              <w:marBottom w:val="0"/>
              <w:divBdr>
                <w:top w:val="none" w:sz="0" w:space="0" w:color="auto"/>
                <w:left w:val="none" w:sz="0" w:space="0" w:color="auto"/>
                <w:bottom w:val="none" w:sz="0" w:space="0" w:color="auto"/>
                <w:right w:val="none" w:sz="0" w:space="0" w:color="auto"/>
              </w:divBdr>
            </w:div>
          </w:divsChild>
        </w:div>
        <w:div w:id="151063585">
          <w:marLeft w:val="0"/>
          <w:marRight w:val="0"/>
          <w:marTop w:val="0"/>
          <w:marBottom w:val="0"/>
          <w:divBdr>
            <w:top w:val="none" w:sz="0" w:space="0" w:color="auto"/>
            <w:left w:val="none" w:sz="0" w:space="0" w:color="auto"/>
            <w:bottom w:val="none" w:sz="0" w:space="0" w:color="auto"/>
            <w:right w:val="none" w:sz="0" w:space="0" w:color="auto"/>
          </w:divBdr>
        </w:div>
        <w:div w:id="633143995">
          <w:marLeft w:val="0"/>
          <w:marRight w:val="0"/>
          <w:marTop w:val="0"/>
          <w:marBottom w:val="0"/>
          <w:divBdr>
            <w:top w:val="none" w:sz="0" w:space="0" w:color="auto"/>
            <w:left w:val="none" w:sz="0" w:space="0" w:color="auto"/>
            <w:bottom w:val="none" w:sz="0" w:space="0" w:color="auto"/>
            <w:right w:val="none" w:sz="0" w:space="0" w:color="auto"/>
          </w:divBdr>
          <w:divsChild>
            <w:div w:id="1642491496">
              <w:marLeft w:val="0"/>
              <w:marRight w:val="0"/>
              <w:marTop w:val="0"/>
              <w:marBottom w:val="0"/>
              <w:divBdr>
                <w:top w:val="none" w:sz="0" w:space="0" w:color="auto"/>
                <w:left w:val="none" w:sz="0" w:space="0" w:color="auto"/>
                <w:bottom w:val="none" w:sz="0" w:space="0" w:color="auto"/>
                <w:right w:val="none" w:sz="0" w:space="0" w:color="auto"/>
              </w:divBdr>
            </w:div>
          </w:divsChild>
        </w:div>
        <w:div w:id="1298609701">
          <w:marLeft w:val="0"/>
          <w:marRight w:val="0"/>
          <w:marTop w:val="0"/>
          <w:marBottom w:val="0"/>
          <w:divBdr>
            <w:top w:val="none" w:sz="0" w:space="0" w:color="auto"/>
            <w:left w:val="none" w:sz="0" w:space="0" w:color="auto"/>
            <w:bottom w:val="none" w:sz="0" w:space="0" w:color="auto"/>
            <w:right w:val="none" w:sz="0" w:space="0" w:color="auto"/>
          </w:divBdr>
        </w:div>
        <w:div w:id="1543051376">
          <w:marLeft w:val="0"/>
          <w:marRight w:val="0"/>
          <w:marTop w:val="0"/>
          <w:marBottom w:val="0"/>
          <w:divBdr>
            <w:top w:val="none" w:sz="0" w:space="0" w:color="auto"/>
            <w:left w:val="none" w:sz="0" w:space="0" w:color="auto"/>
            <w:bottom w:val="none" w:sz="0" w:space="0" w:color="auto"/>
            <w:right w:val="none" w:sz="0" w:space="0" w:color="auto"/>
          </w:divBdr>
          <w:divsChild>
            <w:div w:id="984089259">
              <w:marLeft w:val="0"/>
              <w:marRight w:val="0"/>
              <w:marTop w:val="0"/>
              <w:marBottom w:val="0"/>
              <w:divBdr>
                <w:top w:val="none" w:sz="0" w:space="0" w:color="auto"/>
                <w:left w:val="none" w:sz="0" w:space="0" w:color="auto"/>
                <w:bottom w:val="none" w:sz="0" w:space="0" w:color="auto"/>
                <w:right w:val="none" w:sz="0" w:space="0" w:color="auto"/>
              </w:divBdr>
            </w:div>
          </w:divsChild>
        </w:div>
        <w:div w:id="1411662191">
          <w:marLeft w:val="0"/>
          <w:marRight w:val="0"/>
          <w:marTop w:val="300"/>
          <w:marBottom w:val="0"/>
          <w:divBdr>
            <w:top w:val="none" w:sz="0" w:space="0" w:color="auto"/>
            <w:left w:val="none" w:sz="0" w:space="0" w:color="auto"/>
            <w:bottom w:val="none" w:sz="0" w:space="0" w:color="auto"/>
            <w:right w:val="none" w:sz="0" w:space="0" w:color="auto"/>
          </w:divBdr>
          <w:divsChild>
            <w:div w:id="13002788">
              <w:marLeft w:val="0"/>
              <w:marRight w:val="0"/>
              <w:marTop w:val="0"/>
              <w:marBottom w:val="0"/>
              <w:divBdr>
                <w:top w:val="none" w:sz="0" w:space="0" w:color="auto"/>
                <w:left w:val="none" w:sz="0" w:space="0" w:color="auto"/>
                <w:bottom w:val="none" w:sz="0" w:space="0" w:color="auto"/>
                <w:right w:val="none" w:sz="0" w:space="0" w:color="auto"/>
              </w:divBdr>
              <w:divsChild>
                <w:div w:id="408776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157853">
          <w:marLeft w:val="0"/>
          <w:marRight w:val="0"/>
          <w:marTop w:val="300"/>
          <w:marBottom w:val="0"/>
          <w:divBdr>
            <w:top w:val="none" w:sz="0" w:space="0" w:color="auto"/>
            <w:left w:val="none" w:sz="0" w:space="0" w:color="auto"/>
            <w:bottom w:val="none" w:sz="0" w:space="0" w:color="auto"/>
            <w:right w:val="none" w:sz="0" w:space="0" w:color="auto"/>
          </w:divBdr>
          <w:divsChild>
            <w:div w:id="1719165394">
              <w:marLeft w:val="0"/>
              <w:marRight w:val="0"/>
              <w:marTop w:val="0"/>
              <w:marBottom w:val="0"/>
              <w:divBdr>
                <w:top w:val="none" w:sz="0" w:space="0" w:color="auto"/>
                <w:left w:val="none" w:sz="0" w:space="0" w:color="auto"/>
                <w:bottom w:val="none" w:sz="0" w:space="0" w:color="auto"/>
                <w:right w:val="none" w:sz="0" w:space="0" w:color="auto"/>
              </w:divBdr>
              <w:divsChild>
                <w:div w:id="1251692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45872">
          <w:marLeft w:val="0"/>
          <w:marRight w:val="0"/>
          <w:marTop w:val="300"/>
          <w:marBottom w:val="0"/>
          <w:divBdr>
            <w:top w:val="none" w:sz="0" w:space="0" w:color="auto"/>
            <w:left w:val="none" w:sz="0" w:space="0" w:color="auto"/>
            <w:bottom w:val="none" w:sz="0" w:space="0" w:color="auto"/>
            <w:right w:val="none" w:sz="0" w:space="0" w:color="auto"/>
          </w:divBdr>
          <w:divsChild>
            <w:div w:id="336156772">
              <w:marLeft w:val="0"/>
              <w:marRight w:val="0"/>
              <w:marTop w:val="0"/>
              <w:marBottom w:val="0"/>
              <w:divBdr>
                <w:top w:val="none" w:sz="0" w:space="0" w:color="auto"/>
                <w:left w:val="none" w:sz="0" w:space="0" w:color="auto"/>
                <w:bottom w:val="none" w:sz="0" w:space="0" w:color="auto"/>
                <w:right w:val="none" w:sz="0" w:space="0" w:color="auto"/>
              </w:divBdr>
              <w:divsChild>
                <w:div w:id="1656257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521213">
          <w:marLeft w:val="0"/>
          <w:marRight w:val="0"/>
          <w:marTop w:val="300"/>
          <w:marBottom w:val="0"/>
          <w:divBdr>
            <w:top w:val="none" w:sz="0" w:space="0" w:color="auto"/>
            <w:left w:val="none" w:sz="0" w:space="0" w:color="auto"/>
            <w:bottom w:val="none" w:sz="0" w:space="0" w:color="auto"/>
            <w:right w:val="none" w:sz="0" w:space="0" w:color="auto"/>
          </w:divBdr>
          <w:divsChild>
            <w:div w:id="1833376499">
              <w:marLeft w:val="0"/>
              <w:marRight w:val="0"/>
              <w:marTop w:val="0"/>
              <w:marBottom w:val="0"/>
              <w:divBdr>
                <w:top w:val="none" w:sz="0" w:space="0" w:color="auto"/>
                <w:left w:val="none" w:sz="0" w:space="0" w:color="auto"/>
                <w:bottom w:val="none" w:sz="0" w:space="0" w:color="auto"/>
                <w:right w:val="none" w:sz="0" w:space="0" w:color="auto"/>
              </w:divBdr>
              <w:divsChild>
                <w:div w:id="1666588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693525">
      <w:bodyDiv w:val="1"/>
      <w:marLeft w:val="0"/>
      <w:marRight w:val="0"/>
      <w:marTop w:val="0"/>
      <w:marBottom w:val="0"/>
      <w:divBdr>
        <w:top w:val="none" w:sz="0" w:space="0" w:color="auto"/>
        <w:left w:val="none" w:sz="0" w:space="0" w:color="auto"/>
        <w:bottom w:val="none" w:sz="0" w:space="0" w:color="auto"/>
        <w:right w:val="none" w:sz="0" w:space="0" w:color="auto"/>
      </w:divBdr>
      <w:divsChild>
        <w:div w:id="1240215194">
          <w:marLeft w:val="0"/>
          <w:marRight w:val="0"/>
          <w:marTop w:val="0"/>
          <w:marBottom w:val="0"/>
          <w:divBdr>
            <w:top w:val="none" w:sz="0" w:space="0" w:color="auto"/>
            <w:left w:val="none" w:sz="0" w:space="0" w:color="auto"/>
            <w:bottom w:val="none" w:sz="0" w:space="0" w:color="auto"/>
            <w:right w:val="none" w:sz="0" w:space="0" w:color="auto"/>
          </w:divBdr>
        </w:div>
        <w:div w:id="1786580131">
          <w:marLeft w:val="0"/>
          <w:marRight w:val="0"/>
          <w:marTop w:val="0"/>
          <w:marBottom w:val="0"/>
          <w:divBdr>
            <w:top w:val="none" w:sz="0" w:space="0" w:color="auto"/>
            <w:left w:val="none" w:sz="0" w:space="0" w:color="auto"/>
            <w:bottom w:val="none" w:sz="0" w:space="0" w:color="auto"/>
            <w:right w:val="none" w:sz="0" w:space="0" w:color="auto"/>
          </w:divBdr>
          <w:divsChild>
            <w:div w:id="1603956496">
              <w:marLeft w:val="0"/>
              <w:marRight w:val="0"/>
              <w:marTop w:val="0"/>
              <w:marBottom w:val="0"/>
              <w:divBdr>
                <w:top w:val="none" w:sz="0" w:space="0" w:color="auto"/>
                <w:left w:val="none" w:sz="0" w:space="0" w:color="auto"/>
                <w:bottom w:val="none" w:sz="0" w:space="0" w:color="auto"/>
                <w:right w:val="none" w:sz="0" w:space="0" w:color="auto"/>
              </w:divBdr>
            </w:div>
          </w:divsChild>
        </w:div>
        <w:div w:id="1151600071">
          <w:marLeft w:val="0"/>
          <w:marRight w:val="0"/>
          <w:marTop w:val="0"/>
          <w:marBottom w:val="0"/>
          <w:divBdr>
            <w:top w:val="none" w:sz="0" w:space="0" w:color="auto"/>
            <w:left w:val="none" w:sz="0" w:space="0" w:color="auto"/>
            <w:bottom w:val="none" w:sz="0" w:space="0" w:color="auto"/>
            <w:right w:val="none" w:sz="0" w:space="0" w:color="auto"/>
          </w:divBdr>
        </w:div>
        <w:div w:id="347830089">
          <w:marLeft w:val="0"/>
          <w:marRight w:val="0"/>
          <w:marTop w:val="0"/>
          <w:marBottom w:val="0"/>
          <w:divBdr>
            <w:top w:val="none" w:sz="0" w:space="0" w:color="auto"/>
            <w:left w:val="none" w:sz="0" w:space="0" w:color="auto"/>
            <w:bottom w:val="none" w:sz="0" w:space="0" w:color="auto"/>
            <w:right w:val="none" w:sz="0" w:space="0" w:color="auto"/>
          </w:divBdr>
          <w:divsChild>
            <w:div w:id="604850602">
              <w:marLeft w:val="0"/>
              <w:marRight w:val="0"/>
              <w:marTop w:val="0"/>
              <w:marBottom w:val="0"/>
              <w:divBdr>
                <w:top w:val="none" w:sz="0" w:space="0" w:color="auto"/>
                <w:left w:val="none" w:sz="0" w:space="0" w:color="auto"/>
                <w:bottom w:val="none" w:sz="0" w:space="0" w:color="auto"/>
                <w:right w:val="none" w:sz="0" w:space="0" w:color="auto"/>
              </w:divBdr>
            </w:div>
          </w:divsChild>
        </w:div>
        <w:div w:id="1639800471">
          <w:marLeft w:val="0"/>
          <w:marRight w:val="0"/>
          <w:marTop w:val="0"/>
          <w:marBottom w:val="0"/>
          <w:divBdr>
            <w:top w:val="none" w:sz="0" w:space="0" w:color="auto"/>
            <w:left w:val="none" w:sz="0" w:space="0" w:color="auto"/>
            <w:bottom w:val="none" w:sz="0" w:space="0" w:color="auto"/>
            <w:right w:val="none" w:sz="0" w:space="0" w:color="auto"/>
          </w:divBdr>
        </w:div>
        <w:div w:id="1874808637">
          <w:marLeft w:val="0"/>
          <w:marRight w:val="0"/>
          <w:marTop w:val="0"/>
          <w:marBottom w:val="0"/>
          <w:divBdr>
            <w:top w:val="none" w:sz="0" w:space="0" w:color="auto"/>
            <w:left w:val="none" w:sz="0" w:space="0" w:color="auto"/>
            <w:bottom w:val="none" w:sz="0" w:space="0" w:color="auto"/>
            <w:right w:val="none" w:sz="0" w:space="0" w:color="auto"/>
          </w:divBdr>
          <w:divsChild>
            <w:div w:id="1550142699">
              <w:marLeft w:val="0"/>
              <w:marRight w:val="0"/>
              <w:marTop w:val="0"/>
              <w:marBottom w:val="0"/>
              <w:divBdr>
                <w:top w:val="none" w:sz="0" w:space="0" w:color="auto"/>
                <w:left w:val="none" w:sz="0" w:space="0" w:color="auto"/>
                <w:bottom w:val="none" w:sz="0" w:space="0" w:color="auto"/>
                <w:right w:val="none" w:sz="0" w:space="0" w:color="auto"/>
              </w:divBdr>
            </w:div>
          </w:divsChild>
        </w:div>
        <w:div w:id="1861426344">
          <w:marLeft w:val="0"/>
          <w:marRight w:val="0"/>
          <w:marTop w:val="0"/>
          <w:marBottom w:val="0"/>
          <w:divBdr>
            <w:top w:val="none" w:sz="0" w:space="0" w:color="auto"/>
            <w:left w:val="none" w:sz="0" w:space="0" w:color="auto"/>
            <w:bottom w:val="none" w:sz="0" w:space="0" w:color="auto"/>
            <w:right w:val="none" w:sz="0" w:space="0" w:color="auto"/>
          </w:divBdr>
        </w:div>
        <w:div w:id="788820099">
          <w:marLeft w:val="0"/>
          <w:marRight w:val="0"/>
          <w:marTop w:val="0"/>
          <w:marBottom w:val="0"/>
          <w:divBdr>
            <w:top w:val="none" w:sz="0" w:space="0" w:color="auto"/>
            <w:left w:val="none" w:sz="0" w:space="0" w:color="auto"/>
            <w:bottom w:val="none" w:sz="0" w:space="0" w:color="auto"/>
            <w:right w:val="none" w:sz="0" w:space="0" w:color="auto"/>
          </w:divBdr>
          <w:divsChild>
            <w:div w:id="1509561780">
              <w:marLeft w:val="0"/>
              <w:marRight w:val="0"/>
              <w:marTop w:val="0"/>
              <w:marBottom w:val="0"/>
              <w:divBdr>
                <w:top w:val="none" w:sz="0" w:space="0" w:color="auto"/>
                <w:left w:val="none" w:sz="0" w:space="0" w:color="auto"/>
                <w:bottom w:val="none" w:sz="0" w:space="0" w:color="auto"/>
                <w:right w:val="none" w:sz="0" w:space="0" w:color="auto"/>
              </w:divBdr>
            </w:div>
          </w:divsChild>
        </w:div>
        <w:div w:id="2002927465">
          <w:marLeft w:val="0"/>
          <w:marRight w:val="0"/>
          <w:marTop w:val="0"/>
          <w:marBottom w:val="0"/>
          <w:divBdr>
            <w:top w:val="none" w:sz="0" w:space="0" w:color="auto"/>
            <w:left w:val="none" w:sz="0" w:space="0" w:color="auto"/>
            <w:bottom w:val="none" w:sz="0" w:space="0" w:color="auto"/>
            <w:right w:val="none" w:sz="0" w:space="0" w:color="auto"/>
          </w:divBdr>
        </w:div>
        <w:div w:id="619338763">
          <w:marLeft w:val="0"/>
          <w:marRight w:val="0"/>
          <w:marTop w:val="0"/>
          <w:marBottom w:val="0"/>
          <w:divBdr>
            <w:top w:val="none" w:sz="0" w:space="0" w:color="auto"/>
            <w:left w:val="none" w:sz="0" w:space="0" w:color="auto"/>
            <w:bottom w:val="none" w:sz="0" w:space="0" w:color="auto"/>
            <w:right w:val="none" w:sz="0" w:space="0" w:color="auto"/>
          </w:divBdr>
          <w:divsChild>
            <w:div w:id="672293752">
              <w:marLeft w:val="0"/>
              <w:marRight w:val="0"/>
              <w:marTop w:val="0"/>
              <w:marBottom w:val="0"/>
              <w:divBdr>
                <w:top w:val="none" w:sz="0" w:space="0" w:color="auto"/>
                <w:left w:val="none" w:sz="0" w:space="0" w:color="auto"/>
                <w:bottom w:val="none" w:sz="0" w:space="0" w:color="auto"/>
                <w:right w:val="none" w:sz="0" w:space="0" w:color="auto"/>
              </w:divBdr>
            </w:div>
          </w:divsChild>
        </w:div>
        <w:div w:id="980773246">
          <w:marLeft w:val="0"/>
          <w:marRight w:val="0"/>
          <w:marTop w:val="0"/>
          <w:marBottom w:val="0"/>
          <w:divBdr>
            <w:top w:val="none" w:sz="0" w:space="0" w:color="auto"/>
            <w:left w:val="none" w:sz="0" w:space="0" w:color="auto"/>
            <w:bottom w:val="none" w:sz="0" w:space="0" w:color="auto"/>
            <w:right w:val="none" w:sz="0" w:space="0" w:color="auto"/>
          </w:divBdr>
        </w:div>
        <w:div w:id="346954461">
          <w:marLeft w:val="0"/>
          <w:marRight w:val="0"/>
          <w:marTop w:val="0"/>
          <w:marBottom w:val="0"/>
          <w:divBdr>
            <w:top w:val="none" w:sz="0" w:space="0" w:color="auto"/>
            <w:left w:val="none" w:sz="0" w:space="0" w:color="auto"/>
            <w:bottom w:val="none" w:sz="0" w:space="0" w:color="auto"/>
            <w:right w:val="none" w:sz="0" w:space="0" w:color="auto"/>
          </w:divBdr>
          <w:divsChild>
            <w:div w:id="846870956">
              <w:marLeft w:val="0"/>
              <w:marRight w:val="0"/>
              <w:marTop w:val="0"/>
              <w:marBottom w:val="0"/>
              <w:divBdr>
                <w:top w:val="none" w:sz="0" w:space="0" w:color="auto"/>
                <w:left w:val="none" w:sz="0" w:space="0" w:color="auto"/>
                <w:bottom w:val="none" w:sz="0" w:space="0" w:color="auto"/>
                <w:right w:val="none" w:sz="0" w:space="0" w:color="auto"/>
              </w:divBdr>
            </w:div>
          </w:divsChild>
        </w:div>
        <w:div w:id="491455190">
          <w:marLeft w:val="0"/>
          <w:marRight w:val="0"/>
          <w:marTop w:val="0"/>
          <w:marBottom w:val="0"/>
          <w:divBdr>
            <w:top w:val="none" w:sz="0" w:space="0" w:color="auto"/>
            <w:left w:val="none" w:sz="0" w:space="0" w:color="auto"/>
            <w:bottom w:val="none" w:sz="0" w:space="0" w:color="auto"/>
            <w:right w:val="none" w:sz="0" w:space="0" w:color="auto"/>
          </w:divBdr>
        </w:div>
        <w:div w:id="1828324317">
          <w:marLeft w:val="0"/>
          <w:marRight w:val="0"/>
          <w:marTop w:val="0"/>
          <w:marBottom w:val="0"/>
          <w:divBdr>
            <w:top w:val="none" w:sz="0" w:space="0" w:color="auto"/>
            <w:left w:val="none" w:sz="0" w:space="0" w:color="auto"/>
            <w:bottom w:val="none" w:sz="0" w:space="0" w:color="auto"/>
            <w:right w:val="none" w:sz="0" w:space="0" w:color="auto"/>
          </w:divBdr>
          <w:divsChild>
            <w:div w:id="1600404957">
              <w:marLeft w:val="0"/>
              <w:marRight w:val="0"/>
              <w:marTop w:val="0"/>
              <w:marBottom w:val="0"/>
              <w:divBdr>
                <w:top w:val="none" w:sz="0" w:space="0" w:color="auto"/>
                <w:left w:val="none" w:sz="0" w:space="0" w:color="auto"/>
                <w:bottom w:val="none" w:sz="0" w:space="0" w:color="auto"/>
                <w:right w:val="none" w:sz="0" w:space="0" w:color="auto"/>
              </w:divBdr>
            </w:div>
          </w:divsChild>
        </w:div>
        <w:div w:id="1607731996">
          <w:marLeft w:val="0"/>
          <w:marRight w:val="0"/>
          <w:marTop w:val="300"/>
          <w:marBottom w:val="0"/>
          <w:divBdr>
            <w:top w:val="none" w:sz="0" w:space="0" w:color="auto"/>
            <w:left w:val="none" w:sz="0" w:space="0" w:color="auto"/>
            <w:bottom w:val="none" w:sz="0" w:space="0" w:color="auto"/>
            <w:right w:val="none" w:sz="0" w:space="0" w:color="auto"/>
          </w:divBdr>
          <w:divsChild>
            <w:div w:id="629745843">
              <w:marLeft w:val="0"/>
              <w:marRight w:val="0"/>
              <w:marTop w:val="0"/>
              <w:marBottom w:val="0"/>
              <w:divBdr>
                <w:top w:val="none" w:sz="0" w:space="0" w:color="auto"/>
                <w:left w:val="none" w:sz="0" w:space="0" w:color="auto"/>
                <w:bottom w:val="none" w:sz="0" w:space="0" w:color="auto"/>
                <w:right w:val="none" w:sz="0" w:space="0" w:color="auto"/>
              </w:divBdr>
              <w:divsChild>
                <w:div w:id="99221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00962">
          <w:marLeft w:val="0"/>
          <w:marRight w:val="0"/>
          <w:marTop w:val="300"/>
          <w:marBottom w:val="0"/>
          <w:divBdr>
            <w:top w:val="none" w:sz="0" w:space="0" w:color="auto"/>
            <w:left w:val="none" w:sz="0" w:space="0" w:color="auto"/>
            <w:bottom w:val="none" w:sz="0" w:space="0" w:color="auto"/>
            <w:right w:val="none" w:sz="0" w:space="0" w:color="auto"/>
          </w:divBdr>
          <w:divsChild>
            <w:div w:id="1191064185">
              <w:marLeft w:val="0"/>
              <w:marRight w:val="0"/>
              <w:marTop w:val="0"/>
              <w:marBottom w:val="0"/>
              <w:divBdr>
                <w:top w:val="none" w:sz="0" w:space="0" w:color="auto"/>
                <w:left w:val="none" w:sz="0" w:space="0" w:color="auto"/>
                <w:bottom w:val="none" w:sz="0" w:space="0" w:color="auto"/>
                <w:right w:val="none" w:sz="0" w:space="0" w:color="auto"/>
              </w:divBdr>
              <w:divsChild>
                <w:div w:id="133067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07492">
          <w:marLeft w:val="0"/>
          <w:marRight w:val="0"/>
          <w:marTop w:val="300"/>
          <w:marBottom w:val="0"/>
          <w:divBdr>
            <w:top w:val="none" w:sz="0" w:space="0" w:color="auto"/>
            <w:left w:val="none" w:sz="0" w:space="0" w:color="auto"/>
            <w:bottom w:val="none" w:sz="0" w:space="0" w:color="auto"/>
            <w:right w:val="none" w:sz="0" w:space="0" w:color="auto"/>
          </w:divBdr>
          <w:divsChild>
            <w:div w:id="1533495752">
              <w:marLeft w:val="0"/>
              <w:marRight w:val="0"/>
              <w:marTop w:val="0"/>
              <w:marBottom w:val="0"/>
              <w:divBdr>
                <w:top w:val="none" w:sz="0" w:space="0" w:color="auto"/>
                <w:left w:val="none" w:sz="0" w:space="0" w:color="auto"/>
                <w:bottom w:val="none" w:sz="0" w:space="0" w:color="auto"/>
                <w:right w:val="none" w:sz="0" w:space="0" w:color="auto"/>
              </w:divBdr>
              <w:divsChild>
                <w:div w:id="207704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748024">
          <w:marLeft w:val="0"/>
          <w:marRight w:val="0"/>
          <w:marTop w:val="300"/>
          <w:marBottom w:val="0"/>
          <w:divBdr>
            <w:top w:val="none" w:sz="0" w:space="0" w:color="auto"/>
            <w:left w:val="none" w:sz="0" w:space="0" w:color="auto"/>
            <w:bottom w:val="none" w:sz="0" w:space="0" w:color="auto"/>
            <w:right w:val="none" w:sz="0" w:space="0" w:color="auto"/>
          </w:divBdr>
          <w:divsChild>
            <w:div w:id="2072120188">
              <w:marLeft w:val="0"/>
              <w:marRight w:val="0"/>
              <w:marTop w:val="0"/>
              <w:marBottom w:val="0"/>
              <w:divBdr>
                <w:top w:val="none" w:sz="0" w:space="0" w:color="auto"/>
                <w:left w:val="none" w:sz="0" w:space="0" w:color="auto"/>
                <w:bottom w:val="none" w:sz="0" w:space="0" w:color="auto"/>
                <w:right w:val="none" w:sz="0" w:space="0" w:color="auto"/>
              </w:divBdr>
              <w:divsChild>
                <w:div w:id="214587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886265">
      <w:bodyDiv w:val="1"/>
      <w:marLeft w:val="0"/>
      <w:marRight w:val="0"/>
      <w:marTop w:val="0"/>
      <w:marBottom w:val="0"/>
      <w:divBdr>
        <w:top w:val="none" w:sz="0" w:space="0" w:color="auto"/>
        <w:left w:val="none" w:sz="0" w:space="0" w:color="auto"/>
        <w:bottom w:val="none" w:sz="0" w:space="0" w:color="auto"/>
        <w:right w:val="none" w:sz="0" w:space="0" w:color="auto"/>
      </w:divBdr>
      <w:divsChild>
        <w:div w:id="68118800">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sChild>
            <w:div w:id="1011688080">
              <w:marLeft w:val="0"/>
              <w:marRight w:val="0"/>
              <w:marTop w:val="0"/>
              <w:marBottom w:val="0"/>
              <w:divBdr>
                <w:top w:val="none" w:sz="0" w:space="0" w:color="auto"/>
                <w:left w:val="none" w:sz="0" w:space="0" w:color="auto"/>
                <w:bottom w:val="none" w:sz="0" w:space="0" w:color="auto"/>
                <w:right w:val="none" w:sz="0" w:space="0" w:color="auto"/>
              </w:divBdr>
              <w:divsChild>
                <w:div w:id="1995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75433">
          <w:marLeft w:val="0"/>
          <w:marRight w:val="0"/>
          <w:marTop w:val="0"/>
          <w:marBottom w:val="0"/>
          <w:divBdr>
            <w:top w:val="none" w:sz="0" w:space="0" w:color="auto"/>
            <w:left w:val="none" w:sz="0" w:space="0" w:color="auto"/>
            <w:bottom w:val="none" w:sz="0" w:space="0" w:color="auto"/>
            <w:right w:val="none" w:sz="0" w:space="0" w:color="auto"/>
          </w:divBdr>
        </w:div>
        <w:div w:id="364445873">
          <w:marLeft w:val="0"/>
          <w:marRight w:val="0"/>
          <w:marTop w:val="0"/>
          <w:marBottom w:val="0"/>
          <w:divBdr>
            <w:top w:val="none" w:sz="0" w:space="0" w:color="auto"/>
            <w:left w:val="none" w:sz="0" w:space="0" w:color="auto"/>
            <w:bottom w:val="none" w:sz="0" w:space="0" w:color="auto"/>
            <w:right w:val="none" w:sz="0" w:space="0" w:color="auto"/>
          </w:divBdr>
          <w:divsChild>
            <w:div w:id="1048913273">
              <w:marLeft w:val="0"/>
              <w:marRight w:val="0"/>
              <w:marTop w:val="0"/>
              <w:marBottom w:val="0"/>
              <w:divBdr>
                <w:top w:val="none" w:sz="0" w:space="0" w:color="auto"/>
                <w:left w:val="none" w:sz="0" w:space="0" w:color="auto"/>
                <w:bottom w:val="none" w:sz="0" w:space="0" w:color="auto"/>
                <w:right w:val="none" w:sz="0" w:space="0" w:color="auto"/>
              </w:divBdr>
            </w:div>
          </w:divsChild>
        </w:div>
        <w:div w:id="480394050">
          <w:marLeft w:val="0"/>
          <w:marRight w:val="0"/>
          <w:marTop w:val="0"/>
          <w:marBottom w:val="0"/>
          <w:divBdr>
            <w:top w:val="none" w:sz="0" w:space="0" w:color="auto"/>
            <w:left w:val="none" w:sz="0" w:space="0" w:color="auto"/>
            <w:bottom w:val="none" w:sz="0" w:space="0" w:color="auto"/>
            <w:right w:val="none" w:sz="0" w:space="0" w:color="auto"/>
          </w:divBdr>
          <w:divsChild>
            <w:div w:id="137696091">
              <w:marLeft w:val="0"/>
              <w:marRight w:val="0"/>
              <w:marTop w:val="0"/>
              <w:marBottom w:val="0"/>
              <w:divBdr>
                <w:top w:val="none" w:sz="0" w:space="0" w:color="auto"/>
                <w:left w:val="none" w:sz="0" w:space="0" w:color="auto"/>
                <w:bottom w:val="none" w:sz="0" w:space="0" w:color="auto"/>
                <w:right w:val="none" w:sz="0" w:space="0" w:color="auto"/>
              </w:divBdr>
            </w:div>
          </w:divsChild>
        </w:div>
        <w:div w:id="735008749">
          <w:marLeft w:val="0"/>
          <w:marRight w:val="0"/>
          <w:marTop w:val="0"/>
          <w:marBottom w:val="0"/>
          <w:divBdr>
            <w:top w:val="none" w:sz="0" w:space="0" w:color="auto"/>
            <w:left w:val="none" w:sz="0" w:space="0" w:color="auto"/>
            <w:bottom w:val="none" w:sz="0" w:space="0" w:color="auto"/>
            <w:right w:val="none" w:sz="0" w:space="0" w:color="auto"/>
          </w:divBdr>
          <w:divsChild>
            <w:div w:id="1005673119">
              <w:marLeft w:val="0"/>
              <w:marRight w:val="0"/>
              <w:marTop w:val="0"/>
              <w:marBottom w:val="0"/>
              <w:divBdr>
                <w:top w:val="none" w:sz="0" w:space="0" w:color="auto"/>
                <w:left w:val="none" w:sz="0" w:space="0" w:color="auto"/>
                <w:bottom w:val="none" w:sz="0" w:space="0" w:color="auto"/>
                <w:right w:val="none" w:sz="0" w:space="0" w:color="auto"/>
              </w:divBdr>
            </w:div>
          </w:divsChild>
        </w:div>
        <w:div w:id="810948509">
          <w:marLeft w:val="0"/>
          <w:marRight w:val="0"/>
          <w:marTop w:val="0"/>
          <w:marBottom w:val="0"/>
          <w:divBdr>
            <w:top w:val="none" w:sz="0" w:space="0" w:color="auto"/>
            <w:left w:val="none" w:sz="0" w:space="0" w:color="auto"/>
            <w:bottom w:val="none" w:sz="0" w:space="0" w:color="auto"/>
            <w:right w:val="none" w:sz="0" w:space="0" w:color="auto"/>
          </w:divBdr>
          <w:divsChild>
            <w:div w:id="538249077">
              <w:marLeft w:val="0"/>
              <w:marRight w:val="0"/>
              <w:marTop w:val="0"/>
              <w:marBottom w:val="0"/>
              <w:divBdr>
                <w:top w:val="none" w:sz="0" w:space="0" w:color="auto"/>
                <w:left w:val="none" w:sz="0" w:space="0" w:color="auto"/>
                <w:bottom w:val="none" w:sz="0" w:space="0" w:color="auto"/>
                <w:right w:val="none" w:sz="0" w:space="0" w:color="auto"/>
              </w:divBdr>
            </w:div>
          </w:divsChild>
        </w:div>
        <w:div w:id="860780510">
          <w:marLeft w:val="0"/>
          <w:marRight w:val="0"/>
          <w:marTop w:val="0"/>
          <w:marBottom w:val="0"/>
          <w:divBdr>
            <w:top w:val="none" w:sz="0" w:space="0" w:color="auto"/>
            <w:left w:val="none" w:sz="0" w:space="0" w:color="auto"/>
            <w:bottom w:val="none" w:sz="0" w:space="0" w:color="auto"/>
            <w:right w:val="none" w:sz="0" w:space="0" w:color="auto"/>
          </w:divBdr>
        </w:div>
        <w:div w:id="889195175">
          <w:marLeft w:val="0"/>
          <w:marRight w:val="0"/>
          <w:marTop w:val="0"/>
          <w:marBottom w:val="0"/>
          <w:divBdr>
            <w:top w:val="none" w:sz="0" w:space="0" w:color="auto"/>
            <w:left w:val="none" w:sz="0" w:space="0" w:color="auto"/>
            <w:bottom w:val="none" w:sz="0" w:space="0" w:color="auto"/>
            <w:right w:val="none" w:sz="0" w:space="0" w:color="auto"/>
          </w:divBdr>
          <w:divsChild>
            <w:div w:id="998507872">
              <w:marLeft w:val="0"/>
              <w:marRight w:val="0"/>
              <w:marTop w:val="0"/>
              <w:marBottom w:val="0"/>
              <w:divBdr>
                <w:top w:val="none" w:sz="0" w:space="0" w:color="auto"/>
                <w:left w:val="none" w:sz="0" w:space="0" w:color="auto"/>
                <w:bottom w:val="none" w:sz="0" w:space="0" w:color="auto"/>
                <w:right w:val="none" w:sz="0" w:space="0" w:color="auto"/>
              </w:divBdr>
            </w:div>
          </w:divsChild>
        </w:div>
        <w:div w:id="1096366353">
          <w:marLeft w:val="0"/>
          <w:marRight w:val="0"/>
          <w:marTop w:val="300"/>
          <w:marBottom w:val="0"/>
          <w:divBdr>
            <w:top w:val="none" w:sz="0" w:space="0" w:color="auto"/>
            <w:left w:val="none" w:sz="0" w:space="0" w:color="auto"/>
            <w:bottom w:val="none" w:sz="0" w:space="0" w:color="auto"/>
            <w:right w:val="none" w:sz="0" w:space="0" w:color="auto"/>
          </w:divBdr>
          <w:divsChild>
            <w:div w:id="478303797">
              <w:marLeft w:val="0"/>
              <w:marRight w:val="0"/>
              <w:marTop w:val="0"/>
              <w:marBottom w:val="0"/>
              <w:divBdr>
                <w:top w:val="none" w:sz="0" w:space="0" w:color="auto"/>
                <w:left w:val="none" w:sz="0" w:space="0" w:color="auto"/>
                <w:bottom w:val="none" w:sz="0" w:space="0" w:color="auto"/>
                <w:right w:val="none" w:sz="0" w:space="0" w:color="auto"/>
              </w:divBdr>
              <w:divsChild>
                <w:div w:id="1841963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37715">
          <w:marLeft w:val="0"/>
          <w:marRight w:val="0"/>
          <w:marTop w:val="0"/>
          <w:marBottom w:val="0"/>
          <w:divBdr>
            <w:top w:val="none" w:sz="0" w:space="0" w:color="auto"/>
            <w:left w:val="none" w:sz="0" w:space="0" w:color="auto"/>
            <w:bottom w:val="none" w:sz="0" w:space="0" w:color="auto"/>
            <w:right w:val="none" w:sz="0" w:space="0" w:color="auto"/>
          </w:divBdr>
        </w:div>
        <w:div w:id="1137457996">
          <w:marLeft w:val="0"/>
          <w:marRight w:val="0"/>
          <w:marTop w:val="0"/>
          <w:marBottom w:val="0"/>
          <w:divBdr>
            <w:top w:val="none" w:sz="0" w:space="0" w:color="auto"/>
            <w:left w:val="none" w:sz="0" w:space="0" w:color="auto"/>
            <w:bottom w:val="none" w:sz="0" w:space="0" w:color="auto"/>
            <w:right w:val="none" w:sz="0" w:space="0" w:color="auto"/>
          </w:divBdr>
          <w:divsChild>
            <w:div w:id="655643178">
              <w:marLeft w:val="0"/>
              <w:marRight w:val="0"/>
              <w:marTop w:val="0"/>
              <w:marBottom w:val="0"/>
              <w:divBdr>
                <w:top w:val="none" w:sz="0" w:space="0" w:color="auto"/>
                <w:left w:val="none" w:sz="0" w:space="0" w:color="auto"/>
                <w:bottom w:val="none" w:sz="0" w:space="0" w:color="auto"/>
                <w:right w:val="none" w:sz="0" w:space="0" w:color="auto"/>
              </w:divBdr>
            </w:div>
          </w:divsChild>
        </w:div>
        <w:div w:id="1942255995">
          <w:marLeft w:val="0"/>
          <w:marRight w:val="0"/>
          <w:marTop w:val="0"/>
          <w:marBottom w:val="0"/>
          <w:divBdr>
            <w:top w:val="none" w:sz="0" w:space="0" w:color="auto"/>
            <w:left w:val="none" w:sz="0" w:space="0" w:color="auto"/>
            <w:bottom w:val="none" w:sz="0" w:space="0" w:color="auto"/>
            <w:right w:val="none" w:sz="0" w:space="0" w:color="auto"/>
          </w:divBdr>
        </w:div>
        <w:div w:id="1985891343">
          <w:marLeft w:val="0"/>
          <w:marRight w:val="0"/>
          <w:marTop w:val="0"/>
          <w:marBottom w:val="0"/>
          <w:divBdr>
            <w:top w:val="none" w:sz="0" w:space="0" w:color="auto"/>
            <w:left w:val="none" w:sz="0" w:space="0" w:color="auto"/>
            <w:bottom w:val="none" w:sz="0" w:space="0" w:color="auto"/>
            <w:right w:val="none" w:sz="0" w:space="0" w:color="auto"/>
          </w:divBdr>
        </w:div>
        <w:div w:id="2011322805">
          <w:marLeft w:val="0"/>
          <w:marRight w:val="0"/>
          <w:marTop w:val="0"/>
          <w:marBottom w:val="0"/>
          <w:divBdr>
            <w:top w:val="none" w:sz="0" w:space="0" w:color="auto"/>
            <w:left w:val="none" w:sz="0" w:space="0" w:color="auto"/>
            <w:bottom w:val="none" w:sz="0" w:space="0" w:color="auto"/>
            <w:right w:val="none" w:sz="0" w:space="0" w:color="auto"/>
          </w:divBdr>
        </w:div>
        <w:div w:id="2065325906">
          <w:marLeft w:val="0"/>
          <w:marRight w:val="0"/>
          <w:marTop w:val="0"/>
          <w:marBottom w:val="0"/>
          <w:divBdr>
            <w:top w:val="none" w:sz="0" w:space="0" w:color="auto"/>
            <w:left w:val="none" w:sz="0" w:space="0" w:color="auto"/>
            <w:bottom w:val="none" w:sz="0" w:space="0" w:color="auto"/>
            <w:right w:val="none" w:sz="0" w:space="0" w:color="auto"/>
          </w:divBdr>
          <w:divsChild>
            <w:div w:id="18058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3195951">
      <w:bodyDiv w:val="1"/>
      <w:marLeft w:val="0"/>
      <w:marRight w:val="0"/>
      <w:marTop w:val="0"/>
      <w:marBottom w:val="0"/>
      <w:divBdr>
        <w:top w:val="none" w:sz="0" w:space="0" w:color="auto"/>
        <w:left w:val="none" w:sz="0" w:space="0" w:color="auto"/>
        <w:bottom w:val="none" w:sz="0" w:space="0" w:color="auto"/>
        <w:right w:val="none" w:sz="0" w:space="0" w:color="auto"/>
      </w:divBdr>
    </w:div>
    <w:div w:id="1324315826">
      <w:bodyDiv w:val="1"/>
      <w:marLeft w:val="0"/>
      <w:marRight w:val="0"/>
      <w:marTop w:val="0"/>
      <w:marBottom w:val="0"/>
      <w:divBdr>
        <w:top w:val="none" w:sz="0" w:space="0" w:color="auto"/>
        <w:left w:val="none" w:sz="0" w:space="0" w:color="auto"/>
        <w:bottom w:val="none" w:sz="0" w:space="0" w:color="auto"/>
        <w:right w:val="none" w:sz="0" w:space="0" w:color="auto"/>
      </w:divBdr>
      <w:divsChild>
        <w:div w:id="1672683523">
          <w:marLeft w:val="0"/>
          <w:marRight w:val="0"/>
          <w:marTop w:val="0"/>
          <w:marBottom w:val="0"/>
          <w:divBdr>
            <w:top w:val="none" w:sz="0" w:space="0" w:color="auto"/>
            <w:left w:val="none" w:sz="0" w:space="0" w:color="auto"/>
            <w:bottom w:val="none" w:sz="0" w:space="0" w:color="auto"/>
            <w:right w:val="none" w:sz="0" w:space="0" w:color="auto"/>
          </w:divBdr>
        </w:div>
        <w:div w:id="598948734">
          <w:marLeft w:val="0"/>
          <w:marRight w:val="0"/>
          <w:marTop w:val="0"/>
          <w:marBottom w:val="0"/>
          <w:divBdr>
            <w:top w:val="none" w:sz="0" w:space="0" w:color="auto"/>
            <w:left w:val="none" w:sz="0" w:space="0" w:color="auto"/>
            <w:bottom w:val="none" w:sz="0" w:space="0" w:color="auto"/>
            <w:right w:val="none" w:sz="0" w:space="0" w:color="auto"/>
          </w:divBdr>
          <w:divsChild>
            <w:div w:id="329144641">
              <w:marLeft w:val="0"/>
              <w:marRight w:val="0"/>
              <w:marTop w:val="0"/>
              <w:marBottom w:val="0"/>
              <w:divBdr>
                <w:top w:val="none" w:sz="0" w:space="0" w:color="auto"/>
                <w:left w:val="none" w:sz="0" w:space="0" w:color="auto"/>
                <w:bottom w:val="none" w:sz="0" w:space="0" w:color="auto"/>
                <w:right w:val="none" w:sz="0" w:space="0" w:color="auto"/>
              </w:divBdr>
            </w:div>
          </w:divsChild>
        </w:div>
        <w:div w:id="1724325870">
          <w:marLeft w:val="0"/>
          <w:marRight w:val="0"/>
          <w:marTop w:val="0"/>
          <w:marBottom w:val="0"/>
          <w:divBdr>
            <w:top w:val="none" w:sz="0" w:space="0" w:color="auto"/>
            <w:left w:val="none" w:sz="0" w:space="0" w:color="auto"/>
            <w:bottom w:val="none" w:sz="0" w:space="0" w:color="auto"/>
            <w:right w:val="none" w:sz="0" w:space="0" w:color="auto"/>
          </w:divBdr>
        </w:div>
        <w:div w:id="1198859094">
          <w:marLeft w:val="0"/>
          <w:marRight w:val="0"/>
          <w:marTop w:val="0"/>
          <w:marBottom w:val="0"/>
          <w:divBdr>
            <w:top w:val="none" w:sz="0" w:space="0" w:color="auto"/>
            <w:left w:val="none" w:sz="0" w:space="0" w:color="auto"/>
            <w:bottom w:val="none" w:sz="0" w:space="0" w:color="auto"/>
            <w:right w:val="none" w:sz="0" w:space="0" w:color="auto"/>
          </w:divBdr>
          <w:divsChild>
            <w:div w:id="112407784">
              <w:marLeft w:val="0"/>
              <w:marRight w:val="0"/>
              <w:marTop w:val="0"/>
              <w:marBottom w:val="0"/>
              <w:divBdr>
                <w:top w:val="none" w:sz="0" w:space="0" w:color="auto"/>
                <w:left w:val="none" w:sz="0" w:space="0" w:color="auto"/>
                <w:bottom w:val="none" w:sz="0" w:space="0" w:color="auto"/>
                <w:right w:val="none" w:sz="0" w:space="0" w:color="auto"/>
              </w:divBdr>
            </w:div>
          </w:divsChild>
        </w:div>
        <w:div w:id="950164970">
          <w:marLeft w:val="0"/>
          <w:marRight w:val="0"/>
          <w:marTop w:val="0"/>
          <w:marBottom w:val="0"/>
          <w:divBdr>
            <w:top w:val="none" w:sz="0" w:space="0" w:color="auto"/>
            <w:left w:val="none" w:sz="0" w:space="0" w:color="auto"/>
            <w:bottom w:val="none" w:sz="0" w:space="0" w:color="auto"/>
            <w:right w:val="none" w:sz="0" w:space="0" w:color="auto"/>
          </w:divBdr>
        </w:div>
        <w:div w:id="322977450">
          <w:marLeft w:val="0"/>
          <w:marRight w:val="0"/>
          <w:marTop w:val="0"/>
          <w:marBottom w:val="0"/>
          <w:divBdr>
            <w:top w:val="none" w:sz="0" w:space="0" w:color="auto"/>
            <w:left w:val="none" w:sz="0" w:space="0" w:color="auto"/>
            <w:bottom w:val="none" w:sz="0" w:space="0" w:color="auto"/>
            <w:right w:val="none" w:sz="0" w:space="0" w:color="auto"/>
          </w:divBdr>
          <w:divsChild>
            <w:div w:id="148909360">
              <w:marLeft w:val="0"/>
              <w:marRight w:val="0"/>
              <w:marTop w:val="0"/>
              <w:marBottom w:val="0"/>
              <w:divBdr>
                <w:top w:val="none" w:sz="0" w:space="0" w:color="auto"/>
                <w:left w:val="none" w:sz="0" w:space="0" w:color="auto"/>
                <w:bottom w:val="none" w:sz="0" w:space="0" w:color="auto"/>
                <w:right w:val="none" w:sz="0" w:space="0" w:color="auto"/>
              </w:divBdr>
            </w:div>
          </w:divsChild>
        </w:div>
        <w:div w:id="677511657">
          <w:marLeft w:val="0"/>
          <w:marRight w:val="0"/>
          <w:marTop w:val="0"/>
          <w:marBottom w:val="0"/>
          <w:divBdr>
            <w:top w:val="none" w:sz="0" w:space="0" w:color="auto"/>
            <w:left w:val="none" w:sz="0" w:space="0" w:color="auto"/>
            <w:bottom w:val="none" w:sz="0" w:space="0" w:color="auto"/>
            <w:right w:val="none" w:sz="0" w:space="0" w:color="auto"/>
          </w:divBdr>
        </w:div>
        <w:div w:id="1024750168">
          <w:marLeft w:val="0"/>
          <w:marRight w:val="0"/>
          <w:marTop w:val="0"/>
          <w:marBottom w:val="0"/>
          <w:divBdr>
            <w:top w:val="none" w:sz="0" w:space="0" w:color="auto"/>
            <w:left w:val="none" w:sz="0" w:space="0" w:color="auto"/>
            <w:bottom w:val="none" w:sz="0" w:space="0" w:color="auto"/>
            <w:right w:val="none" w:sz="0" w:space="0" w:color="auto"/>
          </w:divBdr>
          <w:divsChild>
            <w:div w:id="1110706805">
              <w:marLeft w:val="0"/>
              <w:marRight w:val="0"/>
              <w:marTop w:val="0"/>
              <w:marBottom w:val="0"/>
              <w:divBdr>
                <w:top w:val="none" w:sz="0" w:space="0" w:color="auto"/>
                <w:left w:val="none" w:sz="0" w:space="0" w:color="auto"/>
                <w:bottom w:val="none" w:sz="0" w:space="0" w:color="auto"/>
                <w:right w:val="none" w:sz="0" w:space="0" w:color="auto"/>
              </w:divBdr>
            </w:div>
          </w:divsChild>
        </w:div>
        <w:div w:id="1231771257">
          <w:marLeft w:val="0"/>
          <w:marRight w:val="0"/>
          <w:marTop w:val="0"/>
          <w:marBottom w:val="0"/>
          <w:divBdr>
            <w:top w:val="none" w:sz="0" w:space="0" w:color="auto"/>
            <w:left w:val="none" w:sz="0" w:space="0" w:color="auto"/>
            <w:bottom w:val="none" w:sz="0" w:space="0" w:color="auto"/>
            <w:right w:val="none" w:sz="0" w:space="0" w:color="auto"/>
          </w:divBdr>
        </w:div>
        <w:div w:id="392316403">
          <w:marLeft w:val="0"/>
          <w:marRight w:val="0"/>
          <w:marTop w:val="0"/>
          <w:marBottom w:val="0"/>
          <w:divBdr>
            <w:top w:val="none" w:sz="0" w:space="0" w:color="auto"/>
            <w:left w:val="none" w:sz="0" w:space="0" w:color="auto"/>
            <w:bottom w:val="none" w:sz="0" w:space="0" w:color="auto"/>
            <w:right w:val="none" w:sz="0" w:space="0" w:color="auto"/>
          </w:divBdr>
          <w:divsChild>
            <w:div w:id="1929119642">
              <w:marLeft w:val="0"/>
              <w:marRight w:val="0"/>
              <w:marTop w:val="0"/>
              <w:marBottom w:val="0"/>
              <w:divBdr>
                <w:top w:val="none" w:sz="0" w:space="0" w:color="auto"/>
                <w:left w:val="none" w:sz="0" w:space="0" w:color="auto"/>
                <w:bottom w:val="none" w:sz="0" w:space="0" w:color="auto"/>
                <w:right w:val="none" w:sz="0" w:space="0" w:color="auto"/>
              </w:divBdr>
            </w:div>
          </w:divsChild>
        </w:div>
        <w:div w:id="345209618">
          <w:marLeft w:val="0"/>
          <w:marRight w:val="0"/>
          <w:marTop w:val="0"/>
          <w:marBottom w:val="0"/>
          <w:divBdr>
            <w:top w:val="none" w:sz="0" w:space="0" w:color="auto"/>
            <w:left w:val="none" w:sz="0" w:space="0" w:color="auto"/>
            <w:bottom w:val="none" w:sz="0" w:space="0" w:color="auto"/>
            <w:right w:val="none" w:sz="0" w:space="0" w:color="auto"/>
          </w:divBdr>
        </w:div>
        <w:div w:id="1320502458">
          <w:marLeft w:val="0"/>
          <w:marRight w:val="0"/>
          <w:marTop w:val="0"/>
          <w:marBottom w:val="0"/>
          <w:divBdr>
            <w:top w:val="none" w:sz="0" w:space="0" w:color="auto"/>
            <w:left w:val="none" w:sz="0" w:space="0" w:color="auto"/>
            <w:bottom w:val="none" w:sz="0" w:space="0" w:color="auto"/>
            <w:right w:val="none" w:sz="0" w:space="0" w:color="auto"/>
          </w:divBdr>
          <w:divsChild>
            <w:div w:id="43916262">
              <w:marLeft w:val="0"/>
              <w:marRight w:val="0"/>
              <w:marTop w:val="0"/>
              <w:marBottom w:val="0"/>
              <w:divBdr>
                <w:top w:val="none" w:sz="0" w:space="0" w:color="auto"/>
                <w:left w:val="none" w:sz="0" w:space="0" w:color="auto"/>
                <w:bottom w:val="none" w:sz="0" w:space="0" w:color="auto"/>
                <w:right w:val="none" w:sz="0" w:space="0" w:color="auto"/>
              </w:divBdr>
            </w:div>
          </w:divsChild>
        </w:div>
        <w:div w:id="851065993">
          <w:marLeft w:val="0"/>
          <w:marRight w:val="0"/>
          <w:marTop w:val="0"/>
          <w:marBottom w:val="0"/>
          <w:divBdr>
            <w:top w:val="none" w:sz="0" w:space="0" w:color="auto"/>
            <w:left w:val="none" w:sz="0" w:space="0" w:color="auto"/>
            <w:bottom w:val="none" w:sz="0" w:space="0" w:color="auto"/>
            <w:right w:val="none" w:sz="0" w:space="0" w:color="auto"/>
          </w:divBdr>
        </w:div>
        <w:div w:id="99843516">
          <w:marLeft w:val="0"/>
          <w:marRight w:val="0"/>
          <w:marTop w:val="0"/>
          <w:marBottom w:val="0"/>
          <w:divBdr>
            <w:top w:val="none" w:sz="0" w:space="0" w:color="auto"/>
            <w:left w:val="none" w:sz="0" w:space="0" w:color="auto"/>
            <w:bottom w:val="none" w:sz="0" w:space="0" w:color="auto"/>
            <w:right w:val="none" w:sz="0" w:space="0" w:color="auto"/>
          </w:divBdr>
          <w:divsChild>
            <w:div w:id="1708528007">
              <w:marLeft w:val="0"/>
              <w:marRight w:val="0"/>
              <w:marTop w:val="0"/>
              <w:marBottom w:val="0"/>
              <w:divBdr>
                <w:top w:val="none" w:sz="0" w:space="0" w:color="auto"/>
                <w:left w:val="none" w:sz="0" w:space="0" w:color="auto"/>
                <w:bottom w:val="none" w:sz="0" w:space="0" w:color="auto"/>
                <w:right w:val="none" w:sz="0" w:space="0" w:color="auto"/>
              </w:divBdr>
            </w:div>
          </w:divsChild>
        </w:div>
        <w:div w:id="1958172229">
          <w:marLeft w:val="0"/>
          <w:marRight w:val="0"/>
          <w:marTop w:val="300"/>
          <w:marBottom w:val="0"/>
          <w:divBdr>
            <w:top w:val="none" w:sz="0" w:space="0" w:color="auto"/>
            <w:left w:val="none" w:sz="0" w:space="0" w:color="auto"/>
            <w:bottom w:val="none" w:sz="0" w:space="0" w:color="auto"/>
            <w:right w:val="none" w:sz="0" w:space="0" w:color="auto"/>
          </w:divBdr>
          <w:divsChild>
            <w:div w:id="635258524">
              <w:marLeft w:val="0"/>
              <w:marRight w:val="0"/>
              <w:marTop w:val="0"/>
              <w:marBottom w:val="0"/>
              <w:divBdr>
                <w:top w:val="none" w:sz="0" w:space="0" w:color="auto"/>
                <w:left w:val="none" w:sz="0" w:space="0" w:color="auto"/>
                <w:bottom w:val="none" w:sz="0" w:space="0" w:color="auto"/>
                <w:right w:val="none" w:sz="0" w:space="0" w:color="auto"/>
              </w:divBdr>
              <w:divsChild>
                <w:div w:id="1382100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018165">
          <w:marLeft w:val="0"/>
          <w:marRight w:val="0"/>
          <w:marTop w:val="300"/>
          <w:marBottom w:val="0"/>
          <w:divBdr>
            <w:top w:val="none" w:sz="0" w:space="0" w:color="auto"/>
            <w:left w:val="none" w:sz="0" w:space="0" w:color="auto"/>
            <w:bottom w:val="none" w:sz="0" w:space="0" w:color="auto"/>
            <w:right w:val="none" w:sz="0" w:space="0" w:color="auto"/>
          </w:divBdr>
          <w:divsChild>
            <w:div w:id="521359912">
              <w:marLeft w:val="0"/>
              <w:marRight w:val="0"/>
              <w:marTop w:val="0"/>
              <w:marBottom w:val="0"/>
              <w:divBdr>
                <w:top w:val="none" w:sz="0" w:space="0" w:color="auto"/>
                <w:left w:val="none" w:sz="0" w:space="0" w:color="auto"/>
                <w:bottom w:val="none" w:sz="0" w:space="0" w:color="auto"/>
                <w:right w:val="none" w:sz="0" w:space="0" w:color="auto"/>
              </w:divBdr>
              <w:divsChild>
                <w:div w:id="8807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768608">
          <w:marLeft w:val="0"/>
          <w:marRight w:val="0"/>
          <w:marTop w:val="300"/>
          <w:marBottom w:val="0"/>
          <w:divBdr>
            <w:top w:val="none" w:sz="0" w:space="0" w:color="auto"/>
            <w:left w:val="none" w:sz="0" w:space="0" w:color="auto"/>
            <w:bottom w:val="none" w:sz="0" w:space="0" w:color="auto"/>
            <w:right w:val="none" w:sz="0" w:space="0" w:color="auto"/>
          </w:divBdr>
          <w:divsChild>
            <w:div w:id="248394031">
              <w:marLeft w:val="0"/>
              <w:marRight w:val="0"/>
              <w:marTop w:val="0"/>
              <w:marBottom w:val="0"/>
              <w:divBdr>
                <w:top w:val="none" w:sz="0" w:space="0" w:color="auto"/>
                <w:left w:val="none" w:sz="0" w:space="0" w:color="auto"/>
                <w:bottom w:val="none" w:sz="0" w:space="0" w:color="auto"/>
                <w:right w:val="none" w:sz="0" w:space="0" w:color="auto"/>
              </w:divBdr>
              <w:divsChild>
                <w:div w:id="28242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966826">
          <w:marLeft w:val="0"/>
          <w:marRight w:val="0"/>
          <w:marTop w:val="300"/>
          <w:marBottom w:val="0"/>
          <w:divBdr>
            <w:top w:val="none" w:sz="0" w:space="0" w:color="auto"/>
            <w:left w:val="none" w:sz="0" w:space="0" w:color="auto"/>
            <w:bottom w:val="none" w:sz="0" w:space="0" w:color="auto"/>
            <w:right w:val="none" w:sz="0" w:space="0" w:color="auto"/>
          </w:divBdr>
          <w:divsChild>
            <w:div w:id="721445861">
              <w:marLeft w:val="0"/>
              <w:marRight w:val="0"/>
              <w:marTop w:val="0"/>
              <w:marBottom w:val="0"/>
              <w:divBdr>
                <w:top w:val="none" w:sz="0" w:space="0" w:color="auto"/>
                <w:left w:val="none" w:sz="0" w:space="0" w:color="auto"/>
                <w:bottom w:val="none" w:sz="0" w:space="0" w:color="auto"/>
                <w:right w:val="none" w:sz="0" w:space="0" w:color="auto"/>
              </w:divBdr>
              <w:divsChild>
                <w:div w:id="822086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4628983">
      <w:bodyDiv w:val="1"/>
      <w:marLeft w:val="0"/>
      <w:marRight w:val="0"/>
      <w:marTop w:val="0"/>
      <w:marBottom w:val="0"/>
      <w:divBdr>
        <w:top w:val="none" w:sz="0" w:space="0" w:color="auto"/>
        <w:left w:val="none" w:sz="0" w:space="0" w:color="auto"/>
        <w:bottom w:val="none" w:sz="0" w:space="0" w:color="auto"/>
        <w:right w:val="none" w:sz="0" w:space="0" w:color="auto"/>
      </w:divBdr>
      <w:divsChild>
        <w:div w:id="1741362455">
          <w:marLeft w:val="0"/>
          <w:marRight w:val="0"/>
          <w:marTop w:val="0"/>
          <w:marBottom w:val="0"/>
          <w:divBdr>
            <w:top w:val="none" w:sz="0" w:space="0" w:color="auto"/>
            <w:left w:val="none" w:sz="0" w:space="0" w:color="auto"/>
            <w:bottom w:val="none" w:sz="0" w:space="0" w:color="auto"/>
            <w:right w:val="none" w:sz="0" w:space="0" w:color="auto"/>
          </w:divBdr>
        </w:div>
      </w:divsChild>
    </w:div>
    <w:div w:id="1325279277">
      <w:bodyDiv w:val="1"/>
      <w:marLeft w:val="0"/>
      <w:marRight w:val="0"/>
      <w:marTop w:val="0"/>
      <w:marBottom w:val="0"/>
      <w:divBdr>
        <w:top w:val="none" w:sz="0" w:space="0" w:color="auto"/>
        <w:left w:val="none" w:sz="0" w:space="0" w:color="auto"/>
        <w:bottom w:val="none" w:sz="0" w:space="0" w:color="auto"/>
        <w:right w:val="none" w:sz="0" w:space="0" w:color="auto"/>
      </w:divBdr>
    </w:div>
    <w:div w:id="1325427621">
      <w:bodyDiv w:val="1"/>
      <w:marLeft w:val="0"/>
      <w:marRight w:val="0"/>
      <w:marTop w:val="0"/>
      <w:marBottom w:val="0"/>
      <w:divBdr>
        <w:top w:val="none" w:sz="0" w:space="0" w:color="auto"/>
        <w:left w:val="none" w:sz="0" w:space="0" w:color="auto"/>
        <w:bottom w:val="none" w:sz="0" w:space="0" w:color="auto"/>
        <w:right w:val="none" w:sz="0" w:space="0" w:color="auto"/>
      </w:divBdr>
      <w:divsChild>
        <w:div w:id="1779062716">
          <w:marLeft w:val="0"/>
          <w:marRight w:val="0"/>
          <w:marTop w:val="0"/>
          <w:marBottom w:val="0"/>
          <w:divBdr>
            <w:top w:val="none" w:sz="0" w:space="0" w:color="auto"/>
            <w:left w:val="none" w:sz="0" w:space="0" w:color="auto"/>
            <w:bottom w:val="none" w:sz="0" w:space="0" w:color="auto"/>
            <w:right w:val="none" w:sz="0" w:space="0" w:color="auto"/>
          </w:divBdr>
        </w:div>
        <w:div w:id="289090716">
          <w:marLeft w:val="0"/>
          <w:marRight w:val="0"/>
          <w:marTop w:val="0"/>
          <w:marBottom w:val="0"/>
          <w:divBdr>
            <w:top w:val="none" w:sz="0" w:space="0" w:color="auto"/>
            <w:left w:val="none" w:sz="0" w:space="0" w:color="auto"/>
            <w:bottom w:val="none" w:sz="0" w:space="0" w:color="auto"/>
            <w:right w:val="none" w:sz="0" w:space="0" w:color="auto"/>
          </w:divBdr>
          <w:divsChild>
            <w:div w:id="1713074478">
              <w:marLeft w:val="0"/>
              <w:marRight w:val="0"/>
              <w:marTop w:val="0"/>
              <w:marBottom w:val="0"/>
              <w:divBdr>
                <w:top w:val="none" w:sz="0" w:space="0" w:color="auto"/>
                <w:left w:val="none" w:sz="0" w:space="0" w:color="auto"/>
                <w:bottom w:val="none" w:sz="0" w:space="0" w:color="auto"/>
                <w:right w:val="none" w:sz="0" w:space="0" w:color="auto"/>
              </w:divBdr>
            </w:div>
          </w:divsChild>
        </w:div>
        <w:div w:id="1917662685">
          <w:marLeft w:val="0"/>
          <w:marRight w:val="0"/>
          <w:marTop w:val="0"/>
          <w:marBottom w:val="0"/>
          <w:divBdr>
            <w:top w:val="none" w:sz="0" w:space="0" w:color="auto"/>
            <w:left w:val="none" w:sz="0" w:space="0" w:color="auto"/>
            <w:bottom w:val="none" w:sz="0" w:space="0" w:color="auto"/>
            <w:right w:val="none" w:sz="0" w:space="0" w:color="auto"/>
          </w:divBdr>
        </w:div>
        <w:div w:id="1420447461">
          <w:marLeft w:val="0"/>
          <w:marRight w:val="0"/>
          <w:marTop w:val="0"/>
          <w:marBottom w:val="0"/>
          <w:divBdr>
            <w:top w:val="none" w:sz="0" w:space="0" w:color="auto"/>
            <w:left w:val="none" w:sz="0" w:space="0" w:color="auto"/>
            <w:bottom w:val="none" w:sz="0" w:space="0" w:color="auto"/>
            <w:right w:val="none" w:sz="0" w:space="0" w:color="auto"/>
          </w:divBdr>
          <w:divsChild>
            <w:div w:id="1841306294">
              <w:marLeft w:val="0"/>
              <w:marRight w:val="0"/>
              <w:marTop w:val="0"/>
              <w:marBottom w:val="0"/>
              <w:divBdr>
                <w:top w:val="none" w:sz="0" w:space="0" w:color="auto"/>
                <w:left w:val="none" w:sz="0" w:space="0" w:color="auto"/>
                <w:bottom w:val="none" w:sz="0" w:space="0" w:color="auto"/>
                <w:right w:val="none" w:sz="0" w:space="0" w:color="auto"/>
              </w:divBdr>
            </w:div>
          </w:divsChild>
        </w:div>
        <w:div w:id="868882342">
          <w:marLeft w:val="0"/>
          <w:marRight w:val="0"/>
          <w:marTop w:val="0"/>
          <w:marBottom w:val="0"/>
          <w:divBdr>
            <w:top w:val="none" w:sz="0" w:space="0" w:color="auto"/>
            <w:left w:val="none" w:sz="0" w:space="0" w:color="auto"/>
            <w:bottom w:val="none" w:sz="0" w:space="0" w:color="auto"/>
            <w:right w:val="none" w:sz="0" w:space="0" w:color="auto"/>
          </w:divBdr>
        </w:div>
        <w:div w:id="1413576800">
          <w:marLeft w:val="0"/>
          <w:marRight w:val="0"/>
          <w:marTop w:val="0"/>
          <w:marBottom w:val="0"/>
          <w:divBdr>
            <w:top w:val="none" w:sz="0" w:space="0" w:color="auto"/>
            <w:left w:val="none" w:sz="0" w:space="0" w:color="auto"/>
            <w:bottom w:val="none" w:sz="0" w:space="0" w:color="auto"/>
            <w:right w:val="none" w:sz="0" w:space="0" w:color="auto"/>
          </w:divBdr>
          <w:divsChild>
            <w:div w:id="1369179432">
              <w:marLeft w:val="0"/>
              <w:marRight w:val="0"/>
              <w:marTop w:val="0"/>
              <w:marBottom w:val="0"/>
              <w:divBdr>
                <w:top w:val="none" w:sz="0" w:space="0" w:color="auto"/>
                <w:left w:val="none" w:sz="0" w:space="0" w:color="auto"/>
                <w:bottom w:val="none" w:sz="0" w:space="0" w:color="auto"/>
                <w:right w:val="none" w:sz="0" w:space="0" w:color="auto"/>
              </w:divBdr>
            </w:div>
          </w:divsChild>
        </w:div>
        <w:div w:id="950403573">
          <w:marLeft w:val="0"/>
          <w:marRight w:val="0"/>
          <w:marTop w:val="0"/>
          <w:marBottom w:val="0"/>
          <w:divBdr>
            <w:top w:val="none" w:sz="0" w:space="0" w:color="auto"/>
            <w:left w:val="none" w:sz="0" w:space="0" w:color="auto"/>
            <w:bottom w:val="none" w:sz="0" w:space="0" w:color="auto"/>
            <w:right w:val="none" w:sz="0" w:space="0" w:color="auto"/>
          </w:divBdr>
        </w:div>
        <w:div w:id="778063912">
          <w:marLeft w:val="0"/>
          <w:marRight w:val="0"/>
          <w:marTop w:val="0"/>
          <w:marBottom w:val="0"/>
          <w:divBdr>
            <w:top w:val="none" w:sz="0" w:space="0" w:color="auto"/>
            <w:left w:val="none" w:sz="0" w:space="0" w:color="auto"/>
            <w:bottom w:val="none" w:sz="0" w:space="0" w:color="auto"/>
            <w:right w:val="none" w:sz="0" w:space="0" w:color="auto"/>
          </w:divBdr>
          <w:divsChild>
            <w:div w:id="560411079">
              <w:marLeft w:val="0"/>
              <w:marRight w:val="0"/>
              <w:marTop w:val="0"/>
              <w:marBottom w:val="0"/>
              <w:divBdr>
                <w:top w:val="none" w:sz="0" w:space="0" w:color="auto"/>
                <w:left w:val="none" w:sz="0" w:space="0" w:color="auto"/>
                <w:bottom w:val="none" w:sz="0" w:space="0" w:color="auto"/>
                <w:right w:val="none" w:sz="0" w:space="0" w:color="auto"/>
              </w:divBdr>
            </w:div>
          </w:divsChild>
        </w:div>
        <w:div w:id="564028726">
          <w:marLeft w:val="0"/>
          <w:marRight w:val="0"/>
          <w:marTop w:val="0"/>
          <w:marBottom w:val="0"/>
          <w:divBdr>
            <w:top w:val="none" w:sz="0" w:space="0" w:color="auto"/>
            <w:left w:val="none" w:sz="0" w:space="0" w:color="auto"/>
            <w:bottom w:val="none" w:sz="0" w:space="0" w:color="auto"/>
            <w:right w:val="none" w:sz="0" w:space="0" w:color="auto"/>
          </w:divBdr>
        </w:div>
        <w:div w:id="913703536">
          <w:marLeft w:val="0"/>
          <w:marRight w:val="0"/>
          <w:marTop w:val="0"/>
          <w:marBottom w:val="0"/>
          <w:divBdr>
            <w:top w:val="none" w:sz="0" w:space="0" w:color="auto"/>
            <w:left w:val="none" w:sz="0" w:space="0" w:color="auto"/>
            <w:bottom w:val="none" w:sz="0" w:space="0" w:color="auto"/>
            <w:right w:val="none" w:sz="0" w:space="0" w:color="auto"/>
          </w:divBdr>
          <w:divsChild>
            <w:div w:id="1825468355">
              <w:marLeft w:val="0"/>
              <w:marRight w:val="0"/>
              <w:marTop w:val="0"/>
              <w:marBottom w:val="0"/>
              <w:divBdr>
                <w:top w:val="none" w:sz="0" w:space="0" w:color="auto"/>
                <w:left w:val="none" w:sz="0" w:space="0" w:color="auto"/>
                <w:bottom w:val="none" w:sz="0" w:space="0" w:color="auto"/>
                <w:right w:val="none" w:sz="0" w:space="0" w:color="auto"/>
              </w:divBdr>
            </w:div>
          </w:divsChild>
        </w:div>
        <w:div w:id="243228717">
          <w:marLeft w:val="0"/>
          <w:marRight w:val="0"/>
          <w:marTop w:val="0"/>
          <w:marBottom w:val="0"/>
          <w:divBdr>
            <w:top w:val="none" w:sz="0" w:space="0" w:color="auto"/>
            <w:left w:val="none" w:sz="0" w:space="0" w:color="auto"/>
            <w:bottom w:val="none" w:sz="0" w:space="0" w:color="auto"/>
            <w:right w:val="none" w:sz="0" w:space="0" w:color="auto"/>
          </w:divBdr>
        </w:div>
        <w:div w:id="1380351409">
          <w:marLeft w:val="0"/>
          <w:marRight w:val="0"/>
          <w:marTop w:val="0"/>
          <w:marBottom w:val="0"/>
          <w:divBdr>
            <w:top w:val="none" w:sz="0" w:space="0" w:color="auto"/>
            <w:left w:val="none" w:sz="0" w:space="0" w:color="auto"/>
            <w:bottom w:val="none" w:sz="0" w:space="0" w:color="auto"/>
            <w:right w:val="none" w:sz="0" w:space="0" w:color="auto"/>
          </w:divBdr>
          <w:divsChild>
            <w:div w:id="845484612">
              <w:marLeft w:val="0"/>
              <w:marRight w:val="0"/>
              <w:marTop w:val="0"/>
              <w:marBottom w:val="0"/>
              <w:divBdr>
                <w:top w:val="none" w:sz="0" w:space="0" w:color="auto"/>
                <w:left w:val="none" w:sz="0" w:space="0" w:color="auto"/>
                <w:bottom w:val="none" w:sz="0" w:space="0" w:color="auto"/>
                <w:right w:val="none" w:sz="0" w:space="0" w:color="auto"/>
              </w:divBdr>
            </w:div>
          </w:divsChild>
        </w:div>
        <w:div w:id="495725565">
          <w:marLeft w:val="0"/>
          <w:marRight w:val="0"/>
          <w:marTop w:val="0"/>
          <w:marBottom w:val="0"/>
          <w:divBdr>
            <w:top w:val="none" w:sz="0" w:space="0" w:color="auto"/>
            <w:left w:val="none" w:sz="0" w:space="0" w:color="auto"/>
            <w:bottom w:val="none" w:sz="0" w:space="0" w:color="auto"/>
            <w:right w:val="none" w:sz="0" w:space="0" w:color="auto"/>
          </w:divBdr>
        </w:div>
        <w:div w:id="1598245311">
          <w:marLeft w:val="0"/>
          <w:marRight w:val="0"/>
          <w:marTop w:val="0"/>
          <w:marBottom w:val="0"/>
          <w:divBdr>
            <w:top w:val="none" w:sz="0" w:space="0" w:color="auto"/>
            <w:left w:val="none" w:sz="0" w:space="0" w:color="auto"/>
            <w:bottom w:val="none" w:sz="0" w:space="0" w:color="auto"/>
            <w:right w:val="none" w:sz="0" w:space="0" w:color="auto"/>
          </w:divBdr>
          <w:divsChild>
            <w:div w:id="271130161">
              <w:marLeft w:val="0"/>
              <w:marRight w:val="0"/>
              <w:marTop w:val="0"/>
              <w:marBottom w:val="0"/>
              <w:divBdr>
                <w:top w:val="none" w:sz="0" w:space="0" w:color="auto"/>
                <w:left w:val="none" w:sz="0" w:space="0" w:color="auto"/>
                <w:bottom w:val="none" w:sz="0" w:space="0" w:color="auto"/>
                <w:right w:val="none" w:sz="0" w:space="0" w:color="auto"/>
              </w:divBdr>
            </w:div>
          </w:divsChild>
        </w:div>
        <w:div w:id="27147372">
          <w:marLeft w:val="0"/>
          <w:marRight w:val="0"/>
          <w:marTop w:val="300"/>
          <w:marBottom w:val="0"/>
          <w:divBdr>
            <w:top w:val="none" w:sz="0" w:space="0" w:color="auto"/>
            <w:left w:val="none" w:sz="0" w:space="0" w:color="auto"/>
            <w:bottom w:val="none" w:sz="0" w:space="0" w:color="auto"/>
            <w:right w:val="none" w:sz="0" w:space="0" w:color="auto"/>
          </w:divBdr>
          <w:divsChild>
            <w:div w:id="1865628716">
              <w:marLeft w:val="0"/>
              <w:marRight w:val="0"/>
              <w:marTop w:val="0"/>
              <w:marBottom w:val="0"/>
              <w:divBdr>
                <w:top w:val="none" w:sz="0" w:space="0" w:color="auto"/>
                <w:left w:val="none" w:sz="0" w:space="0" w:color="auto"/>
                <w:bottom w:val="none" w:sz="0" w:space="0" w:color="auto"/>
                <w:right w:val="none" w:sz="0" w:space="0" w:color="auto"/>
              </w:divBdr>
              <w:divsChild>
                <w:div w:id="82543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244402">
          <w:marLeft w:val="0"/>
          <w:marRight w:val="0"/>
          <w:marTop w:val="300"/>
          <w:marBottom w:val="0"/>
          <w:divBdr>
            <w:top w:val="none" w:sz="0" w:space="0" w:color="auto"/>
            <w:left w:val="none" w:sz="0" w:space="0" w:color="auto"/>
            <w:bottom w:val="none" w:sz="0" w:space="0" w:color="auto"/>
            <w:right w:val="none" w:sz="0" w:space="0" w:color="auto"/>
          </w:divBdr>
          <w:divsChild>
            <w:div w:id="340816499">
              <w:marLeft w:val="0"/>
              <w:marRight w:val="0"/>
              <w:marTop w:val="0"/>
              <w:marBottom w:val="0"/>
              <w:divBdr>
                <w:top w:val="none" w:sz="0" w:space="0" w:color="auto"/>
                <w:left w:val="none" w:sz="0" w:space="0" w:color="auto"/>
                <w:bottom w:val="none" w:sz="0" w:space="0" w:color="auto"/>
                <w:right w:val="none" w:sz="0" w:space="0" w:color="auto"/>
              </w:divBdr>
              <w:divsChild>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7956">
          <w:marLeft w:val="0"/>
          <w:marRight w:val="0"/>
          <w:marTop w:val="300"/>
          <w:marBottom w:val="0"/>
          <w:divBdr>
            <w:top w:val="none" w:sz="0" w:space="0" w:color="auto"/>
            <w:left w:val="none" w:sz="0" w:space="0" w:color="auto"/>
            <w:bottom w:val="none" w:sz="0" w:space="0" w:color="auto"/>
            <w:right w:val="none" w:sz="0" w:space="0" w:color="auto"/>
          </w:divBdr>
          <w:divsChild>
            <w:div w:id="2072580771">
              <w:marLeft w:val="0"/>
              <w:marRight w:val="0"/>
              <w:marTop w:val="0"/>
              <w:marBottom w:val="0"/>
              <w:divBdr>
                <w:top w:val="none" w:sz="0" w:space="0" w:color="auto"/>
                <w:left w:val="none" w:sz="0" w:space="0" w:color="auto"/>
                <w:bottom w:val="none" w:sz="0" w:space="0" w:color="auto"/>
                <w:right w:val="none" w:sz="0" w:space="0" w:color="auto"/>
              </w:divBdr>
              <w:divsChild>
                <w:div w:id="89077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667435">
      <w:bodyDiv w:val="1"/>
      <w:marLeft w:val="0"/>
      <w:marRight w:val="0"/>
      <w:marTop w:val="0"/>
      <w:marBottom w:val="0"/>
      <w:divBdr>
        <w:top w:val="none" w:sz="0" w:space="0" w:color="auto"/>
        <w:left w:val="none" w:sz="0" w:space="0" w:color="auto"/>
        <w:bottom w:val="none" w:sz="0" w:space="0" w:color="auto"/>
        <w:right w:val="none" w:sz="0" w:space="0" w:color="auto"/>
      </w:divBdr>
    </w:div>
    <w:div w:id="1325741786">
      <w:bodyDiv w:val="1"/>
      <w:marLeft w:val="0"/>
      <w:marRight w:val="0"/>
      <w:marTop w:val="0"/>
      <w:marBottom w:val="0"/>
      <w:divBdr>
        <w:top w:val="none" w:sz="0" w:space="0" w:color="auto"/>
        <w:left w:val="none" w:sz="0" w:space="0" w:color="auto"/>
        <w:bottom w:val="none" w:sz="0" w:space="0" w:color="auto"/>
        <w:right w:val="none" w:sz="0" w:space="0" w:color="auto"/>
      </w:divBdr>
      <w:divsChild>
        <w:div w:id="40253474">
          <w:marLeft w:val="0"/>
          <w:marRight w:val="0"/>
          <w:marTop w:val="0"/>
          <w:marBottom w:val="0"/>
          <w:divBdr>
            <w:top w:val="none" w:sz="0" w:space="0" w:color="auto"/>
            <w:left w:val="none" w:sz="0" w:space="0" w:color="auto"/>
            <w:bottom w:val="none" w:sz="0" w:space="0" w:color="auto"/>
            <w:right w:val="none" w:sz="0" w:space="0" w:color="auto"/>
          </w:divBdr>
          <w:divsChild>
            <w:div w:id="708073051">
              <w:marLeft w:val="0"/>
              <w:marRight w:val="0"/>
              <w:marTop w:val="0"/>
              <w:marBottom w:val="0"/>
              <w:divBdr>
                <w:top w:val="none" w:sz="0" w:space="0" w:color="auto"/>
                <w:left w:val="none" w:sz="0" w:space="0" w:color="auto"/>
                <w:bottom w:val="none" w:sz="0" w:space="0" w:color="auto"/>
                <w:right w:val="none" w:sz="0" w:space="0" w:color="auto"/>
              </w:divBdr>
            </w:div>
          </w:divsChild>
        </w:div>
        <w:div w:id="117602476">
          <w:marLeft w:val="0"/>
          <w:marRight w:val="0"/>
          <w:marTop w:val="0"/>
          <w:marBottom w:val="0"/>
          <w:divBdr>
            <w:top w:val="none" w:sz="0" w:space="0" w:color="auto"/>
            <w:left w:val="none" w:sz="0" w:space="0" w:color="auto"/>
            <w:bottom w:val="none" w:sz="0" w:space="0" w:color="auto"/>
            <w:right w:val="none" w:sz="0" w:space="0" w:color="auto"/>
          </w:divBdr>
          <w:divsChild>
            <w:div w:id="2139175843">
              <w:marLeft w:val="0"/>
              <w:marRight w:val="0"/>
              <w:marTop w:val="0"/>
              <w:marBottom w:val="0"/>
              <w:divBdr>
                <w:top w:val="none" w:sz="0" w:space="0" w:color="auto"/>
                <w:left w:val="none" w:sz="0" w:space="0" w:color="auto"/>
                <w:bottom w:val="none" w:sz="0" w:space="0" w:color="auto"/>
                <w:right w:val="none" w:sz="0" w:space="0" w:color="auto"/>
              </w:divBdr>
            </w:div>
          </w:divsChild>
        </w:div>
        <w:div w:id="216818350">
          <w:marLeft w:val="0"/>
          <w:marRight w:val="0"/>
          <w:marTop w:val="300"/>
          <w:marBottom w:val="0"/>
          <w:divBdr>
            <w:top w:val="none" w:sz="0" w:space="0" w:color="auto"/>
            <w:left w:val="none" w:sz="0" w:space="0" w:color="auto"/>
            <w:bottom w:val="none" w:sz="0" w:space="0" w:color="auto"/>
            <w:right w:val="none" w:sz="0" w:space="0" w:color="auto"/>
          </w:divBdr>
          <w:divsChild>
            <w:div w:id="609628197">
              <w:marLeft w:val="0"/>
              <w:marRight w:val="0"/>
              <w:marTop w:val="0"/>
              <w:marBottom w:val="0"/>
              <w:divBdr>
                <w:top w:val="none" w:sz="0" w:space="0" w:color="auto"/>
                <w:left w:val="none" w:sz="0" w:space="0" w:color="auto"/>
                <w:bottom w:val="none" w:sz="0" w:space="0" w:color="auto"/>
                <w:right w:val="none" w:sz="0" w:space="0" w:color="auto"/>
              </w:divBdr>
              <w:divsChild>
                <w:div w:id="657537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932414">
          <w:marLeft w:val="0"/>
          <w:marRight w:val="0"/>
          <w:marTop w:val="0"/>
          <w:marBottom w:val="0"/>
          <w:divBdr>
            <w:top w:val="none" w:sz="0" w:space="0" w:color="auto"/>
            <w:left w:val="none" w:sz="0" w:space="0" w:color="auto"/>
            <w:bottom w:val="none" w:sz="0" w:space="0" w:color="auto"/>
            <w:right w:val="none" w:sz="0" w:space="0" w:color="auto"/>
          </w:divBdr>
        </w:div>
        <w:div w:id="409667058">
          <w:marLeft w:val="0"/>
          <w:marRight w:val="0"/>
          <w:marTop w:val="0"/>
          <w:marBottom w:val="0"/>
          <w:divBdr>
            <w:top w:val="none" w:sz="0" w:space="0" w:color="auto"/>
            <w:left w:val="none" w:sz="0" w:space="0" w:color="auto"/>
            <w:bottom w:val="none" w:sz="0" w:space="0" w:color="auto"/>
            <w:right w:val="none" w:sz="0" w:space="0" w:color="auto"/>
          </w:divBdr>
        </w:div>
        <w:div w:id="441463614">
          <w:marLeft w:val="0"/>
          <w:marRight w:val="0"/>
          <w:marTop w:val="0"/>
          <w:marBottom w:val="0"/>
          <w:divBdr>
            <w:top w:val="none" w:sz="0" w:space="0" w:color="auto"/>
            <w:left w:val="none" w:sz="0" w:space="0" w:color="auto"/>
            <w:bottom w:val="none" w:sz="0" w:space="0" w:color="auto"/>
            <w:right w:val="none" w:sz="0" w:space="0" w:color="auto"/>
          </w:divBdr>
          <w:divsChild>
            <w:div w:id="1542785619">
              <w:marLeft w:val="0"/>
              <w:marRight w:val="0"/>
              <w:marTop w:val="0"/>
              <w:marBottom w:val="0"/>
              <w:divBdr>
                <w:top w:val="none" w:sz="0" w:space="0" w:color="auto"/>
                <w:left w:val="none" w:sz="0" w:space="0" w:color="auto"/>
                <w:bottom w:val="none" w:sz="0" w:space="0" w:color="auto"/>
                <w:right w:val="none" w:sz="0" w:space="0" w:color="auto"/>
              </w:divBdr>
            </w:div>
          </w:divsChild>
        </w:div>
        <w:div w:id="747775836">
          <w:marLeft w:val="0"/>
          <w:marRight w:val="0"/>
          <w:marTop w:val="0"/>
          <w:marBottom w:val="0"/>
          <w:divBdr>
            <w:top w:val="none" w:sz="0" w:space="0" w:color="auto"/>
            <w:left w:val="none" w:sz="0" w:space="0" w:color="auto"/>
            <w:bottom w:val="none" w:sz="0" w:space="0" w:color="auto"/>
            <w:right w:val="none" w:sz="0" w:space="0" w:color="auto"/>
          </w:divBdr>
          <w:divsChild>
            <w:div w:id="351491489">
              <w:marLeft w:val="0"/>
              <w:marRight w:val="0"/>
              <w:marTop w:val="0"/>
              <w:marBottom w:val="0"/>
              <w:divBdr>
                <w:top w:val="none" w:sz="0" w:space="0" w:color="auto"/>
                <w:left w:val="none" w:sz="0" w:space="0" w:color="auto"/>
                <w:bottom w:val="none" w:sz="0" w:space="0" w:color="auto"/>
                <w:right w:val="none" w:sz="0" w:space="0" w:color="auto"/>
              </w:divBdr>
            </w:div>
          </w:divsChild>
        </w:div>
        <w:div w:id="1198734443">
          <w:marLeft w:val="0"/>
          <w:marRight w:val="0"/>
          <w:marTop w:val="0"/>
          <w:marBottom w:val="0"/>
          <w:divBdr>
            <w:top w:val="none" w:sz="0" w:space="0" w:color="auto"/>
            <w:left w:val="none" w:sz="0" w:space="0" w:color="auto"/>
            <w:bottom w:val="none" w:sz="0" w:space="0" w:color="auto"/>
            <w:right w:val="none" w:sz="0" w:space="0" w:color="auto"/>
          </w:divBdr>
        </w:div>
        <w:div w:id="1262878883">
          <w:marLeft w:val="0"/>
          <w:marRight w:val="0"/>
          <w:marTop w:val="0"/>
          <w:marBottom w:val="0"/>
          <w:divBdr>
            <w:top w:val="none" w:sz="0" w:space="0" w:color="auto"/>
            <w:left w:val="none" w:sz="0" w:space="0" w:color="auto"/>
            <w:bottom w:val="none" w:sz="0" w:space="0" w:color="auto"/>
            <w:right w:val="none" w:sz="0" w:space="0" w:color="auto"/>
          </w:divBdr>
        </w:div>
        <w:div w:id="1423523984">
          <w:marLeft w:val="0"/>
          <w:marRight w:val="0"/>
          <w:marTop w:val="0"/>
          <w:marBottom w:val="0"/>
          <w:divBdr>
            <w:top w:val="none" w:sz="0" w:space="0" w:color="auto"/>
            <w:left w:val="none" w:sz="0" w:space="0" w:color="auto"/>
            <w:bottom w:val="none" w:sz="0" w:space="0" w:color="auto"/>
            <w:right w:val="none" w:sz="0" w:space="0" w:color="auto"/>
          </w:divBdr>
          <w:divsChild>
            <w:div w:id="1319963584">
              <w:marLeft w:val="0"/>
              <w:marRight w:val="0"/>
              <w:marTop w:val="0"/>
              <w:marBottom w:val="0"/>
              <w:divBdr>
                <w:top w:val="none" w:sz="0" w:space="0" w:color="auto"/>
                <w:left w:val="none" w:sz="0" w:space="0" w:color="auto"/>
                <w:bottom w:val="none" w:sz="0" w:space="0" w:color="auto"/>
                <w:right w:val="none" w:sz="0" w:space="0" w:color="auto"/>
              </w:divBdr>
            </w:div>
          </w:divsChild>
        </w:div>
        <w:div w:id="1432121597">
          <w:marLeft w:val="0"/>
          <w:marRight w:val="0"/>
          <w:marTop w:val="0"/>
          <w:marBottom w:val="0"/>
          <w:divBdr>
            <w:top w:val="none" w:sz="0" w:space="0" w:color="auto"/>
            <w:left w:val="none" w:sz="0" w:space="0" w:color="auto"/>
            <w:bottom w:val="none" w:sz="0" w:space="0" w:color="auto"/>
            <w:right w:val="none" w:sz="0" w:space="0" w:color="auto"/>
          </w:divBdr>
          <w:divsChild>
            <w:div w:id="1668315580">
              <w:marLeft w:val="0"/>
              <w:marRight w:val="0"/>
              <w:marTop w:val="0"/>
              <w:marBottom w:val="0"/>
              <w:divBdr>
                <w:top w:val="none" w:sz="0" w:space="0" w:color="auto"/>
                <w:left w:val="none" w:sz="0" w:space="0" w:color="auto"/>
                <w:bottom w:val="none" w:sz="0" w:space="0" w:color="auto"/>
                <w:right w:val="none" w:sz="0" w:space="0" w:color="auto"/>
              </w:divBdr>
            </w:div>
          </w:divsChild>
        </w:div>
        <w:div w:id="1480532587">
          <w:marLeft w:val="0"/>
          <w:marRight w:val="0"/>
          <w:marTop w:val="300"/>
          <w:marBottom w:val="0"/>
          <w:divBdr>
            <w:top w:val="none" w:sz="0" w:space="0" w:color="auto"/>
            <w:left w:val="none" w:sz="0" w:space="0" w:color="auto"/>
            <w:bottom w:val="none" w:sz="0" w:space="0" w:color="auto"/>
            <w:right w:val="none" w:sz="0" w:space="0" w:color="auto"/>
          </w:divBdr>
          <w:divsChild>
            <w:div w:id="793987343">
              <w:marLeft w:val="0"/>
              <w:marRight w:val="0"/>
              <w:marTop w:val="0"/>
              <w:marBottom w:val="0"/>
              <w:divBdr>
                <w:top w:val="none" w:sz="0" w:space="0" w:color="auto"/>
                <w:left w:val="none" w:sz="0" w:space="0" w:color="auto"/>
                <w:bottom w:val="none" w:sz="0" w:space="0" w:color="auto"/>
                <w:right w:val="none" w:sz="0" w:space="0" w:color="auto"/>
              </w:divBdr>
              <w:divsChild>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5482">
          <w:marLeft w:val="0"/>
          <w:marRight w:val="0"/>
          <w:marTop w:val="0"/>
          <w:marBottom w:val="0"/>
          <w:divBdr>
            <w:top w:val="none" w:sz="0" w:space="0" w:color="auto"/>
            <w:left w:val="none" w:sz="0" w:space="0" w:color="auto"/>
            <w:bottom w:val="none" w:sz="0" w:space="0" w:color="auto"/>
            <w:right w:val="none" w:sz="0" w:space="0" w:color="auto"/>
          </w:divBdr>
        </w:div>
        <w:div w:id="1691756929">
          <w:marLeft w:val="0"/>
          <w:marRight w:val="0"/>
          <w:marTop w:val="0"/>
          <w:marBottom w:val="0"/>
          <w:divBdr>
            <w:top w:val="none" w:sz="0" w:space="0" w:color="auto"/>
            <w:left w:val="none" w:sz="0" w:space="0" w:color="auto"/>
            <w:bottom w:val="none" w:sz="0" w:space="0" w:color="auto"/>
            <w:right w:val="none" w:sz="0" w:space="0" w:color="auto"/>
          </w:divBdr>
        </w:div>
        <w:div w:id="1721199420">
          <w:marLeft w:val="0"/>
          <w:marRight w:val="0"/>
          <w:marTop w:val="300"/>
          <w:marBottom w:val="0"/>
          <w:divBdr>
            <w:top w:val="none" w:sz="0" w:space="0" w:color="auto"/>
            <w:left w:val="none" w:sz="0" w:space="0" w:color="auto"/>
            <w:bottom w:val="none" w:sz="0" w:space="0" w:color="auto"/>
            <w:right w:val="none" w:sz="0" w:space="0" w:color="auto"/>
          </w:divBdr>
          <w:divsChild>
            <w:div w:id="842597509">
              <w:marLeft w:val="0"/>
              <w:marRight w:val="0"/>
              <w:marTop w:val="0"/>
              <w:marBottom w:val="0"/>
              <w:divBdr>
                <w:top w:val="none" w:sz="0" w:space="0" w:color="auto"/>
                <w:left w:val="none" w:sz="0" w:space="0" w:color="auto"/>
                <w:bottom w:val="none" w:sz="0" w:space="0" w:color="auto"/>
                <w:right w:val="none" w:sz="0" w:space="0" w:color="auto"/>
              </w:divBdr>
              <w:divsChild>
                <w:div w:id="429856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219909">
          <w:marLeft w:val="0"/>
          <w:marRight w:val="0"/>
          <w:marTop w:val="0"/>
          <w:marBottom w:val="0"/>
          <w:divBdr>
            <w:top w:val="none" w:sz="0" w:space="0" w:color="auto"/>
            <w:left w:val="none" w:sz="0" w:space="0" w:color="auto"/>
            <w:bottom w:val="none" w:sz="0" w:space="0" w:color="auto"/>
            <w:right w:val="none" w:sz="0" w:space="0" w:color="auto"/>
          </w:divBdr>
        </w:div>
        <w:div w:id="1994673525">
          <w:marLeft w:val="0"/>
          <w:marRight w:val="0"/>
          <w:marTop w:val="300"/>
          <w:marBottom w:val="0"/>
          <w:divBdr>
            <w:top w:val="none" w:sz="0" w:space="0" w:color="auto"/>
            <w:left w:val="none" w:sz="0" w:space="0" w:color="auto"/>
            <w:bottom w:val="none" w:sz="0" w:space="0" w:color="auto"/>
            <w:right w:val="none" w:sz="0" w:space="0" w:color="auto"/>
          </w:divBdr>
          <w:divsChild>
            <w:div w:id="1548301075">
              <w:marLeft w:val="0"/>
              <w:marRight w:val="0"/>
              <w:marTop w:val="0"/>
              <w:marBottom w:val="0"/>
              <w:divBdr>
                <w:top w:val="none" w:sz="0" w:space="0" w:color="auto"/>
                <w:left w:val="none" w:sz="0" w:space="0" w:color="auto"/>
                <w:bottom w:val="none" w:sz="0" w:space="0" w:color="auto"/>
                <w:right w:val="none" w:sz="0" w:space="0" w:color="auto"/>
              </w:divBdr>
              <w:divsChild>
                <w:div w:id="1977297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875">
          <w:marLeft w:val="0"/>
          <w:marRight w:val="0"/>
          <w:marTop w:val="0"/>
          <w:marBottom w:val="0"/>
          <w:divBdr>
            <w:top w:val="none" w:sz="0" w:space="0" w:color="auto"/>
            <w:left w:val="none" w:sz="0" w:space="0" w:color="auto"/>
            <w:bottom w:val="none" w:sz="0" w:space="0" w:color="auto"/>
            <w:right w:val="none" w:sz="0" w:space="0" w:color="auto"/>
          </w:divBdr>
          <w:divsChild>
            <w:div w:id="109937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5864430">
      <w:bodyDiv w:val="1"/>
      <w:marLeft w:val="0"/>
      <w:marRight w:val="0"/>
      <w:marTop w:val="0"/>
      <w:marBottom w:val="0"/>
      <w:divBdr>
        <w:top w:val="none" w:sz="0" w:space="0" w:color="auto"/>
        <w:left w:val="none" w:sz="0" w:space="0" w:color="auto"/>
        <w:bottom w:val="none" w:sz="0" w:space="0" w:color="auto"/>
        <w:right w:val="none" w:sz="0" w:space="0" w:color="auto"/>
      </w:divBdr>
    </w:div>
    <w:div w:id="1326788475">
      <w:bodyDiv w:val="1"/>
      <w:marLeft w:val="0"/>
      <w:marRight w:val="0"/>
      <w:marTop w:val="0"/>
      <w:marBottom w:val="0"/>
      <w:divBdr>
        <w:top w:val="none" w:sz="0" w:space="0" w:color="auto"/>
        <w:left w:val="none" w:sz="0" w:space="0" w:color="auto"/>
        <w:bottom w:val="none" w:sz="0" w:space="0" w:color="auto"/>
        <w:right w:val="none" w:sz="0" w:space="0" w:color="auto"/>
      </w:divBdr>
    </w:div>
    <w:div w:id="1327393460">
      <w:bodyDiv w:val="1"/>
      <w:marLeft w:val="0"/>
      <w:marRight w:val="0"/>
      <w:marTop w:val="0"/>
      <w:marBottom w:val="0"/>
      <w:divBdr>
        <w:top w:val="none" w:sz="0" w:space="0" w:color="auto"/>
        <w:left w:val="none" w:sz="0" w:space="0" w:color="auto"/>
        <w:bottom w:val="none" w:sz="0" w:space="0" w:color="auto"/>
        <w:right w:val="none" w:sz="0" w:space="0" w:color="auto"/>
      </w:divBdr>
    </w:div>
    <w:div w:id="1329485460">
      <w:bodyDiv w:val="1"/>
      <w:marLeft w:val="0"/>
      <w:marRight w:val="0"/>
      <w:marTop w:val="0"/>
      <w:marBottom w:val="0"/>
      <w:divBdr>
        <w:top w:val="none" w:sz="0" w:space="0" w:color="auto"/>
        <w:left w:val="none" w:sz="0" w:space="0" w:color="auto"/>
        <w:bottom w:val="none" w:sz="0" w:space="0" w:color="auto"/>
        <w:right w:val="none" w:sz="0" w:space="0" w:color="auto"/>
      </w:divBdr>
      <w:divsChild>
        <w:div w:id="430903624">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sChild>
            <w:div w:id="1913154798">
              <w:marLeft w:val="0"/>
              <w:marRight w:val="0"/>
              <w:marTop w:val="0"/>
              <w:marBottom w:val="0"/>
              <w:divBdr>
                <w:top w:val="none" w:sz="0" w:space="0" w:color="auto"/>
                <w:left w:val="none" w:sz="0" w:space="0" w:color="auto"/>
                <w:bottom w:val="none" w:sz="0" w:space="0" w:color="auto"/>
                <w:right w:val="none" w:sz="0" w:space="0" w:color="auto"/>
              </w:divBdr>
            </w:div>
          </w:divsChild>
        </w:div>
        <w:div w:id="234170502">
          <w:marLeft w:val="0"/>
          <w:marRight w:val="0"/>
          <w:marTop w:val="0"/>
          <w:marBottom w:val="0"/>
          <w:divBdr>
            <w:top w:val="none" w:sz="0" w:space="0" w:color="auto"/>
            <w:left w:val="none" w:sz="0" w:space="0" w:color="auto"/>
            <w:bottom w:val="none" w:sz="0" w:space="0" w:color="auto"/>
            <w:right w:val="none" w:sz="0" w:space="0" w:color="auto"/>
          </w:divBdr>
        </w:div>
        <w:div w:id="620920609">
          <w:marLeft w:val="0"/>
          <w:marRight w:val="0"/>
          <w:marTop w:val="0"/>
          <w:marBottom w:val="0"/>
          <w:divBdr>
            <w:top w:val="none" w:sz="0" w:space="0" w:color="auto"/>
            <w:left w:val="none" w:sz="0" w:space="0" w:color="auto"/>
            <w:bottom w:val="none" w:sz="0" w:space="0" w:color="auto"/>
            <w:right w:val="none" w:sz="0" w:space="0" w:color="auto"/>
          </w:divBdr>
          <w:divsChild>
            <w:div w:id="679771216">
              <w:marLeft w:val="0"/>
              <w:marRight w:val="0"/>
              <w:marTop w:val="0"/>
              <w:marBottom w:val="0"/>
              <w:divBdr>
                <w:top w:val="none" w:sz="0" w:space="0" w:color="auto"/>
                <w:left w:val="none" w:sz="0" w:space="0" w:color="auto"/>
                <w:bottom w:val="none" w:sz="0" w:space="0" w:color="auto"/>
                <w:right w:val="none" w:sz="0" w:space="0" w:color="auto"/>
              </w:divBdr>
            </w:div>
          </w:divsChild>
        </w:div>
        <w:div w:id="1013191362">
          <w:marLeft w:val="0"/>
          <w:marRight w:val="0"/>
          <w:marTop w:val="0"/>
          <w:marBottom w:val="0"/>
          <w:divBdr>
            <w:top w:val="none" w:sz="0" w:space="0" w:color="auto"/>
            <w:left w:val="none" w:sz="0" w:space="0" w:color="auto"/>
            <w:bottom w:val="none" w:sz="0" w:space="0" w:color="auto"/>
            <w:right w:val="none" w:sz="0" w:space="0" w:color="auto"/>
          </w:divBdr>
        </w:div>
        <w:div w:id="401492209">
          <w:marLeft w:val="0"/>
          <w:marRight w:val="0"/>
          <w:marTop w:val="0"/>
          <w:marBottom w:val="0"/>
          <w:divBdr>
            <w:top w:val="none" w:sz="0" w:space="0" w:color="auto"/>
            <w:left w:val="none" w:sz="0" w:space="0" w:color="auto"/>
            <w:bottom w:val="none" w:sz="0" w:space="0" w:color="auto"/>
            <w:right w:val="none" w:sz="0" w:space="0" w:color="auto"/>
          </w:divBdr>
          <w:divsChild>
            <w:div w:id="616058823">
              <w:marLeft w:val="0"/>
              <w:marRight w:val="0"/>
              <w:marTop w:val="0"/>
              <w:marBottom w:val="0"/>
              <w:divBdr>
                <w:top w:val="none" w:sz="0" w:space="0" w:color="auto"/>
                <w:left w:val="none" w:sz="0" w:space="0" w:color="auto"/>
                <w:bottom w:val="none" w:sz="0" w:space="0" w:color="auto"/>
                <w:right w:val="none" w:sz="0" w:space="0" w:color="auto"/>
              </w:divBdr>
            </w:div>
          </w:divsChild>
        </w:div>
        <w:div w:id="1918443265">
          <w:marLeft w:val="0"/>
          <w:marRight w:val="0"/>
          <w:marTop w:val="0"/>
          <w:marBottom w:val="0"/>
          <w:divBdr>
            <w:top w:val="none" w:sz="0" w:space="0" w:color="auto"/>
            <w:left w:val="none" w:sz="0" w:space="0" w:color="auto"/>
            <w:bottom w:val="none" w:sz="0" w:space="0" w:color="auto"/>
            <w:right w:val="none" w:sz="0" w:space="0" w:color="auto"/>
          </w:divBdr>
        </w:div>
        <w:div w:id="1825123105">
          <w:marLeft w:val="0"/>
          <w:marRight w:val="0"/>
          <w:marTop w:val="0"/>
          <w:marBottom w:val="0"/>
          <w:divBdr>
            <w:top w:val="none" w:sz="0" w:space="0" w:color="auto"/>
            <w:left w:val="none" w:sz="0" w:space="0" w:color="auto"/>
            <w:bottom w:val="none" w:sz="0" w:space="0" w:color="auto"/>
            <w:right w:val="none" w:sz="0" w:space="0" w:color="auto"/>
          </w:divBdr>
          <w:divsChild>
            <w:div w:id="73285255">
              <w:marLeft w:val="0"/>
              <w:marRight w:val="0"/>
              <w:marTop w:val="0"/>
              <w:marBottom w:val="0"/>
              <w:divBdr>
                <w:top w:val="none" w:sz="0" w:space="0" w:color="auto"/>
                <w:left w:val="none" w:sz="0" w:space="0" w:color="auto"/>
                <w:bottom w:val="none" w:sz="0" w:space="0" w:color="auto"/>
                <w:right w:val="none" w:sz="0" w:space="0" w:color="auto"/>
              </w:divBdr>
            </w:div>
          </w:divsChild>
        </w:div>
        <w:div w:id="769547671">
          <w:marLeft w:val="0"/>
          <w:marRight w:val="0"/>
          <w:marTop w:val="0"/>
          <w:marBottom w:val="0"/>
          <w:divBdr>
            <w:top w:val="none" w:sz="0" w:space="0" w:color="auto"/>
            <w:left w:val="none" w:sz="0" w:space="0" w:color="auto"/>
            <w:bottom w:val="none" w:sz="0" w:space="0" w:color="auto"/>
            <w:right w:val="none" w:sz="0" w:space="0" w:color="auto"/>
          </w:divBdr>
        </w:div>
        <w:div w:id="872502054">
          <w:marLeft w:val="0"/>
          <w:marRight w:val="0"/>
          <w:marTop w:val="0"/>
          <w:marBottom w:val="0"/>
          <w:divBdr>
            <w:top w:val="none" w:sz="0" w:space="0" w:color="auto"/>
            <w:left w:val="none" w:sz="0" w:space="0" w:color="auto"/>
            <w:bottom w:val="none" w:sz="0" w:space="0" w:color="auto"/>
            <w:right w:val="none" w:sz="0" w:space="0" w:color="auto"/>
          </w:divBdr>
          <w:divsChild>
            <w:div w:id="524631753">
              <w:marLeft w:val="0"/>
              <w:marRight w:val="0"/>
              <w:marTop w:val="0"/>
              <w:marBottom w:val="0"/>
              <w:divBdr>
                <w:top w:val="none" w:sz="0" w:space="0" w:color="auto"/>
                <w:left w:val="none" w:sz="0" w:space="0" w:color="auto"/>
                <w:bottom w:val="none" w:sz="0" w:space="0" w:color="auto"/>
                <w:right w:val="none" w:sz="0" w:space="0" w:color="auto"/>
              </w:divBdr>
            </w:div>
          </w:divsChild>
        </w:div>
        <w:div w:id="2043313272">
          <w:marLeft w:val="0"/>
          <w:marRight w:val="0"/>
          <w:marTop w:val="0"/>
          <w:marBottom w:val="0"/>
          <w:divBdr>
            <w:top w:val="none" w:sz="0" w:space="0" w:color="auto"/>
            <w:left w:val="none" w:sz="0" w:space="0" w:color="auto"/>
            <w:bottom w:val="none" w:sz="0" w:space="0" w:color="auto"/>
            <w:right w:val="none" w:sz="0" w:space="0" w:color="auto"/>
          </w:divBdr>
        </w:div>
        <w:div w:id="679743552">
          <w:marLeft w:val="0"/>
          <w:marRight w:val="0"/>
          <w:marTop w:val="0"/>
          <w:marBottom w:val="0"/>
          <w:divBdr>
            <w:top w:val="none" w:sz="0" w:space="0" w:color="auto"/>
            <w:left w:val="none" w:sz="0" w:space="0" w:color="auto"/>
            <w:bottom w:val="none" w:sz="0" w:space="0" w:color="auto"/>
            <w:right w:val="none" w:sz="0" w:space="0" w:color="auto"/>
          </w:divBdr>
          <w:divsChild>
            <w:div w:id="1108769785">
              <w:marLeft w:val="0"/>
              <w:marRight w:val="0"/>
              <w:marTop w:val="0"/>
              <w:marBottom w:val="0"/>
              <w:divBdr>
                <w:top w:val="none" w:sz="0" w:space="0" w:color="auto"/>
                <w:left w:val="none" w:sz="0" w:space="0" w:color="auto"/>
                <w:bottom w:val="none" w:sz="0" w:space="0" w:color="auto"/>
                <w:right w:val="none" w:sz="0" w:space="0" w:color="auto"/>
              </w:divBdr>
            </w:div>
          </w:divsChild>
        </w:div>
        <w:div w:id="1634868347">
          <w:marLeft w:val="0"/>
          <w:marRight w:val="0"/>
          <w:marTop w:val="0"/>
          <w:marBottom w:val="0"/>
          <w:divBdr>
            <w:top w:val="none" w:sz="0" w:space="0" w:color="auto"/>
            <w:left w:val="none" w:sz="0" w:space="0" w:color="auto"/>
            <w:bottom w:val="none" w:sz="0" w:space="0" w:color="auto"/>
            <w:right w:val="none" w:sz="0" w:space="0" w:color="auto"/>
          </w:divBdr>
        </w:div>
        <w:div w:id="625283871">
          <w:marLeft w:val="0"/>
          <w:marRight w:val="0"/>
          <w:marTop w:val="0"/>
          <w:marBottom w:val="0"/>
          <w:divBdr>
            <w:top w:val="none" w:sz="0" w:space="0" w:color="auto"/>
            <w:left w:val="none" w:sz="0" w:space="0" w:color="auto"/>
            <w:bottom w:val="none" w:sz="0" w:space="0" w:color="auto"/>
            <w:right w:val="none" w:sz="0" w:space="0" w:color="auto"/>
          </w:divBdr>
          <w:divsChild>
            <w:div w:id="881672284">
              <w:marLeft w:val="0"/>
              <w:marRight w:val="0"/>
              <w:marTop w:val="0"/>
              <w:marBottom w:val="0"/>
              <w:divBdr>
                <w:top w:val="none" w:sz="0" w:space="0" w:color="auto"/>
                <w:left w:val="none" w:sz="0" w:space="0" w:color="auto"/>
                <w:bottom w:val="none" w:sz="0" w:space="0" w:color="auto"/>
                <w:right w:val="none" w:sz="0" w:space="0" w:color="auto"/>
              </w:divBdr>
            </w:div>
          </w:divsChild>
        </w:div>
        <w:div w:id="701321641">
          <w:marLeft w:val="0"/>
          <w:marRight w:val="0"/>
          <w:marTop w:val="300"/>
          <w:marBottom w:val="0"/>
          <w:divBdr>
            <w:top w:val="none" w:sz="0" w:space="0" w:color="auto"/>
            <w:left w:val="none" w:sz="0" w:space="0" w:color="auto"/>
            <w:bottom w:val="none" w:sz="0" w:space="0" w:color="auto"/>
            <w:right w:val="none" w:sz="0" w:space="0" w:color="auto"/>
          </w:divBdr>
          <w:divsChild>
            <w:div w:id="1746413742">
              <w:marLeft w:val="0"/>
              <w:marRight w:val="0"/>
              <w:marTop w:val="0"/>
              <w:marBottom w:val="0"/>
              <w:divBdr>
                <w:top w:val="none" w:sz="0" w:space="0" w:color="auto"/>
                <w:left w:val="none" w:sz="0" w:space="0" w:color="auto"/>
                <w:bottom w:val="none" w:sz="0" w:space="0" w:color="auto"/>
                <w:right w:val="none" w:sz="0" w:space="0" w:color="auto"/>
              </w:divBdr>
              <w:divsChild>
                <w:div w:id="643507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292689">
          <w:marLeft w:val="0"/>
          <w:marRight w:val="0"/>
          <w:marTop w:val="300"/>
          <w:marBottom w:val="0"/>
          <w:divBdr>
            <w:top w:val="none" w:sz="0" w:space="0" w:color="auto"/>
            <w:left w:val="none" w:sz="0" w:space="0" w:color="auto"/>
            <w:bottom w:val="none" w:sz="0" w:space="0" w:color="auto"/>
            <w:right w:val="none" w:sz="0" w:space="0" w:color="auto"/>
          </w:divBdr>
          <w:divsChild>
            <w:div w:id="1437293266">
              <w:marLeft w:val="0"/>
              <w:marRight w:val="0"/>
              <w:marTop w:val="0"/>
              <w:marBottom w:val="0"/>
              <w:divBdr>
                <w:top w:val="none" w:sz="0" w:space="0" w:color="auto"/>
                <w:left w:val="none" w:sz="0" w:space="0" w:color="auto"/>
                <w:bottom w:val="none" w:sz="0" w:space="0" w:color="auto"/>
                <w:right w:val="none" w:sz="0" w:space="0" w:color="auto"/>
              </w:divBdr>
              <w:divsChild>
                <w:div w:id="171561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317324">
          <w:marLeft w:val="0"/>
          <w:marRight w:val="0"/>
          <w:marTop w:val="300"/>
          <w:marBottom w:val="0"/>
          <w:divBdr>
            <w:top w:val="none" w:sz="0" w:space="0" w:color="auto"/>
            <w:left w:val="none" w:sz="0" w:space="0" w:color="auto"/>
            <w:bottom w:val="none" w:sz="0" w:space="0" w:color="auto"/>
            <w:right w:val="none" w:sz="0" w:space="0" w:color="auto"/>
          </w:divBdr>
          <w:divsChild>
            <w:div w:id="1532256541">
              <w:marLeft w:val="0"/>
              <w:marRight w:val="0"/>
              <w:marTop w:val="0"/>
              <w:marBottom w:val="0"/>
              <w:divBdr>
                <w:top w:val="none" w:sz="0" w:space="0" w:color="auto"/>
                <w:left w:val="none" w:sz="0" w:space="0" w:color="auto"/>
                <w:bottom w:val="none" w:sz="0" w:space="0" w:color="auto"/>
                <w:right w:val="none" w:sz="0" w:space="0" w:color="auto"/>
              </w:divBdr>
              <w:divsChild>
                <w:div w:id="1667320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146112">
          <w:marLeft w:val="0"/>
          <w:marRight w:val="0"/>
          <w:marTop w:val="300"/>
          <w:marBottom w:val="0"/>
          <w:divBdr>
            <w:top w:val="none" w:sz="0" w:space="0" w:color="auto"/>
            <w:left w:val="none" w:sz="0" w:space="0" w:color="auto"/>
            <w:bottom w:val="none" w:sz="0" w:space="0" w:color="auto"/>
            <w:right w:val="none" w:sz="0" w:space="0" w:color="auto"/>
          </w:divBdr>
          <w:divsChild>
            <w:div w:id="668600471">
              <w:marLeft w:val="0"/>
              <w:marRight w:val="0"/>
              <w:marTop w:val="0"/>
              <w:marBottom w:val="0"/>
              <w:divBdr>
                <w:top w:val="none" w:sz="0" w:space="0" w:color="auto"/>
                <w:left w:val="none" w:sz="0" w:space="0" w:color="auto"/>
                <w:bottom w:val="none" w:sz="0" w:space="0" w:color="auto"/>
                <w:right w:val="none" w:sz="0" w:space="0" w:color="auto"/>
              </w:divBdr>
              <w:divsChild>
                <w:div w:id="207149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564478">
      <w:bodyDiv w:val="1"/>
      <w:marLeft w:val="0"/>
      <w:marRight w:val="0"/>
      <w:marTop w:val="0"/>
      <w:marBottom w:val="0"/>
      <w:divBdr>
        <w:top w:val="none" w:sz="0" w:space="0" w:color="auto"/>
        <w:left w:val="none" w:sz="0" w:space="0" w:color="auto"/>
        <w:bottom w:val="none" w:sz="0" w:space="0" w:color="auto"/>
        <w:right w:val="none" w:sz="0" w:space="0" w:color="auto"/>
      </w:divBdr>
      <w:divsChild>
        <w:div w:id="43257752">
          <w:marLeft w:val="0"/>
          <w:marRight w:val="0"/>
          <w:marTop w:val="300"/>
          <w:marBottom w:val="0"/>
          <w:divBdr>
            <w:top w:val="none" w:sz="0" w:space="0" w:color="auto"/>
            <w:left w:val="none" w:sz="0" w:space="0" w:color="auto"/>
            <w:bottom w:val="none" w:sz="0" w:space="0" w:color="auto"/>
            <w:right w:val="none" w:sz="0" w:space="0" w:color="auto"/>
          </w:divBdr>
          <w:divsChild>
            <w:div w:id="684747270">
              <w:marLeft w:val="0"/>
              <w:marRight w:val="0"/>
              <w:marTop w:val="0"/>
              <w:marBottom w:val="0"/>
              <w:divBdr>
                <w:top w:val="none" w:sz="0" w:space="0" w:color="auto"/>
                <w:left w:val="none" w:sz="0" w:space="0" w:color="auto"/>
                <w:bottom w:val="none" w:sz="0" w:space="0" w:color="auto"/>
                <w:right w:val="none" w:sz="0" w:space="0" w:color="auto"/>
              </w:divBdr>
              <w:divsChild>
                <w:div w:id="986318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345464">
          <w:marLeft w:val="0"/>
          <w:marRight w:val="0"/>
          <w:marTop w:val="0"/>
          <w:marBottom w:val="0"/>
          <w:divBdr>
            <w:top w:val="none" w:sz="0" w:space="0" w:color="auto"/>
            <w:left w:val="none" w:sz="0" w:space="0" w:color="auto"/>
            <w:bottom w:val="none" w:sz="0" w:space="0" w:color="auto"/>
            <w:right w:val="none" w:sz="0" w:space="0" w:color="auto"/>
          </w:divBdr>
          <w:divsChild>
            <w:div w:id="1987781542">
              <w:marLeft w:val="0"/>
              <w:marRight w:val="0"/>
              <w:marTop w:val="0"/>
              <w:marBottom w:val="0"/>
              <w:divBdr>
                <w:top w:val="none" w:sz="0" w:space="0" w:color="auto"/>
                <w:left w:val="none" w:sz="0" w:space="0" w:color="auto"/>
                <w:bottom w:val="none" w:sz="0" w:space="0" w:color="auto"/>
                <w:right w:val="none" w:sz="0" w:space="0" w:color="auto"/>
              </w:divBdr>
            </w:div>
          </w:divsChild>
        </w:div>
        <w:div w:id="388070739">
          <w:marLeft w:val="0"/>
          <w:marRight w:val="0"/>
          <w:marTop w:val="0"/>
          <w:marBottom w:val="0"/>
          <w:divBdr>
            <w:top w:val="none" w:sz="0" w:space="0" w:color="auto"/>
            <w:left w:val="none" w:sz="0" w:space="0" w:color="auto"/>
            <w:bottom w:val="none" w:sz="0" w:space="0" w:color="auto"/>
            <w:right w:val="none" w:sz="0" w:space="0" w:color="auto"/>
          </w:divBdr>
        </w:div>
        <w:div w:id="548107861">
          <w:marLeft w:val="0"/>
          <w:marRight w:val="0"/>
          <w:marTop w:val="0"/>
          <w:marBottom w:val="0"/>
          <w:divBdr>
            <w:top w:val="none" w:sz="0" w:space="0" w:color="auto"/>
            <w:left w:val="none" w:sz="0" w:space="0" w:color="auto"/>
            <w:bottom w:val="none" w:sz="0" w:space="0" w:color="auto"/>
            <w:right w:val="none" w:sz="0" w:space="0" w:color="auto"/>
          </w:divBdr>
          <w:divsChild>
            <w:div w:id="193419558">
              <w:marLeft w:val="0"/>
              <w:marRight w:val="0"/>
              <w:marTop w:val="0"/>
              <w:marBottom w:val="0"/>
              <w:divBdr>
                <w:top w:val="none" w:sz="0" w:space="0" w:color="auto"/>
                <w:left w:val="none" w:sz="0" w:space="0" w:color="auto"/>
                <w:bottom w:val="none" w:sz="0" w:space="0" w:color="auto"/>
                <w:right w:val="none" w:sz="0" w:space="0" w:color="auto"/>
              </w:divBdr>
            </w:div>
          </w:divsChild>
        </w:div>
        <w:div w:id="581257467">
          <w:marLeft w:val="0"/>
          <w:marRight w:val="0"/>
          <w:marTop w:val="0"/>
          <w:marBottom w:val="0"/>
          <w:divBdr>
            <w:top w:val="none" w:sz="0" w:space="0" w:color="auto"/>
            <w:left w:val="none" w:sz="0" w:space="0" w:color="auto"/>
            <w:bottom w:val="none" w:sz="0" w:space="0" w:color="auto"/>
            <w:right w:val="none" w:sz="0" w:space="0" w:color="auto"/>
          </w:divBdr>
          <w:divsChild>
            <w:div w:id="679508374">
              <w:marLeft w:val="0"/>
              <w:marRight w:val="0"/>
              <w:marTop w:val="0"/>
              <w:marBottom w:val="0"/>
              <w:divBdr>
                <w:top w:val="none" w:sz="0" w:space="0" w:color="auto"/>
                <w:left w:val="none" w:sz="0" w:space="0" w:color="auto"/>
                <w:bottom w:val="none" w:sz="0" w:space="0" w:color="auto"/>
                <w:right w:val="none" w:sz="0" w:space="0" w:color="auto"/>
              </w:divBdr>
            </w:div>
          </w:divsChild>
        </w:div>
        <w:div w:id="645663816">
          <w:marLeft w:val="0"/>
          <w:marRight w:val="0"/>
          <w:marTop w:val="0"/>
          <w:marBottom w:val="0"/>
          <w:divBdr>
            <w:top w:val="none" w:sz="0" w:space="0" w:color="auto"/>
            <w:left w:val="none" w:sz="0" w:space="0" w:color="auto"/>
            <w:bottom w:val="none" w:sz="0" w:space="0" w:color="auto"/>
            <w:right w:val="none" w:sz="0" w:space="0" w:color="auto"/>
          </w:divBdr>
        </w:div>
        <w:div w:id="711266098">
          <w:marLeft w:val="0"/>
          <w:marRight w:val="0"/>
          <w:marTop w:val="0"/>
          <w:marBottom w:val="0"/>
          <w:divBdr>
            <w:top w:val="none" w:sz="0" w:space="0" w:color="auto"/>
            <w:left w:val="none" w:sz="0" w:space="0" w:color="auto"/>
            <w:bottom w:val="none" w:sz="0" w:space="0" w:color="auto"/>
            <w:right w:val="none" w:sz="0" w:space="0" w:color="auto"/>
          </w:divBdr>
        </w:div>
        <w:div w:id="792598248">
          <w:marLeft w:val="0"/>
          <w:marRight w:val="0"/>
          <w:marTop w:val="0"/>
          <w:marBottom w:val="0"/>
          <w:divBdr>
            <w:top w:val="none" w:sz="0" w:space="0" w:color="auto"/>
            <w:left w:val="none" w:sz="0" w:space="0" w:color="auto"/>
            <w:bottom w:val="none" w:sz="0" w:space="0" w:color="auto"/>
            <w:right w:val="none" w:sz="0" w:space="0" w:color="auto"/>
          </w:divBdr>
          <w:divsChild>
            <w:div w:id="1983921764">
              <w:marLeft w:val="0"/>
              <w:marRight w:val="0"/>
              <w:marTop w:val="0"/>
              <w:marBottom w:val="0"/>
              <w:divBdr>
                <w:top w:val="none" w:sz="0" w:space="0" w:color="auto"/>
                <w:left w:val="none" w:sz="0" w:space="0" w:color="auto"/>
                <w:bottom w:val="none" w:sz="0" w:space="0" w:color="auto"/>
                <w:right w:val="none" w:sz="0" w:space="0" w:color="auto"/>
              </w:divBdr>
            </w:div>
          </w:divsChild>
        </w:div>
        <w:div w:id="1022512588">
          <w:marLeft w:val="0"/>
          <w:marRight w:val="0"/>
          <w:marTop w:val="300"/>
          <w:marBottom w:val="0"/>
          <w:divBdr>
            <w:top w:val="none" w:sz="0" w:space="0" w:color="auto"/>
            <w:left w:val="none" w:sz="0" w:space="0" w:color="auto"/>
            <w:bottom w:val="none" w:sz="0" w:space="0" w:color="auto"/>
            <w:right w:val="none" w:sz="0" w:space="0" w:color="auto"/>
          </w:divBdr>
          <w:divsChild>
            <w:div w:id="346174486">
              <w:marLeft w:val="0"/>
              <w:marRight w:val="0"/>
              <w:marTop w:val="0"/>
              <w:marBottom w:val="0"/>
              <w:divBdr>
                <w:top w:val="none" w:sz="0" w:space="0" w:color="auto"/>
                <w:left w:val="none" w:sz="0" w:space="0" w:color="auto"/>
                <w:bottom w:val="none" w:sz="0" w:space="0" w:color="auto"/>
                <w:right w:val="none" w:sz="0" w:space="0" w:color="auto"/>
              </w:divBdr>
              <w:divsChild>
                <w:div w:id="1447574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527784">
          <w:marLeft w:val="0"/>
          <w:marRight w:val="0"/>
          <w:marTop w:val="0"/>
          <w:marBottom w:val="0"/>
          <w:divBdr>
            <w:top w:val="none" w:sz="0" w:space="0" w:color="auto"/>
            <w:left w:val="none" w:sz="0" w:space="0" w:color="auto"/>
            <w:bottom w:val="none" w:sz="0" w:space="0" w:color="auto"/>
            <w:right w:val="none" w:sz="0" w:space="0" w:color="auto"/>
          </w:divBdr>
          <w:divsChild>
            <w:div w:id="249196724">
              <w:marLeft w:val="0"/>
              <w:marRight w:val="0"/>
              <w:marTop w:val="0"/>
              <w:marBottom w:val="0"/>
              <w:divBdr>
                <w:top w:val="none" w:sz="0" w:space="0" w:color="auto"/>
                <w:left w:val="none" w:sz="0" w:space="0" w:color="auto"/>
                <w:bottom w:val="none" w:sz="0" w:space="0" w:color="auto"/>
                <w:right w:val="none" w:sz="0" w:space="0" w:color="auto"/>
              </w:divBdr>
            </w:div>
          </w:divsChild>
        </w:div>
        <w:div w:id="1418862067">
          <w:marLeft w:val="0"/>
          <w:marRight w:val="0"/>
          <w:marTop w:val="0"/>
          <w:marBottom w:val="0"/>
          <w:divBdr>
            <w:top w:val="none" w:sz="0" w:space="0" w:color="auto"/>
            <w:left w:val="none" w:sz="0" w:space="0" w:color="auto"/>
            <w:bottom w:val="none" w:sz="0" w:space="0" w:color="auto"/>
            <w:right w:val="none" w:sz="0" w:space="0" w:color="auto"/>
          </w:divBdr>
        </w:div>
        <w:div w:id="1429741151">
          <w:marLeft w:val="0"/>
          <w:marRight w:val="0"/>
          <w:marTop w:val="0"/>
          <w:marBottom w:val="0"/>
          <w:divBdr>
            <w:top w:val="none" w:sz="0" w:space="0" w:color="auto"/>
            <w:left w:val="none" w:sz="0" w:space="0" w:color="auto"/>
            <w:bottom w:val="none" w:sz="0" w:space="0" w:color="auto"/>
            <w:right w:val="none" w:sz="0" w:space="0" w:color="auto"/>
          </w:divBdr>
        </w:div>
        <w:div w:id="1648508525">
          <w:marLeft w:val="0"/>
          <w:marRight w:val="0"/>
          <w:marTop w:val="0"/>
          <w:marBottom w:val="0"/>
          <w:divBdr>
            <w:top w:val="none" w:sz="0" w:space="0" w:color="auto"/>
            <w:left w:val="none" w:sz="0" w:space="0" w:color="auto"/>
            <w:bottom w:val="none" w:sz="0" w:space="0" w:color="auto"/>
            <w:right w:val="none" w:sz="0" w:space="0" w:color="auto"/>
          </w:divBdr>
        </w:div>
        <w:div w:id="1761481893">
          <w:marLeft w:val="0"/>
          <w:marRight w:val="0"/>
          <w:marTop w:val="0"/>
          <w:marBottom w:val="0"/>
          <w:divBdr>
            <w:top w:val="none" w:sz="0" w:space="0" w:color="auto"/>
            <w:left w:val="none" w:sz="0" w:space="0" w:color="auto"/>
            <w:bottom w:val="none" w:sz="0" w:space="0" w:color="auto"/>
            <w:right w:val="none" w:sz="0" w:space="0" w:color="auto"/>
          </w:divBdr>
          <w:divsChild>
            <w:div w:id="1082603967">
              <w:marLeft w:val="0"/>
              <w:marRight w:val="0"/>
              <w:marTop w:val="0"/>
              <w:marBottom w:val="0"/>
              <w:divBdr>
                <w:top w:val="none" w:sz="0" w:space="0" w:color="auto"/>
                <w:left w:val="none" w:sz="0" w:space="0" w:color="auto"/>
                <w:bottom w:val="none" w:sz="0" w:space="0" w:color="auto"/>
                <w:right w:val="none" w:sz="0" w:space="0" w:color="auto"/>
              </w:divBdr>
            </w:div>
          </w:divsChild>
        </w:div>
        <w:div w:id="1818303645">
          <w:marLeft w:val="0"/>
          <w:marRight w:val="0"/>
          <w:marTop w:val="300"/>
          <w:marBottom w:val="0"/>
          <w:divBdr>
            <w:top w:val="none" w:sz="0" w:space="0" w:color="auto"/>
            <w:left w:val="none" w:sz="0" w:space="0" w:color="auto"/>
            <w:bottom w:val="none" w:sz="0" w:space="0" w:color="auto"/>
            <w:right w:val="none" w:sz="0" w:space="0" w:color="auto"/>
          </w:divBdr>
          <w:divsChild>
            <w:div w:id="1669013252">
              <w:marLeft w:val="0"/>
              <w:marRight w:val="0"/>
              <w:marTop w:val="0"/>
              <w:marBottom w:val="0"/>
              <w:divBdr>
                <w:top w:val="none" w:sz="0" w:space="0" w:color="auto"/>
                <w:left w:val="none" w:sz="0" w:space="0" w:color="auto"/>
                <w:bottom w:val="none" w:sz="0" w:space="0" w:color="auto"/>
                <w:right w:val="none" w:sz="0" w:space="0" w:color="auto"/>
              </w:divBdr>
              <w:divsChild>
                <w:div w:id="20487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941513">
          <w:marLeft w:val="0"/>
          <w:marRight w:val="0"/>
          <w:marTop w:val="300"/>
          <w:marBottom w:val="0"/>
          <w:divBdr>
            <w:top w:val="none" w:sz="0" w:space="0" w:color="auto"/>
            <w:left w:val="none" w:sz="0" w:space="0" w:color="auto"/>
            <w:bottom w:val="none" w:sz="0" w:space="0" w:color="auto"/>
            <w:right w:val="none" w:sz="0" w:space="0" w:color="auto"/>
          </w:divBdr>
          <w:divsChild>
            <w:div w:id="1293095556">
              <w:marLeft w:val="0"/>
              <w:marRight w:val="0"/>
              <w:marTop w:val="0"/>
              <w:marBottom w:val="0"/>
              <w:divBdr>
                <w:top w:val="none" w:sz="0" w:space="0" w:color="auto"/>
                <w:left w:val="none" w:sz="0" w:space="0" w:color="auto"/>
                <w:bottom w:val="none" w:sz="0" w:space="0" w:color="auto"/>
                <w:right w:val="none" w:sz="0" w:space="0" w:color="auto"/>
              </w:divBdr>
              <w:divsChild>
                <w:div w:id="136894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989445">
          <w:marLeft w:val="0"/>
          <w:marRight w:val="0"/>
          <w:marTop w:val="0"/>
          <w:marBottom w:val="0"/>
          <w:divBdr>
            <w:top w:val="none" w:sz="0" w:space="0" w:color="auto"/>
            <w:left w:val="none" w:sz="0" w:space="0" w:color="auto"/>
            <w:bottom w:val="none" w:sz="0" w:space="0" w:color="auto"/>
            <w:right w:val="none" w:sz="0" w:space="0" w:color="auto"/>
          </w:divBdr>
        </w:div>
        <w:div w:id="2101219388">
          <w:marLeft w:val="0"/>
          <w:marRight w:val="0"/>
          <w:marTop w:val="0"/>
          <w:marBottom w:val="0"/>
          <w:divBdr>
            <w:top w:val="none" w:sz="0" w:space="0" w:color="auto"/>
            <w:left w:val="none" w:sz="0" w:space="0" w:color="auto"/>
            <w:bottom w:val="none" w:sz="0" w:space="0" w:color="auto"/>
            <w:right w:val="none" w:sz="0" w:space="0" w:color="auto"/>
          </w:divBdr>
          <w:divsChild>
            <w:div w:id="202226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565155">
      <w:bodyDiv w:val="1"/>
      <w:marLeft w:val="0"/>
      <w:marRight w:val="0"/>
      <w:marTop w:val="0"/>
      <w:marBottom w:val="0"/>
      <w:divBdr>
        <w:top w:val="none" w:sz="0" w:space="0" w:color="auto"/>
        <w:left w:val="none" w:sz="0" w:space="0" w:color="auto"/>
        <w:bottom w:val="none" w:sz="0" w:space="0" w:color="auto"/>
        <w:right w:val="none" w:sz="0" w:space="0" w:color="auto"/>
      </w:divBdr>
      <w:divsChild>
        <w:div w:id="67460653">
          <w:marLeft w:val="0"/>
          <w:marRight w:val="0"/>
          <w:marTop w:val="0"/>
          <w:marBottom w:val="0"/>
          <w:divBdr>
            <w:top w:val="none" w:sz="0" w:space="0" w:color="auto"/>
            <w:left w:val="none" w:sz="0" w:space="0" w:color="auto"/>
            <w:bottom w:val="none" w:sz="0" w:space="0" w:color="auto"/>
            <w:right w:val="none" w:sz="0" w:space="0" w:color="auto"/>
          </w:divBdr>
        </w:div>
        <w:div w:id="1637298674">
          <w:marLeft w:val="0"/>
          <w:marRight w:val="0"/>
          <w:marTop w:val="0"/>
          <w:marBottom w:val="0"/>
          <w:divBdr>
            <w:top w:val="none" w:sz="0" w:space="0" w:color="auto"/>
            <w:left w:val="none" w:sz="0" w:space="0" w:color="auto"/>
            <w:bottom w:val="none" w:sz="0" w:space="0" w:color="auto"/>
            <w:right w:val="none" w:sz="0" w:space="0" w:color="auto"/>
          </w:divBdr>
          <w:divsChild>
            <w:div w:id="127205792">
              <w:marLeft w:val="0"/>
              <w:marRight w:val="0"/>
              <w:marTop w:val="0"/>
              <w:marBottom w:val="0"/>
              <w:divBdr>
                <w:top w:val="none" w:sz="0" w:space="0" w:color="auto"/>
                <w:left w:val="none" w:sz="0" w:space="0" w:color="auto"/>
                <w:bottom w:val="none" w:sz="0" w:space="0" w:color="auto"/>
                <w:right w:val="none" w:sz="0" w:space="0" w:color="auto"/>
              </w:divBdr>
            </w:div>
          </w:divsChild>
        </w:div>
        <w:div w:id="494807622">
          <w:marLeft w:val="0"/>
          <w:marRight w:val="0"/>
          <w:marTop w:val="0"/>
          <w:marBottom w:val="0"/>
          <w:divBdr>
            <w:top w:val="none" w:sz="0" w:space="0" w:color="auto"/>
            <w:left w:val="none" w:sz="0" w:space="0" w:color="auto"/>
            <w:bottom w:val="none" w:sz="0" w:space="0" w:color="auto"/>
            <w:right w:val="none" w:sz="0" w:space="0" w:color="auto"/>
          </w:divBdr>
        </w:div>
        <w:div w:id="567611922">
          <w:marLeft w:val="0"/>
          <w:marRight w:val="0"/>
          <w:marTop w:val="0"/>
          <w:marBottom w:val="0"/>
          <w:divBdr>
            <w:top w:val="none" w:sz="0" w:space="0" w:color="auto"/>
            <w:left w:val="none" w:sz="0" w:space="0" w:color="auto"/>
            <w:bottom w:val="none" w:sz="0" w:space="0" w:color="auto"/>
            <w:right w:val="none" w:sz="0" w:space="0" w:color="auto"/>
          </w:divBdr>
          <w:divsChild>
            <w:div w:id="1138690033">
              <w:marLeft w:val="0"/>
              <w:marRight w:val="0"/>
              <w:marTop w:val="0"/>
              <w:marBottom w:val="0"/>
              <w:divBdr>
                <w:top w:val="none" w:sz="0" w:space="0" w:color="auto"/>
                <w:left w:val="none" w:sz="0" w:space="0" w:color="auto"/>
                <w:bottom w:val="none" w:sz="0" w:space="0" w:color="auto"/>
                <w:right w:val="none" w:sz="0" w:space="0" w:color="auto"/>
              </w:divBdr>
            </w:div>
          </w:divsChild>
        </w:div>
        <w:div w:id="1024597486">
          <w:marLeft w:val="0"/>
          <w:marRight w:val="0"/>
          <w:marTop w:val="0"/>
          <w:marBottom w:val="0"/>
          <w:divBdr>
            <w:top w:val="none" w:sz="0" w:space="0" w:color="auto"/>
            <w:left w:val="none" w:sz="0" w:space="0" w:color="auto"/>
            <w:bottom w:val="none" w:sz="0" w:space="0" w:color="auto"/>
            <w:right w:val="none" w:sz="0" w:space="0" w:color="auto"/>
          </w:divBdr>
        </w:div>
        <w:div w:id="1229658231">
          <w:marLeft w:val="0"/>
          <w:marRight w:val="0"/>
          <w:marTop w:val="0"/>
          <w:marBottom w:val="0"/>
          <w:divBdr>
            <w:top w:val="none" w:sz="0" w:space="0" w:color="auto"/>
            <w:left w:val="none" w:sz="0" w:space="0" w:color="auto"/>
            <w:bottom w:val="none" w:sz="0" w:space="0" w:color="auto"/>
            <w:right w:val="none" w:sz="0" w:space="0" w:color="auto"/>
          </w:divBdr>
          <w:divsChild>
            <w:div w:id="995496643">
              <w:marLeft w:val="0"/>
              <w:marRight w:val="0"/>
              <w:marTop w:val="0"/>
              <w:marBottom w:val="0"/>
              <w:divBdr>
                <w:top w:val="none" w:sz="0" w:space="0" w:color="auto"/>
                <w:left w:val="none" w:sz="0" w:space="0" w:color="auto"/>
                <w:bottom w:val="none" w:sz="0" w:space="0" w:color="auto"/>
                <w:right w:val="none" w:sz="0" w:space="0" w:color="auto"/>
              </w:divBdr>
            </w:div>
          </w:divsChild>
        </w:div>
        <w:div w:id="353532697">
          <w:marLeft w:val="0"/>
          <w:marRight w:val="0"/>
          <w:marTop w:val="0"/>
          <w:marBottom w:val="0"/>
          <w:divBdr>
            <w:top w:val="none" w:sz="0" w:space="0" w:color="auto"/>
            <w:left w:val="none" w:sz="0" w:space="0" w:color="auto"/>
            <w:bottom w:val="none" w:sz="0" w:space="0" w:color="auto"/>
            <w:right w:val="none" w:sz="0" w:space="0" w:color="auto"/>
          </w:divBdr>
        </w:div>
        <w:div w:id="1846243209">
          <w:marLeft w:val="0"/>
          <w:marRight w:val="0"/>
          <w:marTop w:val="0"/>
          <w:marBottom w:val="0"/>
          <w:divBdr>
            <w:top w:val="none" w:sz="0" w:space="0" w:color="auto"/>
            <w:left w:val="none" w:sz="0" w:space="0" w:color="auto"/>
            <w:bottom w:val="none" w:sz="0" w:space="0" w:color="auto"/>
            <w:right w:val="none" w:sz="0" w:space="0" w:color="auto"/>
          </w:divBdr>
          <w:divsChild>
            <w:div w:id="552237157">
              <w:marLeft w:val="0"/>
              <w:marRight w:val="0"/>
              <w:marTop w:val="0"/>
              <w:marBottom w:val="0"/>
              <w:divBdr>
                <w:top w:val="none" w:sz="0" w:space="0" w:color="auto"/>
                <w:left w:val="none" w:sz="0" w:space="0" w:color="auto"/>
                <w:bottom w:val="none" w:sz="0" w:space="0" w:color="auto"/>
                <w:right w:val="none" w:sz="0" w:space="0" w:color="auto"/>
              </w:divBdr>
            </w:div>
          </w:divsChild>
        </w:div>
        <w:div w:id="9524778">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sChild>
            <w:div w:id="853885483">
              <w:marLeft w:val="0"/>
              <w:marRight w:val="0"/>
              <w:marTop w:val="0"/>
              <w:marBottom w:val="0"/>
              <w:divBdr>
                <w:top w:val="none" w:sz="0" w:space="0" w:color="auto"/>
                <w:left w:val="none" w:sz="0" w:space="0" w:color="auto"/>
                <w:bottom w:val="none" w:sz="0" w:space="0" w:color="auto"/>
                <w:right w:val="none" w:sz="0" w:space="0" w:color="auto"/>
              </w:divBdr>
            </w:div>
          </w:divsChild>
        </w:div>
        <w:div w:id="1629166243">
          <w:marLeft w:val="0"/>
          <w:marRight w:val="0"/>
          <w:marTop w:val="0"/>
          <w:marBottom w:val="0"/>
          <w:divBdr>
            <w:top w:val="none" w:sz="0" w:space="0" w:color="auto"/>
            <w:left w:val="none" w:sz="0" w:space="0" w:color="auto"/>
            <w:bottom w:val="none" w:sz="0" w:space="0" w:color="auto"/>
            <w:right w:val="none" w:sz="0" w:space="0" w:color="auto"/>
          </w:divBdr>
        </w:div>
        <w:div w:id="1274744630">
          <w:marLeft w:val="0"/>
          <w:marRight w:val="0"/>
          <w:marTop w:val="0"/>
          <w:marBottom w:val="0"/>
          <w:divBdr>
            <w:top w:val="none" w:sz="0" w:space="0" w:color="auto"/>
            <w:left w:val="none" w:sz="0" w:space="0" w:color="auto"/>
            <w:bottom w:val="none" w:sz="0" w:space="0" w:color="auto"/>
            <w:right w:val="none" w:sz="0" w:space="0" w:color="auto"/>
          </w:divBdr>
          <w:divsChild>
            <w:div w:id="1843812397">
              <w:marLeft w:val="0"/>
              <w:marRight w:val="0"/>
              <w:marTop w:val="0"/>
              <w:marBottom w:val="0"/>
              <w:divBdr>
                <w:top w:val="none" w:sz="0" w:space="0" w:color="auto"/>
                <w:left w:val="none" w:sz="0" w:space="0" w:color="auto"/>
                <w:bottom w:val="none" w:sz="0" w:space="0" w:color="auto"/>
                <w:right w:val="none" w:sz="0" w:space="0" w:color="auto"/>
              </w:divBdr>
            </w:div>
          </w:divsChild>
        </w:div>
        <w:div w:id="625310207">
          <w:marLeft w:val="0"/>
          <w:marRight w:val="0"/>
          <w:marTop w:val="0"/>
          <w:marBottom w:val="0"/>
          <w:divBdr>
            <w:top w:val="none" w:sz="0" w:space="0" w:color="auto"/>
            <w:left w:val="none" w:sz="0" w:space="0" w:color="auto"/>
            <w:bottom w:val="none" w:sz="0" w:space="0" w:color="auto"/>
            <w:right w:val="none" w:sz="0" w:space="0" w:color="auto"/>
          </w:divBdr>
        </w:div>
        <w:div w:id="1203251936">
          <w:marLeft w:val="0"/>
          <w:marRight w:val="0"/>
          <w:marTop w:val="0"/>
          <w:marBottom w:val="0"/>
          <w:divBdr>
            <w:top w:val="none" w:sz="0" w:space="0" w:color="auto"/>
            <w:left w:val="none" w:sz="0" w:space="0" w:color="auto"/>
            <w:bottom w:val="none" w:sz="0" w:space="0" w:color="auto"/>
            <w:right w:val="none" w:sz="0" w:space="0" w:color="auto"/>
          </w:divBdr>
          <w:divsChild>
            <w:div w:id="1755400402">
              <w:marLeft w:val="0"/>
              <w:marRight w:val="0"/>
              <w:marTop w:val="0"/>
              <w:marBottom w:val="0"/>
              <w:divBdr>
                <w:top w:val="none" w:sz="0" w:space="0" w:color="auto"/>
                <w:left w:val="none" w:sz="0" w:space="0" w:color="auto"/>
                <w:bottom w:val="none" w:sz="0" w:space="0" w:color="auto"/>
                <w:right w:val="none" w:sz="0" w:space="0" w:color="auto"/>
              </w:divBdr>
            </w:div>
          </w:divsChild>
        </w:div>
        <w:div w:id="225843289">
          <w:marLeft w:val="0"/>
          <w:marRight w:val="0"/>
          <w:marTop w:val="300"/>
          <w:marBottom w:val="0"/>
          <w:divBdr>
            <w:top w:val="none" w:sz="0" w:space="0" w:color="auto"/>
            <w:left w:val="none" w:sz="0" w:space="0" w:color="auto"/>
            <w:bottom w:val="none" w:sz="0" w:space="0" w:color="auto"/>
            <w:right w:val="none" w:sz="0" w:space="0" w:color="auto"/>
          </w:divBdr>
          <w:divsChild>
            <w:div w:id="34475032">
              <w:marLeft w:val="0"/>
              <w:marRight w:val="0"/>
              <w:marTop w:val="0"/>
              <w:marBottom w:val="0"/>
              <w:divBdr>
                <w:top w:val="none" w:sz="0" w:space="0" w:color="auto"/>
                <w:left w:val="none" w:sz="0" w:space="0" w:color="auto"/>
                <w:bottom w:val="none" w:sz="0" w:space="0" w:color="auto"/>
                <w:right w:val="none" w:sz="0" w:space="0" w:color="auto"/>
              </w:divBdr>
              <w:divsChild>
                <w:div w:id="173037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631133">
          <w:marLeft w:val="0"/>
          <w:marRight w:val="0"/>
          <w:marTop w:val="300"/>
          <w:marBottom w:val="0"/>
          <w:divBdr>
            <w:top w:val="none" w:sz="0" w:space="0" w:color="auto"/>
            <w:left w:val="none" w:sz="0" w:space="0" w:color="auto"/>
            <w:bottom w:val="none" w:sz="0" w:space="0" w:color="auto"/>
            <w:right w:val="none" w:sz="0" w:space="0" w:color="auto"/>
          </w:divBdr>
          <w:divsChild>
            <w:div w:id="1788350272">
              <w:marLeft w:val="0"/>
              <w:marRight w:val="0"/>
              <w:marTop w:val="0"/>
              <w:marBottom w:val="0"/>
              <w:divBdr>
                <w:top w:val="none" w:sz="0" w:space="0" w:color="auto"/>
                <w:left w:val="none" w:sz="0" w:space="0" w:color="auto"/>
                <w:bottom w:val="none" w:sz="0" w:space="0" w:color="auto"/>
                <w:right w:val="none" w:sz="0" w:space="0" w:color="auto"/>
              </w:divBdr>
              <w:divsChild>
                <w:div w:id="647168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334298">
          <w:marLeft w:val="0"/>
          <w:marRight w:val="0"/>
          <w:marTop w:val="300"/>
          <w:marBottom w:val="0"/>
          <w:divBdr>
            <w:top w:val="none" w:sz="0" w:space="0" w:color="auto"/>
            <w:left w:val="none" w:sz="0" w:space="0" w:color="auto"/>
            <w:bottom w:val="none" w:sz="0" w:space="0" w:color="auto"/>
            <w:right w:val="none" w:sz="0" w:space="0" w:color="auto"/>
          </w:divBdr>
          <w:divsChild>
            <w:div w:id="1734306093">
              <w:marLeft w:val="0"/>
              <w:marRight w:val="0"/>
              <w:marTop w:val="0"/>
              <w:marBottom w:val="0"/>
              <w:divBdr>
                <w:top w:val="none" w:sz="0" w:space="0" w:color="auto"/>
                <w:left w:val="none" w:sz="0" w:space="0" w:color="auto"/>
                <w:bottom w:val="none" w:sz="0" w:space="0" w:color="auto"/>
                <w:right w:val="none" w:sz="0" w:space="0" w:color="auto"/>
              </w:divBdr>
              <w:divsChild>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610193">
          <w:marLeft w:val="0"/>
          <w:marRight w:val="0"/>
          <w:marTop w:val="300"/>
          <w:marBottom w:val="0"/>
          <w:divBdr>
            <w:top w:val="none" w:sz="0" w:space="0" w:color="auto"/>
            <w:left w:val="none" w:sz="0" w:space="0" w:color="auto"/>
            <w:bottom w:val="none" w:sz="0" w:space="0" w:color="auto"/>
            <w:right w:val="none" w:sz="0" w:space="0" w:color="auto"/>
          </w:divBdr>
          <w:divsChild>
            <w:div w:id="1893542189">
              <w:marLeft w:val="0"/>
              <w:marRight w:val="0"/>
              <w:marTop w:val="0"/>
              <w:marBottom w:val="0"/>
              <w:divBdr>
                <w:top w:val="none" w:sz="0" w:space="0" w:color="auto"/>
                <w:left w:val="none" w:sz="0" w:space="0" w:color="auto"/>
                <w:bottom w:val="none" w:sz="0" w:space="0" w:color="auto"/>
                <w:right w:val="none" w:sz="0" w:space="0" w:color="auto"/>
              </w:divBdr>
              <w:divsChild>
                <w:div w:id="106872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717961">
      <w:bodyDiv w:val="1"/>
      <w:marLeft w:val="0"/>
      <w:marRight w:val="0"/>
      <w:marTop w:val="0"/>
      <w:marBottom w:val="0"/>
      <w:divBdr>
        <w:top w:val="none" w:sz="0" w:space="0" w:color="auto"/>
        <w:left w:val="none" w:sz="0" w:space="0" w:color="auto"/>
        <w:bottom w:val="none" w:sz="0" w:space="0" w:color="auto"/>
        <w:right w:val="none" w:sz="0" w:space="0" w:color="auto"/>
      </w:divBdr>
    </w:div>
    <w:div w:id="1332560472">
      <w:bodyDiv w:val="1"/>
      <w:marLeft w:val="0"/>
      <w:marRight w:val="0"/>
      <w:marTop w:val="0"/>
      <w:marBottom w:val="0"/>
      <w:divBdr>
        <w:top w:val="none" w:sz="0" w:space="0" w:color="auto"/>
        <w:left w:val="none" w:sz="0" w:space="0" w:color="auto"/>
        <w:bottom w:val="none" w:sz="0" w:space="0" w:color="auto"/>
        <w:right w:val="none" w:sz="0" w:space="0" w:color="auto"/>
      </w:divBdr>
    </w:div>
    <w:div w:id="1332836026">
      <w:bodyDiv w:val="1"/>
      <w:marLeft w:val="0"/>
      <w:marRight w:val="0"/>
      <w:marTop w:val="0"/>
      <w:marBottom w:val="0"/>
      <w:divBdr>
        <w:top w:val="none" w:sz="0" w:space="0" w:color="auto"/>
        <w:left w:val="none" w:sz="0" w:space="0" w:color="auto"/>
        <w:bottom w:val="none" w:sz="0" w:space="0" w:color="auto"/>
        <w:right w:val="none" w:sz="0" w:space="0" w:color="auto"/>
      </w:divBdr>
    </w:div>
    <w:div w:id="1333216363">
      <w:bodyDiv w:val="1"/>
      <w:marLeft w:val="0"/>
      <w:marRight w:val="0"/>
      <w:marTop w:val="0"/>
      <w:marBottom w:val="0"/>
      <w:divBdr>
        <w:top w:val="none" w:sz="0" w:space="0" w:color="auto"/>
        <w:left w:val="none" w:sz="0" w:space="0" w:color="auto"/>
        <w:bottom w:val="none" w:sz="0" w:space="0" w:color="auto"/>
        <w:right w:val="none" w:sz="0" w:space="0" w:color="auto"/>
      </w:divBdr>
    </w:div>
    <w:div w:id="1333408062">
      <w:bodyDiv w:val="1"/>
      <w:marLeft w:val="0"/>
      <w:marRight w:val="0"/>
      <w:marTop w:val="0"/>
      <w:marBottom w:val="0"/>
      <w:divBdr>
        <w:top w:val="none" w:sz="0" w:space="0" w:color="auto"/>
        <w:left w:val="none" w:sz="0" w:space="0" w:color="auto"/>
        <w:bottom w:val="none" w:sz="0" w:space="0" w:color="auto"/>
        <w:right w:val="none" w:sz="0" w:space="0" w:color="auto"/>
      </w:divBdr>
      <w:divsChild>
        <w:div w:id="1372072894">
          <w:marLeft w:val="0"/>
          <w:marRight w:val="0"/>
          <w:marTop w:val="0"/>
          <w:marBottom w:val="0"/>
          <w:divBdr>
            <w:top w:val="none" w:sz="0" w:space="0" w:color="auto"/>
            <w:left w:val="none" w:sz="0" w:space="0" w:color="auto"/>
            <w:bottom w:val="none" w:sz="0" w:space="0" w:color="auto"/>
            <w:right w:val="none" w:sz="0" w:space="0" w:color="auto"/>
          </w:divBdr>
        </w:div>
        <w:div w:id="2010402921">
          <w:marLeft w:val="0"/>
          <w:marRight w:val="0"/>
          <w:marTop w:val="0"/>
          <w:marBottom w:val="0"/>
          <w:divBdr>
            <w:top w:val="none" w:sz="0" w:space="0" w:color="auto"/>
            <w:left w:val="none" w:sz="0" w:space="0" w:color="auto"/>
            <w:bottom w:val="none" w:sz="0" w:space="0" w:color="auto"/>
            <w:right w:val="none" w:sz="0" w:space="0" w:color="auto"/>
          </w:divBdr>
          <w:divsChild>
            <w:div w:id="779564496">
              <w:marLeft w:val="0"/>
              <w:marRight w:val="0"/>
              <w:marTop w:val="0"/>
              <w:marBottom w:val="0"/>
              <w:divBdr>
                <w:top w:val="none" w:sz="0" w:space="0" w:color="auto"/>
                <w:left w:val="none" w:sz="0" w:space="0" w:color="auto"/>
                <w:bottom w:val="none" w:sz="0" w:space="0" w:color="auto"/>
                <w:right w:val="none" w:sz="0" w:space="0" w:color="auto"/>
              </w:divBdr>
            </w:div>
          </w:divsChild>
        </w:div>
        <w:div w:id="1544635637">
          <w:marLeft w:val="0"/>
          <w:marRight w:val="0"/>
          <w:marTop w:val="0"/>
          <w:marBottom w:val="0"/>
          <w:divBdr>
            <w:top w:val="none" w:sz="0" w:space="0" w:color="auto"/>
            <w:left w:val="none" w:sz="0" w:space="0" w:color="auto"/>
            <w:bottom w:val="none" w:sz="0" w:space="0" w:color="auto"/>
            <w:right w:val="none" w:sz="0" w:space="0" w:color="auto"/>
          </w:divBdr>
        </w:div>
        <w:div w:id="462577744">
          <w:marLeft w:val="0"/>
          <w:marRight w:val="0"/>
          <w:marTop w:val="0"/>
          <w:marBottom w:val="0"/>
          <w:divBdr>
            <w:top w:val="none" w:sz="0" w:space="0" w:color="auto"/>
            <w:left w:val="none" w:sz="0" w:space="0" w:color="auto"/>
            <w:bottom w:val="none" w:sz="0" w:space="0" w:color="auto"/>
            <w:right w:val="none" w:sz="0" w:space="0" w:color="auto"/>
          </w:divBdr>
          <w:divsChild>
            <w:div w:id="253516407">
              <w:marLeft w:val="0"/>
              <w:marRight w:val="0"/>
              <w:marTop w:val="0"/>
              <w:marBottom w:val="0"/>
              <w:divBdr>
                <w:top w:val="none" w:sz="0" w:space="0" w:color="auto"/>
                <w:left w:val="none" w:sz="0" w:space="0" w:color="auto"/>
                <w:bottom w:val="none" w:sz="0" w:space="0" w:color="auto"/>
                <w:right w:val="none" w:sz="0" w:space="0" w:color="auto"/>
              </w:divBdr>
            </w:div>
          </w:divsChild>
        </w:div>
        <w:div w:id="1962371824">
          <w:marLeft w:val="0"/>
          <w:marRight w:val="0"/>
          <w:marTop w:val="0"/>
          <w:marBottom w:val="0"/>
          <w:divBdr>
            <w:top w:val="none" w:sz="0" w:space="0" w:color="auto"/>
            <w:left w:val="none" w:sz="0" w:space="0" w:color="auto"/>
            <w:bottom w:val="none" w:sz="0" w:space="0" w:color="auto"/>
            <w:right w:val="none" w:sz="0" w:space="0" w:color="auto"/>
          </w:divBdr>
        </w:div>
        <w:div w:id="988631310">
          <w:marLeft w:val="0"/>
          <w:marRight w:val="0"/>
          <w:marTop w:val="0"/>
          <w:marBottom w:val="0"/>
          <w:divBdr>
            <w:top w:val="none" w:sz="0" w:space="0" w:color="auto"/>
            <w:left w:val="none" w:sz="0" w:space="0" w:color="auto"/>
            <w:bottom w:val="none" w:sz="0" w:space="0" w:color="auto"/>
            <w:right w:val="none" w:sz="0" w:space="0" w:color="auto"/>
          </w:divBdr>
          <w:divsChild>
            <w:div w:id="795442857">
              <w:marLeft w:val="0"/>
              <w:marRight w:val="0"/>
              <w:marTop w:val="0"/>
              <w:marBottom w:val="0"/>
              <w:divBdr>
                <w:top w:val="none" w:sz="0" w:space="0" w:color="auto"/>
                <w:left w:val="none" w:sz="0" w:space="0" w:color="auto"/>
                <w:bottom w:val="none" w:sz="0" w:space="0" w:color="auto"/>
                <w:right w:val="none" w:sz="0" w:space="0" w:color="auto"/>
              </w:divBdr>
            </w:div>
          </w:divsChild>
        </w:div>
        <w:div w:id="798375165">
          <w:marLeft w:val="0"/>
          <w:marRight w:val="0"/>
          <w:marTop w:val="0"/>
          <w:marBottom w:val="0"/>
          <w:divBdr>
            <w:top w:val="none" w:sz="0" w:space="0" w:color="auto"/>
            <w:left w:val="none" w:sz="0" w:space="0" w:color="auto"/>
            <w:bottom w:val="none" w:sz="0" w:space="0" w:color="auto"/>
            <w:right w:val="none" w:sz="0" w:space="0" w:color="auto"/>
          </w:divBdr>
        </w:div>
        <w:div w:id="1354451423">
          <w:marLeft w:val="0"/>
          <w:marRight w:val="0"/>
          <w:marTop w:val="0"/>
          <w:marBottom w:val="0"/>
          <w:divBdr>
            <w:top w:val="none" w:sz="0" w:space="0" w:color="auto"/>
            <w:left w:val="none" w:sz="0" w:space="0" w:color="auto"/>
            <w:bottom w:val="none" w:sz="0" w:space="0" w:color="auto"/>
            <w:right w:val="none" w:sz="0" w:space="0" w:color="auto"/>
          </w:divBdr>
          <w:divsChild>
            <w:div w:id="1590773737">
              <w:marLeft w:val="0"/>
              <w:marRight w:val="0"/>
              <w:marTop w:val="0"/>
              <w:marBottom w:val="0"/>
              <w:divBdr>
                <w:top w:val="none" w:sz="0" w:space="0" w:color="auto"/>
                <w:left w:val="none" w:sz="0" w:space="0" w:color="auto"/>
                <w:bottom w:val="none" w:sz="0" w:space="0" w:color="auto"/>
                <w:right w:val="none" w:sz="0" w:space="0" w:color="auto"/>
              </w:divBdr>
            </w:div>
          </w:divsChild>
        </w:div>
        <w:div w:id="2065448935">
          <w:marLeft w:val="0"/>
          <w:marRight w:val="0"/>
          <w:marTop w:val="0"/>
          <w:marBottom w:val="0"/>
          <w:divBdr>
            <w:top w:val="none" w:sz="0" w:space="0" w:color="auto"/>
            <w:left w:val="none" w:sz="0" w:space="0" w:color="auto"/>
            <w:bottom w:val="none" w:sz="0" w:space="0" w:color="auto"/>
            <w:right w:val="none" w:sz="0" w:space="0" w:color="auto"/>
          </w:divBdr>
        </w:div>
        <w:div w:id="1200315213">
          <w:marLeft w:val="0"/>
          <w:marRight w:val="0"/>
          <w:marTop w:val="0"/>
          <w:marBottom w:val="0"/>
          <w:divBdr>
            <w:top w:val="none" w:sz="0" w:space="0" w:color="auto"/>
            <w:left w:val="none" w:sz="0" w:space="0" w:color="auto"/>
            <w:bottom w:val="none" w:sz="0" w:space="0" w:color="auto"/>
            <w:right w:val="none" w:sz="0" w:space="0" w:color="auto"/>
          </w:divBdr>
          <w:divsChild>
            <w:div w:id="409889024">
              <w:marLeft w:val="0"/>
              <w:marRight w:val="0"/>
              <w:marTop w:val="0"/>
              <w:marBottom w:val="0"/>
              <w:divBdr>
                <w:top w:val="none" w:sz="0" w:space="0" w:color="auto"/>
                <w:left w:val="none" w:sz="0" w:space="0" w:color="auto"/>
                <w:bottom w:val="none" w:sz="0" w:space="0" w:color="auto"/>
                <w:right w:val="none" w:sz="0" w:space="0" w:color="auto"/>
              </w:divBdr>
            </w:div>
          </w:divsChild>
        </w:div>
        <w:div w:id="1149632884">
          <w:marLeft w:val="0"/>
          <w:marRight w:val="0"/>
          <w:marTop w:val="0"/>
          <w:marBottom w:val="0"/>
          <w:divBdr>
            <w:top w:val="none" w:sz="0" w:space="0" w:color="auto"/>
            <w:left w:val="none" w:sz="0" w:space="0" w:color="auto"/>
            <w:bottom w:val="none" w:sz="0" w:space="0" w:color="auto"/>
            <w:right w:val="none" w:sz="0" w:space="0" w:color="auto"/>
          </w:divBdr>
        </w:div>
        <w:div w:id="1552306236">
          <w:marLeft w:val="0"/>
          <w:marRight w:val="0"/>
          <w:marTop w:val="0"/>
          <w:marBottom w:val="0"/>
          <w:divBdr>
            <w:top w:val="none" w:sz="0" w:space="0" w:color="auto"/>
            <w:left w:val="none" w:sz="0" w:space="0" w:color="auto"/>
            <w:bottom w:val="none" w:sz="0" w:space="0" w:color="auto"/>
            <w:right w:val="none" w:sz="0" w:space="0" w:color="auto"/>
          </w:divBdr>
          <w:divsChild>
            <w:div w:id="979921883">
              <w:marLeft w:val="0"/>
              <w:marRight w:val="0"/>
              <w:marTop w:val="0"/>
              <w:marBottom w:val="0"/>
              <w:divBdr>
                <w:top w:val="none" w:sz="0" w:space="0" w:color="auto"/>
                <w:left w:val="none" w:sz="0" w:space="0" w:color="auto"/>
                <w:bottom w:val="none" w:sz="0" w:space="0" w:color="auto"/>
                <w:right w:val="none" w:sz="0" w:space="0" w:color="auto"/>
              </w:divBdr>
            </w:div>
          </w:divsChild>
        </w:div>
        <w:div w:id="1049525526">
          <w:marLeft w:val="0"/>
          <w:marRight w:val="0"/>
          <w:marTop w:val="0"/>
          <w:marBottom w:val="0"/>
          <w:divBdr>
            <w:top w:val="none" w:sz="0" w:space="0" w:color="auto"/>
            <w:left w:val="none" w:sz="0" w:space="0" w:color="auto"/>
            <w:bottom w:val="none" w:sz="0" w:space="0" w:color="auto"/>
            <w:right w:val="none" w:sz="0" w:space="0" w:color="auto"/>
          </w:divBdr>
        </w:div>
        <w:div w:id="1127504113">
          <w:marLeft w:val="0"/>
          <w:marRight w:val="0"/>
          <w:marTop w:val="0"/>
          <w:marBottom w:val="0"/>
          <w:divBdr>
            <w:top w:val="none" w:sz="0" w:space="0" w:color="auto"/>
            <w:left w:val="none" w:sz="0" w:space="0" w:color="auto"/>
            <w:bottom w:val="none" w:sz="0" w:space="0" w:color="auto"/>
            <w:right w:val="none" w:sz="0" w:space="0" w:color="auto"/>
          </w:divBdr>
          <w:divsChild>
            <w:div w:id="1961835199">
              <w:marLeft w:val="0"/>
              <w:marRight w:val="0"/>
              <w:marTop w:val="0"/>
              <w:marBottom w:val="0"/>
              <w:divBdr>
                <w:top w:val="none" w:sz="0" w:space="0" w:color="auto"/>
                <w:left w:val="none" w:sz="0" w:space="0" w:color="auto"/>
                <w:bottom w:val="none" w:sz="0" w:space="0" w:color="auto"/>
                <w:right w:val="none" w:sz="0" w:space="0" w:color="auto"/>
              </w:divBdr>
            </w:div>
          </w:divsChild>
        </w:div>
        <w:div w:id="1255632880">
          <w:marLeft w:val="0"/>
          <w:marRight w:val="0"/>
          <w:marTop w:val="300"/>
          <w:marBottom w:val="0"/>
          <w:divBdr>
            <w:top w:val="none" w:sz="0" w:space="0" w:color="auto"/>
            <w:left w:val="none" w:sz="0" w:space="0" w:color="auto"/>
            <w:bottom w:val="none" w:sz="0" w:space="0" w:color="auto"/>
            <w:right w:val="none" w:sz="0" w:space="0" w:color="auto"/>
          </w:divBdr>
          <w:divsChild>
            <w:div w:id="198713528">
              <w:marLeft w:val="0"/>
              <w:marRight w:val="0"/>
              <w:marTop w:val="0"/>
              <w:marBottom w:val="0"/>
              <w:divBdr>
                <w:top w:val="none" w:sz="0" w:space="0" w:color="auto"/>
                <w:left w:val="none" w:sz="0" w:space="0" w:color="auto"/>
                <w:bottom w:val="none" w:sz="0" w:space="0" w:color="auto"/>
                <w:right w:val="none" w:sz="0" w:space="0" w:color="auto"/>
              </w:divBdr>
              <w:divsChild>
                <w:div w:id="1205368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sChild>
            <w:div w:id="1102921329">
              <w:marLeft w:val="0"/>
              <w:marRight w:val="0"/>
              <w:marTop w:val="0"/>
              <w:marBottom w:val="0"/>
              <w:divBdr>
                <w:top w:val="none" w:sz="0" w:space="0" w:color="auto"/>
                <w:left w:val="none" w:sz="0" w:space="0" w:color="auto"/>
                <w:bottom w:val="none" w:sz="0" w:space="0" w:color="auto"/>
                <w:right w:val="none" w:sz="0" w:space="0" w:color="auto"/>
              </w:divBdr>
              <w:divsChild>
                <w:div w:id="19054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676957">
          <w:marLeft w:val="0"/>
          <w:marRight w:val="0"/>
          <w:marTop w:val="300"/>
          <w:marBottom w:val="0"/>
          <w:divBdr>
            <w:top w:val="none" w:sz="0" w:space="0" w:color="auto"/>
            <w:left w:val="none" w:sz="0" w:space="0" w:color="auto"/>
            <w:bottom w:val="none" w:sz="0" w:space="0" w:color="auto"/>
            <w:right w:val="none" w:sz="0" w:space="0" w:color="auto"/>
          </w:divBdr>
          <w:divsChild>
            <w:div w:id="564417876">
              <w:marLeft w:val="0"/>
              <w:marRight w:val="0"/>
              <w:marTop w:val="0"/>
              <w:marBottom w:val="0"/>
              <w:divBdr>
                <w:top w:val="none" w:sz="0" w:space="0" w:color="auto"/>
                <w:left w:val="none" w:sz="0" w:space="0" w:color="auto"/>
                <w:bottom w:val="none" w:sz="0" w:space="0" w:color="auto"/>
                <w:right w:val="none" w:sz="0" w:space="0" w:color="auto"/>
              </w:divBdr>
              <w:divsChild>
                <w:div w:id="91948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515109">
          <w:marLeft w:val="0"/>
          <w:marRight w:val="0"/>
          <w:marTop w:val="300"/>
          <w:marBottom w:val="0"/>
          <w:divBdr>
            <w:top w:val="none" w:sz="0" w:space="0" w:color="auto"/>
            <w:left w:val="none" w:sz="0" w:space="0" w:color="auto"/>
            <w:bottom w:val="none" w:sz="0" w:space="0" w:color="auto"/>
            <w:right w:val="none" w:sz="0" w:space="0" w:color="auto"/>
          </w:divBdr>
          <w:divsChild>
            <w:div w:id="383336751">
              <w:marLeft w:val="0"/>
              <w:marRight w:val="0"/>
              <w:marTop w:val="0"/>
              <w:marBottom w:val="0"/>
              <w:divBdr>
                <w:top w:val="none" w:sz="0" w:space="0" w:color="auto"/>
                <w:left w:val="none" w:sz="0" w:space="0" w:color="auto"/>
                <w:bottom w:val="none" w:sz="0" w:space="0" w:color="auto"/>
                <w:right w:val="none" w:sz="0" w:space="0" w:color="auto"/>
              </w:divBdr>
              <w:divsChild>
                <w:div w:id="1232422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797921">
      <w:bodyDiv w:val="1"/>
      <w:marLeft w:val="0"/>
      <w:marRight w:val="0"/>
      <w:marTop w:val="0"/>
      <w:marBottom w:val="0"/>
      <w:divBdr>
        <w:top w:val="none" w:sz="0" w:space="0" w:color="auto"/>
        <w:left w:val="none" w:sz="0" w:space="0" w:color="auto"/>
        <w:bottom w:val="none" w:sz="0" w:space="0" w:color="auto"/>
        <w:right w:val="none" w:sz="0" w:space="0" w:color="auto"/>
      </w:divBdr>
      <w:divsChild>
        <w:div w:id="98843733">
          <w:marLeft w:val="0"/>
          <w:marRight w:val="0"/>
          <w:marTop w:val="300"/>
          <w:marBottom w:val="0"/>
          <w:divBdr>
            <w:top w:val="none" w:sz="0" w:space="0" w:color="auto"/>
            <w:left w:val="none" w:sz="0" w:space="0" w:color="auto"/>
            <w:bottom w:val="none" w:sz="0" w:space="0" w:color="auto"/>
            <w:right w:val="none" w:sz="0" w:space="0" w:color="auto"/>
          </w:divBdr>
          <w:divsChild>
            <w:div w:id="2030253937">
              <w:marLeft w:val="0"/>
              <w:marRight w:val="0"/>
              <w:marTop w:val="0"/>
              <w:marBottom w:val="0"/>
              <w:divBdr>
                <w:top w:val="none" w:sz="0" w:space="0" w:color="auto"/>
                <w:left w:val="none" w:sz="0" w:space="0" w:color="auto"/>
                <w:bottom w:val="none" w:sz="0" w:space="0" w:color="auto"/>
                <w:right w:val="none" w:sz="0" w:space="0" w:color="auto"/>
              </w:divBdr>
              <w:divsChild>
                <w:div w:id="188609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4141">
          <w:marLeft w:val="0"/>
          <w:marRight w:val="0"/>
          <w:marTop w:val="0"/>
          <w:marBottom w:val="0"/>
          <w:divBdr>
            <w:top w:val="none" w:sz="0" w:space="0" w:color="auto"/>
            <w:left w:val="none" w:sz="0" w:space="0" w:color="auto"/>
            <w:bottom w:val="none" w:sz="0" w:space="0" w:color="auto"/>
            <w:right w:val="none" w:sz="0" w:space="0" w:color="auto"/>
          </w:divBdr>
        </w:div>
        <w:div w:id="220754494">
          <w:marLeft w:val="0"/>
          <w:marRight w:val="0"/>
          <w:marTop w:val="0"/>
          <w:marBottom w:val="0"/>
          <w:divBdr>
            <w:top w:val="none" w:sz="0" w:space="0" w:color="auto"/>
            <w:left w:val="none" w:sz="0" w:space="0" w:color="auto"/>
            <w:bottom w:val="none" w:sz="0" w:space="0" w:color="auto"/>
            <w:right w:val="none" w:sz="0" w:space="0" w:color="auto"/>
          </w:divBdr>
          <w:divsChild>
            <w:div w:id="1509904480">
              <w:marLeft w:val="0"/>
              <w:marRight w:val="0"/>
              <w:marTop w:val="0"/>
              <w:marBottom w:val="0"/>
              <w:divBdr>
                <w:top w:val="none" w:sz="0" w:space="0" w:color="auto"/>
                <w:left w:val="none" w:sz="0" w:space="0" w:color="auto"/>
                <w:bottom w:val="none" w:sz="0" w:space="0" w:color="auto"/>
                <w:right w:val="none" w:sz="0" w:space="0" w:color="auto"/>
              </w:divBdr>
            </w:div>
          </w:divsChild>
        </w:div>
        <w:div w:id="271057810">
          <w:marLeft w:val="0"/>
          <w:marRight w:val="0"/>
          <w:marTop w:val="0"/>
          <w:marBottom w:val="0"/>
          <w:divBdr>
            <w:top w:val="none" w:sz="0" w:space="0" w:color="auto"/>
            <w:left w:val="none" w:sz="0" w:space="0" w:color="auto"/>
            <w:bottom w:val="none" w:sz="0" w:space="0" w:color="auto"/>
            <w:right w:val="none" w:sz="0" w:space="0" w:color="auto"/>
          </w:divBdr>
          <w:divsChild>
            <w:div w:id="1485929357">
              <w:marLeft w:val="0"/>
              <w:marRight w:val="0"/>
              <w:marTop w:val="0"/>
              <w:marBottom w:val="0"/>
              <w:divBdr>
                <w:top w:val="none" w:sz="0" w:space="0" w:color="auto"/>
                <w:left w:val="none" w:sz="0" w:space="0" w:color="auto"/>
                <w:bottom w:val="none" w:sz="0" w:space="0" w:color="auto"/>
                <w:right w:val="none" w:sz="0" w:space="0" w:color="auto"/>
              </w:divBdr>
            </w:div>
          </w:divsChild>
        </w:div>
        <w:div w:id="634718314">
          <w:marLeft w:val="0"/>
          <w:marRight w:val="0"/>
          <w:marTop w:val="0"/>
          <w:marBottom w:val="0"/>
          <w:divBdr>
            <w:top w:val="none" w:sz="0" w:space="0" w:color="auto"/>
            <w:left w:val="none" w:sz="0" w:space="0" w:color="auto"/>
            <w:bottom w:val="none" w:sz="0" w:space="0" w:color="auto"/>
            <w:right w:val="none" w:sz="0" w:space="0" w:color="auto"/>
          </w:divBdr>
        </w:div>
        <w:div w:id="775098431">
          <w:marLeft w:val="0"/>
          <w:marRight w:val="0"/>
          <w:marTop w:val="0"/>
          <w:marBottom w:val="0"/>
          <w:divBdr>
            <w:top w:val="none" w:sz="0" w:space="0" w:color="auto"/>
            <w:left w:val="none" w:sz="0" w:space="0" w:color="auto"/>
            <w:bottom w:val="none" w:sz="0" w:space="0" w:color="auto"/>
            <w:right w:val="none" w:sz="0" w:space="0" w:color="auto"/>
          </w:divBdr>
          <w:divsChild>
            <w:div w:id="1337802217">
              <w:marLeft w:val="0"/>
              <w:marRight w:val="0"/>
              <w:marTop w:val="0"/>
              <w:marBottom w:val="0"/>
              <w:divBdr>
                <w:top w:val="none" w:sz="0" w:space="0" w:color="auto"/>
                <w:left w:val="none" w:sz="0" w:space="0" w:color="auto"/>
                <w:bottom w:val="none" w:sz="0" w:space="0" w:color="auto"/>
                <w:right w:val="none" w:sz="0" w:space="0" w:color="auto"/>
              </w:divBdr>
            </w:div>
          </w:divsChild>
        </w:div>
        <w:div w:id="861553316">
          <w:marLeft w:val="0"/>
          <w:marRight w:val="0"/>
          <w:marTop w:val="0"/>
          <w:marBottom w:val="0"/>
          <w:divBdr>
            <w:top w:val="none" w:sz="0" w:space="0" w:color="auto"/>
            <w:left w:val="none" w:sz="0" w:space="0" w:color="auto"/>
            <w:bottom w:val="none" w:sz="0" w:space="0" w:color="auto"/>
            <w:right w:val="none" w:sz="0" w:space="0" w:color="auto"/>
          </w:divBdr>
          <w:divsChild>
            <w:div w:id="638995189">
              <w:marLeft w:val="0"/>
              <w:marRight w:val="0"/>
              <w:marTop w:val="0"/>
              <w:marBottom w:val="0"/>
              <w:divBdr>
                <w:top w:val="none" w:sz="0" w:space="0" w:color="auto"/>
                <w:left w:val="none" w:sz="0" w:space="0" w:color="auto"/>
                <w:bottom w:val="none" w:sz="0" w:space="0" w:color="auto"/>
                <w:right w:val="none" w:sz="0" w:space="0" w:color="auto"/>
              </w:divBdr>
            </w:div>
          </w:divsChild>
        </w:div>
        <w:div w:id="967971476">
          <w:marLeft w:val="0"/>
          <w:marRight w:val="0"/>
          <w:marTop w:val="0"/>
          <w:marBottom w:val="0"/>
          <w:divBdr>
            <w:top w:val="none" w:sz="0" w:space="0" w:color="auto"/>
            <w:left w:val="none" w:sz="0" w:space="0" w:color="auto"/>
            <w:bottom w:val="none" w:sz="0" w:space="0" w:color="auto"/>
            <w:right w:val="none" w:sz="0" w:space="0" w:color="auto"/>
          </w:divBdr>
          <w:divsChild>
            <w:div w:id="1436754708">
              <w:marLeft w:val="0"/>
              <w:marRight w:val="0"/>
              <w:marTop w:val="0"/>
              <w:marBottom w:val="0"/>
              <w:divBdr>
                <w:top w:val="none" w:sz="0" w:space="0" w:color="auto"/>
                <w:left w:val="none" w:sz="0" w:space="0" w:color="auto"/>
                <w:bottom w:val="none" w:sz="0" w:space="0" w:color="auto"/>
                <w:right w:val="none" w:sz="0" w:space="0" w:color="auto"/>
              </w:divBdr>
            </w:div>
          </w:divsChild>
        </w:div>
        <w:div w:id="1050223073">
          <w:marLeft w:val="0"/>
          <w:marRight w:val="0"/>
          <w:marTop w:val="0"/>
          <w:marBottom w:val="0"/>
          <w:divBdr>
            <w:top w:val="none" w:sz="0" w:space="0" w:color="auto"/>
            <w:left w:val="none" w:sz="0" w:space="0" w:color="auto"/>
            <w:bottom w:val="none" w:sz="0" w:space="0" w:color="auto"/>
            <w:right w:val="none" w:sz="0" w:space="0" w:color="auto"/>
          </w:divBdr>
        </w:div>
        <w:div w:id="1077675750">
          <w:marLeft w:val="0"/>
          <w:marRight w:val="0"/>
          <w:marTop w:val="0"/>
          <w:marBottom w:val="0"/>
          <w:divBdr>
            <w:top w:val="none" w:sz="0" w:space="0" w:color="auto"/>
            <w:left w:val="none" w:sz="0" w:space="0" w:color="auto"/>
            <w:bottom w:val="none" w:sz="0" w:space="0" w:color="auto"/>
            <w:right w:val="none" w:sz="0" w:space="0" w:color="auto"/>
          </w:divBdr>
        </w:div>
        <w:div w:id="1148670697">
          <w:marLeft w:val="0"/>
          <w:marRight w:val="0"/>
          <w:marTop w:val="300"/>
          <w:marBottom w:val="0"/>
          <w:divBdr>
            <w:top w:val="none" w:sz="0" w:space="0" w:color="auto"/>
            <w:left w:val="none" w:sz="0" w:space="0" w:color="auto"/>
            <w:bottom w:val="none" w:sz="0" w:space="0" w:color="auto"/>
            <w:right w:val="none" w:sz="0" w:space="0" w:color="auto"/>
          </w:divBdr>
          <w:divsChild>
            <w:div w:id="1356730558">
              <w:marLeft w:val="0"/>
              <w:marRight w:val="0"/>
              <w:marTop w:val="0"/>
              <w:marBottom w:val="0"/>
              <w:divBdr>
                <w:top w:val="none" w:sz="0" w:space="0" w:color="auto"/>
                <w:left w:val="none" w:sz="0" w:space="0" w:color="auto"/>
                <w:bottom w:val="none" w:sz="0" w:space="0" w:color="auto"/>
                <w:right w:val="none" w:sz="0" w:space="0" w:color="auto"/>
              </w:divBdr>
              <w:divsChild>
                <w:div w:id="298265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93583">
          <w:marLeft w:val="0"/>
          <w:marRight w:val="0"/>
          <w:marTop w:val="0"/>
          <w:marBottom w:val="0"/>
          <w:divBdr>
            <w:top w:val="none" w:sz="0" w:space="0" w:color="auto"/>
            <w:left w:val="none" w:sz="0" w:space="0" w:color="auto"/>
            <w:bottom w:val="none" w:sz="0" w:space="0" w:color="auto"/>
            <w:right w:val="none" w:sz="0" w:space="0" w:color="auto"/>
          </w:divBdr>
        </w:div>
        <w:div w:id="1318726147">
          <w:marLeft w:val="0"/>
          <w:marRight w:val="0"/>
          <w:marTop w:val="300"/>
          <w:marBottom w:val="0"/>
          <w:divBdr>
            <w:top w:val="none" w:sz="0" w:space="0" w:color="auto"/>
            <w:left w:val="none" w:sz="0" w:space="0" w:color="auto"/>
            <w:bottom w:val="none" w:sz="0" w:space="0" w:color="auto"/>
            <w:right w:val="none" w:sz="0" w:space="0" w:color="auto"/>
          </w:divBdr>
          <w:divsChild>
            <w:div w:id="144703890">
              <w:marLeft w:val="0"/>
              <w:marRight w:val="0"/>
              <w:marTop w:val="0"/>
              <w:marBottom w:val="0"/>
              <w:divBdr>
                <w:top w:val="none" w:sz="0" w:space="0" w:color="auto"/>
                <w:left w:val="none" w:sz="0" w:space="0" w:color="auto"/>
                <w:bottom w:val="none" w:sz="0" w:space="0" w:color="auto"/>
                <w:right w:val="none" w:sz="0" w:space="0" w:color="auto"/>
              </w:divBdr>
              <w:divsChild>
                <w:div w:id="11884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9829">
          <w:marLeft w:val="0"/>
          <w:marRight w:val="0"/>
          <w:marTop w:val="0"/>
          <w:marBottom w:val="0"/>
          <w:divBdr>
            <w:top w:val="none" w:sz="0" w:space="0" w:color="auto"/>
            <w:left w:val="none" w:sz="0" w:space="0" w:color="auto"/>
            <w:bottom w:val="none" w:sz="0" w:space="0" w:color="auto"/>
            <w:right w:val="none" w:sz="0" w:space="0" w:color="auto"/>
          </w:divBdr>
          <w:divsChild>
            <w:div w:id="862744787">
              <w:marLeft w:val="0"/>
              <w:marRight w:val="0"/>
              <w:marTop w:val="0"/>
              <w:marBottom w:val="0"/>
              <w:divBdr>
                <w:top w:val="none" w:sz="0" w:space="0" w:color="auto"/>
                <w:left w:val="none" w:sz="0" w:space="0" w:color="auto"/>
                <w:bottom w:val="none" w:sz="0" w:space="0" w:color="auto"/>
                <w:right w:val="none" w:sz="0" w:space="0" w:color="auto"/>
              </w:divBdr>
            </w:div>
          </w:divsChild>
        </w:div>
        <w:div w:id="1871994422">
          <w:marLeft w:val="0"/>
          <w:marRight w:val="0"/>
          <w:marTop w:val="0"/>
          <w:marBottom w:val="0"/>
          <w:divBdr>
            <w:top w:val="none" w:sz="0" w:space="0" w:color="auto"/>
            <w:left w:val="none" w:sz="0" w:space="0" w:color="auto"/>
            <w:bottom w:val="none" w:sz="0" w:space="0" w:color="auto"/>
            <w:right w:val="none" w:sz="0" w:space="0" w:color="auto"/>
          </w:divBdr>
        </w:div>
        <w:div w:id="2059281756">
          <w:marLeft w:val="0"/>
          <w:marRight w:val="0"/>
          <w:marTop w:val="300"/>
          <w:marBottom w:val="0"/>
          <w:divBdr>
            <w:top w:val="none" w:sz="0" w:space="0" w:color="auto"/>
            <w:left w:val="none" w:sz="0" w:space="0" w:color="auto"/>
            <w:bottom w:val="none" w:sz="0" w:space="0" w:color="auto"/>
            <w:right w:val="none" w:sz="0" w:space="0" w:color="auto"/>
          </w:divBdr>
          <w:divsChild>
            <w:div w:id="167916307">
              <w:marLeft w:val="0"/>
              <w:marRight w:val="0"/>
              <w:marTop w:val="0"/>
              <w:marBottom w:val="0"/>
              <w:divBdr>
                <w:top w:val="none" w:sz="0" w:space="0" w:color="auto"/>
                <w:left w:val="none" w:sz="0" w:space="0" w:color="auto"/>
                <w:bottom w:val="none" w:sz="0" w:space="0" w:color="auto"/>
                <w:right w:val="none" w:sz="0" w:space="0" w:color="auto"/>
              </w:divBdr>
              <w:divsChild>
                <w:div w:id="134120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4838105">
      <w:bodyDiv w:val="1"/>
      <w:marLeft w:val="0"/>
      <w:marRight w:val="0"/>
      <w:marTop w:val="0"/>
      <w:marBottom w:val="0"/>
      <w:divBdr>
        <w:top w:val="none" w:sz="0" w:space="0" w:color="auto"/>
        <w:left w:val="none" w:sz="0" w:space="0" w:color="auto"/>
        <w:bottom w:val="none" w:sz="0" w:space="0" w:color="auto"/>
        <w:right w:val="none" w:sz="0" w:space="0" w:color="auto"/>
      </w:divBdr>
      <w:divsChild>
        <w:div w:id="136530304">
          <w:marLeft w:val="0"/>
          <w:marRight w:val="0"/>
          <w:marTop w:val="0"/>
          <w:marBottom w:val="0"/>
          <w:divBdr>
            <w:top w:val="none" w:sz="0" w:space="0" w:color="auto"/>
            <w:left w:val="none" w:sz="0" w:space="0" w:color="auto"/>
            <w:bottom w:val="none" w:sz="0" w:space="0" w:color="auto"/>
            <w:right w:val="none" w:sz="0" w:space="0" w:color="auto"/>
          </w:divBdr>
        </w:div>
        <w:div w:id="417756375">
          <w:marLeft w:val="0"/>
          <w:marRight w:val="0"/>
          <w:marTop w:val="0"/>
          <w:marBottom w:val="0"/>
          <w:divBdr>
            <w:top w:val="none" w:sz="0" w:space="0" w:color="auto"/>
            <w:left w:val="none" w:sz="0" w:space="0" w:color="auto"/>
            <w:bottom w:val="none" w:sz="0" w:space="0" w:color="auto"/>
            <w:right w:val="none" w:sz="0" w:space="0" w:color="auto"/>
          </w:divBdr>
          <w:divsChild>
            <w:div w:id="1024789465">
              <w:marLeft w:val="0"/>
              <w:marRight w:val="0"/>
              <w:marTop w:val="0"/>
              <w:marBottom w:val="0"/>
              <w:divBdr>
                <w:top w:val="none" w:sz="0" w:space="0" w:color="auto"/>
                <w:left w:val="none" w:sz="0" w:space="0" w:color="auto"/>
                <w:bottom w:val="none" w:sz="0" w:space="0" w:color="auto"/>
                <w:right w:val="none" w:sz="0" w:space="0" w:color="auto"/>
              </w:divBdr>
            </w:div>
          </w:divsChild>
        </w:div>
        <w:div w:id="1098984967">
          <w:marLeft w:val="0"/>
          <w:marRight w:val="0"/>
          <w:marTop w:val="0"/>
          <w:marBottom w:val="0"/>
          <w:divBdr>
            <w:top w:val="none" w:sz="0" w:space="0" w:color="auto"/>
            <w:left w:val="none" w:sz="0" w:space="0" w:color="auto"/>
            <w:bottom w:val="none" w:sz="0" w:space="0" w:color="auto"/>
            <w:right w:val="none" w:sz="0" w:space="0" w:color="auto"/>
          </w:divBdr>
        </w:div>
        <w:div w:id="1110204067">
          <w:marLeft w:val="0"/>
          <w:marRight w:val="0"/>
          <w:marTop w:val="0"/>
          <w:marBottom w:val="0"/>
          <w:divBdr>
            <w:top w:val="none" w:sz="0" w:space="0" w:color="auto"/>
            <w:left w:val="none" w:sz="0" w:space="0" w:color="auto"/>
            <w:bottom w:val="none" w:sz="0" w:space="0" w:color="auto"/>
            <w:right w:val="none" w:sz="0" w:space="0" w:color="auto"/>
          </w:divBdr>
          <w:divsChild>
            <w:div w:id="1205171623">
              <w:marLeft w:val="0"/>
              <w:marRight w:val="0"/>
              <w:marTop w:val="0"/>
              <w:marBottom w:val="0"/>
              <w:divBdr>
                <w:top w:val="none" w:sz="0" w:space="0" w:color="auto"/>
                <w:left w:val="none" w:sz="0" w:space="0" w:color="auto"/>
                <w:bottom w:val="none" w:sz="0" w:space="0" w:color="auto"/>
                <w:right w:val="none" w:sz="0" w:space="0" w:color="auto"/>
              </w:divBdr>
            </w:div>
          </w:divsChild>
        </w:div>
        <w:div w:id="1124928184">
          <w:marLeft w:val="0"/>
          <w:marRight w:val="0"/>
          <w:marTop w:val="0"/>
          <w:marBottom w:val="0"/>
          <w:divBdr>
            <w:top w:val="none" w:sz="0" w:space="0" w:color="auto"/>
            <w:left w:val="none" w:sz="0" w:space="0" w:color="auto"/>
            <w:bottom w:val="none" w:sz="0" w:space="0" w:color="auto"/>
            <w:right w:val="none" w:sz="0" w:space="0" w:color="auto"/>
          </w:divBdr>
        </w:div>
        <w:div w:id="1257710676">
          <w:marLeft w:val="0"/>
          <w:marRight w:val="0"/>
          <w:marTop w:val="0"/>
          <w:marBottom w:val="0"/>
          <w:divBdr>
            <w:top w:val="none" w:sz="0" w:space="0" w:color="auto"/>
            <w:left w:val="none" w:sz="0" w:space="0" w:color="auto"/>
            <w:bottom w:val="none" w:sz="0" w:space="0" w:color="auto"/>
            <w:right w:val="none" w:sz="0" w:space="0" w:color="auto"/>
          </w:divBdr>
          <w:divsChild>
            <w:div w:id="649479929">
              <w:marLeft w:val="0"/>
              <w:marRight w:val="0"/>
              <w:marTop w:val="0"/>
              <w:marBottom w:val="0"/>
              <w:divBdr>
                <w:top w:val="none" w:sz="0" w:space="0" w:color="auto"/>
                <w:left w:val="none" w:sz="0" w:space="0" w:color="auto"/>
                <w:bottom w:val="none" w:sz="0" w:space="0" w:color="auto"/>
                <w:right w:val="none" w:sz="0" w:space="0" w:color="auto"/>
              </w:divBdr>
            </w:div>
          </w:divsChild>
        </w:div>
        <w:div w:id="1440829335">
          <w:marLeft w:val="0"/>
          <w:marRight w:val="0"/>
          <w:marTop w:val="0"/>
          <w:marBottom w:val="0"/>
          <w:divBdr>
            <w:top w:val="none" w:sz="0" w:space="0" w:color="auto"/>
            <w:left w:val="none" w:sz="0" w:space="0" w:color="auto"/>
            <w:bottom w:val="none" w:sz="0" w:space="0" w:color="auto"/>
            <w:right w:val="none" w:sz="0" w:space="0" w:color="auto"/>
          </w:divBdr>
        </w:div>
        <w:div w:id="1463503796">
          <w:marLeft w:val="0"/>
          <w:marRight w:val="0"/>
          <w:marTop w:val="0"/>
          <w:marBottom w:val="0"/>
          <w:divBdr>
            <w:top w:val="none" w:sz="0" w:space="0" w:color="auto"/>
            <w:left w:val="none" w:sz="0" w:space="0" w:color="auto"/>
            <w:bottom w:val="none" w:sz="0" w:space="0" w:color="auto"/>
            <w:right w:val="none" w:sz="0" w:space="0" w:color="auto"/>
          </w:divBdr>
          <w:divsChild>
            <w:div w:id="1511137665">
              <w:marLeft w:val="0"/>
              <w:marRight w:val="0"/>
              <w:marTop w:val="0"/>
              <w:marBottom w:val="0"/>
              <w:divBdr>
                <w:top w:val="none" w:sz="0" w:space="0" w:color="auto"/>
                <w:left w:val="none" w:sz="0" w:space="0" w:color="auto"/>
                <w:bottom w:val="none" w:sz="0" w:space="0" w:color="auto"/>
                <w:right w:val="none" w:sz="0" w:space="0" w:color="auto"/>
              </w:divBdr>
            </w:div>
          </w:divsChild>
        </w:div>
        <w:div w:id="1470782643">
          <w:marLeft w:val="0"/>
          <w:marRight w:val="0"/>
          <w:marTop w:val="0"/>
          <w:marBottom w:val="0"/>
          <w:divBdr>
            <w:top w:val="none" w:sz="0" w:space="0" w:color="auto"/>
            <w:left w:val="none" w:sz="0" w:space="0" w:color="auto"/>
            <w:bottom w:val="none" w:sz="0" w:space="0" w:color="auto"/>
            <w:right w:val="none" w:sz="0" w:space="0" w:color="auto"/>
          </w:divBdr>
          <w:divsChild>
            <w:div w:id="889925544">
              <w:marLeft w:val="0"/>
              <w:marRight w:val="0"/>
              <w:marTop w:val="0"/>
              <w:marBottom w:val="0"/>
              <w:divBdr>
                <w:top w:val="none" w:sz="0" w:space="0" w:color="auto"/>
                <w:left w:val="none" w:sz="0" w:space="0" w:color="auto"/>
                <w:bottom w:val="none" w:sz="0" w:space="0" w:color="auto"/>
                <w:right w:val="none" w:sz="0" w:space="0" w:color="auto"/>
              </w:divBdr>
            </w:div>
          </w:divsChild>
        </w:div>
        <w:div w:id="1561163914">
          <w:marLeft w:val="0"/>
          <w:marRight w:val="0"/>
          <w:marTop w:val="300"/>
          <w:marBottom w:val="0"/>
          <w:divBdr>
            <w:top w:val="none" w:sz="0" w:space="0" w:color="auto"/>
            <w:left w:val="none" w:sz="0" w:space="0" w:color="auto"/>
            <w:bottom w:val="none" w:sz="0" w:space="0" w:color="auto"/>
            <w:right w:val="none" w:sz="0" w:space="0" w:color="auto"/>
          </w:divBdr>
          <w:divsChild>
            <w:div w:id="807282516">
              <w:marLeft w:val="0"/>
              <w:marRight w:val="0"/>
              <w:marTop w:val="0"/>
              <w:marBottom w:val="0"/>
              <w:divBdr>
                <w:top w:val="none" w:sz="0" w:space="0" w:color="auto"/>
                <w:left w:val="none" w:sz="0" w:space="0" w:color="auto"/>
                <w:bottom w:val="none" w:sz="0" w:space="0" w:color="auto"/>
                <w:right w:val="none" w:sz="0" w:space="0" w:color="auto"/>
              </w:divBdr>
              <w:divsChild>
                <w:div w:id="1607034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8244">
          <w:marLeft w:val="0"/>
          <w:marRight w:val="0"/>
          <w:marTop w:val="0"/>
          <w:marBottom w:val="0"/>
          <w:divBdr>
            <w:top w:val="none" w:sz="0" w:space="0" w:color="auto"/>
            <w:left w:val="none" w:sz="0" w:space="0" w:color="auto"/>
            <w:bottom w:val="none" w:sz="0" w:space="0" w:color="auto"/>
            <w:right w:val="none" w:sz="0" w:space="0" w:color="auto"/>
          </w:divBdr>
        </w:div>
        <w:div w:id="1583441601">
          <w:marLeft w:val="0"/>
          <w:marRight w:val="0"/>
          <w:marTop w:val="0"/>
          <w:marBottom w:val="0"/>
          <w:divBdr>
            <w:top w:val="none" w:sz="0" w:space="0" w:color="auto"/>
            <w:left w:val="none" w:sz="0" w:space="0" w:color="auto"/>
            <w:bottom w:val="none" w:sz="0" w:space="0" w:color="auto"/>
            <w:right w:val="none" w:sz="0" w:space="0" w:color="auto"/>
          </w:divBdr>
        </w:div>
        <w:div w:id="1635481928">
          <w:marLeft w:val="0"/>
          <w:marRight w:val="0"/>
          <w:marTop w:val="0"/>
          <w:marBottom w:val="0"/>
          <w:divBdr>
            <w:top w:val="none" w:sz="0" w:space="0" w:color="auto"/>
            <w:left w:val="none" w:sz="0" w:space="0" w:color="auto"/>
            <w:bottom w:val="none" w:sz="0" w:space="0" w:color="auto"/>
            <w:right w:val="none" w:sz="0" w:space="0" w:color="auto"/>
          </w:divBdr>
          <w:divsChild>
            <w:div w:id="2080057860">
              <w:marLeft w:val="0"/>
              <w:marRight w:val="0"/>
              <w:marTop w:val="0"/>
              <w:marBottom w:val="0"/>
              <w:divBdr>
                <w:top w:val="none" w:sz="0" w:space="0" w:color="auto"/>
                <w:left w:val="none" w:sz="0" w:space="0" w:color="auto"/>
                <w:bottom w:val="none" w:sz="0" w:space="0" w:color="auto"/>
                <w:right w:val="none" w:sz="0" w:space="0" w:color="auto"/>
              </w:divBdr>
            </w:div>
          </w:divsChild>
        </w:div>
        <w:div w:id="1714690425">
          <w:marLeft w:val="0"/>
          <w:marRight w:val="0"/>
          <w:marTop w:val="300"/>
          <w:marBottom w:val="0"/>
          <w:divBdr>
            <w:top w:val="none" w:sz="0" w:space="0" w:color="auto"/>
            <w:left w:val="none" w:sz="0" w:space="0" w:color="auto"/>
            <w:bottom w:val="none" w:sz="0" w:space="0" w:color="auto"/>
            <w:right w:val="none" w:sz="0" w:space="0" w:color="auto"/>
          </w:divBdr>
          <w:divsChild>
            <w:div w:id="382410039">
              <w:marLeft w:val="0"/>
              <w:marRight w:val="0"/>
              <w:marTop w:val="0"/>
              <w:marBottom w:val="0"/>
              <w:divBdr>
                <w:top w:val="none" w:sz="0" w:space="0" w:color="auto"/>
                <w:left w:val="none" w:sz="0" w:space="0" w:color="auto"/>
                <w:bottom w:val="none" w:sz="0" w:space="0" w:color="auto"/>
                <w:right w:val="none" w:sz="0" w:space="0" w:color="auto"/>
              </w:divBdr>
              <w:divsChild>
                <w:div w:id="175612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09030">
          <w:marLeft w:val="0"/>
          <w:marRight w:val="0"/>
          <w:marTop w:val="0"/>
          <w:marBottom w:val="0"/>
          <w:divBdr>
            <w:top w:val="none" w:sz="0" w:space="0" w:color="auto"/>
            <w:left w:val="none" w:sz="0" w:space="0" w:color="auto"/>
            <w:bottom w:val="none" w:sz="0" w:space="0" w:color="auto"/>
            <w:right w:val="none" w:sz="0" w:space="0" w:color="auto"/>
          </w:divBdr>
        </w:div>
        <w:div w:id="2144538878">
          <w:marLeft w:val="0"/>
          <w:marRight w:val="0"/>
          <w:marTop w:val="0"/>
          <w:marBottom w:val="0"/>
          <w:divBdr>
            <w:top w:val="none" w:sz="0" w:space="0" w:color="auto"/>
            <w:left w:val="none" w:sz="0" w:space="0" w:color="auto"/>
            <w:bottom w:val="none" w:sz="0" w:space="0" w:color="auto"/>
            <w:right w:val="none" w:sz="0" w:space="0" w:color="auto"/>
          </w:divBdr>
          <w:divsChild>
            <w:div w:id="155261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4839931">
      <w:bodyDiv w:val="1"/>
      <w:marLeft w:val="0"/>
      <w:marRight w:val="0"/>
      <w:marTop w:val="0"/>
      <w:marBottom w:val="0"/>
      <w:divBdr>
        <w:top w:val="none" w:sz="0" w:space="0" w:color="auto"/>
        <w:left w:val="none" w:sz="0" w:space="0" w:color="auto"/>
        <w:bottom w:val="none" w:sz="0" w:space="0" w:color="auto"/>
        <w:right w:val="none" w:sz="0" w:space="0" w:color="auto"/>
      </w:divBdr>
    </w:div>
    <w:div w:id="1334916945">
      <w:bodyDiv w:val="1"/>
      <w:marLeft w:val="0"/>
      <w:marRight w:val="0"/>
      <w:marTop w:val="0"/>
      <w:marBottom w:val="0"/>
      <w:divBdr>
        <w:top w:val="none" w:sz="0" w:space="0" w:color="auto"/>
        <w:left w:val="none" w:sz="0" w:space="0" w:color="auto"/>
        <w:bottom w:val="none" w:sz="0" w:space="0" w:color="auto"/>
        <w:right w:val="none" w:sz="0" w:space="0" w:color="auto"/>
      </w:divBdr>
    </w:div>
    <w:div w:id="1335298701">
      <w:bodyDiv w:val="1"/>
      <w:marLeft w:val="0"/>
      <w:marRight w:val="0"/>
      <w:marTop w:val="0"/>
      <w:marBottom w:val="0"/>
      <w:divBdr>
        <w:top w:val="none" w:sz="0" w:space="0" w:color="auto"/>
        <w:left w:val="none" w:sz="0" w:space="0" w:color="auto"/>
        <w:bottom w:val="none" w:sz="0" w:space="0" w:color="auto"/>
        <w:right w:val="none" w:sz="0" w:space="0" w:color="auto"/>
      </w:divBdr>
    </w:div>
    <w:div w:id="1335448911">
      <w:bodyDiv w:val="1"/>
      <w:marLeft w:val="0"/>
      <w:marRight w:val="0"/>
      <w:marTop w:val="0"/>
      <w:marBottom w:val="0"/>
      <w:divBdr>
        <w:top w:val="none" w:sz="0" w:space="0" w:color="auto"/>
        <w:left w:val="none" w:sz="0" w:space="0" w:color="auto"/>
        <w:bottom w:val="none" w:sz="0" w:space="0" w:color="auto"/>
        <w:right w:val="none" w:sz="0" w:space="0" w:color="auto"/>
      </w:divBdr>
    </w:div>
    <w:div w:id="1336153643">
      <w:bodyDiv w:val="1"/>
      <w:marLeft w:val="0"/>
      <w:marRight w:val="0"/>
      <w:marTop w:val="0"/>
      <w:marBottom w:val="0"/>
      <w:divBdr>
        <w:top w:val="none" w:sz="0" w:space="0" w:color="auto"/>
        <w:left w:val="none" w:sz="0" w:space="0" w:color="auto"/>
        <w:bottom w:val="none" w:sz="0" w:space="0" w:color="auto"/>
        <w:right w:val="none" w:sz="0" w:space="0" w:color="auto"/>
      </w:divBdr>
    </w:div>
    <w:div w:id="1336572389">
      <w:bodyDiv w:val="1"/>
      <w:marLeft w:val="0"/>
      <w:marRight w:val="0"/>
      <w:marTop w:val="0"/>
      <w:marBottom w:val="0"/>
      <w:divBdr>
        <w:top w:val="none" w:sz="0" w:space="0" w:color="auto"/>
        <w:left w:val="none" w:sz="0" w:space="0" w:color="auto"/>
        <w:bottom w:val="none" w:sz="0" w:space="0" w:color="auto"/>
        <w:right w:val="none" w:sz="0" w:space="0" w:color="auto"/>
      </w:divBdr>
      <w:divsChild>
        <w:div w:id="513035559">
          <w:marLeft w:val="0"/>
          <w:marRight w:val="0"/>
          <w:marTop w:val="0"/>
          <w:marBottom w:val="0"/>
          <w:divBdr>
            <w:top w:val="none" w:sz="0" w:space="0" w:color="auto"/>
            <w:left w:val="none" w:sz="0" w:space="0" w:color="auto"/>
            <w:bottom w:val="none" w:sz="0" w:space="0" w:color="auto"/>
            <w:right w:val="none" w:sz="0" w:space="0" w:color="auto"/>
          </w:divBdr>
        </w:div>
        <w:div w:id="594824179">
          <w:marLeft w:val="0"/>
          <w:marRight w:val="0"/>
          <w:marTop w:val="0"/>
          <w:marBottom w:val="0"/>
          <w:divBdr>
            <w:top w:val="none" w:sz="0" w:space="0" w:color="auto"/>
            <w:left w:val="none" w:sz="0" w:space="0" w:color="auto"/>
            <w:bottom w:val="none" w:sz="0" w:space="0" w:color="auto"/>
            <w:right w:val="none" w:sz="0" w:space="0" w:color="auto"/>
          </w:divBdr>
          <w:divsChild>
            <w:div w:id="1815953300">
              <w:marLeft w:val="0"/>
              <w:marRight w:val="0"/>
              <w:marTop w:val="0"/>
              <w:marBottom w:val="0"/>
              <w:divBdr>
                <w:top w:val="none" w:sz="0" w:space="0" w:color="auto"/>
                <w:left w:val="none" w:sz="0" w:space="0" w:color="auto"/>
                <w:bottom w:val="none" w:sz="0" w:space="0" w:color="auto"/>
                <w:right w:val="none" w:sz="0" w:space="0" w:color="auto"/>
              </w:divBdr>
            </w:div>
          </w:divsChild>
        </w:div>
        <w:div w:id="1403680524">
          <w:marLeft w:val="0"/>
          <w:marRight w:val="0"/>
          <w:marTop w:val="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sChild>
            <w:div w:id="538709680">
              <w:marLeft w:val="0"/>
              <w:marRight w:val="0"/>
              <w:marTop w:val="0"/>
              <w:marBottom w:val="0"/>
              <w:divBdr>
                <w:top w:val="none" w:sz="0" w:space="0" w:color="auto"/>
                <w:left w:val="none" w:sz="0" w:space="0" w:color="auto"/>
                <w:bottom w:val="none" w:sz="0" w:space="0" w:color="auto"/>
                <w:right w:val="none" w:sz="0" w:space="0" w:color="auto"/>
              </w:divBdr>
            </w:div>
          </w:divsChild>
        </w:div>
        <w:div w:id="478151413">
          <w:marLeft w:val="0"/>
          <w:marRight w:val="0"/>
          <w:marTop w:val="0"/>
          <w:marBottom w:val="0"/>
          <w:divBdr>
            <w:top w:val="none" w:sz="0" w:space="0" w:color="auto"/>
            <w:left w:val="none" w:sz="0" w:space="0" w:color="auto"/>
            <w:bottom w:val="none" w:sz="0" w:space="0" w:color="auto"/>
            <w:right w:val="none" w:sz="0" w:space="0" w:color="auto"/>
          </w:divBdr>
        </w:div>
        <w:div w:id="1030571065">
          <w:marLeft w:val="0"/>
          <w:marRight w:val="0"/>
          <w:marTop w:val="0"/>
          <w:marBottom w:val="0"/>
          <w:divBdr>
            <w:top w:val="none" w:sz="0" w:space="0" w:color="auto"/>
            <w:left w:val="none" w:sz="0" w:space="0" w:color="auto"/>
            <w:bottom w:val="none" w:sz="0" w:space="0" w:color="auto"/>
            <w:right w:val="none" w:sz="0" w:space="0" w:color="auto"/>
          </w:divBdr>
          <w:divsChild>
            <w:div w:id="128087146">
              <w:marLeft w:val="0"/>
              <w:marRight w:val="0"/>
              <w:marTop w:val="0"/>
              <w:marBottom w:val="0"/>
              <w:divBdr>
                <w:top w:val="none" w:sz="0" w:space="0" w:color="auto"/>
                <w:left w:val="none" w:sz="0" w:space="0" w:color="auto"/>
                <w:bottom w:val="none" w:sz="0" w:space="0" w:color="auto"/>
                <w:right w:val="none" w:sz="0" w:space="0" w:color="auto"/>
              </w:divBdr>
            </w:div>
          </w:divsChild>
        </w:div>
        <w:div w:id="1562247968">
          <w:marLeft w:val="0"/>
          <w:marRight w:val="0"/>
          <w:marTop w:val="0"/>
          <w:marBottom w:val="0"/>
          <w:divBdr>
            <w:top w:val="none" w:sz="0" w:space="0" w:color="auto"/>
            <w:left w:val="none" w:sz="0" w:space="0" w:color="auto"/>
            <w:bottom w:val="none" w:sz="0" w:space="0" w:color="auto"/>
            <w:right w:val="none" w:sz="0" w:space="0" w:color="auto"/>
          </w:divBdr>
        </w:div>
        <w:div w:id="764112797">
          <w:marLeft w:val="0"/>
          <w:marRight w:val="0"/>
          <w:marTop w:val="0"/>
          <w:marBottom w:val="0"/>
          <w:divBdr>
            <w:top w:val="none" w:sz="0" w:space="0" w:color="auto"/>
            <w:left w:val="none" w:sz="0" w:space="0" w:color="auto"/>
            <w:bottom w:val="none" w:sz="0" w:space="0" w:color="auto"/>
            <w:right w:val="none" w:sz="0" w:space="0" w:color="auto"/>
          </w:divBdr>
          <w:divsChild>
            <w:div w:id="1744374012">
              <w:marLeft w:val="0"/>
              <w:marRight w:val="0"/>
              <w:marTop w:val="0"/>
              <w:marBottom w:val="0"/>
              <w:divBdr>
                <w:top w:val="none" w:sz="0" w:space="0" w:color="auto"/>
                <w:left w:val="none" w:sz="0" w:space="0" w:color="auto"/>
                <w:bottom w:val="none" w:sz="0" w:space="0" w:color="auto"/>
                <w:right w:val="none" w:sz="0" w:space="0" w:color="auto"/>
              </w:divBdr>
            </w:div>
          </w:divsChild>
        </w:div>
        <w:div w:id="2053915975">
          <w:marLeft w:val="0"/>
          <w:marRight w:val="0"/>
          <w:marTop w:val="0"/>
          <w:marBottom w:val="0"/>
          <w:divBdr>
            <w:top w:val="none" w:sz="0" w:space="0" w:color="auto"/>
            <w:left w:val="none" w:sz="0" w:space="0" w:color="auto"/>
            <w:bottom w:val="none" w:sz="0" w:space="0" w:color="auto"/>
            <w:right w:val="none" w:sz="0" w:space="0" w:color="auto"/>
          </w:divBdr>
        </w:div>
        <w:div w:id="859048995">
          <w:marLeft w:val="0"/>
          <w:marRight w:val="0"/>
          <w:marTop w:val="0"/>
          <w:marBottom w:val="0"/>
          <w:divBdr>
            <w:top w:val="none" w:sz="0" w:space="0" w:color="auto"/>
            <w:left w:val="none" w:sz="0" w:space="0" w:color="auto"/>
            <w:bottom w:val="none" w:sz="0" w:space="0" w:color="auto"/>
            <w:right w:val="none" w:sz="0" w:space="0" w:color="auto"/>
          </w:divBdr>
          <w:divsChild>
            <w:div w:id="1055929886">
              <w:marLeft w:val="0"/>
              <w:marRight w:val="0"/>
              <w:marTop w:val="0"/>
              <w:marBottom w:val="0"/>
              <w:divBdr>
                <w:top w:val="none" w:sz="0" w:space="0" w:color="auto"/>
                <w:left w:val="none" w:sz="0" w:space="0" w:color="auto"/>
                <w:bottom w:val="none" w:sz="0" w:space="0" w:color="auto"/>
                <w:right w:val="none" w:sz="0" w:space="0" w:color="auto"/>
              </w:divBdr>
            </w:div>
          </w:divsChild>
        </w:div>
        <w:div w:id="608390062">
          <w:marLeft w:val="0"/>
          <w:marRight w:val="0"/>
          <w:marTop w:val="0"/>
          <w:marBottom w:val="0"/>
          <w:divBdr>
            <w:top w:val="none" w:sz="0" w:space="0" w:color="auto"/>
            <w:left w:val="none" w:sz="0" w:space="0" w:color="auto"/>
            <w:bottom w:val="none" w:sz="0" w:space="0" w:color="auto"/>
            <w:right w:val="none" w:sz="0" w:space="0" w:color="auto"/>
          </w:divBdr>
        </w:div>
        <w:div w:id="1865240072">
          <w:marLeft w:val="0"/>
          <w:marRight w:val="0"/>
          <w:marTop w:val="0"/>
          <w:marBottom w:val="0"/>
          <w:divBdr>
            <w:top w:val="none" w:sz="0" w:space="0" w:color="auto"/>
            <w:left w:val="none" w:sz="0" w:space="0" w:color="auto"/>
            <w:bottom w:val="none" w:sz="0" w:space="0" w:color="auto"/>
            <w:right w:val="none" w:sz="0" w:space="0" w:color="auto"/>
          </w:divBdr>
          <w:divsChild>
            <w:div w:id="1816989169">
              <w:marLeft w:val="0"/>
              <w:marRight w:val="0"/>
              <w:marTop w:val="0"/>
              <w:marBottom w:val="0"/>
              <w:divBdr>
                <w:top w:val="none" w:sz="0" w:space="0" w:color="auto"/>
                <w:left w:val="none" w:sz="0" w:space="0" w:color="auto"/>
                <w:bottom w:val="none" w:sz="0" w:space="0" w:color="auto"/>
                <w:right w:val="none" w:sz="0" w:space="0" w:color="auto"/>
              </w:divBdr>
            </w:div>
          </w:divsChild>
        </w:div>
        <w:div w:id="888152713">
          <w:marLeft w:val="0"/>
          <w:marRight w:val="0"/>
          <w:marTop w:val="0"/>
          <w:marBottom w:val="0"/>
          <w:divBdr>
            <w:top w:val="none" w:sz="0" w:space="0" w:color="auto"/>
            <w:left w:val="none" w:sz="0" w:space="0" w:color="auto"/>
            <w:bottom w:val="none" w:sz="0" w:space="0" w:color="auto"/>
            <w:right w:val="none" w:sz="0" w:space="0" w:color="auto"/>
          </w:divBdr>
        </w:div>
        <w:div w:id="1332827770">
          <w:marLeft w:val="0"/>
          <w:marRight w:val="0"/>
          <w:marTop w:val="0"/>
          <w:marBottom w:val="0"/>
          <w:divBdr>
            <w:top w:val="none" w:sz="0" w:space="0" w:color="auto"/>
            <w:left w:val="none" w:sz="0" w:space="0" w:color="auto"/>
            <w:bottom w:val="none" w:sz="0" w:space="0" w:color="auto"/>
            <w:right w:val="none" w:sz="0" w:space="0" w:color="auto"/>
          </w:divBdr>
          <w:divsChild>
            <w:div w:id="1912806424">
              <w:marLeft w:val="0"/>
              <w:marRight w:val="0"/>
              <w:marTop w:val="0"/>
              <w:marBottom w:val="0"/>
              <w:divBdr>
                <w:top w:val="none" w:sz="0" w:space="0" w:color="auto"/>
                <w:left w:val="none" w:sz="0" w:space="0" w:color="auto"/>
                <w:bottom w:val="none" w:sz="0" w:space="0" w:color="auto"/>
                <w:right w:val="none" w:sz="0" w:space="0" w:color="auto"/>
              </w:divBdr>
            </w:div>
          </w:divsChild>
        </w:div>
        <w:div w:id="1023480171">
          <w:marLeft w:val="0"/>
          <w:marRight w:val="0"/>
          <w:marTop w:val="300"/>
          <w:marBottom w:val="0"/>
          <w:divBdr>
            <w:top w:val="none" w:sz="0" w:space="0" w:color="auto"/>
            <w:left w:val="none" w:sz="0" w:space="0" w:color="auto"/>
            <w:bottom w:val="none" w:sz="0" w:space="0" w:color="auto"/>
            <w:right w:val="none" w:sz="0" w:space="0" w:color="auto"/>
          </w:divBdr>
          <w:divsChild>
            <w:div w:id="1965505241">
              <w:marLeft w:val="0"/>
              <w:marRight w:val="0"/>
              <w:marTop w:val="0"/>
              <w:marBottom w:val="0"/>
              <w:divBdr>
                <w:top w:val="none" w:sz="0" w:space="0" w:color="auto"/>
                <w:left w:val="none" w:sz="0" w:space="0" w:color="auto"/>
                <w:bottom w:val="none" w:sz="0" w:space="0" w:color="auto"/>
                <w:right w:val="none" w:sz="0" w:space="0" w:color="auto"/>
              </w:divBdr>
              <w:divsChild>
                <w:div w:id="966349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033434">
          <w:marLeft w:val="0"/>
          <w:marRight w:val="0"/>
          <w:marTop w:val="300"/>
          <w:marBottom w:val="0"/>
          <w:divBdr>
            <w:top w:val="none" w:sz="0" w:space="0" w:color="auto"/>
            <w:left w:val="none" w:sz="0" w:space="0" w:color="auto"/>
            <w:bottom w:val="none" w:sz="0" w:space="0" w:color="auto"/>
            <w:right w:val="none" w:sz="0" w:space="0" w:color="auto"/>
          </w:divBdr>
          <w:divsChild>
            <w:div w:id="940726767">
              <w:marLeft w:val="0"/>
              <w:marRight w:val="0"/>
              <w:marTop w:val="0"/>
              <w:marBottom w:val="0"/>
              <w:divBdr>
                <w:top w:val="none" w:sz="0" w:space="0" w:color="auto"/>
                <w:left w:val="none" w:sz="0" w:space="0" w:color="auto"/>
                <w:bottom w:val="none" w:sz="0" w:space="0" w:color="auto"/>
                <w:right w:val="none" w:sz="0" w:space="0" w:color="auto"/>
              </w:divBdr>
              <w:divsChild>
                <w:div w:id="1003313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74550">
          <w:marLeft w:val="0"/>
          <w:marRight w:val="0"/>
          <w:marTop w:val="300"/>
          <w:marBottom w:val="0"/>
          <w:divBdr>
            <w:top w:val="none" w:sz="0" w:space="0" w:color="auto"/>
            <w:left w:val="none" w:sz="0" w:space="0" w:color="auto"/>
            <w:bottom w:val="none" w:sz="0" w:space="0" w:color="auto"/>
            <w:right w:val="none" w:sz="0" w:space="0" w:color="auto"/>
          </w:divBdr>
          <w:divsChild>
            <w:div w:id="1192962375">
              <w:marLeft w:val="0"/>
              <w:marRight w:val="0"/>
              <w:marTop w:val="0"/>
              <w:marBottom w:val="0"/>
              <w:divBdr>
                <w:top w:val="none" w:sz="0" w:space="0" w:color="auto"/>
                <w:left w:val="none" w:sz="0" w:space="0" w:color="auto"/>
                <w:bottom w:val="none" w:sz="0" w:space="0" w:color="auto"/>
                <w:right w:val="none" w:sz="0" w:space="0" w:color="auto"/>
              </w:divBdr>
              <w:divsChild>
                <w:div w:id="135646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7346239">
      <w:bodyDiv w:val="1"/>
      <w:marLeft w:val="0"/>
      <w:marRight w:val="0"/>
      <w:marTop w:val="0"/>
      <w:marBottom w:val="0"/>
      <w:divBdr>
        <w:top w:val="none" w:sz="0" w:space="0" w:color="auto"/>
        <w:left w:val="none" w:sz="0" w:space="0" w:color="auto"/>
        <w:bottom w:val="none" w:sz="0" w:space="0" w:color="auto"/>
        <w:right w:val="none" w:sz="0" w:space="0" w:color="auto"/>
      </w:divBdr>
    </w:div>
    <w:div w:id="1338197171">
      <w:bodyDiv w:val="1"/>
      <w:marLeft w:val="0"/>
      <w:marRight w:val="0"/>
      <w:marTop w:val="0"/>
      <w:marBottom w:val="0"/>
      <w:divBdr>
        <w:top w:val="none" w:sz="0" w:space="0" w:color="auto"/>
        <w:left w:val="none" w:sz="0" w:space="0" w:color="auto"/>
        <w:bottom w:val="none" w:sz="0" w:space="0" w:color="auto"/>
        <w:right w:val="none" w:sz="0" w:space="0" w:color="auto"/>
      </w:divBdr>
      <w:divsChild>
        <w:div w:id="772363198">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sChild>
            <w:div w:id="971977348">
              <w:marLeft w:val="0"/>
              <w:marRight w:val="0"/>
              <w:marTop w:val="0"/>
              <w:marBottom w:val="0"/>
              <w:divBdr>
                <w:top w:val="none" w:sz="0" w:space="0" w:color="auto"/>
                <w:left w:val="none" w:sz="0" w:space="0" w:color="auto"/>
                <w:bottom w:val="none" w:sz="0" w:space="0" w:color="auto"/>
                <w:right w:val="none" w:sz="0" w:space="0" w:color="auto"/>
              </w:divBdr>
            </w:div>
          </w:divsChild>
        </w:div>
        <w:div w:id="1202281807">
          <w:marLeft w:val="0"/>
          <w:marRight w:val="0"/>
          <w:marTop w:val="0"/>
          <w:marBottom w:val="0"/>
          <w:divBdr>
            <w:top w:val="none" w:sz="0" w:space="0" w:color="auto"/>
            <w:left w:val="none" w:sz="0" w:space="0" w:color="auto"/>
            <w:bottom w:val="none" w:sz="0" w:space="0" w:color="auto"/>
            <w:right w:val="none" w:sz="0" w:space="0" w:color="auto"/>
          </w:divBdr>
        </w:div>
        <w:div w:id="423960220">
          <w:marLeft w:val="0"/>
          <w:marRight w:val="0"/>
          <w:marTop w:val="0"/>
          <w:marBottom w:val="0"/>
          <w:divBdr>
            <w:top w:val="none" w:sz="0" w:space="0" w:color="auto"/>
            <w:left w:val="none" w:sz="0" w:space="0" w:color="auto"/>
            <w:bottom w:val="none" w:sz="0" w:space="0" w:color="auto"/>
            <w:right w:val="none" w:sz="0" w:space="0" w:color="auto"/>
          </w:divBdr>
          <w:divsChild>
            <w:div w:id="895164515">
              <w:marLeft w:val="0"/>
              <w:marRight w:val="0"/>
              <w:marTop w:val="0"/>
              <w:marBottom w:val="0"/>
              <w:divBdr>
                <w:top w:val="none" w:sz="0" w:space="0" w:color="auto"/>
                <w:left w:val="none" w:sz="0" w:space="0" w:color="auto"/>
                <w:bottom w:val="none" w:sz="0" w:space="0" w:color="auto"/>
                <w:right w:val="none" w:sz="0" w:space="0" w:color="auto"/>
              </w:divBdr>
            </w:div>
          </w:divsChild>
        </w:div>
        <w:div w:id="1496527051">
          <w:marLeft w:val="0"/>
          <w:marRight w:val="0"/>
          <w:marTop w:val="0"/>
          <w:marBottom w:val="0"/>
          <w:divBdr>
            <w:top w:val="none" w:sz="0" w:space="0" w:color="auto"/>
            <w:left w:val="none" w:sz="0" w:space="0" w:color="auto"/>
            <w:bottom w:val="none" w:sz="0" w:space="0" w:color="auto"/>
            <w:right w:val="none" w:sz="0" w:space="0" w:color="auto"/>
          </w:divBdr>
        </w:div>
        <w:div w:id="1358577797">
          <w:marLeft w:val="0"/>
          <w:marRight w:val="0"/>
          <w:marTop w:val="0"/>
          <w:marBottom w:val="0"/>
          <w:divBdr>
            <w:top w:val="none" w:sz="0" w:space="0" w:color="auto"/>
            <w:left w:val="none" w:sz="0" w:space="0" w:color="auto"/>
            <w:bottom w:val="none" w:sz="0" w:space="0" w:color="auto"/>
            <w:right w:val="none" w:sz="0" w:space="0" w:color="auto"/>
          </w:divBdr>
          <w:divsChild>
            <w:div w:id="1648898290">
              <w:marLeft w:val="0"/>
              <w:marRight w:val="0"/>
              <w:marTop w:val="0"/>
              <w:marBottom w:val="0"/>
              <w:divBdr>
                <w:top w:val="none" w:sz="0" w:space="0" w:color="auto"/>
                <w:left w:val="none" w:sz="0" w:space="0" w:color="auto"/>
                <w:bottom w:val="none" w:sz="0" w:space="0" w:color="auto"/>
                <w:right w:val="none" w:sz="0" w:space="0" w:color="auto"/>
              </w:divBdr>
            </w:div>
          </w:divsChild>
        </w:div>
        <w:div w:id="1132016736">
          <w:marLeft w:val="0"/>
          <w:marRight w:val="0"/>
          <w:marTop w:val="0"/>
          <w:marBottom w:val="0"/>
          <w:divBdr>
            <w:top w:val="none" w:sz="0" w:space="0" w:color="auto"/>
            <w:left w:val="none" w:sz="0" w:space="0" w:color="auto"/>
            <w:bottom w:val="none" w:sz="0" w:space="0" w:color="auto"/>
            <w:right w:val="none" w:sz="0" w:space="0" w:color="auto"/>
          </w:divBdr>
        </w:div>
        <w:div w:id="637684623">
          <w:marLeft w:val="0"/>
          <w:marRight w:val="0"/>
          <w:marTop w:val="0"/>
          <w:marBottom w:val="0"/>
          <w:divBdr>
            <w:top w:val="none" w:sz="0" w:space="0" w:color="auto"/>
            <w:left w:val="none" w:sz="0" w:space="0" w:color="auto"/>
            <w:bottom w:val="none" w:sz="0" w:space="0" w:color="auto"/>
            <w:right w:val="none" w:sz="0" w:space="0" w:color="auto"/>
          </w:divBdr>
          <w:divsChild>
            <w:div w:id="1600137086">
              <w:marLeft w:val="0"/>
              <w:marRight w:val="0"/>
              <w:marTop w:val="0"/>
              <w:marBottom w:val="0"/>
              <w:divBdr>
                <w:top w:val="none" w:sz="0" w:space="0" w:color="auto"/>
                <w:left w:val="none" w:sz="0" w:space="0" w:color="auto"/>
                <w:bottom w:val="none" w:sz="0" w:space="0" w:color="auto"/>
                <w:right w:val="none" w:sz="0" w:space="0" w:color="auto"/>
              </w:divBdr>
            </w:div>
          </w:divsChild>
        </w:div>
        <w:div w:id="1189100675">
          <w:marLeft w:val="0"/>
          <w:marRight w:val="0"/>
          <w:marTop w:val="0"/>
          <w:marBottom w:val="0"/>
          <w:divBdr>
            <w:top w:val="none" w:sz="0" w:space="0" w:color="auto"/>
            <w:left w:val="none" w:sz="0" w:space="0" w:color="auto"/>
            <w:bottom w:val="none" w:sz="0" w:space="0" w:color="auto"/>
            <w:right w:val="none" w:sz="0" w:space="0" w:color="auto"/>
          </w:divBdr>
        </w:div>
        <w:div w:id="1958679789">
          <w:marLeft w:val="0"/>
          <w:marRight w:val="0"/>
          <w:marTop w:val="0"/>
          <w:marBottom w:val="0"/>
          <w:divBdr>
            <w:top w:val="none" w:sz="0" w:space="0" w:color="auto"/>
            <w:left w:val="none" w:sz="0" w:space="0" w:color="auto"/>
            <w:bottom w:val="none" w:sz="0" w:space="0" w:color="auto"/>
            <w:right w:val="none" w:sz="0" w:space="0" w:color="auto"/>
          </w:divBdr>
          <w:divsChild>
            <w:div w:id="2077432263">
              <w:marLeft w:val="0"/>
              <w:marRight w:val="0"/>
              <w:marTop w:val="0"/>
              <w:marBottom w:val="0"/>
              <w:divBdr>
                <w:top w:val="none" w:sz="0" w:space="0" w:color="auto"/>
                <w:left w:val="none" w:sz="0" w:space="0" w:color="auto"/>
                <w:bottom w:val="none" w:sz="0" w:space="0" w:color="auto"/>
                <w:right w:val="none" w:sz="0" w:space="0" w:color="auto"/>
              </w:divBdr>
            </w:div>
          </w:divsChild>
        </w:div>
        <w:div w:id="1245803078">
          <w:marLeft w:val="0"/>
          <w:marRight w:val="0"/>
          <w:marTop w:val="0"/>
          <w:marBottom w:val="0"/>
          <w:divBdr>
            <w:top w:val="none" w:sz="0" w:space="0" w:color="auto"/>
            <w:left w:val="none" w:sz="0" w:space="0" w:color="auto"/>
            <w:bottom w:val="none" w:sz="0" w:space="0" w:color="auto"/>
            <w:right w:val="none" w:sz="0" w:space="0" w:color="auto"/>
          </w:divBdr>
        </w:div>
        <w:div w:id="1568416148">
          <w:marLeft w:val="0"/>
          <w:marRight w:val="0"/>
          <w:marTop w:val="0"/>
          <w:marBottom w:val="0"/>
          <w:divBdr>
            <w:top w:val="none" w:sz="0" w:space="0" w:color="auto"/>
            <w:left w:val="none" w:sz="0" w:space="0" w:color="auto"/>
            <w:bottom w:val="none" w:sz="0" w:space="0" w:color="auto"/>
            <w:right w:val="none" w:sz="0" w:space="0" w:color="auto"/>
          </w:divBdr>
          <w:divsChild>
            <w:div w:id="285550363">
              <w:marLeft w:val="0"/>
              <w:marRight w:val="0"/>
              <w:marTop w:val="0"/>
              <w:marBottom w:val="0"/>
              <w:divBdr>
                <w:top w:val="none" w:sz="0" w:space="0" w:color="auto"/>
                <w:left w:val="none" w:sz="0" w:space="0" w:color="auto"/>
                <w:bottom w:val="none" w:sz="0" w:space="0" w:color="auto"/>
                <w:right w:val="none" w:sz="0" w:space="0" w:color="auto"/>
              </w:divBdr>
            </w:div>
          </w:divsChild>
        </w:div>
        <w:div w:id="916792598">
          <w:marLeft w:val="0"/>
          <w:marRight w:val="0"/>
          <w:marTop w:val="0"/>
          <w:marBottom w:val="0"/>
          <w:divBdr>
            <w:top w:val="none" w:sz="0" w:space="0" w:color="auto"/>
            <w:left w:val="none" w:sz="0" w:space="0" w:color="auto"/>
            <w:bottom w:val="none" w:sz="0" w:space="0" w:color="auto"/>
            <w:right w:val="none" w:sz="0" w:space="0" w:color="auto"/>
          </w:divBdr>
        </w:div>
        <w:div w:id="1149441293">
          <w:marLeft w:val="0"/>
          <w:marRight w:val="0"/>
          <w:marTop w:val="0"/>
          <w:marBottom w:val="0"/>
          <w:divBdr>
            <w:top w:val="none" w:sz="0" w:space="0" w:color="auto"/>
            <w:left w:val="none" w:sz="0" w:space="0" w:color="auto"/>
            <w:bottom w:val="none" w:sz="0" w:space="0" w:color="auto"/>
            <w:right w:val="none" w:sz="0" w:space="0" w:color="auto"/>
          </w:divBdr>
          <w:divsChild>
            <w:div w:id="1637876431">
              <w:marLeft w:val="0"/>
              <w:marRight w:val="0"/>
              <w:marTop w:val="0"/>
              <w:marBottom w:val="0"/>
              <w:divBdr>
                <w:top w:val="none" w:sz="0" w:space="0" w:color="auto"/>
                <w:left w:val="none" w:sz="0" w:space="0" w:color="auto"/>
                <w:bottom w:val="none" w:sz="0" w:space="0" w:color="auto"/>
                <w:right w:val="none" w:sz="0" w:space="0" w:color="auto"/>
              </w:divBdr>
            </w:div>
          </w:divsChild>
        </w:div>
        <w:div w:id="558595924">
          <w:marLeft w:val="0"/>
          <w:marRight w:val="0"/>
          <w:marTop w:val="300"/>
          <w:marBottom w:val="0"/>
          <w:divBdr>
            <w:top w:val="none" w:sz="0" w:space="0" w:color="auto"/>
            <w:left w:val="none" w:sz="0" w:space="0" w:color="auto"/>
            <w:bottom w:val="none" w:sz="0" w:space="0" w:color="auto"/>
            <w:right w:val="none" w:sz="0" w:space="0" w:color="auto"/>
          </w:divBdr>
          <w:divsChild>
            <w:div w:id="486895077">
              <w:marLeft w:val="0"/>
              <w:marRight w:val="0"/>
              <w:marTop w:val="0"/>
              <w:marBottom w:val="0"/>
              <w:divBdr>
                <w:top w:val="none" w:sz="0" w:space="0" w:color="auto"/>
                <w:left w:val="none" w:sz="0" w:space="0" w:color="auto"/>
                <w:bottom w:val="none" w:sz="0" w:space="0" w:color="auto"/>
                <w:right w:val="none" w:sz="0" w:space="0" w:color="auto"/>
              </w:divBdr>
              <w:divsChild>
                <w:div w:id="632638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08035">
          <w:marLeft w:val="0"/>
          <w:marRight w:val="0"/>
          <w:marTop w:val="300"/>
          <w:marBottom w:val="0"/>
          <w:divBdr>
            <w:top w:val="none" w:sz="0" w:space="0" w:color="auto"/>
            <w:left w:val="none" w:sz="0" w:space="0" w:color="auto"/>
            <w:bottom w:val="none" w:sz="0" w:space="0" w:color="auto"/>
            <w:right w:val="none" w:sz="0" w:space="0" w:color="auto"/>
          </w:divBdr>
          <w:divsChild>
            <w:div w:id="2029788147">
              <w:marLeft w:val="0"/>
              <w:marRight w:val="0"/>
              <w:marTop w:val="0"/>
              <w:marBottom w:val="0"/>
              <w:divBdr>
                <w:top w:val="none" w:sz="0" w:space="0" w:color="auto"/>
                <w:left w:val="none" w:sz="0" w:space="0" w:color="auto"/>
                <w:bottom w:val="none" w:sz="0" w:space="0" w:color="auto"/>
                <w:right w:val="none" w:sz="0" w:space="0" w:color="auto"/>
              </w:divBdr>
              <w:divsChild>
                <w:div w:id="1965576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sChild>
            <w:div w:id="1067609499">
              <w:marLeft w:val="0"/>
              <w:marRight w:val="0"/>
              <w:marTop w:val="0"/>
              <w:marBottom w:val="0"/>
              <w:divBdr>
                <w:top w:val="none" w:sz="0" w:space="0" w:color="auto"/>
                <w:left w:val="none" w:sz="0" w:space="0" w:color="auto"/>
                <w:bottom w:val="none" w:sz="0" w:space="0" w:color="auto"/>
                <w:right w:val="none" w:sz="0" w:space="0" w:color="auto"/>
              </w:divBdr>
              <w:divsChild>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167797">
          <w:marLeft w:val="0"/>
          <w:marRight w:val="0"/>
          <w:marTop w:val="300"/>
          <w:marBottom w:val="0"/>
          <w:divBdr>
            <w:top w:val="none" w:sz="0" w:space="0" w:color="auto"/>
            <w:left w:val="none" w:sz="0" w:space="0" w:color="auto"/>
            <w:bottom w:val="none" w:sz="0" w:space="0" w:color="auto"/>
            <w:right w:val="none" w:sz="0" w:space="0" w:color="auto"/>
          </w:divBdr>
          <w:divsChild>
            <w:div w:id="1185285849">
              <w:marLeft w:val="0"/>
              <w:marRight w:val="0"/>
              <w:marTop w:val="0"/>
              <w:marBottom w:val="0"/>
              <w:divBdr>
                <w:top w:val="none" w:sz="0" w:space="0" w:color="auto"/>
                <w:left w:val="none" w:sz="0" w:space="0" w:color="auto"/>
                <w:bottom w:val="none" w:sz="0" w:space="0" w:color="auto"/>
                <w:right w:val="none" w:sz="0" w:space="0" w:color="auto"/>
              </w:divBdr>
              <w:divsChild>
                <w:div w:id="3756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457927">
      <w:bodyDiv w:val="1"/>
      <w:marLeft w:val="0"/>
      <w:marRight w:val="0"/>
      <w:marTop w:val="0"/>
      <w:marBottom w:val="0"/>
      <w:divBdr>
        <w:top w:val="none" w:sz="0" w:space="0" w:color="auto"/>
        <w:left w:val="none" w:sz="0" w:space="0" w:color="auto"/>
        <w:bottom w:val="none" w:sz="0" w:space="0" w:color="auto"/>
        <w:right w:val="none" w:sz="0" w:space="0" w:color="auto"/>
      </w:divBdr>
      <w:divsChild>
        <w:div w:id="1470985">
          <w:marLeft w:val="0"/>
          <w:marRight w:val="0"/>
          <w:marTop w:val="0"/>
          <w:marBottom w:val="0"/>
          <w:divBdr>
            <w:top w:val="none" w:sz="0" w:space="0" w:color="auto"/>
            <w:left w:val="none" w:sz="0" w:space="0" w:color="auto"/>
            <w:bottom w:val="none" w:sz="0" w:space="0" w:color="auto"/>
            <w:right w:val="none" w:sz="0" w:space="0" w:color="auto"/>
          </w:divBdr>
          <w:divsChild>
            <w:div w:id="2112502691">
              <w:marLeft w:val="0"/>
              <w:marRight w:val="0"/>
              <w:marTop w:val="0"/>
              <w:marBottom w:val="0"/>
              <w:divBdr>
                <w:top w:val="none" w:sz="0" w:space="0" w:color="auto"/>
                <w:left w:val="none" w:sz="0" w:space="0" w:color="auto"/>
                <w:bottom w:val="none" w:sz="0" w:space="0" w:color="auto"/>
                <w:right w:val="none" w:sz="0" w:space="0" w:color="auto"/>
              </w:divBdr>
            </w:div>
          </w:divsChild>
        </w:div>
        <w:div w:id="412355388">
          <w:marLeft w:val="0"/>
          <w:marRight w:val="0"/>
          <w:marTop w:val="0"/>
          <w:marBottom w:val="0"/>
          <w:divBdr>
            <w:top w:val="none" w:sz="0" w:space="0" w:color="auto"/>
            <w:left w:val="none" w:sz="0" w:space="0" w:color="auto"/>
            <w:bottom w:val="none" w:sz="0" w:space="0" w:color="auto"/>
            <w:right w:val="none" w:sz="0" w:space="0" w:color="auto"/>
          </w:divBdr>
          <w:divsChild>
            <w:div w:id="23408921">
              <w:marLeft w:val="0"/>
              <w:marRight w:val="0"/>
              <w:marTop w:val="0"/>
              <w:marBottom w:val="0"/>
              <w:divBdr>
                <w:top w:val="none" w:sz="0" w:space="0" w:color="auto"/>
                <w:left w:val="none" w:sz="0" w:space="0" w:color="auto"/>
                <w:bottom w:val="none" w:sz="0" w:space="0" w:color="auto"/>
                <w:right w:val="none" w:sz="0" w:space="0" w:color="auto"/>
              </w:divBdr>
            </w:div>
          </w:divsChild>
        </w:div>
        <w:div w:id="755171500">
          <w:marLeft w:val="0"/>
          <w:marRight w:val="0"/>
          <w:marTop w:val="300"/>
          <w:marBottom w:val="0"/>
          <w:divBdr>
            <w:top w:val="none" w:sz="0" w:space="0" w:color="auto"/>
            <w:left w:val="none" w:sz="0" w:space="0" w:color="auto"/>
            <w:bottom w:val="none" w:sz="0" w:space="0" w:color="auto"/>
            <w:right w:val="none" w:sz="0" w:space="0" w:color="auto"/>
          </w:divBdr>
          <w:divsChild>
            <w:div w:id="1327855642">
              <w:marLeft w:val="0"/>
              <w:marRight w:val="0"/>
              <w:marTop w:val="0"/>
              <w:marBottom w:val="0"/>
              <w:divBdr>
                <w:top w:val="none" w:sz="0" w:space="0" w:color="auto"/>
                <w:left w:val="none" w:sz="0" w:space="0" w:color="auto"/>
                <w:bottom w:val="none" w:sz="0" w:space="0" w:color="auto"/>
                <w:right w:val="none" w:sz="0" w:space="0" w:color="auto"/>
              </w:divBdr>
              <w:divsChild>
                <w:div w:id="1155342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501826">
          <w:marLeft w:val="0"/>
          <w:marRight w:val="0"/>
          <w:marTop w:val="0"/>
          <w:marBottom w:val="0"/>
          <w:divBdr>
            <w:top w:val="none" w:sz="0" w:space="0" w:color="auto"/>
            <w:left w:val="none" w:sz="0" w:space="0" w:color="auto"/>
            <w:bottom w:val="none" w:sz="0" w:space="0" w:color="auto"/>
            <w:right w:val="none" w:sz="0" w:space="0" w:color="auto"/>
          </w:divBdr>
          <w:divsChild>
            <w:div w:id="666634759">
              <w:marLeft w:val="0"/>
              <w:marRight w:val="0"/>
              <w:marTop w:val="0"/>
              <w:marBottom w:val="0"/>
              <w:divBdr>
                <w:top w:val="none" w:sz="0" w:space="0" w:color="auto"/>
                <w:left w:val="none" w:sz="0" w:space="0" w:color="auto"/>
                <w:bottom w:val="none" w:sz="0" w:space="0" w:color="auto"/>
                <w:right w:val="none" w:sz="0" w:space="0" w:color="auto"/>
              </w:divBdr>
            </w:div>
          </w:divsChild>
        </w:div>
        <w:div w:id="803163551">
          <w:marLeft w:val="0"/>
          <w:marRight w:val="0"/>
          <w:marTop w:val="0"/>
          <w:marBottom w:val="0"/>
          <w:divBdr>
            <w:top w:val="none" w:sz="0" w:space="0" w:color="auto"/>
            <w:left w:val="none" w:sz="0" w:space="0" w:color="auto"/>
            <w:bottom w:val="none" w:sz="0" w:space="0" w:color="auto"/>
            <w:right w:val="none" w:sz="0" w:space="0" w:color="auto"/>
          </w:divBdr>
          <w:divsChild>
            <w:div w:id="985163160">
              <w:marLeft w:val="0"/>
              <w:marRight w:val="0"/>
              <w:marTop w:val="0"/>
              <w:marBottom w:val="0"/>
              <w:divBdr>
                <w:top w:val="none" w:sz="0" w:space="0" w:color="auto"/>
                <w:left w:val="none" w:sz="0" w:space="0" w:color="auto"/>
                <w:bottom w:val="none" w:sz="0" w:space="0" w:color="auto"/>
                <w:right w:val="none" w:sz="0" w:space="0" w:color="auto"/>
              </w:divBdr>
            </w:div>
          </w:divsChild>
        </w:div>
        <w:div w:id="813522479">
          <w:marLeft w:val="0"/>
          <w:marRight w:val="0"/>
          <w:marTop w:val="300"/>
          <w:marBottom w:val="0"/>
          <w:divBdr>
            <w:top w:val="none" w:sz="0" w:space="0" w:color="auto"/>
            <w:left w:val="none" w:sz="0" w:space="0" w:color="auto"/>
            <w:bottom w:val="none" w:sz="0" w:space="0" w:color="auto"/>
            <w:right w:val="none" w:sz="0" w:space="0" w:color="auto"/>
          </w:divBdr>
          <w:divsChild>
            <w:div w:id="1346590901">
              <w:marLeft w:val="0"/>
              <w:marRight w:val="0"/>
              <w:marTop w:val="0"/>
              <w:marBottom w:val="0"/>
              <w:divBdr>
                <w:top w:val="none" w:sz="0" w:space="0" w:color="auto"/>
                <w:left w:val="none" w:sz="0" w:space="0" w:color="auto"/>
                <w:bottom w:val="none" w:sz="0" w:space="0" w:color="auto"/>
                <w:right w:val="none" w:sz="0" w:space="0" w:color="auto"/>
              </w:divBdr>
              <w:divsChild>
                <w:div w:id="104714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899">
          <w:marLeft w:val="0"/>
          <w:marRight w:val="0"/>
          <w:marTop w:val="300"/>
          <w:marBottom w:val="0"/>
          <w:divBdr>
            <w:top w:val="none" w:sz="0" w:space="0" w:color="auto"/>
            <w:left w:val="none" w:sz="0" w:space="0" w:color="auto"/>
            <w:bottom w:val="none" w:sz="0" w:space="0" w:color="auto"/>
            <w:right w:val="none" w:sz="0" w:space="0" w:color="auto"/>
          </w:divBdr>
          <w:divsChild>
            <w:div w:id="135145273">
              <w:marLeft w:val="0"/>
              <w:marRight w:val="0"/>
              <w:marTop w:val="0"/>
              <w:marBottom w:val="0"/>
              <w:divBdr>
                <w:top w:val="none" w:sz="0" w:space="0" w:color="auto"/>
                <w:left w:val="none" w:sz="0" w:space="0" w:color="auto"/>
                <w:bottom w:val="none" w:sz="0" w:space="0" w:color="auto"/>
                <w:right w:val="none" w:sz="0" w:space="0" w:color="auto"/>
              </w:divBdr>
              <w:divsChild>
                <w:div w:id="21713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692767">
          <w:marLeft w:val="0"/>
          <w:marRight w:val="0"/>
          <w:marTop w:val="0"/>
          <w:marBottom w:val="0"/>
          <w:divBdr>
            <w:top w:val="none" w:sz="0" w:space="0" w:color="auto"/>
            <w:left w:val="none" w:sz="0" w:space="0" w:color="auto"/>
            <w:bottom w:val="none" w:sz="0" w:space="0" w:color="auto"/>
            <w:right w:val="none" w:sz="0" w:space="0" w:color="auto"/>
          </w:divBdr>
        </w:div>
        <w:div w:id="1351028410">
          <w:marLeft w:val="0"/>
          <w:marRight w:val="0"/>
          <w:marTop w:val="0"/>
          <w:marBottom w:val="0"/>
          <w:divBdr>
            <w:top w:val="none" w:sz="0" w:space="0" w:color="auto"/>
            <w:left w:val="none" w:sz="0" w:space="0" w:color="auto"/>
            <w:bottom w:val="none" w:sz="0" w:space="0" w:color="auto"/>
            <w:right w:val="none" w:sz="0" w:space="0" w:color="auto"/>
          </w:divBdr>
          <w:divsChild>
            <w:div w:id="980842703">
              <w:marLeft w:val="0"/>
              <w:marRight w:val="0"/>
              <w:marTop w:val="0"/>
              <w:marBottom w:val="0"/>
              <w:divBdr>
                <w:top w:val="none" w:sz="0" w:space="0" w:color="auto"/>
                <w:left w:val="none" w:sz="0" w:space="0" w:color="auto"/>
                <w:bottom w:val="none" w:sz="0" w:space="0" w:color="auto"/>
                <w:right w:val="none" w:sz="0" w:space="0" w:color="auto"/>
              </w:divBdr>
            </w:div>
          </w:divsChild>
        </w:div>
        <w:div w:id="1372346261">
          <w:marLeft w:val="0"/>
          <w:marRight w:val="0"/>
          <w:marTop w:val="0"/>
          <w:marBottom w:val="0"/>
          <w:divBdr>
            <w:top w:val="none" w:sz="0" w:space="0" w:color="auto"/>
            <w:left w:val="none" w:sz="0" w:space="0" w:color="auto"/>
            <w:bottom w:val="none" w:sz="0" w:space="0" w:color="auto"/>
            <w:right w:val="none" w:sz="0" w:space="0" w:color="auto"/>
          </w:divBdr>
        </w:div>
        <w:div w:id="1793355605">
          <w:marLeft w:val="0"/>
          <w:marRight w:val="0"/>
          <w:marTop w:val="0"/>
          <w:marBottom w:val="0"/>
          <w:divBdr>
            <w:top w:val="none" w:sz="0" w:space="0" w:color="auto"/>
            <w:left w:val="none" w:sz="0" w:space="0" w:color="auto"/>
            <w:bottom w:val="none" w:sz="0" w:space="0" w:color="auto"/>
            <w:right w:val="none" w:sz="0" w:space="0" w:color="auto"/>
          </w:divBdr>
        </w:div>
        <w:div w:id="1909264716">
          <w:marLeft w:val="0"/>
          <w:marRight w:val="0"/>
          <w:marTop w:val="0"/>
          <w:marBottom w:val="0"/>
          <w:divBdr>
            <w:top w:val="none" w:sz="0" w:space="0" w:color="auto"/>
            <w:left w:val="none" w:sz="0" w:space="0" w:color="auto"/>
            <w:bottom w:val="none" w:sz="0" w:space="0" w:color="auto"/>
            <w:right w:val="none" w:sz="0" w:space="0" w:color="auto"/>
          </w:divBdr>
        </w:div>
        <w:div w:id="2007631553">
          <w:marLeft w:val="0"/>
          <w:marRight w:val="0"/>
          <w:marTop w:val="0"/>
          <w:marBottom w:val="0"/>
          <w:divBdr>
            <w:top w:val="none" w:sz="0" w:space="0" w:color="auto"/>
            <w:left w:val="none" w:sz="0" w:space="0" w:color="auto"/>
            <w:bottom w:val="none" w:sz="0" w:space="0" w:color="auto"/>
            <w:right w:val="none" w:sz="0" w:space="0" w:color="auto"/>
          </w:divBdr>
        </w:div>
        <w:div w:id="2053798972">
          <w:marLeft w:val="0"/>
          <w:marRight w:val="0"/>
          <w:marTop w:val="0"/>
          <w:marBottom w:val="0"/>
          <w:divBdr>
            <w:top w:val="none" w:sz="0" w:space="0" w:color="auto"/>
            <w:left w:val="none" w:sz="0" w:space="0" w:color="auto"/>
            <w:bottom w:val="none" w:sz="0" w:space="0" w:color="auto"/>
            <w:right w:val="none" w:sz="0" w:space="0" w:color="auto"/>
          </w:divBdr>
          <w:divsChild>
            <w:div w:id="1172719848">
              <w:marLeft w:val="0"/>
              <w:marRight w:val="0"/>
              <w:marTop w:val="0"/>
              <w:marBottom w:val="0"/>
              <w:divBdr>
                <w:top w:val="none" w:sz="0" w:space="0" w:color="auto"/>
                <w:left w:val="none" w:sz="0" w:space="0" w:color="auto"/>
                <w:bottom w:val="none" w:sz="0" w:space="0" w:color="auto"/>
                <w:right w:val="none" w:sz="0" w:space="0" w:color="auto"/>
              </w:divBdr>
            </w:div>
          </w:divsChild>
        </w:div>
        <w:div w:id="2063363767">
          <w:marLeft w:val="0"/>
          <w:marRight w:val="0"/>
          <w:marTop w:val="0"/>
          <w:marBottom w:val="0"/>
          <w:divBdr>
            <w:top w:val="none" w:sz="0" w:space="0" w:color="auto"/>
            <w:left w:val="none" w:sz="0" w:space="0" w:color="auto"/>
            <w:bottom w:val="none" w:sz="0" w:space="0" w:color="auto"/>
            <w:right w:val="none" w:sz="0" w:space="0" w:color="auto"/>
          </w:divBdr>
        </w:div>
        <w:div w:id="2093550983">
          <w:marLeft w:val="0"/>
          <w:marRight w:val="0"/>
          <w:marTop w:val="300"/>
          <w:marBottom w:val="0"/>
          <w:divBdr>
            <w:top w:val="none" w:sz="0" w:space="0" w:color="auto"/>
            <w:left w:val="none" w:sz="0" w:space="0" w:color="auto"/>
            <w:bottom w:val="none" w:sz="0" w:space="0" w:color="auto"/>
            <w:right w:val="none" w:sz="0" w:space="0" w:color="auto"/>
          </w:divBdr>
          <w:divsChild>
            <w:div w:id="1085876333">
              <w:marLeft w:val="0"/>
              <w:marRight w:val="0"/>
              <w:marTop w:val="0"/>
              <w:marBottom w:val="0"/>
              <w:divBdr>
                <w:top w:val="none" w:sz="0" w:space="0" w:color="auto"/>
                <w:left w:val="none" w:sz="0" w:space="0" w:color="auto"/>
                <w:bottom w:val="none" w:sz="0" w:space="0" w:color="auto"/>
                <w:right w:val="none" w:sz="0" w:space="0" w:color="auto"/>
              </w:divBdr>
              <w:divsChild>
                <w:div w:id="178888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957801">
          <w:marLeft w:val="0"/>
          <w:marRight w:val="0"/>
          <w:marTop w:val="0"/>
          <w:marBottom w:val="0"/>
          <w:divBdr>
            <w:top w:val="none" w:sz="0" w:space="0" w:color="auto"/>
            <w:left w:val="none" w:sz="0" w:space="0" w:color="auto"/>
            <w:bottom w:val="none" w:sz="0" w:space="0" w:color="auto"/>
            <w:right w:val="none" w:sz="0" w:space="0" w:color="auto"/>
          </w:divBdr>
          <w:divsChild>
            <w:div w:id="441922316">
              <w:marLeft w:val="0"/>
              <w:marRight w:val="0"/>
              <w:marTop w:val="0"/>
              <w:marBottom w:val="0"/>
              <w:divBdr>
                <w:top w:val="none" w:sz="0" w:space="0" w:color="auto"/>
                <w:left w:val="none" w:sz="0" w:space="0" w:color="auto"/>
                <w:bottom w:val="none" w:sz="0" w:space="0" w:color="auto"/>
                <w:right w:val="none" w:sz="0" w:space="0" w:color="auto"/>
              </w:divBdr>
            </w:div>
          </w:divsChild>
        </w:div>
        <w:div w:id="2146577112">
          <w:marLeft w:val="0"/>
          <w:marRight w:val="0"/>
          <w:marTop w:val="0"/>
          <w:marBottom w:val="0"/>
          <w:divBdr>
            <w:top w:val="none" w:sz="0" w:space="0" w:color="auto"/>
            <w:left w:val="none" w:sz="0" w:space="0" w:color="auto"/>
            <w:bottom w:val="none" w:sz="0" w:space="0" w:color="auto"/>
            <w:right w:val="none" w:sz="0" w:space="0" w:color="auto"/>
          </w:divBdr>
        </w:div>
      </w:divsChild>
    </w:div>
    <w:div w:id="1338578539">
      <w:bodyDiv w:val="1"/>
      <w:marLeft w:val="0"/>
      <w:marRight w:val="0"/>
      <w:marTop w:val="0"/>
      <w:marBottom w:val="0"/>
      <w:divBdr>
        <w:top w:val="none" w:sz="0" w:space="0" w:color="auto"/>
        <w:left w:val="none" w:sz="0" w:space="0" w:color="auto"/>
        <w:bottom w:val="none" w:sz="0" w:space="0" w:color="auto"/>
        <w:right w:val="none" w:sz="0" w:space="0" w:color="auto"/>
      </w:divBdr>
    </w:div>
    <w:div w:id="1340042399">
      <w:bodyDiv w:val="1"/>
      <w:marLeft w:val="0"/>
      <w:marRight w:val="0"/>
      <w:marTop w:val="0"/>
      <w:marBottom w:val="0"/>
      <w:divBdr>
        <w:top w:val="none" w:sz="0" w:space="0" w:color="auto"/>
        <w:left w:val="none" w:sz="0" w:space="0" w:color="auto"/>
        <w:bottom w:val="none" w:sz="0" w:space="0" w:color="auto"/>
        <w:right w:val="none" w:sz="0" w:space="0" w:color="auto"/>
      </w:divBdr>
    </w:div>
    <w:div w:id="1340347321">
      <w:bodyDiv w:val="1"/>
      <w:marLeft w:val="0"/>
      <w:marRight w:val="0"/>
      <w:marTop w:val="0"/>
      <w:marBottom w:val="0"/>
      <w:divBdr>
        <w:top w:val="none" w:sz="0" w:space="0" w:color="auto"/>
        <w:left w:val="none" w:sz="0" w:space="0" w:color="auto"/>
        <w:bottom w:val="none" w:sz="0" w:space="0" w:color="auto"/>
        <w:right w:val="none" w:sz="0" w:space="0" w:color="auto"/>
      </w:divBdr>
    </w:div>
    <w:div w:id="1340890699">
      <w:bodyDiv w:val="1"/>
      <w:marLeft w:val="0"/>
      <w:marRight w:val="0"/>
      <w:marTop w:val="0"/>
      <w:marBottom w:val="0"/>
      <w:divBdr>
        <w:top w:val="none" w:sz="0" w:space="0" w:color="auto"/>
        <w:left w:val="none" w:sz="0" w:space="0" w:color="auto"/>
        <w:bottom w:val="none" w:sz="0" w:space="0" w:color="auto"/>
        <w:right w:val="none" w:sz="0" w:space="0" w:color="auto"/>
      </w:divBdr>
    </w:div>
    <w:div w:id="1341201506">
      <w:bodyDiv w:val="1"/>
      <w:marLeft w:val="0"/>
      <w:marRight w:val="0"/>
      <w:marTop w:val="0"/>
      <w:marBottom w:val="0"/>
      <w:divBdr>
        <w:top w:val="none" w:sz="0" w:space="0" w:color="auto"/>
        <w:left w:val="none" w:sz="0" w:space="0" w:color="auto"/>
        <w:bottom w:val="none" w:sz="0" w:space="0" w:color="auto"/>
        <w:right w:val="none" w:sz="0" w:space="0" w:color="auto"/>
      </w:divBdr>
      <w:divsChild>
        <w:div w:id="1944536533">
          <w:marLeft w:val="0"/>
          <w:marRight w:val="0"/>
          <w:marTop w:val="0"/>
          <w:marBottom w:val="0"/>
          <w:divBdr>
            <w:top w:val="none" w:sz="0" w:space="0" w:color="auto"/>
            <w:left w:val="none" w:sz="0" w:space="0" w:color="auto"/>
            <w:bottom w:val="none" w:sz="0" w:space="0" w:color="auto"/>
            <w:right w:val="none" w:sz="0" w:space="0" w:color="auto"/>
          </w:divBdr>
        </w:div>
        <w:div w:id="1693457922">
          <w:marLeft w:val="0"/>
          <w:marRight w:val="0"/>
          <w:marTop w:val="0"/>
          <w:marBottom w:val="0"/>
          <w:divBdr>
            <w:top w:val="none" w:sz="0" w:space="0" w:color="auto"/>
            <w:left w:val="none" w:sz="0" w:space="0" w:color="auto"/>
            <w:bottom w:val="none" w:sz="0" w:space="0" w:color="auto"/>
            <w:right w:val="none" w:sz="0" w:space="0" w:color="auto"/>
          </w:divBdr>
          <w:divsChild>
            <w:div w:id="575479449">
              <w:marLeft w:val="0"/>
              <w:marRight w:val="0"/>
              <w:marTop w:val="0"/>
              <w:marBottom w:val="0"/>
              <w:divBdr>
                <w:top w:val="none" w:sz="0" w:space="0" w:color="auto"/>
                <w:left w:val="none" w:sz="0" w:space="0" w:color="auto"/>
                <w:bottom w:val="none" w:sz="0" w:space="0" w:color="auto"/>
                <w:right w:val="none" w:sz="0" w:space="0" w:color="auto"/>
              </w:divBdr>
            </w:div>
          </w:divsChild>
        </w:div>
        <w:div w:id="1159467450">
          <w:marLeft w:val="0"/>
          <w:marRight w:val="0"/>
          <w:marTop w:val="0"/>
          <w:marBottom w:val="0"/>
          <w:divBdr>
            <w:top w:val="none" w:sz="0" w:space="0" w:color="auto"/>
            <w:left w:val="none" w:sz="0" w:space="0" w:color="auto"/>
            <w:bottom w:val="none" w:sz="0" w:space="0" w:color="auto"/>
            <w:right w:val="none" w:sz="0" w:space="0" w:color="auto"/>
          </w:divBdr>
        </w:div>
        <w:div w:id="1229614290">
          <w:marLeft w:val="0"/>
          <w:marRight w:val="0"/>
          <w:marTop w:val="0"/>
          <w:marBottom w:val="0"/>
          <w:divBdr>
            <w:top w:val="none" w:sz="0" w:space="0" w:color="auto"/>
            <w:left w:val="none" w:sz="0" w:space="0" w:color="auto"/>
            <w:bottom w:val="none" w:sz="0" w:space="0" w:color="auto"/>
            <w:right w:val="none" w:sz="0" w:space="0" w:color="auto"/>
          </w:divBdr>
          <w:divsChild>
            <w:div w:id="522672029">
              <w:marLeft w:val="0"/>
              <w:marRight w:val="0"/>
              <w:marTop w:val="0"/>
              <w:marBottom w:val="0"/>
              <w:divBdr>
                <w:top w:val="none" w:sz="0" w:space="0" w:color="auto"/>
                <w:left w:val="none" w:sz="0" w:space="0" w:color="auto"/>
                <w:bottom w:val="none" w:sz="0" w:space="0" w:color="auto"/>
                <w:right w:val="none" w:sz="0" w:space="0" w:color="auto"/>
              </w:divBdr>
            </w:div>
          </w:divsChild>
        </w:div>
        <w:div w:id="1446341092">
          <w:marLeft w:val="0"/>
          <w:marRight w:val="0"/>
          <w:marTop w:val="0"/>
          <w:marBottom w:val="0"/>
          <w:divBdr>
            <w:top w:val="none" w:sz="0" w:space="0" w:color="auto"/>
            <w:left w:val="none" w:sz="0" w:space="0" w:color="auto"/>
            <w:bottom w:val="none" w:sz="0" w:space="0" w:color="auto"/>
            <w:right w:val="none" w:sz="0" w:space="0" w:color="auto"/>
          </w:divBdr>
        </w:div>
        <w:div w:id="1834027549">
          <w:marLeft w:val="0"/>
          <w:marRight w:val="0"/>
          <w:marTop w:val="0"/>
          <w:marBottom w:val="0"/>
          <w:divBdr>
            <w:top w:val="none" w:sz="0" w:space="0" w:color="auto"/>
            <w:left w:val="none" w:sz="0" w:space="0" w:color="auto"/>
            <w:bottom w:val="none" w:sz="0" w:space="0" w:color="auto"/>
            <w:right w:val="none" w:sz="0" w:space="0" w:color="auto"/>
          </w:divBdr>
          <w:divsChild>
            <w:div w:id="58984364">
              <w:marLeft w:val="0"/>
              <w:marRight w:val="0"/>
              <w:marTop w:val="0"/>
              <w:marBottom w:val="0"/>
              <w:divBdr>
                <w:top w:val="none" w:sz="0" w:space="0" w:color="auto"/>
                <w:left w:val="none" w:sz="0" w:space="0" w:color="auto"/>
                <w:bottom w:val="none" w:sz="0" w:space="0" w:color="auto"/>
                <w:right w:val="none" w:sz="0" w:space="0" w:color="auto"/>
              </w:divBdr>
            </w:div>
          </w:divsChild>
        </w:div>
        <w:div w:id="208077129">
          <w:marLeft w:val="0"/>
          <w:marRight w:val="0"/>
          <w:marTop w:val="0"/>
          <w:marBottom w:val="0"/>
          <w:divBdr>
            <w:top w:val="none" w:sz="0" w:space="0" w:color="auto"/>
            <w:left w:val="none" w:sz="0" w:space="0" w:color="auto"/>
            <w:bottom w:val="none" w:sz="0" w:space="0" w:color="auto"/>
            <w:right w:val="none" w:sz="0" w:space="0" w:color="auto"/>
          </w:divBdr>
        </w:div>
        <w:div w:id="1362826911">
          <w:marLeft w:val="0"/>
          <w:marRight w:val="0"/>
          <w:marTop w:val="0"/>
          <w:marBottom w:val="0"/>
          <w:divBdr>
            <w:top w:val="none" w:sz="0" w:space="0" w:color="auto"/>
            <w:left w:val="none" w:sz="0" w:space="0" w:color="auto"/>
            <w:bottom w:val="none" w:sz="0" w:space="0" w:color="auto"/>
            <w:right w:val="none" w:sz="0" w:space="0" w:color="auto"/>
          </w:divBdr>
          <w:divsChild>
            <w:div w:id="1414163779">
              <w:marLeft w:val="0"/>
              <w:marRight w:val="0"/>
              <w:marTop w:val="0"/>
              <w:marBottom w:val="0"/>
              <w:divBdr>
                <w:top w:val="none" w:sz="0" w:space="0" w:color="auto"/>
                <w:left w:val="none" w:sz="0" w:space="0" w:color="auto"/>
                <w:bottom w:val="none" w:sz="0" w:space="0" w:color="auto"/>
                <w:right w:val="none" w:sz="0" w:space="0" w:color="auto"/>
              </w:divBdr>
            </w:div>
          </w:divsChild>
        </w:div>
        <w:div w:id="1363745830">
          <w:marLeft w:val="0"/>
          <w:marRight w:val="0"/>
          <w:marTop w:val="0"/>
          <w:marBottom w:val="0"/>
          <w:divBdr>
            <w:top w:val="none" w:sz="0" w:space="0" w:color="auto"/>
            <w:left w:val="none" w:sz="0" w:space="0" w:color="auto"/>
            <w:bottom w:val="none" w:sz="0" w:space="0" w:color="auto"/>
            <w:right w:val="none" w:sz="0" w:space="0" w:color="auto"/>
          </w:divBdr>
        </w:div>
        <w:div w:id="1034965149">
          <w:marLeft w:val="0"/>
          <w:marRight w:val="0"/>
          <w:marTop w:val="0"/>
          <w:marBottom w:val="0"/>
          <w:divBdr>
            <w:top w:val="none" w:sz="0" w:space="0" w:color="auto"/>
            <w:left w:val="none" w:sz="0" w:space="0" w:color="auto"/>
            <w:bottom w:val="none" w:sz="0" w:space="0" w:color="auto"/>
            <w:right w:val="none" w:sz="0" w:space="0" w:color="auto"/>
          </w:divBdr>
          <w:divsChild>
            <w:div w:id="1529635325">
              <w:marLeft w:val="0"/>
              <w:marRight w:val="0"/>
              <w:marTop w:val="0"/>
              <w:marBottom w:val="0"/>
              <w:divBdr>
                <w:top w:val="none" w:sz="0" w:space="0" w:color="auto"/>
                <w:left w:val="none" w:sz="0" w:space="0" w:color="auto"/>
                <w:bottom w:val="none" w:sz="0" w:space="0" w:color="auto"/>
                <w:right w:val="none" w:sz="0" w:space="0" w:color="auto"/>
              </w:divBdr>
            </w:div>
          </w:divsChild>
        </w:div>
        <w:div w:id="1142113789">
          <w:marLeft w:val="0"/>
          <w:marRight w:val="0"/>
          <w:marTop w:val="0"/>
          <w:marBottom w:val="0"/>
          <w:divBdr>
            <w:top w:val="none" w:sz="0" w:space="0" w:color="auto"/>
            <w:left w:val="none" w:sz="0" w:space="0" w:color="auto"/>
            <w:bottom w:val="none" w:sz="0" w:space="0" w:color="auto"/>
            <w:right w:val="none" w:sz="0" w:space="0" w:color="auto"/>
          </w:divBdr>
        </w:div>
        <w:div w:id="1595934597">
          <w:marLeft w:val="0"/>
          <w:marRight w:val="0"/>
          <w:marTop w:val="0"/>
          <w:marBottom w:val="0"/>
          <w:divBdr>
            <w:top w:val="none" w:sz="0" w:space="0" w:color="auto"/>
            <w:left w:val="none" w:sz="0" w:space="0" w:color="auto"/>
            <w:bottom w:val="none" w:sz="0" w:space="0" w:color="auto"/>
            <w:right w:val="none" w:sz="0" w:space="0" w:color="auto"/>
          </w:divBdr>
          <w:divsChild>
            <w:div w:id="643899437">
              <w:marLeft w:val="0"/>
              <w:marRight w:val="0"/>
              <w:marTop w:val="0"/>
              <w:marBottom w:val="0"/>
              <w:divBdr>
                <w:top w:val="none" w:sz="0" w:space="0" w:color="auto"/>
                <w:left w:val="none" w:sz="0" w:space="0" w:color="auto"/>
                <w:bottom w:val="none" w:sz="0" w:space="0" w:color="auto"/>
                <w:right w:val="none" w:sz="0" w:space="0" w:color="auto"/>
              </w:divBdr>
            </w:div>
          </w:divsChild>
        </w:div>
        <w:div w:id="1967660080">
          <w:marLeft w:val="0"/>
          <w:marRight w:val="0"/>
          <w:marTop w:val="0"/>
          <w:marBottom w:val="0"/>
          <w:divBdr>
            <w:top w:val="none" w:sz="0" w:space="0" w:color="auto"/>
            <w:left w:val="none" w:sz="0" w:space="0" w:color="auto"/>
            <w:bottom w:val="none" w:sz="0" w:space="0" w:color="auto"/>
            <w:right w:val="none" w:sz="0" w:space="0" w:color="auto"/>
          </w:divBdr>
        </w:div>
        <w:div w:id="1664118168">
          <w:marLeft w:val="0"/>
          <w:marRight w:val="0"/>
          <w:marTop w:val="0"/>
          <w:marBottom w:val="0"/>
          <w:divBdr>
            <w:top w:val="none" w:sz="0" w:space="0" w:color="auto"/>
            <w:left w:val="none" w:sz="0" w:space="0" w:color="auto"/>
            <w:bottom w:val="none" w:sz="0" w:space="0" w:color="auto"/>
            <w:right w:val="none" w:sz="0" w:space="0" w:color="auto"/>
          </w:divBdr>
          <w:divsChild>
            <w:div w:id="1558082814">
              <w:marLeft w:val="0"/>
              <w:marRight w:val="0"/>
              <w:marTop w:val="0"/>
              <w:marBottom w:val="0"/>
              <w:divBdr>
                <w:top w:val="none" w:sz="0" w:space="0" w:color="auto"/>
                <w:left w:val="none" w:sz="0" w:space="0" w:color="auto"/>
                <w:bottom w:val="none" w:sz="0" w:space="0" w:color="auto"/>
                <w:right w:val="none" w:sz="0" w:space="0" w:color="auto"/>
              </w:divBdr>
            </w:div>
          </w:divsChild>
        </w:div>
        <w:div w:id="412825277">
          <w:marLeft w:val="0"/>
          <w:marRight w:val="0"/>
          <w:marTop w:val="300"/>
          <w:marBottom w:val="0"/>
          <w:divBdr>
            <w:top w:val="none" w:sz="0" w:space="0" w:color="auto"/>
            <w:left w:val="none" w:sz="0" w:space="0" w:color="auto"/>
            <w:bottom w:val="none" w:sz="0" w:space="0" w:color="auto"/>
            <w:right w:val="none" w:sz="0" w:space="0" w:color="auto"/>
          </w:divBdr>
          <w:divsChild>
            <w:div w:id="1124616348">
              <w:marLeft w:val="0"/>
              <w:marRight w:val="0"/>
              <w:marTop w:val="0"/>
              <w:marBottom w:val="0"/>
              <w:divBdr>
                <w:top w:val="none" w:sz="0" w:space="0" w:color="auto"/>
                <w:left w:val="none" w:sz="0" w:space="0" w:color="auto"/>
                <w:bottom w:val="none" w:sz="0" w:space="0" w:color="auto"/>
                <w:right w:val="none" w:sz="0" w:space="0" w:color="auto"/>
              </w:divBdr>
              <w:divsChild>
                <w:div w:id="208903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4032">
          <w:marLeft w:val="0"/>
          <w:marRight w:val="0"/>
          <w:marTop w:val="300"/>
          <w:marBottom w:val="0"/>
          <w:divBdr>
            <w:top w:val="none" w:sz="0" w:space="0" w:color="auto"/>
            <w:left w:val="none" w:sz="0" w:space="0" w:color="auto"/>
            <w:bottom w:val="none" w:sz="0" w:space="0" w:color="auto"/>
            <w:right w:val="none" w:sz="0" w:space="0" w:color="auto"/>
          </w:divBdr>
          <w:divsChild>
            <w:div w:id="2001040011">
              <w:marLeft w:val="0"/>
              <w:marRight w:val="0"/>
              <w:marTop w:val="0"/>
              <w:marBottom w:val="0"/>
              <w:divBdr>
                <w:top w:val="none" w:sz="0" w:space="0" w:color="auto"/>
                <w:left w:val="none" w:sz="0" w:space="0" w:color="auto"/>
                <w:bottom w:val="none" w:sz="0" w:space="0" w:color="auto"/>
                <w:right w:val="none" w:sz="0" w:space="0" w:color="auto"/>
              </w:divBdr>
              <w:divsChild>
                <w:div w:id="31480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161149">
          <w:marLeft w:val="0"/>
          <w:marRight w:val="0"/>
          <w:marTop w:val="300"/>
          <w:marBottom w:val="0"/>
          <w:divBdr>
            <w:top w:val="none" w:sz="0" w:space="0" w:color="auto"/>
            <w:left w:val="none" w:sz="0" w:space="0" w:color="auto"/>
            <w:bottom w:val="none" w:sz="0" w:space="0" w:color="auto"/>
            <w:right w:val="none" w:sz="0" w:space="0" w:color="auto"/>
          </w:divBdr>
          <w:divsChild>
            <w:div w:id="642538709">
              <w:marLeft w:val="0"/>
              <w:marRight w:val="0"/>
              <w:marTop w:val="0"/>
              <w:marBottom w:val="0"/>
              <w:divBdr>
                <w:top w:val="none" w:sz="0" w:space="0" w:color="auto"/>
                <w:left w:val="none" w:sz="0" w:space="0" w:color="auto"/>
                <w:bottom w:val="none" w:sz="0" w:space="0" w:color="auto"/>
                <w:right w:val="none" w:sz="0" w:space="0" w:color="auto"/>
              </w:divBdr>
              <w:divsChild>
                <w:div w:id="113155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40012">
          <w:marLeft w:val="0"/>
          <w:marRight w:val="0"/>
          <w:marTop w:val="300"/>
          <w:marBottom w:val="0"/>
          <w:divBdr>
            <w:top w:val="none" w:sz="0" w:space="0" w:color="auto"/>
            <w:left w:val="none" w:sz="0" w:space="0" w:color="auto"/>
            <w:bottom w:val="none" w:sz="0" w:space="0" w:color="auto"/>
            <w:right w:val="none" w:sz="0" w:space="0" w:color="auto"/>
          </w:divBdr>
          <w:divsChild>
            <w:div w:id="899750249">
              <w:marLeft w:val="0"/>
              <w:marRight w:val="0"/>
              <w:marTop w:val="0"/>
              <w:marBottom w:val="0"/>
              <w:divBdr>
                <w:top w:val="none" w:sz="0" w:space="0" w:color="auto"/>
                <w:left w:val="none" w:sz="0" w:space="0" w:color="auto"/>
                <w:bottom w:val="none" w:sz="0" w:space="0" w:color="auto"/>
                <w:right w:val="none" w:sz="0" w:space="0" w:color="auto"/>
              </w:divBdr>
              <w:divsChild>
                <w:div w:id="1463771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278674">
      <w:bodyDiv w:val="1"/>
      <w:marLeft w:val="0"/>
      <w:marRight w:val="0"/>
      <w:marTop w:val="0"/>
      <w:marBottom w:val="0"/>
      <w:divBdr>
        <w:top w:val="none" w:sz="0" w:space="0" w:color="auto"/>
        <w:left w:val="none" w:sz="0" w:space="0" w:color="auto"/>
        <w:bottom w:val="none" w:sz="0" w:space="0" w:color="auto"/>
        <w:right w:val="none" w:sz="0" w:space="0" w:color="auto"/>
      </w:divBdr>
      <w:divsChild>
        <w:div w:id="96797808">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448545748">
          <w:marLeft w:val="0"/>
          <w:marRight w:val="0"/>
          <w:marTop w:val="0"/>
          <w:marBottom w:val="0"/>
          <w:divBdr>
            <w:top w:val="none" w:sz="0" w:space="0" w:color="auto"/>
            <w:left w:val="none" w:sz="0" w:space="0" w:color="auto"/>
            <w:bottom w:val="none" w:sz="0" w:space="0" w:color="auto"/>
            <w:right w:val="none" w:sz="0" w:space="0" w:color="auto"/>
          </w:divBdr>
          <w:divsChild>
            <w:div w:id="154928419">
              <w:marLeft w:val="0"/>
              <w:marRight w:val="0"/>
              <w:marTop w:val="0"/>
              <w:marBottom w:val="0"/>
              <w:divBdr>
                <w:top w:val="none" w:sz="0" w:space="0" w:color="auto"/>
                <w:left w:val="none" w:sz="0" w:space="0" w:color="auto"/>
                <w:bottom w:val="none" w:sz="0" w:space="0" w:color="auto"/>
                <w:right w:val="none" w:sz="0" w:space="0" w:color="auto"/>
              </w:divBdr>
            </w:div>
          </w:divsChild>
        </w:div>
        <w:div w:id="453715777">
          <w:marLeft w:val="0"/>
          <w:marRight w:val="0"/>
          <w:marTop w:val="0"/>
          <w:marBottom w:val="0"/>
          <w:divBdr>
            <w:top w:val="none" w:sz="0" w:space="0" w:color="auto"/>
            <w:left w:val="none" w:sz="0" w:space="0" w:color="auto"/>
            <w:bottom w:val="none" w:sz="0" w:space="0" w:color="auto"/>
            <w:right w:val="none" w:sz="0" w:space="0" w:color="auto"/>
          </w:divBdr>
          <w:divsChild>
            <w:div w:id="162867424">
              <w:marLeft w:val="0"/>
              <w:marRight w:val="0"/>
              <w:marTop w:val="0"/>
              <w:marBottom w:val="0"/>
              <w:divBdr>
                <w:top w:val="none" w:sz="0" w:space="0" w:color="auto"/>
                <w:left w:val="none" w:sz="0" w:space="0" w:color="auto"/>
                <w:bottom w:val="none" w:sz="0" w:space="0" w:color="auto"/>
                <w:right w:val="none" w:sz="0" w:space="0" w:color="auto"/>
              </w:divBdr>
            </w:div>
          </w:divsChild>
        </w:div>
        <w:div w:id="743069989">
          <w:marLeft w:val="0"/>
          <w:marRight w:val="0"/>
          <w:marTop w:val="0"/>
          <w:marBottom w:val="0"/>
          <w:divBdr>
            <w:top w:val="none" w:sz="0" w:space="0" w:color="auto"/>
            <w:left w:val="none" w:sz="0" w:space="0" w:color="auto"/>
            <w:bottom w:val="none" w:sz="0" w:space="0" w:color="auto"/>
            <w:right w:val="none" w:sz="0" w:space="0" w:color="auto"/>
          </w:divBdr>
          <w:divsChild>
            <w:div w:id="1362434845">
              <w:marLeft w:val="0"/>
              <w:marRight w:val="0"/>
              <w:marTop w:val="0"/>
              <w:marBottom w:val="0"/>
              <w:divBdr>
                <w:top w:val="none" w:sz="0" w:space="0" w:color="auto"/>
                <w:left w:val="none" w:sz="0" w:space="0" w:color="auto"/>
                <w:bottom w:val="none" w:sz="0" w:space="0" w:color="auto"/>
                <w:right w:val="none" w:sz="0" w:space="0" w:color="auto"/>
              </w:divBdr>
            </w:div>
          </w:divsChild>
        </w:div>
        <w:div w:id="835534289">
          <w:marLeft w:val="0"/>
          <w:marRight w:val="0"/>
          <w:marTop w:val="300"/>
          <w:marBottom w:val="0"/>
          <w:divBdr>
            <w:top w:val="none" w:sz="0" w:space="0" w:color="auto"/>
            <w:left w:val="none" w:sz="0" w:space="0" w:color="auto"/>
            <w:bottom w:val="none" w:sz="0" w:space="0" w:color="auto"/>
            <w:right w:val="none" w:sz="0" w:space="0" w:color="auto"/>
          </w:divBdr>
          <w:divsChild>
            <w:div w:id="172234451">
              <w:marLeft w:val="0"/>
              <w:marRight w:val="0"/>
              <w:marTop w:val="0"/>
              <w:marBottom w:val="0"/>
              <w:divBdr>
                <w:top w:val="none" w:sz="0" w:space="0" w:color="auto"/>
                <w:left w:val="none" w:sz="0" w:space="0" w:color="auto"/>
                <w:bottom w:val="none" w:sz="0" w:space="0" w:color="auto"/>
                <w:right w:val="none" w:sz="0" w:space="0" w:color="auto"/>
              </w:divBdr>
              <w:divsChild>
                <w:div w:id="75316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508360">
          <w:marLeft w:val="0"/>
          <w:marRight w:val="0"/>
          <w:marTop w:val="0"/>
          <w:marBottom w:val="0"/>
          <w:divBdr>
            <w:top w:val="none" w:sz="0" w:space="0" w:color="auto"/>
            <w:left w:val="none" w:sz="0" w:space="0" w:color="auto"/>
            <w:bottom w:val="none" w:sz="0" w:space="0" w:color="auto"/>
            <w:right w:val="none" w:sz="0" w:space="0" w:color="auto"/>
          </w:divBdr>
        </w:div>
        <w:div w:id="1085419854">
          <w:marLeft w:val="0"/>
          <w:marRight w:val="0"/>
          <w:marTop w:val="0"/>
          <w:marBottom w:val="0"/>
          <w:divBdr>
            <w:top w:val="none" w:sz="0" w:space="0" w:color="auto"/>
            <w:left w:val="none" w:sz="0" w:space="0" w:color="auto"/>
            <w:bottom w:val="none" w:sz="0" w:space="0" w:color="auto"/>
            <w:right w:val="none" w:sz="0" w:space="0" w:color="auto"/>
          </w:divBdr>
        </w:div>
        <w:div w:id="1228877865">
          <w:marLeft w:val="0"/>
          <w:marRight w:val="0"/>
          <w:marTop w:val="300"/>
          <w:marBottom w:val="0"/>
          <w:divBdr>
            <w:top w:val="none" w:sz="0" w:space="0" w:color="auto"/>
            <w:left w:val="none" w:sz="0" w:space="0" w:color="auto"/>
            <w:bottom w:val="none" w:sz="0" w:space="0" w:color="auto"/>
            <w:right w:val="none" w:sz="0" w:space="0" w:color="auto"/>
          </w:divBdr>
          <w:divsChild>
            <w:div w:id="1593976760">
              <w:marLeft w:val="0"/>
              <w:marRight w:val="0"/>
              <w:marTop w:val="0"/>
              <w:marBottom w:val="0"/>
              <w:divBdr>
                <w:top w:val="none" w:sz="0" w:space="0" w:color="auto"/>
                <w:left w:val="none" w:sz="0" w:space="0" w:color="auto"/>
                <w:bottom w:val="none" w:sz="0" w:space="0" w:color="auto"/>
                <w:right w:val="none" w:sz="0" w:space="0" w:color="auto"/>
              </w:divBdr>
              <w:divsChild>
                <w:div w:id="66548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541749">
          <w:marLeft w:val="0"/>
          <w:marRight w:val="0"/>
          <w:marTop w:val="0"/>
          <w:marBottom w:val="0"/>
          <w:divBdr>
            <w:top w:val="none" w:sz="0" w:space="0" w:color="auto"/>
            <w:left w:val="none" w:sz="0" w:space="0" w:color="auto"/>
            <w:bottom w:val="none" w:sz="0" w:space="0" w:color="auto"/>
            <w:right w:val="none" w:sz="0" w:space="0" w:color="auto"/>
          </w:divBdr>
        </w:div>
        <w:div w:id="1502355736">
          <w:marLeft w:val="0"/>
          <w:marRight w:val="0"/>
          <w:marTop w:val="0"/>
          <w:marBottom w:val="0"/>
          <w:divBdr>
            <w:top w:val="none" w:sz="0" w:space="0" w:color="auto"/>
            <w:left w:val="none" w:sz="0" w:space="0" w:color="auto"/>
            <w:bottom w:val="none" w:sz="0" w:space="0" w:color="auto"/>
            <w:right w:val="none" w:sz="0" w:space="0" w:color="auto"/>
          </w:divBdr>
          <w:divsChild>
            <w:div w:id="1203329109">
              <w:marLeft w:val="0"/>
              <w:marRight w:val="0"/>
              <w:marTop w:val="0"/>
              <w:marBottom w:val="0"/>
              <w:divBdr>
                <w:top w:val="none" w:sz="0" w:space="0" w:color="auto"/>
                <w:left w:val="none" w:sz="0" w:space="0" w:color="auto"/>
                <w:bottom w:val="none" w:sz="0" w:space="0" w:color="auto"/>
                <w:right w:val="none" w:sz="0" w:space="0" w:color="auto"/>
              </w:divBdr>
            </w:div>
          </w:divsChild>
        </w:div>
        <w:div w:id="1567259397">
          <w:marLeft w:val="0"/>
          <w:marRight w:val="0"/>
          <w:marTop w:val="0"/>
          <w:marBottom w:val="0"/>
          <w:divBdr>
            <w:top w:val="none" w:sz="0" w:space="0" w:color="auto"/>
            <w:left w:val="none" w:sz="0" w:space="0" w:color="auto"/>
            <w:bottom w:val="none" w:sz="0" w:space="0" w:color="auto"/>
            <w:right w:val="none" w:sz="0" w:space="0" w:color="auto"/>
          </w:divBdr>
        </w:div>
        <w:div w:id="1570114273">
          <w:marLeft w:val="0"/>
          <w:marRight w:val="0"/>
          <w:marTop w:val="0"/>
          <w:marBottom w:val="0"/>
          <w:divBdr>
            <w:top w:val="none" w:sz="0" w:space="0" w:color="auto"/>
            <w:left w:val="none" w:sz="0" w:space="0" w:color="auto"/>
            <w:bottom w:val="none" w:sz="0" w:space="0" w:color="auto"/>
            <w:right w:val="none" w:sz="0" w:space="0" w:color="auto"/>
          </w:divBdr>
          <w:divsChild>
            <w:div w:id="1328631315">
              <w:marLeft w:val="0"/>
              <w:marRight w:val="0"/>
              <w:marTop w:val="0"/>
              <w:marBottom w:val="0"/>
              <w:divBdr>
                <w:top w:val="none" w:sz="0" w:space="0" w:color="auto"/>
                <w:left w:val="none" w:sz="0" w:space="0" w:color="auto"/>
                <w:bottom w:val="none" w:sz="0" w:space="0" w:color="auto"/>
                <w:right w:val="none" w:sz="0" w:space="0" w:color="auto"/>
              </w:divBdr>
            </w:div>
          </w:divsChild>
        </w:div>
        <w:div w:id="1791896834">
          <w:marLeft w:val="0"/>
          <w:marRight w:val="0"/>
          <w:marTop w:val="0"/>
          <w:marBottom w:val="0"/>
          <w:divBdr>
            <w:top w:val="none" w:sz="0" w:space="0" w:color="auto"/>
            <w:left w:val="none" w:sz="0" w:space="0" w:color="auto"/>
            <w:bottom w:val="none" w:sz="0" w:space="0" w:color="auto"/>
            <w:right w:val="none" w:sz="0" w:space="0" w:color="auto"/>
          </w:divBdr>
        </w:div>
        <w:div w:id="1840729962">
          <w:marLeft w:val="0"/>
          <w:marRight w:val="0"/>
          <w:marTop w:val="0"/>
          <w:marBottom w:val="0"/>
          <w:divBdr>
            <w:top w:val="none" w:sz="0" w:space="0" w:color="auto"/>
            <w:left w:val="none" w:sz="0" w:space="0" w:color="auto"/>
            <w:bottom w:val="none" w:sz="0" w:space="0" w:color="auto"/>
            <w:right w:val="none" w:sz="0" w:space="0" w:color="auto"/>
          </w:divBdr>
          <w:divsChild>
            <w:div w:id="1215192647">
              <w:marLeft w:val="0"/>
              <w:marRight w:val="0"/>
              <w:marTop w:val="0"/>
              <w:marBottom w:val="0"/>
              <w:divBdr>
                <w:top w:val="none" w:sz="0" w:space="0" w:color="auto"/>
                <w:left w:val="none" w:sz="0" w:space="0" w:color="auto"/>
                <w:bottom w:val="none" w:sz="0" w:space="0" w:color="auto"/>
                <w:right w:val="none" w:sz="0" w:space="0" w:color="auto"/>
              </w:divBdr>
            </w:div>
          </w:divsChild>
        </w:div>
        <w:div w:id="1862623437">
          <w:marLeft w:val="0"/>
          <w:marRight w:val="0"/>
          <w:marTop w:val="300"/>
          <w:marBottom w:val="0"/>
          <w:divBdr>
            <w:top w:val="none" w:sz="0" w:space="0" w:color="auto"/>
            <w:left w:val="none" w:sz="0" w:space="0" w:color="auto"/>
            <w:bottom w:val="none" w:sz="0" w:space="0" w:color="auto"/>
            <w:right w:val="none" w:sz="0" w:space="0" w:color="auto"/>
          </w:divBdr>
          <w:divsChild>
            <w:div w:id="278489015">
              <w:marLeft w:val="0"/>
              <w:marRight w:val="0"/>
              <w:marTop w:val="0"/>
              <w:marBottom w:val="0"/>
              <w:divBdr>
                <w:top w:val="none" w:sz="0" w:space="0" w:color="auto"/>
                <w:left w:val="none" w:sz="0" w:space="0" w:color="auto"/>
                <w:bottom w:val="none" w:sz="0" w:space="0" w:color="auto"/>
                <w:right w:val="none" w:sz="0" w:space="0" w:color="auto"/>
              </w:divBdr>
              <w:divsChild>
                <w:div w:id="461576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108485">
          <w:marLeft w:val="0"/>
          <w:marRight w:val="0"/>
          <w:marTop w:val="0"/>
          <w:marBottom w:val="0"/>
          <w:divBdr>
            <w:top w:val="none" w:sz="0" w:space="0" w:color="auto"/>
            <w:left w:val="none" w:sz="0" w:space="0" w:color="auto"/>
            <w:bottom w:val="none" w:sz="0" w:space="0" w:color="auto"/>
            <w:right w:val="none" w:sz="0" w:space="0" w:color="auto"/>
          </w:divBdr>
          <w:divsChild>
            <w:div w:id="112017155">
              <w:marLeft w:val="0"/>
              <w:marRight w:val="0"/>
              <w:marTop w:val="0"/>
              <w:marBottom w:val="0"/>
              <w:divBdr>
                <w:top w:val="none" w:sz="0" w:space="0" w:color="auto"/>
                <w:left w:val="none" w:sz="0" w:space="0" w:color="auto"/>
                <w:bottom w:val="none" w:sz="0" w:space="0" w:color="auto"/>
                <w:right w:val="none" w:sz="0" w:space="0" w:color="auto"/>
              </w:divBdr>
            </w:div>
          </w:divsChild>
        </w:div>
        <w:div w:id="2084133872">
          <w:marLeft w:val="0"/>
          <w:marRight w:val="0"/>
          <w:marTop w:val="300"/>
          <w:marBottom w:val="0"/>
          <w:divBdr>
            <w:top w:val="none" w:sz="0" w:space="0" w:color="auto"/>
            <w:left w:val="none" w:sz="0" w:space="0" w:color="auto"/>
            <w:bottom w:val="none" w:sz="0" w:space="0" w:color="auto"/>
            <w:right w:val="none" w:sz="0" w:space="0" w:color="auto"/>
          </w:divBdr>
          <w:divsChild>
            <w:div w:id="1358703162">
              <w:marLeft w:val="0"/>
              <w:marRight w:val="0"/>
              <w:marTop w:val="0"/>
              <w:marBottom w:val="0"/>
              <w:divBdr>
                <w:top w:val="none" w:sz="0" w:space="0" w:color="auto"/>
                <w:left w:val="none" w:sz="0" w:space="0" w:color="auto"/>
                <w:bottom w:val="none" w:sz="0" w:space="0" w:color="auto"/>
                <w:right w:val="none" w:sz="0" w:space="0" w:color="auto"/>
              </w:divBdr>
              <w:divsChild>
                <w:div w:id="303656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355051">
      <w:bodyDiv w:val="1"/>
      <w:marLeft w:val="0"/>
      <w:marRight w:val="0"/>
      <w:marTop w:val="0"/>
      <w:marBottom w:val="0"/>
      <w:divBdr>
        <w:top w:val="none" w:sz="0" w:space="0" w:color="auto"/>
        <w:left w:val="none" w:sz="0" w:space="0" w:color="auto"/>
        <w:bottom w:val="none" w:sz="0" w:space="0" w:color="auto"/>
        <w:right w:val="none" w:sz="0" w:space="0" w:color="auto"/>
      </w:divBdr>
      <w:divsChild>
        <w:div w:id="28722015">
          <w:marLeft w:val="0"/>
          <w:marRight w:val="0"/>
          <w:marTop w:val="0"/>
          <w:marBottom w:val="0"/>
          <w:divBdr>
            <w:top w:val="none" w:sz="0" w:space="0" w:color="auto"/>
            <w:left w:val="none" w:sz="0" w:space="0" w:color="auto"/>
            <w:bottom w:val="none" w:sz="0" w:space="0" w:color="auto"/>
            <w:right w:val="none" w:sz="0" w:space="0" w:color="auto"/>
          </w:divBdr>
          <w:divsChild>
            <w:div w:id="1752576617">
              <w:marLeft w:val="0"/>
              <w:marRight w:val="0"/>
              <w:marTop w:val="0"/>
              <w:marBottom w:val="0"/>
              <w:divBdr>
                <w:top w:val="none" w:sz="0" w:space="0" w:color="auto"/>
                <w:left w:val="none" w:sz="0" w:space="0" w:color="auto"/>
                <w:bottom w:val="none" w:sz="0" w:space="0" w:color="auto"/>
                <w:right w:val="none" w:sz="0" w:space="0" w:color="auto"/>
              </w:divBdr>
            </w:div>
          </w:divsChild>
        </w:div>
        <w:div w:id="95910197">
          <w:marLeft w:val="0"/>
          <w:marRight w:val="0"/>
          <w:marTop w:val="0"/>
          <w:marBottom w:val="0"/>
          <w:divBdr>
            <w:top w:val="none" w:sz="0" w:space="0" w:color="auto"/>
            <w:left w:val="none" w:sz="0" w:space="0" w:color="auto"/>
            <w:bottom w:val="none" w:sz="0" w:space="0" w:color="auto"/>
            <w:right w:val="none" w:sz="0" w:space="0" w:color="auto"/>
          </w:divBdr>
          <w:divsChild>
            <w:div w:id="673067942">
              <w:marLeft w:val="0"/>
              <w:marRight w:val="0"/>
              <w:marTop w:val="0"/>
              <w:marBottom w:val="0"/>
              <w:divBdr>
                <w:top w:val="none" w:sz="0" w:space="0" w:color="auto"/>
                <w:left w:val="none" w:sz="0" w:space="0" w:color="auto"/>
                <w:bottom w:val="none" w:sz="0" w:space="0" w:color="auto"/>
                <w:right w:val="none" w:sz="0" w:space="0" w:color="auto"/>
              </w:divBdr>
            </w:div>
          </w:divsChild>
        </w:div>
        <w:div w:id="206374916">
          <w:marLeft w:val="0"/>
          <w:marRight w:val="0"/>
          <w:marTop w:val="0"/>
          <w:marBottom w:val="0"/>
          <w:divBdr>
            <w:top w:val="none" w:sz="0" w:space="0" w:color="auto"/>
            <w:left w:val="none" w:sz="0" w:space="0" w:color="auto"/>
            <w:bottom w:val="none" w:sz="0" w:space="0" w:color="auto"/>
            <w:right w:val="none" w:sz="0" w:space="0" w:color="auto"/>
          </w:divBdr>
        </w:div>
        <w:div w:id="273244344">
          <w:marLeft w:val="0"/>
          <w:marRight w:val="0"/>
          <w:marTop w:val="0"/>
          <w:marBottom w:val="0"/>
          <w:divBdr>
            <w:top w:val="none" w:sz="0" w:space="0" w:color="auto"/>
            <w:left w:val="none" w:sz="0" w:space="0" w:color="auto"/>
            <w:bottom w:val="none" w:sz="0" w:space="0" w:color="auto"/>
            <w:right w:val="none" w:sz="0" w:space="0" w:color="auto"/>
          </w:divBdr>
          <w:divsChild>
            <w:div w:id="949359321">
              <w:marLeft w:val="0"/>
              <w:marRight w:val="0"/>
              <w:marTop w:val="0"/>
              <w:marBottom w:val="0"/>
              <w:divBdr>
                <w:top w:val="none" w:sz="0" w:space="0" w:color="auto"/>
                <w:left w:val="none" w:sz="0" w:space="0" w:color="auto"/>
                <w:bottom w:val="none" w:sz="0" w:space="0" w:color="auto"/>
                <w:right w:val="none" w:sz="0" w:space="0" w:color="auto"/>
              </w:divBdr>
            </w:div>
          </w:divsChild>
        </w:div>
        <w:div w:id="331874829">
          <w:marLeft w:val="0"/>
          <w:marRight w:val="0"/>
          <w:marTop w:val="0"/>
          <w:marBottom w:val="0"/>
          <w:divBdr>
            <w:top w:val="none" w:sz="0" w:space="0" w:color="auto"/>
            <w:left w:val="none" w:sz="0" w:space="0" w:color="auto"/>
            <w:bottom w:val="none" w:sz="0" w:space="0" w:color="auto"/>
            <w:right w:val="none" w:sz="0" w:space="0" w:color="auto"/>
          </w:divBdr>
        </w:div>
        <w:div w:id="407535484">
          <w:marLeft w:val="0"/>
          <w:marRight w:val="0"/>
          <w:marTop w:val="300"/>
          <w:marBottom w:val="0"/>
          <w:divBdr>
            <w:top w:val="none" w:sz="0" w:space="0" w:color="auto"/>
            <w:left w:val="none" w:sz="0" w:space="0" w:color="auto"/>
            <w:bottom w:val="none" w:sz="0" w:space="0" w:color="auto"/>
            <w:right w:val="none" w:sz="0" w:space="0" w:color="auto"/>
          </w:divBdr>
          <w:divsChild>
            <w:div w:id="1548373708">
              <w:marLeft w:val="0"/>
              <w:marRight w:val="0"/>
              <w:marTop w:val="0"/>
              <w:marBottom w:val="0"/>
              <w:divBdr>
                <w:top w:val="none" w:sz="0" w:space="0" w:color="auto"/>
                <w:left w:val="none" w:sz="0" w:space="0" w:color="auto"/>
                <w:bottom w:val="none" w:sz="0" w:space="0" w:color="auto"/>
                <w:right w:val="none" w:sz="0" w:space="0" w:color="auto"/>
              </w:divBdr>
              <w:divsChild>
                <w:div w:id="166470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740586">
          <w:marLeft w:val="0"/>
          <w:marRight w:val="0"/>
          <w:marTop w:val="0"/>
          <w:marBottom w:val="0"/>
          <w:divBdr>
            <w:top w:val="none" w:sz="0" w:space="0" w:color="auto"/>
            <w:left w:val="none" w:sz="0" w:space="0" w:color="auto"/>
            <w:bottom w:val="none" w:sz="0" w:space="0" w:color="auto"/>
            <w:right w:val="none" w:sz="0" w:space="0" w:color="auto"/>
          </w:divBdr>
        </w:div>
        <w:div w:id="528183394">
          <w:marLeft w:val="0"/>
          <w:marRight w:val="0"/>
          <w:marTop w:val="0"/>
          <w:marBottom w:val="0"/>
          <w:divBdr>
            <w:top w:val="none" w:sz="0" w:space="0" w:color="auto"/>
            <w:left w:val="none" w:sz="0" w:space="0" w:color="auto"/>
            <w:bottom w:val="none" w:sz="0" w:space="0" w:color="auto"/>
            <w:right w:val="none" w:sz="0" w:space="0" w:color="auto"/>
          </w:divBdr>
        </w:div>
        <w:div w:id="685642930">
          <w:marLeft w:val="0"/>
          <w:marRight w:val="0"/>
          <w:marTop w:val="0"/>
          <w:marBottom w:val="0"/>
          <w:divBdr>
            <w:top w:val="none" w:sz="0" w:space="0" w:color="auto"/>
            <w:left w:val="none" w:sz="0" w:space="0" w:color="auto"/>
            <w:bottom w:val="none" w:sz="0" w:space="0" w:color="auto"/>
            <w:right w:val="none" w:sz="0" w:space="0" w:color="auto"/>
          </w:divBdr>
          <w:divsChild>
            <w:div w:id="196937232">
              <w:marLeft w:val="0"/>
              <w:marRight w:val="0"/>
              <w:marTop w:val="0"/>
              <w:marBottom w:val="0"/>
              <w:divBdr>
                <w:top w:val="none" w:sz="0" w:space="0" w:color="auto"/>
                <w:left w:val="none" w:sz="0" w:space="0" w:color="auto"/>
                <w:bottom w:val="none" w:sz="0" w:space="0" w:color="auto"/>
                <w:right w:val="none" w:sz="0" w:space="0" w:color="auto"/>
              </w:divBdr>
            </w:div>
          </w:divsChild>
        </w:div>
        <w:div w:id="811674744">
          <w:marLeft w:val="0"/>
          <w:marRight w:val="0"/>
          <w:marTop w:val="0"/>
          <w:marBottom w:val="0"/>
          <w:divBdr>
            <w:top w:val="none" w:sz="0" w:space="0" w:color="auto"/>
            <w:left w:val="none" w:sz="0" w:space="0" w:color="auto"/>
            <w:bottom w:val="none" w:sz="0" w:space="0" w:color="auto"/>
            <w:right w:val="none" w:sz="0" w:space="0" w:color="auto"/>
          </w:divBdr>
        </w:div>
        <w:div w:id="1318070040">
          <w:marLeft w:val="0"/>
          <w:marRight w:val="0"/>
          <w:marTop w:val="300"/>
          <w:marBottom w:val="0"/>
          <w:divBdr>
            <w:top w:val="none" w:sz="0" w:space="0" w:color="auto"/>
            <w:left w:val="none" w:sz="0" w:space="0" w:color="auto"/>
            <w:bottom w:val="none" w:sz="0" w:space="0" w:color="auto"/>
            <w:right w:val="none" w:sz="0" w:space="0" w:color="auto"/>
          </w:divBdr>
          <w:divsChild>
            <w:div w:id="1623149946">
              <w:marLeft w:val="0"/>
              <w:marRight w:val="0"/>
              <w:marTop w:val="0"/>
              <w:marBottom w:val="0"/>
              <w:divBdr>
                <w:top w:val="none" w:sz="0" w:space="0" w:color="auto"/>
                <w:left w:val="none" w:sz="0" w:space="0" w:color="auto"/>
                <w:bottom w:val="none" w:sz="0" w:space="0" w:color="auto"/>
                <w:right w:val="none" w:sz="0" w:space="0" w:color="auto"/>
              </w:divBdr>
              <w:divsChild>
                <w:div w:id="154509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263475">
          <w:marLeft w:val="0"/>
          <w:marRight w:val="0"/>
          <w:marTop w:val="0"/>
          <w:marBottom w:val="0"/>
          <w:divBdr>
            <w:top w:val="none" w:sz="0" w:space="0" w:color="auto"/>
            <w:left w:val="none" w:sz="0" w:space="0" w:color="auto"/>
            <w:bottom w:val="none" w:sz="0" w:space="0" w:color="auto"/>
            <w:right w:val="none" w:sz="0" w:space="0" w:color="auto"/>
          </w:divBdr>
          <w:divsChild>
            <w:div w:id="278144749">
              <w:marLeft w:val="0"/>
              <w:marRight w:val="0"/>
              <w:marTop w:val="0"/>
              <w:marBottom w:val="0"/>
              <w:divBdr>
                <w:top w:val="none" w:sz="0" w:space="0" w:color="auto"/>
                <w:left w:val="none" w:sz="0" w:space="0" w:color="auto"/>
                <w:bottom w:val="none" w:sz="0" w:space="0" w:color="auto"/>
                <w:right w:val="none" w:sz="0" w:space="0" w:color="auto"/>
              </w:divBdr>
            </w:div>
          </w:divsChild>
        </w:div>
        <w:div w:id="1729110108">
          <w:marLeft w:val="0"/>
          <w:marRight w:val="0"/>
          <w:marTop w:val="0"/>
          <w:marBottom w:val="0"/>
          <w:divBdr>
            <w:top w:val="none" w:sz="0" w:space="0" w:color="auto"/>
            <w:left w:val="none" w:sz="0" w:space="0" w:color="auto"/>
            <w:bottom w:val="none" w:sz="0" w:space="0" w:color="auto"/>
            <w:right w:val="none" w:sz="0" w:space="0" w:color="auto"/>
          </w:divBdr>
        </w:div>
        <w:div w:id="1858343284">
          <w:marLeft w:val="0"/>
          <w:marRight w:val="0"/>
          <w:marTop w:val="0"/>
          <w:marBottom w:val="0"/>
          <w:divBdr>
            <w:top w:val="none" w:sz="0" w:space="0" w:color="auto"/>
            <w:left w:val="none" w:sz="0" w:space="0" w:color="auto"/>
            <w:bottom w:val="none" w:sz="0" w:space="0" w:color="auto"/>
            <w:right w:val="none" w:sz="0" w:space="0" w:color="auto"/>
          </w:divBdr>
          <w:divsChild>
            <w:div w:id="491067106">
              <w:marLeft w:val="0"/>
              <w:marRight w:val="0"/>
              <w:marTop w:val="0"/>
              <w:marBottom w:val="0"/>
              <w:divBdr>
                <w:top w:val="none" w:sz="0" w:space="0" w:color="auto"/>
                <w:left w:val="none" w:sz="0" w:space="0" w:color="auto"/>
                <w:bottom w:val="none" w:sz="0" w:space="0" w:color="auto"/>
                <w:right w:val="none" w:sz="0" w:space="0" w:color="auto"/>
              </w:divBdr>
            </w:div>
          </w:divsChild>
        </w:div>
        <w:div w:id="2018923473">
          <w:marLeft w:val="0"/>
          <w:marRight w:val="0"/>
          <w:marTop w:val="300"/>
          <w:marBottom w:val="0"/>
          <w:divBdr>
            <w:top w:val="none" w:sz="0" w:space="0" w:color="auto"/>
            <w:left w:val="none" w:sz="0" w:space="0" w:color="auto"/>
            <w:bottom w:val="none" w:sz="0" w:space="0" w:color="auto"/>
            <w:right w:val="none" w:sz="0" w:space="0" w:color="auto"/>
          </w:divBdr>
          <w:divsChild>
            <w:div w:id="1223446029">
              <w:marLeft w:val="0"/>
              <w:marRight w:val="0"/>
              <w:marTop w:val="0"/>
              <w:marBottom w:val="0"/>
              <w:divBdr>
                <w:top w:val="none" w:sz="0" w:space="0" w:color="auto"/>
                <w:left w:val="none" w:sz="0" w:space="0" w:color="auto"/>
                <w:bottom w:val="none" w:sz="0" w:space="0" w:color="auto"/>
                <w:right w:val="none" w:sz="0" w:space="0" w:color="auto"/>
              </w:divBdr>
              <w:divsChild>
                <w:div w:id="605388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659788">
          <w:marLeft w:val="0"/>
          <w:marRight w:val="0"/>
          <w:marTop w:val="300"/>
          <w:marBottom w:val="0"/>
          <w:divBdr>
            <w:top w:val="none" w:sz="0" w:space="0" w:color="auto"/>
            <w:left w:val="none" w:sz="0" w:space="0" w:color="auto"/>
            <w:bottom w:val="none" w:sz="0" w:space="0" w:color="auto"/>
            <w:right w:val="none" w:sz="0" w:space="0" w:color="auto"/>
          </w:divBdr>
          <w:divsChild>
            <w:div w:id="326709101">
              <w:marLeft w:val="0"/>
              <w:marRight w:val="0"/>
              <w:marTop w:val="0"/>
              <w:marBottom w:val="0"/>
              <w:divBdr>
                <w:top w:val="none" w:sz="0" w:space="0" w:color="auto"/>
                <w:left w:val="none" w:sz="0" w:space="0" w:color="auto"/>
                <w:bottom w:val="none" w:sz="0" w:space="0" w:color="auto"/>
                <w:right w:val="none" w:sz="0" w:space="0" w:color="auto"/>
              </w:divBdr>
              <w:divsChild>
                <w:div w:id="70872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108162">
          <w:marLeft w:val="0"/>
          <w:marRight w:val="0"/>
          <w:marTop w:val="0"/>
          <w:marBottom w:val="0"/>
          <w:divBdr>
            <w:top w:val="none" w:sz="0" w:space="0" w:color="auto"/>
            <w:left w:val="none" w:sz="0" w:space="0" w:color="auto"/>
            <w:bottom w:val="none" w:sz="0" w:space="0" w:color="auto"/>
            <w:right w:val="none" w:sz="0" w:space="0" w:color="auto"/>
          </w:divBdr>
          <w:divsChild>
            <w:div w:id="601718282">
              <w:marLeft w:val="0"/>
              <w:marRight w:val="0"/>
              <w:marTop w:val="0"/>
              <w:marBottom w:val="0"/>
              <w:divBdr>
                <w:top w:val="none" w:sz="0" w:space="0" w:color="auto"/>
                <w:left w:val="none" w:sz="0" w:space="0" w:color="auto"/>
                <w:bottom w:val="none" w:sz="0" w:space="0" w:color="auto"/>
                <w:right w:val="none" w:sz="0" w:space="0" w:color="auto"/>
              </w:divBdr>
            </w:div>
          </w:divsChild>
        </w:div>
        <w:div w:id="2097047711">
          <w:marLeft w:val="0"/>
          <w:marRight w:val="0"/>
          <w:marTop w:val="0"/>
          <w:marBottom w:val="0"/>
          <w:divBdr>
            <w:top w:val="none" w:sz="0" w:space="0" w:color="auto"/>
            <w:left w:val="none" w:sz="0" w:space="0" w:color="auto"/>
            <w:bottom w:val="none" w:sz="0" w:space="0" w:color="auto"/>
            <w:right w:val="none" w:sz="0" w:space="0" w:color="auto"/>
          </w:divBdr>
        </w:div>
      </w:divsChild>
    </w:div>
    <w:div w:id="1341809372">
      <w:bodyDiv w:val="1"/>
      <w:marLeft w:val="0"/>
      <w:marRight w:val="0"/>
      <w:marTop w:val="0"/>
      <w:marBottom w:val="0"/>
      <w:divBdr>
        <w:top w:val="none" w:sz="0" w:space="0" w:color="auto"/>
        <w:left w:val="none" w:sz="0" w:space="0" w:color="auto"/>
        <w:bottom w:val="none" w:sz="0" w:space="0" w:color="auto"/>
        <w:right w:val="none" w:sz="0" w:space="0" w:color="auto"/>
      </w:divBdr>
      <w:divsChild>
        <w:div w:id="274364146">
          <w:marLeft w:val="0"/>
          <w:marRight w:val="0"/>
          <w:marTop w:val="300"/>
          <w:marBottom w:val="0"/>
          <w:divBdr>
            <w:top w:val="none" w:sz="0" w:space="0" w:color="auto"/>
            <w:left w:val="none" w:sz="0" w:space="0" w:color="auto"/>
            <w:bottom w:val="none" w:sz="0" w:space="0" w:color="auto"/>
            <w:right w:val="none" w:sz="0" w:space="0" w:color="auto"/>
          </w:divBdr>
          <w:divsChild>
            <w:div w:id="1837644834">
              <w:marLeft w:val="0"/>
              <w:marRight w:val="0"/>
              <w:marTop w:val="0"/>
              <w:marBottom w:val="0"/>
              <w:divBdr>
                <w:top w:val="none" w:sz="0" w:space="0" w:color="auto"/>
                <w:left w:val="none" w:sz="0" w:space="0" w:color="auto"/>
                <w:bottom w:val="none" w:sz="0" w:space="0" w:color="auto"/>
                <w:right w:val="none" w:sz="0" w:space="0" w:color="auto"/>
              </w:divBdr>
              <w:divsChild>
                <w:div w:id="188135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567809">
          <w:marLeft w:val="0"/>
          <w:marRight w:val="0"/>
          <w:marTop w:val="0"/>
          <w:marBottom w:val="0"/>
          <w:divBdr>
            <w:top w:val="none" w:sz="0" w:space="0" w:color="auto"/>
            <w:left w:val="none" w:sz="0" w:space="0" w:color="auto"/>
            <w:bottom w:val="none" w:sz="0" w:space="0" w:color="auto"/>
            <w:right w:val="none" w:sz="0" w:space="0" w:color="auto"/>
          </w:divBdr>
          <w:divsChild>
            <w:div w:id="1513033349">
              <w:marLeft w:val="0"/>
              <w:marRight w:val="0"/>
              <w:marTop w:val="0"/>
              <w:marBottom w:val="0"/>
              <w:divBdr>
                <w:top w:val="none" w:sz="0" w:space="0" w:color="auto"/>
                <w:left w:val="none" w:sz="0" w:space="0" w:color="auto"/>
                <w:bottom w:val="none" w:sz="0" w:space="0" w:color="auto"/>
                <w:right w:val="none" w:sz="0" w:space="0" w:color="auto"/>
              </w:divBdr>
            </w:div>
          </w:divsChild>
        </w:div>
        <w:div w:id="448621096">
          <w:marLeft w:val="0"/>
          <w:marRight w:val="0"/>
          <w:marTop w:val="0"/>
          <w:marBottom w:val="0"/>
          <w:divBdr>
            <w:top w:val="none" w:sz="0" w:space="0" w:color="auto"/>
            <w:left w:val="none" w:sz="0" w:space="0" w:color="auto"/>
            <w:bottom w:val="none" w:sz="0" w:space="0" w:color="auto"/>
            <w:right w:val="none" w:sz="0" w:space="0" w:color="auto"/>
          </w:divBdr>
        </w:div>
        <w:div w:id="582303854">
          <w:marLeft w:val="0"/>
          <w:marRight w:val="0"/>
          <w:marTop w:val="0"/>
          <w:marBottom w:val="0"/>
          <w:divBdr>
            <w:top w:val="none" w:sz="0" w:space="0" w:color="auto"/>
            <w:left w:val="none" w:sz="0" w:space="0" w:color="auto"/>
            <w:bottom w:val="none" w:sz="0" w:space="0" w:color="auto"/>
            <w:right w:val="none" w:sz="0" w:space="0" w:color="auto"/>
          </w:divBdr>
        </w:div>
        <w:div w:id="652639882">
          <w:marLeft w:val="0"/>
          <w:marRight w:val="0"/>
          <w:marTop w:val="0"/>
          <w:marBottom w:val="0"/>
          <w:divBdr>
            <w:top w:val="none" w:sz="0" w:space="0" w:color="auto"/>
            <w:left w:val="none" w:sz="0" w:space="0" w:color="auto"/>
            <w:bottom w:val="none" w:sz="0" w:space="0" w:color="auto"/>
            <w:right w:val="none" w:sz="0" w:space="0" w:color="auto"/>
          </w:divBdr>
        </w:div>
        <w:div w:id="724908916">
          <w:marLeft w:val="0"/>
          <w:marRight w:val="0"/>
          <w:marTop w:val="300"/>
          <w:marBottom w:val="0"/>
          <w:divBdr>
            <w:top w:val="none" w:sz="0" w:space="0" w:color="auto"/>
            <w:left w:val="none" w:sz="0" w:space="0" w:color="auto"/>
            <w:bottom w:val="none" w:sz="0" w:space="0" w:color="auto"/>
            <w:right w:val="none" w:sz="0" w:space="0" w:color="auto"/>
          </w:divBdr>
          <w:divsChild>
            <w:div w:id="1069502474">
              <w:marLeft w:val="0"/>
              <w:marRight w:val="0"/>
              <w:marTop w:val="0"/>
              <w:marBottom w:val="0"/>
              <w:divBdr>
                <w:top w:val="none" w:sz="0" w:space="0" w:color="auto"/>
                <w:left w:val="none" w:sz="0" w:space="0" w:color="auto"/>
                <w:bottom w:val="none" w:sz="0" w:space="0" w:color="auto"/>
                <w:right w:val="none" w:sz="0" w:space="0" w:color="auto"/>
              </w:divBdr>
              <w:divsChild>
                <w:div w:id="113930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8578">
          <w:marLeft w:val="0"/>
          <w:marRight w:val="0"/>
          <w:marTop w:val="300"/>
          <w:marBottom w:val="0"/>
          <w:divBdr>
            <w:top w:val="none" w:sz="0" w:space="0" w:color="auto"/>
            <w:left w:val="none" w:sz="0" w:space="0" w:color="auto"/>
            <w:bottom w:val="none" w:sz="0" w:space="0" w:color="auto"/>
            <w:right w:val="none" w:sz="0" w:space="0" w:color="auto"/>
          </w:divBdr>
          <w:divsChild>
            <w:div w:id="212816870">
              <w:marLeft w:val="0"/>
              <w:marRight w:val="0"/>
              <w:marTop w:val="0"/>
              <w:marBottom w:val="0"/>
              <w:divBdr>
                <w:top w:val="none" w:sz="0" w:space="0" w:color="auto"/>
                <w:left w:val="none" w:sz="0" w:space="0" w:color="auto"/>
                <w:bottom w:val="none" w:sz="0" w:space="0" w:color="auto"/>
                <w:right w:val="none" w:sz="0" w:space="0" w:color="auto"/>
              </w:divBdr>
              <w:divsChild>
                <w:div w:id="123859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280305">
          <w:marLeft w:val="0"/>
          <w:marRight w:val="0"/>
          <w:marTop w:val="0"/>
          <w:marBottom w:val="0"/>
          <w:divBdr>
            <w:top w:val="none" w:sz="0" w:space="0" w:color="auto"/>
            <w:left w:val="none" w:sz="0" w:space="0" w:color="auto"/>
            <w:bottom w:val="none" w:sz="0" w:space="0" w:color="auto"/>
            <w:right w:val="none" w:sz="0" w:space="0" w:color="auto"/>
          </w:divBdr>
          <w:divsChild>
            <w:div w:id="785082964">
              <w:marLeft w:val="0"/>
              <w:marRight w:val="0"/>
              <w:marTop w:val="0"/>
              <w:marBottom w:val="0"/>
              <w:divBdr>
                <w:top w:val="none" w:sz="0" w:space="0" w:color="auto"/>
                <w:left w:val="none" w:sz="0" w:space="0" w:color="auto"/>
                <w:bottom w:val="none" w:sz="0" w:space="0" w:color="auto"/>
                <w:right w:val="none" w:sz="0" w:space="0" w:color="auto"/>
              </w:divBdr>
            </w:div>
          </w:divsChild>
        </w:div>
        <w:div w:id="1208565226">
          <w:marLeft w:val="0"/>
          <w:marRight w:val="0"/>
          <w:marTop w:val="300"/>
          <w:marBottom w:val="0"/>
          <w:divBdr>
            <w:top w:val="none" w:sz="0" w:space="0" w:color="auto"/>
            <w:left w:val="none" w:sz="0" w:space="0" w:color="auto"/>
            <w:bottom w:val="none" w:sz="0" w:space="0" w:color="auto"/>
            <w:right w:val="none" w:sz="0" w:space="0" w:color="auto"/>
          </w:divBdr>
          <w:divsChild>
            <w:div w:id="297999374">
              <w:marLeft w:val="0"/>
              <w:marRight w:val="0"/>
              <w:marTop w:val="0"/>
              <w:marBottom w:val="0"/>
              <w:divBdr>
                <w:top w:val="none" w:sz="0" w:space="0" w:color="auto"/>
                <w:left w:val="none" w:sz="0" w:space="0" w:color="auto"/>
                <w:bottom w:val="none" w:sz="0" w:space="0" w:color="auto"/>
                <w:right w:val="none" w:sz="0" w:space="0" w:color="auto"/>
              </w:divBdr>
              <w:divsChild>
                <w:div w:id="627246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277287">
          <w:marLeft w:val="0"/>
          <w:marRight w:val="0"/>
          <w:marTop w:val="0"/>
          <w:marBottom w:val="0"/>
          <w:divBdr>
            <w:top w:val="none" w:sz="0" w:space="0" w:color="auto"/>
            <w:left w:val="none" w:sz="0" w:space="0" w:color="auto"/>
            <w:bottom w:val="none" w:sz="0" w:space="0" w:color="auto"/>
            <w:right w:val="none" w:sz="0" w:space="0" w:color="auto"/>
          </w:divBdr>
          <w:divsChild>
            <w:div w:id="1614626102">
              <w:marLeft w:val="0"/>
              <w:marRight w:val="0"/>
              <w:marTop w:val="0"/>
              <w:marBottom w:val="0"/>
              <w:divBdr>
                <w:top w:val="none" w:sz="0" w:space="0" w:color="auto"/>
                <w:left w:val="none" w:sz="0" w:space="0" w:color="auto"/>
                <w:bottom w:val="none" w:sz="0" w:space="0" w:color="auto"/>
                <w:right w:val="none" w:sz="0" w:space="0" w:color="auto"/>
              </w:divBdr>
            </w:div>
          </w:divsChild>
        </w:div>
        <w:div w:id="1275402615">
          <w:marLeft w:val="0"/>
          <w:marRight w:val="0"/>
          <w:marTop w:val="0"/>
          <w:marBottom w:val="0"/>
          <w:divBdr>
            <w:top w:val="none" w:sz="0" w:space="0" w:color="auto"/>
            <w:left w:val="none" w:sz="0" w:space="0" w:color="auto"/>
            <w:bottom w:val="none" w:sz="0" w:space="0" w:color="auto"/>
            <w:right w:val="none" w:sz="0" w:space="0" w:color="auto"/>
          </w:divBdr>
        </w:div>
        <w:div w:id="1404137164">
          <w:marLeft w:val="0"/>
          <w:marRight w:val="0"/>
          <w:marTop w:val="0"/>
          <w:marBottom w:val="0"/>
          <w:divBdr>
            <w:top w:val="none" w:sz="0" w:space="0" w:color="auto"/>
            <w:left w:val="none" w:sz="0" w:space="0" w:color="auto"/>
            <w:bottom w:val="none" w:sz="0" w:space="0" w:color="auto"/>
            <w:right w:val="none" w:sz="0" w:space="0" w:color="auto"/>
          </w:divBdr>
          <w:divsChild>
            <w:div w:id="490953613">
              <w:marLeft w:val="0"/>
              <w:marRight w:val="0"/>
              <w:marTop w:val="0"/>
              <w:marBottom w:val="0"/>
              <w:divBdr>
                <w:top w:val="none" w:sz="0" w:space="0" w:color="auto"/>
                <w:left w:val="none" w:sz="0" w:space="0" w:color="auto"/>
                <w:bottom w:val="none" w:sz="0" w:space="0" w:color="auto"/>
                <w:right w:val="none" w:sz="0" w:space="0" w:color="auto"/>
              </w:divBdr>
            </w:div>
          </w:divsChild>
        </w:div>
        <w:div w:id="1521158290">
          <w:marLeft w:val="0"/>
          <w:marRight w:val="0"/>
          <w:marTop w:val="0"/>
          <w:marBottom w:val="0"/>
          <w:divBdr>
            <w:top w:val="none" w:sz="0" w:space="0" w:color="auto"/>
            <w:left w:val="none" w:sz="0" w:space="0" w:color="auto"/>
            <w:bottom w:val="none" w:sz="0" w:space="0" w:color="auto"/>
            <w:right w:val="none" w:sz="0" w:space="0" w:color="auto"/>
          </w:divBdr>
        </w:div>
        <w:div w:id="1669938106">
          <w:marLeft w:val="0"/>
          <w:marRight w:val="0"/>
          <w:marTop w:val="0"/>
          <w:marBottom w:val="0"/>
          <w:divBdr>
            <w:top w:val="none" w:sz="0" w:space="0" w:color="auto"/>
            <w:left w:val="none" w:sz="0" w:space="0" w:color="auto"/>
            <w:bottom w:val="none" w:sz="0" w:space="0" w:color="auto"/>
            <w:right w:val="none" w:sz="0" w:space="0" w:color="auto"/>
          </w:divBdr>
        </w:div>
        <w:div w:id="1697924603">
          <w:marLeft w:val="0"/>
          <w:marRight w:val="0"/>
          <w:marTop w:val="0"/>
          <w:marBottom w:val="0"/>
          <w:divBdr>
            <w:top w:val="none" w:sz="0" w:space="0" w:color="auto"/>
            <w:left w:val="none" w:sz="0" w:space="0" w:color="auto"/>
            <w:bottom w:val="none" w:sz="0" w:space="0" w:color="auto"/>
            <w:right w:val="none" w:sz="0" w:space="0" w:color="auto"/>
          </w:divBdr>
        </w:div>
        <w:div w:id="1773356169">
          <w:marLeft w:val="0"/>
          <w:marRight w:val="0"/>
          <w:marTop w:val="0"/>
          <w:marBottom w:val="0"/>
          <w:divBdr>
            <w:top w:val="none" w:sz="0" w:space="0" w:color="auto"/>
            <w:left w:val="none" w:sz="0" w:space="0" w:color="auto"/>
            <w:bottom w:val="none" w:sz="0" w:space="0" w:color="auto"/>
            <w:right w:val="none" w:sz="0" w:space="0" w:color="auto"/>
          </w:divBdr>
          <w:divsChild>
            <w:div w:id="1884750164">
              <w:marLeft w:val="0"/>
              <w:marRight w:val="0"/>
              <w:marTop w:val="0"/>
              <w:marBottom w:val="0"/>
              <w:divBdr>
                <w:top w:val="none" w:sz="0" w:space="0" w:color="auto"/>
                <w:left w:val="none" w:sz="0" w:space="0" w:color="auto"/>
                <w:bottom w:val="none" w:sz="0" w:space="0" w:color="auto"/>
                <w:right w:val="none" w:sz="0" w:space="0" w:color="auto"/>
              </w:divBdr>
            </w:div>
          </w:divsChild>
        </w:div>
        <w:div w:id="1920484422">
          <w:marLeft w:val="0"/>
          <w:marRight w:val="0"/>
          <w:marTop w:val="0"/>
          <w:marBottom w:val="0"/>
          <w:divBdr>
            <w:top w:val="none" w:sz="0" w:space="0" w:color="auto"/>
            <w:left w:val="none" w:sz="0" w:space="0" w:color="auto"/>
            <w:bottom w:val="none" w:sz="0" w:space="0" w:color="auto"/>
            <w:right w:val="none" w:sz="0" w:space="0" w:color="auto"/>
          </w:divBdr>
          <w:divsChild>
            <w:div w:id="1688173243">
              <w:marLeft w:val="0"/>
              <w:marRight w:val="0"/>
              <w:marTop w:val="0"/>
              <w:marBottom w:val="0"/>
              <w:divBdr>
                <w:top w:val="none" w:sz="0" w:space="0" w:color="auto"/>
                <w:left w:val="none" w:sz="0" w:space="0" w:color="auto"/>
                <w:bottom w:val="none" w:sz="0" w:space="0" w:color="auto"/>
                <w:right w:val="none" w:sz="0" w:space="0" w:color="auto"/>
              </w:divBdr>
            </w:div>
          </w:divsChild>
        </w:div>
        <w:div w:id="2050718906">
          <w:marLeft w:val="0"/>
          <w:marRight w:val="0"/>
          <w:marTop w:val="0"/>
          <w:marBottom w:val="0"/>
          <w:divBdr>
            <w:top w:val="none" w:sz="0" w:space="0" w:color="auto"/>
            <w:left w:val="none" w:sz="0" w:space="0" w:color="auto"/>
            <w:bottom w:val="none" w:sz="0" w:space="0" w:color="auto"/>
            <w:right w:val="none" w:sz="0" w:space="0" w:color="auto"/>
          </w:divBdr>
          <w:divsChild>
            <w:div w:id="117384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390090">
      <w:bodyDiv w:val="1"/>
      <w:marLeft w:val="0"/>
      <w:marRight w:val="0"/>
      <w:marTop w:val="0"/>
      <w:marBottom w:val="0"/>
      <w:divBdr>
        <w:top w:val="none" w:sz="0" w:space="0" w:color="auto"/>
        <w:left w:val="none" w:sz="0" w:space="0" w:color="auto"/>
        <w:bottom w:val="none" w:sz="0" w:space="0" w:color="auto"/>
        <w:right w:val="none" w:sz="0" w:space="0" w:color="auto"/>
      </w:divBdr>
      <w:divsChild>
        <w:div w:id="1609317339">
          <w:marLeft w:val="0"/>
          <w:marRight w:val="0"/>
          <w:marTop w:val="0"/>
          <w:marBottom w:val="0"/>
          <w:divBdr>
            <w:top w:val="none" w:sz="0" w:space="0" w:color="auto"/>
            <w:left w:val="none" w:sz="0" w:space="0" w:color="auto"/>
            <w:bottom w:val="none" w:sz="0" w:space="0" w:color="auto"/>
            <w:right w:val="none" w:sz="0" w:space="0" w:color="auto"/>
          </w:divBdr>
        </w:div>
        <w:div w:id="1624271156">
          <w:marLeft w:val="0"/>
          <w:marRight w:val="0"/>
          <w:marTop w:val="0"/>
          <w:marBottom w:val="0"/>
          <w:divBdr>
            <w:top w:val="none" w:sz="0" w:space="0" w:color="auto"/>
            <w:left w:val="none" w:sz="0" w:space="0" w:color="auto"/>
            <w:bottom w:val="none" w:sz="0" w:space="0" w:color="auto"/>
            <w:right w:val="none" w:sz="0" w:space="0" w:color="auto"/>
          </w:divBdr>
          <w:divsChild>
            <w:div w:id="1660421570">
              <w:marLeft w:val="0"/>
              <w:marRight w:val="0"/>
              <w:marTop w:val="0"/>
              <w:marBottom w:val="0"/>
              <w:divBdr>
                <w:top w:val="none" w:sz="0" w:space="0" w:color="auto"/>
                <w:left w:val="none" w:sz="0" w:space="0" w:color="auto"/>
                <w:bottom w:val="none" w:sz="0" w:space="0" w:color="auto"/>
                <w:right w:val="none" w:sz="0" w:space="0" w:color="auto"/>
              </w:divBdr>
            </w:div>
          </w:divsChild>
        </w:div>
        <w:div w:id="272591020">
          <w:marLeft w:val="0"/>
          <w:marRight w:val="0"/>
          <w:marTop w:val="0"/>
          <w:marBottom w:val="0"/>
          <w:divBdr>
            <w:top w:val="none" w:sz="0" w:space="0" w:color="auto"/>
            <w:left w:val="none" w:sz="0" w:space="0" w:color="auto"/>
            <w:bottom w:val="none" w:sz="0" w:space="0" w:color="auto"/>
            <w:right w:val="none" w:sz="0" w:space="0" w:color="auto"/>
          </w:divBdr>
        </w:div>
        <w:div w:id="1588885125">
          <w:marLeft w:val="0"/>
          <w:marRight w:val="0"/>
          <w:marTop w:val="0"/>
          <w:marBottom w:val="0"/>
          <w:divBdr>
            <w:top w:val="none" w:sz="0" w:space="0" w:color="auto"/>
            <w:left w:val="none" w:sz="0" w:space="0" w:color="auto"/>
            <w:bottom w:val="none" w:sz="0" w:space="0" w:color="auto"/>
            <w:right w:val="none" w:sz="0" w:space="0" w:color="auto"/>
          </w:divBdr>
          <w:divsChild>
            <w:div w:id="1187987496">
              <w:marLeft w:val="0"/>
              <w:marRight w:val="0"/>
              <w:marTop w:val="0"/>
              <w:marBottom w:val="0"/>
              <w:divBdr>
                <w:top w:val="none" w:sz="0" w:space="0" w:color="auto"/>
                <w:left w:val="none" w:sz="0" w:space="0" w:color="auto"/>
                <w:bottom w:val="none" w:sz="0" w:space="0" w:color="auto"/>
                <w:right w:val="none" w:sz="0" w:space="0" w:color="auto"/>
              </w:divBdr>
            </w:div>
          </w:divsChild>
        </w:div>
        <w:div w:id="1898279280">
          <w:marLeft w:val="0"/>
          <w:marRight w:val="0"/>
          <w:marTop w:val="0"/>
          <w:marBottom w:val="0"/>
          <w:divBdr>
            <w:top w:val="none" w:sz="0" w:space="0" w:color="auto"/>
            <w:left w:val="none" w:sz="0" w:space="0" w:color="auto"/>
            <w:bottom w:val="none" w:sz="0" w:space="0" w:color="auto"/>
            <w:right w:val="none" w:sz="0" w:space="0" w:color="auto"/>
          </w:divBdr>
        </w:div>
        <w:div w:id="1191987182">
          <w:marLeft w:val="0"/>
          <w:marRight w:val="0"/>
          <w:marTop w:val="0"/>
          <w:marBottom w:val="0"/>
          <w:divBdr>
            <w:top w:val="none" w:sz="0" w:space="0" w:color="auto"/>
            <w:left w:val="none" w:sz="0" w:space="0" w:color="auto"/>
            <w:bottom w:val="none" w:sz="0" w:space="0" w:color="auto"/>
            <w:right w:val="none" w:sz="0" w:space="0" w:color="auto"/>
          </w:divBdr>
          <w:divsChild>
            <w:div w:id="87971698">
              <w:marLeft w:val="0"/>
              <w:marRight w:val="0"/>
              <w:marTop w:val="0"/>
              <w:marBottom w:val="0"/>
              <w:divBdr>
                <w:top w:val="none" w:sz="0" w:space="0" w:color="auto"/>
                <w:left w:val="none" w:sz="0" w:space="0" w:color="auto"/>
                <w:bottom w:val="none" w:sz="0" w:space="0" w:color="auto"/>
                <w:right w:val="none" w:sz="0" w:space="0" w:color="auto"/>
              </w:divBdr>
            </w:div>
          </w:divsChild>
        </w:div>
        <w:div w:id="515316777">
          <w:marLeft w:val="0"/>
          <w:marRight w:val="0"/>
          <w:marTop w:val="0"/>
          <w:marBottom w:val="0"/>
          <w:divBdr>
            <w:top w:val="none" w:sz="0" w:space="0" w:color="auto"/>
            <w:left w:val="none" w:sz="0" w:space="0" w:color="auto"/>
            <w:bottom w:val="none" w:sz="0" w:space="0" w:color="auto"/>
            <w:right w:val="none" w:sz="0" w:space="0" w:color="auto"/>
          </w:divBdr>
        </w:div>
        <w:div w:id="657005432">
          <w:marLeft w:val="0"/>
          <w:marRight w:val="0"/>
          <w:marTop w:val="0"/>
          <w:marBottom w:val="0"/>
          <w:divBdr>
            <w:top w:val="none" w:sz="0" w:space="0" w:color="auto"/>
            <w:left w:val="none" w:sz="0" w:space="0" w:color="auto"/>
            <w:bottom w:val="none" w:sz="0" w:space="0" w:color="auto"/>
            <w:right w:val="none" w:sz="0" w:space="0" w:color="auto"/>
          </w:divBdr>
          <w:divsChild>
            <w:div w:id="1921020256">
              <w:marLeft w:val="0"/>
              <w:marRight w:val="0"/>
              <w:marTop w:val="0"/>
              <w:marBottom w:val="0"/>
              <w:divBdr>
                <w:top w:val="none" w:sz="0" w:space="0" w:color="auto"/>
                <w:left w:val="none" w:sz="0" w:space="0" w:color="auto"/>
                <w:bottom w:val="none" w:sz="0" w:space="0" w:color="auto"/>
                <w:right w:val="none" w:sz="0" w:space="0" w:color="auto"/>
              </w:divBdr>
            </w:div>
          </w:divsChild>
        </w:div>
        <w:div w:id="1503158560">
          <w:marLeft w:val="0"/>
          <w:marRight w:val="0"/>
          <w:marTop w:val="0"/>
          <w:marBottom w:val="0"/>
          <w:divBdr>
            <w:top w:val="none" w:sz="0" w:space="0" w:color="auto"/>
            <w:left w:val="none" w:sz="0" w:space="0" w:color="auto"/>
            <w:bottom w:val="none" w:sz="0" w:space="0" w:color="auto"/>
            <w:right w:val="none" w:sz="0" w:space="0" w:color="auto"/>
          </w:divBdr>
        </w:div>
        <w:div w:id="2071923264">
          <w:marLeft w:val="0"/>
          <w:marRight w:val="0"/>
          <w:marTop w:val="0"/>
          <w:marBottom w:val="0"/>
          <w:divBdr>
            <w:top w:val="none" w:sz="0" w:space="0" w:color="auto"/>
            <w:left w:val="none" w:sz="0" w:space="0" w:color="auto"/>
            <w:bottom w:val="none" w:sz="0" w:space="0" w:color="auto"/>
            <w:right w:val="none" w:sz="0" w:space="0" w:color="auto"/>
          </w:divBdr>
          <w:divsChild>
            <w:div w:id="791752273">
              <w:marLeft w:val="0"/>
              <w:marRight w:val="0"/>
              <w:marTop w:val="0"/>
              <w:marBottom w:val="0"/>
              <w:divBdr>
                <w:top w:val="none" w:sz="0" w:space="0" w:color="auto"/>
                <w:left w:val="none" w:sz="0" w:space="0" w:color="auto"/>
                <w:bottom w:val="none" w:sz="0" w:space="0" w:color="auto"/>
                <w:right w:val="none" w:sz="0" w:space="0" w:color="auto"/>
              </w:divBdr>
            </w:div>
          </w:divsChild>
        </w:div>
        <w:div w:id="1319069367">
          <w:marLeft w:val="0"/>
          <w:marRight w:val="0"/>
          <w:marTop w:val="0"/>
          <w:marBottom w:val="0"/>
          <w:divBdr>
            <w:top w:val="none" w:sz="0" w:space="0" w:color="auto"/>
            <w:left w:val="none" w:sz="0" w:space="0" w:color="auto"/>
            <w:bottom w:val="none" w:sz="0" w:space="0" w:color="auto"/>
            <w:right w:val="none" w:sz="0" w:space="0" w:color="auto"/>
          </w:divBdr>
        </w:div>
        <w:div w:id="761031929">
          <w:marLeft w:val="0"/>
          <w:marRight w:val="0"/>
          <w:marTop w:val="0"/>
          <w:marBottom w:val="0"/>
          <w:divBdr>
            <w:top w:val="none" w:sz="0" w:space="0" w:color="auto"/>
            <w:left w:val="none" w:sz="0" w:space="0" w:color="auto"/>
            <w:bottom w:val="none" w:sz="0" w:space="0" w:color="auto"/>
            <w:right w:val="none" w:sz="0" w:space="0" w:color="auto"/>
          </w:divBdr>
          <w:divsChild>
            <w:div w:id="801850787">
              <w:marLeft w:val="0"/>
              <w:marRight w:val="0"/>
              <w:marTop w:val="0"/>
              <w:marBottom w:val="0"/>
              <w:divBdr>
                <w:top w:val="none" w:sz="0" w:space="0" w:color="auto"/>
                <w:left w:val="none" w:sz="0" w:space="0" w:color="auto"/>
                <w:bottom w:val="none" w:sz="0" w:space="0" w:color="auto"/>
                <w:right w:val="none" w:sz="0" w:space="0" w:color="auto"/>
              </w:divBdr>
            </w:div>
          </w:divsChild>
        </w:div>
        <w:div w:id="956179420">
          <w:marLeft w:val="0"/>
          <w:marRight w:val="0"/>
          <w:marTop w:val="0"/>
          <w:marBottom w:val="0"/>
          <w:divBdr>
            <w:top w:val="none" w:sz="0" w:space="0" w:color="auto"/>
            <w:left w:val="none" w:sz="0" w:space="0" w:color="auto"/>
            <w:bottom w:val="none" w:sz="0" w:space="0" w:color="auto"/>
            <w:right w:val="none" w:sz="0" w:space="0" w:color="auto"/>
          </w:divBdr>
        </w:div>
        <w:div w:id="1703819804">
          <w:marLeft w:val="0"/>
          <w:marRight w:val="0"/>
          <w:marTop w:val="0"/>
          <w:marBottom w:val="0"/>
          <w:divBdr>
            <w:top w:val="none" w:sz="0" w:space="0" w:color="auto"/>
            <w:left w:val="none" w:sz="0" w:space="0" w:color="auto"/>
            <w:bottom w:val="none" w:sz="0" w:space="0" w:color="auto"/>
            <w:right w:val="none" w:sz="0" w:space="0" w:color="auto"/>
          </w:divBdr>
          <w:divsChild>
            <w:div w:id="1140878943">
              <w:marLeft w:val="0"/>
              <w:marRight w:val="0"/>
              <w:marTop w:val="0"/>
              <w:marBottom w:val="0"/>
              <w:divBdr>
                <w:top w:val="none" w:sz="0" w:space="0" w:color="auto"/>
                <w:left w:val="none" w:sz="0" w:space="0" w:color="auto"/>
                <w:bottom w:val="none" w:sz="0" w:space="0" w:color="auto"/>
                <w:right w:val="none" w:sz="0" w:space="0" w:color="auto"/>
              </w:divBdr>
            </w:div>
          </w:divsChild>
        </w:div>
        <w:div w:id="1609657263">
          <w:marLeft w:val="0"/>
          <w:marRight w:val="0"/>
          <w:marTop w:val="300"/>
          <w:marBottom w:val="0"/>
          <w:divBdr>
            <w:top w:val="none" w:sz="0" w:space="0" w:color="auto"/>
            <w:left w:val="none" w:sz="0" w:space="0" w:color="auto"/>
            <w:bottom w:val="none" w:sz="0" w:space="0" w:color="auto"/>
            <w:right w:val="none" w:sz="0" w:space="0" w:color="auto"/>
          </w:divBdr>
          <w:divsChild>
            <w:div w:id="256404136">
              <w:marLeft w:val="0"/>
              <w:marRight w:val="0"/>
              <w:marTop w:val="0"/>
              <w:marBottom w:val="0"/>
              <w:divBdr>
                <w:top w:val="none" w:sz="0" w:space="0" w:color="auto"/>
                <w:left w:val="none" w:sz="0" w:space="0" w:color="auto"/>
                <w:bottom w:val="none" w:sz="0" w:space="0" w:color="auto"/>
                <w:right w:val="none" w:sz="0" w:space="0" w:color="auto"/>
              </w:divBdr>
              <w:divsChild>
                <w:div w:id="156167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589787">
          <w:marLeft w:val="0"/>
          <w:marRight w:val="0"/>
          <w:marTop w:val="300"/>
          <w:marBottom w:val="0"/>
          <w:divBdr>
            <w:top w:val="none" w:sz="0" w:space="0" w:color="auto"/>
            <w:left w:val="none" w:sz="0" w:space="0" w:color="auto"/>
            <w:bottom w:val="none" w:sz="0" w:space="0" w:color="auto"/>
            <w:right w:val="none" w:sz="0" w:space="0" w:color="auto"/>
          </w:divBdr>
          <w:divsChild>
            <w:div w:id="1084837678">
              <w:marLeft w:val="0"/>
              <w:marRight w:val="0"/>
              <w:marTop w:val="0"/>
              <w:marBottom w:val="0"/>
              <w:divBdr>
                <w:top w:val="none" w:sz="0" w:space="0" w:color="auto"/>
                <w:left w:val="none" w:sz="0" w:space="0" w:color="auto"/>
                <w:bottom w:val="none" w:sz="0" w:space="0" w:color="auto"/>
                <w:right w:val="none" w:sz="0" w:space="0" w:color="auto"/>
              </w:divBdr>
              <w:divsChild>
                <w:div w:id="804854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291502">
          <w:marLeft w:val="0"/>
          <w:marRight w:val="0"/>
          <w:marTop w:val="300"/>
          <w:marBottom w:val="0"/>
          <w:divBdr>
            <w:top w:val="none" w:sz="0" w:space="0" w:color="auto"/>
            <w:left w:val="none" w:sz="0" w:space="0" w:color="auto"/>
            <w:bottom w:val="none" w:sz="0" w:space="0" w:color="auto"/>
            <w:right w:val="none" w:sz="0" w:space="0" w:color="auto"/>
          </w:divBdr>
          <w:divsChild>
            <w:div w:id="2101221213">
              <w:marLeft w:val="0"/>
              <w:marRight w:val="0"/>
              <w:marTop w:val="0"/>
              <w:marBottom w:val="0"/>
              <w:divBdr>
                <w:top w:val="none" w:sz="0" w:space="0" w:color="auto"/>
                <w:left w:val="none" w:sz="0" w:space="0" w:color="auto"/>
                <w:bottom w:val="none" w:sz="0" w:space="0" w:color="auto"/>
                <w:right w:val="none" w:sz="0" w:space="0" w:color="auto"/>
              </w:divBdr>
              <w:divsChild>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834674">
          <w:marLeft w:val="0"/>
          <w:marRight w:val="0"/>
          <w:marTop w:val="300"/>
          <w:marBottom w:val="0"/>
          <w:divBdr>
            <w:top w:val="none" w:sz="0" w:space="0" w:color="auto"/>
            <w:left w:val="none" w:sz="0" w:space="0" w:color="auto"/>
            <w:bottom w:val="none" w:sz="0" w:space="0" w:color="auto"/>
            <w:right w:val="none" w:sz="0" w:space="0" w:color="auto"/>
          </w:divBdr>
          <w:divsChild>
            <w:div w:id="1481342701">
              <w:marLeft w:val="0"/>
              <w:marRight w:val="0"/>
              <w:marTop w:val="0"/>
              <w:marBottom w:val="0"/>
              <w:divBdr>
                <w:top w:val="none" w:sz="0" w:space="0" w:color="auto"/>
                <w:left w:val="none" w:sz="0" w:space="0" w:color="auto"/>
                <w:bottom w:val="none" w:sz="0" w:space="0" w:color="auto"/>
                <w:right w:val="none" w:sz="0" w:space="0" w:color="auto"/>
              </w:divBdr>
              <w:divsChild>
                <w:div w:id="174942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2581684">
      <w:bodyDiv w:val="1"/>
      <w:marLeft w:val="0"/>
      <w:marRight w:val="0"/>
      <w:marTop w:val="0"/>
      <w:marBottom w:val="0"/>
      <w:divBdr>
        <w:top w:val="none" w:sz="0" w:space="0" w:color="auto"/>
        <w:left w:val="none" w:sz="0" w:space="0" w:color="auto"/>
        <w:bottom w:val="none" w:sz="0" w:space="0" w:color="auto"/>
        <w:right w:val="none" w:sz="0" w:space="0" w:color="auto"/>
      </w:divBdr>
      <w:divsChild>
        <w:div w:id="696583377">
          <w:marLeft w:val="0"/>
          <w:marRight w:val="0"/>
          <w:marTop w:val="0"/>
          <w:marBottom w:val="0"/>
          <w:divBdr>
            <w:top w:val="none" w:sz="0" w:space="0" w:color="auto"/>
            <w:left w:val="none" w:sz="0" w:space="0" w:color="auto"/>
            <w:bottom w:val="none" w:sz="0" w:space="0" w:color="auto"/>
            <w:right w:val="none" w:sz="0" w:space="0" w:color="auto"/>
          </w:divBdr>
        </w:div>
        <w:div w:id="337730258">
          <w:marLeft w:val="0"/>
          <w:marRight w:val="0"/>
          <w:marTop w:val="0"/>
          <w:marBottom w:val="0"/>
          <w:divBdr>
            <w:top w:val="none" w:sz="0" w:space="0" w:color="auto"/>
            <w:left w:val="none" w:sz="0" w:space="0" w:color="auto"/>
            <w:bottom w:val="none" w:sz="0" w:space="0" w:color="auto"/>
            <w:right w:val="none" w:sz="0" w:space="0" w:color="auto"/>
          </w:divBdr>
          <w:divsChild>
            <w:div w:id="1647005075">
              <w:marLeft w:val="0"/>
              <w:marRight w:val="0"/>
              <w:marTop w:val="0"/>
              <w:marBottom w:val="0"/>
              <w:divBdr>
                <w:top w:val="none" w:sz="0" w:space="0" w:color="auto"/>
                <w:left w:val="none" w:sz="0" w:space="0" w:color="auto"/>
                <w:bottom w:val="none" w:sz="0" w:space="0" w:color="auto"/>
                <w:right w:val="none" w:sz="0" w:space="0" w:color="auto"/>
              </w:divBdr>
            </w:div>
          </w:divsChild>
        </w:div>
        <w:div w:id="1510172685">
          <w:marLeft w:val="0"/>
          <w:marRight w:val="0"/>
          <w:marTop w:val="0"/>
          <w:marBottom w:val="0"/>
          <w:divBdr>
            <w:top w:val="none" w:sz="0" w:space="0" w:color="auto"/>
            <w:left w:val="none" w:sz="0" w:space="0" w:color="auto"/>
            <w:bottom w:val="none" w:sz="0" w:space="0" w:color="auto"/>
            <w:right w:val="none" w:sz="0" w:space="0" w:color="auto"/>
          </w:divBdr>
        </w:div>
        <w:div w:id="992026780">
          <w:marLeft w:val="0"/>
          <w:marRight w:val="0"/>
          <w:marTop w:val="0"/>
          <w:marBottom w:val="0"/>
          <w:divBdr>
            <w:top w:val="none" w:sz="0" w:space="0" w:color="auto"/>
            <w:left w:val="none" w:sz="0" w:space="0" w:color="auto"/>
            <w:bottom w:val="none" w:sz="0" w:space="0" w:color="auto"/>
            <w:right w:val="none" w:sz="0" w:space="0" w:color="auto"/>
          </w:divBdr>
          <w:divsChild>
            <w:div w:id="190553227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805468211">
          <w:marLeft w:val="0"/>
          <w:marRight w:val="0"/>
          <w:marTop w:val="0"/>
          <w:marBottom w:val="0"/>
          <w:divBdr>
            <w:top w:val="none" w:sz="0" w:space="0" w:color="auto"/>
            <w:left w:val="none" w:sz="0" w:space="0" w:color="auto"/>
            <w:bottom w:val="none" w:sz="0" w:space="0" w:color="auto"/>
            <w:right w:val="none" w:sz="0" w:space="0" w:color="auto"/>
          </w:divBdr>
          <w:divsChild>
            <w:div w:id="595164860">
              <w:marLeft w:val="0"/>
              <w:marRight w:val="0"/>
              <w:marTop w:val="0"/>
              <w:marBottom w:val="0"/>
              <w:divBdr>
                <w:top w:val="none" w:sz="0" w:space="0" w:color="auto"/>
                <w:left w:val="none" w:sz="0" w:space="0" w:color="auto"/>
                <w:bottom w:val="none" w:sz="0" w:space="0" w:color="auto"/>
                <w:right w:val="none" w:sz="0" w:space="0" w:color="auto"/>
              </w:divBdr>
            </w:div>
          </w:divsChild>
        </w:div>
        <w:div w:id="2047172305">
          <w:marLeft w:val="0"/>
          <w:marRight w:val="0"/>
          <w:marTop w:val="0"/>
          <w:marBottom w:val="0"/>
          <w:divBdr>
            <w:top w:val="none" w:sz="0" w:space="0" w:color="auto"/>
            <w:left w:val="none" w:sz="0" w:space="0" w:color="auto"/>
            <w:bottom w:val="none" w:sz="0" w:space="0" w:color="auto"/>
            <w:right w:val="none" w:sz="0" w:space="0" w:color="auto"/>
          </w:divBdr>
        </w:div>
        <w:div w:id="1681660034">
          <w:marLeft w:val="0"/>
          <w:marRight w:val="0"/>
          <w:marTop w:val="0"/>
          <w:marBottom w:val="0"/>
          <w:divBdr>
            <w:top w:val="none" w:sz="0" w:space="0" w:color="auto"/>
            <w:left w:val="none" w:sz="0" w:space="0" w:color="auto"/>
            <w:bottom w:val="none" w:sz="0" w:space="0" w:color="auto"/>
            <w:right w:val="none" w:sz="0" w:space="0" w:color="auto"/>
          </w:divBdr>
          <w:divsChild>
            <w:div w:id="247858009">
              <w:marLeft w:val="0"/>
              <w:marRight w:val="0"/>
              <w:marTop w:val="0"/>
              <w:marBottom w:val="0"/>
              <w:divBdr>
                <w:top w:val="none" w:sz="0" w:space="0" w:color="auto"/>
                <w:left w:val="none" w:sz="0" w:space="0" w:color="auto"/>
                <w:bottom w:val="none" w:sz="0" w:space="0" w:color="auto"/>
                <w:right w:val="none" w:sz="0" w:space="0" w:color="auto"/>
              </w:divBdr>
            </w:div>
          </w:divsChild>
        </w:div>
        <w:div w:id="1158303813">
          <w:marLeft w:val="0"/>
          <w:marRight w:val="0"/>
          <w:marTop w:val="0"/>
          <w:marBottom w:val="0"/>
          <w:divBdr>
            <w:top w:val="none" w:sz="0" w:space="0" w:color="auto"/>
            <w:left w:val="none" w:sz="0" w:space="0" w:color="auto"/>
            <w:bottom w:val="none" w:sz="0" w:space="0" w:color="auto"/>
            <w:right w:val="none" w:sz="0" w:space="0" w:color="auto"/>
          </w:divBdr>
        </w:div>
        <w:div w:id="1663579494">
          <w:marLeft w:val="0"/>
          <w:marRight w:val="0"/>
          <w:marTop w:val="0"/>
          <w:marBottom w:val="0"/>
          <w:divBdr>
            <w:top w:val="none" w:sz="0" w:space="0" w:color="auto"/>
            <w:left w:val="none" w:sz="0" w:space="0" w:color="auto"/>
            <w:bottom w:val="none" w:sz="0" w:space="0" w:color="auto"/>
            <w:right w:val="none" w:sz="0" w:space="0" w:color="auto"/>
          </w:divBdr>
          <w:divsChild>
            <w:div w:id="322390888">
              <w:marLeft w:val="0"/>
              <w:marRight w:val="0"/>
              <w:marTop w:val="0"/>
              <w:marBottom w:val="0"/>
              <w:divBdr>
                <w:top w:val="none" w:sz="0" w:space="0" w:color="auto"/>
                <w:left w:val="none" w:sz="0" w:space="0" w:color="auto"/>
                <w:bottom w:val="none" w:sz="0" w:space="0" w:color="auto"/>
                <w:right w:val="none" w:sz="0" w:space="0" w:color="auto"/>
              </w:divBdr>
            </w:div>
          </w:divsChild>
        </w:div>
        <w:div w:id="501050089">
          <w:marLeft w:val="0"/>
          <w:marRight w:val="0"/>
          <w:marTop w:val="0"/>
          <w:marBottom w:val="0"/>
          <w:divBdr>
            <w:top w:val="none" w:sz="0" w:space="0" w:color="auto"/>
            <w:left w:val="none" w:sz="0" w:space="0" w:color="auto"/>
            <w:bottom w:val="none" w:sz="0" w:space="0" w:color="auto"/>
            <w:right w:val="none" w:sz="0" w:space="0" w:color="auto"/>
          </w:divBdr>
        </w:div>
        <w:div w:id="932934501">
          <w:marLeft w:val="0"/>
          <w:marRight w:val="0"/>
          <w:marTop w:val="0"/>
          <w:marBottom w:val="0"/>
          <w:divBdr>
            <w:top w:val="none" w:sz="0" w:space="0" w:color="auto"/>
            <w:left w:val="none" w:sz="0" w:space="0" w:color="auto"/>
            <w:bottom w:val="none" w:sz="0" w:space="0" w:color="auto"/>
            <w:right w:val="none" w:sz="0" w:space="0" w:color="auto"/>
          </w:divBdr>
          <w:divsChild>
            <w:div w:id="471875326">
              <w:marLeft w:val="0"/>
              <w:marRight w:val="0"/>
              <w:marTop w:val="0"/>
              <w:marBottom w:val="0"/>
              <w:divBdr>
                <w:top w:val="none" w:sz="0" w:space="0" w:color="auto"/>
                <w:left w:val="none" w:sz="0" w:space="0" w:color="auto"/>
                <w:bottom w:val="none" w:sz="0" w:space="0" w:color="auto"/>
                <w:right w:val="none" w:sz="0" w:space="0" w:color="auto"/>
              </w:divBdr>
            </w:div>
          </w:divsChild>
        </w:div>
        <w:div w:id="247616815">
          <w:marLeft w:val="0"/>
          <w:marRight w:val="0"/>
          <w:marTop w:val="0"/>
          <w:marBottom w:val="0"/>
          <w:divBdr>
            <w:top w:val="none" w:sz="0" w:space="0" w:color="auto"/>
            <w:left w:val="none" w:sz="0" w:space="0" w:color="auto"/>
            <w:bottom w:val="none" w:sz="0" w:space="0" w:color="auto"/>
            <w:right w:val="none" w:sz="0" w:space="0" w:color="auto"/>
          </w:divBdr>
        </w:div>
        <w:div w:id="2089956533">
          <w:marLeft w:val="0"/>
          <w:marRight w:val="0"/>
          <w:marTop w:val="0"/>
          <w:marBottom w:val="0"/>
          <w:divBdr>
            <w:top w:val="none" w:sz="0" w:space="0" w:color="auto"/>
            <w:left w:val="none" w:sz="0" w:space="0" w:color="auto"/>
            <w:bottom w:val="none" w:sz="0" w:space="0" w:color="auto"/>
            <w:right w:val="none" w:sz="0" w:space="0" w:color="auto"/>
          </w:divBdr>
          <w:divsChild>
            <w:div w:id="2100633081">
              <w:marLeft w:val="0"/>
              <w:marRight w:val="0"/>
              <w:marTop w:val="0"/>
              <w:marBottom w:val="0"/>
              <w:divBdr>
                <w:top w:val="none" w:sz="0" w:space="0" w:color="auto"/>
                <w:left w:val="none" w:sz="0" w:space="0" w:color="auto"/>
                <w:bottom w:val="none" w:sz="0" w:space="0" w:color="auto"/>
                <w:right w:val="none" w:sz="0" w:space="0" w:color="auto"/>
              </w:divBdr>
            </w:div>
          </w:divsChild>
        </w:div>
        <w:div w:id="180514359">
          <w:marLeft w:val="0"/>
          <w:marRight w:val="0"/>
          <w:marTop w:val="300"/>
          <w:marBottom w:val="0"/>
          <w:divBdr>
            <w:top w:val="none" w:sz="0" w:space="0" w:color="auto"/>
            <w:left w:val="none" w:sz="0" w:space="0" w:color="auto"/>
            <w:bottom w:val="none" w:sz="0" w:space="0" w:color="auto"/>
            <w:right w:val="none" w:sz="0" w:space="0" w:color="auto"/>
          </w:divBdr>
          <w:divsChild>
            <w:div w:id="1688873330">
              <w:marLeft w:val="0"/>
              <w:marRight w:val="0"/>
              <w:marTop w:val="0"/>
              <w:marBottom w:val="0"/>
              <w:divBdr>
                <w:top w:val="none" w:sz="0" w:space="0" w:color="auto"/>
                <w:left w:val="none" w:sz="0" w:space="0" w:color="auto"/>
                <w:bottom w:val="none" w:sz="0" w:space="0" w:color="auto"/>
                <w:right w:val="none" w:sz="0" w:space="0" w:color="auto"/>
              </w:divBdr>
              <w:divsChild>
                <w:div w:id="45321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83088">
          <w:marLeft w:val="0"/>
          <w:marRight w:val="0"/>
          <w:marTop w:val="300"/>
          <w:marBottom w:val="0"/>
          <w:divBdr>
            <w:top w:val="none" w:sz="0" w:space="0" w:color="auto"/>
            <w:left w:val="none" w:sz="0" w:space="0" w:color="auto"/>
            <w:bottom w:val="none" w:sz="0" w:space="0" w:color="auto"/>
            <w:right w:val="none" w:sz="0" w:space="0" w:color="auto"/>
          </w:divBdr>
          <w:divsChild>
            <w:div w:id="446047902">
              <w:marLeft w:val="0"/>
              <w:marRight w:val="0"/>
              <w:marTop w:val="0"/>
              <w:marBottom w:val="0"/>
              <w:divBdr>
                <w:top w:val="none" w:sz="0" w:space="0" w:color="auto"/>
                <w:left w:val="none" w:sz="0" w:space="0" w:color="auto"/>
                <w:bottom w:val="none" w:sz="0" w:space="0" w:color="auto"/>
                <w:right w:val="none" w:sz="0" w:space="0" w:color="auto"/>
              </w:divBdr>
              <w:divsChild>
                <w:div w:id="1686445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68727">
          <w:marLeft w:val="0"/>
          <w:marRight w:val="0"/>
          <w:marTop w:val="300"/>
          <w:marBottom w:val="0"/>
          <w:divBdr>
            <w:top w:val="none" w:sz="0" w:space="0" w:color="auto"/>
            <w:left w:val="none" w:sz="0" w:space="0" w:color="auto"/>
            <w:bottom w:val="none" w:sz="0" w:space="0" w:color="auto"/>
            <w:right w:val="none" w:sz="0" w:space="0" w:color="auto"/>
          </w:divBdr>
          <w:divsChild>
            <w:div w:id="2024083987">
              <w:marLeft w:val="0"/>
              <w:marRight w:val="0"/>
              <w:marTop w:val="0"/>
              <w:marBottom w:val="0"/>
              <w:divBdr>
                <w:top w:val="none" w:sz="0" w:space="0" w:color="auto"/>
                <w:left w:val="none" w:sz="0" w:space="0" w:color="auto"/>
                <w:bottom w:val="none" w:sz="0" w:space="0" w:color="auto"/>
                <w:right w:val="none" w:sz="0" w:space="0" w:color="auto"/>
              </w:divBdr>
              <w:divsChild>
                <w:div w:id="132312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434386">
          <w:marLeft w:val="0"/>
          <w:marRight w:val="0"/>
          <w:marTop w:val="300"/>
          <w:marBottom w:val="0"/>
          <w:divBdr>
            <w:top w:val="none" w:sz="0" w:space="0" w:color="auto"/>
            <w:left w:val="none" w:sz="0" w:space="0" w:color="auto"/>
            <w:bottom w:val="none" w:sz="0" w:space="0" w:color="auto"/>
            <w:right w:val="none" w:sz="0" w:space="0" w:color="auto"/>
          </w:divBdr>
          <w:divsChild>
            <w:div w:id="927930371">
              <w:marLeft w:val="0"/>
              <w:marRight w:val="0"/>
              <w:marTop w:val="0"/>
              <w:marBottom w:val="0"/>
              <w:divBdr>
                <w:top w:val="none" w:sz="0" w:space="0" w:color="auto"/>
                <w:left w:val="none" w:sz="0" w:space="0" w:color="auto"/>
                <w:bottom w:val="none" w:sz="0" w:space="0" w:color="auto"/>
                <w:right w:val="none" w:sz="0" w:space="0" w:color="auto"/>
              </w:divBdr>
              <w:divsChild>
                <w:div w:id="160977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4355002">
      <w:bodyDiv w:val="1"/>
      <w:marLeft w:val="0"/>
      <w:marRight w:val="0"/>
      <w:marTop w:val="0"/>
      <w:marBottom w:val="0"/>
      <w:divBdr>
        <w:top w:val="none" w:sz="0" w:space="0" w:color="auto"/>
        <w:left w:val="none" w:sz="0" w:space="0" w:color="auto"/>
        <w:bottom w:val="none" w:sz="0" w:space="0" w:color="auto"/>
        <w:right w:val="none" w:sz="0" w:space="0" w:color="auto"/>
      </w:divBdr>
      <w:divsChild>
        <w:div w:id="1368140347">
          <w:marLeft w:val="0"/>
          <w:marRight w:val="0"/>
          <w:marTop w:val="0"/>
          <w:marBottom w:val="0"/>
          <w:divBdr>
            <w:top w:val="none" w:sz="0" w:space="0" w:color="auto"/>
            <w:left w:val="none" w:sz="0" w:space="0" w:color="auto"/>
            <w:bottom w:val="none" w:sz="0" w:space="0" w:color="auto"/>
            <w:right w:val="none" w:sz="0" w:space="0" w:color="auto"/>
          </w:divBdr>
        </w:div>
        <w:div w:id="61031122">
          <w:marLeft w:val="0"/>
          <w:marRight w:val="0"/>
          <w:marTop w:val="0"/>
          <w:marBottom w:val="0"/>
          <w:divBdr>
            <w:top w:val="none" w:sz="0" w:space="0" w:color="auto"/>
            <w:left w:val="none" w:sz="0" w:space="0" w:color="auto"/>
            <w:bottom w:val="none" w:sz="0" w:space="0" w:color="auto"/>
            <w:right w:val="none" w:sz="0" w:space="0" w:color="auto"/>
          </w:divBdr>
          <w:divsChild>
            <w:div w:id="467671739">
              <w:marLeft w:val="0"/>
              <w:marRight w:val="0"/>
              <w:marTop w:val="0"/>
              <w:marBottom w:val="0"/>
              <w:divBdr>
                <w:top w:val="none" w:sz="0" w:space="0" w:color="auto"/>
                <w:left w:val="none" w:sz="0" w:space="0" w:color="auto"/>
                <w:bottom w:val="none" w:sz="0" w:space="0" w:color="auto"/>
                <w:right w:val="none" w:sz="0" w:space="0" w:color="auto"/>
              </w:divBdr>
            </w:div>
          </w:divsChild>
        </w:div>
        <w:div w:id="110439632">
          <w:marLeft w:val="0"/>
          <w:marRight w:val="0"/>
          <w:marTop w:val="0"/>
          <w:marBottom w:val="0"/>
          <w:divBdr>
            <w:top w:val="none" w:sz="0" w:space="0" w:color="auto"/>
            <w:left w:val="none" w:sz="0" w:space="0" w:color="auto"/>
            <w:bottom w:val="none" w:sz="0" w:space="0" w:color="auto"/>
            <w:right w:val="none" w:sz="0" w:space="0" w:color="auto"/>
          </w:divBdr>
        </w:div>
        <w:div w:id="833181497">
          <w:marLeft w:val="0"/>
          <w:marRight w:val="0"/>
          <w:marTop w:val="0"/>
          <w:marBottom w:val="0"/>
          <w:divBdr>
            <w:top w:val="none" w:sz="0" w:space="0" w:color="auto"/>
            <w:left w:val="none" w:sz="0" w:space="0" w:color="auto"/>
            <w:bottom w:val="none" w:sz="0" w:space="0" w:color="auto"/>
            <w:right w:val="none" w:sz="0" w:space="0" w:color="auto"/>
          </w:divBdr>
          <w:divsChild>
            <w:div w:id="1121656071">
              <w:marLeft w:val="0"/>
              <w:marRight w:val="0"/>
              <w:marTop w:val="0"/>
              <w:marBottom w:val="0"/>
              <w:divBdr>
                <w:top w:val="none" w:sz="0" w:space="0" w:color="auto"/>
                <w:left w:val="none" w:sz="0" w:space="0" w:color="auto"/>
                <w:bottom w:val="none" w:sz="0" w:space="0" w:color="auto"/>
                <w:right w:val="none" w:sz="0" w:space="0" w:color="auto"/>
              </w:divBdr>
            </w:div>
          </w:divsChild>
        </w:div>
        <w:div w:id="952175630">
          <w:marLeft w:val="0"/>
          <w:marRight w:val="0"/>
          <w:marTop w:val="0"/>
          <w:marBottom w:val="0"/>
          <w:divBdr>
            <w:top w:val="none" w:sz="0" w:space="0" w:color="auto"/>
            <w:left w:val="none" w:sz="0" w:space="0" w:color="auto"/>
            <w:bottom w:val="none" w:sz="0" w:space="0" w:color="auto"/>
            <w:right w:val="none" w:sz="0" w:space="0" w:color="auto"/>
          </w:divBdr>
        </w:div>
        <w:div w:id="1671634472">
          <w:marLeft w:val="0"/>
          <w:marRight w:val="0"/>
          <w:marTop w:val="0"/>
          <w:marBottom w:val="0"/>
          <w:divBdr>
            <w:top w:val="none" w:sz="0" w:space="0" w:color="auto"/>
            <w:left w:val="none" w:sz="0" w:space="0" w:color="auto"/>
            <w:bottom w:val="none" w:sz="0" w:space="0" w:color="auto"/>
            <w:right w:val="none" w:sz="0" w:space="0" w:color="auto"/>
          </w:divBdr>
          <w:divsChild>
            <w:div w:id="2117365830">
              <w:marLeft w:val="0"/>
              <w:marRight w:val="0"/>
              <w:marTop w:val="0"/>
              <w:marBottom w:val="0"/>
              <w:divBdr>
                <w:top w:val="none" w:sz="0" w:space="0" w:color="auto"/>
                <w:left w:val="none" w:sz="0" w:space="0" w:color="auto"/>
                <w:bottom w:val="none" w:sz="0" w:space="0" w:color="auto"/>
                <w:right w:val="none" w:sz="0" w:space="0" w:color="auto"/>
              </w:divBdr>
            </w:div>
          </w:divsChild>
        </w:div>
        <w:div w:id="2046372630">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sChild>
            <w:div w:id="2031179148">
              <w:marLeft w:val="0"/>
              <w:marRight w:val="0"/>
              <w:marTop w:val="0"/>
              <w:marBottom w:val="0"/>
              <w:divBdr>
                <w:top w:val="none" w:sz="0" w:space="0" w:color="auto"/>
                <w:left w:val="none" w:sz="0" w:space="0" w:color="auto"/>
                <w:bottom w:val="none" w:sz="0" w:space="0" w:color="auto"/>
                <w:right w:val="none" w:sz="0" w:space="0" w:color="auto"/>
              </w:divBdr>
            </w:div>
          </w:divsChild>
        </w:div>
        <w:div w:id="263730758">
          <w:marLeft w:val="0"/>
          <w:marRight w:val="0"/>
          <w:marTop w:val="0"/>
          <w:marBottom w:val="0"/>
          <w:divBdr>
            <w:top w:val="none" w:sz="0" w:space="0" w:color="auto"/>
            <w:left w:val="none" w:sz="0" w:space="0" w:color="auto"/>
            <w:bottom w:val="none" w:sz="0" w:space="0" w:color="auto"/>
            <w:right w:val="none" w:sz="0" w:space="0" w:color="auto"/>
          </w:divBdr>
        </w:div>
        <w:div w:id="1251508195">
          <w:marLeft w:val="0"/>
          <w:marRight w:val="0"/>
          <w:marTop w:val="0"/>
          <w:marBottom w:val="0"/>
          <w:divBdr>
            <w:top w:val="none" w:sz="0" w:space="0" w:color="auto"/>
            <w:left w:val="none" w:sz="0" w:space="0" w:color="auto"/>
            <w:bottom w:val="none" w:sz="0" w:space="0" w:color="auto"/>
            <w:right w:val="none" w:sz="0" w:space="0" w:color="auto"/>
          </w:divBdr>
          <w:divsChild>
            <w:div w:id="792864696">
              <w:marLeft w:val="0"/>
              <w:marRight w:val="0"/>
              <w:marTop w:val="0"/>
              <w:marBottom w:val="0"/>
              <w:divBdr>
                <w:top w:val="none" w:sz="0" w:space="0" w:color="auto"/>
                <w:left w:val="none" w:sz="0" w:space="0" w:color="auto"/>
                <w:bottom w:val="none" w:sz="0" w:space="0" w:color="auto"/>
                <w:right w:val="none" w:sz="0" w:space="0" w:color="auto"/>
              </w:divBdr>
            </w:div>
          </w:divsChild>
        </w:div>
        <w:div w:id="1228221198">
          <w:marLeft w:val="0"/>
          <w:marRight w:val="0"/>
          <w:marTop w:val="0"/>
          <w:marBottom w:val="0"/>
          <w:divBdr>
            <w:top w:val="none" w:sz="0" w:space="0" w:color="auto"/>
            <w:left w:val="none" w:sz="0" w:space="0" w:color="auto"/>
            <w:bottom w:val="none" w:sz="0" w:space="0" w:color="auto"/>
            <w:right w:val="none" w:sz="0" w:space="0" w:color="auto"/>
          </w:divBdr>
        </w:div>
        <w:div w:id="1434742310">
          <w:marLeft w:val="0"/>
          <w:marRight w:val="0"/>
          <w:marTop w:val="0"/>
          <w:marBottom w:val="0"/>
          <w:divBdr>
            <w:top w:val="none" w:sz="0" w:space="0" w:color="auto"/>
            <w:left w:val="none" w:sz="0" w:space="0" w:color="auto"/>
            <w:bottom w:val="none" w:sz="0" w:space="0" w:color="auto"/>
            <w:right w:val="none" w:sz="0" w:space="0" w:color="auto"/>
          </w:divBdr>
          <w:divsChild>
            <w:div w:id="1362586116">
              <w:marLeft w:val="0"/>
              <w:marRight w:val="0"/>
              <w:marTop w:val="0"/>
              <w:marBottom w:val="0"/>
              <w:divBdr>
                <w:top w:val="none" w:sz="0" w:space="0" w:color="auto"/>
                <w:left w:val="none" w:sz="0" w:space="0" w:color="auto"/>
                <w:bottom w:val="none" w:sz="0" w:space="0" w:color="auto"/>
                <w:right w:val="none" w:sz="0" w:space="0" w:color="auto"/>
              </w:divBdr>
            </w:div>
          </w:divsChild>
        </w:div>
        <w:div w:id="1388577514">
          <w:marLeft w:val="0"/>
          <w:marRight w:val="0"/>
          <w:marTop w:val="0"/>
          <w:marBottom w:val="0"/>
          <w:divBdr>
            <w:top w:val="none" w:sz="0" w:space="0" w:color="auto"/>
            <w:left w:val="none" w:sz="0" w:space="0" w:color="auto"/>
            <w:bottom w:val="none" w:sz="0" w:space="0" w:color="auto"/>
            <w:right w:val="none" w:sz="0" w:space="0" w:color="auto"/>
          </w:divBdr>
        </w:div>
        <w:div w:id="1847553800">
          <w:marLeft w:val="0"/>
          <w:marRight w:val="0"/>
          <w:marTop w:val="0"/>
          <w:marBottom w:val="0"/>
          <w:divBdr>
            <w:top w:val="none" w:sz="0" w:space="0" w:color="auto"/>
            <w:left w:val="none" w:sz="0" w:space="0" w:color="auto"/>
            <w:bottom w:val="none" w:sz="0" w:space="0" w:color="auto"/>
            <w:right w:val="none" w:sz="0" w:space="0" w:color="auto"/>
          </w:divBdr>
          <w:divsChild>
            <w:div w:id="1673871087">
              <w:marLeft w:val="0"/>
              <w:marRight w:val="0"/>
              <w:marTop w:val="0"/>
              <w:marBottom w:val="0"/>
              <w:divBdr>
                <w:top w:val="none" w:sz="0" w:space="0" w:color="auto"/>
                <w:left w:val="none" w:sz="0" w:space="0" w:color="auto"/>
                <w:bottom w:val="none" w:sz="0" w:space="0" w:color="auto"/>
                <w:right w:val="none" w:sz="0" w:space="0" w:color="auto"/>
              </w:divBdr>
            </w:div>
          </w:divsChild>
        </w:div>
        <w:div w:id="1154225294">
          <w:marLeft w:val="0"/>
          <w:marRight w:val="0"/>
          <w:marTop w:val="300"/>
          <w:marBottom w:val="0"/>
          <w:divBdr>
            <w:top w:val="none" w:sz="0" w:space="0" w:color="auto"/>
            <w:left w:val="none" w:sz="0" w:space="0" w:color="auto"/>
            <w:bottom w:val="none" w:sz="0" w:space="0" w:color="auto"/>
            <w:right w:val="none" w:sz="0" w:space="0" w:color="auto"/>
          </w:divBdr>
          <w:divsChild>
            <w:div w:id="334769150">
              <w:marLeft w:val="0"/>
              <w:marRight w:val="0"/>
              <w:marTop w:val="0"/>
              <w:marBottom w:val="0"/>
              <w:divBdr>
                <w:top w:val="none" w:sz="0" w:space="0" w:color="auto"/>
                <w:left w:val="none" w:sz="0" w:space="0" w:color="auto"/>
                <w:bottom w:val="none" w:sz="0" w:space="0" w:color="auto"/>
                <w:right w:val="none" w:sz="0" w:space="0" w:color="auto"/>
              </w:divBdr>
              <w:divsChild>
                <w:div w:id="1030758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433223">
          <w:marLeft w:val="0"/>
          <w:marRight w:val="0"/>
          <w:marTop w:val="300"/>
          <w:marBottom w:val="0"/>
          <w:divBdr>
            <w:top w:val="none" w:sz="0" w:space="0" w:color="auto"/>
            <w:left w:val="none" w:sz="0" w:space="0" w:color="auto"/>
            <w:bottom w:val="none" w:sz="0" w:space="0" w:color="auto"/>
            <w:right w:val="none" w:sz="0" w:space="0" w:color="auto"/>
          </w:divBdr>
          <w:divsChild>
            <w:div w:id="1214536069">
              <w:marLeft w:val="0"/>
              <w:marRight w:val="0"/>
              <w:marTop w:val="0"/>
              <w:marBottom w:val="0"/>
              <w:divBdr>
                <w:top w:val="none" w:sz="0" w:space="0" w:color="auto"/>
                <w:left w:val="none" w:sz="0" w:space="0" w:color="auto"/>
                <w:bottom w:val="none" w:sz="0" w:space="0" w:color="auto"/>
                <w:right w:val="none" w:sz="0" w:space="0" w:color="auto"/>
              </w:divBdr>
              <w:divsChild>
                <w:div w:id="621771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897513">
          <w:marLeft w:val="0"/>
          <w:marRight w:val="0"/>
          <w:marTop w:val="300"/>
          <w:marBottom w:val="0"/>
          <w:divBdr>
            <w:top w:val="none" w:sz="0" w:space="0" w:color="auto"/>
            <w:left w:val="none" w:sz="0" w:space="0" w:color="auto"/>
            <w:bottom w:val="none" w:sz="0" w:space="0" w:color="auto"/>
            <w:right w:val="none" w:sz="0" w:space="0" w:color="auto"/>
          </w:divBdr>
          <w:divsChild>
            <w:div w:id="1316757988">
              <w:marLeft w:val="0"/>
              <w:marRight w:val="0"/>
              <w:marTop w:val="0"/>
              <w:marBottom w:val="0"/>
              <w:divBdr>
                <w:top w:val="none" w:sz="0" w:space="0" w:color="auto"/>
                <w:left w:val="none" w:sz="0" w:space="0" w:color="auto"/>
                <w:bottom w:val="none" w:sz="0" w:space="0" w:color="auto"/>
                <w:right w:val="none" w:sz="0" w:space="0" w:color="auto"/>
              </w:divBdr>
              <w:divsChild>
                <w:div w:id="469708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4596927">
          <w:marLeft w:val="0"/>
          <w:marRight w:val="0"/>
          <w:marTop w:val="300"/>
          <w:marBottom w:val="0"/>
          <w:divBdr>
            <w:top w:val="none" w:sz="0" w:space="0" w:color="auto"/>
            <w:left w:val="none" w:sz="0" w:space="0" w:color="auto"/>
            <w:bottom w:val="none" w:sz="0" w:space="0" w:color="auto"/>
            <w:right w:val="none" w:sz="0" w:space="0" w:color="auto"/>
          </w:divBdr>
          <w:divsChild>
            <w:div w:id="571433329">
              <w:marLeft w:val="0"/>
              <w:marRight w:val="0"/>
              <w:marTop w:val="0"/>
              <w:marBottom w:val="0"/>
              <w:divBdr>
                <w:top w:val="none" w:sz="0" w:space="0" w:color="auto"/>
                <w:left w:val="none" w:sz="0" w:space="0" w:color="auto"/>
                <w:bottom w:val="none" w:sz="0" w:space="0" w:color="auto"/>
                <w:right w:val="none" w:sz="0" w:space="0" w:color="auto"/>
              </w:divBdr>
              <w:divsChild>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5404427">
      <w:bodyDiv w:val="1"/>
      <w:marLeft w:val="0"/>
      <w:marRight w:val="0"/>
      <w:marTop w:val="0"/>
      <w:marBottom w:val="0"/>
      <w:divBdr>
        <w:top w:val="none" w:sz="0" w:space="0" w:color="auto"/>
        <w:left w:val="none" w:sz="0" w:space="0" w:color="auto"/>
        <w:bottom w:val="none" w:sz="0" w:space="0" w:color="auto"/>
        <w:right w:val="none" w:sz="0" w:space="0" w:color="auto"/>
      </w:divBdr>
      <w:divsChild>
        <w:div w:id="55058451">
          <w:marLeft w:val="0"/>
          <w:marRight w:val="0"/>
          <w:marTop w:val="300"/>
          <w:marBottom w:val="0"/>
          <w:divBdr>
            <w:top w:val="none" w:sz="0" w:space="0" w:color="auto"/>
            <w:left w:val="none" w:sz="0" w:space="0" w:color="auto"/>
            <w:bottom w:val="none" w:sz="0" w:space="0" w:color="auto"/>
            <w:right w:val="none" w:sz="0" w:space="0" w:color="auto"/>
          </w:divBdr>
          <w:divsChild>
            <w:div w:id="589436349">
              <w:marLeft w:val="0"/>
              <w:marRight w:val="0"/>
              <w:marTop w:val="0"/>
              <w:marBottom w:val="0"/>
              <w:divBdr>
                <w:top w:val="none" w:sz="0" w:space="0" w:color="auto"/>
                <w:left w:val="none" w:sz="0" w:space="0" w:color="auto"/>
                <w:bottom w:val="none" w:sz="0" w:space="0" w:color="auto"/>
                <w:right w:val="none" w:sz="0" w:space="0" w:color="auto"/>
              </w:divBdr>
              <w:divsChild>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88169">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sChild>
                <w:div w:id="328751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02968">
          <w:marLeft w:val="0"/>
          <w:marRight w:val="0"/>
          <w:marTop w:val="0"/>
          <w:marBottom w:val="0"/>
          <w:divBdr>
            <w:top w:val="none" w:sz="0" w:space="0" w:color="auto"/>
            <w:left w:val="none" w:sz="0" w:space="0" w:color="auto"/>
            <w:bottom w:val="none" w:sz="0" w:space="0" w:color="auto"/>
            <w:right w:val="none" w:sz="0" w:space="0" w:color="auto"/>
          </w:divBdr>
        </w:div>
        <w:div w:id="212889785">
          <w:marLeft w:val="0"/>
          <w:marRight w:val="0"/>
          <w:marTop w:val="0"/>
          <w:marBottom w:val="0"/>
          <w:divBdr>
            <w:top w:val="none" w:sz="0" w:space="0" w:color="auto"/>
            <w:left w:val="none" w:sz="0" w:space="0" w:color="auto"/>
            <w:bottom w:val="none" w:sz="0" w:space="0" w:color="auto"/>
            <w:right w:val="none" w:sz="0" w:space="0" w:color="auto"/>
          </w:divBdr>
        </w:div>
        <w:div w:id="286931794">
          <w:marLeft w:val="0"/>
          <w:marRight w:val="0"/>
          <w:marTop w:val="0"/>
          <w:marBottom w:val="0"/>
          <w:divBdr>
            <w:top w:val="none" w:sz="0" w:space="0" w:color="auto"/>
            <w:left w:val="none" w:sz="0" w:space="0" w:color="auto"/>
            <w:bottom w:val="none" w:sz="0" w:space="0" w:color="auto"/>
            <w:right w:val="none" w:sz="0" w:space="0" w:color="auto"/>
          </w:divBdr>
        </w:div>
        <w:div w:id="412432979">
          <w:marLeft w:val="0"/>
          <w:marRight w:val="0"/>
          <w:marTop w:val="0"/>
          <w:marBottom w:val="0"/>
          <w:divBdr>
            <w:top w:val="none" w:sz="0" w:space="0" w:color="auto"/>
            <w:left w:val="none" w:sz="0" w:space="0" w:color="auto"/>
            <w:bottom w:val="none" w:sz="0" w:space="0" w:color="auto"/>
            <w:right w:val="none" w:sz="0" w:space="0" w:color="auto"/>
          </w:divBdr>
          <w:divsChild>
            <w:div w:id="1741291617">
              <w:marLeft w:val="0"/>
              <w:marRight w:val="0"/>
              <w:marTop w:val="0"/>
              <w:marBottom w:val="0"/>
              <w:divBdr>
                <w:top w:val="none" w:sz="0" w:space="0" w:color="auto"/>
                <w:left w:val="none" w:sz="0" w:space="0" w:color="auto"/>
                <w:bottom w:val="none" w:sz="0" w:space="0" w:color="auto"/>
                <w:right w:val="none" w:sz="0" w:space="0" w:color="auto"/>
              </w:divBdr>
            </w:div>
          </w:divsChild>
        </w:div>
        <w:div w:id="474418751">
          <w:marLeft w:val="0"/>
          <w:marRight w:val="0"/>
          <w:marTop w:val="300"/>
          <w:marBottom w:val="0"/>
          <w:divBdr>
            <w:top w:val="none" w:sz="0" w:space="0" w:color="auto"/>
            <w:left w:val="none" w:sz="0" w:space="0" w:color="auto"/>
            <w:bottom w:val="none" w:sz="0" w:space="0" w:color="auto"/>
            <w:right w:val="none" w:sz="0" w:space="0" w:color="auto"/>
          </w:divBdr>
          <w:divsChild>
            <w:div w:id="969360826">
              <w:marLeft w:val="0"/>
              <w:marRight w:val="0"/>
              <w:marTop w:val="0"/>
              <w:marBottom w:val="0"/>
              <w:divBdr>
                <w:top w:val="none" w:sz="0" w:space="0" w:color="auto"/>
                <w:left w:val="none" w:sz="0" w:space="0" w:color="auto"/>
                <w:bottom w:val="none" w:sz="0" w:space="0" w:color="auto"/>
                <w:right w:val="none" w:sz="0" w:space="0" w:color="auto"/>
              </w:divBdr>
              <w:divsChild>
                <w:div w:id="96935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682829">
          <w:marLeft w:val="0"/>
          <w:marRight w:val="0"/>
          <w:marTop w:val="0"/>
          <w:marBottom w:val="0"/>
          <w:divBdr>
            <w:top w:val="none" w:sz="0" w:space="0" w:color="auto"/>
            <w:left w:val="none" w:sz="0" w:space="0" w:color="auto"/>
            <w:bottom w:val="none" w:sz="0" w:space="0" w:color="auto"/>
            <w:right w:val="none" w:sz="0" w:space="0" w:color="auto"/>
          </w:divBdr>
          <w:divsChild>
            <w:div w:id="1587156594">
              <w:marLeft w:val="0"/>
              <w:marRight w:val="0"/>
              <w:marTop w:val="0"/>
              <w:marBottom w:val="0"/>
              <w:divBdr>
                <w:top w:val="none" w:sz="0" w:space="0" w:color="auto"/>
                <w:left w:val="none" w:sz="0" w:space="0" w:color="auto"/>
                <w:bottom w:val="none" w:sz="0" w:space="0" w:color="auto"/>
                <w:right w:val="none" w:sz="0" w:space="0" w:color="auto"/>
              </w:divBdr>
            </w:div>
          </w:divsChild>
        </w:div>
        <w:div w:id="727918955">
          <w:marLeft w:val="0"/>
          <w:marRight w:val="0"/>
          <w:marTop w:val="0"/>
          <w:marBottom w:val="0"/>
          <w:divBdr>
            <w:top w:val="none" w:sz="0" w:space="0" w:color="auto"/>
            <w:left w:val="none" w:sz="0" w:space="0" w:color="auto"/>
            <w:bottom w:val="none" w:sz="0" w:space="0" w:color="auto"/>
            <w:right w:val="none" w:sz="0" w:space="0" w:color="auto"/>
          </w:divBdr>
          <w:divsChild>
            <w:div w:id="1598050921">
              <w:marLeft w:val="0"/>
              <w:marRight w:val="0"/>
              <w:marTop w:val="0"/>
              <w:marBottom w:val="0"/>
              <w:divBdr>
                <w:top w:val="none" w:sz="0" w:space="0" w:color="auto"/>
                <w:left w:val="none" w:sz="0" w:space="0" w:color="auto"/>
                <w:bottom w:val="none" w:sz="0" w:space="0" w:color="auto"/>
                <w:right w:val="none" w:sz="0" w:space="0" w:color="auto"/>
              </w:divBdr>
            </w:div>
          </w:divsChild>
        </w:div>
        <w:div w:id="837889062">
          <w:marLeft w:val="0"/>
          <w:marRight w:val="0"/>
          <w:marTop w:val="300"/>
          <w:marBottom w:val="0"/>
          <w:divBdr>
            <w:top w:val="none" w:sz="0" w:space="0" w:color="auto"/>
            <w:left w:val="none" w:sz="0" w:space="0" w:color="auto"/>
            <w:bottom w:val="none" w:sz="0" w:space="0" w:color="auto"/>
            <w:right w:val="none" w:sz="0" w:space="0" w:color="auto"/>
          </w:divBdr>
          <w:divsChild>
            <w:div w:id="2005741032">
              <w:marLeft w:val="0"/>
              <w:marRight w:val="0"/>
              <w:marTop w:val="0"/>
              <w:marBottom w:val="0"/>
              <w:divBdr>
                <w:top w:val="none" w:sz="0" w:space="0" w:color="auto"/>
                <w:left w:val="none" w:sz="0" w:space="0" w:color="auto"/>
                <w:bottom w:val="none" w:sz="0" w:space="0" w:color="auto"/>
                <w:right w:val="none" w:sz="0" w:space="0" w:color="auto"/>
              </w:divBdr>
              <w:divsChild>
                <w:div w:id="26168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131050">
          <w:marLeft w:val="0"/>
          <w:marRight w:val="0"/>
          <w:marTop w:val="0"/>
          <w:marBottom w:val="0"/>
          <w:divBdr>
            <w:top w:val="none" w:sz="0" w:space="0" w:color="auto"/>
            <w:left w:val="none" w:sz="0" w:space="0" w:color="auto"/>
            <w:bottom w:val="none" w:sz="0" w:space="0" w:color="auto"/>
            <w:right w:val="none" w:sz="0" w:space="0" w:color="auto"/>
          </w:divBdr>
          <w:divsChild>
            <w:div w:id="1099132944">
              <w:marLeft w:val="0"/>
              <w:marRight w:val="0"/>
              <w:marTop w:val="0"/>
              <w:marBottom w:val="0"/>
              <w:divBdr>
                <w:top w:val="none" w:sz="0" w:space="0" w:color="auto"/>
                <w:left w:val="none" w:sz="0" w:space="0" w:color="auto"/>
                <w:bottom w:val="none" w:sz="0" w:space="0" w:color="auto"/>
                <w:right w:val="none" w:sz="0" w:space="0" w:color="auto"/>
              </w:divBdr>
            </w:div>
          </w:divsChild>
        </w:div>
        <w:div w:id="1095250277">
          <w:marLeft w:val="0"/>
          <w:marRight w:val="0"/>
          <w:marTop w:val="0"/>
          <w:marBottom w:val="0"/>
          <w:divBdr>
            <w:top w:val="none" w:sz="0" w:space="0" w:color="auto"/>
            <w:left w:val="none" w:sz="0" w:space="0" w:color="auto"/>
            <w:bottom w:val="none" w:sz="0" w:space="0" w:color="auto"/>
            <w:right w:val="none" w:sz="0" w:space="0" w:color="auto"/>
          </w:divBdr>
          <w:divsChild>
            <w:div w:id="132915007">
              <w:marLeft w:val="0"/>
              <w:marRight w:val="0"/>
              <w:marTop w:val="0"/>
              <w:marBottom w:val="0"/>
              <w:divBdr>
                <w:top w:val="none" w:sz="0" w:space="0" w:color="auto"/>
                <w:left w:val="none" w:sz="0" w:space="0" w:color="auto"/>
                <w:bottom w:val="none" w:sz="0" w:space="0" w:color="auto"/>
                <w:right w:val="none" w:sz="0" w:space="0" w:color="auto"/>
              </w:divBdr>
            </w:div>
          </w:divsChild>
        </w:div>
        <w:div w:id="1178622335">
          <w:marLeft w:val="0"/>
          <w:marRight w:val="0"/>
          <w:marTop w:val="0"/>
          <w:marBottom w:val="0"/>
          <w:divBdr>
            <w:top w:val="none" w:sz="0" w:space="0" w:color="auto"/>
            <w:left w:val="none" w:sz="0" w:space="0" w:color="auto"/>
            <w:bottom w:val="none" w:sz="0" w:space="0" w:color="auto"/>
            <w:right w:val="none" w:sz="0" w:space="0" w:color="auto"/>
          </w:divBdr>
          <w:divsChild>
            <w:div w:id="950237651">
              <w:marLeft w:val="0"/>
              <w:marRight w:val="0"/>
              <w:marTop w:val="0"/>
              <w:marBottom w:val="0"/>
              <w:divBdr>
                <w:top w:val="none" w:sz="0" w:space="0" w:color="auto"/>
                <w:left w:val="none" w:sz="0" w:space="0" w:color="auto"/>
                <w:bottom w:val="none" w:sz="0" w:space="0" w:color="auto"/>
                <w:right w:val="none" w:sz="0" w:space="0" w:color="auto"/>
              </w:divBdr>
            </w:div>
          </w:divsChild>
        </w:div>
        <w:div w:id="1259753870">
          <w:marLeft w:val="0"/>
          <w:marRight w:val="0"/>
          <w:marTop w:val="0"/>
          <w:marBottom w:val="0"/>
          <w:divBdr>
            <w:top w:val="none" w:sz="0" w:space="0" w:color="auto"/>
            <w:left w:val="none" w:sz="0" w:space="0" w:color="auto"/>
            <w:bottom w:val="none" w:sz="0" w:space="0" w:color="auto"/>
            <w:right w:val="none" w:sz="0" w:space="0" w:color="auto"/>
          </w:divBdr>
          <w:divsChild>
            <w:div w:id="128061997">
              <w:marLeft w:val="0"/>
              <w:marRight w:val="0"/>
              <w:marTop w:val="0"/>
              <w:marBottom w:val="0"/>
              <w:divBdr>
                <w:top w:val="none" w:sz="0" w:space="0" w:color="auto"/>
                <w:left w:val="none" w:sz="0" w:space="0" w:color="auto"/>
                <w:bottom w:val="none" w:sz="0" w:space="0" w:color="auto"/>
                <w:right w:val="none" w:sz="0" w:space="0" w:color="auto"/>
              </w:divBdr>
            </w:div>
          </w:divsChild>
        </w:div>
        <w:div w:id="1417676853">
          <w:marLeft w:val="0"/>
          <w:marRight w:val="0"/>
          <w:marTop w:val="0"/>
          <w:marBottom w:val="0"/>
          <w:divBdr>
            <w:top w:val="none" w:sz="0" w:space="0" w:color="auto"/>
            <w:left w:val="none" w:sz="0" w:space="0" w:color="auto"/>
            <w:bottom w:val="none" w:sz="0" w:space="0" w:color="auto"/>
            <w:right w:val="none" w:sz="0" w:space="0" w:color="auto"/>
          </w:divBdr>
        </w:div>
        <w:div w:id="1496991066">
          <w:marLeft w:val="0"/>
          <w:marRight w:val="0"/>
          <w:marTop w:val="0"/>
          <w:marBottom w:val="0"/>
          <w:divBdr>
            <w:top w:val="none" w:sz="0" w:space="0" w:color="auto"/>
            <w:left w:val="none" w:sz="0" w:space="0" w:color="auto"/>
            <w:bottom w:val="none" w:sz="0" w:space="0" w:color="auto"/>
            <w:right w:val="none" w:sz="0" w:space="0" w:color="auto"/>
          </w:divBdr>
        </w:div>
        <w:div w:id="2010015980">
          <w:marLeft w:val="0"/>
          <w:marRight w:val="0"/>
          <w:marTop w:val="0"/>
          <w:marBottom w:val="0"/>
          <w:divBdr>
            <w:top w:val="none" w:sz="0" w:space="0" w:color="auto"/>
            <w:left w:val="none" w:sz="0" w:space="0" w:color="auto"/>
            <w:bottom w:val="none" w:sz="0" w:space="0" w:color="auto"/>
            <w:right w:val="none" w:sz="0" w:space="0" w:color="auto"/>
          </w:divBdr>
        </w:div>
      </w:divsChild>
    </w:div>
    <w:div w:id="1345666253">
      <w:bodyDiv w:val="1"/>
      <w:marLeft w:val="0"/>
      <w:marRight w:val="0"/>
      <w:marTop w:val="0"/>
      <w:marBottom w:val="0"/>
      <w:divBdr>
        <w:top w:val="none" w:sz="0" w:space="0" w:color="auto"/>
        <w:left w:val="none" w:sz="0" w:space="0" w:color="auto"/>
        <w:bottom w:val="none" w:sz="0" w:space="0" w:color="auto"/>
        <w:right w:val="none" w:sz="0" w:space="0" w:color="auto"/>
      </w:divBdr>
      <w:divsChild>
        <w:div w:id="98330842">
          <w:marLeft w:val="0"/>
          <w:marRight w:val="0"/>
          <w:marTop w:val="0"/>
          <w:marBottom w:val="0"/>
          <w:divBdr>
            <w:top w:val="none" w:sz="0" w:space="0" w:color="auto"/>
            <w:left w:val="none" w:sz="0" w:space="0" w:color="auto"/>
            <w:bottom w:val="none" w:sz="0" w:space="0" w:color="auto"/>
            <w:right w:val="none" w:sz="0" w:space="0" w:color="auto"/>
          </w:divBdr>
          <w:divsChild>
            <w:div w:id="913248511">
              <w:marLeft w:val="0"/>
              <w:marRight w:val="0"/>
              <w:marTop w:val="0"/>
              <w:marBottom w:val="0"/>
              <w:divBdr>
                <w:top w:val="none" w:sz="0" w:space="0" w:color="auto"/>
                <w:left w:val="none" w:sz="0" w:space="0" w:color="auto"/>
                <w:bottom w:val="none" w:sz="0" w:space="0" w:color="auto"/>
                <w:right w:val="none" w:sz="0" w:space="0" w:color="auto"/>
              </w:divBdr>
            </w:div>
          </w:divsChild>
        </w:div>
        <w:div w:id="244803616">
          <w:marLeft w:val="0"/>
          <w:marRight w:val="0"/>
          <w:marTop w:val="0"/>
          <w:marBottom w:val="0"/>
          <w:divBdr>
            <w:top w:val="none" w:sz="0" w:space="0" w:color="auto"/>
            <w:left w:val="none" w:sz="0" w:space="0" w:color="auto"/>
            <w:bottom w:val="none" w:sz="0" w:space="0" w:color="auto"/>
            <w:right w:val="none" w:sz="0" w:space="0" w:color="auto"/>
          </w:divBdr>
        </w:div>
        <w:div w:id="317653878">
          <w:marLeft w:val="0"/>
          <w:marRight w:val="0"/>
          <w:marTop w:val="0"/>
          <w:marBottom w:val="0"/>
          <w:divBdr>
            <w:top w:val="none" w:sz="0" w:space="0" w:color="auto"/>
            <w:left w:val="none" w:sz="0" w:space="0" w:color="auto"/>
            <w:bottom w:val="none" w:sz="0" w:space="0" w:color="auto"/>
            <w:right w:val="none" w:sz="0" w:space="0" w:color="auto"/>
          </w:divBdr>
          <w:divsChild>
            <w:div w:id="1374887548">
              <w:marLeft w:val="0"/>
              <w:marRight w:val="0"/>
              <w:marTop w:val="0"/>
              <w:marBottom w:val="0"/>
              <w:divBdr>
                <w:top w:val="none" w:sz="0" w:space="0" w:color="auto"/>
                <w:left w:val="none" w:sz="0" w:space="0" w:color="auto"/>
                <w:bottom w:val="none" w:sz="0" w:space="0" w:color="auto"/>
                <w:right w:val="none" w:sz="0" w:space="0" w:color="auto"/>
              </w:divBdr>
            </w:div>
          </w:divsChild>
        </w:div>
        <w:div w:id="522211058">
          <w:marLeft w:val="0"/>
          <w:marRight w:val="0"/>
          <w:marTop w:val="0"/>
          <w:marBottom w:val="0"/>
          <w:divBdr>
            <w:top w:val="none" w:sz="0" w:space="0" w:color="auto"/>
            <w:left w:val="none" w:sz="0" w:space="0" w:color="auto"/>
            <w:bottom w:val="none" w:sz="0" w:space="0" w:color="auto"/>
            <w:right w:val="none" w:sz="0" w:space="0" w:color="auto"/>
          </w:divBdr>
        </w:div>
        <w:div w:id="662781488">
          <w:marLeft w:val="0"/>
          <w:marRight w:val="0"/>
          <w:marTop w:val="0"/>
          <w:marBottom w:val="0"/>
          <w:divBdr>
            <w:top w:val="none" w:sz="0" w:space="0" w:color="auto"/>
            <w:left w:val="none" w:sz="0" w:space="0" w:color="auto"/>
            <w:bottom w:val="none" w:sz="0" w:space="0" w:color="auto"/>
            <w:right w:val="none" w:sz="0" w:space="0" w:color="auto"/>
          </w:divBdr>
        </w:div>
        <w:div w:id="698243684">
          <w:marLeft w:val="0"/>
          <w:marRight w:val="0"/>
          <w:marTop w:val="0"/>
          <w:marBottom w:val="0"/>
          <w:divBdr>
            <w:top w:val="none" w:sz="0" w:space="0" w:color="auto"/>
            <w:left w:val="none" w:sz="0" w:space="0" w:color="auto"/>
            <w:bottom w:val="none" w:sz="0" w:space="0" w:color="auto"/>
            <w:right w:val="none" w:sz="0" w:space="0" w:color="auto"/>
          </w:divBdr>
        </w:div>
        <w:div w:id="703094358">
          <w:marLeft w:val="0"/>
          <w:marRight w:val="0"/>
          <w:marTop w:val="300"/>
          <w:marBottom w:val="0"/>
          <w:divBdr>
            <w:top w:val="none" w:sz="0" w:space="0" w:color="auto"/>
            <w:left w:val="none" w:sz="0" w:space="0" w:color="auto"/>
            <w:bottom w:val="none" w:sz="0" w:space="0" w:color="auto"/>
            <w:right w:val="none" w:sz="0" w:space="0" w:color="auto"/>
          </w:divBdr>
          <w:divsChild>
            <w:div w:id="632712648">
              <w:marLeft w:val="0"/>
              <w:marRight w:val="0"/>
              <w:marTop w:val="0"/>
              <w:marBottom w:val="0"/>
              <w:divBdr>
                <w:top w:val="none" w:sz="0" w:space="0" w:color="auto"/>
                <w:left w:val="none" w:sz="0" w:space="0" w:color="auto"/>
                <w:bottom w:val="none" w:sz="0" w:space="0" w:color="auto"/>
                <w:right w:val="none" w:sz="0" w:space="0" w:color="auto"/>
              </w:divBdr>
              <w:divsChild>
                <w:div w:id="1649700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266743">
          <w:marLeft w:val="0"/>
          <w:marRight w:val="0"/>
          <w:marTop w:val="0"/>
          <w:marBottom w:val="0"/>
          <w:divBdr>
            <w:top w:val="none" w:sz="0" w:space="0" w:color="auto"/>
            <w:left w:val="none" w:sz="0" w:space="0" w:color="auto"/>
            <w:bottom w:val="none" w:sz="0" w:space="0" w:color="auto"/>
            <w:right w:val="none" w:sz="0" w:space="0" w:color="auto"/>
          </w:divBdr>
        </w:div>
        <w:div w:id="1023702615">
          <w:marLeft w:val="0"/>
          <w:marRight w:val="0"/>
          <w:marTop w:val="0"/>
          <w:marBottom w:val="0"/>
          <w:divBdr>
            <w:top w:val="none" w:sz="0" w:space="0" w:color="auto"/>
            <w:left w:val="none" w:sz="0" w:space="0" w:color="auto"/>
            <w:bottom w:val="none" w:sz="0" w:space="0" w:color="auto"/>
            <w:right w:val="none" w:sz="0" w:space="0" w:color="auto"/>
          </w:divBdr>
        </w:div>
        <w:div w:id="1166507942">
          <w:marLeft w:val="0"/>
          <w:marRight w:val="0"/>
          <w:marTop w:val="0"/>
          <w:marBottom w:val="0"/>
          <w:divBdr>
            <w:top w:val="none" w:sz="0" w:space="0" w:color="auto"/>
            <w:left w:val="none" w:sz="0" w:space="0" w:color="auto"/>
            <w:bottom w:val="none" w:sz="0" w:space="0" w:color="auto"/>
            <w:right w:val="none" w:sz="0" w:space="0" w:color="auto"/>
          </w:divBdr>
          <w:divsChild>
            <w:div w:id="524447737">
              <w:marLeft w:val="0"/>
              <w:marRight w:val="0"/>
              <w:marTop w:val="0"/>
              <w:marBottom w:val="0"/>
              <w:divBdr>
                <w:top w:val="none" w:sz="0" w:space="0" w:color="auto"/>
                <w:left w:val="none" w:sz="0" w:space="0" w:color="auto"/>
                <w:bottom w:val="none" w:sz="0" w:space="0" w:color="auto"/>
                <w:right w:val="none" w:sz="0" w:space="0" w:color="auto"/>
              </w:divBdr>
            </w:div>
          </w:divsChild>
        </w:div>
        <w:div w:id="1549492643">
          <w:marLeft w:val="0"/>
          <w:marRight w:val="0"/>
          <w:marTop w:val="300"/>
          <w:marBottom w:val="0"/>
          <w:divBdr>
            <w:top w:val="none" w:sz="0" w:space="0" w:color="auto"/>
            <w:left w:val="none" w:sz="0" w:space="0" w:color="auto"/>
            <w:bottom w:val="none" w:sz="0" w:space="0" w:color="auto"/>
            <w:right w:val="none" w:sz="0" w:space="0" w:color="auto"/>
          </w:divBdr>
          <w:divsChild>
            <w:div w:id="1331563406">
              <w:marLeft w:val="0"/>
              <w:marRight w:val="0"/>
              <w:marTop w:val="0"/>
              <w:marBottom w:val="0"/>
              <w:divBdr>
                <w:top w:val="none" w:sz="0" w:space="0" w:color="auto"/>
                <w:left w:val="none" w:sz="0" w:space="0" w:color="auto"/>
                <w:bottom w:val="none" w:sz="0" w:space="0" w:color="auto"/>
                <w:right w:val="none" w:sz="0" w:space="0" w:color="auto"/>
              </w:divBdr>
              <w:divsChild>
                <w:div w:id="999580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720554">
          <w:marLeft w:val="0"/>
          <w:marRight w:val="0"/>
          <w:marTop w:val="0"/>
          <w:marBottom w:val="0"/>
          <w:divBdr>
            <w:top w:val="none" w:sz="0" w:space="0" w:color="auto"/>
            <w:left w:val="none" w:sz="0" w:space="0" w:color="auto"/>
            <w:bottom w:val="none" w:sz="0" w:space="0" w:color="auto"/>
            <w:right w:val="none" w:sz="0" w:space="0" w:color="auto"/>
          </w:divBdr>
        </w:div>
        <w:div w:id="1668707541">
          <w:marLeft w:val="0"/>
          <w:marRight w:val="0"/>
          <w:marTop w:val="0"/>
          <w:marBottom w:val="0"/>
          <w:divBdr>
            <w:top w:val="none" w:sz="0" w:space="0" w:color="auto"/>
            <w:left w:val="none" w:sz="0" w:space="0" w:color="auto"/>
            <w:bottom w:val="none" w:sz="0" w:space="0" w:color="auto"/>
            <w:right w:val="none" w:sz="0" w:space="0" w:color="auto"/>
          </w:divBdr>
          <w:divsChild>
            <w:div w:id="1236403373">
              <w:marLeft w:val="0"/>
              <w:marRight w:val="0"/>
              <w:marTop w:val="0"/>
              <w:marBottom w:val="0"/>
              <w:divBdr>
                <w:top w:val="none" w:sz="0" w:space="0" w:color="auto"/>
                <w:left w:val="none" w:sz="0" w:space="0" w:color="auto"/>
                <w:bottom w:val="none" w:sz="0" w:space="0" w:color="auto"/>
                <w:right w:val="none" w:sz="0" w:space="0" w:color="auto"/>
              </w:divBdr>
            </w:div>
          </w:divsChild>
        </w:div>
        <w:div w:id="1745030163">
          <w:marLeft w:val="0"/>
          <w:marRight w:val="0"/>
          <w:marTop w:val="0"/>
          <w:marBottom w:val="0"/>
          <w:divBdr>
            <w:top w:val="none" w:sz="0" w:space="0" w:color="auto"/>
            <w:left w:val="none" w:sz="0" w:space="0" w:color="auto"/>
            <w:bottom w:val="none" w:sz="0" w:space="0" w:color="auto"/>
            <w:right w:val="none" w:sz="0" w:space="0" w:color="auto"/>
          </w:divBdr>
          <w:divsChild>
            <w:div w:id="847863590">
              <w:marLeft w:val="0"/>
              <w:marRight w:val="0"/>
              <w:marTop w:val="0"/>
              <w:marBottom w:val="0"/>
              <w:divBdr>
                <w:top w:val="none" w:sz="0" w:space="0" w:color="auto"/>
                <w:left w:val="none" w:sz="0" w:space="0" w:color="auto"/>
                <w:bottom w:val="none" w:sz="0" w:space="0" w:color="auto"/>
                <w:right w:val="none" w:sz="0" w:space="0" w:color="auto"/>
              </w:divBdr>
            </w:div>
          </w:divsChild>
        </w:div>
        <w:div w:id="1779762312">
          <w:marLeft w:val="0"/>
          <w:marRight w:val="0"/>
          <w:marTop w:val="300"/>
          <w:marBottom w:val="0"/>
          <w:divBdr>
            <w:top w:val="none" w:sz="0" w:space="0" w:color="auto"/>
            <w:left w:val="none" w:sz="0" w:space="0" w:color="auto"/>
            <w:bottom w:val="none" w:sz="0" w:space="0" w:color="auto"/>
            <w:right w:val="none" w:sz="0" w:space="0" w:color="auto"/>
          </w:divBdr>
          <w:divsChild>
            <w:div w:id="513307202">
              <w:marLeft w:val="0"/>
              <w:marRight w:val="0"/>
              <w:marTop w:val="0"/>
              <w:marBottom w:val="0"/>
              <w:divBdr>
                <w:top w:val="none" w:sz="0" w:space="0" w:color="auto"/>
                <w:left w:val="none" w:sz="0" w:space="0" w:color="auto"/>
                <w:bottom w:val="none" w:sz="0" w:space="0" w:color="auto"/>
                <w:right w:val="none" w:sz="0" w:space="0" w:color="auto"/>
              </w:divBdr>
              <w:divsChild>
                <w:div w:id="1739089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51042">
          <w:marLeft w:val="0"/>
          <w:marRight w:val="0"/>
          <w:marTop w:val="0"/>
          <w:marBottom w:val="0"/>
          <w:divBdr>
            <w:top w:val="none" w:sz="0" w:space="0" w:color="auto"/>
            <w:left w:val="none" w:sz="0" w:space="0" w:color="auto"/>
            <w:bottom w:val="none" w:sz="0" w:space="0" w:color="auto"/>
            <w:right w:val="none" w:sz="0" w:space="0" w:color="auto"/>
          </w:divBdr>
          <w:divsChild>
            <w:div w:id="2052417679">
              <w:marLeft w:val="0"/>
              <w:marRight w:val="0"/>
              <w:marTop w:val="0"/>
              <w:marBottom w:val="0"/>
              <w:divBdr>
                <w:top w:val="none" w:sz="0" w:space="0" w:color="auto"/>
                <w:left w:val="none" w:sz="0" w:space="0" w:color="auto"/>
                <w:bottom w:val="none" w:sz="0" w:space="0" w:color="auto"/>
                <w:right w:val="none" w:sz="0" w:space="0" w:color="auto"/>
              </w:divBdr>
            </w:div>
          </w:divsChild>
        </w:div>
        <w:div w:id="2100635403">
          <w:marLeft w:val="0"/>
          <w:marRight w:val="0"/>
          <w:marTop w:val="0"/>
          <w:marBottom w:val="0"/>
          <w:divBdr>
            <w:top w:val="none" w:sz="0" w:space="0" w:color="auto"/>
            <w:left w:val="none" w:sz="0" w:space="0" w:color="auto"/>
            <w:bottom w:val="none" w:sz="0" w:space="0" w:color="auto"/>
            <w:right w:val="none" w:sz="0" w:space="0" w:color="auto"/>
          </w:divBdr>
          <w:divsChild>
            <w:div w:id="109990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5984015">
      <w:bodyDiv w:val="1"/>
      <w:marLeft w:val="0"/>
      <w:marRight w:val="0"/>
      <w:marTop w:val="0"/>
      <w:marBottom w:val="0"/>
      <w:divBdr>
        <w:top w:val="none" w:sz="0" w:space="0" w:color="auto"/>
        <w:left w:val="none" w:sz="0" w:space="0" w:color="auto"/>
        <w:bottom w:val="none" w:sz="0" w:space="0" w:color="auto"/>
        <w:right w:val="none" w:sz="0" w:space="0" w:color="auto"/>
      </w:divBdr>
    </w:div>
    <w:div w:id="1346515343">
      <w:bodyDiv w:val="1"/>
      <w:marLeft w:val="0"/>
      <w:marRight w:val="0"/>
      <w:marTop w:val="0"/>
      <w:marBottom w:val="0"/>
      <w:divBdr>
        <w:top w:val="none" w:sz="0" w:space="0" w:color="auto"/>
        <w:left w:val="none" w:sz="0" w:space="0" w:color="auto"/>
        <w:bottom w:val="none" w:sz="0" w:space="0" w:color="auto"/>
        <w:right w:val="none" w:sz="0" w:space="0" w:color="auto"/>
      </w:divBdr>
    </w:div>
    <w:div w:id="1346787911">
      <w:bodyDiv w:val="1"/>
      <w:marLeft w:val="0"/>
      <w:marRight w:val="0"/>
      <w:marTop w:val="0"/>
      <w:marBottom w:val="0"/>
      <w:divBdr>
        <w:top w:val="none" w:sz="0" w:space="0" w:color="auto"/>
        <w:left w:val="none" w:sz="0" w:space="0" w:color="auto"/>
        <w:bottom w:val="none" w:sz="0" w:space="0" w:color="auto"/>
        <w:right w:val="none" w:sz="0" w:space="0" w:color="auto"/>
      </w:divBdr>
      <w:divsChild>
        <w:div w:id="1422336897">
          <w:marLeft w:val="0"/>
          <w:marRight w:val="0"/>
          <w:marTop w:val="0"/>
          <w:marBottom w:val="0"/>
          <w:divBdr>
            <w:top w:val="none" w:sz="0" w:space="0" w:color="auto"/>
            <w:left w:val="none" w:sz="0" w:space="0" w:color="auto"/>
            <w:bottom w:val="none" w:sz="0" w:space="0" w:color="auto"/>
            <w:right w:val="none" w:sz="0" w:space="0" w:color="auto"/>
          </w:divBdr>
        </w:div>
        <w:div w:id="577590935">
          <w:marLeft w:val="0"/>
          <w:marRight w:val="0"/>
          <w:marTop w:val="0"/>
          <w:marBottom w:val="0"/>
          <w:divBdr>
            <w:top w:val="none" w:sz="0" w:space="0" w:color="auto"/>
            <w:left w:val="none" w:sz="0" w:space="0" w:color="auto"/>
            <w:bottom w:val="none" w:sz="0" w:space="0" w:color="auto"/>
            <w:right w:val="none" w:sz="0" w:space="0" w:color="auto"/>
          </w:divBdr>
          <w:divsChild>
            <w:div w:id="752356163">
              <w:marLeft w:val="0"/>
              <w:marRight w:val="0"/>
              <w:marTop w:val="0"/>
              <w:marBottom w:val="0"/>
              <w:divBdr>
                <w:top w:val="none" w:sz="0" w:space="0" w:color="auto"/>
                <w:left w:val="none" w:sz="0" w:space="0" w:color="auto"/>
                <w:bottom w:val="none" w:sz="0" w:space="0" w:color="auto"/>
                <w:right w:val="none" w:sz="0" w:space="0" w:color="auto"/>
              </w:divBdr>
            </w:div>
          </w:divsChild>
        </w:div>
        <w:div w:id="139855551">
          <w:marLeft w:val="0"/>
          <w:marRight w:val="0"/>
          <w:marTop w:val="0"/>
          <w:marBottom w:val="0"/>
          <w:divBdr>
            <w:top w:val="none" w:sz="0" w:space="0" w:color="auto"/>
            <w:left w:val="none" w:sz="0" w:space="0" w:color="auto"/>
            <w:bottom w:val="none" w:sz="0" w:space="0" w:color="auto"/>
            <w:right w:val="none" w:sz="0" w:space="0" w:color="auto"/>
          </w:divBdr>
        </w:div>
        <w:div w:id="1798256466">
          <w:marLeft w:val="0"/>
          <w:marRight w:val="0"/>
          <w:marTop w:val="0"/>
          <w:marBottom w:val="0"/>
          <w:divBdr>
            <w:top w:val="none" w:sz="0" w:space="0" w:color="auto"/>
            <w:left w:val="none" w:sz="0" w:space="0" w:color="auto"/>
            <w:bottom w:val="none" w:sz="0" w:space="0" w:color="auto"/>
            <w:right w:val="none" w:sz="0" w:space="0" w:color="auto"/>
          </w:divBdr>
          <w:divsChild>
            <w:div w:id="1237982209">
              <w:marLeft w:val="0"/>
              <w:marRight w:val="0"/>
              <w:marTop w:val="0"/>
              <w:marBottom w:val="0"/>
              <w:divBdr>
                <w:top w:val="none" w:sz="0" w:space="0" w:color="auto"/>
                <w:left w:val="none" w:sz="0" w:space="0" w:color="auto"/>
                <w:bottom w:val="none" w:sz="0" w:space="0" w:color="auto"/>
                <w:right w:val="none" w:sz="0" w:space="0" w:color="auto"/>
              </w:divBdr>
            </w:div>
          </w:divsChild>
        </w:div>
        <w:div w:id="1783456895">
          <w:marLeft w:val="0"/>
          <w:marRight w:val="0"/>
          <w:marTop w:val="0"/>
          <w:marBottom w:val="0"/>
          <w:divBdr>
            <w:top w:val="none" w:sz="0" w:space="0" w:color="auto"/>
            <w:left w:val="none" w:sz="0" w:space="0" w:color="auto"/>
            <w:bottom w:val="none" w:sz="0" w:space="0" w:color="auto"/>
            <w:right w:val="none" w:sz="0" w:space="0" w:color="auto"/>
          </w:divBdr>
        </w:div>
        <w:div w:id="430512072">
          <w:marLeft w:val="0"/>
          <w:marRight w:val="0"/>
          <w:marTop w:val="0"/>
          <w:marBottom w:val="0"/>
          <w:divBdr>
            <w:top w:val="none" w:sz="0" w:space="0" w:color="auto"/>
            <w:left w:val="none" w:sz="0" w:space="0" w:color="auto"/>
            <w:bottom w:val="none" w:sz="0" w:space="0" w:color="auto"/>
            <w:right w:val="none" w:sz="0" w:space="0" w:color="auto"/>
          </w:divBdr>
          <w:divsChild>
            <w:div w:id="258678026">
              <w:marLeft w:val="0"/>
              <w:marRight w:val="0"/>
              <w:marTop w:val="0"/>
              <w:marBottom w:val="0"/>
              <w:divBdr>
                <w:top w:val="none" w:sz="0" w:space="0" w:color="auto"/>
                <w:left w:val="none" w:sz="0" w:space="0" w:color="auto"/>
                <w:bottom w:val="none" w:sz="0" w:space="0" w:color="auto"/>
                <w:right w:val="none" w:sz="0" w:space="0" w:color="auto"/>
              </w:divBdr>
            </w:div>
          </w:divsChild>
        </w:div>
        <w:div w:id="1922904989">
          <w:marLeft w:val="0"/>
          <w:marRight w:val="0"/>
          <w:marTop w:val="0"/>
          <w:marBottom w:val="0"/>
          <w:divBdr>
            <w:top w:val="none" w:sz="0" w:space="0" w:color="auto"/>
            <w:left w:val="none" w:sz="0" w:space="0" w:color="auto"/>
            <w:bottom w:val="none" w:sz="0" w:space="0" w:color="auto"/>
            <w:right w:val="none" w:sz="0" w:space="0" w:color="auto"/>
          </w:divBdr>
        </w:div>
        <w:div w:id="651952467">
          <w:marLeft w:val="0"/>
          <w:marRight w:val="0"/>
          <w:marTop w:val="0"/>
          <w:marBottom w:val="0"/>
          <w:divBdr>
            <w:top w:val="none" w:sz="0" w:space="0" w:color="auto"/>
            <w:left w:val="none" w:sz="0" w:space="0" w:color="auto"/>
            <w:bottom w:val="none" w:sz="0" w:space="0" w:color="auto"/>
            <w:right w:val="none" w:sz="0" w:space="0" w:color="auto"/>
          </w:divBdr>
          <w:divsChild>
            <w:div w:id="746656203">
              <w:marLeft w:val="0"/>
              <w:marRight w:val="0"/>
              <w:marTop w:val="0"/>
              <w:marBottom w:val="0"/>
              <w:divBdr>
                <w:top w:val="none" w:sz="0" w:space="0" w:color="auto"/>
                <w:left w:val="none" w:sz="0" w:space="0" w:color="auto"/>
                <w:bottom w:val="none" w:sz="0" w:space="0" w:color="auto"/>
                <w:right w:val="none" w:sz="0" w:space="0" w:color="auto"/>
              </w:divBdr>
            </w:div>
          </w:divsChild>
        </w:div>
        <w:div w:id="1364555699">
          <w:marLeft w:val="0"/>
          <w:marRight w:val="0"/>
          <w:marTop w:val="0"/>
          <w:marBottom w:val="0"/>
          <w:divBdr>
            <w:top w:val="none" w:sz="0" w:space="0" w:color="auto"/>
            <w:left w:val="none" w:sz="0" w:space="0" w:color="auto"/>
            <w:bottom w:val="none" w:sz="0" w:space="0" w:color="auto"/>
            <w:right w:val="none" w:sz="0" w:space="0" w:color="auto"/>
          </w:divBdr>
        </w:div>
        <w:div w:id="228729690">
          <w:marLeft w:val="0"/>
          <w:marRight w:val="0"/>
          <w:marTop w:val="0"/>
          <w:marBottom w:val="0"/>
          <w:divBdr>
            <w:top w:val="none" w:sz="0" w:space="0" w:color="auto"/>
            <w:left w:val="none" w:sz="0" w:space="0" w:color="auto"/>
            <w:bottom w:val="none" w:sz="0" w:space="0" w:color="auto"/>
            <w:right w:val="none" w:sz="0" w:space="0" w:color="auto"/>
          </w:divBdr>
          <w:divsChild>
            <w:div w:id="1031032978">
              <w:marLeft w:val="0"/>
              <w:marRight w:val="0"/>
              <w:marTop w:val="0"/>
              <w:marBottom w:val="0"/>
              <w:divBdr>
                <w:top w:val="none" w:sz="0" w:space="0" w:color="auto"/>
                <w:left w:val="none" w:sz="0" w:space="0" w:color="auto"/>
                <w:bottom w:val="none" w:sz="0" w:space="0" w:color="auto"/>
                <w:right w:val="none" w:sz="0" w:space="0" w:color="auto"/>
              </w:divBdr>
            </w:div>
          </w:divsChild>
        </w:div>
        <w:div w:id="1378773897">
          <w:marLeft w:val="0"/>
          <w:marRight w:val="0"/>
          <w:marTop w:val="0"/>
          <w:marBottom w:val="0"/>
          <w:divBdr>
            <w:top w:val="none" w:sz="0" w:space="0" w:color="auto"/>
            <w:left w:val="none" w:sz="0" w:space="0" w:color="auto"/>
            <w:bottom w:val="none" w:sz="0" w:space="0" w:color="auto"/>
            <w:right w:val="none" w:sz="0" w:space="0" w:color="auto"/>
          </w:divBdr>
        </w:div>
        <w:div w:id="1915385575">
          <w:marLeft w:val="0"/>
          <w:marRight w:val="0"/>
          <w:marTop w:val="0"/>
          <w:marBottom w:val="0"/>
          <w:divBdr>
            <w:top w:val="none" w:sz="0" w:space="0" w:color="auto"/>
            <w:left w:val="none" w:sz="0" w:space="0" w:color="auto"/>
            <w:bottom w:val="none" w:sz="0" w:space="0" w:color="auto"/>
            <w:right w:val="none" w:sz="0" w:space="0" w:color="auto"/>
          </w:divBdr>
          <w:divsChild>
            <w:div w:id="235479459">
              <w:marLeft w:val="0"/>
              <w:marRight w:val="0"/>
              <w:marTop w:val="0"/>
              <w:marBottom w:val="0"/>
              <w:divBdr>
                <w:top w:val="none" w:sz="0" w:space="0" w:color="auto"/>
                <w:left w:val="none" w:sz="0" w:space="0" w:color="auto"/>
                <w:bottom w:val="none" w:sz="0" w:space="0" w:color="auto"/>
                <w:right w:val="none" w:sz="0" w:space="0" w:color="auto"/>
              </w:divBdr>
            </w:div>
          </w:divsChild>
        </w:div>
        <w:div w:id="783421296">
          <w:marLeft w:val="0"/>
          <w:marRight w:val="0"/>
          <w:marTop w:val="0"/>
          <w:marBottom w:val="0"/>
          <w:divBdr>
            <w:top w:val="none" w:sz="0" w:space="0" w:color="auto"/>
            <w:left w:val="none" w:sz="0" w:space="0" w:color="auto"/>
            <w:bottom w:val="none" w:sz="0" w:space="0" w:color="auto"/>
            <w:right w:val="none" w:sz="0" w:space="0" w:color="auto"/>
          </w:divBdr>
        </w:div>
        <w:div w:id="296880471">
          <w:marLeft w:val="0"/>
          <w:marRight w:val="0"/>
          <w:marTop w:val="0"/>
          <w:marBottom w:val="0"/>
          <w:divBdr>
            <w:top w:val="none" w:sz="0" w:space="0" w:color="auto"/>
            <w:left w:val="none" w:sz="0" w:space="0" w:color="auto"/>
            <w:bottom w:val="none" w:sz="0" w:space="0" w:color="auto"/>
            <w:right w:val="none" w:sz="0" w:space="0" w:color="auto"/>
          </w:divBdr>
          <w:divsChild>
            <w:div w:id="1049955466">
              <w:marLeft w:val="0"/>
              <w:marRight w:val="0"/>
              <w:marTop w:val="0"/>
              <w:marBottom w:val="0"/>
              <w:divBdr>
                <w:top w:val="none" w:sz="0" w:space="0" w:color="auto"/>
                <w:left w:val="none" w:sz="0" w:space="0" w:color="auto"/>
                <w:bottom w:val="none" w:sz="0" w:space="0" w:color="auto"/>
                <w:right w:val="none" w:sz="0" w:space="0" w:color="auto"/>
              </w:divBdr>
            </w:div>
          </w:divsChild>
        </w:div>
        <w:div w:id="251479217">
          <w:marLeft w:val="0"/>
          <w:marRight w:val="0"/>
          <w:marTop w:val="300"/>
          <w:marBottom w:val="0"/>
          <w:divBdr>
            <w:top w:val="none" w:sz="0" w:space="0" w:color="auto"/>
            <w:left w:val="none" w:sz="0" w:space="0" w:color="auto"/>
            <w:bottom w:val="none" w:sz="0" w:space="0" w:color="auto"/>
            <w:right w:val="none" w:sz="0" w:space="0" w:color="auto"/>
          </w:divBdr>
          <w:divsChild>
            <w:div w:id="1154830842">
              <w:marLeft w:val="0"/>
              <w:marRight w:val="0"/>
              <w:marTop w:val="0"/>
              <w:marBottom w:val="0"/>
              <w:divBdr>
                <w:top w:val="none" w:sz="0" w:space="0" w:color="auto"/>
                <w:left w:val="none" w:sz="0" w:space="0" w:color="auto"/>
                <w:bottom w:val="none" w:sz="0" w:space="0" w:color="auto"/>
                <w:right w:val="none" w:sz="0" w:space="0" w:color="auto"/>
              </w:divBdr>
              <w:divsChild>
                <w:div w:id="1644265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182478">
          <w:marLeft w:val="0"/>
          <w:marRight w:val="0"/>
          <w:marTop w:val="300"/>
          <w:marBottom w:val="0"/>
          <w:divBdr>
            <w:top w:val="none" w:sz="0" w:space="0" w:color="auto"/>
            <w:left w:val="none" w:sz="0" w:space="0" w:color="auto"/>
            <w:bottom w:val="none" w:sz="0" w:space="0" w:color="auto"/>
            <w:right w:val="none" w:sz="0" w:space="0" w:color="auto"/>
          </w:divBdr>
          <w:divsChild>
            <w:div w:id="968819552">
              <w:marLeft w:val="0"/>
              <w:marRight w:val="0"/>
              <w:marTop w:val="0"/>
              <w:marBottom w:val="0"/>
              <w:divBdr>
                <w:top w:val="none" w:sz="0" w:space="0" w:color="auto"/>
                <w:left w:val="none" w:sz="0" w:space="0" w:color="auto"/>
                <w:bottom w:val="none" w:sz="0" w:space="0" w:color="auto"/>
                <w:right w:val="none" w:sz="0" w:space="0" w:color="auto"/>
              </w:divBdr>
              <w:divsChild>
                <w:div w:id="16916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5980">
          <w:marLeft w:val="0"/>
          <w:marRight w:val="0"/>
          <w:marTop w:val="300"/>
          <w:marBottom w:val="0"/>
          <w:divBdr>
            <w:top w:val="none" w:sz="0" w:space="0" w:color="auto"/>
            <w:left w:val="none" w:sz="0" w:space="0" w:color="auto"/>
            <w:bottom w:val="none" w:sz="0" w:space="0" w:color="auto"/>
            <w:right w:val="none" w:sz="0" w:space="0" w:color="auto"/>
          </w:divBdr>
          <w:divsChild>
            <w:div w:id="86539335">
              <w:marLeft w:val="0"/>
              <w:marRight w:val="0"/>
              <w:marTop w:val="0"/>
              <w:marBottom w:val="0"/>
              <w:divBdr>
                <w:top w:val="none" w:sz="0" w:space="0" w:color="auto"/>
                <w:left w:val="none" w:sz="0" w:space="0" w:color="auto"/>
                <w:bottom w:val="none" w:sz="0" w:space="0" w:color="auto"/>
                <w:right w:val="none" w:sz="0" w:space="0" w:color="auto"/>
              </w:divBdr>
              <w:divsChild>
                <w:div w:id="146060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231308">
          <w:marLeft w:val="0"/>
          <w:marRight w:val="0"/>
          <w:marTop w:val="300"/>
          <w:marBottom w:val="0"/>
          <w:divBdr>
            <w:top w:val="none" w:sz="0" w:space="0" w:color="auto"/>
            <w:left w:val="none" w:sz="0" w:space="0" w:color="auto"/>
            <w:bottom w:val="none" w:sz="0" w:space="0" w:color="auto"/>
            <w:right w:val="none" w:sz="0" w:space="0" w:color="auto"/>
          </w:divBdr>
          <w:divsChild>
            <w:div w:id="539123418">
              <w:marLeft w:val="0"/>
              <w:marRight w:val="0"/>
              <w:marTop w:val="0"/>
              <w:marBottom w:val="0"/>
              <w:divBdr>
                <w:top w:val="none" w:sz="0" w:space="0" w:color="auto"/>
                <w:left w:val="none" w:sz="0" w:space="0" w:color="auto"/>
                <w:bottom w:val="none" w:sz="0" w:space="0" w:color="auto"/>
                <w:right w:val="none" w:sz="0" w:space="0" w:color="auto"/>
              </w:divBdr>
              <w:divsChild>
                <w:div w:id="17088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6833577">
      <w:bodyDiv w:val="1"/>
      <w:marLeft w:val="0"/>
      <w:marRight w:val="0"/>
      <w:marTop w:val="0"/>
      <w:marBottom w:val="0"/>
      <w:divBdr>
        <w:top w:val="none" w:sz="0" w:space="0" w:color="auto"/>
        <w:left w:val="none" w:sz="0" w:space="0" w:color="auto"/>
        <w:bottom w:val="none" w:sz="0" w:space="0" w:color="auto"/>
        <w:right w:val="none" w:sz="0" w:space="0" w:color="auto"/>
      </w:divBdr>
      <w:divsChild>
        <w:div w:id="953367875">
          <w:marLeft w:val="0"/>
          <w:marRight w:val="0"/>
          <w:marTop w:val="0"/>
          <w:marBottom w:val="0"/>
          <w:divBdr>
            <w:top w:val="none" w:sz="0" w:space="0" w:color="auto"/>
            <w:left w:val="none" w:sz="0" w:space="0" w:color="auto"/>
            <w:bottom w:val="none" w:sz="0" w:space="0" w:color="auto"/>
            <w:right w:val="none" w:sz="0" w:space="0" w:color="auto"/>
          </w:divBdr>
        </w:div>
        <w:div w:id="453868424">
          <w:marLeft w:val="0"/>
          <w:marRight w:val="0"/>
          <w:marTop w:val="0"/>
          <w:marBottom w:val="0"/>
          <w:divBdr>
            <w:top w:val="none" w:sz="0" w:space="0" w:color="auto"/>
            <w:left w:val="none" w:sz="0" w:space="0" w:color="auto"/>
            <w:bottom w:val="none" w:sz="0" w:space="0" w:color="auto"/>
            <w:right w:val="none" w:sz="0" w:space="0" w:color="auto"/>
          </w:divBdr>
          <w:divsChild>
            <w:div w:id="1440221362">
              <w:marLeft w:val="0"/>
              <w:marRight w:val="0"/>
              <w:marTop w:val="0"/>
              <w:marBottom w:val="0"/>
              <w:divBdr>
                <w:top w:val="none" w:sz="0" w:space="0" w:color="auto"/>
                <w:left w:val="none" w:sz="0" w:space="0" w:color="auto"/>
                <w:bottom w:val="none" w:sz="0" w:space="0" w:color="auto"/>
                <w:right w:val="none" w:sz="0" w:space="0" w:color="auto"/>
              </w:divBdr>
            </w:div>
          </w:divsChild>
        </w:div>
        <w:div w:id="1127549916">
          <w:marLeft w:val="0"/>
          <w:marRight w:val="0"/>
          <w:marTop w:val="0"/>
          <w:marBottom w:val="0"/>
          <w:divBdr>
            <w:top w:val="none" w:sz="0" w:space="0" w:color="auto"/>
            <w:left w:val="none" w:sz="0" w:space="0" w:color="auto"/>
            <w:bottom w:val="none" w:sz="0" w:space="0" w:color="auto"/>
            <w:right w:val="none" w:sz="0" w:space="0" w:color="auto"/>
          </w:divBdr>
        </w:div>
        <w:div w:id="87581874">
          <w:marLeft w:val="0"/>
          <w:marRight w:val="0"/>
          <w:marTop w:val="0"/>
          <w:marBottom w:val="0"/>
          <w:divBdr>
            <w:top w:val="none" w:sz="0" w:space="0" w:color="auto"/>
            <w:left w:val="none" w:sz="0" w:space="0" w:color="auto"/>
            <w:bottom w:val="none" w:sz="0" w:space="0" w:color="auto"/>
            <w:right w:val="none" w:sz="0" w:space="0" w:color="auto"/>
          </w:divBdr>
          <w:divsChild>
            <w:div w:id="2038584656">
              <w:marLeft w:val="0"/>
              <w:marRight w:val="0"/>
              <w:marTop w:val="0"/>
              <w:marBottom w:val="0"/>
              <w:divBdr>
                <w:top w:val="none" w:sz="0" w:space="0" w:color="auto"/>
                <w:left w:val="none" w:sz="0" w:space="0" w:color="auto"/>
                <w:bottom w:val="none" w:sz="0" w:space="0" w:color="auto"/>
                <w:right w:val="none" w:sz="0" w:space="0" w:color="auto"/>
              </w:divBdr>
            </w:div>
          </w:divsChild>
        </w:div>
        <w:div w:id="844634703">
          <w:marLeft w:val="0"/>
          <w:marRight w:val="0"/>
          <w:marTop w:val="0"/>
          <w:marBottom w:val="0"/>
          <w:divBdr>
            <w:top w:val="none" w:sz="0" w:space="0" w:color="auto"/>
            <w:left w:val="none" w:sz="0" w:space="0" w:color="auto"/>
            <w:bottom w:val="none" w:sz="0" w:space="0" w:color="auto"/>
            <w:right w:val="none" w:sz="0" w:space="0" w:color="auto"/>
          </w:divBdr>
        </w:div>
        <w:div w:id="650527168">
          <w:marLeft w:val="0"/>
          <w:marRight w:val="0"/>
          <w:marTop w:val="0"/>
          <w:marBottom w:val="0"/>
          <w:divBdr>
            <w:top w:val="none" w:sz="0" w:space="0" w:color="auto"/>
            <w:left w:val="none" w:sz="0" w:space="0" w:color="auto"/>
            <w:bottom w:val="none" w:sz="0" w:space="0" w:color="auto"/>
            <w:right w:val="none" w:sz="0" w:space="0" w:color="auto"/>
          </w:divBdr>
          <w:divsChild>
            <w:div w:id="1508978012">
              <w:marLeft w:val="0"/>
              <w:marRight w:val="0"/>
              <w:marTop w:val="0"/>
              <w:marBottom w:val="0"/>
              <w:divBdr>
                <w:top w:val="none" w:sz="0" w:space="0" w:color="auto"/>
                <w:left w:val="none" w:sz="0" w:space="0" w:color="auto"/>
                <w:bottom w:val="none" w:sz="0" w:space="0" w:color="auto"/>
                <w:right w:val="none" w:sz="0" w:space="0" w:color="auto"/>
              </w:divBdr>
            </w:div>
          </w:divsChild>
        </w:div>
        <w:div w:id="193084213">
          <w:marLeft w:val="0"/>
          <w:marRight w:val="0"/>
          <w:marTop w:val="0"/>
          <w:marBottom w:val="0"/>
          <w:divBdr>
            <w:top w:val="none" w:sz="0" w:space="0" w:color="auto"/>
            <w:left w:val="none" w:sz="0" w:space="0" w:color="auto"/>
            <w:bottom w:val="none" w:sz="0" w:space="0" w:color="auto"/>
            <w:right w:val="none" w:sz="0" w:space="0" w:color="auto"/>
          </w:divBdr>
        </w:div>
        <w:div w:id="1933001519">
          <w:marLeft w:val="0"/>
          <w:marRight w:val="0"/>
          <w:marTop w:val="0"/>
          <w:marBottom w:val="0"/>
          <w:divBdr>
            <w:top w:val="none" w:sz="0" w:space="0" w:color="auto"/>
            <w:left w:val="none" w:sz="0" w:space="0" w:color="auto"/>
            <w:bottom w:val="none" w:sz="0" w:space="0" w:color="auto"/>
            <w:right w:val="none" w:sz="0" w:space="0" w:color="auto"/>
          </w:divBdr>
          <w:divsChild>
            <w:div w:id="10569816">
              <w:marLeft w:val="0"/>
              <w:marRight w:val="0"/>
              <w:marTop w:val="0"/>
              <w:marBottom w:val="0"/>
              <w:divBdr>
                <w:top w:val="none" w:sz="0" w:space="0" w:color="auto"/>
                <w:left w:val="none" w:sz="0" w:space="0" w:color="auto"/>
                <w:bottom w:val="none" w:sz="0" w:space="0" w:color="auto"/>
                <w:right w:val="none" w:sz="0" w:space="0" w:color="auto"/>
              </w:divBdr>
            </w:div>
          </w:divsChild>
        </w:div>
        <w:div w:id="2116166415">
          <w:marLeft w:val="0"/>
          <w:marRight w:val="0"/>
          <w:marTop w:val="0"/>
          <w:marBottom w:val="0"/>
          <w:divBdr>
            <w:top w:val="none" w:sz="0" w:space="0" w:color="auto"/>
            <w:left w:val="none" w:sz="0" w:space="0" w:color="auto"/>
            <w:bottom w:val="none" w:sz="0" w:space="0" w:color="auto"/>
            <w:right w:val="none" w:sz="0" w:space="0" w:color="auto"/>
          </w:divBdr>
        </w:div>
        <w:div w:id="1153595409">
          <w:marLeft w:val="0"/>
          <w:marRight w:val="0"/>
          <w:marTop w:val="0"/>
          <w:marBottom w:val="0"/>
          <w:divBdr>
            <w:top w:val="none" w:sz="0" w:space="0" w:color="auto"/>
            <w:left w:val="none" w:sz="0" w:space="0" w:color="auto"/>
            <w:bottom w:val="none" w:sz="0" w:space="0" w:color="auto"/>
            <w:right w:val="none" w:sz="0" w:space="0" w:color="auto"/>
          </w:divBdr>
          <w:divsChild>
            <w:div w:id="88897252">
              <w:marLeft w:val="0"/>
              <w:marRight w:val="0"/>
              <w:marTop w:val="0"/>
              <w:marBottom w:val="0"/>
              <w:divBdr>
                <w:top w:val="none" w:sz="0" w:space="0" w:color="auto"/>
                <w:left w:val="none" w:sz="0" w:space="0" w:color="auto"/>
                <w:bottom w:val="none" w:sz="0" w:space="0" w:color="auto"/>
                <w:right w:val="none" w:sz="0" w:space="0" w:color="auto"/>
              </w:divBdr>
            </w:div>
          </w:divsChild>
        </w:div>
        <w:div w:id="1476793898">
          <w:marLeft w:val="0"/>
          <w:marRight w:val="0"/>
          <w:marTop w:val="0"/>
          <w:marBottom w:val="0"/>
          <w:divBdr>
            <w:top w:val="none" w:sz="0" w:space="0" w:color="auto"/>
            <w:left w:val="none" w:sz="0" w:space="0" w:color="auto"/>
            <w:bottom w:val="none" w:sz="0" w:space="0" w:color="auto"/>
            <w:right w:val="none" w:sz="0" w:space="0" w:color="auto"/>
          </w:divBdr>
        </w:div>
        <w:div w:id="1491019537">
          <w:marLeft w:val="0"/>
          <w:marRight w:val="0"/>
          <w:marTop w:val="0"/>
          <w:marBottom w:val="0"/>
          <w:divBdr>
            <w:top w:val="none" w:sz="0" w:space="0" w:color="auto"/>
            <w:left w:val="none" w:sz="0" w:space="0" w:color="auto"/>
            <w:bottom w:val="none" w:sz="0" w:space="0" w:color="auto"/>
            <w:right w:val="none" w:sz="0" w:space="0" w:color="auto"/>
          </w:divBdr>
          <w:divsChild>
            <w:div w:id="1404791537">
              <w:marLeft w:val="0"/>
              <w:marRight w:val="0"/>
              <w:marTop w:val="0"/>
              <w:marBottom w:val="0"/>
              <w:divBdr>
                <w:top w:val="none" w:sz="0" w:space="0" w:color="auto"/>
                <w:left w:val="none" w:sz="0" w:space="0" w:color="auto"/>
                <w:bottom w:val="none" w:sz="0" w:space="0" w:color="auto"/>
                <w:right w:val="none" w:sz="0" w:space="0" w:color="auto"/>
              </w:divBdr>
            </w:div>
          </w:divsChild>
        </w:div>
        <w:div w:id="996811000">
          <w:marLeft w:val="0"/>
          <w:marRight w:val="0"/>
          <w:marTop w:val="0"/>
          <w:marBottom w:val="0"/>
          <w:divBdr>
            <w:top w:val="none" w:sz="0" w:space="0" w:color="auto"/>
            <w:left w:val="none" w:sz="0" w:space="0" w:color="auto"/>
            <w:bottom w:val="none" w:sz="0" w:space="0" w:color="auto"/>
            <w:right w:val="none" w:sz="0" w:space="0" w:color="auto"/>
          </w:divBdr>
        </w:div>
        <w:div w:id="1395812332">
          <w:marLeft w:val="0"/>
          <w:marRight w:val="0"/>
          <w:marTop w:val="0"/>
          <w:marBottom w:val="0"/>
          <w:divBdr>
            <w:top w:val="none" w:sz="0" w:space="0" w:color="auto"/>
            <w:left w:val="none" w:sz="0" w:space="0" w:color="auto"/>
            <w:bottom w:val="none" w:sz="0" w:space="0" w:color="auto"/>
            <w:right w:val="none" w:sz="0" w:space="0" w:color="auto"/>
          </w:divBdr>
          <w:divsChild>
            <w:div w:id="1820799682">
              <w:marLeft w:val="0"/>
              <w:marRight w:val="0"/>
              <w:marTop w:val="0"/>
              <w:marBottom w:val="0"/>
              <w:divBdr>
                <w:top w:val="none" w:sz="0" w:space="0" w:color="auto"/>
                <w:left w:val="none" w:sz="0" w:space="0" w:color="auto"/>
                <w:bottom w:val="none" w:sz="0" w:space="0" w:color="auto"/>
                <w:right w:val="none" w:sz="0" w:space="0" w:color="auto"/>
              </w:divBdr>
            </w:div>
          </w:divsChild>
        </w:div>
        <w:div w:id="1873805695">
          <w:marLeft w:val="0"/>
          <w:marRight w:val="0"/>
          <w:marTop w:val="300"/>
          <w:marBottom w:val="0"/>
          <w:divBdr>
            <w:top w:val="none" w:sz="0" w:space="0" w:color="auto"/>
            <w:left w:val="none" w:sz="0" w:space="0" w:color="auto"/>
            <w:bottom w:val="none" w:sz="0" w:space="0" w:color="auto"/>
            <w:right w:val="none" w:sz="0" w:space="0" w:color="auto"/>
          </w:divBdr>
          <w:divsChild>
            <w:div w:id="1418163354">
              <w:marLeft w:val="0"/>
              <w:marRight w:val="0"/>
              <w:marTop w:val="0"/>
              <w:marBottom w:val="0"/>
              <w:divBdr>
                <w:top w:val="none" w:sz="0" w:space="0" w:color="auto"/>
                <w:left w:val="none" w:sz="0" w:space="0" w:color="auto"/>
                <w:bottom w:val="none" w:sz="0" w:space="0" w:color="auto"/>
                <w:right w:val="none" w:sz="0" w:space="0" w:color="auto"/>
              </w:divBdr>
              <w:divsChild>
                <w:div w:id="196700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sChild>
            <w:div w:id="431165074">
              <w:marLeft w:val="0"/>
              <w:marRight w:val="0"/>
              <w:marTop w:val="0"/>
              <w:marBottom w:val="0"/>
              <w:divBdr>
                <w:top w:val="none" w:sz="0" w:space="0" w:color="auto"/>
                <w:left w:val="none" w:sz="0" w:space="0" w:color="auto"/>
                <w:bottom w:val="none" w:sz="0" w:space="0" w:color="auto"/>
                <w:right w:val="none" w:sz="0" w:space="0" w:color="auto"/>
              </w:divBdr>
              <w:divsChild>
                <w:div w:id="189970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793132">
          <w:marLeft w:val="0"/>
          <w:marRight w:val="0"/>
          <w:marTop w:val="300"/>
          <w:marBottom w:val="0"/>
          <w:divBdr>
            <w:top w:val="none" w:sz="0" w:space="0" w:color="auto"/>
            <w:left w:val="none" w:sz="0" w:space="0" w:color="auto"/>
            <w:bottom w:val="none" w:sz="0" w:space="0" w:color="auto"/>
            <w:right w:val="none" w:sz="0" w:space="0" w:color="auto"/>
          </w:divBdr>
          <w:divsChild>
            <w:div w:id="764226315">
              <w:marLeft w:val="0"/>
              <w:marRight w:val="0"/>
              <w:marTop w:val="0"/>
              <w:marBottom w:val="0"/>
              <w:divBdr>
                <w:top w:val="none" w:sz="0" w:space="0" w:color="auto"/>
                <w:left w:val="none" w:sz="0" w:space="0" w:color="auto"/>
                <w:bottom w:val="none" w:sz="0" w:space="0" w:color="auto"/>
                <w:right w:val="none" w:sz="0" w:space="0" w:color="auto"/>
              </w:divBdr>
              <w:divsChild>
                <w:div w:id="22244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657169">
          <w:marLeft w:val="0"/>
          <w:marRight w:val="0"/>
          <w:marTop w:val="300"/>
          <w:marBottom w:val="0"/>
          <w:divBdr>
            <w:top w:val="none" w:sz="0" w:space="0" w:color="auto"/>
            <w:left w:val="none" w:sz="0" w:space="0" w:color="auto"/>
            <w:bottom w:val="none" w:sz="0" w:space="0" w:color="auto"/>
            <w:right w:val="none" w:sz="0" w:space="0" w:color="auto"/>
          </w:divBdr>
          <w:divsChild>
            <w:div w:id="396050209">
              <w:marLeft w:val="0"/>
              <w:marRight w:val="0"/>
              <w:marTop w:val="0"/>
              <w:marBottom w:val="0"/>
              <w:divBdr>
                <w:top w:val="none" w:sz="0" w:space="0" w:color="auto"/>
                <w:left w:val="none" w:sz="0" w:space="0" w:color="auto"/>
                <w:bottom w:val="none" w:sz="0" w:space="0" w:color="auto"/>
                <w:right w:val="none" w:sz="0" w:space="0" w:color="auto"/>
              </w:divBdr>
              <w:divsChild>
                <w:div w:id="725614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021259">
      <w:bodyDiv w:val="1"/>
      <w:marLeft w:val="0"/>
      <w:marRight w:val="0"/>
      <w:marTop w:val="0"/>
      <w:marBottom w:val="0"/>
      <w:divBdr>
        <w:top w:val="none" w:sz="0" w:space="0" w:color="auto"/>
        <w:left w:val="none" w:sz="0" w:space="0" w:color="auto"/>
        <w:bottom w:val="none" w:sz="0" w:space="0" w:color="auto"/>
        <w:right w:val="none" w:sz="0" w:space="0" w:color="auto"/>
      </w:divBdr>
    </w:div>
    <w:div w:id="1349136594">
      <w:bodyDiv w:val="1"/>
      <w:marLeft w:val="0"/>
      <w:marRight w:val="0"/>
      <w:marTop w:val="0"/>
      <w:marBottom w:val="0"/>
      <w:divBdr>
        <w:top w:val="none" w:sz="0" w:space="0" w:color="auto"/>
        <w:left w:val="none" w:sz="0" w:space="0" w:color="auto"/>
        <w:bottom w:val="none" w:sz="0" w:space="0" w:color="auto"/>
        <w:right w:val="none" w:sz="0" w:space="0" w:color="auto"/>
      </w:divBdr>
    </w:div>
    <w:div w:id="1349286268">
      <w:bodyDiv w:val="1"/>
      <w:marLeft w:val="0"/>
      <w:marRight w:val="0"/>
      <w:marTop w:val="0"/>
      <w:marBottom w:val="0"/>
      <w:divBdr>
        <w:top w:val="none" w:sz="0" w:space="0" w:color="auto"/>
        <w:left w:val="none" w:sz="0" w:space="0" w:color="auto"/>
        <w:bottom w:val="none" w:sz="0" w:space="0" w:color="auto"/>
        <w:right w:val="none" w:sz="0" w:space="0" w:color="auto"/>
      </w:divBdr>
      <w:divsChild>
        <w:div w:id="101339869">
          <w:marLeft w:val="0"/>
          <w:marRight w:val="0"/>
          <w:marTop w:val="300"/>
          <w:marBottom w:val="0"/>
          <w:divBdr>
            <w:top w:val="none" w:sz="0" w:space="0" w:color="auto"/>
            <w:left w:val="none" w:sz="0" w:space="0" w:color="auto"/>
            <w:bottom w:val="none" w:sz="0" w:space="0" w:color="auto"/>
            <w:right w:val="none" w:sz="0" w:space="0" w:color="auto"/>
          </w:divBdr>
          <w:divsChild>
            <w:div w:id="899247739">
              <w:marLeft w:val="0"/>
              <w:marRight w:val="0"/>
              <w:marTop w:val="0"/>
              <w:marBottom w:val="0"/>
              <w:divBdr>
                <w:top w:val="none" w:sz="0" w:space="0" w:color="auto"/>
                <w:left w:val="none" w:sz="0" w:space="0" w:color="auto"/>
                <w:bottom w:val="none" w:sz="0" w:space="0" w:color="auto"/>
                <w:right w:val="none" w:sz="0" w:space="0" w:color="auto"/>
              </w:divBdr>
              <w:divsChild>
                <w:div w:id="41597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55578">
          <w:marLeft w:val="0"/>
          <w:marRight w:val="0"/>
          <w:marTop w:val="0"/>
          <w:marBottom w:val="0"/>
          <w:divBdr>
            <w:top w:val="none" w:sz="0" w:space="0" w:color="auto"/>
            <w:left w:val="none" w:sz="0" w:space="0" w:color="auto"/>
            <w:bottom w:val="none" w:sz="0" w:space="0" w:color="auto"/>
            <w:right w:val="none" w:sz="0" w:space="0" w:color="auto"/>
          </w:divBdr>
        </w:div>
        <w:div w:id="317615053">
          <w:marLeft w:val="0"/>
          <w:marRight w:val="0"/>
          <w:marTop w:val="0"/>
          <w:marBottom w:val="0"/>
          <w:divBdr>
            <w:top w:val="none" w:sz="0" w:space="0" w:color="auto"/>
            <w:left w:val="none" w:sz="0" w:space="0" w:color="auto"/>
            <w:bottom w:val="none" w:sz="0" w:space="0" w:color="auto"/>
            <w:right w:val="none" w:sz="0" w:space="0" w:color="auto"/>
          </w:divBdr>
        </w:div>
        <w:div w:id="420029441">
          <w:marLeft w:val="0"/>
          <w:marRight w:val="0"/>
          <w:marTop w:val="300"/>
          <w:marBottom w:val="0"/>
          <w:divBdr>
            <w:top w:val="none" w:sz="0" w:space="0" w:color="auto"/>
            <w:left w:val="none" w:sz="0" w:space="0" w:color="auto"/>
            <w:bottom w:val="none" w:sz="0" w:space="0" w:color="auto"/>
            <w:right w:val="none" w:sz="0" w:space="0" w:color="auto"/>
          </w:divBdr>
          <w:divsChild>
            <w:div w:id="885410221">
              <w:marLeft w:val="0"/>
              <w:marRight w:val="0"/>
              <w:marTop w:val="0"/>
              <w:marBottom w:val="0"/>
              <w:divBdr>
                <w:top w:val="none" w:sz="0" w:space="0" w:color="auto"/>
                <w:left w:val="none" w:sz="0" w:space="0" w:color="auto"/>
                <w:bottom w:val="none" w:sz="0" w:space="0" w:color="auto"/>
                <w:right w:val="none" w:sz="0" w:space="0" w:color="auto"/>
              </w:divBdr>
              <w:divsChild>
                <w:div w:id="2319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72854">
          <w:marLeft w:val="0"/>
          <w:marRight w:val="0"/>
          <w:marTop w:val="300"/>
          <w:marBottom w:val="0"/>
          <w:divBdr>
            <w:top w:val="none" w:sz="0" w:space="0" w:color="auto"/>
            <w:left w:val="none" w:sz="0" w:space="0" w:color="auto"/>
            <w:bottom w:val="none" w:sz="0" w:space="0" w:color="auto"/>
            <w:right w:val="none" w:sz="0" w:space="0" w:color="auto"/>
          </w:divBdr>
          <w:divsChild>
            <w:div w:id="1727795666">
              <w:marLeft w:val="0"/>
              <w:marRight w:val="0"/>
              <w:marTop w:val="0"/>
              <w:marBottom w:val="0"/>
              <w:divBdr>
                <w:top w:val="none" w:sz="0" w:space="0" w:color="auto"/>
                <w:left w:val="none" w:sz="0" w:space="0" w:color="auto"/>
                <w:bottom w:val="none" w:sz="0" w:space="0" w:color="auto"/>
                <w:right w:val="none" w:sz="0" w:space="0" w:color="auto"/>
              </w:divBdr>
              <w:divsChild>
                <w:div w:id="79837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3882">
          <w:marLeft w:val="0"/>
          <w:marRight w:val="0"/>
          <w:marTop w:val="0"/>
          <w:marBottom w:val="0"/>
          <w:divBdr>
            <w:top w:val="none" w:sz="0" w:space="0" w:color="auto"/>
            <w:left w:val="none" w:sz="0" w:space="0" w:color="auto"/>
            <w:bottom w:val="none" w:sz="0" w:space="0" w:color="auto"/>
            <w:right w:val="none" w:sz="0" w:space="0" w:color="auto"/>
          </w:divBdr>
          <w:divsChild>
            <w:div w:id="1830713183">
              <w:marLeft w:val="0"/>
              <w:marRight w:val="0"/>
              <w:marTop w:val="0"/>
              <w:marBottom w:val="0"/>
              <w:divBdr>
                <w:top w:val="none" w:sz="0" w:space="0" w:color="auto"/>
                <w:left w:val="none" w:sz="0" w:space="0" w:color="auto"/>
                <w:bottom w:val="none" w:sz="0" w:space="0" w:color="auto"/>
                <w:right w:val="none" w:sz="0" w:space="0" w:color="auto"/>
              </w:divBdr>
            </w:div>
          </w:divsChild>
        </w:div>
        <w:div w:id="738286696">
          <w:marLeft w:val="0"/>
          <w:marRight w:val="0"/>
          <w:marTop w:val="0"/>
          <w:marBottom w:val="0"/>
          <w:divBdr>
            <w:top w:val="none" w:sz="0" w:space="0" w:color="auto"/>
            <w:left w:val="none" w:sz="0" w:space="0" w:color="auto"/>
            <w:bottom w:val="none" w:sz="0" w:space="0" w:color="auto"/>
            <w:right w:val="none" w:sz="0" w:space="0" w:color="auto"/>
          </w:divBdr>
        </w:div>
        <w:div w:id="763651290">
          <w:marLeft w:val="0"/>
          <w:marRight w:val="0"/>
          <w:marTop w:val="0"/>
          <w:marBottom w:val="0"/>
          <w:divBdr>
            <w:top w:val="none" w:sz="0" w:space="0" w:color="auto"/>
            <w:left w:val="none" w:sz="0" w:space="0" w:color="auto"/>
            <w:bottom w:val="none" w:sz="0" w:space="0" w:color="auto"/>
            <w:right w:val="none" w:sz="0" w:space="0" w:color="auto"/>
          </w:divBdr>
          <w:divsChild>
            <w:div w:id="826439686">
              <w:marLeft w:val="0"/>
              <w:marRight w:val="0"/>
              <w:marTop w:val="0"/>
              <w:marBottom w:val="0"/>
              <w:divBdr>
                <w:top w:val="none" w:sz="0" w:space="0" w:color="auto"/>
                <w:left w:val="none" w:sz="0" w:space="0" w:color="auto"/>
                <w:bottom w:val="none" w:sz="0" w:space="0" w:color="auto"/>
                <w:right w:val="none" w:sz="0" w:space="0" w:color="auto"/>
              </w:divBdr>
            </w:div>
          </w:divsChild>
        </w:div>
        <w:div w:id="897714073">
          <w:marLeft w:val="0"/>
          <w:marRight w:val="0"/>
          <w:marTop w:val="0"/>
          <w:marBottom w:val="0"/>
          <w:divBdr>
            <w:top w:val="none" w:sz="0" w:space="0" w:color="auto"/>
            <w:left w:val="none" w:sz="0" w:space="0" w:color="auto"/>
            <w:bottom w:val="none" w:sz="0" w:space="0" w:color="auto"/>
            <w:right w:val="none" w:sz="0" w:space="0" w:color="auto"/>
          </w:divBdr>
          <w:divsChild>
            <w:div w:id="1622420775">
              <w:marLeft w:val="0"/>
              <w:marRight w:val="0"/>
              <w:marTop w:val="0"/>
              <w:marBottom w:val="0"/>
              <w:divBdr>
                <w:top w:val="none" w:sz="0" w:space="0" w:color="auto"/>
                <w:left w:val="none" w:sz="0" w:space="0" w:color="auto"/>
                <w:bottom w:val="none" w:sz="0" w:space="0" w:color="auto"/>
                <w:right w:val="none" w:sz="0" w:space="0" w:color="auto"/>
              </w:divBdr>
            </w:div>
          </w:divsChild>
        </w:div>
        <w:div w:id="1164394022">
          <w:marLeft w:val="0"/>
          <w:marRight w:val="0"/>
          <w:marTop w:val="0"/>
          <w:marBottom w:val="0"/>
          <w:divBdr>
            <w:top w:val="none" w:sz="0" w:space="0" w:color="auto"/>
            <w:left w:val="none" w:sz="0" w:space="0" w:color="auto"/>
            <w:bottom w:val="none" w:sz="0" w:space="0" w:color="auto"/>
            <w:right w:val="none" w:sz="0" w:space="0" w:color="auto"/>
          </w:divBdr>
        </w:div>
        <w:div w:id="1362245162">
          <w:marLeft w:val="0"/>
          <w:marRight w:val="0"/>
          <w:marTop w:val="0"/>
          <w:marBottom w:val="0"/>
          <w:divBdr>
            <w:top w:val="none" w:sz="0" w:space="0" w:color="auto"/>
            <w:left w:val="none" w:sz="0" w:space="0" w:color="auto"/>
            <w:bottom w:val="none" w:sz="0" w:space="0" w:color="auto"/>
            <w:right w:val="none" w:sz="0" w:space="0" w:color="auto"/>
          </w:divBdr>
          <w:divsChild>
            <w:div w:id="774521592">
              <w:marLeft w:val="0"/>
              <w:marRight w:val="0"/>
              <w:marTop w:val="0"/>
              <w:marBottom w:val="0"/>
              <w:divBdr>
                <w:top w:val="none" w:sz="0" w:space="0" w:color="auto"/>
                <w:left w:val="none" w:sz="0" w:space="0" w:color="auto"/>
                <w:bottom w:val="none" w:sz="0" w:space="0" w:color="auto"/>
                <w:right w:val="none" w:sz="0" w:space="0" w:color="auto"/>
              </w:divBdr>
            </w:div>
          </w:divsChild>
        </w:div>
        <w:div w:id="1571816652">
          <w:marLeft w:val="0"/>
          <w:marRight w:val="0"/>
          <w:marTop w:val="0"/>
          <w:marBottom w:val="0"/>
          <w:divBdr>
            <w:top w:val="none" w:sz="0" w:space="0" w:color="auto"/>
            <w:left w:val="none" w:sz="0" w:space="0" w:color="auto"/>
            <w:bottom w:val="none" w:sz="0" w:space="0" w:color="auto"/>
            <w:right w:val="none" w:sz="0" w:space="0" w:color="auto"/>
          </w:divBdr>
        </w:div>
        <w:div w:id="1662806447">
          <w:marLeft w:val="0"/>
          <w:marRight w:val="0"/>
          <w:marTop w:val="0"/>
          <w:marBottom w:val="0"/>
          <w:divBdr>
            <w:top w:val="none" w:sz="0" w:space="0" w:color="auto"/>
            <w:left w:val="none" w:sz="0" w:space="0" w:color="auto"/>
            <w:bottom w:val="none" w:sz="0" w:space="0" w:color="auto"/>
            <w:right w:val="none" w:sz="0" w:space="0" w:color="auto"/>
          </w:divBdr>
          <w:divsChild>
            <w:div w:id="1130517589">
              <w:marLeft w:val="0"/>
              <w:marRight w:val="0"/>
              <w:marTop w:val="0"/>
              <w:marBottom w:val="0"/>
              <w:divBdr>
                <w:top w:val="none" w:sz="0" w:space="0" w:color="auto"/>
                <w:left w:val="none" w:sz="0" w:space="0" w:color="auto"/>
                <w:bottom w:val="none" w:sz="0" w:space="0" w:color="auto"/>
                <w:right w:val="none" w:sz="0" w:space="0" w:color="auto"/>
              </w:divBdr>
            </w:div>
          </w:divsChild>
        </w:div>
        <w:div w:id="1736120948">
          <w:marLeft w:val="0"/>
          <w:marRight w:val="0"/>
          <w:marTop w:val="0"/>
          <w:marBottom w:val="0"/>
          <w:divBdr>
            <w:top w:val="none" w:sz="0" w:space="0" w:color="auto"/>
            <w:left w:val="none" w:sz="0" w:space="0" w:color="auto"/>
            <w:bottom w:val="none" w:sz="0" w:space="0" w:color="auto"/>
            <w:right w:val="none" w:sz="0" w:space="0" w:color="auto"/>
          </w:divBdr>
          <w:divsChild>
            <w:div w:id="982735237">
              <w:marLeft w:val="0"/>
              <w:marRight w:val="0"/>
              <w:marTop w:val="0"/>
              <w:marBottom w:val="0"/>
              <w:divBdr>
                <w:top w:val="none" w:sz="0" w:space="0" w:color="auto"/>
                <w:left w:val="none" w:sz="0" w:space="0" w:color="auto"/>
                <w:bottom w:val="none" w:sz="0" w:space="0" w:color="auto"/>
                <w:right w:val="none" w:sz="0" w:space="0" w:color="auto"/>
              </w:divBdr>
            </w:div>
          </w:divsChild>
        </w:div>
        <w:div w:id="1813280580">
          <w:marLeft w:val="0"/>
          <w:marRight w:val="0"/>
          <w:marTop w:val="300"/>
          <w:marBottom w:val="0"/>
          <w:divBdr>
            <w:top w:val="none" w:sz="0" w:space="0" w:color="auto"/>
            <w:left w:val="none" w:sz="0" w:space="0" w:color="auto"/>
            <w:bottom w:val="none" w:sz="0" w:space="0" w:color="auto"/>
            <w:right w:val="none" w:sz="0" w:space="0" w:color="auto"/>
          </w:divBdr>
          <w:divsChild>
            <w:div w:id="106853397">
              <w:marLeft w:val="0"/>
              <w:marRight w:val="0"/>
              <w:marTop w:val="0"/>
              <w:marBottom w:val="0"/>
              <w:divBdr>
                <w:top w:val="none" w:sz="0" w:space="0" w:color="auto"/>
                <w:left w:val="none" w:sz="0" w:space="0" w:color="auto"/>
                <w:bottom w:val="none" w:sz="0" w:space="0" w:color="auto"/>
                <w:right w:val="none" w:sz="0" w:space="0" w:color="auto"/>
              </w:divBdr>
              <w:divsChild>
                <w:div w:id="173218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4342">
          <w:marLeft w:val="0"/>
          <w:marRight w:val="0"/>
          <w:marTop w:val="0"/>
          <w:marBottom w:val="0"/>
          <w:divBdr>
            <w:top w:val="none" w:sz="0" w:space="0" w:color="auto"/>
            <w:left w:val="none" w:sz="0" w:space="0" w:color="auto"/>
            <w:bottom w:val="none" w:sz="0" w:space="0" w:color="auto"/>
            <w:right w:val="none" w:sz="0" w:space="0" w:color="auto"/>
          </w:divBdr>
          <w:divsChild>
            <w:div w:id="560870680">
              <w:marLeft w:val="0"/>
              <w:marRight w:val="0"/>
              <w:marTop w:val="0"/>
              <w:marBottom w:val="0"/>
              <w:divBdr>
                <w:top w:val="none" w:sz="0" w:space="0" w:color="auto"/>
                <w:left w:val="none" w:sz="0" w:space="0" w:color="auto"/>
                <w:bottom w:val="none" w:sz="0" w:space="0" w:color="auto"/>
                <w:right w:val="none" w:sz="0" w:space="0" w:color="auto"/>
              </w:divBdr>
            </w:div>
          </w:divsChild>
        </w:div>
        <w:div w:id="1914192288">
          <w:marLeft w:val="0"/>
          <w:marRight w:val="0"/>
          <w:marTop w:val="0"/>
          <w:marBottom w:val="0"/>
          <w:divBdr>
            <w:top w:val="none" w:sz="0" w:space="0" w:color="auto"/>
            <w:left w:val="none" w:sz="0" w:space="0" w:color="auto"/>
            <w:bottom w:val="none" w:sz="0" w:space="0" w:color="auto"/>
            <w:right w:val="none" w:sz="0" w:space="0" w:color="auto"/>
          </w:divBdr>
        </w:div>
        <w:div w:id="1991009280">
          <w:marLeft w:val="0"/>
          <w:marRight w:val="0"/>
          <w:marTop w:val="0"/>
          <w:marBottom w:val="0"/>
          <w:divBdr>
            <w:top w:val="none" w:sz="0" w:space="0" w:color="auto"/>
            <w:left w:val="none" w:sz="0" w:space="0" w:color="auto"/>
            <w:bottom w:val="none" w:sz="0" w:space="0" w:color="auto"/>
            <w:right w:val="none" w:sz="0" w:space="0" w:color="auto"/>
          </w:divBdr>
        </w:div>
      </w:divsChild>
    </w:div>
    <w:div w:id="1349330180">
      <w:bodyDiv w:val="1"/>
      <w:marLeft w:val="0"/>
      <w:marRight w:val="0"/>
      <w:marTop w:val="0"/>
      <w:marBottom w:val="0"/>
      <w:divBdr>
        <w:top w:val="none" w:sz="0" w:space="0" w:color="auto"/>
        <w:left w:val="none" w:sz="0" w:space="0" w:color="auto"/>
        <w:bottom w:val="none" w:sz="0" w:space="0" w:color="auto"/>
        <w:right w:val="none" w:sz="0" w:space="0" w:color="auto"/>
      </w:divBdr>
      <w:divsChild>
        <w:div w:id="199173997">
          <w:marLeft w:val="0"/>
          <w:marRight w:val="0"/>
          <w:marTop w:val="0"/>
          <w:marBottom w:val="0"/>
          <w:divBdr>
            <w:top w:val="none" w:sz="0" w:space="0" w:color="auto"/>
            <w:left w:val="none" w:sz="0" w:space="0" w:color="auto"/>
            <w:bottom w:val="none" w:sz="0" w:space="0" w:color="auto"/>
            <w:right w:val="none" w:sz="0" w:space="0" w:color="auto"/>
          </w:divBdr>
        </w:div>
        <w:div w:id="1138836104">
          <w:marLeft w:val="0"/>
          <w:marRight w:val="0"/>
          <w:marTop w:val="0"/>
          <w:marBottom w:val="0"/>
          <w:divBdr>
            <w:top w:val="none" w:sz="0" w:space="0" w:color="auto"/>
            <w:left w:val="none" w:sz="0" w:space="0" w:color="auto"/>
            <w:bottom w:val="none" w:sz="0" w:space="0" w:color="auto"/>
            <w:right w:val="none" w:sz="0" w:space="0" w:color="auto"/>
          </w:divBdr>
          <w:divsChild>
            <w:div w:id="47001612">
              <w:marLeft w:val="0"/>
              <w:marRight w:val="0"/>
              <w:marTop w:val="0"/>
              <w:marBottom w:val="0"/>
              <w:divBdr>
                <w:top w:val="none" w:sz="0" w:space="0" w:color="auto"/>
                <w:left w:val="none" w:sz="0" w:space="0" w:color="auto"/>
                <w:bottom w:val="none" w:sz="0" w:space="0" w:color="auto"/>
                <w:right w:val="none" w:sz="0" w:space="0" w:color="auto"/>
              </w:divBdr>
            </w:div>
          </w:divsChild>
        </w:div>
        <w:div w:id="178854795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sChild>
            <w:div w:id="2053458512">
              <w:marLeft w:val="0"/>
              <w:marRight w:val="0"/>
              <w:marTop w:val="0"/>
              <w:marBottom w:val="0"/>
              <w:divBdr>
                <w:top w:val="none" w:sz="0" w:space="0" w:color="auto"/>
                <w:left w:val="none" w:sz="0" w:space="0" w:color="auto"/>
                <w:bottom w:val="none" w:sz="0" w:space="0" w:color="auto"/>
                <w:right w:val="none" w:sz="0" w:space="0" w:color="auto"/>
              </w:divBdr>
            </w:div>
          </w:divsChild>
        </w:div>
        <w:div w:id="662977987">
          <w:marLeft w:val="0"/>
          <w:marRight w:val="0"/>
          <w:marTop w:val="0"/>
          <w:marBottom w:val="0"/>
          <w:divBdr>
            <w:top w:val="none" w:sz="0" w:space="0" w:color="auto"/>
            <w:left w:val="none" w:sz="0" w:space="0" w:color="auto"/>
            <w:bottom w:val="none" w:sz="0" w:space="0" w:color="auto"/>
            <w:right w:val="none" w:sz="0" w:space="0" w:color="auto"/>
          </w:divBdr>
        </w:div>
        <w:div w:id="535314977">
          <w:marLeft w:val="0"/>
          <w:marRight w:val="0"/>
          <w:marTop w:val="0"/>
          <w:marBottom w:val="0"/>
          <w:divBdr>
            <w:top w:val="none" w:sz="0" w:space="0" w:color="auto"/>
            <w:left w:val="none" w:sz="0" w:space="0" w:color="auto"/>
            <w:bottom w:val="none" w:sz="0" w:space="0" w:color="auto"/>
            <w:right w:val="none" w:sz="0" w:space="0" w:color="auto"/>
          </w:divBdr>
          <w:divsChild>
            <w:div w:id="174420584">
              <w:marLeft w:val="0"/>
              <w:marRight w:val="0"/>
              <w:marTop w:val="0"/>
              <w:marBottom w:val="0"/>
              <w:divBdr>
                <w:top w:val="none" w:sz="0" w:space="0" w:color="auto"/>
                <w:left w:val="none" w:sz="0" w:space="0" w:color="auto"/>
                <w:bottom w:val="none" w:sz="0" w:space="0" w:color="auto"/>
                <w:right w:val="none" w:sz="0" w:space="0" w:color="auto"/>
              </w:divBdr>
            </w:div>
          </w:divsChild>
        </w:div>
        <w:div w:id="111218951">
          <w:marLeft w:val="0"/>
          <w:marRight w:val="0"/>
          <w:marTop w:val="0"/>
          <w:marBottom w:val="0"/>
          <w:divBdr>
            <w:top w:val="none" w:sz="0" w:space="0" w:color="auto"/>
            <w:left w:val="none" w:sz="0" w:space="0" w:color="auto"/>
            <w:bottom w:val="none" w:sz="0" w:space="0" w:color="auto"/>
            <w:right w:val="none" w:sz="0" w:space="0" w:color="auto"/>
          </w:divBdr>
        </w:div>
        <w:div w:id="1720786406">
          <w:marLeft w:val="0"/>
          <w:marRight w:val="0"/>
          <w:marTop w:val="0"/>
          <w:marBottom w:val="0"/>
          <w:divBdr>
            <w:top w:val="none" w:sz="0" w:space="0" w:color="auto"/>
            <w:left w:val="none" w:sz="0" w:space="0" w:color="auto"/>
            <w:bottom w:val="none" w:sz="0" w:space="0" w:color="auto"/>
            <w:right w:val="none" w:sz="0" w:space="0" w:color="auto"/>
          </w:divBdr>
          <w:divsChild>
            <w:div w:id="1220241421">
              <w:marLeft w:val="0"/>
              <w:marRight w:val="0"/>
              <w:marTop w:val="0"/>
              <w:marBottom w:val="0"/>
              <w:divBdr>
                <w:top w:val="none" w:sz="0" w:space="0" w:color="auto"/>
                <w:left w:val="none" w:sz="0" w:space="0" w:color="auto"/>
                <w:bottom w:val="none" w:sz="0" w:space="0" w:color="auto"/>
                <w:right w:val="none" w:sz="0" w:space="0" w:color="auto"/>
              </w:divBdr>
            </w:div>
          </w:divsChild>
        </w:div>
        <w:div w:id="506100560">
          <w:marLeft w:val="0"/>
          <w:marRight w:val="0"/>
          <w:marTop w:val="0"/>
          <w:marBottom w:val="0"/>
          <w:divBdr>
            <w:top w:val="none" w:sz="0" w:space="0" w:color="auto"/>
            <w:left w:val="none" w:sz="0" w:space="0" w:color="auto"/>
            <w:bottom w:val="none" w:sz="0" w:space="0" w:color="auto"/>
            <w:right w:val="none" w:sz="0" w:space="0" w:color="auto"/>
          </w:divBdr>
        </w:div>
        <w:div w:id="1260024941">
          <w:marLeft w:val="0"/>
          <w:marRight w:val="0"/>
          <w:marTop w:val="0"/>
          <w:marBottom w:val="0"/>
          <w:divBdr>
            <w:top w:val="none" w:sz="0" w:space="0" w:color="auto"/>
            <w:left w:val="none" w:sz="0" w:space="0" w:color="auto"/>
            <w:bottom w:val="none" w:sz="0" w:space="0" w:color="auto"/>
            <w:right w:val="none" w:sz="0" w:space="0" w:color="auto"/>
          </w:divBdr>
          <w:divsChild>
            <w:div w:id="1737584823">
              <w:marLeft w:val="0"/>
              <w:marRight w:val="0"/>
              <w:marTop w:val="0"/>
              <w:marBottom w:val="0"/>
              <w:divBdr>
                <w:top w:val="none" w:sz="0" w:space="0" w:color="auto"/>
                <w:left w:val="none" w:sz="0" w:space="0" w:color="auto"/>
                <w:bottom w:val="none" w:sz="0" w:space="0" w:color="auto"/>
                <w:right w:val="none" w:sz="0" w:space="0" w:color="auto"/>
              </w:divBdr>
            </w:div>
          </w:divsChild>
        </w:div>
        <w:div w:id="423965679">
          <w:marLeft w:val="0"/>
          <w:marRight w:val="0"/>
          <w:marTop w:val="0"/>
          <w:marBottom w:val="0"/>
          <w:divBdr>
            <w:top w:val="none" w:sz="0" w:space="0" w:color="auto"/>
            <w:left w:val="none" w:sz="0" w:space="0" w:color="auto"/>
            <w:bottom w:val="none" w:sz="0" w:space="0" w:color="auto"/>
            <w:right w:val="none" w:sz="0" w:space="0" w:color="auto"/>
          </w:divBdr>
        </w:div>
        <w:div w:id="1351953258">
          <w:marLeft w:val="0"/>
          <w:marRight w:val="0"/>
          <w:marTop w:val="0"/>
          <w:marBottom w:val="0"/>
          <w:divBdr>
            <w:top w:val="none" w:sz="0" w:space="0" w:color="auto"/>
            <w:left w:val="none" w:sz="0" w:space="0" w:color="auto"/>
            <w:bottom w:val="none" w:sz="0" w:space="0" w:color="auto"/>
            <w:right w:val="none" w:sz="0" w:space="0" w:color="auto"/>
          </w:divBdr>
          <w:divsChild>
            <w:div w:id="17700390">
              <w:marLeft w:val="0"/>
              <w:marRight w:val="0"/>
              <w:marTop w:val="0"/>
              <w:marBottom w:val="0"/>
              <w:divBdr>
                <w:top w:val="none" w:sz="0" w:space="0" w:color="auto"/>
                <w:left w:val="none" w:sz="0" w:space="0" w:color="auto"/>
                <w:bottom w:val="none" w:sz="0" w:space="0" w:color="auto"/>
                <w:right w:val="none" w:sz="0" w:space="0" w:color="auto"/>
              </w:divBdr>
            </w:div>
          </w:divsChild>
        </w:div>
        <w:div w:id="629432701">
          <w:marLeft w:val="0"/>
          <w:marRight w:val="0"/>
          <w:marTop w:val="0"/>
          <w:marBottom w:val="0"/>
          <w:divBdr>
            <w:top w:val="none" w:sz="0" w:space="0" w:color="auto"/>
            <w:left w:val="none" w:sz="0" w:space="0" w:color="auto"/>
            <w:bottom w:val="none" w:sz="0" w:space="0" w:color="auto"/>
            <w:right w:val="none" w:sz="0" w:space="0" w:color="auto"/>
          </w:divBdr>
        </w:div>
        <w:div w:id="1182430935">
          <w:marLeft w:val="0"/>
          <w:marRight w:val="0"/>
          <w:marTop w:val="0"/>
          <w:marBottom w:val="0"/>
          <w:divBdr>
            <w:top w:val="none" w:sz="0" w:space="0" w:color="auto"/>
            <w:left w:val="none" w:sz="0" w:space="0" w:color="auto"/>
            <w:bottom w:val="none" w:sz="0" w:space="0" w:color="auto"/>
            <w:right w:val="none" w:sz="0" w:space="0" w:color="auto"/>
          </w:divBdr>
          <w:divsChild>
            <w:div w:id="599264022">
              <w:marLeft w:val="0"/>
              <w:marRight w:val="0"/>
              <w:marTop w:val="0"/>
              <w:marBottom w:val="0"/>
              <w:divBdr>
                <w:top w:val="none" w:sz="0" w:space="0" w:color="auto"/>
                <w:left w:val="none" w:sz="0" w:space="0" w:color="auto"/>
                <w:bottom w:val="none" w:sz="0" w:space="0" w:color="auto"/>
                <w:right w:val="none" w:sz="0" w:space="0" w:color="auto"/>
              </w:divBdr>
            </w:div>
          </w:divsChild>
        </w:div>
        <w:div w:id="151796655">
          <w:marLeft w:val="0"/>
          <w:marRight w:val="0"/>
          <w:marTop w:val="300"/>
          <w:marBottom w:val="0"/>
          <w:divBdr>
            <w:top w:val="none" w:sz="0" w:space="0" w:color="auto"/>
            <w:left w:val="none" w:sz="0" w:space="0" w:color="auto"/>
            <w:bottom w:val="none" w:sz="0" w:space="0" w:color="auto"/>
            <w:right w:val="none" w:sz="0" w:space="0" w:color="auto"/>
          </w:divBdr>
          <w:divsChild>
            <w:div w:id="1649019661">
              <w:marLeft w:val="0"/>
              <w:marRight w:val="0"/>
              <w:marTop w:val="0"/>
              <w:marBottom w:val="0"/>
              <w:divBdr>
                <w:top w:val="none" w:sz="0" w:space="0" w:color="auto"/>
                <w:left w:val="none" w:sz="0" w:space="0" w:color="auto"/>
                <w:bottom w:val="none" w:sz="0" w:space="0" w:color="auto"/>
                <w:right w:val="none" w:sz="0" w:space="0" w:color="auto"/>
              </w:divBdr>
              <w:divsChild>
                <w:div w:id="1030763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337579">
          <w:marLeft w:val="0"/>
          <w:marRight w:val="0"/>
          <w:marTop w:val="300"/>
          <w:marBottom w:val="0"/>
          <w:divBdr>
            <w:top w:val="none" w:sz="0" w:space="0" w:color="auto"/>
            <w:left w:val="none" w:sz="0" w:space="0" w:color="auto"/>
            <w:bottom w:val="none" w:sz="0" w:space="0" w:color="auto"/>
            <w:right w:val="none" w:sz="0" w:space="0" w:color="auto"/>
          </w:divBdr>
          <w:divsChild>
            <w:div w:id="1614896408">
              <w:marLeft w:val="0"/>
              <w:marRight w:val="0"/>
              <w:marTop w:val="0"/>
              <w:marBottom w:val="0"/>
              <w:divBdr>
                <w:top w:val="none" w:sz="0" w:space="0" w:color="auto"/>
                <w:left w:val="none" w:sz="0" w:space="0" w:color="auto"/>
                <w:bottom w:val="none" w:sz="0" w:space="0" w:color="auto"/>
                <w:right w:val="none" w:sz="0" w:space="0" w:color="auto"/>
              </w:divBdr>
              <w:divsChild>
                <w:div w:id="1392076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445426">
          <w:marLeft w:val="0"/>
          <w:marRight w:val="0"/>
          <w:marTop w:val="300"/>
          <w:marBottom w:val="0"/>
          <w:divBdr>
            <w:top w:val="none" w:sz="0" w:space="0" w:color="auto"/>
            <w:left w:val="none" w:sz="0" w:space="0" w:color="auto"/>
            <w:bottom w:val="none" w:sz="0" w:space="0" w:color="auto"/>
            <w:right w:val="none" w:sz="0" w:space="0" w:color="auto"/>
          </w:divBdr>
          <w:divsChild>
            <w:div w:id="647711588">
              <w:marLeft w:val="0"/>
              <w:marRight w:val="0"/>
              <w:marTop w:val="0"/>
              <w:marBottom w:val="0"/>
              <w:divBdr>
                <w:top w:val="none" w:sz="0" w:space="0" w:color="auto"/>
                <w:left w:val="none" w:sz="0" w:space="0" w:color="auto"/>
                <w:bottom w:val="none" w:sz="0" w:space="0" w:color="auto"/>
                <w:right w:val="none" w:sz="0" w:space="0" w:color="auto"/>
              </w:divBdr>
              <w:divsChild>
                <w:div w:id="61112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94356">
          <w:marLeft w:val="0"/>
          <w:marRight w:val="0"/>
          <w:marTop w:val="300"/>
          <w:marBottom w:val="0"/>
          <w:divBdr>
            <w:top w:val="none" w:sz="0" w:space="0" w:color="auto"/>
            <w:left w:val="none" w:sz="0" w:space="0" w:color="auto"/>
            <w:bottom w:val="none" w:sz="0" w:space="0" w:color="auto"/>
            <w:right w:val="none" w:sz="0" w:space="0" w:color="auto"/>
          </w:divBdr>
          <w:divsChild>
            <w:div w:id="80684601">
              <w:marLeft w:val="0"/>
              <w:marRight w:val="0"/>
              <w:marTop w:val="0"/>
              <w:marBottom w:val="0"/>
              <w:divBdr>
                <w:top w:val="none" w:sz="0" w:space="0" w:color="auto"/>
                <w:left w:val="none" w:sz="0" w:space="0" w:color="auto"/>
                <w:bottom w:val="none" w:sz="0" w:space="0" w:color="auto"/>
                <w:right w:val="none" w:sz="0" w:space="0" w:color="auto"/>
              </w:divBdr>
              <w:divsChild>
                <w:div w:id="87033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605490">
      <w:bodyDiv w:val="1"/>
      <w:marLeft w:val="0"/>
      <w:marRight w:val="0"/>
      <w:marTop w:val="0"/>
      <w:marBottom w:val="0"/>
      <w:divBdr>
        <w:top w:val="none" w:sz="0" w:space="0" w:color="auto"/>
        <w:left w:val="none" w:sz="0" w:space="0" w:color="auto"/>
        <w:bottom w:val="none" w:sz="0" w:space="0" w:color="auto"/>
        <w:right w:val="none" w:sz="0" w:space="0" w:color="auto"/>
      </w:divBdr>
      <w:divsChild>
        <w:div w:id="9287152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sChild>
            <w:div w:id="1753433390">
              <w:marLeft w:val="0"/>
              <w:marRight w:val="0"/>
              <w:marTop w:val="0"/>
              <w:marBottom w:val="0"/>
              <w:divBdr>
                <w:top w:val="none" w:sz="0" w:space="0" w:color="auto"/>
                <w:left w:val="none" w:sz="0" w:space="0" w:color="auto"/>
                <w:bottom w:val="none" w:sz="0" w:space="0" w:color="auto"/>
                <w:right w:val="none" w:sz="0" w:space="0" w:color="auto"/>
              </w:divBdr>
              <w:divsChild>
                <w:div w:id="32637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839520">
          <w:marLeft w:val="0"/>
          <w:marRight w:val="0"/>
          <w:marTop w:val="300"/>
          <w:marBottom w:val="0"/>
          <w:divBdr>
            <w:top w:val="none" w:sz="0" w:space="0" w:color="auto"/>
            <w:left w:val="none" w:sz="0" w:space="0" w:color="auto"/>
            <w:bottom w:val="none" w:sz="0" w:space="0" w:color="auto"/>
            <w:right w:val="none" w:sz="0" w:space="0" w:color="auto"/>
          </w:divBdr>
          <w:divsChild>
            <w:div w:id="960066108">
              <w:marLeft w:val="0"/>
              <w:marRight w:val="0"/>
              <w:marTop w:val="0"/>
              <w:marBottom w:val="0"/>
              <w:divBdr>
                <w:top w:val="none" w:sz="0" w:space="0" w:color="auto"/>
                <w:left w:val="none" w:sz="0" w:space="0" w:color="auto"/>
                <w:bottom w:val="none" w:sz="0" w:space="0" w:color="auto"/>
                <w:right w:val="none" w:sz="0" w:space="0" w:color="auto"/>
              </w:divBdr>
              <w:divsChild>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961517">
          <w:marLeft w:val="0"/>
          <w:marRight w:val="0"/>
          <w:marTop w:val="0"/>
          <w:marBottom w:val="0"/>
          <w:divBdr>
            <w:top w:val="none" w:sz="0" w:space="0" w:color="auto"/>
            <w:left w:val="none" w:sz="0" w:space="0" w:color="auto"/>
            <w:bottom w:val="none" w:sz="0" w:space="0" w:color="auto"/>
            <w:right w:val="none" w:sz="0" w:space="0" w:color="auto"/>
          </w:divBdr>
        </w:div>
        <w:div w:id="678002273">
          <w:marLeft w:val="0"/>
          <w:marRight w:val="0"/>
          <w:marTop w:val="0"/>
          <w:marBottom w:val="0"/>
          <w:divBdr>
            <w:top w:val="none" w:sz="0" w:space="0" w:color="auto"/>
            <w:left w:val="none" w:sz="0" w:space="0" w:color="auto"/>
            <w:bottom w:val="none" w:sz="0" w:space="0" w:color="auto"/>
            <w:right w:val="none" w:sz="0" w:space="0" w:color="auto"/>
          </w:divBdr>
          <w:divsChild>
            <w:div w:id="708920529">
              <w:marLeft w:val="0"/>
              <w:marRight w:val="0"/>
              <w:marTop w:val="0"/>
              <w:marBottom w:val="0"/>
              <w:divBdr>
                <w:top w:val="none" w:sz="0" w:space="0" w:color="auto"/>
                <w:left w:val="none" w:sz="0" w:space="0" w:color="auto"/>
                <w:bottom w:val="none" w:sz="0" w:space="0" w:color="auto"/>
                <w:right w:val="none" w:sz="0" w:space="0" w:color="auto"/>
              </w:divBdr>
            </w:div>
          </w:divsChild>
        </w:div>
        <w:div w:id="820344319">
          <w:marLeft w:val="0"/>
          <w:marRight w:val="0"/>
          <w:marTop w:val="0"/>
          <w:marBottom w:val="0"/>
          <w:divBdr>
            <w:top w:val="none" w:sz="0" w:space="0" w:color="auto"/>
            <w:left w:val="none" w:sz="0" w:space="0" w:color="auto"/>
            <w:bottom w:val="none" w:sz="0" w:space="0" w:color="auto"/>
            <w:right w:val="none" w:sz="0" w:space="0" w:color="auto"/>
          </w:divBdr>
        </w:div>
        <w:div w:id="827019418">
          <w:marLeft w:val="0"/>
          <w:marRight w:val="0"/>
          <w:marTop w:val="0"/>
          <w:marBottom w:val="0"/>
          <w:divBdr>
            <w:top w:val="none" w:sz="0" w:space="0" w:color="auto"/>
            <w:left w:val="none" w:sz="0" w:space="0" w:color="auto"/>
            <w:bottom w:val="none" w:sz="0" w:space="0" w:color="auto"/>
            <w:right w:val="none" w:sz="0" w:space="0" w:color="auto"/>
          </w:divBdr>
          <w:divsChild>
            <w:div w:id="1552232950">
              <w:marLeft w:val="0"/>
              <w:marRight w:val="0"/>
              <w:marTop w:val="0"/>
              <w:marBottom w:val="0"/>
              <w:divBdr>
                <w:top w:val="none" w:sz="0" w:space="0" w:color="auto"/>
                <w:left w:val="none" w:sz="0" w:space="0" w:color="auto"/>
                <w:bottom w:val="none" w:sz="0" w:space="0" w:color="auto"/>
                <w:right w:val="none" w:sz="0" w:space="0" w:color="auto"/>
              </w:divBdr>
            </w:div>
          </w:divsChild>
        </w:div>
        <w:div w:id="858544363">
          <w:marLeft w:val="0"/>
          <w:marRight w:val="0"/>
          <w:marTop w:val="0"/>
          <w:marBottom w:val="0"/>
          <w:divBdr>
            <w:top w:val="none" w:sz="0" w:space="0" w:color="auto"/>
            <w:left w:val="none" w:sz="0" w:space="0" w:color="auto"/>
            <w:bottom w:val="none" w:sz="0" w:space="0" w:color="auto"/>
            <w:right w:val="none" w:sz="0" w:space="0" w:color="auto"/>
          </w:divBdr>
        </w:div>
        <w:div w:id="971590720">
          <w:marLeft w:val="0"/>
          <w:marRight w:val="0"/>
          <w:marTop w:val="0"/>
          <w:marBottom w:val="0"/>
          <w:divBdr>
            <w:top w:val="none" w:sz="0" w:space="0" w:color="auto"/>
            <w:left w:val="none" w:sz="0" w:space="0" w:color="auto"/>
            <w:bottom w:val="none" w:sz="0" w:space="0" w:color="auto"/>
            <w:right w:val="none" w:sz="0" w:space="0" w:color="auto"/>
          </w:divBdr>
        </w:div>
        <w:div w:id="1087578992">
          <w:marLeft w:val="0"/>
          <w:marRight w:val="0"/>
          <w:marTop w:val="300"/>
          <w:marBottom w:val="0"/>
          <w:divBdr>
            <w:top w:val="none" w:sz="0" w:space="0" w:color="auto"/>
            <w:left w:val="none" w:sz="0" w:space="0" w:color="auto"/>
            <w:bottom w:val="none" w:sz="0" w:space="0" w:color="auto"/>
            <w:right w:val="none" w:sz="0" w:space="0" w:color="auto"/>
          </w:divBdr>
          <w:divsChild>
            <w:div w:id="1864436825">
              <w:marLeft w:val="0"/>
              <w:marRight w:val="0"/>
              <w:marTop w:val="0"/>
              <w:marBottom w:val="0"/>
              <w:divBdr>
                <w:top w:val="none" w:sz="0" w:space="0" w:color="auto"/>
                <w:left w:val="none" w:sz="0" w:space="0" w:color="auto"/>
                <w:bottom w:val="none" w:sz="0" w:space="0" w:color="auto"/>
                <w:right w:val="none" w:sz="0" w:space="0" w:color="auto"/>
              </w:divBdr>
              <w:divsChild>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74564">
          <w:marLeft w:val="0"/>
          <w:marRight w:val="0"/>
          <w:marTop w:val="0"/>
          <w:marBottom w:val="0"/>
          <w:divBdr>
            <w:top w:val="none" w:sz="0" w:space="0" w:color="auto"/>
            <w:left w:val="none" w:sz="0" w:space="0" w:color="auto"/>
            <w:bottom w:val="none" w:sz="0" w:space="0" w:color="auto"/>
            <w:right w:val="none" w:sz="0" w:space="0" w:color="auto"/>
          </w:divBdr>
          <w:divsChild>
            <w:div w:id="703215632">
              <w:marLeft w:val="0"/>
              <w:marRight w:val="0"/>
              <w:marTop w:val="0"/>
              <w:marBottom w:val="0"/>
              <w:divBdr>
                <w:top w:val="none" w:sz="0" w:space="0" w:color="auto"/>
                <w:left w:val="none" w:sz="0" w:space="0" w:color="auto"/>
                <w:bottom w:val="none" w:sz="0" w:space="0" w:color="auto"/>
                <w:right w:val="none" w:sz="0" w:space="0" w:color="auto"/>
              </w:divBdr>
            </w:div>
          </w:divsChild>
        </w:div>
        <w:div w:id="1243372903">
          <w:marLeft w:val="0"/>
          <w:marRight w:val="0"/>
          <w:marTop w:val="0"/>
          <w:marBottom w:val="0"/>
          <w:divBdr>
            <w:top w:val="none" w:sz="0" w:space="0" w:color="auto"/>
            <w:left w:val="none" w:sz="0" w:space="0" w:color="auto"/>
            <w:bottom w:val="none" w:sz="0" w:space="0" w:color="auto"/>
            <w:right w:val="none" w:sz="0" w:space="0" w:color="auto"/>
          </w:divBdr>
          <w:divsChild>
            <w:div w:id="1881016899">
              <w:marLeft w:val="0"/>
              <w:marRight w:val="0"/>
              <w:marTop w:val="0"/>
              <w:marBottom w:val="0"/>
              <w:divBdr>
                <w:top w:val="none" w:sz="0" w:space="0" w:color="auto"/>
                <w:left w:val="none" w:sz="0" w:space="0" w:color="auto"/>
                <w:bottom w:val="none" w:sz="0" w:space="0" w:color="auto"/>
                <w:right w:val="none" w:sz="0" w:space="0" w:color="auto"/>
              </w:divBdr>
            </w:div>
          </w:divsChild>
        </w:div>
        <w:div w:id="1556353168">
          <w:marLeft w:val="0"/>
          <w:marRight w:val="0"/>
          <w:marTop w:val="0"/>
          <w:marBottom w:val="0"/>
          <w:divBdr>
            <w:top w:val="none" w:sz="0" w:space="0" w:color="auto"/>
            <w:left w:val="none" w:sz="0" w:space="0" w:color="auto"/>
            <w:bottom w:val="none" w:sz="0" w:space="0" w:color="auto"/>
            <w:right w:val="none" w:sz="0" w:space="0" w:color="auto"/>
          </w:divBdr>
        </w:div>
        <w:div w:id="1626158880">
          <w:marLeft w:val="0"/>
          <w:marRight w:val="0"/>
          <w:marTop w:val="300"/>
          <w:marBottom w:val="0"/>
          <w:divBdr>
            <w:top w:val="none" w:sz="0" w:space="0" w:color="auto"/>
            <w:left w:val="none" w:sz="0" w:space="0" w:color="auto"/>
            <w:bottom w:val="none" w:sz="0" w:space="0" w:color="auto"/>
            <w:right w:val="none" w:sz="0" w:space="0" w:color="auto"/>
          </w:divBdr>
          <w:divsChild>
            <w:div w:id="437407111">
              <w:marLeft w:val="0"/>
              <w:marRight w:val="0"/>
              <w:marTop w:val="0"/>
              <w:marBottom w:val="0"/>
              <w:divBdr>
                <w:top w:val="none" w:sz="0" w:space="0" w:color="auto"/>
                <w:left w:val="none" w:sz="0" w:space="0" w:color="auto"/>
                <w:bottom w:val="none" w:sz="0" w:space="0" w:color="auto"/>
                <w:right w:val="none" w:sz="0" w:space="0" w:color="auto"/>
              </w:divBdr>
              <w:divsChild>
                <w:div w:id="137411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211352">
          <w:marLeft w:val="0"/>
          <w:marRight w:val="0"/>
          <w:marTop w:val="0"/>
          <w:marBottom w:val="0"/>
          <w:divBdr>
            <w:top w:val="none" w:sz="0" w:space="0" w:color="auto"/>
            <w:left w:val="none" w:sz="0" w:space="0" w:color="auto"/>
            <w:bottom w:val="none" w:sz="0" w:space="0" w:color="auto"/>
            <w:right w:val="none" w:sz="0" w:space="0" w:color="auto"/>
          </w:divBdr>
          <w:divsChild>
            <w:div w:id="1116681125">
              <w:marLeft w:val="0"/>
              <w:marRight w:val="0"/>
              <w:marTop w:val="0"/>
              <w:marBottom w:val="0"/>
              <w:divBdr>
                <w:top w:val="none" w:sz="0" w:space="0" w:color="auto"/>
                <w:left w:val="none" w:sz="0" w:space="0" w:color="auto"/>
                <w:bottom w:val="none" w:sz="0" w:space="0" w:color="auto"/>
                <w:right w:val="none" w:sz="0" w:space="0" w:color="auto"/>
              </w:divBdr>
            </w:div>
          </w:divsChild>
        </w:div>
        <w:div w:id="1793327125">
          <w:marLeft w:val="0"/>
          <w:marRight w:val="0"/>
          <w:marTop w:val="0"/>
          <w:marBottom w:val="0"/>
          <w:divBdr>
            <w:top w:val="none" w:sz="0" w:space="0" w:color="auto"/>
            <w:left w:val="none" w:sz="0" w:space="0" w:color="auto"/>
            <w:bottom w:val="none" w:sz="0" w:space="0" w:color="auto"/>
            <w:right w:val="none" w:sz="0" w:space="0" w:color="auto"/>
          </w:divBdr>
        </w:div>
        <w:div w:id="2033073994">
          <w:marLeft w:val="0"/>
          <w:marRight w:val="0"/>
          <w:marTop w:val="0"/>
          <w:marBottom w:val="0"/>
          <w:divBdr>
            <w:top w:val="none" w:sz="0" w:space="0" w:color="auto"/>
            <w:left w:val="none" w:sz="0" w:space="0" w:color="auto"/>
            <w:bottom w:val="none" w:sz="0" w:space="0" w:color="auto"/>
            <w:right w:val="none" w:sz="0" w:space="0" w:color="auto"/>
          </w:divBdr>
          <w:divsChild>
            <w:div w:id="813373845">
              <w:marLeft w:val="0"/>
              <w:marRight w:val="0"/>
              <w:marTop w:val="0"/>
              <w:marBottom w:val="0"/>
              <w:divBdr>
                <w:top w:val="none" w:sz="0" w:space="0" w:color="auto"/>
                <w:left w:val="none" w:sz="0" w:space="0" w:color="auto"/>
                <w:bottom w:val="none" w:sz="0" w:space="0" w:color="auto"/>
                <w:right w:val="none" w:sz="0" w:space="0" w:color="auto"/>
              </w:divBdr>
            </w:div>
          </w:divsChild>
        </w:div>
        <w:div w:id="2060784281">
          <w:marLeft w:val="0"/>
          <w:marRight w:val="0"/>
          <w:marTop w:val="0"/>
          <w:marBottom w:val="0"/>
          <w:divBdr>
            <w:top w:val="none" w:sz="0" w:space="0" w:color="auto"/>
            <w:left w:val="none" w:sz="0" w:space="0" w:color="auto"/>
            <w:bottom w:val="none" w:sz="0" w:space="0" w:color="auto"/>
            <w:right w:val="none" w:sz="0" w:space="0" w:color="auto"/>
          </w:divBdr>
          <w:divsChild>
            <w:div w:id="187322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676345">
      <w:bodyDiv w:val="1"/>
      <w:marLeft w:val="0"/>
      <w:marRight w:val="0"/>
      <w:marTop w:val="0"/>
      <w:marBottom w:val="0"/>
      <w:divBdr>
        <w:top w:val="none" w:sz="0" w:space="0" w:color="auto"/>
        <w:left w:val="none" w:sz="0" w:space="0" w:color="auto"/>
        <w:bottom w:val="none" w:sz="0" w:space="0" w:color="auto"/>
        <w:right w:val="none" w:sz="0" w:space="0" w:color="auto"/>
      </w:divBdr>
      <w:divsChild>
        <w:div w:id="220678652">
          <w:marLeft w:val="0"/>
          <w:marRight w:val="0"/>
          <w:marTop w:val="0"/>
          <w:marBottom w:val="0"/>
          <w:divBdr>
            <w:top w:val="none" w:sz="0" w:space="0" w:color="auto"/>
            <w:left w:val="none" w:sz="0" w:space="0" w:color="auto"/>
            <w:bottom w:val="none" w:sz="0" w:space="0" w:color="auto"/>
            <w:right w:val="none" w:sz="0" w:space="0" w:color="auto"/>
          </w:divBdr>
        </w:div>
        <w:div w:id="258833614">
          <w:marLeft w:val="0"/>
          <w:marRight w:val="0"/>
          <w:marTop w:val="0"/>
          <w:marBottom w:val="0"/>
          <w:divBdr>
            <w:top w:val="none" w:sz="0" w:space="0" w:color="auto"/>
            <w:left w:val="none" w:sz="0" w:space="0" w:color="auto"/>
            <w:bottom w:val="none" w:sz="0" w:space="0" w:color="auto"/>
            <w:right w:val="none" w:sz="0" w:space="0" w:color="auto"/>
          </w:divBdr>
          <w:divsChild>
            <w:div w:id="477459998">
              <w:marLeft w:val="0"/>
              <w:marRight w:val="0"/>
              <w:marTop w:val="0"/>
              <w:marBottom w:val="0"/>
              <w:divBdr>
                <w:top w:val="none" w:sz="0" w:space="0" w:color="auto"/>
                <w:left w:val="none" w:sz="0" w:space="0" w:color="auto"/>
                <w:bottom w:val="none" w:sz="0" w:space="0" w:color="auto"/>
                <w:right w:val="none" w:sz="0" w:space="0" w:color="auto"/>
              </w:divBdr>
            </w:div>
          </w:divsChild>
        </w:div>
        <w:div w:id="337342826">
          <w:marLeft w:val="0"/>
          <w:marRight w:val="0"/>
          <w:marTop w:val="0"/>
          <w:marBottom w:val="0"/>
          <w:divBdr>
            <w:top w:val="none" w:sz="0" w:space="0" w:color="auto"/>
            <w:left w:val="none" w:sz="0" w:space="0" w:color="auto"/>
            <w:bottom w:val="none" w:sz="0" w:space="0" w:color="auto"/>
            <w:right w:val="none" w:sz="0" w:space="0" w:color="auto"/>
          </w:divBdr>
          <w:divsChild>
            <w:div w:id="1429502918">
              <w:marLeft w:val="0"/>
              <w:marRight w:val="0"/>
              <w:marTop w:val="0"/>
              <w:marBottom w:val="0"/>
              <w:divBdr>
                <w:top w:val="none" w:sz="0" w:space="0" w:color="auto"/>
                <w:left w:val="none" w:sz="0" w:space="0" w:color="auto"/>
                <w:bottom w:val="none" w:sz="0" w:space="0" w:color="auto"/>
                <w:right w:val="none" w:sz="0" w:space="0" w:color="auto"/>
              </w:divBdr>
            </w:div>
          </w:divsChild>
        </w:div>
        <w:div w:id="420184038">
          <w:marLeft w:val="0"/>
          <w:marRight w:val="0"/>
          <w:marTop w:val="0"/>
          <w:marBottom w:val="0"/>
          <w:divBdr>
            <w:top w:val="none" w:sz="0" w:space="0" w:color="auto"/>
            <w:left w:val="none" w:sz="0" w:space="0" w:color="auto"/>
            <w:bottom w:val="none" w:sz="0" w:space="0" w:color="auto"/>
            <w:right w:val="none" w:sz="0" w:space="0" w:color="auto"/>
          </w:divBdr>
        </w:div>
        <w:div w:id="652687277">
          <w:marLeft w:val="0"/>
          <w:marRight w:val="0"/>
          <w:marTop w:val="0"/>
          <w:marBottom w:val="0"/>
          <w:divBdr>
            <w:top w:val="none" w:sz="0" w:space="0" w:color="auto"/>
            <w:left w:val="none" w:sz="0" w:space="0" w:color="auto"/>
            <w:bottom w:val="none" w:sz="0" w:space="0" w:color="auto"/>
            <w:right w:val="none" w:sz="0" w:space="0" w:color="auto"/>
          </w:divBdr>
        </w:div>
        <w:div w:id="819887698">
          <w:marLeft w:val="0"/>
          <w:marRight w:val="0"/>
          <w:marTop w:val="300"/>
          <w:marBottom w:val="0"/>
          <w:divBdr>
            <w:top w:val="none" w:sz="0" w:space="0" w:color="auto"/>
            <w:left w:val="none" w:sz="0" w:space="0" w:color="auto"/>
            <w:bottom w:val="none" w:sz="0" w:space="0" w:color="auto"/>
            <w:right w:val="none" w:sz="0" w:space="0" w:color="auto"/>
          </w:divBdr>
          <w:divsChild>
            <w:div w:id="1099369417">
              <w:marLeft w:val="0"/>
              <w:marRight w:val="0"/>
              <w:marTop w:val="0"/>
              <w:marBottom w:val="0"/>
              <w:divBdr>
                <w:top w:val="none" w:sz="0" w:space="0" w:color="auto"/>
                <w:left w:val="none" w:sz="0" w:space="0" w:color="auto"/>
                <w:bottom w:val="none" w:sz="0" w:space="0" w:color="auto"/>
                <w:right w:val="none" w:sz="0" w:space="0" w:color="auto"/>
              </w:divBdr>
              <w:divsChild>
                <w:div w:id="32332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490553">
          <w:marLeft w:val="0"/>
          <w:marRight w:val="0"/>
          <w:marTop w:val="300"/>
          <w:marBottom w:val="0"/>
          <w:divBdr>
            <w:top w:val="none" w:sz="0" w:space="0" w:color="auto"/>
            <w:left w:val="none" w:sz="0" w:space="0" w:color="auto"/>
            <w:bottom w:val="none" w:sz="0" w:space="0" w:color="auto"/>
            <w:right w:val="none" w:sz="0" w:space="0" w:color="auto"/>
          </w:divBdr>
          <w:divsChild>
            <w:div w:id="313025304">
              <w:marLeft w:val="0"/>
              <w:marRight w:val="0"/>
              <w:marTop w:val="0"/>
              <w:marBottom w:val="0"/>
              <w:divBdr>
                <w:top w:val="none" w:sz="0" w:space="0" w:color="auto"/>
                <w:left w:val="none" w:sz="0" w:space="0" w:color="auto"/>
                <w:bottom w:val="none" w:sz="0" w:space="0" w:color="auto"/>
                <w:right w:val="none" w:sz="0" w:space="0" w:color="auto"/>
              </w:divBdr>
              <w:divsChild>
                <w:div w:id="36163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305518">
          <w:marLeft w:val="0"/>
          <w:marRight w:val="0"/>
          <w:marTop w:val="0"/>
          <w:marBottom w:val="0"/>
          <w:divBdr>
            <w:top w:val="none" w:sz="0" w:space="0" w:color="auto"/>
            <w:left w:val="none" w:sz="0" w:space="0" w:color="auto"/>
            <w:bottom w:val="none" w:sz="0" w:space="0" w:color="auto"/>
            <w:right w:val="none" w:sz="0" w:space="0" w:color="auto"/>
          </w:divBdr>
          <w:divsChild>
            <w:div w:id="1964849544">
              <w:marLeft w:val="0"/>
              <w:marRight w:val="0"/>
              <w:marTop w:val="0"/>
              <w:marBottom w:val="0"/>
              <w:divBdr>
                <w:top w:val="none" w:sz="0" w:space="0" w:color="auto"/>
                <w:left w:val="none" w:sz="0" w:space="0" w:color="auto"/>
                <w:bottom w:val="none" w:sz="0" w:space="0" w:color="auto"/>
                <w:right w:val="none" w:sz="0" w:space="0" w:color="auto"/>
              </w:divBdr>
            </w:div>
          </w:divsChild>
        </w:div>
        <w:div w:id="1013335979">
          <w:marLeft w:val="0"/>
          <w:marRight w:val="0"/>
          <w:marTop w:val="300"/>
          <w:marBottom w:val="0"/>
          <w:divBdr>
            <w:top w:val="none" w:sz="0" w:space="0" w:color="auto"/>
            <w:left w:val="none" w:sz="0" w:space="0" w:color="auto"/>
            <w:bottom w:val="none" w:sz="0" w:space="0" w:color="auto"/>
            <w:right w:val="none" w:sz="0" w:space="0" w:color="auto"/>
          </w:divBdr>
          <w:divsChild>
            <w:div w:id="57677904">
              <w:marLeft w:val="0"/>
              <w:marRight w:val="0"/>
              <w:marTop w:val="0"/>
              <w:marBottom w:val="0"/>
              <w:divBdr>
                <w:top w:val="none" w:sz="0" w:space="0" w:color="auto"/>
                <w:left w:val="none" w:sz="0" w:space="0" w:color="auto"/>
                <w:bottom w:val="none" w:sz="0" w:space="0" w:color="auto"/>
                <w:right w:val="none" w:sz="0" w:space="0" w:color="auto"/>
              </w:divBdr>
              <w:divsChild>
                <w:div w:id="2139640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972892">
          <w:marLeft w:val="0"/>
          <w:marRight w:val="0"/>
          <w:marTop w:val="0"/>
          <w:marBottom w:val="0"/>
          <w:divBdr>
            <w:top w:val="none" w:sz="0" w:space="0" w:color="auto"/>
            <w:left w:val="none" w:sz="0" w:space="0" w:color="auto"/>
            <w:bottom w:val="none" w:sz="0" w:space="0" w:color="auto"/>
            <w:right w:val="none" w:sz="0" w:space="0" w:color="auto"/>
          </w:divBdr>
          <w:divsChild>
            <w:div w:id="687945343">
              <w:marLeft w:val="0"/>
              <w:marRight w:val="0"/>
              <w:marTop w:val="0"/>
              <w:marBottom w:val="0"/>
              <w:divBdr>
                <w:top w:val="none" w:sz="0" w:space="0" w:color="auto"/>
                <w:left w:val="none" w:sz="0" w:space="0" w:color="auto"/>
                <w:bottom w:val="none" w:sz="0" w:space="0" w:color="auto"/>
                <w:right w:val="none" w:sz="0" w:space="0" w:color="auto"/>
              </w:divBdr>
            </w:div>
          </w:divsChild>
        </w:div>
        <w:div w:id="1218397736">
          <w:marLeft w:val="0"/>
          <w:marRight w:val="0"/>
          <w:marTop w:val="0"/>
          <w:marBottom w:val="0"/>
          <w:divBdr>
            <w:top w:val="none" w:sz="0" w:space="0" w:color="auto"/>
            <w:left w:val="none" w:sz="0" w:space="0" w:color="auto"/>
            <w:bottom w:val="none" w:sz="0" w:space="0" w:color="auto"/>
            <w:right w:val="none" w:sz="0" w:space="0" w:color="auto"/>
          </w:divBdr>
          <w:divsChild>
            <w:div w:id="1486969647">
              <w:marLeft w:val="0"/>
              <w:marRight w:val="0"/>
              <w:marTop w:val="0"/>
              <w:marBottom w:val="0"/>
              <w:divBdr>
                <w:top w:val="none" w:sz="0" w:space="0" w:color="auto"/>
                <w:left w:val="none" w:sz="0" w:space="0" w:color="auto"/>
                <w:bottom w:val="none" w:sz="0" w:space="0" w:color="auto"/>
                <w:right w:val="none" w:sz="0" w:space="0" w:color="auto"/>
              </w:divBdr>
            </w:div>
          </w:divsChild>
        </w:div>
        <w:div w:id="1368481467">
          <w:marLeft w:val="0"/>
          <w:marRight w:val="0"/>
          <w:marTop w:val="0"/>
          <w:marBottom w:val="0"/>
          <w:divBdr>
            <w:top w:val="none" w:sz="0" w:space="0" w:color="auto"/>
            <w:left w:val="none" w:sz="0" w:space="0" w:color="auto"/>
            <w:bottom w:val="none" w:sz="0" w:space="0" w:color="auto"/>
            <w:right w:val="none" w:sz="0" w:space="0" w:color="auto"/>
          </w:divBdr>
        </w:div>
        <w:div w:id="1450278393">
          <w:marLeft w:val="0"/>
          <w:marRight w:val="0"/>
          <w:marTop w:val="0"/>
          <w:marBottom w:val="0"/>
          <w:divBdr>
            <w:top w:val="none" w:sz="0" w:space="0" w:color="auto"/>
            <w:left w:val="none" w:sz="0" w:space="0" w:color="auto"/>
            <w:bottom w:val="none" w:sz="0" w:space="0" w:color="auto"/>
            <w:right w:val="none" w:sz="0" w:space="0" w:color="auto"/>
          </w:divBdr>
        </w:div>
        <w:div w:id="1725375435">
          <w:marLeft w:val="0"/>
          <w:marRight w:val="0"/>
          <w:marTop w:val="0"/>
          <w:marBottom w:val="0"/>
          <w:divBdr>
            <w:top w:val="none" w:sz="0" w:space="0" w:color="auto"/>
            <w:left w:val="none" w:sz="0" w:space="0" w:color="auto"/>
            <w:bottom w:val="none" w:sz="0" w:space="0" w:color="auto"/>
            <w:right w:val="none" w:sz="0" w:space="0" w:color="auto"/>
          </w:divBdr>
        </w:div>
        <w:div w:id="1913351178">
          <w:marLeft w:val="0"/>
          <w:marRight w:val="0"/>
          <w:marTop w:val="0"/>
          <w:marBottom w:val="0"/>
          <w:divBdr>
            <w:top w:val="none" w:sz="0" w:space="0" w:color="auto"/>
            <w:left w:val="none" w:sz="0" w:space="0" w:color="auto"/>
            <w:bottom w:val="none" w:sz="0" w:space="0" w:color="auto"/>
            <w:right w:val="none" w:sz="0" w:space="0" w:color="auto"/>
          </w:divBdr>
          <w:divsChild>
            <w:div w:id="1958028620">
              <w:marLeft w:val="0"/>
              <w:marRight w:val="0"/>
              <w:marTop w:val="0"/>
              <w:marBottom w:val="0"/>
              <w:divBdr>
                <w:top w:val="none" w:sz="0" w:space="0" w:color="auto"/>
                <w:left w:val="none" w:sz="0" w:space="0" w:color="auto"/>
                <w:bottom w:val="none" w:sz="0" w:space="0" w:color="auto"/>
                <w:right w:val="none" w:sz="0" w:space="0" w:color="auto"/>
              </w:divBdr>
            </w:div>
          </w:divsChild>
        </w:div>
        <w:div w:id="1989437381">
          <w:marLeft w:val="0"/>
          <w:marRight w:val="0"/>
          <w:marTop w:val="0"/>
          <w:marBottom w:val="0"/>
          <w:divBdr>
            <w:top w:val="none" w:sz="0" w:space="0" w:color="auto"/>
            <w:left w:val="none" w:sz="0" w:space="0" w:color="auto"/>
            <w:bottom w:val="none" w:sz="0" w:space="0" w:color="auto"/>
            <w:right w:val="none" w:sz="0" w:space="0" w:color="auto"/>
          </w:divBdr>
        </w:div>
        <w:div w:id="2005164036">
          <w:marLeft w:val="0"/>
          <w:marRight w:val="0"/>
          <w:marTop w:val="300"/>
          <w:marBottom w:val="0"/>
          <w:divBdr>
            <w:top w:val="none" w:sz="0" w:space="0" w:color="auto"/>
            <w:left w:val="none" w:sz="0" w:space="0" w:color="auto"/>
            <w:bottom w:val="none" w:sz="0" w:space="0" w:color="auto"/>
            <w:right w:val="none" w:sz="0" w:space="0" w:color="auto"/>
          </w:divBdr>
          <w:divsChild>
            <w:div w:id="624118929">
              <w:marLeft w:val="0"/>
              <w:marRight w:val="0"/>
              <w:marTop w:val="0"/>
              <w:marBottom w:val="0"/>
              <w:divBdr>
                <w:top w:val="none" w:sz="0" w:space="0" w:color="auto"/>
                <w:left w:val="none" w:sz="0" w:space="0" w:color="auto"/>
                <w:bottom w:val="none" w:sz="0" w:space="0" w:color="auto"/>
                <w:right w:val="none" w:sz="0" w:space="0" w:color="auto"/>
              </w:divBdr>
              <w:divsChild>
                <w:div w:id="186759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64784">
          <w:marLeft w:val="0"/>
          <w:marRight w:val="0"/>
          <w:marTop w:val="0"/>
          <w:marBottom w:val="0"/>
          <w:divBdr>
            <w:top w:val="none" w:sz="0" w:space="0" w:color="auto"/>
            <w:left w:val="none" w:sz="0" w:space="0" w:color="auto"/>
            <w:bottom w:val="none" w:sz="0" w:space="0" w:color="auto"/>
            <w:right w:val="none" w:sz="0" w:space="0" w:color="auto"/>
          </w:divBdr>
          <w:divsChild>
            <w:div w:id="188871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0644420">
      <w:bodyDiv w:val="1"/>
      <w:marLeft w:val="0"/>
      <w:marRight w:val="0"/>
      <w:marTop w:val="0"/>
      <w:marBottom w:val="0"/>
      <w:divBdr>
        <w:top w:val="none" w:sz="0" w:space="0" w:color="auto"/>
        <w:left w:val="none" w:sz="0" w:space="0" w:color="auto"/>
        <w:bottom w:val="none" w:sz="0" w:space="0" w:color="auto"/>
        <w:right w:val="none" w:sz="0" w:space="0" w:color="auto"/>
      </w:divBdr>
    </w:div>
    <w:div w:id="1350719504">
      <w:bodyDiv w:val="1"/>
      <w:marLeft w:val="0"/>
      <w:marRight w:val="0"/>
      <w:marTop w:val="0"/>
      <w:marBottom w:val="0"/>
      <w:divBdr>
        <w:top w:val="none" w:sz="0" w:space="0" w:color="auto"/>
        <w:left w:val="none" w:sz="0" w:space="0" w:color="auto"/>
        <w:bottom w:val="none" w:sz="0" w:space="0" w:color="auto"/>
        <w:right w:val="none" w:sz="0" w:space="0" w:color="auto"/>
      </w:divBdr>
    </w:div>
    <w:div w:id="1350985403">
      <w:bodyDiv w:val="1"/>
      <w:marLeft w:val="0"/>
      <w:marRight w:val="0"/>
      <w:marTop w:val="0"/>
      <w:marBottom w:val="0"/>
      <w:divBdr>
        <w:top w:val="none" w:sz="0" w:space="0" w:color="auto"/>
        <w:left w:val="none" w:sz="0" w:space="0" w:color="auto"/>
        <w:bottom w:val="none" w:sz="0" w:space="0" w:color="auto"/>
        <w:right w:val="none" w:sz="0" w:space="0" w:color="auto"/>
      </w:divBdr>
    </w:div>
    <w:div w:id="1351177344">
      <w:bodyDiv w:val="1"/>
      <w:marLeft w:val="0"/>
      <w:marRight w:val="0"/>
      <w:marTop w:val="0"/>
      <w:marBottom w:val="0"/>
      <w:divBdr>
        <w:top w:val="none" w:sz="0" w:space="0" w:color="auto"/>
        <w:left w:val="none" w:sz="0" w:space="0" w:color="auto"/>
        <w:bottom w:val="none" w:sz="0" w:space="0" w:color="auto"/>
        <w:right w:val="none" w:sz="0" w:space="0" w:color="auto"/>
      </w:divBdr>
    </w:div>
    <w:div w:id="1351948339">
      <w:bodyDiv w:val="1"/>
      <w:marLeft w:val="0"/>
      <w:marRight w:val="0"/>
      <w:marTop w:val="0"/>
      <w:marBottom w:val="0"/>
      <w:divBdr>
        <w:top w:val="none" w:sz="0" w:space="0" w:color="auto"/>
        <w:left w:val="none" w:sz="0" w:space="0" w:color="auto"/>
        <w:bottom w:val="none" w:sz="0" w:space="0" w:color="auto"/>
        <w:right w:val="none" w:sz="0" w:space="0" w:color="auto"/>
      </w:divBdr>
    </w:div>
    <w:div w:id="1352563874">
      <w:bodyDiv w:val="1"/>
      <w:marLeft w:val="0"/>
      <w:marRight w:val="0"/>
      <w:marTop w:val="0"/>
      <w:marBottom w:val="0"/>
      <w:divBdr>
        <w:top w:val="none" w:sz="0" w:space="0" w:color="auto"/>
        <w:left w:val="none" w:sz="0" w:space="0" w:color="auto"/>
        <w:bottom w:val="none" w:sz="0" w:space="0" w:color="auto"/>
        <w:right w:val="none" w:sz="0" w:space="0" w:color="auto"/>
      </w:divBdr>
      <w:divsChild>
        <w:div w:id="60644427">
          <w:marLeft w:val="0"/>
          <w:marRight w:val="0"/>
          <w:marTop w:val="300"/>
          <w:marBottom w:val="0"/>
          <w:divBdr>
            <w:top w:val="none" w:sz="0" w:space="0" w:color="auto"/>
            <w:left w:val="none" w:sz="0" w:space="0" w:color="auto"/>
            <w:bottom w:val="none" w:sz="0" w:space="0" w:color="auto"/>
            <w:right w:val="none" w:sz="0" w:space="0" w:color="auto"/>
          </w:divBdr>
          <w:divsChild>
            <w:div w:id="663822759">
              <w:marLeft w:val="0"/>
              <w:marRight w:val="0"/>
              <w:marTop w:val="0"/>
              <w:marBottom w:val="0"/>
              <w:divBdr>
                <w:top w:val="none" w:sz="0" w:space="0" w:color="auto"/>
                <w:left w:val="none" w:sz="0" w:space="0" w:color="auto"/>
                <w:bottom w:val="none" w:sz="0" w:space="0" w:color="auto"/>
                <w:right w:val="none" w:sz="0" w:space="0" w:color="auto"/>
              </w:divBdr>
              <w:divsChild>
                <w:div w:id="81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57415">
          <w:marLeft w:val="0"/>
          <w:marRight w:val="0"/>
          <w:marTop w:val="0"/>
          <w:marBottom w:val="0"/>
          <w:divBdr>
            <w:top w:val="none" w:sz="0" w:space="0" w:color="auto"/>
            <w:left w:val="none" w:sz="0" w:space="0" w:color="auto"/>
            <w:bottom w:val="none" w:sz="0" w:space="0" w:color="auto"/>
            <w:right w:val="none" w:sz="0" w:space="0" w:color="auto"/>
          </w:divBdr>
        </w:div>
        <w:div w:id="326250936">
          <w:marLeft w:val="0"/>
          <w:marRight w:val="0"/>
          <w:marTop w:val="0"/>
          <w:marBottom w:val="0"/>
          <w:divBdr>
            <w:top w:val="none" w:sz="0" w:space="0" w:color="auto"/>
            <w:left w:val="none" w:sz="0" w:space="0" w:color="auto"/>
            <w:bottom w:val="none" w:sz="0" w:space="0" w:color="auto"/>
            <w:right w:val="none" w:sz="0" w:space="0" w:color="auto"/>
          </w:divBdr>
          <w:divsChild>
            <w:div w:id="2022078643">
              <w:marLeft w:val="0"/>
              <w:marRight w:val="0"/>
              <w:marTop w:val="0"/>
              <w:marBottom w:val="0"/>
              <w:divBdr>
                <w:top w:val="none" w:sz="0" w:space="0" w:color="auto"/>
                <w:left w:val="none" w:sz="0" w:space="0" w:color="auto"/>
                <w:bottom w:val="none" w:sz="0" w:space="0" w:color="auto"/>
                <w:right w:val="none" w:sz="0" w:space="0" w:color="auto"/>
              </w:divBdr>
            </w:div>
          </w:divsChild>
        </w:div>
        <w:div w:id="403068403">
          <w:marLeft w:val="0"/>
          <w:marRight w:val="0"/>
          <w:marTop w:val="0"/>
          <w:marBottom w:val="0"/>
          <w:divBdr>
            <w:top w:val="none" w:sz="0" w:space="0" w:color="auto"/>
            <w:left w:val="none" w:sz="0" w:space="0" w:color="auto"/>
            <w:bottom w:val="none" w:sz="0" w:space="0" w:color="auto"/>
            <w:right w:val="none" w:sz="0" w:space="0" w:color="auto"/>
          </w:divBdr>
        </w:div>
        <w:div w:id="448624152">
          <w:marLeft w:val="0"/>
          <w:marRight w:val="0"/>
          <w:marTop w:val="0"/>
          <w:marBottom w:val="0"/>
          <w:divBdr>
            <w:top w:val="none" w:sz="0" w:space="0" w:color="auto"/>
            <w:left w:val="none" w:sz="0" w:space="0" w:color="auto"/>
            <w:bottom w:val="none" w:sz="0" w:space="0" w:color="auto"/>
            <w:right w:val="none" w:sz="0" w:space="0" w:color="auto"/>
          </w:divBdr>
        </w:div>
        <w:div w:id="452946548">
          <w:marLeft w:val="0"/>
          <w:marRight w:val="0"/>
          <w:marTop w:val="0"/>
          <w:marBottom w:val="0"/>
          <w:divBdr>
            <w:top w:val="none" w:sz="0" w:space="0" w:color="auto"/>
            <w:left w:val="none" w:sz="0" w:space="0" w:color="auto"/>
            <w:bottom w:val="none" w:sz="0" w:space="0" w:color="auto"/>
            <w:right w:val="none" w:sz="0" w:space="0" w:color="auto"/>
          </w:divBdr>
        </w:div>
        <w:div w:id="675301080">
          <w:marLeft w:val="0"/>
          <w:marRight w:val="0"/>
          <w:marTop w:val="0"/>
          <w:marBottom w:val="0"/>
          <w:divBdr>
            <w:top w:val="none" w:sz="0" w:space="0" w:color="auto"/>
            <w:left w:val="none" w:sz="0" w:space="0" w:color="auto"/>
            <w:bottom w:val="none" w:sz="0" w:space="0" w:color="auto"/>
            <w:right w:val="none" w:sz="0" w:space="0" w:color="auto"/>
          </w:divBdr>
          <w:divsChild>
            <w:div w:id="470245374">
              <w:marLeft w:val="0"/>
              <w:marRight w:val="0"/>
              <w:marTop w:val="0"/>
              <w:marBottom w:val="0"/>
              <w:divBdr>
                <w:top w:val="none" w:sz="0" w:space="0" w:color="auto"/>
                <w:left w:val="none" w:sz="0" w:space="0" w:color="auto"/>
                <w:bottom w:val="none" w:sz="0" w:space="0" w:color="auto"/>
                <w:right w:val="none" w:sz="0" w:space="0" w:color="auto"/>
              </w:divBdr>
            </w:div>
          </w:divsChild>
        </w:div>
        <w:div w:id="764767474">
          <w:marLeft w:val="0"/>
          <w:marRight w:val="0"/>
          <w:marTop w:val="300"/>
          <w:marBottom w:val="0"/>
          <w:divBdr>
            <w:top w:val="none" w:sz="0" w:space="0" w:color="auto"/>
            <w:left w:val="none" w:sz="0" w:space="0" w:color="auto"/>
            <w:bottom w:val="none" w:sz="0" w:space="0" w:color="auto"/>
            <w:right w:val="none" w:sz="0" w:space="0" w:color="auto"/>
          </w:divBdr>
          <w:divsChild>
            <w:div w:id="1919091293">
              <w:marLeft w:val="0"/>
              <w:marRight w:val="0"/>
              <w:marTop w:val="0"/>
              <w:marBottom w:val="0"/>
              <w:divBdr>
                <w:top w:val="none" w:sz="0" w:space="0" w:color="auto"/>
                <w:left w:val="none" w:sz="0" w:space="0" w:color="auto"/>
                <w:bottom w:val="none" w:sz="0" w:space="0" w:color="auto"/>
                <w:right w:val="none" w:sz="0" w:space="0" w:color="auto"/>
              </w:divBdr>
              <w:divsChild>
                <w:div w:id="169700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585482">
          <w:marLeft w:val="0"/>
          <w:marRight w:val="0"/>
          <w:marTop w:val="0"/>
          <w:marBottom w:val="0"/>
          <w:divBdr>
            <w:top w:val="none" w:sz="0" w:space="0" w:color="auto"/>
            <w:left w:val="none" w:sz="0" w:space="0" w:color="auto"/>
            <w:bottom w:val="none" w:sz="0" w:space="0" w:color="auto"/>
            <w:right w:val="none" w:sz="0" w:space="0" w:color="auto"/>
          </w:divBdr>
          <w:divsChild>
            <w:div w:id="834422653">
              <w:marLeft w:val="0"/>
              <w:marRight w:val="0"/>
              <w:marTop w:val="0"/>
              <w:marBottom w:val="0"/>
              <w:divBdr>
                <w:top w:val="none" w:sz="0" w:space="0" w:color="auto"/>
                <w:left w:val="none" w:sz="0" w:space="0" w:color="auto"/>
                <w:bottom w:val="none" w:sz="0" w:space="0" w:color="auto"/>
                <w:right w:val="none" w:sz="0" w:space="0" w:color="auto"/>
              </w:divBdr>
            </w:div>
          </w:divsChild>
        </w:div>
        <w:div w:id="915362524">
          <w:marLeft w:val="0"/>
          <w:marRight w:val="0"/>
          <w:marTop w:val="300"/>
          <w:marBottom w:val="0"/>
          <w:divBdr>
            <w:top w:val="none" w:sz="0" w:space="0" w:color="auto"/>
            <w:left w:val="none" w:sz="0" w:space="0" w:color="auto"/>
            <w:bottom w:val="none" w:sz="0" w:space="0" w:color="auto"/>
            <w:right w:val="none" w:sz="0" w:space="0" w:color="auto"/>
          </w:divBdr>
          <w:divsChild>
            <w:div w:id="1486429331">
              <w:marLeft w:val="0"/>
              <w:marRight w:val="0"/>
              <w:marTop w:val="0"/>
              <w:marBottom w:val="0"/>
              <w:divBdr>
                <w:top w:val="none" w:sz="0" w:space="0" w:color="auto"/>
                <w:left w:val="none" w:sz="0" w:space="0" w:color="auto"/>
                <w:bottom w:val="none" w:sz="0" w:space="0" w:color="auto"/>
                <w:right w:val="none" w:sz="0" w:space="0" w:color="auto"/>
              </w:divBdr>
              <w:divsChild>
                <w:div w:id="1039891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19302">
          <w:marLeft w:val="0"/>
          <w:marRight w:val="0"/>
          <w:marTop w:val="0"/>
          <w:marBottom w:val="0"/>
          <w:divBdr>
            <w:top w:val="none" w:sz="0" w:space="0" w:color="auto"/>
            <w:left w:val="none" w:sz="0" w:space="0" w:color="auto"/>
            <w:bottom w:val="none" w:sz="0" w:space="0" w:color="auto"/>
            <w:right w:val="none" w:sz="0" w:space="0" w:color="auto"/>
          </w:divBdr>
        </w:div>
        <w:div w:id="1327244103">
          <w:marLeft w:val="0"/>
          <w:marRight w:val="0"/>
          <w:marTop w:val="0"/>
          <w:marBottom w:val="0"/>
          <w:divBdr>
            <w:top w:val="none" w:sz="0" w:space="0" w:color="auto"/>
            <w:left w:val="none" w:sz="0" w:space="0" w:color="auto"/>
            <w:bottom w:val="none" w:sz="0" w:space="0" w:color="auto"/>
            <w:right w:val="none" w:sz="0" w:space="0" w:color="auto"/>
          </w:divBdr>
          <w:divsChild>
            <w:div w:id="2100179243">
              <w:marLeft w:val="0"/>
              <w:marRight w:val="0"/>
              <w:marTop w:val="0"/>
              <w:marBottom w:val="0"/>
              <w:divBdr>
                <w:top w:val="none" w:sz="0" w:space="0" w:color="auto"/>
                <w:left w:val="none" w:sz="0" w:space="0" w:color="auto"/>
                <w:bottom w:val="none" w:sz="0" w:space="0" w:color="auto"/>
                <w:right w:val="none" w:sz="0" w:space="0" w:color="auto"/>
              </w:divBdr>
            </w:div>
          </w:divsChild>
        </w:div>
        <w:div w:id="1361931808">
          <w:marLeft w:val="0"/>
          <w:marRight w:val="0"/>
          <w:marTop w:val="300"/>
          <w:marBottom w:val="0"/>
          <w:divBdr>
            <w:top w:val="none" w:sz="0" w:space="0" w:color="auto"/>
            <w:left w:val="none" w:sz="0" w:space="0" w:color="auto"/>
            <w:bottom w:val="none" w:sz="0" w:space="0" w:color="auto"/>
            <w:right w:val="none" w:sz="0" w:space="0" w:color="auto"/>
          </w:divBdr>
          <w:divsChild>
            <w:div w:id="1131089833">
              <w:marLeft w:val="0"/>
              <w:marRight w:val="0"/>
              <w:marTop w:val="0"/>
              <w:marBottom w:val="0"/>
              <w:divBdr>
                <w:top w:val="none" w:sz="0" w:space="0" w:color="auto"/>
                <w:left w:val="none" w:sz="0" w:space="0" w:color="auto"/>
                <w:bottom w:val="none" w:sz="0" w:space="0" w:color="auto"/>
                <w:right w:val="none" w:sz="0" w:space="0" w:color="auto"/>
              </w:divBdr>
              <w:divsChild>
                <w:div w:id="205878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54022">
          <w:marLeft w:val="0"/>
          <w:marRight w:val="0"/>
          <w:marTop w:val="0"/>
          <w:marBottom w:val="0"/>
          <w:divBdr>
            <w:top w:val="none" w:sz="0" w:space="0" w:color="auto"/>
            <w:left w:val="none" w:sz="0" w:space="0" w:color="auto"/>
            <w:bottom w:val="none" w:sz="0" w:space="0" w:color="auto"/>
            <w:right w:val="none" w:sz="0" w:space="0" w:color="auto"/>
          </w:divBdr>
        </w:div>
        <w:div w:id="1673684047">
          <w:marLeft w:val="0"/>
          <w:marRight w:val="0"/>
          <w:marTop w:val="0"/>
          <w:marBottom w:val="0"/>
          <w:divBdr>
            <w:top w:val="none" w:sz="0" w:space="0" w:color="auto"/>
            <w:left w:val="none" w:sz="0" w:space="0" w:color="auto"/>
            <w:bottom w:val="none" w:sz="0" w:space="0" w:color="auto"/>
            <w:right w:val="none" w:sz="0" w:space="0" w:color="auto"/>
          </w:divBdr>
          <w:divsChild>
            <w:div w:id="840853724">
              <w:marLeft w:val="0"/>
              <w:marRight w:val="0"/>
              <w:marTop w:val="0"/>
              <w:marBottom w:val="0"/>
              <w:divBdr>
                <w:top w:val="none" w:sz="0" w:space="0" w:color="auto"/>
                <w:left w:val="none" w:sz="0" w:space="0" w:color="auto"/>
                <w:bottom w:val="none" w:sz="0" w:space="0" w:color="auto"/>
                <w:right w:val="none" w:sz="0" w:space="0" w:color="auto"/>
              </w:divBdr>
            </w:div>
          </w:divsChild>
        </w:div>
        <w:div w:id="1747071767">
          <w:marLeft w:val="0"/>
          <w:marRight w:val="0"/>
          <w:marTop w:val="0"/>
          <w:marBottom w:val="0"/>
          <w:divBdr>
            <w:top w:val="none" w:sz="0" w:space="0" w:color="auto"/>
            <w:left w:val="none" w:sz="0" w:space="0" w:color="auto"/>
            <w:bottom w:val="none" w:sz="0" w:space="0" w:color="auto"/>
            <w:right w:val="none" w:sz="0" w:space="0" w:color="auto"/>
          </w:divBdr>
          <w:divsChild>
            <w:div w:id="250282113">
              <w:marLeft w:val="0"/>
              <w:marRight w:val="0"/>
              <w:marTop w:val="0"/>
              <w:marBottom w:val="0"/>
              <w:divBdr>
                <w:top w:val="none" w:sz="0" w:space="0" w:color="auto"/>
                <w:left w:val="none" w:sz="0" w:space="0" w:color="auto"/>
                <w:bottom w:val="none" w:sz="0" w:space="0" w:color="auto"/>
                <w:right w:val="none" w:sz="0" w:space="0" w:color="auto"/>
              </w:divBdr>
            </w:div>
          </w:divsChild>
        </w:div>
        <w:div w:id="1854496363">
          <w:marLeft w:val="0"/>
          <w:marRight w:val="0"/>
          <w:marTop w:val="0"/>
          <w:marBottom w:val="0"/>
          <w:divBdr>
            <w:top w:val="none" w:sz="0" w:space="0" w:color="auto"/>
            <w:left w:val="none" w:sz="0" w:space="0" w:color="auto"/>
            <w:bottom w:val="none" w:sz="0" w:space="0" w:color="auto"/>
            <w:right w:val="none" w:sz="0" w:space="0" w:color="auto"/>
          </w:divBdr>
          <w:divsChild>
            <w:div w:id="181823888">
              <w:marLeft w:val="0"/>
              <w:marRight w:val="0"/>
              <w:marTop w:val="0"/>
              <w:marBottom w:val="0"/>
              <w:divBdr>
                <w:top w:val="none" w:sz="0" w:space="0" w:color="auto"/>
                <w:left w:val="none" w:sz="0" w:space="0" w:color="auto"/>
                <w:bottom w:val="none" w:sz="0" w:space="0" w:color="auto"/>
                <w:right w:val="none" w:sz="0" w:space="0" w:color="auto"/>
              </w:divBdr>
            </w:div>
          </w:divsChild>
        </w:div>
        <w:div w:id="1959527612">
          <w:marLeft w:val="0"/>
          <w:marRight w:val="0"/>
          <w:marTop w:val="0"/>
          <w:marBottom w:val="0"/>
          <w:divBdr>
            <w:top w:val="none" w:sz="0" w:space="0" w:color="auto"/>
            <w:left w:val="none" w:sz="0" w:space="0" w:color="auto"/>
            <w:bottom w:val="none" w:sz="0" w:space="0" w:color="auto"/>
            <w:right w:val="none" w:sz="0" w:space="0" w:color="auto"/>
          </w:divBdr>
        </w:div>
      </w:divsChild>
    </w:div>
    <w:div w:id="1352954184">
      <w:bodyDiv w:val="1"/>
      <w:marLeft w:val="0"/>
      <w:marRight w:val="0"/>
      <w:marTop w:val="0"/>
      <w:marBottom w:val="0"/>
      <w:divBdr>
        <w:top w:val="none" w:sz="0" w:space="0" w:color="auto"/>
        <w:left w:val="none" w:sz="0" w:space="0" w:color="auto"/>
        <w:bottom w:val="none" w:sz="0" w:space="0" w:color="auto"/>
        <w:right w:val="none" w:sz="0" w:space="0" w:color="auto"/>
      </w:divBdr>
      <w:divsChild>
        <w:div w:id="1065909268">
          <w:marLeft w:val="0"/>
          <w:marRight w:val="0"/>
          <w:marTop w:val="0"/>
          <w:marBottom w:val="0"/>
          <w:divBdr>
            <w:top w:val="none" w:sz="0" w:space="0" w:color="auto"/>
            <w:left w:val="none" w:sz="0" w:space="0" w:color="auto"/>
            <w:bottom w:val="none" w:sz="0" w:space="0" w:color="auto"/>
            <w:right w:val="none" w:sz="0" w:space="0" w:color="auto"/>
          </w:divBdr>
        </w:div>
        <w:div w:id="1372806558">
          <w:marLeft w:val="0"/>
          <w:marRight w:val="0"/>
          <w:marTop w:val="0"/>
          <w:marBottom w:val="0"/>
          <w:divBdr>
            <w:top w:val="none" w:sz="0" w:space="0" w:color="auto"/>
            <w:left w:val="none" w:sz="0" w:space="0" w:color="auto"/>
            <w:bottom w:val="none" w:sz="0" w:space="0" w:color="auto"/>
            <w:right w:val="none" w:sz="0" w:space="0" w:color="auto"/>
          </w:divBdr>
          <w:divsChild>
            <w:div w:id="1103186671">
              <w:marLeft w:val="0"/>
              <w:marRight w:val="0"/>
              <w:marTop w:val="0"/>
              <w:marBottom w:val="0"/>
              <w:divBdr>
                <w:top w:val="none" w:sz="0" w:space="0" w:color="auto"/>
                <w:left w:val="none" w:sz="0" w:space="0" w:color="auto"/>
                <w:bottom w:val="none" w:sz="0" w:space="0" w:color="auto"/>
                <w:right w:val="none" w:sz="0" w:space="0" w:color="auto"/>
              </w:divBdr>
            </w:div>
          </w:divsChild>
        </w:div>
        <w:div w:id="476798073">
          <w:marLeft w:val="0"/>
          <w:marRight w:val="0"/>
          <w:marTop w:val="0"/>
          <w:marBottom w:val="0"/>
          <w:divBdr>
            <w:top w:val="none" w:sz="0" w:space="0" w:color="auto"/>
            <w:left w:val="none" w:sz="0" w:space="0" w:color="auto"/>
            <w:bottom w:val="none" w:sz="0" w:space="0" w:color="auto"/>
            <w:right w:val="none" w:sz="0" w:space="0" w:color="auto"/>
          </w:divBdr>
        </w:div>
        <w:div w:id="351493993">
          <w:marLeft w:val="0"/>
          <w:marRight w:val="0"/>
          <w:marTop w:val="0"/>
          <w:marBottom w:val="0"/>
          <w:divBdr>
            <w:top w:val="none" w:sz="0" w:space="0" w:color="auto"/>
            <w:left w:val="none" w:sz="0" w:space="0" w:color="auto"/>
            <w:bottom w:val="none" w:sz="0" w:space="0" w:color="auto"/>
            <w:right w:val="none" w:sz="0" w:space="0" w:color="auto"/>
          </w:divBdr>
          <w:divsChild>
            <w:div w:id="899285052">
              <w:marLeft w:val="0"/>
              <w:marRight w:val="0"/>
              <w:marTop w:val="0"/>
              <w:marBottom w:val="0"/>
              <w:divBdr>
                <w:top w:val="none" w:sz="0" w:space="0" w:color="auto"/>
                <w:left w:val="none" w:sz="0" w:space="0" w:color="auto"/>
                <w:bottom w:val="none" w:sz="0" w:space="0" w:color="auto"/>
                <w:right w:val="none" w:sz="0" w:space="0" w:color="auto"/>
              </w:divBdr>
            </w:div>
          </w:divsChild>
        </w:div>
        <w:div w:id="1859195037">
          <w:marLeft w:val="0"/>
          <w:marRight w:val="0"/>
          <w:marTop w:val="0"/>
          <w:marBottom w:val="0"/>
          <w:divBdr>
            <w:top w:val="none" w:sz="0" w:space="0" w:color="auto"/>
            <w:left w:val="none" w:sz="0" w:space="0" w:color="auto"/>
            <w:bottom w:val="none" w:sz="0" w:space="0" w:color="auto"/>
            <w:right w:val="none" w:sz="0" w:space="0" w:color="auto"/>
          </w:divBdr>
        </w:div>
        <w:div w:id="1293559520">
          <w:marLeft w:val="0"/>
          <w:marRight w:val="0"/>
          <w:marTop w:val="0"/>
          <w:marBottom w:val="0"/>
          <w:divBdr>
            <w:top w:val="none" w:sz="0" w:space="0" w:color="auto"/>
            <w:left w:val="none" w:sz="0" w:space="0" w:color="auto"/>
            <w:bottom w:val="none" w:sz="0" w:space="0" w:color="auto"/>
            <w:right w:val="none" w:sz="0" w:space="0" w:color="auto"/>
          </w:divBdr>
          <w:divsChild>
            <w:div w:id="1551528493">
              <w:marLeft w:val="0"/>
              <w:marRight w:val="0"/>
              <w:marTop w:val="0"/>
              <w:marBottom w:val="0"/>
              <w:divBdr>
                <w:top w:val="none" w:sz="0" w:space="0" w:color="auto"/>
                <w:left w:val="none" w:sz="0" w:space="0" w:color="auto"/>
                <w:bottom w:val="none" w:sz="0" w:space="0" w:color="auto"/>
                <w:right w:val="none" w:sz="0" w:space="0" w:color="auto"/>
              </w:divBdr>
            </w:div>
          </w:divsChild>
        </w:div>
        <w:div w:id="2021227977">
          <w:marLeft w:val="0"/>
          <w:marRight w:val="0"/>
          <w:marTop w:val="0"/>
          <w:marBottom w:val="0"/>
          <w:divBdr>
            <w:top w:val="none" w:sz="0" w:space="0" w:color="auto"/>
            <w:left w:val="none" w:sz="0" w:space="0" w:color="auto"/>
            <w:bottom w:val="none" w:sz="0" w:space="0" w:color="auto"/>
            <w:right w:val="none" w:sz="0" w:space="0" w:color="auto"/>
          </w:divBdr>
        </w:div>
        <w:div w:id="1976328234">
          <w:marLeft w:val="0"/>
          <w:marRight w:val="0"/>
          <w:marTop w:val="0"/>
          <w:marBottom w:val="0"/>
          <w:divBdr>
            <w:top w:val="none" w:sz="0" w:space="0" w:color="auto"/>
            <w:left w:val="none" w:sz="0" w:space="0" w:color="auto"/>
            <w:bottom w:val="none" w:sz="0" w:space="0" w:color="auto"/>
            <w:right w:val="none" w:sz="0" w:space="0" w:color="auto"/>
          </w:divBdr>
          <w:divsChild>
            <w:div w:id="1007247350">
              <w:marLeft w:val="0"/>
              <w:marRight w:val="0"/>
              <w:marTop w:val="0"/>
              <w:marBottom w:val="0"/>
              <w:divBdr>
                <w:top w:val="none" w:sz="0" w:space="0" w:color="auto"/>
                <w:left w:val="none" w:sz="0" w:space="0" w:color="auto"/>
                <w:bottom w:val="none" w:sz="0" w:space="0" w:color="auto"/>
                <w:right w:val="none" w:sz="0" w:space="0" w:color="auto"/>
              </w:divBdr>
            </w:div>
          </w:divsChild>
        </w:div>
        <w:div w:id="1627009786">
          <w:marLeft w:val="0"/>
          <w:marRight w:val="0"/>
          <w:marTop w:val="0"/>
          <w:marBottom w:val="0"/>
          <w:divBdr>
            <w:top w:val="none" w:sz="0" w:space="0" w:color="auto"/>
            <w:left w:val="none" w:sz="0" w:space="0" w:color="auto"/>
            <w:bottom w:val="none" w:sz="0" w:space="0" w:color="auto"/>
            <w:right w:val="none" w:sz="0" w:space="0" w:color="auto"/>
          </w:divBdr>
        </w:div>
        <w:div w:id="685864607">
          <w:marLeft w:val="0"/>
          <w:marRight w:val="0"/>
          <w:marTop w:val="0"/>
          <w:marBottom w:val="0"/>
          <w:divBdr>
            <w:top w:val="none" w:sz="0" w:space="0" w:color="auto"/>
            <w:left w:val="none" w:sz="0" w:space="0" w:color="auto"/>
            <w:bottom w:val="none" w:sz="0" w:space="0" w:color="auto"/>
            <w:right w:val="none" w:sz="0" w:space="0" w:color="auto"/>
          </w:divBdr>
          <w:divsChild>
            <w:div w:id="723680182">
              <w:marLeft w:val="0"/>
              <w:marRight w:val="0"/>
              <w:marTop w:val="0"/>
              <w:marBottom w:val="0"/>
              <w:divBdr>
                <w:top w:val="none" w:sz="0" w:space="0" w:color="auto"/>
                <w:left w:val="none" w:sz="0" w:space="0" w:color="auto"/>
                <w:bottom w:val="none" w:sz="0" w:space="0" w:color="auto"/>
                <w:right w:val="none" w:sz="0" w:space="0" w:color="auto"/>
              </w:divBdr>
            </w:div>
          </w:divsChild>
        </w:div>
        <w:div w:id="1587615006">
          <w:marLeft w:val="0"/>
          <w:marRight w:val="0"/>
          <w:marTop w:val="0"/>
          <w:marBottom w:val="0"/>
          <w:divBdr>
            <w:top w:val="none" w:sz="0" w:space="0" w:color="auto"/>
            <w:left w:val="none" w:sz="0" w:space="0" w:color="auto"/>
            <w:bottom w:val="none" w:sz="0" w:space="0" w:color="auto"/>
            <w:right w:val="none" w:sz="0" w:space="0" w:color="auto"/>
          </w:divBdr>
        </w:div>
        <w:div w:id="1640065354">
          <w:marLeft w:val="0"/>
          <w:marRight w:val="0"/>
          <w:marTop w:val="0"/>
          <w:marBottom w:val="0"/>
          <w:divBdr>
            <w:top w:val="none" w:sz="0" w:space="0" w:color="auto"/>
            <w:left w:val="none" w:sz="0" w:space="0" w:color="auto"/>
            <w:bottom w:val="none" w:sz="0" w:space="0" w:color="auto"/>
            <w:right w:val="none" w:sz="0" w:space="0" w:color="auto"/>
          </w:divBdr>
          <w:divsChild>
            <w:div w:id="926380126">
              <w:marLeft w:val="0"/>
              <w:marRight w:val="0"/>
              <w:marTop w:val="0"/>
              <w:marBottom w:val="0"/>
              <w:divBdr>
                <w:top w:val="none" w:sz="0" w:space="0" w:color="auto"/>
                <w:left w:val="none" w:sz="0" w:space="0" w:color="auto"/>
                <w:bottom w:val="none" w:sz="0" w:space="0" w:color="auto"/>
                <w:right w:val="none" w:sz="0" w:space="0" w:color="auto"/>
              </w:divBdr>
            </w:div>
          </w:divsChild>
        </w:div>
        <w:div w:id="1604067284">
          <w:marLeft w:val="0"/>
          <w:marRight w:val="0"/>
          <w:marTop w:val="0"/>
          <w:marBottom w:val="0"/>
          <w:divBdr>
            <w:top w:val="none" w:sz="0" w:space="0" w:color="auto"/>
            <w:left w:val="none" w:sz="0" w:space="0" w:color="auto"/>
            <w:bottom w:val="none" w:sz="0" w:space="0" w:color="auto"/>
            <w:right w:val="none" w:sz="0" w:space="0" w:color="auto"/>
          </w:divBdr>
        </w:div>
        <w:div w:id="221258445">
          <w:marLeft w:val="0"/>
          <w:marRight w:val="0"/>
          <w:marTop w:val="0"/>
          <w:marBottom w:val="0"/>
          <w:divBdr>
            <w:top w:val="none" w:sz="0" w:space="0" w:color="auto"/>
            <w:left w:val="none" w:sz="0" w:space="0" w:color="auto"/>
            <w:bottom w:val="none" w:sz="0" w:space="0" w:color="auto"/>
            <w:right w:val="none" w:sz="0" w:space="0" w:color="auto"/>
          </w:divBdr>
          <w:divsChild>
            <w:div w:id="467893484">
              <w:marLeft w:val="0"/>
              <w:marRight w:val="0"/>
              <w:marTop w:val="0"/>
              <w:marBottom w:val="0"/>
              <w:divBdr>
                <w:top w:val="none" w:sz="0" w:space="0" w:color="auto"/>
                <w:left w:val="none" w:sz="0" w:space="0" w:color="auto"/>
                <w:bottom w:val="none" w:sz="0" w:space="0" w:color="auto"/>
                <w:right w:val="none" w:sz="0" w:space="0" w:color="auto"/>
              </w:divBdr>
            </w:div>
          </w:divsChild>
        </w:div>
        <w:div w:id="616062314">
          <w:marLeft w:val="0"/>
          <w:marRight w:val="0"/>
          <w:marTop w:val="300"/>
          <w:marBottom w:val="0"/>
          <w:divBdr>
            <w:top w:val="none" w:sz="0" w:space="0" w:color="auto"/>
            <w:left w:val="none" w:sz="0" w:space="0" w:color="auto"/>
            <w:bottom w:val="none" w:sz="0" w:space="0" w:color="auto"/>
            <w:right w:val="none" w:sz="0" w:space="0" w:color="auto"/>
          </w:divBdr>
          <w:divsChild>
            <w:div w:id="640885910">
              <w:marLeft w:val="0"/>
              <w:marRight w:val="0"/>
              <w:marTop w:val="0"/>
              <w:marBottom w:val="0"/>
              <w:divBdr>
                <w:top w:val="none" w:sz="0" w:space="0" w:color="auto"/>
                <w:left w:val="none" w:sz="0" w:space="0" w:color="auto"/>
                <w:bottom w:val="none" w:sz="0" w:space="0" w:color="auto"/>
                <w:right w:val="none" w:sz="0" w:space="0" w:color="auto"/>
              </w:divBdr>
              <w:divsChild>
                <w:div w:id="31568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4554">
          <w:marLeft w:val="0"/>
          <w:marRight w:val="0"/>
          <w:marTop w:val="300"/>
          <w:marBottom w:val="0"/>
          <w:divBdr>
            <w:top w:val="none" w:sz="0" w:space="0" w:color="auto"/>
            <w:left w:val="none" w:sz="0" w:space="0" w:color="auto"/>
            <w:bottom w:val="none" w:sz="0" w:space="0" w:color="auto"/>
            <w:right w:val="none" w:sz="0" w:space="0" w:color="auto"/>
          </w:divBdr>
          <w:divsChild>
            <w:div w:id="501505342">
              <w:marLeft w:val="0"/>
              <w:marRight w:val="0"/>
              <w:marTop w:val="0"/>
              <w:marBottom w:val="0"/>
              <w:divBdr>
                <w:top w:val="none" w:sz="0" w:space="0" w:color="auto"/>
                <w:left w:val="none" w:sz="0" w:space="0" w:color="auto"/>
                <w:bottom w:val="none" w:sz="0" w:space="0" w:color="auto"/>
                <w:right w:val="none" w:sz="0" w:space="0" w:color="auto"/>
              </w:divBdr>
              <w:divsChild>
                <w:div w:id="157235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337">
          <w:marLeft w:val="0"/>
          <w:marRight w:val="0"/>
          <w:marTop w:val="300"/>
          <w:marBottom w:val="0"/>
          <w:divBdr>
            <w:top w:val="none" w:sz="0" w:space="0" w:color="auto"/>
            <w:left w:val="none" w:sz="0" w:space="0" w:color="auto"/>
            <w:bottom w:val="none" w:sz="0" w:space="0" w:color="auto"/>
            <w:right w:val="none" w:sz="0" w:space="0" w:color="auto"/>
          </w:divBdr>
          <w:divsChild>
            <w:div w:id="1684362290">
              <w:marLeft w:val="0"/>
              <w:marRight w:val="0"/>
              <w:marTop w:val="0"/>
              <w:marBottom w:val="0"/>
              <w:divBdr>
                <w:top w:val="none" w:sz="0" w:space="0" w:color="auto"/>
                <w:left w:val="none" w:sz="0" w:space="0" w:color="auto"/>
                <w:bottom w:val="none" w:sz="0" w:space="0" w:color="auto"/>
                <w:right w:val="none" w:sz="0" w:space="0" w:color="auto"/>
              </w:divBdr>
              <w:divsChild>
                <w:div w:id="1249123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934624">
          <w:marLeft w:val="0"/>
          <w:marRight w:val="0"/>
          <w:marTop w:val="300"/>
          <w:marBottom w:val="0"/>
          <w:divBdr>
            <w:top w:val="none" w:sz="0" w:space="0" w:color="auto"/>
            <w:left w:val="none" w:sz="0" w:space="0" w:color="auto"/>
            <w:bottom w:val="none" w:sz="0" w:space="0" w:color="auto"/>
            <w:right w:val="none" w:sz="0" w:space="0" w:color="auto"/>
          </w:divBdr>
          <w:divsChild>
            <w:div w:id="1794014528">
              <w:marLeft w:val="0"/>
              <w:marRight w:val="0"/>
              <w:marTop w:val="0"/>
              <w:marBottom w:val="0"/>
              <w:divBdr>
                <w:top w:val="none" w:sz="0" w:space="0" w:color="auto"/>
                <w:left w:val="none" w:sz="0" w:space="0" w:color="auto"/>
                <w:bottom w:val="none" w:sz="0" w:space="0" w:color="auto"/>
                <w:right w:val="none" w:sz="0" w:space="0" w:color="auto"/>
              </w:divBdr>
              <w:divsChild>
                <w:div w:id="67275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3141753">
      <w:bodyDiv w:val="1"/>
      <w:marLeft w:val="0"/>
      <w:marRight w:val="0"/>
      <w:marTop w:val="0"/>
      <w:marBottom w:val="0"/>
      <w:divBdr>
        <w:top w:val="none" w:sz="0" w:space="0" w:color="auto"/>
        <w:left w:val="none" w:sz="0" w:space="0" w:color="auto"/>
        <w:bottom w:val="none" w:sz="0" w:space="0" w:color="auto"/>
        <w:right w:val="none" w:sz="0" w:space="0" w:color="auto"/>
      </w:divBdr>
    </w:div>
    <w:div w:id="1353264842">
      <w:bodyDiv w:val="1"/>
      <w:marLeft w:val="0"/>
      <w:marRight w:val="0"/>
      <w:marTop w:val="0"/>
      <w:marBottom w:val="0"/>
      <w:divBdr>
        <w:top w:val="none" w:sz="0" w:space="0" w:color="auto"/>
        <w:left w:val="none" w:sz="0" w:space="0" w:color="auto"/>
        <w:bottom w:val="none" w:sz="0" w:space="0" w:color="auto"/>
        <w:right w:val="none" w:sz="0" w:space="0" w:color="auto"/>
      </w:divBdr>
    </w:div>
    <w:div w:id="1353454365">
      <w:bodyDiv w:val="1"/>
      <w:marLeft w:val="0"/>
      <w:marRight w:val="0"/>
      <w:marTop w:val="0"/>
      <w:marBottom w:val="0"/>
      <w:divBdr>
        <w:top w:val="none" w:sz="0" w:space="0" w:color="auto"/>
        <w:left w:val="none" w:sz="0" w:space="0" w:color="auto"/>
        <w:bottom w:val="none" w:sz="0" w:space="0" w:color="auto"/>
        <w:right w:val="none" w:sz="0" w:space="0" w:color="auto"/>
      </w:divBdr>
      <w:divsChild>
        <w:div w:id="943070919">
          <w:marLeft w:val="0"/>
          <w:marRight w:val="0"/>
          <w:marTop w:val="0"/>
          <w:marBottom w:val="0"/>
          <w:divBdr>
            <w:top w:val="none" w:sz="0" w:space="0" w:color="auto"/>
            <w:left w:val="none" w:sz="0" w:space="0" w:color="auto"/>
            <w:bottom w:val="none" w:sz="0" w:space="0" w:color="auto"/>
            <w:right w:val="none" w:sz="0" w:space="0" w:color="auto"/>
          </w:divBdr>
        </w:div>
        <w:div w:id="681666889">
          <w:marLeft w:val="0"/>
          <w:marRight w:val="0"/>
          <w:marTop w:val="0"/>
          <w:marBottom w:val="0"/>
          <w:divBdr>
            <w:top w:val="none" w:sz="0" w:space="0" w:color="auto"/>
            <w:left w:val="none" w:sz="0" w:space="0" w:color="auto"/>
            <w:bottom w:val="none" w:sz="0" w:space="0" w:color="auto"/>
            <w:right w:val="none" w:sz="0" w:space="0" w:color="auto"/>
          </w:divBdr>
          <w:divsChild>
            <w:div w:id="1051198111">
              <w:marLeft w:val="0"/>
              <w:marRight w:val="0"/>
              <w:marTop w:val="0"/>
              <w:marBottom w:val="0"/>
              <w:divBdr>
                <w:top w:val="none" w:sz="0" w:space="0" w:color="auto"/>
                <w:left w:val="none" w:sz="0" w:space="0" w:color="auto"/>
                <w:bottom w:val="none" w:sz="0" w:space="0" w:color="auto"/>
                <w:right w:val="none" w:sz="0" w:space="0" w:color="auto"/>
              </w:divBdr>
            </w:div>
          </w:divsChild>
        </w:div>
        <w:div w:id="1240481360">
          <w:marLeft w:val="0"/>
          <w:marRight w:val="0"/>
          <w:marTop w:val="0"/>
          <w:marBottom w:val="0"/>
          <w:divBdr>
            <w:top w:val="none" w:sz="0" w:space="0" w:color="auto"/>
            <w:left w:val="none" w:sz="0" w:space="0" w:color="auto"/>
            <w:bottom w:val="none" w:sz="0" w:space="0" w:color="auto"/>
            <w:right w:val="none" w:sz="0" w:space="0" w:color="auto"/>
          </w:divBdr>
        </w:div>
        <w:div w:id="391393712">
          <w:marLeft w:val="0"/>
          <w:marRight w:val="0"/>
          <w:marTop w:val="0"/>
          <w:marBottom w:val="0"/>
          <w:divBdr>
            <w:top w:val="none" w:sz="0" w:space="0" w:color="auto"/>
            <w:left w:val="none" w:sz="0" w:space="0" w:color="auto"/>
            <w:bottom w:val="none" w:sz="0" w:space="0" w:color="auto"/>
            <w:right w:val="none" w:sz="0" w:space="0" w:color="auto"/>
          </w:divBdr>
          <w:divsChild>
            <w:div w:id="660502190">
              <w:marLeft w:val="0"/>
              <w:marRight w:val="0"/>
              <w:marTop w:val="0"/>
              <w:marBottom w:val="0"/>
              <w:divBdr>
                <w:top w:val="none" w:sz="0" w:space="0" w:color="auto"/>
                <w:left w:val="none" w:sz="0" w:space="0" w:color="auto"/>
                <w:bottom w:val="none" w:sz="0" w:space="0" w:color="auto"/>
                <w:right w:val="none" w:sz="0" w:space="0" w:color="auto"/>
              </w:divBdr>
            </w:div>
          </w:divsChild>
        </w:div>
        <w:div w:id="1013608427">
          <w:marLeft w:val="0"/>
          <w:marRight w:val="0"/>
          <w:marTop w:val="0"/>
          <w:marBottom w:val="0"/>
          <w:divBdr>
            <w:top w:val="none" w:sz="0" w:space="0" w:color="auto"/>
            <w:left w:val="none" w:sz="0" w:space="0" w:color="auto"/>
            <w:bottom w:val="none" w:sz="0" w:space="0" w:color="auto"/>
            <w:right w:val="none" w:sz="0" w:space="0" w:color="auto"/>
          </w:divBdr>
        </w:div>
        <w:div w:id="1935552957">
          <w:marLeft w:val="0"/>
          <w:marRight w:val="0"/>
          <w:marTop w:val="0"/>
          <w:marBottom w:val="0"/>
          <w:divBdr>
            <w:top w:val="none" w:sz="0" w:space="0" w:color="auto"/>
            <w:left w:val="none" w:sz="0" w:space="0" w:color="auto"/>
            <w:bottom w:val="none" w:sz="0" w:space="0" w:color="auto"/>
            <w:right w:val="none" w:sz="0" w:space="0" w:color="auto"/>
          </w:divBdr>
          <w:divsChild>
            <w:div w:id="1037197915">
              <w:marLeft w:val="0"/>
              <w:marRight w:val="0"/>
              <w:marTop w:val="0"/>
              <w:marBottom w:val="0"/>
              <w:divBdr>
                <w:top w:val="none" w:sz="0" w:space="0" w:color="auto"/>
                <w:left w:val="none" w:sz="0" w:space="0" w:color="auto"/>
                <w:bottom w:val="none" w:sz="0" w:space="0" w:color="auto"/>
                <w:right w:val="none" w:sz="0" w:space="0" w:color="auto"/>
              </w:divBdr>
            </w:div>
          </w:divsChild>
        </w:div>
        <w:div w:id="1083987473">
          <w:marLeft w:val="0"/>
          <w:marRight w:val="0"/>
          <w:marTop w:val="0"/>
          <w:marBottom w:val="0"/>
          <w:divBdr>
            <w:top w:val="none" w:sz="0" w:space="0" w:color="auto"/>
            <w:left w:val="none" w:sz="0" w:space="0" w:color="auto"/>
            <w:bottom w:val="none" w:sz="0" w:space="0" w:color="auto"/>
            <w:right w:val="none" w:sz="0" w:space="0" w:color="auto"/>
          </w:divBdr>
        </w:div>
        <w:div w:id="814223356">
          <w:marLeft w:val="0"/>
          <w:marRight w:val="0"/>
          <w:marTop w:val="0"/>
          <w:marBottom w:val="0"/>
          <w:divBdr>
            <w:top w:val="none" w:sz="0" w:space="0" w:color="auto"/>
            <w:left w:val="none" w:sz="0" w:space="0" w:color="auto"/>
            <w:bottom w:val="none" w:sz="0" w:space="0" w:color="auto"/>
            <w:right w:val="none" w:sz="0" w:space="0" w:color="auto"/>
          </w:divBdr>
          <w:divsChild>
            <w:div w:id="1649819357">
              <w:marLeft w:val="0"/>
              <w:marRight w:val="0"/>
              <w:marTop w:val="0"/>
              <w:marBottom w:val="0"/>
              <w:divBdr>
                <w:top w:val="none" w:sz="0" w:space="0" w:color="auto"/>
                <w:left w:val="none" w:sz="0" w:space="0" w:color="auto"/>
                <w:bottom w:val="none" w:sz="0" w:space="0" w:color="auto"/>
                <w:right w:val="none" w:sz="0" w:space="0" w:color="auto"/>
              </w:divBdr>
            </w:div>
          </w:divsChild>
        </w:div>
        <w:div w:id="1231693358">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sChild>
            <w:div w:id="1285575973">
              <w:marLeft w:val="0"/>
              <w:marRight w:val="0"/>
              <w:marTop w:val="0"/>
              <w:marBottom w:val="0"/>
              <w:divBdr>
                <w:top w:val="none" w:sz="0" w:space="0" w:color="auto"/>
                <w:left w:val="none" w:sz="0" w:space="0" w:color="auto"/>
                <w:bottom w:val="none" w:sz="0" w:space="0" w:color="auto"/>
                <w:right w:val="none" w:sz="0" w:space="0" w:color="auto"/>
              </w:divBdr>
            </w:div>
          </w:divsChild>
        </w:div>
        <w:div w:id="328291100">
          <w:marLeft w:val="0"/>
          <w:marRight w:val="0"/>
          <w:marTop w:val="0"/>
          <w:marBottom w:val="0"/>
          <w:divBdr>
            <w:top w:val="none" w:sz="0" w:space="0" w:color="auto"/>
            <w:left w:val="none" w:sz="0" w:space="0" w:color="auto"/>
            <w:bottom w:val="none" w:sz="0" w:space="0" w:color="auto"/>
            <w:right w:val="none" w:sz="0" w:space="0" w:color="auto"/>
          </w:divBdr>
        </w:div>
        <w:div w:id="1636369007">
          <w:marLeft w:val="0"/>
          <w:marRight w:val="0"/>
          <w:marTop w:val="0"/>
          <w:marBottom w:val="0"/>
          <w:divBdr>
            <w:top w:val="none" w:sz="0" w:space="0" w:color="auto"/>
            <w:left w:val="none" w:sz="0" w:space="0" w:color="auto"/>
            <w:bottom w:val="none" w:sz="0" w:space="0" w:color="auto"/>
            <w:right w:val="none" w:sz="0" w:space="0" w:color="auto"/>
          </w:divBdr>
          <w:divsChild>
            <w:div w:id="51738855">
              <w:marLeft w:val="0"/>
              <w:marRight w:val="0"/>
              <w:marTop w:val="0"/>
              <w:marBottom w:val="0"/>
              <w:divBdr>
                <w:top w:val="none" w:sz="0" w:space="0" w:color="auto"/>
                <w:left w:val="none" w:sz="0" w:space="0" w:color="auto"/>
                <w:bottom w:val="none" w:sz="0" w:space="0" w:color="auto"/>
                <w:right w:val="none" w:sz="0" w:space="0" w:color="auto"/>
              </w:divBdr>
            </w:div>
          </w:divsChild>
        </w:div>
        <w:div w:id="1970090284">
          <w:marLeft w:val="0"/>
          <w:marRight w:val="0"/>
          <w:marTop w:val="0"/>
          <w:marBottom w:val="0"/>
          <w:divBdr>
            <w:top w:val="none" w:sz="0" w:space="0" w:color="auto"/>
            <w:left w:val="none" w:sz="0" w:space="0" w:color="auto"/>
            <w:bottom w:val="none" w:sz="0" w:space="0" w:color="auto"/>
            <w:right w:val="none" w:sz="0" w:space="0" w:color="auto"/>
          </w:divBdr>
        </w:div>
        <w:div w:id="1954091508">
          <w:marLeft w:val="0"/>
          <w:marRight w:val="0"/>
          <w:marTop w:val="0"/>
          <w:marBottom w:val="0"/>
          <w:divBdr>
            <w:top w:val="none" w:sz="0" w:space="0" w:color="auto"/>
            <w:left w:val="none" w:sz="0" w:space="0" w:color="auto"/>
            <w:bottom w:val="none" w:sz="0" w:space="0" w:color="auto"/>
            <w:right w:val="none" w:sz="0" w:space="0" w:color="auto"/>
          </w:divBdr>
          <w:divsChild>
            <w:div w:id="1923827813">
              <w:marLeft w:val="0"/>
              <w:marRight w:val="0"/>
              <w:marTop w:val="0"/>
              <w:marBottom w:val="0"/>
              <w:divBdr>
                <w:top w:val="none" w:sz="0" w:space="0" w:color="auto"/>
                <w:left w:val="none" w:sz="0" w:space="0" w:color="auto"/>
                <w:bottom w:val="none" w:sz="0" w:space="0" w:color="auto"/>
                <w:right w:val="none" w:sz="0" w:space="0" w:color="auto"/>
              </w:divBdr>
            </w:div>
          </w:divsChild>
        </w:div>
        <w:div w:id="869998509">
          <w:marLeft w:val="0"/>
          <w:marRight w:val="0"/>
          <w:marTop w:val="300"/>
          <w:marBottom w:val="0"/>
          <w:divBdr>
            <w:top w:val="none" w:sz="0" w:space="0" w:color="auto"/>
            <w:left w:val="none" w:sz="0" w:space="0" w:color="auto"/>
            <w:bottom w:val="none" w:sz="0" w:space="0" w:color="auto"/>
            <w:right w:val="none" w:sz="0" w:space="0" w:color="auto"/>
          </w:divBdr>
          <w:divsChild>
            <w:div w:id="11689615">
              <w:marLeft w:val="0"/>
              <w:marRight w:val="0"/>
              <w:marTop w:val="0"/>
              <w:marBottom w:val="0"/>
              <w:divBdr>
                <w:top w:val="none" w:sz="0" w:space="0" w:color="auto"/>
                <w:left w:val="none" w:sz="0" w:space="0" w:color="auto"/>
                <w:bottom w:val="none" w:sz="0" w:space="0" w:color="auto"/>
                <w:right w:val="none" w:sz="0" w:space="0" w:color="auto"/>
              </w:divBdr>
              <w:divsChild>
                <w:div w:id="961813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861871">
          <w:marLeft w:val="0"/>
          <w:marRight w:val="0"/>
          <w:marTop w:val="300"/>
          <w:marBottom w:val="0"/>
          <w:divBdr>
            <w:top w:val="none" w:sz="0" w:space="0" w:color="auto"/>
            <w:left w:val="none" w:sz="0" w:space="0" w:color="auto"/>
            <w:bottom w:val="none" w:sz="0" w:space="0" w:color="auto"/>
            <w:right w:val="none" w:sz="0" w:space="0" w:color="auto"/>
          </w:divBdr>
          <w:divsChild>
            <w:div w:id="1948655160">
              <w:marLeft w:val="0"/>
              <w:marRight w:val="0"/>
              <w:marTop w:val="0"/>
              <w:marBottom w:val="0"/>
              <w:divBdr>
                <w:top w:val="none" w:sz="0" w:space="0" w:color="auto"/>
                <w:left w:val="none" w:sz="0" w:space="0" w:color="auto"/>
                <w:bottom w:val="none" w:sz="0" w:space="0" w:color="auto"/>
                <w:right w:val="none" w:sz="0" w:space="0" w:color="auto"/>
              </w:divBdr>
              <w:divsChild>
                <w:div w:id="1103960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820016">
          <w:marLeft w:val="0"/>
          <w:marRight w:val="0"/>
          <w:marTop w:val="300"/>
          <w:marBottom w:val="0"/>
          <w:divBdr>
            <w:top w:val="none" w:sz="0" w:space="0" w:color="auto"/>
            <w:left w:val="none" w:sz="0" w:space="0" w:color="auto"/>
            <w:bottom w:val="none" w:sz="0" w:space="0" w:color="auto"/>
            <w:right w:val="none" w:sz="0" w:space="0" w:color="auto"/>
          </w:divBdr>
          <w:divsChild>
            <w:div w:id="2064481320">
              <w:marLeft w:val="0"/>
              <w:marRight w:val="0"/>
              <w:marTop w:val="0"/>
              <w:marBottom w:val="0"/>
              <w:divBdr>
                <w:top w:val="none" w:sz="0" w:space="0" w:color="auto"/>
                <w:left w:val="none" w:sz="0" w:space="0" w:color="auto"/>
                <w:bottom w:val="none" w:sz="0" w:space="0" w:color="auto"/>
                <w:right w:val="none" w:sz="0" w:space="0" w:color="auto"/>
              </w:divBdr>
              <w:divsChild>
                <w:div w:id="212024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5993">
          <w:marLeft w:val="0"/>
          <w:marRight w:val="0"/>
          <w:marTop w:val="300"/>
          <w:marBottom w:val="0"/>
          <w:divBdr>
            <w:top w:val="none" w:sz="0" w:space="0" w:color="auto"/>
            <w:left w:val="none" w:sz="0" w:space="0" w:color="auto"/>
            <w:bottom w:val="none" w:sz="0" w:space="0" w:color="auto"/>
            <w:right w:val="none" w:sz="0" w:space="0" w:color="auto"/>
          </w:divBdr>
          <w:divsChild>
            <w:div w:id="1077243108">
              <w:marLeft w:val="0"/>
              <w:marRight w:val="0"/>
              <w:marTop w:val="0"/>
              <w:marBottom w:val="0"/>
              <w:divBdr>
                <w:top w:val="none" w:sz="0" w:space="0" w:color="auto"/>
                <w:left w:val="none" w:sz="0" w:space="0" w:color="auto"/>
                <w:bottom w:val="none" w:sz="0" w:space="0" w:color="auto"/>
                <w:right w:val="none" w:sz="0" w:space="0" w:color="auto"/>
              </w:divBdr>
              <w:divsChild>
                <w:div w:id="1810199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5810202">
      <w:bodyDiv w:val="1"/>
      <w:marLeft w:val="0"/>
      <w:marRight w:val="0"/>
      <w:marTop w:val="0"/>
      <w:marBottom w:val="0"/>
      <w:divBdr>
        <w:top w:val="none" w:sz="0" w:space="0" w:color="auto"/>
        <w:left w:val="none" w:sz="0" w:space="0" w:color="auto"/>
        <w:bottom w:val="none" w:sz="0" w:space="0" w:color="auto"/>
        <w:right w:val="none" w:sz="0" w:space="0" w:color="auto"/>
      </w:divBdr>
    </w:div>
    <w:div w:id="1356231830">
      <w:bodyDiv w:val="1"/>
      <w:marLeft w:val="0"/>
      <w:marRight w:val="0"/>
      <w:marTop w:val="0"/>
      <w:marBottom w:val="0"/>
      <w:divBdr>
        <w:top w:val="none" w:sz="0" w:space="0" w:color="auto"/>
        <w:left w:val="none" w:sz="0" w:space="0" w:color="auto"/>
        <w:bottom w:val="none" w:sz="0" w:space="0" w:color="auto"/>
        <w:right w:val="none" w:sz="0" w:space="0" w:color="auto"/>
      </w:divBdr>
    </w:div>
    <w:div w:id="1356232307">
      <w:bodyDiv w:val="1"/>
      <w:marLeft w:val="0"/>
      <w:marRight w:val="0"/>
      <w:marTop w:val="0"/>
      <w:marBottom w:val="0"/>
      <w:divBdr>
        <w:top w:val="none" w:sz="0" w:space="0" w:color="auto"/>
        <w:left w:val="none" w:sz="0" w:space="0" w:color="auto"/>
        <w:bottom w:val="none" w:sz="0" w:space="0" w:color="auto"/>
        <w:right w:val="none" w:sz="0" w:space="0" w:color="auto"/>
      </w:divBdr>
    </w:div>
    <w:div w:id="1356419498">
      <w:bodyDiv w:val="1"/>
      <w:marLeft w:val="0"/>
      <w:marRight w:val="0"/>
      <w:marTop w:val="0"/>
      <w:marBottom w:val="0"/>
      <w:divBdr>
        <w:top w:val="none" w:sz="0" w:space="0" w:color="auto"/>
        <w:left w:val="none" w:sz="0" w:space="0" w:color="auto"/>
        <w:bottom w:val="none" w:sz="0" w:space="0" w:color="auto"/>
        <w:right w:val="none" w:sz="0" w:space="0" w:color="auto"/>
      </w:divBdr>
    </w:div>
    <w:div w:id="1356466121">
      <w:bodyDiv w:val="1"/>
      <w:marLeft w:val="0"/>
      <w:marRight w:val="0"/>
      <w:marTop w:val="0"/>
      <w:marBottom w:val="0"/>
      <w:divBdr>
        <w:top w:val="none" w:sz="0" w:space="0" w:color="auto"/>
        <w:left w:val="none" w:sz="0" w:space="0" w:color="auto"/>
        <w:bottom w:val="none" w:sz="0" w:space="0" w:color="auto"/>
        <w:right w:val="none" w:sz="0" w:space="0" w:color="auto"/>
      </w:divBdr>
    </w:div>
    <w:div w:id="1357347576">
      <w:bodyDiv w:val="1"/>
      <w:marLeft w:val="0"/>
      <w:marRight w:val="0"/>
      <w:marTop w:val="0"/>
      <w:marBottom w:val="0"/>
      <w:divBdr>
        <w:top w:val="none" w:sz="0" w:space="0" w:color="auto"/>
        <w:left w:val="none" w:sz="0" w:space="0" w:color="auto"/>
        <w:bottom w:val="none" w:sz="0" w:space="0" w:color="auto"/>
        <w:right w:val="none" w:sz="0" w:space="0" w:color="auto"/>
      </w:divBdr>
    </w:div>
    <w:div w:id="1357845709">
      <w:bodyDiv w:val="1"/>
      <w:marLeft w:val="0"/>
      <w:marRight w:val="0"/>
      <w:marTop w:val="0"/>
      <w:marBottom w:val="0"/>
      <w:divBdr>
        <w:top w:val="none" w:sz="0" w:space="0" w:color="auto"/>
        <w:left w:val="none" w:sz="0" w:space="0" w:color="auto"/>
        <w:bottom w:val="none" w:sz="0" w:space="0" w:color="auto"/>
        <w:right w:val="none" w:sz="0" w:space="0" w:color="auto"/>
      </w:divBdr>
      <w:divsChild>
        <w:div w:id="147672118">
          <w:marLeft w:val="0"/>
          <w:marRight w:val="0"/>
          <w:marTop w:val="300"/>
          <w:marBottom w:val="0"/>
          <w:divBdr>
            <w:top w:val="none" w:sz="0" w:space="0" w:color="auto"/>
            <w:left w:val="none" w:sz="0" w:space="0" w:color="auto"/>
            <w:bottom w:val="none" w:sz="0" w:space="0" w:color="auto"/>
            <w:right w:val="none" w:sz="0" w:space="0" w:color="auto"/>
          </w:divBdr>
          <w:divsChild>
            <w:div w:id="787506033">
              <w:marLeft w:val="0"/>
              <w:marRight w:val="0"/>
              <w:marTop w:val="0"/>
              <w:marBottom w:val="0"/>
              <w:divBdr>
                <w:top w:val="none" w:sz="0" w:space="0" w:color="auto"/>
                <w:left w:val="none" w:sz="0" w:space="0" w:color="auto"/>
                <w:bottom w:val="none" w:sz="0" w:space="0" w:color="auto"/>
                <w:right w:val="none" w:sz="0" w:space="0" w:color="auto"/>
              </w:divBdr>
              <w:divsChild>
                <w:div w:id="79424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27099">
          <w:marLeft w:val="0"/>
          <w:marRight w:val="0"/>
          <w:marTop w:val="0"/>
          <w:marBottom w:val="0"/>
          <w:divBdr>
            <w:top w:val="none" w:sz="0" w:space="0" w:color="auto"/>
            <w:left w:val="none" w:sz="0" w:space="0" w:color="auto"/>
            <w:bottom w:val="none" w:sz="0" w:space="0" w:color="auto"/>
            <w:right w:val="none" w:sz="0" w:space="0" w:color="auto"/>
          </w:divBdr>
          <w:divsChild>
            <w:div w:id="1765683927">
              <w:marLeft w:val="0"/>
              <w:marRight w:val="0"/>
              <w:marTop w:val="0"/>
              <w:marBottom w:val="0"/>
              <w:divBdr>
                <w:top w:val="none" w:sz="0" w:space="0" w:color="auto"/>
                <w:left w:val="none" w:sz="0" w:space="0" w:color="auto"/>
                <w:bottom w:val="none" w:sz="0" w:space="0" w:color="auto"/>
                <w:right w:val="none" w:sz="0" w:space="0" w:color="auto"/>
              </w:divBdr>
            </w:div>
          </w:divsChild>
        </w:div>
        <w:div w:id="191455183">
          <w:marLeft w:val="0"/>
          <w:marRight w:val="0"/>
          <w:marTop w:val="0"/>
          <w:marBottom w:val="0"/>
          <w:divBdr>
            <w:top w:val="none" w:sz="0" w:space="0" w:color="auto"/>
            <w:left w:val="none" w:sz="0" w:space="0" w:color="auto"/>
            <w:bottom w:val="none" w:sz="0" w:space="0" w:color="auto"/>
            <w:right w:val="none" w:sz="0" w:space="0" w:color="auto"/>
          </w:divBdr>
          <w:divsChild>
            <w:div w:id="2060587316">
              <w:marLeft w:val="0"/>
              <w:marRight w:val="0"/>
              <w:marTop w:val="0"/>
              <w:marBottom w:val="0"/>
              <w:divBdr>
                <w:top w:val="none" w:sz="0" w:space="0" w:color="auto"/>
                <w:left w:val="none" w:sz="0" w:space="0" w:color="auto"/>
                <w:bottom w:val="none" w:sz="0" w:space="0" w:color="auto"/>
                <w:right w:val="none" w:sz="0" w:space="0" w:color="auto"/>
              </w:divBdr>
            </w:div>
          </w:divsChild>
        </w:div>
        <w:div w:id="370309202">
          <w:marLeft w:val="0"/>
          <w:marRight w:val="0"/>
          <w:marTop w:val="0"/>
          <w:marBottom w:val="0"/>
          <w:divBdr>
            <w:top w:val="none" w:sz="0" w:space="0" w:color="auto"/>
            <w:left w:val="none" w:sz="0" w:space="0" w:color="auto"/>
            <w:bottom w:val="none" w:sz="0" w:space="0" w:color="auto"/>
            <w:right w:val="none" w:sz="0" w:space="0" w:color="auto"/>
          </w:divBdr>
        </w:div>
        <w:div w:id="526602315">
          <w:marLeft w:val="0"/>
          <w:marRight w:val="0"/>
          <w:marTop w:val="0"/>
          <w:marBottom w:val="0"/>
          <w:divBdr>
            <w:top w:val="none" w:sz="0" w:space="0" w:color="auto"/>
            <w:left w:val="none" w:sz="0" w:space="0" w:color="auto"/>
            <w:bottom w:val="none" w:sz="0" w:space="0" w:color="auto"/>
            <w:right w:val="none" w:sz="0" w:space="0" w:color="auto"/>
          </w:divBdr>
        </w:div>
        <w:div w:id="575668993">
          <w:marLeft w:val="0"/>
          <w:marRight w:val="0"/>
          <w:marTop w:val="0"/>
          <w:marBottom w:val="0"/>
          <w:divBdr>
            <w:top w:val="none" w:sz="0" w:space="0" w:color="auto"/>
            <w:left w:val="none" w:sz="0" w:space="0" w:color="auto"/>
            <w:bottom w:val="none" w:sz="0" w:space="0" w:color="auto"/>
            <w:right w:val="none" w:sz="0" w:space="0" w:color="auto"/>
          </w:divBdr>
          <w:divsChild>
            <w:div w:id="1814133826">
              <w:marLeft w:val="0"/>
              <w:marRight w:val="0"/>
              <w:marTop w:val="0"/>
              <w:marBottom w:val="0"/>
              <w:divBdr>
                <w:top w:val="none" w:sz="0" w:space="0" w:color="auto"/>
                <w:left w:val="none" w:sz="0" w:space="0" w:color="auto"/>
                <w:bottom w:val="none" w:sz="0" w:space="0" w:color="auto"/>
                <w:right w:val="none" w:sz="0" w:space="0" w:color="auto"/>
              </w:divBdr>
            </w:div>
          </w:divsChild>
        </w:div>
        <w:div w:id="611397709">
          <w:marLeft w:val="0"/>
          <w:marRight w:val="0"/>
          <w:marTop w:val="0"/>
          <w:marBottom w:val="0"/>
          <w:divBdr>
            <w:top w:val="none" w:sz="0" w:space="0" w:color="auto"/>
            <w:left w:val="none" w:sz="0" w:space="0" w:color="auto"/>
            <w:bottom w:val="none" w:sz="0" w:space="0" w:color="auto"/>
            <w:right w:val="none" w:sz="0" w:space="0" w:color="auto"/>
          </w:divBdr>
        </w:div>
        <w:div w:id="743064272">
          <w:marLeft w:val="0"/>
          <w:marRight w:val="0"/>
          <w:marTop w:val="0"/>
          <w:marBottom w:val="0"/>
          <w:divBdr>
            <w:top w:val="none" w:sz="0" w:space="0" w:color="auto"/>
            <w:left w:val="none" w:sz="0" w:space="0" w:color="auto"/>
            <w:bottom w:val="none" w:sz="0" w:space="0" w:color="auto"/>
            <w:right w:val="none" w:sz="0" w:space="0" w:color="auto"/>
          </w:divBdr>
          <w:divsChild>
            <w:div w:id="212041057">
              <w:marLeft w:val="0"/>
              <w:marRight w:val="0"/>
              <w:marTop w:val="0"/>
              <w:marBottom w:val="0"/>
              <w:divBdr>
                <w:top w:val="none" w:sz="0" w:space="0" w:color="auto"/>
                <w:left w:val="none" w:sz="0" w:space="0" w:color="auto"/>
                <w:bottom w:val="none" w:sz="0" w:space="0" w:color="auto"/>
                <w:right w:val="none" w:sz="0" w:space="0" w:color="auto"/>
              </w:divBdr>
            </w:div>
          </w:divsChild>
        </w:div>
        <w:div w:id="813374742">
          <w:marLeft w:val="0"/>
          <w:marRight w:val="0"/>
          <w:marTop w:val="300"/>
          <w:marBottom w:val="0"/>
          <w:divBdr>
            <w:top w:val="none" w:sz="0" w:space="0" w:color="auto"/>
            <w:left w:val="none" w:sz="0" w:space="0" w:color="auto"/>
            <w:bottom w:val="none" w:sz="0" w:space="0" w:color="auto"/>
            <w:right w:val="none" w:sz="0" w:space="0" w:color="auto"/>
          </w:divBdr>
          <w:divsChild>
            <w:div w:id="859047390">
              <w:marLeft w:val="0"/>
              <w:marRight w:val="0"/>
              <w:marTop w:val="0"/>
              <w:marBottom w:val="0"/>
              <w:divBdr>
                <w:top w:val="none" w:sz="0" w:space="0" w:color="auto"/>
                <w:left w:val="none" w:sz="0" w:space="0" w:color="auto"/>
                <w:bottom w:val="none" w:sz="0" w:space="0" w:color="auto"/>
                <w:right w:val="none" w:sz="0" w:space="0" w:color="auto"/>
              </w:divBdr>
              <w:divsChild>
                <w:div w:id="1697999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357563">
          <w:marLeft w:val="0"/>
          <w:marRight w:val="0"/>
          <w:marTop w:val="0"/>
          <w:marBottom w:val="0"/>
          <w:divBdr>
            <w:top w:val="none" w:sz="0" w:space="0" w:color="auto"/>
            <w:left w:val="none" w:sz="0" w:space="0" w:color="auto"/>
            <w:bottom w:val="none" w:sz="0" w:space="0" w:color="auto"/>
            <w:right w:val="none" w:sz="0" w:space="0" w:color="auto"/>
          </w:divBdr>
        </w:div>
        <w:div w:id="1075056692">
          <w:marLeft w:val="0"/>
          <w:marRight w:val="0"/>
          <w:marTop w:val="0"/>
          <w:marBottom w:val="0"/>
          <w:divBdr>
            <w:top w:val="none" w:sz="0" w:space="0" w:color="auto"/>
            <w:left w:val="none" w:sz="0" w:space="0" w:color="auto"/>
            <w:bottom w:val="none" w:sz="0" w:space="0" w:color="auto"/>
            <w:right w:val="none" w:sz="0" w:space="0" w:color="auto"/>
          </w:divBdr>
        </w:div>
        <w:div w:id="1188059663">
          <w:marLeft w:val="0"/>
          <w:marRight w:val="0"/>
          <w:marTop w:val="0"/>
          <w:marBottom w:val="0"/>
          <w:divBdr>
            <w:top w:val="none" w:sz="0" w:space="0" w:color="auto"/>
            <w:left w:val="none" w:sz="0" w:space="0" w:color="auto"/>
            <w:bottom w:val="none" w:sz="0" w:space="0" w:color="auto"/>
            <w:right w:val="none" w:sz="0" w:space="0" w:color="auto"/>
          </w:divBdr>
          <w:divsChild>
            <w:div w:id="447358550">
              <w:marLeft w:val="0"/>
              <w:marRight w:val="0"/>
              <w:marTop w:val="0"/>
              <w:marBottom w:val="0"/>
              <w:divBdr>
                <w:top w:val="none" w:sz="0" w:space="0" w:color="auto"/>
                <w:left w:val="none" w:sz="0" w:space="0" w:color="auto"/>
                <w:bottom w:val="none" w:sz="0" w:space="0" w:color="auto"/>
                <w:right w:val="none" w:sz="0" w:space="0" w:color="auto"/>
              </w:divBdr>
            </w:div>
          </w:divsChild>
        </w:div>
        <w:div w:id="1188644403">
          <w:marLeft w:val="0"/>
          <w:marRight w:val="0"/>
          <w:marTop w:val="0"/>
          <w:marBottom w:val="0"/>
          <w:divBdr>
            <w:top w:val="none" w:sz="0" w:space="0" w:color="auto"/>
            <w:left w:val="none" w:sz="0" w:space="0" w:color="auto"/>
            <w:bottom w:val="none" w:sz="0" w:space="0" w:color="auto"/>
            <w:right w:val="none" w:sz="0" w:space="0" w:color="auto"/>
          </w:divBdr>
          <w:divsChild>
            <w:div w:id="779103173">
              <w:marLeft w:val="0"/>
              <w:marRight w:val="0"/>
              <w:marTop w:val="0"/>
              <w:marBottom w:val="0"/>
              <w:divBdr>
                <w:top w:val="none" w:sz="0" w:space="0" w:color="auto"/>
                <w:left w:val="none" w:sz="0" w:space="0" w:color="auto"/>
                <w:bottom w:val="none" w:sz="0" w:space="0" w:color="auto"/>
                <w:right w:val="none" w:sz="0" w:space="0" w:color="auto"/>
              </w:divBdr>
            </w:div>
          </w:divsChild>
        </w:div>
        <w:div w:id="1206063051">
          <w:marLeft w:val="0"/>
          <w:marRight w:val="0"/>
          <w:marTop w:val="0"/>
          <w:marBottom w:val="0"/>
          <w:divBdr>
            <w:top w:val="none" w:sz="0" w:space="0" w:color="auto"/>
            <w:left w:val="none" w:sz="0" w:space="0" w:color="auto"/>
            <w:bottom w:val="none" w:sz="0" w:space="0" w:color="auto"/>
            <w:right w:val="none" w:sz="0" w:space="0" w:color="auto"/>
          </w:divBdr>
        </w:div>
        <w:div w:id="1255700674">
          <w:marLeft w:val="0"/>
          <w:marRight w:val="0"/>
          <w:marTop w:val="300"/>
          <w:marBottom w:val="0"/>
          <w:divBdr>
            <w:top w:val="none" w:sz="0" w:space="0" w:color="auto"/>
            <w:left w:val="none" w:sz="0" w:space="0" w:color="auto"/>
            <w:bottom w:val="none" w:sz="0" w:space="0" w:color="auto"/>
            <w:right w:val="none" w:sz="0" w:space="0" w:color="auto"/>
          </w:divBdr>
          <w:divsChild>
            <w:div w:id="2124372707">
              <w:marLeft w:val="0"/>
              <w:marRight w:val="0"/>
              <w:marTop w:val="0"/>
              <w:marBottom w:val="0"/>
              <w:divBdr>
                <w:top w:val="none" w:sz="0" w:space="0" w:color="auto"/>
                <w:left w:val="none" w:sz="0" w:space="0" w:color="auto"/>
                <w:bottom w:val="none" w:sz="0" w:space="0" w:color="auto"/>
                <w:right w:val="none" w:sz="0" w:space="0" w:color="auto"/>
              </w:divBdr>
              <w:divsChild>
                <w:div w:id="167256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114253">
          <w:marLeft w:val="0"/>
          <w:marRight w:val="0"/>
          <w:marTop w:val="0"/>
          <w:marBottom w:val="0"/>
          <w:divBdr>
            <w:top w:val="none" w:sz="0" w:space="0" w:color="auto"/>
            <w:left w:val="none" w:sz="0" w:space="0" w:color="auto"/>
            <w:bottom w:val="none" w:sz="0" w:space="0" w:color="auto"/>
            <w:right w:val="none" w:sz="0" w:space="0" w:color="auto"/>
          </w:divBdr>
          <w:divsChild>
            <w:div w:id="1110591439">
              <w:marLeft w:val="0"/>
              <w:marRight w:val="0"/>
              <w:marTop w:val="0"/>
              <w:marBottom w:val="0"/>
              <w:divBdr>
                <w:top w:val="none" w:sz="0" w:space="0" w:color="auto"/>
                <w:left w:val="none" w:sz="0" w:space="0" w:color="auto"/>
                <w:bottom w:val="none" w:sz="0" w:space="0" w:color="auto"/>
                <w:right w:val="none" w:sz="0" w:space="0" w:color="auto"/>
              </w:divBdr>
            </w:div>
          </w:divsChild>
        </w:div>
        <w:div w:id="1671178989">
          <w:marLeft w:val="0"/>
          <w:marRight w:val="0"/>
          <w:marTop w:val="300"/>
          <w:marBottom w:val="0"/>
          <w:divBdr>
            <w:top w:val="none" w:sz="0" w:space="0" w:color="auto"/>
            <w:left w:val="none" w:sz="0" w:space="0" w:color="auto"/>
            <w:bottom w:val="none" w:sz="0" w:space="0" w:color="auto"/>
            <w:right w:val="none" w:sz="0" w:space="0" w:color="auto"/>
          </w:divBdr>
          <w:divsChild>
            <w:div w:id="2114276146">
              <w:marLeft w:val="0"/>
              <w:marRight w:val="0"/>
              <w:marTop w:val="0"/>
              <w:marBottom w:val="0"/>
              <w:divBdr>
                <w:top w:val="none" w:sz="0" w:space="0" w:color="auto"/>
                <w:left w:val="none" w:sz="0" w:space="0" w:color="auto"/>
                <w:bottom w:val="none" w:sz="0" w:space="0" w:color="auto"/>
                <w:right w:val="none" w:sz="0" w:space="0" w:color="auto"/>
              </w:divBdr>
              <w:divsChild>
                <w:div w:id="16739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566431">
          <w:marLeft w:val="0"/>
          <w:marRight w:val="0"/>
          <w:marTop w:val="0"/>
          <w:marBottom w:val="0"/>
          <w:divBdr>
            <w:top w:val="none" w:sz="0" w:space="0" w:color="auto"/>
            <w:left w:val="none" w:sz="0" w:space="0" w:color="auto"/>
            <w:bottom w:val="none" w:sz="0" w:space="0" w:color="auto"/>
            <w:right w:val="none" w:sz="0" w:space="0" w:color="auto"/>
          </w:divBdr>
        </w:div>
      </w:divsChild>
    </w:div>
    <w:div w:id="1358853228">
      <w:bodyDiv w:val="1"/>
      <w:marLeft w:val="0"/>
      <w:marRight w:val="0"/>
      <w:marTop w:val="0"/>
      <w:marBottom w:val="0"/>
      <w:divBdr>
        <w:top w:val="none" w:sz="0" w:space="0" w:color="auto"/>
        <w:left w:val="none" w:sz="0" w:space="0" w:color="auto"/>
        <w:bottom w:val="none" w:sz="0" w:space="0" w:color="auto"/>
        <w:right w:val="none" w:sz="0" w:space="0" w:color="auto"/>
      </w:divBdr>
    </w:div>
    <w:div w:id="1360204879">
      <w:bodyDiv w:val="1"/>
      <w:marLeft w:val="0"/>
      <w:marRight w:val="0"/>
      <w:marTop w:val="0"/>
      <w:marBottom w:val="0"/>
      <w:divBdr>
        <w:top w:val="none" w:sz="0" w:space="0" w:color="auto"/>
        <w:left w:val="none" w:sz="0" w:space="0" w:color="auto"/>
        <w:bottom w:val="none" w:sz="0" w:space="0" w:color="auto"/>
        <w:right w:val="none" w:sz="0" w:space="0" w:color="auto"/>
      </w:divBdr>
      <w:divsChild>
        <w:div w:id="75178281">
          <w:marLeft w:val="0"/>
          <w:marRight w:val="0"/>
          <w:marTop w:val="300"/>
          <w:marBottom w:val="0"/>
          <w:divBdr>
            <w:top w:val="none" w:sz="0" w:space="0" w:color="auto"/>
            <w:left w:val="none" w:sz="0" w:space="0" w:color="auto"/>
            <w:bottom w:val="none" w:sz="0" w:space="0" w:color="auto"/>
            <w:right w:val="none" w:sz="0" w:space="0" w:color="auto"/>
          </w:divBdr>
          <w:divsChild>
            <w:div w:id="1117681989">
              <w:marLeft w:val="0"/>
              <w:marRight w:val="0"/>
              <w:marTop w:val="0"/>
              <w:marBottom w:val="0"/>
              <w:divBdr>
                <w:top w:val="none" w:sz="0" w:space="0" w:color="auto"/>
                <w:left w:val="none" w:sz="0" w:space="0" w:color="auto"/>
                <w:bottom w:val="none" w:sz="0" w:space="0" w:color="auto"/>
                <w:right w:val="none" w:sz="0" w:space="0" w:color="auto"/>
              </w:divBdr>
              <w:divsChild>
                <w:div w:id="1669748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031009">
          <w:marLeft w:val="0"/>
          <w:marRight w:val="0"/>
          <w:marTop w:val="300"/>
          <w:marBottom w:val="0"/>
          <w:divBdr>
            <w:top w:val="none" w:sz="0" w:space="0" w:color="auto"/>
            <w:left w:val="none" w:sz="0" w:space="0" w:color="auto"/>
            <w:bottom w:val="none" w:sz="0" w:space="0" w:color="auto"/>
            <w:right w:val="none" w:sz="0" w:space="0" w:color="auto"/>
          </w:divBdr>
          <w:divsChild>
            <w:div w:id="215970324">
              <w:marLeft w:val="0"/>
              <w:marRight w:val="0"/>
              <w:marTop w:val="0"/>
              <w:marBottom w:val="0"/>
              <w:divBdr>
                <w:top w:val="none" w:sz="0" w:space="0" w:color="auto"/>
                <w:left w:val="none" w:sz="0" w:space="0" w:color="auto"/>
                <w:bottom w:val="none" w:sz="0" w:space="0" w:color="auto"/>
                <w:right w:val="none" w:sz="0" w:space="0" w:color="auto"/>
              </w:divBdr>
              <w:divsChild>
                <w:div w:id="30258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168759">
          <w:marLeft w:val="0"/>
          <w:marRight w:val="0"/>
          <w:marTop w:val="0"/>
          <w:marBottom w:val="0"/>
          <w:divBdr>
            <w:top w:val="none" w:sz="0" w:space="0" w:color="auto"/>
            <w:left w:val="none" w:sz="0" w:space="0" w:color="auto"/>
            <w:bottom w:val="none" w:sz="0" w:space="0" w:color="auto"/>
            <w:right w:val="none" w:sz="0" w:space="0" w:color="auto"/>
          </w:divBdr>
          <w:divsChild>
            <w:div w:id="1746873491">
              <w:marLeft w:val="0"/>
              <w:marRight w:val="0"/>
              <w:marTop w:val="0"/>
              <w:marBottom w:val="0"/>
              <w:divBdr>
                <w:top w:val="none" w:sz="0" w:space="0" w:color="auto"/>
                <w:left w:val="none" w:sz="0" w:space="0" w:color="auto"/>
                <w:bottom w:val="none" w:sz="0" w:space="0" w:color="auto"/>
                <w:right w:val="none" w:sz="0" w:space="0" w:color="auto"/>
              </w:divBdr>
            </w:div>
          </w:divsChild>
        </w:div>
        <w:div w:id="659961292">
          <w:marLeft w:val="0"/>
          <w:marRight w:val="0"/>
          <w:marTop w:val="0"/>
          <w:marBottom w:val="0"/>
          <w:divBdr>
            <w:top w:val="none" w:sz="0" w:space="0" w:color="auto"/>
            <w:left w:val="none" w:sz="0" w:space="0" w:color="auto"/>
            <w:bottom w:val="none" w:sz="0" w:space="0" w:color="auto"/>
            <w:right w:val="none" w:sz="0" w:space="0" w:color="auto"/>
          </w:divBdr>
        </w:div>
        <w:div w:id="688262359">
          <w:marLeft w:val="0"/>
          <w:marRight w:val="0"/>
          <w:marTop w:val="0"/>
          <w:marBottom w:val="0"/>
          <w:divBdr>
            <w:top w:val="none" w:sz="0" w:space="0" w:color="auto"/>
            <w:left w:val="none" w:sz="0" w:space="0" w:color="auto"/>
            <w:bottom w:val="none" w:sz="0" w:space="0" w:color="auto"/>
            <w:right w:val="none" w:sz="0" w:space="0" w:color="auto"/>
          </w:divBdr>
          <w:divsChild>
            <w:div w:id="1750813215">
              <w:marLeft w:val="0"/>
              <w:marRight w:val="0"/>
              <w:marTop w:val="0"/>
              <w:marBottom w:val="0"/>
              <w:divBdr>
                <w:top w:val="none" w:sz="0" w:space="0" w:color="auto"/>
                <w:left w:val="none" w:sz="0" w:space="0" w:color="auto"/>
                <w:bottom w:val="none" w:sz="0" w:space="0" w:color="auto"/>
                <w:right w:val="none" w:sz="0" w:space="0" w:color="auto"/>
              </w:divBdr>
            </w:div>
          </w:divsChild>
        </w:div>
        <w:div w:id="698357959">
          <w:marLeft w:val="0"/>
          <w:marRight w:val="0"/>
          <w:marTop w:val="0"/>
          <w:marBottom w:val="0"/>
          <w:divBdr>
            <w:top w:val="none" w:sz="0" w:space="0" w:color="auto"/>
            <w:left w:val="none" w:sz="0" w:space="0" w:color="auto"/>
            <w:bottom w:val="none" w:sz="0" w:space="0" w:color="auto"/>
            <w:right w:val="none" w:sz="0" w:space="0" w:color="auto"/>
          </w:divBdr>
          <w:divsChild>
            <w:div w:id="1041707226">
              <w:marLeft w:val="0"/>
              <w:marRight w:val="0"/>
              <w:marTop w:val="0"/>
              <w:marBottom w:val="0"/>
              <w:divBdr>
                <w:top w:val="none" w:sz="0" w:space="0" w:color="auto"/>
                <w:left w:val="none" w:sz="0" w:space="0" w:color="auto"/>
                <w:bottom w:val="none" w:sz="0" w:space="0" w:color="auto"/>
                <w:right w:val="none" w:sz="0" w:space="0" w:color="auto"/>
              </w:divBdr>
            </w:div>
          </w:divsChild>
        </w:div>
        <w:div w:id="790050493">
          <w:marLeft w:val="0"/>
          <w:marRight w:val="0"/>
          <w:marTop w:val="0"/>
          <w:marBottom w:val="0"/>
          <w:divBdr>
            <w:top w:val="none" w:sz="0" w:space="0" w:color="auto"/>
            <w:left w:val="none" w:sz="0" w:space="0" w:color="auto"/>
            <w:bottom w:val="none" w:sz="0" w:space="0" w:color="auto"/>
            <w:right w:val="none" w:sz="0" w:space="0" w:color="auto"/>
          </w:divBdr>
          <w:divsChild>
            <w:div w:id="1170827696">
              <w:marLeft w:val="0"/>
              <w:marRight w:val="0"/>
              <w:marTop w:val="0"/>
              <w:marBottom w:val="0"/>
              <w:divBdr>
                <w:top w:val="none" w:sz="0" w:space="0" w:color="auto"/>
                <w:left w:val="none" w:sz="0" w:space="0" w:color="auto"/>
                <w:bottom w:val="none" w:sz="0" w:space="0" w:color="auto"/>
                <w:right w:val="none" w:sz="0" w:space="0" w:color="auto"/>
              </w:divBdr>
            </w:div>
          </w:divsChild>
        </w:div>
        <w:div w:id="818617992">
          <w:marLeft w:val="0"/>
          <w:marRight w:val="0"/>
          <w:marTop w:val="0"/>
          <w:marBottom w:val="0"/>
          <w:divBdr>
            <w:top w:val="none" w:sz="0" w:space="0" w:color="auto"/>
            <w:left w:val="none" w:sz="0" w:space="0" w:color="auto"/>
            <w:bottom w:val="none" w:sz="0" w:space="0" w:color="auto"/>
            <w:right w:val="none" w:sz="0" w:space="0" w:color="auto"/>
          </w:divBdr>
        </w:div>
        <w:div w:id="896012271">
          <w:marLeft w:val="0"/>
          <w:marRight w:val="0"/>
          <w:marTop w:val="300"/>
          <w:marBottom w:val="0"/>
          <w:divBdr>
            <w:top w:val="none" w:sz="0" w:space="0" w:color="auto"/>
            <w:left w:val="none" w:sz="0" w:space="0" w:color="auto"/>
            <w:bottom w:val="none" w:sz="0" w:space="0" w:color="auto"/>
            <w:right w:val="none" w:sz="0" w:space="0" w:color="auto"/>
          </w:divBdr>
          <w:divsChild>
            <w:div w:id="925505489">
              <w:marLeft w:val="0"/>
              <w:marRight w:val="0"/>
              <w:marTop w:val="0"/>
              <w:marBottom w:val="0"/>
              <w:divBdr>
                <w:top w:val="none" w:sz="0" w:space="0" w:color="auto"/>
                <w:left w:val="none" w:sz="0" w:space="0" w:color="auto"/>
                <w:bottom w:val="none" w:sz="0" w:space="0" w:color="auto"/>
                <w:right w:val="none" w:sz="0" w:space="0" w:color="auto"/>
              </w:divBdr>
              <w:divsChild>
                <w:div w:id="206860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2558">
          <w:marLeft w:val="0"/>
          <w:marRight w:val="0"/>
          <w:marTop w:val="0"/>
          <w:marBottom w:val="0"/>
          <w:divBdr>
            <w:top w:val="none" w:sz="0" w:space="0" w:color="auto"/>
            <w:left w:val="none" w:sz="0" w:space="0" w:color="auto"/>
            <w:bottom w:val="none" w:sz="0" w:space="0" w:color="auto"/>
            <w:right w:val="none" w:sz="0" w:space="0" w:color="auto"/>
          </w:divBdr>
        </w:div>
        <w:div w:id="1161696722">
          <w:marLeft w:val="0"/>
          <w:marRight w:val="0"/>
          <w:marTop w:val="0"/>
          <w:marBottom w:val="0"/>
          <w:divBdr>
            <w:top w:val="none" w:sz="0" w:space="0" w:color="auto"/>
            <w:left w:val="none" w:sz="0" w:space="0" w:color="auto"/>
            <w:bottom w:val="none" w:sz="0" w:space="0" w:color="auto"/>
            <w:right w:val="none" w:sz="0" w:space="0" w:color="auto"/>
          </w:divBdr>
          <w:divsChild>
            <w:div w:id="1634288927">
              <w:marLeft w:val="0"/>
              <w:marRight w:val="0"/>
              <w:marTop w:val="0"/>
              <w:marBottom w:val="0"/>
              <w:divBdr>
                <w:top w:val="none" w:sz="0" w:space="0" w:color="auto"/>
                <w:left w:val="none" w:sz="0" w:space="0" w:color="auto"/>
                <w:bottom w:val="none" w:sz="0" w:space="0" w:color="auto"/>
                <w:right w:val="none" w:sz="0" w:space="0" w:color="auto"/>
              </w:divBdr>
            </w:div>
          </w:divsChild>
        </w:div>
        <w:div w:id="1316225354">
          <w:marLeft w:val="0"/>
          <w:marRight w:val="0"/>
          <w:marTop w:val="0"/>
          <w:marBottom w:val="0"/>
          <w:divBdr>
            <w:top w:val="none" w:sz="0" w:space="0" w:color="auto"/>
            <w:left w:val="none" w:sz="0" w:space="0" w:color="auto"/>
            <w:bottom w:val="none" w:sz="0" w:space="0" w:color="auto"/>
            <w:right w:val="none" w:sz="0" w:space="0" w:color="auto"/>
          </w:divBdr>
          <w:divsChild>
            <w:div w:id="587545479">
              <w:marLeft w:val="0"/>
              <w:marRight w:val="0"/>
              <w:marTop w:val="0"/>
              <w:marBottom w:val="0"/>
              <w:divBdr>
                <w:top w:val="none" w:sz="0" w:space="0" w:color="auto"/>
                <w:left w:val="none" w:sz="0" w:space="0" w:color="auto"/>
                <w:bottom w:val="none" w:sz="0" w:space="0" w:color="auto"/>
                <w:right w:val="none" w:sz="0" w:space="0" w:color="auto"/>
              </w:divBdr>
            </w:div>
          </w:divsChild>
        </w:div>
        <w:div w:id="1596747989">
          <w:marLeft w:val="0"/>
          <w:marRight w:val="0"/>
          <w:marTop w:val="0"/>
          <w:marBottom w:val="0"/>
          <w:divBdr>
            <w:top w:val="none" w:sz="0" w:space="0" w:color="auto"/>
            <w:left w:val="none" w:sz="0" w:space="0" w:color="auto"/>
            <w:bottom w:val="none" w:sz="0" w:space="0" w:color="auto"/>
            <w:right w:val="none" w:sz="0" w:space="0" w:color="auto"/>
          </w:divBdr>
          <w:divsChild>
            <w:div w:id="181404825">
              <w:marLeft w:val="0"/>
              <w:marRight w:val="0"/>
              <w:marTop w:val="0"/>
              <w:marBottom w:val="0"/>
              <w:divBdr>
                <w:top w:val="none" w:sz="0" w:space="0" w:color="auto"/>
                <w:left w:val="none" w:sz="0" w:space="0" w:color="auto"/>
                <w:bottom w:val="none" w:sz="0" w:space="0" w:color="auto"/>
                <w:right w:val="none" w:sz="0" w:space="0" w:color="auto"/>
              </w:divBdr>
            </w:div>
          </w:divsChild>
        </w:div>
        <w:div w:id="1646281685">
          <w:marLeft w:val="0"/>
          <w:marRight w:val="0"/>
          <w:marTop w:val="0"/>
          <w:marBottom w:val="0"/>
          <w:divBdr>
            <w:top w:val="none" w:sz="0" w:space="0" w:color="auto"/>
            <w:left w:val="none" w:sz="0" w:space="0" w:color="auto"/>
            <w:bottom w:val="none" w:sz="0" w:space="0" w:color="auto"/>
            <w:right w:val="none" w:sz="0" w:space="0" w:color="auto"/>
          </w:divBdr>
        </w:div>
        <w:div w:id="1977221230">
          <w:marLeft w:val="0"/>
          <w:marRight w:val="0"/>
          <w:marTop w:val="300"/>
          <w:marBottom w:val="0"/>
          <w:divBdr>
            <w:top w:val="none" w:sz="0" w:space="0" w:color="auto"/>
            <w:left w:val="none" w:sz="0" w:space="0" w:color="auto"/>
            <w:bottom w:val="none" w:sz="0" w:space="0" w:color="auto"/>
            <w:right w:val="none" w:sz="0" w:space="0" w:color="auto"/>
          </w:divBdr>
          <w:divsChild>
            <w:div w:id="1682660178">
              <w:marLeft w:val="0"/>
              <w:marRight w:val="0"/>
              <w:marTop w:val="0"/>
              <w:marBottom w:val="0"/>
              <w:divBdr>
                <w:top w:val="none" w:sz="0" w:space="0" w:color="auto"/>
                <w:left w:val="none" w:sz="0" w:space="0" w:color="auto"/>
                <w:bottom w:val="none" w:sz="0" w:space="0" w:color="auto"/>
                <w:right w:val="none" w:sz="0" w:space="0" w:color="auto"/>
              </w:divBdr>
              <w:divsChild>
                <w:div w:id="75683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567779">
          <w:marLeft w:val="0"/>
          <w:marRight w:val="0"/>
          <w:marTop w:val="0"/>
          <w:marBottom w:val="0"/>
          <w:divBdr>
            <w:top w:val="none" w:sz="0" w:space="0" w:color="auto"/>
            <w:left w:val="none" w:sz="0" w:space="0" w:color="auto"/>
            <w:bottom w:val="none" w:sz="0" w:space="0" w:color="auto"/>
            <w:right w:val="none" w:sz="0" w:space="0" w:color="auto"/>
          </w:divBdr>
        </w:div>
        <w:div w:id="2044790548">
          <w:marLeft w:val="0"/>
          <w:marRight w:val="0"/>
          <w:marTop w:val="0"/>
          <w:marBottom w:val="0"/>
          <w:divBdr>
            <w:top w:val="none" w:sz="0" w:space="0" w:color="auto"/>
            <w:left w:val="none" w:sz="0" w:space="0" w:color="auto"/>
            <w:bottom w:val="none" w:sz="0" w:space="0" w:color="auto"/>
            <w:right w:val="none" w:sz="0" w:space="0" w:color="auto"/>
          </w:divBdr>
        </w:div>
        <w:div w:id="2109766199">
          <w:marLeft w:val="0"/>
          <w:marRight w:val="0"/>
          <w:marTop w:val="0"/>
          <w:marBottom w:val="0"/>
          <w:divBdr>
            <w:top w:val="none" w:sz="0" w:space="0" w:color="auto"/>
            <w:left w:val="none" w:sz="0" w:space="0" w:color="auto"/>
            <w:bottom w:val="none" w:sz="0" w:space="0" w:color="auto"/>
            <w:right w:val="none" w:sz="0" w:space="0" w:color="auto"/>
          </w:divBdr>
        </w:div>
      </w:divsChild>
    </w:div>
    <w:div w:id="1360276095">
      <w:bodyDiv w:val="1"/>
      <w:marLeft w:val="0"/>
      <w:marRight w:val="0"/>
      <w:marTop w:val="0"/>
      <w:marBottom w:val="0"/>
      <w:divBdr>
        <w:top w:val="none" w:sz="0" w:space="0" w:color="auto"/>
        <w:left w:val="none" w:sz="0" w:space="0" w:color="auto"/>
        <w:bottom w:val="none" w:sz="0" w:space="0" w:color="auto"/>
        <w:right w:val="none" w:sz="0" w:space="0" w:color="auto"/>
      </w:divBdr>
      <w:divsChild>
        <w:div w:id="573470417">
          <w:marLeft w:val="0"/>
          <w:marRight w:val="0"/>
          <w:marTop w:val="0"/>
          <w:marBottom w:val="0"/>
          <w:divBdr>
            <w:top w:val="none" w:sz="0" w:space="0" w:color="auto"/>
            <w:left w:val="none" w:sz="0" w:space="0" w:color="auto"/>
            <w:bottom w:val="none" w:sz="0" w:space="0" w:color="auto"/>
            <w:right w:val="none" w:sz="0" w:space="0" w:color="auto"/>
          </w:divBdr>
        </w:div>
        <w:div w:id="970095740">
          <w:marLeft w:val="0"/>
          <w:marRight w:val="0"/>
          <w:marTop w:val="0"/>
          <w:marBottom w:val="0"/>
          <w:divBdr>
            <w:top w:val="none" w:sz="0" w:space="0" w:color="auto"/>
            <w:left w:val="none" w:sz="0" w:space="0" w:color="auto"/>
            <w:bottom w:val="none" w:sz="0" w:space="0" w:color="auto"/>
            <w:right w:val="none" w:sz="0" w:space="0" w:color="auto"/>
          </w:divBdr>
          <w:divsChild>
            <w:div w:id="1253583269">
              <w:marLeft w:val="0"/>
              <w:marRight w:val="0"/>
              <w:marTop w:val="0"/>
              <w:marBottom w:val="0"/>
              <w:divBdr>
                <w:top w:val="none" w:sz="0" w:space="0" w:color="auto"/>
                <w:left w:val="none" w:sz="0" w:space="0" w:color="auto"/>
                <w:bottom w:val="none" w:sz="0" w:space="0" w:color="auto"/>
                <w:right w:val="none" w:sz="0" w:space="0" w:color="auto"/>
              </w:divBdr>
            </w:div>
          </w:divsChild>
        </w:div>
        <w:div w:id="1224217201">
          <w:marLeft w:val="0"/>
          <w:marRight w:val="0"/>
          <w:marTop w:val="0"/>
          <w:marBottom w:val="0"/>
          <w:divBdr>
            <w:top w:val="none" w:sz="0" w:space="0" w:color="auto"/>
            <w:left w:val="none" w:sz="0" w:space="0" w:color="auto"/>
            <w:bottom w:val="none" w:sz="0" w:space="0" w:color="auto"/>
            <w:right w:val="none" w:sz="0" w:space="0" w:color="auto"/>
          </w:divBdr>
        </w:div>
        <w:div w:id="481312757">
          <w:marLeft w:val="0"/>
          <w:marRight w:val="0"/>
          <w:marTop w:val="0"/>
          <w:marBottom w:val="0"/>
          <w:divBdr>
            <w:top w:val="none" w:sz="0" w:space="0" w:color="auto"/>
            <w:left w:val="none" w:sz="0" w:space="0" w:color="auto"/>
            <w:bottom w:val="none" w:sz="0" w:space="0" w:color="auto"/>
            <w:right w:val="none" w:sz="0" w:space="0" w:color="auto"/>
          </w:divBdr>
          <w:divsChild>
            <w:div w:id="115413070">
              <w:marLeft w:val="0"/>
              <w:marRight w:val="0"/>
              <w:marTop w:val="0"/>
              <w:marBottom w:val="0"/>
              <w:divBdr>
                <w:top w:val="none" w:sz="0" w:space="0" w:color="auto"/>
                <w:left w:val="none" w:sz="0" w:space="0" w:color="auto"/>
                <w:bottom w:val="none" w:sz="0" w:space="0" w:color="auto"/>
                <w:right w:val="none" w:sz="0" w:space="0" w:color="auto"/>
              </w:divBdr>
            </w:div>
          </w:divsChild>
        </w:div>
        <w:div w:id="959578766">
          <w:marLeft w:val="0"/>
          <w:marRight w:val="0"/>
          <w:marTop w:val="0"/>
          <w:marBottom w:val="0"/>
          <w:divBdr>
            <w:top w:val="none" w:sz="0" w:space="0" w:color="auto"/>
            <w:left w:val="none" w:sz="0" w:space="0" w:color="auto"/>
            <w:bottom w:val="none" w:sz="0" w:space="0" w:color="auto"/>
            <w:right w:val="none" w:sz="0" w:space="0" w:color="auto"/>
          </w:divBdr>
        </w:div>
        <w:div w:id="596717651">
          <w:marLeft w:val="0"/>
          <w:marRight w:val="0"/>
          <w:marTop w:val="0"/>
          <w:marBottom w:val="0"/>
          <w:divBdr>
            <w:top w:val="none" w:sz="0" w:space="0" w:color="auto"/>
            <w:left w:val="none" w:sz="0" w:space="0" w:color="auto"/>
            <w:bottom w:val="none" w:sz="0" w:space="0" w:color="auto"/>
            <w:right w:val="none" w:sz="0" w:space="0" w:color="auto"/>
          </w:divBdr>
          <w:divsChild>
            <w:div w:id="369765817">
              <w:marLeft w:val="0"/>
              <w:marRight w:val="0"/>
              <w:marTop w:val="0"/>
              <w:marBottom w:val="0"/>
              <w:divBdr>
                <w:top w:val="none" w:sz="0" w:space="0" w:color="auto"/>
                <w:left w:val="none" w:sz="0" w:space="0" w:color="auto"/>
                <w:bottom w:val="none" w:sz="0" w:space="0" w:color="auto"/>
                <w:right w:val="none" w:sz="0" w:space="0" w:color="auto"/>
              </w:divBdr>
            </w:div>
          </w:divsChild>
        </w:div>
        <w:div w:id="1716660677">
          <w:marLeft w:val="0"/>
          <w:marRight w:val="0"/>
          <w:marTop w:val="0"/>
          <w:marBottom w:val="0"/>
          <w:divBdr>
            <w:top w:val="none" w:sz="0" w:space="0" w:color="auto"/>
            <w:left w:val="none" w:sz="0" w:space="0" w:color="auto"/>
            <w:bottom w:val="none" w:sz="0" w:space="0" w:color="auto"/>
            <w:right w:val="none" w:sz="0" w:space="0" w:color="auto"/>
          </w:divBdr>
        </w:div>
        <w:div w:id="1178234660">
          <w:marLeft w:val="0"/>
          <w:marRight w:val="0"/>
          <w:marTop w:val="0"/>
          <w:marBottom w:val="0"/>
          <w:divBdr>
            <w:top w:val="none" w:sz="0" w:space="0" w:color="auto"/>
            <w:left w:val="none" w:sz="0" w:space="0" w:color="auto"/>
            <w:bottom w:val="none" w:sz="0" w:space="0" w:color="auto"/>
            <w:right w:val="none" w:sz="0" w:space="0" w:color="auto"/>
          </w:divBdr>
          <w:divsChild>
            <w:div w:id="295336156">
              <w:marLeft w:val="0"/>
              <w:marRight w:val="0"/>
              <w:marTop w:val="0"/>
              <w:marBottom w:val="0"/>
              <w:divBdr>
                <w:top w:val="none" w:sz="0" w:space="0" w:color="auto"/>
                <w:left w:val="none" w:sz="0" w:space="0" w:color="auto"/>
                <w:bottom w:val="none" w:sz="0" w:space="0" w:color="auto"/>
                <w:right w:val="none" w:sz="0" w:space="0" w:color="auto"/>
              </w:divBdr>
            </w:div>
          </w:divsChild>
        </w:div>
        <w:div w:id="1689671477">
          <w:marLeft w:val="0"/>
          <w:marRight w:val="0"/>
          <w:marTop w:val="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sChild>
            <w:div w:id="660739023">
              <w:marLeft w:val="0"/>
              <w:marRight w:val="0"/>
              <w:marTop w:val="0"/>
              <w:marBottom w:val="0"/>
              <w:divBdr>
                <w:top w:val="none" w:sz="0" w:space="0" w:color="auto"/>
                <w:left w:val="none" w:sz="0" w:space="0" w:color="auto"/>
                <w:bottom w:val="none" w:sz="0" w:space="0" w:color="auto"/>
                <w:right w:val="none" w:sz="0" w:space="0" w:color="auto"/>
              </w:divBdr>
            </w:div>
          </w:divsChild>
        </w:div>
        <w:div w:id="1297491867">
          <w:marLeft w:val="0"/>
          <w:marRight w:val="0"/>
          <w:marTop w:val="0"/>
          <w:marBottom w:val="0"/>
          <w:divBdr>
            <w:top w:val="none" w:sz="0" w:space="0" w:color="auto"/>
            <w:left w:val="none" w:sz="0" w:space="0" w:color="auto"/>
            <w:bottom w:val="none" w:sz="0" w:space="0" w:color="auto"/>
            <w:right w:val="none" w:sz="0" w:space="0" w:color="auto"/>
          </w:divBdr>
        </w:div>
        <w:div w:id="555699984">
          <w:marLeft w:val="0"/>
          <w:marRight w:val="0"/>
          <w:marTop w:val="0"/>
          <w:marBottom w:val="0"/>
          <w:divBdr>
            <w:top w:val="none" w:sz="0" w:space="0" w:color="auto"/>
            <w:left w:val="none" w:sz="0" w:space="0" w:color="auto"/>
            <w:bottom w:val="none" w:sz="0" w:space="0" w:color="auto"/>
            <w:right w:val="none" w:sz="0" w:space="0" w:color="auto"/>
          </w:divBdr>
          <w:divsChild>
            <w:div w:id="1783917943">
              <w:marLeft w:val="0"/>
              <w:marRight w:val="0"/>
              <w:marTop w:val="0"/>
              <w:marBottom w:val="0"/>
              <w:divBdr>
                <w:top w:val="none" w:sz="0" w:space="0" w:color="auto"/>
                <w:left w:val="none" w:sz="0" w:space="0" w:color="auto"/>
                <w:bottom w:val="none" w:sz="0" w:space="0" w:color="auto"/>
                <w:right w:val="none" w:sz="0" w:space="0" w:color="auto"/>
              </w:divBdr>
            </w:div>
          </w:divsChild>
        </w:div>
        <w:div w:id="751127788">
          <w:marLeft w:val="0"/>
          <w:marRight w:val="0"/>
          <w:marTop w:val="0"/>
          <w:marBottom w:val="0"/>
          <w:divBdr>
            <w:top w:val="none" w:sz="0" w:space="0" w:color="auto"/>
            <w:left w:val="none" w:sz="0" w:space="0" w:color="auto"/>
            <w:bottom w:val="none" w:sz="0" w:space="0" w:color="auto"/>
            <w:right w:val="none" w:sz="0" w:space="0" w:color="auto"/>
          </w:divBdr>
        </w:div>
        <w:div w:id="793135010">
          <w:marLeft w:val="0"/>
          <w:marRight w:val="0"/>
          <w:marTop w:val="0"/>
          <w:marBottom w:val="0"/>
          <w:divBdr>
            <w:top w:val="none" w:sz="0" w:space="0" w:color="auto"/>
            <w:left w:val="none" w:sz="0" w:space="0" w:color="auto"/>
            <w:bottom w:val="none" w:sz="0" w:space="0" w:color="auto"/>
            <w:right w:val="none" w:sz="0" w:space="0" w:color="auto"/>
          </w:divBdr>
          <w:divsChild>
            <w:div w:id="169875799">
              <w:marLeft w:val="0"/>
              <w:marRight w:val="0"/>
              <w:marTop w:val="0"/>
              <w:marBottom w:val="0"/>
              <w:divBdr>
                <w:top w:val="none" w:sz="0" w:space="0" w:color="auto"/>
                <w:left w:val="none" w:sz="0" w:space="0" w:color="auto"/>
                <w:bottom w:val="none" w:sz="0" w:space="0" w:color="auto"/>
                <w:right w:val="none" w:sz="0" w:space="0" w:color="auto"/>
              </w:divBdr>
            </w:div>
          </w:divsChild>
        </w:div>
        <w:div w:id="1764494435">
          <w:marLeft w:val="0"/>
          <w:marRight w:val="0"/>
          <w:marTop w:val="300"/>
          <w:marBottom w:val="0"/>
          <w:divBdr>
            <w:top w:val="none" w:sz="0" w:space="0" w:color="auto"/>
            <w:left w:val="none" w:sz="0" w:space="0" w:color="auto"/>
            <w:bottom w:val="none" w:sz="0" w:space="0" w:color="auto"/>
            <w:right w:val="none" w:sz="0" w:space="0" w:color="auto"/>
          </w:divBdr>
          <w:divsChild>
            <w:div w:id="1472015045">
              <w:marLeft w:val="0"/>
              <w:marRight w:val="0"/>
              <w:marTop w:val="0"/>
              <w:marBottom w:val="0"/>
              <w:divBdr>
                <w:top w:val="none" w:sz="0" w:space="0" w:color="auto"/>
                <w:left w:val="none" w:sz="0" w:space="0" w:color="auto"/>
                <w:bottom w:val="none" w:sz="0" w:space="0" w:color="auto"/>
                <w:right w:val="none" w:sz="0" w:space="0" w:color="auto"/>
              </w:divBdr>
              <w:divsChild>
                <w:div w:id="102151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915397">
          <w:marLeft w:val="0"/>
          <w:marRight w:val="0"/>
          <w:marTop w:val="300"/>
          <w:marBottom w:val="0"/>
          <w:divBdr>
            <w:top w:val="none" w:sz="0" w:space="0" w:color="auto"/>
            <w:left w:val="none" w:sz="0" w:space="0" w:color="auto"/>
            <w:bottom w:val="none" w:sz="0" w:space="0" w:color="auto"/>
            <w:right w:val="none" w:sz="0" w:space="0" w:color="auto"/>
          </w:divBdr>
          <w:divsChild>
            <w:div w:id="662006693">
              <w:marLeft w:val="0"/>
              <w:marRight w:val="0"/>
              <w:marTop w:val="0"/>
              <w:marBottom w:val="0"/>
              <w:divBdr>
                <w:top w:val="none" w:sz="0" w:space="0" w:color="auto"/>
                <w:left w:val="none" w:sz="0" w:space="0" w:color="auto"/>
                <w:bottom w:val="none" w:sz="0" w:space="0" w:color="auto"/>
                <w:right w:val="none" w:sz="0" w:space="0" w:color="auto"/>
              </w:divBdr>
              <w:divsChild>
                <w:div w:id="1074818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193895">
          <w:marLeft w:val="0"/>
          <w:marRight w:val="0"/>
          <w:marTop w:val="300"/>
          <w:marBottom w:val="0"/>
          <w:divBdr>
            <w:top w:val="none" w:sz="0" w:space="0" w:color="auto"/>
            <w:left w:val="none" w:sz="0" w:space="0" w:color="auto"/>
            <w:bottom w:val="none" w:sz="0" w:space="0" w:color="auto"/>
            <w:right w:val="none" w:sz="0" w:space="0" w:color="auto"/>
          </w:divBdr>
          <w:divsChild>
            <w:div w:id="903491144">
              <w:marLeft w:val="0"/>
              <w:marRight w:val="0"/>
              <w:marTop w:val="0"/>
              <w:marBottom w:val="0"/>
              <w:divBdr>
                <w:top w:val="none" w:sz="0" w:space="0" w:color="auto"/>
                <w:left w:val="none" w:sz="0" w:space="0" w:color="auto"/>
                <w:bottom w:val="none" w:sz="0" w:space="0" w:color="auto"/>
                <w:right w:val="none" w:sz="0" w:space="0" w:color="auto"/>
              </w:divBdr>
              <w:divsChild>
                <w:div w:id="78073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61996">
          <w:marLeft w:val="0"/>
          <w:marRight w:val="0"/>
          <w:marTop w:val="300"/>
          <w:marBottom w:val="0"/>
          <w:divBdr>
            <w:top w:val="none" w:sz="0" w:space="0" w:color="auto"/>
            <w:left w:val="none" w:sz="0" w:space="0" w:color="auto"/>
            <w:bottom w:val="none" w:sz="0" w:space="0" w:color="auto"/>
            <w:right w:val="none" w:sz="0" w:space="0" w:color="auto"/>
          </w:divBdr>
          <w:divsChild>
            <w:div w:id="208500048">
              <w:marLeft w:val="0"/>
              <w:marRight w:val="0"/>
              <w:marTop w:val="0"/>
              <w:marBottom w:val="0"/>
              <w:divBdr>
                <w:top w:val="none" w:sz="0" w:space="0" w:color="auto"/>
                <w:left w:val="none" w:sz="0" w:space="0" w:color="auto"/>
                <w:bottom w:val="none" w:sz="0" w:space="0" w:color="auto"/>
                <w:right w:val="none" w:sz="0" w:space="0" w:color="auto"/>
              </w:divBdr>
              <w:divsChild>
                <w:div w:id="27283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081754">
      <w:bodyDiv w:val="1"/>
      <w:marLeft w:val="0"/>
      <w:marRight w:val="0"/>
      <w:marTop w:val="0"/>
      <w:marBottom w:val="0"/>
      <w:divBdr>
        <w:top w:val="none" w:sz="0" w:space="0" w:color="auto"/>
        <w:left w:val="none" w:sz="0" w:space="0" w:color="auto"/>
        <w:bottom w:val="none" w:sz="0" w:space="0" w:color="auto"/>
        <w:right w:val="none" w:sz="0" w:space="0" w:color="auto"/>
      </w:divBdr>
    </w:div>
    <w:div w:id="1361473520">
      <w:bodyDiv w:val="1"/>
      <w:marLeft w:val="0"/>
      <w:marRight w:val="0"/>
      <w:marTop w:val="0"/>
      <w:marBottom w:val="0"/>
      <w:divBdr>
        <w:top w:val="none" w:sz="0" w:space="0" w:color="auto"/>
        <w:left w:val="none" w:sz="0" w:space="0" w:color="auto"/>
        <w:bottom w:val="none" w:sz="0" w:space="0" w:color="auto"/>
        <w:right w:val="none" w:sz="0" w:space="0" w:color="auto"/>
      </w:divBdr>
      <w:divsChild>
        <w:div w:id="1204827139">
          <w:marLeft w:val="0"/>
          <w:marRight w:val="0"/>
          <w:marTop w:val="0"/>
          <w:marBottom w:val="0"/>
          <w:divBdr>
            <w:top w:val="none" w:sz="0" w:space="0" w:color="auto"/>
            <w:left w:val="none" w:sz="0" w:space="0" w:color="auto"/>
            <w:bottom w:val="none" w:sz="0" w:space="0" w:color="auto"/>
            <w:right w:val="none" w:sz="0" w:space="0" w:color="auto"/>
          </w:divBdr>
        </w:div>
        <w:div w:id="667905081">
          <w:marLeft w:val="0"/>
          <w:marRight w:val="0"/>
          <w:marTop w:val="0"/>
          <w:marBottom w:val="0"/>
          <w:divBdr>
            <w:top w:val="none" w:sz="0" w:space="0" w:color="auto"/>
            <w:left w:val="none" w:sz="0" w:space="0" w:color="auto"/>
            <w:bottom w:val="none" w:sz="0" w:space="0" w:color="auto"/>
            <w:right w:val="none" w:sz="0" w:space="0" w:color="auto"/>
          </w:divBdr>
          <w:divsChild>
            <w:div w:id="2029408586">
              <w:marLeft w:val="0"/>
              <w:marRight w:val="0"/>
              <w:marTop w:val="0"/>
              <w:marBottom w:val="0"/>
              <w:divBdr>
                <w:top w:val="none" w:sz="0" w:space="0" w:color="auto"/>
                <w:left w:val="none" w:sz="0" w:space="0" w:color="auto"/>
                <w:bottom w:val="none" w:sz="0" w:space="0" w:color="auto"/>
                <w:right w:val="none" w:sz="0" w:space="0" w:color="auto"/>
              </w:divBdr>
            </w:div>
          </w:divsChild>
        </w:div>
        <w:div w:id="1909070123">
          <w:marLeft w:val="0"/>
          <w:marRight w:val="0"/>
          <w:marTop w:val="0"/>
          <w:marBottom w:val="0"/>
          <w:divBdr>
            <w:top w:val="none" w:sz="0" w:space="0" w:color="auto"/>
            <w:left w:val="none" w:sz="0" w:space="0" w:color="auto"/>
            <w:bottom w:val="none" w:sz="0" w:space="0" w:color="auto"/>
            <w:right w:val="none" w:sz="0" w:space="0" w:color="auto"/>
          </w:divBdr>
        </w:div>
        <w:div w:id="811021123">
          <w:marLeft w:val="0"/>
          <w:marRight w:val="0"/>
          <w:marTop w:val="0"/>
          <w:marBottom w:val="0"/>
          <w:divBdr>
            <w:top w:val="none" w:sz="0" w:space="0" w:color="auto"/>
            <w:left w:val="none" w:sz="0" w:space="0" w:color="auto"/>
            <w:bottom w:val="none" w:sz="0" w:space="0" w:color="auto"/>
            <w:right w:val="none" w:sz="0" w:space="0" w:color="auto"/>
          </w:divBdr>
          <w:divsChild>
            <w:div w:id="346566841">
              <w:marLeft w:val="0"/>
              <w:marRight w:val="0"/>
              <w:marTop w:val="0"/>
              <w:marBottom w:val="0"/>
              <w:divBdr>
                <w:top w:val="none" w:sz="0" w:space="0" w:color="auto"/>
                <w:left w:val="none" w:sz="0" w:space="0" w:color="auto"/>
                <w:bottom w:val="none" w:sz="0" w:space="0" w:color="auto"/>
                <w:right w:val="none" w:sz="0" w:space="0" w:color="auto"/>
              </w:divBdr>
            </w:div>
          </w:divsChild>
        </w:div>
        <w:div w:id="960958472">
          <w:marLeft w:val="0"/>
          <w:marRight w:val="0"/>
          <w:marTop w:val="0"/>
          <w:marBottom w:val="0"/>
          <w:divBdr>
            <w:top w:val="none" w:sz="0" w:space="0" w:color="auto"/>
            <w:left w:val="none" w:sz="0" w:space="0" w:color="auto"/>
            <w:bottom w:val="none" w:sz="0" w:space="0" w:color="auto"/>
            <w:right w:val="none" w:sz="0" w:space="0" w:color="auto"/>
          </w:divBdr>
        </w:div>
        <w:div w:id="1300844654">
          <w:marLeft w:val="0"/>
          <w:marRight w:val="0"/>
          <w:marTop w:val="0"/>
          <w:marBottom w:val="0"/>
          <w:divBdr>
            <w:top w:val="none" w:sz="0" w:space="0" w:color="auto"/>
            <w:left w:val="none" w:sz="0" w:space="0" w:color="auto"/>
            <w:bottom w:val="none" w:sz="0" w:space="0" w:color="auto"/>
            <w:right w:val="none" w:sz="0" w:space="0" w:color="auto"/>
          </w:divBdr>
          <w:divsChild>
            <w:div w:id="43218644">
              <w:marLeft w:val="0"/>
              <w:marRight w:val="0"/>
              <w:marTop w:val="0"/>
              <w:marBottom w:val="0"/>
              <w:divBdr>
                <w:top w:val="none" w:sz="0" w:space="0" w:color="auto"/>
                <w:left w:val="none" w:sz="0" w:space="0" w:color="auto"/>
                <w:bottom w:val="none" w:sz="0" w:space="0" w:color="auto"/>
                <w:right w:val="none" w:sz="0" w:space="0" w:color="auto"/>
              </w:divBdr>
            </w:div>
          </w:divsChild>
        </w:div>
        <w:div w:id="586501194">
          <w:marLeft w:val="0"/>
          <w:marRight w:val="0"/>
          <w:marTop w:val="0"/>
          <w:marBottom w:val="0"/>
          <w:divBdr>
            <w:top w:val="none" w:sz="0" w:space="0" w:color="auto"/>
            <w:left w:val="none" w:sz="0" w:space="0" w:color="auto"/>
            <w:bottom w:val="none" w:sz="0" w:space="0" w:color="auto"/>
            <w:right w:val="none" w:sz="0" w:space="0" w:color="auto"/>
          </w:divBdr>
        </w:div>
        <w:div w:id="694230166">
          <w:marLeft w:val="0"/>
          <w:marRight w:val="0"/>
          <w:marTop w:val="0"/>
          <w:marBottom w:val="0"/>
          <w:divBdr>
            <w:top w:val="none" w:sz="0" w:space="0" w:color="auto"/>
            <w:left w:val="none" w:sz="0" w:space="0" w:color="auto"/>
            <w:bottom w:val="none" w:sz="0" w:space="0" w:color="auto"/>
            <w:right w:val="none" w:sz="0" w:space="0" w:color="auto"/>
          </w:divBdr>
          <w:divsChild>
            <w:div w:id="1385176931">
              <w:marLeft w:val="0"/>
              <w:marRight w:val="0"/>
              <w:marTop w:val="0"/>
              <w:marBottom w:val="0"/>
              <w:divBdr>
                <w:top w:val="none" w:sz="0" w:space="0" w:color="auto"/>
                <w:left w:val="none" w:sz="0" w:space="0" w:color="auto"/>
                <w:bottom w:val="none" w:sz="0" w:space="0" w:color="auto"/>
                <w:right w:val="none" w:sz="0" w:space="0" w:color="auto"/>
              </w:divBdr>
            </w:div>
          </w:divsChild>
        </w:div>
        <w:div w:id="780999314">
          <w:marLeft w:val="0"/>
          <w:marRight w:val="0"/>
          <w:marTop w:val="0"/>
          <w:marBottom w:val="0"/>
          <w:divBdr>
            <w:top w:val="none" w:sz="0" w:space="0" w:color="auto"/>
            <w:left w:val="none" w:sz="0" w:space="0" w:color="auto"/>
            <w:bottom w:val="none" w:sz="0" w:space="0" w:color="auto"/>
            <w:right w:val="none" w:sz="0" w:space="0" w:color="auto"/>
          </w:divBdr>
        </w:div>
        <w:div w:id="1864585011">
          <w:marLeft w:val="0"/>
          <w:marRight w:val="0"/>
          <w:marTop w:val="0"/>
          <w:marBottom w:val="0"/>
          <w:divBdr>
            <w:top w:val="none" w:sz="0" w:space="0" w:color="auto"/>
            <w:left w:val="none" w:sz="0" w:space="0" w:color="auto"/>
            <w:bottom w:val="none" w:sz="0" w:space="0" w:color="auto"/>
            <w:right w:val="none" w:sz="0" w:space="0" w:color="auto"/>
          </w:divBdr>
          <w:divsChild>
            <w:div w:id="1341202290">
              <w:marLeft w:val="0"/>
              <w:marRight w:val="0"/>
              <w:marTop w:val="0"/>
              <w:marBottom w:val="0"/>
              <w:divBdr>
                <w:top w:val="none" w:sz="0" w:space="0" w:color="auto"/>
                <w:left w:val="none" w:sz="0" w:space="0" w:color="auto"/>
                <w:bottom w:val="none" w:sz="0" w:space="0" w:color="auto"/>
                <w:right w:val="none" w:sz="0" w:space="0" w:color="auto"/>
              </w:divBdr>
            </w:div>
          </w:divsChild>
        </w:div>
        <w:div w:id="155457584">
          <w:marLeft w:val="0"/>
          <w:marRight w:val="0"/>
          <w:marTop w:val="0"/>
          <w:marBottom w:val="0"/>
          <w:divBdr>
            <w:top w:val="none" w:sz="0" w:space="0" w:color="auto"/>
            <w:left w:val="none" w:sz="0" w:space="0" w:color="auto"/>
            <w:bottom w:val="none" w:sz="0" w:space="0" w:color="auto"/>
            <w:right w:val="none" w:sz="0" w:space="0" w:color="auto"/>
          </w:divBdr>
        </w:div>
        <w:div w:id="279067150">
          <w:marLeft w:val="0"/>
          <w:marRight w:val="0"/>
          <w:marTop w:val="0"/>
          <w:marBottom w:val="0"/>
          <w:divBdr>
            <w:top w:val="none" w:sz="0" w:space="0" w:color="auto"/>
            <w:left w:val="none" w:sz="0" w:space="0" w:color="auto"/>
            <w:bottom w:val="none" w:sz="0" w:space="0" w:color="auto"/>
            <w:right w:val="none" w:sz="0" w:space="0" w:color="auto"/>
          </w:divBdr>
          <w:divsChild>
            <w:div w:id="1867253324">
              <w:marLeft w:val="0"/>
              <w:marRight w:val="0"/>
              <w:marTop w:val="0"/>
              <w:marBottom w:val="0"/>
              <w:divBdr>
                <w:top w:val="none" w:sz="0" w:space="0" w:color="auto"/>
                <w:left w:val="none" w:sz="0" w:space="0" w:color="auto"/>
                <w:bottom w:val="none" w:sz="0" w:space="0" w:color="auto"/>
                <w:right w:val="none" w:sz="0" w:space="0" w:color="auto"/>
              </w:divBdr>
            </w:div>
          </w:divsChild>
        </w:div>
        <w:div w:id="1345588791">
          <w:marLeft w:val="0"/>
          <w:marRight w:val="0"/>
          <w:marTop w:val="0"/>
          <w:marBottom w:val="0"/>
          <w:divBdr>
            <w:top w:val="none" w:sz="0" w:space="0" w:color="auto"/>
            <w:left w:val="none" w:sz="0" w:space="0" w:color="auto"/>
            <w:bottom w:val="none" w:sz="0" w:space="0" w:color="auto"/>
            <w:right w:val="none" w:sz="0" w:space="0" w:color="auto"/>
          </w:divBdr>
        </w:div>
        <w:div w:id="1158499539">
          <w:marLeft w:val="0"/>
          <w:marRight w:val="0"/>
          <w:marTop w:val="0"/>
          <w:marBottom w:val="0"/>
          <w:divBdr>
            <w:top w:val="none" w:sz="0" w:space="0" w:color="auto"/>
            <w:left w:val="none" w:sz="0" w:space="0" w:color="auto"/>
            <w:bottom w:val="none" w:sz="0" w:space="0" w:color="auto"/>
            <w:right w:val="none" w:sz="0" w:space="0" w:color="auto"/>
          </w:divBdr>
          <w:divsChild>
            <w:div w:id="1464343522">
              <w:marLeft w:val="0"/>
              <w:marRight w:val="0"/>
              <w:marTop w:val="0"/>
              <w:marBottom w:val="0"/>
              <w:divBdr>
                <w:top w:val="none" w:sz="0" w:space="0" w:color="auto"/>
                <w:left w:val="none" w:sz="0" w:space="0" w:color="auto"/>
                <w:bottom w:val="none" w:sz="0" w:space="0" w:color="auto"/>
                <w:right w:val="none" w:sz="0" w:space="0" w:color="auto"/>
              </w:divBdr>
            </w:div>
          </w:divsChild>
        </w:div>
        <w:div w:id="1057893183">
          <w:marLeft w:val="0"/>
          <w:marRight w:val="0"/>
          <w:marTop w:val="300"/>
          <w:marBottom w:val="0"/>
          <w:divBdr>
            <w:top w:val="none" w:sz="0" w:space="0" w:color="auto"/>
            <w:left w:val="none" w:sz="0" w:space="0" w:color="auto"/>
            <w:bottom w:val="none" w:sz="0" w:space="0" w:color="auto"/>
            <w:right w:val="none" w:sz="0" w:space="0" w:color="auto"/>
          </w:divBdr>
          <w:divsChild>
            <w:div w:id="973750054">
              <w:marLeft w:val="0"/>
              <w:marRight w:val="0"/>
              <w:marTop w:val="0"/>
              <w:marBottom w:val="0"/>
              <w:divBdr>
                <w:top w:val="none" w:sz="0" w:space="0" w:color="auto"/>
                <w:left w:val="none" w:sz="0" w:space="0" w:color="auto"/>
                <w:bottom w:val="none" w:sz="0" w:space="0" w:color="auto"/>
                <w:right w:val="none" w:sz="0" w:space="0" w:color="auto"/>
              </w:divBdr>
              <w:divsChild>
                <w:div w:id="158664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421705">
          <w:marLeft w:val="0"/>
          <w:marRight w:val="0"/>
          <w:marTop w:val="300"/>
          <w:marBottom w:val="0"/>
          <w:divBdr>
            <w:top w:val="none" w:sz="0" w:space="0" w:color="auto"/>
            <w:left w:val="none" w:sz="0" w:space="0" w:color="auto"/>
            <w:bottom w:val="none" w:sz="0" w:space="0" w:color="auto"/>
            <w:right w:val="none" w:sz="0" w:space="0" w:color="auto"/>
          </w:divBdr>
          <w:divsChild>
            <w:div w:id="1002077633">
              <w:marLeft w:val="0"/>
              <w:marRight w:val="0"/>
              <w:marTop w:val="0"/>
              <w:marBottom w:val="0"/>
              <w:divBdr>
                <w:top w:val="none" w:sz="0" w:space="0" w:color="auto"/>
                <w:left w:val="none" w:sz="0" w:space="0" w:color="auto"/>
                <w:bottom w:val="none" w:sz="0" w:space="0" w:color="auto"/>
                <w:right w:val="none" w:sz="0" w:space="0" w:color="auto"/>
              </w:divBdr>
              <w:divsChild>
                <w:div w:id="308749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487376">
          <w:marLeft w:val="0"/>
          <w:marRight w:val="0"/>
          <w:marTop w:val="300"/>
          <w:marBottom w:val="0"/>
          <w:divBdr>
            <w:top w:val="none" w:sz="0" w:space="0" w:color="auto"/>
            <w:left w:val="none" w:sz="0" w:space="0" w:color="auto"/>
            <w:bottom w:val="none" w:sz="0" w:space="0" w:color="auto"/>
            <w:right w:val="none" w:sz="0" w:space="0" w:color="auto"/>
          </w:divBdr>
          <w:divsChild>
            <w:div w:id="1629317222">
              <w:marLeft w:val="0"/>
              <w:marRight w:val="0"/>
              <w:marTop w:val="0"/>
              <w:marBottom w:val="0"/>
              <w:divBdr>
                <w:top w:val="none" w:sz="0" w:space="0" w:color="auto"/>
                <w:left w:val="none" w:sz="0" w:space="0" w:color="auto"/>
                <w:bottom w:val="none" w:sz="0" w:space="0" w:color="auto"/>
                <w:right w:val="none" w:sz="0" w:space="0" w:color="auto"/>
              </w:divBdr>
              <w:divsChild>
                <w:div w:id="1690788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013572">
          <w:marLeft w:val="0"/>
          <w:marRight w:val="0"/>
          <w:marTop w:val="300"/>
          <w:marBottom w:val="0"/>
          <w:divBdr>
            <w:top w:val="none" w:sz="0" w:space="0" w:color="auto"/>
            <w:left w:val="none" w:sz="0" w:space="0" w:color="auto"/>
            <w:bottom w:val="none" w:sz="0" w:space="0" w:color="auto"/>
            <w:right w:val="none" w:sz="0" w:space="0" w:color="auto"/>
          </w:divBdr>
          <w:divsChild>
            <w:div w:id="299382499">
              <w:marLeft w:val="0"/>
              <w:marRight w:val="0"/>
              <w:marTop w:val="0"/>
              <w:marBottom w:val="0"/>
              <w:divBdr>
                <w:top w:val="none" w:sz="0" w:space="0" w:color="auto"/>
                <w:left w:val="none" w:sz="0" w:space="0" w:color="auto"/>
                <w:bottom w:val="none" w:sz="0" w:space="0" w:color="auto"/>
                <w:right w:val="none" w:sz="0" w:space="0" w:color="auto"/>
              </w:divBdr>
              <w:divsChild>
                <w:div w:id="869269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935826">
      <w:bodyDiv w:val="1"/>
      <w:marLeft w:val="0"/>
      <w:marRight w:val="0"/>
      <w:marTop w:val="0"/>
      <w:marBottom w:val="0"/>
      <w:divBdr>
        <w:top w:val="none" w:sz="0" w:space="0" w:color="auto"/>
        <w:left w:val="none" w:sz="0" w:space="0" w:color="auto"/>
        <w:bottom w:val="none" w:sz="0" w:space="0" w:color="auto"/>
        <w:right w:val="none" w:sz="0" w:space="0" w:color="auto"/>
      </w:divBdr>
      <w:divsChild>
        <w:div w:id="294606709">
          <w:marLeft w:val="0"/>
          <w:marRight w:val="0"/>
          <w:marTop w:val="0"/>
          <w:marBottom w:val="0"/>
          <w:divBdr>
            <w:top w:val="none" w:sz="0" w:space="0" w:color="auto"/>
            <w:left w:val="none" w:sz="0" w:space="0" w:color="auto"/>
            <w:bottom w:val="none" w:sz="0" w:space="0" w:color="auto"/>
            <w:right w:val="none" w:sz="0" w:space="0" w:color="auto"/>
          </w:divBdr>
        </w:div>
        <w:div w:id="498891833">
          <w:marLeft w:val="0"/>
          <w:marRight w:val="0"/>
          <w:marTop w:val="300"/>
          <w:marBottom w:val="0"/>
          <w:divBdr>
            <w:top w:val="none" w:sz="0" w:space="0" w:color="auto"/>
            <w:left w:val="none" w:sz="0" w:space="0" w:color="auto"/>
            <w:bottom w:val="none" w:sz="0" w:space="0" w:color="auto"/>
            <w:right w:val="none" w:sz="0" w:space="0" w:color="auto"/>
          </w:divBdr>
          <w:divsChild>
            <w:div w:id="2138990683">
              <w:marLeft w:val="0"/>
              <w:marRight w:val="0"/>
              <w:marTop w:val="0"/>
              <w:marBottom w:val="0"/>
              <w:divBdr>
                <w:top w:val="none" w:sz="0" w:space="0" w:color="auto"/>
                <w:left w:val="none" w:sz="0" w:space="0" w:color="auto"/>
                <w:bottom w:val="none" w:sz="0" w:space="0" w:color="auto"/>
                <w:right w:val="none" w:sz="0" w:space="0" w:color="auto"/>
              </w:divBdr>
              <w:divsChild>
                <w:div w:id="413094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29184">
          <w:marLeft w:val="0"/>
          <w:marRight w:val="0"/>
          <w:marTop w:val="0"/>
          <w:marBottom w:val="0"/>
          <w:divBdr>
            <w:top w:val="none" w:sz="0" w:space="0" w:color="auto"/>
            <w:left w:val="none" w:sz="0" w:space="0" w:color="auto"/>
            <w:bottom w:val="none" w:sz="0" w:space="0" w:color="auto"/>
            <w:right w:val="none" w:sz="0" w:space="0" w:color="auto"/>
          </w:divBdr>
          <w:divsChild>
            <w:div w:id="1200120243">
              <w:marLeft w:val="0"/>
              <w:marRight w:val="0"/>
              <w:marTop w:val="0"/>
              <w:marBottom w:val="0"/>
              <w:divBdr>
                <w:top w:val="none" w:sz="0" w:space="0" w:color="auto"/>
                <w:left w:val="none" w:sz="0" w:space="0" w:color="auto"/>
                <w:bottom w:val="none" w:sz="0" w:space="0" w:color="auto"/>
                <w:right w:val="none" w:sz="0" w:space="0" w:color="auto"/>
              </w:divBdr>
            </w:div>
          </w:divsChild>
        </w:div>
        <w:div w:id="707683182">
          <w:marLeft w:val="0"/>
          <w:marRight w:val="0"/>
          <w:marTop w:val="300"/>
          <w:marBottom w:val="0"/>
          <w:divBdr>
            <w:top w:val="none" w:sz="0" w:space="0" w:color="auto"/>
            <w:left w:val="none" w:sz="0" w:space="0" w:color="auto"/>
            <w:bottom w:val="none" w:sz="0" w:space="0" w:color="auto"/>
            <w:right w:val="none" w:sz="0" w:space="0" w:color="auto"/>
          </w:divBdr>
          <w:divsChild>
            <w:div w:id="618603954">
              <w:marLeft w:val="0"/>
              <w:marRight w:val="0"/>
              <w:marTop w:val="0"/>
              <w:marBottom w:val="0"/>
              <w:divBdr>
                <w:top w:val="none" w:sz="0" w:space="0" w:color="auto"/>
                <w:left w:val="none" w:sz="0" w:space="0" w:color="auto"/>
                <w:bottom w:val="none" w:sz="0" w:space="0" w:color="auto"/>
                <w:right w:val="none" w:sz="0" w:space="0" w:color="auto"/>
              </w:divBdr>
              <w:divsChild>
                <w:div w:id="199925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967701">
          <w:marLeft w:val="0"/>
          <w:marRight w:val="0"/>
          <w:marTop w:val="0"/>
          <w:marBottom w:val="0"/>
          <w:divBdr>
            <w:top w:val="none" w:sz="0" w:space="0" w:color="auto"/>
            <w:left w:val="none" w:sz="0" w:space="0" w:color="auto"/>
            <w:bottom w:val="none" w:sz="0" w:space="0" w:color="auto"/>
            <w:right w:val="none" w:sz="0" w:space="0" w:color="auto"/>
          </w:divBdr>
        </w:div>
        <w:div w:id="1104611849">
          <w:marLeft w:val="0"/>
          <w:marRight w:val="0"/>
          <w:marTop w:val="0"/>
          <w:marBottom w:val="0"/>
          <w:divBdr>
            <w:top w:val="none" w:sz="0" w:space="0" w:color="auto"/>
            <w:left w:val="none" w:sz="0" w:space="0" w:color="auto"/>
            <w:bottom w:val="none" w:sz="0" w:space="0" w:color="auto"/>
            <w:right w:val="none" w:sz="0" w:space="0" w:color="auto"/>
          </w:divBdr>
        </w:div>
        <w:div w:id="1117987366">
          <w:marLeft w:val="0"/>
          <w:marRight w:val="0"/>
          <w:marTop w:val="0"/>
          <w:marBottom w:val="0"/>
          <w:divBdr>
            <w:top w:val="none" w:sz="0" w:space="0" w:color="auto"/>
            <w:left w:val="none" w:sz="0" w:space="0" w:color="auto"/>
            <w:bottom w:val="none" w:sz="0" w:space="0" w:color="auto"/>
            <w:right w:val="none" w:sz="0" w:space="0" w:color="auto"/>
          </w:divBdr>
          <w:divsChild>
            <w:div w:id="191771423">
              <w:marLeft w:val="0"/>
              <w:marRight w:val="0"/>
              <w:marTop w:val="0"/>
              <w:marBottom w:val="0"/>
              <w:divBdr>
                <w:top w:val="none" w:sz="0" w:space="0" w:color="auto"/>
                <w:left w:val="none" w:sz="0" w:space="0" w:color="auto"/>
                <w:bottom w:val="none" w:sz="0" w:space="0" w:color="auto"/>
                <w:right w:val="none" w:sz="0" w:space="0" w:color="auto"/>
              </w:divBdr>
            </w:div>
          </w:divsChild>
        </w:div>
        <w:div w:id="1191184433">
          <w:marLeft w:val="0"/>
          <w:marRight w:val="0"/>
          <w:marTop w:val="0"/>
          <w:marBottom w:val="0"/>
          <w:divBdr>
            <w:top w:val="none" w:sz="0" w:space="0" w:color="auto"/>
            <w:left w:val="none" w:sz="0" w:space="0" w:color="auto"/>
            <w:bottom w:val="none" w:sz="0" w:space="0" w:color="auto"/>
            <w:right w:val="none" w:sz="0" w:space="0" w:color="auto"/>
          </w:divBdr>
          <w:divsChild>
            <w:div w:id="756950280">
              <w:marLeft w:val="0"/>
              <w:marRight w:val="0"/>
              <w:marTop w:val="0"/>
              <w:marBottom w:val="0"/>
              <w:divBdr>
                <w:top w:val="none" w:sz="0" w:space="0" w:color="auto"/>
                <w:left w:val="none" w:sz="0" w:space="0" w:color="auto"/>
                <w:bottom w:val="none" w:sz="0" w:space="0" w:color="auto"/>
                <w:right w:val="none" w:sz="0" w:space="0" w:color="auto"/>
              </w:divBdr>
            </w:div>
          </w:divsChild>
        </w:div>
        <w:div w:id="1457672671">
          <w:marLeft w:val="0"/>
          <w:marRight w:val="0"/>
          <w:marTop w:val="0"/>
          <w:marBottom w:val="0"/>
          <w:divBdr>
            <w:top w:val="none" w:sz="0" w:space="0" w:color="auto"/>
            <w:left w:val="none" w:sz="0" w:space="0" w:color="auto"/>
            <w:bottom w:val="none" w:sz="0" w:space="0" w:color="auto"/>
            <w:right w:val="none" w:sz="0" w:space="0" w:color="auto"/>
          </w:divBdr>
          <w:divsChild>
            <w:div w:id="1340697156">
              <w:marLeft w:val="0"/>
              <w:marRight w:val="0"/>
              <w:marTop w:val="0"/>
              <w:marBottom w:val="0"/>
              <w:divBdr>
                <w:top w:val="none" w:sz="0" w:space="0" w:color="auto"/>
                <w:left w:val="none" w:sz="0" w:space="0" w:color="auto"/>
                <w:bottom w:val="none" w:sz="0" w:space="0" w:color="auto"/>
                <w:right w:val="none" w:sz="0" w:space="0" w:color="auto"/>
              </w:divBdr>
            </w:div>
          </w:divsChild>
        </w:div>
        <w:div w:id="1500002726">
          <w:marLeft w:val="0"/>
          <w:marRight w:val="0"/>
          <w:marTop w:val="0"/>
          <w:marBottom w:val="0"/>
          <w:divBdr>
            <w:top w:val="none" w:sz="0" w:space="0" w:color="auto"/>
            <w:left w:val="none" w:sz="0" w:space="0" w:color="auto"/>
            <w:bottom w:val="none" w:sz="0" w:space="0" w:color="auto"/>
            <w:right w:val="none" w:sz="0" w:space="0" w:color="auto"/>
          </w:divBdr>
        </w:div>
        <w:div w:id="1525821199">
          <w:marLeft w:val="0"/>
          <w:marRight w:val="0"/>
          <w:marTop w:val="0"/>
          <w:marBottom w:val="0"/>
          <w:divBdr>
            <w:top w:val="none" w:sz="0" w:space="0" w:color="auto"/>
            <w:left w:val="none" w:sz="0" w:space="0" w:color="auto"/>
            <w:bottom w:val="none" w:sz="0" w:space="0" w:color="auto"/>
            <w:right w:val="none" w:sz="0" w:space="0" w:color="auto"/>
          </w:divBdr>
        </w:div>
        <w:div w:id="1546716567">
          <w:marLeft w:val="0"/>
          <w:marRight w:val="0"/>
          <w:marTop w:val="0"/>
          <w:marBottom w:val="0"/>
          <w:divBdr>
            <w:top w:val="none" w:sz="0" w:space="0" w:color="auto"/>
            <w:left w:val="none" w:sz="0" w:space="0" w:color="auto"/>
            <w:bottom w:val="none" w:sz="0" w:space="0" w:color="auto"/>
            <w:right w:val="none" w:sz="0" w:space="0" w:color="auto"/>
          </w:divBdr>
          <w:divsChild>
            <w:div w:id="944769974">
              <w:marLeft w:val="0"/>
              <w:marRight w:val="0"/>
              <w:marTop w:val="0"/>
              <w:marBottom w:val="0"/>
              <w:divBdr>
                <w:top w:val="none" w:sz="0" w:space="0" w:color="auto"/>
                <w:left w:val="none" w:sz="0" w:space="0" w:color="auto"/>
                <w:bottom w:val="none" w:sz="0" w:space="0" w:color="auto"/>
                <w:right w:val="none" w:sz="0" w:space="0" w:color="auto"/>
              </w:divBdr>
            </w:div>
          </w:divsChild>
        </w:div>
        <w:div w:id="1806117175">
          <w:marLeft w:val="0"/>
          <w:marRight w:val="0"/>
          <w:marTop w:val="0"/>
          <w:marBottom w:val="0"/>
          <w:divBdr>
            <w:top w:val="none" w:sz="0" w:space="0" w:color="auto"/>
            <w:left w:val="none" w:sz="0" w:space="0" w:color="auto"/>
            <w:bottom w:val="none" w:sz="0" w:space="0" w:color="auto"/>
            <w:right w:val="none" w:sz="0" w:space="0" w:color="auto"/>
          </w:divBdr>
          <w:divsChild>
            <w:div w:id="2052681028">
              <w:marLeft w:val="0"/>
              <w:marRight w:val="0"/>
              <w:marTop w:val="0"/>
              <w:marBottom w:val="0"/>
              <w:divBdr>
                <w:top w:val="none" w:sz="0" w:space="0" w:color="auto"/>
                <w:left w:val="none" w:sz="0" w:space="0" w:color="auto"/>
                <w:bottom w:val="none" w:sz="0" w:space="0" w:color="auto"/>
                <w:right w:val="none" w:sz="0" w:space="0" w:color="auto"/>
              </w:divBdr>
            </w:div>
          </w:divsChild>
        </w:div>
        <w:div w:id="2067021606">
          <w:marLeft w:val="0"/>
          <w:marRight w:val="0"/>
          <w:marTop w:val="0"/>
          <w:marBottom w:val="0"/>
          <w:divBdr>
            <w:top w:val="none" w:sz="0" w:space="0" w:color="auto"/>
            <w:left w:val="none" w:sz="0" w:space="0" w:color="auto"/>
            <w:bottom w:val="none" w:sz="0" w:space="0" w:color="auto"/>
            <w:right w:val="none" w:sz="0" w:space="0" w:color="auto"/>
          </w:divBdr>
          <w:divsChild>
            <w:div w:id="1666321325">
              <w:marLeft w:val="0"/>
              <w:marRight w:val="0"/>
              <w:marTop w:val="0"/>
              <w:marBottom w:val="0"/>
              <w:divBdr>
                <w:top w:val="none" w:sz="0" w:space="0" w:color="auto"/>
                <w:left w:val="none" w:sz="0" w:space="0" w:color="auto"/>
                <w:bottom w:val="none" w:sz="0" w:space="0" w:color="auto"/>
                <w:right w:val="none" w:sz="0" w:space="0" w:color="auto"/>
              </w:divBdr>
            </w:div>
          </w:divsChild>
        </w:div>
        <w:div w:id="2097511605">
          <w:marLeft w:val="0"/>
          <w:marRight w:val="0"/>
          <w:marTop w:val="0"/>
          <w:marBottom w:val="0"/>
          <w:divBdr>
            <w:top w:val="none" w:sz="0" w:space="0" w:color="auto"/>
            <w:left w:val="none" w:sz="0" w:space="0" w:color="auto"/>
            <w:bottom w:val="none" w:sz="0" w:space="0" w:color="auto"/>
            <w:right w:val="none" w:sz="0" w:space="0" w:color="auto"/>
          </w:divBdr>
        </w:div>
        <w:div w:id="2116633457">
          <w:marLeft w:val="0"/>
          <w:marRight w:val="0"/>
          <w:marTop w:val="0"/>
          <w:marBottom w:val="0"/>
          <w:divBdr>
            <w:top w:val="none" w:sz="0" w:space="0" w:color="auto"/>
            <w:left w:val="none" w:sz="0" w:space="0" w:color="auto"/>
            <w:bottom w:val="none" w:sz="0" w:space="0" w:color="auto"/>
            <w:right w:val="none" w:sz="0" w:space="0" w:color="auto"/>
          </w:divBdr>
        </w:div>
      </w:divsChild>
    </w:div>
    <w:div w:id="1361971445">
      <w:bodyDiv w:val="1"/>
      <w:marLeft w:val="0"/>
      <w:marRight w:val="0"/>
      <w:marTop w:val="0"/>
      <w:marBottom w:val="0"/>
      <w:divBdr>
        <w:top w:val="none" w:sz="0" w:space="0" w:color="auto"/>
        <w:left w:val="none" w:sz="0" w:space="0" w:color="auto"/>
        <w:bottom w:val="none" w:sz="0" w:space="0" w:color="auto"/>
        <w:right w:val="none" w:sz="0" w:space="0" w:color="auto"/>
      </w:divBdr>
    </w:div>
    <w:div w:id="1363046175">
      <w:bodyDiv w:val="1"/>
      <w:marLeft w:val="0"/>
      <w:marRight w:val="0"/>
      <w:marTop w:val="0"/>
      <w:marBottom w:val="0"/>
      <w:divBdr>
        <w:top w:val="none" w:sz="0" w:space="0" w:color="auto"/>
        <w:left w:val="none" w:sz="0" w:space="0" w:color="auto"/>
        <w:bottom w:val="none" w:sz="0" w:space="0" w:color="auto"/>
        <w:right w:val="none" w:sz="0" w:space="0" w:color="auto"/>
      </w:divBdr>
      <w:divsChild>
        <w:div w:id="1775636989">
          <w:marLeft w:val="0"/>
          <w:marRight w:val="0"/>
          <w:marTop w:val="0"/>
          <w:marBottom w:val="0"/>
          <w:divBdr>
            <w:top w:val="none" w:sz="0" w:space="0" w:color="auto"/>
            <w:left w:val="none" w:sz="0" w:space="0" w:color="auto"/>
            <w:bottom w:val="none" w:sz="0" w:space="0" w:color="auto"/>
            <w:right w:val="none" w:sz="0" w:space="0" w:color="auto"/>
          </w:divBdr>
        </w:div>
        <w:div w:id="1028413314">
          <w:marLeft w:val="0"/>
          <w:marRight w:val="0"/>
          <w:marTop w:val="0"/>
          <w:marBottom w:val="0"/>
          <w:divBdr>
            <w:top w:val="none" w:sz="0" w:space="0" w:color="auto"/>
            <w:left w:val="none" w:sz="0" w:space="0" w:color="auto"/>
            <w:bottom w:val="none" w:sz="0" w:space="0" w:color="auto"/>
            <w:right w:val="none" w:sz="0" w:space="0" w:color="auto"/>
          </w:divBdr>
          <w:divsChild>
            <w:div w:id="911737417">
              <w:marLeft w:val="0"/>
              <w:marRight w:val="0"/>
              <w:marTop w:val="0"/>
              <w:marBottom w:val="0"/>
              <w:divBdr>
                <w:top w:val="none" w:sz="0" w:space="0" w:color="auto"/>
                <w:left w:val="none" w:sz="0" w:space="0" w:color="auto"/>
                <w:bottom w:val="none" w:sz="0" w:space="0" w:color="auto"/>
                <w:right w:val="none" w:sz="0" w:space="0" w:color="auto"/>
              </w:divBdr>
            </w:div>
          </w:divsChild>
        </w:div>
        <w:div w:id="661473506">
          <w:marLeft w:val="0"/>
          <w:marRight w:val="0"/>
          <w:marTop w:val="0"/>
          <w:marBottom w:val="0"/>
          <w:divBdr>
            <w:top w:val="none" w:sz="0" w:space="0" w:color="auto"/>
            <w:left w:val="none" w:sz="0" w:space="0" w:color="auto"/>
            <w:bottom w:val="none" w:sz="0" w:space="0" w:color="auto"/>
            <w:right w:val="none" w:sz="0" w:space="0" w:color="auto"/>
          </w:divBdr>
        </w:div>
        <w:div w:id="694841367">
          <w:marLeft w:val="0"/>
          <w:marRight w:val="0"/>
          <w:marTop w:val="0"/>
          <w:marBottom w:val="0"/>
          <w:divBdr>
            <w:top w:val="none" w:sz="0" w:space="0" w:color="auto"/>
            <w:left w:val="none" w:sz="0" w:space="0" w:color="auto"/>
            <w:bottom w:val="none" w:sz="0" w:space="0" w:color="auto"/>
            <w:right w:val="none" w:sz="0" w:space="0" w:color="auto"/>
          </w:divBdr>
          <w:divsChild>
            <w:div w:id="902301174">
              <w:marLeft w:val="0"/>
              <w:marRight w:val="0"/>
              <w:marTop w:val="0"/>
              <w:marBottom w:val="0"/>
              <w:divBdr>
                <w:top w:val="none" w:sz="0" w:space="0" w:color="auto"/>
                <w:left w:val="none" w:sz="0" w:space="0" w:color="auto"/>
                <w:bottom w:val="none" w:sz="0" w:space="0" w:color="auto"/>
                <w:right w:val="none" w:sz="0" w:space="0" w:color="auto"/>
              </w:divBdr>
            </w:div>
          </w:divsChild>
        </w:div>
        <w:div w:id="1405833130">
          <w:marLeft w:val="0"/>
          <w:marRight w:val="0"/>
          <w:marTop w:val="0"/>
          <w:marBottom w:val="0"/>
          <w:divBdr>
            <w:top w:val="none" w:sz="0" w:space="0" w:color="auto"/>
            <w:left w:val="none" w:sz="0" w:space="0" w:color="auto"/>
            <w:bottom w:val="none" w:sz="0" w:space="0" w:color="auto"/>
            <w:right w:val="none" w:sz="0" w:space="0" w:color="auto"/>
          </w:divBdr>
        </w:div>
        <w:div w:id="1571963528">
          <w:marLeft w:val="0"/>
          <w:marRight w:val="0"/>
          <w:marTop w:val="0"/>
          <w:marBottom w:val="0"/>
          <w:divBdr>
            <w:top w:val="none" w:sz="0" w:space="0" w:color="auto"/>
            <w:left w:val="none" w:sz="0" w:space="0" w:color="auto"/>
            <w:bottom w:val="none" w:sz="0" w:space="0" w:color="auto"/>
            <w:right w:val="none" w:sz="0" w:space="0" w:color="auto"/>
          </w:divBdr>
          <w:divsChild>
            <w:div w:id="986125619">
              <w:marLeft w:val="0"/>
              <w:marRight w:val="0"/>
              <w:marTop w:val="0"/>
              <w:marBottom w:val="0"/>
              <w:divBdr>
                <w:top w:val="none" w:sz="0" w:space="0" w:color="auto"/>
                <w:left w:val="none" w:sz="0" w:space="0" w:color="auto"/>
                <w:bottom w:val="none" w:sz="0" w:space="0" w:color="auto"/>
                <w:right w:val="none" w:sz="0" w:space="0" w:color="auto"/>
              </w:divBdr>
            </w:div>
          </w:divsChild>
        </w:div>
        <w:div w:id="20789592">
          <w:marLeft w:val="0"/>
          <w:marRight w:val="0"/>
          <w:marTop w:val="0"/>
          <w:marBottom w:val="0"/>
          <w:divBdr>
            <w:top w:val="none" w:sz="0" w:space="0" w:color="auto"/>
            <w:left w:val="none" w:sz="0" w:space="0" w:color="auto"/>
            <w:bottom w:val="none" w:sz="0" w:space="0" w:color="auto"/>
            <w:right w:val="none" w:sz="0" w:space="0" w:color="auto"/>
          </w:divBdr>
        </w:div>
        <w:div w:id="1849059933">
          <w:marLeft w:val="0"/>
          <w:marRight w:val="0"/>
          <w:marTop w:val="0"/>
          <w:marBottom w:val="0"/>
          <w:divBdr>
            <w:top w:val="none" w:sz="0" w:space="0" w:color="auto"/>
            <w:left w:val="none" w:sz="0" w:space="0" w:color="auto"/>
            <w:bottom w:val="none" w:sz="0" w:space="0" w:color="auto"/>
            <w:right w:val="none" w:sz="0" w:space="0" w:color="auto"/>
          </w:divBdr>
          <w:divsChild>
            <w:div w:id="277103170">
              <w:marLeft w:val="0"/>
              <w:marRight w:val="0"/>
              <w:marTop w:val="0"/>
              <w:marBottom w:val="0"/>
              <w:divBdr>
                <w:top w:val="none" w:sz="0" w:space="0" w:color="auto"/>
                <w:left w:val="none" w:sz="0" w:space="0" w:color="auto"/>
                <w:bottom w:val="none" w:sz="0" w:space="0" w:color="auto"/>
                <w:right w:val="none" w:sz="0" w:space="0" w:color="auto"/>
              </w:divBdr>
            </w:div>
          </w:divsChild>
        </w:div>
        <w:div w:id="658195525">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sChild>
            <w:div w:id="522089907">
              <w:marLeft w:val="0"/>
              <w:marRight w:val="0"/>
              <w:marTop w:val="0"/>
              <w:marBottom w:val="0"/>
              <w:divBdr>
                <w:top w:val="none" w:sz="0" w:space="0" w:color="auto"/>
                <w:left w:val="none" w:sz="0" w:space="0" w:color="auto"/>
                <w:bottom w:val="none" w:sz="0" w:space="0" w:color="auto"/>
                <w:right w:val="none" w:sz="0" w:space="0" w:color="auto"/>
              </w:divBdr>
            </w:div>
          </w:divsChild>
        </w:div>
        <w:div w:id="1678576951">
          <w:marLeft w:val="0"/>
          <w:marRight w:val="0"/>
          <w:marTop w:val="0"/>
          <w:marBottom w:val="0"/>
          <w:divBdr>
            <w:top w:val="none" w:sz="0" w:space="0" w:color="auto"/>
            <w:left w:val="none" w:sz="0" w:space="0" w:color="auto"/>
            <w:bottom w:val="none" w:sz="0" w:space="0" w:color="auto"/>
            <w:right w:val="none" w:sz="0" w:space="0" w:color="auto"/>
          </w:divBdr>
        </w:div>
        <w:div w:id="1412695542">
          <w:marLeft w:val="0"/>
          <w:marRight w:val="0"/>
          <w:marTop w:val="0"/>
          <w:marBottom w:val="0"/>
          <w:divBdr>
            <w:top w:val="none" w:sz="0" w:space="0" w:color="auto"/>
            <w:left w:val="none" w:sz="0" w:space="0" w:color="auto"/>
            <w:bottom w:val="none" w:sz="0" w:space="0" w:color="auto"/>
            <w:right w:val="none" w:sz="0" w:space="0" w:color="auto"/>
          </w:divBdr>
          <w:divsChild>
            <w:div w:id="1947731070">
              <w:marLeft w:val="0"/>
              <w:marRight w:val="0"/>
              <w:marTop w:val="0"/>
              <w:marBottom w:val="0"/>
              <w:divBdr>
                <w:top w:val="none" w:sz="0" w:space="0" w:color="auto"/>
                <w:left w:val="none" w:sz="0" w:space="0" w:color="auto"/>
                <w:bottom w:val="none" w:sz="0" w:space="0" w:color="auto"/>
                <w:right w:val="none" w:sz="0" w:space="0" w:color="auto"/>
              </w:divBdr>
            </w:div>
          </w:divsChild>
        </w:div>
        <w:div w:id="1212379854">
          <w:marLeft w:val="0"/>
          <w:marRight w:val="0"/>
          <w:marTop w:val="0"/>
          <w:marBottom w:val="0"/>
          <w:divBdr>
            <w:top w:val="none" w:sz="0" w:space="0" w:color="auto"/>
            <w:left w:val="none" w:sz="0" w:space="0" w:color="auto"/>
            <w:bottom w:val="none" w:sz="0" w:space="0" w:color="auto"/>
            <w:right w:val="none" w:sz="0" w:space="0" w:color="auto"/>
          </w:divBdr>
        </w:div>
        <w:div w:id="667178880">
          <w:marLeft w:val="0"/>
          <w:marRight w:val="0"/>
          <w:marTop w:val="0"/>
          <w:marBottom w:val="0"/>
          <w:divBdr>
            <w:top w:val="none" w:sz="0" w:space="0" w:color="auto"/>
            <w:left w:val="none" w:sz="0" w:space="0" w:color="auto"/>
            <w:bottom w:val="none" w:sz="0" w:space="0" w:color="auto"/>
            <w:right w:val="none" w:sz="0" w:space="0" w:color="auto"/>
          </w:divBdr>
          <w:divsChild>
            <w:div w:id="58747255">
              <w:marLeft w:val="0"/>
              <w:marRight w:val="0"/>
              <w:marTop w:val="0"/>
              <w:marBottom w:val="0"/>
              <w:divBdr>
                <w:top w:val="none" w:sz="0" w:space="0" w:color="auto"/>
                <w:left w:val="none" w:sz="0" w:space="0" w:color="auto"/>
                <w:bottom w:val="none" w:sz="0" w:space="0" w:color="auto"/>
                <w:right w:val="none" w:sz="0" w:space="0" w:color="auto"/>
              </w:divBdr>
            </w:div>
          </w:divsChild>
        </w:div>
        <w:div w:id="1314797750">
          <w:marLeft w:val="0"/>
          <w:marRight w:val="0"/>
          <w:marTop w:val="300"/>
          <w:marBottom w:val="0"/>
          <w:divBdr>
            <w:top w:val="none" w:sz="0" w:space="0" w:color="auto"/>
            <w:left w:val="none" w:sz="0" w:space="0" w:color="auto"/>
            <w:bottom w:val="none" w:sz="0" w:space="0" w:color="auto"/>
            <w:right w:val="none" w:sz="0" w:space="0" w:color="auto"/>
          </w:divBdr>
          <w:divsChild>
            <w:div w:id="911037448">
              <w:marLeft w:val="0"/>
              <w:marRight w:val="0"/>
              <w:marTop w:val="0"/>
              <w:marBottom w:val="0"/>
              <w:divBdr>
                <w:top w:val="none" w:sz="0" w:space="0" w:color="auto"/>
                <w:left w:val="none" w:sz="0" w:space="0" w:color="auto"/>
                <w:bottom w:val="none" w:sz="0" w:space="0" w:color="auto"/>
                <w:right w:val="none" w:sz="0" w:space="0" w:color="auto"/>
              </w:divBdr>
              <w:divsChild>
                <w:div w:id="1569419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922995">
          <w:marLeft w:val="0"/>
          <w:marRight w:val="0"/>
          <w:marTop w:val="300"/>
          <w:marBottom w:val="0"/>
          <w:divBdr>
            <w:top w:val="none" w:sz="0" w:space="0" w:color="auto"/>
            <w:left w:val="none" w:sz="0" w:space="0" w:color="auto"/>
            <w:bottom w:val="none" w:sz="0" w:space="0" w:color="auto"/>
            <w:right w:val="none" w:sz="0" w:space="0" w:color="auto"/>
          </w:divBdr>
          <w:divsChild>
            <w:div w:id="1600091953">
              <w:marLeft w:val="0"/>
              <w:marRight w:val="0"/>
              <w:marTop w:val="0"/>
              <w:marBottom w:val="0"/>
              <w:divBdr>
                <w:top w:val="none" w:sz="0" w:space="0" w:color="auto"/>
                <w:left w:val="none" w:sz="0" w:space="0" w:color="auto"/>
                <w:bottom w:val="none" w:sz="0" w:space="0" w:color="auto"/>
                <w:right w:val="none" w:sz="0" w:space="0" w:color="auto"/>
              </w:divBdr>
              <w:divsChild>
                <w:div w:id="7660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568684">
          <w:marLeft w:val="0"/>
          <w:marRight w:val="0"/>
          <w:marTop w:val="300"/>
          <w:marBottom w:val="0"/>
          <w:divBdr>
            <w:top w:val="none" w:sz="0" w:space="0" w:color="auto"/>
            <w:left w:val="none" w:sz="0" w:space="0" w:color="auto"/>
            <w:bottom w:val="none" w:sz="0" w:space="0" w:color="auto"/>
            <w:right w:val="none" w:sz="0" w:space="0" w:color="auto"/>
          </w:divBdr>
          <w:divsChild>
            <w:div w:id="580917320">
              <w:marLeft w:val="0"/>
              <w:marRight w:val="0"/>
              <w:marTop w:val="0"/>
              <w:marBottom w:val="0"/>
              <w:divBdr>
                <w:top w:val="none" w:sz="0" w:space="0" w:color="auto"/>
                <w:left w:val="none" w:sz="0" w:space="0" w:color="auto"/>
                <w:bottom w:val="none" w:sz="0" w:space="0" w:color="auto"/>
                <w:right w:val="none" w:sz="0" w:space="0" w:color="auto"/>
              </w:divBdr>
              <w:divsChild>
                <w:div w:id="85789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81055">
          <w:marLeft w:val="0"/>
          <w:marRight w:val="0"/>
          <w:marTop w:val="300"/>
          <w:marBottom w:val="0"/>
          <w:divBdr>
            <w:top w:val="none" w:sz="0" w:space="0" w:color="auto"/>
            <w:left w:val="none" w:sz="0" w:space="0" w:color="auto"/>
            <w:bottom w:val="none" w:sz="0" w:space="0" w:color="auto"/>
            <w:right w:val="none" w:sz="0" w:space="0" w:color="auto"/>
          </w:divBdr>
          <w:divsChild>
            <w:div w:id="1690982806">
              <w:marLeft w:val="0"/>
              <w:marRight w:val="0"/>
              <w:marTop w:val="0"/>
              <w:marBottom w:val="0"/>
              <w:divBdr>
                <w:top w:val="none" w:sz="0" w:space="0" w:color="auto"/>
                <w:left w:val="none" w:sz="0" w:space="0" w:color="auto"/>
                <w:bottom w:val="none" w:sz="0" w:space="0" w:color="auto"/>
                <w:right w:val="none" w:sz="0" w:space="0" w:color="auto"/>
              </w:divBdr>
              <w:divsChild>
                <w:div w:id="70629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3745877">
      <w:bodyDiv w:val="1"/>
      <w:marLeft w:val="0"/>
      <w:marRight w:val="0"/>
      <w:marTop w:val="0"/>
      <w:marBottom w:val="0"/>
      <w:divBdr>
        <w:top w:val="none" w:sz="0" w:space="0" w:color="auto"/>
        <w:left w:val="none" w:sz="0" w:space="0" w:color="auto"/>
        <w:bottom w:val="none" w:sz="0" w:space="0" w:color="auto"/>
        <w:right w:val="none" w:sz="0" w:space="0" w:color="auto"/>
      </w:divBdr>
    </w:div>
    <w:div w:id="1364357671">
      <w:bodyDiv w:val="1"/>
      <w:marLeft w:val="0"/>
      <w:marRight w:val="0"/>
      <w:marTop w:val="0"/>
      <w:marBottom w:val="0"/>
      <w:divBdr>
        <w:top w:val="none" w:sz="0" w:space="0" w:color="auto"/>
        <w:left w:val="none" w:sz="0" w:space="0" w:color="auto"/>
        <w:bottom w:val="none" w:sz="0" w:space="0" w:color="auto"/>
        <w:right w:val="none" w:sz="0" w:space="0" w:color="auto"/>
      </w:divBdr>
      <w:divsChild>
        <w:div w:id="131607693">
          <w:marLeft w:val="0"/>
          <w:marRight w:val="0"/>
          <w:marTop w:val="0"/>
          <w:marBottom w:val="0"/>
          <w:divBdr>
            <w:top w:val="none" w:sz="0" w:space="0" w:color="auto"/>
            <w:left w:val="none" w:sz="0" w:space="0" w:color="auto"/>
            <w:bottom w:val="none" w:sz="0" w:space="0" w:color="auto"/>
            <w:right w:val="none" w:sz="0" w:space="0" w:color="auto"/>
          </w:divBdr>
        </w:div>
        <w:div w:id="433138187">
          <w:marLeft w:val="0"/>
          <w:marRight w:val="0"/>
          <w:marTop w:val="0"/>
          <w:marBottom w:val="0"/>
          <w:divBdr>
            <w:top w:val="none" w:sz="0" w:space="0" w:color="auto"/>
            <w:left w:val="none" w:sz="0" w:space="0" w:color="auto"/>
            <w:bottom w:val="none" w:sz="0" w:space="0" w:color="auto"/>
            <w:right w:val="none" w:sz="0" w:space="0" w:color="auto"/>
          </w:divBdr>
        </w:div>
        <w:div w:id="520054466">
          <w:marLeft w:val="0"/>
          <w:marRight w:val="0"/>
          <w:marTop w:val="0"/>
          <w:marBottom w:val="0"/>
          <w:divBdr>
            <w:top w:val="none" w:sz="0" w:space="0" w:color="auto"/>
            <w:left w:val="none" w:sz="0" w:space="0" w:color="auto"/>
            <w:bottom w:val="none" w:sz="0" w:space="0" w:color="auto"/>
            <w:right w:val="none" w:sz="0" w:space="0" w:color="auto"/>
          </w:divBdr>
        </w:div>
        <w:div w:id="557060359">
          <w:marLeft w:val="0"/>
          <w:marRight w:val="0"/>
          <w:marTop w:val="300"/>
          <w:marBottom w:val="0"/>
          <w:divBdr>
            <w:top w:val="none" w:sz="0" w:space="0" w:color="auto"/>
            <w:left w:val="none" w:sz="0" w:space="0" w:color="auto"/>
            <w:bottom w:val="none" w:sz="0" w:space="0" w:color="auto"/>
            <w:right w:val="none" w:sz="0" w:space="0" w:color="auto"/>
          </w:divBdr>
          <w:divsChild>
            <w:div w:id="4407638">
              <w:marLeft w:val="0"/>
              <w:marRight w:val="0"/>
              <w:marTop w:val="0"/>
              <w:marBottom w:val="0"/>
              <w:divBdr>
                <w:top w:val="none" w:sz="0" w:space="0" w:color="auto"/>
                <w:left w:val="none" w:sz="0" w:space="0" w:color="auto"/>
                <w:bottom w:val="none" w:sz="0" w:space="0" w:color="auto"/>
                <w:right w:val="none" w:sz="0" w:space="0" w:color="auto"/>
              </w:divBdr>
              <w:divsChild>
                <w:div w:id="1190945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002085">
          <w:marLeft w:val="0"/>
          <w:marRight w:val="0"/>
          <w:marTop w:val="0"/>
          <w:marBottom w:val="0"/>
          <w:divBdr>
            <w:top w:val="none" w:sz="0" w:space="0" w:color="auto"/>
            <w:left w:val="none" w:sz="0" w:space="0" w:color="auto"/>
            <w:bottom w:val="none" w:sz="0" w:space="0" w:color="auto"/>
            <w:right w:val="none" w:sz="0" w:space="0" w:color="auto"/>
          </w:divBdr>
          <w:divsChild>
            <w:div w:id="909846475">
              <w:marLeft w:val="0"/>
              <w:marRight w:val="0"/>
              <w:marTop w:val="0"/>
              <w:marBottom w:val="0"/>
              <w:divBdr>
                <w:top w:val="none" w:sz="0" w:space="0" w:color="auto"/>
                <w:left w:val="none" w:sz="0" w:space="0" w:color="auto"/>
                <w:bottom w:val="none" w:sz="0" w:space="0" w:color="auto"/>
                <w:right w:val="none" w:sz="0" w:space="0" w:color="auto"/>
              </w:divBdr>
            </w:div>
          </w:divsChild>
        </w:div>
        <w:div w:id="621226592">
          <w:marLeft w:val="0"/>
          <w:marRight w:val="0"/>
          <w:marTop w:val="0"/>
          <w:marBottom w:val="0"/>
          <w:divBdr>
            <w:top w:val="none" w:sz="0" w:space="0" w:color="auto"/>
            <w:left w:val="none" w:sz="0" w:space="0" w:color="auto"/>
            <w:bottom w:val="none" w:sz="0" w:space="0" w:color="auto"/>
            <w:right w:val="none" w:sz="0" w:space="0" w:color="auto"/>
          </w:divBdr>
          <w:divsChild>
            <w:div w:id="119419548">
              <w:marLeft w:val="0"/>
              <w:marRight w:val="0"/>
              <w:marTop w:val="0"/>
              <w:marBottom w:val="0"/>
              <w:divBdr>
                <w:top w:val="none" w:sz="0" w:space="0" w:color="auto"/>
                <w:left w:val="none" w:sz="0" w:space="0" w:color="auto"/>
                <w:bottom w:val="none" w:sz="0" w:space="0" w:color="auto"/>
                <w:right w:val="none" w:sz="0" w:space="0" w:color="auto"/>
              </w:divBdr>
            </w:div>
          </w:divsChild>
        </w:div>
        <w:div w:id="1184632747">
          <w:marLeft w:val="0"/>
          <w:marRight w:val="0"/>
          <w:marTop w:val="0"/>
          <w:marBottom w:val="0"/>
          <w:divBdr>
            <w:top w:val="none" w:sz="0" w:space="0" w:color="auto"/>
            <w:left w:val="none" w:sz="0" w:space="0" w:color="auto"/>
            <w:bottom w:val="none" w:sz="0" w:space="0" w:color="auto"/>
            <w:right w:val="none" w:sz="0" w:space="0" w:color="auto"/>
          </w:divBdr>
          <w:divsChild>
            <w:div w:id="583219860">
              <w:marLeft w:val="0"/>
              <w:marRight w:val="0"/>
              <w:marTop w:val="0"/>
              <w:marBottom w:val="0"/>
              <w:divBdr>
                <w:top w:val="none" w:sz="0" w:space="0" w:color="auto"/>
                <w:left w:val="none" w:sz="0" w:space="0" w:color="auto"/>
                <w:bottom w:val="none" w:sz="0" w:space="0" w:color="auto"/>
                <w:right w:val="none" w:sz="0" w:space="0" w:color="auto"/>
              </w:divBdr>
            </w:div>
          </w:divsChild>
        </w:div>
        <w:div w:id="1205873290">
          <w:marLeft w:val="0"/>
          <w:marRight w:val="0"/>
          <w:marTop w:val="0"/>
          <w:marBottom w:val="0"/>
          <w:divBdr>
            <w:top w:val="none" w:sz="0" w:space="0" w:color="auto"/>
            <w:left w:val="none" w:sz="0" w:space="0" w:color="auto"/>
            <w:bottom w:val="none" w:sz="0" w:space="0" w:color="auto"/>
            <w:right w:val="none" w:sz="0" w:space="0" w:color="auto"/>
          </w:divBdr>
          <w:divsChild>
            <w:div w:id="1491363639">
              <w:marLeft w:val="0"/>
              <w:marRight w:val="0"/>
              <w:marTop w:val="0"/>
              <w:marBottom w:val="0"/>
              <w:divBdr>
                <w:top w:val="none" w:sz="0" w:space="0" w:color="auto"/>
                <w:left w:val="none" w:sz="0" w:space="0" w:color="auto"/>
                <w:bottom w:val="none" w:sz="0" w:space="0" w:color="auto"/>
                <w:right w:val="none" w:sz="0" w:space="0" w:color="auto"/>
              </w:divBdr>
            </w:div>
          </w:divsChild>
        </w:div>
        <w:div w:id="1267225461">
          <w:marLeft w:val="0"/>
          <w:marRight w:val="0"/>
          <w:marTop w:val="0"/>
          <w:marBottom w:val="0"/>
          <w:divBdr>
            <w:top w:val="none" w:sz="0" w:space="0" w:color="auto"/>
            <w:left w:val="none" w:sz="0" w:space="0" w:color="auto"/>
            <w:bottom w:val="none" w:sz="0" w:space="0" w:color="auto"/>
            <w:right w:val="none" w:sz="0" w:space="0" w:color="auto"/>
          </w:divBdr>
        </w:div>
        <w:div w:id="1291396922">
          <w:marLeft w:val="0"/>
          <w:marRight w:val="0"/>
          <w:marTop w:val="300"/>
          <w:marBottom w:val="0"/>
          <w:divBdr>
            <w:top w:val="none" w:sz="0" w:space="0" w:color="auto"/>
            <w:left w:val="none" w:sz="0" w:space="0" w:color="auto"/>
            <w:bottom w:val="none" w:sz="0" w:space="0" w:color="auto"/>
            <w:right w:val="none" w:sz="0" w:space="0" w:color="auto"/>
          </w:divBdr>
          <w:divsChild>
            <w:div w:id="433328138">
              <w:marLeft w:val="0"/>
              <w:marRight w:val="0"/>
              <w:marTop w:val="0"/>
              <w:marBottom w:val="0"/>
              <w:divBdr>
                <w:top w:val="none" w:sz="0" w:space="0" w:color="auto"/>
                <w:left w:val="none" w:sz="0" w:space="0" w:color="auto"/>
                <w:bottom w:val="none" w:sz="0" w:space="0" w:color="auto"/>
                <w:right w:val="none" w:sz="0" w:space="0" w:color="auto"/>
              </w:divBdr>
              <w:divsChild>
                <w:div w:id="9373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11913">
          <w:marLeft w:val="0"/>
          <w:marRight w:val="0"/>
          <w:marTop w:val="0"/>
          <w:marBottom w:val="0"/>
          <w:divBdr>
            <w:top w:val="none" w:sz="0" w:space="0" w:color="auto"/>
            <w:left w:val="none" w:sz="0" w:space="0" w:color="auto"/>
            <w:bottom w:val="none" w:sz="0" w:space="0" w:color="auto"/>
            <w:right w:val="none" w:sz="0" w:space="0" w:color="auto"/>
          </w:divBdr>
          <w:divsChild>
            <w:div w:id="842596975">
              <w:marLeft w:val="0"/>
              <w:marRight w:val="0"/>
              <w:marTop w:val="0"/>
              <w:marBottom w:val="0"/>
              <w:divBdr>
                <w:top w:val="none" w:sz="0" w:space="0" w:color="auto"/>
                <w:left w:val="none" w:sz="0" w:space="0" w:color="auto"/>
                <w:bottom w:val="none" w:sz="0" w:space="0" w:color="auto"/>
                <w:right w:val="none" w:sz="0" w:space="0" w:color="auto"/>
              </w:divBdr>
            </w:div>
          </w:divsChild>
        </w:div>
        <w:div w:id="1504390519">
          <w:marLeft w:val="0"/>
          <w:marRight w:val="0"/>
          <w:marTop w:val="300"/>
          <w:marBottom w:val="0"/>
          <w:divBdr>
            <w:top w:val="none" w:sz="0" w:space="0" w:color="auto"/>
            <w:left w:val="none" w:sz="0" w:space="0" w:color="auto"/>
            <w:bottom w:val="none" w:sz="0" w:space="0" w:color="auto"/>
            <w:right w:val="none" w:sz="0" w:space="0" w:color="auto"/>
          </w:divBdr>
          <w:divsChild>
            <w:div w:id="2030518883">
              <w:marLeft w:val="0"/>
              <w:marRight w:val="0"/>
              <w:marTop w:val="0"/>
              <w:marBottom w:val="0"/>
              <w:divBdr>
                <w:top w:val="none" w:sz="0" w:space="0" w:color="auto"/>
                <w:left w:val="none" w:sz="0" w:space="0" w:color="auto"/>
                <w:bottom w:val="none" w:sz="0" w:space="0" w:color="auto"/>
                <w:right w:val="none" w:sz="0" w:space="0" w:color="auto"/>
              </w:divBdr>
              <w:divsChild>
                <w:div w:id="1328091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176844">
          <w:marLeft w:val="0"/>
          <w:marRight w:val="0"/>
          <w:marTop w:val="0"/>
          <w:marBottom w:val="0"/>
          <w:divBdr>
            <w:top w:val="none" w:sz="0" w:space="0" w:color="auto"/>
            <w:left w:val="none" w:sz="0" w:space="0" w:color="auto"/>
            <w:bottom w:val="none" w:sz="0" w:space="0" w:color="auto"/>
            <w:right w:val="none" w:sz="0" w:space="0" w:color="auto"/>
          </w:divBdr>
          <w:divsChild>
            <w:div w:id="725253865">
              <w:marLeft w:val="0"/>
              <w:marRight w:val="0"/>
              <w:marTop w:val="0"/>
              <w:marBottom w:val="0"/>
              <w:divBdr>
                <w:top w:val="none" w:sz="0" w:space="0" w:color="auto"/>
                <w:left w:val="none" w:sz="0" w:space="0" w:color="auto"/>
                <w:bottom w:val="none" w:sz="0" w:space="0" w:color="auto"/>
                <w:right w:val="none" w:sz="0" w:space="0" w:color="auto"/>
              </w:divBdr>
            </w:div>
          </w:divsChild>
        </w:div>
        <w:div w:id="1849564874">
          <w:marLeft w:val="0"/>
          <w:marRight w:val="0"/>
          <w:marTop w:val="0"/>
          <w:marBottom w:val="0"/>
          <w:divBdr>
            <w:top w:val="none" w:sz="0" w:space="0" w:color="auto"/>
            <w:left w:val="none" w:sz="0" w:space="0" w:color="auto"/>
            <w:bottom w:val="none" w:sz="0" w:space="0" w:color="auto"/>
            <w:right w:val="none" w:sz="0" w:space="0" w:color="auto"/>
          </w:divBdr>
        </w:div>
        <w:div w:id="1853521873">
          <w:marLeft w:val="0"/>
          <w:marRight w:val="0"/>
          <w:marTop w:val="0"/>
          <w:marBottom w:val="0"/>
          <w:divBdr>
            <w:top w:val="none" w:sz="0" w:space="0" w:color="auto"/>
            <w:left w:val="none" w:sz="0" w:space="0" w:color="auto"/>
            <w:bottom w:val="none" w:sz="0" w:space="0" w:color="auto"/>
            <w:right w:val="none" w:sz="0" w:space="0" w:color="auto"/>
          </w:divBdr>
        </w:div>
        <w:div w:id="1869100194">
          <w:marLeft w:val="0"/>
          <w:marRight w:val="0"/>
          <w:marTop w:val="0"/>
          <w:marBottom w:val="0"/>
          <w:divBdr>
            <w:top w:val="none" w:sz="0" w:space="0" w:color="auto"/>
            <w:left w:val="none" w:sz="0" w:space="0" w:color="auto"/>
            <w:bottom w:val="none" w:sz="0" w:space="0" w:color="auto"/>
            <w:right w:val="none" w:sz="0" w:space="0" w:color="auto"/>
          </w:divBdr>
          <w:divsChild>
            <w:div w:id="2117674767">
              <w:marLeft w:val="0"/>
              <w:marRight w:val="0"/>
              <w:marTop w:val="0"/>
              <w:marBottom w:val="0"/>
              <w:divBdr>
                <w:top w:val="none" w:sz="0" w:space="0" w:color="auto"/>
                <w:left w:val="none" w:sz="0" w:space="0" w:color="auto"/>
                <w:bottom w:val="none" w:sz="0" w:space="0" w:color="auto"/>
                <w:right w:val="none" w:sz="0" w:space="0" w:color="auto"/>
              </w:divBdr>
            </w:div>
          </w:divsChild>
        </w:div>
        <w:div w:id="1959943640">
          <w:marLeft w:val="0"/>
          <w:marRight w:val="0"/>
          <w:marTop w:val="300"/>
          <w:marBottom w:val="0"/>
          <w:divBdr>
            <w:top w:val="none" w:sz="0" w:space="0" w:color="auto"/>
            <w:left w:val="none" w:sz="0" w:space="0" w:color="auto"/>
            <w:bottom w:val="none" w:sz="0" w:space="0" w:color="auto"/>
            <w:right w:val="none" w:sz="0" w:space="0" w:color="auto"/>
          </w:divBdr>
          <w:divsChild>
            <w:div w:id="954021227">
              <w:marLeft w:val="0"/>
              <w:marRight w:val="0"/>
              <w:marTop w:val="0"/>
              <w:marBottom w:val="0"/>
              <w:divBdr>
                <w:top w:val="none" w:sz="0" w:space="0" w:color="auto"/>
                <w:left w:val="none" w:sz="0" w:space="0" w:color="auto"/>
                <w:bottom w:val="none" w:sz="0" w:space="0" w:color="auto"/>
                <w:right w:val="none" w:sz="0" w:space="0" w:color="auto"/>
              </w:divBdr>
              <w:divsChild>
                <w:div w:id="206682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739759">
          <w:marLeft w:val="0"/>
          <w:marRight w:val="0"/>
          <w:marTop w:val="0"/>
          <w:marBottom w:val="0"/>
          <w:divBdr>
            <w:top w:val="none" w:sz="0" w:space="0" w:color="auto"/>
            <w:left w:val="none" w:sz="0" w:space="0" w:color="auto"/>
            <w:bottom w:val="none" w:sz="0" w:space="0" w:color="auto"/>
            <w:right w:val="none" w:sz="0" w:space="0" w:color="auto"/>
          </w:divBdr>
        </w:div>
      </w:divsChild>
    </w:div>
    <w:div w:id="1364357990">
      <w:bodyDiv w:val="1"/>
      <w:marLeft w:val="0"/>
      <w:marRight w:val="0"/>
      <w:marTop w:val="0"/>
      <w:marBottom w:val="0"/>
      <w:divBdr>
        <w:top w:val="none" w:sz="0" w:space="0" w:color="auto"/>
        <w:left w:val="none" w:sz="0" w:space="0" w:color="auto"/>
        <w:bottom w:val="none" w:sz="0" w:space="0" w:color="auto"/>
        <w:right w:val="none" w:sz="0" w:space="0" w:color="auto"/>
      </w:divBdr>
    </w:div>
    <w:div w:id="1364596400">
      <w:bodyDiv w:val="1"/>
      <w:marLeft w:val="0"/>
      <w:marRight w:val="0"/>
      <w:marTop w:val="0"/>
      <w:marBottom w:val="0"/>
      <w:divBdr>
        <w:top w:val="none" w:sz="0" w:space="0" w:color="auto"/>
        <w:left w:val="none" w:sz="0" w:space="0" w:color="auto"/>
        <w:bottom w:val="none" w:sz="0" w:space="0" w:color="auto"/>
        <w:right w:val="none" w:sz="0" w:space="0" w:color="auto"/>
      </w:divBdr>
    </w:div>
    <w:div w:id="1364869975">
      <w:bodyDiv w:val="1"/>
      <w:marLeft w:val="0"/>
      <w:marRight w:val="0"/>
      <w:marTop w:val="0"/>
      <w:marBottom w:val="0"/>
      <w:divBdr>
        <w:top w:val="none" w:sz="0" w:space="0" w:color="auto"/>
        <w:left w:val="none" w:sz="0" w:space="0" w:color="auto"/>
        <w:bottom w:val="none" w:sz="0" w:space="0" w:color="auto"/>
        <w:right w:val="none" w:sz="0" w:space="0" w:color="auto"/>
      </w:divBdr>
    </w:div>
    <w:div w:id="1365131442">
      <w:bodyDiv w:val="1"/>
      <w:marLeft w:val="0"/>
      <w:marRight w:val="0"/>
      <w:marTop w:val="0"/>
      <w:marBottom w:val="0"/>
      <w:divBdr>
        <w:top w:val="none" w:sz="0" w:space="0" w:color="auto"/>
        <w:left w:val="none" w:sz="0" w:space="0" w:color="auto"/>
        <w:bottom w:val="none" w:sz="0" w:space="0" w:color="auto"/>
        <w:right w:val="none" w:sz="0" w:space="0" w:color="auto"/>
      </w:divBdr>
    </w:div>
    <w:div w:id="1366372748">
      <w:bodyDiv w:val="1"/>
      <w:marLeft w:val="0"/>
      <w:marRight w:val="0"/>
      <w:marTop w:val="0"/>
      <w:marBottom w:val="0"/>
      <w:divBdr>
        <w:top w:val="none" w:sz="0" w:space="0" w:color="auto"/>
        <w:left w:val="none" w:sz="0" w:space="0" w:color="auto"/>
        <w:bottom w:val="none" w:sz="0" w:space="0" w:color="auto"/>
        <w:right w:val="none" w:sz="0" w:space="0" w:color="auto"/>
      </w:divBdr>
    </w:div>
    <w:div w:id="1367369657">
      <w:bodyDiv w:val="1"/>
      <w:marLeft w:val="0"/>
      <w:marRight w:val="0"/>
      <w:marTop w:val="0"/>
      <w:marBottom w:val="0"/>
      <w:divBdr>
        <w:top w:val="none" w:sz="0" w:space="0" w:color="auto"/>
        <w:left w:val="none" w:sz="0" w:space="0" w:color="auto"/>
        <w:bottom w:val="none" w:sz="0" w:space="0" w:color="auto"/>
        <w:right w:val="none" w:sz="0" w:space="0" w:color="auto"/>
      </w:divBdr>
    </w:div>
    <w:div w:id="1367411304">
      <w:bodyDiv w:val="1"/>
      <w:marLeft w:val="0"/>
      <w:marRight w:val="0"/>
      <w:marTop w:val="0"/>
      <w:marBottom w:val="0"/>
      <w:divBdr>
        <w:top w:val="none" w:sz="0" w:space="0" w:color="auto"/>
        <w:left w:val="none" w:sz="0" w:space="0" w:color="auto"/>
        <w:bottom w:val="none" w:sz="0" w:space="0" w:color="auto"/>
        <w:right w:val="none" w:sz="0" w:space="0" w:color="auto"/>
      </w:divBdr>
      <w:divsChild>
        <w:div w:id="1281958358">
          <w:marLeft w:val="0"/>
          <w:marRight w:val="0"/>
          <w:marTop w:val="0"/>
          <w:marBottom w:val="0"/>
          <w:divBdr>
            <w:top w:val="none" w:sz="0" w:space="0" w:color="auto"/>
            <w:left w:val="none" w:sz="0" w:space="0" w:color="auto"/>
            <w:bottom w:val="none" w:sz="0" w:space="0" w:color="auto"/>
            <w:right w:val="none" w:sz="0" w:space="0" w:color="auto"/>
          </w:divBdr>
        </w:div>
        <w:div w:id="2054034001">
          <w:marLeft w:val="0"/>
          <w:marRight w:val="0"/>
          <w:marTop w:val="0"/>
          <w:marBottom w:val="0"/>
          <w:divBdr>
            <w:top w:val="none" w:sz="0" w:space="0" w:color="auto"/>
            <w:left w:val="none" w:sz="0" w:space="0" w:color="auto"/>
            <w:bottom w:val="none" w:sz="0" w:space="0" w:color="auto"/>
            <w:right w:val="none" w:sz="0" w:space="0" w:color="auto"/>
          </w:divBdr>
          <w:divsChild>
            <w:div w:id="589701552">
              <w:marLeft w:val="0"/>
              <w:marRight w:val="0"/>
              <w:marTop w:val="0"/>
              <w:marBottom w:val="0"/>
              <w:divBdr>
                <w:top w:val="none" w:sz="0" w:space="0" w:color="auto"/>
                <w:left w:val="none" w:sz="0" w:space="0" w:color="auto"/>
                <w:bottom w:val="none" w:sz="0" w:space="0" w:color="auto"/>
                <w:right w:val="none" w:sz="0" w:space="0" w:color="auto"/>
              </w:divBdr>
            </w:div>
          </w:divsChild>
        </w:div>
        <w:div w:id="979387053">
          <w:marLeft w:val="0"/>
          <w:marRight w:val="0"/>
          <w:marTop w:val="0"/>
          <w:marBottom w:val="0"/>
          <w:divBdr>
            <w:top w:val="none" w:sz="0" w:space="0" w:color="auto"/>
            <w:left w:val="none" w:sz="0" w:space="0" w:color="auto"/>
            <w:bottom w:val="none" w:sz="0" w:space="0" w:color="auto"/>
            <w:right w:val="none" w:sz="0" w:space="0" w:color="auto"/>
          </w:divBdr>
        </w:div>
        <w:div w:id="2004694853">
          <w:marLeft w:val="0"/>
          <w:marRight w:val="0"/>
          <w:marTop w:val="0"/>
          <w:marBottom w:val="0"/>
          <w:divBdr>
            <w:top w:val="none" w:sz="0" w:space="0" w:color="auto"/>
            <w:left w:val="none" w:sz="0" w:space="0" w:color="auto"/>
            <w:bottom w:val="none" w:sz="0" w:space="0" w:color="auto"/>
            <w:right w:val="none" w:sz="0" w:space="0" w:color="auto"/>
          </w:divBdr>
          <w:divsChild>
            <w:div w:id="303853385">
              <w:marLeft w:val="0"/>
              <w:marRight w:val="0"/>
              <w:marTop w:val="0"/>
              <w:marBottom w:val="0"/>
              <w:divBdr>
                <w:top w:val="none" w:sz="0" w:space="0" w:color="auto"/>
                <w:left w:val="none" w:sz="0" w:space="0" w:color="auto"/>
                <w:bottom w:val="none" w:sz="0" w:space="0" w:color="auto"/>
                <w:right w:val="none" w:sz="0" w:space="0" w:color="auto"/>
              </w:divBdr>
            </w:div>
          </w:divsChild>
        </w:div>
        <w:div w:id="1533372821">
          <w:marLeft w:val="0"/>
          <w:marRight w:val="0"/>
          <w:marTop w:val="0"/>
          <w:marBottom w:val="0"/>
          <w:divBdr>
            <w:top w:val="none" w:sz="0" w:space="0" w:color="auto"/>
            <w:left w:val="none" w:sz="0" w:space="0" w:color="auto"/>
            <w:bottom w:val="none" w:sz="0" w:space="0" w:color="auto"/>
            <w:right w:val="none" w:sz="0" w:space="0" w:color="auto"/>
          </w:divBdr>
        </w:div>
        <w:div w:id="1312448375">
          <w:marLeft w:val="0"/>
          <w:marRight w:val="0"/>
          <w:marTop w:val="0"/>
          <w:marBottom w:val="0"/>
          <w:divBdr>
            <w:top w:val="none" w:sz="0" w:space="0" w:color="auto"/>
            <w:left w:val="none" w:sz="0" w:space="0" w:color="auto"/>
            <w:bottom w:val="none" w:sz="0" w:space="0" w:color="auto"/>
            <w:right w:val="none" w:sz="0" w:space="0" w:color="auto"/>
          </w:divBdr>
          <w:divsChild>
            <w:div w:id="278076844">
              <w:marLeft w:val="0"/>
              <w:marRight w:val="0"/>
              <w:marTop w:val="0"/>
              <w:marBottom w:val="0"/>
              <w:divBdr>
                <w:top w:val="none" w:sz="0" w:space="0" w:color="auto"/>
                <w:left w:val="none" w:sz="0" w:space="0" w:color="auto"/>
                <w:bottom w:val="none" w:sz="0" w:space="0" w:color="auto"/>
                <w:right w:val="none" w:sz="0" w:space="0" w:color="auto"/>
              </w:divBdr>
            </w:div>
          </w:divsChild>
        </w:div>
        <w:div w:id="3821334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sChild>
            <w:div w:id="1678843833">
              <w:marLeft w:val="0"/>
              <w:marRight w:val="0"/>
              <w:marTop w:val="0"/>
              <w:marBottom w:val="0"/>
              <w:divBdr>
                <w:top w:val="none" w:sz="0" w:space="0" w:color="auto"/>
                <w:left w:val="none" w:sz="0" w:space="0" w:color="auto"/>
                <w:bottom w:val="none" w:sz="0" w:space="0" w:color="auto"/>
                <w:right w:val="none" w:sz="0" w:space="0" w:color="auto"/>
              </w:divBdr>
            </w:div>
          </w:divsChild>
        </w:div>
        <w:div w:id="1357535988">
          <w:marLeft w:val="0"/>
          <w:marRight w:val="0"/>
          <w:marTop w:val="0"/>
          <w:marBottom w:val="0"/>
          <w:divBdr>
            <w:top w:val="none" w:sz="0" w:space="0" w:color="auto"/>
            <w:left w:val="none" w:sz="0" w:space="0" w:color="auto"/>
            <w:bottom w:val="none" w:sz="0" w:space="0" w:color="auto"/>
            <w:right w:val="none" w:sz="0" w:space="0" w:color="auto"/>
          </w:divBdr>
        </w:div>
        <w:div w:id="870455885">
          <w:marLeft w:val="0"/>
          <w:marRight w:val="0"/>
          <w:marTop w:val="0"/>
          <w:marBottom w:val="0"/>
          <w:divBdr>
            <w:top w:val="none" w:sz="0" w:space="0" w:color="auto"/>
            <w:left w:val="none" w:sz="0" w:space="0" w:color="auto"/>
            <w:bottom w:val="none" w:sz="0" w:space="0" w:color="auto"/>
            <w:right w:val="none" w:sz="0" w:space="0" w:color="auto"/>
          </w:divBdr>
          <w:divsChild>
            <w:div w:id="1681544873">
              <w:marLeft w:val="0"/>
              <w:marRight w:val="0"/>
              <w:marTop w:val="0"/>
              <w:marBottom w:val="0"/>
              <w:divBdr>
                <w:top w:val="none" w:sz="0" w:space="0" w:color="auto"/>
                <w:left w:val="none" w:sz="0" w:space="0" w:color="auto"/>
                <w:bottom w:val="none" w:sz="0" w:space="0" w:color="auto"/>
                <w:right w:val="none" w:sz="0" w:space="0" w:color="auto"/>
              </w:divBdr>
            </w:div>
          </w:divsChild>
        </w:div>
        <w:div w:id="75052590">
          <w:marLeft w:val="0"/>
          <w:marRight w:val="0"/>
          <w:marTop w:val="0"/>
          <w:marBottom w:val="0"/>
          <w:divBdr>
            <w:top w:val="none" w:sz="0" w:space="0" w:color="auto"/>
            <w:left w:val="none" w:sz="0" w:space="0" w:color="auto"/>
            <w:bottom w:val="none" w:sz="0" w:space="0" w:color="auto"/>
            <w:right w:val="none" w:sz="0" w:space="0" w:color="auto"/>
          </w:divBdr>
        </w:div>
        <w:div w:id="1720087007">
          <w:marLeft w:val="0"/>
          <w:marRight w:val="0"/>
          <w:marTop w:val="0"/>
          <w:marBottom w:val="0"/>
          <w:divBdr>
            <w:top w:val="none" w:sz="0" w:space="0" w:color="auto"/>
            <w:left w:val="none" w:sz="0" w:space="0" w:color="auto"/>
            <w:bottom w:val="none" w:sz="0" w:space="0" w:color="auto"/>
            <w:right w:val="none" w:sz="0" w:space="0" w:color="auto"/>
          </w:divBdr>
          <w:divsChild>
            <w:div w:id="664632111">
              <w:marLeft w:val="0"/>
              <w:marRight w:val="0"/>
              <w:marTop w:val="0"/>
              <w:marBottom w:val="0"/>
              <w:divBdr>
                <w:top w:val="none" w:sz="0" w:space="0" w:color="auto"/>
                <w:left w:val="none" w:sz="0" w:space="0" w:color="auto"/>
                <w:bottom w:val="none" w:sz="0" w:space="0" w:color="auto"/>
                <w:right w:val="none" w:sz="0" w:space="0" w:color="auto"/>
              </w:divBdr>
            </w:div>
          </w:divsChild>
        </w:div>
        <w:div w:id="518934942">
          <w:marLeft w:val="0"/>
          <w:marRight w:val="0"/>
          <w:marTop w:val="0"/>
          <w:marBottom w:val="0"/>
          <w:divBdr>
            <w:top w:val="none" w:sz="0" w:space="0" w:color="auto"/>
            <w:left w:val="none" w:sz="0" w:space="0" w:color="auto"/>
            <w:bottom w:val="none" w:sz="0" w:space="0" w:color="auto"/>
            <w:right w:val="none" w:sz="0" w:space="0" w:color="auto"/>
          </w:divBdr>
        </w:div>
        <w:div w:id="945578443">
          <w:marLeft w:val="0"/>
          <w:marRight w:val="0"/>
          <w:marTop w:val="0"/>
          <w:marBottom w:val="0"/>
          <w:divBdr>
            <w:top w:val="none" w:sz="0" w:space="0" w:color="auto"/>
            <w:left w:val="none" w:sz="0" w:space="0" w:color="auto"/>
            <w:bottom w:val="none" w:sz="0" w:space="0" w:color="auto"/>
            <w:right w:val="none" w:sz="0" w:space="0" w:color="auto"/>
          </w:divBdr>
          <w:divsChild>
            <w:div w:id="1186478265">
              <w:marLeft w:val="0"/>
              <w:marRight w:val="0"/>
              <w:marTop w:val="0"/>
              <w:marBottom w:val="0"/>
              <w:divBdr>
                <w:top w:val="none" w:sz="0" w:space="0" w:color="auto"/>
                <w:left w:val="none" w:sz="0" w:space="0" w:color="auto"/>
                <w:bottom w:val="none" w:sz="0" w:space="0" w:color="auto"/>
                <w:right w:val="none" w:sz="0" w:space="0" w:color="auto"/>
              </w:divBdr>
            </w:div>
          </w:divsChild>
        </w:div>
        <w:div w:id="1011645282">
          <w:marLeft w:val="0"/>
          <w:marRight w:val="0"/>
          <w:marTop w:val="300"/>
          <w:marBottom w:val="0"/>
          <w:divBdr>
            <w:top w:val="none" w:sz="0" w:space="0" w:color="auto"/>
            <w:left w:val="none" w:sz="0" w:space="0" w:color="auto"/>
            <w:bottom w:val="none" w:sz="0" w:space="0" w:color="auto"/>
            <w:right w:val="none" w:sz="0" w:space="0" w:color="auto"/>
          </w:divBdr>
          <w:divsChild>
            <w:div w:id="1170608958">
              <w:marLeft w:val="0"/>
              <w:marRight w:val="0"/>
              <w:marTop w:val="0"/>
              <w:marBottom w:val="0"/>
              <w:divBdr>
                <w:top w:val="none" w:sz="0" w:space="0" w:color="auto"/>
                <w:left w:val="none" w:sz="0" w:space="0" w:color="auto"/>
                <w:bottom w:val="none" w:sz="0" w:space="0" w:color="auto"/>
                <w:right w:val="none" w:sz="0" w:space="0" w:color="auto"/>
              </w:divBdr>
              <w:divsChild>
                <w:div w:id="1250231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15914">
          <w:marLeft w:val="0"/>
          <w:marRight w:val="0"/>
          <w:marTop w:val="300"/>
          <w:marBottom w:val="0"/>
          <w:divBdr>
            <w:top w:val="none" w:sz="0" w:space="0" w:color="auto"/>
            <w:left w:val="none" w:sz="0" w:space="0" w:color="auto"/>
            <w:bottom w:val="none" w:sz="0" w:space="0" w:color="auto"/>
            <w:right w:val="none" w:sz="0" w:space="0" w:color="auto"/>
          </w:divBdr>
          <w:divsChild>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272330">
          <w:marLeft w:val="0"/>
          <w:marRight w:val="0"/>
          <w:marTop w:val="300"/>
          <w:marBottom w:val="0"/>
          <w:divBdr>
            <w:top w:val="none" w:sz="0" w:space="0" w:color="auto"/>
            <w:left w:val="none" w:sz="0" w:space="0" w:color="auto"/>
            <w:bottom w:val="none" w:sz="0" w:space="0" w:color="auto"/>
            <w:right w:val="none" w:sz="0" w:space="0" w:color="auto"/>
          </w:divBdr>
          <w:divsChild>
            <w:div w:id="789973213">
              <w:marLeft w:val="0"/>
              <w:marRight w:val="0"/>
              <w:marTop w:val="0"/>
              <w:marBottom w:val="0"/>
              <w:divBdr>
                <w:top w:val="none" w:sz="0" w:space="0" w:color="auto"/>
                <w:left w:val="none" w:sz="0" w:space="0" w:color="auto"/>
                <w:bottom w:val="none" w:sz="0" w:space="0" w:color="auto"/>
                <w:right w:val="none" w:sz="0" w:space="0" w:color="auto"/>
              </w:divBdr>
              <w:divsChild>
                <w:div w:id="1857228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499195">
          <w:marLeft w:val="0"/>
          <w:marRight w:val="0"/>
          <w:marTop w:val="300"/>
          <w:marBottom w:val="0"/>
          <w:divBdr>
            <w:top w:val="none" w:sz="0" w:space="0" w:color="auto"/>
            <w:left w:val="none" w:sz="0" w:space="0" w:color="auto"/>
            <w:bottom w:val="none" w:sz="0" w:space="0" w:color="auto"/>
            <w:right w:val="none" w:sz="0" w:space="0" w:color="auto"/>
          </w:divBdr>
          <w:divsChild>
            <w:div w:id="680162187">
              <w:marLeft w:val="0"/>
              <w:marRight w:val="0"/>
              <w:marTop w:val="0"/>
              <w:marBottom w:val="0"/>
              <w:divBdr>
                <w:top w:val="none" w:sz="0" w:space="0" w:color="auto"/>
                <w:left w:val="none" w:sz="0" w:space="0" w:color="auto"/>
                <w:bottom w:val="none" w:sz="0" w:space="0" w:color="auto"/>
                <w:right w:val="none" w:sz="0" w:space="0" w:color="auto"/>
              </w:divBdr>
              <w:divsChild>
                <w:div w:id="84898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7754280">
      <w:bodyDiv w:val="1"/>
      <w:marLeft w:val="0"/>
      <w:marRight w:val="0"/>
      <w:marTop w:val="0"/>
      <w:marBottom w:val="0"/>
      <w:divBdr>
        <w:top w:val="none" w:sz="0" w:space="0" w:color="auto"/>
        <w:left w:val="none" w:sz="0" w:space="0" w:color="auto"/>
        <w:bottom w:val="none" w:sz="0" w:space="0" w:color="auto"/>
        <w:right w:val="none" w:sz="0" w:space="0" w:color="auto"/>
      </w:divBdr>
      <w:divsChild>
        <w:div w:id="562178419">
          <w:marLeft w:val="0"/>
          <w:marRight w:val="0"/>
          <w:marTop w:val="0"/>
          <w:marBottom w:val="0"/>
          <w:divBdr>
            <w:top w:val="none" w:sz="0" w:space="0" w:color="auto"/>
            <w:left w:val="none" w:sz="0" w:space="0" w:color="auto"/>
            <w:bottom w:val="none" w:sz="0" w:space="0" w:color="auto"/>
            <w:right w:val="none" w:sz="0" w:space="0" w:color="auto"/>
          </w:divBdr>
        </w:div>
        <w:div w:id="2061856954">
          <w:marLeft w:val="0"/>
          <w:marRight w:val="0"/>
          <w:marTop w:val="0"/>
          <w:marBottom w:val="0"/>
          <w:divBdr>
            <w:top w:val="none" w:sz="0" w:space="0" w:color="auto"/>
            <w:left w:val="none" w:sz="0" w:space="0" w:color="auto"/>
            <w:bottom w:val="none" w:sz="0" w:space="0" w:color="auto"/>
            <w:right w:val="none" w:sz="0" w:space="0" w:color="auto"/>
          </w:divBdr>
          <w:divsChild>
            <w:div w:id="743601757">
              <w:marLeft w:val="0"/>
              <w:marRight w:val="0"/>
              <w:marTop w:val="0"/>
              <w:marBottom w:val="0"/>
              <w:divBdr>
                <w:top w:val="none" w:sz="0" w:space="0" w:color="auto"/>
                <w:left w:val="none" w:sz="0" w:space="0" w:color="auto"/>
                <w:bottom w:val="none" w:sz="0" w:space="0" w:color="auto"/>
                <w:right w:val="none" w:sz="0" w:space="0" w:color="auto"/>
              </w:divBdr>
            </w:div>
          </w:divsChild>
        </w:div>
        <w:div w:id="998339980">
          <w:marLeft w:val="0"/>
          <w:marRight w:val="0"/>
          <w:marTop w:val="0"/>
          <w:marBottom w:val="0"/>
          <w:divBdr>
            <w:top w:val="none" w:sz="0" w:space="0" w:color="auto"/>
            <w:left w:val="none" w:sz="0" w:space="0" w:color="auto"/>
            <w:bottom w:val="none" w:sz="0" w:space="0" w:color="auto"/>
            <w:right w:val="none" w:sz="0" w:space="0" w:color="auto"/>
          </w:divBdr>
        </w:div>
        <w:div w:id="746877630">
          <w:marLeft w:val="0"/>
          <w:marRight w:val="0"/>
          <w:marTop w:val="0"/>
          <w:marBottom w:val="0"/>
          <w:divBdr>
            <w:top w:val="none" w:sz="0" w:space="0" w:color="auto"/>
            <w:left w:val="none" w:sz="0" w:space="0" w:color="auto"/>
            <w:bottom w:val="none" w:sz="0" w:space="0" w:color="auto"/>
            <w:right w:val="none" w:sz="0" w:space="0" w:color="auto"/>
          </w:divBdr>
          <w:divsChild>
            <w:div w:id="926889612">
              <w:marLeft w:val="0"/>
              <w:marRight w:val="0"/>
              <w:marTop w:val="0"/>
              <w:marBottom w:val="0"/>
              <w:divBdr>
                <w:top w:val="none" w:sz="0" w:space="0" w:color="auto"/>
                <w:left w:val="none" w:sz="0" w:space="0" w:color="auto"/>
                <w:bottom w:val="none" w:sz="0" w:space="0" w:color="auto"/>
                <w:right w:val="none" w:sz="0" w:space="0" w:color="auto"/>
              </w:divBdr>
            </w:div>
          </w:divsChild>
        </w:div>
        <w:div w:id="391735801">
          <w:marLeft w:val="0"/>
          <w:marRight w:val="0"/>
          <w:marTop w:val="0"/>
          <w:marBottom w:val="0"/>
          <w:divBdr>
            <w:top w:val="none" w:sz="0" w:space="0" w:color="auto"/>
            <w:left w:val="none" w:sz="0" w:space="0" w:color="auto"/>
            <w:bottom w:val="none" w:sz="0" w:space="0" w:color="auto"/>
            <w:right w:val="none" w:sz="0" w:space="0" w:color="auto"/>
          </w:divBdr>
        </w:div>
        <w:div w:id="1367757255">
          <w:marLeft w:val="0"/>
          <w:marRight w:val="0"/>
          <w:marTop w:val="0"/>
          <w:marBottom w:val="0"/>
          <w:divBdr>
            <w:top w:val="none" w:sz="0" w:space="0" w:color="auto"/>
            <w:left w:val="none" w:sz="0" w:space="0" w:color="auto"/>
            <w:bottom w:val="none" w:sz="0" w:space="0" w:color="auto"/>
            <w:right w:val="none" w:sz="0" w:space="0" w:color="auto"/>
          </w:divBdr>
          <w:divsChild>
            <w:div w:id="577403341">
              <w:marLeft w:val="0"/>
              <w:marRight w:val="0"/>
              <w:marTop w:val="0"/>
              <w:marBottom w:val="0"/>
              <w:divBdr>
                <w:top w:val="none" w:sz="0" w:space="0" w:color="auto"/>
                <w:left w:val="none" w:sz="0" w:space="0" w:color="auto"/>
                <w:bottom w:val="none" w:sz="0" w:space="0" w:color="auto"/>
                <w:right w:val="none" w:sz="0" w:space="0" w:color="auto"/>
              </w:divBdr>
            </w:div>
          </w:divsChild>
        </w:div>
        <w:div w:id="1778283150">
          <w:marLeft w:val="0"/>
          <w:marRight w:val="0"/>
          <w:marTop w:val="0"/>
          <w:marBottom w:val="0"/>
          <w:divBdr>
            <w:top w:val="none" w:sz="0" w:space="0" w:color="auto"/>
            <w:left w:val="none" w:sz="0" w:space="0" w:color="auto"/>
            <w:bottom w:val="none" w:sz="0" w:space="0" w:color="auto"/>
            <w:right w:val="none" w:sz="0" w:space="0" w:color="auto"/>
          </w:divBdr>
        </w:div>
        <w:div w:id="1652368589">
          <w:marLeft w:val="0"/>
          <w:marRight w:val="0"/>
          <w:marTop w:val="0"/>
          <w:marBottom w:val="0"/>
          <w:divBdr>
            <w:top w:val="none" w:sz="0" w:space="0" w:color="auto"/>
            <w:left w:val="none" w:sz="0" w:space="0" w:color="auto"/>
            <w:bottom w:val="none" w:sz="0" w:space="0" w:color="auto"/>
            <w:right w:val="none" w:sz="0" w:space="0" w:color="auto"/>
          </w:divBdr>
          <w:divsChild>
            <w:div w:id="1517765285">
              <w:marLeft w:val="0"/>
              <w:marRight w:val="0"/>
              <w:marTop w:val="0"/>
              <w:marBottom w:val="0"/>
              <w:divBdr>
                <w:top w:val="none" w:sz="0" w:space="0" w:color="auto"/>
                <w:left w:val="none" w:sz="0" w:space="0" w:color="auto"/>
                <w:bottom w:val="none" w:sz="0" w:space="0" w:color="auto"/>
                <w:right w:val="none" w:sz="0" w:space="0" w:color="auto"/>
              </w:divBdr>
            </w:div>
          </w:divsChild>
        </w:div>
        <w:div w:id="1698463182">
          <w:marLeft w:val="0"/>
          <w:marRight w:val="0"/>
          <w:marTop w:val="0"/>
          <w:marBottom w:val="0"/>
          <w:divBdr>
            <w:top w:val="none" w:sz="0" w:space="0" w:color="auto"/>
            <w:left w:val="none" w:sz="0" w:space="0" w:color="auto"/>
            <w:bottom w:val="none" w:sz="0" w:space="0" w:color="auto"/>
            <w:right w:val="none" w:sz="0" w:space="0" w:color="auto"/>
          </w:divBdr>
        </w:div>
        <w:div w:id="966736152">
          <w:marLeft w:val="0"/>
          <w:marRight w:val="0"/>
          <w:marTop w:val="0"/>
          <w:marBottom w:val="0"/>
          <w:divBdr>
            <w:top w:val="none" w:sz="0" w:space="0" w:color="auto"/>
            <w:left w:val="none" w:sz="0" w:space="0" w:color="auto"/>
            <w:bottom w:val="none" w:sz="0" w:space="0" w:color="auto"/>
            <w:right w:val="none" w:sz="0" w:space="0" w:color="auto"/>
          </w:divBdr>
          <w:divsChild>
            <w:div w:id="2034527378">
              <w:marLeft w:val="0"/>
              <w:marRight w:val="0"/>
              <w:marTop w:val="0"/>
              <w:marBottom w:val="0"/>
              <w:divBdr>
                <w:top w:val="none" w:sz="0" w:space="0" w:color="auto"/>
                <w:left w:val="none" w:sz="0" w:space="0" w:color="auto"/>
                <w:bottom w:val="none" w:sz="0" w:space="0" w:color="auto"/>
                <w:right w:val="none" w:sz="0" w:space="0" w:color="auto"/>
              </w:divBdr>
            </w:div>
          </w:divsChild>
        </w:div>
        <w:div w:id="1799840262">
          <w:marLeft w:val="0"/>
          <w:marRight w:val="0"/>
          <w:marTop w:val="0"/>
          <w:marBottom w:val="0"/>
          <w:divBdr>
            <w:top w:val="none" w:sz="0" w:space="0" w:color="auto"/>
            <w:left w:val="none" w:sz="0" w:space="0" w:color="auto"/>
            <w:bottom w:val="none" w:sz="0" w:space="0" w:color="auto"/>
            <w:right w:val="none" w:sz="0" w:space="0" w:color="auto"/>
          </w:divBdr>
        </w:div>
        <w:div w:id="1906406935">
          <w:marLeft w:val="0"/>
          <w:marRight w:val="0"/>
          <w:marTop w:val="0"/>
          <w:marBottom w:val="0"/>
          <w:divBdr>
            <w:top w:val="none" w:sz="0" w:space="0" w:color="auto"/>
            <w:left w:val="none" w:sz="0" w:space="0" w:color="auto"/>
            <w:bottom w:val="none" w:sz="0" w:space="0" w:color="auto"/>
            <w:right w:val="none" w:sz="0" w:space="0" w:color="auto"/>
          </w:divBdr>
          <w:divsChild>
            <w:div w:id="830953064">
              <w:marLeft w:val="0"/>
              <w:marRight w:val="0"/>
              <w:marTop w:val="0"/>
              <w:marBottom w:val="0"/>
              <w:divBdr>
                <w:top w:val="none" w:sz="0" w:space="0" w:color="auto"/>
                <w:left w:val="none" w:sz="0" w:space="0" w:color="auto"/>
                <w:bottom w:val="none" w:sz="0" w:space="0" w:color="auto"/>
                <w:right w:val="none" w:sz="0" w:space="0" w:color="auto"/>
              </w:divBdr>
            </w:div>
          </w:divsChild>
        </w:div>
        <w:div w:id="1963342537">
          <w:marLeft w:val="0"/>
          <w:marRight w:val="0"/>
          <w:marTop w:val="0"/>
          <w:marBottom w:val="0"/>
          <w:divBdr>
            <w:top w:val="none" w:sz="0" w:space="0" w:color="auto"/>
            <w:left w:val="none" w:sz="0" w:space="0" w:color="auto"/>
            <w:bottom w:val="none" w:sz="0" w:space="0" w:color="auto"/>
            <w:right w:val="none" w:sz="0" w:space="0" w:color="auto"/>
          </w:divBdr>
        </w:div>
        <w:div w:id="1039358277">
          <w:marLeft w:val="0"/>
          <w:marRight w:val="0"/>
          <w:marTop w:val="0"/>
          <w:marBottom w:val="0"/>
          <w:divBdr>
            <w:top w:val="none" w:sz="0" w:space="0" w:color="auto"/>
            <w:left w:val="none" w:sz="0" w:space="0" w:color="auto"/>
            <w:bottom w:val="none" w:sz="0" w:space="0" w:color="auto"/>
            <w:right w:val="none" w:sz="0" w:space="0" w:color="auto"/>
          </w:divBdr>
          <w:divsChild>
            <w:div w:id="1062750682">
              <w:marLeft w:val="0"/>
              <w:marRight w:val="0"/>
              <w:marTop w:val="0"/>
              <w:marBottom w:val="0"/>
              <w:divBdr>
                <w:top w:val="none" w:sz="0" w:space="0" w:color="auto"/>
                <w:left w:val="none" w:sz="0" w:space="0" w:color="auto"/>
                <w:bottom w:val="none" w:sz="0" w:space="0" w:color="auto"/>
                <w:right w:val="none" w:sz="0" w:space="0" w:color="auto"/>
              </w:divBdr>
            </w:div>
          </w:divsChild>
        </w:div>
        <w:div w:id="1841695332">
          <w:marLeft w:val="0"/>
          <w:marRight w:val="0"/>
          <w:marTop w:val="300"/>
          <w:marBottom w:val="0"/>
          <w:divBdr>
            <w:top w:val="none" w:sz="0" w:space="0" w:color="auto"/>
            <w:left w:val="none" w:sz="0" w:space="0" w:color="auto"/>
            <w:bottom w:val="none" w:sz="0" w:space="0" w:color="auto"/>
            <w:right w:val="none" w:sz="0" w:space="0" w:color="auto"/>
          </w:divBdr>
          <w:divsChild>
            <w:div w:id="410663025">
              <w:marLeft w:val="0"/>
              <w:marRight w:val="0"/>
              <w:marTop w:val="0"/>
              <w:marBottom w:val="0"/>
              <w:divBdr>
                <w:top w:val="none" w:sz="0" w:space="0" w:color="auto"/>
                <w:left w:val="none" w:sz="0" w:space="0" w:color="auto"/>
                <w:bottom w:val="none" w:sz="0" w:space="0" w:color="auto"/>
                <w:right w:val="none" w:sz="0" w:space="0" w:color="auto"/>
              </w:divBdr>
              <w:divsChild>
                <w:div w:id="1012294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272174">
          <w:marLeft w:val="0"/>
          <w:marRight w:val="0"/>
          <w:marTop w:val="300"/>
          <w:marBottom w:val="0"/>
          <w:divBdr>
            <w:top w:val="none" w:sz="0" w:space="0" w:color="auto"/>
            <w:left w:val="none" w:sz="0" w:space="0" w:color="auto"/>
            <w:bottom w:val="none" w:sz="0" w:space="0" w:color="auto"/>
            <w:right w:val="none" w:sz="0" w:space="0" w:color="auto"/>
          </w:divBdr>
          <w:divsChild>
            <w:div w:id="1878470887">
              <w:marLeft w:val="0"/>
              <w:marRight w:val="0"/>
              <w:marTop w:val="0"/>
              <w:marBottom w:val="0"/>
              <w:divBdr>
                <w:top w:val="none" w:sz="0" w:space="0" w:color="auto"/>
                <w:left w:val="none" w:sz="0" w:space="0" w:color="auto"/>
                <w:bottom w:val="none" w:sz="0" w:space="0" w:color="auto"/>
                <w:right w:val="none" w:sz="0" w:space="0" w:color="auto"/>
              </w:divBdr>
              <w:divsChild>
                <w:div w:id="5963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05687">
          <w:marLeft w:val="0"/>
          <w:marRight w:val="0"/>
          <w:marTop w:val="300"/>
          <w:marBottom w:val="0"/>
          <w:divBdr>
            <w:top w:val="none" w:sz="0" w:space="0" w:color="auto"/>
            <w:left w:val="none" w:sz="0" w:space="0" w:color="auto"/>
            <w:bottom w:val="none" w:sz="0" w:space="0" w:color="auto"/>
            <w:right w:val="none" w:sz="0" w:space="0" w:color="auto"/>
          </w:divBdr>
          <w:divsChild>
            <w:div w:id="2041469312">
              <w:marLeft w:val="0"/>
              <w:marRight w:val="0"/>
              <w:marTop w:val="0"/>
              <w:marBottom w:val="0"/>
              <w:divBdr>
                <w:top w:val="none" w:sz="0" w:space="0" w:color="auto"/>
                <w:left w:val="none" w:sz="0" w:space="0" w:color="auto"/>
                <w:bottom w:val="none" w:sz="0" w:space="0" w:color="auto"/>
                <w:right w:val="none" w:sz="0" w:space="0" w:color="auto"/>
              </w:divBdr>
              <w:divsChild>
                <w:div w:id="1192037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85463">
          <w:marLeft w:val="0"/>
          <w:marRight w:val="0"/>
          <w:marTop w:val="300"/>
          <w:marBottom w:val="0"/>
          <w:divBdr>
            <w:top w:val="none" w:sz="0" w:space="0" w:color="auto"/>
            <w:left w:val="none" w:sz="0" w:space="0" w:color="auto"/>
            <w:bottom w:val="none" w:sz="0" w:space="0" w:color="auto"/>
            <w:right w:val="none" w:sz="0" w:space="0" w:color="auto"/>
          </w:divBdr>
          <w:divsChild>
            <w:div w:id="294870258">
              <w:marLeft w:val="0"/>
              <w:marRight w:val="0"/>
              <w:marTop w:val="0"/>
              <w:marBottom w:val="0"/>
              <w:divBdr>
                <w:top w:val="none" w:sz="0" w:space="0" w:color="auto"/>
                <w:left w:val="none" w:sz="0" w:space="0" w:color="auto"/>
                <w:bottom w:val="none" w:sz="0" w:space="0" w:color="auto"/>
                <w:right w:val="none" w:sz="0" w:space="0" w:color="auto"/>
              </w:divBdr>
              <w:divsChild>
                <w:div w:id="1540168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9722107">
      <w:bodyDiv w:val="1"/>
      <w:marLeft w:val="0"/>
      <w:marRight w:val="0"/>
      <w:marTop w:val="0"/>
      <w:marBottom w:val="0"/>
      <w:divBdr>
        <w:top w:val="none" w:sz="0" w:space="0" w:color="auto"/>
        <w:left w:val="none" w:sz="0" w:space="0" w:color="auto"/>
        <w:bottom w:val="none" w:sz="0" w:space="0" w:color="auto"/>
        <w:right w:val="none" w:sz="0" w:space="0" w:color="auto"/>
      </w:divBdr>
    </w:div>
    <w:div w:id="1369792145">
      <w:bodyDiv w:val="1"/>
      <w:marLeft w:val="0"/>
      <w:marRight w:val="0"/>
      <w:marTop w:val="0"/>
      <w:marBottom w:val="0"/>
      <w:divBdr>
        <w:top w:val="none" w:sz="0" w:space="0" w:color="auto"/>
        <w:left w:val="none" w:sz="0" w:space="0" w:color="auto"/>
        <w:bottom w:val="none" w:sz="0" w:space="0" w:color="auto"/>
        <w:right w:val="none" w:sz="0" w:space="0" w:color="auto"/>
      </w:divBdr>
    </w:div>
    <w:div w:id="1370448284">
      <w:bodyDiv w:val="1"/>
      <w:marLeft w:val="0"/>
      <w:marRight w:val="0"/>
      <w:marTop w:val="0"/>
      <w:marBottom w:val="0"/>
      <w:divBdr>
        <w:top w:val="none" w:sz="0" w:space="0" w:color="auto"/>
        <w:left w:val="none" w:sz="0" w:space="0" w:color="auto"/>
        <w:bottom w:val="none" w:sz="0" w:space="0" w:color="auto"/>
        <w:right w:val="none" w:sz="0" w:space="0" w:color="auto"/>
      </w:divBdr>
    </w:div>
    <w:div w:id="1370450358">
      <w:bodyDiv w:val="1"/>
      <w:marLeft w:val="0"/>
      <w:marRight w:val="0"/>
      <w:marTop w:val="0"/>
      <w:marBottom w:val="0"/>
      <w:divBdr>
        <w:top w:val="none" w:sz="0" w:space="0" w:color="auto"/>
        <w:left w:val="none" w:sz="0" w:space="0" w:color="auto"/>
        <w:bottom w:val="none" w:sz="0" w:space="0" w:color="auto"/>
        <w:right w:val="none" w:sz="0" w:space="0" w:color="auto"/>
      </w:divBdr>
      <w:divsChild>
        <w:div w:id="38020722">
          <w:marLeft w:val="0"/>
          <w:marRight w:val="0"/>
          <w:marTop w:val="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sChild>
            <w:div w:id="869336741">
              <w:marLeft w:val="0"/>
              <w:marRight w:val="0"/>
              <w:marTop w:val="0"/>
              <w:marBottom w:val="0"/>
              <w:divBdr>
                <w:top w:val="none" w:sz="0" w:space="0" w:color="auto"/>
                <w:left w:val="none" w:sz="0" w:space="0" w:color="auto"/>
                <w:bottom w:val="none" w:sz="0" w:space="0" w:color="auto"/>
                <w:right w:val="none" w:sz="0" w:space="0" w:color="auto"/>
              </w:divBdr>
            </w:div>
          </w:divsChild>
        </w:div>
        <w:div w:id="116221481">
          <w:marLeft w:val="0"/>
          <w:marRight w:val="0"/>
          <w:marTop w:val="0"/>
          <w:marBottom w:val="0"/>
          <w:divBdr>
            <w:top w:val="none" w:sz="0" w:space="0" w:color="auto"/>
            <w:left w:val="none" w:sz="0" w:space="0" w:color="auto"/>
            <w:bottom w:val="none" w:sz="0" w:space="0" w:color="auto"/>
            <w:right w:val="none" w:sz="0" w:space="0" w:color="auto"/>
          </w:divBdr>
          <w:divsChild>
            <w:div w:id="1974672156">
              <w:marLeft w:val="0"/>
              <w:marRight w:val="0"/>
              <w:marTop w:val="0"/>
              <w:marBottom w:val="0"/>
              <w:divBdr>
                <w:top w:val="none" w:sz="0" w:space="0" w:color="auto"/>
                <w:left w:val="none" w:sz="0" w:space="0" w:color="auto"/>
                <w:bottom w:val="none" w:sz="0" w:space="0" w:color="auto"/>
                <w:right w:val="none" w:sz="0" w:space="0" w:color="auto"/>
              </w:divBdr>
            </w:div>
          </w:divsChild>
        </w:div>
        <w:div w:id="120804576">
          <w:marLeft w:val="0"/>
          <w:marRight w:val="0"/>
          <w:marTop w:val="0"/>
          <w:marBottom w:val="0"/>
          <w:divBdr>
            <w:top w:val="none" w:sz="0" w:space="0" w:color="auto"/>
            <w:left w:val="none" w:sz="0" w:space="0" w:color="auto"/>
            <w:bottom w:val="none" w:sz="0" w:space="0" w:color="auto"/>
            <w:right w:val="none" w:sz="0" w:space="0" w:color="auto"/>
          </w:divBdr>
        </w:div>
        <w:div w:id="410274003">
          <w:marLeft w:val="0"/>
          <w:marRight w:val="0"/>
          <w:marTop w:val="0"/>
          <w:marBottom w:val="0"/>
          <w:divBdr>
            <w:top w:val="none" w:sz="0" w:space="0" w:color="auto"/>
            <w:left w:val="none" w:sz="0" w:space="0" w:color="auto"/>
            <w:bottom w:val="none" w:sz="0" w:space="0" w:color="auto"/>
            <w:right w:val="none" w:sz="0" w:space="0" w:color="auto"/>
          </w:divBdr>
        </w:div>
        <w:div w:id="535391214">
          <w:marLeft w:val="0"/>
          <w:marRight w:val="0"/>
          <w:marTop w:val="300"/>
          <w:marBottom w:val="0"/>
          <w:divBdr>
            <w:top w:val="none" w:sz="0" w:space="0" w:color="auto"/>
            <w:left w:val="none" w:sz="0" w:space="0" w:color="auto"/>
            <w:bottom w:val="none" w:sz="0" w:space="0" w:color="auto"/>
            <w:right w:val="none" w:sz="0" w:space="0" w:color="auto"/>
          </w:divBdr>
          <w:divsChild>
            <w:div w:id="1580364882">
              <w:marLeft w:val="0"/>
              <w:marRight w:val="0"/>
              <w:marTop w:val="0"/>
              <w:marBottom w:val="0"/>
              <w:divBdr>
                <w:top w:val="none" w:sz="0" w:space="0" w:color="auto"/>
                <w:left w:val="none" w:sz="0" w:space="0" w:color="auto"/>
                <w:bottom w:val="none" w:sz="0" w:space="0" w:color="auto"/>
                <w:right w:val="none" w:sz="0" w:space="0" w:color="auto"/>
              </w:divBdr>
              <w:divsChild>
                <w:div w:id="44180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258390">
          <w:marLeft w:val="0"/>
          <w:marRight w:val="0"/>
          <w:marTop w:val="0"/>
          <w:marBottom w:val="0"/>
          <w:divBdr>
            <w:top w:val="none" w:sz="0" w:space="0" w:color="auto"/>
            <w:left w:val="none" w:sz="0" w:space="0" w:color="auto"/>
            <w:bottom w:val="none" w:sz="0" w:space="0" w:color="auto"/>
            <w:right w:val="none" w:sz="0" w:space="0" w:color="auto"/>
          </w:divBdr>
          <w:divsChild>
            <w:div w:id="1348872386">
              <w:marLeft w:val="0"/>
              <w:marRight w:val="0"/>
              <w:marTop w:val="0"/>
              <w:marBottom w:val="0"/>
              <w:divBdr>
                <w:top w:val="none" w:sz="0" w:space="0" w:color="auto"/>
                <w:left w:val="none" w:sz="0" w:space="0" w:color="auto"/>
                <w:bottom w:val="none" w:sz="0" w:space="0" w:color="auto"/>
                <w:right w:val="none" w:sz="0" w:space="0" w:color="auto"/>
              </w:divBdr>
            </w:div>
          </w:divsChild>
        </w:div>
        <w:div w:id="727341005">
          <w:marLeft w:val="0"/>
          <w:marRight w:val="0"/>
          <w:marTop w:val="0"/>
          <w:marBottom w:val="0"/>
          <w:divBdr>
            <w:top w:val="none" w:sz="0" w:space="0" w:color="auto"/>
            <w:left w:val="none" w:sz="0" w:space="0" w:color="auto"/>
            <w:bottom w:val="none" w:sz="0" w:space="0" w:color="auto"/>
            <w:right w:val="none" w:sz="0" w:space="0" w:color="auto"/>
          </w:divBdr>
          <w:divsChild>
            <w:div w:id="1387684405">
              <w:marLeft w:val="0"/>
              <w:marRight w:val="0"/>
              <w:marTop w:val="0"/>
              <w:marBottom w:val="0"/>
              <w:divBdr>
                <w:top w:val="none" w:sz="0" w:space="0" w:color="auto"/>
                <w:left w:val="none" w:sz="0" w:space="0" w:color="auto"/>
                <w:bottom w:val="none" w:sz="0" w:space="0" w:color="auto"/>
                <w:right w:val="none" w:sz="0" w:space="0" w:color="auto"/>
              </w:divBdr>
            </w:div>
          </w:divsChild>
        </w:div>
        <w:div w:id="995761841">
          <w:marLeft w:val="0"/>
          <w:marRight w:val="0"/>
          <w:marTop w:val="0"/>
          <w:marBottom w:val="0"/>
          <w:divBdr>
            <w:top w:val="none" w:sz="0" w:space="0" w:color="auto"/>
            <w:left w:val="none" w:sz="0" w:space="0" w:color="auto"/>
            <w:bottom w:val="none" w:sz="0" w:space="0" w:color="auto"/>
            <w:right w:val="none" w:sz="0" w:space="0" w:color="auto"/>
          </w:divBdr>
          <w:divsChild>
            <w:div w:id="30039645">
              <w:marLeft w:val="0"/>
              <w:marRight w:val="0"/>
              <w:marTop w:val="0"/>
              <w:marBottom w:val="0"/>
              <w:divBdr>
                <w:top w:val="none" w:sz="0" w:space="0" w:color="auto"/>
                <w:left w:val="none" w:sz="0" w:space="0" w:color="auto"/>
                <w:bottom w:val="none" w:sz="0" w:space="0" w:color="auto"/>
                <w:right w:val="none" w:sz="0" w:space="0" w:color="auto"/>
              </w:divBdr>
            </w:div>
          </w:divsChild>
        </w:div>
        <w:div w:id="1067873510">
          <w:marLeft w:val="0"/>
          <w:marRight w:val="0"/>
          <w:marTop w:val="0"/>
          <w:marBottom w:val="0"/>
          <w:divBdr>
            <w:top w:val="none" w:sz="0" w:space="0" w:color="auto"/>
            <w:left w:val="none" w:sz="0" w:space="0" w:color="auto"/>
            <w:bottom w:val="none" w:sz="0" w:space="0" w:color="auto"/>
            <w:right w:val="none" w:sz="0" w:space="0" w:color="auto"/>
          </w:divBdr>
        </w:div>
        <w:div w:id="1106774998">
          <w:marLeft w:val="0"/>
          <w:marRight w:val="0"/>
          <w:marTop w:val="0"/>
          <w:marBottom w:val="0"/>
          <w:divBdr>
            <w:top w:val="none" w:sz="0" w:space="0" w:color="auto"/>
            <w:left w:val="none" w:sz="0" w:space="0" w:color="auto"/>
            <w:bottom w:val="none" w:sz="0" w:space="0" w:color="auto"/>
            <w:right w:val="none" w:sz="0" w:space="0" w:color="auto"/>
          </w:divBdr>
          <w:divsChild>
            <w:div w:id="1176455425">
              <w:marLeft w:val="0"/>
              <w:marRight w:val="0"/>
              <w:marTop w:val="0"/>
              <w:marBottom w:val="0"/>
              <w:divBdr>
                <w:top w:val="none" w:sz="0" w:space="0" w:color="auto"/>
                <w:left w:val="none" w:sz="0" w:space="0" w:color="auto"/>
                <w:bottom w:val="none" w:sz="0" w:space="0" w:color="auto"/>
                <w:right w:val="none" w:sz="0" w:space="0" w:color="auto"/>
              </w:divBdr>
            </w:div>
          </w:divsChild>
        </w:div>
        <w:div w:id="1199464737">
          <w:marLeft w:val="0"/>
          <w:marRight w:val="0"/>
          <w:marTop w:val="0"/>
          <w:marBottom w:val="0"/>
          <w:divBdr>
            <w:top w:val="none" w:sz="0" w:space="0" w:color="auto"/>
            <w:left w:val="none" w:sz="0" w:space="0" w:color="auto"/>
            <w:bottom w:val="none" w:sz="0" w:space="0" w:color="auto"/>
            <w:right w:val="none" w:sz="0" w:space="0" w:color="auto"/>
          </w:divBdr>
          <w:divsChild>
            <w:div w:id="304702593">
              <w:marLeft w:val="0"/>
              <w:marRight w:val="0"/>
              <w:marTop w:val="0"/>
              <w:marBottom w:val="0"/>
              <w:divBdr>
                <w:top w:val="none" w:sz="0" w:space="0" w:color="auto"/>
                <w:left w:val="none" w:sz="0" w:space="0" w:color="auto"/>
                <w:bottom w:val="none" w:sz="0" w:space="0" w:color="auto"/>
                <w:right w:val="none" w:sz="0" w:space="0" w:color="auto"/>
              </w:divBdr>
            </w:div>
          </w:divsChild>
        </w:div>
        <w:div w:id="1229263443">
          <w:marLeft w:val="0"/>
          <w:marRight w:val="0"/>
          <w:marTop w:val="0"/>
          <w:marBottom w:val="0"/>
          <w:divBdr>
            <w:top w:val="none" w:sz="0" w:space="0" w:color="auto"/>
            <w:left w:val="none" w:sz="0" w:space="0" w:color="auto"/>
            <w:bottom w:val="none" w:sz="0" w:space="0" w:color="auto"/>
            <w:right w:val="none" w:sz="0" w:space="0" w:color="auto"/>
          </w:divBdr>
        </w:div>
        <w:div w:id="1459448465">
          <w:marLeft w:val="0"/>
          <w:marRight w:val="0"/>
          <w:marTop w:val="0"/>
          <w:marBottom w:val="0"/>
          <w:divBdr>
            <w:top w:val="none" w:sz="0" w:space="0" w:color="auto"/>
            <w:left w:val="none" w:sz="0" w:space="0" w:color="auto"/>
            <w:bottom w:val="none" w:sz="0" w:space="0" w:color="auto"/>
            <w:right w:val="none" w:sz="0" w:space="0" w:color="auto"/>
          </w:divBdr>
        </w:div>
        <w:div w:id="1522278132">
          <w:marLeft w:val="0"/>
          <w:marRight w:val="0"/>
          <w:marTop w:val="300"/>
          <w:marBottom w:val="0"/>
          <w:divBdr>
            <w:top w:val="none" w:sz="0" w:space="0" w:color="auto"/>
            <w:left w:val="none" w:sz="0" w:space="0" w:color="auto"/>
            <w:bottom w:val="none" w:sz="0" w:space="0" w:color="auto"/>
            <w:right w:val="none" w:sz="0" w:space="0" w:color="auto"/>
          </w:divBdr>
          <w:divsChild>
            <w:div w:id="1441992921">
              <w:marLeft w:val="0"/>
              <w:marRight w:val="0"/>
              <w:marTop w:val="0"/>
              <w:marBottom w:val="0"/>
              <w:divBdr>
                <w:top w:val="none" w:sz="0" w:space="0" w:color="auto"/>
                <w:left w:val="none" w:sz="0" w:space="0" w:color="auto"/>
                <w:bottom w:val="none" w:sz="0" w:space="0" w:color="auto"/>
                <w:right w:val="none" w:sz="0" w:space="0" w:color="auto"/>
              </w:divBdr>
              <w:divsChild>
                <w:div w:id="73748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4093">
          <w:marLeft w:val="0"/>
          <w:marRight w:val="0"/>
          <w:marTop w:val="0"/>
          <w:marBottom w:val="0"/>
          <w:divBdr>
            <w:top w:val="none" w:sz="0" w:space="0" w:color="auto"/>
            <w:left w:val="none" w:sz="0" w:space="0" w:color="auto"/>
            <w:bottom w:val="none" w:sz="0" w:space="0" w:color="auto"/>
            <w:right w:val="none" w:sz="0" w:space="0" w:color="auto"/>
          </w:divBdr>
        </w:div>
        <w:div w:id="1824001197">
          <w:marLeft w:val="0"/>
          <w:marRight w:val="0"/>
          <w:marTop w:val="300"/>
          <w:marBottom w:val="0"/>
          <w:divBdr>
            <w:top w:val="none" w:sz="0" w:space="0" w:color="auto"/>
            <w:left w:val="none" w:sz="0" w:space="0" w:color="auto"/>
            <w:bottom w:val="none" w:sz="0" w:space="0" w:color="auto"/>
            <w:right w:val="none" w:sz="0" w:space="0" w:color="auto"/>
          </w:divBdr>
          <w:divsChild>
            <w:div w:id="800542231">
              <w:marLeft w:val="0"/>
              <w:marRight w:val="0"/>
              <w:marTop w:val="0"/>
              <w:marBottom w:val="0"/>
              <w:divBdr>
                <w:top w:val="none" w:sz="0" w:space="0" w:color="auto"/>
                <w:left w:val="none" w:sz="0" w:space="0" w:color="auto"/>
                <w:bottom w:val="none" w:sz="0" w:space="0" w:color="auto"/>
                <w:right w:val="none" w:sz="0" w:space="0" w:color="auto"/>
              </w:divBdr>
              <w:divsChild>
                <w:div w:id="209650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82042">
          <w:marLeft w:val="0"/>
          <w:marRight w:val="0"/>
          <w:marTop w:val="300"/>
          <w:marBottom w:val="0"/>
          <w:divBdr>
            <w:top w:val="none" w:sz="0" w:space="0" w:color="auto"/>
            <w:left w:val="none" w:sz="0" w:space="0" w:color="auto"/>
            <w:bottom w:val="none" w:sz="0" w:space="0" w:color="auto"/>
            <w:right w:val="none" w:sz="0" w:space="0" w:color="auto"/>
          </w:divBdr>
          <w:divsChild>
            <w:div w:id="254947618">
              <w:marLeft w:val="0"/>
              <w:marRight w:val="0"/>
              <w:marTop w:val="0"/>
              <w:marBottom w:val="0"/>
              <w:divBdr>
                <w:top w:val="none" w:sz="0" w:space="0" w:color="auto"/>
                <w:left w:val="none" w:sz="0" w:space="0" w:color="auto"/>
                <w:bottom w:val="none" w:sz="0" w:space="0" w:color="auto"/>
                <w:right w:val="none" w:sz="0" w:space="0" w:color="auto"/>
              </w:divBdr>
              <w:divsChild>
                <w:div w:id="72471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sChild>
        <w:div w:id="32656248">
          <w:marLeft w:val="0"/>
          <w:marRight w:val="0"/>
          <w:marTop w:val="300"/>
          <w:marBottom w:val="0"/>
          <w:divBdr>
            <w:top w:val="none" w:sz="0" w:space="0" w:color="auto"/>
            <w:left w:val="none" w:sz="0" w:space="0" w:color="auto"/>
            <w:bottom w:val="none" w:sz="0" w:space="0" w:color="auto"/>
            <w:right w:val="none" w:sz="0" w:space="0" w:color="auto"/>
          </w:divBdr>
          <w:divsChild>
            <w:div w:id="779303229">
              <w:marLeft w:val="0"/>
              <w:marRight w:val="0"/>
              <w:marTop w:val="0"/>
              <w:marBottom w:val="0"/>
              <w:divBdr>
                <w:top w:val="none" w:sz="0" w:space="0" w:color="auto"/>
                <w:left w:val="none" w:sz="0" w:space="0" w:color="auto"/>
                <w:bottom w:val="none" w:sz="0" w:space="0" w:color="auto"/>
                <w:right w:val="none" w:sz="0" w:space="0" w:color="auto"/>
              </w:divBdr>
              <w:divsChild>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79694">
          <w:marLeft w:val="0"/>
          <w:marRight w:val="0"/>
          <w:marTop w:val="0"/>
          <w:marBottom w:val="0"/>
          <w:divBdr>
            <w:top w:val="none" w:sz="0" w:space="0" w:color="auto"/>
            <w:left w:val="none" w:sz="0" w:space="0" w:color="auto"/>
            <w:bottom w:val="none" w:sz="0" w:space="0" w:color="auto"/>
            <w:right w:val="none" w:sz="0" w:space="0" w:color="auto"/>
          </w:divBdr>
        </w:div>
        <w:div w:id="434398154">
          <w:marLeft w:val="0"/>
          <w:marRight w:val="0"/>
          <w:marTop w:val="0"/>
          <w:marBottom w:val="0"/>
          <w:divBdr>
            <w:top w:val="none" w:sz="0" w:space="0" w:color="auto"/>
            <w:left w:val="none" w:sz="0" w:space="0" w:color="auto"/>
            <w:bottom w:val="none" w:sz="0" w:space="0" w:color="auto"/>
            <w:right w:val="none" w:sz="0" w:space="0" w:color="auto"/>
          </w:divBdr>
        </w:div>
        <w:div w:id="517934192">
          <w:marLeft w:val="0"/>
          <w:marRight w:val="0"/>
          <w:marTop w:val="0"/>
          <w:marBottom w:val="0"/>
          <w:divBdr>
            <w:top w:val="none" w:sz="0" w:space="0" w:color="auto"/>
            <w:left w:val="none" w:sz="0" w:space="0" w:color="auto"/>
            <w:bottom w:val="none" w:sz="0" w:space="0" w:color="auto"/>
            <w:right w:val="none" w:sz="0" w:space="0" w:color="auto"/>
          </w:divBdr>
        </w:div>
        <w:div w:id="613639127">
          <w:marLeft w:val="0"/>
          <w:marRight w:val="0"/>
          <w:marTop w:val="300"/>
          <w:marBottom w:val="0"/>
          <w:divBdr>
            <w:top w:val="none" w:sz="0" w:space="0" w:color="auto"/>
            <w:left w:val="none" w:sz="0" w:space="0" w:color="auto"/>
            <w:bottom w:val="none" w:sz="0" w:space="0" w:color="auto"/>
            <w:right w:val="none" w:sz="0" w:space="0" w:color="auto"/>
          </w:divBdr>
          <w:divsChild>
            <w:div w:id="1390109964">
              <w:marLeft w:val="0"/>
              <w:marRight w:val="0"/>
              <w:marTop w:val="0"/>
              <w:marBottom w:val="0"/>
              <w:divBdr>
                <w:top w:val="none" w:sz="0" w:space="0" w:color="auto"/>
                <w:left w:val="none" w:sz="0" w:space="0" w:color="auto"/>
                <w:bottom w:val="none" w:sz="0" w:space="0" w:color="auto"/>
                <w:right w:val="none" w:sz="0" w:space="0" w:color="auto"/>
              </w:divBdr>
              <w:divsChild>
                <w:div w:id="159378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17628">
          <w:marLeft w:val="0"/>
          <w:marRight w:val="0"/>
          <w:marTop w:val="0"/>
          <w:marBottom w:val="0"/>
          <w:divBdr>
            <w:top w:val="none" w:sz="0" w:space="0" w:color="auto"/>
            <w:left w:val="none" w:sz="0" w:space="0" w:color="auto"/>
            <w:bottom w:val="none" w:sz="0" w:space="0" w:color="auto"/>
            <w:right w:val="none" w:sz="0" w:space="0" w:color="auto"/>
          </w:divBdr>
        </w:div>
        <w:div w:id="652222109">
          <w:marLeft w:val="0"/>
          <w:marRight w:val="0"/>
          <w:marTop w:val="300"/>
          <w:marBottom w:val="0"/>
          <w:divBdr>
            <w:top w:val="none" w:sz="0" w:space="0" w:color="auto"/>
            <w:left w:val="none" w:sz="0" w:space="0" w:color="auto"/>
            <w:bottom w:val="none" w:sz="0" w:space="0" w:color="auto"/>
            <w:right w:val="none" w:sz="0" w:space="0" w:color="auto"/>
          </w:divBdr>
          <w:divsChild>
            <w:div w:id="1724524688">
              <w:marLeft w:val="0"/>
              <w:marRight w:val="0"/>
              <w:marTop w:val="0"/>
              <w:marBottom w:val="0"/>
              <w:divBdr>
                <w:top w:val="none" w:sz="0" w:space="0" w:color="auto"/>
                <w:left w:val="none" w:sz="0" w:space="0" w:color="auto"/>
                <w:bottom w:val="none" w:sz="0" w:space="0" w:color="auto"/>
                <w:right w:val="none" w:sz="0" w:space="0" w:color="auto"/>
              </w:divBdr>
              <w:divsChild>
                <w:div w:id="155962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3639">
          <w:marLeft w:val="0"/>
          <w:marRight w:val="0"/>
          <w:marTop w:val="0"/>
          <w:marBottom w:val="0"/>
          <w:divBdr>
            <w:top w:val="none" w:sz="0" w:space="0" w:color="auto"/>
            <w:left w:val="none" w:sz="0" w:space="0" w:color="auto"/>
            <w:bottom w:val="none" w:sz="0" w:space="0" w:color="auto"/>
            <w:right w:val="none" w:sz="0" w:space="0" w:color="auto"/>
          </w:divBdr>
        </w:div>
        <w:div w:id="857085210">
          <w:marLeft w:val="0"/>
          <w:marRight w:val="0"/>
          <w:marTop w:val="0"/>
          <w:marBottom w:val="0"/>
          <w:divBdr>
            <w:top w:val="none" w:sz="0" w:space="0" w:color="auto"/>
            <w:left w:val="none" w:sz="0" w:space="0" w:color="auto"/>
            <w:bottom w:val="none" w:sz="0" w:space="0" w:color="auto"/>
            <w:right w:val="none" w:sz="0" w:space="0" w:color="auto"/>
          </w:divBdr>
          <w:divsChild>
            <w:div w:id="336076233">
              <w:marLeft w:val="0"/>
              <w:marRight w:val="0"/>
              <w:marTop w:val="0"/>
              <w:marBottom w:val="0"/>
              <w:divBdr>
                <w:top w:val="none" w:sz="0" w:space="0" w:color="auto"/>
                <w:left w:val="none" w:sz="0" w:space="0" w:color="auto"/>
                <w:bottom w:val="none" w:sz="0" w:space="0" w:color="auto"/>
                <w:right w:val="none" w:sz="0" w:space="0" w:color="auto"/>
              </w:divBdr>
            </w:div>
          </w:divsChild>
        </w:div>
        <w:div w:id="917329533">
          <w:marLeft w:val="0"/>
          <w:marRight w:val="0"/>
          <w:marTop w:val="0"/>
          <w:marBottom w:val="0"/>
          <w:divBdr>
            <w:top w:val="none" w:sz="0" w:space="0" w:color="auto"/>
            <w:left w:val="none" w:sz="0" w:space="0" w:color="auto"/>
            <w:bottom w:val="none" w:sz="0" w:space="0" w:color="auto"/>
            <w:right w:val="none" w:sz="0" w:space="0" w:color="auto"/>
          </w:divBdr>
          <w:divsChild>
            <w:div w:id="1767535575">
              <w:marLeft w:val="0"/>
              <w:marRight w:val="0"/>
              <w:marTop w:val="0"/>
              <w:marBottom w:val="0"/>
              <w:divBdr>
                <w:top w:val="none" w:sz="0" w:space="0" w:color="auto"/>
                <w:left w:val="none" w:sz="0" w:space="0" w:color="auto"/>
                <w:bottom w:val="none" w:sz="0" w:space="0" w:color="auto"/>
                <w:right w:val="none" w:sz="0" w:space="0" w:color="auto"/>
              </w:divBdr>
            </w:div>
          </w:divsChild>
        </w:div>
        <w:div w:id="952831666">
          <w:marLeft w:val="0"/>
          <w:marRight w:val="0"/>
          <w:marTop w:val="0"/>
          <w:marBottom w:val="0"/>
          <w:divBdr>
            <w:top w:val="none" w:sz="0" w:space="0" w:color="auto"/>
            <w:left w:val="none" w:sz="0" w:space="0" w:color="auto"/>
            <w:bottom w:val="none" w:sz="0" w:space="0" w:color="auto"/>
            <w:right w:val="none" w:sz="0" w:space="0" w:color="auto"/>
          </w:divBdr>
          <w:divsChild>
            <w:div w:id="1105269990">
              <w:marLeft w:val="0"/>
              <w:marRight w:val="0"/>
              <w:marTop w:val="0"/>
              <w:marBottom w:val="0"/>
              <w:divBdr>
                <w:top w:val="none" w:sz="0" w:space="0" w:color="auto"/>
                <w:left w:val="none" w:sz="0" w:space="0" w:color="auto"/>
                <w:bottom w:val="none" w:sz="0" w:space="0" w:color="auto"/>
                <w:right w:val="none" w:sz="0" w:space="0" w:color="auto"/>
              </w:divBdr>
            </w:div>
          </w:divsChild>
        </w:div>
        <w:div w:id="1011835551">
          <w:marLeft w:val="0"/>
          <w:marRight w:val="0"/>
          <w:marTop w:val="0"/>
          <w:marBottom w:val="0"/>
          <w:divBdr>
            <w:top w:val="none" w:sz="0" w:space="0" w:color="auto"/>
            <w:left w:val="none" w:sz="0" w:space="0" w:color="auto"/>
            <w:bottom w:val="none" w:sz="0" w:space="0" w:color="auto"/>
            <w:right w:val="none" w:sz="0" w:space="0" w:color="auto"/>
          </w:divBdr>
        </w:div>
        <w:div w:id="1088893097">
          <w:marLeft w:val="0"/>
          <w:marRight w:val="0"/>
          <w:marTop w:val="300"/>
          <w:marBottom w:val="0"/>
          <w:divBdr>
            <w:top w:val="none" w:sz="0" w:space="0" w:color="auto"/>
            <w:left w:val="none" w:sz="0" w:space="0" w:color="auto"/>
            <w:bottom w:val="none" w:sz="0" w:space="0" w:color="auto"/>
            <w:right w:val="none" w:sz="0" w:space="0" w:color="auto"/>
          </w:divBdr>
          <w:divsChild>
            <w:div w:id="508718780">
              <w:marLeft w:val="0"/>
              <w:marRight w:val="0"/>
              <w:marTop w:val="0"/>
              <w:marBottom w:val="0"/>
              <w:divBdr>
                <w:top w:val="none" w:sz="0" w:space="0" w:color="auto"/>
                <w:left w:val="none" w:sz="0" w:space="0" w:color="auto"/>
                <w:bottom w:val="none" w:sz="0" w:space="0" w:color="auto"/>
                <w:right w:val="none" w:sz="0" w:space="0" w:color="auto"/>
              </w:divBdr>
              <w:divsChild>
                <w:div w:id="206490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297769">
          <w:marLeft w:val="0"/>
          <w:marRight w:val="0"/>
          <w:marTop w:val="0"/>
          <w:marBottom w:val="0"/>
          <w:divBdr>
            <w:top w:val="none" w:sz="0" w:space="0" w:color="auto"/>
            <w:left w:val="none" w:sz="0" w:space="0" w:color="auto"/>
            <w:bottom w:val="none" w:sz="0" w:space="0" w:color="auto"/>
            <w:right w:val="none" w:sz="0" w:space="0" w:color="auto"/>
          </w:divBdr>
          <w:divsChild>
            <w:div w:id="561643802">
              <w:marLeft w:val="0"/>
              <w:marRight w:val="0"/>
              <w:marTop w:val="0"/>
              <w:marBottom w:val="0"/>
              <w:divBdr>
                <w:top w:val="none" w:sz="0" w:space="0" w:color="auto"/>
                <w:left w:val="none" w:sz="0" w:space="0" w:color="auto"/>
                <w:bottom w:val="none" w:sz="0" w:space="0" w:color="auto"/>
                <w:right w:val="none" w:sz="0" w:space="0" w:color="auto"/>
              </w:divBdr>
            </w:div>
          </w:divsChild>
        </w:div>
        <w:div w:id="1397314836">
          <w:marLeft w:val="0"/>
          <w:marRight w:val="0"/>
          <w:marTop w:val="0"/>
          <w:marBottom w:val="0"/>
          <w:divBdr>
            <w:top w:val="none" w:sz="0" w:space="0" w:color="auto"/>
            <w:left w:val="none" w:sz="0" w:space="0" w:color="auto"/>
            <w:bottom w:val="none" w:sz="0" w:space="0" w:color="auto"/>
            <w:right w:val="none" w:sz="0" w:space="0" w:color="auto"/>
          </w:divBdr>
        </w:div>
        <w:div w:id="1504583339">
          <w:marLeft w:val="0"/>
          <w:marRight w:val="0"/>
          <w:marTop w:val="0"/>
          <w:marBottom w:val="0"/>
          <w:divBdr>
            <w:top w:val="none" w:sz="0" w:space="0" w:color="auto"/>
            <w:left w:val="none" w:sz="0" w:space="0" w:color="auto"/>
            <w:bottom w:val="none" w:sz="0" w:space="0" w:color="auto"/>
            <w:right w:val="none" w:sz="0" w:space="0" w:color="auto"/>
          </w:divBdr>
          <w:divsChild>
            <w:div w:id="1031539201">
              <w:marLeft w:val="0"/>
              <w:marRight w:val="0"/>
              <w:marTop w:val="0"/>
              <w:marBottom w:val="0"/>
              <w:divBdr>
                <w:top w:val="none" w:sz="0" w:space="0" w:color="auto"/>
                <w:left w:val="none" w:sz="0" w:space="0" w:color="auto"/>
                <w:bottom w:val="none" w:sz="0" w:space="0" w:color="auto"/>
                <w:right w:val="none" w:sz="0" w:space="0" w:color="auto"/>
              </w:divBdr>
            </w:div>
          </w:divsChild>
        </w:div>
        <w:div w:id="1849053196">
          <w:marLeft w:val="0"/>
          <w:marRight w:val="0"/>
          <w:marTop w:val="0"/>
          <w:marBottom w:val="0"/>
          <w:divBdr>
            <w:top w:val="none" w:sz="0" w:space="0" w:color="auto"/>
            <w:left w:val="none" w:sz="0" w:space="0" w:color="auto"/>
            <w:bottom w:val="none" w:sz="0" w:space="0" w:color="auto"/>
            <w:right w:val="none" w:sz="0" w:space="0" w:color="auto"/>
          </w:divBdr>
          <w:divsChild>
            <w:div w:id="335108565">
              <w:marLeft w:val="0"/>
              <w:marRight w:val="0"/>
              <w:marTop w:val="0"/>
              <w:marBottom w:val="0"/>
              <w:divBdr>
                <w:top w:val="none" w:sz="0" w:space="0" w:color="auto"/>
                <w:left w:val="none" w:sz="0" w:space="0" w:color="auto"/>
                <w:bottom w:val="none" w:sz="0" w:space="0" w:color="auto"/>
                <w:right w:val="none" w:sz="0" w:space="0" w:color="auto"/>
              </w:divBdr>
            </w:div>
          </w:divsChild>
        </w:div>
        <w:div w:id="1868060042">
          <w:marLeft w:val="0"/>
          <w:marRight w:val="0"/>
          <w:marTop w:val="0"/>
          <w:marBottom w:val="0"/>
          <w:divBdr>
            <w:top w:val="none" w:sz="0" w:space="0" w:color="auto"/>
            <w:left w:val="none" w:sz="0" w:space="0" w:color="auto"/>
            <w:bottom w:val="none" w:sz="0" w:space="0" w:color="auto"/>
            <w:right w:val="none" w:sz="0" w:space="0" w:color="auto"/>
          </w:divBdr>
          <w:divsChild>
            <w:div w:id="96076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223541">
      <w:bodyDiv w:val="1"/>
      <w:marLeft w:val="0"/>
      <w:marRight w:val="0"/>
      <w:marTop w:val="0"/>
      <w:marBottom w:val="0"/>
      <w:divBdr>
        <w:top w:val="none" w:sz="0" w:space="0" w:color="auto"/>
        <w:left w:val="none" w:sz="0" w:space="0" w:color="auto"/>
        <w:bottom w:val="none" w:sz="0" w:space="0" w:color="auto"/>
        <w:right w:val="none" w:sz="0" w:space="0" w:color="auto"/>
      </w:divBdr>
    </w:div>
    <w:div w:id="1372267248">
      <w:bodyDiv w:val="1"/>
      <w:marLeft w:val="0"/>
      <w:marRight w:val="0"/>
      <w:marTop w:val="0"/>
      <w:marBottom w:val="0"/>
      <w:divBdr>
        <w:top w:val="none" w:sz="0" w:space="0" w:color="auto"/>
        <w:left w:val="none" w:sz="0" w:space="0" w:color="auto"/>
        <w:bottom w:val="none" w:sz="0" w:space="0" w:color="auto"/>
        <w:right w:val="none" w:sz="0" w:space="0" w:color="auto"/>
      </w:divBdr>
    </w:div>
    <w:div w:id="1372878957">
      <w:bodyDiv w:val="1"/>
      <w:marLeft w:val="0"/>
      <w:marRight w:val="0"/>
      <w:marTop w:val="0"/>
      <w:marBottom w:val="0"/>
      <w:divBdr>
        <w:top w:val="none" w:sz="0" w:space="0" w:color="auto"/>
        <w:left w:val="none" w:sz="0" w:space="0" w:color="auto"/>
        <w:bottom w:val="none" w:sz="0" w:space="0" w:color="auto"/>
        <w:right w:val="none" w:sz="0" w:space="0" w:color="auto"/>
      </w:divBdr>
      <w:divsChild>
        <w:div w:id="303005325">
          <w:marLeft w:val="0"/>
          <w:marRight w:val="0"/>
          <w:marTop w:val="0"/>
          <w:marBottom w:val="0"/>
          <w:divBdr>
            <w:top w:val="none" w:sz="0" w:space="0" w:color="auto"/>
            <w:left w:val="none" w:sz="0" w:space="0" w:color="auto"/>
            <w:bottom w:val="none" w:sz="0" w:space="0" w:color="auto"/>
            <w:right w:val="none" w:sz="0" w:space="0" w:color="auto"/>
          </w:divBdr>
        </w:div>
        <w:div w:id="1425221024">
          <w:marLeft w:val="0"/>
          <w:marRight w:val="0"/>
          <w:marTop w:val="0"/>
          <w:marBottom w:val="0"/>
          <w:divBdr>
            <w:top w:val="none" w:sz="0" w:space="0" w:color="auto"/>
            <w:left w:val="none" w:sz="0" w:space="0" w:color="auto"/>
            <w:bottom w:val="none" w:sz="0" w:space="0" w:color="auto"/>
            <w:right w:val="none" w:sz="0" w:space="0" w:color="auto"/>
          </w:divBdr>
          <w:divsChild>
            <w:div w:id="232862766">
              <w:marLeft w:val="0"/>
              <w:marRight w:val="0"/>
              <w:marTop w:val="0"/>
              <w:marBottom w:val="0"/>
              <w:divBdr>
                <w:top w:val="none" w:sz="0" w:space="0" w:color="auto"/>
                <w:left w:val="none" w:sz="0" w:space="0" w:color="auto"/>
                <w:bottom w:val="none" w:sz="0" w:space="0" w:color="auto"/>
                <w:right w:val="none" w:sz="0" w:space="0" w:color="auto"/>
              </w:divBdr>
            </w:div>
          </w:divsChild>
        </w:div>
        <w:div w:id="225259629">
          <w:marLeft w:val="0"/>
          <w:marRight w:val="0"/>
          <w:marTop w:val="0"/>
          <w:marBottom w:val="0"/>
          <w:divBdr>
            <w:top w:val="none" w:sz="0" w:space="0" w:color="auto"/>
            <w:left w:val="none" w:sz="0" w:space="0" w:color="auto"/>
            <w:bottom w:val="none" w:sz="0" w:space="0" w:color="auto"/>
            <w:right w:val="none" w:sz="0" w:space="0" w:color="auto"/>
          </w:divBdr>
        </w:div>
        <w:div w:id="1366129218">
          <w:marLeft w:val="0"/>
          <w:marRight w:val="0"/>
          <w:marTop w:val="0"/>
          <w:marBottom w:val="0"/>
          <w:divBdr>
            <w:top w:val="none" w:sz="0" w:space="0" w:color="auto"/>
            <w:left w:val="none" w:sz="0" w:space="0" w:color="auto"/>
            <w:bottom w:val="none" w:sz="0" w:space="0" w:color="auto"/>
            <w:right w:val="none" w:sz="0" w:space="0" w:color="auto"/>
          </w:divBdr>
          <w:divsChild>
            <w:div w:id="1290471246">
              <w:marLeft w:val="0"/>
              <w:marRight w:val="0"/>
              <w:marTop w:val="0"/>
              <w:marBottom w:val="0"/>
              <w:divBdr>
                <w:top w:val="none" w:sz="0" w:space="0" w:color="auto"/>
                <w:left w:val="none" w:sz="0" w:space="0" w:color="auto"/>
                <w:bottom w:val="none" w:sz="0" w:space="0" w:color="auto"/>
                <w:right w:val="none" w:sz="0" w:space="0" w:color="auto"/>
              </w:divBdr>
            </w:div>
          </w:divsChild>
        </w:div>
        <w:div w:id="1658454443">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sChild>
            <w:div w:id="2081632339">
              <w:marLeft w:val="0"/>
              <w:marRight w:val="0"/>
              <w:marTop w:val="0"/>
              <w:marBottom w:val="0"/>
              <w:divBdr>
                <w:top w:val="none" w:sz="0" w:space="0" w:color="auto"/>
                <w:left w:val="none" w:sz="0" w:space="0" w:color="auto"/>
                <w:bottom w:val="none" w:sz="0" w:space="0" w:color="auto"/>
                <w:right w:val="none" w:sz="0" w:space="0" w:color="auto"/>
              </w:divBdr>
            </w:div>
          </w:divsChild>
        </w:div>
        <w:div w:id="74010607">
          <w:marLeft w:val="0"/>
          <w:marRight w:val="0"/>
          <w:marTop w:val="0"/>
          <w:marBottom w:val="0"/>
          <w:divBdr>
            <w:top w:val="none" w:sz="0" w:space="0" w:color="auto"/>
            <w:left w:val="none" w:sz="0" w:space="0" w:color="auto"/>
            <w:bottom w:val="none" w:sz="0" w:space="0" w:color="auto"/>
            <w:right w:val="none" w:sz="0" w:space="0" w:color="auto"/>
          </w:divBdr>
        </w:div>
        <w:div w:id="824274638">
          <w:marLeft w:val="0"/>
          <w:marRight w:val="0"/>
          <w:marTop w:val="0"/>
          <w:marBottom w:val="0"/>
          <w:divBdr>
            <w:top w:val="none" w:sz="0" w:space="0" w:color="auto"/>
            <w:left w:val="none" w:sz="0" w:space="0" w:color="auto"/>
            <w:bottom w:val="none" w:sz="0" w:space="0" w:color="auto"/>
            <w:right w:val="none" w:sz="0" w:space="0" w:color="auto"/>
          </w:divBdr>
          <w:divsChild>
            <w:div w:id="341708846">
              <w:marLeft w:val="0"/>
              <w:marRight w:val="0"/>
              <w:marTop w:val="0"/>
              <w:marBottom w:val="0"/>
              <w:divBdr>
                <w:top w:val="none" w:sz="0" w:space="0" w:color="auto"/>
                <w:left w:val="none" w:sz="0" w:space="0" w:color="auto"/>
                <w:bottom w:val="none" w:sz="0" w:space="0" w:color="auto"/>
                <w:right w:val="none" w:sz="0" w:space="0" w:color="auto"/>
              </w:divBdr>
            </w:div>
          </w:divsChild>
        </w:div>
        <w:div w:id="89283707">
          <w:marLeft w:val="0"/>
          <w:marRight w:val="0"/>
          <w:marTop w:val="0"/>
          <w:marBottom w:val="0"/>
          <w:divBdr>
            <w:top w:val="none" w:sz="0" w:space="0" w:color="auto"/>
            <w:left w:val="none" w:sz="0" w:space="0" w:color="auto"/>
            <w:bottom w:val="none" w:sz="0" w:space="0" w:color="auto"/>
            <w:right w:val="none" w:sz="0" w:space="0" w:color="auto"/>
          </w:divBdr>
        </w:div>
        <w:div w:id="1744641291">
          <w:marLeft w:val="0"/>
          <w:marRight w:val="0"/>
          <w:marTop w:val="0"/>
          <w:marBottom w:val="0"/>
          <w:divBdr>
            <w:top w:val="none" w:sz="0" w:space="0" w:color="auto"/>
            <w:left w:val="none" w:sz="0" w:space="0" w:color="auto"/>
            <w:bottom w:val="none" w:sz="0" w:space="0" w:color="auto"/>
            <w:right w:val="none" w:sz="0" w:space="0" w:color="auto"/>
          </w:divBdr>
          <w:divsChild>
            <w:div w:id="286662901">
              <w:marLeft w:val="0"/>
              <w:marRight w:val="0"/>
              <w:marTop w:val="0"/>
              <w:marBottom w:val="0"/>
              <w:divBdr>
                <w:top w:val="none" w:sz="0" w:space="0" w:color="auto"/>
                <w:left w:val="none" w:sz="0" w:space="0" w:color="auto"/>
                <w:bottom w:val="none" w:sz="0" w:space="0" w:color="auto"/>
                <w:right w:val="none" w:sz="0" w:space="0" w:color="auto"/>
              </w:divBdr>
            </w:div>
          </w:divsChild>
        </w:div>
        <w:div w:id="823666696">
          <w:marLeft w:val="0"/>
          <w:marRight w:val="0"/>
          <w:marTop w:val="0"/>
          <w:marBottom w:val="0"/>
          <w:divBdr>
            <w:top w:val="none" w:sz="0" w:space="0" w:color="auto"/>
            <w:left w:val="none" w:sz="0" w:space="0" w:color="auto"/>
            <w:bottom w:val="none" w:sz="0" w:space="0" w:color="auto"/>
            <w:right w:val="none" w:sz="0" w:space="0" w:color="auto"/>
          </w:divBdr>
        </w:div>
        <w:div w:id="1231771846">
          <w:marLeft w:val="0"/>
          <w:marRight w:val="0"/>
          <w:marTop w:val="0"/>
          <w:marBottom w:val="0"/>
          <w:divBdr>
            <w:top w:val="none" w:sz="0" w:space="0" w:color="auto"/>
            <w:left w:val="none" w:sz="0" w:space="0" w:color="auto"/>
            <w:bottom w:val="none" w:sz="0" w:space="0" w:color="auto"/>
            <w:right w:val="none" w:sz="0" w:space="0" w:color="auto"/>
          </w:divBdr>
          <w:divsChild>
            <w:div w:id="1525438285">
              <w:marLeft w:val="0"/>
              <w:marRight w:val="0"/>
              <w:marTop w:val="0"/>
              <w:marBottom w:val="0"/>
              <w:divBdr>
                <w:top w:val="none" w:sz="0" w:space="0" w:color="auto"/>
                <w:left w:val="none" w:sz="0" w:space="0" w:color="auto"/>
                <w:bottom w:val="none" w:sz="0" w:space="0" w:color="auto"/>
                <w:right w:val="none" w:sz="0" w:space="0" w:color="auto"/>
              </w:divBdr>
            </w:div>
          </w:divsChild>
        </w:div>
        <w:div w:id="1420952340">
          <w:marLeft w:val="0"/>
          <w:marRight w:val="0"/>
          <w:marTop w:val="0"/>
          <w:marBottom w:val="0"/>
          <w:divBdr>
            <w:top w:val="none" w:sz="0" w:space="0" w:color="auto"/>
            <w:left w:val="none" w:sz="0" w:space="0" w:color="auto"/>
            <w:bottom w:val="none" w:sz="0" w:space="0" w:color="auto"/>
            <w:right w:val="none" w:sz="0" w:space="0" w:color="auto"/>
          </w:divBdr>
        </w:div>
        <w:div w:id="1835140422">
          <w:marLeft w:val="0"/>
          <w:marRight w:val="0"/>
          <w:marTop w:val="0"/>
          <w:marBottom w:val="0"/>
          <w:divBdr>
            <w:top w:val="none" w:sz="0" w:space="0" w:color="auto"/>
            <w:left w:val="none" w:sz="0" w:space="0" w:color="auto"/>
            <w:bottom w:val="none" w:sz="0" w:space="0" w:color="auto"/>
            <w:right w:val="none" w:sz="0" w:space="0" w:color="auto"/>
          </w:divBdr>
          <w:divsChild>
            <w:div w:id="305549083">
              <w:marLeft w:val="0"/>
              <w:marRight w:val="0"/>
              <w:marTop w:val="0"/>
              <w:marBottom w:val="0"/>
              <w:divBdr>
                <w:top w:val="none" w:sz="0" w:space="0" w:color="auto"/>
                <w:left w:val="none" w:sz="0" w:space="0" w:color="auto"/>
                <w:bottom w:val="none" w:sz="0" w:space="0" w:color="auto"/>
                <w:right w:val="none" w:sz="0" w:space="0" w:color="auto"/>
              </w:divBdr>
            </w:div>
          </w:divsChild>
        </w:div>
        <w:div w:id="888760550">
          <w:marLeft w:val="0"/>
          <w:marRight w:val="0"/>
          <w:marTop w:val="300"/>
          <w:marBottom w:val="0"/>
          <w:divBdr>
            <w:top w:val="none" w:sz="0" w:space="0" w:color="auto"/>
            <w:left w:val="none" w:sz="0" w:space="0" w:color="auto"/>
            <w:bottom w:val="none" w:sz="0" w:space="0" w:color="auto"/>
            <w:right w:val="none" w:sz="0" w:space="0" w:color="auto"/>
          </w:divBdr>
          <w:divsChild>
            <w:div w:id="399329853">
              <w:marLeft w:val="0"/>
              <w:marRight w:val="0"/>
              <w:marTop w:val="0"/>
              <w:marBottom w:val="0"/>
              <w:divBdr>
                <w:top w:val="none" w:sz="0" w:space="0" w:color="auto"/>
                <w:left w:val="none" w:sz="0" w:space="0" w:color="auto"/>
                <w:bottom w:val="none" w:sz="0" w:space="0" w:color="auto"/>
                <w:right w:val="none" w:sz="0" w:space="0" w:color="auto"/>
              </w:divBdr>
              <w:divsChild>
                <w:div w:id="1496532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753912">
          <w:marLeft w:val="0"/>
          <w:marRight w:val="0"/>
          <w:marTop w:val="300"/>
          <w:marBottom w:val="0"/>
          <w:divBdr>
            <w:top w:val="none" w:sz="0" w:space="0" w:color="auto"/>
            <w:left w:val="none" w:sz="0" w:space="0" w:color="auto"/>
            <w:bottom w:val="none" w:sz="0" w:space="0" w:color="auto"/>
            <w:right w:val="none" w:sz="0" w:space="0" w:color="auto"/>
          </w:divBdr>
          <w:divsChild>
            <w:div w:id="1681422716">
              <w:marLeft w:val="0"/>
              <w:marRight w:val="0"/>
              <w:marTop w:val="0"/>
              <w:marBottom w:val="0"/>
              <w:divBdr>
                <w:top w:val="none" w:sz="0" w:space="0" w:color="auto"/>
                <w:left w:val="none" w:sz="0" w:space="0" w:color="auto"/>
                <w:bottom w:val="none" w:sz="0" w:space="0" w:color="auto"/>
                <w:right w:val="none" w:sz="0" w:space="0" w:color="auto"/>
              </w:divBdr>
              <w:divsChild>
                <w:div w:id="194491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428942">
          <w:marLeft w:val="0"/>
          <w:marRight w:val="0"/>
          <w:marTop w:val="300"/>
          <w:marBottom w:val="0"/>
          <w:divBdr>
            <w:top w:val="none" w:sz="0" w:space="0" w:color="auto"/>
            <w:left w:val="none" w:sz="0" w:space="0" w:color="auto"/>
            <w:bottom w:val="none" w:sz="0" w:space="0" w:color="auto"/>
            <w:right w:val="none" w:sz="0" w:space="0" w:color="auto"/>
          </w:divBdr>
          <w:divsChild>
            <w:div w:id="1619147049">
              <w:marLeft w:val="0"/>
              <w:marRight w:val="0"/>
              <w:marTop w:val="0"/>
              <w:marBottom w:val="0"/>
              <w:divBdr>
                <w:top w:val="none" w:sz="0" w:space="0" w:color="auto"/>
                <w:left w:val="none" w:sz="0" w:space="0" w:color="auto"/>
                <w:bottom w:val="none" w:sz="0" w:space="0" w:color="auto"/>
                <w:right w:val="none" w:sz="0" w:space="0" w:color="auto"/>
              </w:divBdr>
              <w:divsChild>
                <w:div w:id="815298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238122">
          <w:marLeft w:val="0"/>
          <w:marRight w:val="0"/>
          <w:marTop w:val="300"/>
          <w:marBottom w:val="0"/>
          <w:divBdr>
            <w:top w:val="none" w:sz="0" w:space="0" w:color="auto"/>
            <w:left w:val="none" w:sz="0" w:space="0" w:color="auto"/>
            <w:bottom w:val="none" w:sz="0" w:space="0" w:color="auto"/>
            <w:right w:val="none" w:sz="0" w:space="0" w:color="auto"/>
          </w:divBdr>
          <w:divsChild>
            <w:div w:id="115372091">
              <w:marLeft w:val="0"/>
              <w:marRight w:val="0"/>
              <w:marTop w:val="0"/>
              <w:marBottom w:val="0"/>
              <w:divBdr>
                <w:top w:val="none" w:sz="0" w:space="0" w:color="auto"/>
                <w:left w:val="none" w:sz="0" w:space="0" w:color="auto"/>
                <w:bottom w:val="none" w:sz="0" w:space="0" w:color="auto"/>
                <w:right w:val="none" w:sz="0" w:space="0" w:color="auto"/>
              </w:divBdr>
              <w:divsChild>
                <w:div w:id="1955214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3574979">
      <w:bodyDiv w:val="1"/>
      <w:marLeft w:val="0"/>
      <w:marRight w:val="0"/>
      <w:marTop w:val="0"/>
      <w:marBottom w:val="0"/>
      <w:divBdr>
        <w:top w:val="none" w:sz="0" w:space="0" w:color="auto"/>
        <w:left w:val="none" w:sz="0" w:space="0" w:color="auto"/>
        <w:bottom w:val="none" w:sz="0" w:space="0" w:color="auto"/>
        <w:right w:val="none" w:sz="0" w:space="0" w:color="auto"/>
      </w:divBdr>
      <w:divsChild>
        <w:div w:id="1057316370">
          <w:marLeft w:val="0"/>
          <w:marRight w:val="0"/>
          <w:marTop w:val="0"/>
          <w:marBottom w:val="0"/>
          <w:divBdr>
            <w:top w:val="none" w:sz="0" w:space="0" w:color="auto"/>
            <w:left w:val="none" w:sz="0" w:space="0" w:color="auto"/>
            <w:bottom w:val="none" w:sz="0" w:space="0" w:color="auto"/>
            <w:right w:val="none" w:sz="0" w:space="0" w:color="auto"/>
          </w:divBdr>
        </w:div>
        <w:div w:id="2046979494">
          <w:marLeft w:val="0"/>
          <w:marRight w:val="0"/>
          <w:marTop w:val="0"/>
          <w:marBottom w:val="0"/>
          <w:divBdr>
            <w:top w:val="none" w:sz="0" w:space="0" w:color="auto"/>
            <w:left w:val="none" w:sz="0" w:space="0" w:color="auto"/>
            <w:bottom w:val="none" w:sz="0" w:space="0" w:color="auto"/>
            <w:right w:val="none" w:sz="0" w:space="0" w:color="auto"/>
          </w:divBdr>
          <w:divsChild>
            <w:div w:id="2135366317">
              <w:marLeft w:val="0"/>
              <w:marRight w:val="0"/>
              <w:marTop w:val="0"/>
              <w:marBottom w:val="0"/>
              <w:divBdr>
                <w:top w:val="none" w:sz="0" w:space="0" w:color="auto"/>
                <w:left w:val="none" w:sz="0" w:space="0" w:color="auto"/>
                <w:bottom w:val="none" w:sz="0" w:space="0" w:color="auto"/>
                <w:right w:val="none" w:sz="0" w:space="0" w:color="auto"/>
              </w:divBdr>
            </w:div>
          </w:divsChild>
        </w:div>
        <w:div w:id="792753825">
          <w:marLeft w:val="0"/>
          <w:marRight w:val="0"/>
          <w:marTop w:val="0"/>
          <w:marBottom w:val="0"/>
          <w:divBdr>
            <w:top w:val="none" w:sz="0" w:space="0" w:color="auto"/>
            <w:left w:val="none" w:sz="0" w:space="0" w:color="auto"/>
            <w:bottom w:val="none" w:sz="0" w:space="0" w:color="auto"/>
            <w:right w:val="none" w:sz="0" w:space="0" w:color="auto"/>
          </w:divBdr>
        </w:div>
        <w:div w:id="542711693">
          <w:marLeft w:val="0"/>
          <w:marRight w:val="0"/>
          <w:marTop w:val="0"/>
          <w:marBottom w:val="0"/>
          <w:divBdr>
            <w:top w:val="none" w:sz="0" w:space="0" w:color="auto"/>
            <w:left w:val="none" w:sz="0" w:space="0" w:color="auto"/>
            <w:bottom w:val="none" w:sz="0" w:space="0" w:color="auto"/>
            <w:right w:val="none" w:sz="0" w:space="0" w:color="auto"/>
          </w:divBdr>
          <w:divsChild>
            <w:div w:id="696201100">
              <w:marLeft w:val="0"/>
              <w:marRight w:val="0"/>
              <w:marTop w:val="0"/>
              <w:marBottom w:val="0"/>
              <w:divBdr>
                <w:top w:val="none" w:sz="0" w:space="0" w:color="auto"/>
                <w:left w:val="none" w:sz="0" w:space="0" w:color="auto"/>
                <w:bottom w:val="none" w:sz="0" w:space="0" w:color="auto"/>
                <w:right w:val="none" w:sz="0" w:space="0" w:color="auto"/>
              </w:divBdr>
            </w:div>
          </w:divsChild>
        </w:div>
        <w:div w:id="1801997342">
          <w:marLeft w:val="0"/>
          <w:marRight w:val="0"/>
          <w:marTop w:val="0"/>
          <w:marBottom w:val="0"/>
          <w:divBdr>
            <w:top w:val="none" w:sz="0" w:space="0" w:color="auto"/>
            <w:left w:val="none" w:sz="0" w:space="0" w:color="auto"/>
            <w:bottom w:val="none" w:sz="0" w:space="0" w:color="auto"/>
            <w:right w:val="none" w:sz="0" w:space="0" w:color="auto"/>
          </w:divBdr>
        </w:div>
        <w:div w:id="732123890">
          <w:marLeft w:val="0"/>
          <w:marRight w:val="0"/>
          <w:marTop w:val="0"/>
          <w:marBottom w:val="0"/>
          <w:divBdr>
            <w:top w:val="none" w:sz="0" w:space="0" w:color="auto"/>
            <w:left w:val="none" w:sz="0" w:space="0" w:color="auto"/>
            <w:bottom w:val="none" w:sz="0" w:space="0" w:color="auto"/>
            <w:right w:val="none" w:sz="0" w:space="0" w:color="auto"/>
          </w:divBdr>
          <w:divsChild>
            <w:div w:id="1025907802">
              <w:marLeft w:val="0"/>
              <w:marRight w:val="0"/>
              <w:marTop w:val="0"/>
              <w:marBottom w:val="0"/>
              <w:divBdr>
                <w:top w:val="none" w:sz="0" w:space="0" w:color="auto"/>
                <w:left w:val="none" w:sz="0" w:space="0" w:color="auto"/>
                <w:bottom w:val="none" w:sz="0" w:space="0" w:color="auto"/>
                <w:right w:val="none" w:sz="0" w:space="0" w:color="auto"/>
              </w:divBdr>
            </w:div>
          </w:divsChild>
        </w:div>
        <w:div w:id="520437425">
          <w:marLeft w:val="0"/>
          <w:marRight w:val="0"/>
          <w:marTop w:val="0"/>
          <w:marBottom w:val="0"/>
          <w:divBdr>
            <w:top w:val="none" w:sz="0" w:space="0" w:color="auto"/>
            <w:left w:val="none" w:sz="0" w:space="0" w:color="auto"/>
            <w:bottom w:val="none" w:sz="0" w:space="0" w:color="auto"/>
            <w:right w:val="none" w:sz="0" w:space="0" w:color="auto"/>
          </w:divBdr>
        </w:div>
        <w:div w:id="2063552880">
          <w:marLeft w:val="0"/>
          <w:marRight w:val="0"/>
          <w:marTop w:val="0"/>
          <w:marBottom w:val="0"/>
          <w:divBdr>
            <w:top w:val="none" w:sz="0" w:space="0" w:color="auto"/>
            <w:left w:val="none" w:sz="0" w:space="0" w:color="auto"/>
            <w:bottom w:val="none" w:sz="0" w:space="0" w:color="auto"/>
            <w:right w:val="none" w:sz="0" w:space="0" w:color="auto"/>
          </w:divBdr>
          <w:divsChild>
            <w:div w:id="351418161">
              <w:marLeft w:val="0"/>
              <w:marRight w:val="0"/>
              <w:marTop w:val="0"/>
              <w:marBottom w:val="0"/>
              <w:divBdr>
                <w:top w:val="none" w:sz="0" w:space="0" w:color="auto"/>
                <w:left w:val="none" w:sz="0" w:space="0" w:color="auto"/>
                <w:bottom w:val="none" w:sz="0" w:space="0" w:color="auto"/>
                <w:right w:val="none" w:sz="0" w:space="0" w:color="auto"/>
              </w:divBdr>
            </w:div>
          </w:divsChild>
        </w:div>
        <w:div w:id="1406218360">
          <w:marLeft w:val="0"/>
          <w:marRight w:val="0"/>
          <w:marTop w:val="0"/>
          <w:marBottom w:val="0"/>
          <w:divBdr>
            <w:top w:val="none" w:sz="0" w:space="0" w:color="auto"/>
            <w:left w:val="none" w:sz="0" w:space="0" w:color="auto"/>
            <w:bottom w:val="none" w:sz="0" w:space="0" w:color="auto"/>
            <w:right w:val="none" w:sz="0" w:space="0" w:color="auto"/>
          </w:divBdr>
        </w:div>
        <w:div w:id="303706814">
          <w:marLeft w:val="0"/>
          <w:marRight w:val="0"/>
          <w:marTop w:val="0"/>
          <w:marBottom w:val="0"/>
          <w:divBdr>
            <w:top w:val="none" w:sz="0" w:space="0" w:color="auto"/>
            <w:left w:val="none" w:sz="0" w:space="0" w:color="auto"/>
            <w:bottom w:val="none" w:sz="0" w:space="0" w:color="auto"/>
            <w:right w:val="none" w:sz="0" w:space="0" w:color="auto"/>
          </w:divBdr>
          <w:divsChild>
            <w:div w:id="270206540">
              <w:marLeft w:val="0"/>
              <w:marRight w:val="0"/>
              <w:marTop w:val="0"/>
              <w:marBottom w:val="0"/>
              <w:divBdr>
                <w:top w:val="none" w:sz="0" w:space="0" w:color="auto"/>
                <w:left w:val="none" w:sz="0" w:space="0" w:color="auto"/>
                <w:bottom w:val="none" w:sz="0" w:space="0" w:color="auto"/>
                <w:right w:val="none" w:sz="0" w:space="0" w:color="auto"/>
              </w:divBdr>
            </w:div>
          </w:divsChild>
        </w:div>
        <w:div w:id="1262955626">
          <w:marLeft w:val="0"/>
          <w:marRight w:val="0"/>
          <w:marTop w:val="0"/>
          <w:marBottom w:val="0"/>
          <w:divBdr>
            <w:top w:val="none" w:sz="0" w:space="0" w:color="auto"/>
            <w:left w:val="none" w:sz="0" w:space="0" w:color="auto"/>
            <w:bottom w:val="none" w:sz="0" w:space="0" w:color="auto"/>
            <w:right w:val="none" w:sz="0" w:space="0" w:color="auto"/>
          </w:divBdr>
        </w:div>
        <w:div w:id="1912538495">
          <w:marLeft w:val="0"/>
          <w:marRight w:val="0"/>
          <w:marTop w:val="0"/>
          <w:marBottom w:val="0"/>
          <w:divBdr>
            <w:top w:val="none" w:sz="0" w:space="0" w:color="auto"/>
            <w:left w:val="none" w:sz="0" w:space="0" w:color="auto"/>
            <w:bottom w:val="none" w:sz="0" w:space="0" w:color="auto"/>
            <w:right w:val="none" w:sz="0" w:space="0" w:color="auto"/>
          </w:divBdr>
          <w:divsChild>
            <w:div w:id="1977252502">
              <w:marLeft w:val="0"/>
              <w:marRight w:val="0"/>
              <w:marTop w:val="0"/>
              <w:marBottom w:val="0"/>
              <w:divBdr>
                <w:top w:val="none" w:sz="0" w:space="0" w:color="auto"/>
                <w:left w:val="none" w:sz="0" w:space="0" w:color="auto"/>
                <w:bottom w:val="none" w:sz="0" w:space="0" w:color="auto"/>
                <w:right w:val="none" w:sz="0" w:space="0" w:color="auto"/>
              </w:divBdr>
            </w:div>
          </w:divsChild>
        </w:div>
        <w:div w:id="1694189330">
          <w:marLeft w:val="0"/>
          <w:marRight w:val="0"/>
          <w:marTop w:val="0"/>
          <w:marBottom w:val="0"/>
          <w:divBdr>
            <w:top w:val="none" w:sz="0" w:space="0" w:color="auto"/>
            <w:left w:val="none" w:sz="0" w:space="0" w:color="auto"/>
            <w:bottom w:val="none" w:sz="0" w:space="0" w:color="auto"/>
            <w:right w:val="none" w:sz="0" w:space="0" w:color="auto"/>
          </w:divBdr>
        </w:div>
        <w:div w:id="1488202453">
          <w:marLeft w:val="0"/>
          <w:marRight w:val="0"/>
          <w:marTop w:val="0"/>
          <w:marBottom w:val="0"/>
          <w:divBdr>
            <w:top w:val="none" w:sz="0" w:space="0" w:color="auto"/>
            <w:left w:val="none" w:sz="0" w:space="0" w:color="auto"/>
            <w:bottom w:val="none" w:sz="0" w:space="0" w:color="auto"/>
            <w:right w:val="none" w:sz="0" w:space="0" w:color="auto"/>
          </w:divBdr>
          <w:divsChild>
            <w:div w:id="261686104">
              <w:marLeft w:val="0"/>
              <w:marRight w:val="0"/>
              <w:marTop w:val="0"/>
              <w:marBottom w:val="0"/>
              <w:divBdr>
                <w:top w:val="none" w:sz="0" w:space="0" w:color="auto"/>
                <w:left w:val="none" w:sz="0" w:space="0" w:color="auto"/>
                <w:bottom w:val="none" w:sz="0" w:space="0" w:color="auto"/>
                <w:right w:val="none" w:sz="0" w:space="0" w:color="auto"/>
              </w:divBdr>
            </w:div>
          </w:divsChild>
        </w:div>
        <w:div w:id="2145539479">
          <w:marLeft w:val="0"/>
          <w:marRight w:val="0"/>
          <w:marTop w:val="300"/>
          <w:marBottom w:val="0"/>
          <w:divBdr>
            <w:top w:val="none" w:sz="0" w:space="0" w:color="auto"/>
            <w:left w:val="none" w:sz="0" w:space="0" w:color="auto"/>
            <w:bottom w:val="none" w:sz="0" w:space="0" w:color="auto"/>
            <w:right w:val="none" w:sz="0" w:space="0" w:color="auto"/>
          </w:divBdr>
          <w:divsChild>
            <w:div w:id="1818716160">
              <w:marLeft w:val="0"/>
              <w:marRight w:val="0"/>
              <w:marTop w:val="0"/>
              <w:marBottom w:val="0"/>
              <w:divBdr>
                <w:top w:val="none" w:sz="0" w:space="0" w:color="auto"/>
                <w:left w:val="none" w:sz="0" w:space="0" w:color="auto"/>
                <w:bottom w:val="none" w:sz="0" w:space="0" w:color="auto"/>
                <w:right w:val="none" w:sz="0" w:space="0" w:color="auto"/>
              </w:divBdr>
              <w:divsChild>
                <w:div w:id="1050618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427605">
          <w:marLeft w:val="0"/>
          <w:marRight w:val="0"/>
          <w:marTop w:val="300"/>
          <w:marBottom w:val="0"/>
          <w:divBdr>
            <w:top w:val="none" w:sz="0" w:space="0" w:color="auto"/>
            <w:left w:val="none" w:sz="0" w:space="0" w:color="auto"/>
            <w:bottom w:val="none" w:sz="0" w:space="0" w:color="auto"/>
            <w:right w:val="none" w:sz="0" w:space="0" w:color="auto"/>
          </w:divBdr>
          <w:divsChild>
            <w:div w:id="264969721">
              <w:marLeft w:val="0"/>
              <w:marRight w:val="0"/>
              <w:marTop w:val="0"/>
              <w:marBottom w:val="0"/>
              <w:divBdr>
                <w:top w:val="none" w:sz="0" w:space="0" w:color="auto"/>
                <w:left w:val="none" w:sz="0" w:space="0" w:color="auto"/>
                <w:bottom w:val="none" w:sz="0" w:space="0" w:color="auto"/>
                <w:right w:val="none" w:sz="0" w:space="0" w:color="auto"/>
              </w:divBdr>
              <w:divsChild>
                <w:div w:id="779253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504142">
          <w:marLeft w:val="0"/>
          <w:marRight w:val="0"/>
          <w:marTop w:val="300"/>
          <w:marBottom w:val="0"/>
          <w:divBdr>
            <w:top w:val="none" w:sz="0" w:space="0" w:color="auto"/>
            <w:left w:val="none" w:sz="0" w:space="0" w:color="auto"/>
            <w:bottom w:val="none" w:sz="0" w:space="0" w:color="auto"/>
            <w:right w:val="none" w:sz="0" w:space="0" w:color="auto"/>
          </w:divBdr>
          <w:divsChild>
            <w:div w:id="1858034961">
              <w:marLeft w:val="0"/>
              <w:marRight w:val="0"/>
              <w:marTop w:val="0"/>
              <w:marBottom w:val="0"/>
              <w:divBdr>
                <w:top w:val="none" w:sz="0" w:space="0" w:color="auto"/>
                <w:left w:val="none" w:sz="0" w:space="0" w:color="auto"/>
                <w:bottom w:val="none" w:sz="0" w:space="0" w:color="auto"/>
                <w:right w:val="none" w:sz="0" w:space="0" w:color="auto"/>
              </w:divBdr>
              <w:divsChild>
                <w:div w:id="144141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085543">
          <w:marLeft w:val="0"/>
          <w:marRight w:val="0"/>
          <w:marTop w:val="300"/>
          <w:marBottom w:val="0"/>
          <w:divBdr>
            <w:top w:val="none" w:sz="0" w:space="0" w:color="auto"/>
            <w:left w:val="none" w:sz="0" w:space="0" w:color="auto"/>
            <w:bottom w:val="none" w:sz="0" w:space="0" w:color="auto"/>
            <w:right w:val="none" w:sz="0" w:space="0" w:color="auto"/>
          </w:divBdr>
          <w:divsChild>
            <w:div w:id="1657686676">
              <w:marLeft w:val="0"/>
              <w:marRight w:val="0"/>
              <w:marTop w:val="0"/>
              <w:marBottom w:val="0"/>
              <w:divBdr>
                <w:top w:val="none" w:sz="0" w:space="0" w:color="auto"/>
                <w:left w:val="none" w:sz="0" w:space="0" w:color="auto"/>
                <w:bottom w:val="none" w:sz="0" w:space="0" w:color="auto"/>
                <w:right w:val="none" w:sz="0" w:space="0" w:color="auto"/>
              </w:divBdr>
              <w:divsChild>
                <w:div w:id="858277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842717">
      <w:bodyDiv w:val="1"/>
      <w:marLeft w:val="0"/>
      <w:marRight w:val="0"/>
      <w:marTop w:val="0"/>
      <w:marBottom w:val="0"/>
      <w:divBdr>
        <w:top w:val="none" w:sz="0" w:space="0" w:color="auto"/>
        <w:left w:val="none" w:sz="0" w:space="0" w:color="auto"/>
        <w:bottom w:val="none" w:sz="0" w:space="0" w:color="auto"/>
        <w:right w:val="none" w:sz="0" w:space="0" w:color="auto"/>
      </w:divBdr>
    </w:div>
    <w:div w:id="1375302210">
      <w:bodyDiv w:val="1"/>
      <w:marLeft w:val="0"/>
      <w:marRight w:val="0"/>
      <w:marTop w:val="0"/>
      <w:marBottom w:val="0"/>
      <w:divBdr>
        <w:top w:val="none" w:sz="0" w:space="0" w:color="auto"/>
        <w:left w:val="none" w:sz="0" w:space="0" w:color="auto"/>
        <w:bottom w:val="none" w:sz="0" w:space="0" w:color="auto"/>
        <w:right w:val="none" w:sz="0" w:space="0" w:color="auto"/>
      </w:divBdr>
      <w:divsChild>
        <w:div w:id="20715349">
          <w:marLeft w:val="0"/>
          <w:marRight w:val="0"/>
          <w:marTop w:val="300"/>
          <w:marBottom w:val="0"/>
          <w:divBdr>
            <w:top w:val="none" w:sz="0" w:space="0" w:color="auto"/>
            <w:left w:val="none" w:sz="0" w:space="0" w:color="auto"/>
            <w:bottom w:val="none" w:sz="0" w:space="0" w:color="auto"/>
            <w:right w:val="none" w:sz="0" w:space="0" w:color="auto"/>
          </w:divBdr>
          <w:divsChild>
            <w:div w:id="1091509173">
              <w:marLeft w:val="0"/>
              <w:marRight w:val="0"/>
              <w:marTop w:val="0"/>
              <w:marBottom w:val="0"/>
              <w:divBdr>
                <w:top w:val="none" w:sz="0" w:space="0" w:color="auto"/>
                <w:left w:val="none" w:sz="0" w:space="0" w:color="auto"/>
                <w:bottom w:val="none" w:sz="0" w:space="0" w:color="auto"/>
                <w:right w:val="none" w:sz="0" w:space="0" w:color="auto"/>
              </w:divBdr>
              <w:divsChild>
                <w:div w:id="936250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sChild>
            <w:div w:id="2140175155">
              <w:marLeft w:val="0"/>
              <w:marRight w:val="0"/>
              <w:marTop w:val="0"/>
              <w:marBottom w:val="0"/>
              <w:divBdr>
                <w:top w:val="none" w:sz="0" w:space="0" w:color="auto"/>
                <w:left w:val="none" w:sz="0" w:space="0" w:color="auto"/>
                <w:bottom w:val="none" w:sz="0" w:space="0" w:color="auto"/>
                <w:right w:val="none" w:sz="0" w:space="0" w:color="auto"/>
              </w:divBdr>
            </w:div>
          </w:divsChild>
        </w:div>
        <w:div w:id="210314984">
          <w:marLeft w:val="0"/>
          <w:marRight w:val="0"/>
          <w:marTop w:val="300"/>
          <w:marBottom w:val="0"/>
          <w:divBdr>
            <w:top w:val="none" w:sz="0" w:space="0" w:color="auto"/>
            <w:left w:val="none" w:sz="0" w:space="0" w:color="auto"/>
            <w:bottom w:val="none" w:sz="0" w:space="0" w:color="auto"/>
            <w:right w:val="none" w:sz="0" w:space="0" w:color="auto"/>
          </w:divBdr>
          <w:divsChild>
            <w:div w:id="968903649">
              <w:marLeft w:val="0"/>
              <w:marRight w:val="0"/>
              <w:marTop w:val="0"/>
              <w:marBottom w:val="0"/>
              <w:divBdr>
                <w:top w:val="none" w:sz="0" w:space="0" w:color="auto"/>
                <w:left w:val="none" w:sz="0" w:space="0" w:color="auto"/>
                <w:bottom w:val="none" w:sz="0" w:space="0" w:color="auto"/>
                <w:right w:val="none" w:sz="0" w:space="0" w:color="auto"/>
              </w:divBdr>
              <w:divsChild>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916036">
          <w:marLeft w:val="0"/>
          <w:marRight w:val="0"/>
          <w:marTop w:val="0"/>
          <w:marBottom w:val="0"/>
          <w:divBdr>
            <w:top w:val="none" w:sz="0" w:space="0" w:color="auto"/>
            <w:left w:val="none" w:sz="0" w:space="0" w:color="auto"/>
            <w:bottom w:val="none" w:sz="0" w:space="0" w:color="auto"/>
            <w:right w:val="none" w:sz="0" w:space="0" w:color="auto"/>
          </w:divBdr>
        </w:div>
        <w:div w:id="389350940">
          <w:marLeft w:val="0"/>
          <w:marRight w:val="0"/>
          <w:marTop w:val="0"/>
          <w:marBottom w:val="0"/>
          <w:divBdr>
            <w:top w:val="none" w:sz="0" w:space="0" w:color="auto"/>
            <w:left w:val="none" w:sz="0" w:space="0" w:color="auto"/>
            <w:bottom w:val="none" w:sz="0" w:space="0" w:color="auto"/>
            <w:right w:val="none" w:sz="0" w:space="0" w:color="auto"/>
          </w:divBdr>
          <w:divsChild>
            <w:div w:id="131362657">
              <w:marLeft w:val="0"/>
              <w:marRight w:val="0"/>
              <w:marTop w:val="0"/>
              <w:marBottom w:val="0"/>
              <w:divBdr>
                <w:top w:val="none" w:sz="0" w:space="0" w:color="auto"/>
                <w:left w:val="none" w:sz="0" w:space="0" w:color="auto"/>
                <w:bottom w:val="none" w:sz="0" w:space="0" w:color="auto"/>
                <w:right w:val="none" w:sz="0" w:space="0" w:color="auto"/>
              </w:divBdr>
            </w:div>
          </w:divsChild>
        </w:div>
        <w:div w:id="448664355">
          <w:marLeft w:val="0"/>
          <w:marRight w:val="0"/>
          <w:marTop w:val="0"/>
          <w:marBottom w:val="0"/>
          <w:divBdr>
            <w:top w:val="none" w:sz="0" w:space="0" w:color="auto"/>
            <w:left w:val="none" w:sz="0" w:space="0" w:color="auto"/>
            <w:bottom w:val="none" w:sz="0" w:space="0" w:color="auto"/>
            <w:right w:val="none" w:sz="0" w:space="0" w:color="auto"/>
          </w:divBdr>
          <w:divsChild>
            <w:div w:id="1836257879">
              <w:marLeft w:val="0"/>
              <w:marRight w:val="0"/>
              <w:marTop w:val="0"/>
              <w:marBottom w:val="0"/>
              <w:divBdr>
                <w:top w:val="none" w:sz="0" w:space="0" w:color="auto"/>
                <w:left w:val="none" w:sz="0" w:space="0" w:color="auto"/>
                <w:bottom w:val="none" w:sz="0" w:space="0" w:color="auto"/>
                <w:right w:val="none" w:sz="0" w:space="0" w:color="auto"/>
              </w:divBdr>
            </w:div>
          </w:divsChild>
        </w:div>
        <w:div w:id="487940082">
          <w:marLeft w:val="0"/>
          <w:marRight w:val="0"/>
          <w:marTop w:val="0"/>
          <w:marBottom w:val="0"/>
          <w:divBdr>
            <w:top w:val="none" w:sz="0" w:space="0" w:color="auto"/>
            <w:left w:val="none" w:sz="0" w:space="0" w:color="auto"/>
            <w:bottom w:val="none" w:sz="0" w:space="0" w:color="auto"/>
            <w:right w:val="none" w:sz="0" w:space="0" w:color="auto"/>
          </w:divBdr>
          <w:divsChild>
            <w:div w:id="1825657859">
              <w:marLeft w:val="0"/>
              <w:marRight w:val="0"/>
              <w:marTop w:val="0"/>
              <w:marBottom w:val="0"/>
              <w:divBdr>
                <w:top w:val="none" w:sz="0" w:space="0" w:color="auto"/>
                <w:left w:val="none" w:sz="0" w:space="0" w:color="auto"/>
                <w:bottom w:val="none" w:sz="0" w:space="0" w:color="auto"/>
                <w:right w:val="none" w:sz="0" w:space="0" w:color="auto"/>
              </w:divBdr>
            </w:div>
          </w:divsChild>
        </w:div>
        <w:div w:id="814494512">
          <w:marLeft w:val="0"/>
          <w:marRight w:val="0"/>
          <w:marTop w:val="0"/>
          <w:marBottom w:val="0"/>
          <w:divBdr>
            <w:top w:val="none" w:sz="0" w:space="0" w:color="auto"/>
            <w:left w:val="none" w:sz="0" w:space="0" w:color="auto"/>
            <w:bottom w:val="none" w:sz="0" w:space="0" w:color="auto"/>
            <w:right w:val="none" w:sz="0" w:space="0" w:color="auto"/>
          </w:divBdr>
          <w:divsChild>
            <w:div w:id="1369601754">
              <w:marLeft w:val="0"/>
              <w:marRight w:val="0"/>
              <w:marTop w:val="0"/>
              <w:marBottom w:val="0"/>
              <w:divBdr>
                <w:top w:val="none" w:sz="0" w:space="0" w:color="auto"/>
                <w:left w:val="none" w:sz="0" w:space="0" w:color="auto"/>
                <w:bottom w:val="none" w:sz="0" w:space="0" w:color="auto"/>
                <w:right w:val="none" w:sz="0" w:space="0" w:color="auto"/>
              </w:divBdr>
            </w:div>
          </w:divsChild>
        </w:div>
        <w:div w:id="860894898">
          <w:marLeft w:val="0"/>
          <w:marRight w:val="0"/>
          <w:marTop w:val="0"/>
          <w:marBottom w:val="0"/>
          <w:divBdr>
            <w:top w:val="none" w:sz="0" w:space="0" w:color="auto"/>
            <w:left w:val="none" w:sz="0" w:space="0" w:color="auto"/>
            <w:bottom w:val="none" w:sz="0" w:space="0" w:color="auto"/>
            <w:right w:val="none" w:sz="0" w:space="0" w:color="auto"/>
          </w:divBdr>
        </w:div>
        <w:div w:id="1015771630">
          <w:marLeft w:val="0"/>
          <w:marRight w:val="0"/>
          <w:marTop w:val="300"/>
          <w:marBottom w:val="0"/>
          <w:divBdr>
            <w:top w:val="none" w:sz="0" w:space="0" w:color="auto"/>
            <w:left w:val="none" w:sz="0" w:space="0" w:color="auto"/>
            <w:bottom w:val="none" w:sz="0" w:space="0" w:color="auto"/>
            <w:right w:val="none" w:sz="0" w:space="0" w:color="auto"/>
          </w:divBdr>
          <w:divsChild>
            <w:div w:id="442964258">
              <w:marLeft w:val="0"/>
              <w:marRight w:val="0"/>
              <w:marTop w:val="0"/>
              <w:marBottom w:val="0"/>
              <w:divBdr>
                <w:top w:val="none" w:sz="0" w:space="0" w:color="auto"/>
                <w:left w:val="none" w:sz="0" w:space="0" w:color="auto"/>
                <w:bottom w:val="none" w:sz="0" w:space="0" w:color="auto"/>
                <w:right w:val="none" w:sz="0" w:space="0" w:color="auto"/>
              </w:divBdr>
              <w:divsChild>
                <w:div w:id="33326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404271">
          <w:marLeft w:val="0"/>
          <w:marRight w:val="0"/>
          <w:marTop w:val="0"/>
          <w:marBottom w:val="0"/>
          <w:divBdr>
            <w:top w:val="none" w:sz="0" w:space="0" w:color="auto"/>
            <w:left w:val="none" w:sz="0" w:space="0" w:color="auto"/>
            <w:bottom w:val="none" w:sz="0" w:space="0" w:color="auto"/>
            <w:right w:val="none" w:sz="0" w:space="0" w:color="auto"/>
          </w:divBdr>
        </w:div>
        <w:div w:id="1050811888">
          <w:marLeft w:val="0"/>
          <w:marRight w:val="0"/>
          <w:marTop w:val="0"/>
          <w:marBottom w:val="0"/>
          <w:divBdr>
            <w:top w:val="none" w:sz="0" w:space="0" w:color="auto"/>
            <w:left w:val="none" w:sz="0" w:space="0" w:color="auto"/>
            <w:bottom w:val="none" w:sz="0" w:space="0" w:color="auto"/>
            <w:right w:val="none" w:sz="0" w:space="0" w:color="auto"/>
          </w:divBdr>
          <w:divsChild>
            <w:div w:id="558975680">
              <w:marLeft w:val="0"/>
              <w:marRight w:val="0"/>
              <w:marTop w:val="0"/>
              <w:marBottom w:val="0"/>
              <w:divBdr>
                <w:top w:val="none" w:sz="0" w:space="0" w:color="auto"/>
                <w:left w:val="none" w:sz="0" w:space="0" w:color="auto"/>
                <w:bottom w:val="none" w:sz="0" w:space="0" w:color="auto"/>
                <w:right w:val="none" w:sz="0" w:space="0" w:color="auto"/>
              </w:divBdr>
            </w:div>
          </w:divsChild>
        </w:div>
        <w:div w:id="1172912198">
          <w:marLeft w:val="0"/>
          <w:marRight w:val="0"/>
          <w:marTop w:val="0"/>
          <w:marBottom w:val="0"/>
          <w:divBdr>
            <w:top w:val="none" w:sz="0" w:space="0" w:color="auto"/>
            <w:left w:val="none" w:sz="0" w:space="0" w:color="auto"/>
            <w:bottom w:val="none" w:sz="0" w:space="0" w:color="auto"/>
            <w:right w:val="none" w:sz="0" w:space="0" w:color="auto"/>
          </w:divBdr>
        </w:div>
        <w:div w:id="1582526380">
          <w:marLeft w:val="0"/>
          <w:marRight w:val="0"/>
          <w:marTop w:val="300"/>
          <w:marBottom w:val="0"/>
          <w:divBdr>
            <w:top w:val="none" w:sz="0" w:space="0" w:color="auto"/>
            <w:left w:val="none" w:sz="0" w:space="0" w:color="auto"/>
            <w:bottom w:val="none" w:sz="0" w:space="0" w:color="auto"/>
            <w:right w:val="none" w:sz="0" w:space="0" w:color="auto"/>
          </w:divBdr>
          <w:divsChild>
            <w:div w:id="744038004">
              <w:marLeft w:val="0"/>
              <w:marRight w:val="0"/>
              <w:marTop w:val="0"/>
              <w:marBottom w:val="0"/>
              <w:divBdr>
                <w:top w:val="none" w:sz="0" w:space="0" w:color="auto"/>
                <w:left w:val="none" w:sz="0" w:space="0" w:color="auto"/>
                <w:bottom w:val="none" w:sz="0" w:space="0" w:color="auto"/>
                <w:right w:val="none" w:sz="0" w:space="0" w:color="auto"/>
              </w:divBdr>
              <w:divsChild>
                <w:div w:id="1408654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1208">
          <w:marLeft w:val="0"/>
          <w:marRight w:val="0"/>
          <w:marTop w:val="0"/>
          <w:marBottom w:val="0"/>
          <w:divBdr>
            <w:top w:val="none" w:sz="0" w:space="0" w:color="auto"/>
            <w:left w:val="none" w:sz="0" w:space="0" w:color="auto"/>
            <w:bottom w:val="none" w:sz="0" w:space="0" w:color="auto"/>
            <w:right w:val="none" w:sz="0" w:space="0" w:color="auto"/>
          </w:divBdr>
        </w:div>
        <w:div w:id="1817339710">
          <w:marLeft w:val="0"/>
          <w:marRight w:val="0"/>
          <w:marTop w:val="0"/>
          <w:marBottom w:val="0"/>
          <w:divBdr>
            <w:top w:val="none" w:sz="0" w:space="0" w:color="auto"/>
            <w:left w:val="none" w:sz="0" w:space="0" w:color="auto"/>
            <w:bottom w:val="none" w:sz="0" w:space="0" w:color="auto"/>
            <w:right w:val="none" w:sz="0" w:space="0" w:color="auto"/>
          </w:divBdr>
        </w:div>
        <w:div w:id="1867600695">
          <w:marLeft w:val="0"/>
          <w:marRight w:val="0"/>
          <w:marTop w:val="0"/>
          <w:marBottom w:val="0"/>
          <w:divBdr>
            <w:top w:val="none" w:sz="0" w:space="0" w:color="auto"/>
            <w:left w:val="none" w:sz="0" w:space="0" w:color="auto"/>
            <w:bottom w:val="none" w:sz="0" w:space="0" w:color="auto"/>
            <w:right w:val="none" w:sz="0" w:space="0" w:color="auto"/>
          </w:divBdr>
        </w:div>
        <w:div w:id="1908875346">
          <w:marLeft w:val="0"/>
          <w:marRight w:val="0"/>
          <w:marTop w:val="0"/>
          <w:marBottom w:val="0"/>
          <w:divBdr>
            <w:top w:val="none" w:sz="0" w:space="0" w:color="auto"/>
            <w:left w:val="none" w:sz="0" w:space="0" w:color="auto"/>
            <w:bottom w:val="none" w:sz="0" w:space="0" w:color="auto"/>
            <w:right w:val="none" w:sz="0" w:space="0" w:color="auto"/>
          </w:divBdr>
          <w:divsChild>
            <w:div w:id="178993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888493">
      <w:bodyDiv w:val="1"/>
      <w:marLeft w:val="0"/>
      <w:marRight w:val="0"/>
      <w:marTop w:val="0"/>
      <w:marBottom w:val="0"/>
      <w:divBdr>
        <w:top w:val="none" w:sz="0" w:space="0" w:color="auto"/>
        <w:left w:val="none" w:sz="0" w:space="0" w:color="auto"/>
        <w:bottom w:val="none" w:sz="0" w:space="0" w:color="auto"/>
        <w:right w:val="none" w:sz="0" w:space="0" w:color="auto"/>
      </w:divBdr>
      <w:divsChild>
        <w:div w:id="409351106">
          <w:marLeft w:val="0"/>
          <w:marRight w:val="0"/>
          <w:marTop w:val="0"/>
          <w:marBottom w:val="0"/>
          <w:divBdr>
            <w:top w:val="none" w:sz="0" w:space="0" w:color="auto"/>
            <w:left w:val="none" w:sz="0" w:space="0" w:color="auto"/>
            <w:bottom w:val="none" w:sz="0" w:space="0" w:color="auto"/>
            <w:right w:val="none" w:sz="0" w:space="0" w:color="auto"/>
          </w:divBdr>
        </w:div>
        <w:div w:id="692193648">
          <w:marLeft w:val="0"/>
          <w:marRight w:val="0"/>
          <w:marTop w:val="0"/>
          <w:marBottom w:val="0"/>
          <w:divBdr>
            <w:top w:val="none" w:sz="0" w:space="0" w:color="auto"/>
            <w:left w:val="none" w:sz="0" w:space="0" w:color="auto"/>
            <w:bottom w:val="none" w:sz="0" w:space="0" w:color="auto"/>
            <w:right w:val="none" w:sz="0" w:space="0" w:color="auto"/>
          </w:divBdr>
          <w:divsChild>
            <w:div w:id="643586002">
              <w:marLeft w:val="0"/>
              <w:marRight w:val="0"/>
              <w:marTop w:val="0"/>
              <w:marBottom w:val="0"/>
              <w:divBdr>
                <w:top w:val="none" w:sz="0" w:space="0" w:color="auto"/>
                <w:left w:val="none" w:sz="0" w:space="0" w:color="auto"/>
                <w:bottom w:val="none" w:sz="0" w:space="0" w:color="auto"/>
                <w:right w:val="none" w:sz="0" w:space="0" w:color="auto"/>
              </w:divBdr>
            </w:div>
          </w:divsChild>
        </w:div>
        <w:div w:id="651062529">
          <w:marLeft w:val="0"/>
          <w:marRight w:val="0"/>
          <w:marTop w:val="0"/>
          <w:marBottom w:val="0"/>
          <w:divBdr>
            <w:top w:val="none" w:sz="0" w:space="0" w:color="auto"/>
            <w:left w:val="none" w:sz="0" w:space="0" w:color="auto"/>
            <w:bottom w:val="none" w:sz="0" w:space="0" w:color="auto"/>
            <w:right w:val="none" w:sz="0" w:space="0" w:color="auto"/>
          </w:divBdr>
        </w:div>
        <w:div w:id="1694960299">
          <w:marLeft w:val="0"/>
          <w:marRight w:val="0"/>
          <w:marTop w:val="0"/>
          <w:marBottom w:val="0"/>
          <w:divBdr>
            <w:top w:val="none" w:sz="0" w:space="0" w:color="auto"/>
            <w:left w:val="none" w:sz="0" w:space="0" w:color="auto"/>
            <w:bottom w:val="none" w:sz="0" w:space="0" w:color="auto"/>
            <w:right w:val="none" w:sz="0" w:space="0" w:color="auto"/>
          </w:divBdr>
          <w:divsChild>
            <w:div w:id="1877617089">
              <w:marLeft w:val="0"/>
              <w:marRight w:val="0"/>
              <w:marTop w:val="0"/>
              <w:marBottom w:val="0"/>
              <w:divBdr>
                <w:top w:val="none" w:sz="0" w:space="0" w:color="auto"/>
                <w:left w:val="none" w:sz="0" w:space="0" w:color="auto"/>
                <w:bottom w:val="none" w:sz="0" w:space="0" w:color="auto"/>
                <w:right w:val="none" w:sz="0" w:space="0" w:color="auto"/>
              </w:divBdr>
            </w:div>
          </w:divsChild>
        </w:div>
        <w:div w:id="1404449663">
          <w:marLeft w:val="0"/>
          <w:marRight w:val="0"/>
          <w:marTop w:val="0"/>
          <w:marBottom w:val="0"/>
          <w:divBdr>
            <w:top w:val="none" w:sz="0" w:space="0" w:color="auto"/>
            <w:left w:val="none" w:sz="0" w:space="0" w:color="auto"/>
            <w:bottom w:val="none" w:sz="0" w:space="0" w:color="auto"/>
            <w:right w:val="none" w:sz="0" w:space="0" w:color="auto"/>
          </w:divBdr>
        </w:div>
        <w:div w:id="1742285350">
          <w:marLeft w:val="0"/>
          <w:marRight w:val="0"/>
          <w:marTop w:val="0"/>
          <w:marBottom w:val="0"/>
          <w:divBdr>
            <w:top w:val="none" w:sz="0" w:space="0" w:color="auto"/>
            <w:left w:val="none" w:sz="0" w:space="0" w:color="auto"/>
            <w:bottom w:val="none" w:sz="0" w:space="0" w:color="auto"/>
            <w:right w:val="none" w:sz="0" w:space="0" w:color="auto"/>
          </w:divBdr>
          <w:divsChild>
            <w:div w:id="562447664">
              <w:marLeft w:val="0"/>
              <w:marRight w:val="0"/>
              <w:marTop w:val="0"/>
              <w:marBottom w:val="0"/>
              <w:divBdr>
                <w:top w:val="none" w:sz="0" w:space="0" w:color="auto"/>
                <w:left w:val="none" w:sz="0" w:space="0" w:color="auto"/>
                <w:bottom w:val="none" w:sz="0" w:space="0" w:color="auto"/>
                <w:right w:val="none" w:sz="0" w:space="0" w:color="auto"/>
              </w:divBdr>
            </w:div>
          </w:divsChild>
        </w:div>
        <w:div w:id="324282543">
          <w:marLeft w:val="0"/>
          <w:marRight w:val="0"/>
          <w:marTop w:val="0"/>
          <w:marBottom w:val="0"/>
          <w:divBdr>
            <w:top w:val="none" w:sz="0" w:space="0" w:color="auto"/>
            <w:left w:val="none" w:sz="0" w:space="0" w:color="auto"/>
            <w:bottom w:val="none" w:sz="0" w:space="0" w:color="auto"/>
            <w:right w:val="none" w:sz="0" w:space="0" w:color="auto"/>
          </w:divBdr>
        </w:div>
        <w:div w:id="659767840">
          <w:marLeft w:val="0"/>
          <w:marRight w:val="0"/>
          <w:marTop w:val="0"/>
          <w:marBottom w:val="0"/>
          <w:divBdr>
            <w:top w:val="none" w:sz="0" w:space="0" w:color="auto"/>
            <w:left w:val="none" w:sz="0" w:space="0" w:color="auto"/>
            <w:bottom w:val="none" w:sz="0" w:space="0" w:color="auto"/>
            <w:right w:val="none" w:sz="0" w:space="0" w:color="auto"/>
          </w:divBdr>
          <w:divsChild>
            <w:div w:id="1311404858">
              <w:marLeft w:val="0"/>
              <w:marRight w:val="0"/>
              <w:marTop w:val="0"/>
              <w:marBottom w:val="0"/>
              <w:divBdr>
                <w:top w:val="none" w:sz="0" w:space="0" w:color="auto"/>
                <w:left w:val="none" w:sz="0" w:space="0" w:color="auto"/>
                <w:bottom w:val="none" w:sz="0" w:space="0" w:color="auto"/>
                <w:right w:val="none" w:sz="0" w:space="0" w:color="auto"/>
              </w:divBdr>
            </w:div>
          </w:divsChild>
        </w:div>
        <w:div w:id="1447506012">
          <w:marLeft w:val="0"/>
          <w:marRight w:val="0"/>
          <w:marTop w:val="0"/>
          <w:marBottom w:val="0"/>
          <w:divBdr>
            <w:top w:val="none" w:sz="0" w:space="0" w:color="auto"/>
            <w:left w:val="none" w:sz="0" w:space="0" w:color="auto"/>
            <w:bottom w:val="none" w:sz="0" w:space="0" w:color="auto"/>
            <w:right w:val="none" w:sz="0" w:space="0" w:color="auto"/>
          </w:divBdr>
        </w:div>
        <w:div w:id="981422662">
          <w:marLeft w:val="0"/>
          <w:marRight w:val="0"/>
          <w:marTop w:val="0"/>
          <w:marBottom w:val="0"/>
          <w:divBdr>
            <w:top w:val="none" w:sz="0" w:space="0" w:color="auto"/>
            <w:left w:val="none" w:sz="0" w:space="0" w:color="auto"/>
            <w:bottom w:val="none" w:sz="0" w:space="0" w:color="auto"/>
            <w:right w:val="none" w:sz="0" w:space="0" w:color="auto"/>
          </w:divBdr>
          <w:divsChild>
            <w:div w:id="1108115143">
              <w:marLeft w:val="0"/>
              <w:marRight w:val="0"/>
              <w:marTop w:val="0"/>
              <w:marBottom w:val="0"/>
              <w:divBdr>
                <w:top w:val="none" w:sz="0" w:space="0" w:color="auto"/>
                <w:left w:val="none" w:sz="0" w:space="0" w:color="auto"/>
                <w:bottom w:val="none" w:sz="0" w:space="0" w:color="auto"/>
                <w:right w:val="none" w:sz="0" w:space="0" w:color="auto"/>
              </w:divBdr>
            </w:div>
          </w:divsChild>
        </w:div>
        <w:div w:id="1737362409">
          <w:marLeft w:val="0"/>
          <w:marRight w:val="0"/>
          <w:marTop w:val="0"/>
          <w:marBottom w:val="0"/>
          <w:divBdr>
            <w:top w:val="none" w:sz="0" w:space="0" w:color="auto"/>
            <w:left w:val="none" w:sz="0" w:space="0" w:color="auto"/>
            <w:bottom w:val="none" w:sz="0" w:space="0" w:color="auto"/>
            <w:right w:val="none" w:sz="0" w:space="0" w:color="auto"/>
          </w:divBdr>
        </w:div>
        <w:div w:id="1449930976">
          <w:marLeft w:val="0"/>
          <w:marRight w:val="0"/>
          <w:marTop w:val="0"/>
          <w:marBottom w:val="0"/>
          <w:divBdr>
            <w:top w:val="none" w:sz="0" w:space="0" w:color="auto"/>
            <w:left w:val="none" w:sz="0" w:space="0" w:color="auto"/>
            <w:bottom w:val="none" w:sz="0" w:space="0" w:color="auto"/>
            <w:right w:val="none" w:sz="0" w:space="0" w:color="auto"/>
          </w:divBdr>
          <w:divsChild>
            <w:div w:id="1819614799">
              <w:marLeft w:val="0"/>
              <w:marRight w:val="0"/>
              <w:marTop w:val="0"/>
              <w:marBottom w:val="0"/>
              <w:divBdr>
                <w:top w:val="none" w:sz="0" w:space="0" w:color="auto"/>
                <w:left w:val="none" w:sz="0" w:space="0" w:color="auto"/>
                <w:bottom w:val="none" w:sz="0" w:space="0" w:color="auto"/>
                <w:right w:val="none" w:sz="0" w:space="0" w:color="auto"/>
              </w:divBdr>
            </w:div>
          </w:divsChild>
        </w:div>
        <w:div w:id="235634687">
          <w:marLeft w:val="0"/>
          <w:marRight w:val="0"/>
          <w:marTop w:val="0"/>
          <w:marBottom w:val="0"/>
          <w:divBdr>
            <w:top w:val="none" w:sz="0" w:space="0" w:color="auto"/>
            <w:left w:val="none" w:sz="0" w:space="0" w:color="auto"/>
            <w:bottom w:val="none" w:sz="0" w:space="0" w:color="auto"/>
            <w:right w:val="none" w:sz="0" w:space="0" w:color="auto"/>
          </w:divBdr>
        </w:div>
        <w:div w:id="1847360514">
          <w:marLeft w:val="0"/>
          <w:marRight w:val="0"/>
          <w:marTop w:val="0"/>
          <w:marBottom w:val="0"/>
          <w:divBdr>
            <w:top w:val="none" w:sz="0" w:space="0" w:color="auto"/>
            <w:left w:val="none" w:sz="0" w:space="0" w:color="auto"/>
            <w:bottom w:val="none" w:sz="0" w:space="0" w:color="auto"/>
            <w:right w:val="none" w:sz="0" w:space="0" w:color="auto"/>
          </w:divBdr>
          <w:divsChild>
            <w:div w:id="219052026">
              <w:marLeft w:val="0"/>
              <w:marRight w:val="0"/>
              <w:marTop w:val="0"/>
              <w:marBottom w:val="0"/>
              <w:divBdr>
                <w:top w:val="none" w:sz="0" w:space="0" w:color="auto"/>
                <w:left w:val="none" w:sz="0" w:space="0" w:color="auto"/>
                <w:bottom w:val="none" w:sz="0" w:space="0" w:color="auto"/>
                <w:right w:val="none" w:sz="0" w:space="0" w:color="auto"/>
              </w:divBdr>
            </w:div>
          </w:divsChild>
        </w:div>
        <w:div w:id="854272012">
          <w:marLeft w:val="0"/>
          <w:marRight w:val="0"/>
          <w:marTop w:val="300"/>
          <w:marBottom w:val="0"/>
          <w:divBdr>
            <w:top w:val="none" w:sz="0" w:space="0" w:color="auto"/>
            <w:left w:val="none" w:sz="0" w:space="0" w:color="auto"/>
            <w:bottom w:val="none" w:sz="0" w:space="0" w:color="auto"/>
            <w:right w:val="none" w:sz="0" w:space="0" w:color="auto"/>
          </w:divBdr>
          <w:divsChild>
            <w:div w:id="1615552823">
              <w:marLeft w:val="0"/>
              <w:marRight w:val="0"/>
              <w:marTop w:val="0"/>
              <w:marBottom w:val="0"/>
              <w:divBdr>
                <w:top w:val="none" w:sz="0" w:space="0" w:color="auto"/>
                <w:left w:val="none" w:sz="0" w:space="0" w:color="auto"/>
                <w:bottom w:val="none" w:sz="0" w:space="0" w:color="auto"/>
                <w:right w:val="none" w:sz="0" w:space="0" w:color="auto"/>
              </w:divBdr>
              <w:divsChild>
                <w:div w:id="2064324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061">
          <w:marLeft w:val="0"/>
          <w:marRight w:val="0"/>
          <w:marTop w:val="300"/>
          <w:marBottom w:val="0"/>
          <w:divBdr>
            <w:top w:val="none" w:sz="0" w:space="0" w:color="auto"/>
            <w:left w:val="none" w:sz="0" w:space="0" w:color="auto"/>
            <w:bottom w:val="none" w:sz="0" w:space="0" w:color="auto"/>
            <w:right w:val="none" w:sz="0" w:space="0" w:color="auto"/>
          </w:divBdr>
          <w:divsChild>
            <w:div w:id="1787700558">
              <w:marLeft w:val="0"/>
              <w:marRight w:val="0"/>
              <w:marTop w:val="0"/>
              <w:marBottom w:val="0"/>
              <w:divBdr>
                <w:top w:val="none" w:sz="0" w:space="0" w:color="auto"/>
                <w:left w:val="none" w:sz="0" w:space="0" w:color="auto"/>
                <w:bottom w:val="none" w:sz="0" w:space="0" w:color="auto"/>
                <w:right w:val="none" w:sz="0" w:space="0" w:color="auto"/>
              </w:divBdr>
              <w:divsChild>
                <w:div w:id="1653370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400876">
          <w:marLeft w:val="0"/>
          <w:marRight w:val="0"/>
          <w:marTop w:val="300"/>
          <w:marBottom w:val="0"/>
          <w:divBdr>
            <w:top w:val="none" w:sz="0" w:space="0" w:color="auto"/>
            <w:left w:val="none" w:sz="0" w:space="0" w:color="auto"/>
            <w:bottom w:val="none" w:sz="0" w:space="0" w:color="auto"/>
            <w:right w:val="none" w:sz="0" w:space="0" w:color="auto"/>
          </w:divBdr>
          <w:divsChild>
            <w:div w:id="1899703819">
              <w:marLeft w:val="0"/>
              <w:marRight w:val="0"/>
              <w:marTop w:val="0"/>
              <w:marBottom w:val="0"/>
              <w:divBdr>
                <w:top w:val="none" w:sz="0" w:space="0" w:color="auto"/>
                <w:left w:val="none" w:sz="0" w:space="0" w:color="auto"/>
                <w:bottom w:val="none" w:sz="0" w:space="0" w:color="auto"/>
                <w:right w:val="none" w:sz="0" w:space="0" w:color="auto"/>
              </w:divBdr>
              <w:divsChild>
                <w:div w:id="91620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sChild>
                <w:div w:id="640500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084422">
      <w:bodyDiv w:val="1"/>
      <w:marLeft w:val="0"/>
      <w:marRight w:val="0"/>
      <w:marTop w:val="0"/>
      <w:marBottom w:val="0"/>
      <w:divBdr>
        <w:top w:val="none" w:sz="0" w:space="0" w:color="auto"/>
        <w:left w:val="none" w:sz="0" w:space="0" w:color="auto"/>
        <w:bottom w:val="none" w:sz="0" w:space="0" w:color="auto"/>
        <w:right w:val="none" w:sz="0" w:space="0" w:color="auto"/>
      </w:divBdr>
      <w:divsChild>
        <w:div w:id="858276828">
          <w:marLeft w:val="0"/>
          <w:marRight w:val="0"/>
          <w:marTop w:val="0"/>
          <w:marBottom w:val="0"/>
          <w:divBdr>
            <w:top w:val="none" w:sz="0" w:space="0" w:color="auto"/>
            <w:left w:val="none" w:sz="0" w:space="0" w:color="auto"/>
            <w:bottom w:val="none" w:sz="0" w:space="0" w:color="auto"/>
            <w:right w:val="none" w:sz="0" w:space="0" w:color="auto"/>
          </w:divBdr>
        </w:div>
        <w:div w:id="1466433898">
          <w:marLeft w:val="0"/>
          <w:marRight w:val="0"/>
          <w:marTop w:val="0"/>
          <w:marBottom w:val="0"/>
          <w:divBdr>
            <w:top w:val="none" w:sz="0" w:space="0" w:color="auto"/>
            <w:left w:val="none" w:sz="0" w:space="0" w:color="auto"/>
            <w:bottom w:val="none" w:sz="0" w:space="0" w:color="auto"/>
            <w:right w:val="none" w:sz="0" w:space="0" w:color="auto"/>
          </w:divBdr>
          <w:divsChild>
            <w:div w:id="1795556788">
              <w:marLeft w:val="0"/>
              <w:marRight w:val="0"/>
              <w:marTop w:val="0"/>
              <w:marBottom w:val="0"/>
              <w:divBdr>
                <w:top w:val="none" w:sz="0" w:space="0" w:color="auto"/>
                <w:left w:val="none" w:sz="0" w:space="0" w:color="auto"/>
                <w:bottom w:val="none" w:sz="0" w:space="0" w:color="auto"/>
                <w:right w:val="none" w:sz="0" w:space="0" w:color="auto"/>
              </w:divBdr>
            </w:div>
          </w:divsChild>
        </w:div>
        <w:div w:id="1006665576">
          <w:marLeft w:val="0"/>
          <w:marRight w:val="0"/>
          <w:marTop w:val="0"/>
          <w:marBottom w:val="0"/>
          <w:divBdr>
            <w:top w:val="none" w:sz="0" w:space="0" w:color="auto"/>
            <w:left w:val="none" w:sz="0" w:space="0" w:color="auto"/>
            <w:bottom w:val="none" w:sz="0" w:space="0" w:color="auto"/>
            <w:right w:val="none" w:sz="0" w:space="0" w:color="auto"/>
          </w:divBdr>
        </w:div>
        <w:div w:id="1777863448">
          <w:marLeft w:val="0"/>
          <w:marRight w:val="0"/>
          <w:marTop w:val="0"/>
          <w:marBottom w:val="0"/>
          <w:divBdr>
            <w:top w:val="none" w:sz="0" w:space="0" w:color="auto"/>
            <w:left w:val="none" w:sz="0" w:space="0" w:color="auto"/>
            <w:bottom w:val="none" w:sz="0" w:space="0" w:color="auto"/>
            <w:right w:val="none" w:sz="0" w:space="0" w:color="auto"/>
          </w:divBdr>
          <w:divsChild>
            <w:div w:id="1553425321">
              <w:marLeft w:val="0"/>
              <w:marRight w:val="0"/>
              <w:marTop w:val="0"/>
              <w:marBottom w:val="0"/>
              <w:divBdr>
                <w:top w:val="none" w:sz="0" w:space="0" w:color="auto"/>
                <w:left w:val="none" w:sz="0" w:space="0" w:color="auto"/>
                <w:bottom w:val="none" w:sz="0" w:space="0" w:color="auto"/>
                <w:right w:val="none" w:sz="0" w:space="0" w:color="auto"/>
              </w:divBdr>
            </w:div>
          </w:divsChild>
        </w:div>
        <w:div w:id="885793891">
          <w:marLeft w:val="0"/>
          <w:marRight w:val="0"/>
          <w:marTop w:val="0"/>
          <w:marBottom w:val="0"/>
          <w:divBdr>
            <w:top w:val="none" w:sz="0" w:space="0" w:color="auto"/>
            <w:left w:val="none" w:sz="0" w:space="0" w:color="auto"/>
            <w:bottom w:val="none" w:sz="0" w:space="0" w:color="auto"/>
            <w:right w:val="none" w:sz="0" w:space="0" w:color="auto"/>
          </w:divBdr>
        </w:div>
        <w:div w:id="1035934199">
          <w:marLeft w:val="0"/>
          <w:marRight w:val="0"/>
          <w:marTop w:val="0"/>
          <w:marBottom w:val="0"/>
          <w:divBdr>
            <w:top w:val="none" w:sz="0" w:space="0" w:color="auto"/>
            <w:left w:val="none" w:sz="0" w:space="0" w:color="auto"/>
            <w:bottom w:val="none" w:sz="0" w:space="0" w:color="auto"/>
            <w:right w:val="none" w:sz="0" w:space="0" w:color="auto"/>
          </w:divBdr>
          <w:divsChild>
            <w:div w:id="1801260301">
              <w:marLeft w:val="0"/>
              <w:marRight w:val="0"/>
              <w:marTop w:val="0"/>
              <w:marBottom w:val="0"/>
              <w:divBdr>
                <w:top w:val="none" w:sz="0" w:space="0" w:color="auto"/>
                <w:left w:val="none" w:sz="0" w:space="0" w:color="auto"/>
                <w:bottom w:val="none" w:sz="0" w:space="0" w:color="auto"/>
                <w:right w:val="none" w:sz="0" w:space="0" w:color="auto"/>
              </w:divBdr>
            </w:div>
          </w:divsChild>
        </w:div>
        <w:div w:id="665934408">
          <w:marLeft w:val="0"/>
          <w:marRight w:val="0"/>
          <w:marTop w:val="0"/>
          <w:marBottom w:val="0"/>
          <w:divBdr>
            <w:top w:val="none" w:sz="0" w:space="0" w:color="auto"/>
            <w:left w:val="none" w:sz="0" w:space="0" w:color="auto"/>
            <w:bottom w:val="none" w:sz="0" w:space="0" w:color="auto"/>
            <w:right w:val="none" w:sz="0" w:space="0" w:color="auto"/>
          </w:divBdr>
        </w:div>
        <w:div w:id="1484733262">
          <w:marLeft w:val="0"/>
          <w:marRight w:val="0"/>
          <w:marTop w:val="0"/>
          <w:marBottom w:val="0"/>
          <w:divBdr>
            <w:top w:val="none" w:sz="0" w:space="0" w:color="auto"/>
            <w:left w:val="none" w:sz="0" w:space="0" w:color="auto"/>
            <w:bottom w:val="none" w:sz="0" w:space="0" w:color="auto"/>
            <w:right w:val="none" w:sz="0" w:space="0" w:color="auto"/>
          </w:divBdr>
          <w:divsChild>
            <w:div w:id="673535945">
              <w:marLeft w:val="0"/>
              <w:marRight w:val="0"/>
              <w:marTop w:val="0"/>
              <w:marBottom w:val="0"/>
              <w:divBdr>
                <w:top w:val="none" w:sz="0" w:space="0" w:color="auto"/>
                <w:left w:val="none" w:sz="0" w:space="0" w:color="auto"/>
                <w:bottom w:val="none" w:sz="0" w:space="0" w:color="auto"/>
                <w:right w:val="none" w:sz="0" w:space="0" w:color="auto"/>
              </w:divBdr>
            </w:div>
          </w:divsChild>
        </w:div>
        <w:div w:id="638462267">
          <w:marLeft w:val="0"/>
          <w:marRight w:val="0"/>
          <w:marTop w:val="0"/>
          <w:marBottom w:val="0"/>
          <w:divBdr>
            <w:top w:val="none" w:sz="0" w:space="0" w:color="auto"/>
            <w:left w:val="none" w:sz="0" w:space="0" w:color="auto"/>
            <w:bottom w:val="none" w:sz="0" w:space="0" w:color="auto"/>
            <w:right w:val="none" w:sz="0" w:space="0" w:color="auto"/>
          </w:divBdr>
        </w:div>
        <w:div w:id="1498956163">
          <w:marLeft w:val="0"/>
          <w:marRight w:val="0"/>
          <w:marTop w:val="0"/>
          <w:marBottom w:val="0"/>
          <w:divBdr>
            <w:top w:val="none" w:sz="0" w:space="0" w:color="auto"/>
            <w:left w:val="none" w:sz="0" w:space="0" w:color="auto"/>
            <w:bottom w:val="none" w:sz="0" w:space="0" w:color="auto"/>
            <w:right w:val="none" w:sz="0" w:space="0" w:color="auto"/>
          </w:divBdr>
          <w:divsChild>
            <w:div w:id="1087773844">
              <w:marLeft w:val="0"/>
              <w:marRight w:val="0"/>
              <w:marTop w:val="0"/>
              <w:marBottom w:val="0"/>
              <w:divBdr>
                <w:top w:val="none" w:sz="0" w:space="0" w:color="auto"/>
                <w:left w:val="none" w:sz="0" w:space="0" w:color="auto"/>
                <w:bottom w:val="none" w:sz="0" w:space="0" w:color="auto"/>
                <w:right w:val="none" w:sz="0" w:space="0" w:color="auto"/>
              </w:divBdr>
            </w:div>
          </w:divsChild>
        </w:div>
        <w:div w:id="1684744837">
          <w:marLeft w:val="0"/>
          <w:marRight w:val="0"/>
          <w:marTop w:val="0"/>
          <w:marBottom w:val="0"/>
          <w:divBdr>
            <w:top w:val="none" w:sz="0" w:space="0" w:color="auto"/>
            <w:left w:val="none" w:sz="0" w:space="0" w:color="auto"/>
            <w:bottom w:val="none" w:sz="0" w:space="0" w:color="auto"/>
            <w:right w:val="none" w:sz="0" w:space="0" w:color="auto"/>
          </w:divBdr>
        </w:div>
        <w:div w:id="1464612764">
          <w:marLeft w:val="0"/>
          <w:marRight w:val="0"/>
          <w:marTop w:val="0"/>
          <w:marBottom w:val="0"/>
          <w:divBdr>
            <w:top w:val="none" w:sz="0" w:space="0" w:color="auto"/>
            <w:left w:val="none" w:sz="0" w:space="0" w:color="auto"/>
            <w:bottom w:val="none" w:sz="0" w:space="0" w:color="auto"/>
            <w:right w:val="none" w:sz="0" w:space="0" w:color="auto"/>
          </w:divBdr>
          <w:divsChild>
            <w:div w:id="1467352714">
              <w:marLeft w:val="0"/>
              <w:marRight w:val="0"/>
              <w:marTop w:val="0"/>
              <w:marBottom w:val="0"/>
              <w:divBdr>
                <w:top w:val="none" w:sz="0" w:space="0" w:color="auto"/>
                <w:left w:val="none" w:sz="0" w:space="0" w:color="auto"/>
                <w:bottom w:val="none" w:sz="0" w:space="0" w:color="auto"/>
                <w:right w:val="none" w:sz="0" w:space="0" w:color="auto"/>
              </w:divBdr>
            </w:div>
          </w:divsChild>
        </w:div>
        <w:div w:id="2033724120">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sChild>
            <w:div w:id="678194450">
              <w:marLeft w:val="0"/>
              <w:marRight w:val="0"/>
              <w:marTop w:val="0"/>
              <w:marBottom w:val="0"/>
              <w:divBdr>
                <w:top w:val="none" w:sz="0" w:space="0" w:color="auto"/>
                <w:left w:val="none" w:sz="0" w:space="0" w:color="auto"/>
                <w:bottom w:val="none" w:sz="0" w:space="0" w:color="auto"/>
                <w:right w:val="none" w:sz="0" w:space="0" w:color="auto"/>
              </w:divBdr>
            </w:div>
          </w:divsChild>
        </w:div>
        <w:div w:id="1581912951">
          <w:marLeft w:val="0"/>
          <w:marRight w:val="0"/>
          <w:marTop w:val="300"/>
          <w:marBottom w:val="0"/>
          <w:divBdr>
            <w:top w:val="none" w:sz="0" w:space="0" w:color="auto"/>
            <w:left w:val="none" w:sz="0" w:space="0" w:color="auto"/>
            <w:bottom w:val="none" w:sz="0" w:space="0" w:color="auto"/>
            <w:right w:val="none" w:sz="0" w:space="0" w:color="auto"/>
          </w:divBdr>
          <w:divsChild>
            <w:div w:id="907883289">
              <w:marLeft w:val="0"/>
              <w:marRight w:val="0"/>
              <w:marTop w:val="0"/>
              <w:marBottom w:val="0"/>
              <w:divBdr>
                <w:top w:val="none" w:sz="0" w:space="0" w:color="auto"/>
                <w:left w:val="none" w:sz="0" w:space="0" w:color="auto"/>
                <w:bottom w:val="none" w:sz="0" w:space="0" w:color="auto"/>
                <w:right w:val="none" w:sz="0" w:space="0" w:color="auto"/>
              </w:divBdr>
              <w:divsChild>
                <w:div w:id="2118408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009853">
          <w:marLeft w:val="0"/>
          <w:marRight w:val="0"/>
          <w:marTop w:val="300"/>
          <w:marBottom w:val="0"/>
          <w:divBdr>
            <w:top w:val="none" w:sz="0" w:space="0" w:color="auto"/>
            <w:left w:val="none" w:sz="0" w:space="0" w:color="auto"/>
            <w:bottom w:val="none" w:sz="0" w:space="0" w:color="auto"/>
            <w:right w:val="none" w:sz="0" w:space="0" w:color="auto"/>
          </w:divBdr>
          <w:divsChild>
            <w:div w:id="703672101">
              <w:marLeft w:val="0"/>
              <w:marRight w:val="0"/>
              <w:marTop w:val="0"/>
              <w:marBottom w:val="0"/>
              <w:divBdr>
                <w:top w:val="none" w:sz="0" w:space="0" w:color="auto"/>
                <w:left w:val="none" w:sz="0" w:space="0" w:color="auto"/>
                <w:bottom w:val="none" w:sz="0" w:space="0" w:color="auto"/>
                <w:right w:val="none" w:sz="0" w:space="0" w:color="auto"/>
              </w:divBdr>
              <w:divsChild>
                <w:div w:id="1277131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320882">
          <w:marLeft w:val="0"/>
          <w:marRight w:val="0"/>
          <w:marTop w:val="300"/>
          <w:marBottom w:val="0"/>
          <w:divBdr>
            <w:top w:val="none" w:sz="0" w:space="0" w:color="auto"/>
            <w:left w:val="none" w:sz="0" w:space="0" w:color="auto"/>
            <w:bottom w:val="none" w:sz="0" w:space="0" w:color="auto"/>
            <w:right w:val="none" w:sz="0" w:space="0" w:color="auto"/>
          </w:divBdr>
          <w:divsChild>
            <w:div w:id="1510757168">
              <w:marLeft w:val="0"/>
              <w:marRight w:val="0"/>
              <w:marTop w:val="0"/>
              <w:marBottom w:val="0"/>
              <w:divBdr>
                <w:top w:val="none" w:sz="0" w:space="0" w:color="auto"/>
                <w:left w:val="none" w:sz="0" w:space="0" w:color="auto"/>
                <w:bottom w:val="none" w:sz="0" w:space="0" w:color="auto"/>
                <w:right w:val="none" w:sz="0" w:space="0" w:color="auto"/>
              </w:divBdr>
              <w:divsChild>
                <w:div w:id="72687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sChild>
            <w:div w:id="773475844">
              <w:marLeft w:val="0"/>
              <w:marRight w:val="0"/>
              <w:marTop w:val="0"/>
              <w:marBottom w:val="0"/>
              <w:divBdr>
                <w:top w:val="none" w:sz="0" w:space="0" w:color="auto"/>
                <w:left w:val="none" w:sz="0" w:space="0" w:color="auto"/>
                <w:bottom w:val="none" w:sz="0" w:space="0" w:color="auto"/>
                <w:right w:val="none" w:sz="0" w:space="0" w:color="auto"/>
              </w:divBdr>
              <w:divsChild>
                <w:div w:id="895313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4903">
      <w:bodyDiv w:val="1"/>
      <w:marLeft w:val="0"/>
      <w:marRight w:val="0"/>
      <w:marTop w:val="0"/>
      <w:marBottom w:val="0"/>
      <w:divBdr>
        <w:top w:val="none" w:sz="0" w:space="0" w:color="auto"/>
        <w:left w:val="none" w:sz="0" w:space="0" w:color="auto"/>
        <w:bottom w:val="none" w:sz="0" w:space="0" w:color="auto"/>
        <w:right w:val="none" w:sz="0" w:space="0" w:color="auto"/>
      </w:divBdr>
      <w:divsChild>
        <w:div w:id="1513757122">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sChild>
            <w:div w:id="742919966">
              <w:marLeft w:val="0"/>
              <w:marRight w:val="0"/>
              <w:marTop w:val="0"/>
              <w:marBottom w:val="0"/>
              <w:divBdr>
                <w:top w:val="none" w:sz="0" w:space="0" w:color="auto"/>
                <w:left w:val="none" w:sz="0" w:space="0" w:color="auto"/>
                <w:bottom w:val="none" w:sz="0" w:space="0" w:color="auto"/>
                <w:right w:val="none" w:sz="0" w:space="0" w:color="auto"/>
              </w:divBdr>
            </w:div>
          </w:divsChild>
        </w:div>
        <w:div w:id="1924295271">
          <w:marLeft w:val="0"/>
          <w:marRight w:val="0"/>
          <w:marTop w:val="0"/>
          <w:marBottom w:val="0"/>
          <w:divBdr>
            <w:top w:val="none" w:sz="0" w:space="0" w:color="auto"/>
            <w:left w:val="none" w:sz="0" w:space="0" w:color="auto"/>
            <w:bottom w:val="none" w:sz="0" w:space="0" w:color="auto"/>
            <w:right w:val="none" w:sz="0" w:space="0" w:color="auto"/>
          </w:divBdr>
        </w:div>
        <w:div w:id="1233468159">
          <w:marLeft w:val="0"/>
          <w:marRight w:val="0"/>
          <w:marTop w:val="0"/>
          <w:marBottom w:val="0"/>
          <w:divBdr>
            <w:top w:val="none" w:sz="0" w:space="0" w:color="auto"/>
            <w:left w:val="none" w:sz="0" w:space="0" w:color="auto"/>
            <w:bottom w:val="none" w:sz="0" w:space="0" w:color="auto"/>
            <w:right w:val="none" w:sz="0" w:space="0" w:color="auto"/>
          </w:divBdr>
          <w:divsChild>
            <w:div w:id="591084330">
              <w:marLeft w:val="0"/>
              <w:marRight w:val="0"/>
              <w:marTop w:val="0"/>
              <w:marBottom w:val="0"/>
              <w:divBdr>
                <w:top w:val="none" w:sz="0" w:space="0" w:color="auto"/>
                <w:left w:val="none" w:sz="0" w:space="0" w:color="auto"/>
                <w:bottom w:val="none" w:sz="0" w:space="0" w:color="auto"/>
                <w:right w:val="none" w:sz="0" w:space="0" w:color="auto"/>
              </w:divBdr>
            </w:div>
          </w:divsChild>
        </w:div>
        <w:div w:id="1452898728">
          <w:marLeft w:val="0"/>
          <w:marRight w:val="0"/>
          <w:marTop w:val="0"/>
          <w:marBottom w:val="0"/>
          <w:divBdr>
            <w:top w:val="none" w:sz="0" w:space="0" w:color="auto"/>
            <w:left w:val="none" w:sz="0" w:space="0" w:color="auto"/>
            <w:bottom w:val="none" w:sz="0" w:space="0" w:color="auto"/>
            <w:right w:val="none" w:sz="0" w:space="0" w:color="auto"/>
          </w:divBdr>
        </w:div>
        <w:div w:id="573583583">
          <w:marLeft w:val="0"/>
          <w:marRight w:val="0"/>
          <w:marTop w:val="0"/>
          <w:marBottom w:val="0"/>
          <w:divBdr>
            <w:top w:val="none" w:sz="0" w:space="0" w:color="auto"/>
            <w:left w:val="none" w:sz="0" w:space="0" w:color="auto"/>
            <w:bottom w:val="none" w:sz="0" w:space="0" w:color="auto"/>
            <w:right w:val="none" w:sz="0" w:space="0" w:color="auto"/>
          </w:divBdr>
          <w:divsChild>
            <w:div w:id="1589464607">
              <w:marLeft w:val="0"/>
              <w:marRight w:val="0"/>
              <w:marTop w:val="0"/>
              <w:marBottom w:val="0"/>
              <w:divBdr>
                <w:top w:val="none" w:sz="0" w:space="0" w:color="auto"/>
                <w:left w:val="none" w:sz="0" w:space="0" w:color="auto"/>
                <w:bottom w:val="none" w:sz="0" w:space="0" w:color="auto"/>
                <w:right w:val="none" w:sz="0" w:space="0" w:color="auto"/>
              </w:divBdr>
            </w:div>
          </w:divsChild>
        </w:div>
        <w:div w:id="1816601940">
          <w:marLeft w:val="0"/>
          <w:marRight w:val="0"/>
          <w:marTop w:val="0"/>
          <w:marBottom w:val="0"/>
          <w:divBdr>
            <w:top w:val="none" w:sz="0" w:space="0" w:color="auto"/>
            <w:left w:val="none" w:sz="0" w:space="0" w:color="auto"/>
            <w:bottom w:val="none" w:sz="0" w:space="0" w:color="auto"/>
            <w:right w:val="none" w:sz="0" w:space="0" w:color="auto"/>
          </w:divBdr>
        </w:div>
        <w:div w:id="519709939">
          <w:marLeft w:val="0"/>
          <w:marRight w:val="0"/>
          <w:marTop w:val="0"/>
          <w:marBottom w:val="0"/>
          <w:divBdr>
            <w:top w:val="none" w:sz="0" w:space="0" w:color="auto"/>
            <w:left w:val="none" w:sz="0" w:space="0" w:color="auto"/>
            <w:bottom w:val="none" w:sz="0" w:space="0" w:color="auto"/>
            <w:right w:val="none" w:sz="0" w:space="0" w:color="auto"/>
          </w:divBdr>
          <w:divsChild>
            <w:div w:id="383452681">
              <w:marLeft w:val="0"/>
              <w:marRight w:val="0"/>
              <w:marTop w:val="0"/>
              <w:marBottom w:val="0"/>
              <w:divBdr>
                <w:top w:val="none" w:sz="0" w:space="0" w:color="auto"/>
                <w:left w:val="none" w:sz="0" w:space="0" w:color="auto"/>
                <w:bottom w:val="none" w:sz="0" w:space="0" w:color="auto"/>
                <w:right w:val="none" w:sz="0" w:space="0" w:color="auto"/>
              </w:divBdr>
            </w:div>
          </w:divsChild>
        </w:div>
        <w:div w:id="287705100">
          <w:marLeft w:val="0"/>
          <w:marRight w:val="0"/>
          <w:marTop w:val="0"/>
          <w:marBottom w:val="0"/>
          <w:divBdr>
            <w:top w:val="none" w:sz="0" w:space="0" w:color="auto"/>
            <w:left w:val="none" w:sz="0" w:space="0" w:color="auto"/>
            <w:bottom w:val="none" w:sz="0" w:space="0" w:color="auto"/>
            <w:right w:val="none" w:sz="0" w:space="0" w:color="auto"/>
          </w:divBdr>
        </w:div>
        <w:div w:id="1610047912">
          <w:marLeft w:val="0"/>
          <w:marRight w:val="0"/>
          <w:marTop w:val="0"/>
          <w:marBottom w:val="0"/>
          <w:divBdr>
            <w:top w:val="none" w:sz="0" w:space="0" w:color="auto"/>
            <w:left w:val="none" w:sz="0" w:space="0" w:color="auto"/>
            <w:bottom w:val="none" w:sz="0" w:space="0" w:color="auto"/>
            <w:right w:val="none" w:sz="0" w:space="0" w:color="auto"/>
          </w:divBdr>
          <w:divsChild>
            <w:div w:id="1144734036">
              <w:marLeft w:val="0"/>
              <w:marRight w:val="0"/>
              <w:marTop w:val="0"/>
              <w:marBottom w:val="0"/>
              <w:divBdr>
                <w:top w:val="none" w:sz="0" w:space="0" w:color="auto"/>
                <w:left w:val="none" w:sz="0" w:space="0" w:color="auto"/>
                <w:bottom w:val="none" w:sz="0" w:space="0" w:color="auto"/>
                <w:right w:val="none" w:sz="0" w:space="0" w:color="auto"/>
              </w:divBdr>
            </w:div>
          </w:divsChild>
        </w:div>
        <w:div w:id="185602762">
          <w:marLeft w:val="0"/>
          <w:marRight w:val="0"/>
          <w:marTop w:val="0"/>
          <w:marBottom w:val="0"/>
          <w:divBdr>
            <w:top w:val="none" w:sz="0" w:space="0" w:color="auto"/>
            <w:left w:val="none" w:sz="0" w:space="0" w:color="auto"/>
            <w:bottom w:val="none" w:sz="0" w:space="0" w:color="auto"/>
            <w:right w:val="none" w:sz="0" w:space="0" w:color="auto"/>
          </w:divBdr>
        </w:div>
        <w:div w:id="951327400">
          <w:marLeft w:val="0"/>
          <w:marRight w:val="0"/>
          <w:marTop w:val="0"/>
          <w:marBottom w:val="0"/>
          <w:divBdr>
            <w:top w:val="none" w:sz="0" w:space="0" w:color="auto"/>
            <w:left w:val="none" w:sz="0" w:space="0" w:color="auto"/>
            <w:bottom w:val="none" w:sz="0" w:space="0" w:color="auto"/>
            <w:right w:val="none" w:sz="0" w:space="0" w:color="auto"/>
          </w:divBdr>
          <w:divsChild>
            <w:div w:id="1793671671">
              <w:marLeft w:val="0"/>
              <w:marRight w:val="0"/>
              <w:marTop w:val="0"/>
              <w:marBottom w:val="0"/>
              <w:divBdr>
                <w:top w:val="none" w:sz="0" w:space="0" w:color="auto"/>
                <w:left w:val="none" w:sz="0" w:space="0" w:color="auto"/>
                <w:bottom w:val="none" w:sz="0" w:space="0" w:color="auto"/>
                <w:right w:val="none" w:sz="0" w:space="0" w:color="auto"/>
              </w:divBdr>
            </w:div>
          </w:divsChild>
        </w:div>
        <w:div w:id="728574068">
          <w:marLeft w:val="0"/>
          <w:marRight w:val="0"/>
          <w:marTop w:val="0"/>
          <w:marBottom w:val="0"/>
          <w:divBdr>
            <w:top w:val="none" w:sz="0" w:space="0" w:color="auto"/>
            <w:left w:val="none" w:sz="0" w:space="0" w:color="auto"/>
            <w:bottom w:val="none" w:sz="0" w:space="0" w:color="auto"/>
            <w:right w:val="none" w:sz="0" w:space="0" w:color="auto"/>
          </w:divBdr>
        </w:div>
        <w:div w:id="781530258">
          <w:marLeft w:val="0"/>
          <w:marRight w:val="0"/>
          <w:marTop w:val="0"/>
          <w:marBottom w:val="0"/>
          <w:divBdr>
            <w:top w:val="none" w:sz="0" w:space="0" w:color="auto"/>
            <w:left w:val="none" w:sz="0" w:space="0" w:color="auto"/>
            <w:bottom w:val="none" w:sz="0" w:space="0" w:color="auto"/>
            <w:right w:val="none" w:sz="0" w:space="0" w:color="auto"/>
          </w:divBdr>
          <w:divsChild>
            <w:div w:id="203758001">
              <w:marLeft w:val="0"/>
              <w:marRight w:val="0"/>
              <w:marTop w:val="0"/>
              <w:marBottom w:val="0"/>
              <w:divBdr>
                <w:top w:val="none" w:sz="0" w:space="0" w:color="auto"/>
                <w:left w:val="none" w:sz="0" w:space="0" w:color="auto"/>
                <w:bottom w:val="none" w:sz="0" w:space="0" w:color="auto"/>
                <w:right w:val="none" w:sz="0" w:space="0" w:color="auto"/>
              </w:divBdr>
            </w:div>
          </w:divsChild>
        </w:div>
        <w:div w:id="368605570">
          <w:marLeft w:val="0"/>
          <w:marRight w:val="0"/>
          <w:marTop w:val="300"/>
          <w:marBottom w:val="0"/>
          <w:divBdr>
            <w:top w:val="none" w:sz="0" w:space="0" w:color="auto"/>
            <w:left w:val="none" w:sz="0" w:space="0" w:color="auto"/>
            <w:bottom w:val="none" w:sz="0" w:space="0" w:color="auto"/>
            <w:right w:val="none" w:sz="0" w:space="0" w:color="auto"/>
          </w:divBdr>
          <w:divsChild>
            <w:div w:id="1013262813">
              <w:marLeft w:val="0"/>
              <w:marRight w:val="0"/>
              <w:marTop w:val="0"/>
              <w:marBottom w:val="0"/>
              <w:divBdr>
                <w:top w:val="none" w:sz="0" w:space="0" w:color="auto"/>
                <w:left w:val="none" w:sz="0" w:space="0" w:color="auto"/>
                <w:bottom w:val="none" w:sz="0" w:space="0" w:color="auto"/>
                <w:right w:val="none" w:sz="0" w:space="0" w:color="auto"/>
              </w:divBdr>
              <w:divsChild>
                <w:div w:id="1724720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950628">
          <w:marLeft w:val="0"/>
          <w:marRight w:val="0"/>
          <w:marTop w:val="300"/>
          <w:marBottom w:val="0"/>
          <w:divBdr>
            <w:top w:val="none" w:sz="0" w:space="0" w:color="auto"/>
            <w:left w:val="none" w:sz="0" w:space="0" w:color="auto"/>
            <w:bottom w:val="none" w:sz="0" w:space="0" w:color="auto"/>
            <w:right w:val="none" w:sz="0" w:space="0" w:color="auto"/>
          </w:divBdr>
          <w:divsChild>
            <w:div w:id="154221812">
              <w:marLeft w:val="0"/>
              <w:marRight w:val="0"/>
              <w:marTop w:val="0"/>
              <w:marBottom w:val="0"/>
              <w:divBdr>
                <w:top w:val="none" w:sz="0" w:space="0" w:color="auto"/>
                <w:left w:val="none" w:sz="0" w:space="0" w:color="auto"/>
                <w:bottom w:val="none" w:sz="0" w:space="0" w:color="auto"/>
                <w:right w:val="none" w:sz="0" w:space="0" w:color="auto"/>
              </w:divBdr>
              <w:divsChild>
                <w:div w:id="397479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174921">
          <w:marLeft w:val="0"/>
          <w:marRight w:val="0"/>
          <w:marTop w:val="300"/>
          <w:marBottom w:val="0"/>
          <w:divBdr>
            <w:top w:val="none" w:sz="0" w:space="0" w:color="auto"/>
            <w:left w:val="none" w:sz="0" w:space="0" w:color="auto"/>
            <w:bottom w:val="none" w:sz="0" w:space="0" w:color="auto"/>
            <w:right w:val="none" w:sz="0" w:space="0" w:color="auto"/>
          </w:divBdr>
          <w:divsChild>
            <w:div w:id="340939110">
              <w:marLeft w:val="0"/>
              <w:marRight w:val="0"/>
              <w:marTop w:val="0"/>
              <w:marBottom w:val="0"/>
              <w:divBdr>
                <w:top w:val="none" w:sz="0" w:space="0" w:color="auto"/>
                <w:left w:val="none" w:sz="0" w:space="0" w:color="auto"/>
                <w:bottom w:val="none" w:sz="0" w:space="0" w:color="auto"/>
                <w:right w:val="none" w:sz="0" w:space="0" w:color="auto"/>
              </w:divBdr>
              <w:divsChild>
                <w:div w:id="962884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554566">
          <w:marLeft w:val="0"/>
          <w:marRight w:val="0"/>
          <w:marTop w:val="300"/>
          <w:marBottom w:val="0"/>
          <w:divBdr>
            <w:top w:val="none" w:sz="0" w:space="0" w:color="auto"/>
            <w:left w:val="none" w:sz="0" w:space="0" w:color="auto"/>
            <w:bottom w:val="none" w:sz="0" w:space="0" w:color="auto"/>
            <w:right w:val="none" w:sz="0" w:space="0" w:color="auto"/>
          </w:divBdr>
          <w:divsChild>
            <w:div w:id="1137067787">
              <w:marLeft w:val="0"/>
              <w:marRight w:val="0"/>
              <w:marTop w:val="0"/>
              <w:marBottom w:val="0"/>
              <w:divBdr>
                <w:top w:val="none" w:sz="0" w:space="0" w:color="auto"/>
                <w:left w:val="none" w:sz="0" w:space="0" w:color="auto"/>
                <w:bottom w:val="none" w:sz="0" w:space="0" w:color="auto"/>
                <w:right w:val="none" w:sz="0" w:space="0" w:color="auto"/>
              </w:divBdr>
              <w:divsChild>
                <w:div w:id="34236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5686">
      <w:bodyDiv w:val="1"/>
      <w:marLeft w:val="0"/>
      <w:marRight w:val="0"/>
      <w:marTop w:val="0"/>
      <w:marBottom w:val="0"/>
      <w:divBdr>
        <w:top w:val="none" w:sz="0" w:space="0" w:color="auto"/>
        <w:left w:val="none" w:sz="0" w:space="0" w:color="auto"/>
        <w:bottom w:val="none" w:sz="0" w:space="0" w:color="auto"/>
        <w:right w:val="none" w:sz="0" w:space="0" w:color="auto"/>
      </w:divBdr>
      <w:divsChild>
        <w:div w:id="1595169435">
          <w:marLeft w:val="0"/>
          <w:marRight w:val="0"/>
          <w:marTop w:val="0"/>
          <w:marBottom w:val="0"/>
          <w:divBdr>
            <w:top w:val="none" w:sz="0" w:space="0" w:color="auto"/>
            <w:left w:val="none" w:sz="0" w:space="0" w:color="auto"/>
            <w:bottom w:val="none" w:sz="0" w:space="0" w:color="auto"/>
            <w:right w:val="none" w:sz="0" w:space="0" w:color="auto"/>
          </w:divBdr>
        </w:div>
        <w:div w:id="1365866856">
          <w:marLeft w:val="0"/>
          <w:marRight w:val="0"/>
          <w:marTop w:val="0"/>
          <w:marBottom w:val="0"/>
          <w:divBdr>
            <w:top w:val="none" w:sz="0" w:space="0" w:color="auto"/>
            <w:left w:val="none" w:sz="0" w:space="0" w:color="auto"/>
            <w:bottom w:val="none" w:sz="0" w:space="0" w:color="auto"/>
            <w:right w:val="none" w:sz="0" w:space="0" w:color="auto"/>
          </w:divBdr>
          <w:divsChild>
            <w:div w:id="2123255722">
              <w:marLeft w:val="0"/>
              <w:marRight w:val="0"/>
              <w:marTop w:val="0"/>
              <w:marBottom w:val="0"/>
              <w:divBdr>
                <w:top w:val="none" w:sz="0" w:space="0" w:color="auto"/>
                <w:left w:val="none" w:sz="0" w:space="0" w:color="auto"/>
                <w:bottom w:val="none" w:sz="0" w:space="0" w:color="auto"/>
                <w:right w:val="none" w:sz="0" w:space="0" w:color="auto"/>
              </w:divBdr>
            </w:div>
          </w:divsChild>
        </w:div>
        <w:div w:id="777796333">
          <w:marLeft w:val="0"/>
          <w:marRight w:val="0"/>
          <w:marTop w:val="0"/>
          <w:marBottom w:val="0"/>
          <w:divBdr>
            <w:top w:val="none" w:sz="0" w:space="0" w:color="auto"/>
            <w:left w:val="none" w:sz="0" w:space="0" w:color="auto"/>
            <w:bottom w:val="none" w:sz="0" w:space="0" w:color="auto"/>
            <w:right w:val="none" w:sz="0" w:space="0" w:color="auto"/>
          </w:divBdr>
        </w:div>
        <w:div w:id="1992828698">
          <w:marLeft w:val="0"/>
          <w:marRight w:val="0"/>
          <w:marTop w:val="0"/>
          <w:marBottom w:val="0"/>
          <w:divBdr>
            <w:top w:val="none" w:sz="0" w:space="0" w:color="auto"/>
            <w:left w:val="none" w:sz="0" w:space="0" w:color="auto"/>
            <w:bottom w:val="none" w:sz="0" w:space="0" w:color="auto"/>
            <w:right w:val="none" w:sz="0" w:space="0" w:color="auto"/>
          </w:divBdr>
          <w:divsChild>
            <w:div w:id="538395375">
              <w:marLeft w:val="0"/>
              <w:marRight w:val="0"/>
              <w:marTop w:val="0"/>
              <w:marBottom w:val="0"/>
              <w:divBdr>
                <w:top w:val="none" w:sz="0" w:space="0" w:color="auto"/>
                <w:left w:val="none" w:sz="0" w:space="0" w:color="auto"/>
                <w:bottom w:val="none" w:sz="0" w:space="0" w:color="auto"/>
                <w:right w:val="none" w:sz="0" w:space="0" w:color="auto"/>
              </w:divBdr>
            </w:div>
          </w:divsChild>
        </w:div>
        <w:div w:id="876354834">
          <w:marLeft w:val="0"/>
          <w:marRight w:val="0"/>
          <w:marTop w:val="0"/>
          <w:marBottom w:val="0"/>
          <w:divBdr>
            <w:top w:val="none" w:sz="0" w:space="0" w:color="auto"/>
            <w:left w:val="none" w:sz="0" w:space="0" w:color="auto"/>
            <w:bottom w:val="none" w:sz="0" w:space="0" w:color="auto"/>
            <w:right w:val="none" w:sz="0" w:space="0" w:color="auto"/>
          </w:divBdr>
        </w:div>
        <w:div w:id="1627615576">
          <w:marLeft w:val="0"/>
          <w:marRight w:val="0"/>
          <w:marTop w:val="0"/>
          <w:marBottom w:val="0"/>
          <w:divBdr>
            <w:top w:val="none" w:sz="0" w:space="0" w:color="auto"/>
            <w:left w:val="none" w:sz="0" w:space="0" w:color="auto"/>
            <w:bottom w:val="none" w:sz="0" w:space="0" w:color="auto"/>
            <w:right w:val="none" w:sz="0" w:space="0" w:color="auto"/>
          </w:divBdr>
          <w:divsChild>
            <w:div w:id="1363633422">
              <w:marLeft w:val="0"/>
              <w:marRight w:val="0"/>
              <w:marTop w:val="0"/>
              <w:marBottom w:val="0"/>
              <w:divBdr>
                <w:top w:val="none" w:sz="0" w:space="0" w:color="auto"/>
                <w:left w:val="none" w:sz="0" w:space="0" w:color="auto"/>
                <w:bottom w:val="none" w:sz="0" w:space="0" w:color="auto"/>
                <w:right w:val="none" w:sz="0" w:space="0" w:color="auto"/>
              </w:divBdr>
            </w:div>
          </w:divsChild>
        </w:div>
        <w:div w:id="1988322002">
          <w:marLeft w:val="0"/>
          <w:marRight w:val="0"/>
          <w:marTop w:val="0"/>
          <w:marBottom w:val="0"/>
          <w:divBdr>
            <w:top w:val="none" w:sz="0" w:space="0" w:color="auto"/>
            <w:left w:val="none" w:sz="0" w:space="0" w:color="auto"/>
            <w:bottom w:val="none" w:sz="0" w:space="0" w:color="auto"/>
            <w:right w:val="none" w:sz="0" w:space="0" w:color="auto"/>
          </w:divBdr>
        </w:div>
        <w:div w:id="645012216">
          <w:marLeft w:val="0"/>
          <w:marRight w:val="0"/>
          <w:marTop w:val="0"/>
          <w:marBottom w:val="0"/>
          <w:divBdr>
            <w:top w:val="none" w:sz="0" w:space="0" w:color="auto"/>
            <w:left w:val="none" w:sz="0" w:space="0" w:color="auto"/>
            <w:bottom w:val="none" w:sz="0" w:space="0" w:color="auto"/>
            <w:right w:val="none" w:sz="0" w:space="0" w:color="auto"/>
          </w:divBdr>
          <w:divsChild>
            <w:div w:id="919172278">
              <w:marLeft w:val="0"/>
              <w:marRight w:val="0"/>
              <w:marTop w:val="0"/>
              <w:marBottom w:val="0"/>
              <w:divBdr>
                <w:top w:val="none" w:sz="0" w:space="0" w:color="auto"/>
                <w:left w:val="none" w:sz="0" w:space="0" w:color="auto"/>
                <w:bottom w:val="none" w:sz="0" w:space="0" w:color="auto"/>
                <w:right w:val="none" w:sz="0" w:space="0" w:color="auto"/>
              </w:divBdr>
            </w:div>
          </w:divsChild>
        </w:div>
        <w:div w:id="491870270">
          <w:marLeft w:val="0"/>
          <w:marRight w:val="0"/>
          <w:marTop w:val="0"/>
          <w:marBottom w:val="0"/>
          <w:divBdr>
            <w:top w:val="none" w:sz="0" w:space="0" w:color="auto"/>
            <w:left w:val="none" w:sz="0" w:space="0" w:color="auto"/>
            <w:bottom w:val="none" w:sz="0" w:space="0" w:color="auto"/>
            <w:right w:val="none" w:sz="0" w:space="0" w:color="auto"/>
          </w:divBdr>
        </w:div>
        <w:div w:id="468980658">
          <w:marLeft w:val="0"/>
          <w:marRight w:val="0"/>
          <w:marTop w:val="0"/>
          <w:marBottom w:val="0"/>
          <w:divBdr>
            <w:top w:val="none" w:sz="0" w:space="0" w:color="auto"/>
            <w:left w:val="none" w:sz="0" w:space="0" w:color="auto"/>
            <w:bottom w:val="none" w:sz="0" w:space="0" w:color="auto"/>
            <w:right w:val="none" w:sz="0" w:space="0" w:color="auto"/>
          </w:divBdr>
          <w:divsChild>
            <w:div w:id="1579249926">
              <w:marLeft w:val="0"/>
              <w:marRight w:val="0"/>
              <w:marTop w:val="0"/>
              <w:marBottom w:val="0"/>
              <w:divBdr>
                <w:top w:val="none" w:sz="0" w:space="0" w:color="auto"/>
                <w:left w:val="none" w:sz="0" w:space="0" w:color="auto"/>
                <w:bottom w:val="none" w:sz="0" w:space="0" w:color="auto"/>
                <w:right w:val="none" w:sz="0" w:space="0" w:color="auto"/>
              </w:divBdr>
            </w:div>
          </w:divsChild>
        </w:div>
        <w:div w:id="424232499">
          <w:marLeft w:val="0"/>
          <w:marRight w:val="0"/>
          <w:marTop w:val="0"/>
          <w:marBottom w:val="0"/>
          <w:divBdr>
            <w:top w:val="none" w:sz="0" w:space="0" w:color="auto"/>
            <w:left w:val="none" w:sz="0" w:space="0" w:color="auto"/>
            <w:bottom w:val="none" w:sz="0" w:space="0" w:color="auto"/>
            <w:right w:val="none" w:sz="0" w:space="0" w:color="auto"/>
          </w:divBdr>
        </w:div>
        <w:div w:id="2123760976">
          <w:marLeft w:val="0"/>
          <w:marRight w:val="0"/>
          <w:marTop w:val="0"/>
          <w:marBottom w:val="0"/>
          <w:divBdr>
            <w:top w:val="none" w:sz="0" w:space="0" w:color="auto"/>
            <w:left w:val="none" w:sz="0" w:space="0" w:color="auto"/>
            <w:bottom w:val="none" w:sz="0" w:space="0" w:color="auto"/>
            <w:right w:val="none" w:sz="0" w:space="0" w:color="auto"/>
          </w:divBdr>
          <w:divsChild>
            <w:div w:id="671490110">
              <w:marLeft w:val="0"/>
              <w:marRight w:val="0"/>
              <w:marTop w:val="0"/>
              <w:marBottom w:val="0"/>
              <w:divBdr>
                <w:top w:val="none" w:sz="0" w:space="0" w:color="auto"/>
                <w:left w:val="none" w:sz="0" w:space="0" w:color="auto"/>
                <w:bottom w:val="none" w:sz="0" w:space="0" w:color="auto"/>
                <w:right w:val="none" w:sz="0" w:space="0" w:color="auto"/>
              </w:divBdr>
            </w:div>
          </w:divsChild>
        </w:div>
        <w:div w:id="1225676142">
          <w:marLeft w:val="0"/>
          <w:marRight w:val="0"/>
          <w:marTop w:val="0"/>
          <w:marBottom w:val="0"/>
          <w:divBdr>
            <w:top w:val="none" w:sz="0" w:space="0" w:color="auto"/>
            <w:left w:val="none" w:sz="0" w:space="0" w:color="auto"/>
            <w:bottom w:val="none" w:sz="0" w:space="0" w:color="auto"/>
            <w:right w:val="none" w:sz="0" w:space="0" w:color="auto"/>
          </w:divBdr>
        </w:div>
        <w:div w:id="1249341626">
          <w:marLeft w:val="0"/>
          <w:marRight w:val="0"/>
          <w:marTop w:val="0"/>
          <w:marBottom w:val="0"/>
          <w:divBdr>
            <w:top w:val="none" w:sz="0" w:space="0" w:color="auto"/>
            <w:left w:val="none" w:sz="0" w:space="0" w:color="auto"/>
            <w:bottom w:val="none" w:sz="0" w:space="0" w:color="auto"/>
            <w:right w:val="none" w:sz="0" w:space="0" w:color="auto"/>
          </w:divBdr>
          <w:divsChild>
            <w:div w:id="1906258222">
              <w:marLeft w:val="0"/>
              <w:marRight w:val="0"/>
              <w:marTop w:val="0"/>
              <w:marBottom w:val="0"/>
              <w:divBdr>
                <w:top w:val="none" w:sz="0" w:space="0" w:color="auto"/>
                <w:left w:val="none" w:sz="0" w:space="0" w:color="auto"/>
                <w:bottom w:val="none" w:sz="0" w:space="0" w:color="auto"/>
                <w:right w:val="none" w:sz="0" w:space="0" w:color="auto"/>
              </w:divBdr>
            </w:div>
          </w:divsChild>
        </w:div>
        <w:div w:id="142427163">
          <w:marLeft w:val="0"/>
          <w:marRight w:val="0"/>
          <w:marTop w:val="300"/>
          <w:marBottom w:val="0"/>
          <w:divBdr>
            <w:top w:val="none" w:sz="0" w:space="0" w:color="auto"/>
            <w:left w:val="none" w:sz="0" w:space="0" w:color="auto"/>
            <w:bottom w:val="none" w:sz="0" w:space="0" w:color="auto"/>
            <w:right w:val="none" w:sz="0" w:space="0" w:color="auto"/>
          </w:divBdr>
          <w:divsChild>
            <w:div w:id="1686634860">
              <w:marLeft w:val="0"/>
              <w:marRight w:val="0"/>
              <w:marTop w:val="0"/>
              <w:marBottom w:val="0"/>
              <w:divBdr>
                <w:top w:val="none" w:sz="0" w:space="0" w:color="auto"/>
                <w:left w:val="none" w:sz="0" w:space="0" w:color="auto"/>
                <w:bottom w:val="none" w:sz="0" w:space="0" w:color="auto"/>
                <w:right w:val="none" w:sz="0" w:space="0" w:color="auto"/>
              </w:divBdr>
              <w:divsChild>
                <w:div w:id="111937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492198">
          <w:marLeft w:val="0"/>
          <w:marRight w:val="0"/>
          <w:marTop w:val="300"/>
          <w:marBottom w:val="0"/>
          <w:divBdr>
            <w:top w:val="none" w:sz="0" w:space="0" w:color="auto"/>
            <w:left w:val="none" w:sz="0" w:space="0" w:color="auto"/>
            <w:bottom w:val="none" w:sz="0" w:space="0" w:color="auto"/>
            <w:right w:val="none" w:sz="0" w:space="0" w:color="auto"/>
          </w:divBdr>
          <w:divsChild>
            <w:div w:id="1261645818">
              <w:marLeft w:val="0"/>
              <w:marRight w:val="0"/>
              <w:marTop w:val="0"/>
              <w:marBottom w:val="0"/>
              <w:divBdr>
                <w:top w:val="none" w:sz="0" w:space="0" w:color="auto"/>
                <w:left w:val="none" w:sz="0" w:space="0" w:color="auto"/>
                <w:bottom w:val="none" w:sz="0" w:space="0" w:color="auto"/>
                <w:right w:val="none" w:sz="0" w:space="0" w:color="auto"/>
              </w:divBdr>
              <w:divsChild>
                <w:div w:id="167295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837062">
          <w:marLeft w:val="0"/>
          <w:marRight w:val="0"/>
          <w:marTop w:val="300"/>
          <w:marBottom w:val="0"/>
          <w:divBdr>
            <w:top w:val="none" w:sz="0" w:space="0" w:color="auto"/>
            <w:left w:val="none" w:sz="0" w:space="0" w:color="auto"/>
            <w:bottom w:val="none" w:sz="0" w:space="0" w:color="auto"/>
            <w:right w:val="none" w:sz="0" w:space="0" w:color="auto"/>
          </w:divBdr>
          <w:divsChild>
            <w:div w:id="414400896">
              <w:marLeft w:val="0"/>
              <w:marRight w:val="0"/>
              <w:marTop w:val="0"/>
              <w:marBottom w:val="0"/>
              <w:divBdr>
                <w:top w:val="none" w:sz="0" w:space="0" w:color="auto"/>
                <w:left w:val="none" w:sz="0" w:space="0" w:color="auto"/>
                <w:bottom w:val="none" w:sz="0" w:space="0" w:color="auto"/>
                <w:right w:val="none" w:sz="0" w:space="0" w:color="auto"/>
              </w:divBdr>
              <w:divsChild>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418022">
          <w:marLeft w:val="0"/>
          <w:marRight w:val="0"/>
          <w:marTop w:val="300"/>
          <w:marBottom w:val="0"/>
          <w:divBdr>
            <w:top w:val="none" w:sz="0" w:space="0" w:color="auto"/>
            <w:left w:val="none" w:sz="0" w:space="0" w:color="auto"/>
            <w:bottom w:val="none" w:sz="0" w:space="0" w:color="auto"/>
            <w:right w:val="none" w:sz="0" w:space="0" w:color="auto"/>
          </w:divBdr>
          <w:divsChild>
            <w:div w:id="1092168656">
              <w:marLeft w:val="0"/>
              <w:marRight w:val="0"/>
              <w:marTop w:val="0"/>
              <w:marBottom w:val="0"/>
              <w:divBdr>
                <w:top w:val="none" w:sz="0" w:space="0" w:color="auto"/>
                <w:left w:val="none" w:sz="0" w:space="0" w:color="auto"/>
                <w:bottom w:val="none" w:sz="0" w:space="0" w:color="auto"/>
                <w:right w:val="none" w:sz="0" w:space="0" w:color="auto"/>
              </w:divBdr>
              <w:divsChild>
                <w:div w:id="2064017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51522">
      <w:bodyDiv w:val="1"/>
      <w:marLeft w:val="0"/>
      <w:marRight w:val="0"/>
      <w:marTop w:val="0"/>
      <w:marBottom w:val="0"/>
      <w:divBdr>
        <w:top w:val="none" w:sz="0" w:space="0" w:color="auto"/>
        <w:left w:val="none" w:sz="0" w:space="0" w:color="auto"/>
        <w:bottom w:val="none" w:sz="0" w:space="0" w:color="auto"/>
        <w:right w:val="none" w:sz="0" w:space="0" w:color="auto"/>
      </w:divBdr>
    </w:div>
    <w:div w:id="1376351713">
      <w:bodyDiv w:val="1"/>
      <w:marLeft w:val="0"/>
      <w:marRight w:val="0"/>
      <w:marTop w:val="0"/>
      <w:marBottom w:val="0"/>
      <w:divBdr>
        <w:top w:val="none" w:sz="0" w:space="0" w:color="auto"/>
        <w:left w:val="none" w:sz="0" w:space="0" w:color="auto"/>
        <w:bottom w:val="none" w:sz="0" w:space="0" w:color="auto"/>
        <w:right w:val="none" w:sz="0" w:space="0" w:color="auto"/>
      </w:divBdr>
    </w:div>
    <w:div w:id="1377662652">
      <w:bodyDiv w:val="1"/>
      <w:marLeft w:val="0"/>
      <w:marRight w:val="0"/>
      <w:marTop w:val="0"/>
      <w:marBottom w:val="0"/>
      <w:divBdr>
        <w:top w:val="none" w:sz="0" w:space="0" w:color="auto"/>
        <w:left w:val="none" w:sz="0" w:space="0" w:color="auto"/>
        <w:bottom w:val="none" w:sz="0" w:space="0" w:color="auto"/>
        <w:right w:val="none" w:sz="0" w:space="0" w:color="auto"/>
      </w:divBdr>
    </w:div>
    <w:div w:id="1378120028">
      <w:bodyDiv w:val="1"/>
      <w:marLeft w:val="0"/>
      <w:marRight w:val="0"/>
      <w:marTop w:val="0"/>
      <w:marBottom w:val="0"/>
      <w:divBdr>
        <w:top w:val="none" w:sz="0" w:space="0" w:color="auto"/>
        <w:left w:val="none" w:sz="0" w:space="0" w:color="auto"/>
        <w:bottom w:val="none" w:sz="0" w:space="0" w:color="auto"/>
        <w:right w:val="none" w:sz="0" w:space="0" w:color="auto"/>
      </w:divBdr>
    </w:div>
    <w:div w:id="1378622766">
      <w:bodyDiv w:val="1"/>
      <w:marLeft w:val="0"/>
      <w:marRight w:val="0"/>
      <w:marTop w:val="0"/>
      <w:marBottom w:val="0"/>
      <w:divBdr>
        <w:top w:val="none" w:sz="0" w:space="0" w:color="auto"/>
        <w:left w:val="none" w:sz="0" w:space="0" w:color="auto"/>
        <w:bottom w:val="none" w:sz="0" w:space="0" w:color="auto"/>
        <w:right w:val="none" w:sz="0" w:space="0" w:color="auto"/>
      </w:divBdr>
      <w:divsChild>
        <w:div w:id="1978946725">
          <w:marLeft w:val="0"/>
          <w:marRight w:val="0"/>
          <w:marTop w:val="0"/>
          <w:marBottom w:val="0"/>
          <w:divBdr>
            <w:top w:val="none" w:sz="0" w:space="0" w:color="auto"/>
            <w:left w:val="none" w:sz="0" w:space="0" w:color="auto"/>
            <w:bottom w:val="none" w:sz="0" w:space="0" w:color="auto"/>
            <w:right w:val="none" w:sz="0" w:space="0" w:color="auto"/>
          </w:divBdr>
        </w:div>
        <w:div w:id="999038516">
          <w:marLeft w:val="0"/>
          <w:marRight w:val="0"/>
          <w:marTop w:val="0"/>
          <w:marBottom w:val="0"/>
          <w:divBdr>
            <w:top w:val="none" w:sz="0" w:space="0" w:color="auto"/>
            <w:left w:val="none" w:sz="0" w:space="0" w:color="auto"/>
            <w:bottom w:val="none" w:sz="0" w:space="0" w:color="auto"/>
            <w:right w:val="none" w:sz="0" w:space="0" w:color="auto"/>
          </w:divBdr>
          <w:divsChild>
            <w:div w:id="1698001012">
              <w:marLeft w:val="0"/>
              <w:marRight w:val="0"/>
              <w:marTop w:val="0"/>
              <w:marBottom w:val="0"/>
              <w:divBdr>
                <w:top w:val="none" w:sz="0" w:space="0" w:color="auto"/>
                <w:left w:val="none" w:sz="0" w:space="0" w:color="auto"/>
                <w:bottom w:val="none" w:sz="0" w:space="0" w:color="auto"/>
                <w:right w:val="none" w:sz="0" w:space="0" w:color="auto"/>
              </w:divBdr>
            </w:div>
          </w:divsChild>
        </w:div>
        <w:div w:id="915212912">
          <w:marLeft w:val="0"/>
          <w:marRight w:val="0"/>
          <w:marTop w:val="0"/>
          <w:marBottom w:val="0"/>
          <w:divBdr>
            <w:top w:val="none" w:sz="0" w:space="0" w:color="auto"/>
            <w:left w:val="none" w:sz="0" w:space="0" w:color="auto"/>
            <w:bottom w:val="none" w:sz="0" w:space="0" w:color="auto"/>
            <w:right w:val="none" w:sz="0" w:space="0" w:color="auto"/>
          </w:divBdr>
        </w:div>
        <w:div w:id="407728791">
          <w:marLeft w:val="0"/>
          <w:marRight w:val="0"/>
          <w:marTop w:val="0"/>
          <w:marBottom w:val="0"/>
          <w:divBdr>
            <w:top w:val="none" w:sz="0" w:space="0" w:color="auto"/>
            <w:left w:val="none" w:sz="0" w:space="0" w:color="auto"/>
            <w:bottom w:val="none" w:sz="0" w:space="0" w:color="auto"/>
            <w:right w:val="none" w:sz="0" w:space="0" w:color="auto"/>
          </w:divBdr>
          <w:divsChild>
            <w:div w:id="1678262998">
              <w:marLeft w:val="0"/>
              <w:marRight w:val="0"/>
              <w:marTop w:val="0"/>
              <w:marBottom w:val="0"/>
              <w:divBdr>
                <w:top w:val="none" w:sz="0" w:space="0" w:color="auto"/>
                <w:left w:val="none" w:sz="0" w:space="0" w:color="auto"/>
                <w:bottom w:val="none" w:sz="0" w:space="0" w:color="auto"/>
                <w:right w:val="none" w:sz="0" w:space="0" w:color="auto"/>
              </w:divBdr>
            </w:div>
          </w:divsChild>
        </w:div>
        <w:div w:id="1092970157">
          <w:marLeft w:val="0"/>
          <w:marRight w:val="0"/>
          <w:marTop w:val="0"/>
          <w:marBottom w:val="0"/>
          <w:divBdr>
            <w:top w:val="none" w:sz="0" w:space="0" w:color="auto"/>
            <w:left w:val="none" w:sz="0" w:space="0" w:color="auto"/>
            <w:bottom w:val="none" w:sz="0" w:space="0" w:color="auto"/>
            <w:right w:val="none" w:sz="0" w:space="0" w:color="auto"/>
          </w:divBdr>
        </w:div>
        <w:div w:id="799882791">
          <w:marLeft w:val="0"/>
          <w:marRight w:val="0"/>
          <w:marTop w:val="0"/>
          <w:marBottom w:val="0"/>
          <w:divBdr>
            <w:top w:val="none" w:sz="0" w:space="0" w:color="auto"/>
            <w:left w:val="none" w:sz="0" w:space="0" w:color="auto"/>
            <w:bottom w:val="none" w:sz="0" w:space="0" w:color="auto"/>
            <w:right w:val="none" w:sz="0" w:space="0" w:color="auto"/>
          </w:divBdr>
          <w:divsChild>
            <w:div w:id="392855322">
              <w:marLeft w:val="0"/>
              <w:marRight w:val="0"/>
              <w:marTop w:val="0"/>
              <w:marBottom w:val="0"/>
              <w:divBdr>
                <w:top w:val="none" w:sz="0" w:space="0" w:color="auto"/>
                <w:left w:val="none" w:sz="0" w:space="0" w:color="auto"/>
                <w:bottom w:val="none" w:sz="0" w:space="0" w:color="auto"/>
                <w:right w:val="none" w:sz="0" w:space="0" w:color="auto"/>
              </w:divBdr>
            </w:div>
          </w:divsChild>
        </w:div>
        <w:div w:id="46102367">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sChild>
            <w:div w:id="570964225">
              <w:marLeft w:val="0"/>
              <w:marRight w:val="0"/>
              <w:marTop w:val="0"/>
              <w:marBottom w:val="0"/>
              <w:divBdr>
                <w:top w:val="none" w:sz="0" w:space="0" w:color="auto"/>
                <w:left w:val="none" w:sz="0" w:space="0" w:color="auto"/>
                <w:bottom w:val="none" w:sz="0" w:space="0" w:color="auto"/>
                <w:right w:val="none" w:sz="0" w:space="0" w:color="auto"/>
              </w:divBdr>
            </w:div>
          </w:divsChild>
        </w:div>
        <w:div w:id="1791195776">
          <w:marLeft w:val="0"/>
          <w:marRight w:val="0"/>
          <w:marTop w:val="0"/>
          <w:marBottom w:val="0"/>
          <w:divBdr>
            <w:top w:val="none" w:sz="0" w:space="0" w:color="auto"/>
            <w:left w:val="none" w:sz="0" w:space="0" w:color="auto"/>
            <w:bottom w:val="none" w:sz="0" w:space="0" w:color="auto"/>
            <w:right w:val="none" w:sz="0" w:space="0" w:color="auto"/>
          </w:divBdr>
        </w:div>
        <w:div w:id="1614945624">
          <w:marLeft w:val="0"/>
          <w:marRight w:val="0"/>
          <w:marTop w:val="0"/>
          <w:marBottom w:val="0"/>
          <w:divBdr>
            <w:top w:val="none" w:sz="0" w:space="0" w:color="auto"/>
            <w:left w:val="none" w:sz="0" w:space="0" w:color="auto"/>
            <w:bottom w:val="none" w:sz="0" w:space="0" w:color="auto"/>
            <w:right w:val="none" w:sz="0" w:space="0" w:color="auto"/>
          </w:divBdr>
          <w:divsChild>
            <w:div w:id="1014571049">
              <w:marLeft w:val="0"/>
              <w:marRight w:val="0"/>
              <w:marTop w:val="0"/>
              <w:marBottom w:val="0"/>
              <w:divBdr>
                <w:top w:val="none" w:sz="0" w:space="0" w:color="auto"/>
                <w:left w:val="none" w:sz="0" w:space="0" w:color="auto"/>
                <w:bottom w:val="none" w:sz="0" w:space="0" w:color="auto"/>
                <w:right w:val="none" w:sz="0" w:space="0" w:color="auto"/>
              </w:divBdr>
            </w:div>
          </w:divsChild>
        </w:div>
        <w:div w:id="994258489">
          <w:marLeft w:val="0"/>
          <w:marRight w:val="0"/>
          <w:marTop w:val="0"/>
          <w:marBottom w:val="0"/>
          <w:divBdr>
            <w:top w:val="none" w:sz="0" w:space="0" w:color="auto"/>
            <w:left w:val="none" w:sz="0" w:space="0" w:color="auto"/>
            <w:bottom w:val="none" w:sz="0" w:space="0" w:color="auto"/>
            <w:right w:val="none" w:sz="0" w:space="0" w:color="auto"/>
          </w:divBdr>
        </w:div>
        <w:div w:id="996880902">
          <w:marLeft w:val="0"/>
          <w:marRight w:val="0"/>
          <w:marTop w:val="0"/>
          <w:marBottom w:val="0"/>
          <w:divBdr>
            <w:top w:val="none" w:sz="0" w:space="0" w:color="auto"/>
            <w:left w:val="none" w:sz="0" w:space="0" w:color="auto"/>
            <w:bottom w:val="none" w:sz="0" w:space="0" w:color="auto"/>
            <w:right w:val="none" w:sz="0" w:space="0" w:color="auto"/>
          </w:divBdr>
          <w:divsChild>
            <w:div w:id="1657831131">
              <w:marLeft w:val="0"/>
              <w:marRight w:val="0"/>
              <w:marTop w:val="0"/>
              <w:marBottom w:val="0"/>
              <w:divBdr>
                <w:top w:val="none" w:sz="0" w:space="0" w:color="auto"/>
                <w:left w:val="none" w:sz="0" w:space="0" w:color="auto"/>
                <w:bottom w:val="none" w:sz="0" w:space="0" w:color="auto"/>
                <w:right w:val="none" w:sz="0" w:space="0" w:color="auto"/>
              </w:divBdr>
            </w:div>
          </w:divsChild>
        </w:div>
        <w:div w:id="705377431">
          <w:marLeft w:val="0"/>
          <w:marRight w:val="0"/>
          <w:marTop w:val="0"/>
          <w:marBottom w:val="0"/>
          <w:divBdr>
            <w:top w:val="none" w:sz="0" w:space="0" w:color="auto"/>
            <w:left w:val="none" w:sz="0" w:space="0" w:color="auto"/>
            <w:bottom w:val="none" w:sz="0" w:space="0" w:color="auto"/>
            <w:right w:val="none" w:sz="0" w:space="0" w:color="auto"/>
          </w:divBdr>
        </w:div>
        <w:div w:id="1982535630">
          <w:marLeft w:val="0"/>
          <w:marRight w:val="0"/>
          <w:marTop w:val="0"/>
          <w:marBottom w:val="0"/>
          <w:divBdr>
            <w:top w:val="none" w:sz="0" w:space="0" w:color="auto"/>
            <w:left w:val="none" w:sz="0" w:space="0" w:color="auto"/>
            <w:bottom w:val="none" w:sz="0" w:space="0" w:color="auto"/>
            <w:right w:val="none" w:sz="0" w:space="0" w:color="auto"/>
          </w:divBdr>
          <w:divsChild>
            <w:div w:id="349575563">
              <w:marLeft w:val="0"/>
              <w:marRight w:val="0"/>
              <w:marTop w:val="0"/>
              <w:marBottom w:val="0"/>
              <w:divBdr>
                <w:top w:val="none" w:sz="0" w:space="0" w:color="auto"/>
                <w:left w:val="none" w:sz="0" w:space="0" w:color="auto"/>
                <w:bottom w:val="none" w:sz="0" w:space="0" w:color="auto"/>
                <w:right w:val="none" w:sz="0" w:space="0" w:color="auto"/>
              </w:divBdr>
            </w:div>
          </w:divsChild>
        </w:div>
        <w:div w:id="193007078">
          <w:marLeft w:val="0"/>
          <w:marRight w:val="0"/>
          <w:marTop w:val="300"/>
          <w:marBottom w:val="0"/>
          <w:divBdr>
            <w:top w:val="none" w:sz="0" w:space="0" w:color="auto"/>
            <w:left w:val="none" w:sz="0" w:space="0" w:color="auto"/>
            <w:bottom w:val="none" w:sz="0" w:space="0" w:color="auto"/>
            <w:right w:val="none" w:sz="0" w:space="0" w:color="auto"/>
          </w:divBdr>
          <w:divsChild>
            <w:div w:id="1900170055">
              <w:marLeft w:val="0"/>
              <w:marRight w:val="0"/>
              <w:marTop w:val="0"/>
              <w:marBottom w:val="0"/>
              <w:divBdr>
                <w:top w:val="none" w:sz="0" w:space="0" w:color="auto"/>
                <w:left w:val="none" w:sz="0" w:space="0" w:color="auto"/>
                <w:bottom w:val="none" w:sz="0" w:space="0" w:color="auto"/>
                <w:right w:val="none" w:sz="0" w:space="0" w:color="auto"/>
              </w:divBdr>
              <w:divsChild>
                <w:div w:id="1485900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216895">
          <w:marLeft w:val="0"/>
          <w:marRight w:val="0"/>
          <w:marTop w:val="300"/>
          <w:marBottom w:val="0"/>
          <w:divBdr>
            <w:top w:val="none" w:sz="0" w:space="0" w:color="auto"/>
            <w:left w:val="none" w:sz="0" w:space="0" w:color="auto"/>
            <w:bottom w:val="none" w:sz="0" w:space="0" w:color="auto"/>
            <w:right w:val="none" w:sz="0" w:space="0" w:color="auto"/>
          </w:divBdr>
          <w:divsChild>
            <w:div w:id="1496146101">
              <w:marLeft w:val="0"/>
              <w:marRight w:val="0"/>
              <w:marTop w:val="0"/>
              <w:marBottom w:val="0"/>
              <w:divBdr>
                <w:top w:val="none" w:sz="0" w:space="0" w:color="auto"/>
                <w:left w:val="none" w:sz="0" w:space="0" w:color="auto"/>
                <w:bottom w:val="none" w:sz="0" w:space="0" w:color="auto"/>
                <w:right w:val="none" w:sz="0" w:space="0" w:color="auto"/>
              </w:divBdr>
              <w:divsChild>
                <w:div w:id="89084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599391">
          <w:marLeft w:val="0"/>
          <w:marRight w:val="0"/>
          <w:marTop w:val="300"/>
          <w:marBottom w:val="0"/>
          <w:divBdr>
            <w:top w:val="none" w:sz="0" w:space="0" w:color="auto"/>
            <w:left w:val="none" w:sz="0" w:space="0" w:color="auto"/>
            <w:bottom w:val="none" w:sz="0" w:space="0" w:color="auto"/>
            <w:right w:val="none" w:sz="0" w:space="0" w:color="auto"/>
          </w:divBdr>
          <w:divsChild>
            <w:div w:id="350885514">
              <w:marLeft w:val="0"/>
              <w:marRight w:val="0"/>
              <w:marTop w:val="0"/>
              <w:marBottom w:val="0"/>
              <w:divBdr>
                <w:top w:val="none" w:sz="0" w:space="0" w:color="auto"/>
                <w:left w:val="none" w:sz="0" w:space="0" w:color="auto"/>
                <w:bottom w:val="none" w:sz="0" w:space="0" w:color="auto"/>
                <w:right w:val="none" w:sz="0" w:space="0" w:color="auto"/>
              </w:divBdr>
              <w:divsChild>
                <w:div w:id="105578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78234">
          <w:marLeft w:val="0"/>
          <w:marRight w:val="0"/>
          <w:marTop w:val="300"/>
          <w:marBottom w:val="0"/>
          <w:divBdr>
            <w:top w:val="none" w:sz="0" w:space="0" w:color="auto"/>
            <w:left w:val="none" w:sz="0" w:space="0" w:color="auto"/>
            <w:bottom w:val="none" w:sz="0" w:space="0" w:color="auto"/>
            <w:right w:val="none" w:sz="0" w:space="0" w:color="auto"/>
          </w:divBdr>
          <w:divsChild>
            <w:div w:id="1407805949">
              <w:marLeft w:val="0"/>
              <w:marRight w:val="0"/>
              <w:marTop w:val="0"/>
              <w:marBottom w:val="0"/>
              <w:divBdr>
                <w:top w:val="none" w:sz="0" w:space="0" w:color="auto"/>
                <w:left w:val="none" w:sz="0" w:space="0" w:color="auto"/>
                <w:bottom w:val="none" w:sz="0" w:space="0" w:color="auto"/>
                <w:right w:val="none" w:sz="0" w:space="0" w:color="auto"/>
              </w:divBdr>
              <w:divsChild>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0088185">
      <w:bodyDiv w:val="1"/>
      <w:marLeft w:val="0"/>
      <w:marRight w:val="0"/>
      <w:marTop w:val="0"/>
      <w:marBottom w:val="0"/>
      <w:divBdr>
        <w:top w:val="none" w:sz="0" w:space="0" w:color="auto"/>
        <w:left w:val="none" w:sz="0" w:space="0" w:color="auto"/>
        <w:bottom w:val="none" w:sz="0" w:space="0" w:color="auto"/>
        <w:right w:val="none" w:sz="0" w:space="0" w:color="auto"/>
      </w:divBdr>
    </w:div>
    <w:div w:id="1380399637">
      <w:bodyDiv w:val="1"/>
      <w:marLeft w:val="0"/>
      <w:marRight w:val="0"/>
      <w:marTop w:val="0"/>
      <w:marBottom w:val="0"/>
      <w:divBdr>
        <w:top w:val="none" w:sz="0" w:space="0" w:color="auto"/>
        <w:left w:val="none" w:sz="0" w:space="0" w:color="auto"/>
        <w:bottom w:val="none" w:sz="0" w:space="0" w:color="auto"/>
        <w:right w:val="none" w:sz="0" w:space="0" w:color="auto"/>
      </w:divBdr>
    </w:div>
    <w:div w:id="1380859085">
      <w:bodyDiv w:val="1"/>
      <w:marLeft w:val="0"/>
      <w:marRight w:val="0"/>
      <w:marTop w:val="0"/>
      <w:marBottom w:val="0"/>
      <w:divBdr>
        <w:top w:val="none" w:sz="0" w:space="0" w:color="auto"/>
        <w:left w:val="none" w:sz="0" w:space="0" w:color="auto"/>
        <w:bottom w:val="none" w:sz="0" w:space="0" w:color="auto"/>
        <w:right w:val="none" w:sz="0" w:space="0" w:color="auto"/>
      </w:divBdr>
      <w:divsChild>
        <w:div w:id="500508235">
          <w:marLeft w:val="0"/>
          <w:marRight w:val="0"/>
          <w:marTop w:val="0"/>
          <w:marBottom w:val="0"/>
          <w:divBdr>
            <w:top w:val="none" w:sz="0" w:space="0" w:color="auto"/>
            <w:left w:val="none" w:sz="0" w:space="0" w:color="auto"/>
            <w:bottom w:val="none" w:sz="0" w:space="0" w:color="auto"/>
            <w:right w:val="none" w:sz="0" w:space="0" w:color="auto"/>
          </w:divBdr>
        </w:div>
        <w:div w:id="553086602">
          <w:marLeft w:val="0"/>
          <w:marRight w:val="0"/>
          <w:marTop w:val="0"/>
          <w:marBottom w:val="0"/>
          <w:divBdr>
            <w:top w:val="none" w:sz="0" w:space="0" w:color="auto"/>
            <w:left w:val="none" w:sz="0" w:space="0" w:color="auto"/>
            <w:bottom w:val="none" w:sz="0" w:space="0" w:color="auto"/>
            <w:right w:val="none" w:sz="0" w:space="0" w:color="auto"/>
          </w:divBdr>
          <w:divsChild>
            <w:div w:id="576742144">
              <w:marLeft w:val="0"/>
              <w:marRight w:val="0"/>
              <w:marTop w:val="0"/>
              <w:marBottom w:val="0"/>
              <w:divBdr>
                <w:top w:val="none" w:sz="0" w:space="0" w:color="auto"/>
                <w:left w:val="none" w:sz="0" w:space="0" w:color="auto"/>
                <w:bottom w:val="none" w:sz="0" w:space="0" w:color="auto"/>
                <w:right w:val="none" w:sz="0" w:space="0" w:color="auto"/>
              </w:divBdr>
            </w:div>
          </w:divsChild>
        </w:div>
        <w:div w:id="1535582534">
          <w:marLeft w:val="0"/>
          <w:marRight w:val="0"/>
          <w:marTop w:val="0"/>
          <w:marBottom w:val="0"/>
          <w:divBdr>
            <w:top w:val="none" w:sz="0" w:space="0" w:color="auto"/>
            <w:left w:val="none" w:sz="0" w:space="0" w:color="auto"/>
            <w:bottom w:val="none" w:sz="0" w:space="0" w:color="auto"/>
            <w:right w:val="none" w:sz="0" w:space="0" w:color="auto"/>
          </w:divBdr>
        </w:div>
        <w:div w:id="854728094">
          <w:marLeft w:val="0"/>
          <w:marRight w:val="0"/>
          <w:marTop w:val="0"/>
          <w:marBottom w:val="0"/>
          <w:divBdr>
            <w:top w:val="none" w:sz="0" w:space="0" w:color="auto"/>
            <w:left w:val="none" w:sz="0" w:space="0" w:color="auto"/>
            <w:bottom w:val="none" w:sz="0" w:space="0" w:color="auto"/>
            <w:right w:val="none" w:sz="0" w:space="0" w:color="auto"/>
          </w:divBdr>
          <w:divsChild>
            <w:div w:id="333537328">
              <w:marLeft w:val="0"/>
              <w:marRight w:val="0"/>
              <w:marTop w:val="0"/>
              <w:marBottom w:val="0"/>
              <w:divBdr>
                <w:top w:val="none" w:sz="0" w:space="0" w:color="auto"/>
                <w:left w:val="none" w:sz="0" w:space="0" w:color="auto"/>
                <w:bottom w:val="none" w:sz="0" w:space="0" w:color="auto"/>
                <w:right w:val="none" w:sz="0" w:space="0" w:color="auto"/>
              </w:divBdr>
            </w:div>
          </w:divsChild>
        </w:div>
        <w:div w:id="1359039727">
          <w:marLeft w:val="0"/>
          <w:marRight w:val="0"/>
          <w:marTop w:val="0"/>
          <w:marBottom w:val="0"/>
          <w:divBdr>
            <w:top w:val="none" w:sz="0" w:space="0" w:color="auto"/>
            <w:left w:val="none" w:sz="0" w:space="0" w:color="auto"/>
            <w:bottom w:val="none" w:sz="0" w:space="0" w:color="auto"/>
            <w:right w:val="none" w:sz="0" w:space="0" w:color="auto"/>
          </w:divBdr>
        </w:div>
        <w:div w:id="270402302">
          <w:marLeft w:val="0"/>
          <w:marRight w:val="0"/>
          <w:marTop w:val="0"/>
          <w:marBottom w:val="0"/>
          <w:divBdr>
            <w:top w:val="none" w:sz="0" w:space="0" w:color="auto"/>
            <w:left w:val="none" w:sz="0" w:space="0" w:color="auto"/>
            <w:bottom w:val="none" w:sz="0" w:space="0" w:color="auto"/>
            <w:right w:val="none" w:sz="0" w:space="0" w:color="auto"/>
          </w:divBdr>
          <w:divsChild>
            <w:div w:id="214660014">
              <w:marLeft w:val="0"/>
              <w:marRight w:val="0"/>
              <w:marTop w:val="0"/>
              <w:marBottom w:val="0"/>
              <w:divBdr>
                <w:top w:val="none" w:sz="0" w:space="0" w:color="auto"/>
                <w:left w:val="none" w:sz="0" w:space="0" w:color="auto"/>
                <w:bottom w:val="none" w:sz="0" w:space="0" w:color="auto"/>
                <w:right w:val="none" w:sz="0" w:space="0" w:color="auto"/>
              </w:divBdr>
            </w:div>
          </w:divsChild>
        </w:div>
        <w:div w:id="1631664569">
          <w:marLeft w:val="0"/>
          <w:marRight w:val="0"/>
          <w:marTop w:val="0"/>
          <w:marBottom w:val="0"/>
          <w:divBdr>
            <w:top w:val="none" w:sz="0" w:space="0" w:color="auto"/>
            <w:left w:val="none" w:sz="0" w:space="0" w:color="auto"/>
            <w:bottom w:val="none" w:sz="0" w:space="0" w:color="auto"/>
            <w:right w:val="none" w:sz="0" w:space="0" w:color="auto"/>
          </w:divBdr>
        </w:div>
        <w:div w:id="1855342081">
          <w:marLeft w:val="0"/>
          <w:marRight w:val="0"/>
          <w:marTop w:val="0"/>
          <w:marBottom w:val="0"/>
          <w:divBdr>
            <w:top w:val="none" w:sz="0" w:space="0" w:color="auto"/>
            <w:left w:val="none" w:sz="0" w:space="0" w:color="auto"/>
            <w:bottom w:val="none" w:sz="0" w:space="0" w:color="auto"/>
            <w:right w:val="none" w:sz="0" w:space="0" w:color="auto"/>
          </w:divBdr>
          <w:divsChild>
            <w:div w:id="2047093742">
              <w:marLeft w:val="0"/>
              <w:marRight w:val="0"/>
              <w:marTop w:val="0"/>
              <w:marBottom w:val="0"/>
              <w:divBdr>
                <w:top w:val="none" w:sz="0" w:space="0" w:color="auto"/>
                <w:left w:val="none" w:sz="0" w:space="0" w:color="auto"/>
                <w:bottom w:val="none" w:sz="0" w:space="0" w:color="auto"/>
                <w:right w:val="none" w:sz="0" w:space="0" w:color="auto"/>
              </w:divBdr>
            </w:div>
          </w:divsChild>
        </w:div>
        <w:div w:id="564295270">
          <w:marLeft w:val="0"/>
          <w:marRight w:val="0"/>
          <w:marTop w:val="0"/>
          <w:marBottom w:val="0"/>
          <w:divBdr>
            <w:top w:val="none" w:sz="0" w:space="0" w:color="auto"/>
            <w:left w:val="none" w:sz="0" w:space="0" w:color="auto"/>
            <w:bottom w:val="none" w:sz="0" w:space="0" w:color="auto"/>
            <w:right w:val="none" w:sz="0" w:space="0" w:color="auto"/>
          </w:divBdr>
        </w:div>
        <w:div w:id="367411434">
          <w:marLeft w:val="0"/>
          <w:marRight w:val="0"/>
          <w:marTop w:val="0"/>
          <w:marBottom w:val="0"/>
          <w:divBdr>
            <w:top w:val="none" w:sz="0" w:space="0" w:color="auto"/>
            <w:left w:val="none" w:sz="0" w:space="0" w:color="auto"/>
            <w:bottom w:val="none" w:sz="0" w:space="0" w:color="auto"/>
            <w:right w:val="none" w:sz="0" w:space="0" w:color="auto"/>
          </w:divBdr>
          <w:divsChild>
            <w:div w:id="1345326118">
              <w:marLeft w:val="0"/>
              <w:marRight w:val="0"/>
              <w:marTop w:val="0"/>
              <w:marBottom w:val="0"/>
              <w:divBdr>
                <w:top w:val="none" w:sz="0" w:space="0" w:color="auto"/>
                <w:left w:val="none" w:sz="0" w:space="0" w:color="auto"/>
                <w:bottom w:val="none" w:sz="0" w:space="0" w:color="auto"/>
                <w:right w:val="none" w:sz="0" w:space="0" w:color="auto"/>
              </w:divBdr>
            </w:div>
          </w:divsChild>
        </w:div>
        <w:div w:id="1584026602">
          <w:marLeft w:val="0"/>
          <w:marRight w:val="0"/>
          <w:marTop w:val="0"/>
          <w:marBottom w:val="0"/>
          <w:divBdr>
            <w:top w:val="none" w:sz="0" w:space="0" w:color="auto"/>
            <w:left w:val="none" w:sz="0" w:space="0" w:color="auto"/>
            <w:bottom w:val="none" w:sz="0" w:space="0" w:color="auto"/>
            <w:right w:val="none" w:sz="0" w:space="0" w:color="auto"/>
          </w:divBdr>
        </w:div>
        <w:div w:id="2008483694">
          <w:marLeft w:val="0"/>
          <w:marRight w:val="0"/>
          <w:marTop w:val="0"/>
          <w:marBottom w:val="0"/>
          <w:divBdr>
            <w:top w:val="none" w:sz="0" w:space="0" w:color="auto"/>
            <w:left w:val="none" w:sz="0" w:space="0" w:color="auto"/>
            <w:bottom w:val="none" w:sz="0" w:space="0" w:color="auto"/>
            <w:right w:val="none" w:sz="0" w:space="0" w:color="auto"/>
          </w:divBdr>
          <w:divsChild>
            <w:div w:id="1692024656">
              <w:marLeft w:val="0"/>
              <w:marRight w:val="0"/>
              <w:marTop w:val="0"/>
              <w:marBottom w:val="0"/>
              <w:divBdr>
                <w:top w:val="none" w:sz="0" w:space="0" w:color="auto"/>
                <w:left w:val="none" w:sz="0" w:space="0" w:color="auto"/>
                <w:bottom w:val="none" w:sz="0" w:space="0" w:color="auto"/>
                <w:right w:val="none" w:sz="0" w:space="0" w:color="auto"/>
              </w:divBdr>
            </w:div>
          </w:divsChild>
        </w:div>
        <w:div w:id="412316832">
          <w:marLeft w:val="0"/>
          <w:marRight w:val="0"/>
          <w:marTop w:val="0"/>
          <w:marBottom w:val="0"/>
          <w:divBdr>
            <w:top w:val="none" w:sz="0" w:space="0" w:color="auto"/>
            <w:left w:val="none" w:sz="0" w:space="0" w:color="auto"/>
            <w:bottom w:val="none" w:sz="0" w:space="0" w:color="auto"/>
            <w:right w:val="none" w:sz="0" w:space="0" w:color="auto"/>
          </w:divBdr>
        </w:div>
        <w:div w:id="1413165566">
          <w:marLeft w:val="0"/>
          <w:marRight w:val="0"/>
          <w:marTop w:val="0"/>
          <w:marBottom w:val="0"/>
          <w:divBdr>
            <w:top w:val="none" w:sz="0" w:space="0" w:color="auto"/>
            <w:left w:val="none" w:sz="0" w:space="0" w:color="auto"/>
            <w:bottom w:val="none" w:sz="0" w:space="0" w:color="auto"/>
            <w:right w:val="none" w:sz="0" w:space="0" w:color="auto"/>
          </w:divBdr>
          <w:divsChild>
            <w:div w:id="1403257068">
              <w:marLeft w:val="0"/>
              <w:marRight w:val="0"/>
              <w:marTop w:val="0"/>
              <w:marBottom w:val="0"/>
              <w:divBdr>
                <w:top w:val="none" w:sz="0" w:space="0" w:color="auto"/>
                <w:left w:val="none" w:sz="0" w:space="0" w:color="auto"/>
                <w:bottom w:val="none" w:sz="0" w:space="0" w:color="auto"/>
                <w:right w:val="none" w:sz="0" w:space="0" w:color="auto"/>
              </w:divBdr>
            </w:div>
          </w:divsChild>
        </w:div>
        <w:div w:id="1527593521">
          <w:marLeft w:val="0"/>
          <w:marRight w:val="0"/>
          <w:marTop w:val="300"/>
          <w:marBottom w:val="0"/>
          <w:divBdr>
            <w:top w:val="none" w:sz="0" w:space="0" w:color="auto"/>
            <w:left w:val="none" w:sz="0" w:space="0" w:color="auto"/>
            <w:bottom w:val="none" w:sz="0" w:space="0" w:color="auto"/>
            <w:right w:val="none" w:sz="0" w:space="0" w:color="auto"/>
          </w:divBdr>
          <w:divsChild>
            <w:div w:id="913514764">
              <w:marLeft w:val="0"/>
              <w:marRight w:val="0"/>
              <w:marTop w:val="0"/>
              <w:marBottom w:val="0"/>
              <w:divBdr>
                <w:top w:val="none" w:sz="0" w:space="0" w:color="auto"/>
                <w:left w:val="none" w:sz="0" w:space="0" w:color="auto"/>
                <w:bottom w:val="none" w:sz="0" w:space="0" w:color="auto"/>
                <w:right w:val="none" w:sz="0" w:space="0" w:color="auto"/>
              </w:divBdr>
              <w:divsChild>
                <w:div w:id="197023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427830">
          <w:marLeft w:val="0"/>
          <w:marRight w:val="0"/>
          <w:marTop w:val="300"/>
          <w:marBottom w:val="0"/>
          <w:divBdr>
            <w:top w:val="none" w:sz="0" w:space="0" w:color="auto"/>
            <w:left w:val="none" w:sz="0" w:space="0" w:color="auto"/>
            <w:bottom w:val="none" w:sz="0" w:space="0" w:color="auto"/>
            <w:right w:val="none" w:sz="0" w:space="0" w:color="auto"/>
          </w:divBdr>
          <w:divsChild>
            <w:div w:id="1260412770">
              <w:marLeft w:val="0"/>
              <w:marRight w:val="0"/>
              <w:marTop w:val="0"/>
              <w:marBottom w:val="0"/>
              <w:divBdr>
                <w:top w:val="none" w:sz="0" w:space="0" w:color="auto"/>
                <w:left w:val="none" w:sz="0" w:space="0" w:color="auto"/>
                <w:bottom w:val="none" w:sz="0" w:space="0" w:color="auto"/>
                <w:right w:val="none" w:sz="0" w:space="0" w:color="auto"/>
              </w:divBdr>
              <w:divsChild>
                <w:div w:id="33823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81227">
          <w:marLeft w:val="0"/>
          <w:marRight w:val="0"/>
          <w:marTop w:val="300"/>
          <w:marBottom w:val="0"/>
          <w:divBdr>
            <w:top w:val="none" w:sz="0" w:space="0" w:color="auto"/>
            <w:left w:val="none" w:sz="0" w:space="0" w:color="auto"/>
            <w:bottom w:val="none" w:sz="0" w:space="0" w:color="auto"/>
            <w:right w:val="none" w:sz="0" w:space="0" w:color="auto"/>
          </w:divBdr>
          <w:divsChild>
            <w:div w:id="1719166095">
              <w:marLeft w:val="0"/>
              <w:marRight w:val="0"/>
              <w:marTop w:val="0"/>
              <w:marBottom w:val="0"/>
              <w:divBdr>
                <w:top w:val="none" w:sz="0" w:space="0" w:color="auto"/>
                <w:left w:val="none" w:sz="0" w:space="0" w:color="auto"/>
                <w:bottom w:val="none" w:sz="0" w:space="0" w:color="auto"/>
                <w:right w:val="none" w:sz="0" w:space="0" w:color="auto"/>
              </w:divBdr>
              <w:divsChild>
                <w:div w:id="1432819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450240">
          <w:marLeft w:val="0"/>
          <w:marRight w:val="0"/>
          <w:marTop w:val="300"/>
          <w:marBottom w:val="0"/>
          <w:divBdr>
            <w:top w:val="none" w:sz="0" w:space="0" w:color="auto"/>
            <w:left w:val="none" w:sz="0" w:space="0" w:color="auto"/>
            <w:bottom w:val="none" w:sz="0" w:space="0" w:color="auto"/>
            <w:right w:val="none" w:sz="0" w:space="0" w:color="auto"/>
          </w:divBdr>
          <w:divsChild>
            <w:div w:id="1376082795">
              <w:marLeft w:val="0"/>
              <w:marRight w:val="0"/>
              <w:marTop w:val="0"/>
              <w:marBottom w:val="0"/>
              <w:divBdr>
                <w:top w:val="none" w:sz="0" w:space="0" w:color="auto"/>
                <w:left w:val="none" w:sz="0" w:space="0" w:color="auto"/>
                <w:bottom w:val="none" w:sz="0" w:space="0" w:color="auto"/>
                <w:right w:val="none" w:sz="0" w:space="0" w:color="auto"/>
              </w:divBdr>
              <w:divsChild>
                <w:div w:id="1269778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1321135">
      <w:bodyDiv w:val="1"/>
      <w:marLeft w:val="0"/>
      <w:marRight w:val="0"/>
      <w:marTop w:val="0"/>
      <w:marBottom w:val="0"/>
      <w:divBdr>
        <w:top w:val="none" w:sz="0" w:space="0" w:color="auto"/>
        <w:left w:val="none" w:sz="0" w:space="0" w:color="auto"/>
        <w:bottom w:val="none" w:sz="0" w:space="0" w:color="auto"/>
        <w:right w:val="none" w:sz="0" w:space="0" w:color="auto"/>
      </w:divBdr>
    </w:div>
    <w:div w:id="1381513231">
      <w:bodyDiv w:val="1"/>
      <w:marLeft w:val="0"/>
      <w:marRight w:val="0"/>
      <w:marTop w:val="0"/>
      <w:marBottom w:val="0"/>
      <w:divBdr>
        <w:top w:val="none" w:sz="0" w:space="0" w:color="auto"/>
        <w:left w:val="none" w:sz="0" w:space="0" w:color="auto"/>
        <w:bottom w:val="none" w:sz="0" w:space="0" w:color="auto"/>
        <w:right w:val="none" w:sz="0" w:space="0" w:color="auto"/>
      </w:divBdr>
    </w:div>
    <w:div w:id="1383485601">
      <w:bodyDiv w:val="1"/>
      <w:marLeft w:val="0"/>
      <w:marRight w:val="0"/>
      <w:marTop w:val="0"/>
      <w:marBottom w:val="0"/>
      <w:divBdr>
        <w:top w:val="none" w:sz="0" w:space="0" w:color="auto"/>
        <w:left w:val="none" w:sz="0" w:space="0" w:color="auto"/>
        <w:bottom w:val="none" w:sz="0" w:space="0" w:color="auto"/>
        <w:right w:val="none" w:sz="0" w:space="0" w:color="auto"/>
      </w:divBdr>
      <w:divsChild>
        <w:div w:id="860558264">
          <w:marLeft w:val="0"/>
          <w:marRight w:val="0"/>
          <w:marTop w:val="0"/>
          <w:marBottom w:val="0"/>
          <w:divBdr>
            <w:top w:val="none" w:sz="0" w:space="0" w:color="auto"/>
            <w:left w:val="none" w:sz="0" w:space="0" w:color="auto"/>
            <w:bottom w:val="none" w:sz="0" w:space="0" w:color="auto"/>
            <w:right w:val="none" w:sz="0" w:space="0" w:color="auto"/>
          </w:divBdr>
        </w:div>
        <w:div w:id="961426567">
          <w:marLeft w:val="0"/>
          <w:marRight w:val="0"/>
          <w:marTop w:val="0"/>
          <w:marBottom w:val="0"/>
          <w:divBdr>
            <w:top w:val="none" w:sz="0" w:space="0" w:color="auto"/>
            <w:left w:val="none" w:sz="0" w:space="0" w:color="auto"/>
            <w:bottom w:val="none" w:sz="0" w:space="0" w:color="auto"/>
            <w:right w:val="none" w:sz="0" w:space="0" w:color="auto"/>
          </w:divBdr>
          <w:divsChild>
            <w:div w:id="166675459">
              <w:marLeft w:val="0"/>
              <w:marRight w:val="0"/>
              <w:marTop w:val="0"/>
              <w:marBottom w:val="0"/>
              <w:divBdr>
                <w:top w:val="none" w:sz="0" w:space="0" w:color="auto"/>
                <w:left w:val="none" w:sz="0" w:space="0" w:color="auto"/>
                <w:bottom w:val="none" w:sz="0" w:space="0" w:color="auto"/>
                <w:right w:val="none" w:sz="0" w:space="0" w:color="auto"/>
              </w:divBdr>
            </w:div>
          </w:divsChild>
        </w:div>
        <w:div w:id="1034766473">
          <w:marLeft w:val="0"/>
          <w:marRight w:val="0"/>
          <w:marTop w:val="0"/>
          <w:marBottom w:val="0"/>
          <w:divBdr>
            <w:top w:val="none" w:sz="0" w:space="0" w:color="auto"/>
            <w:left w:val="none" w:sz="0" w:space="0" w:color="auto"/>
            <w:bottom w:val="none" w:sz="0" w:space="0" w:color="auto"/>
            <w:right w:val="none" w:sz="0" w:space="0" w:color="auto"/>
          </w:divBdr>
        </w:div>
        <w:div w:id="276759840">
          <w:marLeft w:val="0"/>
          <w:marRight w:val="0"/>
          <w:marTop w:val="0"/>
          <w:marBottom w:val="0"/>
          <w:divBdr>
            <w:top w:val="none" w:sz="0" w:space="0" w:color="auto"/>
            <w:left w:val="none" w:sz="0" w:space="0" w:color="auto"/>
            <w:bottom w:val="none" w:sz="0" w:space="0" w:color="auto"/>
            <w:right w:val="none" w:sz="0" w:space="0" w:color="auto"/>
          </w:divBdr>
          <w:divsChild>
            <w:div w:id="1375421352">
              <w:marLeft w:val="0"/>
              <w:marRight w:val="0"/>
              <w:marTop w:val="0"/>
              <w:marBottom w:val="0"/>
              <w:divBdr>
                <w:top w:val="none" w:sz="0" w:space="0" w:color="auto"/>
                <w:left w:val="none" w:sz="0" w:space="0" w:color="auto"/>
                <w:bottom w:val="none" w:sz="0" w:space="0" w:color="auto"/>
                <w:right w:val="none" w:sz="0" w:space="0" w:color="auto"/>
              </w:divBdr>
            </w:div>
          </w:divsChild>
        </w:div>
        <w:div w:id="642809352">
          <w:marLeft w:val="0"/>
          <w:marRight w:val="0"/>
          <w:marTop w:val="0"/>
          <w:marBottom w:val="0"/>
          <w:divBdr>
            <w:top w:val="none" w:sz="0" w:space="0" w:color="auto"/>
            <w:left w:val="none" w:sz="0" w:space="0" w:color="auto"/>
            <w:bottom w:val="none" w:sz="0" w:space="0" w:color="auto"/>
            <w:right w:val="none" w:sz="0" w:space="0" w:color="auto"/>
          </w:divBdr>
        </w:div>
        <w:div w:id="1478523764">
          <w:marLeft w:val="0"/>
          <w:marRight w:val="0"/>
          <w:marTop w:val="0"/>
          <w:marBottom w:val="0"/>
          <w:divBdr>
            <w:top w:val="none" w:sz="0" w:space="0" w:color="auto"/>
            <w:left w:val="none" w:sz="0" w:space="0" w:color="auto"/>
            <w:bottom w:val="none" w:sz="0" w:space="0" w:color="auto"/>
            <w:right w:val="none" w:sz="0" w:space="0" w:color="auto"/>
          </w:divBdr>
          <w:divsChild>
            <w:div w:id="470560613">
              <w:marLeft w:val="0"/>
              <w:marRight w:val="0"/>
              <w:marTop w:val="0"/>
              <w:marBottom w:val="0"/>
              <w:divBdr>
                <w:top w:val="none" w:sz="0" w:space="0" w:color="auto"/>
                <w:left w:val="none" w:sz="0" w:space="0" w:color="auto"/>
                <w:bottom w:val="none" w:sz="0" w:space="0" w:color="auto"/>
                <w:right w:val="none" w:sz="0" w:space="0" w:color="auto"/>
              </w:divBdr>
            </w:div>
          </w:divsChild>
        </w:div>
        <w:div w:id="942150851">
          <w:marLeft w:val="0"/>
          <w:marRight w:val="0"/>
          <w:marTop w:val="0"/>
          <w:marBottom w:val="0"/>
          <w:divBdr>
            <w:top w:val="none" w:sz="0" w:space="0" w:color="auto"/>
            <w:left w:val="none" w:sz="0" w:space="0" w:color="auto"/>
            <w:bottom w:val="none" w:sz="0" w:space="0" w:color="auto"/>
            <w:right w:val="none" w:sz="0" w:space="0" w:color="auto"/>
          </w:divBdr>
        </w:div>
        <w:div w:id="1170949013">
          <w:marLeft w:val="0"/>
          <w:marRight w:val="0"/>
          <w:marTop w:val="0"/>
          <w:marBottom w:val="0"/>
          <w:divBdr>
            <w:top w:val="none" w:sz="0" w:space="0" w:color="auto"/>
            <w:left w:val="none" w:sz="0" w:space="0" w:color="auto"/>
            <w:bottom w:val="none" w:sz="0" w:space="0" w:color="auto"/>
            <w:right w:val="none" w:sz="0" w:space="0" w:color="auto"/>
          </w:divBdr>
          <w:divsChild>
            <w:div w:id="2021470240">
              <w:marLeft w:val="0"/>
              <w:marRight w:val="0"/>
              <w:marTop w:val="0"/>
              <w:marBottom w:val="0"/>
              <w:divBdr>
                <w:top w:val="none" w:sz="0" w:space="0" w:color="auto"/>
                <w:left w:val="none" w:sz="0" w:space="0" w:color="auto"/>
                <w:bottom w:val="none" w:sz="0" w:space="0" w:color="auto"/>
                <w:right w:val="none" w:sz="0" w:space="0" w:color="auto"/>
              </w:divBdr>
            </w:div>
          </w:divsChild>
        </w:div>
        <w:div w:id="948708446">
          <w:marLeft w:val="0"/>
          <w:marRight w:val="0"/>
          <w:marTop w:val="0"/>
          <w:marBottom w:val="0"/>
          <w:divBdr>
            <w:top w:val="none" w:sz="0" w:space="0" w:color="auto"/>
            <w:left w:val="none" w:sz="0" w:space="0" w:color="auto"/>
            <w:bottom w:val="none" w:sz="0" w:space="0" w:color="auto"/>
            <w:right w:val="none" w:sz="0" w:space="0" w:color="auto"/>
          </w:divBdr>
        </w:div>
        <w:div w:id="1998461308">
          <w:marLeft w:val="0"/>
          <w:marRight w:val="0"/>
          <w:marTop w:val="0"/>
          <w:marBottom w:val="0"/>
          <w:divBdr>
            <w:top w:val="none" w:sz="0" w:space="0" w:color="auto"/>
            <w:left w:val="none" w:sz="0" w:space="0" w:color="auto"/>
            <w:bottom w:val="none" w:sz="0" w:space="0" w:color="auto"/>
            <w:right w:val="none" w:sz="0" w:space="0" w:color="auto"/>
          </w:divBdr>
          <w:divsChild>
            <w:div w:id="1087850060">
              <w:marLeft w:val="0"/>
              <w:marRight w:val="0"/>
              <w:marTop w:val="0"/>
              <w:marBottom w:val="0"/>
              <w:divBdr>
                <w:top w:val="none" w:sz="0" w:space="0" w:color="auto"/>
                <w:left w:val="none" w:sz="0" w:space="0" w:color="auto"/>
                <w:bottom w:val="none" w:sz="0" w:space="0" w:color="auto"/>
                <w:right w:val="none" w:sz="0" w:space="0" w:color="auto"/>
              </w:divBdr>
            </w:div>
          </w:divsChild>
        </w:div>
        <w:div w:id="863175185">
          <w:marLeft w:val="0"/>
          <w:marRight w:val="0"/>
          <w:marTop w:val="0"/>
          <w:marBottom w:val="0"/>
          <w:divBdr>
            <w:top w:val="none" w:sz="0" w:space="0" w:color="auto"/>
            <w:left w:val="none" w:sz="0" w:space="0" w:color="auto"/>
            <w:bottom w:val="none" w:sz="0" w:space="0" w:color="auto"/>
            <w:right w:val="none" w:sz="0" w:space="0" w:color="auto"/>
          </w:divBdr>
        </w:div>
        <w:div w:id="1919167583">
          <w:marLeft w:val="0"/>
          <w:marRight w:val="0"/>
          <w:marTop w:val="0"/>
          <w:marBottom w:val="0"/>
          <w:divBdr>
            <w:top w:val="none" w:sz="0" w:space="0" w:color="auto"/>
            <w:left w:val="none" w:sz="0" w:space="0" w:color="auto"/>
            <w:bottom w:val="none" w:sz="0" w:space="0" w:color="auto"/>
            <w:right w:val="none" w:sz="0" w:space="0" w:color="auto"/>
          </w:divBdr>
          <w:divsChild>
            <w:div w:id="1006517018">
              <w:marLeft w:val="0"/>
              <w:marRight w:val="0"/>
              <w:marTop w:val="0"/>
              <w:marBottom w:val="0"/>
              <w:divBdr>
                <w:top w:val="none" w:sz="0" w:space="0" w:color="auto"/>
                <w:left w:val="none" w:sz="0" w:space="0" w:color="auto"/>
                <w:bottom w:val="none" w:sz="0" w:space="0" w:color="auto"/>
                <w:right w:val="none" w:sz="0" w:space="0" w:color="auto"/>
              </w:divBdr>
            </w:div>
          </w:divsChild>
        </w:div>
        <w:div w:id="1299646781">
          <w:marLeft w:val="0"/>
          <w:marRight w:val="0"/>
          <w:marTop w:val="0"/>
          <w:marBottom w:val="0"/>
          <w:divBdr>
            <w:top w:val="none" w:sz="0" w:space="0" w:color="auto"/>
            <w:left w:val="none" w:sz="0" w:space="0" w:color="auto"/>
            <w:bottom w:val="none" w:sz="0" w:space="0" w:color="auto"/>
            <w:right w:val="none" w:sz="0" w:space="0" w:color="auto"/>
          </w:divBdr>
        </w:div>
        <w:div w:id="542837783">
          <w:marLeft w:val="0"/>
          <w:marRight w:val="0"/>
          <w:marTop w:val="0"/>
          <w:marBottom w:val="0"/>
          <w:divBdr>
            <w:top w:val="none" w:sz="0" w:space="0" w:color="auto"/>
            <w:left w:val="none" w:sz="0" w:space="0" w:color="auto"/>
            <w:bottom w:val="none" w:sz="0" w:space="0" w:color="auto"/>
            <w:right w:val="none" w:sz="0" w:space="0" w:color="auto"/>
          </w:divBdr>
          <w:divsChild>
            <w:div w:id="1705710160">
              <w:marLeft w:val="0"/>
              <w:marRight w:val="0"/>
              <w:marTop w:val="0"/>
              <w:marBottom w:val="0"/>
              <w:divBdr>
                <w:top w:val="none" w:sz="0" w:space="0" w:color="auto"/>
                <w:left w:val="none" w:sz="0" w:space="0" w:color="auto"/>
                <w:bottom w:val="none" w:sz="0" w:space="0" w:color="auto"/>
                <w:right w:val="none" w:sz="0" w:space="0" w:color="auto"/>
              </w:divBdr>
            </w:div>
          </w:divsChild>
        </w:div>
        <w:div w:id="1656838994">
          <w:marLeft w:val="0"/>
          <w:marRight w:val="0"/>
          <w:marTop w:val="300"/>
          <w:marBottom w:val="0"/>
          <w:divBdr>
            <w:top w:val="none" w:sz="0" w:space="0" w:color="auto"/>
            <w:left w:val="none" w:sz="0" w:space="0" w:color="auto"/>
            <w:bottom w:val="none" w:sz="0" w:space="0" w:color="auto"/>
            <w:right w:val="none" w:sz="0" w:space="0" w:color="auto"/>
          </w:divBdr>
          <w:divsChild>
            <w:div w:id="1362975990">
              <w:marLeft w:val="0"/>
              <w:marRight w:val="0"/>
              <w:marTop w:val="0"/>
              <w:marBottom w:val="0"/>
              <w:divBdr>
                <w:top w:val="none" w:sz="0" w:space="0" w:color="auto"/>
                <w:left w:val="none" w:sz="0" w:space="0" w:color="auto"/>
                <w:bottom w:val="none" w:sz="0" w:space="0" w:color="auto"/>
                <w:right w:val="none" w:sz="0" w:space="0" w:color="auto"/>
              </w:divBdr>
              <w:divsChild>
                <w:div w:id="144155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937500">
          <w:marLeft w:val="0"/>
          <w:marRight w:val="0"/>
          <w:marTop w:val="300"/>
          <w:marBottom w:val="0"/>
          <w:divBdr>
            <w:top w:val="none" w:sz="0" w:space="0" w:color="auto"/>
            <w:left w:val="none" w:sz="0" w:space="0" w:color="auto"/>
            <w:bottom w:val="none" w:sz="0" w:space="0" w:color="auto"/>
            <w:right w:val="none" w:sz="0" w:space="0" w:color="auto"/>
          </w:divBdr>
          <w:divsChild>
            <w:div w:id="2127774563">
              <w:marLeft w:val="0"/>
              <w:marRight w:val="0"/>
              <w:marTop w:val="0"/>
              <w:marBottom w:val="0"/>
              <w:divBdr>
                <w:top w:val="none" w:sz="0" w:space="0" w:color="auto"/>
                <w:left w:val="none" w:sz="0" w:space="0" w:color="auto"/>
                <w:bottom w:val="none" w:sz="0" w:space="0" w:color="auto"/>
                <w:right w:val="none" w:sz="0" w:space="0" w:color="auto"/>
              </w:divBdr>
              <w:divsChild>
                <w:div w:id="2036928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672432">
          <w:marLeft w:val="0"/>
          <w:marRight w:val="0"/>
          <w:marTop w:val="300"/>
          <w:marBottom w:val="0"/>
          <w:divBdr>
            <w:top w:val="none" w:sz="0" w:space="0" w:color="auto"/>
            <w:left w:val="none" w:sz="0" w:space="0" w:color="auto"/>
            <w:bottom w:val="none" w:sz="0" w:space="0" w:color="auto"/>
            <w:right w:val="none" w:sz="0" w:space="0" w:color="auto"/>
          </w:divBdr>
          <w:divsChild>
            <w:div w:id="856189657">
              <w:marLeft w:val="0"/>
              <w:marRight w:val="0"/>
              <w:marTop w:val="0"/>
              <w:marBottom w:val="0"/>
              <w:divBdr>
                <w:top w:val="none" w:sz="0" w:space="0" w:color="auto"/>
                <w:left w:val="none" w:sz="0" w:space="0" w:color="auto"/>
                <w:bottom w:val="none" w:sz="0" w:space="0" w:color="auto"/>
                <w:right w:val="none" w:sz="0" w:space="0" w:color="auto"/>
              </w:divBdr>
              <w:divsChild>
                <w:div w:id="129310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284976">
          <w:marLeft w:val="0"/>
          <w:marRight w:val="0"/>
          <w:marTop w:val="300"/>
          <w:marBottom w:val="0"/>
          <w:divBdr>
            <w:top w:val="none" w:sz="0" w:space="0" w:color="auto"/>
            <w:left w:val="none" w:sz="0" w:space="0" w:color="auto"/>
            <w:bottom w:val="none" w:sz="0" w:space="0" w:color="auto"/>
            <w:right w:val="none" w:sz="0" w:space="0" w:color="auto"/>
          </w:divBdr>
          <w:divsChild>
            <w:div w:id="1178891250">
              <w:marLeft w:val="0"/>
              <w:marRight w:val="0"/>
              <w:marTop w:val="0"/>
              <w:marBottom w:val="0"/>
              <w:divBdr>
                <w:top w:val="none" w:sz="0" w:space="0" w:color="auto"/>
                <w:left w:val="none" w:sz="0" w:space="0" w:color="auto"/>
                <w:bottom w:val="none" w:sz="0" w:space="0" w:color="auto"/>
                <w:right w:val="none" w:sz="0" w:space="0" w:color="auto"/>
              </w:divBdr>
              <w:divsChild>
                <w:div w:id="1845628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3795102">
      <w:bodyDiv w:val="1"/>
      <w:marLeft w:val="0"/>
      <w:marRight w:val="0"/>
      <w:marTop w:val="0"/>
      <w:marBottom w:val="0"/>
      <w:divBdr>
        <w:top w:val="none" w:sz="0" w:space="0" w:color="auto"/>
        <w:left w:val="none" w:sz="0" w:space="0" w:color="auto"/>
        <w:bottom w:val="none" w:sz="0" w:space="0" w:color="auto"/>
        <w:right w:val="none" w:sz="0" w:space="0" w:color="auto"/>
      </w:divBdr>
    </w:div>
    <w:div w:id="1384063808">
      <w:bodyDiv w:val="1"/>
      <w:marLeft w:val="0"/>
      <w:marRight w:val="0"/>
      <w:marTop w:val="0"/>
      <w:marBottom w:val="0"/>
      <w:divBdr>
        <w:top w:val="none" w:sz="0" w:space="0" w:color="auto"/>
        <w:left w:val="none" w:sz="0" w:space="0" w:color="auto"/>
        <w:bottom w:val="none" w:sz="0" w:space="0" w:color="auto"/>
        <w:right w:val="none" w:sz="0" w:space="0" w:color="auto"/>
      </w:divBdr>
    </w:div>
    <w:div w:id="1384252478">
      <w:bodyDiv w:val="1"/>
      <w:marLeft w:val="0"/>
      <w:marRight w:val="0"/>
      <w:marTop w:val="0"/>
      <w:marBottom w:val="0"/>
      <w:divBdr>
        <w:top w:val="none" w:sz="0" w:space="0" w:color="auto"/>
        <w:left w:val="none" w:sz="0" w:space="0" w:color="auto"/>
        <w:bottom w:val="none" w:sz="0" w:space="0" w:color="auto"/>
        <w:right w:val="none" w:sz="0" w:space="0" w:color="auto"/>
      </w:divBdr>
    </w:div>
    <w:div w:id="1384403394">
      <w:bodyDiv w:val="1"/>
      <w:marLeft w:val="0"/>
      <w:marRight w:val="0"/>
      <w:marTop w:val="0"/>
      <w:marBottom w:val="0"/>
      <w:divBdr>
        <w:top w:val="none" w:sz="0" w:space="0" w:color="auto"/>
        <w:left w:val="none" w:sz="0" w:space="0" w:color="auto"/>
        <w:bottom w:val="none" w:sz="0" w:space="0" w:color="auto"/>
        <w:right w:val="none" w:sz="0" w:space="0" w:color="auto"/>
      </w:divBdr>
    </w:div>
    <w:div w:id="1385325199">
      <w:bodyDiv w:val="1"/>
      <w:marLeft w:val="0"/>
      <w:marRight w:val="0"/>
      <w:marTop w:val="0"/>
      <w:marBottom w:val="0"/>
      <w:divBdr>
        <w:top w:val="none" w:sz="0" w:space="0" w:color="auto"/>
        <w:left w:val="none" w:sz="0" w:space="0" w:color="auto"/>
        <w:bottom w:val="none" w:sz="0" w:space="0" w:color="auto"/>
        <w:right w:val="none" w:sz="0" w:space="0" w:color="auto"/>
      </w:divBdr>
    </w:div>
    <w:div w:id="1385986689">
      <w:bodyDiv w:val="1"/>
      <w:marLeft w:val="0"/>
      <w:marRight w:val="0"/>
      <w:marTop w:val="0"/>
      <w:marBottom w:val="0"/>
      <w:divBdr>
        <w:top w:val="none" w:sz="0" w:space="0" w:color="auto"/>
        <w:left w:val="none" w:sz="0" w:space="0" w:color="auto"/>
        <w:bottom w:val="none" w:sz="0" w:space="0" w:color="auto"/>
        <w:right w:val="none" w:sz="0" w:space="0" w:color="auto"/>
      </w:divBdr>
    </w:div>
    <w:div w:id="1386097963">
      <w:bodyDiv w:val="1"/>
      <w:marLeft w:val="0"/>
      <w:marRight w:val="0"/>
      <w:marTop w:val="0"/>
      <w:marBottom w:val="0"/>
      <w:divBdr>
        <w:top w:val="none" w:sz="0" w:space="0" w:color="auto"/>
        <w:left w:val="none" w:sz="0" w:space="0" w:color="auto"/>
        <w:bottom w:val="none" w:sz="0" w:space="0" w:color="auto"/>
        <w:right w:val="none" w:sz="0" w:space="0" w:color="auto"/>
      </w:divBdr>
      <w:divsChild>
        <w:div w:id="1040323798">
          <w:marLeft w:val="0"/>
          <w:marRight w:val="0"/>
          <w:marTop w:val="0"/>
          <w:marBottom w:val="0"/>
          <w:divBdr>
            <w:top w:val="none" w:sz="0" w:space="0" w:color="auto"/>
            <w:left w:val="none" w:sz="0" w:space="0" w:color="auto"/>
            <w:bottom w:val="none" w:sz="0" w:space="0" w:color="auto"/>
            <w:right w:val="none" w:sz="0" w:space="0" w:color="auto"/>
          </w:divBdr>
        </w:div>
        <w:div w:id="1318337524">
          <w:marLeft w:val="0"/>
          <w:marRight w:val="0"/>
          <w:marTop w:val="0"/>
          <w:marBottom w:val="0"/>
          <w:divBdr>
            <w:top w:val="none" w:sz="0" w:space="0" w:color="auto"/>
            <w:left w:val="none" w:sz="0" w:space="0" w:color="auto"/>
            <w:bottom w:val="none" w:sz="0" w:space="0" w:color="auto"/>
            <w:right w:val="none" w:sz="0" w:space="0" w:color="auto"/>
          </w:divBdr>
          <w:divsChild>
            <w:div w:id="1525317486">
              <w:marLeft w:val="0"/>
              <w:marRight w:val="0"/>
              <w:marTop w:val="0"/>
              <w:marBottom w:val="0"/>
              <w:divBdr>
                <w:top w:val="none" w:sz="0" w:space="0" w:color="auto"/>
                <w:left w:val="none" w:sz="0" w:space="0" w:color="auto"/>
                <w:bottom w:val="none" w:sz="0" w:space="0" w:color="auto"/>
                <w:right w:val="none" w:sz="0" w:space="0" w:color="auto"/>
              </w:divBdr>
            </w:div>
          </w:divsChild>
        </w:div>
        <w:div w:id="326595488">
          <w:marLeft w:val="0"/>
          <w:marRight w:val="0"/>
          <w:marTop w:val="0"/>
          <w:marBottom w:val="0"/>
          <w:divBdr>
            <w:top w:val="none" w:sz="0" w:space="0" w:color="auto"/>
            <w:left w:val="none" w:sz="0" w:space="0" w:color="auto"/>
            <w:bottom w:val="none" w:sz="0" w:space="0" w:color="auto"/>
            <w:right w:val="none" w:sz="0" w:space="0" w:color="auto"/>
          </w:divBdr>
        </w:div>
        <w:div w:id="889417978">
          <w:marLeft w:val="0"/>
          <w:marRight w:val="0"/>
          <w:marTop w:val="0"/>
          <w:marBottom w:val="0"/>
          <w:divBdr>
            <w:top w:val="none" w:sz="0" w:space="0" w:color="auto"/>
            <w:left w:val="none" w:sz="0" w:space="0" w:color="auto"/>
            <w:bottom w:val="none" w:sz="0" w:space="0" w:color="auto"/>
            <w:right w:val="none" w:sz="0" w:space="0" w:color="auto"/>
          </w:divBdr>
          <w:divsChild>
            <w:div w:id="1581138716">
              <w:marLeft w:val="0"/>
              <w:marRight w:val="0"/>
              <w:marTop w:val="0"/>
              <w:marBottom w:val="0"/>
              <w:divBdr>
                <w:top w:val="none" w:sz="0" w:space="0" w:color="auto"/>
                <w:left w:val="none" w:sz="0" w:space="0" w:color="auto"/>
                <w:bottom w:val="none" w:sz="0" w:space="0" w:color="auto"/>
                <w:right w:val="none" w:sz="0" w:space="0" w:color="auto"/>
              </w:divBdr>
            </w:div>
          </w:divsChild>
        </w:div>
        <w:div w:id="1032874746">
          <w:marLeft w:val="0"/>
          <w:marRight w:val="0"/>
          <w:marTop w:val="0"/>
          <w:marBottom w:val="0"/>
          <w:divBdr>
            <w:top w:val="none" w:sz="0" w:space="0" w:color="auto"/>
            <w:left w:val="none" w:sz="0" w:space="0" w:color="auto"/>
            <w:bottom w:val="none" w:sz="0" w:space="0" w:color="auto"/>
            <w:right w:val="none" w:sz="0" w:space="0" w:color="auto"/>
          </w:divBdr>
        </w:div>
        <w:div w:id="800463601">
          <w:marLeft w:val="0"/>
          <w:marRight w:val="0"/>
          <w:marTop w:val="0"/>
          <w:marBottom w:val="0"/>
          <w:divBdr>
            <w:top w:val="none" w:sz="0" w:space="0" w:color="auto"/>
            <w:left w:val="none" w:sz="0" w:space="0" w:color="auto"/>
            <w:bottom w:val="none" w:sz="0" w:space="0" w:color="auto"/>
            <w:right w:val="none" w:sz="0" w:space="0" w:color="auto"/>
          </w:divBdr>
          <w:divsChild>
            <w:div w:id="605769371">
              <w:marLeft w:val="0"/>
              <w:marRight w:val="0"/>
              <w:marTop w:val="0"/>
              <w:marBottom w:val="0"/>
              <w:divBdr>
                <w:top w:val="none" w:sz="0" w:space="0" w:color="auto"/>
                <w:left w:val="none" w:sz="0" w:space="0" w:color="auto"/>
                <w:bottom w:val="none" w:sz="0" w:space="0" w:color="auto"/>
                <w:right w:val="none" w:sz="0" w:space="0" w:color="auto"/>
              </w:divBdr>
            </w:div>
          </w:divsChild>
        </w:div>
        <w:div w:id="222184237">
          <w:marLeft w:val="0"/>
          <w:marRight w:val="0"/>
          <w:marTop w:val="0"/>
          <w:marBottom w:val="0"/>
          <w:divBdr>
            <w:top w:val="none" w:sz="0" w:space="0" w:color="auto"/>
            <w:left w:val="none" w:sz="0" w:space="0" w:color="auto"/>
            <w:bottom w:val="none" w:sz="0" w:space="0" w:color="auto"/>
            <w:right w:val="none" w:sz="0" w:space="0" w:color="auto"/>
          </w:divBdr>
        </w:div>
        <w:div w:id="1179155150">
          <w:marLeft w:val="0"/>
          <w:marRight w:val="0"/>
          <w:marTop w:val="0"/>
          <w:marBottom w:val="0"/>
          <w:divBdr>
            <w:top w:val="none" w:sz="0" w:space="0" w:color="auto"/>
            <w:left w:val="none" w:sz="0" w:space="0" w:color="auto"/>
            <w:bottom w:val="none" w:sz="0" w:space="0" w:color="auto"/>
            <w:right w:val="none" w:sz="0" w:space="0" w:color="auto"/>
          </w:divBdr>
          <w:divsChild>
            <w:div w:id="1083456261">
              <w:marLeft w:val="0"/>
              <w:marRight w:val="0"/>
              <w:marTop w:val="0"/>
              <w:marBottom w:val="0"/>
              <w:divBdr>
                <w:top w:val="none" w:sz="0" w:space="0" w:color="auto"/>
                <w:left w:val="none" w:sz="0" w:space="0" w:color="auto"/>
                <w:bottom w:val="none" w:sz="0" w:space="0" w:color="auto"/>
                <w:right w:val="none" w:sz="0" w:space="0" w:color="auto"/>
              </w:divBdr>
            </w:div>
          </w:divsChild>
        </w:div>
        <w:div w:id="1704287062">
          <w:marLeft w:val="0"/>
          <w:marRight w:val="0"/>
          <w:marTop w:val="0"/>
          <w:marBottom w:val="0"/>
          <w:divBdr>
            <w:top w:val="none" w:sz="0" w:space="0" w:color="auto"/>
            <w:left w:val="none" w:sz="0" w:space="0" w:color="auto"/>
            <w:bottom w:val="none" w:sz="0" w:space="0" w:color="auto"/>
            <w:right w:val="none" w:sz="0" w:space="0" w:color="auto"/>
          </w:divBdr>
        </w:div>
        <w:div w:id="443767227">
          <w:marLeft w:val="0"/>
          <w:marRight w:val="0"/>
          <w:marTop w:val="0"/>
          <w:marBottom w:val="0"/>
          <w:divBdr>
            <w:top w:val="none" w:sz="0" w:space="0" w:color="auto"/>
            <w:left w:val="none" w:sz="0" w:space="0" w:color="auto"/>
            <w:bottom w:val="none" w:sz="0" w:space="0" w:color="auto"/>
            <w:right w:val="none" w:sz="0" w:space="0" w:color="auto"/>
          </w:divBdr>
          <w:divsChild>
            <w:div w:id="531764910">
              <w:marLeft w:val="0"/>
              <w:marRight w:val="0"/>
              <w:marTop w:val="0"/>
              <w:marBottom w:val="0"/>
              <w:divBdr>
                <w:top w:val="none" w:sz="0" w:space="0" w:color="auto"/>
                <w:left w:val="none" w:sz="0" w:space="0" w:color="auto"/>
                <w:bottom w:val="none" w:sz="0" w:space="0" w:color="auto"/>
                <w:right w:val="none" w:sz="0" w:space="0" w:color="auto"/>
              </w:divBdr>
            </w:div>
          </w:divsChild>
        </w:div>
        <w:div w:id="1828858960">
          <w:marLeft w:val="0"/>
          <w:marRight w:val="0"/>
          <w:marTop w:val="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sChild>
            <w:div w:id="412357086">
              <w:marLeft w:val="0"/>
              <w:marRight w:val="0"/>
              <w:marTop w:val="0"/>
              <w:marBottom w:val="0"/>
              <w:divBdr>
                <w:top w:val="none" w:sz="0" w:space="0" w:color="auto"/>
                <w:left w:val="none" w:sz="0" w:space="0" w:color="auto"/>
                <w:bottom w:val="none" w:sz="0" w:space="0" w:color="auto"/>
                <w:right w:val="none" w:sz="0" w:space="0" w:color="auto"/>
              </w:divBdr>
            </w:div>
          </w:divsChild>
        </w:div>
        <w:div w:id="994451426">
          <w:marLeft w:val="0"/>
          <w:marRight w:val="0"/>
          <w:marTop w:val="0"/>
          <w:marBottom w:val="0"/>
          <w:divBdr>
            <w:top w:val="none" w:sz="0" w:space="0" w:color="auto"/>
            <w:left w:val="none" w:sz="0" w:space="0" w:color="auto"/>
            <w:bottom w:val="none" w:sz="0" w:space="0" w:color="auto"/>
            <w:right w:val="none" w:sz="0" w:space="0" w:color="auto"/>
          </w:divBdr>
        </w:div>
        <w:div w:id="1540242407">
          <w:marLeft w:val="0"/>
          <w:marRight w:val="0"/>
          <w:marTop w:val="0"/>
          <w:marBottom w:val="0"/>
          <w:divBdr>
            <w:top w:val="none" w:sz="0" w:space="0" w:color="auto"/>
            <w:left w:val="none" w:sz="0" w:space="0" w:color="auto"/>
            <w:bottom w:val="none" w:sz="0" w:space="0" w:color="auto"/>
            <w:right w:val="none" w:sz="0" w:space="0" w:color="auto"/>
          </w:divBdr>
          <w:divsChild>
            <w:div w:id="747923245">
              <w:marLeft w:val="0"/>
              <w:marRight w:val="0"/>
              <w:marTop w:val="0"/>
              <w:marBottom w:val="0"/>
              <w:divBdr>
                <w:top w:val="none" w:sz="0" w:space="0" w:color="auto"/>
                <w:left w:val="none" w:sz="0" w:space="0" w:color="auto"/>
                <w:bottom w:val="none" w:sz="0" w:space="0" w:color="auto"/>
                <w:right w:val="none" w:sz="0" w:space="0" w:color="auto"/>
              </w:divBdr>
            </w:div>
          </w:divsChild>
        </w:div>
        <w:div w:id="547954562">
          <w:marLeft w:val="0"/>
          <w:marRight w:val="0"/>
          <w:marTop w:val="300"/>
          <w:marBottom w:val="0"/>
          <w:divBdr>
            <w:top w:val="none" w:sz="0" w:space="0" w:color="auto"/>
            <w:left w:val="none" w:sz="0" w:space="0" w:color="auto"/>
            <w:bottom w:val="none" w:sz="0" w:space="0" w:color="auto"/>
            <w:right w:val="none" w:sz="0" w:space="0" w:color="auto"/>
          </w:divBdr>
          <w:divsChild>
            <w:div w:id="1354920261">
              <w:marLeft w:val="0"/>
              <w:marRight w:val="0"/>
              <w:marTop w:val="0"/>
              <w:marBottom w:val="0"/>
              <w:divBdr>
                <w:top w:val="none" w:sz="0" w:space="0" w:color="auto"/>
                <w:left w:val="none" w:sz="0" w:space="0" w:color="auto"/>
                <w:bottom w:val="none" w:sz="0" w:space="0" w:color="auto"/>
                <w:right w:val="none" w:sz="0" w:space="0" w:color="auto"/>
              </w:divBdr>
              <w:divsChild>
                <w:div w:id="60858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709767">
          <w:marLeft w:val="0"/>
          <w:marRight w:val="0"/>
          <w:marTop w:val="300"/>
          <w:marBottom w:val="0"/>
          <w:divBdr>
            <w:top w:val="none" w:sz="0" w:space="0" w:color="auto"/>
            <w:left w:val="none" w:sz="0" w:space="0" w:color="auto"/>
            <w:bottom w:val="none" w:sz="0" w:space="0" w:color="auto"/>
            <w:right w:val="none" w:sz="0" w:space="0" w:color="auto"/>
          </w:divBdr>
          <w:divsChild>
            <w:div w:id="929704375">
              <w:marLeft w:val="0"/>
              <w:marRight w:val="0"/>
              <w:marTop w:val="0"/>
              <w:marBottom w:val="0"/>
              <w:divBdr>
                <w:top w:val="none" w:sz="0" w:space="0" w:color="auto"/>
                <w:left w:val="none" w:sz="0" w:space="0" w:color="auto"/>
                <w:bottom w:val="none" w:sz="0" w:space="0" w:color="auto"/>
                <w:right w:val="none" w:sz="0" w:space="0" w:color="auto"/>
              </w:divBdr>
              <w:divsChild>
                <w:div w:id="1319966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404495">
          <w:marLeft w:val="0"/>
          <w:marRight w:val="0"/>
          <w:marTop w:val="300"/>
          <w:marBottom w:val="0"/>
          <w:divBdr>
            <w:top w:val="none" w:sz="0" w:space="0" w:color="auto"/>
            <w:left w:val="none" w:sz="0" w:space="0" w:color="auto"/>
            <w:bottom w:val="none" w:sz="0" w:space="0" w:color="auto"/>
            <w:right w:val="none" w:sz="0" w:space="0" w:color="auto"/>
          </w:divBdr>
          <w:divsChild>
            <w:div w:id="560601452">
              <w:marLeft w:val="0"/>
              <w:marRight w:val="0"/>
              <w:marTop w:val="0"/>
              <w:marBottom w:val="0"/>
              <w:divBdr>
                <w:top w:val="none" w:sz="0" w:space="0" w:color="auto"/>
                <w:left w:val="none" w:sz="0" w:space="0" w:color="auto"/>
                <w:bottom w:val="none" w:sz="0" w:space="0" w:color="auto"/>
                <w:right w:val="none" w:sz="0" w:space="0" w:color="auto"/>
              </w:divBdr>
              <w:divsChild>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65913">
          <w:marLeft w:val="0"/>
          <w:marRight w:val="0"/>
          <w:marTop w:val="300"/>
          <w:marBottom w:val="0"/>
          <w:divBdr>
            <w:top w:val="none" w:sz="0" w:space="0" w:color="auto"/>
            <w:left w:val="none" w:sz="0" w:space="0" w:color="auto"/>
            <w:bottom w:val="none" w:sz="0" w:space="0" w:color="auto"/>
            <w:right w:val="none" w:sz="0" w:space="0" w:color="auto"/>
          </w:divBdr>
          <w:divsChild>
            <w:div w:id="200479572">
              <w:marLeft w:val="0"/>
              <w:marRight w:val="0"/>
              <w:marTop w:val="0"/>
              <w:marBottom w:val="0"/>
              <w:divBdr>
                <w:top w:val="none" w:sz="0" w:space="0" w:color="auto"/>
                <w:left w:val="none" w:sz="0" w:space="0" w:color="auto"/>
                <w:bottom w:val="none" w:sz="0" w:space="0" w:color="auto"/>
                <w:right w:val="none" w:sz="0" w:space="0" w:color="auto"/>
              </w:divBdr>
              <w:divsChild>
                <w:div w:id="472603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828716">
      <w:bodyDiv w:val="1"/>
      <w:marLeft w:val="0"/>
      <w:marRight w:val="0"/>
      <w:marTop w:val="0"/>
      <w:marBottom w:val="0"/>
      <w:divBdr>
        <w:top w:val="none" w:sz="0" w:space="0" w:color="auto"/>
        <w:left w:val="none" w:sz="0" w:space="0" w:color="auto"/>
        <w:bottom w:val="none" w:sz="0" w:space="0" w:color="auto"/>
        <w:right w:val="none" w:sz="0" w:space="0" w:color="auto"/>
      </w:divBdr>
    </w:div>
    <w:div w:id="1386835122">
      <w:bodyDiv w:val="1"/>
      <w:marLeft w:val="0"/>
      <w:marRight w:val="0"/>
      <w:marTop w:val="0"/>
      <w:marBottom w:val="0"/>
      <w:divBdr>
        <w:top w:val="none" w:sz="0" w:space="0" w:color="auto"/>
        <w:left w:val="none" w:sz="0" w:space="0" w:color="auto"/>
        <w:bottom w:val="none" w:sz="0" w:space="0" w:color="auto"/>
        <w:right w:val="none" w:sz="0" w:space="0" w:color="auto"/>
      </w:divBdr>
      <w:divsChild>
        <w:div w:id="1286303669">
          <w:marLeft w:val="0"/>
          <w:marRight w:val="0"/>
          <w:marTop w:val="0"/>
          <w:marBottom w:val="0"/>
          <w:divBdr>
            <w:top w:val="none" w:sz="0" w:space="0" w:color="auto"/>
            <w:left w:val="none" w:sz="0" w:space="0" w:color="auto"/>
            <w:bottom w:val="none" w:sz="0" w:space="0" w:color="auto"/>
            <w:right w:val="none" w:sz="0" w:space="0" w:color="auto"/>
          </w:divBdr>
        </w:div>
        <w:div w:id="368144760">
          <w:marLeft w:val="0"/>
          <w:marRight w:val="0"/>
          <w:marTop w:val="0"/>
          <w:marBottom w:val="0"/>
          <w:divBdr>
            <w:top w:val="none" w:sz="0" w:space="0" w:color="auto"/>
            <w:left w:val="none" w:sz="0" w:space="0" w:color="auto"/>
            <w:bottom w:val="none" w:sz="0" w:space="0" w:color="auto"/>
            <w:right w:val="none" w:sz="0" w:space="0" w:color="auto"/>
          </w:divBdr>
          <w:divsChild>
            <w:div w:id="216285352">
              <w:marLeft w:val="0"/>
              <w:marRight w:val="0"/>
              <w:marTop w:val="0"/>
              <w:marBottom w:val="0"/>
              <w:divBdr>
                <w:top w:val="none" w:sz="0" w:space="0" w:color="auto"/>
                <w:left w:val="none" w:sz="0" w:space="0" w:color="auto"/>
                <w:bottom w:val="none" w:sz="0" w:space="0" w:color="auto"/>
                <w:right w:val="none" w:sz="0" w:space="0" w:color="auto"/>
              </w:divBdr>
            </w:div>
          </w:divsChild>
        </w:div>
        <w:div w:id="651182157">
          <w:marLeft w:val="0"/>
          <w:marRight w:val="0"/>
          <w:marTop w:val="0"/>
          <w:marBottom w:val="0"/>
          <w:divBdr>
            <w:top w:val="none" w:sz="0" w:space="0" w:color="auto"/>
            <w:left w:val="none" w:sz="0" w:space="0" w:color="auto"/>
            <w:bottom w:val="none" w:sz="0" w:space="0" w:color="auto"/>
            <w:right w:val="none" w:sz="0" w:space="0" w:color="auto"/>
          </w:divBdr>
        </w:div>
        <w:div w:id="1210798973">
          <w:marLeft w:val="0"/>
          <w:marRight w:val="0"/>
          <w:marTop w:val="0"/>
          <w:marBottom w:val="0"/>
          <w:divBdr>
            <w:top w:val="none" w:sz="0" w:space="0" w:color="auto"/>
            <w:left w:val="none" w:sz="0" w:space="0" w:color="auto"/>
            <w:bottom w:val="none" w:sz="0" w:space="0" w:color="auto"/>
            <w:right w:val="none" w:sz="0" w:space="0" w:color="auto"/>
          </w:divBdr>
          <w:divsChild>
            <w:div w:id="1688867559">
              <w:marLeft w:val="0"/>
              <w:marRight w:val="0"/>
              <w:marTop w:val="0"/>
              <w:marBottom w:val="0"/>
              <w:divBdr>
                <w:top w:val="none" w:sz="0" w:space="0" w:color="auto"/>
                <w:left w:val="none" w:sz="0" w:space="0" w:color="auto"/>
                <w:bottom w:val="none" w:sz="0" w:space="0" w:color="auto"/>
                <w:right w:val="none" w:sz="0" w:space="0" w:color="auto"/>
              </w:divBdr>
            </w:div>
          </w:divsChild>
        </w:div>
        <w:div w:id="151526199">
          <w:marLeft w:val="0"/>
          <w:marRight w:val="0"/>
          <w:marTop w:val="0"/>
          <w:marBottom w:val="0"/>
          <w:divBdr>
            <w:top w:val="none" w:sz="0" w:space="0" w:color="auto"/>
            <w:left w:val="none" w:sz="0" w:space="0" w:color="auto"/>
            <w:bottom w:val="none" w:sz="0" w:space="0" w:color="auto"/>
            <w:right w:val="none" w:sz="0" w:space="0" w:color="auto"/>
          </w:divBdr>
        </w:div>
        <w:div w:id="754739977">
          <w:marLeft w:val="0"/>
          <w:marRight w:val="0"/>
          <w:marTop w:val="0"/>
          <w:marBottom w:val="0"/>
          <w:divBdr>
            <w:top w:val="none" w:sz="0" w:space="0" w:color="auto"/>
            <w:left w:val="none" w:sz="0" w:space="0" w:color="auto"/>
            <w:bottom w:val="none" w:sz="0" w:space="0" w:color="auto"/>
            <w:right w:val="none" w:sz="0" w:space="0" w:color="auto"/>
          </w:divBdr>
          <w:divsChild>
            <w:div w:id="651107044">
              <w:marLeft w:val="0"/>
              <w:marRight w:val="0"/>
              <w:marTop w:val="0"/>
              <w:marBottom w:val="0"/>
              <w:divBdr>
                <w:top w:val="none" w:sz="0" w:space="0" w:color="auto"/>
                <w:left w:val="none" w:sz="0" w:space="0" w:color="auto"/>
                <w:bottom w:val="none" w:sz="0" w:space="0" w:color="auto"/>
                <w:right w:val="none" w:sz="0" w:space="0" w:color="auto"/>
              </w:divBdr>
            </w:div>
          </w:divsChild>
        </w:div>
        <w:div w:id="1590457364">
          <w:marLeft w:val="0"/>
          <w:marRight w:val="0"/>
          <w:marTop w:val="0"/>
          <w:marBottom w:val="0"/>
          <w:divBdr>
            <w:top w:val="none" w:sz="0" w:space="0" w:color="auto"/>
            <w:left w:val="none" w:sz="0" w:space="0" w:color="auto"/>
            <w:bottom w:val="none" w:sz="0" w:space="0" w:color="auto"/>
            <w:right w:val="none" w:sz="0" w:space="0" w:color="auto"/>
          </w:divBdr>
        </w:div>
        <w:div w:id="320700077">
          <w:marLeft w:val="0"/>
          <w:marRight w:val="0"/>
          <w:marTop w:val="0"/>
          <w:marBottom w:val="0"/>
          <w:divBdr>
            <w:top w:val="none" w:sz="0" w:space="0" w:color="auto"/>
            <w:left w:val="none" w:sz="0" w:space="0" w:color="auto"/>
            <w:bottom w:val="none" w:sz="0" w:space="0" w:color="auto"/>
            <w:right w:val="none" w:sz="0" w:space="0" w:color="auto"/>
          </w:divBdr>
          <w:divsChild>
            <w:div w:id="1388186959">
              <w:marLeft w:val="0"/>
              <w:marRight w:val="0"/>
              <w:marTop w:val="0"/>
              <w:marBottom w:val="0"/>
              <w:divBdr>
                <w:top w:val="none" w:sz="0" w:space="0" w:color="auto"/>
                <w:left w:val="none" w:sz="0" w:space="0" w:color="auto"/>
                <w:bottom w:val="none" w:sz="0" w:space="0" w:color="auto"/>
                <w:right w:val="none" w:sz="0" w:space="0" w:color="auto"/>
              </w:divBdr>
            </w:div>
          </w:divsChild>
        </w:div>
        <w:div w:id="1700617195">
          <w:marLeft w:val="0"/>
          <w:marRight w:val="0"/>
          <w:marTop w:val="0"/>
          <w:marBottom w:val="0"/>
          <w:divBdr>
            <w:top w:val="none" w:sz="0" w:space="0" w:color="auto"/>
            <w:left w:val="none" w:sz="0" w:space="0" w:color="auto"/>
            <w:bottom w:val="none" w:sz="0" w:space="0" w:color="auto"/>
            <w:right w:val="none" w:sz="0" w:space="0" w:color="auto"/>
          </w:divBdr>
        </w:div>
        <w:div w:id="1476602660">
          <w:marLeft w:val="0"/>
          <w:marRight w:val="0"/>
          <w:marTop w:val="0"/>
          <w:marBottom w:val="0"/>
          <w:divBdr>
            <w:top w:val="none" w:sz="0" w:space="0" w:color="auto"/>
            <w:left w:val="none" w:sz="0" w:space="0" w:color="auto"/>
            <w:bottom w:val="none" w:sz="0" w:space="0" w:color="auto"/>
            <w:right w:val="none" w:sz="0" w:space="0" w:color="auto"/>
          </w:divBdr>
          <w:divsChild>
            <w:div w:id="1950121161">
              <w:marLeft w:val="0"/>
              <w:marRight w:val="0"/>
              <w:marTop w:val="0"/>
              <w:marBottom w:val="0"/>
              <w:divBdr>
                <w:top w:val="none" w:sz="0" w:space="0" w:color="auto"/>
                <w:left w:val="none" w:sz="0" w:space="0" w:color="auto"/>
                <w:bottom w:val="none" w:sz="0" w:space="0" w:color="auto"/>
                <w:right w:val="none" w:sz="0" w:space="0" w:color="auto"/>
              </w:divBdr>
            </w:div>
          </w:divsChild>
        </w:div>
        <w:div w:id="652221553">
          <w:marLeft w:val="0"/>
          <w:marRight w:val="0"/>
          <w:marTop w:val="0"/>
          <w:marBottom w:val="0"/>
          <w:divBdr>
            <w:top w:val="none" w:sz="0" w:space="0" w:color="auto"/>
            <w:left w:val="none" w:sz="0" w:space="0" w:color="auto"/>
            <w:bottom w:val="none" w:sz="0" w:space="0" w:color="auto"/>
            <w:right w:val="none" w:sz="0" w:space="0" w:color="auto"/>
          </w:divBdr>
        </w:div>
        <w:div w:id="1330253168">
          <w:marLeft w:val="0"/>
          <w:marRight w:val="0"/>
          <w:marTop w:val="0"/>
          <w:marBottom w:val="0"/>
          <w:divBdr>
            <w:top w:val="none" w:sz="0" w:space="0" w:color="auto"/>
            <w:left w:val="none" w:sz="0" w:space="0" w:color="auto"/>
            <w:bottom w:val="none" w:sz="0" w:space="0" w:color="auto"/>
            <w:right w:val="none" w:sz="0" w:space="0" w:color="auto"/>
          </w:divBdr>
          <w:divsChild>
            <w:div w:id="462816438">
              <w:marLeft w:val="0"/>
              <w:marRight w:val="0"/>
              <w:marTop w:val="0"/>
              <w:marBottom w:val="0"/>
              <w:divBdr>
                <w:top w:val="none" w:sz="0" w:space="0" w:color="auto"/>
                <w:left w:val="none" w:sz="0" w:space="0" w:color="auto"/>
                <w:bottom w:val="none" w:sz="0" w:space="0" w:color="auto"/>
                <w:right w:val="none" w:sz="0" w:space="0" w:color="auto"/>
              </w:divBdr>
            </w:div>
          </w:divsChild>
        </w:div>
        <w:div w:id="346059119">
          <w:marLeft w:val="0"/>
          <w:marRight w:val="0"/>
          <w:marTop w:val="0"/>
          <w:marBottom w:val="0"/>
          <w:divBdr>
            <w:top w:val="none" w:sz="0" w:space="0" w:color="auto"/>
            <w:left w:val="none" w:sz="0" w:space="0" w:color="auto"/>
            <w:bottom w:val="none" w:sz="0" w:space="0" w:color="auto"/>
            <w:right w:val="none" w:sz="0" w:space="0" w:color="auto"/>
          </w:divBdr>
        </w:div>
        <w:div w:id="2036467078">
          <w:marLeft w:val="0"/>
          <w:marRight w:val="0"/>
          <w:marTop w:val="0"/>
          <w:marBottom w:val="0"/>
          <w:divBdr>
            <w:top w:val="none" w:sz="0" w:space="0" w:color="auto"/>
            <w:left w:val="none" w:sz="0" w:space="0" w:color="auto"/>
            <w:bottom w:val="none" w:sz="0" w:space="0" w:color="auto"/>
            <w:right w:val="none" w:sz="0" w:space="0" w:color="auto"/>
          </w:divBdr>
          <w:divsChild>
            <w:div w:id="1594437875">
              <w:marLeft w:val="0"/>
              <w:marRight w:val="0"/>
              <w:marTop w:val="0"/>
              <w:marBottom w:val="0"/>
              <w:divBdr>
                <w:top w:val="none" w:sz="0" w:space="0" w:color="auto"/>
                <w:left w:val="none" w:sz="0" w:space="0" w:color="auto"/>
                <w:bottom w:val="none" w:sz="0" w:space="0" w:color="auto"/>
                <w:right w:val="none" w:sz="0" w:space="0" w:color="auto"/>
              </w:divBdr>
            </w:div>
          </w:divsChild>
        </w:div>
        <w:div w:id="456726137">
          <w:marLeft w:val="0"/>
          <w:marRight w:val="0"/>
          <w:marTop w:val="300"/>
          <w:marBottom w:val="0"/>
          <w:divBdr>
            <w:top w:val="none" w:sz="0" w:space="0" w:color="auto"/>
            <w:left w:val="none" w:sz="0" w:space="0" w:color="auto"/>
            <w:bottom w:val="none" w:sz="0" w:space="0" w:color="auto"/>
            <w:right w:val="none" w:sz="0" w:space="0" w:color="auto"/>
          </w:divBdr>
          <w:divsChild>
            <w:div w:id="2023431998">
              <w:marLeft w:val="0"/>
              <w:marRight w:val="0"/>
              <w:marTop w:val="0"/>
              <w:marBottom w:val="0"/>
              <w:divBdr>
                <w:top w:val="none" w:sz="0" w:space="0" w:color="auto"/>
                <w:left w:val="none" w:sz="0" w:space="0" w:color="auto"/>
                <w:bottom w:val="none" w:sz="0" w:space="0" w:color="auto"/>
                <w:right w:val="none" w:sz="0" w:space="0" w:color="auto"/>
              </w:divBdr>
              <w:divsChild>
                <w:div w:id="184512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758215">
          <w:marLeft w:val="0"/>
          <w:marRight w:val="0"/>
          <w:marTop w:val="300"/>
          <w:marBottom w:val="0"/>
          <w:divBdr>
            <w:top w:val="none" w:sz="0" w:space="0" w:color="auto"/>
            <w:left w:val="none" w:sz="0" w:space="0" w:color="auto"/>
            <w:bottom w:val="none" w:sz="0" w:space="0" w:color="auto"/>
            <w:right w:val="none" w:sz="0" w:space="0" w:color="auto"/>
          </w:divBdr>
          <w:divsChild>
            <w:div w:id="1500148725">
              <w:marLeft w:val="0"/>
              <w:marRight w:val="0"/>
              <w:marTop w:val="0"/>
              <w:marBottom w:val="0"/>
              <w:divBdr>
                <w:top w:val="none" w:sz="0" w:space="0" w:color="auto"/>
                <w:left w:val="none" w:sz="0" w:space="0" w:color="auto"/>
                <w:bottom w:val="none" w:sz="0" w:space="0" w:color="auto"/>
                <w:right w:val="none" w:sz="0" w:space="0" w:color="auto"/>
              </w:divBdr>
              <w:divsChild>
                <w:div w:id="102085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423568">
          <w:marLeft w:val="0"/>
          <w:marRight w:val="0"/>
          <w:marTop w:val="300"/>
          <w:marBottom w:val="0"/>
          <w:divBdr>
            <w:top w:val="none" w:sz="0" w:space="0" w:color="auto"/>
            <w:left w:val="none" w:sz="0" w:space="0" w:color="auto"/>
            <w:bottom w:val="none" w:sz="0" w:space="0" w:color="auto"/>
            <w:right w:val="none" w:sz="0" w:space="0" w:color="auto"/>
          </w:divBdr>
          <w:divsChild>
            <w:div w:id="1222864924">
              <w:marLeft w:val="0"/>
              <w:marRight w:val="0"/>
              <w:marTop w:val="0"/>
              <w:marBottom w:val="0"/>
              <w:divBdr>
                <w:top w:val="none" w:sz="0" w:space="0" w:color="auto"/>
                <w:left w:val="none" w:sz="0" w:space="0" w:color="auto"/>
                <w:bottom w:val="none" w:sz="0" w:space="0" w:color="auto"/>
                <w:right w:val="none" w:sz="0" w:space="0" w:color="auto"/>
              </w:divBdr>
              <w:divsChild>
                <w:div w:id="74122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00025">
          <w:marLeft w:val="0"/>
          <w:marRight w:val="0"/>
          <w:marTop w:val="300"/>
          <w:marBottom w:val="0"/>
          <w:divBdr>
            <w:top w:val="none" w:sz="0" w:space="0" w:color="auto"/>
            <w:left w:val="none" w:sz="0" w:space="0" w:color="auto"/>
            <w:bottom w:val="none" w:sz="0" w:space="0" w:color="auto"/>
            <w:right w:val="none" w:sz="0" w:space="0" w:color="auto"/>
          </w:divBdr>
          <w:divsChild>
            <w:div w:id="1487042136">
              <w:marLeft w:val="0"/>
              <w:marRight w:val="0"/>
              <w:marTop w:val="0"/>
              <w:marBottom w:val="0"/>
              <w:divBdr>
                <w:top w:val="none" w:sz="0" w:space="0" w:color="auto"/>
                <w:left w:val="none" w:sz="0" w:space="0" w:color="auto"/>
                <w:bottom w:val="none" w:sz="0" w:space="0" w:color="auto"/>
                <w:right w:val="none" w:sz="0" w:space="0" w:color="auto"/>
              </w:divBdr>
              <w:divsChild>
                <w:div w:id="214589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526377">
      <w:bodyDiv w:val="1"/>
      <w:marLeft w:val="0"/>
      <w:marRight w:val="0"/>
      <w:marTop w:val="0"/>
      <w:marBottom w:val="0"/>
      <w:divBdr>
        <w:top w:val="none" w:sz="0" w:space="0" w:color="auto"/>
        <w:left w:val="none" w:sz="0" w:space="0" w:color="auto"/>
        <w:bottom w:val="none" w:sz="0" w:space="0" w:color="auto"/>
        <w:right w:val="none" w:sz="0" w:space="0" w:color="auto"/>
      </w:divBdr>
      <w:divsChild>
        <w:div w:id="108821320">
          <w:marLeft w:val="0"/>
          <w:marRight w:val="0"/>
          <w:marTop w:val="0"/>
          <w:marBottom w:val="0"/>
          <w:divBdr>
            <w:top w:val="none" w:sz="0" w:space="0" w:color="auto"/>
            <w:left w:val="none" w:sz="0" w:space="0" w:color="auto"/>
            <w:bottom w:val="none" w:sz="0" w:space="0" w:color="auto"/>
            <w:right w:val="none" w:sz="0" w:space="0" w:color="auto"/>
          </w:divBdr>
        </w:div>
        <w:div w:id="935744981">
          <w:marLeft w:val="0"/>
          <w:marRight w:val="0"/>
          <w:marTop w:val="0"/>
          <w:marBottom w:val="0"/>
          <w:divBdr>
            <w:top w:val="none" w:sz="0" w:space="0" w:color="auto"/>
            <w:left w:val="none" w:sz="0" w:space="0" w:color="auto"/>
            <w:bottom w:val="none" w:sz="0" w:space="0" w:color="auto"/>
            <w:right w:val="none" w:sz="0" w:space="0" w:color="auto"/>
          </w:divBdr>
          <w:divsChild>
            <w:div w:id="329869240">
              <w:marLeft w:val="0"/>
              <w:marRight w:val="0"/>
              <w:marTop w:val="0"/>
              <w:marBottom w:val="0"/>
              <w:divBdr>
                <w:top w:val="none" w:sz="0" w:space="0" w:color="auto"/>
                <w:left w:val="none" w:sz="0" w:space="0" w:color="auto"/>
                <w:bottom w:val="none" w:sz="0" w:space="0" w:color="auto"/>
                <w:right w:val="none" w:sz="0" w:space="0" w:color="auto"/>
              </w:divBdr>
            </w:div>
          </w:divsChild>
        </w:div>
        <w:div w:id="1639803006">
          <w:marLeft w:val="0"/>
          <w:marRight w:val="0"/>
          <w:marTop w:val="0"/>
          <w:marBottom w:val="0"/>
          <w:divBdr>
            <w:top w:val="none" w:sz="0" w:space="0" w:color="auto"/>
            <w:left w:val="none" w:sz="0" w:space="0" w:color="auto"/>
            <w:bottom w:val="none" w:sz="0" w:space="0" w:color="auto"/>
            <w:right w:val="none" w:sz="0" w:space="0" w:color="auto"/>
          </w:divBdr>
        </w:div>
        <w:div w:id="2020034542">
          <w:marLeft w:val="0"/>
          <w:marRight w:val="0"/>
          <w:marTop w:val="0"/>
          <w:marBottom w:val="0"/>
          <w:divBdr>
            <w:top w:val="none" w:sz="0" w:space="0" w:color="auto"/>
            <w:left w:val="none" w:sz="0" w:space="0" w:color="auto"/>
            <w:bottom w:val="none" w:sz="0" w:space="0" w:color="auto"/>
            <w:right w:val="none" w:sz="0" w:space="0" w:color="auto"/>
          </w:divBdr>
          <w:divsChild>
            <w:div w:id="1465736435">
              <w:marLeft w:val="0"/>
              <w:marRight w:val="0"/>
              <w:marTop w:val="0"/>
              <w:marBottom w:val="0"/>
              <w:divBdr>
                <w:top w:val="none" w:sz="0" w:space="0" w:color="auto"/>
                <w:left w:val="none" w:sz="0" w:space="0" w:color="auto"/>
                <w:bottom w:val="none" w:sz="0" w:space="0" w:color="auto"/>
                <w:right w:val="none" w:sz="0" w:space="0" w:color="auto"/>
              </w:divBdr>
            </w:div>
          </w:divsChild>
        </w:div>
        <w:div w:id="614796285">
          <w:marLeft w:val="0"/>
          <w:marRight w:val="0"/>
          <w:marTop w:val="0"/>
          <w:marBottom w:val="0"/>
          <w:divBdr>
            <w:top w:val="none" w:sz="0" w:space="0" w:color="auto"/>
            <w:left w:val="none" w:sz="0" w:space="0" w:color="auto"/>
            <w:bottom w:val="none" w:sz="0" w:space="0" w:color="auto"/>
            <w:right w:val="none" w:sz="0" w:space="0" w:color="auto"/>
          </w:divBdr>
        </w:div>
        <w:div w:id="1032461395">
          <w:marLeft w:val="0"/>
          <w:marRight w:val="0"/>
          <w:marTop w:val="0"/>
          <w:marBottom w:val="0"/>
          <w:divBdr>
            <w:top w:val="none" w:sz="0" w:space="0" w:color="auto"/>
            <w:left w:val="none" w:sz="0" w:space="0" w:color="auto"/>
            <w:bottom w:val="none" w:sz="0" w:space="0" w:color="auto"/>
            <w:right w:val="none" w:sz="0" w:space="0" w:color="auto"/>
          </w:divBdr>
          <w:divsChild>
            <w:div w:id="1736704218">
              <w:marLeft w:val="0"/>
              <w:marRight w:val="0"/>
              <w:marTop w:val="0"/>
              <w:marBottom w:val="0"/>
              <w:divBdr>
                <w:top w:val="none" w:sz="0" w:space="0" w:color="auto"/>
                <w:left w:val="none" w:sz="0" w:space="0" w:color="auto"/>
                <w:bottom w:val="none" w:sz="0" w:space="0" w:color="auto"/>
                <w:right w:val="none" w:sz="0" w:space="0" w:color="auto"/>
              </w:divBdr>
            </w:div>
          </w:divsChild>
        </w:div>
        <w:div w:id="578947640">
          <w:marLeft w:val="0"/>
          <w:marRight w:val="0"/>
          <w:marTop w:val="0"/>
          <w:marBottom w:val="0"/>
          <w:divBdr>
            <w:top w:val="none" w:sz="0" w:space="0" w:color="auto"/>
            <w:left w:val="none" w:sz="0" w:space="0" w:color="auto"/>
            <w:bottom w:val="none" w:sz="0" w:space="0" w:color="auto"/>
            <w:right w:val="none" w:sz="0" w:space="0" w:color="auto"/>
          </w:divBdr>
        </w:div>
        <w:div w:id="319771065">
          <w:marLeft w:val="0"/>
          <w:marRight w:val="0"/>
          <w:marTop w:val="0"/>
          <w:marBottom w:val="0"/>
          <w:divBdr>
            <w:top w:val="none" w:sz="0" w:space="0" w:color="auto"/>
            <w:left w:val="none" w:sz="0" w:space="0" w:color="auto"/>
            <w:bottom w:val="none" w:sz="0" w:space="0" w:color="auto"/>
            <w:right w:val="none" w:sz="0" w:space="0" w:color="auto"/>
          </w:divBdr>
          <w:divsChild>
            <w:div w:id="491990907">
              <w:marLeft w:val="0"/>
              <w:marRight w:val="0"/>
              <w:marTop w:val="0"/>
              <w:marBottom w:val="0"/>
              <w:divBdr>
                <w:top w:val="none" w:sz="0" w:space="0" w:color="auto"/>
                <w:left w:val="none" w:sz="0" w:space="0" w:color="auto"/>
                <w:bottom w:val="none" w:sz="0" w:space="0" w:color="auto"/>
                <w:right w:val="none" w:sz="0" w:space="0" w:color="auto"/>
              </w:divBdr>
            </w:div>
          </w:divsChild>
        </w:div>
        <w:div w:id="965115328">
          <w:marLeft w:val="0"/>
          <w:marRight w:val="0"/>
          <w:marTop w:val="0"/>
          <w:marBottom w:val="0"/>
          <w:divBdr>
            <w:top w:val="none" w:sz="0" w:space="0" w:color="auto"/>
            <w:left w:val="none" w:sz="0" w:space="0" w:color="auto"/>
            <w:bottom w:val="none" w:sz="0" w:space="0" w:color="auto"/>
            <w:right w:val="none" w:sz="0" w:space="0" w:color="auto"/>
          </w:divBdr>
        </w:div>
        <w:div w:id="1477527776">
          <w:marLeft w:val="0"/>
          <w:marRight w:val="0"/>
          <w:marTop w:val="0"/>
          <w:marBottom w:val="0"/>
          <w:divBdr>
            <w:top w:val="none" w:sz="0" w:space="0" w:color="auto"/>
            <w:left w:val="none" w:sz="0" w:space="0" w:color="auto"/>
            <w:bottom w:val="none" w:sz="0" w:space="0" w:color="auto"/>
            <w:right w:val="none" w:sz="0" w:space="0" w:color="auto"/>
          </w:divBdr>
          <w:divsChild>
            <w:div w:id="1452363453">
              <w:marLeft w:val="0"/>
              <w:marRight w:val="0"/>
              <w:marTop w:val="0"/>
              <w:marBottom w:val="0"/>
              <w:divBdr>
                <w:top w:val="none" w:sz="0" w:space="0" w:color="auto"/>
                <w:left w:val="none" w:sz="0" w:space="0" w:color="auto"/>
                <w:bottom w:val="none" w:sz="0" w:space="0" w:color="auto"/>
                <w:right w:val="none" w:sz="0" w:space="0" w:color="auto"/>
              </w:divBdr>
            </w:div>
          </w:divsChild>
        </w:div>
        <w:div w:id="1546678315">
          <w:marLeft w:val="0"/>
          <w:marRight w:val="0"/>
          <w:marTop w:val="0"/>
          <w:marBottom w:val="0"/>
          <w:divBdr>
            <w:top w:val="none" w:sz="0" w:space="0" w:color="auto"/>
            <w:left w:val="none" w:sz="0" w:space="0" w:color="auto"/>
            <w:bottom w:val="none" w:sz="0" w:space="0" w:color="auto"/>
            <w:right w:val="none" w:sz="0" w:space="0" w:color="auto"/>
          </w:divBdr>
        </w:div>
        <w:div w:id="891111245">
          <w:marLeft w:val="0"/>
          <w:marRight w:val="0"/>
          <w:marTop w:val="0"/>
          <w:marBottom w:val="0"/>
          <w:divBdr>
            <w:top w:val="none" w:sz="0" w:space="0" w:color="auto"/>
            <w:left w:val="none" w:sz="0" w:space="0" w:color="auto"/>
            <w:bottom w:val="none" w:sz="0" w:space="0" w:color="auto"/>
            <w:right w:val="none" w:sz="0" w:space="0" w:color="auto"/>
          </w:divBdr>
          <w:divsChild>
            <w:div w:id="972905560">
              <w:marLeft w:val="0"/>
              <w:marRight w:val="0"/>
              <w:marTop w:val="0"/>
              <w:marBottom w:val="0"/>
              <w:divBdr>
                <w:top w:val="none" w:sz="0" w:space="0" w:color="auto"/>
                <w:left w:val="none" w:sz="0" w:space="0" w:color="auto"/>
                <w:bottom w:val="none" w:sz="0" w:space="0" w:color="auto"/>
                <w:right w:val="none" w:sz="0" w:space="0" w:color="auto"/>
              </w:divBdr>
            </w:div>
          </w:divsChild>
        </w:div>
        <w:div w:id="1674457320">
          <w:marLeft w:val="0"/>
          <w:marRight w:val="0"/>
          <w:marTop w:val="0"/>
          <w:marBottom w:val="0"/>
          <w:divBdr>
            <w:top w:val="none" w:sz="0" w:space="0" w:color="auto"/>
            <w:left w:val="none" w:sz="0" w:space="0" w:color="auto"/>
            <w:bottom w:val="none" w:sz="0" w:space="0" w:color="auto"/>
            <w:right w:val="none" w:sz="0" w:space="0" w:color="auto"/>
          </w:divBdr>
        </w:div>
        <w:div w:id="1004624012">
          <w:marLeft w:val="0"/>
          <w:marRight w:val="0"/>
          <w:marTop w:val="0"/>
          <w:marBottom w:val="0"/>
          <w:divBdr>
            <w:top w:val="none" w:sz="0" w:space="0" w:color="auto"/>
            <w:left w:val="none" w:sz="0" w:space="0" w:color="auto"/>
            <w:bottom w:val="none" w:sz="0" w:space="0" w:color="auto"/>
            <w:right w:val="none" w:sz="0" w:space="0" w:color="auto"/>
          </w:divBdr>
          <w:divsChild>
            <w:div w:id="1344430021">
              <w:marLeft w:val="0"/>
              <w:marRight w:val="0"/>
              <w:marTop w:val="0"/>
              <w:marBottom w:val="0"/>
              <w:divBdr>
                <w:top w:val="none" w:sz="0" w:space="0" w:color="auto"/>
                <w:left w:val="none" w:sz="0" w:space="0" w:color="auto"/>
                <w:bottom w:val="none" w:sz="0" w:space="0" w:color="auto"/>
                <w:right w:val="none" w:sz="0" w:space="0" w:color="auto"/>
              </w:divBdr>
            </w:div>
          </w:divsChild>
        </w:div>
        <w:div w:id="937980473">
          <w:marLeft w:val="0"/>
          <w:marRight w:val="0"/>
          <w:marTop w:val="300"/>
          <w:marBottom w:val="0"/>
          <w:divBdr>
            <w:top w:val="none" w:sz="0" w:space="0" w:color="auto"/>
            <w:left w:val="none" w:sz="0" w:space="0" w:color="auto"/>
            <w:bottom w:val="none" w:sz="0" w:space="0" w:color="auto"/>
            <w:right w:val="none" w:sz="0" w:space="0" w:color="auto"/>
          </w:divBdr>
          <w:divsChild>
            <w:div w:id="209538008">
              <w:marLeft w:val="0"/>
              <w:marRight w:val="0"/>
              <w:marTop w:val="0"/>
              <w:marBottom w:val="0"/>
              <w:divBdr>
                <w:top w:val="none" w:sz="0" w:space="0" w:color="auto"/>
                <w:left w:val="none" w:sz="0" w:space="0" w:color="auto"/>
                <w:bottom w:val="none" w:sz="0" w:space="0" w:color="auto"/>
                <w:right w:val="none" w:sz="0" w:space="0" w:color="auto"/>
              </w:divBdr>
              <w:divsChild>
                <w:div w:id="430973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430498">
          <w:marLeft w:val="0"/>
          <w:marRight w:val="0"/>
          <w:marTop w:val="300"/>
          <w:marBottom w:val="0"/>
          <w:divBdr>
            <w:top w:val="none" w:sz="0" w:space="0" w:color="auto"/>
            <w:left w:val="none" w:sz="0" w:space="0" w:color="auto"/>
            <w:bottom w:val="none" w:sz="0" w:space="0" w:color="auto"/>
            <w:right w:val="none" w:sz="0" w:space="0" w:color="auto"/>
          </w:divBdr>
          <w:divsChild>
            <w:div w:id="1360231665">
              <w:marLeft w:val="0"/>
              <w:marRight w:val="0"/>
              <w:marTop w:val="0"/>
              <w:marBottom w:val="0"/>
              <w:divBdr>
                <w:top w:val="none" w:sz="0" w:space="0" w:color="auto"/>
                <w:left w:val="none" w:sz="0" w:space="0" w:color="auto"/>
                <w:bottom w:val="none" w:sz="0" w:space="0" w:color="auto"/>
                <w:right w:val="none" w:sz="0" w:space="0" w:color="auto"/>
              </w:divBdr>
              <w:divsChild>
                <w:div w:id="678966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841325">
          <w:marLeft w:val="0"/>
          <w:marRight w:val="0"/>
          <w:marTop w:val="300"/>
          <w:marBottom w:val="0"/>
          <w:divBdr>
            <w:top w:val="none" w:sz="0" w:space="0" w:color="auto"/>
            <w:left w:val="none" w:sz="0" w:space="0" w:color="auto"/>
            <w:bottom w:val="none" w:sz="0" w:space="0" w:color="auto"/>
            <w:right w:val="none" w:sz="0" w:space="0" w:color="auto"/>
          </w:divBdr>
          <w:divsChild>
            <w:div w:id="433522278">
              <w:marLeft w:val="0"/>
              <w:marRight w:val="0"/>
              <w:marTop w:val="0"/>
              <w:marBottom w:val="0"/>
              <w:divBdr>
                <w:top w:val="none" w:sz="0" w:space="0" w:color="auto"/>
                <w:left w:val="none" w:sz="0" w:space="0" w:color="auto"/>
                <w:bottom w:val="none" w:sz="0" w:space="0" w:color="auto"/>
                <w:right w:val="none" w:sz="0" w:space="0" w:color="auto"/>
              </w:divBdr>
              <w:divsChild>
                <w:div w:id="1598446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6167">
          <w:marLeft w:val="0"/>
          <w:marRight w:val="0"/>
          <w:marTop w:val="300"/>
          <w:marBottom w:val="0"/>
          <w:divBdr>
            <w:top w:val="none" w:sz="0" w:space="0" w:color="auto"/>
            <w:left w:val="none" w:sz="0" w:space="0" w:color="auto"/>
            <w:bottom w:val="none" w:sz="0" w:space="0" w:color="auto"/>
            <w:right w:val="none" w:sz="0" w:space="0" w:color="auto"/>
          </w:divBdr>
          <w:divsChild>
            <w:div w:id="2078358802">
              <w:marLeft w:val="0"/>
              <w:marRight w:val="0"/>
              <w:marTop w:val="0"/>
              <w:marBottom w:val="0"/>
              <w:divBdr>
                <w:top w:val="none" w:sz="0" w:space="0" w:color="auto"/>
                <w:left w:val="none" w:sz="0" w:space="0" w:color="auto"/>
                <w:bottom w:val="none" w:sz="0" w:space="0" w:color="auto"/>
                <w:right w:val="none" w:sz="0" w:space="0" w:color="auto"/>
              </w:divBdr>
              <w:divsChild>
                <w:div w:id="1304307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606115">
      <w:bodyDiv w:val="1"/>
      <w:marLeft w:val="0"/>
      <w:marRight w:val="0"/>
      <w:marTop w:val="0"/>
      <w:marBottom w:val="0"/>
      <w:divBdr>
        <w:top w:val="none" w:sz="0" w:space="0" w:color="auto"/>
        <w:left w:val="none" w:sz="0" w:space="0" w:color="auto"/>
        <w:bottom w:val="none" w:sz="0" w:space="0" w:color="auto"/>
        <w:right w:val="none" w:sz="0" w:space="0" w:color="auto"/>
      </w:divBdr>
    </w:div>
    <w:div w:id="1388994818">
      <w:bodyDiv w:val="1"/>
      <w:marLeft w:val="0"/>
      <w:marRight w:val="0"/>
      <w:marTop w:val="0"/>
      <w:marBottom w:val="0"/>
      <w:divBdr>
        <w:top w:val="none" w:sz="0" w:space="0" w:color="auto"/>
        <w:left w:val="none" w:sz="0" w:space="0" w:color="auto"/>
        <w:bottom w:val="none" w:sz="0" w:space="0" w:color="auto"/>
        <w:right w:val="none" w:sz="0" w:space="0" w:color="auto"/>
      </w:divBdr>
      <w:divsChild>
        <w:div w:id="77868643">
          <w:marLeft w:val="0"/>
          <w:marRight w:val="0"/>
          <w:marTop w:val="0"/>
          <w:marBottom w:val="0"/>
          <w:divBdr>
            <w:top w:val="none" w:sz="0" w:space="0" w:color="auto"/>
            <w:left w:val="none" w:sz="0" w:space="0" w:color="auto"/>
            <w:bottom w:val="none" w:sz="0" w:space="0" w:color="auto"/>
            <w:right w:val="none" w:sz="0" w:space="0" w:color="auto"/>
          </w:divBdr>
          <w:divsChild>
            <w:div w:id="407270572">
              <w:marLeft w:val="0"/>
              <w:marRight w:val="0"/>
              <w:marTop w:val="0"/>
              <w:marBottom w:val="0"/>
              <w:divBdr>
                <w:top w:val="none" w:sz="0" w:space="0" w:color="auto"/>
                <w:left w:val="none" w:sz="0" w:space="0" w:color="auto"/>
                <w:bottom w:val="none" w:sz="0" w:space="0" w:color="auto"/>
                <w:right w:val="none" w:sz="0" w:space="0" w:color="auto"/>
              </w:divBdr>
            </w:div>
          </w:divsChild>
        </w:div>
        <w:div w:id="114755768">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481388052">
          <w:marLeft w:val="0"/>
          <w:marRight w:val="0"/>
          <w:marTop w:val="300"/>
          <w:marBottom w:val="0"/>
          <w:divBdr>
            <w:top w:val="none" w:sz="0" w:space="0" w:color="auto"/>
            <w:left w:val="none" w:sz="0" w:space="0" w:color="auto"/>
            <w:bottom w:val="none" w:sz="0" w:space="0" w:color="auto"/>
            <w:right w:val="none" w:sz="0" w:space="0" w:color="auto"/>
          </w:divBdr>
          <w:divsChild>
            <w:div w:id="427433553">
              <w:marLeft w:val="0"/>
              <w:marRight w:val="0"/>
              <w:marTop w:val="0"/>
              <w:marBottom w:val="0"/>
              <w:divBdr>
                <w:top w:val="none" w:sz="0" w:space="0" w:color="auto"/>
                <w:left w:val="none" w:sz="0" w:space="0" w:color="auto"/>
                <w:bottom w:val="none" w:sz="0" w:space="0" w:color="auto"/>
                <w:right w:val="none" w:sz="0" w:space="0" w:color="auto"/>
              </w:divBdr>
              <w:divsChild>
                <w:div w:id="630329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603783">
          <w:marLeft w:val="0"/>
          <w:marRight w:val="0"/>
          <w:marTop w:val="0"/>
          <w:marBottom w:val="0"/>
          <w:divBdr>
            <w:top w:val="none" w:sz="0" w:space="0" w:color="auto"/>
            <w:left w:val="none" w:sz="0" w:space="0" w:color="auto"/>
            <w:bottom w:val="none" w:sz="0" w:space="0" w:color="auto"/>
            <w:right w:val="none" w:sz="0" w:space="0" w:color="auto"/>
          </w:divBdr>
          <w:divsChild>
            <w:div w:id="1409617338">
              <w:marLeft w:val="0"/>
              <w:marRight w:val="0"/>
              <w:marTop w:val="0"/>
              <w:marBottom w:val="0"/>
              <w:divBdr>
                <w:top w:val="none" w:sz="0" w:space="0" w:color="auto"/>
                <w:left w:val="none" w:sz="0" w:space="0" w:color="auto"/>
                <w:bottom w:val="none" w:sz="0" w:space="0" w:color="auto"/>
                <w:right w:val="none" w:sz="0" w:space="0" w:color="auto"/>
              </w:divBdr>
            </w:div>
          </w:divsChild>
        </w:div>
        <w:div w:id="640119528">
          <w:marLeft w:val="0"/>
          <w:marRight w:val="0"/>
          <w:marTop w:val="0"/>
          <w:marBottom w:val="0"/>
          <w:divBdr>
            <w:top w:val="none" w:sz="0" w:space="0" w:color="auto"/>
            <w:left w:val="none" w:sz="0" w:space="0" w:color="auto"/>
            <w:bottom w:val="none" w:sz="0" w:space="0" w:color="auto"/>
            <w:right w:val="none" w:sz="0" w:space="0" w:color="auto"/>
          </w:divBdr>
        </w:div>
        <w:div w:id="968705583">
          <w:marLeft w:val="0"/>
          <w:marRight w:val="0"/>
          <w:marTop w:val="0"/>
          <w:marBottom w:val="0"/>
          <w:divBdr>
            <w:top w:val="none" w:sz="0" w:space="0" w:color="auto"/>
            <w:left w:val="none" w:sz="0" w:space="0" w:color="auto"/>
            <w:bottom w:val="none" w:sz="0" w:space="0" w:color="auto"/>
            <w:right w:val="none" w:sz="0" w:space="0" w:color="auto"/>
          </w:divBdr>
          <w:divsChild>
            <w:div w:id="1454058394">
              <w:marLeft w:val="0"/>
              <w:marRight w:val="0"/>
              <w:marTop w:val="0"/>
              <w:marBottom w:val="0"/>
              <w:divBdr>
                <w:top w:val="none" w:sz="0" w:space="0" w:color="auto"/>
                <w:left w:val="none" w:sz="0" w:space="0" w:color="auto"/>
                <w:bottom w:val="none" w:sz="0" w:space="0" w:color="auto"/>
                <w:right w:val="none" w:sz="0" w:space="0" w:color="auto"/>
              </w:divBdr>
            </w:div>
          </w:divsChild>
        </w:div>
        <w:div w:id="1140927131">
          <w:marLeft w:val="0"/>
          <w:marRight w:val="0"/>
          <w:marTop w:val="0"/>
          <w:marBottom w:val="0"/>
          <w:divBdr>
            <w:top w:val="none" w:sz="0" w:space="0" w:color="auto"/>
            <w:left w:val="none" w:sz="0" w:space="0" w:color="auto"/>
            <w:bottom w:val="none" w:sz="0" w:space="0" w:color="auto"/>
            <w:right w:val="none" w:sz="0" w:space="0" w:color="auto"/>
          </w:divBdr>
        </w:div>
        <w:div w:id="1318220540">
          <w:marLeft w:val="0"/>
          <w:marRight w:val="0"/>
          <w:marTop w:val="300"/>
          <w:marBottom w:val="0"/>
          <w:divBdr>
            <w:top w:val="none" w:sz="0" w:space="0" w:color="auto"/>
            <w:left w:val="none" w:sz="0" w:space="0" w:color="auto"/>
            <w:bottom w:val="none" w:sz="0" w:space="0" w:color="auto"/>
            <w:right w:val="none" w:sz="0" w:space="0" w:color="auto"/>
          </w:divBdr>
          <w:divsChild>
            <w:div w:id="995185845">
              <w:marLeft w:val="0"/>
              <w:marRight w:val="0"/>
              <w:marTop w:val="0"/>
              <w:marBottom w:val="0"/>
              <w:divBdr>
                <w:top w:val="none" w:sz="0" w:space="0" w:color="auto"/>
                <w:left w:val="none" w:sz="0" w:space="0" w:color="auto"/>
                <w:bottom w:val="none" w:sz="0" w:space="0" w:color="auto"/>
                <w:right w:val="none" w:sz="0" w:space="0" w:color="auto"/>
              </w:divBdr>
              <w:divsChild>
                <w:div w:id="191006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108001">
          <w:marLeft w:val="0"/>
          <w:marRight w:val="0"/>
          <w:marTop w:val="0"/>
          <w:marBottom w:val="0"/>
          <w:divBdr>
            <w:top w:val="none" w:sz="0" w:space="0" w:color="auto"/>
            <w:left w:val="none" w:sz="0" w:space="0" w:color="auto"/>
            <w:bottom w:val="none" w:sz="0" w:space="0" w:color="auto"/>
            <w:right w:val="none" w:sz="0" w:space="0" w:color="auto"/>
          </w:divBdr>
        </w:div>
        <w:div w:id="1428889698">
          <w:marLeft w:val="0"/>
          <w:marRight w:val="0"/>
          <w:marTop w:val="0"/>
          <w:marBottom w:val="0"/>
          <w:divBdr>
            <w:top w:val="none" w:sz="0" w:space="0" w:color="auto"/>
            <w:left w:val="none" w:sz="0" w:space="0" w:color="auto"/>
            <w:bottom w:val="none" w:sz="0" w:space="0" w:color="auto"/>
            <w:right w:val="none" w:sz="0" w:space="0" w:color="auto"/>
          </w:divBdr>
        </w:div>
        <w:div w:id="1669164835">
          <w:marLeft w:val="0"/>
          <w:marRight w:val="0"/>
          <w:marTop w:val="0"/>
          <w:marBottom w:val="0"/>
          <w:divBdr>
            <w:top w:val="none" w:sz="0" w:space="0" w:color="auto"/>
            <w:left w:val="none" w:sz="0" w:space="0" w:color="auto"/>
            <w:bottom w:val="none" w:sz="0" w:space="0" w:color="auto"/>
            <w:right w:val="none" w:sz="0" w:space="0" w:color="auto"/>
          </w:divBdr>
          <w:divsChild>
            <w:div w:id="1871792916">
              <w:marLeft w:val="0"/>
              <w:marRight w:val="0"/>
              <w:marTop w:val="0"/>
              <w:marBottom w:val="0"/>
              <w:divBdr>
                <w:top w:val="none" w:sz="0" w:space="0" w:color="auto"/>
                <w:left w:val="none" w:sz="0" w:space="0" w:color="auto"/>
                <w:bottom w:val="none" w:sz="0" w:space="0" w:color="auto"/>
                <w:right w:val="none" w:sz="0" w:space="0" w:color="auto"/>
              </w:divBdr>
            </w:div>
          </w:divsChild>
        </w:div>
        <w:div w:id="1834948736">
          <w:marLeft w:val="0"/>
          <w:marRight w:val="0"/>
          <w:marTop w:val="0"/>
          <w:marBottom w:val="0"/>
          <w:divBdr>
            <w:top w:val="none" w:sz="0" w:space="0" w:color="auto"/>
            <w:left w:val="none" w:sz="0" w:space="0" w:color="auto"/>
            <w:bottom w:val="none" w:sz="0" w:space="0" w:color="auto"/>
            <w:right w:val="none" w:sz="0" w:space="0" w:color="auto"/>
          </w:divBdr>
          <w:divsChild>
            <w:div w:id="211356455">
              <w:marLeft w:val="0"/>
              <w:marRight w:val="0"/>
              <w:marTop w:val="0"/>
              <w:marBottom w:val="0"/>
              <w:divBdr>
                <w:top w:val="none" w:sz="0" w:space="0" w:color="auto"/>
                <w:left w:val="none" w:sz="0" w:space="0" w:color="auto"/>
                <w:bottom w:val="none" w:sz="0" w:space="0" w:color="auto"/>
                <w:right w:val="none" w:sz="0" w:space="0" w:color="auto"/>
              </w:divBdr>
            </w:div>
          </w:divsChild>
        </w:div>
        <w:div w:id="1915235220">
          <w:marLeft w:val="0"/>
          <w:marRight w:val="0"/>
          <w:marTop w:val="300"/>
          <w:marBottom w:val="0"/>
          <w:divBdr>
            <w:top w:val="none" w:sz="0" w:space="0" w:color="auto"/>
            <w:left w:val="none" w:sz="0" w:space="0" w:color="auto"/>
            <w:bottom w:val="none" w:sz="0" w:space="0" w:color="auto"/>
            <w:right w:val="none" w:sz="0" w:space="0" w:color="auto"/>
          </w:divBdr>
          <w:divsChild>
            <w:div w:id="805046365">
              <w:marLeft w:val="0"/>
              <w:marRight w:val="0"/>
              <w:marTop w:val="0"/>
              <w:marBottom w:val="0"/>
              <w:divBdr>
                <w:top w:val="none" w:sz="0" w:space="0" w:color="auto"/>
                <w:left w:val="none" w:sz="0" w:space="0" w:color="auto"/>
                <w:bottom w:val="none" w:sz="0" w:space="0" w:color="auto"/>
                <w:right w:val="none" w:sz="0" w:space="0" w:color="auto"/>
              </w:divBdr>
              <w:divsChild>
                <w:div w:id="172510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003659">
          <w:marLeft w:val="0"/>
          <w:marRight w:val="0"/>
          <w:marTop w:val="0"/>
          <w:marBottom w:val="0"/>
          <w:divBdr>
            <w:top w:val="none" w:sz="0" w:space="0" w:color="auto"/>
            <w:left w:val="none" w:sz="0" w:space="0" w:color="auto"/>
            <w:bottom w:val="none" w:sz="0" w:space="0" w:color="auto"/>
            <w:right w:val="none" w:sz="0" w:space="0" w:color="auto"/>
          </w:divBdr>
        </w:div>
        <w:div w:id="1975479236">
          <w:marLeft w:val="0"/>
          <w:marRight w:val="0"/>
          <w:marTop w:val="300"/>
          <w:marBottom w:val="0"/>
          <w:divBdr>
            <w:top w:val="none" w:sz="0" w:space="0" w:color="auto"/>
            <w:left w:val="none" w:sz="0" w:space="0" w:color="auto"/>
            <w:bottom w:val="none" w:sz="0" w:space="0" w:color="auto"/>
            <w:right w:val="none" w:sz="0" w:space="0" w:color="auto"/>
          </w:divBdr>
          <w:divsChild>
            <w:div w:id="846675568">
              <w:marLeft w:val="0"/>
              <w:marRight w:val="0"/>
              <w:marTop w:val="0"/>
              <w:marBottom w:val="0"/>
              <w:divBdr>
                <w:top w:val="none" w:sz="0" w:space="0" w:color="auto"/>
                <w:left w:val="none" w:sz="0" w:space="0" w:color="auto"/>
                <w:bottom w:val="none" w:sz="0" w:space="0" w:color="auto"/>
                <w:right w:val="none" w:sz="0" w:space="0" w:color="auto"/>
              </w:divBdr>
              <w:divsChild>
                <w:div w:id="69831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011334">
          <w:marLeft w:val="0"/>
          <w:marRight w:val="0"/>
          <w:marTop w:val="0"/>
          <w:marBottom w:val="0"/>
          <w:divBdr>
            <w:top w:val="none" w:sz="0" w:space="0" w:color="auto"/>
            <w:left w:val="none" w:sz="0" w:space="0" w:color="auto"/>
            <w:bottom w:val="none" w:sz="0" w:space="0" w:color="auto"/>
            <w:right w:val="none" w:sz="0" w:space="0" w:color="auto"/>
          </w:divBdr>
          <w:divsChild>
            <w:div w:id="1466655137">
              <w:marLeft w:val="0"/>
              <w:marRight w:val="0"/>
              <w:marTop w:val="0"/>
              <w:marBottom w:val="0"/>
              <w:divBdr>
                <w:top w:val="none" w:sz="0" w:space="0" w:color="auto"/>
                <w:left w:val="none" w:sz="0" w:space="0" w:color="auto"/>
                <w:bottom w:val="none" w:sz="0" w:space="0" w:color="auto"/>
                <w:right w:val="none" w:sz="0" w:space="0" w:color="auto"/>
              </w:divBdr>
            </w:div>
          </w:divsChild>
        </w:div>
        <w:div w:id="2123767607">
          <w:marLeft w:val="0"/>
          <w:marRight w:val="0"/>
          <w:marTop w:val="0"/>
          <w:marBottom w:val="0"/>
          <w:divBdr>
            <w:top w:val="none" w:sz="0" w:space="0" w:color="auto"/>
            <w:left w:val="none" w:sz="0" w:space="0" w:color="auto"/>
            <w:bottom w:val="none" w:sz="0" w:space="0" w:color="auto"/>
            <w:right w:val="none" w:sz="0" w:space="0" w:color="auto"/>
          </w:divBdr>
        </w:div>
      </w:divsChild>
    </w:div>
    <w:div w:id="1389258099">
      <w:bodyDiv w:val="1"/>
      <w:marLeft w:val="0"/>
      <w:marRight w:val="0"/>
      <w:marTop w:val="0"/>
      <w:marBottom w:val="0"/>
      <w:divBdr>
        <w:top w:val="none" w:sz="0" w:space="0" w:color="auto"/>
        <w:left w:val="none" w:sz="0" w:space="0" w:color="auto"/>
        <w:bottom w:val="none" w:sz="0" w:space="0" w:color="auto"/>
        <w:right w:val="none" w:sz="0" w:space="0" w:color="auto"/>
      </w:divBdr>
    </w:div>
    <w:div w:id="1390347746">
      <w:bodyDiv w:val="1"/>
      <w:marLeft w:val="0"/>
      <w:marRight w:val="0"/>
      <w:marTop w:val="0"/>
      <w:marBottom w:val="0"/>
      <w:divBdr>
        <w:top w:val="none" w:sz="0" w:space="0" w:color="auto"/>
        <w:left w:val="none" w:sz="0" w:space="0" w:color="auto"/>
        <w:bottom w:val="none" w:sz="0" w:space="0" w:color="auto"/>
        <w:right w:val="none" w:sz="0" w:space="0" w:color="auto"/>
      </w:divBdr>
      <w:divsChild>
        <w:div w:id="32196612">
          <w:marLeft w:val="0"/>
          <w:marRight w:val="0"/>
          <w:marTop w:val="0"/>
          <w:marBottom w:val="0"/>
          <w:divBdr>
            <w:top w:val="none" w:sz="0" w:space="0" w:color="auto"/>
            <w:left w:val="none" w:sz="0" w:space="0" w:color="auto"/>
            <w:bottom w:val="none" w:sz="0" w:space="0" w:color="auto"/>
            <w:right w:val="none" w:sz="0" w:space="0" w:color="auto"/>
          </w:divBdr>
        </w:div>
        <w:div w:id="390692699">
          <w:marLeft w:val="0"/>
          <w:marRight w:val="0"/>
          <w:marTop w:val="0"/>
          <w:marBottom w:val="0"/>
          <w:divBdr>
            <w:top w:val="none" w:sz="0" w:space="0" w:color="auto"/>
            <w:left w:val="none" w:sz="0" w:space="0" w:color="auto"/>
            <w:bottom w:val="none" w:sz="0" w:space="0" w:color="auto"/>
            <w:right w:val="none" w:sz="0" w:space="0" w:color="auto"/>
          </w:divBdr>
        </w:div>
        <w:div w:id="547954368">
          <w:marLeft w:val="0"/>
          <w:marRight w:val="0"/>
          <w:marTop w:val="0"/>
          <w:marBottom w:val="0"/>
          <w:divBdr>
            <w:top w:val="none" w:sz="0" w:space="0" w:color="auto"/>
            <w:left w:val="none" w:sz="0" w:space="0" w:color="auto"/>
            <w:bottom w:val="none" w:sz="0" w:space="0" w:color="auto"/>
            <w:right w:val="none" w:sz="0" w:space="0" w:color="auto"/>
          </w:divBdr>
        </w:div>
        <w:div w:id="707920403">
          <w:marLeft w:val="0"/>
          <w:marRight w:val="0"/>
          <w:marTop w:val="0"/>
          <w:marBottom w:val="0"/>
          <w:divBdr>
            <w:top w:val="none" w:sz="0" w:space="0" w:color="auto"/>
            <w:left w:val="none" w:sz="0" w:space="0" w:color="auto"/>
            <w:bottom w:val="none" w:sz="0" w:space="0" w:color="auto"/>
            <w:right w:val="none" w:sz="0" w:space="0" w:color="auto"/>
          </w:divBdr>
          <w:divsChild>
            <w:div w:id="108135015">
              <w:marLeft w:val="0"/>
              <w:marRight w:val="0"/>
              <w:marTop w:val="0"/>
              <w:marBottom w:val="0"/>
              <w:divBdr>
                <w:top w:val="none" w:sz="0" w:space="0" w:color="auto"/>
                <w:left w:val="none" w:sz="0" w:space="0" w:color="auto"/>
                <w:bottom w:val="none" w:sz="0" w:space="0" w:color="auto"/>
                <w:right w:val="none" w:sz="0" w:space="0" w:color="auto"/>
              </w:divBdr>
            </w:div>
          </w:divsChild>
        </w:div>
        <w:div w:id="746027917">
          <w:marLeft w:val="0"/>
          <w:marRight w:val="0"/>
          <w:marTop w:val="0"/>
          <w:marBottom w:val="0"/>
          <w:divBdr>
            <w:top w:val="none" w:sz="0" w:space="0" w:color="auto"/>
            <w:left w:val="none" w:sz="0" w:space="0" w:color="auto"/>
            <w:bottom w:val="none" w:sz="0" w:space="0" w:color="auto"/>
            <w:right w:val="none" w:sz="0" w:space="0" w:color="auto"/>
          </w:divBdr>
          <w:divsChild>
            <w:div w:id="991065251">
              <w:marLeft w:val="0"/>
              <w:marRight w:val="0"/>
              <w:marTop w:val="0"/>
              <w:marBottom w:val="0"/>
              <w:divBdr>
                <w:top w:val="none" w:sz="0" w:space="0" w:color="auto"/>
                <w:left w:val="none" w:sz="0" w:space="0" w:color="auto"/>
                <w:bottom w:val="none" w:sz="0" w:space="0" w:color="auto"/>
                <w:right w:val="none" w:sz="0" w:space="0" w:color="auto"/>
              </w:divBdr>
            </w:div>
          </w:divsChild>
        </w:div>
        <w:div w:id="756631649">
          <w:marLeft w:val="0"/>
          <w:marRight w:val="0"/>
          <w:marTop w:val="0"/>
          <w:marBottom w:val="0"/>
          <w:divBdr>
            <w:top w:val="none" w:sz="0" w:space="0" w:color="auto"/>
            <w:left w:val="none" w:sz="0" w:space="0" w:color="auto"/>
            <w:bottom w:val="none" w:sz="0" w:space="0" w:color="auto"/>
            <w:right w:val="none" w:sz="0" w:space="0" w:color="auto"/>
          </w:divBdr>
          <w:divsChild>
            <w:div w:id="1837383008">
              <w:marLeft w:val="0"/>
              <w:marRight w:val="0"/>
              <w:marTop w:val="0"/>
              <w:marBottom w:val="0"/>
              <w:divBdr>
                <w:top w:val="none" w:sz="0" w:space="0" w:color="auto"/>
                <w:left w:val="none" w:sz="0" w:space="0" w:color="auto"/>
                <w:bottom w:val="none" w:sz="0" w:space="0" w:color="auto"/>
                <w:right w:val="none" w:sz="0" w:space="0" w:color="auto"/>
              </w:divBdr>
            </w:div>
          </w:divsChild>
        </w:div>
        <w:div w:id="821628731">
          <w:marLeft w:val="0"/>
          <w:marRight w:val="0"/>
          <w:marTop w:val="0"/>
          <w:marBottom w:val="0"/>
          <w:divBdr>
            <w:top w:val="none" w:sz="0" w:space="0" w:color="auto"/>
            <w:left w:val="none" w:sz="0" w:space="0" w:color="auto"/>
            <w:bottom w:val="none" w:sz="0" w:space="0" w:color="auto"/>
            <w:right w:val="none" w:sz="0" w:space="0" w:color="auto"/>
          </w:divBdr>
        </w:div>
        <w:div w:id="1173300865">
          <w:marLeft w:val="0"/>
          <w:marRight w:val="0"/>
          <w:marTop w:val="0"/>
          <w:marBottom w:val="0"/>
          <w:divBdr>
            <w:top w:val="none" w:sz="0" w:space="0" w:color="auto"/>
            <w:left w:val="none" w:sz="0" w:space="0" w:color="auto"/>
            <w:bottom w:val="none" w:sz="0" w:space="0" w:color="auto"/>
            <w:right w:val="none" w:sz="0" w:space="0" w:color="auto"/>
          </w:divBdr>
        </w:div>
        <w:div w:id="1238053203">
          <w:marLeft w:val="0"/>
          <w:marRight w:val="0"/>
          <w:marTop w:val="300"/>
          <w:marBottom w:val="0"/>
          <w:divBdr>
            <w:top w:val="none" w:sz="0" w:space="0" w:color="auto"/>
            <w:left w:val="none" w:sz="0" w:space="0" w:color="auto"/>
            <w:bottom w:val="none" w:sz="0" w:space="0" w:color="auto"/>
            <w:right w:val="none" w:sz="0" w:space="0" w:color="auto"/>
          </w:divBdr>
          <w:divsChild>
            <w:div w:id="251277667">
              <w:marLeft w:val="0"/>
              <w:marRight w:val="0"/>
              <w:marTop w:val="0"/>
              <w:marBottom w:val="0"/>
              <w:divBdr>
                <w:top w:val="none" w:sz="0" w:space="0" w:color="auto"/>
                <w:left w:val="none" w:sz="0" w:space="0" w:color="auto"/>
                <w:bottom w:val="none" w:sz="0" w:space="0" w:color="auto"/>
                <w:right w:val="none" w:sz="0" w:space="0" w:color="auto"/>
              </w:divBdr>
              <w:divsChild>
                <w:div w:id="1195769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93838">
          <w:marLeft w:val="0"/>
          <w:marRight w:val="0"/>
          <w:marTop w:val="300"/>
          <w:marBottom w:val="0"/>
          <w:divBdr>
            <w:top w:val="none" w:sz="0" w:space="0" w:color="auto"/>
            <w:left w:val="none" w:sz="0" w:space="0" w:color="auto"/>
            <w:bottom w:val="none" w:sz="0" w:space="0" w:color="auto"/>
            <w:right w:val="none" w:sz="0" w:space="0" w:color="auto"/>
          </w:divBdr>
          <w:divsChild>
            <w:div w:id="1459227430">
              <w:marLeft w:val="0"/>
              <w:marRight w:val="0"/>
              <w:marTop w:val="0"/>
              <w:marBottom w:val="0"/>
              <w:divBdr>
                <w:top w:val="none" w:sz="0" w:space="0" w:color="auto"/>
                <w:left w:val="none" w:sz="0" w:space="0" w:color="auto"/>
                <w:bottom w:val="none" w:sz="0" w:space="0" w:color="auto"/>
                <w:right w:val="none" w:sz="0" w:space="0" w:color="auto"/>
              </w:divBdr>
              <w:divsChild>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5004">
          <w:marLeft w:val="0"/>
          <w:marRight w:val="0"/>
          <w:marTop w:val="0"/>
          <w:marBottom w:val="0"/>
          <w:divBdr>
            <w:top w:val="none" w:sz="0" w:space="0" w:color="auto"/>
            <w:left w:val="none" w:sz="0" w:space="0" w:color="auto"/>
            <w:bottom w:val="none" w:sz="0" w:space="0" w:color="auto"/>
            <w:right w:val="none" w:sz="0" w:space="0" w:color="auto"/>
          </w:divBdr>
        </w:div>
        <w:div w:id="1539314776">
          <w:marLeft w:val="0"/>
          <w:marRight w:val="0"/>
          <w:marTop w:val="0"/>
          <w:marBottom w:val="0"/>
          <w:divBdr>
            <w:top w:val="none" w:sz="0" w:space="0" w:color="auto"/>
            <w:left w:val="none" w:sz="0" w:space="0" w:color="auto"/>
            <w:bottom w:val="none" w:sz="0" w:space="0" w:color="auto"/>
            <w:right w:val="none" w:sz="0" w:space="0" w:color="auto"/>
          </w:divBdr>
          <w:divsChild>
            <w:div w:id="996424914">
              <w:marLeft w:val="0"/>
              <w:marRight w:val="0"/>
              <w:marTop w:val="0"/>
              <w:marBottom w:val="0"/>
              <w:divBdr>
                <w:top w:val="none" w:sz="0" w:space="0" w:color="auto"/>
                <w:left w:val="none" w:sz="0" w:space="0" w:color="auto"/>
                <w:bottom w:val="none" w:sz="0" w:space="0" w:color="auto"/>
                <w:right w:val="none" w:sz="0" w:space="0" w:color="auto"/>
              </w:divBdr>
            </w:div>
          </w:divsChild>
        </w:div>
        <w:div w:id="1557818844">
          <w:marLeft w:val="0"/>
          <w:marRight w:val="0"/>
          <w:marTop w:val="0"/>
          <w:marBottom w:val="0"/>
          <w:divBdr>
            <w:top w:val="none" w:sz="0" w:space="0" w:color="auto"/>
            <w:left w:val="none" w:sz="0" w:space="0" w:color="auto"/>
            <w:bottom w:val="none" w:sz="0" w:space="0" w:color="auto"/>
            <w:right w:val="none" w:sz="0" w:space="0" w:color="auto"/>
          </w:divBdr>
          <w:divsChild>
            <w:div w:id="1431512446">
              <w:marLeft w:val="0"/>
              <w:marRight w:val="0"/>
              <w:marTop w:val="0"/>
              <w:marBottom w:val="0"/>
              <w:divBdr>
                <w:top w:val="none" w:sz="0" w:space="0" w:color="auto"/>
                <w:left w:val="none" w:sz="0" w:space="0" w:color="auto"/>
                <w:bottom w:val="none" w:sz="0" w:space="0" w:color="auto"/>
                <w:right w:val="none" w:sz="0" w:space="0" w:color="auto"/>
              </w:divBdr>
            </w:div>
          </w:divsChild>
        </w:div>
        <w:div w:id="1624531837">
          <w:marLeft w:val="0"/>
          <w:marRight w:val="0"/>
          <w:marTop w:val="300"/>
          <w:marBottom w:val="0"/>
          <w:divBdr>
            <w:top w:val="none" w:sz="0" w:space="0" w:color="auto"/>
            <w:left w:val="none" w:sz="0" w:space="0" w:color="auto"/>
            <w:bottom w:val="none" w:sz="0" w:space="0" w:color="auto"/>
            <w:right w:val="none" w:sz="0" w:space="0" w:color="auto"/>
          </w:divBdr>
          <w:divsChild>
            <w:div w:id="466626619">
              <w:marLeft w:val="0"/>
              <w:marRight w:val="0"/>
              <w:marTop w:val="0"/>
              <w:marBottom w:val="0"/>
              <w:divBdr>
                <w:top w:val="none" w:sz="0" w:space="0" w:color="auto"/>
                <w:left w:val="none" w:sz="0" w:space="0" w:color="auto"/>
                <w:bottom w:val="none" w:sz="0" w:space="0" w:color="auto"/>
                <w:right w:val="none" w:sz="0" w:space="0" w:color="auto"/>
              </w:divBdr>
              <w:divsChild>
                <w:div w:id="146219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72788">
          <w:marLeft w:val="0"/>
          <w:marRight w:val="0"/>
          <w:marTop w:val="0"/>
          <w:marBottom w:val="0"/>
          <w:divBdr>
            <w:top w:val="none" w:sz="0" w:space="0" w:color="auto"/>
            <w:left w:val="none" w:sz="0" w:space="0" w:color="auto"/>
            <w:bottom w:val="none" w:sz="0" w:space="0" w:color="auto"/>
            <w:right w:val="none" w:sz="0" w:space="0" w:color="auto"/>
          </w:divBdr>
          <w:divsChild>
            <w:div w:id="1387605388">
              <w:marLeft w:val="0"/>
              <w:marRight w:val="0"/>
              <w:marTop w:val="0"/>
              <w:marBottom w:val="0"/>
              <w:divBdr>
                <w:top w:val="none" w:sz="0" w:space="0" w:color="auto"/>
                <w:left w:val="none" w:sz="0" w:space="0" w:color="auto"/>
                <w:bottom w:val="none" w:sz="0" w:space="0" w:color="auto"/>
                <w:right w:val="none" w:sz="0" w:space="0" w:color="auto"/>
              </w:divBdr>
            </w:div>
          </w:divsChild>
        </w:div>
        <w:div w:id="1691183148">
          <w:marLeft w:val="0"/>
          <w:marRight w:val="0"/>
          <w:marTop w:val="300"/>
          <w:marBottom w:val="0"/>
          <w:divBdr>
            <w:top w:val="none" w:sz="0" w:space="0" w:color="auto"/>
            <w:left w:val="none" w:sz="0" w:space="0" w:color="auto"/>
            <w:bottom w:val="none" w:sz="0" w:space="0" w:color="auto"/>
            <w:right w:val="none" w:sz="0" w:space="0" w:color="auto"/>
          </w:divBdr>
          <w:divsChild>
            <w:div w:id="1836530104">
              <w:marLeft w:val="0"/>
              <w:marRight w:val="0"/>
              <w:marTop w:val="0"/>
              <w:marBottom w:val="0"/>
              <w:divBdr>
                <w:top w:val="none" w:sz="0" w:space="0" w:color="auto"/>
                <w:left w:val="none" w:sz="0" w:space="0" w:color="auto"/>
                <w:bottom w:val="none" w:sz="0" w:space="0" w:color="auto"/>
                <w:right w:val="none" w:sz="0" w:space="0" w:color="auto"/>
              </w:divBdr>
              <w:divsChild>
                <w:div w:id="144850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49390">
          <w:marLeft w:val="0"/>
          <w:marRight w:val="0"/>
          <w:marTop w:val="0"/>
          <w:marBottom w:val="0"/>
          <w:divBdr>
            <w:top w:val="none" w:sz="0" w:space="0" w:color="auto"/>
            <w:left w:val="none" w:sz="0" w:space="0" w:color="auto"/>
            <w:bottom w:val="none" w:sz="0" w:space="0" w:color="auto"/>
            <w:right w:val="none" w:sz="0" w:space="0" w:color="auto"/>
          </w:divBdr>
          <w:divsChild>
            <w:div w:id="1388609471">
              <w:marLeft w:val="0"/>
              <w:marRight w:val="0"/>
              <w:marTop w:val="0"/>
              <w:marBottom w:val="0"/>
              <w:divBdr>
                <w:top w:val="none" w:sz="0" w:space="0" w:color="auto"/>
                <w:left w:val="none" w:sz="0" w:space="0" w:color="auto"/>
                <w:bottom w:val="none" w:sz="0" w:space="0" w:color="auto"/>
                <w:right w:val="none" w:sz="0" w:space="0" w:color="auto"/>
              </w:divBdr>
            </w:div>
          </w:divsChild>
        </w:div>
        <w:div w:id="2057384996">
          <w:marLeft w:val="0"/>
          <w:marRight w:val="0"/>
          <w:marTop w:val="0"/>
          <w:marBottom w:val="0"/>
          <w:divBdr>
            <w:top w:val="none" w:sz="0" w:space="0" w:color="auto"/>
            <w:left w:val="none" w:sz="0" w:space="0" w:color="auto"/>
            <w:bottom w:val="none" w:sz="0" w:space="0" w:color="auto"/>
            <w:right w:val="none" w:sz="0" w:space="0" w:color="auto"/>
          </w:divBdr>
        </w:div>
      </w:divsChild>
    </w:div>
    <w:div w:id="1390687557">
      <w:bodyDiv w:val="1"/>
      <w:marLeft w:val="0"/>
      <w:marRight w:val="0"/>
      <w:marTop w:val="0"/>
      <w:marBottom w:val="0"/>
      <w:divBdr>
        <w:top w:val="none" w:sz="0" w:space="0" w:color="auto"/>
        <w:left w:val="none" w:sz="0" w:space="0" w:color="auto"/>
        <w:bottom w:val="none" w:sz="0" w:space="0" w:color="auto"/>
        <w:right w:val="none" w:sz="0" w:space="0" w:color="auto"/>
      </w:divBdr>
    </w:div>
    <w:div w:id="1391003447">
      <w:bodyDiv w:val="1"/>
      <w:marLeft w:val="0"/>
      <w:marRight w:val="0"/>
      <w:marTop w:val="0"/>
      <w:marBottom w:val="0"/>
      <w:divBdr>
        <w:top w:val="none" w:sz="0" w:space="0" w:color="auto"/>
        <w:left w:val="none" w:sz="0" w:space="0" w:color="auto"/>
        <w:bottom w:val="none" w:sz="0" w:space="0" w:color="auto"/>
        <w:right w:val="none" w:sz="0" w:space="0" w:color="auto"/>
      </w:divBdr>
      <w:divsChild>
        <w:div w:id="2050178753">
          <w:marLeft w:val="0"/>
          <w:marRight w:val="0"/>
          <w:marTop w:val="0"/>
          <w:marBottom w:val="0"/>
          <w:divBdr>
            <w:top w:val="none" w:sz="0" w:space="0" w:color="auto"/>
            <w:left w:val="none" w:sz="0" w:space="0" w:color="auto"/>
            <w:bottom w:val="none" w:sz="0" w:space="0" w:color="auto"/>
            <w:right w:val="none" w:sz="0" w:space="0" w:color="auto"/>
          </w:divBdr>
        </w:div>
        <w:div w:id="677199184">
          <w:marLeft w:val="0"/>
          <w:marRight w:val="0"/>
          <w:marTop w:val="0"/>
          <w:marBottom w:val="0"/>
          <w:divBdr>
            <w:top w:val="none" w:sz="0" w:space="0" w:color="auto"/>
            <w:left w:val="none" w:sz="0" w:space="0" w:color="auto"/>
            <w:bottom w:val="none" w:sz="0" w:space="0" w:color="auto"/>
            <w:right w:val="none" w:sz="0" w:space="0" w:color="auto"/>
          </w:divBdr>
          <w:divsChild>
            <w:div w:id="84543286">
              <w:marLeft w:val="0"/>
              <w:marRight w:val="0"/>
              <w:marTop w:val="0"/>
              <w:marBottom w:val="0"/>
              <w:divBdr>
                <w:top w:val="none" w:sz="0" w:space="0" w:color="auto"/>
                <w:left w:val="none" w:sz="0" w:space="0" w:color="auto"/>
                <w:bottom w:val="none" w:sz="0" w:space="0" w:color="auto"/>
                <w:right w:val="none" w:sz="0" w:space="0" w:color="auto"/>
              </w:divBdr>
            </w:div>
          </w:divsChild>
        </w:div>
        <w:div w:id="1111827514">
          <w:marLeft w:val="0"/>
          <w:marRight w:val="0"/>
          <w:marTop w:val="0"/>
          <w:marBottom w:val="0"/>
          <w:divBdr>
            <w:top w:val="none" w:sz="0" w:space="0" w:color="auto"/>
            <w:left w:val="none" w:sz="0" w:space="0" w:color="auto"/>
            <w:bottom w:val="none" w:sz="0" w:space="0" w:color="auto"/>
            <w:right w:val="none" w:sz="0" w:space="0" w:color="auto"/>
          </w:divBdr>
        </w:div>
        <w:div w:id="1894923643">
          <w:marLeft w:val="0"/>
          <w:marRight w:val="0"/>
          <w:marTop w:val="0"/>
          <w:marBottom w:val="0"/>
          <w:divBdr>
            <w:top w:val="none" w:sz="0" w:space="0" w:color="auto"/>
            <w:left w:val="none" w:sz="0" w:space="0" w:color="auto"/>
            <w:bottom w:val="none" w:sz="0" w:space="0" w:color="auto"/>
            <w:right w:val="none" w:sz="0" w:space="0" w:color="auto"/>
          </w:divBdr>
          <w:divsChild>
            <w:div w:id="1415588596">
              <w:marLeft w:val="0"/>
              <w:marRight w:val="0"/>
              <w:marTop w:val="0"/>
              <w:marBottom w:val="0"/>
              <w:divBdr>
                <w:top w:val="none" w:sz="0" w:space="0" w:color="auto"/>
                <w:left w:val="none" w:sz="0" w:space="0" w:color="auto"/>
                <w:bottom w:val="none" w:sz="0" w:space="0" w:color="auto"/>
                <w:right w:val="none" w:sz="0" w:space="0" w:color="auto"/>
              </w:divBdr>
            </w:div>
          </w:divsChild>
        </w:div>
        <w:div w:id="700589396">
          <w:marLeft w:val="0"/>
          <w:marRight w:val="0"/>
          <w:marTop w:val="0"/>
          <w:marBottom w:val="0"/>
          <w:divBdr>
            <w:top w:val="none" w:sz="0" w:space="0" w:color="auto"/>
            <w:left w:val="none" w:sz="0" w:space="0" w:color="auto"/>
            <w:bottom w:val="none" w:sz="0" w:space="0" w:color="auto"/>
            <w:right w:val="none" w:sz="0" w:space="0" w:color="auto"/>
          </w:divBdr>
        </w:div>
        <w:div w:id="1690065356">
          <w:marLeft w:val="0"/>
          <w:marRight w:val="0"/>
          <w:marTop w:val="0"/>
          <w:marBottom w:val="0"/>
          <w:divBdr>
            <w:top w:val="none" w:sz="0" w:space="0" w:color="auto"/>
            <w:left w:val="none" w:sz="0" w:space="0" w:color="auto"/>
            <w:bottom w:val="none" w:sz="0" w:space="0" w:color="auto"/>
            <w:right w:val="none" w:sz="0" w:space="0" w:color="auto"/>
          </w:divBdr>
          <w:divsChild>
            <w:div w:id="325279716">
              <w:marLeft w:val="0"/>
              <w:marRight w:val="0"/>
              <w:marTop w:val="0"/>
              <w:marBottom w:val="0"/>
              <w:divBdr>
                <w:top w:val="none" w:sz="0" w:space="0" w:color="auto"/>
                <w:left w:val="none" w:sz="0" w:space="0" w:color="auto"/>
                <w:bottom w:val="none" w:sz="0" w:space="0" w:color="auto"/>
                <w:right w:val="none" w:sz="0" w:space="0" w:color="auto"/>
              </w:divBdr>
            </w:div>
          </w:divsChild>
        </w:div>
        <w:div w:id="2010325846">
          <w:marLeft w:val="0"/>
          <w:marRight w:val="0"/>
          <w:marTop w:val="0"/>
          <w:marBottom w:val="0"/>
          <w:divBdr>
            <w:top w:val="none" w:sz="0" w:space="0" w:color="auto"/>
            <w:left w:val="none" w:sz="0" w:space="0" w:color="auto"/>
            <w:bottom w:val="none" w:sz="0" w:space="0" w:color="auto"/>
            <w:right w:val="none" w:sz="0" w:space="0" w:color="auto"/>
          </w:divBdr>
        </w:div>
        <w:div w:id="391346457">
          <w:marLeft w:val="0"/>
          <w:marRight w:val="0"/>
          <w:marTop w:val="0"/>
          <w:marBottom w:val="0"/>
          <w:divBdr>
            <w:top w:val="none" w:sz="0" w:space="0" w:color="auto"/>
            <w:left w:val="none" w:sz="0" w:space="0" w:color="auto"/>
            <w:bottom w:val="none" w:sz="0" w:space="0" w:color="auto"/>
            <w:right w:val="none" w:sz="0" w:space="0" w:color="auto"/>
          </w:divBdr>
          <w:divsChild>
            <w:div w:id="1053962597">
              <w:marLeft w:val="0"/>
              <w:marRight w:val="0"/>
              <w:marTop w:val="0"/>
              <w:marBottom w:val="0"/>
              <w:divBdr>
                <w:top w:val="none" w:sz="0" w:space="0" w:color="auto"/>
                <w:left w:val="none" w:sz="0" w:space="0" w:color="auto"/>
                <w:bottom w:val="none" w:sz="0" w:space="0" w:color="auto"/>
                <w:right w:val="none" w:sz="0" w:space="0" w:color="auto"/>
              </w:divBdr>
            </w:div>
          </w:divsChild>
        </w:div>
        <w:div w:id="1702045753">
          <w:marLeft w:val="0"/>
          <w:marRight w:val="0"/>
          <w:marTop w:val="0"/>
          <w:marBottom w:val="0"/>
          <w:divBdr>
            <w:top w:val="none" w:sz="0" w:space="0" w:color="auto"/>
            <w:left w:val="none" w:sz="0" w:space="0" w:color="auto"/>
            <w:bottom w:val="none" w:sz="0" w:space="0" w:color="auto"/>
            <w:right w:val="none" w:sz="0" w:space="0" w:color="auto"/>
          </w:divBdr>
        </w:div>
        <w:div w:id="2000890139">
          <w:marLeft w:val="0"/>
          <w:marRight w:val="0"/>
          <w:marTop w:val="0"/>
          <w:marBottom w:val="0"/>
          <w:divBdr>
            <w:top w:val="none" w:sz="0" w:space="0" w:color="auto"/>
            <w:left w:val="none" w:sz="0" w:space="0" w:color="auto"/>
            <w:bottom w:val="none" w:sz="0" w:space="0" w:color="auto"/>
            <w:right w:val="none" w:sz="0" w:space="0" w:color="auto"/>
          </w:divBdr>
          <w:divsChild>
            <w:div w:id="474497025">
              <w:marLeft w:val="0"/>
              <w:marRight w:val="0"/>
              <w:marTop w:val="0"/>
              <w:marBottom w:val="0"/>
              <w:divBdr>
                <w:top w:val="none" w:sz="0" w:space="0" w:color="auto"/>
                <w:left w:val="none" w:sz="0" w:space="0" w:color="auto"/>
                <w:bottom w:val="none" w:sz="0" w:space="0" w:color="auto"/>
                <w:right w:val="none" w:sz="0" w:space="0" w:color="auto"/>
              </w:divBdr>
            </w:div>
          </w:divsChild>
        </w:div>
        <w:div w:id="249244638">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sChild>
            <w:div w:id="1751199884">
              <w:marLeft w:val="0"/>
              <w:marRight w:val="0"/>
              <w:marTop w:val="0"/>
              <w:marBottom w:val="0"/>
              <w:divBdr>
                <w:top w:val="none" w:sz="0" w:space="0" w:color="auto"/>
                <w:left w:val="none" w:sz="0" w:space="0" w:color="auto"/>
                <w:bottom w:val="none" w:sz="0" w:space="0" w:color="auto"/>
                <w:right w:val="none" w:sz="0" w:space="0" w:color="auto"/>
              </w:divBdr>
            </w:div>
          </w:divsChild>
        </w:div>
        <w:div w:id="162862904">
          <w:marLeft w:val="0"/>
          <w:marRight w:val="0"/>
          <w:marTop w:val="0"/>
          <w:marBottom w:val="0"/>
          <w:divBdr>
            <w:top w:val="none" w:sz="0" w:space="0" w:color="auto"/>
            <w:left w:val="none" w:sz="0" w:space="0" w:color="auto"/>
            <w:bottom w:val="none" w:sz="0" w:space="0" w:color="auto"/>
            <w:right w:val="none" w:sz="0" w:space="0" w:color="auto"/>
          </w:divBdr>
        </w:div>
        <w:div w:id="2140341086">
          <w:marLeft w:val="0"/>
          <w:marRight w:val="0"/>
          <w:marTop w:val="0"/>
          <w:marBottom w:val="0"/>
          <w:divBdr>
            <w:top w:val="none" w:sz="0" w:space="0" w:color="auto"/>
            <w:left w:val="none" w:sz="0" w:space="0" w:color="auto"/>
            <w:bottom w:val="none" w:sz="0" w:space="0" w:color="auto"/>
            <w:right w:val="none" w:sz="0" w:space="0" w:color="auto"/>
          </w:divBdr>
          <w:divsChild>
            <w:div w:id="1418752525">
              <w:marLeft w:val="0"/>
              <w:marRight w:val="0"/>
              <w:marTop w:val="0"/>
              <w:marBottom w:val="0"/>
              <w:divBdr>
                <w:top w:val="none" w:sz="0" w:space="0" w:color="auto"/>
                <w:left w:val="none" w:sz="0" w:space="0" w:color="auto"/>
                <w:bottom w:val="none" w:sz="0" w:space="0" w:color="auto"/>
                <w:right w:val="none" w:sz="0" w:space="0" w:color="auto"/>
              </w:divBdr>
            </w:div>
          </w:divsChild>
        </w:div>
        <w:div w:id="1229995387">
          <w:marLeft w:val="0"/>
          <w:marRight w:val="0"/>
          <w:marTop w:val="300"/>
          <w:marBottom w:val="0"/>
          <w:divBdr>
            <w:top w:val="none" w:sz="0" w:space="0" w:color="auto"/>
            <w:left w:val="none" w:sz="0" w:space="0" w:color="auto"/>
            <w:bottom w:val="none" w:sz="0" w:space="0" w:color="auto"/>
            <w:right w:val="none" w:sz="0" w:space="0" w:color="auto"/>
          </w:divBdr>
          <w:divsChild>
            <w:div w:id="1309507498">
              <w:marLeft w:val="0"/>
              <w:marRight w:val="0"/>
              <w:marTop w:val="0"/>
              <w:marBottom w:val="0"/>
              <w:divBdr>
                <w:top w:val="none" w:sz="0" w:space="0" w:color="auto"/>
                <w:left w:val="none" w:sz="0" w:space="0" w:color="auto"/>
                <w:bottom w:val="none" w:sz="0" w:space="0" w:color="auto"/>
                <w:right w:val="none" w:sz="0" w:space="0" w:color="auto"/>
              </w:divBdr>
              <w:divsChild>
                <w:div w:id="73828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13867">
          <w:marLeft w:val="0"/>
          <w:marRight w:val="0"/>
          <w:marTop w:val="300"/>
          <w:marBottom w:val="0"/>
          <w:divBdr>
            <w:top w:val="none" w:sz="0" w:space="0" w:color="auto"/>
            <w:left w:val="none" w:sz="0" w:space="0" w:color="auto"/>
            <w:bottom w:val="none" w:sz="0" w:space="0" w:color="auto"/>
            <w:right w:val="none" w:sz="0" w:space="0" w:color="auto"/>
          </w:divBdr>
          <w:divsChild>
            <w:div w:id="453140313">
              <w:marLeft w:val="0"/>
              <w:marRight w:val="0"/>
              <w:marTop w:val="0"/>
              <w:marBottom w:val="0"/>
              <w:divBdr>
                <w:top w:val="none" w:sz="0" w:space="0" w:color="auto"/>
                <w:left w:val="none" w:sz="0" w:space="0" w:color="auto"/>
                <w:bottom w:val="none" w:sz="0" w:space="0" w:color="auto"/>
                <w:right w:val="none" w:sz="0" w:space="0" w:color="auto"/>
              </w:divBdr>
              <w:divsChild>
                <w:div w:id="6722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78220">
          <w:marLeft w:val="0"/>
          <w:marRight w:val="0"/>
          <w:marTop w:val="300"/>
          <w:marBottom w:val="0"/>
          <w:divBdr>
            <w:top w:val="none" w:sz="0" w:space="0" w:color="auto"/>
            <w:left w:val="none" w:sz="0" w:space="0" w:color="auto"/>
            <w:bottom w:val="none" w:sz="0" w:space="0" w:color="auto"/>
            <w:right w:val="none" w:sz="0" w:space="0" w:color="auto"/>
          </w:divBdr>
          <w:divsChild>
            <w:div w:id="691148936">
              <w:marLeft w:val="0"/>
              <w:marRight w:val="0"/>
              <w:marTop w:val="0"/>
              <w:marBottom w:val="0"/>
              <w:divBdr>
                <w:top w:val="none" w:sz="0" w:space="0" w:color="auto"/>
                <w:left w:val="none" w:sz="0" w:space="0" w:color="auto"/>
                <w:bottom w:val="none" w:sz="0" w:space="0" w:color="auto"/>
                <w:right w:val="none" w:sz="0" w:space="0" w:color="auto"/>
              </w:divBdr>
              <w:divsChild>
                <w:div w:id="31492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590">
          <w:marLeft w:val="0"/>
          <w:marRight w:val="0"/>
          <w:marTop w:val="300"/>
          <w:marBottom w:val="0"/>
          <w:divBdr>
            <w:top w:val="none" w:sz="0" w:space="0" w:color="auto"/>
            <w:left w:val="none" w:sz="0" w:space="0" w:color="auto"/>
            <w:bottom w:val="none" w:sz="0" w:space="0" w:color="auto"/>
            <w:right w:val="none" w:sz="0" w:space="0" w:color="auto"/>
          </w:divBdr>
          <w:divsChild>
            <w:div w:id="336158703">
              <w:marLeft w:val="0"/>
              <w:marRight w:val="0"/>
              <w:marTop w:val="0"/>
              <w:marBottom w:val="0"/>
              <w:divBdr>
                <w:top w:val="none" w:sz="0" w:space="0" w:color="auto"/>
                <w:left w:val="none" w:sz="0" w:space="0" w:color="auto"/>
                <w:bottom w:val="none" w:sz="0" w:space="0" w:color="auto"/>
                <w:right w:val="none" w:sz="0" w:space="0" w:color="auto"/>
              </w:divBdr>
              <w:divsChild>
                <w:div w:id="29086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1808037">
      <w:bodyDiv w:val="1"/>
      <w:marLeft w:val="0"/>
      <w:marRight w:val="0"/>
      <w:marTop w:val="0"/>
      <w:marBottom w:val="0"/>
      <w:divBdr>
        <w:top w:val="none" w:sz="0" w:space="0" w:color="auto"/>
        <w:left w:val="none" w:sz="0" w:space="0" w:color="auto"/>
        <w:bottom w:val="none" w:sz="0" w:space="0" w:color="auto"/>
        <w:right w:val="none" w:sz="0" w:space="0" w:color="auto"/>
      </w:divBdr>
    </w:div>
    <w:div w:id="1392578268">
      <w:bodyDiv w:val="1"/>
      <w:marLeft w:val="0"/>
      <w:marRight w:val="0"/>
      <w:marTop w:val="0"/>
      <w:marBottom w:val="0"/>
      <w:divBdr>
        <w:top w:val="none" w:sz="0" w:space="0" w:color="auto"/>
        <w:left w:val="none" w:sz="0" w:space="0" w:color="auto"/>
        <w:bottom w:val="none" w:sz="0" w:space="0" w:color="auto"/>
        <w:right w:val="none" w:sz="0" w:space="0" w:color="auto"/>
      </w:divBdr>
    </w:div>
    <w:div w:id="1392583895">
      <w:bodyDiv w:val="1"/>
      <w:marLeft w:val="0"/>
      <w:marRight w:val="0"/>
      <w:marTop w:val="0"/>
      <w:marBottom w:val="0"/>
      <w:divBdr>
        <w:top w:val="none" w:sz="0" w:space="0" w:color="auto"/>
        <w:left w:val="none" w:sz="0" w:space="0" w:color="auto"/>
        <w:bottom w:val="none" w:sz="0" w:space="0" w:color="auto"/>
        <w:right w:val="none" w:sz="0" w:space="0" w:color="auto"/>
      </w:divBdr>
      <w:divsChild>
        <w:div w:id="367487104">
          <w:marLeft w:val="0"/>
          <w:marRight w:val="0"/>
          <w:marTop w:val="0"/>
          <w:marBottom w:val="0"/>
          <w:divBdr>
            <w:top w:val="none" w:sz="0" w:space="0" w:color="auto"/>
            <w:left w:val="none" w:sz="0" w:space="0" w:color="auto"/>
            <w:bottom w:val="none" w:sz="0" w:space="0" w:color="auto"/>
            <w:right w:val="none" w:sz="0" w:space="0" w:color="auto"/>
          </w:divBdr>
        </w:div>
        <w:div w:id="1873610760">
          <w:marLeft w:val="0"/>
          <w:marRight w:val="0"/>
          <w:marTop w:val="0"/>
          <w:marBottom w:val="0"/>
          <w:divBdr>
            <w:top w:val="none" w:sz="0" w:space="0" w:color="auto"/>
            <w:left w:val="none" w:sz="0" w:space="0" w:color="auto"/>
            <w:bottom w:val="none" w:sz="0" w:space="0" w:color="auto"/>
            <w:right w:val="none" w:sz="0" w:space="0" w:color="auto"/>
          </w:divBdr>
          <w:divsChild>
            <w:div w:id="407729226">
              <w:marLeft w:val="0"/>
              <w:marRight w:val="0"/>
              <w:marTop w:val="0"/>
              <w:marBottom w:val="0"/>
              <w:divBdr>
                <w:top w:val="none" w:sz="0" w:space="0" w:color="auto"/>
                <w:left w:val="none" w:sz="0" w:space="0" w:color="auto"/>
                <w:bottom w:val="none" w:sz="0" w:space="0" w:color="auto"/>
                <w:right w:val="none" w:sz="0" w:space="0" w:color="auto"/>
              </w:divBdr>
            </w:div>
          </w:divsChild>
        </w:div>
        <w:div w:id="678848461">
          <w:marLeft w:val="0"/>
          <w:marRight w:val="0"/>
          <w:marTop w:val="0"/>
          <w:marBottom w:val="0"/>
          <w:divBdr>
            <w:top w:val="none" w:sz="0" w:space="0" w:color="auto"/>
            <w:left w:val="none" w:sz="0" w:space="0" w:color="auto"/>
            <w:bottom w:val="none" w:sz="0" w:space="0" w:color="auto"/>
            <w:right w:val="none" w:sz="0" w:space="0" w:color="auto"/>
          </w:divBdr>
        </w:div>
        <w:div w:id="1443301766">
          <w:marLeft w:val="0"/>
          <w:marRight w:val="0"/>
          <w:marTop w:val="0"/>
          <w:marBottom w:val="0"/>
          <w:divBdr>
            <w:top w:val="none" w:sz="0" w:space="0" w:color="auto"/>
            <w:left w:val="none" w:sz="0" w:space="0" w:color="auto"/>
            <w:bottom w:val="none" w:sz="0" w:space="0" w:color="auto"/>
            <w:right w:val="none" w:sz="0" w:space="0" w:color="auto"/>
          </w:divBdr>
          <w:divsChild>
            <w:div w:id="1011688282">
              <w:marLeft w:val="0"/>
              <w:marRight w:val="0"/>
              <w:marTop w:val="0"/>
              <w:marBottom w:val="0"/>
              <w:divBdr>
                <w:top w:val="none" w:sz="0" w:space="0" w:color="auto"/>
                <w:left w:val="none" w:sz="0" w:space="0" w:color="auto"/>
                <w:bottom w:val="none" w:sz="0" w:space="0" w:color="auto"/>
                <w:right w:val="none" w:sz="0" w:space="0" w:color="auto"/>
              </w:divBdr>
            </w:div>
          </w:divsChild>
        </w:div>
        <w:div w:id="1469978357">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sChild>
            <w:div w:id="949624017">
              <w:marLeft w:val="0"/>
              <w:marRight w:val="0"/>
              <w:marTop w:val="0"/>
              <w:marBottom w:val="0"/>
              <w:divBdr>
                <w:top w:val="none" w:sz="0" w:space="0" w:color="auto"/>
                <w:left w:val="none" w:sz="0" w:space="0" w:color="auto"/>
                <w:bottom w:val="none" w:sz="0" w:space="0" w:color="auto"/>
                <w:right w:val="none" w:sz="0" w:space="0" w:color="auto"/>
              </w:divBdr>
            </w:div>
          </w:divsChild>
        </w:div>
        <w:div w:id="345181010">
          <w:marLeft w:val="0"/>
          <w:marRight w:val="0"/>
          <w:marTop w:val="0"/>
          <w:marBottom w:val="0"/>
          <w:divBdr>
            <w:top w:val="none" w:sz="0" w:space="0" w:color="auto"/>
            <w:left w:val="none" w:sz="0" w:space="0" w:color="auto"/>
            <w:bottom w:val="none" w:sz="0" w:space="0" w:color="auto"/>
            <w:right w:val="none" w:sz="0" w:space="0" w:color="auto"/>
          </w:divBdr>
        </w:div>
        <w:div w:id="205065345">
          <w:marLeft w:val="0"/>
          <w:marRight w:val="0"/>
          <w:marTop w:val="0"/>
          <w:marBottom w:val="0"/>
          <w:divBdr>
            <w:top w:val="none" w:sz="0" w:space="0" w:color="auto"/>
            <w:left w:val="none" w:sz="0" w:space="0" w:color="auto"/>
            <w:bottom w:val="none" w:sz="0" w:space="0" w:color="auto"/>
            <w:right w:val="none" w:sz="0" w:space="0" w:color="auto"/>
          </w:divBdr>
          <w:divsChild>
            <w:div w:id="1287808171">
              <w:marLeft w:val="0"/>
              <w:marRight w:val="0"/>
              <w:marTop w:val="0"/>
              <w:marBottom w:val="0"/>
              <w:divBdr>
                <w:top w:val="none" w:sz="0" w:space="0" w:color="auto"/>
                <w:left w:val="none" w:sz="0" w:space="0" w:color="auto"/>
                <w:bottom w:val="none" w:sz="0" w:space="0" w:color="auto"/>
                <w:right w:val="none" w:sz="0" w:space="0" w:color="auto"/>
              </w:divBdr>
            </w:div>
          </w:divsChild>
        </w:div>
        <w:div w:id="1036076226">
          <w:marLeft w:val="0"/>
          <w:marRight w:val="0"/>
          <w:marTop w:val="0"/>
          <w:marBottom w:val="0"/>
          <w:divBdr>
            <w:top w:val="none" w:sz="0" w:space="0" w:color="auto"/>
            <w:left w:val="none" w:sz="0" w:space="0" w:color="auto"/>
            <w:bottom w:val="none" w:sz="0" w:space="0" w:color="auto"/>
            <w:right w:val="none" w:sz="0" w:space="0" w:color="auto"/>
          </w:divBdr>
        </w:div>
        <w:div w:id="1565410602">
          <w:marLeft w:val="0"/>
          <w:marRight w:val="0"/>
          <w:marTop w:val="0"/>
          <w:marBottom w:val="0"/>
          <w:divBdr>
            <w:top w:val="none" w:sz="0" w:space="0" w:color="auto"/>
            <w:left w:val="none" w:sz="0" w:space="0" w:color="auto"/>
            <w:bottom w:val="none" w:sz="0" w:space="0" w:color="auto"/>
            <w:right w:val="none" w:sz="0" w:space="0" w:color="auto"/>
          </w:divBdr>
          <w:divsChild>
            <w:div w:id="1342973316">
              <w:marLeft w:val="0"/>
              <w:marRight w:val="0"/>
              <w:marTop w:val="0"/>
              <w:marBottom w:val="0"/>
              <w:divBdr>
                <w:top w:val="none" w:sz="0" w:space="0" w:color="auto"/>
                <w:left w:val="none" w:sz="0" w:space="0" w:color="auto"/>
                <w:bottom w:val="none" w:sz="0" w:space="0" w:color="auto"/>
                <w:right w:val="none" w:sz="0" w:space="0" w:color="auto"/>
              </w:divBdr>
            </w:div>
          </w:divsChild>
        </w:div>
        <w:div w:id="142813163">
          <w:marLeft w:val="0"/>
          <w:marRight w:val="0"/>
          <w:marTop w:val="0"/>
          <w:marBottom w:val="0"/>
          <w:divBdr>
            <w:top w:val="none" w:sz="0" w:space="0" w:color="auto"/>
            <w:left w:val="none" w:sz="0" w:space="0" w:color="auto"/>
            <w:bottom w:val="none" w:sz="0" w:space="0" w:color="auto"/>
            <w:right w:val="none" w:sz="0" w:space="0" w:color="auto"/>
          </w:divBdr>
        </w:div>
        <w:div w:id="1292250756">
          <w:marLeft w:val="0"/>
          <w:marRight w:val="0"/>
          <w:marTop w:val="0"/>
          <w:marBottom w:val="0"/>
          <w:divBdr>
            <w:top w:val="none" w:sz="0" w:space="0" w:color="auto"/>
            <w:left w:val="none" w:sz="0" w:space="0" w:color="auto"/>
            <w:bottom w:val="none" w:sz="0" w:space="0" w:color="auto"/>
            <w:right w:val="none" w:sz="0" w:space="0" w:color="auto"/>
          </w:divBdr>
          <w:divsChild>
            <w:div w:id="1819111537">
              <w:marLeft w:val="0"/>
              <w:marRight w:val="0"/>
              <w:marTop w:val="0"/>
              <w:marBottom w:val="0"/>
              <w:divBdr>
                <w:top w:val="none" w:sz="0" w:space="0" w:color="auto"/>
                <w:left w:val="none" w:sz="0" w:space="0" w:color="auto"/>
                <w:bottom w:val="none" w:sz="0" w:space="0" w:color="auto"/>
                <w:right w:val="none" w:sz="0" w:space="0" w:color="auto"/>
              </w:divBdr>
            </w:div>
          </w:divsChild>
        </w:div>
        <w:div w:id="605773311">
          <w:marLeft w:val="0"/>
          <w:marRight w:val="0"/>
          <w:marTop w:val="0"/>
          <w:marBottom w:val="0"/>
          <w:divBdr>
            <w:top w:val="none" w:sz="0" w:space="0" w:color="auto"/>
            <w:left w:val="none" w:sz="0" w:space="0" w:color="auto"/>
            <w:bottom w:val="none" w:sz="0" w:space="0" w:color="auto"/>
            <w:right w:val="none" w:sz="0" w:space="0" w:color="auto"/>
          </w:divBdr>
        </w:div>
        <w:div w:id="708578374">
          <w:marLeft w:val="0"/>
          <w:marRight w:val="0"/>
          <w:marTop w:val="0"/>
          <w:marBottom w:val="0"/>
          <w:divBdr>
            <w:top w:val="none" w:sz="0" w:space="0" w:color="auto"/>
            <w:left w:val="none" w:sz="0" w:space="0" w:color="auto"/>
            <w:bottom w:val="none" w:sz="0" w:space="0" w:color="auto"/>
            <w:right w:val="none" w:sz="0" w:space="0" w:color="auto"/>
          </w:divBdr>
          <w:divsChild>
            <w:div w:id="852038178">
              <w:marLeft w:val="0"/>
              <w:marRight w:val="0"/>
              <w:marTop w:val="0"/>
              <w:marBottom w:val="0"/>
              <w:divBdr>
                <w:top w:val="none" w:sz="0" w:space="0" w:color="auto"/>
                <w:left w:val="none" w:sz="0" w:space="0" w:color="auto"/>
                <w:bottom w:val="none" w:sz="0" w:space="0" w:color="auto"/>
                <w:right w:val="none" w:sz="0" w:space="0" w:color="auto"/>
              </w:divBdr>
            </w:div>
          </w:divsChild>
        </w:div>
        <w:div w:id="1935552183">
          <w:marLeft w:val="0"/>
          <w:marRight w:val="0"/>
          <w:marTop w:val="300"/>
          <w:marBottom w:val="0"/>
          <w:divBdr>
            <w:top w:val="none" w:sz="0" w:space="0" w:color="auto"/>
            <w:left w:val="none" w:sz="0" w:space="0" w:color="auto"/>
            <w:bottom w:val="none" w:sz="0" w:space="0" w:color="auto"/>
            <w:right w:val="none" w:sz="0" w:space="0" w:color="auto"/>
          </w:divBdr>
          <w:divsChild>
            <w:div w:id="1466578714">
              <w:marLeft w:val="0"/>
              <w:marRight w:val="0"/>
              <w:marTop w:val="0"/>
              <w:marBottom w:val="0"/>
              <w:divBdr>
                <w:top w:val="none" w:sz="0" w:space="0" w:color="auto"/>
                <w:left w:val="none" w:sz="0" w:space="0" w:color="auto"/>
                <w:bottom w:val="none" w:sz="0" w:space="0" w:color="auto"/>
                <w:right w:val="none" w:sz="0" w:space="0" w:color="auto"/>
              </w:divBdr>
              <w:divsChild>
                <w:div w:id="145425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379340">
          <w:marLeft w:val="0"/>
          <w:marRight w:val="0"/>
          <w:marTop w:val="300"/>
          <w:marBottom w:val="0"/>
          <w:divBdr>
            <w:top w:val="none" w:sz="0" w:space="0" w:color="auto"/>
            <w:left w:val="none" w:sz="0" w:space="0" w:color="auto"/>
            <w:bottom w:val="none" w:sz="0" w:space="0" w:color="auto"/>
            <w:right w:val="none" w:sz="0" w:space="0" w:color="auto"/>
          </w:divBdr>
          <w:divsChild>
            <w:div w:id="1014840208">
              <w:marLeft w:val="0"/>
              <w:marRight w:val="0"/>
              <w:marTop w:val="0"/>
              <w:marBottom w:val="0"/>
              <w:divBdr>
                <w:top w:val="none" w:sz="0" w:space="0" w:color="auto"/>
                <w:left w:val="none" w:sz="0" w:space="0" w:color="auto"/>
                <w:bottom w:val="none" w:sz="0" w:space="0" w:color="auto"/>
                <w:right w:val="none" w:sz="0" w:space="0" w:color="auto"/>
              </w:divBdr>
              <w:divsChild>
                <w:div w:id="76292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738526">
          <w:marLeft w:val="0"/>
          <w:marRight w:val="0"/>
          <w:marTop w:val="300"/>
          <w:marBottom w:val="0"/>
          <w:divBdr>
            <w:top w:val="none" w:sz="0" w:space="0" w:color="auto"/>
            <w:left w:val="none" w:sz="0" w:space="0" w:color="auto"/>
            <w:bottom w:val="none" w:sz="0" w:space="0" w:color="auto"/>
            <w:right w:val="none" w:sz="0" w:space="0" w:color="auto"/>
          </w:divBdr>
          <w:divsChild>
            <w:div w:id="332218803">
              <w:marLeft w:val="0"/>
              <w:marRight w:val="0"/>
              <w:marTop w:val="0"/>
              <w:marBottom w:val="0"/>
              <w:divBdr>
                <w:top w:val="none" w:sz="0" w:space="0" w:color="auto"/>
                <w:left w:val="none" w:sz="0" w:space="0" w:color="auto"/>
                <w:bottom w:val="none" w:sz="0" w:space="0" w:color="auto"/>
                <w:right w:val="none" w:sz="0" w:space="0" w:color="auto"/>
              </w:divBdr>
              <w:divsChild>
                <w:div w:id="535001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423147">
          <w:marLeft w:val="0"/>
          <w:marRight w:val="0"/>
          <w:marTop w:val="300"/>
          <w:marBottom w:val="0"/>
          <w:divBdr>
            <w:top w:val="none" w:sz="0" w:space="0" w:color="auto"/>
            <w:left w:val="none" w:sz="0" w:space="0" w:color="auto"/>
            <w:bottom w:val="none" w:sz="0" w:space="0" w:color="auto"/>
            <w:right w:val="none" w:sz="0" w:space="0" w:color="auto"/>
          </w:divBdr>
          <w:divsChild>
            <w:div w:id="1024987763">
              <w:marLeft w:val="0"/>
              <w:marRight w:val="0"/>
              <w:marTop w:val="0"/>
              <w:marBottom w:val="0"/>
              <w:divBdr>
                <w:top w:val="none" w:sz="0" w:space="0" w:color="auto"/>
                <w:left w:val="none" w:sz="0" w:space="0" w:color="auto"/>
                <w:bottom w:val="none" w:sz="0" w:space="0" w:color="auto"/>
                <w:right w:val="none" w:sz="0" w:space="0" w:color="auto"/>
              </w:divBdr>
              <w:divsChild>
                <w:div w:id="763571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2845135">
      <w:bodyDiv w:val="1"/>
      <w:marLeft w:val="0"/>
      <w:marRight w:val="0"/>
      <w:marTop w:val="0"/>
      <w:marBottom w:val="0"/>
      <w:divBdr>
        <w:top w:val="none" w:sz="0" w:space="0" w:color="auto"/>
        <w:left w:val="none" w:sz="0" w:space="0" w:color="auto"/>
        <w:bottom w:val="none" w:sz="0" w:space="0" w:color="auto"/>
        <w:right w:val="none" w:sz="0" w:space="0" w:color="auto"/>
      </w:divBdr>
    </w:div>
    <w:div w:id="1392923388">
      <w:bodyDiv w:val="1"/>
      <w:marLeft w:val="0"/>
      <w:marRight w:val="0"/>
      <w:marTop w:val="0"/>
      <w:marBottom w:val="0"/>
      <w:divBdr>
        <w:top w:val="none" w:sz="0" w:space="0" w:color="auto"/>
        <w:left w:val="none" w:sz="0" w:space="0" w:color="auto"/>
        <w:bottom w:val="none" w:sz="0" w:space="0" w:color="auto"/>
        <w:right w:val="none" w:sz="0" w:space="0" w:color="auto"/>
      </w:divBdr>
    </w:div>
    <w:div w:id="1393772355">
      <w:bodyDiv w:val="1"/>
      <w:marLeft w:val="0"/>
      <w:marRight w:val="0"/>
      <w:marTop w:val="0"/>
      <w:marBottom w:val="0"/>
      <w:divBdr>
        <w:top w:val="none" w:sz="0" w:space="0" w:color="auto"/>
        <w:left w:val="none" w:sz="0" w:space="0" w:color="auto"/>
        <w:bottom w:val="none" w:sz="0" w:space="0" w:color="auto"/>
        <w:right w:val="none" w:sz="0" w:space="0" w:color="auto"/>
      </w:divBdr>
    </w:div>
    <w:div w:id="1394311131">
      <w:bodyDiv w:val="1"/>
      <w:marLeft w:val="0"/>
      <w:marRight w:val="0"/>
      <w:marTop w:val="0"/>
      <w:marBottom w:val="0"/>
      <w:divBdr>
        <w:top w:val="none" w:sz="0" w:space="0" w:color="auto"/>
        <w:left w:val="none" w:sz="0" w:space="0" w:color="auto"/>
        <w:bottom w:val="none" w:sz="0" w:space="0" w:color="auto"/>
        <w:right w:val="none" w:sz="0" w:space="0" w:color="auto"/>
      </w:divBdr>
      <w:divsChild>
        <w:div w:id="1422870453">
          <w:marLeft w:val="0"/>
          <w:marRight w:val="0"/>
          <w:marTop w:val="0"/>
          <w:marBottom w:val="0"/>
          <w:divBdr>
            <w:top w:val="none" w:sz="0" w:space="0" w:color="auto"/>
            <w:left w:val="none" w:sz="0" w:space="0" w:color="auto"/>
            <w:bottom w:val="none" w:sz="0" w:space="0" w:color="auto"/>
            <w:right w:val="none" w:sz="0" w:space="0" w:color="auto"/>
          </w:divBdr>
        </w:div>
        <w:div w:id="1461263062">
          <w:marLeft w:val="0"/>
          <w:marRight w:val="0"/>
          <w:marTop w:val="0"/>
          <w:marBottom w:val="0"/>
          <w:divBdr>
            <w:top w:val="none" w:sz="0" w:space="0" w:color="auto"/>
            <w:left w:val="none" w:sz="0" w:space="0" w:color="auto"/>
            <w:bottom w:val="none" w:sz="0" w:space="0" w:color="auto"/>
            <w:right w:val="none" w:sz="0" w:space="0" w:color="auto"/>
          </w:divBdr>
          <w:divsChild>
            <w:div w:id="20908265">
              <w:marLeft w:val="0"/>
              <w:marRight w:val="0"/>
              <w:marTop w:val="0"/>
              <w:marBottom w:val="0"/>
              <w:divBdr>
                <w:top w:val="none" w:sz="0" w:space="0" w:color="auto"/>
                <w:left w:val="none" w:sz="0" w:space="0" w:color="auto"/>
                <w:bottom w:val="none" w:sz="0" w:space="0" w:color="auto"/>
                <w:right w:val="none" w:sz="0" w:space="0" w:color="auto"/>
              </w:divBdr>
            </w:div>
          </w:divsChild>
        </w:div>
        <w:div w:id="255600242">
          <w:marLeft w:val="0"/>
          <w:marRight w:val="0"/>
          <w:marTop w:val="0"/>
          <w:marBottom w:val="0"/>
          <w:divBdr>
            <w:top w:val="none" w:sz="0" w:space="0" w:color="auto"/>
            <w:left w:val="none" w:sz="0" w:space="0" w:color="auto"/>
            <w:bottom w:val="none" w:sz="0" w:space="0" w:color="auto"/>
            <w:right w:val="none" w:sz="0" w:space="0" w:color="auto"/>
          </w:divBdr>
        </w:div>
        <w:div w:id="439254634">
          <w:marLeft w:val="0"/>
          <w:marRight w:val="0"/>
          <w:marTop w:val="0"/>
          <w:marBottom w:val="0"/>
          <w:divBdr>
            <w:top w:val="none" w:sz="0" w:space="0" w:color="auto"/>
            <w:left w:val="none" w:sz="0" w:space="0" w:color="auto"/>
            <w:bottom w:val="none" w:sz="0" w:space="0" w:color="auto"/>
            <w:right w:val="none" w:sz="0" w:space="0" w:color="auto"/>
          </w:divBdr>
          <w:divsChild>
            <w:div w:id="90468847">
              <w:marLeft w:val="0"/>
              <w:marRight w:val="0"/>
              <w:marTop w:val="0"/>
              <w:marBottom w:val="0"/>
              <w:divBdr>
                <w:top w:val="none" w:sz="0" w:space="0" w:color="auto"/>
                <w:left w:val="none" w:sz="0" w:space="0" w:color="auto"/>
                <w:bottom w:val="none" w:sz="0" w:space="0" w:color="auto"/>
                <w:right w:val="none" w:sz="0" w:space="0" w:color="auto"/>
              </w:divBdr>
            </w:div>
          </w:divsChild>
        </w:div>
        <w:div w:id="1669554372">
          <w:marLeft w:val="0"/>
          <w:marRight w:val="0"/>
          <w:marTop w:val="0"/>
          <w:marBottom w:val="0"/>
          <w:divBdr>
            <w:top w:val="none" w:sz="0" w:space="0" w:color="auto"/>
            <w:left w:val="none" w:sz="0" w:space="0" w:color="auto"/>
            <w:bottom w:val="none" w:sz="0" w:space="0" w:color="auto"/>
            <w:right w:val="none" w:sz="0" w:space="0" w:color="auto"/>
          </w:divBdr>
        </w:div>
        <w:div w:id="1523587562">
          <w:marLeft w:val="0"/>
          <w:marRight w:val="0"/>
          <w:marTop w:val="0"/>
          <w:marBottom w:val="0"/>
          <w:divBdr>
            <w:top w:val="none" w:sz="0" w:space="0" w:color="auto"/>
            <w:left w:val="none" w:sz="0" w:space="0" w:color="auto"/>
            <w:bottom w:val="none" w:sz="0" w:space="0" w:color="auto"/>
            <w:right w:val="none" w:sz="0" w:space="0" w:color="auto"/>
          </w:divBdr>
          <w:divsChild>
            <w:div w:id="1557005461">
              <w:marLeft w:val="0"/>
              <w:marRight w:val="0"/>
              <w:marTop w:val="0"/>
              <w:marBottom w:val="0"/>
              <w:divBdr>
                <w:top w:val="none" w:sz="0" w:space="0" w:color="auto"/>
                <w:left w:val="none" w:sz="0" w:space="0" w:color="auto"/>
                <w:bottom w:val="none" w:sz="0" w:space="0" w:color="auto"/>
                <w:right w:val="none" w:sz="0" w:space="0" w:color="auto"/>
              </w:divBdr>
            </w:div>
          </w:divsChild>
        </w:div>
        <w:div w:id="815800741">
          <w:marLeft w:val="0"/>
          <w:marRight w:val="0"/>
          <w:marTop w:val="0"/>
          <w:marBottom w:val="0"/>
          <w:divBdr>
            <w:top w:val="none" w:sz="0" w:space="0" w:color="auto"/>
            <w:left w:val="none" w:sz="0" w:space="0" w:color="auto"/>
            <w:bottom w:val="none" w:sz="0" w:space="0" w:color="auto"/>
            <w:right w:val="none" w:sz="0" w:space="0" w:color="auto"/>
          </w:divBdr>
        </w:div>
        <w:div w:id="1362245880">
          <w:marLeft w:val="0"/>
          <w:marRight w:val="0"/>
          <w:marTop w:val="0"/>
          <w:marBottom w:val="0"/>
          <w:divBdr>
            <w:top w:val="none" w:sz="0" w:space="0" w:color="auto"/>
            <w:left w:val="none" w:sz="0" w:space="0" w:color="auto"/>
            <w:bottom w:val="none" w:sz="0" w:space="0" w:color="auto"/>
            <w:right w:val="none" w:sz="0" w:space="0" w:color="auto"/>
          </w:divBdr>
          <w:divsChild>
            <w:div w:id="1194926688">
              <w:marLeft w:val="0"/>
              <w:marRight w:val="0"/>
              <w:marTop w:val="0"/>
              <w:marBottom w:val="0"/>
              <w:divBdr>
                <w:top w:val="none" w:sz="0" w:space="0" w:color="auto"/>
                <w:left w:val="none" w:sz="0" w:space="0" w:color="auto"/>
                <w:bottom w:val="none" w:sz="0" w:space="0" w:color="auto"/>
                <w:right w:val="none" w:sz="0" w:space="0" w:color="auto"/>
              </w:divBdr>
            </w:div>
          </w:divsChild>
        </w:div>
        <w:div w:id="388770750">
          <w:marLeft w:val="0"/>
          <w:marRight w:val="0"/>
          <w:marTop w:val="0"/>
          <w:marBottom w:val="0"/>
          <w:divBdr>
            <w:top w:val="none" w:sz="0" w:space="0" w:color="auto"/>
            <w:left w:val="none" w:sz="0" w:space="0" w:color="auto"/>
            <w:bottom w:val="none" w:sz="0" w:space="0" w:color="auto"/>
            <w:right w:val="none" w:sz="0" w:space="0" w:color="auto"/>
          </w:divBdr>
        </w:div>
        <w:div w:id="1032026195">
          <w:marLeft w:val="0"/>
          <w:marRight w:val="0"/>
          <w:marTop w:val="0"/>
          <w:marBottom w:val="0"/>
          <w:divBdr>
            <w:top w:val="none" w:sz="0" w:space="0" w:color="auto"/>
            <w:left w:val="none" w:sz="0" w:space="0" w:color="auto"/>
            <w:bottom w:val="none" w:sz="0" w:space="0" w:color="auto"/>
            <w:right w:val="none" w:sz="0" w:space="0" w:color="auto"/>
          </w:divBdr>
          <w:divsChild>
            <w:div w:id="662658827">
              <w:marLeft w:val="0"/>
              <w:marRight w:val="0"/>
              <w:marTop w:val="0"/>
              <w:marBottom w:val="0"/>
              <w:divBdr>
                <w:top w:val="none" w:sz="0" w:space="0" w:color="auto"/>
                <w:left w:val="none" w:sz="0" w:space="0" w:color="auto"/>
                <w:bottom w:val="none" w:sz="0" w:space="0" w:color="auto"/>
                <w:right w:val="none" w:sz="0" w:space="0" w:color="auto"/>
              </w:divBdr>
            </w:div>
          </w:divsChild>
        </w:div>
        <w:div w:id="743377714">
          <w:marLeft w:val="0"/>
          <w:marRight w:val="0"/>
          <w:marTop w:val="0"/>
          <w:marBottom w:val="0"/>
          <w:divBdr>
            <w:top w:val="none" w:sz="0" w:space="0" w:color="auto"/>
            <w:left w:val="none" w:sz="0" w:space="0" w:color="auto"/>
            <w:bottom w:val="none" w:sz="0" w:space="0" w:color="auto"/>
            <w:right w:val="none" w:sz="0" w:space="0" w:color="auto"/>
          </w:divBdr>
        </w:div>
        <w:div w:id="1956398225">
          <w:marLeft w:val="0"/>
          <w:marRight w:val="0"/>
          <w:marTop w:val="0"/>
          <w:marBottom w:val="0"/>
          <w:divBdr>
            <w:top w:val="none" w:sz="0" w:space="0" w:color="auto"/>
            <w:left w:val="none" w:sz="0" w:space="0" w:color="auto"/>
            <w:bottom w:val="none" w:sz="0" w:space="0" w:color="auto"/>
            <w:right w:val="none" w:sz="0" w:space="0" w:color="auto"/>
          </w:divBdr>
          <w:divsChild>
            <w:div w:id="160850667">
              <w:marLeft w:val="0"/>
              <w:marRight w:val="0"/>
              <w:marTop w:val="0"/>
              <w:marBottom w:val="0"/>
              <w:divBdr>
                <w:top w:val="none" w:sz="0" w:space="0" w:color="auto"/>
                <w:left w:val="none" w:sz="0" w:space="0" w:color="auto"/>
                <w:bottom w:val="none" w:sz="0" w:space="0" w:color="auto"/>
                <w:right w:val="none" w:sz="0" w:space="0" w:color="auto"/>
              </w:divBdr>
            </w:div>
          </w:divsChild>
        </w:div>
        <w:div w:id="255869721">
          <w:marLeft w:val="0"/>
          <w:marRight w:val="0"/>
          <w:marTop w:val="0"/>
          <w:marBottom w:val="0"/>
          <w:divBdr>
            <w:top w:val="none" w:sz="0" w:space="0" w:color="auto"/>
            <w:left w:val="none" w:sz="0" w:space="0" w:color="auto"/>
            <w:bottom w:val="none" w:sz="0" w:space="0" w:color="auto"/>
            <w:right w:val="none" w:sz="0" w:space="0" w:color="auto"/>
          </w:divBdr>
        </w:div>
        <w:div w:id="1915626946">
          <w:marLeft w:val="0"/>
          <w:marRight w:val="0"/>
          <w:marTop w:val="0"/>
          <w:marBottom w:val="0"/>
          <w:divBdr>
            <w:top w:val="none" w:sz="0" w:space="0" w:color="auto"/>
            <w:left w:val="none" w:sz="0" w:space="0" w:color="auto"/>
            <w:bottom w:val="none" w:sz="0" w:space="0" w:color="auto"/>
            <w:right w:val="none" w:sz="0" w:space="0" w:color="auto"/>
          </w:divBdr>
          <w:divsChild>
            <w:div w:id="962610467">
              <w:marLeft w:val="0"/>
              <w:marRight w:val="0"/>
              <w:marTop w:val="0"/>
              <w:marBottom w:val="0"/>
              <w:divBdr>
                <w:top w:val="none" w:sz="0" w:space="0" w:color="auto"/>
                <w:left w:val="none" w:sz="0" w:space="0" w:color="auto"/>
                <w:bottom w:val="none" w:sz="0" w:space="0" w:color="auto"/>
                <w:right w:val="none" w:sz="0" w:space="0" w:color="auto"/>
              </w:divBdr>
            </w:div>
          </w:divsChild>
        </w:div>
        <w:div w:id="562180032">
          <w:marLeft w:val="0"/>
          <w:marRight w:val="0"/>
          <w:marTop w:val="300"/>
          <w:marBottom w:val="0"/>
          <w:divBdr>
            <w:top w:val="none" w:sz="0" w:space="0" w:color="auto"/>
            <w:left w:val="none" w:sz="0" w:space="0" w:color="auto"/>
            <w:bottom w:val="none" w:sz="0" w:space="0" w:color="auto"/>
            <w:right w:val="none" w:sz="0" w:space="0" w:color="auto"/>
          </w:divBdr>
          <w:divsChild>
            <w:div w:id="730233642">
              <w:marLeft w:val="0"/>
              <w:marRight w:val="0"/>
              <w:marTop w:val="0"/>
              <w:marBottom w:val="0"/>
              <w:divBdr>
                <w:top w:val="none" w:sz="0" w:space="0" w:color="auto"/>
                <w:left w:val="none" w:sz="0" w:space="0" w:color="auto"/>
                <w:bottom w:val="none" w:sz="0" w:space="0" w:color="auto"/>
                <w:right w:val="none" w:sz="0" w:space="0" w:color="auto"/>
              </w:divBdr>
              <w:divsChild>
                <w:div w:id="495729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655110">
          <w:marLeft w:val="0"/>
          <w:marRight w:val="0"/>
          <w:marTop w:val="300"/>
          <w:marBottom w:val="0"/>
          <w:divBdr>
            <w:top w:val="none" w:sz="0" w:space="0" w:color="auto"/>
            <w:left w:val="none" w:sz="0" w:space="0" w:color="auto"/>
            <w:bottom w:val="none" w:sz="0" w:space="0" w:color="auto"/>
            <w:right w:val="none" w:sz="0" w:space="0" w:color="auto"/>
          </w:divBdr>
          <w:divsChild>
            <w:div w:id="1806388194">
              <w:marLeft w:val="0"/>
              <w:marRight w:val="0"/>
              <w:marTop w:val="0"/>
              <w:marBottom w:val="0"/>
              <w:divBdr>
                <w:top w:val="none" w:sz="0" w:space="0" w:color="auto"/>
                <w:left w:val="none" w:sz="0" w:space="0" w:color="auto"/>
                <w:bottom w:val="none" w:sz="0" w:space="0" w:color="auto"/>
                <w:right w:val="none" w:sz="0" w:space="0" w:color="auto"/>
              </w:divBdr>
              <w:divsChild>
                <w:div w:id="1974168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99166">
          <w:marLeft w:val="0"/>
          <w:marRight w:val="0"/>
          <w:marTop w:val="300"/>
          <w:marBottom w:val="0"/>
          <w:divBdr>
            <w:top w:val="none" w:sz="0" w:space="0" w:color="auto"/>
            <w:left w:val="none" w:sz="0" w:space="0" w:color="auto"/>
            <w:bottom w:val="none" w:sz="0" w:space="0" w:color="auto"/>
            <w:right w:val="none" w:sz="0" w:space="0" w:color="auto"/>
          </w:divBdr>
          <w:divsChild>
            <w:div w:id="268926605">
              <w:marLeft w:val="0"/>
              <w:marRight w:val="0"/>
              <w:marTop w:val="0"/>
              <w:marBottom w:val="0"/>
              <w:divBdr>
                <w:top w:val="none" w:sz="0" w:space="0" w:color="auto"/>
                <w:left w:val="none" w:sz="0" w:space="0" w:color="auto"/>
                <w:bottom w:val="none" w:sz="0" w:space="0" w:color="auto"/>
                <w:right w:val="none" w:sz="0" w:space="0" w:color="auto"/>
              </w:divBdr>
              <w:divsChild>
                <w:div w:id="23397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284076">
          <w:marLeft w:val="0"/>
          <w:marRight w:val="0"/>
          <w:marTop w:val="300"/>
          <w:marBottom w:val="0"/>
          <w:divBdr>
            <w:top w:val="none" w:sz="0" w:space="0" w:color="auto"/>
            <w:left w:val="none" w:sz="0" w:space="0" w:color="auto"/>
            <w:bottom w:val="none" w:sz="0" w:space="0" w:color="auto"/>
            <w:right w:val="none" w:sz="0" w:space="0" w:color="auto"/>
          </w:divBdr>
          <w:divsChild>
            <w:div w:id="841505810">
              <w:marLeft w:val="0"/>
              <w:marRight w:val="0"/>
              <w:marTop w:val="0"/>
              <w:marBottom w:val="0"/>
              <w:divBdr>
                <w:top w:val="none" w:sz="0" w:space="0" w:color="auto"/>
                <w:left w:val="none" w:sz="0" w:space="0" w:color="auto"/>
                <w:bottom w:val="none" w:sz="0" w:space="0" w:color="auto"/>
                <w:right w:val="none" w:sz="0" w:space="0" w:color="auto"/>
              </w:divBdr>
              <w:divsChild>
                <w:div w:id="878278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4498270">
      <w:bodyDiv w:val="1"/>
      <w:marLeft w:val="0"/>
      <w:marRight w:val="0"/>
      <w:marTop w:val="0"/>
      <w:marBottom w:val="0"/>
      <w:divBdr>
        <w:top w:val="none" w:sz="0" w:space="0" w:color="auto"/>
        <w:left w:val="none" w:sz="0" w:space="0" w:color="auto"/>
        <w:bottom w:val="none" w:sz="0" w:space="0" w:color="auto"/>
        <w:right w:val="none" w:sz="0" w:space="0" w:color="auto"/>
      </w:divBdr>
      <w:divsChild>
        <w:div w:id="747372">
          <w:marLeft w:val="0"/>
          <w:marRight w:val="0"/>
          <w:marTop w:val="0"/>
          <w:marBottom w:val="0"/>
          <w:divBdr>
            <w:top w:val="none" w:sz="0" w:space="0" w:color="auto"/>
            <w:left w:val="none" w:sz="0" w:space="0" w:color="auto"/>
            <w:bottom w:val="none" w:sz="0" w:space="0" w:color="auto"/>
            <w:right w:val="none" w:sz="0" w:space="0" w:color="auto"/>
          </w:divBdr>
          <w:divsChild>
            <w:div w:id="1980916169">
              <w:marLeft w:val="0"/>
              <w:marRight w:val="0"/>
              <w:marTop w:val="0"/>
              <w:marBottom w:val="0"/>
              <w:divBdr>
                <w:top w:val="none" w:sz="0" w:space="0" w:color="auto"/>
                <w:left w:val="none" w:sz="0" w:space="0" w:color="auto"/>
                <w:bottom w:val="none" w:sz="0" w:space="0" w:color="auto"/>
                <w:right w:val="none" w:sz="0" w:space="0" w:color="auto"/>
              </w:divBdr>
            </w:div>
          </w:divsChild>
        </w:div>
        <w:div w:id="51927923">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356856336">
          <w:marLeft w:val="0"/>
          <w:marRight w:val="0"/>
          <w:marTop w:val="0"/>
          <w:marBottom w:val="0"/>
          <w:divBdr>
            <w:top w:val="none" w:sz="0" w:space="0" w:color="auto"/>
            <w:left w:val="none" w:sz="0" w:space="0" w:color="auto"/>
            <w:bottom w:val="none" w:sz="0" w:space="0" w:color="auto"/>
            <w:right w:val="none" w:sz="0" w:space="0" w:color="auto"/>
          </w:divBdr>
        </w:div>
        <w:div w:id="441657306">
          <w:marLeft w:val="0"/>
          <w:marRight w:val="0"/>
          <w:marTop w:val="300"/>
          <w:marBottom w:val="0"/>
          <w:divBdr>
            <w:top w:val="none" w:sz="0" w:space="0" w:color="auto"/>
            <w:left w:val="none" w:sz="0" w:space="0" w:color="auto"/>
            <w:bottom w:val="none" w:sz="0" w:space="0" w:color="auto"/>
            <w:right w:val="none" w:sz="0" w:space="0" w:color="auto"/>
          </w:divBdr>
          <w:divsChild>
            <w:div w:id="397244382">
              <w:marLeft w:val="0"/>
              <w:marRight w:val="0"/>
              <w:marTop w:val="0"/>
              <w:marBottom w:val="0"/>
              <w:divBdr>
                <w:top w:val="none" w:sz="0" w:space="0" w:color="auto"/>
                <w:left w:val="none" w:sz="0" w:space="0" w:color="auto"/>
                <w:bottom w:val="none" w:sz="0" w:space="0" w:color="auto"/>
                <w:right w:val="none" w:sz="0" w:space="0" w:color="auto"/>
              </w:divBdr>
              <w:divsChild>
                <w:div w:id="16515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744353">
          <w:marLeft w:val="0"/>
          <w:marRight w:val="0"/>
          <w:marTop w:val="0"/>
          <w:marBottom w:val="0"/>
          <w:divBdr>
            <w:top w:val="none" w:sz="0" w:space="0" w:color="auto"/>
            <w:left w:val="none" w:sz="0" w:space="0" w:color="auto"/>
            <w:bottom w:val="none" w:sz="0" w:space="0" w:color="auto"/>
            <w:right w:val="none" w:sz="0" w:space="0" w:color="auto"/>
          </w:divBdr>
          <w:divsChild>
            <w:div w:id="1644458530">
              <w:marLeft w:val="0"/>
              <w:marRight w:val="0"/>
              <w:marTop w:val="0"/>
              <w:marBottom w:val="0"/>
              <w:divBdr>
                <w:top w:val="none" w:sz="0" w:space="0" w:color="auto"/>
                <w:left w:val="none" w:sz="0" w:space="0" w:color="auto"/>
                <w:bottom w:val="none" w:sz="0" w:space="0" w:color="auto"/>
                <w:right w:val="none" w:sz="0" w:space="0" w:color="auto"/>
              </w:divBdr>
            </w:div>
          </w:divsChild>
        </w:div>
        <w:div w:id="753552171">
          <w:marLeft w:val="0"/>
          <w:marRight w:val="0"/>
          <w:marTop w:val="0"/>
          <w:marBottom w:val="0"/>
          <w:divBdr>
            <w:top w:val="none" w:sz="0" w:space="0" w:color="auto"/>
            <w:left w:val="none" w:sz="0" w:space="0" w:color="auto"/>
            <w:bottom w:val="none" w:sz="0" w:space="0" w:color="auto"/>
            <w:right w:val="none" w:sz="0" w:space="0" w:color="auto"/>
          </w:divBdr>
          <w:divsChild>
            <w:div w:id="529218759">
              <w:marLeft w:val="0"/>
              <w:marRight w:val="0"/>
              <w:marTop w:val="0"/>
              <w:marBottom w:val="0"/>
              <w:divBdr>
                <w:top w:val="none" w:sz="0" w:space="0" w:color="auto"/>
                <w:left w:val="none" w:sz="0" w:space="0" w:color="auto"/>
                <w:bottom w:val="none" w:sz="0" w:space="0" w:color="auto"/>
                <w:right w:val="none" w:sz="0" w:space="0" w:color="auto"/>
              </w:divBdr>
            </w:div>
          </w:divsChild>
        </w:div>
        <w:div w:id="910116696">
          <w:marLeft w:val="0"/>
          <w:marRight w:val="0"/>
          <w:marTop w:val="0"/>
          <w:marBottom w:val="0"/>
          <w:divBdr>
            <w:top w:val="none" w:sz="0" w:space="0" w:color="auto"/>
            <w:left w:val="none" w:sz="0" w:space="0" w:color="auto"/>
            <w:bottom w:val="none" w:sz="0" w:space="0" w:color="auto"/>
            <w:right w:val="none" w:sz="0" w:space="0" w:color="auto"/>
          </w:divBdr>
        </w:div>
        <w:div w:id="1024282379">
          <w:marLeft w:val="0"/>
          <w:marRight w:val="0"/>
          <w:marTop w:val="0"/>
          <w:marBottom w:val="0"/>
          <w:divBdr>
            <w:top w:val="none" w:sz="0" w:space="0" w:color="auto"/>
            <w:left w:val="none" w:sz="0" w:space="0" w:color="auto"/>
            <w:bottom w:val="none" w:sz="0" w:space="0" w:color="auto"/>
            <w:right w:val="none" w:sz="0" w:space="0" w:color="auto"/>
          </w:divBdr>
        </w:div>
        <w:div w:id="1128546323">
          <w:marLeft w:val="0"/>
          <w:marRight w:val="0"/>
          <w:marTop w:val="0"/>
          <w:marBottom w:val="0"/>
          <w:divBdr>
            <w:top w:val="none" w:sz="0" w:space="0" w:color="auto"/>
            <w:left w:val="none" w:sz="0" w:space="0" w:color="auto"/>
            <w:bottom w:val="none" w:sz="0" w:space="0" w:color="auto"/>
            <w:right w:val="none" w:sz="0" w:space="0" w:color="auto"/>
          </w:divBdr>
          <w:divsChild>
            <w:div w:id="359818322">
              <w:marLeft w:val="0"/>
              <w:marRight w:val="0"/>
              <w:marTop w:val="0"/>
              <w:marBottom w:val="0"/>
              <w:divBdr>
                <w:top w:val="none" w:sz="0" w:space="0" w:color="auto"/>
                <w:left w:val="none" w:sz="0" w:space="0" w:color="auto"/>
                <w:bottom w:val="none" w:sz="0" w:space="0" w:color="auto"/>
                <w:right w:val="none" w:sz="0" w:space="0" w:color="auto"/>
              </w:divBdr>
            </w:div>
          </w:divsChild>
        </w:div>
        <w:div w:id="1284582207">
          <w:marLeft w:val="0"/>
          <w:marRight w:val="0"/>
          <w:marTop w:val="0"/>
          <w:marBottom w:val="0"/>
          <w:divBdr>
            <w:top w:val="none" w:sz="0" w:space="0" w:color="auto"/>
            <w:left w:val="none" w:sz="0" w:space="0" w:color="auto"/>
            <w:bottom w:val="none" w:sz="0" w:space="0" w:color="auto"/>
            <w:right w:val="none" w:sz="0" w:space="0" w:color="auto"/>
          </w:divBdr>
          <w:divsChild>
            <w:div w:id="218828853">
              <w:marLeft w:val="0"/>
              <w:marRight w:val="0"/>
              <w:marTop w:val="0"/>
              <w:marBottom w:val="0"/>
              <w:divBdr>
                <w:top w:val="none" w:sz="0" w:space="0" w:color="auto"/>
                <w:left w:val="none" w:sz="0" w:space="0" w:color="auto"/>
                <w:bottom w:val="none" w:sz="0" w:space="0" w:color="auto"/>
                <w:right w:val="none" w:sz="0" w:space="0" w:color="auto"/>
              </w:divBdr>
            </w:div>
          </w:divsChild>
        </w:div>
        <w:div w:id="1297834197">
          <w:marLeft w:val="0"/>
          <w:marRight w:val="0"/>
          <w:marTop w:val="300"/>
          <w:marBottom w:val="0"/>
          <w:divBdr>
            <w:top w:val="none" w:sz="0" w:space="0" w:color="auto"/>
            <w:left w:val="none" w:sz="0" w:space="0" w:color="auto"/>
            <w:bottom w:val="none" w:sz="0" w:space="0" w:color="auto"/>
            <w:right w:val="none" w:sz="0" w:space="0" w:color="auto"/>
          </w:divBdr>
          <w:divsChild>
            <w:div w:id="1969973090">
              <w:marLeft w:val="0"/>
              <w:marRight w:val="0"/>
              <w:marTop w:val="0"/>
              <w:marBottom w:val="0"/>
              <w:divBdr>
                <w:top w:val="none" w:sz="0" w:space="0" w:color="auto"/>
                <w:left w:val="none" w:sz="0" w:space="0" w:color="auto"/>
                <w:bottom w:val="none" w:sz="0" w:space="0" w:color="auto"/>
                <w:right w:val="none" w:sz="0" w:space="0" w:color="auto"/>
              </w:divBdr>
              <w:divsChild>
                <w:div w:id="1148666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333486">
          <w:marLeft w:val="0"/>
          <w:marRight w:val="0"/>
          <w:marTop w:val="0"/>
          <w:marBottom w:val="0"/>
          <w:divBdr>
            <w:top w:val="none" w:sz="0" w:space="0" w:color="auto"/>
            <w:left w:val="none" w:sz="0" w:space="0" w:color="auto"/>
            <w:bottom w:val="none" w:sz="0" w:space="0" w:color="auto"/>
            <w:right w:val="none" w:sz="0" w:space="0" w:color="auto"/>
          </w:divBdr>
        </w:div>
        <w:div w:id="1352681129">
          <w:marLeft w:val="0"/>
          <w:marRight w:val="0"/>
          <w:marTop w:val="300"/>
          <w:marBottom w:val="0"/>
          <w:divBdr>
            <w:top w:val="none" w:sz="0" w:space="0" w:color="auto"/>
            <w:left w:val="none" w:sz="0" w:space="0" w:color="auto"/>
            <w:bottom w:val="none" w:sz="0" w:space="0" w:color="auto"/>
            <w:right w:val="none" w:sz="0" w:space="0" w:color="auto"/>
          </w:divBdr>
          <w:divsChild>
            <w:div w:id="1747998615">
              <w:marLeft w:val="0"/>
              <w:marRight w:val="0"/>
              <w:marTop w:val="0"/>
              <w:marBottom w:val="0"/>
              <w:divBdr>
                <w:top w:val="none" w:sz="0" w:space="0" w:color="auto"/>
                <w:left w:val="none" w:sz="0" w:space="0" w:color="auto"/>
                <w:bottom w:val="none" w:sz="0" w:space="0" w:color="auto"/>
                <w:right w:val="none" w:sz="0" w:space="0" w:color="auto"/>
              </w:divBdr>
              <w:divsChild>
                <w:div w:id="19899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139260">
          <w:marLeft w:val="0"/>
          <w:marRight w:val="0"/>
          <w:marTop w:val="0"/>
          <w:marBottom w:val="0"/>
          <w:divBdr>
            <w:top w:val="none" w:sz="0" w:space="0" w:color="auto"/>
            <w:left w:val="none" w:sz="0" w:space="0" w:color="auto"/>
            <w:bottom w:val="none" w:sz="0" w:space="0" w:color="auto"/>
            <w:right w:val="none" w:sz="0" w:space="0" w:color="auto"/>
          </w:divBdr>
        </w:div>
        <w:div w:id="1648705172">
          <w:marLeft w:val="0"/>
          <w:marRight w:val="0"/>
          <w:marTop w:val="0"/>
          <w:marBottom w:val="0"/>
          <w:divBdr>
            <w:top w:val="none" w:sz="0" w:space="0" w:color="auto"/>
            <w:left w:val="none" w:sz="0" w:space="0" w:color="auto"/>
            <w:bottom w:val="none" w:sz="0" w:space="0" w:color="auto"/>
            <w:right w:val="none" w:sz="0" w:space="0" w:color="auto"/>
          </w:divBdr>
          <w:divsChild>
            <w:div w:id="2108576353">
              <w:marLeft w:val="0"/>
              <w:marRight w:val="0"/>
              <w:marTop w:val="0"/>
              <w:marBottom w:val="0"/>
              <w:divBdr>
                <w:top w:val="none" w:sz="0" w:space="0" w:color="auto"/>
                <w:left w:val="none" w:sz="0" w:space="0" w:color="auto"/>
                <w:bottom w:val="none" w:sz="0" w:space="0" w:color="auto"/>
                <w:right w:val="none" w:sz="0" w:space="0" w:color="auto"/>
              </w:divBdr>
            </w:div>
          </w:divsChild>
        </w:div>
        <w:div w:id="2115205189">
          <w:marLeft w:val="0"/>
          <w:marRight w:val="0"/>
          <w:marTop w:val="0"/>
          <w:marBottom w:val="0"/>
          <w:divBdr>
            <w:top w:val="none" w:sz="0" w:space="0" w:color="auto"/>
            <w:left w:val="none" w:sz="0" w:space="0" w:color="auto"/>
            <w:bottom w:val="none" w:sz="0" w:space="0" w:color="auto"/>
            <w:right w:val="none" w:sz="0" w:space="0" w:color="auto"/>
          </w:divBdr>
          <w:divsChild>
            <w:div w:id="214292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080468">
      <w:bodyDiv w:val="1"/>
      <w:marLeft w:val="0"/>
      <w:marRight w:val="0"/>
      <w:marTop w:val="0"/>
      <w:marBottom w:val="0"/>
      <w:divBdr>
        <w:top w:val="none" w:sz="0" w:space="0" w:color="auto"/>
        <w:left w:val="none" w:sz="0" w:space="0" w:color="auto"/>
        <w:bottom w:val="none" w:sz="0" w:space="0" w:color="auto"/>
        <w:right w:val="none" w:sz="0" w:space="0" w:color="auto"/>
      </w:divBdr>
      <w:divsChild>
        <w:div w:id="13924359">
          <w:marLeft w:val="0"/>
          <w:marRight w:val="0"/>
          <w:marTop w:val="0"/>
          <w:marBottom w:val="0"/>
          <w:divBdr>
            <w:top w:val="none" w:sz="0" w:space="0" w:color="auto"/>
            <w:left w:val="none" w:sz="0" w:space="0" w:color="auto"/>
            <w:bottom w:val="none" w:sz="0" w:space="0" w:color="auto"/>
            <w:right w:val="none" w:sz="0" w:space="0" w:color="auto"/>
          </w:divBdr>
        </w:div>
        <w:div w:id="239020661">
          <w:marLeft w:val="0"/>
          <w:marRight w:val="0"/>
          <w:marTop w:val="300"/>
          <w:marBottom w:val="0"/>
          <w:divBdr>
            <w:top w:val="none" w:sz="0" w:space="0" w:color="auto"/>
            <w:left w:val="none" w:sz="0" w:space="0" w:color="auto"/>
            <w:bottom w:val="none" w:sz="0" w:space="0" w:color="auto"/>
            <w:right w:val="none" w:sz="0" w:space="0" w:color="auto"/>
          </w:divBdr>
          <w:divsChild>
            <w:div w:id="769088352">
              <w:marLeft w:val="0"/>
              <w:marRight w:val="0"/>
              <w:marTop w:val="0"/>
              <w:marBottom w:val="0"/>
              <w:divBdr>
                <w:top w:val="none" w:sz="0" w:space="0" w:color="auto"/>
                <w:left w:val="none" w:sz="0" w:space="0" w:color="auto"/>
                <w:bottom w:val="none" w:sz="0" w:space="0" w:color="auto"/>
                <w:right w:val="none" w:sz="0" w:space="0" w:color="auto"/>
              </w:divBdr>
              <w:divsChild>
                <w:div w:id="13370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765735">
          <w:marLeft w:val="0"/>
          <w:marRight w:val="0"/>
          <w:marTop w:val="300"/>
          <w:marBottom w:val="0"/>
          <w:divBdr>
            <w:top w:val="none" w:sz="0" w:space="0" w:color="auto"/>
            <w:left w:val="none" w:sz="0" w:space="0" w:color="auto"/>
            <w:bottom w:val="none" w:sz="0" w:space="0" w:color="auto"/>
            <w:right w:val="none" w:sz="0" w:space="0" w:color="auto"/>
          </w:divBdr>
          <w:divsChild>
            <w:div w:id="747843671">
              <w:marLeft w:val="0"/>
              <w:marRight w:val="0"/>
              <w:marTop w:val="0"/>
              <w:marBottom w:val="0"/>
              <w:divBdr>
                <w:top w:val="none" w:sz="0" w:space="0" w:color="auto"/>
                <w:left w:val="none" w:sz="0" w:space="0" w:color="auto"/>
                <w:bottom w:val="none" w:sz="0" w:space="0" w:color="auto"/>
                <w:right w:val="none" w:sz="0" w:space="0" w:color="auto"/>
              </w:divBdr>
              <w:divsChild>
                <w:div w:id="933782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32894">
          <w:marLeft w:val="0"/>
          <w:marRight w:val="0"/>
          <w:marTop w:val="300"/>
          <w:marBottom w:val="0"/>
          <w:divBdr>
            <w:top w:val="none" w:sz="0" w:space="0" w:color="auto"/>
            <w:left w:val="none" w:sz="0" w:space="0" w:color="auto"/>
            <w:bottom w:val="none" w:sz="0" w:space="0" w:color="auto"/>
            <w:right w:val="none" w:sz="0" w:space="0" w:color="auto"/>
          </w:divBdr>
          <w:divsChild>
            <w:div w:id="769398739">
              <w:marLeft w:val="0"/>
              <w:marRight w:val="0"/>
              <w:marTop w:val="0"/>
              <w:marBottom w:val="0"/>
              <w:divBdr>
                <w:top w:val="none" w:sz="0" w:space="0" w:color="auto"/>
                <w:left w:val="none" w:sz="0" w:space="0" w:color="auto"/>
                <w:bottom w:val="none" w:sz="0" w:space="0" w:color="auto"/>
                <w:right w:val="none" w:sz="0" w:space="0" w:color="auto"/>
              </w:divBdr>
              <w:divsChild>
                <w:div w:id="206459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815657">
          <w:marLeft w:val="0"/>
          <w:marRight w:val="0"/>
          <w:marTop w:val="0"/>
          <w:marBottom w:val="0"/>
          <w:divBdr>
            <w:top w:val="none" w:sz="0" w:space="0" w:color="auto"/>
            <w:left w:val="none" w:sz="0" w:space="0" w:color="auto"/>
            <w:bottom w:val="none" w:sz="0" w:space="0" w:color="auto"/>
            <w:right w:val="none" w:sz="0" w:space="0" w:color="auto"/>
          </w:divBdr>
          <w:divsChild>
            <w:div w:id="1511484445">
              <w:marLeft w:val="0"/>
              <w:marRight w:val="0"/>
              <w:marTop w:val="0"/>
              <w:marBottom w:val="0"/>
              <w:divBdr>
                <w:top w:val="none" w:sz="0" w:space="0" w:color="auto"/>
                <w:left w:val="none" w:sz="0" w:space="0" w:color="auto"/>
                <w:bottom w:val="none" w:sz="0" w:space="0" w:color="auto"/>
                <w:right w:val="none" w:sz="0" w:space="0" w:color="auto"/>
              </w:divBdr>
            </w:div>
          </w:divsChild>
        </w:div>
        <w:div w:id="780760092">
          <w:marLeft w:val="0"/>
          <w:marRight w:val="0"/>
          <w:marTop w:val="0"/>
          <w:marBottom w:val="0"/>
          <w:divBdr>
            <w:top w:val="none" w:sz="0" w:space="0" w:color="auto"/>
            <w:left w:val="none" w:sz="0" w:space="0" w:color="auto"/>
            <w:bottom w:val="none" w:sz="0" w:space="0" w:color="auto"/>
            <w:right w:val="none" w:sz="0" w:space="0" w:color="auto"/>
          </w:divBdr>
        </w:div>
        <w:div w:id="828861367">
          <w:marLeft w:val="0"/>
          <w:marRight w:val="0"/>
          <w:marTop w:val="0"/>
          <w:marBottom w:val="0"/>
          <w:divBdr>
            <w:top w:val="none" w:sz="0" w:space="0" w:color="auto"/>
            <w:left w:val="none" w:sz="0" w:space="0" w:color="auto"/>
            <w:bottom w:val="none" w:sz="0" w:space="0" w:color="auto"/>
            <w:right w:val="none" w:sz="0" w:space="0" w:color="auto"/>
          </w:divBdr>
          <w:divsChild>
            <w:div w:id="231697076">
              <w:marLeft w:val="0"/>
              <w:marRight w:val="0"/>
              <w:marTop w:val="0"/>
              <w:marBottom w:val="0"/>
              <w:divBdr>
                <w:top w:val="none" w:sz="0" w:space="0" w:color="auto"/>
                <w:left w:val="none" w:sz="0" w:space="0" w:color="auto"/>
                <w:bottom w:val="none" w:sz="0" w:space="0" w:color="auto"/>
                <w:right w:val="none" w:sz="0" w:space="0" w:color="auto"/>
              </w:divBdr>
            </w:div>
          </w:divsChild>
        </w:div>
        <w:div w:id="1107191173">
          <w:marLeft w:val="0"/>
          <w:marRight w:val="0"/>
          <w:marTop w:val="300"/>
          <w:marBottom w:val="0"/>
          <w:divBdr>
            <w:top w:val="none" w:sz="0" w:space="0" w:color="auto"/>
            <w:left w:val="none" w:sz="0" w:space="0" w:color="auto"/>
            <w:bottom w:val="none" w:sz="0" w:space="0" w:color="auto"/>
            <w:right w:val="none" w:sz="0" w:space="0" w:color="auto"/>
          </w:divBdr>
          <w:divsChild>
            <w:div w:id="776409401">
              <w:marLeft w:val="0"/>
              <w:marRight w:val="0"/>
              <w:marTop w:val="0"/>
              <w:marBottom w:val="0"/>
              <w:divBdr>
                <w:top w:val="none" w:sz="0" w:space="0" w:color="auto"/>
                <w:left w:val="none" w:sz="0" w:space="0" w:color="auto"/>
                <w:bottom w:val="none" w:sz="0" w:space="0" w:color="auto"/>
                <w:right w:val="none" w:sz="0" w:space="0" w:color="auto"/>
              </w:divBdr>
              <w:divsChild>
                <w:div w:id="1683242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298143">
          <w:marLeft w:val="0"/>
          <w:marRight w:val="0"/>
          <w:marTop w:val="0"/>
          <w:marBottom w:val="0"/>
          <w:divBdr>
            <w:top w:val="none" w:sz="0" w:space="0" w:color="auto"/>
            <w:left w:val="none" w:sz="0" w:space="0" w:color="auto"/>
            <w:bottom w:val="none" w:sz="0" w:space="0" w:color="auto"/>
            <w:right w:val="none" w:sz="0" w:space="0" w:color="auto"/>
          </w:divBdr>
        </w:div>
        <w:div w:id="1471903672">
          <w:marLeft w:val="0"/>
          <w:marRight w:val="0"/>
          <w:marTop w:val="0"/>
          <w:marBottom w:val="0"/>
          <w:divBdr>
            <w:top w:val="none" w:sz="0" w:space="0" w:color="auto"/>
            <w:left w:val="none" w:sz="0" w:space="0" w:color="auto"/>
            <w:bottom w:val="none" w:sz="0" w:space="0" w:color="auto"/>
            <w:right w:val="none" w:sz="0" w:space="0" w:color="auto"/>
          </w:divBdr>
          <w:divsChild>
            <w:div w:id="222757697">
              <w:marLeft w:val="0"/>
              <w:marRight w:val="0"/>
              <w:marTop w:val="0"/>
              <w:marBottom w:val="0"/>
              <w:divBdr>
                <w:top w:val="none" w:sz="0" w:space="0" w:color="auto"/>
                <w:left w:val="none" w:sz="0" w:space="0" w:color="auto"/>
                <w:bottom w:val="none" w:sz="0" w:space="0" w:color="auto"/>
                <w:right w:val="none" w:sz="0" w:space="0" w:color="auto"/>
              </w:divBdr>
            </w:div>
          </w:divsChild>
        </w:div>
        <w:div w:id="1644389836">
          <w:marLeft w:val="0"/>
          <w:marRight w:val="0"/>
          <w:marTop w:val="0"/>
          <w:marBottom w:val="0"/>
          <w:divBdr>
            <w:top w:val="none" w:sz="0" w:space="0" w:color="auto"/>
            <w:left w:val="none" w:sz="0" w:space="0" w:color="auto"/>
            <w:bottom w:val="none" w:sz="0" w:space="0" w:color="auto"/>
            <w:right w:val="none" w:sz="0" w:space="0" w:color="auto"/>
          </w:divBdr>
        </w:div>
        <w:div w:id="1691176529">
          <w:marLeft w:val="0"/>
          <w:marRight w:val="0"/>
          <w:marTop w:val="0"/>
          <w:marBottom w:val="0"/>
          <w:divBdr>
            <w:top w:val="none" w:sz="0" w:space="0" w:color="auto"/>
            <w:left w:val="none" w:sz="0" w:space="0" w:color="auto"/>
            <w:bottom w:val="none" w:sz="0" w:space="0" w:color="auto"/>
            <w:right w:val="none" w:sz="0" w:space="0" w:color="auto"/>
          </w:divBdr>
        </w:div>
        <w:div w:id="1855417888">
          <w:marLeft w:val="0"/>
          <w:marRight w:val="0"/>
          <w:marTop w:val="0"/>
          <w:marBottom w:val="0"/>
          <w:divBdr>
            <w:top w:val="none" w:sz="0" w:space="0" w:color="auto"/>
            <w:left w:val="none" w:sz="0" w:space="0" w:color="auto"/>
            <w:bottom w:val="none" w:sz="0" w:space="0" w:color="auto"/>
            <w:right w:val="none" w:sz="0" w:space="0" w:color="auto"/>
          </w:divBdr>
          <w:divsChild>
            <w:div w:id="148177232">
              <w:marLeft w:val="0"/>
              <w:marRight w:val="0"/>
              <w:marTop w:val="0"/>
              <w:marBottom w:val="0"/>
              <w:divBdr>
                <w:top w:val="none" w:sz="0" w:space="0" w:color="auto"/>
                <w:left w:val="none" w:sz="0" w:space="0" w:color="auto"/>
                <w:bottom w:val="none" w:sz="0" w:space="0" w:color="auto"/>
                <w:right w:val="none" w:sz="0" w:space="0" w:color="auto"/>
              </w:divBdr>
            </w:div>
          </w:divsChild>
        </w:div>
        <w:div w:id="1890416528">
          <w:marLeft w:val="0"/>
          <w:marRight w:val="0"/>
          <w:marTop w:val="0"/>
          <w:marBottom w:val="0"/>
          <w:divBdr>
            <w:top w:val="none" w:sz="0" w:space="0" w:color="auto"/>
            <w:left w:val="none" w:sz="0" w:space="0" w:color="auto"/>
            <w:bottom w:val="none" w:sz="0" w:space="0" w:color="auto"/>
            <w:right w:val="none" w:sz="0" w:space="0" w:color="auto"/>
          </w:divBdr>
          <w:divsChild>
            <w:div w:id="1875264856">
              <w:marLeft w:val="0"/>
              <w:marRight w:val="0"/>
              <w:marTop w:val="0"/>
              <w:marBottom w:val="0"/>
              <w:divBdr>
                <w:top w:val="none" w:sz="0" w:space="0" w:color="auto"/>
                <w:left w:val="none" w:sz="0" w:space="0" w:color="auto"/>
                <w:bottom w:val="none" w:sz="0" w:space="0" w:color="auto"/>
                <w:right w:val="none" w:sz="0" w:space="0" w:color="auto"/>
              </w:divBdr>
            </w:div>
          </w:divsChild>
        </w:div>
        <w:div w:id="1903715021">
          <w:marLeft w:val="0"/>
          <w:marRight w:val="0"/>
          <w:marTop w:val="0"/>
          <w:marBottom w:val="0"/>
          <w:divBdr>
            <w:top w:val="none" w:sz="0" w:space="0" w:color="auto"/>
            <w:left w:val="none" w:sz="0" w:space="0" w:color="auto"/>
            <w:bottom w:val="none" w:sz="0" w:space="0" w:color="auto"/>
            <w:right w:val="none" w:sz="0" w:space="0" w:color="auto"/>
          </w:divBdr>
        </w:div>
        <w:div w:id="1910534689">
          <w:marLeft w:val="0"/>
          <w:marRight w:val="0"/>
          <w:marTop w:val="0"/>
          <w:marBottom w:val="0"/>
          <w:divBdr>
            <w:top w:val="none" w:sz="0" w:space="0" w:color="auto"/>
            <w:left w:val="none" w:sz="0" w:space="0" w:color="auto"/>
            <w:bottom w:val="none" w:sz="0" w:space="0" w:color="auto"/>
            <w:right w:val="none" w:sz="0" w:space="0" w:color="auto"/>
          </w:divBdr>
          <w:divsChild>
            <w:div w:id="1943762882">
              <w:marLeft w:val="0"/>
              <w:marRight w:val="0"/>
              <w:marTop w:val="0"/>
              <w:marBottom w:val="0"/>
              <w:divBdr>
                <w:top w:val="none" w:sz="0" w:space="0" w:color="auto"/>
                <w:left w:val="none" w:sz="0" w:space="0" w:color="auto"/>
                <w:bottom w:val="none" w:sz="0" w:space="0" w:color="auto"/>
                <w:right w:val="none" w:sz="0" w:space="0" w:color="auto"/>
              </w:divBdr>
            </w:div>
          </w:divsChild>
        </w:div>
        <w:div w:id="1918861167">
          <w:marLeft w:val="0"/>
          <w:marRight w:val="0"/>
          <w:marTop w:val="0"/>
          <w:marBottom w:val="0"/>
          <w:divBdr>
            <w:top w:val="none" w:sz="0" w:space="0" w:color="auto"/>
            <w:left w:val="none" w:sz="0" w:space="0" w:color="auto"/>
            <w:bottom w:val="none" w:sz="0" w:space="0" w:color="auto"/>
            <w:right w:val="none" w:sz="0" w:space="0" w:color="auto"/>
          </w:divBdr>
        </w:div>
        <w:div w:id="2015187949">
          <w:marLeft w:val="0"/>
          <w:marRight w:val="0"/>
          <w:marTop w:val="0"/>
          <w:marBottom w:val="0"/>
          <w:divBdr>
            <w:top w:val="none" w:sz="0" w:space="0" w:color="auto"/>
            <w:left w:val="none" w:sz="0" w:space="0" w:color="auto"/>
            <w:bottom w:val="none" w:sz="0" w:space="0" w:color="auto"/>
            <w:right w:val="none" w:sz="0" w:space="0" w:color="auto"/>
          </w:divBdr>
          <w:divsChild>
            <w:div w:id="11475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351959">
      <w:bodyDiv w:val="1"/>
      <w:marLeft w:val="0"/>
      <w:marRight w:val="0"/>
      <w:marTop w:val="0"/>
      <w:marBottom w:val="0"/>
      <w:divBdr>
        <w:top w:val="none" w:sz="0" w:space="0" w:color="auto"/>
        <w:left w:val="none" w:sz="0" w:space="0" w:color="auto"/>
        <w:bottom w:val="none" w:sz="0" w:space="0" w:color="auto"/>
        <w:right w:val="none" w:sz="0" w:space="0" w:color="auto"/>
      </w:divBdr>
      <w:divsChild>
        <w:div w:id="1013088">
          <w:marLeft w:val="0"/>
          <w:marRight w:val="0"/>
          <w:marTop w:val="0"/>
          <w:marBottom w:val="0"/>
          <w:divBdr>
            <w:top w:val="none" w:sz="0" w:space="0" w:color="auto"/>
            <w:left w:val="none" w:sz="0" w:space="0" w:color="auto"/>
            <w:bottom w:val="none" w:sz="0" w:space="0" w:color="auto"/>
            <w:right w:val="none" w:sz="0" w:space="0" w:color="auto"/>
          </w:divBdr>
          <w:divsChild>
            <w:div w:id="1768844559">
              <w:marLeft w:val="0"/>
              <w:marRight w:val="0"/>
              <w:marTop w:val="0"/>
              <w:marBottom w:val="0"/>
              <w:divBdr>
                <w:top w:val="none" w:sz="0" w:space="0" w:color="auto"/>
                <w:left w:val="none" w:sz="0" w:space="0" w:color="auto"/>
                <w:bottom w:val="none" w:sz="0" w:space="0" w:color="auto"/>
                <w:right w:val="none" w:sz="0" w:space="0" w:color="auto"/>
              </w:divBdr>
            </w:div>
          </w:divsChild>
        </w:div>
        <w:div w:id="113136111">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sChild>
            <w:div w:id="1600135010">
              <w:marLeft w:val="0"/>
              <w:marRight w:val="0"/>
              <w:marTop w:val="0"/>
              <w:marBottom w:val="0"/>
              <w:divBdr>
                <w:top w:val="none" w:sz="0" w:space="0" w:color="auto"/>
                <w:left w:val="none" w:sz="0" w:space="0" w:color="auto"/>
                <w:bottom w:val="none" w:sz="0" w:space="0" w:color="auto"/>
                <w:right w:val="none" w:sz="0" w:space="0" w:color="auto"/>
              </w:divBdr>
            </w:div>
          </w:divsChild>
        </w:div>
        <w:div w:id="269432241">
          <w:marLeft w:val="0"/>
          <w:marRight w:val="0"/>
          <w:marTop w:val="0"/>
          <w:marBottom w:val="0"/>
          <w:divBdr>
            <w:top w:val="none" w:sz="0" w:space="0" w:color="auto"/>
            <w:left w:val="none" w:sz="0" w:space="0" w:color="auto"/>
            <w:bottom w:val="none" w:sz="0" w:space="0" w:color="auto"/>
            <w:right w:val="none" w:sz="0" w:space="0" w:color="auto"/>
          </w:divBdr>
        </w:div>
        <w:div w:id="339695630">
          <w:marLeft w:val="0"/>
          <w:marRight w:val="0"/>
          <w:marTop w:val="300"/>
          <w:marBottom w:val="0"/>
          <w:divBdr>
            <w:top w:val="none" w:sz="0" w:space="0" w:color="auto"/>
            <w:left w:val="none" w:sz="0" w:space="0" w:color="auto"/>
            <w:bottom w:val="none" w:sz="0" w:space="0" w:color="auto"/>
            <w:right w:val="none" w:sz="0" w:space="0" w:color="auto"/>
          </w:divBdr>
          <w:divsChild>
            <w:div w:id="320160750">
              <w:marLeft w:val="0"/>
              <w:marRight w:val="0"/>
              <w:marTop w:val="0"/>
              <w:marBottom w:val="0"/>
              <w:divBdr>
                <w:top w:val="none" w:sz="0" w:space="0" w:color="auto"/>
                <w:left w:val="none" w:sz="0" w:space="0" w:color="auto"/>
                <w:bottom w:val="none" w:sz="0" w:space="0" w:color="auto"/>
                <w:right w:val="none" w:sz="0" w:space="0" w:color="auto"/>
              </w:divBdr>
              <w:divsChild>
                <w:div w:id="720445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24121">
          <w:marLeft w:val="0"/>
          <w:marRight w:val="0"/>
          <w:marTop w:val="0"/>
          <w:marBottom w:val="0"/>
          <w:divBdr>
            <w:top w:val="none" w:sz="0" w:space="0" w:color="auto"/>
            <w:left w:val="none" w:sz="0" w:space="0" w:color="auto"/>
            <w:bottom w:val="none" w:sz="0" w:space="0" w:color="auto"/>
            <w:right w:val="none" w:sz="0" w:space="0" w:color="auto"/>
          </w:divBdr>
        </w:div>
        <w:div w:id="578248386">
          <w:marLeft w:val="0"/>
          <w:marRight w:val="0"/>
          <w:marTop w:val="0"/>
          <w:marBottom w:val="0"/>
          <w:divBdr>
            <w:top w:val="none" w:sz="0" w:space="0" w:color="auto"/>
            <w:left w:val="none" w:sz="0" w:space="0" w:color="auto"/>
            <w:bottom w:val="none" w:sz="0" w:space="0" w:color="auto"/>
            <w:right w:val="none" w:sz="0" w:space="0" w:color="auto"/>
          </w:divBdr>
          <w:divsChild>
            <w:div w:id="1546679418">
              <w:marLeft w:val="0"/>
              <w:marRight w:val="0"/>
              <w:marTop w:val="0"/>
              <w:marBottom w:val="0"/>
              <w:divBdr>
                <w:top w:val="none" w:sz="0" w:space="0" w:color="auto"/>
                <w:left w:val="none" w:sz="0" w:space="0" w:color="auto"/>
                <w:bottom w:val="none" w:sz="0" w:space="0" w:color="auto"/>
                <w:right w:val="none" w:sz="0" w:space="0" w:color="auto"/>
              </w:divBdr>
            </w:div>
          </w:divsChild>
        </w:div>
        <w:div w:id="581992283">
          <w:marLeft w:val="0"/>
          <w:marRight w:val="0"/>
          <w:marTop w:val="0"/>
          <w:marBottom w:val="0"/>
          <w:divBdr>
            <w:top w:val="none" w:sz="0" w:space="0" w:color="auto"/>
            <w:left w:val="none" w:sz="0" w:space="0" w:color="auto"/>
            <w:bottom w:val="none" w:sz="0" w:space="0" w:color="auto"/>
            <w:right w:val="none" w:sz="0" w:space="0" w:color="auto"/>
          </w:divBdr>
          <w:divsChild>
            <w:div w:id="1627155594">
              <w:marLeft w:val="0"/>
              <w:marRight w:val="0"/>
              <w:marTop w:val="0"/>
              <w:marBottom w:val="0"/>
              <w:divBdr>
                <w:top w:val="none" w:sz="0" w:space="0" w:color="auto"/>
                <w:left w:val="none" w:sz="0" w:space="0" w:color="auto"/>
                <w:bottom w:val="none" w:sz="0" w:space="0" w:color="auto"/>
                <w:right w:val="none" w:sz="0" w:space="0" w:color="auto"/>
              </w:divBdr>
            </w:div>
          </w:divsChild>
        </w:div>
        <w:div w:id="874855677">
          <w:marLeft w:val="0"/>
          <w:marRight w:val="0"/>
          <w:marTop w:val="300"/>
          <w:marBottom w:val="0"/>
          <w:divBdr>
            <w:top w:val="none" w:sz="0" w:space="0" w:color="auto"/>
            <w:left w:val="none" w:sz="0" w:space="0" w:color="auto"/>
            <w:bottom w:val="none" w:sz="0" w:space="0" w:color="auto"/>
            <w:right w:val="none" w:sz="0" w:space="0" w:color="auto"/>
          </w:divBdr>
          <w:divsChild>
            <w:div w:id="961308357">
              <w:marLeft w:val="0"/>
              <w:marRight w:val="0"/>
              <w:marTop w:val="0"/>
              <w:marBottom w:val="0"/>
              <w:divBdr>
                <w:top w:val="none" w:sz="0" w:space="0" w:color="auto"/>
                <w:left w:val="none" w:sz="0" w:space="0" w:color="auto"/>
                <w:bottom w:val="none" w:sz="0" w:space="0" w:color="auto"/>
                <w:right w:val="none" w:sz="0" w:space="0" w:color="auto"/>
              </w:divBdr>
              <w:divsChild>
                <w:div w:id="87157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624">
          <w:marLeft w:val="0"/>
          <w:marRight w:val="0"/>
          <w:marTop w:val="300"/>
          <w:marBottom w:val="0"/>
          <w:divBdr>
            <w:top w:val="none" w:sz="0" w:space="0" w:color="auto"/>
            <w:left w:val="none" w:sz="0" w:space="0" w:color="auto"/>
            <w:bottom w:val="none" w:sz="0" w:space="0" w:color="auto"/>
            <w:right w:val="none" w:sz="0" w:space="0" w:color="auto"/>
          </w:divBdr>
          <w:divsChild>
            <w:div w:id="2031568095">
              <w:marLeft w:val="0"/>
              <w:marRight w:val="0"/>
              <w:marTop w:val="0"/>
              <w:marBottom w:val="0"/>
              <w:divBdr>
                <w:top w:val="none" w:sz="0" w:space="0" w:color="auto"/>
                <w:left w:val="none" w:sz="0" w:space="0" w:color="auto"/>
                <w:bottom w:val="none" w:sz="0" w:space="0" w:color="auto"/>
                <w:right w:val="none" w:sz="0" w:space="0" w:color="auto"/>
              </w:divBdr>
              <w:divsChild>
                <w:div w:id="1814249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36156">
          <w:marLeft w:val="0"/>
          <w:marRight w:val="0"/>
          <w:marTop w:val="0"/>
          <w:marBottom w:val="0"/>
          <w:divBdr>
            <w:top w:val="none" w:sz="0" w:space="0" w:color="auto"/>
            <w:left w:val="none" w:sz="0" w:space="0" w:color="auto"/>
            <w:bottom w:val="none" w:sz="0" w:space="0" w:color="auto"/>
            <w:right w:val="none" w:sz="0" w:space="0" w:color="auto"/>
          </w:divBdr>
          <w:divsChild>
            <w:div w:id="172260249">
              <w:marLeft w:val="0"/>
              <w:marRight w:val="0"/>
              <w:marTop w:val="0"/>
              <w:marBottom w:val="0"/>
              <w:divBdr>
                <w:top w:val="none" w:sz="0" w:space="0" w:color="auto"/>
                <w:left w:val="none" w:sz="0" w:space="0" w:color="auto"/>
                <w:bottom w:val="none" w:sz="0" w:space="0" w:color="auto"/>
                <w:right w:val="none" w:sz="0" w:space="0" w:color="auto"/>
              </w:divBdr>
            </w:div>
          </w:divsChild>
        </w:div>
        <w:div w:id="1441947662">
          <w:marLeft w:val="0"/>
          <w:marRight w:val="0"/>
          <w:marTop w:val="0"/>
          <w:marBottom w:val="0"/>
          <w:divBdr>
            <w:top w:val="none" w:sz="0" w:space="0" w:color="auto"/>
            <w:left w:val="none" w:sz="0" w:space="0" w:color="auto"/>
            <w:bottom w:val="none" w:sz="0" w:space="0" w:color="auto"/>
            <w:right w:val="none" w:sz="0" w:space="0" w:color="auto"/>
          </w:divBdr>
        </w:div>
        <w:div w:id="1599096362">
          <w:marLeft w:val="0"/>
          <w:marRight w:val="0"/>
          <w:marTop w:val="0"/>
          <w:marBottom w:val="0"/>
          <w:divBdr>
            <w:top w:val="none" w:sz="0" w:space="0" w:color="auto"/>
            <w:left w:val="none" w:sz="0" w:space="0" w:color="auto"/>
            <w:bottom w:val="none" w:sz="0" w:space="0" w:color="auto"/>
            <w:right w:val="none" w:sz="0" w:space="0" w:color="auto"/>
          </w:divBdr>
        </w:div>
        <w:div w:id="1651473995">
          <w:marLeft w:val="0"/>
          <w:marRight w:val="0"/>
          <w:marTop w:val="0"/>
          <w:marBottom w:val="0"/>
          <w:divBdr>
            <w:top w:val="none" w:sz="0" w:space="0" w:color="auto"/>
            <w:left w:val="none" w:sz="0" w:space="0" w:color="auto"/>
            <w:bottom w:val="none" w:sz="0" w:space="0" w:color="auto"/>
            <w:right w:val="none" w:sz="0" w:space="0" w:color="auto"/>
          </w:divBdr>
          <w:divsChild>
            <w:div w:id="597176549">
              <w:marLeft w:val="0"/>
              <w:marRight w:val="0"/>
              <w:marTop w:val="0"/>
              <w:marBottom w:val="0"/>
              <w:divBdr>
                <w:top w:val="none" w:sz="0" w:space="0" w:color="auto"/>
                <w:left w:val="none" w:sz="0" w:space="0" w:color="auto"/>
                <w:bottom w:val="none" w:sz="0" w:space="0" w:color="auto"/>
                <w:right w:val="none" w:sz="0" w:space="0" w:color="auto"/>
              </w:divBdr>
            </w:div>
          </w:divsChild>
        </w:div>
        <w:div w:id="1676760166">
          <w:marLeft w:val="0"/>
          <w:marRight w:val="0"/>
          <w:marTop w:val="300"/>
          <w:marBottom w:val="0"/>
          <w:divBdr>
            <w:top w:val="none" w:sz="0" w:space="0" w:color="auto"/>
            <w:left w:val="none" w:sz="0" w:space="0" w:color="auto"/>
            <w:bottom w:val="none" w:sz="0" w:space="0" w:color="auto"/>
            <w:right w:val="none" w:sz="0" w:space="0" w:color="auto"/>
          </w:divBdr>
          <w:divsChild>
            <w:div w:id="1769306497">
              <w:marLeft w:val="0"/>
              <w:marRight w:val="0"/>
              <w:marTop w:val="0"/>
              <w:marBottom w:val="0"/>
              <w:divBdr>
                <w:top w:val="none" w:sz="0" w:space="0" w:color="auto"/>
                <w:left w:val="none" w:sz="0" w:space="0" w:color="auto"/>
                <w:bottom w:val="none" w:sz="0" w:space="0" w:color="auto"/>
                <w:right w:val="none" w:sz="0" w:space="0" w:color="auto"/>
              </w:divBdr>
              <w:divsChild>
                <w:div w:id="69123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81697">
          <w:marLeft w:val="0"/>
          <w:marRight w:val="0"/>
          <w:marTop w:val="0"/>
          <w:marBottom w:val="0"/>
          <w:divBdr>
            <w:top w:val="none" w:sz="0" w:space="0" w:color="auto"/>
            <w:left w:val="none" w:sz="0" w:space="0" w:color="auto"/>
            <w:bottom w:val="none" w:sz="0" w:space="0" w:color="auto"/>
            <w:right w:val="none" w:sz="0" w:space="0" w:color="auto"/>
          </w:divBdr>
        </w:div>
        <w:div w:id="1718699826">
          <w:marLeft w:val="0"/>
          <w:marRight w:val="0"/>
          <w:marTop w:val="0"/>
          <w:marBottom w:val="0"/>
          <w:divBdr>
            <w:top w:val="none" w:sz="0" w:space="0" w:color="auto"/>
            <w:left w:val="none" w:sz="0" w:space="0" w:color="auto"/>
            <w:bottom w:val="none" w:sz="0" w:space="0" w:color="auto"/>
            <w:right w:val="none" w:sz="0" w:space="0" w:color="auto"/>
          </w:divBdr>
        </w:div>
        <w:div w:id="1790513477">
          <w:marLeft w:val="0"/>
          <w:marRight w:val="0"/>
          <w:marTop w:val="0"/>
          <w:marBottom w:val="0"/>
          <w:divBdr>
            <w:top w:val="none" w:sz="0" w:space="0" w:color="auto"/>
            <w:left w:val="none" w:sz="0" w:space="0" w:color="auto"/>
            <w:bottom w:val="none" w:sz="0" w:space="0" w:color="auto"/>
            <w:right w:val="none" w:sz="0" w:space="0" w:color="auto"/>
          </w:divBdr>
          <w:divsChild>
            <w:div w:id="140197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542427">
      <w:bodyDiv w:val="1"/>
      <w:marLeft w:val="0"/>
      <w:marRight w:val="0"/>
      <w:marTop w:val="0"/>
      <w:marBottom w:val="0"/>
      <w:divBdr>
        <w:top w:val="none" w:sz="0" w:space="0" w:color="auto"/>
        <w:left w:val="none" w:sz="0" w:space="0" w:color="auto"/>
        <w:bottom w:val="none" w:sz="0" w:space="0" w:color="auto"/>
        <w:right w:val="none" w:sz="0" w:space="0" w:color="auto"/>
      </w:divBdr>
      <w:divsChild>
        <w:div w:id="1121000167">
          <w:marLeft w:val="0"/>
          <w:marRight w:val="0"/>
          <w:marTop w:val="0"/>
          <w:marBottom w:val="0"/>
          <w:divBdr>
            <w:top w:val="none" w:sz="0" w:space="0" w:color="auto"/>
            <w:left w:val="none" w:sz="0" w:space="0" w:color="auto"/>
            <w:bottom w:val="none" w:sz="0" w:space="0" w:color="auto"/>
            <w:right w:val="none" w:sz="0" w:space="0" w:color="auto"/>
          </w:divBdr>
        </w:div>
        <w:div w:id="325713934">
          <w:marLeft w:val="0"/>
          <w:marRight w:val="0"/>
          <w:marTop w:val="0"/>
          <w:marBottom w:val="0"/>
          <w:divBdr>
            <w:top w:val="none" w:sz="0" w:space="0" w:color="auto"/>
            <w:left w:val="none" w:sz="0" w:space="0" w:color="auto"/>
            <w:bottom w:val="none" w:sz="0" w:space="0" w:color="auto"/>
            <w:right w:val="none" w:sz="0" w:space="0" w:color="auto"/>
          </w:divBdr>
          <w:divsChild>
            <w:div w:id="352616074">
              <w:marLeft w:val="0"/>
              <w:marRight w:val="0"/>
              <w:marTop w:val="0"/>
              <w:marBottom w:val="0"/>
              <w:divBdr>
                <w:top w:val="none" w:sz="0" w:space="0" w:color="auto"/>
                <w:left w:val="none" w:sz="0" w:space="0" w:color="auto"/>
                <w:bottom w:val="none" w:sz="0" w:space="0" w:color="auto"/>
                <w:right w:val="none" w:sz="0" w:space="0" w:color="auto"/>
              </w:divBdr>
            </w:div>
          </w:divsChild>
        </w:div>
        <w:div w:id="310445862">
          <w:marLeft w:val="0"/>
          <w:marRight w:val="0"/>
          <w:marTop w:val="0"/>
          <w:marBottom w:val="0"/>
          <w:divBdr>
            <w:top w:val="none" w:sz="0" w:space="0" w:color="auto"/>
            <w:left w:val="none" w:sz="0" w:space="0" w:color="auto"/>
            <w:bottom w:val="none" w:sz="0" w:space="0" w:color="auto"/>
            <w:right w:val="none" w:sz="0" w:space="0" w:color="auto"/>
          </w:divBdr>
        </w:div>
        <w:div w:id="677461087">
          <w:marLeft w:val="0"/>
          <w:marRight w:val="0"/>
          <w:marTop w:val="0"/>
          <w:marBottom w:val="0"/>
          <w:divBdr>
            <w:top w:val="none" w:sz="0" w:space="0" w:color="auto"/>
            <w:left w:val="none" w:sz="0" w:space="0" w:color="auto"/>
            <w:bottom w:val="none" w:sz="0" w:space="0" w:color="auto"/>
            <w:right w:val="none" w:sz="0" w:space="0" w:color="auto"/>
          </w:divBdr>
          <w:divsChild>
            <w:div w:id="1449546839">
              <w:marLeft w:val="0"/>
              <w:marRight w:val="0"/>
              <w:marTop w:val="0"/>
              <w:marBottom w:val="0"/>
              <w:divBdr>
                <w:top w:val="none" w:sz="0" w:space="0" w:color="auto"/>
                <w:left w:val="none" w:sz="0" w:space="0" w:color="auto"/>
                <w:bottom w:val="none" w:sz="0" w:space="0" w:color="auto"/>
                <w:right w:val="none" w:sz="0" w:space="0" w:color="auto"/>
              </w:divBdr>
            </w:div>
          </w:divsChild>
        </w:div>
        <w:div w:id="635254592">
          <w:marLeft w:val="0"/>
          <w:marRight w:val="0"/>
          <w:marTop w:val="0"/>
          <w:marBottom w:val="0"/>
          <w:divBdr>
            <w:top w:val="none" w:sz="0" w:space="0" w:color="auto"/>
            <w:left w:val="none" w:sz="0" w:space="0" w:color="auto"/>
            <w:bottom w:val="none" w:sz="0" w:space="0" w:color="auto"/>
            <w:right w:val="none" w:sz="0" w:space="0" w:color="auto"/>
          </w:divBdr>
        </w:div>
        <w:div w:id="1167403178">
          <w:marLeft w:val="0"/>
          <w:marRight w:val="0"/>
          <w:marTop w:val="0"/>
          <w:marBottom w:val="0"/>
          <w:divBdr>
            <w:top w:val="none" w:sz="0" w:space="0" w:color="auto"/>
            <w:left w:val="none" w:sz="0" w:space="0" w:color="auto"/>
            <w:bottom w:val="none" w:sz="0" w:space="0" w:color="auto"/>
            <w:right w:val="none" w:sz="0" w:space="0" w:color="auto"/>
          </w:divBdr>
          <w:divsChild>
            <w:div w:id="628508515">
              <w:marLeft w:val="0"/>
              <w:marRight w:val="0"/>
              <w:marTop w:val="0"/>
              <w:marBottom w:val="0"/>
              <w:divBdr>
                <w:top w:val="none" w:sz="0" w:space="0" w:color="auto"/>
                <w:left w:val="none" w:sz="0" w:space="0" w:color="auto"/>
                <w:bottom w:val="none" w:sz="0" w:space="0" w:color="auto"/>
                <w:right w:val="none" w:sz="0" w:space="0" w:color="auto"/>
              </w:divBdr>
            </w:div>
          </w:divsChild>
        </w:div>
        <w:div w:id="292759213">
          <w:marLeft w:val="0"/>
          <w:marRight w:val="0"/>
          <w:marTop w:val="0"/>
          <w:marBottom w:val="0"/>
          <w:divBdr>
            <w:top w:val="none" w:sz="0" w:space="0" w:color="auto"/>
            <w:left w:val="none" w:sz="0" w:space="0" w:color="auto"/>
            <w:bottom w:val="none" w:sz="0" w:space="0" w:color="auto"/>
            <w:right w:val="none" w:sz="0" w:space="0" w:color="auto"/>
          </w:divBdr>
        </w:div>
        <w:div w:id="2068916877">
          <w:marLeft w:val="0"/>
          <w:marRight w:val="0"/>
          <w:marTop w:val="0"/>
          <w:marBottom w:val="0"/>
          <w:divBdr>
            <w:top w:val="none" w:sz="0" w:space="0" w:color="auto"/>
            <w:left w:val="none" w:sz="0" w:space="0" w:color="auto"/>
            <w:bottom w:val="none" w:sz="0" w:space="0" w:color="auto"/>
            <w:right w:val="none" w:sz="0" w:space="0" w:color="auto"/>
          </w:divBdr>
          <w:divsChild>
            <w:div w:id="1353874891">
              <w:marLeft w:val="0"/>
              <w:marRight w:val="0"/>
              <w:marTop w:val="0"/>
              <w:marBottom w:val="0"/>
              <w:divBdr>
                <w:top w:val="none" w:sz="0" w:space="0" w:color="auto"/>
                <w:left w:val="none" w:sz="0" w:space="0" w:color="auto"/>
                <w:bottom w:val="none" w:sz="0" w:space="0" w:color="auto"/>
                <w:right w:val="none" w:sz="0" w:space="0" w:color="auto"/>
              </w:divBdr>
            </w:div>
          </w:divsChild>
        </w:div>
        <w:div w:id="2138064136">
          <w:marLeft w:val="0"/>
          <w:marRight w:val="0"/>
          <w:marTop w:val="0"/>
          <w:marBottom w:val="0"/>
          <w:divBdr>
            <w:top w:val="none" w:sz="0" w:space="0" w:color="auto"/>
            <w:left w:val="none" w:sz="0" w:space="0" w:color="auto"/>
            <w:bottom w:val="none" w:sz="0" w:space="0" w:color="auto"/>
            <w:right w:val="none" w:sz="0" w:space="0" w:color="auto"/>
          </w:divBdr>
        </w:div>
        <w:div w:id="1782334626">
          <w:marLeft w:val="0"/>
          <w:marRight w:val="0"/>
          <w:marTop w:val="0"/>
          <w:marBottom w:val="0"/>
          <w:divBdr>
            <w:top w:val="none" w:sz="0" w:space="0" w:color="auto"/>
            <w:left w:val="none" w:sz="0" w:space="0" w:color="auto"/>
            <w:bottom w:val="none" w:sz="0" w:space="0" w:color="auto"/>
            <w:right w:val="none" w:sz="0" w:space="0" w:color="auto"/>
          </w:divBdr>
          <w:divsChild>
            <w:div w:id="1569654257">
              <w:marLeft w:val="0"/>
              <w:marRight w:val="0"/>
              <w:marTop w:val="0"/>
              <w:marBottom w:val="0"/>
              <w:divBdr>
                <w:top w:val="none" w:sz="0" w:space="0" w:color="auto"/>
                <w:left w:val="none" w:sz="0" w:space="0" w:color="auto"/>
                <w:bottom w:val="none" w:sz="0" w:space="0" w:color="auto"/>
                <w:right w:val="none" w:sz="0" w:space="0" w:color="auto"/>
              </w:divBdr>
            </w:div>
          </w:divsChild>
        </w:div>
        <w:div w:id="512454043">
          <w:marLeft w:val="0"/>
          <w:marRight w:val="0"/>
          <w:marTop w:val="0"/>
          <w:marBottom w:val="0"/>
          <w:divBdr>
            <w:top w:val="none" w:sz="0" w:space="0" w:color="auto"/>
            <w:left w:val="none" w:sz="0" w:space="0" w:color="auto"/>
            <w:bottom w:val="none" w:sz="0" w:space="0" w:color="auto"/>
            <w:right w:val="none" w:sz="0" w:space="0" w:color="auto"/>
          </w:divBdr>
        </w:div>
        <w:div w:id="974677956">
          <w:marLeft w:val="0"/>
          <w:marRight w:val="0"/>
          <w:marTop w:val="0"/>
          <w:marBottom w:val="0"/>
          <w:divBdr>
            <w:top w:val="none" w:sz="0" w:space="0" w:color="auto"/>
            <w:left w:val="none" w:sz="0" w:space="0" w:color="auto"/>
            <w:bottom w:val="none" w:sz="0" w:space="0" w:color="auto"/>
            <w:right w:val="none" w:sz="0" w:space="0" w:color="auto"/>
          </w:divBdr>
          <w:divsChild>
            <w:div w:id="1934389314">
              <w:marLeft w:val="0"/>
              <w:marRight w:val="0"/>
              <w:marTop w:val="0"/>
              <w:marBottom w:val="0"/>
              <w:divBdr>
                <w:top w:val="none" w:sz="0" w:space="0" w:color="auto"/>
                <w:left w:val="none" w:sz="0" w:space="0" w:color="auto"/>
                <w:bottom w:val="none" w:sz="0" w:space="0" w:color="auto"/>
                <w:right w:val="none" w:sz="0" w:space="0" w:color="auto"/>
              </w:divBdr>
            </w:div>
          </w:divsChild>
        </w:div>
        <w:div w:id="2077698273">
          <w:marLeft w:val="0"/>
          <w:marRight w:val="0"/>
          <w:marTop w:val="0"/>
          <w:marBottom w:val="0"/>
          <w:divBdr>
            <w:top w:val="none" w:sz="0" w:space="0" w:color="auto"/>
            <w:left w:val="none" w:sz="0" w:space="0" w:color="auto"/>
            <w:bottom w:val="none" w:sz="0" w:space="0" w:color="auto"/>
            <w:right w:val="none" w:sz="0" w:space="0" w:color="auto"/>
          </w:divBdr>
        </w:div>
        <w:div w:id="1581254680">
          <w:marLeft w:val="0"/>
          <w:marRight w:val="0"/>
          <w:marTop w:val="0"/>
          <w:marBottom w:val="0"/>
          <w:divBdr>
            <w:top w:val="none" w:sz="0" w:space="0" w:color="auto"/>
            <w:left w:val="none" w:sz="0" w:space="0" w:color="auto"/>
            <w:bottom w:val="none" w:sz="0" w:space="0" w:color="auto"/>
            <w:right w:val="none" w:sz="0" w:space="0" w:color="auto"/>
          </w:divBdr>
          <w:divsChild>
            <w:div w:id="1227645638">
              <w:marLeft w:val="0"/>
              <w:marRight w:val="0"/>
              <w:marTop w:val="0"/>
              <w:marBottom w:val="0"/>
              <w:divBdr>
                <w:top w:val="none" w:sz="0" w:space="0" w:color="auto"/>
                <w:left w:val="none" w:sz="0" w:space="0" w:color="auto"/>
                <w:bottom w:val="none" w:sz="0" w:space="0" w:color="auto"/>
                <w:right w:val="none" w:sz="0" w:space="0" w:color="auto"/>
              </w:divBdr>
            </w:div>
          </w:divsChild>
        </w:div>
        <w:div w:id="1368531133">
          <w:marLeft w:val="0"/>
          <w:marRight w:val="0"/>
          <w:marTop w:val="300"/>
          <w:marBottom w:val="0"/>
          <w:divBdr>
            <w:top w:val="none" w:sz="0" w:space="0" w:color="auto"/>
            <w:left w:val="none" w:sz="0" w:space="0" w:color="auto"/>
            <w:bottom w:val="none" w:sz="0" w:space="0" w:color="auto"/>
            <w:right w:val="none" w:sz="0" w:space="0" w:color="auto"/>
          </w:divBdr>
          <w:divsChild>
            <w:div w:id="734396505">
              <w:marLeft w:val="0"/>
              <w:marRight w:val="0"/>
              <w:marTop w:val="0"/>
              <w:marBottom w:val="0"/>
              <w:divBdr>
                <w:top w:val="none" w:sz="0" w:space="0" w:color="auto"/>
                <w:left w:val="none" w:sz="0" w:space="0" w:color="auto"/>
                <w:bottom w:val="none" w:sz="0" w:space="0" w:color="auto"/>
                <w:right w:val="none" w:sz="0" w:space="0" w:color="auto"/>
              </w:divBdr>
              <w:divsChild>
                <w:div w:id="26208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89475">
          <w:marLeft w:val="0"/>
          <w:marRight w:val="0"/>
          <w:marTop w:val="300"/>
          <w:marBottom w:val="0"/>
          <w:divBdr>
            <w:top w:val="none" w:sz="0" w:space="0" w:color="auto"/>
            <w:left w:val="none" w:sz="0" w:space="0" w:color="auto"/>
            <w:bottom w:val="none" w:sz="0" w:space="0" w:color="auto"/>
            <w:right w:val="none" w:sz="0" w:space="0" w:color="auto"/>
          </w:divBdr>
          <w:divsChild>
            <w:div w:id="758675641">
              <w:marLeft w:val="0"/>
              <w:marRight w:val="0"/>
              <w:marTop w:val="0"/>
              <w:marBottom w:val="0"/>
              <w:divBdr>
                <w:top w:val="none" w:sz="0" w:space="0" w:color="auto"/>
                <w:left w:val="none" w:sz="0" w:space="0" w:color="auto"/>
                <w:bottom w:val="none" w:sz="0" w:space="0" w:color="auto"/>
                <w:right w:val="none" w:sz="0" w:space="0" w:color="auto"/>
              </w:divBdr>
              <w:divsChild>
                <w:div w:id="212973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15134">
          <w:marLeft w:val="0"/>
          <w:marRight w:val="0"/>
          <w:marTop w:val="300"/>
          <w:marBottom w:val="0"/>
          <w:divBdr>
            <w:top w:val="none" w:sz="0" w:space="0" w:color="auto"/>
            <w:left w:val="none" w:sz="0" w:space="0" w:color="auto"/>
            <w:bottom w:val="none" w:sz="0" w:space="0" w:color="auto"/>
            <w:right w:val="none" w:sz="0" w:space="0" w:color="auto"/>
          </w:divBdr>
          <w:divsChild>
            <w:div w:id="1195802438">
              <w:marLeft w:val="0"/>
              <w:marRight w:val="0"/>
              <w:marTop w:val="0"/>
              <w:marBottom w:val="0"/>
              <w:divBdr>
                <w:top w:val="none" w:sz="0" w:space="0" w:color="auto"/>
                <w:left w:val="none" w:sz="0" w:space="0" w:color="auto"/>
                <w:bottom w:val="none" w:sz="0" w:space="0" w:color="auto"/>
                <w:right w:val="none" w:sz="0" w:space="0" w:color="auto"/>
              </w:divBdr>
              <w:divsChild>
                <w:div w:id="1392314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51982">
          <w:marLeft w:val="0"/>
          <w:marRight w:val="0"/>
          <w:marTop w:val="300"/>
          <w:marBottom w:val="0"/>
          <w:divBdr>
            <w:top w:val="none" w:sz="0" w:space="0" w:color="auto"/>
            <w:left w:val="none" w:sz="0" w:space="0" w:color="auto"/>
            <w:bottom w:val="none" w:sz="0" w:space="0" w:color="auto"/>
            <w:right w:val="none" w:sz="0" w:space="0" w:color="auto"/>
          </w:divBdr>
          <w:divsChild>
            <w:div w:id="364527711">
              <w:marLeft w:val="0"/>
              <w:marRight w:val="0"/>
              <w:marTop w:val="0"/>
              <w:marBottom w:val="0"/>
              <w:divBdr>
                <w:top w:val="none" w:sz="0" w:space="0" w:color="auto"/>
                <w:left w:val="none" w:sz="0" w:space="0" w:color="auto"/>
                <w:bottom w:val="none" w:sz="0" w:space="0" w:color="auto"/>
                <w:right w:val="none" w:sz="0" w:space="0" w:color="auto"/>
              </w:divBdr>
              <w:divsChild>
                <w:div w:id="1591238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7506910">
      <w:bodyDiv w:val="1"/>
      <w:marLeft w:val="0"/>
      <w:marRight w:val="0"/>
      <w:marTop w:val="0"/>
      <w:marBottom w:val="0"/>
      <w:divBdr>
        <w:top w:val="none" w:sz="0" w:space="0" w:color="auto"/>
        <w:left w:val="none" w:sz="0" w:space="0" w:color="auto"/>
        <w:bottom w:val="none" w:sz="0" w:space="0" w:color="auto"/>
        <w:right w:val="none" w:sz="0" w:space="0" w:color="auto"/>
      </w:divBdr>
      <w:divsChild>
        <w:div w:id="1417937915">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sChild>
            <w:div w:id="1302033620">
              <w:marLeft w:val="0"/>
              <w:marRight w:val="0"/>
              <w:marTop w:val="0"/>
              <w:marBottom w:val="0"/>
              <w:divBdr>
                <w:top w:val="none" w:sz="0" w:space="0" w:color="auto"/>
                <w:left w:val="none" w:sz="0" w:space="0" w:color="auto"/>
                <w:bottom w:val="none" w:sz="0" w:space="0" w:color="auto"/>
                <w:right w:val="none" w:sz="0" w:space="0" w:color="auto"/>
              </w:divBdr>
            </w:div>
          </w:divsChild>
        </w:div>
        <w:div w:id="205872668">
          <w:marLeft w:val="0"/>
          <w:marRight w:val="0"/>
          <w:marTop w:val="0"/>
          <w:marBottom w:val="0"/>
          <w:divBdr>
            <w:top w:val="none" w:sz="0" w:space="0" w:color="auto"/>
            <w:left w:val="none" w:sz="0" w:space="0" w:color="auto"/>
            <w:bottom w:val="none" w:sz="0" w:space="0" w:color="auto"/>
            <w:right w:val="none" w:sz="0" w:space="0" w:color="auto"/>
          </w:divBdr>
        </w:div>
        <w:div w:id="1566912205">
          <w:marLeft w:val="0"/>
          <w:marRight w:val="0"/>
          <w:marTop w:val="0"/>
          <w:marBottom w:val="0"/>
          <w:divBdr>
            <w:top w:val="none" w:sz="0" w:space="0" w:color="auto"/>
            <w:left w:val="none" w:sz="0" w:space="0" w:color="auto"/>
            <w:bottom w:val="none" w:sz="0" w:space="0" w:color="auto"/>
            <w:right w:val="none" w:sz="0" w:space="0" w:color="auto"/>
          </w:divBdr>
          <w:divsChild>
            <w:div w:id="1932398402">
              <w:marLeft w:val="0"/>
              <w:marRight w:val="0"/>
              <w:marTop w:val="0"/>
              <w:marBottom w:val="0"/>
              <w:divBdr>
                <w:top w:val="none" w:sz="0" w:space="0" w:color="auto"/>
                <w:left w:val="none" w:sz="0" w:space="0" w:color="auto"/>
                <w:bottom w:val="none" w:sz="0" w:space="0" w:color="auto"/>
                <w:right w:val="none" w:sz="0" w:space="0" w:color="auto"/>
              </w:divBdr>
            </w:div>
          </w:divsChild>
        </w:div>
        <w:div w:id="332145966">
          <w:marLeft w:val="0"/>
          <w:marRight w:val="0"/>
          <w:marTop w:val="0"/>
          <w:marBottom w:val="0"/>
          <w:divBdr>
            <w:top w:val="none" w:sz="0" w:space="0" w:color="auto"/>
            <w:left w:val="none" w:sz="0" w:space="0" w:color="auto"/>
            <w:bottom w:val="none" w:sz="0" w:space="0" w:color="auto"/>
            <w:right w:val="none" w:sz="0" w:space="0" w:color="auto"/>
          </w:divBdr>
        </w:div>
        <w:div w:id="1578401627">
          <w:marLeft w:val="0"/>
          <w:marRight w:val="0"/>
          <w:marTop w:val="0"/>
          <w:marBottom w:val="0"/>
          <w:divBdr>
            <w:top w:val="none" w:sz="0" w:space="0" w:color="auto"/>
            <w:left w:val="none" w:sz="0" w:space="0" w:color="auto"/>
            <w:bottom w:val="none" w:sz="0" w:space="0" w:color="auto"/>
            <w:right w:val="none" w:sz="0" w:space="0" w:color="auto"/>
          </w:divBdr>
          <w:divsChild>
            <w:div w:id="1878545913">
              <w:marLeft w:val="0"/>
              <w:marRight w:val="0"/>
              <w:marTop w:val="0"/>
              <w:marBottom w:val="0"/>
              <w:divBdr>
                <w:top w:val="none" w:sz="0" w:space="0" w:color="auto"/>
                <w:left w:val="none" w:sz="0" w:space="0" w:color="auto"/>
                <w:bottom w:val="none" w:sz="0" w:space="0" w:color="auto"/>
                <w:right w:val="none" w:sz="0" w:space="0" w:color="auto"/>
              </w:divBdr>
            </w:div>
          </w:divsChild>
        </w:div>
        <w:div w:id="1789859745">
          <w:marLeft w:val="0"/>
          <w:marRight w:val="0"/>
          <w:marTop w:val="0"/>
          <w:marBottom w:val="0"/>
          <w:divBdr>
            <w:top w:val="none" w:sz="0" w:space="0" w:color="auto"/>
            <w:left w:val="none" w:sz="0" w:space="0" w:color="auto"/>
            <w:bottom w:val="none" w:sz="0" w:space="0" w:color="auto"/>
            <w:right w:val="none" w:sz="0" w:space="0" w:color="auto"/>
          </w:divBdr>
        </w:div>
        <w:div w:id="1004017039">
          <w:marLeft w:val="0"/>
          <w:marRight w:val="0"/>
          <w:marTop w:val="0"/>
          <w:marBottom w:val="0"/>
          <w:divBdr>
            <w:top w:val="none" w:sz="0" w:space="0" w:color="auto"/>
            <w:left w:val="none" w:sz="0" w:space="0" w:color="auto"/>
            <w:bottom w:val="none" w:sz="0" w:space="0" w:color="auto"/>
            <w:right w:val="none" w:sz="0" w:space="0" w:color="auto"/>
          </w:divBdr>
          <w:divsChild>
            <w:div w:id="393623904">
              <w:marLeft w:val="0"/>
              <w:marRight w:val="0"/>
              <w:marTop w:val="0"/>
              <w:marBottom w:val="0"/>
              <w:divBdr>
                <w:top w:val="none" w:sz="0" w:space="0" w:color="auto"/>
                <w:left w:val="none" w:sz="0" w:space="0" w:color="auto"/>
                <w:bottom w:val="none" w:sz="0" w:space="0" w:color="auto"/>
                <w:right w:val="none" w:sz="0" w:space="0" w:color="auto"/>
              </w:divBdr>
            </w:div>
          </w:divsChild>
        </w:div>
        <w:div w:id="552891323">
          <w:marLeft w:val="0"/>
          <w:marRight w:val="0"/>
          <w:marTop w:val="0"/>
          <w:marBottom w:val="0"/>
          <w:divBdr>
            <w:top w:val="none" w:sz="0" w:space="0" w:color="auto"/>
            <w:left w:val="none" w:sz="0" w:space="0" w:color="auto"/>
            <w:bottom w:val="none" w:sz="0" w:space="0" w:color="auto"/>
            <w:right w:val="none" w:sz="0" w:space="0" w:color="auto"/>
          </w:divBdr>
        </w:div>
        <w:div w:id="1258558923">
          <w:marLeft w:val="0"/>
          <w:marRight w:val="0"/>
          <w:marTop w:val="0"/>
          <w:marBottom w:val="0"/>
          <w:divBdr>
            <w:top w:val="none" w:sz="0" w:space="0" w:color="auto"/>
            <w:left w:val="none" w:sz="0" w:space="0" w:color="auto"/>
            <w:bottom w:val="none" w:sz="0" w:space="0" w:color="auto"/>
            <w:right w:val="none" w:sz="0" w:space="0" w:color="auto"/>
          </w:divBdr>
          <w:divsChild>
            <w:div w:id="2125227634">
              <w:marLeft w:val="0"/>
              <w:marRight w:val="0"/>
              <w:marTop w:val="0"/>
              <w:marBottom w:val="0"/>
              <w:divBdr>
                <w:top w:val="none" w:sz="0" w:space="0" w:color="auto"/>
                <w:left w:val="none" w:sz="0" w:space="0" w:color="auto"/>
                <w:bottom w:val="none" w:sz="0" w:space="0" w:color="auto"/>
                <w:right w:val="none" w:sz="0" w:space="0" w:color="auto"/>
              </w:divBdr>
            </w:div>
          </w:divsChild>
        </w:div>
        <w:div w:id="633682328">
          <w:marLeft w:val="0"/>
          <w:marRight w:val="0"/>
          <w:marTop w:val="0"/>
          <w:marBottom w:val="0"/>
          <w:divBdr>
            <w:top w:val="none" w:sz="0" w:space="0" w:color="auto"/>
            <w:left w:val="none" w:sz="0" w:space="0" w:color="auto"/>
            <w:bottom w:val="none" w:sz="0" w:space="0" w:color="auto"/>
            <w:right w:val="none" w:sz="0" w:space="0" w:color="auto"/>
          </w:divBdr>
        </w:div>
        <w:div w:id="715273200">
          <w:marLeft w:val="0"/>
          <w:marRight w:val="0"/>
          <w:marTop w:val="0"/>
          <w:marBottom w:val="0"/>
          <w:divBdr>
            <w:top w:val="none" w:sz="0" w:space="0" w:color="auto"/>
            <w:left w:val="none" w:sz="0" w:space="0" w:color="auto"/>
            <w:bottom w:val="none" w:sz="0" w:space="0" w:color="auto"/>
            <w:right w:val="none" w:sz="0" w:space="0" w:color="auto"/>
          </w:divBdr>
          <w:divsChild>
            <w:div w:id="297614658">
              <w:marLeft w:val="0"/>
              <w:marRight w:val="0"/>
              <w:marTop w:val="0"/>
              <w:marBottom w:val="0"/>
              <w:divBdr>
                <w:top w:val="none" w:sz="0" w:space="0" w:color="auto"/>
                <w:left w:val="none" w:sz="0" w:space="0" w:color="auto"/>
                <w:bottom w:val="none" w:sz="0" w:space="0" w:color="auto"/>
                <w:right w:val="none" w:sz="0" w:space="0" w:color="auto"/>
              </w:divBdr>
            </w:div>
          </w:divsChild>
        </w:div>
        <w:div w:id="682441068">
          <w:marLeft w:val="0"/>
          <w:marRight w:val="0"/>
          <w:marTop w:val="0"/>
          <w:marBottom w:val="0"/>
          <w:divBdr>
            <w:top w:val="none" w:sz="0" w:space="0" w:color="auto"/>
            <w:left w:val="none" w:sz="0" w:space="0" w:color="auto"/>
            <w:bottom w:val="none" w:sz="0" w:space="0" w:color="auto"/>
            <w:right w:val="none" w:sz="0" w:space="0" w:color="auto"/>
          </w:divBdr>
        </w:div>
        <w:div w:id="1072116627">
          <w:marLeft w:val="0"/>
          <w:marRight w:val="0"/>
          <w:marTop w:val="0"/>
          <w:marBottom w:val="0"/>
          <w:divBdr>
            <w:top w:val="none" w:sz="0" w:space="0" w:color="auto"/>
            <w:left w:val="none" w:sz="0" w:space="0" w:color="auto"/>
            <w:bottom w:val="none" w:sz="0" w:space="0" w:color="auto"/>
            <w:right w:val="none" w:sz="0" w:space="0" w:color="auto"/>
          </w:divBdr>
          <w:divsChild>
            <w:div w:id="59595660">
              <w:marLeft w:val="0"/>
              <w:marRight w:val="0"/>
              <w:marTop w:val="0"/>
              <w:marBottom w:val="0"/>
              <w:divBdr>
                <w:top w:val="none" w:sz="0" w:space="0" w:color="auto"/>
                <w:left w:val="none" w:sz="0" w:space="0" w:color="auto"/>
                <w:bottom w:val="none" w:sz="0" w:space="0" w:color="auto"/>
                <w:right w:val="none" w:sz="0" w:space="0" w:color="auto"/>
              </w:divBdr>
            </w:div>
          </w:divsChild>
        </w:div>
        <w:div w:id="1746107799">
          <w:marLeft w:val="0"/>
          <w:marRight w:val="0"/>
          <w:marTop w:val="300"/>
          <w:marBottom w:val="0"/>
          <w:divBdr>
            <w:top w:val="none" w:sz="0" w:space="0" w:color="auto"/>
            <w:left w:val="none" w:sz="0" w:space="0" w:color="auto"/>
            <w:bottom w:val="none" w:sz="0" w:space="0" w:color="auto"/>
            <w:right w:val="none" w:sz="0" w:space="0" w:color="auto"/>
          </w:divBdr>
          <w:divsChild>
            <w:div w:id="2090806378">
              <w:marLeft w:val="0"/>
              <w:marRight w:val="0"/>
              <w:marTop w:val="0"/>
              <w:marBottom w:val="0"/>
              <w:divBdr>
                <w:top w:val="none" w:sz="0" w:space="0" w:color="auto"/>
                <w:left w:val="none" w:sz="0" w:space="0" w:color="auto"/>
                <w:bottom w:val="none" w:sz="0" w:space="0" w:color="auto"/>
                <w:right w:val="none" w:sz="0" w:space="0" w:color="auto"/>
              </w:divBdr>
              <w:divsChild>
                <w:div w:id="64601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89358">
          <w:marLeft w:val="0"/>
          <w:marRight w:val="0"/>
          <w:marTop w:val="300"/>
          <w:marBottom w:val="0"/>
          <w:divBdr>
            <w:top w:val="none" w:sz="0" w:space="0" w:color="auto"/>
            <w:left w:val="none" w:sz="0" w:space="0" w:color="auto"/>
            <w:bottom w:val="none" w:sz="0" w:space="0" w:color="auto"/>
            <w:right w:val="none" w:sz="0" w:space="0" w:color="auto"/>
          </w:divBdr>
          <w:divsChild>
            <w:div w:id="1936355252">
              <w:marLeft w:val="0"/>
              <w:marRight w:val="0"/>
              <w:marTop w:val="0"/>
              <w:marBottom w:val="0"/>
              <w:divBdr>
                <w:top w:val="none" w:sz="0" w:space="0" w:color="auto"/>
                <w:left w:val="none" w:sz="0" w:space="0" w:color="auto"/>
                <w:bottom w:val="none" w:sz="0" w:space="0" w:color="auto"/>
                <w:right w:val="none" w:sz="0" w:space="0" w:color="auto"/>
              </w:divBdr>
              <w:divsChild>
                <w:div w:id="107920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6080876">
          <w:marLeft w:val="0"/>
          <w:marRight w:val="0"/>
          <w:marTop w:val="300"/>
          <w:marBottom w:val="0"/>
          <w:divBdr>
            <w:top w:val="none" w:sz="0" w:space="0" w:color="auto"/>
            <w:left w:val="none" w:sz="0" w:space="0" w:color="auto"/>
            <w:bottom w:val="none" w:sz="0" w:space="0" w:color="auto"/>
            <w:right w:val="none" w:sz="0" w:space="0" w:color="auto"/>
          </w:divBdr>
          <w:divsChild>
            <w:div w:id="879897794">
              <w:marLeft w:val="0"/>
              <w:marRight w:val="0"/>
              <w:marTop w:val="0"/>
              <w:marBottom w:val="0"/>
              <w:divBdr>
                <w:top w:val="none" w:sz="0" w:space="0" w:color="auto"/>
                <w:left w:val="none" w:sz="0" w:space="0" w:color="auto"/>
                <w:bottom w:val="none" w:sz="0" w:space="0" w:color="auto"/>
                <w:right w:val="none" w:sz="0" w:space="0" w:color="auto"/>
              </w:divBdr>
              <w:divsChild>
                <w:div w:id="1211117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990078">
          <w:marLeft w:val="0"/>
          <w:marRight w:val="0"/>
          <w:marTop w:val="300"/>
          <w:marBottom w:val="0"/>
          <w:divBdr>
            <w:top w:val="none" w:sz="0" w:space="0" w:color="auto"/>
            <w:left w:val="none" w:sz="0" w:space="0" w:color="auto"/>
            <w:bottom w:val="none" w:sz="0" w:space="0" w:color="auto"/>
            <w:right w:val="none" w:sz="0" w:space="0" w:color="auto"/>
          </w:divBdr>
          <w:divsChild>
            <w:div w:id="1604453103">
              <w:marLeft w:val="0"/>
              <w:marRight w:val="0"/>
              <w:marTop w:val="0"/>
              <w:marBottom w:val="0"/>
              <w:divBdr>
                <w:top w:val="none" w:sz="0" w:space="0" w:color="auto"/>
                <w:left w:val="none" w:sz="0" w:space="0" w:color="auto"/>
                <w:bottom w:val="none" w:sz="0" w:space="0" w:color="auto"/>
                <w:right w:val="none" w:sz="0" w:space="0" w:color="auto"/>
              </w:divBdr>
              <w:divsChild>
                <w:div w:id="2313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7977076">
      <w:bodyDiv w:val="1"/>
      <w:marLeft w:val="0"/>
      <w:marRight w:val="0"/>
      <w:marTop w:val="0"/>
      <w:marBottom w:val="0"/>
      <w:divBdr>
        <w:top w:val="none" w:sz="0" w:space="0" w:color="auto"/>
        <w:left w:val="none" w:sz="0" w:space="0" w:color="auto"/>
        <w:bottom w:val="none" w:sz="0" w:space="0" w:color="auto"/>
        <w:right w:val="none" w:sz="0" w:space="0" w:color="auto"/>
      </w:divBdr>
    </w:div>
    <w:div w:id="1398438883">
      <w:bodyDiv w:val="1"/>
      <w:marLeft w:val="0"/>
      <w:marRight w:val="0"/>
      <w:marTop w:val="0"/>
      <w:marBottom w:val="0"/>
      <w:divBdr>
        <w:top w:val="none" w:sz="0" w:space="0" w:color="auto"/>
        <w:left w:val="none" w:sz="0" w:space="0" w:color="auto"/>
        <w:bottom w:val="none" w:sz="0" w:space="0" w:color="auto"/>
        <w:right w:val="none" w:sz="0" w:space="0" w:color="auto"/>
      </w:divBdr>
    </w:div>
    <w:div w:id="1399135243">
      <w:bodyDiv w:val="1"/>
      <w:marLeft w:val="0"/>
      <w:marRight w:val="0"/>
      <w:marTop w:val="0"/>
      <w:marBottom w:val="0"/>
      <w:divBdr>
        <w:top w:val="none" w:sz="0" w:space="0" w:color="auto"/>
        <w:left w:val="none" w:sz="0" w:space="0" w:color="auto"/>
        <w:bottom w:val="none" w:sz="0" w:space="0" w:color="auto"/>
        <w:right w:val="none" w:sz="0" w:space="0" w:color="auto"/>
      </w:divBdr>
    </w:div>
    <w:div w:id="1399598775">
      <w:bodyDiv w:val="1"/>
      <w:marLeft w:val="0"/>
      <w:marRight w:val="0"/>
      <w:marTop w:val="0"/>
      <w:marBottom w:val="0"/>
      <w:divBdr>
        <w:top w:val="none" w:sz="0" w:space="0" w:color="auto"/>
        <w:left w:val="none" w:sz="0" w:space="0" w:color="auto"/>
        <w:bottom w:val="none" w:sz="0" w:space="0" w:color="auto"/>
        <w:right w:val="none" w:sz="0" w:space="0" w:color="auto"/>
      </w:divBdr>
    </w:div>
    <w:div w:id="1399787734">
      <w:bodyDiv w:val="1"/>
      <w:marLeft w:val="0"/>
      <w:marRight w:val="0"/>
      <w:marTop w:val="0"/>
      <w:marBottom w:val="0"/>
      <w:divBdr>
        <w:top w:val="none" w:sz="0" w:space="0" w:color="auto"/>
        <w:left w:val="none" w:sz="0" w:space="0" w:color="auto"/>
        <w:bottom w:val="none" w:sz="0" w:space="0" w:color="auto"/>
        <w:right w:val="none" w:sz="0" w:space="0" w:color="auto"/>
      </w:divBdr>
    </w:div>
    <w:div w:id="1399867145">
      <w:bodyDiv w:val="1"/>
      <w:marLeft w:val="0"/>
      <w:marRight w:val="0"/>
      <w:marTop w:val="0"/>
      <w:marBottom w:val="0"/>
      <w:divBdr>
        <w:top w:val="none" w:sz="0" w:space="0" w:color="auto"/>
        <w:left w:val="none" w:sz="0" w:space="0" w:color="auto"/>
        <w:bottom w:val="none" w:sz="0" w:space="0" w:color="auto"/>
        <w:right w:val="none" w:sz="0" w:space="0" w:color="auto"/>
      </w:divBdr>
    </w:div>
    <w:div w:id="1400521209">
      <w:bodyDiv w:val="1"/>
      <w:marLeft w:val="0"/>
      <w:marRight w:val="0"/>
      <w:marTop w:val="0"/>
      <w:marBottom w:val="0"/>
      <w:divBdr>
        <w:top w:val="none" w:sz="0" w:space="0" w:color="auto"/>
        <w:left w:val="none" w:sz="0" w:space="0" w:color="auto"/>
        <w:bottom w:val="none" w:sz="0" w:space="0" w:color="auto"/>
        <w:right w:val="none" w:sz="0" w:space="0" w:color="auto"/>
      </w:divBdr>
    </w:div>
    <w:div w:id="1401170224">
      <w:bodyDiv w:val="1"/>
      <w:marLeft w:val="0"/>
      <w:marRight w:val="0"/>
      <w:marTop w:val="0"/>
      <w:marBottom w:val="0"/>
      <w:divBdr>
        <w:top w:val="none" w:sz="0" w:space="0" w:color="auto"/>
        <w:left w:val="none" w:sz="0" w:space="0" w:color="auto"/>
        <w:bottom w:val="none" w:sz="0" w:space="0" w:color="auto"/>
        <w:right w:val="none" w:sz="0" w:space="0" w:color="auto"/>
      </w:divBdr>
      <w:divsChild>
        <w:div w:id="1815218747">
          <w:marLeft w:val="0"/>
          <w:marRight w:val="0"/>
          <w:marTop w:val="0"/>
          <w:marBottom w:val="0"/>
          <w:divBdr>
            <w:top w:val="none" w:sz="0" w:space="0" w:color="auto"/>
            <w:left w:val="none" w:sz="0" w:space="0" w:color="auto"/>
            <w:bottom w:val="none" w:sz="0" w:space="0" w:color="auto"/>
            <w:right w:val="none" w:sz="0" w:space="0" w:color="auto"/>
          </w:divBdr>
        </w:div>
        <w:div w:id="331565085">
          <w:marLeft w:val="0"/>
          <w:marRight w:val="0"/>
          <w:marTop w:val="0"/>
          <w:marBottom w:val="0"/>
          <w:divBdr>
            <w:top w:val="none" w:sz="0" w:space="0" w:color="auto"/>
            <w:left w:val="none" w:sz="0" w:space="0" w:color="auto"/>
            <w:bottom w:val="none" w:sz="0" w:space="0" w:color="auto"/>
            <w:right w:val="none" w:sz="0" w:space="0" w:color="auto"/>
          </w:divBdr>
          <w:divsChild>
            <w:div w:id="305742640">
              <w:marLeft w:val="0"/>
              <w:marRight w:val="0"/>
              <w:marTop w:val="0"/>
              <w:marBottom w:val="0"/>
              <w:divBdr>
                <w:top w:val="none" w:sz="0" w:space="0" w:color="auto"/>
                <w:left w:val="none" w:sz="0" w:space="0" w:color="auto"/>
                <w:bottom w:val="none" w:sz="0" w:space="0" w:color="auto"/>
                <w:right w:val="none" w:sz="0" w:space="0" w:color="auto"/>
              </w:divBdr>
            </w:div>
          </w:divsChild>
        </w:div>
        <w:div w:id="543295614">
          <w:marLeft w:val="0"/>
          <w:marRight w:val="0"/>
          <w:marTop w:val="0"/>
          <w:marBottom w:val="0"/>
          <w:divBdr>
            <w:top w:val="none" w:sz="0" w:space="0" w:color="auto"/>
            <w:left w:val="none" w:sz="0" w:space="0" w:color="auto"/>
            <w:bottom w:val="none" w:sz="0" w:space="0" w:color="auto"/>
            <w:right w:val="none" w:sz="0" w:space="0" w:color="auto"/>
          </w:divBdr>
        </w:div>
        <w:div w:id="1089160448">
          <w:marLeft w:val="0"/>
          <w:marRight w:val="0"/>
          <w:marTop w:val="0"/>
          <w:marBottom w:val="0"/>
          <w:divBdr>
            <w:top w:val="none" w:sz="0" w:space="0" w:color="auto"/>
            <w:left w:val="none" w:sz="0" w:space="0" w:color="auto"/>
            <w:bottom w:val="none" w:sz="0" w:space="0" w:color="auto"/>
            <w:right w:val="none" w:sz="0" w:space="0" w:color="auto"/>
          </w:divBdr>
          <w:divsChild>
            <w:div w:id="1529441643">
              <w:marLeft w:val="0"/>
              <w:marRight w:val="0"/>
              <w:marTop w:val="0"/>
              <w:marBottom w:val="0"/>
              <w:divBdr>
                <w:top w:val="none" w:sz="0" w:space="0" w:color="auto"/>
                <w:left w:val="none" w:sz="0" w:space="0" w:color="auto"/>
                <w:bottom w:val="none" w:sz="0" w:space="0" w:color="auto"/>
                <w:right w:val="none" w:sz="0" w:space="0" w:color="auto"/>
              </w:divBdr>
            </w:div>
          </w:divsChild>
        </w:div>
        <w:div w:id="831917996">
          <w:marLeft w:val="0"/>
          <w:marRight w:val="0"/>
          <w:marTop w:val="0"/>
          <w:marBottom w:val="0"/>
          <w:divBdr>
            <w:top w:val="none" w:sz="0" w:space="0" w:color="auto"/>
            <w:left w:val="none" w:sz="0" w:space="0" w:color="auto"/>
            <w:bottom w:val="none" w:sz="0" w:space="0" w:color="auto"/>
            <w:right w:val="none" w:sz="0" w:space="0" w:color="auto"/>
          </w:divBdr>
        </w:div>
        <w:div w:id="410859599">
          <w:marLeft w:val="0"/>
          <w:marRight w:val="0"/>
          <w:marTop w:val="0"/>
          <w:marBottom w:val="0"/>
          <w:divBdr>
            <w:top w:val="none" w:sz="0" w:space="0" w:color="auto"/>
            <w:left w:val="none" w:sz="0" w:space="0" w:color="auto"/>
            <w:bottom w:val="none" w:sz="0" w:space="0" w:color="auto"/>
            <w:right w:val="none" w:sz="0" w:space="0" w:color="auto"/>
          </w:divBdr>
          <w:divsChild>
            <w:div w:id="1078553645">
              <w:marLeft w:val="0"/>
              <w:marRight w:val="0"/>
              <w:marTop w:val="0"/>
              <w:marBottom w:val="0"/>
              <w:divBdr>
                <w:top w:val="none" w:sz="0" w:space="0" w:color="auto"/>
                <w:left w:val="none" w:sz="0" w:space="0" w:color="auto"/>
                <w:bottom w:val="none" w:sz="0" w:space="0" w:color="auto"/>
                <w:right w:val="none" w:sz="0" w:space="0" w:color="auto"/>
              </w:divBdr>
            </w:div>
          </w:divsChild>
        </w:div>
        <w:div w:id="975642905">
          <w:marLeft w:val="0"/>
          <w:marRight w:val="0"/>
          <w:marTop w:val="0"/>
          <w:marBottom w:val="0"/>
          <w:divBdr>
            <w:top w:val="none" w:sz="0" w:space="0" w:color="auto"/>
            <w:left w:val="none" w:sz="0" w:space="0" w:color="auto"/>
            <w:bottom w:val="none" w:sz="0" w:space="0" w:color="auto"/>
            <w:right w:val="none" w:sz="0" w:space="0" w:color="auto"/>
          </w:divBdr>
        </w:div>
        <w:div w:id="348876000">
          <w:marLeft w:val="0"/>
          <w:marRight w:val="0"/>
          <w:marTop w:val="0"/>
          <w:marBottom w:val="0"/>
          <w:divBdr>
            <w:top w:val="none" w:sz="0" w:space="0" w:color="auto"/>
            <w:left w:val="none" w:sz="0" w:space="0" w:color="auto"/>
            <w:bottom w:val="none" w:sz="0" w:space="0" w:color="auto"/>
            <w:right w:val="none" w:sz="0" w:space="0" w:color="auto"/>
          </w:divBdr>
          <w:divsChild>
            <w:div w:id="1386446300">
              <w:marLeft w:val="0"/>
              <w:marRight w:val="0"/>
              <w:marTop w:val="0"/>
              <w:marBottom w:val="0"/>
              <w:divBdr>
                <w:top w:val="none" w:sz="0" w:space="0" w:color="auto"/>
                <w:left w:val="none" w:sz="0" w:space="0" w:color="auto"/>
                <w:bottom w:val="none" w:sz="0" w:space="0" w:color="auto"/>
                <w:right w:val="none" w:sz="0" w:space="0" w:color="auto"/>
              </w:divBdr>
            </w:div>
          </w:divsChild>
        </w:div>
        <w:div w:id="1900556488">
          <w:marLeft w:val="0"/>
          <w:marRight w:val="0"/>
          <w:marTop w:val="0"/>
          <w:marBottom w:val="0"/>
          <w:divBdr>
            <w:top w:val="none" w:sz="0" w:space="0" w:color="auto"/>
            <w:left w:val="none" w:sz="0" w:space="0" w:color="auto"/>
            <w:bottom w:val="none" w:sz="0" w:space="0" w:color="auto"/>
            <w:right w:val="none" w:sz="0" w:space="0" w:color="auto"/>
          </w:divBdr>
        </w:div>
        <w:div w:id="747119023">
          <w:marLeft w:val="0"/>
          <w:marRight w:val="0"/>
          <w:marTop w:val="0"/>
          <w:marBottom w:val="0"/>
          <w:divBdr>
            <w:top w:val="none" w:sz="0" w:space="0" w:color="auto"/>
            <w:left w:val="none" w:sz="0" w:space="0" w:color="auto"/>
            <w:bottom w:val="none" w:sz="0" w:space="0" w:color="auto"/>
            <w:right w:val="none" w:sz="0" w:space="0" w:color="auto"/>
          </w:divBdr>
          <w:divsChild>
            <w:div w:id="1946957198">
              <w:marLeft w:val="0"/>
              <w:marRight w:val="0"/>
              <w:marTop w:val="0"/>
              <w:marBottom w:val="0"/>
              <w:divBdr>
                <w:top w:val="none" w:sz="0" w:space="0" w:color="auto"/>
                <w:left w:val="none" w:sz="0" w:space="0" w:color="auto"/>
                <w:bottom w:val="none" w:sz="0" w:space="0" w:color="auto"/>
                <w:right w:val="none" w:sz="0" w:space="0" w:color="auto"/>
              </w:divBdr>
            </w:div>
          </w:divsChild>
        </w:div>
        <w:div w:id="1476681269">
          <w:marLeft w:val="0"/>
          <w:marRight w:val="0"/>
          <w:marTop w:val="0"/>
          <w:marBottom w:val="0"/>
          <w:divBdr>
            <w:top w:val="none" w:sz="0" w:space="0" w:color="auto"/>
            <w:left w:val="none" w:sz="0" w:space="0" w:color="auto"/>
            <w:bottom w:val="none" w:sz="0" w:space="0" w:color="auto"/>
            <w:right w:val="none" w:sz="0" w:space="0" w:color="auto"/>
          </w:divBdr>
        </w:div>
        <w:div w:id="379549987">
          <w:marLeft w:val="0"/>
          <w:marRight w:val="0"/>
          <w:marTop w:val="0"/>
          <w:marBottom w:val="0"/>
          <w:divBdr>
            <w:top w:val="none" w:sz="0" w:space="0" w:color="auto"/>
            <w:left w:val="none" w:sz="0" w:space="0" w:color="auto"/>
            <w:bottom w:val="none" w:sz="0" w:space="0" w:color="auto"/>
            <w:right w:val="none" w:sz="0" w:space="0" w:color="auto"/>
          </w:divBdr>
          <w:divsChild>
            <w:div w:id="778529440">
              <w:marLeft w:val="0"/>
              <w:marRight w:val="0"/>
              <w:marTop w:val="0"/>
              <w:marBottom w:val="0"/>
              <w:divBdr>
                <w:top w:val="none" w:sz="0" w:space="0" w:color="auto"/>
                <w:left w:val="none" w:sz="0" w:space="0" w:color="auto"/>
                <w:bottom w:val="none" w:sz="0" w:space="0" w:color="auto"/>
                <w:right w:val="none" w:sz="0" w:space="0" w:color="auto"/>
              </w:divBdr>
            </w:div>
          </w:divsChild>
        </w:div>
        <w:div w:id="1900431558">
          <w:marLeft w:val="0"/>
          <w:marRight w:val="0"/>
          <w:marTop w:val="0"/>
          <w:marBottom w:val="0"/>
          <w:divBdr>
            <w:top w:val="none" w:sz="0" w:space="0" w:color="auto"/>
            <w:left w:val="none" w:sz="0" w:space="0" w:color="auto"/>
            <w:bottom w:val="none" w:sz="0" w:space="0" w:color="auto"/>
            <w:right w:val="none" w:sz="0" w:space="0" w:color="auto"/>
          </w:divBdr>
        </w:div>
        <w:div w:id="223758691">
          <w:marLeft w:val="0"/>
          <w:marRight w:val="0"/>
          <w:marTop w:val="0"/>
          <w:marBottom w:val="0"/>
          <w:divBdr>
            <w:top w:val="none" w:sz="0" w:space="0" w:color="auto"/>
            <w:left w:val="none" w:sz="0" w:space="0" w:color="auto"/>
            <w:bottom w:val="none" w:sz="0" w:space="0" w:color="auto"/>
            <w:right w:val="none" w:sz="0" w:space="0" w:color="auto"/>
          </w:divBdr>
          <w:divsChild>
            <w:div w:id="1915117865">
              <w:marLeft w:val="0"/>
              <w:marRight w:val="0"/>
              <w:marTop w:val="0"/>
              <w:marBottom w:val="0"/>
              <w:divBdr>
                <w:top w:val="none" w:sz="0" w:space="0" w:color="auto"/>
                <w:left w:val="none" w:sz="0" w:space="0" w:color="auto"/>
                <w:bottom w:val="none" w:sz="0" w:space="0" w:color="auto"/>
                <w:right w:val="none" w:sz="0" w:space="0" w:color="auto"/>
              </w:divBdr>
            </w:div>
          </w:divsChild>
        </w:div>
        <w:div w:id="1129127596">
          <w:marLeft w:val="0"/>
          <w:marRight w:val="0"/>
          <w:marTop w:val="300"/>
          <w:marBottom w:val="0"/>
          <w:divBdr>
            <w:top w:val="none" w:sz="0" w:space="0" w:color="auto"/>
            <w:left w:val="none" w:sz="0" w:space="0" w:color="auto"/>
            <w:bottom w:val="none" w:sz="0" w:space="0" w:color="auto"/>
            <w:right w:val="none" w:sz="0" w:space="0" w:color="auto"/>
          </w:divBdr>
          <w:divsChild>
            <w:div w:id="501898592">
              <w:marLeft w:val="0"/>
              <w:marRight w:val="0"/>
              <w:marTop w:val="0"/>
              <w:marBottom w:val="0"/>
              <w:divBdr>
                <w:top w:val="none" w:sz="0" w:space="0" w:color="auto"/>
                <w:left w:val="none" w:sz="0" w:space="0" w:color="auto"/>
                <w:bottom w:val="none" w:sz="0" w:space="0" w:color="auto"/>
                <w:right w:val="none" w:sz="0" w:space="0" w:color="auto"/>
              </w:divBdr>
              <w:divsChild>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940899">
          <w:marLeft w:val="0"/>
          <w:marRight w:val="0"/>
          <w:marTop w:val="300"/>
          <w:marBottom w:val="0"/>
          <w:divBdr>
            <w:top w:val="none" w:sz="0" w:space="0" w:color="auto"/>
            <w:left w:val="none" w:sz="0" w:space="0" w:color="auto"/>
            <w:bottom w:val="none" w:sz="0" w:space="0" w:color="auto"/>
            <w:right w:val="none" w:sz="0" w:space="0" w:color="auto"/>
          </w:divBdr>
          <w:divsChild>
            <w:div w:id="953175285">
              <w:marLeft w:val="0"/>
              <w:marRight w:val="0"/>
              <w:marTop w:val="0"/>
              <w:marBottom w:val="0"/>
              <w:divBdr>
                <w:top w:val="none" w:sz="0" w:space="0" w:color="auto"/>
                <w:left w:val="none" w:sz="0" w:space="0" w:color="auto"/>
                <w:bottom w:val="none" w:sz="0" w:space="0" w:color="auto"/>
                <w:right w:val="none" w:sz="0" w:space="0" w:color="auto"/>
              </w:divBdr>
              <w:divsChild>
                <w:div w:id="1217932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865">
          <w:marLeft w:val="0"/>
          <w:marRight w:val="0"/>
          <w:marTop w:val="300"/>
          <w:marBottom w:val="0"/>
          <w:divBdr>
            <w:top w:val="none" w:sz="0" w:space="0" w:color="auto"/>
            <w:left w:val="none" w:sz="0" w:space="0" w:color="auto"/>
            <w:bottom w:val="none" w:sz="0" w:space="0" w:color="auto"/>
            <w:right w:val="none" w:sz="0" w:space="0" w:color="auto"/>
          </w:divBdr>
          <w:divsChild>
            <w:div w:id="550192021">
              <w:marLeft w:val="0"/>
              <w:marRight w:val="0"/>
              <w:marTop w:val="0"/>
              <w:marBottom w:val="0"/>
              <w:divBdr>
                <w:top w:val="none" w:sz="0" w:space="0" w:color="auto"/>
                <w:left w:val="none" w:sz="0" w:space="0" w:color="auto"/>
                <w:bottom w:val="none" w:sz="0" w:space="0" w:color="auto"/>
                <w:right w:val="none" w:sz="0" w:space="0" w:color="auto"/>
              </w:divBdr>
              <w:divsChild>
                <w:div w:id="879243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697939">
          <w:marLeft w:val="0"/>
          <w:marRight w:val="0"/>
          <w:marTop w:val="300"/>
          <w:marBottom w:val="0"/>
          <w:divBdr>
            <w:top w:val="none" w:sz="0" w:space="0" w:color="auto"/>
            <w:left w:val="none" w:sz="0" w:space="0" w:color="auto"/>
            <w:bottom w:val="none" w:sz="0" w:space="0" w:color="auto"/>
            <w:right w:val="none" w:sz="0" w:space="0" w:color="auto"/>
          </w:divBdr>
          <w:divsChild>
            <w:div w:id="2136481434">
              <w:marLeft w:val="0"/>
              <w:marRight w:val="0"/>
              <w:marTop w:val="0"/>
              <w:marBottom w:val="0"/>
              <w:divBdr>
                <w:top w:val="none" w:sz="0" w:space="0" w:color="auto"/>
                <w:left w:val="none" w:sz="0" w:space="0" w:color="auto"/>
                <w:bottom w:val="none" w:sz="0" w:space="0" w:color="auto"/>
                <w:right w:val="none" w:sz="0" w:space="0" w:color="auto"/>
              </w:divBdr>
              <w:divsChild>
                <w:div w:id="212973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173304">
      <w:bodyDiv w:val="1"/>
      <w:marLeft w:val="0"/>
      <w:marRight w:val="0"/>
      <w:marTop w:val="0"/>
      <w:marBottom w:val="0"/>
      <w:divBdr>
        <w:top w:val="none" w:sz="0" w:space="0" w:color="auto"/>
        <w:left w:val="none" w:sz="0" w:space="0" w:color="auto"/>
        <w:bottom w:val="none" w:sz="0" w:space="0" w:color="auto"/>
        <w:right w:val="none" w:sz="0" w:space="0" w:color="auto"/>
      </w:divBdr>
      <w:divsChild>
        <w:div w:id="237404099">
          <w:marLeft w:val="0"/>
          <w:marRight w:val="0"/>
          <w:marTop w:val="0"/>
          <w:marBottom w:val="0"/>
          <w:divBdr>
            <w:top w:val="none" w:sz="0" w:space="0" w:color="auto"/>
            <w:left w:val="none" w:sz="0" w:space="0" w:color="auto"/>
            <w:bottom w:val="none" w:sz="0" w:space="0" w:color="auto"/>
            <w:right w:val="none" w:sz="0" w:space="0" w:color="auto"/>
          </w:divBdr>
        </w:div>
        <w:div w:id="1167794236">
          <w:marLeft w:val="0"/>
          <w:marRight w:val="0"/>
          <w:marTop w:val="0"/>
          <w:marBottom w:val="0"/>
          <w:divBdr>
            <w:top w:val="none" w:sz="0" w:space="0" w:color="auto"/>
            <w:left w:val="none" w:sz="0" w:space="0" w:color="auto"/>
            <w:bottom w:val="none" w:sz="0" w:space="0" w:color="auto"/>
            <w:right w:val="none" w:sz="0" w:space="0" w:color="auto"/>
          </w:divBdr>
          <w:divsChild>
            <w:div w:id="2030597096">
              <w:marLeft w:val="0"/>
              <w:marRight w:val="0"/>
              <w:marTop w:val="0"/>
              <w:marBottom w:val="0"/>
              <w:divBdr>
                <w:top w:val="none" w:sz="0" w:space="0" w:color="auto"/>
                <w:left w:val="none" w:sz="0" w:space="0" w:color="auto"/>
                <w:bottom w:val="none" w:sz="0" w:space="0" w:color="auto"/>
                <w:right w:val="none" w:sz="0" w:space="0" w:color="auto"/>
              </w:divBdr>
            </w:div>
          </w:divsChild>
        </w:div>
        <w:div w:id="915630939">
          <w:marLeft w:val="0"/>
          <w:marRight w:val="0"/>
          <w:marTop w:val="0"/>
          <w:marBottom w:val="0"/>
          <w:divBdr>
            <w:top w:val="none" w:sz="0" w:space="0" w:color="auto"/>
            <w:left w:val="none" w:sz="0" w:space="0" w:color="auto"/>
            <w:bottom w:val="none" w:sz="0" w:space="0" w:color="auto"/>
            <w:right w:val="none" w:sz="0" w:space="0" w:color="auto"/>
          </w:divBdr>
        </w:div>
        <w:div w:id="2065983477">
          <w:marLeft w:val="0"/>
          <w:marRight w:val="0"/>
          <w:marTop w:val="0"/>
          <w:marBottom w:val="0"/>
          <w:divBdr>
            <w:top w:val="none" w:sz="0" w:space="0" w:color="auto"/>
            <w:left w:val="none" w:sz="0" w:space="0" w:color="auto"/>
            <w:bottom w:val="none" w:sz="0" w:space="0" w:color="auto"/>
            <w:right w:val="none" w:sz="0" w:space="0" w:color="auto"/>
          </w:divBdr>
          <w:divsChild>
            <w:div w:id="866060478">
              <w:marLeft w:val="0"/>
              <w:marRight w:val="0"/>
              <w:marTop w:val="0"/>
              <w:marBottom w:val="0"/>
              <w:divBdr>
                <w:top w:val="none" w:sz="0" w:space="0" w:color="auto"/>
                <w:left w:val="none" w:sz="0" w:space="0" w:color="auto"/>
                <w:bottom w:val="none" w:sz="0" w:space="0" w:color="auto"/>
                <w:right w:val="none" w:sz="0" w:space="0" w:color="auto"/>
              </w:divBdr>
            </w:div>
          </w:divsChild>
        </w:div>
        <w:div w:id="1149132984">
          <w:marLeft w:val="0"/>
          <w:marRight w:val="0"/>
          <w:marTop w:val="0"/>
          <w:marBottom w:val="0"/>
          <w:divBdr>
            <w:top w:val="none" w:sz="0" w:space="0" w:color="auto"/>
            <w:left w:val="none" w:sz="0" w:space="0" w:color="auto"/>
            <w:bottom w:val="none" w:sz="0" w:space="0" w:color="auto"/>
            <w:right w:val="none" w:sz="0" w:space="0" w:color="auto"/>
          </w:divBdr>
        </w:div>
        <w:div w:id="569850204">
          <w:marLeft w:val="0"/>
          <w:marRight w:val="0"/>
          <w:marTop w:val="0"/>
          <w:marBottom w:val="0"/>
          <w:divBdr>
            <w:top w:val="none" w:sz="0" w:space="0" w:color="auto"/>
            <w:left w:val="none" w:sz="0" w:space="0" w:color="auto"/>
            <w:bottom w:val="none" w:sz="0" w:space="0" w:color="auto"/>
            <w:right w:val="none" w:sz="0" w:space="0" w:color="auto"/>
          </w:divBdr>
          <w:divsChild>
            <w:div w:id="498884005">
              <w:marLeft w:val="0"/>
              <w:marRight w:val="0"/>
              <w:marTop w:val="0"/>
              <w:marBottom w:val="0"/>
              <w:divBdr>
                <w:top w:val="none" w:sz="0" w:space="0" w:color="auto"/>
                <w:left w:val="none" w:sz="0" w:space="0" w:color="auto"/>
                <w:bottom w:val="none" w:sz="0" w:space="0" w:color="auto"/>
                <w:right w:val="none" w:sz="0" w:space="0" w:color="auto"/>
              </w:divBdr>
            </w:div>
          </w:divsChild>
        </w:div>
        <w:div w:id="231040070">
          <w:marLeft w:val="0"/>
          <w:marRight w:val="0"/>
          <w:marTop w:val="0"/>
          <w:marBottom w:val="0"/>
          <w:divBdr>
            <w:top w:val="none" w:sz="0" w:space="0" w:color="auto"/>
            <w:left w:val="none" w:sz="0" w:space="0" w:color="auto"/>
            <w:bottom w:val="none" w:sz="0" w:space="0" w:color="auto"/>
            <w:right w:val="none" w:sz="0" w:space="0" w:color="auto"/>
          </w:divBdr>
        </w:div>
        <w:div w:id="1067069935">
          <w:marLeft w:val="0"/>
          <w:marRight w:val="0"/>
          <w:marTop w:val="0"/>
          <w:marBottom w:val="0"/>
          <w:divBdr>
            <w:top w:val="none" w:sz="0" w:space="0" w:color="auto"/>
            <w:left w:val="none" w:sz="0" w:space="0" w:color="auto"/>
            <w:bottom w:val="none" w:sz="0" w:space="0" w:color="auto"/>
            <w:right w:val="none" w:sz="0" w:space="0" w:color="auto"/>
          </w:divBdr>
          <w:divsChild>
            <w:div w:id="132842324">
              <w:marLeft w:val="0"/>
              <w:marRight w:val="0"/>
              <w:marTop w:val="0"/>
              <w:marBottom w:val="0"/>
              <w:divBdr>
                <w:top w:val="none" w:sz="0" w:space="0" w:color="auto"/>
                <w:left w:val="none" w:sz="0" w:space="0" w:color="auto"/>
                <w:bottom w:val="none" w:sz="0" w:space="0" w:color="auto"/>
                <w:right w:val="none" w:sz="0" w:space="0" w:color="auto"/>
              </w:divBdr>
            </w:div>
          </w:divsChild>
        </w:div>
        <w:div w:id="1169905866">
          <w:marLeft w:val="0"/>
          <w:marRight w:val="0"/>
          <w:marTop w:val="0"/>
          <w:marBottom w:val="0"/>
          <w:divBdr>
            <w:top w:val="none" w:sz="0" w:space="0" w:color="auto"/>
            <w:left w:val="none" w:sz="0" w:space="0" w:color="auto"/>
            <w:bottom w:val="none" w:sz="0" w:space="0" w:color="auto"/>
            <w:right w:val="none" w:sz="0" w:space="0" w:color="auto"/>
          </w:divBdr>
        </w:div>
        <w:div w:id="774859447">
          <w:marLeft w:val="0"/>
          <w:marRight w:val="0"/>
          <w:marTop w:val="0"/>
          <w:marBottom w:val="0"/>
          <w:divBdr>
            <w:top w:val="none" w:sz="0" w:space="0" w:color="auto"/>
            <w:left w:val="none" w:sz="0" w:space="0" w:color="auto"/>
            <w:bottom w:val="none" w:sz="0" w:space="0" w:color="auto"/>
            <w:right w:val="none" w:sz="0" w:space="0" w:color="auto"/>
          </w:divBdr>
          <w:divsChild>
            <w:div w:id="1478107730">
              <w:marLeft w:val="0"/>
              <w:marRight w:val="0"/>
              <w:marTop w:val="0"/>
              <w:marBottom w:val="0"/>
              <w:divBdr>
                <w:top w:val="none" w:sz="0" w:space="0" w:color="auto"/>
                <w:left w:val="none" w:sz="0" w:space="0" w:color="auto"/>
                <w:bottom w:val="none" w:sz="0" w:space="0" w:color="auto"/>
                <w:right w:val="none" w:sz="0" w:space="0" w:color="auto"/>
              </w:divBdr>
            </w:div>
          </w:divsChild>
        </w:div>
        <w:div w:id="465860424">
          <w:marLeft w:val="0"/>
          <w:marRight w:val="0"/>
          <w:marTop w:val="0"/>
          <w:marBottom w:val="0"/>
          <w:divBdr>
            <w:top w:val="none" w:sz="0" w:space="0" w:color="auto"/>
            <w:left w:val="none" w:sz="0" w:space="0" w:color="auto"/>
            <w:bottom w:val="none" w:sz="0" w:space="0" w:color="auto"/>
            <w:right w:val="none" w:sz="0" w:space="0" w:color="auto"/>
          </w:divBdr>
        </w:div>
        <w:div w:id="402340534">
          <w:marLeft w:val="0"/>
          <w:marRight w:val="0"/>
          <w:marTop w:val="0"/>
          <w:marBottom w:val="0"/>
          <w:divBdr>
            <w:top w:val="none" w:sz="0" w:space="0" w:color="auto"/>
            <w:left w:val="none" w:sz="0" w:space="0" w:color="auto"/>
            <w:bottom w:val="none" w:sz="0" w:space="0" w:color="auto"/>
            <w:right w:val="none" w:sz="0" w:space="0" w:color="auto"/>
          </w:divBdr>
          <w:divsChild>
            <w:div w:id="682511479">
              <w:marLeft w:val="0"/>
              <w:marRight w:val="0"/>
              <w:marTop w:val="0"/>
              <w:marBottom w:val="0"/>
              <w:divBdr>
                <w:top w:val="none" w:sz="0" w:space="0" w:color="auto"/>
                <w:left w:val="none" w:sz="0" w:space="0" w:color="auto"/>
                <w:bottom w:val="none" w:sz="0" w:space="0" w:color="auto"/>
                <w:right w:val="none" w:sz="0" w:space="0" w:color="auto"/>
              </w:divBdr>
            </w:div>
          </w:divsChild>
        </w:div>
        <w:div w:id="1678463936">
          <w:marLeft w:val="0"/>
          <w:marRight w:val="0"/>
          <w:marTop w:val="0"/>
          <w:marBottom w:val="0"/>
          <w:divBdr>
            <w:top w:val="none" w:sz="0" w:space="0" w:color="auto"/>
            <w:left w:val="none" w:sz="0" w:space="0" w:color="auto"/>
            <w:bottom w:val="none" w:sz="0" w:space="0" w:color="auto"/>
            <w:right w:val="none" w:sz="0" w:space="0" w:color="auto"/>
          </w:divBdr>
        </w:div>
        <w:div w:id="497693534">
          <w:marLeft w:val="0"/>
          <w:marRight w:val="0"/>
          <w:marTop w:val="0"/>
          <w:marBottom w:val="0"/>
          <w:divBdr>
            <w:top w:val="none" w:sz="0" w:space="0" w:color="auto"/>
            <w:left w:val="none" w:sz="0" w:space="0" w:color="auto"/>
            <w:bottom w:val="none" w:sz="0" w:space="0" w:color="auto"/>
            <w:right w:val="none" w:sz="0" w:space="0" w:color="auto"/>
          </w:divBdr>
          <w:divsChild>
            <w:div w:id="2098552853">
              <w:marLeft w:val="0"/>
              <w:marRight w:val="0"/>
              <w:marTop w:val="0"/>
              <w:marBottom w:val="0"/>
              <w:divBdr>
                <w:top w:val="none" w:sz="0" w:space="0" w:color="auto"/>
                <w:left w:val="none" w:sz="0" w:space="0" w:color="auto"/>
                <w:bottom w:val="none" w:sz="0" w:space="0" w:color="auto"/>
                <w:right w:val="none" w:sz="0" w:space="0" w:color="auto"/>
              </w:divBdr>
            </w:div>
          </w:divsChild>
        </w:div>
        <w:div w:id="941298765">
          <w:marLeft w:val="0"/>
          <w:marRight w:val="0"/>
          <w:marTop w:val="300"/>
          <w:marBottom w:val="0"/>
          <w:divBdr>
            <w:top w:val="none" w:sz="0" w:space="0" w:color="auto"/>
            <w:left w:val="none" w:sz="0" w:space="0" w:color="auto"/>
            <w:bottom w:val="none" w:sz="0" w:space="0" w:color="auto"/>
            <w:right w:val="none" w:sz="0" w:space="0" w:color="auto"/>
          </w:divBdr>
          <w:divsChild>
            <w:div w:id="1669684">
              <w:marLeft w:val="0"/>
              <w:marRight w:val="0"/>
              <w:marTop w:val="0"/>
              <w:marBottom w:val="0"/>
              <w:divBdr>
                <w:top w:val="none" w:sz="0" w:space="0" w:color="auto"/>
                <w:left w:val="none" w:sz="0" w:space="0" w:color="auto"/>
                <w:bottom w:val="none" w:sz="0" w:space="0" w:color="auto"/>
                <w:right w:val="none" w:sz="0" w:space="0" w:color="auto"/>
              </w:divBdr>
              <w:divsChild>
                <w:div w:id="117534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535688">
          <w:marLeft w:val="0"/>
          <w:marRight w:val="0"/>
          <w:marTop w:val="300"/>
          <w:marBottom w:val="0"/>
          <w:divBdr>
            <w:top w:val="none" w:sz="0" w:space="0" w:color="auto"/>
            <w:left w:val="none" w:sz="0" w:space="0" w:color="auto"/>
            <w:bottom w:val="none" w:sz="0" w:space="0" w:color="auto"/>
            <w:right w:val="none" w:sz="0" w:space="0" w:color="auto"/>
          </w:divBdr>
          <w:divsChild>
            <w:div w:id="1653439179">
              <w:marLeft w:val="0"/>
              <w:marRight w:val="0"/>
              <w:marTop w:val="0"/>
              <w:marBottom w:val="0"/>
              <w:divBdr>
                <w:top w:val="none" w:sz="0" w:space="0" w:color="auto"/>
                <w:left w:val="none" w:sz="0" w:space="0" w:color="auto"/>
                <w:bottom w:val="none" w:sz="0" w:space="0" w:color="auto"/>
                <w:right w:val="none" w:sz="0" w:space="0" w:color="auto"/>
              </w:divBdr>
              <w:divsChild>
                <w:div w:id="1575315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829950">
          <w:marLeft w:val="0"/>
          <w:marRight w:val="0"/>
          <w:marTop w:val="300"/>
          <w:marBottom w:val="0"/>
          <w:divBdr>
            <w:top w:val="none" w:sz="0" w:space="0" w:color="auto"/>
            <w:left w:val="none" w:sz="0" w:space="0" w:color="auto"/>
            <w:bottom w:val="none" w:sz="0" w:space="0" w:color="auto"/>
            <w:right w:val="none" w:sz="0" w:space="0" w:color="auto"/>
          </w:divBdr>
          <w:divsChild>
            <w:div w:id="1331327267">
              <w:marLeft w:val="0"/>
              <w:marRight w:val="0"/>
              <w:marTop w:val="0"/>
              <w:marBottom w:val="0"/>
              <w:divBdr>
                <w:top w:val="none" w:sz="0" w:space="0" w:color="auto"/>
                <w:left w:val="none" w:sz="0" w:space="0" w:color="auto"/>
                <w:bottom w:val="none" w:sz="0" w:space="0" w:color="auto"/>
                <w:right w:val="none" w:sz="0" w:space="0" w:color="auto"/>
              </w:divBdr>
              <w:divsChild>
                <w:div w:id="930700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294373">
      <w:bodyDiv w:val="1"/>
      <w:marLeft w:val="0"/>
      <w:marRight w:val="0"/>
      <w:marTop w:val="0"/>
      <w:marBottom w:val="0"/>
      <w:divBdr>
        <w:top w:val="none" w:sz="0" w:space="0" w:color="auto"/>
        <w:left w:val="none" w:sz="0" w:space="0" w:color="auto"/>
        <w:bottom w:val="none" w:sz="0" w:space="0" w:color="auto"/>
        <w:right w:val="none" w:sz="0" w:space="0" w:color="auto"/>
      </w:divBdr>
      <w:divsChild>
        <w:div w:id="945504594">
          <w:marLeft w:val="0"/>
          <w:marRight w:val="0"/>
          <w:marTop w:val="0"/>
          <w:marBottom w:val="0"/>
          <w:divBdr>
            <w:top w:val="none" w:sz="0" w:space="0" w:color="auto"/>
            <w:left w:val="none" w:sz="0" w:space="0" w:color="auto"/>
            <w:bottom w:val="none" w:sz="0" w:space="0" w:color="auto"/>
            <w:right w:val="none" w:sz="0" w:space="0" w:color="auto"/>
          </w:divBdr>
        </w:div>
        <w:div w:id="1601791066">
          <w:marLeft w:val="0"/>
          <w:marRight w:val="0"/>
          <w:marTop w:val="0"/>
          <w:marBottom w:val="0"/>
          <w:divBdr>
            <w:top w:val="none" w:sz="0" w:space="0" w:color="auto"/>
            <w:left w:val="none" w:sz="0" w:space="0" w:color="auto"/>
            <w:bottom w:val="none" w:sz="0" w:space="0" w:color="auto"/>
            <w:right w:val="none" w:sz="0" w:space="0" w:color="auto"/>
          </w:divBdr>
          <w:divsChild>
            <w:div w:id="1933122988">
              <w:marLeft w:val="0"/>
              <w:marRight w:val="0"/>
              <w:marTop w:val="0"/>
              <w:marBottom w:val="0"/>
              <w:divBdr>
                <w:top w:val="none" w:sz="0" w:space="0" w:color="auto"/>
                <w:left w:val="none" w:sz="0" w:space="0" w:color="auto"/>
                <w:bottom w:val="none" w:sz="0" w:space="0" w:color="auto"/>
                <w:right w:val="none" w:sz="0" w:space="0" w:color="auto"/>
              </w:divBdr>
            </w:div>
          </w:divsChild>
        </w:div>
        <w:div w:id="1966231553">
          <w:marLeft w:val="0"/>
          <w:marRight w:val="0"/>
          <w:marTop w:val="0"/>
          <w:marBottom w:val="0"/>
          <w:divBdr>
            <w:top w:val="none" w:sz="0" w:space="0" w:color="auto"/>
            <w:left w:val="none" w:sz="0" w:space="0" w:color="auto"/>
            <w:bottom w:val="none" w:sz="0" w:space="0" w:color="auto"/>
            <w:right w:val="none" w:sz="0" w:space="0" w:color="auto"/>
          </w:divBdr>
        </w:div>
        <w:div w:id="911813167">
          <w:marLeft w:val="0"/>
          <w:marRight w:val="0"/>
          <w:marTop w:val="0"/>
          <w:marBottom w:val="0"/>
          <w:divBdr>
            <w:top w:val="none" w:sz="0" w:space="0" w:color="auto"/>
            <w:left w:val="none" w:sz="0" w:space="0" w:color="auto"/>
            <w:bottom w:val="none" w:sz="0" w:space="0" w:color="auto"/>
            <w:right w:val="none" w:sz="0" w:space="0" w:color="auto"/>
          </w:divBdr>
          <w:divsChild>
            <w:div w:id="1372418321">
              <w:marLeft w:val="0"/>
              <w:marRight w:val="0"/>
              <w:marTop w:val="0"/>
              <w:marBottom w:val="0"/>
              <w:divBdr>
                <w:top w:val="none" w:sz="0" w:space="0" w:color="auto"/>
                <w:left w:val="none" w:sz="0" w:space="0" w:color="auto"/>
                <w:bottom w:val="none" w:sz="0" w:space="0" w:color="auto"/>
                <w:right w:val="none" w:sz="0" w:space="0" w:color="auto"/>
              </w:divBdr>
            </w:div>
          </w:divsChild>
        </w:div>
        <w:div w:id="1387725397">
          <w:marLeft w:val="0"/>
          <w:marRight w:val="0"/>
          <w:marTop w:val="0"/>
          <w:marBottom w:val="0"/>
          <w:divBdr>
            <w:top w:val="none" w:sz="0" w:space="0" w:color="auto"/>
            <w:left w:val="none" w:sz="0" w:space="0" w:color="auto"/>
            <w:bottom w:val="none" w:sz="0" w:space="0" w:color="auto"/>
            <w:right w:val="none" w:sz="0" w:space="0" w:color="auto"/>
          </w:divBdr>
        </w:div>
        <w:div w:id="779645023">
          <w:marLeft w:val="0"/>
          <w:marRight w:val="0"/>
          <w:marTop w:val="0"/>
          <w:marBottom w:val="0"/>
          <w:divBdr>
            <w:top w:val="none" w:sz="0" w:space="0" w:color="auto"/>
            <w:left w:val="none" w:sz="0" w:space="0" w:color="auto"/>
            <w:bottom w:val="none" w:sz="0" w:space="0" w:color="auto"/>
            <w:right w:val="none" w:sz="0" w:space="0" w:color="auto"/>
          </w:divBdr>
          <w:divsChild>
            <w:div w:id="283192915">
              <w:marLeft w:val="0"/>
              <w:marRight w:val="0"/>
              <w:marTop w:val="0"/>
              <w:marBottom w:val="0"/>
              <w:divBdr>
                <w:top w:val="none" w:sz="0" w:space="0" w:color="auto"/>
                <w:left w:val="none" w:sz="0" w:space="0" w:color="auto"/>
                <w:bottom w:val="none" w:sz="0" w:space="0" w:color="auto"/>
                <w:right w:val="none" w:sz="0" w:space="0" w:color="auto"/>
              </w:divBdr>
            </w:div>
          </w:divsChild>
        </w:div>
        <w:div w:id="370738050">
          <w:marLeft w:val="0"/>
          <w:marRight w:val="0"/>
          <w:marTop w:val="0"/>
          <w:marBottom w:val="0"/>
          <w:divBdr>
            <w:top w:val="none" w:sz="0" w:space="0" w:color="auto"/>
            <w:left w:val="none" w:sz="0" w:space="0" w:color="auto"/>
            <w:bottom w:val="none" w:sz="0" w:space="0" w:color="auto"/>
            <w:right w:val="none" w:sz="0" w:space="0" w:color="auto"/>
          </w:divBdr>
        </w:div>
        <w:div w:id="1411194981">
          <w:marLeft w:val="0"/>
          <w:marRight w:val="0"/>
          <w:marTop w:val="0"/>
          <w:marBottom w:val="0"/>
          <w:divBdr>
            <w:top w:val="none" w:sz="0" w:space="0" w:color="auto"/>
            <w:left w:val="none" w:sz="0" w:space="0" w:color="auto"/>
            <w:bottom w:val="none" w:sz="0" w:space="0" w:color="auto"/>
            <w:right w:val="none" w:sz="0" w:space="0" w:color="auto"/>
          </w:divBdr>
          <w:divsChild>
            <w:div w:id="426969761">
              <w:marLeft w:val="0"/>
              <w:marRight w:val="0"/>
              <w:marTop w:val="0"/>
              <w:marBottom w:val="0"/>
              <w:divBdr>
                <w:top w:val="none" w:sz="0" w:space="0" w:color="auto"/>
                <w:left w:val="none" w:sz="0" w:space="0" w:color="auto"/>
                <w:bottom w:val="none" w:sz="0" w:space="0" w:color="auto"/>
                <w:right w:val="none" w:sz="0" w:space="0" w:color="auto"/>
              </w:divBdr>
            </w:div>
          </w:divsChild>
        </w:div>
        <w:div w:id="1398045053">
          <w:marLeft w:val="0"/>
          <w:marRight w:val="0"/>
          <w:marTop w:val="0"/>
          <w:marBottom w:val="0"/>
          <w:divBdr>
            <w:top w:val="none" w:sz="0" w:space="0" w:color="auto"/>
            <w:left w:val="none" w:sz="0" w:space="0" w:color="auto"/>
            <w:bottom w:val="none" w:sz="0" w:space="0" w:color="auto"/>
            <w:right w:val="none" w:sz="0" w:space="0" w:color="auto"/>
          </w:divBdr>
        </w:div>
        <w:div w:id="1976253200">
          <w:marLeft w:val="0"/>
          <w:marRight w:val="0"/>
          <w:marTop w:val="0"/>
          <w:marBottom w:val="0"/>
          <w:divBdr>
            <w:top w:val="none" w:sz="0" w:space="0" w:color="auto"/>
            <w:left w:val="none" w:sz="0" w:space="0" w:color="auto"/>
            <w:bottom w:val="none" w:sz="0" w:space="0" w:color="auto"/>
            <w:right w:val="none" w:sz="0" w:space="0" w:color="auto"/>
          </w:divBdr>
          <w:divsChild>
            <w:div w:id="1594315428">
              <w:marLeft w:val="0"/>
              <w:marRight w:val="0"/>
              <w:marTop w:val="0"/>
              <w:marBottom w:val="0"/>
              <w:divBdr>
                <w:top w:val="none" w:sz="0" w:space="0" w:color="auto"/>
                <w:left w:val="none" w:sz="0" w:space="0" w:color="auto"/>
                <w:bottom w:val="none" w:sz="0" w:space="0" w:color="auto"/>
                <w:right w:val="none" w:sz="0" w:space="0" w:color="auto"/>
              </w:divBdr>
            </w:div>
          </w:divsChild>
        </w:div>
        <w:div w:id="1557542353">
          <w:marLeft w:val="0"/>
          <w:marRight w:val="0"/>
          <w:marTop w:val="0"/>
          <w:marBottom w:val="0"/>
          <w:divBdr>
            <w:top w:val="none" w:sz="0" w:space="0" w:color="auto"/>
            <w:left w:val="none" w:sz="0" w:space="0" w:color="auto"/>
            <w:bottom w:val="none" w:sz="0" w:space="0" w:color="auto"/>
            <w:right w:val="none" w:sz="0" w:space="0" w:color="auto"/>
          </w:divBdr>
        </w:div>
        <w:div w:id="438064413">
          <w:marLeft w:val="0"/>
          <w:marRight w:val="0"/>
          <w:marTop w:val="0"/>
          <w:marBottom w:val="0"/>
          <w:divBdr>
            <w:top w:val="none" w:sz="0" w:space="0" w:color="auto"/>
            <w:left w:val="none" w:sz="0" w:space="0" w:color="auto"/>
            <w:bottom w:val="none" w:sz="0" w:space="0" w:color="auto"/>
            <w:right w:val="none" w:sz="0" w:space="0" w:color="auto"/>
          </w:divBdr>
          <w:divsChild>
            <w:div w:id="1016005252">
              <w:marLeft w:val="0"/>
              <w:marRight w:val="0"/>
              <w:marTop w:val="0"/>
              <w:marBottom w:val="0"/>
              <w:divBdr>
                <w:top w:val="none" w:sz="0" w:space="0" w:color="auto"/>
                <w:left w:val="none" w:sz="0" w:space="0" w:color="auto"/>
                <w:bottom w:val="none" w:sz="0" w:space="0" w:color="auto"/>
                <w:right w:val="none" w:sz="0" w:space="0" w:color="auto"/>
              </w:divBdr>
            </w:div>
          </w:divsChild>
        </w:div>
        <w:div w:id="1316453129">
          <w:marLeft w:val="0"/>
          <w:marRight w:val="0"/>
          <w:marTop w:val="0"/>
          <w:marBottom w:val="0"/>
          <w:divBdr>
            <w:top w:val="none" w:sz="0" w:space="0" w:color="auto"/>
            <w:left w:val="none" w:sz="0" w:space="0" w:color="auto"/>
            <w:bottom w:val="none" w:sz="0" w:space="0" w:color="auto"/>
            <w:right w:val="none" w:sz="0" w:space="0" w:color="auto"/>
          </w:divBdr>
        </w:div>
        <w:div w:id="312104433">
          <w:marLeft w:val="0"/>
          <w:marRight w:val="0"/>
          <w:marTop w:val="0"/>
          <w:marBottom w:val="0"/>
          <w:divBdr>
            <w:top w:val="none" w:sz="0" w:space="0" w:color="auto"/>
            <w:left w:val="none" w:sz="0" w:space="0" w:color="auto"/>
            <w:bottom w:val="none" w:sz="0" w:space="0" w:color="auto"/>
            <w:right w:val="none" w:sz="0" w:space="0" w:color="auto"/>
          </w:divBdr>
          <w:divsChild>
            <w:div w:id="913705928">
              <w:marLeft w:val="0"/>
              <w:marRight w:val="0"/>
              <w:marTop w:val="0"/>
              <w:marBottom w:val="0"/>
              <w:divBdr>
                <w:top w:val="none" w:sz="0" w:space="0" w:color="auto"/>
                <w:left w:val="none" w:sz="0" w:space="0" w:color="auto"/>
                <w:bottom w:val="none" w:sz="0" w:space="0" w:color="auto"/>
                <w:right w:val="none" w:sz="0" w:space="0" w:color="auto"/>
              </w:divBdr>
            </w:div>
          </w:divsChild>
        </w:div>
        <w:div w:id="588395142">
          <w:marLeft w:val="0"/>
          <w:marRight w:val="0"/>
          <w:marTop w:val="300"/>
          <w:marBottom w:val="0"/>
          <w:divBdr>
            <w:top w:val="none" w:sz="0" w:space="0" w:color="auto"/>
            <w:left w:val="none" w:sz="0" w:space="0" w:color="auto"/>
            <w:bottom w:val="none" w:sz="0" w:space="0" w:color="auto"/>
            <w:right w:val="none" w:sz="0" w:space="0" w:color="auto"/>
          </w:divBdr>
          <w:divsChild>
            <w:div w:id="1868332489">
              <w:marLeft w:val="0"/>
              <w:marRight w:val="0"/>
              <w:marTop w:val="0"/>
              <w:marBottom w:val="0"/>
              <w:divBdr>
                <w:top w:val="none" w:sz="0" w:space="0" w:color="auto"/>
                <w:left w:val="none" w:sz="0" w:space="0" w:color="auto"/>
                <w:bottom w:val="none" w:sz="0" w:space="0" w:color="auto"/>
                <w:right w:val="none" w:sz="0" w:space="0" w:color="auto"/>
              </w:divBdr>
              <w:divsChild>
                <w:div w:id="45360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444192">
          <w:marLeft w:val="0"/>
          <w:marRight w:val="0"/>
          <w:marTop w:val="300"/>
          <w:marBottom w:val="0"/>
          <w:divBdr>
            <w:top w:val="none" w:sz="0" w:space="0" w:color="auto"/>
            <w:left w:val="none" w:sz="0" w:space="0" w:color="auto"/>
            <w:bottom w:val="none" w:sz="0" w:space="0" w:color="auto"/>
            <w:right w:val="none" w:sz="0" w:space="0" w:color="auto"/>
          </w:divBdr>
          <w:divsChild>
            <w:div w:id="1549143074">
              <w:marLeft w:val="0"/>
              <w:marRight w:val="0"/>
              <w:marTop w:val="0"/>
              <w:marBottom w:val="0"/>
              <w:divBdr>
                <w:top w:val="none" w:sz="0" w:space="0" w:color="auto"/>
                <w:left w:val="none" w:sz="0" w:space="0" w:color="auto"/>
                <w:bottom w:val="none" w:sz="0" w:space="0" w:color="auto"/>
                <w:right w:val="none" w:sz="0" w:space="0" w:color="auto"/>
              </w:divBdr>
              <w:divsChild>
                <w:div w:id="121361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626549">
          <w:marLeft w:val="0"/>
          <w:marRight w:val="0"/>
          <w:marTop w:val="300"/>
          <w:marBottom w:val="0"/>
          <w:divBdr>
            <w:top w:val="none" w:sz="0" w:space="0" w:color="auto"/>
            <w:left w:val="none" w:sz="0" w:space="0" w:color="auto"/>
            <w:bottom w:val="none" w:sz="0" w:space="0" w:color="auto"/>
            <w:right w:val="none" w:sz="0" w:space="0" w:color="auto"/>
          </w:divBdr>
          <w:divsChild>
            <w:div w:id="774717414">
              <w:marLeft w:val="0"/>
              <w:marRight w:val="0"/>
              <w:marTop w:val="0"/>
              <w:marBottom w:val="0"/>
              <w:divBdr>
                <w:top w:val="none" w:sz="0" w:space="0" w:color="auto"/>
                <w:left w:val="none" w:sz="0" w:space="0" w:color="auto"/>
                <w:bottom w:val="none" w:sz="0" w:space="0" w:color="auto"/>
                <w:right w:val="none" w:sz="0" w:space="0" w:color="auto"/>
              </w:divBdr>
              <w:divsChild>
                <w:div w:id="162958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768357">
          <w:marLeft w:val="0"/>
          <w:marRight w:val="0"/>
          <w:marTop w:val="300"/>
          <w:marBottom w:val="0"/>
          <w:divBdr>
            <w:top w:val="none" w:sz="0" w:space="0" w:color="auto"/>
            <w:left w:val="none" w:sz="0" w:space="0" w:color="auto"/>
            <w:bottom w:val="none" w:sz="0" w:space="0" w:color="auto"/>
            <w:right w:val="none" w:sz="0" w:space="0" w:color="auto"/>
          </w:divBdr>
          <w:divsChild>
            <w:div w:id="2074306288">
              <w:marLeft w:val="0"/>
              <w:marRight w:val="0"/>
              <w:marTop w:val="0"/>
              <w:marBottom w:val="0"/>
              <w:divBdr>
                <w:top w:val="none" w:sz="0" w:space="0" w:color="auto"/>
                <w:left w:val="none" w:sz="0" w:space="0" w:color="auto"/>
                <w:bottom w:val="none" w:sz="0" w:space="0" w:color="auto"/>
                <w:right w:val="none" w:sz="0" w:space="0" w:color="auto"/>
              </w:divBdr>
              <w:divsChild>
                <w:div w:id="1321999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556707">
      <w:bodyDiv w:val="1"/>
      <w:marLeft w:val="0"/>
      <w:marRight w:val="0"/>
      <w:marTop w:val="0"/>
      <w:marBottom w:val="0"/>
      <w:divBdr>
        <w:top w:val="none" w:sz="0" w:space="0" w:color="auto"/>
        <w:left w:val="none" w:sz="0" w:space="0" w:color="auto"/>
        <w:bottom w:val="none" w:sz="0" w:space="0" w:color="auto"/>
        <w:right w:val="none" w:sz="0" w:space="0" w:color="auto"/>
      </w:divBdr>
    </w:div>
    <w:div w:id="1401907667">
      <w:bodyDiv w:val="1"/>
      <w:marLeft w:val="0"/>
      <w:marRight w:val="0"/>
      <w:marTop w:val="0"/>
      <w:marBottom w:val="0"/>
      <w:divBdr>
        <w:top w:val="none" w:sz="0" w:space="0" w:color="auto"/>
        <w:left w:val="none" w:sz="0" w:space="0" w:color="auto"/>
        <w:bottom w:val="none" w:sz="0" w:space="0" w:color="auto"/>
        <w:right w:val="none" w:sz="0" w:space="0" w:color="auto"/>
      </w:divBdr>
    </w:div>
    <w:div w:id="1402604454">
      <w:bodyDiv w:val="1"/>
      <w:marLeft w:val="0"/>
      <w:marRight w:val="0"/>
      <w:marTop w:val="0"/>
      <w:marBottom w:val="0"/>
      <w:divBdr>
        <w:top w:val="none" w:sz="0" w:space="0" w:color="auto"/>
        <w:left w:val="none" w:sz="0" w:space="0" w:color="auto"/>
        <w:bottom w:val="none" w:sz="0" w:space="0" w:color="auto"/>
        <w:right w:val="none" w:sz="0" w:space="0" w:color="auto"/>
      </w:divBdr>
      <w:divsChild>
        <w:div w:id="2041468662">
          <w:marLeft w:val="0"/>
          <w:marRight w:val="0"/>
          <w:marTop w:val="0"/>
          <w:marBottom w:val="0"/>
          <w:divBdr>
            <w:top w:val="none" w:sz="0" w:space="0" w:color="auto"/>
            <w:left w:val="none" w:sz="0" w:space="0" w:color="auto"/>
            <w:bottom w:val="none" w:sz="0" w:space="0" w:color="auto"/>
            <w:right w:val="none" w:sz="0" w:space="0" w:color="auto"/>
          </w:divBdr>
        </w:div>
        <w:div w:id="1760708342">
          <w:marLeft w:val="0"/>
          <w:marRight w:val="0"/>
          <w:marTop w:val="0"/>
          <w:marBottom w:val="0"/>
          <w:divBdr>
            <w:top w:val="none" w:sz="0" w:space="0" w:color="auto"/>
            <w:left w:val="none" w:sz="0" w:space="0" w:color="auto"/>
            <w:bottom w:val="none" w:sz="0" w:space="0" w:color="auto"/>
            <w:right w:val="none" w:sz="0" w:space="0" w:color="auto"/>
          </w:divBdr>
          <w:divsChild>
            <w:div w:id="1257322502">
              <w:marLeft w:val="0"/>
              <w:marRight w:val="0"/>
              <w:marTop w:val="0"/>
              <w:marBottom w:val="0"/>
              <w:divBdr>
                <w:top w:val="none" w:sz="0" w:space="0" w:color="auto"/>
                <w:left w:val="none" w:sz="0" w:space="0" w:color="auto"/>
                <w:bottom w:val="none" w:sz="0" w:space="0" w:color="auto"/>
                <w:right w:val="none" w:sz="0" w:space="0" w:color="auto"/>
              </w:divBdr>
            </w:div>
          </w:divsChild>
        </w:div>
        <w:div w:id="1553616111">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sChild>
            <w:div w:id="2145925838">
              <w:marLeft w:val="0"/>
              <w:marRight w:val="0"/>
              <w:marTop w:val="0"/>
              <w:marBottom w:val="0"/>
              <w:divBdr>
                <w:top w:val="none" w:sz="0" w:space="0" w:color="auto"/>
                <w:left w:val="none" w:sz="0" w:space="0" w:color="auto"/>
                <w:bottom w:val="none" w:sz="0" w:space="0" w:color="auto"/>
                <w:right w:val="none" w:sz="0" w:space="0" w:color="auto"/>
              </w:divBdr>
            </w:div>
          </w:divsChild>
        </w:div>
        <w:div w:id="1655798811">
          <w:marLeft w:val="0"/>
          <w:marRight w:val="0"/>
          <w:marTop w:val="0"/>
          <w:marBottom w:val="0"/>
          <w:divBdr>
            <w:top w:val="none" w:sz="0" w:space="0" w:color="auto"/>
            <w:left w:val="none" w:sz="0" w:space="0" w:color="auto"/>
            <w:bottom w:val="none" w:sz="0" w:space="0" w:color="auto"/>
            <w:right w:val="none" w:sz="0" w:space="0" w:color="auto"/>
          </w:divBdr>
        </w:div>
        <w:div w:id="2109809726">
          <w:marLeft w:val="0"/>
          <w:marRight w:val="0"/>
          <w:marTop w:val="0"/>
          <w:marBottom w:val="0"/>
          <w:divBdr>
            <w:top w:val="none" w:sz="0" w:space="0" w:color="auto"/>
            <w:left w:val="none" w:sz="0" w:space="0" w:color="auto"/>
            <w:bottom w:val="none" w:sz="0" w:space="0" w:color="auto"/>
            <w:right w:val="none" w:sz="0" w:space="0" w:color="auto"/>
          </w:divBdr>
          <w:divsChild>
            <w:div w:id="884097535">
              <w:marLeft w:val="0"/>
              <w:marRight w:val="0"/>
              <w:marTop w:val="0"/>
              <w:marBottom w:val="0"/>
              <w:divBdr>
                <w:top w:val="none" w:sz="0" w:space="0" w:color="auto"/>
                <w:left w:val="none" w:sz="0" w:space="0" w:color="auto"/>
                <w:bottom w:val="none" w:sz="0" w:space="0" w:color="auto"/>
                <w:right w:val="none" w:sz="0" w:space="0" w:color="auto"/>
              </w:divBdr>
            </w:div>
          </w:divsChild>
        </w:div>
        <w:div w:id="40788993">
          <w:marLeft w:val="0"/>
          <w:marRight w:val="0"/>
          <w:marTop w:val="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sChild>
            <w:div w:id="794910416">
              <w:marLeft w:val="0"/>
              <w:marRight w:val="0"/>
              <w:marTop w:val="0"/>
              <w:marBottom w:val="0"/>
              <w:divBdr>
                <w:top w:val="none" w:sz="0" w:space="0" w:color="auto"/>
                <w:left w:val="none" w:sz="0" w:space="0" w:color="auto"/>
                <w:bottom w:val="none" w:sz="0" w:space="0" w:color="auto"/>
                <w:right w:val="none" w:sz="0" w:space="0" w:color="auto"/>
              </w:divBdr>
            </w:div>
          </w:divsChild>
        </w:div>
        <w:div w:id="2007973224">
          <w:marLeft w:val="0"/>
          <w:marRight w:val="0"/>
          <w:marTop w:val="0"/>
          <w:marBottom w:val="0"/>
          <w:divBdr>
            <w:top w:val="none" w:sz="0" w:space="0" w:color="auto"/>
            <w:left w:val="none" w:sz="0" w:space="0" w:color="auto"/>
            <w:bottom w:val="none" w:sz="0" w:space="0" w:color="auto"/>
            <w:right w:val="none" w:sz="0" w:space="0" w:color="auto"/>
          </w:divBdr>
        </w:div>
        <w:div w:id="1509177564">
          <w:marLeft w:val="0"/>
          <w:marRight w:val="0"/>
          <w:marTop w:val="0"/>
          <w:marBottom w:val="0"/>
          <w:divBdr>
            <w:top w:val="none" w:sz="0" w:space="0" w:color="auto"/>
            <w:left w:val="none" w:sz="0" w:space="0" w:color="auto"/>
            <w:bottom w:val="none" w:sz="0" w:space="0" w:color="auto"/>
            <w:right w:val="none" w:sz="0" w:space="0" w:color="auto"/>
          </w:divBdr>
          <w:divsChild>
            <w:div w:id="1663191561">
              <w:marLeft w:val="0"/>
              <w:marRight w:val="0"/>
              <w:marTop w:val="0"/>
              <w:marBottom w:val="0"/>
              <w:divBdr>
                <w:top w:val="none" w:sz="0" w:space="0" w:color="auto"/>
                <w:left w:val="none" w:sz="0" w:space="0" w:color="auto"/>
                <w:bottom w:val="none" w:sz="0" w:space="0" w:color="auto"/>
                <w:right w:val="none" w:sz="0" w:space="0" w:color="auto"/>
              </w:divBdr>
            </w:div>
          </w:divsChild>
        </w:div>
        <w:div w:id="1897737149">
          <w:marLeft w:val="0"/>
          <w:marRight w:val="0"/>
          <w:marTop w:val="0"/>
          <w:marBottom w:val="0"/>
          <w:divBdr>
            <w:top w:val="none" w:sz="0" w:space="0" w:color="auto"/>
            <w:left w:val="none" w:sz="0" w:space="0" w:color="auto"/>
            <w:bottom w:val="none" w:sz="0" w:space="0" w:color="auto"/>
            <w:right w:val="none" w:sz="0" w:space="0" w:color="auto"/>
          </w:divBdr>
        </w:div>
        <w:div w:id="1251231615">
          <w:marLeft w:val="0"/>
          <w:marRight w:val="0"/>
          <w:marTop w:val="0"/>
          <w:marBottom w:val="0"/>
          <w:divBdr>
            <w:top w:val="none" w:sz="0" w:space="0" w:color="auto"/>
            <w:left w:val="none" w:sz="0" w:space="0" w:color="auto"/>
            <w:bottom w:val="none" w:sz="0" w:space="0" w:color="auto"/>
            <w:right w:val="none" w:sz="0" w:space="0" w:color="auto"/>
          </w:divBdr>
          <w:divsChild>
            <w:div w:id="1978948202">
              <w:marLeft w:val="0"/>
              <w:marRight w:val="0"/>
              <w:marTop w:val="0"/>
              <w:marBottom w:val="0"/>
              <w:divBdr>
                <w:top w:val="none" w:sz="0" w:space="0" w:color="auto"/>
                <w:left w:val="none" w:sz="0" w:space="0" w:color="auto"/>
                <w:bottom w:val="none" w:sz="0" w:space="0" w:color="auto"/>
                <w:right w:val="none" w:sz="0" w:space="0" w:color="auto"/>
              </w:divBdr>
            </w:div>
          </w:divsChild>
        </w:div>
        <w:div w:id="1599488134">
          <w:marLeft w:val="0"/>
          <w:marRight w:val="0"/>
          <w:marTop w:val="0"/>
          <w:marBottom w:val="0"/>
          <w:divBdr>
            <w:top w:val="none" w:sz="0" w:space="0" w:color="auto"/>
            <w:left w:val="none" w:sz="0" w:space="0" w:color="auto"/>
            <w:bottom w:val="none" w:sz="0" w:space="0" w:color="auto"/>
            <w:right w:val="none" w:sz="0" w:space="0" w:color="auto"/>
          </w:divBdr>
        </w:div>
        <w:div w:id="427429129">
          <w:marLeft w:val="0"/>
          <w:marRight w:val="0"/>
          <w:marTop w:val="0"/>
          <w:marBottom w:val="0"/>
          <w:divBdr>
            <w:top w:val="none" w:sz="0" w:space="0" w:color="auto"/>
            <w:left w:val="none" w:sz="0" w:space="0" w:color="auto"/>
            <w:bottom w:val="none" w:sz="0" w:space="0" w:color="auto"/>
            <w:right w:val="none" w:sz="0" w:space="0" w:color="auto"/>
          </w:divBdr>
          <w:divsChild>
            <w:div w:id="1715041816">
              <w:marLeft w:val="0"/>
              <w:marRight w:val="0"/>
              <w:marTop w:val="0"/>
              <w:marBottom w:val="0"/>
              <w:divBdr>
                <w:top w:val="none" w:sz="0" w:space="0" w:color="auto"/>
                <w:left w:val="none" w:sz="0" w:space="0" w:color="auto"/>
                <w:bottom w:val="none" w:sz="0" w:space="0" w:color="auto"/>
                <w:right w:val="none" w:sz="0" w:space="0" w:color="auto"/>
              </w:divBdr>
            </w:div>
          </w:divsChild>
        </w:div>
        <w:div w:id="608506397">
          <w:marLeft w:val="0"/>
          <w:marRight w:val="0"/>
          <w:marTop w:val="300"/>
          <w:marBottom w:val="0"/>
          <w:divBdr>
            <w:top w:val="none" w:sz="0" w:space="0" w:color="auto"/>
            <w:left w:val="none" w:sz="0" w:space="0" w:color="auto"/>
            <w:bottom w:val="none" w:sz="0" w:space="0" w:color="auto"/>
            <w:right w:val="none" w:sz="0" w:space="0" w:color="auto"/>
          </w:divBdr>
          <w:divsChild>
            <w:div w:id="2137678602">
              <w:marLeft w:val="0"/>
              <w:marRight w:val="0"/>
              <w:marTop w:val="0"/>
              <w:marBottom w:val="0"/>
              <w:divBdr>
                <w:top w:val="none" w:sz="0" w:space="0" w:color="auto"/>
                <w:left w:val="none" w:sz="0" w:space="0" w:color="auto"/>
                <w:bottom w:val="none" w:sz="0" w:space="0" w:color="auto"/>
                <w:right w:val="none" w:sz="0" w:space="0" w:color="auto"/>
              </w:divBdr>
              <w:divsChild>
                <w:div w:id="46735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7307912">
          <w:marLeft w:val="0"/>
          <w:marRight w:val="0"/>
          <w:marTop w:val="300"/>
          <w:marBottom w:val="0"/>
          <w:divBdr>
            <w:top w:val="none" w:sz="0" w:space="0" w:color="auto"/>
            <w:left w:val="none" w:sz="0" w:space="0" w:color="auto"/>
            <w:bottom w:val="none" w:sz="0" w:space="0" w:color="auto"/>
            <w:right w:val="none" w:sz="0" w:space="0" w:color="auto"/>
          </w:divBdr>
          <w:divsChild>
            <w:div w:id="79640357">
              <w:marLeft w:val="0"/>
              <w:marRight w:val="0"/>
              <w:marTop w:val="0"/>
              <w:marBottom w:val="0"/>
              <w:divBdr>
                <w:top w:val="none" w:sz="0" w:space="0" w:color="auto"/>
                <w:left w:val="none" w:sz="0" w:space="0" w:color="auto"/>
                <w:bottom w:val="none" w:sz="0" w:space="0" w:color="auto"/>
                <w:right w:val="none" w:sz="0" w:space="0" w:color="auto"/>
              </w:divBdr>
              <w:divsChild>
                <w:div w:id="1809277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8998">
          <w:marLeft w:val="0"/>
          <w:marRight w:val="0"/>
          <w:marTop w:val="300"/>
          <w:marBottom w:val="0"/>
          <w:divBdr>
            <w:top w:val="none" w:sz="0" w:space="0" w:color="auto"/>
            <w:left w:val="none" w:sz="0" w:space="0" w:color="auto"/>
            <w:bottom w:val="none" w:sz="0" w:space="0" w:color="auto"/>
            <w:right w:val="none" w:sz="0" w:space="0" w:color="auto"/>
          </w:divBdr>
          <w:divsChild>
            <w:div w:id="101656684">
              <w:marLeft w:val="0"/>
              <w:marRight w:val="0"/>
              <w:marTop w:val="0"/>
              <w:marBottom w:val="0"/>
              <w:divBdr>
                <w:top w:val="none" w:sz="0" w:space="0" w:color="auto"/>
                <w:left w:val="none" w:sz="0" w:space="0" w:color="auto"/>
                <w:bottom w:val="none" w:sz="0" w:space="0" w:color="auto"/>
                <w:right w:val="none" w:sz="0" w:space="0" w:color="auto"/>
              </w:divBdr>
              <w:divsChild>
                <w:div w:id="2489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467495">
          <w:marLeft w:val="0"/>
          <w:marRight w:val="0"/>
          <w:marTop w:val="300"/>
          <w:marBottom w:val="0"/>
          <w:divBdr>
            <w:top w:val="none" w:sz="0" w:space="0" w:color="auto"/>
            <w:left w:val="none" w:sz="0" w:space="0" w:color="auto"/>
            <w:bottom w:val="none" w:sz="0" w:space="0" w:color="auto"/>
            <w:right w:val="none" w:sz="0" w:space="0" w:color="auto"/>
          </w:divBdr>
          <w:divsChild>
            <w:div w:id="1673952802">
              <w:marLeft w:val="0"/>
              <w:marRight w:val="0"/>
              <w:marTop w:val="0"/>
              <w:marBottom w:val="0"/>
              <w:divBdr>
                <w:top w:val="none" w:sz="0" w:space="0" w:color="auto"/>
                <w:left w:val="none" w:sz="0" w:space="0" w:color="auto"/>
                <w:bottom w:val="none" w:sz="0" w:space="0" w:color="auto"/>
                <w:right w:val="none" w:sz="0" w:space="0" w:color="auto"/>
              </w:divBdr>
              <w:divsChild>
                <w:div w:id="762147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2943721">
      <w:bodyDiv w:val="1"/>
      <w:marLeft w:val="0"/>
      <w:marRight w:val="0"/>
      <w:marTop w:val="0"/>
      <w:marBottom w:val="0"/>
      <w:divBdr>
        <w:top w:val="none" w:sz="0" w:space="0" w:color="auto"/>
        <w:left w:val="none" w:sz="0" w:space="0" w:color="auto"/>
        <w:bottom w:val="none" w:sz="0" w:space="0" w:color="auto"/>
        <w:right w:val="none" w:sz="0" w:space="0" w:color="auto"/>
      </w:divBdr>
    </w:div>
    <w:div w:id="1403333572">
      <w:bodyDiv w:val="1"/>
      <w:marLeft w:val="0"/>
      <w:marRight w:val="0"/>
      <w:marTop w:val="0"/>
      <w:marBottom w:val="0"/>
      <w:divBdr>
        <w:top w:val="none" w:sz="0" w:space="0" w:color="auto"/>
        <w:left w:val="none" w:sz="0" w:space="0" w:color="auto"/>
        <w:bottom w:val="none" w:sz="0" w:space="0" w:color="auto"/>
        <w:right w:val="none" w:sz="0" w:space="0" w:color="auto"/>
      </w:divBdr>
      <w:divsChild>
        <w:div w:id="1664897031">
          <w:marLeft w:val="0"/>
          <w:marRight w:val="0"/>
          <w:marTop w:val="0"/>
          <w:marBottom w:val="0"/>
          <w:divBdr>
            <w:top w:val="none" w:sz="0" w:space="0" w:color="auto"/>
            <w:left w:val="none" w:sz="0" w:space="0" w:color="auto"/>
            <w:bottom w:val="none" w:sz="0" w:space="0" w:color="auto"/>
            <w:right w:val="none" w:sz="0" w:space="0" w:color="auto"/>
          </w:divBdr>
        </w:div>
        <w:div w:id="893850754">
          <w:marLeft w:val="0"/>
          <w:marRight w:val="0"/>
          <w:marTop w:val="0"/>
          <w:marBottom w:val="0"/>
          <w:divBdr>
            <w:top w:val="none" w:sz="0" w:space="0" w:color="auto"/>
            <w:left w:val="none" w:sz="0" w:space="0" w:color="auto"/>
            <w:bottom w:val="none" w:sz="0" w:space="0" w:color="auto"/>
            <w:right w:val="none" w:sz="0" w:space="0" w:color="auto"/>
          </w:divBdr>
          <w:divsChild>
            <w:div w:id="1033841295">
              <w:marLeft w:val="0"/>
              <w:marRight w:val="0"/>
              <w:marTop w:val="0"/>
              <w:marBottom w:val="0"/>
              <w:divBdr>
                <w:top w:val="none" w:sz="0" w:space="0" w:color="auto"/>
                <w:left w:val="none" w:sz="0" w:space="0" w:color="auto"/>
                <w:bottom w:val="none" w:sz="0" w:space="0" w:color="auto"/>
                <w:right w:val="none" w:sz="0" w:space="0" w:color="auto"/>
              </w:divBdr>
            </w:div>
          </w:divsChild>
        </w:div>
        <w:div w:id="1236696297">
          <w:marLeft w:val="0"/>
          <w:marRight w:val="0"/>
          <w:marTop w:val="0"/>
          <w:marBottom w:val="0"/>
          <w:divBdr>
            <w:top w:val="none" w:sz="0" w:space="0" w:color="auto"/>
            <w:left w:val="none" w:sz="0" w:space="0" w:color="auto"/>
            <w:bottom w:val="none" w:sz="0" w:space="0" w:color="auto"/>
            <w:right w:val="none" w:sz="0" w:space="0" w:color="auto"/>
          </w:divBdr>
        </w:div>
        <w:div w:id="189034483">
          <w:marLeft w:val="0"/>
          <w:marRight w:val="0"/>
          <w:marTop w:val="0"/>
          <w:marBottom w:val="0"/>
          <w:divBdr>
            <w:top w:val="none" w:sz="0" w:space="0" w:color="auto"/>
            <w:left w:val="none" w:sz="0" w:space="0" w:color="auto"/>
            <w:bottom w:val="none" w:sz="0" w:space="0" w:color="auto"/>
            <w:right w:val="none" w:sz="0" w:space="0" w:color="auto"/>
          </w:divBdr>
          <w:divsChild>
            <w:div w:id="882982423">
              <w:marLeft w:val="0"/>
              <w:marRight w:val="0"/>
              <w:marTop w:val="0"/>
              <w:marBottom w:val="0"/>
              <w:divBdr>
                <w:top w:val="none" w:sz="0" w:space="0" w:color="auto"/>
                <w:left w:val="none" w:sz="0" w:space="0" w:color="auto"/>
                <w:bottom w:val="none" w:sz="0" w:space="0" w:color="auto"/>
                <w:right w:val="none" w:sz="0" w:space="0" w:color="auto"/>
              </w:divBdr>
            </w:div>
          </w:divsChild>
        </w:div>
        <w:div w:id="1828475998">
          <w:marLeft w:val="0"/>
          <w:marRight w:val="0"/>
          <w:marTop w:val="0"/>
          <w:marBottom w:val="0"/>
          <w:divBdr>
            <w:top w:val="none" w:sz="0" w:space="0" w:color="auto"/>
            <w:left w:val="none" w:sz="0" w:space="0" w:color="auto"/>
            <w:bottom w:val="none" w:sz="0" w:space="0" w:color="auto"/>
            <w:right w:val="none" w:sz="0" w:space="0" w:color="auto"/>
          </w:divBdr>
        </w:div>
        <w:div w:id="1237666882">
          <w:marLeft w:val="0"/>
          <w:marRight w:val="0"/>
          <w:marTop w:val="0"/>
          <w:marBottom w:val="0"/>
          <w:divBdr>
            <w:top w:val="none" w:sz="0" w:space="0" w:color="auto"/>
            <w:left w:val="none" w:sz="0" w:space="0" w:color="auto"/>
            <w:bottom w:val="none" w:sz="0" w:space="0" w:color="auto"/>
            <w:right w:val="none" w:sz="0" w:space="0" w:color="auto"/>
          </w:divBdr>
          <w:divsChild>
            <w:div w:id="1101992082">
              <w:marLeft w:val="0"/>
              <w:marRight w:val="0"/>
              <w:marTop w:val="0"/>
              <w:marBottom w:val="0"/>
              <w:divBdr>
                <w:top w:val="none" w:sz="0" w:space="0" w:color="auto"/>
                <w:left w:val="none" w:sz="0" w:space="0" w:color="auto"/>
                <w:bottom w:val="none" w:sz="0" w:space="0" w:color="auto"/>
                <w:right w:val="none" w:sz="0" w:space="0" w:color="auto"/>
              </w:divBdr>
            </w:div>
          </w:divsChild>
        </w:div>
        <w:div w:id="366952684">
          <w:marLeft w:val="0"/>
          <w:marRight w:val="0"/>
          <w:marTop w:val="0"/>
          <w:marBottom w:val="0"/>
          <w:divBdr>
            <w:top w:val="none" w:sz="0" w:space="0" w:color="auto"/>
            <w:left w:val="none" w:sz="0" w:space="0" w:color="auto"/>
            <w:bottom w:val="none" w:sz="0" w:space="0" w:color="auto"/>
            <w:right w:val="none" w:sz="0" w:space="0" w:color="auto"/>
          </w:divBdr>
        </w:div>
        <w:div w:id="333800142">
          <w:marLeft w:val="0"/>
          <w:marRight w:val="0"/>
          <w:marTop w:val="0"/>
          <w:marBottom w:val="0"/>
          <w:divBdr>
            <w:top w:val="none" w:sz="0" w:space="0" w:color="auto"/>
            <w:left w:val="none" w:sz="0" w:space="0" w:color="auto"/>
            <w:bottom w:val="none" w:sz="0" w:space="0" w:color="auto"/>
            <w:right w:val="none" w:sz="0" w:space="0" w:color="auto"/>
          </w:divBdr>
          <w:divsChild>
            <w:div w:id="1122073245">
              <w:marLeft w:val="0"/>
              <w:marRight w:val="0"/>
              <w:marTop w:val="0"/>
              <w:marBottom w:val="0"/>
              <w:divBdr>
                <w:top w:val="none" w:sz="0" w:space="0" w:color="auto"/>
                <w:left w:val="none" w:sz="0" w:space="0" w:color="auto"/>
                <w:bottom w:val="none" w:sz="0" w:space="0" w:color="auto"/>
                <w:right w:val="none" w:sz="0" w:space="0" w:color="auto"/>
              </w:divBdr>
            </w:div>
          </w:divsChild>
        </w:div>
        <w:div w:id="419329840">
          <w:marLeft w:val="0"/>
          <w:marRight w:val="0"/>
          <w:marTop w:val="0"/>
          <w:marBottom w:val="0"/>
          <w:divBdr>
            <w:top w:val="none" w:sz="0" w:space="0" w:color="auto"/>
            <w:left w:val="none" w:sz="0" w:space="0" w:color="auto"/>
            <w:bottom w:val="none" w:sz="0" w:space="0" w:color="auto"/>
            <w:right w:val="none" w:sz="0" w:space="0" w:color="auto"/>
          </w:divBdr>
        </w:div>
        <w:div w:id="1815949257">
          <w:marLeft w:val="0"/>
          <w:marRight w:val="0"/>
          <w:marTop w:val="0"/>
          <w:marBottom w:val="0"/>
          <w:divBdr>
            <w:top w:val="none" w:sz="0" w:space="0" w:color="auto"/>
            <w:left w:val="none" w:sz="0" w:space="0" w:color="auto"/>
            <w:bottom w:val="none" w:sz="0" w:space="0" w:color="auto"/>
            <w:right w:val="none" w:sz="0" w:space="0" w:color="auto"/>
          </w:divBdr>
          <w:divsChild>
            <w:div w:id="105271131">
              <w:marLeft w:val="0"/>
              <w:marRight w:val="0"/>
              <w:marTop w:val="0"/>
              <w:marBottom w:val="0"/>
              <w:divBdr>
                <w:top w:val="none" w:sz="0" w:space="0" w:color="auto"/>
                <w:left w:val="none" w:sz="0" w:space="0" w:color="auto"/>
                <w:bottom w:val="none" w:sz="0" w:space="0" w:color="auto"/>
                <w:right w:val="none" w:sz="0" w:space="0" w:color="auto"/>
              </w:divBdr>
            </w:div>
          </w:divsChild>
        </w:div>
        <w:div w:id="1414426785">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785850522">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sChild>
            <w:div w:id="1386949745">
              <w:marLeft w:val="0"/>
              <w:marRight w:val="0"/>
              <w:marTop w:val="0"/>
              <w:marBottom w:val="0"/>
              <w:divBdr>
                <w:top w:val="none" w:sz="0" w:space="0" w:color="auto"/>
                <w:left w:val="none" w:sz="0" w:space="0" w:color="auto"/>
                <w:bottom w:val="none" w:sz="0" w:space="0" w:color="auto"/>
                <w:right w:val="none" w:sz="0" w:space="0" w:color="auto"/>
              </w:divBdr>
            </w:div>
          </w:divsChild>
        </w:div>
        <w:div w:id="486940871">
          <w:marLeft w:val="0"/>
          <w:marRight w:val="0"/>
          <w:marTop w:val="300"/>
          <w:marBottom w:val="0"/>
          <w:divBdr>
            <w:top w:val="none" w:sz="0" w:space="0" w:color="auto"/>
            <w:left w:val="none" w:sz="0" w:space="0" w:color="auto"/>
            <w:bottom w:val="none" w:sz="0" w:space="0" w:color="auto"/>
            <w:right w:val="none" w:sz="0" w:space="0" w:color="auto"/>
          </w:divBdr>
          <w:divsChild>
            <w:div w:id="895049095">
              <w:marLeft w:val="0"/>
              <w:marRight w:val="0"/>
              <w:marTop w:val="0"/>
              <w:marBottom w:val="0"/>
              <w:divBdr>
                <w:top w:val="none" w:sz="0" w:space="0" w:color="auto"/>
                <w:left w:val="none" w:sz="0" w:space="0" w:color="auto"/>
                <w:bottom w:val="none" w:sz="0" w:space="0" w:color="auto"/>
                <w:right w:val="none" w:sz="0" w:space="0" w:color="auto"/>
              </w:divBdr>
              <w:divsChild>
                <w:div w:id="1017544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583520">
          <w:marLeft w:val="0"/>
          <w:marRight w:val="0"/>
          <w:marTop w:val="300"/>
          <w:marBottom w:val="0"/>
          <w:divBdr>
            <w:top w:val="none" w:sz="0" w:space="0" w:color="auto"/>
            <w:left w:val="none" w:sz="0" w:space="0" w:color="auto"/>
            <w:bottom w:val="none" w:sz="0" w:space="0" w:color="auto"/>
            <w:right w:val="none" w:sz="0" w:space="0" w:color="auto"/>
          </w:divBdr>
          <w:divsChild>
            <w:div w:id="1571892353">
              <w:marLeft w:val="0"/>
              <w:marRight w:val="0"/>
              <w:marTop w:val="0"/>
              <w:marBottom w:val="0"/>
              <w:divBdr>
                <w:top w:val="none" w:sz="0" w:space="0" w:color="auto"/>
                <w:left w:val="none" w:sz="0" w:space="0" w:color="auto"/>
                <w:bottom w:val="none" w:sz="0" w:space="0" w:color="auto"/>
                <w:right w:val="none" w:sz="0" w:space="0" w:color="auto"/>
              </w:divBdr>
              <w:divsChild>
                <w:div w:id="2050179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055996">
          <w:marLeft w:val="0"/>
          <w:marRight w:val="0"/>
          <w:marTop w:val="300"/>
          <w:marBottom w:val="0"/>
          <w:divBdr>
            <w:top w:val="none" w:sz="0" w:space="0" w:color="auto"/>
            <w:left w:val="none" w:sz="0" w:space="0" w:color="auto"/>
            <w:bottom w:val="none" w:sz="0" w:space="0" w:color="auto"/>
            <w:right w:val="none" w:sz="0" w:space="0" w:color="auto"/>
          </w:divBdr>
          <w:divsChild>
            <w:div w:id="714354005">
              <w:marLeft w:val="0"/>
              <w:marRight w:val="0"/>
              <w:marTop w:val="0"/>
              <w:marBottom w:val="0"/>
              <w:divBdr>
                <w:top w:val="none" w:sz="0" w:space="0" w:color="auto"/>
                <w:left w:val="none" w:sz="0" w:space="0" w:color="auto"/>
                <w:bottom w:val="none" w:sz="0" w:space="0" w:color="auto"/>
                <w:right w:val="none" w:sz="0" w:space="0" w:color="auto"/>
              </w:divBdr>
              <w:divsChild>
                <w:div w:id="1335576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073943">
          <w:marLeft w:val="0"/>
          <w:marRight w:val="0"/>
          <w:marTop w:val="300"/>
          <w:marBottom w:val="0"/>
          <w:divBdr>
            <w:top w:val="none" w:sz="0" w:space="0" w:color="auto"/>
            <w:left w:val="none" w:sz="0" w:space="0" w:color="auto"/>
            <w:bottom w:val="none" w:sz="0" w:space="0" w:color="auto"/>
            <w:right w:val="none" w:sz="0" w:space="0" w:color="auto"/>
          </w:divBdr>
          <w:divsChild>
            <w:div w:id="225918824">
              <w:marLeft w:val="0"/>
              <w:marRight w:val="0"/>
              <w:marTop w:val="0"/>
              <w:marBottom w:val="0"/>
              <w:divBdr>
                <w:top w:val="none" w:sz="0" w:space="0" w:color="auto"/>
                <w:left w:val="none" w:sz="0" w:space="0" w:color="auto"/>
                <w:bottom w:val="none" w:sz="0" w:space="0" w:color="auto"/>
                <w:right w:val="none" w:sz="0" w:space="0" w:color="auto"/>
              </w:divBdr>
              <w:divsChild>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674641">
      <w:bodyDiv w:val="1"/>
      <w:marLeft w:val="0"/>
      <w:marRight w:val="0"/>
      <w:marTop w:val="0"/>
      <w:marBottom w:val="0"/>
      <w:divBdr>
        <w:top w:val="none" w:sz="0" w:space="0" w:color="auto"/>
        <w:left w:val="none" w:sz="0" w:space="0" w:color="auto"/>
        <w:bottom w:val="none" w:sz="0" w:space="0" w:color="auto"/>
        <w:right w:val="none" w:sz="0" w:space="0" w:color="auto"/>
      </w:divBdr>
      <w:divsChild>
        <w:div w:id="283737136">
          <w:marLeft w:val="0"/>
          <w:marRight w:val="0"/>
          <w:marTop w:val="0"/>
          <w:marBottom w:val="0"/>
          <w:divBdr>
            <w:top w:val="none" w:sz="0" w:space="0" w:color="auto"/>
            <w:left w:val="none" w:sz="0" w:space="0" w:color="auto"/>
            <w:bottom w:val="none" w:sz="0" w:space="0" w:color="auto"/>
            <w:right w:val="none" w:sz="0" w:space="0" w:color="auto"/>
          </w:divBdr>
        </w:div>
        <w:div w:id="914901403">
          <w:marLeft w:val="0"/>
          <w:marRight w:val="0"/>
          <w:marTop w:val="0"/>
          <w:marBottom w:val="0"/>
          <w:divBdr>
            <w:top w:val="none" w:sz="0" w:space="0" w:color="auto"/>
            <w:left w:val="none" w:sz="0" w:space="0" w:color="auto"/>
            <w:bottom w:val="none" w:sz="0" w:space="0" w:color="auto"/>
            <w:right w:val="none" w:sz="0" w:space="0" w:color="auto"/>
          </w:divBdr>
          <w:divsChild>
            <w:div w:id="1515413899">
              <w:marLeft w:val="0"/>
              <w:marRight w:val="0"/>
              <w:marTop w:val="0"/>
              <w:marBottom w:val="0"/>
              <w:divBdr>
                <w:top w:val="none" w:sz="0" w:space="0" w:color="auto"/>
                <w:left w:val="none" w:sz="0" w:space="0" w:color="auto"/>
                <w:bottom w:val="none" w:sz="0" w:space="0" w:color="auto"/>
                <w:right w:val="none" w:sz="0" w:space="0" w:color="auto"/>
              </w:divBdr>
            </w:div>
          </w:divsChild>
        </w:div>
        <w:div w:id="1820002859">
          <w:marLeft w:val="0"/>
          <w:marRight w:val="0"/>
          <w:marTop w:val="0"/>
          <w:marBottom w:val="0"/>
          <w:divBdr>
            <w:top w:val="none" w:sz="0" w:space="0" w:color="auto"/>
            <w:left w:val="none" w:sz="0" w:space="0" w:color="auto"/>
            <w:bottom w:val="none" w:sz="0" w:space="0" w:color="auto"/>
            <w:right w:val="none" w:sz="0" w:space="0" w:color="auto"/>
          </w:divBdr>
        </w:div>
        <w:div w:id="361321588">
          <w:marLeft w:val="0"/>
          <w:marRight w:val="0"/>
          <w:marTop w:val="0"/>
          <w:marBottom w:val="0"/>
          <w:divBdr>
            <w:top w:val="none" w:sz="0" w:space="0" w:color="auto"/>
            <w:left w:val="none" w:sz="0" w:space="0" w:color="auto"/>
            <w:bottom w:val="none" w:sz="0" w:space="0" w:color="auto"/>
            <w:right w:val="none" w:sz="0" w:space="0" w:color="auto"/>
          </w:divBdr>
          <w:divsChild>
            <w:div w:id="793786726">
              <w:marLeft w:val="0"/>
              <w:marRight w:val="0"/>
              <w:marTop w:val="0"/>
              <w:marBottom w:val="0"/>
              <w:divBdr>
                <w:top w:val="none" w:sz="0" w:space="0" w:color="auto"/>
                <w:left w:val="none" w:sz="0" w:space="0" w:color="auto"/>
                <w:bottom w:val="none" w:sz="0" w:space="0" w:color="auto"/>
                <w:right w:val="none" w:sz="0" w:space="0" w:color="auto"/>
              </w:divBdr>
            </w:div>
          </w:divsChild>
        </w:div>
        <w:div w:id="132138684">
          <w:marLeft w:val="0"/>
          <w:marRight w:val="0"/>
          <w:marTop w:val="0"/>
          <w:marBottom w:val="0"/>
          <w:divBdr>
            <w:top w:val="none" w:sz="0" w:space="0" w:color="auto"/>
            <w:left w:val="none" w:sz="0" w:space="0" w:color="auto"/>
            <w:bottom w:val="none" w:sz="0" w:space="0" w:color="auto"/>
            <w:right w:val="none" w:sz="0" w:space="0" w:color="auto"/>
          </w:divBdr>
        </w:div>
        <w:div w:id="365329934">
          <w:marLeft w:val="0"/>
          <w:marRight w:val="0"/>
          <w:marTop w:val="0"/>
          <w:marBottom w:val="0"/>
          <w:divBdr>
            <w:top w:val="none" w:sz="0" w:space="0" w:color="auto"/>
            <w:left w:val="none" w:sz="0" w:space="0" w:color="auto"/>
            <w:bottom w:val="none" w:sz="0" w:space="0" w:color="auto"/>
            <w:right w:val="none" w:sz="0" w:space="0" w:color="auto"/>
          </w:divBdr>
          <w:divsChild>
            <w:div w:id="1053387701">
              <w:marLeft w:val="0"/>
              <w:marRight w:val="0"/>
              <w:marTop w:val="0"/>
              <w:marBottom w:val="0"/>
              <w:divBdr>
                <w:top w:val="none" w:sz="0" w:space="0" w:color="auto"/>
                <w:left w:val="none" w:sz="0" w:space="0" w:color="auto"/>
                <w:bottom w:val="none" w:sz="0" w:space="0" w:color="auto"/>
                <w:right w:val="none" w:sz="0" w:space="0" w:color="auto"/>
              </w:divBdr>
            </w:div>
          </w:divsChild>
        </w:div>
        <w:div w:id="446780895">
          <w:marLeft w:val="0"/>
          <w:marRight w:val="0"/>
          <w:marTop w:val="0"/>
          <w:marBottom w:val="0"/>
          <w:divBdr>
            <w:top w:val="none" w:sz="0" w:space="0" w:color="auto"/>
            <w:left w:val="none" w:sz="0" w:space="0" w:color="auto"/>
            <w:bottom w:val="none" w:sz="0" w:space="0" w:color="auto"/>
            <w:right w:val="none" w:sz="0" w:space="0" w:color="auto"/>
          </w:divBdr>
        </w:div>
        <w:div w:id="548346728">
          <w:marLeft w:val="0"/>
          <w:marRight w:val="0"/>
          <w:marTop w:val="0"/>
          <w:marBottom w:val="0"/>
          <w:divBdr>
            <w:top w:val="none" w:sz="0" w:space="0" w:color="auto"/>
            <w:left w:val="none" w:sz="0" w:space="0" w:color="auto"/>
            <w:bottom w:val="none" w:sz="0" w:space="0" w:color="auto"/>
            <w:right w:val="none" w:sz="0" w:space="0" w:color="auto"/>
          </w:divBdr>
          <w:divsChild>
            <w:div w:id="1790051606">
              <w:marLeft w:val="0"/>
              <w:marRight w:val="0"/>
              <w:marTop w:val="0"/>
              <w:marBottom w:val="0"/>
              <w:divBdr>
                <w:top w:val="none" w:sz="0" w:space="0" w:color="auto"/>
                <w:left w:val="none" w:sz="0" w:space="0" w:color="auto"/>
                <w:bottom w:val="none" w:sz="0" w:space="0" w:color="auto"/>
                <w:right w:val="none" w:sz="0" w:space="0" w:color="auto"/>
              </w:divBdr>
            </w:div>
          </w:divsChild>
        </w:div>
        <w:div w:id="1948417059">
          <w:marLeft w:val="0"/>
          <w:marRight w:val="0"/>
          <w:marTop w:val="0"/>
          <w:marBottom w:val="0"/>
          <w:divBdr>
            <w:top w:val="none" w:sz="0" w:space="0" w:color="auto"/>
            <w:left w:val="none" w:sz="0" w:space="0" w:color="auto"/>
            <w:bottom w:val="none" w:sz="0" w:space="0" w:color="auto"/>
            <w:right w:val="none" w:sz="0" w:space="0" w:color="auto"/>
          </w:divBdr>
        </w:div>
        <w:div w:id="1522205487">
          <w:marLeft w:val="0"/>
          <w:marRight w:val="0"/>
          <w:marTop w:val="0"/>
          <w:marBottom w:val="0"/>
          <w:divBdr>
            <w:top w:val="none" w:sz="0" w:space="0" w:color="auto"/>
            <w:left w:val="none" w:sz="0" w:space="0" w:color="auto"/>
            <w:bottom w:val="none" w:sz="0" w:space="0" w:color="auto"/>
            <w:right w:val="none" w:sz="0" w:space="0" w:color="auto"/>
          </w:divBdr>
          <w:divsChild>
            <w:div w:id="1991135980">
              <w:marLeft w:val="0"/>
              <w:marRight w:val="0"/>
              <w:marTop w:val="0"/>
              <w:marBottom w:val="0"/>
              <w:divBdr>
                <w:top w:val="none" w:sz="0" w:space="0" w:color="auto"/>
                <w:left w:val="none" w:sz="0" w:space="0" w:color="auto"/>
                <w:bottom w:val="none" w:sz="0" w:space="0" w:color="auto"/>
                <w:right w:val="none" w:sz="0" w:space="0" w:color="auto"/>
              </w:divBdr>
            </w:div>
          </w:divsChild>
        </w:div>
        <w:div w:id="924461473">
          <w:marLeft w:val="0"/>
          <w:marRight w:val="0"/>
          <w:marTop w:val="0"/>
          <w:marBottom w:val="0"/>
          <w:divBdr>
            <w:top w:val="none" w:sz="0" w:space="0" w:color="auto"/>
            <w:left w:val="none" w:sz="0" w:space="0" w:color="auto"/>
            <w:bottom w:val="none" w:sz="0" w:space="0" w:color="auto"/>
            <w:right w:val="none" w:sz="0" w:space="0" w:color="auto"/>
          </w:divBdr>
        </w:div>
        <w:div w:id="1947618886">
          <w:marLeft w:val="0"/>
          <w:marRight w:val="0"/>
          <w:marTop w:val="0"/>
          <w:marBottom w:val="0"/>
          <w:divBdr>
            <w:top w:val="none" w:sz="0" w:space="0" w:color="auto"/>
            <w:left w:val="none" w:sz="0" w:space="0" w:color="auto"/>
            <w:bottom w:val="none" w:sz="0" w:space="0" w:color="auto"/>
            <w:right w:val="none" w:sz="0" w:space="0" w:color="auto"/>
          </w:divBdr>
          <w:divsChild>
            <w:div w:id="238369576">
              <w:marLeft w:val="0"/>
              <w:marRight w:val="0"/>
              <w:marTop w:val="0"/>
              <w:marBottom w:val="0"/>
              <w:divBdr>
                <w:top w:val="none" w:sz="0" w:space="0" w:color="auto"/>
                <w:left w:val="none" w:sz="0" w:space="0" w:color="auto"/>
                <w:bottom w:val="none" w:sz="0" w:space="0" w:color="auto"/>
                <w:right w:val="none" w:sz="0" w:space="0" w:color="auto"/>
              </w:divBdr>
            </w:div>
          </w:divsChild>
        </w:div>
        <w:div w:id="34621777">
          <w:marLeft w:val="0"/>
          <w:marRight w:val="0"/>
          <w:marTop w:val="0"/>
          <w:marBottom w:val="0"/>
          <w:divBdr>
            <w:top w:val="none" w:sz="0" w:space="0" w:color="auto"/>
            <w:left w:val="none" w:sz="0" w:space="0" w:color="auto"/>
            <w:bottom w:val="none" w:sz="0" w:space="0" w:color="auto"/>
            <w:right w:val="none" w:sz="0" w:space="0" w:color="auto"/>
          </w:divBdr>
        </w:div>
        <w:div w:id="1209031489">
          <w:marLeft w:val="0"/>
          <w:marRight w:val="0"/>
          <w:marTop w:val="0"/>
          <w:marBottom w:val="0"/>
          <w:divBdr>
            <w:top w:val="none" w:sz="0" w:space="0" w:color="auto"/>
            <w:left w:val="none" w:sz="0" w:space="0" w:color="auto"/>
            <w:bottom w:val="none" w:sz="0" w:space="0" w:color="auto"/>
            <w:right w:val="none" w:sz="0" w:space="0" w:color="auto"/>
          </w:divBdr>
          <w:divsChild>
            <w:div w:id="1002121487">
              <w:marLeft w:val="0"/>
              <w:marRight w:val="0"/>
              <w:marTop w:val="0"/>
              <w:marBottom w:val="0"/>
              <w:divBdr>
                <w:top w:val="none" w:sz="0" w:space="0" w:color="auto"/>
                <w:left w:val="none" w:sz="0" w:space="0" w:color="auto"/>
                <w:bottom w:val="none" w:sz="0" w:space="0" w:color="auto"/>
                <w:right w:val="none" w:sz="0" w:space="0" w:color="auto"/>
              </w:divBdr>
            </w:div>
          </w:divsChild>
        </w:div>
        <w:div w:id="1417439152">
          <w:marLeft w:val="0"/>
          <w:marRight w:val="0"/>
          <w:marTop w:val="300"/>
          <w:marBottom w:val="0"/>
          <w:divBdr>
            <w:top w:val="none" w:sz="0" w:space="0" w:color="auto"/>
            <w:left w:val="none" w:sz="0" w:space="0" w:color="auto"/>
            <w:bottom w:val="none" w:sz="0" w:space="0" w:color="auto"/>
            <w:right w:val="none" w:sz="0" w:space="0" w:color="auto"/>
          </w:divBdr>
          <w:divsChild>
            <w:div w:id="977537297">
              <w:marLeft w:val="0"/>
              <w:marRight w:val="0"/>
              <w:marTop w:val="0"/>
              <w:marBottom w:val="0"/>
              <w:divBdr>
                <w:top w:val="none" w:sz="0" w:space="0" w:color="auto"/>
                <w:left w:val="none" w:sz="0" w:space="0" w:color="auto"/>
                <w:bottom w:val="none" w:sz="0" w:space="0" w:color="auto"/>
                <w:right w:val="none" w:sz="0" w:space="0" w:color="auto"/>
              </w:divBdr>
              <w:divsChild>
                <w:div w:id="1635526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31891">
          <w:marLeft w:val="0"/>
          <w:marRight w:val="0"/>
          <w:marTop w:val="300"/>
          <w:marBottom w:val="0"/>
          <w:divBdr>
            <w:top w:val="none" w:sz="0" w:space="0" w:color="auto"/>
            <w:left w:val="none" w:sz="0" w:space="0" w:color="auto"/>
            <w:bottom w:val="none" w:sz="0" w:space="0" w:color="auto"/>
            <w:right w:val="none" w:sz="0" w:space="0" w:color="auto"/>
          </w:divBdr>
          <w:divsChild>
            <w:div w:id="1136216255">
              <w:marLeft w:val="0"/>
              <w:marRight w:val="0"/>
              <w:marTop w:val="0"/>
              <w:marBottom w:val="0"/>
              <w:divBdr>
                <w:top w:val="none" w:sz="0" w:space="0" w:color="auto"/>
                <w:left w:val="none" w:sz="0" w:space="0" w:color="auto"/>
                <w:bottom w:val="none" w:sz="0" w:space="0" w:color="auto"/>
                <w:right w:val="none" w:sz="0" w:space="0" w:color="auto"/>
              </w:divBdr>
              <w:divsChild>
                <w:div w:id="1721517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7337">
          <w:marLeft w:val="0"/>
          <w:marRight w:val="0"/>
          <w:marTop w:val="300"/>
          <w:marBottom w:val="0"/>
          <w:divBdr>
            <w:top w:val="none" w:sz="0" w:space="0" w:color="auto"/>
            <w:left w:val="none" w:sz="0" w:space="0" w:color="auto"/>
            <w:bottom w:val="none" w:sz="0" w:space="0" w:color="auto"/>
            <w:right w:val="none" w:sz="0" w:space="0" w:color="auto"/>
          </w:divBdr>
          <w:divsChild>
            <w:div w:id="1555239101">
              <w:marLeft w:val="0"/>
              <w:marRight w:val="0"/>
              <w:marTop w:val="0"/>
              <w:marBottom w:val="0"/>
              <w:divBdr>
                <w:top w:val="none" w:sz="0" w:space="0" w:color="auto"/>
                <w:left w:val="none" w:sz="0" w:space="0" w:color="auto"/>
                <w:bottom w:val="none" w:sz="0" w:space="0" w:color="auto"/>
                <w:right w:val="none" w:sz="0" w:space="0" w:color="auto"/>
              </w:divBdr>
              <w:divsChild>
                <w:div w:id="67118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792951">
          <w:marLeft w:val="0"/>
          <w:marRight w:val="0"/>
          <w:marTop w:val="300"/>
          <w:marBottom w:val="0"/>
          <w:divBdr>
            <w:top w:val="none" w:sz="0" w:space="0" w:color="auto"/>
            <w:left w:val="none" w:sz="0" w:space="0" w:color="auto"/>
            <w:bottom w:val="none" w:sz="0" w:space="0" w:color="auto"/>
            <w:right w:val="none" w:sz="0" w:space="0" w:color="auto"/>
          </w:divBdr>
          <w:divsChild>
            <w:div w:id="1994522951">
              <w:marLeft w:val="0"/>
              <w:marRight w:val="0"/>
              <w:marTop w:val="0"/>
              <w:marBottom w:val="0"/>
              <w:divBdr>
                <w:top w:val="none" w:sz="0" w:space="0" w:color="auto"/>
                <w:left w:val="none" w:sz="0" w:space="0" w:color="auto"/>
                <w:bottom w:val="none" w:sz="0" w:space="0" w:color="auto"/>
                <w:right w:val="none" w:sz="0" w:space="0" w:color="auto"/>
              </w:divBdr>
              <w:divsChild>
                <w:div w:id="81791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4447669">
      <w:bodyDiv w:val="1"/>
      <w:marLeft w:val="0"/>
      <w:marRight w:val="0"/>
      <w:marTop w:val="0"/>
      <w:marBottom w:val="0"/>
      <w:divBdr>
        <w:top w:val="none" w:sz="0" w:space="0" w:color="auto"/>
        <w:left w:val="none" w:sz="0" w:space="0" w:color="auto"/>
        <w:bottom w:val="none" w:sz="0" w:space="0" w:color="auto"/>
        <w:right w:val="none" w:sz="0" w:space="0" w:color="auto"/>
      </w:divBdr>
    </w:div>
    <w:div w:id="1404722851">
      <w:bodyDiv w:val="1"/>
      <w:marLeft w:val="0"/>
      <w:marRight w:val="0"/>
      <w:marTop w:val="0"/>
      <w:marBottom w:val="0"/>
      <w:divBdr>
        <w:top w:val="none" w:sz="0" w:space="0" w:color="auto"/>
        <w:left w:val="none" w:sz="0" w:space="0" w:color="auto"/>
        <w:bottom w:val="none" w:sz="0" w:space="0" w:color="auto"/>
        <w:right w:val="none" w:sz="0" w:space="0" w:color="auto"/>
      </w:divBdr>
    </w:div>
    <w:div w:id="1405299022">
      <w:bodyDiv w:val="1"/>
      <w:marLeft w:val="0"/>
      <w:marRight w:val="0"/>
      <w:marTop w:val="0"/>
      <w:marBottom w:val="0"/>
      <w:divBdr>
        <w:top w:val="none" w:sz="0" w:space="0" w:color="auto"/>
        <w:left w:val="none" w:sz="0" w:space="0" w:color="auto"/>
        <w:bottom w:val="none" w:sz="0" w:space="0" w:color="auto"/>
        <w:right w:val="none" w:sz="0" w:space="0" w:color="auto"/>
      </w:divBdr>
    </w:div>
    <w:div w:id="1405642455">
      <w:bodyDiv w:val="1"/>
      <w:marLeft w:val="0"/>
      <w:marRight w:val="0"/>
      <w:marTop w:val="0"/>
      <w:marBottom w:val="0"/>
      <w:divBdr>
        <w:top w:val="none" w:sz="0" w:space="0" w:color="auto"/>
        <w:left w:val="none" w:sz="0" w:space="0" w:color="auto"/>
        <w:bottom w:val="none" w:sz="0" w:space="0" w:color="auto"/>
        <w:right w:val="none" w:sz="0" w:space="0" w:color="auto"/>
      </w:divBdr>
    </w:div>
    <w:div w:id="1406105548">
      <w:bodyDiv w:val="1"/>
      <w:marLeft w:val="0"/>
      <w:marRight w:val="0"/>
      <w:marTop w:val="0"/>
      <w:marBottom w:val="0"/>
      <w:divBdr>
        <w:top w:val="none" w:sz="0" w:space="0" w:color="auto"/>
        <w:left w:val="none" w:sz="0" w:space="0" w:color="auto"/>
        <w:bottom w:val="none" w:sz="0" w:space="0" w:color="auto"/>
        <w:right w:val="none" w:sz="0" w:space="0" w:color="auto"/>
      </w:divBdr>
    </w:div>
    <w:div w:id="1406301666">
      <w:bodyDiv w:val="1"/>
      <w:marLeft w:val="0"/>
      <w:marRight w:val="0"/>
      <w:marTop w:val="0"/>
      <w:marBottom w:val="0"/>
      <w:divBdr>
        <w:top w:val="none" w:sz="0" w:space="0" w:color="auto"/>
        <w:left w:val="none" w:sz="0" w:space="0" w:color="auto"/>
        <w:bottom w:val="none" w:sz="0" w:space="0" w:color="auto"/>
        <w:right w:val="none" w:sz="0" w:space="0" w:color="auto"/>
      </w:divBdr>
      <w:divsChild>
        <w:div w:id="583958189">
          <w:marLeft w:val="0"/>
          <w:marRight w:val="0"/>
          <w:marTop w:val="0"/>
          <w:marBottom w:val="0"/>
          <w:divBdr>
            <w:top w:val="none" w:sz="0" w:space="0" w:color="auto"/>
            <w:left w:val="none" w:sz="0" w:space="0" w:color="auto"/>
            <w:bottom w:val="none" w:sz="0" w:space="0" w:color="auto"/>
            <w:right w:val="none" w:sz="0" w:space="0" w:color="auto"/>
          </w:divBdr>
        </w:div>
        <w:div w:id="1088690791">
          <w:marLeft w:val="0"/>
          <w:marRight w:val="0"/>
          <w:marTop w:val="0"/>
          <w:marBottom w:val="0"/>
          <w:divBdr>
            <w:top w:val="none" w:sz="0" w:space="0" w:color="auto"/>
            <w:left w:val="none" w:sz="0" w:space="0" w:color="auto"/>
            <w:bottom w:val="none" w:sz="0" w:space="0" w:color="auto"/>
            <w:right w:val="none" w:sz="0" w:space="0" w:color="auto"/>
          </w:divBdr>
          <w:divsChild>
            <w:div w:id="1840457936">
              <w:marLeft w:val="0"/>
              <w:marRight w:val="0"/>
              <w:marTop w:val="0"/>
              <w:marBottom w:val="0"/>
              <w:divBdr>
                <w:top w:val="none" w:sz="0" w:space="0" w:color="auto"/>
                <w:left w:val="none" w:sz="0" w:space="0" w:color="auto"/>
                <w:bottom w:val="none" w:sz="0" w:space="0" w:color="auto"/>
                <w:right w:val="none" w:sz="0" w:space="0" w:color="auto"/>
              </w:divBdr>
            </w:div>
          </w:divsChild>
        </w:div>
        <w:div w:id="1837913705">
          <w:marLeft w:val="0"/>
          <w:marRight w:val="0"/>
          <w:marTop w:val="0"/>
          <w:marBottom w:val="0"/>
          <w:divBdr>
            <w:top w:val="none" w:sz="0" w:space="0" w:color="auto"/>
            <w:left w:val="none" w:sz="0" w:space="0" w:color="auto"/>
            <w:bottom w:val="none" w:sz="0" w:space="0" w:color="auto"/>
            <w:right w:val="none" w:sz="0" w:space="0" w:color="auto"/>
          </w:divBdr>
        </w:div>
        <w:div w:id="867566424">
          <w:marLeft w:val="0"/>
          <w:marRight w:val="0"/>
          <w:marTop w:val="0"/>
          <w:marBottom w:val="0"/>
          <w:divBdr>
            <w:top w:val="none" w:sz="0" w:space="0" w:color="auto"/>
            <w:left w:val="none" w:sz="0" w:space="0" w:color="auto"/>
            <w:bottom w:val="none" w:sz="0" w:space="0" w:color="auto"/>
            <w:right w:val="none" w:sz="0" w:space="0" w:color="auto"/>
          </w:divBdr>
          <w:divsChild>
            <w:div w:id="605189847">
              <w:marLeft w:val="0"/>
              <w:marRight w:val="0"/>
              <w:marTop w:val="0"/>
              <w:marBottom w:val="0"/>
              <w:divBdr>
                <w:top w:val="none" w:sz="0" w:space="0" w:color="auto"/>
                <w:left w:val="none" w:sz="0" w:space="0" w:color="auto"/>
                <w:bottom w:val="none" w:sz="0" w:space="0" w:color="auto"/>
                <w:right w:val="none" w:sz="0" w:space="0" w:color="auto"/>
              </w:divBdr>
            </w:div>
          </w:divsChild>
        </w:div>
        <w:div w:id="1219439795">
          <w:marLeft w:val="0"/>
          <w:marRight w:val="0"/>
          <w:marTop w:val="0"/>
          <w:marBottom w:val="0"/>
          <w:divBdr>
            <w:top w:val="none" w:sz="0" w:space="0" w:color="auto"/>
            <w:left w:val="none" w:sz="0" w:space="0" w:color="auto"/>
            <w:bottom w:val="none" w:sz="0" w:space="0" w:color="auto"/>
            <w:right w:val="none" w:sz="0" w:space="0" w:color="auto"/>
          </w:divBdr>
        </w:div>
        <w:div w:id="481581675">
          <w:marLeft w:val="0"/>
          <w:marRight w:val="0"/>
          <w:marTop w:val="0"/>
          <w:marBottom w:val="0"/>
          <w:divBdr>
            <w:top w:val="none" w:sz="0" w:space="0" w:color="auto"/>
            <w:left w:val="none" w:sz="0" w:space="0" w:color="auto"/>
            <w:bottom w:val="none" w:sz="0" w:space="0" w:color="auto"/>
            <w:right w:val="none" w:sz="0" w:space="0" w:color="auto"/>
          </w:divBdr>
          <w:divsChild>
            <w:div w:id="1863667621">
              <w:marLeft w:val="0"/>
              <w:marRight w:val="0"/>
              <w:marTop w:val="0"/>
              <w:marBottom w:val="0"/>
              <w:divBdr>
                <w:top w:val="none" w:sz="0" w:space="0" w:color="auto"/>
                <w:left w:val="none" w:sz="0" w:space="0" w:color="auto"/>
                <w:bottom w:val="none" w:sz="0" w:space="0" w:color="auto"/>
                <w:right w:val="none" w:sz="0" w:space="0" w:color="auto"/>
              </w:divBdr>
            </w:div>
          </w:divsChild>
        </w:div>
        <w:div w:id="1742016672">
          <w:marLeft w:val="0"/>
          <w:marRight w:val="0"/>
          <w:marTop w:val="0"/>
          <w:marBottom w:val="0"/>
          <w:divBdr>
            <w:top w:val="none" w:sz="0" w:space="0" w:color="auto"/>
            <w:left w:val="none" w:sz="0" w:space="0" w:color="auto"/>
            <w:bottom w:val="none" w:sz="0" w:space="0" w:color="auto"/>
            <w:right w:val="none" w:sz="0" w:space="0" w:color="auto"/>
          </w:divBdr>
        </w:div>
        <w:div w:id="696155644">
          <w:marLeft w:val="0"/>
          <w:marRight w:val="0"/>
          <w:marTop w:val="0"/>
          <w:marBottom w:val="0"/>
          <w:divBdr>
            <w:top w:val="none" w:sz="0" w:space="0" w:color="auto"/>
            <w:left w:val="none" w:sz="0" w:space="0" w:color="auto"/>
            <w:bottom w:val="none" w:sz="0" w:space="0" w:color="auto"/>
            <w:right w:val="none" w:sz="0" w:space="0" w:color="auto"/>
          </w:divBdr>
          <w:divsChild>
            <w:div w:id="1389035871">
              <w:marLeft w:val="0"/>
              <w:marRight w:val="0"/>
              <w:marTop w:val="0"/>
              <w:marBottom w:val="0"/>
              <w:divBdr>
                <w:top w:val="none" w:sz="0" w:space="0" w:color="auto"/>
                <w:left w:val="none" w:sz="0" w:space="0" w:color="auto"/>
                <w:bottom w:val="none" w:sz="0" w:space="0" w:color="auto"/>
                <w:right w:val="none" w:sz="0" w:space="0" w:color="auto"/>
              </w:divBdr>
            </w:div>
          </w:divsChild>
        </w:div>
        <w:div w:id="1404915620">
          <w:marLeft w:val="0"/>
          <w:marRight w:val="0"/>
          <w:marTop w:val="0"/>
          <w:marBottom w:val="0"/>
          <w:divBdr>
            <w:top w:val="none" w:sz="0" w:space="0" w:color="auto"/>
            <w:left w:val="none" w:sz="0" w:space="0" w:color="auto"/>
            <w:bottom w:val="none" w:sz="0" w:space="0" w:color="auto"/>
            <w:right w:val="none" w:sz="0" w:space="0" w:color="auto"/>
          </w:divBdr>
        </w:div>
        <w:div w:id="1340740962">
          <w:marLeft w:val="0"/>
          <w:marRight w:val="0"/>
          <w:marTop w:val="0"/>
          <w:marBottom w:val="0"/>
          <w:divBdr>
            <w:top w:val="none" w:sz="0" w:space="0" w:color="auto"/>
            <w:left w:val="none" w:sz="0" w:space="0" w:color="auto"/>
            <w:bottom w:val="none" w:sz="0" w:space="0" w:color="auto"/>
            <w:right w:val="none" w:sz="0" w:space="0" w:color="auto"/>
          </w:divBdr>
          <w:divsChild>
            <w:div w:id="1722245245">
              <w:marLeft w:val="0"/>
              <w:marRight w:val="0"/>
              <w:marTop w:val="0"/>
              <w:marBottom w:val="0"/>
              <w:divBdr>
                <w:top w:val="none" w:sz="0" w:space="0" w:color="auto"/>
                <w:left w:val="none" w:sz="0" w:space="0" w:color="auto"/>
                <w:bottom w:val="none" w:sz="0" w:space="0" w:color="auto"/>
                <w:right w:val="none" w:sz="0" w:space="0" w:color="auto"/>
              </w:divBdr>
            </w:div>
          </w:divsChild>
        </w:div>
        <w:div w:id="1296568461">
          <w:marLeft w:val="0"/>
          <w:marRight w:val="0"/>
          <w:marTop w:val="0"/>
          <w:marBottom w:val="0"/>
          <w:divBdr>
            <w:top w:val="none" w:sz="0" w:space="0" w:color="auto"/>
            <w:left w:val="none" w:sz="0" w:space="0" w:color="auto"/>
            <w:bottom w:val="none" w:sz="0" w:space="0" w:color="auto"/>
            <w:right w:val="none" w:sz="0" w:space="0" w:color="auto"/>
          </w:divBdr>
        </w:div>
        <w:div w:id="862322699">
          <w:marLeft w:val="0"/>
          <w:marRight w:val="0"/>
          <w:marTop w:val="0"/>
          <w:marBottom w:val="0"/>
          <w:divBdr>
            <w:top w:val="none" w:sz="0" w:space="0" w:color="auto"/>
            <w:left w:val="none" w:sz="0" w:space="0" w:color="auto"/>
            <w:bottom w:val="none" w:sz="0" w:space="0" w:color="auto"/>
            <w:right w:val="none" w:sz="0" w:space="0" w:color="auto"/>
          </w:divBdr>
          <w:divsChild>
            <w:div w:id="1926305158">
              <w:marLeft w:val="0"/>
              <w:marRight w:val="0"/>
              <w:marTop w:val="0"/>
              <w:marBottom w:val="0"/>
              <w:divBdr>
                <w:top w:val="none" w:sz="0" w:space="0" w:color="auto"/>
                <w:left w:val="none" w:sz="0" w:space="0" w:color="auto"/>
                <w:bottom w:val="none" w:sz="0" w:space="0" w:color="auto"/>
                <w:right w:val="none" w:sz="0" w:space="0" w:color="auto"/>
              </w:divBdr>
            </w:div>
          </w:divsChild>
        </w:div>
        <w:div w:id="1039623717">
          <w:marLeft w:val="0"/>
          <w:marRight w:val="0"/>
          <w:marTop w:val="0"/>
          <w:marBottom w:val="0"/>
          <w:divBdr>
            <w:top w:val="none" w:sz="0" w:space="0" w:color="auto"/>
            <w:left w:val="none" w:sz="0" w:space="0" w:color="auto"/>
            <w:bottom w:val="none" w:sz="0" w:space="0" w:color="auto"/>
            <w:right w:val="none" w:sz="0" w:space="0" w:color="auto"/>
          </w:divBdr>
        </w:div>
        <w:div w:id="425351504">
          <w:marLeft w:val="0"/>
          <w:marRight w:val="0"/>
          <w:marTop w:val="0"/>
          <w:marBottom w:val="0"/>
          <w:divBdr>
            <w:top w:val="none" w:sz="0" w:space="0" w:color="auto"/>
            <w:left w:val="none" w:sz="0" w:space="0" w:color="auto"/>
            <w:bottom w:val="none" w:sz="0" w:space="0" w:color="auto"/>
            <w:right w:val="none" w:sz="0" w:space="0" w:color="auto"/>
          </w:divBdr>
          <w:divsChild>
            <w:div w:id="1239167387">
              <w:marLeft w:val="0"/>
              <w:marRight w:val="0"/>
              <w:marTop w:val="0"/>
              <w:marBottom w:val="0"/>
              <w:divBdr>
                <w:top w:val="none" w:sz="0" w:space="0" w:color="auto"/>
                <w:left w:val="none" w:sz="0" w:space="0" w:color="auto"/>
                <w:bottom w:val="none" w:sz="0" w:space="0" w:color="auto"/>
                <w:right w:val="none" w:sz="0" w:space="0" w:color="auto"/>
              </w:divBdr>
            </w:div>
          </w:divsChild>
        </w:div>
        <w:div w:id="1400981811">
          <w:marLeft w:val="0"/>
          <w:marRight w:val="0"/>
          <w:marTop w:val="300"/>
          <w:marBottom w:val="0"/>
          <w:divBdr>
            <w:top w:val="none" w:sz="0" w:space="0" w:color="auto"/>
            <w:left w:val="none" w:sz="0" w:space="0" w:color="auto"/>
            <w:bottom w:val="none" w:sz="0" w:space="0" w:color="auto"/>
            <w:right w:val="none" w:sz="0" w:space="0" w:color="auto"/>
          </w:divBdr>
          <w:divsChild>
            <w:div w:id="525676366">
              <w:marLeft w:val="0"/>
              <w:marRight w:val="0"/>
              <w:marTop w:val="0"/>
              <w:marBottom w:val="0"/>
              <w:divBdr>
                <w:top w:val="none" w:sz="0" w:space="0" w:color="auto"/>
                <w:left w:val="none" w:sz="0" w:space="0" w:color="auto"/>
                <w:bottom w:val="none" w:sz="0" w:space="0" w:color="auto"/>
                <w:right w:val="none" w:sz="0" w:space="0" w:color="auto"/>
              </w:divBdr>
              <w:divsChild>
                <w:div w:id="1832483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030">
          <w:marLeft w:val="0"/>
          <w:marRight w:val="0"/>
          <w:marTop w:val="300"/>
          <w:marBottom w:val="0"/>
          <w:divBdr>
            <w:top w:val="none" w:sz="0" w:space="0" w:color="auto"/>
            <w:left w:val="none" w:sz="0" w:space="0" w:color="auto"/>
            <w:bottom w:val="none" w:sz="0" w:space="0" w:color="auto"/>
            <w:right w:val="none" w:sz="0" w:space="0" w:color="auto"/>
          </w:divBdr>
          <w:divsChild>
            <w:div w:id="2121752083">
              <w:marLeft w:val="0"/>
              <w:marRight w:val="0"/>
              <w:marTop w:val="0"/>
              <w:marBottom w:val="0"/>
              <w:divBdr>
                <w:top w:val="none" w:sz="0" w:space="0" w:color="auto"/>
                <w:left w:val="none" w:sz="0" w:space="0" w:color="auto"/>
                <w:bottom w:val="none" w:sz="0" w:space="0" w:color="auto"/>
                <w:right w:val="none" w:sz="0" w:space="0" w:color="auto"/>
              </w:divBdr>
              <w:divsChild>
                <w:div w:id="89208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04347">
          <w:marLeft w:val="0"/>
          <w:marRight w:val="0"/>
          <w:marTop w:val="300"/>
          <w:marBottom w:val="0"/>
          <w:divBdr>
            <w:top w:val="none" w:sz="0" w:space="0" w:color="auto"/>
            <w:left w:val="none" w:sz="0" w:space="0" w:color="auto"/>
            <w:bottom w:val="none" w:sz="0" w:space="0" w:color="auto"/>
            <w:right w:val="none" w:sz="0" w:space="0" w:color="auto"/>
          </w:divBdr>
          <w:divsChild>
            <w:div w:id="802651593">
              <w:marLeft w:val="0"/>
              <w:marRight w:val="0"/>
              <w:marTop w:val="0"/>
              <w:marBottom w:val="0"/>
              <w:divBdr>
                <w:top w:val="none" w:sz="0" w:space="0" w:color="auto"/>
                <w:left w:val="none" w:sz="0" w:space="0" w:color="auto"/>
                <w:bottom w:val="none" w:sz="0" w:space="0" w:color="auto"/>
                <w:right w:val="none" w:sz="0" w:space="0" w:color="auto"/>
              </w:divBdr>
              <w:divsChild>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24091">
          <w:marLeft w:val="0"/>
          <w:marRight w:val="0"/>
          <w:marTop w:val="300"/>
          <w:marBottom w:val="0"/>
          <w:divBdr>
            <w:top w:val="none" w:sz="0" w:space="0" w:color="auto"/>
            <w:left w:val="none" w:sz="0" w:space="0" w:color="auto"/>
            <w:bottom w:val="none" w:sz="0" w:space="0" w:color="auto"/>
            <w:right w:val="none" w:sz="0" w:space="0" w:color="auto"/>
          </w:divBdr>
          <w:divsChild>
            <w:div w:id="315496106">
              <w:marLeft w:val="0"/>
              <w:marRight w:val="0"/>
              <w:marTop w:val="0"/>
              <w:marBottom w:val="0"/>
              <w:divBdr>
                <w:top w:val="none" w:sz="0" w:space="0" w:color="auto"/>
                <w:left w:val="none" w:sz="0" w:space="0" w:color="auto"/>
                <w:bottom w:val="none" w:sz="0" w:space="0" w:color="auto"/>
                <w:right w:val="none" w:sz="0" w:space="0" w:color="auto"/>
              </w:divBdr>
              <w:divsChild>
                <w:div w:id="192795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7073432">
      <w:bodyDiv w:val="1"/>
      <w:marLeft w:val="0"/>
      <w:marRight w:val="0"/>
      <w:marTop w:val="0"/>
      <w:marBottom w:val="0"/>
      <w:divBdr>
        <w:top w:val="none" w:sz="0" w:space="0" w:color="auto"/>
        <w:left w:val="none" w:sz="0" w:space="0" w:color="auto"/>
        <w:bottom w:val="none" w:sz="0" w:space="0" w:color="auto"/>
        <w:right w:val="none" w:sz="0" w:space="0" w:color="auto"/>
      </w:divBdr>
    </w:div>
    <w:div w:id="1407801272">
      <w:bodyDiv w:val="1"/>
      <w:marLeft w:val="0"/>
      <w:marRight w:val="0"/>
      <w:marTop w:val="0"/>
      <w:marBottom w:val="0"/>
      <w:divBdr>
        <w:top w:val="none" w:sz="0" w:space="0" w:color="auto"/>
        <w:left w:val="none" w:sz="0" w:space="0" w:color="auto"/>
        <w:bottom w:val="none" w:sz="0" w:space="0" w:color="auto"/>
        <w:right w:val="none" w:sz="0" w:space="0" w:color="auto"/>
      </w:divBdr>
    </w:div>
    <w:div w:id="1408305537">
      <w:bodyDiv w:val="1"/>
      <w:marLeft w:val="0"/>
      <w:marRight w:val="0"/>
      <w:marTop w:val="0"/>
      <w:marBottom w:val="0"/>
      <w:divBdr>
        <w:top w:val="none" w:sz="0" w:space="0" w:color="auto"/>
        <w:left w:val="none" w:sz="0" w:space="0" w:color="auto"/>
        <w:bottom w:val="none" w:sz="0" w:space="0" w:color="auto"/>
        <w:right w:val="none" w:sz="0" w:space="0" w:color="auto"/>
      </w:divBdr>
    </w:div>
    <w:div w:id="1408309580">
      <w:bodyDiv w:val="1"/>
      <w:marLeft w:val="0"/>
      <w:marRight w:val="0"/>
      <w:marTop w:val="0"/>
      <w:marBottom w:val="0"/>
      <w:divBdr>
        <w:top w:val="none" w:sz="0" w:space="0" w:color="auto"/>
        <w:left w:val="none" w:sz="0" w:space="0" w:color="auto"/>
        <w:bottom w:val="none" w:sz="0" w:space="0" w:color="auto"/>
        <w:right w:val="none" w:sz="0" w:space="0" w:color="auto"/>
      </w:divBdr>
    </w:div>
    <w:div w:id="1408379996">
      <w:bodyDiv w:val="1"/>
      <w:marLeft w:val="0"/>
      <w:marRight w:val="0"/>
      <w:marTop w:val="0"/>
      <w:marBottom w:val="0"/>
      <w:divBdr>
        <w:top w:val="none" w:sz="0" w:space="0" w:color="auto"/>
        <w:left w:val="none" w:sz="0" w:space="0" w:color="auto"/>
        <w:bottom w:val="none" w:sz="0" w:space="0" w:color="auto"/>
        <w:right w:val="none" w:sz="0" w:space="0" w:color="auto"/>
      </w:divBdr>
    </w:div>
    <w:div w:id="1409232720">
      <w:bodyDiv w:val="1"/>
      <w:marLeft w:val="0"/>
      <w:marRight w:val="0"/>
      <w:marTop w:val="0"/>
      <w:marBottom w:val="0"/>
      <w:divBdr>
        <w:top w:val="none" w:sz="0" w:space="0" w:color="auto"/>
        <w:left w:val="none" w:sz="0" w:space="0" w:color="auto"/>
        <w:bottom w:val="none" w:sz="0" w:space="0" w:color="auto"/>
        <w:right w:val="none" w:sz="0" w:space="0" w:color="auto"/>
      </w:divBdr>
      <w:divsChild>
        <w:div w:id="1490823811">
          <w:marLeft w:val="0"/>
          <w:marRight w:val="0"/>
          <w:marTop w:val="0"/>
          <w:marBottom w:val="0"/>
          <w:divBdr>
            <w:top w:val="none" w:sz="0" w:space="0" w:color="auto"/>
            <w:left w:val="none" w:sz="0" w:space="0" w:color="auto"/>
            <w:bottom w:val="none" w:sz="0" w:space="0" w:color="auto"/>
            <w:right w:val="none" w:sz="0" w:space="0" w:color="auto"/>
          </w:divBdr>
        </w:div>
        <w:div w:id="1050153406">
          <w:marLeft w:val="0"/>
          <w:marRight w:val="0"/>
          <w:marTop w:val="0"/>
          <w:marBottom w:val="0"/>
          <w:divBdr>
            <w:top w:val="none" w:sz="0" w:space="0" w:color="auto"/>
            <w:left w:val="none" w:sz="0" w:space="0" w:color="auto"/>
            <w:bottom w:val="none" w:sz="0" w:space="0" w:color="auto"/>
            <w:right w:val="none" w:sz="0" w:space="0" w:color="auto"/>
          </w:divBdr>
          <w:divsChild>
            <w:div w:id="2013945043">
              <w:marLeft w:val="0"/>
              <w:marRight w:val="0"/>
              <w:marTop w:val="0"/>
              <w:marBottom w:val="0"/>
              <w:divBdr>
                <w:top w:val="none" w:sz="0" w:space="0" w:color="auto"/>
                <w:left w:val="none" w:sz="0" w:space="0" w:color="auto"/>
                <w:bottom w:val="none" w:sz="0" w:space="0" w:color="auto"/>
                <w:right w:val="none" w:sz="0" w:space="0" w:color="auto"/>
              </w:divBdr>
            </w:div>
          </w:divsChild>
        </w:div>
        <w:div w:id="579994832">
          <w:marLeft w:val="0"/>
          <w:marRight w:val="0"/>
          <w:marTop w:val="0"/>
          <w:marBottom w:val="0"/>
          <w:divBdr>
            <w:top w:val="none" w:sz="0" w:space="0" w:color="auto"/>
            <w:left w:val="none" w:sz="0" w:space="0" w:color="auto"/>
            <w:bottom w:val="none" w:sz="0" w:space="0" w:color="auto"/>
            <w:right w:val="none" w:sz="0" w:space="0" w:color="auto"/>
          </w:divBdr>
        </w:div>
        <w:div w:id="1466116430">
          <w:marLeft w:val="0"/>
          <w:marRight w:val="0"/>
          <w:marTop w:val="0"/>
          <w:marBottom w:val="0"/>
          <w:divBdr>
            <w:top w:val="none" w:sz="0" w:space="0" w:color="auto"/>
            <w:left w:val="none" w:sz="0" w:space="0" w:color="auto"/>
            <w:bottom w:val="none" w:sz="0" w:space="0" w:color="auto"/>
            <w:right w:val="none" w:sz="0" w:space="0" w:color="auto"/>
          </w:divBdr>
          <w:divsChild>
            <w:div w:id="377317118">
              <w:marLeft w:val="0"/>
              <w:marRight w:val="0"/>
              <w:marTop w:val="0"/>
              <w:marBottom w:val="0"/>
              <w:divBdr>
                <w:top w:val="none" w:sz="0" w:space="0" w:color="auto"/>
                <w:left w:val="none" w:sz="0" w:space="0" w:color="auto"/>
                <w:bottom w:val="none" w:sz="0" w:space="0" w:color="auto"/>
                <w:right w:val="none" w:sz="0" w:space="0" w:color="auto"/>
              </w:divBdr>
            </w:div>
          </w:divsChild>
        </w:div>
        <w:div w:id="673533679">
          <w:marLeft w:val="0"/>
          <w:marRight w:val="0"/>
          <w:marTop w:val="0"/>
          <w:marBottom w:val="0"/>
          <w:divBdr>
            <w:top w:val="none" w:sz="0" w:space="0" w:color="auto"/>
            <w:left w:val="none" w:sz="0" w:space="0" w:color="auto"/>
            <w:bottom w:val="none" w:sz="0" w:space="0" w:color="auto"/>
            <w:right w:val="none" w:sz="0" w:space="0" w:color="auto"/>
          </w:divBdr>
        </w:div>
        <w:div w:id="1877572421">
          <w:marLeft w:val="0"/>
          <w:marRight w:val="0"/>
          <w:marTop w:val="0"/>
          <w:marBottom w:val="0"/>
          <w:divBdr>
            <w:top w:val="none" w:sz="0" w:space="0" w:color="auto"/>
            <w:left w:val="none" w:sz="0" w:space="0" w:color="auto"/>
            <w:bottom w:val="none" w:sz="0" w:space="0" w:color="auto"/>
            <w:right w:val="none" w:sz="0" w:space="0" w:color="auto"/>
          </w:divBdr>
          <w:divsChild>
            <w:div w:id="1429084535">
              <w:marLeft w:val="0"/>
              <w:marRight w:val="0"/>
              <w:marTop w:val="0"/>
              <w:marBottom w:val="0"/>
              <w:divBdr>
                <w:top w:val="none" w:sz="0" w:space="0" w:color="auto"/>
                <w:left w:val="none" w:sz="0" w:space="0" w:color="auto"/>
                <w:bottom w:val="none" w:sz="0" w:space="0" w:color="auto"/>
                <w:right w:val="none" w:sz="0" w:space="0" w:color="auto"/>
              </w:divBdr>
            </w:div>
          </w:divsChild>
        </w:div>
        <w:div w:id="541284423">
          <w:marLeft w:val="0"/>
          <w:marRight w:val="0"/>
          <w:marTop w:val="0"/>
          <w:marBottom w:val="0"/>
          <w:divBdr>
            <w:top w:val="none" w:sz="0" w:space="0" w:color="auto"/>
            <w:left w:val="none" w:sz="0" w:space="0" w:color="auto"/>
            <w:bottom w:val="none" w:sz="0" w:space="0" w:color="auto"/>
            <w:right w:val="none" w:sz="0" w:space="0" w:color="auto"/>
          </w:divBdr>
        </w:div>
        <w:div w:id="483467823">
          <w:marLeft w:val="0"/>
          <w:marRight w:val="0"/>
          <w:marTop w:val="0"/>
          <w:marBottom w:val="0"/>
          <w:divBdr>
            <w:top w:val="none" w:sz="0" w:space="0" w:color="auto"/>
            <w:left w:val="none" w:sz="0" w:space="0" w:color="auto"/>
            <w:bottom w:val="none" w:sz="0" w:space="0" w:color="auto"/>
            <w:right w:val="none" w:sz="0" w:space="0" w:color="auto"/>
          </w:divBdr>
          <w:divsChild>
            <w:div w:id="1085107612">
              <w:marLeft w:val="0"/>
              <w:marRight w:val="0"/>
              <w:marTop w:val="0"/>
              <w:marBottom w:val="0"/>
              <w:divBdr>
                <w:top w:val="none" w:sz="0" w:space="0" w:color="auto"/>
                <w:left w:val="none" w:sz="0" w:space="0" w:color="auto"/>
                <w:bottom w:val="none" w:sz="0" w:space="0" w:color="auto"/>
                <w:right w:val="none" w:sz="0" w:space="0" w:color="auto"/>
              </w:divBdr>
            </w:div>
          </w:divsChild>
        </w:div>
        <w:div w:id="1706366763">
          <w:marLeft w:val="0"/>
          <w:marRight w:val="0"/>
          <w:marTop w:val="0"/>
          <w:marBottom w:val="0"/>
          <w:divBdr>
            <w:top w:val="none" w:sz="0" w:space="0" w:color="auto"/>
            <w:left w:val="none" w:sz="0" w:space="0" w:color="auto"/>
            <w:bottom w:val="none" w:sz="0" w:space="0" w:color="auto"/>
            <w:right w:val="none" w:sz="0" w:space="0" w:color="auto"/>
          </w:divBdr>
        </w:div>
        <w:div w:id="1224677118">
          <w:marLeft w:val="0"/>
          <w:marRight w:val="0"/>
          <w:marTop w:val="0"/>
          <w:marBottom w:val="0"/>
          <w:divBdr>
            <w:top w:val="none" w:sz="0" w:space="0" w:color="auto"/>
            <w:left w:val="none" w:sz="0" w:space="0" w:color="auto"/>
            <w:bottom w:val="none" w:sz="0" w:space="0" w:color="auto"/>
            <w:right w:val="none" w:sz="0" w:space="0" w:color="auto"/>
          </w:divBdr>
          <w:divsChild>
            <w:div w:id="1541894878">
              <w:marLeft w:val="0"/>
              <w:marRight w:val="0"/>
              <w:marTop w:val="0"/>
              <w:marBottom w:val="0"/>
              <w:divBdr>
                <w:top w:val="none" w:sz="0" w:space="0" w:color="auto"/>
                <w:left w:val="none" w:sz="0" w:space="0" w:color="auto"/>
                <w:bottom w:val="none" w:sz="0" w:space="0" w:color="auto"/>
                <w:right w:val="none" w:sz="0" w:space="0" w:color="auto"/>
              </w:divBdr>
            </w:div>
          </w:divsChild>
        </w:div>
        <w:div w:id="435366196">
          <w:marLeft w:val="0"/>
          <w:marRight w:val="0"/>
          <w:marTop w:val="0"/>
          <w:marBottom w:val="0"/>
          <w:divBdr>
            <w:top w:val="none" w:sz="0" w:space="0" w:color="auto"/>
            <w:left w:val="none" w:sz="0" w:space="0" w:color="auto"/>
            <w:bottom w:val="none" w:sz="0" w:space="0" w:color="auto"/>
            <w:right w:val="none" w:sz="0" w:space="0" w:color="auto"/>
          </w:divBdr>
        </w:div>
        <w:div w:id="360517202">
          <w:marLeft w:val="0"/>
          <w:marRight w:val="0"/>
          <w:marTop w:val="0"/>
          <w:marBottom w:val="0"/>
          <w:divBdr>
            <w:top w:val="none" w:sz="0" w:space="0" w:color="auto"/>
            <w:left w:val="none" w:sz="0" w:space="0" w:color="auto"/>
            <w:bottom w:val="none" w:sz="0" w:space="0" w:color="auto"/>
            <w:right w:val="none" w:sz="0" w:space="0" w:color="auto"/>
          </w:divBdr>
          <w:divsChild>
            <w:div w:id="990985237">
              <w:marLeft w:val="0"/>
              <w:marRight w:val="0"/>
              <w:marTop w:val="0"/>
              <w:marBottom w:val="0"/>
              <w:divBdr>
                <w:top w:val="none" w:sz="0" w:space="0" w:color="auto"/>
                <w:left w:val="none" w:sz="0" w:space="0" w:color="auto"/>
                <w:bottom w:val="none" w:sz="0" w:space="0" w:color="auto"/>
                <w:right w:val="none" w:sz="0" w:space="0" w:color="auto"/>
              </w:divBdr>
            </w:div>
          </w:divsChild>
        </w:div>
        <w:div w:id="2118717987">
          <w:marLeft w:val="0"/>
          <w:marRight w:val="0"/>
          <w:marTop w:val="0"/>
          <w:marBottom w:val="0"/>
          <w:divBdr>
            <w:top w:val="none" w:sz="0" w:space="0" w:color="auto"/>
            <w:left w:val="none" w:sz="0" w:space="0" w:color="auto"/>
            <w:bottom w:val="none" w:sz="0" w:space="0" w:color="auto"/>
            <w:right w:val="none" w:sz="0" w:space="0" w:color="auto"/>
          </w:divBdr>
        </w:div>
        <w:div w:id="1790203298">
          <w:marLeft w:val="0"/>
          <w:marRight w:val="0"/>
          <w:marTop w:val="0"/>
          <w:marBottom w:val="0"/>
          <w:divBdr>
            <w:top w:val="none" w:sz="0" w:space="0" w:color="auto"/>
            <w:left w:val="none" w:sz="0" w:space="0" w:color="auto"/>
            <w:bottom w:val="none" w:sz="0" w:space="0" w:color="auto"/>
            <w:right w:val="none" w:sz="0" w:space="0" w:color="auto"/>
          </w:divBdr>
          <w:divsChild>
            <w:div w:id="1516117764">
              <w:marLeft w:val="0"/>
              <w:marRight w:val="0"/>
              <w:marTop w:val="0"/>
              <w:marBottom w:val="0"/>
              <w:divBdr>
                <w:top w:val="none" w:sz="0" w:space="0" w:color="auto"/>
                <w:left w:val="none" w:sz="0" w:space="0" w:color="auto"/>
                <w:bottom w:val="none" w:sz="0" w:space="0" w:color="auto"/>
                <w:right w:val="none" w:sz="0" w:space="0" w:color="auto"/>
              </w:divBdr>
            </w:div>
          </w:divsChild>
        </w:div>
        <w:div w:id="1438597497">
          <w:marLeft w:val="0"/>
          <w:marRight w:val="0"/>
          <w:marTop w:val="300"/>
          <w:marBottom w:val="0"/>
          <w:divBdr>
            <w:top w:val="none" w:sz="0" w:space="0" w:color="auto"/>
            <w:left w:val="none" w:sz="0" w:space="0" w:color="auto"/>
            <w:bottom w:val="none" w:sz="0" w:space="0" w:color="auto"/>
            <w:right w:val="none" w:sz="0" w:space="0" w:color="auto"/>
          </w:divBdr>
          <w:divsChild>
            <w:div w:id="540674654">
              <w:marLeft w:val="0"/>
              <w:marRight w:val="0"/>
              <w:marTop w:val="0"/>
              <w:marBottom w:val="0"/>
              <w:divBdr>
                <w:top w:val="none" w:sz="0" w:space="0" w:color="auto"/>
                <w:left w:val="none" w:sz="0" w:space="0" w:color="auto"/>
                <w:bottom w:val="none" w:sz="0" w:space="0" w:color="auto"/>
                <w:right w:val="none" w:sz="0" w:space="0" w:color="auto"/>
              </w:divBdr>
              <w:divsChild>
                <w:div w:id="151264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052113">
          <w:marLeft w:val="0"/>
          <w:marRight w:val="0"/>
          <w:marTop w:val="300"/>
          <w:marBottom w:val="0"/>
          <w:divBdr>
            <w:top w:val="none" w:sz="0" w:space="0" w:color="auto"/>
            <w:left w:val="none" w:sz="0" w:space="0" w:color="auto"/>
            <w:bottom w:val="none" w:sz="0" w:space="0" w:color="auto"/>
            <w:right w:val="none" w:sz="0" w:space="0" w:color="auto"/>
          </w:divBdr>
          <w:divsChild>
            <w:div w:id="1111321082">
              <w:marLeft w:val="0"/>
              <w:marRight w:val="0"/>
              <w:marTop w:val="0"/>
              <w:marBottom w:val="0"/>
              <w:divBdr>
                <w:top w:val="none" w:sz="0" w:space="0" w:color="auto"/>
                <w:left w:val="none" w:sz="0" w:space="0" w:color="auto"/>
                <w:bottom w:val="none" w:sz="0" w:space="0" w:color="auto"/>
                <w:right w:val="none" w:sz="0" w:space="0" w:color="auto"/>
              </w:divBdr>
              <w:divsChild>
                <w:div w:id="122220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555542">
          <w:marLeft w:val="0"/>
          <w:marRight w:val="0"/>
          <w:marTop w:val="300"/>
          <w:marBottom w:val="0"/>
          <w:divBdr>
            <w:top w:val="none" w:sz="0" w:space="0" w:color="auto"/>
            <w:left w:val="none" w:sz="0" w:space="0" w:color="auto"/>
            <w:bottom w:val="none" w:sz="0" w:space="0" w:color="auto"/>
            <w:right w:val="none" w:sz="0" w:space="0" w:color="auto"/>
          </w:divBdr>
          <w:divsChild>
            <w:div w:id="430124141">
              <w:marLeft w:val="0"/>
              <w:marRight w:val="0"/>
              <w:marTop w:val="0"/>
              <w:marBottom w:val="0"/>
              <w:divBdr>
                <w:top w:val="none" w:sz="0" w:space="0" w:color="auto"/>
                <w:left w:val="none" w:sz="0" w:space="0" w:color="auto"/>
                <w:bottom w:val="none" w:sz="0" w:space="0" w:color="auto"/>
                <w:right w:val="none" w:sz="0" w:space="0" w:color="auto"/>
              </w:divBdr>
              <w:divsChild>
                <w:div w:id="571308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6666">
          <w:marLeft w:val="0"/>
          <w:marRight w:val="0"/>
          <w:marTop w:val="300"/>
          <w:marBottom w:val="0"/>
          <w:divBdr>
            <w:top w:val="none" w:sz="0" w:space="0" w:color="auto"/>
            <w:left w:val="none" w:sz="0" w:space="0" w:color="auto"/>
            <w:bottom w:val="none" w:sz="0" w:space="0" w:color="auto"/>
            <w:right w:val="none" w:sz="0" w:space="0" w:color="auto"/>
          </w:divBdr>
          <w:divsChild>
            <w:div w:id="336157358">
              <w:marLeft w:val="0"/>
              <w:marRight w:val="0"/>
              <w:marTop w:val="0"/>
              <w:marBottom w:val="0"/>
              <w:divBdr>
                <w:top w:val="none" w:sz="0" w:space="0" w:color="auto"/>
                <w:left w:val="none" w:sz="0" w:space="0" w:color="auto"/>
                <w:bottom w:val="none" w:sz="0" w:space="0" w:color="auto"/>
                <w:right w:val="none" w:sz="0" w:space="0" w:color="auto"/>
              </w:divBdr>
              <w:divsChild>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9770251">
      <w:bodyDiv w:val="1"/>
      <w:marLeft w:val="0"/>
      <w:marRight w:val="0"/>
      <w:marTop w:val="0"/>
      <w:marBottom w:val="0"/>
      <w:divBdr>
        <w:top w:val="none" w:sz="0" w:space="0" w:color="auto"/>
        <w:left w:val="none" w:sz="0" w:space="0" w:color="auto"/>
        <w:bottom w:val="none" w:sz="0" w:space="0" w:color="auto"/>
        <w:right w:val="none" w:sz="0" w:space="0" w:color="auto"/>
      </w:divBdr>
    </w:div>
    <w:div w:id="1410032395">
      <w:bodyDiv w:val="1"/>
      <w:marLeft w:val="0"/>
      <w:marRight w:val="0"/>
      <w:marTop w:val="0"/>
      <w:marBottom w:val="0"/>
      <w:divBdr>
        <w:top w:val="none" w:sz="0" w:space="0" w:color="auto"/>
        <w:left w:val="none" w:sz="0" w:space="0" w:color="auto"/>
        <w:bottom w:val="none" w:sz="0" w:space="0" w:color="auto"/>
        <w:right w:val="none" w:sz="0" w:space="0" w:color="auto"/>
      </w:divBdr>
    </w:div>
    <w:div w:id="1410233264">
      <w:bodyDiv w:val="1"/>
      <w:marLeft w:val="0"/>
      <w:marRight w:val="0"/>
      <w:marTop w:val="0"/>
      <w:marBottom w:val="0"/>
      <w:divBdr>
        <w:top w:val="none" w:sz="0" w:space="0" w:color="auto"/>
        <w:left w:val="none" w:sz="0" w:space="0" w:color="auto"/>
        <w:bottom w:val="none" w:sz="0" w:space="0" w:color="auto"/>
        <w:right w:val="none" w:sz="0" w:space="0" w:color="auto"/>
      </w:divBdr>
    </w:div>
    <w:div w:id="1411004600">
      <w:bodyDiv w:val="1"/>
      <w:marLeft w:val="0"/>
      <w:marRight w:val="0"/>
      <w:marTop w:val="0"/>
      <w:marBottom w:val="0"/>
      <w:divBdr>
        <w:top w:val="none" w:sz="0" w:space="0" w:color="auto"/>
        <w:left w:val="none" w:sz="0" w:space="0" w:color="auto"/>
        <w:bottom w:val="none" w:sz="0" w:space="0" w:color="auto"/>
        <w:right w:val="none" w:sz="0" w:space="0" w:color="auto"/>
      </w:divBdr>
    </w:div>
    <w:div w:id="1411468489">
      <w:bodyDiv w:val="1"/>
      <w:marLeft w:val="0"/>
      <w:marRight w:val="0"/>
      <w:marTop w:val="0"/>
      <w:marBottom w:val="0"/>
      <w:divBdr>
        <w:top w:val="none" w:sz="0" w:space="0" w:color="auto"/>
        <w:left w:val="none" w:sz="0" w:space="0" w:color="auto"/>
        <w:bottom w:val="none" w:sz="0" w:space="0" w:color="auto"/>
        <w:right w:val="none" w:sz="0" w:space="0" w:color="auto"/>
      </w:divBdr>
    </w:div>
    <w:div w:id="1411469274">
      <w:bodyDiv w:val="1"/>
      <w:marLeft w:val="0"/>
      <w:marRight w:val="0"/>
      <w:marTop w:val="0"/>
      <w:marBottom w:val="0"/>
      <w:divBdr>
        <w:top w:val="none" w:sz="0" w:space="0" w:color="auto"/>
        <w:left w:val="none" w:sz="0" w:space="0" w:color="auto"/>
        <w:bottom w:val="none" w:sz="0" w:space="0" w:color="auto"/>
        <w:right w:val="none" w:sz="0" w:space="0" w:color="auto"/>
      </w:divBdr>
    </w:div>
    <w:div w:id="1411928719">
      <w:bodyDiv w:val="1"/>
      <w:marLeft w:val="0"/>
      <w:marRight w:val="0"/>
      <w:marTop w:val="0"/>
      <w:marBottom w:val="0"/>
      <w:divBdr>
        <w:top w:val="none" w:sz="0" w:space="0" w:color="auto"/>
        <w:left w:val="none" w:sz="0" w:space="0" w:color="auto"/>
        <w:bottom w:val="none" w:sz="0" w:space="0" w:color="auto"/>
        <w:right w:val="none" w:sz="0" w:space="0" w:color="auto"/>
      </w:divBdr>
      <w:divsChild>
        <w:div w:id="1461799805">
          <w:marLeft w:val="0"/>
          <w:marRight w:val="0"/>
          <w:marTop w:val="0"/>
          <w:marBottom w:val="0"/>
          <w:divBdr>
            <w:top w:val="none" w:sz="0" w:space="0" w:color="auto"/>
            <w:left w:val="none" w:sz="0" w:space="0" w:color="auto"/>
            <w:bottom w:val="none" w:sz="0" w:space="0" w:color="auto"/>
            <w:right w:val="none" w:sz="0" w:space="0" w:color="auto"/>
          </w:divBdr>
        </w:div>
        <w:div w:id="221142094">
          <w:marLeft w:val="0"/>
          <w:marRight w:val="0"/>
          <w:marTop w:val="0"/>
          <w:marBottom w:val="0"/>
          <w:divBdr>
            <w:top w:val="none" w:sz="0" w:space="0" w:color="auto"/>
            <w:left w:val="none" w:sz="0" w:space="0" w:color="auto"/>
            <w:bottom w:val="none" w:sz="0" w:space="0" w:color="auto"/>
            <w:right w:val="none" w:sz="0" w:space="0" w:color="auto"/>
          </w:divBdr>
          <w:divsChild>
            <w:div w:id="427771772">
              <w:marLeft w:val="0"/>
              <w:marRight w:val="0"/>
              <w:marTop w:val="0"/>
              <w:marBottom w:val="0"/>
              <w:divBdr>
                <w:top w:val="none" w:sz="0" w:space="0" w:color="auto"/>
                <w:left w:val="none" w:sz="0" w:space="0" w:color="auto"/>
                <w:bottom w:val="none" w:sz="0" w:space="0" w:color="auto"/>
                <w:right w:val="none" w:sz="0" w:space="0" w:color="auto"/>
              </w:divBdr>
            </w:div>
          </w:divsChild>
        </w:div>
        <w:div w:id="1335500315">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sChild>
            <w:div w:id="2017923640">
              <w:marLeft w:val="0"/>
              <w:marRight w:val="0"/>
              <w:marTop w:val="0"/>
              <w:marBottom w:val="0"/>
              <w:divBdr>
                <w:top w:val="none" w:sz="0" w:space="0" w:color="auto"/>
                <w:left w:val="none" w:sz="0" w:space="0" w:color="auto"/>
                <w:bottom w:val="none" w:sz="0" w:space="0" w:color="auto"/>
                <w:right w:val="none" w:sz="0" w:space="0" w:color="auto"/>
              </w:divBdr>
            </w:div>
          </w:divsChild>
        </w:div>
        <w:div w:id="360404628">
          <w:marLeft w:val="0"/>
          <w:marRight w:val="0"/>
          <w:marTop w:val="0"/>
          <w:marBottom w:val="0"/>
          <w:divBdr>
            <w:top w:val="none" w:sz="0" w:space="0" w:color="auto"/>
            <w:left w:val="none" w:sz="0" w:space="0" w:color="auto"/>
            <w:bottom w:val="none" w:sz="0" w:space="0" w:color="auto"/>
            <w:right w:val="none" w:sz="0" w:space="0" w:color="auto"/>
          </w:divBdr>
        </w:div>
        <w:div w:id="735515678">
          <w:marLeft w:val="0"/>
          <w:marRight w:val="0"/>
          <w:marTop w:val="0"/>
          <w:marBottom w:val="0"/>
          <w:divBdr>
            <w:top w:val="none" w:sz="0" w:space="0" w:color="auto"/>
            <w:left w:val="none" w:sz="0" w:space="0" w:color="auto"/>
            <w:bottom w:val="none" w:sz="0" w:space="0" w:color="auto"/>
            <w:right w:val="none" w:sz="0" w:space="0" w:color="auto"/>
          </w:divBdr>
          <w:divsChild>
            <w:div w:id="277564703">
              <w:marLeft w:val="0"/>
              <w:marRight w:val="0"/>
              <w:marTop w:val="0"/>
              <w:marBottom w:val="0"/>
              <w:divBdr>
                <w:top w:val="none" w:sz="0" w:space="0" w:color="auto"/>
                <w:left w:val="none" w:sz="0" w:space="0" w:color="auto"/>
                <w:bottom w:val="none" w:sz="0" w:space="0" w:color="auto"/>
                <w:right w:val="none" w:sz="0" w:space="0" w:color="auto"/>
              </w:divBdr>
            </w:div>
          </w:divsChild>
        </w:div>
        <w:div w:id="1040662684">
          <w:marLeft w:val="0"/>
          <w:marRight w:val="0"/>
          <w:marTop w:val="0"/>
          <w:marBottom w:val="0"/>
          <w:divBdr>
            <w:top w:val="none" w:sz="0" w:space="0" w:color="auto"/>
            <w:left w:val="none" w:sz="0" w:space="0" w:color="auto"/>
            <w:bottom w:val="none" w:sz="0" w:space="0" w:color="auto"/>
            <w:right w:val="none" w:sz="0" w:space="0" w:color="auto"/>
          </w:divBdr>
        </w:div>
        <w:div w:id="223373442">
          <w:marLeft w:val="0"/>
          <w:marRight w:val="0"/>
          <w:marTop w:val="0"/>
          <w:marBottom w:val="0"/>
          <w:divBdr>
            <w:top w:val="none" w:sz="0" w:space="0" w:color="auto"/>
            <w:left w:val="none" w:sz="0" w:space="0" w:color="auto"/>
            <w:bottom w:val="none" w:sz="0" w:space="0" w:color="auto"/>
            <w:right w:val="none" w:sz="0" w:space="0" w:color="auto"/>
          </w:divBdr>
          <w:divsChild>
            <w:div w:id="1301879573">
              <w:marLeft w:val="0"/>
              <w:marRight w:val="0"/>
              <w:marTop w:val="0"/>
              <w:marBottom w:val="0"/>
              <w:divBdr>
                <w:top w:val="none" w:sz="0" w:space="0" w:color="auto"/>
                <w:left w:val="none" w:sz="0" w:space="0" w:color="auto"/>
                <w:bottom w:val="none" w:sz="0" w:space="0" w:color="auto"/>
                <w:right w:val="none" w:sz="0" w:space="0" w:color="auto"/>
              </w:divBdr>
            </w:div>
          </w:divsChild>
        </w:div>
        <w:div w:id="1509906765">
          <w:marLeft w:val="0"/>
          <w:marRight w:val="0"/>
          <w:marTop w:val="0"/>
          <w:marBottom w:val="0"/>
          <w:divBdr>
            <w:top w:val="none" w:sz="0" w:space="0" w:color="auto"/>
            <w:left w:val="none" w:sz="0" w:space="0" w:color="auto"/>
            <w:bottom w:val="none" w:sz="0" w:space="0" w:color="auto"/>
            <w:right w:val="none" w:sz="0" w:space="0" w:color="auto"/>
          </w:divBdr>
        </w:div>
        <w:div w:id="1028529814">
          <w:marLeft w:val="0"/>
          <w:marRight w:val="0"/>
          <w:marTop w:val="0"/>
          <w:marBottom w:val="0"/>
          <w:divBdr>
            <w:top w:val="none" w:sz="0" w:space="0" w:color="auto"/>
            <w:left w:val="none" w:sz="0" w:space="0" w:color="auto"/>
            <w:bottom w:val="none" w:sz="0" w:space="0" w:color="auto"/>
            <w:right w:val="none" w:sz="0" w:space="0" w:color="auto"/>
          </w:divBdr>
          <w:divsChild>
            <w:div w:id="2144694668">
              <w:marLeft w:val="0"/>
              <w:marRight w:val="0"/>
              <w:marTop w:val="0"/>
              <w:marBottom w:val="0"/>
              <w:divBdr>
                <w:top w:val="none" w:sz="0" w:space="0" w:color="auto"/>
                <w:left w:val="none" w:sz="0" w:space="0" w:color="auto"/>
                <w:bottom w:val="none" w:sz="0" w:space="0" w:color="auto"/>
                <w:right w:val="none" w:sz="0" w:space="0" w:color="auto"/>
              </w:divBdr>
            </w:div>
          </w:divsChild>
        </w:div>
        <w:div w:id="1856574713">
          <w:marLeft w:val="0"/>
          <w:marRight w:val="0"/>
          <w:marTop w:val="0"/>
          <w:marBottom w:val="0"/>
          <w:divBdr>
            <w:top w:val="none" w:sz="0" w:space="0" w:color="auto"/>
            <w:left w:val="none" w:sz="0" w:space="0" w:color="auto"/>
            <w:bottom w:val="none" w:sz="0" w:space="0" w:color="auto"/>
            <w:right w:val="none" w:sz="0" w:space="0" w:color="auto"/>
          </w:divBdr>
        </w:div>
        <w:div w:id="1530293373">
          <w:marLeft w:val="0"/>
          <w:marRight w:val="0"/>
          <w:marTop w:val="0"/>
          <w:marBottom w:val="0"/>
          <w:divBdr>
            <w:top w:val="none" w:sz="0" w:space="0" w:color="auto"/>
            <w:left w:val="none" w:sz="0" w:space="0" w:color="auto"/>
            <w:bottom w:val="none" w:sz="0" w:space="0" w:color="auto"/>
            <w:right w:val="none" w:sz="0" w:space="0" w:color="auto"/>
          </w:divBdr>
          <w:divsChild>
            <w:div w:id="402678186">
              <w:marLeft w:val="0"/>
              <w:marRight w:val="0"/>
              <w:marTop w:val="0"/>
              <w:marBottom w:val="0"/>
              <w:divBdr>
                <w:top w:val="none" w:sz="0" w:space="0" w:color="auto"/>
                <w:left w:val="none" w:sz="0" w:space="0" w:color="auto"/>
                <w:bottom w:val="none" w:sz="0" w:space="0" w:color="auto"/>
                <w:right w:val="none" w:sz="0" w:space="0" w:color="auto"/>
              </w:divBdr>
            </w:div>
          </w:divsChild>
        </w:div>
        <w:div w:id="448472669">
          <w:marLeft w:val="0"/>
          <w:marRight w:val="0"/>
          <w:marTop w:val="0"/>
          <w:marBottom w:val="0"/>
          <w:divBdr>
            <w:top w:val="none" w:sz="0" w:space="0" w:color="auto"/>
            <w:left w:val="none" w:sz="0" w:space="0" w:color="auto"/>
            <w:bottom w:val="none" w:sz="0" w:space="0" w:color="auto"/>
            <w:right w:val="none" w:sz="0" w:space="0" w:color="auto"/>
          </w:divBdr>
        </w:div>
        <w:div w:id="1306273513">
          <w:marLeft w:val="0"/>
          <w:marRight w:val="0"/>
          <w:marTop w:val="0"/>
          <w:marBottom w:val="0"/>
          <w:divBdr>
            <w:top w:val="none" w:sz="0" w:space="0" w:color="auto"/>
            <w:left w:val="none" w:sz="0" w:space="0" w:color="auto"/>
            <w:bottom w:val="none" w:sz="0" w:space="0" w:color="auto"/>
            <w:right w:val="none" w:sz="0" w:space="0" w:color="auto"/>
          </w:divBdr>
          <w:divsChild>
            <w:div w:id="1206718210">
              <w:marLeft w:val="0"/>
              <w:marRight w:val="0"/>
              <w:marTop w:val="0"/>
              <w:marBottom w:val="0"/>
              <w:divBdr>
                <w:top w:val="none" w:sz="0" w:space="0" w:color="auto"/>
                <w:left w:val="none" w:sz="0" w:space="0" w:color="auto"/>
                <w:bottom w:val="none" w:sz="0" w:space="0" w:color="auto"/>
                <w:right w:val="none" w:sz="0" w:space="0" w:color="auto"/>
              </w:divBdr>
            </w:div>
          </w:divsChild>
        </w:div>
        <w:div w:id="1755971917">
          <w:marLeft w:val="0"/>
          <w:marRight w:val="0"/>
          <w:marTop w:val="300"/>
          <w:marBottom w:val="0"/>
          <w:divBdr>
            <w:top w:val="none" w:sz="0" w:space="0" w:color="auto"/>
            <w:left w:val="none" w:sz="0" w:space="0" w:color="auto"/>
            <w:bottom w:val="none" w:sz="0" w:space="0" w:color="auto"/>
            <w:right w:val="none" w:sz="0" w:space="0" w:color="auto"/>
          </w:divBdr>
          <w:divsChild>
            <w:div w:id="1636640930">
              <w:marLeft w:val="0"/>
              <w:marRight w:val="0"/>
              <w:marTop w:val="0"/>
              <w:marBottom w:val="0"/>
              <w:divBdr>
                <w:top w:val="none" w:sz="0" w:space="0" w:color="auto"/>
                <w:left w:val="none" w:sz="0" w:space="0" w:color="auto"/>
                <w:bottom w:val="none" w:sz="0" w:space="0" w:color="auto"/>
                <w:right w:val="none" w:sz="0" w:space="0" w:color="auto"/>
              </w:divBdr>
              <w:divsChild>
                <w:div w:id="133491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253105">
          <w:marLeft w:val="0"/>
          <w:marRight w:val="0"/>
          <w:marTop w:val="300"/>
          <w:marBottom w:val="0"/>
          <w:divBdr>
            <w:top w:val="none" w:sz="0" w:space="0" w:color="auto"/>
            <w:left w:val="none" w:sz="0" w:space="0" w:color="auto"/>
            <w:bottom w:val="none" w:sz="0" w:space="0" w:color="auto"/>
            <w:right w:val="none" w:sz="0" w:space="0" w:color="auto"/>
          </w:divBdr>
          <w:divsChild>
            <w:div w:id="1016004672">
              <w:marLeft w:val="0"/>
              <w:marRight w:val="0"/>
              <w:marTop w:val="0"/>
              <w:marBottom w:val="0"/>
              <w:divBdr>
                <w:top w:val="none" w:sz="0" w:space="0" w:color="auto"/>
                <w:left w:val="none" w:sz="0" w:space="0" w:color="auto"/>
                <w:bottom w:val="none" w:sz="0" w:space="0" w:color="auto"/>
                <w:right w:val="none" w:sz="0" w:space="0" w:color="auto"/>
              </w:divBdr>
              <w:divsChild>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33675">
          <w:marLeft w:val="0"/>
          <w:marRight w:val="0"/>
          <w:marTop w:val="300"/>
          <w:marBottom w:val="0"/>
          <w:divBdr>
            <w:top w:val="none" w:sz="0" w:space="0" w:color="auto"/>
            <w:left w:val="none" w:sz="0" w:space="0" w:color="auto"/>
            <w:bottom w:val="none" w:sz="0" w:space="0" w:color="auto"/>
            <w:right w:val="none" w:sz="0" w:space="0" w:color="auto"/>
          </w:divBdr>
          <w:divsChild>
            <w:div w:id="491870526">
              <w:marLeft w:val="0"/>
              <w:marRight w:val="0"/>
              <w:marTop w:val="0"/>
              <w:marBottom w:val="0"/>
              <w:divBdr>
                <w:top w:val="none" w:sz="0" w:space="0" w:color="auto"/>
                <w:left w:val="none" w:sz="0" w:space="0" w:color="auto"/>
                <w:bottom w:val="none" w:sz="0" w:space="0" w:color="auto"/>
                <w:right w:val="none" w:sz="0" w:space="0" w:color="auto"/>
              </w:divBdr>
              <w:divsChild>
                <w:div w:id="122980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762626">
          <w:marLeft w:val="0"/>
          <w:marRight w:val="0"/>
          <w:marTop w:val="300"/>
          <w:marBottom w:val="0"/>
          <w:divBdr>
            <w:top w:val="none" w:sz="0" w:space="0" w:color="auto"/>
            <w:left w:val="none" w:sz="0" w:space="0" w:color="auto"/>
            <w:bottom w:val="none" w:sz="0" w:space="0" w:color="auto"/>
            <w:right w:val="none" w:sz="0" w:space="0" w:color="auto"/>
          </w:divBdr>
          <w:divsChild>
            <w:div w:id="2130467479">
              <w:marLeft w:val="0"/>
              <w:marRight w:val="0"/>
              <w:marTop w:val="0"/>
              <w:marBottom w:val="0"/>
              <w:divBdr>
                <w:top w:val="none" w:sz="0" w:space="0" w:color="auto"/>
                <w:left w:val="none" w:sz="0" w:space="0" w:color="auto"/>
                <w:bottom w:val="none" w:sz="0" w:space="0" w:color="auto"/>
                <w:right w:val="none" w:sz="0" w:space="0" w:color="auto"/>
              </w:divBdr>
              <w:divsChild>
                <w:div w:id="4558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2001051">
      <w:bodyDiv w:val="1"/>
      <w:marLeft w:val="0"/>
      <w:marRight w:val="0"/>
      <w:marTop w:val="0"/>
      <w:marBottom w:val="0"/>
      <w:divBdr>
        <w:top w:val="none" w:sz="0" w:space="0" w:color="auto"/>
        <w:left w:val="none" w:sz="0" w:space="0" w:color="auto"/>
        <w:bottom w:val="none" w:sz="0" w:space="0" w:color="auto"/>
        <w:right w:val="none" w:sz="0" w:space="0" w:color="auto"/>
      </w:divBdr>
    </w:div>
    <w:div w:id="1412198531">
      <w:bodyDiv w:val="1"/>
      <w:marLeft w:val="0"/>
      <w:marRight w:val="0"/>
      <w:marTop w:val="0"/>
      <w:marBottom w:val="0"/>
      <w:divBdr>
        <w:top w:val="none" w:sz="0" w:space="0" w:color="auto"/>
        <w:left w:val="none" w:sz="0" w:space="0" w:color="auto"/>
        <w:bottom w:val="none" w:sz="0" w:space="0" w:color="auto"/>
        <w:right w:val="none" w:sz="0" w:space="0" w:color="auto"/>
      </w:divBdr>
      <w:divsChild>
        <w:div w:id="927235096">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sChild>
            <w:div w:id="1287389838">
              <w:marLeft w:val="0"/>
              <w:marRight w:val="0"/>
              <w:marTop w:val="0"/>
              <w:marBottom w:val="0"/>
              <w:divBdr>
                <w:top w:val="none" w:sz="0" w:space="0" w:color="auto"/>
                <w:left w:val="none" w:sz="0" w:space="0" w:color="auto"/>
                <w:bottom w:val="none" w:sz="0" w:space="0" w:color="auto"/>
                <w:right w:val="none" w:sz="0" w:space="0" w:color="auto"/>
              </w:divBdr>
            </w:div>
          </w:divsChild>
        </w:div>
        <w:div w:id="1506481132">
          <w:marLeft w:val="0"/>
          <w:marRight w:val="0"/>
          <w:marTop w:val="0"/>
          <w:marBottom w:val="0"/>
          <w:divBdr>
            <w:top w:val="none" w:sz="0" w:space="0" w:color="auto"/>
            <w:left w:val="none" w:sz="0" w:space="0" w:color="auto"/>
            <w:bottom w:val="none" w:sz="0" w:space="0" w:color="auto"/>
            <w:right w:val="none" w:sz="0" w:space="0" w:color="auto"/>
          </w:divBdr>
        </w:div>
        <w:div w:id="540174244">
          <w:marLeft w:val="0"/>
          <w:marRight w:val="0"/>
          <w:marTop w:val="0"/>
          <w:marBottom w:val="0"/>
          <w:divBdr>
            <w:top w:val="none" w:sz="0" w:space="0" w:color="auto"/>
            <w:left w:val="none" w:sz="0" w:space="0" w:color="auto"/>
            <w:bottom w:val="none" w:sz="0" w:space="0" w:color="auto"/>
            <w:right w:val="none" w:sz="0" w:space="0" w:color="auto"/>
          </w:divBdr>
          <w:divsChild>
            <w:div w:id="1614633070">
              <w:marLeft w:val="0"/>
              <w:marRight w:val="0"/>
              <w:marTop w:val="0"/>
              <w:marBottom w:val="0"/>
              <w:divBdr>
                <w:top w:val="none" w:sz="0" w:space="0" w:color="auto"/>
                <w:left w:val="none" w:sz="0" w:space="0" w:color="auto"/>
                <w:bottom w:val="none" w:sz="0" w:space="0" w:color="auto"/>
                <w:right w:val="none" w:sz="0" w:space="0" w:color="auto"/>
              </w:divBdr>
            </w:div>
          </w:divsChild>
        </w:div>
        <w:div w:id="588084257">
          <w:marLeft w:val="0"/>
          <w:marRight w:val="0"/>
          <w:marTop w:val="0"/>
          <w:marBottom w:val="0"/>
          <w:divBdr>
            <w:top w:val="none" w:sz="0" w:space="0" w:color="auto"/>
            <w:left w:val="none" w:sz="0" w:space="0" w:color="auto"/>
            <w:bottom w:val="none" w:sz="0" w:space="0" w:color="auto"/>
            <w:right w:val="none" w:sz="0" w:space="0" w:color="auto"/>
          </w:divBdr>
        </w:div>
        <w:div w:id="758404985">
          <w:marLeft w:val="0"/>
          <w:marRight w:val="0"/>
          <w:marTop w:val="0"/>
          <w:marBottom w:val="0"/>
          <w:divBdr>
            <w:top w:val="none" w:sz="0" w:space="0" w:color="auto"/>
            <w:left w:val="none" w:sz="0" w:space="0" w:color="auto"/>
            <w:bottom w:val="none" w:sz="0" w:space="0" w:color="auto"/>
            <w:right w:val="none" w:sz="0" w:space="0" w:color="auto"/>
          </w:divBdr>
          <w:divsChild>
            <w:div w:id="1148741457">
              <w:marLeft w:val="0"/>
              <w:marRight w:val="0"/>
              <w:marTop w:val="0"/>
              <w:marBottom w:val="0"/>
              <w:divBdr>
                <w:top w:val="none" w:sz="0" w:space="0" w:color="auto"/>
                <w:left w:val="none" w:sz="0" w:space="0" w:color="auto"/>
                <w:bottom w:val="none" w:sz="0" w:space="0" w:color="auto"/>
                <w:right w:val="none" w:sz="0" w:space="0" w:color="auto"/>
              </w:divBdr>
            </w:div>
          </w:divsChild>
        </w:div>
        <w:div w:id="1820534343">
          <w:marLeft w:val="0"/>
          <w:marRight w:val="0"/>
          <w:marTop w:val="0"/>
          <w:marBottom w:val="0"/>
          <w:divBdr>
            <w:top w:val="none" w:sz="0" w:space="0" w:color="auto"/>
            <w:left w:val="none" w:sz="0" w:space="0" w:color="auto"/>
            <w:bottom w:val="none" w:sz="0" w:space="0" w:color="auto"/>
            <w:right w:val="none" w:sz="0" w:space="0" w:color="auto"/>
          </w:divBdr>
        </w:div>
        <w:div w:id="207842788">
          <w:marLeft w:val="0"/>
          <w:marRight w:val="0"/>
          <w:marTop w:val="0"/>
          <w:marBottom w:val="0"/>
          <w:divBdr>
            <w:top w:val="none" w:sz="0" w:space="0" w:color="auto"/>
            <w:left w:val="none" w:sz="0" w:space="0" w:color="auto"/>
            <w:bottom w:val="none" w:sz="0" w:space="0" w:color="auto"/>
            <w:right w:val="none" w:sz="0" w:space="0" w:color="auto"/>
          </w:divBdr>
          <w:divsChild>
            <w:div w:id="334654452">
              <w:marLeft w:val="0"/>
              <w:marRight w:val="0"/>
              <w:marTop w:val="0"/>
              <w:marBottom w:val="0"/>
              <w:divBdr>
                <w:top w:val="none" w:sz="0" w:space="0" w:color="auto"/>
                <w:left w:val="none" w:sz="0" w:space="0" w:color="auto"/>
                <w:bottom w:val="none" w:sz="0" w:space="0" w:color="auto"/>
                <w:right w:val="none" w:sz="0" w:space="0" w:color="auto"/>
              </w:divBdr>
            </w:div>
          </w:divsChild>
        </w:div>
        <w:div w:id="2107920705">
          <w:marLeft w:val="0"/>
          <w:marRight w:val="0"/>
          <w:marTop w:val="0"/>
          <w:marBottom w:val="0"/>
          <w:divBdr>
            <w:top w:val="none" w:sz="0" w:space="0" w:color="auto"/>
            <w:left w:val="none" w:sz="0" w:space="0" w:color="auto"/>
            <w:bottom w:val="none" w:sz="0" w:space="0" w:color="auto"/>
            <w:right w:val="none" w:sz="0" w:space="0" w:color="auto"/>
          </w:divBdr>
        </w:div>
        <w:div w:id="198711971">
          <w:marLeft w:val="0"/>
          <w:marRight w:val="0"/>
          <w:marTop w:val="0"/>
          <w:marBottom w:val="0"/>
          <w:divBdr>
            <w:top w:val="none" w:sz="0" w:space="0" w:color="auto"/>
            <w:left w:val="none" w:sz="0" w:space="0" w:color="auto"/>
            <w:bottom w:val="none" w:sz="0" w:space="0" w:color="auto"/>
            <w:right w:val="none" w:sz="0" w:space="0" w:color="auto"/>
          </w:divBdr>
          <w:divsChild>
            <w:div w:id="964197555">
              <w:marLeft w:val="0"/>
              <w:marRight w:val="0"/>
              <w:marTop w:val="0"/>
              <w:marBottom w:val="0"/>
              <w:divBdr>
                <w:top w:val="none" w:sz="0" w:space="0" w:color="auto"/>
                <w:left w:val="none" w:sz="0" w:space="0" w:color="auto"/>
                <w:bottom w:val="none" w:sz="0" w:space="0" w:color="auto"/>
                <w:right w:val="none" w:sz="0" w:space="0" w:color="auto"/>
              </w:divBdr>
            </w:div>
          </w:divsChild>
        </w:div>
        <w:div w:id="1730420754">
          <w:marLeft w:val="0"/>
          <w:marRight w:val="0"/>
          <w:marTop w:val="0"/>
          <w:marBottom w:val="0"/>
          <w:divBdr>
            <w:top w:val="none" w:sz="0" w:space="0" w:color="auto"/>
            <w:left w:val="none" w:sz="0" w:space="0" w:color="auto"/>
            <w:bottom w:val="none" w:sz="0" w:space="0" w:color="auto"/>
            <w:right w:val="none" w:sz="0" w:space="0" w:color="auto"/>
          </w:divBdr>
        </w:div>
        <w:div w:id="610286998">
          <w:marLeft w:val="0"/>
          <w:marRight w:val="0"/>
          <w:marTop w:val="0"/>
          <w:marBottom w:val="0"/>
          <w:divBdr>
            <w:top w:val="none" w:sz="0" w:space="0" w:color="auto"/>
            <w:left w:val="none" w:sz="0" w:space="0" w:color="auto"/>
            <w:bottom w:val="none" w:sz="0" w:space="0" w:color="auto"/>
            <w:right w:val="none" w:sz="0" w:space="0" w:color="auto"/>
          </w:divBdr>
          <w:divsChild>
            <w:div w:id="1889416286">
              <w:marLeft w:val="0"/>
              <w:marRight w:val="0"/>
              <w:marTop w:val="0"/>
              <w:marBottom w:val="0"/>
              <w:divBdr>
                <w:top w:val="none" w:sz="0" w:space="0" w:color="auto"/>
                <w:left w:val="none" w:sz="0" w:space="0" w:color="auto"/>
                <w:bottom w:val="none" w:sz="0" w:space="0" w:color="auto"/>
                <w:right w:val="none" w:sz="0" w:space="0" w:color="auto"/>
              </w:divBdr>
            </w:div>
          </w:divsChild>
        </w:div>
        <w:div w:id="989285274">
          <w:marLeft w:val="0"/>
          <w:marRight w:val="0"/>
          <w:marTop w:val="0"/>
          <w:marBottom w:val="0"/>
          <w:divBdr>
            <w:top w:val="none" w:sz="0" w:space="0" w:color="auto"/>
            <w:left w:val="none" w:sz="0" w:space="0" w:color="auto"/>
            <w:bottom w:val="none" w:sz="0" w:space="0" w:color="auto"/>
            <w:right w:val="none" w:sz="0" w:space="0" w:color="auto"/>
          </w:divBdr>
        </w:div>
        <w:div w:id="1879008564">
          <w:marLeft w:val="0"/>
          <w:marRight w:val="0"/>
          <w:marTop w:val="0"/>
          <w:marBottom w:val="0"/>
          <w:divBdr>
            <w:top w:val="none" w:sz="0" w:space="0" w:color="auto"/>
            <w:left w:val="none" w:sz="0" w:space="0" w:color="auto"/>
            <w:bottom w:val="none" w:sz="0" w:space="0" w:color="auto"/>
            <w:right w:val="none" w:sz="0" w:space="0" w:color="auto"/>
          </w:divBdr>
          <w:divsChild>
            <w:div w:id="1792551268">
              <w:marLeft w:val="0"/>
              <w:marRight w:val="0"/>
              <w:marTop w:val="0"/>
              <w:marBottom w:val="0"/>
              <w:divBdr>
                <w:top w:val="none" w:sz="0" w:space="0" w:color="auto"/>
                <w:left w:val="none" w:sz="0" w:space="0" w:color="auto"/>
                <w:bottom w:val="none" w:sz="0" w:space="0" w:color="auto"/>
                <w:right w:val="none" w:sz="0" w:space="0" w:color="auto"/>
              </w:divBdr>
            </w:div>
          </w:divsChild>
        </w:div>
        <w:div w:id="821312242">
          <w:marLeft w:val="0"/>
          <w:marRight w:val="0"/>
          <w:marTop w:val="300"/>
          <w:marBottom w:val="0"/>
          <w:divBdr>
            <w:top w:val="none" w:sz="0" w:space="0" w:color="auto"/>
            <w:left w:val="none" w:sz="0" w:space="0" w:color="auto"/>
            <w:bottom w:val="none" w:sz="0" w:space="0" w:color="auto"/>
            <w:right w:val="none" w:sz="0" w:space="0" w:color="auto"/>
          </w:divBdr>
          <w:divsChild>
            <w:div w:id="204219362">
              <w:marLeft w:val="0"/>
              <w:marRight w:val="0"/>
              <w:marTop w:val="0"/>
              <w:marBottom w:val="0"/>
              <w:divBdr>
                <w:top w:val="none" w:sz="0" w:space="0" w:color="auto"/>
                <w:left w:val="none" w:sz="0" w:space="0" w:color="auto"/>
                <w:bottom w:val="none" w:sz="0" w:space="0" w:color="auto"/>
                <w:right w:val="none" w:sz="0" w:space="0" w:color="auto"/>
              </w:divBdr>
              <w:divsChild>
                <w:div w:id="45915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26062">
          <w:marLeft w:val="0"/>
          <w:marRight w:val="0"/>
          <w:marTop w:val="300"/>
          <w:marBottom w:val="0"/>
          <w:divBdr>
            <w:top w:val="none" w:sz="0" w:space="0" w:color="auto"/>
            <w:left w:val="none" w:sz="0" w:space="0" w:color="auto"/>
            <w:bottom w:val="none" w:sz="0" w:space="0" w:color="auto"/>
            <w:right w:val="none" w:sz="0" w:space="0" w:color="auto"/>
          </w:divBdr>
          <w:divsChild>
            <w:div w:id="1251617209">
              <w:marLeft w:val="0"/>
              <w:marRight w:val="0"/>
              <w:marTop w:val="0"/>
              <w:marBottom w:val="0"/>
              <w:divBdr>
                <w:top w:val="none" w:sz="0" w:space="0" w:color="auto"/>
                <w:left w:val="none" w:sz="0" w:space="0" w:color="auto"/>
                <w:bottom w:val="none" w:sz="0" w:space="0" w:color="auto"/>
                <w:right w:val="none" w:sz="0" w:space="0" w:color="auto"/>
              </w:divBdr>
              <w:divsChild>
                <w:div w:id="21381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067078">
          <w:marLeft w:val="0"/>
          <w:marRight w:val="0"/>
          <w:marTop w:val="300"/>
          <w:marBottom w:val="0"/>
          <w:divBdr>
            <w:top w:val="none" w:sz="0" w:space="0" w:color="auto"/>
            <w:left w:val="none" w:sz="0" w:space="0" w:color="auto"/>
            <w:bottom w:val="none" w:sz="0" w:space="0" w:color="auto"/>
            <w:right w:val="none" w:sz="0" w:space="0" w:color="auto"/>
          </w:divBdr>
          <w:divsChild>
            <w:div w:id="254173965">
              <w:marLeft w:val="0"/>
              <w:marRight w:val="0"/>
              <w:marTop w:val="0"/>
              <w:marBottom w:val="0"/>
              <w:divBdr>
                <w:top w:val="none" w:sz="0" w:space="0" w:color="auto"/>
                <w:left w:val="none" w:sz="0" w:space="0" w:color="auto"/>
                <w:bottom w:val="none" w:sz="0" w:space="0" w:color="auto"/>
                <w:right w:val="none" w:sz="0" w:space="0" w:color="auto"/>
              </w:divBdr>
              <w:divsChild>
                <w:div w:id="1094477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40728">
          <w:marLeft w:val="0"/>
          <w:marRight w:val="0"/>
          <w:marTop w:val="300"/>
          <w:marBottom w:val="0"/>
          <w:divBdr>
            <w:top w:val="none" w:sz="0" w:space="0" w:color="auto"/>
            <w:left w:val="none" w:sz="0" w:space="0" w:color="auto"/>
            <w:bottom w:val="none" w:sz="0" w:space="0" w:color="auto"/>
            <w:right w:val="none" w:sz="0" w:space="0" w:color="auto"/>
          </w:divBdr>
          <w:divsChild>
            <w:div w:id="93477885">
              <w:marLeft w:val="0"/>
              <w:marRight w:val="0"/>
              <w:marTop w:val="0"/>
              <w:marBottom w:val="0"/>
              <w:divBdr>
                <w:top w:val="none" w:sz="0" w:space="0" w:color="auto"/>
                <w:left w:val="none" w:sz="0" w:space="0" w:color="auto"/>
                <w:bottom w:val="none" w:sz="0" w:space="0" w:color="auto"/>
                <w:right w:val="none" w:sz="0" w:space="0" w:color="auto"/>
              </w:divBdr>
              <w:divsChild>
                <w:div w:id="1058093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2892409">
      <w:bodyDiv w:val="1"/>
      <w:marLeft w:val="0"/>
      <w:marRight w:val="0"/>
      <w:marTop w:val="0"/>
      <w:marBottom w:val="0"/>
      <w:divBdr>
        <w:top w:val="none" w:sz="0" w:space="0" w:color="auto"/>
        <w:left w:val="none" w:sz="0" w:space="0" w:color="auto"/>
        <w:bottom w:val="none" w:sz="0" w:space="0" w:color="auto"/>
        <w:right w:val="none" w:sz="0" w:space="0" w:color="auto"/>
      </w:divBdr>
    </w:div>
    <w:div w:id="1413039311">
      <w:bodyDiv w:val="1"/>
      <w:marLeft w:val="0"/>
      <w:marRight w:val="0"/>
      <w:marTop w:val="0"/>
      <w:marBottom w:val="0"/>
      <w:divBdr>
        <w:top w:val="none" w:sz="0" w:space="0" w:color="auto"/>
        <w:left w:val="none" w:sz="0" w:space="0" w:color="auto"/>
        <w:bottom w:val="none" w:sz="0" w:space="0" w:color="auto"/>
        <w:right w:val="none" w:sz="0" w:space="0" w:color="auto"/>
      </w:divBdr>
      <w:divsChild>
        <w:div w:id="1317034356">
          <w:marLeft w:val="0"/>
          <w:marRight w:val="0"/>
          <w:marTop w:val="0"/>
          <w:marBottom w:val="0"/>
          <w:divBdr>
            <w:top w:val="none" w:sz="0" w:space="0" w:color="auto"/>
            <w:left w:val="none" w:sz="0" w:space="0" w:color="auto"/>
            <w:bottom w:val="none" w:sz="0" w:space="0" w:color="auto"/>
            <w:right w:val="none" w:sz="0" w:space="0" w:color="auto"/>
          </w:divBdr>
        </w:div>
        <w:div w:id="1416391778">
          <w:marLeft w:val="0"/>
          <w:marRight w:val="0"/>
          <w:marTop w:val="0"/>
          <w:marBottom w:val="0"/>
          <w:divBdr>
            <w:top w:val="none" w:sz="0" w:space="0" w:color="auto"/>
            <w:left w:val="none" w:sz="0" w:space="0" w:color="auto"/>
            <w:bottom w:val="none" w:sz="0" w:space="0" w:color="auto"/>
            <w:right w:val="none" w:sz="0" w:space="0" w:color="auto"/>
          </w:divBdr>
          <w:divsChild>
            <w:div w:id="1379011543">
              <w:marLeft w:val="0"/>
              <w:marRight w:val="0"/>
              <w:marTop w:val="0"/>
              <w:marBottom w:val="0"/>
              <w:divBdr>
                <w:top w:val="none" w:sz="0" w:space="0" w:color="auto"/>
                <w:left w:val="none" w:sz="0" w:space="0" w:color="auto"/>
                <w:bottom w:val="none" w:sz="0" w:space="0" w:color="auto"/>
                <w:right w:val="none" w:sz="0" w:space="0" w:color="auto"/>
              </w:divBdr>
            </w:div>
          </w:divsChild>
        </w:div>
        <w:div w:id="67502390">
          <w:marLeft w:val="0"/>
          <w:marRight w:val="0"/>
          <w:marTop w:val="0"/>
          <w:marBottom w:val="0"/>
          <w:divBdr>
            <w:top w:val="none" w:sz="0" w:space="0" w:color="auto"/>
            <w:left w:val="none" w:sz="0" w:space="0" w:color="auto"/>
            <w:bottom w:val="none" w:sz="0" w:space="0" w:color="auto"/>
            <w:right w:val="none" w:sz="0" w:space="0" w:color="auto"/>
          </w:divBdr>
        </w:div>
        <w:div w:id="271592286">
          <w:marLeft w:val="0"/>
          <w:marRight w:val="0"/>
          <w:marTop w:val="0"/>
          <w:marBottom w:val="0"/>
          <w:divBdr>
            <w:top w:val="none" w:sz="0" w:space="0" w:color="auto"/>
            <w:left w:val="none" w:sz="0" w:space="0" w:color="auto"/>
            <w:bottom w:val="none" w:sz="0" w:space="0" w:color="auto"/>
            <w:right w:val="none" w:sz="0" w:space="0" w:color="auto"/>
          </w:divBdr>
          <w:divsChild>
            <w:div w:id="1875536353">
              <w:marLeft w:val="0"/>
              <w:marRight w:val="0"/>
              <w:marTop w:val="0"/>
              <w:marBottom w:val="0"/>
              <w:divBdr>
                <w:top w:val="none" w:sz="0" w:space="0" w:color="auto"/>
                <w:left w:val="none" w:sz="0" w:space="0" w:color="auto"/>
                <w:bottom w:val="none" w:sz="0" w:space="0" w:color="auto"/>
                <w:right w:val="none" w:sz="0" w:space="0" w:color="auto"/>
              </w:divBdr>
            </w:div>
          </w:divsChild>
        </w:div>
        <w:div w:id="944386098">
          <w:marLeft w:val="0"/>
          <w:marRight w:val="0"/>
          <w:marTop w:val="0"/>
          <w:marBottom w:val="0"/>
          <w:divBdr>
            <w:top w:val="none" w:sz="0" w:space="0" w:color="auto"/>
            <w:left w:val="none" w:sz="0" w:space="0" w:color="auto"/>
            <w:bottom w:val="none" w:sz="0" w:space="0" w:color="auto"/>
            <w:right w:val="none" w:sz="0" w:space="0" w:color="auto"/>
          </w:divBdr>
        </w:div>
        <w:div w:id="2033070617">
          <w:marLeft w:val="0"/>
          <w:marRight w:val="0"/>
          <w:marTop w:val="0"/>
          <w:marBottom w:val="0"/>
          <w:divBdr>
            <w:top w:val="none" w:sz="0" w:space="0" w:color="auto"/>
            <w:left w:val="none" w:sz="0" w:space="0" w:color="auto"/>
            <w:bottom w:val="none" w:sz="0" w:space="0" w:color="auto"/>
            <w:right w:val="none" w:sz="0" w:space="0" w:color="auto"/>
          </w:divBdr>
          <w:divsChild>
            <w:div w:id="1953710027">
              <w:marLeft w:val="0"/>
              <w:marRight w:val="0"/>
              <w:marTop w:val="0"/>
              <w:marBottom w:val="0"/>
              <w:divBdr>
                <w:top w:val="none" w:sz="0" w:space="0" w:color="auto"/>
                <w:left w:val="none" w:sz="0" w:space="0" w:color="auto"/>
                <w:bottom w:val="none" w:sz="0" w:space="0" w:color="auto"/>
                <w:right w:val="none" w:sz="0" w:space="0" w:color="auto"/>
              </w:divBdr>
            </w:div>
          </w:divsChild>
        </w:div>
        <w:div w:id="2141922701">
          <w:marLeft w:val="0"/>
          <w:marRight w:val="0"/>
          <w:marTop w:val="0"/>
          <w:marBottom w:val="0"/>
          <w:divBdr>
            <w:top w:val="none" w:sz="0" w:space="0" w:color="auto"/>
            <w:left w:val="none" w:sz="0" w:space="0" w:color="auto"/>
            <w:bottom w:val="none" w:sz="0" w:space="0" w:color="auto"/>
            <w:right w:val="none" w:sz="0" w:space="0" w:color="auto"/>
          </w:divBdr>
        </w:div>
        <w:div w:id="1277443708">
          <w:marLeft w:val="0"/>
          <w:marRight w:val="0"/>
          <w:marTop w:val="0"/>
          <w:marBottom w:val="0"/>
          <w:divBdr>
            <w:top w:val="none" w:sz="0" w:space="0" w:color="auto"/>
            <w:left w:val="none" w:sz="0" w:space="0" w:color="auto"/>
            <w:bottom w:val="none" w:sz="0" w:space="0" w:color="auto"/>
            <w:right w:val="none" w:sz="0" w:space="0" w:color="auto"/>
          </w:divBdr>
          <w:divsChild>
            <w:div w:id="575557716">
              <w:marLeft w:val="0"/>
              <w:marRight w:val="0"/>
              <w:marTop w:val="0"/>
              <w:marBottom w:val="0"/>
              <w:divBdr>
                <w:top w:val="none" w:sz="0" w:space="0" w:color="auto"/>
                <w:left w:val="none" w:sz="0" w:space="0" w:color="auto"/>
                <w:bottom w:val="none" w:sz="0" w:space="0" w:color="auto"/>
                <w:right w:val="none" w:sz="0" w:space="0" w:color="auto"/>
              </w:divBdr>
            </w:div>
          </w:divsChild>
        </w:div>
        <w:div w:id="616641457">
          <w:marLeft w:val="0"/>
          <w:marRight w:val="0"/>
          <w:marTop w:val="0"/>
          <w:marBottom w:val="0"/>
          <w:divBdr>
            <w:top w:val="none" w:sz="0" w:space="0" w:color="auto"/>
            <w:left w:val="none" w:sz="0" w:space="0" w:color="auto"/>
            <w:bottom w:val="none" w:sz="0" w:space="0" w:color="auto"/>
            <w:right w:val="none" w:sz="0" w:space="0" w:color="auto"/>
          </w:divBdr>
        </w:div>
        <w:div w:id="926767861">
          <w:marLeft w:val="0"/>
          <w:marRight w:val="0"/>
          <w:marTop w:val="0"/>
          <w:marBottom w:val="0"/>
          <w:divBdr>
            <w:top w:val="none" w:sz="0" w:space="0" w:color="auto"/>
            <w:left w:val="none" w:sz="0" w:space="0" w:color="auto"/>
            <w:bottom w:val="none" w:sz="0" w:space="0" w:color="auto"/>
            <w:right w:val="none" w:sz="0" w:space="0" w:color="auto"/>
          </w:divBdr>
          <w:divsChild>
            <w:div w:id="309284614">
              <w:marLeft w:val="0"/>
              <w:marRight w:val="0"/>
              <w:marTop w:val="0"/>
              <w:marBottom w:val="0"/>
              <w:divBdr>
                <w:top w:val="none" w:sz="0" w:space="0" w:color="auto"/>
                <w:left w:val="none" w:sz="0" w:space="0" w:color="auto"/>
                <w:bottom w:val="none" w:sz="0" w:space="0" w:color="auto"/>
                <w:right w:val="none" w:sz="0" w:space="0" w:color="auto"/>
              </w:divBdr>
            </w:div>
          </w:divsChild>
        </w:div>
        <w:div w:id="147291124">
          <w:marLeft w:val="0"/>
          <w:marRight w:val="0"/>
          <w:marTop w:val="0"/>
          <w:marBottom w:val="0"/>
          <w:divBdr>
            <w:top w:val="none" w:sz="0" w:space="0" w:color="auto"/>
            <w:left w:val="none" w:sz="0" w:space="0" w:color="auto"/>
            <w:bottom w:val="none" w:sz="0" w:space="0" w:color="auto"/>
            <w:right w:val="none" w:sz="0" w:space="0" w:color="auto"/>
          </w:divBdr>
        </w:div>
        <w:div w:id="1214465924">
          <w:marLeft w:val="0"/>
          <w:marRight w:val="0"/>
          <w:marTop w:val="0"/>
          <w:marBottom w:val="0"/>
          <w:divBdr>
            <w:top w:val="none" w:sz="0" w:space="0" w:color="auto"/>
            <w:left w:val="none" w:sz="0" w:space="0" w:color="auto"/>
            <w:bottom w:val="none" w:sz="0" w:space="0" w:color="auto"/>
            <w:right w:val="none" w:sz="0" w:space="0" w:color="auto"/>
          </w:divBdr>
          <w:divsChild>
            <w:div w:id="2099017598">
              <w:marLeft w:val="0"/>
              <w:marRight w:val="0"/>
              <w:marTop w:val="0"/>
              <w:marBottom w:val="0"/>
              <w:divBdr>
                <w:top w:val="none" w:sz="0" w:space="0" w:color="auto"/>
                <w:left w:val="none" w:sz="0" w:space="0" w:color="auto"/>
                <w:bottom w:val="none" w:sz="0" w:space="0" w:color="auto"/>
                <w:right w:val="none" w:sz="0" w:space="0" w:color="auto"/>
              </w:divBdr>
            </w:div>
          </w:divsChild>
        </w:div>
        <w:div w:id="643701342">
          <w:marLeft w:val="0"/>
          <w:marRight w:val="0"/>
          <w:marTop w:val="0"/>
          <w:marBottom w:val="0"/>
          <w:divBdr>
            <w:top w:val="none" w:sz="0" w:space="0" w:color="auto"/>
            <w:left w:val="none" w:sz="0" w:space="0" w:color="auto"/>
            <w:bottom w:val="none" w:sz="0" w:space="0" w:color="auto"/>
            <w:right w:val="none" w:sz="0" w:space="0" w:color="auto"/>
          </w:divBdr>
        </w:div>
        <w:div w:id="1980571952">
          <w:marLeft w:val="0"/>
          <w:marRight w:val="0"/>
          <w:marTop w:val="0"/>
          <w:marBottom w:val="0"/>
          <w:divBdr>
            <w:top w:val="none" w:sz="0" w:space="0" w:color="auto"/>
            <w:left w:val="none" w:sz="0" w:space="0" w:color="auto"/>
            <w:bottom w:val="none" w:sz="0" w:space="0" w:color="auto"/>
            <w:right w:val="none" w:sz="0" w:space="0" w:color="auto"/>
          </w:divBdr>
          <w:divsChild>
            <w:div w:id="163514245">
              <w:marLeft w:val="0"/>
              <w:marRight w:val="0"/>
              <w:marTop w:val="0"/>
              <w:marBottom w:val="0"/>
              <w:divBdr>
                <w:top w:val="none" w:sz="0" w:space="0" w:color="auto"/>
                <w:left w:val="none" w:sz="0" w:space="0" w:color="auto"/>
                <w:bottom w:val="none" w:sz="0" w:space="0" w:color="auto"/>
                <w:right w:val="none" w:sz="0" w:space="0" w:color="auto"/>
              </w:divBdr>
            </w:div>
          </w:divsChild>
        </w:div>
        <w:div w:id="696584936">
          <w:marLeft w:val="0"/>
          <w:marRight w:val="0"/>
          <w:marTop w:val="300"/>
          <w:marBottom w:val="0"/>
          <w:divBdr>
            <w:top w:val="none" w:sz="0" w:space="0" w:color="auto"/>
            <w:left w:val="none" w:sz="0" w:space="0" w:color="auto"/>
            <w:bottom w:val="none" w:sz="0" w:space="0" w:color="auto"/>
            <w:right w:val="none" w:sz="0" w:space="0" w:color="auto"/>
          </w:divBdr>
          <w:divsChild>
            <w:div w:id="208304408">
              <w:marLeft w:val="0"/>
              <w:marRight w:val="0"/>
              <w:marTop w:val="0"/>
              <w:marBottom w:val="0"/>
              <w:divBdr>
                <w:top w:val="none" w:sz="0" w:space="0" w:color="auto"/>
                <w:left w:val="none" w:sz="0" w:space="0" w:color="auto"/>
                <w:bottom w:val="none" w:sz="0" w:space="0" w:color="auto"/>
                <w:right w:val="none" w:sz="0" w:space="0" w:color="auto"/>
              </w:divBdr>
              <w:divsChild>
                <w:div w:id="109413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9282">
          <w:marLeft w:val="0"/>
          <w:marRight w:val="0"/>
          <w:marTop w:val="300"/>
          <w:marBottom w:val="0"/>
          <w:divBdr>
            <w:top w:val="none" w:sz="0" w:space="0" w:color="auto"/>
            <w:left w:val="none" w:sz="0" w:space="0" w:color="auto"/>
            <w:bottom w:val="none" w:sz="0" w:space="0" w:color="auto"/>
            <w:right w:val="none" w:sz="0" w:space="0" w:color="auto"/>
          </w:divBdr>
          <w:divsChild>
            <w:div w:id="316810140">
              <w:marLeft w:val="0"/>
              <w:marRight w:val="0"/>
              <w:marTop w:val="0"/>
              <w:marBottom w:val="0"/>
              <w:divBdr>
                <w:top w:val="none" w:sz="0" w:space="0" w:color="auto"/>
                <w:left w:val="none" w:sz="0" w:space="0" w:color="auto"/>
                <w:bottom w:val="none" w:sz="0" w:space="0" w:color="auto"/>
                <w:right w:val="none" w:sz="0" w:space="0" w:color="auto"/>
              </w:divBdr>
              <w:divsChild>
                <w:div w:id="164727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123567">
          <w:marLeft w:val="0"/>
          <w:marRight w:val="0"/>
          <w:marTop w:val="300"/>
          <w:marBottom w:val="0"/>
          <w:divBdr>
            <w:top w:val="none" w:sz="0" w:space="0" w:color="auto"/>
            <w:left w:val="none" w:sz="0" w:space="0" w:color="auto"/>
            <w:bottom w:val="none" w:sz="0" w:space="0" w:color="auto"/>
            <w:right w:val="none" w:sz="0" w:space="0" w:color="auto"/>
          </w:divBdr>
          <w:divsChild>
            <w:div w:id="1530877393">
              <w:marLeft w:val="0"/>
              <w:marRight w:val="0"/>
              <w:marTop w:val="0"/>
              <w:marBottom w:val="0"/>
              <w:divBdr>
                <w:top w:val="none" w:sz="0" w:space="0" w:color="auto"/>
                <w:left w:val="none" w:sz="0" w:space="0" w:color="auto"/>
                <w:bottom w:val="none" w:sz="0" w:space="0" w:color="auto"/>
                <w:right w:val="none" w:sz="0" w:space="0" w:color="auto"/>
              </w:divBdr>
              <w:divsChild>
                <w:div w:id="1085498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550265">
          <w:marLeft w:val="0"/>
          <w:marRight w:val="0"/>
          <w:marTop w:val="300"/>
          <w:marBottom w:val="0"/>
          <w:divBdr>
            <w:top w:val="none" w:sz="0" w:space="0" w:color="auto"/>
            <w:left w:val="none" w:sz="0" w:space="0" w:color="auto"/>
            <w:bottom w:val="none" w:sz="0" w:space="0" w:color="auto"/>
            <w:right w:val="none" w:sz="0" w:space="0" w:color="auto"/>
          </w:divBdr>
          <w:divsChild>
            <w:div w:id="2071228617">
              <w:marLeft w:val="0"/>
              <w:marRight w:val="0"/>
              <w:marTop w:val="0"/>
              <w:marBottom w:val="0"/>
              <w:divBdr>
                <w:top w:val="none" w:sz="0" w:space="0" w:color="auto"/>
                <w:left w:val="none" w:sz="0" w:space="0" w:color="auto"/>
                <w:bottom w:val="none" w:sz="0" w:space="0" w:color="auto"/>
                <w:right w:val="none" w:sz="0" w:space="0" w:color="auto"/>
              </w:divBdr>
              <w:divsChild>
                <w:div w:id="1905599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241676">
      <w:bodyDiv w:val="1"/>
      <w:marLeft w:val="0"/>
      <w:marRight w:val="0"/>
      <w:marTop w:val="0"/>
      <w:marBottom w:val="0"/>
      <w:divBdr>
        <w:top w:val="none" w:sz="0" w:space="0" w:color="auto"/>
        <w:left w:val="none" w:sz="0" w:space="0" w:color="auto"/>
        <w:bottom w:val="none" w:sz="0" w:space="0" w:color="auto"/>
        <w:right w:val="none" w:sz="0" w:space="0" w:color="auto"/>
      </w:divBdr>
    </w:div>
    <w:div w:id="1414619632">
      <w:bodyDiv w:val="1"/>
      <w:marLeft w:val="0"/>
      <w:marRight w:val="0"/>
      <w:marTop w:val="0"/>
      <w:marBottom w:val="0"/>
      <w:divBdr>
        <w:top w:val="none" w:sz="0" w:space="0" w:color="auto"/>
        <w:left w:val="none" w:sz="0" w:space="0" w:color="auto"/>
        <w:bottom w:val="none" w:sz="0" w:space="0" w:color="auto"/>
        <w:right w:val="none" w:sz="0" w:space="0" w:color="auto"/>
      </w:divBdr>
    </w:div>
    <w:div w:id="1415780212">
      <w:bodyDiv w:val="1"/>
      <w:marLeft w:val="0"/>
      <w:marRight w:val="0"/>
      <w:marTop w:val="0"/>
      <w:marBottom w:val="0"/>
      <w:divBdr>
        <w:top w:val="none" w:sz="0" w:space="0" w:color="auto"/>
        <w:left w:val="none" w:sz="0" w:space="0" w:color="auto"/>
        <w:bottom w:val="none" w:sz="0" w:space="0" w:color="auto"/>
        <w:right w:val="none" w:sz="0" w:space="0" w:color="auto"/>
      </w:divBdr>
    </w:div>
    <w:div w:id="1416511968">
      <w:bodyDiv w:val="1"/>
      <w:marLeft w:val="0"/>
      <w:marRight w:val="0"/>
      <w:marTop w:val="0"/>
      <w:marBottom w:val="0"/>
      <w:divBdr>
        <w:top w:val="none" w:sz="0" w:space="0" w:color="auto"/>
        <w:left w:val="none" w:sz="0" w:space="0" w:color="auto"/>
        <w:bottom w:val="none" w:sz="0" w:space="0" w:color="auto"/>
        <w:right w:val="none" w:sz="0" w:space="0" w:color="auto"/>
      </w:divBdr>
    </w:div>
    <w:div w:id="1417171197">
      <w:bodyDiv w:val="1"/>
      <w:marLeft w:val="0"/>
      <w:marRight w:val="0"/>
      <w:marTop w:val="0"/>
      <w:marBottom w:val="0"/>
      <w:divBdr>
        <w:top w:val="none" w:sz="0" w:space="0" w:color="auto"/>
        <w:left w:val="none" w:sz="0" w:space="0" w:color="auto"/>
        <w:bottom w:val="none" w:sz="0" w:space="0" w:color="auto"/>
        <w:right w:val="none" w:sz="0" w:space="0" w:color="auto"/>
      </w:divBdr>
    </w:div>
    <w:div w:id="1417173497">
      <w:bodyDiv w:val="1"/>
      <w:marLeft w:val="0"/>
      <w:marRight w:val="0"/>
      <w:marTop w:val="0"/>
      <w:marBottom w:val="0"/>
      <w:divBdr>
        <w:top w:val="none" w:sz="0" w:space="0" w:color="auto"/>
        <w:left w:val="none" w:sz="0" w:space="0" w:color="auto"/>
        <w:bottom w:val="none" w:sz="0" w:space="0" w:color="auto"/>
        <w:right w:val="none" w:sz="0" w:space="0" w:color="auto"/>
      </w:divBdr>
      <w:divsChild>
        <w:div w:id="1413434791">
          <w:marLeft w:val="0"/>
          <w:marRight w:val="0"/>
          <w:marTop w:val="0"/>
          <w:marBottom w:val="0"/>
          <w:divBdr>
            <w:top w:val="none" w:sz="0" w:space="0" w:color="auto"/>
            <w:left w:val="none" w:sz="0" w:space="0" w:color="auto"/>
            <w:bottom w:val="none" w:sz="0" w:space="0" w:color="auto"/>
            <w:right w:val="none" w:sz="0" w:space="0" w:color="auto"/>
          </w:divBdr>
        </w:div>
        <w:div w:id="579943476">
          <w:marLeft w:val="0"/>
          <w:marRight w:val="0"/>
          <w:marTop w:val="0"/>
          <w:marBottom w:val="0"/>
          <w:divBdr>
            <w:top w:val="none" w:sz="0" w:space="0" w:color="auto"/>
            <w:left w:val="none" w:sz="0" w:space="0" w:color="auto"/>
            <w:bottom w:val="none" w:sz="0" w:space="0" w:color="auto"/>
            <w:right w:val="none" w:sz="0" w:space="0" w:color="auto"/>
          </w:divBdr>
          <w:divsChild>
            <w:div w:id="769007072">
              <w:marLeft w:val="0"/>
              <w:marRight w:val="0"/>
              <w:marTop w:val="0"/>
              <w:marBottom w:val="0"/>
              <w:divBdr>
                <w:top w:val="none" w:sz="0" w:space="0" w:color="auto"/>
                <w:left w:val="none" w:sz="0" w:space="0" w:color="auto"/>
                <w:bottom w:val="none" w:sz="0" w:space="0" w:color="auto"/>
                <w:right w:val="none" w:sz="0" w:space="0" w:color="auto"/>
              </w:divBdr>
            </w:div>
          </w:divsChild>
        </w:div>
        <w:div w:id="777918929">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628513794">
          <w:marLeft w:val="0"/>
          <w:marRight w:val="0"/>
          <w:marTop w:val="0"/>
          <w:marBottom w:val="0"/>
          <w:divBdr>
            <w:top w:val="none" w:sz="0" w:space="0" w:color="auto"/>
            <w:left w:val="none" w:sz="0" w:space="0" w:color="auto"/>
            <w:bottom w:val="none" w:sz="0" w:space="0" w:color="auto"/>
            <w:right w:val="none" w:sz="0" w:space="0" w:color="auto"/>
          </w:divBdr>
        </w:div>
        <w:div w:id="1230191711">
          <w:marLeft w:val="0"/>
          <w:marRight w:val="0"/>
          <w:marTop w:val="0"/>
          <w:marBottom w:val="0"/>
          <w:divBdr>
            <w:top w:val="none" w:sz="0" w:space="0" w:color="auto"/>
            <w:left w:val="none" w:sz="0" w:space="0" w:color="auto"/>
            <w:bottom w:val="none" w:sz="0" w:space="0" w:color="auto"/>
            <w:right w:val="none" w:sz="0" w:space="0" w:color="auto"/>
          </w:divBdr>
          <w:divsChild>
            <w:div w:id="788233694">
              <w:marLeft w:val="0"/>
              <w:marRight w:val="0"/>
              <w:marTop w:val="0"/>
              <w:marBottom w:val="0"/>
              <w:divBdr>
                <w:top w:val="none" w:sz="0" w:space="0" w:color="auto"/>
                <w:left w:val="none" w:sz="0" w:space="0" w:color="auto"/>
                <w:bottom w:val="none" w:sz="0" w:space="0" w:color="auto"/>
                <w:right w:val="none" w:sz="0" w:space="0" w:color="auto"/>
              </w:divBdr>
            </w:div>
          </w:divsChild>
        </w:div>
        <w:div w:id="655844240">
          <w:marLeft w:val="0"/>
          <w:marRight w:val="0"/>
          <w:marTop w:val="0"/>
          <w:marBottom w:val="0"/>
          <w:divBdr>
            <w:top w:val="none" w:sz="0" w:space="0" w:color="auto"/>
            <w:left w:val="none" w:sz="0" w:space="0" w:color="auto"/>
            <w:bottom w:val="none" w:sz="0" w:space="0" w:color="auto"/>
            <w:right w:val="none" w:sz="0" w:space="0" w:color="auto"/>
          </w:divBdr>
        </w:div>
        <w:div w:id="2134666388">
          <w:marLeft w:val="0"/>
          <w:marRight w:val="0"/>
          <w:marTop w:val="0"/>
          <w:marBottom w:val="0"/>
          <w:divBdr>
            <w:top w:val="none" w:sz="0" w:space="0" w:color="auto"/>
            <w:left w:val="none" w:sz="0" w:space="0" w:color="auto"/>
            <w:bottom w:val="none" w:sz="0" w:space="0" w:color="auto"/>
            <w:right w:val="none" w:sz="0" w:space="0" w:color="auto"/>
          </w:divBdr>
          <w:divsChild>
            <w:div w:id="786775151">
              <w:marLeft w:val="0"/>
              <w:marRight w:val="0"/>
              <w:marTop w:val="0"/>
              <w:marBottom w:val="0"/>
              <w:divBdr>
                <w:top w:val="none" w:sz="0" w:space="0" w:color="auto"/>
                <w:left w:val="none" w:sz="0" w:space="0" w:color="auto"/>
                <w:bottom w:val="none" w:sz="0" w:space="0" w:color="auto"/>
                <w:right w:val="none" w:sz="0" w:space="0" w:color="auto"/>
              </w:divBdr>
            </w:div>
          </w:divsChild>
        </w:div>
        <w:div w:id="550112370">
          <w:marLeft w:val="0"/>
          <w:marRight w:val="0"/>
          <w:marTop w:val="0"/>
          <w:marBottom w:val="0"/>
          <w:divBdr>
            <w:top w:val="none" w:sz="0" w:space="0" w:color="auto"/>
            <w:left w:val="none" w:sz="0" w:space="0" w:color="auto"/>
            <w:bottom w:val="none" w:sz="0" w:space="0" w:color="auto"/>
            <w:right w:val="none" w:sz="0" w:space="0" w:color="auto"/>
          </w:divBdr>
        </w:div>
        <w:div w:id="1289818764">
          <w:marLeft w:val="0"/>
          <w:marRight w:val="0"/>
          <w:marTop w:val="0"/>
          <w:marBottom w:val="0"/>
          <w:divBdr>
            <w:top w:val="none" w:sz="0" w:space="0" w:color="auto"/>
            <w:left w:val="none" w:sz="0" w:space="0" w:color="auto"/>
            <w:bottom w:val="none" w:sz="0" w:space="0" w:color="auto"/>
            <w:right w:val="none" w:sz="0" w:space="0" w:color="auto"/>
          </w:divBdr>
          <w:divsChild>
            <w:div w:id="2015649477">
              <w:marLeft w:val="0"/>
              <w:marRight w:val="0"/>
              <w:marTop w:val="0"/>
              <w:marBottom w:val="0"/>
              <w:divBdr>
                <w:top w:val="none" w:sz="0" w:space="0" w:color="auto"/>
                <w:left w:val="none" w:sz="0" w:space="0" w:color="auto"/>
                <w:bottom w:val="none" w:sz="0" w:space="0" w:color="auto"/>
                <w:right w:val="none" w:sz="0" w:space="0" w:color="auto"/>
              </w:divBdr>
            </w:div>
          </w:divsChild>
        </w:div>
        <w:div w:id="42145102">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sChild>
            <w:div w:id="1705132550">
              <w:marLeft w:val="0"/>
              <w:marRight w:val="0"/>
              <w:marTop w:val="0"/>
              <w:marBottom w:val="0"/>
              <w:divBdr>
                <w:top w:val="none" w:sz="0" w:space="0" w:color="auto"/>
                <w:left w:val="none" w:sz="0" w:space="0" w:color="auto"/>
                <w:bottom w:val="none" w:sz="0" w:space="0" w:color="auto"/>
                <w:right w:val="none" w:sz="0" w:space="0" w:color="auto"/>
              </w:divBdr>
            </w:div>
          </w:divsChild>
        </w:div>
        <w:div w:id="629896511">
          <w:marLeft w:val="0"/>
          <w:marRight w:val="0"/>
          <w:marTop w:val="0"/>
          <w:marBottom w:val="0"/>
          <w:divBdr>
            <w:top w:val="none" w:sz="0" w:space="0" w:color="auto"/>
            <w:left w:val="none" w:sz="0" w:space="0" w:color="auto"/>
            <w:bottom w:val="none" w:sz="0" w:space="0" w:color="auto"/>
            <w:right w:val="none" w:sz="0" w:space="0" w:color="auto"/>
          </w:divBdr>
        </w:div>
        <w:div w:id="1913197779">
          <w:marLeft w:val="0"/>
          <w:marRight w:val="0"/>
          <w:marTop w:val="0"/>
          <w:marBottom w:val="0"/>
          <w:divBdr>
            <w:top w:val="none" w:sz="0" w:space="0" w:color="auto"/>
            <w:left w:val="none" w:sz="0" w:space="0" w:color="auto"/>
            <w:bottom w:val="none" w:sz="0" w:space="0" w:color="auto"/>
            <w:right w:val="none" w:sz="0" w:space="0" w:color="auto"/>
          </w:divBdr>
          <w:divsChild>
            <w:div w:id="181481945">
              <w:marLeft w:val="0"/>
              <w:marRight w:val="0"/>
              <w:marTop w:val="0"/>
              <w:marBottom w:val="0"/>
              <w:divBdr>
                <w:top w:val="none" w:sz="0" w:space="0" w:color="auto"/>
                <w:left w:val="none" w:sz="0" w:space="0" w:color="auto"/>
                <w:bottom w:val="none" w:sz="0" w:space="0" w:color="auto"/>
                <w:right w:val="none" w:sz="0" w:space="0" w:color="auto"/>
              </w:divBdr>
            </w:div>
          </w:divsChild>
        </w:div>
        <w:div w:id="757562958">
          <w:marLeft w:val="0"/>
          <w:marRight w:val="0"/>
          <w:marTop w:val="300"/>
          <w:marBottom w:val="0"/>
          <w:divBdr>
            <w:top w:val="none" w:sz="0" w:space="0" w:color="auto"/>
            <w:left w:val="none" w:sz="0" w:space="0" w:color="auto"/>
            <w:bottom w:val="none" w:sz="0" w:space="0" w:color="auto"/>
            <w:right w:val="none" w:sz="0" w:space="0" w:color="auto"/>
          </w:divBdr>
          <w:divsChild>
            <w:div w:id="85083362">
              <w:marLeft w:val="0"/>
              <w:marRight w:val="0"/>
              <w:marTop w:val="0"/>
              <w:marBottom w:val="0"/>
              <w:divBdr>
                <w:top w:val="none" w:sz="0" w:space="0" w:color="auto"/>
                <w:left w:val="none" w:sz="0" w:space="0" w:color="auto"/>
                <w:bottom w:val="none" w:sz="0" w:space="0" w:color="auto"/>
                <w:right w:val="none" w:sz="0" w:space="0" w:color="auto"/>
              </w:divBdr>
              <w:divsChild>
                <w:div w:id="159273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387278">
          <w:marLeft w:val="0"/>
          <w:marRight w:val="0"/>
          <w:marTop w:val="300"/>
          <w:marBottom w:val="0"/>
          <w:divBdr>
            <w:top w:val="none" w:sz="0" w:space="0" w:color="auto"/>
            <w:left w:val="none" w:sz="0" w:space="0" w:color="auto"/>
            <w:bottom w:val="none" w:sz="0" w:space="0" w:color="auto"/>
            <w:right w:val="none" w:sz="0" w:space="0" w:color="auto"/>
          </w:divBdr>
          <w:divsChild>
            <w:div w:id="464083205">
              <w:marLeft w:val="0"/>
              <w:marRight w:val="0"/>
              <w:marTop w:val="0"/>
              <w:marBottom w:val="0"/>
              <w:divBdr>
                <w:top w:val="none" w:sz="0" w:space="0" w:color="auto"/>
                <w:left w:val="none" w:sz="0" w:space="0" w:color="auto"/>
                <w:bottom w:val="none" w:sz="0" w:space="0" w:color="auto"/>
                <w:right w:val="none" w:sz="0" w:space="0" w:color="auto"/>
              </w:divBdr>
              <w:divsChild>
                <w:div w:id="362101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325244">
          <w:marLeft w:val="0"/>
          <w:marRight w:val="0"/>
          <w:marTop w:val="300"/>
          <w:marBottom w:val="0"/>
          <w:divBdr>
            <w:top w:val="none" w:sz="0" w:space="0" w:color="auto"/>
            <w:left w:val="none" w:sz="0" w:space="0" w:color="auto"/>
            <w:bottom w:val="none" w:sz="0" w:space="0" w:color="auto"/>
            <w:right w:val="none" w:sz="0" w:space="0" w:color="auto"/>
          </w:divBdr>
          <w:divsChild>
            <w:div w:id="552540680">
              <w:marLeft w:val="0"/>
              <w:marRight w:val="0"/>
              <w:marTop w:val="0"/>
              <w:marBottom w:val="0"/>
              <w:divBdr>
                <w:top w:val="none" w:sz="0" w:space="0" w:color="auto"/>
                <w:left w:val="none" w:sz="0" w:space="0" w:color="auto"/>
                <w:bottom w:val="none" w:sz="0" w:space="0" w:color="auto"/>
                <w:right w:val="none" w:sz="0" w:space="0" w:color="auto"/>
              </w:divBdr>
              <w:divsChild>
                <w:div w:id="60299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296736">
          <w:marLeft w:val="0"/>
          <w:marRight w:val="0"/>
          <w:marTop w:val="300"/>
          <w:marBottom w:val="0"/>
          <w:divBdr>
            <w:top w:val="none" w:sz="0" w:space="0" w:color="auto"/>
            <w:left w:val="none" w:sz="0" w:space="0" w:color="auto"/>
            <w:bottom w:val="none" w:sz="0" w:space="0" w:color="auto"/>
            <w:right w:val="none" w:sz="0" w:space="0" w:color="auto"/>
          </w:divBdr>
          <w:divsChild>
            <w:div w:id="455374847">
              <w:marLeft w:val="0"/>
              <w:marRight w:val="0"/>
              <w:marTop w:val="0"/>
              <w:marBottom w:val="0"/>
              <w:divBdr>
                <w:top w:val="none" w:sz="0" w:space="0" w:color="auto"/>
                <w:left w:val="none" w:sz="0" w:space="0" w:color="auto"/>
                <w:bottom w:val="none" w:sz="0" w:space="0" w:color="auto"/>
                <w:right w:val="none" w:sz="0" w:space="0" w:color="auto"/>
              </w:divBdr>
              <w:divsChild>
                <w:div w:id="20159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358805">
      <w:bodyDiv w:val="1"/>
      <w:marLeft w:val="0"/>
      <w:marRight w:val="0"/>
      <w:marTop w:val="0"/>
      <w:marBottom w:val="0"/>
      <w:divBdr>
        <w:top w:val="none" w:sz="0" w:space="0" w:color="auto"/>
        <w:left w:val="none" w:sz="0" w:space="0" w:color="auto"/>
        <w:bottom w:val="none" w:sz="0" w:space="0" w:color="auto"/>
        <w:right w:val="none" w:sz="0" w:space="0" w:color="auto"/>
      </w:divBdr>
      <w:divsChild>
        <w:div w:id="29691819">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37495750">
          <w:marLeft w:val="0"/>
          <w:marRight w:val="0"/>
          <w:marTop w:val="300"/>
          <w:marBottom w:val="0"/>
          <w:divBdr>
            <w:top w:val="none" w:sz="0" w:space="0" w:color="auto"/>
            <w:left w:val="none" w:sz="0" w:space="0" w:color="auto"/>
            <w:bottom w:val="none" w:sz="0" w:space="0" w:color="auto"/>
            <w:right w:val="none" w:sz="0" w:space="0" w:color="auto"/>
          </w:divBdr>
          <w:divsChild>
            <w:div w:id="1758558233">
              <w:marLeft w:val="0"/>
              <w:marRight w:val="0"/>
              <w:marTop w:val="0"/>
              <w:marBottom w:val="0"/>
              <w:divBdr>
                <w:top w:val="none" w:sz="0" w:space="0" w:color="auto"/>
                <w:left w:val="none" w:sz="0" w:space="0" w:color="auto"/>
                <w:bottom w:val="none" w:sz="0" w:space="0" w:color="auto"/>
                <w:right w:val="none" w:sz="0" w:space="0" w:color="auto"/>
              </w:divBdr>
              <w:divsChild>
                <w:div w:id="1117212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027217">
          <w:marLeft w:val="0"/>
          <w:marRight w:val="0"/>
          <w:marTop w:val="0"/>
          <w:marBottom w:val="0"/>
          <w:divBdr>
            <w:top w:val="none" w:sz="0" w:space="0" w:color="auto"/>
            <w:left w:val="none" w:sz="0" w:space="0" w:color="auto"/>
            <w:bottom w:val="none" w:sz="0" w:space="0" w:color="auto"/>
            <w:right w:val="none" w:sz="0" w:space="0" w:color="auto"/>
          </w:divBdr>
        </w:div>
        <w:div w:id="276260428">
          <w:marLeft w:val="0"/>
          <w:marRight w:val="0"/>
          <w:marTop w:val="0"/>
          <w:marBottom w:val="0"/>
          <w:divBdr>
            <w:top w:val="none" w:sz="0" w:space="0" w:color="auto"/>
            <w:left w:val="none" w:sz="0" w:space="0" w:color="auto"/>
            <w:bottom w:val="none" w:sz="0" w:space="0" w:color="auto"/>
            <w:right w:val="none" w:sz="0" w:space="0" w:color="auto"/>
          </w:divBdr>
          <w:divsChild>
            <w:div w:id="751125012">
              <w:marLeft w:val="0"/>
              <w:marRight w:val="0"/>
              <w:marTop w:val="0"/>
              <w:marBottom w:val="0"/>
              <w:divBdr>
                <w:top w:val="none" w:sz="0" w:space="0" w:color="auto"/>
                <w:left w:val="none" w:sz="0" w:space="0" w:color="auto"/>
                <w:bottom w:val="none" w:sz="0" w:space="0" w:color="auto"/>
                <w:right w:val="none" w:sz="0" w:space="0" w:color="auto"/>
              </w:divBdr>
            </w:div>
          </w:divsChild>
        </w:div>
        <w:div w:id="465590329">
          <w:marLeft w:val="0"/>
          <w:marRight w:val="0"/>
          <w:marTop w:val="0"/>
          <w:marBottom w:val="0"/>
          <w:divBdr>
            <w:top w:val="none" w:sz="0" w:space="0" w:color="auto"/>
            <w:left w:val="none" w:sz="0" w:space="0" w:color="auto"/>
            <w:bottom w:val="none" w:sz="0" w:space="0" w:color="auto"/>
            <w:right w:val="none" w:sz="0" w:space="0" w:color="auto"/>
          </w:divBdr>
          <w:divsChild>
            <w:div w:id="517549183">
              <w:marLeft w:val="0"/>
              <w:marRight w:val="0"/>
              <w:marTop w:val="0"/>
              <w:marBottom w:val="0"/>
              <w:divBdr>
                <w:top w:val="none" w:sz="0" w:space="0" w:color="auto"/>
                <w:left w:val="none" w:sz="0" w:space="0" w:color="auto"/>
                <w:bottom w:val="none" w:sz="0" w:space="0" w:color="auto"/>
                <w:right w:val="none" w:sz="0" w:space="0" w:color="auto"/>
              </w:divBdr>
            </w:div>
          </w:divsChild>
        </w:div>
        <w:div w:id="528296491">
          <w:marLeft w:val="0"/>
          <w:marRight w:val="0"/>
          <w:marTop w:val="0"/>
          <w:marBottom w:val="0"/>
          <w:divBdr>
            <w:top w:val="none" w:sz="0" w:space="0" w:color="auto"/>
            <w:left w:val="none" w:sz="0" w:space="0" w:color="auto"/>
            <w:bottom w:val="none" w:sz="0" w:space="0" w:color="auto"/>
            <w:right w:val="none" w:sz="0" w:space="0" w:color="auto"/>
          </w:divBdr>
        </w:div>
        <w:div w:id="759063164">
          <w:marLeft w:val="0"/>
          <w:marRight w:val="0"/>
          <w:marTop w:val="0"/>
          <w:marBottom w:val="0"/>
          <w:divBdr>
            <w:top w:val="none" w:sz="0" w:space="0" w:color="auto"/>
            <w:left w:val="none" w:sz="0" w:space="0" w:color="auto"/>
            <w:bottom w:val="none" w:sz="0" w:space="0" w:color="auto"/>
            <w:right w:val="none" w:sz="0" w:space="0" w:color="auto"/>
          </w:divBdr>
          <w:divsChild>
            <w:div w:id="1905680535">
              <w:marLeft w:val="0"/>
              <w:marRight w:val="0"/>
              <w:marTop w:val="0"/>
              <w:marBottom w:val="0"/>
              <w:divBdr>
                <w:top w:val="none" w:sz="0" w:space="0" w:color="auto"/>
                <w:left w:val="none" w:sz="0" w:space="0" w:color="auto"/>
                <w:bottom w:val="none" w:sz="0" w:space="0" w:color="auto"/>
                <w:right w:val="none" w:sz="0" w:space="0" w:color="auto"/>
              </w:divBdr>
            </w:div>
          </w:divsChild>
        </w:div>
        <w:div w:id="827208697">
          <w:marLeft w:val="0"/>
          <w:marRight w:val="0"/>
          <w:marTop w:val="0"/>
          <w:marBottom w:val="0"/>
          <w:divBdr>
            <w:top w:val="none" w:sz="0" w:space="0" w:color="auto"/>
            <w:left w:val="none" w:sz="0" w:space="0" w:color="auto"/>
            <w:bottom w:val="none" w:sz="0" w:space="0" w:color="auto"/>
            <w:right w:val="none" w:sz="0" w:space="0" w:color="auto"/>
          </w:divBdr>
          <w:divsChild>
            <w:div w:id="832335888">
              <w:marLeft w:val="0"/>
              <w:marRight w:val="0"/>
              <w:marTop w:val="0"/>
              <w:marBottom w:val="0"/>
              <w:divBdr>
                <w:top w:val="none" w:sz="0" w:space="0" w:color="auto"/>
                <w:left w:val="none" w:sz="0" w:space="0" w:color="auto"/>
                <w:bottom w:val="none" w:sz="0" w:space="0" w:color="auto"/>
                <w:right w:val="none" w:sz="0" w:space="0" w:color="auto"/>
              </w:divBdr>
            </w:div>
          </w:divsChild>
        </w:div>
        <w:div w:id="859588380">
          <w:marLeft w:val="0"/>
          <w:marRight w:val="0"/>
          <w:marTop w:val="300"/>
          <w:marBottom w:val="0"/>
          <w:divBdr>
            <w:top w:val="none" w:sz="0" w:space="0" w:color="auto"/>
            <w:left w:val="none" w:sz="0" w:space="0" w:color="auto"/>
            <w:bottom w:val="none" w:sz="0" w:space="0" w:color="auto"/>
            <w:right w:val="none" w:sz="0" w:space="0" w:color="auto"/>
          </w:divBdr>
          <w:divsChild>
            <w:div w:id="106432600">
              <w:marLeft w:val="0"/>
              <w:marRight w:val="0"/>
              <w:marTop w:val="0"/>
              <w:marBottom w:val="0"/>
              <w:divBdr>
                <w:top w:val="none" w:sz="0" w:space="0" w:color="auto"/>
                <w:left w:val="none" w:sz="0" w:space="0" w:color="auto"/>
                <w:bottom w:val="none" w:sz="0" w:space="0" w:color="auto"/>
                <w:right w:val="none" w:sz="0" w:space="0" w:color="auto"/>
              </w:divBdr>
              <w:divsChild>
                <w:div w:id="929125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750051">
          <w:marLeft w:val="0"/>
          <w:marRight w:val="0"/>
          <w:marTop w:val="300"/>
          <w:marBottom w:val="0"/>
          <w:divBdr>
            <w:top w:val="none" w:sz="0" w:space="0" w:color="auto"/>
            <w:left w:val="none" w:sz="0" w:space="0" w:color="auto"/>
            <w:bottom w:val="none" w:sz="0" w:space="0" w:color="auto"/>
            <w:right w:val="none" w:sz="0" w:space="0" w:color="auto"/>
          </w:divBdr>
          <w:divsChild>
            <w:div w:id="733091243">
              <w:marLeft w:val="0"/>
              <w:marRight w:val="0"/>
              <w:marTop w:val="0"/>
              <w:marBottom w:val="0"/>
              <w:divBdr>
                <w:top w:val="none" w:sz="0" w:space="0" w:color="auto"/>
                <w:left w:val="none" w:sz="0" w:space="0" w:color="auto"/>
                <w:bottom w:val="none" w:sz="0" w:space="0" w:color="auto"/>
                <w:right w:val="none" w:sz="0" w:space="0" w:color="auto"/>
              </w:divBdr>
              <w:divsChild>
                <w:div w:id="197548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03933">
          <w:marLeft w:val="0"/>
          <w:marRight w:val="0"/>
          <w:marTop w:val="0"/>
          <w:marBottom w:val="0"/>
          <w:divBdr>
            <w:top w:val="none" w:sz="0" w:space="0" w:color="auto"/>
            <w:left w:val="none" w:sz="0" w:space="0" w:color="auto"/>
            <w:bottom w:val="none" w:sz="0" w:space="0" w:color="auto"/>
            <w:right w:val="none" w:sz="0" w:space="0" w:color="auto"/>
          </w:divBdr>
          <w:divsChild>
            <w:div w:id="488443210">
              <w:marLeft w:val="0"/>
              <w:marRight w:val="0"/>
              <w:marTop w:val="0"/>
              <w:marBottom w:val="0"/>
              <w:divBdr>
                <w:top w:val="none" w:sz="0" w:space="0" w:color="auto"/>
                <w:left w:val="none" w:sz="0" w:space="0" w:color="auto"/>
                <w:bottom w:val="none" w:sz="0" w:space="0" w:color="auto"/>
                <w:right w:val="none" w:sz="0" w:space="0" w:color="auto"/>
              </w:divBdr>
            </w:div>
          </w:divsChild>
        </w:div>
        <w:div w:id="1485245778">
          <w:marLeft w:val="0"/>
          <w:marRight w:val="0"/>
          <w:marTop w:val="0"/>
          <w:marBottom w:val="0"/>
          <w:divBdr>
            <w:top w:val="none" w:sz="0" w:space="0" w:color="auto"/>
            <w:left w:val="none" w:sz="0" w:space="0" w:color="auto"/>
            <w:bottom w:val="none" w:sz="0" w:space="0" w:color="auto"/>
            <w:right w:val="none" w:sz="0" w:space="0" w:color="auto"/>
          </w:divBdr>
        </w:div>
        <w:div w:id="1584214875">
          <w:marLeft w:val="0"/>
          <w:marRight w:val="0"/>
          <w:marTop w:val="0"/>
          <w:marBottom w:val="0"/>
          <w:divBdr>
            <w:top w:val="none" w:sz="0" w:space="0" w:color="auto"/>
            <w:left w:val="none" w:sz="0" w:space="0" w:color="auto"/>
            <w:bottom w:val="none" w:sz="0" w:space="0" w:color="auto"/>
            <w:right w:val="none" w:sz="0" w:space="0" w:color="auto"/>
          </w:divBdr>
        </w:div>
        <w:div w:id="1856190904">
          <w:marLeft w:val="0"/>
          <w:marRight w:val="0"/>
          <w:marTop w:val="0"/>
          <w:marBottom w:val="0"/>
          <w:divBdr>
            <w:top w:val="none" w:sz="0" w:space="0" w:color="auto"/>
            <w:left w:val="none" w:sz="0" w:space="0" w:color="auto"/>
            <w:bottom w:val="none" w:sz="0" w:space="0" w:color="auto"/>
            <w:right w:val="none" w:sz="0" w:space="0" w:color="auto"/>
          </w:divBdr>
        </w:div>
        <w:div w:id="1897009233">
          <w:marLeft w:val="0"/>
          <w:marRight w:val="0"/>
          <w:marTop w:val="0"/>
          <w:marBottom w:val="0"/>
          <w:divBdr>
            <w:top w:val="none" w:sz="0" w:space="0" w:color="auto"/>
            <w:left w:val="none" w:sz="0" w:space="0" w:color="auto"/>
            <w:bottom w:val="none" w:sz="0" w:space="0" w:color="auto"/>
            <w:right w:val="none" w:sz="0" w:space="0" w:color="auto"/>
          </w:divBdr>
          <w:divsChild>
            <w:div w:id="1552764576">
              <w:marLeft w:val="0"/>
              <w:marRight w:val="0"/>
              <w:marTop w:val="0"/>
              <w:marBottom w:val="0"/>
              <w:divBdr>
                <w:top w:val="none" w:sz="0" w:space="0" w:color="auto"/>
                <w:left w:val="none" w:sz="0" w:space="0" w:color="auto"/>
                <w:bottom w:val="none" w:sz="0" w:space="0" w:color="auto"/>
                <w:right w:val="none" w:sz="0" w:space="0" w:color="auto"/>
              </w:divBdr>
            </w:div>
          </w:divsChild>
        </w:div>
        <w:div w:id="1918898102">
          <w:marLeft w:val="0"/>
          <w:marRight w:val="0"/>
          <w:marTop w:val="300"/>
          <w:marBottom w:val="0"/>
          <w:divBdr>
            <w:top w:val="none" w:sz="0" w:space="0" w:color="auto"/>
            <w:left w:val="none" w:sz="0" w:space="0" w:color="auto"/>
            <w:bottom w:val="none" w:sz="0" w:space="0" w:color="auto"/>
            <w:right w:val="none" w:sz="0" w:space="0" w:color="auto"/>
          </w:divBdr>
          <w:divsChild>
            <w:div w:id="660701086">
              <w:marLeft w:val="0"/>
              <w:marRight w:val="0"/>
              <w:marTop w:val="0"/>
              <w:marBottom w:val="0"/>
              <w:divBdr>
                <w:top w:val="none" w:sz="0" w:space="0" w:color="auto"/>
                <w:left w:val="none" w:sz="0" w:space="0" w:color="auto"/>
                <w:bottom w:val="none" w:sz="0" w:space="0" w:color="auto"/>
                <w:right w:val="none" w:sz="0" w:space="0" w:color="auto"/>
              </w:divBdr>
              <w:divsChild>
                <w:div w:id="43321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109766">
          <w:marLeft w:val="0"/>
          <w:marRight w:val="0"/>
          <w:marTop w:val="0"/>
          <w:marBottom w:val="0"/>
          <w:divBdr>
            <w:top w:val="none" w:sz="0" w:space="0" w:color="auto"/>
            <w:left w:val="none" w:sz="0" w:space="0" w:color="auto"/>
            <w:bottom w:val="none" w:sz="0" w:space="0" w:color="auto"/>
            <w:right w:val="none" w:sz="0" w:space="0" w:color="auto"/>
          </w:divBdr>
          <w:divsChild>
            <w:div w:id="91462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555888">
      <w:bodyDiv w:val="1"/>
      <w:marLeft w:val="0"/>
      <w:marRight w:val="0"/>
      <w:marTop w:val="0"/>
      <w:marBottom w:val="0"/>
      <w:divBdr>
        <w:top w:val="none" w:sz="0" w:space="0" w:color="auto"/>
        <w:left w:val="none" w:sz="0" w:space="0" w:color="auto"/>
        <w:bottom w:val="none" w:sz="0" w:space="0" w:color="auto"/>
        <w:right w:val="none" w:sz="0" w:space="0" w:color="auto"/>
      </w:divBdr>
    </w:div>
    <w:div w:id="1417677589">
      <w:bodyDiv w:val="1"/>
      <w:marLeft w:val="0"/>
      <w:marRight w:val="0"/>
      <w:marTop w:val="0"/>
      <w:marBottom w:val="0"/>
      <w:divBdr>
        <w:top w:val="none" w:sz="0" w:space="0" w:color="auto"/>
        <w:left w:val="none" w:sz="0" w:space="0" w:color="auto"/>
        <w:bottom w:val="none" w:sz="0" w:space="0" w:color="auto"/>
        <w:right w:val="none" w:sz="0" w:space="0" w:color="auto"/>
      </w:divBdr>
      <w:divsChild>
        <w:div w:id="617638279">
          <w:marLeft w:val="0"/>
          <w:marRight w:val="0"/>
          <w:marTop w:val="0"/>
          <w:marBottom w:val="0"/>
          <w:divBdr>
            <w:top w:val="none" w:sz="0" w:space="0" w:color="auto"/>
            <w:left w:val="none" w:sz="0" w:space="0" w:color="auto"/>
            <w:bottom w:val="none" w:sz="0" w:space="0" w:color="auto"/>
            <w:right w:val="none" w:sz="0" w:space="0" w:color="auto"/>
          </w:divBdr>
        </w:div>
        <w:div w:id="1677030150">
          <w:marLeft w:val="0"/>
          <w:marRight w:val="0"/>
          <w:marTop w:val="0"/>
          <w:marBottom w:val="0"/>
          <w:divBdr>
            <w:top w:val="none" w:sz="0" w:space="0" w:color="auto"/>
            <w:left w:val="none" w:sz="0" w:space="0" w:color="auto"/>
            <w:bottom w:val="none" w:sz="0" w:space="0" w:color="auto"/>
            <w:right w:val="none" w:sz="0" w:space="0" w:color="auto"/>
          </w:divBdr>
          <w:divsChild>
            <w:div w:id="2125685526">
              <w:marLeft w:val="0"/>
              <w:marRight w:val="0"/>
              <w:marTop w:val="0"/>
              <w:marBottom w:val="0"/>
              <w:divBdr>
                <w:top w:val="none" w:sz="0" w:space="0" w:color="auto"/>
                <w:left w:val="none" w:sz="0" w:space="0" w:color="auto"/>
                <w:bottom w:val="none" w:sz="0" w:space="0" w:color="auto"/>
                <w:right w:val="none" w:sz="0" w:space="0" w:color="auto"/>
              </w:divBdr>
            </w:div>
          </w:divsChild>
        </w:div>
        <w:div w:id="1255364171">
          <w:marLeft w:val="0"/>
          <w:marRight w:val="0"/>
          <w:marTop w:val="0"/>
          <w:marBottom w:val="0"/>
          <w:divBdr>
            <w:top w:val="none" w:sz="0" w:space="0" w:color="auto"/>
            <w:left w:val="none" w:sz="0" w:space="0" w:color="auto"/>
            <w:bottom w:val="none" w:sz="0" w:space="0" w:color="auto"/>
            <w:right w:val="none" w:sz="0" w:space="0" w:color="auto"/>
          </w:divBdr>
        </w:div>
        <w:div w:id="2056351185">
          <w:marLeft w:val="0"/>
          <w:marRight w:val="0"/>
          <w:marTop w:val="0"/>
          <w:marBottom w:val="0"/>
          <w:divBdr>
            <w:top w:val="none" w:sz="0" w:space="0" w:color="auto"/>
            <w:left w:val="none" w:sz="0" w:space="0" w:color="auto"/>
            <w:bottom w:val="none" w:sz="0" w:space="0" w:color="auto"/>
            <w:right w:val="none" w:sz="0" w:space="0" w:color="auto"/>
          </w:divBdr>
          <w:divsChild>
            <w:div w:id="481046271">
              <w:marLeft w:val="0"/>
              <w:marRight w:val="0"/>
              <w:marTop w:val="0"/>
              <w:marBottom w:val="0"/>
              <w:divBdr>
                <w:top w:val="none" w:sz="0" w:space="0" w:color="auto"/>
                <w:left w:val="none" w:sz="0" w:space="0" w:color="auto"/>
                <w:bottom w:val="none" w:sz="0" w:space="0" w:color="auto"/>
                <w:right w:val="none" w:sz="0" w:space="0" w:color="auto"/>
              </w:divBdr>
            </w:div>
          </w:divsChild>
        </w:div>
        <w:div w:id="230702943">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sChild>
            <w:div w:id="945238029">
              <w:marLeft w:val="0"/>
              <w:marRight w:val="0"/>
              <w:marTop w:val="0"/>
              <w:marBottom w:val="0"/>
              <w:divBdr>
                <w:top w:val="none" w:sz="0" w:space="0" w:color="auto"/>
                <w:left w:val="none" w:sz="0" w:space="0" w:color="auto"/>
                <w:bottom w:val="none" w:sz="0" w:space="0" w:color="auto"/>
                <w:right w:val="none" w:sz="0" w:space="0" w:color="auto"/>
              </w:divBdr>
            </w:div>
          </w:divsChild>
        </w:div>
        <w:div w:id="39381456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sChild>
            <w:div w:id="575093364">
              <w:marLeft w:val="0"/>
              <w:marRight w:val="0"/>
              <w:marTop w:val="0"/>
              <w:marBottom w:val="0"/>
              <w:divBdr>
                <w:top w:val="none" w:sz="0" w:space="0" w:color="auto"/>
                <w:left w:val="none" w:sz="0" w:space="0" w:color="auto"/>
                <w:bottom w:val="none" w:sz="0" w:space="0" w:color="auto"/>
                <w:right w:val="none" w:sz="0" w:space="0" w:color="auto"/>
              </w:divBdr>
            </w:div>
          </w:divsChild>
        </w:div>
        <w:div w:id="2126187773">
          <w:marLeft w:val="0"/>
          <w:marRight w:val="0"/>
          <w:marTop w:val="0"/>
          <w:marBottom w:val="0"/>
          <w:divBdr>
            <w:top w:val="none" w:sz="0" w:space="0" w:color="auto"/>
            <w:left w:val="none" w:sz="0" w:space="0" w:color="auto"/>
            <w:bottom w:val="none" w:sz="0" w:space="0" w:color="auto"/>
            <w:right w:val="none" w:sz="0" w:space="0" w:color="auto"/>
          </w:divBdr>
        </w:div>
        <w:div w:id="1628076325">
          <w:marLeft w:val="0"/>
          <w:marRight w:val="0"/>
          <w:marTop w:val="0"/>
          <w:marBottom w:val="0"/>
          <w:divBdr>
            <w:top w:val="none" w:sz="0" w:space="0" w:color="auto"/>
            <w:left w:val="none" w:sz="0" w:space="0" w:color="auto"/>
            <w:bottom w:val="none" w:sz="0" w:space="0" w:color="auto"/>
            <w:right w:val="none" w:sz="0" w:space="0" w:color="auto"/>
          </w:divBdr>
          <w:divsChild>
            <w:div w:id="1249728200">
              <w:marLeft w:val="0"/>
              <w:marRight w:val="0"/>
              <w:marTop w:val="0"/>
              <w:marBottom w:val="0"/>
              <w:divBdr>
                <w:top w:val="none" w:sz="0" w:space="0" w:color="auto"/>
                <w:left w:val="none" w:sz="0" w:space="0" w:color="auto"/>
                <w:bottom w:val="none" w:sz="0" w:space="0" w:color="auto"/>
                <w:right w:val="none" w:sz="0" w:space="0" w:color="auto"/>
              </w:divBdr>
            </w:div>
          </w:divsChild>
        </w:div>
        <w:div w:id="992608984">
          <w:marLeft w:val="0"/>
          <w:marRight w:val="0"/>
          <w:marTop w:val="0"/>
          <w:marBottom w:val="0"/>
          <w:divBdr>
            <w:top w:val="none" w:sz="0" w:space="0" w:color="auto"/>
            <w:left w:val="none" w:sz="0" w:space="0" w:color="auto"/>
            <w:bottom w:val="none" w:sz="0" w:space="0" w:color="auto"/>
            <w:right w:val="none" w:sz="0" w:space="0" w:color="auto"/>
          </w:divBdr>
        </w:div>
        <w:div w:id="2079932570">
          <w:marLeft w:val="0"/>
          <w:marRight w:val="0"/>
          <w:marTop w:val="0"/>
          <w:marBottom w:val="0"/>
          <w:divBdr>
            <w:top w:val="none" w:sz="0" w:space="0" w:color="auto"/>
            <w:left w:val="none" w:sz="0" w:space="0" w:color="auto"/>
            <w:bottom w:val="none" w:sz="0" w:space="0" w:color="auto"/>
            <w:right w:val="none" w:sz="0" w:space="0" w:color="auto"/>
          </w:divBdr>
          <w:divsChild>
            <w:div w:id="345983204">
              <w:marLeft w:val="0"/>
              <w:marRight w:val="0"/>
              <w:marTop w:val="0"/>
              <w:marBottom w:val="0"/>
              <w:divBdr>
                <w:top w:val="none" w:sz="0" w:space="0" w:color="auto"/>
                <w:left w:val="none" w:sz="0" w:space="0" w:color="auto"/>
                <w:bottom w:val="none" w:sz="0" w:space="0" w:color="auto"/>
                <w:right w:val="none" w:sz="0" w:space="0" w:color="auto"/>
              </w:divBdr>
            </w:div>
          </w:divsChild>
        </w:div>
        <w:div w:id="1867215119">
          <w:marLeft w:val="0"/>
          <w:marRight w:val="0"/>
          <w:marTop w:val="0"/>
          <w:marBottom w:val="0"/>
          <w:divBdr>
            <w:top w:val="none" w:sz="0" w:space="0" w:color="auto"/>
            <w:left w:val="none" w:sz="0" w:space="0" w:color="auto"/>
            <w:bottom w:val="none" w:sz="0" w:space="0" w:color="auto"/>
            <w:right w:val="none" w:sz="0" w:space="0" w:color="auto"/>
          </w:divBdr>
        </w:div>
        <w:div w:id="409078942">
          <w:marLeft w:val="0"/>
          <w:marRight w:val="0"/>
          <w:marTop w:val="0"/>
          <w:marBottom w:val="0"/>
          <w:divBdr>
            <w:top w:val="none" w:sz="0" w:space="0" w:color="auto"/>
            <w:left w:val="none" w:sz="0" w:space="0" w:color="auto"/>
            <w:bottom w:val="none" w:sz="0" w:space="0" w:color="auto"/>
            <w:right w:val="none" w:sz="0" w:space="0" w:color="auto"/>
          </w:divBdr>
          <w:divsChild>
            <w:div w:id="1928535122">
              <w:marLeft w:val="0"/>
              <w:marRight w:val="0"/>
              <w:marTop w:val="0"/>
              <w:marBottom w:val="0"/>
              <w:divBdr>
                <w:top w:val="none" w:sz="0" w:space="0" w:color="auto"/>
                <w:left w:val="none" w:sz="0" w:space="0" w:color="auto"/>
                <w:bottom w:val="none" w:sz="0" w:space="0" w:color="auto"/>
                <w:right w:val="none" w:sz="0" w:space="0" w:color="auto"/>
              </w:divBdr>
            </w:div>
          </w:divsChild>
        </w:div>
        <w:div w:id="1911692482">
          <w:marLeft w:val="0"/>
          <w:marRight w:val="0"/>
          <w:marTop w:val="300"/>
          <w:marBottom w:val="0"/>
          <w:divBdr>
            <w:top w:val="none" w:sz="0" w:space="0" w:color="auto"/>
            <w:left w:val="none" w:sz="0" w:space="0" w:color="auto"/>
            <w:bottom w:val="none" w:sz="0" w:space="0" w:color="auto"/>
            <w:right w:val="none" w:sz="0" w:space="0" w:color="auto"/>
          </w:divBdr>
          <w:divsChild>
            <w:div w:id="1742488143">
              <w:marLeft w:val="0"/>
              <w:marRight w:val="0"/>
              <w:marTop w:val="0"/>
              <w:marBottom w:val="0"/>
              <w:divBdr>
                <w:top w:val="none" w:sz="0" w:space="0" w:color="auto"/>
                <w:left w:val="none" w:sz="0" w:space="0" w:color="auto"/>
                <w:bottom w:val="none" w:sz="0" w:space="0" w:color="auto"/>
                <w:right w:val="none" w:sz="0" w:space="0" w:color="auto"/>
              </w:divBdr>
              <w:divsChild>
                <w:div w:id="461928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sChild>
                <w:div w:id="157535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9435">
          <w:marLeft w:val="0"/>
          <w:marRight w:val="0"/>
          <w:marTop w:val="300"/>
          <w:marBottom w:val="0"/>
          <w:divBdr>
            <w:top w:val="none" w:sz="0" w:space="0" w:color="auto"/>
            <w:left w:val="none" w:sz="0" w:space="0" w:color="auto"/>
            <w:bottom w:val="none" w:sz="0" w:space="0" w:color="auto"/>
            <w:right w:val="none" w:sz="0" w:space="0" w:color="auto"/>
          </w:divBdr>
          <w:divsChild>
            <w:div w:id="753357089">
              <w:marLeft w:val="0"/>
              <w:marRight w:val="0"/>
              <w:marTop w:val="0"/>
              <w:marBottom w:val="0"/>
              <w:divBdr>
                <w:top w:val="none" w:sz="0" w:space="0" w:color="auto"/>
                <w:left w:val="none" w:sz="0" w:space="0" w:color="auto"/>
                <w:bottom w:val="none" w:sz="0" w:space="0" w:color="auto"/>
                <w:right w:val="none" w:sz="0" w:space="0" w:color="auto"/>
              </w:divBdr>
              <w:divsChild>
                <w:div w:id="78709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3206">
          <w:marLeft w:val="0"/>
          <w:marRight w:val="0"/>
          <w:marTop w:val="300"/>
          <w:marBottom w:val="0"/>
          <w:divBdr>
            <w:top w:val="none" w:sz="0" w:space="0" w:color="auto"/>
            <w:left w:val="none" w:sz="0" w:space="0" w:color="auto"/>
            <w:bottom w:val="none" w:sz="0" w:space="0" w:color="auto"/>
            <w:right w:val="none" w:sz="0" w:space="0" w:color="auto"/>
          </w:divBdr>
          <w:divsChild>
            <w:div w:id="1643925203">
              <w:marLeft w:val="0"/>
              <w:marRight w:val="0"/>
              <w:marTop w:val="0"/>
              <w:marBottom w:val="0"/>
              <w:divBdr>
                <w:top w:val="none" w:sz="0" w:space="0" w:color="auto"/>
                <w:left w:val="none" w:sz="0" w:space="0" w:color="auto"/>
                <w:bottom w:val="none" w:sz="0" w:space="0" w:color="auto"/>
                <w:right w:val="none" w:sz="0" w:space="0" w:color="auto"/>
              </w:divBdr>
              <w:divsChild>
                <w:div w:id="863249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8213360">
      <w:bodyDiv w:val="1"/>
      <w:marLeft w:val="0"/>
      <w:marRight w:val="0"/>
      <w:marTop w:val="0"/>
      <w:marBottom w:val="0"/>
      <w:divBdr>
        <w:top w:val="none" w:sz="0" w:space="0" w:color="auto"/>
        <w:left w:val="none" w:sz="0" w:space="0" w:color="auto"/>
        <w:bottom w:val="none" w:sz="0" w:space="0" w:color="auto"/>
        <w:right w:val="none" w:sz="0" w:space="0" w:color="auto"/>
      </w:divBdr>
      <w:divsChild>
        <w:div w:id="180825174">
          <w:marLeft w:val="0"/>
          <w:marRight w:val="0"/>
          <w:marTop w:val="300"/>
          <w:marBottom w:val="0"/>
          <w:divBdr>
            <w:top w:val="none" w:sz="0" w:space="0" w:color="auto"/>
            <w:left w:val="none" w:sz="0" w:space="0" w:color="auto"/>
            <w:bottom w:val="none" w:sz="0" w:space="0" w:color="auto"/>
            <w:right w:val="none" w:sz="0" w:space="0" w:color="auto"/>
          </w:divBdr>
          <w:divsChild>
            <w:div w:id="1228883970">
              <w:marLeft w:val="0"/>
              <w:marRight w:val="0"/>
              <w:marTop w:val="0"/>
              <w:marBottom w:val="0"/>
              <w:divBdr>
                <w:top w:val="none" w:sz="0" w:space="0" w:color="auto"/>
                <w:left w:val="none" w:sz="0" w:space="0" w:color="auto"/>
                <w:bottom w:val="none" w:sz="0" w:space="0" w:color="auto"/>
                <w:right w:val="none" w:sz="0" w:space="0" w:color="auto"/>
              </w:divBdr>
              <w:divsChild>
                <w:div w:id="6097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128480">
          <w:marLeft w:val="0"/>
          <w:marRight w:val="0"/>
          <w:marTop w:val="0"/>
          <w:marBottom w:val="0"/>
          <w:divBdr>
            <w:top w:val="none" w:sz="0" w:space="0" w:color="auto"/>
            <w:left w:val="none" w:sz="0" w:space="0" w:color="auto"/>
            <w:bottom w:val="none" w:sz="0" w:space="0" w:color="auto"/>
            <w:right w:val="none" w:sz="0" w:space="0" w:color="auto"/>
          </w:divBdr>
        </w:div>
        <w:div w:id="618218440">
          <w:marLeft w:val="0"/>
          <w:marRight w:val="0"/>
          <w:marTop w:val="0"/>
          <w:marBottom w:val="0"/>
          <w:divBdr>
            <w:top w:val="none" w:sz="0" w:space="0" w:color="auto"/>
            <w:left w:val="none" w:sz="0" w:space="0" w:color="auto"/>
            <w:bottom w:val="none" w:sz="0" w:space="0" w:color="auto"/>
            <w:right w:val="none" w:sz="0" w:space="0" w:color="auto"/>
          </w:divBdr>
        </w:div>
        <w:div w:id="729350770">
          <w:marLeft w:val="0"/>
          <w:marRight w:val="0"/>
          <w:marTop w:val="300"/>
          <w:marBottom w:val="0"/>
          <w:divBdr>
            <w:top w:val="none" w:sz="0" w:space="0" w:color="auto"/>
            <w:left w:val="none" w:sz="0" w:space="0" w:color="auto"/>
            <w:bottom w:val="none" w:sz="0" w:space="0" w:color="auto"/>
            <w:right w:val="none" w:sz="0" w:space="0" w:color="auto"/>
          </w:divBdr>
          <w:divsChild>
            <w:div w:id="38405064">
              <w:marLeft w:val="0"/>
              <w:marRight w:val="0"/>
              <w:marTop w:val="0"/>
              <w:marBottom w:val="0"/>
              <w:divBdr>
                <w:top w:val="none" w:sz="0" w:space="0" w:color="auto"/>
                <w:left w:val="none" w:sz="0" w:space="0" w:color="auto"/>
                <w:bottom w:val="none" w:sz="0" w:space="0" w:color="auto"/>
                <w:right w:val="none" w:sz="0" w:space="0" w:color="auto"/>
              </w:divBdr>
              <w:divsChild>
                <w:div w:id="1888182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662568">
          <w:marLeft w:val="0"/>
          <w:marRight w:val="0"/>
          <w:marTop w:val="300"/>
          <w:marBottom w:val="0"/>
          <w:divBdr>
            <w:top w:val="none" w:sz="0" w:space="0" w:color="auto"/>
            <w:left w:val="none" w:sz="0" w:space="0" w:color="auto"/>
            <w:bottom w:val="none" w:sz="0" w:space="0" w:color="auto"/>
            <w:right w:val="none" w:sz="0" w:space="0" w:color="auto"/>
          </w:divBdr>
          <w:divsChild>
            <w:div w:id="1443651478">
              <w:marLeft w:val="0"/>
              <w:marRight w:val="0"/>
              <w:marTop w:val="0"/>
              <w:marBottom w:val="0"/>
              <w:divBdr>
                <w:top w:val="none" w:sz="0" w:space="0" w:color="auto"/>
                <w:left w:val="none" w:sz="0" w:space="0" w:color="auto"/>
                <w:bottom w:val="none" w:sz="0" w:space="0" w:color="auto"/>
                <w:right w:val="none" w:sz="0" w:space="0" w:color="auto"/>
              </w:divBdr>
              <w:divsChild>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4731">
          <w:marLeft w:val="0"/>
          <w:marRight w:val="0"/>
          <w:marTop w:val="0"/>
          <w:marBottom w:val="0"/>
          <w:divBdr>
            <w:top w:val="none" w:sz="0" w:space="0" w:color="auto"/>
            <w:left w:val="none" w:sz="0" w:space="0" w:color="auto"/>
            <w:bottom w:val="none" w:sz="0" w:space="0" w:color="auto"/>
            <w:right w:val="none" w:sz="0" w:space="0" w:color="auto"/>
          </w:divBdr>
          <w:divsChild>
            <w:div w:id="1165633564">
              <w:marLeft w:val="0"/>
              <w:marRight w:val="0"/>
              <w:marTop w:val="0"/>
              <w:marBottom w:val="0"/>
              <w:divBdr>
                <w:top w:val="none" w:sz="0" w:space="0" w:color="auto"/>
                <w:left w:val="none" w:sz="0" w:space="0" w:color="auto"/>
                <w:bottom w:val="none" w:sz="0" w:space="0" w:color="auto"/>
                <w:right w:val="none" w:sz="0" w:space="0" w:color="auto"/>
              </w:divBdr>
            </w:div>
          </w:divsChild>
        </w:div>
        <w:div w:id="1265842622">
          <w:marLeft w:val="0"/>
          <w:marRight w:val="0"/>
          <w:marTop w:val="0"/>
          <w:marBottom w:val="0"/>
          <w:divBdr>
            <w:top w:val="none" w:sz="0" w:space="0" w:color="auto"/>
            <w:left w:val="none" w:sz="0" w:space="0" w:color="auto"/>
            <w:bottom w:val="none" w:sz="0" w:space="0" w:color="auto"/>
            <w:right w:val="none" w:sz="0" w:space="0" w:color="auto"/>
          </w:divBdr>
        </w:div>
        <w:div w:id="1276399860">
          <w:marLeft w:val="0"/>
          <w:marRight w:val="0"/>
          <w:marTop w:val="0"/>
          <w:marBottom w:val="0"/>
          <w:divBdr>
            <w:top w:val="none" w:sz="0" w:space="0" w:color="auto"/>
            <w:left w:val="none" w:sz="0" w:space="0" w:color="auto"/>
            <w:bottom w:val="none" w:sz="0" w:space="0" w:color="auto"/>
            <w:right w:val="none" w:sz="0" w:space="0" w:color="auto"/>
          </w:divBdr>
        </w:div>
        <w:div w:id="1299918593">
          <w:marLeft w:val="0"/>
          <w:marRight w:val="0"/>
          <w:marTop w:val="0"/>
          <w:marBottom w:val="0"/>
          <w:divBdr>
            <w:top w:val="none" w:sz="0" w:space="0" w:color="auto"/>
            <w:left w:val="none" w:sz="0" w:space="0" w:color="auto"/>
            <w:bottom w:val="none" w:sz="0" w:space="0" w:color="auto"/>
            <w:right w:val="none" w:sz="0" w:space="0" w:color="auto"/>
          </w:divBdr>
          <w:divsChild>
            <w:div w:id="2070691509">
              <w:marLeft w:val="0"/>
              <w:marRight w:val="0"/>
              <w:marTop w:val="0"/>
              <w:marBottom w:val="0"/>
              <w:divBdr>
                <w:top w:val="none" w:sz="0" w:space="0" w:color="auto"/>
                <w:left w:val="none" w:sz="0" w:space="0" w:color="auto"/>
                <w:bottom w:val="none" w:sz="0" w:space="0" w:color="auto"/>
                <w:right w:val="none" w:sz="0" w:space="0" w:color="auto"/>
              </w:divBdr>
            </w:div>
          </w:divsChild>
        </w:div>
        <w:div w:id="1382944495">
          <w:marLeft w:val="0"/>
          <w:marRight w:val="0"/>
          <w:marTop w:val="0"/>
          <w:marBottom w:val="0"/>
          <w:divBdr>
            <w:top w:val="none" w:sz="0" w:space="0" w:color="auto"/>
            <w:left w:val="none" w:sz="0" w:space="0" w:color="auto"/>
            <w:bottom w:val="none" w:sz="0" w:space="0" w:color="auto"/>
            <w:right w:val="none" w:sz="0" w:space="0" w:color="auto"/>
          </w:divBdr>
          <w:divsChild>
            <w:div w:id="1190334924">
              <w:marLeft w:val="0"/>
              <w:marRight w:val="0"/>
              <w:marTop w:val="0"/>
              <w:marBottom w:val="0"/>
              <w:divBdr>
                <w:top w:val="none" w:sz="0" w:space="0" w:color="auto"/>
                <w:left w:val="none" w:sz="0" w:space="0" w:color="auto"/>
                <w:bottom w:val="none" w:sz="0" w:space="0" w:color="auto"/>
                <w:right w:val="none" w:sz="0" w:space="0" w:color="auto"/>
              </w:divBdr>
            </w:div>
          </w:divsChild>
        </w:div>
        <w:div w:id="1542014908">
          <w:marLeft w:val="0"/>
          <w:marRight w:val="0"/>
          <w:marTop w:val="0"/>
          <w:marBottom w:val="0"/>
          <w:divBdr>
            <w:top w:val="none" w:sz="0" w:space="0" w:color="auto"/>
            <w:left w:val="none" w:sz="0" w:space="0" w:color="auto"/>
            <w:bottom w:val="none" w:sz="0" w:space="0" w:color="auto"/>
            <w:right w:val="none" w:sz="0" w:space="0" w:color="auto"/>
          </w:divBdr>
          <w:divsChild>
            <w:div w:id="62919997">
              <w:marLeft w:val="0"/>
              <w:marRight w:val="0"/>
              <w:marTop w:val="0"/>
              <w:marBottom w:val="0"/>
              <w:divBdr>
                <w:top w:val="none" w:sz="0" w:space="0" w:color="auto"/>
                <w:left w:val="none" w:sz="0" w:space="0" w:color="auto"/>
                <w:bottom w:val="none" w:sz="0" w:space="0" w:color="auto"/>
                <w:right w:val="none" w:sz="0" w:space="0" w:color="auto"/>
              </w:divBdr>
            </w:div>
          </w:divsChild>
        </w:div>
        <w:div w:id="1619795597">
          <w:marLeft w:val="0"/>
          <w:marRight w:val="0"/>
          <w:marTop w:val="300"/>
          <w:marBottom w:val="0"/>
          <w:divBdr>
            <w:top w:val="none" w:sz="0" w:space="0" w:color="auto"/>
            <w:left w:val="none" w:sz="0" w:space="0" w:color="auto"/>
            <w:bottom w:val="none" w:sz="0" w:space="0" w:color="auto"/>
            <w:right w:val="none" w:sz="0" w:space="0" w:color="auto"/>
          </w:divBdr>
          <w:divsChild>
            <w:div w:id="1248883602">
              <w:marLeft w:val="0"/>
              <w:marRight w:val="0"/>
              <w:marTop w:val="0"/>
              <w:marBottom w:val="0"/>
              <w:divBdr>
                <w:top w:val="none" w:sz="0" w:space="0" w:color="auto"/>
                <w:left w:val="none" w:sz="0" w:space="0" w:color="auto"/>
                <w:bottom w:val="none" w:sz="0" w:space="0" w:color="auto"/>
                <w:right w:val="none" w:sz="0" w:space="0" w:color="auto"/>
              </w:divBdr>
              <w:divsChild>
                <w:div w:id="207768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381068">
          <w:marLeft w:val="0"/>
          <w:marRight w:val="0"/>
          <w:marTop w:val="0"/>
          <w:marBottom w:val="0"/>
          <w:divBdr>
            <w:top w:val="none" w:sz="0" w:space="0" w:color="auto"/>
            <w:left w:val="none" w:sz="0" w:space="0" w:color="auto"/>
            <w:bottom w:val="none" w:sz="0" w:space="0" w:color="auto"/>
            <w:right w:val="none" w:sz="0" w:space="0" w:color="auto"/>
          </w:divBdr>
          <w:divsChild>
            <w:div w:id="659188753">
              <w:marLeft w:val="0"/>
              <w:marRight w:val="0"/>
              <w:marTop w:val="0"/>
              <w:marBottom w:val="0"/>
              <w:divBdr>
                <w:top w:val="none" w:sz="0" w:space="0" w:color="auto"/>
                <w:left w:val="none" w:sz="0" w:space="0" w:color="auto"/>
                <w:bottom w:val="none" w:sz="0" w:space="0" w:color="auto"/>
                <w:right w:val="none" w:sz="0" w:space="0" w:color="auto"/>
              </w:divBdr>
            </w:div>
          </w:divsChild>
        </w:div>
        <w:div w:id="1714377615">
          <w:marLeft w:val="0"/>
          <w:marRight w:val="0"/>
          <w:marTop w:val="0"/>
          <w:marBottom w:val="0"/>
          <w:divBdr>
            <w:top w:val="none" w:sz="0" w:space="0" w:color="auto"/>
            <w:left w:val="none" w:sz="0" w:space="0" w:color="auto"/>
            <w:bottom w:val="none" w:sz="0" w:space="0" w:color="auto"/>
            <w:right w:val="none" w:sz="0" w:space="0" w:color="auto"/>
          </w:divBdr>
        </w:div>
        <w:div w:id="2014988046">
          <w:marLeft w:val="0"/>
          <w:marRight w:val="0"/>
          <w:marTop w:val="0"/>
          <w:marBottom w:val="0"/>
          <w:divBdr>
            <w:top w:val="none" w:sz="0" w:space="0" w:color="auto"/>
            <w:left w:val="none" w:sz="0" w:space="0" w:color="auto"/>
            <w:bottom w:val="none" w:sz="0" w:space="0" w:color="auto"/>
            <w:right w:val="none" w:sz="0" w:space="0" w:color="auto"/>
          </w:divBdr>
        </w:div>
        <w:div w:id="2017347416">
          <w:marLeft w:val="0"/>
          <w:marRight w:val="0"/>
          <w:marTop w:val="0"/>
          <w:marBottom w:val="0"/>
          <w:divBdr>
            <w:top w:val="none" w:sz="0" w:space="0" w:color="auto"/>
            <w:left w:val="none" w:sz="0" w:space="0" w:color="auto"/>
            <w:bottom w:val="none" w:sz="0" w:space="0" w:color="auto"/>
            <w:right w:val="none" w:sz="0" w:space="0" w:color="auto"/>
          </w:divBdr>
          <w:divsChild>
            <w:div w:id="1169902217">
              <w:marLeft w:val="0"/>
              <w:marRight w:val="0"/>
              <w:marTop w:val="0"/>
              <w:marBottom w:val="0"/>
              <w:divBdr>
                <w:top w:val="none" w:sz="0" w:space="0" w:color="auto"/>
                <w:left w:val="none" w:sz="0" w:space="0" w:color="auto"/>
                <w:bottom w:val="none" w:sz="0" w:space="0" w:color="auto"/>
                <w:right w:val="none" w:sz="0" w:space="0" w:color="auto"/>
              </w:divBdr>
            </w:div>
          </w:divsChild>
        </w:div>
        <w:div w:id="2101901217">
          <w:marLeft w:val="0"/>
          <w:marRight w:val="0"/>
          <w:marTop w:val="0"/>
          <w:marBottom w:val="0"/>
          <w:divBdr>
            <w:top w:val="none" w:sz="0" w:space="0" w:color="auto"/>
            <w:left w:val="none" w:sz="0" w:space="0" w:color="auto"/>
            <w:bottom w:val="none" w:sz="0" w:space="0" w:color="auto"/>
            <w:right w:val="none" w:sz="0" w:space="0" w:color="auto"/>
          </w:divBdr>
          <w:divsChild>
            <w:div w:id="1037118050">
              <w:marLeft w:val="0"/>
              <w:marRight w:val="0"/>
              <w:marTop w:val="0"/>
              <w:marBottom w:val="0"/>
              <w:divBdr>
                <w:top w:val="none" w:sz="0" w:space="0" w:color="auto"/>
                <w:left w:val="none" w:sz="0" w:space="0" w:color="auto"/>
                <w:bottom w:val="none" w:sz="0" w:space="0" w:color="auto"/>
                <w:right w:val="none" w:sz="0" w:space="0" w:color="auto"/>
              </w:divBdr>
            </w:div>
          </w:divsChild>
        </w:div>
        <w:div w:id="2125152926">
          <w:marLeft w:val="0"/>
          <w:marRight w:val="0"/>
          <w:marTop w:val="0"/>
          <w:marBottom w:val="0"/>
          <w:divBdr>
            <w:top w:val="none" w:sz="0" w:space="0" w:color="auto"/>
            <w:left w:val="none" w:sz="0" w:space="0" w:color="auto"/>
            <w:bottom w:val="none" w:sz="0" w:space="0" w:color="auto"/>
            <w:right w:val="none" w:sz="0" w:space="0" w:color="auto"/>
          </w:divBdr>
        </w:div>
      </w:divsChild>
    </w:div>
    <w:div w:id="1418359606">
      <w:bodyDiv w:val="1"/>
      <w:marLeft w:val="0"/>
      <w:marRight w:val="0"/>
      <w:marTop w:val="0"/>
      <w:marBottom w:val="0"/>
      <w:divBdr>
        <w:top w:val="none" w:sz="0" w:space="0" w:color="auto"/>
        <w:left w:val="none" w:sz="0" w:space="0" w:color="auto"/>
        <w:bottom w:val="none" w:sz="0" w:space="0" w:color="auto"/>
        <w:right w:val="none" w:sz="0" w:space="0" w:color="auto"/>
      </w:divBdr>
    </w:div>
    <w:div w:id="1419133122">
      <w:bodyDiv w:val="1"/>
      <w:marLeft w:val="0"/>
      <w:marRight w:val="0"/>
      <w:marTop w:val="0"/>
      <w:marBottom w:val="0"/>
      <w:divBdr>
        <w:top w:val="none" w:sz="0" w:space="0" w:color="auto"/>
        <w:left w:val="none" w:sz="0" w:space="0" w:color="auto"/>
        <w:bottom w:val="none" w:sz="0" w:space="0" w:color="auto"/>
        <w:right w:val="none" w:sz="0" w:space="0" w:color="auto"/>
      </w:divBdr>
    </w:div>
    <w:div w:id="1419788394">
      <w:bodyDiv w:val="1"/>
      <w:marLeft w:val="0"/>
      <w:marRight w:val="0"/>
      <w:marTop w:val="0"/>
      <w:marBottom w:val="0"/>
      <w:divBdr>
        <w:top w:val="none" w:sz="0" w:space="0" w:color="auto"/>
        <w:left w:val="none" w:sz="0" w:space="0" w:color="auto"/>
        <w:bottom w:val="none" w:sz="0" w:space="0" w:color="auto"/>
        <w:right w:val="none" w:sz="0" w:space="0" w:color="auto"/>
      </w:divBdr>
    </w:div>
    <w:div w:id="1419904601">
      <w:bodyDiv w:val="1"/>
      <w:marLeft w:val="0"/>
      <w:marRight w:val="0"/>
      <w:marTop w:val="0"/>
      <w:marBottom w:val="0"/>
      <w:divBdr>
        <w:top w:val="none" w:sz="0" w:space="0" w:color="auto"/>
        <w:left w:val="none" w:sz="0" w:space="0" w:color="auto"/>
        <w:bottom w:val="none" w:sz="0" w:space="0" w:color="auto"/>
        <w:right w:val="none" w:sz="0" w:space="0" w:color="auto"/>
      </w:divBdr>
      <w:divsChild>
        <w:div w:id="1550263614">
          <w:marLeft w:val="0"/>
          <w:marRight w:val="0"/>
          <w:marTop w:val="0"/>
          <w:marBottom w:val="0"/>
          <w:divBdr>
            <w:top w:val="none" w:sz="0" w:space="0" w:color="auto"/>
            <w:left w:val="none" w:sz="0" w:space="0" w:color="auto"/>
            <w:bottom w:val="none" w:sz="0" w:space="0" w:color="auto"/>
            <w:right w:val="none" w:sz="0" w:space="0" w:color="auto"/>
          </w:divBdr>
        </w:div>
        <w:div w:id="1417901564">
          <w:marLeft w:val="0"/>
          <w:marRight w:val="0"/>
          <w:marTop w:val="0"/>
          <w:marBottom w:val="0"/>
          <w:divBdr>
            <w:top w:val="none" w:sz="0" w:space="0" w:color="auto"/>
            <w:left w:val="none" w:sz="0" w:space="0" w:color="auto"/>
            <w:bottom w:val="none" w:sz="0" w:space="0" w:color="auto"/>
            <w:right w:val="none" w:sz="0" w:space="0" w:color="auto"/>
          </w:divBdr>
          <w:divsChild>
            <w:div w:id="1027097266">
              <w:marLeft w:val="0"/>
              <w:marRight w:val="0"/>
              <w:marTop w:val="0"/>
              <w:marBottom w:val="0"/>
              <w:divBdr>
                <w:top w:val="none" w:sz="0" w:space="0" w:color="auto"/>
                <w:left w:val="none" w:sz="0" w:space="0" w:color="auto"/>
                <w:bottom w:val="none" w:sz="0" w:space="0" w:color="auto"/>
                <w:right w:val="none" w:sz="0" w:space="0" w:color="auto"/>
              </w:divBdr>
            </w:div>
          </w:divsChild>
        </w:div>
        <w:div w:id="1667132255">
          <w:marLeft w:val="0"/>
          <w:marRight w:val="0"/>
          <w:marTop w:val="0"/>
          <w:marBottom w:val="0"/>
          <w:divBdr>
            <w:top w:val="none" w:sz="0" w:space="0" w:color="auto"/>
            <w:left w:val="none" w:sz="0" w:space="0" w:color="auto"/>
            <w:bottom w:val="none" w:sz="0" w:space="0" w:color="auto"/>
            <w:right w:val="none" w:sz="0" w:space="0" w:color="auto"/>
          </w:divBdr>
        </w:div>
        <w:div w:id="693921289">
          <w:marLeft w:val="0"/>
          <w:marRight w:val="0"/>
          <w:marTop w:val="0"/>
          <w:marBottom w:val="0"/>
          <w:divBdr>
            <w:top w:val="none" w:sz="0" w:space="0" w:color="auto"/>
            <w:left w:val="none" w:sz="0" w:space="0" w:color="auto"/>
            <w:bottom w:val="none" w:sz="0" w:space="0" w:color="auto"/>
            <w:right w:val="none" w:sz="0" w:space="0" w:color="auto"/>
          </w:divBdr>
          <w:divsChild>
            <w:div w:id="999580867">
              <w:marLeft w:val="0"/>
              <w:marRight w:val="0"/>
              <w:marTop w:val="0"/>
              <w:marBottom w:val="0"/>
              <w:divBdr>
                <w:top w:val="none" w:sz="0" w:space="0" w:color="auto"/>
                <w:left w:val="none" w:sz="0" w:space="0" w:color="auto"/>
                <w:bottom w:val="none" w:sz="0" w:space="0" w:color="auto"/>
                <w:right w:val="none" w:sz="0" w:space="0" w:color="auto"/>
              </w:divBdr>
            </w:div>
          </w:divsChild>
        </w:div>
        <w:div w:id="346906970">
          <w:marLeft w:val="0"/>
          <w:marRight w:val="0"/>
          <w:marTop w:val="0"/>
          <w:marBottom w:val="0"/>
          <w:divBdr>
            <w:top w:val="none" w:sz="0" w:space="0" w:color="auto"/>
            <w:left w:val="none" w:sz="0" w:space="0" w:color="auto"/>
            <w:bottom w:val="none" w:sz="0" w:space="0" w:color="auto"/>
            <w:right w:val="none" w:sz="0" w:space="0" w:color="auto"/>
          </w:divBdr>
        </w:div>
        <w:div w:id="545533937">
          <w:marLeft w:val="0"/>
          <w:marRight w:val="0"/>
          <w:marTop w:val="0"/>
          <w:marBottom w:val="0"/>
          <w:divBdr>
            <w:top w:val="none" w:sz="0" w:space="0" w:color="auto"/>
            <w:left w:val="none" w:sz="0" w:space="0" w:color="auto"/>
            <w:bottom w:val="none" w:sz="0" w:space="0" w:color="auto"/>
            <w:right w:val="none" w:sz="0" w:space="0" w:color="auto"/>
          </w:divBdr>
          <w:divsChild>
            <w:div w:id="1467239170">
              <w:marLeft w:val="0"/>
              <w:marRight w:val="0"/>
              <w:marTop w:val="0"/>
              <w:marBottom w:val="0"/>
              <w:divBdr>
                <w:top w:val="none" w:sz="0" w:space="0" w:color="auto"/>
                <w:left w:val="none" w:sz="0" w:space="0" w:color="auto"/>
                <w:bottom w:val="none" w:sz="0" w:space="0" w:color="auto"/>
                <w:right w:val="none" w:sz="0" w:space="0" w:color="auto"/>
              </w:divBdr>
            </w:div>
          </w:divsChild>
        </w:div>
        <w:div w:id="1098865588">
          <w:marLeft w:val="0"/>
          <w:marRight w:val="0"/>
          <w:marTop w:val="0"/>
          <w:marBottom w:val="0"/>
          <w:divBdr>
            <w:top w:val="none" w:sz="0" w:space="0" w:color="auto"/>
            <w:left w:val="none" w:sz="0" w:space="0" w:color="auto"/>
            <w:bottom w:val="none" w:sz="0" w:space="0" w:color="auto"/>
            <w:right w:val="none" w:sz="0" w:space="0" w:color="auto"/>
          </w:divBdr>
        </w:div>
        <w:div w:id="764230979">
          <w:marLeft w:val="0"/>
          <w:marRight w:val="0"/>
          <w:marTop w:val="0"/>
          <w:marBottom w:val="0"/>
          <w:divBdr>
            <w:top w:val="none" w:sz="0" w:space="0" w:color="auto"/>
            <w:left w:val="none" w:sz="0" w:space="0" w:color="auto"/>
            <w:bottom w:val="none" w:sz="0" w:space="0" w:color="auto"/>
            <w:right w:val="none" w:sz="0" w:space="0" w:color="auto"/>
          </w:divBdr>
          <w:divsChild>
            <w:div w:id="1012758194">
              <w:marLeft w:val="0"/>
              <w:marRight w:val="0"/>
              <w:marTop w:val="0"/>
              <w:marBottom w:val="0"/>
              <w:divBdr>
                <w:top w:val="none" w:sz="0" w:space="0" w:color="auto"/>
                <w:left w:val="none" w:sz="0" w:space="0" w:color="auto"/>
                <w:bottom w:val="none" w:sz="0" w:space="0" w:color="auto"/>
                <w:right w:val="none" w:sz="0" w:space="0" w:color="auto"/>
              </w:divBdr>
            </w:div>
          </w:divsChild>
        </w:div>
        <w:div w:id="1374842874">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sChild>
            <w:div w:id="1989549648">
              <w:marLeft w:val="0"/>
              <w:marRight w:val="0"/>
              <w:marTop w:val="0"/>
              <w:marBottom w:val="0"/>
              <w:divBdr>
                <w:top w:val="none" w:sz="0" w:space="0" w:color="auto"/>
                <w:left w:val="none" w:sz="0" w:space="0" w:color="auto"/>
                <w:bottom w:val="none" w:sz="0" w:space="0" w:color="auto"/>
                <w:right w:val="none" w:sz="0" w:space="0" w:color="auto"/>
              </w:divBdr>
            </w:div>
          </w:divsChild>
        </w:div>
        <w:div w:id="751198364">
          <w:marLeft w:val="0"/>
          <w:marRight w:val="0"/>
          <w:marTop w:val="0"/>
          <w:marBottom w:val="0"/>
          <w:divBdr>
            <w:top w:val="none" w:sz="0" w:space="0" w:color="auto"/>
            <w:left w:val="none" w:sz="0" w:space="0" w:color="auto"/>
            <w:bottom w:val="none" w:sz="0" w:space="0" w:color="auto"/>
            <w:right w:val="none" w:sz="0" w:space="0" w:color="auto"/>
          </w:divBdr>
        </w:div>
        <w:div w:id="1483354116">
          <w:marLeft w:val="0"/>
          <w:marRight w:val="0"/>
          <w:marTop w:val="0"/>
          <w:marBottom w:val="0"/>
          <w:divBdr>
            <w:top w:val="none" w:sz="0" w:space="0" w:color="auto"/>
            <w:left w:val="none" w:sz="0" w:space="0" w:color="auto"/>
            <w:bottom w:val="none" w:sz="0" w:space="0" w:color="auto"/>
            <w:right w:val="none" w:sz="0" w:space="0" w:color="auto"/>
          </w:divBdr>
          <w:divsChild>
            <w:div w:id="1605460751">
              <w:marLeft w:val="0"/>
              <w:marRight w:val="0"/>
              <w:marTop w:val="0"/>
              <w:marBottom w:val="0"/>
              <w:divBdr>
                <w:top w:val="none" w:sz="0" w:space="0" w:color="auto"/>
                <w:left w:val="none" w:sz="0" w:space="0" w:color="auto"/>
                <w:bottom w:val="none" w:sz="0" w:space="0" w:color="auto"/>
                <w:right w:val="none" w:sz="0" w:space="0" w:color="auto"/>
              </w:divBdr>
            </w:div>
          </w:divsChild>
        </w:div>
        <w:div w:id="43294394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sChild>
            <w:div w:id="722949309">
              <w:marLeft w:val="0"/>
              <w:marRight w:val="0"/>
              <w:marTop w:val="0"/>
              <w:marBottom w:val="0"/>
              <w:divBdr>
                <w:top w:val="none" w:sz="0" w:space="0" w:color="auto"/>
                <w:left w:val="none" w:sz="0" w:space="0" w:color="auto"/>
                <w:bottom w:val="none" w:sz="0" w:space="0" w:color="auto"/>
                <w:right w:val="none" w:sz="0" w:space="0" w:color="auto"/>
              </w:divBdr>
            </w:div>
          </w:divsChild>
        </w:div>
        <w:div w:id="1970210464">
          <w:marLeft w:val="0"/>
          <w:marRight w:val="0"/>
          <w:marTop w:val="300"/>
          <w:marBottom w:val="0"/>
          <w:divBdr>
            <w:top w:val="none" w:sz="0" w:space="0" w:color="auto"/>
            <w:left w:val="none" w:sz="0" w:space="0" w:color="auto"/>
            <w:bottom w:val="none" w:sz="0" w:space="0" w:color="auto"/>
            <w:right w:val="none" w:sz="0" w:space="0" w:color="auto"/>
          </w:divBdr>
          <w:divsChild>
            <w:div w:id="1946035185">
              <w:marLeft w:val="0"/>
              <w:marRight w:val="0"/>
              <w:marTop w:val="0"/>
              <w:marBottom w:val="0"/>
              <w:divBdr>
                <w:top w:val="none" w:sz="0" w:space="0" w:color="auto"/>
                <w:left w:val="none" w:sz="0" w:space="0" w:color="auto"/>
                <w:bottom w:val="none" w:sz="0" w:space="0" w:color="auto"/>
                <w:right w:val="none" w:sz="0" w:space="0" w:color="auto"/>
              </w:divBdr>
              <w:divsChild>
                <w:div w:id="28339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874752">
          <w:marLeft w:val="0"/>
          <w:marRight w:val="0"/>
          <w:marTop w:val="300"/>
          <w:marBottom w:val="0"/>
          <w:divBdr>
            <w:top w:val="none" w:sz="0" w:space="0" w:color="auto"/>
            <w:left w:val="none" w:sz="0" w:space="0" w:color="auto"/>
            <w:bottom w:val="none" w:sz="0" w:space="0" w:color="auto"/>
            <w:right w:val="none" w:sz="0" w:space="0" w:color="auto"/>
          </w:divBdr>
          <w:divsChild>
            <w:div w:id="2005429581">
              <w:marLeft w:val="0"/>
              <w:marRight w:val="0"/>
              <w:marTop w:val="0"/>
              <w:marBottom w:val="0"/>
              <w:divBdr>
                <w:top w:val="none" w:sz="0" w:space="0" w:color="auto"/>
                <w:left w:val="none" w:sz="0" w:space="0" w:color="auto"/>
                <w:bottom w:val="none" w:sz="0" w:space="0" w:color="auto"/>
                <w:right w:val="none" w:sz="0" w:space="0" w:color="auto"/>
              </w:divBdr>
              <w:divsChild>
                <w:div w:id="773867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09237">
          <w:marLeft w:val="0"/>
          <w:marRight w:val="0"/>
          <w:marTop w:val="300"/>
          <w:marBottom w:val="0"/>
          <w:divBdr>
            <w:top w:val="none" w:sz="0" w:space="0" w:color="auto"/>
            <w:left w:val="none" w:sz="0" w:space="0" w:color="auto"/>
            <w:bottom w:val="none" w:sz="0" w:space="0" w:color="auto"/>
            <w:right w:val="none" w:sz="0" w:space="0" w:color="auto"/>
          </w:divBdr>
          <w:divsChild>
            <w:div w:id="1702167368">
              <w:marLeft w:val="0"/>
              <w:marRight w:val="0"/>
              <w:marTop w:val="0"/>
              <w:marBottom w:val="0"/>
              <w:divBdr>
                <w:top w:val="none" w:sz="0" w:space="0" w:color="auto"/>
                <w:left w:val="none" w:sz="0" w:space="0" w:color="auto"/>
                <w:bottom w:val="none" w:sz="0" w:space="0" w:color="auto"/>
                <w:right w:val="none" w:sz="0" w:space="0" w:color="auto"/>
              </w:divBdr>
              <w:divsChild>
                <w:div w:id="1824815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81468">
          <w:marLeft w:val="0"/>
          <w:marRight w:val="0"/>
          <w:marTop w:val="300"/>
          <w:marBottom w:val="0"/>
          <w:divBdr>
            <w:top w:val="none" w:sz="0" w:space="0" w:color="auto"/>
            <w:left w:val="none" w:sz="0" w:space="0" w:color="auto"/>
            <w:bottom w:val="none" w:sz="0" w:space="0" w:color="auto"/>
            <w:right w:val="none" w:sz="0" w:space="0" w:color="auto"/>
          </w:divBdr>
          <w:divsChild>
            <w:div w:id="1934044779">
              <w:marLeft w:val="0"/>
              <w:marRight w:val="0"/>
              <w:marTop w:val="0"/>
              <w:marBottom w:val="0"/>
              <w:divBdr>
                <w:top w:val="none" w:sz="0" w:space="0" w:color="auto"/>
                <w:left w:val="none" w:sz="0" w:space="0" w:color="auto"/>
                <w:bottom w:val="none" w:sz="0" w:space="0" w:color="auto"/>
                <w:right w:val="none" w:sz="0" w:space="0" w:color="auto"/>
              </w:divBdr>
              <w:divsChild>
                <w:div w:id="190613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0371417">
      <w:bodyDiv w:val="1"/>
      <w:marLeft w:val="0"/>
      <w:marRight w:val="0"/>
      <w:marTop w:val="0"/>
      <w:marBottom w:val="0"/>
      <w:divBdr>
        <w:top w:val="none" w:sz="0" w:space="0" w:color="auto"/>
        <w:left w:val="none" w:sz="0" w:space="0" w:color="auto"/>
        <w:bottom w:val="none" w:sz="0" w:space="0" w:color="auto"/>
        <w:right w:val="none" w:sz="0" w:space="0" w:color="auto"/>
      </w:divBdr>
    </w:div>
    <w:div w:id="1420829563">
      <w:bodyDiv w:val="1"/>
      <w:marLeft w:val="0"/>
      <w:marRight w:val="0"/>
      <w:marTop w:val="0"/>
      <w:marBottom w:val="0"/>
      <w:divBdr>
        <w:top w:val="none" w:sz="0" w:space="0" w:color="auto"/>
        <w:left w:val="none" w:sz="0" w:space="0" w:color="auto"/>
        <w:bottom w:val="none" w:sz="0" w:space="0" w:color="auto"/>
        <w:right w:val="none" w:sz="0" w:space="0" w:color="auto"/>
      </w:divBdr>
    </w:div>
    <w:div w:id="1420830554">
      <w:bodyDiv w:val="1"/>
      <w:marLeft w:val="0"/>
      <w:marRight w:val="0"/>
      <w:marTop w:val="0"/>
      <w:marBottom w:val="0"/>
      <w:divBdr>
        <w:top w:val="none" w:sz="0" w:space="0" w:color="auto"/>
        <w:left w:val="none" w:sz="0" w:space="0" w:color="auto"/>
        <w:bottom w:val="none" w:sz="0" w:space="0" w:color="auto"/>
        <w:right w:val="none" w:sz="0" w:space="0" w:color="auto"/>
      </w:divBdr>
      <w:divsChild>
        <w:div w:id="1109356973">
          <w:marLeft w:val="0"/>
          <w:marRight w:val="0"/>
          <w:marTop w:val="0"/>
          <w:marBottom w:val="0"/>
          <w:divBdr>
            <w:top w:val="none" w:sz="0" w:space="0" w:color="auto"/>
            <w:left w:val="none" w:sz="0" w:space="0" w:color="auto"/>
            <w:bottom w:val="none" w:sz="0" w:space="0" w:color="auto"/>
            <w:right w:val="none" w:sz="0" w:space="0" w:color="auto"/>
          </w:divBdr>
        </w:div>
        <w:div w:id="203102170">
          <w:marLeft w:val="0"/>
          <w:marRight w:val="0"/>
          <w:marTop w:val="0"/>
          <w:marBottom w:val="0"/>
          <w:divBdr>
            <w:top w:val="none" w:sz="0" w:space="0" w:color="auto"/>
            <w:left w:val="none" w:sz="0" w:space="0" w:color="auto"/>
            <w:bottom w:val="none" w:sz="0" w:space="0" w:color="auto"/>
            <w:right w:val="none" w:sz="0" w:space="0" w:color="auto"/>
          </w:divBdr>
          <w:divsChild>
            <w:div w:id="500319437">
              <w:marLeft w:val="0"/>
              <w:marRight w:val="0"/>
              <w:marTop w:val="0"/>
              <w:marBottom w:val="0"/>
              <w:divBdr>
                <w:top w:val="none" w:sz="0" w:space="0" w:color="auto"/>
                <w:left w:val="none" w:sz="0" w:space="0" w:color="auto"/>
                <w:bottom w:val="none" w:sz="0" w:space="0" w:color="auto"/>
                <w:right w:val="none" w:sz="0" w:space="0" w:color="auto"/>
              </w:divBdr>
            </w:div>
          </w:divsChild>
        </w:div>
        <w:div w:id="365328016">
          <w:marLeft w:val="0"/>
          <w:marRight w:val="0"/>
          <w:marTop w:val="0"/>
          <w:marBottom w:val="0"/>
          <w:divBdr>
            <w:top w:val="none" w:sz="0" w:space="0" w:color="auto"/>
            <w:left w:val="none" w:sz="0" w:space="0" w:color="auto"/>
            <w:bottom w:val="none" w:sz="0" w:space="0" w:color="auto"/>
            <w:right w:val="none" w:sz="0" w:space="0" w:color="auto"/>
          </w:divBdr>
        </w:div>
        <w:div w:id="226379527">
          <w:marLeft w:val="0"/>
          <w:marRight w:val="0"/>
          <w:marTop w:val="0"/>
          <w:marBottom w:val="0"/>
          <w:divBdr>
            <w:top w:val="none" w:sz="0" w:space="0" w:color="auto"/>
            <w:left w:val="none" w:sz="0" w:space="0" w:color="auto"/>
            <w:bottom w:val="none" w:sz="0" w:space="0" w:color="auto"/>
            <w:right w:val="none" w:sz="0" w:space="0" w:color="auto"/>
          </w:divBdr>
          <w:divsChild>
            <w:div w:id="597448700">
              <w:marLeft w:val="0"/>
              <w:marRight w:val="0"/>
              <w:marTop w:val="0"/>
              <w:marBottom w:val="0"/>
              <w:divBdr>
                <w:top w:val="none" w:sz="0" w:space="0" w:color="auto"/>
                <w:left w:val="none" w:sz="0" w:space="0" w:color="auto"/>
                <w:bottom w:val="none" w:sz="0" w:space="0" w:color="auto"/>
                <w:right w:val="none" w:sz="0" w:space="0" w:color="auto"/>
              </w:divBdr>
            </w:div>
          </w:divsChild>
        </w:div>
        <w:div w:id="1903054701">
          <w:marLeft w:val="0"/>
          <w:marRight w:val="0"/>
          <w:marTop w:val="0"/>
          <w:marBottom w:val="0"/>
          <w:divBdr>
            <w:top w:val="none" w:sz="0" w:space="0" w:color="auto"/>
            <w:left w:val="none" w:sz="0" w:space="0" w:color="auto"/>
            <w:bottom w:val="none" w:sz="0" w:space="0" w:color="auto"/>
            <w:right w:val="none" w:sz="0" w:space="0" w:color="auto"/>
          </w:divBdr>
        </w:div>
        <w:div w:id="926034687">
          <w:marLeft w:val="0"/>
          <w:marRight w:val="0"/>
          <w:marTop w:val="0"/>
          <w:marBottom w:val="0"/>
          <w:divBdr>
            <w:top w:val="none" w:sz="0" w:space="0" w:color="auto"/>
            <w:left w:val="none" w:sz="0" w:space="0" w:color="auto"/>
            <w:bottom w:val="none" w:sz="0" w:space="0" w:color="auto"/>
            <w:right w:val="none" w:sz="0" w:space="0" w:color="auto"/>
          </w:divBdr>
          <w:divsChild>
            <w:div w:id="843397282">
              <w:marLeft w:val="0"/>
              <w:marRight w:val="0"/>
              <w:marTop w:val="0"/>
              <w:marBottom w:val="0"/>
              <w:divBdr>
                <w:top w:val="none" w:sz="0" w:space="0" w:color="auto"/>
                <w:left w:val="none" w:sz="0" w:space="0" w:color="auto"/>
                <w:bottom w:val="none" w:sz="0" w:space="0" w:color="auto"/>
                <w:right w:val="none" w:sz="0" w:space="0" w:color="auto"/>
              </w:divBdr>
            </w:div>
          </w:divsChild>
        </w:div>
        <w:div w:id="2125466353">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sChild>
            <w:div w:id="1350444482">
              <w:marLeft w:val="0"/>
              <w:marRight w:val="0"/>
              <w:marTop w:val="0"/>
              <w:marBottom w:val="0"/>
              <w:divBdr>
                <w:top w:val="none" w:sz="0" w:space="0" w:color="auto"/>
                <w:left w:val="none" w:sz="0" w:space="0" w:color="auto"/>
                <w:bottom w:val="none" w:sz="0" w:space="0" w:color="auto"/>
                <w:right w:val="none" w:sz="0" w:space="0" w:color="auto"/>
              </w:divBdr>
            </w:div>
          </w:divsChild>
        </w:div>
        <w:div w:id="2133866352">
          <w:marLeft w:val="0"/>
          <w:marRight w:val="0"/>
          <w:marTop w:val="0"/>
          <w:marBottom w:val="0"/>
          <w:divBdr>
            <w:top w:val="none" w:sz="0" w:space="0" w:color="auto"/>
            <w:left w:val="none" w:sz="0" w:space="0" w:color="auto"/>
            <w:bottom w:val="none" w:sz="0" w:space="0" w:color="auto"/>
            <w:right w:val="none" w:sz="0" w:space="0" w:color="auto"/>
          </w:divBdr>
        </w:div>
        <w:div w:id="672993889">
          <w:marLeft w:val="0"/>
          <w:marRight w:val="0"/>
          <w:marTop w:val="0"/>
          <w:marBottom w:val="0"/>
          <w:divBdr>
            <w:top w:val="none" w:sz="0" w:space="0" w:color="auto"/>
            <w:left w:val="none" w:sz="0" w:space="0" w:color="auto"/>
            <w:bottom w:val="none" w:sz="0" w:space="0" w:color="auto"/>
            <w:right w:val="none" w:sz="0" w:space="0" w:color="auto"/>
          </w:divBdr>
          <w:divsChild>
            <w:div w:id="1548712482">
              <w:marLeft w:val="0"/>
              <w:marRight w:val="0"/>
              <w:marTop w:val="0"/>
              <w:marBottom w:val="0"/>
              <w:divBdr>
                <w:top w:val="none" w:sz="0" w:space="0" w:color="auto"/>
                <w:left w:val="none" w:sz="0" w:space="0" w:color="auto"/>
                <w:bottom w:val="none" w:sz="0" w:space="0" w:color="auto"/>
                <w:right w:val="none" w:sz="0" w:space="0" w:color="auto"/>
              </w:divBdr>
            </w:div>
          </w:divsChild>
        </w:div>
        <w:div w:id="868831661">
          <w:marLeft w:val="0"/>
          <w:marRight w:val="0"/>
          <w:marTop w:val="0"/>
          <w:marBottom w:val="0"/>
          <w:divBdr>
            <w:top w:val="none" w:sz="0" w:space="0" w:color="auto"/>
            <w:left w:val="none" w:sz="0" w:space="0" w:color="auto"/>
            <w:bottom w:val="none" w:sz="0" w:space="0" w:color="auto"/>
            <w:right w:val="none" w:sz="0" w:space="0" w:color="auto"/>
          </w:divBdr>
        </w:div>
        <w:div w:id="359284805">
          <w:marLeft w:val="0"/>
          <w:marRight w:val="0"/>
          <w:marTop w:val="0"/>
          <w:marBottom w:val="0"/>
          <w:divBdr>
            <w:top w:val="none" w:sz="0" w:space="0" w:color="auto"/>
            <w:left w:val="none" w:sz="0" w:space="0" w:color="auto"/>
            <w:bottom w:val="none" w:sz="0" w:space="0" w:color="auto"/>
            <w:right w:val="none" w:sz="0" w:space="0" w:color="auto"/>
          </w:divBdr>
          <w:divsChild>
            <w:div w:id="2131901274">
              <w:marLeft w:val="0"/>
              <w:marRight w:val="0"/>
              <w:marTop w:val="0"/>
              <w:marBottom w:val="0"/>
              <w:divBdr>
                <w:top w:val="none" w:sz="0" w:space="0" w:color="auto"/>
                <w:left w:val="none" w:sz="0" w:space="0" w:color="auto"/>
                <w:bottom w:val="none" w:sz="0" w:space="0" w:color="auto"/>
                <w:right w:val="none" w:sz="0" w:space="0" w:color="auto"/>
              </w:divBdr>
            </w:div>
          </w:divsChild>
        </w:div>
        <w:div w:id="991251521">
          <w:marLeft w:val="0"/>
          <w:marRight w:val="0"/>
          <w:marTop w:val="0"/>
          <w:marBottom w:val="0"/>
          <w:divBdr>
            <w:top w:val="none" w:sz="0" w:space="0" w:color="auto"/>
            <w:left w:val="none" w:sz="0" w:space="0" w:color="auto"/>
            <w:bottom w:val="none" w:sz="0" w:space="0" w:color="auto"/>
            <w:right w:val="none" w:sz="0" w:space="0" w:color="auto"/>
          </w:divBdr>
        </w:div>
        <w:div w:id="548960921">
          <w:marLeft w:val="0"/>
          <w:marRight w:val="0"/>
          <w:marTop w:val="0"/>
          <w:marBottom w:val="0"/>
          <w:divBdr>
            <w:top w:val="none" w:sz="0" w:space="0" w:color="auto"/>
            <w:left w:val="none" w:sz="0" w:space="0" w:color="auto"/>
            <w:bottom w:val="none" w:sz="0" w:space="0" w:color="auto"/>
            <w:right w:val="none" w:sz="0" w:space="0" w:color="auto"/>
          </w:divBdr>
          <w:divsChild>
            <w:div w:id="2065368942">
              <w:marLeft w:val="0"/>
              <w:marRight w:val="0"/>
              <w:marTop w:val="0"/>
              <w:marBottom w:val="0"/>
              <w:divBdr>
                <w:top w:val="none" w:sz="0" w:space="0" w:color="auto"/>
                <w:left w:val="none" w:sz="0" w:space="0" w:color="auto"/>
                <w:bottom w:val="none" w:sz="0" w:space="0" w:color="auto"/>
                <w:right w:val="none" w:sz="0" w:space="0" w:color="auto"/>
              </w:divBdr>
            </w:div>
          </w:divsChild>
        </w:div>
        <w:div w:id="1075662378">
          <w:marLeft w:val="0"/>
          <w:marRight w:val="0"/>
          <w:marTop w:val="300"/>
          <w:marBottom w:val="0"/>
          <w:divBdr>
            <w:top w:val="none" w:sz="0" w:space="0" w:color="auto"/>
            <w:left w:val="none" w:sz="0" w:space="0" w:color="auto"/>
            <w:bottom w:val="none" w:sz="0" w:space="0" w:color="auto"/>
            <w:right w:val="none" w:sz="0" w:space="0" w:color="auto"/>
          </w:divBdr>
          <w:divsChild>
            <w:div w:id="1216694228">
              <w:marLeft w:val="0"/>
              <w:marRight w:val="0"/>
              <w:marTop w:val="0"/>
              <w:marBottom w:val="0"/>
              <w:divBdr>
                <w:top w:val="none" w:sz="0" w:space="0" w:color="auto"/>
                <w:left w:val="none" w:sz="0" w:space="0" w:color="auto"/>
                <w:bottom w:val="none" w:sz="0" w:space="0" w:color="auto"/>
                <w:right w:val="none" w:sz="0" w:space="0" w:color="auto"/>
              </w:divBdr>
              <w:divsChild>
                <w:div w:id="178180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30641">
          <w:marLeft w:val="0"/>
          <w:marRight w:val="0"/>
          <w:marTop w:val="300"/>
          <w:marBottom w:val="0"/>
          <w:divBdr>
            <w:top w:val="none" w:sz="0" w:space="0" w:color="auto"/>
            <w:left w:val="none" w:sz="0" w:space="0" w:color="auto"/>
            <w:bottom w:val="none" w:sz="0" w:space="0" w:color="auto"/>
            <w:right w:val="none" w:sz="0" w:space="0" w:color="auto"/>
          </w:divBdr>
          <w:divsChild>
            <w:div w:id="833881907">
              <w:marLeft w:val="0"/>
              <w:marRight w:val="0"/>
              <w:marTop w:val="0"/>
              <w:marBottom w:val="0"/>
              <w:divBdr>
                <w:top w:val="none" w:sz="0" w:space="0" w:color="auto"/>
                <w:left w:val="none" w:sz="0" w:space="0" w:color="auto"/>
                <w:bottom w:val="none" w:sz="0" w:space="0" w:color="auto"/>
                <w:right w:val="none" w:sz="0" w:space="0" w:color="auto"/>
              </w:divBdr>
              <w:divsChild>
                <w:div w:id="93409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511">
          <w:marLeft w:val="0"/>
          <w:marRight w:val="0"/>
          <w:marTop w:val="300"/>
          <w:marBottom w:val="0"/>
          <w:divBdr>
            <w:top w:val="none" w:sz="0" w:space="0" w:color="auto"/>
            <w:left w:val="none" w:sz="0" w:space="0" w:color="auto"/>
            <w:bottom w:val="none" w:sz="0" w:space="0" w:color="auto"/>
            <w:right w:val="none" w:sz="0" w:space="0" w:color="auto"/>
          </w:divBdr>
          <w:divsChild>
            <w:div w:id="1677145527">
              <w:marLeft w:val="0"/>
              <w:marRight w:val="0"/>
              <w:marTop w:val="0"/>
              <w:marBottom w:val="0"/>
              <w:divBdr>
                <w:top w:val="none" w:sz="0" w:space="0" w:color="auto"/>
                <w:left w:val="none" w:sz="0" w:space="0" w:color="auto"/>
                <w:bottom w:val="none" w:sz="0" w:space="0" w:color="auto"/>
                <w:right w:val="none" w:sz="0" w:space="0" w:color="auto"/>
              </w:divBdr>
              <w:divsChild>
                <w:div w:id="145374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59400">
          <w:marLeft w:val="0"/>
          <w:marRight w:val="0"/>
          <w:marTop w:val="300"/>
          <w:marBottom w:val="0"/>
          <w:divBdr>
            <w:top w:val="none" w:sz="0" w:space="0" w:color="auto"/>
            <w:left w:val="none" w:sz="0" w:space="0" w:color="auto"/>
            <w:bottom w:val="none" w:sz="0" w:space="0" w:color="auto"/>
            <w:right w:val="none" w:sz="0" w:space="0" w:color="auto"/>
          </w:divBdr>
          <w:divsChild>
            <w:div w:id="1543400048">
              <w:marLeft w:val="0"/>
              <w:marRight w:val="0"/>
              <w:marTop w:val="0"/>
              <w:marBottom w:val="0"/>
              <w:divBdr>
                <w:top w:val="none" w:sz="0" w:space="0" w:color="auto"/>
                <w:left w:val="none" w:sz="0" w:space="0" w:color="auto"/>
                <w:bottom w:val="none" w:sz="0" w:space="0" w:color="auto"/>
                <w:right w:val="none" w:sz="0" w:space="0" w:color="auto"/>
              </w:divBdr>
              <w:divsChild>
                <w:div w:id="1224097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0907263">
      <w:bodyDiv w:val="1"/>
      <w:marLeft w:val="0"/>
      <w:marRight w:val="0"/>
      <w:marTop w:val="0"/>
      <w:marBottom w:val="0"/>
      <w:divBdr>
        <w:top w:val="none" w:sz="0" w:space="0" w:color="auto"/>
        <w:left w:val="none" w:sz="0" w:space="0" w:color="auto"/>
        <w:bottom w:val="none" w:sz="0" w:space="0" w:color="auto"/>
        <w:right w:val="none" w:sz="0" w:space="0" w:color="auto"/>
      </w:divBdr>
    </w:div>
    <w:div w:id="1421440107">
      <w:bodyDiv w:val="1"/>
      <w:marLeft w:val="0"/>
      <w:marRight w:val="0"/>
      <w:marTop w:val="0"/>
      <w:marBottom w:val="0"/>
      <w:divBdr>
        <w:top w:val="none" w:sz="0" w:space="0" w:color="auto"/>
        <w:left w:val="none" w:sz="0" w:space="0" w:color="auto"/>
        <w:bottom w:val="none" w:sz="0" w:space="0" w:color="auto"/>
        <w:right w:val="none" w:sz="0" w:space="0" w:color="auto"/>
      </w:divBdr>
    </w:div>
    <w:div w:id="1421633985">
      <w:bodyDiv w:val="1"/>
      <w:marLeft w:val="0"/>
      <w:marRight w:val="0"/>
      <w:marTop w:val="0"/>
      <w:marBottom w:val="0"/>
      <w:divBdr>
        <w:top w:val="none" w:sz="0" w:space="0" w:color="auto"/>
        <w:left w:val="none" w:sz="0" w:space="0" w:color="auto"/>
        <w:bottom w:val="none" w:sz="0" w:space="0" w:color="auto"/>
        <w:right w:val="none" w:sz="0" w:space="0" w:color="auto"/>
      </w:divBdr>
    </w:div>
    <w:div w:id="1422142829">
      <w:bodyDiv w:val="1"/>
      <w:marLeft w:val="0"/>
      <w:marRight w:val="0"/>
      <w:marTop w:val="0"/>
      <w:marBottom w:val="0"/>
      <w:divBdr>
        <w:top w:val="none" w:sz="0" w:space="0" w:color="auto"/>
        <w:left w:val="none" w:sz="0" w:space="0" w:color="auto"/>
        <w:bottom w:val="none" w:sz="0" w:space="0" w:color="auto"/>
        <w:right w:val="none" w:sz="0" w:space="0" w:color="auto"/>
      </w:divBdr>
      <w:divsChild>
        <w:div w:id="99450627">
          <w:marLeft w:val="0"/>
          <w:marRight w:val="0"/>
          <w:marTop w:val="0"/>
          <w:marBottom w:val="0"/>
          <w:divBdr>
            <w:top w:val="none" w:sz="0" w:space="0" w:color="auto"/>
            <w:left w:val="none" w:sz="0" w:space="0" w:color="auto"/>
            <w:bottom w:val="none" w:sz="0" w:space="0" w:color="auto"/>
            <w:right w:val="none" w:sz="0" w:space="0" w:color="auto"/>
          </w:divBdr>
        </w:div>
        <w:div w:id="395978480">
          <w:marLeft w:val="0"/>
          <w:marRight w:val="0"/>
          <w:marTop w:val="300"/>
          <w:marBottom w:val="0"/>
          <w:divBdr>
            <w:top w:val="none" w:sz="0" w:space="0" w:color="auto"/>
            <w:left w:val="none" w:sz="0" w:space="0" w:color="auto"/>
            <w:bottom w:val="none" w:sz="0" w:space="0" w:color="auto"/>
            <w:right w:val="none" w:sz="0" w:space="0" w:color="auto"/>
          </w:divBdr>
          <w:divsChild>
            <w:div w:id="332998329">
              <w:marLeft w:val="0"/>
              <w:marRight w:val="0"/>
              <w:marTop w:val="0"/>
              <w:marBottom w:val="0"/>
              <w:divBdr>
                <w:top w:val="none" w:sz="0" w:space="0" w:color="auto"/>
                <w:left w:val="none" w:sz="0" w:space="0" w:color="auto"/>
                <w:bottom w:val="none" w:sz="0" w:space="0" w:color="auto"/>
                <w:right w:val="none" w:sz="0" w:space="0" w:color="auto"/>
              </w:divBdr>
              <w:divsChild>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212678">
          <w:marLeft w:val="0"/>
          <w:marRight w:val="0"/>
          <w:marTop w:val="0"/>
          <w:marBottom w:val="0"/>
          <w:divBdr>
            <w:top w:val="none" w:sz="0" w:space="0" w:color="auto"/>
            <w:left w:val="none" w:sz="0" w:space="0" w:color="auto"/>
            <w:bottom w:val="none" w:sz="0" w:space="0" w:color="auto"/>
            <w:right w:val="none" w:sz="0" w:space="0" w:color="auto"/>
          </w:divBdr>
          <w:divsChild>
            <w:div w:id="208955237">
              <w:marLeft w:val="0"/>
              <w:marRight w:val="0"/>
              <w:marTop w:val="0"/>
              <w:marBottom w:val="0"/>
              <w:divBdr>
                <w:top w:val="none" w:sz="0" w:space="0" w:color="auto"/>
                <w:left w:val="none" w:sz="0" w:space="0" w:color="auto"/>
                <w:bottom w:val="none" w:sz="0" w:space="0" w:color="auto"/>
                <w:right w:val="none" w:sz="0" w:space="0" w:color="auto"/>
              </w:divBdr>
            </w:div>
          </w:divsChild>
        </w:div>
        <w:div w:id="691150283">
          <w:marLeft w:val="0"/>
          <w:marRight w:val="0"/>
          <w:marTop w:val="300"/>
          <w:marBottom w:val="0"/>
          <w:divBdr>
            <w:top w:val="none" w:sz="0" w:space="0" w:color="auto"/>
            <w:left w:val="none" w:sz="0" w:space="0" w:color="auto"/>
            <w:bottom w:val="none" w:sz="0" w:space="0" w:color="auto"/>
            <w:right w:val="none" w:sz="0" w:space="0" w:color="auto"/>
          </w:divBdr>
          <w:divsChild>
            <w:div w:id="1596399652">
              <w:marLeft w:val="0"/>
              <w:marRight w:val="0"/>
              <w:marTop w:val="0"/>
              <w:marBottom w:val="0"/>
              <w:divBdr>
                <w:top w:val="none" w:sz="0" w:space="0" w:color="auto"/>
                <w:left w:val="none" w:sz="0" w:space="0" w:color="auto"/>
                <w:bottom w:val="none" w:sz="0" w:space="0" w:color="auto"/>
                <w:right w:val="none" w:sz="0" w:space="0" w:color="auto"/>
              </w:divBdr>
              <w:divsChild>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446602">
          <w:marLeft w:val="0"/>
          <w:marRight w:val="0"/>
          <w:marTop w:val="0"/>
          <w:marBottom w:val="0"/>
          <w:divBdr>
            <w:top w:val="none" w:sz="0" w:space="0" w:color="auto"/>
            <w:left w:val="none" w:sz="0" w:space="0" w:color="auto"/>
            <w:bottom w:val="none" w:sz="0" w:space="0" w:color="auto"/>
            <w:right w:val="none" w:sz="0" w:space="0" w:color="auto"/>
          </w:divBdr>
          <w:divsChild>
            <w:div w:id="269361662">
              <w:marLeft w:val="0"/>
              <w:marRight w:val="0"/>
              <w:marTop w:val="0"/>
              <w:marBottom w:val="0"/>
              <w:divBdr>
                <w:top w:val="none" w:sz="0" w:space="0" w:color="auto"/>
                <w:left w:val="none" w:sz="0" w:space="0" w:color="auto"/>
                <w:bottom w:val="none" w:sz="0" w:space="0" w:color="auto"/>
                <w:right w:val="none" w:sz="0" w:space="0" w:color="auto"/>
              </w:divBdr>
            </w:div>
          </w:divsChild>
        </w:div>
        <w:div w:id="851265210">
          <w:marLeft w:val="0"/>
          <w:marRight w:val="0"/>
          <w:marTop w:val="0"/>
          <w:marBottom w:val="0"/>
          <w:divBdr>
            <w:top w:val="none" w:sz="0" w:space="0" w:color="auto"/>
            <w:left w:val="none" w:sz="0" w:space="0" w:color="auto"/>
            <w:bottom w:val="none" w:sz="0" w:space="0" w:color="auto"/>
            <w:right w:val="none" w:sz="0" w:space="0" w:color="auto"/>
          </w:divBdr>
          <w:divsChild>
            <w:div w:id="959148098">
              <w:marLeft w:val="0"/>
              <w:marRight w:val="0"/>
              <w:marTop w:val="0"/>
              <w:marBottom w:val="0"/>
              <w:divBdr>
                <w:top w:val="none" w:sz="0" w:space="0" w:color="auto"/>
                <w:left w:val="none" w:sz="0" w:space="0" w:color="auto"/>
                <w:bottom w:val="none" w:sz="0" w:space="0" w:color="auto"/>
                <w:right w:val="none" w:sz="0" w:space="0" w:color="auto"/>
              </w:divBdr>
            </w:div>
          </w:divsChild>
        </w:div>
        <w:div w:id="1270312965">
          <w:marLeft w:val="0"/>
          <w:marRight w:val="0"/>
          <w:marTop w:val="0"/>
          <w:marBottom w:val="0"/>
          <w:divBdr>
            <w:top w:val="none" w:sz="0" w:space="0" w:color="auto"/>
            <w:left w:val="none" w:sz="0" w:space="0" w:color="auto"/>
            <w:bottom w:val="none" w:sz="0" w:space="0" w:color="auto"/>
            <w:right w:val="none" w:sz="0" w:space="0" w:color="auto"/>
          </w:divBdr>
        </w:div>
        <w:div w:id="1451320096">
          <w:marLeft w:val="0"/>
          <w:marRight w:val="0"/>
          <w:marTop w:val="0"/>
          <w:marBottom w:val="0"/>
          <w:divBdr>
            <w:top w:val="none" w:sz="0" w:space="0" w:color="auto"/>
            <w:left w:val="none" w:sz="0" w:space="0" w:color="auto"/>
            <w:bottom w:val="none" w:sz="0" w:space="0" w:color="auto"/>
            <w:right w:val="none" w:sz="0" w:space="0" w:color="auto"/>
          </w:divBdr>
          <w:divsChild>
            <w:div w:id="1565750646">
              <w:marLeft w:val="0"/>
              <w:marRight w:val="0"/>
              <w:marTop w:val="0"/>
              <w:marBottom w:val="0"/>
              <w:divBdr>
                <w:top w:val="none" w:sz="0" w:space="0" w:color="auto"/>
                <w:left w:val="none" w:sz="0" w:space="0" w:color="auto"/>
                <w:bottom w:val="none" w:sz="0" w:space="0" w:color="auto"/>
                <w:right w:val="none" w:sz="0" w:space="0" w:color="auto"/>
              </w:divBdr>
            </w:div>
          </w:divsChild>
        </w:div>
        <w:div w:id="1759325077">
          <w:marLeft w:val="0"/>
          <w:marRight w:val="0"/>
          <w:marTop w:val="0"/>
          <w:marBottom w:val="0"/>
          <w:divBdr>
            <w:top w:val="none" w:sz="0" w:space="0" w:color="auto"/>
            <w:left w:val="none" w:sz="0" w:space="0" w:color="auto"/>
            <w:bottom w:val="none" w:sz="0" w:space="0" w:color="auto"/>
            <w:right w:val="none" w:sz="0" w:space="0" w:color="auto"/>
          </w:divBdr>
        </w:div>
        <w:div w:id="1797524553">
          <w:marLeft w:val="0"/>
          <w:marRight w:val="0"/>
          <w:marTop w:val="300"/>
          <w:marBottom w:val="0"/>
          <w:divBdr>
            <w:top w:val="none" w:sz="0" w:space="0" w:color="auto"/>
            <w:left w:val="none" w:sz="0" w:space="0" w:color="auto"/>
            <w:bottom w:val="none" w:sz="0" w:space="0" w:color="auto"/>
            <w:right w:val="none" w:sz="0" w:space="0" w:color="auto"/>
          </w:divBdr>
          <w:divsChild>
            <w:div w:id="540018244">
              <w:marLeft w:val="0"/>
              <w:marRight w:val="0"/>
              <w:marTop w:val="0"/>
              <w:marBottom w:val="0"/>
              <w:divBdr>
                <w:top w:val="none" w:sz="0" w:space="0" w:color="auto"/>
                <w:left w:val="none" w:sz="0" w:space="0" w:color="auto"/>
                <w:bottom w:val="none" w:sz="0" w:space="0" w:color="auto"/>
                <w:right w:val="none" w:sz="0" w:space="0" w:color="auto"/>
              </w:divBdr>
              <w:divsChild>
                <w:div w:id="81503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195760">
          <w:marLeft w:val="0"/>
          <w:marRight w:val="0"/>
          <w:marTop w:val="0"/>
          <w:marBottom w:val="0"/>
          <w:divBdr>
            <w:top w:val="none" w:sz="0" w:space="0" w:color="auto"/>
            <w:left w:val="none" w:sz="0" w:space="0" w:color="auto"/>
            <w:bottom w:val="none" w:sz="0" w:space="0" w:color="auto"/>
            <w:right w:val="none" w:sz="0" w:space="0" w:color="auto"/>
          </w:divBdr>
          <w:divsChild>
            <w:div w:id="1356342891">
              <w:marLeft w:val="0"/>
              <w:marRight w:val="0"/>
              <w:marTop w:val="0"/>
              <w:marBottom w:val="0"/>
              <w:divBdr>
                <w:top w:val="none" w:sz="0" w:space="0" w:color="auto"/>
                <w:left w:val="none" w:sz="0" w:space="0" w:color="auto"/>
                <w:bottom w:val="none" w:sz="0" w:space="0" w:color="auto"/>
                <w:right w:val="none" w:sz="0" w:space="0" w:color="auto"/>
              </w:divBdr>
            </w:div>
          </w:divsChild>
        </w:div>
        <w:div w:id="1870145525">
          <w:marLeft w:val="0"/>
          <w:marRight w:val="0"/>
          <w:marTop w:val="300"/>
          <w:marBottom w:val="0"/>
          <w:divBdr>
            <w:top w:val="none" w:sz="0" w:space="0" w:color="auto"/>
            <w:left w:val="none" w:sz="0" w:space="0" w:color="auto"/>
            <w:bottom w:val="none" w:sz="0" w:space="0" w:color="auto"/>
            <w:right w:val="none" w:sz="0" w:space="0" w:color="auto"/>
          </w:divBdr>
          <w:divsChild>
            <w:div w:id="1302153924">
              <w:marLeft w:val="0"/>
              <w:marRight w:val="0"/>
              <w:marTop w:val="0"/>
              <w:marBottom w:val="0"/>
              <w:divBdr>
                <w:top w:val="none" w:sz="0" w:space="0" w:color="auto"/>
                <w:left w:val="none" w:sz="0" w:space="0" w:color="auto"/>
                <w:bottom w:val="none" w:sz="0" w:space="0" w:color="auto"/>
                <w:right w:val="none" w:sz="0" w:space="0" w:color="auto"/>
              </w:divBdr>
              <w:divsChild>
                <w:div w:id="1676230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959056">
          <w:marLeft w:val="0"/>
          <w:marRight w:val="0"/>
          <w:marTop w:val="0"/>
          <w:marBottom w:val="0"/>
          <w:divBdr>
            <w:top w:val="none" w:sz="0" w:space="0" w:color="auto"/>
            <w:left w:val="none" w:sz="0" w:space="0" w:color="auto"/>
            <w:bottom w:val="none" w:sz="0" w:space="0" w:color="auto"/>
            <w:right w:val="none" w:sz="0" w:space="0" w:color="auto"/>
          </w:divBdr>
        </w:div>
        <w:div w:id="1892303300">
          <w:marLeft w:val="0"/>
          <w:marRight w:val="0"/>
          <w:marTop w:val="0"/>
          <w:marBottom w:val="0"/>
          <w:divBdr>
            <w:top w:val="none" w:sz="0" w:space="0" w:color="auto"/>
            <w:left w:val="none" w:sz="0" w:space="0" w:color="auto"/>
            <w:bottom w:val="none" w:sz="0" w:space="0" w:color="auto"/>
            <w:right w:val="none" w:sz="0" w:space="0" w:color="auto"/>
          </w:divBdr>
          <w:divsChild>
            <w:div w:id="1347748337">
              <w:marLeft w:val="0"/>
              <w:marRight w:val="0"/>
              <w:marTop w:val="0"/>
              <w:marBottom w:val="0"/>
              <w:divBdr>
                <w:top w:val="none" w:sz="0" w:space="0" w:color="auto"/>
                <w:left w:val="none" w:sz="0" w:space="0" w:color="auto"/>
                <w:bottom w:val="none" w:sz="0" w:space="0" w:color="auto"/>
                <w:right w:val="none" w:sz="0" w:space="0" w:color="auto"/>
              </w:divBdr>
            </w:div>
          </w:divsChild>
        </w:div>
        <w:div w:id="2030371215">
          <w:marLeft w:val="0"/>
          <w:marRight w:val="0"/>
          <w:marTop w:val="0"/>
          <w:marBottom w:val="0"/>
          <w:divBdr>
            <w:top w:val="none" w:sz="0" w:space="0" w:color="auto"/>
            <w:left w:val="none" w:sz="0" w:space="0" w:color="auto"/>
            <w:bottom w:val="none" w:sz="0" w:space="0" w:color="auto"/>
            <w:right w:val="none" w:sz="0" w:space="0" w:color="auto"/>
          </w:divBdr>
        </w:div>
        <w:div w:id="2038457770">
          <w:marLeft w:val="0"/>
          <w:marRight w:val="0"/>
          <w:marTop w:val="0"/>
          <w:marBottom w:val="0"/>
          <w:divBdr>
            <w:top w:val="none" w:sz="0" w:space="0" w:color="auto"/>
            <w:left w:val="none" w:sz="0" w:space="0" w:color="auto"/>
            <w:bottom w:val="none" w:sz="0" w:space="0" w:color="auto"/>
            <w:right w:val="none" w:sz="0" w:space="0" w:color="auto"/>
          </w:divBdr>
          <w:divsChild>
            <w:div w:id="2119257800">
              <w:marLeft w:val="0"/>
              <w:marRight w:val="0"/>
              <w:marTop w:val="0"/>
              <w:marBottom w:val="0"/>
              <w:divBdr>
                <w:top w:val="none" w:sz="0" w:space="0" w:color="auto"/>
                <w:left w:val="none" w:sz="0" w:space="0" w:color="auto"/>
                <w:bottom w:val="none" w:sz="0" w:space="0" w:color="auto"/>
                <w:right w:val="none" w:sz="0" w:space="0" w:color="auto"/>
              </w:divBdr>
            </w:div>
          </w:divsChild>
        </w:div>
        <w:div w:id="2069648348">
          <w:marLeft w:val="0"/>
          <w:marRight w:val="0"/>
          <w:marTop w:val="0"/>
          <w:marBottom w:val="0"/>
          <w:divBdr>
            <w:top w:val="none" w:sz="0" w:space="0" w:color="auto"/>
            <w:left w:val="none" w:sz="0" w:space="0" w:color="auto"/>
            <w:bottom w:val="none" w:sz="0" w:space="0" w:color="auto"/>
            <w:right w:val="none" w:sz="0" w:space="0" w:color="auto"/>
          </w:divBdr>
        </w:div>
        <w:div w:id="2124035636">
          <w:marLeft w:val="0"/>
          <w:marRight w:val="0"/>
          <w:marTop w:val="0"/>
          <w:marBottom w:val="0"/>
          <w:divBdr>
            <w:top w:val="none" w:sz="0" w:space="0" w:color="auto"/>
            <w:left w:val="none" w:sz="0" w:space="0" w:color="auto"/>
            <w:bottom w:val="none" w:sz="0" w:space="0" w:color="auto"/>
            <w:right w:val="none" w:sz="0" w:space="0" w:color="auto"/>
          </w:divBdr>
        </w:div>
      </w:divsChild>
    </w:div>
    <w:div w:id="1422918372">
      <w:bodyDiv w:val="1"/>
      <w:marLeft w:val="0"/>
      <w:marRight w:val="0"/>
      <w:marTop w:val="0"/>
      <w:marBottom w:val="0"/>
      <w:divBdr>
        <w:top w:val="none" w:sz="0" w:space="0" w:color="auto"/>
        <w:left w:val="none" w:sz="0" w:space="0" w:color="auto"/>
        <w:bottom w:val="none" w:sz="0" w:space="0" w:color="auto"/>
        <w:right w:val="none" w:sz="0" w:space="0" w:color="auto"/>
      </w:divBdr>
    </w:div>
    <w:div w:id="1422943303">
      <w:bodyDiv w:val="1"/>
      <w:marLeft w:val="0"/>
      <w:marRight w:val="0"/>
      <w:marTop w:val="0"/>
      <w:marBottom w:val="0"/>
      <w:divBdr>
        <w:top w:val="none" w:sz="0" w:space="0" w:color="auto"/>
        <w:left w:val="none" w:sz="0" w:space="0" w:color="auto"/>
        <w:bottom w:val="none" w:sz="0" w:space="0" w:color="auto"/>
        <w:right w:val="none" w:sz="0" w:space="0" w:color="auto"/>
      </w:divBdr>
    </w:div>
    <w:div w:id="1423456747">
      <w:bodyDiv w:val="1"/>
      <w:marLeft w:val="0"/>
      <w:marRight w:val="0"/>
      <w:marTop w:val="0"/>
      <w:marBottom w:val="0"/>
      <w:divBdr>
        <w:top w:val="none" w:sz="0" w:space="0" w:color="auto"/>
        <w:left w:val="none" w:sz="0" w:space="0" w:color="auto"/>
        <w:bottom w:val="none" w:sz="0" w:space="0" w:color="auto"/>
        <w:right w:val="none" w:sz="0" w:space="0" w:color="auto"/>
      </w:divBdr>
    </w:div>
    <w:div w:id="1424493496">
      <w:bodyDiv w:val="1"/>
      <w:marLeft w:val="0"/>
      <w:marRight w:val="0"/>
      <w:marTop w:val="0"/>
      <w:marBottom w:val="0"/>
      <w:divBdr>
        <w:top w:val="none" w:sz="0" w:space="0" w:color="auto"/>
        <w:left w:val="none" w:sz="0" w:space="0" w:color="auto"/>
        <w:bottom w:val="none" w:sz="0" w:space="0" w:color="auto"/>
        <w:right w:val="none" w:sz="0" w:space="0" w:color="auto"/>
      </w:divBdr>
      <w:divsChild>
        <w:div w:id="136461404">
          <w:marLeft w:val="0"/>
          <w:marRight w:val="0"/>
          <w:marTop w:val="0"/>
          <w:marBottom w:val="0"/>
          <w:divBdr>
            <w:top w:val="none" w:sz="0" w:space="0" w:color="auto"/>
            <w:left w:val="none" w:sz="0" w:space="0" w:color="auto"/>
            <w:bottom w:val="none" w:sz="0" w:space="0" w:color="auto"/>
            <w:right w:val="none" w:sz="0" w:space="0" w:color="auto"/>
          </w:divBdr>
        </w:div>
        <w:div w:id="340863085">
          <w:marLeft w:val="0"/>
          <w:marRight w:val="0"/>
          <w:marTop w:val="0"/>
          <w:marBottom w:val="0"/>
          <w:divBdr>
            <w:top w:val="none" w:sz="0" w:space="0" w:color="auto"/>
            <w:left w:val="none" w:sz="0" w:space="0" w:color="auto"/>
            <w:bottom w:val="none" w:sz="0" w:space="0" w:color="auto"/>
            <w:right w:val="none" w:sz="0" w:space="0" w:color="auto"/>
          </w:divBdr>
          <w:divsChild>
            <w:div w:id="1183325743">
              <w:marLeft w:val="0"/>
              <w:marRight w:val="0"/>
              <w:marTop w:val="0"/>
              <w:marBottom w:val="0"/>
              <w:divBdr>
                <w:top w:val="none" w:sz="0" w:space="0" w:color="auto"/>
                <w:left w:val="none" w:sz="0" w:space="0" w:color="auto"/>
                <w:bottom w:val="none" w:sz="0" w:space="0" w:color="auto"/>
                <w:right w:val="none" w:sz="0" w:space="0" w:color="auto"/>
              </w:divBdr>
            </w:div>
          </w:divsChild>
        </w:div>
        <w:div w:id="953437741">
          <w:marLeft w:val="0"/>
          <w:marRight w:val="0"/>
          <w:marTop w:val="0"/>
          <w:marBottom w:val="0"/>
          <w:divBdr>
            <w:top w:val="none" w:sz="0" w:space="0" w:color="auto"/>
            <w:left w:val="none" w:sz="0" w:space="0" w:color="auto"/>
            <w:bottom w:val="none" w:sz="0" w:space="0" w:color="auto"/>
            <w:right w:val="none" w:sz="0" w:space="0" w:color="auto"/>
          </w:divBdr>
          <w:divsChild>
            <w:div w:id="1418790810">
              <w:marLeft w:val="0"/>
              <w:marRight w:val="0"/>
              <w:marTop w:val="0"/>
              <w:marBottom w:val="0"/>
              <w:divBdr>
                <w:top w:val="none" w:sz="0" w:space="0" w:color="auto"/>
                <w:left w:val="none" w:sz="0" w:space="0" w:color="auto"/>
                <w:bottom w:val="none" w:sz="0" w:space="0" w:color="auto"/>
                <w:right w:val="none" w:sz="0" w:space="0" w:color="auto"/>
              </w:divBdr>
            </w:div>
          </w:divsChild>
        </w:div>
        <w:div w:id="965040790">
          <w:marLeft w:val="0"/>
          <w:marRight w:val="0"/>
          <w:marTop w:val="0"/>
          <w:marBottom w:val="0"/>
          <w:divBdr>
            <w:top w:val="none" w:sz="0" w:space="0" w:color="auto"/>
            <w:left w:val="none" w:sz="0" w:space="0" w:color="auto"/>
            <w:bottom w:val="none" w:sz="0" w:space="0" w:color="auto"/>
            <w:right w:val="none" w:sz="0" w:space="0" w:color="auto"/>
          </w:divBdr>
          <w:divsChild>
            <w:div w:id="1900897572">
              <w:marLeft w:val="0"/>
              <w:marRight w:val="0"/>
              <w:marTop w:val="0"/>
              <w:marBottom w:val="0"/>
              <w:divBdr>
                <w:top w:val="none" w:sz="0" w:space="0" w:color="auto"/>
                <w:left w:val="none" w:sz="0" w:space="0" w:color="auto"/>
                <w:bottom w:val="none" w:sz="0" w:space="0" w:color="auto"/>
                <w:right w:val="none" w:sz="0" w:space="0" w:color="auto"/>
              </w:divBdr>
            </w:div>
          </w:divsChild>
        </w:div>
        <w:div w:id="973874011">
          <w:marLeft w:val="0"/>
          <w:marRight w:val="0"/>
          <w:marTop w:val="300"/>
          <w:marBottom w:val="0"/>
          <w:divBdr>
            <w:top w:val="none" w:sz="0" w:space="0" w:color="auto"/>
            <w:left w:val="none" w:sz="0" w:space="0" w:color="auto"/>
            <w:bottom w:val="none" w:sz="0" w:space="0" w:color="auto"/>
            <w:right w:val="none" w:sz="0" w:space="0" w:color="auto"/>
          </w:divBdr>
          <w:divsChild>
            <w:div w:id="461004691">
              <w:marLeft w:val="0"/>
              <w:marRight w:val="0"/>
              <w:marTop w:val="0"/>
              <w:marBottom w:val="0"/>
              <w:divBdr>
                <w:top w:val="none" w:sz="0" w:space="0" w:color="auto"/>
                <w:left w:val="none" w:sz="0" w:space="0" w:color="auto"/>
                <w:bottom w:val="none" w:sz="0" w:space="0" w:color="auto"/>
                <w:right w:val="none" w:sz="0" w:space="0" w:color="auto"/>
              </w:divBdr>
              <w:divsChild>
                <w:div w:id="2019773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383497">
          <w:marLeft w:val="0"/>
          <w:marRight w:val="0"/>
          <w:marTop w:val="0"/>
          <w:marBottom w:val="0"/>
          <w:divBdr>
            <w:top w:val="none" w:sz="0" w:space="0" w:color="auto"/>
            <w:left w:val="none" w:sz="0" w:space="0" w:color="auto"/>
            <w:bottom w:val="none" w:sz="0" w:space="0" w:color="auto"/>
            <w:right w:val="none" w:sz="0" w:space="0" w:color="auto"/>
          </w:divBdr>
        </w:div>
        <w:div w:id="1013074845">
          <w:marLeft w:val="0"/>
          <w:marRight w:val="0"/>
          <w:marTop w:val="0"/>
          <w:marBottom w:val="0"/>
          <w:divBdr>
            <w:top w:val="none" w:sz="0" w:space="0" w:color="auto"/>
            <w:left w:val="none" w:sz="0" w:space="0" w:color="auto"/>
            <w:bottom w:val="none" w:sz="0" w:space="0" w:color="auto"/>
            <w:right w:val="none" w:sz="0" w:space="0" w:color="auto"/>
          </w:divBdr>
          <w:divsChild>
            <w:div w:id="1850411861">
              <w:marLeft w:val="0"/>
              <w:marRight w:val="0"/>
              <w:marTop w:val="0"/>
              <w:marBottom w:val="0"/>
              <w:divBdr>
                <w:top w:val="none" w:sz="0" w:space="0" w:color="auto"/>
                <w:left w:val="none" w:sz="0" w:space="0" w:color="auto"/>
                <w:bottom w:val="none" w:sz="0" w:space="0" w:color="auto"/>
                <w:right w:val="none" w:sz="0" w:space="0" w:color="auto"/>
              </w:divBdr>
            </w:div>
          </w:divsChild>
        </w:div>
        <w:div w:id="1139375055">
          <w:marLeft w:val="0"/>
          <w:marRight w:val="0"/>
          <w:marTop w:val="0"/>
          <w:marBottom w:val="0"/>
          <w:divBdr>
            <w:top w:val="none" w:sz="0" w:space="0" w:color="auto"/>
            <w:left w:val="none" w:sz="0" w:space="0" w:color="auto"/>
            <w:bottom w:val="none" w:sz="0" w:space="0" w:color="auto"/>
            <w:right w:val="none" w:sz="0" w:space="0" w:color="auto"/>
          </w:divBdr>
        </w:div>
        <w:div w:id="1180704061">
          <w:marLeft w:val="0"/>
          <w:marRight w:val="0"/>
          <w:marTop w:val="0"/>
          <w:marBottom w:val="0"/>
          <w:divBdr>
            <w:top w:val="none" w:sz="0" w:space="0" w:color="auto"/>
            <w:left w:val="none" w:sz="0" w:space="0" w:color="auto"/>
            <w:bottom w:val="none" w:sz="0" w:space="0" w:color="auto"/>
            <w:right w:val="none" w:sz="0" w:space="0" w:color="auto"/>
          </w:divBdr>
        </w:div>
        <w:div w:id="1375422001">
          <w:marLeft w:val="0"/>
          <w:marRight w:val="0"/>
          <w:marTop w:val="300"/>
          <w:marBottom w:val="0"/>
          <w:divBdr>
            <w:top w:val="none" w:sz="0" w:space="0" w:color="auto"/>
            <w:left w:val="none" w:sz="0" w:space="0" w:color="auto"/>
            <w:bottom w:val="none" w:sz="0" w:space="0" w:color="auto"/>
            <w:right w:val="none" w:sz="0" w:space="0" w:color="auto"/>
          </w:divBdr>
          <w:divsChild>
            <w:div w:id="1064450097">
              <w:marLeft w:val="0"/>
              <w:marRight w:val="0"/>
              <w:marTop w:val="0"/>
              <w:marBottom w:val="0"/>
              <w:divBdr>
                <w:top w:val="none" w:sz="0" w:space="0" w:color="auto"/>
                <w:left w:val="none" w:sz="0" w:space="0" w:color="auto"/>
                <w:bottom w:val="none" w:sz="0" w:space="0" w:color="auto"/>
                <w:right w:val="none" w:sz="0" w:space="0" w:color="auto"/>
              </w:divBdr>
              <w:divsChild>
                <w:div w:id="1905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4409">
          <w:marLeft w:val="0"/>
          <w:marRight w:val="0"/>
          <w:marTop w:val="0"/>
          <w:marBottom w:val="0"/>
          <w:divBdr>
            <w:top w:val="none" w:sz="0" w:space="0" w:color="auto"/>
            <w:left w:val="none" w:sz="0" w:space="0" w:color="auto"/>
            <w:bottom w:val="none" w:sz="0" w:space="0" w:color="auto"/>
            <w:right w:val="none" w:sz="0" w:space="0" w:color="auto"/>
          </w:divBdr>
        </w:div>
        <w:div w:id="1556693653">
          <w:marLeft w:val="0"/>
          <w:marRight w:val="0"/>
          <w:marTop w:val="0"/>
          <w:marBottom w:val="0"/>
          <w:divBdr>
            <w:top w:val="none" w:sz="0" w:space="0" w:color="auto"/>
            <w:left w:val="none" w:sz="0" w:space="0" w:color="auto"/>
            <w:bottom w:val="none" w:sz="0" w:space="0" w:color="auto"/>
            <w:right w:val="none" w:sz="0" w:space="0" w:color="auto"/>
          </w:divBdr>
        </w:div>
        <w:div w:id="1561553791">
          <w:marLeft w:val="0"/>
          <w:marRight w:val="0"/>
          <w:marTop w:val="0"/>
          <w:marBottom w:val="0"/>
          <w:divBdr>
            <w:top w:val="none" w:sz="0" w:space="0" w:color="auto"/>
            <w:left w:val="none" w:sz="0" w:space="0" w:color="auto"/>
            <w:bottom w:val="none" w:sz="0" w:space="0" w:color="auto"/>
            <w:right w:val="none" w:sz="0" w:space="0" w:color="auto"/>
          </w:divBdr>
        </w:div>
        <w:div w:id="1664312095">
          <w:marLeft w:val="0"/>
          <w:marRight w:val="0"/>
          <w:marTop w:val="0"/>
          <w:marBottom w:val="0"/>
          <w:divBdr>
            <w:top w:val="none" w:sz="0" w:space="0" w:color="auto"/>
            <w:left w:val="none" w:sz="0" w:space="0" w:color="auto"/>
            <w:bottom w:val="none" w:sz="0" w:space="0" w:color="auto"/>
            <w:right w:val="none" w:sz="0" w:space="0" w:color="auto"/>
          </w:divBdr>
          <w:divsChild>
            <w:div w:id="2084720368">
              <w:marLeft w:val="0"/>
              <w:marRight w:val="0"/>
              <w:marTop w:val="0"/>
              <w:marBottom w:val="0"/>
              <w:divBdr>
                <w:top w:val="none" w:sz="0" w:space="0" w:color="auto"/>
                <w:left w:val="none" w:sz="0" w:space="0" w:color="auto"/>
                <w:bottom w:val="none" w:sz="0" w:space="0" w:color="auto"/>
                <w:right w:val="none" w:sz="0" w:space="0" w:color="auto"/>
              </w:divBdr>
            </w:div>
          </w:divsChild>
        </w:div>
        <w:div w:id="1772359716">
          <w:marLeft w:val="0"/>
          <w:marRight w:val="0"/>
          <w:marTop w:val="300"/>
          <w:marBottom w:val="0"/>
          <w:divBdr>
            <w:top w:val="none" w:sz="0" w:space="0" w:color="auto"/>
            <w:left w:val="none" w:sz="0" w:space="0" w:color="auto"/>
            <w:bottom w:val="none" w:sz="0" w:space="0" w:color="auto"/>
            <w:right w:val="none" w:sz="0" w:space="0" w:color="auto"/>
          </w:divBdr>
          <w:divsChild>
            <w:div w:id="1366759418">
              <w:marLeft w:val="0"/>
              <w:marRight w:val="0"/>
              <w:marTop w:val="0"/>
              <w:marBottom w:val="0"/>
              <w:divBdr>
                <w:top w:val="none" w:sz="0" w:space="0" w:color="auto"/>
                <w:left w:val="none" w:sz="0" w:space="0" w:color="auto"/>
                <w:bottom w:val="none" w:sz="0" w:space="0" w:color="auto"/>
                <w:right w:val="none" w:sz="0" w:space="0" w:color="auto"/>
              </w:divBdr>
              <w:divsChild>
                <w:div w:id="1982997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715349">
          <w:marLeft w:val="0"/>
          <w:marRight w:val="0"/>
          <w:marTop w:val="0"/>
          <w:marBottom w:val="0"/>
          <w:divBdr>
            <w:top w:val="none" w:sz="0" w:space="0" w:color="auto"/>
            <w:left w:val="none" w:sz="0" w:space="0" w:color="auto"/>
            <w:bottom w:val="none" w:sz="0" w:space="0" w:color="auto"/>
            <w:right w:val="none" w:sz="0" w:space="0" w:color="auto"/>
          </w:divBdr>
          <w:divsChild>
            <w:div w:id="1851144986">
              <w:marLeft w:val="0"/>
              <w:marRight w:val="0"/>
              <w:marTop w:val="0"/>
              <w:marBottom w:val="0"/>
              <w:divBdr>
                <w:top w:val="none" w:sz="0" w:space="0" w:color="auto"/>
                <w:left w:val="none" w:sz="0" w:space="0" w:color="auto"/>
                <w:bottom w:val="none" w:sz="0" w:space="0" w:color="auto"/>
                <w:right w:val="none" w:sz="0" w:space="0" w:color="auto"/>
              </w:divBdr>
            </w:div>
          </w:divsChild>
        </w:div>
        <w:div w:id="1942950482">
          <w:marLeft w:val="0"/>
          <w:marRight w:val="0"/>
          <w:marTop w:val="0"/>
          <w:marBottom w:val="0"/>
          <w:divBdr>
            <w:top w:val="none" w:sz="0" w:space="0" w:color="auto"/>
            <w:left w:val="none" w:sz="0" w:space="0" w:color="auto"/>
            <w:bottom w:val="none" w:sz="0" w:space="0" w:color="auto"/>
            <w:right w:val="none" w:sz="0" w:space="0" w:color="auto"/>
          </w:divBdr>
          <w:divsChild>
            <w:div w:id="664091979">
              <w:marLeft w:val="0"/>
              <w:marRight w:val="0"/>
              <w:marTop w:val="0"/>
              <w:marBottom w:val="0"/>
              <w:divBdr>
                <w:top w:val="none" w:sz="0" w:space="0" w:color="auto"/>
                <w:left w:val="none" w:sz="0" w:space="0" w:color="auto"/>
                <w:bottom w:val="none" w:sz="0" w:space="0" w:color="auto"/>
                <w:right w:val="none" w:sz="0" w:space="0" w:color="auto"/>
              </w:divBdr>
            </w:div>
          </w:divsChild>
        </w:div>
        <w:div w:id="2120679778">
          <w:marLeft w:val="0"/>
          <w:marRight w:val="0"/>
          <w:marTop w:val="300"/>
          <w:marBottom w:val="0"/>
          <w:divBdr>
            <w:top w:val="none" w:sz="0" w:space="0" w:color="auto"/>
            <w:left w:val="none" w:sz="0" w:space="0" w:color="auto"/>
            <w:bottom w:val="none" w:sz="0" w:space="0" w:color="auto"/>
            <w:right w:val="none" w:sz="0" w:space="0" w:color="auto"/>
          </w:divBdr>
          <w:divsChild>
            <w:div w:id="1467503068">
              <w:marLeft w:val="0"/>
              <w:marRight w:val="0"/>
              <w:marTop w:val="0"/>
              <w:marBottom w:val="0"/>
              <w:divBdr>
                <w:top w:val="none" w:sz="0" w:space="0" w:color="auto"/>
                <w:left w:val="none" w:sz="0" w:space="0" w:color="auto"/>
                <w:bottom w:val="none" w:sz="0" w:space="0" w:color="auto"/>
                <w:right w:val="none" w:sz="0" w:space="0" w:color="auto"/>
              </w:divBdr>
              <w:divsChild>
                <w:div w:id="136906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4954436">
      <w:bodyDiv w:val="1"/>
      <w:marLeft w:val="0"/>
      <w:marRight w:val="0"/>
      <w:marTop w:val="0"/>
      <w:marBottom w:val="0"/>
      <w:divBdr>
        <w:top w:val="none" w:sz="0" w:space="0" w:color="auto"/>
        <w:left w:val="none" w:sz="0" w:space="0" w:color="auto"/>
        <w:bottom w:val="none" w:sz="0" w:space="0" w:color="auto"/>
        <w:right w:val="none" w:sz="0" w:space="0" w:color="auto"/>
      </w:divBdr>
    </w:div>
    <w:div w:id="1425030663">
      <w:bodyDiv w:val="1"/>
      <w:marLeft w:val="0"/>
      <w:marRight w:val="0"/>
      <w:marTop w:val="0"/>
      <w:marBottom w:val="0"/>
      <w:divBdr>
        <w:top w:val="none" w:sz="0" w:space="0" w:color="auto"/>
        <w:left w:val="none" w:sz="0" w:space="0" w:color="auto"/>
        <w:bottom w:val="none" w:sz="0" w:space="0" w:color="auto"/>
        <w:right w:val="none" w:sz="0" w:space="0" w:color="auto"/>
      </w:divBdr>
      <w:divsChild>
        <w:div w:id="5258756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85876655">
          <w:marLeft w:val="0"/>
          <w:marRight w:val="0"/>
          <w:marTop w:val="0"/>
          <w:marBottom w:val="0"/>
          <w:divBdr>
            <w:top w:val="none" w:sz="0" w:space="0" w:color="auto"/>
            <w:left w:val="none" w:sz="0" w:space="0" w:color="auto"/>
            <w:bottom w:val="none" w:sz="0" w:space="0" w:color="auto"/>
            <w:right w:val="none" w:sz="0" w:space="0" w:color="auto"/>
          </w:divBdr>
        </w:div>
        <w:div w:id="195244265">
          <w:marLeft w:val="0"/>
          <w:marRight w:val="0"/>
          <w:marTop w:val="0"/>
          <w:marBottom w:val="0"/>
          <w:divBdr>
            <w:top w:val="none" w:sz="0" w:space="0" w:color="auto"/>
            <w:left w:val="none" w:sz="0" w:space="0" w:color="auto"/>
            <w:bottom w:val="none" w:sz="0" w:space="0" w:color="auto"/>
            <w:right w:val="none" w:sz="0" w:space="0" w:color="auto"/>
          </w:divBdr>
        </w:div>
        <w:div w:id="227618719">
          <w:marLeft w:val="0"/>
          <w:marRight w:val="0"/>
          <w:marTop w:val="0"/>
          <w:marBottom w:val="0"/>
          <w:divBdr>
            <w:top w:val="none" w:sz="0" w:space="0" w:color="auto"/>
            <w:left w:val="none" w:sz="0" w:space="0" w:color="auto"/>
            <w:bottom w:val="none" w:sz="0" w:space="0" w:color="auto"/>
            <w:right w:val="none" w:sz="0" w:space="0" w:color="auto"/>
          </w:divBdr>
        </w:div>
        <w:div w:id="238634737">
          <w:marLeft w:val="0"/>
          <w:marRight w:val="0"/>
          <w:marTop w:val="0"/>
          <w:marBottom w:val="0"/>
          <w:divBdr>
            <w:top w:val="none" w:sz="0" w:space="0" w:color="auto"/>
            <w:left w:val="none" w:sz="0" w:space="0" w:color="auto"/>
            <w:bottom w:val="none" w:sz="0" w:space="0" w:color="auto"/>
            <w:right w:val="none" w:sz="0" w:space="0" w:color="auto"/>
          </w:divBdr>
        </w:div>
        <w:div w:id="338772886">
          <w:marLeft w:val="0"/>
          <w:marRight w:val="0"/>
          <w:marTop w:val="0"/>
          <w:marBottom w:val="0"/>
          <w:divBdr>
            <w:top w:val="none" w:sz="0" w:space="0" w:color="auto"/>
            <w:left w:val="none" w:sz="0" w:space="0" w:color="auto"/>
            <w:bottom w:val="none" w:sz="0" w:space="0" w:color="auto"/>
            <w:right w:val="none" w:sz="0" w:space="0" w:color="auto"/>
          </w:divBdr>
          <w:divsChild>
            <w:div w:id="1885867149">
              <w:marLeft w:val="0"/>
              <w:marRight w:val="0"/>
              <w:marTop w:val="0"/>
              <w:marBottom w:val="0"/>
              <w:divBdr>
                <w:top w:val="none" w:sz="0" w:space="0" w:color="auto"/>
                <w:left w:val="none" w:sz="0" w:space="0" w:color="auto"/>
                <w:bottom w:val="none" w:sz="0" w:space="0" w:color="auto"/>
                <w:right w:val="none" w:sz="0" w:space="0" w:color="auto"/>
              </w:divBdr>
            </w:div>
          </w:divsChild>
        </w:div>
        <w:div w:id="398288965">
          <w:marLeft w:val="0"/>
          <w:marRight w:val="0"/>
          <w:marTop w:val="300"/>
          <w:marBottom w:val="0"/>
          <w:divBdr>
            <w:top w:val="none" w:sz="0" w:space="0" w:color="auto"/>
            <w:left w:val="none" w:sz="0" w:space="0" w:color="auto"/>
            <w:bottom w:val="none" w:sz="0" w:space="0" w:color="auto"/>
            <w:right w:val="none" w:sz="0" w:space="0" w:color="auto"/>
          </w:divBdr>
          <w:divsChild>
            <w:div w:id="1655061582">
              <w:marLeft w:val="0"/>
              <w:marRight w:val="0"/>
              <w:marTop w:val="0"/>
              <w:marBottom w:val="0"/>
              <w:divBdr>
                <w:top w:val="none" w:sz="0" w:space="0" w:color="auto"/>
                <w:left w:val="none" w:sz="0" w:space="0" w:color="auto"/>
                <w:bottom w:val="none" w:sz="0" w:space="0" w:color="auto"/>
                <w:right w:val="none" w:sz="0" w:space="0" w:color="auto"/>
              </w:divBdr>
              <w:divsChild>
                <w:div w:id="1631203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598699">
          <w:marLeft w:val="0"/>
          <w:marRight w:val="0"/>
          <w:marTop w:val="300"/>
          <w:marBottom w:val="0"/>
          <w:divBdr>
            <w:top w:val="none" w:sz="0" w:space="0" w:color="auto"/>
            <w:left w:val="none" w:sz="0" w:space="0" w:color="auto"/>
            <w:bottom w:val="none" w:sz="0" w:space="0" w:color="auto"/>
            <w:right w:val="none" w:sz="0" w:space="0" w:color="auto"/>
          </w:divBdr>
          <w:divsChild>
            <w:div w:id="1345859648">
              <w:marLeft w:val="0"/>
              <w:marRight w:val="0"/>
              <w:marTop w:val="0"/>
              <w:marBottom w:val="0"/>
              <w:divBdr>
                <w:top w:val="none" w:sz="0" w:space="0" w:color="auto"/>
                <w:left w:val="none" w:sz="0" w:space="0" w:color="auto"/>
                <w:bottom w:val="none" w:sz="0" w:space="0" w:color="auto"/>
                <w:right w:val="none" w:sz="0" w:space="0" w:color="auto"/>
              </w:divBdr>
              <w:divsChild>
                <w:div w:id="104159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519513">
          <w:marLeft w:val="0"/>
          <w:marRight w:val="0"/>
          <w:marTop w:val="0"/>
          <w:marBottom w:val="0"/>
          <w:divBdr>
            <w:top w:val="none" w:sz="0" w:space="0" w:color="auto"/>
            <w:left w:val="none" w:sz="0" w:space="0" w:color="auto"/>
            <w:bottom w:val="none" w:sz="0" w:space="0" w:color="auto"/>
            <w:right w:val="none" w:sz="0" w:space="0" w:color="auto"/>
          </w:divBdr>
          <w:divsChild>
            <w:div w:id="112750704">
              <w:marLeft w:val="0"/>
              <w:marRight w:val="0"/>
              <w:marTop w:val="0"/>
              <w:marBottom w:val="0"/>
              <w:divBdr>
                <w:top w:val="none" w:sz="0" w:space="0" w:color="auto"/>
                <w:left w:val="none" w:sz="0" w:space="0" w:color="auto"/>
                <w:bottom w:val="none" w:sz="0" w:space="0" w:color="auto"/>
                <w:right w:val="none" w:sz="0" w:space="0" w:color="auto"/>
              </w:divBdr>
            </w:div>
          </w:divsChild>
        </w:div>
        <w:div w:id="508259436">
          <w:marLeft w:val="0"/>
          <w:marRight w:val="0"/>
          <w:marTop w:val="0"/>
          <w:marBottom w:val="0"/>
          <w:divBdr>
            <w:top w:val="none" w:sz="0" w:space="0" w:color="auto"/>
            <w:left w:val="none" w:sz="0" w:space="0" w:color="auto"/>
            <w:bottom w:val="none" w:sz="0" w:space="0" w:color="auto"/>
            <w:right w:val="none" w:sz="0" w:space="0" w:color="auto"/>
          </w:divBdr>
          <w:divsChild>
            <w:div w:id="582570064">
              <w:marLeft w:val="0"/>
              <w:marRight w:val="0"/>
              <w:marTop w:val="0"/>
              <w:marBottom w:val="0"/>
              <w:divBdr>
                <w:top w:val="none" w:sz="0" w:space="0" w:color="auto"/>
                <w:left w:val="none" w:sz="0" w:space="0" w:color="auto"/>
                <w:bottom w:val="none" w:sz="0" w:space="0" w:color="auto"/>
                <w:right w:val="none" w:sz="0" w:space="0" w:color="auto"/>
              </w:divBdr>
            </w:div>
          </w:divsChild>
        </w:div>
        <w:div w:id="814565305">
          <w:marLeft w:val="0"/>
          <w:marRight w:val="0"/>
          <w:marTop w:val="0"/>
          <w:marBottom w:val="0"/>
          <w:divBdr>
            <w:top w:val="none" w:sz="0" w:space="0" w:color="auto"/>
            <w:left w:val="none" w:sz="0" w:space="0" w:color="auto"/>
            <w:bottom w:val="none" w:sz="0" w:space="0" w:color="auto"/>
            <w:right w:val="none" w:sz="0" w:space="0" w:color="auto"/>
          </w:divBdr>
        </w:div>
        <w:div w:id="898323904">
          <w:marLeft w:val="0"/>
          <w:marRight w:val="0"/>
          <w:marTop w:val="300"/>
          <w:marBottom w:val="0"/>
          <w:divBdr>
            <w:top w:val="none" w:sz="0" w:space="0" w:color="auto"/>
            <w:left w:val="none" w:sz="0" w:space="0" w:color="auto"/>
            <w:bottom w:val="none" w:sz="0" w:space="0" w:color="auto"/>
            <w:right w:val="none" w:sz="0" w:space="0" w:color="auto"/>
          </w:divBdr>
          <w:divsChild>
            <w:div w:id="840777467">
              <w:marLeft w:val="0"/>
              <w:marRight w:val="0"/>
              <w:marTop w:val="0"/>
              <w:marBottom w:val="0"/>
              <w:divBdr>
                <w:top w:val="none" w:sz="0" w:space="0" w:color="auto"/>
                <w:left w:val="none" w:sz="0" w:space="0" w:color="auto"/>
                <w:bottom w:val="none" w:sz="0" w:space="0" w:color="auto"/>
                <w:right w:val="none" w:sz="0" w:space="0" w:color="auto"/>
              </w:divBdr>
              <w:divsChild>
                <w:div w:id="934245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850903">
          <w:marLeft w:val="0"/>
          <w:marRight w:val="0"/>
          <w:marTop w:val="300"/>
          <w:marBottom w:val="0"/>
          <w:divBdr>
            <w:top w:val="none" w:sz="0" w:space="0" w:color="auto"/>
            <w:left w:val="none" w:sz="0" w:space="0" w:color="auto"/>
            <w:bottom w:val="none" w:sz="0" w:space="0" w:color="auto"/>
            <w:right w:val="none" w:sz="0" w:space="0" w:color="auto"/>
          </w:divBdr>
          <w:divsChild>
            <w:div w:id="1847743419">
              <w:marLeft w:val="0"/>
              <w:marRight w:val="0"/>
              <w:marTop w:val="0"/>
              <w:marBottom w:val="0"/>
              <w:divBdr>
                <w:top w:val="none" w:sz="0" w:space="0" w:color="auto"/>
                <w:left w:val="none" w:sz="0" w:space="0" w:color="auto"/>
                <w:bottom w:val="none" w:sz="0" w:space="0" w:color="auto"/>
                <w:right w:val="none" w:sz="0" w:space="0" w:color="auto"/>
              </w:divBdr>
              <w:divsChild>
                <w:div w:id="1363701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5162">
          <w:marLeft w:val="0"/>
          <w:marRight w:val="0"/>
          <w:marTop w:val="0"/>
          <w:marBottom w:val="0"/>
          <w:divBdr>
            <w:top w:val="none" w:sz="0" w:space="0" w:color="auto"/>
            <w:left w:val="none" w:sz="0" w:space="0" w:color="auto"/>
            <w:bottom w:val="none" w:sz="0" w:space="0" w:color="auto"/>
            <w:right w:val="none" w:sz="0" w:space="0" w:color="auto"/>
          </w:divBdr>
        </w:div>
        <w:div w:id="1857961031">
          <w:marLeft w:val="0"/>
          <w:marRight w:val="0"/>
          <w:marTop w:val="0"/>
          <w:marBottom w:val="0"/>
          <w:divBdr>
            <w:top w:val="none" w:sz="0" w:space="0" w:color="auto"/>
            <w:left w:val="none" w:sz="0" w:space="0" w:color="auto"/>
            <w:bottom w:val="none" w:sz="0" w:space="0" w:color="auto"/>
            <w:right w:val="none" w:sz="0" w:space="0" w:color="auto"/>
          </w:divBdr>
          <w:divsChild>
            <w:div w:id="234585840">
              <w:marLeft w:val="0"/>
              <w:marRight w:val="0"/>
              <w:marTop w:val="0"/>
              <w:marBottom w:val="0"/>
              <w:divBdr>
                <w:top w:val="none" w:sz="0" w:space="0" w:color="auto"/>
                <w:left w:val="none" w:sz="0" w:space="0" w:color="auto"/>
                <w:bottom w:val="none" w:sz="0" w:space="0" w:color="auto"/>
                <w:right w:val="none" w:sz="0" w:space="0" w:color="auto"/>
              </w:divBdr>
            </w:div>
          </w:divsChild>
        </w:div>
        <w:div w:id="1859733252">
          <w:marLeft w:val="0"/>
          <w:marRight w:val="0"/>
          <w:marTop w:val="0"/>
          <w:marBottom w:val="0"/>
          <w:divBdr>
            <w:top w:val="none" w:sz="0" w:space="0" w:color="auto"/>
            <w:left w:val="none" w:sz="0" w:space="0" w:color="auto"/>
            <w:bottom w:val="none" w:sz="0" w:space="0" w:color="auto"/>
            <w:right w:val="none" w:sz="0" w:space="0" w:color="auto"/>
          </w:divBdr>
          <w:divsChild>
            <w:div w:id="302738816">
              <w:marLeft w:val="0"/>
              <w:marRight w:val="0"/>
              <w:marTop w:val="0"/>
              <w:marBottom w:val="0"/>
              <w:divBdr>
                <w:top w:val="none" w:sz="0" w:space="0" w:color="auto"/>
                <w:left w:val="none" w:sz="0" w:space="0" w:color="auto"/>
                <w:bottom w:val="none" w:sz="0" w:space="0" w:color="auto"/>
                <w:right w:val="none" w:sz="0" w:space="0" w:color="auto"/>
              </w:divBdr>
            </w:div>
          </w:divsChild>
        </w:div>
        <w:div w:id="1865559490">
          <w:marLeft w:val="0"/>
          <w:marRight w:val="0"/>
          <w:marTop w:val="0"/>
          <w:marBottom w:val="0"/>
          <w:divBdr>
            <w:top w:val="none" w:sz="0" w:space="0" w:color="auto"/>
            <w:left w:val="none" w:sz="0" w:space="0" w:color="auto"/>
            <w:bottom w:val="none" w:sz="0" w:space="0" w:color="auto"/>
            <w:right w:val="none" w:sz="0" w:space="0" w:color="auto"/>
          </w:divBdr>
          <w:divsChild>
            <w:div w:id="50747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6728852">
      <w:bodyDiv w:val="1"/>
      <w:marLeft w:val="0"/>
      <w:marRight w:val="0"/>
      <w:marTop w:val="0"/>
      <w:marBottom w:val="0"/>
      <w:divBdr>
        <w:top w:val="none" w:sz="0" w:space="0" w:color="auto"/>
        <w:left w:val="none" w:sz="0" w:space="0" w:color="auto"/>
        <w:bottom w:val="none" w:sz="0" w:space="0" w:color="auto"/>
        <w:right w:val="none" w:sz="0" w:space="0" w:color="auto"/>
      </w:divBdr>
    </w:div>
    <w:div w:id="1427119075">
      <w:bodyDiv w:val="1"/>
      <w:marLeft w:val="0"/>
      <w:marRight w:val="0"/>
      <w:marTop w:val="0"/>
      <w:marBottom w:val="0"/>
      <w:divBdr>
        <w:top w:val="none" w:sz="0" w:space="0" w:color="auto"/>
        <w:left w:val="none" w:sz="0" w:space="0" w:color="auto"/>
        <w:bottom w:val="none" w:sz="0" w:space="0" w:color="auto"/>
        <w:right w:val="none" w:sz="0" w:space="0" w:color="auto"/>
      </w:divBdr>
      <w:divsChild>
        <w:div w:id="1084106872">
          <w:marLeft w:val="0"/>
          <w:marRight w:val="0"/>
          <w:marTop w:val="0"/>
          <w:marBottom w:val="0"/>
          <w:divBdr>
            <w:top w:val="none" w:sz="0" w:space="0" w:color="auto"/>
            <w:left w:val="none" w:sz="0" w:space="0" w:color="auto"/>
            <w:bottom w:val="none" w:sz="0" w:space="0" w:color="auto"/>
            <w:right w:val="none" w:sz="0" w:space="0" w:color="auto"/>
          </w:divBdr>
        </w:div>
        <w:div w:id="1155801424">
          <w:marLeft w:val="0"/>
          <w:marRight w:val="0"/>
          <w:marTop w:val="0"/>
          <w:marBottom w:val="0"/>
          <w:divBdr>
            <w:top w:val="none" w:sz="0" w:space="0" w:color="auto"/>
            <w:left w:val="none" w:sz="0" w:space="0" w:color="auto"/>
            <w:bottom w:val="none" w:sz="0" w:space="0" w:color="auto"/>
            <w:right w:val="none" w:sz="0" w:space="0" w:color="auto"/>
          </w:divBdr>
          <w:divsChild>
            <w:div w:id="157842913">
              <w:marLeft w:val="0"/>
              <w:marRight w:val="0"/>
              <w:marTop w:val="0"/>
              <w:marBottom w:val="0"/>
              <w:divBdr>
                <w:top w:val="none" w:sz="0" w:space="0" w:color="auto"/>
                <w:left w:val="none" w:sz="0" w:space="0" w:color="auto"/>
                <w:bottom w:val="none" w:sz="0" w:space="0" w:color="auto"/>
                <w:right w:val="none" w:sz="0" w:space="0" w:color="auto"/>
              </w:divBdr>
            </w:div>
          </w:divsChild>
        </w:div>
        <w:div w:id="206115143">
          <w:marLeft w:val="0"/>
          <w:marRight w:val="0"/>
          <w:marTop w:val="0"/>
          <w:marBottom w:val="0"/>
          <w:divBdr>
            <w:top w:val="none" w:sz="0" w:space="0" w:color="auto"/>
            <w:left w:val="none" w:sz="0" w:space="0" w:color="auto"/>
            <w:bottom w:val="none" w:sz="0" w:space="0" w:color="auto"/>
            <w:right w:val="none" w:sz="0" w:space="0" w:color="auto"/>
          </w:divBdr>
        </w:div>
        <w:div w:id="464201367">
          <w:marLeft w:val="0"/>
          <w:marRight w:val="0"/>
          <w:marTop w:val="0"/>
          <w:marBottom w:val="0"/>
          <w:divBdr>
            <w:top w:val="none" w:sz="0" w:space="0" w:color="auto"/>
            <w:left w:val="none" w:sz="0" w:space="0" w:color="auto"/>
            <w:bottom w:val="none" w:sz="0" w:space="0" w:color="auto"/>
            <w:right w:val="none" w:sz="0" w:space="0" w:color="auto"/>
          </w:divBdr>
          <w:divsChild>
            <w:div w:id="1880588127">
              <w:marLeft w:val="0"/>
              <w:marRight w:val="0"/>
              <w:marTop w:val="0"/>
              <w:marBottom w:val="0"/>
              <w:divBdr>
                <w:top w:val="none" w:sz="0" w:space="0" w:color="auto"/>
                <w:left w:val="none" w:sz="0" w:space="0" w:color="auto"/>
                <w:bottom w:val="none" w:sz="0" w:space="0" w:color="auto"/>
                <w:right w:val="none" w:sz="0" w:space="0" w:color="auto"/>
              </w:divBdr>
            </w:div>
          </w:divsChild>
        </w:div>
        <w:div w:id="2007512483">
          <w:marLeft w:val="0"/>
          <w:marRight w:val="0"/>
          <w:marTop w:val="0"/>
          <w:marBottom w:val="0"/>
          <w:divBdr>
            <w:top w:val="none" w:sz="0" w:space="0" w:color="auto"/>
            <w:left w:val="none" w:sz="0" w:space="0" w:color="auto"/>
            <w:bottom w:val="none" w:sz="0" w:space="0" w:color="auto"/>
            <w:right w:val="none" w:sz="0" w:space="0" w:color="auto"/>
          </w:divBdr>
        </w:div>
        <w:div w:id="1092818875">
          <w:marLeft w:val="0"/>
          <w:marRight w:val="0"/>
          <w:marTop w:val="0"/>
          <w:marBottom w:val="0"/>
          <w:divBdr>
            <w:top w:val="none" w:sz="0" w:space="0" w:color="auto"/>
            <w:left w:val="none" w:sz="0" w:space="0" w:color="auto"/>
            <w:bottom w:val="none" w:sz="0" w:space="0" w:color="auto"/>
            <w:right w:val="none" w:sz="0" w:space="0" w:color="auto"/>
          </w:divBdr>
          <w:divsChild>
            <w:div w:id="1430857155">
              <w:marLeft w:val="0"/>
              <w:marRight w:val="0"/>
              <w:marTop w:val="0"/>
              <w:marBottom w:val="0"/>
              <w:divBdr>
                <w:top w:val="none" w:sz="0" w:space="0" w:color="auto"/>
                <w:left w:val="none" w:sz="0" w:space="0" w:color="auto"/>
                <w:bottom w:val="none" w:sz="0" w:space="0" w:color="auto"/>
                <w:right w:val="none" w:sz="0" w:space="0" w:color="auto"/>
              </w:divBdr>
            </w:div>
          </w:divsChild>
        </w:div>
        <w:div w:id="1636834405">
          <w:marLeft w:val="0"/>
          <w:marRight w:val="0"/>
          <w:marTop w:val="0"/>
          <w:marBottom w:val="0"/>
          <w:divBdr>
            <w:top w:val="none" w:sz="0" w:space="0" w:color="auto"/>
            <w:left w:val="none" w:sz="0" w:space="0" w:color="auto"/>
            <w:bottom w:val="none" w:sz="0" w:space="0" w:color="auto"/>
            <w:right w:val="none" w:sz="0" w:space="0" w:color="auto"/>
          </w:divBdr>
        </w:div>
        <w:div w:id="941497060">
          <w:marLeft w:val="0"/>
          <w:marRight w:val="0"/>
          <w:marTop w:val="0"/>
          <w:marBottom w:val="0"/>
          <w:divBdr>
            <w:top w:val="none" w:sz="0" w:space="0" w:color="auto"/>
            <w:left w:val="none" w:sz="0" w:space="0" w:color="auto"/>
            <w:bottom w:val="none" w:sz="0" w:space="0" w:color="auto"/>
            <w:right w:val="none" w:sz="0" w:space="0" w:color="auto"/>
          </w:divBdr>
          <w:divsChild>
            <w:div w:id="1345590418">
              <w:marLeft w:val="0"/>
              <w:marRight w:val="0"/>
              <w:marTop w:val="0"/>
              <w:marBottom w:val="0"/>
              <w:divBdr>
                <w:top w:val="none" w:sz="0" w:space="0" w:color="auto"/>
                <w:left w:val="none" w:sz="0" w:space="0" w:color="auto"/>
                <w:bottom w:val="none" w:sz="0" w:space="0" w:color="auto"/>
                <w:right w:val="none" w:sz="0" w:space="0" w:color="auto"/>
              </w:divBdr>
            </w:div>
          </w:divsChild>
        </w:div>
        <w:div w:id="472411888">
          <w:marLeft w:val="0"/>
          <w:marRight w:val="0"/>
          <w:marTop w:val="0"/>
          <w:marBottom w:val="0"/>
          <w:divBdr>
            <w:top w:val="none" w:sz="0" w:space="0" w:color="auto"/>
            <w:left w:val="none" w:sz="0" w:space="0" w:color="auto"/>
            <w:bottom w:val="none" w:sz="0" w:space="0" w:color="auto"/>
            <w:right w:val="none" w:sz="0" w:space="0" w:color="auto"/>
          </w:divBdr>
        </w:div>
        <w:div w:id="486629342">
          <w:marLeft w:val="0"/>
          <w:marRight w:val="0"/>
          <w:marTop w:val="0"/>
          <w:marBottom w:val="0"/>
          <w:divBdr>
            <w:top w:val="none" w:sz="0" w:space="0" w:color="auto"/>
            <w:left w:val="none" w:sz="0" w:space="0" w:color="auto"/>
            <w:bottom w:val="none" w:sz="0" w:space="0" w:color="auto"/>
            <w:right w:val="none" w:sz="0" w:space="0" w:color="auto"/>
          </w:divBdr>
          <w:divsChild>
            <w:div w:id="550727071">
              <w:marLeft w:val="0"/>
              <w:marRight w:val="0"/>
              <w:marTop w:val="0"/>
              <w:marBottom w:val="0"/>
              <w:divBdr>
                <w:top w:val="none" w:sz="0" w:space="0" w:color="auto"/>
                <w:left w:val="none" w:sz="0" w:space="0" w:color="auto"/>
                <w:bottom w:val="none" w:sz="0" w:space="0" w:color="auto"/>
                <w:right w:val="none" w:sz="0" w:space="0" w:color="auto"/>
              </w:divBdr>
            </w:div>
          </w:divsChild>
        </w:div>
        <w:div w:id="1976401465">
          <w:marLeft w:val="0"/>
          <w:marRight w:val="0"/>
          <w:marTop w:val="0"/>
          <w:marBottom w:val="0"/>
          <w:divBdr>
            <w:top w:val="none" w:sz="0" w:space="0" w:color="auto"/>
            <w:left w:val="none" w:sz="0" w:space="0" w:color="auto"/>
            <w:bottom w:val="none" w:sz="0" w:space="0" w:color="auto"/>
            <w:right w:val="none" w:sz="0" w:space="0" w:color="auto"/>
          </w:divBdr>
        </w:div>
        <w:div w:id="657611395">
          <w:marLeft w:val="0"/>
          <w:marRight w:val="0"/>
          <w:marTop w:val="0"/>
          <w:marBottom w:val="0"/>
          <w:divBdr>
            <w:top w:val="none" w:sz="0" w:space="0" w:color="auto"/>
            <w:left w:val="none" w:sz="0" w:space="0" w:color="auto"/>
            <w:bottom w:val="none" w:sz="0" w:space="0" w:color="auto"/>
            <w:right w:val="none" w:sz="0" w:space="0" w:color="auto"/>
          </w:divBdr>
          <w:divsChild>
            <w:div w:id="139617028">
              <w:marLeft w:val="0"/>
              <w:marRight w:val="0"/>
              <w:marTop w:val="0"/>
              <w:marBottom w:val="0"/>
              <w:divBdr>
                <w:top w:val="none" w:sz="0" w:space="0" w:color="auto"/>
                <w:left w:val="none" w:sz="0" w:space="0" w:color="auto"/>
                <w:bottom w:val="none" w:sz="0" w:space="0" w:color="auto"/>
                <w:right w:val="none" w:sz="0" w:space="0" w:color="auto"/>
              </w:divBdr>
            </w:div>
          </w:divsChild>
        </w:div>
        <w:div w:id="2021927052">
          <w:marLeft w:val="0"/>
          <w:marRight w:val="0"/>
          <w:marTop w:val="0"/>
          <w:marBottom w:val="0"/>
          <w:divBdr>
            <w:top w:val="none" w:sz="0" w:space="0" w:color="auto"/>
            <w:left w:val="none" w:sz="0" w:space="0" w:color="auto"/>
            <w:bottom w:val="none" w:sz="0" w:space="0" w:color="auto"/>
            <w:right w:val="none" w:sz="0" w:space="0" w:color="auto"/>
          </w:divBdr>
        </w:div>
        <w:div w:id="408161688">
          <w:marLeft w:val="0"/>
          <w:marRight w:val="0"/>
          <w:marTop w:val="0"/>
          <w:marBottom w:val="0"/>
          <w:divBdr>
            <w:top w:val="none" w:sz="0" w:space="0" w:color="auto"/>
            <w:left w:val="none" w:sz="0" w:space="0" w:color="auto"/>
            <w:bottom w:val="none" w:sz="0" w:space="0" w:color="auto"/>
            <w:right w:val="none" w:sz="0" w:space="0" w:color="auto"/>
          </w:divBdr>
          <w:divsChild>
            <w:div w:id="419906662">
              <w:marLeft w:val="0"/>
              <w:marRight w:val="0"/>
              <w:marTop w:val="0"/>
              <w:marBottom w:val="0"/>
              <w:divBdr>
                <w:top w:val="none" w:sz="0" w:space="0" w:color="auto"/>
                <w:left w:val="none" w:sz="0" w:space="0" w:color="auto"/>
                <w:bottom w:val="none" w:sz="0" w:space="0" w:color="auto"/>
                <w:right w:val="none" w:sz="0" w:space="0" w:color="auto"/>
              </w:divBdr>
            </w:div>
          </w:divsChild>
        </w:div>
        <w:div w:id="1862938702">
          <w:marLeft w:val="0"/>
          <w:marRight w:val="0"/>
          <w:marTop w:val="300"/>
          <w:marBottom w:val="0"/>
          <w:divBdr>
            <w:top w:val="none" w:sz="0" w:space="0" w:color="auto"/>
            <w:left w:val="none" w:sz="0" w:space="0" w:color="auto"/>
            <w:bottom w:val="none" w:sz="0" w:space="0" w:color="auto"/>
            <w:right w:val="none" w:sz="0" w:space="0" w:color="auto"/>
          </w:divBdr>
          <w:divsChild>
            <w:div w:id="2121874289">
              <w:marLeft w:val="0"/>
              <w:marRight w:val="0"/>
              <w:marTop w:val="0"/>
              <w:marBottom w:val="0"/>
              <w:divBdr>
                <w:top w:val="none" w:sz="0" w:space="0" w:color="auto"/>
                <w:left w:val="none" w:sz="0" w:space="0" w:color="auto"/>
                <w:bottom w:val="none" w:sz="0" w:space="0" w:color="auto"/>
                <w:right w:val="none" w:sz="0" w:space="0" w:color="auto"/>
              </w:divBdr>
              <w:divsChild>
                <w:div w:id="206652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64827">
          <w:marLeft w:val="0"/>
          <w:marRight w:val="0"/>
          <w:marTop w:val="300"/>
          <w:marBottom w:val="0"/>
          <w:divBdr>
            <w:top w:val="none" w:sz="0" w:space="0" w:color="auto"/>
            <w:left w:val="none" w:sz="0" w:space="0" w:color="auto"/>
            <w:bottom w:val="none" w:sz="0" w:space="0" w:color="auto"/>
            <w:right w:val="none" w:sz="0" w:space="0" w:color="auto"/>
          </w:divBdr>
          <w:divsChild>
            <w:div w:id="1848475422">
              <w:marLeft w:val="0"/>
              <w:marRight w:val="0"/>
              <w:marTop w:val="0"/>
              <w:marBottom w:val="0"/>
              <w:divBdr>
                <w:top w:val="none" w:sz="0" w:space="0" w:color="auto"/>
                <w:left w:val="none" w:sz="0" w:space="0" w:color="auto"/>
                <w:bottom w:val="none" w:sz="0" w:space="0" w:color="auto"/>
                <w:right w:val="none" w:sz="0" w:space="0" w:color="auto"/>
              </w:divBdr>
              <w:divsChild>
                <w:div w:id="854419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115646">
          <w:marLeft w:val="0"/>
          <w:marRight w:val="0"/>
          <w:marTop w:val="300"/>
          <w:marBottom w:val="0"/>
          <w:divBdr>
            <w:top w:val="none" w:sz="0" w:space="0" w:color="auto"/>
            <w:left w:val="none" w:sz="0" w:space="0" w:color="auto"/>
            <w:bottom w:val="none" w:sz="0" w:space="0" w:color="auto"/>
            <w:right w:val="none" w:sz="0" w:space="0" w:color="auto"/>
          </w:divBdr>
          <w:divsChild>
            <w:div w:id="2101440556">
              <w:marLeft w:val="0"/>
              <w:marRight w:val="0"/>
              <w:marTop w:val="0"/>
              <w:marBottom w:val="0"/>
              <w:divBdr>
                <w:top w:val="none" w:sz="0" w:space="0" w:color="auto"/>
                <w:left w:val="none" w:sz="0" w:space="0" w:color="auto"/>
                <w:bottom w:val="none" w:sz="0" w:space="0" w:color="auto"/>
                <w:right w:val="none" w:sz="0" w:space="0" w:color="auto"/>
              </w:divBdr>
              <w:divsChild>
                <w:div w:id="291791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0791">
          <w:marLeft w:val="0"/>
          <w:marRight w:val="0"/>
          <w:marTop w:val="300"/>
          <w:marBottom w:val="0"/>
          <w:divBdr>
            <w:top w:val="none" w:sz="0" w:space="0" w:color="auto"/>
            <w:left w:val="none" w:sz="0" w:space="0" w:color="auto"/>
            <w:bottom w:val="none" w:sz="0" w:space="0" w:color="auto"/>
            <w:right w:val="none" w:sz="0" w:space="0" w:color="auto"/>
          </w:divBdr>
          <w:divsChild>
            <w:div w:id="1927423204">
              <w:marLeft w:val="0"/>
              <w:marRight w:val="0"/>
              <w:marTop w:val="0"/>
              <w:marBottom w:val="0"/>
              <w:divBdr>
                <w:top w:val="none" w:sz="0" w:space="0" w:color="auto"/>
                <w:left w:val="none" w:sz="0" w:space="0" w:color="auto"/>
                <w:bottom w:val="none" w:sz="0" w:space="0" w:color="auto"/>
                <w:right w:val="none" w:sz="0" w:space="0" w:color="auto"/>
              </w:divBdr>
              <w:divsChild>
                <w:div w:id="2015330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8649451">
      <w:bodyDiv w:val="1"/>
      <w:marLeft w:val="0"/>
      <w:marRight w:val="0"/>
      <w:marTop w:val="0"/>
      <w:marBottom w:val="0"/>
      <w:divBdr>
        <w:top w:val="none" w:sz="0" w:space="0" w:color="auto"/>
        <w:left w:val="none" w:sz="0" w:space="0" w:color="auto"/>
        <w:bottom w:val="none" w:sz="0" w:space="0" w:color="auto"/>
        <w:right w:val="none" w:sz="0" w:space="0" w:color="auto"/>
      </w:divBdr>
    </w:div>
    <w:div w:id="1429544475">
      <w:bodyDiv w:val="1"/>
      <w:marLeft w:val="0"/>
      <w:marRight w:val="0"/>
      <w:marTop w:val="0"/>
      <w:marBottom w:val="0"/>
      <w:divBdr>
        <w:top w:val="none" w:sz="0" w:space="0" w:color="auto"/>
        <w:left w:val="none" w:sz="0" w:space="0" w:color="auto"/>
        <w:bottom w:val="none" w:sz="0" w:space="0" w:color="auto"/>
        <w:right w:val="none" w:sz="0" w:space="0" w:color="auto"/>
      </w:divBdr>
    </w:div>
    <w:div w:id="1429932101">
      <w:bodyDiv w:val="1"/>
      <w:marLeft w:val="0"/>
      <w:marRight w:val="0"/>
      <w:marTop w:val="0"/>
      <w:marBottom w:val="0"/>
      <w:divBdr>
        <w:top w:val="none" w:sz="0" w:space="0" w:color="auto"/>
        <w:left w:val="none" w:sz="0" w:space="0" w:color="auto"/>
        <w:bottom w:val="none" w:sz="0" w:space="0" w:color="auto"/>
        <w:right w:val="none" w:sz="0" w:space="0" w:color="auto"/>
      </w:divBdr>
    </w:div>
    <w:div w:id="1430540582">
      <w:bodyDiv w:val="1"/>
      <w:marLeft w:val="0"/>
      <w:marRight w:val="0"/>
      <w:marTop w:val="0"/>
      <w:marBottom w:val="0"/>
      <w:divBdr>
        <w:top w:val="none" w:sz="0" w:space="0" w:color="auto"/>
        <w:left w:val="none" w:sz="0" w:space="0" w:color="auto"/>
        <w:bottom w:val="none" w:sz="0" w:space="0" w:color="auto"/>
        <w:right w:val="none" w:sz="0" w:space="0" w:color="auto"/>
      </w:divBdr>
      <w:divsChild>
        <w:div w:id="23216080">
          <w:marLeft w:val="0"/>
          <w:marRight w:val="0"/>
          <w:marTop w:val="0"/>
          <w:marBottom w:val="0"/>
          <w:divBdr>
            <w:top w:val="none" w:sz="0" w:space="0" w:color="auto"/>
            <w:left w:val="none" w:sz="0" w:space="0" w:color="auto"/>
            <w:bottom w:val="none" w:sz="0" w:space="0" w:color="auto"/>
            <w:right w:val="none" w:sz="0" w:space="0" w:color="auto"/>
          </w:divBdr>
          <w:divsChild>
            <w:div w:id="350499924">
              <w:marLeft w:val="0"/>
              <w:marRight w:val="0"/>
              <w:marTop w:val="0"/>
              <w:marBottom w:val="0"/>
              <w:divBdr>
                <w:top w:val="none" w:sz="0" w:space="0" w:color="auto"/>
                <w:left w:val="none" w:sz="0" w:space="0" w:color="auto"/>
                <w:bottom w:val="none" w:sz="0" w:space="0" w:color="auto"/>
                <w:right w:val="none" w:sz="0" w:space="0" w:color="auto"/>
              </w:divBdr>
            </w:div>
          </w:divsChild>
        </w:div>
        <w:div w:id="74283114">
          <w:marLeft w:val="0"/>
          <w:marRight w:val="0"/>
          <w:marTop w:val="0"/>
          <w:marBottom w:val="0"/>
          <w:divBdr>
            <w:top w:val="none" w:sz="0" w:space="0" w:color="auto"/>
            <w:left w:val="none" w:sz="0" w:space="0" w:color="auto"/>
            <w:bottom w:val="none" w:sz="0" w:space="0" w:color="auto"/>
            <w:right w:val="none" w:sz="0" w:space="0" w:color="auto"/>
          </w:divBdr>
        </w:div>
        <w:div w:id="191844573">
          <w:marLeft w:val="0"/>
          <w:marRight w:val="0"/>
          <w:marTop w:val="0"/>
          <w:marBottom w:val="0"/>
          <w:divBdr>
            <w:top w:val="none" w:sz="0" w:space="0" w:color="auto"/>
            <w:left w:val="none" w:sz="0" w:space="0" w:color="auto"/>
            <w:bottom w:val="none" w:sz="0" w:space="0" w:color="auto"/>
            <w:right w:val="none" w:sz="0" w:space="0" w:color="auto"/>
          </w:divBdr>
          <w:divsChild>
            <w:div w:id="1795638781">
              <w:marLeft w:val="0"/>
              <w:marRight w:val="0"/>
              <w:marTop w:val="0"/>
              <w:marBottom w:val="0"/>
              <w:divBdr>
                <w:top w:val="none" w:sz="0" w:space="0" w:color="auto"/>
                <w:left w:val="none" w:sz="0" w:space="0" w:color="auto"/>
                <w:bottom w:val="none" w:sz="0" w:space="0" w:color="auto"/>
                <w:right w:val="none" w:sz="0" w:space="0" w:color="auto"/>
              </w:divBdr>
            </w:div>
          </w:divsChild>
        </w:div>
        <w:div w:id="218060082">
          <w:marLeft w:val="0"/>
          <w:marRight w:val="0"/>
          <w:marTop w:val="0"/>
          <w:marBottom w:val="0"/>
          <w:divBdr>
            <w:top w:val="none" w:sz="0" w:space="0" w:color="auto"/>
            <w:left w:val="none" w:sz="0" w:space="0" w:color="auto"/>
            <w:bottom w:val="none" w:sz="0" w:space="0" w:color="auto"/>
            <w:right w:val="none" w:sz="0" w:space="0" w:color="auto"/>
          </w:divBdr>
        </w:div>
        <w:div w:id="497312063">
          <w:marLeft w:val="0"/>
          <w:marRight w:val="0"/>
          <w:marTop w:val="0"/>
          <w:marBottom w:val="0"/>
          <w:divBdr>
            <w:top w:val="none" w:sz="0" w:space="0" w:color="auto"/>
            <w:left w:val="none" w:sz="0" w:space="0" w:color="auto"/>
            <w:bottom w:val="none" w:sz="0" w:space="0" w:color="auto"/>
            <w:right w:val="none" w:sz="0" w:space="0" w:color="auto"/>
          </w:divBdr>
          <w:divsChild>
            <w:div w:id="158889696">
              <w:marLeft w:val="0"/>
              <w:marRight w:val="0"/>
              <w:marTop w:val="0"/>
              <w:marBottom w:val="0"/>
              <w:divBdr>
                <w:top w:val="none" w:sz="0" w:space="0" w:color="auto"/>
                <w:left w:val="none" w:sz="0" w:space="0" w:color="auto"/>
                <w:bottom w:val="none" w:sz="0" w:space="0" w:color="auto"/>
                <w:right w:val="none" w:sz="0" w:space="0" w:color="auto"/>
              </w:divBdr>
            </w:div>
          </w:divsChild>
        </w:div>
        <w:div w:id="613635448">
          <w:marLeft w:val="0"/>
          <w:marRight w:val="0"/>
          <w:marTop w:val="0"/>
          <w:marBottom w:val="0"/>
          <w:divBdr>
            <w:top w:val="none" w:sz="0" w:space="0" w:color="auto"/>
            <w:left w:val="none" w:sz="0" w:space="0" w:color="auto"/>
            <w:bottom w:val="none" w:sz="0" w:space="0" w:color="auto"/>
            <w:right w:val="none" w:sz="0" w:space="0" w:color="auto"/>
          </w:divBdr>
        </w:div>
        <w:div w:id="1032415396">
          <w:marLeft w:val="0"/>
          <w:marRight w:val="0"/>
          <w:marTop w:val="0"/>
          <w:marBottom w:val="0"/>
          <w:divBdr>
            <w:top w:val="none" w:sz="0" w:space="0" w:color="auto"/>
            <w:left w:val="none" w:sz="0" w:space="0" w:color="auto"/>
            <w:bottom w:val="none" w:sz="0" w:space="0" w:color="auto"/>
            <w:right w:val="none" w:sz="0" w:space="0" w:color="auto"/>
          </w:divBdr>
          <w:divsChild>
            <w:div w:id="343438239">
              <w:marLeft w:val="0"/>
              <w:marRight w:val="0"/>
              <w:marTop w:val="0"/>
              <w:marBottom w:val="0"/>
              <w:divBdr>
                <w:top w:val="none" w:sz="0" w:space="0" w:color="auto"/>
                <w:left w:val="none" w:sz="0" w:space="0" w:color="auto"/>
                <w:bottom w:val="none" w:sz="0" w:space="0" w:color="auto"/>
                <w:right w:val="none" w:sz="0" w:space="0" w:color="auto"/>
              </w:divBdr>
            </w:div>
          </w:divsChild>
        </w:div>
        <w:div w:id="1068460675">
          <w:marLeft w:val="0"/>
          <w:marRight w:val="0"/>
          <w:marTop w:val="0"/>
          <w:marBottom w:val="0"/>
          <w:divBdr>
            <w:top w:val="none" w:sz="0" w:space="0" w:color="auto"/>
            <w:left w:val="none" w:sz="0" w:space="0" w:color="auto"/>
            <w:bottom w:val="none" w:sz="0" w:space="0" w:color="auto"/>
            <w:right w:val="none" w:sz="0" w:space="0" w:color="auto"/>
          </w:divBdr>
        </w:div>
        <w:div w:id="1101954297">
          <w:marLeft w:val="0"/>
          <w:marRight w:val="0"/>
          <w:marTop w:val="0"/>
          <w:marBottom w:val="0"/>
          <w:divBdr>
            <w:top w:val="none" w:sz="0" w:space="0" w:color="auto"/>
            <w:left w:val="none" w:sz="0" w:space="0" w:color="auto"/>
            <w:bottom w:val="none" w:sz="0" w:space="0" w:color="auto"/>
            <w:right w:val="none" w:sz="0" w:space="0" w:color="auto"/>
          </w:divBdr>
          <w:divsChild>
            <w:div w:id="94329157">
              <w:marLeft w:val="0"/>
              <w:marRight w:val="0"/>
              <w:marTop w:val="0"/>
              <w:marBottom w:val="0"/>
              <w:divBdr>
                <w:top w:val="none" w:sz="0" w:space="0" w:color="auto"/>
                <w:left w:val="none" w:sz="0" w:space="0" w:color="auto"/>
                <w:bottom w:val="none" w:sz="0" w:space="0" w:color="auto"/>
                <w:right w:val="none" w:sz="0" w:space="0" w:color="auto"/>
              </w:divBdr>
            </w:div>
          </w:divsChild>
        </w:div>
        <w:div w:id="1147554383">
          <w:marLeft w:val="0"/>
          <w:marRight w:val="0"/>
          <w:marTop w:val="0"/>
          <w:marBottom w:val="0"/>
          <w:divBdr>
            <w:top w:val="none" w:sz="0" w:space="0" w:color="auto"/>
            <w:left w:val="none" w:sz="0" w:space="0" w:color="auto"/>
            <w:bottom w:val="none" w:sz="0" w:space="0" w:color="auto"/>
            <w:right w:val="none" w:sz="0" w:space="0" w:color="auto"/>
          </w:divBdr>
          <w:divsChild>
            <w:div w:id="815296531">
              <w:marLeft w:val="0"/>
              <w:marRight w:val="0"/>
              <w:marTop w:val="0"/>
              <w:marBottom w:val="0"/>
              <w:divBdr>
                <w:top w:val="none" w:sz="0" w:space="0" w:color="auto"/>
                <w:left w:val="none" w:sz="0" w:space="0" w:color="auto"/>
                <w:bottom w:val="none" w:sz="0" w:space="0" w:color="auto"/>
                <w:right w:val="none" w:sz="0" w:space="0" w:color="auto"/>
              </w:divBdr>
            </w:div>
          </w:divsChild>
        </w:div>
        <w:div w:id="1509711226">
          <w:marLeft w:val="0"/>
          <w:marRight w:val="0"/>
          <w:marTop w:val="0"/>
          <w:marBottom w:val="0"/>
          <w:divBdr>
            <w:top w:val="none" w:sz="0" w:space="0" w:color="auto"/>
            <w:left w:val="none" w:sz="0" w:space="0" w:color="auto"/>
            <w:bottom w:val="none" w:sz="0" w:space="0" w:color="auto"/>
            <w:right w:val="none" w:sz="0" w:space="0" w:color="auto"/>
          </w:divBdr>
        </w:div>
        <w:div w:id="1638415985">
          <w:marLeft w:val="0"/>
          <w:marRight w:val="0"/>
          <w:marTop w:val="0"/>
          <w:marBottom w:val="0"/>
          <w:divBdr>
            <w:top w:val="none" w:sz="0" w:space="0" w:color="auto"/>
            <w:left w:val="none" w:sz="0" w:space="0" w:color="auto"/>
            <w:bottom w:val="none" w:sz="0" w:space="0" w:color="auto"/>
            <w:right w:val="none" w:sz="0" w:space="0" w:color="auto"/>
          </w:divBdr>
        </w:div>
        <w:div w:id="1806653270">
          <w:marLeft w:val="0"/>
          <w:marRight w:val="0"/>
          <w:marTop w:val="0"/>
          <w:marBottom w:val="0"/>
          <w:divBdr>
            <w:top w:val="none" w:sz="0" w:space="0" w:color="auto"/>
            <w:left w:val="none" w:sz="0" w:space="0" w:color="auto"/>
            <w:bottom w:val="none" w:sz="0" w:space="0" w:color="auto"/>
            <w:right w:val="none" w:sz="0" w:space="0" w:color="auto"/>
          </w:divBdr>
          <w:divsChild>
            <w:div w:id="1377701124">
              <w:marLeft w:val="0"/>
              <w:marRight w:val="0"/>
              <w:marTop w:val="0"/>
              <w:marBottom w:val="0"/>
              <w:divBdr>
                <w:top w:val="none" w:sz="0" w:space="0" w:color="auto"/>
                <w:left w:val="none" w:sz="0" w:space="0" w:color="auto"/>
                <w:bottom w:val="none" w:sz="0" w:space="0" w:color="auto"/>
                <w:right w:val="none" w:sz="0" w:space="0" w:color="auto"/>
              </w:divBdr>
            </w:div>
          </w:divsChild>
        </w:div>
        <w:div w:id="1827890275">
          <w:marLeft w:val="0"/>
          <w:marRight w:val="0"/>
          <w:marTop w:val="300"/>
          <w:marBottom w:val="0"/>
          <w:divBdr>
            <w:top w:val="none" w:sz="0" w:space="0" w:color="auto"/>
            <w:left w:val="none" w:sz="0" w:space="0" w:color="auto"/>
            <w:bottom w:val="none" w:sz="0" w:space="0" w:color="auto"/>
            <w:right w:val="none" w:sz="0" w:space="0" w:color="auto"/>
          </w:divBdr>
          <w:divsChild>
            <w:div w:id="1451776693">
              <w:marLeft w:val="0"/>
              <w:marRight w:val="0"/>
              <w:marTop w:val="0"/>
              <w:marBottom w:val="0"/>
              <w:divBdr>
                <w:top w:val="none" w:sz="0" w:space="0" w:color="auto"/>
                <w:left w:val="none" w:sz="0" w:space="0" w:color="auto"/>
                <w:bottom w:val="none" w:sz="0" w:space="0" w:color="auto"/>
                <w:right w:val="none" w:sz="0" w:space="0" w:color="auto"/>
              </w:divBdr>
              <w:divsChild>
                <w:div w:id="211539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663452">
          <w:marLeft w:val="0"/>
          <w:marRight w:val="0"/>
          <w:marTop w:val="300"/>
          <w:marBottom w:val="0"/>
          <w:divBdr>
            <w:top w:val="none" w:sz="0" w:space="0" w:color="auto"/>
            <w:left w:val="none" w:sz="0" w:space="0" w:color="auto"/>
            <w:bottom w:val="none" w:sz="0" w:space="0" w:color="auto"/>
            <w:right w:val="none" w:sz="0" w:space="0" w:color="auto"/>
          </w:divBdr>
          <w:divsChild>
            <w:div w:id="163282595">
              <w:marLeft w:val="0"/>
              <w:marRight w:val="0"/>
              <w:marTop w:val="0"/>
              <w:marBottom w:val="0"/>
              <w:divBdr>
                <w:top w:val="none" w:sz="0" w:space="0" w:color="auto"/>
                <w:left w:val="none" w:sz="0" w:space="0" w:color="auto"/>
                <w:bottom w:val="none" w:sz="0" w:space="0" w:color="auto"/>
                <w:right w:val="none" w:sz="0" w:space="0" w:color="auto"/>
              </w:divBdr>
              <w:divsChild>
                <w:div w:id="46936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108142">
          <w:marLeft w:val="0"/>
          <w:marRight w:val="0"/>
          <w:marTop w:val="0"/>
          <w:marBottom w:val="0"/>
          <w:divBdr>
            <w:top w:val="none" w:sz="0" w:space="0" w:color="auto"/>
            <w:left w:val="none" w:sz="0" w:space="0" w:color="auto"/>
            <w:bottom w:val="none" w:sz="0" w:space="0" w:color="auto"/>
            <w:right w:val="none" w:sz="0" w:space="0" w:color="auto"/>
          </w:divBdr>
        </w:div>
      </w:divsChild>
    </w:div>
    <w:div w:id="1430814611">
      <w:bodyDiv w:val="1"/>
      <w:marLeft w:val="0"/>
      <w:marRight w:val="0"/>
      <w:marTop w:val="0"/>
      <w:marBottom w:val="0"/>
      <w:divBdr>
        <w:top w:val="none" w:sz="0" w:space="0" w:color="auto"/>
        <w:left w:val="none" w:sz="0" w:space="0" w:color="auto"/>
        <w:bottom w:val="none" w:sz="0" w:space="0" w:color="auto"/>
        <w:right w:val="none" w:sz="0" w:space="0" w:color="auto"/>
      </w:divBdr>
    </w:div>
    <w:div w:id="1430851485">
      <w:bodyDiv w:val="1"/>
      <w:marLeft w:val="0"/>
      <w:marRight w:val="0"/>
      <w:marTop w:val="0"/>
      <w:marBottom w:val="0"/>
      <w:divBdr>
        <w:top w:val="none" w:sz="0" w:space="0" w:color="auto"/>
        <w:left w:val="none" w:sz="0" w:space="0" w:color="auto"/>
        <w:bottom w:val="none" w:sz="0" w:space="0" w:color="auto"/>
        <w:right w:val="none" w:sz="0" w:space="0" w:color="auto"/>
      </w:divBdr>
      <w:divsChild>
        <w:div w:id="1633638250">
          <w:marLeft w:val="0"/>
          <w:marRight w:val="0"/>
          <w:marTop w:val="0"/>
          <w:marBottom w:val="0"/>
          <w:divBdr>
            <w:top w:val="none" w:sz="0" w:space="0" w:color="auto"/>
            <w:left w:val="none" w:sz="0" w:space="0" w:color="auto"/>
            <w:bottom w:val="none" w:sz="0" w:space="0" w:color="auto"/>
            <w:right w:val="none" w:sz="0" w:space="0" w:color="auto"/>
          </w:divBdr>
        </w:div>
      </w:divsChild>
    </w:div>
    <w:div w:id="1431311456">
      <w:bodyDiv w:val="1"/>
      <w:marLeft w:val="0"/>
      <w:marRight w:val="0"/>
      <w:marTop w:val="0"/>
      <w:marBottom w:val="0"/>
      <w:divBdr>
        <w:top w:val="none" w:sz="0" w:space="0" w:color="auto"/>
        <w:left w:val="none" w:sz="0" w:space="0" w:color="auto"/>
        <w:bottom w:val="none" w:sz="0" w:space="0" w:color="auto"/>
        <w:right w:val="none" w:sz="0" w:space="0" w:color="auto"/>
      </w:divBdr>
    </w:div>
    <w:div w:id="1431581604">
      <w:bodyDiv w:val="1"/>
      <w:marLeft w:val="0"/>
      <w:marRight w:val="0"/>
      <w:marTop w:val="0"/>
      <w:marBottom w:val="0"/>
      <w:divBdr>
        <w:top w:val="none" w:sz="0" w:space="0" w:color="auto"/>
        <w:left w:val="none" w:sz="0" w:space="0" w:color="auto"/>
        <w:bottom w:val="none" w:sz="0" w:space="0" w:color="auto"/>
        <w:right w:val="none" w:sz="0" w:space="0" w:color="auto"/>
      </w:divBdr>
      <w:divsChild>
        <w:div w:id="37173665">
          <w:marLeft w:val="0"/>
          <w:marRight w:val="0"/>
          <w:marTop w:val="0"/>
          <w:marBottom w:val="0"/>
          <w:divBdr>
            <w:top w:val="none" w:sz="0" w:space="0" w:color="auto"/>
            <w:left w:val="none" w:sz="0" w:space="0" w:color="auto"/>
            <w:bottom w:val="none" w:sz="0" w:space="0" w:color="auto"/>
            <w:right w:val="none" w:sz="0" w:space="0" w:color="auto"/>
          </w:divBdr>
          <w:divsChild>
            <w:div w:id="446236592">
              <w:marLeft w:val="0"/>
              <w:marRight w:val="0"/>
              <w:marTop w:val="0"/>
              <w:marBottom w:val="0"/>
              <w:divBdr>
                <w:top w:val="none" w:sz="0" w:space="0" w:color="auto"/>
                <w:left w:val="none" w:sz="0" w:space="0" w:color="auto"/>
                <w:bottom w:val="none" w:sz="0" w:space="0" w:color="auto"/>
                <w:right w:val="none" w:sz="0" w:space="0" w:color="auto"/>
              </w:divBdr>
            </w:div>
          </w:divsChild>
        </w:div>
        <w:div w:id="62066881">
          <w:marLeft w:val="0"/>
          <w:marRight w:val="0"/>
          <w:marTop w:val="300"/>
          <w:marBottom w:val="0"/>
          <w:divBdr>
            <w:top w:val="none" w:sz="0" w:space="0" w:color="auto"/>
            <w:left w:val="none" w:sz="0" w:space="0" w:color="auto"/>
            <w:bottom w:val="none" w:sz="0" w:space="0" w:color="auto"/>
            <w:right w:val="none" w:sz="0" w:space="0" w:color="auto"/>
          </w:divBdr>
          <w:divsChild>
            <w:div w:id="1471634712">
              <w:marLeft w:val="0"/>
              <w:marRight w:val="0"/>
              <w:marTop w:val="0"/>
              <w:marBottom w:val="0"/>
              <w:divBdr>
                <w:top w:val="none" w:sz="0" w:space="0" w:color="auto"/>
                <w:left w:val="none" w:sz="0" w:space="0" w:color="auto"/>
                <w:bottom w:val="none" w:sz="0" w:space="0" w:color="auto"/>
                <w:right w:val="none" w:sz="0" w:space="0" w:color="auto"/>
              </w:divBdr>
              <w:divsChild>
                <w:div w:id="205988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0597">
          <w:marLeft w:val="0"/>
          <w:marRight w:val="0"/>
          <w:marTop w:val="300"/>
          <w:marBottom w:val="0"/>
          <w:divBdr>
            <w:top w:val="none" w:sz="0" w:space="0" w:color="auto"/>
            <w:left w:val="none" w:sz="0" w:space="0" w:color="auto"/>
            <w:bottom w:val="none" w:sz="0" w:space="0" w:color="auto"/>
            <w:right w:val="none" w:sz="0" w:space="0" w:color="auto"/>
          </w:divBdr>
          <w:divsChild>
            <w:div w:id="1741054503">
              <w:marLeft w:val="0"/>
              <w:marRight w:val="0"/>
              <w:marTop w:val="0"/>
              <w:marBottom w:val="0"/>
              <w:divBdr>
                <w:top w:val="none" w:sz="0" w:space="0" w:color="auto"/>
                <w:left w:val="none" w:sz="0" w:space="0" w:color="auto"/>
                <w:bottom w:val="none" w:sz="0" w:space="0" w:color="auto"/>
                <w:right w:val="none" w:sz="0" w:space="0" w:color="auto"/>
              </w:divBdr>
              <w:divsChild>
                <w:div w:id="38017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9465">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98586258">
          <w:marLeft w:val="0"/>
          <w:marRight w:val="0"/>
          <w:marTop w:val="0"/>
          <w:marBottom w:val="0"/>
          <w:divBdr>
            <w:top w:val="none" w:sz="0" w:space="0" w:color="auto"/>
            <w:left w:val="none" w:sz="0" w:space="0" w:color="auto"/>
            <w:bottom w:val="none" w:sz="0" w:space="0" w:color="auto"/>
            <w:right w:val="none" w:sz="0" w:space="0" w:color="auto"/>
          </w:divBdr>
        </w:div>
        <w:div w:id="576668103">
          <w:marLeft w:val="0"/>
          <w:marRight w:val="0"/>
          <w:marTop w:val="0"/>
          <w:marBottom w:val="0"/>
          <w:divBdr>
            <w:top w:val="none" w:sz="0" w:space="0" w:color="auto"/>
            <w:left w:val="none" w:sz="0" w:space="0" w:color="auto"/>
            <w:bottom w:val="none" w:sz="0" w:space="0" w:color="auto"/>
            <w:right w:val="none" w:sz="0" w:space="0" w:color="auto"/>
          </w:divBdr>
        </w:div>
        <w:div w:id="1027100030">
          <w:marLeft w:val="0"/>
          <w:marRight w:val="0"/>
          <w:marTop w:val="0"/>
          <w:marBottom w:val="0"/>
          <w:divBdr>
            <w:top w:val="none" w:sz="0" w:space="0" w:color="auto"/>
            <w:left w:val="none" w:sz="0" w:space="0" w:color="auto"/>
            <w:bottom w:val="none" w:sz="0" w:space="0" w:color="auto"/>
            <w:right w:val="none" w:sz="0" w:space="0" w:color="auto"/>
          </w:divBdr>
          <w:divsChild>
            <w:div w:id="139002421">
              <w:marLeft w:val="0"/>
              <w:marRight w:val="0"/>
              <w:marTop w:val="0"/>
              <w:marBottom w:val="0"/>
              <w:divBdr>
                <w:top w:val="none" w:sz="0" w:space="0" w:color="auto"/>
                <w:left w:val="none" w:sz="0" w:space="0" w:color="auto"/>
                <w:bottom w:val="none" w:sz="0" w:space="0" w:color="auto"/>
                <w:right w:val="none" w:sz="0" w:space="0" w:color="auto"/>
              </w:divBdr>
            </w:div>
          </w:divsChild>
        </w:div>
        <w:div w:id="1140341014">
          <w:marLeft w:val="0"/>
          <w:marRight w:val="0"/>
          <w:marTop w:val="0"/>
          <w:marBottom w:val="0"/>
          <w:divBdr>
            <w:top w:val="none" w:sz="0" w:space="0" w:color="auto"/>
            <w:left w:val="none" w:sz="0" w:space="0" w:color="auto"/>
            <w:bottom w:val="none" w:sz="0" w:space="0" w:color="auto"/>
            <w:right w:val="none" w:sz="0" w:space="0" w:color="auto"/>
          </w:divBdr>
        </w:div>
        <w:div w:id="1168595721">
          <w:marLeft w:val="0"/>
          <w:marRight w:val="0"/>
          <w:marTop w:val="0"/>
          <w:marBottom w:val="0"/>
          <w:divBdr>
            <w:top w:val="none" w:sz="0" w:space="0" w:color="auto"/>
            <w:left w:val="none" w:sz="0" w:space="0" w:color="auto"/>
            <w:bottom w:val="none" w:sz="0" w:space="0" w:color="auto"/>
            <w:right w:val="none" w:sz="0" w:space="0" w:color="auto"/>
          </w:divBdr>
          <w:divsChild>
            <w:div w:id="25983166">
              <w:marLeft w:val="0"/>
              <w:marRight w:val="0"/>
              <w:marTop w:val="0"/>
              <w:marBottom w:val="0"/>
              <w:divBdr>
                <w:top w:val="none" w:sz="0" w:space="0" w:color="auto"/>
                <w:left w:val="none" w:sz="0" w:space="0" w:color="auto"/>
                <w:bottom w:val="none" w:sz="0" w:space="0" w:color="auto"/>
                <w:right w:val="none" w:sz="0" w:space="0" w:color="auto"/>
              </w:divBdr>
            </w:div>
          </w:divsChild>
        </w:div>
        <w:div w:id="1191382251">
          <w:marLeft w:val="0"/>
          <w:marRight w:val="0"/>
          <w:marTop w:val="300"/>
          <w:marBottom w:val="0"/>
          <w:divBdr>
            <w:top w:val="none" w:sz="0" w:space="0" w:color="auto"/>
            <w:left w:val="none" w:sz="0" w:space="0" w:color="auto"/>
            <w:bottom w:val="none" w:sz="0" w:space="0" w:color="auto"/>
            <w:right w:val="none" w:sz="0" w:space="0" w:color="auto"/>
          </w:divBdr>
          <w:divsChild>
            <w:div w:id="975454841">
              <w:marLeft w:val="0"/>
              <w:marRight w:val="0"/>
              <w:marTop w:val="0"/>
              <w:marBottom w:val="0"/>
              <w:divBdr>
                <w:top w:val="none" w:sz="0" w:space="0" w:color="auto"/>
                <w:left w:val="none" w:sz="0" w:space="0" w:color="auto"/>
                <w:bottom w:val="none" w:sz="0" w:space="0" w:color="auto"/>
                <w:right w:val="none" w:sz="0" w:space="0" w:color="auto"/>
              </w:divBdr>
              <w:divsChild>
                <w:div w:id="109027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933943">
          <w:marLeft w:val="0"/>
          <w:marRight w:val="0"/>
          <w:marTop w:val="0"/>
          <w:marBottom w:val="0"/>
          <w:divBdr>
            <w:top w:val="none" w:sz="0" w:space="0" w:color="auto"/>
            <w:left w:val="none" w:sz="0" w:space="0" w:color="auto"/>
            <w:bottom w:val="none" w:sz="0" w:space="0" w:color="auto"/>
            <w:right w:val="none" w:sz="0" w:space="0" w:color="auto"/>
          </w:divBdr>
          <w:divsChild>
            <w:div w:id="544870760">
              <w:marLeft w:val="0"/>
              <w:marRight w:val="0"/>
              <w:marTop w:val="0"/>
              <w:marBottom w:val="0"/>
              <w:divBdr>
                <w:top w:val="none" w:sz="0" w:space="0" w:color="auto"/>
                <w:left w:val="none" w:sz="0" w:space="0" w:color="auto"/>
                <w:bottom w:val="none" w:sz="0" w:space="0" w:color="auto"/>
                <w:right w:val="none" w:sz="0" w:space="0" w:color="auto"/>
              </w:divBdr>
            </w:div>
          </w:divsChild>
        </w:div>
        <w:div w:id="1302230048">
          <w:marLeft w:val="0"/>
          <w:marRight w:val="0"/>
          <w:marTop w:val="0"/>
          <w:marBottom w:val="0"/>
          <w:divBdr>
            <w:top w:val="none" w:sz="0" w:space="0" w:color="auto"/>
            <w:left w:val="none" w:sz="0" w:space="0" w:color="auto"/>
            <w:bottom w:val="none" w:sz="0" w:space="0" w:color="auto"/>
            <w:right w:val="none" w:sz="0" w:space="0" w:color="auto"/>
          </w:divBdr>
          <w:divsChild>
            <w:div w:id="947006402">
              <w:marLeft w:val="0"/>
              <w:marRight w:val="0"/>
              <w:marTop w:val="0"/>
              <w:marBottom w:val="0"/>
              <w:divBdr>
                <w:top w:val="none" w:sz="0" w:space="0" w:color="auto"/>
                <w:left w:val="none" w:sz="0" w:space="0" w:color="auto"/>
                <w:bottom w:val="none" w:sz="0" w:space="0" w:color="auto"/>
                <w:right w:val="none" w:sz="0" w:space="0" w:color="auto"/>
              </w:divBdr>
            </w:div>
          </w:divsChild>
        </w:div>
        <w:div w:id="1382434560">
          <w:marLeft w:val="0"/>
          <w:marRight w:val="0"/>
          <w:marTop w:val="0"/>
          <w:marBottom w:val="0"/>
          <w:divBdr>
            <w:top w:val="none" w:sz="0" w:space="0" w:color="auto"/>
            <w:left w:val="none" w:sz="0" w:space="0" w:color="auto"/>
            <w:bottom w:val="none" w:sz="0" w:space="0" w:color="auto"/>
            <w:right w:val="none" w:sz="0" w:space="0" w:color="auto"/>
          </w:divBdr>
          <w:divsChild>
            <w:div w:id="425542816">
              <w:marLeft w:val="0"/>
              <w:marRight w:val="0"/>
              <w:marTop w:val="0"/>
              <w:marBottom w:val="0"/>
              <w:divBdr>
                <w:top w:val="none" w:sz="0" w:space="0" w:color="auto"/>
                <w:left w:val="none" w:sz="0" w:space="0" w:color="auto"/>
                <w:bottom w:val="none" w:sz="0" w:space="0" w:color="auto"/>
                <w:right w:val="none" w:sz="0" w:space="0" w:color="auto"/>
              </w:divBdr>
            </w:div>
          </w:divsChild>
        </w:div>
        <w:div w:id="1444887492">
          <w:marLeft w:val="0"/>
          <w:marRight w:val="0"/>
          <w:marTop w:val="0"/>
          <w:marBottom w:val="0"/>
          <w:divBdr>
            <w:top w:val="none" w:sz="0" w:space="0" w:color="auto"/>
            <w:left w:val="none" w:sz="0" w:space="0" w:color="auto"/>
            <w:bottom w:val="none" w:sz="0" w:space="0" w:color="auto"/>
            <w:right w:val="none" w:sz="0" w:space="0" w:color="auto"/>
          </w:divBdr>
          <w:divsChild>
            <w:div w:id="2062364861">
              <w:marLeft w:val="0"/>
              <w:marRight w:val="0"/>
              <w:marTop w:val="0"/>
              <w:marBottom w:val="0"/>
              <w:divBdr>
                <w:top w:val="none" w:sz="0" w:space="0" w:color="auto"/>
                <w:left w:val="none" w:sz="0" w:space="0" w:color="auto"/>
                <w:bottom w:val="none" w:sz="0" w:space="0" w:color="auto"/>
                <w:right w:val="none" w:sz="0" w:space="0" w:color="auto"/>
              </w:divBdr>
            </w:div>
          </w:divsChild>
        </w:div>
        <w:div w:id="1980962057">
          <w:marLeft w:val="0"/>
          <w:marRight w:val="0"/>
          <w:marTop w:val="0"/>
          <w:marBottom w:val="0"/>
          <w:divBdr>
            <w:top w:val="none" w:sz="0" w:space="0" w:color="auto"/>
            <w:left w:val="none" w:sz="0" w:space="0" w:color="auto"/>
            <w:bottom w:val="none" w:sz="0" w:space="0" w:color="auto"/>
            <w:right w:val="none" w:sz="0" w:space="0" w:color="auto"/>
          </w:divBdr>
        </w:div>
        <w:div w:id="2089307163">
          <w:marLeft w:val="0"/>
          <w:marRight w:val="0"/>
          <w:marTop w:val="0"/>
          <w:marBottom w:val="0"/>
          <w:divBdr>
            <w:top w:val="none" w:sz="0" w:space="0" w:color="auto"/>
            <w:left w:val="none" w:sz="0" w:space="0" w:color="auto"/>
            <w:bottom w:val="none" w:sz="0" w:space="0" w:color="auto"/>
            <w:right w:val="none" w:sz="0" w:space="0" w:color="auto"/>
          </w:divBdr>
        </w:div>
        <w:div w:id="2098595102">
          <w:marLeft w:val="0"/>
          <w:marRight w:val="0"/>
          <w:marTop w:val="300"/>
          <w:marBottom w:val="0"/>
          <w:divBdr>
            <w:top w:val="none" w:sz="0" w:space="0" w:color="auto"/>
            <w:left w:val="none" w:sz="0" w:space="0" w:color="auto"/>
            <w:bottom w:val="none" w:sz="0" w:space="0" w:color="auto"/>
            <w:right w:val="none" w:sz="0" w:space="0" w:color="auto"/>
          </w:divBdr>
          <w:divsChild>
            <w:div w:id="992946195">
              <w:marLeft w:val="0"/>
              <w:marRight w:val="0"/>
              <w:marTop w:val="0"/>
              <w:marBottom w:val="0"/>
              <w:divBdr>
                <w:top w:val="none" w:sz="0" w:space="0" w:color="auto"/>
                <w:left w:val="none" w:sz="0" w:space="0" w:color="auto"/>
                <w:bottom w:val="none" w:sz="0" w:space="0" w:color="auto"/>
                <w:right w:val="none" w:sz="0" w:space="0" w:color="auto"/>
              </w:divBdr>
              <w:divsChild>
                <w:div w:id="1993606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2162149">
      <w:bodyDiv w:val="1"/>
      <w:marLeft w:val="0"/>
      <w:marRight w:val="0"/>
      <w:marTop w:val="0"/>
      <w:marBottom w:val="0"/>
      <w:divBdr>
        <w:top w:val="none" w:sz="0" w:space="0" w:color="auto"/>
        <w:left w:val="none" w:sz="0" w:space="0" w:color="auto"/>
        <w:bottom w:val="none" w:sz="0" w:space="0" w:color="auto"/>
        <w:right w:val="none" w:sz="0" w:space="0" w:color="auto"/>
      </w:divBdr>
    </w:div>
    <w:div w:id="1432355767">
      <w:bodyDiv w:val="1"/>
      <w:marLeft w:val="0"/>
      <w:marRight w:val="0"/>
      <w:marTop w:val="0"/>
      <w:marBottom w:val="0"/>
      <w:divBdr>
        <w:top w:val="none" w:sz="0" w:space="0" w:color="auto"/>
        <w:left w:val="none" w:sz="0" w:space="0" w:color="auto"/>
        <w:bottom w:val="none" w:sz="0" w:space="0" w:color="auto"/>
        <w:right w:val="none" w:sz="0" w:space="0" w:color="auto"/>
      </w:divBdr>
    </w:div>
    <w:div w:id="1433086686">
      <w:bodyDiv w:val="1"/>
      <w:marLeft w:val="0"/>
      <w:marRight w:val="0"/>
      <w:marTop w:val="0"/>
      <w:marBottom w:val="0"/>
      <w:divBdr>
        <w:top w:val="none" w:sz="0" w:space="0" w:color="auto"/>
        <w:left w:val="none" w:sz="0" w:space="0" w:color="auto"/>
        <w:bottom w:val="none" w:sz="0" w:space="0" w:color="auto"/>
        <w:right w:val="none" w:sz="0" w:space="0" w:color="auto"/>
      </w:divBdr>
    </w:div>
    <w:div w:id="1433623877">
      <w:bodyDiv w:val="1"/>
      <w:marLeft w:val="0"/>
      <w:marRight w:val="0"/>
      <w:marTop w:val="0"/>
      <w:marBottom w:val="0"/>
      <w:divBdr>
        <w:top w:val="none" w:sz="0" w:space="0" w:color="auto"/>
        <w:left w:val="none" w:sz="0" w:space="0" w:color="auto"/>
        <w:bottom w:val="none" w:sz="0" w:space="0" w:color="auto"/>
        <w:right w:val="none" w:sz="0" w:space="0" w:color="auto"/>
      </w:divBdr>
    </w:div>
    <w:div w:id="1434126585">
      <w:bodyDiv w:val="1"/>
      <w:marLeft w:val="0"/>
      <w:marRight w:val="0"/>
      <w:marTop w:val="0"/>
      <w:marBottom w:val="0"/>
      <w:divBdr>
        <w:top w:val="none" w:sz="0" w:space="0" w:color="auto"/>
        <w:left w:val="none" w:sz="0" w:space="0" w:color="auto"/>
        <w:bottom w:val="none" w:sz="0" w:space="0" w:color="auto"/>
        <w:right w:val="none" w:sz="0" w:space="0" w:color="auto"/>
      </w:divBdr>
    </w:div>
    <w:div w:id="1434548940">
      <w:bodyDiv w:val="1"/>
      <w:marLeft w:val="0"/>
      <w:marRight w:val="0"/>
      <w:marTop w:val="0"/>
      <w:marBottom w:val="0"/>
      <w:divBdr>
        <w:top w:val="none" w:sz="0" w:space="0" w:color="auto"/>
        <w:left w:val="none" w:sz="0" w:space="0" w:color="auto"/>
        <w:bottom w:val="none" w:sz="0" w:space="0" w:color="auto"/>
        <w:right w:val="none" w:sz="0" w:space="0" w:color="auto"/>
      </w:divBdr>
    </w:div>
    <w:div w:id="1434787250">
      <w:bodyDiv w:val="1"/>
      <w:marLeft w:val="0"/>
      <w:marRight w:val="0"/>
      <w:marTop w:val="0"/>
      <w:marBottom w:val="0"/>
      <w:divBdr>
        <w:top w:val="none" w:sz="0" w:space="0" w:color="auto"/>
        <w:left w:val="none" w:sz="0" w:space="0" w:color="auto"/>
        <w:bottom w:val="none" w:sz="0" w:space="0" w:color="auto"/>
        <w:right w:val="none" w:sz="0" w:space="0" w:color="auto"/>
      </w:divBdr>
    </w:div>
    <w:div w:id="1435248497">
      <w:bodyDiv w:val="1"/>
      <w:marLeft w:val="0"/>
      <w:marRight w:val="0"/>
      <w:marTop w:val="0"/>
      <w:marBottom w:val="0"/>
      <w:divBdr>
        <w:top w:val="none" w:sz="0" w:space="0" w:color="auto"/>
        <w:left w:val="none" w:sz="0" w:space="0" w:color="auto"/>
        <w:bottom w:val="none" w:sz="0" w:space="0" w:color="auto"/>
        <w:right w:val="none" w:sz="0" w:space="0" w:color="auto"/>
      </w:divBdr>
      <w:divsChild>
        <w:div w:id="1556237159">
          <w:marLeft w:val="0"/>
          <w:marRight w:val="0"/>
          <w:marTop w:val="0"/>
          <w:marBottom w:val="0"/>
          <w:divBdr>
            <w:top w:val="none" w:sz="0" w:space="0" w:color="auto"/>
            <w:left w:val="none" w:sz="0" w:space="0" w:color="auto"/>
            <w:bottom w:val="none" w:sz="0" w:space="0" w:color="auto"/>
            <w:right w:val="none" w:sz="0" w:space="0" w:color="auto"/>
          </w:divBdr>
        </w:div>
        <w:div w:id="215237610">
          <w:marLeft w:val="0"/>
          <w:marRight w:val="0"/>
          <w:marTop w:val="0"/>
          <w:marBottom w:val="0"/>
          <w:divBdr>
            <w:top w:val="none" w:sz="0" w:space="0" w:color="auto"/>
            <w:left w:val="none" w:sz="0" w:space="0" w:color="auto"/>
            <w:bottom w:val="none" w:sz="0" w:space="0" w:color="auto"/>
            <w:right w:val="none" w:sz="0" w:space="0" w:color="auto"/>
          </w:divBdr>
          <w:divsChild>
            <w:div w:id="1524051538">
              <w:marLeft w:val="0"/>
              <w:marRight w:val="0"/>
              <w:marTop w:val="0"/>
              <w:marBottom w:val="0"/>
              <w:divBdr>
                <w:top w:val="none" w:sz="0" w:space="0" w:color="auto"/>
                <w:left w:val="none" w:sz="0" w:space="0" w:color="auto"/>
                <w:bottom w:val="none" w:sz="0" w:space="0" w:color="auto"/>
                <w:right w:val="none" w:sz="0" w:space="0" w:color="auto"/>
              </w:divBdr>
            </w:div>
          </w:divsChild>
        </w:div>
        <w:div w:id="392387652">
          <w:marLeft w:val="0"/>
          <w:marRight w:val="0"/>
          <w:marTop w:val="0"/>
          <w:marBottom w:val="0"/>
          <w:divBdr>
            <w:top w:val="none" w:sz="0" w:space="0" w:color="auto"/>
            <w:left w:val="none" w:sz="0" w:space="0" w:color="auto"/>
            <w:bottom w:val="none" w:sz="0" w:space="0" w:color="auto"/>
            <w:right w:val="none" w:sz="0" w:space="0" w:color="auto"/>
          </w:divBdr>
        </w:div>
        <w:div w:id="1969124535">
          <w:marLeft w:val="0"/>
          <w:marRight w:val="0"/>
          <w:marTop w:val="0"/>
          <w:marBottom w:val="0"/>
          <w:divBdr>
            <w:top w:val="none" w:sz="0" w:space="0" w:color="auto"/>
            <w:left w:val="none" w:sz="0" w:space="0" w:color="auto"/>
            <w:bottom w:val="none" w:sz="0" w:space="0" w:color="auto"/>
            <w:right w:val="none" w:sz="0" w:space="0" w:color="auto"/>
          </w:divBdr>
          <w:divsChild>
            <w:div w:id="1371108166">
              <w:marLeft w:val="0"/>
              <w:marRight w:val="0"/>
              <w:marTop w:val="0"/>
              <w:marBottom w:val="0"/>
              <w:divBdr>
                <w:top w:val="none" w:sz="0" w:space="0" w:color="auto"/>
                <w:left w:val="none" w:sz="0" w:space="0" w:color="auto"/>
                <w:bottom w:val="none" w:sz="0" w:space="0" w:color="auto"/>
                <w:right w:val="none" w:sz="0" w:space="0" w:color="auto"/>
              </w:divBdr>
            </w:div>
          </w:divsChild>
        </w:div>
        <w:div w:id="887061279">
          <w:marLeft w:val="0"/>
          <w:marRight w:val="0"/>
          <w:marTop w:val="0"/>
          <w:marBottom w:val="0"/>
          <w:divBdr>
            <w:top w:val="none" w:sz="0" w:space="0" w:color="auto"/>
            <w:left w:val="none" w:sz="0" w:space="0" w:color="auto"/>
            <w:bottom w:val="none" w:sz="0" w:space="0" w:color="auto"/>
            <w:right w:val="none" w:sz="0" w:space="0" w:color="auto"/>
          </w:divBdr>
        </w:div>
        <w:div w:id="789974794">
          <w:marLeft w:val="0"/>
          <w:marRight w:val="0"/>
          <w:marTop w:val="0"/>
          <w:marBottom w:val="0"/>
          <w:divBdr>
            <w:top w:val="none" w:sz="0" w:space="0" w:color="auto"/>
            <w:left w:val="none" w:sz="0" w:space="0" w:color="auto"/>
            <w:bottom w:val="none" w:sz="0" w:space="0" w:color="auto"/>
            <w:right w:val="none" w:sz="0" w:space="0" w:color="auto"/>
          </w:divBdr>
          <w:divsChild>
            <w:div w:id="1861552523">
              <w:marLeft w:val="0"/>
              <w:marRight w:val="0"/>
              <w:marTop w:val="0"/>
              <w:marBottom w:val="0"/>
              <w:divBdr>
                <w:top w:val="none" w:sz="0" w:space="0" w:color="auto"/>
                <w:left w:val="none" w:sz="0" w:space="0" w:color="auto"/>
                <w:bottom w:val="none" w:sz="0" w:space="0" w:color="auto"/>
                <w:right w:val="none" w:sz="0" w:space="0" w:color="auto"/>
              </w:divBdr>
            </w:div>
          </w:divsChild>
        </w:div>
        <w:div w:id="300187468">
          <w:marLeft w:val="0"/>
          <w:marRight w:val="0"/>
          <w:marTop w:val="0"/>
          <w:marBottom w:val="0"/>
          <w:divBdr>
            <w:top w:val="none" w:sz="0" w:space="0" w:color="auto"/>
            <w:left w:val="none" w:sz="0" w:space="0" w:color="auto"/>
            <w:bottom w:val="none" w:sz="0" w:space="0" w:color="auto"/>
            <w:right w:val="none" w:sz="0" w:space="0" w:color="auto"/>
          </w:divBdr>
        </w:div>
        <w:div w:id="311832952">
          <w:marLeft w:val="0"/>
          <w:marRight w:val="0"/>
          <w:marTop w:val="0"/>
          <w:marBottom w:val="0"/>
          <w:divBdr>
            <w:top w:val="none" w:sz="0" w:space="0" w:color="auto"/>
            <w:left w:val="none" w:sz="0" w:space="0" w:color="auto"/>
            <w:bottom w:val="none" w:sz="0" w:space="0" w:color="auto"/>
            <w:right w:val="none" w:sz="0" w:space="0" w:color="auto"/>
          </w:divBdr>
          <w:divsChild>
            <w:div w:id="826747981">
              <w:marLeft w:val="0"/>
              <w:marRight w:val="0"/>
              <w:marTop w:val="0"/>
              <w:marBottom w:val="0"/>
              <w:divBdr>
                <w:top w:val="none" w:sz="0" w:space="0" w:color="auto"/>
                <w:left w:val="none" w:sz="0" w:space="0" w:color="auto"/>
                <w:bottom w:val="none" w:sz="0" w:space="0" w:color="auto"/>
                <w:right w:val="none" w:sz="0" w:space="0" w:color="auto"/>
              </w:divBdr>
            </w:div>
          </w:divsChild>
        </w:div>
        <w:div w:id="1806921704">
          <w:marLeft w:val="0"/>
          <w:marRight w:val="0"/>
          <w:marTop w:val="0"/>
          <w:marBottom w:val="0"/>
          <w:divBdr>
            <w:top w:val="none" w:sz="0" w:space="0" w:color="auto"/>
            <w:left w:val="none" w:sz="0" w:space="0" w:color="auto"/>
            <w:bottom w:val="none" w:sz="0" w:space="0" w:color="auto"/>
            <w:right w:val="none" w:sz="0" w:space="0" w:color="auto"/>
          </w:divBdr>
        </w:div>
        <w:div w:id="613754008">
          <w:marLeft w:val="0"/>
          <w:marRight w:val="0"/>
          <w:marTop w:val="0"/>
          <w:marBottom w:val="0"/>
          <w:divBdr>
            <w:top w:val="none" w:sz="0" w:space="0" w:color="auto"/>
            <w:left w:val="none" w:sz="0" w:space="0" w:color="auto"/>
            <w:bottom w:val="none" w:sz="0" w:space="0" w:color="auto"/>
            <w:right w:val="none" w:sz="0" w:space="0" w:color="auto"/>
          </w:divBdr>
          <w:divsChild>
            <w:div w:id="792018229">
              <w:marLeft w:val="0"/>
              <w:marRight w:val="0"/>
              <w:marTop w:val="0"/>
              <w:marBottom w:val="0"/>
              <w:divBdr>
                <w:top w:val="none" w:sz="0" w:space="0" w:color="auto"/>
                <w:left w:val="none" w:sz="0" w:space="0" w:color="auto"/>
                <w:bottom w:val="none" w:sz="0" w:space="0" w:color="auto"/>
                <w:right w:val="none" w:sz="0" w:space="0" w:color="auto"/>
              </w:divBdr>
            </w:div>
          </w:divsChild>
        </w:div>
        <w:div w:id="1804275468">
          <w:marLeft w:val="0"/>
          <w:marRight w:val="0"/>
          <w:marTop w:val="0"/>
          <w:marBottom w:val="0"/>
          <w:divBdr>
            <w:top w:val="none" w:sz="0" w:space="0" w:color="auto"/>
            <w:left w:val="none" w:sz="0" w:space="0" w:color="auto"/>
            <w:bottom w:val="none" w:sz="0" w:space="0" w:color="auto"/>
            <w:right w:val="none" w:sz="0" w:space="0" w:color="auto"/>
          </w:divBdr>
        </w:div>
        <w:div w:id="432439013">
          <w:marLeft w:val="0"/>
          <w:marRight w:val="0"/>
          <w:marTop w:val="0"/>
          <w:marBottom w:val="0"/>
          <w:divBdr>
            <w:top w:val="none" w:sz="0" w:space="0" w:color="auto"/>
            <w:left w:val="none" w:sz="0" w:space="0" w:color="auto"/>
            <w:bottom w:val="none" w:sz="0" w:space="0" w:color="auto"/>
            <w:right w:val="none" w:sz="0" w:space="0" w:color="auto"/>
          </w:divBdr>
          <w:divsChild>
            <w:div w:id="1303849163">
              <w:marLeft w:val="0"/>
              <w:marRight w:val="0"/>
              <w:marTop w:val="0"/>
              <w:marBottom w:val="0"/>
              <w:divBdr>
                <w:top w:val="none" w:sz="0" w:space="0" w:color="auto"/>
                <w:left w:val="none" w:sz="0" w:space="0" w:color="auto"/>
                <w:bottom w:val="none" w:sz="0" w:space="0" w:color="auto"/>
                <w:right w:val="none" w:sz="0" w:space="0" w:color="auto"/>
              </w:divBdr>
            </w:div>
          </w:divsChild>
        </w:div>
        <w:div w:id="1322462386">
          <w:marLeft w:val="0"/>
          <w:marRight w:val="0"/>
          <w:marTop w:val="0"/>
          <w:marBottom w:val="0"/>
          <w:divBdr>
            <w:top w:val="none" w:sz="0" w:space="0" w:color="auto"/>
            <w:left w:val="none" w:sz="0" w:space="0" w:color="auto"/>
            <w:bottom w:val="none" w:sz="0" w:space="0" w:color="auto"/>
            <w:right w:val="none" w:sz="0" w:space="0" w:color="auto"/>
          </w:divBdr>
        </w:div>
        <w:div w:id="1847747523">
          <w:marLeft w:val="0"/>
          <w:marRight w:val="0"/>
          <w:marTop w:val="0"/>
          <w:marBottom w:val="0"/>
          <w:divBdr>
            <w:top w:val="none" w:sz="0" w:space="0" w:color="auto"/>
            <w:left w:val="none" w:sz="0" w:space="0" w:color="auto"/>
            <w:bottom w:val="none" w:sz="0" w:space="0" w:color="auto"/>
            <w:right w:val="none" w:sz="0" w:space="0" w:color="auto"/>
          </w:divBdr>
          <w:divsChild>
            <w:div w:id="943653454">
              <w:marLeft w:val="0"/>
              <w:marRight w:val="0"/>
              <w:marTop w:val="0"/>
              <w:marBottom w:val="0"/>
              <w:divBdr>
                <w:top w:val="none" w:sz="0" w:space="0" w:color="auto"/>
                <w:left w:val="none" w:sz="0" w:space="0" w:color="auto"/>
                <w:bottom w:val="none" w:sz="0" w:space="0" w:color="auto"/>
                <w:right w:val="none" w:sz="0" w:space="0" w:color="auto"/>
              </w:divBdr>
            </w:div>
          </w:divsChild>
        </w:div>
        <w:div w:id="1738741710">
          <w:marLeft w:val="0"/>
          <w:marRight w:val="0"/>
          <w:marTop w:val="300"/>
          <w:marBottom w:val="0"/>
          <w:divBdr>
            <w:top w:val="none" w:sz="0" w:space="0" w:color="auto"/>
            <w:left w:val="none" w:sz="0" w:space="0" w:color="auto"/>
            <w:bottom w:val="none" w:sz="0" w:space="0" w:color="auto"/>
            <w:right w:val="none" w:sz="0" w:space="0" w:color="auto"/>
          </w:divBdr>
          <w:divsChild>
            <w:div w:id="1608149963">
              <w:marLeft w:val="0"/>
              <w:marRight w:val="0"/>
              <w:marTop w:val="0"/>
              <w:marBottom w:val="0"/>
              <w:divBdr>
                <w:top w:val="none" w:sz="0" w:space="0" w:color="auto"/>
                <w:left w:val="none" w:sz="0" w:space="0" w:color="auto"/>
                <w:bottom w:val="none" w:sz="0" w:space="0" w:color="auto"/>
                <w:right w:val="none" w:sz="0" w:space="0" w:color="auto"/>
              </w:divBdr>
              <w:divsChild>
                <w:div w:id="1393044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603350">
          <w:marLeft w:val="0"/>
          <w:marRight w:val="0"/>
          <w:marTop w:val="300"/>
          <w:marBottom w:val="0"/>
          <w:divBdr>
            <w:top w:val="none" w:sz="0" w:space="0" w:color="auto"/>
            <w:left w:val="none" w:sz="0" w:space="0" w:color="auto"/>
            <w:bottom w:val="none" w:sz="0" w:space="0" w:color="auto"/>
            <w:right w:val="none" w:sz="0" w:space="0" w:color="auto"/>
          </w:divBdr>
          <w:divsChild>
            <w:div w:id="2088963084">
              <w:marLeft w:val="0"/>
              <w:marRight w:val="0"/>
              <w:marTop w:val="0"/>
              <w:marBottom w:val="0"/>
              <w:divBdr>
                <w:top w:val="none" w:sz="0" w:space="0" w:color="auto"/>
                <w:left w:val="none" w:sz="0" w:space="0" w:color="auto"/>
                <w:bottom w:val="none" w:sz="0" w:space="0" w:color="auto"/>
                <w:right w:val="none" w:sz="0" w:space="0" w:color="auto"/>
              </w:divBdr>
              <w:divsChild>
                <w:div w:id="957874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780329">
          <w:marLeft w:val="0"/>
          <w:marRight w:val="0"/>
          <w:marTop w:val="300"/>
          <w:marBottom w:val="0"/>
          <w:divBdr>
            <w:top w:val="none" w:sz="0" w:space="0" w:color="auto"/>
            <w:left w:val="none" w:sz="0" w:space="0" w:color="auto"/>
            <w:bottom w:val="none" w:sz="0" w:space="0" w:color="auto"/>
            <w:right w:val="none" w:sz="0" w:space="0" w:color="auto"/>
          </w:divBdr>
          <w:divsChild>
            <w:div w:id="1028677250">
              <w:marLeft w:val="0"/>
              <w:marRight w:val="0"/>
              <w:marTop w:val="0"/>
              <w:marBottom w:val="0"/>
              <w:divBdr>
                <w:top w:val="none" w:sz="0" w:space="0" w:color="auto"/>
                <w:left w:val="none" w:sz="0" w:space="0" w:color="auto"/>
                <w:bottom w:val="none" w:sz="0" w:space="0" w:color="auto"/>
                <w:right w:val="none" w:sz="0" w:space="0" w:color="auto"/>
              </w:divBdr>
              <w:divsChild>
                <w:div w:id="981807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951094">
          <w:marLeft w:val="0"/>
          <w:marRight w:val="0"/>
          <w:marTop w:val="300"/>
          <w:marBottom w:val="0"/>
          <w:divBdr>
            <w:top w:val="none" w:sz="0" w:space="0" w:color="auto"/>
            <w:left w:val="none" w:sz="0" w:space="0" w:color="auto"/>
            <w:bottom w:val="none" w:sz="0" w:space="0" w:color="auto"/>
            <w:right w:val="none" w:sz="0" w:space="0" w:color="auto"/>
          </w:divBdr>
          <w:divsChild>
            <w:div w:id="2039155774">
              <w:marLeft w:val="0"/>
              <w:marRight w:val="0"/>
              <w:marTop w:val="0"/>
              <w:marBottom w:val="0"/>
              <w:divBdr>
                <w:top w:val="none" w:sz="0" w:space="0" w:color="auto"/>
                <w:left w:val="none" w:sz="0" w:space="0" w:color="auto"/>
                <w:bottom w:val="none" w:sz="0" w:space="0" w:color="auto"/>
                <w:right w:val="none" w:sz="0" w:space="0" w:color="auto"/>
              </w:divBdr>
              <w:divsChild>
                <w:div w:id="2066025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5856109">
      <w:bodyDiv w:val="1"/>
      <w:marLeft w:val="0"/>
      <w:marRight w:val="0"/>
      <w:marTop w:val="0"/>
      <w:marBottom w:val="0"/>
      <w:divBdr>
        <w:top w:val="none" w:sz="0" w:space="0" w:color="auto"/>
        <w:left w:val="none" w:sz="0" w:space="0" w:color="auto"/>
        <w:bottom w:val="none" w:sz="0" w:space="0" w:color="auto"/>
        <w:right w:val="none" w:sz="0" w:space="0" w:color="auto"/>
      </w:divBdr>
    </w:div>
    <w:div w:id="1436243080">
      <w:bodyDiv w:val="1"/>
      <w:marLeft w:val="0"/>
      <w:marRight w:val="0"/>
      <w:marTop w:val="0"/>
      <w:marBottom w:val="0"/>
      <w:divBdr>
        <w:top w:val="none" w:sz="0" w:space="0" w:color="auto"/>
        <w:left w:val="none" w:sz="0" w:space="0" w:color="auto"/>
        <w:bottom w:val="none" w:sz="0" w:space="0" w:color="auto"/>
        <w:right w:val="none" w:sz="0" w:space="0" w:color="auto"/>
      </w:divBdr>
    </w:div>
    <w:div w:id="1436629859">
      <w:bodyDiv w:val="1"/>
      <w:marLeft w:val="0"/>
      <w:marRight w:val="0"/>
      <w:marTop w:val="0"/>
      <w:marBottom w:val="0"/>
      <w:divBdr>
        <w:top w:val="none" w:sz="0" w:space="0" w:color="auto"/>
        <w:left w:val="none" w:sz="0" w:space="0" w:color="auto"/>
        <w:bottom w:val="none" w:sz="0" w:space="0" w:color="auto"/>
        <w:right w:val="none" w:sz="0" w:space="0" w:color="auto"/>
      </w:divBdr>
      <w:divsChild>
        <w:div w:id="1171992620">
          <w:marLeft w:val="0"/>
          <w:marRight w:val="0"/>
          <w:marTop w:val="0"/>
          <w:marBottom w:val="0"/>
          <w:divBdr>
            <w:top w:val="none" w:sz="0" w:space="0" w:color="auto"/>
            <w:left w:val="none" w:sz="0" w:space="0" w:color="auto"/>
            <w:bottom w:val="none" w:sz="0" w:space="0" w:color="auto"/>
            <w:right w:val="none" w:sz="0" w:space="0" w:color="auto"/>
          </w:divBdr>
        </w:div>
        <w:div w:id="1838381471">
          <w:marLeft w:val="0"/>
          <w:marRight w:val="0"/>
          <w:marTop w:val="0"/>
          <w:marBottom w:val="0"/>
          <w:divBdr>
            <w:top w:val="none" w:sz="0" w:space="0" w:color="auto"/>
            <w:left w:val="none" w:sz="0" w:space="0" w:color="auto"/>
            <w:bottom w:val="none" w:sz="0" w:space="0" w:color="auto"/>
            <w:right w:val="none" w:sz="0" w:space="0" w:color="auto"/>
          </w:divBdr>
          <w:divsChild>
            <w:div w:id="346567049">
              <w:marLeft w:val="0"/>
              <w:marRight w:val="0"/>
              <w:marTop w:val="0"/>
              <w:marBottom w:val="0"/>
              <w:divBdr>
                <w:top w:val="none" w:sz="0" w:space="0" w:color="auto"/>
                <w:left w:val="none" w:sz="0" w:space="0" w:color="auto"/>
                <w:bottom w:val="none" w:sz="0" w:space="0" w:color="auto"/>
                <w:right w:val="none" w:sz="0" w:space="0" w:color="auto"/>
              </w:divBdr>
            </w:div>
          </w:divsChild>
        </w:div>
        <w:div w:id="2085182588">
          <w:marLeft w:val="0"/>
          <w:marRight w:val="0"/>
          <w:marTop w:val="0"/>
          <w:marBottom w:val="0"/>
          <w:divBdr>
            <w:top w:val="none" w:sz="0" w:space="0" w:color="auto"/>
            <w:left w:val="none" w:sz="0" w:space="0" w:color="auto"/>
            <w:bottom w:val="none" w:sz="0" w:space="0" w:color="auto"/>
            <w:right w:val="none" w:sz="0" w:space="0" w:color="auto"/>
          </w:divBdr>
        </w:div>
        <w:div w:id="1645281463">
          <w:marLeft w:val="0"/>
          <w:marRight w:val="0"/>
          <w:marTop w:val="0"/>
          <w:marBottom w:val="0"/>
          <w:divBdr>
            <w:top w:val="none" w:sz="0" w:space="0" w:color="auto"/>
            <w:left w:val="none" w:sz="0" w:space="0" w:color="auto"/>
            <w:bottom w:val="none" w:sz="0" w:space="0" w:color="auto"/>
            <w:right w:val="none" w:sz="0" w:space="0" w:color="auto"/>
          </w:divBdr>
          <w:divsChild>
            <w:div w:id="569195630">
              <w:marLeft w:val="0"/>
              <w:marRight w:val="0"/>
              <w:marTop w:val="0"/>
              <w:marBottom w:val="0"/>
              <w:divBdr>
                <w:top w:val="none" w:sz="0" w:space="0" w:color="auto"/>
                <w:left w:val="none" w:sz="0" w:space="0" w:color="auto"/>
                <w:bottom w:val="none" w:sz="0" w:space="0" w:color="auto"/>
                <w:right w:val="none" w:sz="0" w:space="0" w:color="auto"/>
              </w:divBdr>
            </w:div>
          </w:divsChild>
        </w:div>
        <w:div w:id="1757247912">
          <w:marLeft w:val="0"/>
          <w:marRight w:val="0"/>
          <w:marTop w:val="0"/>
          <w:marBottom w:val="0"/>
          <w:divBdr>
            <w:top w:val="none" w:sz="0" w:space="0" w:color="auto"/>
            <w:left w:val="none" w:sz="0" w:space="0" w:color="auto"/>
            <w:bottom w:val="none" w:sz="0" w:space="0" w:color="auto"/>
            <w:right w:val="none" w:sz="0" w:space="0" w:color="auto"/>
          </w:divBdr>
        </w:div>
        <w:div w:id="522012028">
          <w:marLeft w:val="0"/>
          <w:marRight w:val="0"/>
          <w:marTop w:val="0"/>
          <w:marBottom w:val="0"/>
          <w:divBdr>
            <w:top w:val="none" w:sz="0" w:space="0" w:color="auto"/>
            <w:left w:val="none" w:sz="0" w:space="0" w:color="auto"/>
            <w:bottom w:val="none" w:sz="0" w:space="0" w:color="auto"/>
            <w:right w:val="none" w:sz="0" w:space="0" w:color="auto"/>
          </w:divBdr>
          <w:divsChild>
            <w:div w:id="1074351791">
              <w:marLeft w:val="0"/>
              <w:marRight w:val="0"/>
              <w:marTop w:val="0"/>
              <w:marBottom w:val="0"/>
              <w:divBdr>
                <w:top w:val="none" w:sz="0" w:space="0" w:color="auto"/>
                <w:left w:val="none" w:sz="0" w:space="0" w:color="auto"/>
                <w:bottom w:val="none" w:sz="0" w:space="0" w:color="auto"/>
                <w:right w:val="none" w:sz="0" w:space="0" w:color="auto"/>
              </w:divBdr>
            </w:div>
          </w:divsChild>
        </w:div>
        <w:div w:id="1140850787">
          <w:marLeft w:val="0"/>
          <w:marRight w:val="0"/>
          <w:marTop w:val="0"/>
          <w:marBottom w:val="0"/>
          <w:divBdr>
            <w:top w:val="none" w:sz="0" w:space="0" w:color="auto"/>
            <w:left w:val="none" w:sz="0" w:space="0" w:color="auto"/>
            <w:bottom w:val="none" w:sz="0" w:space="0" w:color="auto"/>
            <w:right w:val="none" w:sz="0" w:space="0" w:color="auto"/>
          </w:divBdr>
        </w:div>
        <w:div w:id="405762031">
          <w:marLeft w:val="0"/>
          <w:marRight w:val="0"/>
          <w:marTop w:val="0"/>
          <w:marBottom w:val="0"/>
          <w:divBdr>
            <w:top w:val="none" w:sz="0" w:space="0" w:color="auto"/>
            <w:left w:val="none" w:sz="0" w:space="0" w:color="auto"/>
            <w:bottom w:val="none" w:sz="0" w:space="0" w:color="auto"/>
            <w:right w:val="none" w:sz="0" w:space="0" w:color="auto"/>
          </w:divBdr>
          <w:divsChild>
            <w:div w:id="1480147089">
              <w:marLeft w:val="0"/>
              <w:marRight w:val="0"/>
              <w:marTop w:val="0"/>
              <w:marBottom w:val="0"/>
              <w:divBdr>
                <w:top w:val="none" w:sz="0" w:space="0" w:color="auto"/>
                <w:left w:val="none" w:sz="0" w:space="0" w:color="auto"/>
                <w:bottom w:val="none" w:sz="0" w:space="0" w:color="auto"/>
                <w:right w:val="none" w:sz="0" w:space="0" w:color="auto"/>
              </w:divBdr>
            </w:div>
          </w:divsChild>
        </w:div>
        <w:div w:id="1077746574">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sChild>
            <w:div w:id="569465816">
              <w:marLeft w:val="0"/>
              <w:marRight w:val="0"/>
              <w:marTop w:val="0"/>
              <w:marBottom w:val="0"/>
              <w:divBdr>
                <w:top w:val="none" w:sz="0" w:space="0" w:color="auto"/>
                <w:left w:val="none" w:sz="0" w:space="0" w:color="auto"/>
                <w:bottom w:val="none" w:sz="0" w:space="0" w:color="auto"/>
                <w:right w:val="none" w:sz="0" w:space="0" w:color="auto"/>
              </w:divBdr>
            </w:div>
          </w:divsChild>
        </w:div>
        <w:div w:id="351540989">
          <w:marLeft w:val="0"/>
          <w:marRight w:val="0"/>
          <w:marTop w:val="0"/>
          <w:marBottom w:val="0"/>
          <w:divBdr>
            <w:top w:val="none" w:sz="0" w:space="0" w:color="auto"/>
            <w:left w:val="none" w:sz="0" w:space="0" w:color="auto"/>
            <w:bottom w:val="none" w:sz="0" w:space="0" w:color="auto"/>
            <w:right w:val="none" w:sz="0" w:space="0" w:color="auto"/>
          </w:divBdr>
        </w:div>
        <w:div w:id="1721518513">
          <w:marLeft w:val="0"/>
          <w:marRight w:val="0"/>
          <w:marTop w:val="0"/>
          <w:marBottom w:val="0"/>
          <w:divBdr>
            <w:top w:val="none" w:sz="0" w:space="0" w:color="auto"/>
            <w:left w:val="none" w:sz="0" w:space="0" w:color="auto"/>
            <w:bottom w:val="none" w:sz="0" w:space="0" w:color="auto"/>
            <w:right w:val="none" w:sz="0" w:space="0" w:color="auto"/>
          </w:divBdr>
          <w:divsChild>
            <w:div w:id="29502773">
              <w:marLeft w:val="0"/>
              <w:marRight w:val="0"/>
              <w:marTop w:val="0"/>
              <w:marBottom w:val="0"/>
              <w:divBdr>
                <w:top w:val="none" w:sz="0" w:space="0" w:color="auto"/>
                <w:left w:val="none" w:sz="0" w:space="0" w:color="auto"/>
                <w:bottom w:val="none" w:sz="0" w:space="0" w:color="auto"/>
                <w:right w:val="none" w:sz="0" w:space="0" w:color="auto"/>
              </w:divBdr>
            </w:div>
          </w:divsChild>
        </w:div>
        <w:div w:id="944115325">
          <w:marLeft w:val="0"/>
          <w:marRight w:val="0"/>
          <w:marTop w:val="0"/>
          <w:marBottom w:val="0"/>
          <w:divBdr>
            <w:top w:val="none" w:sz="0" w:space="0" w:color="auto"/>
            <w:left w:val="none" w:sz="0" w:space="0" w:color="auto"/>
            <w:bottom w:val="none" w:sz="0" w:space="0" w:color="auto"/>
            <w:right w:val="none" w:sz="0" w:space="0" w:color="auto"/>
          </w:divBdr>
        </w:div>
        <w:div w:id="983699438">
          <w:marLeft w:val="0"/>
          <w:marRight w:val="0"/>
          <w:marTop w:val="0"/>
          <w:marBottom w:val="0"/>
          <w:divBdr>
            <w:top w:val="none" w:sz="0" w:space="0" w:color="auto"/>
            <w:left w:val="none" w:sz="0" w:space="0" w:color="auto"/>
            <w:bottom w:val="none" w:sz="0" w:space="0" w:color="auto"/>
            <w:right w:val="none" w:sz="0" w:space="0" w:color="auto"/>
          </w:divBdr>
          <w:divsChild>
            <w:div w:id="1431122799">
              <w:marLeft w:val="0"/>
              <w:marRight w:val="0"/>
              <w:marTop w:val="0"/>
              <w:marBottom w:val="0"/>
              <w:divBdr>
                <w:top w:val="none" w:sz="0" w:space="0" w:color="auto"/>
                <w:left w:val="none" w:sz="0" w:space="0" w:color="auto"/>
                <w:bottom w:val="none" w:sz="0" w:space="0" w:color="auto"/>
                <w:right w:val="none" w:sz="0" w:space="0" w:color="auto"/>
              </w:divBdr>
            </w:div>
          </w:divsChild>
        </w:div>
        <w:div w:id="1263294371">
          <w:marLeft w:val="0"/>
          <w:marRight w:val="0"/>
          <w:marTop w:val="300"/>
          <w:marBottom w:val="0"/>
          <w:divBdr>
            <w:top w:val="none" w:sz="0" w:space="0" w:color="auto"/>
            <w:left w:val="none" w:sz="0" w:space="0" w:color="auto"/>
            <w:bottom w:val="none" w:sz="0" w:space="0" w:color="auto"/>
            <w:right w:val="none" w:sz="0" w:space="0" w:color="auto"/>
          </w:divBdr>
          <w:divsChild>
            <w:div w:id="229342222">
              <w:marLeft w:val="0"/>
              <w:marRight w:val="0"/>
              <w:marTop w:val="0"/>
              <w:marBottom w:val="0"/>
              <w:divBdr>
                <w:top w:val="none" w:sz="0" w:space="0" w:color="auto"/>
                <w:left w:val="none" w:sz="0" w:space="0" w:color="auto"/>
                <w:bottom w:val="none" w:sz="0" w:space="0" w:color="auto"/>
                <w:right w:val="none" w:sz="0" w:space="0" w:color="auto"/>
              </w:divBdr>
              <w:divsChild>
                <w:div w:id="616179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8701">
          <w:marLeft w:val="0"/>
          <w:marRight w:val="0"/>
          <w:marTop w:val="300"/>
          <w:marBottom w:val="0"/>
          <w:divBdr>
            <w:top w:val="none" w:sz="0" w:space="0" w:color="auto"/>
            <w:left w:val="none" w:sz="0" w:space="0" w:color="auto"/>
            <w:bottom w:val="none" w:sz="0" w:space="0" w:color="auto"/>
            <w:right w:val="none" w:sz="0" w:space="0" w:color="auto"/>
          </w:divBdr>
          <w:divsChild>
            <w:div w:id="447168323">
              <w:marLeft w:val="0"/>
              <w:marRight w:val="0"/>
              <w:marTop w:val="0"/>
              <w:marBottom w:val="0"/>
              <w:divBdr>
                <w:top w:val="none" w:sz="0" w:space="0" w:color="auto"/>
                <w:left w:val="none" w:sz="0" w:space="0" w:color="auto"/>
                <w:bottom w:val="none" w:sz="0" w:space="0" w:color="auto"/>
                <w:right w:val="none" w:sz="0" w:space="0" w:color="auto"/>
              </w:divBdr>
              <w:divsChild>
                <w:div w:id="608243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849421">
          <w:marLeft w:val="0"/>
          <w:marRight w:val="0"/>
          <w:marTop w:val="300"/>
          <w:marBottom w:val="0"/>
          <w:divBdr>
            <w:top w:val="none" w:sz="0" w:space="0" w:color="auto"/>
            <w:left w:val="none" w:sz="0" w:space="0" w:color="auto"/>
            <w:bottom w:val="none" w:sz="0" w:space="0" w:color="auto"/>
            <w:right w:val="none" w:sz="0" w:space="0" w:color="auto"/>
          </w:divBdr>
          <w:divsChild>
            <w:div w:id="350110085">
              <w:marLeft w:val="0"/>
              <w:marRight w:val="0"/>
              <w:marTop w:val="0"/>
              <w:marBottom w:val="0"/>
              <w:divBdr>
                <w:top w:val="none" w:sz="0" w:space="0" w:color="auto"/>
                <w:left w:val="none" w:sz="0" w:space="0" w:color="auto"/>
                <w:bottom w:val="none" w:sz="0" w:space="0" w:color="auto"/>
                <w:right w:val="none" w:sz="0" w:space="0" w:color="auto"/>
              </w:divBdr>
              <w:divsChild>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604318">
          <w:marLeft w:val="0"/>
          <w:marRight w:val="0"/>
          <w:marTop w:val="300"/>
          <w:marBottom w:val="0"/>
          <w:divBdr>
            <w:top w:val="none" w:sz="0" w:space="0" w:color="auto"/>
            <w:left w:val="none" w:sz="0" w:space="0" w:color="auto"/>
            <w:bottom w:val="none" w:sz="0" w:space="0" w:color="auto"/>
            <w:right w:val="none" w:sz="0" w:space="0" w:color="auto"/>
          </w:divBdr>
          <w:divsChild>
            <w:div w:id="665665345">
              <w:marLeft w:val="0"/>
              <w:marRight w:val="0"/>
              <w:marTop w:val="0"/>
              <w:marBottom w:val="0"/>
              <w:divBdr>
                <w:top w:val="none" w:sz="0" w:space="0" w:color="auto"/>
                <w:left w:val="none" w:sz="0" w:space="0" w:color="auto"/>
                <w:bottom w:val="none" w:sz="0" w:space="0" w:color="auto"/>
                <w:right w:val="none" w:sz="0" w:space="0" w:color="auto"/>
              </w:divBdr>
              <w:divsChild>
                <w:div w:id="80373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942892">
      <w:bodyDiv w:val="1"/>
      <w:marLeft w:val="0"/>
      <w:marRight w:val="0"/>
      <w:marTop w:val="0"/>
      <w:marBottom w:val="0"/>
      <w:divBdr>
        <w:top w:val="none" w:sz="0" w:space="0" w:color="auto"/>
        <w:left w:val="none" w:sz="0" w:space="0" w:color="auto"/>
        <w:bottom w:val="none" w:sz="0" w:space="0" w:color="auto"/>
        <w:right w:val="none" w:sz="0" w:space="0" w:color="auto"/>
      </w:divBdr>
      <w:divsChild>
        <w:div w:id="181869037">
          <w:marLeft w:val="0"/>
          <w:marRight w:val="0"/>
          <w:marTop w:val="0"/>
          <w:marBottom w:val="0"/>
          <w:divBdr>
            <w:top w:val="none" w:sz="0" w:space="0" w:color="auto"/>
            <w:left w:val="none" w:sz="0" w:space="0" w:color="auto"/>
            <w:bottom w:val="none" w:sz="0" w:space="0" w:color="auto"/>
            <w:right w:val="none" w:sz="0" w:space="0" w:color="auto"/>
          </w:divBdr>
        </w:div>
        <w:div w:id="340397579">
          <w:marLeft w:val="0"/>
          <w:marRight w:val="0"/>
          <w:marTop w:val="0"/>
          <w:marBottom w:val="0"/>
          <w:divBdr>
            <w:top w:val="none" w:sz="0" w:space="0" w:color="auto"/>
            <w:left w:val="none" w:sz="0" w:space="0" w:color="auto"/>
            <w:bottom w:val="none" w:sz="0" w:space="0" w:color="auto"/>
            <w:right w:val="none" w:sz="0" w:space="0" w:color="auto"/>
          </w:divBdr>
          <w:divsChild>
            <w:div w:id="2130780640">
              <w:marLeft w:val="0"/>
              <w:marRight w:val="0"/>
              <w:marTop w:val="0"/>
              <w:marBottom w:val="0"/>
              <w:divBdr>
                <w:top w:val="none" w:sz="0" w:space="0" w:color="auto"/>
                <w:left w:val="none" w:sz="0" w:space="0" w:color="auto"/>
                <w:bottom w:val="none" w:sz="0" w:space="0" w:color="auto"/>
                <w:right w:val="none" w:sz="0" w:space="0" w:color="auto"/>
              </w:divBdr>
            </w:div>
          </w:divsChild>
        </w:div>
        <w:div w:id="354696112">
          <w:marLeft w:val="0"/>
          <w:marRight w:val="0"/>
          <w:marTop w:val="300"/>
          <w:marBottom w:val="0"/>
          <w:divBdr>
            <w:top w:val="none" w:sz="0" w:space="0" w:color="auto"/>
            <w:left w:val="none" w:sz="0" w:space="0" w:color="auto"/>
            <w:bottom w:val="none" w:sz="0" w:space="0" w:color="auto"/>
            <w:right w:val="none" w:sz="0" w:space="0" w:color="auto"/>
          </w:divBdr>
          <w:divsChild>
            <w:div w:id="697895060">
              <w:marLeft w:val="0"/>
              <w:marRight w:val="0"/>
              <w:marTop w:val="0"/>
              <w:marBottom w:val="0"/>
              <w:divBdr>
                <w:top w:val="none" w:sz="0" w:space="0" w:color="auto"/>
                <w:left w:val="none" w:sz="0" w:space="0" w:color="auto"/>
                <w:bottom w:val="none" w:sz="0" w:space="0" w:color="auto"/>
                <w:right w:val="none" w:sz="0" w:space="0" w:color="auto"/>
              </w:divBdr>
              <w:divsChild>
                <w:div w:id="30166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17175">
          <w:marLeft w:val="0"/>
          <w:marRight w:val="0"/>
          <w:marTop w:val="0"/>
          <w:marBottom w:val="0"/>
          <w:divBdr>
            <w:top w:val="none" w:sz="0" w:space="0" w:color="auto"/>
            <w:left w:val="none" w:sz="0" w:space="0" w:color="auto"/>
            <w:bottom w:val="none" w:sz="0" w:space="0" w:color="auto"/>
            <w:right w:val="none" w:sz="0" w:space="0" w:color="auto"/>
          </w:divBdr>
          <w:divsChild>
            <w:div w:id="459885624">
              <w:marLeft w:val="0"/>
              <w:marRight w:val="0"/>
              <w:marTop w:val="0"/>
              <w:marBottom w:val="0"/>
              <w:divBdr>
                <w:top w:val="none" w:sz="0" w:space="0" w:color="auto"/>
                <w:left w:val="none" w:sz="0" w:space="0" w:color="auto"/>
                <w:bottom w:val="none" w:sz="0" w:space="0" w:color="auto"/>
                <w:right w:val="none" w:sz="0" w:space="0" w:color="auto"/>
              </w:divBdr>
            </w:div>
          </w:divsChild>
        </w:div>
        <w:div w:id="548735586">
          <w:marLeft w:val="0"/>
          <w:marRight w:val="0"/>
          <w:marTop w:val="0"/>
          <w:marBottom w:val="0"/>
          <w:divBdr>
            <w:top w:val="none" w:sz="0" w:space="0" w:color="auto"/>
            <w:left w:val="none" w:sz="0" w:space="0" w:color="auto"/>
            <w:bottom w:val="none" w:sz="0" w:space="0" w:color="auto"/>
            <w:right w:val="none" w:sz="0" w:space="0" w:color="auto"/>
          </w:divBdr>
          <w:divsChild>
            <w:div w:id="1542325779">
              <w:marLeft w:val="0"/>
              <w:marRight w:val="0"/>
              <w:marTop w:val="0"/>
              <w:marBottom w:val="0"/>
              <w:divBdr>
                <w:top w:val="none" w:sz="0" w:space="0" w:color="auto"/>
                <w:left w:val="none" w:sz="0" w:space="0" w:color="auto"/>
                <w:bottom w:val="none" w:sz="0" w:space="0" w:color="auto"/>
                <w:right w:val="none" w:sz="0" w:space="0" w:color="auto"/>
              </w:divBdr>
            </w:div>
          </w:divsChild>
        </w:div>
        <w:div w:id="705833043">
          <w:marLeft w:val="0"/>
          <w:marRight w:val="0"/>
          <w:marTop w:val="0"/>
          <w:marBottom w:val="0"/>
          <w:divBdr>
            <w:top w:val="none" w:sz="0" w:space="0" w:color="auto"/>
            <w:left w:val="none" w:sz="0" w:space="0" w:color="auto"/>
            <w:bottom w:val="none" w:sz="0" w:space="0" w:color="auto"/>
            <w:right w:val="none" w:sz="0" w:space="0" w:color="auto"/>
          </w:divBdr>
        </w:div>
        <w:div w:id="720789694">
          <w:marLeft w:val="0"/>
          <w:marRight w:val="0"/>
          <w:marTop w:val="300"/>
          <w:marBottom w:val="0"/>
          <w:divBdr>
            <w:top w:val="none" w:sz="0" w:space="0" w:color="auto"/>
            <w:left w:val="none" w:sz="0" w:space="0" w:color="auto"/>
            <w:bottom w:val="none" w:sz="0" w:space="0" w:color="auto"/>
            <w:right w:val="none" w:sz="0" w:space="0" w:color="auto"/>
          </w:divBdr>
          <w:divsChild>
            <w:div w:id="1464738976">
              <w:marLeft w:val="0"/>
              <w:marRight w:val="0"/>
              <w:marTop w:val="0"/>
              <w:marBottom w:val="0"/>
              <w:divBdr>
                <w:top w:val="none" w:sz="0" w:space="0" w:color="auto"/>
                <w:left w:val="none" w:sz="0" w:space="0" w:color="auto"/>
                <w:bottom w:val="none" w:sz="0" w:space="0" w:color="auto"/>
                <w:right w:val="none" w:sz="0" w:space="0" w:color="auto"/>
              </w:divBdr>
              <w:divsChild>
                <w:div w:id="1538204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30902">
          <w:marLeft w:val="0"/>
          <w:marRight w:val="0"/>
          <w:marTop w:val="300"/>
          <w:marBottom w:val="0"/>
          <w:divBdr>
            <w:top w:val="none" w:sz="0" w:space="0" w:color="auto"/>
            <w:left w:val="none" w:sz="0" w:space="0" w:color="auto"/>
            <w:bottom w:val="none" w:sz="0" w:space="0" w:color="auto"/>
            <w:right w:val="none" w:sz="0" w:space="0" w:color="auto"/>
          </w:divBdr>
          <w:divsChild>
            <w:div w:id="1396775883">
              <w:marLeft w:val="0"/>
              <w:marRight w:val="0"/>
              <w:marTop w:val="0"/>
              <w:marBottom w:val="0"/>
              <w:divBdr>
                <w:top w:val="none" w:sz="0" w:space="0" w:color="auto"/>
                <w:left w:val="none" w:sz="0" w:space="0" w:color="auto"/>
                <w:bottom w:val="none" w:sz="0" w:space="0" w:color="auto"/>
                <w:right w:val="none" w:sz="0" w:space="0" w:color="auto"/>
              </w:divBdr>
              <w:divsChild>
                <w:div w:id="210340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588386">
          <w:marLeft w:val="0"/>
          <w:marRight w:val="0"/>
          <w:marTop w:val="300"/>
          <w:marBottom w:val="0"/>
          <w:divBdr>
            <w:top w:val="none" w:sz="0" w:space="0" w:color="auto"/>
            <w:left w:val="none" w:sz="0" w:space="0" w:color="auto"/>
            <w:bottom w:val="none" w:sz="0" w:space="0" w:color="auto"/>
            <w:right w:val="none" w:sz="0" w:space="0" w:color="auto"/>
          </w:divBdr>
          <w:divsChild>
            <w:div w:id="740177622">
              <w:marLeft w:val="0"/>
              <w:marRight w:val="0"/>
              <w:marTop w:val="0"/>
              <w:marBottom w:val="0"/>
              <w:divBdr>
                <w:top w:val="none" w:sz="0" w:space="0" w:color="auto"/>
                <w:left w:val="none" w:sz="0" w:space="0" w:color="auto"/>
                <w:bottom w:val="none" w:sz="0" w:space="0" w:color="auto"/>
                <w:right w:val="none" w:sz="0" w:space="0" w:color="auto"/>
              </w:divBdr>
              <w:divsChild>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803126">
          <w:marLeft w:val="0"/>
          <w:marRight w:val="0"/>
          <w:marTop w:val="0"/>
          <w:marBottom w:val="0"/>
          <w:divBdr>
            <w:top w:val="none" w:sz="0" w:space="0" w:color="auto"/>
            <w:left w:val="none" w:sz="0" w:space="0" w:color="auto"/>
            <w:bottom w:val="none" w:sz="0" w:space="0" w:color="auto"/>
            <w:right w:val="none" w:sz="0" w:space="0" w:color="auto"/>
          </w:divBdr>
        </w:div>
        <w:div w:id="1482771711">
          <w:marLeft w:val="0"/>
          <w:marRight w:val="0"/>
          <w:marTop w:val="0"/>
          <w:marBottom w:val="0"/>
          <w:divBdr>
            <w:top w:val="none" w:sz="0" w:space="0" w:color="auto"/>
            <w:left w:val="none" w:sz="0" w:space="0" w:color="auto"/>
            <w:bottom w:val="none" w:sz="0" w:space="0" w:color="auto"/>
            <w:right w:val="none" w:sz="0" w:space="0" w:color="auto"/>
          </w:divBdr>
          <w:divsChild>
            <w:div w:id="1563828052">
              <w:marLeft w:val="0"/>
              <w:marRight w:val="0"/>
              <w:marTop w:val="0"/>
              <w:marBottom w:val="0"/>
              <w:divBdr>
                <w:top w:val="none" w:sz="0" w:space="0" w:color="auto"/>
                <w:left w:val="none" w:sz="0" w:space="0" w:color="auto"/>
                <w:bottom w:val="none" w:sz="0" w:space="0" w:color="auto"/>
                <w:right w:val="none" w:sz="0" w:space="0" w:color="auto"/>
              </w:divBdr>
            </w:div>
          </w:divsChild>
        </w:div>
        <w:div w:id="1623224761">
          <w:marLeft w:val="0"/>
          <w:marRight w:val="0"/>
          <w:marTop w:val="0"/>
          <w:marBottom w:val="0"/>
          <w:divBdr>
            <w:top w:val="none" w:sz="0" w:space="0" w:color="auto"/>
            <w:left w:val="none" w:sz="0" w:space="0" w:color="auto"/>
            <w:bottom w:val="none" w:sz="0" w:space="0" w:color="auto"/>
            <w:right w:val="none" w:sz="0" w:space="0" w:color="auto"/>
          </w:divBdr>
        </w:div>
        <w:div w:id="1650397292">
          <w:marLeft w:val="0"/>
          <w:marRight w:val="0"/>
          <w:marTop w:val="0"/>
          <w:marBottom w:val="0"/>
          <w:divBdr>
            <w:top w:val="none" w:sz="0" w:space="0" w:color="auto"/>
            <w:left w:val="none" w:sz="0" w:space="0" w:color="auto"/>
            <w:bottom w:val="none" w:sz="0" w:space="0" w:color="auto"/>
            <w:right w:val="none" w:sz="0" w:space="0" w:color="auto"/>
          </w:divBdr>
        </w:div>
        <w:div w:id="1729957248">
          <w:marLeft w:val="0"/>
          <w:marRight w:val="0"/>
          <w:marTop w:val="0"/>
          <w:marBottom w:val="0"/>
          <w:divBdr>
            <w:top w:val="none" w:sz="0" w:space="0" w:color="auto"/>
            <w:left w:val="none" w:sz="0" w:space="0" w:color="auto"/>
            <w:bottom w:val="none" w:sz="0" w:space="0" w:color="auto"/>
            <w:right w:val="none" w:sz="0" w:space="0" w:color="auto"/>
          </w:divBdr>
        </w:div>
        <w:div w:id="1756247392">
          <w:marLeft w:val="0"/>
          <w:marRight w:val="0"/>
          <w:marTop w:val="0"/>
          <w:marBottom w:val="0"/>
          <w:divBdr>
            <w:top w:val="none" w:sz="0" w:space="0" w:color="auto"/>
            <w:left w:val="none" w:sz="0" w:space="0" w:color="auto"/>
            <w:bottom w:val="none" w:sz="0" w:space="0" w:color="auto"/>
            <w:right w:val="none" w:sz="0" w:space="0" w:color="auto"/>
          </w:divBdr>
          <w:divsChild>
            <w:div w:id="551506832">
              <w:marLeft w:val="0"/>
              <w:marRight w:val="0"/>
              <w:marTop w:val="0"/>
              <w:marBottom w:val="0"/>
              <w:divBdr>
                <w:top w:val="none" w:sz="0" w:space="0" w:color="auto"/>
                <w:left w:val="none" w:sz="0" w:space="0" w:color="auto"/>
                <w:bottom w:val="none" w:sz="0" w:space="0" w:color="auto"/>
                <w:right w:val="none" w:sz="0" w:space="0" w:color="auto"/>
              </w:divBdr>
            </w:div>
          </w:divsChild>
        </w:div>
        <w:div w:id="1908220449">
          <w:marLeft w:val="0"/>
          <w:marRight w:val="0"/>
          <w:marTop w:val="0"/>
          <w:marBottom w:val="0"/>
          <w:divBdr>
            <w:top w:val="none" w:sz="0" w:space="0" w:color="auto"/>
            <w:left w:val="none" w:sz="0" w:space="0" w:color="auto"/>
            <w:bottom w:val="none" w:sz="0" w:space="0" w:color="auto"/>
            <w:right w:val="none" w:sz="0" w:space="0" w:color="auto"/>
          </w:divBdr>
          <w:divsChild>
            <w:div w:id="1917545532">
              <w:marLeft w:val="0"/>
              <w:marRight w:val="0"/>
              <w:marTop w:val="0"/>
              <w:marBottom w:val="0"/>
              <w:divBdr>
                <w:top w:val="none" w:sz="0" w:space="0" w:color="auto"/>
                <w:left w:val="none" w:sz="0" w:space="0" w:color="auto"/>
                <w:bottom w:val="none" w:sz="0" w:space="0" w:color="auto"/>
                <w:right w:val="none" w:sz="0" w:space="0" w:color="auto"/>
              </w:divBdr>
            </w:div>
          </w:divsChild>
        </w:div>
        <w:div w:id="1935506147">
          <w:marLeft w:val="0"/>
          <w:marRight w:val="0"/>
          <w:marTop w:val="0"/>
          <w:marBottom w:val="0"/>
          <w:divBdr>
            <w:top w:val="none" w:sz="0" w:space="0" w:color="auto"/>
            <w:left w:val="none" w:sz="0" w:space="0" w:color="auto"/>
            <w:bottom w:val="none" w:sz="0" w:space="0" w:color="auto"/>
            <w:right w:val="none" w:sz="0" w:space="0" w:color="auto"/>
          </w:divBdr>
        </w:div>
        <w:div w:id="2112847756">
          <w:marLeft w:val="0"/>
          <w:marRight w:val="0"/>
          <w:marTop w:val="0"/>
          <w:marBottom w:val="0"/>
          <w:divBdr>
            <w:top w:val="none" w:sz="0" w:space="0" w:color="auto"/>
            <w:left w:val="none" w:sz="0" w:space="0" w:color="auto"/>
            <w:bottom w:val="none" w:sz="0" w:space="0" w:color="auto"/>
            <w:right w:val="none" w:sz="0" w:space="0" w:color="auto"/>
          </w:divBdr>
          <w:divsChild>
            <w:div w:id="201472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216279">
      <w:bodyDiv w:val="1"/>
      <w:marLeft w:val="0"/>
      <w:marRight w:val="0"/>
      <w:marTop w:val="0"/>
      <w:marBottom w:val="0"/>
      <w:divBdr>
        <w:top w:val="none" w:sz="0" w:space="0" w:color="auto"/>
        <w:left w:val="none" w:sz="0" w:space="0" w:color="auto"/>
        <w:bottom w:val="none" w:sz="0" w:space="0" w:color="auto"/>
        <w:right w:val="none" w:sz="0" w:space="0" w:color="auto"/>
      </w:divBdr>
      <w:divsChild>
        <w:div w:id="210465533">
          <w:marLeft w:val="0"/>
          <w:marRight w:val="0"/>
          <w:marTop w:val="0"/>
          <w:marBottom w:val="0"/>
          <w:divBdr>
            <w:top w:val="none" w:sz="0" w:space="0" w:color="auto"/>
            <w:left w:val="none" w:sz="0" w:space="0" w:color="auto"/>
            <w:bottom w:val="none" w:sz="0" w:space="0" w:color="auto"/>
            <w:right w:val="none" w:sz="0" w:space="0" w:color="auto"/>
          </w:divBdr>
          <w:divsChild>
            <w:div w:id="659848878">
              <w:marLeft w:val="0"/>
              <w:marRight w:val="0"/>
              <w:marTop w:val="0"/>
              <w:marBottom w:val="0"/>
              <w:divBdr>
                <w:top w:val="none" w:sz="0" w:space="0" w:color="auto"/>
                <w:left w:val="none" w:sz="0" w:space="0" w:color="auto"/>
                <w:bottom w:val="none" w:sz="0" w:space="0" w:color="auto"/>
                <w:right w:val="none" w:sz="0" w:space="0" w:color="auto"/>
              </w:divBdr>
            </w:div>
          </w:divsChild>
        </w:div>
        <w:div w:id="228927318">
          <w:marLeft w:val="0"/>
          <w:marRight w:val="0"/>
          <w:marTop w:val="0"/>
          <w:marBottom w:val="0"/>
          <w:divBdr>
            <w:top w:val="none" w:sz="0" w:space="0" w:color="auto"/>
            <w:left w:val="none" w:sz="0" w:space="0" w:color="auto"/>
            <w:bottom w:val="none" w:sz="0" w:space="0" w:color="auto"/>
            <w:right w:val="none" w:sz="0" w:space="0" w:color="auto"/>
          </w:divBdr>
        </w:div>
        <w:div w:id="230048907">
          <w:marLeft w:val="0"/>
          <w:marRight w:val="0"/>
          <w:marTop w:val="0"/>
          <w:marBottom w:val="0"/>
          <w:divBdr>
            <w:top w:val="none" w:sz="0" w:space="0" w:color="auto"/>
            <w:left w:val="none" w:sz="0" w:space="0" w:color="auto"/>
            <w:bottom w:val="none" w:sz="0" w:space="0" w:color="auto"/>
            <w:right w:val="none" w:sz="0" w:space="0" w:color="auto"/>
          </w:divBdr>
        </w:div>
        <w:div w:id="367804364">
          <w:marLeft w:val="0"/>
          <w:marRight w:val="0"/>
          <w:marTop w:val="300"/>
          <w:marBottom w:val="0"/>
          <w:divBdr>
            <w:top w:val="none" w:sz="0" w:space="0" w:color="auto"/>
            <w:left w:val="none" w:sz="0" w:space="0" w:color="auto"/>
            <w:bottom w:val="none" w:sz="0" w:space="0" w:color="auto"/>
            <w:right w:val="none" w:sz="0" w:space="0" w:color="auto"/>
          </w:divBdr>
          <w:divsChild>
            <w:div w:id="340205884">
              <w:marLeft w:val="0"/>
              <w:marRight w:val="0"/>
              <w:marTop w:val="0"/>
              <w:marBottom w:val="0"/>
              <w:divBdr>
                <w:top w:val="none" w:sz="0" w:space="0" w:color="auto"/>
                <w:left w:val="none" w:sz="0" w:space="0" w:color="auto"/>
                <w:bottom w:val="none" w:sz="0" w:space="0" w:color="auto"/>
                <w:right w:val="none" w:sz="0" w:space="0" w:color="auto"/>
              </w:divBdr>
              <w:divsChild>
                <w:div w:id="1864322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85022">
          <w:marLeft w:val="0"/>
          <w:marRight w:val="0"/>
          <w:marTop w:val="0"/>
          <w:marBottom w:val="0"/>
          <w:divBdr>
            <w:top w:val="none" w:sz="0" w:space="0" w:color="auto"/>
            <w:left w:val="none" w:sz="0" w:space="0" w:color="auto"/>
            <w:bottom w:val="none" w:sz="0" w:space="0" w:color="auto"/>
            <w:right w:val="none" w:sz="0" w:space="0" w:color="auto"/>
          </w:divBdr>
          <w:divsChild>
            <w:div w:id="304359621">
              <w:marLeft w:val="0"/>
              <w:marRight w:val="0"/>
              <w:marTop w:val="0"/>
              <w:marBottom w:val="0"/>
              <w:divBdr>
                <w:top w:val="none" w:sz="0" w:space="0" w:color="auto"/>
                <w:left w:val="none" w:sz="0" w:space="0" w:color="auto"/>
                <w:bottom w:val="none" w:sz="0" w:space="0" w:color="auto"/>
                <w:right w:val="none" w:sz="0" w:space="0" w:color="auto"/>
              </w:divBdr>
            </w:div>
          </w:divsChild>
        </w:div>
        <w:div w:id="631400881">
          <w:marLeft w:val="0"/>
          <w:marRight w:val="0"/>
          <w:marTop w:val="300"/>
          <w:marBottom w:val="0"/>
          <w:divBdr>
            <w:top w:val="none" w:sz="0" w:space="0" w:color="auto"/>
            <w:left w:val="none" w:sz="0" w:space="0" w:color="auto"/>
            <w:bottom w:val="none" w:sz="0" w:space="0" w:color="auto"/>
            <w:right w:val="none" w:sz="0" w:space="0" w:color="auto"/>
          </w:divBdr>
          <w:divsChild>
            <w:div w:id="940139551">
              <w:marLeft w:val="0"/>
              <w:marRight w:val="0"/>
              <w:marTop w:val="0"/>
              <w:marBottom w:val="0"/>
              <w:divBdr>
                <w:top w:val="none" w:sz="0" w:space="0" w:color="auto"/>
                <w:left w:val="none" w:sz="0" w:space="0" w:color="auto"/>
                <w:bottom w:val="none" w:sz="0" w:space="0" w:color="auto"/>
                <w:right w:val="none" w:sz="0" w:space="0" w:color="auto"/>
              </w:divBdr>
              <w:divsChild>
                <w:div w:id="135996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6600">
          <w:marLeft w:val="0"/>
          <w:marRight w:val="0"/>
          <w:marTop w:val="0"/>
          <w:marBottom w:val="0"/>
          <w:divBdr>
            <w:top w:val="none" w:sz="0" w:space="0" w:color="auto"/>
            <w:left w:val="none" w:sz="0" w:space="0" w:color="auto"/>
            <w:bottom w:val="none" w:sz="0" w:space="0" w:color="auto"/>
            <w:right w:val="none" w:sz="0" w:space="0" w:color="auto"/>
          </w:divBdr>
          <w:divsChild>
            <w:div w:id="89006260">
              <w:marLeft w:val="0"/>
              <w:marRight w:val="0"/>
              <w:marTop w:val="0"/>
              <w:marBottom w:val="0"/>
              <w:divBdr>
                <w:top w:val="none" w:sz="0" w:space="0" w:color="auto"/>
                <w:left w:val="none" w:sz="0" w:space="0" w:color="auto"/>
                <w:bottom w:val="none" w:sz="0" w:space="0" w:color="auto"/>
                <w:right w:val="none" w:sz="0" w:space="0" w:color="auto"/>
              </w:divBdr>
            </w:div>
          </w:divsChild>
        </w:div>
        <w:div w:id="952634904">
          <w:marLeft w:val="0"/>
          <w:marRight w:val="0"/>
          <w:marTop w:val="0"/>
          <w:marBottom w:val="0"/>
          <w:divBdr>
            <w:top w:val="none" w:sz="0" w:space="0" w:color="auto"/>
            <w:left w:val="none" w:sz="0" w:space="0" w:color="auto"/>
            <w:bottom w:val="none" w:sz="0" w:space="0" w:color="auto"/>
            <w:right w:val="none" w:sz="0" w:space="0" w:color="auto"/>
          </w:divBdr>
        </w:div>
        <w:div w:id="986130306">
          <w:marLeft w:val="0"/>
          <w:marRight w:val="0"/>
          <w:marTop w:val="0"/>
          <w:marBottom w:val="0"/>
          <w:divBdr>
            <w:top w:val="none" w:sz="0" w:space="0" w:color="auto"/>
            <w:left w:val="none" w:sz="0" w:space="0" w:color="auto"/>
            <w:bottom w:val="none" w:sz="0" w:space="0" w:color="auto"/>
            <w:right w:val="none" w:sz="0" w:space="0" w:color="auto"/>
          </w:divBdr>
        </w:div>
        <w:div w:id="1168443112">
          <w:marLeft w:val="0"/>
          <w:marRight w:val="0"/>
          <w:marTop w:val="0"/>
          <w:marBottom w:val="0"/>
          <w:divBdr>
            <w:top w:val="none" w:sz="0" w:space="0" w:color="auto"/>
            <w:left w:val="none" w:sz="0" w:space="0" w:color="auto"/>
            <w:bottom w:val="none" w:sz="0" w:space="0" w:color="auto"/>
            <w:right w:val="none" w:sz="0" w:space="0" w:color="auto"/>
          </w:divBdr>
        </w:div>
        <w:div w:id="1257132534">
          <w:marLeft w:val="0"/>
          <w:marRight w:val="0"/>
          <w:marTop w:val="0"/>
          <w:marBottom w:val="0"/>
          <w:divBdr>
            <w:top w:val="none" w:sz="0" w:space="0" w:color="auto"/>
            <w:left w:val="none" w:sz="0" w:space="0" w:color="auto"/>
            <w:bottom w:val="none" w:sz="0" w:space="0" w:color="auto"/>
            <w:right w:val="none" w:sz="0" w:space="0" w:color="auto"/>
          </w:divBdr>
          <w:divsChild>
            <w:div w:id="320814703">
              <w:marLeft w:val="0"/>
              <w:marRight w:val="0"/>
              <w:marTop w:val="0"/>
              <w:marBottom w:val="0"/>
              <w:divBdr>
                <w:top w:val="none" w:sz="0" w:space="0" w:color="auto"/>
                <w:left w:val="none" w:sz="0" w:space="0" w:color="auto"/>
                <w:bottom w:val="none" w:sz="0" w:space="0" w:color="auto"/>
                <w:right w:val="none" w:sz="0" w:space="0" w:color="auto"/>
              </w:divBdr>
            </w:div>
          </w:divsChild>
        </w:div>
        <w:div w:id="1261988953">
          <w:marLeft w:val="0"/>
          <w:marRight w:val="0"/>
          <w:marTop w:val="0"/>
          <w:marBottom w:val="0"/>
          <w:divBdr>
            <w:top w:val="none" w:sz="0" w:space="0" w:color="auto"/>
            <w:left w:val="none" w:sz="0" w:space="0" w:color="auto"/>
            <w:bottom w:val="none" w:sz="0" w:space="0" w:color="auto"/>
            <w:right w:val="none" w:sz="0" w:space="0" w:color="auto"/>
          </w:divBdr>
        </w:div>
        <w:div w:id="1463422426">
          <w:marLeft w:val="0"/>
          <w:marRight w:val="0"/>
          <w:marTop w:val="300"/>
          <w:marBottom w:val="0"/>
          <w:divBdr>
            <w:top w:val="none" w:sz="0" w:space="0" w:color="auto"/>
            <w:left w:val="none" w:sz="0" w:space="0" w:color="auto"/>
            <w:bottom w:val="none" w:sz="0" w:space="0" w:color="auto"/>
            <w:right w:val="none" w:sz="0" w:space="0" w:color="auto"/>
          </w:divBdr>
          <w:divsChild>
            <w:div w:id="549727477">
              <w:marLeft w:val="0"/>
              <w:marRight w:val="0"/>
              <w:marTop w:val="0"/>
              <w:marBottom w:val="0"/>
              <w:divBdr>
                <w:top w:val="none" w:sz="0" w:space="0" w:color="auto"/>
                <w:left w:val="none" w:sz="0" w:space="0" w:color="auto"/>
                <w:bottom w:val="none" w:sz="0" w:space="0" w:color="auto"/>
                <w:right w:val="none" w:sz="0" w:space="0" w:color="auto"/>
              </w:divBdr>
              <w:divsChild>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389411">
          <w:marLeft w:val="0"/>
          <w:marRight w:val="0"/>
          <w:marTop w:val="0"/>
          <w:marBottom w:val="0"/>
          <w:divBdr>
            <w:top w:val="none" w:sz="0" w:space="0" w:color="auto"/>
            <w:left w:val="none" w:sz="0" w:space="0" w:color="auto"/>
            <w:bottom w:val="none" w:sz="0" w:space="0" w:color="auto"/>
            <w:right w:val="none" w:sz="0" w:space="0" w:color="auto"/>
          </w:divBdr>
          <w:divsChild>
            <w:div w:id="1216626451">
              <w:marLeft w:val="0"/>
              <w:marRight w:val="0"/>
              <w:marTop w:val="0"/>
              <w:marBottom w:val="0"/>
              <w:divBdr>
                <w:top w:val="none" w:sz="0" w:space="0" w:color="auto"/>
                <w:left w:val="none" w:sz="0" w:space="0" w:color="auto"/>
                <w:bottom w:val="none" w:sz="0" w:space="0" w:color="auto"/>
                <w:right w:val="none" w:sz="0" w:space="0" w:color="auto"/>
              </w:divBdr>
            </w:div>
          </w:divsChild>
        </w:div>
        <w:div w:id="1666662847">
          <w:marLeft w:val="0"/>
          <w:marRight w:val="0"/>
          <w:marTop w:val="0"/>
          <w:marBottom w:val="0"/>
          <w:divBdr>
            <w:top w:val="none" w:sz="0" w:space="0" w:color="auto"/>
            <w:left w:val="none" w:sz="0" w:space="0" w:color="auto"/>
            <w:bottom w:val="none" w:sz="0" w:space="0" w:color="auto"/>
            <w:right w:val="none" w:sz="0" w:space="0" w:color="auto"/>
          </w:divBdr>
          <w:divsChild>
            <w:div w:id="1074935834">
              <w:marLeft w:val="0"/>
              <w:marRight w:val="0"/>
              <w:marTop w:val="0"/>
              <w:marBottom w:val="0"/>
              <w:divBdr>
                <w:top w:val="none" w:sz="0" w:space="0" w:color="auto"/>
                <w:left w:val="none" w:sz="0" w:space="0" w:color="auto"/>
                <w:bottom w:val="none" w:sz="0" w:space="0" w:color="auto"/>
                <w:right w:val="none" w:sz="0" w:space="0" w:color="auto"/>
              </w:divBdr>
            </w:div>
          </w:divsChild>
        </w:div>
        <w:div w:id="1673145586">
          <w:marLeft w:val="0"/>
          <w:marRight w:val="0"/>
          <w:marTop w:val="300"/>
          <w:marBottom w:val="0"/>
          <w:divBdr>
            <w:top w:val="none" w:sz="0" w:space="0" w:color="auto"/>
            <w:left w:val="none" w:sz="0" w:space="0" w:color="auto"/>
            <w:bottom w:val="none" w:sz="0" w:space="0" w:color="auto"/>
            <w:right w:val="none" w:sz="0" w:space="0" w:color="auto"/>
          </w:divBdr>
          <w:divsChild>
            <w:div w:id="1639190228">
              <w:marLeft w:val="0"/>
              <w:marRight w:val="0"/>
              <w:marTop w:val="0"/>
              <w:marBottom w:val="0"/>
              <w:divBdr>
                <w:top w:val="none" w:sz="0" w:space="0" w:color="auto"/>
                <w:left w:val="none" w:sz="0" w:space="0" w:color="auto"/>
                <w:bottom w:val="none" w:sz="0" w:space="0" w:color="auto"/>
                <w:right w:val="none" w:sz="0" w:space="0" w:color="auto"/>
              </w:divBdr>
              <w:divsChild>
                <w:div w:id="1641421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530969">
          <w:marLeft w:val="0"/>
          <w:marRight w:val="0"/>
          <w:marTop w:val="0"/>
          <w:marBottom w:val="0"/>
          <w:divBdr>
            <w:top w:val="none" w:sz="0" w:space="0" w:color="auto"/>
            <w:left w:val="none" w:sz="0" w:space="0" w:color="auto"/>
            <w:bottom w:val="none" w:sz="0" w:space="0" w:color="auto"/>
            <w:right w:val="none" w:sz="0" w:space="0" w:color="auto"/>
          </w:divBdr>
        </w:div>
        <w:div w:id="1916352471">
          <w:marLeft w:val="0"/>
          <w:marRight w:val="0"/>
          <w:marTop w:val="0"/>
          <w:marBottom w:val="0"/>
          <w:divBdr>
            <w:top w:val="none" w:sz="0" w:space="0" w:color="auto"/>
            <w:left w:val="none" w:sz="0" w:space="0" w:color="auto"/>
            <w:bottom w:val="none" w:sz="0" w:space="0" w:color="auto"/>
            <w:right w:val="none" w:sz="0" w:space="0" w:color="auto"/>
          </w:divBdr>
          <w:divsChild>
            <w:div w:id="119970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556701">
      <w:bodyDiv w:val="1"/>
      <w:marLeft w:val="0"/>
      <w:marRight w:val="0"/>
      <w:marTop w:val="0"/>
      <w:marBottom w:val="0"/>
      <w:divBdr>
        <w:top w:val="none" w:sz="0" w:space="0" w:color="auto"/>
        <w:left w:val="none" w:sz="0" w:space="0" w:color="auto"/>
        <w:bottom w:val="none" w:sz="0" w:space="0" w:color="auto"/>
        <w:right w:val="none" w:sz="0" w:space="0" w:color="auto"/>
      </w:divBdr>
    </w:div>
    <w:div w:id="1437561258">
      <w:bodyDiv w:val="1"/>
      <w:marLeft w:val="0"/>
      <w:marRight w:val="0"/>
      <w:marTop w:val="0"/>
      <w:marBottom w:val="0"/>
      <w:divBdr>
        <w:top w:val="none" w:sz="0" w:space="0" w:color="auto"/>
        <w:left w:val="none" w:sz="0" w:space="0" w:color="auto"/>
        <w:bottom w:val="none" w:sz="0" w:space="0" w:color="auto"/>
        <w:right w:val="none" w:sz="0" w:space="0" w:color="auto"/>
      </w:divBdr>
    </w:div>
    <w:div w:id="1437826394">
      <w:bodyDiv w:val="1"/>
      <w:marLeft w:val="0"/>
      <w:marRight w:val="0"/>
      <w:marTop w:val="0"/>
      <w:marBottom w:val="0"/>
      <w:divBdr>
        <w:top w:val="none" w:sz="0" w:space="0" w:color="auto"/>
        <w:left w:val="none" w:sz="0" w:space="0" w:color="auto"/>
        <w:bottom w:val="none" w:sz="0" w:space="0" w:color="auto"/>
        <w:right w:val="none" w:sz="0" w:space="0" w:color="auto"/>
      </w:divBdr>
    </w:div>
    <w:div w:id="1438021394">
      <w:bodyDiv w:val="1"/>
      <w:marLeft w:val="0"/>
      <w:marRight w:val="0"/>
      <w:marTop w:val="0"/>
      <w:marBottom w:val="0"/>
      <w:divBdr>
        <w:top w:val="none" w:sz="0" w:space="0" w:color="auto"/>
        <w:left w:val="none" w:sz="0" w:space="0" w:color="auto"/>
        <w:bottom w:val="none" w:sz="0" w:space="0" w:color="auto"/>
        <w:right w:val="none" w:sz="0" w:space="0" w:color="auto"/>
      </w:divBdr>
    </w:div>
    <w:div w:id="1438870137">
      <w:bodyDiv w:val="1"/>
      <w:marLeft w:val="0"/>
      <w:marRight w:val="0"/>
      <w:marTop w:val="0"/>
      <w:marBottom w:val="0"/>
      <w:divBdr>
        <w:top w:val="none" w:sz="0" w:space="0" w:color="auto"/>
        <w:left w:val="none" w:sz="0" w:space="0" w:color="auto"/>
        <w:bottom w:val="none" w:sz="0" w:space="0" w:color="auto"/>
        <w:right w:val="none" w:sz="0" w:space="0" w:color="auto"/>
      </w:divBdr>
    </w:div>
    <w:div w:id="1439447631">
      <w:bodyDiv w:val="1"/>
      <w:marLeft w:val="0"/>
      <w:marRight w:val="0"/>
      <w:marTop w:val="0"/>
      <w:marBottom w:val="0"/>
      <w:divBdr>
        <w:top w:val="none" w:sz="0" w:space="0" w:color="auto"/>
        <w:left w:val="none" w:sz="0" w:space="0" w:color="auto"/>
        <w:bottom w:val="none" w:sz="0" w:space="0" w:color="auto"/>
        <w:right w:val="none" w:sz="0" w:space="0" w:color="auto"/>
      </w:divBdr>
      <w:divsChild>
        <w:div w:id="190581190">
          <w:marLeft w:val="0"/>
          <w:marRight w:val="0"/>
          <w:marTop w:val="300"/>
          <w:marBottom w:val="0"/>
          <w:divBdr>
            <w:top w:val="none" w:sz="0" w:space="0" w:color="auto"/>
            <w:left w:val="none" w:sz="0" w:space="0" w:color="auto"/>
            <w:bottom w:val="none" w:sz="0" w:space="0" w:color="auto"/>
            <w:right w:val="none" w:sz="0" w:space="0" w:color="auto"/>
          </w:divBdr>
          <w:divsChild>
            <w:div w:id="1907300534">
              <w:marLeft w:val="0"/>
              <w:marRight w:val="0"/>
              <w:marTop w:val="0"/>
              <w:marBottom w:val="0"/>
              <w:divBdr>
                <w:top w:val="none" w:sz="0" w:space="0" w:color="auto"/>
                <w:left w:val="none" w:sz="0" w:space="0" w:color="auto"/>
                <w:bottom w:val="none" w:sz="0" w:space="0" w:color="auto"/>
                <w:right w:val="none" w:sz="0" w:space="0" w:color="auto"/>
              </w:divBdr>
              <w:divsChild>
                <w:div w:id="1120687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71186">
          <w:marLeft w:val="0"/>
          <w:marRight w:val="0"/>
          <w:marTop w:val="0"/>
          <w:marBottom w:val="0"/>
          <w:divBdr>
            <w:top w:val="none" w:sz="0" w:space="0" w:color="auto"/>
            <w:left w:val="none" w:sz="0" w:space="0" w:color="auto"/>
            <w:bottom w:val="none" w:sz="0" w:space="0" w:color="auto"/>
            <w:right w:val="none" w:sz="0" w:space="0" w:color="auto"/>
          </w:divBdr>
          <w:divsChild>
            <w:div w:id="1519126469">
              <w:marLeft w:val="0"/>
              <w:marRight w:val="0"/>
              <w:marTop w:val="0"/>
              <w:marBottom w:val="0"/>
              <w:divBdr>
                <w:top w:val="none" w:sz="0" w:space="0" w:color="auto"/>
                <w:left w:val="none" w:sz="0" w:space="0" w:color="auto"/>
                <w:bottom w:val="none" w:sz="0" w:space="0" w:color="auto"/>
                <w:right w:val="none" w:sz="0" w:space="0" w:color="auto"/>
              </w:divBdr>
            </w:div>
          </w:divsChild>
        </w:div>
        <w:div w:id="298460675">
          <w:marLeft w:val="0"/>
          <w:marRight w:val="0"/>
          <w:marTop w:val="300"/>
          <w:marBottom w:val="0"/>
          <w:divBdr>
            <w:top w:val="none" w:sz="0" w:space="0" w:color="auto"/>
            <w:left w:val="none" w:sz="0" w:space="0" w:color="auto"/>
            <w:bottom w:val="none" w:sz="0" w:space="0" w:color="auto"/>
            <w:right w:val="none" w:sz="0" w:space="0" w:color="auto"/>
          </w:divBdr>
          <w:divsChild>
            <w:div w:id="2037384032">
              <w:marLeft w:val="0"/>
              <w:marRight w:val="0"/>
              <w:marTop w:val="0"/>
              <w:marBottom w:val="0"/>
              <w:divBdr>
                <w:top w:val="none" w:sz="0" w:space="0" w:color="auto"/>
                <w:left w:val="none" w:sz="0" w:space="0" w:color="auto"/>
                <w:bottom w:val="none" w:sz="0" w:space="0" w:color="auto"/>
                <w:right w:val="none" w:sz="0" w:space="0" w:color="auto"/>
              </w:divBdr>
              <w:divsChild>
                <w:div w:id="204795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27684">
          <w:marLeft w:val="0"/>
          <w:marRight w:val="0"/>
          <w:marTop w:val="0"/>
          <w:marBottom w:val="0"/>
          <w:divBdr>
            <w:top w:val="none" w:sz="0" w:space="0" w:color="auto"/>
            <w:left w:val="none" w:sz="0" w:space="0" w:color="auto"/>
            <w:bottom w:val="none" w:sz="0" w:space="0" w:color="auto"/>
            <w:right w:val="none" w:sz="0" w:space="0" w:color="auto"/>
          </w:divBdr>
        </w:div>
        <w:div w:id="472911135">
          <w:marLeft w:val="0"/>
          <w:marRight w:val="0"/>
          <w:marTop w:val="0"/>
          <w:marBottom w:val="0"/>
          <w:divBdr>
            <w:top w:val="none" w:sz="0" w:space="0" w:color="auto"/>
            <w:left w:val="none" w:sz="0" w:space="0" w:color="auto"/>
            <w:bottom w:val="none" w:sz="0" w:space="0" w:color="auto"/>
            <w:right w:val="none" w:sz="0" w:space="0" w:color="auto"/>
          </w:divBdr>
        </w:div>
        <w:div w:id="626200053">
          <w:marLeft w:val="0"/>
          <w:marRight w:val="0"/>
          <w:marTop w:val="0"/>
          <w:marBottom w:val="0"/>
          <w:divBdr>
            <w:top w:val="none" w:sz="0" w:space="0" w:color="auto"/>
            <w:left w:val="none" w:sz="0" w:space="0" w:color="auto"/>
            <w:bottom w:val="none" w:sz="0" w:space="0" w:color="auto"/>
            <w:right w:val="none" w:sz="0" w:space="0" w:color="auto"/>
          </w:divBdr>
        </w:div>
        <w:div w:id="887574404">
          <w:marLeft w:val="0"/>
          <w:marRight w:val="0"/>
          <w:marTop w:val="300"/>
          <w:marBottom w:val="0"/>
          <w:divBdr>
            <w:top w:val="none" w:sz="0" w:space="0" w:color="auto"/>
            <w:left w:val="none" w:sz="0" w:space="0" w:color="auto"/>
            <w:bottom w:val="none" w:sz="0" w:space="0" w:color="auto"/>
            <w:right w:val="none" w:sz="0" w:space="0" w:color="auto"/>
          </w:divBdr>
          <w:divsChild>
            <w:div w:id="1687753560">
              <w:marLeft w:val="0"/>
              <w:marRight w:val="0"/>
              <w:marTop w:val="0"/>
              <w:marBottom w:val="0"/>
              <w:divBdr>
                <w:top w:val="none" w:sz="0" w:space="0" w:color="auto"/>
                <w:left w:val="none" w:sz="0" w:space="0" w:color="auto"/>
                <w:bottom w:val="none" w:sz="0" w:space="0" w:color="auto"/>
                <w:right w:val="none" w:sz="0" w:space="0" w:color="auto"/>
              </w:divBdr>
              <w:divsChild>
                <w:div w:id="121203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998168">
          <w:marLeft w:val="0"/>
          <w:marRight w:val="0"/>
          <w:marTop w:val="0"/>
          <w:marBottom w:val="0"/>
          <w:divBdr>
            <w:top w:val="none" w:sz="0" w:space="0" w:color="auto"/>
            <w:left w:val="none" w:sz="0" w:space="0" w:color="auto"/>
            <w:bottom w:val="none" w:sz="0" w:space="0" w:color="auto"/>
            <w:right w:val="none" w:sz="0" w:space="0" w:color="auto"/>
          </w:divBdr>
          <w:divsChild>
            <w:div w:id="1363163241">
              <w:marLeft w:val="0"/>
              <w:marRight w:val="0"/>
              <w:marTop w:val="0"/>
              <w:marBottom w:val="0"/>
              <w:divBdr>
                <w:top w:val="none" w:sz="0" w:space="0" w:color="auto"/>
                <w:left w:val="none" w:sz="0" w:space="0" w:color="auto"/>
                <w:bottom w:val="none" w:sz="0" w:space="0" w:color="auto"/>
                <w:right w:val="none" w:sz="0" w:space="0" w:color="auto"/>
              </w:divBdr>
            </w:div>
          </w:divsChild>
        </w:div>
        <w:div w:id="1158037612">
          <w:marLeft w:val="0"/>
          <w:marRight w:val="0"/>
          <w:marTop w:val="0"/>
          <w:marBottom w:val="0"/>
          <w:divBdr>
            <w:top w:val="none" w:sz="0" w:space="0" w:color="auto"/>
            <w:left w:val="none" w:sz="0" w:space="0" w:color="auto"/>
            <w:bottom w:val="none" w:sz="0" w:space="0" w:color="auto"/>
            <w:right w:val="none" w:sz="0" w:space="0" w:color="auto"/>
          </w:divBdr>
          <w:divsChild>
            <w:div w:id="1606570749">
              <w:marLeft w:val="0"/>
              <w:marRight w:val="0"/>
              <w:marTop w:val="0"/>
              <w:marBottom w:val="0"/>
              <w:divBdr>
                <w:top w:val="none" w:sz="0" w:space="0" w:color="auto"/>
                <w:left w:val="none" w:sz="0" w:space="0" w:color="auto"/>
                <w:bottom w:val="none" w:sz="0" w:space="0" w:color="auto"/>
                <w:right w:val="none" w:sz="0" w:space="0" w:color="auto"/>
              </w:divBdr>
            </w:div>
          </w:divsChild>
        </w:div>
        <w:div w:id="1269696251">
          <w:marLeft w:val="0"/>
          <w:marRight w:val="0"/>
          <w:marTop w:val="0"/>
          <w:marBottom w:val="0"/>
          <w:divBdr>
            <w:top w:val="none" w:sz="0" w:space="0" w:color="auto"/>
            <w:left w:val="none" w:sz="0" w:space="0" w:color="auto"/>
            <w:bottom w:val="none" w:sz="0" w:space="0" w:color="auto"/>
            <w:right w:val="none" w:sz="0" w:space="0" w:color="auto"/>
          </w:divBdr>
        </w:div>
        <w:div w:id="1372337638">
          <w:marLeft w:val="0"/>
          <w:marRight w:val="0"/>
          <w:marTop w:val="0"/>
          <w:marBottom w:val="0"/>
          <w:divBdr>
            <w:top w:val="none" w:sz="0" w:space="0" w:color="auto"/>
            <w:left w:val="none" w:sz="0" w:space="0" w:color="auto"/>
            <w:bottom w:val="none" w:sz="0" w:space="0" w:color="auto"/>
            <w:right w:val="none" w:sz="0" w:space="0" w:color="auto"/>
          </w:divBdr>
        </w:div>
        <w:div w:id="1622107782">
          <w:marLeft w:val="0"/>
          <w:marRight w:val="0"/>
          <w:marTop w:val="0"/>
          <w:marBottom w:val="0"/>
          <w:divBdr>
            <w:top w:val="none" w:sz="0" w:space="0" w:color="auto"/>
            <w:left w:val="none" w:sz="0" w:space="0" w:color="auto"/>
            <w:bottom w:val="none" w:sz="0" w:space="0" w:color="auto"/>
            <w:right w:val="none" w:sz="0" w:space="0" w:color="auto"/>
          </w:divBdr>
        </w:div>
        <w:div w:id="1752701168">
          <w:marLeft w:val="0"/>
          <w:marRight w:val="0"/>
          <w:marTop w:val="0"/>
          <w:marBottom w:val="0"/>
          <w:divBdr>
            <w:top w:val="none" w:sz="0" w:space="0" w:color="auto"/>
            <w:left w:val="none" w:sz="0" w:space="0" w:color="auto"/>
            <w:bottom w:val="none" w:sz="0" w:space="0" w:color="auto"/>
            <w:right w:val="none" w:sz="0" w:space="0" w:color="auto"/>
          </w:divBdr>
          <w:divsChild>
            <w:div w:id="8025152">
              <w:marLeft w:val="0"/>
              <w:marRight w:val="0"/>
              <w:marTop w:val="0"/>
              <w:marBottom w:val="0"/>
              <w:divBdr>
                <w:top w:val="none" w:sz="0" w:space="0" w:color="auto"/>
                <w:left w:val="none" w:sz="0" w:space="0" w:color="auto"/>
                <w:bottom w:val="none" w:sz="0" w:space="0" w:color="auto"/>
                <w:right w:val="none" w:sz="0" w:space="0" w:color="auto"/>
              </w:divBdr>
            </w:div>
          </w:divsChild>
        </w:div>
        <w:div w:id="1768110637">
          <w:marLeft w:val="0"/>
          <w:marRight w:val="0"/>
          <w:marTop w:val="0"/>
          <w:marBottom w:val="0"/>
          <w:divBdr>
            <w:top w:val="none" w:sz="0" w:space="0" w:color="auto"/>
            <w:left w:val="none" w:sz="0" w:space="0" w:color="auto"/>
            <w:bottom w:val="none" w:sz="0" w:space="0" w:color="auto"/>
            <w:right w:val="none" w:sz="0" w:space="0" w:color="auto"/>
          </w:divBdr>
          <w:divsChild>
            <w:div w:id="1490902415">
              <w:marLeft w:val="0"/>
              <w:marRight w:val="0"/>
              <w:marTop w:val="0"/>
              <w:marBottom w:val="0"/>
              <w:divBdr>
                <w:top w:val="none" w:sz="0" w:space="0" w:color="auto"/>
                <w:left w:val="none" w:sz="0" w:space="0" w:color="auto"/>
                <w:bottom w:val="none" w:sz="0" w:space="0" w:color="auto"/>
                <w:right w:val="none" w:sz="0" w:space="0" w:color="auto"/>
              </w:divBdr>
            </w:div>
          </w:divsChild>
        </w:div>
        <w:div w:id="1770928337">
          <w:marLeft w:val="0"/>
          <w:marRight w:val="0"/>
          <w:marTop w:val="0"/>
          <w:marBottom w:val="0"/>
          <w:divBdr>
            <w:top w:val="none" w:sz="0" w:space="0" w:color="auto"/>
            <w:left w:val="none" w:sz="0" w:space="0" w:color="auto"/>
            <w:bottom w:val="none" w:sz="0" w:space="0" w:color="auto"/>
            <w:right w:val="none" w:sz="0" w:space="0" w:color="auto"/>
          </w:divBdr>
        </w:div>
        <w:div w:id="2070416896">
          <w:marLeft w:val="0"/>
          <w:marRight w:val="0"/>
          <w:marTop w:val="0"/>
          <w:marBottom w:val="0"/>
          <w:divBdr>
            <w:top w:val="none" w:sz="0" w:space="0" w:color="auto"/>
            <w:left w:val="none" w:sz="0" w:space="0" w:color="auto"/>
            <w:bottom w:val="none" w:sz="0" w:space="0" w:color="auto"/>
            <w:right w:val="none" w:sz="0" w:space="0" w:color="auto"/>
          </w:divBdr>
          <w:divsChild>
            <w:div w:id="1698769269">
              <w:marLeft w:val="0"/>
              <w:marRight w:val="0"/>
              <w:marTop w:val="0"/>
              <w:marBottom w:val="0"/>
              <w:divBdr>
                <w:top w:val="none" w:sz="0" w:space="0" w:color="auto"/>
                <w:left w:val="none" w:sz="0" w:space="0" w:color="auto"/>
                <w:bottom w:val="none" w:sz="0" w:space="0" w:color="auto"/>
                <w:right w:val="none" w:sz="0" w:space="0" w:color="auto"/>
              </w:divBdr>
            </w:div>
          </w:divsChild>
        </w:div>
        <w:div w:id="2092508441">
          <w:marLeft w:val="0"/>
          <w:marRight w:val="0"/>
          <w:marTop w:val="0"/>
          <w:marBottom w:val="0"/>
          <w:divBdr>
            <w:top w:val="none" w:sz="0" w:space="0" w:color="auto"/>
            <w:left w:val="none" w:sz="0" w:space="0" w:color="auto"/>
            <w:bottom w:val="none" w:sz="0" w:space="0" w:color="auto"/>
            <w:right w:val="none" w:sz="0" w:space="0" w:color="auto"/>
          </w:divBdr>
          <w:divsChild>
            <w:div w:id="1189101032">
              <w:marLeft w:val="0"/>
              <w:marRight w:val="0"/>
              <w:marTop w:val="0"/>
              <w:marBottom w:val="0"/>
              <w:divBdr>
                <w:top w:val="none" w:sz="0" w:space="0" w:color="auto"/>
                <w:left w:val="none" w:sz="0" w:space="0" w:color="auto"/>
                <w:bottom w:val="none" w:sz="0" w:space="0" w:color="auto"/>
                <w:right w:val="none" w:sz="0" w:space="0" w:color="auto"/>
              </w:divBdr>
            </w:div>
          </w:divsChild>
        </w:div>
        <w:div w:id="2106000707">
          <w:marLeft w:val="0"/>
          <w:marRight w:val="0"/>
          <w:marTop w:val="300"/>
          <w:marBottom w:val="0"/>
          <w:divBdr>
            <w:top w:val="none" w:sz="0" w:space="0" w:color="auto"/>
            <w:left w:val="none" w:sz="0" w:space="0" w:color="auto"/>
            <w:bottom w:val="none" w:sz="0" w:space="0" w:color="auto"/>
            <w:right w:val="none" w:sz="0" w:space="0" w:color="auto"/>
          </w:divBdr>
          <w:divsChild>
            <w:div w:id="967971701">
              <w:marLeft w:val="0"/>
              <w:marRight w:val="0"/>
              <w:marTop w:val="0"/>
              <w:marBottom w:val="0"/>
              <w:divBdr>
                <w:top w:val="none" w:sz="0" w:space="0" w:color="auto"/>
                <w:left w:val="none" w:sz="0" w:space="0" w:color="auto"/>
                <w:bottom w:val="none" w:sz="0" w:space="0" w:color="auto"/>
                <w:right w:val="none" w:sz="0" w:space="0" w:color="auto"/>
              </w:divBdr>
              <w:divsChild>
                <w:div w:id="24314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0297911">
      <w:bodyDiv w:val="1"/>
      <w:marLeft w:val="0"/>
      <w:marRight w:val="0"/>
      <w:marTop w:val="0"/>
      <w:marBottom w:val="0"/>
      <w:divBdr>
        <w:top w:val="none" w:sz="0" w:space="0" w:color="auto"/>
        <w:left w:val="none" w:sz="0" w:space="0" w:color="auto"/>
        <w:bottom w:val="none" w:sz="0" w:space="0" w:color="auto"/>
        <w:right w:val="none" w:sz="0" w:space="0" w:color="auto"/>
      </w:divBdr>
    </w:div>
    <w:div w:id="1441148326">
      <w:bodyDiv w:val="1"/>
      <w:marLeft w:val="0"/>
      <w:marRight w:val="0"/>
      <w:marTop w:val="0"/>
      <w:marBottom w:val="0"/>
      <w:divBdr>
        <w:top w:val="none" w:sz="0" w:space="0" w:color="auto"/>
        <w:left w:val="none" w:sz="0" w:space="0" w:color="auto"/>
        <w:bottom w:val="none" w:sz="0" w:space="0" w:color="auto"/>
        <w:right w:val="none" w:sz="0" w:space="0" w:color="auto"/>
      </w:divBdr>
    </w:div>
    <w:div w:id="1441603313">
      <w:bodyDiv w:val="1"/>
      <w:marLeft w:val="0"/>
      <w:marRight w:val="0"/>
      <w:marTop w:val="0"/>
      <w:marBottom w:val="0"/>
      <w:divBdr>
        <w:top w:val="none" w:sz="0" w:space="0" w:color="auto"/>
        <w:left w:val="none" w:sz="0" w:space="0" w:color="auto"/>
        <w:bottom w:val="none" w:sz="0" w:space="0" w:color="auto"/>
        <w:right w:val="none" w:sz="0" w:space="0" w:color="auto"/>
      </w:divBdr>
    </w:div>
    <w:div w:id="1441755215">
      <w:bodyDiv w:val="1"/>
      <w:marLeft w:val="0"/>
      <w:marRight w:val="0"/>
      <w:marTop w:val="0"/>
      <w:marBottom w:val="0"/>
      <w:divBdr>
        <w:top w:val="none" w:sz="0" w:space="0" w:color="auto"/>
        <w:left w:val="none" w:sz="0" w:space="0" w:color="auto"/>
        <w:bottom w:val="none" w:sz="0" w:space="0" w:color="auto"/>
        <w:right w:val="none" w:sz="0" w:space="0" w:color="auto"/>
      </w:divBdr>
      <w:divsChild>
        <w:div w:id="279607463">
          <w:marLeft w:val="0"/>
          <w:marRight w:val="0"/>
          <w:marTop w:val="0"/>
          <w:marBottom w:val="0"/>
          <w:divBdr>
            <w:top w:val="none" w:sz="0" w:space="0" w:color="auto"/>
            <w:left w:val="none" w:sz="0" w:space="0" w:color="auto"/>
            <w:bottom w:val="none" w:sz="0" w:space="0" w:color="auto"/>
            <w:right w:val="none" w:sz="0" w:space="0" w:color="auto"/>
          </w:divBdr>
        </w:div>
        <w:div w:id="646592609">
          <w:marLeft w:val="0"/>
          <w:marRight w:val="0"/>
          <w:marTop w:val="0"/>
          <w:marBottom w:val="0"/>
          <w:divBdr>
            <w:top w:val="none" w:sz="0" w:space="0" w:color="auto"/>
            <w:left w:val="none" w:sz="0" w:space="0" w:color="auto"/>
            <w:bottom w:val="none" w:sz="0" w:space="0" w:color="auto"/>
            <w:right w:val="none" w:sz="0" w:space="0" w:color="auto"/>
          </w:divBdr>
          <w:divsChild>
            <w:div w:id="939262036">
              <w:marLeft w:val="0"/>
              <w:marRight w:val="0"/>
              <w:marTop w:val="0"/>
              <w:marBottom w:val="0"/>
              <w:divBdr>
                <w:top w:val="none" w:sz="0" w:space="0" w:color="auto"/>
                <w:left w:val="none" w:sz="0" w:space="0" w:color="auto"/>
                <w:bottom w:val="none" w:sz="0" w:space="0" w:color="auto"/>
                <w:right w:val="none" w:sz="0" w:space="0" w:color="auto"/>
              </w:divBdr>
            </w:div>
          </w:divsChild>
        </w:div>
        <w:div w:id="85229334">
          <w:marLeft w:val="0"/>
          <w:marRight w:val="0"/>
          <w:marTop w:val="0"/>
          <w:marBottom w:val="0"/>
          <w:divBdr>
            <w:top w:val="none" w:sz="0" w:space="0" w:color="auto"/>
            <w:left w:val="none" w:sz="0" w:space="0" w:color="auto"/>
            <w:bottom w:val="none" w:sz="0" w:space="0" w:color="auto"/>
            <w:right w:val="none" w:sz="0" w:space="0" w:color="auto"/>
          </w:divBdr>
        </w:div>
        <w:div w:id="1324701997">
          <w:marLeft w:val="0"/>
          <w:marRight w:val="0"/>
          <w:marTop w:val="0"/>
          <w:marBottom w:val="0"/>
          <w:divBdr>
            <w:top w:val="none" w:sz="0" w:space="0" w:color="auto"/>
            <w:left w:val="none" w:sz="0" w:space="0" w:color="auto"/>
            <w:bottom w:val="none" w:sz="0" w:space="0" w:color="auto"/>
            <w:right w:val="none" w:sz="0" w:space="0" w:color="auto"/>
          </w:divBdr>
          <w:divsChild>
            <w:div w:id="560365512">
              <w:marLeft w:val="0"/>
              <w:marRight w:val="0"/>
              <w:marTop w:val="0"/>
              <w:marBottom w:val="0"/>
              <w:divBdr>
                <w:top w:val="none" w:sz="0" w:space="0" w:color="auto"/>
                <w:left w:val="none" w:sz="0" w:space="0" w:color="auto"/>
                <w:bottom w:val="none" w:sz="0" w:space="0" w:color="auto"/>
                <w:right w:val="none" w:sz="0" w:space="0" w:color="auto"/>
              </w:divBdr>
            </w:div>
          </w:divsChild>
        </w:div>
        <w:div w:id="810288914">
          <w:marLeft w:val="0"/>
          <w:marRight w:val="0"/>
          <w:marTop w:val="0"/>
          <w:marBottom w:val="0"/>
          <w:divBdr>
            <w:top w:val="none" w:sz="0" w:space="0" w:color="auto"/>
            <w:left w:val="none" w:sz="0" w:space="0" w:color="auto"/>
            <w:bottom w:val="none" w:sz="0" w:space="0" w:color="auto"/>
            <w:right w:val="none" w:sz="0" w:space="0" w:color="auto"/>
          </w:divBdr>
        </w:div>
        <w:div w:id="728769643">
          <w:marLeft w:val="0"/>
          <w:marRight w:val="0"/>
          <w:marTop w:val="0"/>
          <w:marBottom w:val="0"/>
          <w:divBdr>
            <w:top w:val="none" w:sz="0" w:space="0" w:color="auto"/>
            <w:left w:val="none" w:sz="0" w:space="0" w:color="auto"/>
            <w:bottom w:val="none" w:sz="0" w:space="0" w:color="auto"/>
            <w:right w:val="none" w:sz="0" w:space="0" w:color="auto"/>
          </w:divBdr>
          <w:divsChild>
            <w:div w:id="1361323232">
              <w:marLeft w:val="0"/>
              <w:marRight w:val="0"/>
              <w:marTop w:val="0"/>
              <w:marBottom w:val="0"/>
              <w:divBdr>
                <w:top w:val="none" w:sz="0" w:space="0" w:color="auto"/>
                <w:left w:val="none" w:sz="0" w:space="0" w:color="auto"/>
                <w:bottom w:val="none" w:sz="0" w:space="0" w:color="auto"/>
                <w:right w:val="none" w:sz="0" w:space="0" w:color="auto"/>
              </w:divBdr>
            </w:div>
          </w:divsChild>
        </w:div>
        <w:div w:id="613483689">
          <w:marLeft w:val="0"/>
          <w:marRight w:val="0"/>
          <w:marTop w:val="0"/>
          <w:marBottom w:val="0"/>
          <w:divBdr>
            <w:top w:val="none" w:sz="0" w:space="0" w:color="auto"/>
            <w:left w:val="none" w:sz="0" w:space="0" w:color="auto"/>
            <w:bottom w:val="none" w:sz="0" w:space="0" w:color="auto"/>
            <w:right w:val="none" w:sz="0" w:space="0" w:color="auto"/>
          </w:divBdr>
        </w:div>
        <w:div w:id="1501121058">
          <w:marLeft w:val="0"/>
          <w:marRight w:val="0"/>
          <w:marTop w:val="0"/>
          <w:marBottom w:val="0"/>
          <w:divBdr>
            <w:top w:val="none" w:sz="0" w:space="0" w:color="auto"/>
            <w:left w:val="none" w:sz="0" w:space="0" w:color="auto"/>
            <w:bottom w:val="none" w:sz="0" w:space="0" w:color="auto"/>
            <w:right w:val="none" w:sz="0" w:space="0" w:color="auto"/>
          </w:divBdr>
          <w:divsChild>
            <w:div w:id="1061442431">
              <w:marLeft w:val="0"/>
              <w:marRight w:val="0"/>
              <w:marTop w:val="0"/>
              <w:marBottom w:val="0"/>
              <w:divBdr>
                <w:top w:val="none" w:sz="0" w:space="0" w:color="auto"/>
                <w:left w:val="none" w:sz="0" w:space="0" w:color="auto"/>
                <w:bottom w:val="none" w:sz="0" w:space="0" w:color="auto"/>
                <w:right w:val="none" w:sz="0" w:space="0" w:color="auto"/>
              </w:divBdr>
            </w:div>
          </w:divsChild>
        </w:div>
        <w:div w:id="451166734">
          <w:marLeft w:val="0"/>
          <w:marRight w:val="0"/>
          <w:marTop w:val="0"/>
          <w:marBottom w:val="0"/>
          <w:divBdr>
            <w:top w:val="none" w:sz="0" w:space="0" w:color="auto"/>
            <w:left w:val="none" w:sz="0" w:space="0" w:color="auto"/>
            <w:bottom w:val="none" w:sz="0" w:space="0" w:color="auto"/>
            <w:right w:val="none" w:sz="0" w:space="0" w:color="auto"/>
          </w:divBdr>
        </w:div>
        <w:div w:id="771752888">
          <w:marLeft w:val="0"/>
          <w:marRight w:val="0"/>
          <w:marTop w:val="0"/>
          <w:marBottom w:val="0"/>
          <w:divBdr>
            <w:top w:val="none" w:sz="0" w:space="0" w:color="auto"/>
            <w:left w:val="none" w:sz="0" w:space="0" w:color="auto"/>
            <w:bottom w:val="none" w:sz="0" w:space="0" w:color="auto"/>
            <w:right w:val="none" w:sz="0" w:space="0" w:color="auto"/>
          </w:divBdr>
          <w:divsChild>
            <w:div w:id="617446707">
              <w:marLeft w:val="0"/>
              <w:marRight w:val="0"/>
              <w:marTop w:val="0"/>
              <w:marBottom w:val="0"/>
              <w:divBdr>
                <w:top w:val="none" w:sz="0" w:space="0" w:color="auto"/>
                <w:left w:val="none" w:sz="0" w:space="0" w:color="auto"/>
                <w:bottom w:val="none" w:sz="0" w:space="0" w:color="auto"/>
                <w:right w:val="none" w:sz="0" w:space="0" w:color="auto"/>
              </w:divBdr>
            </w:div>
          </w:divsChild>
        </w:div>
        <w:div w:id="1012534886">
          <w:marLeft w:val="0"/>
          <w:marRight w:val="0"/>
          <w:marTop w:val="0"/>
          <w:marBottom w:val="0"/>
          <w:divBdr>
            <w:top w:val="none" w:sz="0" w:space="0" w:color="auto"/>
            <w:left w:val="none" w:sz="0" w:space="0" w:color="auto"/>
            <w:bottom w:val="none" w:sz="0" w:space="0" w:color="auto"/>
            <w:right w:val="none" w:sz="0" w:space="0" w:color="auto"/>
          </w:divBdr>
        </w:div>
        <w:div w:id="2027704837">
          <w:marLeft w:val="0"/>
          <w:marRight w:val="0"/>
          <w:marTop w:val="0"/>
          <w:marBottom w:val="0"/>
          <w:divBdr>
            <w:top w:val="none" w:sz="0" w:space="0" w:color="auto"/>
            <w:left w:val="none" w:sz="0" w:space="0" w:color="auto"/>
            <w:bottom w:val="none" w:sz="0" w:space="0" w:color="auto"/>
            <w:right w:val="none" w:sz="0" w:space="0" w:color="auto"/>
          </w:divBdr>
          <w:divsChild>
            <w:div w:id="2094038205">
              <w:marLeft w:val="0"/>
              <w:marRight w:val="0"/>
              <w:marTop w:val="0"/>
              <w:marBottom w:val="0"/>
              <w:divBdr>
                <w:top w:val="none" w:sz="0" w:space="0" w:color="auto"/>
                <w:left w:val="none" w:sz="0" w:space="0" w:color="auto"/>
                <w:bottom w:val="none" w:sz="0" w:space="0" w:color="auto"/>
                <w:right w:val="none" w:sz="0" w:space="0" w:color="auto"/>
              </w:divBdr>
            </w:div>
          </w:divsChild>
        </w:div>
        <w:div w:id="697896520">
          <w:marLeft w:val="0"/>
          <w:marRight w:val="0"/>
          <w:marTop w:val="0"/>
          <w:marBottom w:val="0"/>
          <w:divBdr>
            <w:top w:val="none" w:sz="0" w:space="0" w:color="auto"/>
            <w:left w:val="none" w:sz="0" w:space="0" w:color="auto"/>
            <w:bottom w:val="none" w:sz="0" w:space="0" w:color="auto"/>
            <w:right w:val="none" w:sz="0" w:space="0" w:color="auto"/>
          </w:divBdr>
        </w:div>
        <w:div w:id="1839611694">
          <w:marLeft w:val="0"/>
          <w:marRight w:val="0"/>
          <w:marTop w:val="0"/>
          <w:marBottom w:val="0"/>
          <w:divBdr>
            <w:top w:val="none" w:sz="0" w:space="0" w:color="auto"/>
            <w:left w:val="none" w:sz="0" w:space="0" w:color="auto"/>
            <w:bottom w:val="none" w:sz="0" w:space="0" w:color="auto"/>
            <w:right w:val="none" w:sz="0" w:space="0" w:color="auto"/>
          </w:divBdr>
          <w:divsChild>
            <w:div w:id="2043628589">
              <w:marLeft w:val="0"/>
              <w:marRight w:val="0"/>
              <w:marTop w:val="0"/>
              <w:marBottom w:val="0"/>
              <w:divBdr>
                <w:top w:val="none" w:sz="0" w:space="0" w:color="auto"/>
                <w:left w:val="none" w:sz="0" w:space="0" w:color="auto"/>
                <w:bottom w:val="none" w:sz="0" w:space="0" w:color="auto"/>
                <w:right w:val="none" w:sz="0" w:space="0" w:color="auto"/>
              </w:divBdr>
            </w:div>
          </w:divsChild>
        </w:div>
        <w:div w:id="1545410539">
          <w:marLeft w:val="0"/>
          <w:marRight w:val="0"/>
          <w:marTop w:val="300"/>
          <w:marBottom w:val="0"/>
          <w:divBdr>
            <w:top w:val="none" w:sz="0" w:space="0" w:color="auto"/>
            <w:left w:val="none" w:sz="0" w:space="0" w:color="auto"/>
            <w:bottom w:val="none" w:sz="0" w:space="0" w:color="auto"/>
            <w:right w:val="none" w:sz="0" w:space="0" w:color="auto"/>
          </w:divBdr>
          <w:divsChild>
            <w:div w:id="1973945957">
              <w:marLeft w:val="0"/>
              <w:marRight w:val="0"/>
              <w:marTop w:val="0"/>
              <w:marBottom w:val="0"/>
              <w:divBdr>
                <w:top w:val="none" w:sz="0" w:space="0" w:color="auto"/>
                <w:left w:val="none" w:sz="0" w:space="0" w:color="auto"/>
                <w:bottom w:val="none" w:sz="0" w:space="0" w:color="auto"/>
                <w:right w:val="none" w:sz="0" w:space="0" w:color="auto"/>
              </w:divBdr>
              <w:divsChild>
                <w:div w:id="137431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881174">
          <w:marLeft w:val="0"/>
          <w:marRight w:val="0"/>
          <w:marTop w:val="300"/>
          <w:marBottom w:val="0"/>
          <w:divBdr>
            <w:top w:val="none" w:sz="0" w:space="0" w:color="auto"/>
            <w:left w:val="none" w:sz="0" w:space="0" w:color="auto"/>
            <w:bottom w:val="none" w:sz="0" w:space="0" w:color="auto"/>
            <w:right w:val="none" w:sz="0" w:space="0" w:color="auto"/>
          </w:divBdr>
          <w:divsChild>
            <w:div w:id="1883833051">
              <w:marLeft w:val="0"/>
              <w:marRight w:val="0"/>
              <w:marTop w:val="0"/>
              <w:marBottom w:val="0"/>
              <w:divBdr>
                <w:top w:val="none" w:sz="0" w:space="0" w:color="auto"/>
                <w:left w:val="none" w:sz="0" w:space="0" w:color="auto"/>
                <w:bottom w:val="none" w:sz="0" w:space="0" w:color="auto"/>
                <w:right w:val="none" w:sz="0" w:space="0" w:color="auto"/>
              </w:divBdr>
              <w:divsChild>
                <w:div w:id="30238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10460">
          <w:marLeft w:val="0"/>
          <w:marRight w:val="0"/>
          <w:marTop w:val="300"/>
          <w:marBottom w:val="0"/>
          <w:divBdr>
            <w:top w:val="none" w:sz="0" w:space="0" w:color="auto"/>
            <w:left w:val="none" w:sz="0" w:space="0" w:color="auto"/>
            <w:bottom w:val="none" w:sz="0" w:space="0" w:color="auto"/>
            <w:right w:val="none" w:sz="0" w:space="0" w:color="auto"/>
          </w:divBdr>
          <w:divsChild>
            <w:div w:id="379717756">
              <w:marLeft w:val="0"/>
              <w:marRight w:val="0"/>
              <w:marTop w:val="0"/>
              <w:marBottom w:val="0"/>
              <w:divBdr>
                <w:top w:val="none" w:sz="0" w:space="0" w:color="auto"/>
                <w:left w:val="none" w:sz="0" w:space="0" w:color="auto"/>
                <w:bottom w:val="none" w:sz="0" w:space="0" w:color="auto"/>
                <w:right w:val="none" w:sz="0" w:space="0" w:color="auto"/>
              </w:divBdr>
              <w:divsChild>
                <w:div w:id="180565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606655">
          <w:marLeft w:val="0"/>
          <w:marRight w:val="0"/>
          <w:marTop w:val="300"/>
          <w:marBottom w:val="0"/>
          <w:divBdr>
            <w:top w:val="none" w:sz="0" w:space="0" w:color="auto"/>
            <w:left w:val="none" w:sz="0" w:space="0" w:color="auto"/>
            <w:bottom w:val="none" w:sz="0" w:space="0" w:color="auto"/>
            <w:right w:val="none" w:sz="0" w:space="0" w:color="auto"/>
          </w:divBdr>
          <w:divsChild>
            <w:div w:id="1711875535">
              <w:marLeft w:val="0"/>
              <w:marRight w:val="0"/>
              <w:marTop w:val="0"/>
              <w:marBottom w:val="0"/>
              <w:divBdr>
                <w:top w:val="none" w:sz="0" w:space="0" w:color="auto"/>
                <w:left w:val="none" w:sz="0" w:space="0" w:color="auto"/>
                <w:bottom w:val="none" w:sz="0" w:space="0" w:color="auto"/>
                <w:right w:val="none" w:sz="0" w:space="0" w:color="auto"/>
              </w:divBdr>
              <w:divsChild>
                <w:div w:id="89975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2141874">
      <w:bodyDiv w:val="1"/>
      <w:marLeft w:val="0"/>
      <w:marRight w:val="0"/>
      <w:marTop w:val="0"/>
      <w:marBottom w:val="0"/>
      <w:divBdr>
        <w:top w:val="none" w:sz="0" w:space="0" w:color="auto"/>
        <w:left w:val="none" w:sz="0" w:space="0" w:color="auto"/>
        <w:bottom w:val="none" w:sz="0" w:space="0" w:color="auto"/>
        <w:right w:val="none" w:sz="0" w:space="0" w:color="auto"/>
      </w:divBdr>
    </w:div>
    <w:div w:id="1442607904">
      <w:bodyDiv w:val="1"/>
      <w:marLeft w:val="0"/>
      <w:marRight w:val="0"/>
      <w:marTop w:val="0"/>
      <w:marBottom w:val="0"/>
      <w:divBdr>
        <w:top w:val="none" w:sz="0" w:space="0" w:color="auto"/>
        <w:left w:val="none" w:sz="0" w:space="0" w:color="auto"/>
        <w:bottom w:val="none" w:sz="0" w:space="0" w:color="auto"/>
        <w:right w:val="none" w:sz="0" w:space="0" w:color="auto"/>
      </w:divBdr>
    </w:div>
    <w:div w:id="1442608283">
      <w:bodyDiv w:val="1"/>
      <w:marLeft w:val="0"/>
      <w:marRight w:val="0"/>
      <w:marTop w:val="0"/>
      <w:marBottom w:val="0"/>
      <w:divBdr>
        <w:top w:val="none" w:sz="0" w:space="0" w:color="auto"/>
        <w:left w:val="none" w:sz="0" w:space="0" w:color="auto"/>
        <w:bottom w:val="none" w:sz="0" w:space="0" w:color="auto"/>
        <w:right w:val="none" w:sz="0" w:space="0" w:color="auto"/>
      </w:divBdr>
    </w:div>
    <w:div w:id="1442994296">
      <w:bodyDiv w:val="1"/>
      <w:marLeft w:val="0"/>
      <w:marRight w:val="0"/>
      <w:marTop w:val="0"/>
      <w:marBottom w:val="0"/>
      <w:divBdr>
        <w:top w:val="none" w:sz="0" w:space="0" w:color="auto"/>
        <w:left w:val="none" w:sz="0" w:space="0" w:color="auto"/>
        <w:bottom w:val="none" w:sz="0" w:space="0" w:color="auto"/>
        <w:right w:val="none" w:sz="0" w:space="0" w:color="auto"/>
      </w:divBdr>
      <w:divsChild>
        <w:div w:id="1319189607">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sChild>
            <w:div w:id="1469476241">
              <w:marLeft w:val="0"/>
              <w:marRight w:val="0"/>
              <w:marTop w:val="0"/>
              <w:marBottom w:val="0"/>
              <w:divBdr>
                <w:top w:val="none" w:sz="0" w:space="0" w:color="auto"/>
                <w:left w:val="none" w:sz="0" w:space="0" w:color="auto"/>
                <w:bottom w:val="none" w:sz="0" w:space="0" w:color="auto"/>
                <w:right w:val="none" w:sz="0" w:space="0" w:color="auto"/>
              </w:divBdr>
            </w:div>
          </w:divsChild>
        </w:div>
        <w:div w:id="912860177">
          <w:marLeft w:val="0"/>
          <w:marRight w:val="0"/>
          <w:marTop w:val="0"/>
          <w:marBottom w:val="0"/>
          <w:divBdr>
            <w:top w:val="none" w:sz="0" w:space="0" w:color="auto"/>
            <w:left w:val="none" w:sz="0" w:space="0" w:color="auto"/>
            <w:bottom w:val="none" w:sz="0" w:space="0" w:color="auto"/>
            <w:right w:val="none" w:sz="0" w:space="0" w:color="auto"/>
          </w:divBdr>
        </w:div>
        <w:div w:id="1714580308">
          <w:marLeft w:val="0"/>
          <w:marRight w:val="0"/>
          <w:marTop w:val="0"/>
          <w:marBottom w:val="0"/>
          <w:divBdr>
            <w:top w:val="none" w:sz="0" w:space="0" w:color="auto"/>
            <w:left w:val="none" w:sz="0" w:space="0" w:color="auto"/>
            <w:bottom w:val="none" w:sz="0" w:space="0" w:color="auto"/>
            <w:right w:val="none" w:sz="0" w:space="0" w:color="auto"/>
          </w:divBdr>
          <w:divsChild>
            <w:div w:id="1158426663">
              <w:marLeft w:val="0"/>
              <w:marRight w:val="0"/>
              <w:marTop w:val="0"/>
              <w:marBottom w:val="0"/>
              <w:divBdr>
                <w:top w:val="none" w:sz="0" w:space="0" w:color="auto"/>
                <w:left w:val="none" w:sz="0" w:space="0" w:color="auto"/>
                <w:bottom w:val="none" w:sz="0" w:space="0" w:color="auto"/>
                <w:right w:val="none" w:sz="0" w:space="0" w:color="auto"/>
              </w:divBdr>
            </w:div>
          </w:divsChild>
        </w:div>
        <w:div w:id="416219386">
          <w:marLeft w:val="0"/>
          <w:marRight w:val="0"/>
          <w:marTop w:val="0"/>
          <w:marBottom w:val="0"/>
          <w:divBdr>
            <w:top w:val="none" w:sz="0" w:space="0" w:color="auto"/>
            <w:left w:val="none" w:sz="0" w:space="0" w:color="auto"/>
            <w:bottom w:val="none" w:sz="0" w:space="0" w:color="auto"/>
            <w:right w:val="none" w:sz="0" w:space="0" w:color="auto"/>
          </w:divBdr>
        </w:div>
        <w:div w:id="544878638">
          <w:marLeft w:val="0"/>
          <w:marRight w:val="0"/>
          <w:marTop w:val="0"/>
          <w:marBottom w:val="0"/>
          <w:divBdr>
            <w:top w:val="none" w:sz="0" w:space="0" w:color="auto"/>
            <w:left w:val="none" w:sz="0" w:space="0" w:color="auto"/>
            <w:bottom w:val="none" w:sz="0" w:space="0" w:color="auto"/>
            <w:right w:val="none" w:sz="0" w:space="0" w:color="auto"/>
          </w:divBdr>
          <w:divsChild>
            <w:div w:id="14117930">
              <w:marLeft w:val="0"/>
              <w:marRight w:val="0"/>
              <w:marTop w:val="0"/>
              <w:marBottom w:val="0"/>
              <w:divBdr>
                <w:top w:val="none" w:sz="0" w:space="0" w:color="auto"/>
                <w:left w:val="none" w:sz="0" w:space="0" w:color="auto"/>
                <w:bottom w:val="none" w:sz="0" w:space="0" w:color="auto"/>
                <w:right w:val="none" w:sz="0" w:space="0" w:color="auto"/>
              </w:divBdr>
            </w:div>
          </w:divsChild>
        </w:div>
        <w:div w:id="1995178711">
          <w:marLeft w:val="0"/>
          <w:marRight w:val="0"/>
          <w:marTop w:val="0"/>
          <w:marBottom w:val="0"/>
          <w:divBdr>
            <w:top w:val="none" w:sz="0" w:space="0" w:color="auto"/>
            <w:left w:val="none" w:sz="0" w:space="0" w:color="auto"/>
            <w:bottom w:val="none" w:sz="0" w:space="0" w:color="auto"/>
            <w:right w:val="none" w:sz="0" w:space="0" w:color="auto"/>
          </w:divBdr>
        </w:div>
        <w:div w:id="588581081">
          <w:marLeft w:val="0"/>
          <w:marRight w:val="0"/>
          <w:marTop w:val="0"/>
          <w:marBottom w:val="0"/>
          <w:divBdr>
            <w:top w:val="none" w:sz="0" w:space="0" w:color="auto"/>
            <w:left w:val="none" w:sz="0" w:space="0" w:color="auto"/>
            <w:bottom w:val="none" w:sz="0" w:space="0" w:color="auto"/>
            <w:right w:val="none" w:sz="0" w:space="0" w:color="auto"/>
          </w:divBdr>
          <w:divsChild>
            <w:div w:id="1889610172">
              <w:marLeft w:val="0"/>
              <w:marRight w:val="0"/>
              <w:marTop w:val="0"/>
              <w:marBottom w:val="0"/>
              <w:divBdr>
                <w:top w:val="none" w:sz="0" w:space="0" w:color="auto"/>
                <w:left w:val="none" w:sz="0" w:space="0" w:color="auto"/>
                <w:bottom w:val="none" w:sz="0" w:space="0" w:color="auto"/>
                <w:right w:val="none" w:sz="0" w:space="0" w:color="auto"/>
              </w:divBdr>
            </w:div>
          </w:divsChild>
        </w:div>
        <w:div w:id="1733577399">
          <w:marLeft w:val="0"/>
          <w:marRight w:val="0"/>
          <w:marTop w:val="0"/>
          <w:marBottom w:val="0"/>
          <w:divBdr>
            <w:top w:val="none" w:sz="0" w:space="0" w:color="auto"/>
            <w:left w:val="none" w:sz="0" w:space="0" w:color="auto"/>
            <w:bottom w:val="none" w:sz="0" w:space="0" w:color="auto"/>
            <w:right w:val="none" w:sz="0" w:space="0" w:color="auto"/>
          </w:divBdr>
        </w:div>
        <w:div w:id="886379526">
          <w:marLeft w:val="0"/>
          <w:marRight w:val="0"/>
          <w:marTop w:val="0"/>
          <w:marBottom w:val="0"/>
          <w:divBdr>
            <w:top w:val="none" w:sz="0" w:space="0" w:color="auto"/>
            <w:left w:val="none" w:sz="0" w:space="0" w:color="auto"/>
            <w:bottom w:val="none" w:sz="0" w:space="0" w:color="auto"/>
            <w:right w:val="none" w:sz="0" w:space="0" w:color="auto"/>
          </w:divBdr>
          <w:divsChild>
            <w:div w:id="1758597006">
              <w:marLeft w:val="0"/>
              <w:marRight w:val="0"/>
              <w:marTop w:val="0"/>
              <w:marBottom w:val="0"/>
              <w:divBdr>
                <w:top w:val="none" w:sz="0" w:space="0" w:color="auto"/>
                <w:left w:val="none" w:sz="0" w:space="0" w:color="auto"/>
                <w:bottom w:val="none" w:sz="0" w:space="0" w:color="auto"/>
                <w:right w:val="none" w:sz="0" w:space="0" w:color="auto"/>
              </w:divBdr>
            </w:div>
          </w:divsChild>
        </w:div>
        <w:div w:id="1258098794">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sChild>
            <w:div w:id="1224415013">
              <w:marLeft w:val="0"/>
              <w:marRight w:val="0"/>
              <w:marTop w:val="0"/>
              <w:marBottom w:val="0"/>
              <w:divBdr>
                <w:top w:val="none" w:sz="0" w:space="0" w:color="auto"/>
                <w:left w:val="none" w:sz="0" w:space="0" w:color="auto"/>
                <w:bottom w:val="none" w:sz="0" w:space="0" w:color="auto"/>
                <w:right w:val="none" w:sz="0" w:space="0" w:color="auto"/>
              </w:divBdr>
            </w:div>
          </w:divsChild>
        </w:div>
        <w:div w:id="1604729102">
          <w:marLeft w:val="0"/>
          <w:marRight w:val="0"/>
          <w:marTop w:val="0"/>
          <w:marBottom w:val="0"/>
          <w:divBdr>
            <w:top w:val="none" w:sz="0" w:space="0" w:color="auto"/>
            <w:left w:val="none" w:sz="0" w:space="0" w:color="auto"/>
            <w:bottom w:val="none" w:sz="0" w:space="0" w:color="auto"/>
            <w:right w:val="none" w:sz="0" w:space="0" w:color="auto"/>
          </w:divBdr>
        </w:div>
        <w:div w:id="1435592334">
          <w:marLeft w:val="0"/>
          <w:marRight w:val="0"/>
          <w:marTop w:val="0"/>
          <w:marBottom w:val="0"/>
          <w:divBdr>
            <w:top w:val="none" w:sz="0" w:space="0" w:color="auto"/>
            <w:left w:val="none" w:sz="0" w:space="0" w:color="auto"/>
            <w:bottom w:val="none" w:sz="0" w:space="0" w:color="auto"/>
            <w:right w:val="none" w:sz="0" w:space="0" w:color="auto"/>
          </w:divBdr>
          <w:divsChild>
            <w:div w:id="1417020338">
              <w:marLeft w:val="0"/>
              <w:marRight w:val="0"/>
              <w:marTop w:val="0"/>
              <w:marBottom w:val="0"/>
              <w:divBdr>
                <w:top w:val="none" w:sz="0" w:space="0" w:color="auto"/>
                <w:left w:val="none" w:sz="0" w:space="0" w:color="auto"/>
                <w:bottom w:val="none" w:sz="0" w:space="0" w:color="auto"/>
                <w:right w:val="none" w:sz="0" w:space="0" w:color="auto"/>
              </w:divBdr>
            </w:div>
          </w:divsChild>
        </w:div>
        <w:div w:id="2127967604">
          <w:marLeft w:val="0"/>
          <w:marRight w:val="0"/>
          <w:marTop w:val="300"/>
          <w:marBottom w:val="0"/>
          <w:divBdr>
            <w:top w:val="none" w:sz="0" w:space="0" w:color="auto"/>
            <w:left w:val="none" w:sz="0" w:space="0" w:color="auto"/>
            <w:bottom w:val="none" w:sz="0" w:space="0" w:color="auto"/>
            <w:right w:val="none" w:sz="0" w:space="0" w:color="auto"/>
          </w:divBdr>
          <w:divsChild>
            <w:div w:id="1770001202">
              <w:marLeft w:val="0"/>
              <w:marRight w:val="0"/>
              <w:marTop w:val="0"/>
              <w:marBottom w:val="0"/>
              <w:divBdr>
                <w:top w:val="none" w:sz="0" w:space="0" w:color="auto"/>
                <w:left w:val="none" w:sz="0" w:space="0" w:color="auto"/>
                <w:bottom w:val="none" w:sz="0" w:space="0" w:color="auto"/>
                <w:right w:val="none" w:sz="0" w:space="0" w:color="auto"/>
              </w:divBdr>
              <w:divsChild>
                <w:div w:id="212588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52642">
          <w:marLeft w:val="0"/>
          <w:marRight w:val="0"/>
          <w:marTop w:val="300"/>
          <w:marBottom w:val="0"/>
          <w:divBdr>
            <w:top w:val="none" w:sz="0" w:space="0" w:color="auto"/>
            <w:left w:val="none" w:sz="0" w:space="0" w:color="auto"/>
            <w:bottom w:val="none" w:sz="0" w:space="0" w:color="auto"/>
            <w:right w:val="none" w:sz="0" w:space="0" w:color="auto"/>
          </w:divBdr>
          <w:divsChild>
            <w:div w:id="337654617">
              <w:marLeft w:val="0"/>
              <w:marRight w:val="0"/>
              <w:marTop w:val="0"/>
              <w:marBottom w:val="0"/>
              <w:divBdr>
                <w:top w:val="none" w:sz="0" w:space="0" w:color="auto"/>
                <w:left w:val="none" w:sz="0" w:space="0" w:color="auto"/>
                <w:bottom w:val="none" w:sz="0" w:space="0" w:color="auto"/>
                <w:right w:val="none" w:sz="0" w:space="0" w:color="auto"/>
              </w:divBdr>
              <w:divsChild>
                <w:div w:id="811824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6920">
          <w:marLeft w:val="0"/>
          <w:marRight w:val="0"/>
          <w:marTop w:val="300"/>
          <w:marBottom w:val="0"/>
          <w:divBdr>
            <w:top w:val="none" w:sz="0" w:space="0" w:color="auto"/>
            <w:left w:val="none" w:sz="0" w:space="0" w:color="auto"/>
            <w:bottom w:val="none" w:sz="0" w:space="0" w:color="auto"/>
            <w:right w:val="none" w:sz="0" w:space="0" w:color="auto"/>
          </w:divBdr>
          <w:divsChild>
            <w:div w:id="1008945223">
              <w:marLeft w:val="0"/>
              <w:marRight w:val="0"/>
              <w:marTop w:val="0"/>
              <w:marBottom w:val="0"/>
              <w:divBdr>
                <w:top w:val="none" w:sz="0" w:space="0" w:color="auto"/>
                <w:left w:val="none" w:sz="0" w:space="0" w:color="auto"/>
                <w:bottom w:val="none" w:sz="0" w:space="0" w:color="auto"/>
                <w:right w:val="none" w:sz="0" w:space="0" w:color="auto"/>
              </w:divBdr>
              <w:divsChild>
                <w:div w:id="1522166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877163">
          <w:marLeft w:val="0"/>
          <w:marRight w:val="0"/>
          <w:marTop w:val="300"/>
          <w:marBottom w:val="0"/>
          <w:divBdr>
            <w:top w:val="none" w:sz="0" w:space="0" w:color="auto"/>
            <w:left w:val="none" w:sz="0" w:space="0" w:color="auto"/>
            <w:bottom w:val="none" w:sz="0" w:space="0" w:color="auto"/>
            <w:right w:val="none" w:sz="0" w:space="0" w:color="auto"/>
          </w:divBdr>
          <w:divsChild>
            <w:div w:id="1380671120">
              <w:marLeft w:val="0"/>
              <w:marRight w:val="0"/>
              <w:marTop w:val="0"/>
              <w:marBottom w:val="0"/>
              <w:divBdr>
                <w:top w:val="none" w:sz="0" w:space="0" w:color="auto"/>
                <w:left w:val="none" w:sz="0" w:space="0" w:color="auto"/>
                <w:bottom w:val="none" w:sz="0" w:space="0" w:color="auto"/>
                <w:right w:val="none" w:sz="0" w:space="0" w:color="auto"/>
              </w:divBdr>
              <w:divsChild>
                <w:div w:id="213702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063477">
      <w:bodyDiv w:val="1"/>
      <w:marLeft w:val="0"/>
      <w:marRight w:val="0"/>
      <w:marTop w:val="0"/>
      <w:marBottom w:val="0"/>
      <w:divBdr>
        <w:top w:val="none" w:sz="0" w:space="0" w:color="auto"/>
        <w:left w:val="none" w:sz="0" w:space="0" w:color="auto"/>
        <w:bottom w:val="none" w:sz="0" w:space="0" w:color="auto"/>
        <w:right w:val="none" w:sz="0" w:space="0" w:color="auto"/>
      </w:divBdr>
      <w:divsChild>
        <w:div w:id="1150177590">
          <w:marLeft w:val="0"/>
          <w:marRight w:val="0"/>
          <w:marTop w:val="0"/>
          <w:marBottom w:val="0"/>
          <w:divBdr>
            <w:top w:val="none" w:sz="0" w:space="0" w:color="auto"/>
            <w:left w:val="none" w:sz="0" w:space="0" w:color="auto"/>
            <w:bottom w:val="none" w:sz="0" w:space="0" w:color="auto"/>
            <w:right w:val="none" w:sz="0" w:space="0" w:color="auto"/>
          </w:divBdr>
        </w:div>
        <w:div w:id="807551612">
          <w:marLeft w:val="0"/>
          <w:marRight w:val="0"/>
          <w:marTop w:val="0"/>
          <w:marBottom w:val="0"/>
          <w:divBdr>
            <w:top w:val="none" w:sz="0" w:space="0" w:color="auto"/>
            <w:left w:val="none" w:sz="0" w:space="0" w:color="auto"/>
            <w:bottom w:val="none" w:sz="0" w:space="0" w:color="auto"/>
            <w:right w:val="none" w:sz="0" w:space="0" w:color="auto"/>
          </w:divBdr>
          <w:divsChild>
            <w:div w:id="399325626">
              <w:marLeft w:val="0"/>
              <w:marRight w:val="0"/>
              <w:marTop w:val="0"/>
              <w:marBottom w:val="0"/>
              <w:divBdr>
                <w:top w:val="none" w:sz="0" w:space="0" w:color="auto"/>
                <w:left w:val="none" w:sz="0" w:space="0" w:color="auto"/>
                <w:bottom w:val="none" w:sz="0" w:space="0" w:color="auto"/>
                <w:right w:val="none" w:sz="0" w:space="0" w:color="auto"/>
              </w:divBdr>
            </w:div>
          </w:divsChild>
        </w:div>
        <w:div w:id="454715676">
          <w:marLeft w:val="0"/>
          <w:marRight w:val="0"/>
          <w:marTop w:val="0"/>
          <w:marBottom w:val="0"/>
          <w:divBdr>
            <w:top w:val="none" w:sz="0" w:space="0" w:color="auto"/>
            <w:left w:val="none" w:sz="0" w:space="0" w:color="auto"/>
            <w:bottom w:val="none" w:sz="0" w:space="0" w:color="auto"/>
            <w:right w:val="none" w:sz="0" w:space="0" w:color="auto"/>
          </w:divBdr>
        </w:div>
        <w:div w:id="1891763308">
          <w:marLeft w:val="0"/>
          <w:marRight w:val="0"/>
          <w:marTop w:val="0"/>
          <w:marBottom w:val="0"/>
          <w:divBdr>
            <w:top w:val="none" w:sz="0" w:space="0" w:color="auto"/>
            <w:left w:val="none" w:sz="0" w:space="0" w:color="auto"/>
            <w:bottom w:val="none" w:sz="0" w:space="0" w:color="auto"/>
            <w:right w:val="none" w:sz="0" w:space="0" w:color="auto"/>
          </w:divBdr>
          <w:divsChild>
            <w:div w:id="287859495">
              <w:marLeft w:val="0"/>
              <w:marRight w:val="0"/>
              <w:marTop w:val="0"/>
              <w:marBottom w:val="0"/>
              <w:divBdr>
                <w:top w:val="none" w:sz="0" w:space="0" w:color="auto"/>
                <w:left w:val="none" w:sz="0" w:space="0" w:color="auto"/>
                <w:bottom w:val="none" w:sz="0" w:space="0" w:color="auto"/>
                <w:right w:val="none" w:sz="0" w:space="0" w:color="auto"/>
              </w:divBdr>
            </w:div>
          </w:divsChild>
        </w:div>
        <w:div w:id="592470269">
          <w:marLeft w:val="0"/>
          <w:marRight w:val="0"/>
          <w:marTop w:val="0"/>
          <w:marBottom w:val="0"/>
          <w:divBdr>
            <w:top w:val="none" w:sz="0" w:space="0" w:color="auto"/>
            <w:left w:val="none" w:sz="0" w:space="0" w:color="auto"/>
            <w:bottom w:val="none" w:sz="0" w:space="0" w:color="auto"/>
            <w:right w:val="none" w:sz="0" w:space="0" w:color="auto"/>
          </w:divBdr>
        </w:div>
        <w:div w:id="835146786">
          <w:marLeft w:val="0"/>
          <w:marRight w:val="0"/>
          <w:marTop w:val="0"/>
          <w:marBottom w:val="0"/>
          <w:divBdr>
            <w:top w:val="none" w:sz="0" w:space="0" w:color="auto"/>
            <w:left w:val="none" w:sz="0" w:space="0" w:color="auto"/>
            <w:bottom w:val="none" w:sz="0" w:space="0" w:color="auto"/>
            <w:right w:val="none" w:sz="0" w:space="0" w:color="auto"/>
          </w:divBdr>
          <w:divsChild>
            <w:div w:id="1890915140">
              <w:marLeft w:val="0"/>
              <w:marRight w:val="0"/>
              <w:marTop w:val="0"/>
              <w:marBottom w:val="0"/>
              <w:divBdr>
                <w:top w:val="none" w:sz="0" w:space="0" w:color="auto"/>
                <w:left w:val="none" w:sz="0" w:space="0" w:color="auto"/>
                <w:bottom w:val="none" w:sz="0" w:space="0" w:color="auto"/>
                <w:right w:val="none" w:sz="0" w:space="0" w:color="auto"/>
              </w:divBdr>
            </w:div>
          </w:divsChild>
        </w:div>
        <w:div w:id="898176439">
          <w:marLeft w:val="0"/>
          <w:marRight w:val="0"/>
          <w:marTop w:val="0"/>
          <w:marBottom w:val="0"/>
          <w:divBdr>
            <w:top w:val="none" w:sz="0" w:space="0" w:color="auto"/>
            <w:left w:val="none" w:sz="0" w:space="0" w:color="auto"/>
            <w:bottom w:val="none" w:sz="0" w:space="0" w:color="auto"/>
            <w:right w:val="none" w:sz="0" w:space="0" w:color="auto"/>
          </w:divBdr>
        </w:div>
        <w:div w:id="317460401">
          <w:marLeft w:val="0"/>
          <w:marRight w:val="0"/>
          <w:marTop w:val="0"/>
          <w:marBottom w:val="0"/>
          <w:divBdr>
            <w:top w:val="none" w:sz="0" w:space="0" w:color="auto"/>
            <w:left w:val="none" w:sz="0" w:space="0" w:color="auto"/>
            <w:bottom w:val="none" w:sz="0" w:space="0" w:color="auto"/>
            <w:right w:val="none" w:sz="0" w:space="0" w:color="auto"/>
          </w:divBdr>
          <w:divsChild>
            <w:div w:id="772551804">
              <w:marLeft w:val="0"/>
              <w:marRight w:val="0"/>
              <w:marTop w:val="0"/>
              <w:marBottom w:val="0"/>
              <w:divBdr>
                <w:top w:val="none" w:sz="0" w:space="0" w:color="auto"/>
                <w:left w:val="none" w:sz="0" w:space="0" w:color="auto"/>
                <w:bottom w:val="none" w:sz="0" w:space="0" w:color="auto"/>
                <w:right w:val="none" w:sz="0" w:space="0" w:color="auto"/>
              </w:divBdr>
            </w:div>
          </w:divsChild>
        </w:div>
        <w:div w:id="217127346">
          <w:marLeft w:val="0"/>
          <w:marRight w:val="0"/>
          <w:marTop w:val="0"/>
          <w:marBottom w:val="0"/>
          <w:divBdr>
            <w:top w:val="none" w:sz="0" w:space="0" w:color="auto"/>
            <w:left w:val="none" w:sz="0" w:space="0" w:color="auto"/>
            <w:bottom w:val="none" w:sz="0" w:space="0" w:color="auto"/>
            <w:right w:val="none" w:sz="0" w:space="0" w:color="auto"/>
          </w:divBdr>
        </w:div>
        <w:div w:id="899172895">
          <w:marLeft w:val="0"/>
          <w:marRight w:val="0"/>
          <w:marTop w:val="0"/>
          <w:marBottom w:val="0"/>
          <w:divBdr>
            <w:top w:val="none" w:sz="0" w:space="0" w:color="auto"/>
            <w:left w:val="none" w:sz="0" w:space="0" w:color="auto"/>
            <w:bottom w:val="none" w:sz="0" w:space="0" w:color="auto"/>
            <w:right w:val="none" w:sz="0" w:space="0" w:color="auto"/>
          </w:divBdr>
          <w:divsChild>
            <w:div w:id="1295987800">
              <w:marLeft w:val="0"/>
              <w:marRight w:val="0"/>
              <w:marTop w:val="0"/>
              <w:marBottom w:val="0"/>
              <w:divBdr>
                <w:top w:val="none" w:sz="0" w:space="0" w:color="auto"/>
                <w:left w:val="none" w:sz="0" w:space="0" w:color="auto"/>
                <w:bottom w:val="none" w:sz="0" w:space="0" w:color="auto"/>
                <w:right w:val="none" w:sz="0" w:space="0" w:color="auto"/>
              </w:divBdr>
            </w:div>
          </w:divsChild>
        </w:div>
        <w:div w:id="906918998">
          <w:marLeft w:val="0"/>
          <w:marRight w:val="0"/>
          <w:marTop w:val="0"/>
          <w:marBottom w:val="0"/>
          <w:divBdr>
            <w:top w:val="none" w:sz="0" w:space="0" w:color="auto"/>
            <w:left w:val="none" w:sz="0" w:space="0" w:color="auto"/>
            <w:bottom w:val="none" w:sz="0" w:space="0" w:color="auto"/>
            <w:right w:val="none" w:sz="0" w:space="0" w:color="auto"/>
          </w:divBdr>
        </w:div>
        <w:div w:id="872227552">
          <w:marLeft w:val="0"/>
          <w:marRight w:val="0"/>
          <w:marTop w:val="0"/>
          <w:marBottom w:val="0"/>
          <w:divBdr>
            <w:top w:val="none" w:sz="0" w:space="0" w:color="auto"/>
            <w:left w:val="none" w:sz="0" w:space="0" w:color="auto"/>
            <w:bottom w:val="none" w:sz="0" w:space="0" w:color="auto"/>
            <w:right w:val="none" w:sz="0" w:space="0" w:color="auto"/>
          </w:divBdr>
          <w:divsChild>
            <w:div w:id="677124813">
              <w:marLeft w:val="0"/>
              <w:marRight w:val="0"/>
              <w:marTop w:val="0"/>
              <w:marBottom w:val="0"/>
              <w:divBdr>
                <w:top w:val="none" w:sz="0" w:space="0" w:color="auto"/>
                <w:left w:val="none" w:sz="0" w:space="0" w:color="auto"/>
                <w:bottom w:val="none" w:sz="0" w:space="0" w:color="auto"/>
                <w:right w:val="none" w:sz="0" w:space="0" w:color="auto"/>
              </w:divBdr>
            </w:div>
          </w:divsChild>
        </w:div>
        <w:div w:id="2062096541">
          <w:marLeft w:val="0"/>
          <w:marRight w:val="0"/>
          <w:marTop w:val="0"/>
          <w:marBottom w:val="0"/>
          <w:divBdr>
            <w:top w:val="none" w:sz="0" w:space="0" w:color="auto"/>
            <w:left w:val="none" w:sz="0" w:space="0" w:color="auto"/>
            <w:bottom w:val="none" w:sz="0" w:space="0" w:color="auto"/>
            <w:right w:val="none" w:sz="0" w:space="0" w:color="auto"/>
          </w:divBdr>
        </w:div>
        <w:div w:id="335960905">
          <w:marLeft w:val="0"/>
          <w:marRight w:val="0"/>
          <w:marTop w:val="0"/>
          <w:marBottom w:val="0"/>
          <w:divBdr>
            <w:top w:val="none" w:sz="0" w:space="0" w:color="auto"/>
            <w:left w:val="none" w:sz="0" w:space="0" w:color="auto"/>
            <w:bottom w:val="none" w:sz="0" w:space="0" w:color="auto"/>
            <w:right w:val="none" w:sz="0" w:space="0" w:color="auto"/>
          </w:divBdr>
          <w:divsChild>
            <w:div w:id="1383486163">
              <w:marLeft w:val="0"/>
              <w:marRight w:val="0"/>
              <w:marTop w:val="0"/>
              <w:marBottom w:val="0"/>
              <w:divBdr>
                <w:top w:val="none" w:sz="0" w:space="0" w:color="auto"/>
                <w:left w:val="none" w:sz="0" w:space="0" w:color="auto"/>
                <w:bottom w:val="none" w:sz="0" w:space="0" w:color="auto"/>
                <w:right w:val="none" w:sz="0" w:space="0" w:color="auto"/>
              </w:divBdr>
            </w:div>
          </w:divsChild>
        </w:div>
        <w:div w:id="1911426170">
          <w:marLeft w:val="0"/>
          <w:marRight w:val="0"/>
          <w:marTop w:val="300"/>
          <w:marBottom w:val="0"/>
          <w:divBdr>
            <w:top w:val="none" w:sz="0" w:space="0" w:color="auto"/>
            <w:left w:val="none" w:sz="0" w:space="0" w:color="auto"/>
            <w:bottom w:val="none" w:sz="0" w:space="0" w:color="auto"/>
            <w:right w:val="none" w:sz="0" w:space="0" w:color="auto"/>
          </w:divBdr>
          <w:divsChild>
            <w:div w:id="52125105">
              <w:marLeft w:val="0"/>
              <w:marRight w:val="0"/>
              <w:marTop w:val="0"/>
              <w:marBottom w:val="0"/>
              <w:divBdr>
                <w:top w:val="none" w:sz="0" w:space="0" w:color="auto"/>
                <w:left w:val="none" w:sz="0" w:space="0" w:color="auto"/>
                <w:bottom w:val="none" w:sz="0" w:space="0" w:color="auto"/>
                <w:right w:val="none" w:sz="0" w:space="0" w:color="auto"/>
              </w:divBdr>
              <w:divsChild>
                <w:div w:id="871848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313758">
          <w:marLeft w:val="0"/>
          <w:marRight w:val="0"/>
          <w:marTop w:val="300"/>
          <w:marBottom w:val="0"/>
          <w:divBdr>
            <w:top w:val="none" w:sz="0" w:space="0" w:color="auto"/>
            <w:left w:val="none" w:sz="0" w:space="0" w:color="auto"/>
            <w:bottom w:val="none" w:sz="0" w:space="0" w:color="auto"/>
            <w:right w:val="none" w:sz="0" w:space="0" w:color="auto"/>
          </w:divBdr>
          <w:divsChild>
            <w:div w:id="1756590438">
              <w:marLeft w:val="0"/>
              <w:marRight w:val="0"/>
              <w:marTop w:val="0"/>
              <w:marBottom w:val="0"/>
              <w:divBdr>
                <w:top w:val="none" w:sz="0" w:space="0" w:color="auto"/>
                <w:left w:val="none" w:sz="0" w:space="0" w:color="auto"/>
                <w:bottom w:val="none" w:sz="0" w:space="0" w:color="auto"/>
                <w:right w:val="none" w:sz="0" w:space="0" w:color="auto"/>
              </w:divBdr>
              <w:divsChild>
                <w:div w:id="525141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19100">
          <w:marLeft w:val="0"/>
          <w:marRight w:val="0"/>
          <w:marTop w:val="300"/>
          <w:marBottom w:val="0"/>
          <w:divBdr>
            <w:top w:val="none" w:sz="0" w:space="0" w:color="auto"/>
            <w:left w:val="none" w:sz="0" w:space="0" w:color="auto"/>
            <w:bottom w:val="none" w:sz="0" w:space="0" w:color="auto"/>
            <w:right w:val="none" w:sz="0" w:space="0" w:color="auto"/>
          </w:divBdr>
          <w:divsChild>
            <w:div w:id="244455518">
              <w:marLeft w:val="0"/>
              <w:marRight w:val="0"/>
              <w:marTop w:val="0"/>
              <w:marBottom w:val="0"/>
              <w:divBdr>
                <w:top w:val="none" w:sz="0" w:space="0" w:color="auto"/>
                <w:left w:val="none" w:sz="0" w:space="0" w:color="auto"/>
                <w:bottom w:val="none" w:sz="0" w:space="0" w:color="auto"/>
                <w:right w:val="none" w:sz="0" w:space="0" w:color="auto"/>
              </w:divBdr>
              <w:divsChild>
                <w:div w:id="1383094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899025">
          <w:marLeft w:val="0"/>
          <w:marRight w:val="0"/>
          <w:marTop w:val="300"/>
          <w:marBottom w:val="0"/>
          <w:divBdr>
            <w:top w:val="none" w:sz="0" w:space="0" w:color="auto"/>
            <w:left w:val="none" w:sz="0" w:space="0" w:color="auto"/>
            <w:bottom w:val="none" w:sz="0" w:space="0" w:color="auto"/>
            <w:right w:val="none" w:sz="0" w:space="0" w:color="auto"/>
          </w:divBdr>
          <w:divsChild>
            <w:div w:id="1381324880">
              <w:marLeft w:val="0"/>
              <w:marRight w:val="0"/>
              <w:marTop w:val="0"/>
              <w:marBottom w:val="0"/>
              <w:divBdr>
                <w:top w:val="none" w:sz="0" w:space="0" w:color="auto"/>
                <w:left w:val="none" w:sz="0" w:space="0" w:color="auto"/>
                <w:bottom w:val="none" w:sz="0" w:space="0" w:color="auto"/>
                <w:right w:val="none" w:sz="0" w:space="0" w:color="auto"/>
              </w:divBdr>
              <w:divsChild>
                <w:div w:id="30929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567910">
      <w:bodyDiv w:val="1"/>
      <w:marLeft w:val="0"/>
      <w:marRight w:val="0"/>
      <w:marTop w:val="0"/>
      <w:marBottom w:val="0"/>
      <w:divBdr>
        <w:top w:val="none" w:sz="0" w:space="0" w:color="auto"/>
        <w:left w:val="none" w:sz="0" w:space="0" w:color="auto"/>
        <w:bottom w:val="none" w:sz="0" w:space="0" w:color="auto"/>
        <w:right w:val="none" w:sz="0" w:space="0" w:color="auto"/>
      </w:divBdr>
      <w:divsChild>
        <w:div w:id="549801614">
          <w:marLeft w:val="0"/>
          <w:marRight w:val="0"/>
          <w:marTop w:val="0"/>
          <w:marBottom w:val="0"/>
          <w:divBdr>
            <w:top w:val="none" w:sz="0" w:space="0" w:color="auto"/>
            <w:left w:val="none" w:sz="0" w:space="0" w:color="auto"/>
            <w:bottom w:val="none" w:sz="0" w:space="0" w:color="auto"/>
            <w:right w:val="none" w:sz="0" w:space="0" w:color="auto"/>
          </w:divBdr>
        </w:div>
        <w:div w:id="394595583">
          <w:marLeft w:val="0"/>
          <w:marRight w:val="0"/>
          <w:marTop w:val="0"/>
          <w:marBottom w:val="0"/>
          <w:divBdr>
            <w:top w:val="none" w:sz="0" w:space="0" w:color="auto"/>
            <w:left w:val="none" w:sz="0" w:space="0" w:color="auto"/>
            <w:bottom w:val="none" w:sz="0" w:space="0" w:color="auto"/>
            <w:right w:val="none" w:sz="0" w:space="0" w:color="auto"/>
          </w:divBdr>
          <w:divsChild>
            <w:div w:id="884414132">
              <w:marLeft w:val="0"/>
              <w:marRight w:val="0"/>
              <w:marTop w:val="0"/>
              <w:marBottom w:val="0"/>
              <w:divBdr>
                <w:top w:val="none" w:sz="0" w:space="0" w:color="auto"/>
                <w:left w:val="none" w:sz="0" w:space="0" w:color="auto"/>
                <w:bottom w:val="none" w:sz="0" w:space="0" w:color="auto"/>
                <w:right w:val="none" w:sz="0" w:space="0" w:color="auto"/>
              </w:divBdr>
            </w:div>
          </w:divsChild>
        </w:div>
        <w:div w:id="438988027">
          <w:marLeft w:val="0"/>
          <w:marRight w:val="0"/>
          <w:marTop w:val="0"/>
          <w:marBottom w:val="0"/>
          <w:divBdr>
            <w:top w:val="none" w:sz="0" w:space="0" w:color="auto"/>
            <w:left w:val="none" w:sz="0" w:space="0" w:color="auto"/>
            <w:bottom w:val="none" w:sz="0" w:space="0" w:color="auto"/>
            <w:right w:val="none" w:sz="0" w:space="0" w:color="auto"/>
          </w:divBdr>
        </w:div>
        <w:div w:id="310401620">
          <w:marLeft w:val="0"/>
          <w:marRight w:val="0"/>
          <w:marTop w:val="0"/>
          <w:marBottom w:val="0"/>
          <w:divBdr>
            <w:top w:val="none" w:sz="0" w:space="0" w:color="auto"/>
            <w:left w:val="none" w:sz="0" w:space="0" w:color="auto"/>
            <w:bottom w:val="none" w:sz="0" w:space="0" w:color="auto"/>
            <w:right w:val="none" w:sz="0" w:space="0" w:color="auto"/>
          </w:divBdr>
          <w:divsChild>
            <w:div w:id="96950886">
              <w:marLeft w:val="0"/>
              <w:marRight w:val="0"/>
              <w:marTop w:val="0"/>
              <w:marBottom w:val="0"/>
              <w:divBdr>
                <w:top w:val="none" w:sz="0" w:space="0" w:color="auto"/>
                <w:left w:val="none" w:sz="0" w:space="0" w:color="auto"/>
                <w:bottom w:val="none" w:sz="0" w:space="0" w:color="auto"/>
                <w:right w:val="none" w:sz="0" w:space="0" w:color="auto"/>
              </w:divBdr>
            </w:div>
          </w:divsChild>
        </w:div>
        <w:div w:id="2009285316">
          <w:marLeft w:val="0"/>
          <w:marRight w:val="0"/>
          <w:marTop w:val="0"/>
          <w:marBottom w:val="0"/>
          <w:divBdr>
            <w:top w:val="none" w:sz="0" w:space="0" w:color="auto"/>
            <w:left w:val="none" w:sz="0" w:space="0" w:color="auto"/>
            <w:bottom w:val="none" w:sz="0" w:space="0" w:color="auto"/>
            <w:right w:val="none" w:sz="0" w:space="0" w:color="auto"/>
          </w:divBdr>
        </w:div>
        <w:div w:id="1819572424">
          <w:marLeft w:val="0"/>
          <w:marRight w:val="0"/>
          <w:marTop w:val="0"/>
          <w:marBottom w:val="0"/>
          <w:divBdr>
            <w:top w:val="none" w:sz="0" w:space="0" w:color="auto"/>
            <w:left w:val="none" w:sz="0" w:space="0" w:color="auto"/>
            <w:bottom w:val="none" w:sz="0" w:space="0" w:color="auto"/>
            <w:right w:val="none" w:sz="0" w:space="0" w:color="auto"/>
          </w:divBdr>
          <w:divsChild>
            <w:div w:id="1794716428">
              <w:marLeft w:val="0"/>
              <w:marRight w:val="0"/>
              <w:marTop w:val="0"/>
              <w:marBottom w:val="0"/>
              <w:divBdr>
                <w:top w:val="none" w:sz="0" w:space="0" w:color="auto"/>
                <w:left w:val="none" w:sz="0" w:space="0" w:color="auto"/>
                <w:bottom w:val="none" w:sz="0" w:space="0" w:color="auto"/>
                <w:right w:val="none" w:sz="0" w:space="0" w:color="auto"/>
              </w:divBdr>
            </w:div>
          </w:divsChild>
        </w:div>
        <w:div w:id="1039281159">
          <w:marLeft w:val="0"/>
          <w:marRight w:val="0"/>
          <w:marTop w:val="0"/>
          <w:marBottom w:val="0"/>
          <w:divBdr>
            <w:top w:val="none" w:sz="0" w:space="0" w:color="auto"/>
            <w:left w:val="none" w:sz="0" w:space="0" w:color="auto"/>
            <w:bottom w:val="none" w:sz="0" w:space="0" w:color="auto"/>
            <w:right w:val="none" w:sz="0" w:space="0" w:color="auto"/>
          </w:divBdr>
        </w:div>
        <w:div w:id="401877819">
          <w:marLeft w:val="0"/>
          <w:marRight w:val="0"/>
          <w:marTop w:val="0"/>
          <w:marBottom w:val="0"/>
          <w:divBdr>
            <w:top w:val="none" w:sz="0" w:space="0" w:color="auto"/>
            <w:left w:val="none" w:sz="0" w:space="0" w:color="auto"/>
            <w:bottom w:val="none" w:sz="0" w:space="0" w:color="auto"/>
            <w:right w:val="none" w:sz="0" w:space="0" w:color="auto"/>
          </w:divBdr>
          <w:divsChild>
            <w:div w:id="480387715">
              <w:marLeft w:val="0"/>
              <w:marRight w:val="0"/>
              <w:marTop w:val="0"/>
              <w:marBottom w:val="0"/>
              <w:divBdr>
                <w:top w:val="none" w:sz="0" w:space="0" w:color="auto"/>
                <w:left w:val="none" w:sz="0" w:space="0" w:color="auto"/>
                <w:bottom w:val="none" w:sz="0" w:space="0" w:color="auto"/>
                <w:right w:val="none" w:sz="0" w:space="0" w:color="auto"/>
              </w:divBdr>
            </w:div>
          </w:divsChild>
        </w:div>
        <w:div w:id="2060780897">
          <w:marLeft w:val="0"/>
          <w:marRight w:val="0"/>
          <w:marTop w:val="0"/>
          <w:marBottom w:val="0"/>
          <w:divBdr>
            <w:top w:val="none" w:sz="0" w:space="0" w:color="auto"/>
            <w:left w:val="none" w:sz="0" w:space="0" w:color="auto"/>
            <w:bottom w:val="none" w:sz="0" w:space="0" w:color="auto"/>
            <w:right w:val="none" w:sz="0" w:space="0" w:color="auto"/>
          </w:divBdr>
        </w:div>
        <w:div w:id="763575861">
          <w:marLeft w:val="0"/>
          <w:marRight w:val="0"/>
          <w:marTop w:val="0"/>
          <w:marBottom w:val="0"/>
          <w:divBdr>
            <w:top w:val="none" w:sz="0" w:space="0" w:color="auto"/>
            <w:left w:val="none" w:sz="0" w:space="0" w:color="auto"/>
            <w:bottom w:val="none" w:sz="0" w:space="0" w:color="auto"/>
            <w:right w:val="none" w:sz="0" w:space="0" w:color="auto"/>
          </w:divBdr>
          <w:divsChild>
            <w:div w:id="1814830797">
              <w:marLeft w:val="0"/>
              <w:marRight w:val="0"/>
              <w:marTop w:val="0"/>
              <w:marBottom w:val="0"/>
              <w:divBdr>
                <w:top w:val="none" w:sz="0" w:space="0" w:color="auto"/>
                <w:left w:val="none" w:sz="0" w:space="0" w:color="auto"/>
                <w:bottom w:val="none" w:sz="0" w:space="0" w:color="auto"/>
                <w:right w:val="none" w:sz="0" w:space="0" w:color="auto"/>
              </w:divBdr>
            </w:div>
          </w:divsChild>
        </w:div>
        <w:div w:id="129059142">
          <w:marLeft w:val="0"/>
          <w:marRight w:val="0"/>
          <w:marTop w:val="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sChild>
            <w:div w:id="553084802">
              <w:marLeft w:val="0"/>
              <w:marRight w:val="0"/>
              <w:marTop w:val="0"/>
              <w:marBottom w:val="0"/>
              <w:divBdr>
                <w:top w:val="none" w:sz="0" w:space="0" w:color="auto"/>
                <w:left w:val="none" w:sz="0" w:space="0" w:color="auto"/>
                <w:bottom w:val="none" w:sz="0" w:space="0" w:color="auto"/>
                <w:right w:val="none" w:sz="0" w:space="0" w:color="auto"/>
              </w:divBdr>
            </w:div>
          </w:divsChild>
        </w:div>
        <w:div w:id="1719626754">
          <w:marLeft w:val="0"/>
          <w:marRight w:val="0"/>
          <w:marTop w:val="0"/>
          <w:marBottom w:val="0"/>
          <w:divBdr>
            <w:top w:val="none" w:sz="0" w:space="0" w:color="auto"/>
            <w:left w:val="none" w:sz="0" w:space="0" w:color="auto"/>
            <w:bottom w:val="none" w:sz="0" w:space="0" w:color="auto"/>
            <w:right w:val="none" w:sz="0" w:space="0" w:color="auto"/>
          </w:divBdr>
        </w:div>
        <w:div w:id="1109086315">
          <w:marLeft w:val="0"/>
          <w:marRight w:val="0"/>
          <w:marTop w:val="0"/>
          <w:marBottom w:val="0"/>
          <w:divBdr>
            <w:top w:val="none" w:sz="0" w:space="0" w:color="auto"/>
            <w:left w:val="none" w:sz="0" w:space="0" w:color="auto"/>
            <w:bottom w:val="none" w:sz="0" w:space="0" w:color="auto"/>
            <w:right w:val="none" w:sz="0" w:space="0" w:color="auto"/>
          </w:divBdr>
          <w:divsChild>
            <w:div w:id="1138498096">
              <w:marLeft w:val="0"/>
              <w:marRight w:val="0"/>
              <w:marTop w:val="0"/>
              <w:marBottom w:val="0"/>
              <w:divBdr>
                <w:top w:val="none" w:sz="0" w:space="0" w:color="auto"/>
                <w:left w:val="none" w:sz="0" w:space="0" w:color="auto"/>
                <w:bottom w:val="none" w:sz="0" w:space="0" w:color="auto"/>
                <w:right w:val="none" w:sz="0" w:space="0" w:color="auto"/>
              </w:divBdr>
            </w:div>
          </w:divsChild>
        </w:div>
        <w:div w:id="1565799075">
          <w:marLeft w:val="0"/>
          <w:marRight w:val="0"/>
          <w:marTop w:val="300"/>
          <w:marBottom w:val="0"/>
          <w:divBdr>
            <w:top w:val="none" w:sz="0" w:space="0" w:color="auto"/>
            <w:left w:val="none" w:sz="0" w:space="0" w:color="auto"/>
            <w:bottom w:val="none" w:sz="0" w:space="0" w:color="auto"/>
            <w:right w:val="none" w:sz="0" w:space="0" w:color="auto"/>
          </w:divBdr>
          <w:divsChild>
            <w:div w:id="469831890">
              <w:marLeft w:val="0"/>
              <w:marRight w:val="0"/>
              <w:marTop w:val="0"/>
              <w:marBottom w:val="0"/>
              <w:divBdr>
                <w:top w:val="none" w:sz="0" w:space="0" w:color="auto"/>
                <w:left w:val="none" w:sz="0" w:space="0" w:color="auto"/>
                <w:bottom w:val="none" w:sz="0" w:space="0" w:color="auto"/>
                <w:right w:val="none" w:sz="0" w:space="0" w:color="auto"/>
              </w:divBdr>
              <w:divsChild>
                <w:div w:id="1242061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3841">
          <w:marLeft w:val="0"/>
          <w:marRight w:val="0"/>
          <w:marTop w:val="300"/>
          <w:marBottom w:val="0"/>
          <w:divBdr>
            <w:top w:val="none" w:sz="0" w:space="0" w:color="auto"/>
            <w:left w:val="none" w:sz="0" w:space="0" w:color="auto"/>
            <w:bottom w:val="none" w:sz="0" w:space="0" w:color="auto"/>
            <w:right w:val="none" w:sz="0" w:space="0" w:color="auto"/>
          </w:divBdr>
          <w:divsChild>
            <w:div w:id="1468282534">
              <w:marLeft w:val="0"/>
              <w:marRight w:val="0"/>
              <w:marTop w:val="0"/>
              <w:marBottom w:val="0"/>
              <w:divBdr>
                <w:top w:val="none" w:sz="0" w:space="0" w:color="auto"/>
                <w:left w:val="none" w:sz="0" w:space="0" w:color="auto"/>
                <w:bottom w:val="none" w:sz="0" w:space="0" w:color="auto"/>
                <w:right w:val="none" w:sz="0" w:space="0" w:color="auto"/>
              </w:divBdr>
              <w:divsChild>
                <w:div w:id="857432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708071">
          <w:marLeft w:val="0"/>
          <w:marRight w:val="0"/>
          <w:marTop w:val="300"/>
          <w:marBottom w:val="0"/>
          <w:divBdr>
            <w:top w:val="none" w:sz="0" w:space="0" w:color="auto"/>
            <w:left w:val="none" w:sz="0" w:space="0" w:color="auto"/>
            <w:bottom w:val="none" w:sz="0" w:space="0" w:color="auto"/>
            <w:right w:val="none" w:sz="0" w:space="0" w:color="auto"/>
          </w:divBdr>
          <w:divsChild>
            <w:div w:id="2056660135">
              <w:marLeft w:val="0"/>
              <w:marRight w:val="0"/>
              <w:marTop w:val="0"/>
              <w:marBottom w:val="0"/>
              <w:divBdr>
                <w:top w:val="none" w:sz="0" w:space="0" w:color="auto"/>
                <w:left w:val="none" w:sz="0" w:space="0" w:color="auto"/>
                <w:bottom w:val="none" w:sz="0" w:space="0" w:color="auto"/>
                <w:right w:val="none" w:sz="0" w:space="0" w:color="auto"/>
              </w:divBdr>
              <w:divsChild>
                <w:div w:id="1423452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148809">
          <w:marLeft w:val="0"/>
          <w:marRight w:val="0"/>
          <w:marTop w:val="300"/>
          <w:marBottom w:val="0"/>
          <w:divBdr>
            <w:top w:val="none" w:sz="0" w:space="0" w:color="auto"/>
            <w:left w:val="none" w:sz="0" w:space="0" w:color="auto"/>
            <w:bottom w:val="none" w:sz="0" w:space="0" w:color="auto"/>
            <w:right w:val="none" w:sz="0" w:space="0" w:color="auto"/>
          </w:divBdr>
          <w:divsChild>
            <w:div w:id="2102753167">
              <w:marLeft w:val="0"/>
              <w:marRight w:val="0"/>
              <w:marTop w:val="0"/>
              <w:marBottom w:val="0"/>
              <w:divBdr>
                <w:top w:val="none" w:sz="0" w:space="0" w:color="auto"/>
                <w:left w:val="none" w:sz="0" w:space="0" w:color="auto"/>
                <w:bottom w:val="none" w:sz="0" w:space="0" w:color="auto"/>
                <w:right w:val="none" w:sz="0" w:space="0" w:color="auto"/>
              </w:divBdr>
              <w:divsChild>
                <w:div w:id="1171214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376774">
      <w:bodyDiv w:val="1"/>
      <w:marLeft w:val="0"/>
      <w:marRight w:val="0"/>
      <w:marTop w:val="0"/>
      <w:marBottom w:val="0"/>
      <w:divBdr>
        <w:top w:val="none" w:sz="0" w:space="0" w:color="auto"/>
        <w:left w:val="none" w:sz="0" w:space="0" w:color="auto"/>
        <w:bottom w:val="none" w:sz="0" w:space="0" w:color="auto"/>
        <w:right w:val="none" w:sz="0" w:space="0" w:color="auto"/>
      </w:divBdr>
      <w:divsChild>
        <w:div w:id="1857839123">
          <w:marLeft w:val="0"/>
          <w:marRight w:val="0"/>
          <w:marTop w:val="0"/>
          <w:marBottom w:val="0"/>
          <w:divBdr>
            <w:top w:val="none" w:sz="0" w:space="0" w:color="auto"/>
            <w:left w:val="none" w:sz="0" w:space="0" w:color="auto"/>
            <w:bottom w:val="none" w:sz="0" w:space="0" w:color="auto"/>
            <w:right w:val="none" w:sz="0" w:space="0" w:color="auto"/>
          </w:divBdr>
        </w:div>
        <w:div w:id="1432626230">
          <w:marLeft w:val="0"/>
          <w:marRight w:val="0"/>
          <w:marTop w:val="0"/>
          <w:marBottom w:val="0"/>
          <w:divBdr>
            <w:top w:val="none" w:sz="0" w:space="0" w:color="auto"/>
            <w:left w:val="none" w:sz="0" w:space="0" w:color="auto"/>
            <w:bottom w:val="none" w:sz="0" w:space="0" w:color="auto"/>
            <w:right w:val="none" w:sz="0" w:space="0" w:color="auto"/>
          </w:divBdr>
          <w:divsChild>
            <w:div w:id="1297954338">
              <w:marLeft w:val="0"/>
              <w:marRight w:val="0"/>
              <w:marTop w:val="0"/>
              <w:marBottom w:val="0"/>
              <w:divBdr>
                <w:top w:val="none" w:sz="0" w:space="0" w:color="auto"/>
                <w:left w:val="none" w:sz="0" w:space="0" w:color="auto"/>
                <w:bottom w:val="none" w:sz="0" w:space="0" w:color="auto"/>
                <w:right w:val="none" w:sz="0" w:space="0" w:color="auto"/>
              </w:divBdr>
            </w:div>
          </w:divsChild>
        </w:div>
        <w:div w:id="1281841595">
          <w:marLeft w:val="0"/>
          <w:marRight w:val="0"/>
          <w:marTop w:val="0"/>
          <w:marBottom w:val="0"/>
          <w:divBdr>
            <w:top w:val="none" w:sz="0" w:space="0" w:color="auto"/>
            <w:left w:val="none" w:sz="0" w:space="0" w:color="auto"/>
            <w:bottom w:val="none" w:sz="0" w:space="0" w:color="auto"/>
            <w:right w:val="none" w:sz="0" w:space="0" w:color="auto"/>
          </w:divBdr>
        </w:div>
        <w:div w:id="394668829">
          <w:marLeft w:val="0"/>
          <w:marRight w:val="0"/>
          <w:marTop w:val="0"/>
          <w:marBottom w:val="0"/>
          <w:divBdr>
            <w:top w:val="none" w:sz="0" w:space="0" w:color="auto"/>
            <w:left w:val="none" w:sz="0" w:space="0" w:color="auto"/>
            <w:bottom w:val="none" w:sz="0" w:space="0" w:color="auto"/>
            <w:right w:val="none" w:sz="0" w:space="0" w:color="auto"/>
          </w:divBdr>
          <w:divsChild>
            <w:div w:id="2008630744">
              <w:marLeft w:val="0"/>
              <w:marRight w:val="0"/>
              <w:marTop w:val="0"/>
              <w:marBottom w:val="0"/>
              <w:divBdr>
                <w:top w:val="none" w:sz="0" w:space="0" w:color="auto"/>
                <w:left w:val="none" w:sz="0" w:space="0" w:color="auto"/>
                <w:bottom w:val="none" w:sz="0" w:space="0" w:color="auto"/>
                <w:right w:val="none" w:sz="0" w:space="0" w:color="auto"/>
              </w:divBdr>
            </w:div>
          </w:divsChild>
        </w:div>
        <w:div w:id="516122494">
          <w:marLeft w:val="0"/>
          <w:marRight w:val="0"/>
          <w:marTop w:val="0"/>
          <w:marBottom w:val="0"/>
          <w:divBdr>
            <w:top w:val="none" w:sz="0" w:space="0" w:color="auto"/>
            <w:left w:val="none" w:sz="0" w:space="0" w:color="auto"/>
            <w:bottom w:val="none" w:sz="0" w:space="0" w:color="auto"/>
            <w:right w:val="none" w:sz="0" w:space="0" w:color="auto"/>
          </w:divBdr>
        </w:div>
        <w:div w:id="2067486892">
          <w:marLeft w:val="0"/>
          <w:marRight w:val="0"/>
          <w:marTop w:val="0"/>
          <w:marBottom w:val="0"/>
          <w:divBdr>
            <w:top w:val="none" w:sz="0" w:space="0" w:color="auto"/>
            <w:left w:val="none" w:sz="0" w:space="0" w:color="auto"/>
            <w:bottom w:val="none" w:sz="0" w:space="0" w:color="auto"/>
            <w:right w:val="none" w:sz="0" w:space="0" w:color="auto"/>
          </w:divBdr>
          <w:divsChild>
            <w:div w:id="1988851216">
              <w:marLeft w:val="0"/>
              <w:marRight w:val="0"/>
              <w:marTop w:val="0"/>
              <w:marBottom w:val="0"/>
              <w:divBdr>
                <w:top w:val="none" w:sz="0" w:space="0" w:color="auto"/>
                <w:left w:val="none" w:sz="0" w:space="0" w:color="auto"/>
                <w:bottom w:val="none" w:sz="0" w:space="0" w:color="auto"/>
                <w:right w:val="none" w:sz="0" w:space="0" w:color="auto"/>
              </w:divBdr>
            </w:div>
          </w:divsChild>
        </w:div>
        <w:div w:id="1471364159">
          <w:marLeft w:val="0"/>
          <w:marRight w:val="0"/>
          <w:marTop w:val="0"/>
          <w:marBottom w:val="0"/>
          <w:divBdr>
            <w:top w:val="none" w:sz="0" w:space="0" w:color="auto"/>
            <w:left w:val="none" w:sz="0" w:space="0" w:color="auto"/>
            <w:bottom w:val="none" w:sz="0" w:space="0" w:color="auto"/>
            <w:right w:val="none" w:sz="0" w:space="0" w:color="auto"/>
          </w:divBdr>
        </w:div>
        <w:div w:id="1050617012">
          <w:marLeft w:val="0"/>
          <w:marRight w:val="0"/>
          <w:marTop w:val="0"/>
          <w:marBottom w:val="0"/>
          <w:divBdr>
            <w:top w:val="none" w:sz="0" w:space="0" w:color="auto"/>
            <w:left w:val="none" w:sz="0" w:space="0" w:color="auto"/>
            <w:bottom w:val="none" w:sz="0" w:space="0" w:color="auto"/>
            <w:right w:val="none" w:sz="0" w:space="0" w:color="auto"/>
          </w:divBdr>
          <w:divsChild>
            <w:div w:id="1171916485">
              <w:marLeft w:val="0"/>
              <w:marRight w:val="0"/>
              <w:marTop w:val="0"/>
              <w:marBottom w:val="0"/>
              <w:divBdr>
                <w:top w:val="none" w:sz="0" w:space="0" w:color="auto"/>
                <w:left w:val="none" w:sz="0" w:space="0" w:color="auto"/>
                <w:bottom w:val="none" w:sz="0" w:space="0" w:color="auto"/>
                <w:right w:val="none" w:sz="0" w:space="0" w:color="auto"/>
              </w:divBdr>
            </w:div>
          </w:divsChild>
        </w:div>
        <w:div w:id="619923217">
          <w:marLeft w:val="0"/>
          <w:marRight w:val="0"/>
          <w:marTop w:val="0"/>
          <w:marBottom w:val="0"/>
          <w:divBdr>
            <w:top w:val="none" w:sz="0" w:space="0" w:color="auto"/>
            <w:left w:val="none" w:sz="0" w:space="0" w:color="auto"/>
            <w:bottom w:val="none" w:sz="0" w:space="0" w:color="auto"/>
            <w:right w:val="none" w:sz="0" w:space="0" w:color="auto"/>
          </w:divBdr>
        </w:div>
        <w:div w:id="915624329">
          <w:marLeft w:val="0"/>
          <w:marRight w:val="0"/>
          <w:marTop w:val="0"/>
          <w:marBottom w:val="0"/>
          <w:divBdr>
            <w:top w:val="none" w:sz="0" w:space="0" w:color="auto"/>
            <w:left w:val="none" w:sz="0" w:space="0" w:color="auto"/>
            <w:bottom w:val="none" w:sz="0" w:space="0" w:color="auto"/>
            <w:right w:val="none" w:sz="0" w:space="0" w:color="auto"/>
          </w:divBdr>
          <w:divsChild>
            <w:div w:id="1816559046">
              <w:marLeft w:val="0"/>
              <w:marRight w:val="0"/>
              <w:marTop w:val="0"/>
              <w:marBottom w:val="0"/>
              <w:divBdr>
                <w:top w:val="none" w:sz="0" w:space="0" w:color="auto"/>
                <w:left w:val="none" w:sz="0" w:space="0" w:color="auto"/>
                <w:bottom w:val="none" w:sz="0" w:space="0" w:color="auto"/>
                <w:right w:val="none" w:sz="0" w:space="0" w:color="auto"/>
              </w:divBdr>
            </w:div>
          </w:divsChild>
        </w:div>
        <w:div w:id="178207188">
          <w:marLeft w:val="0"/>
          <w:marRight w:val="0"/>
          <w:marTop w:val="0"/>
          <w:marBottom w:val="0"/>
          <w:divBdr>
            <w:top w:val="none" w:sz="0" w:space="0" w:color="auto"/>
            <w:left w:val="none" w:sz="0" w:space="0" w:color="auto"/>
            <w:bottom w:val="none" w:sz="0" w:space="0" w:color="auto"/>
            <w:right w:val="none" w:sz="0" w:space="0" w:color="auto"/>
          </w:divBdr>
        </w:div>
        <w:div w:id="2012022058">
          <w:marLeft w:val="0"/>
          <w:marRight w:val="0"/>
          <w:marTop w:val="0"/>
          <w:marBottom w:val="0"/>
          <w:divBdr>
            <w:top w:val="none" w:sz="0" w:space="0" w:color="auto"/>
            <w:left w:val="none" w:sz="0" w:space="0" w:color="auto"/>
            <w:bottom w:val="none" w:sz="0" w:space="0" w:color="auto"/>
            <w:right w:val="none" w:sz="0" w:space="0" w:color="auto"/>
          </w:divBdr>
          <w:divsChild>
            <w:div w:id="155389586">
              <w:marLeft w:val="0"/>
              <w:marRight w:val="0"/>
              <w:marTop w:val="0"/>
              <w:marBottom w:val="0"/>
              <w:divBdr>
                <w:top w:val="none" w:sz="0" w:space="0" w:color="auto"/>
                <w:left w:val="none" w:sz="0" w:space="0" w:color="auto"/>
                <w:bottom w:val="none" w:sz="0" w:space="0" w:color="auto"/>
                <w:right w:val="none" w:sz="0" w:space="0" w:color="auto"/>
              </w:divBdr>
            </w:div>
          </w:divsChild>
        </w:div>
        <w:div w:id="618493169">
          <w:marLeft w:val="0"/>
          <w:marRight w:val="0"/>
          <w:marTop w:val="0"/>
          <w:marBottom w:val="0"/>
          <w:divBdr>
            <w:top w:val="none" w:sz="0" w:space="0" w:color="auto"/>
            <w:left w:val="none" w:sz="0" w:space="0" w:color="auto"/>
            <w:bottom w:val="none" w:sz="0" w:space="0" w:color="auto"/>
            <w:right w:val="none" w:sz="0" w:space="0" w:color="auto"/>
          </w:divBdr>
        </w:div>
        <w:div w:id="4092446">
          <w:marLeft w:val="0"/>
          <w:marRight w:val="0"/>
          <w:marTop w:val="0"/>
          <w:marBottom w:val="0"/>
          <w:divBdr>
            <w:top w:val="none" w:sz="0" w:space="0" w:color="auto"/>
            <w:left w:val="none" w:sz="0" w:space="0" w:color="auto"/>
            <w:bottom w:val="none" w:sz="0" w:space="0" w:color="auto"/>
            <w:right w:val="none" w:sz="0" w:space="0" w:color="auto"/>
          </w:divBdr>
          <w:divsChild>
            <w:div w:id="2023824102">
              <w:marLeft w:val="0"/>
              <w:marRight w:val="0"/>
              <w:marTop w:val="0"/>
              <w:marBottom w:val="0"/>
              <w:divBdr>
                <w:top w:val="none" w:sz="0" w:space="0" w:color="auto"/>
                <w:left w:val="none" w:sz="0" w:space="0" w:color="auto"/>
                <w:bottom w:val="none" w:sz="0" w:space="0" w:color="auto"/>
                <w:right w:val="none" w:sz="0" w:space="0" w:color="auto"/>
              </w:divBdr>
            </w:div>
          </w:divsChild>
        </w:div>
        <w:div w:id="1066490268">
          <w:marLeft w:val="0"/>
          <w:marRight w:val="0"/>
          <w:marTop w:val="300"/>
          <w:marBottom w:val="0"/>
          <w:divBdr>
            <w:top w:val="none" w:sz="0" w:space="0" w:color="auto"/>
            <w:left w:val="none" w:sz="0" w:space="0" w:color="auto"/>
            <w:bottom w:val="none" w:sz="0" w:space="0" w:color="auto"/>
            <w:right w:val="none" w:sz="0" w:space="0" w:color="auto"/>
          </w:divBdr>
          <w:divsChild>
            <w:div w:id="1530877573">
              <w:marLeft w:val="0"/>
              <w:marRight w:val="0"/>
              <w:marTop w:val="0"/>
              <w:marBottom w:val="0"/>
              <w:divBdr>
                <w:top w:val="none" w:sz="0" w:space="0" w:color="auto"/>
                <w:left w:val="none" w:sz="0" w:space="0" w:color="auto"/>
                <w:bottom w:val="none" w:sz="0" w:space="0" w:color="auto"/>
                <w:right w:val="none" w:sz="0" w:space="0" w:color="auto"/>
              </w:divBdr>
              <w:divsChild>
                <w:div w:id="37855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430739">
          <w:marLeft w:val="0"/>
          <w:marRight w:val="0"/>
          <w:marTop w:val="300"/>
          <w:marBottom w:val="0"/>
          <w:divBdr>
            <w:top w:val="none" w:sz="0" w:space="0" w:color="auto"/>
            <w:left w:val="none" w:sz="0" w:space="0" w:color="auto"/>
            <w:bottom w:val="none" w:sz="0" w:space="0" w:color="auto"/>
            <w:right w:val="none" w:sz="0" w:space="0" w:color="auto"/>
          </w:divBdr>
          <w:divsChild>
            <w:div w:id="1620339334">
              <w:marLeft w:val="0"/>
              <w:marRight w:val="0"/>
              <w:marTop w:val="0"/>
              <w:marBottom w:val="0"/>
              <w:divBdr>
                <w:top w:val="none" w:sz="0" w:space="0" w:color="auto"/>
                <w:left w:val="none" w:sz="0" w:space="0" w:color="auto"/>
                <w:bottom w:val="none" w:sz="0" w:space="0" w:color="auto"/>
                <w:right w:val="none" w:sz="0" w:space="0" w:color="auto"/>
              </w:divBdr>
              <w:divsChild>
                <w:div w:id="139998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919333">
          <w:marLeft w:val="0"/>
          <w:marRight w:val="0"/>
          <w:marTop w:val="300"/>
          <w:marBottom w:val="0"/>
          <w:divBdr>
            <w:top w:val="none" w:sz="0" w:space="0" w:color="auto"/>
            <w:left w:val="none" w:sz="0" w:space="0" w:color="auto"/>
            <w:bottom w:val="none" w:sz="0" w:space="0" w:color="auto"/>
            <w:right w:val="none" w:sz="0" w:space="0" w:color="auto"/>
          </w:divBdr>
          <w:divsChild>
            <w:div w:id="1962035207">
              <w:marLeft w:val="0"/>
              <w:marRight w:val="0"/>
              <w:marTop w:val="0"/>
              <w:marBottom w:val="0"/>
              <w:divBdr>
                <w:top w:val="none" w:sz="0" w:space="0" w:color="auto"/>
                <w:left w:val="none" w:sz="0" w:space="0" w:color="auto"/>
                <w:bottom w:val="none" w:sz="0" w:space="0" w:color="auto"/>
                <w:right w:val="none" w:sz="0" w:space="0" w:color="auto"/>
              </w:divBdr>
              <w:divsChild>
                <w:div w:id="97205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50754">
          <w:marLeft w:val="0"/>
          <w:marRight w:val="0"/>
          <w:marTop w:val="300"/>
          <w:marBottom w:val="0"/>
          <w:divBdr>
            <w:top w:val="none" w:sz="0" w:space="0" w:color="auto"/>
            <w:left w:val="none" w:sz="0" w:space="0" w:color="auto"/>
            <w:bottom w:val="none" w:sz="0" w:space="0" w:color="auto"/>
            <w:right w:val="none" w:sz="0" w:space="0" w:color="auto"/>
          </w:divBdr>
          <w:divsChild>
            <w:div w:id="1705132177">
              <w:marLeft w:val="0"/>
              <w:marRight w:val="0"/>
              <w:marTop w:val="0"/>
              <w:marBottom w:val="0"/>
              <w:divBdr>
                <w:top w:val="none" w:sz="0" w:space="0" w:color="auto"/>
                <w:left w:val="none" w:sz="0" w:space="0" w:color="auto"/>
                <w:bottom w:val="none" w:sz="0" w:space="0" w:color="auto"/>
                <w:right w:val="none" w:sz="0" w:space="0" w:color="auto"/>
              </w:divBdr>
              <w:divsChild>
                <w:div w:id="145733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959501">
      <w:bodyDiv w:val="1"/>
      <w:marLeft w:val="0"/>
      <w:marRight w:val="0"/>
      <w:marTop w:val="0"/>
      <w:marBottom w:val="0"/>
      <w:divBdr>
        <w:top w:val="none" w:sz="0" w:space="0" w:color="auto"/>
        <w:left w:val="none" w:sz="0" w:space="0" w:color="auto"/>
        <w:bottom w:val="none" w:sz="0" w:space="0" w:color="auto"/>
        <w:right w:val="none" w:sz="0" w:space="0" w:color="auto"/>
      </w:divBdr>
    </w:div>
    <w:div w:id="1445266110">
      <w:bodyDiv w:val="1"/>
      <w:marLeft w:val="0"/>
      <w:marRight w:val="0"/>
      <w:marTop w:val="0"/>
      <w:marBottom w:val="0"/>
      <w:divBdr>
        <w:top w:val="none" w:sz="0" w:space="0" w:color="auto"/>
        <w:left w:val="none" w:sz="0" w:space="0" w:color="auto"/>
        <w:bottom w:val="none" w:sz="0" w:space="0" w:color="auto"/>
        <w:right w:val="none" w:sz="0" w:space="0" w:color="auto"/>
      </w:divBdr>
    </w:div>
    <w:div w:id="1445418127">
      <w:bodyDiv w:val="1"/>
      <w:marLeft w:val="0"/>
      <w:marRight w:val="0"/>
      <w:marTop w:val="0"/>
      <w:marBottom w:val="0"/>
      <w:divBdr>
        <w:top w:val="none" w:sz="0" w:space="0" w:color="auto"/>
        <w:left w:val="none" w:sz="0" w:space="0" w:color="auto"/>
        <w:bottom w:val="none" w:sz="0" w:space="0" w:color="auto"/>
        <w:right w:val="none" w:sz="0" w:space="0" w:color="auto"/>
      </w:divBdr>
    </w:div>
    <w:div w:id="1445535642">
      <w:bodyDiv w:val="1"/>
      <w:marLeft w:val="0"/>
      <w:marRight w:val="0"/>
      <w:marTop w:val="0"/>
      <w:marBottom w:val="0"/>
      <w:divBdr>
        <w:top w:val="none" w:sz="0" w:space="0" w:color="auto"/>
        <w:left w:val="none" w:sz="0" w:space="0" w:color="auto"/>
        <w:bottom w:val="none" w:sz="0" w:space="0" w:color="auto"/>
        <w:right w:val="none" w:sz="0" w:space="0" w:color="auto"/>
      </w:divBdr>
    </w:div>
    <w:div w:id="1445953108">
      <w:bodyDiv w:val="1"/>
      <w:marLeft w:val="0"/>
      <w:marRight w:val="0"/>
      <w:marTop w:val="0"/>
      <w:marBottom w:val="0"/>
      <w:divBdr>
        <w:top w:val="none" w:sz="0" w:space="0" w:color="auto"/>
        <w:left w:val="none" w:sz="0" w:space="0" w:color="auto"/>
        <w:bottom w:val="none" w:sz="0" w:space="0" w:color="auto"/>
        <w:right w:val="none" w:sz="0" w:space="0" w:color="auto"/>
      </w:divBdr>
      <w:divsChild>
        <w:div w:id="1469710967">
          <w:marLeft w:val="0"/>
          <w:marRight w:val="0"/>
          <w:marTop w:val="0"/>
          <w:marBottom w:val="0"/>
          <w:divBdr>
            <w:top w:val="none" w:sz="0" w:space="0" w:color="auto"/>
            <w:left w:val="none" w:sz="0" w:space="0" w:color="auto"/>
            <w:bottom w:val="none" w:sz="0" w:space="0" w:color="auto"/>
            <w:right w:val="none" w:sz="0" w:space="0" w:color="auto"/>
          </w:divBdr>
        </w:div>
        <w:div w:id="1858496788">
          <w:marLeft w:val="0"/>
          <w:marRight w:val="0"/>
          <w:marTop w:val="0"/>
          <w:marBottom w:val="0"/>
          <w:divBdr>
            <w:top w:val="none" w:sz="0" w:space="0" w:color="auto"/>
            <w:left w:val="none" w:sz="0" w:space="0" w:color="auto"/>
            <w:bottom w:val="none" w:sz="0" w:space="0" w:color="auto"/>
            <w:right w:val="none" w:sz="0" w:space="0" w:color="auto"/>
          </w:divBdr>
          <w:divsChild>
            <w:div w:id="261378537">
              <w:marLeft w:val="0"/>
              <w:marRight w:val="0"/>
              <w:marTop w:val="0"/>
              <w:marBottom w:val="0"/>
              <w:divBdr>
                <w:top w:val="none" w:sz="0" w:space="0" w:color="auto"/>
                <w:left w:val="none" w:sz="0" w:space="0" w:color="auto"/>
                <w:bottom w:val="none" w:sz="0" w:space="0" w:color="auto"/>
                <w:right w:val="none" w:sz="0" w:space="0" w:color="auto"/>
              </w:divBdr>
            </w:div>
          </w:divsChild>
        </w:div>
        <w:div w:id="1241251903">
          <w:marLeft w:val="0"/>
          <w:marRight w:val="0"/>
          <w:marTop w:val="0"/>
          <w:marBottom w:val="0"/>
          <w:divBdr>
            <w:top w:val="none" w:sz="0" w:space="0" w:color="auto"/>
            <w:left w:val="none" w:sz="0" w:space="0" w:color="auto"/>
            <w:bottom w:val="none" w:sz="0" w:space="0" w:color="auto"/>
            <w:right w:val="none" w:sz="0" w:space="0" w:color="auto"/>
          </w:divBdr>
        </w:div>
        <w:div w:id="1731883979">
          <w:marLeft w:val="0"/>
          <w:marRight w:val="0"/>
          <w:marTop w:val="0"/>
          <w:marBottom w:val="0"/>
          <w:divBdr>
            <w:top w:val="none" w:sz="0" w:space="0" w:color="auto"/>
            <w:left w:val="none" w:sz="0" w:space="0" w:color="auto"/>
            <w:bottom w:val="none" w:sz="0" w:space="0" w:color="auto"/>
            <w:right w:val="none" w:sz="0" w:space="0" w:color="auto"/>
          </w:divBdr>
          <w:divsChild>
            <w:div w:id="1788281475">
              <w:marLeft w:val="0"/>
              <w:marRight w:val="0"/>
              <w:marTop w:val="0"/>
              <w:marBottom w:val="0"/>
              <w:divBdr>
                <w:top w:val="none" w:sz="0" w:space="0" w:color="auto"/>
                <w:left w:val="none" w:sz="0" w:space="0" w:color="auto"/>
                <w:bottom w:val="none" w:sz="0" w:space="0" w:color="auto"/>
                <w:right w:val="none" w:sz="0" w:space="0" w:color="auto"/>
              </w:divBdr>
            </w:div>
          </w:divsChild>
        </w:div>
        <w:div w:id="1730374710">
          <w:marLeft w:val="0"/>
          <w:marRight w:val="0"/>
          <w:marTop w:val="0"/>
          <w:marBottom w:val="0"/>
          <w:divBdr>
            <w:top w:val="none" w:sz="0" w:space="0" w:color="auto"/>
            <w:left w:val="none" w:sz="0" w:space="0" w:color="auto"/>
            <w:bottom w:val="none" w:sz="0" w:space="0" w:color="auto"/>
            <w:right w:val="none" w:sz="0" w:space="0" w:color="auto"/>
          </w:divBdr>
        </w:div>
        <w:div w:id="1784109226">
          <w:marLeft w:val="0"/>
          <w:marRight w:val="0"/>
          <w:marTop w:val="0"/>
          <w:marBottom w:val="0"/>
          <w:divBdr>
            <w:top w:val="none" w:sz="0" w:space="0" w:color="auto"/>
            <w:left w:val="none" w:sz="0" w:space="0" w:color="auto"/>
            <w:bottom w:val="none" w:sz="0" w:space="0" w:color="auto"/>
            <w:right w:val="none" w:sz="0" w:space="0" w:color="auto"/>
          </w:divBdr>
          <w:divsChild>
            <w:div w:id="147794002">
              <w:marLeft w:val="0"/>
              <w:marRight w:val="0"/>
              <w:marTop w:val="0"/>
              <w:marBottom w:val="0"/>
              <w:divBdr>
                <w:top w:val="none" w:sz="0" w:space="0" w:color="auto"/>
                <w:left w:val="none" w:sz="0" w:space="0" w:color="auto"/>
                <w:bottom w:val="none" w:sz="0" w:space="0" w:color="auto"/>
                <w:right w:val="none" w:sz="0" w:space="0" w:color="auto"/>
              </w:divBdr>
            </w:div>
          </w:divsChild>
        </w:div>
        <w:div w:id="617032512">
          <w:marLeft w:val="0"/>
          <w:marRight w:val="0"/>
          <w:marTop w:val="0"/>
          <w:marBottom w:val="0"/>
          <w:divBdr>
            <w:top w:val="none" w:sz="0" w:space="0" w:color="auto"/>
            <w:left w:val="none" w:sz="0" w:space="0" w:color="auto"/>
            <w:bottom w:val="none" w:sz="0" w:space="0" w:color="auto"/>
            <w:right w:val="none" w:sz="0" w:space="0" w:color="auto"/>
          </w:divBdr>
        </w:div>
        <w:div w:id="679549968">
          <w:marLeft w:val="0"/>
          <w:marRight w:val="0"/>
          <w:marTop w:val="0"/>
          <w:marBottom w:val="0"/>
          <w:divBdr>
            <w:top w:val="none" w:sz="0" w:space="0" w:color="auto"/>
            <w:left w:val="none" w:sz="0" w:space="0" w:color="auto"/>
            <w:bottom w:val="none" w:sz="0" w:space="0" w:color="auto"/>
            <w:right w:val="none" w:sz="0" w:space="0" w:color="auto"/>
          </w:divBdr>
          <w:divsChild>
            <w:div w:id="974793865">
              <w:marLeft w:val="0"/>
              <w:marRight w:val="0"/>
              <w:marTop w:val="0"/>
              <w:marBottom w:val="0"/>
              <w:divBdr>
                <w:top w:val="none" w:sz="0" w:space="0" w:color="auto"/>
                <w:left w:val="none" w:sz="0" w:space="0" w:color="auto"/>
                <w:bottom w:val="none" w:sz="0" w:space="0" w:color="auto"/>
                <w:right w:val="none" w:sz="0" w:space="0" w:color="auto"/>
              </w:divBdr>
            </w:div>
          </w:divsChild>
        </w:div>
        <w:div w:id="829295658">
          <w:marLeft w:val="0"/>
          <w:marRight w:val="0"/>
          <w:marTop w:val="0"/>
          <w:marBottom w:val="0"/>
          <w:divBdr>
            <w:top w:val="none" w:sz="0" w:space="0" w:color="auto"/>
            <w:left w:val="none" w:sz="0" w:space="0" w:color="auto"/>
            <w:bottom w:val="none" w:sz="0" w:space="0" w:color="auto"/>
            <w:right w:val="none" w:sz="0" w:space="0" w:color="auto"/>
          </w:divBdr>
        </w:div>
        <w:div w:id="1985307649">
          <w:marLeft w:val="0"/>
          <w:marRight w:val="0"/>
          <w:marTop w:val="0"/>
          <w:marBottom w:val="0"/>
          <w:divBdr>
            <w:top w:val="none" w:sz="0" w:space="0" w:color="auto"/>
            <w:left w:val="none" w:sz="0" w:space="0" w:color="auto"/>
            <w:bottom w:val="none" w:sz="0" w:space="0" w:color="auto"/>
            <w:right w:val="none" w:sz="0" w:space="0" w:color="auto"/>
          </w:divBdr>
          <w:divsChild>
            <w:div w:id="946934785">
              <w:marLeft w:val="0"/>
              <w:marRight w:val="0"/>
              <w:marTop w:val="0"/>
              <w:marBottom w:val="0"/>
              <w:divBdr>
                <w:top w:val="none" w:sz="0" w:space="0" w:color="auto"/>
                <w:left w:val="none" w:sz="0" w:space="0" w:color="auto"/>
                <w:bottom w:val="none" w:sz="0" w:space="0" w:color="auto"/>
                <w:right w:val="none" w:sz="0" w:space="0" w:color="auto"/>
              </w:divBdr>
            </w:div>
          </w:divsChild>
        </w:div>
        <w:div w:id="830869322">
          <w:marLeft w:val="0"/>
          <w:marRight w:val="0"/>
          <w:marTop w:val="0"/>
          <w:marBottom w:val="0"/>
          <w:divBdr>
            <w:top w:val="none" w:sz="0" w:space="0" w:color="auto"/>
            <w:left w:val="none" w:sz="0" w:space="0" w:color="auto"/>
            <w:bottom w:val="none" w:sz="0" w:space="0" w:color="auto"/>
            <w:right w:val="none" w:sz="0" w:space="0" w:color="auto"/>
          </w:divBdr>
        </w:div>
        <w:div w:id="652371473">
          <w:marLeft w:val="0"/>
          <w:marRight w:val="0"/>
          <w:marTop w:val="0"/>
          <w:marBottom w:val="0"/>
          <w:divBdr>
            <w:top w:val="none" w:sz="0" w:space="0" w:color="auto"/>
            <w:left w:val="none" w:sz="0" w:space="0" w:color="auto"/>
            <w:bottom w:val="none" w:sz="0" w:space="0" w:color="auto"/>
            <w:right w:val="none" w:sz="0" w:space="0" w:color="auto"/>
          </w:divBdr>
          <w:divsChild>
            <w:div w:id="147022906">
              <w:marLeft w:val="0"/>
              <w:marRight w:val="0"/>
              <w:marTop w:val="0"/>
              <w:marBottom w:val="0"/>
              <w:divBdr>
                <w:top w:val="none" w:sz="0" w:space="0" w:color="auto"/>
                <w:left w:val="none" w:sz="0" w:space="0" w:color="auto"/>
                <w:bottom w:val="none" w:sz="0" w:space="0" w:color="auto"/>
                <w:right w:val="none" w:sz="0" w:space="0" w:color="auto"/>
              </w:divBdr>
            </w:div>
          </w:divsChild>
        </w:div>
        <w:div w:id="1391080550">
          <w:marLeft w:val="0"/>
          <w:marRight w:val="0"/>
          <w:marTop w:val="0"/>
          <w:marBottom w:val="0"/>
          <w:divBdr>
            <w:top w:val="none" w:sz="0" w:space="0" w:color="auto"/>
            <w:left w:val="none" w:sz="0" w:space="0" w:color="auto"/>
            <w:bottom w:val="none" w:sz="0" w:space="0" w:color="auto"/>
            <w:right w:val="none" w:sz="0" w:space="0" w:color="auto"/>
          </w:divBdr>
        </w:div>
        <w:div w:id="1364356700">
          <w:marLeft w:val="0"/>
          <w:marRight w:val="0"/>
          <w:marTop w:val="0"/>
          <w:marBottom w:val="0"/>
          <w:divBdr>
            <w:top w:val="none" w:sz="0" w:space="0" w:color="auto"/>
            <w:left w:val="none" w:sz="0" w:space="0" w:color="auto"/>
            <w:bottom w:val="none" w:sz="0" w:space="0" w:color="auto"/>
            <w:right w:val="none" w:sz="0" w:space="0" w:color="auto"/>
          </w:divBdr>
          <w:divsChild>
            <w:div w:id="1366557551">
              <w:marLeft w:val="0"/>
              <w:marRight w:val="0"/>
              <w:marTop w:val="0"/>
              <w:marBottom w:val="0"/>
              <w:divBdr>
                <w:top w:val="none" w:sz="0" w:space="0" w:color="auto"/>
                <w:left w:val="none" w:sz="0" w:space="0" w:color="auto"/>
                <w:bottom w:val="none" w:sz="0" w:space="0" w:color="auto"/>
                <w:right w:val="none" w:sz="0" w:space="0" w:color="auto"/>
              </w:divBdr>
            </w:div>
          </w:divsChild>
        </w:div>
        <w:div w:id="1760253370">
          <w:marLeft w:val="0"/>
          <w:marRight w:val="0"/>
          <w:marTop w:val="300"/>
          <w:marBottom w:val="0"/>
          <w:divBdr>
            <w:top w:val="none" w:sz="0" w:space="0" w:color="auto"/>
            <w:left w:val="none" w:sz="0" w:space="0" w:color="auto"/>
            <w:bottom w:val="none" w:sz="0" w:space="0" w:color="auto"/>
            <w:right w:val="none" w:sz="0" w:space="0" w:color="auto"/>
          </w:divBdr>
          <w:divsChild>
            <w:div w:id="1106269196">
              <w:marLeft w:val="0"/>
              <w:marRight w:val="0"/>
              <w:marTop w:val="0"/>
              <w:marBottom w:val="0"/>
              <w:divBdr>
                <w:top w:val="none" w:sz="0" w:space="0" w:color="auto"/>
                <w:left w:val="none" w:sz="0" w:space="0" w:color="auto"/>
                <w:bottom w:val="none" w:sz="0" w:space="0" w:color="auto"/>
                <w:right w:val="none" w:sz="0" w:space="0" w:color="auto"/>
              </w:divBdr>
              <w:divsChild>
                <w:div w:id="1876963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455012">
          <w:marLeft w:val="0"/>
          <w:marRight w:val="0"/>
          <w:marTop w:val="300"/>
          <w:marBottom w:val="0"/>
          <w:divBdr>
            <w:top w:val="none" w:sz="0" w:space="0" w:color="auto"/>
            <w:left w:val="none" w:sz="0" w:space="0" w:color="auto"/>
            <w:bottom w:val="none" w:sz="0" w:space="0" w:color="auto"/>
            <w:right w:val="none" w:sz="0" w:space="0" w:color="auto"/>
          </w:divBdr>
          <w:divsChild>
            <w:div w:id="681127412">
              <w:marLeft w:val="0"/>
              <w:marRight w:val="0"/>
              <w:marTop w:val="0"/>
              <w:marBottom w:val="0"/>
              <w:divBdr>
                <w:top w:val="none" w:sz="0" w:space="0" w:color="auto"/>
                <w:left w:val="none" w:sz="0" w:space="0" w:color="auto"/>
                <w:bottom w:val="none" w:sz="0" w:space="0" w:color="auto"/>
                <w:right w:val="none" w:sz="0" w:space="0" w:color="auto"/>
              </w:divBdr>
              <w:divsChild>
                <w:div w:id="162060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966663">
          <w:marLeft w:val="0"/>
          <w:marRight w:val="0"/>
          <w:marTop w:val="300"/>
          <w:marBottom w:val="0"/>
          <w:divBdr>
            <w:top w:val="none" w:sz="0" w:space="0" w:color="auto"/>
            <w:left w:val="none" w:sz="0" w:space="0" w:color="auto"/>
            <w:bottom w:val="none" w:sz="0" w:space="0" w:color="auto"/>
            <w:right w:val="none" w:sz="0" w:space="0" w:color="auto"/>
          </w:divBdr>
          <w:divsChild>
            <w:div w:id="1408378801">
              <w:marLeft w:val="0"/>
              <w:marRight w:val="0"/>
              <w:marTop w:val="0"/>
              <w:marBottom w:val="0"/>
              <w:divBdr>
                <w:top w:val="none" w:sz="0" w:space="0" w:color="auto"/>
                <w:left w:val="none" w:sz="0" w:space="0" w:color="auto"/>
                <w:bottom w:val="none" w:sz="0" w:space="0" w:color="auto"/>
                <w:right w:val="none" w:sz="0" w:space="0" w:color="auto"/>
              </w:divBdr>
              <w:divsChild>
                <w:div w:id="256451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4214">
          <w:marLeft w:val="0"/>
          <w:marRight w:val="0"/>
          <w:marTop w:val="300"/>
          <w:marBottom w:val="0"/>
          <w:divBdr>
            <w:top w:val="none" w:sz="0" w:space="0" w:color="auto"/>
            <w:left w:val="none" w:sz="0" w:space="0" w:color="auto"/>
            <w:bottom w:val="none" w:sz="0" w:space="0" w:color="auto"/>
            <w:right w:val="none" w:sz="0" w:space="0" w:color="auto"/>
          </w:divBdr>
          <w:divsChild>
            <w:div w:id="1796025327">
              <w:marLeft w:val="0"/>
              <w:marRight w:val="0"/>
              <w:marTop w:val="0"/>
              <w:marBottom w:val="0"/>
              <w:divBdr>
                <w:top w:val="none" w:sz="0" w:space="0" w:color="auto"/>
                <w:left w:val="none" w:sz="0" w:space="0" w:color="auto"/>
                <w:bottom w:val="none" w:sz="0" w:space="0" w:color="auto"/>
                <w:right w:val="none" w:sz="0" w:space="0" w:color="auto"/>
              </w:divBdr>
              <w:divsChild>
                <w:div w:id="200592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6149548">
      <w:bodyDiv w:val="1"/>
      <w:marLeft w:val="0"/>
      <w:marRight w:val="0"/>
      <w:marTop w:val="0"/>
      <w:marBottom w:val="0"/>
      <w:divBdr>
        <w:top w:val="none" w:sz="0" w:space="0" w:color="auto"/>
        <w:left w:val="none" w:sz="0" w:space="0" w:color="auto"/>
        <w:bottom w:val="none" w:sz="0" w:space="0" w:color="auto"/>
        <w:right w:val="none" w:sz="0" w:space="0" w:color="auto"/>
      </w:divBdr>
      <w:divsChild>
        <w:div w:id="92240943">
          <w:marLeft w:val="0"/>
          <w:marRight w:val="0"/>
          <w:marTop w:val="0"/>
          <w:marBottom w:val="0"/>
          <w:divBdr>
            <w:top w:val="none" w:sz="0" w:space="0" w:color="auto"/>
            <w:left w:val="none" w:sz="0" w:space="0" w:color="auto"/>
            <w:bottom w:val="none" w:sz="0" w:space="0" w:color="auto"/>
            <w:right w:val="none" w:sz="0" w:space="0" w:color="auto"/>
          </w:divBdr>
          <w:divsChild>
            <w:div w:id="2033338423">
              <w:marLeft w:val="0"/>
              <w:marRight w:val="0"/>
              <w:marTop w:val="0"/>
              <w:marBottom w:val="360"/>
              <w:divBdr>
                <w:top w:val="none" w:sz="0" w:space="0" w:color="auto"/>
                <w:left w:val="none" w:sz="0" w:space="0" w:color="auto"/>
                <w:bottom w:val="none" w:sz="0" w:space="0" w:color="auto"/>
                <w:right w:val="none" w:sz="0" w:space="0" w:color="auto"/>
              </w:divBdr>
              <w:divsChild>
                <w:div w:id="1352682718">
                  <w:marLeft w:val="0"/>
                  <w:marRight w:val="0"/>
                  <w:marTop w:val="0"/>
                  <w:marBottom w:val="0"/>
                  <w:divBdr>
                    <w:top w:val="none" w:sz="0" w:space="0" w:color="auto"/>
                    <w:left w:val="none" w:sz="0" w:space="0" w:color="auto"/>
                    <w:bottom w:val="none" w:sz="0" w:space="0" w:color="auto"/>
                    <w:right w:val="none" w:sz="0" w:space="0" w:color="auto"/>
                  </w:divBdr>
                  <w:divsChild>
                    <w:div w:id="1792824525">
                      <w:marLeft w:val="0"/>
                      <w:marRight w:val="0"/>
                      <w:marTop w:val="0"/>
                      <w:marBottom w:val="0"/>
                      <w:divBdr>
                        <w:top w:val="none" w:sz="0" w:space="0" w:color="auto"/>
                        <w:left w:val="none" w:sz="0" w:space="0" w:color="auto"/>
                        <w:bottom w:val="none" w:sz="0" w:space="0" w:color="auto"/>
                        <w:right w:val="none" w:sz="0" w:space="0" w:color="auto"/>
                      </w:divBdr>
                      <w:divsChild>
                        <w:div w:id="1356349594">
                          <w:marLeft w:val="0"/>
                          <w:marRight w:val="0"/>
                          <w:marTop w:val="0"/>
                          <w:marBottom w:val="0"/>
                          <w:divBdr>
                            <w:top w:val="none" w:sz="0" w:space="0" w:color="auto"/>
                            <w:left w:val="single" w:sz="6" w:space="8" w:color="EDEDED"/>
                            <w:bottom w:val="single" w:sz="12" w:space="8" w:color="BFBFBF"/>
                            <w:right w:val="single" w:sz="6" w:space="8" w:color="EDEDED"/>
                          </w:divBdr>
                          <w:divsChild>
                            <w:div w:id="385645204">
                              <w:marLeft w:val="75"/>
                              <w:marRight w:val="0"/>
                              <w:marTop w:val="0"/>
                              <w:marBottom w:val="300"/>
                              <w:divBdr>
                                <w:top w:val="single" w:sz="6" w:space="8" w:color="EDEDED"/>
                                <w:left w:val="single" w:sz="6" w:space="5" w:color="EDEDED"/>
                                <w:bottom w:val="single" w:sz="6" w:space="4" w:color="EDEDED"/>
                                <w:right w:val="single" w:sz="6" w:space="8" w:color="EDEDED"/>
                              </w:divBdr>
                            </w:div>
                            <w:div w:id="2087606187">
                              <w:marLeft w:val="0"/>
                              <w:marRight w:val="0"/>
                              <w:marTop w:val="0"/>
                              <w:marBottom w:val="300"/>
                              <w:divBdr>
                                <w:top w:val="single" w:sz="6" w:space="4" w:color="EDEDED"/>
                                <w:left w:val="single" w:sz="6" w:space="4" w:color="EDEDED"/>
                                <w:bottom w:val="single" w:sz="6" w:space="4" w:color="EDEDED"/>
                                <w:right w:val="single" w:sz="6" w:space="4" w:color="EDEDED"/>
                              </w:divBdr>
                              <w:divsChild>
                                <w:div w:id="295261805">
                                  <w:marLeft w:val="0"/>
                                  <w:marRight w:val="0"/>
                                  <w:marTop w:val="0"/>
                                  <w:marBottom w:val="0"/>
                                  <w:divBdr>
                                    <w:top w:val="none" w:sz="0" w:space="0" w:color="auto"/>
                                    <w:left w:val="none" w:sz="0" w:space="0" w:color="auto"/>
                                    <w:bottom w:val="none" w:sz="0" w:space="0" w:color="auto"/>
                                    <w:right w:val="none" w:sz="0" w:space="0" w:color="auto"/>
                                  </w:divBdr>
                                  <w:divsChild>
                                    <w:div w:id="819081560">
                                      <w:marLeft w:val="0"/>
                                      <w:marRight w:val="0"/>
                                      <w:marTop w:val="0"/>
                                      <w:marBottom w:val="0"/>
                                      <w:divBdr>
                                        <w:top w:val="none" w:sz="0" w:space="0" w:color="auto"/>
                                        <w:left w:val="none" w:sz="0" w:space="0" w:color="auto"/>
                                        <w:bottom w:val="none" w:sz="0" w:space="0" w:color="auto"/>
                                        <w:right w:val="none" w:sz="0" w:space="0" w:color="auto"/>
                                      </w:divBdr>
                                    </w:div>
                                  </w:divsChild>
                                </w:div>
                                <w:div w:id="841623886">
                                  <w:marLeft w:val="0"/>
                                  <w:marRight w:val="0"/>
                                  <w:marTop w:val="0"/>
                                  <w:marBottom w:val="0"/>
                                  <w:divBdr>
                                    <w:top w:val="none" w:sz="0" w:space="0" w:color="auto"/>
                                    <w:left w:val="none" w:sz="0" w:space="0" w:color="auto"/>
                                    <w:bottom w:val="none" w:sz="0" w:space="0" w:color="auto"/>
                                    <w:right w:val="none" w:sz="0" w:space="0" w:color="auto"/>
                                  </w:divBdr>
                                  <w:divsChild>
                                    <w:div w:id="697970232">
                                      <w:marLeft w:val="0"/>
                                      <w:marRight w:val="0"/>
                                      <w:marTop w:val="0"/>
                                      <w:marBottom w:val="0"/>
                                      <w:divBdr>
                                        <w:top w:val="none" w:sz="0" w:space="0" w:color="auto"/>
                                        <w:left w:val="none" w:sz="0" w:space="0" w:color="auto"/>
                                        <w:bottom w:val="none" w:sz="0" w:space="0" w:color="auto"/>
                                        <w:right w:val="none" w:sz="0" w:space="0" w:color="auto"/>
                                      </w:divBdr>
                                    </w:div>
                                  </w:divsChild>
                                </w:div>
                                <w:div w:id="869613759">
                                  <w:marLeft w:val="1725"/>
                                  <w:marRight w:val="1725"/>
                                  <w:marTop w:val="0"/>
                                  <w:marBottom w:val="0"/>
                                  <w:divBdr>
                                    <w:top w:val="none" w:sz="0" w:space="0" w:color="auto"/>
                                    <w:left w:val="none" w:sz="0" w:space="0" w:color="auto"/>
                                    <w:bottom w:val="none" w:sz="0" w:space="0" w:color="auto"/>
                                    <w:right w:val="none" w:sz="0" w:space="0" w:color="auto"/>
                                  </w:divBdr>
                                  <w:divsChild>
                                    <w:div w:id="9748735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6459226">
      <w:bodyDiv w:val="1"/>
      <w:marLeft w:val="0"/>
      <w:marRight w:val="0"/>
      <w:marTop w:val="0"/>
      <w:marBottom w:val="0"/>
      <w:divBdr>
        <w:top w:val="none" w:sz="0" w:space="0" w:color="auto"/>
        <w:left w:val="none" w:sz="0" w:space="0" w:color="auto"/>
        <w:bottom w:val="none" w:sz="0" w:space="0" w:color="auto"/>
        <w:right w:val="none" w:sz="0" w:space="0" w:color="auto"/>
      </w:divBdr>
      <w:divsChild>
        <w:div w:id="1891378995">
          <w:marLeft w:val="0"/>
          <w:marRight w:val="0"/>
          <w:marTop w:val="0"/>
          <w:marBottom w:val="0"/>
          <w:divBdr>
            <w:top w:val="none" w:sz="0" w:space="0" w:color="auto"/>
            <w:left w:val="none" w:sz="0" w:space="0" w:color="auto"/>
            <w:bottom w:val="none" w:sz="0" w:space="0" w:color="auto"/>
            <w:right w:val="none" w:sz="0" w:space="0" w:color="auto"/>
          </w:divBdr>
        </w:div>
        <w:div w:id="2124225116">
          <w:marLeft w:val="0"/>
          <w:marRight w:val="0"/>
          <w:marTop w:val="0"/>
          <w:marBottom w:val="0"/>
          <w:divBdr>
            <w:top w:val="none" w:sz="0" w:space="0" w:color="auto"/>
            <w:left w:val="none" w:sz="0" w:space="0" w:color="auto"/>
            <w:bottom w:val="none" w:sz="0" w:space="0" w:color="auto"/>
            <w:right w:val="none" w:sz="0" w:space="0" w:color="auto"/>
          </w:divBdr>
          <w:divsChild>
            <w:div w:id="1835149435">
              <w:marLeft w:val="0"/>
              <w:marRight w:val="0"/>
              <w:marTop w:val="0"/>
              <w:marBottom w:val="0"/>
              <w:divBdr>
                <w:top w:val="none" w:sz="0" w:space="0" w:color="auto"/>
                <w:left w:val="none" w:sz="0" w:space="0" w:color="auto"/>
                <w:bottom w:val="none" w:sz="0" w:space="0" w:color="auto"/>
                <w:right w:val="none" w:sz="0" w:space="0" w:color="auto"/>
              </w:divBdr>
            </w:div>
          </w:divsChild>
        </w:div>
        <w:div w:id="1513840228">
          <w:marLeft w:val="0"/>
          <w:marRight w:val="0"/>
          <w:marTop w:val="0"/>
          <w:marBottom w:val="0"/>
          <w:divBdr>
            <w:top w:val="none" w:sz="0" w:space="0" w:color="auto"/>
            <w:left w:val="none" w:sz="0" w:space="0" w:color="auto"/>
            <w:bottom w:val="none" w:sz="0" w:space="0" w:color="auto"/>
            <w:right w:val="none" w:sz="0" w:space="0" w:color="auto"/>
          </w:divBdr>
        </w:div>
        <w:div w:id="257517978">
          <w:marLeft w:val="0"/>
          <w:marRight w:val="0"/>
          <w:marTop w:val="0"/>
          <w:marBottom w:val="0"/>
          <w:divBdr>
            <w:top w:val="none" w:sz="0" w:space="0" w:color="auto"/>
            <w:left w:val="none" w:sz="0" w:space="0" w:color="auto"/>
            <w:bottom w:val="none" w:sz="0" w:space="0" w:color="auto"/>
            <w:right w:val="none" w:sz="0" w:space="0" w:color="auto"/>
          </w:divBdr>
          <w:divsChild>
            <w:div w:id="1094134821">
              <w:marLeft w:val="0"/>
              <w:marRight w:val="0"/>
              <w:marTop w:val="0"/>
              <w:marBottom w:val="0"/>
              <w:divBdr>
                <w:top w:val="none" w:sz="0" w:space="0" w:color="auto"/>
                <w:left w:val="none" w:sz="0" w:space="0" w:color="auto"/>
                <w:bottom w:val="none" w:sz="0" w:space="0" w:color="auto"/>
                <w:right w:val="none" w:sz="0" w:space="0" w:color="auto"/>
              </w:divBdr>
            </w:div>
          </w:divsChild>
        </w:div>
        <w:div w:id="1718777641">
          <w:marLeft w:val="0"/>
          <w:marRight w:val="0"/>
          <w:marTop w:val="0"/>
          <w:marBottom w:val="0"/>
          <w:divBdr>
            <w:top w:val="none" w:sz="0" w:space="0" w:color="auto"/>
            <w:left w:val="none" w:sz="0" w:space="0" w:color="auto"/>
            <w:bottom w:val="none" w:sz="0" w:space="0" w:color="auto"/>
            <w:right w:val="none" w:sz="0" w:space="0" w:color="auto"/>
          </w:divBdr>
        </w:div>
        <w:div w:id="1110272020">
          <w:marLeft w:val="0"/>
          <w:marRight w:val="0"/>
          <w:marTop w:val="0"/>
          <w:marBottom w:val="0"/>
          <w:divBdr>
            <w:top w:val="none" w:sz="0" w:space="0" w:color="auto"/>
            <w:left w:val="none" w:sz="0" w:space="0" w:color="auto"/>
            <w:bottom w:val="none" w:sz="0" w:space="0" w:color="auto"/>
            <w:right w:val="none" w:sz="0" w:space="0" w:color="auto"/>
          </w:divBdr>
          <w:divsChild>
            <w:div w:id="2021613983">
              <w:marLeft w:val="0"/>
              <w:marRight w:val="0"/>
              <w:marTop w:val="0"/>
              <w:marBottom w:val="0"/>
              <w:divBdr>
                <w:top w:val="none" w:sz="0" w:space="0" w:color="auto"/>
                <w:left w:val="none" w:sz="0" w:space="0" w:color="auto"/>
                <w:bottom w:val="none" w:sz="0" w:space="0" w:color="auto"/>
                <w:right w:val="none" w:sz="0" w:space="0" w:color="auto"/>
              </w:divBdr>
            </w:div>
          </w:divsChild>
        </w:div>
        <w:div w:id="1558860790">
          <w:marLeft w:val="0"/>
          <w:marRight w:val="0"/>
          <w:marTop w:val="0"/>
          <w:marBottom w:val="0"/>
          <w:divBdr>
            <w:top w:val="none" w:sz="0" w:space="0" w:color="auto"/>
            <w:left w:val="none" w:sz="0" w:space="0" w:color="auto"/>
            <w:bottom w:val="none" w:sz="0" w:space="0" w:color="auto"/>
            <w:right w:val="none" w:sz="0" w:space="0" w:color="auto"/>
          </w:divBdr>
        </w:div>
        <w:div w:id="1982424997">
          <w:marLeft w:val="0"/>
          <w:marRight w:val="0"/>
          <w:marTop w:val="0"/>
          <w:marBottom w:val="0"/>
          <w:divBdr>
            <w:top w:val="none" w:sz="0" w:space="0" w:color="auto"/>
            <w:left w:val="none" w:sz="0" w:space="0" w:color="auto"/>
            <w:bottom w:val="none" w:sz="0" w:space="0" w:color="auto"/>
            <w:right w:val="none" w:sz="0" w:space="0" w:color="auto"/>
          </w:divBdr>
          <w:divsChild>
            <w:div w:id="668217427">
              <w:marLeft w:val="0"/>
              <w:marRight w:val="0"/>
              <w:marTop w:val="0"/>
              <w:marBottom w:val="0"/>
              <w:divBdr>
                <w:top w:val="none" w:sz="0" w:space="0" w:color="auto"/>
                <w:left w:val="none" w:sz="0" w:space="0" w:color="auto"/>
                <w:bottom w:val="none" w:sz="0" w:space="0" w:color="auto"/>
                <w:right w:val="none" w:sz="0" w:space="0" w:color="auto"/>
              </w:divBdr>
            </w:div>
          </w:divsChild>
        </w:div>
        <w:div w:id="1271161759">
          <w:marLeft w:val="0"/>
          <w:marRight w:val="0"/>
          <w:marTop w:val="0"/>
          <w:marBottom w:val="0"/>
          <w:divBdr>
            <w:top w:val="none" w:sz="0" w:space="0" w:color="auto"/>
            <w:left w:val="none" w:sz="0" w:space="0" w:color="auto"/>
            <w:bottom w:val="none" w:sz="0" w:space="0" w:color="auto"/>
            <w:right w:val="none" w:sz="0" w:space="0" w:color="auto"/>
          </w:divBdr>
        </w:div>
        <w:div w:id="1610088827">
          <w:marLeft w:val="0"/>
          <w:marRight w:val="0"/>
          <w:marTop w:val="0"/>
          <w:marBottom w:val="0"/>
          <w:divBdr>
            <w:top w:val="none" w:sz="0" w:space="0" w:color="auto"/>
            <w:left w:val="none" w:sz="0" w:space="0" w:color="auto"/>
            <w:bottom w:val="none" w:sz="0" w:space="0" w:color="auto"/>
            <w:right w:val="none" w:sz="0" w:space="0" w:color="auto"/>
          </w:divBdr>
          <w:divsChild>
            <w:div w:id="1744644428">
              <w:marLeft w:val="0"/>
              <w:marRight w:val="0"/>
              <w:marTop w:val="0"/>
              <w:marBottom w:val="0"/>
              <w:divBdr>
                <w:top w:val="none" w:sz="0" w:space="0" w:color="auto"/>
                <w:left w:val="none" w:sz="0" w:space="0" w:color="auto"/>
                <w:bottom w:val="none" w:sz="0" w:space="0" w:color="auto"/>
                <w:right w:val="none" w:sz="0" w:space="0" w:color="auto"/>
              </w:divBdr>
            </w:div>
          </w:divsChild>
        </w:div>
        <w:div w:id="1143691515">
          <w:marLeft w:val="0"/>
          <w:marRight w:val="0"/>
          <w:marTop w:val="0"/>
          <w:marBottom w:val="0"/>
          <w:divBdr>
            <w:top w:val="none" w:sz="0" w:space="0" w:color="auto"/>
            <w:left w:val="none" w:sz="0" w:space="0" w:color="auto"/>
            <w:bottom w:val="none" w:sz="0" w:space="0" w:color="auto"/>
            <w:right w:val="none" w:sz="0" w:space="0" w:color="auto"/>
          </w:divBdr>
        </w:div>
        <w:div w:id="476457180">
          <w:marLeft w:val="0"/>
          <w:marRight w:val="0"/>
          <w:marTop w:val="0"/>
          <w:marBottom w:val="0"/>
          <w:divBdr>
            <w:top w:val="none" w:sz="0" w:space="0" w:color="auto"/>
            <w:left w:val="none" w:sz="0" w:space="0" w:color="auto"/>
            <w:bottom w:val="none" w:sz="0" w:space="0" w:color="auto"/>
            <w:right w:val="none" w:sz="0" w:space="0" w:color="auto"/>
          </w:divBdr>
          <w:divsChild>
            <w:div w:id="1196428873">
              <w:marLeft w:val="0"/>
              <w:marRight w:val="0"/>
              <w:marTop w:val="0"/>
              <w:marBottom w:val="0"/>
              <w:divBdr>
                <w:top w:val="none" w:sz="0" w:space="0" w:color="auto"/>
                <w:left w:val="none" w:sz="0" w:space="0" w:color="auto"/>
                <w:bottom w:val="none" w:sz="0" w:space="0" w:color="auto"/>
                <w:right w:val="none" w:sz="0" w:space="0" w:color="auto"/>
              </w:divBdr>
            </w:div>
          </w:divsChild>
        </w:div>
        <w:div w:id="350838016">
          <w:marLeft w:val="0"/>
          <w:marRight w:val="0"/>
          <w:marTop w:val="0"/>
          <w:marBottom w:val="0"/>
          <w:divBdr>
            <w:top w:val="none" w:sz="0" w:space="0" w:color="auto"/>
            <w:left w:val="none" w:sz="0" w:space="0" w:color="auto"/>
            <w:bottom w:val="none" w:sz="0" w:space="0" w:color="auto"/>
            <w:right w:val="none" w:sz="0" w:space="0" w:color="auto"/>
          </w:divBdr>
        </w:div>
        <w:div w:id="701396342">
          <w:marLeft w:val="0"/>
          <w:marRight w:val="0"/>
          <w:marTop w:val="0"/>
          <w:marBottom w:val="0"/>
          <w:divBdr>
            <w:top w:val="none" w:sz="0" w:space="0" w:color="auto"/>
            <w:left w:val="none" w:sz="0" w:space="0" w:color="auto"/>
            <w:bottom w:val="none" w:sz="0" w:space="0" w:color="auto"/>
            <w:right w:val="none" w:sz="0" w:space="0" w:color="auto"/>
          </w:divBdr>
          <w:divsChild>
            <w:div w:id="1912808178">
              <w:marLeft w:val="0"/>
              <w:marRight w:val="0"/>
              <w:marTop w:val="0"/>
              <w:marBottom w:val="0"/>
              <w:divBdr>
                <w:top w:val="none" w:sz="0" w:space="0" w:color="auto"/>
                <w:left w:val="none" w:sz="0" w:space="0" w:color="auto"/>
                <w:bottom w:val="none" w:sz="0" w:space="0" w:color="auto"/>
                <w:right w:val="none" w:sz="0" w:space="0" w:color="auto"/>
              </w:divBdr>
            </w:div>
          </w:divsChild>
        </w:div>
        <w:div w:id="1827017508">
          <w:marLeft w:val="0"/>
          <w:marRight w:val="0"/>
          <w:marTop w:val="300"/>
          <w:marBottom w:val="0"/>
          <w:divBdr>
            <w:top w:val="none" w:sz="0" w:space="0" w:color="auto"/>
            <w:left w:val="none" w:sz="0" w:space="0" w:color="auto"/>
            <w:bottom w:val="none" w:sz="0" w:space="0" w:color="auto"/>
            <w:right w:val="none" w:sz="0" w:space="0" w:color="auto"/>
          </w:divBdr>
          <w:divsChild>
            <w:div w:id="2123180258">
              <w:marLeft w:val="0"/>
              <w:marRight w:val="0"/>
              <w:marTop w:val="0"/>
              <w:marBottom w:val="0"/>
              <w:divBdr>
                <w:top w:val="none" w:sz="0" w:space="0" w:color="auto"/>
                <w:left w:val="none" w:sz="0" w:space="0" w:color="auto"/>
                <w:bottom w:val="none" w:sz="0" w:space="0" w:color="auto"/>
                <w:right w:val="none" w:sz="0" w:space="0" w:color="auto"/>
              </w:divBdr>
              <w:divsChild>
                <w:div w:id="153684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5060">
          <w:marLeft w:val="0"/>
          <w:marRight w:val="0"/>
          <w:marTop w:val="300"/>
          <w:marBottom w:val="0"/>
          <w:divBdr>
            <w:top w:val="none" w:sz="0" w:space="0" w:color="auto"/>
            <w:left w:val="none" w:sz="0" w:space="0" w:color="auto"/>
            <w:bottom w:val="none" w:sz="0" w:space="0" w:color="auto"/>
            <w:right w:val="none" w:sz="0" w:space="0" w:color="auto"/>
          </w:divBdr>
          <w:divsChild>
            <w:div w:id="2002076348">
              <w:marLeft w:val="0"/>
              <w:marRight w:val="0"/>
              <w:marTop w:val="0"/>
              <w:marBottom w:val="0"/>
              <w:divBdr>
                <w:top w:val="none" w:sz="0" w:space="0" w:color="auto"/>
                <w:left w:val="none" w:sz="0" w:space="0" w:color="auto"/>
                <w:bottom w:val="none" w:sz="0" w:space="0" w:color="auto"/>
                <w:right w:val="none" w:sz="0" w:space="0" w:color="auto"/>
              </w:divBdr>
              <w:divsChild>
                <w:div w:id="128943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239938">
          <w:marLeft w:val="0"/>
          <w:marRight w:val="0"/>
          <w:marTop w:val="300"/>
          <w:marBottom w:val="0"/>
          <w:divBdr>
            <w:top w:val="none" w:sz="0" w:space="0" w:color="auto"/>
            <w:left w:val="none" w:sz="0" w:space="0" w:color="auto"/>
            <w:bottom w:val="none" w:sz="0" w:space="0" w:color="auto"/>
            <w:right w:val="none" w:sz="0" w:space="0" w:color="auto"/>
          </w:divBdr>
          <w:divsChild>
            <w:div w:id="405078079">
              <w:marLeft w:val="0"/>
              <w:marRight w:val="0"/>
              <w:marTop w:val="0"/>
              <w:marBottom w:val="0"/>
              <w:divBdr>
                <w:top w:val="none" w:sz="0" w:space="0" w:color="auto"/>
                <w:left w:val="none" w:sz="0" w:space="0" w:color="auto"/>
                <w:bottom w:val="none" w:sz="0" w:space="0" w:color="auto"/>
                <w:right w:val="none" w:sz="0" w:space="0" w:color="auto"/>
              </w:divBdr>
              <w:divsChild>
                <w:div w:id="85191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4784">
          <w:marLeft w:val="0"/>
          <w:marRight w:val="0"/>
          <w:marTop w:val="300"/>
          <w:marBottom w:val="0"/>
          <w:divBdr>
            <w:top w:val="none" w:sz="0" w:space="0" w:color="auto"/>
            <w:left w:val="none" w:sz="0" w:space="0" w:color="auto"/>
            <w:bottom w:val="none" w:sz="0" w:space="0" w:color="auto"/>
            <w:right w:val="none" w:sz="0" w:space="0" w:color="auto"/>
          </w:divBdr>
          <w:divsChild>
            <w:div w:id="989942795">
              <w:marLeft w:val="0"/>
              <w:marRight w:val="0"/>
              <w:marTop w:val="0"/>
              <w:marBottom w:val="0"/>
              <w:divBdr>
                <w:top w:val="none" w:sz="0" w:space="0" w:color="auto"/>
                <w:left w:val="none" w:sz="0" w:space="0" w:color="auto"/>
                <w:bottom w:val="none" w:sz="0" w:space="0" w:color="auto"/>
                <w:right w:val="none" w:sz="0" w:space="0" w:color="auto"/>
              </w:divBdr>
              <w:divsChild>
                <w:div w:id="157404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044979">
      <w:bodyDiv w:val="1"/>
      <w:marLeft w:val="0"/>
      <w:marRight w:val="0"/>
      <w:marTop w:val="0"/>
      <w:marBottom w:val="0"/>
      <w:divBdr>
        <w:top w:val="none" w:sz="0" w:space="0" w:color="auto"/>
        <w:left w:val="none" w:sz="0" w:space="0" w:color="auto"/>
        <w:bottom w:val="none" w:sz="0" w:space="0" w:color="auto"/>
        <w:right w:val="none" w:sz="0" w:space="0" w:color="auto"/>
      </w:divBdr>
      <w:divsChild>
        <w:div w:id="2099518684">
          <w:marLeft w:val="0"/>
          <w:marRight w:val="0"/>
          <w:marTop w:val="0"/>
          <w:marBottom w:val="0"/>
          <w:divBdr>
            <w:top w:val="none" w:sz="0" w:space="0" w:color="auto"/>
            <w:left w:val="none" w:sz="0" w:space="0" w:color="auto"/>
            <w:bottom w:val="none" w:sz="0" w:space="0" w:color="auto"/>
            <w:right w:val="none" w:sz="0" w:space="0" w:color="auto"/>
          </w:divBdr>
        </w:div>
        <w:div w:id="637498268">
          <w:marLeft w:val="0"/>
          <w:marRight w:val="0"/>
          <w:marTop w:val="0"/>
          <w:marBottom w:val="0"/>
          <w:divBdr>
            <w:top w:val="none" w:sz="0" w:space="0" w:color="auto"/>
            <w:left w:val="none" w:sz="0" w:space="0" w:color="auto"/>
            <w:bottom w:val="none" w:sz="0" w:space="0" w:color="auto"/>
            <w:right w:val="none" w:sz="0" w:space="0" w:color="auto"/>
          </w:divBdr>
          <w:divsChild>
            <w:div w:id="899754421">
              <w:marLeft w:val="0"/>
              <w:marRight w:val="0"/>
              <w:marTop w:val="0"/>
              <w:marBottom w:val="0"/>
              <w:divBdr>
                <w:top w:val="none" w:sz="0" w:space="0" w:color="auto"/>
                <w:left w:val="none" w:sz="0" w:space="0" w:color="auto"/>
                <w:bottom w:val="none" w:sz="0" w:space="0" w:color="auto"/>
                <w:right w:val="none" w:sz="0" w:space="0" w:color="auto"/>
              </w:divBdr>
            </w:div>
          </w:divsChild>
        </w:div>
        <w:div w:id="1414930978">
          <w:marLeft w:val="0"/>
          <w:marRight w:val="0"/>
          <w:marTop w:val="0"/>
          <w:marBottom w:val="0"/>
          <w:divBdr>
            <w:top w:val="none" w:sz="0" w:space="0" w:color="auto"/>
            <w:left w:val="none" w:sz="0" w:space="0" w:color="auto"/>
            <w:bottom w:val="none" w:sz="0" w:space="0" w:color="auto"/>
            <w:right w:val="none" w:sz="0" w:space="0" w:color="auto"/>
          </w:divBdr>
        </w:div>
        <w:div w:id="1636177254">
          <w:marLeft w:val="0"/>
          <w:marRight w:val="0"/>
          <w:marTop w:val="0"/>
          <w:marBottom w:val="0"/>
          <w:divBdr>
            <w:top w:val="none" w:sz="0" w:space="0" w:color="auto"/>
            <w:left w:val="none" w:sz="0" w:space="0" w:color="auto"/>
            <w:bottom w:val="none" w:sz="0" w:space="0" w:color="auto"/>
            <w:right w:val="none" w:sz="0" w:space="0" w:color="auto"/>
          </w:divBdr>
          <w:divsChild>
            <w:div w:id="332804098">
              <w:marLeft w:val="0"/>
              <w:marRight w:val="0"/>
              <w:marTop w:val="0"/>
              <w:marBottom w:val="0"/>
              <w:divBdr>
                <w:top w:val="none" w:sz="0" w:space="0" w:color="auto"/>
                <w:left w:val="none" w:sz="0" w:space="0" w:color="auto"/>
                <w:bottom w:val="none" w:sz="0" w:space="0" w:color="auto"/>
                <w:right w:val="none" w:sz="0" w:space="0" w:color="auto"/>
              </w:divBdr>
            </w:div>
          </w:divsChild>
        </w:div>
        <w:div w:id="2104296616">
          <w:marLeft w:val="0"/>
          <w:marRight w:val="0"/>
          <w:marTop w:val="0"/>
          <w:marBottom w:val="0"/>
          <w:divBdr>
            <w:top w:val="none" w:sz="0" w:space="0" w:color="auto"/>
            <w:left w:val="none" w:sz="0" w:space="0" w:color="auto"/>
            <w:bottom w:val="none" w:sz="0" w:space="0" w:color="auto"/>
            <w:right w:val="none" w:sz="0" w:space="0" w:color="auto"/>
          </w:divBdr>
        </w:div>
        <w:div w:id="1747914329">
          <w:marLeft w:val="0"/>
          <w:marRight w:val="0"/>
          <w:marTop w:val="0"/>
          <w:marBottom w:val="0"/>
          <w:divBdr>
            <w:top w:val="none" w:sz="0" w:space="0" w:color="auto"/>
            <w:left w:val="none" w:sz="0" w:space="0" w:color="auto"/>
            <w:bottom w:val="none" w:sz="0" w:space="0" w:color="auto"/>
            <w:right w:val="none" w:sz="0" w:space="0" w:color="auto"/>
          </w:divBdr>
          <w:divsChild>
            <w:div w:id="435030069">
              <w:marLeft w:val="0"/>
              <w:marRight w:val="0"/>
              <w:marTop w:val="0"/>
              <w:marBottom w:val="0"/>
              <w:divBdr>
                <w:top w:val="none" w:sz="0" w:space="0" w:color="auto"/>
                <w:left w:val="none" w:sz="0" w:space="0" w:color="auto"/>
                <w:bottom w:val="none" w:sz="0" w:space="0" w:color="auto"/>
                <w:right w:val="none" w:sz="0" w:space="0" w:color="auto"/>
              </w:divBdr>
            </w:div>
          </w:divsChild>
        </w:div>
        <w:div w:id="1902322706">
          <w:marLeft w:val="0"/>
          <w:marRight w:val="0"/>
          <w:marTop w:val="0"/>
          <w:marBottom w:val="0"/>
          <w:divBdr>
            <w:top w:val="none" w:sz="0" w:space="0" w:color="auto"/>
            <w:left w:val="none" w:sz="0" w:space="0" w:color="auto"/>
            <w:bottom w:val="none" w:sz="0" w:space="0" w:color="auto"/>
            <w:right w:val="none" w:sz="0" w:space="0" w:color="auto"/>
          </w:divBdr>
        </w:div>
        <w:div w:id="933703758">
          <w:marLeft w:val="0"/>
          <w:marRight w:val="0"/>
          <w:marTop w:val="0"/>
          <w:marBottom w:val="0"/>
          <w:divBdr>
            <w:top w:val="none" w:sz="0" w:space="0" w:color="auto"/>
            <w:left w:val="none" w:sz="0" w:space="0" w:color="auto"/>
            <w:bottom w:val="none" w:sz="0" w:space="0" w:color="auto"/>
            <w:right w:val="none" w:sz="0" w:space="0" w:color="auto"/>
          </w:divBdr>
          <w:divsChild>
            <w:div w:id="1785463726">
              <w:marLeft w:val="0"/>
              <w:marRight w:val="0"/>
              <w:marTop w:val="0"/>
              <w:marBottom w:val="0"/>
              <w:divBdr>
                <w:top w:val="none" w:sz="0" w:space="0" w:color="auto"/>
                <w:left w:val="none" w:sz="0" w:space="0" w:color="auto"/>
                <w:bottom w:val="none" w:sz="0" w:space="0" w:color="auto"/>
                <w:right w:val="none" w:sz="0" w:space="0" w:color="auto"/>
              </w:divBdr>
            </w:div>
          </w:divsChild>
        </w:div>
        <w:div w:id="899367127">
          <w:marLeft w:val="0"/>
          <w:marRight w:val="0"/>
          <w:marTop w:val="0"/>
          <w:marBottom w:val="0"/>
          <w:divBdr>
            <w:top w:val="none" w:sz="0" w:space="0" w:color="auto"/>
            <w:left w:val="none" w:sz="0" w:space="0" w:color="auto"/>
            <w:bottom w:val="none" w:sz="0" w:space="0" w:color="auto"/>
            <w:right w:val="none" w:sz="0" w:space="0" w:color="auto"/>
          </w:divBdr>
        </w:div>
        <w:div w:id="1953003734">
          <w:marLeft w:val="0"/>
          <w:marRight w:val="0"/>
          <w:marTop w:val="0"/>
          <w:marBottom w:val="0"/>
          <w:divBdr>
            <w:top w:val="none" w:sz="0" w:space="0" w:color="auto"/>
            <w:left w:val="none" w:sz="0" w:space="0" w:color="auto"/>
            <w:bottom w:val="none" w:sz="0" w:space="0" w:color="auto"/>
            <w:right w:val="none" w:sz="0" w:space="0" w:color="auto"/>
          </w:divBdr>
          <w:divsChild>
            <w:div w:id="112091162">
              <w:marLeft w:val="0"/>
              <w:marRight w:val="0"/>
              <w:marTop w:val="0"/>
              <w:marBottom w:val="0"/>
              <w:divBdr>
                <w:top w:val="none" w:sz="0" w:space="0" w:color="auto"/>
                <w:left w:val="none" w:sz="0" w:space="0" w:color="auto"/>
                <w:bottom w:val="none" w:sz="0" w:space="0" w:color="auto"/>
                <w:right w:val="none" w:sz="0" w:space="0" w:color="auto"/>
              </w:divBdr>
            </w:div>
          </w:divsChild>
        </w:div>
        <w:div w:id="1536894484">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sChild>
            <w:div w:id="1327788163">
              <w:marLeft w:val="0"/>
              <w:marRight w:val="0"/>
              <w:marTop w:val="0"/>
              <w:marBottom w:val="0"/>
              <w:divBdr>
                <w:top w:val="none" w:sz="0" w:space="0" w:color="auto"/>
                <w:left w:val="none" w:sz="0" w:space="0" w:color="auto"/>
                <w:bottom w:val="none" w:sz="0" w:space="0" w:color="auto"/>
                <w:right w:val="none" w:sz="0" w:space="0" w:color="auto"/>
              </w:divBdr>
            </w:div>
          </w:divsChild>
        </w:div>
        <w:div w:id="1950121128">
          <w:marLeft w:val="0"/>
          <w:marRight w:val="0"/>
          <w:marTop w:val="0"/>
          <w:marBottom w:val="0"/>
          <w:divBdr>
            <w:top w:val="none" w:sz="0" w:space="0" w:color="auto"/>
            <w:left w:val="none" w:sz="0" w:space="0" w:color="auto"/>
            <w:bottom w:val="none" w:sz="0" w:space="0" w:color="auto"/>
            <w:right w:val="none" w:sz="0" w:space="0" w:color="auto"/>
          </w:divBdr>
        </w:div>
        <w:div w:id="636573311">
          <w:marLeft w:val="0"/>
          <w:marRight w:val="0"/>
          <w:marTop w:val="0"/>
          <w:marBottom w:val="0"/>
          <w:divBdr>
            <w:top w:val="none" w:sz="0" w:space="0" w:color="auto"/>
            <w:left w:val="none" w:sz="0" w:space="0" w:color="auto"/>
            <w:bottom w:val="none" w:sz="0" w:space="0" w:color="auto"/>
            <w:right w:val="none" w:sz="0" w:space="0" w:color="auto"/>
          </w:divBdr>
          <w:divsChild>
            <w:div w:id="2035039671">
              <w:marLeft w:val="0"/>
              <w:marRight w:val="0"/>
              <w:marTop w:val="0"/>
              <w:marBottom w:val="0"/>
              <w:divBdr>
                <w:top w:val="none" w:sz="0" w:space="0" w:color="auto"/>
                <w:left w:val="none" w:sz="0" w:space="0" w:color="auto"/>
                <w:bottom w:val="none" w:sz="0" w:space="0" w:color="auto"/>
                <w:right w:val="none" w:sz="0" w:space="0" w:color="auto"/>
              </w:divBdr>
            </w:div>
          </w:divsChild>
        </w:div>
        <w:div w:id="1092092187">
          <w:marLeft w:val="0"/>
          <w:marRight w:val="0"/>
          <w:marTop w:val="300"/>
          <w:marBottom w:val="0"/>
          <w:divBdr>
            <w:top w:val="none" w:sz="0" w:space="0" w:color="auto"/>
            <w:left w:val="none" w:sz="0" w:space="0" w:color="auto"/>
            <w:bottom w:val="none" w:sz="0" w:space="0" w:color="auto"/>
            <w:right w:val="none" w:sz="0" w:space="0" w:color="auto"/>
          </w:divBdr>
          <w:divsChild>
            <w:div w:id="626005455">
              <w:marLeft w:val="0"/>
              <w:marRight w:val="0"/>
              <w:marTop w:val="0"/>
              <w:marBottom w:val="0"/>
              <w:divBdr>
                <w:top w:val="none" w:sz="0" w:space="0" w:color="auto"/>
                <w:left w:val="none" w:sz="0" w:space="0" w:color="auto"/>
                <w:bottom w:val="none" w:sz="0" w:space="0" w:color="auto"/>
                <w:right w:val="none" w:sz="0" w:space="0" w:color="auto"/>
              </w:divBdr>
              <w:divsChild>
                <w:div w:id="1480145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789081">
          <w:marLeft w:val="0"/>
          <w:marRight w:val="0"/>
          <w:marTop w:val="300"/>
          <w:marBottom w:val="0"/>
          <w:divBdr>
            <w:top w:val="none" w:sz="0" w:space="0" w:color="auto"/>
            <w:left w:val="none" w:sz="0" w:space="0" w:color="auto"/>
            <w:bottom w:val="none" w:sz="0" w:space="0" w:color="auto"/>
            <w:right w:val="none" w:sz="0" w:space="0" w:color="auto"/>
          </w:divBdr>
          <w:divsChild>
            <w:div w:id="284116408">
              <w:marLeft w:val="0"/>
              <w:marRight w:val="0"/>
              <w:marTop w:val="0"/>
              <w:marBottom w:val="0"/>
              <w:divBdr>
                <w:top w:val="none" w:sz="0" w:space="0" w:color="auto"/>
                <w:left w:val="none" w:sz="0" w:space="0" w:color="auto"/>
                <w:bottom w:val="none" w:sz="0" w:space="0" w:color="auto"/>
                <w:right w:val="none" w:sz="0" w:space="0" w:color="auto"/>
              </w:divBdr>
              <w:divsChild>
                <w:div w:id="2037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864835">
          <w:marLeft w:val="0"/>
          <w:marRight w:val="0"/>
          <w:marTop w:val="300"/>
          <w:marBottom w:val="0"/>
          <w:divBdr>
            <w:top w:val="none" w:sz="0" w:space="0" w:color="auto"/>
            <w:left w:val="none" w:sz="0" w:space="0" w:color="auto"/>
            <w:bottom w:val="none" w:sz="0" w:space="0" w:color="auto"/>
            <w:right w:val="none" w:sz="0" w:space="0" w:color="auto"/>
          </w:divBdr>
          <w:divsChild>
            <w:div w:id="1125389638">
              <w:marLeft w:val="0"/>
              <w:marRight w:val="0"/>
              <w:marTop w:val="0"/>
              <w:marBottom w:val="0"/>
              <w:divBdr>
                <w:top w:val="none" w:sz="0" w:space="0" w:color="auto"/>
                <w:left w:val="none" w:sz="0" w:space="0" w:color="auto"/>
                <w:bottom w:val="none" w:sz="0" w:space="0" w:color="auto"/>
                <w:right w:val="none" w:sz="0" w:space="0" w:color="auto"/>
              </w:divBdr>
              <w:divsChild>
                <w:div w:id="1172377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668942">
          <w:marLeft w:val="0"/>
          <w:marRight w:val="0"/>
          <w:marTop w:val="300"/>
          <w:marBottom w:val="0"/>
          <w:divBdr>
            <w:top w:val="none" w:sz="0" w:space="0" w:color="auto"/>
            <w:left w:val="none" w:sz="0" w:space="0" w:color="auto"/>
            <w:bottom w:val="none" w:sz="0" w:space="0" w:color="auto"/>
            <w:right w:val="none" w:sz="0" w:space="0" w:color="auto"/>
          </w:divBdr>
          <w:divsChild>
            <w:div w:id="376509745">
              <w:marLeft w:val="0"/>
              <w:marRight w:val="0"/>
              <w:marTop w:val="0"/>
              <w:marBottom w:val="0"/>
              <w:divBdr>
                <w:top w:val="none" w:sz="0" w:space="0" w:color="auto"/>
                <w:left w:val="none" w:sz="0" w:space="0" w:color="auto"/>
                <w:bottom w:val="none" w:sz="0" w:space="0" w:color="auto"/>
                <w:right w:val="none" w:sz="0" w:space="0" w:color="auto"/>
              </w:divBdr>
              <w:divsChild>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08213">
      <w:bodyDiv w:val="1"/>
      <w:marLeft w:val="0"/>
      <w:marRight w:val="0"/>
      <w:marTop w:val="0"/>
      <w:marBottom w:val="0"/>
      <w:divBdr>
        <w:top w:val="none" w:sz="0" w:space="0" w:color="auto"/>
        <w:left w:val="none" w:sz="0" w:space="0" w:color="auto"/>
        <w:bottom w:val="none" w:sz="0" w:space="0" w:color="auto"/>
        <w:right w:val="none" w:sz="0" w:space="0" w:color="auto"/>
      </w:divBdr>
      <w:divsChild>
        <w:div w:id="1584608879">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sChild>
            <w:div w:id="1338456211">
              <w:marLeft w:val="0"/>
              <w:marRight w:val="0"/>
              <w:marTop w:val="0"/>
              <w:marBottom w:val="0"/>
              <w:divBdr>
                <w:top w:val="none" w:sz="0" w:space="0" w:color="auto"/>
                <w:left w:val="none" w:sz="0" w:space="0" w:color="auto"/>
                <w:bottom w:val="none" w:sz="0" w:space="0" w:color="auto"/>
                <w:right w:val="none" w:sz="0" w:space="0" w:color="auto"/>
              </w:divBdr>
            </w:div>
          </w:divsChild>
        </w:div>
        <w:div w:id="1106343161">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sChild>
            <w:div w:id="665017314">
              <w:marLeft w:val="0"/>
              <w:marRight w:val="0"/>
              <w:marTop w:val="0"/>
              <w:marBottom w:val="0"/>
              <w:divBdr>
                <w:top w:val="none" w:sz="0" w:space="0" w:color="auto"/>
                <w:left w:val="none" w:sz="0" w:space="0" w:color="auto"/>
                <w:bottom w:val="none" w:sz="0" w:space="0" w:color="auto"/>
                <w:right w:val="none" w:sz="0" w:space="0" w:color="auto"/>
              </w:divBdr>
            </w:div>
          </w:divsChild>
        </w:div>
        <w:div w:id="1593078689">
          <w:marLeft w:val="0"/>
          <w:marRight w:val="0"/>
          <w:marTop w:val="0"/>
          <w:marBottom w:val="0"/>
          <w:divBdr>
            <w:top w:val="none" w:sz="0" w:space="0" w:color="auto"/>
            <w:left w:val="none" w:sz="0" w:space="0" w:color="auto"/>
            <w:bottom w:val="none" w:sz="0" w:space="0" w:color="auto"/>
            <w:right w:val="none" w:sz="0" w:space="0" w:color="auto"/>
          </w:divBdr>
        </w:div>
        <w:div w:id="1077551596">
          <w:marLeft w:val="0"/>
          <w:marRight w:val="0"/>
          <w:marTop w:val="0"/>
          <w:marBottom w:val="0"/>
          <w:divBdr>
            <w:top w:val="none" w:sz="0" w:space="0" w:color="auto"/>
            <w:left w:val="none" w:sz="0" w:space="0" w:color="auto"/>
            <w:bottom w:val="none" w:sz="0" w:space="0" w:color="auto"/>
            <w:right w:val="none" w:sz="0" w:space="0" w:color="auto"/>
          </w:divBdr>
          <w:divsChild>
            <w:div w:id="284236917">
              <w:marLeft w:val="0"/>
              <w:marRight w:val="0"/>
              <w:marTop w:val="0"/>
              <w:marBottom w:val="0"/>
              <w:divBdr>
                <w:top w:val="none" w:sz="0" w:space="0" w:color="auto"/>
                <w:left w:val="none" w:sz="0" w:space="0" w:color="auto"/>
                <w:bottom w:val="none" w:sz="0" w:space="0" w:color="auto"/>
                <w:right w:val="none" w:sz="0" w:space="0" w:color="auto"/>
              </w:divBdr>
            </w:div>
          </w:divsChild>
        </w:div>
        <w:div w:id="1694644458">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sChild>
            <w:div w:id="191575758">
              <w:marLeft w:val="0"/>
              <w:marRight w:val="0"/>
              <w:marTop w:val="0"/>
              <w:marBottom w:val="0"/>
              <w:divBdr>
                <w:top w:val="none" w:sz="0" w:space="0" w:color="auto"/>
                <w:left w:val="none" w:sz="0" w:space="0" w:color="auto"/>
                <w:bottom w:val="none" w:sz="0" w:space="0" w:color="auto"/>
                <w:right w:val="none" w:sz="0" w:space="0" w:color="auto"/>
              </w:divBdr>
            </w:div>
          </w:divsChild>
        </w:div>
        <w:div w:id="723915992">
          <w:marLeft w:val="0"/>
          <w:marRight w:val="0"/>
          <w:marTop w:val="0"/>
          <w:marBottom w:val="0"/>
          <w:divBdr>
            <w:top w:val="none" w:sz="0" w:space="0" w:color="auto"/>
            <w:left w:val="none" w:sz="0" w:space="0" w:color="auto"/>
            <w:bottom w:val="none" w:sz="0" w:space="0" w:color="auto"/>
            <w:right w:val="none" w:sz="0" w:space="0" w:color="auto"/>
          </w:divBdr>
        </w:div>
        <w:div w:id="431970956">
          <w:marLeft w:val="0"/>
          <w:marRight w:val="0"/>
          <w:marTop w:val="0"/>
          <w:marBottom w:val="0"/>
          <w:divBdr>
            <w:top w:val="none" w:sz="0" w:space="0" w:color="auto"/>
            <w:left w:val="none" w:sz="0" w:space="0" w:color="auto"/>
            <w:bottom w:val="none" w:sz="0" w:space="0" w:color="auto"/>
            <w:right w:val="none" w:sz="0" w:space="0" w:color="auto"/>
          </w:divBdr>
          <w:divsChild>
            <w:div w:id="920026228">
              <w:marLeft w:val="0"/>
              <w:marRight w:val="0"/>
              <w:marTop w:val="0"/>
              <w:marBottom w:val="0"/>
              <w:divBdr>
                <w:top w:val="none" w:sz="0" w:space="0" w:color="auto"/>
                <w:left w:val="none" w:sz="0" w:space="0" w:color="auto"/>
                <w:bottom w:val="none" w:sz="0" w:space="0" w:color="auto"/>
                <w:right w:val="none" w:sz="0" w:space="0" w:color="auto"/>
              </w:divBdr>
            </w:div>
          </w:divsChild>
        </w:div>
        <w:div w:id="1187408885">
          <w:marLeft w:val="0"/>
          <w:marRight w:val="0"/>
          <w:marTop w:val="0"/>
          <w:marBottom w:val="0"/>
          <w:divBdr>
            <w:top w:val="none" w:sz="0" w:space="0" w:color="auto"/>
            <w:left w:val="none" w:sz="0" w:space="0" w:color="auto"/>
            <w:bottom w:val="none" w:sz="0" w:space="0" w:color="auto"/>
            <w:right w:val="none" w:sz="0" w:space="0" w:color="auto"/>
          </w:divBdr>
        </w:div>
        <w:div w:id="1816599699">
          <w:marLeft w:val="0"/>
          <w:marRight w:val="0"/>
          <w:marTop w:val="0"/>
          <w:marBottom w:val="0"/>
          <w:divBdr>
            <w:top w:val="none" w:sz="0" w:space="0" w:color="auto"/>
            <w:left w:val="none" w:sz="0" w:space="0" w:color="auto"/>
            <w:bottom w:val="none" w:sz="0" w:space="0" w:color="auto"/>
            <w:right w:val="none" w:sz="0" w:space="0" w:color="auto"/>
          </w:divBdr>
          <w:divsChild>
            <w:div w:id="1163398548">
              <w:marLeft w:val="0"/>
              <w:marRight w:val="0"/>
              <w:marTop w:val="0"/>
              <w:marBottom w:val="0"/>
              <w:divBdr>
                <w:top w:val="none" w:sz="0" w:space="0" w:color="auto"/>
                <w:left w:val="none" w:sz="0" w:space="0" w:color="auto"/>
                <w:bottom w:val="none" w:sz="0" w:space="0" w:color="auto"/>
                <w:right w:val="none" w:sz="0" w:space="0" w:color="auto"/>
              </w:divBdr>
            </w:div>
          </w:divsChild>
        </w:div>
        <w:div w:id="1225137843">
          <w:marLeft w:val="0"/>
          <w:marRight w:val="0"/>
          <w:marTop w:val="0"/>
          <w:marBottom w:val="0"/>
          <w:divBdr>
            <w:top w:val="none" w:sz="0" w:space="0" w:color="auto"/>
            <w:left w:val="none" w:sz="0" w:space="0" w:color="auto"/>
            <w:bottom w:val="none" w:sz="0" w:space="0" w:color="auto"/>
            <w:right w:val="none" w:sz="0" w:space="0" w:color="auto"/>
          </w:divBdr>
        </w:div>
        <w:div w:id="1657108968">
          <w:marLeft w:val="0"/>
          <w:marRight w:val="0"/>
          <w:marTop w:val="0"/>
          <w:marBottom w:val="0"/>
          <w:divBdr>
            <w:top w:val="none" w:sz="0" w:space="0" w:color="auto"/>
            <w:left w:val="none" w:sz="0" w:space="0" w:color="auto"/>
            <w:bottom w:val="none" w:sz="0" w:space="0" w:color="auto"/>
            <w:right w:val="none" w:sz="0" w:space="0" w:color="auto"/>
          </w:divBdr>
          <w:divsChild>
            <w:div w:id="1343315680">
              <w:marLeft w:val="0"/>
              <w:marRight w:val="0"/>
              <w:marTop w:val="0"/>
              <w:marBottom w:val="0"/>
              <w:divBdr>
                <w:top w:val="none" w:sz="0" w:space="0" w:color="auto"/>
                <w:left w:val="none" w:sz="0" w:space="0" w:color="auto"/>
                <w:bottom w:val="none" w:sz="0" w:space="0" w:color="auto"/>
                <w:right w:val="none" w:sz="0" w:space="0" w:color="auto"/>
              </w:divBdr>
            </w:div>
          </w:divsChild>
        </w:div>
        <w:div w:id="1860243119">
          <w:marLeft w:val="0"/>
          <w:marRight w:val="0"/>
          <w:marTop w:val="300"/>
          <w:marBottom w:val="0"/>
          <w:divBdr>
            <w:top w:val="none" w:sz="0" w:space="0" w:color="auto"/>
            <w:left w:val="none" w:sz="0" w:space="0" w:color="auto"/>
            <w:bottom w:val="none" w:sz="0" w:space="0" w:color="auto"/>
            <w:right w:val="none" w:sz="0" w:space="0" w:color="auto"/>
          </w:divBdr>
          <w:divsChild>
            <w:div w:id="303505653">
              <w:marLeft w:val="0"/>
              <w:marRight w:val="0"/>
              <w:marTop w:val="0"/>
              <w:marBottom w:val="0"/>
              <w:divBdr>
                <w:top w:val="none" w:sz="0" w:space="0" w:color="auto"/>
                <w:left w:val="none" w:sz="0" w:space="0" w:color="auto"/>
                <w:bottom w:val="none" w:sz="0" w:space="0" w:color="auto"/>
                <w:right w:val="none" w:sz="0" w:space="0" w:color="auto"/>
              </w:divBdr>
              <w:divsChild>
                <w:div w:id="202678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90443">
          <w:marLeft w:val="0"/>
          <w:marRight w:val="0"/>
          <w:marTop w:val="300"/>
          <w:marBottom w:val="0"/>
          <w:divBdr>
            <w:top w:val="none" w:sz="0" w:space="0" w:color="auto"/>
            <w:left w:val="none" w:sz="0" w:space="0" w:color="auto"/>
            <w:bottom w:val="none" w:sz="0" w:space="0" w:color="auto"/>
            <w:right w:val="none" w:sz="0" w:space="0" w:color="auto"/>
          </w:divBdr>
          <w:divsChild>
            <w:div w:id="357004086">
              <w:marLeft w:val="0"/>
              <w:marRight w:val="0"/>
              <w:marTop w:val="0"/>
              <w:marBottom w:val="0"/>
              <w:divBdr>
                <w:top w:val="none" w:sz="0" w:space="0" w:color="auto"/>
                <w:left w:val="none" w:sz="0" w:space="0" w:color="auto"/>
                <w:bottom w:val="none" w:sz="0" w:space="0" w:color="auto"/>
                <w:right w:val="none" w:sz="0" w:space="0" w:color="auto"/>
              </w:divBdr>
              <w:divsChild>
                <w:div w:id="175821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5693">
          <w:marLeft w:val="0"/>
          <w:marRight w:val="0"/>
          <w:marTop w:val="300"/>
          <w:marBottom w:val="0"/>
          <w:divBdr>
            <w:top w:val="none" w:sz="0" w:space="0" w:color="auto"/>
            <w:left w:val="none" w:sz="0" w:space="0" w:color="auto"/>
            <w:bottom w:val="none" w:sz="0" w:space="0" w:color="auto"/>
            <w:right w:val="none" w:sz="0" w:space="0" w:color="auto"/>
          </w:divBdr>
          <w:divsChild>
            <w:div w:id="153492834">
              <w:marLeft w:val="0"/>
              <w:marRight w:val="0"/>
              <w:marTop w:val="0"/>
              <w:marBottom w:val="0"/>
              <w:divBdr>
                <w:top w:val="none" w:sz="0" w:space="0" w:color="auto"/>
                <w:left w:val="none" w:sz="0" w:space="0" w:color="auto"/>
                <w:bottom w:val="none" w:sz="0" w:space="0" w:color="auto"/>
                <w:right w:val="none" w:sz="0" w:space="0" w:color="auto"/>
              </w:divBdr>
              <w:divsChild>
                <w:div w:id="31275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672832">
          <w:marLeft w:val="0"/>
          <w:marRight w:val="0"/>
          <w:marTop w:val="300"/>
          <w:marBottom w:val="0"/>
          <w:divBdr>
            <w:top w:val="none" w:sz="0" w:space="0" w:color="auto"/>
            <w:left w:val="none" w:sz="0" w:space="0" w:color="auto"/>
            <w:bottom w:val="none" w:sz="0" w:space="0" w:color="auto"/>
            <w:right w:val="none" w:sz="0" w:space="0" w:color="auto"/>
          </w:divBdr>
          <w:divsChild>
            <w:div w:id="303856409">
              <w:marLeft w:val="0"/>
              <w:marRight w:val="0"/>
              <w:marTop w:val="0"/>
              <w:marBottom w:val="0"/>
              <w:divBdr>
                <w:top w:val="none" w:sz="0" w:space="0" w:color="auto"/>
                <w:left w:val="none" w:sz="0" w:space="0" w:color="auto"/>
                <w:bottom w:val="none" w:sz="0" w:space="0" w:color="auto"/>
                <w:right w:val="none" w:sz="0" w:space="0" w:color="auto"/>
              </w:divBdr>
              <w:divsChild>
                <w:div w:id="96790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87512">
      <w:bodyDiv w:val="1"/>
      <w:marLeft w:val="0"/>
      <w:marRight w:val="0"/>
      <w:marTop w:val="0"/>
      <w:marBottom w:val="0"/>
      <w:divBdr>
        <w:top w:val="none" w:sz="0" w:space="0" w:color="auto"/>
        <w:left w:val="none" w:sz="0" w:space="0" w:color="auto"/>
        <w:bottom w:val="none" w:sz="0" w:space="0" w:color="auto"/>
        <w:right w:val="none" w:sz="0" w:space="0" w:color="auto"/>
      </w:divBdr>
      <w:divsChild>
        <w:div w:id="1109546359">
          <w:marLeft w:val="0"/>
          <w:marRight w:val="0"/>
          <w:marTop w:val="0"/>
          <w:marBottom w:val="0"/>
          <w:divBdr>
            <w:top w:val="none" w:sz="0" w:space="0" w:color="auto"/>
            <w:left w:val="none" w:sz="0" w:space="0" w:color="auto"/>
            <w:bottom w:val="none" w:sz="0" w:space="0" w:color="auto"/>
            <w:right w:val="none" w:sz="0" w:space="0" w:color="auto"/>
          </w:divBdr>
        </w:div>
        <w:div w:id="1690181618">
          <w:marLeft w:val="0"/>
          <w:marRight w:val="0"/>
          <w:marTop w:val="0"/>
          <w:marBottom w:val="0"/>
          <w:divBdr>
            <w:top w:val="none" w:sz="0" w:space="0" w:color="auto"/>
            <w:left w:val="none" w:sz="0" w:space="0" w:color="auto"/>
            <w:bottom w:val="none" w:sz="0" w:space="0" w:color="auto"/>
            <w:right w:val="none" w:sz="0" w:space="0" w:color="auto"/>
          </w:divBdr>
          <w:divsChild>
            <w:div w:id="1479762556">
              <w:marLeft w:val="0"/>
              <w:marRight w:val="0"/>
              <w:marTop w:val="0"/>
              <w:marBottom w:val="0"/>
              <w:divBdr>
                <w:top w:val="none" w:sz="0" w:space="0" w:color="auto"/>
                <w:left w:val="none" w:sz="0" w:space="0" w:color="auto"/>
                <w:bottom w:val="none" w:sz="0" w:space="0" w:color="auto"/>
                <w:right w:val="none" w:sz="0" w:space="0" w:color="auto"/>
              </w:divBdr>
            </w:div>
          </w:divsChild>
        </w:div>
        <w:div w:id="302853273">
          <w:marLeft w:val="0"/>
          <w:marRight w:val="0"/>
          <w:marTop w:val="0"/>
          <w:marBottom w:val="0"/>
          <w:divBdr>
            <w:top w:val="none" w:sz="0" w:space="0" w:color="auto"/>
            <w:left w:val="none" w:sz="0" w:space="0" w:color="auto"/>
            <w:bottom w:val="none" w:sz="0" w:space="0" w:color="auto"/>
            <w:right w:val="none" w:sz="0" w:space="0" w:color="auto"/>
          </w:divBdr>
        </w:div>
        <w:div w:id="252445911">
          <w:marLeft w:val="0"/>
          <w:marRight w:val="0"/>
          <w:marTop w:val="0"/>
          <w:marBottom w:val="0"/>
          <w:divBdr>
            <w:top w:val="none" w:sz="0" w:space="0" w:color="auto"/>
            <w:left w:val="none" w:sz="0" w:space="0" w:color="auto"/>
            <w:bottom w:val="none" w:sz="0" w:space="0" w:color="auto"/>
            <w:right w:val="none" w:sz="0" w:space="0" w:color="auto"/>
          </w:divBdr>
          <w:divsChild>
            <w:div w:id="1987591009">
              <w:marLeft w:val="0"/>
              <w:marRight w:val="0"/>
              <w:marTop w:val="0"/>
              <w:marBottom w:val="0"/>
              <w:divBdr>
                <w:top w:val="none" w:sz="0" w:space="0" w:color="auto"/>
                <w:left w:val="none" w:sz="0" w:space="0" w:color="auto"/>
                <w:bottom w:val="none" w:sz="0" w:space="0" w:color="auto"/>
                <w:right w:val="none" w:sz="0" w:space="0" w:color="auto"/>
              </w:divBdr>
            </w:div>
          </w:divsChild>
        </w:div>
        <w:div w:id="958798116">
          <w:marLeft w:val="0"/>
          <w:marRight w:val="0"/>
          <w:marTop w:val="0"/>
          <w:marBottom w:val="0"/>
          <w:divBdr>
            <w:top w:val="none" w:sz="0" w:space="0" w:color="auto"/>
            <w:left w:val="none" w:sz="0" w:space="0" w:color="auto"/>
            <w:bottom w:val="none" w:sz="0" w:space="0" w:color="auto"/>
            <w:right w:val="none" w:sz="0" w:space="0" w:color="auto"/>
          </w:divBdr>
        </w:div>
        <w:div w:id="586770455">
          <w:marLeft w:val="0"/>
          <w:marRight w:val="0"/>
          <w:marTop w:val="0"/>
          <w:marBottom w:val="0"/>
          <w:divBdr>
            <w:top w:val="none" w:sz="0" w:space="0" w:color="auto"/>
            <w:left w:val="none" w:sz="0" w:space="0" w:color="auto"/>
            <w:bottom w:val="none" w:sz="0" w:space="0" w:color="auto"/>
            <w:right w:val="none" w:sz="0" w:space="0" w:color="auto"/>
          </w:divBdr>
          <w:divsChild>
            <w:div w:id="2009283339">
              <w:marLeft w:val="0"/>
              <w:marRight w:val="0"/>
              <w:marTop w:val="0"/>
              <w:marBottom w:val="0"/>
              <w:divBdr>
                <w:top w:val="none" w:sz="0" w:space="0" w:color="auto"/>
                <w:left w:val="none" w:sz="0" w:space="0" w:color="auto"/>
                <w:bottom w:val="none" w:sz="0" w:space="0" w:color="auto"/>
                <w:right w:val="none" w:sz="0" w:space="0" w:color="auto"/>
              </w:divBdr>
            </w:div>
          </w:divsChild>
        </w:div>
        <w:div w:id="1730961234">
          <w:marLeft w:val="0"/>
          <w:marRight w:val="0"/>
          <w:marTop w:val="0"/>
          <w:marBottom w:val="0"/>
          <w:divBdr>
            <w:top w:val="none" w:sz="0" w:space="0" w:color="auto"/>
            <w:left w:val="none" w:sz="0" w:space="0" w:color="auto"/>
            <w:bottom w:val="none" w:sz="0" w:space="0" w:color="auto"/>
            <w:right w:val="none" w:sz="0" w:space="0" w:color="auto"/>
          </w:divBdr>
        </w:div>
        <w:div w:id="688291692">
          <w:marLeft w:val="0"/>
          <w:marRight w:val="0"/>
          <w:marTop w:val="0"/>
          <w:marBottom w:val="0"/>
          <w:divBdr>
            <w:top w:val="none" w:sz="0" w:space="0" w:color="auto"/>
            <w:left w:val="none" w:sz="0" w:space="0" w:color="auto"/>
            <w:bottom w:val="none" w:sz="0" w:space="0" w:color="auto"/>
            <w:right w:val="none" w:sz="0" w:space="0" w:color="auto"/>
          </w:divBdr>
          <w:divsChild>
            <w:div w:id="1805737461">
              <w:marLeft w:val="0"/>
              <w:marRight w:val="0"/>
              <w:marTop w:val="0"/>
              <w:marBottom w:val="0"/>
              <w:divBdr>
                <w:top w:val="none" w:sz="0" w:space="0" w:color="auto"/>
                <w:left w:val="none" w:sz="0" w:space="0" w:color="auto"/>
                <w:bottom w:val="none" w:sz="0" w:space="0" w:color="auto"/>
                <w:right w:val="none" w:sz="0" w:space="0" w:color="auto"/>
              </w:divBdr>
            </w:div>
          </w:divsChild>
        </w:div>
        <w:div w:id="213853430">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sChild>
            <w:div w:id="236289656">
              <w:marLeft w:val="0"/>
              <w:marRight w:val="0"/>
              <w:marTop w:val="0"/>
              <w:marBottom w:val="0"/>
              <w:divBdr>
                <w:top w:val="none" w:sz="0" w:space="0" w:color="auto"/>
                <w:left w:val="none" w:sz="0" w:space="0" w:color="auto"/>
                <w:bottom w:val="none" w:sz="0" w:space="0" w:color="auto"/>
                <w:right w:val="none" w:sz="0" w:space="0" w:color="auto"/>
              </w:divBdr>
            </w:div>
          </w:divsChild>
        </w:div>
        <w:div w:id="891235194">
          <w:marLeft w:val="0"/>
          <w:marRight w:val="0"/>
          <w:marTop w:val="0"/>
          <w:marBottom w:val="0"/>
          <w:divBdr>
            <w:top w:val="none" w:sz="0" w:space="0" w:color="auto"/>
            <w:left w:val="none" w:sz="0" w:space="0" w:color="auto"/>
            <w:bottom w:val="none" w:sz="0" w:space="0" w:color="auto"/>
            <w:right w:val="none" w:sz="0" w:space="0" w:color="auto"/>
          </w:divBdr>
        </w:div>
        <w:div w:id="1923028040">
          <w:marLeft w:val="0"/>
          <w:marRight w:val="0"/>
          <w:marTop w:val="0"/>
          <w:marBottom w:val="0"/>
          <w:divBdr>
            <w:top w:val="none" w:sz="0" w:space="0" w:color="auto"/>
            <w:left w:val="none" w:sz="0" w:space="0" w:color="auto"/>
            <w:bottom w:val="none" w:sz="0" w:space="0" w:color="auto"/>
            <w:right w:val="none" w:sz="0" w:space="0" w:color="auto"/>
          </w:divBdr>
          <w:divsChild>
            <w:div w:id="73405044">
              <w:marLeft w:val="0"/>
              <w:marRight w:val="0"/>
              <w:marTop w:val="0"/>
              <w:marBottom w:val="0"/>
              <w:divBdr>
                <w:top w:val="none" w:sz="0" w:space="0" w:color="auto"/>
                <w:left w:val="none" w:sz="0" w:space="0" w:color="auto"/>
                <w:bottom w:val="none" w:sz="0" w:space="0" w:color="auto"/>
                <w:right w:val="none" w:sz="0" w:space="0" w:color="auto"/>
              </w:divBdr>
            </w:div>
          </w:divsChild>
        </w:div>
        <w:div w:id="387999745">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sChild>
            <w:div w:id="493034371">
              <w:marLeft w:val="0"/>
              <w:marRight w:val="0"/>
              <w:marTop w:val="0"/>
              <w:marBottom w:val="0"/>
              <w:divBdr>
                <w:top w:val="none" w:sz="0" w:space="0" w:color="auto"/>
                <w:left w:val="none" w:sz="0" w:space="0" w:color="auto"/>
                <w:bottom w:val="none" w:sz="0" w:space="0" w:color="auto"/>
                <w:right w:val="none" w:sz="0" w:space="0" w:color="auto"/>
              </w:divBdr>
            </w:div>
          </w:divsChild>
        </w:div>
        <w:div w:id="1518037337">
          <w:marLeft w:val="0"/>
          <w:marRight w:val="0"/>
          <w:marTop w:val="300"/>
          <w:marBottom w:val="0"/>
          <w:divBdr>
            <w:top w:val="none" w:sz="0" w:space="0" w:color="auto"/>
            <w:left w:val="none" w:sz="0" w:space="0" w:color="auto"/>
            <w:bottom w:val="none" w:sz="0" w:space="0" w:color="auto"/>
            <w:right w:val="none" w:sz="0" w:space="0" w:color="auto"/>
          </w:divBdr>
          <w:divsChild>
            <w:div w:id="1237208856">
              <w:marLeft w:val="0"/>
              <w:marRight w:val="0"/>
              <w:marTop w:val="0"/>
              <w:marBottom w:val="0"/>
              <w:divBdr>
                <w:top w:val="none" w:sz="0" w:space="0" w:color="auto"/>
                <w:left w:val="none" w:sz="0" w:space="0" w:color="auto"/>
                <w:bottom w:val="none" w:sz="0" w:space="0" w:color="auto"/>
                <w:right w:val="none" w:sz="0" w:space="0" w:color="auto"/>
              </w:divBdr>
              <w:divsChild>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652999">
          <w:marLeft w:val="0"/>
          <w:marRight w:val="0"/>
          <w:marTop w:val="300"/>
          <w:marBottom w:val="0"/>
          <w:divBdr>
            <w:top w:val="none" w:sz="0" w:space="0" w:color="auto"/>
            <w:left w:val="none" w:sz="0" w:space="0" w:color="auto"/>
            <w:bottom w:val="none" w:sz="0" w:space="0" w:color="auto"/>
            <w:right w:val="none" w:sz="0" w:space="0" w:color="auto"/>
          </w:divBdr>
          <w:divsChild>
            <w:div w:id="1175615070">
              <w:marLeft w:val="0"/>
              <w:marRight w:val="0"/>
              <w:marTop w:val="0"/>
              <w:marBottom w:val="0"/>
              <w:divBdr>
                <w:top w:val="none" w:sz="0" w:space="0" w:color="auto"/>
                <w:left w:val="none" w:sz="0" w:space="0" w:color="auto"/>
                <w:bottom w:val="none" w:sz="0" w:space="0" w:color="auto"/>
                <w:right w:val="none" w:sz="0" w:space="0" w:color="auto"/>
              </w:divBdr>
              <w:divsChild>
                <w:div w:id="48296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973643">
          <w:marLeft w:val="0"/>
          <w:marRight w:val="0"/>
          <w:marTop w:val="300"/>
          <w:marBottom w:val="0"/>
          <w:divBdr>
            <w:top w:val="none" w:sz="0" w:space="0" w:color="auto"/>
            <w:left w:val="none" w:sz="0" w:space="0" w:color="auto"/>
            <w:bottom w:val="none" w:sz="0" w:space="0" w:color="auto"/>
            <w:right w:val="none" w:sz="0" w:space="0" w:color="auto"/>
          </w:divBdr>
          <w:divsChild>
            <w:div w:id="715009638">
              <w:marLeft w:val="0"/>
              <w:marRight w:val="0"/>
              <w:marTop w:val="0"/>
              <w:marBottom w:val="0"/>
              <w:divBdr>
                <w:top w:val="none" w:sz="0" w:space="0" w:color="auto"/>
                <w:left w:val="none" w:sz="0" w:space="0" w:color="auto"/>
                <w:bottom w:val="none" w:sz="0" w:space="0" w:color="auto"/>
                <w:right w:val="none" w:sz="0" w:space="0" w:color="auto"/>
              </w:divBdr>
              <w:divsChild>
                <w:div w:id="96666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155247">
          <w:marLeft w:val="0"/>
          <w:marRight w:val="0"/>
          <w:marTop w:val="300"/>
          <w:marBottom w:val="0"/>
          <w:divBdr>
            <w:top w:val="none" w:sz="0" w:space="0" w:color="auto"/>
            <w:left w:val="none" w:sz="0" w:space="0" w:color="auto"/>
            <w:bottom w:val="none" w:sz="0" w:space="0" w:color="auto"/>
            <w:right w:val="none" w:sz="0" w:space="0" w:color="auto"/>
          </w:divBdr>
          <w:divsChild>
            <w:div w:id="1081877761">
              <w:marLeft w:val="0"/>
              <w:marRight w:val="0"/>
              <w:marTop w:val="0"/>
              <w:marBottom w:val="0"/>
              <w:divBdr>
                <w:top w:val="none" w:sz="0" w:space="0" w:color="auto"/>
                <w:left w:val="none" w:sz="0" w:space="0" w:color="auto"/>
                <w:bottom w:val="none" w:sz="0" w:space="0" w:color="auto"/>
                <w:right w:val="none" w:sz="0" w:space="0" w:color="auto"/>
              </w:divBdr>
              <w:divsChild>
                <w:div w:id="656568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503744">
      <w:bodyDiv w:val="1"/>
      <w:marLeft w:val="0"/>
      <w:marRight w:val="0"/>
      <w:marTop w:val="0"/>
      <w:marBottom w:val="0"/>
      <w:divBdr>
        <w:top w:val="none" w:sz="0" w:space="0" w:color="auto"/>
        <w:left w:val="none" w:sz="0" w:space="0" w:color="auto"/>
        <w:bottom w:val="none" w:sz="0" w:space="0" w:color="auto"/>
        <w:right w:val="none" w:sz="0" w:space="0" w:color="auto"/>
      </w:divBdr>
      <w:divsChild>
        <w:div w:id="267615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sChild>
            <w:div w:id="701980195">
              <w:marLeft w:val="0"/>
              <w:marRight w:val="0"/>
              <w:marTop w:val="0"/>
              <w:marBottom w:val="0"/>
              <w:divBdr>
                <w:top w:val="none" w:sz="0" w:space="0" w:color="auto"/>
                <w:left w:val="none" w:sz="0" w:space="0" w:color="auto"/>
                <w:bottom w:val="none" w:sz="0" w:space="0" w:color="auto"/>
                <w:right w:val="none" w:sz="0" w:space="0" w:color="auto"/>
              </w:divBdr>
              <w:divsChild>
                <w:div w:id="619726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61218">
          <w:marLeft w:val="0"/>
          <w:marRight w:val="0"/>
          <w:marTop w:val="300"/>
          <w:marBottom w:val="0"/>
          <w:divBdr>
            <w:top w:val="none" w:sz="0" w:space="0" w:color="auto"/>
            <w:left w:val="none" w:sz="0" w:space="0" w:color="auto"/>
            <w:bottom w:val="none" w:sz="0" w:space="0" w:color="auto"/>
            <w:right w:val="none" w:sz="0" w:space="0" w:color="auto"/>
          </w:divBdr>
          <w:divsChild>
            <w:div w:id="672494837">
              <w:marLeft w:val="0"/>
              <w:marRight w:val="0"/>
              <w:marTop w:val="0"/>
              <w:marBottom w:val="0"/>
              <w:divBdr>
                <w:top w:val="none" w:sz="0" w:space="0" w:color="auto"/>
                <w:left w:val="none" w:sz="0" w:space="0" w:color="auto"/>
                <w:bottom w:val="none" w:sz="0" w:space="0" w:color="auto"/>
                <w:right w:val="none" w:sz="0" w:space="0" w:color="auto"/>
              </w:divBdr>
              <w:divsChild>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18956">
          <w:marLeft w:val="0"/>
          <w:marRight w:val="0"/>
          <w:marTop w:val="0"/>
          <w:marBottom w:val="0"/>
          <w:divBdr>
            <w:top w:val="none" w:sz="0" w:space="0" w:color="auto"/>
            <w:left w:val="none" w:sz="0" w:space="0" w:color="auto"/>
            <w:bottom w:val="none" w:sz="0" w:space="0" w:color="auto"/>
            <w:right w:val="none" w:sz="0" w:space="0" w:color="auto"/>
          </w:divBdr>
          <w:divsChild>
            <w:div w:id="995763650">
              <w:marLeft w:val="0"/>
              <w:marRight w:val="0"/>
              <w:marTop w:val="0"/>
              <w:marBottom w:val="0"/>
              <w:divBdr>
                <w:top w:val="none" w:sz="0" w:space="0" w:color="auto"/>
                <w:left w:val="none" w:sz="0" w:space="0" w:color="auto"/>
                <w:bottom w:val="none" w:sz="0" w:space="0" w:color="auto"/>
                <w:right w:val="none" w:sz="0" w:space="0" w:color="auto"/>
              </w:divBdr>
            </w:div>
          </w:divsChild>
        </w:div>
        <w:div w:id="336005657">
          <w:marLeft w:val="0"/>
          <w:marRight w:val="0"/>
          <w:marTop w:val="0"/>
          <w:marBottom w:val="0"/>
          <w:divBdr>
            <w:top w:val="none" w:sz="0" w:space="0" w:color="auto"/>
            <w:left w:val="none" w:sz="0" w:space="0" w:color="auto"/>
            <w:bottom w:val="none" w:sz="0" w:space="0" w:color="auto"/>
            <w:right w:val="none" w:sz="0" w:space="0" w:color="auto"/>
          </w:divBdr>
        </w:div>
        <w:div w:id="453909537">
          <w:marLeft w:val="0"/>
          <w:marRight w:val="0"/>
          <w:marTop w:val="0"/>
          <w:marBottom w:val="0"/>
          <w:divBdr>
            <w:top w:val="none" w:sz="0" w:space="0" w:color="auto"/>
            <w:left w:val="none" w:sz="0" w:space="0" w:color="auto"/>
            <w:bottom w:val="none" w:sz="0" w:space="0" w:color="auto"/>
            <w:right w:val="none" w:sz="0" w:space="0" w:color="auto"/>
          </w:divBdr>
        </w:div>
        <w:div w:id="477916830">
          <w:marLeft w:val="0"/>
          <w:marRight w:val="0"/>
          <w:marTop w:val="0"/>
          <w:marBottom w:val="0"/>
          <w:divBdr>
            <w:top w:val="none" w:sz="0" w:space="0" w:color="auto"/>
            <w:left w:val="none" w:sz="0" w:space="0" w:color="auto"/>
            <w:bottom w:val="none" w:sz="0" w:space="0" w:color="auto"/>
            <w:right w:val="none" w:sz="0" w:space="0" w:color="auto"/>
          </w:divBdr>
        </w:div>
        <w:div w:id="740831196">
          <w:marLeft w:val="0"/>
          <w:marRight w:val="0"/>
          <w:marTop w:val="300"/>
          <w:marBottom w:val="0"/>
          <w:divBdr>
            <w:top w:val="none" w:sz="0" w:space="0" w:color="auto"/>
            <w:left w:val="none" w:sz="0" w:space="0" w:color="auto"/>
            <w:bottom w:val="none" w:sz="0" w:space="0" w:color="auto"/>
            <w:right w:val="none" w:sz="0" w:space="0" w:color="auto"/>
          </w:divBdr>
          <w:divsChild>
            <w:div w:id="1226380040">
              <w:marLeft w:val="0"/>
              <w:marRight w:val="0"/>
              <w:marTop w:val="0"/>
              <w:marBottom w:val="0"/>
              <w:divBdr>
                <w:top w:val="none" w:sz="0" w:space="0" w:color="auto"/>
                <w:left w:val="none" w:sz="0" w:space="0" w:color="auto"/>
                <w:bottom w:val="none" w:sz="0" w:space="0" w:color="auto"/>
                <w:right w:val="none" w:sz="0" w:space="0" w:color="auto"/>
              </w:divBdr>
              <w:divsChild>
                <w:div w:id="134991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147633">
          <w:marLeft w:val="0"/>
          <w:marRight w:val="0"/>
          <w:marTop w:val="0"/>
          <w:marBottom w:val="0"/>
          <w:divBdr>
            <w:top w:val="none" w:sz="0" w:space="0" w:color="auto"/>
            <w:left w:val="none" w:sz="0" w:space="0" w:color="auto"/>
            <w:bottom w:val="none" w:sz="0" w:space="0" w:color="auto"/>
            <w:right w:val="none" w:sz="0" w:space="0" w:color="auto"/>
          </w:divBdr>
        </w:div>
        <w:div w:id="826484218">
          <w:marLeft w:val="0"/>
          <w:marRight w:val="0"/>
          <w:marTop w:val="0"/>
          <w:marBottom w:val="0"/>
          <w:divBdr>
            <w:top w:val="none" w:sz="0" w:space="0" w:color="auto"/>
            <w:left w:val="none" w:sz="0" w:space="0" w:color="auto"/>
            <w:bottom w:val="none" w:sz="0" w:space="0" w:color="auto"/>
            <w:right w:val="none" w:sz="0" w:space="0" w:color="auto"/>
          </w:divBdr>
          <w:divsChild>
            <w:div w:id="1708068099">
              <w:marLeft w:val="0"/>
              <w:marRight w:val="0"/>
              <w:marTop w:val="0"/>
              <w:marBottom w:val="0"/>
              <w:divBdr>
                <w:top w:val="none" w:sz="0" w:space="0" w:color="auto"/>
                <w:left w:val="none" w:sz="0" w:space="0" w:color="auto"/>
                <w:bottom w:val="none" w:sz="0" w:space="0" w:color="auto"/>
                <w:right w:val="none" w:sz="0" w:space="0" w:color="auto"/>
              </w:divBdr>
            </w:div>
          </w:divsChild>
        </w:div>
        <w:div w:id="901863621">
          <w:marLeft w:val="0"/>
          <w:marRight w:val="0"/>
          <w:marTop w:val="0"/>
          <w:marBottom w:val="0"/>
          <w:divBdr>
            <w:top w:val="none" w:sz="0" w:space="0" w:color="auto"/>
            <w:left w:val="none" w:sz="0" w:space="0" w:color="auto"/>
            <w:bottom w:val="none" w:sz="0" w:space="0" w:color="auto"/>
            <w:right w:val="none" w:sz="0" w:space="0" w:color="auto"/>
          </w:divBdr>
          <w:divsChild>
            <w:div w:id="734550694">
              <w:marLeft w:val="0"/>
              <w:marRight w:val="0"/>
              <w:marTop w:val="0"/>
              <w:marBottom w:val="0"/>
              <w:divBdr>
                <w:top w:val="none" w:sz="0" w:space="0" w:color="auto"/>
                <w:left w:val="none" w:sz="0" w:space="0" w:color="auto"/>
                <w:bottom w:val="none" w:sz="0" w:space="0" w:color="auto"/>
                <w:right w:val="none" w:sz="0" w:space="0" w:color="auto"/>
              </w:divBdr>
            </w:div>
          </w:divsChild>
        </w:div>
        <w:div w:id="981159500">
          <w:marLeft w:val="0"/>
          <w:marRight w:val="0"/>
          <w:marTop w:val="0"/>
          <w:marBottom w:val="0"/>
          <w:divBdr>
            <w:top w:val="none" w:sz="0" w:space="0" w:color="auto"/>
            <w:left w:val="none" w:sz="0" w:space="0" w:color="auto"/>
            <w:bottom w:val="none" w:sz="0" w:space="0" w:color="auto"/>
            <w:right w:val="none" w:sz="0" w:space="0" w:color="auto"/>
          </w:divBdr>
        </w:div>
        <w:div w:id="1069424099">
          <w:marLeft w:val="0"/>
          <w:marRight w:val="0"/>
          <w:marTop w:val="0"/>
          <w:marBottom w:val="0"/>
          <w:divBdr>
            <w:top w:val="none" w:sz="0" w:space="0" w:color="auto"/>
            <w:left w:val="none" w:sz="0" w:space="0" w:color="auto"/>
            <w:bottom w:val="none" w:sz="0" w:space="0" w:color="auto"/>
            <w:right w:val="none" w:sz="0" w:space="0" w:color="auto"/>
          </w:divBdr>
          <w:divsChild>
            <w:div w:id="957836808">
              <w:marLeft w:val="0"/>
              <w:marRight w:val="0"/>
              <w:marTop w:val="0"/>
              <w:marBottom w:val="0"/>
              <w:divBdr>
                <w:top w:val="none" w:sz="0" w:space="0" w:color="auto"/>
                <w:left w:val="none" w:sz="0" w:space="0" w:color="auto"/>
                <w:bottom w:val="none" w:sz="0" w:space="0" w:color="auto"/>
                <w:right w:val="none" w:sz="0" w:space="0" w:color="auto"/>
              </w:divBdr>
            </w:div>
          </w:divsChild>
        </w:div>
        <w:div w:id="1116215525">
          <w:marLeft w:val="0"/>
          <w:marRight w:val="0"/>
          <w:marTop w:val="0"/>
          <w:marBottom w:val="0"/>
          <w:divBdr>
            <w:top w:val="none" w:sz="0" w:space="0" w:color="auto"/>
            <w:left w:val="none" w:sz="0" w:space="0" w:color="auto"/>
            <w:bottom w:val="none" w:sz="0" w:space="0" w:color="auto"/>
            <w:right w:val="none" w:sz="0" w:space="0" w:color="auto"/>
          </w:divBdr>
          <w:divsChild>
            <w:div w:id="1735591117">
              <w:marLeft w:val="0"/>
              <w:marRight w:val="0"/>
              <w:marTop w:val="0"/>
              <w:marBottom w:val="0"/>
              <w:divBdr>
                <w:top w:val="none" w:sz="0" w:space="0" w:color="auto"/>
                <w:left w:val="none" w:sz="0" w:space="0" w:color="auto"/>
                <w:bottom w:val="none" w:sz="0" w:space="0" w:color="auto"/>
                <w:right w:val="none" w:sz="0" w:space="0" w:color="auto"/>
              </w:divBdr>
            </w:div>
          </w:divsChild>
        </w:div>
        <w:div w:id="1476798111">
          <w:marLeft w:val="0"/>
          <w:marRight w:val="0"/>
          <w:marTop w:val="0"/>
          <w:marBottom w:val="0"/>
          <w:divBdr>
            <w:top w:val="none" w:sz="0" w:space="0" w:color="auto"/>
            <w:left w:val="none" w:sz="0" w:space="0" w:color="auto"/>
            <w:bottom w:val="none" w:sz="0" w:space="0" w:color="auto"/>
            <w:right w:val="none" w:sz="0" w:space="0" w:color="auto"/>
          </w:divBdr>
          <w:divsChild>
            <w:div w:id="882984914">
              <w:marLeft w:val="0"/>
              <w:marRight w:val="0"/>
              <w:marTop w:val="0"/>
              <w:marBottom w:val="0"/>
              <w:divBdr>
                <w:top w:val="none" w:sz="0" w:space="0" w:color="auto"/>
                <w:left w:val="none" w:sz="0" w:space="0" w:color="auto"/>
                <w:bottom w:val="none" w:sz="0" w:space="0" w:color="auto"/>
                <w:right w:val="none" w:sz="0" w:space="0" w:color="auto"/>
              </w:divBdr>
            </w:div>
          </w:divsChild>
        </w:div>
        <w:div w:id="1757167017">
          <w:marLeft w:val="0"/>
          <w:marRight w:val="0"/>
          <w:marTop w:val="300"/>
          <w:marBottom w:val="0"/>
          <w:divBdr>
            <w:top w:val="none" w:sz="0" w:space="0" w:color="auto"/>
            <w:left w:val="none" w:sz="0" w:space="0" w:color="auto"/>
            <w:bottom w:val="none" w:sz="0" w:space="0" w:color="auto"/>
            <w:right w:val="none" w:sz="0" w:space="0" w:color="auto"/>
          </w:divBdr>
          <w:divsChild>
            <w:div w:id="501093400">
              <w:marLeft w:val="0"/>
              <w:marRight w:val="0"/>
              <w:marTop w:val="0"/>
              <w:marBottom w:val="0"/>
              <w:divBdr>
                <w:top w:val="none" w:sz="0" w:space="0" w:color="auto"/>
                <w:left w:val="none" w:sz="0" w:space="0" w:color="auto"/>
                <w:bottom w:val="none" w:sz="0" w:space="0" w:color="auto"/>
                <w:right w:val="none" w:sz="0" w:space="0" w:color="auto"/>
              </w:divBdr>
              <w:divsChild>
                <w:div w:id="943078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327419">
          <w:marLeft w:val="0"/>
          <w:marRight w:val="0"/>
          <w:marTop w:val="0"/>
          <w:marBottom w:val="0"/>
          <w:divBdr>
            <w:top w:val="none" w:sz="0" w:space="0" w:color="auto"/>
            <w:left w:val="none" w:sz="0" w:space="0" w:color="auto"/>
            <w:bottom w:val="none" w:sz="0" w:space="0" w:color="auto"/>
            <w:right w:val="none" w:sz="0" w:space="0" w:color="auto"/>
          </w:divBdr>
        </w:div>
        <w:div w:id="1948273872">
          <w:marLeft w:val="0"/>
          <w:marRight w:val="0"/>
          <w:marTop w:val="0"/>
          <w:marBottom w:val="0"/>
          <w:divBdr>
            <w:top w:val="none" w:sz="0" w:space="0" w:color="auto"/>
            <w:left w:val="none" w:sz="0" w:space="0" w:color="auto"/>
            <w:bottom w:val="none" w:sz="0" w:space="0" w:color="auto"/>
            <w:right w:val="none" w:sz="0" w:space="0" w:color="auto"/>
          </w:divBdr>
          <w:divsChild>
            <w:div w:id="161405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045062">
      <w:bodyDiv w:val="1"/>
      <w:marLeft w:val="0"/>
      <w:marRight w:val="0"/>
      <w:marTop w:val="0"/>
      <w:marBottom w:val="0"/>
      <w:divBdr>
        <w:top w:val="none" w:sz="0" w:space="0" w:color="auto"/>
        <w:left w:val="none" w:sz="0" w:space="0" w:color="auto"/>
        <w:bottom w:val="none" w:sz="0" w:space="0" w:color="auto"/>
        <w:right w:val="none" w:sz="0" w:space="0" w:color="auto"/>
      </w:divBdr>
    </w:div>
    <w:div w:id="1448432393">
      <w:bodyDiv w:val="1"/>
      <w:marLeft w:val="0"/>
      <w:marRight w:val="0"/>
      <w:marTop w:val="0"/>
      <w:marBottom w:val="0"/>
      <w:divBdr>
        <w:top w:val="none" w:sz="0" w:space="0" w:color="auto"/>
        <w:left w:val="none" w:sz="0" w:space="0" w:color="auto"/>
        <w:bottom w:val="none" w:sz="0" w:space="0" w:color="auto"/>
        <w:right w:val="none" w:sz="0" w:space="0" w:color="auto"/>
      </w:divBdr>
    </w:div>
    <w:div w:id="1448548784">
      <w:bodyDiv w:val="1"/>
      <w:marLeft w:val="0"/>
      <w:marRight w:val="0"/>
      <w:marTop w:val="0"/>
      <w:marBottom w:val="0"/>
      <w:divBdr>
        <w:top w:val="none" w:sz="0" w:space="0" w:color="auto"/>
        <w:left w:val="none" w:sz="0" w:space="0" w:color="auto"/>
        <w:bottom w:val="none" w:sz="0" w:space="0" w:color="auto"/>
        <w:right w:val="none" w:sz="0" w:space="0" w:color="auto"/>
      </w:divBdr>
    </w:div>
    <w:div w:id="1448812720">
      <w:bodyDiv w:val="1"/>
      <w:marLeft w:val="0"/>
      <w:marRight w:val="0"/>
      <w:marTop w:val="0"/>
      <w:marBottom w:val="0"/>
      <w:divBdr>
        <w:top w:val="none" w:sz="0" w:space="0" w:color="auto"/>
        <w:left w:val="none" w:sz="0" w:space="0" w:color="auto"/>
        <w:bottom w:val="none" w:sz="0" w:space="0" w:color="auto"/>
        <w:right w:val="none" w:sz="0" w:space="0" w:color="auto"/>
      </w:divBdr>
      <w:divsChild>
        <w:div w:id="1274365795">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sChild>
            <w:div w:id="1292323565">
              <w:marLeft w:val="0"/>
              <w:marRight w:val="0"/>
              <w:marTop w:val="0"/>
              <w:marBottom w:val="0"/>
              <w:divBdr>
                <w:top w:val="none" w:sz="0" w:space="0" w:color="auto"/>
                <w:left w:val="none" w:sz="0" w:space="0" w:color="auto"/>
                <w:bottom w:val="none" w:sz="0" w:space="0" w:color="auto"/>
                <w:right w:val="none" w:sz="0" w:space="0" w:color="auto"/>
              </w:divBdr>
            </w:div>
          </w:divsChild>
        </w:div>
        <w:div w:id="665792732">
          <w:marLeft w:val="0"/>
          <w:marRight w:val="0"/>
          <w:marTop w:val="0"/>
          <w:marBottom w:val="0"/>
          <w:divBdr>
            <w:top w:val="none" w:sz="0" w:space="0" w:color="auto"/>
            <w:left w:val="none" w:sz="0" w:space="0" w:color="auto"/>
            <w:bottom w:val="none" w:sz="0" w:space="0" w:color="auto"/>
            <w:right w:val="none" w:sz="0" w:space="0" w:color="auto"/>
          </w:divBdr>
        </w:div>
        <w:div w:id="1304000960">
          <w:marLeft w:val="0"/>
          <w:marRight w:val="0"/>
          <w:marTop w:val="0"/>
          <w:marBottom w:val="0"/>
          <w:divBdr>
            <w:top w:val="none" w:sz="0" w:space="0" w:color="auto"/>
            <w:left w:val="none" w:sz="0" w:space="0" w:color="auto"/>
            <w:bottom w:val="none" w:sz="0" w:space="0" w:color="auto"/>
            <w:right w:val="none" w:sz="0" w:space="0" w:color="auto"/>
          </w:divBdr>
          <w:divsChild>
            <w:div w:id="1852333862">
              <w:marLeft w:val="0"/>
              <w:marRight w:val="0"/>
              <w:marTop w:val="0"/>
              <w:marBottom w:val="0"/>
              <w:divBdr>
                <w:top w:val="none" w:sz="0" w:space="0" w:color="auto"/>
                <w:left w:val="none" w:sz="0" w:space="0" w:color="auto"/>
                <w:bottom w:val="none" w:sz="0" w:space="0" w:color="auto"/>
                <w:right w:val="none" w:sz="0" w:space="0" w:color="auto"/>
              </w:divBdr>
            </w:div>
          </w:divsChild>
        </w:div>
        <w:div w:id="1442412638">
          <w:marLeft w:val="0"/>
          <w:marRight w:val="0"/>
          <w:marTop w:val="0"/>
          <w:marBottom w:val="0"/>
          <w:divBdr>
            <w:top w:val="none" w:sz="0" w:space="0" w:color="auto"/>
            <w:left w:val="none" w:sz="0" w:space="0" w:color="auto"/>
            <w:bottom w:val="none" w:sz="0" w:space="0" w:color="auto"/>
            <w:right w:val="none" w:sz="0" w:space="0" w:color="auto"/>
          </w:divBdr>
        </w:div>
        <w:div w:id="246231126">
          <w:marLeft w:val="0"/>
          <w:marRight w:val="0"/>
          <w:marTop w:val="0"/>
          <w:marBottom w:val="0"/>
          <w:divBdr>
            <w:top w:val="none" w:sz="0" w:space="0" w:color="auto"/>
            <w:left w:val="none" w:sz="0" w:space="0" w:color="auto"/>
            <w:bottom w:val="none" w:sz="0" w:space="0" w:color="auto"/>
            <w:right w:val="none" w:sz="0" w:space="0" w:color="auto"/>
          </w:divBdr>
          <w:divsChild>
            <w:div w:id="1515076466">
              <w:marLeft w:val="0"/>
              <w:marRight w:val="0"/>
              <w:marTop w:val="0"/>
              <w:marBottom w:val="0"/>
              <w:divBdr>
                <w:top w:val="none" w:sz="0" w:space="0" w:color="auto"/>
                <w:left w:val="none" w:sz="0" w:space="0" w:color="auto"/>
                <w:bottom w:val="none" w:sz="0" w:space="0" w:color="auto"/>
                <w:right w:val="none" w:sz="0" w:space="0" w:color="auto"/>
              </w:divBdr>
            </w:div>
          </w:divsChild>
        </w:div>
        <w:div w:id="1680617986">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sChild>
            <w:div w:id="367990405">
              <w:marLeft w:val="0"/>
              <w:marRight w:val="0"/>
              <w:marTop w:val="0"/>
              <w:marBottom w:val="0"/>
              <w:divBdr>
                <w:top w:val="none" w:sz="0" w:space="0" w:color="auto"/>
                <w:left w:val="none" w:sz="0" w:space="0" w:color="auto"/>
                <w:bottom w:val="none" w:sz="0" w:space="0" w:color="auto"/>
                <w:right w:val="none" w:sz="0" w:space="0" w:color="auto"/>
              </w:divBdr>
            </w:div>
          </w:divsChild>
        </w:div>
        <w:div w:id="721683559">
          <w:marLeft w:val="0"/>
          <w:marRight w:val="0"/>
          <w:marTop w:val="0"/>
          <w:marBottom w:val="0"/>
          <w:divBdr>
            <w:top w:val="none" w:sz="0" w:space="0" w:color="auto"/>
            <w:left w:val="none" w:sz="0" w:space="0" w:color="auto"/>
            <w:bottom w:val="none" w:sz="0" w:space="0" w:color="auto"/>
            <w:right w:val="none" w:sz="0" w:space="0" w:color="auto"/>
          </w:divBdr>
        </w:div>
        <w:div w:id="2093509411">
          <w:marLeft w:val="0"/>
          <w:marRight w:val="0"/>
          <w:marTop w:val="0"/>
          <w:marBottom w:val="0"/>
          <w:divBdr>
            <w:top w:val="none" w:sz="0" w:space="0" w:color="auto"/>
            <w:left w:val="none" w:sz="0" w:space="0" w:color="auto"/>
            <w:bottom w:val="none" w:sz="0" w:space="0" w:color="auto"/>
            <w:right w:val="none" w:sz="0" w:space="0" w:color="auto"/>
          </w:divBdr>
          <w:divsChild>
            <w:div w:id="2134325926">
              <w:marLeft w:val="0"/>
              <w:marRight w:val="0"/>
              <w:marTop w:val="0"/>
              <w:marBottom w:val="0"/>
              <w:divBdr>
                <w:top w:val="none" w:sz="0" w:space="0" w:color="auto"/>
                <w:left w:val="none" w:sz="0" w:space="0" w:color="auto"/>
                <w:bottom w:val="none" w:sz="0" w:space="0" w:color="auto"/>
                <w:right w:val="none" w:sz="0" w:space="0" w:color="auto"/>
              </w:divBdr>
            </w:div>
          </w:divsChild>
        </w:div>
        <w:div w:id="1349601350">
          <w:marLeft w:val="0"/>
          <w:marRight w:val="0"/>
          <w:marTop w:val="0"/>
          <w:marBottom w:val="0"/>
          <w:divBdr>
            <w:top w:val="none" w:sz="0" w:space="0" w:color="auto"/>
            <w:left w:val="none" w:sz="0" w:space="0" w:color="auto"/>
            <w:bottom w:val="none" w:sz="0" w:space="0" w:color="auto"/>
            <w:right w:val="none" w:sz="0" w:space="0" w:color="auto"/>
          </w:divBdr>
        </w:div>
        <w:div w:id="1465612564">
          <w:marLeft w:val="0"/>
          <w:marRight w:val="0"/>
          <w:marTop w:val="0"/>
          <w:marBottom w:val="0"/>
          <w:divBdr>
            <w:top w:val="none" w:sz="0" w:space="0" w:color="auto"/>
            <w:left w:val="none" w:sz="0" w:space="0" w:color="auto"/>
            <w:bottom w:val="none" w:sz="0" w:space="0" w:color="auto"/>
            <w:right w:val="none" w:sz="0" w:space="0" w:color="auto"/>
          </w:divBdr>
          <w:divsChild>
            <w:div w:id="939065997">
              <w:marLeft w:val="0"/>
              <w:marRight w:val="0"/>
              <w:marTop w:val="0"/>
              <w:marBottom w:val="0"/>
              <w:divBdr>
                <w:top w:val="none" w:sz="0" w:space="0" w:color="auto"/>
                <w:left w:val="none" w:sz="0" w:space="0" w:color="auto"/>
                <w:bottom w:val="none" w:sz="0" w:space="0" w:color="auto"/>
                <w:right w:val="none" w:sz="0" w:space="0" w:color="auto"/>
              </w:divBdr>
            </w:div>
          </w:divsChild>
        </w:div>
        <w:div w:id="773331603">
          <w:marLeft w:val="0"/>
          <w:marRight w:val="0"/>
          <w:marTop w:val="0"/>
          <w:marBottom w:val="0"/>
          <w:divBdr>
            <w:top w:val="none" w:sz="0" w:space="0" w:color="auto"/>
            <w:left w:val="none" w:sz="0" w:space="0" w:color="auto"/>
            <w:bottom w:val="none" w:sz="0" w:space="0" w:color="auto"/>
            <w:right w:val="none" w:sz="0" w:space="0" w:color="auto"/>
          </w:divBdr>
        </w:div>
        <w:div w:id="1061295892">
          <w:marLeft w:val="0"/>
          <w:marRight w:val="0"/>
          <w:marTop w:val="0"/>
          <w:marBottom w:val="0"/>
          <w:divBdr>
            <w:top w:val="none" w:sz="0" w:space="0" w:color="auto"/>
            <w:left w:val="none" w:sz="0" w:space="0" w:color="auto"/>
            <w:bottom w:val="none" w:sz="0" w:space="0" w:color="auto"/>
            <w:right w:val="none" w:sz="0" w:space="0" w:color="auto"/>
          </w:divBdr>
          <w:divsChild>
            <w:div w:id="375541750">
              <w:marLeft w:val="0"/>
              <w:marRight w:val="0"/>
              <w:marTop w:val="0"/>
              <w:marBottom w:val="0"/>
              <w:divBdr>
                <w:top w:val="none" w:sz="0" w:space="0" w:color="auto"/>
                <w:left w:val="none" w:sz="0" w:space="0" w:color="auto"/>
                <w:bottom w:val="none" w:sz="0" w:space="0" w:color="auto"/>
                <w:right w:val="none" w:sz="0" w:space="0" w:color="auto"/>
              </w:divBdr>
            </w:div>
          </w:divsChild>
        </w:div>
        <w:div w:id="67845763">
          <w:marLeft w:val="0"/>
          <w:marRight w:val="0"/>
          <w:marTop w:val="300"/>
          <w:marBottom w:val="0"/>
          <w:divBdr>
            <w:top w:val="none" w:sz="0" w:space="0" w:color="auto"/>
            <w:left w:val="none" w:sz="0" w:space="0" w:color="auto"/>
            <w:bottom w:val="none" w:sz="0" w:space="0" w:color="auto"/>
            <w:right w:val="none" w:sz="0" w:space="0" w:color="auto"/>
          </w:divBdr>
          <w:divsChild>
            <w:div w:id="235169846">
              <w:marLeft w:val="0"/>
              <w:marRight w:val="0"/>
              <w:marTop w:val="0"/>
              <w:marBottom w:val="0"/>
              <w:divBdr>
                <w:top w:val="none" w:sz="0" w:space="0" w:color="auto"/>
                <w:left w:val="none" w:sz="0" w:space="0" w:color="auto"/>
                <w:bottom w:val="none" w:sz="0" w:space="0" w:color="auto"/>
                <w:right w:val="none" w:sz="0" w:space="0" w:color="auto"/>
              </w:divBdr>
              <w:divsChild>
                <w:div w:id="165984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477881">
          <w:marLeft w:val="0"/>
          <w:marRight w:val="0"/>
          <w:marTop w:val="300"/>
          <w:marBottom w:val="0"/>
          <w:divBdr>
            <w:top w:val="none" w:sz="0" w:space="0" w:color="auto"/>
            <w:left w:val="none" w:sz="0" w:space="0" w:color="auto"/>
            <w:bottom w:val="none" w:sz="0" w:space="0" w:color="auto"/>
            <w:right w:val="none" w:sz="0" w:space="0" w:color="auto"/>
          </w:divBdr>
          <w:divsChild>
            <w:div w:id="13309995">
              <w:marLeft w:val="0"/>
              <w:marRight w:val="0"/>
              <w:marTop w:val="0"/>
              <w:marBottom w:val="0"/>
              <w:divBdr>
                <w:top w:val="none" w:sz="0" w:space="0" w:color="auto"/>
                <w:left w:val="none" w:sz="0" w:space="0" w:color="auto"/>
                <w:bottom w:val="none" w:sz="0" w:space="0" w:color="auto"/>
                <w:right w:val="none" w:sz="0" w:space="0" w:color="auto"/>
              </w:divBdr>
              <w:divsChild>
                <w:div w:id="907767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23407">
          <w:marLeft w:val="0"/>
          <w:marRight w:val="0"/>
          <w:marTop w:val="300"/>
          <w:marBottom w:val="0"/>
          <w:divBdr>
            <w:top w:val="none" w:sz="0" w:space="0" w:color="auto"/>
            <w:left w:val="none" w:sz="0" w:space="0" w:color="auto"/>
            <w:bottom w:val="none" w:sz="0" w:space="0" w:color="auto"/>
            <w:right w:val="none" w:sz="0" w:space="0" w:color="auto"/>
          </w:divBdr>
          <w:divsChild>
            <w:div w:id="1158767541">
              <w:marLeft w:val="0"/>
              <w:marRight w:val="0"/>
              <w:marTop w:val="0"/>
              <w:marBottom w:val="0"/>
              <w:divBdr>
                <w:top w:val="none" w:sz="0" w:space="0" w:color="auto"/>
                <w:left w:val="none" w:sz="0" w:space="0" w:color="auto"/>
                <w:bottom w:val="none" w:sz="0" w:space="0" w:color="auto"/>
                <w:right w:val="none" w:sz="0" w:space="0" w:color="auto"/>
              </w:divBdr>
              <w:divsChild>
                <w:div w:id="376784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5054">
          <w:marLeft w:val="0"/>
          <w:marRight w:val="0"/>
          <w:marTop w:val="300"/>
          <w:marBottom w:val="0"/>
          <w:divBdr>
            <w:top w:val="none" w:sz="0" w:space="0" w:color="auto"/>
            <w:left w:val="none" w:sz="0" w:space="0" w:color="auto"/>
            <w:bottom w:val="none" w:sz="0" w:space="0" w:color="auto"/>
            <w:right w:val="none" w:sz="0" w:space="0" w:color="auto"/>
          </w:divBdr>
          <w:divsChild>
            <w:div w:id="1384479565">
              <w:marLeft w:val="0"/>
              <w:marRight w:val="0"/>
              <w:marTop w:val="0"/>
              <w:marBottom w:val="0"/>
              <w:divBdr>
                <w:top w:val="none" w:sz="0" w:space="0" w:color="auto"/>
                <w:left w:val="none" w:sz="0" w:space="0" w:color="auto"/>
                <w:bottom w:val="none" w:sz="0" w:space="0" w:color="auto"/>
                <w:right w:val="none" w:sz="0" w:space="0" w:color="auto"/>
              </w:divBdr>
              <w:divsChild>
                <w:div w:id="337318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8817952">
      <w:bodyDiv w:val="1"/>
      <w:marLeft w:val="0"/>
      <w:marRight w:val="0"/>
      <w:marTop w:val="0"/>
      <w:marBottom w:val="0"/>
      <w:divBdr>
        <w:top w:val="none" w:sz="0" w:space="0" w:color="auto"/>
        <w:left w:val="none" w:sz="0" w:space="0" w:color="auto"/>
        <w:bottom w:val="none" w:sz="0" w:space="0" w:color="auto"/>
        <w:right w:val="none" w:sz="0" w:space="0" w:color="auto"/>
      </w:divBdr>
      <w:divsChild>
        <w:div w:id="50463543">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sChild>
            <w:div w:id="1242058831">
              <w:marLeft w:val="0"/>
              <w:marRight w:val="0"/>
              <w:marTop w:val="0"/>
              <w:marBottom w:val="0"/>
              <w:divBdr>
                <w:top w:val="none" w:sz="0" w:space="0" w:color="auto"/>
                <w:left w:val="none" w:sz="0" w:space="0" w:color="auto"/>
                <w:bottom w:val="none" w:sz="0" w:space="0" w:color="auto"/>
                <w:right w:val="none" w:sz="0" w:space="0" w:color="auto"/>
              </w:divBdr>
              <w:divsChild>
                <w:div w:id="642123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07130">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sChild>
            <w:div w:id="1055202353">
              <w:marLeft w:val="0"/>
              <w:marRight w:val="0"/>
              <w:marTop w:val="0"/>
              <w:marBottom w:val="0"/>
              <w:divBdr>
                <w:top w:val="none" w:sz="0" w:space="0" w:color="auto"/>
                <w:left w:val="none" w:sz="0" w:space="0" w:color="auto"/>
                <w:bottom w:val="none" w:sz="0" w:space="0" w:color="auto"/>
                <w:right w:val="none" w:sz="0" w:space="0" w:color="auto"/>
              </w:divBdr>
            </w:div>
          </w:divsChild>
        </w:div>
        <w:div w:id="154340112">
          <w:marLeft w:val="0"/>
          <w:marRight w:val="0"/>
          <w:marTop w:val="300"/>
          <w:marBottom w:val="0"/>
          <w:divBdr>
            <w:top w:val="none" w:sz="0" w:space="0" w:color="auto"/>
            <w:left w:val="none" w:sz="0" w:space="0" w:color="auto"/>
            <w:bottom w:val="none" w:sz="0" w:space="0" w:color="auto"/>
            <w:right w:val="none" w:sz="0" w:space="0" w:color="auto"/>
          </w:divBdr>
          <w:divsChild>
            <w:div w:id="1979071609">
              <w:marLeft w:val="0"/>
              <w:marRight w:val="0"/>
              <w:marTop w:val="0"/>
              <w:marBottom w:val="0"/>
              <w:divBdr>
                <w:top w:val="none" w:sz="0" w:space="0" w:color="auto"/>
                <w:left w:val="none" w:sz="0" w:space="0" w:color="auto"/>
                <w:bottom w:val="none" w:sz="0" w:space="0" w:color="auto"/>
                <w:right w:val="none" w:sz="0" w:space="0" w:color="auto"/>
              </w:divBdr>
              <w:divsChild>
                <w:div w:id="34853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471808">
          <w:marLeft w:val="0"/>
          <w:marRight w:val="0"/>
          <w:marTop w:val="0"/>
          <w:marBottom w:val="0"/>
          <w:divBdr>
            <w:top w:val="none" w:sz="0" w:space="0" w:color="auto"/>
            <w:left w:val="none" w:sz="0" w:space="0" w:color="auto"/>
            <w:bottom w:val="none" w:sz="0" w:space="0" w:color="auto"/>
            <w:right w:val="none" w:sz="0" w:space="0" w:color="auto"/>
          </w:divBdr>
        </w:div>
        <w:div w:id="447163390">
          <w:marLeft w:val="0"/>
          <w:marRight w:val="0"/>
          <w:marTop w:val="0"/>
          <w:marBottom w:val="0"/>
          <w:divBdr>
            <w:top w:val="none" w:sz="0" w:space="0" w:color="auto"/>
            <w:left w:val="none" w:sz="0" w:space="0" w:color="auto"/>
            <w:bottom w:val="none" w:sz="0" w:space="0" w:color="auto"/>
            <w:right w:val="none" w:sz="0" w:space="0" w:color="auto"/>
          </w:divBdr>
          <w:divsChild>
            <w:div w:id="324015683">
              <w:marLeft w:val="0"/>
              <w:marRight w:val="0"/>
              <w:marTop w:val="0"/>
              <w:marBottom w:val="0"/>
              <w:divBdr>
                <w:top w:val="none" w:sz="0" w:space="0" w:color="auto"/>
                <w:left w:val="none" w:sz="0" w:space="0" w:color="auto"/>
                <w:bottom w:val="none" w:sz="0" w:space="0" w:color="auto"/>
                <w:right w:val="none" w:sz="0" w:space="0" w:color="auto"/>
              </w:divBdr>
            </w:div>
          </w:divsChild>
        </w:div>
        <w:div w:id="571743721">
          <w:marLeft w:val="0"/>
          <w:marRight w:val="0"/>
          <w:marTop w:val="0"/>
          <w:marBottom w:val="0"/>
          <w:divBdr>
            <w:top w:val="none" w:sz="0" w:space="0" w:color="auto"/>
            <w:left w:val="none" w:sz="0" w:space="0" w:color="auto"/>
            <w:bottom w:val="none" w:sz="0" w:space="0" w:color="auto"/>
            <w:right w:val="none" w:sz="0" w:space="0" w:color="auto"/>
          </w:divBdr>
          <w:divsChild>
            <w:div w:id="323554112">
              <w:marLeft w:val="0"/>
              <w:marRight w:val="0"/>
              <w:marTop w:val="0"/>
              <w:marBottom w:val="0"/>
              <w:divBdr>
                <w:top w:val="none" w:sz="0" w:space="0" w:color="auto"/>
                <w:left w:val="none" w:sz="0" w:space="0" w:color="auto"/>
                <w:bottom w:val="none" w:sz="0" w:space="0" w:color="auto"/>
                <w:right w:val="none" w:sz="0" w:space="0" w:color="auto"/>
              </w:divBdr>
            </w:div>
          </w:divsChild>
        </w:div>
        <w:div w:id="669258446">
          <w:marLeft w:val="0"/>
          <w:marRight w:val="0"/>
          <w:marTop w:val="0"/>
          <w:marBottom w:val="0"/>
          <w:divBdr>
            <w:top w:val="none" w:sz="0" w:space="0" w:color="auto"/>
            <w:left w:val="none" w:sz="0" w:space="0" w:color="auto"/>
            <w:bottom w:val="none" w:sz="0" w:space="0" w:color="auto"/>
            <w:right w:val="none" w:sz="0" w:space="0" w:color="auto"/>
          </w:divBdr>
          <w:divsChild>
            <w:div w:id="762993354">
              <w:marLeft w:val="0"/>
              <w:marRight w:val="0"/>
              <w:marTop w:val="0"/>
              <w:marBottom w:val="0"/>
              <w:divBdr>
                <w:top w:val="none" w:sz="0" w:space="0" w:color="auto"/>
                <w:left w:val="none" w:sz="0" w:space="0" w:color="auto"/>
                <w:bottom w:val="none" w:sz="0" w:space="0" w:color="auto"/>
                <w:right w:val="none" w:sz="0" w:space="0" w:color="auto"/>
              </w:divBdr>
            </w:div>
          </w:divsChild>
        </w:div>
        <w:div w:id="699282369">
          <w:marLeft w:val="0"/>
          <w:marRight w:val="0"/>
          <w:marTop w:val="0"/>
          <w:marBottom w:val="0"/>
          <w:divBdr>
            <w:top w:val="none" w:sz="0" w:space="0" w:color="auto"/>
            <w:left w:val="none" w:sz="0" w:space="0" w:color="auto"/>
            <w:bottom w:val="none" w:sz="0" w:space="0" w:color="auto"/>
            <w:right w:val="none" w:sz="0" w:space="0" w:color="auto"/>
          </w:divBdr>
          <w:divsChild>
            <w:div w:id="364017897">
              <w:marLeft w:val="0"/>
              <w:marRight w:val="0"/>
              <w:marTop w:val="0"/>
              <w:marBottom w:val="0"/>
              <w:divBdr>
                <w:top w:val="none" w:sz="0" w:space="0" w:color="auto"/>
                <w:left w:val="none" w:sz="0" w:space="0" w:color="auto"/>
                <w:bottom w:val="none" w:sz="0" w:space="0" w:color="auto"/>
                <w:right w:val="none" w:sz="0" w:space="0" w:color="auto"/>
              </w:divBdr>
            </w:div>
          </w:divsChild>
        </w:div>
        <w:div w:id="971710468">
          <w:marLeft w:val="0"/>
          <w:marRight w:val="0"/>
          <w:marTop w:val="0"/>
          <w:marBottom w:val="0"/>
          <w:divBdr>
            <w:top w:val="none" w:sz="0" w:space="0" w:color="auto"/>
            <w:left w:val="none" w:sz="0" w:space="0" w:color="auto"/>
            <w:bottom w:val="none" w:sz="0" w:space="0" w:color="auto"/>
            <w:right w:val="none" w:sz="0" w:space="0" w:color="auto"/>
          </w:divBdr>
        </w:div>
        <w:div w:id="1272082672">
          <w:marLeft w:val="0"/>
          <w:marRight w:val="0"/>
          <w:marTop w:val="300"/>
          <w:marBottom w:val="0"/>
          <w:divBdr>
            <w:top w:val="none" w:sz="0" w:space="0" w:color="auto"/>
            <w:left w:val="none" w:sz="0" w:space="0" w:color="auto"/>
            <w:bottom w:val="none" w:sz="0" w:space="0" w:color="auto"/>
            <w:right w:val="none" w:sz="0" w:space="0" w:color="auto"/>
          </w:divBdr>
          <w:divsChild>
            <w:div w:id="2018536527">
              <w:marLeft w:val="0"/>
              <w:marRight w:val="0"/>
              <w:marTop w:val="0"/>
              <w:marBottom w:val="0"/>
              <w:divBdr>
                <w:top w:val="none" w:sz="0" w:space="0" w:color="auto"/>
                <w:left w:val="none" w:sz="0" w:space="0" w:color="auto"/>
                <w:bottom w:val="none" w:sz="0" w:space="0" w:color="auto"/>
                <w:right w:val="none" w:sz="0" w:space="0" w:color="auto"/>
              </w:divBdr>
              <w:divsChild>
                <w:div w:id="996418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664161">
          <w:marLeft w:val="0"/>
          <w:marRight w:val="0"/>
          <w:marTop w:val="0"/>
          <w:marBottom w:val="0"/>
          <w:divBdr>
            <w:top w:val="none" w:sz="0" w:space="0" w:color="auto"/>
            <w:left w:val="none" w:sz="0" w:space="0" w:color="auto"/>
            <w:bottom w:val="none" w:sz="0" w:space="0" w:color="auto"/>
            <w:right w:val="none" w:sz="0" w:space="0" w:color="auto"/>
          </w:divBdr>
        </w:div>
        <w:div w:id="1584753352">
          <w:marLeft w:val="0"/>
          <w:marRight w:val="0"/>
          <w:marTop w:val="0"/>
          <w:marBottom w:val="0"/>
          <w:divBdr>
            <w:top w:val="none" w:sz="0" w:space="0" w:color="auto"/>
            <w:left w:val="none" w:sz="0" w:space="0" w:color="auto"/>
            <w:bottom w:val="none" w:sz="0" w:space="0" w:color="auto"/>
            <w:right w:val="none" w:sz="0" w:space="0" w:color="auto"/>
          </w:divBdr>
        </w:div>
        <w:div w:id="1672216820">
          <w:marLeft w:val="0"/>
          <w:marRight w:val="0"/>
          <w:marTop w:val="0"/>
          <w:marBottom w:val="0"/>
          <w:divBdr>
            <w:top w:val="none" w:sz="0" w:space="0" w:color="auto"/>
            <w:left w:val="none" w:sz="0" w:space="0" w:color="auto"/>
            <w:bottom w:val="none" w:sz="0" w:space="0" w:color="auto"/>
            <w:right w:val="none" w:sz="0" w:space="0" w:color="auto"/>
          </w:divBdr>
          <w:divsChild>
            <w:div w:id="1294680605">
              <w:marLeft w:val="0"/>
              <w:marRight w:val="0"/>
              <w:marTop w:val="0"/>
              <w:marBottom w:val="0"/>
              <w:divBdr>
                <w:top w:val="none" w:sz="0" w:space="0" w:color="auto"/>
                <w:left w:val="none" w:sz="0" w:space="0" w:color="auto"/>
                <w:bottom w:val="none" w:sz="0" w:space="0" w:color="auto"/>
                <w:right w:val="none" w:sz="0" w:space="0" w:color="auto"/>
              </w:divBdr>
            </w:div>
          </w:divsChild>
        </w:div>
        <w:div w:id="1691225463">
          <w:marLeft w:val="0"/>
          <w:marRight w:val="0"/>
          <w:marTop w:val="300"/>
          <w:marBottom w:val="0"/>
          <w:divBdr>
            <w:top w:val="none" w:sz="0" w:space="0" w:color="auto"/>
            <w:left w:val="none" w:sz="0" w:space="0" w:color="auto"/>
            <w:bottom w:val="none" w:sz="0" w:space="0" w:color="auto"/>
            <w:right w:val="none" w:sz="0" w:space="0" w:color="auto"/>
          </w:divBdr>
          <w:divsChild>
            <w:div w:id="1243104237">
              <w:marLeft w:val="0"/>
              <w:marRight w:val="0"/>
              <w:marTop w:val="0"/>
              <w:marBottom w:val="0"/>
              <w:divBdr>
                <w:top w:val="none" w:sz="0" w:space="0" w:color="auto"/>
                <w:left w:val="none" w:sz="0" w:space="0" w:color="auto"/>
                <w:bottom w:val="none" w:sz="0" w:space="0" w:color="auto"/>
                <w:right w:val="none" w:sz="0" w:space="0" w:color="auto"/>
              </w:divBdr>
              <w:divsChild>
                <w:div w:id="166083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664786">
          <w:marLeft w:val="0"/>
          <w:marRight w:val="0"/>
          <w:marTop w:val="0"/>
          <w:marBottom w:val="0"/>
          <w:divBdr>
            <w:top w:val="none" w:sz="0" w:space="0" w:color="auto"/>
            <w:left w:val="none" w:sz="0" w:space="0" w:color="auto"/>
            <w:bottom w:val="none" w:sz="0" w:space="0" w:color="auto"/>
            <w:right w:val="none" w:sz="0" w:space="0" w:color="auto"/>
          </w:divBdr>
          <w:divsChild>
            <w:div w:id="213740554">
              <w:marLeft w:val="0"/>
              <w:marRight w:val="0"/>
              <w:marTop w:val="0"/>
              <w:marBottom w:val="0"/>
              <w:divBdr>
                <w:top w:val="none" w:sz="0" w:space="0" w:color="auto"/>
                <w:left w:val="none" w:sz="0" w:space="0" w:color="auto"/>
                <w:bottom w:val="none" w:sz="0" w:space="0" w:color="auto"/>
                <w:right w:val="none" w:sz="0" w:space="0" w:color="auto"/>
              </w:divBdr>
            </w:div>
          </w:divsChild>
        </w:div>
        <w:div w:id="2015761063">
          <w:marLeft w:val="0"/>
          <w:marRight w:val="0"/>
          <w:marTop w:val="0"/>
          <w:marBottom w:val="0"/>
          <w:divBdr>
            <w:top w:val="none" w:sz="0" w:space="0" w:color="auto"/>
            <w:left w:val="none" w:sz="0" w:space="0" w:color="auto"/>
            <w:bottom w:val="none" w:sz="0" w:space="0" w:color="auto"/>
            <w:right w:val="none" w:sz="0" w:space="0" w:color="auto"/>
          </w:divBdr>
        </w:div>
      </w:divsChild>
    </w:div>
    <w:div w:id="1449854393">
      <w:bodyDiv w:val="1"/>
      <w:marLeft w:val="0"/>
      <w:marRight w:val="0"/>
      <w:marTop w:val="0"/>
      <w:marBottom w:val="0"/>
      <w:divBdr>
        <w:top w:val="none" w:sz="0" w:space="0" w:color="auto"/>
        <w:left w:val="none" w:sz="0" w:space="0" w:color="auto"/>
        <w:bottom w:val="none" w:sz="0" w:space="0" w:color="auto"/>
        <w:right w:val="none" w:sz="0" w:space="0" w:color="auto"/>
      </w:divBdr>
      <w:divsChild>
        <w:div w:id="23791367">
          <w:marLeft w:val="0"/>
          <w:marRight w:val="0"/>
          <w:marTop w:val="0"/>
          <w:marBottom w:val="0"/>
          <w:divBdr>
            <w:top w:val="none" w:sz="0" w:space="0" w:color="auto"/>
            <w:left w:val="none" w:sz="0" w:space="0" w:color="auto"/>
            <w:bottom w:val="none" w:sz="0" w:space="0" w:color="auto"/>
            <w:right w:val="none" w:sz="0" w:space="0" w:color="auto"/>
          </w:divBdr>
          <w:divsChild>
            <w:div w:id="1645814513">
              <w:marLeft w:val="0"/>
              <w:marRight w:val="0"/>
              <w:marTop w:val="0"/>
              <w:marBottom w:val="0"/>
              <w:divBdr>
                <w:top w:val="none" w:sz="0" w:space="0" w:color="auto"/>
                <w:left w:val="none" w:sz="0" w:space="0" w:color="auto"/>
                <w:bottom w:val="none" w:sz="0" w:space="0" w:color="auto"/>
                <w:right w:val="none" w:sz="0" w:space="0" w:color="auto"/>
              </w:divBdr>
            </w:div>
          </w:divsChild>
        </w:div>
        <w:div w:id="131674050">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sChild>
            <w:div w:id="423304865">
              <w:marLeft w:val="0"/>
              <w:marRight w:val="0"/>
              <w:marTop w:val="0"/>
              <w:marBottom w:val="0"/>
              <w:divBdr>
                <w:top w:val="none" w:sz="0" w:space="0" w:color="auto"/>
                <w:left w:val="none" w:sz="0" w:space="0" w:color="auto"/>
                <w:bottom w:val="none" w:sz="0" w:space="0" w:color="auto"/>
                <w:right w:val="none" w:sz="0" w:space="0" w:color="auto"/>
              </w:divBdr>
              <w:divsChild>
                <w:div w:id="521630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507822">
          <w:marLeft w:val="0"/>
          <w:marRight w:val="0"/>
          <w:marTop w:val="300"/>
          <w:marBottom w:val="0"/>
          <w:divBdr>
            <w:top w:val="none" w:sz="0" w:space="0" w:color="auto"/>
            <w:left w:val="none" w:sz="0" w:space="0" w:color="auto"/>
            <w:bottom w:val="none" w:sz="0" w:space="0" w:color="auto"/>
            <w:right w:val="none" w:sz="0" w:space="0" w:color="auto"/>
          </w:divBdr>
          <w:divsChild>
            <w:div w:id="1252424403">
              <w:marLeft w:val="0"/>
              <w:marRight w:val="0"/>
              <w:marTop w:val="0"/>
              <w:marBottom w:val="0"/>
              <w:divBdr>
                <w:top w:val="none" w:sz="0" w:space="0" w:color="auto"/>
                <w:left w:val="none" w:sz="0" w:space="0" w:color="auto"/>
                <w:bottom w:val="none" w:sz="0" w:space="0" w:color="auto"/>
                <w:right w:val="none" w:sz="0" w:space="0" w:color="auto"/>
              </w:divBdr>
              <w:divsChild>
                <w:div w:id="76862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93751">
          <w:marLeft w:val="0"/>
          <w:marRight w:val="0"/>
          <w:marTop w:val="0"/>
          <w:marBottom w:val="0"/>
          <w:divBdr>
            <w:top w:val="none" w:sz="0" w:space="0" w:color="auto"/>
            <w:left w:val="none" w:sz="0" w:space="0" w:color="auto"/>
            <w:bottom w:val="none" w:sz="0" w:space="0" w:color="auto"/>
            <w:right w:val="none" w:sz="0" w:space="0" w:color="auto"/>
          </w:divBdr>
          <w:divsChild>
            <w:div w:id="463470957">
              <w:marLeft w:val="0"/>
              <w:marRight w:val="0"/>
              <w:marTop w:val="0"/>
              <w:marBottom w:val="0"/>
              <w:divBdr>
                <w:top w:val="none" w:sz="0" w:space="0" w:color="auto"/>
                <w:left w:val="none" w:sz="0" w:space="0" w:color="auto"/>
                <w:bottom w:val="none" w:sz="0" w:space="0" w:color="auto"/>
                <w:right w:val="none" w:sz="0" w:space="0" w:color="auto"/>
              </w:divBdr>
            </w:div>
          </w:divsChild>
        </w:div>
        <w:div w:id="1028918866">
          <w:marLeft w:val="0"/>
          <w:marRight w:val="0"/>
          <w:marTop w:val="0"/>
          <w:marBottom w:val="0"/>
          <w:divBdr>
            <w:top w:val="none" w:sz="0" w:space="0" w:color="auto"/>
            <w:left w:val="none" w:sz="0" w:space="0" w:color="auto"/>
            <w:bottom w:val="none" w:sz="0" w:space="0" w:color="auto"/>
            <w:right w:val="none" w:sz="0" w:space="0" w:color="auto"/>
          </w:divBdr>
        </w:div>
        <w:div w:id="1082605088">
          <w:marLeft w:val="0"/>
          <w:marRight w:val="0"/>
          <w:marTop w:val="0"/>
          <w:marBottom w:val="0"/>
          <w:divBdr>
            <w:top w:val="none" w:sz="0" w:space="0" w:color="auto"/>
            <w:left w:val="none" w:sz="0" w:space="0" w:color="auto"/>
            <w:bottom w:val="none" w:sz="0" w:space="0" w:color="auto"/>
            <w:right w:val="none" w:sz="0" w:space="0" w:color="auto"/>
          </w:divBdr>
          <w:divsChild>
            <w:div w:id="915165551">
              <w:marLeft w:val="0"/>
              <w:marRight w:val="0"/>
              <w:marTop w:val="0"/>
              <w:marBottom w:val="0"/>
              <w:divBdr>
                <w:top w:val="none" w:sz="0" w:space="0" w:color="auto"/>
                <w:left w:val="none" w:sz="0" w:space="0" w:color="auto"/>
                <w:bottom w:val="none" w:sz="0" w:space="0" w:color="auto"/>
                <w:right w:val="none" w:sz="0" w:space="0" w:color="auto"/>
              </w:divBdr>
            </w:div>
          </w:divsChild>
        </w:div>
        <w:div w:id="1095832754">
          <w:marLeft w:val="0"/>
          <w:marRight w:val="0"/>
          <w:marTop w:val="0"/>
          <w:marBottom w:val="0"/>
          <w:divBdr>
            <w:top w:val="none" w:sz="0" w:space="0" w:color="auto"/>
            <w:left w:val="none" w:sz="0" w:space="0" w:color="auto"/>
            <w:bottom w:val="none" w:sz="0" w:space="0" w:color="auto"/>
            <w:right w:val="none" w:sz="0" w:space="0" w:color="auto"/>
          </w:divBdr>
          <w:divsChild>
            <w:div w:id="1494176345">
              <w:marLeft w:val="0"/>
              <w:marRight w:val="0"/>
              <w:marTop w:val="0"/>
              <w:marBottom w:val="0"/>
              <w:divBdr>
                <w:top w:val="none" w:sz="0" w:space="0" w:color="auto"/>
                <w:left w:val="none" w:sz="0" w:space="0" w:color="auto"/>
                <w:bottom w:val="none" w:sz="0" w:space="0" w:color="auto"/>
                <w:right w:val="none" w:sz="0" w:space="0" w:color="auto"/>
              </w:divBdr>
            </w:div>
          </w:divsChild>
        </w:div>
        <w:div w:id="1289243326">
          <w:marLeft w:val="0"/>
          <w:marRight w:val="0"/>
          <w:marTop w:val="0"/>
          <w:marBottom w:val="0"/>
          <w:divBdr>
            <w:top w:val="none" w:sz="0" w:space="0" w:color="auto"/>
            <w:left w:val="none" w:sz="0" w:space="0" w:color="auto"/>
            <w:bottom w:val="none" w:sz="0" w:space="0" w:color="auto"/>
            <w:right w:val="none" w:sz="0" w:space="0" w:color="auto"/>
          </w:divBdr>
          <w:divsChild>
            <w:div w:id="698119855">
              <w:marLeft w:val="0"/>
              <w:marRight w:val="0"/>
              <w:marTop w:val="0"/>
              <w:marBottom w:val="0"/>
              <w:divBdr>
                <w:top w:val="none" w:sz="0" w:space="0" w:color="auto"/>
                <w:left w:val="none" w:sz="0" w:space="0" w:color="auto"/>
                <w:bottom w:val="none" w:sz="0" w:space="0" w:color="auto"/>
                <w:right w:val="none" w:sz="0" w:space="0" w:color="auto"/>
              </w:divBdr>
            </w:div>
          </w:divsChild>
        </w:div>
        <w:div w:id="1443039528">
          <w:marLeft w:val="0"/>
          <w:marRight w:val="0"/>
          <w:marTop w:val="300"/>
          <w:marBottom w:val="0"/>
          <w:divBdr>
            <w:top w:val="none" w:sz="0" w:space="0" w:color="auto"/>
            <w:left w:val="none" w:sz="0" w:space="0" w:color="auto"/>
            <w:bottom w:val="none" w:sz="0" w:space="0" w:color="auto"/>
            <w:right w:val="none" w:sz="0" w:space="0" w:color="auto"/>
          </w:divBdr>
          <w:divsChild>
            <w:div w:id="1524635155">
              <w:marLeft w:val="0"/>
              <w:marRight w:val="0"/>
              <w:marTop w:val="0"/>
              <w:marBottom w:val="0"/>
              <w:divBdr>
                <w:top w:val="none" w:sz="0" w:space="0" w:color="auto"/>
                <w:left w:val="none" w:sz="0" w:space="0" w:color="auto"/>
                <w:bottom w:val="none" w:sz="0" w:space="0" w:color="auto"/>
                <w:right w:val="none" w:sz="0" w:space="0" w:color="auto"/>
              </w:divBdr>
              <w:divsChild>
                <w:div w:id="55531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15725">
          <w:marLeft w:val="0"/>
          <w:marRight w:val="0"/>
          <w:marTop w:val="0"/>
          <w:marBottom w:val="0"/>
          <w:divBdr>
            <w:top w:val="none" w:sz="0" w:space="0" w:color="auto"/>
            <w:left w:val="none" w:sz="0" w:space="0" w:color="auto"/>
            <w:bottom w:val="none" w:sz="0" w:space="0" w:color="auto"/>
            <w:right w:val="none" w:sz="0" w:space="0" w:color="auto"/>
          </w:divBdr>
        </w:div>
        <w:div w:id="1471249489">
          <w:marLeft w:val="0"/>
          <w:marRight w:val="0"/>
          <w:marTop w:val="0"/>
          <w:marBottom w:val="0"/>
          <w:divBdr>
            <w:top w:val="none" w:sz="0" w:space="0" w:color="auto"/>
            <w:left w:val="none" w:sz="0" w:space="0" w:color="auto"/>
            <w:bottom w:val="none" w:sz="0" w:space="0" w:color="auto"/>
            <w:right w:val="none" w:sz="0" w:space="0" w:color="auto"/>
          </w:divBdr>
        </w:div>
        <w:div w:id="1557231567">
          <w:marLeft w:val="0"/>
          <w:marRight w:val="0"/>
          <w:marTop w:val="0"/>
          <w:marBottom w:val="0"/>
          <w:divBdr>
            <w:top w:val="none" w:sz="0" w:space="0" w:color="auto"/>
            <w:left w:val="none" w:sz="0" w:space="0" w:color="auto"/>
            <w:bottom w:val="none" w:sz="0" w:space="0" w:color="auto"/>
            <w:right w:val="none" w:sz="0" w:space="0" w:color="auto"/>
          </w:divBdr>
          <w:divsChild>
            <w:div w:id="1240095920">
              <w:marLeft w:val="0"/>
              <w:marRight w:val="0"/>
              <w:marTop w:val="0"/>
              <w:marBottom w:val="0"/>
              <w:divBdr>
                <w:top w:val="none" w:sz="0" w:space="0" w:color="auto"/>
                <w:left w:val="none" w:sz="0" w:space="0" w:color="auto"/>
                <w:bottom w:val="none" w:sz="0" w:space="0" w:color="auto"/>
                <w:right w:val="none" w:sz="0" w:space="0" w:color="auto"/>
              </w:divBdr>
            </w:div>
          </w:divsChild>
        </w:div>
        <w:div w:id="1670863973">
          <w:marLeft w:val="0"/>
          <w:marRight w:val="0"/>
          <w:marTop w:val="0"/>
          <w:marBottom w:val="0"/>
          <w:divBdr>
            <w:top w:val="none" w:sz="0" w:space="0" w:color="auto"/>
            <w:left w:val="none" w:sz="0" w:space="0" w:color="auto"/>
            <w:bottom w:val="none" w:sz="0" w:space="0" w:color="auto"/>
            <w:right w:val="none" w:sz="0" w:space="0" w:color="auto"/>
          </w:divBdr>
        </w:div>
        <w:div w:id="1705711965">
          <w:marLeft w:val="0"/>
          <w:marRight w:val="0"/>
          <w:marTop w:val="0"/>
          <w:marBottom w:val="0"/>
          <w:divBdr>
            <w:top w:val="none" w:sz="0" w:space="0" w:color="auto"/>
            <w:left w:val="none" w:sz="0" w:space="0" w:color="auto"/>
            <w:bottom w:val="none" w:sz="0" w:space="0" w:color="auto"/>
            <w:right w:val="none" w:sz="0" w:space="0" w:color="auto"/>
          </w:divBdr>
        </w:div>
        <w:div w:id="1882861796">
          <w:marLeft w:val="0"/>
          <w:marRight w:val="0"/>
          <w:marTop w:val="300"/>
          <w:marBottom w:val="0"/>
          <w:divBdr>
            <w:top w:val="none" w:sz="0" w:space="0" w:color="auto"/>
            <w:left w:val="none" w:sz="0" w:space="0" w:color="auto"/>
            <w:bottom w:val="none" w:sz="0" w:space="0" w:color="auto"/>
            <w:right w:val="none" w:sz="0" w:space="0" w:color="auto"/>
          </w:divBdr>
          <w:divsChild>
            <w:div w:id="563953578">
              <w:marLeft w:val="0"/>
              <w:marRight w:val="0"/>
              <w:marTop w:val="0"/>
              <w:marBottom w:val="0"/>
              <w:divBdr>
                <w:top w:val="none" w:sz="0" w:space="0" w:color="auto"/>
                <w:left w:val="none" w:sz="0" w:space="0" w:color="auto"/>
                <w:bottom w:val="none" w:sz="0" w:space="0" w:color="auto"/>
                <w:right w:val="none" w:sz="0" w:space="0" w:color="auto"/>
              </w:divBdr>
              <w:divsChild>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474017">
          <w:marLeft w:val="0"/>
          <w:marRight w:val="0"/>
          <w:marTop w:val="0"/>
          <w:marBottom w:val="0"/>
          <w:divBdr>
            <w:top w:val="none" w:sz="0" w:space="0" w:color="auto"/>
            <w:left w:val="none" w:sz="0" w:space="0" w:color="auto"/>
            <w:bottom w:val="none" w:sz="0" w:space="0" w:color="auto"/>
            <w:right w:val="none" w:sz="0" w:space="0" w:color="auto"/>
          </w:divBdr>
          <w:divsChild>
            <w:div w:id="1625232352">
              <w:marLeft w:val="0"/>
              <w:marRight w:val="0"/>
              <w:marTop w:val="0"/>
              <w:marBottom w:val="0"/>
              <w:divBdr>
                <w:top w:val="none" w:sz="0" w:space="0" w:color="auto"/>
                <w:left w:val="none" w:sz="0" w:space="0" w:color="auto"/>
                <w:bottom w:val="none" w:sz="0" w:space="0" w:color="auto"/>
                <w:right w:val="none" w:sz="0" w:space="0" w:color="auto"/>
              </w:divBdr>
            </w:div>
          </w:divsChild>
        </w:div>
        <w:div w:id="2103719228">
          <w:marLeft w:val="0"/>
          <w:marRight w:val="0"/>
          <w:marTop w:val="0"/>
          <w:marBottom w:val="0"/>
          <w:divBdr>
            <w:top w:val="none" w:sz="0" w:space="0" w:color="auto"/>
            <w:left w:val="none" w:sz="0" w:space="0" w:color="auto"/>
            <w:bottom w:val="none" w:sz="0" w:space="0" w:color="auto"/>
            <w:right w:val="none" w:sz="0" w:space="0" w:color="auto"/>
          </w:divBdr>
        </w:div>
      </w:divsChild>
    </w:div>
    <w:div w:id="1449857938">
      <w:bodyDiv w:val="1"/>
      <w:marLeft w:val="0"/>
      <w:marRight w:val="0"/>
      <w:marTop w:val="0"/>
      <w:marBottom w:val="0"/>
      <w:divBdr>
        <w:top w:val="none" w:sz="0" w:space="0" w:color="auto"/>
        <w:left w:val="none" w:sz="0" w:space="0" w:color="auto"/>
        <w:bottom w:val="none" w:sz="0" w:space="0" w:color="auto"/>
        <w:right w:val="none" w:sz="0" w:space="0" w:color="auto"/>
      </w:divBdr>
    </w:div>
    <w:div w:id="1450972314">
      <w:bodyDiv w:val="1"/>
      <w:marLeft w:val="0"/>
      <w:marRight w:val="0"/>
      <w:marTop w:val="0"/>
      <w:marBottom w:val="0"/>
      <w:divBdr>
        <w:top w:val="none" w:sz="0" w:space="0" w:color="auto"/>
        <w:left w:val="none" w:sz="0" w:space="0" w:color="auto"/>
        <w:bottom w:val="none" w:sz="0" w:space="0" w:color="auto"/>
        <w:right w:val="none" w:sz="0" w:space="0" w:color="auto"/>
      </w:divBdr>
      <w:divsChild>
        <w:div w:id="45111727">
          <w:marLeft w:val="0"/>
          <w:marRight w:val="0"/>
          <w:marTop w:val="0"/>
          <w:marBottom w:val="0"/>
          <w:divBdr>
            <w:top w:val="none" w:sz="0" w:space="0" w:color="auto"/>
            <w:left w:val="none" w:sz="0" w:space="0" w:color="auto"/>
            <w:bottom w:val="none" w:sz="0" w:space="0" w:color="auto"/>
            <w:right w:val="none" w:sz="0" w:space="0" w:color="auto"/>
          </w:divBdr>
          <w:divsChild>
            <w:div w:id="238296436">
              <w:marLeft w:val="0"/>
              <w:marRight w:val="0"/>
              <w:marTop w:val="0"/>
              <w:marBottom w:val="0"/>
              <w:divBdr>
                <w:top w:val="none" w:sz="0" w:space="0" w:color="auto"/>
                <w:left w:val="none" w:sz="0" w:space="0" w:color="auto"/>
                <w:bottom w:val="none" w:sz="0" w:space="0" w:color="auto"/>
                <w:right w:val="none" w:sz="0" w:space="0" w:color="auto"/>
              </w:divBdr>
            </w:div>
          </w:divsChild>
        </w:div>
        <w:div w:id="285047761">
          <w:marLeft w:val="0"/>
          <w:marRight w:val="0"/>
          <w:marTop w:val="300"/>
          <w:marBottom w:val="0"/>
          <w:divBdr>
            <w:top w:val="none" w:sz="0" w:space="0" w:color="auto"/>
            <w:left w:val="none" w:sz="0" w:space="0" w:color="auto"/>
            <w:bottom w:val="none" w:sz="0" w:space="0" w:color="auto"/>
            <w:right w:val="none" w:sz="0" w:space="0" w:color="auto"/>
          </w:divBdr>
          <w:divsChild>
            <w:div w:id="1950817806">
              <w:marLeft w:val="0"/>
              <w:marRight w:val="0"/>
              <w:marTop w:val="0"/>
              <w:marBottom w:val="0"/>
              <w:divBdr>
                <w:top w:val="none" w:sz="0" w:space="0" w:color="auto"/>
                <w:left w:val="none" w:sz="0" w:space="0" w:color="auto"/>
                <w:bottom w:val="none" w:sz="0" w:space="0" w:color="auto"/>
                <w:right w:val="none" w:sz="0" w:space="0" w:color="auto"/>
              </w:divBdr>
              <w:divsChild>
                <w:div w:id="19080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536">
          <w:marLeft w:val="0"/>
          <w:marRight w:val="0"/>
          <w:marTop w:val="0"/>
          <w:marBottom w:val="0"/>
          <w:divBdr>
            <w:top w:val="none" w:sz="0" w:space="0" w:color="auto"/>
            <w:left w:val="none" w:sz="0" w:space="0" w:color="auto"/>
            <w:bottom w:val="none" w:sz="0" w:space="0" w:color="auto"/>
            <w:right w:val="none" w:sz="0" w:space="0" w:color="auto"/>
          </w:divBdr>
          <w:divsChild>
            <w:div w:id="1724522873">
              <w:marLeft w:val="0"/>
              <w:marRight w:val="0"/>
              <w:marTop w:val="0"/>
              <w:marBottom w:val="0"/>
              <w:divBdr>
                <w:top w:val="none" w:sz="0" w:space="0" w:color="auto"/>
                <w:left w:val="none" w:sz="0" w:space="0" w:color="auto"/>
                <w:bottom w:val="none" w:sz="0" w:space="0" w:color="auto"/>
                <w:right w:val="none" w:sz="0" w:space="0" w:color="auto"/>
              </w:divBdr>
            </w:div>
          </w:divsChild>
        </w:div>
        <w:div w:id="713457332">
          <w:marLeft w:val="0"/>
          <w:marRight w:val="0"/>
          <w:marTop w:val="0"/>
          <w:marBottom w:val="0"/>
          <w:divBdr>
            <w:top w:val="none" w:sz="0" w:space="0" w:color="auto"/>
            <w:left w:val="none" w:sz="0" w:space="0" w:color="auto"/>
            <w:bottom w:val="none" w:sz="0" w:space="0" w:color="auto"/>
            <w:right w:val="none" w:sz="0" w:space="0" w:color="auto"/>
          </w:divBdr>
        </w:div>
        <w:div w:id="748498644">
          <w:marLeft w:val="0"/>
          <w:marRight w:val="0"/>
          <w:marTop w:val="0"/>
          <w:marBottom w:val="0"/>
          <w:divBdr>
            <w:top w:val="none" w:sz="0" w:space="0" w:color="auto"/>
            <w:left w:val="none" w:sz="0" w:space="0" w:color="auto"/>
            <w:bottom w:val="none" w:sz="0" w:space="0" w:color="auto"/>
            <w:right w:val="none" w:sz="0" w:space="0" w:color="auto"/>
          </w:divBdr>
        </w:div>
        <w:div w:id="762337043">
          <w:marLeft w:val="0"/>
          <w:marRight w:val="0"/>
          <w:marTop w:val="0"/>
          <w:marBottom w:val="0"/>
          <w:divBdr>
            <w:top w:val="none" w:sz="0" w:space="0" w:color="auto"/>
            <w:left w:val="none" w:sz="0" w:space="0" w:color="auto"/>
            <w:bottom w:val="none" w:sz="0" w:space="0" w:color="auto"/>
            <w:right w:val="none" w:sz="0" w:space="0" w:color="auto"/>
          </w:divBdr>
        </w:div>
        <w:div w:id="893271722">
          <w:marLeft w:val="0"/>
          <w:marRight w:val="0"/>
          <w:marTop w:val="0"/>
          <w:marBottom w:val="0"/>
          <w:divBdr>
            <w:top w:val="none" w:sz="0" w:space="0" w:color="auto"/>
            <w:left w:val="none" w:sz="0" w:space="0" w:color="auto"/>
            <w:bottom w:val="none" w:sz="0" w:space="0" w:color="auto"/>
            <w:right w:val="none" w:sz="0" w:space="0" w:color="auto"/>
          </w:divBdr>
          <w:divsChild>
            <w:div w:id="1209033393">
              <w:marLeft w:val="0"/>
              <w:marRight w:val="0"/>
              <w:marTop w:val="0"/>
              <w:marBottom w:val="0"/>
              <w:divBdr>
                <w:top w:val="none" w:sz="0" w:space="0" w:color="auto"/>
                <w:left w:val="none" w:sz="0" w:space="0" w:color="auto"/>
                <w:bottom w:val="none" w:sz="0" w:space="0" w:color="auto"/>
                <w:right w:val="none" w:sz="0" w:space="0" w:color="auto"/>
              </w:divBdr>
            </w:div>
          </w:divsChild>
        </w:div>
        <w:div w:id="894395915">
          <w:marLeft w:val="0"/>
          <w:marRight w:val="0"/>
          <w:marTop w:val="0"/>
          <w:marBottom w:val="0"/>
          <w:divBdr>
            <w:top w:val="none" w:sz="0" w:space="0" w:color="auto"/>
            <w:left w:val="none" w:sz="0" w:space="0" w:color="auto"/>
            <w:bottom w:val="none" w:sz="0" w:space="0" w:color="auto"/>
            <w:right w:val="none" w:sz="0" w:space="0" w:color="auto"/>
          </w:divBdr>
        </w:div>
        <w:div w:id="1343509112">
          <w:marLeft w:val="0"/>
          <w:marRight w:val="0"/>
          <w:marTop w:val="0"/>
          <w:marBottom w:val="0"/>
          <w:divBdr>
            <w:top w:val="none" w:sz="0" w:space="0" w:color="auto"/>
            <w:left w:val="none" w:sz="0" w:space="0" w:color="auto"/>
            <w:bottom w:val="none" w:sz="0" w:space="0" w:color="auto"/>
            <w:right w:val="none" w:sz="0" w:space="0" w:color="auto"/>
          </w:divBdr>
        </w:div>
        <w:div w:id="1409158740">
          <w:marLeft w:val="0"/>
          <w:marRight w:val="0"/>
          <w:marTop w:val="0"/>
          <w:marBottom w:val="0"/>
          <w:divBdr>
            <w:top w:val="none" w:sz="0" w:space="0" w:color="auto"/>
            <w:left w:val="none" w:sz="0" w:space="0" w:color="auto"/>
            <w:bottom w:val="none" w:sz="0" w:space="0" w:color="auto"/>
            <w:right w:val="none" w:sz="0" w:space="0" w:color="auto"/>
          </w:divBdr>
          <w:divsChild>
            <w:div w:id="1382632889">
              <w:marLeft w:val="0"/>
              <w:marRight w:val="0"/>
              <w:marTop w:val="0"/>
              <w:marBottom w:val="0"/>
              <w:divBdr>
                <w:top w:val="none" w:sz="0" w:space="0" w:color="auto"/>
                <w:left w:val="none" w:sz="0" w:space="0" w:color="auto"/>
                <w:bottom w:val="none" w:sz="0" w:space="0" w:color="auto"/>
                <w:right w:val="none" w:sz="0" w:space="0" w:color="auto"/>
              </w:divBdr>
            </w:div>
          </w:divsChild>
        </w:div>
        <w:div w:id="1426148126">
          <w:marLeft w:val="0"/>
          <w:marRight w:val="0"/>
          <w:marTop w:val="0"/>
          <w:marBottom w:val="0"/>
          <w:divBdr>
            <w:top w:val="none" w:sz="0" w:space="0" w:color="auto"/>
            <w:left w:val="none" w:sz="0" w:space="0" w:color="auto"/>
            <w:bottom w:val="none" w:sz="0" w:space="0" w:color="auto"/>
            <w:right w:val="none" w:sz="0" w:space="0" w:color="auto"/>
          </w:divBdr>
        </w:div>
        <w:div w:id="1499227770">
          <w:marLeft w:val="0"/>
          <w:marRight w:val="0"/>
          <w:marTop w:val="0"/>
          <w:marBottom w:val="0"/>
          <w:divBdr>
            <w:top w:val="none" w:sz="0" w:space="0" w:color="auto"/>
            <w:left w:val="none" w:sz="0" w:space="0" w:color="auto"/>
            <w:bottom w:val="none" w:sz="0" w:space="0" w:color="auto"/>
            <w:right w:val="none" w:sz="0" w:space="0" w:color="auto"/>
          </w:divBdr>
        </w:div>
        <w:div w:id="1810172704">
          <w:marLeft w:val="0"/>
          <w:marRight w:val="0"/>
          <w:marTop w:val="0"/>
          <w:marBottom w:val="0"/>
          <w:divBdr>
            <w:top w:val="none" w:sz="0" w:space="0" w:color="auto"/>
            <w:left w:val="none" w:sz="0" w:space="0" w:color="auto"/>
            <w:bottom w:val="none" w:sz="0" w:space="0" w:color="auto"/>
            <w:right w:val="none" w:sz="0" w:space="0" w:color="auto"/>
          </w:divBdr>
          <w:divsChild>
            <w:div w:id="2103715615">
              <w:marLeft w:val="0"/>
              <w:marRight w:val="0"/>
              <w:marTop w:val="0"/>
              <w:marBottom w:val="0"/>
              <w:divBdr>
                <w:top w:val="none" w:sz="0" w:space="0" w:color="auto"/>
                <w:left w:val="none" w:sz="0" w:space="0" w:color="auto"/>
                <w:bottom w:val="none" w:sz="0" w:space="0" w:color="auto"/>
                <w:right w:val="none" w:sz="0" w:space="0" w:color="auto"/>
              </w:divBdr>
            </w:div>
          </w:divsChild>
        </w:div>
        <w:div w:id="1864203108">
          <w:marLeft w:val="0"/>
          <w:marRight w:val="0"/>
          <w:marTop w:val="0"/>
          <w:marBottom w:val="0"/>
          <w:divBdr>
            <w:top w:val="none" w:sz="0" w:space="0" w:color="auto"/>
            <w:left w:val="none" w:sz="0" w:space="0" w:color="auto"/>
            <w:bottom w:val="none" w:sz="0" w:space="0" w:color="auto"/>
            <w:right w:val="none" w:sz="0" w:space="0" w:color="auto"/>
          </w:divBdr>
          <w:divsChild>
            <w:div w:id="355617276">
              <w:marLeft w:val="0"/>
              <w:marRight w:val="0"/>
              <w:marTop w:val="0"/>
              <w:marBottom w:val="0"/>
              <w:divBdr>
                <w:top w:val="none" w:sz="0" w:space="0" w:color="auto"/>
                <w:left w:val="none" w:sz="0" w:space="0" w:color="auto"/>
                <w:bottom w:val="none" w:sz="0" w:space="0" w:color="auto"/>
                <w:right w:val="none" w:sz="0" w:space="0" w:color="auto"/>
              </w:divBdr>
            </w:div>
          </w:divsChild>
        </w:div>
        <w:div w:id="1997148045">
          <w:marLeft w:val="0"/>
          <w:marRight w:val="0"/>
          <w:marTop w:val="300"/>
          <w:marBottom w:val="0"/>
          <w:divBdr>
            <w:top w:val="none" w:sz="0" w:space="0" w:color="auto"/>
            <w:left w:val="none" w:sz="0" w:space="0" w:color="auto"/>
            <w:bottom w:val="none" w:sz="0" w:space="0" w:color="auto"/>
            <w:right w:val="none" w:sz="0" w:space="0" w:color="auto"/>
          </w:divBdr>
          <w:divsChild>
            <w:div w:id="1550452486">
              <w:marLeft w:val="0"/>
              <w:marRight w:val="0"/>
              <w:marTop w:val="0"/>
              <w:marBottom w:val="0"/>
              <w:divBdr>
                <w:top w:val="none" w:sz="0" w:space="0" w:color="auto"/>
                <w:left w:val="none" w:sz="0" w:space="0" w:color="auto"/>
                <w:bottom w:val="none" w:sz="0" w:space="0" w:color="auto"/>
                <w:right w:val="none" w:sz="0" w:space="0" w:color="auto"/>
              </w:divBdr>
              <w:divsChild>
                <w:div w:id="1730305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350644">
          <w:marLeft w:val="0"/>
          <w:marRight w:val="0"/>
          <w:marTop w:val="300"/>
          <w:marBottom w:val="0"/>
          <w:divBdr>
            <w:top w:val="none" w:sz="0" w:space="0" w:color="auto"/>
            <w:left w:val="none" w:sz="0" w:space="0" w:color="auto"/>
            <w:bottom w:val="none" w:sz="0" w:space="0" w:color="auto"/>
            <w:right w:val="none" w:sz="0" w:space="0" w:color="auto"/>
          </w:divBdr>
          <w:divsChild>
            <w:div w:id="1217201322">
              <w:marLeft w:val="0"/>
              <w:marRight w:val="0"/>
              <w:marTop w:val="0"/>
              <w:marBottom w:val="0"/>
              <w:divBdr>
                <w:top w:val="none" w:sz="0" w:space="0" w:color="auto"/>
                <w:left w:val="none" w:sz="0" w:space="0" w:color="auto"/>
                <w:bottom w:val="none" w:sz="0" w:space="0" w:color="auto"/>
                <w:right w:val="none" w:sz="0" w:space="0" w:color="auto"/>
              </w:divBdr>
              <w:divsChild>
                <w:div w:id="65407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355384">
          <w:marLeft w:val="0"/>
          <w:marRight w:val="0"/>
          <w:marTop w:val="300"/>
          <w:marBottom w:val="0"/>
          <w:divBdr>
            <w:top w:val="none" w:sz="0" w:space="0" w:color="auto"/>
            <w:left w:val="none" w:sz="0" w:space="0" w:color="auto"/>
            <w:bottom w:val="none" w:sz="0" w:space="0" w:color="auto"/>
            <w:right w:val="none" w:sz="0" w:space="0" w:color="auto"/>
          </w:divBdr>
          <w:divsChild>
            <w:div w:id="816799046">
              <w:marLeft w:val="0"/>
              <w:marRight w:val="0"/>
              <w:marTop w:val="0"/>
              <w:marBottom w:val="0"/>
              <w:divBdr>
                <w:top w:val="none" w:sz="0" w:space="0" w:color="auto"/>
                <w:left w:val="none" w:sz="0" w:space="0" w:color="auto"/>
                <w:bottom w:val="none" w:sz="0" w:space="0" w:color="auto"/>
                <w:right w:val="none" w:sz="0" w:space="0" w:color="auto"/>
              </w:divBdr>
              <w:divsChild>
                <w:div w:id="88487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1897523">
          <w:marLeft w:val="0"/>
          <w:marRight w:val="0"/>
          <w:marTop w:val="0"/>
          <w:marBottom w:val="0"/>
          <w:divBdr>
            <w:top w:val="none" w:sz="0" w:space="0" w:color="auto"/>
            <w:left w:val="none" w:sz="0" w:space="0" w:color="auto"/>
            <w:bottom w:val="none" w:sz="0" w:space="0" w:color="auto"/>
            <w:right w:val="none" w:sz="0" w:space="0" w:color="auto"/>
          </w:divBdr>
          <w:divsChild>
            <w:div w:id="51230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61320">
      <w:bodyDiv w:val="1"/>
      <w:marLeft w:val="0"/>
      <w:marRight w:val="0"/>
      <w:marTop w:val="0"/>
      <w:marBottom w:val="0"/>
      <w:divBdr>
        <w:top w:val="none" w:sz="0" w:space="0" w:color="auto"/>
        <w:left w:val="none" w:sz="0" w:space="0" w:color="auto"/>
        <w:bottom w:val="none" w:sz="0" w:space="0" w:color="auto"/>
        <w:right w:val="none" w:sz="0" w:space="0" w:color="auto"/>
      </w:divBdr>
      <w:divsChild>
        <w:div w:id="5522497">
          <w:marLeft w:val="0"/>
          <w:marRight w:val="0"/>
          <w:marTop w:val="0"/>
          <w:marBottom w:val="0"/>
          <w:divBdr>
            <w:top w:val="none" w:sz="0" w:space="0" w:color="auto"/>
            <w:left w:val="none" w:sz="0" w:space="0" w:color="auto"/>
            <w:bottom w:val="none" w:sz="0" w:space="0" w:color="auto"/>
            <w:right w:val="none" w:sz="0" w:space="0" w:color="auto"/>
          </w:divBdr>
          <w:divsChild>
            <w:div w:id="1074821065">
              <w:marLeft w:val="0"/>
              <w:marRight w:val="0"/>
              <w:marTop w:val="0"/>
              <w:marBottom w:val="0"/>
              <w:divBdr>
                <w:top w:val="none" w:sz="0" w:space="0" w:color="auto"/>
                <w:left w:val="none" w:sz="0" w:space="0" w:color="auto"/>
                <w:bottom w:val="none" w:sz="0" w:space="0" w:color="auto"/>
                <w:right w:val="none" w:sz="0" w:space="0" w:color="auto"/>
              </w:divBdr>
            </w:div>
          </w:divsChild>
        </w:div>
        <w:div w:id="92167769">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sChild>
            <w:div w:id="1377196475">
              <w:marLeft w:val="0"/>
              <w:marRight w:val="0"/>
              <w:marTop w:val="0"/>
              <w:marBottom w:val="0"/>
              <w:divBdr>
                <w:top w:val="none" w:sz="0" w:space="0" w:color="auto"/>
                <w:left w:val="none" w:sz="0" w:space="0" w:color="auto"/>
                <w:bottom w:val="none" w:sz="0" w:space="0" w:color="auto"/>
                <w:right w:val="none" w:sz="0" w:space="0" w:color="auto"/>
              </w:divBdr>
              <w:divsChild>
                <w:div w:id="22672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8186">
          <w:marLeft w:val="0"/>
          <w:marRight w:val="0"/>
          <w:marTop w:val="0"/>
          <w:marBottom w:val="0"/>
          <w:divBdr>
            <w:top w:val="none" w:sz="0" w:space="0" w:color="auto"/>
            <w:left w:val="none" w:sz="0" w:space="0" w:color="auto"/>
            <w:bottom w:val="none" w:sz="0" w:space="0" w:color="auto"/>
            <w:right w:val="none" w:sz="0" w:space="0" w:color="auto"/>
          </w:divBdr>
          <w:divsChild>
            <w:div w:id="239215375">
              <w:marLeft w:val="0"/>
              <w:marRight w:val="0"/>
              <w:marTop w:val="0"/>
              <w:marBottom w:val="0"/>
              <w:divBdr>
                <w:top w:val="none" w:sz="0" w:space="0" w:color="auto"/>
                <w:left w:val="none" w:sz="0" w:space="0" w:color="auto"/>
                <w:bottom w:val="none" w:sz="0" w:space="0" w:color="auto"/>
                <w:right w:val="none" w:sz="0" w:space="0" w:color="auto"/>
              </w:divBdr>
            </w:div>
          </w:divsChild>
        </w:div>
        <w:div w:id="199629067">
          <w:marLeft w:val="0"/>
          <w:marRight w:val="0"/>
          <w:marTop w:val="0"/>
          <w:marBottom w:val="0"/>
          <w:divBdr>
            <w:top w:val="none" w:sz="0" w:space="0" w:color="auto"/>
            <w:left w:val="none" w:sz="0" w:space="0" w:color="auto"/>
            <w:bottom w:val="none" w:sz="0" w:space="0" w:color="auto"/>
            <w:right w:val="none" w:sz="0" w:space="0" w:color="auto"/>
          </w:divBdr>
        </w:div>
        <w:div w:id="424807779">
          <w:marLeft w:val="0"/>
          <w:marRight w:val="0"/>
          <w:marTop w:val="300"/>
          <w:marBottom w:val="0"/>
          <w:divBdr>
            <w:top w:val="none" w:sz="0" w:space="0" w:color="auto"/>
            <w:left w:val="none" w:sz="0" w:space="0" w:color="auto"/>
            <w:bottom w:val="none" w:sz="0" w:space="0" w:color="auto"/>
            <w:right w:val="none" w:sz="0" w:space="0" w:color="auto"/>
          </w:divBdr>
          <w:divsChild>
            <w:div w:id="1858541627">
              <w:marLeft w:val="0"/>
              <w:marRight w:val="0"/>
              <w:marTop w:val="0"/>
              <w:marBottom w:val="0"/>
              <w:divBdr>
                <w:top w:val="none" w:sz="0" w:space="0" w:color="auto"/>
                <w:left w:val="none" w:sz="0" w:space="0" w:color="auto"/>
                <w:bottom w:val="none" w:sz="0" w:space="0" w:color="auto"/>
                <w:right w:val="none" w:sz="0" w:space="0" w:color="auto"/>
              </w:divBdr>
              <w:divsChild>
                <w:div w:id="52883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16565">
          <w:marLeft w:val="0"/>
          <w:marRight w:val="0"/>
          <w:marTop w:val="0"/>
          <w:marBottom w:val="0"/>
          <w:divBdr>
            <w:top w:val="none" w:sz="0" w:space="0" w:color="auto"/>
            <w:left w:val="none" w:sz="0" w:space="0" w:color="auto"/>
            <w:bottom w:val="none" w:sz="0" w:space="0" w:color="auto"/>
            <w:right w:val="none" w:sz="0" w:space="0" w:color="auto"/>
          </w:divBdr>
          <w:divsChild>
            <w:div w:id="977153491">
              <w:marLeft w:val="0"/>
              <w:marRight w:val="0"/>
              <w:marTop w:val="0"/>
              <w:marBottom w:val="0"/>
              <w:divBdr>
                <w:top w:val="none" w:sz="0" w:space="0" w:color="auto"/>
                <w:left w:val="none" w:sz="0" w:space="0" w:color="auto"/>
                <w:bottom w:val="none" w:sz="0" w:space="0" w:color="auto"/>
                <w:right w:val="none" w:sz="0" w:space="0" w:color="auto"/>
              </w:divBdr>
            </w:div>
          </w:divsChild>
        </w:div>
        <w:div w:id="488402084">
          <w:marLeft w:val="0"/>
          <w:marRight w:val="0"/>
          <w:marTop w:val="0"/>
          <w:marBottom w:val="0"/>
          <w:divBdr>
            <w:top w:val="none" w:sz="0" w:space="0" w:color="auto"/>
            <w:left w:val="none" w:sz="0" w:space="0" w:color="auto"/>
            <w:bottom w:val="none" w:sz="0" w:space="0" w:color="auto"/>
            <w:right w:val="none" w:sz="0" w:space="0" w:color="auto"/>
          </w:divBdr>
        </w:div>
        <w:div w:id="504520805">
          <w:marLeft w:val="0"/>
          <w:marRight w:val="0"/>
          <w:marTop w:val="0"/>
          <w:marBottom w:val="0"/>
          <w:divBdr>
            <w:top w:val="none" w:sz="0" w:space="0" w:color="auto"/>
            <w:left w:val="none" w:sz="0" w:space="0" w:color="auto"/>
            <w:bottom w:val="none" w:sz="0" w:space="0" w:color="auto"/>
            <w:right w:val="none" w:sz="0" w:space="0" w:color="auto"/>
          </w:divBdr>
        </w:div>
        <w:div w:id="633831290">
          <w:marLeft w:val="0"/>
          <w:marRight w:val="0"/>
          <w:marTop w:val="0"/>
          <w:marBottom w:val="0"/>
          <w:divBdr>
            <w:top w:val="none" w:sz="0" w:space="0" w:color="auto"/>
            <w:left w:val="none" w:sz="0" w:space="0" w:color="auto"/>
            <w:bottom w:val="none" w:sz="0" w:space="0" w:color="auto"/>
            <w:right w:val="none" w:sz="0" w:space="0" w:color="auto"/>
          </w:divBdr>
        </w:div>
        <w:div w:id="991058092">
          <w:marLeft w:val="0"/>
          <w:marRight w:val="0"/>
          <w:marTop w:val="0"/>
          <w:marBottom w:val="0"/>
          <w:divBdr>
            <w:top w:val="none" w:sz="0" w:space="0" w:color="auto"/>
            <w:left w:val="none" w:sz="0" w:space="0" w:color="auto"/>
            <w:bottom w:val="none" w:sz="0" w:space="0" w:color="auto"/>
            <w:right w:val="none" w:sz="0" w:space="0" w:color="auto"/>
          </w:divBdr>
        </w:div>
        <w:div w:id="1217007866">
          <w:marLeft w:val="0"/>
          <w:marRight w:val="0"/>
          <w:marTop w:val="300"/>
          <w:marBottom w:val="0"/>
          <w:divBdr>
            <w:top w:val="none" w:sz="0" w:space="0" w:color="auto"/>
            <w:left w:val="none" w:sz="0" w:space="0" w:color="auto"/>
            <w:bottom w:val="none" w:sz="0" w:space="0" w:color="auto"/>
            <w:right w:val="none" w:sz="0" w:space="0" w:color="auto"/>
          </w:divBdr>
          <w:divsChild>
            <w:div w:id="721709028">
              <w:marLeft w:val="0"/>
              <w:marRight w:val="0"/>
              <w:marTop w:val="0"/>
              <w:marBottom w:val="0"/>
              <w:divBdr>
                <w:top w:val="none" w:sz="0" w:space="0" w:color="auto"/>
                <w:left w:val="none" w:sz="0" w:space="0" w:color="auto"/>
                <w:bottom w:val="none" w:sz="0" w:space="0" w:color="auto"/>
                <w:right w:val="none" w:sz="0" w:space="0" w:color="auto"/>
              </w:divBdr>
              <w:divsChild>
                <w:div w:id="86968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453852">
          <w:marLeft w:val="0"/>
          <w:marRight w:val="0"/>
          <w:marTop w:val="0"/>
          <w:marBottom w:val="0"/>
          <w:divBdr>
            <w:top w:val="none" w:sz="0" w:space="0" w:color="auto"/>
            <w:left w:val="none" w:sz="0" w:space="0" w:color="auto"/>
            <w:bottom w:val="none" w:sz="0" w:space="0" w:color="auto"/>
            <w:right w:val="none" w:sz="0" w:space="0" w:color="auto"/>
          </w:divBdr>
          <w:divsChild>
            <w:div w:id="1874876311">
              <w:marLeft w:val="0"/>
              <w:marRight w:val="0"/>
              <w:marTop w:val="0"/>
              <w:marBottom w:val="0"/>
              <w:divBdr>
                <w:top w:val="none" w:sz="0" w:space="0" w:color="auto"/>
                <w:left w:val="none" w:sz="0" w:space="0" w:color="auto"/>
                <w:bottom w:val="none" w:sz="0" w:space="0" w:color="auto"/>
                <w:right w:val="none" w:sz="0" w:space="0" w:color="auto"/>
              </w:divBdr>
            </w:div>
          </w:divsChild>
        </w:div>
        <w:div w:id="1795521970">
          <w:marLeft w:val="0"/>
          <w:marRight w:val="0"/>
          <w:marTop w:val="300"/>
          <w:marBottom w:val="0"/>
          <w:divBdr>
            <w:top w:val="none" w:sz="0" w:space="0" w:color="auto"/>
            <w:left w:val="none" w:sz="0" w:space="0" w:color="auto"/>
            <w:bottom w:val="none" w:sz="0" w:space="0" w:color="auto"/>
            <w:right w:val="none" w:sz="0" w:space="0" w:color="auto"/>
          </w:divBdr>
          <w:divsChild>
            <w:div w:id="1623877775">
              <w:marLeft w:val="0"/>
              <w:marRight w:val="0"/>
              <w:marTop w:val="0"/>
              <w:marBottom w:val="0"/>
              <w:divBdr>
                <w:top w:val="none" w:sz="0" w:space="0" w:color="auto"/>
                <w:left w:val="none" w:sz="0" w:space="0" w:color="auto"/>
                <w:bottom w:val="none" w:sz="0" w:space="0" w:color="auto"/>
                <w:right w:val="none" w:sz="0" w:space="0" w:color="auto"/>
              </w:divBdr>
              <w:divsChild>
                <w:div w:id="163494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364269">
          <w:marLeft w:val="0"/>
          <w:marRight w:val="0"/>
          <w:marTop w:val="0"/>
          <w:marBottom w:val="0"/>
          <w:divBdr>
            <w:top w:val="none" w:sz="0" w:space="0" w:color="auto"/>
            <w:left w:val="none" w:sz="0" w:space="0" w:color="auto"/>
            <w:bottom w:val="none" w:sz="0" w:space="0" w:color="auto"/>
            <w:right w:val="none" w:sz="0" w:space="0" w:color="auto"/>
          </w:divBdr>
          <w:divsChild>
            <w:div w:id="947932665">
              <w:marLeft w:val="0"/>
              <w:marRight w:val="0"/>
              <w:marTop w:val="0"/>
              <w:marBottom w:val="0"/>
              <w:divBdr>
                <w:top w:val="none" w:sz="0" w:space="0" w:color="auto"/>
                <w:left w:val="none" w:sz="0" w:space="0" w:color="auto"/>
                <w:bottom w:val="none" w:sz="0" w:space="0" w:color="auto"/>
                <w:right w:val="none" w:sz="0" w:space="0" w:color="auto"/>
              </w:divBdr>
            </w:div>
          </w:divsChild>
        </w:div>
        <w:div w:id="1939677147">
          <w:marLeft w:val="0"/>
          <w:marRight w:val="0"/>
          <w:marTop w:val="0"/>
          <w:marBottom w:val="0"/>
          <w:divBdr>
            <w:top w:val="none" w:sz="0" w:space="0" w:color="auto"/>
            <w:left w:val="none" w:sz="0" w:space="0" w:color="auto"/>
            <w:bottom w:val="none" w:sz="0" w:space="0" w:color="auto"/>
            <w:right w:val="none" w:sz="0" w:space="0" w:color="auto"/>
          </w:divBdr>
        </w:div>
        <w:div w:id="1969049643">
          <w:marLeft w:val="0"/>
          <w:marRight w:val="0"/>
          <w:marTop w:val="0"/>
          <w:marBottom w:val="0"/>
          <w:divBdr>
            <w:top w:val="none" w:sz="0" w:space="0" w:color="auto"/>
            <w:left w:val="none" w:sz="0" w:space="0" w:color="auto"/>
            <w:bottom w:val="none" w:sz="0" w:space="0" w:color="auto"/>
            <w:right w:val="none" w:sz="0" w:space="0" w:color="auto"/>
          </w:divBdr>
          <w:divsChild>
            <w:div w:id="1913395608">
              <w:marLeft w:val="0"/>
              <w:marRight w:val="0"/>
              <w:marTop w:val="0"/>
              <w:marBottom w:val="0"/>
              <w:divBdr>
                <w:top w:val="none" w:sz="0" w:space="0" w:color="auto"/>
                <w:left w:val="none" w:sz="0" w:space="0" w:color="auto"/>
                <w:bottom w:val="none" w:sz="0" w:space="0" w:color="auto"/>
                <w:right w:val="none" w:sz="0" w:space="0" w:color="auto"/>
              </w:divBdr>
            </w:div>
          </w:divsChild>
        </w:div>
        <w:div w:id="2059471158">
          <w:marLeft w:val="0"/>
          <w:marRight w:val="0"/>
          <w:marTop w:val="0"/>
          <w:marBottom w:val="0"/>
          <w:divBdr>
            <w:top w:val="none" w:sz="0" w:space="0" w:color="auto"/>
            <w:left w:val="none" w:sz="0" w:space="0" w:color="auto"/>
            <w:bottom w:val="none" w:sz="0" w:space="0" w:color="auto"/>
            <w:right w:val="none" w:sz="0" w:space="0" w:color="auto"/>
          </w:divBdr>
          <w:divsChild>
            <w:div w:id="53693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823252">
      <w:bodyDiv w:val="1"/>
      <w:marLeft w:val="0"/>
      <w:marRight w:val="0"/>
      <w:marTop w:val="0"/>
      <w:marBottom w:val="0"/>
      <w:divBdr>
        <w:top w:val="none" w:sz="0" w:space="0" w:color="auto"/>
        <w:left w:val="none" w:sz="0" w:space="0" w:color="auto"/>
        <w:bottom w:val="none" w:sz="0" w:space="0" w:color="auto"/>
        <w:right w:val="none" w:sz="0" w:space="0" w:color="auto"/>
      </w:divBdr>
      <w:divsChild>
        <w:div w:id="862787997">
          <w:marLeft w:val="0"/>
          <w:marRight w:val="0"/>
          <w:marTop w:val="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sChild>
            <w:div w:id="888107920">
              <w:marLeft w:val="0"/>
              <w:marRight w:val="0"/>
              <w:marTop w:val="0"/>
              <w:marBottom w:val="0"/>
              <w:divBdr>
                <w:top w:val="none" w:sz="0" w:space="0" w:color="auto"/>
                <w:left w:val="none" w:sz="0" w:space="0" w:color="auto"/>
                <w:bottom w:val="none" w:sz="0" w:space="0" w:color="auto"/>
                <w:right w:val="none" w:sz="0" w:space="0" w:color="auto"/>
              </w:divBdr>
            </w:div>
          </w:divsChild>
        </w:div>
        <w:div w:id="1122309688">
          <w:marLeft w:val="0"/>
          <w:marRight w:val="0"/>
          <w:marTop w:val="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sChild>
            <w:div w:id="1702634692">
              <w:marLeft w:val="0"/>
              <w:marRight w:val="0"/>
              <w:marTop w:val="0"/>
              <w:marBottom w:val="0"/>
              <w:divBdr>
                <w:top w:val="none" w:sz="0" w:space="0" w:color="auto"/>
                <w:left w:val="none" w:sz="0" w:space="0" w:color="auto"/>
                <w:bottom w:val="none" w:sz="0" w:space="0" w:color="auto"/>
                <w:right w:val="none" w:sz="0" w:space="0" w:color="auto"/>
              </w:divBdr>
            </w:div>
          </w:divsChild>
        </w:div>
        <w:div w:id="1283223435">
          <w:marLeft w:val="0"/>
          <w:marRight w:val="0"/>
          <w:marTop w:val="0"/>
          <w:marBottom w:val="0"/>
          <w:divBdr>
            <w:top w:val="none" w:sz="0" w:space="0" w:color="auto"/>
            <w:left w:val="none" w:sz="0" w:space="0" w:color="auto"/>
            <w:bottom w:val="none" w:sz="0" w:space="0" w:color="auto"/>
            <w:right w:val="none" w:sz="0" w:space="0" w:color="auto"/>
          </w:divBdr>
        </w:div>
        <w:div w:id="324743301">
          <w:marLeft w:val="0"/>
          <w:marRight w:val="0"/>
          <w:marTop w:val="0"/>
          <w:marBottom w:val="0"/>
          <w:divBdr>
            <w:top w:val="none" w:sz="0" w:space="0" w:color="auto"/>
            <w:left w:val="none" w:sz="0" w:space="0" w:color="auto"/>
            <w:bottom w:val="none" w:sz="0" w:space="0" w:color="auto"/>
            <w:right w:val="none" w:sz="0" w:space="0" w:color="auto"/>
          </w:divBdr>
          <w:divsChild>
            <w:div w:id="1514875751">
              <w:marLeft w:val="0"/>
              <w:marRight w:val="0"/>
              <w:marTop w:val="0"/>
              <w:marBottom w:val="0"/>
              <w:divBdr>
                <w:top w:val="none" w:sz="0" w:space="0" w:color="auto"/>
                <w:left w:val="none" w:sz="0" w:space="0" w:color="auto"/>
                <w:bottom w:val="none" w:sz="0" w:space="0" w:color="auto"/>
                <w:right w:val="none" w:sz="0" w:space="0" w:color="auto"/>
              </w:divBdr>
            </w:div>
          </w:divsChild>
        </w:div>
        <w:div w:id="2090224432">
          <w:marLeft w:val="0"/>
          <w:marRight w:val="0"/>
          <w:marTop w:val="0"/>
          <w:marBottom w:val="0"/>
          <w:divBdr>
            <w:top w:val="none" w:sz="0" w:space="0" w:color="auto"/>
            <w:left w:val="none" w:sz="0" w:space="0" w:color="auto"/>
            <w:bottom w:val="none" w:sz="0" w:space="0" w:color="auto"/>
            <w:right w:val="none" w:sz="0" w:space="0" w:color="auto"/>
          </w:divBdr>
        </w:div>
        <w:div w:id="1719621489">
          <w:marLeft w:val="0"/>
          <w:marRight w:val="0"/>
          <w:marTop w:val="0"/>
          <w:marBottom w:val="0"/>
          <w:divBdr>
            <w:top w:val="none" w:sz="0" w:space="0" w:color="auto"/>
            <w:left w:val="none" w:sz="0" w:space="0" w:color="auto"/>
            <w:bottom w:val="none" w:sz="0" w:space="0" w:color="auto"/>
            <w:right w:val="none" w:sz="0" w:space="0" w:color="auto"/>
          </w:divBdr>
          <w:divsChild>
            <w:div w:id="446319380">
              <w:marLeft w:val="0"/>
              <w:marRight w:val="0"/>
              <w:marTop w:val="0"/>
              <w:marBottom w:val="0"/>
              <w:divBdr>
                <w:top w:val="none" w:sz="0" w:space="0" w:color="auto"/>
                <w:left w:val="none" w:sz="0" w:space="0" w:color="auto"/>
                <w:bottom w:val="none" w:sz="0" w:space="0" w:color="auto"/>
                <w:right w:val="none" w:sz="0" w:space="0" w:color="auto"/>
              </w:divBdr>
            </w:div>
          </w:divsChild>
        </w:div>
        <w:div w:id="1030180654">
          <w:marLeft w:val="0"/>
          <w:marRight w:val="0"/>
          <w:marTop w:val="0"/>
          <w:marBottom w:val="0"/>
          <w:divBdr>
            <w:top w:val="none" w:sz="0" w:space="0" w:color="auto"/>
            <w:left w:val="none" w:sz="0" w:space="0" w:color="auto"/>
            <w:bottom w:val="none" w:sz="0" w:space="0" w:color="auto"/>
            <w:right w:val="none" w:sz="0" w:space="0" w:color="auto"/>
          </w:divBdr>
        </w:div>
        <w:div w:id="802386866">
          <w:marLeft w:val="0"/>
          <w:marRight w:val="0"/>
          <w:marTop w:val="0"/>
          <w:marBottom w:val="0"/>
          <w:divBdr>
            <w:top w:val="none" w:sz="0" w:space="0" w:color="auto"/>
            <w:left w:val="none" w:sz="0" w:space="0" w:color="auto"/>
            <w:bottom w:val="none" w:sz="0" w:space="0" w:color="auto"/>
            <w:right w:val="none" w:sz="0" w:space="0" w:color="auto"/>
          </w:divBdr>
          <w:divsChild>
            <w:div w:id="818962783">
              <w:marLeft w:val="0"/>
              <w:marRight w:val="0"/>
              <w:marTop w:val="0"/>
              <w:marBottom w:val="0"/>
              <w:divBdr>
                <w:top w:val="none" w:sz="0" w:space="0" w:color="auto"/>
                <w:left w:val="none" w:sz="0" w:space="0" w:color="auto"/>
                <w:bottom w:val="none" w:sz="0" w:space="0" w:color="auto"/>
                <w:right w:val="none" w:sz="0" w:space="0" w:color="auto"/>
              </w:divBdr>
            </w:div>
          </w:divsChild>
        </w:div>
        <w:div w:id="656957815">
          <w:marLeft w:val="0"/>
          <w:marRight w:val="0"/>
          <w:marTop w:val="0"/>
          <w:marBottom w:val="0"/>
          <w:divBdr>
            <w:top w:val="none" w:sz="0" w:space="0" w:color="auto"/>
            <w:left w:val="none" w:sz="0" w:space="0" w:color="auto"/>
            <w:bottom w:val="none" w:sz="0" w:space="0" w:color="auto"/>
            <w:right w:val="none" w:sz="0" w:space="0" w:color="auto"/>
          </w:divBdr>
        </w:div>
        <w:div w:id="1788351182">
          <w:marLeft w:val="0"/>
          <w:marRight w:val="0"/>
          <w:marTop w:val="0"/>
          <w:marBottom w:val="0"/>
          <w:divBdr>
            <w:top w:val="none" w:sz="0" w:space="0" w:color="auto"/>
            <w:left w:val="none" w:sz="0" w:space="0" w:color="auto"/>
            <w:bottom w:val="none" w:sz="0" w:space="0" w:color="auto"/>
            <w:right w:val="none" w:sz="0" w:space="0" w:color="auto"/>
          </w:divBdr>
          <w:divsChild>
            <w:div w:id="766736966">
              <w:marLeft w:val="0"/>
              <w:marRight w:val="0"/>
              <w:marTop w:val="0"/>
              <w:marBottom w:val="0"/>
              <w:divBdr>
                <w:top w:val="none" w:sz="0" w:space="0" w:color="auto"/>
                <w:left w:val="none" w:sz="0" w:space="0" w:color="auto"/>
                <w:bottom w:val="none" w:sz="0" w:space="0" w:color="auto"/>
                <w:right w:val="none" w:sz="0" w:space="0" w:color="auto"/>
              </w:divBdr>
            </w:div>
          </w:divsChild>
        </w:div>
        <w:div w:id="1949389260">
          <w:marLeft w:val="0"/>
          <w:marRight w:val="0"/>
          <w:marTop w:val="0"/>
          <w:marBottom w:val="0"/>
          <w:divBdr>
            <w:top w:val="none" w:sz="0" w:space="0" w:color="auto"/>
            <w:left w:val="none" w:sz="0" w:space="0" w:color="auto"/>
            <w:bottom w:val="none" w:sz="0" w:space="0" w:color="auto"/>
            <w:right w:val="none" w:sz="0" w:space="0" w:color="auto"/>
          </w:divBdr>
        </w:div>
        <w:div w:id="671760419">
          <w:marLeft w:val="0"/>
          <w:marRight w:val="0"/>
          <w:marTop w:val="0"/>
          <w:marBottom w:val="0"/>
          <w:divBdr>
            <w:top w:val="none" w:sz="0" w:space="0" w:color="auto"/>
            <w:left w:val="none" w:sz="0" w:space="0" w:color="auto"/>
            <w:bottom w:val="none" w:sz="0" w:space="0" w:color="auto"/>
            <w:right w:val="none" w:sz="0" w:space="0" w:color="auto"/>
          </w:divBdr>
          <w:divsChild>
            <w:div w:id="847524682">
              <w:marLeft w:val="0"/>
              <w:marRight w:val="0"/>
              <w:marTop w:val="0"/>
              <w:marBottom w:val="0"/>
              <w:divBdr>
                <w:top w:val="none" w:sz="0" w:space="0" w:color="auto"/>
                <w:left w:val="none" w:sz="0" w:space="0" w:color="auto"/>
                <w:bottom w:val="none" w:sz="0" w:space="0" w:color="auto"/>
                <w:right w:val="none" w:sz="0" w:space="0" w:color="auto"/>
              </w:divBdr>
            </w:div>
          </w:divsChild>
        </w:div>
        <w:div w:id="659424034">
          <w:marLeft w:val="0"/>
          <w:marRight w:val="0"/>
          <w:marTop w:val="300"/>
          <w:marBottom w:val="0"/>
          <w:divBdr>
            <w:top w:val="none" w:sz="0" w:space="0" w:color="auto"/>
            <w:left w:val="none" w:sz="0" w:space="0" w:color="auto"/>
            <w:bottom w:val="none" w:sz="0" w:space="0" w:color="auto"/>
            <w:right w:val="none" w:sz="0" w:space="0" w:color="auto"/>
          </w:divBdr>
          <w:divsChild>
            <w:div w:id="421071166">
              <w:marLeft w:val="0"/>
              <w:marRight w:val="0"/>
              <w:marTop w:val="0"/>
              <w:marBottom w:val="0"/>
              <w:divBdr>
                <w:top w:val="none" w:sz="0" w:space="0" w:color="auto"/>
                <w:left w:val="none" w:sz="0" w:space="0" w:color="auto"/>
                <w:bottom w:val="none" w:sz="0" w:space="0" w:color="auto"/>
                <w:right w:val="none" w:sz="0" w:space="0" w:color="auto"/>
              </w:divBdr>
              <w:divsChild>
                <w:div w:id="572203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50430">
          <w:marLeft w:val="0"/>
          <w:marRight w:val="0"/>
          <w:marTop w:val="300"/>
          <w:marBottom w:val="0"/>
          <w:divBdr>
            <w:top w:val="none" w:sz="0" w:space="0" w:color="auto"/>
            <w:left w:val="none" w:sz="0" w:space="0" w:color="auto"/>
            <w:bottom w:val="none" w:sz="0" w:space="0" w:color="auto"/>
            <w:right w:val="none" w:sz="0" w:space="0" w:color="auto"/>
          </w:divBdr>
          <w:divsChild>
            <w:div w:id="1621692866">
              <w:marLeft w:val="0"/>
              <w:marRight w:val="0"/>
              <w:marTop w:val="0"/>
              <w:marBottom w:val="0"/>
              <w:divBdr>
                <w:top w:val="none" w:sz="0" w:space="0" w:color="auto"/>
                <w:left w:val="none" w:sz="0" w:space="0" w:color="auto"/>
                <w:bottom w:val="none" w:sz="0" w:space="0" w:color="auto"/>
                <w:right w:val="none" w:sz="0" w:space="0" w:color="auto"/>
              </w:divBdr>
              <w:divsChild>
                <w:div w:id="12144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019634">
      <w:bodyDiv w:val="1"/>
      <w:marLeft w:val="0"/>
      <w:marRight w:val="0"/>
      <w:marTop w:val="0"/>
      <w:marBottom w:val="0"/>
      <w:divBdr>
        <w:top w:val="none" w:sz="0" w:space="0" w:color="auto"/>
        <w:left w:val="none" w:sz="0" w:space="0" w:color="auto"/>
        <w:bottom w:val="none" w:sz="0" w:space="0" w:color="auto"/>
        <w:right w:val="none" w:sz="0" w:space="0" w:color="auto"/>
      </w:divBdr>
      <w:divsChild>
        <w:div w:id="151257913">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sChild>
            <w:div w:id="775557155">
              <w:marLeft w:val="0"/>
              <w:marRight w:val="0"/>
              <w:marTop w:val="0"/>
              <w:marBottom w:val="0"/>
              <w:divBdr>
                <w:top w:val="none" w:sz="0" w:space="0" w:color="auto"/>
                <w:left w:val="none" w:sz="0" w:space="0" w:color="auto"/>
                <w:bottom w:val="none" w:sz="0" w:space="0" w:color="auto"/>
                <w:right w:val="none" w:sz="0" w:space="0" w:color="auto"/>
              </w:divBdr>
            </w:div>
          </w:divsChild>
        </w:div>
        <w:div w:id="447043726">
          <w:marLeft w:val="0"/>
          <w:marRight w:val="0"/>
          <w:marTop w:val="0"/>
          <w:marBottom w:val="0"/>
          <w:divBdr>
            <w:top w:val="none" w:sz="0" w:space="0" w:color="auto"/>
            <w:left w:val="none" w:sz="0" w:space="0" w:color="auto"/>
            <w:bottom w:val="none" w:sz="0" w:space="0" w:color="auto"/>
            <w:right w:val="none" w:sz="0" w:space="0" w:color="auto"/>
          </w:divBdr>
        </w:div>
        <w:div w:id="1361276072">
          <w:marLeft w:val="0"/>
          <w:marRight w:val="0"/>
          <w:marTop w:val="0"/>
          <w:marBottom w:val="0"/>
          <w:divBdr>
            <w:top w:val="none" w:sz="0" w:space="0" w:color="auto"/>
            <w:left w:val="none" w:sz="0" w:space="0" w:color="auto"/>
            <w:bottom w:val="none" w:sz="0" w:space="0" w:color="auto"/>
            <w:right w:val="none" w:sz="0" w:space="0" w:color="auto"/>
          </w:divBdr>
          <w:divsChild>
            <w:div w:id="1656840531">
              <w:marLeft w:val="0"/>
              <w:marRight w:val="0"/>
              <w:marTop w:val="0"/>
              <w:marBottom w:val="0"/>
              <w:divBdr>
                <w:top w:val="none" w:sz="0" w:space="0" w:color="auto"/>
                <w:left w:val="none" w:sz="0" w:space="0" w:color="auto"/>
                <w:bottom w:val="none" w:sz="0" w:space="0" w:color="auto"/>
                <w:right w:val="none" w:sz="0" w:space="0" w:color="auto"/>
              </w:divBdr>
            </w:div>
          </w:divsChild>
        </w:div>
        <w:div w:id="346371161">
          <w:marLeft w:val="0"/>
          <w:marRight w:val="0"/>
          <w:marTop w:val="0"/>
          <w:marBottom w:val="0"/>
          <w:divBdr>
            <w:top w:val="none" w:sz="0" w:space="0" w:color="auto"/>
            <w:left w:val="none" w:sz="0" w:space="0" w:color="auto"/>
            <w:bottom w:val="none" w:sz="0" w:space="0" w:color="auto"/>
            <w:right w:val="none" w:sz="0" w:space="0" w:color="auto"/>
          </w:divBdr>
        </w:div>
        <w:div w:id="934440491">
          <w:marLeft w:val="0"/>
          <w:marRight w:val="0"/>
          <w:marTop w:val="0"/>
          <w:marBottom w:val="0"/>
          <w:divBdr>
            <w:top w:val="none" w:sz="0" w:space="0" w:color="auto"/>
            <w:left w:val="none" w:sz="0" w:space="0" w:color="auto"/>
            <w:bottom w:val="none" w:sz="0" w:space="0" w:color="auto"/>
            <w:right w:val="none" w:sz="0" w:space="0" w:color="auto"/>
          </w:divBdr>
          <w:divsChild>
            <w:div w:id="1295720108">
              <w:marLeft w:val="0"/>
              <w:marRight w:val="0"/>
              <w:marTop w:val="0"/>
              <w:marBottom w:val="0"/>
              <w:divBdr>
                <w:top w:val="none" w:sz="0" w:space="0" w:color="auto"/>
                <w:left w:val="none" w:sz="0" w:space="0" w:color="auto"/>
                <w:bottom w:val="none" w:sz="0" w:space="0" w:color="auto"/>
                <w:right w:val="none" w:sz="0" w:space="0" w:color="auto"/>
              </w:divBdr>
            </w:div>
          </w:divsChild>
        </w:div>
        <w:div w:id="330453064">
          <w:marLeft w:val="0"/>
          <w:marRight w:val="0"/>
          <w:marTop w:val="0"/>
          <w:marBottom w:val="0"/>
          <w:divBdr>
            <w:top w:val="none" w:sz="0" w:space="0" w:color="auto"/>
            <w:left w:val="none" w:sz="0" w:space="0" w:color="auto"/>
            <w:bottom w:val="none" w:sz="0" w:space="0" w:color="auto"/>
            <w:right w:val="none" w:sz="0" w:space="0" w:color="auto"/>
          </w:divBdr>
        </w:div>
        <w:div w:id="548304416">
          <w:marLeft w:val="0"/>
          <w:marRight w:val="0"/>
          <w:marTop w:val="0"/>
          <w:marBottom w:val="0"/>
          <w:divBdr>
            <w:top w:val="none" w:sz="0" w:space="0" w:color="auto"/>
            <w:left w:val="none" w:sz="0" w:space="0" w:color="auto"/>
            <w:bottom w:val="none" w:sz="0" w:space="0" w:color="auto"/>
            <w:right w:val="none" w:sz="0" w:space="0" w:color="auto"/>
          </w:divBdr>
          <w:divsChild>
            <w:div w:id="1863854511">
              <w:marLeft w:val="0"/>
              <w:marRight w:val="0"/>
              <w:marTop w:val="0"/>
              <w:marBottom w:val="0"/>
              <w:divBdr>
                <w:top w:val="none" w:sz="0" w:space="0" w:color="auto"/>
                <w:left w:val="none" w:sz="0" w:space="0" w:color="auto"/>
                <w:bottom w:val="none" w:sz="0" w:space="0" w:color="auto"/>
                <w:right w:val="none" w:sz="0" w:space="0" w:color="auto"/>
              </w:divBdr>
            </w:div>
          </w:divsChild>
        </w:div>
        <w:div w:id="1651203891">
          <w:marLeft w:val="0"/>
          <w:marRight w:val="0"/>
          <w:marTop w:val="0"/>
          <w:marBottom w:val="0"/>
          <w:divBdr>
            <w:top w:val="none" w:sz="0" w:space="0" w:color="auto"/>
            <w:left w:val="none" w:sz="0" w:space="0" w:color="auto"/>
            <w:bottom w:val="none" w:sz="0" w:space="0" w:color="auto"/>
            <w:right w:val="none" w:sz="0" w:space="0" w:color="auto"/>
          </w:divBdr>
        </w:div>
        <w:div w:id="682635149">
          <w:marLeft w:val="0"/>
          <w:marRight w:val="0"/>
          <w:marTop w:val="0"/>
          <w:marBottom w:val="0"/>
          <w:divBdr>
            <w:top w:val="none" w:sz="0" w:space="0" w:color="auto"/>
            <w:left w:val="none" w:sz="0" w:space="0" w:color="auto"/>
            <w:bottom w:val="none" w:sz="0" w:space="0" w:color="auto"/>
            <w:right w:val="none" w:sz="0" w:space="0" w:color="auto"/>
          </w:divBdr>
          <w:divsChild>
            <w:div w:id="1044675106">
              <w:marLeft w:val="0"/>
              <w:marRight w:val="0"/>
              <w:marTop w:val="0"/>
              <w:marBottom w:val="0"/>
              <w:divBdr>
                <w:top w:val="none" w:sz="0" w:space="0" w:color="auto"/>
                <w:left w:val="none" w:sz="0" w:space="0" w:color="auto"/>
                <w:bottom w:val="none" w:sz="0" w:space="0" w:color="auto"/>
                <w:right w:val="none" w:sz="0" w:space="0" w:color="auto"/>
              </w:divBdr>
            </w:div>
          </w:divsChild>
        </w:div>
        <w:div w:id="1373262734">
          <w:marLeft w:val="0"/>
          <w:marRight w:val="0"/>
          <w:marTop w:val="0"/>
          <w:marBottom w:val="0"/>
          <w:divBdr>
            <w:top w:val="none" w:sz="0" w:space="0" w:color="auto"/>
            <w:left w:val="none" w:sz="0" w:space="0" w:color="auto"/>
            <w:bottom w:val="none" w:sz="0" w:space="0" w:color="auto"/>
            <w:right w:val="none" w:sz="0" w:space="0" w:color="auto"/>
          </w:divBdr>
        </w:div>
        <w:div w:id="826674750">
          <w:marLeft w:val="0"/>
          <w:marRight w:val="0"/>
          <w:marTop w:val="0"/>
          <w:marBottom w:val="0"/>
          <w:divBdr>
            <w:top w:val="none" w:sz="0" w:space="0" w:color="auto"/>
            <w:left w:val="none" w:sz="0" w:space="0" w:color="auto"/>
            <w:bottom w:val="none" w:sz="0" w:space="0" w:color="auto"/>
            <w:right w:val="none" w:sz="0" w:space="0" w:color="auto"/>
          </w:divBdr>
          <w:divsChild>
            <w:div w:id="243614532">
              <w:marLeft w:val="0"/>
              <w:marRight w:val="0"/>
              <w:marTop w:val="0"/>
              <w:marBottom w:val="0"/>
              <w:divBdr>
                <w:top w:val="none" w:sz="0" w:space="0" w:color="auto"/>
                <w:left w:val="none" w:sz="0" w:space="0" w:color="auto"/>
                <w:bottom w:val="none" w:sz="0" w:space="0" w:color="auto"/>
                <w:right w:val="none" w:sz="0" w:space="0" w:color="auto"/>
              </w:divBdr>
            </w:div>
          </w:divsChild>
        </w:div>
        <w:div w:id="1995529225">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sChild>
            <w:div w:id="1548057105">
              <w:marLeft w:val="0"/>
              <w:marRight w:val="0"/>
              <w:marTop w:val="0"/>
              <w:marBottom w:val="0"/>
              <w:divBdr>
                <w:top w:val="none" w:sz="0" w:space="0" w:color="auto"/>
                <w:left w:val="none" w:sz="0" w:space="0" w:color="auto"/>
                <w:bottom w:val="none" w:sz="0" w:space="0" w:color="auto"/>
                <w:right w:val="none" w:sz="0" w:space="0" w:color="auto"/>
              </w:divBdr>
            </w:div>
          </w:divsChild>
        </w:div>
        <w:div w:id="298464399">
          <w:marLeft w:val="0"/>
          <w:marRight w:val="0"/>
          <w:marTop w:val="300"/>
          <w:marBottom w:val="0"/>
          <w:divBdr>
            <w:top w:val="none" w:sz="0" w:space="0" w:color="auto"/>
            <w:left w:val="none" w:sz="0" w:space="0" w:color="auto"/>
            <w:bottom w:val="none" w:sz="0" w:space="0" w:color="auto"/>
            <w:right w:val="none" w:sz="0" w:space="0" w:color="auto"/>
          </w:divBdr>
          <w:divsChild>
            <w:div w:id="726415294">
              <w:marLeft w:val="0"/>
              <w:marRight w:val="0"/>
              <w:marTop w:val="0"/>
              <w:marBottom w:val="0"/>
              <w:divBdr>
                <w:top w:val="none" w:sz="0" w:space="0" w:color="auto"/>
                <w:left w:val="none" w:sz="0" w:space="0" w:color="auto"/>
                <w:bottom w:val="none" w:sz="0" w:space="0" w:color="auto"/>
                <w:right w:val="none" w:sz="0" w:space="0" w:color="auto"/>
              </w:divBdr>
              <w:divsChild>
                <w:div w:id="1354527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36254">
          <w:marLeft w:val="0"/>
          <w:marRight w:val="0"/>
          <w:marTop w:val="300"/>
          <w:marBottom w:val="0"/>
          <w:divBdr>
            <w:top w:val="none" w:sz="0" w:space="0" w:color="auto"/>
            <w:left w:val="none" w:sz="0" w:space="0" w:color="auto"/>
            <w:bottom w:val="none" w:sz="0" w:space="0" w:color="auto"/>
            <w:right w:val="none" w:sz="0" w:space="0" w:color="auto"/>
          </w:divBdr>
          <w:divsChild>
            <w:div w:id="589042979">
              <w:marLeft w:val="0"/>
              <w:marRight w:val="0"/>
              <w:marTop w:val="0"/>
              <w:marBottom w:val="0"/>
              <w:divBdr>
                <w:top w:val="none" w:sz="0" w:space="0" w:color="auto"/>
                <w:left w:val="none" w:sz="0" w:space="0" w:color="auto"/>
                <w:bottom w:val="none" w:sz="0" w:space="0" w:color="auto"/>
                <w:right w:val="none" w:sz="0" w:space="0" w:color="auto"/>
              </w:divBdr>
              <w:divsChild>
                <w:div w:id="1771311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017452">
          <w:marLeft w:val="0"/>
          <w:marRight w:val="0"/>
          <w:marTop w:val="300"/>
          <w:marBottom w:val="0"/>
          <w:divBdr>
            <w:top w:val="none" w:sz="0" w:space="0" w:color="auto"/>
            <w:left w:val="none" w:sz="0" w:space="0" w:color="auto"/>
            <w:bottom w:val="none" w:sz="0" w:space="0" w:color="auto"/>
            <w:right w:val="none" w:sz="0" w:space="0" w:color="auto"/>
          </w:divBdr>
          <w:divsChild>
            <w:div w:id="1680043801">
              <w:marLeft w:val="0"/>
              <w:marRight w:val="0"/>
              <w:marTop w:val="0"/>
              <w:marBottom w:val="0"/>
              <w:divBdr>
                <w:top w:val="none" w:sz="0" w:space="0" w:color="auto"/>
                <w:left w:val="none" w:sz="0" w:space="0" w:color="auto"/>
                <w:bottom w:val="none" w:sz="0" w:space="0" w:color="auto"/>
                <w:right w:val="none" w:sz="0" w:space="0" w:color="auto"/>
              </w:divBdr>
              <w:divsChild>
                <w:div w:id="1915774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550861">
          <w:marLeft w:val="0"/>
          <w:marRight w:val="0"/>
          <w:marTop w:val="300"/>
          <w:marBottom w:val="0"/>
          <w:divBdr>
            <w:top w:val="none" w:sz="0" w:space="0" w:color="auto"/>
            <w:left w:val="none" w:sz="0" w:space="0" w:color="auto"/>
            <w:bottom w:val="none" w:sz="0" w:space="0" w:color="auto"/>
            <w:right w:val="none" w:sz="0" w:space="0" w:color="auto"/>
          </w:divBdr>
          <w:divsChild>
            <w:div w:id="1485318856">
              <w:marLeft w:val="0"/>
              <w:marRight w:val="0"/>
              <w:marTop w:val="0"/>
              <w:marBottom w:val="0"/>
              <w:divBdr>
                <w:top w:val="none" w:sz="0" w:space="0" w:color="auto"/>
                <w:left w:val="none" w:sz="0" w:space="0" w:color="auto"/>
                <w:bottom w:val="none" w:sz="0" w:space="0" w:color="auto"/>
                <w:right w:val="none" w:sz="0" w:space="0" w:color="auto"/>
              </w:divBdr>
              <w:divsChild>
                <w:div w:id="21601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398257">
      <w:bodyDiv w:val="1"/>
      <w:marLeft w:val="0"/>
      <w:marRight w:val="0"/>
      <w:marTop w:val="0"/>
      <w:marBottom w:val="0"/>
      <w:divBdr>
        <w:top w:val="none" w:sz="0" w:space="0" w:color="auto"/>
        <w:left w:val="none" w:sz="0" w:space="0" w:color="auto"/>
        <w:bottom w:val="none" w:sz="0" w:space="0" w:color="auto"/>
        <w:right w:val="none" w:sz="0" w:space="0" w:color="auto"/>
      </w:divBdr>
    </w:div>
    <w:div w:id="1453666748">
      <w:bodyDiv w:val="1"/>
      <w:marLeft w:val="0"/>
      <w:marRight w:val="0"/>
      <w:marTop w:val="0"/>
      <w:marBottom w:val="0"/>
      <w:divBdr>
        <w:top w:val="none" w:sz="0" w:space="0" w:color="auto"/>
        <w:left w:val="none" w:sz="0" w:space="0" w:color="auto"/>
        <w:bottom w:val="none" w:sz="0" w:space="0" w:color="auto"/>
        <w:right w:val="none" w:sz="0" w:space="0" w:color="auto"/>
      </w:divBdr>
      <w:divsChild>
        <w:div w:id="125046590">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sChild>
            <w:div w:id="1600483840">
              <w:marLeft w:val="0"/>
              <w:marRight w:val="0"/>
              <w:marTop w:val="0"/>
              <w:marBottom w:val="0"/>
              <w:divBdr>
                <w:top w:val="none" w:sz="0" w:space="0" w:color="auto"/>
                <w:left w:val="none" w:sz="0" w:space="0" w:color="auto"/>
                <w:bottom w:val="none" w:sz="0" w:space="0" w:color="auto"/>
                <w:right w:val="none" w:sz="0" w:space="0" w:color="auto"/>
              </w:divBdr>
            </w:div>
          </w:divsChild>
        </w:div>
        <w:div w:id="231089720">
          <w:marLeft w:val="0"/>
          <w:marRight w:val="0"/>
          <w:marTop w:val="0"/>
          <w:marBottom w:val="0"/>
          <w:divBdr>
            <w:top w:val="none" w:sz="0" w:space="0" w:color="auto"/>
            <w:left w:val="none" w:sz="0" w:space="0" w:color="auto"/>
            <w:bottom w:val="none" w:sz="0" w:space="0" w:color="auto"/>
            <w:right w:val="none" w:sz="0" w:space="0" w:color="auto"/>
          </w:divBdr>
          <w:divsChild>
            <w:div w:id="1142192390">
              <w:marLeft w:val="0"/>
              <w:marRight w:val="0"/>
              <w:marTop w:val="0"/>
              <w:marBottom w:val="0"/>
              <w:divBdr>
                <w:top w:val="none" w:sz="0" w:space="0" w:color="auto"/>
                <w:left w:val="none" w:sz="0" w:space="0" w:color="auto"/>
                <w:bottom w:val="none" w:sz="0" w:space="0" w:color="auto"/>
                <w:right w:val="none" w:sz="0" w:space="0" w:color="auto"/>
              </w:divBdr>
            </w:div>
          </w:divsChild>
        </w:div>
        <w:div w:id="549994218">
          <w:marLeft w:val="0"/>
          <w:marRight w:val="0"/>
          <w:marTop w:val="0"/>
          <w:marBottom w:val="0"/>
          <w:divBdr>
            <w:top w:val="none" w:sz="0" w:space="0" w:color="auto"/>
            <w:left w:val="none" w:sz="0" w:space="0" w:color="auto"/>
            <w:bottom w:val="none" w:sz="0" w:space="0" w:color="auto"/>
            <w:right w:val="none" w:sz="0" w:space="0" w:color="auto"/>
          </w:divBdr>
        </w:div>
        <w:div w:id="553468976">
          <w:marLeft w:val="0"/>
          <w:marRight w:val="0"/>
          <w:marTop w:val="0"/>
          <w:marBottom w:val="0"/>
          <w:divBdr>
            <w:top w:val="none" w:sz="0" w:space="0" w:color="auto"/>
            <w:left w:val="none" w:sz="0" w:space="0" w:color="auto"/>
            <w:bottom w:val="none" w:sz="0" w:space="0" w:color="auto"/>
            <w:right w:val="none" w:sz="0" w:space="0" w:color="auto"/>
          </w:divBdr>
          <w:divsChild>
            <w:div w:id="740062784">
              <w:marLeft w:val="0"/>
              <w:marRight w:val="0"/>
              <w:marTop w:val="0"/>
              <w:marBottom w:val="0"/>
              <w:divBdr>
                <w:top w:val="none" w:sz="0" w:space="0" w:color="auto"/>
                <w:left w:val="none" w:sz="0" w:space="0" w:color="auto"/>
                <w:bottom w:val="none" w:sz="0" w:space="0" w:color="auto"/>
                <w:right w:val="none" w:sz="0" w:space="0" w:color="auto"/>
              </w:divBdr>
            </w:div>
          </w:divsChild>
        </w:div>
        <w:div w:id="637877070">
          <w:marLeft w:val="0"/>
          <w:marRight w:val="0"/>
          <w:marTop w:val="300"/>
          <w:marBottom w:val="0"/>
          <w:divBdr>
            <w:top w:val="none" w:sz="0" w:space="0" w:color="auto"/>
            <w:left w:val="none" w:sz="0" w:space="0" w:color="auto"/>
            <w:bottom w:val="none" w:sz="0" w:space="0" w:color="auto"/>
            <w:right w:val="none" w:sz="0" w:space="0" w:color="auto"/>
          </w:divBdr>
          <w:divsChild>
            <w:div w:id="1171405569">
              <w:marLeft w:val="0"/>
              <w:marRight w:val="0"/>
              <w:marTop w:val="0"/>
              <w:marBottom w:val="0"/>
              <w:divBdr>
                <w:top w:val="none" w:sz="0" w:space="0" w:color="auto"/>
                <w:left w:val="none" w:sz="0" w:space="0" w:color="auto"/>
                <w:bottom w:val="none" w:sz="0" w:space="0" w:color="auto"/>
                <w:right w:val="none" w:sz="0" w:space="0" w:color="auto"/>
              </w:divBdr>
              <w:divsChild>
                <w:div w:id="66859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659373">
          <w:marLeft w:val="0"/>
          <w:marRight w:val="0"/>
          <w:marTop w:val="0"/>
          <w:marBottom w:val="0"/>
          <w:divBdr>
            <w:top w:val="none" w:sz="0" w:space="0" w:color="auto"/>
            <w:left w:val="none" w:sz="0" w:space="0" w:color="auto"/>
            <w:bottom w:val="none" w:sz="0" w:space="0" w:color="auto"/>
            <w:right w:val="none" w:sz="0" w:space="0" w:color="auto"/>
          </w:divBdr>
        </w:div>
        <w:div w:id="875308724">
          <w:marLeft w:val="0"/>
          <w:marRight w:val="0"/>
          <w:marTop w:val="300"/>
          <w:marBottom w:val="0"/>
          <w:divBdr>
            <w:top w:val="none" w:sz="0" w:space="0" w:color="auto"/>
            <w:left w:val="none" w:sz="0" w:space="0" w:color="auto"/>
            <w:bottom w:val="none" w:sz="0" w:space="0" w:color="auto"/>
            <w:right w:val="none" w:sz="0" w:space="0" w:color="auto"/>
          </w:divBdr>
          <w:divsChild>
            <w:div w:id="280503396">
              <w:marLeft w:val="0"/>
              <w:marRight w:val="0"/>
              <w:marTop w:val="0"/>
              <w:marBottom w:val="0"/>
              <w:divBdr>
                <w:top w:val="none" w:sz="0" w:space="0" w:color="auto"/>
                <w:left w:val="none" w:sz="0" w:space="0" w:color="auto"/>
                <w:bottom w:val="none" w:sz="0" w:space="0" w:color="auto"/>
                <w:right w:val="none" w:sz="0" w:space="0" w:color="auto"/>
              </w:divBdr>
              <w:divsChild>
                <w:div w:id="124140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693">
          <w:marLeft w:val="0"/>
          <w:marRight w:val="0"/>
          <w:marTop w:val="0"/>
          <w:marBottom w:val="0"/>
          <w:divBdr>
            <w:top w:val="none" w:sz="0" w:space="0" w:color="auto"/>
            <w:left w:val="none" w:sz="0" w:space="0" w:color="auto"/>
            <w:bottom w:val="none" w:sz="0" w:space="0" w:color="auto"/>
            <w:right w:val="none" w:sz="0" w:space="0" w:color="auto"/>
          </w:divBdr>
          <w:divsChild>
            <w:div w:id="1690527876">
              <w:marLeft w:val="0"/>
              <w:marRight w:val="0"/>
              <w:marTop w:val="0"/>
              <w:marBottom w:val="0"/>
              <w:divBdr>
                <w:top w:val="none" w:sz="0" w:space="0" w:color="auto"/>
                <w:left w:val="none" w:sz="0" w:space="0" w:color="auto"/>
                <w:bottom w:val="none" w:sz="0" w:space="0" w:color="auto"/>
                <w:right w:val="none" w:sz="0" w:space="0" w:color="auto"/>
              </w:divBdr>
            </w:div>
          </w:divsChild>
        </w:div>
        <w:div w:id="956182624">
          <w:marLeft w:val="0"/>
          <w:marRight w:val="0"/>
          <w:marTop w:val="0"/>
          <w:marBottom w:val="0"/>
          <w:divBdr>
            <w:top w:val="none" w:sz="0" w:space="0" w:color="auto"/>
            <w:left w:val="none" w:sz="0" w:space="0" w:color="auto"/>
            <w:bottom w:val="none" w:sz="0" w:space="0" w:color="auto"/>
            <w:right w:val="none" w:sz="0" w:space="0" w:color="auto"/>
          </w:divBdr>
        </w:div>
        <w:div w:id="960258670">
          <w:marLeft w:val="0"/>
          <w:marRight w:val="0"/>
          <w:marTop w:val="0"/>
          <w:marBottom w:val="0"/>
          <w:divBdr>
            <w:top w:val="none" w:sz="0" w:space="0" w:color="auto"/>
            <w:left w:val="none" w:sz="0" w:space="0" w:color="auto"/>
            <w:bottom w:val="none" w:sz="0" w:space="0" w:color="auto"/>
            <w:right w:val="none" w:sz="0" w:space="0" w:color="auto"/>
          </w:divBdr>
          <w:divsChild>
            <w:div w:id="560099874">
              <w:marLeft w:val="0"/>
              <w:marRight w:val="0"/>
              <w:marTop w:val="0"/>
              <w:marBottom w:val="0"/>
              <w:divBdr>
                <w:top w:val="none" w:sz="0" w:space="0" w:color="auto"/>
                <w:left w:val="none" w:sz="0" w:space="0" w:color="auto"/>
                <w:bottom w:val="none" w:sz="0" w:space="0" w:color="auto"/>
                <w:right w:val="none" w:sz="0" w:space="0" w:color="auto"/>
              </w:divBdr>
            </w:div>
          </w:divsChild>
        </w:div>
        <w:div w:id="1101337470">
          <w:marLeft w:val="0"/>
          <w:marRight w:val="0"/>
          <w:marTop w:val="0"/>
          <w:marBottom w:val="0"/>
          <w:divBdr>
            <w:top w:val="none" w:sz="0" w:space="0" w:color="auto"/>
            <w:left w:val="none" w:sz="0" w:space="0" w:color="auto"/>
            <w:bottom w:val="none" w:sz="0" w:space="0" w:color="auto"/>
            <w:right w:val="none" w:sz="0" w:space="0" w:color="auto"/>
          </w:divBdr>
        </w:div>
        <w:div w:id="1125074404">
          <w:marLeft w:val="0"/>
          <w:marRight w:val="0"/>
          <w:marTop w:val="0"/>
          <w:marBottom w:val="0"/>
          <w:divBdr>
            <w:top w:val="none" w:sz="0" w:space="0" w:color="auto"/>
            <w:left w:val="none" w:sz="0" w:space="0" w:color="auto"/>
            <w:bottom w:val="none" w:sz="0" w:space="0" w:color="auto"/>
            <w:right w:val="none" w:sz="0" w:space="0" w:color="auto"/>
          </w:divBdr>
        </w:div>
        <w:div w:id="1196235549">
          <w:marLeft w:val="0"/>
          <w:marRight w:val="0"/>
          <w:marTop w:val="300"/>
          <w:marBottom w:val="0"/>
          <w:divBdr>
            <w:top w:val="none" w:sz="0" w:space="0" w:color="auto"/>
            <w:left w:val="none" w:sz="0" w:space="0" w:color="auto"/>
            <w:bottom w:val="none" w:sz="0" w:space="0" w:color="auto"/>
            <w:right w:val="none" w:sz="0" w:space="0" w:color="auto"/>
          </w:divBdr>
          <w:divsChild>
            <w:div w:id="580725434">
              <w:marLeft w:val="0"/>
              <w:marRight w:val="0"/>
              <w:marTop w:val="0"/>
              <w:marBottom w:val="0"/>
              <w:divBdr>
                <w:top w:val="none" w:sz="0" w:space="0" w:color="auto"/>
                <w:left w:val="none" w:sz="0" w:space="0" w:color="auto"/>
                <w:bottom w:val="none" w:sz="0" w:space="0" w:color="auto"/>
                <w:right w:val="none" w:sz="0" w:space="0" w:color="auto"/>
              </w:divBdr>
              <w:divsChild>
                <w:div w:id="208544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72393">
          <w:marLeft w:val="0"/>
          <w:marRight w:val="0"/>
          <w:marTop w:val="0"/>
          <w:marBottom w:val="0"/>
          <w:divBdr>
            <w:top w:val="none" w:sz="0" w:space="0" w:color="auto"/>
            <w:left w:val="none" w:sz="0" w:space="0" w:color="auto"/>
            <w:bottom w:val="none" w:sz="0" w:space="0" w:color="auto"/>
            <w:right w:val="none" w:sz="0" w:space="0" w:color="auto"/>
          </w:divBdr>
        </w:div>
        <w:div w:id="1366522852">
          <w:marLeft w:val="0"/>
          <w:marRight w:val="0"/>
          <w:marTop w:val="300"/>
          <w:marBottom w:val="0"/>
          <w:divBdr>
            <w:top w:val="none" w:sz="0" w:space="0" w:color="auto"/>
            <w:left w:val="none" w:sz="0" w:space="0" w:color="auto"/>
            <w:bottom w:val="none" w:sz="0" w:space="0" w:color="auto"/>
            <w:right w:val="none" w:sz="0" w:space="0" w:color="auto"/>
          </w:divBdr>
          <w:divsChild>
            <w:div w:id="1834443014">
              <w:marLeft w:val="0"/>
              <w:marRight w:val="0"/>
              <w:marTop w:val="0"/>
              <w:marBottom w:val="0"/>
              <w:divBdr>
                <w:top w:val="none" w:sz="0" w:space="0" w:color="auto"/>
                <w:left w:val="none" w:sz="0" w:space="0" w:color="auto"/>
                <w:bottom w:val="none" w:sz="0" w:space="0" w:color="auto"/>
                <w:right w:val="none" w:sz="0" w:space="0" w:color="auto"/>
              </w:divBdr>
              <w:divsChild>
                <w:div w:id="207939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342730">
          <w:marLeft w:val="0"/>
          <w:marRight w:val="0"/>
          <w:marTop w:val="0"/>
          <w:marBottom w:val="0"/>
          <w:divBdr>
            <w:top w:val="none" w:sz="0" w:space="0" w:color="auto"/>
            <w:left w:val="none" w:sz="0" w:space="0" w:color="auto"/>
            <w:bottom w:val="none" w:sz="0" w:space="0" w:color="auto"/>
            <w:right w:val="none" w:sz="0" w:space="0" w:color="auto"/>
          </w:divBdr>
          <w:divsChild>
            <w:div w:id="761805344">
              <w:marLeft w:val="0"/>
              <w:marRight w:val="0"/>
              <w:marTop w:val="0"/>
              <w:marBottom w:val="0"/>
              <w:divBdr>
                <w:top w:val="none" w:sz="0" w:space="0" w:color="auto"/>
                <w:left w:val="none" w:sz="0" w:space="0" w:color="auto"/>
                <w:bottom w:val="none" w:sz="0" w:space="0" w:color="auto"/>
                <w:right w:val="none" w:sz="0" w:space="0" w:color="auto"/>
              </w:divBdr>
            </w:div>
          </w:divsChild>
        </w:div>
        <w:div w:id="1903372138">
          <w:marLeft w:val="0"/>
          <w:marRight w:val="0"/>
          <w:marTop w:val="0"/>
          <w:marBottom w:val="0"/>
          <w:divBdr>
            <w:top w:val="none" w:sz="0" w:space="0" w:color="auto"/>
            <w:left w:val="none" w:sz="0" w:space="0" w:color="auto"/>
            <w:bottom w:val="none" w:sz="0" w:space="0" w:color="auto"/>
            <w:right w:val="none" w:sz="0" w:space="0" w:color="auto"/>
          </w:divBdr>
          <w:divsChild>
            <w:div w:id="203518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4251072">
      <w:bodyDiv w:val="1"/>
      <w:marLeft w:val="0"/>
      <w:marRight w:val="0"/>
      <w:marTop w:val="0"/>
      <w:marBottom w:val="0"/>
      <w:divBdr>
        <w:top w:val="none" w:sz="0" w:space="0" w:color="auto"/>
        <w:left w:val="none" w:sz="0" w:space="0" w:color="auto"/>
        <w:bottom w:val="none" w:sz="0" w:space="0" w:color="auto"/>
        <w:right w:val="none" w:sz="0" w:space="0" w:color="auto"/>
      </w:divBdr>
    </w:div>
    <w:div w:id="1454709153">
      <w:bodyDiv w:val="1"/>
      <w:marLeft w:val="0"/>
      <w:marRight w:val="0"/>
      <w:marTop w:val="0"/>
      <w:marBottom w:val="0"/>
      <w:divBdr>
        <w:top w:val="none" w:sz="0" w:space="0" w:color="auto"/>
        <w:left w:val="none" w:sz="0" w:space="0" w:color="auto"/>
        <w:bottom w:val="none" w:sz="0" w:space="0" w:color="auto"/>
        <w:right w:val="none" w:sz="0" w:space="0" w:color="auto"/>
      </w:divBdr>
    </w:div>
    <w:div w:id="1456293600">
      <w:bodyDiv w:val="1"/>
      <w:marLeft w:val="0"/>
      <w:marRight w:val="0"/>
      <w:marTop w:val="0"/>
      <w:marBottom w:val="0"/>
      <w:divBdr>
        <w:top w:val="none" w:sz="0" w:space="0" w:color="auto"/>
        <w:left w:val="none" w:sz="0" w:space="0" w:color="auto"/>
        <w:bottom w:val="none" w:sz="0" w:space="0" w:color="auto"/>
        <w:right w:val="none" w:sz="0" w:space="0" w:color="auto"/>
      </w:divBdr>
    </w:div>
    <w:div w:id="1457067087">
      <w:bodyDiv w:val="1"/>
      <w:marLeft w:val="0"/>
      <w:marRight w:val="0"/>
      <w:marTop w:val="0"/>
      <w:marBottom w:val="0"/>
      <w:divBdr>
        <w:top w:val="none" w:sz="0" w:space="0" w:color="auto"/>
        <w:left w:val="none" w:sz="0" w:space="0" w:color="auto"/>
        <w:bottom w:val="none" w:sz="0" w:space="0" w:color="auto"/>
        <w:right w:val="none" w:sz="0" w:space="0" w:color="auto"/>
      </w:divBdr>
      <w:divsChild>
        <w:div w:id="2144931268">
          <w:marLeft w:val="0"/>
          <w:marRight w:val="0"/>
          <w:marTop w:val="0"/>
          <w:marBottom w:val="0"/>
          <w:divBdr>
            <w:top w:val="none" w:sz="0" w:space="0" w:color="auto"/>
            <w:left w:val="none" w:sz="0" w:space="0" w:color="auto"/>
            <w:bottom w:val="none" w:sz="0" w:space="0" w:color="auto"/>
            <w:right w:val="none" w:sz="0" w:space="0" w:color="auto"/>
          </w:divBdr>
        </w:div>
        <w:div w:id="1094588928">
          <w:marLeft w:val="0"/>
          <w:marRight w:val="0"/>
          <w:marTop w:val="0"/>
          <w:marBottom w:val="0"/>
          <w:divBdr>
            <w:top w:val="none" w:sz="0" w:space="0" w:color="auto"/>
            <w:left w:val="none" w:sz="0" w:space="0" w:color="auto"/>
            <w:bottom w:val="none" w:sz="0" w:space="0" w:color="auto"/>
            <w:right w:val="none" w:sz="0" w:space="0" w:color="auto"/>
          </w:divBdr>
          <w:divsChild>
            <w:div w:id="386682367">
              <w:marLeft w:val="0"/>
              <w:marRight w:val="0"/>
              <w:marTop w:val="0"/>
              <w:marBottom w:val="0"/>
              <w:divBdr>
                <w:top w:val="none" w:sz="0" w:space="0" w:color="auto"/>
                <w:left w:val="none" w:sz="0" w:space="0" w:color="auto"/>
                <w:bottom w:val="none" w:sz="0" w:space="0" w:color="auto"/>
                <w:right w:val="none" w:sz="0" w:space="0" w:color="auto"/>
              </w:divBdr>
            </w:div>
          </w:divsChild>
        </w:div>
        <w:div w:id="229000283">
          <w:marLeft w:val="0"/>
          <w:marRight w:val="0"/>
          <w:marTop w:val="0"/>
          <w:marBottom w:val="0"/>
          <w:divBdr>
            <w:top w:val="none" w:sz="0" w:space="0" w:color="auto"/>
            <w:left w:val="none" w:sz="0" w:space="0" w:color="auto"/>
            <w:bottom w:val="none" w:sz="0" w:space="0" w:color="auto"/>
            <w:right w:val="none" w:sz="0" w:space="0" w:color="auto"/>
          </w:divBdr>
        </w:div>
        <w:div w:id="2068794063">
          <w:marLeft w:val="0"/>
          <w:marRight w:val="0"/>
          <w:marTop w:val="0"/>
          <w:marBottom w:val="0"/>
          <w:divBdr>
            <w:top w:val="none" w:sz="0" w:space="0" w:color="auto"/>
            <w:left w:val="none" w:sz="0" w:space="0" w:color="auto"/>
            <w:bottom w:val="none" w:sz="0" w:space="0" w:color="auto"/>
            <w:right w:val="none" w:sz="0" w:space="0" w:color="auto"/>
          </w:divBdr>
          <w:divsChild>
            <w:div w:id="1634942083">
              <w:marLeft w:val="0"/>
              <w:marRight w:val="0"/>
              <w:marTop w:val="0"/>
              <w:marBottom w:val="0"/>
              <w:divBdr>
                <w:top w:val="none" w:sz="0" w:space="0" w:color="auto"/>
                <w:left w:val="none" w:sz="0" w:space="0" w:color="auto"/>
                <w:bottom w:val="none" w:sz="0" w:space="0" w:color="auto"/>
                <w:right w:val="none" w:sz="0" w:space="0" w:color="auto"/>
              </w:divBdr>
            </w:div>
          </w:divsChild>
        </w:div>
        <w:div w:id="2051756732">
          <w:marLeft w:val="0"/>
          <w:marRight w:val="0"/>
          <w:marTop w:val="0"/>
          <w:marBottom w:val="0"/>
          <w:divBdr>
            <w:top w:val="none" w:sz="0" w:space="0" w:color="auto"/>
            <w:left w:val="none" w:sz="0" w:space="0" w:color="auto"/>
            <w:bottom w:val="none" w:sz="0" w:space="0" w:color="auto"/>
            <w:right w:val="none" w:sz="0" w:space="0" w:color="auto"/>
          </w:divBdr>
        </w:div>
        <w:div w:id="844906905">
          <w:marLeft w:val="0"/>
          <w:marRight w:val="0"/>
          <w:marTop w:val="0"/>
          <w:marBottom w:val="0"/>
          <w:divBdr>
            <w:top w:val="none" w:sz="0" w:space="0" w:color="auto"/>
            <w:left w:val="none" w:sz="0" w:space="0" w:color="auto"/>
            <w:bottom w:val="none" w:sz="0" w:space="0" w:color="auto"/>
            <w:right w:val="none" w:sz="0" w:space="0" w:color="auto"/>
          </w:divBdr>
          <w:divsChild>
            <w:div w:id="706756727">
              <w:marLeft w:val="0"/>
              <w:marRight w:val="0"/>
              <w:marTop w:val="0"/>
              <w:marBottom w:val="0"/>
              <w:divBdr>
                <w:top w:val="none" w:sz="0" w:space="0" w:color="auto"/>
                <w:left w:val="none" w:sz="0" w:space="0" w:color="auto"/>
                <w:bottom w:val="none" w:sz="0" w:space="0" w:color="auto"/>
                <w:right w:val="none" w:sz="0" w:space="0" w:color="auto"/>
              </w:divBdr>
            </w:div>
          </w:divsChild>
        </w:div>
        <w:div w:id="845753053">
          <w:marLeft w:val="0"/>
          <w:marRight w:val="0"/>
          <w:marTop w:val="0"/>
          <w:marBottom w:val="0"/>
          <w:divBdr>
            <w:top w:val="none" w:sz="0" w:space="0" w:color="auto"/>
            <w:left w:val="none" w:sz="0" w:space="0" w:color="auto"/>
            <w:bottom w:val="none" w:sz="0" w:space="0" w:color="auto"/>
            <w:right w:val="none" w:sz="0" w:space="0" w:color="auto"/>
          </w:divBdr>
        </w:div>
        <w:div w:id="1689792611">
          <w:marLeft w:val="0"/>
          <w:marRight w:val="0"/>
          <w:marTop w:val="0"/>
          <w:marBottom w:val="0"/>
          <w:divBdr>
            <w:top w:val="none" w:sz="0" w:space="0" w:color="auto"/>
            <w:left w:val="none" w:sz="0" w:space="0" w:color="auto"/>
            <w:bottom w:val="none" w:sz="0" w:space="0" w:color="auto"/>
            <w:right w:val="none" w:sz="0" w:space="0" w:color="auto"/>
          </w:divBdr>
          <w:divsChild>
            <w:div w:id="2074035568">
              <w:marLeft w:val="0"/>
              <w:marRight w:val="0"/>
              <w:marTop w:val="0"/>
              <w:marBottom w:val="0"/>
              <w:divBdr>
                <w:top w:val="none" w:sz="0" w:space="0" w:color="auto"/>
                <w:left w:val="none" w:sz="0" w:space="0" w:color="auto"/>
                <w:bottom w:val="none" w:sz="0" w:space="0" w:color="auto"/>
                <w:right w:val="none" w:sz="0" w:space="0" w:color="auto"/>
              </w:divBdr>
            </w:div>
          </w:divsChild>
        </w:div>
        <w:div w:id="1838614959">
          <w:marLeft w:val="0"/>
          <w:marRight w:val="0"/>
          <w:marTop w:val="0"/>
          <w:marBottom w:val="0"/>
          <w:divBdr>
            <w:top w:val="none" w:sz="0" w:space="0" w:color="auto"/>
            <w:left w:val="none" w:sz="0" w:space="0" w:color="auto"/>
            <w:bottom w:val="none" w:sz="0" w:space="0" w:color="auto"/>
            <w:right w:val="none" w:sz="0" w:space="0" w:color="auto"/>
          </w:divBdr>
        </w:div>
        <w:div w:id="1742824499">
          <w:marLeft w:val="0"/>
          <w:marRight w:val="0"/>
          <w:marTop w:val="0"/>
          <w:marBottom w:val="0"/>
          <w:divBdr>
            <w:top w:val="none" w:sz="0" w:space="0" w:color="auto"/>
            <w:left w:val="none" w:sz="0" w:space="0" w:color="auto"/>
            <w:bottom w:val="none" w:sz="0" w:space="0" w:color="auto"/>
            <w:right w:val="none" w:sz="0" w:space="0" w:color="auto"/>
          </w:divBdr>
          <w:divsChild>
            <w:div w:id="114253323">
              <w:marLeft w:val="0"/>
              <w:marRight w:val="0"/>
              <w:marTop w:val="0"/>
              <w:marBottom w:val="0"/>
              <w:divBdr>
                <w:top w:val="none" w:sz="0" w:space="0" w:color="auto"/>
                <w:left w:val="none" w:sz="0" w:space="0" w:color="auto"/>
                <w:bottom w:val="none" w:sz="0" w:space="0" w:color="auto"/>
                <w:right w:val="none" w:sz="0" w:space="0" w:color="auto"/>
              </w:divBdr>
            </w:div>
          </w:divsChild>
        </w:div>
        <w:div w:id="327052942">
          <w:marLeft w:val="0"/>
          <w:marRight w:val="0"/>
          <w:marTop w:val="0"/>
          <w:marBottom w:val="0"/>
          <w:divBdr>
            <w:top w:val="none" w:sz="0" w:space="0" w:color="auto"/>
            <w:left w:val="none" w:sz="0" w:space="0" w:color="auto"/>
            <w:bottom w:val="none" w:sz="0" w:space="0" w:color="auto"/>
            <w:right w:val="none" w:sz="0" w:space="0" w:color="auto"/>
          </w:divBdr>
        </w:div>
        <w:div w:id="777913997">
          <w:marLeft w:val="0"/>
          <w:marRight w:val="0"/>
          <w:marTop w:val="0"/>
          <w:marBottom w:val="0"/>
          <w:divBdr>
            <w:top w:val="none" w:sz="0" w:space="0" w:color="auto"/>
            <w:left w:val="none" w:sz="0" w:space="0" w:color="auto"/>
            <w:bottom w:val="none" w:sz="0" w:space="0" w:color="auto"/>
            <w:right w:val="none" w:sz="0" w:space="0" w:color="auto"/>
          </w:divBdr>
          <w:divsChild>
            <w:div w:id="1874418836">
              <w:marLeft w:val="0"/>
              <w:marRight w:val="0"/>
              <w:marTop w:val="0"/>
              <w:marBottom w:val="0"/>
              <w:divBdr>
                <w:top w:val="none" w:sz="0" w:space="0" w:color="auto"/>
                <w:left w:val="none" w:sz="0" w:space="0" w:color="auto"/>
                <w:bottom w:val="none" w:sz="0" w:space="0" w:color="auto"/>
                <w:right w:val="none" w:sz="0" w:space="0" w:color="auto"/>
              </w:divBdr>
            </w:div>
          </w:divsChild>
        </w:div>
        <w:div w:id="1184828645">
          <w:marLeft w:val="0"/>
          <w:marRight w:val="0"/>
          <w:marTop w:val="0"/>
          <w:marBottom w:val="0"/>
          <w:divBdr>
            <w:top w:val="none" w:sz="0" w:space="0" w:color="auto"/>
            <w:left w:val="none" w:sz="0" w:space="0" w:color="auto"/>
            <w:bottom w:val="none" w:sz="0" w:space="0" w:color="auto"/>
            <w:right w:val="none" w:sz="0" w:space="0" w:color="auto"/>
          </w:divBdr>
        </w:div>
        <w:div w:id="274102545">
          <w:marLeft w:val="0"/>
          <w:marRight w:val="0"/>
          <w:marTop w:val="0"/>
          <w:marBottom w:val="0"/>
          <w:divBdr>
            <w:top w:val="none" w:sz="0" w:space="0" w:color="auto"/>
            <w:left w:val="none" w:sz="0" w:space="0" w:color="auto"/>
            <w:bottom w:val="none" w:sz="0" w:space="0" w:color="auto"/>
            <w:right w:val="none" w:sz="0" w:space="0" w:color="auto"/>
          </w:divBdr>
          <w:divsChild>
            <w:div w:id="960302241">
              <w:marLeft w:val="0"/>
              <w:marRight w:val="0"/>
              <w:marTop w:val="0"/>
              <w:marBottom w:val="0"/>
              <w:divBdr>
                <w:top w:val="none" w:sz="0" w:space="0" w:color="auto"/>
                <w:left w:val="none" w:sz="0" w:space="0" w:color="auto"/>
                <w:bottom w:val="none" w:sz="0" w:space="0" w:color="auto"/>
                <w:right w:val="none" w:sz="0" w:space="0" w:color="auto"/>
              </w:divBdr>
            </w:div>
          </w:divsChild>
        </w:div>
        <w:div w:id="719400798">
          <w:marLeft w:val="0"/>
          <w:marRight w:val="0"/>
          <w:marTop w:val="300"/>
          <w:marBottom w:val="0"/>
          <w:divBdr>
            <w:top w:val="none" w:sz="0" w:space="0" w:color="auto"/>
            <w:left w:val="none" w:sz="0" w:space="0" w:color="auto"/>
            <w:bottom w:val="none" w:sz="0" w:space="0" w:color="auto"/>
            <w:right w:val="none" w:sz="0" w:space="0" w:color="auto"/>
          </w:divBdr>
          <w:divsChild>
            <w:div w:id="2120635993">
              <w:marLeft w:val="0"/>
              <w:marRight w:val="0"/>
              <w:marTop w:val="0"/>
              <w:marBottom w:val="0"/>
              <w:divBdr>
                <w:top w:val="none" w:sz="0" w:space="0" w:color="auto"/>
                <w:left w:val="none" w:sz="0" w:space="0" w:color="auto"/>
                <w:bottom w:val="none" w:sz="0" w:space="0" w:color="auto"/>
                <w:right w:val="none" w:sz="0" w:space="0" w:color="auto"/>
              </w:divBdr>
              <w:divsChild>
                <w:div w:id="106800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5410">
          <w:marLeft w:val="0"/>
          <w:marRight w:val="0"/>
          <w:marTop w:val="300"/>
          <w:marBottom w:val="0"/>
          <w:divBdr>
            <w:top w:val="none" w:sz="0" w:space="0" w:color="auto"/>
            <w:left w:val="none" w:sz="0" w:space="0" w:color="auto"/>
            <w:bottom w:val="none" w:sz="0" w:space="0" w:color="auto"/>
            <w:right w:val="none" w:sz="0" w:space="0" w:color="auto"/>
          </w:divBdr>
          <w:divsChild>
            <w:div w:id="301160551">
              <w:marLeft w:val="0"/>
              <w:marRight w:val="0"/>
              <w:marTop w:val="0"/>
              <w:marBottom w:val="0"/>
              <w:divBdr>
                <w:top w:val="none" w:sz="0" w:space="0" w:color="auto"/>
                <w:left w:val="none" w:sz="0" w:space="0" w:color="auto"/>
                <w:bottom w:val="none" w:sz="0" w:space="0" w:color="auto"/>
                <w:right w:val="none" w:sz="0" w:space="0" w:color="auto"/>
              </w:divBdr>
              <w:divsChild>
                <w:div w:id="815797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712844">
          <w:marLeft w:val="0"/>
          <w:marRight w:val="0"/>
          <w:marTop w:val="300"/>
          <w:marBottom w:val="0"/>
          <w:divBdr>
            <w:top w:val="none" w:sz="0" w:space="0" w:color="auto"/>
            <w:left w:val="none" w:sz="0" w:space="0" w:color="auto"/>
            <w:bottom w:val="none" w:sz="0" w:space="0" w:color="auto"/>
            <w:right w:val="none" w:sz="0" w:space="0" w:color="auto"/>
          </w:divBdr>
          <w:divsChild>
            <w:div w:id="1250771846">
              <w:marLeft w:val="0"/>
              <w:marRight w:val="0"/>
              <w:marTop w:val="0"/>
              <w:marBottom w:val="0"/>
              <w:divBdr>
                <w:top w:val="none" w:sz="0" w:space="0" w:color="auto"/>
                <w:left w:val="none" w:sz="0" w:space="0" w:color="auto"/>
                <w:bottom w:val="none" w:sz="0" w:space="0" w:color="auto"/>
                <w:right w:val="none" w:sz="0" w:space="0" w:color="auto"/>
              </w:divBdr>
              <w:divsChild>
                <w:div w:id="426392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1277">
          <w:marLeft w:val="0"/>
          <w:marRight w:val="0"/>
          <w:marTop w:val="300"/>
          <w:marBottom w:val="0"/>
          <w:divBdr>
            <w:top w:val="none" w:sz="0" w:space="0" w:color="auto"/>
            <w:left w:val="none" w:sz="0" w:space="0" w:color="auto"/>
            <w:bottom w:val="none" w:sz="0" w:space="0" w:color="auto"/>
            <w:right w:val="none" w:sz="0" w:space="0" w:color="auto"/>
          </w:divBdr>
          <w:divsChild>
            <w:div w:id="260068371">
              <w:marLeft w:val="0"/>
              <w:marRight w:val="0"/>
              <w:marTop w:val="0"/>
              <w:marBottom w:val="0"/>
              <w:divBdr>
                <w:top w:val="none" w:sz="0" w:space="0" w:color="auto"/>
                <w:left w:val="none" w:sz="0" w:space="0" w:color="auto"/>
                <w:bottom w:val="none" w:sz="0" w:space="0" w:color="auto"/>
                <w:right w:val="none" w:sz="0" w:space="0" w:color="auto"/>
              </w:divBdr>
              <w:divsChild>
                <w:div w:id="100119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8062680">
      <w:bodyDiv w:val="1"/>
      <w:marLeft w:val="0"/>
      <w:marRight w:val="0"/>
      <w:marTop w:val="0"/>
      <w:marBottom w:val="0"/>
      <w:divBdr>
        <w:top w:val="none" w:sz="0" w:space="0" w:color="auto"/>
        <w:left w:val="none" w:sz="0" w:space="0" w:color="auto"/>
        <w:bottom w:val="none" w:sz="0" w:space="0" w:color="auto"/>
        <w:right w:val="none" w:sz="0" w:space="0" w:color="auto"/>
      </w:divBdr>
    </w:div>
    <w:div w:id="1459763369">
      <w:bodyDiv w:val="1"/>
      <w:marLeft w:val="0"/>
      <w:marRight w:val="0"/>
      <w:marTop w:val="0"/>
      <w:marBottom w:val="0"/>
      <w:divBdr>
        <w:top w:val="none" w:sz="0" w:space="0" w:color="auto"/>
        <w:left w:val="none" w:sz="0" w:space="0" w:color="auto"/>
        <w:bottom w:val="none" w:sz="0" w:space="0" w:color="auto"/>
        <w:right w:val="none" w:sz="0" w:space="0" w:color="auto"/>
      </w:divBdr>
    </w:div>
    <w:div w:id="1460224778">
      <w:bodyDiv w:val="1"/>
      <w:marLeft w:val="0"/>
      <w:marRight w:val="0"/>
      <w:marTop w:val="0"/>
      <w:marBottom w:val="0"/>
      <w:divBdr>
        <w:top w:val="none" w:sz="0" w:space="0" w:color="auto"/>
        <w:left w:val="none" w:sz="0" w:space="0" w:color="auto"/>
        <w:bottom w:val="none" w:sz="0" w:space="0" w:color="auto"/>
        <w:right w:val="none" w:sz="0" w:space="0" w:color="auto"/>
      </w:divBdr>
    </w:div>
    <w:div w:id="1460605687">
      <w:bodyDiv w:val="1"/>
      <w:marLeft w:val="0"/>
      <w:marRight w:val="0"/>
      <w:marTop w:val="0"/>
      <w:marBottom w:val="0"/>
      <w:divBdr>
        <w:top w:val="none" w:sz="0" w:space="0" w:color="auto"/>
        <w:left w:val="none" w:sz="0" w:space="0" w:color="auto"/>
        <w:bottom w:val="none" w:sz="0" w:space="0" w:color="auto"/>
        <w:right w:val="none" w:sz="0" w:space="0" w:color="auto"/>
      </w:divBdr>
    </w:div>
    <w:div w:id="1460683727">
      <w:bodyDiv w:val="1"/>
      <w:marLeft w:val="0"/>
      <w:marRight w:val="0"/>
      <w:marTop w:val="0"/>
      <w:marBottom w:val="0"/>
      <w:divBdr>
        <w:top w:val="none" w:sz="0" w:space="0" w:color="auto"/>
        <w:left w:val="none" w:sz="0" w:space="0" w:color="auto"/>
        <w:bottom w:val="none" w:sz="0" w:space="0" w:color="auto"/>
        <w:right w:val="none" w:sz="0" w:space="0" w:color="auto"/>
      </w:divBdr>
      <w:divsChild>
        <w:div w:id="454254169">
          <w:marLeft w:val="0"/>
          <w:marRight w:val="0"/>
          <w:marTop w:val="0"/>
          <w:marBottom w:val="0"/>
          <w:divBdr>
            <w:top w:val="none" w:sz="0" w:space="0" w:color="auto"/>
            <w:left w:val="none" w:sz="0" w:space="0" w:color="auto"/>
            <w:bottom w:val="none" w:sz="0" w:space="0" w:color="auto"/>
            <w:right w:val="none" w:sz="0" w:space="0" w:color="auto"/>
          </w:divBdr>
        </w:div>
        <w:div w:id="1135369293">
          <w:marLeft w:val="0"/>
          <w:marRight w:val="0"/>
          <w:marTop w:val="0"/>
          <w:marBottom w:val="0"/>
          <w:divBdr>
            <w:top w:val="none" w:sz="0" w:space="0" w:color="auto"/>
            <w:left w:val="none" w:sz="0" w:space="0" w:color="auto"/>
            <w:bottom w:val="none" w:sz="0" w:space="0" w:color="auto"/>
            <w:right w:val="none" w:sz="0" w:space="0" w:color="auto"/>
          </w:divBdr>
          <w:divsChild>
            <w:div w:id="758210081">
              <w:marLeft w:val="0"/>
              <w:marRight w:val="0"/>
              <w:marTop w:val="0"/>
              <w:marBottom w:val="0"/>
              <w:divBdr>
                <w:top w:val="none" w:sz="0" w:space="0" w:color="auto"/>
                <w:left w:val="none" w:sz="0" w:space="0" w:color="auto"/>
                <w:bottom w:val="none" w:sz="0" w:space="0" w:color="auto"/>
                <w:right w:val="none" w:sz="0" w:space="0" w:color="auto"/>
              </w:divBdr>
            </w:div>
          </w:divsChild>
        </w:div>
        <w:div w:id="504826102">
          <w:marLeft w:val="0"/>
          <w:marRight w:val="0"/>
          <w:marTop w:val="0"/>
          <w:marBottom w:val="0"/>
          <w:divBdr>
            <w:top w:val="none" w:sz="0" w:space="0" w:color="auto"/>
            <w:left w:val="none" w:sz="0" w:space="0" w:color="auto"/>
            <w:bottom w:val="none" w:sz="0" w:space="0" w:color="auto"/>
            <w:right w:val="none" w:sz="0" w:space="0" w:color="auto"/>
          </w:divBdr>
        </w:div>
        <w:div w:id="376859342">
          <w:marLeft w:val="0"/>
          <w:marRight w:val="0"/>
          <w:marTop w:val="0"/>
          <w:marBottom w:val="0"/>
          <w:divBdr>
            <w:top w:val="none" w:sz="0" w:space="0" w:color="auto"/>
            <w:left w:val="none" w:sz="0" w:space="0" w:color="auto"/>
            <w:bottom w:val="none" w:sz="0" w:space="0" w:color="auto"/>
            <w:right w:val="none" w:sz="0" w:space="0" w:color="auto"/>
          </w:divBdr>
          <w:divsChild>
            <w:div w:id="1336878904">
              <w:marLeft w:val="0"/>
              <w:marRight w:val="0"/>
              <w:marTop w:val="0"/>
              <w:marBottom w:val="0"/>
              <w:divBdr>
                <w:top w:val="none" w:sz="0" w:space="0" w:color="auto"/>
                <w:left w:val="none" w:sz="0" w:space="0" w:color="auto"/>
                <w:bottom w:val="none" w:sz="0" w:space="0" w:color="auto"/>
                <w:right w:val="none" w:sz="0" w:space="0" w:color="auto"/>
              </w:divBdr>
            </w:div>
          </w:divsChild>
        </w:div>
        <w:div w:id="363675512">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690693147">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sChild>
            <w:div w:id="1161236054">
              <w:marLeft w:val="0"/>
              <w:marRight w:val="0"/>
              <w:marTop w:val="0"/>
              <w:marBottom w:val="0"/>
              <w:divBdr>
                <w:top w:val="none" w:sz="0" w:space="0" w:color="auto"/>
                <w:left w:val="none" w:sz="0" w:space="0" w:color="auto"/>
                <w:bottom w:val="none" w:sz="0" w:space="0" w:color="auto"/>
                <w:right w:val="none" w:sz="0" w:space="0" w:color="auto"/>
              </w:divBdr>
            </w:div>
          </w:divsChild>
        </w:div>
        <w:div w:id="1761101462">
          <w:marLeft w:val="0"/>
          <w:marRight w:val="0"/>
          <w:marTop w:val="0"/>
          <w:marBottom w:val="0"/>
          <w:divBdr>
            <w:top w:val="none" w:sz="0" w:space="0" w:color="auto"/>
            <w:left w:val="none" w:sz="0" w:space="0" w:color="auto"/>
            <w:bottom w:val="none" w:sz="0" w:space="0" w:color="auto"/>
            <w:right w:val="none" w:sz="0" w:space="0" w:color="auto"/>
          </w:divBdr>
        </w:div>
        <w:div w:id="1162349522">
          <w:marLeft w:val="0"/>
          <w:marRight w:val="0"/>
          <w:marTop w:val="0"/>
          <w:marBottom w:val="0"/>
          <w:divBdr>
            <w:top w:val="none" w:sz="0" w:space="0" w:color="auto"/>
            <w:left w:val="none" w:sz="0" w:space="0" w:color="auto"/>
            <w:bottom w:val="none" w:sz="0" w:space="0" w:color="auto"/>
            <w:right w:val="none" w:sz="0" w:space="0" w:color="auto"/>
          </w:divBdr>
          <w:divsChild>
            <w:div w:id="2097704052">
              <w:marLeft w:val="0"/>
              <w:marRight w:val="0"/>
              <w:marTop w:val="0"/>
              <w:marBottom w:val="0"/>
              <w:divBdr>
                <w:top w:val="none" w:sz="0" w:space="0" w:color="auto"/>
                <w:left w:val="none" w:sz="0" w:space="0" w:color="auto"/>
                <w:bottom w:val="none" w:sz="0" w:space="0" w:color="auto"/>
                <w:right w:val="none" w:sz="0" w:space="0" w:color="auto"/>
              </w:divBdr>
            </w:div>
          </w:divsChild>
        </w:div>
        <w:div w:id="1930844092">
          <w:marLeft w:val="0"/>
          <w:marRight w:val="0"/>
          <w:marTop w:val="0"/>
          <w:marBottom w:val="0"/>
          <w:divBdr>
            <w:top w:val="none" w:sz="0" w:space="0" w:color="auto"/>
            <w:left w:val="none" w:sz="0" w:space="0" w:color="auto"/>
            <w:bottom w:val="none" w:sz="0" w:space="0" w:color="auto"/>
            <w:right w:val="none" w:sz="0" w:space="0" w:color="auto"/>
          </w:divBdr>
        </w:div>
        <w:div w:id="991180307">
          <w:marLeft w:val="0"/>
          <w:marRight w:val="0"/>
          <w:marTop w:val="0"/>
          <w:marBottom w:val="0"/>
          <w:divBdr>
            <w:top w:val="none" w:sz="0" w:space="0" w:color="auto"/>
            <w:left w:val="none" w:sz="0" w:space="0" w:color="auto"/>
            <w:bottom w:val="none" w:sz="0" w:space="0" w:color="auto"/>
            <w:right w:val="none" w:sz="0" w:space="0" w:color="auto"/>
          </w:divBdr>
          <w:divsChild>
            <w:div w:id="1682514394">
              <w:marLeft w:val="0"/>
              <w:marRight w:val="0"/>
              <w:marTop w:val="0"/>
              <w:marBottom w:val="0"/>
              <w:divBdr>
                <w:top w:val="none" w:sz="0" w:space="0" w:color="auto"/>
                <w:left w:val="none" w:sz="0" w:space="0" w:color="auto"/>
                <w:bottom w:val="none" w:sz="0" w:space="0" w:color="auto"/>
                <w:right w:val="none" w:sz="0" w:space="0" w:color="auto"/>
              </w:divBdr>
            </w:div>
          </w:divsChild>
        </w:div>
        <w:div w:id="79448539">
          <w:marLeft w:val="0"/>
          <w:marRight w:val="0"/>
          <w:marTop w:val="0"/>
          <w:marBottom w:val="0"/>
          <w:divBdr>
            <w:top w:val="none" w:sz="0" w:space="0" w:color="auto"/>
            <w:left w:val="none" w:sz="0" w:space="0" w:color="auto"/>
            <w:bottom w:val="none" w:sz="0" w:space="0" w:color="auto"/>
            <w:right w:val="none" w:sz="0" w:space="0" w:color="auto"/>
          </w:divBdr>
        </w:div>
        <w:div w:id="1383794272">
          <w:marLeft w:val="0"/>
          <w:marRight w:val="0"/>
          <w:marTop w:val="0"/>
          <w:marBottom w:val="0"/>
          <w:divBdr>
            <w:top w:val="none" w:sz="0" w:space="0" w:color="auto"/>
            <w:left w:val="none" w:sz="0" w:space="0" w:color="auto"/>
            <w:bottom w:val="none" w:sz="0" w:space="0" w:color="auto"/>
            <w:right w:val="none" w:sz="0" w:space="0" w:color="auto"/>
          </w:divBdr>
          <w:divsChild>
            <w:div w:id="66347517">
              <w:marLeft w:val="0"/>
              <w:marRight w:val="0"/>
              <w:marTop w:val="0"/>
              <w:marBottom w:val="0"/>
              <w:divBdr>
                <w:top w:val="none" w:sz="0" w:space="0" w:color="auto"/>
                <w:left w:val="none" w:sz="0" w:space="0" w:color="auto"/>
                <w:bottom w:val="none" w:sz="0" w:space="0" w:color="auto"/>
                <w:right w:val="none" w:sz="0" w:space="0" w:color="auto"/>
              </w:divBdr>
            </w:div>
          </w:divsChild>
        </w:div>
        <w:div w:id="681400135">
          <w:marLeft w:val="0"/>
          <w:marRight w:val="0"/>
          <w:marTop w:val="300"/>
          <w:marBottom w:val="0"/>
          <w:divBdr>
            <w:top w:val="none" w:sz="0" w:space="0" w:color="auto"/>
            <w:left w:val="none" w:sz="0" w:space="0" w:color="auto"/>
            <w:bottom w:val="none" w:sz="0" w:space="0" w:color="auto"/>
            <w:right w:val="none" w:sz="0" w:space="0" w:color="auto"/>
          </w:divBdr>
          <w:divsChild>
            <w:div w:id="1492719065">
              <w:marLeft w:val="0"/>
              <w:marRight w:val="0"/>
              <w:marTop w:val="0"/>
              <w:marBottom w:val="0"/>
              <w:divBdr>
                <w:top w:val="none" w:sz="0" w:space="0" w:color="auto"/>
                <w:left w:val="none" w:sz="0" w:space="0" w:color="auto"/>
                <w:bottom w:val="none" w:sz="0" w:space="0" w:color="auto"/>
                <w:right w:val="none" w:sz="0" w:space="0" w:color="auto"/>
              </w:divBdr>
              <w:divsChild>
                <w:div w:id="31885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264343">
          <w:marLeft w:val="0"/>
          <w:marRight w:val="0"/>
          <w:marTop w:val="300"/>
          <w:marBottom w:val="0"/>
          <w:divBdr>
            <w:top w:val="none" w:sz="0" w:space="0" w:color="auto"/>
            <w:left w:val="none" w:sz="0" w:space="0" w:color="auto"/>
            <w:bottom w:val="none" w:sz="0" w:space="0" w:color="auto"/>
            <w:right w:val="none" w:sz="0" w:space="0" w:color="auto"/>
          </w:divBdr>
          <w:divsChild>
            <w:div w:id="1633555965">
              <w:marLeft w:val="0"/>
              <w:marRight w:val="0"/>
              <w:marTop w:val="0"/>
              <w:marBottom w:val="0"/>
              <w:divBdr>
                <w:top w:val="none" w:sz="0" w:space="0" w:color="auto"/>
                <w:left w:val="none" w:sz="0" w:space="0" w:color="auto"/>
                <w:bottom w:val="none" w:sz="0" w:space="0" w:color="auto"/>
                <w:right w:val="none" w:sz="0" w:space="0" w:color="auto"/>
              </w:divBdr>
              <w:divsChild>
                <w:div w:id="13068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97219">
          <w:marLeft w:val="0"/>
          <w:marRight w:val="0"/>
          <w:marTop w:val="300"/>
          <w:marBottom w:val="0"/>
          <w:divBdr>
            <w:top w:val="none" w:sz="0" w:space="0" w:color="auto"/>
            <w:left w:val="none" w:sz="0" w:space="0" w:color="auto"/>
            <w:bottom w:val="none" w:sz="0" w:space="0" w:color="auto"/>
            <w:right w:val="none" w:sz="0" w:space="0" w:color="auto"/>
          </w:divBdr>
          <w:divsChild>
            <w:div w:id="872039344">
              <w:marLeft w:val="0"/>
              <w:marRight w:val="0"/>
              <w:marTop w:val="0"/>
              <w:marBottom w:val="0"/>
              <w:divBdr>
                <w:top w:val="none" w:sz="0" w:space="0" w:color="auto"/>
                <w:left w:val="none" w:sz="0" w:space="0" w:color="auto"/>
                <w:bottom w:val="none" w:sz="0" w:space="0" w:color="auto"/>
                <w:right w:val="none" w:sz="0" w:space="0" w:color="auto"/>
              </w:divBdr>
              <w:divsChild>
                <w:div w:id="1057388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826526">
          <w:marLeft w:val="0"/>
          <w:marRight w:val="0"/>
          <w:marTop w:val="300"/>
          <w:marBottom w:val="0"/>
          <w:divBdr>
            <w:top w:val="none" w:sz="0" w:space="0" w:color="auto"/>
            <w:left w:val="none" w:sz="0" w:space="0" w:color="auto"/>
            <w:bottom w:val="none" w:sz="0" w:space="0" w:color="auto"/>
            <w:right w:val="none" w:sz="0" w:space="0" w:color="auto"/>
          </w:divBdr>
          <w:divsChild>
            <w:div w:id="1926644675">
              <w:marLeft w:val="0"/>
              <w:marRight w:val="0"/>
              <w:marTop w:val="0"/>
              <w:marBottom w:val="0"/>
              <w:divBdr>
                <w:top w:val="none" w:sz="0" w:space="0" w:color="auto"/>
                <w:left w:val="none" w:sz="0" w:space="0" w:color="auto"/>
                <w:bottom w:val="none" w:sz="0" w:space="0" w:color="auto"/>
                <w:right w:val="none" w:sz="0" w:space="0" w:color="auto"/>
              </w:divBdr>
              <w:divsChild>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2263888">
      <w:bodyDiv w:val="1"/>
      <w:marLeft w:val="0"/>
      <w:marRight w:val="0"/>
      <w:marTop w:val="0"/>
      <w:marBottom w:val="0"/>
      <w:divBdr>
        <w:top w:val="none" w:sz="0" w:space="0" w:color="auto"/>
        <w:left w:val="none" w:sz="0" w:space="0" w:color="auto"/>
        <w:bottom w:val="none" w:sz="0" w:space="0" w:color="auto"/>
        <w:right w:val="none" w:sz="0" w:space="0" w:color="auto"/>
      </w:divBdr>
    </w:div>
    <w:div w:id="1462572989">
      <w:bodyDiv w:val="1"/>
      <w:marLeft w:val="0"/>
      <w:marRight w:val="0"/>
      <w:marTop w:val="0"/>
      <w:marBottom w:val="0"/>
      <w:divBdr>
        <w:top w:val="none" w:sz="0" w:space="0" w:color="auto"/>
        <w:left w:val="none" w:sz="0" w:space="0" w:color="auto"/>
        <w:bottom w:val="none" w:sz="0" w:space="0" w:color="auto"/>
        <w:right w:val="none" w:sz="0" w:space="0" w:color="auto"/>
      </w:divBdr>
    </w:div>
    <w:div w:id="1463233203">
      <w:bodyDiv w:val="1"/>
      <w:marLeft w:val="0"/>
      <w:marRight w:val="0"/>
      <w:marTop w:val="0"/>
      <w:marBottom w:val="0"/>
      <w:divBdr>
        <w:top w:val="none" w:sz="0" w:space="0" w:color="auto"/>
        <w:left w:val="none" w:sz="0" w:space="0" w:color="auto"/>
        <w:bottom w:val="none" w:sz="0" w:space="0" w:color="auto"/>
        <w:right w:val="none" w:sz="0" w:space="0" w:color="auto"/>
      </w:divBdr>
    </w:div>
    <w:div w:id="1464926730">
      <w:bodyDiv w:val="1"/>
      <w:marLeft w:val="0"/>
      <w:marRight w:val="0"/>
      <w:marTop w:val="0"/>
      <w:marBottom w:val="0"/>
      <w:divBdr>
        <w:top w:val="none" w:sz="0" w:space="0" w:color="auto"/>
        <w:left w:val="none" w:sz="0" w:space="0" w:color="auto"/>
        <w:bottom w:val="none" w:sz="0" w:space="0" w:color="auto"/>
        <w:right w:val="none" w:sz="0" w:space="0" w:color="auto"/>
      </w:divBdr>
    </w:div>
    <w:div w:id="1467117384">
      <w:bodyDiv w:val="1"/>
      <w:marLeft w:val="0"/>
      <w:marRight w:val="0"/>
      <w:marTop w:val="0"/>
      <w:marBottom w:val="0"/>
      <w:divBdr>
        <w:top w:val="none" w:sz="0" w:space="0" w:color="auto"/>
        <w:left w:val="none" w:sz="0" w:space="0" w:color="auto"/>
        <w:bottom w:val="none" w:sz="0" w:space="0" w:color="auto"/>
        <w:right w:val="none" w:sz="0" w:space="0" w:color="auto"/>
      </w:divBdr>
    </w:div>
    <w:div w:id="1467426456">
      <w:bodyDiv w:val="1"/>
      <w:marLeft w:val="0"/>
      <w:marRight w:val="0"/>
      <w:marTop w:val="0"/>
      <w:marBottom w:val="0"/>
      <w:divBdr>
        <w:top w:val="none" w:sz="0" w:space="0" w:color="auto"/>
        <w:left w:val="none" w:sz="0" w:space="0" w:color="auto"/>
        <w:bottom w:val="none" w:sz="0" w:space="0" w:color="auto"/>
        <w:right w:val="none" w:sz="0" w:space="0" w:color="auto"/>
      </w:divBdr>
    </w:div>
    <w:div w:id="1467434949">
      <w:bodyDiv w:val="1"/>
      <w:marLeft w:val="0"/>
      <w:marRight w:val="0"/>
      <w:marTop w:val="0"/>
      <w:marBottom w:val="0"/>
      <w:divBdr>
        <w:top w:val="none" w:sz="0" w:space="0" w:color="auto"/>
        <w:left w:val="none" w:sz="0" w:space="0" w:color="auto"/>
        <w:bottom w:val="none" w:sz="0" w:space="0" w:color="auto"/>
        <w:right w:val="none" w:sz="0" w:space="0" w:color="auto"/>
      </w:divBdr>
      <w:divsChild>
        <w:div w:id="370226781">
          <w:marLeft w:val="0"/>
          <w:marRight w:val="0"/>
          <w:marTop w:val="0"/>
          <w:marBottom w:val="0"/>
          <w:divBdr>
            <w:top w:val="none" w:sz="0" w:space="0" w:color="auto"/>
            <w:left w:val="none" w:sz="0" w:space="0" w:color="auto"/>
            <w:bottom w:val="none" w:sz="0" w:space="0" w:color="auto"/>
            <w:right w:val="none" w:sz="0" w:space="0" w:color="auto"/>
          </w:divBdr>
        </w:div>
        <w:div w:id="1201749417">
          <w:marLeft w:val="0"/>
          <w:marRight w:val="0"/>
          <w:marTop w:val="0"/>
          <w:marBottom w:val="0"/>
          <w:divBdr>
            <w:top w:val="none" w:sz="0" w:space="0" w:color="auto"/>
            <w:left w:val="none" w:sz="0" w:space="0" w:color="auto"/>
            <w:bottom w:val="none" w:sz="0" w:space="0" w:color="auto"/>
            <w:right w:val="none" w:sz="0" w:space="0" w:color="auto"/>
          </w:divBdr>
          <w:divsChild>
            <w:div w:id="712802155">
              <w:marLeft w:val="0"/>
              <w:marRight w:val="0"/>
              <w:marTop w:val="0"/>
              <w:marBottom w:val="0"/>
              <w:divBdr>
                <w:top w:val="none" w:sz="0" w:space="0" w:color="auto"/>
                <w:left w:val="none" w:sz="0" w:space="0" w:color="auto"/>
                <w:bottom w:val="none" w:sz="0" w:space="0" w:color="auto"/>
                <w:right w:val="none" w:sz="0" w:space="0" w:color="auto"/>
              </w:divBdr>
            </w:div>
          </w:divsChild>
        </w:div>
        <w:div w:id="298995101">
          <w:marLeft w:val="0"/>
          <w:marRight w:val="0"/>
          <w:marTop w:val="0"/>
          <w:marBottom w:val="0"/>
          <w:divBdr>
            <w:top w:val="none" w:sz="0" w:space="0" w:color="auto"/>
            <w:left w:val="none" w:sz="0" w:space="0" w:color="auto"/>
            <w:bottom w:val="none" w:sz="0" w:space="0" w:color="auto"/>
            <w:right w:val="none" w:sz="0" w:space="0" w:color="auto"/>
          </w:divBdr>
        </w:div>
        <w:div w:id="1167597394">
          <w:marLeft w:val="0"/>
          <w:marRight w:val="0"/>
          <w:marTop w:val="0"/>
          <w:marBottom w:val="0"/>
          <w:divBdr>
            <w:top w:val="none" w:sz="0" w:space="0" w:color="auto"/>
            <w:left w:val="none" w:sz="0" w:space="0" w:color="auto"/>
            <w:bottom w:val="none" w:sz="0" w:space="0" w:color="auto"/>
            <w:right w:val="none" w:sz="0" w:space="0" w:color="auto"/>
          </w:divBdr>
          <w:divsChild>
            <w:div w:id="502009195">
              <w:marLeft w:val="0"/>
              <w:marRight w:val="0"/>
              <w:marTop w:val="0"/>
              <w:marBottom w:val="0"/>
              <w:divBdr>
                <w:top w:val="none" w:sz="0" w:space="0" w:color="auto"/>
                <w:left w:val="none" w:sz="0" w:space="0" w:color="auto"/>
                <w:bottom w:val="none" w:sz="0" w:space="0" w:color="auto"/>
                <w:right w:val="none" w:sz="0" w:space="0" w:color="auto"/>
              </w:divBdr>
            </w:div>
          </w:divsChild>
        </w:div>
        <w:div w:id="282274375">
          <w:marLeft w:val="0"/>
          <w:marRight w:val="0"/>
          <w:marTop w:val="0"/>
          <w:marBottom w:val="0"/>
          <w:divBdr>
            <w:top w:val="none" w:sz="0" w:space="0" w:color="auto"/>
            <w:left w:val="none" w:sz="0" w:space="0" w:color="auto"/>
            <w:bottom w:val="none" w:sz="0" w:space="0" w:color="auto"/>
            <w:right w:val="none" w:sz="0" w:space="0" w:color="auto"/>
          </w:divBdr>
        </w:div>
        <w:div w:id="569854835">
          <w:marLeft w:val="0"/>
          <w:marRight w:val="0"/>
          <w:marTop w:val="0"/>
          <w:marBottom w:val="0"/>
          <w:divBdr>
            <w:top w:val="none" w:sz="0" w:space="0" w:color="auto"/>
            <w:left w:val="none" w:sz="0" w:space="0" w:color="auto"/>
            <w:bottom w:val="none" w:sz="0" w:space="0" w:color="auto"/>
            <w:right w:val="none" w:sz="0" w:space="0" w:color="auto"/>
          </w:divBdr>
          <w:divsChild>
            <w:div w:id="1895654645">
              <w:marLeft w:val="0"/>
              <w:marRight w:val="0"/>
              <w:marTop w:val="0"/>
              <w:marBottom w:val="0"/>
              <w:divBdr>
                <w:top w:val="none" w:sz="0" w:space="0" w:color="auto"/>
                <w:left w:val="none" w:sz="0" w:space="0" w:color="auto"/>
                <w:bottom w:val="none" w:sz="0" w:space="0" w:color="auto"/>
                <w:right w:val="none" w:sz="0" w:space="0" w:color="auto"/>
              </w:divBdr>
            </w:div>
          </w:divsChild>
        </w:div>
        <w:div w:id="260260083">
          <w:marLeft w:val="0"/>
          <w:marRight w:val="0"/>
          <w:marTop w:val="0"/>
          <w:marBottom w:val="0"/>
          <w:divBdr>
            <w:top w:val="none" w:sz="0" w:space="0" w:color="auto"/>
            <w:left w:val="none" w:sz="0" w:space="0" w:color="auto"/>
            <w:bottom w:val="none" w:sz="0" w:space="0" w:color="auto"/>
            <w:right w:val="none" w:sz="0" w:space="0" w:color="auto"/>
          </w:divBdr>
        </w:div>
        <w:div w:id="1955819461">
          <w:marLeft w:val="0"/>
          <w:marRight w:val="0"/>
          <w:marTop w:val="0"/>
          <w:marBottom w:val="0"/>
          <w:divBdr>
            <w:top w:val="none" w:sz="0" w:space="0" w:color="auto"/>
            <w:left w:val="none" w:sz="0" w:space="0" w:color="auto"/>
            <w:bottom w:val="none" w:sz="0" w:space="0" w:color="auto"/>
            <w:right w:val="none" w:sz="0" w:space="0" w:color="auto"/>
          </w:divBdr>
          <w:divsChild>
            <w:div w:id="1014185901">
              <w:marLeft w:val="0"/>
              <w:marRight w:val="0"/>
              <w:marTop w:val="0"/>
              <w:marBottom w:val="0"/>
              <w:divBdr>
                <w:top w:val="none" w:sz="0" w:space="0" w:color="auto"/>
                <w:left w:val="none" w:sz="0" w:space="0" w:color="auto"/>
                <w:bottom w:val="none" w:sz="0" w:space="0" w:color="auto"/>
                <w:right w:val="none" w:sz="0" w:space="0" w:color="auto"/>
              </w:divBdr>
            </w:div>
          </w:divsChild>
        </w:div>
        <w:div w:id="1916276171">
          <w:marLeft w:val="0"/>
          <w:marRight w:val="0"/>
          <w:marTop w:val="0"/>
          <w:marBottom w:val="0"/>
          <w:divBdr>
            <w:top w:val="none" w:sz="0" w:space="0" w:color="auto"/>
            <w:left w:val="none" w:sz="0" w:space="0" w:color="auto"/>
            <w:bottom w:val="none" w:sz="0" w:space="0" w:color="auto"/>
            <w:right w:val="none" w:sz="0" w:space="0" w:color="auto"/>
          </w:divBdr>
        </w:div>
        <w:div w:id="394939171">
          <w:marLeft w:val="0"/>
          <w:marRight w:val="0"/>
          <w:marTop w:val="0"/>
          <w:marBottom w:val="0"/>
          <w:divBdr>
            <w:top w:val="none" w:sz="0" w:space="0" w:color="auto"/>
            <w:left w:val="none" w:sz="0" w:space="0" w:color="auto"/>
            <w:bottom w:val="none" w:sz="0" w:space="0" w:color="auto"/>
            <w:right w:val="none" w:sz="0" w:space="0" w:color="auto"/>
          </w:divBdr>
          <w:divsChild>
            <w:div w:id="994332071">
              <w:marLeft w:val="0"/>
              <w:marRight w:val="0"/>
              <w:marTop w:val="0"/>
              <w:marBottom w:val="0"/>
              <w:divBdr>
                <w:top w:val="none" w:sz="0" w:space="0" w:color="auto"/>
                <w:left w:val="none" w:sz="0" w:space="0" w:color="auto"/>
                <w:bottom w:val="none" w:sz="0" w:space="0" w:color="auto"/>
                <w:right w:val="none" w:sz="0" w:space="0" w:color="auto"/>
              </w:divBdr>
            </w:div>
          </w:divsChild>
        </w:div>
        <w:div w:id="782647259">
          <w:marLeft w:val="0"/>
          <w:marRight w:val="0"/>
          <w:marTop w:val="0"/>
          <w:marBottom w:val="0"/>
          <w:divBdr>
            <w:top w:val="none" w:sz="0" w:space="0" w:color="auto"/>
            <w:left w:val="none" w:sz="0" w:space="0" w:color="auto"/>
            <w:bottom w:val="none" w:sz="0" w:space="0" w:color="auto"/>
            <w:right w:val="none" w:sz="0" w:space="0" w:color="auto"/>
          </w:divBdr>
        </w:div>
        <w:div w:id="1026712911">
          <w:marLeft w:val="0"/>
          <w:marRight w:val="0"/>
          <w:marTop w:val="0"/>
          <w:marBottom w:val="0"/>
          <w:divBdr>
            <w:top w:val="none" w:sz="0" w:space="0" w:color="auto"/>
            <w:left w:val="none" w:sz="0" w:space="0" w:color="auto"/>
            <w:bottom w:val="none" w:sz="0" w:space="0" w:color="auto"/>
            <w:right w:val="none" w:sz="0" w:space="0" w:color="auto"/>
          </w:divBdr>
          <w:divsChild>
            <w:div w:id="1615359779">
              <w:marLeft w:val="0"/>
              <w:marRight w:val="0"/>
              <w:marTop w:val="0"/>
              <w:marBottom w:val="0"/>
              <w:divBdr>
                <w:top w:val="none" w:sz="0" w:space="0" w:color="auto"/>
                <w:left w:val="none" w:sz="0" w:space="0" w:color="auto"/>
                <w:bottom w:val="none" w:sz="0" w:space="0" w:color="auto"/>
                <w:right w:val="none" w:sz="0" w:space="0" w:color="auto"/>
              </w:divBdr>
            </w:div>
          </w:divsChild>
        </w:div>
        <w:div w:id="903414747">
          <w:marLeft w:val="0"/>
          <w:marRight w:val="0"/>
          <w:marTop w:val="0"/>
          <w:marBottom w:val="0"/>
          <w:divBdr>
            <w:top w:val="none" w:sz="0" w:space="0" w:color="auto"/>
            <w:left w:val="none" w:sz="0" w:space="0" w:color="auto"/>
            <w:bottom w:val="none" w:sz="0" w:space="0" w:color="auto"/>
            <w:right w:val="none" w:sz="0" w:space="0" w:color="auto"/>
          </w:divBdr>
        </w:div>
        <w:div w:id="1129544898">
          <w:marLeft w:val="0"/>
          <w:marRight w:val="0"/>
          <w:marTop w:val="0"/>
          <w:marBottom w:val="0"/>
          <w:divBdr>
            <w:top w:val="none" w:sz="0" w:space="0" w:color="auto"/>
            <w:left w:val="none" w:sz="0" w:space="0" w:color="auto"/>
            <w:bottom w:val="none" w:sz="0" w:space="0" w:color="auto"/>
            <w:right w:val="none" w:sz="0" w:space="0" w:color="auto"/>
          </w:divBdr>
          <w:divsChild>
            <w:div w:id="2062093848">
              <w:marLeft w:val="0"/>
              <w:marRight w:val="0"/>
              <w:marTop w:val="0"/>
              <w:marBottom w:val="0"/>
              <w:divBdr>
                <w:top w:val="none" w:sz="0" w:space="0" w:color="auto"/>
                <w:left w:val="none" w:sz="0" w:space="0" w:color="auto"/>
                <w:bottom w:val="none" w:sz="0" w:space="0" w:color="auto"/>
                <w:right w:val="none" w:sz="0" w:space="0" w:color="auto"/>
              </w:divBdr>
            </w:div>
          </w:divsChild>
        </w:div>
        <w:div w:id="1808938191">
          <w:marLeft w:val="0"/>
          <w:marRight w:val="0"/>
          <w:marTop w:val="300"/>
          <w:marBottom w:val="0"/>
          <w:divBdr>
            <w:top w:val="none" w:sz="0" w:space="0" w:color="auto"/>
            <w:left w:val="none" w:sz="0" w:space="0" w:color="auto"/>
            <w:bottom w:val="none" w:sz="0" w:space="0" w:color="auto"/>
            <w:right w:val="none" w:sz="0" w:space="0" w:color="auto"/>
          </w:divBdr>
          <w:divsChild>
            <w:div w:id="1795631917">
              <w:marLeft w:val="0"/>
              <w:marRight w:val="0"/>
              <w:marTop w:val="0"/>
              <w:marBottom w:val="0"/>
              <w:divBdr>
                <w:top w:val="none" w:sz="0" w:space="0" w:color="auto"/>
                <w:left w:val="none" w:sz="0" w:space="0" w:color="auto"/>
                <w:bottom w:val="none" w:sz="0" w:space="0" w:color="auto"/>
                <w:right w:val="none" w:sz="0" w:space="0" w:color="auto"/>
              </w:divBdr>
              <w:divsChild>
                <w:div w:id="1486625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676337">
          <w:marLeft w:val="0"/>
          <w:marRight w:val="0"/>
          <w:marTop w:val="300"/>
          <w:marBottom w:val="0"/>
          <w:divBdr>
            <w:top w:val="none" w:sz="0" w:space="0" w:color="auto"/>
            <w:left w:val="none" w:sz="0" w:space="0" w:color="auto"/>
            <w:bottom w:val="none" w:sz="0" w:space="0" w:color="auto"/>
            <w:right w:val="none" w:sz="0" w:space="0" w:color="auto"/>
          </w:divBdr>
          <w:divsChild>
            <w:div w:id="980309641">
              <w:marLeft w:val="0"/>
              <w:marRight w:val="0"/>
              <w:marTop w:val="0"/>
              <w:marBottom w:val="0"/>
              <w:divBdr>
                <w:top w:val="none" w:sz="0" w:space="0" w:color="auto"/>
                <w:left w:val="none" w:sz="0" w:space="0" w:color="auto"/>
                <w:bottom w:val="none" w:sz="0" w:space="0" w:color="auto"/>
                <w:right w:val="none" w:sz="0" w:space="0" w:color="auto"/>
              </w:divBdr>
              <w:divsChild>
                <w:div w:id="281956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275967">
          <w:marLeft w:val="0"/>
          <w:marRight w:val="0"/>
          <w:marTop w:val="300"/>
          <w:marBottom w:val="0"/>
          <w:divBdr>
            <w:top w:val="none" w:sz="0" w:space="0" w:color="auto"/>
            <w:left w:val="none" w:sz="0" w:space="0" w:color="auto"/>
            <w:bottom w:val="none" w:sz="0" w:space="0" w:color="auto"/>
            <w:right w:val="none" w:sz="0" w:space="0" w:color="auto"/>
          </w:divBdr>
          <w:divsChild>
            <w:div w:id="781071746">
              <w:marLeft w:val="0"/>
              <w:marRight w:val="0"/>
              <w:marTop w:val="0"/>
              <w:marBottom w:val="0"/>
              <w:divBdr>
                <w:top w:val="none" w:sz="0" w:space="0" w:color="auto"/>
                <w:left w:val="none" w:sz="0" w:space="0" w:color="auto"/>
                <w:bottom w:val="none" w:sz="0" w:space="0" w:color="auto"/>
                <w:right w:val="none" w:sz="0" w:space="0" w:color="auto"/>
              </w:divBdr>
              <w:divsChild>
                <w:div w:id="13203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082353">
          <w:marLeft w:val="0"/>
          <w:marRight w:val="0"/>
          <w:marTop w:val="300"/>
          <w:marBottom w:val="0"/>
          <w:divBdr>
            <w:top w:val="none" w:sz="0" w:space="0" w:color="auto"/>
            <w:left w:val="none" w:sz="0" w:space="0" w:color="auto"/>
            <w:bottom w:val="none" w:sz="0" w:space="0" w:color="auto"/>
            <w:right w:val="none" w:sz="0" w:space="0" w:color="auto"/>
          </w:divBdr>
          <w:divsChild>
            <w:div w:id="2043094038">
              <w:marLeft w:val="0"/>
              <w:marRight w:val="0"/>
              <w:marTop w:val="0"/>
              <w:marBottom w:val="0"/>
              <w:divBdr>
                <w:top w:val="none" w:sz="0" w:space="0" w:color="auto"/>
                <w:left w:val="none" w:sz="0" w:space="0" w:color="auto"/>
                <w:bottom w:val="none" w:sz="0" w:space="0" w:color="auto"/>
                <w:right w:val="none" w:sz="0" w:space="0" w:color="auto"/>
              </w:divBdr>
              <w:divsChild>
                <w:div w:id="1766489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628703">
      <w:bodyDiv w:val="1"/>
      <w:marLeft w:val="0"/>
      <w:marRight w:val="0"/>
      <w:marTop w:val="0"/>
      <w:marBottom w:val="0"/>
      <w:divBdr>
        <w:top w:val="none" w:sz="0" w:space="0" w:color="auto"/>
        <w:left w:val="none" w:sz="0" w:space="0" w:color="auto"/>
        <w:bottom w:val="none" w:sz="0" w:space="0" w:color="auto"/>
        <w:right w:val="none" w:sz="0" w:space="0" w:color="auto"/>
      </w:divBdr>
      <w:divsChild>
        <w:div w:id="1957564949">
          <w:marLeft w:val="0"/>
          <w:marRight w:val="0"/>
          <w:marTop w:val="0"/>
          <w:marBottom w:val="0"/>
          <w:divBdr>
            <w:top w:val="none" w:sz="0" w:space="0" w:color="auto"/>
            <w:left w:val="none" w:sz="0" w:space="0" w:color="auto"/>
            <w:bottom w:val="none" w:sz="0" w:space="0" w:color="auto"/>
            <w:right w:val="none" w:sz="0" w:space="0" w:color="auto"/>
          </w:divBdr>
        </w:div>
        <w:div w:id="268975098">
          <w:marLeft w:val="0"/>
          <w:marRight w:val="0"/>
          <w:marTop w:val="0"/>
          <w:marBottom w:val="0"/>
          <w:divBdr>
            <w:top w:val="none" w:sz="0" w:space="0" w:color="auto"/>
            <w:left w:val="none" w:sz="0" w:space="0" w:color="auto"/>
            <w:bottom w:val="none" w:sz="0" w:space="0" w:color="auto"/>
            <w:right w:val="none" w:sz="0" w:space="0" w:color="auto"/>
          </w:divBdr>
          <w:divsChild>
            <w:div w:id="1192034968">
              <w:marLeft w:val="0"/>
              <w:marRight w:val="0"/>
              <w:marTop w:val="0"/>
              <w:marBottom w:val="0"/>
              <w:divBdr>
                <w:top w:val="none" w:sz="0" w:space="0" w:color="auto"/>
                <w:left w:val="none" w:sz="0" w:space="0" w:color="auto"/>
                <w:bottom w:val="none" w:sz="0" w:space="0" w:color="auto"/>
                <w:right w:val="none" w:sz="0" w:space="0" w:color="auto"/>
              </w:divBdr>
            </w:div>
          </w:divsChild>
        </w:div>
        <w:div w:id="50421858">
          <w:marLeft w:val="0"/>
          <w:marRight w:val="0"/>
          <w:marTop w:val="0"/>
          <w:marBottom w:val="0"/>
          <w:divBdr>
            <w:top w:val="none" w:sz="0" w:space="0" w:color="auto"/>
            <w:left w:val="none" w:sz="0" w:space="0" w:color="auto"/>
            <w:bottom w:val="none" w:sz="0" w:space="0" w:color="auto"/>
            <w:right w:val="none" w:sz="0" w:space="0" w:color="auto"/>
          </w:divBdr>
        </w:div>
        <w:div w:id="2131169139">
          <w:marLeft w:val="0"/>
          <w:marRight w:val="0"/>
          <w:marTop w:val="0"/>
          <w:marBottom w:val="0"/>
          <w:divBdr>
            <w:top w:val="none" w:sz="0" w:space="0" w:color="auto"/>
            <w:left w:val="none" w:sz="0" w:space="0" w:color="auto"/>
            <w:bottom w:val="none" w:sz="0" w:space="0" w:color="auto"/>
            <w:right w:val="none" w:sz="0" w:space="0" w:color="auto"/>
          </w:divBdr>
          <w:divsChild>
            <w:div w:id="1028287969">
              <w:marLeft w:val="0"/>
              <w:marRight w:val="0"/>
              <w:marTop w:val="0"/>
              <w:marBottom w:val="0"/>
              <w:divBdr>
                <w:top w:val="none" w:sz="0" w:space="0" w:color="auto"/>
                <w:left w:val="none" w:sz="0" w:space="0" w:color="auto"/>
                <w:bottom w:val="none" w:sz="0" w:space="0" w:color="auto"/>
                <w:right w:val="none" w:sz="0" w:space="0" w:color="auto"/>
              </w:divBdr>
            </w:div>
          </w:divsChild>
        </w:div>
        <w:div w:id="748499839">
          <w:marLeft w:val="0"/>
          <w:marRight w:val="0"/>
          <w:marTop w:val="0"/>
          <w:marBottom w:val="0"/>
          <w:divBdr>
            <w:top w:val="none" w:sz="0" w:space="0" w:color="auto"/>
            <w:left w:val="none" w:sz="0" w:space="0" w:color="auto"/>
            <w:bottom w:val="none" w:sz="0" w:space="0" w:color="auto"/>
            <w:right w:val="none" w:sz="0" w:space="0" w:color="auto"/>
          </w:divBdr>
        </w:div>
        <w:div w:id="649988140">
          <w:marLeft w:val="0"/>
          <w:marRight w:val="0"/>
          <w:marTop w:val="0"/>
          <w:marBottom w:val="0"/>
          <w:divBdr>
            <w:top w:val="none" w:sz="0" w:space="0" w:color="auto"/>
            <w:left w:val="none" w:sz="0" w:space="0" w:color="auto"/>
            <w:bottom w:val="none" w:sz="0" w:space="0" w:color="auto"/>
            <w:right w:val="none" w:sz="0" w:space="0" w:color="auto"/>
          </w:divBdr>
          <w:divsChild>
            <w:div w:id="462313135">
              <w:marLeft w:val="0"/>
              <w:marRight w:val="0"/>
              <w:marTop w:val="0"/>
              <w:marBottom w:val="0"/>
              <w:divBdr>
                <w:top w:val="none" w:sz="0" w:space="0" w:color="auto"/>
                <w:left w:val="none" w:sz="0" w:space="0" w:color="auto"/>
                <w:bottom w:val="none" w:sz="0" w:space="0" w:color="auto"/>
                <w:right w:val="none" w:sz="0" w:space="0" w:color="auto"/>
              </w:divBdr>
            </w:div>
          </w:divsChild>
        </w:div>
        <w:div w:id="307442144">
          <w:marLeft w:val="0"/>
          <w:marRight w:val="0"/>
          <w:marTop w:val="0"/>
          <w:marBottom w:val="0"/>
          <w:divBdr>
            <w:top w:val="none" w:sz="0" w:space="0" w:color="auto"/>
            <w:left w:val="none" w:sz="0" w:space="0" w:color="auto"/>
            <w:bottom w:val="none" w:sz="0" w:space="0" w:color="auto"/>
            <w:right w:val="none" w:sz="0" w:space="0" w:color="auto"/>
          </w:divBdr>
        </w:div>
        <w:div w:id="805050875">
          <w:marLeft w:val="0"/>
          <w:marRight w:val="0"/>
          <w:marTop w:val="0"/>
          <w:marBottom w:val="0"/>
          <w:divBdr>
            <w:top w:val="none" w:sz="0" w:space="0" w:color="auto"/>
            <w:left w:val="none" w:sz="0" w:space="0" w:color="auto"/>
            <w:bottom w:val="none" w:sz="0" w:space="0" w:color="auto"/>
            <w:right w:val="none" w:sz="0" w:space="0" w:color="auto"/>
          </w:divBdr>
          <w:divsChild>
            <w:div w:id="1903560812">
              <w:marLeft w:val="0"/>
              <w:marRight w:val="0"/>
              <w:marTop w:val="0"/>
              <w:marBottom w:val="0"/>
              <w:divBdr>
                <w:top w:val="none" w:sz="0" w:space="0" w:color="auto"/>
                <w:left w:val="none" w:sz="0" w:space="0" w:color="auto"/>
                <w:bottom w:val="none" w:sz="0" w:space="0" w:color="auto"/>
                <w:right w:val="none" w:sz="0" w:space="0" w:color="auto"/>
              </w:divBdr>
            </w:div>
          </w:divsChild>
        </w:div>
        <w:div w:id="914318471">
          <w:marLeft w:val="0"/>
          <w:marRight w:val="0"/>
          <w:marTop w:val="0"/>
          <w:marBottom w:val="0"/>
          <w:divBdr>
            <w:top w:val="none" w:sz="0" w:space="0" w:color="auto"/>
            <w:left w:val="none" w:sz="0" w:space="0" w:color="auto"/>
            <w:bottom w:val="none" w:sz="0" w:space="0" w:color="auto"/>
            <w:right w:val="none" w:sz="0" w:space="0" w:color="auto"/>
          </w:divBdr>
        </w:div>
        <w:div w:id="1980302447">
          <w:marLeft w:val="0"/>
          <w:marRight w:val="0"/>
          <w:marTop w:val="0"/>
          <w:marBottom w:val="0"/>
          <w:divBdr>
            <w:top w:val="none" w:sz="0" w:space="0" w:color="auto"/>
            <w:left w:val="none" w:sz="0" w:space="0" w:color="auto"/>
            <w:bottom w:val="none" w:sz="0" w:space="0" w:color="auto"/>
            <w:right w:val="none" w:sz="0" w:space="0" w:color="auto"/>
          </w:divBdr>
          <w:divsChild>
            <w:div w:id="572155077">
              <w:marLeft w:val="0"/>
              <w:marRight w:val="0"/>
              <w:marTop w:val="0"/>
              <w:marBottom w:val="0"/>
              <w:divBdr>
                <w:top w:val="none" w:sz="0" w:space="0" w:color="auto"/>
                <w:left w:val="none" w:sz="0" w:space="0" w:color="auto"/>
                <w:bottom w:val="none" w:sz="0" w:space="0" w:color="auto"/>
                <w:right w:val="none" w:sz="0" w:space="0" w:color="auto"/>
              </w:divBdr>
            </w:div>
          </w:divsChild>
        </w:div>
        <w:div w:id="231158190">
          <w:marLeft w:val="0"/>
          <w:marRight w:val="0"/>
          <w:marTop w:val="0"/>
          <w:marBottom w:val="0"/>
          <w:divBdr>
            <w:top w:val="none" w:sz="0" w:space="0" w:color="auto"/>
            <w:left w:val="none" w:sz="0" w:space="0" w:color="auto"/>
            <w:bottom w:val="none" w:sz="0" w:space="0" w:color="auto"/>
            <w:right w:val="none" w:sz="0" w:space="0" w:color="auto"/>
          </w:divBdr>
        </w:div>
        <w:div w:id="1325427713">
          <w:marLeft w:val="0"/>
          <w:marRight w:val="0"/>
          <w:marTop w:val="0"/>
          <w:marBottom w:val="0"/>
          <w:divBdr>
            <w:top w:val="none" w:sz="0" w:space="0" w:color="auto"/>
            <w:left w:val="none" w:sz="0" w:space="0" w:color="auto"/>
            <w:bottom w:val="none" w:sz="0" w:space="0" w:color="auto"/>
            <w:right w:val="none" w:sz="0" w:space="0" w:color="auto"/>
          </w:divBdr>
          <w:divsChild>
            <w:div w:id="2131121003">
              <w:marLeft w:val="0"/>
              <w:marRight w:val="0"/>
              <w:marTop w:val="0"/>
              <w:marBottom w:val="0"/>
              <w:divBdr>
                <w:top w:val="none" w:sz="0" w:space="0" w:color="auto"/>
                <w:left w:val="none" w:sz="0" w:space="0" w:color="auto"/>
                <w:bottom w:val="none" w:sz="0" w:space="0" w:color="auto"/>
                <w:right w:val="none" w:sz="0" w:space="0" w:color="auto"/>
              </w:divBdr>
            </w:div>
          </w:divsChild>
        </w:div>
        <w:div w:id="488249364">
          <w:marLeft w:val="0"/>
          <w:marRight w:val="0"/>
          <w:marTop w:val="0"/>
          <w:marBottom w:val="0"/>
          <w:divBdr>
            <w:top w:val="none" w:sz="0" w:space="0" w:color="auto"/>
            <w:left w:val="none" w:sz="0" w:space="0" w:color="auto"/>
            <w:bottom w:val="none" w:sz="0" w:space="0" w:color="auto"/>
            <w:right w:val="none" w:sz="0" w:space="0" w:color="auto"/>
          </w:divBdr>
        </w:div>
        <w:div w:id="1547643579">
          <w:marLeft w:val="0"/>
          <w:marRight w:val="0"/>
          <w:marTop w:val="0"/>
          <w:marBottom w:val="0"/>
          <w:divBdr>
            <w:top w:val="none" w:sz="0" w:space="0" w:color="auto"/>
            <w:left w:val="none" w:sz="0" w:space="0" w:color="auto"/>
            <w:bottom w:val="none" w:sz="0" w:space="0" w:color="auto"/>
            <w:right w:val="none" w:sz="0" w:space="0" w:color="auto"/>
          </w:divBdr>
          <w:divsChild>
            <w:div w:id="1337925827">
              <w:marLeft w:val="0"/>
              <w:marRight w:val="0"/>
              <w:marTop w:val="0"/>
              <w:marBottom w:val="0"/>
              <w:divBdr>
                <w:top w:val="none" w:sz="0" w:space="0" w:color="auto"/>
                <w:left w:val="none" w:sz="0" w:space="0" w:color="auto"/>
                <w:bottom w:val="none" w:sz="0" w:space="0" w:color="auto"/>
                <w:right w:val="none" w:sz="0" w:space="0" w:color="auto"/>
              </w:divBdr>
            </w:div>
          </w:divsChild>
        </w:div>
        <w:div w:id="1623464150">
          <w:marLeft w:val="0"/>
          <w:marRight w:val="0"/>
          <w:marTop w:val="300"/>
          <w:marBottom w:val="0"/>
          <w:divBdr>
            <w:top w:val="none" w:sz="0" w:space="0" w:color="auto"/>
            <w:left w:val="none" w:sz="0" w:space="0" w:color="auto"/>
            <w:bottom w:val="none" w:sz="0" w:space="0" w:color="auto"/>
            <w:right w:val="none" w:sz="0" w:space="0" w:color="auto"/>
          </w:divBdr>
          <w:divsChild>
            <w:div w:id="536503425">
              <w:marLeft w:val="0"/>
              <w:marRight w:val="0"/>
              <w:marTop w:val="0"/>
              <w:marBottom w:val="0"/>
              <w:divBdr>
                <w:top w:val="none" w:sz="0" w:space="0" w:color="auto"/>
                <w:left w:val="none" w:sz="0" w:space="0" w:color="auto"/>
                <w:bottom w:val="none" w:sz="0" w:space="0" w:color="auto"/>
                <w:right w:val="none" w:sz="0" w:space="0" w:color="auto"/>
              </w:divBdr>
              <w:divsChild>
                <w:div w:id="1597783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941751">
          <w:marLeft w:val="0"/>
          <w:marRight w:val="0"/>
          <w:marTop w:val="300"/>
          <w:marBottom w:val="0"/>
          <w:divBdr>
            <w:top w:val="none" w:sz="0" w:space="0" w:color="auto"/>
            <w:left w:val="none" w:sz="0" w:space="0" w:color="auto"/>
            <w:bottom w:val="none" w:sz="0" w:space="0" w:color="auto"/>
            <w:right w:val="none" w:sz="0" w:space="0" w:color="auto"/>
          </w:divBdr>
          <w:divsChild>
            <w:div w:id="1567643359">
              <w:marLeft w:val="0"/>
              <w:marRight w:val="0"/>
              <w:marTop w:val="0"/>
              <w:marBottom w:val="0"/>
              <w:divBdr>
                <w:top w:val="none" w:sz="0" w:space="0" w:color="auto"/>
                <w:left w:val="none" w:sz="0" w:space="0" w:color="auto"/>
                <w:bottom w:val="none" w:sz="0" w:space="0" w:color="auto"/>
                <w:right w:val="none" w:sz="0" w:space="0" w:color="auto"/>
              </w:divBdr>
              <w:divsChild>
                <w:div w:id="167224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79782">
          <w:marLeft w:val="0"/>
          <w:marRight w:val="0"/>
          <w:marTop w:val="300"/>
          <w:marBottom w:val="0"/>
          <w:divBdr>
            <w:top w:val="none" w:sz="0" w:space="0" w:color="auto"/>
            <w:left w:val="none" w:sz="0" w:space="0" w:color="auto"/>
            <w:bottom w:val="none" w:sz="0" w:space="0" w:color="auto"/>
            <w:right w:val="none" w:sz="0" w:space="0" w:color="auto"/>
          </w:divBdr>
          <w:divsChild>
            <w:div w:id="2022731358">
              <w:marLeft w:val="0"/>
              <w:marRight w:val="0"/>
              <w:marTop w:val="0"/>
              <w:marBottom w:val="0"/>
              <w:divBdr>
                <w:top w:val="none" w:sz="0" w:space="0" w:color="auto"/>
                <w:left w:val="none" w:sz="0" w:space="0" w:color="auto"/>
                <w:bottom w:val="none" w:sz="0" w:space="0" w:color="auto"/>
                <w:right w:val="none" w:sz="0" w:space="0" w:color="auto"/>
              </w:divBdr>
              <w:divsChild>
                <w:div w:id="34807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093150">
          <w:marLeft w:val="0"/>
          <w:marRight w:val="0"/>
          <w:marTop w:val="300"/>
          <w:marBottom w:val="0"/>
          <w:divBdr>
            <w:top w:val="none" w:sz="0" w:space="0" w:color="auto"/>
            <w:left w:val="none" w:sz="0" w:space="0" w:color="auto"/>
            <w:bottom w:val="none" w:sz="0" w:space="0" w:color="auto"/>
            <w:right w:val="none" w:sz="0" w:space="0" w:color="auto"/>
          </w:divBdr>
          <w:divsChild>
            <w:div w:id="550726018">
              <w:marLeft w:val="0"/>
              <w:marRight w:val="0"/>
              <w:marTop w:val="0"/>
              <w:marBottom w:val="0"/>
              <w:divBdr>
                <w:top w:val="none" w:sz="0" w:space="0" w:color="auto"/>
                <w:left w:val="none" w:sz="0" w:space="0" w:color="auto"/>
                <w:bottom w:val="none" w:sz="0" w:space="0" w:color="auto"/>
                <w:right w:val="none" w:sz="0" w:space="0" w:color="auto"/>
              </w:divBdr>
              <w:divsChild>
                <w:div w:id="54552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010990">
      <w:bodyDiv w:val="1"/>
      <w:marLeft w:val="0"/>
      <w:marRight w:val="0"/>
      <w:marTop w:val="0"/>
      <w:marBottom w:val="0"/>
      <w:divBdr>
        <w:top w:val="none" w:sz="0" w:space="0" w:color="auto"/>
        <w:left w:val="none" w:sz="0" w:space="0" w:color="auto"/>
        <w:bottom w:val="none" w:sz="0" w:space="0" w:color="auto"/>
        <w:right w:val="none" w:sz="0" w:space="0" w:color="auto"/>
      </w:divBdr>
    </w:div>
    <w:div w:id="1468477367">
      <w:bodyDiv w:val="1"/>
      <w:marLeft w:val="0"/>
      <w:marRight w:val="0"/>
      <w:marTop w:val="0"/>
      <w:marBottom w:val="0"/>
      <w:divBdr>
        <w:top w:val="none" w:sz="0" w:space="0" w:color="auto"/>
        <w:left w:val="none" w:sz="0" w:space="0" w:color="auto"/>
        <w:bottom w:val="none" w:sz="0" w:space="0" w:color="auto"/>
        <w:right w:val="none" w:sz="0" w:space="0" w:color="auto"/>
      </w:divBdr>
      <w:divsChild>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18374913">
          <w:marLeft w:val="0"/>
          <w:marRight w:val="0"/>
          <w:marTop w:val="0"/>
          <w:marBottom w:val="0"/>
          <w:divBdr>
            <w:top w:val="none" w:sz="0" w:space="0" w:color="auto"/>
            <w:left w:val="none" w:sz="0" w:space="0" w:color="auto"/>
            <w:bottom w:val="none" w:sz="0" w:space="0" w:color="auto"/>
            <w:right w:val="none" w:sz="0" w:space="0" w:color="auto"/>
          </w:divBdr>
          <w:divsChild>
            <w:div w:id="1361516729">
              <w:marLeft w:val="0"/>
              <w:marRight w:val="0"/>
              <w:marTop w:val="0"/>
              <w:marBottom w:val="0"/>
              <w:divBdr>
                <w:top w:val="none" w:sz="0" w:space="0" w:color="auto"/>
                <w:left w:val="none" w:sz="0" w:space="0" w:color="auto"/>
                <w:bottom w:val="none" w:sz="0" w:space="0" w:color="auto"/>
                <w:right w:val="none" w:sz="0" w:space="0" w:color="auto"/>
              </w:divBdr>
            </w:div>
          </w:divsChild>
        </w:div>
        <w:div w:id="218129731">
          <w:marLeft w:val="0"/>
          <w:marRight w:val="0"/>
          <w:marTop w:val="0"/>
          <w:marBottom w:val="0"/>
          <w:divBdr>
            <w:top w:val="none" w:sz="0" w:space="0" w:color="auto"/>
            <w:left w:val="none" w:sz="0" w:space="0" w:color="auto"/>
            <w:bottom w:val="none" w:sz="0" w:space="0" w:color="auto"/>
            <w:right w:val="none" w:sz="0" w:space="0" w:color="auto"/>
          </w:divBdr>
          <w:divsChild>
            <w:div w:id="1023089122">
              <w:marLeft w:val="0"/>
              <w:marRight w:val="0"/>
              <w:marTop w:val="0"/>
              <w:marBottom w:val="0"/>
              <w:divBdr>
                <w:top w:val="none" w:sz="0" w:space="0" w:color="auto"/>
                <w:left w:val="none" w:sz="0" w:space="0" w:color="auto"/>
                <w:bottom w:val="none" w:sz="0" w:space="0" w:color="auto"/>
                <w:right w:val="none" w:sz="0" w:space="0" w:color="auto"/>
              </w:divBdr>
            </w:div>
          </w:divsChild>
        </w:div>
        <w:div w:id="294288653">
          <w:marLeft w:val="0"/>
          <w:marRight w:val="0"/>
          <w:marTop w:val="300"/>
          <w:marBottom w:val="0"/>
          <w:divBdr>
            <w:top w:val="none" w:sz="0" w:space="0" w:color="auto"/>
            <w:left w:val="none" w:sz="0" w:space="0" w:color="auto"/>
            <w:bottom w:val="none" w:sz="0" w:space="0" w:color="auto"/>
            <w:right w:val="none" w:sz="0" w:space="0" w:color="auto"/>
          </w:divBdr>
          <w:divsChild>
            <w:div w:id="1791899165">
              <w:marLeft w:val="0"/>
              <w:marRight w:val="0"/>
              <w:marTop w:val="0"/>
              <w:marBottom w:val="0"/>
              <w:divBdr>
                <w:top w:val="none" w:sz="0" w:space="0" w:color="auto"/>
                <w:left w:val="none" w:sz="0" w:space="0" w:color="auto"/>
                <w:bottom w:val="none" w:sz="0" w:space="0" w:color="auto"/>
                <w:right w:val="none" w:sz="0" w:space="0" w:color="auto"/>
              </w:divBdr>
              <w:divsChild>
                <w:div w:id="141134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9617">
          <w:marLeft w:val="0"/>
          <w:marRight w:val="0"/>
          <w:marTop w:val="0"/>
          <w:marBottom w:val="0"/>
          <w:divBdr>
            <w:top w:val="none" w:sz="0" w:space="0" w:color="auto"/>
            <w:left w:val="none" w:sz="0" w:space="0" w:color="auto"/>
            <w:bottom w:val="none" w:sz="0" w:space="0" w:color="auto"/>
            <w:right w:val="none" w:sz="0" w:space="0" w:color="auto"/>
          </w:divBdr>
        </w:div>
        <w:div w:id="677120986">
          <w:marLeft w:val="0"/>
          <w:marRight w:val="0"/>
          <w:marTop w:val="0"/>
          <w:marBottom w:val="0"/>
          <w:divBdr>
            <w:top w:val="none" w:sz="0" w:space="0" w:color="auto"/>
            <w:left w:val="none" w:sz="0" w:space="0" w:color="auto"/>
            <w:bottom w:val="none" w:sz="0" w:space="0" w:color="auto"/>
            <w:right w:val="none" w:sz="0" w:space="0" w:color="auto"/>
          </w:divBdr>
        </w:div>
        <w:div w:id="719980566">
          <w:marLeft w:val="0"/>
          <w:marRight w:val="0"/>
          <w:marTop w:val="0"/>
          <w:marBottom w:val="0"/>
          <w:divBdr>
            <w:top w:val="none" w:sz="0" w:space="0" w:color="auto"/>
            <w:left w:val="none" w:sz="0" w:space="0" w:color="auto"/>
            <w:bottom w:val="none" w:sz="0" w:space="0" w:color="auto"/>
            <w:right w:val="none" w:sz="0" w:space="0" w:color="auto"/>
          </w:divBdr>
        </w:div>
        <w:div w:id="885946744">
          <w:marLeft w:val="0"/>
          <w:marRight w:val="0"/>
          <w:marTop w:val="0"/>
          <w:marBottom w:val="0"/>
          <w:divBdr>
            <w:top w:val="none" w:sz="0" w:space="0" w:color="auto"/>
            <w:left w:val="none" w:sz="0" w:space="0" w:color="auto"/>
            <w:bottom w:val="none" w:sz="0" w:space="0" w:color="auto"/>
            <w:right w:val="none" w:sz="0" w:space="0" w:color="auto"/>
          </w:divBdr>
          <w:divsChild>
            <w:div w:id="319962278">
              <w:marLeft w:val="0"/>
              <w:marRight w:val="0"/>
              <w:marTop w:val="0"/>
              <w:marBottom w:val="0"/>
              <w:divBdr>
                <w:top w:val="none" w:sz="0" w:space="0" w:color="auto"/>
                <w:left w:val="none" w:sz="0" w:space="0" w:color="auto"/>
                <w:bottom w:val="none" w:sz="0" w:space="0" w:color="auto"/>
                <w:right w:val="none" w:sz="0" w:space="0" w:color="auto"/>
              </w:divBdr>
            </w:div>
          </w:divsChild>
        </w:div>
        <w:div w:id="922563459">
          <w:marLeft w:val="0"/>
          <w:marRight w:val="0"/>
          <w:marTop w:val="0"/>
          <w:marBottom w:val="0"/>
          <w:divBdr>
            <w:top w:val="none" w:sz="0" w:space="0" w:color="auto"/>
            <w:left w:val="none" w:sz="0" w:space="0" w:color="auto"/>
            <w:bottom w:val="none" w:sz="0" w:space="0" w:color="auto"/>
            <w:right w:val="none" w:sz="0" w:space="0" w:color="auto"/>
          </w:divBdr>
        </w:div>
        <w:div w:id="964316898">
          <w:marLeft w:val="0"/>
          <w:marRight w:val="0"/>
          <w:marTop w:val="0"/>
          <w:marBottom w:val="0"/>
          <w:divBdr>
            <w:top w:val="none" w:sz="0" w:space="0" w:color="auto"/>
            <w:left w:val="none" w:sz="0" w:space="0" w:color="auto"/>
            <w:bottom w:val="none" w:sz="0" w:space="0" w:color="auto"/>
            <w:right w:val="none" w:sz="0" w:space="0" w:color="auto"/>
          </w:divBdr>
          <w:divsChild>
            <w:div w:id="842622704">
              <w:marLeft w:val="0"/>
              <w:marRight w:val="0"/>
              <w:marTop w:val="0"/>
              <w:marBottom w:val="0"/>
              <w:divBdr>
                <w:top w:val="none" w:sz="0" w:space="0" w:color="auto"/>
                <w:left w:val="none" w:sz="0" w:space="0" w:color="auto"/>
                <w:bottom w:val="none" w:sz="0" w:space="0" w:color="auto"/>
                <w:right w:val="none" w:sz="0" w:space="0" w:color="auto"/>
              </w:divBdr>
            </w:div>
          </w:divsChild>
        </w:div>
        <w:div w:id="984503999">
          <w:marLeft w:val="0"/>
          <w:marRight w:val="0"/>
          <w:marTop w:val="0"/>
          <w:marBottom w:val="0"/>
          <w:divBdr>
            <w:top w:val="none" w:sz="0" w:space="0" w:color="auto"/>
            <w:left w:val="none" w:sz="0" w:space="0" w:color="auto"/>
            <w:bottom w:val="none" w:sz="0" w:space="0" w:color="auto"/>
            <w:right w:val="none" w:sz="0" w:space="0" w:color="auto"/>
          </w:divBdr>
        </w:div>
        <w:div w:id="1051537149">
          <w:marLeft w:val="0"/>
          <w:marRight w:val="0"/>
          <w:marTop w:val="0"/>
          <w:marBottom w:val="0"/>
          <w:divBdr>
            <w:top w:val="none" w:sz="0" w:space="0" w:color="auto"/>
            <w:left w:val="none" w:sz="0" w:space="0" w:color="auto"/>
            <w:bottom w:val="none" w:sz="0" w:space="0" w:color="auto"/>
            <w:right w:val="none" w:sz="0" w:space="0" w:color="auto"/>
          </w:divBdr>
          <w:divsChild>
            <w:div w:id="1194223922">
              <w:marLeft w:val="0"/>
              <w:marRight w:val="0"/>
              <w:marTop w:val="0"/>
              <w:marBottom w:val="0"/>
              <w:divBdr>
                <w:top w:val="none" w:sz="0" w:space="0" w:color="auto"/>
                <w:left w:val="none" w:sz="0" w:space="0" w:color="auto"/>
                <w:bottom w:val="none" w:sz="0" w:space="0" w:color="auto"/>
                <w:right w:val="none" w:sz="0" w:space="0" w:color="auto"/>
              </w:divBdr>
            </w:div>
          </w:divsChild>
        </w:div>
        <w:div w:id="1129083554">
          <w:marLeft w:val="0"/>
          <w:marRight w:val="0"/>
          <w:marTop w:val="300"/>
          <w:marBottom w:val="0"/>
          <w:divBdr>
            <w:top w:val="none" w:sz="0" w:space="0" w:color="auto"/>
            <w:left w:val="none" w:sz="0" w:space="0" w:color="auto"/>
            <w:bottom w:val="none" w:sz="0" w:space="0" w:color="auto"/>
            <w:right w:val="none" w:sz="0" w:space="0" w:color="auto"/>
          </w:divBdr>
          <w:divsChild>
            <w:div w:id="800225267">
              <w:marLeft w:val="0"/>
              <w:marRight w:val="0"/>
              <w:marTop w:val="0"/>
              <w:marBottom w:val="0"/>
              <w:divBdr>
                <w:top w:val="none" w:sz="0" w:space="0" w:color="auto"/>
                <w:left w:val="none" w:sz="0" w:space="0" w:color="auto"/>
                <w:bottom w:val="none" w:sz="0" w:space="0" w:color="auto"/>
                <w:right w:val="none" w:sz="0" w:space="0" w:color="auto"/>
              </w:divBdr>
              <w:divsChild>
                <w:div w:id="1395003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533738">
          <w:marLeft w:val="0"/>
          <w:marRight w:val="0"/>
          <w:marTop w:val="0"/>
          <w:marBottom w:val="0"/>
          <w:divBdr>
            <w:top w:val="none" w:sz="0" w:space="0" w:color="auto"/>
            <w:left w:val="none" w:sz="0" w:space="0" w:color="auto"/>
            <w:bottom w:val="none" w:sz="0" w:space="0" w:color="auto"/>
            <w:right w:val="none" w:sz="0" w:space="0" w:color="auto"/>
          </w:divBdr>
        </w:div>
        <w:div w:id="1418938093">
          <w:marLeft w:val="0"/>
          <w:marRight w:val="0"/>
          <w:marTop w:val="0"/>
          <w:marBottom w:val="0"/>
          <w:divBdr>
            <w:top w:val="none" w:sz="0" w:space="0" w:color="auto"/>
            <w:left w:val="none" w:sz="0" w:space="0" w:color="auto"/>
            <w:bottom w:val="none" w:sz="0" w:space="0" w:color="auto"/>
            <w:right w:val="none" w:sz="0" w:space="0" w:color="auto"/>
          </w:divBdr>
        </w:div>
        <w:div w:id="1558280999">
          <w:marLeft w:val="0"/>
          <w:marRight w:val="0"/>
          <w:marTop w:val="0"/>
          <w:marBottom w:val="0"/>
          <w:divBdr>
            <w:top w:val="none" w:sz="0" w:space="0" w:color="auto"/>
            <w:left w:val="none" w:sz="0" w:space="0" w:color="auto"/>
            <w:bottom w:val="none" w:sz="0" w:space="0" w:color="auto"/>
            <w:right w:val="none" w:sz="0" w:space="0" w:color="auto"/>
          </w:divBdr>
          <w:divsChild>
            <w:div w:id="1136678664">
              <w:marLeft w:val="0"/>
              <w:marRight w:val="0"/>
              <w:marTop w:val="0"/>
              <w:marBottom w:val="0"/>
              <w:divBdr>
                <w:top w:val="none" w:sz="0" w:space="0" w:color="auto"/>
                <w:left w:val="none" w:sz="0" w:space="0" w:color="auto"/>
                <w:bottom w:val="none" w:sz="0" w:space="0" w:color="auto"/>
                <w:right w:val="none" w:sz="0" w:space="0" w:color="auto"/>
              </w:divBdr>
            </w:div>
          </w:divsChild>
        </w:div>
        <w:div w:id="1712152258">
          <w:marLeft w:val="0"/>
          <w:marRight w:val="0"/>
          <w:marTop w:val="300"/>
          <w:marBottom w:val="0"/>
          <w:divBdr>
            <w:top w:val="none" w:sz="0" w:space="0" w:color="auto"/>
            <w:left w:val="none" w:sz="0" w:space="0" w:color="auto"/>
            <w:bottom w:val="none" w:sz="0" w:space="0" w:color="auto"/>
            <w:right w:val="none" w:sz="0" w:space="0" w:color="auto"/>
          </w:divBdr>
          <w:divsChild>
            <w:div w:id="300309726">
              <w:marLeft w:val="0"/>
              <w:marRight w:val="0"/>
              <w:marTop w:val="0"/>
              <w:marBottom w:val="0"/>
              <w:divBdr>
                <w:top w:val="none" w:sz="0" w:space="0" w:color="auto"/>
                <w:left w:val="none" w:sz="0" w:space="0" w:color="auto"/>
                <w:bottom w:val="none" w:sz="0" w:space="0" w:color="auto"/>
                <w:right w:val="none" w:sz="0" w:space="0" w:color="auto"/>
              </w:divBdr>
              <w:divsChild>
                <w:div w:id="33804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062678">
          <w:marLeft w:val="0"/>
          <w:marRight w:val="0"/>
          <w:marTop w:val="300"/>
          <w:marBottom w:val="0"/>
          <w:divBdr>
            <w:top w:val="none" w:sz="0" w:space="0" w:color="auto"/>
            <w:left w:val="none" w:sz="0" w:space="0" w:color="auto"/>
            <w:bottom w:val="none" w:sz="0" w:space="0" w:color="auto"/>
            <w:right w:val="none" w:sz="0" w:space="0" w:color="auto"/>
          </w:divBdr>
          <w:divsChild>
            <w:div w:id="1006439218">
              <w:marLeft w:val="0"/>
              <w:marRight w:val="0"/>
              <w:marTop w:val="0"/>
              <w:marBottom w:val="0"/>
              <w:divBdr>
                <w:top w:val="none" w:sz="0" w:space="0" w:color="auto"/>
                <w:left w:val="none" w:sz="0" w:space="0" w:color="auto"/>
                <w:bottom w:val="none" w:sz="0" w:space="0" w:color="auto"/>
                <w:right w:val="none" w:sz="0" w:space="0" w:color="auto"/>
              </w:divBdr>
              <w:divsChild>
                <w:div w:id="16650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813209">
      <w:bodyDiv w:val="1"/>
      <w:marLeft w:val="0"/>
      <w:marRight w:val="0"/>
      <w:marTop w:val="0"/>
      <w:marBottom w:val="0"/>
      <w:divBdr>
        <w:top w:val="none" w:sz="0" w:space="0" w:color="auto"/>
        <w:left w:val="none" w:sz="0" w:space="0" w:color="auto"/>
        <w:bottom w:val="none" w:sz="0" w:space="0" w:color="auto"/>
        <w:right w:val="none" w:sz="0" w:space="0" w:color="auto"/>
      </w:divBdr>
      <w:divsChild>
        <w:div w:id="1554388917">
          <w:marLeft w:val="0"/>
          <w:marRight w:val="0"/>
          <w:marTop w:val="0"/>
          <w:marBottom w:val="0"/>
          <w:divBdr>
            <w:top w:val="none" w:sz="0" w:space="0" w:color="auto"/>
            <w:left w:val="none" w:sz="0" w:space="0" w:color="auto"/>
            <w:bottom w:val="none" w:sz="0" w:space="0" w:color="auto"/>
            <w:right w:val="none" w:sz="0" w:space="0" w:color="auto"/>
          </w:divBdr>
        </w:div>
        <w:div w:id="1359236262">
          <w:marLeft w:val="0"/>
          <w:marRight w:val="0"/>
          <w:marTop w:val="0"/>
          <w:marBottom w:val="0"/>
          <w:divBdr>
            <w:top w:val="none" w:sz="0" w:space="0" w:color="auto"/>
            <w:left w:val="none" w:sz="0" w:space="0" w:color="auto"/>
            <w:bottom w:val="none" w:sz="0" w:space="0" w:color="auto"/>
            <w:right w:val="none" w:sz="0" w:space="0" w:color="auto"/>
          </w:divBdr>
          <w:divsChild>
            <w:div w:id="2017339066">
              <w:marLeft w:val="0"/>
              <w:marRight w:val="0"/>
              <w:marTop w:val="0"/>
              <w:marBottom w:val="0"/>
              <w:divBdr>
                <w:top w:val="none" w:sz="0" w:space="0" w:color="auto"/>
                <w:left w:val="none" w:sz="0" w:space="0" w:color="auto"/>
                <w:bottom w:val="none" w:sz="0" w:space="0" w:color="auto"/>
                <w:right w:val="none" w:sz="0" w:space="0" w:color="auto"/>
              </w:divBdr>
            </w:div>
          </w:divsChild>
        </w:div>
        <w:div w:id="557712908">
          <w:marLeft w:val="0"/>
          <w:marRight w:val="0"/>
          <w:marTop w:val="0"/>
          <w:marBottom w:val="0"/>
          <w:divBdr>
            <w:top w:val="none" w:sz="0" w:space="0" w:color="auto"/>
            <w:left w:val="none" w:sz="0" w:space="0" w:color="auto"/>
            <w:bottom w:val="none" w:sz="0" w:space="0" w:color="auto"/>
            <w:right w:val="none" w:sz="0" w:space="0" w:color="auto"/>
          </w:divBdr>
        </w:div>
        <w:div w:id="852574169">
          <w:marLeft w:val="0"/>
          <w:marRight w:val="0"/>
          <w:marTop w:val="0"/>
          <w:marBottom w:val="0"/>
          <w:divBdr>
            <w:top w:val="none" w:sz="0" w:space="0" w:color="auto"/>
            <w:left w:val="none" w:sz="0" w:space="0" w:color="auto"/>
            <w:bottom w:val="none" w:sz="0" w:space="0" w:color="auto"/>
            <w:right w:val="none" w:sz="0" w:space="0" w:color="auto"/>
          </w:divBdr>
          <w:divsChild>
            <w:div w:id="373819157">
              <w:marLeft w:val="0"/>
              <w:marRight w:val="0"/>
              <w:marTop w:val="0"/>
              <w:marBottom w:val="0"/>
              <w:divBdr>
                <w:top w:val="none" w:sz="0" w:space="0" w:color="auto"/>
                <w:left w:val="none" w:sz="0" w:space="0" w:color="auto"/>
                <w:bottom w:val="none" w:sz="0" w:space="0" w:color="auto"/>
                <w:right w:val="none" w:sz="0" w:space="0" w:color="auto"/>
              </w:divBdr>
            </w:div>
          </w:divsChild>
        </w:div>
        <w:div w:id="2024745547">
          <w:marLeft w:val="0"/>
          <w:marRight w:val="0"/>
          <w:marTop w:val="0"/>
          <w:marBottom w:val="0"/>
          <w:divBdr>
            <w:top w:val="none" w:sz="0" w:space="0" w:color="auto"/>
            <w:left w:val="none" w:sz="0" w:space="0" w:color="auto"/>
            <w:bottom w:val="none" w:sz="0" w:space="0" w:color="auto"/>
            <w:right w:val="none" w:sz="0" w:space="0" w:color="auto"/>
          </w:divBdr>
        </w:div>
        <w:div w:id="1908109025">
          <w:marLeft w:val="0"/>
          <w:marRight w:val="0"/>
          <w:marTop w:val="0"/>
          <w:marBottom w:val="0"/>
          <w:divBdr>
            <w:top w:val="none" w:sz="0" w:space="0" w:color="auto"/>
            <w:left w:val="none" w:sz="0" w:space="0" w:color="auto"/>
            <w:bottom w:val="none" w:sz="0" w:space="0" w:color="auto"/>
            <w:right w:val="none" w:sz="0" w:space="0" w:color="auto"/>
          </w:divBdr>
          <w:divsChild>
            <w:div w:id="545526558">
              <w:marLeft w:val="0"/>
              <w:marRight w:val="0"/>
              <w:marTop w:val="0"/>
              <w:marBottom w:val="0"/>
              <w:divBdr>
                <w:top w:val="none" w:sz="0" w:space="0" w:color="auto"/>
                <w:left w:val="none" w:sz="0" w:space="0" w:color="auto"/>
                <w:bottom w:val="none" w:sz="0" w:space="0" w:color="auto"/>
                <w:right w:val="none" w:sz="0" w:space="0" w:color="auto"/>
              </w:divBdr>
            </w:div>
          </w:divsChild>
        </w:div>
        <w:div w:id="1492058781">
          <w:marLeft w:val="0"/>
          <w:marRight w:val="0"/>
          <w:marTop w:val="0"/>
          <w:marBottom w:val="0"/>
          <w:divBdr>
            <w:top w:val="none" w:sz="0" w:space="0" w:color="auto"/>
            <w:left w:val="none" w:sz="0" w:space="0" w:color="auto"/>
            <w:bottom w:val="none" w:sz="0" w:space="0" w:color="auto"/>
            <w:right w:val="none" w:sz="0" w:space="0" w:color="auto"/>
          </w:divBdr>
        </w:div>
        <w:div w:id="65495650">
          <w:marLeft w:val="0"/>
          <w:marRight w:val="0"/>
          <w:marTop w:val="0"/>
          <w:marBottom w:val="0"/>
          <w:divBdr>
            <w:top w:val="none" w:sz="0" w:space="0" w:color="auto"/>
            <w:left w:val="none" w:sz="0" w:space="0" w:color="auto"/>
            <w:bottom w:val="none" w:sz="0" w:space="0" w:color="auto"/>
            <w:right w:val="none" w:sz="0" w:space="0" w:color="auto"/>
          </w:divBdr>
          <w:divsChild>
            <w:div w:id="1346438885">
              <w:marLeft w:val="0"/>
              <w:marRight w:val="0"/>
              <w:marTop w:val="0"/>
              <w:marBottom w:val="0"/>
              <w:divBdr>
                <w:top w:val="none" w:sz="0" w:space="0" w:color="auto"/>
                <w:left w:val="none" w:sz="0" w:space="0" w:color="auto"/>
                <w:bottom w:val="none" w:sz="0" w:space="0" w:color="auto"/>
                <w:right w:val="none" w:sz="0" w:space="0" w:color="auto"/>
              </w:divBdr>
            </w:div>
          </w:divsChild>
        </w:div>
        <w:div w:id="1850556395">
          <w:marLeft w:val="0"/>
          <w:marRight w:val="0"/>
          <w:marTop w:val="0"/>
          <w:marBottom w:val="0"/>
          <w:divBdr>
            <w:top w:val="none" w:sz="0" w:space="0" w:color="auto"/>
            <w:left w:val="none" w:sz="0" w:space="0" w:color="auto"/>
            <w:bottom w:val="none" w:sz="0" w:space="0" w:color="auto"/>
            <w:right w:val="none" w:sz="0" w:space="0" w:color="auto"/>
          </w:divBdr>
        </w:div>
        <w:div w:id="2124492189">
          <w:marLeft w:val="0"/>
          <w:marRight w:val="0"/>
          <w:marTop w:val="0"/>
          <w:marBottom w:val="0"/>
          <w:divBdr>
            <w:top w:val="none" w:sz="0" w:space="0" w:color="auto"/>
            <w:left w:val="none" w:sz="0" w:space="0" w:color="auto"/>
            <w:bottom w:val="none" w:sz="0" w:space="0" w:color="auto"/>
            <w:right w:val="none" w:sz="0" w:space="0" w:color="auto"/>
          </w:divBdr>
          <w:divsChild>
            <w:div w:id="892732866">
              <w:marLeft w:val="0"/>
              <w:marRight w:val="0"/>
              <w:marTop w:val="0"/>
              <w:marBottom w:val="0"/>
              <w:divBdr>
                <w:top w:val="none" w:sz="0" w:space="0" w:color="auto"/>
                <w:left w:val="none" w:sz="0" w:space="0" w:color="auto"/>
                <w:bottom w:val="none" w:sz="0" w:space="0" w:color="auto"/>
                <w:right w:val="none" w:sz="0" w:space="0" w:color="auto"/>
              </w:divBdr>
            </w:div>
          </w:divsChild>
        </w:div>
        <w:div w:id="1745836464">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sChild>
            <w:div w:id="1311786803">
              <w:marLeft w:val="0"/>
              <w:marRight w:val="0"/>
              <w:marTop w:val="0"/>
              <w:marBottom w:val="0"/>
              <w:divBdr>
                <w:top w:val="none" w:sz="0" w:space="0" w:color="auto"/>
                <w:left w:val="none" w:sz="0" w:space="0" w:color="auto"/>
                <w:bottom w:val="none" w:sz="0" w:space="0" w:color="auto"/>
                <w:right w:val="none" w:sz="0" w:space="0" w:color="auto"/>
              </w:divBdr>
            </w:div>
          </w:divsChild>
        </w:div>
        <w:div w:id="1910843120">
          <w:marLeft w:val="0"/>
          <w:marRight w:val="0"/>
          <w:marTop w:val="0"/>
          <w:marBottom w:val="0"/>
          <w:divBdr>
            <w:top w:val="none" w:sz="0" w:space="0" w:color="auto"/>
            <w:left w:val="none" w:sz="0" w:space="0" w:color="auto"/>
            <w:bottom w:val="none" w:sz="0" w:space="0" w:color="auto"/>
            <w:right w:val="none" w:sz="0" w:space="0" w:color="auto"/>
          </w:divBdr>
        </w:div>
        <w:div w:id="510723625">
          <w:marLeft w:val="0"/>
          <w:marRight w:val="0"/>
          <w:marTop w:val="0"/>
          <w:marBottom w:val="0"/>
          <w:divBdr>
            <w:top w:val="none" w:sz="0" w:space="0" w:color="auto"/>
            <w:left w:val="none" w:sz="0" w:space="0" w:color="auto"/>
            <w:bottom w:val="none" w:sz="0" w:space="0" w:color="auto"/>
            <w:right w:val="none" w:sz="0" w:space="0" w:color="auto"/>
          </w:divBdr>
          <w:divsChild>
            <w:div w:id="154987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086322">
      <w:bodyDiv w:val="1"/>
      <w:marLeft w:val="0"/>
      <w:marRight w:val="0"/>
      <w:marTop w:val="0"/>
      <w:marBottom w:val="0"/>
      <w:divBdr>
        <w:top w:val="none" w:sz="0" w:space="0" w:color="auto"/>
        <w:left w:val="none" w:sz="0" w:space="0" w:color="auto"/>
        <w:bottom w:val="none" w:sz="0" w:space="0" w:color="auto"/>
        <w:right w:val="none" w:sz="0" w:space="0" w:color="auto"/>
      </w:divBdr>
      <w:divsChild>
        <w:div w:id="6758055">
          <w:marLeft w:val="0"/>
          <w:marRight w:val="0"/>
          <w:marTop w:val="0"/>
          <w:marBottom w:val="0"/>
          <w:divBdr>
            <w:top w:val="none" w:sz="0" w:space="0" w:color="auto"/>
            <w:left w:val="none" w:sz="0" w:space="0" w:color="auto"/>
            <w:bottom w:val="none" w:sz="0" w:space="0" w:color="auto"/>
            <w:right w:val="none" w:sz="0" w:space="0" w:color="auto"/>
          </w:divBdr>
        </w:div>
        <w:div w:id="309330537">
          <w:marLeft w:val="0"/>
          <w:marRight w:val="0"/>
          <w:marTop w:val="0"/>
          <w:marBottom w:val="0"/>
          <w:divBdr>
            <w:top w:val="none" w:sz="0" w:space="0" w:color="auto"/>
            <w:left w:val="none" w:sz="0" w:space="0" w:color="auto"/>
            <w:bottom w:val="none" w:sz="0" w:space="0" w:color="auto"/>
            <w:right w:val="none" w:sz="0" w:space="0" w:color="auto"/>
          </w:divBdr>
          <w:divsChild>
            <w:div w:id="594217725">
              <w:marLeft w:val="0"/>
              <w:marRight w:val="0"/>
              <w:marTop w:val="0"/>
              <w:marBottom w:val="0"/>
              <w:divBdr>
                <w:top w:val="none" w:sz="0" w:space="0" w:color="auto"/>
                <w:left w:val="none" w:sz="0" w:space="0" w:color="auto"/>
                <w:bottom w:val="none" w:sz="0" w:space="0" w:color="auto"/>
                <w:right w:val="none" w:sz="0" w:space="0" w:color="auto"/>
              </w:divBdr>
            </w:div>
          </w:divsChild>
        </w:div>
        <w:div w:id="556086780">
          <w:marLeft w:val="0"/>
          <w:marRight w:val="0"/>
          <w:marTop w:val="0"/>
          <w:marBottom w:val="0"/>
          <w:divBdr>
            <w:top w:val="none" w:sz="0" w:space="0" w:color="auto"/>
            <w:left w:val="none" w:sz="0" w:space="0" w:color="auto"/>
            <w:bottom w:val="none" w:sz="0" w:space="0" w:color="auto"/>
            <w:right w:val="none" w:sz="0" w:space="0" w:color="auto"/>
          </w:divBdr>
          <w:divsChild>
            <w:div w:id="2132239571">
              <w:marLeft w:val="0"/>
              <w:marRight w:val="0"/>
              <w:marTop w:val="0"/>
              <w:marBottom w:val="0"/>
              <w:divBdr>
                <w:top w:val="none" w:sz="0" w:space="0" w:color="auto"/>
                <w:left w:val="none" w:sz="0" w:space="0" w:color="auto"/>
                <w:bottom w:val="none" w:sz="0" w:space="0" w:color="auto"/>
                <w:right w:val="none" w:sz="0" w:space="0" w:color="auto"/>
              </w:divBdr>
            </w:div>
          </w:divsChild>
        </w:div>
        <w:div w:id="704793466">
          <w:marLeft w:val="0"/>
          <w:marRight w:val="0"/>
          <w:marTop w:val="0"/>
          <w:marBottom w:val="0"/>
          <w:divBdr>
            <w:top w:val="none" w:sz="0" w:space="0" w:color="auto"/>
            <w:left w:val="none" w:sz="0" w:space="0" w:color="auto"/>
            <w:bottom w:val="none" w:sz="0" w:space="0" w:color="auto"/>
            <w:right w:val="none" w:sz="0" w:space="0" w:color="auto"/>
          </w:divBdr>
          <w:divsChild>
            <w:div w:id="146015033">
              <w:marLeft w:val="0"/>
              <w:marRight w:val="0"/>
              <w:marTop w:val="0"/>
              <w:marBottom w:val="0"/>
              <w:divBdr>
                <w:top w:val="none" w:sz="0" w:space="0" w:color="auto"/>
                <w:left w:val="none" w:sz="0" w:space="0" w:color="auto"/>
                <w:bottom w:val="none" w:sz="0" w:space="0" w:color="auto"/>
                <w:right w:val="none" w:sz="0" w:space="0" w:color="auto"/>
              </w:divBdr>
            </w:div>
          </w:divsChild>
        </w:div>
        <w:div w:id="737049587">
          <w:marLeft w:val="0"/>
          <w:marRight w:val="0"/>
          <w:marTop w:val="0"/>
          <w:marBottom w:val="0"/>
          <w:divBdr>
            <w:top w:val="none" w:sz="0" w:space="0" w:color="auto"/>
            <w:left w:val="none" w:sz="0" w:space="0" w:color="auto"/>
            <w:bottom w:val="none" w:sz="0" w:space="0" w:color="auto"/>
            <w:right w:val="none" w:sz="0" w:space="0" w:color="auto"/>
          </w:divBdr>
        </w:div>
        <w:div w:id="852183314">
          <w:marLeft w:val="0"/>
          <w:marRight w:val="0"/>
          <w:marTop w:val="300"/>
          <w:marBottom w:val="0"/>
          <w:divBdr>
            <w:top w:val="none" w:sz="0" w:space="0" w:color="auto"/>
            <w:left w:val="none" w:sz="0" w:space="0" w:color="auto"/>
            <w:bottom w:val="none" w:sz="0" w:space="0" w:color="auto"/>
            <w:right w:val="none" w:sz="0" w:space="0" w:color="auto"/>
          </w:divBdr>
          <w:divsChild>
            <w:div w:id="874467555">
              <w:marLeft w:val="0"/>
              <w:marRight w:val="0"/>
              <w:marTop w:val="0"/>
              <w:marBottom w:val="0"/>
              <w:divBdr>
                <w:top w:val="none" w:sz="0" w:space="0" w:color="auto"/>
                <w:left w:val="none" w:sz="0" w:space="0" w:color="auto"/>
                <w:bottom w:val="none" w:sz="0" w:space="0" w:color="auto"/>
                <w:right w:val="none" w:sz="0" w:space="0" w:color="auto"/>
              </w:divBdr>
              <w:divsChild>
                <w:div w:id="1674915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89883">
          <w:marLeft w:val="0"/>
          <w:marRight w:val="0"/>
          <w:marTop w:val="300"/>
          <w:marBottom w:val="0"/>
          <w:divBdr>
            <w:top w:val="none" w:sz="0" w:space="0" w:color="auto"/>
            <w:left w:val="none" w:sz="0" w:space="0" w:color="auto"/>
            <w:bottom w:val="none" w:sz="0" w:space="0" w:color="auto"/>
            <w:right w:val="none" w:sz="0" w:space="0" w:color="auto"/>
          </w:divBdr>
          <w:divsChild>
            <w:div w:id="1633752013">
              <w:marLeft w:val="0"/>
              <w:marRight w:val="0"/>
              <w:marTop w:val="0"/>
              <w:marBottom w:val="0"/>
              <w:divBdr>
                <w:top w:val="none" w:sz="0" w:space="0" w:color="auto"/>
                <w:left w:val="none" w:sz="0" w:space="0" w:color="auto"/>
                <w:bottom w:val="none" w:sz="0" w:space="0" w:color="auto"/>
                <w:right w:val="none" w:sz="0" w:space="0" w:color="auto"/>
              </w:divBdr>
              <w:divsChild>
                <w:div w:id="209802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412714">
          <w:marLeft w:val="0"/>
          <w:marRight w:val="0"/>
          <w:marTop w:val="0"/>
          <w:marBottom w:val="0"/>
          <w:divBdr>
            <w:top w:val="none" w:sz="0" w:space="0" w:color="auto"/>
            <w:left w:val="none" w:sz="0" w:space="0" w:color="auto"/>
            <w:bottom w:val="none" w:sz="0" w:space="0" w:color="auto"/>
            <w:right w:val="none" w:sz="0" w:space="0" w:color="auto"/>
          </w:divBdr>
          <w:divsChild>
            <w:div w:id="1034505056">
              <w:marLeft w:val="0"/>
              <w:marRight w:val="0"/>
              <w:marTop w:val="0"/>
              <w:marBottom w:val="0"/>
              <w:divBdr>
                <w:top w:val="none" w:sz="0" w:space="0" w:color="auto"/>
                <w:left w:val="none" w:sz="0" w:space="0" w:color="auto"/>
                <w:bottom w:val="none" w:sz="0" w:space="0" w:color="auto"/>
                <w:right w:val="none" w:sz="0" w:space="0" w:color="auto"/>
              </w:divBdr>
            </w:div>
          </w:divsChild>
        </w:div>
        <w:div w:id="1139569283">
          <w:marLeft w:val="0"/>
          <w:marRight w:val="0"/>
          <w:marTop w:val="0"/>
          <w:marBottom w:val="0"/>
          <w:divBdr>
            <w:top w:val="none" w:sz="0" w:space="0" w:color="auto"/>
            <w:left w:val="none" w:sz="0" w:space="0" w:color="auto"/>
            <w:bottom w:val="none" w:sz="0" w:space="0" w:color="auto"/>
            <w:right w:val="none" w:sz="0" w:space="0" w:color="auto"/>
          </w:divBdr>
        </w:div>
        <w:div w:id="1160659568">
          <w:marLeft w:val="0"/>
          <w:marRight w:val="0"/>
          <w:marTop w:val="0"/>
          <w:marBottom w:val="0"/>
          <w:divBdr>
            <w:top w:val="none" w:sz="0" w:space="0" w:color="auto"/>
            <w:left w:val="none" w:sz="0" w:space="0" w:color="auto"/>
            <w:bottom w:val="none" w:sz="0" w:space="0" w:color="auto"/>
            <w:right w:val="none" w:sz="0" w:space="0" w:color="auto"/>
          </w:divBdr>
          <w:divsChild>
            <w:div w:id="1391273992">
              <w:marLeft w:val="0"/>
              <w:marRight w:val="0"/>
              <w:marTop w:val="0"/>
              <w:marBottom w:val="0"/>
              <w:divBdr>
                <w:top w:val="none" w:sz="0" w:space="0" w:color="auto"/>
                <w:left w:val="none" w:sz="0" w:space="0" w:color="auto"/>
                <w:bottom w:val="none" w:sz="0" w:space="0" w:color="auto"/>
                <w:right w:val="none" w:sz="0" w:space="0" w:color="auto"/>
              </w:divBdr>
            </w:div>
          </w:divsChild>
        </w:div>
        <w:div w:id="1225799741">
          <w:marLeft w:val="0"/>
          <w:marRight w:val="0"/>
          <w:marTop w:val="0"/>
          <w:marBottom w:val="0"/>
          <w:divBdr>
            <w:top w:val="none" w:sz="0" w:space="0" w:color="auto"/>
            <w:left w:val="none" w:sz="0" w:space="0" w:color="auto"/>
            <w:bottom w:val="none" w:sz="0" w:space="0" w:color="auto"/>
            <w:right w:val="none" w:sz="0" w:space="0" w:color="auto"/>
          </w:divBdr>
        </w:div>
        <w:div w:id="1242637107">
          <w:marLeft w:val="0"/>
          <w:marRight w:val="0"/>
          <w:marTop w:val="300"/>
          <w:marBottom w:val="0"/>
          <w:divBdr>
            <w:top w:val="none" w:sz="0" w:space="0" w:color="auto"/>
            <w:left w:val="none" w:sz="0" w:space="0" w:color="auto"/>
            <w:bottom w:val="none" w:sz="0" w:space="0" w:color="auto"/>
            <w:right w:val="none" w:sz="0" w:space="0" w:color="auto"/>
          </w:divBdr>
          <w:divsChild>
            <w:div w:id="29107658">
              <w:marLeft w:val="0"/>
              <w:marRight w:val="0"/>
              <w:marTop w:val="0"/>
              <w:marBottom w:val="0"/>
              <w:divBdr>
                <w:top w:val="none" w:sz="0" w:space="0" w:color="auto"/>
                <w:left w:val="none" w:sz="0" w:space="0" w:color="auto"/>
                <w:bottom w:val="none" w:sz="0" w:space="0" w:color="auto"/>
                <w:right w:val="none" w:sz="0" w:space="0" w:color="auto"/>
              </w:divBdr>
              <w:divsChild>
                <w:div w:id="2070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988505">
          <w:marLeft w:val="0"/>
          <w:marRight w:val="0"/>
          <w:marTop w:val="0"/>
          <w:marBottom w:val="0"/>
          <w:divBdr>
            <w:top w:val="none" w:sz="0" w:space="0" w:color="auto"/>
            <w:left w:val="none" w:sz="0" w:space="0" w:color="auto"/>
            <w:bottom w:val="none" w:sz="0" w:space="0" w:color="auto"/>
            <w:right w:val="none" w:sz="0" w:space="0" w:color="auto"/>
          </w:divBdr>
          <w:divsChild>
            <w:div w:id="815802089">
              <w:marLeft w:val="0"/>
              <w:marRight w:val="0"/>
              <w:marTop w:val="0"/>
              <w:marBottom w:val="0"/>
              <w:divBdr>
                <w:top w:val="none" w:sz="0" w:space="0" w:color="auto"/>
                <w:left w:val="none" w:sz="0" w:space="0" w:color="auto"/>
                <w:bottom w:val="none" w:sz="0" w:space="0" w:color="auto"/>
                <w:right w:val="none" w:sz="0" w:space="0" w:color="auto"/>
              </w:divBdr>
            </w:div>
          </w:divsChild>
        </w:div>
        <w:div w:id="1596864325">
          <w:marLeft w:val="0"/>
          <w:marRight w:val="0"/>
          <w:marTop w:val="300"/>
          <w:marBottom w:val="0"/>
          <w:divBdr>
            <w:top w:val="none" w:sz="0" w:space="0" w:color="auto"/>
            <w:left w:val="none" w:sz="0" w:space="0" w:color="auto"/>
            <w:bottom w:val="none" w:sz="0" w:space="0" w:color="auto"/>
            <w:right w:val="none" w:sz="0" w:space="0" w:color="auto"/>
          </w:divBdr>
          <w:divsChild>
            <w:div w:id="1448352565">
              <w:marLeft w:val="0"/>
              <w:marRight w:val="0"/>
              <w:marTop w:val="0"/>
              <w:marBottom w:val="0"/>
              <w:divBdr>
                <w:top w:val="none" w:sz="0" w:space="0" w:color="auto"/>
                <w:left w:val="none" w:sz="0" w:space="0" w:color="auto"/>
                <w:bottom w:val="none" w:sz="0" w:space="0" w:color="auto"/>
                <w:right w:val="none" w:sz="0" w:space="0" w:color="auto"/>
              </w:divBdr>
              <w:divsChild>
                <w:div w:id="173030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855717">
          <w:marLeft w:val="0"/>
          <w:marRight w:val="0"/>
          <w:marTop w:val="0"/>
          <w:marBottom w:val="0"/>
          <w:divBdr>
            <w:top w:val="none" w:sz="0" w:space="0" w:color="auto"/>
            <w:left w:val="none" w:sz="0" w:space="0" w:color="auto"/>
            <w:bottom w:val="none" w:sz="0" w:space="0" w:color="auto"/>
            <w:right w:val="none" w:sz="0" w:space="0" w:color="auto"/>
          </w:divBdr>
        </w:div>
        <w:div w:id="1670911819">
          <w:marLeft w:val="0"/>
          <w:marRight w:val="0"/>
          <w:marTop w:val="0"/>
          <w:marBottom w:val="0"/>
          <w:divBdr>
            <w:top w:val="none" w:sz="0" w:space="0" w:color="auto"/>
            <w:left w:val="none" w:sz="0" w:space="0" w:color="auto"/>
            <w:bottom w:val="none" w:sz="0" w:space="0" w:color="auto"/>
            <w:right w:val="none" w:sz="0" w:space="0" w:color="auto"/>
          </w:divBdr>
        </w:div>
        <w:div w:id="1946379266">
          <w:marLeft w:val="0"/>
          <w:marRight w:val="0"/>
          <w:marTop w:val="0"/>
          <w:marBottom w:val="0"/>
          <w:divBdr>
            <w:top w:val="none" w:sz="0" w:space="0" w:color="auto"/>
            <w:left w:val="none" w:sz="0" w:space="0" w:color="auto"/>
            <w:bottom w:val="none" w:sz="0" w:space="0" w:color="auto"/>
            <w:right w:val="none" w:sz="0" w:space="0" w:color="auto"/>
          </w:divBdr>
          <w:divsChild>
            <w:div w:id="135070466">
              <w:marLeft w:val="0"/>
              <w:marRight w:val="0"/>
              <w:marTop w:val="0"/>
              <w:marBottom w:val="0"/>
              <w:divBdr>
                <w:top w:val="none" w:sz="0" w:space="0" w:color="auto"/>
                <w:left w:val="none" w:sz="0" w:space="0" w:color="auto"/>
                <w:bottom w:val="none" w:sz="0" w:space="0" w:color="auto"/>
                <w:right w:val="none" w:sz="0" w:space="0" w:color="auto"/>
              </w:divBdr>
            </w:div>
          </w:divsChild>
        </w:div>
        <w:div w:id="2035571982">
          <w:marLeft w:val="0"/>
          <w:marRight w:val="0"/>
          <w:marTop w:val="0"/>
          <w:marBottom w:val="0"/>
          <w:divBdr>
            <w:top w:val="none" w:sz="0" w:space="0" w:color="auto"/>
            <w:left w:val="none" w:sz="0" w:space="0" w:color="auto"/>
            <w:bottom w:val="none" w:sz="0" w:space="0" w:color="auto"/>
            <w:right w:val="none" w:sz="0" w:space="0" w:color="auto"/>
          </w:divBdr>
        </w:div>
      </w:divsChild>
    </w:div>
    <w:div w:id="1469087513">
      <w:bodyDiv w:val="1"/>
      <w:marLeft w:val="0"/>
      <w:marRight w:val="0"/>
      <w:marTop w:val="0"/>
      <w:marBottom w:val="0"/>
      <w:divBdr>
        <w:top w:val="none" w:sz="0" w:space="0" w:color="auto"/>
        <w:left w:val="none" w:sz="0" w:space="0" w:color="auto"/>
        <w:bottom w:val="none" w:sz="0" w:space="0" w:color="auto"/>
        <w:right w:val="none" w:sz="0" w:space="0" w:color="auto"/>
      </w:divBdr>
      <w:divsChild>
        <w:div w:id="36898951">
          <w:marLeft w:val="0"/>
          <w:marRight w:val="0"/>
          <w:marTop w:val="0"/>
          <w:marBottom w:val="0"/>
          <w:divBdr>
            <w:top w:val="none" w:sz="0" w:space="0" w:color="auto"/>
            <w:left w:val="none" w:sz="0" w:space="0" w:color="auto"/>
            <w:bottom w:val="none" w:sz="0" w:space="0" w:color="auto"/>
            <w:right w:val="none" w:sz="0" w:space="0" w:color="auto"/>
          </w:divBdr>
          <w:divsChild>
            <w:div w:id="885222261">
              <w:marLeft w:val="0"/>
              <w:marRight w:val="0"/>
              <w:marTop w:val="0"/>
              <w:marBottom w:val="0"/>
              <w:divBdr>
                <w:top w:val="none" w:sz="0" w:space="0" w:color="auto"/>
                <w:left w:val="none" w:sz="0" w:space="0" w:color="auto"/>
                <w:bottom w:val="none" w:sz="0" w:space="0" w:color="auto"/>
                <w:right w:val="none" w:sz="0" w:space="0" w:color="auto"/>
              </w:divBdr>
            </w:div>
          </w:divsChild>
        </w:div>
        <w:div w:id="120735739">
          <w:marLeft w:val="0"/>
          <w:marRight w:val="0"/>
          <w:marTop w:val="0"/>
          <w:marBottom w:val="0"/>
          <w:divBdr>
            <w:top w:val="none" w:sz="0" w:space="0" w:color="auto"/>
            <w:left w:val="none" w:sz="0" w:space="0" w:color="auto"/>
            <w:bottom w:val="none" w:sz="0" w:space="0" w:color="auto"/>
            <w:right w:val="none" w:sz="0" w:space="0" w:color="auto"/>
          </w:divBdr>
        </w:div>
        <w:div w:id="359748477">
          <w:marLeft w:val="0"/>
          <w:marRight w:val="0"/>
          <w:marTop w:val="0"/>
          <w:marBottom w:val="0"/>
          <w:divBdr>
            <w:top w:val="none" w:sz="0" w:space="0" w:color="auto"/>
            <w:left w:val="none" w:sz="0" w:space="0" w:color="auto"/>
            <w:bottom w:val="none" w:sz="0" w:space="0" w:color="auto"/>
            <w:right w:val="none" w:sz="0" w:space="0" w:color="auto"/>
          </w:divBdr>
        </w:div>
        <w:div w:id="713039420">
          <w:marLeft w:val="0"/>
          <w:marRight w:val="0"/>
          <w:marTop w:val="0"/>
          <w:marBottom w:val="0"/>
          <w:divBdr>
            <w:top w:val="none" w:sz="0" w:space="0" w:color="auto"/>
            <w:left w:val="none" w:sz="0" w:space="0" w:color="auto"/>
            <w:bottom w:val="none" w:sz="0" w:space="0" w:color="auto"/>
            <w:right w:val="none" w:sz="0" w:space="0" w:color="auto"/>
          </w:divBdr>
          <w:divsChild>
            <w:div w:id="376200923">
              <w:marLeft w:val="0"/>
              <w:marRight w:val="0"/>
              <w:marTop w:val="0"/>
              <w:marBottom w:val="0"/>
              <w:divBdr>
                <w:top w:val="none" w:sz="0" w:space="0" w:color="auto"/>
                <w:left w:val="none" w:sz="0" w:space="0" w:color="auto"/>
                <w:bottom w:val="none" w:sz="0" w:space="0" w:color="auto"/>
                <w:right w:val="none" w:sz="0" w:space="0" w:color="auto"/>
              </w:divBdr>
            </w:div>
          </w:divsChild>
        </w:div>
        <w:div w:id="884560005">
          <w:marLeft w:val="0"/>
          <w:marRight w:val="0"/>
          <w:marTop w:val="0"/>
          <w:marBottom w:val="0"/>
          <w:divBdr>
            <w:top w:val="none" w:sz="0" w:space="0" w:color="auto"/>
            <w:left w:val="none" w:sz="0" w:space="0" w:color="auto"/>
            <w:bottom w:val="none" w:sz="0" w:space="0" w:color="auto"/>
            <w:right w:val="none" w:sz="0" w:space="0" w:color="auto"/>
          </w:divBdr>
        </w:div>
        <w:div w:id="884831288">
          <w:marLeft w:val="0"/>
          <w:marRight w:val="0"/>
          <w:marTop w:val="0"/>
          <w:marBottom w:val="0"/>
          <w:divBdr>
            <w:top w:val="none" w:sz="0" w:space="0" w:color="auto"/>
            <w:left w:val="none" w:sz="0" w:space="0" w:color="auto"/>
            <w:bottom w:val="none" w:sz="0" w:space="0" w:color="auto"/>
            <w:right w:val="none" w:sz="0" w:space="0" w:color="auto"/>
          </w:divBdr>
        </w:div>
        <w:div w:id="907499427">
          <w:marLeft w:val="0"/>
          <w:marRight w:val="0"/>
          <w:marTop w:val="0"/>
          <w:marBottom w:val="0"/>
          <w:divBdr>
            <w:top w:val="none" w:sz="0" w:space="0" w:color="auto"/>
            <w:left w:val="none" w:sz="0" w:space="0" w:color="auto"/>
            <w:bottom w:val="none" w:sz="0" w:space="0" w:color="auto"/>
            <w:right w:val="none" w:sz="0" w:space="0" w:color="auto"/>
          </w:divBdr>
          <w:divsChild>
            <w:div w:id="351878400">
              <w:marLeft w:val="0"/>
              <w:marRight w:val="0"/>
              <w:marTop w:val="0"/>
              <w:marBottom w:val="0"/>
              <w:divBdr>
                <w:top w:val="none" w:sz="0" w:space="0" w:color="auto"/>
                <w:left w:val="none" w:sz="0" w:space="0" w:color="auto"/>
                <w:bottom w:val="none" w:sz="0" w:space="0" w:color="auto"/>
                <w:right w:val="none" w:sz="0" w:space="0" w:color="auto"/>
              </w:divBdr>
            </w:div>
          </w:divsChild>
        </w:div>
        <w:div w:id="976452737">
          <w:marLeft w:val="0"/>
          <w:marRight w:val="0"/>
          <w:marTop w:val="0"/>
          <w:marBottom w:val="0"/>
          <w:divBdr>
            <w:top w:val="none" w:sz="0" w:space="0" w:color="auto"/>
            <w:left w:val="none" w:sz="0" w:space="0" w:color="auto"/>
            <w:bottom w:val="none" w:sz="0" w:space="0" w:color="auto"/>
            <w:right w:val="none" w:sz="0" w:space="0" w:color="auto"/>
          </w:divBdr>
        </w:div>
        <w:div w:id="1138299047">
          <w:marLeft w:val="0"/>
          <w:marRight w:val="0"/>
          <w:marTop w:val="0"/>
          <w:marBottom w:val="0"/>
          <w:divBdr>
            <w:top w:val="none" w:sz="0" w:space="0" w:color="auto"/>
            <w:left w:val="none" w:sz="0" w:space="0" w:color="auto"/>
            <w:bottom w:val="none" w:sz="0" w:space="0" w:color="auto"/>
            <w:right w:val="none" w:sz="0" w:space="0" w:color="auto"/>
          </w:divBdr>
          <w:divsChild>
            <w:div w:id="2103380924">
              <w:marLeft w:val="0"/>
              <w:marRight w:val="0"/>
              <w:marTop w:val="0"/>
              <w:marBottom w:val="0"/>
              <w:divBdr>
                <w:top w:val="none" w:sz="0" w:space="0" w:color="auto"/>
                <w:left w:val="none" w:sz="0" w:space="0" w:color="auto"/>
                <w:bottom w:val="none" w:sz="0" w:space="0" w:color="auto"/>
                <w:right w:val="none" w:sz="0" w:space="0" w:color="auto"/>
              </w:divBdr>
            </w:div>
          </w:divsChild>
        </w:div>
        <w:div w:id="1252474723">
          <w:marLeft w:val="0"/>
          <w:marRight w:val="0"/>
          <w:marTop w:val="300"/>
          <w:marBottom w:val="0"/>
          <w:divBdr>
            <w:top w:val="none" w:sz="0" w:space="0" w:color="auto"/>
            <w:left w:val="none" w:sz="0" w:space="0" w:color="auto"/>
            <w:bottom w:val="none" w:sz="0" w:space="0" w:color="auto"/>
            <w:right w:val="none" w:sz="0" w:space="0" w:color="auto"/>
          </w:divBdr>
          <w:divsChild>
            <w:div w:id="1030913235">
              <w:marLeft w:val="0"/>
              <w:marRight w:val="0"/>
              <w:marTop w:val="0"/>
              <w:marBottom w:val="0"/>
              <w:divBdr>
                <w:top w:val="none" w:sz="0" w:space="0" w:color="auto"/>
                <w:left w:val="none" w:sz="0" w:space="0" w:color="auto"/>
                <w:bottom w:val="none" w:sz="0" w:space="0" w:color="auto"/>
                <w:right w:val="none" w:sz="0" w:space="0" w:color="auto"/>
              </w:divBdr>
              <w:divsChild>
                <w:div w:id="1349019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16039">
          <w:marLeft w:val="0"/>
          <w:marRight w:val="0"/>
          <w:marTop w:val="0"/>
          <w:marBottom w:val="0"/>
          <w:divBdr>
            <w:top w:val="none" w:sz="0" w:space="0" w:color="auto"/>
            <w:left w:val="none" w:sz="0" w:space="0" w:color="auto"/>
            <w:bottom w:val="none" w:sz="0" w:space="0" w:color="auto"/>
            <w:right w:val="none" w:sz="0" w:space="0" w:color="auto"/>
          </w:divBdr>
          <w:divsChild>
            <w:div w:id="1098256504">
              <w:marLeft w:val="0"/>
              <w:marRight w:val="0"/>
              <w:marTop w:val="0"/>
              <w:marBottom w:val="0"/>
              <w:divBdr>
                <w:top w:val="none" w:sz="0" w:space="0" w:color="auto"/>
                <w:left w:val="none" w:sz="0" w:space="0" w:color="auto"/>
                <w:bottom w:val="none" w:sz="0" w:space="0" w:color="auto"/>
                <w:right w:val="none" w:sz="0" w:space="0" w:color="auto"/>
              </w:divBdr>
            </w:div>
          </w:divsChild>
        </w:div>
        <w:div w:id="1595016894">
          <w:marLeft w:val="0"/>
          <w:marRight w:val="0"/>
          <w:marTop w:val="0"/>
          <w:marBottom w:val="0"/>
          <w:divBdr>
            <w:top w:val="none" w:sz="0" w:space="0" w:color="auto"/>
            <w:left w:val="none" w:sz="0" w:space="0" w:color="auto"/>
            <w:bottom w:val="none" w:sz="0" w:space="0" w:color="auto"/>
            <w:right w:val="none" w:sz="0" w:space="0" w:color="auto"/>
          </w:divBdr>
          <w:divsChild>
            <w:div w:id="2005886969">
              <w:marLeft w:val="0"/>
              <w:marRight w:val="0"/>
              <w:marTop w:val="0"/>
              <w:marBottom w:val="0"/>
              <w:divBdr>
                <w:top w:val="none" w:sz="0" w:space="0" w:color="auto"/>
                <w:left w:val="none" w:sz="0" w:space="0" w:color="auto"/>
                <w:bottom w:val="none" w:sz="0" w:space="0" w:color="auto"/>
                <w:right w:val="none" w:sz="0" w:space="0" w:color="auto"/>
              </w:divBdr>
            </w:div>
          </w:divsChild>
        </w:div>
        <w:div w:id="1644309041">
          <w:marLeft w:val="0"/>
          <w:marRight w:val="0"/>
          <w:marTop w:val="0"/>
          <w:marBottom w:val="0"/>
          <w:divBdr>
            <w:top w:val="none" w:sz="0" w:space="0" w:color="auto"/>
            <w:left w:val="none" w:sz="0" w:space="0" w:color="auto"/>
            <w:bottom w:val="none" w:sz="0" w:space="0" w:color="auto"/>
            <w:right w:val="none" w:sz="0" w:space="0" w:color="auto"/>
          </w:divBdr>
        </w:div>
        <w:div w:id="1958294514">
          <w:marLeft w:val="0"/>
          <w:marRight w:val="0"/>
          <w:marTop w:val="300"/>
          <w:marBottom w:val="0"/>
          <w:divBdr>
            <w:top w:val="none" w:sz="0" w:space="0" w:color="auto"/>
            <w:left w:val="none" w:sz="0" w:space="0" w:color="auto"/>
            <w:bottom w:val="none" w:sz="0" w:space="0" w:color="auto"/>
            <w:right w:val="none" w:sz="0" w:space="0" w:color="auto"/>
          </w:divBdr>
          <w:divsChild>
            <w:div w:id="1174489763">
              <w:marLeft w:val="0"/>
              <w:marRight w:val="0"/>
              <w:marTop w:val="0"/>
              <w:marBottom w:val="0"/>
              <w:divBdr>
                <w:top w:val="none" w:sz="0" w:space="0" w:color="auto"/>
                <w:left w:val="none" w:sz="0" w:space="0" w:color="auto"/>
                <w:bottom w:val="none" w:sz="0" w:space="0" w:color="auto"/>
                <w:right w:val="none" w:sz="0" w:space="0" w:color="auto"/>
              </w:divBdr>
              <w:divsChild>
                <w:div w:id="75879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045451">
          <w:marLeft w:val="0"/>
          <w:marRight w:val="0"/>
          <w:marTop w:val="0"/>
          <w:marBottom w:val="0"/>
          <w:divBdr>
            <w:top w:val="none" w:sz="0" w:space="0" w:color="auto"/>
            <w:left w:val="none" w:sz="0" w:space="0" w:color="auto"/>
            <w:bottom w:val="none" w:sz="0" w:space="0" w:color="auto"/>
            <w:right w:val="none" w:sz="0" w:space="0" w:color="auto"/>
          </w:divBdr>
          <w:divsChild>
            <w:div w:id="411315453">
              <w:marLeft w:val="0"/>
              <w:marRight w:val="0"/>
              <w:marTop w:val="0"/>
              <w:marBottom w:val="0"/>
              <w:divBdr>
                <w:top w:val="none" w:sz="0" w:space="0" w:color="auto"/>
                <w:left w:val="none" w:sz="0" w:space="0" w:color="auto"/>
                <w:bottom w:val="none" w:sz="0" w:space="0" w:color="auto"/>
                <w:right w:val="none" w:sz="0" w:space="0" w:color="auto"/>
              </w:divBdr>
            </w:div>
          </w:divsChild>
        </w:div>
        <w:div w:id="2066293677">
          <w:marLeft w:val="0"/>
          <w:marRight w:val="0"/>
          <w:marTop w:val="300"/>
          <w:marBottom w:val="0"/>
          <w:divBdr>
            <w:top w:val="none" w:sz="0" w:space="0" w:color="auto"/>
            <w:left w:val="none" w:sz="0" w:space="0" w:color="auto"/>
            <w:bottom w:val="none" w:sz="0" w:space="0" w:color="auto"/>
            <w:right w:val="none" w:sz="0" w:space="0" w:color="auto"/>
          </w:divBdr>
          <w:divsChild>
            <w:div w:id="785393626">
              <w:marLeft w:val="0"/>
              <w:marRight w:val="0"/>
              <w:marTop w:val="0"/>
              <w:marBottom w:val="0"/>
              <w:divBdr>
                <w:top w:val="none" w:sz="0" w:space="0" w:color="auto"/>
                <w:left w:val="none" w:sz="0" w:space="0" w:color="auto"/>
                <w:bottom w:val="none" w:sz="0" w:space="0" w:color="auto"/>
                <w:right w:val="none" w:sz="0" w:space="0" w:color="auto"/>
              </w:divBdr>
              <w:divsChild>
                <w:div w:id="69049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294370">
          <w:marLeft w:val="0"/>
          <w:marRight w:val="0"/>
          <w:marTop w:val="0"/>
          <w:marBottom w:val="0"/>
          <w:divBdr>
            <w:top w:val="none" w:sz="0" w:space="0" w:color="auto"/>
            <w:left w:val="none" w:sz="0" w:space="0" w:color="auto"/>
            <w:bottom w:val="none" w:sz="0" w:space="0" w:color="auto"/>
            <w:right w:val="none" w:sz="0" w:space="0" w:color="auto"/>
          </w:divBdr>
        </w:div>
      </w:divsChild>
    </w:div>
    <w:div w:id="1469124620">
      <w:bodyDiv w:val="1"/>
      <w:marLeft w:val="0"/>
      <w:marRight w:val="0"/>
      <w:marTop w:val="0"/>
      <w:marBottom w:val="0"/>
      <w:divBdr>
        <w:top w:val="none" w:sz="0" w:space="0" w:color="auto"/>
        <w:left w:val="none" w:sz="0" w:space="0" w:color="auto"/>
        <w:bottom w:val="none" w:sz="0" w:space="0" w:color="auto"/>
        <w:right w:val="none" w:sz="0" w:space="0" w:color="auto"/>
      </w:divBdr>
      <w:divsChild>
        <w:div w:id="618804737">
          <w:marLeft w:val="0"/>
          <w:marRight w:val="0"/>
          <w:marTop w:val="0"/>
          <w:marBottom w:val="0"/>
          <w:divBdr>
            <w:top w:val="none" w:sz="0" w:space="0" w:color="auto"/>
            <w:left w:val="none" w:sz="0" w:space="0" w:color="auto"/>
            <w:bottom w:val="none" w:sz="0" w:space="0" w:color="auto"/>
            <w:right w:val="none" w:sz="0" w:space="0" w:color="auto"/>
          </w:divBdr>
        </w:div>
        <w:div w:id="437726511">
          <w:marLeft w:val="0"/>
          <w:marRight w:val="0"/>
          <w:marTop w:val="0"/>
          <w:marBottom w:val="0"/>
          <w:divBdr>
            <w:top w:val="none" w:sz="0" w:space="0" w:color="auto"/>
            <w:left w:val="none" w:sz="0" w:space="0" w:color="auto"/>
            <w:bottom w:val="none" w:sz="0" w:space="0" w:color="auto"/>
            <w:right w:val="none" w:sz="0" w:space="0" w:color="auto"/>
          </w:divBdr>
          <w:divsChild>
            <w:div w:id="1635793101">
              <w:marLeft w:val="0"/>
              <w:marRight w:val="0"/>
              <w:marTop w:val="0"/>
              <w:marBottom w:val="0"/>
              <w:divBdr>
                <w:top w:val="none" w:sz="0" w:space="0" w:color="auto"/>
                <w:left w:val="none" w:sz="0" w:space="0" w:color="auto"/>
                <w:bottom w:val="none" w:sz="0" w:space="0" w:color="auto"/>
                <w:right w:val="none" w:sz="0" w:space="0" w:color="auto"/>
              </w:divBdr>
            </w:div>
          </w:divsChild>
        </w:div>
        <w:div w:id="175391297">
          <w:marLeft w:val="0"/>
          <w:marRight w:val="0"/>
          <w:marTop w:val="0"/>
          <w:marBottom w:val="0"/>
          <w:divBdr>
            <w:top w:val="none" w:sz="0" w:space="0" w:color="auto"/>
            <w:left w:val="none" w:sz="0" w:space="0" w:color="auto"/>
            <w:bottom w:val="none" w:sz="0" w:space="0" w:color="auto"/>
            <w:right w:val="none" w:sz="0" w:space="0" w:color="auto"/>
          </w:divBdr>
        </w:div>
        <w:div w:id="490565133">
          <w:marLeft w:val="0"/>
          <w:marRight w:val="0"/>
          <w:marTop w:val="0"/>
          <w:marBottom w:val="0"/>
          <w:divBdr>
            <w:top w:val="none" w:sz="0" w:space="0" w:color="auto"/>
            <w:left w:val="none" w:sz="0" w:space="0" w:color="auto"/>
            <w:bottom w:val="none" w:sz="0" w:space="0" w:color="auto"/>
            <w:right w:val="none" w:sz="0" w:space="0" w:color="auto"/>
          </w:divBdr>
          <w:divsChild>
            <w:div w:id="1402219213">
              <w:marLeft w:val="0"/>
              <w:marRight w:val="0"/>
              <w:marTop w:val="0"/>
              <w:marBottom w:val="0"/>
              <w:divBdr>
                <w:top w:val="none" w:sz="0" w:space="0" w:color="auto"/>
                <w:left w:val="none" w:sz="0" w:space="0" w:color="auto"/>
                <w:bottom w:val="none" w:sz="0" w:space="0" w:color="auto"/>
                <w:right w:val="none" w:sz="0" w:space="0" w:color="auto"/>
              </w:divBdr>
            </w:div>
          </w:divsChild>
        </w:div>
        <w:div w:id="27688550">
          <w:marLeft w:val="0"/>
          <w:marRight w:val="0"/>
          <w:marTop w:val="0"/>
          <w:marBottom w:val="0"/>
          <w:divBdr>
            <w:top w:val="none" w:sz="0" w:space="0" w:color="auto"/>
            <w:left w:val="none" w:sz="0" w:space="0" w:color="auto"/>
            <w:bottom w:val="none" w:sz="0" w:space="0" w:color="auto"/>
            <w:right w:val="none" w:sz="0" w:space="0" w:color="auto"/>
          </w:divBdr>
        </w:div>
        <w:div w:id="1626042765">
          <w:marLeft w:val="0"/>
          <w:marRight w:val="0"/>
          <w:marTop w:val="0"/>
          <w:marBottom w:val="0"/>
          <w:divBdr>
            <w:top w:val="none" w:sz="0" w:space="0" w:color="auto"/>
            <w:left w:val="none" w:sz="0" w:space="0" w:color="auto"/>
            <w:bottom w:val="none" w:sz="0" w:space="0" w:color="auto"/>
            <w:right w:val="none" w:sz="0" w:space="0" w:color="auto"/>
          </w:divBdr>
          <w:divsChild>
            <w:div w:id="1007752016">
              <w:marLeft w:val="0"/>
              <w:marRight w:val="0"/>
              <w:marTop w:val="0"/>
              <w:marBottom w:val="0"/>
              <w:divBdr>
                <w:top w:val="none" w:sz="0" w:space="0" w:color="auto"/>
                <w:left w:val="none" w:sz="0" w:space="0" w:color="auto"/>
                <w:bottom w:val="none" w:sz="0" w:space="0" w:color="auto"/>
                <w:right w:val="none" w:sz="0" w:space="0" w:color="auto"/>
              </w:divBdr>
            </w:div>
          </w:divsChild>
        </w:div>
        <w:div w:id="1449006120">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sChild>
            <w:div w:id="1434127050">
              <w:marLeft w:val="0"/>
              <w:marRight w:val="0"/>
              <w:marTop w:val="0"/>
              <w:marBottom w:val="0"/>
              <w:divBdr>
                <w:top w:val="none" w:sz="0" w:space="0" w:color="auto"/>
                <w:left w:val="none" w:sz="0" w:space="0" w:color="auto"/>
                <w:bottom w:val="none" w:sz="0" w:space="0" w:color="auto"/>
                <w:right w:val="none" w:sz="0" w:space="0" w:color="auto"/>
              </w:divBdr>
            </w:div>
          </w:divsChild>
        </w:div>
        <w:div w:id="766656810">
          <w:marLeft w:val="0"/>
          <w:marRight w:val="0"/>
          <w:marTop w:val="0"/>
          <w:marBottom w:val="0"/>
          <w:divBdr>
            <w:top w:val="none" w:sz="0" w:space="0" w:color="auto"/>
            <w:left w:val="none" w:sz="0" w:space="0" w:color="auto"/>
            <w:bottom w:val="none" w:sz="0" w:space="0" w:color="auto"/>
            <w:right w:val="none" w:sz="0" w:space="0" w:color="auto"/>
          </w:divBdr>
        </w:div>
        <w:div w:id="168914102">
          <w:marLeft w:val="0"/>
          <w:marRight w:val="0"/>
          <w:marTop w:val="0"/>
          <w:marBottom w:val="0"/>
          <w:divBdr>
            <w:top w:val="none" w:sz="0" w:space="0" w:color="auto"/>
            <w:left w:val="none" w:sz="0" w:space="0" w:color="auto"/>
            <w:bottom w:val="none" w:sz="0" w:space="0" w:color="auto"/>
            <w:right w:val="none" w:sz="0" w:space="0" w:color="auto"/>
          </w:divBdr>
          <w:divsChild>
            <w:div w:id="2107339804">
              <w:marLeft w:val="0"/>
              <w:marRight w:val="0"/>
              <w:marTop w:val="0"/>
              <w:marBottom w:val="0"/>
              <w:divBdr>
                <w:top w:val="none" w:sz="0" w:space="0" w:color="auto"/>
                <w:left w:val="none" w:sz="0" w:space="0" w:color="auto"/>
                <w:bottom w:val="none" w:sz="0" w:space="0" w:color="auto"/>
                <w:right w:val="none" w:sz="0" w:space="0" w:color="auto"/>
              </w:divBdr>
            </w:div>
          </w:divsChild>
        </w:div>
        <w:div w:id="931087371">
          <w:marLeft w:val="0"/>
          <w:marRight w:val="0"/>
          <w:marTop w:val="0"/>
          <w:marBottom w:val="0"/>
          <w:divBdr>
            <w:top w:val="none" w:sz="0" w:space="0" w:color="auto"/>
            <w:left w:val="none" w:sz="0" w:space="0" w:color="auto"/>
            <w:bottom w:val="none" w:sz="0" w:space="0" w:color="auto"/>
            <w:right w:val="none" w:sz="0" w:space="0" w:color="auto"/>
          </w:divBdr>
        </w:div>
        <w:div w:id="468282230">
          <w:marLeft w:val="0"/>
          <w:marRight w:val="0"/>
          <w:marTop w:val="0"/>
          <w:marBottom w:val="0"/>
          <w:divBdr>
            <w:top w:val="none" w:sz="0" w:space="0" w:color="auto"/>
            <w:left w:val="none" w:sz="0" w:space="0" w:color="auto"/>
            <w:bottom w:val="none" w:sz="0" w:space="0" w:color="auto"/>
            <w:right w:val="none" w:sz="0" w:space="0" w:color="auto"/>
          </w:divBdr>
          <w:divsChild>
            <w:div w:id="1852256767">
              <w:marLeft w:val="0"/>
              <w:marRight w:val="0"/>
              <w:marTop w:val="0"/>
              <w:marBottom w:val="0"/>
              <w:divBdr>
                <w:top w:val="none" w:sz="0" w:space="0" w:color="auto"/>
                <w:left w:val="none" w:sz="0" w:space="0" w:color="auto"/>
                <w:bottom w:val="none" w:sz="0" w:space="0" w:color="auto"/>
                <w:right w:val="none" w:sz="0" w:space="0" w:color="auto"/>
              </w:divBdr>
            </w:div>
          </w:divsChild>
        </w:div>
        <w:div w:id="700201418">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sChild>
            <w:div w:id="536815462">
              <w:marLeft w:val="0"/>
              <w:marRight w:val="0"/>
              <w:marTop w:val="0"/>
              <w:marBottom w:val="0"/>
              <w:divBdr>
                <w:top w:val="none" w:sz="0" w:space="0" w:color="auto"/>
                <w:left w:val="none" w:sz="0" w:space="0" w:color="auto"/>
                <w:bottom w:val="none" w:sz="0" w:space="0" w:color="auto"/>
                <w:right w:val="none" w:sz="0" w:space="0" w:color="auto"/>
              </w:divBdr>
            </w:div>
          </w:divsChild>
        </w:div>
        <w:div w:id="241066449">
          <w:marLeft w:val="0"/>
          <w:marRight w:val="0"/>
          <w:marTop w:val="300"/>
          <w:marBottom w:val="0"/>
          <w:divBdr>
            <w:top w:val="none" w:sz="0" w:space="0" w:color="auto"/>
            <w:left w:val="none" w:sz="0" w:space="0" w:color="auto"/>
            <w:bottom w:val="none" w:sz="0" w:space="0" w:color="auto"/>
            <w:right w:val="none" w:sz="0" w:space="0" w:color="auto"/>
          </w:divBdr>
          <w:divsChild>
            <w:div w:id="2133552189">
              <w:marLeft w:val="0"/>
              <w:marRight w:val="0"/>
              <w:marTop w:val="0"/>
              <w:marBottom w:val="0"/>
              <w:divBdr>
                <w:top w:val="none" w:sz="0" w:space="0" w:color="auto"/>
                <w:left w:val="none" w:sz="0" w:space="0" w:color="auto"/>
                <w:bottom w:val="none" w:sz="0" w:space="0" w:color="auto"/>
                <w:right w:val="none" w:sz="0" w:space="0" w:color="auto"/>
              </w:divBdr>
              <w:divsChild>
                <w:div w:id="1737046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17050">
          <w:marLeft w:val="0"/>
          <w:marRight w:val="0"/>
          <w:marTop w:val="300"/>
          <w:marBottom w:val="0"/>
          <w:divBdr>
            <w:top w:val="none" w:sz="0" w:space="0" w:color="auto"/>
            <w:left w:val="none" w:sz="0" w:space="0" w:color="auto"/>
            <w:bottom w:val="none" w:sz="0" w:space="0" w:color="auto"/>
            <w:right w:val="none" w:sz="0" w:space="0" w:color="auto"/>
          </w:divBdr>
          <w:divsChild>
            <w:div w:id="579757892">
              <w:marLeft w:val="0"/>
              <w:marRight w:val="0"/>
              <w:marTop w:val="0"/>
              <w:marBottom w:val="0"/>
              <w:divBdr>
                <w:top w:val="none" w:sz="0" w:space="0" w:color="auto"/>
                <w:left w:val="none" w:sz="0" w:space="0" w:color="auto"/>
                <w:bottom w:val="none" w:sz="0" w:space="0" w:color="auto"/>
                <w:right w:val="none" w:sz="0" w:space="0" w:color="auto"/>
              </w:divBdr>
              <w:divsChild>
                <w:div w:id="79082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365057">
          <w:marLeft w:val="0"/>
          <w:marRight w:val="0"/>
          <w:marTop w:val="300"/>
          <w:marBottom w:val="0"/>
          <w:divBdr>
            <w:top w:val="none" w:sz="0" w:space="0" w:color="auto"/>
            <w:left w:val="none" w:sz="0" w:space="0" w:color="auto"/>
            <w:bottom w:val="none" w:sz="0" w:space="0" w:color="auto"/>
            <w:right w:val="none" w:sz="0" w:space="0" w:color="auto"/>
          </w:divBdr>
          <w:divsChild>
            <w:div w:id="215363935">
              <w:marLeft w:val="0"/>
              <w:marRight w:val="0"/>
              <w:marTop w:val="0"/>
              <w:marBottom w:val="0"/>
              <w:divBdr>
                <w:top w:val="none" w:sz="0" w:space="0" w:color="auto"/>
                <w:left w:val="none" w:sz="0" w:space="0" w:color="auto"/>
                <w:bottom w:val="none" w:sz="0" w:space="0" w:color="auto"/>
                <w:right w:val="none" w:sz="0" w:space="0" w:color="auto"/>
              </w:divBdr>
              <w:divsChild>
                <w:div w:id="135870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984958">
          <w:marLeft w:val="0"/>
          <w:marRight w:val="0"/>
          <w:marTop w:val="300"/>
          <w:marBottom w:val="0"/>
          <w:divBdr>
            <w:top w:val="none" w:sz="0" w:space="0" w:color="auto"/>
            <w:left w:val="none" w:sz="0" w:space="0" w:color="auto"/>
            <w:bottom w:val="none" w:sz="0" w:space="0" w:color="auto"/>
            <w:right w:val="none" w:sz="0" w:space="0" w:color="auto"/>
          </w:divBdr>
          <w:divsChild>
            <w:div w:id="1760247528">
              <w:marLeft w:val="0"/>
              <w:marRight w:val="0"/>
              <w:marTop w:val="0"/>
              <w:marBottom w:val="0"/>
              <w:divBdr>
                <w:top w:val="none" w:sz="0" w:space="0" w:color="auto"/>
                <w:left w:val="none" w:sz="0" w:space="0" w:color="auto"/>
                <w:bottom w:val="none" w:sz="0" w:space="0" w:color="auto"/>
                <w:right w:val="none" w:sz="0" w:space="0" w:color="auto"/>
              </w:divBdr>
              <w:divsChild>
                <w:div w:id="1789935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1555166">
      <w:bodyDiv w:val="1"/>
      <w:marLeft w:val="0"/>
      <w:marRight w:val="0"/>
      <w:marTop w:val="0"/>
      <w:marBottom w:val="0"/>
      <w:divBdr>
        <w:top w:val="none" w:sz="0" w:space="0" w:color="auto"/>
        <w:left w:val="none" w:sz="0" w:space="0" w:color="auto"/>
        <w:bottom w:val="none" w:sz="0" w:space="0" w:color="auto"/>
        <w:right w:val="none" w:sz="0" w:space="0" w:color="auto"/>
      </w:divBdr>
    </w:div>
    <w:div w:id="1471751961">
      <w:bodyDiv w:val="1"/>
      <w:marLeft w:val="0"/>
      <w:marRight w:val="0"/>
      <w:marTop w:val="0"/>
      <w:marBottom w:val="0"/>
      <w:divBdr>
        <w:top w:val="none" w:sz="0" w:space="0" w:color="auto"/>
        <w:left w:val="none" w:sz="0" w:space="0" w:color="auto"/>
        <w:bottom w:val="none" w:sz="0" w:space="0" w:color="auto"/>
        <w:right w:val="none" w:sz="0" w:space="0" w:color="auto"/>
      </w:divBdr>
      <w:divsChild>
        <w:div w:id="85856789">
          <w:marLeft w:val="0"/>
          <w:marRight w:val="0"/>
          <w:marTop w:val="0"/>
          <w:marBottom w:val="0"/>
          <w:divBdr>
            <w:top w:val="none" w:sz="0" w:space="0" w:color="auto"/>
            <w:left w:val="none" w:sz="0" w:space="0" w:color="auto"/>
            <w:bottom w:val="none" w:sz="0" w:space="0" w:color="auto"/>
            <w:right w:val="none" w:sz="0" w:space="0" w:color="auto"/>
          </w:divBdr>
        </w:div>
        <w:div w:id="867986854">
          <w:marLeft w:val="0"/>
          <w:marRight w:val="0"/>
          <w:marTop w:val="0"/>
          <w:marBottom w:val="0"/>
          <w:divBdr>
            <w:top w:val="none" w:sz="0" w:space="0" w:color="auto"/>
            <w:left w:val="none" w:sz="0" w:space="0" w:color="auto"/>
            <w:bottom w:val="none" w:sz="0" w:space="0" w:color="auto"/>
            <w:right w:val="none" w:sz="0" w:space="0" w:color="auto"/>
          </w:divBdr>
          <w:divsChild>
            <w:div w:id="904225540">
              <w:marLeft w:val="0"/>
              <w:marRight w:val="0"/>
              <w:marTop w:val="0"/>
              <w:marBottom w:val="0"/>
              <w:divBdr>
                <w:top w:val="none" w:sz="0" w:space="0" w:color="auto"/>
                <w:left w:val="none" w:sz="0" w:space="0" w:color="auto"/>
                <w:bottom w:val="none" w:sz="0" w:space="0" w:color="auto"/>
                <w:right w:val="none" w:sz="0" w:space="0" w:color="auto"/>
              </w:divBdr>
            </w:div>
          </w:divsChild>
        </w:div>
        <w:div w:id="523254191">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46514943">
          <w:marLeft w:val="0"/>
          <w:marRight w:val="0"/>
          <w:marTop w:val="0"/>
          <w:marBottom w:val="0"/>
          <w:divBdr>
            <w:top w:val="none" w:sz="0" w:space="0" w:color="auto"/>
            <w:left w:val="none" w:sz="0" w:space="0" w:color="auto"/>
            <w:bottom w:val="none" w:sz="0" w:space="0" w:color="auto"/>
            <w:right w:val="none" w:sz="0" w:space="0" w:color="auto"/>
          </w:divBdr>
        </w:div>
        <w:div w:id="541401909">
          <w:marLeft w:val="0"/>
          <w:marRight w:val="0"/>
          <w:marTop w:val="0"/>
          <w:marBottom w:val="0"/>
          <w:divBdr>
            <w:top w:val="none" w:sz="0" w:space="0" w:color="auto"/>
            <w:left w:val="none" w:sz="0" w:space="0" w:color="auto"/>
            <w:bottom w:val="none" w:sz="0" w:space="0" w:color="auto"/>
            <w:right w:val="none" w:sz="0" w:space="0" w:color="auto"/>
          </w:divBdr>
          <w:divsChild>
            <w:div w:id="674459313">
              <w:marLeft w:val="0"/>
              <w:marRight w:val="0"/>
              <w:marTop w:val="0"/>
              <w:marBottom w:val="0"/>
              <w:divBdr>
                <w:top w:val="none" w:sz="0" w:space="0" w:color="auto"/>
                <w:left w:val="none" w:sz="0" w:space="0" w:color="auto"/>
                <w:bottom w:val="none" w:sz="0" w:space="0" w:color="auto"/>
                <w:right w:val="none" w:sz="0" w:space="0" w:color="auto"/>
              </w:divBdr>
            </w:div>
          </w:divsChild>
        </w:div>
        <w:div w:id="1223716651">
          <w:marLeft w:val="0"/>
          <w:marRight w:val="0"/>
          <w:marTop w:val="0"/>
          <w:marBottom w:val="0"/>
          <w:divBdr>
            <w:top w:val="none" w:sz="0" w:space="0" w:color="auto"/>
            <w:left w:val="none" w:sz="0" w:space="0" w:color="auto"/>
            <w:bottom w:val="none" w:sz="0" w:space="0" w:color="auto"/>
            <w:right w:val="none" w:sz="0" w:space="0" w:color="auto"/>
          </w:divBdr>
        </w:div>
        <w:div w:id="1162814822">
          <w:marLeft w:val="0"/>
          <w:marRight w:val="0"/>
          <w:marTop w:val="0"/>
          <w:marBottom w:val="0"/>
          <w:divBdr>
            <w:top w:val="none" w:sz="0" w:space="0" w:color="auto"/>
            <w:left w:val="none" w:sz="0" w:space="0" w:color="auto"/>
            <w:bottom w:val="none" w:sz="0" w:space="0" w:color="auto"/>
            <w:right w:val="none" w:sz="0" w:space="0" w:color="auto"/>
          </w:divBdr>
          <w:divsChild>
            <w:div w:id="1747453884">
              <w:marLeft w:val="0"/>
              <w:marRight w:val="0"/>
              <w:marTop w:val="0"/>
              <w:marBottom w:val="0"/>
              <w:divBdr>
                <w:top w:val="none" w:sz="0" w:space="0" w:color="auto"/>
                <w:left w:val="none" w:sz="0" w:space="0" w:color="auto"/>
                <w:bottom w:val="none" w:sz="0" w:space="0" w:color="auto"/>
                <w:right w:val="none" w:sz="0" w:space="0" w:color="auto"/>
              </w:divBdr>
            </w:div>
          </w:divsChild>
        </w:div>
        <w:div w:id="1139108826">
          <w:marLeft w:val="0"/>
          <w:marRight w:val="0"/>
          <w:marTop w:val="0"/>
          <w:marBottom w:val="0"/>
          <w:divBdr>
            <w:top w:val="none" w:sz="0" w:space="0" w:color="auto"/>
            <w:left w:val="none" w:sz="0" w:space="0" w:color="auto"/>
            <w:bottom w:val="none" w:sz="0" w:space="0" w:color="auto"/>
            <w:right w:val="none" w:sz="0" w:space="0" w:color="auto"/>
          </w:divBdr>
        </w:div>
        <w:div w:id="544803705">
          <w:marLeft w:val="0"/>
          <w:marRight w:val="0"/>
          <w:marTop w:val="0"/>
          <w:marBottom w:val="0"/>
          <w:divBdr>
            <w:top w:val="none" w:sz="0" w:space="0" w:color="auto"/>
            <w:left w:val="none" w:sz="0" w:space="0" w:color="auto"/>
            <w:bottom w:val="none" w:sz="0" w:space="0" w:color="auto"/>
            <w:right w:val="none" w:sz="0" w:space="0" w:color="auto"/>
          </w:divBdr>
          <w:divsChild>
            <w:div w:id="879820951">
              <w:marLeft w:val="0"/>
              <w:marRight w:val="0"/>
              <w:marTop w:val="0"/>
              <w:marBottom w:val="0"/>
              <w:divBdr>
                <w:top w:val="none" w:sz="0" w:space="0" w:color="auto"/>
                <w:left w:val="none" w:sz="0" w:space="0" w:color="auto"/>
                <w:bottom w:val="none" w:sz="0" w:space="0" w:color="auto"/>
                <w:right w:val="none" w:sz="0" w:space="0" w:color="auto"/>
              </w:divBdr>
            </w:div>
          </w:divsChild>
        </w:div>
        <w:div w:id="564335576">
          <w:marLeft w:val="0"/>
          <w:marRight w:val="0"/>
          <w:marTop w:val="0"/>
          <w:marBottom w:val="0"/>
          <w:divBdr>
            <w:top w:val="none" w:sz="0" w:space="0" w:color="auto"/>
            <w:left w:val="none" w:sz="0" w:space="0" w:color="auto"/>
            <w:bottom w:val="none" w:sz="0" w:space="0" w:color="auto"/>
            <w:right w:val="none" w:sz="0" w:space="0" w:color="auto"/>
          </w:divBdr>
        </w:div>
        <w:div w:id="1140880539">
          <w:marLeft w:val="0"/>
          <w:marRight w:val="0"/>
          <w:marTop w:val="0"/>
          <w:marBottom w:val="0"/>
          <w:divBdr>
            <w:top w:val="none" w:sz="0" w:space="0" w:color="auto"/>
            <w:left w:val="none" w:sz="0" w:space="0" w:color="auto"/>
            <w:bottom w:val="none" w:sz="0" w:space="0" w:color="auto"/>
            <w:right w:val="none" w:sz="0" w:space="0" w:color="auto"/>
          </w:divBdr>
          <w:divsChild>
            <w:div w:id="1193810524">
              <w:marLeft w:val="0"/>
              <w:marRight w:val="0"/>
              <w:marTop w:val="0"/>
              <w:marBottom w:val="0"/>
              <w:divBdr>
                <w:top w:val="none" w:sz="0" w:space="0" w:color="auto"/>
                <w:left w:val="none" w:sz="0" w:space="0" w:color="auto"/>
                <w:bottom w:val="none" w:sz="0" w:space="0" w:color="auto"/>
                <w:right w:val="none" w:sz="0" w:space="0" w:color="auto"/>
              </w:divBdr>
            </w:div>
          </w:divsChild>
        </w:div>
        <w:div w:id="68816342">
          <w:marLeft w:val="0"/>
          <w:marRight w:val="0"/>
          <w:marTop w:val="0"/>
          <w:marBottom w:val="0"/>
          <w:divBdr>
            <w:top w:val="none" w:sz="0" w:space="0" w:color="auto"/>
            <w:left w:val="none" w:sz="0" w:space="0" w:color="auto"/>
            <w:bottom w:val="none" w:sz="0" w:space="0" w:color="auto"/>
            <w:right w:val="none" w:sz="0" w:space="0" w:color="auto"/>
          </w:divBdr>
        </w:div>
        <w:div w:id="1571962682">
          <w:marLeft w:val="0"/>
          <w:marRight w:val="0"/>
          <w:marTop w:val="0"/>
          <w:marBottom w:val="0"/>
          <w:divBdr>
            <w:top w:val="none" w:sz="0" w:space="0" w:color="auto"/>
            <w:left w:val="none" w:sz="0" w:space="0" w:color="auto"/>
            <w:bottom w:val="none" w:sz="0" w:space="0" w:color="auto"/>
            <w:right w:val="none" w:sz="0" w:space="0" w:color="auto"/>
          </w:divBdr>
          <w:divsChild>
            <w:div w:id="1618101035">
              <w:marLeft w:val="0"/>
              <w:marRight w:val="0"/>
              <w:marTop w:val="0"/>
              <w:marBottom w:val="0"/>
              <w:divBdr>
                <w:top w:val="none" w:sz="0" w:space="0" w:color="auto"/>
                <w:left w:val="none" w:sz="0" w:space="0" w:color="auto"/>
                <w:bottom w:val="none" w:sz="0" w:space="0" w:color="auto"/>
                <w:right w:val="none" w:sz="0" w:space="0" w:color="auto"/>
              </w:divBdr>
            </w:div>
          </w:divsChild>
        </w:div>
        <w:div w:id="601687991">
          <w:marLeft w:val="0"/>
          <w:marRight w:val="0"/>
          <w:marTop w:val="300"/>
          <w:marBottom w:val="0"/>
          <w:divBdr>
            <w:top w:val="none" w:sz="0" w:space="0" w:color="auto"/>
            <w:left w:val="none" w:sz="0" w:space="0" w:color="auto"/>
            <w:bottom w:val="none" w:sz="0" w:space="0" w:color="auto"/>
            <w:right w:val="none" w:sz="0" w:space="0" w:color="auto"/>
          </w:divBdr>
          <w:divsChild>
            <w:div w:id="1818912856">
              <w:marLeft w:val="0"/>
              <w:marRight w:val="0"/>
              <w:marTop w:val="0"/>
              <w:marBottom w:val="0"/>
              <w:divBdr>
                <w:top w:val="none" w:sz="0" w:space="0" w:color="auto"/>
                <w:left w:val="none" w:sz="0" w:space="0" w:color="auto"/>
                <w:bottom w:val="none" w:sz="0" w:space="0" w:color="auto"/>
                <w:right w:val="none" w:sz="0" w:space="0" w:color="auto"/>
              </w:divBdr>
              <w:divsChild>
                <w:div w:id="57694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332652">
          <w:marLeft w:val="0"/>
          <w:marRight w:val="0"/>
          <w:marTop w:val="300"/>
          <w:marBottom w:val="0"/>
          <w:divBdr>
            <w:top w:val="none" w:sz="0" w:space="0" w:color="auto"/>
            <w:left w:val="none" w:sz="0" w:space="0" w:color="auto"/>
            <w:bottom w:val="none" w:sz="0" w:space="0" w:color="auto"/>
            <w:right w:val="none" w:sz="0" w:space="0" w:color="auto"/>
          </w:divBdr>
          <w:divsChild>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926108">
          <w:marLeft w:val="0"/>
          <w:marRight w:val="0"/>
          <w:marTop w:val="300"/>
          <w:marBottom w:val="0"/>
          <w:divBdr>
            <w:top w:val="none" w:sz="0" w:space="0" w:color="auto"/>
            <w:left w:val="none" w:sz="0" w:space="0" w:color="auto"/>
            <w:bottom w:val="none" w:sz="0" w:space="0" w:color="auto"/>
            <w:right w:val="none" w:sz="0" w:space="0" w:color="auto"/>
          </w:divBdr>
          <w:divsChild>
            <w:div w:id="1784111866">
              <w:marLeft w:val="0"/>
              <w:marRight w:val="0"/>
              <w:marTop w:val="0"/>
              <w:marBottom w:val="0"/>
              <w:divBdr>
                <w:top w:val="none" w:sz="0" w:space="0" w:color="auto"/>
                <w:left w:val="none" w:sz="0" w:space="0" w:color="auto"/>
                <w:bottom w:val="none" w:sz="0" w:space="0" w:color="auto"/>
                <w:right w:val="none" w:sz="0" w:space="0" w:color="auto"/>
              </w:divBdr>
              <w:divsChild>
                <w:div w:id="10227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223888">
          <w:marLeft w:val="0"/>
          <w:marRight w:val="0"/>
          <w:marTop w:val="300"/>
          <w:marBottom w:val="0"/>
          <w:divBdr>
            <w:top w:val="none" w:sz="0" w:space="0" w:color="auto"/>
            <w:left w:val="none" w:sz="0" w:space="0" w:color="auto"/>
            <w:bottom w:val="none" w:sz="0" w:space="0" w:color="auto"/>
            <w:right w:val="none" w:sz="0" w:space="0" w:color="auto"/>
          </w:divBdr>
          <w:divsChild>
            <w:div w:id="1970474219">
              <w:marLeft w:val="0"/>
              <w:marRight w:val="0"/>
              <w:marTop w:val="0"/>
              <w:marBottom w:val="0"/>
              <w:divBdr>
                <w:top w:val="none" w:sz="0" w:space="0" w:color="auto"/>
                <w:left w:val="none" w:sz="0" w:space="0" w:color="auto"/>
                <w:bottom w:val="none" w:sz="0" w:space="0" w:color="auto"/>
                <w:right w:val="none" w:sz="0" w:space="0" w:color="auto"/>
              </w:divBdr>
              <w:divsChild>
                <w:div w:id="128064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794794">
      <w:bodyDiv w:val="1"/>
      <w:marLeft w:val="0"/>
      <w:marRight w:val="0"/>
      <w:marTop w:val="0"/>
      <w:marBottom w:val="0"/>
      <w:divBdr>
        <w:top w:val="none" w:sz="0" w:space="0" w:color="auto"/>
        <w:left w:val="none" w:sz="0" w:space="0" w:color="auto"/>
        <w:bottom w:val="none" w:sz="0" w:space="0" w:color="auto"/>
        <w:right w:val="none" w:sz="0" w:space="0" w:color="auto"/>
      </w:divBdr>
      <w:divsChild>
        <w:div w:id="10687244">
          <w:marLeft w:val="0"/>
          <w:marRight w:val="0"/>
          <w:marTop w:val="0"/>
          <w:marBottom w:val="0"/>
          <w:divBdr>
            <w:top w:val="none" w:sz="0" w:space="0" w:color="auto"/>
            <w:left w:val="none" w:sz="0" w:space="0" w:color="auto"/>
            <w:bottom w:val="none" w:sz="0" w:space="0" w:color="auto"/>
            <w:right w:val="none" w:sz="0" w:space="0" w:color="auto"/>
          </w:divBdr>
          <w:divsChild>
            <w:div w:id="2012446075">
              <w:marLeft w:val="0"/>
              <w:marRight w:val="0"/>
              <w:marTop w:val="0"/>
              <w:marBottom w:val="0"/>
              <w:divBdr>
                <w:top w:val="none" w:sz="0" w:space="0" w:color="auto"/>
                <w:left w:val="none" w:sz="0" w:space="0" w:color="auto"/>
                <w:bottom w:val="none" w:sz="0" w:space="0" w:color="auto"/>
                <w:right w:val="none" w:sz="0" w:space="0" w:color="auto"/>
              </w:divBdr>
            </w:div>
          </w:divsChild>
        </w:div>
        <w:div w:id="274605793">
          <w:marLeft w:val="0"/>
          <w:marRight w:val="0"/>
          <w:marTop w:val="0"/>
          <w:marBottom w:val="0"/>
          <w:divBdr>
            <w:top w:val="none" w:sz="0" w:space="0" w:color="auto"/>
            <w:left w:val="none" w:sz="0" w:space="0" w:color="auto"/>
            <w:bottom w:val="none" w:sz="0" w:space="0" w:color="auto"/>
            <w:right w:val="none" w:sz="0" w:space="0" w:color="auto"/>
          </w:divBdr>
          <w:divsChild>
            <w:div w:id="1076122870">
              <w:marLeft w:val="0"/>
              <w:marRight w:val="0"/>
              <w:marTop w:val="0"/>
              <w:marBottom w:val="0"/>
              <w:divBdr>
                <w:top w:val="none" w:sz="0" w:space="0" w:color="auto"/>
                <w:left w:val="none" w:sz="0" w:space="0" w:color="auto"/>
                <w:bottom w:val="none" w:sz="0" w:space="0" w:color="auto"/>
                <w:right w:val="none" w:sz="0" w:space="0" w:color="auto"/>
              </w:divBdr>
            </w:div>
          </w:divsChild>
        </w:div>
        <w:div w:id="275134842">
          <w:marLeft w:val="0"/>
          <w:marRight w:val="0"/>
          <w:marTop w:val="0"/>
          <w:marBottom w:val="0"/>
          <w:divBdr>
            <w:top w:val="none" w:sz="0" w:space="0" w:color="auto"/>
            <w:left w:val="none" w:sz="0" w:space="0" w:color="auto"/>
            <w:bottom w:val="none" w:sz="0" w:space="0" w:color="auto"/>
            <w:right w:val="none" w:sz="0" w:space="0" w:color="auto"/>
          </w:divBdr>
          <w:divsChild>
            <w:div w:id="736512139">
              <w:marLeft w:val="0"/>
              <w:marRight w:val="0"/>
              <w:marTop w:val="0"/>
              <w:marBottom w:val="0"/>
              <w:divBdr>
                <w:top w:val="none" w:sz="0" w:space="0" w:color="auto"/>
                <w:left w:val="none" w:sz="0" w:space="0" w:color="auto"/>
                <w:bottom w:val="none" w:sz="0" w:space="0" w:color="auto"/>
                <w:right w:val="none" w:sz="0" w:space="0" w:color="auto"/>
              </w:divBdr>
            </w:div>
          </w:divsChild>
        </w:div>
        <w:div w:id="291521834">
          <w:marLeft w:val="0"/>
          <w:marRight w:val="0"/>
          <w:marTop w:val="0"/>
          <w:marBottom w:val="0"/>
          <w:divBdr>
            <w:top w:val="none" w:sz="0" w:space="0" w:color="auto"/>
            <w:left w:val="none" w:sz="0" w:space="0" w:color="auto"/>
            <w:bottom w:val="none" w:sz="0" w:space="0" w:color="auto"/>
            <w:right w:val="none" w:sz="0" w:space="0" w:color="auto"/>
          </w:divBdr>
        </w:div>
        <w:div w:id="475801580">
          <w:marLeft w:val="0"/>
          <w:marRight w:val="0"/>
          <w:marTop w:val="0"/>
          <w:marBottom w:val="0"/>
          <w:divBdr>
            <w:top w:val="none" w:sz="0" w:space="0" w:color="auto"/>
            <w:left w:val="none" w:sz="0" w:space="0" w:color="auto"/>
            <w:bottom w:val="none" w:sz="0" w:space="0" w:color="auto"/>
            <w:right w:val="none" w:sz="0" w:space="0" w:color="auto"/>
          </w:divBdr>
        </w:div>
        <w:div w:id="904221386">
          <w:marLeft w:val="0"/>
          <w:marRight w:val="0"/>
          <w:marTop w:val="0"/>
          <w:marBottom w:val="0"/>
          <w:divBdr>
            <w:top w:val="none" w:sz="0" w:space="0" w:color="auto"/>
            <w:left w:val="none" w:sz="0" w:space="0" w:color="auto"/>
            <w:bottom w:val="none" w:sz="0" w:space="0" w:color="auto"/>
            <w:right w:val="none" w:sz="0" w:space="0" w:color="auto"/>
          </w:divBdr>
          <w:divsChild>
            <w:div w:id="56900153">
              <w:marLeft w:val="0"/>
              <w:marRight w:val="0"/>
              <w:marTop w:val="0"/>
              <w:marBottom w:val="0"/>
              <w:divBdr>
                <w:top w:val="none" w:sz="0" w:space="0" w:color="auto"/>
                <w:left w:val="none" w:sz="0" w:space="0" w:color="auto"/>
                <w:bottom w:val="none" w:sz="0" w:space="0" w:color="auto"/>
                <w:right w:val="none" w:sz="0" w:space="0" w:color="auto"/>
              </w:divBdr>
            </w:div>
          </w:divsChild>
        </w:div>
        <w:div w:id="936060917">
          <w:marLeft w:val="0"/>
          <w:marRight w:val="0"/>
          <w:marTop w:val="0"/>
          <w:marBottom w:val="0"/>
          <w:divBdr>
            <w:top w:val="none" w:sz="0" w:space="0" w:color="auto"/>
            <w:left w:val="none" w:sz="0" w:space="0" w:color="auto"/>
            <w:bottom w:val="none" w:sz="0" w:space="0" w:color="auto"/>
            <w:right w:val="none" w:sz="0" w:space="0" w:color="auto"/>
          </w:divBdr>
        </w:div>
        <w:div w:id="1032808115">
          <w:marLeft w:val="0"/>
          <w:marRight w:val="0"/>
          <w:marTop w:val="0"/>
          <w:marBottom w:val="0"/>
          <w:divBdr>
            <w:top w:val="none" w:sz="0" w:space="0" w:color="auto"/>
            <w:left w:val="none" w:sz="0" w:space="0" w:color="auto"/>
            <w:bottom w:val="none" w:sz="0" w:space="0" w:color="auto"/>
            <w:right w:val="none" w:sz="0" w:space="0" w:color="auto"/>
          </w:divBdr>
        </w:div>
        <w:div w:id="1051149766">
          <w:marLeft w:val="0"/>
          <w:marRight w:val="0"/>
          <w:marTop w:val="0"/>
          <w:marBottom w:val="0"/>
          <w:divBdr>
            <w:top w:val="none" w:sz="0" w:space="0" w:color="auto"/>
            <w:left w:val="none" w:sz="0" w:space="0" w:color="auto"/>
            <w:bottom w:val="none" w:sz="0" w:space="0" w:color="auto"/>
            <w:right w:val="none" w:sz="0" w:space="0" w:color="auto"/>
          </w:divBdr>
          <w:divsChild>
            <w:div w:id="1726180504">
              <w:marLeft w:val="0"/>
              <w:marRight w:val="0"/>
              <w:marTop w:val="0"/>
              <w:marBottom w:val="0"/>
              <w:divBdr>
                <w:top w:val="none" w:sz="0" w:space="0" w:color="auto"/>
                <w:left w:val="none" w:sz="0" w:space="0" w:color="auto"/>
                <w:bottom w:val="none" w:sz="0" w:space="0" w:color="auto"/>
                <w:right w:val="none" w:sz="0" w:space="0" w:color="auto"/>
              </w:divBdr>
            </w:div>
          </w:divsChild>
        </w:div>
        <w:div w:id="1211725093">
          <w:marLeft w:val="0"/>
          <w:marRight w:val="0"/>
          <w:marTop w:val="0"/>
          <w:marBottom w:val="0"/>
          <w:divBdr>
            <w:top w:val="none" w:sz="0" w:space="0" w:color="auto"/>
            <w:left w:val="none" w:sz="0" w:space="0" w:color="auto"/>
            <w:bottom w:val="none" w:sz="0" w:space="0" w:color="auto"/>
            <w:right w:val="none" w:sz="0" w:space="0" w:color="auto"/>
          </w:divBdr>
        </w:div>
        <w:div w:id="1485243905">
          <w:marLeft w:val="0"/>
          <w:marRight w:val="0"/>
          <w:marTop w:val="0"/>
          <w:marBottom w:val="0"/>
          <w:divBdr>
            <w:top w:val="none" w:sz="0" w:space="0" w:color="auto"/>
            <w:left w:val="none" w:sz="0" w:space="0" w:color="auto"/>
            <w:bottom w:val="none" w:sz="0" w:space="0" w:color="auto"/>
            <w:right w:val="none" w:sz="0" w:space="0" w:color="auto"/>
          </w:divBdr>
          <w:divsChild>
            <w:div w:id="323901412">
              <w:marLeft w:val="0"/>
              <w:marRight w:val="0"/>
              <w:marTop w:val="0"/>
              <w:marBottom w:val="0"/>
              <w:divBdr>
                <w:top w:val="none" w:sz="0" w:space="0" w:color="auto"/>
                <w:left w:val="none" w:sz="0" w:space="0" w:color="auto"/>
                <w:bottom w:val="none" w:sz="0" w:space="0" w:color="auto"/>
                <w:right w:val="none" w:sz="0" w:space="0" w:color="auto"/>
              </w:divBdr>
            </w:div>
          </w:divsChild>
        </w:div>
        <w:div w:id="1526098715">
          <w:marLeft w:val="0"/>
          <w:marRight w:val="0"/>
          <w:marTop w:val="0"/>
          <w:marBottom w:val="0"/>
          <w:divBdr>
            <w:top w:val="none" w:sz="0" w:space="0" w:color="auto"/>
            <w:left w:val="none" w:sz="0" w:space="0" w:color="auto"/>
            <w:bottom w:val="none" w:sz="0" w:space="0" w:color="auto"/>
            <w:right w:val="none" w:sz="0" w:space="0" w:color="auto"/>
          </w:divBdr>
          <w:divsChild>
            <w:div w:id="781071152">
              <w:marLeft w:val="0"/>
              <w:marRight w:val="0"/>
              <w:marTop w:val="0"/>
              <w:marBottom w:val="0"/>
              <w:divBdr>
                <w:top w:val="none" w:sz="0" w:space="0" w:color="auto"/>
                <w:left w:val="none" w:sz="0" w:space="0" w:color="auto"/>
                <w:bottom w:val="none" w:sz="0" w:space="0" w:color="auto"/>
                <w:right w:val="none" w:sz="0" w:space="0" w:color="auto"/>
              </w:divBdr>
            </w:div>
          </w:divsChild>
        </w:div>
        <w:div w:id="1531991649">
          <w:marLeft w:val="0"/>
          <w:marRight w:val="0"/>
          <w:marTop w:val="300"/>
          <w:marBottom w:val="0"/>
          <w:divBdr>
            <w:top w:val="none" w:sz="0" w:space="0" w:color="auto"/>
            <w:left w:val="none" w:sz="0" w:space="0" w:color="auto"/>
            <w:bottom w:val="none" w:sz="0" w:space="0" w:color="auto"/>
            <w:right w:val="none" w:sz="0" w:space="0" w:color="auto"/>
          </w:divBdr>
          <w:divsChild>
            <w:div w:id="2091727528">
              <w:marLeft w:val="0"/>
              <w:marRight w:val="0"/>
              <w:marTop w:val="0"/>
              <w:marBottom w:val="0"/>
              <w:divBdr>
                <w:top w:val="none" w:sz="0" w:space="0" w:color="auto"/>
                <w:left w:val="none" w:sz="0" w:space="0" w:color="auto"/>
                <w:bottom w:val="none" w:sz="0" w:space="0" w:color="auto"/>
                <w:right w:val="none" w:sz="0" w:space="0" w:color="auto"/>
              </w:divBdr>
              <w:divsChild>
                <w:div w:id="41906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95128">
          <w:marLeft w:val="0"/>
          <w:marRight w:val="0"/>
          <w:marTop w:val="300"/>
          <w:marBottom w:val="0"/>
          <w:divBdr>
            <w:top w:val="none" w:sz="0" w:space="0" w:color="auto"/>
            <w:left w:val="none" w:sz="0" w:space="0" w:color="auto"/>
            <w:bottom w:val="none" w:sz="0" w:space="0" w:color="auto"/>
            <w:right w:val="none" w:sz="0" w:space="0" w:color="auto"/>
          </w:divBdr>
          <w:divsChild>
            <w:div w:id="1955088405">
              <w:marLeft w:val="0"/>
              <w:marRight w:val="0"/>
              <w:marTop w:val="0"/>
              <w:marBottom w:val="0"/>
              <w:divBdr>
                <w:top w:val="none" w:sz="0" w:space="0" w:color="auto"/>
                <w:left w:val="none" w:sz="0" w:space="0" w:color="auto"/>
                <w:bottom w:val="none" w:sz="0" w:space="0" w:color="auto"/>
                <w:right w:val="none" w:sz="0" w:space="0" w:color="auto"/>
              </w:divBdr>
              <w:divsChild>
                <w:div w:id="3780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195924">
          <w:marLeft w:val="0"/>
          <w:marRight w:val="0"/>
          <w:marTop w:val="0"/>
          <w:marBottom w:val="0"/>
          <w:divBdr>
            <w:top w:val="none" w:sz="0" w:space="0" w:color="auto"/>
            <w:left w:val="none" w:sz="0" w:space="0" w:color="auto"/>
            <w:bottom w:val="none" w:sz="0" w:space="0" w:color="auto"/>
            <w:right w:val="none" w:sz="0" w:space="0" w:color="auto"/>
          </w:divBdr>
        </w:div>
        <w:div w:id="1723795294">
          <w:marLeft w:val="0"/>
          <w:marRight w:val="0"/>
          <w:marTop w:val="0"/>
          <w:marBottom w:val="0"/>
          <w:divBdr>
            <w:top w:val="none" w:sz="0" w:space="0" w:color="auto"/>
            <w:left w:val="none" w:sz="0" w:space="0" w:color="auto"/>
            <w:bottom w:val="none" w:sz="0" w:space="0" w:color="auto"/>
            <w:right w:val="none" w:sz="0" w:space="0" w:color="auto"/>
          </w:divBdr>
        </w:div>
        <w:div w:id="1744834657">
          <w:marLeft w:val="0"/>
          <w:marRight w:val="0"/>
          <w:marTop w:val="300"/>
          <w:marBottom w:val="0"/>
          <w:divBdr>
            <w:top w:val="none" w:sz="0" w:space="0" w:color="auto"/>
            <w:left w:val="none" w:sz="0" w:space="0" w:color="auto"/>
            <w:bottom w:val="none" w:sz="0" w:space="0" w:color="auto"/>
            <w:right w:val="none" w:sz="0" w:space="0" w:color="auto"/>
          </w:divBdr>
          <w:divsChild>
            <w:div w:id="2116553611">
              <w:marLeft w:val="0"/>
              <w:marRight w:val="0"/>
              <w:marTop w:val="0"/>
              <w:marBottom w:val="0"/>
              <w:divBdr>
                <w:top w:val="none" w:sz="0" w:space="0" w:color="auto"/>
                <w:left w:val="none" w:sz="0" w:space="0" w:color="auto"/>
                <w:bottom w:val="none" w:sz="0" w:space="0" w:color="auto"/>
                <w:right w:val="none" w:sz="0" w:space="0" w:color="auto"/>
              </w:divBdr>
              <w:divsChild>
                <w:div w:id="1840583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972">
          <w:marLeft w:val="0"/>
          <w:marRight w:val="0"/>
          <w:marTop w:val="300"/>
          <w:marBottom w:val="0"/>
          <w:divBdr>
            <w:top w:val="none" w:sz="0" w:space="0" w:color="auto"/>
            <w:left w:val="none" w:sz="0" w:space="0" w:color="auto"/>
            <w:bottom w:val="none" w:sz="0" w:space="0" w:color="auto"/>
            <w:right w:val="none" w:sz="0" w:space="0" w:color="auto"/>
          </w:divBdr>
          <w:divsChild>
            <w:div w:id="1225600086">
              <w:marLeft w:val="0"/>
              <w:marRight w:val="0"/>
              <w:marTop w:val="0"/>
              <w:marBottom w:val="0"/>
              <w:divBdr>
                <w:top w:val="none" w:sz="0" w:space="0" w:color="auto"/>
                <w:left w:val="none" w:sz="0" w:space="0" w:color="auto"/>
                <w:bottom w:val="none" w:sz="0" w:space="0" w:color="auto"/>
                <w:right w:val="none" w:sz="0" w:space="0" w:color="auto"/>
              </w:divBdr>
              <w:divsChild>
                <w:div w:id="1849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821338">
      <w:bodyDiv w:val="1"/>
      <w:marLeft w:val="0"/>
      <w:marRight w:val="0"/>
      <w:marTop w:val="0"/>
      <w:marBottom w:val="0"/>
      <w:divBdr>
        <w:top w:val="none" w:sz="0" w:space="0" w:color="auto"/>
        <w:left w:val="none" w:sz="0" w:space="0" w:color="auto"/>
        <w:bottom w:val="none" w:sz="0" w:space="0" w:color="auto"/>
        <w:right w:val="none" w:sz="0" w:space="0" w:color="auto"/>
      </w:divBdr>
    </w:div>
    <w:div w:id="1473059106">
      <w:bodyDiv w:val="1"/>
      <w:marLeft w:val="0"/>
      <w:marRight w:val="0"/>
      <w:marTop w:val="0"/>
      <w:marBottom w:val="0"/>
      <w:divBdr>
        <w:top w:val="none" w:sz="0" w:space="0" w:color="auto"/>
        <w:left w:val="none" w:sz="0" w:space="0" w:color="auto"/>
        <w:bottom w:val="none" w:sz="0" w:space="0" w:color="auto"/>
        <w:right w:val="none" w:sz="0" w:space="0" w:color="auto"/>
      </w:divBdr>
    </w:div>
    <w:div w:id="1474247734">
      <w:bodyDiv w:val="1"/>
      <w:marLeft w:val="0"/>
      <w:marRight w:val="0"/>
      <w:marTop w:val="0"/>
      <w:marBottom w:val="0"/>
      <w:divBdr>
        <w:top w:val="none" w:sz="0" w:space="0" w:color="auto"/>
        <w:left w:val="none" w:sz="0" w:space="0" w:color="auto"/>
        <w:bottom w:val="none" w:sz="0" w:space="0" w:color="auto"/>
        <w:right w:val="none" w:sz="0" w:space="0" w:color="auto"/>
      </w:divBdr>
    </w:div>
    <w:div w:id="1475024752">
      <w:bodyDiv w:val="1"/>
      <w:marLeft w:val="0"/>
      <w:marRight w:val="0"/>
      <w:marTop w:val="0"/>
      <w:marBottom w:val="0"/>
      <w:divBdr>
        <w:top w:val="none" w:sz="0" w:space="0" w:color="auto"/>
        <w:left w:val="none" w:sz="0" w:space="0" w:color="auto"/>
        <w:bottom w:val="none" w:sz="0" w:space="0" w:color="auto"/>
        <w:right w:val="none" w:sz="0" w:space="0" w:color="auto"/>
      </w:divBdr>
      <w:divsChild>
        <w:div w:id="101074350">
          <w:marLeft w:val="0"/>
          <w:marRight w:val="0"/>
          <w:marTop w:val="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253442516">
          <w:marLeft w:val="0"/>
          <w:marRight w:val="0"/>
          <w:marTop w:val="0"/>
          <w:marBottom w:val="0"/>
          <w:divBdr>
            <w:top w:val="none" w:sz="0" w:space="0" w:color="auto"/>
            <w:left w:val="none" w:sz="0" w:space="0" w:color="auto"/>
            <w:bottom w:val="none" w:sz="0" w:space="0" w:color="auto"/>
            <w:right w:val="none" w:sz="0" w:space="0" w:color="auto"/>
          </w:divBdr>
          <w:divsChild>
            <w:div w:id="906695455">
              <w:marLeft w:val="0"/>
              <w:marRight w:val="0"/>
              <w:marTop w:val="0"/>
              <w:marBottom w:val="0"/>
              <w:divBdr>
                <w:top w:val="none" w:sz="0" w:space="0" w:color="auto"/>
                <w:left w:val="none" w:sz="0" w:space="0" w:color="auto"/>
                <w:bottom w:val="none" w:sz="0" w:space="0" w:color="auto"/>
                <w:right w:val="none" w:sz="0" w:space="0" w:color="auto"/>
              </w:divBdr>
            </w:div>
          </w:divsChild>
        </w:div>
        <w:div w:id="263616761">
          <w:marLeft w:val="0"/>
          <w:marRight w:val="0"/>
          <w:marTop w:val="0"/>
          <w:marBottom w:val="0"/>
          <w:divBdr>
            <w:top w:val="none" w:sz="0" w:space="0" w:color="auto"/>
            <w:left w:val="none" w:sz="0" w:space="0" w:color="auto"/>
            <w:bottom w:val="none" w:sz="0" w:space="0" w:color="auto"/>
            <w:right w:val="none" w:sz="0" w:space="0" w:color="auto"/>
          </w:divBdr>
          <w:divsChild>
            <w:div w:id="905839046">
              <w:marLeft w:val="0"/>
              <w:marRight w:val="0"/>
              <w:marTop w:val="0"/>
              <w:marBottom w:val="0"/>
              <w:divBdr>
                <w:top w:val="none" w:sz="0" w:space="0" w:color="auto"/>
                <w:left w:val="none" w:sz="0" w:space="0" w:color="auto"/>
                <w:bottom w:val="none" w:sz="0" w:space="0" w:color="auto"/>
                <w:right w:val="none" w:sz="0" w:space="0" w:color="auto"/>
              </w:divBdr>
            </w:div>
          </w:divsChild>
        </w:div>
        <w:div w:id="298926210">
          <w:marLeft w:val="0"/>
          <w:marRight w:val="0"/>
          <w:marTop w:val="300"/>
          <w:marBottom w:val="0"/>
          <w:divBdr>
            <w:top w:val="none" w:sz="0" w:space="0" w:color="auto"/>
            <w:left w:val="none" w:sz="0" w:space="0" w:color="auto"/>
            <w:bottom w:val="none" w:sz="0" w:space="0" w:color="auto"/>
            <w:right w:val="none" w:sz="0" w:space="0" w:color="auto"/>
          </w:divBdr>
          <w:divsChild>
            <w:div w:id="428700000">
              <w:marLeft w:val="0"/>
              <w:marRight w:val="0"/>
              <w:marTop w:val="0"/>
              <w:marBottom w:val="0"/>
              <w:divBdr>
                <w:top w:val="none" w:sz="0" w:space="0" w:color="auto"/>
                <w:left w:val="none" w:sz="0" w:space="0" w:color="auto"/>
                <w:bottom w:val="none" w:sz="0" w:space="0" w:color="auto"/>
                <w:right w:val="none" w:sz="0" w:space="0" w:color="auto"/>
              </w:divBdr>
              <w:divsChild>
                <w:div w:id="1275134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960403">
          <w:marLeft w:val="0"/>
          <w:marRight w:val="0"/>
          <w:marTop w:val="300"/>
          <w:marBottom w:val="0"/>
          <w:divBdr>
            <w:top w:val="none" w:sz="0" w:space="0" w:color="auto"/>
            <w:left w:val="none" w:sz="0" w:space="0" w:color="auto"/>
            <w:bottom w:val="none" w:sz="0" w:space="0" w:color="auto"/>
            <w:right w:val="none" w:sz="0" w:space="0" w:color="auto"/>
          </w:divBdr>
          <w:divsChild>
            <w:div w:id="1446462506">
              <w:marLeft w:val="0"/>
              <w:marRight w:val="0"/>
              <w:marTop w:val="0"/>
              <w:marBottom w:val="0"/>
              <w:divBdr>
                <w:top w:val="none" w:sz="0" w:space="0" w:color="auto"/>
                <w:left w:val="none" w:sz="0" w:space="0" w:color="auto"/>
                <w:bottom w:val="none" w:sz="0" w:space="0" w:color="auto"/>
                <w:right w:val="none" w:sz="0" w:space="0" w:color="auto"/>
              </w:divBdr>
              <w:divsChild>
                <w:div w:id="27344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717622">
          <w:marLeft w:val="0"/>
          <w:marRight w:val="0"/>
          <w:marTop w:val="0"/>
          <w:marBottom w:val="0"/>
          <w:divBdr>
            <w:top w:val="none" w:sz="0" w:space="0" w:color="auto"/>
            <w:left w:val="none" w:sz="0" w:space="0" w:color="auto"/>
            <w:bottom w:val="none" w:sz="0" w:space="0" w:color="auto"/>
            <w:right w:val="none" w:sz="0" w:space="0" w:color="auto"/>
          </w:divBdr>
        </w:div>
        <w:div w:id="640305304">
          <w:marLeft w:val="0"/>
          <w:marRight w:val="0"/>
          <w:marTop w:val="0"/>
          <w:marBottom w:val="0"/>
          <w:divBdr>
            <w:top w:val="none" w:sz="0" w:space="0" w:color="auto"/>
            <w:left w:val="none" w:sz="0" w:space="0" w:color="auto"/>
            <w:bottom w:val="none" w:sz="0" w:space="0" w:color="auto"/>
            <w:right w:val="none" w:sz="0" w:space="0" w:color="auto"/>
          </w:divBdr>
          <w:divsChild>
            <w:div w:id="38674552">
              <w:marLeft w:val="0"/>
              <w:marRight w:val="0"/>
              <w:marTop w:val="0"/>
              <w:marBottom w:val="0"/>
              <w:divBdr>
                <w:top w:val="none" w:sz="0" w:space="0" w:color="auto"/>
                <w:left w:val="none" w:sz="0" w:space="0" w:color="auto"/>
                <w:bottom w:val="none" w:sz="0" w:space="0" w:color="auto"/>
                <w:right w:val="none" w:sz="0" w:space="0" w:color="auto"/>
              </w:divBdr>
            </w:div>
          </w:divsChild>
        </w:div>
        <w:div w:id="688486120">
          <w:marLeft w:val="0"/>
          <w:marRight w:val="0"/>
          <w:marTop w:val="0"/>
          <w:marBottom w:val="0"/>
          <w:divBdr>
            <w:top w:val="none" w:sz="0" w:space="0" w:color="auto"/>
            <w:left w:val="none" w:sz="0" w:space="0" w:color="auto"/>
            <w:bottom w:val="none" w:sz="0" w:space="0" w:color="auto"/>
            <w:right w:val="none" w:sz="0" w:space="0" w:color="auto"/>
          </w:divBdr>
          <w:divsChild>
            <w:div w:id="1120761645">
              <w:marLeft w:val="0"/>
              <w:marRight w:val="0"/>
              <w:marTop w:val="0"/>
              <w:marBottom w:val="0"/>
              <w:divBdr>
                <w:top w:val="none" w:sz="0" w:space="0" w:color="auto"/>
                <w:left w:val="none" w:sz="0" w:space="0" w:color="auto"/>
                <w:bottom w:val="none" w:sz="0" w:space="0" w:color="auto"/>
                <w:right w:val="none" w:sz="0" w:space="0" w:color="auto"/>
              </w:divBdr>
            </w:div>
          </w:divsChild>
        </w:div>
        <w:div w:id="799883126">
          <w:marLeft w:val="0"/>
          <w:marRight w:val="0"/>
          <w:marTop w:val="0"/>
          <w:marBottom w:val="0"/>
          <w:divBdr>
            <w:top w:val="none" w:sz="0" w:space="0" w:color="auto"/>
            <w:left w:val="none" w:sz="0" w:space="0" w:color="auto"/>
            <w:bottom w:val="none" w:sz="0" w:space="0" w:color="auto"/>
            <w:right w:val="none" w:sz="0" w:space="0" w:color="auto"/>
          </w:divBdr>
          <w:divsChild>
            <w:div w:id="312148750">
              <w:marLeft w:val="0"/>
              <w:marRight w:val="0"/>
              <w:marTop w:val="0"/>
              <w:marBottom w:val="0"/>
              <w:divBdr>
                <w:top w:val="none" w:sz="0" w:space="0" w:color="auto"/>
                <w:left w:val="none" w:sz="0" w:space="0" w:color="auto"/>
                <w:bottom w:val="none" w:sz="0" w:space="0" w:color="auto"/>
                <w:right w:val="none" w:sz="0" w:space="0" w:color="auto"/>
              </w:divBdr>
            </w:div>
          </w:divsChild>
        </w:div>
        <w:div w:id="1176506191">
          <w:marLeft w:val="0"/>
          <w:marRight w:val="0"/>
          <w:marTop w:val="0"/>
          <w:marBottom w:val="0"/>
          <w:divBdr>
            <w:top w:val="none" w:sz="0" w:space="0" w:color="auto"/>
            <w:left w:val="none" w:sz="0" w:space="0" w:color="auto"/>
            <w:bottom w:val="none" w:sz="0" w:space="0" w:color="auto"/>
            <w:right w:val="none" w:sz="0" w:space="0" w:color="auto"/>
          </w:divBdr>
          <w:divsChild>
            <w:div w:id="687024142">
              <w:marLeft w:val="0"/>
              <w:marRight w:val="0"/>
              <w:marTop w:val="0"/>
              <w:marBottom w:val="0"/>
              <w:divBdr>
                <w:top w:val="none" w:sz="0" w:space="0" w:color="auto"/>
                <w:left w:val="none" w:sz="0" w:space="0" w:color="auto"/>
                <w:bottom w:val="none" w:sz="0" w:space="0" w:color="auto"/>
                <w:right w:val="none" w:sz="0" w:space="0" w:color="auto"/>
              </w:divBdr>
            </w:div>
          </w:divsChild>
        </w:div>
        <w:div w:id="1253396361">
          <w:marLeft w:val="0"/>
          <w:marRight w:val="0"/>
          <w:marTop w:val="0"/>
          <w:marBottom w:val="0"/>
          <w:divBdr>
            <w:top w:val="none" w:sz="0" w:space="0" w:color="auto"/>
            <w:left w:val="none" w:sz="0" w:space="0" w:color="auto"/>
            <w:bottom w:val="none" w:sz="0" w:space="0" w:color="auto"/>
            <w:right w:val="none" w:sz="0" w:space="0" w:color="auto"/>
          </w:divBdr>
        </w:div>
        <w:div w:id="1340081467">
          <w:marLeft w:val="0"/>
          <w:marRight w:val="0"/>
          <w:marTop w:val="0"/>
          <w:marBottom w:val="0"/>
          <w:divBdr>
            <w:top w:val="none" w:sz="0" w:space="0" w:color="auto"/>
            <w:left w:val="none" w:sz="0" w:space="0" w:color="auto"/>
            <w:bottom w:val="none" w:sz="0" w:space="0" w:color="auto"/>
            <w:right w:val="none" w:sz="0" w:space="0" w:color="auto"/>
          </w:divBdr>
        </w:div>
        <w:div w:id="1423452573">
          <w:marLeft w:val="0"/>
          <w:marRight w:val="0"/>
          <w:marTop w:val="0"/>
          <w:marBottom w:val="0"/>
          <w:divBdr>
            <w:top w:val="none" w:sz="0" w:space="0" w:color="auto"/>
            <w:left w:val="none" w:sz="0" w:space="0" w:color="auto"/>
            <w:bottom w:val="none" w:sz="0" w:space="0" w:color="auto"/>
            <w:right w:val="none" w:sz="0" w:space="0" w:color="auto"/>
          </w:divBdr>
          <w:divsChild>
            <w:div w:id="1535075894">
              <w:marLeft w:val="0"/>
              <w:marRight w:val="0"/>
              <w:marTop w:val="0"/>
              <w:marBottom w:val="0"/>
              <w:divBdr>
                <w:top w:val="none" w:sz="0" w:space="0" w:color="auto"/>
                <w:left w:val="none" w:sz="0" w:space="0" w:color="auto"/>
                <w:bottom w:val="none" w:sz="0" w:space="0" w:color="auto"/>
                <w:right w:val="none" w:sz="0" w:space="0" w:color="auto"/>
              </w:divBdr>
            </w:div>
          </w:divsChild>
        </w:div>
        <w:div w:id="1656641179">
          <w:marLeft w:val="0"/>
          <w:marRight w:val="0"/>
          <w:marTop w:val="300"/>
          <w:marBottom w:val="0"/>
          <w:divBdr>
            <w:top w:val="none" w:sz="0" w:space="0" w:color="auto"/>
            <w:left w:val="none" w:sz="0" w:space="0" w:color="auto"/>
            <w:bottom w:val="none" w:sz="0" w:space="0" w:color="auto"/>
            <w:right w:val="none" w:sz="0" w:space="0" w:color="auto"/>
          </w:divBdr>
          <w:divsChild>
            <w:div w:id="281880748">
              <w:marLeft w:val="0"/>
              <w:marRight w:val="0"/>
              <w:marTop w:val="0"/>
              <w:marBottom w:val="0"/>
              <w:divBdr>
                <w:top w:val="none" w:sz="0" w:space="0" w:color="auto"/>
                <w:left w:val="none" w:sz="0" w:space="0" w:color="auto"/>
                <w:bottom w:val="none" w:sz="0" w:space="0" w:color="auto"/>
                <w:right w:val="none" w:sz="0" w:space="0" w:color="auto"/>
              </w:divBdr>
              <w:divsChild>
                <w:div w:id="112889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93770">
          <w:marLeft w:val="0"/>
          <w:marRight w:val="0"/>
          <w:marTop w:val="0"/>
          <w:marBottom w:val="0"/>
          <w:divBdr>
            <w:top w:val="none" w:sz="0" w:space="0" w:color="auto"/>
            <w:left w:val="none" w:sz="0" w:space="0" w:color="auto"/>
            <w:bottom w:val="none" w:sz="0" w:space="0" w:color="auto"/>
            <w:right w:val="none" w:sz="0" w:space="0" w:color="auto"/>
          </w:divBdr>
        </w:div>
      </w:divsChild>
    </w:div>
    <w:div w:id="1475294268">
      <w:bodyDiv w:val="1"/>
      <w:marLeft w:val="0"/>
      <w:marRight w:val="0"/>
      <w:marTop w:val="0"/>
      <w:marBottom w:val="0"/>
      <w:divBdr>
        <w:top w:val="none" w:sz="0" w:space="0" w:color="auto"/>
        <w:left w:val="none" w:sz="0" w:space="0" w:color="auto"/>
        <w:bottom w:val="none" w:sz="0" w:space="0" w:color="auto"/>
        <w:right w:val="none" w:sz="0" w:space="0" w:color="auto"/>
      </w:divBdr>
    </w:div>
    <w:div w:id="1475558441">
      <w:bodyDiv w:val="1"/>
      <w:marLeft w:val="0"/>
      <w:marRight w:val="0"/>
      <w:marTop w:val="0"/>
      <w:marBottom w:val="0"/>
      <w:divBdr>
        <w:top w:val="none" w:sz="0" w:space="0" w:color="auto"/>
        <w:left w:val="none" w:sz="0" w:space="0" w:color="auto"/>
        <w:bottom w:val="none" w:sz="0" w:space="0" w:color="auto"/>
        <w:right w:val="none" w:sz="0" w:space="0" w:color="auto"/>
      </w:divBdr>
    </w:div>
    <w:div w:id="1475876466">
      <w:bodyDiv w:val="1"/>
      <w:marLeft w:val="0"/>
      <w:marRight w:val="0"/>
      <w:marTop w:val="0"/>
      <w:marBottom w:val="0"/>
      <w:divBdr>
        <w:top w:val="none" w:sz="0" w:space="0" w:color="auto"/>
        <w:left w:val="none" w:sz="0" w:space="0" w:color="auto"/>
        <w:bottom w:val="none" w:sz="0" w:space="0" w:color="auto"/>
        <w:right w:val="none" w:sz="0" w:space="0" w:color="auto"/>
      </w:divBdr>
      <w:divsChild>
        <w:div w:id="1059981744">
          <w:marLeft w:val="0"/>
          <w:marRight w:val="0"/>
          <w:marTop w:val="0"/>
          <w:marBottom w:val="0"/>
          <w:divBdr>
            <w:top w:val="none" w:sz="0" w:space="0" w:color="auto"/>
            <w:left w:val="none" w:sz="0" w:space="0" w:color="auto"/>
            <w:bottom w:val="none" w:sz="0" w:space="0" w:color="auto"/>
            <w:right w:val="none" w:sz="0" w:space="0" w:color="auto"/>
          </w:divBdr>
        </w:div>
        <w:div w:id="564921904">
          <w:marLeft w:val="0"/>
          <w:marRight w:val="0"/>
          <w:marTop w:val="0"/>
          <w:marBottom w:val="0"/>
          <w:divBdr>
            <w:top w:val="none" w:sz="0" w:space="0" w:color="auto"/>
            <w:left w:val="none" w:sz="0" w:space="0" w:color="auto"/>
            <w:bottom w:val="none" w:sz="0" w:space="0" w:color="auto"/>
            <w:right w:val="none" w:sz="0" w:space="0" w:color="auto"/>
          </w:divBdr>
          <w:divsChild>
            <w:div w:id="892696001">
              <w:marLeft w:val="0"/>
              <w:marRight w:val="0"/>
              <w:marTop w:val="0"/>
              <w:marBottom w:val="0"/>
              <w:divBdr>
                <w:top w:val="none" w:sz="0" w:space="0" w:color="auto"/>
                <w:left w:val="none" w:sz="0" w:space="0" w:color="auto"/>
                <w:bottom w:val="none" w:sz="0" w:space="0" w:color="auto"/>
                <w:right w:val="none" w:sz="0" w:space="0" w:color="auto"/>
              </w:divBdr>
            </w:div>
          </w:divsChild>
        </w:div>
        <w:div w:id="2025664617">
          <w:marLeft w:val="0"/>
          <w:marRight w:val="0"/>
          <w:marTop w:val="0"/>
          <w:marBottom w:val="0"/>
          <w:divBdr>
            <w:top w:val="none" w:sz="0" w:space="0" w:color="auto"/>
            <w:left w:val="none" w:sz="0" w:space="0" w:color="auto"/>
            <w:bottom w:val="none" w:sz="0" w:space="0" w:color="auto"/>
            <w:right w:val="none" w:sz="0" w:space="0" w:color="auto"/>
          </w:divBdr>
        </w:div>
        <w:div w:id="1635913214">
          <w:marLeft w:val="0"/>
          <w:marRight w:val="0"/>
          <w:marTop w:val="0"/>
          <w:marBottom w:val="0"/>
          <w:divBdr>
            <w:top w:val="none" w:sz="0" w:space="0" w:color="auto"/>
            <w:left w:val="none" w:sz="0" w:space="0" w:color="auto"/>
            <w:bottom w:val="none" w:sz="0" w:space="0" w:color="auto"/>
            <w:right w:val="none" w:sz="0" w:space="0" w:color="auto"/>
          </w:divBdr>
          <w:divsChild>
            <w:div w:id="913011295">
              <w:marLeft w:val="0"/>
              <w:marRight w:val="0"/>
              <w:marTop w:val="0"/>
              <w:marBottom w:val="0"/>
              <w:divBdr>
                <w:top w:val="none" w:sz="0" w:space="0" w:color="auto"/>
                <w:left w:val="none" w:sz="0" w:space="0" w:color="auto"/>
                <w:bottom w:val="none" w:sz="0" w:space="0" w:color="auto"/>
                <w:right w:val="none" w:sz="0" w:space="0" w:color="auto"/>
              </w:divBdr>
            </w:div>
          </w:divsChild>
        </w:div>
        <w:div w:id="1542742813">
          <w:marLeft w:val="0"/>
          <w:marRight w:val="0"/>
          <w:marTop w:val="0"/>
          <w:marBottom w:val="0"/>
          <w:divBdr>
            <w:top w:val="none" w:sz="0" w:space="0" w:color="auto"/>
            <w:left w:val="none" w:sz="0" w:space="0" w:color="auto"/>
            <w:bottom w:val="none" w:sz="0" w:space="0" w:color="auto"/>
            <w:right w:val="none" w:sz="0" w:space="0" w:color="auto"/>
          </w:divBdr>
        </w:div>
        <w:div w:id="294262358">
          <w:marLeft w:val="0"/>
          <w:marRight w:val="0"/>
          <w:marTop w:val="0"/>
          <w:marBottom w:val="0"/>
          <w:divBdr>
            <w:top w:val="none" w:sz="0" w:space="0" w:color="auto"/>
            <w:left w:val="none" w:sz="0" w:space="0" w:color="auto"/>
            <w:bottom w:val="none" w:sz="0" w:space="0" w:color="auto"/>
            <w:right w:val="none" w:sz="0" w:space="0" w:color="auto"/>
          </w:divBdr>
          <w:divsChild>
            <w:div w:id="108673038">
              <w:marLeft w:val="0"/>
              <w:marRight w:val="0"/>
              <w:marTop w:val="0"/>
              <w:marBottom w:val="0"/>
              <w:divBdr>
                <w:top w:val="none" w:sz="0" w:space="0" w:color="auto"/>
                <w:left w:val="none" w:sz="0" w:space="0" w:color="auto"/>
                <w:bottom w:val="none" w:sz="0" w:space="0" w:color="auto"/>
                <w:right w:val="none" w:sz="0" w:space="0" w:color="auto"/>
              </w:divBdr>
            </w:div>
          </w:divsChild>
        </w:div>
        <w:div w:id="1917781928">
          <w:marLeft w:val="0"/>
          <w:marRight w:val="0"/>
          <w:marTop w:val="0"/>
          <w:marBottom w:val="0"/>
          <w:divBdr>
            <w:top w:val="none" w:sz="0" w:space="0" w:color="auto"/>
            <w:left w:val="none" w:sz="0" w:space="0" w:color="auto"/>
            <w:bottom w:val="none" w:sz="0" w:space="0" w:color="auto"/>
            <w:right w:val="none" w:sz="0" w:space="0" w:color="auto"/>
          </w:divBdr>
        </w:div>
        <w:div w:id="754011103">
          <w:marLeft w:val="0"/>
          <w:marRight w:val="0"/>
          <w:marTop w:val="0"/>
          <w:marBottom w:val="0"/>
          <w:divBdr>
            <w:top w:val="none" w:sz="0" w:space="0" w:color="auto"/>
            <w:left w:val="none" w:sz="0" w:space="0" w:color="auto"/>
            <w:bottom w:val="none" w:sz="0" w:space="0" w:color="auto"/>
            <w:right w:val="none" w:sz="0" w:space="0" w:color="auto"/>
          </w:divBdr>
          <w:divsChild>
            <w:div w:id="1172767802">
              <w:marLeft w:val="0"/>
              <w:marRight w:val="0"/>
              <w:marTop w:val="0"/>
              <w:marBottom w:val="0"/>
              <w:divBdr>
                <w:top w:val="none" w:sz="0" w:space="0" w:color="auto"/>
                <w:left w:val="none" w:sz="0" w:space="0" w:color="auto"/>
                <w:bottom w:val="none" w:sz="0" w:space="0" w:color="auto"/>
                <w:right w:val="none" w:sz="0" w:space="0" w:color="auto"/>
              </w:divBdr>
            </w:div>
          </w:divsChild>
        </w:div>
        <w:div w:id="1128358428">
          <w:marLeft w:val="0"/>
          <w:marRight w:val="0"/>
          <w:marTop w:val="0"/>
          <w:marBottom w:val="0"/>
          <w:divBdr>
            <w:top w:val="none" w:sz="0" w:space="0" w:color="auto"/>
            <w:left w:val="none" w:sz="0" w:space="0" w:color="auto"/>
            <w:bottom w:val="none" w:sz="0" w:space="0" w:color="auto"/>
            <w:right w:val="none" w:sz="0" w:space="0" w:color="auto"/>
          </w:divBdr>
        </w:div>
        <w:div w:id="1790471312">
          <w:marLeft w:val="0"/>
          <w:marRight w:val="0"/>
          <w:marTop w:val="0"/>
          <w:marBottom w:val="0"/>
          <w:divBdr>
            <w:top w:val="none" w:sz="0" w:space="0" w:color="auto"/>
            <w:left w:val="none" w:sz="0" w:space="0" w:color="auto"/>
            <w:bottom w:val="none" w:sz="0" w:space="0" w:color="auto"/>
            <w:right w:val="none" w:sz="0" w:space="0" w:color="auto"/>
          </w:divBdr>
          <w:divsChild>
            <w:div w:id="1718313640">
              <w:marLeft w:val="0"/>
              <w:marRight w:val="0"/>
              <w:marTop w:val="0"/>
              <w:marBottom w:val="0"/>
              <w:divBdr>
                <w:top w:val="none" w:sz="0" w:space="0" w:color="auto"/>
                <w:left w:val="none" w:sz="0" w:space="0" w:color="auto"/>
                <w:bottom w:val="none" w:sz="0" w:space="0" w:color="auto"/>
                <w:right w:val="none" w:sz="0" w:space="0" w:color="auto"/>
              </w:divBdr>
            </w:div>
          </w:divsChild>
        </w:div>
        <w:div w:id="109206183">
          <w:marLeft w:val="0"/>
          <w:marRight w:val="0"/>
          <w:marTop w:val="0"/>
          <w:marBottom w:val="0"/>
          <w:divBdr>
            <w:top w:val="none" w:sz="0" w:space="0" w:color="auto"/>
            <w:left w:val="none" w:sz="0" w:space="0" w:color="auto"/>
            <w:bottom w:val="none" w:sz="0" w:space="0" w:color="auto"/>
            <w:right w:val="none" w:sz="0" w:space="0" w:color="auto"/>
          </w:divBdr>
        </w:div>
        <w:div w:id="1566993286">
          <w:marLeft w:val="0"/>
          <w:marRight w:val="0"/>
          <w:marTop w:val="0"/>
          <w:marBottom w:val="0"/>
          <w:divBdr>
            <w:top w:val="none" w:sz="0" w:space="0" w:color="auto"/>
            <w:left w:val="none" w:sz="0" w:space="0" w:color="auto"/>
            <w:bottom w:val="none" w:sz="0" w:space="0" w:color="auto"/>
            <w:right w:val="none" w:sz="0" w:space="0" w:color="auto"/>
          </w:divBdr>
          <w:divsChild>
            <w:div w:id="1671567367">
              <w:marLeft w:val="0"/>
              <w:marRight w:val="0"/>
              <w:marTop w:val="0"/>
              <w:marBottom w:val="0"/>
              <w:divBdr>
                <w:top w:val="none" w:sz="0" w:space="0" w:color="auto"/>
                <w:left w:val="none" w:sz="0" w:space="0" w:color="auto"/>
                <w:bottom w:val="none" w:sz="0" w:space="0" w:color="auto"/>
                <w:right w:val="none" w:sz="0" w:space="0" w:color="auto"/>
              </w:divBdr>
            </w:div>
          </w:divsChild>
        </w:div>
        <w:div w:id="529611841">
          <w:marLeft w:val="0"/>
          <w:marRight w:val="0"/>
          <w:marTop w:val="0"/>
          <w:marBottom w:val="0"/>
          <w:divBdr>
            <w:top w:val="none" w:sz="0" w:space="0" w:color="auto"/>
            <w:left w:val="none" w:sz="0" w:space="0" w:color="auto"/>
            <w:bottom w:val="none" w:sz="0" w:space="0" w:color="auto"/>
            <w:right w:val="none" w:sz="0" w:space="0" w:color="auto"/>
          </w:divBdr>
        </w:div>
        <w:div w:id="1480001196">
          <w:marLeft w:val="0"/>
          <w:marRight w:val="0"/>
          <w:marTop w:val="0"/>
          <w:marBottom w:val="0"/>
          <w:divBdr>
            <w:top w:val="none" w:sz="0" w:space="0" w:color="auto"/>
            <w:left w:val="none" w:sz="0" w:space="0" w:color="auto"/>
            <w:bottom w:val="none" w:sz="0" w:space="0" w:color="auto"/>
            <w:right w:val="none" w:sz="0" w:space="0" w:color="auto"/>
          </w:divBdr>
          <w:divsChild>
            <w:div w:id="840119368">
              <w:marLeft w:val="0"/>
              <w:marRight w:val="0"/>
              <w:marTop w:val="0"/>
              <w:marBottom w:val="0"/>
              <w:divBdr>
                <w:top w:val="none" w:sz="0" w:space="0" w:color="auto"/>
                <w:left w:val="none" w:sz="0" w:space="0" w:color="auto"/>
                <w:bottom w:val="none" w:sz="0" w:space="0" w:color="auto"/>
                <w:right w:val="none" w:sz="0" w:space="0" w:color="auto"/>
              </w:divBdr>
            </w:div>
          </w:divsChild>
        </w:div>
        <w:div w:id="1960187626">
          <w:marLeft w:val="0"/>
          <w:marRight w:val="0"/>
          <w:marTop w:val="300"/>
          <w:marBottom w:val="0"/>
          <w:divBdr>
            <w:top w:val="none" w:sz="0" w:space="0" w:color="auto"/>
            <w:left w:val="none" w:sz="0" w:space="0" w:color="auto"/>
            <w:bottom w:val="none" w:sz="0" w:space="0" w:color="auto"/>
            <w:right w:val="none" w:sz="0" w:space="0" w:color="auto"/>
          </w:divBdr>
          <w:divsChild>
            <w:div w:id="1459184723">
              <w:marLeft w:val="0"/>
              <w:marRight w:val="0"/>
              <w:marTop w:val="0"/>
              <w:marBottom w:val="0"/>
              <w:divBdr>
                <w:top w:val="none" w:sz="0" w:space="0" w:color="auto"/>
                <w:left w:val="none" w:sz="0" w:space="0" w:color="auto"/>
                <w:bottom w:val="none" w:sz="0" w:space="0" w:color="auto"/>
                <w:right w:val="none" w:sz="0" w:space="0" w:color="auto"/>
              </w:divBdr>
              <w:divsChild>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489161">
          <w:marLeft w:val="0"/>
          <w:marRight w:val="0"/>
          <w:marTop w:val="300"/>
          <w:marBottom w:val="0"/>
          <w:divBdr>
            <w:top w:val="none" w:sz="0" w:space="0" w:color="auto"/>
            <w:left w:val="none" w:sz="0" w:space="0" w:color="auto"/>
            <w:bottom w:val="none" w:sz="0" w:space="0" w:color="auto"/>
            <w:right w:val="none" w:sz="0" w:space="0" w:color="auto"/>
          </w:divBdr>
          <w:divsChild>
            <w:div w:id="1887059568">
              <w:marLeft w:val="0"/>
              <w:marRight w:val="0"/>
              <w:marTop w:val="0"/>
              <w:marBottom w:val="0"/>
              <w:divBdr>
                <w:top w:val="none" w:sz="0" w:space="0" w:color="auto"/>
                <w:left w:val="none" w:sz="0" w:space="0" w:color="auto"/>
                <w:bottom w:val="none" w:sz="0" w:space="0" w:color="auto"/>
                <w:right w:val="none" w:sz="0" w:space="0" w:color="auto"/>
              </w:divBdr>
              <w:divsChild>
                <w:div w:id="719130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338271">
          <w:marLeft w:val="0"/>
          <w:marRight w:val="0"/>
          <w:marTop w:val="300"/>
          <w:marBottom w:val="0"/>
          <w:divBdr>
            <w:top w:val="none" w:sz="0" w:space="0" w:color="auto"/>
            <w:left w:val="none" w:sz="0" w:space="0" w:color="auto"/>
            <w:bottom w:val="none" w:sz="0" w:space="0" w:color="auto"/>
            <w:right w:val="none" w:sz="0" w:space="0" w:color="auto"/>
          </w:divBdr>
          <w:divsChild>
            <w:div w:id="83036746">
              <w:marLeft w:val="0"/>
              <w:marRight w:val="0"/>
              <w:marTop w:val="0"/>
              <w:marBottom w:val="0"/>
              <w:divBdr>
                <w:top w:val="none" w:sz="0" w:space="0" w:color="auto"/>
                <w:left w:val="none" w:sz="0" w:space="0" w:color="auto"/>
                <w:bottom w:val="none" w:sz="0" w:space="0" w:color="auto"/>
                <w:right w:val="none" w:sz="0" w:space="0" w:color="auto"/>
              </w:divBdr>
              <w:divsChild>
                <w:div w:id="195713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644565">
          <w:marLeft w:val="0"/>
          <w:marRight w:val="0"/>
          <w:marTop w:val="300"/>
          <w:marBottom w:val="0"/>
          <w:divBdr>
            <w:top w:val="none" w:sz="0" w:space="0" w:color="auto"/>
            <w:left w:val="none" w:sz="0" w:space="0" w:color="auto"/>
            <w:bottom w:val="none" w:sz="0" w:space="0" w:color="auto"/>
            <w:right w:val="none" w:sz="0" w:space="0" w:color="auto"/>
          </w:divBdr>
          <w:divsChild>
            <w:div w:id="2103409514">
              <w:marLeft w:val="0"/>
              <w:marRight w:val="0"/>
              <w:marTop w:val="0"/>
              <w:marBottom w:val="0"/>
              <w:divBdr>
                <w:top w:val="none" w:sz="0" w:space="0" w:color="auto"/>
                <w:left w:val="none" w:sz="0" w:space="0" w:color="auto"/>
                <w:bottom w:val="none" w:sz="0" w:space="0" w:color="auto"/>
                <w:right w:val="none" w:sz="0" w:space="0" w:color="auto"/>
              </w:divBdr>
              <w:divsChild>
                <w:div w:id="117919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951394">
      <w:bodyDiv w:val="1"/>
      <w:marLeft w:val="0"/>
      <w:marRight w:val="0"/>
      <w:marTop w:val="0"/>
      <w:marBottom w:val="0"/>
      <w:divBdr>
        <w:top w:val="none" w:sz="0" w:space="0" w:color="auto"/>
        <w:left w:val="none" w:sz="0" w:space="0" w:color="auto"/>
        <w:bottom w:val="none" w:sz="0" w:space="0" w:color="auto"/>
        <w:right w:val="none" w:sz="0" w:space="0" w:color="auto"/>
      </w:divBdr>
      <w:divsChild>
        <w:div w:id="236332622">
          <w:marLeft w:val="0"/>
          <w:marRight w:val="0"/>
          <w:marTop w:val="0"/>
          <w:marBottom w:val="0"/>
          <w:divBdr>
            <w:top w:val="none" w:sz="0" w:space="0" w:color="auto"/>
            <w:left w:val="none" w:sz="0" w:space="0" w:color="auto"/>
            <w:bottom w:val="none" w:sz="0" w:space="0" w:color="auto"/>
            <w:right w:val="none" w:sz="0" w:space="0" w:color="auto"/>
          </w:divBdr>
        </w:div>
        <w:div w:id="492337223">
          <w:marLeft w:val="0"/>
          <w:marRight w:val="0"/>
          <w:marTop w:val="0"/>
          <w:marBottom w:val="0"/>
          <w:divBdr>
            <w:top w:val="none" w:sz="0" w:space="0" w:color="auto"/>
            <w:left w:val="none" w:sz="0" w:space="0" w:color="auto"/>
            <w:bottom w:val="none" w:sz="0" w:space="0" w:color="auto"/>
            <w:right w:val="none" w:sz="0" w:space="0" w:color="auto"/>
          </w:divBdr>
          <w:divsChild>
            <w:div w:id="218903246">
              <w:marLeft w:val="0"/>
              <w:marRight w:val="0"/>
              <w:marTop w:val="0"/>
              <w:marBottom w:val="0"/>
              <w:divBdr>
                <w:top w:val="none" w:sz="0" w:space="0" w:color="auto"/>
                <w:left w:val="none" w:sz="0" w:space="0" w:color="auto"/>
                <w:bottom w:val="none" w:sz="0" w:space="0" w:color="auto"/>
                <w:right w:val="none" w:sz="0" w:space="0" w:color="auto"/>
              </w:divBdr>
            </w:div>
          </w:divsChild>
        </w:div>
        <w:div w:id="1713505283">
          <w:marLeft w:val="0"/>
          <w:marRight w:val="0"/>
          <w:marTop w:val="0"/>
          <w:marBottom w:val="0"/>
          <w:divBdr>
            <w:top w:val="none" w:sz="0" w:space="0" w:color="auto"/>
            <w:left w:val="none" w:sz="0" w:space="0" w:color="auto"/>
            <w:bottom w:val="none" w:sz="0" w:space="0" w:color="auto"/>
            <w:right w:val="none" w:sz="0" w:space="0" w:color="auto"/>
          </w:divBdr>
        </w:div>
        <w:div w:id="966351777">
          <w:marLeft w:val="0"/>
          <w:marRight w:val="0"/>
          <w:marTop w:val="0"/>
          <w:marBottom w:val="0"/>
          <w:divBdr>
            <w:top w:val="none" w:sz="0" w:space="0" w:color="auto"/>
            <w:left w:val="none" w:sz="0" w:space="0" w:color="auto"/>
            <w:bottom w:val="none" w:sz="0" w:space="0" w:color="auto"/>
            <w:right w:val="none" w:sz="0" w:space="0" w:color="auto"/>
          </w:divBdr>
          <w:divsChild>
            <w:div w:id="1665935518">
              <w:marLeft w:val="0"/>
              <w:marRight w:val="0"/>
              <w:marTop w:val="0"/>
              <w:marBottom w:val="0"/>
              <w:divBdr>
                <w:top w:val="none" w:sz="0" w:space="0" w:color="auto"/>
                <w:left w:val="none" w:sz="0" w:space="0" w:color="auto"/>
                <w:bottom w:val="none" w:sz="0" w:space="0" w:color="auto"/>
                <w:right w:val="none" w:sz="0" w:space="0" w:color="auto"/>
              </w:divBdr>
            </w:div>
          </w:divsChild>
        </w:div>
        <w:div w:id="1708019717">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1487672881">
          <w:marLeft w:val="0"/>
          <w:marRight w:val="0"/>
          <w:marTop w:val="0"/>
          <w:marBottom w:val="0"/>
          <w:divBdr>
            <w:top w:val="none" w:sz="0" w:space="0" w:color="auto"/>
            <w:left w:val="none" w:sz="0" w:space="0" w:color="auto"/>
            <w:bottom w:val="none" w:sz="0" w:space="0" w:color="auto"/>
            <w:right w:val="none" w:sz="0" w:space="0" w:color="auto"/>
          </w:divBdr>
        </w:div>
        <w:div w:id="2033871924">
          <w:marLeft w:val="0"/>
          <w:marRight w:val="0"/>
          <w:marTop w:val="0"/>
          <w:marBottom w:val="0"/>
          <w:divBdr>
            <w:top w:val="none" w:sz="0" w:space="0" w:color="auto"/>
            <w:left w:val="none" w:sz="0" w:space="0" w:color="auto"/>
            <w:bottom w:val="none" w:sz="0" w:space="0" w:color="auto"/>
            <w:right w:val="none" w:sz="0" w:space="0" w:color="auto"/>
          </w:divBdr>
          <w:divsChild>
            <w:div w:id="1744254876">
              <w:marLeft w:val="0"/>
              <w:marRight w:val="0"/>
              <w:marTop w:val="0"/>
              <w:marBottom w:val="0"/>
              <w:divBdr>
                <w:top w:val="none" w:sz="0" w:space="0" w:color="auto"/>
                <w:left w:val="none" w:sz="0" w:space="0" w:color="auto"/>
                <w:bottom w:val="none" w:sz="0" w:space="0" w:color="auto"/>
                <w:right w:val="none" w:sz="0" w:space="0" w:color="auto"/>
              </w:divBdr>
            </w:div>
          </w:divsChild>
        </w:div>
        <w:div w:id="528640849">
          <w:marLeft w:val="0"/>
          <w:marRight w:val="0"/>
          <w:marTop w:val="0"/>
          <w:marBottom w:val="0"/>
          <w:divBdr>
            <w:top w:val="none" w:sz="0" w:space="0" w:color="auto"/>
            <w:left w:val="none" w:sz="0" w:space="0" w:color="auto"/>
            <w:bottom w:val="none" w:sz="0" w:space="0" w:color="auto"/>
            <w:right w:val="none" w:sz="0" w:space="0" w:color="auto"/>
          </w:divBdr>
        </w:div>
        <w:div w:id="788888657">
          <w:marLeft w:val="0"/>
          <w:marRight w:val="0"/>
          <w:marTop w:val="0"/>
          <w:marBottom w:val="0"/>
          <w:divBdr>
            <w:top w:val="none" w:sz="0" w:space="0" w:color="auto"/>
            <w:left w:val="none" w:sz="0" w:space="0" w:color="auto"/>
            <w:bottom w:val="none" w:sz="0" w:space="0" w:color="auto"/>
            <w:right w:val="none" w:sz="0" w:space="0" w:color="auto"/>
          </w:divBdr>
          <w:divsChild>
            <w:div w:id="717557125">
              <w:marLeft w:val="0"/>
              <w:marRight w:val="0"/>
              <w:marTop w:val="0"/>
              <w:marBottom w:val="0"/>
              <w:divBdr>
                <w:top w:val="none" w:sz="0" w:space="0" w:color="auto"/>
                <w:left w:val="none" w:sz="0" w:space="0" w:color="auto"/>
                <w:bottom w:val="none" w:sz="0" w:space="0" w:color="auto"/>
                <w:right w:val="none" w:sz="0" w:space="0" w:color="auto"/>
              </w:divBdr>
            </w:div>
          </w:divsChild>
        </w:div>
        <w:div w:id="1855999858">
          <w:marLeft w:val="0"/>
          <w:marRight w:val="0"/>
          <w:marTop w:val="0"/>
          <w:marBottom w:val="0"/>
          <w:divBdr>
            <w:top w:val="none" w:sz="0" w:space="0" w:color="auto"/>
            <w:left w:val="none" w:sz="0" w:space="0" w:color="auto"/>
            <w:bottom w:val="none" w:sz="0" w:space="0" w:color="auto"/>
            <w:right w:val="none" w:sz="0" w:space="0" w:color="auto"/>
          </w:divBdr>
        </w:div>
        <w:div w:id="1008405268">
          <w:marLeft w:val="0"/>
          <w:marRight w:val="0"/>
          <w:marTop w:val="0"/>
          <w:marBottom w:val="0"/>
          <w:divBdr>
            <w:top w:val="none" w:sz="0" w:space="0" w:color="auto"/>
            <w:left w:val="none" w:sz="0" w:space="0" w:color="auto"/>
            <w:bottom w:val="none" w:sz="0" w:space="0" w:color="auto"/>
            <w:right w:val="none" w:sz="0" w:space="0" w:color="auto"/>
          </w:divBdr>
          <w:divsChild>
            <w:div w:id="1704553314">
              <w:marLeft w:val="0"/>
              <w:marRight w:val="0"/>
              <w:marTop w:val="0"/>
              <w:marBottom w:val="0"/>
              <w:divBdr>
                <w:top w:val="none" w:sz="0" w:space="0" w:color="auto"/>
                <w:left w:val="none" w:sz="0" w:space="0" w:color="auto"/>
                <w:bottom w:val="none" w:sz="0" w:space="0" w:color="auto"/>
                <w:right w:val="none" w:sz="0" w:space="0" w:color="auto"/>
              </w:divBdr>
            </w:div>
          </w:divsChild>
        </w:div>
        <w:div w:id="2039118946">
          <w:marLeft w:val="0"/>
          <w:marRight w:val="0"/>
          <w:marTop w:val="0"/>
          <w:marBottom w:val="0"/>
          <w:divBdr>
            <w:top w:val="none" w:sz="0" w:space="0" w:color="auto"/>
            <w:left w:val="none" w:sz="0" w:space="0" w:color="auto"/>
            <w:bottom w:val="none" w:sz="0" w:space="0" w:color="auto"/>
            <w:right w:val="none" w:sz="0" w:space="0" w:color="auto"/>
          </w:divBdr>
        </w:div>
        <w:div w:id="1843935631">
          <w:marLeft w:val="0"/>
          <w:marRight w:val="0"/>
          <w:marTop w:val="0"/>
          <w:marBottom w:val="0"/>
          <w:divBdr>
            <w:top w:val="none" w:sz="0" w:space="0" w:color="auto"/>
            <w:left w:val="none" w:sz="0" w:space="0" w:color="auto"/>
            <w:bottom w:val="none" w:sz="0" w:space="0" w:color="auto"/>
            <w:right w:val="none" w:sz="0" w:space="0" w:color="auto"/>
          </w:divBdr>
          <w:divsChild>
            <w:div w:id="1557618247">
              <w:marLeft w:val="0"/>
              <w:marRight w:val="0"/>
              <w:marTop w:val="0"/>
              <w:marBottom w:val="0"/>
              <w:divBdr>
                <w:top w:val="none" w:sz="0" w:space="0" w:color="auto"/>
                <w:left w:val="none" w:sz="0" w:space="0" w:color="auto"/>
                <w:bottom w:val="none" w:sz="0" w:space="0" w:color="auto"/>
                <w:right w:val="none" w:sz="0" w:space="0" w:color="auto"/>
              </w:divBdr>
            </w:div>
          </w:divsChild>
        </w:div>
        <w:div w:id="370107809">
          <w:marLeft w:val="0"/>
          <w:marRight w:val="0"/>
          <w:marTop w:val="300"/>
          <w:marBottom w:val="0"/>
          <w:divBdr>
            <w:top w:val="none" w:sz="0" w:space="0" w:color="auto"/>
            <w:left w:val="none" w:sz="0" w:space="0" w:color="auto"/>
            <w:bottom w:val="none" w:sz="0" w:space="0" w:color="auto"/>
            <w:right w:val="none" w:sz="0" w:space="0" w:color="auto"/>
          </w:divBdr>
          <w:divsChild>
            <w:div w:id="1554342826">
              <w:marLeft w:val="0"/>
              <w:marRight w:val="0"/>
              <w:marTop w:val="0"/>
              <w:marBottom w:val="0"/>
              <w:divBdr>
                <w:top w:val="none" w:sz="0" w:space="0" w:color="auto"/>
                <w:left w:val="none" w:sz="0" w:space="0" w:color="auto"/>
                <w:bottom w:val="none" w:sz="0" w:space="0" w:color="auto"/>
                <w:right w:val="none" w:sz="0" w:space="0" w:color="auto"/>
              </w:divBdr>
              <w:divsChild>
                <w:div w:id="71462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390724">
          <w:marLeft w:val="0"/>
          <w:marRight w:val="0"/>
          <w:marTop w:val="300"/>
          <w:marBottom w:val="0"/>
          <w:divBdr>
            <w:top w:val="none" w:sz="0" w:space="0" w:color="auto"/>
            <w:left w:val="none" w:sz="0" w:space="0" w:color="auto"/>
            <w:bottom w:val="none" w:sz="0" w:space="0" w:color="auto"/>
            <w:right w:val="none" w:sz="0" w:space="0" w:color="auto"/>
          </w:divBdr>
          <w:divsChild>
            <w:div w:id="1567375834">
              <w:marLeft w:val="0"/>
              <w:marRight w:val="0"/>
              <w:marTop w:val="0"/>
              <w:marBottom w:val="0"/>
              <w:divBdr>
                <w:top w:val="none" w:sz="0" w:space="0" w:color="auto"/>
                <w:left w:val="none" w:sz="0" w:space="0" w:color="auto"/>
                <w:bottom w:val="none" w:sz="0" w:space="0" w:color="auto"/>
                <w:right w:val="none" w:sz="0" w:space="0" w:color="auto"/>
              </w:divBdr>
              <w:divsChild>
                <w:div w:id="198858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499957">
          <w:marLeft w:val="0"/>
          <w:marRight w:val="0"/>
          <w:marTop w:val="300"/>
          <w:marBottom w:val="0"/>
          <w:divBdr>
            <w:top w:val="none" w:sz="0" w:space="0" w:color="auto"/>
            <w:left w:val="none" w:sz="0" w:space="0" w:color="auto"/>
            <w:bottom w:val="none" w:sz="0" w:space="0" w:color="auto"/>
            <w:right w:val="none" w:sz="0" w:space="0" w:color="auto"/>
          </w:divBdr>
          <w:divsChild>
            <w:div w:id="1382830699">
              <w:marLeft w:val="0"/>
              <w:marRight w:val="0"/>
              <w:marTop w:val="0"/>
              <w:marBottom w:val="0"/>
              <w:divBdr>
                <w:top w:val="none" w:sz="0" w:space="0" w:color="auto"/>
                <w:left w:val="none" w:sz="0" w:space="0" w:color="auto"/>
                <w:bottom w:val="none" w:sz="0" w:space="0" w:color="auto"/>
                <w:right w:val="none" w:sz="0" w:space="0" w:color="auto"/>
              </w:divBdr>
              <w:divsChild>
                <w:div w:id="13420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24017">
          <w:marLeft w:val="0"/>
          <w:marRight w:val="0"/>
          <w:marTop w:val="300"/>
          <w:marBottom w:val="0"/>
          <w:divBdr>
            <w:top w:val="none" w:sz="0" w:space="0" w:color="auto"/>
            <w:left w:val="none" w:sz="0" w:space="0" w:color="auto"/>
            <w:bottom w:val="none" w:sz="0" w:space="0" w:color="auto"/>
            <w:right w:val="none" w:sz="0" w:space="0" w:color="auto"/>
          </w:divBdr>
          <w:divsChild>
            <w:div w:id="1288395975">
              <w:marLeft w:val="0"/>
              <w:marRight w:val="0"/>
              <w:marTop w:val="0"/>
              <w:marBottom w:val="0"/>
              <w:divBdr>
                <w:top w:val="none" w:sz="0" w:space="0" w:color="auto"/>
                <w:left w:val="none" w:sz="0" w:space="0" w:color="auto"/>
                <w:bottom w:val="none" w:sz="0" w:space="0" w:color="auto"/>
                <w:right w:val="none" w:sz="0" w:space="0" w:color="auto"/>
              </w:divBdr>
              <w:divsChild>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6407819">
      <w:bodyDiv w:val="1"/>
      <w:marLeft w:val="0"/>
      <w:marRight w:val="0"/>
      <w:marTop w:val="0"/>
      <w:marBottom w:val="0"/>
      <w:divBdr>
        <w:top w:val="none" w:sz="0" w:space="0" w:color="auto"/>
        <w:left w:val="none" w:sz="0" w:space="0" w:color="auto"/>
        <w:bottom w:val="none" w:sz="0" w:space="0" w:color="auto"/>
        <w:right w:val="none" w:sz="0" w:space="0" w:color="auto"/>
      </w:divBdr>
      <w:divsChild>
        <w:div w:id="123158781">
          <w:marLeft w:val="0"/>
          <w:marRight w:val="0"/>
          <w:marTop w:val="300"/>
          <w:marBottom w:val="0"/>
          <w:divBdr>
            <w:top w:val="none" w:sz="0" w:space="0" w:color="auto"/>
            <w:left w:val="none" w:sz="0" w:space="0" w:color="auto"/>
            <w:bottom w:val="none" w:sz="0" w:space="0" w:color="auto"/>
            <w:right w:val="none" w:sz="0" w:space="0" w:color="auto"/>
          </w:divBdr>
          <w:divsChild>
            <w:div w:id="2070490749">
              <w:marLeft w:val="0"/>
              <w:marRight w:val="0"/>
              <w:marTop w:val="0"/>
              <w:marBottom w:val="0"/>
              <w:divBdr>
                <w:top w:val="none" w:sz="0" w:space="0" w:color="auto"/>
                <w:left w:val="none" w:sz="0" w:space="0" w:color="auto"/>
                <w:bottom w:val="none" w:sz="0" w:space="0" w:color="auto"/>
                <w:right w:val="none" w:sz="0" w:space="0" w:color="auto"/>
              </w:divBdr>
              <w:divsChild>
                <w:div w:id="526411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8716">
          <w:marLeft w:val="0"/>
          <w:marRight w:val="0"/>
          <w:marTop w:val="300"/>
          <w:marBottom w:val="0"/>
          <w:divBdr>
            <w:top w:val="none" w:sz="0" w:space="0" w:color="auto"/>
            <w:left w:val="none" w:sz="0" w:space="0" w:color="auto"/>
            <w:bottom w:val="none" w:sz="0" w:space="0" w:color="auto"/>
            <w:right w:val="none" w:sz="0" w:space="0" w:color="auto"/>
          </w:divBdr>
          <w:divsChild>
            <w:div w:id="1499728143">
              <w:marLeft w:val="0"/>
              <w:marRight w:val="0"/>
              <w:marTop w:val="0"/>
              <w:marBottom w:val="0"/>
              <w:divBdr>
                <w:top w:val="none" w:sz="0" w:space="0" w:color="auto"/>
                <w:left w:val="none" w:sz="0" w:space="0" w:color="auto"/>
                <w:bottom w:val="none" w:sz="0" w:space="0" w:color="auto"/>
                <w:right w:val="none" w:sz="0" w:space="0" w:color="auto"/>
              </w:divBdr>
              <w:divsChild>
                <w:div w:id="14165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470573">
          <w:marLeft w:val="0"/>
          <w:marRight w:val="0"/>
          <w:marTop w:val="0"/>
          <w:marBottom w:val="0"/>
          <w:divBdr>
            <w:top w:val="none" w:sz="0" w:space="0" w:color="auto"/>
            <w:left w:val="none" w:sz="0" w:space="0" w:color="auto"/>
            <w:bottom w:val="none" w:sz="0" w:space="0" w:color="auto"/>
            <w:right w:val="none" w:sz="0" w:space="0" w:color="auto"/>
          </w:divBdr>
        </w:div>
        <w:div w:id="314721163">
          <w:marLeft w:val="0"/>
          <w:marRight w:val="0"/>
          <w:marTop w:val="0"/>
          <w:marBottom w:val="0"/>
          <w:divBdr>
            <w:top w:val="none" w:sz="0" w:space="0" w:color="auto"/>
            <w:left w:val="none" w:sz="0" w:space="0" w:color="auto"/>
            <w:bottom w:val="none" w:sz="0" w:space="0" w:color="auto"/>
            <w:right w:val="none" w:sz="0" w:space="0" w:color="auto"/>
          </w:divBdr>
        </w:div>
        <w:div w:id="461773294">
          <w:marLeft w:val="0"/>
          <w:marRight w:val="0"/>
          <w:marTop w:val="0"/>
          <w:marBottom w:val="0"/>
          <w:divBdr>
            <w:top w:val="none" w:sz="0" w:space="0" w:color="auto"/>
            <w:left w:val="none" w:sz="0" w:space="0" w:color="auto"/>
            <w:bottom w:val="none" w:sz="0" w:space="0" w:color="auto"/>
            <w:right w:val="none" w:sz="0" w:space="0" w:color="auto"/>
          </w:divBdr>
          <w:divsChild>
            <w:div w:id="1772164919">
              <w:marLeft w:val="0"/>
              <w:marRight w:val="0"/>
              <w:marTop w:val="0"/>
              <w:marBottom w:val="0"/>
              <w:divBdr>
                <w:top w:val="none" w:sz="0" w:space="0" w:color="auto"/>
                <w:left w:val="none" w:sz="0" w:space="0" w:color="auto"/>
                <w:bottom w:val="none" w:sz="0" w:space="0" w:color="auto"/>
                <w:right w:val="none" w:sz="0" w:space="0" w:color="auto"/>
              </w:divBdr>
            </w:div>
          </w:divsChild>
        </w:div>
        <w:div w:id="498689632">
          <w:marLeft w:val="0"/>
          <w:marRight w:val="0"/>
          <w:marTop w:val="300"/>
          <w:marBottom w:val="0"/>
          <w:divBdr>
            <w:top w:val="none" w:sz="0" w:space="0" w:color="auto"/>
            <w:left w:val="none" w:sz="0" w:space="0" w:color="auto"/>
            <w:bottom w:val="none" w:sz="0" w:space="0" w:color="auto"/>
            <w:right w:val="none" w:sz="0" w:space="0" w:color="auto"/>
          </w:divBdr>
          <w:divsChild>
            <w:div w:id="1456563795">
              <w:marLeft w:val="0"/>
              <w:marRight w:val="0"/>
              <w:marTop w:val="0"/>
              <w:marBottom w:val="0"/>
              <w:divBdr>
                <w:top w:val="none" w:sz="0" w:space="0" w:color="auto"/>
                <w:left w:val="none" w:sz="0" w:space="0" w:color="auto"/>
                <w:bottom w:val="none" w:sz="0" w:space="0" w:color="auto"/>
                <w:right w:val="none" w:sz="0" w:space="0" w:color="auto"/>
              </w:divBdr>
              <w:divsChild>
                <w:div w:id="139049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324350">
          <w:marLeft w:val="0"/>
          <w:marRight w:val="0"/>
          <w:marTop w:val="0"/>
          <w:marBottom w:val="0"/>
          <w:divBdr>
            <w:top w:val="none" w:sz="0" w:space="0" w:color="auto"/>
            <w:left w:val="none" w:sz="0" w:space="0" w:color="auto"/>
            <w:bottom w:val="none" w:sz="0" w:space="0" w:color="auto"/>
            <w:right w:val="none" w:sz="0" w:space="0" w:color="auto"/>
          </w:divBdr>
          <w:divsChild>
            <w:div w:id="98184169">
              <w:marLeft w:val="0"/>
              <w:marRight w:val="0"/>
              <w:marTop w:val="0"/>
              <w:marBottom w:val="0"/>
              <w:divBdr>
                <w:top w:val="none" w:sz="0" w:space="0" w:color="auto"/>
                <w:left w:val="none" w:sz="0" w:space="0" w:color="auto"/>
                <w:bottom w:val="none" w:sz="0" w:space="0" w:color="auto"/>
                <w:right w:val="none" w:sz="0" w:space="0" w:color="auto"/>
              </w:divBdr>
            </w:div>
          </w:divsChild>
        </w:div>
        <w:div w:id="617030207">
          <w:marLeft w:val="0"/>
          <w:marRight w:val="0"/>
          <w:marTop w:val="0"/>
          <w:marBottom w:val="0"/>
          <w:divBdr>
            <w:top w:val="none" w:sz="0" w:space="0" w:color="auto"/>
            <w:left w:val="none" w:sz="0" w:space="0" w:color="auto"/>
            <w:bottom w:val="none" w:sz="0" w:space="0" w:color="auto"/>
            <w:right w:val="none" w:sz="0" w:space="0" w:color="auto"/>
          </w:divBdr>
        </w:div>
        <w:div w:id="647243441">
          <w:marLeft w:val="0"/>
          <w:marRight w:val="0"/>
          <w:marTop w:val="0"/>
          <w:marBottom w:val="0"/>
          <w:divBdr>
            <w:top w:val="none" w:sz="0" w:space="0" w:color="auto"/>
            <w:left w:val="none" w:sz="0" w:space="0" w:color="auto"/>
            <w:bottom w:val="none" w:sz="0" w:space="0" w:color="auto"/>
            <w:right w:val="none" w:sz="0" w:space="0" w:color="auto"/>
          </w:divBdr>
        </w:div>
        <w:div w:id="1156189571">
          <w:marLeft w:val="0"/>
          <w:marRight w:val="0"/>
          <w:marTop w:val="0"/>
          <w:marBottom w:val="0"/>
          <w:divBdr>
            <w:top w:val="none" w:sz="0" w:space="0" w:color="auto"/>
            <w:left w:val="none" w:sz="0" w:space="0" w:color="auto"/>
            <w:bottom w:val="none" w:sz="0" w:space="0" w:color="auto"/>
            <w:right w:val="none" w:sz="0" w:space="0" w:color="auto"/>
          </w:divBdr>
          <w:divsChild>
            <w:div w:id="838736900">
              <w:marLeft w:val="0"/>
              <w:marRight w:val="0"/>
              <w:marTop w:val="0"/>
              <w:marBottom w:val="0"/>
              <w:divBdr>
                <w:top w:val="none" w:sz="0" w:space="0" w:color="auto"/>
                <w:left w:val="none" w:sz="0" w:space="0" w:color="auto"/>
                <w:bottom w:val="none" w:sz="0" w:space="0" w:color="auto"/>
                <w:right w:val="none" w:sz="0" w:space="0" w:color="auto"/>
              </w:divBdr>
            </w:div>
          </w:divsChild>
        </w:div>
        <w:div w:id="1189218898">
          <w:marLeft w:val="0"/>
          <w:marRight w:val="0"/>
          <w:marTop w:val="0"/>
          <w:marBottom w:val="0"/>
          <w:divBdr>
            <w:top w:val="none" w:sz="0" w:space="0" w:color="auto"/>
            <w:left w:val="none" w:sz="0" w:space="0" w:color="auto"/>
            <w:bottom w:val="none" w:sz="0" w:space="0" w:color="auto"/>
            <w:right w:val="none" w:sz="0" w:space="0" w:color="auto"/>
          </w:divBdr>
          <w:divsChild>
            <w:div w:id="998122340">
              <w:marLeft w:val="0"/>
              <w:marRight w:val="0"/>
              <w:marTop w:val="0"/>
              <w:marBottom w:val="0"/>
              <w:divBdr>
                <w:top w:val="none" w:sz="0" w:space="0" w:color="auto"/>
                <w:left w:val="none" w:sz="0" w:space="0" w:color="auto"/>
                <w:bottom w:val="none" w:sz="0" w:space="0" w:color="auto"/>
                <w:right w:val="none" w:sz="0" w:space="0" w:color="auto"/>
              </w:divBdr>
            </w:div>
          </w:divsChild>
        </w:div>
        <w:div w:id="1298881065">
          <w:marLeft w:val="0"/>
          <w:marRight w:val="0"/>
          <w:marTop w:val="0"/>
          <w:marBottom w:val="0"/>
          <w:divBdr>
            <w:top w:val="none" w:sz="0" w:space="0" w:color="auto"/>
            <w:left w:val="none" w:sz="0" w:space="0" w:color="auto"/>
            <w:bottom w:val="none" w:sz="0" w:space="0" w:color="auto"/>
            <w:right w:val="none" w:sz="0" w:space="0" w:color="auto"/>
          </w:divBdr>
        </w:div>
        <w:div w:id="1505239732">
          <w:marLeft w:val="0"/>
          <w:marRight w:val="0"/>
          <w:marTop w:val="300"/>
          <w:marBottom w:val="0"/>
          <w:divBdr>
            <w:top w:val="none" w:sz="0" w:space="0" w:color="auto"/>
            <w:left w:val="none" w:sz="0" w:space="0" w:color="auto"/>
            <w:bottom w:val="none" w:sz="0" w:space="0" w:color="auto"/>
            <w:right w:val="none" w:sz="0" w:space="0" w:color="auto"/>
          </w:divBdr>
          <w:divsChild>
            <w:div w:id="1353413389">
              <w:marLeft w:val="0"/>
              <w:marRight w:val="0"/>
              <w:marTop w:val="0"/>
              <w:marBottom w:val="0"/>
              <w:divBdr>
                <w:top w:val="none" w:sz="0" w:space="0" w:color="auto"/>
                <w:left w:val="none" w:sz="0" w:space="0" w:color="auto"/>
                <w:bottom w:val="none" w:sz="0" w:space="0" w:color="auto"/>
                <w:right w:val="none" w:sz="0" w:space="0" w:color="auto"/>
              </w:divBdr>
              <w:divsChild>
                <w:div w:id="345594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461585">
          <w:marLeft w:val="0"/>
          <w:marRight w:val="0"/>
          <w:marTop w:val="0"/>
          <w:marBottom w:val="0"/>
          <w:divBdr>
            <w:top w:val="none" w:sz="0" w:space="0" w:color="auto"/>
            <w:left w:val="none" w:sz="0" w:space="0" w:color="auto"/>
            <w:bottom w:val="none" w:sz="0" w:space="0" w:color="auto"/>
            <w:right w:val="none" w:sz="0" w:space="0" w:color="auto"/>
          </w:divBdr>
          <w:divsChild>
            <w:div w:id="1261447733">
              <w:marLeft w:val="0"/>
              <w:marRight w:val="0"/>
              <w:marTop w:val="0"/>
              <w:marBottom w:val="0"/>
              <w:divBdr>
                <w:top w:val="none" w:sz="0" w:space="0" w:color="auto"/>
                <w:left w:val="none" w:sz="0" w:space="0" w:color="auto"/>
                <w:bottom w:val="none" w:sz="0" w:space="0" w:color="auto"/>
                <w:right w:val="none" w:sz="0" w:space="0" w:color="auto"/>
              </w:divBdr>
            </w:div>
          </w:divsChild>
        </w:div>
        <w:div w:id="1613243485">
          <w:marLeft w:val="0"/>
          <w:marRight w:val="0"/>
          <w:marTop w:val="0"/>
          <w:marBottom w:val="0"/>
          <w:divBdr>
            <w:top w:val="none" w:sz="0" w:space="0" w:color="auto"/>
            <w:left w:val="none" w:sz="0" w:space="0" w:color="auto"/>
            <w:bottom w:val="none" w:sz="0" w:space="0" w:color="auto"/>
            <w:right w:val="none" w:sz="0" w:space="0" w:color="auto"/>
          </w:divBdr>
          <w:divsChild>
            <w:div w:id="364450576">
              <w:marLeft w:val="0"/>
              <w:marRight w:val="0"/>
              <w:marTop w:val="0"/>
              <w:marBottom w:val="0"/>
              <w:divBdr>
                <w:top w:val="none" w:sz="0" w:space="0" w:color="auto"/>
                <w:left w:val="none" w:sz="0" w:space="0" w:color="auto"/>
                <w:bottom w:val="none" w:sz="0" w:space="0" w:color="auto"/>
                <w:right w:val="none" w:sz="0" w:space="0" w:color="auto"/>
              </w:divBdr>
            </w:div>
          </w:divsChild>
        </w:div>
        <w:div w:id="1677029681">
          <w:marLeft w:val="0"/>
          <w:marRight w:val="0"/>
          <w:marTop w:val="0"/>
          <w:marBottom w:val="0"/>
          <w:divBdr>
            <w:top w:val="none" w:sz="0" w:space="0" w:color="auto"/>
            <w:left w:val="none" w:sz="0" w:space="0" w:color="auto"/>
            <w:bottom w:val="none" w:sz="0" w:space="0" w:color="auto"/>
            <w:right w:val="none" w:sz="0" w:space="0" w:color="auto"/>
          </w:divBdr>
        </w:div>
        <w:div w:id="1747025127">
          <w:marLeft w:val="0"/>
          <w:marRight w:val="0"/>
          <w:marTop w:val="0"/>
          <w:marBottom w:val="0"/>
          <w:divBdr>
            <w:top w:val="none" w:sz="0" w:space="0" w:color="auto"/>
            <w:left w:val="none" w:sz="0" w:space="0" w:color="auto"/>
            <w:bottom w:val="none" w:sz="0" w:space="0" w:color="auto"/>
            <w:right w:val="none" w:sz="0" w:space="0" w:color="auto"/>
          </w:divBdr>
        </w:div>
        <w:div w:id="1805613925">
          <w:marLeft w:val="0"/>
          <w:marRight w:val="0"/>
          <w:marTop w:val="0"/>
          <w:marBottom w:val="0"/>
          <w:divBdr>
            <w:top w:val="none" w:sz="0" w:space="0" w:color="auto"/>
            <w:left w:val="none" w:sz="0" w:space="0" w:color="auto"/>
            <w:bottom w:val="none" w:sz="0" w:space="0" w:color="auto"/>
            <w:right w:val="none" w:sz="0" w:space="0" w:color="auto"/>
          </w:divBdr>
          <w:divsChild>
            <w:div w:id="129683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063653">
      <w:bodyDiv w:val="1"/>
      <w:marLeft w:val="0"/>
      <w:marRight w:val="0"/>
      <w:marTop w:val="0"/>
      <w:marBottom w:val="0"/>
      <w:divBdr>
        <w:top w:val="none" w:sz="0" w:space="0" w:color="auto"/>
        <w:left w:val="none" w:sz="0" w:space="0" w:color="auto"/>
        <w:bottom w:val="none" w:sz="0" w:space="0" w:color="auto"/>
        <w:right w:val="none" w:sz="0" w:space="0" w:color="auto"/>
      </w:divBdr>
    </w:div>
    <w:div w:id="1478641125">
      <w:bodyDiv w:val="1"/>
      <w:marLeft w:val="0"/>
      <w:marRight w:val="0"/>
      <w:marTop w:val="0"/>
      <w:marBottom w:val="0"/>
      <w:divBdr>
        <w:top w:val="none" w:sz="0" w:space="0" w:color="auto"/>
        <w:left w:val="none" w:sz="0" w:space="0" w:color="auto"/>
        <w:bottom w:val="none" w:sz="0" w:space="0" w:color="auto"/>
        <w:right w:val="none" w:sz="0" w:space="0" w:color="auto"/>
      </w:divBdr>
    </w:div>
    <w:div w:id="1479228825">
      <w:bodyDiv w:val="1"/>
      <w:marLeft w:val="0"/>
      <w:marRight w:val="0"/>
      <w:marTop w:val="0"/>
      <w:marBottom w:val="0"/>
      <w:divBdr>
        <w:top w:val="none" w:sz="0" w:space="0" w:color="auto"/>
        <w:left w:val="none" w:sz="0" w:space="0" w:color="auto"/>
        <w:bottom w:val="none" w:sz="0" w:space="0" w:color="auto"/>
        <w:right w:val="none" w:sz="0" w:space="0" w:color="auto"/>
      </w:divBdr>
      <w:divsChild>
        <w:div w:id="64299426">
          <w:marLeft w:val="0"/>
          <w:marRight w:val="0"/>
          <w:marTop w:val="0"/>
          <w:marBottom w:val="0"/>
          <w:divBdr>
            <w:top w:val="none" w:sz="0" w:space="0" w:color="auto"/>
            <w:left w:val="none" w:sz="0" w:space="0" w:color="auto"/>
            <w:bottom w:val="none" w:sz="0" w:space="0" w:color="auto"/>
            <w:right w:val="none" w:sz="0" w:space="0" w:color="auto"/>
          </w:divBdr>
          <w:divsChild>
            <w:div w:id="873347613">
              <w:marLeft w:val="0"/>
              <w:marRight w:val="0"/>
              <w:marTop w:val="0"/>
              <w:marBottom w:val="0"/>
              <w:divBdr>
                <w:top w:val="none" w:sz="0" w:space="0" w:color="auto"/>
                <w:left w:val="none" w:sz="0" w:space="0" w:color="auto"/>
                <w:bottom w:val="none" w:sz="0" w:space="0" w:color="auto"/>
                <w:right w:val="none" w:sz="0" w:space="0" w:color="auto"/>
              </w:divBdr>
            </w:div>
          </w:divsChild>
        </w:div>
        <w:div w:id="1106337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sChild>
            <w:div w:id="1771045705">
              <w:marLeft w:val="0"/>
              <w:marRight w:val="0"/>
              <w:marTop w:val="0"/>
              <w:marBottom w:val="0"/>
              <w:divBdr>
                <w:top w:val="none" w:sz="0" w:space="0" w:color="auto"/>
                <w:left w:val="none" w:sz="0" w:space="0" w:color="auto"/>
                <w:bottom w:val="none" w:sz="0" w:space="0" w:color="auto"/>
                <w:right w:val="none" w:sz="0" w:space="0" w:color="auto"/>
              </w:divBdr>
              <w:divsChild>
                <w:div w:id="204221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94200">
          <w:marLeft w:val="0"/>
          <w:marRight w:val="0"/>
          <w:marTop w:val="0"/>
          <w:marBottom w:val="0"/>
          <w:divBdr>
            <w:top w:val="none" w:sz="0" w:space="0" w:color="auto"/>
            <w:left w:val="none" w:sz="0" w:space="0" w:color="auto"/>
            <w:bottom w:val="none" w:sz="0" w:space="0" w:color="auto"/>
            <w:right w:val="none" w:sz="0" w:space="0" w:color="auto"/>
          </w:divBdr>
        </w:div>
        <w:div w:id="233780894">
          <w:marLeft w:val="0"/>
          <w:marRight w:val="0"/>
          <w:marTop w:val="0"/>
          <w:marBottom w:val="0"/>
          <w:divBdr>
            <w:top w:val="none" w:sz="0" w:space="0" w:color="auto"/>
            <w:left w:val="none" w:sz="0" w:space="0" w:color="auto"/>
            <w:bottom w:val="none" w:sz="0" w:space="0" w:color="auto"/>
            <w:right w:val="none" w:sz="0" w:space="0" w:color="auto"/>
          </w:divBdr>
          <w:divsChild>
            <w:div w:id="756487727">
              <w:marLeft w:val="0"/>
              <w:marRight w:val="0"/>
              <w:marTop w:val="0"/>
              <w:marBottom w:val="0"/>
              <w:divBdr>
                <w:top w:val="none" w:sz="0" w:space="0" w:color="auto"/>
                <w:left w:val="none" w:sz="0" w:space="0" w:color="auto"/>
                <w:bottom w:val="none" w:sz="0" w:space="0" w:color="auto"/>
                <w:right w:val="none" w:sz="0" w:space="0" w:color="auto"/>
              </w:divBdr>
            </w:div>
          </w:divsChild>
        </w:div>
        <w:div w:id="259993250">
          <w:marLeft w:val="0"/>
          <w:marRight w:val="0"/>
          <w:marTop w:val="0"/>
          <w:marBottom w:val="0"/>
          <w:divBdr>
            <w:top w:val="none" w:sz="0" w:space="0" w:color="auto"/>
            <w:left w:val="none" w:sz="0" w:space="0" w:color="auto"/>
            <w:bottom w:val="none" w:sz="0" w:space="0" w:color="auto"/>
            <w:right w:val="none" w:sz="0" w:space="0" w:color="auto"/>
          </w:divBdr>
          <w:divsChild>
            <w:div w:id="439879380">
              <w:marLeft w:val="0"/>
              <w:marRight w:val="0"/>
              <w:marTop w:val="0"/>
              <w:marBottom w:val="0"/>
              <w:divBdr>
                <w:top w:val="none" w:sz="0" w:space="0" w:color="auto"/>
                <w:left w:val="none" w:sz="0" w:space="0" w:color="auto"/>
                <w:bottom w:val="none" w:sz="0" w:space="0" w:color="auto"/>
                <w:right w:val="none" w:sz="0" w:space="0" w:color="auto"/>
              </w:divBdr>
            </w:div>
          </w:divsChild>
        </w:div>
        <w:div w:id="296373147">
          <w:marLeft w:val="0"/>
          <w:marRight w:val="0"/>
          <w:marTop w:val="0"/>
          <w:marBottom w:val="0"/>
          <w:divBdr>
            <w:top w:val="none" w:sz="0" w:space="0" w:color="auto"/>
            <w:left w:val="none" w:sz="0" w:space="0" w:color="auto"/>
            <w:bottom w:val="none" w:sz="0" w:space="0" w:color="auto"/>
            <w:right w:val="none" w:sz="0" w:space="0" w:color="auto"/>
          </w:divBdr>
          <w:divsChild>
            <w:div w:id="413019553">
              <w:marLeft w:val="0"/>
              <w:marRight w:val="0"/>
              <w:marTop w:val="0"/>
              <w:marBottom w:val="0"/>
              <w:divBdr>
                <w:top w:val="none" w:sz="0" w:space="0" w:color="auto"/>
                <w:left w:val="none" w:sz="0" w:space="0" w:color="auto"/>
                <w:bottom w:val="none" w:sz="0" w:space="0" w:color="auto"/>
                <w:right w:val="none" w:sz="0" w:space="0" w:color="auto"/>
              </w:divBdr>
            </w:div>
          </w:divsChild>
        </w:div>
        <w:div w:id="344525475">
          <w:marLeft w:val="0"/>
          <w:marRight w:val="0"/>
          <w:marTop w:val="0"/>
          <w:marBottom w:val="0"/>
          <w:divBdr>
            <w:top w:val="none" w:sz="0" w:space="0" w:color="auto"/>
            <w:left w:val="none" w:sz="0" w:space="0" w:color="auto"/>
            <w:bottom w:val="none" w:sz="0" w:space="0" w:color="auto"/>
            <w:right w:val="none" w:sz="0" w:space="0" w:color="auto"/>
          </w:divBdr>
        </w:div>
        <w:div w:id="766194405">
          <w:marLeft w:val="0"/>
          <w:marRight w:val="0"/>
          <w:marTop w:val="0"/>
          <w:marBottom w:val="0"/>
          <w:divBdr>
            <w:top w:val="none" w:sz="0" w:space="0" w:color="auto"/>
            <w:left w:val="none" w:sz="0" w:space="0" w:color="auto"/>
            <w:bottom w:val="none" w:sz="0" w:space="0" w:color="auto"/>
            <w:right w:val="none" w:sz="0" w:space="0" w:color="auto"/>
          </w:divBdr>
        </w:div>
        <w:div w:id="885332761">
          <w:marLeft w:val="0"/>
          <w:marRight w:val="0"/>
          <w:marTop w:val="0"/>
          <w:marBottom w:val="0"/>
          <w:divBdr>
            <w:top w:val="none" w:sz="0" w:space="0" w:color="auto"/>
            <w:left w:val="none" w:sz="0" w:space="0" w:color="auto"/>
            <w:bottom w:val="none" w:sz="0" w:space="0" w:color="auto"/>
            <w:right w:val="none" w:sz="0" w:space="0" w:color="auto"/>
          </w:divBdr>
          <w:divsChild>
            <w:div w:id="1049961516">
              <w:marLeft w:val="0"/>
              <w:marRight w:val="0"/>
              <w:marTop w:val="0"/>
              <w:marBottom w:val="0"/>
              <w:divBdr>
                <w:top w:val="none" w:sz="0" w:space="0" w:color="auto"/>
                <w:left w:val="none" w:sz="0" w:space="0" w:color="auto"/>
                <w:bottom w:val="none" w:sz="0" w:space="0" w:color="auto"/>
                <w:right w:val="none" w:sz="0" w:space="0" w:color="auto"/>
              </w:divBdr>
            </w:div>
          </w:divsChild>
        </w:div>
        <w:div w:id="1029188453">
          <w:marLeft w:val="0"/>
          <w:marRight w:val="0"/>
          <w:marTop w:val="300"/>
          <w:marBottom w:val="0"/>
          <w:divBdr>
            <w:top w:val="none" w:sz="0" w:space="0" w:color="auto"/>
            <w:left w:val="none" w:sz="0" w:space="0" w:color="auto"/>
            <w:bottom w:val="none" w:sz="0" w:space="0" w:color="auto"/>
            <w:right w:val="none" w:sz="0" w:space="0" w:color="auto"/>
          </w:divBdr>
          <w:divsChild>
            <w:div w:id="1031687952">
              <w:marLeft w:val="0"/>
              <w:marRight w:val="0"/>
              <w:marTop w:val="0"/>
              <w:marBottom w:val="0"/>
              <w:divBdr>
                <w:top w:val="none" w:sz="0" w:space="0" w:color="auto"/>
                <w:left w:val="none" w:sz="0" w:space="0" w:color="auto"/>
                <w:bottom w:val="none" w:sz="0" w:space="0" w:color="auto"/>
                <w:right w:val="none" w:sz="0" w:space="0" w:color="auto"/>
              </w:divBdr>
              <w:divsChild>
                <w:div w:id="129459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9228238">
          <w:marLeft w:val="0"/>
          <w:marRight w:val="0"/>
          <w:marTop w:val="0"/>
          <w:marBottom w:val="0"/>
          <w:divBdr>
            <w:top w:val="none" w:sz="0" w:space="0" w:color="auto"/>
            <w:left w:val="none" w:sz="0" w:space="0" w:color="auto"/>
            <w:bottom w:val="none" w:sz="0" w:space="0" w:color="auto"/>
            <w:right w:val="none" w:sz="0" w:space="0" w:color="auto"/>
          </w:divBdr>
          <w:divsChild>
            <w:div w:id="1460033163">
              <w:marLeft w:val="0"/>
              <w:marRight w:val="0"/>
              <w:marTop w:val="0"/>
              <w:marBottom w:val="0"/>
              <w:divBdr>
                <w:top w:val="none" w:sz="0" w:space="0" w:color="auto"/>
                <w:left w:val="none" w:sz="0" w:space="0" w:color="auto"/>
                <w:bottom w:val="none" w:sz="0" w:space="0" w:color="auto"/>
                <w:right w:val="none" w:sz="0" w:space="0" w:color="auto"/>
              </w:divBdr>
            </w:div>
          </w:divsChild>
        </w:div>
        <w:div w:id="1203059650">
          <w:marLeft w:val="0"/>
          <w:marRight w:val="0"/>
          <w:marTop w:val="300"/>
          <w:marBottom w:val="0"/>
          <w:divBdr>
            <w:top w:val="none" w:sz="0" w:space="0" w:color="auto"/>
            <w:left w:val="none" w:sz="0" w:space="0" w:color="auto"/>
            <w:bottom w:val="none" w:sz="0" w:space="0" w:color="auto"/>
            <w:right w:val="none" w:sz="0" w:space="0" w:color="auto"/>
          </w:divBdr>
          <w:divsChild>
            <w:div w:id="1783379440">
              <w:marLeft w:val="0"/>
              <w:marRight w:val="0"/>
              <w:marTop w:val="0"/>
              <w:marBottom w:val="0"/>
              <w:divBdr>
                <w:top w:val="none" w:sz="0" w:space="0" w:color="auto"/>
                <w:left w:val="none" w:sz="0" w:space="0" w:color="auto"/>
                <w:bottom w:val="none" w:sz="0" w:space="0" w:color="auto"/>
                <w:right w:val="none" w:sz="0" w:space="0" w:color="auto"/>
              </w:divBdr>
              <w:divsChild>
                <w:div w:id="275404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132446">
          <w:marLeft w:val="0"/>
          <w:marRight w:val="0"/>
          <w:marTop w:val="0"/>
          <w:marBottom w:val="0"/>
          <w:divBdr>
            <w:top w:val="none" w:sz="0" w:space="0" w:color="auto"/>
            <w:left w:val="none" w:sz="0" w:space="0" w:color="auto"/>
            <w:bottom w:val="none" w:sz="0" w:space="0" w:color="auto"/>
            <w:right w:val="none" w:sz="0" w:space="0" w:color="auto"/>
          </w:divBdr>
        </w:div>
        <w:div w:id="1834373644">
          <w:marLeft w:val="0"/>
          <w:marRight w:val="0"/>
          <w:marTop w:val="0"/>
          <w:marBottom w:val="0"/>
          <w:divBdr>
            <w:top w:val="none" w:sz="0" w:space="0" w:color="auto"/>
            <w:left w:val="none" w:sz="0" w:space="0" w:color="auto"/>
            <w:bottom w:val="none" w:sz="0" w:space="0" w:color="auto"/>
            <w:right w:val="none" w:sz="0" w:space="0" w:color="auto"/>
          </w:divBdr>
        </w:div>
        <w:div w:id="1924030185">
          <w:marLeft w:val="0"/>
          <w:marRight w:val="0"/>
          <w:marTop w:val="0"/>
          <w:marBottom w:val="0"/>
          <w:divBdr>
            <w:top w:val="none" w:sz="0" w:space="0" w:color="auto"/>
            <w:left w:val="none" w:sz="0" w:space="0" w:color="auto"/>
            <w:bottom w:val="none" w:sz="0" w:space="0" w:color="auto"/>
            <w:right w:val="none" w:sz="0" w:space="0" w:color="auto"/>
          </w:divBdr>
        </w:div>
        <w:div w:id="2021856072">
          <w:marLeft w:val="0"/>
          <w:marRight w:val="0"/>
          <w:marTop w:val="0"/>
          <w:marBottom w:val="0"/>
          <w:divBdr>
            <w:top w:val="none" w:sz="0" w:space="0" w:color="auto"/>
            <w:left w:val="none" w:sz="0" w:space="0" w:color="auto"/>
            <w:bottom w:val="none" w:sz="0" w:space="0" w:color="auto"/>
            <w:right w:val="none" w:sz="0" w:space="0" w:color="auto"/>
          </w:divBdr>
          <w:divsChild>
            <w:div w:id="114026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960547">
      <w:bodyDiv w:val="1"/>
      <w:marLeft w:val="0"/>
      <w:marRight w:val="0"/>
      <w:marTop w:val="0"/>
      <w:marBottom w:val="0"/>
      <w:divBdr>
        <w:top w:val="none" w:sz="0" w:space="0" w:color="auto"/>
        <w:left w:val="none" w:sz="0" w:space="0" w:color="auto"/>
        <w:bottom w:val="none" w:sz="0" w:space="0" w:color="auto"/>
        <w:right w:val="none" w:sz="0" w:space="0" w:color="auto"/>
      </w:divBdr>
      <w:divsChild>
        <w:div w:id="866718117">
          <w:marLeft w:val="0"/>
          <w:marRight w:val="0"/>
          <w:marTop w:val="0"/>
          <w:marBottom w:val="0"/>
          <w:divBdr>
            <w:top w:val="none" w:sz="0" w:space="0" w:color="auto"/>
            <w:left w:val="none" w:sz="0" w:space="0" w:color="auto"/>
            <w:bottom w:val="none" w:sz="0" w:space="0" w:color="auto"/>
            <w:right w:val="none" w:sz="0" w:space="0" w:color="auto"/>
          </w:divBdr>
        </w:div>
        <w:div w:id="2110613753">
          <w:marLeft w:val="0"/>
          <w:marRight w:val="0"/>
          <w:marTop w:val="0"/>
          <w:marBottom w:val="0"/>
          <w:divBdr>
            <w:top w:val="none" w:sz="0" w:space="0" w:color="auto"/>
            <w:left w:val="none" w:sz="0" w:space="0" w:color="auto"/>
            <w:bottom w:val="none" w:sz="0" w:space="0" w:color="auto"/>
            <w:right w:val="none" w:sz="0" w:space="0" w:color="auto"/>
          </w:divBdr>
          <w:divsChild>
            <w:div w:id="104738526">
              <w:marLeft w:val="0"/>
              <w:marRight w:val="0"/>
              <w:marTop w:val="0"/>
              <w:marBottom w:val="0"/>
              <w:divBdr>
                <w:top w:val="none" w:sz="0" w:space="0" w:color="auto"/>
                <w:left w:val="none" w:sz="0" w:space="0" w:color="auto"/>
                <w:bottom w:val="none" w:sz="0" w:space="0" w:color="auto"/>
                <w:right w:val="none" w:sz="0" w:space="0" w:color="auto"/>
              </w:divBdr>
            </w:div>
          </w:divsChild>
        </w:div>
        <w:div w:id="785269266">
          <w:marLeft w:val="0"/>
          <w:marRight w:val="0"/>
          <w:marTop w:val="0"/>
          <w:marBottom w:val="0"/>
          <w:divBdr>
            <w:top w:val="none" w:sz="0" w:space="0" w:color="auto"/>
            <w:left w:val="none" w:sz="0" w:space="0" w:color="auto"/>
            <w:bottom w:val="none" w:sz="0" w:space="0" w:color="auto"/>
            <w:right w:val="none" w:sz="0" w:space="0" w:color="auto"/>
          </w:divBdr>
        </w:div>
        <w:div w:id="1774127924">
          <w:marLeft w:val="0"/>
          <w:marRight w:val="0"/>
          <w:marTop w:val="0"/>
          <w:marBottom w:val="0"/>
          <w:divBdr>
            <w:top w:val="none" w:sz="0" w:space="0" w:color="auto"/>
            <w:left w:val="none" w:sz="0" w:space="0" w:color="auto"/>
            <w:bottom w:val="none" w:sz="0" w:space="0" w:color="auto"/>
            <w:right w:val="none" w:sz="0" w:space="0" w:color="auto"/>
          </w:divBdr>
          <w:divsChild>
            <w:div w:id="1293168492">
              <w:marLeft w:val="0"/>
              <w:marRight w:val="0"/>
              <w:marTop w:val="0"/>
              <w:marBottom w:val="0"/>
              <w:divBdr>
                <w:top w:val="none" w:sz="0" w:space="0" w:color="auto"/>
                <w:left w:val="none" w:sz="0" w:space="0" w:color="auto"/>
                <w:bottom w:val="none" w:sz="0" w:space="0" w:color="auto"/>
                <w:right w:val="none" w:sz="0" w:space="0" w:color="auto"/>
              </w:divBdr>
            </w:div>
          </w:divsChild>
        </w:div>
        <w:div w:id="135163906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sChild>
            <w:div w:id="1937203347">
              <w:marLeft w:val="0"/>
              <w:marRight w:val="0"/>
              <w:marTop w:val="0"/>
              <w:marBottom w:val="0"/>
              <w:divBdr>
                <w:top w:val="none" w:sz="0" w:space="0" w:color="auto"/>
                <w:left w:val="none" w:sz="0" w:space="0" w:color="auto"/>
                <w:bottom w:val="none" w:sz="0" w:space="0" w:color="auto"/>
                <w:right w:val="none" w:sz="0" w:space="0" w:color="auto"/>
              </w:divBdr>
            </w:div>
          </w:divsChild>
        </w:div>
        <w:div w:id="420642556">
          <w:marLeft w:val="0"/>
          <w:marRight w:val="0"/>
          <w:marTop w:val="0"/>
          <w:marBottom w:val="0"/>
          <w:divBdr>
            <w:top w:val="none" w:sz="0" w:space="0" w:color="auto"/>
            <w:left w:val="none" w:sz="0" w:space="0" w:color="auto"/>
            <w:bottom w:val="none" w:sz="0" w:space="0" w:color="auto"/>
            <w:right w:val="none" w:sz="0" w:space="0" w:color="auto"/>
          </w:divBdr>
        </w:div>
        <w:div w:id="652609601">
          <w:marLeft w:val="0"/>
          <w:marRight w:val="0"/>
          <w:marTop w:val="0"/>
          <w:marBottom w:val="0"/>
          <w:divBdr>
            <w:top w:val="none" w:sz="0" w:space="0" w:color="auto"/>
            <w:left w:val="none" w:sz="0" w:space="0" w:color="auto"/>
            <w:bottom w:val="none" w:sz="0" w:space="0" w:color="auto"/>
            <w:right w:val="none" w:sz="0" w:space="0" w:color="auto"/>
          </w:divBdr>
          <w:divsChild>
            <w:div w:id="850336310">
              <w:marLeft w:val="0"/>
              <w:marRight w:val="0"/>
              <w:marTop w:val="0"/>
              <w:marBottom w:val="0"/>
              <w:divBdr>
                <w:top w:val="none" w:sz="0" w:space="0" w:color="auto"/>
                <w:left w:val="none" w:sz="0" w:space="0" w:color="auto"/>
                <w:bottom w:val="none" w:sz="0" w:space="0" w:color="auto"/>
                <w:right w:val="none" w:sz="0" w:space="0" w:color="auto"/>
              </w:divBdr>
            </w:div>
          </w:divsChild>
        </w:div>
        <w:div w:id="705643497">
          <w:marLeft w:val="0"/>
          <w:marRight w:val="0"/>
          <w:marTop w:val="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sChild>
            <w:div w:id="1587106682">
              <w:marLeft w:val="0"/>
              <w:marRight w:val="0"/>
              <w:marTop w:val="0"/>
              <w:marBottom w:val="0"/>
              <w:divBdr>
                <w:top w:val="none" w:sz="0" w:space="0" w:color="auto"/>
                <w:left w:val="none" w:sz="0" w:space="0" w:color="auto"/>
                <w:bottom w:val="none" w:sz="0" w:space="0" w:color="auto"/>
                <w:right w:val="none" w:sz="0" w:space="0" w:color="auto"/>
              </w:divBdr>
            </w:div>
          </w:divsChild>
        </w:div>
        <w:div w:id="769277933">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sChild>
            <w:div w:id="2091924968">
              <w:marLeft w:val="0"/>
              <w:marRight w:val="0"/>
              <w:marTop w:val="0"/>
              <w:marBottom w:val="0"/>
              <w:divBdr>
                <w:top w:val="none" w:sz="0" w:space="0" w:color="auto"/>
                <w:left w:val="none" w:sz="0" w:space="0" w:color="auto"/>
                <w:bottom w:val="none" w:sz="0" w:space="0" w:color="auto"/>
                <w:right w:val="none" w:sz="0" w:space="0" w:color="auto"/>
              </w:divBdr>
            </w:div>
          </w:divsChild>
        </w:div>
        <w:div w:id="676691438">
          <w:marLeft w:val="0"/>
          <w:marRight w:val="0"/>
          <w:marTop w:val="0"/>
          <w:marBottom w:val="0"/>
          <w:divBdr>
            <w:top w:val="none" w:sz="0" w:space="0" w:color="auto"/>
            <w:left w:val="none" w:sz="0" w:space="0" w:color="auto"/>
            <w:bottom w:val="none" w:sz="0" w:space="0" w:color="auto"/>
            <w:right w:val="none" w:sz="0" w:space="0" w:color="auto"/>
          </w:divBdr>
        </w:div>
        <w:div w:id="563879835">
          <w:marLeft w:val="0"/>
          <w:marRight w:val="0"/>
          <w:marTop w:val="0"/>
          <w:marBottom w:val="0"/>
          <w:divBdr>
            <w:top w:val="none" w:sz="0" w:space="0" w:color="auto"/>
            <w:left w:val="none" w:sz="0" w:space="0" w:color="auto"/>
            <w:bottom w:val="none" w:sz="0" w:space="0" w:color="auto"/>
            <w:right w:val="none" w:sz="0" w:space="0" w:color="auto"/>
          </w:divBdr>
          <w:divsChild>
            <w:div w:id="1092433718">
              <w:marLeft w:val="0"/>
              <w:marRight w:val="0"/>
              <w:marTop w:val="0"/>
              <w:marBottom w:val="0"/>
              <w:divBdr>
                <w:top w:val="none" w:sz="0" w:space="0" w:color="auto"/>
                <w:left w:val="none" w:sz="0" w:space="0" w:color="auto"/>
                <w:bottom w:val="none" w:sz="0" w:space="0" w:color="auto"/>
                <w:right w:val="none" w:sz="0" w:space="0" w:color="auto"/>
              </w:divBdr>
            </w:div>
          </w:divsChild>
        </w:div>
        <w:div w:id="433944725">
          <w:marLeft w:val="0"/>
          <w:marRight w:val="0"/>
          <w:marTop w:val="300"/>
          <w:marBottom w:val="0"/>
          <w:divBdr>
            <w:top w:val="none" w:sz="0" w:space="0" w:color="auto"/>
            <w:left w:val="none" w:sz="0" w:space="0" w:color="auto"/>
            <w:bottom w:val="none" w:sz="0" w:space="0" w:color="auto"/>
            <w:right w:val="none" w:sz="0" w:space="0" w:color="auto"/>
          </w:divBdr>
          <w:divsChild>
            <w:div w:id="1792162931">
              <w:marLeft w:val="0"/>
              <w:marRight w:val="0"/>
              <w:marTop w:val="0"/>
              <w:marBottom w:val="0"/>
              <w:divBdr>
                <w:top w:val="none" w:sz="0" w:space="0" w:color="auto"/>
                <w:left w:val="none" w:sz="0" w:space="0" w:color="auto"/>
                <w:bottom w:val="none" w:sz="0" w:space="0" w:color="auto"/>
                <w:right w:val="none" w:sz="0" w:space="0" w:color="auto"/>
              </w:divBdr>
              <w:divsChild>
                <w:div w:id="496194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925611">
          <w:marLeft w:val="0"/>
          <w:marRight w:val="0"/>
          <w:marTop w:val="300"/>
          <w:marBottom w:val="0"/>
          <w:divBdr>
            <w:top w:val="none" w:sz="0" w:space="0" w:color="auto"/>
            <w:left w:val="none" w:sz="0" w:space="0" w:color="auto"/>
            <w:bottom w:val="none" w:sz="0" w:space="0" w:color="auto"/>
            <w:right w:val="none" w:sz="0" w:space="0" w:color="auto"/>
          </w:divBdr>
          <w:divsChild>
            <w:div w:id="69500622">
              <w:marLeft w:val="0"/>
              <w:marRight w:val="0"/>
              <w:marTop w:val="0"/>
              <w:marBottom w:val="0"/>
              <w:divBdr>
                <w:top w:val="none" w:sz="0" w:space="0" w:color="auto"/>
                <w:left w:val="none" w:sz="0" w:space="0" w:color="auto"/>
                <w:bottom w:val="none" w:sz="0" w:space="0" w:color="auto"/>
                <w:right w:val="none" w:sz="0" w:space="0" w:color="auto"/>
              </w:divBdr>
              <w:divsChild>
                <w:div w:id="198591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2762">
          <w:marLeft w:val="0"/>
          <w:marRight w:val="0"/>
          <w:marTop w:val="300"/>
          <w:marBottom w:val="0"/>
          <w:divBdr>
            <w:top w:val="none" w:sz="0" w:space="0" w:color="auto"/>
            <w:left w:val="none" w:sz="0" w:space="0" w:color="auto"/>
            <w:bottom w:val="none" w:sz="0" w:space="0" w:color="auto"/>
            <w:right w:val="none" w:sz="0" w:space="0" w:color="auto"/>
          </w:divBdr>
          <w:divsChild>
            <w:div w:id="1827748727">
              <w:marLeft w:val="0"/>
              <w:marRight w:val="0"/>
              <w:marTop w:val="0"/>
              <w:marBottom w:val="0"/>
              <w:divBdr>
                <w:top w:val="none" w:sz="0" w:space="0" w:color="auto"/>
                <w:left w:val="none" w:sz="0" w:space="0" w:color="auto"/>
                <w:bottom w:val="none" w:sz="0" w:space="0" w:color="auto"/>
                <w:right w:val="none" w:sz="0" w:space="0" w:color="auto"/>
              </w:divBdr>
              <w:divsChild>
                <w:div w:id="1938513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31343">
          <w:marLeft w:val="0"/>
          <w:marRight w:val="0"/>
          <w:marTop w:val="300"/>
          <w:marBottom w:val="0"/>
          <w:divBdr>
            <w:top w:val="none" w:sz="0" w:space="0" w:color="auto"/>
            <w:left w:val="none" w:sz="0" w:space="0" w:color="auto"/>
            <w:bottom w:val="none" w:sz="0" w:space="0" w:color="auto"/>
            <w:right w:val="none" w:sz="0" w:space="0" w:color="auto"/>
          </w:divBdr>
          <w:divsChild>
            <w:div w:id="293952282">
              <w:marLeft w:val="0"/>
              <w:marRight w:val="0"/>
              <w:marTop w:val="0"/>
              <w:marBottom w:val="0"/>
              <w:divBdr>
                <w:top w:val="none" w:sz="0" w:space="0" w:color="auto"/>
                <w:left w:val="none" w:sz="0" w:space="0" w:color="auto"/>
                <w:bottom w:val="none" w:sz="0" w:space="0" w:color="auto"/>
                <w:right w:val="none" w:sz="0" w:space="0" w:color="auto"/>
              </w:divBdr>
              <w:divsChild>
                <w:div w:id="62639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0147213">
      <w:bodyDiv w:val="1"/>
      <w:marLeft w:val="0"/>
      <w:marRight w:val="0"/>
      <w:marTop w:val="0"/>
      <w:marBottom w:val="0"/>
      <w:divBdr>
        <w:top w:val="none" w:sz="0" w:space="0" w:color="auto"/>
        <w:left w:val="none" w:sz="0" w:space="0" w:color="auto"/>
        <w:bottom w:val="none" w:sz="0" w:space="0" w:color="auto"/>
        <w:right w:val="none" w:sz="0" w:space="0" w:color="auto"/>
      </w:divBdr>
    </w:div>
    <w:div w:id="1480150366">
      <w:bodyDiv w:val="1"/>
      <w:marLeft w:val="0"/>
      <w:marRight w:val="0"/>
      <w:marTop w:val="0"/>
      <w:marBottom w:val="0"/>
      <w:divBdr>
        <w:top w:val="none" w:sz="0" w:space="0" w:color="auto"/>
        <w:left w:val="none" w:sz="0" w:space="0" w:color="auto"/>
        <w:bottom w:val="none" w:sz="0" w:space="0" w:color="auto"/>
        <w:right w:val="none" w:sz="0" w:space="0" w:color="auto"/>
      </w:divBdr>
    </w:div>
    <w:div w:id="1480463480">
      <w:bodyDiv w:val="1"/>
      <w:marLeft w:val="0"/>
      <w:marRight w:val="0"/>
      <w:marTop w:val="0"/>
      <w:marBottom w:val="0"/>
      <w:divBdr>
        <w:top w:val="none" w:sz="0" w:space="0" w:color="auto"/>
        <w:left w:val="none" w:sz="0" w:space="0" w:color="auto"/>
        <w:bottom w:val="none" w:sz="0" w:space="0" w:color="auto"/>
        <w:right w:val="none" w:sz="0" w:space="0" w:color="auto"/>
      </w:divBdr>
    </w:div>
    <w:div w:id="1480729271">
      <w:bodyDiv w:val="1"/>
      <w:marLeft w:val="0"/>
      <w:marRight w:val="0"/>
      <w:marTop w:val="0"/>
      <w:marBottom w:val="0"/>
      <w:divBdr>
        <w:top w:val="none" w:sz="0" w:space="0" w:color="auto"/>
        <w:left w:val="none" w:sz="0" w:space="0" w:color="auto"/>
        <w:bottom w:val="none" w:sz="0" w:space="0" w:color="auto"/>
        <w:right w:val="none" w:sz="0" w:space="0" w:color="auto"/>
      </w:divBdr>
      <w:divsChild>
        <w:div w:id="2093961705">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sChild>
            <w:div w:id="1848787903">
              <w:marLeft w:val="0"/>
              <w:marRight w:val="0"/>
              <w:marTop w:val="0"/>
              <w:marBottom w:val="0"/>
              <w:divBdr>
                <w:top w:val="none" w:sz="0" w:space="0" w:color="auto"/>
                <w:left w:val="none" w:sz="0" w:space="0" w:color="auto"/>
                <w:bottom w:val="none" w:sz="0" w:space="0" w:color="auto"/>
                <w:right w:val="none" w:sz="0" w:space="0" w:color="auto"/>
              </w:divBdr>
            </w:div>
          </w:divsChild>
        </w:div>
        <w:div w:id="1638031400">
          <w:marLeft w:val="0"/>
          <w:marRight w:val="0"/>
          <w:marTop w:val="0"/>
          <w:marBottom w:val="0"/>
          <w:divBdr>
            <w:top w:val="none" w:sz="0" w:space="0" w:color="auto"/>
            <w:left w:val="none" w:sz="0" w:space="0" w:color="auto"/>
            <w:bottom w:val="none" w:sz="0" w:space="0" w:color="auto"/>
            <w:right w:val="none" w:sz="0" w:space="0" w:color="auto"/>
          </w:divBdr>
        </w:div>
        <w:div w:id="2013100007">
          <w:marLeft w:val="0"/>
          <w:marRight w:val="0"/>
          <w:marTop w:val="0"/>
          <w:marBottom w:val="0"/>
          <w:divBdr>
            <w:top w:val="none" w:sz="0" w:space="0" w:color="auto"/>
            <w:left w:val="none" w:sz="0" w:space="0" w:color="auto"/>
            <w:bottom w:val="none" w:sz="0" w:space="0" w:color="auto"/>
            <w:right w:val="none" w:sz="0" w:space="0" w:color="auto"/>
          </w:divBdr>
          <w:divsChild>
            <w:div w:id="197086797">
              <w:marLeft w:val="0"/>
              <w:marRight w:val="0"/>
              <w:marTop w:val="0"/>
              <w:marBottom w:val="0"/>
              <w:divBdr>
                <w:top w:val="none" w:sz="0" w:space="0" w:color="auto"/>
                <w:left w:val="none" w:sz="0" w:space="0" w:color="auto"/>
                <w:bottom w:val="none" w:sz="0" w:space="0" w:color="auto"/>
                <w:right w:val="none" w:sz="0" w:space="0" w:color="auto"/>
              </w:divBdr>
            </w:div>
          </w:divsChild>
        </w:div>
        <w:div w:id="1990208839">
          <w:marLeft w:val="0"/>
          <w:marRight w:val="0"/>
          <w:marTop w:val="0"/>
          <w:marBottom w:val="0"/>
          <w:divBdr>
            <w:top w:val="none" w:sz="0" w:space="0" w:color="auto"/>
            <w:left w:val="none" w:sz="0" w:space="0" w:color="auto"/>
            <w:bottom w:val="none" w:sz="0" w:space="0" w:color="auto"/>
            <w:right w:val="none" w:sz="0" w:space="0" w:color="auto"/>
          </w:divBdr>
        </w:div>
        <w:div w:id="1801872974">
          <w:marLeft w:val="0"/>
          <w:marRight w:val="0"/>
          <w:marTop w:val="0"/>
          <w:marBottom w:val="0"/>
          <w:divBdr>
            <w:top w:val="none" w:sz="0" w:space="0" w:color="auto"/>
            <w:left w:val="none" w:sz="0" w:space="0" w:color="auto"/>
            <w:bottom w:val="none" w:sz="0" w:space="0" w:color="auto"/>
            <w:right w:val="none" w:sz="0" w:space="0" w:color="auto"/>
          </w:divBdr>
          <w:divsChild>
            <w:div w:id="285697651">
              <w:marLeft w:val="0"/>
              <w:marRight w:val="0"/>
              <w:marTop w:val="0"/>
              <w:marBottom w:val="0"/>
              <w:divBdr>
                <w:top w:val="none" w:sz="0" w:space="0" w:color="auto"/>
                <w:left w:val="none" w:sz="0" w:space="0" w:color="auto"/>
                <w:bottom w:val="none" w:sz="0" w:space="0" w:color="auto"/>
                <w:right w:val="none" w:sz="0" w:space="0" w:color="auto"/>
              </w:divBdr>
            </w:div>
          </w:divsChild>
        </w:div>
        <w:div w:id="1599409126">
          <w:marLeft w:val="0"/>
          <w:marRight w:val="0"/>
          <w:marTop w:val="0"/>
          <w:marBottom w:val="0"/>
          <w:divBdr>
            <w:top w:val="none" w:sz="0" w:space="0" w:color="auto"/>
            <w:left w:val="none" w:sz="0" w:space="0" w:color="auto"/>
            <w:bottom w:val="none" w:sz="0" w:space="0" w:color="auto"/>
            <w:right w:val="none" w:sz="0" w:space="0" w:color="auto"/>
          </w:divBdr>
        </w:div>
        <w:div w:id="199250035">
          <w:marLeft w:val="0"/>
          <w:marRight w:val="0"/>
          <w:marTop w:val="0"/>
          <w:marBottom w:val="0"/>
          <w:divBdr>
            <w:top w:val="none" w:sz="0" w:space="0" w:color="auto"/>
            <w:left w:val="none" w:sz="0" w:space="0" w:color="auto"/>
            <w:bottom w:val="none" w:sz="0" w:space="0" w:color="auto"/>
            <w:right w:val="none" w:sz="0" w:space="0" w:color="auto"/>
          </w:divBdr>
          <w:divsChild>
            <w:div w:id="2085562538">
              <w:marLeft w:val="0"/>
              <w:marRight w:val="0"/>
              <w:marTop w:val="0"/>
              <w:marBottom w:val="0"/>
              <w:divBdr>
                <w:top w:val="none" w:sz="0" w:space="0" w:color="auto"/>
                <w:left w:val="none" w:sz="0" w:space="0" w:color="auto"/>
                <w:bottom w:val="none" w:sz="0" w:space="0" w:color="auto"/>
                <w:right w:val="none" w:sz="0" w:space="0" w:color="auto"/>
              </w:divBdr>
            </w:div>
          </w:divsChild>
        </w:div>
        <w:div w:id="1491409208">
          <w:marLeft w:val="0"/>
          <w:marRight w:val="0"/>
          <w:marTop w:val="0"/>
          <w:marBottom w:val="0"/>
          <w:divBdr>
            <w:top w:val="none" w:sz="0" w:space="0" w:color="auto"/>
            <w:left w:val="none" w:sz="0" w:space="0" w:color="auto"/>
            <w:bottom w:val="none" w:sz="0" w:space="0" w:color="auto"/>
            <w:right w:val="none" w:sz="0" w:space="0" w:color="auto"/>
          </w:divBdr>
        </w:div>
        <w:div w:id="1902785975">
          <w:marLeft w:val="0"/>
          <w:marRight w:val="0"/>
          <w:marTop w:val="0"/>
          <w:marBottom w:val="0"/>
          <w:divBdr>
            <w:top w:val="none" w:sz="0" w:space="0" w:color="auto"/>
            <w:left w:val="none" w:sz="0" w:space="0" w:color="auto"/>
            <w:bottom w:val="none" w:sz="0" w:space="0" w:color="auto"/>
            <w:right w:val="none" w:sz="0" w:space="0" w:color="auto"/>
          </w:divBdr>
          <w:divsChild>
            <w:div w:id="409541877">
              <w:marLeft w:val="0"/>
              <w:marRight w:val="0"/>
              <w:marTop w:val="0"/>
              <w:marBottom w:val="0"/>
              <w:divBdr>
                <w:top w:val="none" w:sz="0" w:space="0" w:color="auto"/>
                <w:left w:val="none" w:sz="0" w:space="0" w:color="auto"/>
                <w:bottom w:val="none" w:sz="0" w:space="0" w:color="auto"/>
                <w:right w:val="none" w:sz="0" w:space="0" w:color="auto"/>
              </w:divBdr>
            </w:div>
          </w:divsChild>
        </w:div>
        <w:div w:id="1050879665">
          <w:marLeft w:val="0"/>
          <w:marRight w:val="0"/>
          <w:marTop w:val="0"/>
          <w:marBottom w:val="0"/>
          <w:divBdr>
            <w:top w:val="none" w:sz="0" w:space="0" w:color="auto"/>
            <w:left w:val="none" w:sz="0" w:space="0" w:color="auto"/>
            <w:bottom w:val="none" w:sz="0" w:space="0" w:color="auto"/>
            <w:right w:val="none" w:sz="0" w:space="0" w:color="auto"/>
          </w:divBdr>
        </w:div>
        <w:div w:id="996231738">
          <w:marLeft w:val="0"/>
          <w:marRight w:val="0"/>
          <w:marTop w:val="0"/>
          <w:marBottom w:val="0"/>
          <w:divBdr>
            <w:top w:val="none" w:sz="0" w:space="0" w:color="auto"/>
            <w:left w:val="none" w:sz="0" w:space="0" w:color="auto"/>
            <w:bottom w:val="none" w:sz="0" w:space="0" w:color="auto"/>
            <w:right w:val="none" w:sz="0" w:space="0" w:color="auto"/>
          </w:divBdr>
          <w:divsChild>
            <w:div w:id="1842426471">
              <w:marLeft w:val="0"/>
              <w:marRight w:val="0"/>
              <w:marTop w:val="0"/>
              <w:marBottom w:val="0"/>
              <w:divBdr>
                <w:top w:val="none" w:sz="0" w:space="0" w:color="auto"/>
                <w:left w:val="none" w:sz="0" w:space="0" w:color="auto"/>
                <w:bottom w:val="none" w:sz="0" w:space="0" w:color="auto"/>
                <w:right w:val="none" w:sz="0" w:space="0" w:color="auto"/>
              </w:divBdr>
            </w:div>
          </w:divsChild>
        </w:div>
        <w:div w:id="680743996">
          <w:marLeft w:val="0"/>
          <w:marRight w:val="0"/>
          <w:marTop w:val="0"/>
          <w:marBottom w:val="0"/>
          <w:divBdr>
            <w:top w:val="none" w:sz="0" w:space="0" w:color="auto"/>
            <w:left w:val="none" w:sz="0" w:space="0" w:color="auto"/>
            <w:bottom w:val="none" w:sz="0" w:space="0" w:color="auto"/>
            <w:right w:val="none" w:sz="0" w:space="0" w:color="auto"/>
          </w:divBdr>
        </w:div>
        <w:div w:id="1562130303">
          <w:marLeft w:val="0"/>
          <w:marRight w:val="0"/>
          <w:marTop w:val="0"/>
          <w:marBottom w:val="0"/>
          <w:divBdr>
            <w:top w:val="none" w:sz="0" w:space="0" w:color="auto"/>
            <w:left w:val="none" w:sz="0" w:space="0" w:color="auto"/>
            <w:bottom w:val="none" w:sz="0" w:space="0" w:color="auto"/>
            <w:right w:val="none" w:sz="0" w:space="0" w:color="auto"/>
          </w:divBdr>
          <w:divsChild>
            <w:div w:id="739062363">
              <w:marLeft w:val="0"/>
              <w:marRight w:val="0"/>
              <w:marTop w:val="0"/>
              <w:marBottom w:val="0"/>
              <w:divBdr>
                <w:top w:val="none" w:sz="0" w:space="0" w:color="auto"/>
                <w:left w:val="none" w:sz="0" w:space="0" w:color="auto"/>
                <w:bottom w:val="none" w:sz="0" w:space="0" w:color="auto"/>
                <w:right w:val="none" w:sz="0" w:space="0" w:color="auto"/>
              </w:divBdr>
            </w:div>
          </w:divsChild>
        </w:div>
        <w:div w:id="1845590065">
          <w:marLeft w:val="0"/>
          <w:marRight w:val="0"/>
          <w:marTop w:val="300"/>
          <w:marBottom w:val="0"/>
          <w:divBdr>
            <w:top w:val="none" w:sz="0" w:space="0" w:color="auto"/>
            <w:left w:val="none" w:sz="0" w:space="0" w:color="auto"/>
            <w:bottom w:val="none" w:sz="0" w:space="0" w:color="auto"/>
            <w:right w:val="none" w:sz="0" w:space="0" w:color="auto"/>
          </w:divBdr>
          <w:divsChild>
            <w:div w:id="1234126202">
              <w:marLeft w:val="0"/>
              <w:marRight w:val="0"/>
              <w:marTop w:val="0"/>
              <w:marBottom w:val="0"/>
              <w:divBdr>
                <w:top w:val="none" w:sz="0" w:space="0" w:color="auto"/>
                <w:left w:val="none" w:sz="0" w:space="0" w:color="auto"/>
                <w:bottom w:val="none" w:sz="0" w:space="0" w:color="auto"/>
                <w:right w:val="none" w:sz="0" w:space="0" w:color="auto"/>
              </w:divBdr>
              <w:divsChild>
                <w:div w:id="35758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848216">
          <w:marLeft w:val="0"/>
          <w:marRight w:val="0"/>
          <w:marTop w:val="300"/>
          <w:marBottom w:val="0"/>
          <w:divBdr>
            <w:top w:val="none" w:sz="0" w:space="0" w:color="auto"/>
            <w:left w:val="none" w:sz="0" w:space="0" w:color="auto"/>
            <w:bottom w:val="none" w:sz="0" w:space="0" w:color="auto"/>
            <w:right w:val="none" w:sz="0" w:space="0" w:color="auto"/>
          </w:divBdr>
          <w:divsChild>
            <w:div w:id="1678535139">
              <w:marLeft w:val="0"/>
              <w:marRight w:val="0"/>
              <w:marTop w:val="0"/>
              <w:marBottom w:val="0"/>
              <w:divBdr>
                <w:top w:val="none" w:sz="0" w:space="0" w:color="auto"/>
                <w:left w:val="none" w:sz="0" w:space="0" w:color="auto"/>
                <w:bottom w:val="none" w:sz="0" w:space="0" w:color="auto"/>
                <w:right w:val="none" w:sz="0" w:space="0" w:color="auto"/>
              </w:divBdr>
              <w:divsChild>
                <w:div w:id="54941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2958">
          <w:marLeft w:val="0"/>
          <w:marRight w:val="0"/>
          <w:marTop w:val="300"/>
          <w:marBottom w:val="0"/>
          <w:divBdr>
            <w:top w:val="none" w:sz="0" w:space="0" w:color="auto"/>
            <w:left w:val="none" w:sz="0" w:space="0" w:color="auto"/>
            <w:bottom w:val="none" w:sz="0" w:space="0" w:color="auto"/>
            <w:right w:val="none" w:sz="0" w:space="0" w:color="auto"/>
          </w:divBdr>
          <w:divsChild>
            <w:div w:id="2089181974">
              <w:marLeft w:val="0"/>
              <w:marRight w:val="0"/>
              <w:marTop w:val="0"/>
              <w:marBottom w:val="0"/>
              <w:divBdr>
                <w:top w:val="none" w:sz="0" w:space="0" w:color="auto"/>
                <w:left w:val="none" w:sz="0" w:space="0" w:color="auto"/>
                <w:bottom w:val="none" w:sz="0" w:space="0" w:color="auto"/>
                <w:right w:val="none" w:sz="0" w:space="0" w:color="auto"/>
              </w:divBdr>
              <w:divsChild>
                <w:div w:id="123813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24222">
          <w:marLeft w:val="0"/>
          <w:marRight w:val="0"/>
          <w:marTop w:val="300"/>
          <w:marBottom w:val="0"/>
          <w:divBdr>
            <w:top w:val="none" w:sz="0" w:space="0" w:color="auto"/>
            <w:left w:val="none" w:sz="0" w:space="0" w:color="auto"/>
            <w:bottom w:val="none" w:sz="0" w:space="0" w:color="auto"/>
            <w:right w:val="none" w:sz="0" w:space="0" w:color="auto"/>
          </w:divBdr>
          <w:divsChild>
            <w:div w:id="80638352">
              <w:marLeft w:val="0"/>
              <w:marRight w:val="0"/>
              <w:marTop w:val="0"/>
              <w:marBottom w:val="0"/>
              <w:divBdr>
                <w:top w:val="none" w:sz="0" w:space="0" w:color="auto"/>
                <w:left w:val="none" w:sz="0" w:space="0" w:color="auto"/>
                <w:bottom w:val="none" w:sz="0" w:space="0" w:color="auto"/>
                <w:right w:val="none" w:sz="0" w:space="0" w:color="auto"/>
              </w:divBdr>
              <w:divsChild>
                <w:div w:id="60692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1536817">
      <w:bodyDiv w:val="1"/>
      <w:marLeft w:val="0"/>
      <w:marRight w:val="0"/>
      <w:marTop w:val="0"/>
      <w:marBottom w:val="0"/>
      <w:divBdr>
        <w:top w:val="none" w:sz="0" w:space="0" w:color="auto"/>
        <w:left w:val="none" w:sz="0" w:space="0" w:color="auto"/>
        <w:bottom w:val="none" w:sz="0" w:space="0" w:color="auto"/>
        <w:right w:val="none" w:sz="0" w:space="0" w:color="auto"/>
      </w:divBdr>
      <w:divsChild>
        <w:div w:id="59905592">
          <w:marLeft w:val="0"/>
          <w:marRight w:val="0"/>
          <w:marTop w:val="0"/>
          <w:marBottom w:val="0"/>
          <w:divBdr>
            <w:top w:val="none" w:sz="0" w:space="0" w:color="auto"/>
            <w:left w:val="none" w:sz="0" w:space="0" w:color="auto"/>
            <w:bottom w:val="none" w:sz="0" w:space="0" w:color="auto"/>
            <w:right w:val="none" w:sz="0" w:space="0" w:color="auto"/>
          </w:divBdr>
          <w:divsChild>
            <w:div w:id="1274291212">
              <w:marLeft w:val="0"/>
              <w:marRight w:val="0"/>
              <w:marTop w:val="0"/>
              <w:marBottom w:val="0"/>
              <w:divBdr>
                <w:top w:val="none" w:sz="0" w:space="0" w:color="auto"/>
                <w:left w:val="none" w:sz="0" w:space="0" w:color="auto"/>
                <w:bottom w:val="none" w:sz="0" w:space="0" w:color="auto"/>
                <w:right w:val="none" w:sz="0" w:space="0" w:color="auto"/>
              </w:divBdr>
            </w:div>
          </w:divsChild>
        </w:div>
        <w:div w:id="81075838">
          <w:marLeft w:val="0"/>
          <w:marRight w:val="0"/>
          <w:marTop w:val="300"/>
          <w:marBottom w:val="0"/>
          <w:divBdr>
            <w:top w:val="none" w:sz="0" w:space="0" w:color="auto"/>
            <w:left w:val="none" w:sz="0" w:space="0" w:color="auto"/>
            <w:bottom w:val="none" w:sz="0" w:space="0" w:color="auto"/>
            <w:right w:val="none" w:sz="0" w:space="0" w:color="auto"/>
          </w:divBdr>
          <w:divsChild>
            <w:div w:id="2073233992">
              <w:marLeft w:val="0"/>
              <w:marRight w:val="0"/>
              <w:marTop w:val="0"/>
              <w:marBottom w:val="0"/>
              <w:divBdr>
                <w:top w:val="none" w:sz="0" w:space="0" w:color="auto"/>
                <w:left w:val="none" w:sz="0" w:space="0" w:color="auto"/>
                <w:bottom w:val="none" w:sz="0" w:space="0" w:color="auto"/>
                <w:right w:val="none" w:sz="0" w:space="0" w:color="auto"/>
              </w:divBdr>
              <w:divsChild>
                <w:div w:id="1198355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98595685">
          <w:marLeft w:val="0"/>
          <w:marRight w:val="0"/>
          <w:marTop w:val="0"/>
          <w:marBottom w:val="0"/>
          <w:divBdr>
            <w:top w:val="none" w:sz="0" w:space="0" w:color="auto"/>
            <w:left w:val="none" w:sz="0" w:space="0" w:color="auto"/>
            <w:bottom w:val="none" w:sz="0" w:space="0" w:color="auto"/>
            <w:right w:val="none" w:sz="0" w:space="0" w:color="auto"/>
          </w:divBdr>
          <w:divsChild>
            <w:div w:id="1473213712">
              <w:marLeft w:val="0"/>
              <w:marRight w:val="0"/>
              <w:marTop w:val="0"/>
              <w:marBottom w:val="0"/>
              <w:divBdr>
                <w:top w:val="none" w:sz="0" w:space="0" w:color="auto"/>
                <w:left w:val="none" w:sz="0" w:space="0" w:color="auto"/>
                <w:bottom w:val="none" w:sz="0" w:space="0" w:color="auto"/>
                <w:right w:val="none" w:sz="0" w:space="0" w:color="auto"/>
              </w:divBdr>
            </w:div>
          </w:divsChild>
        </w:div>
        <w:div w:id="557209214">
          <w:marLeft w:val="0"/>
          <w:marRight w:val="0"/>
          <w:marTop w:val="0"/>
          <w:marBottom w:val="0"/>
          <w:divBdr>
            <w:top w:val="none" w:sz="0" w:space="0" w:color="auto"/>
            <w:left w:val="none" w:sz="0" w:space="0" w:color="auto"/>
            <w:bottom w:val="none" w:sz="0" w:space="0" w:color="auto"/>
            <w:right w:val="none" w:sz="0" w:space="0" w:color="auto"/>
          </w:divBdr>
          <w:divsChild>
            <w:div w:id="409927961">
              <w:marLeft w:val="0"/>
              <w:marRight w:val="0"/>
              <w:marTop w:val="0"/>
              <w:marBottom w:val="0"/>
              <w:divBdr>
                <w:top w:val="none" w:sz="0" w:space="0" w:color="auto"/>
                <w:left w:val="none" w:sz="0" w:space="0" w:color="auto"/>
                <w:bottom w:val="none" w:sz="0" w:space="0" w:color="auto"/>
                <w:right w:val="none" w:sz="0" w:space="0" w:color="auto"/>
              </w:divBdr>
            </w:div>
          </w:divsChild>
        </w:div>
        <w:div w:id="718365112">
          <w:marLeft w:val="0"/>
          <w:marRight w:val="0"/>
          <w:marTop w:val="0"/>
          <w:marBottom w:val="0"/>
          <w:divBdr>
            <w:top w:val="none" w:sz="0" w:space="0" w:color="auto"/>
            <w:left w:val="none" w:sz="0" w:space="0" w:color="auto"/>
            <w:bottom w:val="none" w:sz="0" w:space="0" w:color="auto"/>
            <w:right w:val="none" w:sz="0" w:space="0" w:color="auto"/>
          </w:divBdr>
        </w:div>
        <w:div w:id="940528977">
          <w:marLeft w:val="0"/>
          <w:marRight w:val="0"/>
          <w:marTop w:val="300"/>
          <w:marBottom w:val="0"/>
          <w:divBdr>
            <w:top w:val="none" w:sz="0" w:space="0" w:color="auto"/>
            <w:left w:val="none" w:sz="0" w:space="0" w:color="auto"/>
            <w:bottom w:val="none" w:sz="0" w:space="0" w:color="auto"/>
            <w:right w:val="none" w:sz="0" w:space="0" w:color="auto"/>
          </w:divBdr>
          <w:divsChild>
            <w:div w:id="799887007">
              <w:marLeft w:val="0"/>
              <w:marRight w:val="0"/>
              <w:marTop w:val="0"/>
              <w:marBottom w:val="0"/>
              <w:divBdr>
                <w:top w:val="none" w:sz="0" w:space="0" w:color="auto"/>
                <w:left w:val="none" w:sz="0" w:space="0" w:color="auto"/>
                <w:bottom w:val="none" w:sz="0" w:space="0" w:color="auto"/>
                <w:right w:val="none" w:sz="0" w:space="0" w:color="auto"/>
              </w:divBdr>
              <w:divsChild>
                <w:div w:id="1590699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882000">
          <w:marLeft w:val="0"/>
          <w:marRight w:val="0"/>
          <w:marTop w:val="300"/>
          <w:marBottom w:val="0"/>
          <w:divBdr>
            <w:top w:val="none" w:sz="0" w:space="0" w:color="auto"/>
            <w:left w:val="none" w:sz="0" w:space="0" w:color="auto"/>
            <w:bottom w:val="none" w:sz="0" w:space="0" w:color="auto"/>
            <w:right w:val="none" w:sz="0" w:space="0" w:color="auto"/>
          </w:divBdr>
          <w:divsChild>
            <w:div w:id="1954744492">
              <w:marLeft w:val="0"/>
              <w:marRight w:val="0"/>
              <w:marTop w:val="0"/>
              <w:marBottom w:val="0"/>
              <w:divBdr>
                <w:top w:val="none" w:sz="0" w:space="0" w:color="auto"/>
                <w:left w:val="none" w:sz="0" w:space="0" w:color="auto"/>
                <w:bottom w:val="none" w:sz="0" w:space="0" w:color="auto"/>
                <w:right w:val="none" w:sz="0" w:space="0" w:color="auto"/>
              </w:divBdr>
              <w:divsChild>
                <w:div w:id="114827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899099">
          <w:marLeft w:val="0"/>
          <w:marRight w:val="0"/>
          <w:marTop w:val="0"/>
          <w:marBottom w:val="0"/>
          <w:divBdr>
            <w:top w:val="none" w:sz="0" w:space="0" w:color="auto"/>
            <w:left w:val="none" w:sz="0" w:space="0" w:color="auto"/>
            <w:bottom w:val="none" w:sz="0" w:space="0" w:color="auto"/>
            <w:right w:val="none" w:sz="0" w:space="0" w:color="auto"/>
          </w:divBdr>
        </w:div>
        <w:div w:id="1198927603">
          <w:marLeft w:val="0"/>
          <w:marRight w:val="0"/>
          <w:marTop w:val="0"/>
          <w:marBottom w:val="0"/>
          <w:divBdr>
            <w:top w:val="none" w:sz="0" w:space="0" w:color="auto"/>
            <w:left w:val="none" w:sz="0" w:space="0" w:color="auto"/>
            <w:bottom w:val="none" w:sz="0" w:space="0" w:color="auto"/>
            <w:right w:val="none" w:sz="0" w:space="0" w:color="auto"/>
          </w:divBdr>
          <w:divsChild>
            <w:div w:id="147937435">
              <w:marLeft w:val="0"/>
              <w:marRight w:val="0"/>
              <w:marTop w:val="0"/>
              <w:marBottom w:val="0"/>
              <w:divBdr>
                <w:top w:val="none" w:sz="0" w:space="0" w:color="auto"/>
                <w:left w:val="none" w:sz="0" w:space="0" w:color="auto"/>
                <w:bottom w:val="none" w:sz="0" w:space="0" w:color="auto"/>
                <w:right w:val="none" w:sz="0" w:space="0" w:color="auto"/>
              </w:divBdr>
            </w:div>
          </w:divsChild>
        </w:div>
        <w:div w:id="1213426230">
          <w:marLeft w:val="0"/>
          <w:marRight w:val="0"/>
          <w:marTop w:val="0"/>
          <w:marBottom w:val="0"/>
          <w:divBdr>
            <w:top w:val="none" w:sz="0" w:space="0" w:color="auto"/>
            <w:left w:val="none" w:sz="0" w:space="0" w:color="auto"/>
            <w:bottom w:val="none" w:sz="0" w:space="0" w:color="auto"/>
            <w:right w:val="none" w:sz="0" w:space="0" w:color="auto"/>
          </w:divBdr>
          <w:divsChild>
            <w:div w:id="255871373">
              <w:marLeft w:val="0"/>
              <w:marRight w:val="0"/>
              <w:marTop w:val="0"/>
              <w:marBottom w:val="0"/>
              <w:divBdr>
                <w:top w:val="none" w:sz="0" w:space="0" w:color="auto"/>
                <w:left w:val="none" w:sz="0" w:space="0" w:color="auto"/>
                <w:bottom w:val="none" w:sz="0" w:space="0" w:color="auto"/>
                <w:right w:val="none" w:sz="0" w:space="0" w:color="auto"/>
              </w:divBdr>
            </w:div>
          </w:divsChild>
        </w:div>
        <w:div w:id="1245456334">
          <w:marLeft w:val="0"/>
          <w:marRight w:val="0"/>
          <w:marTop w:val="0"/>
          <w:marBottom w:val="0"/>
          <w:divBdr>
            <w:top w:val="none" w:sz="0" w:space="0" w:color="auto"/>
            <w:left w:val="none" w:sz="0" w:space="0" w:color="auto"/>
            <w:bottom w:val="none" w:sz="0" w:space="0" w:color="auto"/>
            <w:right w:val="none" w:sz="0" w:space="0" w:color="auto"/>
          </w:divBdr>
        </w:div>
        <w:div w:id="1491289519">
          <w:marLeft w:val="0"/>
          <w:marRight w:val="0"/>
          <w:marTop w:val="300"/>
          <w:marBottom w:val="0"/>
          <w:divBdr>
            <w:top w:val="none" w:sz="0" w:space="0" w:color="auto"/>
            <w:left w:val="none" w:sz="0" w:space="0" w:color="auto"/>
            <w:bottom w:val="none" w:sz="0" w:space="0" w:color="auto"/>
            <w:right w:val="none" w:sz="0" w:space="0" w:color="auto"/>
          </w:divBdr>
          <w:divsChild>
            <w:div w:id="573007992">
              <w:marLeft w:val="0"/>
              <w:marRight w:val="0"/>
              <w:marTop w:val="0"/>
              <w:marBottom w:val="0"/>
              <w:divBdr>
                <w:top w:val="none" w:sz="0" w:space="0" w:color="auto"/>
                <w:left w:val="none" w:sz="0" w:space="0" w:color="auto"/>
                <w:bottom w:val="none" w:sz="0" w:space="0" w:color="auto"/>
                <w:right w:val="none" w:sz="0" w:space="0" w:color="auto"/>
              </w:divBdr>
              <w:divsChild>
                <w:div w:id="638192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401629">
          <w:marLeft w:val="0"/>
          <w:marRight w:val="0"/>
          <w:marTop w:val="0"/>
          <w:marBottom w:val="0"/>
          <w:divBdr>
            <w:top w:val="none" w:sz="0" w:space="0" w:color="auto"/>
            <w:left w:val="none" w:sz="0" w:space="0" w:color="auto"/>
            <w:bottom w:val="none" w:sz="0" w:space="0" w:color="auto"/>
            <w:right w:val="none" w:sz="0" w:space="0" w:color="auto"/>
          </w:divBdr>
        </w:div>
        <w:div w:id="1857841282">
          <w:marLeft w:val="0"/>
          <w:marRight w:val="0"/>
          <w:marTop w:val="0"/>
          <w:marBottom w:val="0"/>
          <w:divBdr>
            <w:top w:val="none" w:sz="0" w:space="0" w:color="auto"/>
            <w:left w:val="none" w:sz="0" w:space="0" w:color="auto"/>
            <w:bottom w:val="none" w:sz="0" w:space="0" w:color="auto"/>
            <w:right w:val="none" w:sz="0" w:space="0" w:color="auto"/>
          </w:divBdr>
        </w:div>
        <w:div w:id="1911503810">
          <w:marLeft w:val="0"/>
          <w:marRight w:val="0"/>
          <w:marTop w:val="0"/>
          <w:marBottom w:val="0"/>
          <w:divBdr>
            <w:top w:val="none" w:sz="0" w:space="0" w:color="auto"/>
            <w:left w:val="none" w:sz="0" w:space="0" w:color="auto"/>
            <w:bottom w:val="none" w:sz="0" w:space="0" w:color="auto"/>
            <w:right w:val="none" w:sz="0" w:space="0" w:color="auto"/>
          </w:divBdr>
        </w:div>
        <w:div w:id="1977297752">
          <w:marLeft w:val="0"/>
          <w:marRight w:val="0"/>
          <w:marTop w:val="0"/>
          <w:marBottom w:val="0"/>
          <w:divBdr>
            <w:top w:val="none" w:sz="0" w:space="0" w:color="auto"/>
            <w:left w:val="none" w:sz="0" w:space="0" w:color="auto"/>
            <w:bottom w:val="none" w:sz="0" w:space="0" w:color="auto"/>
            <w:right w:val="none" w:sz="0" w:space="0" w:color="auto"/>
          </w:divBdr>
          <w:divsChild>
            <w:div w:id="523205850">
              <w:marLeft w:val="0"/>
              <w:marRight w:val="0"/>
              <w:marTop w:val="0"/>
              <w:marBottom w:val="0"/>
              <w:divBdr>
                <w:top w:val="none" w:sz="0" w:space="0" w:color="auto"/>
                <w:left w:val="none" w:sz="0" w:space="0" w:color="auto"/>
                <w:bottom w:val="none" w:sz="0" w:space="0" w:color="auto"/>
                <w:right w:val="none" w:sz="0" w:space="0" w:color="auto"/>
              </w:divBdr>
            </w:div>
          </w:divsChild>
        </w:div>
        <w:div w:id="2017686543">
          <w:marLeft w:val="0"/>
          <w:marRight w:val="0"/>
          <w:marTop w:val="0"/>
          <w:marBottom w:val="0"/>
          <w:divBdr>
            <w:top w:val="none" w:sz="0" w:space="0" w:color="auto"/>
            <w:left w:val="none" w:sz="0" w:space="0" w:color="auto"/>
            <w:bottom w:val="none" w:sz="0" w:space="0" w:color="auto"/>
            <w:right w:val="none" w:sz="0" w:space="0" w:color="auto"/>
          </w:divBdr>
        </w:div>
      </w:divsChild>
    </w:div>
    <w:div w:id="1481725181">
      <w:bodyDiv w:val="1"/>
      <w:marLeft w:val="0"/>
      <w:marRight w:val="0"/>
      <w:marTop w:val="0"/>
      <w:marBottom w:val="0"/>
      <w:divBdr>
        <w:top w:val="none" w:sz="0" w:space="0" w:color="auto"/>
        <w:left w:val="none" w:sz="0" w:space="0" w:color="auto"/>
        <w:bottom w:val="none" w:sz="0" w:space="0" w:color="auto"/>
        <w:right w:val="none" w:sz="0" w:space="0" w:color="auto"/>
      </w:divBdr>
    </w:div>
    <w:div w:id="1482573842">
      <w:bodyDiv w:val="1"/>
      <w:marLeft w:val="0"/>
      <w:marRight w:val="0"/>
      <w:marTop w:val="0"/>
      <w:marBottom w:val="0"/>
      <w:divBdr>
        <w:top w:val="none" w:sz="0" w:space="0" w:color="auto"/>
        <w:left w:val="none" w:sz="0" w:space="0" w:color="auto"/>
        <w:bottom w:val="none" w:sz="0" w:space="0" w:color="auto"/>
        <w:right w:val="none" w:sz="0" w:space="0" w:color="auto"/>
      </w:divBdr>
      <w:divsChild>
        <w:div w:id="1024406801">
          <w:marLeft w:val="0"/>
          <w:marRight w:val="0"/>
          <w:marTop w:val="0"/>
          <w:marBottom w:val="0"/>
          <w:divBdr>
            <w:top w:val="none" w:sz="0" w:space="0" w:color="auto"/>
            <w:left w:val="none" w:sz="0" w:space="0" w:color="auto"/>
            <w:bottom w:val="none" w:sz="0" w:space="0" w:color="auto"/>
            <w:right w:val="none" w:sz="0" w:space="0" w:color="auto"/>
          </w:divBdr>
        </w:div>
        <w:div w:id="1449353833">
          <w:marLeft w:val="0"/>
          <w:marRight w:val="0"/>
          <w:marTop w:val="0"/>
          <w:marBottom w:val="0"/>
          <w:divBdr>
            <w:top w:val="none" w:sz="0" w:space="0" w:color="auto"/>
            <w:left w:val="none" w:sz="0" w:space="0" w:color="auto"/>
            <w:bottom w:val="none" w:sz="0" w:space="0" w:color="auto"/>
            <w:right w:val="none" w:sz="0" w:space="0" w:color="auto"/>
          </w:divBdr>
          <w:divsChild>
            <w:div w:id="1857453854">
              <w:marLeft w:val="0"/>
              <w:marRight w:val="0"/>
              <w:marTop w:val="0"/>
              <w:marBottom w:val="0"/>
              <w:divBdr>
                <w:top w:val="none" w:sz="0" w:space="0" w:color="auto"/>
                <w:left w:val="none" w:sz="0" w:space="0" w:color="auto"/>
                <w:bottom w:val="none" w:sz="0" w:space="0" w:color="auto"/>
                <w:right w:val="none" w:sz="0" w:space="0" w:color="auto"/>
              </w:divBdr>
            </w:div>
          </w:divsChild>
        </w:div>
        <w:div w:id="1975868068">
          <w:marLeft w:val="0"/>
          <w:marRight w:val="0"/>
          <w:marTop w:val="0"/>
          <w:marBottom w:val="0"/>
          <w:divBdr>
            <w:top w:val="none" w:sz="0" w:space="0" w:color="auto"/>
            <w:left w:val="none" w:sz="0" w:space="0" w:color="auto"/>
            <w:bottom w:val="none" w:sz="0" w:space="0" w:color="auto"/>
            <w:right w:val="none" w:sz="0" w:space="0" w:color="auto"/>
          </w:divBdr>
        </w:div>
        <w:div w:id="912660450">
          <w:marLeft w:val="0"/>
          <w:marRight w:val="0"/>
          <w:marTop w:val="0"/>
          <w:marBottom w:val="0"/>
          <w:divBdr>
            <w:top w:val="none" w:sz="0" w:space="0" w:color="auto"/>
            <w:left w:val="none" w:sz="0" w:space="0" w:color="auto"/>
            <w:bottom w:val="none" w:sz="0" w:space="0" w:color="auto"/>
            <w:right w:val="none" w:sz="0" w:space="0" w:color="auto"/>
          </w:divBdr>
          <w:divsChild>
            <w:div w:id="1963341472">
              <w:marLeft w:val="0"/>
              <w:marRight w:val="0"/>
              <w:marTop w:val="0"/>
              <w:marBottom w:val="0"/>
              <w:divBdr>
                <w:top w:val="none" w:sz="0" w:space="0" w:color="auto"/>
                <w:left w:val="none" w:sz="0" w:space="0" w:color="auto"/>
                <w:bottom w:val="none" w:sz="0" w:space="0" w:color="auto"/>
                <w:right w:val="none" w:sz="0" w:space="0" w:color="auto"/>
              </w:divBdr>
            </w:div>
          </w:divsChild>
        </w:div>
        <w:div w:id="1210342420">
          <w:marLeft w:val="0"/>
          <w:marRight w:val="0"/>
          <w:marTop w:val="0"/>
          <w:marBottom w:val="0"/>
          <w:divBdr>
            <w:top w:val="none" w:sz="0" w:space="0" w:color="auto"/>
            <w:left w:val="none" w:sz="0" w:space="0" w:color="auto"/>
            <w:bottom w:val="none" w:sz="0" w:space="0" w:color="auto"/>
            <w:right w:val="none" w:sz="0" w:space="0" w:color="auto"/>
          </w:divBdr>
        </w:div>
        <w:div w:id="1719472029">
          <w:marLeft w:val="0"/>
          <w:marRight w:val="0"/>
          <w:marTop w:val="0"/>
          <w:marBottom w:val="0"/>
          <w:divBdr>
            <w:top w:val="none" w:sz="0" w:space="0" w:color="auto"/>
            <w:left w:val="none" w:sz="0" w:space="0" w:color="auto"/>
            <w:bottom w:val="none" w:sz="0" w:space="0" w:color="auto"/>
            <w:right w:val="none" w:sz="0" w:space="0" w:color="auto"/>
          </w:divBdr>
          <w:divsChild>
            <w:div w:id="402728625">
              <w:marLeft w:val="0"/>
              <w:marRight w:val="0"/>
              <w:marTop w:val="0"/>
              <w:marBottom w:val="0"/>
              <w:divBdr>
                <w:top w:val="none" w:sz="0" w:space="0" w:color="auto"/>
                <w:left w:val="none" w:sz="0" w:space="0" w:color="auto"/>
                <w:bottom w:val="none" w:sz="0" w:space="0" w:color="auto"/>
                <w:right w:val="none" w:sz="0" w:space="0" w:color="auto"/>
              </w:divBdr>
            </w:div>
          </w:divsChild>
        </w:div>
        <w:div w:id="1989438331">
          <w:marLeft w:val="0"/>
          <w:marRight w:val="0"/>
          <w:marTop w:val="0"/>
          <w:marBottom w:val="0"/>
          <w:divBdr>
            <w:top w:val="none" w:sz="0" w:space="0" w:color="auto"/>
            <w:left w:val="none" w:sz="0" w:space="0" w:color="auto"/>
            <w:bottom w:val="none" w:sz="0" w:space="0" w:color="auto"/>
            <w:right w:val="none" w:sz="0" w:space="0" w:color="auto"/>
          </w:divBdr>
        </w:div>
        <w:div w:id="618143989">
          <w:marLeft w:val="0"/>
          <w:marRight w:val="0"/>
          <w:marTop w:val="0"/>
          <w:marBottom w:val="0"/>
          <w:divBdr>
            <w:top w:val="none" w:sz="0" w:space="0" w:color="auto"/>
            <w:left w:val="none" w:sz="0" w:space="0" w:color="auto"/>
            <w:bottom w:val="none" w:sz="0" w:space="0" w:color="auto"/>
            <w:right w:val="none" w:sz="0" w:space="0" w:color="auto"/>
          </w:divBdr>
          <w:divsChild>
            <w:div w:id="2109082946">
              <w:marLeft w:val="0"/>
              <w:marRight w:val="0"/>
              <w:marTop w:val="0"/>
              <w:marBottom w:val="0"/>
              <w:divBdr>
                <w:top w:val="none" w:sz="0" w:space="0" w:color="auto"/>
                <w:left w:val="none" w:sz="0" w:space="0" w:color="auto"/>
                <w:bottom w:val="none" w:sz="0" w:space="0" w:color="auto"/>
                <w:right w:val="none" w:sz="0" w:space="0" w:color="auto"/>
              </w:divBdr>
            </w:div>
          </w:divsChild>
        </w:div>
        <w:div w:id="1656950627">
          <w:marLeft w:val="0"/>
          <w:marRight w:val="0"/>
          <w:marTop w:val="0"/>
          <w:marBottom w:val="0"/>
          <w:divBdr>
            <w:top w:val="none" w:sz="0" w:space="0" w:color="auto"/>
            <w:left w:val="none" w:sz="0" w:space="0" w:color="auto"/>
            <w:bottom w:val="none" w:sz="0" w:space="0" w:color="auto"/>
            <w:right w:val="none" w:sz="0" w:space="0" w:color="auto"/>
          </w:divBdr>
        </w:div>
        <w:div w:id="1438939772">
          <w:marLeft w:val="0"/>
          <w:marRight w:val="0"/>
          <w:marTop w:val="0"/>
          <w:marBottom w:val="0"/>
          <w:divBdr>
            <w:top w:val="none" w:sz="0" w:space="0" w:color="auto"/>
            <w:left w:val="none" w:sz="0" w:space="0" w:color="auto"/>
            <w:bottom w:val="none" w:sz="0" w:space="0" w:color="auto"/>
            <w:right w:val="none" w:sz="0" w:space="0" w:color="auto"/>
          </w:divBdr>
          <w:divsChild>
            <w:div w:id="1438283590">
              <w:marLeft w:val="0"/>
              <w:marRight w:val="0"/>
              <w:marTop w:val="0"/>
              <w:marBottom w:val="0"/>
              <w:divBdr>
                <w:top w:val="none" w:sz="0" w:space="0" w:color="auto"/>
                <w:left w:val="none" w:sz="0" w:space="0" w:color="auto"/>
                <w:bottom w:val="none" w:sz="0" w:space="0" w:color="auto"/>
                <w:right w:val="none" w:sz="0" w:space="0" w:color="auto"/>
              </w:divBdr>
            </w:div>
          </w:divsChild>
        </w:div>
        <w:div w:id="196620450">
          <w:marLeft w:val="0"/>
          <w:marRight w:val="0"/>
          <w:marTop w:val="0"/>
          <w:marBottom w:val="0"/>
          <w:divBdr>
            <w:top w:val="none" w:sz="0" w:space="0" w:color="auto"/>
            <w:left w:val="none" w:sz="0" w:space="0" w:color="auto"/>
            <w:bottom w:val="none" w:sz="0" w:space="0" w:color="auto"/>
            <w:right w:val="none" w:sz="0" w:space="0" w:color="auto"/>
          </w:divBdr>
        </w:div>
        <w:div w:id="927421210">
          <w:marLeft w:val="0"/>
          <w:marRight w:val="0"/>
          <w:marTop w:val="0"/>
          <w:marBottom w:val="0"/>
          <w:divBdr>
            <w:top w:val="none" w:sz="0" w:space="0" w:color="auto"/>
            <w:left w:val="none" w:sz="0" w:space="0" w:color="auto"/>
            <w:bottom w:val="none" w:sz="0" w:space="0" w:color="auto"/>
            <w:right w:val="none" w:sz="0" w:space="0" w:color="auto"/>
          </w:divBdr>
          <w:divsChild>
            <w:div w:id="1498349663">
              <w:marLeft w:val="0"/>
              <w:marRight w:val="0"/>
              <w:marTop w:val="0"/>
              <w:marBottom w:val="0"/>
              <w:divBdr>
                <w:top w:val="none" w:sz="0" w:space="0" w:color="auto"/>
                <w:left w:val="none" w:sz="0" w:space="0" w:color="auto"/>
                <w:bottom w:val="none" w:sz="0" w:space="0" w:color="auto"/>
                <w:right w:val="none" w:sz="0" w:space="0" w:color="auto"/>
              </w:divBdr>
            </w:div>
          </w:divsChild>
        </w:div>
        <w:div w:id="793133041">
          <w:marLeft w:val="0"/>
          <w:marRight w:val="0"/>
          <w:marTop w:val="0"/>
          <w:marBottom w:val="0"/>
          <w:divBdr>
            <w:top w:val="none" w:sz="0" w:space="0" w:color="auto"/>
            <w:left w:val="none" w:sz="0" w:space="0" w:color="auto"/>
            <w:bottom w:val="none" w:sz="0" w:space="0" w:color="auto"/>
            <w:right w:val="none" w:sz="0" w:space="0" w:color="auto"/>
          </w:divBdr>
        </w:div>
        <w:div w:id="1755515062">
          <w:marLeft w:val="0"/>
          <w:marRight w:val="0"/>
          <w:marTop w:val="0"/>
          <w:marBottom w:val="0"/>
          <w:divBdr>
            <w:top w:val="none" w:sz="0" w:space="0" w:color="auto"/>
            <w:left w:val="none" w:sz="0" w:space="0" w:color="auto"/>
            <w:bottom w:val="none" w:sz="0" w:space="0" w:color="auto"/>
            <w:right w:val="none" w:sz="0" w:space="0" w:color="auto"/>
          </w:divBdr>
          <w:divsChild>
            <w:div w:id="695153837">
              <w:marLeft w:val="0"/>
              <w:marRight w:val="0"/>
              <w:marTop w:val="0"/>
              <w:marBottom w:val="0"/>
              <w:divBdr>
                <w:top w:val="none" w:sz="0" w:space="0" w:color="auto"/>
                <w:left w:val="none" w:sz="0" w:space="0" w:color="auto"/>
                <w:bottom w:val="none" w:sz="0" w:space="0" w:color="auto"/>
                <w:right w:val="none" w:sz="0" w:space="0" w:color="auto"/>
              </w:divBdr>
            </w:div>
          </w:divsChild>
        </w:div>
        <w:div w:id="1010568621">
          <w:marLeft w:val="0"/>
          <w:marRight w:val="0"/>
          <w:marTop w:val="300"/>
          <w:marBottom w:val="0"/>
          <w:divBdr>
            <w:top w:val="none" w:sz="0" w:space="0" w:color="auto"/>
            <w:left w:val="none" w:sz="0" w:space="0" w:color="auto"/>
            <w:bottom w:val="none" w:sz="0" w:space="0" w:color="auto"/>
            <w:right w:val="none" w:sz="0" w:space="0" w:color="auto"/>
          </w:divBdr>
          <w:divsChild>
            <w:div w:id="1254826071">
              <w:marLeft w:val="0"/>
              <w:marRight w:val="0"/>
              <w:marTop w:val="0"/>
              <w:marBottom w:val="0"/>
              <w:divBdr>
                <w:top w:val="none" w:sz="0" w:space="0" w:color="auto"/>
                <w:left w:val="none" w:sz="0" w:space="0" w:color="auto"/>
                <w:bottom w:val="none" w:sz="0" w:space="0" w:color="auto"/>
                <w:right w:val="none" w:sz="0" w:space="0" w:color="auto"/>
              </w:divBdr>
              <w:divsChild>
                <w:div w:id="1166048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918307">
          <w:marLeft w:val="0"/>
          <w:marRight w:val="0"/>
          <w:marTop w:val="300"/>
          <w:marBottom w:val="0"/>
          <w:divBdr>
            <w:top w:val="none" w:sz="0" w:space="0" w:color="auto"/>
            <w:left w:val="none" w:sz="0" w:space="0" w:color="auto"/>
            <w:bottom w:val="none" w:sz="0" w:space="0" w:color="auto"/>
            <w:right w:val="none" w:sz="0" w:space="0" w:color="auto"/>
          </w:divBdr>
          <w:divsChild>
            <w:div w:id="1452675344">
              <w:marLeft w:val="0"/>
              <w:marRight w:val="0"/>
              <w:marTop w:val="0"/>
              <w:marBottom w:val="0"/>
              <w:divBdr>
                <w:top w:val="none" w:sz="0" w:space="0" w:color="auto"/>
                <w:left w:val="none" w:sz="0" w:space="0" w:color="auto"/>
                <w:bottom w:val="none" w:sz="0" w:space="0" w:color="auto"/>
                <w:right w:val="none" w:sz="0" w:space="0" w:color="auto"/>
              </w:divBdr>
              <w:divsChild>
                <w:div w:id="861552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926153">
          <w:marLeft w:val="0"/>
          <w:marRight w:val="0"/>
          <w:marTop w:val="300"/>
          <w:marBottom w:val="0"/>
          <w:divBdr>
            <w:top w:val="none" w:sz="0" w:space="0" w:color="auto"/>
            <w:left w:val="none" w:sz="0" w:space="0" w:color="auto"/>
            <w:bottom w:val="none" w:sz="0" w:space="0" w:color="auto"/>
            <w:right w:val="none" w:sz="0" w:space="0" w:color="auto"/>
          </w:divBdr>
          <w:divsChild>
            <w:div w:id="653072648">
              <w:marLeft w:val="0"/>
              <w:marRight w:val="0"/>
              <w:marTop w:val="0"/>
              <w:marBottom w:val="0"/>
              <w:divBdr>
                <w:top w:val="none" w:sz="0" w:space="0" w:color="auto"/>
                <w:left w:val="none" w:sz="0" w:space="0" w:color="auto"/>
                <w:bottom w:val="none" w:sz="0" w:space="0" w:color="auto"/>
                <w:right w:val="none" w:sz="0" w:space="0" w:color="auto"/>
              </w:divBdr>
              <w:divsChild>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371203">
          <w:marLeft w:val="0"/>
          <w:marRight w:val="0"/>
          <w:marTop w:val="300"/>
          <w:marBottom w:val="0"/>
          <w:divBdr>
            <w:top w:val="none" w:sz="0" w:space="0" w:color="auto"/>
            <w:left w:val="none" w:sz="0" w:space="0" w:color="auto"/>
            <w:bottom w:val="none" w:sz="0" w:space="0" w:color="auto"/>
            <w:right w:val="none" w:sz="0" w:space="0" w:color="auto"/>
          </w:divBdr>
          <w:divsChild>
            <w:div w:id="1426027433">
              <w:marLeft w:val="0"/>
              <w:marRight w:val="0"/>
              <w:marTop w:val="0"/>
              <w:marBottom w:val="0"/>
              <w:divBdr>
                <w:top w:val="none" w:sz="0" w:space="0" w:color="auto"/>
                <w:left w:val="none" w:sz="0" w:space="0" w:color="auto"/>
                <w:bottom w:val="none" w:sz="0" w:space="0" w:color="auto"/>
                <w:right w:val="none" w:sz="0" w:space="0" w:color="auto"/>
              </w:divBdr>
              <w:divsChild>
                <w:div w:id="21249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3546974">
      <w:bodyDiv w:val="1"/>
      <w:marLeft w:val="0"/>
      <w:marRight w:val="0"/>
      <w:marTop w:val="0"/>
      <w:marBottom w:val="0"/>
      <w:divBdr>
        <w:top w:val="none" w:sz="0" w:space="0" w:color="auto"/>
        <w:left w:val="none" w:sz="0" w:space="0" w:color="auto"/>
        <w:bottom w:val="none" w:sz="0" w:space="0" w:color="auto"/>
        <w:right w:val="none" w:sz="0" w:space="0" w:color="auto"/>
      </w:divBdr>
      <w:divsChild>
        <w:div w:id="1811316117">
          <w:marLeft w:val="0"/>
          <w:marRight w:val="0"/>
          <w:marTop w:val="0"/>
          <w:marBottom w:val="0"/>
          <w:divBdr>
            <w:top w:val="none" w:sz="0" w:space="0" w:color="auto"/>
            <w:left w:val="none" w:sz="0" w:space="0" w:color="auto"/>
            <w:bottom w:val="none" w:sz="0" w:space="0" w:color="auto"/>
            <w:right w:val="none" w:sz="0" w:space="0" w:color="auto"/>
          </w:divBdr>
          <w:divsChild>
            <w:div w:id="1296180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3735836">
      <w:bodyDiv w:val="1"/>
      <w:marLeft w:val="0"/>
      <w:marRight w:val="0"/>
      <w:marTop w:val="0"/>
      <w:marBottom w:val="0"/>
      <w:divBdr>
        <w:top w:val="none" w:sz="0" w:space="0" w:color="auto"/>
        <w:left w:val="none" w:sz="0" w:space="0" w:color="auto"/>
        <w:bottom w:val="none" w:sz="0" w:space="0" w:color="auto"/>
        <w:right w:val="none" w:sz="0" w:space="0" w:color="auto"/>
      </w:divBdr>
    </w:div>
    <w:div w:id="1484278062">
      <w:bodyDiv w:val="1"/>
      <w:marLeft w:val="0"/>
      <w:marRight w:val="0"/>
      <w:marTop w:val="0"/>
      <w:marBottom w:val="0"/>
      <w:divBdr>
        <w:top w:val="none" w:sz="0" w:space="0" w:color="auto"/>
        <w:left w:val="none" w:sz="0" w:space="0" w:color="auto"/>
        <w:bottom w:val="none" w:sz="0" w:space="0" w:color="auto"/>
        <w:right w:val="none" w:sz="0" w:space="0" w:color="auto"/>
      </w:divBdr>
      <w:divsChild>
        <w:div w:id="535237651">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sChild>
            <w:div w:id="662927939">
              <w:marLeft w:val="0"/>
              <w:marRight w:val="0"/>
              <w:marTop w:val="0"/>
              <w:marBottom w:val="0"/>
              <w:divBdr>
                <w:top w:val="none" w:sz="0" w:space="0" w:color="auto"/>
                <w:left w:val="none" w:sz="0" w:space="0" w:color="auto"/>
                <w:bottom w:val="none" w:sz="0" w:space="0" w:color="auto"/>
                <w:right w:val="none" w:sz="0" w:space="0" w:color="auto"/>
              </w:divBdr>
            </w:div>
          </w:divsChild>
        </w:div>
        <w:div w:id="1695964082">
          <w:marLeft w:val="0"/>
          <w:marRight w:val="0"/>
          <w:marTop w:val="0"/>
          <w:marBottom w:val="0"/>
          <w:divBdr>
            <w:top w:val="none" w:sz="0" w:space="0" w:color="auto"/>
            <w:left w:val="none" w:sz="0" w:space="0" w:color="auto"/>
            <w:bottom w:val="none" w:sz="0" w:space="0" w:color="auto"/>
            <w:right w:val="none" w:sz="0" w:space="0" w:color="auto"/>
          </w:divBdr>
        </w:div>
        <w:div w:id="2021614928">
          <w:marLeft w:val="0"/>
          <w:marRight w:val="0"/>
          <w:marTop w:val="0"/>
          <w:marBottom w:val="0"/>
          <w:divBdr>
            <w:top w:val="none" w:sz="0" w:space="0" w:color="auto"/>
            <w:left w:val="none" w:sz="0" w:space="0" w:color="auto"/>
            <w:bottom w:val="none" w:sz="0" w:space="0" w:color="auto"/>
            <w:right w:val="none" w:sz="0" w:space="0" w:color="auto"/>
          </w:divBdr>
          <w:divsChild>
            <w:div w:id="1865286319">
              <w:marLeft w:val="0"/>
              <w:marRight w:val="0"/>
              <w:marTop w:val="0"/>
              <w:marBottom w:val="0"/>
              <w:divBdr>
                <w:top w:val="none" w:sz="0" w:space="0" w:color="auto"/>
                <w:left w:val="none" w:sz="0" w:space="0" w:color="auto"/>
                <w:bottom w:val="none" w:sz="0" w:space="0" w:color="auto"/>
                <w:right w:val="none" w:sz="0" w:space="0" w:color="auto"/>
              </w:divBdr>
            </w:div>
          </w:divsChild>
        </w:div>
        <w:div w:id="1214461161">
          <w:marLeft w:val="0"/>
          <w:marRight w:val="0"/>
          <w:marTop w:val="0"/>
          <w:marBottom w:val="0"/>
          <w:divBdr>
            <w:top w:val="none" w:sz="0" w:space="0" w:color="auto"/>
            <w:left w:val="none" w:sz="0" w:space="0" w:color="auto"/>
            <w:bottom w:val="none" w:sz="0" w:space="0" w:color="auto"/>
            <w:right w:val="none" w:sz="0" w:space="0" w:color="auto"/>
          </w:divBdr>
        </w:div>
        <w:div w:id="1536886055">
          <w:marLeft w:val="0"/>
          <w:marRight w:val="0"/>
          <w:marTop w:val="0"/>
          <w:marBottom w:val="0"/>
          <w:divBdr>
            <w:top w:val="none" w:sz="0" w:space="0" w:color="auto"/>
            <w:left w:val="none" w:sz="0" w:space="0" w:color="auto"/>
            <w:bottom w:val="none" w:sz="0" w:space="0" w:color="auto"/>
            <w:right w:val="none" w:sz="0" w:space="0" w:color="auto"/>
          </w:divBdr>
          <w:divsChild>
            <w:div w:id="1865245295">
              <w:marLeft w:val="0"/>
              <w:marRight w:val="0"/>
              <w:marTop w:val="0"/>
              <w:marBottom w:val="0"/>
              <w:divBdr>
                <w:top w:val="none" w:sz="0" w:space="0" w:color="auto"/>
                <w:left w:val="none" w:sz="0" w:space="0" w:color="auto"/>
                <w:bottom w:val="none" w:sz="0" w:space="0" w:color="auto"/>
                <w:right w:val="none" w:sz="0" w:space="0" w:color="auto"/>
              </w:divBdr>
            </w:div>
          </w:divsChild>
        </w:div>
        <w:div w:id="1070227080">
          <w:marLeft w:val="0"/>
          <w:marRight w:val="0"/>
          <w:marTop w:val="0"/>
          <w:marBottom w:val="0"/>
          <w:divBdr>
            <w:top w:val="none" w:sz="0" w:space="0" w:color="auto"/>
            <w:left w:val="none" w:sz="0" w:space="0" w:color="auto"/>
            <w:bottom w:val="none" w:sz="0" w:space="0" w:color="auto"/>
            <w:right w:val="none" w:sz="0" w:space="0" w:color="auto"/>
          </w:divBdr>
        </w:div>
        <w:div w:id="694499363">
          <w:marLeft w:val="0"/>
          <w:marRight w:val="0"/>
          <w:marTop w:val="0"/>
          <w:marBottom w:val="0"/>
          <w:divBdr>
            <w:top w:val="none" w:sz="0" w:space="0" w:color="auto"/>
            <w:left w:val="none" w:sz="0" w:space="0" w:color="auto"/>
            <w:bottom w:val="none" w:sz="0" w:space="0" w:color="auto"/>
            <w:right w:val="none" w:sz="0" w:space="0" w:color="auto"/>
          </w:divBdr>
          <w:divsChild>
            <w:div w:id="849877395">
              <w:marLeft w:val="0"/>
              <w:marRight w:val="0"/>
              <w:marTop w:val="0"/>
              <w:marBottom w:val="0"/>
              <w:divBdr>
                <w:top w:val="none" w:sz="0" w:space="0" w:color="auto"/>
                <w:left w:val="none" w:sz="0" w:space="0" w:color="auto"/>
                <w:bottom w:val="none" w:sz="0" w:space="0" w:color="auto"/>
                <w:right w:val="none" w:sz="0" w:space="0" w:color="auto"/>
              </w:divBdr>
            </w:div>
          </w:divsChild>
        </w:div>
        <w:div w:id="678849047">
          <w:marLeft w:val="0"/>
          <w:marRight w:val="0"/>
          <w:marTop w:val="0"/>
          <w:marBottom w:val="0"/>
          <w:divBdr>
            <w:top w:val="none" w:sz="0" w:space="0" w:color="auto"/>
            <w:left w:val="none" w:sz="0" w:space="0" w:color="auto"/>
            <w:bottom w:val="none" w:sz="0" w:space="0" w:color="auto"/>
            <w:right w:val="none" w:sz="0" w:space="0" w:color="auto"/>
          </w:divBdr>
        </w:div>
        <w:div w:id="1815290106">
          <w:marLeft w:val="0"/>
          <w:marRight w:val="0"/>
          <w:marTop w:val="0"/>
          <w:marBottom w:val="0"/>
          <w:divBdr>
            <w:top w:val="none" w:sz="0" w:space="0" w:color="auto"/>
            <w:left w:val="none" w:sz="0" w:space="0" w:color="auto"/>
            <w:bottom w:val="none" w:sz="0" w:space="0" w:color="auto"/>
            <w:right w:val="none" w:sz="0" w:space="0" w:color="auto"/>
          </w:divBdr>
          <w:divsChild>
            <w:div w:id="159472889">
              <w:marLeft w:val="0"/>
              <w:marRight w:val="0"/>
              <w:marTop w:val="0"/>
              <w:marBottom w:val="0"/>
              <w:divBdr>
                <w:top w:val="none" w:sz="0" w:space="0" w:color="auto"/>
                <w:left w:val="none" w:sz="0" w:space="0" w:color="auto"/>
                <w:bottom w:val="none" w:sz="0" w:space="0" w:color="auto"/>
                <w:right w:val="none" w:sz="0" w:space="0" w:color="auto"/>
              </w:divBdr>
            </w:div>
          </w:divsChild>
        </w:div>
        <w:div w:id="729301752">
          <w:marLeft w:val="0"/>
          <w:marRight w:val="0"/>
          <w:marTop w:val="0"/>
          <w:marBottom w:val="0"/>
          <w:divBdr>
            <w:top w:val="none" w:sz="0" w:space="0" w:color="auto"/>
            <w:left w:val="none" w:sz="0" w:space="0" w:color="auto"/>
            <w:bottom w:val="none" w:sz="0" w:space="0" w:color="auto"/>
            <w:right w:val="none" w:sz="0" w:space="0" w:color="auto"/>
          </w:divBdr>
        </w:div>
        <w:div w:id="1851794139">
          <w:marLeft w:val="0"/>
          <w:marRight w:val="0"/>
          <w:marTop w:val="0"/>
          <w:marBottom w:val="0"/>
          <w:divBdr>
            <w:top w:val="none" w:sz="0" w:space="0" w:color="auto"/>
            <w:left w:val="none" w:sz="0" w:space="0" w:color="auto"/>
            <w:bottom w:val="none" w:sz="0" w:space="0" w:color="auto"/>
            <w:right w:val="none" w:sz="0" w:space="0" w:color="auto"/>
          </w:divBdr>
          <w:divsChild>
            <w:div w:id="1007711096">
              <w:marLeft w:val="0"/>
              <w:marRight w:val="0"/>
              <w:marTop w:val="0"/>
              <w:marBottom w:val="0"/>
              <w:divBdr>
                <w:top w:val="none" w:sz="0" w:space="0" w:color="auto"/>
                <w:left w:val="none" w:sz="0" w:space="0" w:color="auto"/>
                <w:bottom w:val="none" w:sz="0" w:space="0" w:color="auto"/>
                <w:right w:val="none" w:sz="0" w:space="0" w:color="auto"/>
              </w:divBdr>
            </w:div>
          </w:divsChild>
        </w:div>
        <w:div w:id="903880113">
          <w:marLeft w:val="0"/>
          <w:marRight w:val="0"/>
          <w:marTop w:val="0"/>
          <w:marBottom w:val="0"/>
          <w:divBdr>
            <w:top w:val="none" w:sz="0" w:space="0" w:color="auto"/>
            <w:left w:val="none" w:sz="0" w:space="0" w:color="auto"/>
            <w:bottom w:val="none" w:sz="0" w:space="0" w:color="auto"/>
            <w:right w:val="none" w:sz="0" w:space="0" w:color="auto"/>
          </w:divBdr>
        </w:div>
        <w:div w:id="766464007">
          <w:marLeft w:val="0"/>
          <w:marRight w:val="0"/>
          <w:marTop w:val="0"/>
          <w:marBottom w:val="0"/>
          <w:divBdr>
            <w:top w:val="none" w:sz="0" w:space="0" w:color="auto"/>
            <w:left w:val="none" w:sz="0" w:space="0" w:color="auto"/>
            <w:bottom w:val="none" w:sz="0" w:space="0" w:color="auto"/>
            <w:right w:val="none" w:sz="0" w:space="0" w:color="auto"/>
          </w:divBdr>
          <w:divsChild>
            <w:div w:id="778261361">
              <w:marLeft w:val="0"/>
              <w:marRight w:val="0"/>
              <w:marTop w:val="0"/>
              <w:marBottom w:val="0"/>
              <w:divBdr>
                <w:top w:val="none" w:sz="0" w:space="0" w:color="auto"/>
                <w:left w:val="none" w:sz="0" w:space="0" w:color="auto"/>
                <w:bottom w:val="none" w:sz="0" w:space="0" w:color="auto"/>
                <w:right w:val="none" w:sz="0" w:space="0" w:color="auto"/>
              </w:divBdr>
            </w:div>
          </w:divsChild>
        </w:div>
        <w:div w:id="1754817193">
          <w:marLeft w:val="0"/>
          <w:marRight w:val="0"/>
          <w:marTop w:val="300"/>
          <w:marBottom w:val="0"/>
          <w:divBdr>
            <w:top w:val="none" w:sz="0" w:space="0" w:color="auto"/>
            <w:left w:val="none" w:sz="0" w:space="0" w:color="auto"/>
            <w:bottom w:val="none" w:sz="0" w:space="0" w:color="auto"/>
            <w:right w:val="none" w:sz="0" w:space="0" w:color="auto"/>
          </w:divBdr>
          <w:divsChild>
            <w:div w:id="1791900098">
              <w:marLeft w:val="0"/>
              <w:marRight w:val="0"/>
              <w:marTop w:val="0"/>
              <w:marBottom w:val="0"/>
              <w:divBdr>
                <w:top w:val="none" w:sz="0" w:space="0" w:color="auto"/>
                <w:left w:val="none" w:sz="0" w:space="0" w:color="auto"/>
                <w:bottom w:val="none" w:sz="0" w:space="0" w:color="auto"/>
                <w:right w:val="none" w:sz="0" w:space="0" w:color="auto"/>
              </w:divBdr>
              <w:divsChild>
                <w:div w:id="113279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713677">
          <w:marLeft w:val="0"/>
          <w:marRight w:val="0"/>
          <w:marTop w:val="300"/>
          <w:marBottom w:val="0"/>
          <w:divBdr>
            <w:top w:val="none" w:sz="0" w:space="0" w:color="auto"/>
            <w:left w:val="none" w:sz="0" w:space="0" w:color="auto"/>
            <w:bottom w:val="none" w:sz="0" w:space="0" w:color="auto"/>
            <w:right w:val="none" w:sz="0" w:space="0" w:color="auto"/>
          </w:divBdr>
          <w:divsChild>
            <w:div w:id="1853883253">
              <w:marLeft w:val="0"/>
              <w:marRight w:val="0"/>
              <w:marTop w:val="0"/>
              <w:marBottom w:val="0"/>
              <w:divBdr>
                <w:top w:val="none" w:sz="0" w:space="0" w:color="auto"/>
                <w:left w:val="none" w:sz="0" w:space="0" w:color="auto"/>
                <w:bottom w:val="none" w:sz="0" w:space="0" w:color="auto"/>
                <w:right w:val="none" w:sz="0" w:space="0" w:color="auto"/>
              </w:divBdr>
              <w:divsChild>
                <w:div w:id="53103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20502">
          <w:marLeft w:val="0"/>
          <w:marRight w:val="0"/>
          <w:marTop w:val="300"/>
          <w:marBottom w:val="0"/>
          <w:divBdr>
            <w:top w:val="none" w:sz="0" w:space="0" w:color="auto"/>
            <w:left w:val="none" w:sz="0" w:space="0" w:color="auto"/>
            <w:bottom w:val="none" w:sz="0" w:space="0" w:color="auto"/>
            <w:right w:val="none" w:sz="0" w:space="0" w:color="auto"/>
          </w:divBdr>
          <w:divsChild>
            <w:div w:id="178131665">
              <w:marLeft w:val="0"/>
              <w:marRight w:val="0"/>
              <w:marTop w:val="0"/>
              <w:marBottom w:val="0"/>
              <w:divBdr>
                <w:top w:val="none" w:sz="0" w:space="0" w:color="auto"/>
                <w:left w:val="none" w:sz="0" w:space="0" w:color="auto"/>
                <w:bottom w:val="none" w:sz="0" w:space="0" w:color="auto"/>
                <w:right w:val="none" w:sz="0" w:space="0" w:color="auto"/>
              </w:divBdr>
              <w:divsChild>
                <w:div w:id="5513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942731">
          <w:marLeft w:val="0"/>
          <w:marRight w:val="0"/>
          <w:marTop w:val="300"/>
          <w:marBottom w:val="0"/>
          <w:divBdr>
            <w:top w:val="none" w:sz="0" w:space="0" w:color="auto"/>
            <w:left w:val="none" w:sz="0" w:space="0" w:color="auto"/>
            <w:bottom w:val="none" w:sz="0" w:space="0" w:color="auto"/>
            <w:right w:val="none" w:sz="0" w:space="0" w:color="auto"/>
          </w:divBdr>
          <w:divsChild>
            <w:div w:id="525169662">
              <w:marLeft w:val="0"/>
              <w:marRight w:val="0"/>
              <w:marTop w:val="0"/>
              <w:marBottom w:val="0"/>
              <w:divBdr>
                <w:top w:val="none" w:sz="0" w:space="0" w:color="auto"/>
                <w:left w:val="none" w:sz="0" w:space="0" w:color="auto"/>
                <w:bottom w:val="none" w:sz="0" w:space="0" w:color="auto"/>
                <w:right w:val="none" w:sz="0" w:space="0" w:color="auto"/>
              </w:divBdr>
              <w:divsChild>
                <w:div w:id="1249575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933348">
      <w:bodyDiv w:val="1"/>
      <w:marLeft w:val="0"/>
      <w:marRight w:val="0"/>
      <w:marTop w:val="0"/>
      <w:marBottom w:val="0"/>
      <w:divBdr>
        <w:top w:val="none" w:sz="0" w:space="0" w:color="auto"/>
        <w:left w:val="none" w:sz="0" w:space="0" w:color="auto"/>
        <w:bottom w:val="none" w:sz="0" w:space="0" w:color="auto"/>
        <w:right w:val="none" w:sz="0" w:space="0" w:color="auto"/>
      </w:divBdr>
    </w:div>
    <w:div w:id="1485009096">
      <w:bodyDiv w:val="1"/>
      <w:marLeft w:val="0"/>
      <w:marRight w:val="0"/>
      <w:marTop w:val="0"/>
      <w:marBottom w:val="0"/>
      <w:divBdr>
        <w:top w:val="none" w:sz="0" w:space="0" w:color="auto"/>
        <w:left w:val="none" w:sz="0" w:space="0" w:color="auto"/>
        <w:bottom w:val="none" w:sz="0" w:space="0" w:color="auto"/>
        <w:right w:val="none" w:sz="0" w:space="0" w:color="auto"/>
      </w:divBdr>
      <w:divsChild>
        <w:div w:id="1534657754">
          <w:marLeft w:val="0"/>
          <w:marRight w:val="0"/>
          <w:marTop w:val="0"/>
          <w:marBottom w:val="0"/>
          <w:divBdr>
            <w:top w:val="none" w:sz="0" w:space="0" w:color="auto"/>
            <w:left w:val="none" w:sz="0" w:space="0" w:color="auto"/>
            <w:bottom w:val="none" w:sz="0" w:space="0" w:color="auto"/>
            <w:right w:val="none" w:sz="0" w:space="0" w:color="auto"/>
          </w:divBdr>
        </w:div>
        <w:div w:id="1380592599">
          <w:marLeft w:val="0"/>
          <w:marRight w:val="0"/>
          <w:marTop w:val="0"/>
          <w:marBottom w:val="0"/>
          <w:divBdr>
            <w:top w:val="none" w:sz="0" w:space="0" w:color="auto"/>
            <w:left w:val="none" w:sz="0" w:space="0" w:color="auto"/>
            <w:bottom w:val="none" w:sz="0" w:space="0" w:color="auto"/>
            <w:right w:val="none" w:sz="0" w:space="0" w:color="auto"/>
          </w:divBdr>
          <w:divsChild>
            <w:div w:id="981035177">
              <w:marLeft w:val="0"/>
              <w:marRight w:val="0"/>
              <w:marTop w:val="0"/>
              <w:marBottom w:val="0"/>
              <w:divBdr>
                <w:top w:val="none" w:sz="0" w:space="0" w:color="auto"/>
                <w:left w:val="none" w:sz="0" w:space="0" w:color="auto"/>
                <w:bottom w:val="none" w:sz="0" w:space="0" w:color="auto"/>
                <w:right w:val="none" w:sz="0" w:space="0" w:color="auto"/>
              </w:divBdr>
            </w:div>
          </w:divsChild>
        </w:div>
        <w:div w:id="1714311838">
          <w:marLeft w:val="0"/>
          <w:marRight w:val="0"/>
          <w:marTop w:val="0"/>
          <w:marBottom w:val="0"/>
          <w:divBdr>
            <w:top w:val="none" w:sz="0" w:space="0" w:color="auto"/>
            <w:left w:val="none" w:sz="0" w:space="0" w:color="auto"/>
            <w:bottom w:val="none" w:sz="0" w:space="0" w:color="auto"/>
            <w:right w:val="none" w:sz="0" w:space="0" w:color="auto"/>
          </w:divBdr>
        </w:div>
        <w:div w:id="1873616657">
          <w:marLeft w:val="0"/>
          <w:marRight w:val="0"/>
          <w:marTop w:val="0"/>
          <w:marBottom w:val="0"/>
          <w:divBdr>
            <w:top w:val="none" w:sz="0" w:space="0" w:color="auto"/>
            <w:left w:val="none" w:sz="0" w:space="0" w:color="auto"/>
            <w:bottom w:val="none" w:sz="0" w:space="0" w:color="auto"/>
            <w:right w:val="none" w:sz="0" w:space="0" w:color="auto"/>
          </w:divBdr>
          <w:divsChild>
            <w:div w:id="497160419">
              <w:marLeft w:val="0"/>
              <w:marRight w:val="0"/>
              <w:marTop w:val="0"/>
              <w:marBottom w:val="0"/>
              <w:divBdr>
                <w:top w:val="none" w:sz="0" w:space="0" w:color="auto"/>
                <w:left w:val="none" w:sz="0" w:space="0" w:color="auto"/>
                <w:bottom w:val="none" w:sz="0" w:space="0" w:color="auto"/>
                <w:right w:val="none" w:sz="0" w:space="0" w:color="auto"/>
              </w:divBdr>
            </w:div>
          </w:divsChild>
        </w:div>
        <w:div w:id="1881939104">
          <w:marLeft w:val="0"/>
          <w:marRight w:val="0"/>
          <w:marTop w:val="0"/>
          <w:marBottom w:val="0"/>
          <w:divBdr>
            <w:top w:val="none" w:sz="0" w:space="0" w:color="auto"/>
            <w:left w:val="none" w:sz="0" w:space="0" w:color="auto"/>
            <w:bottom w:val="none" w:sz="0" w:space="0" w:color="auto"/>
            <w:right w:val="none" w:sz="0" w:space="0" w:color="auto"/>
          </w:divBdr>
        </w:div>
        <w:div w:id="192546015">
          <w:marLeft w:val="0"/>
          <w:marRight w:val="0"/>
          <w:marTop w:val="0"/>
          <w:marBottom w:val="0"/>
          <w:divBdr>
            <w:top w:val="none" w:sz="0" w:space="0" w:color="auto"/>
            <w:left w:val="none" w:sz="0" w:space="0" w:color="auto"/>
            <w:bottom w:val="none" w:sz="0" w:space="0" w:color="auto"/>
            <w:right w:val="none" w:sz="0" w:space="0" w:color="auto"/>
          </w:divBdr>
          <w:divsChild>
            <w:div w:id="1130125779">
              <w:marLeft w:val="0"/>
              <w:marRight w:val="0"/>
              <w:marTop w:val="0"/>
              <w:marBottom w:val="0"/>
              <w:divBdr>
                <w:top w:val="none" w:sz="0" w:space="0" w:color="auto"/>
                <w:left w:val="none" w:sz="0" w:space="0" w:color="auto"/>
                <w:bottom w:val="none" w:sz="0" w:space="0" w:color="auto"/>
                <w:right w:val="none" w:sz="0" w:space="0" w:color="auto"/>
              </w:divBdr>
            </w:div>
          </w:divsChild>
        </w:div>
        <w:div w:id="2036732847">
          <w:marLeft w:val="0"/>
          <w:marRight w:val="0"/>
          <w:marTop w:val="0"/>
          <w:marBottom w:val="0"/>
          <w:divBdr>
            <w:top w:val="none" w:sz="0" w:space="0" w:color="auto"/>
            <w:left w:val="none" w:sz="0" w:space="0" w:color="auto"/>
            <w:bottom w:val="none" w:sz="0" w:space="0" w:color="auto"/>
            <w:right w:val="none" w:sz="0" w:space="0" w:color="auto"/>
          </w:divBdr>
        </w:div>
        <w:div w:id="367726798">
          <w:marLeft w:val="0"/>
          <w:marRight w:val="0"/>
          <w:marTop w:val="0"/>
          <w:marBottom w:val="0"/>
          <w:divBdr>
            <w:top w:val="none" w:sz="0" w:space="0" w:color="auto"/>
            <w:left w:val="none" w:sz="0" w:space="0" w:color="auto"/>
            <w:bottom w:val="none" w:sz="0" w:space="0" w:color="auto"/>
            <w:right w:val="none" w:sz="0" w:space="0" w:color="auto"/>
          </w:divBdr>
          <w:divsChild>
            <w:div w:id="611985274">
              <w:marLeft w:val="0"/>
              <w:marRight w:val="0"/>
              <w:marTop w:val="0"/>
              <w:marBottom w:val="0"/>
              <w:divBdr>
                <w:top w:val="none" w:sz="0" w:space="0" w:color="auto"/>
                <w:left w:val="none" w:sz="0" w:space="0" w:color="auto"/>
                <w:bottom w:val="none" w:sz="0" w:space="0" w:color="auto"/>
                <w:right w:val="none" w:sz="0" w:space="0" w:color="auto"/>
              </w:divBdr>
            </w:div>
          </w:divsChild>
        </w:div>
        <w:div w:id="1186821704">
          <w:marLeft w:val="0"/>
          <w:marRight w:val="0"/>
          <w:marTop w:val="0"/>
          <w:marBottom w:val="0"/>
          <w:divBdr>
            <w:top w:val="none" w:sz="0" w:space="0" w:color="auto"/>
            <w:left w:val="none" w:sz="0" w:space="0" w:color="auto"/>
            <w:bottom w:val="none" w:sz="0" w:space="0" w:color="auto"/>
            <w:right w:val="none" w:sz="0" w:space="0" w:color="auto"/>
          </w:divBdr>
        </w:div>
        <w:div w:id="1398356484">
          <w:marLeft w:val="0"/>
          <w:marRight w:val="0"/>
          <w:marTop w:val="0"/>
          <w:marBottom w:val="0"/>
          <w:divBdr>
            <w:top w:val="none" w:sz="0" w:space="0" w:color="auto"/>
            <w:left w:val="none" w:sz="0" w:space="0" w:color="auto"/>
            <w:bottom w:val="none" w:sz="0" w:space="0" w:color="auto"/>
            <w:right w:val="none" w:sz="0" w:space="0" w:color="auto"/>
          </w:divBdr>
          <w:divsChild>
            <w:div w:id="1494102228">
              <w:marLeft w:val="0"/>
              <w:marRight w:val="0"/>
              <w:marTop w:val="0"/>
              <w:marBottom w:val="0"/>
              <w:divBdr>
                <w:top w:val="none" w:sz="0" w:space="0" w:color="auto"/>
                <w:left w:val="none" w:sz="0" w:space="0" w:color="auto"/>
                <w:bottom w:val="none" w:sz="0" w:space="0" w:color="auto"/>
                <w:right w:val="none" w:sz="0" w:space="0" w:color="auto"/>
              </w:divBdr>
            </w:div>
          </w:divsChild>
        </w:div>
        <w:div w:id="1272014743">
          <w:marLeft w:val="0"/>
          <w:marRight w:val="0"/>
          <w:marTop w:val="0"/>
          <w:marBottom w:val="0"/>
          <w:divBdr>
            <w:top w:val="none" w:sz="0" w:space="0" w:color="auto"/>
            <w:left w:val="none" w:sz="0" w:space="0" w:color="auto"/>
            <w:bottom w:val="none" w:sz="0" w:space="0" w:color="auto"/>
            <w:right w:val="none" w:sz="0" w:space="0" w:color="auto"/>
          </w:divBdr>
        </w:div>
        <w:div w:id="1936787475">
          <w:marLeft w:val="0"/>
          <w:marRight w:val="0"/>
          <w:marTop w:val="0"/>
          <w:marBottom w:val="0"/>
          <w:divBdr>
            <w:top w:val="none" w:sz="0" w:space="0" w:color="auto"/>
            <w:left w:val="none" w:sz="0" w:space="0" w:color="auto"/>
            <w:bottom w:val="none" w:sz="0" w:space="0" w:color="auto"/>
            <w:right w:val="none" w:sz="0" w:space="0" w:color="auto"/>
          </w:divBdr>
          <w:divsChild>
            <w:div w:id="782842737">
              <w:marLeft w:val="0"/>
              <w:marRight w:val="0"/>
              <w:marTop w:val="0"/>
              <w:marBottom w:val="0"/>
              <w:divBdr>
                <w:top w:val="none" w:sz="0" w:space="0" w:color="auto"/>
                <w:left w:val="none" w:sz="0" w:space="0" w:color="auto"/>
                <w:bottom w:val="none" w:sz="0" w:space="0" w:color="auto"/>
                <w:right w:val="none" w:sz="0" w:space="0" w:color="auto"/>
              </w:divBdr>
            </w:div>
          </w:divsChild>
        </w:div>
        <w:div w:id="1048340047">
          <w:marLeft w:val="0"/>
          <w:marRight w:val="0"/>
          <w:marTop w:val="0"/>
          <w:marBottom w:val="0"/>
          <w:divBdr>
            <w:top w:val="none" w:sz="0" w:space="0" w:color="auto"/>
            <w:left w:val="none" w:sz="0" w:space="0" w:color="auto"/>
            <w:bottom w:val="none" w:sz="0" w:space="0" w:color="auto"/>
            <w:right w:val="none" w:sz="0" w:space="0" w:color="auto"/>
          </w:divBdr>
        </w:div>
        <w:div w:id="493298171">
          <w:marLeft w:val="0"/>
          <w:marRight w:val="0"/>
          <w:marTop w:val="0"/>
          <w:marBottom w:val="0"/>
          <w:divBdr>
            <w:top w:val="none" w:sz="0" w:space="0" w:color="auto"/>
            <w:left w:val="none" w:sz="0" w:space="0" w:color="auto"/>
            <w:bottom w:val="none" w:sz="0" w:space="0" w:color="auto"/>
            <w:right w:val="none" w:sz="0" w:space="0" w:color="auto"/>
          </w:divBdr>
          <w:divsChild>
            <w:div w:id="61758308">
              <w:marLeft w:val="0"/>
              <w:marRight w:val="0"/>
              <w:marTop w:val="0"/>
              <w:marBottom w:val="0"/>
              <w:divBdr>
                <w:top w:val="none" w:sz="0" w:space="0" w:color="auto"/>
                <w:left w:val="none" w:sz="0" w:space="0" w:color="auto"/>
                <w:bottom w:val="none" w:sz="0" w:space="0" w:color="auto"/>
                <w:right w:val="none" w:sz="0" w:space="0" w:color="auto"/>
              </w:divBdr>
            </w:div>
          </w:divsChild>
        </w:div>
        <w:div w:id="704252284">
          <w:marLeft w:val="0"/>
          <w:marRight w:val="0"/>
          <w:marTop w:val="300"/>
          <w:marBottom w:val="0"/>
          <w:divBdr>
            <w:top w:val="none" w:sz="0" w:space="0" w:color="auto"/>
            <w:left w:val="none" w:sz="0" w:space="0" w:color="auto"/>
            <w:bottom w:val="none" w:sz="0" w:space="0" w:color="auto"/>
            <w:right w:val="none" w:sz="0" w:space="0" w:color="auto"/>
          </w:divBdr>
          <w:divsChild>
            <w:div w:id="1299188981">
              <w:marLeft w:val="0"/>
              <w:marRight w:val="0"/>
              <w:marTop w:val="0"/>
              <w:marBottom w:val="0"/>
              <w:divBdr>
                <w:top w:val="none" w:sz="0" w:space="0" w:color="auto"/>
                <w:left w:val="none" w:sz="0" w:space="0" w:color="auto"/>
                <w:bottom w:val="none" w:sz="0" w:space="0" w:color="auto"/>
                <w:right w:val="none" w:sz="0" w:space="0" w:color="auto"/>
              </w:divBdr>
              <w:divsChild>
                <w:div w:id="6016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23983">
          <w:marLeft w:val="0"/>
          <w:marRight w:val="0"/>
          <w:marTop w:val="300"/>
          <w:marBottom w:val="0"/>
          <w:divBdr>
            <w:top w:val="none" w:sz="0" w:space="0" w:color="auto"/>
            <w:left w:val="none" w:sz="0" w:space="0" w:color="auto"/>
            <w:bottom w:val="none" w:sz="0" w:space="0" w:color="auto"/>
            <w:right w:val="none" w:sz="0" w:space="0" w:color="auto"/>
          </w:divBdr>
          <w:divsChild>
            <w:div w:id="643894356">
              <w:marLeft w:val="0"/>
              <w:marRight w:val="0"/>
              <w:marTop w:val="0"/>
              <w:marBottom w:val="0"/>
              <w:divBdr>
                <w:top w:val="none" w:sz="0" w:space="0" w:color="auto"/>
                <w:left w:val="none" w:sz="0" w:space="0" w:color="auto"/>
                <w:bottom w:val="none" w:sz="0" w:space="0" w:color="auto"/>
                <w:right w:val="none" w:sz="0" w:space="0" w:color="auto"/>
              </w:divBdr>
              <w:divsChild>
                <w:div w:id="1459101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062777">
          <w:marLeft w:val="0"/>
          <w:marRight w:val="0"/>
          <w:marTop w:val="300"/>
          <w:marBottom w:val="0"/>
          <w:divBdr>
            <w:top w:val="none" w:sz="0" w:space="0" w:color="auto"/>
            <w:left w:val="none" w:sz="0" w:space="0" w:color="auto"/>
            <w:bottom w:val="none" w:sz="0" w:space="0" w:color="auto"/>
            <w:right w:val="none" w:sz="0" w:space="0" w:color="auto"/>
          </w:divBdr>
          <w:divsChild>
            <w:div w:id="1770352696">
              <w:marLeft w:val="0"/>
              <w:marRight w:val="0"/>
              <w:marTop w:val="0"/>
              <w:marBottom w:val="0"/>
              <w:divBdr>
                <w:top w:val="none" w:sz="0" w:space="0" w:color="auto"/>
                <w:left w:val="none" w:sz="0" w:space="0" w:color="auto"/>
                <w:bottom w:val="none" w:sz="0" w:space="0" w:color="auto"/>
                <w:right w:val="none" w:sz="0" w:space="0" w:color="auto"/>
              </w:divBdr>
              <w:divsChild>
                <w:div w:id="647901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773534">
          <w:marLeft w:val="0"/>
          <w:marRight w:val="0"/>
          <w:marTop w:val="300"/>
          <w:marBottom w:val="0"/>
          <w:divBdr>
            <w:top w:val="none" w:sz="0" w:space="0" w:color="auto"/>
            <w:left w:val="none" w:sz="0" w:space="0" w:color="auto"/>
            <w:bottom w:val="none" w:sz="0" w:space="0" w:color="auto"/>
            <w:right w:val="none" w:sz="0" w:space="0" w:color="auto"/>
          </w:divBdr>
          <w:divsChild>
            <w:div w:id="454711812">
              <w:marLeft w:val="0"/>
              <w:marRight w:val="0"/>
              <w:marTop w:val="0"/>
              <w:marBottom w:val="0"/>
              <w:divBdr>
                <w:top w:val="none" w:sz="0" w:space="0" w:color="auto"/>
                <w:left w:val="none" w:sz="0" w:space="0" w:color="auto"/>
                <w:bottom w:val="none" w:sz="0" w:space="0" w:color="auto"/>
                <w:right w:val="none" w:sz="0" w:space="0" w:color="auto"/>
              </w:divBdr>
              <w:divsChild>
                <w:div w:id="1253274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122641">
      <w:bodyDiv w:val="1"/>
      <w:marLeft w:val="0"/>
      <w:marRight w:val="0"/>
      <w:marTop w:val="0"/>
      <w:marBottom w:val="0"/>
      <w:divBdr>
        <w:top w:val="none" w:sz="0" w:space="0" w:color="auto"/>
        <w:left w:val="none" w:sz="0" w:space="0" w:color="auto"/>
        <w:bottom w:val="none" w:sz="0" w:space="0" w:color="auto"/>
        <w:right w:val="none" w:sz="0" w:space="0" w:color="auto"/>
      </w:divBdr>
    </w:div>
    <w:div w:id="1485124167">
      <w:bodyDiv w:val="1"/>
      <w:marLeft w:val="0"/>
      <w:marRight w:val="0"/>
      <w:marTop w:val="0"/>
      <w:marBottom w:val="0"/>
      <w:divBdr>
        <w:top w:val="none" w:sz="0" w:space="0" w:color="auto"/>
        <w:left w:val="none" w:sz="0" w:space="0" w:color="auto"/>
        <w:bottom w:val="none" w:sz="0" w:space="0" w:color="auto"/>
        <w:right w:val="none" w:sz="0" w:space="0" w:color="auto"/>
      </w:divBdr>
      <w:divsChild>
        <w:div w:id="2104951236">
          <w:marLeft w:val="0"/>
          <w:marRight w:val="0"/>
          <w:marTop w:val="0"/>
          <w:marBottom w:val="0"/>
          <w:divBdr>
            <w:top w:val="none" w:sz="0" w:space="0" w:color="auto"/>
            <w:left w:val="none" w:sz="0" w:space="0" w:color="auto"/>
            <w:bottom w:val="none" w:sz="0" w:space="0" w:color="auto"/>
            <w:right w:val="none" w:sz="0" w:space="0" w:color="auto"/>
          </w:divBdr>
        </w:div>
        <w:div w:id="2143690477">
          <w:marLeft w:val="0"/>
          <w:marRight w:val="0"/>
          <w:marTop w:val="0"/>
          <w:marBottom w:val="0"/>
          <w:divBdr>
            <w:top w:val="none" w:sz="0" w:space="0" w:color="auto"/>
            <w:left w:val="none" w:sz="0" w:space="0" w:color="auto"/>
            <w:bottom w:val="none" w:sz="0" w:space="0" w:color="auto"/>
            <w:right w:val="none" w:sz="0" w:space="0" w:color="auto"/>
          </w:divBdr>
          <w:divsChild>
            <w:div w:id="1043290181">
              <w:marLeft w:val="0"/>
              <w:marRight w:val="0"/>
              <w:marTop w:val="0"/>
              <w:marBottom w:val="0"/>
              <w:divBdr>
                <w:top w:val="none" w:sz="0" w:space="0" w:color="auto"/>
                <w:left w:val="none" w:sz="0" w:space="0" w:color="auto"/>
                <w:bottom w:val="none" w:sz="0" w:space="0" w:color="auto"/>
                <w:right w:val="none" w:sz="0" w:space="0" w:color="auto"/>
              </w:divBdr>
            </w:div>
          </w:divsChild>
        </w:div>
        <w:div w:id="207255922">
          <w:marLeft w:val="0"/>
          <w:marRight w:val="0"/>
          <w:marTop w:val="0"/>
          <w:marBottom w:val="0"/>
          <w:divBdr>
            <w:top w:val="none" w:sz="0" w:space="0" w:color="auto"/>
            <w:left w:val="none" w:sz="0" w:space="0" w:color="auto"/>
            <w:bottom w:val="none" w:sz="0" w:space="0" w:color="auto"/>
            <w:right w:val="none" w:sz="0" w:space="0" w:color="auto"/>
          </w:divBdr>
        </w:div>
        <w:div w:id="608975184">
          <w:marLeft w:val="0"/>
          <w:marRight w:val="0"/>
          <w:marTop w:val="0"/>
          <w:marBottom w:val="0"/>
          <w:divBdr>
            <w:top w:val="none" w:sz="0" w:space="0" w:color="auto"/>
            <w:left w:val="none" w:sz="0" w:space="0" w:color="auto"/>
            <w:bottom w:val="none" w:sz="0" w:space="0" w:color="auto"/>
            <w:right w:val="none" w:sz="0" w:space="0" w:color="auto"/>
          </w:divBdr>
          <w:divsChild>
            <w:div w:id="706419404">
              <w:marLeft w:val="0"/>
              <w:marRight w:val="0"/>
              <w:marTop w:val="0"/>
              <w:marBottom w:val="0"/>
              <w:divBdr>
                <w:top w:val="none" w:sz="0" w:space="0" w:color="auto"/>
                <w:left w:val="none" w:sz="0" w:space="0" w:color="auto"/>
                <w:bottom w:val="none" w:sz="0" w:space="0" w:color="auto"/>
                <w:right w:val="none" w:sz="0" w:space="0" w:color="auto"/>
              </w:divBdr>
            </w:div>
          </w:divsChild>
        </w:div>
        <w:div w:id="1013803104">
          <w:marLeft w:val="0"/>
          <w:marRight w:val="0"/>
          <w:marTop w:val="0"/>
          <w:marBottom w:val="0"/>
          <w:divBdr>
            <w:top w:val="none" w:sz="0" w:space="0" w:color="auto"/>
            <w:left w:val="none" w:sz="0" w:space="0" w:color="auto"/>
            <w:bottom w:val="none" w:sz="0" w:space="0" w:color="auto"/>
            <w:right w:val="none" w:sz="0" w:space="0" w:color="auto"/>
          </w:divBdr>
        </w:div>
        <w:div w:id="2001158520">
          <w:marLeft w:val="0"/>
          <w:marRight w:val="0"/>
          <w:marTop w:val="0"/>
          <w:marBottom w:val="0"/>
          <w:divBdr>
            <w:top w:val="none" w:sz="0" w:space="0" w:color="auto"/>
            <w:left w:val="none" w:sz="0" w:space="0" w:color="auto"/>
            <w:bottom w:val="none" w:sz="0" w:space="0" w:color="auto"/>
            <w:right w:val="none" w:sz="0" w:space="0" w:color="auto"/>
          </w:divBdr>
          <w:divsChild>
            <w:div w:id="1316371016">
              <w:marLeft w:val="0"/>
              <w:marRight w:val="0"/>
              <w:marTop w:val="0"/>
              <w:marBottom w:val="0"/>
              <w:divBdr>
                <w:top w:val="none" w:sz="0" w:space="0" w:color="auto"/>
                <w:left w:val="none" w:sz="0" w:space="0" w:color="auto"/>
                <w:bottom w:val="none" w:sz="0" w:space="0" w:color="auto"/>
                <w:right w:val="none" w:sz="0" w:space="0" w:color="auto"/>
              </w:divBdr>
            </w:div>
          </w:divsChild>
        </w:div>
        <w:div w:id="832642995">
          <w:marLeft w:val="0"/>
          <w:marRight w:val="0"/>
          <w:marTop w:val="0"/>
          <w:marBottom w:val="0"/>
          <w:divBdr>
            <w:top w:val="none" w:sz="0" w:space="0" w:color="auto"/>
            <w:left w:val="none" w:sz="0" w:space="0" w:color="auto"/>
            <w:bottom w:val="none" w:sz="0" w:space="0" w:color="auto"/>
            <w:right w:val="none" w:sz="0" w:space="0" w:color="auto"/>
          </w:divBdr>
        </w:div>
        <w:div w:id="1082994661">
          <w:marLeft w:val="0"/>
          <w:marRight w:val="0"/>
          <w:marTop w:val="0"/>
          <w:marBottom w:val="0"/>
          <w:divBdr>
            <w:top w:val="none" w:sz="0" w:space="0" w:color="auto"/>
            <w:left w:val="none" w:sz="0" w:space="0" w:color="auto"/>
            <w:bottom w:val="none" w:sz="0" w:space="0" w:color="auto"/>
            <w:right w:val="none" w:sz="0" w:space="0" w:color="auto"/>
          </w:divBdr>
          <w:divsChild>
            <w:div w:id="459424117">
              <w:marLeft w:val="0"/>
              <w:marRight w:val="0"/>
              <w:marTop w:val="0"/>
              <w:marBottom w:val="0"/>
              <w:divBdr>
                <w:top w:val="none" w:sz="0" w:space="0" w:color="auto"/>
                <w:left w:val="none" w:sz="0" w:space="0" w:color="auto"/>
                <w:bottom w:val="none" w:sz="0" w:space="0" w:color="auto"/>
                <w:right w:val="none" w:sz="0" w:space="0" w:color="auto"/>
              </w:divBdr>
            </w:div>
          </w:divsChild>
        </w:div>
        <w:div w:id="1984385313">
          <w:marLeft w:val="0"/>
          <w:marRight w:val="0"/>
          <w:marTop w:val="0"/>
          <w:marBottom w:val="0"/>
          <w:divBdr>
            <w:top w:val="none" w:sz="0" w:space="0" w:color="auto"/>
            <w:left w:val="none" w:sz="0" w:space="0" w:color="auto"/>
            <w:bottom w:val="none" w:sz="0" w:space="0" w:color="auto"/>
            <w:right w:val="none" w:sz="0" w:space="0" w:color="auto"/>
          </w:divBdr>
        </w:div>
        <w:div w:id="518541926">
          <w:marLeft w:val="0"/>
          <w:marRight w:val="0"/>
          <w:marTop w:val="0"/>
          <w:marBottom w:val="0"/>
          <w:divBdr>
            <w:top w:val="none" w:sz="0" w:space="0" w:color="auto"/>
            <w:left w:val="none" w:sz="0" w:space="0" w:color="auto"/>
            <w:bottom w:val="none" w:sz="0" w:space="0" w:color="auto"/>
            <w:right w:val="none" w:sz="0" w:space="0" w:color="auto"/>
          </w:divBdr>
          <w:divsChild>
            <w:div w:id="1995794150">
              <w:marLeft w:val="0"/>
              <w:marRight w:val="0"/>
              <w:marTop w:val="0"/>
              <w:marBottom w:val="0"/>
              <w:divBdr>
                <w:top w:val="none" w:sz="0" w:space="0" w:color="auto"/>
                <w:left w:val="none" w:sz="0" w:space="0" w:color="auto"/>
                <w:bottom w:val="none" w:sz="0" w:space="0" w:color="auto"/>
                <w:right w:val="none" w:sz="0" w:space="0" w:color="auto"/>
              </w:divBdr>
            </w:div>
          </w:divsChild>
        </w:div>
        <w:div w:id="987781535">
          <w:marLeft w:val="0"/>
          <w:marRight w:val="0"/>
          <w:marTop w:val="0"/>
          <w:marBottom w:val="0"/>
          <w:divBdr>
            <w:top w:val="none" w:sz="0" w:space="0" w:color="auto"/>
            <w:left w:val="none" w:sz="0" w:space="0" w:color="auto"/>
            <w:bottom w:val="none" w:sz="0" w:space="0" w:color="auto"/>
            <w:right w:val="none" w:sz="0" w:space="0" w:color="auto"/>
          </w:divBdr>
        </w:div>
        <w:div w:id="865101825">
          <w:marLeft w:val="0"/>
          <w:marRight w:val="0"/>
          <w:marTop w:val="0"/>
          <w:marBottom w:val="0"/>
          <w:divBdr>
            <w:top w:val="none" w:sz="0" w:space="0" w:color="auto"/>
            <w:left w:val="none" w:sz="0" w:space="0" w:color="auto"/>
            <w:bottom w:val="none" w:sz="0" w:space="0" w:color="auto"/>
            <w:right w:val="none" w:sz="0" w:space="0" w:color="auto"/>
          </w:divBdr>
          <w:divsChild>
            <w:div w:id="1369724068">
              <w:marLeft w:val="0"/>
              <w:marRight w:val="0"/>
              <w:marTop w:val="0"/>
              <w:marBottom w:val="0"/>
              <w:divBdr>
                <w:top w:val="none" w:sz="0" w:space="0" w:color="auto"/>
                <w:left w:val="none" w:sz="0" w:space="0" w:color="auto"/>
                <w:bottom w:val="none" w:sz="0" w:space="0" w:color="auto"/>
                <w:right w:val="none" w:sz="0" w:space="0" w:color="auto"/>
              </w:divBdr>
            </w:div>
          </w:divsChild>
        </w:div>
        <w:div w:id="5547057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sChild>
            <w:div w:id="2140417451">
              <w:marLeft w:val="0"/>
              <w:marRight w:val="0"/>
              <w:marTop w:val="0"/>
              <w:marBottom w:val="0"/>
              <w:divBdr>
                <w:top w:val="none" w:sz="0" w:space="0" w:color="auto"/>
                <w:left w:val="none" w:sz="0" w:space="0" w:color="auto"/>
                <w:bottom w:val="none" w:sz="0" w:space="0" w:color="auto"/>
                <w:right w:val="none" w:sz="0" w:space="0" w:color="auto"/>
              </w:divBdr>
            </w:div>
          </w:divsChild>
        </w:div>
        <w:div w:id="702288449">
          <w:marLeft w:val="0"/>
          <w:marRight w:val="0"/>
          <w:marTop w:val="300"/>
          <w:marBottom w:val="0"/>
          <w:divBdr>
            <w:top w:val="none" w:sz="0" w:space="0" w:color="auto"/>
            <w:left w:val="none" w:sz="0" w:space="0" w:color="auto"/>
            <w:bottom w:val="none" w:sz="0" w:space="0" w:color="auto"/>
            <w:right w:val="none" w:sz="0" w:space="0" w:color="auto"/>
          </w:divBdr>
          <w:divsChild>
            <w:div w:id="327944744">
              <w:marLeft w:val="0"/>
              <w:marRight w:val="0"/>
              <w:marTop w:val="0"/>
              <w:marBottom w:val="0"/>
              <w:divBdr>
                <w:top w:val="none" w:sz="0" w:space="0" w:color="auto"/>
                <w:left w:val="none" w:sz="0" w:space="0" w:color="auto"/>
                <w:bottom w:val="none" w:sz="0" w:space="0" w:color="auto"/>
                <w:right w:val="none" w:sz="0" w:space="0" w:color="auto"/>
              </w:divBdr>
              <w:divsChild>
                <w:div w:id="740254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48555">
          <w:marLeft w:val="0"/>
          <w:marRight w:val="0"/>
          <w:marTop w:val="300"/>
          <w:marBottom w:val="0"/>
          <w:divBdr>
            <w:top w:val="none" w:sz="0" w:space="0" w:color="auto"/>
            <w:left w:val="none" w:sz="0" w:space="0" w:color="auto"/>
            <w:bottom w:val="none" w:sz="0" w:space="0" w:color="auto"/>
            <w:right w:val="none" w:sz="0" w:space="0" w:color="auto"/>
          </w:divBdr>
          <w:divsChild>
            <w:div w:id="1461873806">
              <w:marLeft w:val="0"/>
              <w:marRight w:val="0"/>
              <w:marTop w:val="0"/>
              <w:marBottom w:val="0"/>
              <w:divBdr>
                <w:top w:val="none" w:sz="0" w:space="0" w:color="auto"/>
                <w:left w:val="none" w:sz="0" w:space="0" w:color="auto"/>
                <w:bottom w:val="none" w:sz="0" w:space="0" w:color="auto"/>
                <w:right w:val="none" w:sz="0" w:space="0" w:color="auto"/>
              </w:divBdr>
              <w:divsChild>
                <w:div w:id="1347169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084399">
          <w:marLeft w:val="0"/>
          <w:marRight w:val="0"/>
          <w:marTop w:val="300"/>
          <w:marBottom w:val="0"/>
          <w:divBdr>
            <w:top w:val="none" w:sz="0" w:space="0" w:color="auto"/>
            <w:left w:val="none" w:sz="0" w:space="0" w:color="auto"/>
            <w:bottom w:val="none" w:sz="0" w:space="0" w:color="auto"/>
            <w:right w:val="none" w:sz="0" w:space="0" w:color="auto"/>
          </w:divBdr>
          <w:divsChild>
            <w:div w:id="1000622825">
              <w:marLeft w:val="0"/>
              <w:marRight w:val="0"/>
              <w:marTop w:val="0"/>
              <w:marBottom w:val="0"/>
              <w:divBdr>
                <w:top w:val="none" w:sz="0" w:space="0" w:color="auto"/>
                <w:left w:val="none" w:sz="0" w:space="0" w:color="auto"/>
                <w:bottom w:val="none" w:sz="0" w:space="0" w:color="auto"/>
                <w:right w:val="none" w:sz="0" w:space="0" w:color="auto"/>
              </w:divBdr>
              <w:divsChild>
                <w:div w:id="191562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89340">
          <w:marLeft w:val="0"/>
          <w:marRight w:val="0"/>
          <w:marTop w:val="300"/>
          <w:marBottom w:val="0"/>
          <w:divBdr>
            <w:top w:val="none" w:sz="0" w:space="0" w:color="auto"/>
            <w:left w:val="none" w:sz="0" w:space="0" w:color="auto"/>
            <w:bottom w:val="none" w:sz="0" w:space="0" w:color="auto"/>
            <w:right w:val="none" w:sz="0" w:space="0" w:color="auto"/>
          </w:divBdr>
          <w:divsChild>
            <w:div w:id="265773994">
              <w:marLeft w:val="0"/>
              <w:marRight w:val="0"/>
              <w:marTop w:val="0"/>
              <w:marBottom w:val="0"/>
              <w:divBdr>
                <w:top w:val="none" w:sz="0" w:space="0" w:color="auto"/>
                <w:left w:val="none" w:sz="0" w:space="0" w:color="auto"/>
                <w:bottom w:val="none" w:sz="0" w:space="0" w:color="auto"/>
                <w:right w:val="none" w:sz="0" w:space="0" w:color="auto"/>
              </w:divBdr>
              <w:divsChild>
                <w:div w:id="62955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6898296">
      <w:bodyDiv w:val="1"/>
      <w:marLeft w:val="0"/>
      <w:marRight w:val="0"/>
      <w:marTop w:val="0"/>
      <w:marBottom w:val="0"/>
      <w:divBdr>
        <w:top w:val="none" w:sz="0" w:space="0" w:color="auto"/>
        <w:left w:val="none" w:sz="0" w:space="0" w:color="auto"/>
        <w:bottom w:val="none" w:sz="0" w:space="0" w:color="auto"/>
        <w:right w:val="none" w:sz="0" w:space="0" w:color="auto"/>
      </w:divBdr>
    </w:div>
    <w:div w:id="1486972904">
      <w:bodyDiv w:val="1"/>
      <w:marLeft w:val="0"/>
      <w:marRight w:val="0"/>
      <w:marTop w:val="0"/>
      <w:marBottom w:val="0"/>
      <w:divBdr>
        <w:top w:val="none" w:sz="0" w:space="0" w:color="auto"/>
        <w:left w:val="none" w:sz="0" w:space="0" w:color="auto"/>
        <w:bottom w:val="none" w:sz="0" w:space="0" w:color="auto"/>
        <w:right w:val="none" w:sz="0" w:space="0" w:color="auto"/>
      </w:divBdr>
      <w:divsChild>
        <w:div w:id="31541007">
          <w:marLeft w:val="0"/>
          <w:marRight w:val="0"/>
          <w:marTop w:val="300"/>
          <w:marBottom w:val="0"/>
          <w:divBdr>
            <w:top w:val="none" w:sz="0" w:space="0" w:color="auto"/>
            <w:left w:val="none" w:sz="0" w:space="0" w:color="auto"/>
            <w:bottom w:val="none" w:sz="0" w:space="0" w:color="auto"/>
            <w:right w:val="none" w:sz="0" w:space="0" w:color="auto"/>
          </w:divBdr>
          <w:divsChild>
            <w:div w:id="1674410760">
              <w:marLeft w:val="0"/>
              <w:marRight w:val="0"/>
              <w:marTop w:val="0"/>
              <w:marBottom w:val="0"/>
              <w:divBdr>
                <w:top w:val="none" w:sz="0" w:space="0" w:color="auto"/>
                <w:left w:val="none" w:sz="0" w:space="0" w:color="auto"/>
                <w:bottom w:val="none" w:sz="0" w:space="0" w:color="auto"/>
                <w:right w:val="none" w:sz="0" w:space="0" w:color="auto"/>
              </w:divBdr>
              <w:divsChild>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30910">
          <w:marLeft w:val="0"/>
          <w:marRight w:val="0"/>
          <w:marTop w:val="0"/>
          <w:marBottom w:val="0"/>
          <w:divBdr>
            <w:top w:val="none" w:sz="0" w:space="0" w:color="auto"/>
            <w:left w:val="none" w:sz="0" w:space="0" w:color="auto"/>
            <w:bottom w:val="none" w:sz="0" w:space="0" w:color="auto"/>
            <w:right w:val="none" w:sz="0" w:space="0" w:color="auto"/>
          </w:divBdr>
          <w:divsChild>
            <w:div w:id="1935361242">
              <w:marLeft w:val="0"/>
              <w:marRight w:val="0"/>
              <w:marTop w:val="0"/>
              <w:marBottom w:val="0"/>
              <w:divBdr>
                <w:top w:val="none" w:sz="0" w:space="0" w:color="auto"/>
                <w:left w:val="none" w:sz="0" w:space="0" w:color="auto"/>
                <w:bottom w:val="none" w:sz="0" w:space="0" w:color="auto"/>
                <w:right w:val="none" w:sz="0" w:space="0" w:color="auto"/>
              </w:divBdr>
            </w:div>
          </w:divsChild>
        </w:div>
        <w:div w:id="246497688">
          <w:marLeft w:val="0"/>
          <w:marRight w:val="0"/>
          <w:marTop w:val="0"/>
          <w:marBottom w:val="0"/>
          <w:divBdr>
            <w:top w:val="none" w:sz="0" w:space="0" w:color="auto"/>
            <w:left w:val="none" w:sz="0" w:space="0" w:color="auto"/>
            <w:bottom w:val="none" w:sz="0" w:space="0" w:color="auto"/>
            <w:right w:val="none" w:sz="0" w:space="0" w:color="auto"/>
          </w:divBdr>
        </w:div>
        <w:div w:id="283119763">
          <w:marLeft w:val="0"/>
          <w:marRight w:val="0"/>
          <w:marTop w:val="0"/>
          <w:marBottom w:val="0"/>
          <w:divBdr>
            <w:top w:val="none" w:sz="0" w:space="0" w:color="auto"/>
            <w:left w:val="none" w:sz="0" w:space="0" w:color="auto"/>
            <w:bottom w:val="none" w:sz="0" w:space="0" w:color="auto"/>
            <w:right w:val="none" w:sz="0" w:space="0" w:color="auto"/>
          </w:divBdr>
        </w:div>
        <w:div w:id="361127645">
          <w:marLeft w:val="0"/>
          <w:marRight w:val="0"/>
          <w:marTop w:val="300"/>
          <w:marBottom w:val="0"/>
          <w:divBdr>
            <w:top w:val="none" w:sz="0" w:space="0" w:color="auto"/>
            <w:left w:val="none" w:sz="0" w:space="0" w:color="auto"/>
            <w:bottom w:val="none" w:sz="0" w:space="0" w:color="auto"/>
            <w:right w:val="none" w:sz="0" w:space="0" w:color="auto"/>
          </w:divBdr>
          <w:divsChild>
            <w:div w:id="86048982">
              <w:marLeft w:val="0"/>
              <w:marRight w:val="0"/>
              <w:marTop w:val="0"/>
              <w:marBottom w:val="0"/>
              <w:divBdr>
                <w:top w:val="none" w:sz="0" w:space="0" w:color="auto"/>
                <w:left w:val="none" w:sz="0" w:space="0" w:color="auto"/>
                <w:bottom w:val="none" w:sz="0" w:space="0" w:color="auto"/>
                <w:right w:val="none" w:sz="0" w:space="0" w:color="auto"/>
              </w:divBdr>
              <w:divsChild>
                <w:div w:id="415245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452339">
          <w:marLeft w:val="0"/>
          <w:marRight w:val="0"/>
          <w:marTop w:val="300"/>
          <w:marBottom w:val="0"/>
          <w:divBdr>
            <w:top w:val="none" w:sz="0" w:space="0" w:color="auto"/>
            <w:left w:val="none" w:sz="0" w:space="0" w:color="auto"/>
            <w:bottom w:val="none" w:sz="0" w:space="0" w:color="auto"/>
            <w:right w:val="none" w:sz="0" w:space="0" w:color="auto"/>
          </w:divBdr>
          <w:divsChild>
            <w:div w:id="517501574">
              <w:marLeft w:val="0"/>
              <w:marRight w:val="0"/>
              <w:marTop w:val="0"/>
              <w:marBottom w:val="0"/>
              <w:divBdr>
                <w:top w:val="none" w:sz="0" w:space="0" w:color="auto"/>
                <w:left w:val="none" w:sz="0" w:space="0" w:color="auto"/>
                <w:bottom w:val="none" w:sz="0" w:space="0" w:color="auto"/>
                <w:right w:val="none" w:sz="0" w:space="0" w:color="auto"/>
              </w:divBdr>
              <w:divsChild>
                <w:div w:id="34737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411771">
          <w:marLeft w:val="0"/>
          <w:marRight w:val="0"/>
          <w:marTop w:val="0"/>
          <w:marBottom w:val="0"/>
          <w:divBdr>
            <w:top w:val="none" w:sz="0" w:space="0" w:color="auto"/>
            <w:left w:val="none" w:sz="0" w:space="0" w:color="auto"/>
            <w:bottom w:val="none" w:sz="0" w:space="0" w:color="auto"/>
            <w:right w:val="none" w:sz="0" w:space="0" w:color="auto"/>
          </w:divBdr>
          <w:divsChild>
            <w:div w:id="569732228">
              <w:marLeft w:val="0"/>
              <w:marRight w:val="0"/>
              <w:marTop w:val="0"/>
              <w:marBottom w:val="0"/>
              <w:divBdr>
                <w:top w:val="none" w:sz="0" w:space="0" w:color="auto"/>
                <w:left w:val="none" w:sz="0" w:space="0" w:color="auto"/>
                <w:bottom w:val="none" w:sz="0" w:space="0" w:color="auto"/>
                <w:right w:val="none" w:sz="0" w:space="0" w:color="auto"/>
              </w:divBdr>
            </w:div>
          </w:divsChild>
        </w:div>
        <w:div w:id="617446547">
          <w:marLeft w:val="0"/>
          <w:marRight w:val="0"/>
          <w:marTop w:val="0"/>
          <w:marBottom w:val="0"/>
          <w:divBdr>
            <w:top w:val="none" w:sz="0" w:space="0" w:color="auto"/>
            <w:left w:val="none" w:sz="0" w:space="0" w:color="auto"/>
            <w:bottom w:val="none" w:sz="0" w:space="0" w:color="auto"/>
            <w:right w:val="none" w:sz="0" w:space="0" w:color="auto"/>
          </w:divBdr>
        </w:div>
        <w:div w:id="707687613">
          <w:marLeft w:val="0"/>
          <w:marRight w:val="0"/>
          <w:marTop w:val="0"/>
          <w:marBottom w:val="0"/>
          <w:divBdr>
            <w:top w:val="none" w:sz="0" w:space="0" w:color="auto"/>
            <w:left w:val="none" w:sz="0" w:space="0" w:color="auto"/>
            <w:bottom w:val="none" w:sz="0" w:space="0" w:color="auto"/>
            <w:right w:val="none" w:sz="0" w:space="0" w:color="auto"/>
          </w:divBdr>
        </w:div>
        <w:div w:id="916279705">
          <w:marLeft w:val="0"/>
          <w:marRight w:val="0"/>
          <w:marTop w:val="0"/>
          <w:marBottom w:val="0"/>
          <w:divBdr>
            <w:top w:val="none" w:sz="0" w:space="0" w:color="auto"/>
            <w:left w:val="none" w:sz="0" w:space="0" w:color="auto"/>
            <w:bottom w:val="none" w:sz="0" w:space="0" w:color="auto"/>
            <w:right w:val="none" w:sz="0" w:space="0" w:color="auto"/>
          </w:divBdr>
        </w:div>
        <w:div w:id="1278558403">
          <w:marLeft w:val="0"/>
          <w:marRight w:val="0"/>
          <w:marTop w:val="0"/>
          <w:marBottom w:val="0"/>
          <w:divBdr>
            <w:top w:val="none" w:sz="0" w:space="0" w:color="auto"/>
            <w:left w:val="none" w:sz="0" w:space="0" w:color="auto"/>
            <w:bottom w:val="none" w:sz="0" w:space="0" w:color="auto"/>
            <w:right w:val="none" w:sz="0" w:space="0" w:color="auto"/>
          </w:divBdr>
          <w:divsChild>
            <w:div w:id="635523506">
              <w:marLeft w:val="0"/>
              <w:marRight w:val="0"/>
              <w:marTop w:val="0"/>
              <w:marBottom w:val="0"/>
              <w:divBdr>
                <w:top w:val="none" w:sz="0" w:space="0" w:color="auto"/>
                <w:left w:val="none" w:sz="0" w:space="0" w:color="auto"/>
                <w:bottom w:val="none" w:sz="0" w:space="0" w:color="auto"/>
                <w:right w:val="none" w:sz="0" w:space="0" w:color="auto"/>
              </w:divBdr>
            </w:div>
          </w:divsChild>
        </w:div>
        <w:div w:id="1282617103">
          <w:marLeft w:val="0"/>
          <w:marRight w:val="0"/>
          <w:marTop w:val="0"/>
          <w:marBottom w:val="0"/>
          <w:divBdr>
            <w:top w:val="none" w:sz="0" w:space="0" w:color="auto"/>
            <w:left w:val="none" w:sz="0" w:space="0" w:color="auto"/>
            <w:bottom w:val="none" w:sz="0" w:space="0" w:color="auto"/>
            <w:right w:val="none" w:sz="0" w:space="0" w:color="auto"/>
          </w:divBdr>
          <w:divsChild>
            <w:div w:id="1888102355">
              <w:marLeft w:val="0"/>
              <w:marRight w:val="0"/>
              <w:marTop w:val="0"/>
              <w:marBottom w:val="0"/>
              <w:divBdr>
                <w:top w:val="none" w:sz="0" w:space="0" w:color="auto"/>
                <w:left w:val="none" w:sz="0" w:space="0" w:color="auto"/>
                <w:bottom w:val="none" w:sz="0" w:space="0" w:color="auto"/>
                <w:right w:val="none" w:sz="0" w:space="0" w:color="auto"/>
              </w:divBdr>
            </w:div>
          </w:divsChild>
        </w:div>
        <w:div w:id="1325209692">
          <w:marLeft w:val="0"/>
          <w:marRight w:val="0"/>
          <w:marTop w:val="300"/>
          <w:marBottom w:val="0"/>
          <w:divBdr>
            <w:top w:val="none" w:sz="0" w:space="0" w:color="auto"/>
            <w:left w:val="none" w:sz="0" w:space="0" w:color="auto"/>
            <w:bottom w:val="none" w:sz="0" w:space="0" w:color="auto"/>
            <w:right w:val="none" w:sz="0" w:space="0" w:color="auto"/>
          </w:divBdr>
          <w:divsChild>
            <w:div w:id="1905288061">
              <w:marLeft w:val="0"/>
              <w:marRight w:val="0"/>
              <w:marTop w:val="0"/>
              <w:marBottom w:val="0"/>
              <w:divBdr>
                <w:top w:val="none" w:sz="0" w:space="0" w:color="auto"/>
                <w:left w:val="none" w:sz="0" w:space="0" w:color="auto"/>
                <w:bottom w:val="none" w:sz="0" w:space="0" w:color="auto"/>
                <w:right w:val="none" w:sz="0" w:space="0" w:color="auto"/>
              </w:divBdr>
              <w:divsChild>
                <w:div w:id="206991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686499">
          <w:marLeft w:val="0"/>
          <w:marRight w:val="0"/>
          <w:marTop w:val="0"/>
          <w:marBottom w:val="0"/>
          <w:divBdr>
            <w:top w:val="none" w:sz="0" w:space="0" w:color="auto"/>
            <w:left w:val="none" w:sz="0" w:space="0" w:color="auto"/>
            <w:bottom w:val="none" w:sz="0" w:space="0" w:color="auto"/>
            <w:right w:val="none" w:sz="0" w:space="0" w:color="auto"/>
          </w:divBdr>
          <w:divsChild>
            <w:div w:id="1612737836">
              <w:marLeft w:val="0"/>
              <w:marRight w:val="0"/>
              <w:marTop w:val="0"/>
              <w:marBottom w:val="0"/>
              <w:divBdr>
                <w:top w:val="none" w:sz="0" w:space="0" w:color="auto"/>
                <w:left w:val="none" w:sz="0" w:space="0" w:color="auto"/>
                <w:bottom w:val="none" w:sz="0" w:space="0" w:color="auto"/>
                <w:right w:val="none" w:sz="0" w:space="0" w:color="auto"/>
              </w:divBdr>
            </w:div>
          </w:divsChild>
        </w:div>
        <w:div w:id="1693069523">
          <w:marLeft w:val="0"/>
          <w:marRight w:val="0"/>
          <w:marTop w:val="0"/>
          <w:marBottom w:val="0"/>
          <w:divBdr>
            <w:top w:val="none" w:sz="0" w:space="0" w:color="auto"/>
            <w:left w:val="none" w:sz="0" w:space="0" w:color="auto"/>
            <w:bottom w:val="none" w:sz="0" w:space="0" w:color="auto"/>
            <w:right w:val="none" w:sz="0" w:space="0" w:color="auto"/>
          </w:divBdr>
          <w:divsChild>
            <w:div w:id="1379742706">
              <w:marLeft w:val="0"/>
              <w:marRight w:val="0"/>
              <w:marTop w:val="0"/>
              <w:marBottom w:val="0"/>
              <w:divBdr>
                <w:top w:val="none" w:sz="0" w:space="0" w:color="auto"/>
                <w:left w:val="none" w:sz="0" w:space="0" w:color="auto"/>
                <w:bottom w:val="none" w:sz="0" w:space="0" w:color="auto"/>
                <w:right w:val="none" w:sz="0" w:space="0" w:color="auto"/>
              </w:divBdr>
            </w:div>
          </w:divsChild>
        </w:div>
        <w:div w:id="1949777028">
          <w:marLeft w:val="0"/>
          <w:marRight w:val="0"/>
          <w:marTop w:val="0"/>
          <w:marBottom w:val="0"/>
          <w:divBdr>
            <w:top w:val="none" w:sz="0" w:space="0" w:color="auto"/>
            <w:left w:val="none" w:sz="0" w:space="0" w:color="auto"/>
            <w:bottom w:val="none" w:sz="0" w:space="0" w:color="auto"/>
            <w:right w:val="none" w:sz="0" w:space="0" w:color="auto"/>
          </w:divBdr>
          <w:divsChild>
            <w:div w:id="1835418605">
              <w:marLeft w:val="0"/>
              <w:marRight w:val="0"/>
              <w:marTop w:val="0"/>
              <w:marBottom w:val="0"/>
              <w:divBdr>
                <w:top w:val="none" w:sz="0" w:space="0" w:color="auto"/>
                <w:left w:val="none" w:sz="0" w:space="0" w:color="auto"/>
                <w:bottom w:val="none" w:sz="0" w:space="0" w:color="auto"/>
                <w:right w:val="none" w:sz="0" w:space="0" w:color="auto"/>
              </w:divBdr>
            </w:div>
          </w:divsChild>
        </w:div>
        <w:div w:id="1985498567">
          <w:marLeft w:val="0"/>
          <w:marRight w:val="0"/>
          <w:marTop w:val="0"/>
          <w:marBottom w:val="0"/>
          <w:divBdr>
            <w:top w:val="none" w:sz="0" w:space="0" w:color="auto"/>
            <w:left w:val="none" w:sz="0" w:space="0" w:color="auto"/>
            <w:bottom w:val="none" w:sz="0" w:space="0" w:color="auto"/>
            <w:right w:val="none" w:sz="0" w:space="0" w:color="auto"/>
          </w:divBdr>
        </w:div>
        <w:div w:id="2067409667">
          <w:marLeft w:val="0"/>
          <w:marRight w:val="0"/>
          <w:marTop w:val="0"/>
          <w:marBottom w:val="0"/>
          <w:divBdr>
            <w:top w:val="none" w:sz="0" w:space="0" w:color="auto"/>
            <w:left w:val="none" w:sz="0" w:space="0" w:color="auto"/>
            <w:bottom w:val="none" w:sz="0" w:space="0" w:color="auto"/>
            <w:right w:val="none" w:sz="0" w:space="0" w:color="auto"/>
          </w:divBdr>
        </w:div>
      </w:divsChild>
    </w:div>
    <w:div w:id="1487088369">
      <w:bodyDiv w:val="1"/>
      <w:marLeft w:val="0"/>
      <w:marRight w:val="0"/>
      <w:marTop w:val="0"/>
      <w:marBottom w:val="0"/>
      <w:divBdr>
        <w:top w:val="none" w:sz="0" w:space="0" w:color="auto"/>
        <w:left w:val="none" w:sz="0" w:space="0" w:color="auto"/>
        <w:bottom w:val="none" w:sz="0" w:space="0" w:color="auto"/>
        <w:right w:val="none" w:sz="0" w:space="0" w:color="auto"/>
      </w:divBdr>
    </w:div>
    <w:div w:id="1489050881">
      <w:bodyDiv w:val="1"/>
      <w:marLeft w:val="0"/>
      <w:marRight w:val="0"/>
      <w:marTop w:val="0"/>
      <w:marBottom w:val="0"/>
      <w:divBdr>
        <w:top w:val="none" w:sz="0" w:space="0" w:color="auto"/>
        <w:left w:val="none" w:sz="0" w:space="0" w:color="auto"/>
        <w:bottom w:val="none" w:sz="0" w:space="0" w:color="auto"/>
        <w:right w:val="none" w:sz="0" w:space="0" w:color="auto"/>
      </w:divBdr>
      <w:divsChild>
        <w:div w:id="24143658">
          <w:marLeft w:val="0"/>
          <w:marRight w:val="0"/>
          <w:marTop w:val="0"/>
          <w:marBottom w:val="0"/>
          <w:divBdr>
            <w:top w:val="none" w:sz="0" w:space="0" w:color="auto"/>
            <w:left w:val="none" w:sz="0" w:space="0" w:color="auto"/>
            <w:bottom w:val="none" w:sz="0" w:space="0" w:color="auto"/>
            <w:right w:val="none" w:sz="0" w:space="0" w:color="auto"/>
          </w:divBdr>
          <w:divsChild>
            <w:div w:id="1480460392">
              <w:marLeft w:val="0"/>
              <w:marRight w:val="0"/>
              <w:marTop w:val="0"/>
              <w:marBottom w:val="0"/>
              <w:divBdr>
                <w:top w:val="none" w:sz="0" w:space="0" w:color="auto"/>
                <w:left w:val="none" w:sz="0" w:space="0" w:color="auto"/>
                <w:bottom w:val="none" w:sz="0" w:space="0" w:color="auto"/>
                <w:right w:val="none" w:sz="0" w:space="0" w:color="auto"/>
              </w:divBdr>
            </w:div>
          </w:divsChild>
        </w:div>
        <w:div w:id="351684999">
          <w:marLeft w:val="0"/>
          <w:marRight w:val="0"/>
          <w:marTop w:val="300"/>
          <w:marBottom w:val="0"/>
          <w:divBdr>
            <w:top w:val="none" w:sz="0" w:space="0" w:color="auto"/>
            <w:left w:val="none" w:sz="0" w:space="0" w:color="auto"/>
            <w:bottom w:val="none" w:sz="0" w:space="0" w:color="auto"/>
            <w:right w:val="none" w:sz="0" w:space="0" w:color="auto"/>
          </w:divBdr>
          <w:divsChild>
            <w:div w:id="900100121">
              <w:marLeft w:val="0"/>
              <w:marRight w:val="0"/>
              <w:marTop w:val="0"/>
              <w:marBottom w:val="0"/>
              <w:divBdr>
                <w:top w:val="none" w:sz="0" w:space="0" w:color="auto"/>
                <w:left w:val="none" w:sz="0" w:space="0" w:color="auto"/>
                <w:bottom w:val="none" w:sz="0" w:space="0" w:color="auto"/>
                <w:right w:val="none" w:sz="0" w:space="0" w:color="auto"/>
              </w:divBdr>
              <w:divsChild>
                <w:div w:id="1230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008597">
          <w:marLeft w:val="0"/>
          <w:marRight w:val="0"/>
          <w:marTop w:val="300"/>
          <w:marBottom w:val="0"/>
          <w:divBdr>
            <w:top w:val="none" w:sz="0" w:space="0" w:color="auto"/>
            <w:left w:val="none" w:sz="0" w:space="0" w:color="auto"/>
            <w:bottom w:val="none" w:sz="0" w:space="0" w:color="auto"/>
            <w:right w:val="none" w:sz="0" w:space="0" w:color="auto"/>
          </w:divBdr>
          <w:divsChild>
            <w:div w:id="267546732">
              <w:marLeft w:val="0"/>
              <w:marRight w:val="0"/>
              <w:marTop w:val="0"/>
              <w:marBottom w:val="0"/>
              <w:divBdr>
                <w:top w:val="none" w:sz="0" w:space="0" w:color="auto"/>
                <w:left w:val="none" w:sz="0" w:space="0" w:color="auto"/>
                <w:bottom w:val="none" w:sz="0" w:space="0" w:color="auto"/>
                <w:right w:val="none" w:sz="0" w:space="0" w:color="auto"/>
              </w:divBdr>
              <w:divsChild>
                <w:div w:id="128106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445370">
          <w:marLeft w:val="0"/>
          <w:marRight w:val="0"/>
          <w:marTop w:val="0"/>
          <w:marBottom w:val="0"/>
          <w:divBdr>
            <w:top w:val="none" w:sz="0" w:space="0" w:color="auto"/>
            <w:left w:val="none" w:sz="0" w:space="0" w:color="auto"/>
            <w:bottom w:val="none" w:sz="0" w:space="0" w:color="auto"/>
            <w:right w:val="none" w:sz="0" w:space="0" w:color="auto"/>
          </w:divBdr>
        </w:div>
        <w:div w:id="420378083">
          <w:marLeft w:val="0"/>
          <w:marRight w:val="0"/>
          <w:marTop w:val="0"/>
          <w:marBottom w:val="0"/>
          <w:divBdr>
            <w:top w:val="none" w:sz="0" w:space="0" w:color="auto"/>
            <w:left w:val="none" w:sz="0" w:space="0" w:color="auto"/>
            <w:bottom w:val="none" w:sz="0" w:space="0" w:color="auto"/>
            <w:right w:val="none" w:sz="0" w:space="0" w:color="auto"/>
          </w:divBdr>
        </w:div>
        <w:div w:id="616135434">
          <w:marLeft w:val="0"/>
          <w:marRight w:val="0"/>
          <w:marTop w:val="0"/>
          <w:marBottom w:val="0"/>
          <w:divBdr>
            <w:top w:val="none" w:sz="0" w:space="0" w:color="auto"/>
            <w:left w:val="none" w:sz="0" w:space="0" w:color="auto"/>
            <w:bottom w:val="none" w:sz="0" w:space="0" w:color="auto"/>
            <w:right w:val="none" w:sz="0" w:space="0" w:color="auto"/>
          </w:divBdr>
          <w:divsChild>
            <w:div w:id="153423260">
              <w:marLeft w:val="0"/>
              <w:marRight w:val="0"/>
              <w:marTop w:val="0"/>
              <w:marBottom w:val="0"/>
              <w:divBdr>
                <w:top w:val="none" w:sz="0" w:space="0" w:color="auto"/>
                <w:left w:val="none" w:sz="0" w:space="0" w:color="auto"/>
                <w:bottom w:val="none" w:sz="0" w:space="0" w:color="auto"/>
                <w:right w:val="none" w:sz="0" w:space="0" w:color="auto"/>
              </w:divBdr>
            </w:div>
          </w:divsChild>
        </w:div>
        <w:div w:id="645353241">
          <w:marLeft w:val="0"/>
          <w:marRight w:val="0"/>
          <w:marTop w:val="0"/>
          <w:marBottom w:val="0"/>
          <w:divBdr>
            <w:top w:val="none" w:sz="0" w:space="0" w:color="auto"/>
            <w:left w:val="none" w:sz="0" w:space="0" w:color="auto"/>
            <w:bottom w:val="none" w:sz="0" w:space="0" w:color="auto"/>
            <w:right w:val="none" w:sz="0" w:space="0" w:color="auto"/>
          </w:divBdr>
          <w:divsChild>
            <w:div w:id="1257207233">
              <w:marLeft w:val="0"/>
              <w:marRight w:val="0"/>
              <w:marTop w:val="0"/>
              <w:marBottom w:val="0"/>
              <w:divBdr>
                <w:top w:val="none" w:sz="0" w:space="0" w:color="auto"/>
                <w:left w:val="none" w:sz="0" w:space="0" w:color="auto"/>
                <w:bottom w:val="none" w:sz="0" w:space="0" w:color="auto"/>
                <w:right w:val="none" w:sz="0" w:space="0" w:color="auto"/>
              </w:divBdr>
            </w:div>
          </w:divsChild>
        </w:div>
        <w:div w:id="688527061">
          <w:marLeft w:val="0"/>
          <w:marRight w:val="0"/>
          <w:marTop w:val="300"/>
          <w:marBottom w:val="0"/>
          <w:divBdr>
            <w:top w:val="none" w:sz="0" w:space="0" w:color="auto"/>
            <w:left w:val="none" w:sz="0" w:space="0" w:color="auto"/>
            <w:bottom w:val="none" w:sz="0" w:space="0" w:color="auto"/>
            <w:right w:val="none" w:sz="0" w:space="0" w:color="auto"/>
          </w:divBdr>
          <w:divsChild>
            <w:div w:id="1844003542">
              <w:marLeft w:val="0"/>
              <w:marRight w:val="0"/>
              <w:marTop w:val="0"/>
              <w:marBottom w:val="0"/>
              <w:divBdr>
                <w:top w:val="none" w:sz="0" w:space="0" w:color="auto"/>
                <w:left w:val="none" w:sz="0" w:space="0" w:color="auto"/>
                <w:bottom w:val="none" w:sz="0" w:space="0" w:color="auto"/>
                <w:right w:val="none" w:sz="0" w:space="0" w:color="auto"/>
              </w:divBdr>
              <w:divsChild>
                <w:div w:id="1461411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974916">
          <w:marLeft w:val="0"/>
          <w:marRight w:val="0"/>
          <w:marTop w:val="0"/>
          <w:marBottom w:val="0"/>
          <w:divBdr>
            <w:top w:val="none" w:sz="0" w:space="0" w:color="auto"/>
            <w:left w:val="none" w:sz="0" w:space="0" w:color="auto"/>
            <w:bottom w:val="none" w:sz="0" w:space="0" w:color="auto"/>
            <w:right w:val="none" w:sz="0" w:space="0" w:color="auto"/>
          </w:divBdr>
        </w:div>
        <w:div w:id="892620476">
          <w:marLeft w:val="0"/>
          <w:marRight w:val="0"/>
          <w:marTop w:val="0"/>
          <w:marBottom w:val="0"/>
          <w:divBdr>
            <w:top w:val="none" w:sz="0" w:space="0" w:color="auto"/>
            <w:left w:val="none" w:sz="0" w:space="0" w:color="auto"/>
            <w:bottom w:val="none" w:sz="0" w:space="0" w:color="auto"/>
            <w:right w:val="none" w:sz="0" w:space="0" w:color="auto"/>
          </w:divBdr>
          <w:divsChild>
            <w:div w:id="490416012">
              <w:marLeft w:val="0"/>
              <w:marRight w:val="0"/>
              <w:marTop w:val="0"/>
              <w:marBottom w:val="0"/>
              <w:divBdr>
                <w:top w:val="none" w:sz="0" w:space="0" w:color="auto"/>
                <w:left w:val="none" w:sz="0" w:space="0" w:color="auto"/>
                <w:bottom w:val="none" w:sz="0" w:space="0" w:color="auto"/>
                <w:right w:val="none" w:sz="0" w:space="0" w:color="auto"/>
              </w:divBdr>
            </w:div>
          </w:divsChild>
        </w:div>
        <w:div w:id="1054279065">
          <w:marLeft w:val="0"/>
          <w:marRight w:val="0"/>
          <w:marTop w:val="0"/>
          <w:marBottom w:val="0"/>
          <w:divBdr>
            <w:top w:val="none" w:sz="0" w:space="0" w:color="auto"/>
            <w:left w:val="none" w:sz="0" w:space="0" w:color="auto"/>
            <w:bottom w:val="none" w:sz="0" w:space="0" w:color="auto"/>
            <w:right w:val="none" w:sz="0" w:space="0" w:color="auto"/>
          </w:divBdr>
        </w:div>
        <w:div w:id="1280450894">
          <w:marLeft w:val="0"/>
          <w:marRight w:val="0"/>
          <w:marTop w:val="0"/>
          <w:marBottom w:val="0"/>
          <w:divBdr>
            <w:top w:val="none" w:sz="0" w:space="0" w:color="auto"/>
            <w:left w:val="none" w:sz="0" w:space="0" w:color="auto"/>
            <w:bottom w:val="none" w:sz="0" w:space="0" w:color="auto"/>
            <w:right w:val="none" w:sz="0" w:space="0" w:color="auto"/>
          </w:divBdr>
        </w:div>
        <w:div w:id="1385524422">
          <w:marLeft w:val="0"/>
          <w:marRight w:val="0"/>
          <w:marTop w:val="0"/>
          <w:marBottom w:val="0"/>
          <w:divBdr>
            <w:top w:val="none" w:sz="0" w:space="0" w:color="auto"/>
            <w:left w:val="none" w:sz="0" w:space="0" w:color="auto"/>
            <w:bottom w:val="none" w:sz="0" w:space="0" w:color="auto"/>
            <w:right w:val="none" w:sz="0" w:space="0" w:color="auto"/>
          </w:divBdr>
        </w:div>
        <w:div w:id="1620532883">
          <w:marLeft w:val="0"/>
          <w:marRight w:val="0"/>
          <w:marTop w:val="0"/>
          <w:marBottom w:val="0"/>
          <w:divBdr>
            <w:top w:val="none" w:sz="0" w:space="0" w:color="auto"/>
            <w:left w:val="none" w:sz="0" w:space="0" w:color="auto"/>
            <w:bottom w:val="none" w:sz="0" w:space="0" w:color="auto"/>
            <w:right w:val="none" w:sz="0" w:space="0" w:color="auto"/>
          </w:divBdr>
          <w:divsChild>
            <w:div w:id="537012650">
              <w:marLeft w:val="0"/>
              <w:marRight w:val="0"/>
              <w:marTop w:val="0"/>
              <w:marBottom w:val="0"/>
              <w:divBdr>
                <w:top w:val="none" w:sz="0" w:space="0" w:color="auto"/>
                <w:left w:val="none" w:sz="0" w:space="0" w:color="auto"/>
                <w:bottom w:val="none" w:sz="0" w:space="0" w:color="auto"/>
                <w:right w:val="none" w:sz="0" w:space="0" w:color="auto"/>
              </w:divBdr>
            </w:div>
          </w:divsChild>
        </w:div>
        <w:div w:id="1676767669">
          <w:marLeft w:val="0"/>
          <w:marRight w:val="0"/>
          <w:marTop w:val="300"/>
          <w:marBottom w:val="0"/>
          <w:divBdr>
            <w:top w:val="none" w:sz="0" w:space="0" w:color="auto"/>
            <w:left w:val="none" w:sz="0" w:space="0" w:color="auto"/>
            <w:bottom w:val="none" w:sz="0" w:space="0" w:color="auto"/>
            <w:right w:val="none" w:sz="0" w:space="0" w:color="auto"/>
          </w:divBdr>
          <w:divsChild>
            <w:div w:id="1206795084">
              <w:marLeft w:val="0"/>
              <w:marRight w:val="0"/>
              <w:marTop w:val="0"/>
              <w:marBottom w:val="0"/>
              <w:divBdr>
                <w:top w:val="none" w:sz="0" w:space="0" w:color="auto"/>
                <w:left w:val="none" w:sz="0" w:space="0" w:color="auto"/>
                <w:bottom w:val="none" w:sz="0" w:space="0" w:color="auto"/>
                <w:right w:val="none" w:sz="0" w:space="0" w:color="auto"/>
              </w:divBdr>
              <w:divsChild>
                <w:div w:id="197987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169153">
          <w:marLeft w:val="0"/>
          <w:marRight w:val="0"/>
          <w:marTop w:val="0"/>
          <w:marBottom w:val="0"/>
          <w:divBdr>
            <w:top w:val="none" w:sz="0" w:space="0" w:color="auto"/>
            <w:left w:val="none" w:sz="0" w:space="0" w:color="auto"/>
            <w:bottom w:val="none" w:sz="0" w:space="0" w:color="auto"/>
            <w:right w:val="none" w:sz="0" w:space="0" w:color="auto"/>
          </w:divBdr>
          <w:divsChild>
            <w:div w:id="1242136134">
              <w:marLeft w:val="0"/>
              <w:marRight w:val="0"/>
              <w:marTop w:val="0"/>
              <w:marBottom w:val="0"/>
              <w:divBdr>
                <w:top w:val="none" w:sz="0" w:space="0" w:color="auto"/>
                <w:left w:val="none" w:sz="0" w:space="0" w:color="auto"/>
                <w:bottom w:val="none" w:sz="0" w:space="0" w:color="auto"/>
                <w:right w:val="none" w:sz="0" w:space="0" w:color="auto"/>
              </w:divBdr>
            </w:div>
          </w:divsChild>
        </w:div>
        <w:div w:id="1795824947">
          <w:marLeft w:val="0"/>
          <w:marRight w:val="0"/>
          <w:marTop w:val="0"/>
          <w:marBottom w:val="0"/>
          <w:divBdr>
            <w:top w:val="none" w:sz="0" w:space="0" w:color="auto"/>
            <w:left w:val="none" w:sz="0" w:space="0" w:color="auto"/>
            <w:bottom w:val="none" w:sz="0" w:space="0" w:color="auto"/>
            <w:right w:val="none" w:sz="0" w:space="0" w:color="auto"/>
          </w:divBdr>
          <w:divsChild>
            <w:div w:id="966163524">
              <w:marLeft w:val="0"/>
              <w:marRight w:val="0"/>
              <w:marTop w:val="0"/>
              <w:marBottom w:val="0"/>
              <w:divBdr>
                <w:top w:val="none" w:sz="0" w:space="0" w:color="auto"/>
                <w:left w:val="none" w:sz="0" w:space="0" w:color="auto"/>
                <w:bottom w:val="none" w:sz="0" w:space="0" w:color="auto"/>
                <w:right w:val="none" w:sz="0" w:space="0" w:color="auto"/>
              </w:divBdr>
            </w:div>
          </w:divsChild>
        </w:div>
        <w:div w:id="2033803949">
          <w:marLeft w:val="0"/>
          <w:marRight w:val="0"/>
          <w:marTop w:val="0"/>
          <w:marBottom w:val="0"/>
          <w:divBdr>
            <w:top w:val="none" w:sz="0" w:space="0" w:color="auto"/>
            <w:left w:val="none" w:sz="0" w:space="0" w:color="auto"/>
            <w:bottom w:val="none" w:sz="0" w:space="0" w:color="auto"/>
            <w:right w:val="none" w:sz="0" w:space="0" w:color="auto"/>
          </w:divBdr>
        </w:div>
      </w:divsChild>
    </w:div>
    <w:div w:id="1491100428">
      <w:bodyDiv w:val="1"/>
      <w:marLeft w:val="0"/>
      <w:marRight w:val="0"/>
      <w:marTop w:val="0"/>
      <w:marBottom w:val="0"/>
      <w:divBdr>
        <w:top w:val="none" w:sz="0" w:space="0" w:color="auto"/>
        <w:left w:val="none" w:sz="0" w:space="0" w:color="auto"/>
        <w:bottom w:val="none" w:sz="0" w:space="0" w:color="auto"/>
        <w:right w:val="none" w:sz="0" w:space="0" w:color="auto"/>
      </w:divBdr>
      <w:divsChild>
        <w:div w:id="121466318">
          <w:marLeft w:val="0"/>
          <w:marRight w:val="0"/>
          <w:marTop w:val="0"/>
          <w:marBottom w:val="0"/>
          <w:divBdr>
            <w:top w:val="none" w:sz="0" w:space="0" w:color="auto"/>
            <w:left w:val="none" w:sz="0" w:space="0" w:color="auto"/>
            <w:bottom w:val="none" w:sz="0" w:space="0" w:color="auto"/>
            <w:right w:val="none" w:sz="0" w:space="0" w:color="auto"/>
          </w:divBdr>
          <w:divsChild>
            <w:div w:id="603421828">
              <w:marLeft w:val="0"/>
              <w:marRight w:val="0"/>
              <w:marTop w:val="0"/>
              <w:marBottom w:val="0"/>
              <w:divBdr>
                <w:top w:val="none" w:sz="0" w:space="0" w:color="auto"/>
                <w:left w:val="none" w:sz="0" w:space="0" w:color="auto"/>
                <w:bottom w:val="none" w:sz="0" w:space="0" w:color="auto"/>
                <w:right w:val="none" w:sz="0" w:space="0" w:color="auto"/>
              </w:divBdr>
            </w:div>
          </w:divsChild>
        </w:div>
        <w:div w:id="135268198">
          <w:marLeft w:val="0"/>
          <w:marRight w:val="0"/>
          <w:marTop w:val="300"/>
          <w:marBottom w:val="0"/>
          <w:divBdr>
            <w:top w:val="none" w:sz="0" w:space="0" w:color="auto"/>
            <w:left w:val="none" w:sz="0" w:space="0" w:color="auto"/>
            <w:bottom w:val="none" w:sz="0" w:space="0" w:color="auto"/>
            <w:right w:val="none" w:sz="0" w:space="0" w:color="auto"/>
          </w:divBdr>
          <w:divsChild>
            <w:div w:id="1966041069">
              <w:marLeft w:val="0"/>
              <w:marRight w:val="0"/>
              <w:marTop w:val="0"/>
              <w:marBottom w:val="0"/>
              <w:divBdr>
                <w:top w:val="none" w:sz="0" w:space="0" w:color="auto"/>
                <w:left w:val="none" w:sz="0" w:space="0" w:color="auto"/>
                <w:bottom w:val="none" w:sz="0" w:space="0" w:color="auto"/>
                <w:right w:val="none" w:sz="0" w:space="0" w:color="auto"/>
              </w:divBdr>
              <w:divsChild>
                <w:div w:id="202134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83084">
          <w:marLeft w:val="0"/>
          <w:marRight w:val="0"/>
          <w:marTop w:val="0"/>
          <w:marBottom w:val="0"/>
          <w:divBdr>
            <w:top w:val="none" w:sz="0" w:space="0" w:color="auto"/>
            <w:left w:val="none" w:sz="0" w:space="0" w:color="auto"/>
            <w:bottom w:val="none" w:sz="0" w:space="0" w:color="auto"/>
            <w:right w:val="none" w:sz="0" w:space="0" w:color="auto"/>
          </w:divBdr>
          <w:divsChild>
            <w:div w:id="743530323">
              <w:marLeft w:val="0"/>
              <w:marRight w:val="0"/>
              <w:marTop w:val="0"/>
              <w:marBottom w:val="0"/>
              <w:divBdr>
                <w:top w:val="none" w:sz="0" w:space="0" w:color="auto"/>
                <w:left w:val="none" w:sz="0" w:space="0" w:color="auto"/>
                <w:bottom w:val="none" w:sz="0" w:space="0" w:color="auto"/>
                <w:right w:val="none" w:sz="0" w:space="0" w:color="auto"/>
              </w:divBdr>
            </w:div>
          </w:divsChild>
        </w:div>
        <w:div w:id="182940044">
          <w:marLeft w:val="0"/>
          <w:marRight w:val="0"/>
          <w:marTop w:val="0"/>
          <w:marBottom w:val="0"/>
          <w:divBdr>
            <w:top w:val="none" w:sz="0" w:space="0" w:color="auto"/>
            <w:left w:val="none" w:sz="0" w:space="0" w:color="auto"/>
            <w:bottom w:val="none" w:sz="0" w:space="0" w:color="auto"/>
            <w:right w:val="none" w:sz="0" w:space="0" w:color="auto"/>
          </w:divBdr>
        </w:div>
        <w:div w:id="272130987">
          <w:marLeft w:val="0"/>
          <w:marRight w:val="0"/>
          <w:marTop w:val="0"/>
          <w:marBottom w:val="0"/>
          <w:divBdr>
            <w:top w:val="none" w:sz="0" w:space="0" w:color="auto"/>
            <w:left w:val="none" w:sz="0" w:space="0" w:color="auto"/>
            <w:bottom w:val="none" w:sz="0" w:space="0" w:color="auto"/>
            <w:right w:val="none" w:sz="0" w:space="0" w:color="auto"/>
          </w:divBdr>
        </w:div>
        <w:div w:id="597982272">
          <w:marLeft w:val="0"/>
          <w:marRight w:val="0"/>
          <w:marTop w:val="0"/>
          <w:marBottom w:val="0"/>
          <w:divBdr>
            <w:top w:val="none" w:sz="0" w:space="0" w:color="auto"/>
            <w:left w:val="none" w:sz="0" w:space="0" w:color="auto"/>
            <w:bottom w:val="none" w:sz="0" w:space="0" w:color="auto"/>
            <w:right w:val="none" w:sz="0" w:space="0" w:color="auto"/>
          </w:divBdr>
        </w:div>
        <w:div w:id="855579723">
          <w:marLeft w:val="0"/>
          <w:marRight w:val="0"/>
          <w:marTop w:val="0"/>
          <w:marBottom w:val="0"/>
          <w:divBdr>
            <w:top w:val="none" w:sz="0" w:space="0" w:color="auto"/>
            <w:left w:val="none" w:sz="0" w:space="0" w:color="auto"/>
            <w:bottom w:val="none" w:sz="0" w:space="0" w:color="auto"/>
            <w:right w:val="none" w:sz="0" w:space="0" w:color="auto"/>
          </w:divBdr>
          <w:divsChild>
            <w:div w:id="1002471284">
              <w:marLeft w:val="0"/>
              <w:marRight w:val="0"/>
              <w:marTop w:val="0"/>
              <w:marBottom w:val="0"/>
              <w:divBdr>
                <w:top w:val="none" w:sz="0" w:space="0" w:color="auto"/>
                <w:left w:val="none" w:sz="0" w:space="0" w:color="auto"/>
                <w:bottom w:val="none" w:sz="0" w:space="0" w:color="auto"/>
                <w:right w:val="none" w:sz="0" w:space="0" w:color="auto"/>
              </w:divBdr>
            </w:div>
          </w:divsChild>
        </w:div>
        <w:div w:id="1067075508">
          <w:marLeft w:val="0"/>
          <w:marRight w:val="0"/>
          <w:marTop w:val="0"/>
          <w:marBottom w:val="0"/>
          <w:divBdr>
            <w:top w:val="none" w:sz="0" w:space="0" w:color="auto"/>
            <w:left w:val="none" w:sz="0" w:space="0" w:color="auto"/>
            <w:bottom w:val="none" w:sz="0" w:space="0" w:color="auto"/>
            <w:right w:val="none" w:sz="0" w:space="0" w:color="auto"/>
          </w:divBdr>
          <w:divsChild>
            <w:div w:id="308558877">
              <w:marLeft w:val="0"/>
              <w:marRight w:val="0"/>
              <w:marTop w:val="0"/>
              <w:marBottom w:val="0"/>
              <w:divBdr>
                <w:top w:val="none" w:sz="0" w:space="0" w:color="auto"/>
                <w:left w:val="none" w:sz="0" w:space="0" w:color="auto"/>
                <w:bottom w:val="none" w:sz="0" w:space="0" w:color="auto"/>
                <w:right w:val="none" w:sz="0" w:space="0" w:color="auto"/>
              </w:divBdr>
            </w:div>
          </w:divsChild>
        </w:div>
        <w:div w:id="1150176072">
          <w:marLeft w:val="0"/>
          <w:marRight w:val="0"/>
          <w:marTop w:val="0"/>
          <w:marBottom w:val="0"/>
          <w:divBdr>
            <w:top w:val="none" w:sz="0" w:space="0" w:color="auto"/>
            <w:left w:val="none" w:sz="0" w:space="0" w:color="auto"/>
            <w:bottom w:val="none" w:sz="0" w:space="0" w:color="auto"/>
            <w:right w:val="none" w:sz="0" w:space="0" w:color="auto"/>
          </w:divBdr>
        </w:div>
        <w:div w:id="1194269480">
          <w:marLeft w:val="0"/>
          <w:marRight w:val="0"/>
          <w:marTop w:val="0"/>
          <w:marBottom w:val="0"/>
          <w:divBdr>
            <w:top w:val="none" w:sz="0" w:space="0" w:color="auto"/>
            <w:left w:val="none" w:sz="0" w:space="0" w:color="auto"/>
            <w:bottom w:val="none" w:sz="0" w:space="0" w:color="auto"/>
            <w:right w:val="none" w:sz="0" w:space="0" w:color="auto"/>
          </w:divBdr>
          <w:divsChild>
            <w:div w:id="73284490">
              <w:marLeft w:val="0"/>
              <w:marRight w:val="0"/>
              <w:marTop w:val="0"/>
              <w:marBottom w:val="0"/>
              <w:divBdr>
                <w:top w:val="none" w:sz="0" w:space="0" w:color="auto"/>
                <w:left w:val="none" w:sz="0" w:space="0" w:color="auto"/>
                <w:bottom w:val="none" w:sz="0" w:space="0" w:color="auto"/>
                <w:right w:val="none" w:sz="0" w:space="0" w:color="auto"/>
              </w:divBdr>
            </w:div>
          </w:divsChild>
        </w:div>
        <w:div w:id="1268850115">
          <w:marLeft w:val="0"/>
          <w:marRight w:val="0"/>
          <w:marTop w:val="300"/>
          <w:marBottom w:val="0"/>
          <w:divBdr>
            <w:top w:val="none" w:sz="0" w:space="0" w:color="auto"/>
            <w:left w:val="none" w:sz="0" w:space="0" w:color="auto"/>
            <w:bottom w:val="none" w:sz="0" w:space="0" w:color="auto"/>
            <w:right w:val="none" w:sz="0" w:space="0" w:color="auto"/>
          </w:divBdr>
          <w:divsChild>
            <w:div w:id="283733899">
              <w:marLeft w:val="0"/>
              <w:marRight w:val="0"/>
              <w:marTop w:val="0"/>
              <w:marBottom w:val="0"/>
              <w:divBdr>
                <w:top w:val="none" w:sz="0" w:space="0" w:color="auto"/>
                <w:left w:val="none" w:sz="0" w:space="0" w:color="auto"/>
                <w:bottom w:val="none" w:sz="0" w:space="0" w:color="auto"/>
                <w:right w:val="none" w:sz="0" w:space="0" w:color="auto"/>
              </w:divBdr>
              <w:divsChild>
                <w:div w:id="1901552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49300">
          <w:marLeft w:val="0"/>
          <w:marRight w:val="0"/>
          <w:marTop w:val="300"/>
          <w:marBottom w:val="0"/>
          <w:divBdr>
            <w:top w:val="none" w:sz="0" w:space="0" w:color="auto"/>
            <w:left w:val="none" w:sz="0" w:space="0" w:color="auto"/>
            <w:bottom w:val="none" w:sz="0" w:space="0" w:color="auto"/>
            <w:right w:val="none" w:sz="0" w:space="0" w:color="auto"/>
          </w:divBdr>
          <w:divsChild>
            <w:div w:id="1438207831">
              <w:marLeft w:val="0"/>
              <w:marRight w:val="0"/>
              <w:marTop w:val="0"/>
              <w:marBottom w:val="0"/>
              <w:divBdr>
                <w:top w:val="none" w:sz="0" w:space="0" w:color="auto"/>
                <w:left w:val="none" w:sz="0" w:space="0" w:color="auto"/>
                <w:bottom w:val="none" w:sz="0" w:space="0" w:color="auto"/>
                <w:right w:val="none" w:sz="0" w:space="0" w:color="auto"/>
              </w:divBdr>
              <w:divsChild>
                <w:div w:id="1011419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0338">
          <w:marLeft w:val="0"/>
          <w:marRight w:val="0"/>
          <w:marTop w:val="300"/>
          <w:marBottom w:val="0"/>
          <w:divBdr>
            <w:top w:val="none" w:sz="0" w:space="0" w:color="auto"/>
            <w:left w:val="none" w:sz="0" w:space="0" w:color="auto"/>
            <w:bottom w:val="none" w:sz="0" w:space="0" w:color="auto"/>
            <w:right w:val="none" w:sz="0" w:space="0" w:color="auto"/>
          </w:divBdr>
          <w:divsChild>
            <w:div w:id="2111466299">
              <w:marLeft w:val="0"/>
              <w:marRight w:val="0"/>
              <w:marTop w:val="0"/>
              <w:marBottom w:val="0"/>
              <w:divBdr>
                <w:top w:val="none" w:sz="0" w:space="0" w:color="auto"/>
                <w:left w:val="none" w:sz="0" w:space="0" w:color="auto"/>
                <w:bottom w:val="none" w:sz="0" w:space="0" w:color="auto"/>
                <w:right w:val="none" w:sz="0" w:space="0" w:color="auto"/>
              </w:divBdr>
              <w:divsChild>
                <w:div w:id="1455053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636746">
          <w:marLeft w:val="0"/>
          <w:marRight w:val="0"/>
          <w:marTop w:val="0"/>
          <w:marBottom w:val="0"/>
          <w:divBdr>
            <w:top w:val="none" w:sz="0" w:space="0" w:color="auto"/>
            <w:left w:val="none" w:sz="0" w:space="0" w:color="auto"/>
            <w:bottom w:val="none" w:sz="0" w:space="0" w:color="auto"/>
            <w:right w:val="none" w:sz="0" w:space="0" w:color="auto"/>
          </w:divBdr>
          <w:divsChild>
            <w:div w:id="1319845071">
              <w:marLeft w:val="0"/>
              <w:marRight w:val="0"/>
              <w:marTop w:val="0"/>
              <w:marBottom w:val="0"/>
              <w:divBdr>
                <w:top w:val="none" w:sz="0" w:space="0" w:color="auto"/>
                <w:left w:val="none" w:sz="0" w:space="0" w:color="auto"/>
                <w:bottom w:val="none" w:sz="0" w:space="0" w:color="auto"/>
                <w:right w:val="none" w:sz="0" w:space="0" w:color="auto"/>
              </w:divBdr>
            </w:div>
          </w:divsChild>
        </w:div>
        <w:div w:id="1788423328">
          <w:marLeft w:val="0"/>
          <w:marRight w:val="0"/>
          <w:marTop w:val="0"/>
          <w:marBottom w:val="0"/>
          <w:divBdr>
            <w:top w:val="none" w:sz="0" w:space="0" w:color="auto"/>
            <w:left w:val="none" w:sz="0" w:space="0" w:color="auto"/>
            <w:bottom w:val="none" w:sz="0" w:space="0" w:color="auto"/>
            <w:right w:val="none" w:sz="0" w:space="0" w:color="auto"/>
          </w:divBdr>
        </w:div>
        <w:div w:id="1850948481">
          <w:marLeft w:val="0"/>
          <w:marRight w:val="0"/>
          <w:marTop w:val="0"/>
          <w:marBottom w:val="0"/>
          <w:divBdr>
            <w:top w:val="none" w:sz="0" w:space="0" w:color="auto"/>
            <w:left w:val="none" w:sz="0" w:space="0" w:color="auto"/>
            <w:bottom w:val="none" w:sz="0" w:space="0" w:color="auto"/>
            <w:right w:val="none" w:sz="0" w:space="0" w:color="auto"/>
          </w:divBdr>
        </w:div>
        <w:div w:id="1869874984">
          <w:marLeft w:val="0"/>
          <w:marRight w:val="0"/>
          <w:marTop w:val="0"/>
          <w:marBottom w:val="0"/>
          <w:divBdr>
            <w:top w:val="none" w:sz="0" w:space="0" w:color="auto"/>
            <w:left w:val="none" w:sz="0" w:space="0" w:color="auto"/>
            <w:bottom w:val="none" w:sz="0" w:space="0" w:color="auto"/>
            <w:right w:val="none" w:sz="0" w:space="0" w:color="auto"/>
          </w:divBdr>
        </w:div>
        <w:div w:id="1897935694">
          <w:marLeft w:val="0"/>
          <w:marRight w:val="0"/>
          <w:marTop w:val="0"/>
          <w:marBottom w:val="0"/>
          <w:divBdr>
            <w:top w:val="none" w:sz="0" w:space="0" w:color="auto"/>
            <w:left w:val="none" w:sz="0" w:space="0" w:color="auto"/>
            <w:bottom w:val="none" w:sz="0" w:space="0" w:color="auto"/>
            <w:right w:val="none" w:sz="0" w:space="0" w:color="auto"/>
          </w:divBdr>
          <w:divsChild>
            <w:div w:id="144869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1141649">
      <w:bodyDiv w:val="1"/>
      <w:marLeft w:val="0"/>
      <w:marRight w:val="0"/>
      <w:marTop w:val="0"/>
      <w:marBottom w:val="0"/>
      <w:divBdr>
        <w:top w:val="none" w:sz="0" w:space="0" w:color="auto"/>
        <w:left w:val="none" w:sz="0" w:space="0" w:color="auto"/>
        <w:bottom w:val="none" w:sz="0" w:space="0" w:color="auto"/>
        <w:right w:val="none" w:sz="0" w:space="0" w:color="auto"/>
      </w:divBdr>
    </w:div>
    <w:div w:id="1491674116">
      <w:bodyDiv w:val="1"/>
      <w:marLeft w:val="0"/>
      <w:marRight w:val="0"/>
      <w:marTop w:val="0"/>
      <w:marBottom w:val="0"/>
      <w:divBdr>
        <w:top w:val="none" w:sz="0" w:space="0" w:color="auto"/>
        <w:left w:val="none" w:sz="0" w:space="0" w:color="auto"/>
        <w:bottom w:val="none" w:sz="0" w:space="0" w:color="auto"/>
        <w:right w:val="none" w:sz="0" w:space="0" w:color="auto"/>
      </w:divBdr>
    </w:div>
    <w:div w:id="1492142529">
      <w:bodyDiv w:val="1"/>
      <w:marLeft w:val="0"/>
      <w:marRight w:val="0"/>
      <w:marTop w:val="0"/>
      <w:marBottom w:val="0"/>
      <w:divBdr>
        <w:top w:val="none" w:sz="0" w:space="0" w:color="auto"/>
        <w:left w:val="none" w:sz="0" w:space="0" w:color="auto"/>
        <w:bottom w:val="none" w:sz="0" w:space="0" w:color="auto"/>
        <w:right w:val="none" w:sz="0" w:space="0" w:color="auto"/>
      </w:divBdr>
      <w:divsChild>
        <w:div w:id="133716462">
          <w:marLeft w:val="0"/>
          <w:marRight w:val="0"/>
          <w:marTop w:val="300"/>
          <w:marBottom w:val="0"/>
          <w:divBdr>
            <w:top w:val="none" w:sz="0" w:space="0" w:color="auto"/>
            <w:left w:val="none" w:sz="0" w:space="0" w:color="auto"/>
            <w:bottom w:val="none" w:sz="0" w:space="0" w:color="auto"/>
            <w:right w:val="none" w:sz="0" w:space="0" w:color="auto"/>
          </w:divBdr>
          <w:divsChild>
            <w:div w:id="1046485925">
              <w:marLeft w:val="0"/>
              <w:marRight w:val="0"/>
              <w:marTop w:val="0"/>
              <w:marBottom w:val="0"/>
              <w:divBdr>
                <w:top w:val="none" w:sz="0" w:space="0" w:color="auto"/>
                <w:left w:val="none" w:sz="0" w:space="0" w:color="auto"/>
                <w:bottom w:val="none" w:sz="0" w:space="0" w:color="auto"/>
                <w:right w:val="none" w:sz="0" w:space="0" w:color="auto"/>
              </w:divBdr>
              <w:divsChild>
                <w:div w:id="195836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09153">
          <w:marLeft w:val="0"/>
          <w:marRight w:val="0"/>
          <w:marTop w:val="0"/>
          <w:marBottom w:val="0"/>
          <w:divBdr>
            <w:top w:val="none" w:sz="0" w:space="0" w:color="auto"/>
            <w:left w:val="none" w:sz="0" w:space="0" w:color="auto"/>
            <w:bottom w:val="none" w:sz="0" w:space="0" w:color="auto"/>
            <w:right w:val="none" w:sz="0" w:space="0" w:color="auto"/>
          </w:divBdr>
          <w:divsChild>
            <w:div w:id="1003430811">
              <w:marLeft w:val="0"/>
              <w:marRight w:val="0"/>
              <w:marTop w:val="0"/>
              <w:marBottom w:val="0"/>
              <w:divBdr>
                <w:top w:val="none" w:sz="0" w:space="0" w:color="auto"/>
                <w:left w:val="none" w:sz="0" w:space="0" w:color="auto"/>
                <w:bottom w:val="none" w:sz="0" w:space="0" w:color="auto"/>
                <w:right w:val="none" w:sz="0" w:space="0" w:color="auto"/>
              </w:divBdr>
            </w:div>
          </w:divsChild>
        </w:div>
        <w:div w:id="185874920">
          <w:marLeft w:val="0"/>
          <w:marRight w:val="0"/>
          <w:marTop w:val="300"/>
          <w:marBottom w:val="0"/>
          <w:divBdr>
            <w:top w:val="none" w:sz="0" w:space="0" w:color="auto"/>
            <w:left w:val="none" w:sz="0" w:space="0" w:color="auto"/>
            <w:bottom w:val="none" w:sz="0" w:space="0" w:color="auto"/>
            <w:right w:val="none" w:sz="0" w:space="0" w:color="auto"/>
          </w:divBdr>
          <w:divsChild>
            <w:div w:id="815882354">
              <w:marLeft w:val="0"/>
              <w:marRight w:val="0"/>
              <w:marTop w:val="0"/>
              <w:marBottom w:val="0"/>
              <w:divBdr>
                <w:top w:val="none" w:sz="0" w:space="0" w:color="auto"/>
                <w:left w:val="none" w:sz="0" w:space="0" w:color="auto"/>
                <w:bottom w:val="none" w:sz="0" w:space="0" w:color="auto"/>
                <w:right w:val="none" w:sz="0" w:space="0" w:color="auto"/>
              </w:divBdr>
              <w:divsChild>
                <w:div w:id="58184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34697">
          <w:marLeft w:val="0"/>
          <w:marRight w:val="0"/>
          <w:marTop w:val="0"/>
          <w:marBottom w:val="0"/>
          <w:divBdr>
            <w:top w:val="none" w:sz="0" w:space="0" w:color="auto"/>
            <w:left w:val="none" w:sz="0" w:space="0" w:color="auto"/>
            <w:bottom w:val="none" w:sz="0" w:space="0" w:color="auto"/>
            <w:right w:val="none" w:sz="0" w:space="0" w:color="auto"/>
          </w:divBdr>
          <w:divsChild>
            <w:div w:id="1715422750">
              <w:marLeft w:val="0"/>
              <w:marRight w:val="0"/>
              <w:marTop w:val="0"/>
              <w:marBottom w:val="0"/>
              <w:divBdr>
                <w:top w:val="none" w:sz="0" w:space="0" w:color="auto"/>
                <w:left w:val="none" w:sz="0" w:space="0" w:color="auto"/>
                <w:bottom w:val="none" w:sz="0" w:space="0" w:color="auto"/>
                <w:right w:val="none" w:sz="0" w:space="0" w:color="auto"/>
              </w:divBdr>
            </w:div>
          </w:divsChild>
        </w:div>
        <w:div w:id="450167879">
          <w:marLeft w:val="0"/>
          <w:marRight w:val="0"/>
          <w:marTop w:val="0"/>
          <w:marBottom w:val="0"/>
          <w:divBdr>
            <w:top w:val="none" w:sz="0" w:space="0" w:color="auto"/>
            <w:left w:val="none" w:sz="0" w:space="0" w:color="auto"/>
            <w:bottom w:val="none" w:sz="0" w:space="0" w:color="auto"/>
            <w:right w:val="none" w:sz="0" w:space="0" w:color="auto"/>
          </w:divBdr>
        </w:div>
        <w:div w:id="578634692">
          <w:marLeft w:val="0"/>
          <w:marRight w:val="0"/>
          <w:marTop w:val="0"/>
          <w:marBottom w:val="0"/>
          <w:divBdr>
            <w:top w:val="none" w:sz="0" w:space="0" w:color="auto"/>
            <w:left w:val="none" w:sz="0" w:space="0" w:color="auto"/>
            <w:bottom w:val="none" w:sz="0" w:space="0" w:color="auto"/>
            <w:right w:val="none" w:sz="0" w:space="0" w:color="auto"/>
          </w:divBdr>
          <w:divsChild>
            <w:div w:id="794374935">
              <w:marLeft w:val="0"/>
              <w:marRight w:val="0"/>
              <w:marTop w:val="0"/>
              <w:marBottom w:val="0"/>
              <w:divBdr>
                <w:top w:val="none" w:sz="0" w:space="0" w:color="auto"/>
                <w:left w:val="none" w:sz="0" w:space="0" w:color="auto"/>
                <w:bottom w:val="none" w:sz="0" w:space="0" w:color="auto"/>
                <w:right w:val="none" w:sz="0" w:space="0" w:color="auto"/>
              </w:divBdr>
            </w:div>
          </w:divsChild>
        </w:div>
        <w:div w:id="613052565">
          <w:marLeft w:val="0"/>
          <w:marRight w:val="0"/>
          <w:marTop w:val="0"/>
          <w:marBottom w:val="0"/>
          <w:divBdr>
            <w:top w:val="none" w:sz="0" w:space="0" w:color="auto"/>
            <w:left w:val="none" w:sz="0" w:space="0" w:color="auto"/>
            <w:bottom w:val="none" w:sz="0" w:space="0" w:color="auto"/>
            <w:right w:val="none" w:sz="0" w:space="0" w:color="auto"/>
          </w:divBdr>
        </w:div>
        <w:div w:id="978152943">
          <w:marLeft w:val="0"/>
          <w:marRight w:val="0"/>
          <w:marTop w:val="0"/>
          <w:marBottom w:val="0"/>
          <w:divBdr>
            <w:top w:val="none" w:sz="0" w:space="0" w:color="auto"/>
            <w:left w:val="none" w:sz="0" w:space="0" w:color="auto"/>
            <w:bottom w:val="none" w:sz="0" w:space="0" w:color="auto"/>
            <w:right w:val="none" w:sz="0" w:space="0" w:color="auto"/>
          </w:divBdr>
          <w:divsChild>
            <w:div w:id="646935024">
              <w:marLeft w:val="0"/>
              <w:marRight w:val="0"/>
              <w:marTop w:val="0"/>
              <w:marBottom w:val="0"/>
              <w:divBdr>
                <w:top w:val="none" w:sz="0" w:space="0" w:color="auto"/>
                <w:left w:val="none" w:sz="0" w:space="0" w:color="auto"/>
                <w:bottom w:val="none" w:sz="0" w:space="0" w:color="auto"/>
                <w:right w:val="none" w:sz="0" w:space="0" w:color="auto"/>
              </w:divBdr>
            </w:div>
          </w:divsChild>
        </w:div>
        <w:div w:id="1085568677">
          <w:marLeft w:val="0"/>
          <w:marRight w:val="0"/>
          <w:marTop w:val="0"/>
          <w:marBottom w:val="0"/>
          <w:divBdr>
            <w:top w:val="none" w:sz="0" w:space="0" w:color="auto"/>
            <w:left w:val="none" w:sz="0" w:space="0" w:color="auto"/>
            <w:bottom w:val="none" w:sz="0" w:space="0" w:color="auto"/>
            <w:right w:val="none" w:sz="0" w:space="0" w:color="auto"/>
          </w:divBdr>
        </w:div>
        <w:div w:id="1292858239">
          <w:marLeft w:val="0"/>
          <w:marRight w:val="0"/>
          <w:marTop w:val="0"/>
          <w:marBottom w:val="0"/>
          <w:divBdr>
            <w:top w:val="none" w:sz="0" w:space="0" w:color="auto"/>
            <w:left w:val="none" w:sz="0" w:space="0" w:color="auto"/>
            <w:bottom w:val="none" w:sz="0" w:space="0" w:color="auto"/>
            <w:right w:val="none" w:sz="0" w:space="0" w:color="auto"/>
          </w:divBdr>
        </w:div>
        <w:div w:id="1316035402">
          <w:marLeft w:val="0"/>
          <w:marRight w:val="0"/>
          <w:marTop w:val="300"/>
          <w:marBottom w:val="0"/>
          <w:divBdr>
            <w:top w:val="none" w:sz="0" w:space="0" w:color="auto"/>
            <w:left w:val="none" w:sz="0" w:space="0" w:color="auto"/>
            <w:bottom w:val="none" w:sz="0" w:space="0" w:color="auto"/>
            <w:right w:val="none" w:sz="0" w:space="0" w:color="auto"/>
          </w:divBdr>
          <w:divsChild>
            <w:div w:id="2096825373">
              <w:marLeft w:val="0"/>
              <w:marRight w:val="0"/>
              <w:marTop w:val="0"/>
              <w:marBottom w:val="0"/>
              <w:divBdr>
                <w:top w:val="none" w:sz="0" w:space="0" w:color="auto"/>
                <w:left w:val="none" w:sz="0" w:space="0" w:color="auto"/>
                <w:bottom w:val="none" w:sz="0" w:space="0" w:color="auto"/>
                <w:right w:val="none" w:sz="0" w:space="0" w:color="auto"/>
              </w:divBdr>
              <w:divsChild>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931858">
          <w:marLeft w:val="0"/>
          <w:marRight w:val="0"/>
          <w:marTop w:val="300"/>
          <w:marBottom w:val="0"/>
          <w:divBdr>
            <w:top w:val="none" w:sz="0" w:space="0" w:color="auto"/>
            <w:left w:val="none" w:sz="0" w:space="0" w:color="auto"/>
            <w:bottom w:val="none" w:sz="0" w:space="0" w:color="auto"/>
            <w:right w:val="none" w:sz="0" w:space="0" w:color="auto"/>
          </w:divBdr>
          <w:divsChild>
            <w:div w:id="1264263256">
              <w:marLeft w:val="0"/>
              <w:marRight w:val="0"/>
              <w:marTop w:val="0"/>
              <w:marBottom w:val="0"/>
              <w:divBdr>
                <w:top w:val="none" w:sz="0" w:space="0" w:color="auto"/>
                <w:left w:val="none" w:sz="0" w:space="0" w:color="auto"/>
                <w:bottom w:val="none" w:sz="0" w:space="0" w:color="auto"/>
                <w:right w:val="none" w:sz="0" w:space="0" w:color="auto"/>
              </w:divBdr>
              <w:divsChild>
                <w:div w:id="53038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928779">
          <w:marLeft w:val="0"/>
          <w:marRight w:val="0"/>
          <w:marTop w:val="0"/>
          <w:marBottom w:val="0"/>
          <w:divBdr>
            <w:top w:val="none" w:sz="0" w:space="0" w:color="auto"/>
            <w:left w:val="none" w:sz="0" w:space="0" w:color="auto"/>
            <w:bottom w:val="none" w:sz="0" w:space="0" w:color="auto"/>
            <w:right w:val="none" w:sz="0" w:space="0" w:color="auto"/>
          </w:divBdr>
          <w:divsChild>
            <w:div w:id="1886410010">
              <w:marLeft w:val="0"/>
              <w:marRight w:val="0"/>
              <w:marTop w:val="0"/>
              <w:marBottom w:val="0"/>
              <w:divBdr>
                <w:top w:val="none" w:sz="0" w:space="0" w:color="auto"/>
                <w:left w:val="none" w:sz="0" w:space="0" w:color="auto"/>
                <w:bottom w:val="none" w:sz="0" w:space="0" w:color="auto"/>
                <w:right w:val="none" w:sz="0" w:space="0" w:color="auto"/>
              </w:divBdr>
            </w:div>
          </w:divsChild>
        </w:div>
        <w:div w:id="1624575602">
          <w:marLeft w:val="0"/>
          <w:marRight w:val="0"/>
          <w:marTop w:val="0"/>
          <w:marBottom w:val="0"/>
          <w:divBdr>
            <w:top w:val="none" w:sz="0" w:space="0" w:color="auto"/>
            <w:left w:val="none" w:sz="0" w:space="0" w:color="auto"/>
            <w:bottom w:val="none" w:sz="0" w:space="0" w:color="auto"/>
            <w:right w:val="none" w:sz="0" w:space="0" w:color="auto"/>
          </w:divBdr>
        </w:div>
        <w:div w:id="1638878338">
          <w:marLeft w:val="0"/>
          <w:marRight w:val="0"/>
          <w:marTop w:val="0"/>
          <w:marBottom w:val="0"/>
          <w:divBdr>
            <w:top w:val="none" w:sz="0" w:space="0" w:color="auto"/>
            <w:left w:val="none" w:sz="0" w:space="0" w:color="auto"/>
            <w:bottom w:val="none" w:sz="0" w:space="0" w:color="auto"/>
            <w:right w:val="none" w:sz="0" w:space="0" w:color="auto"/>
          </w:divBdr>
        </w:div>
        <w:div w:id="1905556751">
          <w:marLeft w:val="0"/>
          <w:marRight w:val="0"/>
          <w:marTop w:val="0"/>
          <w:marBottom w:val="0"/>
          <w:divBdr>
            <w:top w:val="none" w:sz="0" w:space="0" w:color="auto"/>
            <w:left w:val="none" w:sz="0" w:space="0" w:color="auto"/>
            <w:bottom w:val="none" w:sz="0" w:space="0" w:color="auto"/>
            <w:right w:val="none" w:sz="0" w:space="0" w:color="auto"/>
          </w:divBdr>
          <w:divsChild>
            <w:div w:id="779488760">
              <w:marLeft w:val="0"/>
              <w:marRight w:val="0"/>
              <w:marTop w:val="0"/>
              <w:marBottom w:val="0"/>
              <w:divBdr>
                <w:top w:val="none" w:sz="0" w:space="0" w:color="auto"/>
                <w:left w:val="none" w:sz="0" w:space="0" w:color="auto"/>
                <w:bottom w:val="none" w:sz="0" w:space="0" w:color="auto"/>
                <w:right w:val="none" w:sz="0" w:space="0" w:color="auto"/>
              </w:divBdr>
            </w:div>
          </w:divsChild>
        </w:div>
        <w:div w:id="1912890765">
          <w:marLeft w:val="0"/>
          <w:marRight w:val="0"/>
          <w:marTop w:val="0"/>
          <w:marBottom w:val="0"/>
          <w:divBdr>
            <w:top w:val="none" w:sz="0" w:space="0" w:color="auto"/>
            <w:left w:val="none" w:sz="0" w:space="0" w:color="auto"/>
            <w:bottom w:val="none" w:sz="0" w:space="0" w:color="auto"/>
            <w:right w:val="none" w:sz="0" w:space="0" w:color="auto"/>
          </w:divBdr>
        </w:div>
        <w:div w:id="1990865149">
          <w:marLeft w:val="0"/>
          <w:marRight w:val="0"/>
          <w:marTop w:val="0"/>
          <w:marBottom w:val="0"/>
          <w:divBdr>
            <w:top w:val="none" w:sz="0" w:space="0" w:color="auto"/>
            <w:left w:val="none" w:sz="0" w:space="0" w:color="auto"/>
            <w:bottom w:val="none" w:sz="0" w:space="0" w:color="auto"/>
            <w:right w:val="none" w:sz="0" w:space="0" w:color="auto"/>
          </w:divBdr>
          <w:divsChild>
            <w:div w:id="107547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410732">
      <w:bodyDiv w:val="1"/>
      <w:marLeft w:val="0"/>
      <w:marRight w:val="0"/>
      <w:marTop w:val="0"/>
      <w:marBottom w:val="0"/>
      <w:divBdr>
        <w:top w:val="none" w:sz="0" w:space="0" w:color="auto"/>
        <w:left w:val="none" w:sz="0" w:space="0" w:color="auto"/>
        <w:bottom w:val="none" w:sz="0" w:space="0" w:color="auto"/>
        <w:right w:val="none" w:sz="0" w:space="0" w:color="auto"/>
      </w:divBdr>
      <w:divsChild>
        <w:div w:id="1645623034">
          <w:marLeft w:val="0"/>
          <w:marRight w:val="0"/>
          <w:marTop w:val="0"/>
          <w:marBottom w:val="0"/>
          <w:divBdr>
            <w:top w:val="none" w:sz="0" w:space="0" w:color="auto"/>
            <w:left w:val="none" w:sz="0" w:space="0" w:color="auto"/>
            <w:bottom w:val="none" w:sz="0" w:space="0" w:color="auto"/>
            <w:right w:val="none" w:sz="0" w:space="0" w:color="auto"/>
          </w:divBdr>
        </w:div>
        <w:div w:id="1701471990">
          <w:marLeft w:val="0"/>
          <w:marRight w:val="0"/>
          <w:marTop w:val="0"/>
          <w:marBottom w:val="0"/>
          <w:divBdr>
            <w:top w:val="none" w:sz="0" w:space="0" w:color="auto"/>
            <w:left w:val="none" w:sz="0" w:space="0" w:color="auto"/>
            <w:bottom w:val="none" w:sz="0" w:space="0" w:color="auto"/>
            <w:right w:val="none" w:sz="0" w:space="0" w:color="auto"/>
          </w:divBdr>
          <w:divsChild>
            <w:div w:id="580021962">
              <w:marLeft w:val="0"/>
              <w:marRight w:val="0"/>
              <w:marTop w:val="0"/>
              <w:marBottom w:val="0"/>
              <w:divBdr>
                <w:top w:val="none" w:sz="0" w:space="0" w:color="auto"/>
                <w:left w:val="none" w:sz="0" w:space="0" w:color="auto"/>
                <w:bottom w:val="none" w:sz="0" w:space="0" w:color="auto"/>
                <w:right w:val="none" w:sz="0" w:space="0" w:color="auto"/>
              </w:divBdr>
            </w:div>
          </w:divsChild>
        </w:div>
        <w:div w:id="435099507">
          <w:marLeft w:val="0"/>
          <w:marRight w:val="0"/>
          <w:marTop w:val="0"/>
          <w:marBottom w:val="0"/>
          <w:divBdr>
            <w:top w:val="none" w:sz="0" w:space="0" w:color="auto"/>
            <w:left w:val="none" w:sz="0" w:space="0" w:color="auto"/>
            <w:bottom w:val="none" w:sz="0" w:space="0" w:color="auto"/>
            <w:right w:val="none" w:sz="0" w:space="0" w:color="auto"/>
          </w:divBdr>
        </w:div>
        <w:div w:id="1068453239">
          <w:marLeft w:val="0"/>
          <w:marRight w:val="0"/>
          <w:marTop w:val="0"/>
          <w:marBottom w:val="0"/>
          <w:divBdr>
            <w:top w:val="none" w:sz="0" w:space="0" w:color="auto"/>
            <w:left w:val="none" w:sz="0" w:space="0" w:color="auto"/>
            <w:bottom w:val="none" w:sz="0" w:space="0" w:color="auto"/>
            <w:right w:val="none" w:sz="0" w:space="0" w:color="auto"/>
          </w:divBdr>
          <w:divsChild>
            <w:div w:id="610478361">
              <w:marLeft w:val="0"/>
              <w:marRight w:val="0"/>
              <w:marTop w:val="0"/>
              <w:marBottom w:val="0"/>
              <w:divBdr>
                <w:top w:val="none" w:sz="0" w:space="0" w:color="auto"/>
                <w:left w:val="none" w:sz="0" w:space="0" w:color="auto"/>
                <w:bottom w:val="none" w:sz="0" w:space="0" w:color="auto"/>
                <w:right w:val="none" w:sz="0" w:space="0" w:color="auto"/>
              </w:divBdr>
            </w:div>
          </w:divsChild>
        </w:div>
        <w:div w:id="1695424302">
          <w:marLeft w:val="0"/>
          <w:marRight w:val="0"/>
          <w:marTop w:val="0"/>
          <w:marBottom w:val="0"/>
          <w:divBdr>
            <w:top w:val="none" w:sz="0" w:space="0" w:color="auto"/>
            <w:left w:val="none" w:sz="0" w:space="0" w:color="auto"/>
            <w:bottom w:val="none" w:sz="0" w:space="0" w:color="auto"/>
            <w:right w:val="none" w:sz="0" w:space="0" w:color="auto"/>
          </w:divBdr>
        </w:div>
        <w:div w:id="943465942">
          <w:marLeft w:val="0"/>
          <w:marRight w:val="0"/>
          <w:marTop w:val="0"/>
          <w:marBottom w:val="0"/>
          <w:divBdr>
            <w:top w:val="none" w:sz="0" w:space="0" w:color="auto"/>
            <w:left w:val="none" w:sz="0" w:space="0" w:color="auto"/>
            <w:bottom w:val="none" w:sz="0" w:space="0" w:color="auto"/>
            <w:right w:val="none" w:sz="0" w:space="0" w:color="auto"/>
          </w:divBdr>
          <w:divsChild>
            <w:div w:id="1057895059">
              <w:marLeft w:val="0"/>
              <w:marRight w:val="0"/>
              <w:marTop w:val="0"/>
              <w:marBottom w:val="0"/>
              <w:divBdr>
                <w:top w:val="none" w:sz="0" w:space="0" w:color="auto"/>
                <w:left w:val="none" w:sz="0" w:space="0" w:color="auto"/>
                <w:bottom w:val="none" w:sz="0" w:space="0" w:color="auto"/>
                <w:right w:val="none" w:sz="0" w:space="0" w:color="auto"/>
              </w:divBdr>
            </w:div>
          </w:divsChild>
        </w:div>
        <w:div w:id="406924514">
          <w:marLeft w:val="0"/>
          <w:marRight w:val="0"/>
          <w:marTop w:val="0"/>
          <w:marBottom w:val="0"/>
          <w:divBdr>
            <w:top w:val="none" w:sz="0" w:space="0" w:color="auto"/>
            <w:left w:val="none" w:sz="0" w:space="0" w:color="auto"/>
            <w:bottom w:val="none" w:sz="0" w:space="0" w:color="auto"/>
            <w:right w:val="none" w:sz="0" w:space="0" w:color="auto"/>
          </w:divBdr>
        </w:div>
        <w:div w:id="1621375151">
          <w:marLeft w:val="0"/>
          <w:marRight w:val="0"/>
          <w:marTop w:val="0"/>
          <w:marBottom w:val="0"/>
          <w:divBdr>
            <w:top w:val="none" w:sz="0" w:space="0" w:color="auto"/>
            <w:left w:val="none" w:sz="0" w:space="0" w:color="auto"/>
            <w:bottom w:val="none" w:sz="0" w:space="0" w:color="auto"/>
            <w:right w:val="none" w:sz="0" w:space="0" w:color="auto"/>
          </w:divBdr>
          <w:divsChild>
            <w:div w:id="1598437509">
              <w:marLeft w:val="0"/>
              <w:marRight w:val="0"/>
              <w:marTop w:val="0"/>
              <w:marBottom w:val="0"/>
              <w:divBdr>
                <w:top w:val="none" w:sz="0" w:space="0" w:color="auto"/>
                <w:left w:val="none" w:sz="0" w:space="0" w:color="auto"/>
                <w:bottom w:val="none" w:sz="0" w:space="0" w:color="auto"/>
                <w:right w:val="none" w:sz="0" w:space="0" w:color="auto"/>
              </w:divBdr>
            </w:div>
          </w:divsChild>
        </w:div>
        <w:div w:id="672031387">
          <w:marLeft w:val="0"/>
          <w:marRight w:val="0"/>
          <w:marTop w:val="0"/>
          <w:marBottom w:val="0"/>
          <w:divBdr>
            <w:top w:val="none" w:sz="0" w:space="0" w:color="auto"/>
            <w:left w:val="none" w:sz="0" w:space="0" w:color="auto"/>
            <w:bottom w:val="none" w:sz="0" w:space="0" w:color="auto"/>
            <w:right w:val="none" w:sz="0" w:space="0" w:color="auto"/>
          </w:divBdr>
        </w:div>
        <w:div w:id="1456218239">
          <w:marLeft w:val="0"/>
          <w:marRight w:val="0"/>
          <w:marTop w:val="0"/>
          <w:marBottom w:val="0"/>
          <w:divBdr>
            <w:top w:val="none" w:sz="0" w:space="0" w:color="auto"/>
            <w:left w:val="none" w:sz="0" w:space="0" w:color="auto"/>
            <w:bottom w:val="none" w:sz="0" w:space="0" w:color="auto"/>
            <w:right w:val="none" w:sz="0" w:space="0" w:color="auto"/>
          </w:divBdr>
          <w:divsChild>
            <w:div w:id="1978684678">
              <w:marLeft w:val="0"/>
              <w:marRight w:val="0"/>
              <w:marTop w:val="0"/>
              <w:marBottom w:val="0"/>
              <w:divBdr>
                <w:top w:val="none" w:sz="0" w:space="0" w:color="auto"/>
                <w:left w:val="none" w:sz="0" w:space="0" w:color="auto"/>
                <w:bottom w:val="none" w:sz="0" w:space="0" w:color="auto"/>
                <w:right w:val="none" w:sz="0" w:space="0" w:color="auto"/>
              </w:divBdr>
            </w:div>
          </w:divsChild>
        </w:div>
        <w:div w:id="774249854">
          <w:marLeft w:val="0"/>
          <w:marRight w:val="0"/>
          <w:marTop w:val="0"/>
          <w:marBottom w:val="0"/>
          <w:divBdr>
            <w:top w:val="none" w:sz="0" w:space="0" w:color="auto"/>
            <w:left w:val="none" w:sz="0" w:space="0" w:color="auto"/>
            <w:bottom w:val="none" w:sz="0" w:space="0" w:color="auto"/>
            <w:right w:val="none" w:sz="0" w:space="0" w:color="auto"/>
          </w:divBdr>
        </w:div>
        <w:div w:id="932279608">
          <w:marLeft w:val="0"/>
          <w:marRight w:val="0"/>
          <w:marTop w:val="0"/>
          <w:marBottom w:val="0"/>
          <w:divBdr>
            <w:top w:val="none" w:sz="0" w:space="0" w:color="auto"/>
            <w:left w:val="none" w:sz="0" w:space="0" w:color="auto"/>
            <w:bottom w:val="none" w:sz="0" w:space="0" w:color="auto"/>
            <w:right w:val="none" w:sz="0" w:space="0" w:color="auto"/>
          </w:divBdr>
          <w:divsChild>
            <w:div w:id="2003967540">
              <w:marLeft w:val="0"/>
              <w:marRight w:val="0"/>
              <w:marTop w:val="0"/>
              <w:marBottom w:val="0"/>
              <w:divBdr>
                <w:top w:val="none" w:sz="0" w:space="0" w:color="auto"/>
                <w:left w:val="none" w:sz="0" w:space="0" w:color="auto"/>
                <w:bottom w:val="none" w:sz="0" w:space="0" w:color="auto"/>
                <w:right w:val="none" w:sz="0" w:space="0" w:color="auto"/>
              </w:divBdr>
            </w:div>
          </w:divsChild>
        </w:div>
        <w:div w:id="175585803">
          <w:marLeft w:val="0"/>
          <w:marRight w:val="0"/>
          <w:marTop w:val="0"/>
          <w:marBottom w:val="0"/>
          <w:divBdr>
            <w:top w:val="none" w:sz="0" w:space="0" w:color="auto"/>
            <w:left w:val="none" w:sz="0" w:space="0" w:color="auto"/>
            <w:bottom w:val="none" w:sz="0" w:space="0" w:color="auto"/>
            <w:right w:val="none" w:sz="0" w:space="0" w:color="auto"/>
          </w:divBdr>
        </w:div>
        <w:div w:id="327095900">
          <w:marLeft w:val="0"/>
          <w:marRight w:val="0"/>
          <w:marTop w:val="0"/>
          <w:marBottom w:val="0"/>
          <w:divBdr>
            <w:top w:val="none" w:sz="0" w:space="0" w:color="auto"/>
            <w:left w:val="none" w:sz="0" w:space="0" w:color="auto"/>
            <w:bottom w:val="none" w:sz="0" w:space="0" w:color="auto"/>
            <w:right w:val="none" w:sz="0" w:space="0" w:color="auto"/>
          </w:divBdr>
          <w:divsChild>
            <w:div w:id="1044645665">
              <w:marLeft w:val="0"/>
              <w:marRight w:val="0"/>
              <w:marTop w:val="0"/>
              <w:marBottom w:val="0"/>
              <w:divBdr>
                <w:top w:val="none" w:sz="0" w:space="0" w:color="auto"/>
                <w:left w:val="none" w:sz="0" w:space="0" w:color="auto"/>
                <w:bottom w:val="none" w:sz="0" w:space="0" w:color="auto"/>
                <w:right w:val="none" w:sz="0" w:space="0" w:color="auto"/>
              </w:divBdr>
            </w:div>
          </w:divsChild>
        </w:div>
        <w:div w:id="1408453354">
          <w:marLeft w:val="0"/>
          <w:marRight w:val="0"/>
          <w:marTop w:val="300"/>
          <w:marBottom w:val="0"/>
          <w:divBdr>
            <w:top w:val="none" w:sz="0" w:space="0" w:color="auto"/>
            <w:left w:val="none" w:sz="0" w:space="0" w:color="auto"/>
            <w:bottom w:val="none" w:sz="0" w:space="0" w:color="auto"/>
            <w:right w:val="none" w:sz="0" w:space="0" w:color="auto"/>
          </w:divBdr>
          <w:divsChild>
            <w:div w:id="1157383048">
              <w:marLeft w:val="0"/>
              <w:marRight w:val="0"/>
              <w:marTop w:val="0"/>
              <w:marBottom w:val="0"/>
              <w:divBdr>
                <w:top w:val="none" w:sz="0" w:space="0" w:color="auto"/>
                <w:left w:val="none" w:sz="0" w:space="0" w:color="auto"/>
                <w:bottom w:val="none" w:sz="0" w:space="0" w:color="auto"/>
                <w:right w:val="none" w:sz="0" w:space="0" w:color="auto"/>
              </w:divBdr>
              <w:divsChild>
                <w:div w:id="1344941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621506">
          <w:marLeft w:val="0"/>
          <w:marRight w:val="0"/>
          <w:marTop w:val="300"/>
          <w:marBottom w:val="0"/>
          <w:divBdr>
            <w:top w:val="none" w:sz="0" w:space="0" w:color="auto"/>
            <w:left w:val="none" w:sz="0" w:space="0" w:color="auto"/>
            <w:bottom w:val="none" w:sz="0" w:space="0" w:color="auto"/>
            <w:right w:val="none" w:sz="0" w:space="0" w:color="auto"/>
          </w:divBdr>
          <w:divsChild>
            <w:div w:id="2050295487">
              <w:marLeft w:val="0"/>
              <w:marRight w:val="0"/>
              <w:marTop w:val="0"/>
              <w:marBottom w:val="0"/>
              <w:divBdr>
                <w:top w:val="none" w:sz="0" w:space="0" w:color="auto"/>
                <w:left w:val="none" w:sz="0" w:space="0" w:color="auto"/>
                <w:bottom w:val="none" w:sz="0" w:space="0" w:color="auto"/>
                <w:right w:val="none" w:sz="0" w:space="0" w:color="auto"/>
              </w:divBdr>
              <w:divsChild>
                <w:div w:id="323626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118015">
          <w:marLeft w:val="0"/>
          <w:marRight w:val="0"/>
          <w:marTop w:val="300"/>
          <w:marBottom w:val="0"/>
          <w:divBdr>
            <w:top w:val="none" w:sz="0" w:space="0" w:color="auto"/>
            <w:left w:val="none" w:sz="0" w:space="0" w:color="auto"/>
            <w:bottom w:val="none" w:sz="0" w:space="0" w:color="auto"/>
            <w:right w:val="none" w:sz="0" w:space="0" w:color="auto"/>
          </w:divBdr>
          <w:divsChild>
            <w:div w:id="802431027">
              <w:marLeft w:val="0"/>
              <w:marRight w:val="0"/>
              <w:marTop w:val="0"/>
              <w:marBottom w:val="0"/>
              <w:divBdr>
                <w:top w:val="none" w:sz="0" w:space="0" w:color="auto"/>
                <w:left w:val="none" w:sz="0" w:space="0" w:color="auto"/>
                <w:bottom w:val="none" w:sz="0" w:space="0" w:color="auto"/>
                <w:right w:val="none" w:sz="0" w:space="0" w:color="auto"/>
              </w:divBdr>
              <w:divsChild>
                <w:div w:id="1008364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976274">
          <w:marLeft w:val="0"/>
          <w:marRight w:val="0"/>
          <w:marTop w:val="300"/>
          <w:marBottom w:val="0"/>
          <w:divBdr>
            <w:top w:val="none" w:sz="0" w:space="0" w:color="auto"/>
            <w:left w:val="none" w:sz="0" w:space="0" w:color="auto"/>
            <w:bottom w:val="none" w:sz="0" w:space="0" w:color="auto"/>
            <w:right w:val="none" w:sz="0" w:space="0" w:color="auto"/>
          </w:divBdr>
          <w:divsChild>
            <w:div w:id="1272399341">
              <w:marLeft w:val="0"/>
              <w:marRight w:val="0"/>
              <w:marTop w:val="0"/>
              <w:marBottom w:val="0"/>
              <w:divBdr>
                <w:top w:val="none" w:sz="0" w:space="0" w:color="auto"/>
                <w:left w:val="none" w:sz="0" w:space="0" w:color="auto"/>
                <w:bottom w:val="none" w:sz="0" w:space="0" w:color="auto"/>
                <w:right w:val="none" w:sz="0" w:space="0" w:color="auto"/>
              </w:divBdr>
              <w:divsChild>
                <w:div w:id="152130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2597988">
      <w:bodyDiv w:val="1"/>
      <w:marLeft w:val="0"/>
      <w:marRight w:val="0"/>
      <w:marTop w:val="0"/>
      <w:marBottom w:val="0"/>
      <w:divBdr>
        <w:top w:val="none" w:sz="0" w:space="0" w:color="auto"/>
        <w:left w:val="none" w:sz="0" w:space="0" w:color="auto"/>
        <w:bottom w:val="none" w:sz="0" w:space="0" w:color="auto"/>
        <w:right w:val="none" w:sz="0" w:space="0" w:color="auto"/>
      </w:divBdr>
    </w:div>
    <w:div w:id="1493181694">
      <w:bodyDiv w:val="1"/>
      <w:marLeft w:val="0"/>
      <w:marRight w:val="0"/>
      <w:marTop w:val="0"/>
      <w:marBottom w:val="0"/>
      <w:divBdr>
        <w:top w:val="none" w:sz="0" w:space="0" w:color="auto"/>
        <w:left w:val="none" w:sz="0" w:space="0" w:color="auto"/>
        <w:bottom w:val="none" w:sz="0" w:space="0" w:color="auto"/>
        <w:right w:val="none" w:sz="0" w:space="0" w:color="auto"/>
      </w:divBdr>
    </w:div>
    <w:div w:id="1493334152">
      <w:bodyDiv w:val="1"/>
      <w:marLeft w:val="0"/>
      <w:marRight w:val="0"/>
      <w:marTop w:val="0"/>
      <w:marBottom w:val="0"/>
      <w:divBdr>
        <w:top w:val="none" w:sz="0" w:space="0" w:color="auto"/>
        <w:left w:val="none" w:sz="0" w:space="0" w:color="auto"/>
        <w:bottom w:val="none" w:sz="0" w:space="0" w:color="auto"/>
        <w:right w:val="none" w:sz="0" w:space="0" w:color="auto"/>
      </w:divBdr>
      <w:divsChild>
        <w:div w:id="57558865">
          <w:marLeft w:val="0"/>
          <w:marRight w:val="0"/>
          <w:marTop w:val="0"/>
          <w:marBottom w:val="0"/>
          <w:divBdr>
            <w:top w:val="none" w:sz="0" w:space="0" w:color="auto"/>
            <w:left w:val="none" w:sz="0" w:space="0" w:color="auto"/>
            <w:bottom w:val="none" w:sz="0" w:space="0" w:color="auto"/>
            <w:right w:val="none" w:sz="0" w:space="0" w:color="auto"/>
          </w:divBdr>
          <w:divsChild>
            <w:div w:id="574390258">
              <w:marLeft w:val="0"/>
              <w:marRight w:val="0"/>
              <w:marTop w:val="0"/>
              <w:marBottom w:val="0"/>
              <w:divBdr>
                <w:top w:val="none" w:sz="0" w:space="0" w:color="auto"/>
                <w:left w:val="none" w:sz="0" w:space="0" w:color="auto"/>
                <w:bottom w:val="none" w:sz="0" w:space="0" w:color="auto"/>
                <w:right w:val="none" w:sz="0" w:space="0" w:color="auto"/>
              </w:divBdr>
            </w:div>
          </w:divsChild>
        </w:div>
        <w:div w:id="156919410">
          <w:marLeft w:val="0"/>
          <w:marRight w:val="0"/>
          <w:marTop w:val="0"/>
          <w:marBottom w:val="0"/>
          <w:divBdr>
            <w:top w:val="none" w:sz="0" w:space="0" w:color="auto"/>
            <w:left w:val="none" w:sz="0" w:space="0" w:color="auto"/>
            <w:bottom w:val="none" w:sz="0" w:space="0" w:color="auto"/>
            <w:right w:val="none" w:sz="0" w:space="0" w:color="auto"/>
          </w:divBdr>
        </w:div>
        <w:div w:id="308903252">
          <w:marLeft w:val="0"/>
          <w:marRight w:val="0"/>
          <w:marTop w:val="0"/>
          <w:marBottom w:val="0"/>
          <w:divBdr>
            <w:top w:val="none" w:sz="0" w:space="0" w:color="auto"/>
            <w:left w:val="none" w:sz="0" w:space="0" w:color="auto"/>
            <w:bottom w:val="none" w:sz="0" w:space="0" w:color="auto"/>
            <w:right w:val="none" w:sz="0" w:space="0" w:color="auto"/>
          </w:divBdr>
        </w:div>
        <w:div w:id="365443921">
          <w:marLeft w:val="0"/>
          <w:marRight w:val="0"/>
          <w:marTop w:val="300"/>
          <w:marBottom w:val="0"/>
          <w:divBdr>
            <w:top w:val="none" w:sz="0" w:space="0" w:color="auto"/>
            <w:left w:val="none" w:sz="0" w:space="0" w:color="auto"/>
            <w:bottom w:val="none" w:sz="0" w:space="0" w:color="auto"/>
            <w:right w:val="none" w:sz="0" w:space="0" w:color="auto"/>
          </w:divBdr>
          <w:divsChild>
            <w:div w:id="751202582">
              <w:marLeft w:val="0"/>
              <w:marRight w:val="0"/>
              <w:marTop w:val="0"/>
              <w:marBottom w:val="0"/>
              <w:divBdr>
                <w:top w:val="none" w:sz="0" w:space="0" w:color="auto"/>
                <w:left w:val="none" w:sz="0" w:space="0" w:color="auto"/>
                <w:bottom w:val="none" w:sz="0" w:space="0" w:color="auto"/>
                <w:right w:val="none" w:sz="0" w:space="0" w:color="auto"/>
              </w:divBdr>
              <w:divsChild>
                <w:div w:id="1474132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256394">
          <w:marLeft w:val="0"/>
          <w:marRight w:val="0"/>
          <w:marTop w:val="0"/>
          <w:marBottom w:val="0"/>
          <w:divBdr>
            <w:top w:val="none" w:sz="0" w:space="0" w:color="auto"/>
            <w:left w:val="none" w:sz="0" w:space="0" w:color="auto"/>
            <w:bottom w:val="none" w:sz="0" w:space="0" w:color="auto"/>
            <w:right w:val="none" w:sz="0" w:space="0" w:color="auto"/>
          </w:divBdr>
        </w:div>
        <w:div w:id="604729630">
          <w:marLeft w:val="0"/>
          <w:marRight w:val="0"/>
          <w:marTop w:val="300"/>
          <w:marBottom w:val="0"/>
          <w:divBdr>
            <w:top w:val="none" w:sz="0" w:space="0" w:color="auto"/>
            <w:left w:val="none" w:sz="0" w:space="0" w:color="auto"/>
            <w:bottom w:val="none" w:sz="0" w:space="0" w:color="auto"/>
            <w:right w:val="none" w:sz="0" w:space="0" w:color="auto"/>
          </w:divBdr>
          <w:divsChild>
            <w:div w:id="107622231">
              <w:marLeft w:val="0"/>
              <w:marRight w:val="0"/>
              <w:marTop w:val="0"/>
              <w:marBottom w:val="0"/>
              <w:divBdr>
                <w:top w:val="none" w:sz="0" w:space="0" w:color="auto"/>
                <w:left w:val="none" w:sz="0" w:space="0" w:color="auto"/>
                <w:bottom w:val="none" w:sz="0" w:space="0" w:color="auto"/>
                <w:right w:val="none" w:sz="0" w:space="0" w:color="auto"/>
              </w:divBdr>
              <w:divsChild>
                <w:div w:id="4537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330709">
          <w:marLeft w:val="0"/>
          <w:marRight w:val="0"/>
          <w:marTop w:val="300"/>
          <w:marBottom w:val="0"/>
          <w:divBdr>
            <w:top w:val="none" w:sz="0" w:space="0" w:color="auto"/>
            <w:left w:val="none" w:sz="0" w:space="0" w:color="auto"/>
            <w:bottom w:val="none" w:sz="0" w:space="0" w:color="auto"/>
            <w:right w:val="none" w:sz="0" w:space="0" w:color="auto"/>
          </w:divBdr>
          <w:divsChild>
            <w:div w:id="1845516198">
              <w:marLeft w:val="0"/>
              <w:marRight w:val="0"/>
              <w:marTop w:val="0"/>
              <w:marBottom w:val="0"/>
              <w:divBdr>
                <w:top w:val="none" w:sz="0" w:space="0" w:color="auto"/>
                <w:left w:val="none" w:sz="0" w:space="0" w:color="auto"/>
                <w:bottom w:val="none" w:sz="0" w:space="0" w:color="auto"/>
                <w:right w:val="none" w:sz="0" w:space="0" w:color="auto"/>
              </w:divBdr>
              <w:divsChild>
                <w:div w:id="78049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26491">
          <w:marLeft w:val="0"/>
          <w:marRight w:val="0"/>
          <w:marTop w:val="0"/>
          <w:marBottom w:val="0"/>
          <w:divBdr>
            <w:top w:val="none" w:sz="0" w:space="0" w:color="auto"/>
            <w:left w:val="none" w:sz="0" w:space="0" w:color="auto"/>
            <w:bottom w:val="none" w:sz="0" w:space="0" w:color="auto"/>
            <w:right w:val="none" w:sz="0" w:space="0" w:color="auto"/>
          </w:divBdr>
          <w:divsChild>
            <w:div w:id="730932972">
              <w:marLeft w:val="0"/>
              <w:marRight w:val="0"/>
              <w:marTop w:val="0"/>
              <w:marBottom w:val="0"/>
              <w:divBdr>
                <w:top w:val="none" w:sz="0" w:space="0" w:color="auto"/>
                <w:left w:val="none" w:sz="0" w:space="0" w:color="auto"/>
                <w:bottom w:val="none" w:sz="0" w:space="0" w:color="auto"/>
                <w:right w:val="none" w:sz="0" w:space="0" w:color="auto"/>
              </w:divBdr>
            </w:div>
          </w:divsChild>
        </w:div>
        <w:div w:id="968364756">
          <w:marLeft w:val="0"/>
          <w:marRight w:val="0"/>
          <w:marTop w:val="0"/>
          <w:marBottom w:val="0"/>
          <w:divBdr>
            <w:top w:val="none" w:sz="0" w:space="0" w:color="auto"/>
            <w:left w:val="none" w:sz="0" w:space="0" w:color="auto"/>
            <w:bottom w:val="none" w:sz="0" w:space="0" w:color="auto"/>
            <w:right w:val="none" w:sz="0" w:space="0" w:color="auto"/>
          </w:divBdr>
          <w:divsChild>
            <w:div w:id="1058477159">
              <w:marLeft w:val="0"/>
              <w:marRight w:val="0"/>
              <w:marTop w:val="0"/>
              <w:marBottom w:val="0"/>
              <w:divBdr>
                <w:top w:val="none" w:sz="0" w:space="0" w:color="auto"/>
                <w:left w:val="none" w:sz="0" w:space="0" w:color="auto"/>
                <w:bottom w:val="none" w:sz="0" w:space="0" w:color="auto"/>
                <w:right w:val="none" w:sz="0" w:space="0" w:color="auto"/>
              </w:divBdr>
            </w:div>
          </w:divsChild>
        </w:div>
        <w:div w:id="1215195761">
          <w:marLeft w:val="0"/>
          <w:marRight w:val="0"/>
          <w:marTop w:val="0"/>
          <w:marBottom w:val="0"/>
          <w:divBdr>
            <w:top w:val="none" w:sz="0" w:space="0" w:color="auto"/>
            <w:left w:val="none" w:sz="0" w:space="0" w:color="auto"/>
            <w:bottom w:val="none" w:sz="0" w:space="0" w:color="auto"/>
            <w:right w:val="none" w:sz="0" w:space="0" w:color="auto"/>
          </w:divBdr>
          <w:divsChild>
            <w:div w:id="809055054">
              <w:marLeft w:val="0"/>
              <w:marRight w:val="0"/>
              <w:marTop w:val="0"/>
              <w:marBottom w:val="0"/>
              <w:divBdr>
                <w:top w:val="none" w:sz="0" w:space="0" w:color="auto"/>
                <w:left w:val="none" w:sz="0" w:space="0" w:color="auto"/>
                <w:bottom w:val="none" w:sz="0" w:space="0" w:color="auto"/>
                <w:right w:val="none" w:sz="0" w:space="0" w:color="auto"/>
              </w:divBdr>
            </w:div>
          </w:divsChild>
        </w:div>
        <w:div w:id="1255935698">
          <w:marLeft w:val="0"/>
          <w:marRight w:val="0"/>
          <w:marTop w:val="0"/>
          <w:marBottom w:val="0"/>
          <w:divBdr>
            <w:top w:val="none" w:sz="0" w:space="0" w:color="auto"/>
            <w:left w:val="none" w:sz="0" w:space="0" w:color="auto"/>
            <w:bottom w:val="none" w:sz="0" w:space="0" w:color="auto"/>
            <w:right w:val="none" w:sz="0" w:space="0" w:color="auto"/>
          </w:divBdr>
          <w:divsChild>
            <w:div w:id="1605109062">
              <w:marLeft w:val="0"/>
              <w:marRight w:val="0"/>
              <w:marTop w:val="0"/>
              <w:marBottom w:val="0"/>
              <w:divBdr>
                <w:top w:val="none" w:sz="0" w:space="0" w:color="auto"/>
                <w:left w:val="none" w:sz="0" w:space="0" w:color="auto"/>
                <w:bottom w:val="none" w:sz="0" w:space="0" w:color="auto"/>
                <w:right w:val="none" w:sz="0" w:space="0" w:color="auto"/>
              </w:divBdr>
            </w:div>
          </w:divsChild>
        </w:div>
        <w:div w:id="1301349092">
          <w:marLeft w:val="0"/>
          <w:marRight w:val="0"/>
          <w:marTop w:val="0"/>
          <w:marBottom w:val="0"/>
          <w:divBdr>
            <w:top w:val="none" w:sz="0" w:space="0" w:color="auto"/>
            <w:left w:val="none" w:sz="0" w:space="0" w:color="auto"/>
            <w:bottom w:val="none" w:sz="0" w:space="0" w:color="auto"/>
            <w:right w:val="none" w:sz="0" w:space="0" w:color="auto"/>
          </w:divBdr>
          <w:divsChild>
            <w:div w:id="238372978">
              <w:marLeft w:val="0"/>
              <w:marRight w:val="0"/>
              <w:marTop w:val="0"/>
              <w:marBottom w:val="0"/>
              <w:divBdr>
                <w:top w:val="none" w:sz="0" w:space="0" w:color="auto"/>
                <w:left w:val="none" w:sz="0" w:space="0" w:color="auto"/>
                <w:bottom w:val="none" w:sz="0" w:space="0" w:color="auto"/>
                <w:right w:val="none" w:sz="0" w:space="0" w:color="auto"/>
              </w:divBdr>
            </w:div>
          </w:divsChild>
        </w:div>
        <w:div w:id="1301493081">
          <w:marLeft w:val="0"/>
          <w:marRight w:val="0"/>
          <w:marTop w:val="0"/>
          <w:marBottom w:val="0"/>
          <w:divBdr>
            <w:top w:val="none" w:sz="0" w:space="0" w:color="auto"/>
            <w:left w:val="none" w:sz="0" w:space="0" w:color="auto"/>
            <w:bottom w:val="none" w:sz="0" w:space="0" w:color="auto"/>
            <w:right w:val="none" w:sz="0" w:space="0" w:color="auto"/>
          </w:divBdr>
        </w:div>
        <w:div w:id="1340818131">
          <w:marLeft w:val="0"/>
          <w:marRight w:val="0"/>
          <w:marTop w:val="0"/>
          <w:marBottom w:val="0"/>
          <w:divBdr>
            <w:top w:val="none" w:sz="0" w:space="0" w:color="auto"/>
            <w:left w:val="none" w:sz="0" w:space="0" w:color="auto"/>
            <w:bottom w:val="none" w:sz="0" w:space="0" w:color="auto"/>
            <w:right w:val="none" w:sz="0" w:space="0" w:color="auto"/>
          </w:divBdr>
        </w:div>
        <w:div w:id="1382557916">
          <w:marLeft w:val="0"/>
          <w:marRight w:val="0"/>
          <w:marTop w:val="0"/>
          <w:marBottom w:val="0"/>
          <w:divBdr>
            <w:top w:val="none" w:sz="0" w:space="0" w:color="auto"/>
            <w:left w:val="none" w:sz="0" w:space="0" w:color="auto"/>
            <w:bottom w:val="none" w:sz="0" w:space="0" w:color="auto"/>
            <w:right w:val="none" w:sz="0" w:space="0" w:color="auto"/>
          </w:divBdr>
          <w:divsChild>
            <w:div w:id="831483330">
              <w:marLeft w:val="0"/>
              <w:marRight w:val="0"/>
              <w:marTop w:val="0"/>
              <w:marBottom w:val="0"/>
              <w:divBdr>
                <w:top w:val="none" w:sz="0" w:space="0" w:color="auto"/>
                <w:left w:val="none" w:sz="0" w:space="0" w:color="auto"/>
                <w:bottom w:val="none" w:sz="0" w:space="0" w:color="auto"/>
                <w:right w:val="none" w:sz="0" w:space="0" w:color="auto"/>
              </w:divBdr>
            </w:div>
          </w:divsChild>
        </w:div>
        <w:div w:id="1780489610">
          <w:marLeft w:val="0"/>
          <w:marRight w:val="0"/>
          <w:marTop w:val="300"/>
          <w:marBottom w:val="0"/>
          <w:divBdr>
            <w:top w:val="none" w:sz="0" w:space="0" w:color="auto"/>
            <w:left w:val="none" w:sz="0" w:space="0" w:color="auto"/>
            <w:bottom w:val="none" w:sz="0" w:space="0" w:color="auto"/>
            <w:right w:val="none" w:sz="0" w:space="0" w:color="auto"/>
          </w:divBdr>
          <w:divsChild>
            <w:div w:id="1408724342">
              <w:marLeft w:val="0"/>
              <w:marRight w:val="0"/>
              <w:marTop w:val="0"/>
              <w:marBottom w:val="0"/>
              <w:divBdr>
                <w:top w:val="none" w:sz="0" w:space="0" w:color="auto"/>
                <w:left w:val="none" w:sz="0" w:space="0" w:color="auto"/>
                <w:bottom w:val="none" w:sz="0" w:space="0" w:color="auto"/>
                <w:right w:val="none" w:sz="0" w:space="0" w:color="auto"/>
              </w:divBdr>
              <w:divsChild>
                <w:div w:id="42565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2645">
          <w:marLeft w:val="0"/>
          <w:marRight w:val="0"/>
          <w:marTop w:val="0"/>
          <w:marBottom w:val="0"/>
          <w:divBdr>
            <w:top w:val="none" w:sz="0" w:space="0" w:color="auto"/>
            <w:left w:val="none" w:sz="0" w:space="0" w:color="auto"/>
            <w:bottom w:val="none" w:sz="0" w:space="0" w:color="auto"/>
            <w:right w:val="none" w:sz="0" w:space="0" w:color="auto"/>
          </w:divBdr>
        </w:div>
        <w:div w:id="2130388978">
          <w:marLeft w:val="0"/>
          <w:marRight w:val="0"/>
          <w:marTop w:val="0"/>
          <w:marBottom w:val="0"/>
          <w:divBdr>
            <w:top w:val="none" w:sz="0" w:space="0" w:color="auto"/>
            <w:left w:val="none" w:sz="0" w:space="0" w:color="auto"/>
            <w:bottom w:val="none" w:sz="0" w:space="0" w:color="auto"/>
            <w:right w:val="none" w:sz="0" w:space="0" w:color="auto"/>
          </w:divBdr>
        </w:div>
      </w:divsChild>
    </w:div>
    <w:div w:id="1493644741">
      <w:bodyDiv w:val="1"/>
      <w:marLeft w:val="0"/>
      <w:marRight w:val="0"/>
      <w:marTop w:val="0"/>
      <w:marBottom w:val="0"/>
      <w:divBdr>
        <w:top w:val="none" w:sz="0" w:space="0" w:color="auto"/>
        <w:left w:val="none" w:sz="0" w:space="0" w:color="auto"/>
        <w:bottom w:val="none" w:sz="0" w:space="0" w:color="auto"/>
        <w:right w:val="none" w:sz="0" w:space="0" w:color="auto"/>
      </w:divBdr>
    </w:div>
    <w:div w:id="1494102546">
      <w:bodyDiv w:val="1"/>
      <w:marLeft w:val="0"/>
      <w:marRight w:val="0"/>
      <w:marTop w:val="0"/>
      <w:marBottom w:val="0"/>
      <w:divBdr>
        <w:top w:val="none" w:sz="0" w:space="0" w:color="auto"/>
        <w:left w:val="none" w:sz="0" w:space="0" w:color="auto"/>
        <w:bottom w:val="none" w:sz="0" w:space="0" w:color="auto"/>
        <w:right w:val="none" w:sz="0" w:space="0" w:color="auto"/>
      </w:divBdr>
      <w:divsChild>
        <w:div w:id="91902148">
          <w:marLeft w:val="0"/>
          <w:marRight w:val="0"/>
          <w:marTop w:val="0"/>
          <w:marBottom w:val="0"/>
          <w:divBdr>
            <w:top w:val="none" w:sz="0" w:space="0" w:color="auto"/>
            <w:left w:val="none" w:sz="0" w:space="0" w:color="auto"/>
            <w:bottom w:val="none" w:sz="0" w:space="0" w:color="auto"/>
            <w:right w:val="none" w:sz="0" w:space="0" w:color="auto"/>
          </w:divBdr>
          <w:divsChild>
            <w:div w:id="1765761728">
              <w:marLeft w:val="0"/>
              <w:marRight w:val="0"/>
              <w:marTop w:val="0"/>
              <w:marBottom w:val="0"/>
              <w:divBdr>
                <w:top w:val="none" w:sz="0" w:space="0" w:color="auto"/>
                <w:left w:val="none" w:sz="0" w:space="0" w:color="auto"/>
                <w:bottom w:val="none" w:sz="0" w:space="0" w:color="auto"/>
                <w:right w:val="none" w:sz="0" w:space="0" w:color="auto"/>
              </w:divBdr>
            </w:div>
          </w:divsChild>
        </w:div>
        <w:div w:id="162472053">
          <w:marLeft w:val="0"/>
          <w:marRight w:val="0"/>
          <w:marTop w:val="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sChild>
            <w:div w:id="1927297525">
              <w:marLeft w:val="0"/>
              <w:marRight w:val="0"/>
              <w:marTop w:val="0"/>
              <w:marBottom w:val="0"/>
              <w:divBdr>
                <w:top w:val="none" w:sz="0" w:space="0" w:color="auto"/>
                <w:left w:val="none" w:sz="0" w:space="0" w:color="auto"/>
                <w:bottom w:val="none" w:sz="0" w:space="0" w:color="auto"/>
                <w:right w:val="none" w:sz="0" w:space="0" w:color="auto"/>
              </w:divBdr>
              <w:divsChild>
                <w:div w:id="205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56545">
          <w:marLeft w:val="0"/>
          <w:marRight w:val="0"/>
          <w:marTop w:val="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sChild>
            <w:div w:id="825978524">
              <w:marLeft w:val="0"/>
              <w:marRight w:val="0"/>
              <w:marTop w:val="0"/>
              <w:marBottom w:val="0"/>
              <w:divBdr>
                <w:top w:val="none" w:sz="0" w:space="0" w:color="auto"/>
                <w:left w:val="none" w:sz="0" w:space="0" w:color="auto"/>
                <w:bottom w:val="none" w:sz="0" w:space="0" w:color="auto"/>
                <w:right w:val="none" w:sz="0" w:space="0" w:color="auto"/>
              </w:divBdr>
            </w:div>
          </w:divsChild>
        </w:div>
        <w:div w:id="221869198">
          <w:marLeft w:val="0"/>
          <w:marRight w:val="0"/>
          <w:marTop w:val="0"/>
          <w:marBottom w:val="0"/>
          <w:divBdr>
            <w:top w:val="none" w:sz="0" w:space="0" w:color="auto"/>
            <w:left w:val="none" w:sz="0" w:space="0" w:color="auto"/>
            <w:bottom w:val="none" w:sz="0" w:space="0" w:color="auto"/>
            <w:right w:val="none" w:sz="0" w:space="0" w:color="auto"/>
          </w:divBdr>
          <w:divsChild>
            <w:div w:id="816992869">
              <w:marLeft w:val="0"/>
              <w:marRight w:val="0"/>
              <w:marTop w:val="0"/>
              <w:marBottom w:val="0"/>
              <w:divBdr>
                <w:top w:val="none" w:sz="0" w:space="0" w:color="auto"/>
                <w:left w:val="none" w:sz="0" w:space="0" w:color="auto"/>
                <w:bottom w:val="none" w:sz="0" w:space="0" w:color="auto"/>
                <w:right w:val="none" w:sz="0" w:space="0" w:color="auto"/>
              </w:divBdr>
            </w:div>
          </w:divsChild>
        </w:div>
        <w:div w:id="246958803">
          <w:marLeft w:val="0"/>
          <w:marRight w:val="0"/>
          <w:marTop w:val="0"/>
          <w:marBottom w:val="0"/>
          <w:divBdr>
            <w:top w:val="none" w:sz="0" w:space="0" w:color="auto"/>
            <w:left w:val="none" w:sz="0" w:space="0" w:color="auto"/>
            <w:bottom w:val="none" w:sz="0" w:space="0" w:color="auto"/>
            <w:right w:val="none" w:sz="0" w:space="0" w:color="auto"/>
          </w:divBdr>
        </w:div>
        <w:div w:id="374819656">
          <w:marLeft w:val="0"/>
          <w:marRight w:val="0"/>
          <w:marTop w:val="0"/>
          <w:marBottom w:val="0"/>
          <w:divBdr>
            <w:top w:val="none" w:sz="0" w:space="0" w:color="auto"/>
            <w:left w:val="none" w:sz="0" w:space="0" w:color="auto"/>
            <w:bottom w:val="none" w:sz="0" w:space="0" w:color="auto"/>
            <w:right w:val="none" w:sz="0" w:space="0" w:color="auto"/>
          </w:divBdr>
        </w:div>
        <w:div w:id="391806597">
          <w:marLeft w:val="0"/>
          <w:marRight w:val="0"/>
          <w:marTop w:val="0"/>
          <w:marBottom w:val="0"/>
          <w:divBdr>
            <w:top w:val="none" w:sz="0" w:space="0" w:color="auto"/>
            <w:left w:val="none" w:sz="0" w:space="0" w:color="auto"/>
            <w:bottom w:val="none" w:sz="0" w:space="0" w:color="auto"/>
            <w:right w:val="none" w:sz="0" w:space="0" w:color="auto"/>
          </w:divBdr>
        </w:div>
        <w:div w:id="395588401">
          <w:marLeft w:val="0"/>
          <w:marRight w:val="0"/>
          <w:marTop w:val="0"/>
          <w:marBottom w:val="0"/>
          <w:divBdr>
            <w:top w:val="none" w:sz="0" w:space="0" w:color="auto"/>
            <w:left w:val="none" w:sz="0" w:space="0" w:color="auto"/>
            <w:bottom w:val="none" w:sz="0" w:space="0" w:color="auto"/>
            <w:right w:val="none" w:sz="0" w:space="0" w:color="auto"/>
          </w:divBdr>
        </w:div>
        <w:div w:id="512231667">
          <w:marLeft w:val="0"/>
          <w:marRight w:val="0"/>
          <w:marTop w:val="300"/>
          <w:marBottom w:val="0"/>
          <w:divBdr>
            <w:top w:val="none" w:sz="0" w:space="0" w:color="auto"/>
            <w:left w:val="none" w:sz="0" w:space="0" w:color="auto"/>
            <w:bottom w:val="none" w:sz="0" w:space="0" w:color="auto"/>
            <w:right w:val="none" w:sz="0" w:space="0" w:color="auto"/>
          </w:divBdr>
          <w:divsChild>
            <w:div w:id="1230074315">
              <w:marLeft w:val="0"/>
              <w:marRight w:val="0"/>
              <w:marTop w:val="0"/>
              <w:marBottom w:val="0"/>
              <w:divBdr>
                <w:top w:val="none" w:sz="0" w:space="0" w:color="auto"/>
                <w:left w:val="none" w:sz="0" w:space="0" w:color="auto"/>
                <w:bottom w:val="none" w:sz="0" w:space="0" w:color="auto"/>
                <w:right w:val="none" w:sz="0" w:space="0" w:color="auto"/>
              </w:divBdr>
              <w:divsChild>
                <w:div w:id="52757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250562">
          <w:marLeft w:val="0"/>
          <w:marRight w:val="0"/>
          <w:marTop w:val="0"/>
          <w:marBottom w:val="0"/>
          <w:divBdr>
            <w:top w:val="none" w:sz="0" w:space="0" w:color="auto"/>
            <w:left w:val="none" w:sz="0" w:space="0" w:color="auto"/>
            <w:bottom w:val="none" w:sz="0" w:space="0" w:color="auto"/>
            <w:right w:val="none" w:sz="0" w:space="0" w:color="auto"/>
          </w:divBdr>
          <w:divsChild>
            <w:div w:id="843931750">
              <w:marLeft w:val="0"/>
              <w:marRight w:val="0"/>
              <w:marTop w:val="0"/>
              <w:marBottom w:val="0"/>
              <w:divBdr>
                <w:top w:val="none" w:sz="0" w:space="0" w:color="auto"/>
                <w:left w:val="none" w:sz="0" w:space="0" w:color="auto"/>
                <w:bottom w:val="none" w:sz="0" w:space="0" w:color="auto"/>
                <w:right w:val="none" w:sz="0" w:space="0" w:color="auto"/>
              </w:divBdr>
            </w:div>
          </w:divsChild>
        </w:div>
        <w:div w:id="1555121157">
          <w:marLeft w:val="0"/>
          <w:marRight w:val="0"/>
          <w:marTop w:val="300"/>
          <w:marBottom w:val="0"/>
          <w:divBdr>
            <w:top w:val="none" w:sz="0" w:space="0" w:color="auto"/>
            <w:left w:val="none" w:sz="0" w:space="0" w:color="auto"/>
            <w:bottom w:val="none" w:sz="0" w:space="0" w:color="auto"/>
            <w:right w:val="none" w:sz="0" w:space="0" w:color="auto"/>
          </w:divBdr>
          <w:divsChild>
            <w:div w:id="1725373184">
              <w:marLeft w:val="0"/>
              <w:marRight w:val="0"/>
              <w:marTop w:val="0"/>
              <w:marBottom w:val="0"/>
              <w:divBdr>
                <w:top w:val="none" w:sz="0" w:space="0" w:color="auto"/>
                <w:left w:val="none" w:sz="0" w:space="0" w:color="auto"/>
                <w:bottom w:val="none" w:sz="0" w:space="0" w:color="auto"/>
                <w:right w:val="none" w:sz="0" w:space="0" w:color="auto"/>
              </w:divBdr>
              <w:divsChild>
                <w:div w:id="88822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84053">
          <w:marLeft w:val="0"/>
          <w:marRight w:val="0"/>
          <w:marTop w:val="300"/>
          <w:marBottom w:val="0"/>
          <w:divBdr>
            <w:top w:val="none" w:sz="0" w:space="0" w:color="auto"/>
            <w:left w:val="none" w:sz="0" w:space="0" w:color="auto"/>
            <w:bottom w:val="none" w:sz="0" w:space="0" w:color="auto"/>
            <w:right w:val="none" w:sz="0" w:space="0" w:color="auto"/>
          </w:divBdr>
          <w:divsChild>
            <w:div w:id="988632476">
              <w:marLeft w:val="0"/>
              <w:marRight w:val="0"/>
              <w:marTop w:val="0"/>
              <w:marBottom w:val="0"/>
              <w:divBdr>
                <w:top w:val="none" w:sz="0" w:space="0" w:color="auto"/>
                <w:left w:val="none" w:sz="0" w:space="0" w:color="auto"/>
                <w:bottom w:val="none" w:sz="0" w:space="0" w:color="auto"/>
                <w:right w:val="none" w:sz="0" w:space="0" w:color="auto"/>
              </w:divBdr>
              <w:divsChild>
                <w:div w:id="145733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825794">
          <w:marLeft w:val="0"/>
          <w:marRight w:val="0"/>
          <w:marTop w:val="0"/>
          <w:marBottom w:val="0"/>
          <w:divBdr>
            <w:top w:val="none" w:sz="0" w:space="0" w:color="auto"/>
            <w:left w:val="none" w:sz="0" w:space="0" w:color="auto"/>
            <w:bottom w:val="none" w:sz="0" w:space="0" w:color="auto"/>
            <w:right w:val="none" w:sz="0" w:space="0" w:color="auto"/>
          </w:divBdr>
          <w:divsChild>
            <w:div w:id="884558886">
              <w:marLeft w:val="0"/>
              <w:marRight w:val="0"/>
              <w:marTop w:val="0"/>
              <w:marBottom w:val="0"/>
              <w:divBdr>
                <w:top w:val="none" w:sz="0" w:space="0" w:color="auto"/>
                <w:left w:val="none" w:sz="0" w:space="0" w:color="auto"/>
                <w:bottom w:val="none" w:sz="0" w:space="0" w:color="auto"/>
                <w:right w:val="none" w:sz="0" w:space="0" w:color="auto"/>
              </w:divBdr>
            </w:div>
          </w:divsChild>
        </w:div>
        <w:div w:id="1775393359">
          <w:marLeft w:val="0"/>
          <w:marRight w:val="0"/>
          <w:marTop w:val="0"/>
          <w:marBottom w:val="0"/>
          <w:divBdr>
            <w:top w:val="none" w:sz="0" w:space="0" w:color="auto"/>
            <w:left w:val="none" w:sz="0" w:space="0" w:color="auto"/>
            <w:bottom w:val="none" w:sz="0" w:space="0" w:color="auto"/>
            <w:right w:val="none" w:sz="0" w:space="0" w:color="auto"/>
          </w:divBdr>
        </w:div>
        <w:div w:id="1792896135">
          <w:marLeft w:val="0"/>
          <w:marRight w:val="0"/>
          <w:marTop w:val="0"/>
          <w:marBottom w:val="0"/>
          <w:divBdr>
            <w:top w:val="none" w:sz="0" w:space="0" w:color="auto"/>
            <w:left w:val="none" w:sz="0" w:space="0" w:color="auto"/>
            <w:bottom w:val="none" w:sz="0" w:space="0" w:color="auto"/>
            <w:right w:val="none" w:sz="0" w:space="0" w:color="auto"/>
          </w:divBdr>
          <w:divsChild>
            <w:div w:id="1819615407">
              <w:marLeft w:val="0"/>
              <w:marRight w:val="0"/>
              <w:marTop w:val="0"/>
              <w:marBottom w:val="0"/>
              <w:divBdr>
                <w:top w:val="none" w:sz="0" w:space="0" w:color="auto"/>
                <w:left w:val="none" w:sz="0" w:space="0" w:color="auto"/>
                <w:bottom w:val="none" w:sz="0" w:space="0" w:color="auto"/>
                <w:right w:val="none" w:sz="0" w:space="0" w:color="auto"/>
              </w:divBdr>
            </w:div>
          </w:divsChild>
        </w:div>
        <w:div w:id="2113621961">
          <w:marLeft w:val="0"/>
          <w:marRight w:val="0"/>
          <w:marTop w:val="0"/>
          <w:marBottom w:val="0"/>
          <w:divBdr>
            <w:top w:val="none" w:sz="0" w:space="0" w:color="auto"/>
            <w:left w:val="none" w:sz="0" w:space="0" w:color="auto"/>
            <w:bottom w:val="none" w:sz="0" w:space="0" w:color="auto"/>
            <w:right w:val="none" w:sz="0" w:space="0" w:color="auto"/>
          </w:divBdr>
          <w:divsChild>
            <w:div w:id="88684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179379">
      <w:bodyDiv w:val="1"/>
      <w:marLeft w:val="0"/>
      <w:marRight w:val="0"/>
      <w:marTop w:val="0"/>
      <w:marBottom w:val="0"/>
      <w:divBdr>
        <w:top w:val="none" w:sz="0" w:space="0" w:color="auto"/>
        <w:left w:val="none" w:sz="0" w:space="0" w:color="auto"/>
        <w:bottom w:val="none" w:sz="0" w:space="0" w:color="auto"/>
        <w:right w:val="none" w:sz="0" w:space="0" w:color="auto"/>
      </w:divBdr>
      <w:divsChild>
        <w:div w:id="1825471294">
          <w:marLeft w:val="0"/>
          <w:marRight w:val="0"/>
          <w:marTop w:val="0"/>
          <w:marBottom w:val="0"/>
          <w:divBdr>
            <w:top w:val="none" w:sz="0" w:space="0" w:color="auto"/>
            <w:left w:val="none" w:sz="0" w:space="0" w:color="auto"/>
            <w:bottom w:val="none" w:sz="0" w:space="0" w:color="auto"/>
            <w:right w:val="none" w:sz="0" w:space="0" w:color="auto"/>
          </w:divBdr>
        </w:div>
        <w:div w:id="1670474442">
          <w:marLeft w:val="0"/>
          <w:marRight w:val="0"/>
          <w:marTop w:val="0"/>
          <w:marBottom w:val="0"/>
          <w:divBdr>
            <w:top w:val="none" w:sz="0" w:space="0" w:color="auto"/>
            <w:left w:val="none" w:sz="0" w:space="0" w:color="auto"/>
            <w:bottom w:val="none" w:sz="0" w:space="0" w:color="auto"/>
            <w:right w:val="none" w:sz="0" w:space="0" w:color="auto"/>
          </w:divBdr>
          <w:divsChild>
            <w:div w:id="944655608">
              <w:marLeft w:val="0"/>
              <w:marRight w:val="0"/>
              <w:marTop w:val="0"/>
              <w:marBottom w:val="0"/>
              <w:divBdr>
                <w:top w:val="none" w:sz="0" w:space="0" w:color="auto"/>
                <w:left w:val="none" w:sz="0" w:space="0" w:color="auto"/>
                <w:bottom w:val="none" w:sz="0" w:space="0" w:color="auto"/>
                <w:right w:val="none" w:sz="0" w:space="0" w:color="auto"/>
              </w:divBdr>
            </w:div>
          </w:divsChild>
        </w:div>
        <w:div w:id="1824003489">
          <w:marLeft w:val="0"/>
          <w:marRight w:val="0"/>
          <w:marTop w:val="0"/>
          <w:marBottom w:val="0"/>
          <w:divBdr>
            <w:top w:val="none" w:sz="0" w:space="0" w:color="auto"/>
            <w:left w:val="none" w:sz="0" w:space="0" w:color="auto"/>
            <w:bottom w:val="none" w:sz="0" w:space="0" w:color="auto"/>
            <w:right w:val="none" w:sz="0" w:space="0" w:color="auto"/>
          </w:divBdr>
        </w:div>
        <w:div w:id="506792736">
          <w:marLeft w:val="0"/>
          <w:marRight w:val="0"/>
          <w:marTop w:val="0"/>
          <w:marBottom w:val="0"/>
          <w:divBdr>
            <w:top w:val="none" w:sz="0" w:space="0" w:color="auto"/>
            <w:left w:val="none" w:sz="0" w:space="0" w:color="auto"/>
            <w:bottom w:val="none" w:sz="0" w:space="0" w:color="auto"/>
            <w:right w:val="none" w:sz="0" w:space="0" w:color="auto"/>
          </w:divBdr>
          <w:divsChild>
            <w:div w:id="1536118330">
              <w:marLeft w:val="0"/>
              <w:marRight w:val="0"/>
              <w:marTop w:val="0"/>
              <w:marBottom w:val="0"/>
              <w:divBdr>
                <w:top w:val="none" w:sz="0" w:space="0" w:color="auto"/>
                <w:left w:val="none" w:sz="0" w:space="0" w:color="auto"/>
                <w:bottom w:val="none" w:sz="0" w:space="0" w:color="auto"/>
                <w:right w:val="none" w:sz="0" w:space="0" w:color="auto"/>
              </w:divBdr>
            </w:div>
          </w:divsChild>
        </w:div>
        <w:div w:id="1186823793">
          <w:marLeft w:val="0"/>
          <w:marRight w:val="0"/>
          <w:marTop w:val="0"/>
          <w:marBottom w:val="0"/>
          <w:divBdr>
            <w:top w:val="none" w:sz="0" w:space="0" w:color="auto"/>
            <w:left w:val="none" w:sz="0" w:space="0" w:color="auto"/>
            <w:bottom w:val="none" w:sz="0" w:space="0" w:color="auto"/>
            <w:right w:val="none" w:sz="0" w:space="0" w:color="auto"/>
          </w:divBdr>
        </w:div>
        <w:div w:id="1267889185">
          <w:marLeft w:val="0"/>
          <w:marRight w:val="0"/>
          <w:marTop w:val="0"/>
          <w:marBottom w:val="0"/>
          <w:divBdr>
            <w:top w:val="none" w:sz="0" w:space="0" w:color="auto"/>
            <w:left w:val="none" w:sz="0" w:space="0" w:color="auto"/>
            <w:bottom w:val="none" w:sz="0" w:space="0" w:color="auto"/>
            <w:right w:val="none" w:sz="0" w:space="0" w:color="auto"/>
          </w:divBdr>
          <w:divsChild>
            <w:div w:id="1944343053">
              <w:marLeft w:val="0"/>
              <w:marRight w:val="0"/>
              <w:marTop w:val="0"/>
              <w:marBottom w:val="0"/>
              <w:divBdr>
                <w:top w:val="none" w:sz="0" w:space="0" w:color="auto"/>
                <w:left w:val="none" w:sz="0" w:space="0" w:color="auto"/>
                <w:bottom w:val="none" w:sz="0" w:space="0" w:color="auto"/>
                <w:right w:val="none" w:sz="0" w:space="0" w:color="auto"/>
              </w:divBdr>
            </w:div>
          </w:divsChild>
        </w:div>
        <w:div w:id="1341355576">
          <w:marLeft w:val="0"/>
          <w:marRight w:val="0"/>
          <w:marTop w:val="0"/>
          <w:marBottom w:val="0"/>
          <w:divBdr>
            <w:top w:val="none" w:sz="0" w:space="0" w:color="auto"/>
            <w:left w:val="none" w:sz="0" w:space="0" w:color="auto"/>
            <w:bottom w:val="none" w:sz="0" w:space="0" w:color="auto"/>
            <w:right w:val="none" w:sz="0" w:space="0" w:color="auto"/>
          </w:divBdr>
        </w:div>
        <w:div w:id="388312157">
          <w:marLeft w:val="0"/>
          <w:marRight w:val="0"/>
          <w:marTop w:val="0"/>
          <w:marBottom w:val="0"/>
          <w:divBdr>
            <w:top w:val="none" w:sz="0" w:space="0" w:color="auto"/>
            <w:left w:val="none" w:sz="0" w:space="0" w:color="auto"/>
            <w:bottom w:val="none" w:sz="0" w:space="0" w:color="auto"/>
            <w:right w:val="none" w:sz="0" w:space="0" w:color="auto"/>
          </w:divBdr>
          <w:divsChild>
            <w:div w:id="1906448002">
              <w:marLeft w:val="0"/>
              <w:marRight w:val="0"/>
              <w:marTop w:val="0"/>
              <w:marBottom w:val="0"/>
              <w:divBdr>
                <w:top w:val="none" w:sz="0" w:space="0" w:color="auto"/>
                <w:left w:val="none" w:sz="0" w:space="0" w:color="auto"/>
                <w:bottom w:val="none" w:sz="0" w:space="0" w:color="auto"/>
                <w:right w:val="none" w:sz="0" w:space="0" w:color="auto"/>
              </w:divBdr>
            </w:div>
          </w:divsChild>
        </w:div>
        <w:div w:id="2135637893">
          <w:marLeft w:val="0"/>
          <w:marRight w:val="0"/>
          <w:marTop w:val="0"/>
          <w:marBottom w:val="0"/>
          <w:divBdr>
            <w:top w:val="none" w:sz="0" w:space="0" w:color="auto"/>
            <w:left w:val="none" w:sz="0" w:space="0" w:color="auto"/>
            <w:bottom w:val="none" w:sz="0" w:space="0" w:color="auto"/>
            <w:right w:val="none" w:sz="0" w:space="0" w:color="auto"/>
          </w:divBdr>
        </w:div>
        <w:div w:id="1892575746">
          <w:marLeft w:val="0"/>
          <w:marRight w:val="0"/>
          <w:marTop w:val="0"/>
          <w:marBottom w:val="0"/>
          <w:divBdr>
            <w:top w:val="none" w:sz="0" w:space="0" w:color="auto"/>
            <w:left w:val="none" w:sz="0" w:space="0" w:color="auto"/>
            <w:bottom w:val="none" w:sz="0" w:space="0" w:color="auto"/>
            <w:right w:val="none" w:sz="0" w:space="0" w:color="auto"/>
          </w:divBdr>
          <w:divsChild>
            <w:div w:id="1940598356">
              <w:marLeft w:val="0"/>
              <w:marRight w:val="0"/>
              <w:marTop w:val="0"/>
              <w:marBottom w:val="0"/>
              <w:divBdr>
                <w:top w:val="none" w:sz="0" w:space="0" w:color="auto"/>
                <w:left w:val="none" w:sz="0" w:space="0" w:color="auto"/>
                <w:bottom w:val="none" w:sz="0" w:space="0" w:color="auto"/>
                <w:right w:val="none" w:sz="0" w:space="0" w:color="auto"/>
              </w:divBdr>
            </w:div>
          </w:divsChild>
        </w:div>
        <w:div w:id="109207650">
          <w:marLeft w:val="0"/>
          <w:marRight w:val="0"/>
          <w:marTop w:val="0"/>
          <w:marBottom w:val="0"/>
          <w:divBdr>
            <w:top w:val="none" w:sz="0" w:space="0" w:color="auto"/>
            <w:left w:val="none" w:sz="0" w:space="0" w:color="auto"/>
            <w:bottom w:val="none" w:sz="0" w:space="0" w:color="auto"/>
            <w:right w:val="none" w:sz="0" w:space="0" w:color="auto"/>
          </w:divBdr>
        </w:div>
        <w:div w:id="1645549951">
          <w:marLeft w:val="0"/>
          <w:marRight w:val="0"/>
          <w:marTop w:val="0"/>
          <w:marBottom w:val="0"/>
          <w:divBdr>
            <w:top w:val="none" w:sz="0" w:space="0" w:color="auto"/>
            <w:left w:val="none" w:sz="0" w:space="0" w:color="auto"/>
            <w:bottom w:val="none" w:sz="0" w:space="0" w:color="auto"/>
            <w:right w:val="none" w:sz="0" w:space="0" w:color="auto"/>
          </w:divBdr>
          <w:divsChild>
            <w:div w:id="813912222">
              <w:marLeft w:val="0"/>
              <w:marRight w:val="0"/>
              <w:marTop w:val="0"/>
              <w:marBottom w:val="0"/>
              <w:divBdr>
                <w:top w:val="none" w:sz="0" w:space="0" w:color="auto"/>
                <w:left w:val="none" w:sz="0" w:space="0" w:color="auto"/>
                <w:bottom w:val="none" w:sz="0" w:space="0" w:color="auto"/>
                <w:right w:val="none" w:sz="0" w:space="0" w:color="auto"/>
              </w:divBdr>
            </w:div>
          </w:divsChild>
        </w:div>
        <w:div w:id="609506543">
          <w:marLeft w:val="0"/>
          <w:marRight w:val="0"/>
          <w:marTop w:val="0"/>
          <w:marBottom w:val="0"/>
          <w:divBdr>
            <w:top w:val="none" w:sz="0" w:space="0" w:color="auto"/>
            <w:left w:val="none" w:sz="0" w:space="0" w:color="auto"/>
            <w:bottom w:val="none" w:sz="0" w:space="0" w:color="auto"/>
            <w:right w:val="none" w:sz="0" w:space="0" w:color="auto"/>
          </w:divBdr>
        </w:div>
        <w:div w:id="878054386">
          <w:marLeft w:val="0"/>
          <w:marRight w:val="0"/>
          <w:marTop w:val="0"/>
          <w:marBottom w:val="0"/>
          <w:divBdr>
            <w:top w:val="none" w:sz="0" w:space="0" w:color="auto"/>
            <w:left w:val="none" w:sz="0" w:space="0" w:color="auto"/>
            <w:bottom w:val="none" w:sz="0" w:space="0" w:color="auto"/>
            <w:right w:val="none" w:sz="0" w:space="0" w:color="auto"/>
          </w:divBdr>
          <w:divsChild>
            <w:div w:id="135923820">
              <w:marLeft w:val="0"/>
              <w:marRight w:val="0"/>
              <w:marTop w:val="0"/>
              <w:marBottom w:val="0"/>
              <w:divBdr>
                <w:top w:val="none" w:sz="0" w:space="0" w:color="auto"/>
                <w:left w:val="none" w:sz="0" w:space="0" w:color="auto"/>
                <w:bottom w:val="none" w:sz="0" w:space="0" w:color="auto"/>
                <w:right w:val="none" w:sz="0" w:space="0" w:color="auto"/>
              </w:divBdr>
            </w:div>
          </w:divsChild>
        </w:div>
        <w:div w:id="668681125">
          <w:marLeft w:val="0"/>
          <w:marRight w:val="0"/>
          <w:marTop w:val="300"/>
          <w:marBottom w:val="0"/>
          <w:divBdr>
            <w:top w:val="none" w:sz="0" w:space="0" w:color="auto"/>
            <w:left w:val="none" w:sz="0" w:space="0" w:color="auto"/>
            <w:bottom w:val="none" w:sz="0" w:space="0" w:color="auto"/>
            <w:right w:val="none" w:sz="0" w:space="0" w:color="auto"/>
          </w:divBdr>
          <w:divsChild>
            <w:div w:id="1896970693">
              <w:marLeft w:val="0"/>
              <w:marRight w:val="0"/>
              <w:marTop w:val="0"/>
              <w:marBottom w:val="0"/>
              <w:divBdr>
                <w:top w:val="none" w:sz="0" w:space="0" w:color="auto"/>
                <w:left w:val="none" w:sz="0" w:space="0" w:color="auto"/>
                <w:bottom w:val="none" w:sz="0" w:space="0" w:color="auto"/>
                <w:right w:val="none" w:sz="0" w:space="0" w:color="auto"/>
              </w:divBdr>
              <w:divsChild>
                <w:div w:id="147433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241911">
          <w:marLeft w:val="0"/>
          <w:marRight w:val="0"/>
          <w:marTop w:val="300"/>
          <w:marBottom w:val="0"/>
          <w:divBdr>
            <w:top w:val="none" w:sz="0" w:space="0" w:color="auto"/>
            <w:left w:val="none" w:sz="0" w:space="0" w:color="auto"/>
            <w:bottom w:val="none" w:sz="0" w:space="0" w:color="auto"/>
            <w:right w:val="none" w:sz="0" w:space="0" w:color="auto"/>
          </w:divBdr>
          <w:divsChild>
            <w:div w:id="809639821">
              <w:marLeft w:val="0"/>
              <w:marRight w:val="0"/>
              <w:marTop w:val="0"/>
              <w:marBottom w:val="0"/>
              <w:divBdr>
                <w:top w:val="none" w:sz="0" w:space="0" w:color="auto"/>
                <w:left w:val="none" w:sz="0" w:space="0" w:color="auto"/>
                <w:bottom w:val="none" w:sz="0" w:space="0" w:color="auto"/>
                <w:right w:val="none" w:sz="0" w:space="0" w:color="auto"/>
              </w:divBdr>
              <w:divsChild>
                <w:div w:id="55131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976">
          <w:marLeft w:val="0"/>
          <w:marRight w:val="0"/>
          <w:marTop w:val="300"/>
          <w:marBottom w:val="0"/>
          <w:divBdr>
            <w:top w:val="none" w:sz="0" w:space="0" w:color="auto"/>
            <w:left w:val="none" w:sz="0" w:space="0" w:color="auto"/>
            <w:bottom w:val="none" w:sz="0" w:space="0" w:color="auto"/>
            <w:right w:val="none" w:sz="0" w:space="0" w:color="auto"/>
          </w:divBdr>
          <w:divsChild>
            <w:div w:id="24991331">
              <w:marLeft w:val="0"/>
              <w:marRight w:val="0"/>
              <w:marTop w:val="0"/>
              <w:marBottom w:val="0"/>
              <w:divBdr>
                <w:top w:val="none" w:sz="0" w:space="0" w:color="auto"/>
                <w:left w:val="none" w:sz="0" w:space="0" w:color="auto"/>
                <w:bottom w:val="none" w:sz="0" w:space="0" w:color="auto"/>
                <w:right w:val="none" w:sz="0" w:space="0" w:color="auto"/>
              </w:divBdr>
              <w:divsChild>
                <w:div w:id="828055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47996">
          <w:marLeft w:val="0"/>
          <w:marRight w:val="0"/>
          <w:marTop w:val="300"/>
          <w:marBottom w:val="0"/>
          <w:divBdr>
            <w:top w:val="none" w:sz="0" w:space="0" w:color="auto"/>
            <w:left w:val="none" w:sz="0" w:space="0" w:color="auto"/>
            <w:bottom w:val="none" w:sz="0" w:space="0" w:color="auto"/>
            <w:right w:val="none" w:sz="0" w:space="0" w:color="auto"/>
          </w:divBdr>
          <w:divsChild>
            <w:div w:id="654798477">
              <w:marLeft w:val="0"/>
              <w:marRight w:val="0"/>
              <w:marTop w:val="0"/>
              <w:marBottom w:val="0"/>
              <w:divBdr>
                <w:top w:val="none" w:sz="0" w:space="0" w:color="auto"/>
                <w:left w:val="none" w:sz="0" w:space="0" w:color="auto"/>
                <w:bottom w:val="none" w:sz="0" w:space="0" w:color="auto"/>
                <w:right w:val="none" w:sz="0" w:space="0" w:color="auto"/>
              </w:divBdr>
              <w:divsChild>
                <w:div w:id="152871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4835030">
      <w:bodyDiv w:val="1"/>
      <w:marLeft w:val="0"/>
      <w:marRight w:val="0"/>
      <w:marTop w:val="0"/>
      <w:marBottom w:val="0"/>
      <w:divBdr>
        <w:top w:val="none" w:sz="0" w:space="0" w:color="auto"/>
        <w:left w:val="none" w:sz="0" w:space="0" w:color="auto"/>
        <w:bottom w:val="none" w:sz="0" w:space="0" w:color="auto"/>
        <w:right w:val="none" w:sz="0" w:space="0" w:color="auto"/>
      </w:divBdr>
      <w:divsChild>
        <w:div w:id="838080608">
          <w:marLeft w:val="0"/>
          <w:marRight w:val="0"/>
          <w:marTop w:val="0"/>
          <w:marBottom w:val="0"/>
          <w:divBdr>
            <w:top w:val="none" w:sz="0" w:space="0" w:color="auto"/>
            <w:left w:val="none" w:sz="0" w:space="0" w:color="auto"/>
            <w:bottom w:val="none" w:sz="0" w:space="0" w:color="auto"/>
            <w:right w:val="none" w:sz="0" w:space="0" w:color="auto"/>
          </w:divBdr>
        </w:div>
        <w:div w:id="1473018698">
          <w:marLeft w:val="0"/>
          <w:marRight w:val="0"/>
          <w:marTop w:val="0"/>
          <w:marBottom w:val="0"/>
          <w:divBdr>
            <w:top w:val="none" w:sz="0" w:space="0" w:color="auto"/>
            <w:left w:val="none" w:sz="0" w:space="0" w:color="auto"/>
            <w:bottom w:val="none" w:sz="0" w:space="0" w:color="auto"/>
            <w:right w:val="none" w:sz="0" w:space="0" w:color="auto"/>
          </w:divBdr>
          <w:divsChild>
            <w:div w:id="868374406">
              <w:marLeft w:val="0"/>
              <w:marRight w:val="0"/>
              <w:marTop w:val="0"/>
              <w:marBottom w:val="0"/>
              <w:divBdr>
                <w:top w:val="none" w:sz="0" w:space="0" w:color="auto"/>
                <w:left w:val="none" w:sz="0" w:space="0" w:color="auto"/>
                <w:bottom w:val="none" w:sz="0" w:space="0" w:color="auto"/>
                <w:right w:val="none" w:sz="0" w:space="0" w:color="auto"/>
              </w:divBdr>
            </w:div>
          </w:divsChild>
        </w:div>
        <w:div w:id="1615404786">
          <w:marLeft w:val="0"/>
          <w:marRight w:val="0"/>
          <w:marTop w:val="0"/>
          <w:marBottom w:val="0"/>
          <w:divBdr>
            <w:top w:val="none" w:sz="0" w:space="0" w:color="auto"/>
            <w:left w:val="none" w:sz="0" w:space="0" w:color="auto"/>
            <w:bottom w:val="none" w:sz="0" w:space="0" w:color="auto"/>
            <w:right w:val="none" w:sz="0" w:space="0" w:color="auto"/>
          </w:divBdr>
        </w:div>
        <w:div w:id="735782299">
          <w:marLeft w:val="0"/>
          <w:marRight w:val="0"/>
          <w:marTop w:val="0"/>
          <w:marBottom w:val="0"/>
          <w:divBdr>
            <w:top w:val="none" w:sz="0" w:space="0" w:color="auto"/>
            <w:left w:val="none" w:sz="0" w:space="0" w:color="auto"/>
            <w:bottom w:val="none" w:sz="0" w:space="0" w:color="auto"/>
            <w:right w:val="none" w:sz="0" w:space="0" w:color="auto"/>
          </w:divBdr>
          <w:divsChild>
            <w:div w:id="958607244">
              <w:marLeft w:val="0"/>
              <w:marRight w:val="0"/>
              <w:marTop w:val="0"/>
              <w:marBottom w:val="0"/>
              <w:divBdr>
                <w:top w:val="none" w:sz="0" w:space="0" w:color="auto"/>
                <w:left w:val="none" w:sz="0" w:space="0" w:color="auto"/>
                <w:bottom w:val="none" w:sz="0" w:space="0" w:color="auto"/>
                <w:right w:val="none" w:sz="0" w:space="0" w:color="auto"/>
              </w:divBdr>
            </w:div>
          </w:divsChild>
        </w:div>
        <w:div w:id="805777236">
          <w:marLeft w:val="0"/>
          <w:marRight w:val="0"/>
          <w:marTop w:val="0"/>
          <w:marBottom w:val="0"/>
          <w:divBdr>
            <w:top w:val="none" w:sz="0" w:space="0" w:color="auto"/>
            <w:left w:val="none" w:sz="0" w:space="0" w:color="auto"/>
            <w:bottom w:val="none" w:sz="0" w:space="0" w:color="auto"/>
            <w:right w:val="none" w:sz="0" w:space="0" w:color="auto"/>
          </w:divBdr>
        </w:div>
        <w:div w:id="2090230879">
          <w:marLeft w:val="0"/>
          <w:marRight w:val="0"/>
          <w:marTop w:val="0"/>
          <w:marBottom w:val="0"/>
          <w:divBdr>
            <w:top w:val="none" w:sz="0" w:space="0" w:color="auto"/>
            <w:left w:val="none" w:sz="0" w:space="0" w:color="auto"/>
            <w:bottom w:val="none" w:sz="0" w:space="0" w:color="auto"/>
            <w:right w:val="none" w:sz="0" w:space="0" w:color="auto"/>
          </w:divBdr>
          <w:divsChild>
            <w:div w:id="1269510070">
              <w:marLeft w:val="0"/>
              <w:marRight w:val="0"/>
              <w:marTop w:val="0"/>
              <w:marBottom w:val="0"/>
              <w:divBdr>
                <w:top w:val="none" w:sz="0" w:space="0" w:color="auto"/>
                <w:left w:val="none" w:sz="0" w:space="0" w:color="auto"/>
                <w:bottom w:val="none" w:sz="0" w:space="0" w:color="auto"/>
                <w:right w:val="none" w:sz="0" w:space="0" w:color="auto"/>
              </w:divBdr>
            </w:div>
          </w:divsChild>
        </w:div>
        <w:div w:id="1188562563">
          <w:marLeft w:val="0"/>
          <w:marRight w:val="0"/>
          <w:marTop w:val="0"/>
          <w:marBottom w:val="0"/>
          <w:divBdr>
            <w:top w:val="none" w:sz="0" w:space="0" w:color="auto"/>
            <w:left w:val="none" w:sz="0" w:space="0" w:color="auto"/>
            <w:bottom w:val="none" w:sz="0" w:space="0" w:color="auto"/>
            <w:right w:val="none" w:sz="0" w:space="0" w:color="auto"/>
          </w:divBdr>
        </w:div>
        <w:div w:id="1304195618">
          <w:marLeft w:val="0"/>
          <w:marRight w:val="0"/>
          <w:marTop w:val="0"/>
          <w:marBottom w:val="0"/>
          <w:divBdr>
            <w:top w:val="none" w:sz="0" w:space="0" w:color="auto"/>
            <w:left w:val="none" w:sz="0" w:space="0" w:color="auto"/>
            <w:bottom w:val="none" w:sz="0" w:space="0" w:color="auto"/>
            <w:right w:val="none" w:sz="0" w:space="0" w:color="auto"/>
          </w:divBdr>
          <w:divsChild>
            <w:div w:id="1221016152">
              <w:marLeft w:val="0"/>
              <w:marRight w:val="0"/>
              <w:marTop w:val="0"/>
              <w:marBottom w:val="0"/>
              <w:divBdr>
                <w:top w:val="none" w:sz="0" w:space="0" w:color="auto"/>
                <w:left w:val="none" w:sz="0" w:space="0" w:color="auto"/>
                <w:bottom w:val="none" w:sz="0" w:space="0" w:color="auto"/>
                <w:right w:val="none" w:sz="0" w:space="0" w:color="auto"/>
              </w:divBdr>
            </w:div>
          </w:divsChild>
        </w:div>
        <w:div w:id="456408972">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02362618">
          <w:marLeft w:val="0"/>
          <w:marRight w:val="0"/>
          <w:marTop w:val="0"/>
          <w:marBottom w:val="0"/>
          <w:divBdr>
            <w:top w:val="none" w:sz="0" w:space="0" w:color="auto"/>
            <w:left w:val="none" w:sz="0" w:space="0" w:color="auto"/>
            <w:bottom w:val="none" w:sz="0" w:space="0" w:color="auto"/>
            <w:right w:val="none" w:sz="0" w:space="0" w:color="auto"/>
          </w:divBdr>
        </w:div>
        <w:div w:id="233315488">
          <w:marLeft w:val="0"/>
          <w:marRight w:val="0"/>
          <w:marTop w:val="0"/>
          <w:marBottom w:val="0"/>
          <w:divBdr>
            <w:top w:val="none" w:sz="0" w:space="0" w:color="auto"/>
            <w:left w:val="none" w:sz="0" w:space="0" w:color="auto"/>
            <w:bottom w:val="none" w:sz="0" w:space="0" w:color="auto"/>
            <w:right w:val="none" w:sz="0" w:space="0" w:color="auto"/>
          </w:divBdr>
          <w:divsChild>
            <w:div w:id="265575648">
              <w:marLeft w:val="0"/>
              <w:marRight w:val="0"/>
              <w:marTop w:val="0"/>
              <w:marBottom w:val="0"/>
              <w:divBdr>
                <w:top w:val="none" w:sz="0" w:space="0" w:color="auto"/>
                <w:left w:val="none" w:sz="0" w:space="0" w:color="auto"/>
                <w:bottom w:val="none" w:sz="0" w:space="0" w:color="auto"/>
                <w:right w:val="none" w:sz="0" w:space="0" w:color="auto"/>
              </w:divBdr>
            </w:div>
          </w:divsChild>
        </w:div>
        <w:div w:id="1190028003">
          <w:marLeft w:val="0"/>
          <w:marRight w:val="0"/>
          <w:marTop w:val="0"/>
          <w:marBottom w:val="0"/>
          <w:divBdr>
            <w:top w:val="none" w:sz="0" w:space="0" w:color="auto"/>
            <w:left w:val="none" w:sz="0" w:space="0" w:color="auto"/>
            <w:bottom w:val="none" w:sz="0" w:space="0" w:color="auto"/>
            <w:right w:val="none" w:sz="0" w:space="0" w:color="auto"/>
          </w:divBdr>
        </w:div>
        <w:div w:id="1128821555">
          <w:marLeft w:val="0"/>
          <w:marRight w:val="0"/>
          <w:marTop w:val="0"/>
          <w:marBottom w:val="0"/>
          <w:divBdr>
            <w:top w:val="none" w:sz="0" w:space="0" w:color="auto"/>
            <w:left w:val="none" w:sz="0" w:space="0" w:color="auto"/>
            <w:bottom w:val="none" w:sz="0" w:space="0" w:color="auto"/>
            <w:right w:val="none" w:sz="0" w:space="0" w:color="auto"/>
          </w:divBdr>
          <w:divsChild>
            <w:div w:id="1264343722">
              <w:marLeft w:val="0"/>
              <w:marRight w:val="0"/>
              <w:marTop w:val="0"/>
              <w:marBottom w:val="0"/>
              <w:divBdr>
                <w:top w:val="none" w:sz="0" w:space="0" w:color="auto"/>
                <w:left w:val="none" w:sz="0" w:space="0" w:color="auto"/>
                <w:bottom w:val="none" w:sz="0" w:space="0" w:color="auto"/>
                <w:right w:val="none" w:sz="0" w:space="0" w:color="auto"/>
              </w:divBdr>
            </w:div>
          </w:divsChild>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sChild>
                <w:div w:id="488406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4513761">
          <w:marLeft w:val="0"/>
          <w:marRight w:val="0"/>
          <w:marTop w:val="300"/>
          <w:marBottom w:val="0"/>
          <w:divBdr>
            <w:top w:val="none" w:sz="0" w:space="0" w:color="auto"/>
            <w:left w:val="none" w:sz="0" w:space="0" w:color="auto"/>
            <w:bottom w:val="none" w:sz="0" w:space="0" w:color="auto"/>
            <w:right w:val="none" w:sz="0" w:space="0" w:color="auto"/>
          </w:divBdr>
          <w:divsChild>
            <w:div w:id="966008931">
              <w:marLeft w:val="0"/>
              <w:marRight w:val="0"/>
              <w:marTop w:val="0"/>
              <w:marBottom w:val="0"/>
              <w:divBdr>
                <w:top w:val="none" w:sz="0" w:space="0" w:color="auto"/>
                <w:left w:val="none" w:sz="0" w:space="0" w:color="auto"/>
                <w:bottom w:val="none" w:sz="0" w:space="0" w:color="auto"/>
                <w:right w:val="none" w:sz="0" w:space="0" w:color="auto"/>
              </w:divBdr>
              <w:divsChild>
                <w:div w:id="36899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875931">
          <w:marLeft w:val="0"/>
          <w:marRight w:val="0"/>
          <w:marTop w:val="300"/>
          <w:marBottom w:val="0"/>
          <w:divBdr>
            <w:top w:val="none" w:sz="0" w:space="0" w:color="auto"/>
            <w:left w:val="none" w:sz="0" w:space="0" w:color="auto"/>
            <w:bottom w:val="none" w:sz="0" w:space="0" w:color="auto"/>
            <w:right w:val="none" w:sz="0" w:space="0" w:color="auto"/>
          </w:divBdr>
          <w:divsChild>
            <w:div w:id="1937980694">
              <w:marLeft w:val="0"/>
              <w:marRight w:val="0"/>
              <w:marTop w:val="0"/>
              <w:marBottom w:val="0"/>
              <w:divBdr>
                <w:top w:val="none" w:sz="0" w:space="0" w:color="auto"/>
                <w:left w:val="none" w:sz="0" w:space="0" w:color="auto"/>
                <w:bottom w:val="none" w:sz="0" w:space="0" w:color="auto"/>
                <w:right w:val="none" w:sz="0" w:space="0" w:color="auto"/>
              </w:divBdr>
              <w:divsChild>
                <w:div w:id="1346978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2414">
          <w:marLeft w:val="0"/>
          <w:marRight w:val="0"/>
          <w:marTop w:val="300"/>
          <w:marBottom w:val="0"/>
          <w:divBdr>
            <w:top w:val="none" w:sz="0" w:space="0" w:color="auto"/>
            <w:left w:val="none" w:sz="0" w:space="0" w:color="auto"/>
            <w:bottom w:val="none" w:sz="0" w:space="0" w:color="auto"/>
            <w:right w:val="none" w:sz="0" w:space="0" w:color="auto"/>
          </w:divBdr>
          <w:divsChild>
            <w:div w:id="780615580">
              <w:marLeft w:val="0"/>
              <w:marRight w:val="0"/>
              <w:marTop w:val="0"/>
              <w:marBottom w:val="0"/>
              <w:divBdr>
                <w:top w:val="none" w:sz="0" w:space="0" w:color="auto"/>
                <w:left w:val="none" w:sz="0" w:space="0" w:color="auto"/>
                <w:bottom w:val="none" w:sz="0" w:space="0" w:color="auto"/>
                <w:right w:val="none" w:sz="0" w:space="0" w:color="auto"/>
              </w:divBdr>
              <w:divsChild>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098685">
      <w:bodyDiv w:val="1"/>
      <w:marLeft w:val="0"/>
      <w:marRight w:val="0"/>
      <w:marTop w:val="0"/>
      <w:marBottom w:val="0"/>
      <w:divBdr>
        <w:top w:val="none" w:sz="0" w:space="0" w:color="auto"/>
        <w:left w:val="none" w:sz="0" w:space="0" w:color="auto"/>
        <w:bottom w:val="none" w:sz="0" w:space="0" w:color="auto"/>
        <w:right w:val="none" w:sz="0" w:space="0" w:color="auto"/>
      </w:divBdr>
      <w:divsChild>
        <w:div w:id="1581141216">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sChild>
            <w:div w:id="1254709057">
              <w:marLeft w:val="0"/>
              <w:marRight w:val="0"/>
              <w:marTop w:val="0"/>
              <w:marBottom w:val="0"/>
              <w:divBdr>
                <w:top w:val="none" w:sz="0" w:space="0" w:color="auto"/>
                <w:left w:val="none" w:sz="0" w:space="0" w:color="auto"/>
                <w:bottom w:val="none" w:sz="0" w:space="0" w:color="auto"/>
                <w:right w:val="none" w:sz="0" w:space="0" w:color="auto"/>
              </w:divBdr>
            </w:div>
          </w:divsChild>
        </w:div>
        <w:div w:id="1765296966">
          <w:marLeft w:val="0"/>
          <w:marRight w:val="0"/>
          <w:marTop w:val="0"/>
          <w:marBottom w:val="0"/>
          <w:divBdr>
            <w:top w:val="none" w:sz="0" w:space="0" w:color="auto"/>
            <w:left w:val="none" w:sz="0" w:space="0" w:color="auto"/>
            <w:bottom w:val="none" w:sz="0" w:space="0" w:color="auto"/>
            <w:right w:val="none" w:sz="0" w:space="0" w:color="auto"/>
          </w:divBdr>
        </w:div>
        <w:div w:id="1795560710">
          <w:marLeft w:val="0"/>
          <w:marRight w:val="0"/>
          <w:marTop w:val="0"/>
          <w:marBottom w:val="0"/>
          <w:divBdr>
            <w:top w:val="none" w:sz="0" w:space="0" w:color="auto"/>
            <w:left w:val="none" w:sz="0" w:space="0" w:color="auto"/>
            <w:bottom w:val="none" w:sz="0" w:space="0" w:color="auto"/>
            <w:right w:val="none" w:sz="0" w:space="0" w:color="auto"/>
          </w:divBdr>
          <w:divsChild>
            <w:div w:id="1361979594">
              <w:marLeft w:val="0"/>
              <w:marRight w:val="0"/>
              <w:marTop w:val="0"/>
              <w:marBottom w:val="0"/>
              <w:divBdr>
                <w:top w:val="none" w:sz="0" w:space="0" w:color="auto"/>
                <w:left w:val="none" w:sz="0" w:space="0" w:color="auto"/>
                <w:bottom w:val="none" w:sz="0" w:space="0" w:color="auto"/>
                <w:right w:val="none" w:sz="0" w:space="0" w:color="auto"/>
              </w:divBdr>
            </w:div>
          </w:divsChild>
        </w:div>
        <w:div w:id="431248979">
          <w:marLeft w:val="0"/>
          <w:marRight w:val="0"/>
          <w:marTop w:val="0"/>
          <w:marBottom w:val="0"/>
          <w:divBdr>
            <w:top w:val="none" w:sz="0" w:space="0" w:color="auto"/>
            <w:left w:val="none" w:sz="0" w:space="0" w:color="auto"/>
            <w:bottom w:val="none" w:sz="0" w:space="0" w:color="auto"/>
            <w:right w:val="none" w:sz="0" w:space="0" w:color="auto"/>
          </w:divBdr>
        </w:div>
        <w:div w:id="1128402206">
          <w:marLeft w:val="0"/>
          <w:marRight w:val="0"/>
          <w:marTop w:val="0"/>
          <w:marBottom w:val="0"/>
          <w:divBdr>
            <w:top w:val="none" w:sz="0" w:space="0" w:color="auto"/>
            <w:left w:val="none" w:sz="0" w:space="0" w:color="auto"/>
            <w:bottom w:val="none" w:sz="0" w:space="0" w:color="auto"/>
            <w:right w:val="none" w:sz="0" w:space="0" w:color="auto"/>
          </w:divBdr>
          <w:divsChild>
            <w:div w:id="1190338447">
              <w:marLeft w:val="0"/>
              <w:marRight w:val="0"/>
              <w:marTop w:val="0"/>
              <w:marBottom w:val="0"/>
              <w:divBdr>
                <w:top w:val="none" w:sz="0" w:space="0" w:color="auto"/>
                <w:left w:val="none" w:sz="0" w:space="0" w:color="auto"/>
                <w:bottom w:val="none" w:sz="0" w:space="0" w:color="auto"/>
                <w:right w:val="none" w:sz="0" w:space="0" w:color="auto"/>
              </w:divBdr>
            </w:div>
          </w:divsChild>
        </w:div>
        <w:div w:id="1334911677">
          <w:marLeft w:val="0"/>
          <w:marRight w:val="0"/>
          <w:marTop w:val="0"/>
          <w:marBottom w:val="0"/>
          <w:divBdr>
            <w:top w:val="none" w:sz="0" w:space="0" w:color="auto"/>
            <w:left w:val="none" w:sz="0" w:space="0" w:color="auto"/>
            <w:bottom w:val="none" w:sz="0" w:space="0" w:color="auto"/>
            <w:right w:val="none" w:sz="0" w:space="0" w:color="auto"/>
          </w:divBdr>
        </w:div>
        <w:div w:id="701516852">
          <w:marLeft w:val="0"/>
          <w:marRight w:val="0"/>
          <w:marTop w:val="0"/>
          <w:marBottom w:val="0"/>
          <w:divBdr>
            <w:top w:val="none" w:sz="0" w:space="0" w:color="auto"/>
            <w:left w:val="none" w:sz="0" w:space="0" w:color="auto"/>
            <w:bottom w:val="none" w:sz="0" w:space="0" w:color="auto"/>
            <w:right w:val="none" w:sz="0" w:space="0" w:color="auto"/>
          </w:divBdr>
          <w:divsChild>
            <w:div w:id="1141651501">
              <w:marLeft w:val="0"/>
              <w:marRight w:val="0"/>
              <w:marTop w:val="0"/>
              <w:marBottom w:val="0"/>
              <w:divBdr>
                <w:top w:val="none" w:sz="0" w:space="0" w:color="auto"/>
                <w:left w:val="none" w:sz="0" w:space="0" w:color="auto"/>
                <w:bottom w:val="none" w:sz="0" w:space="0" w:color="auto"/>
                <w:right w:val="none" w:sz="0" w:space="0" w:color="auto"/>
              </w:divBdr>
            </w:div>
          </w:divsChild>
        </w:div>
        <w:div w:id="212431315">
          <w:marLeft w:val="0"/>
          <w:marRight w:val="0"/>
          <w:marTop w:val="0"/>
          <w:marBottom w:val="0"/>
          <w:divBdr>
            <w:top w:val="none" w:sz="0" w:space="0" w:color="auto"/>
            <w:left w:val="none" w:sz="0" w:space="0" w:color="auto"/>
            <w:bottom w:val="none" w:sz="0" w:space="0" w:color="auto"/>
            <w:right w:val="none" w:sz="0" w:space="0" w:color="auto"/>
          </w:divBdr>
        </w:div>
        <w:div w:id="1853372996">
          <w:marLeft w:val="0"/>
          <w:marRight w:val="0"/>
          <w:marTop w:val="0"/>
          <w:marBottom w:val="0"/>
          <w:divBdr>
            <w:top w:val="none" w:sz="0" w:space="0" w:color="auto"/>
            <w:left w:val="none" w:sz="0" w:space="0" w:color="auto"/>
            <w:bottom w:val="none" w:sz="0" w:space="0" w:color="auto"/>
            <w:right w:val="none" w:sz="0" w:space="0" w:color="auto"/>
          </w:divBdr>
          <w:divsChild>
            <w:div w:id="1643075833">
              <w:marLeft w:val="0"/>
              <w:marRight w:val="0"/>
              <w:marTop w:val="0"/>
              <w:marBottom w:val="0"/>
              <w:divBdr>
                <w:top w:val="none" w:sz="0" w:space="0" w:color="auto"/>
                <w:left w:val="none" w:sz="0" w:space="0" w:color="auto"/>
                <w:bottom w:val="none" w:sz="0" w:space="0" w:color="auto"/>
                <w:right w:val="none" w:sz="0" w:space="0" w:color="auto"/>
              </w:divBdr>
            </w:div>
          </w:divsChild>
        </w:div>
        <w:div w:id="1761098632">
          <w:marLeft w:val="0"/>
          <w:marRight w:val="0"/>
          <w:marTop w:val="0"/>
          <w:marBottom w:val="0"/>
          <w:divBdr>
            <w:top w:val="none" w:sz="0" w:space="0" w:color="auto"/>
            <w:left w:val="none" w:sz="0" w:space="0" w:color="auto"/>
            <w:bottom w:val="none" w:sz="0" w:space="0" w:color="auto"/>
            <w:right w:val="none" w:sz="0" w:space="0" w:color="auto"/>
          </w:divBdr>
        </w:div>
        <w:div w:id="1573008644">
          <w:marLeft w:val="0"/>
          <w:marRight w:val="0"/>
          <w:marTop w:val="0"/>
          <w:marBottom w:val="0"/>
          <w:divBdr>
            <w:top w:val="none" w:sz="0" w:space="0" w:color="auto"/>
            <w:left w:val="none" w:sz="0" w:space="0" w:color="auto"/>
            <w:bottom w:val="none" w:sz="0" w:space="0" w:color="auto"/>
            <w:right w:val="none" w:sz="0" w:space="0" w:color="auto"/>
          </w:divBdr>
          <w:divsChild>
            <w:div w:id="1605455233">
              <w:marLeft w:val="0"/>
              <w:marRight w:val="0"/>
              <w:marTop w:val="0"/>
              <w:marBottom w:val="0"/>
              <w:divBdr>
                <w:top w:val="none" w:sz="0" w:space="0" w:color="auto"/>
                <w:left w:val="none" w:sz="0" w:space="0" w:color="auto"/>
                <w:bottom w:val="none" w:sz="0" w:space="0" w:color="auto"/>
                <w:right w:val="none" w:sz="0" w:space="0" w:color="auto"/>
              </w:divBdr>
            </w:div>
          </w:divsChild>
        </w:div>
        <w:div w:id="2128423006">
          <w:marLeft w:val="0"/>
          <w:marRight w:val="0"/>
          <w:marTop w:val="0"/>
          <w:marBottom w:val="0"/>
          <w:divBdr>
            <w:top w:val="none" w:sz="0" w:space="0" w:color="auto"/>
            <w:left w:val="none" w:sz="0" w:space="0" w:color="auto"/>
            <w:bottom w:val="none" w:sz="0" w:space="0" w:color="auto"/>
            <w:right w:val="none" w:sz="0" w:space="0" w:color="auto"/>
          </w:divBdr>
        </w:div>
        <w:div w:id="1433669674">
          <w:marLeft w:val="0"/>
          <w:marRight w:val="0"/>
          <w:marTop w:val="0"/>
          <w:marBottom w:val="0"/>
          <w:divBdr>
            <w:top w:val="none" w:sz="0" w:space="0" w:color="auto"/>
            <w:left w:val="none" w:sz="0" w:space="0" w:color="auto"/>
            <w:bottom w:val="none" w:sz="0" w:space="0" w:color="auto"/>
            <w:right w:val="none" w:sz="0" w:space="0" w:color="auto"/>
          </w:divBdr>
          <w:divsChild>
            <w:div w:id="980233214">
              <w:marLeft w:val="0"/>
              <w:marRight w:val="0"/>
              <w:marTop w:val="0"/>
              <w:marBottom w:val="0"/>
              <w:divBdr>
                <w:top w:val="none" w:sz="0" w:space="0" w:color="auto"/>
                <w:left w:val="none" w:sz="0" w:space="0" w:color="auto"/>
                <w:bottom w:val="none" w:sz="0" w:space="0" w:color="auto"/>
                <w:right w:val="none" w:sz="0" w:space="0" w:color="auto"/>
              </w:divBdr>
            </w:div>
          </w:divsChild>
        </w:div>
        <w:div w:id="1548954969">
          <w:marLeft w:val="0"/>
          <w:marRight w:val="0"/>
          <w:marTop w:val="300"/>
          <w:marBottom w:val="0"/>
          <w:divBdr>
            <w:top w:val="none" w:sz="0" w:space="0" w:color="auto"/>
            <w:left w:val="none" w:sz="0" w:space="0" w:color="auto"/>
            <w:bottom w:val="none" w:sz="0" w:space="0" w:color="auto"/>
            <w:right w:val="none" w:sz="0" w:space="0" w:color="auto"/>
          </w:divBdr>
          <w:divsChild>
            <w:div w:id="1514026577">
              <w:marLeft w:val="0"/>
              <w:marRight w:val="0"/>
              <w:marTop w:val="0"/>
              <w:marBottom w:val="0"/>
              <w:divBdr>
                <w:top w:val="none" w:sz="0" w:space="0" w:color="auto"/>
                <w:left w:val="none" w:sz="0" w:space="0" w:color="auto"/>
                <w:bottom w:val="none" w:sz="0" w:space="0" w:color="auto"/>
                <w:right w:val="none" w:sz="0" w:space="0" w:color="auto"/>
              </w:divBdr>
              <w:divsChild>
                <w:div w:id="43097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120665">
          <w:marLeft w:val="0"/>
          <w:marRight w:val="0"/>
          <w:marTop w:val="300"/>
          <w:marBottom w:val="0"/>
          <w:divBdr>
            <w:top w:val="none" w:sz="0" w:space="0" w:color="auto"/>
            <w:left w:val="none" w:sz="0" w:space="0" w:color="auto"/>
            <w:bottom w:val="none" w:sz="0" w:space="0" w:color="auto"/>
            <w:right w:val="none" w:sz="0" w:space="0" w:color="auto"/>
          </w:divBdr>
          <w:divsChild>
            <w:div w:id="2096440359">
              <w:marLeft w:val="0"/>
              <w:marRight w:val="0"/>
              <w:marTop w:val="0"/>
              <w:marBottom w:val="0"/>
              <w:divBdr>
                <w:top w:val="none" w:sz="0" w:space="0" w:color="auto"/>
                <w:left w:val="none" w:sz="0" w:space="0" w:color="auto"/>
                <w:bottom w:val="none" w:sz="0" w:space="0" w:color="auto"/>
                <w:right w:val="none" w:sz="0" w:space="0" w:color="auto"/>
              </w:divBdr>
              <w:divsChild>
                <w:div w:id="124193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95553">
          <w:marLeft w:val="0"/>
          <w:marRight w:val="0"/>
          <w:marTop w:val="300"/>
          <w:marBottom w:val="0"/>
          <w:divBdr>
            <w:top w:val="none" w:sz="0" w:space="0" w:color="auto"/>
            <w:left w:val="none" w:sz="0" w:space="0" w:color="auto"/>
            <w:bottom w:val="none" w:sz="0" w:space="0" w:color="auto"/>
            <w:right w:val="none" w:sz="0" w:space="0" w:color="auto"/>
          </w:divBdr>
          <w:divsChild>
            <w:div w:id="1595238527">
              <w:marLeft w:val="0"/>
              <w:marRight w:val="0"/>
              <w:marTop w:val="0"/>
              <w:marBottom w:val="0"/>
              <w:divBdr>
                <w:top w:val="none" w:sz="0" w:space="0" w:color="auto"/>
                <w:left w:val="none" w:sz="0" w:space="0" w:color="auto"/>
                <w:bottom w:val="none" w:sz="0" w:space="0" w:color="auto"/>
                <w:right w:val="none" w:sz="0" w:space="0" w:color="auto"/>
              </w:divBdr>
              <w:divsChild>
                <w:div w:id="71226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40693">
          <w:marLeft w:val="0"/>
          <w:marRight w:val="0"/>
          <w:marTop w:val="300"/>
          <w:marBottom w:val="0"/>
          <w:divBdr>
            <w:top w:val="none" w:sz="0" w:space="0" w:color="auto"/>
            <w:left w:val="none" w:sz="0" w:space="0" w:color="auto"/>
            <w:bottom w:val="none" w:sz="0" w:space="0" w:color="auto"/>
            <w:right w:val="none" w:sz="0" w:space="0" w:color="auto"/>
          </w:divBdr>
          <w:divsChild>
            <w:div w:id="751704720">
              <w:marLeft w:val="0"/>
              <w:marRight w:val="0"/>
              <w:marTop w:val="0"/>
              <w:marBottom w:val="0"/>
              <w:divBdr>
                <w:top w:val="none" w:sz="0" w:space="0" w:color="auto"/>
                <w:left w:val="none" w:sz="0" w:space="0" w:color="auto"/>
                <w:bottom w:val="none" w:sz="0" w:space="0" w:color="auto"/>
                <w:right w:val="none" w:sz="0" w:space="0" w:color="auto"/>
              </w:divBdr>
              <w:divsChild>
                <w:div w:id="39436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494490">
      <w:bodyDiv w:val="1"/>
      <w:marLeft w:val="0"/>
      <w:marRight w:val="0"/>
      <w:marTop w:val="0"/>
      <w:marBottom w:val="0"/>
      <w:divBdr>
        <w:top w:val="none" w:sz="0" w:space="0" w:color="auto"/>
        <w:left w:val="none" w:sz="0" w:space="0" w:color="auto"/>
        <w:bottom w:val="none" w:sz="0" w:space="0" w:color="auto"/>
        <w:right w:val="none" w:sz="0" w:space="0" w:color="auto"/>
      </w:divBdr>
      <w:divsChild>
        <w:div w:id="439227756">
          <w:marLeft w:val="0"/>
          <w:marRight w:val="0"/>
          <w:marTop w:val="0"/>
          <w:marBottom w:val="0"/>
          <w:divBdr>
            <w:top w:val="none" w:sz="0" w:space="0" w:color="auto"/>
            <w:left w:val="none" w:sz="0" w:space="0" w:color="auto"/>
            <w:bottom w:val="none" w:sz="0" w:space="0" w:color="auto"/>
            <w:right w:val="none" w:sz="0" w:space="0" w:color="auto"/>
          </w:divBdr>
        </w:div>
        <w:div w:id="356808300">
          <w:marLeft w:val="0"/>
          <w:marRight w:val="0"/>
          <w:marTop w:val="0"/>
          <w:marBottom w:val="0"/>
          <w:divBdr>
            <w:top w:val="none" w:sz="0" w:space="0" w:color="auto"/>
            <w:left w:val="none" w:sz="0" w:space="0" w:color="auto"/>
            <w:bottom w:val="none" w:sz="0" w:space="0" w:color="auto"/>
            <w:right w:val="none" w:sz="0" w:space="0" w:color="auto"/>
          </w:divBdr>
          <w:divsChild>
            <w:div w:id="1467745614">
              <w:marLeft w:val="0"/>
              <w:marRight w:val="0"/>
              <w:marTop w:val="0"/>
              <w:marBottom w:val="0"/>
              <w:divBdr>
                <w:top w:val="none" w:sz="0" w:space="0" w:color="auto"/>
                <w:left w:val="none" w:sz="0" w:space="0" w:color="auto"/>
                <w:bottom w:val="none" w:sz="0" w:space="0" w:color="auto"/>
                <w:right w:val="none" w:sz="0" w:space="0" w:color="auto"/>
              </w:divBdr>
            </w:div>
          </w:divsChild>
        </w:div>
        <w:div w:id="783573470">
          <w:marLeft w:val="0"/>
          <w:marRight w:val="0"/>
          <w:marTop w:val="0"/>
          <w:marBottom w:val="0"/>
          <w:divBdr>
            <w:top w:val="none" w:sz="0" w:space="0" w:color="auto"/>
            <w:left w:val="none" w:sz="0" w:space="0" w:color="auto"/>
            <w:bottom w:val="none" w:sz="0" w:space="0" w:color="auto"/>
            <w:right w:val="none" w:sz="0" w:space="0" w:color="auto"/>
          </w:divBdr>
        </w:div>
        <w:div w:id="2093695217">
          <w:marLeft w:val="0"/>
          <w:marRight w:val="0"/>
          <w:marTop w:val="0"/>
          <w:marBottom w:val="0"/>
          <w:divBdr>
            <w:top w:val="none" w:sz="0" w:space="0" w:color="auto"/>
            <w:left w:val="none" w:sz="0" w:space="0" w:color="auto"/>
            <w:bottom w:val="none" w:sz="0" w:space="0" w:color="auto"/>
            <w:right w:val="none" w:sz="0" w:space="0" w:color="auto"/>
          </w:divBdr>
          <w:divsChild>
            <w:div w:id="480774651">
              <w:marLeft w:val="0"/>
              <w:marRight w:val="0"/>
              <w:marTop w:val="0"/>
              <w:marBottom w:val="0"/>
              <w:divBdr>
                <w:top w:val="none" w:sz="0" w:space="0" w:color="auto"/>
                <w:left w:val="none" w:sz="0" w:space="0" w:color="auto"/>
                <w:bottom w:val="none" w:sz="0" w:space="0" w:color="auto"/>
                <w:right w:val="none" w:sz="0" w:space="0" w:color="auto"/>
              </w:divBdr>
            </w:div>
          </w:divsChild>
        </w:div>
        <w:div w:id="1829783521">
          <w:marLeft w:val="0"/>
          <w:marRight w:val="0"/>
          <w:marTop w:val="0"/>
          <w:marBottom w:val="0"/>
          <w:divBdr>
            <w:top w:val="none" w:sz="0" w:space="0" w:color="auto"/>
            <w:left w:val="none" w:sz="0" w:space="0" w:color="auto"/>
            <w:bottom w:val="none" w:sz="0" w:space="0" w:color="auto"/>
            <w:right w:val="none" w:sz="0" w:space="0" w:color="auto"/>
          </w:divBdr>
        </w:div>
        <w:div w:id="473301623">
          <w:marLeft w:val="0"/>
          <w:marRight w:val="0"/>
          <w:marTop w:val="0"/>
          <w:marBottom w:val="0"/>
          <w:divBdr>
            <w:top w:val="none" w:sz="0" w:space="0" w:color="auto"/>
            <w:left w:val="none" w:sz="0" w:space="0" w:color="auto"/>
            <w:bottom w:val="none" w:sz="0" w:space="0" w:color="auto"/>
            <w:right w:val="none" w:sz="0" w:space="0" w:color="auto"/>
          </w:divBdr>
          <w:divsChild>
            <w:div w:id="424307703">
              <w:marLeft w:val="0"/>
              <w:marRight w:val="0"/>
              <w:marTop w:val="0"/>
              <w:marBottom w:val="0"/>
              <w:divBdr>
                <w:top w:val="none" w:sz="0" w:space="0" w:color="auto"/>
                <w:left w:val="none" w:sz="0" w:space="0" w:color="auto"/>
                <w:bottom w:val="none" w:sz="0" w:space="0" w:color="auto"/>
                <w:right w:val="none" w:sz="0" w:space="0" w:color="auto"/>
              </w:divBdr>
            </w:div>
          </w:divsChild>
        </w:div>
        <w:div w:id="547882446">
          <w:marLeft w:val="0"/>
          <w:marRight w:val="0"/>
          <w:marTop w:val="0"/>
          <w:marBottom w:val="0"/>
          <w:divBdr>
            <w:top w:val="none" w:sz="0" w:space="0" w:color="auto"/>
            <w:left w:val="none" w:sz="0" w:space="0" w:color="auto"/>
            <w:bottom w:val="none" w:sz="0" w:space="0" w:color="auto"/>
            <w:right w:val="none" w:sz="0" w:space="0" w:color="auto"/>
          </w:divBdr>
        </w:div>
        <w:div w:id="427383900">
          <w:marLeft w:val="0"/>
          <w:marRight w:val="0"/>
          <w:marTop w:val="0"/>
          <w:marBottom w:val="0"/>
          <w:divBdr>
            <w:top w:val="none" w:sz="0" w:space="0" w:color="auto"/>
            <w:left w:val="none" w:sz="0" w:space="0" w:color="auto"/>
            <w:bottom w:val="none" w:sz="0" w:space="0" w:color="auto"/>
            <w:right w:val="none" w:sz="0" w:space="0" w:color="auto"/>
          </w:divBdr>
          <w:divsChild>
            <w:div w:id="936597914">
              <w:marLeft w:val="0"/>
              <w:marRight w:val="0"/>
              <w:marTop w:val="0"/>
              <w:marBottom w:val="0"/>
              <w:divBdr>
                <w:top w:val="none" w:sz="0" w:space="0" w:color="auto"/>
                <w:left w:val="none" w:sz="0" w:space="0" w:color="auto"/>
                <w:bottom w:val="none" w:sz="0" w:space="0" w:color="auto"/>
                <w:right w:val="none" w:sz="0" w:space="0" w:color="auto"/>
              </w:divBdr>
            </w:div>
          </w:divsChild>
        </w:div>
        <w:div w:id="1430396606">
          <w:marLeft w:val="0"/>
          <w:marRight w:val="0"/>
          <w:marTop w:val="0"/>
          <w:marBottom w:val="0"/>
          <w:divBdr>
            <w:top w:val="none" w:sz="0" w:space="0" w:color="auto"/>
            <w:left w:val="none" w:sz="0" w:space="0" w:color="auto"/>
            <w:bottom w:val="none" w:sz="0" w:space="0" w:color="auto"/>
            <w:right w:val="none" w:sz="0" w:space="0" w:color="auto"/>
          </w:divBdr>
        </w:div>
        <w:div w:id="787427927">
          <w:marLeft w:val="0"/>
          <w:marRight w:val="0"/>
          <w:marTop w:val="0"/>
          <w:marBottom w:val="0"/>
          <w:divBdr>
            <w:top w:val="none" w:sz="0" w:space="0" w:color="auto"/>
            <w:left w:val="none" w:sz="0" w:space="0" w:color="auto"/>
            <w:bottom w:val="none" w:sz="0" w:space="0" w:color="auto"/>
            <w:right w:val="none" w:sz="0" w:space="0" w:color="auto"/>
          </w:divBdr>
          <w:divsChild>
            <w:div w:id="1853061420">
              <w:marLeft w:val="0"/>
              <w:marRight w:val="0"/>
              <w:marTop w:val="0"/>
              <w:marBottom w:val="0"/>
              <w:divBdr>
                <w:top w:val="none" w:sz="0" w:space="0" w:color="auto"/>
                <w:left w:val="none" w:sz="0" w:space="0" w:color="auto"/>
                <w:bottom w:val="none" w:sz="0" w:space="0" w:color="auto"/>
                <w:right w:val="none" w:sz="0" w:space="0" w:color="auto"/>
              </w:divBdr>
            </w:div>
          </w:divsChild>
        </w:div>
        <w:div w:id="1489902476">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sChild>
            <w:div w:id="1195998010">
              <w:marLeft w:val="0"/>
              <w:marRight w:val="0"/>
              <w:marTop w:val="0"/>
              <w:marBottom w:val="0"/>
              <w:divBdr>
                <w:top w:val="none" w:sz="0" w:space="0" w:color="auto"/>
                <w:left w:val="none" w:sz="0" w:space="0" w:color="auto"/>
                <w:bottom w:val="none" w:sz="0" w:space="0" w:color="auto"/>
                <w:right w:val="none" w:sz="0" w:space="0" w:color="auto"/>
              </w:divBdr>
            </w:div>
          </w:divsChild>
        </w:div>
        <w:div w:id="1674719928">
          <w:marLeft w:val="0"/>
          <w:marRight w:val="0"/>
          <w:marTop w:val="0"/>
          <w:marBottom w:val="0"/>
          <w:divBdr>
            <w:top w:val="none" w:sz="0" w:space="0" w:color="auto"/>
            <w:left w:val="none" w:sz="0" w:space="0" w:color="auto"/>
            <w:bottom w:val="none" w:sz="0" w:space="0" w:color="auto"/>
            <w:right w:val="none" w:sz="0" w:space="0" w:color="auto"/>
          </w:divBdr>
        </w:div>
        <w:div w:id="277301913">
          <w:marLeft w:val="0"/>
          <w:marRight w:val="0"/>
          <w:marTop w:val="0"/>
          <w:marBottom w:val="0"/>
          <w:divBdr>
            <w:top w:val="none" w:sz="0" w:space="0" w:color="auto"/>
            <w:left w:val="none" w:sz="0" w:space="0" w:color="auto"/>
            <w:bottom w:val="none" w:sz="0" w:space="0" w:color="auto"/>
            <w:right w:val="none" w:sz="0" w:space="0" w:color="auto"/>
          </w:divBdr>
          <w:divsChild>
            <w:div w:id="1382438855">
              <w:marLeft w:val="0"/>
              <w:marRight w:val="0"/>
              <w:marTop w:val="0"/>
              <w:marBottom w:val="0"/>
              <w:divBdr>
                <w:top w:val="none" w:sz="0" w:space="0" w:color="auto"/>
                <w:left w:val="none" w:sz="0" w:space="0" w:color="auto"/>
                <w:bottom w:val="none" w:sz="0" w:space="0" w:color="auto"/>
                <w:right w:val="none" w:sz="0" w:space="0" w:color="auto"/>
              </w:divBdr>
            </w:div>
          </w:divsChild>
        </w:div>
        <w:div w:id="557009830">
          <w:marLeft w:val="0"/>
          <w:marRight w:val="0"/>
          <w:marTop w:val="300"/>
          <w:marBottom w:val="0"/>
          <w:divBdr>
            <w:top w:val="none" w:sz="0" w:space="0" w:color="auto"/>
            <w:left w:val="none" w:sz="0" w:space="0" w:color="auto"/>
            <w:bottom w:val="none" w:sz="0" w:space="0" w:color="auto"/>
            <w:right w:val="none" w:sz="0" w:space="0" w:color="auto"/>
          </w:divBdr>
          <w:divsChild>
            <w:div w:id="1259410020">
              <w:marLeft w:val="0"/>
              <w:marRight w:val="0"/>
              <w:marTop w:val="0"/>
              <w:marBottom w:val="0"/>
              <w:divBdr>
                <w:top w:val="none" w:sz="0" w:space="0" w:color="auto"/>
                <w:left w:val="none" w:sz="0" w:space="0" w:color="auto"/>
                <w:bottom w:val="none" w:sz="0" w:space="0" w:color="auto"/>
                <w:right w:val="none" w:sz="0" w:space="0" w:color="auto"/>
              </w:divBdr>
              <w:divsChild>
                <w:div w:id="1634747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265213">
          <w:marLeft w:val="0"/>
          <w:marRight w:val="0"/>
          <w:marTop w:val="300"/>
          <w:marBottom w:val="0"/>
          <w:divBdr>
            <w:top w:val="none" w:sz="0" w:space="0" w:color="auto"/>
            <w:left w:val="none" w:sz="0" w:space="0" w:color="auto"/>
            <w:bottom w:val="none" w:sz="0" w:space="0" w:color="auto"/>
            <w:right w:val="none" w:sz="0" w:space="0" w:color="auto"/>
          </w:divBdr>
          <w:divsChild>
            <w:div w:id="1510290034">
              <w:marLeft w:val="0"/>
              <w:marRight w:val="0"/>
              <w:marTop w:val="0"/>
              <w:marBottom w:val="0"/>
              <w:divBdr>
                <w:top w:val="none" w:sz="0" w:space="0" w:color="auto"/>
                <w:left w:val="none" w:sz="0" w:space="0" w:color="auto"/>
                <w:bottom w:val="none" w:sz="0" w:space="0" w:color="auto"/>
                <w:right w:val="none" w:sz="0" w:space="0" w:color="auto"/>
              </w:divBdr>
              <w:divsChild>
                <w:div w:id="119179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336902">
          <w:marLeft w:val="0"/>
          <w:marRight w:val="0"/>
          <w:marTop w:val="300"/>
          <w:marBottom w:val="0"/>
          <w:divBdr>
            <w:top w:val="none" w:sz="0" w:space="0" w:color="auto"/>
            <w:left w:val="none" w:sz="0" w:space="0" w:color="auto"/>
            <w:bottom w:val="none" w:sz="0" w:space="0" w:color="auto"/>
            <w:right w:val="none" w:sz="0" w:space="0" w:color="auto"/>
          </w:divBdr>
          <w:divsChild>
            <w:div w:id="80494644">
              <w:marLeft w:val="0"/>
              <w:marRight w:val="0"/>
              <w:marTop w:val="0"/>
              <w:marBottom w:val="0"/>
              <w:divBdr>
                <w:top w:val="none" w:sz="0" w:space="0" w:color="auto"/>
                <w:left w:val="none" w:sz="0" w:space="0" w:color="auto"/>
                <w:bottom w:val="none" w:sz="0" w:space="0" w:color="auto"/>
                <w:right w:val="none" w:sz="0" w:space="0" w:color="auto"/>
              </w:divBdr>
              <w:divsChild>
                <w:div w:id="1084760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46782">
          <w:marLeft w:val="0"/>
          <w:marRight w:val="0"/>
          <w:marTop w:val="300"/>
          <w:marBottom w:val="0"/>
          <w:divBdr>
            <w:top w:val="none" w:sz="0" w:space="0" w:color="auto"/>
            <w:left w:val="none" w:sz="0" w:space="0" w:color="auto"/>
            <w:bottom w:val="none" w:sz="0" w:space="0" w:color="auto"/>
            <w:right w:val="none" w:sz="0" w:space="0" w:color="auto"/>
          </w:divBdr>
          <w:divsChild>
            <w:div w:id="2049645290">
              <w:marLeft w:val="0"/>
              <w:marRight w:val="0"/>
              <w:marTop w:val="0"/>
              <w:marBottom w:val="0"/>
              <w:divBdr>
                <w:top w:val="none" w:sz="0" w:space="0" w:color="auto"/>
                <w:left w:val="none" w:sz="0" w:space="0" w:color="auto"/>
                <w:bottom w:val="none" w:sz="0" w:space="0" w:color="auto"/>
                <w:right w:val="none" w:sz="0" w:space="0" w:color="auto"/>
              </w:divBdr>
              <w:divsChild>
                <w:div w:id="57674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800170">
      <w:bodyDiv w:val="1"/>
      <w:marLeft w:val="0"/>
      <w:marRight w:val="0"/>
      <w:marTop w:val="0"/>
      <w:marBottom w:val="0"/>
      <w:divBdr>
        <w:top w:val="none" w:sz="0" w:space="0" w:color="auto"/>
        <w:left w:val="none" w:sz="0" w:space="0" w:color="auto"/>
        <w:bottom w:val="none" w:sz="0" w:space="0" w:color="auto"/>
        <w:right w:val="none" w:sz="0" w:space="0" w:color="auto"/>
      </w:divBdr>
      <w:divsChild>
        <w:div w:id="1567910760">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sChild>
            <w:div w:id="667633896">
              <w:marLeft w:val="0"/>
              <w:marRight w:val="0"/>
              <w:marTop w:val="0"/>
              <w:marBottom w:val="0"/>
              <w:divBdr>
                <w:top w:val="none" w:sz="0" w:space="0" w:color="auto"/>
                <w:left w:val="none" w:sz="0" w:space="0" w:color="auto"/>
                <w:bottom w:val="none" w:sz="0" w:space="0" w:color="auto"/>
                <w:right w:val="none" w:sz="0" w:space="0" w:color="auto"/>
              </w:divBdr>
            </w:div>
          </w:divsChild>
        </w:div>
        <w:div w:id="1256093965">
          <w:marLeft w:val="0"/>
          <w:marRight w:val="0"/>
          <w:marTop w:val="0"/>
          <w:marBottom w:val="0"/>
          <w:divBdr>
            <w:top w:val="none" w:sz="0" w:space="0" w:color="auto"/>
            <w:left w:val="none" w:sz="0" w:space="0" w:color="auto"/>
            <w:bottom w:val="none" w:sz="0" w:space="0" w:color="auto"/>
            <w:right w:val="none" w:sz="0" w:space="0" w:color="auto"/>
          </w:divBdr>
        </w:div>
        <w:div w:id="1665015112">
          <w:marLeft w:val="0"/>
          <w:marRight w:val="0"/>
          <w:marTop w:val="0"/>
          <w:marBottom w:val="0"/>
          <w:divBdr>
            <w:top w:val="none" w:sz="0" w:space="0" w:color="auto"/>
            <w:left w:val="none" w:sz="0" w:space="0" w:color="auto"/>
            <w:bottom w:val="none" w:sz="0" w:space="0" w:color="auto"/>
            <w:right w:val="none" w:sz="0" w:space="0" w:color="auto"/>
          </w:divBdr>
          <w:divsChild>
            <w:div w:id="450711253">
              <w:marLeft w:val="0"/>
              <w:marRight w:val="0"/>
              <w:marTop w:val="0"/>
              <w:marBottom w:val="0"/>
              <w:divBdr>
                <w:top w:val="none" w:sz="0" w:space="0" w:color="auto"/>
                <w:left w:val="none" w:sz="0" w:space="0" w:color="auto"/>
                <w:bottom w:val="none" w:sz="0" w:space="0" w:color="auto"/>
                <w:right w:val="none" w:sz="0" w:space="0" w:color="auto"/>
              </w:divBdr>
            </w:div>
          </w:divsChild>
        </w:div>
        <w:div w:id="1649940039">
          <w:marLeft w:val="0"/>
          <w:marRight w:val="0"/>
          <w:marTop w:val="0"/>
          <w:marBottom w:val="0"/>
          <w:divBdr>
            <w:top w:val="none" w:sz="0" w:space="0" w:color="auto"/>
            <w:left w:val="none" w:sz="0" w:space="0" w:color="auto"/>
            <w:bottom w:val="none" w:sz="0" w:space="0" w:color="auto"/>
            <w:right w:val="none" w:sz="0" w:space="0" w:color="auto"/>
          </w:divBdr>
        </w:div>
        <w:div w:id="606741705">
          <w:marLeft w:val="0"/>
          <w:marRight w:val="0"/>
          <w:marTop w:val="0"/>
          <w:marBottom w:val="0"/>
          <w:divBdr>
            <w:top w:val="none" w:sz="0" w:space="0" w:color="auto"/>
            <w:left w:val="none" w:sz="0" w:space="0" w:color="auto"/>
            <w:bottom w:val="none" w:sz="0" w:space="0" w:color="auto"/>
            <w:right w:val="none" w:sz="0" w:space="0" w:color="auto"/>
          </w:divBdr>
          <w:divsChild>
            <w:div w:id="1097671907">
              <w:marLeft w:val="0"/>
              <w:marRight w:val="0"/>
              <w:marTop w:val="0"/>
              <w:marBottom w:val="0"/>
              <w:divBdr>
                <w:top w:val="none" w:sz="0" w:space="0" w:color="auto"/>
                <w:left w:val="none" w:sz="0" w:space="0" w:color="auto"/>
                <w:bottom w:val="none" w:sz="0" w:space="0" w:color="auto"/>
                <w:right w:val="none" w:sz="0" w:space="0" w:color="auto"/>
              </w:divBdr>
            </w:div>
          </w:divsChild>
        </w:div>
        <w:div w:id="1463188682">
          <w:marLeft w:val="0"/>
          <w:marRight w:val="0"/>
          <w:marTop w:val="0"/>
          <w:marBottom w:val="0"/>
          <w:divBdr>
            <w:top w:val="none" w:sz="0" w:space="0" w:color="auto"/>
            <w:left w:val="none" w:sz="0" w:space="0" w:color="auto"/>
            <w:bottom w:val="none" w:sz="0" w:space="0" w:color="auto"/>
            <w:right w:val="none" w:sz="0" w:space="0" w:color="auto"/>
          </w:divBdr>
        </w:div>
        <w:div w:id="737902317">
          <w:marLeft w:val="0"/>
          <w:marRight w:val="0"/>
          <w:marTop w:val="0"/>
          <w:marBottom w:val="0"/>
          <w:divBdr>
            <w:top w:val="none" w:sz="0" w:space="0" w:color="auto"/>
            <w:left w:val="none" w:sz="0" w:space="0" w:color="auto"/>
            <w:bottom w:val="none" w:sz="0" w:space="0" w:color="auto"/>
            <w:right w:val="none" w:sz="0" w:space="0" w:color="auto"/>
          </w:divBdr>
          <w:divsChild>
            <w:div w:id="179321971">
              <w:marLeft w:val="0"/>
              <w:marRight w:val="0"/>
              <w:marTop w:val="0"/>
              <w:marBottom w:val="0"/>
              <w:divBdr>
                <w:top w:val="none" w:sz="0" w:space="0" w:color="auto"/>
                <w:left w:val="none" w:sz="0" w:space="0" w:color="auto"/>
                <w:bottom w:val="none" w:sz="0" w:space="0" w:color="auto"/>
                <w:right w:val="none" w:sz="0" w:space="0" w:color="auto"/>
              </w:divBdr>
            </w:div>
          </w:divsChild>
        </w:div>
        <w:div w:id="1983347305">
          <w:marLeft w:val="0"/>
          <w:marRight w:val="0"/>
          <w:marTop w:val="0"/>
          <w:marBottom w:val="0"/>
          <w:divBdr>
            <w:top w:val="none" w:sz="0" w:space="0" w:color="auto"/>
            <w:left w:val="none" w:sz="0" w:space="0" w:color="auto"/>
            <w:bottom w:val="none" w:sz="0" w:space="0" w:color="auto"/>
            <w:right w:val="none" w:sz="0" w:space="0" w:color="auto"/>
          </w:divBdr>
        </w:div>
        <w:div w:id="278922495">
          <w:marLeft w:val="0"/>
          <w:marRight w:val="0"/>
          <w:marTop w:val="0"/>
          <w:marBottom w:val="0"/>
          <w:divBdr>
            <w:top w:val="none" w:sz="0" w:space="0" w:color="auto"/>
            <w:left w:val="none" w:sz="0" w:space="0" w:color="auto"/>
            <w:bottom w:val="none" w:sz="0" w:space="0" w:color="auto"/>
            <w:right w:val="none" w:sz="0" w:space="0" w:color="auto"/>
          </w:divBdr>
          <w:divsChild>
            <w:div w:id="744424589">
              <w:marLeft w:val="0"/>
              <w:marRight w:val="0"/>
              <w:marTop w:val="0"/>
              <w:marBottom w:val="0"/>
              <w:divBdr>
                <w:top w:val="none" w:sz="0" w:space="0" w:color="auto"/>
                <w:left w:val="none" w:sz="0" w:space="0" w:color="auto"/>
                <w:bottom w:val="none" w:sz="0" w:space="0" w:color="auto"/>
                <w:right w:val="none" w:sz="0" w:space="0" w:color="auto"/>
              </w:divBdr>
            </w:div>
          </w:divsChild>
        </w:div>
        <w:div w:id="731736688">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sChild>
            <w:div w:id="2122676736">
              <w:marLeft w:val="0"/>
              <w:marRight w:val="0"/>
              <w:marTop w:val="0"/>
              <w:marBottom w:val="0"/>
              <w:divBdr>
                <w:top w:val="none" w:sz="0" w:space="0" w:color="auto"/>
                <w:left w:val="none" w:sz="0" w:space="0" w:color="auto"/>
                <w:bottom w:val="none" w:sz="0" w:space="0" w:color="auto"/>
                <w:right w:val="none" w:sz="0" w:space="0" w:color="auto"/>
              </w:divBdr>
            </w:div>
          </w:divsChild>
        </w:div>
        <w:div w:id="762648642">
          <w:marLeft w:val="0"/>
          <w:marRight w:val="0"/>
          <w:marTop w:val="0"/>
          <w:marBottom w:val="0"/>
          <w:divBdr>
            <w:top w:val="none" w:sz="0" w:space="0" w:color="auto"/>
            <w:left w:val="none" w:sz="0" w:space="0" w:color="auto"/>
            <w:bottom w:val="none" w:sz="0" w:space="0" w:color="auto"/>
            <w:right w:val="none" w:sz="0" w:space="0" w:color="auto"/>
          </w:divBdr>
        </w:div>
        <w:div w:id="2079864542">
          <w:marLeft w:val="0"/>
          <w:marRight w:val="0"/>
          <w:marTop w:val="0"/>
          <w:marBottom w:val="0"/>
          <w:divBdr>
            <w:top w:val="none" w:sz="0" w:space="0" w:color="auto"/>
            <w:left w:val="none" w:sz="0" w:space="0" w:color="auto"/>
            <w:bottom w:val="none" w:sz="0" w:space="0" w:color="auto"/>
            <w:right w:val="none" w:sz="0" w:space="0" w:color="auto"/>
          </w:divBdr>
          <w:divsChild>
            <w:div w:id="491602341">
              <w:marLeft w:val="0"/>
              <w:marRight w:val="0"/>
              <w:marTop w:val="0"/>
              <w:marBottom w:val="0"/>
              <w:divBdr>
                <w:top w:val="none" w:sz="0" w:space="0" w:color="auto"/>
                <w:left w:val="none" w:sz="0" w:space="0" w:color="auto"/>
                <w:bottom w:val="none" w:sz="0" w:space="0" w:color="auto"/>
                <w:right w:val="none" w:sz="0" w:space="0" w:color="auto"/>
              </w:divBdr>
            </w:div>
          </w:divsChild>
        </w:div>
        <w:div w:id="1668287548">
          <w:marLeft w:val="0"/>
          <w:marRight w:val="0"/>
          <w:marTop w:val="300"/>
          <w:marBottom w:val="0"/>
          <w:divBdr>
            <w:top w:val="none" w:sz="0" w:space="0" w:color="auto"/>
            <w:left w:val="none" w:sz="0" w:space="0" w:color="auto"/>
            <w:bottom w:val="none" w:sz="0" w:space="0" w:color="auto"/>
            <w:right w:val="none" w:sz="0" w:space="0" w:color="auto"/>
          </w:divBdr>
          <w:divsChild>
            <w:div w:id="1672297979">
              <w:marLeft w:val="0"/>
              <w:marRight w:val="0"/>
              <w:marTop w:val="0"/>
              <w:marBottom w:val="0"/>
              <w:divBdr>
                <w:top w:val="none" w:sz="0" w:space="0" w:color="auto"/>
                <w:left w:val="none" w:sz="0" w:space="0" w:color="auto"/>
                <w:bottom w:val="none" w:sz="0" w:space="0" w:color="auto"/>
                <w:right w:val="none" w:sz="0" w:space="0" w:color="auto"/>
              </w:divBdr>
              <w:divsChild>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260638">
          <w:marLeft w:val="0"/>
          <w:marRight w:val="0"/>
          <w:marTop w:val="300"/>
          <w:marBottom w:val="0"/>
          <w:divBdr>
            <w:top w:val="none" w:sz="0" w:space="0" w:color="auto"/>
            <w:left w:val="none" w:sz="0" w:space="0" w:color="auto"/>
            <w:bottom w:val="none" w:sz="0" w:space="0" w:color="auto"/>
            <w:right w:val="none" w:sz="0" w:space="0" w:color="auto"/>
          </w:divBdr>
          <w:divsChild>
            <w:div w:id="585381528">
              <w:marLeft w:val="0"/>
              <w:marRight w:val="0"/>
              <w:marTop w:val="0"/>
              <w:marBottom w:val="0"/>
              <w:divBdr>
                <w:top w:val="none" w:sz="0" w:space="0" w:color="auto"/>
                <w:left w:val="none" w:sz="0" w:space="0" w:color="auto"/>
                <w:bottom w:val="none" w:sz="0" w:space="0" w:color="auto"/>
                <w:right w:val="none" w:sz="0" w:space="0" w:color="auto"/>
              </w:divBdr>
              <w:divsChild>
                <w:div w:id="1911843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327961">
          <w:marLeft w:val="0"/>
          <w:marRight w:val="0"/>
          <w:marTop w:val="300"/>
          <w:marBottom w:val="0"/>
          <w:divBdr>
            <w:top w:val="none" w:sz="0" w:space="0" w:color="auto"/>
            <w:left w:val="none" w:sz="0" w:space="0" w:color="auto"/>
            <w:bottom w:val="none" w:sz="0" w:space="0" w:color="auto"/>
            <w:right w:val="none" w:sz="0" w:space="0" w:color="auto"/>
          </w:divBdr>
          <w:divsChild>
            <w:div w:id="286468516">
              <w:marLeft w:val="0"/>
              <w:marRight w:val="0"/>
              <w:marTop w:val="0"/>
              <w:marBottom w:val="0"/>
              <w:divBdr>
                <w:top w:val="none" w:sz="0" w:space="0" w:color="auto"/>
                <w:left w:val="none" w:sz="0" w:space="0" w:color="auto"/>
                <w:bottom w:val="none" w:sz="0" w:space="0" w:color="auto"/>
                <w:right w:val="none" w:sz="0" w:space="0" w:color="auto"/>
              </w:divBdr>
              <w:divsChild>
                <w:div w:id="211699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123085">
          <w:marLeft w:val="0"/>
          <w:marRight w:val="0"/>
          <w:marTop w:val="300"/>
          <w:marBottom w:val="0"/>
          <w:divBdr>
            <w:top w:val="none" w:sz="0" w:space="0" w:color="auto"/>
            <w:left w:val="none" w:sz="0" w:space="0" w:color="auto"/>
            <w:bottom w:val="none" w:sz="0" w:space="0" w:color="auto"/>
            <w:right w:val="none" w:sz="0" w:space="0" w:color="auto"/>
          </w:divBdr>
          <w:divsChild>
            <w:div w:id="1139692968">
              <w:marLeft w:val="0"/>
              <w:marRight w:val="0"/>
              <w:marTop w:val="0"/>
              <w:marBottom w:val="0"/>
              <w:divBdr>
                <w:top w:val="none" w:sz="0" w:space="0" w:color="auto"/>
                <w:left w:val="none" w:sz="0" w:space="0" w:color="auto"/>
                <w:bottom w:val="none" w:sz="0" w:space="0" w:color="auto"/>
                <w:right w:val="none" w:sz="0" w:space="0" w:color="auto"/>
              </w:divBdr>
              <w:divsChild>
                <w:div w:id="756945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6647812">
      <w:bodyDiv w:val="1"/>
      <w:marLeft w:val="0"/>
      <w:marRight w:val="0"/>
      <w:marTop w:val="0"/>
      <w:marBottom w:val="0"/>
      <w:divBdr>
        <w:top w:val="none" w:sz="0" w:space="0" w:color="auto"/>
        <w:left w:val="none" w:sz="0" w:space="0" w:color="auto"/>
        <w:bottom w:val="none" w:sz="0" w:space="0" w:color="auto"/>
        <w:right w:val="none" w:sz="0" w:space="0" w:color="auto"/>
      </w:divBdr>
      <w:divsChild>
        <w:div w:id="19091127">
          <w:marLeft w:val="0"/>
          <w:marRight w:val="0"/>
          <w:marTop w:val="0"/>
          <w:marBottom w:val="0"/>
          <w:divBdr>
            <w:top w:val="none" w:sz="0" w:space="0" w:color="auto"/>
            <w:left w:val="none" w:sz="0" w:space="0" w:color="auto"/>
            <w:bottom w:val="none" w:sz="0" w:space="0" w:color="auto"/>
            <w:right w:val="none" w:sz="0" w:space="0" w:color="auto"/>
          </w:divBdr>
        </w:div>
        <w:div w:id="277414095">
          <w:marLeft w:val="0"/>
          <w:marRight w:val="0"/>
          <w:marTop w:val="0"/>
          <w:marBottom w:val="0"/>
          <w:divBdr>
            <w:top w:val="none" w:sz="0" w:space="0" w:color="auto"/>
            <w:left w:val="none" w:sz="0" w:space="0" w:color="auto"/>
            <w:bottom w:val="none" w:sz="0" w:space="0" w:color="auto"/>
            <w:right w:val="none" w:sz="0" w:space="0" w:color="auto"/>
          </w:divBdr>
        </w:div>
        <w:div w:id="318311465">
          <w:marLeft w:val="0"/>
          <w:marRight w:val="0"/>
          <w:marTop w:val="0"/>
          <w:marBottom w:val="0"/>
          <w:divBdr>
            <w:top w:val="none" w:sz="0" w:space="0" w:color="auto"/>
            <w:left w:val="none" w:sz="0" w:space="0" w:color="auto"/>
            <w:bottom w:val="none" w:sz="0" w:space="0" w:color="auto"/>
            <w:right w:val="none" w:sz="0" w:space="0" w:color="auto"/>
          </w:divBdr>
        </w:div>
        <w:div w:id="374081728">
          <w:marLeft w:val="0"/>
          <w:marRight w:val="0"/>
          <w:marTop w:val="0"/>
          <w:marBottom w:val="0"/>
          <w:divBdr>
            <w:top w:val="none" w:sz="0" w:space="0" w:color="auto"/>
            <w:left w:val="none" w:sz="0" w:space="0" w:color="auto"/>
            <w:bottom w:val="none" w:sz="0" w:space="0" w:color="auto"/>
            <w:right w:val="none" w:sz="0" w:space="0" w:color="auto"/>
          </w:divBdr>
        </w:div>
        <w:div w:id="744911080">
          <w:marLeft w:val="0"/>
          <w:marRight w:val="0"/>
          <w:marTop w:val="0"/>
          <w:marBottom w:val="0"/>
          <w:divBdr>
            <w:top w:val="none" w:sz="0" w:space="0" w:color="auto"/>
            <w:left w:val="none" w:sz="0" w:space="0" w:color="auto"/>
            <w:bottom w:val="none" w:sz="0" w:space="0" w:color="auto"/>
            <w:right w:val="none" w:sz="0" w:space="0" w:color="auto"/>
          </w:divBdr>
          <w:divsChild>
            <w:div w:id="159544249">
              <w:marLeft w:val="0"/>
              <w:marRight w:val="0"/>
              <w:marTop w:val="0"/>
              <w:marBottom w:val="0"/>
              <w:divBdr>
                <w:top w:val="none" w:sz="0" w:space="0" w:color="auto"/>
                <w:left w:val="none" w:sz="0" w:space="0" w:color="auto"/>
                <w:bottom w:val="none" w:sz="0" w:space="0" w:color="auto"/>
                <w:right w:val="none" w:sz="0" w:space="0" w:color="auto"/>
              </w:divBdr>
            </w:div>
          </w:divsChild>
        </w:div>
        <w:div w:id="783382893">
          <w:marLeft w:val="0"/>
          <w:marRight w:val="0"/>
          <w:marTop w:val="300"/>
          <w:marBottom w:val="0"/>
          <w:divBdr>
            <w:top w:val="none" w:sz="0" w:space="0" w:color="auto"/>
            <w:left w:val="none" w:sz="0" w:space="0" w:color="auto"/>
            <w:bottom w:val="none" w:sz="0" w:space="0" w:color="auto"/>
            <w:right w:val="none" w:sz="0" w:space="0" w:color="auto"/>
          </w:divBdr>
          <w:divsChild>
            <w:div w:id="844979905">
              <w:marLeft w:val="0"/>
              <w:marRight w:val="0"/>
              <w:marTop w:val="0"/>
              <w:marBottom w:val="0"/>
              <w:divBdr>
                <w:top w:val="none" w:sz="0" w:space="0" w:color="auto"/>
                <w:left w:val="none" w:sz="0" w:space="0" w:color="auto"/>
                <w:bottom w:val="none" w:sz="0" w:space="0" w:color="auto"/>
                <w:right w:val="none" w:sz="0" w:space="0" w:color="auto"/>
              </w:divBdr>
              <w:divsChild>
                <w:div w:id="1753889604">
                  <w:marLeft w:val="0"/>
                  <w:marRight w:val="0"/>
                  <w:marTop w:val="0"/>
                  <w:marBottom w:val="300"/>
                  <w:divBdr>
                    <w:top w:val="single" w:sz="6" w:space="15" w:color="EDEDED"/>
                    <w:left w:val="single" w:sz="6" w:space="15" w:color="EDEDED"/>
                    <w:bottom w:val="single" w:sz="6" w:space="15" w:color="EDEDED"/>
                    <w:right w:val="single" w:sz="6" w:space="15" w:color="EDEDED"/>
                  </w:divBdr>
                </w:div>
                <w:div w:id="147810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408644">
          <w:marLeft w:val="0"/>
          <w:marRight w:val="0"/>
          <w:marTop w:val="0"/>
          <w:marBottom w:val="0"/>
          <w:divBdr>
            <w:top w:val="none" w:sz="0" w:space="0" w:color="auto"/>
            <w:left w:val="none" w:sz="0" w:space="0" w:color="auto"/>
            <w:bottom w:val="none" w:sz="0" w:space="0" w:color="auto"/>
            <w:right w:val="none" w:sz="0" w:space="0" w:color="auto"/>
          </w:divBdr>
          <w:divsChild>
            <w:div w:id="500395354">
              <w:marLeft w:val="0"/>
              <w:marRight w:val="0"/>
              <w:marTop w:val="0"/>
              <w:marBottom w:val="0"/>
              <w:divBdr>
                <w:top w:val="none" w:sz="0" w:space="0" w:color="auto"/>
                <w:left w:val="none" w:sz="0" w:space="0" w:color="auto"/>
                <w:bottom w:val="none" w:sz="0" w:space="0" w:color="auto"/>
                <w:right w:val="none" w:sz="0" w:space="0" w:color="auto"/>
              </w:divBdr>
            </w:div>
          </w:divsChild>
        </w:div>
        <w:div w:id="858272808">
          <w:marLeft w:val="0"/>
          <w:marRight w:val="0"/>
          <w:marTop w:val="300"/>
          <w:marBottom w:val="0"/>
          <w:divBdr>
            <w:top w:val="none" w:sz="0" w:space="0" w:color="auto"/>
            <w:left w:val="none" w:sz="0" w:space="0" w:color="auto"/>
            <w:bottom w:val="none" w:sz="0" w:space="0" w:color="auto"/>
            <w:right w:val="none" w:sz="0" w:space="0" w:color="auto"/>
          </w:divBdr>
          <w:divsChild>
            <w:div w:id="1005353523">
              <w:marLeft w:val="0"/>
              <w:marRight w:val="0"/>
              <w:marTop w:val="0"/>
              <w:marBottom w:val="0"/>
              <w:divBdr>
                <w:top w:val="none" w:sz="0" w:space="0" w:color="auto"/>
                <w:left w:val="none" w:sz="0" w:space="0" w:color="auto"/>
                <w:bottom w:val="none" w:sz="0" w:space="0" w:color="auto"/>
                <w:right w:val="none" w:sz="0" w:space="0" w:color="auto"/>
              </w:divBdr>
              <w:divsChild>
                <w:div w:id="37939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519917">
          <w:marLeft w:val="0"/>
          <w:marRight w:val="0"/>
          <w:marTop w:val="0"/>
          <w:marBottom w:val="0"/>
          <w:divBdr>
            <w:top w:val="none" w:sz="0" w:space="0" w:color="auto"/>
            <w:left w:val="none" w:sz="0" w:space="0" w:color="auto"/>
            <w:bottom w:val="none" w:sz="0" w:space="0" w:color="auto"/>
            <w:right w:val="none" w:sz="0" w:space="0" w:color="auto"/>
          </w:divBdr>
        </w:div>
        <w:div w:id="1221209375">
          <w:marLeft w:val="0"/>
          <w:marRight w:val="0"/>
          <w:marTop w:val="0"/>
          <w:marBottom w:val="0"/>
          <w:divBdr>
            <w:top w:val="none" w:sz="0" w:space="0" w:color="auto"/>
            <w:left w:val="none" w:sz="0" w:space="0" w:color="auto"/>
            <w:bottom w:val="none" w:sz="0" w:space="0" w:color="auto"/>
            <w:right w:val="none" w:sz="0" w:space="0" w:color="auto"/>
          </w:divBdr>
        </w:div>
        <w:div w:id="1265111020">
          <w:marLeft w:val="0"/>
          <w:marRight w:val="0"/>
          <w:marTop w:val="300"/>
          <w:marBottom w:val="0"/>
          <w:divBdr>
            <w:top w:val="none" w:sz="0" w:space="0" w:color="auto"/>
            <w:left w:val="none" w:sz="0" w:space="0" w:color="auto"/>
            <w:bottom w:val="none" w:sz="0" w:space="0" w:color="auto"/>
            <w:right w:val="none" w:sz="0" w:space="0" w:color="auto"/>
          </w:divBdr>
          <w:divsChild>
            <w:div w:id="747458844">
              <w:marLeft w:val="0"/>
              <w:marRight w:val="0"/>
              <w:marTop w:val="0"/>
              <w:marBottom w:val="0"/>
              <w:divBdr>
                <w:top w:val="none" w:sz="0" w:space="0" w:color="auto"/>
                <w:left w:val="none" w:sz="0" w:space="0" w:color="auto"/>
                <w:bottom w:val="none" w:sz="0" w:space="0" w:color="auto"/>
                <w:right w:val="none" w:sz="0" w:space="0" w:color="auto"/>
              </w:divBdr>
              <w:divsChild>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2077742">
          <w:marLeft w:val="0"/>
          <w:marRight w:val="0"/>
          <w:marTop w:val="0"/>
          <w:marBottom w:val="0"/>
          <w:divBdr>
            <w:top w:val="none" w:sz="0" w:space="0" w:color="auto"/>
            <w:left w:val="none" w:sz="0" w:space="0" w:color="auto"/>
            <w:bottom w:val="none" w:sz="0" w:space="0" w:color="auto"/>
            <w:right w:val="none" w:sz="0" w:space="0" w:color="auto"/>
          </w:divBdr>
          <w:divsChild>
            <w:div w:id="395205357">
              <w:marLeft w:val="0"/>
              <w:marRight w:val="0"/>
              <w:marTop w:val="0"/>
              <w:marBottom w:val="0"/>
              <w:divBdr>
                <w:top w:val="none" w:sz="0" w:space="0" w:color="auto"/>
                <w:left w:val="none" w:sz="0" w:space="0" w:color="auto"/>
                <w:bottom w:val="none" w:sz="0" w:space="0" w:color="auto"/>
                <w:right w:val="none" w:sz="0" w:space="0" w:color="auto"/>
              </w:divBdr>
            </w:div>
          </w:divsChild>
        </w:div>
        <w:div w:id="1387679062">
          <w:marLeft w:val="0"/>
          <w:marRight w:val="0"/>
          <w:marTop w:val="0"/>
          <w:marBottom w:val="0"/>
          <w:divBdr>
            <w:top w:val="none" w:sz="0" w:space="0" w:color="auto"/>
            <w:left w:val="none" w:sz="0" w:space="0" w:color="auto"/>
            <w:bottom w:val="none" w:sz="0" w:space="0" w:color="auto"/>
            <w:right w:val="none" w:sz="0" w:space="0" w:color="auto"/>
          </w:divBdr>
        </w:div>
        <w:div w:id="1420758771">
          <w:marLeft w:val="0"/>
          <w:marRight w:val="0"/>
          <w:marTop w:val="0"/>
          <w:marBottom w:val="0"/>
          <w:divBdr>
            <w:top w:val="none" w:sz="0" w:space="0" w:color="auto"/>
            <w:left w:val="none" w:sz="0" w:space="0" w:color="auto"/>
            <w:bottom w:val="none" w:sz="0" w:space="0" w:color="auto"/>
            <w:right w:val="none" w:sz="0" w:space="0" w:color="auto"/>
          </w:divBdr>
          <w:divsChild>
            <w:div w:id="879631097">
              <w:marLeft w:val="0"/>
              <w:marRight w:val="0"/>
              <w:marTop w:val="0"/>
              <w:marBottom w:val="0"/>
              <w:divBdr>
                <w:top w:val="none" w:sz="0" w:space="0" w:color="auto"/>
                <w:left w:val="none" w:sz="0" w:space="0" w:color="auto"/>
                <w:bottom w:val="none" w:sz="0" w:space="0" w:color="auto"/>
                <w:right w:val="none" w:sz="0" w:space="0" w:color="auto"/>
              </w:divBdr>
            </w:div>
          </w:divsChild>
        </w:div>
        <w:div w:id="1514032347">
          <w:marLeft w:val="0"/>
          <w:marRight w:val="0"/>
          <w:marTop w:val="300"/>
          <w:marBottom w:val="0"/>
          <w:divBdr>
            <w:top w:val="none" w:sz="0" w:space="0" w:color="auto"/>
            <w:left w:val="none" w:sz="0" w:space="0" w:color="auto"/>
            <w:bottom w:val="none" w:sz="0" w:space="0" w:color="auto"/>
            <w:right w:val="none" w:sz="0" w:space="0" w:color="auto"/>
          </w:divBdr>
          <w:divsChild>
            <w:div w:id="1931620554">
              <w:marLeft w:val="0"/>
              <w:marRight w:val="0"/>
              <w:marTop w:val="0"/>
              <w:marBottom w:val="0"/>
              <w:divBdr>
                <w:top w:val="none" w:sz="0" w:space="0" w:color="auto"/>
                <w:left w:val="none" w:sz="0" w:space="0" w:color="auto"/>
                <w:bottom w:val="none" w:sz="0" w:space="0" w:color="auto"/>
                <w:right w:val="none" w:sz="0" w:space="0" w:color="auto"/>
              </w:divBdr>
              <w:divsChild>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573404">
          <w:marLeft w:val="0"/>
          <w:marRight w:val="0"/>
          <w:marTop w:val="0"/>
          <w:marBottom w:val="0"/>
          <w:divBdr>
            <w:top w:val="none" w:sz="0" w:space="0" w:color="auto"/>
            <w:left w:val="none" w:sz="0" w:space="0" w:color="auto"/>
            <w:bottom w:val="none" w:sz="0" w:space="0" w:color="auto"/>
            <w:right w:val="none" w:sz="0" w:space="0" w:color="auto"/>
          </w:divBdr>
          <w:divsChild>
            <w:div w:id="954554200">
              <w:marLeft w:val="0"/>
              <w:marRight w:val="0"/>
              <w:marTop w:val="0"/>
              <w:marBottom w:val="0"/>
              <w:divBdr>
                <w:top w:val="none" w:sz="0" w:space="0" w:color="auto"/>
                <w:left w:val="none" w:sz="0" w:space="0" w:color="auto"/>
                <w:bottom w:val="none" w:sz="0" w:space="0" w:color="auto"/>
                <w:right w:val="none" w:sz="0" w:space="0" w:color="auto"/>
              </w:divBdr>
            </w:div>
          </w:divsChild>
        </w:div>
        <w:div w:id="1895002477">
          <w:marLeft w:val="0"/>
          <w:marRight w:val="0"/>
          <w:marTop w:val="0"/>
          <w:marBottom w:val="0"/>
          <w:divBdr>
            <w:top w:val="none" w:sz="0" w:space="0" w:color="auto"/>
            <w:left w:val="none" w:sz="0" w:space="0" w:color="auto"/>
            <w:bottom w:val="none" w:sz="0" w:space="0" w:color="auto"/>
            <w:right w:val="none" w:sz="0" w:space="0" w:color="auto"/>
          </w:divBdr>
          <w:divsChild>
            <w:div w:id="1703628191">
              <w:marLeft w:val="0"/>
              <w:marRight w:val="0"/>
              <w:marTop w:val="0"/>
              <w:marBottom w:val="0"/>
              <w:divBdr>
                <w:top w:val="none" w:sz="0" w:space="0" w:color="auto"/>
                <w:left w:val="none" w:sz="0" w:space="0" w:color="auto"/>
                <w:bottom w:val="none" w:sz="0" w:space="0" w:color="auto"/>
                <w:right w:val="none" w:sz="0" w:space="0" w:color="auto"/>
              </w:divBdr>
            </w:div>
          </w:divsChild>
        </w:div>
        <w:div w:id="2060663182">
          <w:marLeft w:val="0"/>
          <w:marRight w:val="0"/>
          <w:marTop w:val="0"/>
          <w:marBottom w:val="0"/>
          <w:divBdr>
            <w:top w:val="none" w:sz="0" w:space="0" w:color="auto"/>
            <w:left w:val="none" w:sz="0" w:space="0" w:color="auto"/>
            <w:bottom w:val="none" w:sz="0" w:space="0" w:color="auto"/>
            <w:right w:val="none" w:sz="0" w:space="0" w:color="auto"/>
          </w:divBdr>
          <w:divsChild>
            <w:div w:id="23864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109682">
      <w:bodyDiv w:val="1"/>
      <w:marLeft w:val="0"/>
      <w:marRight w:val="0"/>
      <w:marTop w:val="0"/>
      <w:marBottom w:val="0"/>
      <w:divBdr>
        <w:top w:val="none" w:sz="0" w:space="0" w:color="auto"/>
        <w:left w:val="none" w:sz="0" w:space="0" w:color="auto"/>
        <w:bottom w:val="none" w:sz="0" w:space="0" w:color="auto"/>
        <w:right w:val="none" w:sz="0" w:space="0" w:color="auto"/>
      </w:divBdr>
      <w:divsChild>
        <w:div w:id="468255364">
          <w:marLeft w:val="0"/>
          <w:marRight w:val="0"/>
          <w:marTop w:val="0"/>
          <w:marBottom w:val="0"/>
          <w:divBdr>
            <w:top w:val="none" w:sz="0" w:space="0" w:color="auto"/>
            <w:left w:val="none" w:sz="0" w:space="0" w:color="auto"/>
            <w:bottom w:val="none" w:sz="0" w:space="0" w:color="auto"/>
            <w:right w:val="none" w:sz="0" w:space="0" w:color="auto"/>
          </w:divBdr>
        </w:div>
        <w:div w:id="1084690732">
          <w:marLeft w:val="0"/>
          <w:marRight w:val="0"/>
          <w:marTop w:val="0"/>
          <w:marBottom w:val="0"/>
          <w:divBdr>
            <w:top w:val="none" w:sz="0" w:space="0" w:color="auto"/>
            <w:left w:val="none" w:sz="0" w:space="0" w:color="auto"/>
            <w:bottom w:val="none" w:sz="0" w:space="0" w:color="auto"/>
            <w:right w:val="none" w:sz="0" w:space="0" w:color="auto"/>
          </w:divBdr>
          <w:divsChild>
            <w:div w:id="490416296">
              <w:marLeft w:val="0"/>
              <w:marRight w:val="0"/>
              <w:marTop w:val="0"/>
              <w:marBottom w:val="0"/>
              <w:divBdr>
                <w:top w:val="none" w:sz="0" w:space="0" w:color="auto"/>
                <w:left w:val="none" w:sz="0" w:space="0" w:color="auto"/>
                <w:bottom w:val="none" w:sz="0" w:space="0" w:color="auto"/>
                <w:right w:val="none" w:sz="0" w:space="0" w:color="auto"/>
              </w:divBdr>
            </w:div>
          </w:divsChild>
        </w:div>
        <w:div w:id="1391997695">
          <w:marLeft w:val="0"/>
          <w:marRight w:val="0"/>
          <w:marTop w:val="0"/>
          <w:marBottom w:val="0"/>
          <w:divBdr>
            <w:top w:val="none" w:sz="0" w:space="0" w:color="auto"/>
            <w:left w:val="none" w:sz="0" w:space="0" w:color="auto"/>
            <w:bottom w:val="none" w:sz="0" w:space="0" w:color="auto"/>
            <w:right w:val="none" w:sz="0" w:space="0" w:color="auto"/>
          </w:divBdr>
        </w:div>
        <w:div w:id="1010990551">
          <w:marLeft w:val="0"/>
          <w:marRight w:val="0"/>
          <w:marTop w:val="0"/>
          <w:marBottom w:val="0"/>
          <w:divBdr>
            <w:top w:val="none" w:sz="0" w:space="0" w:color="auto"/>
            <w:left w:val="none" w:sz="0" w:space="0" w:color="auto"/>
            <w:bottom w:val="none" w:sz="0" w:space="0" w:color="auto"/>
            <w:right w:val="none" w:sz="0" w:space="0" w:color="auto"/>
          </w:divBdr>
          <w:divsChild>
            <w:div w:id="1884713947">
              <w:marLeft w:val="0"/>
              <w:marRight w:val="0"/>
              <w:marTop w:val="0"/>
              <w:marBottom w:val="0"/>
              <w:divBdr>
                <w:top w:val="none" w:sz="0" w:space="0" w:color="auto"/>
                <w:left w:val="none" w:sz="0" w:space="0" w:color="auto"/>
                <w:bottom w:val="none" w:sz="0" w:space="0" w:color="auto"/>
                <w:right w:val="none" w:sz="0" w:space="0" w:color="auto"/>
              </w:divBdr>
            </w:div>
          </w:divsChild>
        </w:div>
        <w:div w:id="1313871449">
          <w:marLeft w:val="0"/>
          <w:marRight w:val="0"/>
          <w:marTop w:val="0"/>
          <w:marBottom w:val="0"/>
          <w:divBdr>
            <w:top w:val="none" w:sz="0" w:space="0" w:color="auto"/>
            <w:left w:val="none" w:sz="0" w:space="0" w:color="auto"/>
            <w:bottom w:val="none" w:sz="0" w:space="0" w:color="auto"/>
            <w:right w:val="none" w:sz="0" w:space="0" w:color="auto"/>
          </w:divBdr>
        </w:div>
        <w:div w:id="989018161">
          <w:marLeft w:val="0"/>
          <w:marRight w:val="0"/>
          <w:marTop w:val="0"/>
          <w:marBottom w:val="0"/>
          <w:divBdr>
            <w:top w:val="none" w:sz="0" w:space="0" w:color="auto"/>
            <w:left w:val="none" w:sz="0" w:space="0" w:color="auto"/>
            <w:bottom w:val="none" w:sz="0" w:space="0" w:color="auto"/>
            <w:right w:val="none" w:sz="0" w:space="0" w:color="auto"/>
          </w:divBdr>
          <w:divsChild>
            <w:div w:id="1869949603">
              <w:marLeft w:val="0"/>
              <w:marRight w:val="0"/>
              <w:marTop w:val="0"/>
              <w:marBottom w:val="0"/>
              <w:divBdr>
                <w:top w:val="none" w:sz="0" w:space="0" w:color="auto"/>
                <w:left w:val="none" w:sz="0" w:space="0" w:color="auto"/>
                <w:bottom w:val="none" w:sz="0" w:space="0" w:color="auto"/>
                <w:right w:val="none" w:sz="0" w:space="0" w:color="auto"/>
              </w:divBdr>
            </w:div>
          </w:divsChild>
        </w:div>
        <w:div w:id="941690012">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sChild>
            <w:div w:id="1489787190">
              <w:marLeft w:val="0"/>
              <w:marRight w:val="0"/>
              <w:marTop w:val="0"/>
              <w:marBottom w:val="0"/>
              <w:divBdr>
                <w:top w:val="none" w:sz="0" w:space="0" w:color="auto"/>
                <w:left w:val="none" w:sz="0" w:space="0" w:color="auto"/>
                <w:bottom w:val="none" w:sz="0" w:space="0" w:color="auto"/>
                <w:right w:val="none" w:sz="0" w:space="0" w:color="auto"/>
              </w:divBdr>
            </w:div>
          </w:divsChild>
        </w:div>
        <w:div w:id="479545077">
          <w:marLeft w:val="0"/>
          <w:marRight w:val="0"/>
          <w:marTop w:val="0"/>
          <w:marBottom w:val="0"/>
          <w:divBdr>
            <w:top w:val="none" w:sz="0" w:space="0" w:color="auto"/>
            <w:left w:val="none" w:sz="0" w:space="0" w:color="auto"/>
            <w:bottom w:val="none" w:sz="0" w:space="0" w:color="auto"/>
            <w:right w:val="none" w:sz="0" w:space="0" w:color="auto"/>
          </w:divBdr>
        </w:div>
        <w:div w:id="2081706884">
          <w:marLeft w:val="0"/>
          <w:marRight w:val="0"/>
          <w:marTop w:val="0"/>
          <w:marBottom w:val="0"/>
          <w:divBdr>
            <w:top w:val="none" w:sz="0" w:space="0" w:color="auto"/>
            <w:left w:val="none" w:sz="0" w:space="0" w:color="auto"/>
            <w:bottom w:val="none" w:sz="0" w:space="0" w:color="auto"/>
            <w:right w:val="none" w:sz="0" w:space="0" w:color="auto"/>
          </w:divBdr>
          <w:divsChild>
            <w:div w:id="862595348">
              <w:marLeft w:val="0"/>
              <w:marRight w:val="0"/>
              <w:marTop w:val="0"/>
              <w:marBottom w:val="0"/>
              <w:divBdr>
                <w:top w:val="none" w:sz="0" w:space="0" w:color="auto"/>
                <w:left w:val="none" w:sz="0" w:space="0" w:color="auto"/>
                <w:bottom w:val="none" w:sz="0" w:space="0" w:color="auto"/>
                <w:right w:val="none" w:sz="0" w:space="0" w:color="auto"/>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1982811305">
          <w:marLeft w:val="0"/>
          <w:marRight w:val="0"/>
          <w:marTop w:val="0"/>
          <w:marBottom w:val="0"/>
          <w:divBdr>
            <w:top w:val="none" w:sz="0" w:space="0" w:color="auto"/>
            <w:left w:val="none" w:sz="0" w:space="0" w:color="auto"/>
            <w:bottom w:val="none" w:sz="0" w:space="0" w:color="auto"/>
            <w:right w:val="none" w:sz="0" w:space="0" w:color="auto"/>
          </w:divBdr>
          <w:divsChild>
            <w:div w:id="1992322646">
              <w:marLeft w:val="0"/>
              <w:marRight w:val="0"/>
              <w:marTop w:val="0"/>
              <w:marBottom w:val="0"/>
              <w:divBdr>
                <w:top w:val="none" w:sz="0" w:space="0" w:color="auto"/>
                <w:left w:val="none" w:sz="0" w:space="0" w:color="auto"/>
                <w:bottom w:val="none" w:sz="0" w:space="0" w:color="auto"/>
                <w:right w:val="none" w:sz="0" w:space="0" w:color="auto"/>
              </w:divBdr>
            </w:div>
          </w:divsChild>
        </w:div>
        <w:div w:id="476383328">
          <w:marLeft w:val="0"/>
          <w:marRight w:val="0"/>
          <w:marTop w:val="0"/>
          <w:marBottom w:val="0"/>
          <w:divBdr>
            <w:top w:val="none" w:sz="0" w:space="0" w:color="auto"/>
            <w:left w:val="none" w:sz="0" w:space="0" w:color="auto"/>
            <w:bottom w:val="none" w:sz="0" w:space="0" w:color="auto"/>
            <w:right w:val="none" w:sz="0" w:space="0" w:color="auto"/>
          </w:divBdr>
        </w:div>
        <w:div w:id="1199661558">
          <w:marLeft w:val="0"/>
          <w:marRight w:val="0"/>
          <w:marTop w:val="0"/>
          <w:marBottom w:val="0"/>
          <w:divBdr>
            <w:top w:val="none" w:sz="0" w:space="0" w:color="auto"/>
            <w:left w:val="none" w:sz="0" w:space="0" w:color="auto"/>
            <w:bottom w:val="none" w:sz="0" w:space="0" w:color="auto"/>
            <w:right w:val="none" w:sz="0" w:space="0" w:color="auto"/>
          </w:divBdr>
          <w:divsChild>
            <w:div w:id="1572421101">
              <w:marLeft w:val="0"/>
              <w:marRight w:val="0"/>
              <w:marTop w:val="0"/>
              <w:marBottom w:val="0"/>
              <w:divBdr>
                <w:top w:val="none" w:sz="0" w:space="0" w:color="auto"/>
                <w:left w:val="none" w:sz="0" w:space="0" w:color="auto"/>
                <w:bottom w:val="none" w:sz="0" w:space="0" w:color="auto"/>
                <w:right w:val="none" w:sz="0" w:space="0" w:color="auto"/>
              </w:divBdr>
            </w:div>
          </w:divsChild>
        </w:div>
        <w:div w:id="1700664023">
          <w:marLeft w:val="0"/>
          <w:marRight w:val="0"/>
          <w:marTop w:val="300"/>
          <w:marBottom w:val="0"/>
          <w:divBdr>
            <w:top w:val="none" w:sz="0" w:space="0" w:color="auto"/>
            <w:left w:val="none" w:sz="0" w:space="0" w:color="auto"/>
            <w:bottom w:val="none" w:sz="0" w:space="0" w:color="auto"/>
            <w:right w:val="none" w:sz="0" w:space="0" w:color="auto"/>
          </w:divBdr>
          <w:divsChild>
            <w:div w:id="465661405">
              <w:marLeft w:val="0"/>
              <w:marRight w:val="0"/>
              <w:marTop w:val="0"/>
              <w:marBottom w:val="0"/>
              <w:divBdr>
                <w:top w:val="none" w:sz="0" w:space="0" w:color="auto"/>
                <w:left w:val="none" w:sz="0" w:space="0" w:color="auto"/>
                <w:bottom w:val="none" w:sz="0" w:space="0" w:color="auto"/>
                <w:right w:val="none" w:sz="0" w:space="0" w:color="auto"/>
              </w:divBdr>
              <w:divsChild>
                <w:div w:id="1311443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100194">
          <w:marLeft w:val="0"/>
          <w:marRight w:val="0"/>
          <w:marTop w:val="300"/>
          <w:marBottom w:val="0"/>
          <w:divBdr>
            <w:top w:val="none" w:sz="0" w:space="0" w:color="auto"/>
            <w:left w:val="none" w:sz="0" w:space="0" w:color="auto"/>
            <w:bottom w:val="none" w:sz="0" w:space="0" w:color="auto"/>
            <w:right w:val="none" w:sz="0" w:space="0" w:color="auto"/>
          </w:divBdr>
          <w:divsChild>
            <w:div w:id="613824011">
              <w:marLeft w:val="0"/>
              <w:marRight w:val="0"/>
              <w:marTop w:val="0"/>
              <w:marBottom w:val="0"/>
              <w:divBdr>
                <w:top w:val="none" w:sz="0" w:space="0" w:color="auto"/>
                <w:left w:val="none" w:sz="0" w:space="0" w:color="auto"/>
                <w:bottom w:val="none" w:sz="0" w:space="0" w:color="auto"/>
                <w:right w:val="none" w:sz="0" w:space="0" w:color="auto"/>
              </w:divBdr>
              <w:divsChild>
                <w:div w:id="1321959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657158">
          <w:marLeft w:val="0"/>
          <w:marRight w:val="0"/>
          <w:marTop w:val="300"/>
          <w:marBottom w:val="0"/>
          <w:divBdr>
            <w:top w:val="none" w:sz="0" w:space="0" w:color="auto"/>
            <w:left w:val="none" w:sz="0" w:space="0" w:color="auto"/>
            <w:bottom w:val="none" w:sz="0" w:space="0" w:color="auto"/>
            <w:right w:val="none" w:sz="0" w:space="0" w:color="auto"/>
          </w:divBdr>
          <w:divsChild>
            <w:div w:id="1943144083">
              <w:marLeft w:val="0"/>
              <w:marRight w:val="0"/>
              <w:marTop w:val="0"/>
              <w:marBottom w:val="0"/>
              <w:divBdr>
                <w:top w:val="none" w:sz="0" w:space="0" w:color="auto"/>
                <w:left w:val="none" w:sz="0" w:space="0" w:color="auto"/>
                <w:bottom w:val="none" w:sz="0" w:space="0" w:color="auto"/>
                <w:right w:val="none" w:sz="0" w:space="0" w:color="auto"/>
              </w:divBdr>
              <w:divsChild>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966244">
          <w:marLeft w:val="0"/>
          <w:marRight w:val="0"/>
          <w:marTop w:val="300"/>
          <w:marBottom w:val="0"/>
          <w:divBdr>
            <w:top w:val="none" w:sz="0" w:space="0" w:color="auto"/>
            <w:left w:val="none" w:sz="0" w:space="0" w:color="auto"/>
            <w:bottom w:val="none" w:sz="0" w:space="0" w:color="auto"/>
            <w:right w:val="none" w:sz="0" w:space="0" w:color="auto"/>
          </w:divBdr>
          <w:divsChild>
            <w:div w:id="1422407918">
              <w:marLeft w:val="0"/>
              <w:marRight w:val="0"/>
              <w:marTop w:val="0"/>
              <w:marBottom w:val="0"/>
              <w:divBdr>
                <w:top w:val="none" w:sz="0" w:space="0" w:color="auto"/>
                <w:left w:val="none" w:sz="0" w:space="0" w:color="auto"/>
                <w:bottom w:val="none" w:sz="0" w:space="0" w:color="auto"/>
                <w:right w:val="none" w:sz="0" w:space="0" w:color="auto"/>
              </w:divBdr>
              <w:divsChild>
                <w:div w:id="1468552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7308578">
      <w:bodyDiv w:val="1"/>
      <w:marLeft w:val="0"/>
      <w:marRight w:val="0"/>
      <w:marTop w:val="0"/>
      <w:marBottom w:val="0"/>
      <w:divBdr>
        <w:top w:val="none" w:sz="0" w:space="0" w:color="auto"/>
        <w:left w:val="none" w:sz="0" w:space="0" w:color="auto"/>
        <w:bottom w:val="none" w:sz="0" w:space="0" w:color="auto"/>
        <w:right w:val="none" w:sz="0" w:space="0" w:color="auto"/>
      </w:divBdr>
    </w:div>
    <w:div w:id="1497575878">
      <w:bodyDiv w:val="1"/>
      <w:marLeft w:val="0"/>
      <w:marRight w:val="0"/>
      <w:marTop w:val="0"/>
      <w:marBottom w:val="0"/>
      <w:divBdr>
        <w:top w:val="none" w:sz="0" w:space="0" w:color="auto"/>
        <w:left w:val="none" w:sz="0" w:space="0" w:color="auto"/>
        <w:bottom w:val="none" w:sz="0" w:space="0" w:color="auto"/>
        <w:right w:val="none" w:sz="0" w:space="0" w:color="auto"/>
      </w:divBdr>
    </w:div>
    <w:div w:id="1499686884">
      <w:bodyDiv w:val="1"/>
      <w:marLeft w:val="0"/>
      <w:marRight w:val="0"/>
      <w:marTop w:val="0"/>
      <w:marBottom w:val="0"/>
      <w:divBdr>
        <w:top w:val="none" w:sz="0" w:space="0" w:color="auto"/>
        <w:left w:val="none" w:sz="0" w:space="0" w:color="auto"/>
        <w:bottom w:val="none" w:sz="0" w:space="0" w:color="auto"/>
        <w:right w:val="none" w:sz="0" w:space="0" w:color="auto"/>
      </w:divBdr>
      <w:divsChild>
        <w:div w:id="862087737">
          <w:marLeft w:val="0"/>
          <w:marRight w:val="0"/>
          <w:marTop w:val="0"/>
          <w:marBottom w:val="0"/>
          <w:divBdr>
            <w:top w:val="none" w:sz="0" w:space="0" w:color="auto"/>
            <w:left w:val="none" w:sz="0" w:space="0" w:color="auto"/>
            <w:bottom w:val="none" w:sz="0" w:space="0" w:color="auto"/>
            <w:right w:val="none" w:sz="0" w:space="0" w:color="auto"/>
          </w:divBdr>
          <w:divsChild>
            <w:div w:id="1430855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690793">
      <w:bodyDiv w:val="1"/>
      <w:marLeft w:val="0"/>
      <w:marRight w:val="0"/>
      <w:marTop w:val="0"/>
      <w:marBottom w:val="0"/>
      <w:divBdr>
        <w:top w:val="none" w:sz="0" w:space="0" w:color="auto"/>
        <w:left w:val="none" w:sz="0" w:space="0" w:color="auto"/>
        <w:bottom w:val="none" w:sz="0" w:space="0" w:color="auto"/>
        <w:right w:val="none" w:sz="0" w:space="0" w:color="auto"/>
      </w:divBdr>
      <w:divsChild>
        <w:div w:id="154077753">
          <w:marLeft w:val="0"/>
          <w:marRight w:val="0"/>
          <w:marTop w:val="0"/>
          <w:marBottom w:val="0"/>
          <w:divBdr>
            <w:top w:val="none" w:sz="0" w:space="0" w:color="auto"/>
            <w:left w:val="none" w:sz="0" w:space="0" w:color="auto"/>
            <w:bottom w:val="none" w:sz="0" w:space="0" w:color="auto"/>
            <w:right w:val="none" w:sz="0" w:space="0" w:color="auto"/>
          </w:divBdr>
        </w:div>
        <w:div w:id="274871031">
          <w:marLeft w:val="0"/>
          <w:marRight w:val="0"/>
          <w:marTop w:val="0"/>
          <w:marBottom w:val="0"/>
          <w:divBdr>
            <w:top w:val="none" w:sz="0" w:space="0" w:color="auto"/>
            <w:left w:val="none" w:sz="0" w:space="0" w:color="auto"/>
            <w:bottom w:val="none" w:sz="0" w:space="0" w:color="auto"/>
            <w:right w:val="none" w:sz="0" w:space="0" w:color="auto"/>
          </w:divBdr>
          <w:divsChild>
            <w:div w:id="923030684">
              <w:marLeft w:val="0"/>
              <w:marRight w:val="0"/>
              <w:marTop w:val="0"/>
              <w:marBottom w:val="0"/>
              <w:divBdr>
                <w:top w:val="none" w:sz="0" w:space="0" w:color="auto"/>
                <w:left w:val="none" w:sz="0" w:space="0" w:color="auto"/>
                <w:bottom w:val="none" w:sz="0" w:space="0" w:color="auto"/>
                <w:right w:val="none" w:sz="0" w:space="0" w:color="auto"/>
              </w:divBdr>
            </w:div>
          </w:divsChild>
        </w:div>
        <w:div w:id="291911553">
          <w:marLeft w:val="0"/>
          <w:marRight w:val="0"/>
          <w:marTop w:val="300"/>
          <w:marBottom w:val="0"/>
          <w:divBdr>
            <w:top w:val="none" w:sz="0" w:space="0" w:color="auto"/>
            <w:left w:val="none" w:sz="0" w:space="0" w:color="auto"/>
            <w:bottom w:val="none" w:sz="0" w:space="0" w:color="auto"/>
            <w:right w:val="none" w:sz="0" w:space="0" w:color="auto"/>
          </w:divBdr>
          <w:divsChild>
            <w:div w:id="1556811577">
              <w:marLeft w:val="0"/>
              <w:marRight w:val="0"/>
              <w:marTop w:val="0"/>
              <w:marBottom w:val="0"/>
              <w:divBdr>
                <w:top w:val="none" w:sz="0" w:space="0" w:color="auto"/>
                <w:left w:val="none" w:sz="0" w:space="0" w:color="auto"/>
                <w:bottom w:val="none" w:sz="0" w:space="0" w:color="auto"/>
                <w:right w:val="none" w:sz="0" w:space="0" w:color="auto"/>
              </w:divBdr>
              <w:divsChild>
                <w:div w:id="1445881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943802">
          <w:marLeft w:val="0"/>
          <w:marRight w:val="0"/>
          <w:marTop w:val="0"/>
          <w:marBottom w:val="0"/>
          <w:divBdr>
            <w:top w:val="none" w:sz="0" w:space="0" w:color="auto"/>
            <w:left w:val="none" w:sz="0" w:space="0" w:color="auto"/>
            <w:bottom w:val="none" w:sz="0" w:space="0" w:color="auto"/>
            <w:right w:val="none" w:sz="0" w:space="0" w:color="auto"/>
          </w:divBdr>
        </w:div>
        <w:div w:id="405688520">
          <w:marLeft w:val="0"/>
          <w:marRight w:val="0"/>
          <w:marTop w:val="0"/>
          <w:marBottom w:val="0"/>
          <w:divBdr>
            <w:top w:val="none" w:sz="0" w:space="0" w:color="auto"/>
            <w:left w:val="none" w:sz="0" w:space="0" w:color="auto"/>
            <w:bottom w:val="none" w:sz="0" w:space="0" w:color="auto"/>
            <w:right w:val="none" w:sz="0" w:space="0" w:color="auto"/>
          </w:divBdr>
        </w:div>
        <w:div w:id="419106749">
          <w:marLeft w:val="0"/>
          <w:marRight w:val="0"/>
          <w:marTop w:val="0"/>
          <w:marBottom w:val="0"/>
          <w:divBdr>
            <w:top w:val="none" w:sz="0" w:space="0" w:color="auto"/>
            <w:left w:val="none" w:sz="0" w:space="0" w:color="auto"/>
            <w:bottom w:val="none" w:sz="0" w:space="0" w:color="auto"/>
            <w:right w:val="none" w:sz="0" w:space="0" w:color="auto"/>
          </w:divBdr>
        </w:div>
        <w:div w:id="536506087">
          <w:marLeft w:val="0"/>
          <w:marRight w:val="0"/>
          <w:marTop w:val="0"/>
          <w:marBottom w:val="0"/>
          <w:divBdr>
            <w:top w:val="none" w:sz="0" w:space="0" w:color="auto"/>
            <w:left w:val="none" w:sz="0" w:space="0" w:color="auto"/>
            <w:bottom w:val="none" w:sz="0" w:space="0" w:color="auto"/>
            <w:right w:val="none" w:sz="0" w:space="0" w:color="auto"/>
          </w:divBdr>
          <w:divsChild>
            <w:div w:id="1470979106">
              <w:marLeft w:val="0"/>
              <w:marRight w:val="0"/>
              <w:marTop w:val="0"/>
              <w:marBottom w:val="0"/>
              <w:divBdr>
                <w:top w:val="none" w:sz="0" w:space="0" w:color="auto"/>
                <w:left w:val="none" w:sz="0" w:space="0" w:color="auto"/>
                <w:bottom w:val="none" w:sz="0" w:space="0" w:color="auto"/>
                <w:right w:val="none" w:sz="0" w:space="0" w:color="auto"/>
              </w:divBdr>
            </w:div>
          </w:divsChild>
        </w:div>
        <w:div w:id="556629562">
          <w:marLeft w:val="0"/>
          <w:marRight w:val="0"/>
          <w:marTop w:val="0"/>
          <w:marBottom w:val="0"/>
          <w:divBdr>
            <w:top w:val="none" w:sz="0" w:space="0" w:color="auto"/>
            <w:left w:val="none" w:sz="0" w:space="0" w:color="auto"/>
            <w:bottom w:val="none" w:sz="0" w:space="0" w:color="auto"/>
            <w:right w:val="none" w:sz="0" w:space="0" w:color="auto"/>
          </w:divBdr>
          <w:divsChild>
            <w:div w:id="178128544">
              <w:marLeft w:val="0"/>
              <w:marRight w:val="0"/>
              <w:marTop w:val="0"/>
              <w:marBottom w:val="0"/>
              <w:divBdr>
                <w:top w:val="none" w:sz="0" w:space="0" w:color="auto"/>
                <w:left w:val="none" w:sz="0" w:space="0" w:color="auto"/>
                <w:bottom w:val="none" w:sz="0" w:space="0" w:color="auto"/>
                <w:right w:val="none" w:sz="0" w:space="0" w:color="auto"/>
              </w:divBdr>
            </w:div>
          </w:divsChild>
        </w:div>
        <w:div w:id="920528504">
          <w:marLeft w:val="0"/>
          <w:marRight w:val="0"/>
          <w:marTop w:val="300"/>
          <w:marBottom w:val="0"/>
          <w:divBdr>
            <w:top w:val="none" w:sz="0" w:space="0" w:color="auto"/>
            <w:left w:val="none" w:sz="0" w:space="0" w:color="auto"/>
            <w:bottom w:val="none" w:sz="0" w:space="0" w:color="auto"/>
            <w:right w:val="none" w:sz="0" w:space="0" w:color="auto"/>
          </w:divBdr>
          <w:divsChild>
            <w:div w:id="1945460107">
              <w:marLeft w:val="0"/>
              <w:marRight w:val="0"/>
              <w:marTop w:val="0"/>
              <w:marBottom w:val="0"/>
              <w:divBdr>
                <w:top w:val="none" w:sz="0" w:space="0" w:color="auto"/>
                <w:left w:val="none" w:sz="0" w:space="0" w:color="auto"/>
                <w:bottom w:val="none" w:sz="0" w:space="0" w:color="auto"/>
                <w:right w:val="none" w:sz="0" w:space="0" w:color="auto"/>
              </w:divBdr>
              <w:divsChild>
                <w:div w:id="173607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780158">
          <w:marLeft w:val="0"/>
          <w:marRight w:val="0"/>
          <w:marTop w:val="0"/>
          <w:marBottom w:val="0"/>
          <w:divBdr>
            <w:top w:val="none" w:sz="0" w:space="0" w:color="auto"/>
            <w:left w:val="none" w:sz="0" w:space="0" w:color="auto"/>
            <w:bottom w:val="none" w:sz="0" w:space="0" w:color="auto"/>
            <w:right w:val="none" w:sz="0" w:space="0" w:color="auto"/>
          </w:divBdr>
        </w:div>
        <w:div w:id="1053308797">
          <w:marLeft w:val="0"/>
          <w:marRight w:val="0"/>
          <w:marTop w:val="300"/>
          <w:marBottom w:val="0"/>
          <w:divBdr>
            <w:top w:val="none" w:sz="0" w:space="0" w:color="auto"/>
            <w:left w:val="none" w:sz="0" w:space="0" w:color="auto"/>
            <w:bottom w:val="none" w:sz="0" w:space="0" w:color="auto"/>
            <w:right w:val="none" w:sz="0" w:space="0" w:color="auto"/>
          </w:divBdr>
          <w:divsChild>
            <w:div w:id="311255896">
              <w:marLeft w:val="0"/>
              <w:marRight w:val="0"/>
              <w:marTop w:val="0"/>
              <w:marBottom w:val="0"/>
              <w:divBdr>
                <w:top w:val="none" w:sz="0" w:space="0" w:color="auto"/>
                <w:left w:val="none" w:sz="0" w:space="0" w:color="auto"/>
                <w:bottom w:val="none" w:sz="0" w:space="0" w:color="auto"/>
                <w:right w:val="none" w:sz="0" w:space="0" w:color="auto"/>
              </w:divBdr>
              <w:divsChild>
                <w:div w:id="181640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83460">
          <w:marLeft w:val="0"/>
          <w:marRight w:val="0"/>
          <w:marTop w:val="300"/>
          <w:marBottom w:val="0"/>
          <w:divBdr>
            <w:top w:val="none" w:sz="0" w:space="0" w:color="auto"/>
            <w:left w:val="none" w:sz="0" w:space="0" w:color="auto"/>
            <w:bottom w:val="none" w:sz="0" w:space="0" w:color="auto"/>
            <w:right w:val="none" w:sz="0" w:space="0" w:color="auto"/>
          </w:divBdr>
          <w:divsChild>
            <w:div w:id="617374522">
              <w:marLeft w:val="0"/>
              <w:marRight w:val="0"/>
              <w:marTop w:val="0"/>
              <w:marBottom w:val="0"/>
              <w:divBdr>
                <w:top w:val="none" w:sz="0" w:space="0" w:color="auto"/>
                <w:left w:val="none" w:sz="0" w:space="0" w:color="auto"/>
                <w:bottom w:val="none" w:sz="0" w:space="0" w:color="auto"/>
                <w:right w:val="none" w:sz="0" w:space="0" w:color="auto"/>
              </w:divBdr>
              <w:divsChild>
                <w:div w:id="1075591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222518">
          <w:marLeft w:val="0"/>
          <w:marRight w:val="0"/>
          <w:marTop w:val="0"/>
          <w:marBottom w:val="0"/>
          <w:divBdr>
            <w:top w:val="none" w:sz="0" w:space="0" w:color="auto"/>
            <w:left w:val="none" w:sz="0" w:space="0" w:color="auto"/>
            <w:bottom w:val="none" w:sz="0" w:space="0" w:color="auto"/>
            <w:right w:val="none" w:sz="0" w:space="0" w:color="auto"/>
          </w:divBdr>
          <w:divsChild>
            <w:div w:id="1598445416">
              <w:marLeft w:val="0"/>
              <w:marRight w:val="0"/>
              <w:marTop w:val="0"/>
              <w:marBottom w:val="0"/>
              <w:divBdr>
                <w:top w:val="none" w:sz="0" w:space="0" w:color="auto"/>
                <w:left w:val="none" w:sz="0" w:space="0" w:color="auto"/>
                <w:bottom w:val="none" w:sz="0" w:space="0" w:color="auto"/>
                <w:right w:val="none" w:sz="0" w:space="0" w:color="auto"/>
              </w:divBdr>
            </w:div>
          </w:divsChild>
        </w:div>
        <w:div w:id="1708867195">
          <w:marLeft w:val="0"/>
          <w:marRight w:val="0"/>
          <w:marTop w:val="0"/>
          <w:marBottom w:val="0"/>
          <w:divBdr>
            <w:top w:val="none" w:sz="0" w:space="0" w:color="auto"/>
            <w:left w:val="none" w:sz="0" w:space="0" w:color="auto"/>
            <w:bottom w:val="none" w:sz="0" w:space="0" w:color="auto"/>
            <w:right w:val="none" w:sz="0" w:space="0" w:color="auto"/>
          </w:divBdr>
          <w:divsChild>
            <w:div w:id="70008382">
              <w:marLeft w:val="0"/>
              <w:marRight w:val="0"/>
              <w:marTop w:val="0"/>
              <w:marBottom w:val="0"/>
              <w:divBdr>
                <w:top w:val="none" w:sz="0" w:space="0" w:color="auto"/>
                <w:left w:val="none" w:sz="0" w:space="0" w:color="auto"/>
                <w:bottom w:val="none" w:sz="0" w:space="0" w:color="auto"/>
                <w:right w:val="none" w:sz="0" w:space="0" w:color="auto"/>
              </w:divBdr>
            </w:div>
          </w:divsChild>
        </w:div>
        <w:div w:id="1749115868">
          <w:marLeft w:val="0"/>
          <w:marRight w:val="0"/>
          <w:marTop w:val="0"/>
          <w:marBottom w:val="0"/>
          <w:divBdr>
            <w:top w:val="none" w:sz="0" w:space="0" w:color="auto"/>
            <w:left w:val="none" w:sz="0" w:space="0" w:color="auto"/>
            <w:bottom w:val="none" w:sz="0" w:space="0" w:color="auto"/>
            <w:right w:val="none" w:sz="0" w:space="0" w:color="auto"/>
          </w:divBdr>
          <w:divsChild>
            <w:div w:id="179050277">
              <w:marLeft w:val="0"/>
              <w:marRight w:val="0"/>
              <w:marTop w:val="0"/>
              <w:marBottom w:val="0"/>
              <w:divBdr>
                <w:top w:val="none" w:sz="0" w:space="0" w:color="auto"/>
                <w:left w:val="none" w:sz="0" w:space="0" w:color="auto"/>
                <w:bottom w:val="none" w:sz="0" w:space="0" w:color="auto"/>
                <w:right w:val="none" w:sz="0" w:space="0" w:color="auto"/>
              </w:divBdr>
            </w:div>
          </w:divsChild>
        </w:div>
        <w:div w:id="1810246065">
          <w:marLeft w:val="0"/>
          <w:marRight w:val="0"/>
          <w:marTop w:val="0"/>
          <w:marBottom w:val="0"/>
          <w:divBdr>
            <w:top w:val="none" w:sz="0" w:space="0" w:color="auto"/>
            <w:left w:val="none" w:sz="0" w:space="0" w:color="auto"/>
            <w:bottom w:val="none" w:sz="0" w:space="0" w:color="auto"/>
            <w:right w:val="none" w:sz="0" w:space="0" w:color="auto"/>
          </w:divBdr>
          <w:divsChild>
            <w:div w:id="545798514">
              <w:marLeft w:val="0"/>
              <w:marRight w:val="0"/>
              <w:marTop w:val="0"/>
              <w:marBottom w:val="0"/>
              <w:divBdr>
                <w:top w:val="none" w:sz="0" w:space="0" w:color="auto"/>
                <w:left w:val="none" w:sz="0" w:space="0" w:color="auto"/>
                <w:bottom w:val="none" w:sz="0" w:space="0" w:color="auto"/>
                <w:right w:val="none" w:sz="0" w:space="0" w:color="auto"/>
              </w:divBdr>
            </w:div>
          </w:divsChild>
        </w:div>
        <w:div w:id="2093238170">
          <w:marLeft w:val="0"/>
          <w:marRight w:val="0"/>
          <w:marTop w:val="0"/>
          <w:marBottom w:val="0"/>
          <w:divBdr>
            <w:top w:val="none" w:sz="0" w:space="0" w:color="auto"/>
            <w:left w:val="none" w:sz="0" w:space="0" w:color="auto"/>
            <w:bottom w:val="none" w:sz="0" w:space="0" w:color="auto"/>
            <w:right w:val="none" w:sz="0" w:space="0" w:color="auto"/>
          </w:divBdr>
        </w:div>
      </w:divsChild>
    </w:div>
    <w:div w:id="1499808462">
      <w:bodyDiv w:val="1"/>
      <w:marLeft w:val="0"/>
      <w:marRight w:val="0"/>
      <w:marTop w:val="0"/>
      <w:marBottom w:val="0"/>
      <w:divBdr>
        <w:top w:val="none" w:sz="0" w:space="0" w:color="auto"/>
        <w:left w:val="none" w:sz="0" w:space="0" w:color="auto"/>
        <w:bottom w:val="none" w:sz="0" w:space="0" w:color="auto"/>
        <w:right w:val="none" w:sz="0" w:space="0" w:color="auto"/>
      </w:divBdr>
      <w:divsChild>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150021512">
          <w:marLeft w:val="0"/>
          <w:marRight w:val="0"/>
          <w:marTop w:val="300"/>
          <w:marBottom w:val="0"/>
          <w:divBdr>
            <w:top w:val="none" w:sz="0" w:space="0" w:color="auto"/>
            <w:left w:val="none" w:sz="0" w:space="0" w:color="auto"/>
            <w:bottom w:val="none" w:sz="0" w:space="0" w:color="auto"/>
            <w:right w:val="none" w:sz="0" w:space="0" w:color="auto"/>
          </w:divBdr>
          <w:divsChild>
            <w:div w:id="1357463643">
              <w:marLeft w:val="0"/>
              <w:marRight w:val="0"/>
              <w:marTop w:val="0"/>
              <w:marBottom w:val="0"/>
              <w:divBdr>
                <w:top w:val="none" w:sz="0" w:space="0" w:color="auto"/>
                <w:left w:val="none" w:sz="0" w:space="0" w:color="auto"/>
                <w:bottom w:val="none" w:sz="0" w:space="0" w:color="auto"/>
                <w:right w:val="none" w:sz="0" w:space="0" w:color="auto"/>
              </w:divBdr>
              <w:divsChild>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737539">
          <w:marLeft w:val="0"/>
          <w:marRight w:val="0"/>
          <w:marTop w:val="0"/>
          <w:marBottom w:val="0"/>
          <w:divBdr>
            <w:top w:val="none" w:sz="0" w:space="0" w:color="auto"/>
            <w:left w:val="none" w:sz="0" w:space="0" w:color="auto"/>
            <w:bottom w:val="none" w:sz="0" w:space="0" w:color="auto"/>
            <w:right w:val="none" w:sz="0" w:space="0" w:color="auto"/>
          </w:divBdr>
        </w:div>
        <w:div w:id="350571097">
          <w:marLeft w:val="0"/>
          <w:marRight w:val="0"/>
          <w:marTop w:val="0"/>
          <w:marBottom w:val="0"/>
          <w:divBdr>
            <w:top w:val="none" w:sz="0" w:space="0" w:color="auto"/>
            <w:left w:val="none" w:sz="0" w:space="0" w:color="auto"/>
            <w:bottom w:val="none" w:sz="0" w:space="0" w:color="auto"/>
            <w:right w:val="none" w:sz="0" w:space="0" w:color="auto"/>
          </w:divBdr>
          <w:divsChild>
            <w:div w:id="1916160629">
              <w:marLeft w:val="0"/>
              <w:marRight w:val="0"/>
              <w:marTop w:val="0"/>
              <w:marBottom w:val="0"/>
              <w:divBdr>
                <w:top w:val="none" w:sz="0" w:space="0" w:color="auto"/>
                <w:left w:val="none" w:sz="0" w:space="0" w:color="auto"/>
                <w:bottom w:val="none" w:sz="0" w:space="0" w:color="auto"/>
                <w:right w:val="none" w:sz="0" w:space="0" w:color="auto"/>
              </w:divBdr>
            </w:div>
          </w:divsChild>
        </w:div>
        <w:div w:id="360518861">
          <w:marLeft w:val="0"/>
          <w:marRight w:val="0"/>
          <w:marTop w:val="0"/>
          <w:marBottom w:val="0"/>
          <w:divBdr>
            <w:top w:val="none" w:sz="0" w:space="0" w:color="auto"/>
            <w:left w:val="none" w:sz="0" w:space="0" w:color="auto"/>
            <w:bottom w:val="none" w:sz="0" w:space="0" w:color="auto"/>
            <w:right w:val="none" w:sz="0" w:space="0" w:color="auto"/>
          </w:divBdr>
        </w:div>
        <w:div w:id="459763589">
          <w:marLeft w:val="0"/>
          <w:marRight w:val="0"/>
          <w:marTop w:val="300"/>
          <w:marBottom w:val="0"/>
          <w:divBdr>
            <w:top w:val="none" w:sz="0" w:space="0" w:color="auto"/>
            <w:left w:val="none" w:sz="0" w:space="0" w:color="auto"/>
            <w:bottom w:val="none" w:sz="0" w:space="0" w:color="auto"/>
            <w:right w:val="none" w:sz="0" w:space="0" w:color="auto"/>
          </w:divBdr>
          <w:divsChild>
            <w:div w:id="204950784">
              <w:marLeft w:val="0"/>
              <w:marRight w:val="0"/>
              <w:marTop w:val="0"/>
              <w:marBottom w:val="0"/>
              <w:divBdr>
                <w:top w:val="none" w:sz="0" w:space="0" w:color="auto"/>
                <w:left w:val="none" w:sz="0" w:space="0" w:color="auto"/>
                <w:bottom w:val="none" w:sz="0" w:space="0" w:color="auto"/>
                <w:right w:val="none" w:sz="0" w:space="0" w:color="auto"/>
              </w:divBdr>
              <w:divsChild>
                <w:div w:id="156672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273405">
          <w:marLeft w:val="0"/>
          <w:marRight w:val="0"/>
          <w:marTop w:val="0"/>
          <w:marBottom w:val="0"/>
          <w:divBdr>
            <w:top w:val="none" w:sz="0" w:space="0" w:color="auto"/>
            <w:left w:val="none" w:sz="0" w:space="0" w:color="auto"/>
            <w:bottom w:val="none" w:sz="0" w:space="0" w:color="auto"/>
            <w:right w:val="none" w:sz="0" w:space="0" w:color="auto"/>
          </w:divBdr>
        </w:div>
        <w:div w:id="597909151">
          <w:marLeft w:val="0"/>
          <w:marRight w:val="0"/>
          <w:marTop w:val="0"/>
          <w:marBottom w:val="0"/>
          <w:divBdr>
            <w:top w:val="none" w:sz="0" w:space="0" w:color="auto"/>
            <w:left w:val="none" w:sz="0" w:space="0" w:color="auto"/>
            <w:bottom w:val="none" w:sz="0" w:space="0" w:color="auto"/>
            <w:right w:val="none" w:sz="0" w:space="0" w:color="auto"/>
          </w:divBdr>
          <w:divsChild>
            <w:div w:id="760375901">
              <w:marLeft w:val="0"/>
              <w:marRight w:val="0"/>
              <w:marTop w:val="0"/>
              <w:marBottom w:val="0"/>
              <w:divBdr>
                <w:top w:val="none" w:sz="0" w:space="0" w:color="auto"/>
                <w:left w:val="none" w:sz="0" w:space="0" w:color="auto"/>
                <w:bottom w:val="none" w:sz="0" w:space="0" w:color="auto"/>
                <w:right w:val="none" w:sz="0" w:space="0" w:color="auto"/>
              </w:divBdr>
            </w:div>
          </w:divsChild>
        </w:div>
        <w:div w:id="705327712">
          <w:marLeft w:val="0"/>
          <w:marRight w:val="0"/>
          <w:marTop w:val="0"/>
          <w:marBottom w:val="0"/>
          <w:divBdr>
            <w:top w:val="none" w:sz="0" w:space="0" w:color="auto"/>
            <w:left w:val="none" w:sz="0" w:space="0" w:color="auto"/>
            <w:bottom w:val="none" w:sz="0" w:space="0" w:color="auto"/>
            <w:right w:val="none" w:sz="0" w:space="0" w:color="auto"/>
          </w:divBdr>
        </w:div>
        <w:div w:id="739793723">
          <w:marLeft w:val="0"/>
          <w:marRight w:val="0"/>
          <w:marTop w:val="300"/>
          <w:marBottom w:val="0"/>
          <w:divBdr>
            <w:top w:val="none" w:sz="0" w:space="0" w:color="auto"/>
            <w:left w:val="none" w:sz="0" w:space="0" w:color="auto"/>
            <w:bottom w:val="none" w:sz="0" w:space="0" w:color="auto"/>
            <w:right w:val="none" w:sz="0" w:space="0" w:color="auto"/>
          </w:divBdr>
          <w:divsChild>
            <w:div w:id="2116633936">
              <w:marLeft w:val="0"/>
              <w:marRight w:val="0"/>
              <w:marTop w:val="0"/>
              <w:marBottom w:val="0"/>
              <w:divBdr>
                <w:top w:val="none" w:sz="0" w:space="0" w:color="auto"/>
                <w:left w:val="none" w:sz="0" w:space="0" w:color="auto"/>
                <w:bottom w:val="none" w:sz="0" w:space="0" w:color="auto"/>
                <w:right w:val="none" w:sz="0" w:space="0" w:color="auto"/>
              </w:divBdr>
              <w:divsChild>
                <w:div w:id="789785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949410">
          <w:marLeft w:val="0"/>
          <w:marRight w:val="0"/>
          <w:marTop w:val="0"/>
          <w:marBottom w:val="0"/>
          <w:divBdr>
            <w:top w:val="none" w:sz="0" w:space="0" w:color="auto"/>
            <w:left w:val="none" w:sz="0" w:space="0" w:color="auto"/>
            <w:bottom w:val="none" w:sz="0" w:space="0" w:color="auto"/>
            <w:right w:val="none" w:sz="0" w:space="0" w:color="auto"/>
          </w:divBdr>
        </w:div>
        <w:div w:id="975993699">
          <w:marLeft w:val="0"/>
          <w:marRight w:val="0"/>
          <w:marTop w:val="300"/>
          <w:marBottom w:val="0"/>
          <w:divBdr>
            <w:top w:val="none" w:sz="0" w:space="0" w:color="auto"/>
            <w:left w:val="none" w:sz="0" w:space="0" w:color="auto"/>
            <w:bottom w:val="none" w:sz="0" w:space="0" w:color="auto"/>
            <w:right w:val="none" w:sz="0" w:space="0" w:color="auto"/>
          </w:divBdr>
          <w:divsChild>
            <w:div w:id="1638031038">
              <w:marLeft w:val="0"/>
              <w:marRight w:val="0"/>
              <w:marTop w:val="0"/>
              <w:marBottom w:val="0"/>
              <w:divBdr>
                <w:top w:val="none" w:sz="0" w:space="0" w:color="auto"/>
                <w:left w:val="none" w:sz="0" w:space="0" w:color="auto"/>
                <w:bottom w:val="none" w:sz="0" w:space="0" w:color="auto"/>
                <w:right w:val="none" w:sz="0" w:space="0" w:color="auto"/>
              </w:divBdr>
              <w:divsChild>
                <w:div w:id="148808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14529">
          <w:marLeft w:val="0"/>
          <w:marRight w:val="0"/>
          <w:marTop w:val="0"/>
          <w:marBottom w:val="0"/>
          <w:divBdr>
            <w:top w:val="none" w:sz="0" w:space="0" w:color="auto"/>
            <w:left w:val="none" w:sz="0" w:space="0" w:color="auto"/>
            <w:bottom w:val="none" w:sz="0" w:space="0" w:color="auto"/>
            <w:right w:val="none" w:sz="0" w:space="0" w:color="auto"/>
          </w:divBdr>
        </w:div>
        <w:div w:id="1394620925">
          <w:marLeft w:val="0"/>
          <w:marRight w:val="0"/>
          <w:marTop w:val="0"/>
          <w:marBottom w:val="0"/>
          <w:divBdr>
            <w:top w:val="none" w:sz="0" w:space="0" w:color="auto"/>
            <w:left w:val="none" w:sz="0" w:space="0" w:color="auto"/>
            <w:bottom w:val="none" w:sz="0" w:space="0" w:color="auto"/>
            <w:right w:val="none" w:sz="0" w:space="0" w:color="auto"/>
          </w:divBdr>
          <w:divsChild>
            <w:div w:id="2034918769">
              <w:marLeft w:val="0"/>
              <w:marRight w:val="0"/>
              <w:marTop w:val="0"/>
              <w:marBottom w:val="0"/>
              <w:divBdr>
                <w:top w:val="none" w:sz="0" w:space="0" w:color="auto"/>
                <w:left w:val="none" w:sz="0" w:space="0" w:color="auto"/>
                <w:bottom w:val="none" w:sz="0" w:space="0" w:color="auto"/>
                <w:right w:val="none" w:sz="0" w:space="0" w:color="auto"/>
              </w:divBdr>
            </w:div>
          </w:divsChild>
        </w:div>
        <w:div w:id="1602298668">
          <w:marLeft w:val="0"/>
          <w:marRight w:val="0"/>
          <w:marTop w:val="0"/>
          <w:marBottom w:val="0"/>
          <w:divBdr>
            <w:top w:val="none" w:sz="0" w:space="0" w:color="auto"/>
            <w:left w:val="none" w:sz="0" w:space="0" w:color="auto"/>
            <w:bottom w:val="none" w:sz="0" w:space="0" w:color="auto"/>
            <w:right w:val="none" w:sz="0" w:space="0" w:color="auto"/>
          </w:divBdr>
          <w:divsChild>
            <w:div w:id="1292131464">
              <w:marLeft w:val="0"/>
              <w:marRight w:val="0"/>
              <w:marTop w:val="0"/>
              <w:marBottom w:val="0"/>
              <w:divBdr>
                <w:top w:val="none" w:sz="0" w:space="0" w:color="auto"/>
                <w:left w:val="none" w:sz="0" w:space="0" w:color="auto"/>
                <w:bottom w:val="none" w:sz="0" w:space="0" w:color="auto"/>
                <w:right w:val="none" w:sz="0" w:space="0" w:color="auto"/>
              </w:divBdr>
            </w:div>
          </w:divsChild>
        </w:div>
        <w:div w:id="1678456443">
          <w:marLeft w:val="0"/>
          <w:marRight w:val="0"/>
          <w:marTop w:val="0"/>
          <w:marBottom w:val="0"/>
          <w:divBdr>
            <w:top w:val="none" w:sz="0" w:space="0" w:color="auto"/>
            <w:left w:val="none" w:sz="0" w:space="0" w:color="auto"/>
            <w:bottom w:val="none" w:sz="0" w:space="0" w:color="auto"/>
            <w:right w:val="none" w:sz="0" w:space="0" w:color="auto"/>
          </w:divBdr>
          <w:divsChild>
            <w:div w:id="480268062">
              <w:marLeft w:val="0"/>
              <w:marRight w:val="0"/>
              <w:marTop w:val="0"/>
              <w:marBottom w:val="0"/>
              <w:divBdr>
                <w:top w:val="none" w:sz="0" w:space="0" w:color="auto"/>
                <w:left w:val="none" w:sz="0" w:space="0" w:color="auto"/>
                <w:bottom w:val="none" w:sz="0" w:space="0" w:color="auto"/>
                <w:right w:val="none" w:sz="0" w:space="0" w:color="auto"/>
              </w:divBdr>
            </w:div>
          </w:divsChild>
        </w:div>
        <w:div w:id="1691493820">
          <w:marLeft w:val="0"/>
          <w:marRight w:val="0"/>
          <w:marTop w:val="0"/>
          <w:marBottom w:val="0"/>
          <w:divBdr>
            <w:top w:val="none" w:sz="0" w:space="0" w:color="auto"/>
            <w:left w:val="none" w:sz="0" w:space="0" w:color="auto"/>
            <w:bottom w:val="none" w:sz="0" w:space="0" w:color="auto"/>
            <w:right w:val="none" w:sz="0" w:space="0" w:color="auto"/>
          </w:divBdr>
        </w:div>
        <w:div w:id="1917665369">
          <w:marLeft w:val="0"/>
          <w:marRight w:val="0"/>
          <w:marTop w:val="0"/>
          <w:marBottom w:val="0"/>
          <w:divBdr>
            <w:top w:val="none" w:sz="0" w:space="0" w:color="auto"/>
            <w:left w:val="none" w:sz="0" w:space="0" w:color="auto"/>
            <w:bottom w:val="none" w:sz="0" w:space="0" w:color="auto"/>
            <w:right w:val="none" w:sz="0" w:space="0" w:color="auto"/>
          </w:divBdr>
          <w:divsChild>
            <w:div w:id="63761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886794">
      <w:bodyDiv w:val="1"/>
      <w:marLeft w:val="0"/>
      <w:marRight w:val="0"/>
      <w:marTop w:val="0"/>
      <w:marBottom w:val="0"/>
      <w:divBdr>
        <w:top w:val="none" w:sz="0" w:space="0" w:color="auto"/>
        <w:left w:val="none" w:sz="0" w:space="0" w:color="auto"/>
        <w:bottom w:val="none" w:sz="0" w:space="0" w:color="auto"/>
        <w:right w:val="none" w:sz="0" w:space="0" w:color="auto"/>
      </w:divBdr>
    </w:div>
    <w:div w:id="1499926354">
      <w:bodyDiv w:val="1"/>
      <w:marLeft w:val="0"/>
      <w:marRight w:val="0"/>
      <w:marTop w:val="0"/>
      <w:marBottom w:val="0"/>
      <w:divBdr>
        <w:top w:val="none" w:sz="0" w:space="0" w:color="auto"/>
        <w:left w:val="none" w:sz="0" w:space="0" w:color="auto"/>
        <w:bottom w:val="none" w:sz="0" w:space="0" w:color="auto"/>
        <w:right w:val="none" w:sz="0" w:space="0" w:color="auto"/>
      </w:divBdr>
    </w:div>
    <w:div w:id="1500924786">
      <w:bodyDiv w:val="1"/>
      <w:marLeft w:val="0"/>
      <w:marRight w:val="0"/>
      <w:marTop w:val="0"/>
      <w:marBottom w:val="0"/>
      <w:divBdr>
        <w:top w:val="none" w:sz="0" w:space="0" w:color="auto"/>
        <w:left w:val="none" w:sz="0" w:space="0" w:color="auto"/>
        <w:bottom w:val="none" w:sz="0" w:space="0" w:color="auto"/>
        <w:right w:val="none" w:sz="0" w:space="0" w:color="auto"/>
      </w:divBdr>
    </w:div>
    <w:div w:id="1501001967">
      <w:bodyDiv w:val="1"/>
      <w:marLeft w:val="0"/>
      <w:marRight w:val="0"/>
      <w:marTop w:val="0"/>
      <w:marBottom w:val="0"/>
      <w:divBdr>
        <w:top w:val="none" w:sz="0" w:space="0" w:color="auto"/>
        <w:left w:val="none" w:sz="0" w:space="0" w:color="auto"/>
        <w:bottom w:val="none" w:sz="0" w:space="0" w:color="auto"/>
        <w:right w:val="none" w:sz="0" w:space="0" w:color="auto"/>
      </w:divBdr>
    </w:div>
    <w:div w:id="1501040939">
      <w:bodyDiv w:val="1"/>
      <w:marLeft w:val="0"/>
      <w:marRight w:val="0"/>
      <w:marTop w:val="0"/>
      <w:marBottom w:val="0"/>
      <w:divBdr>
        <w:top w:val="none" w:sz="0" w:space="0" w:color="auto"/>
        <w:left w:val="none" w:sz="0" w:space="0" w:color="auto"/>
        <w:bottom w:val="none" w:sz="0" w:space="0" w:color="auto"/>
        <w:right w:val="none" w:sz="0" w:space="0" w:color="auto"/>
      </w:divBdr>
    </w:div>
    <w:div w:id="1502117191">
      <w:bodyDiv w:val="1"/>
      <w:marLeft w:val="0"/>
      <w:marRight w:val="0"/>
      <w:marTop w:val="0"/>
      <w:marBottom w:val="0"/>
      <w:divBdr>
        <w:top w:val="none" w:sz="0" w:space="0" w:color="auto"/>
        <w:left w:val="none" w:sz="0" w:space="0" w:color="auto"/>
        <w:bottom w:val="none" w:sz="0" w:space="0" w:color="auto"/>
        <w:right w:val="none" w:sz="0" w:space="0" w:color="auto"/>
      </w:divBdr>
    </w:div>
    <w:div w:id="1502233730">
      <w:bodyDiv w:val="1"/>
      <w:marLeft w:val="0"/>
      <w:marRight w:val="0"/>
      <w:marTop w:val="0"/>
      <w:marBottom w:val="0"/>
      <w:divBdr>
        <w:top w:val="none" w:sz="0" w:space="0" w:color="auto"/>
        <w:left w:val="none" w:sz="0" w:space="0" w:color="auto"/>
        <w:bottom w:val="none" w:sz="0" w:space="0" w:color="auto"/>
        <w:right w:val="none" w:sz="0" w:space="0" w:color="auto"/>
      </w:divBdr>
      <w:divsChild>
        <w:div w:id="1946037897">
          <w:marLeft w:val="0"/>
          <w:marRight w:val="0"/>
          <w:marTop w:val="0"/>
          <w:marBottom w:val="0"/>
          <w:divBdr>
            <w:top w:val="none" w:sz="0" w:space="0" w:color="auto"/>
            <w:left w:val="none" w:sz="0" w:space="0" w:color="auto"/>
            <w:bottom w:val="none" w:sz="0" w:space="0" w:color="auto"/>
            <w:right w:val="none" w:sz="0" w:space="0" w:color="auto"/>
          </w:divBdr>
        </w:div>
        <w:div w:id="446586472">
          <w:marLeft w:val="0"/>
          <w:marRight w:val="0"/>
          <w:marTop w:val="0"/>
          <w:marBottom w:val="0"/>
          <w:divBdr>
            <w:top w:val="none" w:sz="0" w:space="0" w:color="auto"/>
            <w:left w:val="none" w:sz="0" w:space="0" w:color="auto"/>
            <w:bottom w:val="none" w:sz="0" w:space="0" w:color="auto"/>
            <w:right w:val="none" w:sz="0" w:space="0" w:color="auto"/>
          </w:divBdr>
          <w:divsChild>
            <w:div w:id="1281374429">
              <w:marLeft w:val="0"/>
              <w:marRight w:val="0"/>
              <w:marTop w:val="0"/>
              <w:marBottom w:val="0"/>
              <w:divBdr>
                <w:top w:val="none" w:sz="0" w:space="0" w:color="auto"/>
                <w:left w:val="none" w:sz="0" w:space="0" w:color="auto"/>
                <w:bottom w:val="none" w:sz="0" w:space="0" w:color="auto"/>
                <w:right w:val="none" w:sz="0" w:space="0" w:color="auto"/>
              </w:divBdr>
            </w:div>
          </w:divsChild>
        </w:div>
        <w:div w:id="1315337913">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sChild>
            <w:div w:id="1364093953">
              <w:marLeft w:val="0"/>
              <w:marRight w:val="0"/>
              <w:marTop w:val="0"/>
              <w:marBottom w:val="0"/>
              <w:divBdr>
                <w:top w:val="none" w:sz="0" w:space="0" w:color="auto"/>
                <w:left w:val="none" w:sz="0" w:space="0" w:color="auto"/>
                <w:bottom w:val="none" w:sz="0" w:space="0" w:color="auto"/>
                <w:right w:val="none" w:sz="0" w:space="0" w:color="auto"/>
              </w:divBdr>
            </w:div>
          </w:divsChild>
        </w:div>
        <w:div w:id="370150087">
          <w:marLeft w:val="0"/>
          <w:marRight w:val="0"/>
          <w:marTop w:val="0"/>
          <w:marBottom w:val="0"/>
          <w:divBdr>
            <w:top w:val="none" w:sz="0" w:space="0" w:color="auto"/>
            <w:left w:val="none" w:sz="0" w:space="0" w:color="auto"/>
            <w:bottom w:val="none" w:sz="0" w:space="0" w:color="auto"/>
            <w:right w:val="none" w:sz="0" w:space="0" w:color="auto"/>
          </w:divBdr>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21310350">
          <w:marLeft w:val="0"/>
          <w:marRight w:val="0"/>
          <w:marTop w:val="0"/>
          <w:marBottom w:val="0"/>
          <w:divBdr>
            <w:top w:val="none" w:sz="0" w:space="0" w:color="auto"/>
            <w:left w:val="none" w:sz="0" w:space="0" w:color="auto"/>
            <w:bottom w:val="none" w:sz="0" w:space="0" w:color="auto"/>
            <w:right w:val="none" w:sz="0" w:space="0" w:color="auto"/>
          </w:divBdr>
        </w:div>
        <w:div w:id="1005978641">
          <w:marLeft w:val="0"/>
          <w:marRight w:val="0"/>
          <w:marTop w:val="0"/>
          <w:marBottom w:val="0"/>
          <w:divBdr>
            <w:top w:val="none" w:sz="0" w:space="0" w:color="auto"/>
            <w:left w:val="none" w:sz="0" w:space="0" w:color="auto"/>
            <w:bottom w:val="none" w:sz="0" w:space="0" w:color="auto"/>
            <w:right w:val="none" w:sz="0" w:space="0" w:color="auto"/>
          </w:divBdr>
          <w:divsChild>
            <w:div w:id="896086188">
              <w:marLeft w:val="0"/>
              <w:marRight w:val="0"/>
              <w:marTop w:val="0"/>
              <w:marBottom w:val="0"/>
              <w:divBdr>
                <w:top w:val="none" w:sz="0" w:space="0" w:color="auto"/>
                <w:left w:val="none" w:sz="0" w:space="0" w:color="auto"/>
                <w:bottom w:val="none" w:sz="0" w:space="0" w:color="auto"/>
                <w:right w:val="none" w:sz="0" w:space="0" w:color="auto"/>
              </w:divBdr>
            </w:div>
          </w:divsChild>
        </w:div>
        <w:div w:id="373846528">
          <w:marLeft w:val="0"/>
          <w:marRight w:val="0"/>
          <w:marTop w:val="0"/>
          <w:marBottom w:val="0"/>
          <w:divBdr>
            <w:top w:val="none" w:sz="0" w:space="0" w:color="auto"/>
            <w:left w:val="none" w:sz="0" w:space="0" w:color="auto"/>
            <w:bottom w:val="none" w:sz="0" w:space="0" w:color="auto"/>
            <w:right w:val="none" w:sz="0" w:space="0" w:color="auto"/>
          </w:divBdr>
        </w:div>
        <w:div w:id="771315464">
          <w:marLeft w:val="0"/>
          <w:marRight w:val="0"/>
          <w:marTop w:val="0"/>
          <w:marBottom w:val="0"/>
          <w:divBdr>
            <w:top w:val="none" w:sz="0" w:space="0" w:color="auto"/>
            <w:left w:val="none" w:sz="0" w:space="0" w:color="auto"/>
            <w:bottom w:val="none" w:sz="0" w:space="0" w:color="auto"/>
            <w:right w:val="none" w:sz="0" w:space="0" w:color="auto"/>
          </w:divBdr>
          <w:divsChild>
            <w:div w:id="523831558">
              <w:marLeft w:val="0"/>
              <w:marRight w:val="0"/>
              <w:marTop w:val="0"/>
              <w:marBottom w:val="0"/>
              <w:divBdr>
                <w:top w:val="none" w:sz="0" w:space="0" w:color="auto"/>
                <w:left w:val="none" w:sz="0" w:space="0" w:color="auto"/>
                <w:bottom w:val="none" w:sz="0" w:space="0" w:color="auto"/>
                <w:right w:val="none" w:sz="0" w:space="0" w:color="auto"/>
              </w:divBdr>
            </w:div>
          </w:divsChild>
        </w:div>
        <w:div w:id="1976642536">
          <w:marLeft w:val="0"/>
          <w:marRight w:val="0"/>
          <w:marTop w:val="0"/>
          <w:marBottom w:val="0"/>
          <w:divBdr>
            <w:top w:val="none" w:sz="0" w:space="0" w:color="auto"/>
            <w:left w:val="none" w:sz="0" w:space="0" w:color="auto"/>
            <w:bottom w:val="none" w:sz="0" w:space="0" w:color="auto"/>
            <w:right w:val="none" w:sz="0" w:space="0" w:color="auto"/>
          </w:divBdr>
        </w:div>
        <w:div w:id="421071082">
          <w:marLeft w:val="0"/>
          <w:marRight w:val="0"/>
          <w:marTop w:val="0"/>
          <w:marBottom w:val="0"/>
          <w:divBdr>
            <w:top w:val="none" w:sz="0" w:space="0" w:color="auto"/>
            <w:left w:val="none" w:sz="0" w:space="0" w:color="auto"/>
            <w:bottom w:val="none" w:sz="0" w:space="0" w:color="auto"/>
            <w:right w:val="none" w:sz="0" w:space="0" w:color="auto"/>
          </w:divBdr>
          <w:divsChild>
            <w:div w:id="1942488865">
              <w:marLeft w:val="0"/>
              <w:marRight w:val="0"/>
              <w:marTop w:val="0"/>
              <w:marBottom w:val="0"/>
              <w:divBdr>
                <w:top w:val="none" w:sz="0" w:space="0" w:color="auto"/>
                <w:left w:val="none" w:sz="0" w:space="0" w:color="auto"/>
                <w:bottom w:val="none" w:sz="0" w:space="0" w:color="auto"/>
                <w:right w:val="none" w:sz="0" w:space="0" w:color="auto"/>
              </w:divBdr>
            </w:div>
          </w:divsChild>
        </w:div>
        <w:div w:id="148786767">
          <w:marLeft w:val="0"/>
          <w:marRight w:val="0"/>
          <w:marTop w:val="0"/>
          <w:marBottom w:val="0"/>
          <w:divBdr>
            <w:top w:val="none" w:sz="0" w:space="0" w:color="auto"/>
            <w:left w:val="none" w:sz="0" w:space="0" w:color="auto"/>
            <w:bottom w:val="none" w:sz="0" w:space="0" w:color="auto"/>
            <w:right w:val="none" w:sz="0" w:space="0" w:color="auto"/>
          </w:divBdr>
        </w:div>
        <w:div w:id="1417288242">
          <w:marLeft w:val="0"/>
          <w:marRight w:val="0"/>
          <w:marTop w:val="0"/>
          <w:marBottom w:val="0"/>
          <w:divBdr>
            <w:top w:val="none" w:sz="0" w:space="0" w:color="auto"/>
            <w:left w:val="none" w:sz="0" w:space="0" w:color="auto"/>
            <w:bottom w:val="none" w:sz="0" w:space="0" w:color="auto"/>
            <w:right w:val="none" w:sz="0" w:space="0" w:color="auto"/>
          </w:divBdr>
          <w:divsChild>
            <w:div w:id="1230775351">
              <w:marLeft w:val="0"/>
              <w:marRight w:val="0"/>
              <w:marTop w:val="0"/>
              <w:marBottom w:val="0"/>
              <w:divBdr>
                <w:top w:val="none" w:sz="0" w:space="0" w:color="auto"/>
                <w:left w:val="none" w:sz="0" w:space="0" w:color="auto"/>
                <w:bottom w:val="none" w:sz="0" w:space="0" w:color="auto"/>
                <w:right w:val="none" w:sz="0" w:space="0" w:color="auto"/>
              </w:divBdr>
            </w:div>
          </w:divsChild>
        </w:div>
        <w:div w:id="194777309">
          <w:marLeft w:val="0"/>
          <w:marRight w:val="0"/>
          <w:marTop w:val="300"/>
          <w:marBottom w:val="0"/>
          <w:divBdr>
            <w:top w:val="none" w:sz="0" w:space="0" w:color="auto"/>
            <w:left w:val="none" w:sz="0" w:space="0" w:color="auto"/>
            <w:bottom w:val="none" w:sz="0" w:space="0" w:color="auto"/>
            <w:right w:val="none" w:sz="0" w:space="0" w:color="auto"/>
          </w:divBdr>
          <w:divsChild>
            <w:div w:id="2141652986">
              <w:marLeft w:val="0"/>
              <w:marRight w:val="0"/>
              <w:marTop w:val="0"/>
              <w:marBottom w:val="0"/>
              <w:divBdr>
                <w:top w:val="none" w:sz="0" w:space="0" w:color="auto"/>
                <w:left w:val="none" w:sz="0" w:space="0" w:color="auto"/>
                <w:bottom w:val="none" w:sz="0" w:space="0" w:color="auto"/>
                <w:right w:val="none" w:sz="0" w:space="0" w:color="auto"/>
              </w:divBdr>
              <w:divsChild>
                <w:div w:id="30581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082889">
          <w:marLeft w:val="0"/>
          <w:marRight w:val="0"/>
          <w:marTop w:val="300"/>
          <w:marBottom w:val="0"/>
          <w:divBdr>
            <w:top w:val="none" w:sz="0" w:space="0" w:color="auto"/>
            <w:left w:val="none" w:sz="0" w:space="0" w:color="auto"/>
            <w:bottom w:val="none" w:sz="0" w:space="0" w:color="auto"/>
            <w:right w:val="none" w:sz="0" w:space="0" w:color="auto"/>
          </w:divBdr>
          <w:divsChild>
            <w:div w:id="2046363628">
              <w:marLeft w:val="0"/>
              <w:marRight w:val="0"/>
              <w:marTop w:val="0"/>
              <w:marBottom w:val="0"/>
              <w:divBdr>
                <w:top w:val="none" w:sz="0" w:space="0" w:color="auto"/>
                <w:left w:val="none" w:sz="0" w:space="0" w:color="auto"/>
                <w:bottom w:val="none" w:sz="0" w:space="0" w:color="auto"/>
                <w:right w:val="none" w:sz="0" w:space="0" w:color="auto"/>
              </w:divBdr>
              <w:divsChild>
                <w:div w:id="184720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083223">
          <w:marLeft w:val="0"/>
          <w:marRight w:val="0"/>
          <w:marTop w:val="300"/>
          <w:marBottom w:val="0"/>
          <w:divBdr>
            <w:top w:val="none" w:sz="0" w:space="0" w:color="auto"/>
            <w:left w:val="none" w:sz="0" w:space="0" w:color="auto"/>
            <w:bottom w:val="none" w:sz="0" w:space="0" w:color="auto"/>
            <w:right w:val="none" w:sz="0" w:space="0" w:color="auto"/>
          </w:divBdr>
          <w:divsChild>
            <w:div w:id="189996862">
              <w:marLeft w:val="0"/>
              <w:marRight w:val="0"/>
              <w:marTop w:val="0"/>
              <w:marBottom w:val="0"/>
              <w:divBdr>
                <w:top w:val="none" w:sz="0" w:space="0" w:color="auto"/>
                <w:left w:val="none" w:sz="0" w:space="0" w:color="auto"/>
                <w:bottom w:val="none" w:sz="0" w:space="0" w:color="auto"/>
                <w:right w:val="none" w:sz="0" w:space="0" w:color="auto"/>
              </w:divBdr>
              <w:divsChild>
                <w:div w:id="1933932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442663">
          <w:marLeft w:val="0"/>
          <w:marRight w:val="0"/>
          <w:marTop w:val="300"/>
          <w:marBottom w:val="0"/>
          <w:divBdr>
            <w:top w:val="none" w:sz="0" w:space="0" w:color="auto"/>
            <w:left w:val="none" w:sz="0" w:space="0" w:color="auto"/>
            <w:bottom w:val="none" w:sz="0" w:space="0" w:color="auto"/>
            <w:right w:val="none" w:sz="0" w:space="0" w:color="auto"/>
          </w:divBdr>
          <w:divsChild>
            <w:div w:id="1897155455">
              <w:marLeft w:val="0"/>
              <w:marRight w:val="0"/>
              <w:marTop w:val="0"/>
              <w:marBottom w:val="0"/>
              <w:divBdr>
                <w:top w:val="none" w:sz="0" w:space="0" w:color="auto"/>
                <w:left w:val="none" w:sz="0" w:space="0" w:color="auto"/>
                <w:bottom w:val="none" w:sz="0" w:space="0" w:color="auto"/>
                <w:right w:val="none" w:sz="0" w:space="0" w:color="auto"/>
              </w:divBdr>
              <w:divsChild>
                <w:div w:id="1171406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2969586">
      <w:bodyDiv w:val="1"/>
      <w:marLeft w:val="0"/>
      <w:marRight w:val="0"/>
      <w:marTop w:val="0"/>
      <w:marBottom w:val="0"/>
      <w:divBdr>
        <w:top w:val="none" w:sz="0" w:space="0" w:color="auto"/>
        <w:left w:val="none" w:sz="0" w:space="0" w:color="auto"/>
        <w:bottom w:val="none" w:sz="0" w:space="0" w:color="auto"/>
        <w:right w:val="none" w:sz="0" w:space="0" w:color="auto"/>
      </w:divBdr>
    </w:div>
    <w:div w:id="1503623015">
      <w:bodyDiv w:val="1"/>
      <w:marLeft w:val="0"/>
      <w:marRight w:val="0"/>
      <w:marTop w:val="0"/>
      <w:marBottom w:val="0"/>
      <w:divBdr>
        <w:top w:val="none" w:sz="0" w:space="0" w:color="auto"/>
        <w:left w:val="none" w:sz="0" w:space="0" w:color="auto"/>
        <w:bottom w:val="none" w:sz="0" w:space="0" w:color="auto"/>
        <w:right w:val="none" w:sz="0" w:space="0" w:color="auto"/>
      </w:divBdr>
    </w:div>
    <w:div w:id="1503740279">
      <w:bodyDiv w:val="1"/>
      <w:marLeft w:val="0"/>
      <w:marRight w:val="0"/>
      <w:marTop w:val="0"/>
      <w:marBottom w:val="0"/>
      <w:divBdr>
        <w:top w:val="none" w:sz="0" w:space="0" w:color="auto"/>
        <w:left w:val="none" w:sz="0" w:space="0" w:color="auto"/>
        <w:bottom w:val="none" w:sz="0" w:space="0" w:color="auto"/>
        <w:right w:val="none" w:sz="0" w:space="0" w:color="auto"/>
      </w:divBdr>
      <w:divsChild>
        <w:div w:id="1574388411">
          <w:marLeft w:val="0"/>
          <w:marRight w:val="0"/>
          <w:marTop w:val="0"/>
          <w:marBottom w:val="0"/>
          <w:divBdr>
            <w:top w:val="none" w:sz="0" w:space="0" w:color="auto"/>
            <w:left w:val="none" w:sz="0" w:space="0" w:color="auto"/>
            <w:bottom w:val="none" w:sz="0" w:space="0" w:color="auto"/>
            <w:right w:val="none" w:sz="0" w:space="0" w:color="auto"/>
          </w:divBdr>
        </w:div>
        <w:div w:id="1254583043">
          <w:marLeft w:val="0"/>
          <w:marRight w:val="0"/>
          <w:marTop w:val="0"/>
          <w:marBottom w:val="0"/>
          <w:divBdr>
            <w:top w:val="none" w:sz="0" w:space="0" w:color="auto"/>
            <w:left w:val="none" w:sz="0" w:space="0" w:color="auto"/>
            <w:bottom w:val="none" w:sz="0" w:space="0" w:color="auto"/>
            <w:right w:val="none" w:sz="0" w:space="0" w:color="auto"/>
          </w:divBdr>
          <w:divsChild>
            <w:div w:id="537158938">
              <w:marLeft w:val="0"/>
              <w:marRight w:val="0"/>
              <w:marTop w:val="0"/>
              <w:marBottom w:val="0"/>
              <w:divBdr>
                <w:top w:val="none" w:sz="0" w:space="0" w:color="auto"/>
                <w:left w:val="none" w:sz="0" w:space="0" w:color="auto"/>
                <w:bottom w:val="none" w:sz="0" w:space="0" w:color="auto"/>
                <w:right w:val="none" w:sz="0" w:space="0" w:color="auto"/>
              </w:divBdr>
            </w:div>
          </w:divsChild>
        </w:div>
        <w:div w:id="2057121497">
          <w:marLeft w:val="0"/>
          <w:marRight w:val="0"/>
          <w:marTop w:val="0"/>
          <w:marBottom w:val="0"/>
          <w:divBdr>
            <w:top w:val="none" w:sz="0" w:space="0" w:color="auto"/>
            <w:left w:val="none" w:sz="0" w:space="0" w:color="auto"/>
            <w:bottom w:val="none" w:sz="0" w:space="0" w:color="auto"/>
            <w:right w:val="none" w:sz="0" w:space="0" w:color="auto"/>
          </w:divBdr>
        </w:div>
        <w:div w:id="466705317">
          <w:marLeft w:val="0"/>
          <w:marRight w:val="0"/>
          <w:marTop w:val="0"/>
          <w:marBottom w:val="0"/>
          <w:divBdr>
            <w:top w:val="none" w:sz="0" w:space="0" w:color="auto"/>
            <w:left w:val="none" w:sz="0" w:space="0" w:color="auto"/>
            <w:bottom w:val="none" w:sz="0" w:space="0" w:color="auto"/>
            <w:right w:val="none" w:sz="0" w:space="0" w:color="auto"/>
          </w:divBdr>
          <w:divsChild>
            <w:div w:id="1045910007">
              <w:marLeft w:val="0"/>
              <w:marRight w:val="0"/>
              <w:marTop w:val="0"/>
              <w:marBottom w:val="0"/>
              <w:divBdr>
                <w:top w:val="none" w:sz="0" w:space="0" w:color="auto"/>
                <w:left w:val="none" w:sz="0" w:space="0" w:color="auto"/>
                <w:bottom w:val="none" w:sz="0" w:space="0" w:color="auto"/>
                <w:right w:val="none" w:sz="0" w:space="0" w:color="auto"/>
              </w:divBdr>
            </w:div>
          </w:divsChild>
        </w:div>
        <w:div w:id="1502113971">
          <w:marLeft w:val="0"/>
          <w:marRight w:val="0"/>
          <w:marTop w:val="0"/>
          <w:marBottom w:val="0"/>
          <w:divBdr>
            <w:top w:val="none" w:sz="0" w:space="0" w:color="auto"/>
            <w:left w:val="none" w:sz="0" w:space="0" w:color="auto"/>
            <w:bottom w:val="none" w:sz="0" w:space="0" w:color="auto"/>
            <w:right w:val="none" w:sz="0" w:space="0" w:color="auto"/>
          </w:divBdr>
        </w:div>
        <w:div w:id="1689139385">
          <w:marLeft w:val="0"/>
          <w:marRight w:val="0"/>
          <w:marTop w:val="0"/>
          <w:marBottom w:val="0"/>
          <w:divBdr>
            <w:top w:val="none" w:sz="0" w:space="0" w:color="auto"/>
            <w:left w:val="none" w:sz="0" w:space="0" w:color="auto"/>
            <w:bottom w:val="none" w:sz="0" w:space="0" w:color="auto"/>
            <w:right w:val="none" w:sz="0" w:space="0" w:color="auto"/>
          </w:divBdr>
          <w:divsChild>
            <w:div w:id="454905964">
              <w:marLeft w:val="0"/>
              <w:marRight w:val="0"/>
              <w:marTop w:val="0"/>
              <w:marBottom w:val="0"/>
              <w:divBdr>
                <w:top w:val="none" w:sz="0" w:space="0" w:color="auto"/>
                <w:left w:val="none" w:sz="0" w:space="0" w:color="auto"/>
                <w:bottom w:val="none" w:sz="0" w:space="0" w:color="auto"/>
                <w:right w:val="none" w:sz="0" w:space="0" w:color="auto"/>
              </w:divBdr>
            </w:div>
          </w:divsChild>
        </w:div>
        <w:div w:id="526334919">
          <w:marLeft w:val="0"/>
          <w:marRight w:val="0"/>
          <w:marTop w:val="0"/>
          <w:marBottom w:val="0"/>
          <w:divBdr>
            <w:top w:val="none" w:sz="0" w:space="0" w:color="auto"/>
            <w:left w:val="none" w:sz="0" w:space="0" w:color="auto"/>
            <w:bottom w:val="none" w:sz="0" w:space="0" w:color="auto"/>
            <w:right w:val="none" w:sz="0" w:space="0" w:color="auto"/>
          </w:divBdr>
        </w:div>
        <w:div w:id="270668083">
          <w:marLeft w:val="0"/>
          <w:marRight w:val="0"/>
          <w:marTop w:val="0"/>
          <w:marBottom w:val="0"/>
          <w:divBdr>
            <w:top w:val="none" w:sz="0" w:space="0" w:color="auto"/>
            <w:left w:val="none" w:sz="0" w:space="0" w:color="auto"/>
            <w:bottom w:val="none" w:sz="0" w:space="0" w:color="auto"/>
            <w:right w:val="none" w:sz="0" w:space="0" w:color="auto"/>
          </w:divBdr>
          <w:divsChild>
            <w:div w:id="1743599697">
              <w:marLeft w:val="0"/>
              <w:marRight w:val="0"/>
              <w:marTop w:val="0"/>
              <w:marBottom w:val="0"/>
              <w:divBdr>
                <w:top w:val="none" w:sz="0" w:space="0" w:color="auto"/>
                <w:left w:val="none" w:sz="0" w:space="0" w:color="auto"/>
                <w:bottom w:val="none" w:sz="0" w:space="0" w:color="auto"/>
                <w:right w:val="none" w:sz="0" w:space="0" w:color="auto"/>
              </w:divBdr>
            </w:div>
          </w:divsChild>
        </w:div>
        <w:div w:id="1585794376">
          <w:marLeft w:val="0"/>
          <w:marRight w:val="0"/>
          <w:marTop w:val="0"/>
          <w:marBottom w:val="0"/>
          <w:divBdr>
            <w:top w:val="none" w:sz="0" w:space="0" w:color="auto"/>
            <w:left w:val="none" w:sz="0" w:space="0" w:color="auto"/>
            <w:bottom w:val="none" w:sz="0" w:space="0" w:color="auto"/>
            <w:right w:val="none" w:sz="0" w:space="0" w:color="auto"/>
          </w:divBdr>
        </w:div>
        <w:div w:id="1870607053">
          <w:marLeft w:val="0"/>
          <w:marRight w:val="0"/>
          <w:marTop w:val="0"/>
          <w:marBottom w:val="0"/>
          <w:divBdr>
            <w:top w:val="none" w:sz="0" w:space="0" w:color="auto"/>
            <w:left w:val="none" w:sz="0" w:space="0" w:color="auto"/>
            <w:bottom w:val="none" w:sz="0" w:space="0" w:color="auto"/>
            <w:right w:val="none" w:sz="0" w:space="0" w:color="auto"/>
          </w:divBdr>
          <w:divsChild>
            <w:div w:id="1901673209">
              <w:marLeft w:val="0"/>
              <w:marRight w:val="0"/>
              <w:marTop w:val="0"/>
              <w:marBottom w:val="0"/>
              <w:divBdr>
                <w:top w:val="none" w:sz="0" w:space="0" w:color="auto"/>
                <w:left w:val="none" w:sz="0" w:space="0" w:color="auto"/>
                <w:bottom w:val="none" w:sz="0" w:space="0" w:color="auto"/>
                <w:right w:val="none" w:sz="0" w:space="0" w:color="auto"/>
              </w:divBdr>
            </w:div>
          </w:divsChild>
        </w:div>
        <w:div w:id="1964993375">
          <w:marLeft w:val="0"/>
          <w:marRight w:val="0"/>
          <w:marTop w:val="0"/>
          <w:marBottom w:val="0"/>
          <w:divBdr>
            <w:top w:val="none" w:sz="0" w:space="0" w:color="auto"/>
            <w:left w:val="none" w:sz="0" w:space="0" w:color="auto"/>
            <w:bottom w:val="none" w:sz="0" w:space="0" w:color="auto"/>
            <w:right w:val="none" w:sz="0" w:space="0" w:color="auto"/>
          </w:divBdr>
        </w:div>
        <w:div w:id="444927833">
          <w:marLeft w:val="0"/>
          <w:marRight w:val="0"/>
          <w:marTop w:val="0"/>
          <w:marBottom w:val="0"/>
          <w:divBdr>
            <w:top w:val="none" w:sz="0" w:space="0" w:color="auto"/>
            <w:left w:val="none" w:sz="0" w:space="0" w:color="auto"/>
            <w:bottom w:val="none" w:sz="0" w:space="0" w:color="auto"/>
            <w:right w:val="none" w:sz="0" w:space="0" w:color="auto"/>
          </w:divBdr>
          <w:divsChild>
            <w:div w:id="1453673641">
              <w:marLeft w:val="0"/>
              <w:marRight w:val="0"/>
              <w:marTop w:val="0"/>
              <w:marBottom w:val="0"/>
              <w:divBdr>
                <w:top w:val="none" w:sz="0" w:space="0" w:color="auto"/>
                <w:left w:val="none" w:sz="0" w:space="0" w:color="auto"/>
                <w:bottom w:val="none" w:sz="0" w:space="0" w:color="auto"/>
                <w:right w:val="none" w:sz="0" w:space="0" w:color="auto"/>
              </w:divBdr>
            </w:div>
          </w:divsChild>
        </w:div>
        <w:div w:id="1277524874">
          <w:marLeft w:val="0"/>
          <w:marRight w:val="0"/>
          <w:marTop w:val="0"/>
          <w:marBottom w:val="0"/>
          <w:divBdr>
            <w:top w:val="none" w:sz="0" w:space="0" w:color="auto"/>
            <w:left w:val="none" w:sz="0" w:space="0" w:color="auto"/>
            <w:bottom w:val="none" w:sz="0" w:space="0" w:color="auto"/>
            <w:right w:val="none" w:sz="0" w:space="0" w:color="auto"/>
          </w:divBdr>
        </w:div>
        <w:div w:id="1733231684">
          <w:marLeft w:val="0"/>
          <w:marRight w:val="0"/>
          <w:marTop w:val="0"/>
          <w:marBottom w:val="0"/>
          <w:divBdr>
            <w:top w:val="none" w:sz="0" w:space="0" w:color="auto"/>
            <w:left w:val="none" w:sz="0" w:space="0" w:color="auto"/>
            <w:bottom w:val="none" w:sz="0" w:space="0" w:color="auto"/>
            <w:right w:val="none" w:sz="0" w:space="0" w:color="auto"/>
          </w:divBdr>
          <w:divsChild>
            <w:div w:id="333579230">
              <w:marLeft w:val="0"/>
              <w:marRight w:val="0"/>
              <w:marTop w:val="0"/>
              <w:marBottom w:val="0"/>
              <w:divBdr>
                <w:top w:val="none" w:sz="0" w:space="0" w:color="auto"/>
                <w:left w:val="none" w:sz="0" w:space="0" w:color="auto"/>
                <w:bottom w:val="none" w:sz="0" w:space="0" w:color="auto"/>
                <w:right w:val="none" w:sz="0" w:space="0" w:color="auto"/>
              </w:divBdr>
            </w:div>
          </w:divsChild>
        </w:div>
        <w:div w:id="2060204315">
          <w:marLeft w:val="0"/>
          <w:marRight w:val="0"/>
          <w:marTop w:val="300"/>
          <w:marBottom w:val="0"/>
          <w:divBdr>
            <w:top w:val="none" w:sz="0" w:space="0" w:color="auto"/>
            <w:left w:val="none" w:sz="0" w:space="0" w:color="auto"/>
            <w:bottom w:val="none" w:sz="0" w:space="0" w:color="auto"/>
            <w:right w:val="none" w:sz="0" w:space="0" w:color="auto"/>
          </w:divBdr>
          <w:divsChild>
            <w:div w:id="1495878044">
              <w:marLeft w:val="0"/>
              <w:marRight w:val="0"/>
              <w:marTop w:val="0"/>
              <w:marBottom w:val="0"/>
              <w:divBdr>
                <w:top w:val="none" w:sz="0" w:space="0" w:color="auto"/>
                <w:left w:val="none" w:sz="0" w:space="0" w:color="auto"/>
                <w:bottom w:val="none" w:sz="0" w:space="0" w:color="auto"/>
                <w:right w:val="none" w:sz="0" w:space="0" w:color="auto"/>
              </w:divBdr>
              <w:divsChild>
                <w:div w:id="67164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753139">
          <w:marLeft w:val="0"/>
          <w:marRight w:val="0"/>
          <w:marTop w:val="300"/>
          <w:marBottom w:val="0"/>
          <w:divBdr>
            <w:top w:val="none" w:sz="0" w:space="0" w:color="auto"/>
            <w:left w:val="none" w:sz="0" w:space="0" w:color="auto"/>
            <w:bottom w:val="none" w:sz="0" w:space="0" w:color="auto"/>
            <w:right w:val="none" w:sz="0" w:space="0" w:color="auto"/>
          </w:divBdr>
          <w:divsChild>
            <w:div w:id="719131052">
              <w:marLeft w:val="0"/>
              <w:marRight w:val="0"/>
              <w:marTop w:val="0"/>
              <w:marBottom w:val="0"/>
              <w:divBdr>
                <w:top w:val="none" w:sz="0" w:space="0" w:color="auto"/>
                <w:left w:val="none" w:sz="0" w:space="0" w:color="auto"/>
                <w:bottom w:val="none" w:sz="0" w:space="0" w:color="auto"/>
                <w:right w:val="none" w:sz="0" w:space="0" w:color="auto"/>
              </w:divBdr>
              <w:divsChild>
                <w:div w:id="119727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sChild>
                <w:div w:id="589655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314278">
          <w:marLeft w:val="0"/>
          <w:marRight w:val="0"/>
          <w:marTop w:val="300"/>
          <w:marBottom w:val="0"/>
          <w:divBdr>
            <w:top w:val="none" w:sz="0" w:space="0" w:color="auto"/>
            <w:left w:val="none" w:sz="0" w:space="0" w:color="auto"/>
            <w:bottom w:val="none" w:sz="0" w:space="0" w:color="auto"/>
            <w:right w:val="none" w:sz="0" w:space="0" w:color="auto"/>
          </w:divBdr>
          <w:divsChild>
            <w:div w:id="1172797213">
              <w:marLeft w:val="0"/>
              <w:marRight w:val="0"/>
              <w:marTop w:val="0"/>
              <w:marBottom w:val="0"/>
              <w:divBdr>
                <w:top w:val="none" w:sz="0" w:space="0" w:color="auto"/>
                <w:left w:val="none" w:sz="0" w:space="0" w:color="auto"/>
                <w:bottom w:val="none" w:sz="0" w:space="0" w:color="auto"/>
                <w:right w:val="none" w:sz="0" w:space="0" w:color="auto"/>
              </w:divBdr>
              <w:divsChild>
                <w:div w:id="181764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887064">
      <w:bodyDiv w:val="1"/>
      <w:marLeft w:val="0"/>
      <w:marRight w:val="0"/>
      <w:marTop w:val="0"/>
      <w:marBottom w:val="0"/>
      <w:divBdr>
        <w:top w:val="none" w:sz="0" w:space="0" w:color="auto"/>
        <w:left w:val="none" w:sz="0" w:space="0" w:color="auto"/>
        <w:bottom w:val="none" w:sz="0" w:space="0" w:color="auto"/>
        <w:right w:val="none" w:sz="0" w:space="0" w:color="auto"/>
      </w:divBdr>
      <w:divsChild>
        <w:div w:id="2057195480">
          <w:marLeft w:val="0"/>
          <w:marRight w:val="0"/>
          <w:marTop w:val="0"/>
          <w:marBottom w:val="0"/>
          <w:divBdr>
            <w:top w:val="none" w:sz="0" w:space="0" w:color="auto"/>
            <w:left w:val="none" w:sz="0" w:space="0" w:color="auto"/>
            <w:bottom w:val="none" w:sz="0" w:space="0" w:color="auto"/>
            <w:right w:val="none" w:sz="0" w:space="0" w:color="auto"/>
          </w:divBdr>
        </w:div>
        <w:div w:id="992638711">
          <w:marLeft w:val="0"/>
          <w:marRight w:val="0"/>
          <w:marTop w:val="0"/>
          <w:marBottom w:val="0"/>
          <w:divBdr>
            <w:top w:val="none" w:sz="0" w:space="0" w:color="auto"/>
            <w:left w:val="none" w:sz="0" w:space="0" w:color="auto"/>
            <w:bottom w:val="none" w:sz="0" w:space="0" w:color="auto"/>
            <w:right w:val="none" w:sz="0" w:space="0" w:color="auto"/>
          </w:divBdr>
          <w:divsChild>
            <w:div w:id="896165913">
              <w:marLeft w:val="0"/>
              <w:marRight w:val="0"/>
              <w:marTop w:val="0"/>
              <w:marBottom w:val="0"/>
              <w:divBdr>
                <w:top w:val="none" w:sz="0" w:space="0" w:color="auto"/>
                <w:left w:val="none" w:sz="0" w:space="0" w:color="auto"/>
                <w:bottom w:val="none" w:sz="0" w:space="0" w:color="auto"/>
                <w:right w:val="none" w:sz="0" w:space="0" w:color="auto"/>
              </w:divBdr>
            </w:div>
          </w:divsChild>
        </w:div>
        <w:div w:id="377554698">
          <w:marLeft w:val="0"/>
          <w:marRight w:val="0"/>
          <w:marTop w:val="0"/>
          <w:marBottom w:val="0"/>
          <w:divBdr>
            <w:top w:val="none" w:sz="0" w:space="0" w:color="auto"/>
            <w:left w:val="none" w:sz="0" w:space="0" w:color="auto"/>
            <w:bottom w:val="none" w:sz="0" w:space="0" w:color="auto"/>
            <w:right w:val="none" w:sz="0" w:space="0" w:color="auto"/>
          </w:divBdr>
        </w:div>
        <w:div w:id="1692221899">
          <w:marLeft w:val="0"/>
          <w:marRight w:val="0"/>
          <w:marTop w:val="0"/>
          <w:marBottom w:val="0"/>
          <w:divBdr>
            <w:top w:val="none" w:sz="0" w:space="0" w:color="auto"/>
            <w:left w:val="none" w:sz="0" w:space="0" w:color="auto"/>
            <w:bottom w:val="none" w:sz="0" w:space="0" w:color="auto"/>
            <w:right w:val="none" w:sz="0" w:space="0" w:color="auto"/>
          </w:divBdr>
          <w:divsChild>
            <w:div w:id="184096172">
              <w:marLeft w:val="0"/>
              <w:marRight w:val="0"/>
              <w:marTop w:val="0"/>
              <w:marBottom w:val="0"/>
              <w:divBdr>
                <w:top w:val="none" w:sz="0" w:space="0" w:color="auto"/>
                <w:left w:val="none" w:sz="0" w:space="0" w:color="auto"/>
                <w:bottom w:val="none" w:sz="0" w:space="0" w:color="auto"/>
                <w:right w:val="none" w:sz="0" w:space="0" w:color="auto"/>
              </w:divBdr>
            </w:div>
          </w:divsChild>
        </w:div>
        <w:div w:id="785974491">
          <w:marLeft w:val="0"/>
          <w:marRight w:val="0"/>
          <w:marTop w:val="0"/>
          <w:marBottom w:val="0"/>
          <w:divBdr>
            <w:top w:val="none" w:sz="0" w:space="0" w:color="auto"/>
            <w:left w:val="none" w:sz="0" w:space="0" w:color="auto"/>
            <w:bottom w:val="none" w:sz="0" w:space="0" w:color="auto"/>
            <w:right w:val="none" w:sz="0" w:space="0" w:color="auto"/>
          </w:divBdr>
        </w:div>
        <w:div w:id="1865901283">
          <w:marLeft w:val="0"/>
          <w:marRight w:val="0"/>
          <w:marTop w:val="0"/>
          <w:marBottom w:val="0"/>
          <w:divBdr>
            <w:top w:val="none" w:sz="0" w:space="0" w:color="auto"/>
            <w:left w:val="none" w:sz="0" w:space="0" w:color="auto"/>
            <w:bottom w:val="none" w:sz="0" w:space="0" w:color="auto"/>
            <w:right w:val="none" w:sz="0" w:space="0" w:color="auto"/>
          </w:divBdr>
          <w:divsChild>
            <w:div w:id="1481653232">
              <w:marLeft w:val="0"/>
              <w:marRight w:val="0"/>
              <w:marTop w:val="0"/>
              <w:marBottom w:val="0"/>
              <w:divBdr>
                <w:top w:val="none" w:sz="0" w:space="0" w:color="auto"/>
                <w:left w:val="none" w:sz="0" w:space="0" w:color="auto"/>
                <w:bottom w:val="none" w:sz="0" w:space="0" w:color="auto"/>
                <w:right w:val="none" w:sz="0" w:space="0" w:color="auto"/>
              </w:divBdr>
            </w:div>
          </w:divsChild>
        </w:div>
        <w:div w:id="62264783">
          <w:marLeft w:val="0"/>
          <w:marRight w:val="0"/>
          <w:marTop w:val="0"/>
          <w:marBottom w:val="0"/>
          <w:divBdr>
            <w:top w:val="none" w:sz="0" w:space="0" w:color="auto"/>
            <w:left w:val="none" w:sz="0" w:space="0" w:color="auto"/>
            <w:bottom w:val="none" w:sz="0" w:space="0" w:color="auto"/>
            <w:right w:val="none" w:sz="0" w:space="0" w:color="auto"/>
          </w:divBdr>
        </w:div>
        <w:div w:id="819467700">
          <w:marLeft w:val="0"/>
          <w:marRight w:val="0"/>
          <w:marTop w:val="0"/>
          <w:marBottom w:val="0"/>
          <w:divBdr>
            <w:top w:val="none" w:sz="0" w:space="0" w:color="auto"/>
            <w:left w:val="none" w:sz="0" w:space="0" w:color="auto"/>
            <w:bottom w:val="none" w:sz="0" w:space="0" w:color="auto"/>
            <w:right w:val="none" w:sz="0" w:space="0" w:color="auto"/>
          </w:divBdr>
          <w:divsChild>
            <w:div w:id="806892389">
              <w:marLeft w:val="0"/>
              <w:marRight w:val="0"/>
              <w:marTop w:val="0"/>
              <w:marBottom w:val="0"/>
              <w:divBdr>
                <w:top w:val="none" w:sz="0" w:space="0" w:color="auto"/>
                <w:left w:val="none" w:sz="0" w:space="0" w:color="auto"/>
                <w:bottom w:val="none" w:sz="0" w:space="0" w:color="auto"/>
                <w:right w:val="none" w:sz="0" w:space="0" w:color="auto"/>
              </w:divBdr>
            </w:div>
          </w:divsChild>
        </w:div>
        <w:div w:id="636033862">
          <w:marLeft w:val="0"/>
          <w:marRight w:val="0"/>
          <w:marTop w:val="0"/>
          <w:marBottom w:val="0"/>
          <w:divBdr>
            <w:top w:val="none" w:sz="0" w:space="0" w:color="auto"/>
            <w:left w:val="none" w:sz="0" w:space="0" w:color="auto"/>
            <w:bottom w:val="none" w:sz="0" w:space="0" w:color="auto"/>
            <w:right w:val="none" w:sz="0" w:space="0" w:color="auto"/>
          </w:divBdr>
        </w:div>
        <w:div w:id="542669481">
          <w:marLeft w:val="0"/>
          <w:marRight w:val="0"/>
          <w:marTop w:val="0"/>
          <w:marBottom w:val="0"/>
          <w:divBdr>
            <w:top w:val="none" w:sz="0" w:space="0" w:color="auto"/>
            <w:left w:val="none" w:sz="0" w:space="0" w:color="auto"/>
            <w:bottom w:val="none" w:sz="0" w:space="0" w:color="auto"/>
            <w:right w:val="none" w:sz="0" w:space="0" w:color="auto"/>
          </w:divBdr>
          <w:divsChild>
            <w:div w:id="1751852165">
              <w:marLeft w:val="0"/>
              <w:marRight w:val="0"/>
              <w:marTop w:val="0"/>
              <w:marBottom w:val="0"/>
              <w:divBdr>
                <w:top w:val="none" w:sz="0" w:space="0" w:color="auto"/>
                <w:left w:val="none" w:sz="0" w:space="0" w:color="auto"/>
                <w:bottom w:val="none" w:sz="0" w:space="0" w:color="auto"/>
                <w:right w:val="none" w:sz="0" w:space="0" w:color="auto"/>
              </w:divBdr>
            </w:div>
          </w:divsChild>
        </w:div>
        <w:div w:id="1532108724">
          <w:marLeft w:val="0"/>
          <w:marRight w:val="0"/>
          <w:marTop w:val="0"/>
          <w:marBottom w:val="0"/>
          <w:divBdr>
            <w:top w:val="none" w:sz="0" w:space="0" w:color="auto"/>
            <w:left w:val="none" w:sz="0" w:space="0" w:color="auto"/>
            <w:bottom w:val="none" w:sz="0" w:space="0" w:color="auto"/>
            <w:right w:val="none" w:sz="0" w:space="0" w:color="auto"/>
          </w:divBdr>
        </w:div>
        <w:div w:id="1964801486">
          <w:marLeft w:val="0"/>
          <w:marRight w:val="0"/>
          <w:marTop w:val="0"/>
          <w:marBottom w:val="0"/>
          <w:divBdr>
            <w:top w:val="none" w:sz="0" w:space="0" w:color="auto"/>
            <w:left w:val="none" w:sz="0" w:space="0" w:color="auto"/>
            <w:bottom w:val="none" w:sz="0" w:space="0" w:color="auto"/>
            <w:right w:val="none" w:sz="0" w:space="0" w:color="auto"/>
          </w:divBdr>
          <w:divsChild>
            <w:div w:id="1172187238">
              <w:marLeft w:val="0"/>
              <w:marRight w:val="0"/>
              <w:marTop w:val="0"/>
              <w:marBottom w:val="0"/>
              <w:divBdr>
                <w:top w:val="none" w:sz="0" w:space="0" w:color="auto"/>
                <w:left w:val="none" w:sz="0" w:space="0" w:color="auto"/>
                <w:bottom w:val="none" w:sz="0" w:space="0" w:color="auto"/>
                <w:right w:val="none" w:sz="0" w:space="0" w:color="auto"/>
              </w:divBdr>
            </w:div>
          </w:divsChild>
        </w:div>
        <w:div w:id="2095205352">
          <w:marLeft w:val="0"/>
          <w:marRight w:val="0"/>
          <w:marTop w:val="0"/>
          <w:marBottom w:val="0"/>
          <w:divBdr>
            <w:top w:val="none" w:sz="0" w:space="0" w:color="auto"/>
            <w:left w:val="none" w:sz="0" w:space="0" w:color="auto"/>
            <w:bottom w:val="none" w:sz="0" w:space="0" w:color="auto"/>
            <w:right w:val="none" w:sz="0" w:space="0" w:color="auto"/>
          </w:divBdr>
        </w:div>
        <w:div w:id="398358210">
          <w:marLeft w:val="0"/>
          <w:marRight w:val="0"/>
          <w:marTop w:val="0"/>
          <w:marBottom w:val="0"/>
          <w:divBdr>
            <w:top w:val="none" w:sz="0" w:space="0" w:color="auto"/>
            <w:left w:val="none" w:sz="0" w:space="0" w:color="auto"/>
            <w:bottom w:val="none" w:sz="0" w:space="0" w:color="auto"/>
            <w:right w:val="none" w:sz="0" w:space="0" w:color="auto"/>
          </w:divBdr>
          <w:divsChild>
            <w:div w:id="625357718">
              <w:marLeft w:val="0"/>
              <w:marRight w:val="0"/>
              <w:marTop w:val="0"/>
              <w:marBottom w:val="0"/>
              <w:divBdr>
                <w:top w:val="none" w:sz="0" w:space="0" w:color="auto"/>
                <w:left w:val="none" w:sz="0" w:space="0" w:color="auto"/>
                <w:bottom w:val="none" w:sz="0" w:space="0" w:color="auto"/>
                <w:right w:val="none" w:sz="0" w:space="0" w:color="auto"/>
              </w:divBdr>
            </w:div>
          </w:divsChild>
        </w:div>
        <w:div w:id="343362059">
          <w:marLeft w:val="0"/>
          <w:marRight w:val="0"/>
          <w:marTop w:val="300"/>
          <w:marBottom w:val="0"/>
          <w:divBdr>
            <w:top w:val="none" w:sz="0" w:space="0" w:color="auto"/>
            <w:left w:val="none" w:sz="0" w:space="0" w:color="auto"/>
            <w:bottom w:val="none" w:sz="0" w:space="0" w:color="auto"/>
            <w:right w:val="none" w:sz="0" w:space="0" w:color="auto"/>
          </w:divBdr>
          <w:divsChild>
            <w:div w:id="144057747">
              <w:marLeft w:val="0"/>
              <w:marRight w:val="0"/>
              <w:marTop w:val="0"/>
              <w:marBottom w:val="0"/>
              <w:divBdr>
                <w:top w:val="none" w:sz="0" w:space="0" w:color="auto"/>
                <w:left w:val="none" w:sz="0" w:space="0" w:color="auto"/>
                <w:bottom w:val="none" w:sz="0" w:space="0" w:color="auto"/>
                <w:right w:val="none" w:sz="0" w:space="0" w:color="auto"/>
              </w:divBdr>
              <w:divsChild>
                <w:div w:id="5250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964673">
          <w:marLeft w:val="0"/>
          <w:marRight w:val="0"/>
          <w:marTop w:val="300"/>
          <w:marBottom w:val="0"/>
          <w:divBdr>
            <w:top w:val="none" w:sz="0" w:space="0" w:color="auto"/>
            <w:left w:val="none" w:sz="0" w:space="0" w:color="auto"/>
            <w:bottom w:val="none" w:sz="0" w:space="0" w:color="auto"/>
            <w:right w:val="none" w:sz="0" w:space="0" w:color="auto"/>
          </w:divBdr>
          <w:divsChild>
            <w:div w:id="1658653938">
              <w:marLeft w:val="0"/>
              <w:marRight w:val="0"/>
              <w:marTop w:val="0"/>
              <w:marBottom w:val="0"/>
              <w:divBdr>
                <w:top w:val="none" w:sz="0" w:space="0" w:color="auto"/>
                <w:left w:val="none" w:sz="0" w:space="0" w:color="auto"/>
                <w:bottom w:val="none" w:sz="0" w:space="0" w:color="auto"/>
                <w:right w:val="none" w:sz="0" w:space="0" w:color="auto"/>
              </w:divBdr>
              <w:divsChild>
                <w:div w:id="73342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454510">
          <w:marLeft w:val="0"/>
          <w:marRight w:val="0"/>
          <w:marTop w:val="300"/>
          <w:marBottom w:val="0"/>
          <w:divBdr>
            <w:top w:val="none" w:sz="0" w:space="0" w:color="auto"/>
            <w:left w:val="none" w:sz="0" w:space="0" w:color="auto"/>
            <w:bottom w:val="none" w:sz="0" w:space="0" w:color="auto"/>
            <w:right w:val="none" w:sz="0" w:space="0" w:color="auto"/>
          </w:divBdr>
          <w:divsChild>
            <w:div w:id="1507859935">
              <w:marLeft w:val="0"/>
              <w:marRight w:val="0"/>
              <w:marTop w:val="0"/>
              <w:marBottom w:val="0"/>
              <w:divBdr>
                <w:top w:val="none" w:sz="0" w:space="0" w:color="auto"/>
                <w:left w:val="none" w:sz="0" w:space="0" w:color="auto"/>
                <w:bottom w:val="none" w:sz="0" w:space="0" w:color="auto"/>
                <w:right w:val="none" w:sz="0" w:space="0" w:color="auto"/>
              </w:divBdr>
              <w:divsChild>
                <w:div w:id="121130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127238">
          <w:marLeft w:val="0"/>
          <w:marRight w:val="0"/>
          <w:marTop w:val="300"/>
          <w:marBottom w:val="0"/>
          <w:divBdr>
            <w:top w:val="none" w:sz="0" w:space="0" w:color="auto"/>
            <w:left w:val="none" w:sz="0" w:space="0" w:color="auto"/>
            <w:bottom w:val="none" w:sz="0" w:space="0" w:color="auto"/>
            <w:right w:val="none" w:sz="0" w:space="0" w:color="auto"/>
          </w:divBdr>
          <w:divsChild>
            <w:div w:id="931665414">
              <w:marLeft w:val="0"/>
              <w:marRight w:val="0"/>
              <w:marTop w:val="0"/>
              <w:marBottom w:val="0"/>
              <w:divBdr>
                <w:top w:val="none" w:sz="0" w:space="0" w:color="auto"/>
                <w:left w:val="none" w:sz="0" w:space="0" w:color="auto"/>
                <w:bottom w:val="none" w:sz="0" w:space="0" w:color="auto"/>
                <w:right w:val="none" w:sz="0" w:space="0" w:color="auto"/>
              </w:divBdr>
              <w:divsChild>
                <w:div w:id="2091922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4248746">
      <w:bodyDiv w:val="1"/>
      <w:marLeft w:val="0"/>
      <w:marRight w:val="0"/>
      <w:marTop w:val="0"/>
      <w:marBottom w:val="0"/>
      <w:divBdr>
        <w:top w:val="none" w:sz="0" w:space="0" w:color="auto"/>
        <w:left w:val="none" w:sz="0" w:space="0" w:color="auto"/>
        <w:bottom w:val="none" w:sz="0" w:space="0" w:color="auto"/>
        <w:right w:val="none" w:sz="0" w:space="0" w:color="auto"/>
      </w:divBdr>
    </w:div>
    <w:div w:id="1504399132">
      <w:bodyDiv w:val="1"/>
      <w:marLeft w:val="0"/>
      <w:marRight w:val="0"/>
      <w:marTop w:val="0"/>
      <w:marBottom w:val="0"/>
      <w:divBdr>
        <w:top w:val="none" w:sz="0" w:space="0" w:color="auto"/>
        <w:left w:val="none" w:sz="0" w:space="0" w:color="auto"/>
        <w:bottom w:val="none" w:sz="0" w:space="0" w:color="auto"/>
        <w:right w:val="none" w:sz="0" w:space="0" w:color="auto"/>
      </w:divBdr>
    </w:div>
    <w:div w:id="1505322734">
      <w:bodyDiv w:val="1"/>
      <w:marLeft w:val="0"/>
      <w:marRight w:val="0"/>
      <w:marTop w:val="0"/>
      <w:marBottom w:val="0"/>
      <w:divBdr>
        <w:top w:val="none" w:sz="0" w:space="0" w:color="auto"/>
        <w:left w:val="none" w:sz="0" w:space="0" w:color="auto"/>
        <w:bottom w:val="none" w:sz="0" w:space="0" w:color="auto"/>
        <w:right w:val="none" w:sz="0" w:space="0" w:color="auto"/>
      </w:divBdr>
    </w:div>
    <w:div w:id="1505702378">
      <w:bodyDiv w:val="1"/>
      <w:marLeft w:val="0"/>
      <w:marRight w:val="0"/>
      <w:marTop w:val="0"/>
      <w:marBottom w:val="0"/>
      <w:divBdr>
        <w:top w:val="none" w:sz="0" w:space="0" w:color="auto"/>
        <w:left w:val="none" w:sz="0" w:space="0" w:color="auto"/>
        <w:bottom w:val="none" w:sz="0" w:space="0" w:color="auto"/>
        <w:right w:val="none" w:sz="0" w:space="0" w:color="auto"/>
      </w:divBdr>
      <w:divsChild>
        <w:div w:id="605427046">
          <w:marLeft w:val="0"/>
          <w:marRight w:val="0"/>
          <w:marTop w:val="0"/>
          <w:marBottom w:val="0"/>
          <w:divBdr>
            <w:top w:val="none" w:sz="0" w:space="0" w:color="auto"/>
            <w:left w:val="none" w:sz="0" w:space="0" w:color="auto"/>
            <w:bottom w:val="none" w:sz="0" w:space="0" w:color="auto"/>
            <w:right w:val="none" w:sz="0" w:space="0" w:color="auto"/>
          </w:divBdr>
        </w:div>
        <w:div w:id="813983236">
          <w:marLeft w:val="0"/>
          <w:marRight w:val="0"/>
          <w:marTop w:val="0"/>
          <w:marBottom w:val="0"/>
          <w:divBdr>
            <w:top w:val="none" w:sz="0" w:space="0" w:color="auto"/>
            <w:left w:val="none" w:sz="0" w:space="0" w:color="auto"/>
            <w:bottom w:val="none" w:sz="0" w:space="0" w:color="auto"/>
            <w:right w:val="none" w:sz="0" w:space="0" w:color="auto"/>
          </w:divBdr>
          <w:divsChild>
            <w:div w:id="2128347981">
              <w:marLeft w:val="0"/>
              <w:marRight w:val="0"/>
              <w:marTop w:val="0"/>
              <w:marBottom w:val="0"/>
              <w:divBdr>
                <w:top w:val="none" w:sz="0" w:space="0" w:color="auto"/>
                <w:left w:val="none" w:sz="0" w:space="0" w:color="auto"/>
                <w:bottom w:val="none" w:sz="0" w:space="0" w:color="auto"/>
                <w:right w:val="none" w:sz="0" w:space="0" w:color="auto"/>
              </w:divBdr>
            </w:div>
          </w:divsChild>
        </w:div>
        <w:div w:id="1302153096">
          <w:marLeft w:val="0"/>
          <w:marRight w:val="0"/>
          <w:marTop w:val="0"/>
          <w:marBottom w:val="0"/>
          <w:divBdr>
            <w:top w:val="none" w:sz="0" w:space="0" w:color="auto"/>
            <w:left w:val="none" w:sz="0" w:space="0" w:color="auto"/>
            <w:bottom w:val="none" w:sz="0" w:space="0" w:color="auto"/>
            <w:right w:val="none" w:sz="0" w:space="0" w:color="auto"/>
          </w:divBdr>
        </w:div>
        <w:div w:id="1839881323">
          <w:marLeft w:val="0"/>
          <w:marRight w:val="0"/>
          <w:marTop w:val="0"/>
          <w:marBottom w:val="0"/>
          <w:divBdr>
            <w:top w:val="none" w:sz="0" w:space="0" w:color="auto"/>
            <w:left w:val="none" w:sz="0" w:space="0" w:color="auto"/>
            <w:bottom w:val="none" w:sz="0" w:space="0" w:color="auto"/>
            <w:right w:val="none" w:sz="0" w:space="0" w:color="auto"/>
          </w:divBdr>
          <w:divsChild>
            <w:div w:id="1203640234">
              <w:marLeft w:val="0"/>
              <w:marRight w:val="0"/>
              <w:marTop w:val="0"/>
              <w:marBottom w:val="0"/>
              <w:divBdr>
                <w:top w:val="none" w:sz="0" w:space="0" w:color="auto"/>
                <w:left w:val="none" w:sz="0" w:space="0" w:color="auto"/>
                <w:bottom w:val="none" w:sz="0" w:space="0" w:color="auto"/>
                <w:right w:val="none" w:sz="0" w:space="0" w:color="auto"/>
              </w:divBdr>
            </w:div>
          </w:divsChild>
        </w:div>
        <w:div w:id="725490170">
          <w:marLeft w:val="0"/>
          <w:marRight w:val="0"/>
          <w:marTop w:val="0"/>
          <w:marBottom w:val="0"/>
          <w:divBdr>
            <w:top w:val="none" w:sz="0" w:space="0" w:color="auto"/>
            <w:left w:val="none" w:sz="0" w:space="0" w:color="auto"/>
            <w:bottom w:val="none" w:sz="0" w:space="0" w:color="auto"/>
            <w:right w:val="none" w:sz="0" w:space="0" w:color="auto"/>
          </w:divBdr>
        </w:div>
        <w:div w:id="1112630800">
          <w:marLeft w:val="0"/>
          <w:marRight w:val="0"/>
          <w:marTop w:val="0"/>
          <w:marBottom w:val="0"/>
          <w:divBdr>
            <w:top w:val="none" w:sz="0" w:space="0" w:color="auto"/>
            <w:left w:val="none" w:sz="0" w:space="0" w:color="auto"/>
            <w:bottom w:val="none" w:sz="0" w:space="0" w:color="auto"/>
            <w:right w:val="none" w:sz="0" w:space="0" w:color="auto"/>
          </w:divBdr>
          <w:divsChild>
            <w:div w:id="194394728">
              <w:marLeft w:val="0"/>
              <w:marRight w:val="0"/>
              <w:marTop w:val="0"/>
              <w:marBottom w:val="0"/>
              <w:divBdr>
                <w:top w:val="none" w:sz="0" w:space="0" w:color="auto"/>
                <w:left w:val="none" w:sz="0" w:space="0" w:color="auto"/>
                <w:bottom w:val="none" w:sz="0" w:space="0" w:color="auto"/>
                <w:right w:val="none" w:sz="0" w:space="0" w:color="auto"/>
              </w:divBdr>
            </w:div>
          </w:divsChild>
        </w:div>
        <w:div w:id="341587678">
          <w:marLeft w:val="0"/>
          <w:marRight w:val="0"/>
          <w:marTop w:val="0"/>
          <w:marBottom w:val="0"/>
          <w:divBdr>
            <w:top w:val="none" w:sz="0" w:space="0" w:color="auto"/>
            <w:left w:val="none" w:sz="0" w:space="0" w:color="auto"/>
            <w:bottom w:val="none" w:sz="0" w:space="0" w:color="auto"/>
            <w:right w:val="none" w:sz="0" w:space="0" w:color="auto"/>
          </w:divBdr>
        </w:div>
        <w:div w:id="2024236456">
          <w:marLeft w:val="0"/>
          <w:marRight w:val="0"/>
          <w:marTop w:val="0"/>
          <w:marBottom w:val="0"/>
          <w:divBdr>
            <w:top w:val="none" w:sz="0" w:space="0" w:color="auto"/>
            <w:left w:val="none" w:sz="0" w:space="0" w:color="auto"/>
            <w:bottom w:val="none" w:sz="0" w:space="0" w:color="auto"/>
            <w:right w:val="none" w:sz="0" w:space="0" w:color="auto"/>
          </w:divBdr>
          <w:divsChild>
            <w:div w:id="2102291583">
              <w:marLeft w:val="0"/>
              <w:marRight w:val="0"/>
              <w:marTop w:val="0"/>
              <w:marBottom w:val="0"/>
              <w:divBdr>
                <w:top w:val="none" w:sz="0" w:space="0" w:color="auto"/>
                <w:left w:val="none" w:sz="0" w:space="0" w:color="auto"/>
                <w:bottom w:val="none" w:sz="0" w:space="0" w:color="auto"/>
                <w:right w:val="none" w:sz="0" w:space="0" w:color="auto"/>
              </w:divBdr>
            </w:div>
          </w:divsChild>
        </w:div>
        <w:div w:id="1949580605">
          <w:marLeft w:val="0"/>
          <w:marRight w:val="0"/>
          <w:marTop w:val="0"/>
          <w:marBottom w:val="0"/>
          <w:divBdr>
            <w:top w:val="none" w:sz="0" w:space="0" w:color="auto"/>
            <w:left w:val="none" w:sz="0" w:space="0" w:color="auto"/>
            <w:bottom w:val="none" w:sz="0" w:space="0" w:color="auto"/>
            <w:right w:val="none" w:sz="0" w:space="0" w:color="auto"/>
          </w:divBdr>
        </w:div>
        <w:div w:id="1275015521">
          <w:marLeft w:val="0"/>
          <w:marRight w:val="0"/>
          <w:marTop w:val="0"/>
          <w:marBottom w:val="0"/>
          <w:divBdr>
            <w:top w:val="none" w:sz="0" w:space="0" w:color="auto"/>
            <w:left w:val="none" w:sz="0" w:space="0" w:color="auto"/>
            <w:bottom w:val="none" w:sz="0" w:space="0" w:color="auto"/>
            <w:right w:val="none" w:sz="0" w:space="0" w:color="auto"/>
          </w:divBdr>
          <w:divsChild>
            <w:div w:id="1795367070">
              <w:marLeft w:val="0"/>
              <w:marRight w:val="0"/>
              <w:marTop w:val="0"/>
              <w:marBottom w:val="0"/>
              <w:divBdr>
                <w:top w:val="none" w:sz="0" w:space="0" w:color="auto"/>
                <w:left w:val="none" w:sz="0" w:space="0" w:color="auto"/>
                <w:bottom w:val="none" w:sz="0" w:space="0" w:color="auto"/>
                <w:right w:val="none" w:sz="0" w:space="0" w:color="auto"/>
              </w:divBdr>
            </w:div>
          </w:divsChild>
        </w:div>
        <w:div w:id="2088459732">
          <w:marLeft w:val="0"/>
          <w:marRight w:val="0"/>
          <w:marTop w:val="0"/>
          <w:marBottom w:val="0"/>
          <w:divBdr>
            <w:top w:val="none" w:sz="0" w:space="0" w:color="auto"/>
            <w:left w:val="none" w:sz="0" w:space="0" w:color="auto"/>
            <w:bottom w:val="none" w:sz="0" w:space="0" w:color="auto"/>
            <w:right w:val="none" w:sz="0" w:space="0" w:color="auto"/>
          </w:divBdr>
        </w:div>
        <w:div w:id="1921215670">
          <w:marLeft w:val="0"/>
          <w:marRight w:val="0"/>
          <w:marTop w:val="0"/>
          <w:marBottom w:val="0"/>
          <w:divBdr>
            <w:top w:val="none" w:sz="0" w:space="0" w:color="auto"/>
            <w:left w:val="none" w:sz="0" w:space="0" w:color="auto"/>
            <w:bottom w:val="none" w:sz="0" w:space="0" w:color="auto"/>
            <w:right w:val="none" w:sz="0" w:space="0" w:color="auto"/>
          </w:divBdr>
          <w:divsChild>
            <w:div w:id="780803277">
              <w:marLeft w:val="0"/>
              <w:marRight w:val="0"/>
              <w:marTop w:val="0"/>
              <w:marBottom w:val="0"/>
              <w:divBdr>
                <w:top w:val="none" w:sz="0" w:space="0" w:color="auto"/>
                <w:left w:val="none" w:sz="0" w:space="0" w:color="auto"/>
                <w:bottom w:val="none" w:sz="0" w:space="0" w:color="auto"/>
                <w:right w:val="none" w:sz="0" w:space="0" w:color="auto"/>
              </w:divBdr>
            </w:div>
          </w:divsChild>
        </w:div>
        <w:div w:id="489830545">
          <w:marLeft w:val="0"/>
          <w:marRight w:val="0"/>
          <w:marTop w:val="0"/>
          <w:marBottom w:val="0"/>
          <w:divBdr>
            <w:top w:val="none" w:sz="0" w:space="0" w:color="auto"/>
            <w:left w:val="none" w:sz="0" w:space="0" w:color="auto"/>
            <w:bottom w:val="none" w:sz="0" w:space="0" w:color="auto"/>
            <w:right w:val="none" w:sz="0" w:space="0" w:color="auto"/>
          </w:divBdr>
        </w:div>
        <w:div w:id="1953512412">
          <w:marLeft w:val="0"/>
          <w:marRight w:val="0"/>
          <w:marTop w:val="0"/>
          <w:marBottom w:val="0"/>
          <w:divBdr>
            <w:top w:val="none" w:sz="0" w:space="0" w:color="auto"/>
            <w:left w:val="none" w:sz="0" w:space="0" w:color="auto"/>
            <w:bottom w:val="none" w:sz="0" w:space="0" w:color="auto"/>
            <w:right w:val="none" w:sz="0" w:space="0" w:color="auto"/>
          </w:divBdr>
          <w:divsChild>
            <w:div w:id="461849411">
              <w:marLeft w:val="0"/>
              <w:marRight w:val="0"/>
              <w:marTop w:val="0"/>
              <w:marBottom w:val="0"/>
              <w:divBdr>
                <w:top w:val="none" w:sz="0" w:space="0" w:color="auto"/>
                <w:left w:val="none" w:sz="0" w:space="0" w:color="auto"/>
                <w:bottom w:val="none" w:sz="0" w:space="0" w:color="auto"/>
                <w:right w:val="none" w:sz="0" w:space="0" w:color="auto"/>
              </w:divBdr>
            </w:div>
          </w:divsChild>
        </w:div>
        <w:div w:id="898783060">
          <w:marLeft w:val="0"/>
          <w:marRight w:val="0"/>
          <w:marTop w:val="300"/>
          <w:marBottom w:val="0"/>
          <w:divBdr>
            <w:top w:val="none" w:sz="0" w:space="0" w:color="auto"/>
            <w:left w:val="none" w:sz="0" w:space="0" w:color="auto"/>
            <w:bottom w:val="none" w:sz="0" w:space="0" w:color="auto"/>
            <w:right w:val="none" w:sz="0" w:space="0" w:color="auto"/>
          </w:divBdr>
          <w:divsChild>
            <w:div w:id="1572814340">
              <w:marLeft w:val="0"/>
              <w:marRight w:val="0"/>
              <w:marTop w:val="0"/>
              <w:marBottom w:val="0"/>
              <w:divBdr>
                <w:top w:val="none" w:sz="0" w:space="0" w:color="auto"/>
                <w:left w:val="none" w:sz="0" w:space="0" w:color="auto"/>
                <w:bottom w:val="none" w:sz="0" w:space="0" w:color="auto"/>
                <w:right w:val="none" w:sz="0" w:space="0" w:color="auto"/>
              </w:divBdr>
              <w:divsChild>
                <w:div w:id="20645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97858">
          <w:marLeft w:val="0"/>
          <w:marRight w:val="0"/>
          <w:marTop w:val="300"/>
          <w:marBottom w:val="0"/>
          <w:divBdr>
            <w:top w:val="none" w:sz="0" w:space="0" w:color="auto"/>
            <w:left w:val="none" w:sz="0" w:space="0" w:color="auto"/>
            <w:bottom w:val="none" w:sz="0" w:space="0" w:color="auto"/>
            <w:right w:val="none" w:sz="0" w:space="0" w:color="auto"/>
          </w:divBdr>
          <w:divsChild>
            <w:div w:id="236481858">
              <w:marLeft w:val="0"/>
              <w:marRight w:val="0"/>
              <w:marTop w:val="0"/>
              <w:marBottom w:val="0"/>
              <w:divBdr>
                <w:top w:val="none" w:sz="0" w:space="0" w:color="auto"/>
                <w:left w:val="none" w:sz="0" w:space="0" w:color="auto"/>
                <w:bottom w:val="none" w:sz="0" w:space="0" w:color="auto"/>
                <w:right w:val="none" w:sz="0" w:space="0" w:color="auto"/>
              </w:divBdr>
              <w:divsChild>
                <w:div w:id="151907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00712">
          <w:marLeft w:val="0"/>
          <w:marRight w:val="0"/>
          <w:marTop w:val="300"/>
          <w:marBottom w:val="0"/>
          <w:divBdr>
            <w:top w:val="none" w:sz="0" w:space="0" w:color="auto"/>
            <w:left w:val="none" w:sz="0" w:space="0" w:color="auto"/>
            <w:bottom w:val="none" w:sz="0" w:space="0" w:color="auto"/>
            <w:right w:val="none" w:sz="0" w:space="0" w:color="auto"/>
          </w:divBdr>
          <w:divsChild>
            <w:div w:id="2122992588">
              <w:marLeft w:val="0"/>
              <w:marRight w:val="0"/>
              <w:marTop w:val="0"/>
              <w:marBottom w:val="0"/>
              <w:divBdr>
                <w:top w:val="none" w:sz="0" w:space="0" w:color="auto"/>
                <w:left w:val="none" w:sz="0" w:space="0" w:color="auto"/>
                <w:bottom w:val="none" w:sz="0" w:space="0" w:color="auto"/>
                <w:right w:val="none" w:sz="0" w:space="0" w:color="auto"/>
              </w:divBdr>
              <w:divsChild>
                <w:div w:id="202593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967354">
          <w:marLeft w:val="0"/>
          <w:marRight w:val="0"/>
          <w:marTop w:val="300"/>
          <w:marBottom w:val="0"/>
          <w:divBdr>
            <w:top w:val="none" w:sz="0" w:space="0" w:color="auto"/>
            <w:left w:val="none" w:sz="0" w:space="0" w:color="auto"/>
            <w:bottom w:val="none" w:sz="0" w:space="0" w:color="auto"/>
            <w:right w:val="none" w:sz="0" w:space="0" w:color="auto"/>
          </w:divBdr>
          <w:divsChild>
            <w:div w:id="79525288">
              <w:marLeft w:val="0"/>
              <w:marRight w:val="0"/>
              <w:marTop w:val="0"/>
              <w:marBottom w:val="0"/>
              <w:divBdr>
                <w:top w:val="none" w:sz="0" w:space="0" w:color="auto"/>
                <w:left w:val="none" w:sz="0" w:space="0" w:color="auto"/>
                <w:bottom w:val="none" w:sz="0" w:space="0" w:color="auto"/>
                <w:right w:val="none" w:sz="0" w:space="0" w:color="auto"/>
              </w:divBdr>
              <w:divsChild>
                <w:div w:id="334189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5780755">
      <w:bodyDiv w:val="1"/>
      <w:marLeft w:val="0"/>
      <w:marRight w:val="0"/>
      <w:marTop w:val="0"/>
      <w:marBottom w:val="0"/>
      <w:divBdr>
        <w:top w:val="none" w:sz="0" w:space="0" w:color="auto"/>
        <w:left w:val="none" w:sz="0" w:space="0" w:color="auto"/>
        <w:bottom w:val="none" w:sz="0" w:space="0" w:color="auto"/>
        <w:right w:val="none" w:sz="0" w:space="0" w:color="auto"/>
      </w:divBdr>
    </w:div>
    <w:div w:id="1507284365">
      <w:bodyDiv w:val="1"/>
      <w:marLeft w:val="0"/>
      <w:marRight w:val="0"/>
      <w:marTop w:val="0"/>
      <w:marBottom w:val="0"/>
      <w:divBdr>
        <w:top w:val="none" w:sz="0" w:space="0" w:color="auto"/>
        <w:left w:val="none" w:sz="0" w:space="0" w:color="auto"/>
        <w:bottom w:val="none" w:sz="0" w:space="0" w:color="auto"/>
        <w:right w:val="none" w:sz="0" w:space="0" w:color="auto"/>
      </w:divBdr>
    </w:div>
    <w:div w:id="1507596113">
      <w:bodyDiv w:val="1"/>
      <w:marLeft w:val="0"/>
      <w:marRight w:val="0"/>
      <w:marTop w:val="0"/>
      <w:marBottom w:val="0"/>
      <w:divBdr>
        <w:top w:val="none" w:sz="0" w:space="0" w:color="auto"/>
        <w:left w:val="none" w:sz="0" w:space="0" w:color="auto"/>
        <w:bottom w:val="none" w:sz="0" w:space="0" w:color="auto"/>
        <w:right w:val="none" w:sz="0" w:space="0" w:color="auto"/>
      </w:divBdr>
    </w:div>
    <w:div w:id="1508207448">
      <w:bodyDiv w:val="1"/>
      <w:marLeft w:val="0"/>
      <w:marRight w:val="0"/>
      <w:marTop w:val="0"/>
      <w:marBottom w:val="0"/>
      <w:divBdr>
        <w:top w:val="none" w:sz="0" w:space="0" w:color="auto"/>
        <w:left w:val="none" w:sz="0" w:space="0" w:color="auto"/>
        <w:bottom w:val="none" w:sz="0" w:space="0" w:color="auto"/>
        <w:right w:val="none" w:sz="0" w:space="0" w:color="auto"/>
      </w:divBdr>
      <w:divsChild>
        <w:div w:id="177933487">
          <w:marLeft w:val="0"/>
          <w:marRight w:val="0"/>
          <w:marTop w:val="300"/>
          <w:marBottom w:val="0"/>
          <w:divBdr>
            <w:top w:val="none" w:sz="0" w:space="0" w:color="auto"/>
            <w:left w:val="none" w:sz="0" w:space="0" w:color="auto"/>
            <w:bottom w:val="none" w:sz="0" w:space="0" w:color="auto"/>
            <w:right w:val="none" w:sz="0" w:space="0" w:color="auto"/>
          </w:divBdr>
          <w:divsChild>
            <w:div w:id="879244031">
              <w:marLeft w:val="0"/>
              <w:marRight w:val="0"/>
              <w:marTop w:val="0"/>
              <w:marBottom w:val="0"/>
              <w:divBdr>
                <w:top w:val="none" w:sz="0" w:space="0" w:color="auto"/>
                <w:left w:val="none" w:sz="0" w:space="0" w:color="auto"/>
                <w:bottom w:val="none" w:sz="0" w:space="0" w:color="auto"/>
                <w:right w:val="none" w:sz="0" w:space="0" w:color="auto"/>
              </w:divBdr>
              <w:divsChild>
                <w:div w:id="139068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9812">
          <w:marLeft w:val="0"/>
          <w:marRight w:val="0"/>
          <w:marTop w:val="300"/>
          <w:marBottom w:val="0"/>
          <w:divBdr>
            <w:top w:val="none" w:sz="0" w:space="0" w:color="auto"/>
            <w:left w:val="none" w:sz="0" w:space="0" w:color="auto"/>
            <w:bottom w:val="none" w:sz="0" w:space="0" w:color="auto"/>
            <w:right w:val="none" w:sz="0" w:space="0" w:color="auto"/>
          </w:divBdr>
          <w:divsChild>
            <w:div w:id="1714501713">
              <w:marLeft w:val="0"/>
              <w:marRight w:val="0"/>
              <w:marTop w:val="0"/>
              <w:marBottom w:val="0"/>
              <w:divBdr>
                <w:top w:val="none" w:sz="0" w:space="0" w:color="auto"/>
                <w:left w:val="none" w:sz="0" w:space="0" w:color="auto"/>
                <w:bottom w:val="none" w:sz="0" w:space="0" w:color="auto"/>
                <w:right w:val="none" w:sz="0" w:space="0" w:color="auto"/>
              </w:divBdr>
              <w:divsChild>
                <w:div w:id="463353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14590">
          <w:marLeft w:val="0"/>
          <w:marRight w:val="0"/>
          <w:marTop w:val="0"/>
          <w:marBottom w:val="0"/>
          <w:divBdr>
            <w:top w:val="none" w:sz="0" w:space="0" w:color="auto"/>
            <w:left w:val="none" w:sz="0" w:space="0" w:color="auto"/>
            <w:bottom w:val="none" w:sz="0" w:space="0" w:color="auto"/>
            <w:right w:val="none" w:sz="0" w:space="0" w:color="auto"/>
          </w:divBdr>
        </w:div>
        <w:div w:id="336345138">
          <w:marLeft w:val="0"/>
          <w:marRight w:val="0"/>
          <w:marTop w:val="0"/>
          <w:marBottom w:val="0"/>
          <w:divBdr>
            <w:top w:val="none" w:sz="0" w:space="0" w:color="auto"/>
            <w:left w:val="none" w:sz="0" w:space="0" w:color="auto"/>
            <w:bottom w:val="none" w:sz="0" w:space="0" w:color="auto"/>
            <w:right w:val="none" w:sz="0" w:space="0" w:color="auto"/>
          </w:divBdr>
        </w:div>
        <w:div w:id="440297571">
          <w:marLeft w:val="0"/>
          <w:marRight w:val="0"/>
          <w:marTop w:val="300"/>
          <w:marBottom w:val="0"/>
          <w:divBdr>
            <w:top w:val="none" w:sz="0" w:space="0" w:color="auto"/>
            <w:left w:val="none" w:sz="0" w:space="0" w:color="auto"/>
            <w:bottom w:val="none" w:sz="0" w:space="0" w:color="auto"/>
            <w:right w:val="none" w:sz="0" w:space="0" w:color="auto"/>
          </w:divBdr>
          <w:divsChild>
            <w:div w:id="1519611912">
              <w:marLeft w:val="0"/>
              <w:marRight w:val="0"/>
              <w:marTop w:val="0"/>
              <w:marBottom w:val="0"/>
              <w:divBdr>
                <w:top w:val="none" w:sz="0" w:space="0" w:color="auto"/>
                <w:left w:val="none" w:sz="0" w:space="0" w:color="auto"/>
                <w:bottom w:val="none" w:sz="0" w:space="0" w:color="auto"/>
                <w:right w:val="none" w:sz="0" w:space="0" w:color="auto"/>
              </w:divBdr>
              <w:divsChild>
                <w:div w:id="163763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850848">
          <w:marLeft w:val="0"/>
          <w:marRight w:val="0"/>
          <w:marTop w:val="300"/>
          <w:marBottom w:val="0"/>
          <w:divBdr>
            <w:top w:val="none" w:sz="0" w:space="0" w:color="auto"/>
            <w:left w:val="none" w:sz="0" w:space="0" w:color="auto"/>
            <w:bottom w:val="none" w:sz="0" w:space="0" w:color="auto"/>
            <w:right w:val="none" w:sz="0" w:space="0" w:color="auto"/>
          </w:divBdr>
          <w:divsChild>
            <w:div w:id="1932929398">
              <w:marLeft w:val="0"/>
              <w:marRight w:val="0"/>
              <w:marTop w:val="0"/>
              <w:marBottom w:val="0"/>
              <w:divBdr>
                <w:top w:val="none" w:sz="0" w:space="0" w:color="auto"/>
                <w:left w:val="none" w:sz="0" w:space="0" w:color="auto"/>
                <w:bottom w:val="none" w:sz="0" w:space="0" w:color="auto"/>
                <w:right w:val="none" w:sz="0" w:space="0" w:color="auto"/>
              </w:divBdr>
              <w:divsChild>
                <w:div w:id="144018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428742">
          <w:marLeft w:val="0"/>
          <w:marRight w:val="0"/>
          <w:marTop w:val="0"/>
          <w:marBottom w:val="0"/>
          <w:divBdr>
            <w:top w:val="none" w:sz="0" w:space="0" w:color="auto"/>
            <w:left w:val="none" w:sz="0" w:space="0" w:color="auto"/>
            <w:bottom w:val="none" w:sz="0" w:space="0" w:color="auto"/>
            <w:right w:val="none" w:sz="0" w:space="0" w:color="auto"/>
          </w:divBdr>
          <w:divsChild>
            <w:div w:id="1658419356">
              <w:marLeft w:val="0"/>
              <w:marRight w:val="0"/>
              <w:marTop w:val="0"/>
              <w:marBottom w:val="0"/>
              <w:divBdr>
                <w:top w:val="none" w:sz="0" w:space="0" w:color="auto"/>
                <w:left w:val="none" w:sz="0" w:space="0" w:color="auto"/>
                <w:bottom w:val="none" w:sz="0" w:space="0" w:color="auto"/>
                <w:right w:val="none" w:sz="0" w:space="0" w:color="auto"/>
              </w:divBdr>
            </w:div>
          </w:divsChild>
        </w:div>
        <w:div w:id="663044390">
          <w:marLeft w:val="0"/>
          <w:marRight w:val="0"/>
          <w:marTop w:val="0"/>
          <w:marBottom w:val="0"/>
          <w:divBdr>
            <w:top w:val="none" w:sz="0" w:space="0" w:color="auto"/>
            <w:left w:val="none" w:sz="0" w:space="0" w:color="auto"/>
            <w:bottom w:val="none" w:sz="0" w:space="0" w:color="auto"/>
            <w:right w:val="none" w:sz="0" w:space="0" w:color="auto"/>
          </w:divBdr>
          <w:divsChild>
            <w:div w:id="2024745414">
              <w:marLeft w:val="0"/>
              <w:marRight w:val="0"/>
              <w:marTop w:val="0"/>
              <w:marBottom w:val="0"/>
              <w:divBdr>
                <w:top w:val="none" w:sz="0" w:space="0" w:color="auto"/>
                <w:left w:val="none" w:sz="0" w:space="0" w:color="auto"/>
                <w:bottom w:val="none" w:sz="0" w:space="0" w:color="auto"/>
                <w:right w:val="none" w:sz="0" w:space="0" w:color="auto"/>
              </w:divBdr>
            </w:div>
          </w:divsChild>
        </w:div>
        <w:div w:id="668485767">
          <w:marLeft w:val="0"/>
          <w:marRight w:val="0"/>
          <w:marTop w:val="0"/>
          <w:marBottom w:val="0"/>
          <w:divBdr>
            <w:top w:val="none" w:sz="0" w:space="0" w:color="auto"/>
            <w:left w:val="none" w:sz="0" w:space="0" w:color="auto"/>
            <w:bottom w:val="none" w:sz="0" w:space="0" w:color="auto"/>
            <w:right w:val="none" w:sz="0" w:space="0" w:color="auto"/>
          </w:divBdr>
          <w:divsChild>
            <w:div w:id="550383860">
              <w:marLeft w:val="0"/>
              <w:marRight w:val="0"/>
              <w:marTop w:val="0"/>
              <w:marBottom w:val="0"/>
              <w:divBdr>
                <w:top w:val="none" w:sz="0" w:space="0" w:color="auto"/>
                <w:left w:val="none" w:sz="0" w:space="0" w:color="auto"/>
                <w:bottom w:val="none" w:sz="0" w:space="0" w:color="auto"/>
                <w:right w:val="none" w:sz="0" w:space="0" w:color="auto"/>
              </w:divBdr>
            </w:div>
          </w:divsChild>
        </w:div>
        <w:div w:id="1062143242">
          <w:marLeft w:val="0"/>
          <w:marRight w:val="0"/>
          <w:marTop w:val="0"/>
          <w:marBottom w:val="0"/>
          <w:divBdr>
            <w:top w:val="none" w:sz="0" w:space="0" w:color="auto"/>
            <w:left w:val="none" w:sz="0" w:space="0" w:color="auto"/>
            <w:bottom w:val="none" w:sz="0" w:space="0" w:color="auto"/>
            <w:right w:val="none" w:sz="0" w:space="0" w:color="auto"/>
          </w:divBdr>
          <w:divsChild>
            <w:div w:id="1184905989">
              <w:marLeft w:val="0"/>
              <w:marRight w:val="0"/>
              <w:marTop w:val="0"/>
              <w:marBottom w:val="0"/>
              <w:divBdr>
                <w:top w:val="none" w:sz="0" w:space="0" w:color="auto"/>
                <w:left w:val="none" w:sz="0" w:space="0" w:color="auto"/>
                <w:bottom w:val="none" w:sz="0" w:space="0" w:color="auto"/>
                <w:right w:val="none" w:sz="0" w:space="0" w:color="auto"/>
              </w:divBdr>
            </w:div>
          </w:divsChild>
        </w:div>
        <w:div w:id="1166244112">
          <w:marLeft w:val="0"/>
          <w:marRight w:val="0"/>
          <w:marTop w:val="0"/>
          <w:marBottom w:val="0"/>
          <w:divBdr>
            <w:top w:val="none" w:sz="0" w:space="0" w:color="auto"/>
            <w:left w:val="none" w:sz="0" w:space="0" w:color="auto"/>
            <w:bottom w:val="none" w:sz="0" w:space="0" w:color="auto"/>
            <w:right w:val="none" w:sz="0" w:space="0" w:color="auto"/>
          </w:divBdr>
        </w:div>
        <w:div w:id="1171528884">
          <w:marLeft w:val="0"/>
          <w:marRight w:val="0"/>
          <w:marTop w:val="0"/>
          <w:marBottom w:val="0"/>
          <w:divBdr>
            <w:top w:val="none" w:sz="0" w:space="0" w:color="auto"/>
            <w:left w:val="none" w:sz="0" w:space="0" w:color="auto"/>
            <w:bottom w:val="none" w:sz="0" w:space="0" w:color="auto"/>
            <w:right w:val="none" w:sz="0" w:space="0" w:color="auto"/>
          </w:divBdr>
        </w:div>
        <w:div w:id="1614510962">
          <w:marLeft w:val="0"/>
          <w:marRight w:val="0"/>
          <w:marTop w:val="0"/>
          <w:marBottom w:val="0"/>
          <w:divBdr>
            <w:top w:val="none" w:sz="0" w:space="0" w:color="auto"/>
            <w:left w:val="none" w:sz="0" w:space="0" w:color="auto"/>
            <w:bottom w:val="none" w:sz="0" w:space="0" w:color="auto"/>
            <w:right w:val="none" w:sz="0" w:space="0" w:color="auto"/>
          </w:divBdr>
          <w:divsChild>
            <w:div w:id="396369264">
              <w:marLeft w:val="0"/>
              <w:marRight w:val="0"/>
              <w:marTop w:val="0"/>
              <w:marBottom w:val="0"/>
              <w:divBdr>
                <w:top w:val="none" w:sz="0" w:space="0" w:color="auto"/>
                <w:left w:val="none" w:sz="0" w:space="0" w:color="auto"/>
                <w:bottom w:val="none" w:sz="0" w:space="0" w:color="auto"/>
                <w:right w:val="none" w:sz="0" w:space="0" w:color="auto"/>
              </w:divBdr>
            </w:div>
          </w:divsChild>
        </w:div>
        <w:div w:id="1622152532">
          <w:marLeft w:val="0"/>
          <w:marRight w:val="0"/>
          <w:marTop w:val="0"/>
          <w:marBottom w:val="0"/>
          <w:divBdr>
            <w:top w:val="none" w:sz="0" w:space="0" w:color="auto"/>
            <w:left w:val="none" w:sz="0" w:space="0" w:color="auto"/>
            <w:bottom w:val="none" w:sz="0" w:space="0" w:color="auto"/>
            <w:right w:val="none" w:sz="0" w:space="0" w:color="auto"/>
          </w:divBdr>
        </w:div>
        <w:div w:id="1695115359">
          <w:marLeft w:val="0"/>
          <w:marRight w:val="0"/>
          <w:marTop w:val="0"/>
          <w:marBottom w:val="0"/>
          <w:divBdr>
            <w:top w:val="none" w:sz="0" w:space="0" w:color="auto"/>
            <w:left w:val="none" w:sz="0" w:space="0" w:color="auto"/>
            <w:bottom w:val="none" w:sz="0" w:space="0" w:color="auto"/>
            <w:right w:val="none" w:sz="0" w:space="0" w:color="auto"/>
          </w:divBdr>
        </w:div>
        <w:div w:id="1738628193">
          <w:marLeft w:val="0"/>
          <w:marRight w:val="0"/>
          <w:marTop w:val="0"/>
          <w:marBottom w:val="0"/>
          <w:divBdr>
            <w:top w:val="none" w:sz="0" w:space="0" w:color="auto"/>
            <w:left w:val="none" w:sz="0" w:space="0" w:color="auto"/>
            <w:bottom w:val="none" w:sz="0" w:space="0" w:color="auto"/>
            <w:right w:val="none" w:sz="0" w:space="0" w:color="auto"/>
          </w:divBdr>
        </w:div>
        <w:div w:id="1805582938">
          <w:marLeft w:val="0"/>
          <w:marRight w:val="0"/>
          <w:marTop w:val="0"/>
          <w:marBottom w:val="0"/>
          <w:divBdr>
            <w:top w:val="none" w:sz="0" w:space="0" w:color="auto"/>
            <w:left w:val="none" w:sz="0" w:space="0" w:color="auto"/>
            <w:bottom w:val="none" w:sz="0" w:space="0" w:color="auto"/>
            <w:right w:val="none" w:sz="0" w:space="0" w:color="auto"/>
          </w:divBdr>
          <w:divsChild>
            <w:div w:id="513038325">
              <w:marLeft w:val="0"/>
              <w:marRight w:val="0"/>
              <w:marTop w:val="0"/>
              <w:marBottom w:val="0"/>
              <w:divBdr>
                <w:top w:val="none" w:sz="0" w:space="0" w:color="auto"/>
                <w:left w:val="none" w:sz="0" w:space="0" w:color="auto"/>
                <w:bottom w:val="none" w:sz="0" w:space="0" w:color="auto"/>
                <w:right w:val="none" w:sz="0" w:space="0" w:color="auto"/>
              </w:divBdr>
            </w:div>
          </w:divsChild>
        </w:div>
        <w:div w:id="1838376866">
          <w:marLeft w:val="0"/>
          <w:marRight w:val="0"/>
          <w:marTop w:val="0"/>
          <w:marBottom w:val="0"/>
          <w:divBdr>
            <w:top w:val="none" w:sz="0" w:space="0" w:color="auto"/>
            <w:left w:val="none" w:sz="0" w:space="0" w:color="auto"/>
            <w:bottom w:val="none" w:sz="0" w:space="0" w:color="auto"/>
            <w:right w:val="none" w:sz="0" w:space="0" w:color="auto"/>
          </w:divBdr>
          <w:divsChild>
            <w:div w:id="146665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099703">
      <w:bodyDiv w:val="1"/>
      <w:marLeft w:val="0"/>
      <w:marRight w:val="0"/>
      <w:marTop w:val="0"/>
      <w:marBottom w:val="0"/>
      <w:divBdr>
        <w:top w:val="none" w:sz="0" w:space="0" w:color="auto"/>
        <w:left w:val="none" w:sz="0" w:space="0" w:color="auto"/>
        <w:bottom w:val="none" w:sz="0" w:space="0" w:color="auto"/>
        <w:right w:val="none" w:sz="0" w:space="0" w:color="auto"/>
      </w:divBdr>
    </w:div>
    <w:div w:id="1509294872">
      <w:bodyDiv w:val="1"/>
      <w:marLeft w:val="0"/>
      <w:marRight w:val="0"/>
      <w:marTop w:val="0"/>
      <w:marBottom w:val="0"/>
      <w:divBdr>
        <w:top w:val="none" w:sz="0" w:space="0" w:color="auto"/>
        <w:left w:val="none" w:sz="0" w:space="0" w:color="auto"/>
        <w:bottom w:val="none" w:sz="0" w:space="0" w:color="auto"/>
        <w:right w:val="none" w:sz="0" w:space="0" w:color="auto"/>
      </w:divBdr>
    </w:div>
    <w:div w:id="1510607871">
      <w:bodyDiv w:val="1"/>
      <w:marLeft w:val="0"/>
      <w:marRight w:val="0"/>
      <w:marTop w:val="0"/>
      <w:marBottom w:val="0"/>
      <w:divBdr>
        <w:top w:val="none" w:sz="0" w:space="0" w:color="auto"/>
        <w:left w:val="none" w:sz="0" w:space="0" w:color="auto"/>
        <w:bottom w:val="none" w:sz="0" w:space="0" w:color="auto"/>
        <w:right w:val="none" w:sz="0" w:space="0" w:color="auto"/>
      </w:divBdr>
    </w:div>
    <w:div w:id="1511220613">
      <w:bodyDiv w:val="1"/>
      <w:marLeft w:val="0"/>
      <w:marRight w:val="0"/>
      <w:marTop w:val="0"/>
      <w:marBottom w:val="0"/>
      <w:divBdr>
        <w:top w:val="none" w:sz="0" w:space="0" w:color="auto"/>
        <w:left w:val="none" w:sz="0" w:space="0" w:color="auto"/>
        <w:bottom w:val="none" w:sz="0" w:space="0" w:color="auto"/>
        <w:right w:val="none" w:sz="0" w:space="0" w:color="auto"/>
      </w:divBdr>
      <w:divsChild>
        <w:div w:id="2073115871">
          <w:marLeft w:val="0"/>
          <w:marRight w:val="0"/>
          <w:marTop w:val="0"/>
          <w:marBottom w:val="0"/>
          <w:divBdr>
            <w:top w:val="none" w:sz="0" w:space="0" w:color="auto"/>
            <w:left w:val="none" w:sz="0" w:space="0" w:color="auto"/>
            <w:bottom w:val="none" w:sz="0" w:space="0" w:color="auto"/>
            <w:right w:val="none" w:sz="0" w:space="0" w:color="auto"/>
          </w:divBdr>
        </w:div>
        <w:div w:id="275599476">
          <w:marLeft w:val="0"/>
          <w:marRight w:val="0"/>
          <w:marTop w:val="0"/>
          <w:marBottom w:val="0"/>
          <w:divBdr>
            <w:top w:val="none" w:sz="0" w:space="0" w:color="auto"/>
            <w:left w:val="none" w:sz="0" w:space="0" w:color="auto"/>
            <w:bottom w:val="none" w:sz="0" w:space="0" w:color="auto"/>
            <w:right w:val="none" w:sz="0" w:space="0" w:color="auto"/>
          </w:divBdr>
          <w:divsChild>
            <w:div w:id="1445684592">
              <w:marLeft w:val="0"/>
              <w:marRight w:val="0"/>
              <w:marTop w:val="0"/>
              <w:marBottom w:val="0"/>
              <w:divBdr>
                <w:top w:val="none" w:sz="0" w:space="0" w:color="auto"/>
                <w:left w:val="none" w:sz="0" w:space="0" w:color="auto"/>
                <w:bottom w:val="none" w:sz="0" w:space="0" w:color="auto"/>
                <w:right w:val="none" w:sz="0" w:space="0" w:color="auto"/>
              </w:divBdr>
            </w:div>
          </w:divsChild>
        </w:div>
        <w:div w:id="2143887057">
          <w:marLeft w:val="0"/>
          <w:marRight w:val="0"/>
          <w:marTop w:val="0"/>
          <w:marBottom w:val="0"/>
          <w:divBdr>
            <w:top w:val="none" w:sz="0" w:space="0" w:color="auto"/>
            <w:left w:val="none" w:sz="0" w:space="0" w:color="auto"/>
            <w:bottom w:val="none" w:sz="0" w:space="0" w:color="auto"/>
            <w:right w:val="none" w:sz="0" w:space="0" w:color="auto"/>
          </w:divBdr>
        </w:div>
        <w:div w:id="1352948016">
          <w:marLeft w:val="0"/>
          <w:marRight w:val="0"/>
          <w:marTop w:val="0"/>
          <w:marBottom w:val="0"/>
          <w:divBdr>
            <w:top w:val="none" w:sz="0" w:space="0" w:color="auto"/>
            <w:left w:val="none" w:sz="0" w:space="0" w:color="auto"/>
            <w:bottom w:val="none" w:sz="0" w:space="0" w:color="auto"/>
            <w:right w:val="none" w:sz="0" w:space="0" w:color="auto"/>
          </w:divBdr>
          <w:divsChild>
            <w:div w:id="922840350">
              <w:marLeft w:val="0"/>
              <w:marRight w:val="0"/>
              <w:marTop w:val="0"/>
              <w:marBottom w:val="0"/>
              <w:divBdr>
                <w:top w:val="none" w:sz="0" w:space="0" w:color="auto"/>
                <w:left w:val="none" w:sz="0" w:space="0" w:color="auto"/>
                <w:bottom w:val="none" w:sz="0" w:space="0" w:color="auto"/>
                <w:right w:val="none" w:sz="0" w:space="0" w:color="auto"/>
              </w:divBdr>
            </w:div>
          </w:divsChild>
        </w:div>
        <w:div w:id="805004514">
          <w:marLeft w:val="0"/>
          <w:marRight w:val="0"/>
          <w:marTop w:val="0"/>
          <w:marBottom w:val="0"/>
          <w:divBdr>
            <w:top w:val="none" w:sz="0" w:space="0" w:color="auto"/>
            <w:left w:val="none" w:sz="0" w:space="0" w:color="auto"/>
            <w:bottom w:val="none" w:sz="0" w:space="0" w:color="auto"/>
            <w:right w:val="none" w:sz="0" w:space="0" w:color="auto"/>
          </w:divBdr>
        </w:div>
        <w:div w:id="1677460221">
          <w:marLeft w:val="0"/>
          <w:marRight w:val="0"/>
          <w:marTop w:val="0"/>
          <w:marBottom w:val="0"/>
          <w:divBdr>
            <w:top w:val="none" w:sz="0" w:space="0" w:color="auto"/>
            <w:left w:val="none" w:sz="0" w:space="0" w:color="auto"/>
            <w:bottom w:val="none" w:sz="0" w:space="0" w:color="auto"/>
            <w:right w:val="none" w:sz="0" w:space="0" w:color="auto"/>
          </w:divBdr>
          <w:divsChild>
            <w:div w:id="1546141987">
              <w:marLeft w:val="0"/>
              <w:marRight w:val="0"/>
              <w:marTop w:val="0"/>
              <w:marBottom w:val="0"/>
              <w:divBdr>
                <w:top w:val="none" w:sz="0" w:space="0" w:color="auto"/>
                <w:left w:val="none" w:sz="0" w:space="0" w:color="auto"/>
                <w:bottom w:val="none" w:sz="0" w:space="0" w:color="auto"/>
                <w:right w:val="none" w:sz="0" w:space="0" w:color="auto"/>
              </w:divBdr>
            </w:div>
          </w:divsChild>
        </w:div>
        <w:div w:id="432894190">
          <w:marLeft w:val="0"/>
          <w:marRight w:val="0"/>
          <w:marTop w:val="0"/>
          <w:marBottom w:val="0"/>
          <w:divBdr>
            <w:top w:val="none" w:sz="0" w:space="0" w:color="auto"/>
            <w:left w:val="none" w:sz="0" w:space="0" w:color="auto"/>
            <w:bottom w:val="none" w:sz="0" w:space="0" w:color="auto"/>
            <w:right w:val="none" w:sz="0" w:space="0" w:color="auto"/>
          </w:divBdr>
        </w:div>
        <w:div w:id="197738131">
          <w:marLeft w:val="0"/>
          <w:marRight w:val="0"/>
          <w:marTop w:val="0"/>
          <w:marBottom w:val="0"/>
          <w:divBdr>
            <w:top w:val="none" w:sz="0" w:space="0" w:color="auto"/>
            <w:left w:val="none" w:sz="0" w:space="0" w:color="auto"/>
            <w:bottom w:val="none" w:sz="0" w:space="0" w:color="auto"/>
            <w:right w:val="none" w:sz="0" w:space="0" w:color="auto"/>
          </w:divBdr>
          <w:divsChild>
            <w:div w:id="2134326336">
              <w:marLeft w:val="0"/>
              <w:marRight w:val="0"/>
              <w:marTop w:val="0"/>
              <w:marBottom w:val="0"/>
              <w:divBdr>
                <w:top w:val="none" w:sz="0" w:space="0" w:color="auto"/>
                <w:left w:val="none" w:sz="0" w:space="0" w:color="auto"/>
                <w:bottom w:val="none" w:sz="0" w:space="0" w:color="auto"/>
                <w:right w:val="none" w:sz="0" w:space="0" w:color="auto"/>
              </w:divBdr>
            </w:div>
          </w:divsChild>
        </w:div>
        <w:div w:id="826286691">
          <w:marLeft w:val="0"/>
          <w:marRight w:val="0"/>
          <w:marTop w:val="0"/>
          <w:marBottom w:val="0"/>
          <w:divBdr>
            <w:top w:val="none" w:sz="0" w:space="0" w:color="auto"/>
            <w:left w:val="none" w:sz="0" w:space="0" w:color="auto"/>
            <w:bottom w:val="none" w:sz="0" w:space="0" w:color="auto"/>
            <w:right w:val="none" w:sz="0" w:space="0" w:color="auto"/>
          </w:divBdr>
        </w:div>
        <w:div w:id="2135517662">
          <w:marLeft w:val="0"/>
          <w:marRight w:val="0"/>
          <w:marTop w:val="0"/>
          <w:marBottom w:val="0"/>
          <w:divBdr>
            <w:top w:val="none" w:sz="0" w:space="0" w:color="auto"/>
            <w:left w:val="none" w:sz="0" w:space="0" w:color="auto"/>
            <w:bottom w:val="none" w:sz="0" w:space="0" w:color="auto"/>
            <w:right w:val="none" w:sz="0" w:space="0" w:color="auto"/>
          </w:divBdr>
          <w:divsChild>
            <w:div w:id="1157383967">
              <w:marLeft w:val="0"/>
              <w:marRight w:val="0"/>
              <w:marTop w:val="0"/>
              <w:marBottom w:val="0"/>
              <w:divBdr>
                <w:top w:val="none" w:sz="0" w:space="0" w:color="auto"/>
                <w:left w:val="none" w:sz="0" w:space="0" w:color="auto"/>
                <w:bottom w:val="none" w:sz="0" w:space="0" w:color="auto"/>
                <w:right w:val="none" w:sz="0" w:space="0" w:color="auto"/>
              </w:divBdr>
            </w:div>
          </w:divsChild>
        </w:div>
        <w:div w:id="422846369">
          <w:marLeft w:val="0"/>
          <w:marRight w:val="0"/>
          <w:marTop w:val="0"/>
          <w:marBottom w:val="0"/>
          <w:divBdr>
            <w:top w:val="none" w:sz="0" w:space="0" w:color="auto"/>
            <w:left w:val="none" w:sz="0" w:space="0" w:color="auto"/>
            <w:bottom w:val="none" w:sz="0" w:space="0" w:color="auto"/>
            <w:right w:val="none" w:sz="0" w:space="0" w:color="auto"/>
          </w:divBdr>
        </w:div>
        <w:div w:id="786391063">
          <w:marLeft w:val="0"/>
          <w:marRight w:val="0"/>
          <w:marTop w:val="0"/>
          <w:marBottom w:val="0"/>
          <w:divBdr>
            <w:top w:val="none" w:sz="0" w:space="0" w:color="auto"/>
            <w:left w:val="none" w:sz="0" w:space="0" w:color="auto"/>
            <w:bottom w:val="none" w:sz="0" w:space="0" w:color="auto"/>
            <w:right w:val="none" w:sz="0" w:space="0" w:color="auto"/>
          </w:divBdr>
          <w:divsChild>
            <w:div w:id="112479952">
              <w:marLeft w:val="0"/>
              <w:marRight w:val="0"/>
              <w:marTop w:val="0"/>
              <w:marBottom w:val="0"/>
              <w:divBdr>
                <w:top w:val="none" w:sz="0" w:space="0" w:color="auto"/>
                <w:left w:val="none" w:sz="0" w:space="0" w:color="auto"/>
                <w:bottom w:val="none" w:sz="0" w:space="0" w:color="auto"/>
                <w:right w:val="none" w:sz="0" w:space="0" w:color="auto"/>
              </w:divBdr>
            </w:div>
          </w:divsChild>
        </w:div>
        <w:div w:id="1957639244">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sChild>
            <w:div w:id="1429303841">
              <w:marLeft w:val="0"/>
              <w:marRight w:val="0"/>
              <w:marTop w:val="0"/>
              <w:marBottom w:val="0"/>
              <w:divBdr>
                <w:top w:val="none" w:sz="0" w:space="0" w:color="auto"/>
                <w:left w:val="none" w:sz="0" w:space="0" w:color="auto"/>
                <w:bottom w:val="none" w:sz="0" w:space="0" w:color="auto"/>
                <w:right w:val="none" w:sz="0" w:space="0" w:color="auto"/>
              </w:divBdr>
            </w:div>
          </w:divsChild>
        </w:div>
        <w:div w:id="877661190">
          <w:marLeft w:val="0"/>
          <w:marRight w:val="0"/>
          <w:marTop w:val="300"/>
          <w:marBottom w:val="0"/>
          <w:divBdr>
            <w:top w:val="none" w:sz="0" w:space="0" w:color="auto"/>
            <w:left w:val="none" w:sz="0" w:space="0" w:color="auto"/>
            <w:bottom w:val="none" w:sz="0" w:space="0" w:color="auto"/>
            <w:right w:val="none" w:sz="0" w:space="0" w:color="auto"/>
          </w:divBdr>
          <w:divsChild>
            <w:div w:id="263193238">
              <w:marLeft w:val="0"/>
              <w:marRight w:val="0"/>
              <w:marTop w:val="0"/>
              <w:marBottom w:val="0"/>
              <w:divBdr>
                <w:top w:val="none" w:sz="0" w:space="0" w:color="auto"/>
                <w:left w:val="none" w:sz="0" w:space="0" w:color="auto"/>
                <w:bottom w:val="none" w:sz="0" w:space="0" w:color="auto"/>
                <w:right w:val="none" w:sz="0" w:space="0" w:color="auto"/>
              </w:divBdr>
              <w:divsChild>
                <w:div w:id="14939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292710">
          <w:marLeft w:val="0"/>
          <w:marRight w:val="0"/>
          <w:marTop w:val="300"/>
          <w:marBottom w:val="0"/>
          <w:divBdr>
            <w:top w:val="none" w:sz="0" w:space="0" w:color="auto"/>
            <w:left w:val="none" w:sz="0" w:space="0" w:color="auto"/>
            <w:bottom w:val="none" w:sz="0" w:space="0" w:color="auto"/>
            <w:right w:val="none" w:sz="0" w:space="0" w:color="auto"/>
          </w:divBdr>
          <w:divsChild>
            <w:div w:id="287056019">
              <w:marLeft w:val="0"/>
              <w:marRight w:val="0"/>
              <w:marTop w:val="0"/>
              <w:marBottom w:val="0"/>
              <w:divBdr>
                <w:top w:val="none" w:sz="0" w:space="0" w:color="auto"/>
                <w:left w:val="none" w:sz="0" w:space="0" w:color="auto"/>
                <w:bottom w:val="none" w:sz="0" w:space="0" w:color="auto"/>
                <w:right w:val="none" w:sz="0" w:space="0" w:color="auto"/>
              </w:divBdr>
              <w:divsChild>
                <w:div w:id="1039933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417973">
          <w:marLeft w:val="0"/>
          <w:marRight w:val="0"/>
          <w:marTop w:val="300"/>
          <w:marBottom w:val="0"/>
          <w:divBdr>
            <w:top w:val="none" w:sz="0" w:space="0" w:color="auto"/>
            <w:left w:val="none" w:sz="0" w:space="0" w:color="auto"/>
            <w:bottom w:val="none" w:sz="0" w:space="0" w:color="auto"/>
            <w:right w:val="none" w:sz="0" w:space="0" w:color="auto"/>
          </w:divBdr>
          <w:divsChild>
            <w:div w:id="587422433">
              <w:marLeft w:val="0"/>
              <w:marRight w:val="0"/>
              <w:marTop w:val="0"/>
              <w:marBottom w:val="0"/>
              <w:divBdr>
                <w:top w:val="none" w:sz="0" w:space="0" w:color="auto"/>
                <w:left w:val="none" w:sz="0" w:space="0" w:color="auto"/>
                <w:bottom w:val="none" w:sz="0" w:space="0" w:color="auto"/>
                <w:right w:val="none" w:sz="0" w:space="0" w:color="auto"/>
              </w:divBdr>
              <w:divsChild>
                <w:div w:id="1184825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14683">
          <w:marLeft w:val="0"/>
          <w:marRight w:val="0"/>
          <w:marTop w:val="300"/>
          <w:marBottom w:val="0"/>
          <w:divBdr>
            <w:top w:val="none" w:sz="0" w:space="0" w:color="auto"/>
            <w:left w:val="none" w:sz="0" w:space="0" w:color="auto"/>
            <w:bottom w:val="none" w:sz="0" w:space="0" w:color="auto"/>
            <w:right w:val="none" w:sz="0" w:space="0" w:color="auto"/>
          </w:divBdr>
          <w:divsChild>
            <w:div w:id="797837192">
              <w:marLeft w:val="0"/>
              <w:marRight w:val="0"/>
              <w:marTop w:val="0"/>
              <w:marBottom w:val="0"/>
              <w:divBdr>
                <w:top w:val="none" w:sz="0" w:space="0" w:color="auto"/>
                <w:left w:val="none" w:sz="0" w:space="0" w:color="auto"/>
                <w:bottom w:val="none" w:sz="0" w:space="0" w:color="auto"/>
                <w:right w:val="none" w:sz="0" w:space="0" w:color="auto"/>
              </w:divBdr>
              <w:divsChild>
                <w:div w:id="657273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1456834">
      <w:bodyDiv w:val="1"/>
      <w:marLeft w:val="0"/>
      <w:marRight w:val="0"/>
      <w:marTop w:val="0"/>
      <w:marBottom w:val="0"/>
      <w:divBdr>
        <w:top w:val="none" w:sz="0" w:space="0" w:color="auto"/>
        <w:left w:val="none" w:sz="0" w:space="0" w:color="auto"/>
        <w:bottom w:val="none" w:sz="0" w:space="0" w:color="auto"/>
        <w:right w:val="none" w:sz="0" w:space="0" w:color="auto"/>
      </w:divBdr>
    </w:div>
    <w:div w:id="1511480410">
      <w:bodyDiv w:val="1"/>
      <w:marLeft w:val="0"/>
      <w:marRight w:val="0"/>
      <w:marTop w:val="0"/>
      <w:marBottom w:val="0"/>
      <w:divBdr>
        <w:top w:val="none" w:sz="0" w:space="0" w:color="auto"/>
        <w:left w:val="none" w:sz="0" w:space="0" w:color="auto"/>
        <w:bottom w:val="none" w:sz="0" w:space="0" w:color="auto"/>
        <w:right w:val="none" w:sz="0" w:space="0" w:color="auto"/>
      </w:divBdr>
    </w:div>
    <w:div w:id="1511531171">
      <w:bodyDiv w:val="1"/>
      <w:marLeft w:val="0"/>
      <w:marRight w:val="0"/>
      <w:marTop w:val="0"/>
      <w:marBottom w:val="0"/>
      <w:divBdr>
        <w:top w:val="none" w:sz="0" w:space="0" w:color="auto"/>
        <w:left w:val="none" w:sz="0" w:space="0" w:color="auto"/>
        <w:bottom w:val="none" w:sz="0" w:space="0" w:color="auto"/>
        <w:right w:val="none" w:sz="0" w:space="0" w:color="auto"/>
      </w:divBdr>
    </w:div>
    <w:div w:id="1511679289">
      <w:bodyDiv w:val="1"/>
      <w:marLeft w:val="0"/>
      <w:marRight w:val="0"/>
      <w:marTop w:val="0"/>
      <w:marBottom w:val="0"/>
      <w:divBdr>
        <w:top w:val="none" w:sz="0" w:space="0" w:color="auto"/>
        <w:left w:val="none" w:sz="0" w:space="0" w:color="auto"/>
        <w:bottom w:val="none" w:sz="0" w:space="0" w:color="auto"/>
        <w:right w:val="none" w:sz="0" w:space="0" w:color="auto"/>
      </w:divBdr>
      <w:divsChild>
        <w:div w:id="242764636">
          <w:marLeft w:val="0"/>
          <w:marRight w:val="0"/>
          <w:marTop w:val="0"/>
          <w:marBottom w:val="0"/>
          <w:divBdr>
            <w:top w:val="none" w:sz="0" w:space="0" w:color="auto"/>
            <w:left w:val="none" w:sz="0" w:space="0" w:color="auto"/>
            <w:bottom w:val="none" w:sz="0" w:space="0" w:color="auto"/>
            <w:right w:val="none" w:sz="0" w:space="0" w:color="auto"/>
          </w:divBdr>
        </w:div>
        <w:div w:id="434787183">
          <w:marLeft w:val="0"/>
          <w:marRight w:val="0"/>
          <w:marTop w:val="0"/>
          <w:marBottom w:val="0"/>
          <w:divBdr>
            <w:top w:val="none" w:sz="0" w:space="0" w:color="auto"/>
            <w:left w:val="none" w:sz="0" w:space="0" w:color="auto"/>
            <w:bottom w:val="none" w:sz="0" w:space="0" w:color="auto"/>
            <w:right w:val="none" w:sz="0" w:space="0" w:color="auto"/>
          </w:divBdr>
        </w:div>
        <w:div w:id="545072583">
          <w:marLeft w:val="0"/>
          <w:marRight w:val="0"/>
          <w:marTop w:val="0"/>
          <w:marBottom w:val="0"/>
          <w:divBdr>
            <w:top w:val="none" w:sz="0" w:space="0" w:color="auto"/>
            <w:left w:val="none" w:sz="0" w:space="0" w:color="auto"/>
            <w:bottom w:val="none" w:sz="0" w:space="0" w:color="auto"/>
            <w:right w:val="none" w:sz="0" w:space="0" w:color="auto"/>
          </w:divBdr>
          <w:divsChild>
            <w:div w:id="1610553079">
              <w:marLeft w:val="0"/>
              <w:marRight w:val="0"/>
              <w:marTop w:val="0"/>
              <w:marBottom w:val="0"/>
              <w:divBdr>
                <w:top w:val="none" w:sz="0" w:space="0" w:color="auto"/>
                <w:left w:val="none" w:sz="0" w:space="0" w:color="auto"/>
                <w:bottom w:val="none" w:sz="0" w:space="0" w:color="auto"/>
                <w:right w:val="none" w:sz="0" w:space="0" w:color="auto"/>
              </w:divBdr>
            </w:div>
          </w:divsChild>
        </w:div>
        <w:div w:id="853614498">
          <w:marLeft w:val="0"/>
          <w:marRight w:val="0"/>
          <w:marTop w:val="0"/>
          <w:marBottom w:val="0"/>
          <w:divBdr>
            <w:top w:val="none" w:sz="0" w:space="0" w:color="auto"/>
            <w:left w:val="none" w:sz="0" w:space="0" w:color="auto"/>
            <w:bottom w:val="none" w:sz="0" w:space="0" w:color="auto"/>
            <w:right w:val="none" w:sz="0" w:space="0" w:color="auto"/>
          </w:divBdr>
          <w:divsChild>
            <w:div w:id="1635910848">
              <w:marLeft w:val="0"/>
              <w:marRight w:val="0"/>
              <w:marTop w:val="0"/>
              <w:marBottom w:val="0"/>
              <w:divBdr>
                <w:top w:val="none" w:sz="0" w:space="0" w:color="auto"/>
                <w:left w:val="none" w:sz="0" w:space="0" w:color="auto"/>
                <w:bottom w:val="none" w:sz="0" w:space="0" w:color="auto"/>
                <w:right w:val="none" w:sz="0" w:space="0" w:color="auto"/>
              </w:divBdr>
            </w:div>
          </w:divsChild>
        </w:div>
        <w:div w:id="976763107">
          <w:marLeft w:val="0"/>
          <w:marRight w:val="0"/>
          <w:marTop w:val="0"/>
          <w:marBottom w:val="0"/>
          <w:divBdr>
            <w:top w:val="none" w:sz="0" w:space="0" w:color="auto"/>
            <w:left w:val="none" w:sz="0" w:space="0" w:color="auto"/>
            <w:bottom w:val="none" w:sz="0" w:space="0" w:color="auto"/>
            <w:right w:val="none" w:sz="0" w:space="0" w:color="auto"/>
          </w:divBdr>
          <w:divsChild>
            <w:div w:id="367216913">
              <w:marLeft w:val="0"/>
              <w:marRight w:val="0"/>
              <w:marTop w:val="0"/>
              <w:marBottom w:val="0"/>
              <w:divBdr>
                <w:top w:val="none" w:sz="0" w:space="0" w:color="auto"/>
                <w:left w:val="none" w:sz="0" w:space="0" w:color="auto"/>
                <w:bottom w:val="none" w:sz="0" w:space="0" w:color="auto"/>
                <w:right w:val="none" w:sz="0" w:space="0" w:color="auto"/>
              </w:divBdr>
            </w:div>
          </w:divsChild>
        </w:div>
        <w:div w:id="1127893768">
          <w:marLeft w:val="0"/>
          <w:marRight w:val="0"/>
          <w:marTop w:val="0"/>
          <w:marBottom w:val="0"/>
          <w:divBdr>
            <w:top w:val="none" w:sz="0" w:space="0" w:color="auto"/>
            <w:left w:val="none" w:sz="0" w:space="0" w:color="auto"/>
            <w:bottom w:val="none" w:sz="0" w:space="0" w:color="auto"/>
            <w:right w:val="none" w:sz="0" w:space="0" w:color="auto"/>
          </w:divBdr>
          <w:divsChild>
            <w:div w:id="1683969475">
              <w:marLeft w:val="0"/>
              <w:marRight w:val="0"/>
              <w:marTop w:val="0"/>
              <w:marBottom w:val="0"/>
              <w:divBdr>
                <w:top w:val="none" w:sz="0" w:space="0" w:color="auto"/>
                <w:left w:val="none" w:sz="0" w:space="0" w:color="auto"/>
                <w:bottom w:val="none" w:sz="0" w:space="0" w:color="auto"/>
                <w:right w:val="none" w:sz="0" w:space="0" w:color="auto"/>
              </w:divBdr>
            </w:div>
          </w:divsChild>
        </w:div>
        <w:div w:id="1292900893">
          <w:marLeft w:val="0"/>
          <w:marRight w:val="0"/>
          <w:marTop w:val="0"/>
          <w:marBottom w:val="0"/>
          <w:divBdr>
            <w:top w:val="none" w:sz="0" w:space="0" w:color="auto"/>
            <w:left w:val="none" w:sz="0" w:space="0" w:color="auto"/>
            <w:bottom w:val="none" w:sz="0" w:space="0" w:color="auto"/>
            <w:right w:val="none" w:sz="0" w:space="0" w:color="auto"/>
          </w:divBdr>
        </w:div>
        <w:div w:id="1452166464">
          <w:marLeft w:val="0"/>
          <w:marRight w:val="0"/>
          <w:marTop w:val="0"/>
          <w:marBottom w:val="0"/>
          <w:divBdr>
            <w:top w:val="none" w:sz="0" w:space="0" w:color="auto"/>
            <w:left w:val="none" w:sz="0" w:space="0" w:color="auto"/>
            <w:bottom w:val="none" w:sz="0" w:space="0" w:color="auto"/>
            <w:right w:val="none" w:sz="0" w:space="0" w:color="auto"/>
          </w:divBdr>
        </w:div>
        <w:div w:id="1746370521">
          <w:marLeft w:val="0"/>
          <w:marRight w:val="0"/>
          <w:marTop w:val="0"/>
          <w:marBottom w:val="0"/>
          <w:divBdr>
            <w:top w:val="none" w:sz="0" w:space="0" w:color="auto"/>
            <w:left w:val="none" w:sz="0" w:space="0" w:color="auto"/>
            <w:bottom w:val="none" w:sz="0" w:space="0" w:color="auto"/>
            <w:right w:val="none" w:sz="0" w:space="0" w:color="auto"/>
          </w:divBdr>
          <w:divsChild>
            <w:div w:id="782384662">
              <w:marLeft w:val="0"/>
              <w:marRight w:val="0"/>
              <w:marTop w:val="0"/>
              <w:marBottom w:val="0"/>
              <w:divBdr>
                <w:top w:val="none" w:sz="0" w:space="0" w:color="auto"/>
                <w:left w:val="none" w:sz="0" w:space="0" w:color="auto"/>
                <w:bottom w:val="none" w:sz="0" w:space="0" w:color="auto"/>
                <w:right w:val="none" w:sz="0" w:space="0" w:color="auto"/>
              </w:divBdr>
            </w:div>
          </w:divsChild>
        </w:div>
        <w:div w:id="1855923805">
          <w:marLeft w:val="0"/>
          <w:marRight w:val="0"/>
          <w:marTop w:val="0"/>
          <w:marBottom w:val="0"/>
          <w:divBdr>
            <w:top w:val="none" w:sz="0" w:space="0" w:color="auto"/>
            <w:left w:val="none" w:sz="0" w:space="0" w:color="auto"/>
            <w:bottom w:val="none" w:sz="0" w:space="0" w:color="auto"/>
            <w:right w:val="none" w:sz="0" w:space="0" w:color="auto"/>
          </w:divBdr>
          <w:divsChild>
            <w:div w:id="1701472917">
              <w:marLeft w:val="0"/>
              <w:marRight w:val="0"/>
              <w:marTop w:val="0"/>
              <w:marBottom w:val="0"/>
              <w:divBdr>
                <w:top w:val="none" w:sz="0" w:space="0" w:color="auto"/>
                <w:left w:val="none" w:sz="0" w:space="0" w:color="auto"/>
                <w:bottom w:val="none" w:sz="0" w:space="0" w:color="auto"/>
                <w:right w:val="none" w:sz="0" w:space="0" w:color="auto"/>
              </w:divBdr>
            </w:div>
          </w:divsChild>
        </w:div>
        <w:div w:id="1963224014">
          <w:marLeft w:val="0"/>
          <w:marRight w:val="0"/>
          <w:marTop w:val="0"/>
          <w:marBottom w:val="0"/>
          <w:divBdr>
            <w:top w:val="none" w:sz="0" w:space="0" w:color="auto"/>
            <w:left w:val="none" w:sz="0" w:space="0" w:color="auto"/>
            <w:bottom w:val="none" w:sz="0" w:space="0" w:color="auto"/>
            <w:right w:val="none" w:sz="0" w:space="0" w:color="auto"/>
          </w:divBdr>
        </w:div>
        <w:div w:id="2072195288">
          <w:marLeft w:val="0"/>
          <w:marRight w:val="0"/>
          <w:marTop w:val="0"/>
          <w:marBottom w:val="0"/>
          <w:divBdr>
            <w:top w:val="none" w:sz="0" w:space="0" w:color="auto"/>
            <w:left w:val="none" w:sz="0" w:space="0" w:color="auto"/>
            <w:bottom w:val="none" w:sz="0" w:space="0" w:color="auto"/>
            <w:right w:val="none" w:sz="0" w:space="0" w:color="auto"/>
          </w:divBdr>
        </w:div>
        <w:div w:id="2083718604">
          <w:marLeft w:val="0"/>
          <w:marRight w:val="0"/>
          <w:marTop w:val="0"/>
          <w:marBottom w:val="0"/>
          <w:divBdr>
            <w:top w:val="none" w:sz="0" w:space="0" w:color="auto"/>
            <w:left w:val="none" w:sz="0" w:space="0" w:color="auto"/>
            <w:bottom w:val="none" w:sz="0" w:space="0" w:color="auto"/>
            <w:right w:val="none" w:sz="0" w:space="0" w:color="auto"/>
          </w:divBdr>
          <w:divsChild>
            <w:div w:id="78407514">
              <w:marLeft w:val="0"/>
              <w:marRight w:val="0"/>
              <w:marTop w:val="0"/>
              <w:marBottom w:val="0"/>
              <w:divBdr>
                <w:top w:val="none" w:sz="0" w:space="0" w:color="auto"/>
                <w:left w:val="none" w:sz="0" w:space="0" w:color="auto"/>
                <w:bottom w:val="none" w:sz="0" w:space="0" w:color="auto"/>
                <w:right w:val="none" w:sz="0" w:space="0" w:color="auto"/>
              </w:divBdr>
            </w:div>
          </w:divsChild>
        </w:div>
        <w:div w:id="2131123283">
          <w:marLeft w:val="0"/>
          <w:marRight w:val="0"/>
          <w:marTop w:val="0"/>
          <w:marBottom w:val="0"/>
          <w:divBdr>
            <w:top w:val="none" w:sz="0" w:space="0" w:color="auto"/>
            <w:left w:val="none" w:sz="0" w:space="0" w:color="auto"/>
            <w:bottom w:val="none" w:sz="0" w:space="0" w:color="auto"/>
            <w:right w:val="none" w:sz="0" w:space="0" w:color="auto"/>
          </w:divBdr>
        </w:div>
      </w:divsChild>
    </w:div>
    <w:div w:id="1512641423">
      <w:bodyDiv w:val="1"/>
      <w:marLeft w:val="0"/>
      <w:marRight w:val="0"/>
      <w:marTop w:val="0"/>
      <w:marBottom w:val="0"/>
      <w:divBdr>
        <w:top w:val="none" w:sz="0" w:space="0" w:color="auto"/>
        <w:left w:val="none" w:sz="0" w:space="0" w:color="auto"/>
        <w:bottom w:val="none" w:sz="0" w:space="0" w:color="auto"/>
        <w:right w:val="none" w:sz="0" w:space="0" w:color="auto"/>
      </w:divBdr>
      <w:divsChild>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160202492">
          <w:marLeft w:val="0"/>
          <w:marRight w:val="0"/>
          <w:marTop w:val="300"/>
          <w:marBottom w:val="0"/>
          <w:divBdr>
            <w:top w:val="none" w:sz="0" w:space="0" w:color="auto"/>
            <w:left w:val="none" w:sz="0" w:space="0" w:color="auto"/>
            <w:bottom w:val="none" w:sz="0" w:space="0" w:color="auto"/>
            <w:right w:val="none" w:sz="0" w:space="0" w:color="auto"/>
          </w:divBdr>
          <w:divsChild>
            <w:div w:id="1376467949">
              <w:marLeft w:val="0"/>
              <w:marRight w:val="0"/>
              <w:marTop w:val="0"/>
              <w:marBottom w:val="0"/>
              <w:divBdr>
                <w:top w:val="none" w:sz="0" w:space="0" w:color="auto"/>
                <w:left w:val="none" w:sz="0" w:space="0" w:color="auto"/>
                <w:bottom w:val="none" w:sz="0" w:space="0" w:color="auto"/>
                <w:right w:val="none" w:sz="0" w:space="0" w:color="auto"/>
              </w:divBdr>
              <w:divsChild>
                <w:div w:id="180148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08658">
          <w:marLeft w:val="0"/>
          <w:marRight w:val="0"/>
          <w:marTop w:val="0"/>
          <w:marBottom w:val="0"/>
          <w:divBdr>
            <w:top w:val="none" w:sz="0" w:space="0" w:color="auto"/>
            <w:left w:val="none" w:sz="0" w:space="0" w:color="auto"/>
            <w:bottom w:val="none" w:sz="0" w:space="0" w:color="auto"/>
            <w:right w:val="none" w:sz="0" w:space="0" w:color="auto"/>
          </w:divBdr>
          <w:divsChild>
            <w:div w:id="344983756">
              <w:marLeft w:val="0"/>
              <w:marRight w:val="0"/>
              <w:marTop w:val="0"/>
              <w:marBottom w:val="0"/>
              <w:divBdr>
                <w:top w:val="none" w:sz="0" w:space="0" w:color="auto"/>
                <w:left w:val="none" w:sz="0" w:space="0" w:color="auto"/>
                <w:bottom w:val="none" w:sz="0" w:space="0" w:color="auto"/>
                <w:right w:val="none" w:sz="0" w:space="0" w:color="auto"/>
              </w:divBdr>
            </w:div>
          </w:divsChild>
        </w:div>
        <w:div w:id="291985390">
          <w:marLeft w:val="0"/>
          <w:marRight w:val="0"/>
          <w:marTop w:val="300"/>
          <w:marBottom w:val="0"/>
          <w:divBdr>
            <w:top w:val="none" w:sz="0" w:space="0" w:color="auto"/>
            <w:left w:val="none" w:sz="0" w:space="0" w:color="auto"/>
            <w:bottom w:val="none" w:sz="0" w:space="0" w:color="auto"/>
            <w:right w:val="none" w:sz="0" w:space="0" w:color="auto"/>
          </w:divBdr>
          <w:divsChild>
            <w:div w:id="1180046341">
              <w:marLeft w:val="0"/>
              <w:marRight w:val="0"/>
              <w:marTop w:val="0"/>
              <w:marBottom w:val="0"/>
              <w:divBdr>
                <w:top w:val="none" w:sz="0" w:space="0" w:color="auto"/>
                <w:left w:val="none" w:sz="0" w:space="0" w:color="auto"/>
                <w:bottom w:val="none" w:sz="0" w:space="0" w:color="auto"/>
                <w:right w:val="none" w:sz="0" w:space="0" w:color="auto"/>
              </w:divBdr>
              <w:divsChild>
                <w:div w:id="1206791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57375">
          <w:marLeft w:val="0"/>
          <w:marRight w:val="0"/>
          <w:marTop w:val="0"/>
          <w:marBottom w:val="0"/>
          <w:divBdr>
            <w:top w:val="none" w:sz="0" w:space="0" w:color="auto"/>
            <w:left w:val="none" w:sz="0" w:space="0" w:color="auto"/>
            <w:bottom w:val="none" w:sz="0" w:space="0" w:color="auto"/>
            <w:right w:val="none" w:sz="0" w:space="0" w:color="auto"/>
          </w:divBdr>
        </w:div>
        <w:div w:id="577716347">
          <w:marLeft w:val="0"/>
          <w:marRight w:val="0"/>
          <w:marTop w:val="0"/>
          <w:marBottom w:val="0"/>
          <w:divBdr>
            <w:top w:val="none" w:sz="0" w:space="0" w:color="auto"/>
            <w:left w:val="none" w:sz="0" w:space="0" w:color="auto"/>
            <w:bottom w:val="none" w:sz="0" w:space="0" w:color="auto"/>
            <w:right w:val="none" w:sz="0" w:space="0" w:color="auto"/>
          </w:divBdr>
          <w:divsChild>
            <w:div w:id="628778702">
              <w:marLeft w:val="0"/>
              <w:marRight w:val="0"/>
              <w:marTop w:val="0"/>
              <w:marBottom w:val="0"/>
              <w:divBdr>
                <w:top w:val="none" w:sz="0" w:space="0" w:color="auto"/>
                <w:left w:val="none" w:sz="0" w:space="0" w:color="auto"/>
                <w:bottom w:val="none" w:sz="0" w:space="0" w:color="auto"/>
                <w:right w:val="none" w:sz="0" w:space="0" w:color="auto"/>
              </w:divBdr>
            </w:div>
          </w:divsChild>
        </w:div>
        <w:div w:id="786580777">
          <w:marLeft w:val="0"/>
          <w:marRight w:val="0"/>
          <w:marTop w:val="0"/>
          <w:marBottom w:val="0"/>
          <w:divBdr>
            <w:top w:val="none" w:sz="0" w:space="0" w:color="auto"/>
            <w:left w:val="none" w:sz="0" w:space="0" w:color="auto"/>
            <w:bottom w:val="none" w:sz="0" w:space="0" w:color="auto"/>
            <w:right w:val="none" w:sz="0" w:space="0" w:color="auto"/>
          </w:divBdr>
          <w:divsChild>
            <w:div w:id="1805656544">
              <w:marLeft w:val="0"/>
              <w:marRight w:val="0"/>
              <w:marTop w:val="0"/>
              <w:marBottom w:val="0"/>
              <w:divBdr>
                <w:top w:val="none" w:sz="0" w:space="0" w:color="auto"/>
                <w:left w:val="none" w:sz="0" w:space="0" w:color="auto"/>
                <w:bottom w:val="none" w:sz="0" w:space="0" w:color="auto"/>
                <w:right w:val="none" w:sz="0" w:space="0" w:color="auto"/>
              </w:divBdr>
            </w:div>
          </w:divsChild>
        </w:div>
        <w:div w:id="867336116">
          <w:marLeft w:val="0"/>
          <w:marRight w:val="0"/>
          <w:marTop w:val="300"/>
          <w:marBottom w:val="0"/>
          <w:divBdr>
            <w:top w:val="none" w:sz="0" w:space="0" w:color="auto"/>
            <w:left w:val="none" w:sz="0" w:space="0" w:color="auto"/>
            <w:bottom w:val="none" w:sz="0" w:space="0" w:color="auto"/>
            <w:right w:val="none" w:sz="0" w:space="0" w:color="auto"/>
          </w:divBdr>
          <w:divsChild>
            <w:div w:id="387916380">
              <w:marLeft w:val="0"/>
              <w:marRight w:val="0"/>
              <w:marTop w:val="0"/>
              <w:marBottom w:val="0"/>
              <w:divBdr>
                <w:top w:val="none" w:sz="0" w:space="0" w:color="auto"/>
                <w:left w:val="none" w:sz="0" w:space="0" w:color="auto"/>
                <w:bottom w:val="none" w:sz="0" w:space="0" w:color="auto"/>
                <w:right w:val="none" w:sz="0" w:space="0" w:color="auto"/>
              </w:divBdr>
              <w:divsChild>
                <w:div w:id="1011373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17992">
          <w:marLeft w:val="0"/>
          <w:marRight w:val="0"/>
          <w:marTop w:val="0"/>
          <w:marBottom w:val="0"/>
          <w:divBdr>
            <w:top w:val="none" w:sz="0" w:space="0" w:color="auto"/>
            <w:left w:val="none" w:sz="0" w:space="0" w:color="auto"/>
            <w:bottom w:val="none" w:sz="0" w:space="0" w:color="auto"/>
            <w:right w:val="none" w:sz="0" w:space="0" w:color="auto"/>
          </w:divBdr>
          <w:divsChild>
            <w:div w:id="604504626">
              <w:marLeft w:val="0"/>
              <w:marRight w:val="0"/>
              <w:marTop w:val="0"/>
              <w:marBottom w:val="0"/>
              <w:divBdr>
                <w:top w:val="none" w:sz="0" w:space="0" w:color="auto"/>
                <w:left w:val="none" w:sz="0" w:space="0" w:color="auto"/>
                <w:bottom w:val="none" w:sz="0" w:space="0" w:color="auto"/>
                <w:right w:val="none" w:sz="0" w:space="0" w:color="auto"/>
              </w:divBdr>
            </w:div>
          </w:divsChild>
        </w:div>
        <w:div w:id="946542201">
          <w:marLeft w:val="0"/>
          <w:marRight w:val="0"/>
          <w:marTop w:val="0"/>
          <w:marBottom w:val="0"/>
          <w:divBdr>
            <w:top w:val="none" w:sz="0" w:space="0" w:color="auto"/>
            <w:left w:val="none" w:sz="0" w:space="0" w:color="auto"/>
            <w:bottom w:val="none" w:sz="0" w:space="0" w:color="auto"/>
            <w:right w:val="none" w:sz="0" w:space="0" w:color="auto"/>
          </w:divBdr>
          <w:divsChild>
            <w:div w:id="1203594625">
              <w:marLeft w:val="0"/>
              <w:marRight w:val="0"/>
              <w:marTop w:val="0"/>
              <w:marBottom w:val="0"/>
              <w:divBdr>
                <w:top w:val="none" w:sz="0" w:space="0" w:color="auto"/>
                <w:left w:val="none" w:sz="0" w:space="0" w:color="auto"/>
                <w:bottom w:val="none" w:sz="0" w:space="0" w:color="auto"/>
                <w:right w:val="none" w:sz="0" w:space="0" w:color="auto"/>
              </w:divBdr>
            </w:div>
          </w:divsChild>
        </w:div>
        <w:div w:id="981158117">
          <w:marLeft w:val="0"/>
          <w:marRight w:val="0"/>
          <w:marTop w:val="0"/>
          <w:marBottom w:val="0"/>
          <w:divBdr>
            <w:top w:val="none" w:sz="0" w:space="0" w:color="auto"/>
            <w:left w:val="none" w:sz="0" w:space="0" w:color="auto"/>
            <w:bottom w:val="none" w:sz="0" w:space="0" w:color="auto"/>
            <w:right w:val="none" w:sz="0" w:space="0" w:color="auto"/>
          </w:divBdr>
        </w:div>
        <w:div w:id="1251044510">
          <w:marLeft w:val="0"/>
          <w:marRight w:val="0"/>
          <w:marTop w:val="0"/>
          <w:marBottom w:val="0"/>
          <w:divBdr>
            <w:top w:val="none" w:sz="0" w:space="0" w:color="auto"/>
            <w:left w:val="none" w:sz="0" w:space="0" w:color="auto"/>
            <w:bottom w:val="none" w:sz="0" w:space="0" w:color="auto"/>
            <w:right w:val="none" w:sz="0" w:space="0" w:color="auto"/>
          </w:divBdr>
        </w:div>
        <w:div w:id="1298334357">
          <w:marLeft w:val="0"/>
          <w:marRight w:val="0"/>
          <w:marTop w:val="0"/>
          <w:marBottom w:val="0"/>
          <w:divBdr>
            <w:top w:val="none" w:sz="0" w:space="0" w:color="auto"/>
            <w:left w:val="none" w:sz="0" w:space="0" w:color="auto"/>
            <w:bottom w:val="none" w:sz="0" w:space="0" w:color="auto"/>
            <w:right w:val="none" w:sz="0" w:space="0" w:color="auto"/>
          </w:divBdr>
        </w:div>
        <w:div w:id="1695227732">
          <w:marLeft w:val="0"/>
          <w:marRight w:val="0"/>
          <w:marTop w:val="0"/>
          <w:marBottom w:val="0"/>
          <w:divBdr>
            <w:top w:val="none" w:sz="0" w:space="0" w:color="auto"/>
            <w:left w:val="none" w:sz="0" w:space="0" w:color="auto"/>
            <w:bottom w:val="none" w:sz="0" w:space="0" w:color="auto"/>
            <w:right w:val="none" w:sz="0" w:space="0" w:color="auto"/>
          </w:divBdr>
          <w:divsChild>
            <w:div w:id="1936668505">
              <w:marLeft w:val="0"/>
              <w:marRight w:val="0"/>
              <w:marTop w:val="0"/>
              <w:marBottom w:val="0"/>
              <w:divBdr>
                <w:top w:val="none" w:sz="0" w:space="0" w:color="auto"/>
                <w:left w:val="none" w:sz="0" w:space="0" w:color="auto"/>
                <w:bottom w:val="none" w:sz="0" w:space="0" w:color="auto"/>
                <w:right w:val="none" w:sz="0" w:space="0" w:color="auto"/>
              </w:divBdr>
            </w:div>
          </w:divsChild>
        </w:div>
        <w:div w:id="1719739868">
          <w:marLeft w:val="0"/>
          <w:marRight w:val="0"/>
          <w:marTop w:val="0"/>
          <w:marBottom w:val="0"/>
          <w:divBdr>
            <w:top w:val="none" w:sz="0" w:space="0" w:color="auto"/>
            <w:left w:val="none" w:sz="0" w:space="0" w:color="auto"/>
            <w:bottom w:val="none" w:sz="0" w:space="0" w:color="auto"/>
            <w:right w:val="none" w:sz="0" w:space="0" w:color="auto"/>
          </w:divBdr>
        </w:div>
        <w:div w:id="1864974203">
          <w:marLeft w:val="0"/>
          <w:marRight w:val="0"/>
          <w:marTop w:val="300"/>
          <w:marBottom w:val="0"/>
          <w:divBdr>
            <w:top w:val="none" w:sz="0" w:space="0" w:color="auto"/>
            <w:left w:val="none" w:sz="0" w:space="0" w:color="auto"/>
            <w:bottom w:val="none" w:sz="0" w:space="0" w:color="auto"/>
            <w:right w:val="none" w:sz="0" w:space="0" w:color="auto"/>
          </w:divBdr>
          <w:divsChild>
            <w:div w:id="678233615">
              <w:marLeft w:val="0"/>
              <w:marRight w:val="0"/>
              <w:marTop w:val="0"/>
              <w:marBottom w:val="0"/>
              <w:divBdr>
                <w:top w:val="none" w:sz="0" w:space="0" w:color="auto"/>
                <w:left w:val="none" w:sz="0" w:space="0" w:color="auto"/>
                <w:bottom w:val="none" w:sz="0" w:space="0" w:color="auto"/>
                <w:right w:val="none" w:sz="0" w:space="0" w:color="auto"/>
              </w:divBdr>
              <w:divsChild>
                <w:div w:id="831064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91085">
          <w:marLeft w:val="0"/>
          <w:marRight w:val="0"/>
          <w:marTop w:val="0"/>
          <w:marBottom w:val="0"/>
          <w:divBdr>
            <w:top w:val="none" w:sz="0" w:space="0" w:color="auto"/>
            <w:left w:val="none" w:sz="0" w:space="0" w:color="auto"/>
            <w:bottom w:val="none" w:sz="0" w:space="0" w:color="auto"/>
            <w:right w:val="none" w:sz="0" w:space="0" w:color="auto"/>
          </w:divBdr>
        </w:div>
        <w:div w:id="1998336056">
          <w:marLeft w:val="0"/>
          <w:marRight w:val="0"/>
          <w:marTop w:val="0"/>
          <w:marBottom w:val="0"/>
          <w:divBdr>
            <w:top w:val="none" w:sz="0" w:space="0" w:color="auto"/>
            <w:left w:val="none" w:sz="0" w:space="0" w:color="auto"/>
            <w:bottom w:val="none" w:sz="0" w:space="0" w:color="auto"/>
            <w:right w:val="none" w:sz="0" w:space="0" w:color="auto"/>
          </w:divBdr>
        </w:div>
      </w:divsChild>
    </w:div>
    <w:div w:id="1512836806">
      <w:bodyDiv w:val="1"/>
      <w:marLeft w:val="0"/>
      <w:marRight w:val="0"/>
      <w:marTop w:val="0"/>
      <w:marBottom w:val="0"/>
      <w:divBdr>
        <w:top w:val="none" w:sz="0" w:space="0" w:color="auto"/>
        <w:left w:val="none" w:sz="0" w:space="0" w:color="auto"/>
        <w:bottom w:val="none" w:sz="0" w:space="0" w:color="auto"/>
        <w:right w:val="none" w:sz="0" w:space="0" w:color="auto"/>
      </w:divBdr>
    </w:div>
    <w:div w:id="1512917941">
      <w:bodyDiv w:val="1"/>
      <w:marLeft w:val="0"/>
      <w:marRight w:val="0"/>
      <w:marTop w:val="0"/>
      <w:marBottom w:val="0"/>
      <w:divBdr>
        <w:top w:val="none" w:sz="0" w:space="0" w:color="auto"/>
        <w:left w:val="none" w:sz="0" w:space="0" w:color="auto"/>
        <w:bottom w:val="none" w:sz="0" w:space="0" w:color="auto"/>
        <w:right w:val="none" w:sz="0" w:space="0" w:color="auto"/>
      </w:divBdr>
    </w:div>
    <w:div w:id="1513103458">
      <w:bodyDiv w:val="1"/>
      <w:marLeft w:val="0"/>
      <w:marRight w:val="0"/>
      <w:marTop w:val="0"/>
      <w:marBottom w:val="0"/>
      <w:divBdr>
        <w:top w:val="none" w:sz="0" w:space="0" w:color="auto"/>
        <w:left w:val="none" w:sz="0" w:space="0" w:color="auto"/>
        <w:bottom w:val="none" w:sz="0" w:space="0" w:color="auto"/>
        <w:right w:val="none" w:sz="0" w:space="0" w:color="auto"/>
      </w:divBdr>
    </w:div>
    <w:div w:id="1513295762">
      <w:bodyDiv w:val="1"/>
      <w:marLeft w:val="0"/>
      <w:marRight w:val="0"/>
      <w:marTop w:val="0"/>
      <w:marBottom w:val="0"/>
      <w:divBdr>
        <w:top w:val="none" w:sz="0" w:space="0" w:color="auto"/>
        <w:left w:val="none" w:sz="0" w:space="0" w:color="auto"/>
        <w:bottom w:val="none" w:sz="0" w:space="0" w:color="auto"/>
        <w:right w:val="none" w:sz="0" w:space="0" w:color="auto"/>
      </w:divBdr>
      <w:divsChild>
        <w:div w:id="239750978">
          <w:marLeft w:val="0"/>
          <w:marRight w:val="0"/>
          <w:marTop w:val="300"/>
          <w:marBottom w:val="0"/>
          <w:divBdr>
            <w:top w:val="none" w:sz="0" w:space="0" w:color="auto"/>
            <w:left w:val="none" w:sz="0" w:space="0" w:color="auto"/>
            <w:bottom w:val="none" w:sz="0" w:space="0" w:color="auto"/>
            <w:right w:val="none" w:sz="0" w:space="0" w:color="auto"/>
          </w:divBdr>
          <w:divsChild>
            <w:div w:id="686568245">
              <w:marLeft w:val="0"/>
              <w:marRight w:val="0"/>
              <w:marTop w:val="0"/>
              <w:marBottom w:val="0"/>
              <w:divBdr>
                <w:top w:val="none" w:sz="0" w:space="0" w:color="auto"/>
                <w:left w:val="none" w:sz="0" w:space="0" w:color="auto"/>
                <w:bottom w:val="none" w:sz="0" w:space="0" w:color="auto"/>
                <w:right w:val="none" w:sz="0" w:space="0" w:color="auto"/>
              </w:divBdr>
              <w:divsChild>
                <w:div w:id="552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06741">
          <w:marLeft w:val="0"/>
          <w:marRight w:val="0"/>
          <w:marTop w:val="300"/>
          <w:marBottom w:val="0"/>
          <w:divBdr>
            <w:top w:val="none" w:sz="0" w:space="0" w:color="auto"/>
            <w:left w:val="none" w:sz="0" w:space="0" w:color="auto"/>
            <w:bottom w:val="none" w:sz="0" w:space="0" w:color="auto"/>
            <w:right w:val="none" w:sz="0" w:space="0" w:color="auto"/>
          </w:divBdr>
          <w:divsChild>
            <w:div w:id="1296985895">
              <w:marLeft w:val="0"/>
              <w:marRight w:val="0"/>
              <w:marTop w:val="0"/>
              <w:marBottom w:val="0"/>
              <w:divBdr>
                <w:top w:val="none" w:sz="0" w:space="0" w:color="auto"/>
                <w:left w:val="none" w:sz="0" w:space="0" w:color="auto"/>
                <w:bottom w:val="none" w:sz="0" w:space="0" w:color="auto"/>
                <w:right w:val="none" w:sz="0" w:space="0" w:color="auto"/>
              </w:divBdr>
              <w:divsChild>
                <w:div w:id="1401244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529881">
          <w:marLeft w:val="0"/>
          <w:marRight w:val="0"/>
          <w:marTop w:val="300"/>
          <w:marBottom w:val="0"/>
          <w:divBdr>
            <w:top w:val="none" w:sz="0" w:space="0" w:color="auto"/>
            <w:left w:val="none" w:sz="0" w:space="0" w:color="auto"/>
            <w:bottom w:val="none" w:sz="0" w:space="0" w:color="auto"/>
            <w:right w:val="none" w:sz="0" w:space="0" w:color="auto"/>
          </w:divBdr>
          <w:divsChild>
            <w:div w:id="964891038">
              <w:marLeft w:val="0"/>
              <w:marRight w:val="0"/>
              <w:marTop w:val="0"/>
              <w:marBottom w:val="0"/>
              <w:divBdr>
                <w:top w:val="none" w:sz="0" w:space="0" w:color="auto"/>
                <w:left w:val="none" w:sz="0" w:space="0" w:color="auto"/>
                <w:bottom w:val="none" w:sz="0" w:space="0" w:color="auto"/>
                <w:right w:val="none" w:sz="0" w:space="0" w:color="auto"/>
              </w:divBdr>
              <w:divsChild>
                <w:div w:id="12166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3454533">
      <w:bodyDiv w:val="1"/>
      <w:marLeft w:val="0"/>
      <w:marRight w:val="0"/>
      <w:marTop w:val="0"/>
      <w:marBottom w:val="0"/>
      <w:divBdr>
        <w:top w:val="none" w:sz="0" w:space="0" w:color="auto"/>
        <w:left w:val="none" w:sz="0" w:space="0" w:color="auto"/>
        <w:bottom w:val="none" w:sz="0" w:space="0" w:color="auto"/>
        <w:right w:val="none" w:sz="0" w:space="0" w:color="auto"/>
      </w:divBdr>
    </w:div>
    <w:div w:id="1514226621">
      <w:bodyDiv w:val="1"/>
      <w:marLeft w:val="0"/>
      <w:marRight w:val="0"/>
      <w:marTop w:val="0"/>
      <w:marBottom w:val="0"/>
      <w:divBdr>
        <w:top w:val="none" w:sz="0" w:space="0" w:color="auto"/>
        <w:left w:val="none" w:sz="0" w:space="0" w:color="auto"/>
        <w:bottom w:val="none" w:sz="0" w:space="0" w:color="auto"/>
        <w:right w:val="none" w:sz="0" w:space="0" w:color="auto"/>
      </w:divBdr>
    </w:div>
    <w:div w:id="1514689769">
      <w:bodyDiv w:val="1"/>
      <w:marLeft w:val="0"/>
      <w:marRight w:val="0"/>
      <w:marTop w:val="0"/>
      <w:marBottom w:val="0"/>
      <w:divBdr>
        <w:top w:val="none" w:sz="0" w:space="0" w:color="auto"/>
        <w:left w:val="none" w:sz="0" w:space="0" w:color="auto"/>
        <w:bottom w:val="none" w:sz="0" w:space="0" w:color="auto"/>
        <w:right w:val="none" w:sz="0" w:space="0" w:color="auto"/>
      </w:divBdr>
    </w:div>
    <w:div w:id="1515919120">
      <w:bodyDiv w:val="1"/>
      <w:marLeft w:val="0"/>
      <w:marRight w:val="0"/>
      <w:marTop w:val="0"/>
      <w:marBottom w:val="0"/>
      <w:divBdr>
        <w:top w:val="none" w:sz="0" w:space="0" w:color="auto"/>
        <w:left w:val="none" w:sz="0" w:space="0" w:color="auto"/>
        <w:bottom w:val="none" w:sz="0" w:space="0" w:color="auto"/>
        <w:right w:val="none" w:sz="0" w:space="0" w:color="auto"/>
      </w:divBdr>
    </w:div>
    <w:div w:id="1517426439">
      <w:bodyDiv w:val="1"/>
      <w:marLeft w:val="0"/>
      <w:marRight w:val="0"/>
      <w:marTop w:val="0"/>
      <w:marBottom w:val="0"/>
      <w:divBdr>
        <w:top w:val="none" w:sz="0" w:space="0" w:color="auto"/>
        <w:left w:val="none" w:sz="0" w:space="0" w:color="auto"/>
        <w:bottom w:val="none" w:sz="0" w:space="0" w:color="auto"/>
        <w:right w:val="none" w:sz="0" w:space="0" w:color="auto"/>
      </w:divBdr>
      <w:divsChild>
        <w:div w:id="18120024">
          <w:marLeft w:val="0"/>
          <w:marRight w:val="0"/>
          <w:marTop w:val="300"/>
          <w:marBottom w:val="0"/>
          <w:divBdr>
            <w:top w:val="none" w:sz="0" w:space="0" w:color="auto"/>
            <w:left w:val="none" w:sz="0" w:space="0" w:color="auto"/>
            <w:bottom w:val="none" w:sz="0" w:space="0" w:color="auto"/>
            <w:right w:val="none" w:sz="0" w:space="0" w:color="auto"/>
          </w:divBdr>
          <w:divsChild>
            <w:div w:id="1684239962">
              <w:marLeft w:val="0"/>
              <w:marRight w:val="0"/>
              <w:marTop w:val="0"/>
              <w:marBottom w:val="0"/>
              <w:divBdr>
                <w:top w:val="none" w:sz="0" w:space="0" w:color="auto"/>
                <w:left w:val="none" w:sz="0" w:space="0" w:color="auto"/>
                <w:bottom w:val="none" w:sz="0" w:space="0" w:color="auto"/>
                <w:right w:val="none" w:sz="0" w:space="0" w:color="auto"/>
              </w:divBdr>
              <w:divsChild>
                <w:div w:id="75367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37772">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sChild>
            <w:div w:id="1735740712">
              <w:marLeft w:val="0"/>
              <w:marRight w:val="0"/>
              <w:marTop w:val="0"/>
              <w:marBottom w:val="0"/>
              <w:divBdr>
                <w:top w:val="none" w:sz="0" w:space="0" w:color="auto"/>
                <w:left w:val="none" w:sz="0" w:space="0" w:color="auto"/>
                <w:bottom w:val="none" w:sz="0" w:space="0" w:color="auto"/>
                <w:right w:val="none" w:sz="0" w:space="0" w:color="auto"/>
              </w:divBdr>
            </w:div>
          </w:divsChild>
        </w:div>
        <w:div w:id="122164955">
          <w:marLeft w:val="0"/>
          <w:marRight w:val="0"/>
          <w:marTop w:val="0"/>
          <w:marBottom w:val="0"/>
          <w:divBdr>
            <w:top w:val="none" w:sz="0" w:space="0" w:color="auto"/>
            <w:left w:val="none" w:sz="0" w:space="0" w:color="auto"/>
            <w:bottom w:val="none" w:sz="0" w:space="0" w:color="auto"/>
            <w:right w:val="none" w:sz="0" w:space="0" w:color="auto"/>
          </w:divBdr>
        </w:div>
        <w:div w:id="249778744">
          <w:marLeft w:val="0"/>
          <w:marRight w:val="0"/>
          <w:marTop w:val="0"/>
          <w:marBottom w:val="0"/>
          <w:divBdr>
            <w:top w:val="none" w:sz="0" w:space="0" w:color="auto"/>
            <w:left w:val="none" w:sz="0" w:space="0" w:color="auto"/>
            <w:bottom w:val="none" w:sz="0" w:space="0" w:color="auto"/>
            <w:right w:val="none" w:sz="0" w:space="0" w:color="auto"/>
          </w:divBdr>
        </w:div>
        <w:div w:id="332950061">
          <w:marLeft w:val="0"/>
          <w:marRight w:val="0"/>
          <w:marTop w:val="300"/>
          <w:marBottom w:val="0"/>
          <w:divBdr>
            <w:top w:val="none" w:sz="0" w:space="0" w:color="auto"/>
            <w:left w:val="none" w:sz="0" w:space="0" w:color="auto"/>
            <w:bottom w:val="none" w:sz="0" w:space="0" w:color="auto"/>
            <w:right w:val="none" w:sz="0" w:space="0" w:color="auto"/>
          </w:divBdr>
          <w:divsChild>
            <w:div w:id="1999529007">
              <w:marLeft w:val="0"/>
              <w:marRight w:val="0"/>
              <w:marTop w:val="0"/>
              <w:marBottom w:val="0"/>
              <w:divBdr>
                <w:top w:val="none" w:sz="0" w:space="0" w:color="auto"/>
                <w:left w:val="none" w:sz="0" w:space="0" w:color="auto"/>
                <w:bottom w:val="none" w:sz="0" w:space="0" w:color="auto"/>
                <w:right w:val="none" w:sz="0" w:space="0" w:color="auto"/>
              </w:divBdr>
              <w:divsChild>
                <w:div w:id="1342199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641261">
          <w:marLeft w:val="0"/>
          <w:marRight w:val="0"/>
          <w:marTop w:val="0"/>
          <w:marBottom w:val="0"/>
          <w:divBdr>
            <w:top w:val="none" w:sz="0" w:space="0" w:color="auto"/>
            <w:left w:val="none" w:sz="0" w:space="0" w:color="auto"/>
            <w:bottom w:val="none" w:sz="0" w:space="0" w:color="auto"/>
            <w:right w:val="none" w:sz="0" w:space="0" w:color="auto"/>
          </w:divBdr>
        </w:div>
        <w:div w:id="428161815">
          <w:marLeft w:val="0"/>
          <w:marRight w:val="0"/>
          <w:marTop w:val="0"/>
          <w:marBottom w:val="0"/>
          <w:divBdr>
            <w:top w:val="none" w:sz="0" w:space="0" w:color="auto"/>
            <w:left w:val="none" w:sz="0" w:space="0" w:color="auto"/>
            <w:bottom w:val="none" w:sz="0" w:space="0" w:color="auto"/>
            <w:right w:val="none" w:sz="0" w:space="0" w:color="auto"/>
          </w:divBdr>
          <w:divsChild>
            <w:div w:id="1444154953">
              <w:marLeft w:val="0"/>
              <w:marRight w:val="0"/>
              <w:marTop w:val="0"/>
              <w:marBottom w:val="0"/>
              <w:divBdr>
                <w:top w:val="none" w:sz="0" w:space="0" w:color="auto"/>
                <w:left w:val="none" w:sz="0" w:space="0" w:color="auto"/>
                <w:bottom w:val="none" w:sz="0" w:space="0" w:color="auto"/>
                <w:right w:val="none" w:sz="0" w:space="0" w:color="auto"/>
              </w:divBdr>
            </w:div>
          </w:divsChild>
        </w:div>
        <w:div w:id="655956842">
          <w:marLeft w:val="0"/>
          <w:marRight w:val="0"/>
          <w:marTop w:val="0"/>
          <w:marBottom w:val="0"/>
          <w:divBdr>
            <w:top w:val="none" w:sz="0" w:space="0" w:color="auto"/>
            <w:left w:val="none" w:sz="0" w:space="0" w:color="auto"/>
            <w:bottom w:val="none" w:sz="0" w:space="0" w:color="auto"/>
            <w:right w:val="none" w:sz="0" w:space="0" w:color="auto"/>
          </w:divBdr>
          <w:divsChild>
            <w:div w:id="1283876135">
              <w:marLeft w:val="0"/>
              <w:marRight w:val="0"/>
              <w:marTop w:val="0"/>
              <w:marBottom w:val="0"/>
              <w:divBdr>
                <w:top w:val="none" w:sz="0" w:space="0" w:color="auto"/>
                <w:left w:val="none" w:sz="0" w:space="0" w:color="auto"/>
                <w:bottom w:val="none" w:sz="0" w:space="0" w:color="auto"/>
                <w:right w:val="none" w:sz="0" w:space="0" w:color="auto"/>
              </w:divBdr>
            </w:div>
          </w:divsChild>
        </w:div>
        <w:div w:id="903293075">
          <w:marLeft w:val="0"/>
          <w:marRight w:val="0"/>
          <w:marTop w:val="0"/>
          <w:marBottom w:val="0"/>
          <w:divBdr>
            <w:top w:val="none" w:sz="0" w:space="0" w:color="auto"/>
            <w:left w:val="none" w:sz="0" w:space="0" w:color="auto"/>
            <w:bottom w:val="none" w:sz="0" w:space="0" w:color="auto"/>
            <w:right w:val="none" w:sz="0" w:space="0" w:color="auto"/>
          </w:divBdr>
          <w:divsChild>
            <w:div w:id="1518301487">
              <w:marLeft w:val="0"/>
              <w:marRight w:val="0"/>
              <w:marTop w:val="0"/>
              <w:marBottom w:val="0"/>
              <w:divBdr>
                <w:top w:val="none" w:sz="0" w:space="0" w:color="auto"/>
                <w:left w:val="none" w:sz="0" w:space="0" w:color="auto"/>
                <w:bottom w:val="none" w:sz="0" w:space="0" w:color="auto"/>
                <w:right w:val="none" w:sz="0" w:space="0" w:color="auto"/>
              </w:divBdr>
            </w:div>
          </w:divsChild>
        </w:div>
        <w:div w:id="996033543">
          <w:marLeft w:val="0"/>
          <w:marRight w:val="0"/>
          <w:marTop w:val="0"/>
          <w:marBottom w:val="0"/>
          <w:divBdr>
            <w:top w:val="none" w:sz="0" w:space="0" w:color="auto"/>
            <w:left w:val="none" w:sz="0" w:space="0" w:color="auto"/>
            <w:bottom w:val="none" w:sz="0" w:space="0" w:color="auto"/>
            <w:right w:val="none" w:sz="0" w:space="0" w:color="auto"/>
          </w:divBdr>
        </w:div>
        <w:div w:id="1087965025">
          <w:marLeft w:val="0"/>
          <w:marRight w:val="0"/>
          <w:marTop w:val="300"/>
          <w:marBottom w:val="0"/>
          <w:divBdr>
            <w:top w:val="none" w:sz="0" w:space="0" w:color="auto"/>
            <w:left w:val="none" w:sz="0" w:space="0" w:color="auto"/>
            <w:bottom w:val="none" w:sz="0" w:space="0" w:color="auto"/>
            <w:right w:val="none" w:sz="0" w:space="0" w:color="auto"/>
          </w:divBdr>
          <w:divsChild>
            <w:div w:id="1452284107">
              <w:marLeft w:val="0"/>
              <w:marRight w:val="0"/>
              <w:marTop w:val="0"/>
              <w:marBottom w:val="0"/>
              <w:divBdr>
                <w:top w:val="none" w:sz="0" w:space="0" w:color="auto"/>
                <w:left w:val="none" w:sz="0" w:space="0" w:color="auto"/>
                <w:bottom w:val="none" w:sz="0" w:space="0" w:color="auto"/>
                <w:right w:val="none" w:sz="0" w:space="0" w:color="auto"/>
              </w:divBdr>
              <w:divsChild>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373723">
          <w:marLeft w:val="0"/>
          <w:marRight w:val="0"/>
          <w:marTop w:val="0"/>
          <w:marBottom w:val="0"/>
          <w:divBdr>
            <w:top w:val="none" w:sz="0" w:space="0" w:color="auto"/>
            <w:left w:val="none" w:sz="0" w:space="0" w:color="auto"/>
            <w:bottom w:val="none" w:sz="0" w:space="0" w:color="auto"/>
            <w:right w:val="none" w:sz="0" w:space="0" w:color="auto"/>
          </w:divBdr>
          <w:divsChild>
            <w:div w:id="1236937319">
              <w:marLeft w:val="0"/>
              <w:marRight w:val="0"/>
              <w:marTop w:val="0"/>
              <w:marBottom w:val="0"/>
              <w:divBdr>
                <w:top w:val="none" w:sz="0" w:space="0" w:color="auto"/>
                <w:left w:val="none" w:sz="0" w:space="0" w:color="auto"/>
                <w:bottom w:val="none" w:sz="0" w:space="0" w:color="auto"/>
                <w:right w:val="none" w:sz="0" w:space="0" w:color="auto"/>
              </w:divBdr>
            </w:div>
          </w:divsChild>
        </w:div>
        <w:div w:id="1328823891">
          <w:marLeft w:val="0"/>
          <w:marRight w:val="0"/>
          <w:marTop w:val="0"/>
          <w:marBottom w:val="0"/>
          <w:divBdr>
            <w:top w:val="none" w:sz="0" w:space="0" w:color="auto"/>
            <w:left w:val="none" w:sz="0" w:space="0" w:color="auto"/>
            <w:bottom w:val="none" w:sz="0" w:space="0" w:color="auto"/>
            <w:right w:val="none" w:sz="0" w:space="0" w:color="auto"/>
          </w:divBdr>
          <w:divsChild>
            <w:div w:id="292299200">
              <w:marLeft w:val="0"/>
              <w:marRight w:val="0"/>
              <w:marTop w:val="0"/>
              <w:marBottom w:val="0"/>
              <w:divBdr>
                <w:top w:val="none" w:sz="0" w:space="0" w:color="auto"/>
                <w:left w:val="none" w:sz="0" w:space="0" w:color="auto"/>
                <w:bottom w:val="none" w:sz="0" w:space="0" w:color="auto"/>
                <w:right w:val="none" w:sz="0" w:space="0" w:color="auto"/>
              </w:divBdr>
            </w:div>
          </w:divsChild>
        </w:div>
        <w:div w:id="1335061895">
          <w:marLeft w:val="0"/>
          <w:marRight w:val="0"/>
          <w:marTop w:val="0"/>
          <w:marBottom w:val="0"/>
          <w:divBdr>
            <w:top w:val="none" w:sz="0" w:space="0" w:color="auto"/>
            <w:left w:val="none" w:sz="0" w:space="0" w:color="auto"/>
            <w:bottom w:val="none" w:sz="0" w:space="0" w:color="auto"/>
            <w:right w:val="none" w:sz="0" w:space="0" w:color="auto"/>
          </w:divBdr>
          <w:divsChild>
            <w:div w:id="1268469277">
              <w:marLeft w:val="0"/>
              <w:marRight w:val="0"/>
              <w:marTop w:val="0"/>
              <w:marBottom w:val="0"/>
              <w:divBdr>
                <w:top w:val="none" w:sz="0" w:space="0" w:color="auto"/>
                <w:left w:val="none" w:sz="0" w:space="0" w:color="auto"/>
                <w:bottom w:val="none" w:sz="0" w:space="0" w:color="auto"/>
                <w:right w:val="none" w:sz="0" w:space="0" w:color="auto"/>
              </w:divBdr>
            </w:div>
          </w:divsChild>
        </w:div>
        <w:div w:id="1435132268">
          <w:marLeft w:val="0"/>
          <w:marRight w:val="0"/>
          <w:marTop w:val="0"/>
          <w:marBottom w:val="0"/>
          <w:divBdr>
            <w:top w:val="none" w:sz="0" w:space="0" w:color="auto"/>
            <w:left w:val="none" w:sz="0" w:space="0" w:color="auto"/>
            <w:bottom w:val="none" w:sz="0" w:space="0" w:color="auto"/>
            <w:right w:val="none" w:sz="0" w:space="0" w:color="auto"/>
          </w:divBdr>
        </w:div>
        <w:div w:id="1988629587">
          <w:marLeft w:val="0"/>
          <w:marRight w:val="0"/>
          <w:marTop w:val="0"/>
          <w:marBottom w:val="0"/>
          <w:divBdr>
            <w:top w:val="none" w:sz="0" w:space="0" w:color="auto"/>
            <w:left w:val="none" w:sz="0" w:space="0" w:color="auto"/>
            <w:bottom w:val="none" w:sz="0" w:space="0" w:color="auto"/>
            <w:right w:val="none" w:sz="0" w:space="0" w:color="auto"/>
          </w:divBdr>
        </w:div>
        <w:div w:id="2084989516">
          <w:marLeft w:val="0"/>
          <w:marRight w:val="0"/>
          <w:marTop w:val="300"/>
          <w:marBottom w:val="0"/>
          <w:divBdr>
            <w:top w:val="none" w:sz="0" w:space="0" w:color="auto"/>
            <w:left w:val="none" w:sz="0" w:space="0" w:color="auto"/>
            <w:bottom w:val="none" w:sz="0" w:space="0" w:color="auto"/>
            <w:right w:val="none" w:sz="0" w:space="0" w:color="auto"/>
          </w:divBdr>
          <w:divsChild>
            <w:div w:id="704599980">
              <w:marLeft w:val="0"/>
              <w:marRight w:val="0"/>
              <w:marTop w:val="0"/>
              <w:marBottom w:val="0"/>
              <w:divBdr>
                <w:top w:val="none" w:sz="0" w:space="0" w:color="auto"/>
                <w:left w:val="none" w:sz="0" w:space="0" w:color="auto"/>
                <w:bottom w:val="none" w:sz="0" w:space="0" w:color="auto"/>
                <w:right w:val="none" w:sz="0" w:space="0" w:color="auto"/>
              </w:divBdr>
              <w:divsChild>
                <w:div w:id="71384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041621">
      <w:bodyDiv w:val="1"/>
      <w:marLeft w:val="0"/>
      <w:marRight w:val="0"/>
      <w:marTop w:val="0"/>
      <w:marBottom w:val="0"/>
      <w:divBdr>
        <w:top w:val="none" w:sz="0" w:space="0" w:color="auto"/>
        <w:left w:val="none" w:sz="0" w:space="0" w:color="auto"/>
        <w:bottom w:val="none" w:sz="0" w:space="0" w:color="auto"/>
        <w:right w:val="none" w:sz="0" w:space="0" w:color="auto"/>
      </w:divBdr>
      <w:divsChild>
        <w:div w:id="15004">
          <w:marLeft w:val="0"/>
          <w:marRight w:val="0"/>
          <w:marTop w:val="0"/>
          <w:marBottom w:val="0"/>
          <w:divBdr>
            <w:top w:val="none" w:sz="0" w:space="0" w:color="auto"/>
            <w:left w:val="none" w:sz="0" w:space="0" w:color="auto"/>
            <w:bottom w:val="none" w:sz="0" w:space="0" w:color="auto"/>
            <w:right w:val="none" w:sz="0" w:space="0" w:color="auto"/>
          </w:divBdr>
        </w:div>
        <w:div w:id="209194627">
          <w:marLeft w:val="0"/>
          <w:marRight w:val="0"/>
          <w:marTop w:val="0"/>
          <w:marBottom w:val="0"/>
          <w:divBdr>
            <w:top w:val="none" w:sz="0" w:space="0" w:color="auto"/>
            <w:left w:val="none" w:sz="0" w:space="0" w:color="auto"/>
            <w:bottom w:val="none" w:sz="0" w:space="0" w:color="auto"/>
            <w:right w:val="none" w:sz="0" w:space="0" w:color="auto"/>
          </w:divBdr>
          <w:divsChild>
            <w:div w:id="398405889">
              <w:marLeft w:val="0"/>
              <w:marRight w:val="0"/>
              <w:marTop w:val="0"/>
              <w:marBottom w:val="0"/>
              <w:divBdr>
                <w:top w:val="none" w:sz="0" w:space="0" w:color="auto"/>
                <w:left w:val="none" w:sz="0" w:space="0" w:color="auto"/>
                <w:bottom w:val="none" w:sz="0" w:space="0" w:color="auto"/>
                <w:right w:val="none" w:sz="0" w:space="0" w:color="auto"/>
              </w:divBdr>
            </w:div>
          </w:divsChild>
        </w:div>
        <w:div w:id="221715103">
          <w:marLeft w:val="0"/>
          <w:marRight w:val="0"/>
          <w:marTop w:val="0"/>
          <w:marBottom w:val="0"/>
          <w:divBdr>
            <w:top w:val="none" w:sz="0" w:space="0" w:color="auto"/>
            <w:left w:val="none" w:sz="0" w:space="0" w:color="auto"/>
            <w:bottom w:val="none" w:sz="0" w:space="0" w:color="auto"/>
            <w:right w:val="none" w:sz="0" w:space="0" w:color="auto"/>
          </w:divBdr>
        </w:div>
        <w:div w:id="224029419">
          <w:marLeft w:val="0"/>
          <w:marRight w:val="0"/>
          <w:marTop w:val="300"/>
          <w:marBottom w:val="0"/>
          <w:divBdr>
            <w:top w:val="none" w:sz="0" w:space="0" w:color="auto"/>
            <w:left w:val="none" w:sz="0" w:space="0" w:color="auto"/>
            <w:bottom w:val="none" w:sz="0" w:space="0" w:color="auto"/>
            <w:right w:val="none" w:sz="0" w:space="0" w:color="auto"/>
          </w:divBdr>
          <w:divsChild>
            <w:div w:id="1422220755">
              <w:marLeft w:val="0"/>
              <w:marRight w:val="0"/>
              <w:marTop w:val="0"/>
              <w:marBottom w:val="0"/>
              <w:divBdr>
                <w:top w:val="none" w:sz="0" w:space="0" w:color="auto"/>
                <w:left w:val="none" w:sz="0" w:space="0" w:color="auto"/>
                <w:bottom w:val="none" w:sz="0" w:space="0" w:color="auto"/>
                <w:right w:val="none" w:sz="0" w:space="0" w:color="auto"/>
              </w:divBdr>
              <w:divsChild>
                <w:div w:id="150589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4935">
          <w:marLeft w:val="0"/>
          <w:marRight w:val="0"/>
          <w:marTop w:val="0"/>
          <w:marBottom w:val="0"/>
          <w:divBdr>
            <w:top w:val="none" w:sz="0" w:space="0" w:color="auto"/>
            <w:left w:val="none" w:sz="0" w:space="0" w:color="auto"/>
            <w:bottom w:val="none" w:sz="0" w:space="0" w:color="auto"/>
            <w:right w:val="none" w:sz="0" w:space="0" w:color="auto"/>
          </w:divBdr>
        </w:div>
        <w:div w:id="609629108">
          <w:marLeft w:val="0"/>
          <w:marRight w:val="0"/>
          <w:marTop w:val="300"/>
          <w:marBottom w:val="0"/>
          <w:divBdr>
            <w:top w:val="none" w:sz="0" w:space="0" w:color="auto"/>
            <w:left w:val="none" w:sz="0" w:space="0" w:color="auto"/>
            <w:bottom w:val="none" w:sz="0" w:space="0" w:color="auto"/>
            <w:right w:val="none" w:sz="0" w:space="0" w:color="auto"/>
          </w:divBdr>
          <w:divsChild>
            <w:div w:id="1054305542">
              <w:marLeft w:val="0"/>
              <w:marRight w:val="0"/>
              <w:marTop w:val="0"/>
              <w:marBottom w:val="0"/>
              <w:divBdr>
                <w:top w:val="none" w:sz="0" w:space="0" w:color="auto"/>
                <w:left w:val="none" w:sz="0" w:space="0" w:color="auto"/>
                <w:bottom w:val="none" w:sz="0" w:space="0" w:color="auto"/>
                <w:right w:val="none" w:sz="0" w:space="0" w:color="auto"/>
              </w:divBdr>
              <w:divsChild>
                <w:div w:id="1897087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75488">
          <w:marLeft w:val="0"/>
          <w:marRight w:val="0"/>
          <w:marTop w:val="300"/>
          <w:marBottom w:val="0"/>
          <w:divBdr>
            <w:top w:val="none" w:sz="0" w:space="0" w:color="auto"/>
            <w:left w:val="none" w:sz="0" w:space="0" w:color="auto"/>
            <w:bottom w:val="none" w:sz="0" w:space="0" w:color="auto"/>
            <w:right w:val="none" w:sz="0" w:space="0" w:color="auto"/>
          </w:divBdr>
          <w:divsChild>
            <w:div w:id="1264609682">
              <w:marLeft w:val="0"/>
              <w:marRight w:val="0"/>
              <w:marTop w:val="0"/>
              <w:marBottom w:val="0"/>
              <w:divBdr>
                <w:top w:val="none" w:sz="0" w:space="0" w:color="auto"/>
                <w:left w:val="none" w:sz="0" w:space="0" w:color="auto"/>
                <w:bottom w:val="none" w:sz="0" w:space="0" w:color="auto"/>
                <w:right w:val="none" w:sz="0" w:space="0" w:color="auto"/>
              </w:divBdr>
              <w:divsChild>
                <w:div w:id="49973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30924">
          <w:marLeft w:val="0"/>
          <w:marRight w:val="0"/>
          <w:marTop w:val="0"/>
          <w:marBottom w:val="0"/>
          <w:divBdr>
            <w:top w:val="none" w:sz="0" w:space="0" w:color="auto"/>
            <w:left w:val="none" w:sz="0" w:space="0" w:color="auto"/>
            <w:bottom w:val="none" w:sz="0" w:space="0" w:color="auto"/>
            <w:right w:val="none" w:sz="0" w:space="0" w:color="auto"/>
          </w:divBdr>
          <w:divsChild>
            <w:div w:id="1218277872">
              <w:marLeft w:val="0"/>
              <w:marRight w:val="0"/>
              <w:marTop w:val="0"/>
              <w:marBottom w:val="0"/>
              <w:divBdr>
                <w:top w:val="none" w:sz="0" w:space="0" w:color="auto"/>
                <w:left w:val="none" w:sz="0" w:space="0" w:color="auto"/>
                <w:bottom w:val="none" w:sz="0" w:space="0" w:color="auto"/>
                <w:right w:val="none" w:sz="0" w:space="0" w:color="auto"/>
              </w:divBdr>
            </w:div>
          </w:divsChild>
        </w:div>
        <w:div w:id="766198511">
          <w:marLeft w:val="0"/>
          <w:marRight w:val="0"/>
          <w:marTop w:val="0"/>
          <w:marBottom w:val="0"/>
          <w:divBdr>
            <w:top w:val="none" w:sz="0" w:space="0" w:color="auto"/>
            <w:left w:val="none" w:sz="0" w:space="0" w:color="auto"/>
            <w:bottom w:val="none" w:sz="0" w:space="0" w:color="auto"/>
            <w:right w:val="none" w:sz="0" w:space="0" w:color="auto"/>
          </w:divBdr>
          <w:divsChild>
            <w:div w:id="275790136">
              <w:marLeft w:val="0"/>
              <w:marRight w:val="0"/>
              <w:marTop w:val="0"/>
              <w:marBottom w:val="0"/>
              <w:divBdr>
                <w:top w:val="none" w:sz="0" w:space="0" w:color="auto"/>
                <w:left w:val="none" w:sz="0" w:space="0" w:color="auto"/>
                <w:bottom w:val="none" w:sz="0" w:space="0" w:color="auto"/>
                <w:right w:val="none" w:sz="0" w:space="0" w:color="auto"/>
              </w:divBdr>
            </w:div>
          </w:divsChild>
        </w:div>
        <w:div w:id="801385568">
          <w:marLeft w:val="0"/>
          <w:marRight w:val="0"/>
          <w:marTop w:val="0"/>
          <w:marBottom w:val="0"/>
          <w:divBdr>
            <w:top w:val="none" w:sz="0" w:space="0" w:color="auto"/>
            <w:left w:val="none" w:sz="0" w:space="0" w:color="auto"/>
            <w:bottom w:val="none" w:sz="0" w:space="0" w:color="auto"/>
            <w:right w:val="none" w:sz="0" w:space="0" w:color="auto"/>
          </w:divBdr>
        </w:div>
        <w:div w:id="927537534">
          <w:marLeft w:val="0"/>
          <w:marRight w:val="0"/>
          <w:marTop w:val="0"/>
          <w:marBottom w:val="0"/>
          <w:divBdr>
            <w:top w:val="none" w:sz="0" w:space="0" w:color="auto"/>
            <w:left w:val="none" w:sz="0" w:space="0" w:color="auto"/>
            <w:bottom w:val="none" w:sz="0" w:space="0" w:color="auto"/>
            <w:right w:val="none" w:sz="0" w:space="0" w:color="auto"/>
          </w:divBdr>
          <w:divsChild>
            <w:div w:id="2127189293">
              <w:marLeft w:val="0"/>
              <w:marRight w:val="0"/>
              <w:marTop w:val="0"/>
              <w:marBottom w:val="0"/>
              <w:divBdr>
                <w:top w:val="none" w:sz="0" w:space="0" w:color="auto"/>
                <w:left w:val="none" w:sz="0" w:space="0" w:color="auto"/>
                <w:bottom w:val="none" w:sz="0" w:space="0" w:color="auto"/>
                <w:right w:val="none" w:sz="0" w:space="0" w:color="auto"/>
              </w:divBdr>
            </w:div>
          </w:divsChild>
        </w:div>
        <w:div w:id="1003430653">
          <w:marLeft w:val="0"/>
          <w:marRight w:val="0"/>
          <w:marTop w:val="0"/>
          <w:marBottom w:val="0"/>
          <w:divBdr>
            <w:top w:val="none" w:sz="0" w:space="0" w:color="auto"/>
            <w:left w:val="none" w:sz="0" w:space="0" w:color="auto"/>
            <w:bottom w:val="none" w:sz="0" w:space="0" w:color="auto"/>
            <w:right w:val="none" w:sz="0" w:space="0" w:color="auto"/>
          </w:divBdr>
        </w:div>
        <w:div w:id="1018234898">
          <w:marLeft w:val="0"/>
          <w:marRight w:val="0"/>
          <w:marTop w:val="300"/>
          <w:marBottom w:val="0"/>
          <w:divBdr>
            <w:top w:val="none" w:sz="0" w:space="0" w:color="auto"/>
            <w:left w:val="none" w:sz="0" w:space="0" w:color="auto"/>
            <w:bottom w:val="none" w:sz="0" w:space="0" w:color="auto"/>
            <w:right w:val="none" w:sz="0" w:space="0" w:color="auto"/>
          </w:divBdr>
          <w:divsChild>
            <w:div w:id="1231422139">
              <w:marLeft w:val="0"/>
              <w:marRight w:val="0"/>
              <w:marTop w:val="0"/>
              <w:marBottom w:val="0"/>
              <w:divBdr>
                <w:top w:val="none" w:sz="0" w:space="0" w:color="auto"/>
                <w:left w:val="none" w:sz="0" w:space="0" w:color="auto"/>
                <w:bottom w:val="none" w:sz="0" w:space="0" w:color="auto"/>
                <w:right w:val="none" w:sz="0" w:space="0" w:color="auto"/>
              </w:divBdr>
              <w:divsChild>
                <w:div w:id="595596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87889">
          <w:marLeft w:val="0"/>
          <w:marRight w:val="0"/>
          <w:marTop w:val="0"/>
          <w:marBottom w:val="0"/>
          <w:divBdr>
            <w:top w:val="none" w:sz="0" w:space="0" w:color="auto"/>
            <w:left w:val="none" w:sz="0" w:space="0" w:color="auto"/>
            <w:bottom w:val="none" w:sz="0" w:space="0" w:color="auto"/>
            <w:right w:val="none" w:sz="0" w:space="0" w:color="auto"/>
          </w:divBdr>
        </w:div>
        <w:div w:id="1653486830">
          <w:marLeft w:val="0"/>
          <w:marRight w:val="0"/>
          <w:marTop w:val="0"/>
          <w:marBottom w:val="0"/>
          <w:divBdr>
            <w:top w:val="none" w:sz="0" w:space="0" w:color="auto"/>
            <w:left w:val="none" w:sz="0" w:space="0" w:color="auto"/>
            <w:bottom w:val="none" w:sz="0" w:space="0" w:color="auto"/>
            <w:right w:val="none" w:sz="0" w:space="0" w:color="auto"/>
          </w:divBdr>
        </w:div>
        <w:div w:id="1874996688">
          <w:marLeft w:val="0"/>
          <w:marRight w:val="0"/>
          <w:marTop w:val="0"/>
          <w:marBottom w:val="0"/>
          <w:divBdr>
            <w:top w:val="none" w:sz="0" w:space="0" w:color="auto"/>
            <w:left w:val="none" w:sz="0" w:space="0" w:color="auto"/>
            <w:bottom w:val="none" w:sz="0" w:space="0" w:color="auto"/>
            <w:right w:val="none" w:sz="0" w:space="0" w:color="auto"/>
          </w:divBdr>
          <w:divsChild>
            <w:div w:id="1645155189">
              <w:marLeft w:val="0"/>
              <w:marRight w:val="0"/>
              <w:marTop w:val="0"/>
              <w:marBottom w:val="0"/>
              <w:divBdr>
                <w:top w:val="none" w:sz="0" w:space="0" w:color="auto"/>
                <w:left w:val="none" w:sz="0" w:space="0" w:color="auto"/>
                <w:bottom w:val="none" w:sz="0" w:space="0" w:color="auto"/>
                <w:right w:val="none" w:sz="0" w:space="0" w:color="auto"/>
              </w:divBdr>
            </w:div>
          </w:divsChild>
        </w:div>
        <w:div w:id="1951930522">
          <w:marLeft w:val="0"/>
          <w:marRight w:val="0"/>
          <w:marTop w:val="0"/>
          <w:marBottom w:val="0"/>
          <w:divBdr>
            <w:top w:val="none" w:sz="0" w:space="0" w:color="auto"/>
            <w:left w:val="none" w:sz="0" w:space="0" w:color="auto"/>
            <w:bottom w:val="none" w:sz="0" w:space="0" w:color="auto"/>
            <w:right w:val="none" w:sz="0" w:space="0" w:color="auto"/>
          </w:divBdr>
          <w:divsChild>
            <w:div w:id="782649569">
              <w:marLeft w:val="0"/>
              <w:marRight w:val="0"/>
              <w:marTop w:val="0"/>
              <w:marBottom w:val="0"/>
              <w:divBdr>
                <w:top w:val="none" w:sz="0" w:space="0" w:color="auto"/>
                <w:left w:val="none" w:sz="0" w:space="0" w:color="auto"/>
                <w:bottom w:val="none" w:sz="0" w:space="0" w:color="auto"/>
                <w:right w:val="none" w:sz="0" w:space="0" w:color="auto"/>
              </w:divBdr>
            </w:div>
          </w:divsChild>
        </w:div>
        <w:div w:id="1988703704">
          <w:marLeft w:val="0"/>
          <w:marRight w:val="0"/>
          <w:marTop w:val="0"/>
          <w:marBottom w:val="0"/>
          <w:divBdr>
            <w:top w:val="none" w:sz="0" w:space="0" w:color="auto"/>
            <w:left w:val="none" w:sz="0" w:space="0" w:color="auto"/>
            <w:bottom w:val="none" w:sz="0" w:space="0" w:color="auto"/>
            <w:right w:val="none" w:sz="0" w:space="0" w:color="auto"/>
          </w:divBdr>
          <w:divsChild>
            <w:div w:id="172125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160245">
      <w:bodyDiv w:val="1"/>
      <w:marLeft w:val="0"/>
      <w:marRight w:val="0"/>
      <w:marTop w:val="0"/>
      <w:marBottom w:val="0"/>
      <w:divBdr>
        <w:top w:val="none" w:sz="0" w:space="0" w:color="auto"/>
        <w:left w:val="none" w:sz="0" w:space="0" w:color="auto"/>
        <w:bottom w:val="none" w:sz="0" w:space="0" w:color="auto"/>
        <w:right w:val="none" w:sz="0" w:space="0" w:color="auto"/>
      </w:divBdr>
      <w:divsChild>
        <w:div w:id="1640456756">
          <w:marLeft w:val="0"/>
          <w:marRight w:val="0"/>
          <w:marTop w:val="0"/>
          <w:marBottom w:val="0"/>
          <w:divBdr>
            <w:top w:val="none" w:sz="0" w:space="0" w:color="auto"/>
            <w:left w:val="none" w:sz="0" w:space="0" w:color="auto"/>
            <w:bottom w:val="none" w:sz="0" w:space="0" w:color="auto"/>
            <w:right w:val="none" w:sz="0" w:space="0" w:color="auto"/>
          </w:divBdr>
        </w:div>
        <w:div w:id="1825048341">
          <w:marLeft w:val="0"/>
          <w:marRight w:val="0"/>
          <w:marTop w:val="0"/>
          <w:marBottom w:val="0"/>
          <w:divBdr>
            <w:top w:val="none" w:sz="0" w:space="0" w:color="auto"/>
            <w:left w:val="none" w:sz="0" w:space="0" w:color="auto"/>
            <w:bottom w:val="none" w:sz="0" w:space="0" w:color="auto"/>
            <w:right w:val="none" w:sz="0" w:space="0" w:color="auto"/>
          </w:divBdr>
          <w:divsChild>
            <w:div w:id="21715330">
              <w:marLeft w:val="0"/>
              <w:marRight w:val="0"/>
              <w:marTop w:val="0"/>
              <w:marBottom w:val="0"/>
              <w:divBdr>
                <w:top w:val="none" w:sz="0" w:space="0" w:color="auto"/>
                <w:left w:val="none" w:sz="0" w:space="0" w:color="auto"/>
                <w:bottom w:val="none" w:sz="0" w:space="0" w:color="auto"/>
                <w:right w:val="none" w:sz="0" w:space="0" w:color="auto"/>
              </w:divBdr>
            </w:div>
          </w:divsChild>
        </w:div>
        <w:div w:id="1049647995">
          <w:marLeft w:val="0"/>
          <w:marRight w:val="0"/>
          <w:marTop w:val="0"/>
          <w:marBottom w:val="0"/>
          <w:divBdr>
            <w:top w:val="none" w:sz="0" w:space="0" w:color="auto"/>
            <w:left w:val="none" w:sz="0" w:space="0" w:color="auto"/>
            <w:bottom w:val="none" w:sz="0" w:space="0" w:color="auto"/>
            <w:right w:val="none" w:sz="0" w:space="0" w:color="auto"/>
          </w:divBdr>
        </w:div>
        <w:div w:id="971711467">
          <w:marLeft w:val="0"/>
          <w:marRight w:val="0"/>
          <w:marTop w:val="0"/>
          <w:marBottom w:val="0"/>
          <w:divBdr>
            <w:top w:val="none" w:sz="0" w:space="0" w:color="auto"/>
            <w:left w:val="none" w:sz="0" w:space="0" w:color="auto"/>
            <w:bottom w:val="none" w:sz="0" w:space="0" w:color="auto"/>
            <w:right w:val="none" w:sz="0" w:space="0" w:color="auto"/>
          </w:divBdr>
          <w:divsChild>
            <w:div w:id="279992304">
              <w:marLeft w:val="0"/>
              <w:marRight w:val="0"/>
              <w:marTop w:val="0"/>
              <w:marBottom w:val="0"/>
              <w:divBdr>
                <w:top w:val="none" w:sz="0" w:space="0" w:color="auto"/>
                <w:left w:val="none" w:sz="0" w:space="0" w:color="auto"/>
                <w:bottom w:val="none" w:sz="0" w:space="0" w:color="auto"/>
                <w:right w:val="none" w:sz="0" w:space="0" w:color="auto"/>
              </w:divBdr>
            </w:div>
          </w:divsChild>
        </w:div>
        <w:div w:id="318995375">
          <w:marLeft w:val="0"/>
          <w:marRight w:val="0"/>
          <w:marTop w:val="0"/>
          <w:marBottom w:val="0"/>
          <w:divBdr>
            <w:top w:val="none" w:sz="0" w:space="0" w:color="auto"/>
            <w:left w:val="none" w:sz="0" w:space="0" w:color="auto"/>
            <w:bottom w:val="none" w:sz="0" w:space="0" w:color="auto"/>
            <w:right w:val="none" w:sz="0" w:space="0" w:color="auto"/>
          </w:divBdr>
        </w:div>
        <w:div w:id="1563173552">
          <w:marLeft w:val="0"/>
          <w:marRight w:val="0"/>
          <w:marTop w:val="0"/>
          <w:marBottom w:val="0"/>
          <w:divBdr>
            <w:top w:val="none" w:sz="0" w:space="0" w:color="auto"/>
            <w:left w:val="none" w:sz="0" w:space="0" w:color="auto"/>
            <w:bottom w:val="none" w:sz="0" w:space="0" w:color="auto"/>
            <w:right w:val="none" w:sz="0" w:space="0" w:color="auto"/>
          </w:divBdr>
          <w:divsChild>
            <w:div w:id="221647509">
              <w:marLeft w:val="0"/>
              <w:marRight w:val="0"/>
              <w:marTop w:val="0"/>
              <w:marBottom w:val="0"/>
              <w:divBdr>
                <w:top w:val="none" w:sz="0" w:space="0" w:color="auto"/>
                <w:left w:val="none" w:sz="0" w:space="0" w:color="auto"/>
                <w:bottom w:val="none" w:sz="0" w:space="0" w:color="auto"/>
                <w:right w:val="none" w:sz="0" w:space="0" w:color="auto"/>
              </w:divBdr>
            </w:div>
          </w:divsChild>
        </w:div>
        <w:div w:id="1030227935">
          <w:marLeft w:val="0"/>
          <w:marRight w:val="0"/>
          <w:marTop w:val="0"/>
          <w:marBottom w:val="0"/>
          <w:divBdr>
            <w:top w:val="none" w:sz="0" w:space="0" w:color="auto"/>
            <w:left w:val="none" w:sz="0" w:space="0" w:color="auto"/>
            <w:bottom w:val="none" w:sz="0" w:space="0" w:color="auto"/>
            <w:right w:val="none" w:sz="0" w:space="0" w:color="auto"/>
          </w:divBdr>
        </w:div>
        <w:div w:id="1608734742">
          <w:marLeft w:val="0"/>
          <w:marRight w:val="0"/>
          <w:marTop w:val="0"/>
          <w:marBottom w:val="0"/>
          <w:divBdr>
            <w:top w:val="none" w:sz="0" w:space="0" w:color="auto"/>
            <w:left w:val="none" w:sz="0" w:space="0" w:color="auto"/>
            <w:bottom w:val="none" w:sz="0" w:space="0" w:color="auto"/>
            <w:right w:val="none" w:sz="0" w:space="0" w:color="auto"/>
          </w:divBdr>
          <w:divsChild>
            <w:div w:id="1951235043">
              <w:marLeft w:val="0"/>
              <w:marRight w:val="0"/>
              <w:marTop w:val="0"/>
              <w:marBottom w:val="0"/>
              <w:divBdr>
                <w:top w:val="none" w:sz="0" w:space="0" w:color="auto"/>
                <w:left w:val="none" w:sz="0" w:space="0" w:color="auto"/>
                <w:bottom w:val="none" w:sz="0" w:space="0" w:color="auto"/>
                <w:right w:val="none" w:sz="0" w:space="0" w:color="auto"/>
              </w:divBdr>
            </w:div>
          </w:divsChild>
        </w:div>
        <w:div w:id="1563518931">
          <w:marLeft w:val="0"/>
          <w:marRight w:val="0"/>
          <w:marTop w:val="0"/>
          <w:marBottom w:val="0"/>
          <w:divBdr>
            <w:top w:val="none" w:sz="0" w:space="0" w:color="auto"/>
            <w:left w:val="none" w:sz="0" w:space="0" w:color="auto"/>
            <w:bottom w:val="none" w:sz="0" w:space="0" w:color="auto"/>
            <w:right w:val="none" w:sz="0" w:space="0" w:color="auto"/>
          </w:divBdr>
        </w:div>
        <w:div w:id="484248321">
          <w:marLeft w:val="0"/>
          <w:marRight w:val="0"/>
          <w:marTop w:val="0"/>
          <w:marBottom w:val="0"/>
          <w:divBdr>
            <w:top w:val="none" w:sz="0" w:space="0" w:color="auto"/>
            <w:left w:val="none" w:sz="0" w:space="0" w:color="auto"/>
            <w:bottom w:val="none" w:sz="0" w:space="0" w:color="auto"/>
            <w:right w:val="none" w:sz="0" w:space="0" w:color="auto"/>
          </w:divBdr>
          <w:divsChild>
            <w:div w:id="700276840">
              <w:marLeft w:val="0"/>
              <w:marRight w:val="0"/>
              <w:marTop w:val="0"/>
              <w:marBottom w:val="0"/>
              <w:divBdr>
                <w:top w:val="none" w:sz="0" w:space="0" w:color="auto"/>
                <w:left w:val="none" w:sz="0" w:space="0" w:color="auto"/>
                <w:bottom w:val="none" w:sz="0" w:space="0" w:color="auto"/>
                <w:right w:val="none" w:sz="0" w:space="0" w:color="auto"/>
              </w:divBdr>
            </w:div>
          </w:divsChild>
        </w:div>
        <w:div w:id="905341869">
          <w:marLeft w:val="0"/>
          <w:marRight w:val="0"/>
          <w:marTop w:val="0"/>
          <w:marBottom w:val="0"/>
          <w:divBdr>
            <w:top w:val="none" w:sz="0" w:space="0" w:color="auto"/>
            <w:left w:val="none" w:sz="0" w:space="0" w:color="auto"/>
            <w:bottom w:val="none" w:sz="0" w:space="0" w:color="auto"/>
            <w:right w:val="none" w:sz="0" w:space="0" w:color="auto"/>
          </w:divBdr>
        </w:div>
        <w:div w:id="339619997">
          <w:marLeft w:val="0"/>
          <w:marRight w:val="0"/>
          <w:marTop w:val="0"/>
          <w:marBottom w:val="0"/>
          <w:divBdr>
            <w:top w:val="none" w:sz="0" w:space="0" w:color="auto"/>
            <w:left w:val="none" w:sz="0" w:space="0" w:color="auto"/>
            <w:bottom w:val="none" w:sz="0" w:space="0" w:color="auto"/>
            <w:right w:val="none" w:sz="0" w:space="0" w:color="auto"/>
          </w:divBdr>
          <w:divsChild>
            <w:div w:id="55204204">
              <w:marLeft w:val="0"/>
              <w:marRight w:val="0"/>
              <w:marTop w:val="0"/>
              <w:marBottom w:val="0"/>
              <w:divBdr>
                <w:top w:val="none" w:sz="0" w:space="0" w:color="auto"/>
                <w:left w:val="none" w:sz="0" w:space="0" w:color="auto"/>
                <w:bottom w:val="none" w:sz="0" w:space="0" w:color="auto"/>
                <w:right w:val="none" w:sz="0" w:space="0" w:color="auto"/>
              </w:divBdr>
            </w:div>
          </w:divsChild>
        </w:div>
        <w:div w:id="238947221">
          <w:marLeft w:val="0"/>
          <w:marRight w:val="0"/>
          <w:marTop w:val="0"/>
          <w:marBottom w:val="0"/>
          <w:divBdr>
            <w:top w:val="none" w:sz="0" w:space="0" w:color="auto"/>
            <w:left w:val="none" w:sz="0" w:space="0" w:color="auto"/>
            <w:bottom w:val="none" w:sz="0" w:space="0" w:color="auto"/>
            <w:right w:val="none" w:sz="0" w:space="0" w:color="auto"/>
          </w:divBdr>
        </w:div>
        <w:div w:id="995256943">
          <w:marLeft w:val="0"/>
          <w:marRight w:val="0"/>
          <w:marTop w:val="0"/>
          <w:marBottom w:val="0"/>
          <w:divBdr>
            <w:top w:val="none" w:sz="0" w:space="0" w:color="auto"/>
            <w:left w:val="none" w:sz="0" w:space="0" w:color="auto"/>
            <w:bottom w:val="none" w:sz="0" w:space="0" w:color="auto"/>
            <w:right w:val="none" w:sz="0" w:space="0" w:color="auto"/>
          </w:divBdr>
          <w:divsChild>
            <w:div w:id="1380013834">
              <w:marLeft w:val="0"/>
              <w:marRight w:val="0"/>
              <w:marTop w:val="0"/>
              <w:marBottom w:val="0"/>
              <w:divBdr>
                <w:top w:val="none" w:sz="0" w:space="0" w:color="auto"/>
                <w:left w:val="none" w:sz="0" w:space="0" w:color="auto"/>
                <w:bottom w:val="none" w:sz="0" w:space="0" w:color="auto"/>
                <w:right w:val="none" w:sz="0" w:space="0" w:color="auto"/>
              </w:divBdr>
            </w:div>
          </w:divsChild>
        </w:div>
        <w:div w:id="2075808854">
          <w:marLeft w:val="0"/>
          <w:marRight w:val="0"/>
          <w:marTop w:val="300"/>
          <w:marBottom w:val="0"/>
          <w:divBdr>
            <w:top w:val="none" w:sz="0" w:space="0" w:color="auto"/>
            <w:left w:val="none" w:sz="0" w:space="0" w:color="auto"/>
            <w:bottom w:val="none" w:sz="0" w:space="0" w:color="auto"/>
            <w:right w:val="none" w:sz="0" w:space="0" w:color="auto"/>
          </w:divBdr>
          <w:divsChild>
            <w:div w:id="817110595">
              <w:marLeft w:val="0"/>
              <w:marRight w:val="0"/>
              <w:marTop w:val="0"/>
              <w:marBottom w:val="0"/>
              <w:divBdr>
                <w:top w:val="none" w:sz="0" w:space="0" w:color="auto"/>
                <w:left w:val="none" w:sz="0" w:space="0" w:color="auto"/>
                <w:bottom w:val="none" w:sz="0" w:space="0" w:color="auto"/>
                <w:right w:val="none" w:sz="0" w:space="0" w:color="auto"/>
              </w:divBdr>
              <w:divsChild>
                <w:div w:id="1375420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137644">
          <w:marLeft w:val="0"/>
          <w:marRight w:val="0"/>
          <w:marTop w:val="300"/>
          <w:marBottom w:val="0"/>
          <w:divBdr>
            <w:top w:val="none" w:sz="0" w:space="0" w:color="auto"/>
            <w:left w:val="none" w:sz="0" w:space="0" w:color="auto"/>
            <w:bottom w:val="none" w:sz="0" w:space="0" w:color="auto"/>
            <w:right w:val="none" w:sz="0" w:space="0" w:color="auto"/>
          </w:divBdr>
          <w:divsChild>
            <w:div w:id="59181074">
              <w:marLeft w:val="0"/>
              <w:marRight w:val="0"/>
              <w:marTop w:val="0"/>
              <w:marBottom w:val="0"/>
              <w:divBdr>
                <w:top w:val="none" w:sz="0" w:space="0" w:color="auto"/>
                <w:left w:val="none" w:sz="0" w:space="0" w:color="auto"/>
                <w:bottom w:val="none" w:sz="0" w:space="0" w:color="auto"/>
                <w:right w:val="none" w:sz="0" w:space="0" w:color="auto"/>
              </w:divBdr>
              <w:divsChild>
                <w:div w:id="1981424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005639">
          <w:marLeft w:val="0"/>
          <w:marRight w:val="0"/>
          <w:marTop w:val="300"/>
          <w:marBottom w:val="0"/>
          <w:divBdr>
            <w:top w:val="none" w:sz="0" w:space="0" w:color="auto"/>
            <w:left w:val="none" w:sz="0" w:space="0" w:color="auto"/>
            <w:bottom w:val="none" w:sz="0" w:space="0" w:color="auto"/>
            <w:right w:val="none" w:sz="0" w:space="0" w:color="auto"/>
          </w:divBdr>
          <w:divsChild>
            <w:div w:id="223950644">
              <w:marLeft w:val="0"/>
              <w:marRight w:val="0"/>
              <w:marTop w:val="0"/>
              <w:marBottom w:val="0"/>
              <w:divBdr>
                <w:top w:val="none" w:sz="0" w:space="0" w:color="auto"/>
                <w:left w:val="none" w:sz="0" w:space="0" w:color="auto"/>
                <w:bottom w:val="none" w:sz="0" w:space="0" w:color="auto"/>
                <w:right w:val="none" w:sz="0" w:space="0" w:color="auto"/>
              </w:divBdr>
              <w:divsChild>
                <w:div w:id="143131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948823">
          <w:marLeft w:val="0"/>
          <w:marRight w:val="0"/>
          <w:marTop w:val="300"/>
          <w:marBottom w:val="0"/>
          <w:divBdr>
            <w:top w:val="none" w:sz="0" w:space="0" w:color="auto"/>
            <w:left w:val="none" w:sz="0" w:space="0" w:color="auto"/>
            <w:bottom w:val="none" w:sz="0" w:space="0" w:color="auto"/>
            <w:right w:val="none" w:sz="0" w:space="0" w:color="auto"/>
          </w:divBdr>
          <w:divsChild>
            <w:div w:id="2025668143">
              <w:marLeft w:val="0"/>
              <w:marRight w:val="0"/>
              <w:marTop w:val="0"/>
              <w:marBottom w:val="0"/>
              <w:divBdr>
                <w:top w:val="none" w:sz="0" w:space="0" w:color="auto"/>
                <w:left w:val="none" w:sz="0" w:space="0" w:color="auto"/>
                <w:bottom w:val="none" w:sz="0" w:space="0" w:color="auto"/>
                <w:right w:val="none" w:sz="0" w:space="0" w:color="auto"/>
              </w:divBdr>
              <w:divsChild>
                <w:div w:id="1891990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272883">
      <w:bodyDiv w:val="1"/>
      <w:marLeft w:val="0"/>
      <w:marRight w:val="0"/>
      <w:marTop w:val="0"/>
      <w:marBottom w:val="0"/>
      <w:divBdr>
        <w:top w:val="none" w:sz="0" w:space="0" w:color="auto"/>
        <w:left w:val="none" w:sz="0" w:space="0" w:color="auto"/>
        <w:bottom w:val="none" w:sz="0" w:space="0" w:color="auto"/>
        <w:right w:val="none" w:sz="0" w:space="0" w:color="auto"/>
      </w:divBdr>
      <w:divsChild>
        <w:div w:id="189297333">
          <w:marLeft w:val="0"/>
          <w:marRight w:val="0"/>
          <w:marTop w:val="0"/>
          <w:marBottom w:val="0"/>
          <w:divBdr>
            <w:top w:val="none" w:sz="0" w:space="0" w:color="auto"/>
            <w:left w:val="none" w:sz="0" w:space="0" w:color="auto"/>
            <w:bottom w:val="none" w:sz="0" w:space="0" w:color="auto"/>
            <w:right w:val="none" w:sz="0" w:space="0" w:color="auto"/>
          </w:divBdr>
        </w:div>
        <w:div w:id="190803792">
          <w:marLeft w:val="0"/>
          <w:marRight w:val="0"/>
          <w:marTop w:val="0"/>
          <w:marBottom w:val="0"/>
          <w:divBdr>
            <w:top w:val="none" w:sz="0" w:space="0" w:color="auto"/>
            <w:left w:val="none" w:sz="0" w:space="0" w:color="auto"/>
            <w:bottom w:val="none" w:sz="0" w:space="0" w:color="auto"/>
            <w:right w:val="none" w:sz="0" w:space="0" w:color="auto"/>
          </w:divBdr>
          <w:divsChild>
            <w:div w:id="1650087138">
              <w:marLeft w:val="0"/>
              <w:marRight w:val="0"/>
              <w:marTop w:val="0"/>
              <w:marBottom w:val="0"/>
              <w:divBdr>
                <w:top w:val="none" w:sz="0" w:space="0" w:color="auto"/>
                <w:left w:val="none" w:sz="0" w:space="0" w:color="auto"/>
                <w:bottom w:val="none" w:sz="0" w:space="0" w:color="auto"/>
                <w:right w:val="none" w:sz="0" w:space="0" w:color="auto"/>
              </w:divBdr>
            </w:div>
          </w:divsChild>
        </w:div>
        <w:div w:id="221141783">
          <w:marLeft w:val="0"/>
          <w:marRight w:val="0"/>
          <w:marTop w:val="0"/>
          <w:marBottom w:val="0"/>
          <w:divBdr>
            <w:top w:val="none" w:sz="0" w:space="0" w:color="auto"/>
            <w:left w:val="none" w:sz="0" w:space="0" w:color="auto"/>
            <w:bottom w:val="none" w:sz="0" w:space="0" w:color="auto"/>
            <w:right w:val="none" w:sz="0" w:space="0" w:color="auto"/>
          </w:divBdr>
          <w:divsChild>
            <w:div w:id="758871015">
              <w:marLeft w:val="0"/>
              <w:marRight w:val="0"/>
              <w:marTop w:val="0"/>
              <w:marBottom w:val="0"/>
              <w:divBdr>
                <w:top w:val="none" w:sz="0" w:space="0" w:color="auto"/>
                <w:left w:val="none" w:sz="0" w:space="0" w:color="auto"/>
                <w:bottom w:val="none" w:sz="0" w:space="0" w:color="auto"/>
                <w:right w:val="none" w:sz="0" w:space="0" w:color="auto"/>
              </w:divBdr>
            </w:div>
          </w:divsChild>
        </w:div>
        <w:div w:id="225265619">
          <w:marLeft w:val="0"/>
          <w:marRight w:val="0"/>
          <w:marTop w:val="0"/>
          <w:marBottom w:val="0"/>
          <w:divBdr>
            <w:top w:val="none" w:sz="0" w:space="0" w:color="auto"/>
            <w:left w:val="none" w:sz="0" w:space="0" w:color="auto"/>
            <w:bottom w:val="none" w:sz="0" w:space="0" w:color="auto"/>
            <w:right w:val="none" w:sz="0" w:space="0" w:color="auto"/>
          </w:divBdr>
          <w:divsChild>
            <w:div w:id="995039271">
              <w:marLeft w:val="0"/>
              <w:marRight w:val="0"/>
              <w:marTop w:val="0"/>
              <w:marBottom w:val="0"/>
              <w:divBdr>
                <w:top w:val="none" w:sz="0" w:space="0" w:color="auto"/>
                <w:left w:val="none" w:sz="0" w:space="0" w:color="auto"/>
                <w:bottom w:val="none" w:sz="0" w:space="0" w:color="auto"/>
                <w:right w:val="none" w:sz="0" w:space="0" w:color="auto"/>
              </w:divBdr>
            </w:div>
          </w:divsChild>
        </w:div>
        <w:div w:id="554514734">
          <w:marLeft w:val="0"/>
          <w:marRight w:val="0"/>
          <w:marTop w:val="0"/>
          <w:marBottom w:val="0"/>
          <w:divBdr>
            <w:top w:val="none" w:sz="0" w:space="0" w:color="auto"/>
            <w:left w:val="none" w:sz="0" w:space="0" w:color="auto"/>
            <w:bottom w:val="none" w:sz="0" w:space="0" w:color="auto"/>
            <w:right w:val="none" w:sz="0" w:space="0" w:color="auto"/>
          </w:divBdr>
          <w:divsChild>
            <w:div w:id="1705053506">
              <w:marLeft w:val="0"/>
              <w:marRight w:val="0"/>
              <w:marTop w:val="0"/>
              <w:marBottom w:val="0"/>
              <w:divBdr>
                <w:top w:val="none" w:sz="0" w:space="0" w:color="auto"/>
                <w:left w:val="none" w:sz="0" w:space="0" w:color="auto"/>
                <w:bottom w:val="none" w:sz="0" w:space="0" w:color="auto"/>
                <w:right w:val="none" w:sz="0" w:space="0" w:color="auto"/>
              </w:divBdr>
            </w:div>
          </w:divsChild>
        </w:div>
        <w:div w:id="558442763">
          <w:marLeft w:val="0"/>
          <w:marRight w:val="0"/>
          <w:marTop w:val="0"/>
          <w:marBottom w:val="0"/>
          <w:divBdr>
            <w:top w:val="none" w:sz="0" w:space="0" w:color="auto"/>
            <w:left w:val="none" w:sz="0" w:space="0" w:color="auto"/>
            <w:bottom w:val="none" w:sz="0" w:space="0" w:color="auto"/>
            <w:right w:val="none" w:sz="0" w:space="0" w:color="auto"/>
          </w:divBdr>
        </w:div>
        <w:div w:id="776751521">
          <w:marLeft w:val="0"/>
          <w:marRight w:val="0"/>
          <w:marTop w:val="0"/>
          <w:marBottom w:val="0"/>
          <w:divBdr>
            <w:top w:val="none" w:sz="0" w:space="0" w:color="auto"/>
            <w:left w:val="none" w:sz="0" w:space="0" w:color="auto"/>
            <w:bottom w:val="none" w:sz="0" w:space="0" w:color="auto"/>
            <w:right w:val="none" w:sz="0" w:space="0" w:color="auto"/>
          </w:divBdr>
          <w:divsChild>
            <w:div w:id="322199697">
              <w:marLeft w:val="0"/>
              <w:marRight w:val="0"/>
              <w:marTop w:val="0"/>
              <w:marBottom w:val="0"/>
              <w:divBdr>
                <w:top w:val="none" w:sz="0" w:space="0" w:color="auto"/>
                <w:left w:val="none" w:sz="0" w:space="0" w:color="auto"/>
                <w:bottom w:val="none" w:sz="0" w:space="0" w:color="auto"/>
                <w:right w:val="none" w:sz="0" w:space="0" w:color="auto"/>
              </w:divBdr>
            </w:div>
          </w:divsChild>
        </w:div>
        <w:div w:id="825825160">
          <w:marLeft w:val="0"/>
          <w:marRight w:val="0"/>
          <w:marTop w:val="0"/>
          <w:marBottom w:val="0"/>
          <w:divBdr>
            <w:top w:val="none" w:sz="0" w:space="0" w:color="auto"/>
            <w:left w:val="none" w:sz="0" w:space="0" w:color="auto"/>
            <w:bottom w:val="none" w:sz="0" w:space="0" w:color="auto"/>
            <w:right w:val="none" w:sz="0" w:space="0" w:color="auto"/>
          </w:divBdr>
          <w:divsChild>
            <w:div w:id="267590409">
              <w:marLeft w:val="0"/>
              <w:marRight w:val="0"/>
              <w:marTop w:val="0"/>
              <w:marBottom w:val="0"/>
              <w:divBdr>
                <w:top w:val="none" w:sz="0" w:space="0" w:color="auto"/>
                <w:left w:val="none" w:sz="0" w:space="0" w:color="auto"/>
                <w:bottom w:val="none" w:sz="0" w:space="0" w:color="auto"/>
                <w:right w:val="none" w:sz="0" w:space="0" w:color="auto"/>
              </w:divBdr>
            </w:div>
          </w:divsChild>
        </w:div>
        <w:div w:id="855851007">
          <w:marLeft w:val="0"/>
          <w:marRight w:val="0"/>
          <w:marTop w:val="0"/>
          <w:marBottom w:val="0"/>
          <w:divBdr>
            <w:top w:val="none" w:sz="0" w:space="0" w:color="auto"/>
            <w:left w:val="none" w:sz="0" w:space="0" w:color="auto"/>
            <w:bottom w:val="none" w:sz="0" w:space="0" w:color="auto"/>
            <w:right w:val="none" w:sz="0" w:space="0" w:color="auto"/>
          </w:divBdr>
        </w:div>
        <w:div w:id="1171291471">
          <w:marLeft w:val="0"/>
          <w:marRight w:val="0"/>
          <w:marTop w:val="0"/>
          <w:marBottom w:val="0"/>
          <w:divBdr>
            <w:top w:val="none" w:sz="0" w:space="0" w:color="auto"/>
            <w:left w:val="none" w:sz="0" w:space="0" w:color="auto"/>
            <w:bottom w:val="none" w:sz="0" w:space="0" w:color="auto"/>
            <w:right w:val="none" w:sz="0" w:space="0" w:color="auto"/>
          </w:divBdr>
        </w:div>
        <w:div w:id="1250308096">
          <w:marLeft w:val="0"/>
          <w:marRight w:val="0"/>
          <w:marTop w:val="0"/>
          <w:marBottom w:val="0"/>
          <w:divBdr>
            <w:top w:val="none" w:sz="0" w:space="0" w:color="auto"/>
            <w:left w:val="none" w:sz="0" w:space="0" w:color="auto"/>
            <w:bottom w:val="none" w:sz="0" w:space="0" w:color="auto"/>
            <w:right w:val="none" w:sz="0" w:space="0" w:color="auto"/>
          </w:divBdr>
        </w:div>
        <w:div w:id="1369254645">
          <w:marLeft w:val="0"/>
          <w:marRight w:val="0"/>
          <w:marTop w:val="300"/>
          <w:marBottom w:val="0"/>
          <w:divBdr>
            <w:top w:val="none" w:sz="0" w:space="0" w:color="auto"/>
            <w:left w:val="none" w:sz="0" w:space="0" w:color="auto"/>
            <w:bottom w:val="none" w:sz="0" w:space="0" w:color="auto"/>
            <w:right w:val="none" w:sz="0" w:space="0" w:color="auto"/>
          </w:divBdr>
          <w:divsChild>
            <w:div w:id="925990566">
              <w:marLeft w:val="0"/>
              <w:marRight w:val="0"/>
              <w:marTop w:val="0"/>
              <w:marBottom w:val="0"/>
              <w:divBdr>
                <w:top w:val="none" w:sz="0" w:space="0" w:color="auto"/>
                <w:left w:val="none" w:sz="0" w:space="0" w:color="auto"/>
                <w:bottom w:val="none" w:sz="0" w:space="0" w:color="auto"/>
                <w:right w:val="none" w:sz="0" w:space="0" w:color="auto"/>
              </w:divBdr>
              <w:divsChild>
                <w:div w:id="1794978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851676">
          <w:marLeft w:val="0"/>
          <w:marRight w:val="0"/>
          <w:marTop w:val="0"/>
          <w:marBottom w:val="0"/>
          <w:divBdr>
            <w:top w:val="none" w:sz="0" w:space="0" w:color="auto"/>
            <w:left w:val="none" w:sz="0" w:space="0" w:color="auto"/>
            <w:bottom w:val="none" w:sz="0" w:space="0" w:color="auto"/>
            <w:right w:val="none" w:sz="0" w:space="0" w:color="auto"/>
          </w:divBdr>
          <w:divsChild>
            <w:div w:id="1186559176">
              <w:marLeft w:val="0"/>
              <w:marRight w:val="0"/>
              <w:marTop w:val="0"/>
              <w:marBottom w:val="0"/>
              <w:divBdr>
                <w:top w:val="none" w:sz="0" w:space="0" w:color="auto"/>
                <w:left w:val="none" w:sz="0" w:space="0" w:color="auto"/>
                <w:bottom w:val="none" w:sz="0" w:space="0" w:color="auto"/>
                <w:right w:val="none" w:sz="0" w:space="0" w:color="auto"/>
              </w:divBdr>
            </w:div>
          </w:divsChild>
        </w:div>
        <w:div w:id="1601596450">
          <w:marLeft w:val="0"/>
          <w:marRight w:val="0"/>
          <w:marTop w:val="300"/>
          <w:marBottom w:val="0"/>
          <w:divBdr>
            <w:top w:val="none" w:sz="0" w:space="0" w:color="auto"/>
            <w:left w:val="none" w:sz="0" w:space="0" w:color="auto"/>
            <w:bottom w:val="none" w:sz="0" w:space="0" w:color="auto"/>
            <w:right w:val="none" w:sz="0" w:space="0" w:color="auto"/>
          </w:divBdr>
          <w:divsChild>
            <w:div w:id="314651664">
              <w:marLeft w:val="0"/>
              <w:marRight w:val="0"/>
              <w:marTop w:val="0"/>
              <w:marBottom w:val="0"/>
              <w:divBdr>
                <w:top w:val="none" w:sz="0" w:space="0" w:color="auto"/>
                <w:left w:val="none" w:sz="0" w:space="0" w:color="auto"/>
                <w:bottom w:val="none" w:sz="0" w:space="0" w:color="auto"/>
                <w:right w:val="none" w:sz="0" w:space="0" w:color="auto"/>
              </w:divBdr>
              <w:divsChild>
                <w:div w:id="154425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357882">
          <w:marLeft w:val="0"/>
          <w:marRight w:val="0"/>
          <w:marTop w:val="300"/>
          <w:marBottom w:val="0"/>
          <w:divBdr>
            <w:top w:val="none" w:sz="0" w:space="0" w:color="auto"/>
            <w:left w:val="none" w:sz="0" w:space="0" w:color="auto"/>
            <w:bottom w:val="none" w:sz="0" w:space="0" w:color="auto"/>
            <w:right w:val="none" w:sz="0" w:space="0" w:color="auto"/>
          </w:divBdr>
          <w:divsChild>
            <w:div w:id="273513997">
              <w:marLeft w:val="0"/>
              <w:marRight w:val="0"/>
              <w:marTop w:val="0"/>
              <w:marBottom w:val="0"/>
              <w:divBdr>
                <w:top w:val="none" w:sz="0" w:space="0" w:color="auto"/>
                <w:left w:val="none" w:sz="0" w:space="0" w:color="auto"/>
                <w:bottom w:val="none" w:sz="0" w:space="0" w:color="auto"/>
                <w:right w:val="none" w:sz="0" w:space="0" w:color="auto"/>
              </w:divBdr>
              <w:divsChild>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930890">
          <w:marLeft w:val="0"/>
          <w:marRight w:val="0"/>
          <w:marTop w:val="300"/>
          <w:marBottom w:val="0"/>
          <w:divBdr>
            <w:top w:val="none" w:sz="0" w:space="0" w:color="auto"/>
            <w:left w:val="none" w:sz="0" w:space="0" w:color="auto"/>
            <w:bottom w:val="none" w:sz="0" w:space="0" w:color="auto"/>
            <w:right w:val="none" w:sz="0" w:space="0" w:color="auto"/>
          </w:divBdr>
          <w:divsChild>
            <w:div w:id="936908180">
              <w:marLeft w:val="0"/>
              <w:marRight w:val="0"/>
              <w:marTop w:val="0"/>
              <w:marBottom w:val="0"/>
              <w:divBdr>
                <w:top w:val="none" w:sz="0" w:space="0" w:color="auto"/>
                <w:left w:val="none" w:sz="0" w:space="0" w:color="auto"/>
                <w:bottom w:val="none" w:sz="0" w:space="0" w:color="auto"/>
                <w:right w:val="none" w:sz="0" w:space="0" w:color="auto"/>
              </w:divBdr>
              <w:divsChild>
                <w:div w:id="1816289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849770">
          <w:marLeft w:val="0"/>
          <w:marRight w:val="0"/>
          <w:marTop w:val="0"/>
          <w:marBottom w:val="0"/>
          <w:divBdr>
            <w:top w:val="none" w:sz="0" w:space="0" w:color="auto"/>
            <w:left w:val="none" w:sz="0" w:space="0" w:color="auto"/>
            <w:bottom w:val="none" w:sz="0" w:space="0" w:color="auto"/>
            <w:right w:val="none" w:sz="0" w:space="0" w:color="auto"/>
          </w:divBdr>
        </w:div>
        <w:div w:id="2119641012">
          <w:marLeft w:val="0"/>
          <w:marRight w:val="0"/>
          <w:marTop w:val="0"/>
          <w:marBottom w:val="0"/>
          <w:divBdr>
            <w:top w:val="none" w:sz="0" w:space="0" w:color="auto"/>
            <w:left w:val="none" w:sz="0" w:space="0" w:color="auto"/>
            <w:bottom w:val="none" w:sz="0" w:space="0" w:color="auto"/>
            <w:right w:val="none" w:sz="0" w:space="0" w:color="auto"/>
          </w:divBdr>
        </w:div>
      </w:divsChild>
    </w:div>
    <w:div w:id="1519348124">
      <w:bodyDiv w:val="1"/>
      <w:marLeft w:val="0"/>
      <w:marRight w:val="0"/>
      <w:marTop w:val="0"/>
      <w:marBottom w:val="0"/>
      <w:divBdr>
        <w:top w:val="none" w:sz="0" w:space="0" w:color="auto"/>
        <w:left w:val="none" w:sz="0" w:space="0" w:color="auto"/>
        <w:bottom w:val="none" w:sz="0" w:space="0" w:color="auto"/>
        <w:right w:val="none" w:sz="0" w:space="0" w:color="auto"/>
      </w:divBdr>
      <w:divsChild>
        <w:div w:id="110824411">
          <w:marLeft w:val="0"/>
          <w:marRight w:val="0"/>
          <w:marTop w:val="300"/>
          <w:marBottom w:val="0"/>
          <w:divBdr>
            <w:top w:val="none" w:sz="0" w:space="0" w:color="auto"/>
            <w:left w:val="none" w:sz="0" w:space="0" w:color="auto"/>
            <w:bottom w:val="none" w:sz="0" w:space="0" w:color="auto"/>
            <w:right w:val="none" w:sz="0" w:space="0" w:color="auto"/>
          </w:divBdr>
          <w:divsChild>
            <w:div w:id="560599812">
              <w:marLeft w:val="0"/>
              <w:marRight w:val="0"/>
              <w:marTop w:val="0"/>
              <w:marBottom w:val="0"/>
              <w:divBdr>
                <w:top w:val="none" w:sz="0" w:space="0" w:color="auto"/>
                <w:left w:val="none" w:sz="0" w:space="0" w:color="auto"/>
                <w:bottom w:val="none" w:sz="0" w:space="0" w:color="auto"/>
                <w:right w:val="none" w:sz="0" w:space="0" w:color="auto"/>
              </w:divBdr>
              <w:divsChild>
                <w:div w:id="1004012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67156">
          <w:marLeft w:val="0"/>
          <w:marRight w:val="0"/>
          <w:marTop w:val="0"/>
          <w:marBottom w:val="0"/>
          <w:divBdr>
            <w:top w:val="none" w:sz="0" w:space="0" w:color="auto"/>
            <w:left w:val="none" w:sz="0" w:space="0" w:color="auto"/>
            <w:bottom w:val="none" w:sz="0" w:space="0" w:color="auto"/>
            <w:right w:val="none" w:sz="0" w:space="0" w:color="auto"/>
          </w:divBdr>
          <w:divsChild>
            <w:div w:id="597563721">
              <w:marLeft w:val="0"/>
              <w:marRight w:val="0"/>
              <w:marTop w:val="0"/>
              <w:marBottom w:val="0"/>
              <w:divBdr>
                <w:top w:val="none" w:sz="0" w:space="0" w:color="auto"/>
                <w:left w:val="none" w:sz="0" w:space="0" w:color="auto"/>
                <w:bottom w:val="none" w:sz="0" w:space="0" w:color="auto"/>
                <w:right w:val="none" w:sz="0" w:space="0" w:color="auto"/>
              </w:divBdr>
            </w:div>
          </w:divsChild>
        </w:div>
        <w:div w:id="212428684">
          <w:marLeft w:val="0"/>
          <w:marRight w:val="0"/>
          <w:marTop w:val="0"/>
          <w:marBottom w:val="0"/>
          <w:divBdr>
            <w:top w:val="none" w:sz="0" w:space="0" w:color="auto"/>
            <w:left w:val="none" w:sz="0" w:space="0" w:color="auto"/>
            <w:bottom w:val="none" w:sz="0" w:space="0" w:color="auto"/>
            <w:right w:val="none" w:sz="0" w:space="0" w:color="auto"/>
          </w:divBdr>
        </w:div>
        <w:div w:id="295765738">
          <w:marLeft w:val="0"/>
          <w:marRight w:val="0"/>
          <w:marTop w:val="300"/>
          <w:marBottom w:val="0"/>
          <w:divBdr>
            <w:top w:val="none" w:sz="0" w:space="0" w:color="auto"/>
            <w:left w:val="none" w:sz="0" w:space="0" w:color="auto"/>
            <w:bottom w:val="none" w:sz="0" w:space="0" w:color="auto"/>
            <w:right w:val="none" w:sz="0" w:space="0" w:color="auto"/>
          </w:divBdr>
          <w:divsChild>
            <w:div w:id="1112243316">
              <w:marLeft w:val="0"/>
              <w:marRight w:val="0"/>
              <w:marTop w:val="0"/>
              <w:marBottom w:val="0"/>
              <w:divBdr>
                <w:top w:val="none" w:sz="0" w:space="0" w:color="auto"/>
                <w:left w:val="none" w:sz="0" w:space="0" w:color="auto"/>
                <w:bottom w:val="none" w:sz="0" w:space="0" w:color="auto"/>
                <w:right w:val="none" w:sz="0" w:space="0" w:color="auto"/>
              </w:divBdr>
              <w:divsChild>
                <w:div w:id="10447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874200">
          <w:marLeft w:val="0"/>
          <w:marRight w:val="0"/>
          <w:marTop w:val="300"/>
          <w:marBottom w:val="0"/>
          <w:divBdr>
            <w:top w:val="none" w:sz="0" w:space="0" w:color="auto"/>
            <w:left w:val="none" w:sz="0" w:space="0" w:color="auto"/>
            <w:bottom w:val="none" w:sz="0" w:space="0" w:color="auto"/>
            <w:right w:val="none" w:sz="0" w:space="0" w:color="auto"/>
          </w:divBdr>
          <w:divsChild>
            <w:div w:id="954288337">
              <w:marLeft w:val="0"/>
              <w:marRight w:val="0"/>
              <w:marTop w:val="0"/>
              <w:marBottom w:val="0"/>
              <w:divBdr>
                <w:top w:val="none" w:sz="0" w:space="0" w:color="auto"/>
                <w:left w:val="none" w:sz="0" w:space="0" w:color="auto"/>
                <w:bottom w:val="none" w:sz="0" w:space="0" w:color="auto"/>
                <w:right w:val="none" w:sz="0" w:space="0" w:color="auto"/>
              </w:divBdr>
              <w:divsChild>
                <w:div w:id="1340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136727">
          <w:marLeft w:val="0"/>
          <w:marRight w:val="0"/>
          <w:marTop w:val="0"/>
          <w:marBottom w:val="0"/>
          <w:divBdr>
            <w:top w:val="none" w:sz="0" w:space="0" w:color="auto"/>
            <w:left w:val="none" w:sz="0" w:space="0" w:color="auto"/>
            <w:bottom w:val="none" w:sz="0" w:space="0" w:color="auto"/>
            <w:right w:val="none" w:sz="0" w:space="0" w:color="auto"/>
          </w:divBdr>
        </w:div>
        <w:div w:id="961765000">
          <w:marLeft w:val="0"/>
          <w:marRight w:val="0"/>
          <w:marTop w:val="0"/>
          <w:marBottom w:val="0"/>
          <w:divBdr>
            <w:top w:val="none" w:sz="0" w:space="0" w:color="auto"/>
            <w:left w:val="none" w:sz="0" w:space="0" w:color="auto"/>
            <w:bottom w:val="none" w:sz="0" w:space="0" w:color="auto"/>
            <w:right w:val="none" w:sz="0" w:space="0" w:color="auto"/>
          </w:divBdr>
          <w:divsChild>
            <w:div w:id="74979962">
              <w:marLeft w:val="0"/>
              <w:marRight w:val="0"/>
              <w:marTop w:val="0"/>
              <w:marBottom w:val="0"/>
              <w:divBdr>
                <w:top w:val="none" w:sz="0" w:space="0" w:color="auto"/>
                <w:left w:val="none" w:sz="0" w:space="0" w:color="auto"/>
                <w:bottom w:val="none" w:sz="0" w:space="0" w:color="auto"/>
                <w:right w:val="none" w:sz="0" w:space="0" w:color="auto"/>
              </w:divBdr>
            </w:div>
          </w:divsChild>
        </w:div>
        <w:div w:id="1009219457">
          <w:marLeft w:val="0"/>
          <w:marRight w:val="0"/>
          <w:marTop w:val="0"/>
          <w:marBottom w:val="0"/>
          <w:divBdr>
            <w:top w:val="none" w:sz="0" w:space="0" w:color="auto"/>
            <w:left w:val="none" w:sz="0" w:space="0" w:color="auto"/>
            <w:bottom w:val="none" w:sz="0" w:space="0" w:color="auto"/>
            <w:right w:val="none" w:sz="0" w:space="0" w:color="auto"/>
          </w:divBdr>
          <w:divsChild>
            <w:div w:id="1012875136">
              <w:marLeft w:val="0"/>
              <w:marRight w:val="0"/>
              <w:marTop w:val="0"/>
              <w:marBottom w:val="0"/>
              <w:divBdr>
                <w:top w:val="none" w:sz="0" w:space="0" w:color="auto"/>
                <w:left w:val="none" w:sz="0" w:space="0" w:color="auto"/>
                <w:bottom w:val="none" w:sz="0" w:space="0" w:color="auto"/>
                <w:right w:val="none" w:sz="0" w:space="0" w:color="auto"/>
              </w:divBdr>
            </w:div>
          </w:divsChild>
        </w:div>
        <w:div w:id="1012949093">
          <w:marLeft w:val="0"/>
          <w:marRight w:val="0"/>
          <w:marTop w:val="0"/>
          <w:marBottom w:val="0"/>
          <w:divBdr>
            <w:top w:val="none" w:sz="0" w:space="0" w:color="auto"/>
            <w:left w:val="none" w:sz="0" w:space="0" w:color="auto"/>
            <w:bottom w:val="none" w:sz="0" w:space="0" w:color="auto"/>
            <w:right w:val="none" w:sz="0" w:space="0" w:color="auto"/>
          </w:divBdr>
        </w:div>
        <w:div w:id="1050611307">
          <w:marLeft w:val="0"/>
          <w:marRight w:val="0"/>
          <w:marTop w:val="0"/>
          <w:marBottom w:val="0"/>
          <w:divBdr>
            <w:top w:val="none" w:sz="0" w:space="0" w:color="auto"/>
            <w:left w:val="none" w:sz="0" w:space="0" w:color="auto"/>
            <w:bottom w:val="none" w:sz="0" w:space="0" w:color="auto"/>
            <w:right w:val="none" w:sz="0" w:space="0" w:color="auto"/>
          </w:divBdr>
        </w:div>
        <w:div w:id="1128428016">
          <w:marLeft w:val="0"/>
          <w:marRight w:val="0"/>
          <w:marTop w:val="0"/>
          <w:marBottom w:val="0"/>
          <w:divBdr>
            <w:top w:val="none" w:sz="0" w:space="0" w:color="auto"/>
            <w:left w:val="none" w:sz="0" w:space="0" w:color="auto"/>
            <w:bottom w:val="none" w:sz="0" w:space="0" w:color="auto"/>
            <w:right w:val="none" w:sz="0" w:space="0" w:color="auto"/>
          </w:divBdr>
        </w:div>
        <w:div w:id="1630551391">
          <w:marLeft w:val="0"/>
          <w:marRight w:val="0"/>
          <w:marTop w:val="0"/>
          <w:marBottom w:val="0"/>
          <w:divBdr>
            <w:top w:val="none" w:sz="0" w:space="0" w:color="auto"/>
            <w:left w:val="none" w:sz="0" w:space="0" w:color="auto"/>
            <w:bottom w:val="none" w:sz="0" w:space="0" w:color="auto"/>
            <w:right w:val="none" w:sz="0" w:space="0" w:color="auto"/>
          </w:divBdr>
          <w:divsChild>
            <w:div w:id="147135516">
              <w:marLeft w:val="0"/>
              <w:marRight w:val="0"/>
              <w:marTop w:val="0"/>
              <w:marBottom w:val="0"/>
              <w:divBdr>
                <w:top w:val="none" w:sz="0" w:space="0" w:color="auto"/>
                <w:left w:val="none" w:sz="0" w:space="0" w:color="auto"/>
                <w:bottom w:val="none" w:sz="0" w:space="0" w:color="auto"/>
                <w:right w:val="none" w:sz="0" w:space="0" w:color="auto"/>
              </w:divBdr>
            </w:div>
          </w:divsChild>
        </w:div>
        <w:div w:id="1781990569">
          <w:marLeft w:val="0"/>
          <w:marRight w:val="0"/>
          <w:marTop w:val="0"/>
          <w:marBottom w:val="0"/>
          <w:divBdr>
            <w:top w:val="none" w:sz="0" w:space="0" w:color="auto"/>
            <w:left w:val="none" w:sz="0" w:space="0" w:color="auto"/>
            <w:bottom w:val="none" w:sz="0" w:space="0" w:color="auto"/>
            <w:right w:val="none" w:sz="0" w:space="0" w:color="auto"/>
          </w:divBdr>
          <w:divsChild>
            <w:div w:id="565723483">
              <w:marLeft w:val="0"/>
              <w:marRight w:val="0"/>
              <w:marTop w:val="0"/>
              <w:marBottom w:val="0"/>
              <w:divBdr>
                <w:top w:val="none" w:sz="0" w:space="0" w:color="auto"/>
                <w:left w:val="none" w:sz="0" w:space="0" w:color="auto"/>
                <w:bottom w:val="none" w:sz="0" w:space="0" w:color="auto"/>
                <w:right w:val="none" w:sz="0" w:space="0" w:color="auto"/>
              </w:divBdr>
            </w:div>
          </w:divsChild>
        </w:div>
        <w:div w:id="1795098266">
          <w:marLeft w:val="0"/>
          <w:marRight w:val="0"/>
          <w:marTop w:val="300"/>
          <w:marBottom w:val="0"/>
          <w:divBdr>
            <w:top w:val="none" w:sz="0" w:space="0" w:color="auto"/>
            <w:left w:val="none" w:sz="0" w:space="0" w:color="auto"/>
            <w:bottom w:val="none" w:sz="0" w:space="0" w:color="auto"/>
            <w:right w:val="none" w:sz="0" w:space="0" w:color="auto"/>
          </w:divBdr>
          <w:divsChild>
            <w:div w:id="838277571">
              <w:marLeft w:val="0"/>
              <w:marRight w:val="0"/>
              <w:marTop w:val="0"/>
              <w:marBottom w:val="0"/>
              <w:divBdr>
                <w:top w:val="none" w:sz="0" w:space="0" w:color="auto"/>
                <w:left w:val="none" w:sz="0" w:space="0" w:color="auto"/>
                <w:bottom w:val="none" w:sz="0" w:space="0" w:color="auto"/>
                <w:right w:val="none" w:sz="0" w:space="0" w:color="auto"/>
              </w:divBdr>
              <w:divsChild>
                <w:div w:id="1010252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278303">
          <w:marLeft w:val="0"/>
          <w:marRight w:val="0"/>
          <w:marTop w:val="0"/>
          <w:marBottom w:val="0"/>
          <w:divBdr>
            <w:top w:val="none" w:sz="0" w:space="0" w:color="auto"/>
            <w:left w:val="none" w:sz="0" w:space="0" w:color="auto"/>
            <w:bottom w:val="none" w:sz="0" w:space="0" w:color="auto"/>
            <w:right w:val="none" w:sz="0" w:space="0" w:color="auto"/>
          </w:divBdr>
          <w:divsChild>
            <w:div w:id="564797659">
              <w:marLeft w:val="0"/>
              <w:marRight w:val="0"/>
              <w:marTop w:val="0"/>
              <w:marBottom w:val="0"/>
              <w:divBdr>
                <w:top w:val="none" w:sz="0" w:space="0" w:color="auto"/>
                <w:left w:val="none" w:sz="0" w:space="0" w:color="auto"/>
                <w:bottom w:val="none" w:sz="0" w:space="0" w:color="auto"/>
                <w:right w:val="none" w:sz="0" w:space="0" w:color="auto"/>
              </w:divBdr>
            </w:div>
          </w:divsChild>
        </w:div>
        <w:div w:id="1996179483">
          <w:marLeft w:val="0"/>
          <w:marRight w:val="0"/>
          <w:marTop w:val="0"/>
          <w:marBottom w:val="0"/>
          <w:divBdr>
            <w:top w:val="none" w:sz="0" w:space="0" w:color="auto"/>
            <w:left w:val="none" w:sz="0" w:space="0" w:color="auto"/>
            <w:bottom w:val="none" w:sz="0" w:space="0" w:color="auto"/>
            <w:right w:val="none" w:sz="0" w:space="0" w:color="auto"/>
          </w:divBdr>
          <w:divsChild>
            <w:div w:id="67579900">
              <w:marLeft w:val="0"/>
              <w:marRight w:val="0"/>
              <w:marTop w:val="0"/>
              <w:marBottom w:val="0"/>
              <w:divBdr>
                <w:top w:val="none" w:sz="0" w:space="0" w:color="auto"/>
                <w:left w:val="none" w:sz="0" w:space="0" w:color="auto"/>
                <w:bottom w:val="none" w:sz="0" w:space="0" w:color="auto"/>
                <w:right w:val="none" w:sz="0" w:space="0" w:color="auto"/>
              </w:divBdr>
            </w:div>
          </w:divsChild>
        </w:div>
        <w:div w:id="2046055697">
          <w:marLeft w:val="0"/>
          <w:marRight w:val="0"/>
          <w:marTop w:val="0"/>
          <w:marBottom w:val="0"/>
          <w:divBdr>
            <w:top w:val="none" w:sz="0" w:space="0" w:color="auto"/>
            <w:left w:val="none" w:sz="0" w:space="0" w:color="auto"/>
            <w:bottom w:val="none" w:sz="0" w:space="0" w:color="auto"/>
            <w:right w:val="none" w:sz="0" w:space="0" w:color="auto"/>
          </w:divBdr>
        </w:div>
        <w:div w:id="2130120462">
          <w:marLeft w:val="0"/>
          <w:marRight w:val="0"/>
          <w:marTop w:val="0"/>
          <w:marBottom w:val="0"/>
          <w:divBdr>
            <w:top w:val="none" w:sz="0" w:space="0" w:color="auto"/>
            <w:left w:val="none" w:sz="0" w:space="0" w:color="auto"/>
            <w:bottom w:val="none" w:sz="0" w:space="0" w:color="auto"/>
            <w:right w:val="none" w:sz="0" w:space="0" w:color="auto"/>
          </w:divBdr>
        </w:div>
      </w:divsChild>
    </w:div>
    <w:div w:id="1519659333">
      <w:bodyDiv w:val="1"/>
      <w:marLeft w:val="0"/>
      <w:marRight w:val="0"/>
      <w:marTop w:val="0"/>
      <w:marBottom w:val="0"/>
      <w:divBdr>
        <w:top w:val="none" w:sz="0" w:space="0" w:color="auto"/>
        <w:left w:val="none" w:sz="0" w:space="0" w:color="auto"/>
        <w:bottom w:val="none" w:sz="0" w:space="0" w:color="auto"/>
        <w:right w:val="none" w:sz="0" w:space="0" w:color="auto"/>
      </w:divBdr>
      <w:divsChild>
        <w:div w:id="1890144539">
          <w:marLeft w:val="0"/>
          <w:marRight w:val="0"/>
          <w:marTop w:val="0"/>
          <w:marBottom w:val="0"/>
          <w:divBdr>
            <w:top w:val="none" w:sz="0" w:space="0" w:color="auto"/>
            <w:left w:val="none" w:sz="0" w:space="0" w:color="auto"/>
            <w:bottom w:val="none" w:sz="0" w:space="0" w:color="auto"/>
            <w:right w:val="none" w:sz="0" w:space="0" w:color="auto"/>
          </w:divBdr>
        </w:div>
        <w:div w:id="817528201">
          <w:marLeft w:val="0"/>
          <w:marRight w:val="0"/>
          <w:marTop w:val="0"/>
          <w:marBottom w:val="0"/>
          <w:divBdr>
            <w:top w:val="none" w:sz="0" w:space="0" w:color="auto"/>
            <w:left w:val="none" w:sz="0" w:space="0" w:color="auto"/>
            <w:bottom w:val="none" w:sz="0" w:space="0" w:color="auto"/>
            <w:right w:val="none" w:sz="0" w:space="0" w:color="auto"/>
          </w:divBdr>
          <w:divsChild>
            <w:div w:id="437870657">
              <w:marLeft w:val="0"/>
              <w:marRight w:val="0"/>
              <w:marTop w:val="0"/>
              <w:marBottom w:val="0"/>
              <w:divBdr>
                <w:top w:val="none" w:sz="0" w:space="0" w:color="auto"/>
                <w:left w:val="none" w:sz="0" w:space="0" w:color="auto"/>
                <w:bottom w:val="none" w:sz="0" w:space="0" w:color="auto"/>
                <w:right w:val="none" w:sz="0" w:space="0" w:color="auto"/>
              </w:divBdr>
            </w:div>
          </w:divsChild>
        </w:div>
        <w:div w:id="349111163">
          <w:marLeft w:val="0"/>
          <w:marRight w:val="0"/>
          <w:marTop w:val="0"/>
          <w:marBottom w:val="0"/>
          <w:divBdr>
            <w:top w:val="none" w:sz="0" w:space="0" w:color="auto"/>
            <w:left w:val="none" w:sz="0" w:space="0" w:color="auto"/>
            <w:bottom w:val="none" w:sz="0" w:space="0" w:color="auto"/>
            <w:right w:val="none" w:sz="0" w:space="0" w:color="auto"/>
          </w:divBdr>
        </w:div>
        <w:div w:id="807213066">
          <w:marLeft w:val="0"/>
          <w:marRight w:val="0"/>
          <w:marTop w:val="0"/>
          <w:marBottom w:val="0"/>
          <w:divBdr>
            <w:top w:val="none" w:sz="0" w:space="0" w:color="auto"/>
            <w:left w:val="none" w:sz="0" w:space="0" w:color="auto"/>
            <w:bottom w:val="none" w:sz="0" w:space="0" w:color="auto"/>
            <w:right w:val="none" w:sz="0" w:space="0" w:color="auto"/>
          </w:divBdr>
          <w:divsChild>
            <w:div w:id="351566744">
              <w:marLeft w:val="0"/>
              <w:marRight w:val="0"/>
              <w:marTop w:val="0"/>
              <w:marBottom w:val="0"/>
              <w:divBdr>
                <w:top w:val="none" w:sz="0" w:space="0" w:color="auto"/>
                <w:left w:val="none" w:sz="0" w:space="0" w:color="auto"/>
                <w:bottom w:val="none" w:sz="0" w:space="0" w:color="auto"/>
                <w:right w:val="none" w:sz="0" w:space="0" w:color="auto"/>
              </w:divBdr>
            </w:div>
          </w:divsChild>
        </w:div>
        <w:div w:id="1174078339">
          <w:marLeft w:val="0"/>
          <w:marRight w:val="0"/>
          <w:marTop w:val="0"/>
          <w:marBottom w:val="0"/>
          <w:divBdr>
            <w:top w:val="none" w:sz="0" w:space="0" w:color="auto"/>
            <w:left w:val="none" w:sz="0" w:space="0" w:color="auto"/>
            <w:bottom w:val="none" w:sz="0" w:space="0" w:color="auto"/>
            <w:right w:val="none" w:sz="0" w:space="0" w:color="auto"/>
          </w:divBdr>
        </w:div>
        <w:div w:id="1185553595">
          <w:marLeft w:val="0"/>
          <w:marRight w:val="0"/>
          <w:marTop w:val="0"/>
          <w:marBottom w:val="0"/>
          <w:divBdr>
            <w:top w:val="none" w:sz="0" w:space="0" w:color="auto"/>
            <w:left w:val="none" w:sz="0" w:space="0" w:color="auto"/>
            <w:bottom w:val="none" w:sz="0" w:space="0" w:color="auto"/>
            <w:right w:val="none" w:sz="0" w:space="0" w:color="auto"/>
          </w:divBdr>
          <w:divsChild>
            <w:div w:id="1115368066">
              <w:marLeft w:val="0"/>
              <w:marRight w:val="0"/>
              <w:marTop w:val="0"/>
              <w:marBottom w:val="0"/>
              <w:divBdr>
                <w:top w:val="none" w:sz="0" w:space="0" w:color="auto"/>
                <w:left w:val="none" w:sz="0" w:space="0" w:color="auto"/>
                <w:bottom w:val="none" w:sz="0" w:space="0" w:color="auto"/>
                <w:right w:val="none" w:sz="0" w:space="0" w:color="auto"/>
              </w:divBdr>
            </w:div>
          </w:divsChild>
        </w:div>
        <w:div w:id="1345936534">
          <w:marLeft w:val="0"/>
          <w:marRight w:val="0"/>
          <w:marTop w:val="0"/>
          <w:marBottom w:val="0"/>
          <w:divBdr>
            <w:top w:val="none" w:sz="0" w:space="0" w:color="auto"/>
            <w:left w:val="none" w:sz="0" w:space="0" w:color="auto"/>
            <w:bottom w:val="none" w:sz="0" w:space="0" w:color="auto"/>
            <w:right w:val="none" w:sz="0" w:space="0" w:color="auto"/>
          </w:divBdr>
        </w:div>
        <w:div w:id="495388958">
          <w:marLeft w:val="0"/>
          <w:marRight w:val="0"/>
          <w:marTop w:val="0"/>
          <w:marBottom w:val="0"/>
          <w:divBdr>
            <w:top w:val="none" w:sz="0" w:space="0" w:color="auto"/>
            <w:left w:val="none" w:sz="0" w:space="0" w:color="auto"/>
            <w:bottom w:val="none" w:sz="0" w:space="0" w:color="auto"/>
            <w:right w:val="none" w:sz="0" w:space="0" w:color="auto"/>
          </w:divBdr>
          <w:divsChild>
            <w:div w:id="2103064257">
              <w:marLeft w:val="0"/>
              <w:marRight w:val="0"/>
              <w:marTop w:val="0"/>
              <w:marBottom w:val="0"/>
              <w:divBdr>
                <w:top w:val="none" w:sz="0" w:space="0" w:color="auto"/>
                <w:left w:val="none" w:sz="0" w:space="0" w:color="auto"/>
                <w:bottom w:val="none" w:sz="0" w:space="0" w:color="auto"/>
                <w:right w:val="none" w:sz="0" w:space="0" w:color="auto"/>
              </w:divBdr>
            </w:div>
          </w:divsChild>
        </w:div>
        <w:div w:id="1137995443">
          <w:marLeft w:val="0"/>
          <w:marRight w:val="0"/>
          <w:marTop w:val="0"/>
          <w:marBottom w:val="0"/>
          <w:divBdr>
            <w:top w:val="none" w:sz="0" w:space="0" w:color="auto"/>
            <w:left w:val="none" w:sz="0" w:space="0" w:color="auto"/>
            <w:bottom w:val="none" w:sz="0" w:space="0" w:color="auto"/>
            <w:right w:val="none" w:sz="0" w:space="0" w:color="auto"/>
          </w:divBdr>
        </w:div>
        <w:div w:id="1215848728">
          <w:marLeft w:val="0"/>
          <w:marRight w:val="0"/>
          <w:marTop w:val="0"/>
          <w:marBottom w:val="0"/>
          <w:divBdr>
            <w:top w:val="none" w:sz="0" w:space="0" w:color="auto"/>
            <w:left w:val="none" w:sz="0" w:space="0" w:color="auto"/>
            <w:bottom w:val="none" w:sz="0" w:space="0" w:color="auto"/>
            <w:right w:val="none" w:sz="0" w:space="0" w:color="auto"/>
          </w:divBdr>
          <w:divsChild>
            <w:div w:id="2126460577">
              <w:marLeft w:val="0"/>
              <w:marRight w:val="0"/>
              <w:marTop w:val="0"/>
              <w:marBottom w:val="0"/>
              <w:divBdr>
                <w:top w:val="none" w:sz="0" w:space="0" w:color="auto"/>
                <w:left w:val="none" w:sz="0" w:space="0" w:color="auto"/>
                <w:bottom w:val="none" w:sz="0" w:space="0" w:color="auto"/>
                <w:right w:val="none" w:sz="0" w:space="0" w:color="auto"/>
              </w:divBdr>
            </w:div>
          </w:divsChild>
        </w:div>
        <w:div w:id="9918375">
          <w:marLeft w:val="0"/>
          <w:marRight w:val="0"/>
          <w:marTop w:val="0"/>
          <w:marBottom w:val="0"/>
          <w:divBdr>
            <w:top w:val="none" w:sz="0" w:space="0" w:color="auto"/>
            <w:left w:val="none" w:sz="0" w:space="0" w:color="auto"/>
            <w:bottom w:val="none" w:sz="0" w:space="0" w:color="auto"/>
            <w:right w:val="none" w:sz="0" w:space="0" w:color="auto"/>
          </w:divBdr>
        </w:div>
        <w:div w:id="1811091428">
          <w:marLeft w:val="0"/>
          <w:marRight w:val="0"/>
          <w:marTop w:val="0"/>
          <w:marBottom w:val="0"/>
          <w:divBdr>
            <w:top w:val="none" w:sz="0" w:space="0" w:color="auto"/>
            <w:left w:val="none" w:sz="0" w:space="0" w:color="auto"/>
            <w:bottom w:val="none" w:sz="0" w:space="0" w:color="auto"/>
            <w:right w:val="none" w:sz="0" w:space="0" w:color="auto"/>
          </w:divBdr>
          <w:divsChild>
            <w:div w:id="1394157303">
              <w:marLeft w:val="0"/>
              <w:marRight w:val="0"/>
              <w:marTop w:val="0"/>
              <w:marBottom w:val="0"/>
              <w:divBdr>
                <w:top w:val="none" w:sz="0" w:space="0" w:color="auto"/>
                <w:left w:val="none" w:sz="0" w:space="0" w:color="auto"/>
                <w:bottom w:val="none" w:sz="0" w:space="0" w:color="auto"/>
                <w:right w:val="none" w:sz="0" w:space="0" w:color="auto"/>
              </w:divBdr>
            </w:div>
          </w:divsChild>
        </w:div>
        <w:div w:id="738669214">
          <w:marLeft w:val="0"/>
          <w:marRight w:val="0"/>
          <w:marTop w:val="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sChild>
            <w:div w:id="1573615037">
              <w:marLeft w:val="0"/>
              <w:marRight w:val="0"/>
              <w:marTop w:val="0"/>
              <w:marBottom w:val="0"/>
              <w:divBdr>
                <w:top w:val="none" w:sz="0" w:space="0" w:color="auto"/>
                <w:left w:val="none" w:sz="0" w:space="0" w:color="auto"/>
                <w:bottom w:val="none" w:sz="0" w:space="0" w:color="auto"/>
                <w:right w:val="none" w:sz="0" w:space="0" w:color="auto"/>
              </w:divBdr>
            </w:div>
          </w:divsChild>
        </w:div>
        <w:div w:id="1559628017">
          <w:marLeft w:val="0"/>
          <w:marRight w:val="0"/>
          <w:marTop w:val="300"/>
          <w:marBottom w:val="0"/>
          <w:divBdr>
            <w:top w:val="none" w:sz="0" w:space="0" w:color="auto"/>
            <w:left w:val="none" w:sz="0" w:space="0" w:color="auto"/>
            <w:bottom w:val="none" w:sz="0" w:space="0" w:color="auto"/>
            <w:right w:val="none" w:sz="0" w:space="0" w:color="auto"/>
          </w:divBdr>
          <w:divsChild>
            <w:div w:id="788857401">
              <w:marLeft w:val="0"/>
              <w:marRight w:val="0"/>
              <w:marTop w:val="0"/>
              <w:marBottom w:val="0"/>
              <w:divBdr>
                <w:top w:val="none" w:sz="0" w:space="0" w:color="auto"/>
                <w:left w:val="none" w:sz="0" w:space="0" w:color="auto"/>
                <w:bottom w:val="none" w:sz="0" w:space="0" w:color="auto"/>
                <w:right w:val="none" w:sz="0" w:space="0" w:color="auto"/>
              </w:divBdr>
              <w:divsChild>
                <w:div w:id="37192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858424">
          <w:marLeft w:val="0"/>
          <w:marRight w:val="0"/>
          <w:marTop w:val="300"/>
          <w:marBottom w:val="0"/>
          <w:divBdr>
            <w:top w:val="none" w:sz="0" w:space="0" w:color="auto"/>
            <w:left w:val="none" w:sz="0" w:space="0" w:color="auto"/>
            <w:bottom w:val="none" w:sz="0" w:space="0" w:color="auto"/>
            <w:right w:val="none" w:sz="0" w:space="0" w:color="auto"/>
          </w:divBdr>
          <w:divsChild>
            <w:div w:id="616715441">
              <w:marLeft w:val="0"/>
              <w:marRight w:val="0"/>
              <w:marTop w:val="0"/>
              <w:marBottom w:val="0"/>
              <w:divBdr>
                <w:top w:val="none" w:sz="0" w:space="0" w:color="auto"/>
                <w:left w:val="none" w:sz="0" w:space="0" w:color="auto"/>
                <w:bottom w:val="none" w:sz="0" w:space="0" w:color="auto"/>
                <w:right w:val="none" w:sz="0" w:space="0" w:color="auto"/>
              </w:divBdr>
              <w:divsChild>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317758">
          <w:marLeft w:val="0"/>
          <w:marRight w:val="0"/>
          <w:marTop w:val="300"/>
          <w:marBottom w:val="0"/>
          <w:divBdr>
            <w:top w:val="none" w:sz="0" w:space="0" w:color="auto"/>
            <w:left w:val="none" w:sz="0" w:space="0" w:color="auto"/>
            <w:bottom w:val="none" w:sz="0" w:space="0" w:color="auto"/>
            <w:right w:val="none" w:sz="0" w:space="0" w:color="auto"/>
          </w:divBdr>
          <w:divsChild>
            <w:div w:id="1730567421">
              <w:marLeft w:val="0"/>
              <w:marRight w:val="0"/>
              <w:marTop w:val="0"/>
              <w:marBottom w:val="0"/>
              <w:divBdr>
                <w:top w:val="none" w:sz="0" w:space="0" w:color="auto"/>
                <w:left w:val="none" w:sz="0" w:space="0" w:color="auto"/>
                <w:bottom w:val="none" w:sz="0" w:space="0" w:color="auto"/>
                <w:right w:val="none" w:sz="0" w:space="0" w:color="auto"/>
              </w:divBdr>
              <w:divsChild>
                <w:div w:id="71758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045705">
          <w:marLeft w:val="0"/>
          <w:marRight w:val="0"/>
          <w:marTop w:val="300"/>
          <w:marBottom w:val="0"/>
          <w:divBdr>
            <w:top w:val="none" w:sz="0" w:space="0" w:color="auto"/>
            <w:left w:val="none" w:sz="0" w:space="0" w:color="auto"/>
            <w:bottom w:val="none" w:sz="0" w:space="0" w:color="auto"/>
            <w:right w:val="none" w:sz="0" w:space="0" w:color="auto"/>
          </w:divBdr>
          <w:divsChild>
            <w:div w:id="1618639859">
              <w:marLeft w:val="0"/>
              <w:marRight w:val="0"/>
              <w:marTop w:val="0"/>
              <w:marBottom w:val="0"/>
              <w:divBdr>
                <w:top w:val="none" w:sz="0" w:space="0" w:color="auto"/>
                <w:left w:val="none" w:sz="0" w:space="0" w:color="auto"/>
                <w:bottom w:val="none" w:sz="0" w:space="0" w:color="auto"/>
                <w:right w:val="none" w:sz="0" w:space="0" w:color="auto"/>
              </w:divBdr>
              <w:divsChild>
                <w:div w:id="594636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9848521">
      <w:bodyDiv w:val="1"/>
      <w:marLeft w:val="0"/>
      <w:marRight w:val="0"/>
      <w:marTop w:val="0"/>
      <w:marBottom w:val="0"/>
      <w:divBdr>
        <w:top w:val="none" w:sz="0" w:space="0" w:color="auto"/>
        <w:left w:val="none" w:sz="0" w:space="0" w:color="auto"/>
        <w:bottom w:val="none" w:sz="0" w:space="0" w:color="auto"/>
        <w:right w:val="none" w:sz="0" w:space="0" w:color="auto"/>
      </w:divBdr>
    </w:div>
    <w:div w:id="1519929653">
      <w:bodyDiv w:val="1"/>
      <w:marLeft w:val="0"/>
      <w:marRight w:val="0"/>
      <w:marTop w:val="0"/>
      <w:marBottom w:val="0"/>
      <w:divBdr>
        <w:top w:val="none" w:sz="0" w:space="0" w:color="auto"/>
        <w:left w:val="none" w:sz="0" w:space="0" w:color="auto"/>
        <w:bottom w:val="none" w:sz="0" w:space="0" w:color="auto"/>
        <w:right w:val="none" w:sz="0" w:space="0" w:color="auto"/>
      </w:divBdr>
      <w:divsChild>
        <w:div w:id="263808767">
          <w:marLeft w:val="0"/>
          <w:marRight w:val="0"/>
          <w:marTop w:val="300"/>
          <w:marBottom w:val="0"/>
          <w:divBdr>
            <w:top w:val="none" w:sz="0" w:space="0" w:color="auto"/>
            <w:left w:val="none" w:sz="0" w:space="0" w:color="auto"/>
            <w:bottom w:val="none" w:sz="0" w:space="0" w:color="auto"/>
            <w:right w:val="none" w:sz="0" w:space="0" w:color="auto"/>
          </w:divBdr>
          <w:divsChild>
            <w:div w:id="1685134298">
              <w:marLeft w:val="0"/>
              <w:marRight w:val="0"/>
              <w:marTop w:val="0"/>
              <w:marBottom w:val="0"/>
              <w:divBdr>
                <w:top w:val="none" w:sz="0" w:space="0" w:color="auto"/>
                <w:left w:val="none" w:sz="0" w:space="0" w:color="auto"/>
                <w:bottom w:val="none" w:sz="0" w:space="0" w:color="auto"/>
                <w:right w:val="none" w:sz="0" w:space="0" w:color="auto"/>
              </w:divBdr>
              <w:divsChild>
                <w:div w:id="12130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040795">
          <w:marLeft w:val="0"/>
          <w:marRight w:val="0"/>
          <w:marTop w:val="300"/>
          <w:marBottom w:val="0"/>
          <w:divBdr>
            <w:top w:val="none" w:sz="0" w:space="0" w:color="auto"/>
            <w:left w:val="none" w:sz="0" w:space="0" w:color="auto"/>
            <w:bottom w:val="none" w:sz="0" w:space="0" w:color="auto"/>
            <w:right w:val="none" w:sz="0" w:space="0" w:color="auto"/>
          </w:divBdr>
          <w:divsChild>
            <w:div w:id="1393582534">
              <w:marLeft w:val="0"/>
              <w:marRight w:val="0"/>
              <w:marTop w:val="0"/>
              <w:marBottom w:val="0"/>
              <w:divBdr>
                <w:top w:val="none" w:sz="0" w:space="0" w:color="auto"/>
                <w:left w:val="none" w:sz="0" w:space="0" w:color="auto"/>
                <w:bottom w:val="none" w:sz="0" w:space="0" w:color="auto"/>
                <w:right w:val="none" w:sz="0" w:space="0" w:color="auto"/>
              </w:divBdr>
              <w:divsChild>
                <w:div w:id="178697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11907">
          <w:marLeft w:val="0"/>
          <w:marRight w:val="0"/>
          <w:marTop w:val="0"/>
          <w:marBottom w:val="0"/>
          <w:divBdr>
            <w:top w:val="none" w:sz="0" w:space="0" w:color="auto"/>
            <w:left w:val="none" w:sz="0" w:space="0" w:color="auto"/>
            <w:bottom w:val="none" w:sz="0" w:space="0" w:color="auto"/>
            <w:right w:val="none" w:sz="0" w:space="0" w:color="auto"/>
          </w:divBdr>
          <w:divsChild>
            <w:div w:id="1769740433">
              <w:marLeft w:val="0"/>
              <w:marRight w:val="0"/>
              <w:marTop w:val="0"/>
              <w:marBottom w:val="0"/>
              <w:divBdr>
                <w:top w:val="none" w:sz="0" w:space="0" w:color="auto"/>
                <w:left w:val="none" w:sz="0" w:space="0" w:color="auto"/>
                <w:bottom w:val="none" w:sz="0" w:space="0" w:color="auto"/>
                <w:right w:val="none" w:sz="0" w:space="0" w:color="auto"/>
              </w:divBdr>
            </w:div>
          </w:divsChild>
        </w:div>
        <w:div w:id="447697335">
          <w:marLeft w:val="0"/>
          <w:marRight w:val="0"/>
          <w:marTop w:val="300"/>
          <w:marBottom w:val="0"/>
          <w:divBdr>
            <w:top w:val="none" w:sz="0" w:space="0" w:color="auto"/>
            <w:left w:val="none" w:sz="0" w:space="0" w:color="auto"/>
            <w:bottom w:val="none" w:sz="0" w:space="0" w:color="auto"/>
            <w:right w:val="none" w:sz="0" w:space="0" w:color="auto"/>
          </w:divBdr>
          <w:divsChild>
            <w:div w:id="1111634464">
              <w:marLeft w:val="0"/>
              <w:marRight w:val="0"/>
              <w:marTop w:val="0"/>
              <w:marBottom w:val="0"/>
              <w:divBdr>
                <w:top w:val="none" w:sz="0" w:space="0" w:color="auto"/>
                <w:left w:val="none" w:sz="0" w:space="0" w:color="auto"/>
                <w:bottom w:val="none" w:sz="0" w:space="0" w:color="auto"/>
                <w:right w:val="none" w:sz="0" w:space="0" w:color="auto"/>
              </w:divBdr>
              <w:divsChild>
                <w:div w:id="1700163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251135">
          <w:marLeft w:val="0"/>
          <w:marRight w:val="0"/>
          <w:marTop w:val="0"/>
          <w:marBottom w:val="0"/>
          <w:divBdr>
            <w:top w:val="none" w:sz="0" w:space="0" w:color="auto"/>
            <w:left w:val="none" w:sz="0" w:space="0" w:color="auto"/>
            <w:bottom w:val="none" w:sz="0" w:space="0" w:color="auto"/>
            <w:right w:val="none" w:sz="0" w:space="0" w:color="auto"/>
          </w:divBdr>
        </w:div>
        <w:div w:id="723791782">
          <w:marLeft w:val="0"/>
          <w:marRight w:val="0"/>
          <w:marTop w:val="0"/>
          <w:marBottom w:val="0"/>
          <w:divBdr>
            <w:top w:val="none" w:sz="0" w:space="0" w:color="auto"/>
            <w:left w:val="none" w:sz="0" w:space="0" w:color="auto"/>
            <w:bottom w:val="none" w:sz="0" w:space="0" w:color="auto"/>
            <w:right w:val="none" w:sz="0" w:space="0" w:color="auto"/>
          </w:divBdr>
          <w:divsChild>
            <w:div w:id="751700230">
              <w:marLeft w:val="0"/>
              <w:marRight w:val="0"/>
              <w:marTop w:val="0"/>
              <w:marBottom w:val="0"/>
              <w:divBdr>
                <w:top w:val="none" w:sz="0" w:space="0" w:color="auto"/>
                <w:left w:val="none" w:sz="0" w:space="0" w:color="auto"/>
                <w:bottom w:val="none" w:sz="0" w:space="0" w:color="auto"/>
                <w:right w:val="none" w:sz="0" w:space="0" w:color="auto"/>
              </w:divBdr>
            </w:div>
          </w:divsChild>
        </w:div>
        <w:div w:id="902060804">
          <w:marLeft w:val="0"/>
          <w:marRight w:val="0"/>
          <w:marTop w:val="0"/>
          <w:marBottom w:val="0"/>
          <w:divBdr>
            <w:top w:val="none" w:sz="0" w:space="0" w:color="auto"/>
            <w:left w:val="none" w:sz="0" w:space="0" w:color="auto"/>
            <w:bottom w:val="none" w:sz="0" w:space="0" w:color="auto"/>
            <w:right w:val="none" w:sz="0" w:space="0" w:color="auto"/>
          </w:divBdr>
        </w:div>
        <w:div w:id="938486936">
          <w:marLeft w:val="0"/>
          <w:marRight w:val="0"/>
          <w:marTop w:val="0"/>
          <w:marBottom w:val="0"/>
          <w:divBdr>
            <w:top w:val="none" w:sz="0" w:space="0" w:color="auto"/>
            <w:left w:val="none" w:sz="0" w:space="0" w:color="auto"/>
            <w:bottom w:val="none" w:sz="0" w:space="0" w:color="auto"/>
            <w:right w:val="none" w:sz="0" w:space="0" w:color="auto"/>
          </w:divBdr>
          <w:divsChild>
            <w:div w:id="439951771">
              <w:marLeft w:val="0"/>
              <w:marRight w:val="0"/>
              <w:marTop w:val="0"/>
              <w:marBottom w:val="0"/>
              <w:divBdr>
                <w:top w:val="none" w:sz="0" w:space="0" w:color="auto"/>
                <w:left w:val="none" w:sz="0" w:space="0" w:color="auto"/>
                <w:bottom w:val="none" w:sz="0" w:space="0" w:color="auto"/>
                <w:right w:val="none" w:sz="0" w:space="0" w:color="auto"/>
              </w:divBdr>
            </w:div>
          </w:divsChild>
        </w:div>
        <w:div w:id="1062557479">
          <w:marLeft w:val="0"/>
          <w:marRight w:val="0"/>
          <w:marTop w:val="0"/>
          <w:marBottom w:val="0"/>
          <w:divBdr>
            <w:top w:val="none" w:sz="0" w:space="0" w:color="auto"/>
            <w:left w:val="none" w:sz="0" w:space="0" w:color="auto"/>
            <w:bottom w:val="none" w:sz="0" w:space="0" w:color="auto"/>
            <w:right w:val="none" w:sz="0" w:space="0" w:color="auto"/>
          </w:divBdr>
        </w:div>
        <w:div w:id="1107196564">
          <w:marLeft w:val="0"/>
          <w:marRight w:val="0"/>
          <w:marTop w:val="0"/>
          <w:marBottom w:val="0"/>
          <w:divBdr>
            <w:top w:val="none" w:sz="0" w:space="0" w:color="auto"/>
            <w:left w:val="none" w:sz="0" w:space="0" w:color="auto"/>
            <w:bottom w:val="none" w:sz="0" w:space="0" w:color="auto"/>
            <w:right w:val="none" w:sz="0" w:space="0" w:color="auto"/>
          </w:divBdr>
        </w:div>
        <w:div w:id="1334918152">
          <w:marLeft w:val="0"/>
          <w:marRight w:val="0"/>
          <w:marTop w:val="0"/>
          <w:marBottom w:val="0"/>
          <w:divBdr>
            <w:top w:val="none" w:sz="0" w:space="0" w:color="auto"/>
            <w:left w:val="none" w:sz="0" w:space="0" w:color="auto"/>
            <w:bottom w:val="none" w:sz="0" w:space="0" w:color="auto"/>
            <w:right w:val="none" w:sz="0" w:space="0" w:color="auto"/>
          </w:divBdr>
        </w:div>
        <w:div w:id="1394549445">
          <w:marLeft w:val="0"/>
          <w:marRight w:val="0"/>
          <w:marTop w:val="0"/>
          <w:marBottom w:val="0"/>
          <w:divBdr>
            <w:top w:val="none" w:sz="0" w:space="0" w:color="auto"/>
            <w:left w:val="none" w:sz="0" w:space="0" w:color="auto"/>
            <w:bottom w:val="none" w:sz="0" w:space="0" w:color="auto"/>
            <w:right w:val="none" w:sz="0" w:space="0" w:color="auto"/>
          </w:divBdr>
        </w:div>
        <w:div w:id="1400060227">
          <w:marLeft w:val="0"/>
          <w:marRight w:val="0"/>
          <w:marTop w:val="0"/>
          <w:marBottom w:val="0"/>
          <w:divBdr>
            <w:top w:val="none" w:sz="0" w:space="0" w:color="auto"/>
            <w:left w:val="none" w:sz="0" w:space="0" w:color="auto"/>
            <w:bottom w:val="none" w:sz="0" w:space="0" w:color="auto"/>
            <w:right w:val="none" w:sz="0" w:space="0" w:color="auto"/>
          </w:divBdr>
          <w:divsChild>
            <w:div w:id="272445225">
              <w:marLeft w:val="0"/>
              <w:marRight w:val="0"/>
              <w:marTop w:val="0"/>
              <w:marBottom w:val="0"/>
              <w:divBdr>
                <w:top w:val="none" w:sz="0" w:space="0" w:color="auto"/>
                <w:left w:val="none" w:sz="0" w:space="0" w:color="auto"/>
                <w:bottom w:val="none" w:sz="0" w:space="0" w:color="auto"/>
                <w:right w:val="none" w:sz="0" w:space="0" w:color="auto"/>
              </w:divBdr>
            </w:div>
          </w:divsChild>
        </w:div>
        <w:div w:id="1458766269">
          <w:marLeft w:val="0"/>
          <w:marRight w:val="0"/>
          <w:marTop w:val="0"/>
          <w:marBottom w:val="0"/>
          <w:divBdr>
            <w:top w:val="none" w:sz="0" w:space="0" w:color="auto"/>
            <w:left w:val="none" w:sz="0" w:space="0" w:color="auto"/>
            <w:bottom w:val="none" w:sz="0" w:space="0" w:color="auto"/>
            <w:right w:val="none" w:sz="0" w:space="0" w:color="auto"/>
          </w:divBdr>
          <w:divsChild>
            <w:div w:id="1166171188">
              <w:marLeft w:val="0"/>
              <w:marRight w:val="0"/>
              <w:marTop w:val="0"/>
              <w:marBottom w:val="0"/>
              <w:divBdr>
                <w:top w:val="none" w:sz="0" w:space="0" w:color="auto"/>
                <w:left w:val="none" w:sz="0" w:space="0" w:color="auto"/>
                <w:bottom w:val="none" w:sz="0" w:space="0" w:color="auto"/>
                <w:right w:val="none" w:sz="0" w:space="0" w:color="auto"/>
              </w:divBdr>
            </w:div>
          </w:divsChild>
        </w:div>
        <w:div w:id="1807772194">
          <w:marLeft w:val="0"/>
          <w:marRight w:val="0"/>
          <w:marTop w:val="0"/>
          <w:marBottom w:val="0"/>
          <w:divBdr>
            <w:top w:val="none" w:sz="0" w:space="0" w:color="auto"/>
            <w:left w:val="none" w:sz="0" w:space="0" w:color="auto"/>
            <w:bottom w:val="none" w:sz="0" w:space="0" w:color="auto"/>
            <w:right w:val="none" w:sz="0" w:space="0" w:color="auto"/>
          </w:divBdr>
          <w:divsChild>
            <w:div w:id="1194147840">
              <w:marLeft w:val="0"/>
              <w:marRight w:val="0"/>
              <w:marTop w:val="0"/>
              <w:marBottom w:val="0"/>
              <w:divBdr>
                <w:top w:val="none" w:sz="0" w:space="0" w:color="auto"/>
                <w:left w:val="none" w:sz="0" w:space="0" w:color="auto"/>
                <w:bottom w:val="none" w:sz="0" w:space="0" w:color="auto"/>
                <w:right w:val="none" w:sz="0" w:space="0" w:color="auto"/>
              </w:divBdr>
            </w:div>
          </w:divsChild>
        </w:div>
        <w:div w:id="2080783204">
          <w:marLeft w:val="0"/>
          <w:marRight w:val="0"/>
          <w:marTop w:val="0"/>
          <w:marBottom w:val="0"/>
          <w:divBdr>
            <w:top w:val="none" w:sz="0" w:space="0" w:color="auto"/>
            <w:left w:val="none" w:sz="0" w:space="0" w:color="auto"/>
            <w:bottom w:val="none" w:sz="0" w:space="0" w:color="auto"/>
            <w:right w:val="none" w:sz="0" w:space="0" w:color="auto"/>
          </w:divBdr>
        </w:div>
        <w:div w:id="2119594217">
          <w:marLeft w:val="0"/>
          <w:marRight w:val="0"/>
          <w:marTop w:val="0"/>
          <w:marBottom w:val="0"/>
          <w:divBdr>
            <w:top w:val="none" w:sz="0" w:space="0" w:color="auto"/>
            <w:left w:val="none" w:sz="0" w:space="0" w:color="auto"/>
            <w:bottom w:val="none" w:sz="0" w:space="0" w:color="auto"/>
            <w:right w:val="none" w:sz="0" w:space="0" w:color="auto"/>
          </w:divBdr>
          <w:divsChild>
            <w:div w:id="38773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126094">
      <w:bodyDiv w:val="1"/>
      <w:marLeft w:val="0"/>
      <w:marRight w:val="0"/>
      <w:marTop w:val="0"/>
      <w:marBottom w:val="0"/>
      <w:divBdr>
        <w:top w:val="none" w:sz="0" w:space="0" w:color="auto"/>
        <w:left w:val="none" w:sz="0" w:space="0" w:color="auto"/>
        <w:bottom w:val="none" w:sz="0" w:space="0" w:color="auto"/>
        <w:right w:val="none" w:sz="0" w:space="0" w:color="auto"/>
      </w:divBdr>
    </w:div>
    <w:div w:id="1520316112">
      <w:bodyDiv w:val="1"/>
      <w:marLeft w:val="0"/>
      <w:marRight w:val="0"/>
      <w:marTop w:val="0"/>
      <w:marBottom w:val="0"/>
      <w:divBdr>
        <w:top w:val="none" w:sz="0" w:space="0" w:color="auto"/>
        <w:left w:val="none" w:sz="0" w:space="0" w:color="auto"/>
        <w:bottom w:val="none" w:sz="0" w:space="0" w:color="auto"/>
        <w:right w:val="none" w:sz="0" w:space="0" w:color="auto"/>
      </w:divBdr>
      <w:divsChild>
        <w:div w:id="984967682">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sChild>
            <w:div w:id="2133356735">
              <w:marLeft w:val="0"/>
              <w:marRight w:val="0"/>
              <w:marTop w:val="0"/>
              <w:marBottom w:val="0"/>
              <w:divBdr>
                <w:top w:val="none" w:sz="0" w:space="0" w:color="auto"/>
                <w:left w:val="none" w:sz="0" w:space="0" w:color="auto"/>
                <w:bottom w:val="none" w:sz="0" w:space="0" w:color="auto"/>
                <w:right w:val="none" w:sz="0" w:space="0" w:color="auto"/>
              </w:divBdr>
            </w:div>
          </w:divsChild>
        </w:div>
        <w:div w:id="1303344318">
          <w:marLeft w:val="0"/>
          <w:marRight w:val="0"/>
          <w:marTop w:val="0"/>
          <w:marBottom w:val="0"/>
          <w:divBdr>
            <w:top w:val="none" w:sz="0" w:space="0" w:color="auto"/>
            <w:left w:val="none" w:sz="0" w:space="0" w:color="auto"/>
            <w:bottom w:val="none" w:sz="0" w:space="0" w:color="auto"/>
            <w:right w:val="none" w:sz="0" w:space="0" w:color="auto"/>
          </w:divBdr>
        </w:div>
        <w:div w:id="777794430">
          <w:marLeft w:val="0"/>
          <w:marRight w:val="0"/>
          <w:marTop w:val="0"/>
          <w:marBottom w:val="0"/>
          <w:divBdr>
            <w:top w:val="none" w:sz="0" w:space="0" w:color="auto"/>
            <w:left w:val="none" w:sz="0" w:space="0" w:color="auto"/>
            <w:bottom w:val="none" w:sz="0" w:space="0" w:color="auto"/>
            <w:right w:val="none" w:sz="0" w:space="0" w:color="auto"/>
          </w:divBdr>
          <w:divsChild>
            <w:div w:id="1388453791">
              <w:marLeft w:val="0"/>
              <w:marRight w:val="0"/>
              <w:marTop w:val="0"/>
              <w:marBottom w:val="0"/>
              <w:divBdr>
                <w:top w:val="none" w:sz="0" w:space="0" w:color="auto"/>
                <w:left w:val="none" w:sz="0" w:space="0" w:color="auto"/>
                <w:bottom w:val="none" w:sz="0" w:space="0" w:color="auto"/>
                <w:right w:val="none" w:sz="0" w:space="0" w:color="auto"/>
              </w:divBdr>
            </w:div>
          </w:divsChild>
        </w:div>
        <w:div w:id="316492411">
          <w:marLeft w:val="0"/>
          <w:marRight w:val="0"/>
          <w:marTop w:val="0"/>
          <w:marBottom w:val="0"/>
          <w:divBdr>
            <w:top w:val="none" w:sz="0" w:space="0" w:color="auto"/>
            <w:left w:val="none" w:sz="0" w:space="0" w:color="auto"/>
            <w:bottom w:val="none" w:sz="0" w:space="0" w:color="auto"/>
            <w:right w:val="none" w:sz="0" w:space="0" w:color="auto"/>
          </w:divBdr>
        </w:div>
        <w:div w:id="1060053210">
          <w:marLeft w:val="0"/>
          <w:marRight w:val="0"/>
          <w:marTop w:val="0"/>
          <w:marBottom w:val="0"/>
          <w:divBdr>
            <w:top w:val="none" w:sz="0" w:space="0" w:color="auto"/>
            <w:left w:val="none" w:sz="0" w:space="0" w:color="auto"/>
            <w:bottom w:val="none" w:sz="0" w:space="0" w:color="auto"/>
            <w:right w:val="none" w:sz="0" w:space="0" w:color="auto"/>
          </w:divBdr>
          <w:divsChild>
            <w:div w:id="1861777755">
              <w:marLeft w:val="0"/>
              <w:marRight w:val="0"/>
              <w:marTop w:val="0"/>
              <w:marBottom w:val="0"/>
              <w:divBdr>
                <w:top w:val="none" w:sz="0" w:space="0" w:color="auto"/>
                <w:left w:val="none" w:sz="0" w:space="0" w:color="auto"/>
                <w:bottom w:val="none" w:sz="0" w:space="0" w:color="auto"/>
                <w:right w:val="none" w:sz="0" w:space="0" w:color="auto"/>
              </w:divBdr>
            </w:div>
          </w:divsChild>
        </w:div>
        <w:div w:id="1550724493">
          <w:marLeft w:val="0"/>
          <w:marRight w:val="0"/>
          <w:marTop w:val="0"/>
          <w:marBottom w:val="0"/>
          <w:divBdr>
            <w:top w:val="none" w:sz="0" w:space="0" w:color="auto"/>
            <w:left w:val="none" w:sz="0" w:space="0" w:color="auto"/>
            <w:bottom w:val="none" w:sz="0" w:space="0" w:color="auto"/>
            <w:right w:val="none" w:sz="0" w:space="0" w:color="auto"/>
          </w:divBdr>
        </w:div>
        <w:div w:id="507796675">
          <w:marLeft w:val="0"/>
          <w:marRight w:val="0"/>
          <w:marTop w:val="0"/>
          <w:marBottom w:val="0"/>
          <w:divBdr>
            <w:top w:val="none" w:sz="0" w:space="0" w:color="auto"/>
            <w:left w:val="none" w:sz="0" w:space="0" w:color="auto"/>
            <w:bottom w:val="none" w:sz="0" w:space="0" w:color="auto"/>
            <w:right w:val="none" w:sz="0" w:space="0" w:color="auto"/>
          </w:divBdr>
          <w:divsChild>
            <w:div w:id="35282047">
              <w:marLeft w:val="0"/>
              <w:marRight w:val="0"/>
              <w:marTop w:val="0"/>
              <w:marBottom w:val="0"/>
              <w:divBdr>
                <w:top w:val="none" w:sz="0" w:space="0" w:color="auto"/>
                <w:left w:val="none" w:sz="0" w:space="0" w:color="auto"/>
                <w:bottom w:val="none" w:sz="0" w:space="0" w:color="auto"/>
                <w:right w:val="none" w:sz="0" w:space="0" w:color="auto"/>
              </w:divBdr>
            </w:div>
          </w:divsChild>
        </w:div>
        <w:div w:id="1265461654">
          <w:marLeft w:val="0"/>
          <w:marRight w:val="0"/>
          <w:marTop w:val="0"/>
          <w:marBottom w:val="0"/>
          <w:divBdr>
            <w:top w:val="none" w:sz="0" w:space="0" w:color="auto"/>
            <w:left w:val="none" w:sz="0" w:space="0" w:color="auto"/>
            <w:bottom w:val="none" w:sz="0" w:space="0" w:color="auto"/>
            <w:right w:val="none" w:sz="0" w:space="0" w:color="auto"/>
          </w:divBdr>
        </w:div>
        <w:div w:id="287782689">
          <w:marLeft w:val="0"/>
          <w:marRight w:val="0"/>
          <w:marTop w:val="0"/>
          <w:marBottom w:val="0"/>
          <w:divBdr>
            <w:top w:val="none" w:sz="0" w:space="0" w:color="auto"/>
            <w:left w:val="none" w:sz="0" w:space="0" w:color="auto"/>
            <w:bottom w:val="none" w:sz="0" w:space="0" w:color="auto"/>
            <w:right w:val="none" w:sz="0" w:space="0" w:color="auto"/>
          </w:divBdr>
          <w:divsChild>
            <w:div w:id="912666774">
              <w:marLeft w:val="0"/>
              <w:marRight w:val="0"/>
              <w:marTop w:val="0"/>
              <w:marBottom w:val="0"/>
              <w:divBdr>
                <w:top w:val="none" w:sz="0" w:space="0" w:color="auto"/>
                <w:left w:val="none" w:sz="0" w:space="0" w:color="auto"/>
                <w:bottom w:val="none" w:sz="0" w:space="0" w:color="auto"/>
                <w:right w:val="none" w:sz="0" w:space="0" w:color="auto"/>
              </w:divBdr>
            </w:div>
          </w:divsChild>
        </w:div>
        <w:div w:id="246883882">
          <w:marLeft w:val="0"/>
          <w:marRight w:val="0"/>
          <w:marTop w:val="0"/>
          <w:marBottom w:val="0"/>
          <w:divBdr>
            <w:top w:val="none" w:sz="0" w:space="0" w:color="auto"/>
            <w:left w:val="none" w:sz="0" w:space="0" w:color="auto"/>
            <w:bottom w:val="none" w:sz="0" w:space="0" w:color="auto"/>
            <w:right w:val="none" w:sz="0" w:space="0" w:color="auto"/>
          </w:divBdr>
        </w:div>
        <w:div w:id="688290246">
          <w:marLeft w:val="0"/>
          <w:marRight w:val="0"/>
          <w:marTop w:val="0"/>
          <w:marBottom w:val="0"/>
          <w:divBdr>
            <w:top w:val="none" w:sz="0" w:space="0" w:color="auto"/>
            <w:left w:val="none" w:sz="0" w:space="0" w:color="auto"/>
            <w:bottom w:val="none" w:sz="0" w:space="0" w:color="auto"/>
            <w:right w:val="none" w:sz="0" w:space="0" w:color="auto"/>
          </w:divBdr>
          <w:divsChild>
            <w:div w:id="554853290">
              <w:marLeft w:val="0"/>
              <w:marRight w:val="0"/>
              <w:marTop w:val="0"/>
              <w:marBottom w:val="0"/>
              <w:divBdr>
                <w:top w:val="none" w:sz="0" w:space="0" w:color="auto"/>
                <w:left w:val="none" w:sz="0" w:space="0" w:color="auto"/>
                <w:bottom w:val="none" w:sz="0" w:space="0" w:color="auto"/>
                <w:right w:val="none" w:sz="0" w:space="0" w:color="auto"/>
              </w:divBdr>
            </w:div>
          </w:divsChild>
        </w:div>
        <w:div w:id="1337490320">
          <w:marLeft w:val="0"/>
          <w:marRight w:val="0"/>
          <w:marTop w:val="0"/>
          <w:marBottom w:val="0"/>
          <w:divBdr>
            <w:top w:val="none" w:sz="0" w:space="0" w:color="auto"/>
            <w:left w:val="none" w:sz="0" w:space="0" w:color="auto"/>
            <w:bottom w:val="none" w:sz="0" w:space="0" w:color="auto"/>
            <w:right w:val="none" w:sz="0" w:space="0" w:color="auto"/>
          </w:divBdr>
        </w:div>
        <w:div w:id="823858467">
          <w:marLeft w:val="0"/>
          <w:marRight w:val="0"/>
          <w:marTop w:val="0"/>
          <w:marBottom w:val="0"/>
          <w:divBdr>
            <w:top w:val="none" w:sz="0" w:space="0" w:color="auto"/>
            <w:left w:val="none" w:sz="0" w:space="0" w:color="auto"/>
            <w:bottom w:val="none" w:sz="0" w:space="0" w:color="auto"/>
            <w:right w:val="none" w:sz="0" w:space="0" w:color="auto"/>
          </w:divBdr>
          <w:divsChild>
            <w:div w:id="1717586570">
              <w:marLeft w:val="0"/>
              <w:marRight w:val="0"/>
              <w:marTop w:val="0"/>
              <w:marBottom w:val="0"/>
              <w:divBdr>
                <w:top w:val="none" w:sz="0" w:space="0" w:color="auto"/>
                <w:left w:val="none" w:sz="0" w:space="0" w:color="auto"/>
                <w:bottom w:val="none" w:sz="0" w:space="0" w:color="auto"/>
                <w:right w:val="none" w:sz="0" w:space="0" w:color="auto"/>
              </w:divBdr>
            </w:div>
          </w:divsChild>
        </w:div>
        <w:div w:id="1110468216">
          <w:marLeft w:val="0"/>
          <w:marRight w:val="0"/>
          <w:marTop w:val="300"/>
          <w:marBottom w:val="0"/>
          <w:divBdr>
            <w:top w:val="none" w:sz="0" w:space="0" w:color="auto"/>
            <w:left w:val="none" w:sz="0" w:space="0" w:color="auto"/>
            <w:bottom w:val="none" w:sz="0" w:space="0" w:color="auto"/>
            <w:right w:val="none" w:sz="0" w:space="0" w:color="auto"/>
          </w:divBdr>
          <w:divsChild>
            <w:div w:id="1943414625">
              <w:marLeft w:val="0"/>
              <w:marRight w:val="0"/>
              <w:marTop w:val="0"/>
              <w:marBottom w:val="0"/>
              <w:divBdr>
                <w:top w:val="none" w:sz="0" w:space="0" w:color="auto"/>
                <w:left w:val="none" w:sz="0" w:space="0" w:color="auto"/>
                <w:bottom w:val="none" w:sz="0" w:space="0" w:color="auto"/>
                <w:right w:val="none" w:sz="0" w:space="0" w:color="auto"/>
              </w:divBdr>
              <w:divsChild>
                <w:div w:id="182262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92057">
          <w:marLeft w:val="0"/>
          <w:marRight w:val="0"/>
          <w:marTop w:val="300"/>
          <w:marBottom w:val="0"/>
          <w:divBdr>
            <w:top w:val="none" w:sz="0" w:space="0" w:color="auto"/>
            <w:left w:val="none" w:sz="0" w:space="0" w:color="auto"/>
            <w:bottom w:val="none" w:sz="0" w:space="0" w:color="auto"/>
            <w:right w:val="none" w:sz="0" w:space="0" w:color="auto"/>
          </w:divBdr>
          <w:divsChild>
            <w:div w:id="593822781">
              <w:marLeft w:val="0"/>
              <w:marRight w:val="0"/>
              <w:marTop w:val="0"/>
              <w:marBottom w:val="0"/>
              <w:divBdr>
                <w:top w:val="none" w:sz="0" w:space="0" w:color="auto"/>
                <w:left w:val="none" w:sz="0" w:space="0" w:color="auto"/>
                <w:bottom w:val="none" w:sz="0" w:space="0" w:color="auto"/>
                <w:right w:val="none" w:sz="0" w:space="0" w:color="auto"/>
              </w:divBdr>
              <w:divsChild>
                <w:div w:id="719212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342923">
          <w:marLeft w:val="0"/>
          <w:marRight w:val="0"/>
          <w:marTop w:val="300"/>
          <w:marBottom w:val="0"/>
          <w:divBdr>
            <w:top w:val="none" w:sz="0" w:space="0" w:color="auto"/>
            <w:left w:val="none" w:sz="0" w:space="0" w:color="auto"/>
            <w:bottom w:val="none" w:sz="0" w:space="0" w:color="auto"/>
            <w:right w:val="none" w:sz="0" w:space="0" w:color="auto"/>
          </w:divBdr>
          <w:divsChild>
            <w:div w:id="1941334348">
              <w:marLeft w:val="0"/>
              <w:marRight w:val="0"/>
              <w:marTop w:val="0"/>
              <w:marBottom w:val="0"/>
              <w:divBdr>
                <w:top w:val="none" w:sz="0" w:space="0" w:color="auto"/>
                <w:left w:val="none" w:sz="0" w:space="0" w:color="auto"/>
                <w:bottom w:val="none" w:sz="0" w:space="0" w:color="auto"/>
                <w:right w:val="none" w:sz="0" w:space="0" w:color="auto"/>
              </w:divBdr>
              <w:divsChild>
                <w:div w:id="19006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179808">
          <w:marLeft w:val="0"/>
          <w:marRight w:val="0"/>
          <w:marTop w:val="300"/>
          <w:marBottom w:val="0"/>
          <w:divBdr>
            <w:top w:val="none" w:sz="0" w:space="0" w:color="auto"/>
            <w:left w:val="none" w:sz="0" w:space="0" w:color="auto"/>
            <w:bottom w:val="none" w:sz="0" w:space="0" w:color="auto"/>
            <w:right w:val="none" w:sz="0" w:space="0" w:color="auto"/>
          </w:divBdr>
          <w:divsChild>
            <w:div w:id="1955793953">
              <w:marLeft w:val="0"/>
              <w:marRight w:val="0"/>
              <w:marTop w:val="0"/>
              <w:marBottom w:val="0"/>
              <w:divBdr>
                <w:top w:val="none" w:sz="0" w:space="0" w:color="auto"/>
                <w:left w:val="none" w:sz="0" w:space="0" w:color="auto"/>
                <w:bottom w:val="none" w:sz="0" w:space="0" w:color="auto"/>
                <w:right w:val="none" w:sz="0" w:space="0" w:color="auto"/>
              </w:divBdr>
              <w:divsChild>
                <w:div w:id="44003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0847988">
      <w:bodyDiv w:val="1"/>
      <w:marLeft w:val="0"/>
      <w:marRight w:val="0"/>
      <w:marTop w:val="0"/>
      <w:marBottom w:val="0"/>
      <w:divBdr>
        <w:top w:val="none" w:sz="0" w:space="0" w:color="auto"/>
        <w:left w:val="none" w:sz="0" w:space="0" w:color="auto"/>
        <w:bottom w:val="none" w:sz="0" w:space="0" w:color="auto"/>
        <w:right w:val="none" w:sz="0" w:space="0" w:color="auto"/>
      </w:divBdr>
      <w:divsChild>
        <w:div w:id="1680884842">
          <w:marLeft w:val="0"/>
          <w:marRight w:val="0"/>
          <w:marTop w:val="0"/>
          <w:marBottom w:val="0"/>
          <w:divBdr>
            <w:top w:val="none" w:sz="0" w:space="0" w:color="auto"/>
            <w:left w:val="none" w:sz="0" w:space="0" w:color="auto"/>
            <w:bottom w:val="none" w:sz="0" w:space="0" w:color="auto"/>
            <w:right w:val="none" w:sz="0" w:space="0" w:color="auto"/>
          </w:divBdr>
        </w:div>
        <w:div w:id="1381368277">
          <w:marLeft w:val="0"/>
          <w:marRight w:val="0"/>
          <w:marTop w:val="0"/>
          <w:marBottom w:val="0"/>
          <w:divBdr>
            <w:top w:val="none" w:sz="0" w:space="0" w:color="auto"/>
            <w:left w:val="none" w:sz="0" w:space="0" w:color="auto"/>
            <w:bottom w:val="none" w:sz="0" w:space="0" w:color="auto"/>
            <w:right w:val="none" w:sz="0" w:space="0" w:color="auto"/>
          </w:divBdr>
          <w:divsChild>
            <w:div w:id="1118915288">
              <w:marLeft w:val="0"/>
              <w:marRight w:val="0"/>
              <w:marTop w:val="0"/>
              <w:marBottom w:val="0"/>
              <w:divBdr>
                <w:top w:val="none" w:sz="0" w:space="0" w:color="auto"/>
                <w:left w:val="none" w:sz="0" w:space="0" w:color="auto"/>
                <w:bottom w:val="none" w:sz="0" w:space="0" w:color="auto"/>
                <w:right w:val="none" w:sz="0" w:space="0" w:color="auto"/>
              </w:divBdr>
            </w:div>
          </w:divsChild>
        </w:div>
        <w:div w:id="1081950856">
          <w:marLeft w:val="0"/>
          <w:marRight w:val="0"/>
          <w:marTop w:val="0"/>
          <w:marBottom w:val="0"/>
          <w:divBdr>
            <w:top w:val="none" w:sz="0" w:space="0" w:color="auto"/>
            <w:left w:val="none" w:sz="0" w:space="0" w:color="auto"/>
            <w:bottom w:val="none" w:sz="0" w:space="0" w:color="auto"/>
            <w:right w:val="none" w:sz="0" w:space="0" w:color="auto"/>
          </w:divBdr>
        </w:div>
        <w:div w:id="431780003">
          <w:marLeft w:val="0"/>
          <w:marRight w:val="0"/>
          <w:marTop w:val="0"/>
          <w:marBottom w:val="0"/>
          <w:divBdr>
            <w:top w:val="none" w:sz="0" w:space="0" w:color="auto"/>
            <w:left w:val="none" w:sz="0" w:space="0" w:color="auto"/>
            <w:bottom w:val="none" w:sz="0" w:space="0" w:color="auto"/>
            <w:right w:val="none" w:sz="0" w:space="0" w:color="auto"/>
          </w:divBdr>
          <w:divsChild>
            <w:div w:id="1767382919">
              <w:marLeft w:val="0"/>
              <w:marRight w:val="0"/>
              <w:marTop w:val="0"/>
              <w:marBottom w:val="0"/>
              <w:divBdr>
                <w:top w:val="none" w:sz="0" w:space="0" w:color="auto"/>
                <w:left w:val="none" w:sz="0" w:space="0" w:color="auto"/>
                <w:bottom w:val="none" w:sz="0" w:space="0" w:color="auto"/>
                <w:right w:val="none" w:sz="0" w:space="0" w:color="auto"/>
              </w:divBdr>
            </w:div>
          </w:divsChild>
        </w:div>
        <w:div w:id="1434201356">
          <w:marLeft w:val="0"/>
          <w:marRight w:val="0"/>
          <w:marTop w:val="0"/>
          <w:marBottom w:val="0"/>
          <w:divBdr>
            <w:top w:val="none" w:sz="0" w:space="0" w:color="auto"/>
            <w:left w:val="none" w:sz="0" w:space="0" w:color="auto"/>
            <w:bottom w:val="none" w:sz="0" w:space="0" w:color="auto"/>
            <w:right w:val="none" w:sz="0" w:space="0" w:color="auto"/>
          </w:divBdr>
        </w:div>
        <w:div w:id="464738387">
          <w:marLeft w:val="0"/>
          <w:marRight w:val="0"/>
          <w:marTop w:val="0"/>
          <w:marBottom w:val="0"/>
          <w:divBdr>
            <w:top w:val="none" w:sz="0" w:space="0" w:color="auto"/>
            <w:left w:val="none" w:sz="0" w:space="0" w:color="auto"/>
            <w:bottom w:val="none" w:sz="0" w:space="0" w:color="auto"/>
            <w:right w:val="none" w:sz="0" w:space="0" w:color="auto"/>
          </w:divBdr>
          <w:divsChild>
            <w:div w:id="942565998">
              <w:marLeft w:val="0"/>
              <w:marRight w:val="0"/>
              <w:marTop w:val="0"/>
              <w:marBottom w:val="0"/>
              <w:divBdr>
                <w:top w:val="none" w:sz="0" w:space="0" w:color="auto"/>
                <w:left w:val="none" w:sz="0" w:space="0" w:color="auto"/>
                <w:bottom w:val="none" w:sz="0" w:space="0" w:color="auto"/>
                <w:right w:val="none" w:sz="0" w:space="0" w:color="auto"/>
              </w:divBdr>
            </w:div>
          </w:divsChild>
        </w:div>
        <w:div w:id="232129828">
          <w:marLeft w:val="0"/>
          <w:marRight w:val="0"/>
          <w:marTop w:val="0"/>
          <w:marBottom w:val="0"/>
          <w:divBdr>
            <w:top w:val="none" w:sz="0" w:space="0" w:color="auto"/>
            <w:left w:val="none" w:sz="0" w:space="0" w:color="auto"/>
            <w:bottom w:val="none" w:sz="0" w:space="0" w:color="auto"/>
            <w:right w:val="none" w:sz="0" w:space="0" w:color="auto"/>
          </w:divBdr>
        </w:div>
        <w:div w:id="975911863">
          <w:marLeft w:val="0"/>
          <w:marRight w:val="0"/>
          <w:marTop w:val="0"/>
          <w:marBottom w:val="0"/>
          <w:divBdr>
            <w:top w:val="none" w:sz="0" w:space="0" w:color="auto"/>
            <w:left w:val="none" w:sz="0" w:space="0" w:color="auto"/>
            <w:bottom w:val="none" w:sz="0" w:space="0" w:color="auto"/>
            <w:right w:val="none" w:sz="0" w:space="0" w:color="auto"/>
          </w:divBdr>
          <w:divsChild>
            <w:div w:id="825827392">
              <w:marLeft w:val="0"/>
              <w:marRight w:val="0"/>
              <w:marTop w:val="0"/>
              <w:marBottom w:val="0"/>
              <w:divBdr>
                <w:top w:val="none" w:sz="0" w:space="0" w:color="auto"/>
                <w:left w:val="none" w:sz="0" w:space="0" w:color="auto"/>
                <w:bottom w:val="none" w:sz="0" w:space="0" w:color="auto"/>
                <w:right w:val="none" w:sz="0" w:space="0" w:color="auto"/>
              </w:divBdr>
            </w:div>
          </w:divsChild>
        </w:div>
        <w:div w:id="2072384260">
          <w:marLeft w:val="0"/>
          <w:marRight w:val="0"/>
          <w:marTop w:val="0"/>
          <w:marBottom w:val="0"/>
          <w:divBdr>
            <w:top w:val="none" w:sz="0" w:space="0" w:color="auto"/>
            <w:left w:val="none" w:sz="0" w:space="0" w:color="auto"/>
            <w:bottom w:val="none" w:sz="0" w:space="0" w:color="auto"/>
            <w:right w:val="none" w:sz="0" w:space="0" w:color="auto"/>
          </w:divBdr>
        </w:div>
        <w:div w:id="618268758">
          <w:marLeft w:val="0"/>
          <w:marRight w:val="0"/>
          <w:marTop w:val="0"/>
          <w:marBottom w:val="0"/>
          <w:divBdr>
            <w:top w:val="none" w:sz="0" w:space="0" w:color="auto"/>
            <w:left w:val="none" w:sz="0" w:space="0" w:color="auto"/>
            <w:bottom w:val="none" w:sz="0" w:space="0" w:color="auto"/>
            <w:right w:val="none" w:sz="0" w:space="0" w:color="auto"/>
          </w:divBdr>
          <w:divsChild>
            <w:div w:id="341400390">
              <w:marLeft w:val="0"/>
              <w:marRight w:val="0"/>
              <w:marTop w:val="0"/>
              <w:marBottom w:val="0"/>
              <w:divBdr>
                <w:top w:val="none" w:sz="0" w:space="0" w:color="auto"/>
                <w:left w:val="none" w:sz="0" w:space="0" w:color="auto"/>
                <w:bottom w:val="none" w:sz="0" w:space="0" w:color="auto"/>
                <w:right w:val="none" w:sz="0" w:space="0" w:color="auto"/>
              </w:divBdr>
            </w:div>
          </w:divsChild>
        </w:div>
        <w:div w:id="1641571167">
          <w:marLeft w:val="0"/>
          <w:marRight w:val="0"/>
          <w:marTop w:val="0"/>
          <w:marBottom w:val="0"/>
          <w:divBdr>
            <w:top w:val="none" w:sz="0" w:space="0" w:color="auto"/>
            <w:left w:val="none" w:sz="0" w:space="0" w:color="auto"/>
            <w:bottom w:val="none" w:sz="0" w:space="0" w:color="auto"/>
            <w:right w:val="none" w:sz="0" w:space="0" w:color="auto"/>
          </w:divBdr>
        </w:div>
        <w:div w:id="1077286739">
          <w:marLeft w:val="0"/>
          <w:marRight w:val="0"/>
          <w:marTop w:val="0"/>
          <w:marBottom w:val="0"/>
          <w:divBdr>
            <w:top w:val="none" w:sz="0" w:space="0" w:color="auto"/>
            <w:left w:val="none" w:sz="0" w:space="0" w:color="auto"/>
            <w:bottom w:val="none" w:sz="0" w:space="0" w:color="auto"/>
            <w:right w:val="none" w:sz="0" w:space="0" w:color="auto"/>
          </w:divBdr>
          <w:divsChild>
            <w:div w:id="1320379601">
              <w:marLeft w:val="0"/>
              <w:marRight w:val="0"/>
              <w:marTop w:val="0"/>
              <w:marBottom w:val="0"/>
              <w:divBdr>
                <w:top w:val="none" w:sz="0" w:space="0" w:color="auto"/>
                <w:left w:val="none" w:sz="0" w:space="0" w:color="auto"/>
                <w:bottom w:val="none" w:sz="0" w:space="0" w:color="auto"/>
                <w:right w:val="none" w:sz="0" w:space="0" w:color="auto"/>
              </w:divBdr>
            </w:div>
          </w:divsChild>
        </w:div>
        <w:div w:id="1237664621">
          <w:marLeft w:val="0"/>
          <w:marRight w:val="0"/>
          <w:marTop w:val="0"/>
          <w:marBottom w:val="0"/>
          <w:divBdr>
            <w:top w:val="none" w:sz="0" w:space="0" w:color="auto"/>
            <w:left w:val="none" w:sz="0" w:space="0" w:color="auto"/>
            <w:bottom w:val="none" w:sz="0" w:space="0" w:color="auto"/>
            <w:right w:val="none" w:sz="0" w:space="0" w:color="auto"/>
          </w:divBdr>
        </w:div>
        <w:div w:id="665212355">
          <w:marLeft w:val="0"/>
          <w:marRight w:val="0"/>
          <w:marTop w:val="0"/>
          <w:marBottom w:val="0"/>
          <w:divBdr>
            <w:top w:val="none" w:sz="0" w:space="0" w:color="auto"/>
            <w:left w:val="none" w:sz="0" w:space="0" w:color="auto"/>
            <w:bottom w:val="none" w:sz="0" w:space="0" w:color="auto"/>
            <w:right w:val="none" w:sz="0" w:space="0" w:color="auto"/>
          </w:divBdr>
          <w:divsChild>
            <w:div w:id="907108456">
              <w:marLeft w:val="0"/>
              <w:marRight w:val="0"/>
              <w:marTop w:val="0"/>
              <w:marBottom w:val="0"/>
              <w:divBdr>
                <w:top w:val="none" w:sz="0" w:space="0" w:color="auto"/>
                <w:left w:val="none" w:sz="0" w:space="0" w:color="auto"/>
                <w:bottom w:val="none" w:sz="0" w:space="0" w:color="auto"/>
                <w:right w:val="none" w:sz="0" w:space="0" w:color="auto"/>
              </w:divBdr>
            </w:div>
          </w:divsChild>
        </w:div>
        <w:div w:id="1737850818">
          <w:marLeft w:val="0"/>
          <w:marRight w:val="0"/>
          <w:marTop w:val="300"/>
          <w:marBottom w:val="0"/>
          <w:divBdr>
            <w:top w:val="none" w:sz="0" w:space="0" w:color="auto"/>
            <w:left w:val="none" w:sz="0" w:space="0" w:color="auto"/>
            <w:bottom w:val="none" w:sz="0" w:space="0" w:color="auto"/>
            <w:right w:val="none" w:sz="0" w:space="0" w:color="auto"/>
          </w:divBdr>
          <w:divsChild>
            <w:div w:id="1433015403">
              <w:marLeft w:val="0"/>
              <w:marRight w:val="0"/>
              <w:marTop w:val="0"/>
              <w:marBottom w:val="0"/>
              <w:divBdr>
                <w:top w:val="none" w:sz="0" w:space="0" w:color="auto"/>
                <w:left w:val="none" w:sz="0" w:space="0" w:color="auto"/>
                <w:bottom w:val="none" w:sz="0" w:space="0" w:color="auto"/>
                <w:right w:val="none" w:sz="0" w:space="0" w:color="auto"/>
              </w:divBdr>
              <w:divsChild>
                <w:div w:id="101052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271629">
          <w:marLeft w:val="0"/>
          <w:marRight w:val="0"/>
          <w:marTop w:val="300"/>
          <w:marBottom w:val="0"/>
          <w:divBdr>
            <w:top w:val="none" w:sz="0" w:space="0" w:color="auto"/>
            <w:left w:val="none" w:sz="0" w:space="0" w:color="auto"/>
            <w:bottom w:val="none" w:sz="0" w:space="0" w:color="auto"/>
            <w:right w:val="none" w:sz="0" w:space="0" w:color="auto"/>
          </w:divBdr>
          <w:divsChild>
            <w:div w:id="1463889865">
              <w:marLeft w:val="0"/>
              <w:marRight w:val="0"/>
              <w:marTop w:val="0"/>
              <w:marBottom w:val="0"/>
              <w:divBdr>
                <w:top w:val="none" w:sz="0" w:space="0" w:color="auto"/>
                <w:left w:val="none" w:sz="0" w:space="0" w:color="auto"/>
                <w:bottom w:val="none" w:sz="0" w:space="0" w:color="auto"/>
                <w:right w:val="none" w:sz="0" w:space="0" w:color="auto"/>
              </w:divBdr>
              <w:divsChild>
                <w:div w:id="17266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262398">
          <w:marLeft w:val="0"/>
          <w:marRight w:val="0"/>
          <w:marTop w:val="300"/>
          <w:marBottom w:val="0"/>
          <w:divBdr>
            <w:top w:val="none" w:sz="0" w:space="0" w:color="auto"/>
            <w:left w:val="none" w:sz="0" w:space="0" w:color="auto"/>
            <w:bottom w:val="none" w:sz="0" w:space="0" w:color="auto"/>
            <w:right w:val="none" w:sz="0" w:space="0" w:color="auto"/>
          </w:divBdr>
          <w:divsChild>
            <w:div w:id="2097433361">
              <w:marLeft w:val="0"/>
              <w:marRight w:val="0"/>
              <w:marTop w:val="0"/>
              <w:marBottom w:val="0"/>
              <w:divBdr>
                <w:top w:val="none" w:sz="0" w:space="0" w:color="auto"/>
                <w:left w:val="none" w:sz="0" w:space="0" w:color="auto"/>
                <w:bottom w:val="none" w:sz="0" w:space="0" w:color="auto"/>
                <w:right w:val="none" w:sz="0" w:space="0" w:color="auto"/>
              </w:divBdr>
              <w:divsChild>
                <w:div w:id="143035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2044">
          <w:marLeft w:val="0"/>
          <w:marRight w:val="0"/>
          <w:marTop w:val="300"/>
          <w:marBottom w:val="0"/>
          <w:divBdr>
            <w:top w:val="none" w:sz="0" w:space="0" w:color="auto"/>
            <w:left w:val="none" w:sz="0" w:space="0" w:color="auto"/>
            <w:bottom w:val="none" w:sz="0" w:space="0" w:color="auto"/>
            <w:right w:val="none" w:sz="0" w:space="0" w:color="auto"/>
          </w:divBdr>
          <w:divsChild>
            <w:div w:id="1021320317">
              <w:marLeft w:val="0"/>
              <w:marRight w:val="0"/>
              <w:marTop w:val="0"/>
              <w:marBottom w:val="0"/>
              <w:divBdr>
                <w:top w:val="none" w:sz="0" w:space="0" w:color="auto"/>
                <w:left w:val="none" w:sz="0" w:space="0" w:color="auto"/>
                <w:bottom w:val="none" w:sz="0" w:space="0" w:color="auto"/>
                <w:right w:val="none" w:sz="0" w:space="0" w:color="auto"/>
              </w:divBdr>
              <w:divsChild>
                <w:div w:id="143616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1160785">
      <w:bodyDiv w:val="1"/>
      <w:marLeft w:val="0"/>
      <w:marRight w:val="0"/>
      <w:marTop w:val="0"/>
      <w:marBottom w:val="0"/>
      <w:divBdr>
        <w:top w:val="none" w:sz="0" w:space="0" w:color="auto"/>
        <w:left w:val="none" w:sz="0" w:space="0" w:color="auto"/>
        <w:bottom w:val="none" w:sz="0" w:space="0" w:color="auto"/>
        <w:right w:val="none" w:sz="0" w:space="0" w:color="auto"/>
      </w:divBdr>
    </w:div>
    <w:div w:id="1521818021">
      <w:bodyDiv w:val="1"/>
      <w:marLeft w:val="0"/>
      <w:marRight w:val="0"/>
      <w:marTop w:val="0"/>
      <w:marBottom w:val="0"/>
      <w:divBdr>
        <w:top w:val="none" w:sz="0" w:space="0" w:color="auto"/>
        <w:left w:val="none" w:sz="0" w:space="0" w:color="auto"/>
        <w:bottom w:val="none" w:sz="0" w:space="0" w:color="auto"/>
        <w:right w:val="none" w:sz="0" w:space="0" w:color="auto"/>
      </w:divBdr>
      <w:divsChild>
        <w:div w:id="172305984">
          <w:marLeft w:val="0"/>
          <w:marRight w:val="0"/>
          <w:marTop w:val="0"/>
          <w:marBottom w:val="0"/>
          <w:divBdr>
            <w:top w:val="none" w:sz="0" w:space="0" w:color="auto"/>
            <w:left w:val="none" w:sz="0" w:space="0" w:color="auto"/>
            <w:bottom w:val="none" w:sz="0" w:space="0" w:color="auto"/>
            <w:right w:val="none" w:sz="0" w:space="0" w:color="auto"/>
          </w:divBdr>
          <w:divsChild>
            <w:div w:id="244193208">
              <w:marLeft w:val="0"/>
              <w:marRight w:val="0"/>
              <w:marTop w:val="0"/>
              <w:marBottom w:val="0"/>
              <w:divBdr>
                <w:top w:val="none" w:sz="0" w:space="0" w:color="auto"/>
                <w:left w:val="none" w:sz="0" w:space="0" w:color="auto"/>
                <w:bottom w:val="none" w:sz="0" w:space="0" w:color="auto"/>
                <w:right w:val="none" w:sz="0" w:space="0" w:color="auto"/>
              </w:divBdr>
            </w:div>
          </w:divsChild>
        </w:div>
        <w:div w:id="297494678">
          <w:marLeft w:val="0"/>
          <w:marRight w:val="0"/>
          <w:marTop w:val="0"/>
          <w:marBottom w:val="0"/>
          <w:divBdr>
            <w:top w:val="none" w:sz="0" w:space="0" w:color="auto"/>
            <w:left w:val="none" w:sz="0" w:space="0" w:color="auto"/>
            <w:bottom w:val="none" w:sz="0" w:space="0" w:color="auto"/>
            <w:right w:val="none" w:sz="0" w:space="0" w:color="auto"/>
          </w:divBdr>
          <w:divsChild>
            <w:div w:id="663776838">
              <w:marLeft w:val="0"/>
              <w:marRight w:val="0"/>
              <w:marTop w:val="0"/>
              <w:marBottom w:val="0"/>
              <w:divBdr>
                <w:top w:val="none" w:sz="0" w:space="0" w:color="auto"/>
                <w:left w:val="none" w:sz="0" w:space="0" w:color="auto"/>
                <w:bottom w:val="none" w:sz="0" w:space="0" w:color="auto"/>
                <w:right w:val="none" w:sz="0" w:space="0" w:color="auto"/>
              </w:divBdr>
            </w:div>
          </w:divsChild>
        </w:div>
        <w:div w:id="462692807">
          <w:marLeft w:val="0"/>
          <w:marRight w:val="0"/>
          <w:marTop w:val="0"/>
          <w:marBottom w:val="0"/>
          <w:divBdr>
            <w:top w:val="none" w:sz="0" w:space="0" w:color="auto"/>
            <w:left w:val="none" w:sz="0" w:space="0" w:color="auto"/>
            <w:bottom w:val="none" w:sz="0" w:space="0" w:color="auto"/>
            <w:right w:val="none" w:sz="0" w:space="0" w:color="auto"/>
          </w:divBdr>
        </w:div>
        <w:div w:id="612588750">
          <w:marLeft w:val="0"/>
          <w:marRight w:val="0"/>
          <w:marTop w:val="0"/>
          <w:marBottom w:val="0"/>
          <w:divBdr>
            <w:top w:val="none" w:sz="0" w:space="0" w:color="auto"/>
            <w:left w:val="none" w:sz="0" w:space="0" w:color="auto"/>
            <w:bottom w:val="none" w:sz="0" w:space="0" w:color="auto"/>
            <w:right w:val="none" w:sz="0" w:space="0" w:color="auto"/>
          </w:divBdr>
          <w:divsChild>
            <w:div w:id="1068962678">
              <w:marLeft w:val="0"/>
              <w:marRight w:val="0"/>
              <w:marTop w:val="0"/>
              <w:marBottom w:val="0"/>
              <w:divBdr>
                <w:top w:val="none" w:sz="0" w:space="0" w:color="auto"/>
                <w:left w:val="none" w:sz="0" w:space="0" w:color="auto"/>
                <w:bottom w:val="none" w:sz="0" w:space="0" w:color="auto"/>
                <w:right w:val="none" w:sz="0" w:space="0" w:color="auto"/>
              </w:divBdr>
            </w:div>
          </w:divsChild>
        </w:div>
        <w:div w:id="753666779">
          <w:marLeft w:val="0"/>
          <w:marRight w:val="0"/>
          <w:marTop w:val="300"/>
          <w:marBottom w:val="0"/>
          <w:divBdr>
            <w:top w:val="none" w:sz="0" w:space="0" w:color="auto"/>
            <w:left w:val="none" w:sz="0" w:space="0" w:color="auto"/>
            <w:bottom w:val="none" w:sz="0" w:space="0" w:color="auto"/>
            <w:right w:val="none" w:sz="0" w:space="0" w:color="auto"/>
          </w:divBdr>
          <w:divsChild>
            <w:div w:id="1681738174">
              <w:marLeft w:val="0"/>
              <w:marRight w:val="0"/>
              <w:marTop w:val="0"/>
              <w:marBottom w:val="0"/>
              <w:divBdr>
                <w:top w:val="none" w:sz="0" w:space="0" w:color="auto"/>
                <w:left w:val="none" w:sz="0" w:space="0" w:color="auto"/>
                <w:bottom w:val="none" w:sz="0" w:space="0" w:color="auto"/>
                <w:right w:val="none" w:sz="0" w:space="0" w:color="auto"/>
              </w:divBdr>
              <w:divsChild>
                <w:div w:id="165826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6436">
          <w:marLeft w:val="0"/>
          <w:marRight w:val="0"/>
          <w:marTop w:val="0"/>
          <w:marBottom w:val="0"/>
          <w:divBdr>
            <w:top w:val="none" w:sz="0" w:space="0" w:color="auto"/>
            <w:left w:val="none" w:sz="0" w:space="0" w:color="auto"/>
            <w:bottom w:val="none" w:sz="0" w:space="0" w:color="auto"/>
            <w:right w:val="none" w:sz="0" w:space="0" w:color="auto"/>
          </w:divBdr>
          <w:divsChild>
            <w:div w:id="1832797277">
              <w:marLeft w:val="0"/>
              <w:marRight w:val="0"/>
              <w:marTop w:val="0"/>
              <w:marBottom w:val="0"/>
              <w:divBdr>
                <w:top w:val="none" w:sz="0" w:space="0" w:color="auto"/>
                <w:left w:val="none" w:sz="0" w:space="0" w:color="auto"/>
                <w:bottom w:val="none" w:sz="0" w:space="0" w:color="auto"/>
                <w:right w:val="none" w:sz="0" w:space="0" w:color="auto"/>
              </w:divBdr>
            </w:div>
          </w:divsChild>
        </w:div>
        <w:div w:id="802428917">
          <w:marLeft w:val="0"/>
          <w:marRight w:val="0"/>
          <w:marTop w:val="0"/>
          <w:marBottom w:val="0"/>
          <w:divBdr>
            <w:top w:val="none" w:sz="0" w:space="0" w:color="auto"/>
            <w:left w:val="none" w:sz="0" w:space="0" w:color="auto"/>
            <w:bottom w:val="none" w:sz="0" w:space="0" w:color="auto"/>
            <w:right w:val="none" w:sz="0" w:space="0" w:color="auto"/>
          </w:divBdr>
        </w:div>
        <w:div w:id="1366760362">
          <w:marLeft w:val="0"/>
          <w:marRight w:val="0"/>
          <w:marTop w:val="0"/>
          <w:marBottom w:val="0"/>
          <w:divBdr>
            <w:top w:val="none" w:sz="0" w:space="0" w:color="auto"/>
            <w:left w:val="none" w:sz="0" w:space="0" w:color="auto"/>
            <w:bottom w:val="none" w:sz="0" w:space="0" w:color="auto"/>
            <w:right w:val="none" w:sz="0" w:space="0" w:color="auto"/>
          </w:divBdr>
        </w:div>
        <w:div w:id="1367297015">
          <w:marLeft w:val="0"/>
          <w:marRight w:val="0"/>
          <w:marTop w:val="0"/>
          <w:marBottom w:val="0"/>
          <w:divBdr>
            <w:top w:val="none" w:sz="0" w:space="0" w:color="auto"/>
            <w:left w:val="none" w:sz="0" w:space="0" w:color="auto"/>
            <w:bottom w:val="none" w:sz="0" w:space="0" w:color="auto"/>
            <w:right w:val="none" w:sz="0" w:space="0" w:color="auto"/>
          </w:divBdr>
        </w:div>
        <w:div w:id="1604148413">
          <w:marLeft w:val="0"/>
          <w:marRight w:val="0"/>
          <w:marTop w:val="0"/>
          <w:marBottom w:val="0"/>
          <w:divBdr>
            <w:top w:val="none" w:sz="0" w:space="0" w:color="auto"/>
            <w:left w:val="none" w:sz="0" w:space="0" w:color="auto"/>
            <w:bottom w:val="none" w:sz="0" w:space="0" w:color="auto"/>
            <w:right w:val="none" w:sz="0" w:space="0" w:color="auto"/>
          </w:divBdr>
          <w:divsChild>
            <w:div w:id="492373472">
              <w:marLeft w:val="0"/>
              <w:marRight w:val="0"/>
              <w:marTop w:val="0"/>
              <w:marBottom w:val="0"/>
              <w:divBdr>
                <w:top w:val="none" w:sz="0" w:space="0" w:color="auto"/>
                <w:left w:val="none" w:sz="0" w:space="0" w:color="auto"/>
                <w:bottom w:val="none" w:sz="0" w:space="0" w:color="auto"/>
                <w:right w:val="none" w:sz="0" w:space="0" w:color="auto"/>
              </w:divBdr>
            </w:div>
          </w:divsChild>
        </w:div>
        <w:div w:id="1609703437">
          <w:marLeft w:val="0"/>
          <w:marRight w:val="0"/>
          <w:marTop w:val="300"/>
          <w:marBottom w:val="0"/>
          <w:divBdr>
            <w:top w:val="none" w:sz="0" w:space="0" w:color="auto"/>
            <w:left w:val="none" w:sz="0" w:space="0" w:color="auto"/>
            <w:bottom w:val="none" w:sz="0" w:space="0" w:color="auto"/>
            <w:right w:val="none" w:sz="0" w:space="0" w:color="auto"/>
          </w:divBdr>
          <w:divsChild>
            <w:div w:id="667908133">
              <w:marLeft w:val="0"/>
              <w:marRight w:val="0"/>
              <w:marTop w:val="0"/>
              <w:marBottom w:val="0"/>
              <w:divBdr>
                <w:top w:val="none" w:sz="0" w:space="0" w:color="auto"/>
                <w:left w:val="none" w:sz="0" w:space="0" w:color="auto"/>
                <w:bottom w:val="none" w:sz="0" w:space="0" w:color="auto"/>
                <w:right w:val="none" w:sz="0" w:space="0" w:color="auto"/>
              </w:divBdr>
              <w:divsChild>
                <w:div w:id="1885871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959022">
          <w:marLeft w:val="0"/>
          <w:marRight w:val="0"/>
          <w:marTop w:val="0"/>
          <w:marBottom w:val="0"/>
          <w:divBdr>
            <w:top w:val="none" w:sz="0" w:space="0" w:color="auto"/>
            <w:left w:val="none" w:sz="0" w:space="0" w:color="auto"/>
            <w:bottom w:val="none" w:sz="0" w:space="0" w:color="auto"/>
            <w:right w:val="none" w:sz="0" w:space="0" w:color="auto"/>
          </w:divBdr>
        </w:div>
        <w:div w:id="1758674769">
          <w:marLeft w:val="0"/>
          <w:marRight w:val="0"/>
          <w:marTop w:val="0"/>
          <w:marBottom w:val="0"/>
          <w:divBdr>
            <w:top w:val="none" w:sz="0" w:space="0" w:color="auto"/>
            <w:left w:val="none" w:sz="0" w:space="0" w:color="auto"/>
            <w:bottom w:val="none" w:sz="0" w:space="0" w:color="auto"/>
            <w:right w:val="none" w:sz="0" w:space="0" w:color="auto"/>
          </w:divBdr>
        </w:div>
        <w:div w:id="1765809078">
          <w:marLeft w:val="0"/>
          <w:marRight w:val="0"/>
          <w:marTop w:val="0"/>
          <w:marBottom w:val="0"/>
          <w:divBdr>
            <w:top w:val="none" w:sz="0" w:space="0" w:color="auto"/>
            <w:left w:val="none" w:sz="0" w:space="0" w:color="auto"/>
            <w:bottom w:val="none" w:sz="0" w:space="0" w:color="auto"/>
            <w:right w:val="none" w:sz="0" w:space="0" w:color="auto"/>
          </w:divBdr>
        </w:div>
        <w:div w:id="1998410729">
          <w:marLeft w:val="0"/>
          <w:marRight w:val="0"/>
          <w:marTop w:val="0"/>
          <w:marBottom w:val="0"/>
          <w:divBdr>
            <w:top w:val="none" w:sz="0" w:space="0" w:color="auto"/>
            <w:left w:val="none" w:sz="0" w:space="0" w:color="auto"/>
            <w:bottom w:val="none" w:sz="0" w:space="0" w:color="auto"/>
            <w:right w:val="none" w:sz="0" w:space="0" w:color="auto"/>
          </w:divBdr>
          <w:divsChild>
            <w:div w:id="1749764818">
              <w:marLeft w:val="0"/>
              <w:marRight w:val="0"/>
              <w:marTop w:val="0"/>
              <w:marBottom w:val="0"/>
              <w:divBdr>
                <w:top w:val="none" w:sz="0" w:space="0" w:color="auto"/>
                <w:left w:val="none" w:sz="0" w:space="0" w:color="auto"/>
                <w:bottom w:val="none" w:sz="0" w:space="0" w:color="auto"/>
                <w:right w:val="none" w:sz="0" w:space="0" w:color="auto"/>
              </w:divBdr>
            </w:div>
          </w:divsChild>
        </w:div>
        <w:div w:id="2037390816">
          <w:marLeft w:val="0"/>
          <w:marRight w:val="0"/>
          <w:marTop w:val="0"/>
          <w:marBottom w:val="0"/>
          <w:divBdr>
            <w:top w:val="none" w:sz="0" w:space="0" w:color="auto"/>
            <w:left w:val="none" w:sz="0" w:space="0" w:color="auto"/>
            <w:bottom w:val="none" w:sz="0" w:space="0" w:color="auto"/>
            <w:right w:val="none" w:sz="0" w:space="0" w:color="auto"/>
          </w:divBdr>
          <w:divsChild>
            <w:div w:id="1205215407">
              <w:marLeft w:val="0"/>
              <w:marRight w:val="0"/>
              <w:marTop w:val="0"/>
              <w:marBottom w:val="0"/>
              <w:divBdr>
                <w:top w:val="none" w:sz="0" w:space="0" w:color="auto"/>
                <w:left w:val="none" w:sz="0" w:space="0" w:color="auto"/>
                <w:bottom w:val="none" w:sz="0" w:space="0" w:color="auto"/>
                <w:right w:val="none" w:sz="0" w:space="0" w:color="auto"/>
              </w:divBdr>
            </w:div>
          </w:divsChild>
        </w:div>
        <w:div w:id="2076588016">
          <w:marLeft w:val="0"/>
          <w:marRight w:val="0"/>
          <w:marTop w:val="300"/>
          <w:marBottom w:val="0"/>
          <w:divBdr>
            <w:top w:val="none" w:sz="0" w:space="0" w:color="auto"/>
            <w:left w:val="none" w:sz="0" w:space="0" w:color="auto"/>
            <w:bottom w:val="none" w:sz="0" w:space="0" w:color="auto"/>
            <w:right w:val="none" w:sz="0" w:space="0" w:color="auto"/>
          </w:divBdr>
          <w:divsChild>
            <w:div w:id="1211767086">
              <w:marLeft w:val="0"/>
              <w:marRight w:val="0"/>
              <w:marTop w:val="0"/>
              <w:marBottom w:val="0"/>
              <w:divBdr>
                <w:top w:val="none" w:sz="0" w:space="0" w:color="auto"/>
                <w:left w:val="none" w:sz="0" w:space="0" w:color="auto"/>
                <w:bottom w:val="none" w:sz="0" w:space="0" w:color="auto"/>
                <w:right w:val="none" w:sz="0" w:space="0" w:color="auto"/>
              </w:divBdr>
              <w:divsChild>
                <w:div w:id="70097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177588">
          <w:marLeft w:val="0"/>
          <w:marRight w:val="0"/>
          <w:marTop w:val="300"/>
          <w:marBottom w:val="0"/>
          <w:divBdr>
            <w:top w:val="none" w:sz="0" w:space="0" w:color="auto"/>
            <w:left w:val="none" w:sz="0" w:space="0" w:color="auto"/>
            <w:bottom w:val="none" w:sz="0" w:space="0" w:color="auto"/>
            <w:right w:val="none" w:sz="0" w:space="0" w:color="auto"/>
          </w:divBdr>
          <w:divsChild>
            <w:div w:id="1046218255">
              <w:marLeft w:val="0"/>
              <w:marRight w:val="0"/>
              <w:marTop w:val="0"/>
              <w:marBottom w:val="0"/>
              <w:divBdr>
                <w:top w:val="none" w:sz="0" w:space="0" w:color="auto"/>
                <w:left w:val="none" w:sz="0" w:space="0" w:color="auto"/>
                <w:bottom w:val="none" w:sz="0" w:space="0" w:color="auto"/>
                <w:right w:val="none" w:sz="0" w:space="0" w:color="auto"/>
              </w:divBdr>
              <w:divsChild>
                <w:div w:id="197934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739410">
      <w:bodyDiv w:val="1"/>
      <w:marLeft w:val="0"/>
      <w:marRight w:val="0"/>
      <w:marTop w:val="0"/>
      <w:marBottom w:val="0"/>
      <w:divBdr>
        <w:top w:val="none" w:sz="0" w:space="0" w:color="auto"/>
        <w:left w:val="none" w:sz="0" w:space="0" w:color="auto"/>
        <w:bottom w:val="none" w:sz="0" w:space="0" w:color="auto"/>
        <w:right w:val="none" w:sz="0" w:space="0" w:color="auto"/>
      </w:divBdr>
      <w:divsChild>
        <w:div w:id="694497542">
          <w:marLeft w:val="0"/>
          <w:marRight w:val="0"/>
          <w:marTop w:val="0"/>
          <w:marBottom w:val="0"/>
          <w:divBdr>
            <w:top w:val="none" w:sz="0" w:space="0" w:color="auto"/>
            <w:left w:val="none" w:sz="0" w:space="0" w:color="auto"/>
            <w:bottom w:val="none" w:sz="0" w:space="0" w:color="auto"/>
            <w:right w:val="none" w:sz="0" w:space="0" w:color="auto"/>
          </w:divBdr>
        </w:div>
        <w:div w:id="121383259">
          <w:marLeft w:val="0"/>
          <w:marRight w:val="0"/>
          <w:marTop w:val="0"/>
          <w:marBottom w:val="0"/>
          <w:divBdr>
            <w:top w:val="none" w:sz="0" w:space="0" w:color="auto"/>
            <w:left w:val="none" w:sz="0" w:space="0" w:color="auto"/>
            <w:bottom w:val="none" w:sz="0" w:space="0" w:color="auto"/>
            <w:right w:val="none" w:sz="0" w:space="0" w:color="auto"/>
          </w:divBdr>
          <w:divsChild>
            <w:div w:id="1419210349">
              <w:marLeft w:val="0"/>
              <w:marRight w:val="0"/>
              <w:marTop w:val="0"/>
              <w:marBottom w:val="0"/>
              <w:divBdr>
                <w:top w:val="none" w:sz="0" w:space="0" w:color="auto"/>
                <w:left w:val="none" w:sz="0" w:space="0" w:color="auto"/>
                <w:bottom w:val="none" w:sz="0" w:space="0" w:color="auto"/>
                <w:right w:val="none" w:sz="0" w:space="0" w:color="auto"/>
              </w:divBdr>
            </w:div>
          </w:divsChild>
        </w:div>
        <w:div w:id="661356407">
          <w:marLeft w:val="0"/>
          <w:marRight w:val="0"/>
          <w:marTop w:val="0"/>
          <w:marBottom w:val="0"/>
          <w:divBdr>
            <w:top w:val="none" w:sz="0" w:space="0" w:color="auto"/>
            <w:left w:val="none" w:sz="0" w:space="0" w:color="auto"/>
            <w:bottom w:val="none" w:sz="0" w:space="0" w:color="auto"/>
            <w:right w:val="none" w:sz="0" w:space="0" w:color="auto"/>
          </w:divBdr>
        </w:div>
        <w:div w:id="984551130">
          <w:marLeft w:val="0"/>
          <w:marRight w:val="0"/>
          <w:marTop w:val="0"/>
          <w:marBottom w:val="0"/>
          <w:divBdr>
            <w:top w:val="none" w:sz="0" w:space="0" w:color="auto"/>
            <w:left w:val="none" w:sz="0" w:space="0" w:color="auto"/>
            <w:bottom w:val="none" w:sz="0" w:space="0" w:color="auto"/>
            <w:right w:val="none" w:sz="0" w:space="0" w:color="auto"/>
          </w:divBdr>
          <w:divsChild>
            <w:div w:id="826090016">
              <w:marLeft w:val="0"/>
              <w:marRight w:val="0"/>
              <w:marTop w:val="0"/>
              <w:marBottom w:val="0"/>
              <w:divBdr>
                <w:top w:val="none" w:sz="0" w:space="0" w:color="auto"/>
                <w:left w:val="none" w:sz="0" w:space="0" w:color="auto"/>
                <w:bottom w:val="none" w:sz="0" w:space="0" w:color="auto"/>
                <w:right w:val="none" w:sz="0" w:space="0" w:color="auto"/>
              </w:divBdr>
            </w:div>
          </w:divsChild>
        </w:div>
        <w:div w:id="1615089048">
          <w:marLeft w:val="0"/>
          <w:marRight w:val="0"/>
          <w:marTop w:val="0"/>
          <w:marBottom w:val="0"/>
          <w:divBdr>
            <w:top w:val="none" w:sz="0" w:space="0" w:color="auto"/>
            <w:left w:val="none" w:sz="0" w:space="0" w:color="auto"/>
            <w:bottom w:val="none" w:sz="0" w:space="0" w:color="auto"/>
            <w:right w:val="none" w:sz="0" w:space="0" w:color="auto"/>
          </w:divBdr>
        </w:div>
        <w:div w:id="1641499316">
          <w:marLeft w:val="0"/>
          <w:marRight w:val="0"/>
          <w:marTop w:val="0"/>
          <w:marBottom w:val="0"/>
          <w:divBdr>
            <w:top w:val="none" w:sz="0" w:space="0" w:color="auto"/>
            <w:left w:val="none" w:sz="0" w:space="0" w:color="auto"/>
            <w:bottom w:val="none" w:sz="0" w:space="0" w:color="auto"/>
            <w:right w:val="none" w:sz="0" w:space="0" w:color="auto"/>
          </w:divBdr>
          <w:divsChild>
            <w:div w:id="1799060371">
              <w:marLeft w:val="0"/>
              <w:marRight w:val="0"/>
              <w:marTop w:val="0"/>
              <w:marBottom w:val="0"/>
              <w:divBdr>
                <w:top w:val="none" w:sz="0" w:space="0" w:color="auto"/>
                <w:left w:val="none" w:sz="0" w:space="0" w:color="auto"/>
                <w:bottom w:val="none" w:sz="0" w:space="0" w:color="auto"/>
                <w:right w:val="none" w:sz="0" w:space="0" w:color="auto"/>
              </w:divBdr>
            </w:div>
          </w:divsChild>
        </w:div>
        <w:div w:id="2102097042">
          <w:marLeft w:val="0"/>
          <w:marRight w:val="0"/>
          <w:marTop w:val="0"/>
          <w:marBottom w:val="0"/>
          <w:divBdr>
            <w:top w:val="none" w:sz="0" w:space="0" w:color="auto"/>
            <w:left w:val="none" w:sz="0" w:space="0" w:color="auto"/>
            <w:bottom w:val="none" w:sz="0" w:space="0" w:color="auto"/>
            <w:right w:val="none" w:sz="0" w:space="0" w:color="auto"/>
          </w:divBdr>
        </w:div>
        <w:div w:id="1203904865">
          <w:marLeft w:val="0"/>
          <w:marRight w:val="0"/>
          <w:marTop w:val="0"/>
          <w:marBottom w:val="0"/>
          <w:divBdr>
            <w:top w:val="none" w:sz="0" w:space="0" w:color="auto"/>
            <w:left w:val="none" w:sz="0" w:space="0" w:color="auto"/>
            <w:bottom w:val="none" w:sz="0" w:space="0" w:color="auto"/>
            <w:right w:val="none" w:sz="0" w:space="0" w:color="auto"/>
          </w:divBdr>
          <w:divsChild>
            <w:div w:id="1043673770">
              <w:marLeft w:val="0"/>
              <w:marRight w:val="0"/>
              <w:marTop w:val="0"/>
              <w:marBottom w:val="0"/>
              <w:divBdr>
                <w:top w:val="none" w:sz="0" w:space="0" w:color="auto"/>
                <w:left w:val="none" w:sz="0" w:space="0" w:color="auto"/>
                <w:bottom w:val="none" w:sz="0" w:space="0" w:color="auto"/>
                <w:right w:val="none" w:sz="0" w:space="0" w:color="auto"/>
              </w:divBdr>
            </w:div>
          </w:divsChild>
        </w:div>
        <w:div w:id="651564004">
          <w:marLeft w:val="0"/>
          <w:marRight w:val="0"/>
          <w:marTop w:val="0"/>
          <w:marBottom w:val="0"/>
          <w:divBdr>
            <w:top w:val="none" w:sz="0" w:space="0" w:color="auto"/>
            <w:left w:val="none" w:sz="0" w:space="0" w:color="auto"/>
            <w:bottom w:val="none" w:sz="0" w:space="0" w:color="auto"/>
            <w:right w:val="none" w:sz="0" w:space="0" w:color="auto"/>
          </w:divBdr>
        </w:div>
        <w:div w:id="224220056">
          <w:marLeft w:val="0"/>
          <w:marRight w:val="0"/>
          <w:marTop w:val="0"/>
          <w:marBottom w:val="0"/>
          <w:divBdr>
            <w:top w:val="none" w:sz="0" w:space="0" w:color="auto"/>
            <w:left w:val="none" w:sz="0" w:space="0" w:color="auto"/>
            <w:bottom w:val="none" w:sz="0" w:space="0" w:color="auto"/>
            <w:right w:val="none" w:sz="0" w:space="0" w:color="auto"/>
          </w:divBdr>
          <w:divsChild>
            <w:div w:id="717778962">
              <w:marLeft w:val="0"/>
              <w:marRight w:val="0"/>
              <w:marTop w:val="0"/>
              <w:marBottom w:val="0"/>
              <w:divBdr>
                <w:top w:val="none" w:sz="0" w:space="0" w:color="auto"/>
                <w:left w:val="none" w:sz="0" w:space="0" w:color="auto"/>
                <w:bottom w:val="none" w:sz="0" w:space="0" w:color="auto"/>
                <w:right w:val="none" w:sz="0" w:space="0" w:color="auto"/>
              </w:divBdr>
            </w:div>
          </w:divsChild>
        </w:div>
        <w:div w:id="290521586">
          <w:marLeft w:val="0"/>
          <w:marRight w:val="0"/>
          <w:marTop w:val="0"/>
          <w:marBottom w:val="0"/>
          <w:divBdr>
            <w:top w:val="none" w:sz="0" w:space="0" w:color="auto"/>
            <w:left w:val="none" w:sz="0" w:space="0" w:color="auto"/>
            <w:bottom w:val="none" w:sz="0" w:space="0" w:color="auto"/>
            <w:right w:val="none" w:sz="0" w:space="0" w:color="auto"/>
          </w:divBdr>
        </w:div>
        <w:div w:id="1629043274">
          <w:marLeft w:val="0"/>
          <w:marRight w:val="0"/>
          <w:marTop w:val="0"/>
          <w:marBottom w:val="0"/>
          <w:divBdr>
            <w:top w:val="none" w:sz="0" w:space="0" w:color="auto"/>
            <w:left w:val="none" w:sz="0" w:space="0" w:color="auto"/>
            <w:bottom w:val="none" w:sz="0" w:space="0" w:color="auto"/>
            <w:right w:val="none" w:sz="0" w:space="0" w:color="auto"/>
          </w:divBdr>
          <w:divsChild>
            <w:div w:id="797917748">
              <w:marLeft w:val="0"/>
              <w:marRight w:val="0"/>
              <w:marTop w:val="0"/>
              <w:marBottom w:val="0"/>
              <w:divBdr>
                <w:top w:val="none" w:sz="0" w:space="0" w:color="auto"/>
                <w:left w:val="none" w:sz="0" w:space="0" w:color="auto"/>
                <w:bottom w:val="none" w:sz="0" w:space="0" w:color="auto"/>
                <w:right w:val="none" w:sz="0" w:space="0" w:color="auto"/>
              </w:divBdr>
            </w:div>
          </w:divsChild>
        </w:div>
        <w:div w:id="1066687191">
          <w:marLeft w:val="0"/>
          <w:marRight w:val="0"/>
          <w:marTop w:val="0"/>
          <w:marBottom w:val="0"/>
          <w:divBdr>
            <w:top w:val="none" w:sz="0" w:space="0" w:color="auto"/>
            <w:left w:val="none" w:sz="0" w:space="0" w:color="auto"/>
            <w:bottom w:val="none" w:sz="0" w:space="0" w:color="auto"/>
            <w:right w:val="none" w:sz="0" w:space="0" w:color="auto"/>
          </w:divBdr>
        </w:div>
        <w:div w:id="1194686575">
          <w:marLeft w:val="0"/>
          <w:marRight w:val="0"/>
          <w:marTop w:val="0"/>
          <w:marBottom w:val="0"/>
          <w:divBdr>
            <w:top w:val="none" w:sz="0" w:space="0" w:color="auto"/>
            <w:left w:val="none" w:sz="0" w:space="0" w:color="auto"/>
            <w:bottom w:val="none" w:sz="0" w:space="0" w:color="auto"/>
            <w:right w:val="none" w:sz="0" w:space="0" w:color="auto"/>
          </w:divBdr>
          <w:divsChild>
            <w:div w:id="396705371">
              <w:marLeft w:val="0"/>
              <w:marRight w:val="0"/>
              <w:marTop w:val="0"/>
              <w:marBottom w:val="0"/>
              <w:divBdr>
                <w:top w:val="none" w:sz="0" w:space="0" w:color="auto"/>
                <w:left w:val="none" w:sz="0" w:space="0" w:color="auto"/>
                <w:bottom w:val="none" w:sz="0" w:space="0" w:color="auto"/>
                <w:right w:val="none" w:sz="0" w:space="0" w:color="auto"/>
              </w:divBdr>
            </w:div>
          </w:divsChild>
        </w:div>
        <w:div w:id="352809514">
          <w:marLeft w:val="0"/>
          <w:marRight w:val="0"/>
          <w:marTop w:val="300"/>
          <w:marBottom w:val="0"/>
          <w:divBdr>
            <w:top w:val="none" w:sz="0" w:space="0" w:color="auto"/>
            <w:left w:val="none" w:sz="0" w:space="0" w:color="auto"/>
            <w:bottom w:val="none" w:sz="0" w:space="0" w:color="auto"/>
            <w:right w:val="none" w:sz="0" w:space="0" w:color="auto"/>
          </w:divBdr>
          <w:divsChild>
            <w:div w:id="2083209444">
              <w:marLeft w:val="0"/>
              <w:marRight w:val="0"/>
              <w:marTop w:val="0"/>
              <w:marBottom w:val="0"/>
              <w:divBdr>
                <w:top w:val="none" w:sz="0" w:space="0" w:color="auto"/>
                <w:left w:val="none" w:sz="0" w:space="0" w:color="auto"/>
                <w:bottom w:val="none" w:sz="0" w:space="0" w:color="auto"/>
                <w:right w:val="none" w:sz="0" w:space="0" w:color="auto"/>
              </w:divBdr>
              <w:divsChild>
                <w:div w:id="169491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813531">
          <w:marLeft w:val="0"/>
          <w:marRight w:val="0"/>
          <w:marTop w:val="300"/>
          <w:marBottom w:val="0"/>
          <w:divBdr>
            <w:top w:val="none" w:sz="0" w:space="0" w:color="auto"/>
            <w:left w:val="none" w:sz="0" w:space="0" w:color="auto"/>
            <w:bottom w:val="none" w:sz="0" w:space="0" w:color="auto"/>
            <w:right w:val="none" w:sz="0" w:space="0" w:color="auto"/>
          </w:divBdr>
          <w:divsChild>
            <w:div w:id="1609852164">
              <w:marLeft w:val="0"/>
              <w:marRight w:val="0"/>
              <w:marTop w:val="0"/>
              <w:marBottom w:val="0"/>
              <w:divBdr>
                <w:top w:val="none" w:sz="0" w:space="0" w:color="auto"/>
                <w:left w:val="none" w:sz="0" w:space="0" w:color="auto"/>
                <w:bottom w:val="none" w:sz="0" w:space="0" w:color="auto"/>
                <w:right w:val="none" w:sz="0" w:space="0" w:color="auto"/>
              </w:divBdr>
              <w:divsChild>
                <w:div w:id="188320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536141">
          <w:marLeft w:val="0"/>
          <w:marRight w:val="0"/>
          <w:marTop w:val="300"/>
          <w:marBottom w:val="0"/>
          <w:divBdr>
            <w:top w:val="none" w:sz="0" w:space="0" w:color="auto"/>
            <w:left w:val="none" w:sz="0" w:space="0" w:color="auto"/>
            <w:bottom w:val="none" w:sz="0" w:space="0" w:color="auto"/>
            <w:right w:val="none" w:sz="0" w:space="0" w:color="auto"/>
          </w:divBdr>
          <w:divsChild>
            <w:div w:id="1933126321">
              <w:marLeft w:val="0"/>
              <w:marRight w:val="0"/>
              <w:marTop w:val="0"/>
              <w:marBottom w:val="0"/>
              <w:divBdr>
                <w:top w:val="none" w:sz="0" w:space="0" w:color="auto"/>
                <w:left w:val="none" w:sz="0" w:space="0" w:color="auto"/>
                <w:bottom w:val="none" w:sz="0" w:space="0" w:color="auto"/>
                <w:right w:val="none" w:sz="0" w:space="0" w:color="auto"/>
              </w:divBdr>
              <w:divsChild>
                <w:div w:id="162661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830798">
          <w:marLeft w:val="0"/>
          <w:marRight w:val="0"/>
          <w:marTop w:val="300"/>
          <w:marBottom w:val="0"/>
          <w:divBdr>
            <w:top w:val="none" w:sz="0" w:space="0" w:color="auto"/>
            <w:left w:val="none" w:sz="0" w:space="0" w:color="auto"/>
            <w:bottom w:val="none" w:sz="0" w:space="0" w:color="auto"/>
            <w:right w:val="none" w:sz="0" w:space="0" w:color="auto"/>
          </w:divBdr>
          <w:divsChild>
            <w:div w:id="246035132">
              <w:marLeft w:val="0"/>
              <w:marRight w:val="0"/>
              <w:marTop w:val="0"/>
              <w:marBottom w:val="0"/>
              <w:divBdr>
                <w:top w:val="none" w:sz="0" w:space="0" w:color="auto"/>
                <w:left w:val="none" w:sz="0" w:space="0" w:color="auto"/>
                <w:bottom w:val="none" w:sz="0" w:space="0" w:color="auto"/>
                <w:right w:val="none" w:sz="0" w:space="0" w:color="auto"/>
              </w:divBdr>
              <w:divsChild>
                <w:div w:id="93647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396286">
      <w:bodyDiv w:val="1"/>
      <w:marLeft w:val="0"/>
      <w:marRight w:val="0"/>
      <w:marTop w:val="0"/>
      <w:marBottom w:val="0"/>
      <w:divBdr>
        <w:top w:val="none" w:sz="0" w:space="0" w:color="auto"/>
        <w:left w:val="none" w:sz="0" w:space="0" w:color="auto"/>
        <w:bottom w:val="none" w:sz="0" w:space="0" w:color="auto"/>
        <w:right w:val="none" w:sz="0" w:space="0" w:color="auto"/>
      </w:divBdr>
      <w:divsChild>
        <w:div w:id="2146073072">
          <w:marLeft w:val="0"/>
          <w:marRight w:val="0"/>
          <w:marTop w:val="0"/>
          <w:marBottom w:val="0"/>
          <w:divBdr>
            <w:top w:val="none" w:sz="0" w:space="0" w:color="auto"/>
            <w:left w:val="none" w:sz="0" w:space="0" w:color="auto"/>
            <w:bottom w:val="none" w:sz="0" w:space="0" w:color="auto"/>
            <w:right w:val="none" w:sz="0" w:space="0" w:color="auto"/>
          </w:divBdr>
        </w:div>
        <w:div w:id="623390278">
          <w:marLeft w:val="0"/>
          <w:marRight w:val="0"/>
          <w:marTop w:val="0"/>
          <w:marBottom w:val="0"/>
          <w:divBdr>
            <w:top w:val="none" w:sz="0" w:space="0" w:color="auto"/>
            <w:left w:val="none" w:sz="0" w:space="0" w:color="auto"/>
            <w:bottom w:val="none" w:sz="0" w:space="0" w:color="auto"/>
            <w:right w:val="none" w:sz="0" w:space="0" w:color="auto"/>
          </w:divBdr>
          <w:divsChild>
            <w:div w:id="147522461">
              <w:marLeft w:val="0"/>
              <w:marRight w:val="0"/>
              <w:marTop w:val="0"/>
              <w:marBottom w:val="0"/>
              <w:divBdr>
                <w:top w:val="none" w:sz="0" w:space="0" w:color="auto"/>
                <w:left w:val="none" w:sz="0" w:space="0" w:color="auto"/>
                <w:bottom w:val="none" w:sz="0" w:space="0" w:color="auto"/>
                <w:right w:val="none" w:sz="0" w:space="0" w:color="auto"/>
              </w:divBdr>
            </w:div>
          </w:divsChild>
        </w:div>
        <w:div w:id="1258832050">
          <w:marLeft w:val="0"/>
          <w:marRight w:val="0"/>
          <w:marTop w:val="0"/>
          <w:marBottom w:val="0"/>
          <w:divBdr>
            <w:top w:val="none" w:sz="0" w:space="0" w:color="auto"/>
            <w:left w:val="none" w:sz="0" w:space="0" w:color="auto"/>
            <w:bottom w:val="none" w:sz="0" w:space="0" w:color="auto"/>
            <w:right w:val="none" w:sz="0" w:space="0" w:color="auto"/>
          </w:divBdr>
        </w:div>
        <w:div w:id="891306733">
          <w:marLeft w:val="0"/>
          <w:marRight w:val="0"/>
          <w:marTop w:val="0"/>
          <w:marBottom w:val="0"/>
          <w:divBdr>
            <w:top w:val="none" w:sz="0" w:space="0" w:color="auto"/>
            <w:left w:val="none" w:sz="0" w:space="0" w:color="auto"/>
            <w:bottom w:val="none" w:sz="0" w:space="0" w:color="auto"/>
            <w:right w:val="none" w:sz="0" w:space="0" w:color="auto"/>
          </w:divBdr>
          <w:divsChild>
            <w:div w:id="106241434">
              <w:marLeft w:val="0"/>
              <w:marRight w:val="0"/>
              <w:marTop w:val="0"/>
              <w:marBottom w:val="0"/>
              <w:divBdr>
                <w:top w:val="none" w:sz="0" w:space="0" w:color="auto"/>
                <w:left w:val="none" w:sz="0" w:space="0" w:color="auto"/>
                <w:bottom w:val="none" w:sz="0" w:space="0" w:color="auto"/>
                <w:right w:val="none" w:sz="0" w:space="0" w:color="auto"/>
              </w:divBdr>
            </w:div>
          </w:divsChild>
        </w:div>
        <w:div w:id="498085573">
          <w:marLeft w:val="0"/>
          <w:marRight w:val="0"/>
          <w:marTop w:val="0"/>
          <w:marBottom w:val="0"/>
          <w:divBdr>
            <w:top w:val="none" w:sz="0" w:space="0" w:color="auto"/>
            <w:left w:val="none" w:sz="0" w:space="0" w:color="auto"/>
            <w:bottom w:val="none" w:sz="0" w:space="0" w:color="auto"/>
            <w:right w:val="none" w:sz="0" w:space="0" w:color="auto"/>
          </w:divBdr>
        </w:div>
        <w:div w:id="299580317">
          <w:marLeft w:val="0"/>
          <w:marRight w:val="0"/>
          <w:marTop w:val="0"/>
          <w:marBottom w:val="0"/>
          <w:divBdr>
            <w:top w:val="none" w:sz="0" w:space="0" w:color="auto"/>
            <w:left w:val="none" w:sz="0" w:space="0" w:color="auto"/>
            <w:bottom w:val="none" w:sz="0" w:space="0" w:color="auto"/>
            <w:right w:val="none" w:sz="0" w:space="0" w:color="auto"/>
          </w:divBdr>
          <w:divsChild>
            <w:div w:id="1425154010">
              <w:marLeft w:val="0"/>
              <w:marRight w:val="0"/>
              <w:marTop w:val="0"/>
              <w:marBottom w:val="0"/>
              <w:divBdr>
                <w:top w:val="none" w:sz="0" w:space="0" w:color="auto"/>
                <w:left w:val="none" w:sz="0" w:space="0" w:color="auto"/>
                <w:bottom w:val="none" w:sz="0" w:space="0" w:color="auto"/>
                <w:right w:val="none" w:sz="0" w:space="0" w:color="auto"/>
              </w:divBdr>
            </w:div>
          </w:divsChild>
        </w:div>
        <w:div w:id="521091113">
          <w:marLeft w:val="0"/>
          <w:marRight w:val="0"/>
          <w:marTop w:val="0"/>
          <w:marBottom w:val="0"/>
          <w:divBdr>
            <w:top w:val="none" w:sz="0" w:space="0" w:color="auto"/>
            <w:left w:val="none" w:sz="0" w:space="0" w:color="auto"/>
            <w:bottom w:val="none" w:sz="0" w:space="0" w:color="auto"/>
            <w:right w:val="none" w:sz="0" w:space="0" w:color="auto"/>
          </w:divBdr>
        </w:div>
        <w:div w:id="2032293499">
          <w:marLeft w:val="0"/>
          <w:marRight w:val="0"/>
          <w:marTop w:val="0"/>
          <w:marBottom w:val="0"/>
          <w:divBdr>
            <w:top w:val="none" w:sz="0" w:space="0" w:color="auto"/>
            <w:left w:val="none" w:sz="0" w:space="0" w:color="auto"/>
            <w:bottom w:val="none" w:sz="0" w:space="0" w:color="auto"/>
            <w:right w:val="none" w:sz="0" w:space="0" w:color="auto"/>
          </w:divBdr>
          <w:divsChild>
            <w:div w:id="178546041">
              <w:marLeft w:val="0"/>
              <w:marRight w:val="0"/>
              <w:marTop w:val="0"/>
              <w:marBottom w:val="0"/>
              <w:divBdr>
                <w:top w:val="none" w:sz="0" w:space="0" w:color="auto"/>
                <w:left w:val="none" w:sz="0" w:space="0" w:color="auto"/>
                <w:bottom w:val="none" w:sz="0" w:space="0" w:color="auto"/>
                <w:right w:val="none" w:sz="0" w:space="0" w:color="auto"/>
              </w:divBdr>
            </w:div>
          </w:divsChild>
        </w:div>
        <w:div w:id="1544563337">
          <w:marLeft w:val="0"/>
          <w:marRight w:val="0"/>
          <w:marTop w:val="0"/>
          <w:marBottom w:val="0"/>
          <w:divBdr>
            <w:top w:val="none" w:sz="0" w:space="0" w:color="auto"/>
            <w:left w:val="none" w:sz="0" w:space="0" w:color="auto"/>
            <w:bottom w:val="none" w:sz="0" w:space="0" w:color="auto"/>
            <w:right w:val="none" w:sz="0" w:space="0" w:color="auto"/>
          </w:divBdr>
        </w:div>
        <w:div w:id="1560743088">
          <w:marLeft w:val="0"/>
          <w:marRight w:val="0"/>
          <w:marTop w:val="0"/>
          <w:marBottom w:val="0"/>
          <w:divBdr>
            <w:top w:val="none" w:sz="0" w:space="0" w:color="auto"/>
            <w:left w:val="none" w:sz="0" w:space="0" w:color="auto"/>
            <w:bottom w:val="none" w:sz="0" w:space="0" w:color="auto"/>
            <w:right w:val="none" w:sz="0" w:space="0" w:color="auto"/>
          </w:divBdr>
          <w:divsChild>
            <w:div w:id="1696927607">
              <w:marLeft w:val="0"/>
              <w:marRight w:val="0"/>
              <w:marTop w:val="0"/>
              <w:marBottom w:val="0"/>
              <w:divBdr>
                <w:top w:val="none" w:sz="0" w:space="0" w:color="auto"/>
                <w:left w:val="none" w:sz="0" w:space="0" w:color="auto"/>
                <w:bottom w:val="none" w:sz="0" w:space="0" w:color="auto"/>
                <w:right w:val="none" w:sz="0" w:space="0" w:color="auto"/>
              </w:divBdr>
            </w:div>
          </w:divsChild>
        </w:div>
        <w:div w:id="1084491517">
          <w:marLeft w:val="0"/>
          <w:marRight w:val="0"/>
          <w:marTop w:val="0"/>
          <w:marBottom w:val="0"/>
          <w:divBdr>
            <w:top w:val="none" w:sz="0" w:space="0" w:color="auto"/>
            <w:left w:val="none" w:sz="0" w:space="0" w:color="auto"/>
            <w:bottom w:val="none" w:sz="0" w:space="0" w:color="auto"/>
            <w:right w:val="none" w:sz="0" w:space="0" w:color="auto"/>
          </w:divBdr>
        </w:div>
        <w:div w:id="1835872358">
          <w:marLeft w:val="0"/>
          <w:marRight w:val="0"/>
          <w:marTop w:val="0"/>
          <w:marBottom w:val="0"/>
          <w:divBdr>
            <w:top w:val="none" w:sz="0" w:space="0" w:color="auto"/>
            <w:left w:val="none" w:sz="0" w:space="0" w:color="auto"/>
            <w:bottom w:val="none" w:sz="0" w:space="0" w:color="auto"/>
            <w:right w:val="none" w:sz="0" w:space="0" w:color="auto"/>
          </w:divBdr>
          <w:divsChild>
            <w:div w:id="492138607">
              <w:marLeft w:val="0"/>
              <w:marRight w:val="0"/>
              <w:marTop w:val="0"/>
              <w:marBottom w:val="0"/>
              <w:divBdr>
                <w:top w:val="none" w:sz="0" w:space="0" w:color="auto"/>
                <w:left w:val="none" w:sz="0" w:space="0" w:color="auto"/>
                <w:bottom w:val="none" w:sz="0" w:space="0" w:color="auto"/>
                <w:right w:val="none" w:sz="0" w:space="0" w:color="auto"/>
              </w:divBdr>
            </w:div>
          </w:divsChild>
        </w:div>
        <w:div w:id="104537460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sChild>
            <w:div w:id="1176924245">
              <w:marLeft w:val="0"/>
              <w:marRight w:val="0"/>
              <w:marTop w:val="0"/>
              <w:marBottom w:val="0"/>
              <w:divBdr>
                <w:top w:val="none" w:sz="0" w:space="0" w:color="auto"/>
                <w:left w:val="none" w:sz="0" w:space="0" w:color="auto"/>
                <w:bottom w:val="none" w:sz="0" w:space="0" w:color="auto"/>
                <w:right w:val="none" w:sz="0" w:space="0" w:color="auto"/>
              </w:divBdr>
            </w:div>
          </w:divsChild>
        </w:div>
        <w:div w:id="2116054455">
          <w:marLeft w:val="0"/>
          <w:marRight w:val="0"/>
          <w:marTop w:val="300"/>
          <w:marBottom w:val="0"/>
          <w:divBdr>
            <w:top w:val="none" w:sz="0" w:space="0" w:color="auto"/>
            <w:left w:val="none" w:sz="0" w:space="0" w:color="auto"/>
            <w:bottom w:val="none" w:sz="0" w:space="0" w:color="auto"/>
            <w:right w:val="none" w:sz="0" w:space="0" w:color="auto"/>
          </w:divBdr>
          <w:divsChild>
            <w:div w:id="738332273">
              <w:marLeft w:val="0"/>
              <w:marRight w:val="0"/>
              <w:marTop w:val="0"/>
              <w:marBottom w:val="0"/>
              <w:divBdr>
                <w:top w:val="none" w:sz="0" w:space="0" w:color="auto"/>
                <w:left w:val="none" w:sz="0" w:space="0" w:color="auto"/>
                <w:bottom w:val="none" w:sz="0" w:space="0" w:color="auto"/>
                <w:right w:val="none" w:sz="0" w:space="0" w:color="auto"/>
              </w:divBdr>
              <w:divsChild>
                <w:div w:id="1959138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3071">
          <w:marLeft w:val="0"/>
          <w:marRight w:val="0"/>
          <w:marTop w:val="300"/>
          <w:marBottom w:val="0"/>
          <w:divBdr>
            <w:top w:val="none" w:sz="0" w:space="0" w:color="auto"/>
            <w:left w:val="none" w:sz="0" w:space="0" w:color="auto"/>
            <w:bottom w:val="none" w:sz="0" w:space="0" w:color="auto"/>
            <w:right w:val="none" w:sz="0" w:space="0" w:color="auto"/>
          </w:divBdr>
          <w:divsChild>
            <w:div w:id="1555195231">
              <w:marLeft w:val="0"/>
              <w:marRight w:val="0"/>
              <w:marTop w:val="0"/>
              <w:marBottom w:val="0"/>
              <w:divBdr>
                <w:top w:val="none" w:sz="0" w:space="0" w:color="auto"/>
                <w:left w:val="none" w:sz="0" w:space="0" w:color="auto"/>
                <w:bottom w:val="none" w:sz="0" w:space="0" w:color="auto"/>
                <w:right w:val="none" w:sz="0" w:space="0" w:color="auto"/>
              </w:divBdr>
              <w:divsChild>
                <w:div w:id="79930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784427">
          <w:marLeft w:val="0"/>
          <w:marRight w:val="0"/>
          <w:marTop w:val="300"/>
          <w:marBottom w:val="0"/>
          <w:divBdr>
            <w:top w:val="none" w:sz="0" w:space="0" w:color="auto"/>
            <w:left w:val="none" w:sz="0" w:space="0" w:color="auto"/>
            <w:bottom w:val="none" w:sz="0" w:space="0" w:color="auto"/>
            <w:right w:val="none" w:sz="0" w:space="0" w:color="auto"/>
          </w:divBdr>
          <w:divsChild>
            <w:div w:id="673336246">
              <w:marLeft w:val="0"/>
              <w:marRight w:val="0"/>
              <w:marTop w:val="0"/>
              <w:marBottom w:val="0"/>
              <w:divBdr>
                <w:top w:val="none" w:sz="0" w:space="0" w:color="auto"/>
                <w:left w:val="none" w:sz="0" w:space="0" w:color="auto"/>
                <w:bottom w:val="none" w:sz="0" w:space="0" w:color="auto"/>
                <w:right w:val="none" w:sz="0" w:space="0" w:color="auto"/>
              </w:divBdr>
              <w:divsChild>
                <w:div w:id="1183393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460936">
          <w:marLeft w:val="0"/>
          <w:marRight w:val="0"/>
          <w:marTop w:val="300"/>
          <w:marBottom w:val="0"/>
          <w:divBdr>
            <w:top w:val="none" w:sz="0" w:space="0" w:color="auto"/>
            <w:left w:val="none" w:sz="0" w:space="0" w:color="auto"/>
            <w:bottom w:val="none" w:sz="0" w:space="0" w:color="auto"/>
            <w:right w:val="none" w:sz="0" w:space="0" w:color="auto"/>
          </w:divBdr>
          <w:divsChild>
            <w:div w:id="1237592619">
              <w:marLeft w:val="0"/>
              <w:marRight w:val="0"/>
              <w:marTop w:val="0"/>
              <w:marBottom w:val="0"/>
              <w:divBdr>
                <w:top w:val="none" w:sz="0" w:space="0" w:color="auto"/>
                <w:left w:val="none" w:sz="0" w:space="0" w:color="auto"/>
                <w:bottom w:val="none" w:sz="0" w:space="0" w:color="auto"/>
                <w:right w:val="none" w:sz="0" w:space="0" w:color="auto"/>
              </w:divBdr>
              <w:divsChild>
                <w:div w:id="71612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590171">
      <w:bodyDiv w:val="1"/>
      <w:marLeft w:val="0"/>
      <w:marRight w:val="0"/>
      <w:marTop w:val="0"/>
      <w:marBottom w:val="0"/>
      <w:divBdr>
        <w:top w:val="none" w:sz="0" w:space="0" w:color="auto"/>
        <w:left w:val="none" w:sz="0" w:space="0" w:color="auto"/>
        <w:bottom w:val="none" w:sz="0" w:space="0" w:color="auto"/>
        <w:right w:val="none" w:sz="0" w:space="0" w:color="auto"/>
      </w:divBdr>
      <w:divsChild>
        <w:div w:id="789282780">
          <w:marLeft w:val="0"/>
          <w:marRight w:val="0"/>
          <w:marTop w:val="0"/>
          <w:marBottom w:val="0"/>
          <w:divBdr>
            <w:top w:val="none" w:sz="0" w:space="0" w:color="auto"/>
            <w:left w:val="none" w:sz="0" w:space="0" w:color="auto"/>
            <w:bottom w:val="none" w:sz="0" w:space="0" w:color="auto"/>
            <w:right w:val="none" w:sz="0" w:space="0" w:color="auto"/>
          </w:divBdr>
        </w:div>
        <w:div w:id="683898610">
          <w:marLeft w:val="0"/>
          <w:marRight w:val="0"/>
          <w:marTop w:val="0"/>
          <w:marBottom w:val="0"/>
          <w:divBdr>
            <w:top w:val="none" w:sz="0" w:space="0" w:color="auto"/>
            <w:left w:val="none" w:sz="0" w:space="0" w:color="auto"/>
            <w:bottom w:val="none" w:sz="0" w:space="0" w:color="auto"/>
            <w:right w:val="none" w:sz="0" w:space="0" w:color="auto"/>
          </w:divBdr>
          <w:divsChild>
            <w:div w:id="1329137485">
              <w:marLeft w:val="0"/>
              <w:marRight w:val="0"/>
              <w:marTop w:val="0"/>
              <w:marBottom w:val="0"/>
              <w:divBdr>
                <w:top w:val="none" w:sz="0" w:space="0" w:color="auto"/>
                <w:left w:val="none" w:sz="0" w:space="0" w:color="auto"/>
                <w:bottom w:val="none" w:sz="0" w:space="0" w:color="auto"/>
                <w:right w:val="none" w:sz="0" w:space="0" w:color="auto"/>
              </w:divBdr>
            </w:div>
          </w:divsChild>
        </w:div>
        <w:div w:id="1438479680">
          <w:marLeft w:val="0"/>
          <w:marRight w:val="0"/>
          <w:marTop w:val="0"/>
          <w:marBottom w:val="0"/>
          <w:divBdr>
            <w:top w:val="none" w:sz="0" w:space="0" w:color="auto"/>
            <w:left w:val="none" w:sz="0" w:space="0" w:color="auto"/>
            <w:bottom w:val="none" w:sz="0" w:space="0" w:color="auto"/>
            <w:right w:val="none" w:sz="0" w:space="0" w:color="auto"/>
          </w:divBdr>
        </w:div>
        <w:div w:id="1831022752">
          <w:marLeft w:val="0"/>
          <w:marRight w:val="0"/>
          <w:marTop w:val="0"/>
          <w:marBottom w:val="0"/>
          <w:divBdr>
            <w:top w:val="none" w:sz="0" w:space="0" w:color="auto"/>
            <w:left w:val="none" w:sz="0" w:space="0" w:color="auto"/>
            <w:bottom w:val="none" w:sz="0" w:space="0" w:color="auto"/>
            <w:right w:val="none" w:sz="0" w:space="0" w:color="auto"/>
          </w:divBdr>
          <w:divsChild>
            <w:div w:id="855339976">
              <w:marLeft w:val="0"/>
              <w:marRight w:val="0"/>
              <w:marTop w:val="0"/>
              <w:marBottom w:val="0"/>
              <w:divBdr>
                <w:top w:val="none" w:sz="0" w:space="0" w:color="auto"/>
                <w:left w:val="none" w:sz="0" w:space="0" w:color="auto"/>
                <w:bottom w:val="none" w:sz="0" w:space="0" w:color="auto"/>
                <w:right w:val="none" w:sz="0" w:space="0" w:color="auto"/>
              </w:divBdr>
            </w:div>
          </w:divsChild>
        </w:div>
        <w:div w:id="221603697">
          <w:marLeft w:val="0"/>
          <w:marRight w:val="0"/>
          <w:marTop w:val="0"/>
          <w:marBottom w:val="0"/>
          <w:divBdr>
            <w:top w:val="none" w:sz="0" w:space="0" w:color="auto"/>
            <w:left w:val="none" w:sz="0" w:space="0" w:color="auto"/>
            <w:bottom w:val="none" w:sz="0" w:space="0" w:color="auto"/>
            <w:right w:val="none" w:sz="0" w:space="0" w:color="auto"/>
          </w:divBdr>
        </w:div>
        <w:div w:id="1914847401">
          <w:marLeft w:val="0"/>
          <w:marRight w:val="0"/>
          <w:marTop w:val="0"/>
          <w:marBottom w:val="0"/>
          <w:divBdr>
            <w:top w:val="none" w:sz="0" w:space="0" w:color="auto"/>
            <w:left w:val="none" w:sz="0" w:space="0" w:color="auto"/>
            <w:bottom w:val="none" w:sz="0" w:space="0" w:color="auto"/>
            <w:right w:val="none" w:sz="0" w:space="0" w:color="auto"/>
          </w:divBdr>
          <w:divsChild>
            <w:div w:id="94257316">
              <w:marLeft w:val="0"/>
              <w:marRight w:val="0"/>
              <w:marTop w:val="0"/>
              <w:marBottom w:val="0"/>
              <w:divBdr>
                <w:top w:val="none" w:sz="0" w:space="0" w:color="auto"/>
                <w:left w:val="none" w:sz="0" w:space="0" w:color="auto"/>
                <w:bottom w:val="none" w:sz="0" w:space="0" w:color="auto"/>
                <w:right w:val="none" w:sz="0" w:space="0" w:color="auto"/>
              </w:divBdr>
            </w:div>
          </w:divsChild>
        </w:div>
        <w:div w:id="977883699">
          <w:marLeft w:val="0"/>
          <w:marRight w:val="0"/>
          <w:marTop w:val="0"/>
          <w:marBottom w:val="0"/>
          <w:divBdr>
            <w:top w:val="none" w:sz="0" w:space="0" w:color="auto"/>
            <w:left w:val="none" w:sz="0" w:space="0" w:color="auto"/>
            <w:bottom w:val="none" w:sz="0" w:space="0" w:color="auto"/>
            <w:right w:val="none" w:sz="0" w:space="0" w:color="auto"/>
          </w:divBdr>
        </w:div>
        <w:div w:id="990716241">
          <w:marLeft w:val="0"/>
          <w:marRight w:val="0"/>
          <w:marTop w:val="0"/>
          <w:marBottom w:val="0"/>
          <w:divBdr>
            <w:top w:val="none" w:sz="0" w:space="0" w:color="auto"/>
            <w:left w:val="none" w:sz="0" w:space="0" w:color="auto"/>
            <w:bottom w:val="none" w:sz="0" w:space="0" w:color="auto"/>
            <w:right w:val="none" w:sz="0" w:space="0" w:color="auto"/>
          </w:divBdr>
          <w:divsChild>
            <w:div w:id="1900595">
              <w:marLeft w:val="0"/>
              <w:marRight w:val="0"/>
              <w:marTop w:val="0"/>
              <w:marBottom w:val="0"/>
              <w:divBdr>
                <w:top w:val="none" w:sz="0" w:space="0" w:color="auto"/>
                <w:left w:val="none" w:sz="0" w:space="0" w:color="auto"/>
                <w:bottom w:val="none" w:sz="0" w:space="0" w:color="auto"/>
                <w:right w:val="none" w:sz="0" w:space="0" w:color="auto"/>
              </w:divBdr>
            </w:div>
          </w:divsChild>
        </w:div>
        <w:div w:id="967929775">
          <w:marLeft w:val="0"/>
          <w:marRight w:val="0"/>
          <w:marTop w:val="0"/>
          <w:marBottom w:val="0"/>
          <w:divBdr>
            <w:top w:val="none" w:sz="0" w:space="0" w:color="auto"/>
            <w:left w:val="none" w:sz="0" w:space="0" w:color="auto"/>
            <w:bottom w:val="none" w:sz="0" w:space="0" w:color="auto"/>
            <w:right w:val="none" w:sz="0" w:space="0" w:color="auto"/>
          </w:divBdr>
        </w:div>
        <w:div w:id="430398466">
          <w:marLeft w:val="0"/>
          <w:marRight w:val="0"/>
          <w:marTop w:val="0"/>
          <w:marBottom w:val="0"/>
          <w:divBdr>
            <w:top w:val="none" w:sz="0" w:space="0" w:color="auto"/>
            <w:left w:val="none" w:sz="0" w:space="0" w:color="auto"/>
            <w:bottom w:val="none" w:sz="0" w:space="0" w:color="auto"/>
            <w:right w:val="none" w:sz="0" w:space="0" w:color="auto"/>
          </w:divBdr>
          <w:divsChild>
            <w:div w:id="586304488">
              <w:marLeft w:val="0"/>
              <w:marRight w:val="0"/>
              <w:marTop w:val="0"/>
              <w:marBottom w:val="0"/>
              <w:divBdr>
                <w:top w:val="none" w:sz="0" w:space="0" w:color="auto"/>
                <w:left w:val="none" w:sz="0" w:space="0" w:color="auto"/>
                <w:bottom w:val="none" w:sz="0" w:space="0" w:color="auto"/>
                <w:right w:val="none" w:sz="0" w:space="0" w:color="auto"/>
              </w:divBdr>
            </w:div>
          </w:divsChild>
        </w:div>
        <w:div w:id="1278485155">
          <w:marLeft w:val="0"/>
          <w:marRight w:val="0"/>
          <w:marTop w:val="0"/>
          <w:marBottom w:val="0"/>
          <w:divBdr>
            <w:top w:val="none" w:sz="0" w:space="0" w:color="auto"/>
            <w:left w:val="none" w:sz="0" w:space="0" w:color="auto"/>
            <w:bottom w:val="none" w:sz="0" w:space="0" w:color="auto"/>
            <w:right w:val="none" w:sz="0" w:space="0" w:color="auto"/>
          </w:divBdr>
        </w:div>
        <w:div w:id="431440593">
          <w:marLeft w:val="0"/>
          <w:marRight w:val="0"/>
          <w:marTop w:val="0"/>
          <w:marBottom w:val="0"/>
          <w:divBdr>
            <w:top w:val="none" w:sz="0" w:space="0" w:color="auto"/>
            <w:left w:val="none" w:sz="0" w:space="0" w:color="auto"/>
            <w:bottom w:val="none" w:sz="0" w:space="0" w:color="auto"/>
            <w:right w:val="none" w:sz="0" w:space="0" w:color="auto"/>
          </w:divBdr>
          <w:divsChild>
            <w:div w:id="1469518059">
              <w:marLeft w:val="0"/>
              <w:marRight w:val="0"/>
              <w:marTop w:val="0"/>
              <w:marBottom w:val="0"/>
              <w:divBdr>
                <w:top w:val="none" w:sz="0" w:space="0" w:color="auto"/>
                <w:left w:val="none" w:sz="0" w:space="0" w:color="auto"/>
                <w:bottom w:val="none" w:sz="0" w:space="0" w:color="auto"/>
                <w:right w:val="none" w:sz="0" w:space="0" w:color="auto"/>
              </w:divBdr>
            </w:div>
          </w:divsChild>
        </w:div>
        <w:div w:id="2055082530">
          <w:marLeft w:val="0"/>
          <w:marRight w:val="0"/>
          <w:marTop w:val="0"/>
          <w:marBottom w:val="0"/>
          <w:divBdr>
            <w:top w:val="none" w:sz="0" w:space="0" w:color="auto"/>
            <w:left w:val="none" w:sz="0" w:space="0" w:color="auto"/>
            <w:bottom w:val="none" w:sz="0" w:space="0" w:color="auto"/>
            <w:right w:val="none" w:sz="0" w:space="0" w:color="auto"/>
          </w:divBdr>
        </w:div>
        <w:div w:id="852258967">
          <w:marLeft w:val="0"/>
          <w:marRight w:val="0"/>
          <w:marTop w:val="0"/>
          <w:marBottom w:val="0"/>
          <w:divBdr>
            <w:top w:val="none" w:sz="0" w:space="0" w:color="auto"/>
            <w:left w:val="none" w:sz="0" w:space="0" w:color="auto"/>
            <w:bottom w:val="none" w:sz="0" w:space="0" w:color="auto"/>
            <w:right w:val="none" w:sz="0" w:space="0" w:color="auto"/>
          </w:divBdr>
          <w:divsChild>
            <w:div w:id="796530567">
              <w:marLeft w:val="0"/>
              <w:marRight w:val="0"/>
              <w:marTop w:val="0"/>
              <w:marBottom w:val="0"/>
              <w:divBdr>
                <w:top w:val="none" w:sz="0" w:space="0" w:color="auto"/>
                <w:left w:val="none" w:sz="0" w:space="0" w:color="auto"/>
                <w:bottom w:val="none" w:sz="0" w:space="0" w:color="auto"/>
                <w:right w:val="none" w:sz="0" w:space="0" w:color="auto"/>
              </w:divBdr>
            </w:div>
          </w:divsChild>
        </w:div>
        <w:div w:id="686566767">
          <w:marLeft w:val="0"/>
          <w:marRight w:val="0"/>
          <w:marTop w:val="300"/>
          <w:marBottom w:val="0"/>
          <w:divBdr>
            <w:top w:val="none" w:sz="0" w:space="0" w:color="auto"/>
            <w:left w:val="none" w:sz="0" w:space="0" w:color="auto"/>
            <w:bottom w:val="none" w:sz="0" w:space="0" w:color="auto"/>
            <w:right w:val="none" w:sz="0" w:space="0" w:color="auto"/>
          </w:divBdr>
          <w:divsChild>
            <w:div w:id="1103955549">
              <w:marLeft w:val="0"/>
              <w:marRight w:val="0"/>
              <w:marTop w:val="0"/>
              <w:marBottom w:val="0"/>
              <w:divBdr>
                <w:top w:val="none" w:sz="0" w:space="0" w:color="auto"/>
                <w:left w:val="none" w:sz="0" w:space="0" w:color="auto"/>
                <w:bottom w:val="none" w:sz="0" w:space="0" w:color="auto"/>
                <w:right w:val="none" w:sz="0" w:space="0" w:color="auto"/>
              </w:divBdr>
              <w:divsChild>
                <w:div w:id="2090080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41061">
          <w:marLeft w:val="0"/>
          <w:marRight w:val="0"/>
          <w:marTop w:val="300"/>
          <w:marBottom w:val="0"/>
          <w:divBdr>
            <w:top w:val="none" w:sz="0" w:space="0" w:color="auto"/>
            <w:left w:val="none" w:sz="0" w:space="0" w:color="auto"/>
            <w:bottom w:val="none" w:sz="0" w:space="0" w:color="auto"/>
            <w:right w:val="none" w:sz="0" w:space="0" w:color="auto"/>
          </w:divBdr>
          <w:divsChild>
            <w:div w:id="1700009195">
              <w:marLeft w:val="0"/>
              <w:marRight w:val="0"/>
              <w:marTop w:val="0"/>
              <w:marBottom w:val="0"/>
              <w:divBdr>
                <w:top w:val="none" w:sz="0" w:space="0" w:color="auto"/>
                <w:left w:val="none" w:sz="0" w:space="0" w:color="auto"/>
                <w:bottom w:val="none" w:sz="0" w:space="0" w:color="auto"/>
                <w:right w:val="none" w:sz="0" w:space="0" w:color="auto"/>
              </w:divBdr>
              <w:divsChild>
                <w:div w:id="57424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457122">
          <w:marLeft w:val="0"/>
          <w:marRight w:val="0"/>
          <w:marTop w:val="300"/>
          <w:marBottom w:val="0"/>
          <w:divBdr>
            <w:top w:val="none" w:sz="0" w:space="0" w:color="auto"/>
            <w:left w:val="none" w:sz="0" w:space="0" w:color="auto"/>
            <w:bottom w:val="none" w:sz="0" w:space="0" w:color="auto"/>
            <w:right w:val="none" w:sz="0" w:space="0" w:color="auto"/>
          </w:divBdr>
          <w:divsChild>
            <w:div w:id="777601077">
              <w:marLeft w:val="0"/>
              <w:marRight w:val="0"/>
              <w:marTop w:val="0"/>
              <w:marBottom w:val="0"/>
              <w:divBdr>
                <w:top w:val="none" w:sz="0" w:space="0" w:color="auto"/>
                <w:left w:val="none" w:sz="0" w:space="0" w:color="auto"/>
                <w:bottom w:val="none" w:sz="0" w:space="0" w:color="auto"/>
                <w:right w:val="none" w:sz="0" w:space="0" w:color="auto"/>
              </w:divBdr>
              <w:divsChild>
                <w:div w:id="1724479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8168172">
          <w:marLeft w:val="0"/>
          <w:marRight w:val="0"/>
          <w:marTop w:val="300"/>
          <w:marBottom w:val="0"/>
          <w:divBdr>
            <w:top w:val="none" w:sz="0" w:space="0" w:color="auto"/>
            <w:left w:val="none" w:sz="0" w:space="0" w:color="auto"/>
            <w:bottom w:val="none" w:sz="0" w:space="0" w:color="auto"/>
            <w:right w:val="none" w:sz="0" w:space="0" w:color="auto"/>
          </w:divBdr>
          <w:divsChild>
            <w:div w:id="1723555970">
              <w:marLeft w:val="0"/>
              <w:marRight w:val="0"/>
              <w:marTop w:val="0"/>
              <w:marBottom w:val="0"/>
              <w:divBdr>
                <w:top w:val="none" w:sz="0" w:space="0" w:color="auto"/>
                <w:left w:val="none" w:sz="0" w:space="0" w:color="auto"/>
                <w:bottom w:val="none" w:sz="0" w:space="0" w:color="auto"/>
                <w:right w:val="none" w:sz="0" w:space="0" w:color="auto"/>
              </w:divBdr>
              <w:divsChild>
                <w:div w:id="1834487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592307">
      <w:bodyDiv w:val="1"/>
      <w:marLeft w:val="0"/>
      <w:marRight w:val="0"/>
      <w:marTop w:val="0"/>
      <w:marBottom w:val="0"/>
      <w:divBdr>
        <w:top w:val="none" w:sz="0" w:space="0" w:color="auto"/>
        <w:left w:val="none" w:sz="0" w:space="0" w:color="auto"/>
        <w:bottom w:val="none" w:sz="0" w:space="0" w:color="auto"/>
        <w:right w:val="none" w:sz="0" w:space="0" w:color="auto"/>
      </w:divBdr>
    </w:div>
    <w:div w:id="1525289627">
      <w:bodyDiv w:val="1"/>
      <w:marLeft w:val="0"/>
      <w:marRight w:val="0"/>
      <w:marTop w:val="0"/>
      <w:marBottom w:val="0"/>
      <w:divBdr>
        <w:top w:val="none" w:sz="0" w:space="0" w:color="auto"/>
        <w:left w:val="none" w:sz="0" w:space="0" w:color="auto"/>
        <w:bottom w:val="none" w:sz="0" w:space="0" w:color="auto"/>
        <w:right w:val="none" w:sz="0" w:space="0" w:color="auto"/>
      </w:divBdr>
    </w:div>
    <w:div w:id="1525554101">
      <w:bodyDiv w:val="1"/>
      <w:marLeft w:val="0"/>
      <w:marRight w:val="0"/>
      <w:marTop w:val="0"/>
      <w:marBottom w:val="0"/>
      <w:divBdr>
        <w:top w:val="none" w:sz="0" w:space="0" w:color="auto"/>
        <w:left w:val="none" w:sz="0" w:space="0" w:color="auto"/>
        <w:bottom w:val="none" w:sz="0" w:space="0" w:color="auto"/>
        <w:right w:val="none" w:sz="0" w:space="0" w:color="auto"/>
      </w:divBdr>
    </w:div>
    <w:div w:id="1525560115">
      <w:bodyDiv w:val="1"/>
      <w:marLeft w:val="0"/>
      <w:marRight w:val="0"/>
      <w:marTop w:val="0"/>
      <w:marBottom w:val="0"/>
      <w:divBdr>
        <w:top w:val="none" w:sz="0" w:space="0" w:color="auto"/>
        <w:left w:val="none" w:sz="0" w:space="0" w:color="auto"/>
        <w:bottom w:val="none" w:sz="0" w:space="0" w:color="auto"/>
        <w:right w:val="none" w:sz="0" w:space="0" w:color="auto"/>
      </w:divBdr>
    </w:div>
    <w:div w:id="1525821732">
      <w:bodyDiv w:val="1"/>
      <w:marLeft w:val="0"/>
      <w:marRight w:val="0"/>
      <w:marTop w:val="0"/>
      <w:marBottom w:val="0"/>
      <w:divBdr>
        <w:top w:val="none" w:sz="0" w:space="0" w:color="auto"/>
        <w:left w:val="none" w:sz="0" w:space="0" w:color="auto"/>
        <w:bottom w:val="none" w:sz="0" w:space="0" w:color="auto"/>
        <w:right w:val="none" w:sz="0" w:space="0" w:color="auto"/>
      </w:divBdr>
    </w:div>
    <w:div w:id="1526677158">
      <w:bodyDiv w:val="1"/>
      <w:marLeft w:val="0"/>
      <w:marRight w:val="0"/>
      <w:marTop w:val="0"/>
      <w:marBottom w:val="0"/>
      <w:divBdr>
        <w:top w:val="none" w:sz="0" w:space="0" w:color="auto"/>
        <w:left w:val="none" w:sz="0" w:space="0" w:color="auto"/>
        <w:bottom w:val="none" w:sz="0" w:space="0" w:color="auto"/>
        <w:right w:val="none" w:sz="0" w:space="0" w:color="auto"/>
      </w:divBdr>
      <w:divsChild>
        <w:div w:id="187834760">
          <w:marLeft w:val="0"/>
          <w:marRight w:val="0"/>
          <w:marTop w:val="0"/>
          <w:marBottom w:val="0"/>
          <w:divBdr>
            <w:top w:val="none" w:sz="0" w:space="0" w:color="auto"/>
            <w:left w:val="none" w:sz="0" w:space="0" w:color="auto"/>
            <w:bottom w:val="none" w:sz="0" w:space="0" w:color="auto"/>
            <w:right w:val="none" w:sz="0" w:space="0" w:color="auto"/>
          </w:divBdr>
        </w:div>
        <w:div w:id="984816262">
          <w:marLeft w:val="0"/>
          <w:marRight w:val="0"/>
          <w:marTop w:val="0"/>
          <w:marBottom w:val="0"/>
          <w:divBdr>
            <w:top w:val="none" w:sz="0" w:space="0" w:color="auto"/>
            <w:left w:val="none" w:sz="0" w:space="0" w:color="auto"/>
            <w:bottom w:val="none" w:sz="0" w:space="0" w:color="auto"/>
            <w:right w:val="none" w:sz="0" w:space="0" w:color="auto"/>
          </w:divBdr>
          <w:divsChild>
            <w:div w:id="2022318254">
              <w:marLeft w:val="0"/>
              <w:marRight w:val="0"/>
              <w:marTop w:val="0"/>
              <w:marBottom w:val="0"/>
              <w:divBdr>
                <w:top w:val="none" w:sz="0" w:space="0" w:color="auto"/>
                <w:left w:val="none" w:sz="0" w:space="0" w:color="auto"/>
                <w:bottom w:val="none" w:sz="0" w:space="0" w:color="auto"/>
                <w:right w:val="none" w:sz="0" w:space="0" w:color="auto"/>
              </w:divBdr>
            </w:div>
          </w:divsChild>
        </w:div>
        <w:div w:id="538593702">
          <w:marLeft w:val="0"/>
          <w:marRight w:val="0"/>
          <w:marTop w:val="0"/>
          <w:marBottom w:val="0"/>
          <w:divBdr>
            <w:top w:val="none" w:sz="0" w:space="0" w:color="auto"/>
            <w:left w:val="none" w:sz="0" w:space="0" w:color="auto"/>
            <w:bottom w:val="none" w:sz="0" w:space="0" w:color="auto"/>
            <w:right w:val="none" w:sz="0" w:space="0" w:color="auto"/>
          </w:divBdr>
        </w:div>
        <w:div w:id="790051995">
          <w:marLeft w:val="0"/>
          <w:marRight w:val="0"/>
          <w:marTop w:val="0"/>
          <w:marBottom w:val="0"/>
          <w:divBdr>
            <w:top w:val="none" w:sz="0" w:space="0" w:color="auto"/>
            <w:left w:val="none" w:sz="0" w:space="0" w:color="auto"/>
            <w:bottom w:val="none" w:sz="0" w:space="0" w:color="auto"/>
            <w:right w:val="none" w:sz="0" w:space="0" w:color="auto"/>
          </w:divBdr>
          <w:divsChild>
            <w:div w:id="6907282">
              <w:marLeft w:val="0"/>
              <w:marRight w:val="0"/>
              <w:marTop w:val="0"/>
              <w:marBottom w:val="0"/>
              <w:divBdr>
                <w:top w:val="none" w:sz="0" w:space="0" w:color="auto"/>
                <w:left w:val="none" w:sz="0" w:space="0" w:color="auto"/>
                <w:bottom w:val="none" w:sz="0" w:space="0" w:color="auto"/>
                <w:right w:val="none" w:sz="0" w:space="0" w:color="auto"/>
              </w:divBdr>
            </w:div>
          </w:divsChild>
        </w:div>
        <w:div w:id="360670032">
          <w:marLeft w:val="0"/>
          <w:marRight w:val="0"/>
          <w:marTop w:val="0"/>
          <w:marBottom w:val="0"/>
          <w:divBdr>
            <w:top w:val="none" w:sz="0" w:space="0" w:color="auto"/>
            <w:left w:val="none" w:sz="0" w:space="0" w:color="auto"/>
            <w:bottom w:val="none" w:sz="0" w:space="0" w:color="auto"/>
            <w:right w:val="none" w:sz="0" w:space="0" w:color="auto"/>
          </w:divBdr>
        </w:div>
        <w:div w:id="1196582596">
          <w:marLeft w:val="0"/>
          <w:marRight w:val="0"/>
          <w:marTop w:val="0"/>
          <w:marBottom w:val="0"/>
          <w:divBdr>
            <w:top w:val="none" w:sz="0" w:space="0" w:color="auto"/>
            <w:left w:val="none" w:sz="0" w:space="0" w:color="auto"/>
            <w:bottom w:val="none" w:sz="0" w:space="0" w:color="auto"/>
            <w:right w:val="none" w:sz="0" w:space="0" w:color="auto"/>
          </w:divBdr>
          <w:divsChild>
            <w:div w:id="131485240">
              <w:marLeft w:val="0"/>
              <w:marRight w:val="0"/>
              <w:marTop w:val="0"/>
              <w:marBottom w:val="0"/>
              <w:divBdr>
                <w:top w:val="none" w:sz="0" w:space="0" w:color="auto"/>
                <w:left w:val="none" w:sz="0" w:space="0" w:color="auto"/>
                <w:bottom w:val="none" w:sz="0" w:space="0" w:color="auto"/>
                <w:right w:val="none" w:sz="0" w:space="0" w:color="auto"/>
              </w:divBdr>
            </w:div>
          </w:divsChild>
        </w:div>
        <w:div w:id="236793882">
          <w:marLeft w:val="0"/>
          <w:marRight w:val="0"/>
          <w:marTop w:val="0"/>
          <w:marBottom w:val="0"/>
          <w:divBdr>
            <w:top w:val="none" w:sz="0" w:space="0" w:color="auto"/>
            <w:left w:val="none" w:sz="0" w:space="0" w:color="auto"/>
            <w:bottom w:val="none" w:sz="0" w:space="0" w:color="auto"/>
            <w:right w:val="none" w:sz="0" w:space="0" w:color="auto"/>
          </w:divBdr>
        </w:div>
        <w:div w:id="1594588872">
          <w:marLeft w:val="0"/>
          <w:marRight w:val="0"/>
          <w:marTop w:val="0"/>
          <w:marBottom w:val="0"/>
          <w:divBdr>
            <w:top w:val="none" w:sz="0" w:space="0" w:color="auto"/>
            <w:left w:val="none" w:sz="0" w:space="0" w:color="auto"/>
            <w:bottom w:val="none" w:sz="0" w:space="0" w:color="auto"/>
            <w:right w:val="none" w:sz="0" w:space="0" w:color="auto"/>
          </w:divBdr>
          <w:divsChild>
            <w:div w:id="1814636255">
              <w:marLeft w:val="0"/>
              <w:marRight w:val="0"/>
              <w:marTop w:val="0"/>
              <w:marBottom w:val="0"/>
              <w:divBdr>
                <w:top w:val="none" w:sz="0" w:space="0" w:color="auto"/>
                <w:left w:val="none" w:sz="0" w:space="0" w:color="auto"/>
                <w:bottom w:val="none" w:sz="0" w:space="0" w:color="auto"/>
                <w:right w:val="none" w:sz="0" w:space="0" w:color="auto"/>
              </w:divBdr>
            </w:div>
          </w:divsChild>
        </w:div>
        <w:div w:id="1953857508">
          <w:marLeft w:val="0"/>
          <w:marRight w:val="0"/>
          <w:marTop w:val="0"/>
          <w:marBottom w:val="0"/>
          <w:divBdr>
            <w:top w:val="none" w:sz="0" w:space="0" w:color="auto"/>
            <w:left w:val="none" w:sz="0" w:space="0" w:color="auto"/>
            <w:bottom w:val="none" w:sz="0" w:space="0" w:color="auto"/>
            <w:right w:val="none" w:sz="0" w:space="0" w:color="auto"/>
          </w:divBdr>
        </w:div>
        <w:div w:id="1995720965">
          <w:marLeft w:val="0"/>
          <w:marRight w:val="0"/>
          <w:marTop w:val="0"/>
          <w:marBottom w:val="0"/>
          <w:divBdr>
            <w:top w:val="none" w:sz="0" w:space="0" w:color="auto"/>
            <w:left w:val="none" w:sz="0" w:space="0" w:color="auto"/>
            <w:bottom w:val="none" w:sz="0" w:space="0" w:color="auto"/>
            <w:right w:val="none" w:sz="0" w:space="0" w:color="auto"/>
          </w:divBdr>
          <w:divsChild>
            <w:div w:id="70665848">
              <w:marLeft w:val="0"/>
              <w:marRight w:val="0"/>
              <w:marTop w:val="0"/>
              <w:marBottom w:val="0"/>
              <w:divBdr>
                <w:top w:val="none" w:sz="0" w:space="0" w:color="auto"/>
                <w:left w:val="none" w:sz="0" w:space="0" w:color="auto"/>
                <w:bottom w:val="none" w:sz="0" w:space="0" w:color="auto"/>
                <w:right w:val="none" w:sz="0" w:space="0" w:color="auto"/>
              </w:divBdr>
            </w:div>
          </w:divsChild>
        </w:div>
        <w:div w:id="1448960989">
          <w:marLeft w:val="0"/>
          <w:marRight w:val="0"/>
          <w:marTop w:val="0"/>
          <w:marBottom w:val="0"/>
          <w:divBdr>
            <w:top w:val="none" w:sz="0" w:space="0" w:color="auto"/>
            <w:left w:val="none" w:sz="0" w:space="0" w:color="auto"/>
            <w:bottom w:val="none" w:sz="0" w:space="0" w:color="auto"/>
            <w:right w:val="none" w:sz="0" w:space="0" w:color="auto"/>
          </w:divBdr>
        </w:div>
        <w:div w:id="279193723">
          <w:marLeft w:val="0"/>
          <w:marRight w:val="0"/>
          <w:marTop w:val="0"/>
          <w:marBottom w:val="0"/>
          <w:divBdr>
            <w:top w:val="none" w:sz="0" w:space="0" w:color="auto"/>
            <w:left w:val="none" w:sz="0" w:space="0" w:color="auto"/>
            <w:bottom w:val="none" w:sz="0" w:space="0" w:color="auto"/>
            <w:right w:val="none" w:sz="0" w:space="0" w:color="auto"/>
          </w:divBdr>
          <w:divsChild>
            <w:div w:id="1289355438">
              <w:marLeft w:val="0"/>
              <w:marRight w:val="0"/>
              <w:marTop w:val="0"/>
              <w:marBottom w:val="0"/>
              <w:divBdr>
                <w:top w:val="none" w:sz="0" w:space="0" w:color="auto"/>
                <w:left w:val="none" w:sz="0" w:space="0" w:color="auto"/>
                <w:bottom w:val="none" w:sz="0" w:space="0" w:color="auto"/>
                <w:right w:val="none" w:sz="0" w:space="0" w:color="auto"/>
              </w:divBdr>
            </w:div>
          </w:divsChild>
        </w:div>
        <w:div w:id="2092580061">
          <w:marLeft w:val="0"/>
          <w:marRight w:val="0"/>
          <w:marTop w:val="0"/>
          <w:marBottom w:val="0"/>
          <w:divBdr>
            <w:top w:val="none" w:sz="0" w:space="0" w:color="auto"/>
            <w:left w:val="none" w:sz="0" w:space="0" w:color="auto"/>
            <w:bottom w:val="none" w:sz="0" w:space="0" w:color="auto"/>
            <w:right w:val="none" w:sz="0" w:space="0" w:color="auto"/>
          </w:divBdr>
        </w:div>
        <w:div w:id="1033311986">
          <w:marLeft w:val="0"/>
          <w:marRight w:val="0"/>
          <w:marTop w:val="0"/>
          <w:marBottom w:val="0"/>
          <w:divBdr>
            <w:top w:val="none" w:sz="0" w:space="0" w:color="auto"/>
            <w:left w:val="none" w:sz="0" w:space="0" w:color="auto"/>
            <w:bottom w:val="none" w:sz="0" w:space="0" w:color="auto"/>
            <w:right w:val="none" w:sz="0" w:space="0" w:color="auto"/>
          </w:divBdr>
          <w:divsChild>
            <w:div w:id="178198081">
              <w:marLeft w:val="0"/>
              <w:marRight w:val="0"/>
              <w:marTop w:val="0"/>
              <w:marBottom w:val="0"/>
              <w:divBdr>
                <w:top w:val="none" w:sz="0" w:space="0" w:color="auto"/>
                <w:left w:val="none" w:sz="0" w:space="0" w:color="auto"/>
                <w:bottom w:val="none" w:sz="0" w:space="0" w:color="auto"/>
                <w:right w:val="none" w:sz="0" w:space="0" w:color="auto"/>
              </w:divBdr>
            </w:div>
          </w:divsChild>
        </w:div>
        <w:div w:id="466168421">
          <w:marLeft w:val="0"/>
          <w:marRight w:val="0"/>
          <w:marTop w:val="300"/>
          <w:marBottom w:val="0"/>
          <w:divBdr>
            <w:top w:val="none" w:sz="0" w:space="0" w:color="auto"/>
            <w:left w:val="none" w:sz="0" w:space="0" w:color="auto"/>
            <w:bottom w:val="none" w:sz="0" w:space="0" w:color="auto"/>
            <w:right w:val="none" w:sz="0" w:space="0" w:color="auto"/>
          </w:divBdr>
          <w:divsChild>
            <w:div w:id="815804900">
              <w:marLeft w:val="0"/>
              <w:marRight w:val="0"/>
              <w:marTop w:val="0"/>
              <w:marBottom w:val="0"/>
              <w:divBdr>
                <w:top w:val="none" w:sz="0" w:space="0" w:color="auto"/>
                <w:left w:val="none" w:sz="0" w:space="0" w:color="auto"/>
                <w:bottom w:val="none" w:sz="0" w:space="0" w:color="auto"/>
                <w:right w:val="none" w:sz="0" w:space="0" w:color="auto"/>
              </w:divBdr>
              <w:divsChild>
                <w:div w:id="1254317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5663623">
          <w:marLeft w:val="0"/>
          <w:marRight w:val="0"/>
          <w:marTop w:val="300"/>
          <w:marBottom w:val="0"/>
          <w:divBdr>
            <w:top w:val="none" w:sz="0" w:space="0" w:color="auto"/>
            <w:left w:val="none" w:sz="0" w:space="0" w:color="auto"/>
            <w:bottom w:val="none" w:sz="0" w:space="0" w:color="auto"/>
            <w:right w:val="none" w:sz="0" w:space="0" w:color="auto"/>
          </w:divBdr>
          <w:divsChild>
            <w:div w:id="463742017">
              <w:marLeft w:val="0"/>
              <w:marRight w:val="0"/>
              <w:marTop w:val="0"/>
              <w:marBottom w:val="0"/>
              <w:divBdr>
                <w:top w:val="none" w:sz="0" w:space="0" w:color="auto"/>
                <w:left w:val="none" w:sz="0" w:space="0" w:color="auto"/>
                <w:bottom w:val="none" w:sz="0" w:space="0" w:color="auto"/>
                <w:right w:val="none" w:sz="0" w:space="0" w:color="auto"/>
              </w:divBdr>
              <w:divsChild>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059547">
          <w:marLeft w:val="0"/>
          <w:marRight w:val="0"/>
          <w:marTop w:val="300"/>
          <w:marBottom w:val="0"/>
          <w:divBdr>
            <w:top w:val="none" w:sz="0" w:space="0" w:color="auto"/>
            <w:left w:val="none" w:sz="0" w:space="0" w:color="auto"/>
            <w:bottom w:val="none" w:sz="0" w:space="0" w:color="auto"/>
            <w:right w:val="none" w:sz="0" w:space="0" w:color="auto"/>
          </w:divBdr>
          <w:divsChild>
            <w:div w:id="1974213112">
              <w:marLeft w:val="0"/>
              <w:marRight w:val="0"/>
              <w:marTop w:val="0"/>
              <w:marBottom w:val="0"/>
              <w:divBdr>
                <w:top w:val="none" w:sz="0" w:space="0" w:color="auto"/>
                <w:left w:val="none" w:sz="0" w:space="0" w:color="auto"/>
                <w:bottom w:val="none" w:sz="0" w:space="0" w:color="auto"/>
                <w:right w:val="none" w:sz="0" w:space="0" w:color="auto"/>
              </w:divBdr>
              <w:divsChild>
                <w:div w:id="84941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046766">
          <w:marLeft w:val="0"/>
          <w:marRight w:val="0"/>
          <w:marTop w:val="300"/>
          <w:marBottom w:val="0"/>
          <w:divBdr>
            <w:top w:val="none" w:sz="0" w:space="0" w:color="auto"/>
            <w:left w:val="none" w:sz="0" w:space="0" w:color="auto"/>
            <w:bottom w:val="none" w:sz="0" w:space="0" w:color="auto"/>
            <w:right w:val="none" w:sz="0" w:space="0" w:color="auto"/>
          </w:divBdr>
          <w:divsChild>
            <w:div w:id="799804967">
              <w:marLeft w:val="0"/>
              <w:marRight w:val="0"/>
              <w:marTop w:val="0"/>
              <w:marBottom w:val="0"/>
              <w:divBdr>
                <w:top w:val="none" w:sz="0" w:space="0" w:color="auto"/>
                <w:left w:val="none" w:sz="0" w:space="0" w:color="auto"/>
                <w:bottom w:val="none" w:sz="0" w:space="0" w:color="auto"/>
                <w:right w:val="none" w:sz="0" w:space="0" w:color="auto"/>
              </w:divBdr>
              <w:divsChild>
                <w:div w:id="1139955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215215">
      <w:bodyDiv w:val="1"/>
      <w:marLeft w:val="0"/>
      <w:marRight w:val="0"/>
      <w:marTop w:val="0"/>
      <w:marBottom w:val="0"/>
      <w:divBdr>
        <w:top w:val="none" w:sz="0" w:space="0" w:color="auto"/>
        <w:left w:val="none" w:sz="0" w:space="0" w:color="auto"/>
        <w:bottom w:val="none" w:sz="0" w:space="0" w:color="auto"/>
        <w:right w:val="none" w:sz="0" w:space="0" w:color="auto"/>
      </w:divBdr>
      <w:divsChild>
        <w:div w:id="1019546686">
          <w:marLeft w:val="0"/>
          <w:marRight w:val="0"/>
          <w:marTop w:val="0"/>
          <w:marBottom w:val="0"/>
          <w:divBdr>
            <w:top w:val="none" w:sz="0" w:space="0" w:color="auto"/>
            <w:left w:val="none" w:sz="0" w:space="0" w:color="auto"/>
            <w:bottom w:val="none" w:sz="0" w:space="0" w:color="auto"/>
            <w:right w:val="none" w:sz="0" w:space="0" w:color="auto"/>
          </w:divBdr>
        </w:div>
        <w:div w:id="1344360129">
          <w:marLeft w:val="0"/>
          <w:marRight w:val="0"/>
          <w:marTop w:val="0"/>
          <w:marBottom w:val="0"/>
          <w:divBdr>
            <w:top w:val="none" w:sz="0" w:space="0" w:color="auto"/>
            <w:left w:val="none" w:sz="0" w:space="0" w:color="auto"/>
            <w:bottom w:val="none" w:sz="0" w:space="0" w:color="auto"/>
            <w:right w:val="none" w:sz="0" w:space="0" w:color="auto"/>
          </w:divBdr>
          <w:divsChild>
            <w:div w:id="541791035">
              <w:marLeft w:val="0"/>
              <w:marRight w:val="0"/>
              <w:marTop w:val="0"/>
              <w:marBottom w:val="0"/>
              <w:divBdr>
                <w:top w:val="none" w:sz="0" w:space="0" w:color="auto"/>
                <w:left w:val="none" w:sz="0" w:space="0" w:color="auto"/>
                <w:bottom w:val="none" w:sz="0" w:space="0" w:color="auto"/>
                <w:right w:val="none" w:sz="0" w:space="0" w:color="auto"/>
              </w:divBdr>
            </w:div>
          </w:divsChild>
        </w:div>
        <w:div w:id="1408531043">
          <w:marLeft w:val="0"/>
          <w:marRight w:val="0"/>
          <w:marTop w:val="0"/>
          <w:marBottom w:val="0"/>
          <w:divBdr>
            <w:top w:val="none" w:sz="0" w:space="0" w:color="auto"/>
            <w:left w:val="none" w:sz="0" w:space="0" w:color="auto"/>
            <w:bottom w:val="none" w:sz="0" w:space="0" w:color="auto"/>
            <w:right w:val="none" w:sz="0" w:space="0" w:color="auto"/>
          </w:divBdr>
        </w:div>
        <w:div w:id="1168250419">
          <w:marLeft w:val="0"/>
          <w:marRight w:val="0"/>
          <w:marTop w:val="0"/>
          <w:marBottom w:val="0"/>
          <w:divBdr>
            <w:top w:val="none" w:sz="0" w:space="0" w:color="auto"/>
            <w:left w:val="none" w:sz="0" w:space="0" w:color="auto"/>
            <w:bottom w:val="none" w:sz="0" w:space="0" w:color="auto"/>
            <w:right w:val="none" w:sz="0" w:space="0" w:color="auto"/>
          </w:divBdr>
          <w:divsChild>
            <w:div w:id="1187912894">
              <w:marLeft w:val="0"/>
              <w:marRight w:val="0"/>
              <w:marTop w:val="0"/>
              <w:marBottom w:val="0"/>
              <w:divBdr>
                <w:top w:val="none" w:sz="0" w:space="0" w:color="auto"/>
                <w:left w:val="none" w:sz="0" w:space="0" w:color="auto"/>
                <w:bottom w:val="none" w:sz="0" w:space="0" w:color="auto"/>
                <w:right w:val="none" w:sz="0" w:space="0" w:color="auto"/>
              </w:divBdr>
            </w:div>
          </w:divsChild>
        </w:div>
        <w:div w:id="748966447">
          <w:marLeft w:val="0"/>
          <w:marRight w:val="0"/>
          <w:marTop w:val="0"/>
          <w:marBottom w:val="0"/>
          <w:divBdr>
            <w:top w:val="none" w:sz="0" w:space="0" w:color="auto"/>
            <w:left w:val="none" w:sz="0" w:space="0" w:color="auto"/>
            <w:bottom w:val="none" w:sz="0" w:space="0" w:color="auto"/>
            <w:right w:val="none" w:sz="0" w:space="0" w:color="auto"/>
          </w:divBdr>
        </w:div>
        <w:div w:id="2103454893">
          <w:marLeft w:val="0"/>
          <w:marRight w:val="0"/>
          <w:marTop w:val="0"/>
          <w:marBottom w:val="0"/>
          <w:divBdr>
            <w:top w:val="none" w:sz="0" w:space="0" w:color="auto"/>
            <w:left w:val="none" w:sz="0" w:space="0" w:color="auto"/>
            <w:bottom w:val="none" w:sz="0" w:space="0" w:color="auto"/>
            <w:right w:val="none" w:sz="0" w:space="0" w:color="auto"/>
          </w:divBdr>
          <w:divsChild>
            <w:div w:id="1960839382">
              <w:marLeft w:val="0"/>
              <w:marRight w:val="0"/>
              <w:marTop w:val="0"/>
              <w:marBottom w:val="0"/>
              <w:divBdr>
                <w:top w:val="none" w:sz="0" w:space="0" w:color="auto"/>
                <w:left w:val="none" w:sz="0" w:space="0" w:color="auto"/>
                <w:bottom w:val="none" w:sz="0" w:space="0" w:color="auto"/>
                <w:right w:val="none" w:sz="0" w:space="0" w:color="auto"/>
              </w:divBdr>
            </w:div>
          </w:divsChild>
        </w:div>
        <w:div w:id="1933972424">
          <w:marLeft w:val="0"/>
          <w:marRight w:val="0"/>
          <w:marTop w:val="0"/>
          <w:marBottom w:val="0"/>
          <w:divBdr>
            <w:top w:val="none" w:sz="0" w:space="0" w:color="auto"/>
            <w:left w:val="none" w:sz="0" w:space="0" w:color="auto"/>
            <w:bottom w:val="none" w:sz="0" w:space="0" w:color="auto"/>
            <w:right w:val="none" w:sz="0" w:space="0" w:color="auto"/>
          </w:divBdr>
        </w:div>
        <w:div w:id="339083712">
          <w:marLeft w:val="0"/>
          <w:marRight w:val="0"/>
          <w:marTop w:val="0"/>
          <w:marBottom w:val="0"/>
          <w:divBdr>
            <w:top w:val="none" w:sz="0" w:space="0" w:color="auto"/>
            <w:left w:val="none" w:sz="0" w:space="0" w:color="auto"/>
            <w:bottom w:val="none" w:sz="0" w:space="0" w:color="auto"/>
            <w:right w:val="none" w:sz="0" w:space="0" w:color="auto"/>
          </w:divBdr>
          <w:divsChild>
            <w:div w:id="1798598284">
              <w:marLeft w:val="0"/>
              <w:marRight w:val="0"/>
              <w:marTop w:val="0"/>
              <w:marBottom w:val="0"/>
              <w:divBdr>
                <w:top w:val="none" w:sz="0" w:space="0" w:color="auto"/>
                <w:left w:val="none" w:sz="0" w:space="0" w:color="auto"/>
                <w:bottom w:val="none" w:sz="0" w:space="0" w:color="auto"/>
                <w:right w:val="none" w:sz="0" w:space="0" w:color="auto"/>
              </w:divBdr>
            </w:div>
          </w:divsChild>
        </w:div>
        <w:div w:id="956064740">
          <w:marLeft w:val="0"/>
          <w:marRight w:val="0"/>
          <w:marTop w:val="0"/>
          <w:marBottom w:val="0"/>
          <w:divBdr>
            <w:top w:val="none" w:sz="0" w:space="0" w:color="auto"/>
            <w:left w:val="none" w:sz="0" w:space="0" w:color="auto"/>
            <w:bottom w:val="none" w:sz="0" w:space="0" w:color="auto"/>
            <w:right w:val="none" w:sz="0" w:space="0" w:color="auto"/>
          </w:divBdr>
        </w:div>
        <w:div w:id="1541287093">
          <w:marLeft w:val="0"/>
          <w:marRight w:val="0"/>
          <w:marTop w:val="0"/>
          <w:marBottom w:val="0"/>
          <w:divBdr>
            <w:top w:val="none" w:sz="0" w:space="0" w:color="auto"/>
            <w:left w:val="none" w:sz="0" w:space="0" w:color="auto"/>
            <w:bottom w:val="none" w:sz="0" w:space="0" w:color="auto"/>
            <w:right w:val="none" w:sz="0" w:space="0" w:color="auto"/>
          </w:divBdr>
          <w:divsChild>
            <w:div w:id="1248075013">
              <w:marLeft w:val="0"/>
              <w:marRight w:val="0"/>
              <w:marTop w:val="0"/>
              <w:marBottom w:val="0"/>
              <w:divBdr>
                <w:top w:val="none" w:sz="0" w:space="0" w:color="auto"/>
                <w:left w:val="none" w:sz="0" w:space="0" w:color="auto"/>
                <w:bottom w:val="none" w:sz="0" w:space="0" w:color="auto"/>
                <w:right w:val="none" w:sz="0" w:space="0" w:color="auto"/>
              </w:divBdr>
            </w:div>
          </w:divsChild>
        </w:div>
        <w:div w:id="540747707">
          <w:marLeft w:val="0"/>
          <w:marRight w:val="0"/>
          <w:marTop w:val="0"/>
          <w:marBottom w:val="0"/>
          <w:divBdr>
            <w:top w:val="none" w:sz="0" w:space="0" w:color="auto"/>
            <w:left w:val="none" w:sz="0" w:space="0" w:color="auto"/>
            <w:bottom w:val="none" w:sz="0" w:space="0" w:color="auto"/>
            <w:right w:val="none" w:sz="0" w:space="0" w:color="auto"/>
          </w:divBdr>
        </w:div>
        <w:div w:id="1223523419">
          <w:marLeft w:val="0"/>
          <w:marRight w:val="0"/>
          <w:marTop w:val="0"/>
          <w:marBottom w:val="0"/>
          <w:divBdr>
            <w:top w:val="none" w:sz="0" w:space="0" w:color="auto"/>
            <w:left w:val="none" w:sz="0" w:space="0" w:color="auto"/>
            <w:bottom w:val="none" w:sz="0" w:space="0" w:color="auto"/>
            <w:right w:val="none" w:sz="0" w:space="0" w:color="auto"/>
          </w:divBdr>
          <w:divsChild>
            <w:div w:id="1071385803">
              <w:marLeft w:val="0"/>
              <w:marRight w:val="0"/>
              <w:marTop w:val="0"/>
              <w:marBottom w:val="0"/>
              <w:divBdr>
                <w:top w:val="none" w:sz="0" w:space="0" w:color="auto"/>
                <w:left w:val="none" w:sz="0" w:space="0" w:color="auto"/>
                <w:bottom w:val="none" w:sz="0" w:space="0" w:color="auto"/>
                <w:right w:val="none" w:sz="0" w:space="0" w:color="auto"/>
              </w:divBdr>
            </w:div>
          </w:divsChild>
        </w:div>
        <w:div w:id="1556046968">
          <w:marLeft w:val="0"/>
          <w:marRight w:val="0"/>
          <w:marTop w:val="0"/>
          <w:marBottom w:val="0"/>
          <w:divBdr>
            <w:top w:val="none" w:sz="0" w:space="0" w:color="auto"/>
            <w:left w:val="none" w:sz="0" w:space="0" w:color="auto"/>
            <w:bottom w:val="none" w:sz="0" w:space="0" w:color="auto"/>
            <w:right w:val="none" w:sz="0" w:space="0" w:color="auto"/>
          </w:divBdr>
        </w:div>
        <w:div w:id="1436748030">
          <w:marLeft w:val="0"/>
          <w:marRight w:val="0"/>
          <w:marTop w:val="0"/>
          <w:marBottom w:val="0"/>
          <w:divBdr>
            <w:top w:val="none" w:sz="0" w:space="0" w:color="auto"/>
            <w:left w:val="none" w:sz="0" w:space="0" w:color="auto"/>
            <w:bottom w:val="none" w:sz="0" w:space="0" w:color="auto"/>
            <w:right w:val="none" w:sz="0" w:space="0" w:color="auto"/>
          </w:divBdr>
          <w:divsChild>
            <w:div w:id="1691759455">
              <w:marLeft w:val="0"/>
              <w:marRight w:val="0"/>
              <w:marTop w:val="0"/>
              <w:marBottom w:val="0"/>
              <w:divBdr>
                <w:top w:val="none" w:sz="0" w:space="0" w:color="auto"/>
                <w:left w:val="none" w:sz="0" w:space="0" w:color="auto"/>
                <w:bottom w:val="none" w:sz="0" w:space="0" w:color="auto"/>
                <w:right w:val="none" w:sz="0" w:space="0" w:color="auto"/>
              </w:divBdr>
            </w:div>
          </w:divsChild>
        </w:div>
        <w:div w:id="1913537255">
          <w:marLeft w:val="0"/>
          <w:marRight w:val="0"/>
          <w:marTop w:val="300"/>
          <w:marBottom w:val="0"/>
          <w:divBdr>
            <w:top w:val="none" w:sz="0" w:space="0" w:color="auto"/>
            <w:left w:val="none" w:sz="0" w:space="0" w:color="auto"/>
            <w:bottom w:val="none" w:sz="0" w:space="0" w:color="auto"/>
            <w:right w:val="none" w:sz="0" w:space="0" w:color="auto"/>
          </w:divBdr>
          <w:divsChild>
            <w:div w:id="1206873902">
              <w:marLeft w:val="0"/>
              <w:marRight w:val="0"/>
              <w:marTop w:val="0"/>
              <w:marBottom w:val="0"/>
              <w:divBdr>
                <w:top w:val="none" w:sz="0" w:space="0" w:color="auto"/>
                <w:left w:val="none" w:sz="0" w:space="0" w:color="auto"/>
                <w:bottom w:val="none" w:sz="0" w:space="0" w:color="auto"/>
                <w:right w:val="none" w:sz="0" w:space="0" w:color="auto"/>
              </w:divBdr>
              <w:divsChild>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09739">
          <w:marLeft w:val="0"/>
          <w:marRight w:val="0"/>
          <w:marTop w:val="300"/>
          <w:marBottom w:val="0"/>
          <w:divBdr>
            <w:top w:val="none" w:sz="0" w:space="0" w:color="auto"/>
            <w:left w:val="none" w:sz="0" w:space="0" w:color="auto"/>
            <w:bottom w:val="none" w:sz="0" w:space="0" w:color="auto"/>
            <w:right w:val="none" w:sz="0" w:space="0" w:color="auto"/>
          </w:divBdr>
          <w:divsChild>
            <w:div w:id="1211957303">
              <w:marLeft w:val="0"/>
              <w:marRight w:val="0"/>
              <w:marTop w:val="0"/>
              <w:marBottom w:val="0"/>
              <w:divBdr>
                <w:top w:val="none" w:sz="0" w:space="0" w:color="auto"/>
                <w:left w:val="none" w:sz="0" w:space="0" w:color="auto"/>
                <w:bottom w:val="none" w:sz="0" w:space="0" w:color="auto"/>
                <w:right w:val="none" w:sz="0" w:space="0" w:color="auto"/>
              </w:divBdr>
              <w:divsChild>
                <w:div w:id="781264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394686">
          <w:marLeft w:val="0"/>
          <w:marRight w:val="0"/>
          <w:marTop w:val="300"/>
          <w:marBottom w:val="0"/>
          <w:divBdr>
            <w:top w:val="none" w:sz="0" w:space="0" w:color="auto"/>
            <w:left w:val="none" w:sz="0" w:space="0" w:color="auto"/>
            <w:bottom w:val="none" w:sz="0" w:space="0" w:color="auto"/>
            <w:right w:val="none" w:sz="0" w:space="0" w:color="auto"/>
          </w:divBdr>
          <w:divsChild>
            <w:div w:id="1769277991">
              <w:marLeft w:val="0"/>
              <w:marRight w:val="0"/>
              <w:marTop w:val="0"/>
              <w:marBottom w:val="0"/>
              <w:divBdr>
                <w:top w:val="none" w:sz="0" w:space="0" w:color="auto"/>
                <w:left w:val="none" w:sz="0" w:space="0" w:color="auto"/>
                <w:bottom w:val="none" w:sz="0" w:space="0" w:color="auto"/>
                <w:right w:val="none" w:sz="0" w:space="0" w:color="auto"/>
              </w:divBdr>
              <w:divsChild>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847390">
          <w:marLeft w:val="0"/>
          <w:marRight w:val="0"/>
          <w:marTop w:val="300"/>
          <w:marBottom w:val="0"/>
          <w:divBdr>
            <w:top w:val="none" w:sz="0" w:space="0" w:color="auto"/>
            <w:left w:val="none" w:sz="0" w:space="0" w:color="auto"/>
            <w:bottom w:val="none" w:sz="0" w:space="0" w:color="auto"/>
            <w:right w:val="none" w:sz="0" w:space="0" w:color="auto"/>
          </w:divBdr>
          <w:divsChild>
            <w:div w:id="460196343">
              <w:marLeft w:val="0"/>
              <w:marRight w:val="0"/>
              <w:marTop w:val="0"/>
              <w:marBottom w:val="0"/>
              <w:divBdr>
                <w:top w:val="none" w:sz="0" w:space="0" w:color="auto"/>
                <w:left w:val="none" w:sz="0" w:space="0" w:color="auto"/>
                <w:bottom w:val="none" w:sz="0" w:space="0" w:color="auto"/>
                <w:right w:val="none" w:sz="0" w:space="0" w:color="auto"/>
              </w:divBdr>
              <w:divsChild>
                <w:div w:id="184643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328228">
      <w:bodyDiv w:val="1"/>
      <w:marLeft w:val="0"/>
      <w:marRight w:val="0"/>
      <w:marTop w:val="0"/>
      <w:marBottom w:val="0"/>
      <w:divBdr>
        <w:top w:val="none" w:sz="0" w:space="0" w:color="auto"/>
        <w:left w:val="none" w:sz="0" w:space="0" w:color="auto"/>
        <w:bottom w:val="none" w:sz="0" w:space="0" w:color="auto"/>
        <w:right w:val="none" w:sz="0" w:space="0" w:color="auto"/>
      </w:divBdr>
      <w:divsChild>
        <w:div w:id="307976181">
          <w:marLeft w:val="0"/>
          <w:marRight w:val="0"/>
          <w:marTop w:val="0"/>
          <w:marBottom w:val="0"/>
          <w:divBdr>
            <w:top w:val="none" w:sz="0" w:space="0" w:color="auto"/>
            <w:left w:val="none" w:sz="0" w:space="0" w:color="auto"/>
            <w:bottom w:val="none" w:sz="0" w:space="0" w:color="auto"/>
            <w:right w:val="none" w:sz="0" w:space="0" w:color="auto"/>
          </w:divBdr>
        </w:div>
        <w:div w:id="1541478496">
          <w:marLeft w:val="0"/>
          <w:marRight w:val="0"/>
          <w:marTop w:val="0"/>
          <w:marBottom w:val="0"/>
          <w:divBdr>
            <w:top w:val="none" w:sz="0" w:space="0" w:color="auto"/>
            <w:left w:val="none" w:sz="0" w:space="0" w:color="auto"/>
            <w:bottom w:val="none" w:sz="0" w:space="0" w:color="auto"/>
            <w:right w:val="none" w:sz="0" w:space="0" w:color="auto"/>
          </w:divBdr>
          <w:divsChild>
            <w:div w:id="2008709504">
              <w:marLeft w:val="0"/>
              <w:marRight w:val="0"/>
              <w:marTop w:val="0"/>
              <w:marBottom w:val="0"/>
              <w:divBdr>
                <w:top w:val="none" w:sz="0" w:space="0" w:color="auto"/>
                <w:left w:val="none" w:sz="0" w:space="0" w:color="auto"/>
                <w:bottom w:val="none" w:sz="0" w:space="0" w:color="auto"/>
                <w:right w:val="none" w:sz="0" w:space="0" w:color="auto"/>
              </w:divBdr>
            </w:div>
          </w:divsChild>
        </w:div>
        <w:div w:id="669452248">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sChild>
            <w:div w:id="2028285502">
              <w:marLeft w:val="0"/>
              <w:marRight w:val="0"/>
              <w:marTop w:val="0"/>
              <w:marBottom w:val="0"/>
              <w:divBdr>
                <w:top w:val="none" w:sz="0" w:space="0" w:color="auto"/>
                <w:left w:val="none" w:sz="0" w:space="0" w:color="auto"/>
                <w:bottom w:val="none" w:sz="0" w:space="0" w:color="auto"/>
                <w:right w:val="none" w:sz="0" w:space="0" w:color="auto"/>
              </w:divBdr>
            </w:div>
          </w:divsChild>
        </w:div>
        <w:div w:id="1715958277">
          <w:marLeft w:val="0"/>
          <w:marRight w:val="0"/>
          <w:marTop w:val="0"/>
          <w:marBottom w:val="0"/>
          <w:divBdr>
            <w:top w:val="none" w:sz="0" w:space="0" w:color="auto"/>
            <w:left w:val="none" w:sz="0" w:space="0" w:color="auto"/>
            <w:bottom w:val="none" w:sz="0" w:space="0" w:color="auto"/>
            <w:right w:val="none" w:sz="0" w:space="0" w:color="auto"/>
          </w:divBdr>
        </w:div>
        <w:div w:id="545533545">
          <w:marLeft w:val="0"/>
          <w:marRight w:val="0"/>
          <w:marTop w:val="0"/>
          <w:marBottom w:val="0"/>
          <w:divBdr>
            <w:top w:val="none" w:sz="0" w:space="0" w:color="auto"/>
            <w:left w:val="none" w:sz="0" w:space="0" w:color="auto"/>
            <w:bottom w:val="none" w:sz="0" w:space="0" w:color="auto"/>
            <w:right w:val="none" w:sz="0" w:space="0" w:color="auto"/>
          </w:divBdr>
          <w:divsChild>
            <w:div w:id="1720544705">
              <w:marLeft w:val="0"/>
              <w:marRight w:val="0"/>
              <w:marTop w:val="0"/>
              <w:marBottom w:val="0"/>
              <w:divBdr>
                <w:top w:val="none" w:sz="0" w:space="0" w:color="auto"/>
                <w:left w:val="none" w:sz="0" w:space="0" w:color="auto"/>
                <w:bottom w:val="none" w:sz="0" w:space="0" w:color="auto"/>
                <w:right w:val="none" w:sz="0" w:space="0" w:color="auto"/>
              </w:divBdr>
            </w:div>
          </w:divsChild>
        </w:div>
        <w:div w:id="25372714">
          <w:marLeft w:val="0"/>
          <w:marRight w:val="0"/>
          <w:marTop w:val="0"/>
          <w:marBottom w:val="0"/>
          <w:divBdr>
            <w:top w:val="none" w:sz="0" w:space="0" w:color="auto"/>
            <w:left w:val="none" w:sz="0" w:space="0" w:color="auto"/>
            <w:bottom w:val="none" w:sz="0" w:space="0" w:color="auto"/>
            <w:right w:val="none" w:sz="0" w:space="0" w:color="auto"/>
          </w:divBdr>
        </w:div>
        <w:div w:id="1635866827">
          <w:marLeft w:val="0"/>
          <w:marRight w:val="0"/>
          <w:marTop w:val="0"/>
          <w:marBottom w:val="0"/>
          <w:divBdr>
            <w:top w:val="none" w:sz="0" w:space="0" w:color="auto"/>
            <w:left w:val="none" w:sz="0" w:space="0" w:color="auto"/>
            <w:bottom w:val="none" w:sz="0" w:space="0" w:color="auto"/>
            <w:right w:val="none" w:sz="0" w:space="0" w:color="auto"/>
          </w:divBdr>
          <w:divsChild>
            <w:div w:id="1552306664">
              <w:marLeft w:val="0"/>
              <w:marRight w:val="0"/>
              <w:marTop w:val="0"/>
              <w:marBottom w:val="0"/>
              <w:divBdr>
                <w:top w:val="none" w:sz="0" w:space="0" w:color="auto"/>
                <w:left w:val="none" w:sz="0" w:space="0" w:color="auto"/>
                <w:bottom w:val="none" w:sz="0" w:space="0" w:color="auto"/>
                <w:right w:val="none" w:sz="0" w:space="0" w:color="auto"/>
              </w:divBdr>
            </w:div>
          </w:divsChild>
        </w:div>
        <w:div w:id="2043044276">
          <w:marLeft w:val="0"/>
          <w:marRight w:val="0"/>
          <w:marTop w:val="0"/>
          <w:marBottom w:val="0"/>
          <w:divBdr>
            <w:top w:val="none" w:sz="0" w:space="0" w:color="auto"/>
            <w:left w:val="none" w:sz="0" w:space="0" w:color="auto"/>
            <w:bottom w:val="none" w:sz="0" w:space="0" w:color="auto"/>
            <w:right w:val="none" w:sz="0" w:space="0" w:color="auto"/>
          </w:divBdr>
        </w:div>
        <w:div w:id="1196965990">
          <w:marLeft w:val="0"/>
          <w:marRight w:val="0"/>
          <w:marTop w:val="0"/>
          <w:marBottom w:val="0"/>
          <w:divBdr>
            <w:top w:val="none" w:sz="0" w:space="0" w:color="auto"/>
            <w:left w:val="none" w:sz="0" w:space="0" w:color="auto"/>
            <w:bottom w:val="none" w:sz="0" w:space="0" w:color="auto"/>
            <w:right w:val="none" w:sz="0" w:space="0" w:color="auto"/>
          </w:divBdr>
          <w:divsChild>
            <w:div w:id="1637024747">
              <w:marLeft w:val="0"/>
              <w:marRight w:val="0"/>
              <w:marTop w:val="0"/>
              <w:marBottom w:val="0"/>
              <w:divBdr>
                <w:top w:val="none" w:sz="0" w:space="0" w:color="auto"/>
                <w:left w:val="none" w:sz="0" w:space="0" w:color="auto"/>
                <w:bottom w:val="none" w:sz="0" w:space="0" w:color="auto"/>
                <w:right w:val="none" w:sz="0" w:space="0" w:color="auto"/>
              </w:divBdr>
            </w:div>
          </w:divsChild>
        </w:div>
        <w:div w:id="309292080">
          <w:marLeft w:val="0"/>
          <w:marRight w:val="0"/>
          <w:marTop w:val="0"/>
          <w:marBottom w:val="0"/>
          <w:divBdr>
            <w:top w:val="none" w:sz="0" w:space="0" w:color="auto"/>
            <w:left w:val="none" w:sz="0" w:space="0" w:color="auto"/>
            <w:bottom w:val="none" w:sz="0" w:space="0" w:color="auto"/>
            <w:right w:val="none" w:sz="0" w:space="0" w:color="auto"/>
          </w:divBdr>
        </w:div>
        <w:div w:id="1641421805">
          <w:marLeft w:val="0"/>
          <w:marRight w:val="0"/>
          <w:marTop w:val="0"/>
          <w:marBottom w:val="0"/>
          <w:divBdr>
            <w:top w:val="none" w:sz="0" w:space="0" w:color="auto"/>
            <w:left w:val="none" w:sz="0" w:space="0" w:color="auto"/>
            <w:bottom w:val="none" w:sz="0" w:space="0" w:color="auto"/>
            <w:right w:val="none" w:sz="0" w:space="0" w:color="auto"/>
          </w:divBdr>
          <w:divsChild>
            <w:div w:id="373700254">
              <w:marLeft w:val="0"/>
              <w:marRight w:val="0"/>
              <w:marTop w:val="0"/>
              <w:marBottom w:val="0"/>
              <w:divBdr>
                <w:top w:val="none" w:sz="0" w:space="0" w:color="auto"/>
                <w:left w:val="none" w:sz="0" w:space="0" w:color="auto"/>
                <w:bottom w:val="none" w:sz="0" w:space="0" w:color="auto"/>
                <w:right w:val="none" w:sz="0" w:space="0" w:color="auto"/>
              </w:divBdr>
            </w:div>
          </w:divsChild>
        </w:div>
        <w:div w:id="1611661420">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sChild>
            <w:div w:id="1089935108">
              <w:marLeft w:val="0"/>
              <w:marRight w:val="0"/>
              <w:marTop w:val="0"/>
              <w:marBottom w:val="0"/>
              <w:divBdr>
                <w:top w:val="none" w:sz="0" w:space="0" w:color="auto"/>
                <w:left w:val="none" w:sz="0" w:space="0" w:color="auto"/>
                <w:bottom w:val="none" w:sz="0" w:space="0" w:color="auto"/>
                <w:right w:val="none" w:sz="0" w:space="0" w:color="auto"/>
              </w:divBdr>
            </w:div>
          </w:divsChild>
        </w:div>
        <w:div w:id="440295580">
          <w:marLeft w:val="0"/>
          <w:marRight w:val="0"/>
          <w:marTop w:val="300"/>
          <w:marBottom w:val="0"/>
          <w:divBdr>
            <w:top w:val="none" w:sz="0" w:space="0" w:color="auto"/>
            <w:left w:val="none" w:sz="0" w:space="0" w:color="auto"/>
            <w:bottom w:val="none" w:sz="0" w:space="0" w:color="auto"/>
            <w:right w:val="none" w:sz="0" w:space="0" w:color="auto"/>
          </w:divBdr>
          <w:divsChild>
            <w:div w:id="1421440369">
              <w:marLeft w:val="0"/>
              <w:marRight w:val="0"/>
              <w:marTop w:val="0"/>
              <w:marBottom w:val="0"/>
              <w:divBdr>
                <w:top w:val="none" w:sz="0" w:space="0" w:color="auto"/>
                <w:left w:val="none" w:sz="0" w:space="0" w:color="auto"/>
                <w:bottom w:val="none" w:sz="0" w:space="0" w:color="auto"/>
                <w:right w:val="none" w:sz="0" w:space="0" w:color="auto"/>
              </w:divBdr>
              <w:divsChild>
                <w:div w:id="190355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219">
          <w:marLeft w:val="0"/>
          <w:marRight w:val="0"/>
          <w:marTop w:val="300"/>
          <w:marBottom w:val="0"/>
          <w:divBdr>
            <w:top w:val="none" w:sz="0" w:space="0" w:color="auto"/>
            <w:left w:val="none" w:sz="0" w:space="0" w:color="auto"/>
            <w:bottom w:val="none" w:sz="0" w:space="0" w:color="auto"/>
            <w:right w:val="none" w:sz="0" w:space="0" w:color="auto"/>
          </w:divBdr>
          <w:divsChild>
            <w:div w:id="513810783">
              <w:marLeft w:val="0"/>
              <w:marRight w:val="0"/>
              <w:marTop w:val="0"/>
              <w:marBottom w:val="0"/>
              <w:divBdr>
                <w:top w:val="none" w:sz="0" w:space="0" w:color="auto"/>
                <w:left w:val="none" w:sz="0" w:space="0" w:color="auto"/>
                <w:bottom w:val="none" w:sz="0" w:space="0" w:color="auto"/>
                <w:right w:val="none" w:sz="0" w:space="0" w:color="auto"/>
              </w:divBdr>
              <w:divsChild>
                <w:div w:id="1618292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754622">
          <w:marLeft w:val="0"/>
          <w:marRight w:val="0"/>
          <w:marTop w:val="300"/>
          <w:marBottom w:val="0"/>
          <w:divBdr>
            <w:top w:val="none" w:sz="0" w:space="0" w:color="auto"/>
            <w:left w:val="none" w:sz="0" w:space="0" w:color="auto"/>
            <w:bottom w:val="none" w:sz="0" w:space="0" w:color="auto"/>
            <w:right w:val="none" w:sz="0" w:space="0" w:color="auto"/>
          </w:divBdr>
          <w:divsChild>
            <w:div w:id="255868482">
              <w:marLeft w:val="0"/>
              <w:marRight w:val="0"/>
              <w:marTop w:val="0"/>
              <w:marBottom w:val="0"/>
              <w:divBdr>
                <w:top w:val="none" w:sz="0" w:space="0" w:color="auto"/>
                <w:left w:val="none" w:sz="0" w:space="0" w:color="auto"/>
                <w:bottom w:val="none" w:sz="0" w:space="0" w:color="auto"/>
                <w:right w:val="none" w:sz="0" w:space="0" w:color="auto"/>
              </w:divBdr>
              <w:divsChild>
                <w:div w:id="154810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9061">
          <w:marLeft w:val="0"/>
          <w:marRight w:val="0"/>
          <w:marTop w:val="300"/>
          <w:marBottom w:val="0"/>
          <w:divBdr>
            <w:top w:val="none" w:sz="0" w:space="0" w:color="auto"/>
            <w:left w:val="none" w:sz="0" w:space="0" w:color="auto"/>
            <w:bottom w:val="none" w:sz="0" w:space="0" w:color="auto"/>
            <w:right w:val="none" w:sz="0" w:space="0" w:color="auto"/>
          </w:divBdr>
          <w:divsChild>
            <w:div w:id="2069181137">
              <w:marLeft w:val="0"/>
              <w:marRight w:val="0"/>
              <w:marTop w:val="0"/>
              <w:marBottom w:val="0"/>
              <w:divBdr>
                <w:top w:val="none" w:sz="0" w:space="0" w:color="auto"/>
                <w:left w:val="none" w:sz="0" w:space="0" w:color="auto"/>
                <w:bottom w:val="none" w:sz="0" w:space="0" w:color="auto"/>
                <w:right w:val="none" w:sz="0" w:space="0" w:color="auto"/>
              </w:divBdr>
              <w:divsChild>
                <w:div w:id="1610966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8831496">
      <w:bodyDiv w:val="1"/>
      <w:marLeft w:val="0"/>
      <w:marRight w:val="0"/>
      <w:marTop w:val="0"/>
      <w:marBottom w:val="0"/>
      <w:divBdr>
        <w:top w:val="none" w:sz="0" w:space="0" w:color="auto"/>
        <w:left w:val="none" w:sz="0" w:space="0" w:color="auto"/>
        <w:bottom w:val="none" w:sz="0" w:space="0" w:color="auto"/>
        <w:right w:val="none" w:sz="0" w:space="0" w:color="auto"/>
      </w:divBdr>
    </w:div>
    <w:div w:id="1528911861">
      <w:bodyDiv w:val="1"/>
      <w:marLeft w:val="0"/>
      <w:marRight w:val="0"/>
      <w:marTop w:val="0"/>
      <w:marBottom w:val="0"/>
      <w:divBdr>
        <w:top w:val="none" w:sz="0" w:space="0" w:color="auto"/>
        <w:left w:val="none" w:sz="0" w:space="0" w:color="auto"/>
        <w:bottom w:val="none" w:sz="0" w:space="0" w:color="auto"/>
        <w:right w:val="none" w:sz="0" w:space="0" w:color="auto"/>
      </w:divBdr>
    </w:div>
    <w:div w:id="1529442382">
      <w:bodyDiv w:val="1"/>
      <w:marLeft w:val="0"/>
      <w:marRight w:val="0"/>
      <w:marTop w:val="0"/>
      <w:marBottom w:val="0"/>
      <w:divBdr>
        <w:top w:val="none" w:sz="0" w:space="0" w:color="auto"/>
        <w:left w:val="none" w:sz="0" w:space="0" w:color="auto"/>
        <w:bottom w:val="none" w:sz="0" w:space="0" w:color="auto"/>
        <w:right w:val="none" w:sz="0" w:space="0" w:color="auto"/>
      </w:divBdr>
    </w:div>
    <w:div w:id="1530950070">
      <w:bodyDiv w:val="1"/>
      <w:marLeft w:val="0"/>
      <w:marRight w:val="0"/>
      <w:marTop w:val="0"/>
      <w:marBottom w:val="0"/>
      <w:divBdr>
        <w:top w:val="none" w:sz="0" w:space="0" w:color="auto"/>
        <w:left w:val="none" w:sz="0" w:space="0" w:color="auto"/>
        <w:bottom w:val="none" w:sz="0" w:space="0" w:color="auto"/>
        <w:right w:val="none" w:sz="0" w:space="0" w:color="auto"/>
      </w:divBdr>
    </w:div>
    <w:div w:id="1531146544">
      <w:bodyDiv w:val="1"/>
      <w:marLeft w:val="0"/>
      <w:marRight w:val="0"/>
      <w:marTop w:val="0"/>
      <w:marBottom w:val="0"/>
      <w:divBdr>
        <w:top w:val="none" w:sz="0" w:space="0" w:color="auto"/>
        <w:left w:val="none" w:sz="0" w:space="0" w:color="auto"/>
        <w:bottom w:val="none" w:sz="0" w:space="0" w:color="auto"/>
        <w:right w:val="none" w:sz="0" w:space="0" w:color="auto"/>
      </w:divBdr>
      <w:divsChild>
        <w:div w:id="5911067">
          <w:marLeft w:val="0"/>
          <w:marRight w:val="0"/>
          <w:marTop w:val="300"/>
          <w:marBottom w:val="0"/>
          <w:divBdr>
            <w:top w:val="none" w:sz="0" w:space="0" w:color="auto"/>
            <w:left w:val="none" w:sz="0" w:space="0" w:color="auto"/>
            <w:bottom w:val="none" w:sz="0" w:space="0" w:color="auto"/>
            <w:right w:val="none" w:sz="0" w:space="0" w:color="auto"/>
          </w:divBdr>
          <w:divsChild>
            <w:div w:id="233588901">
              <w:marLeft w:val="0"/>
              <w:marRight w:val="0"/>
              <w:marTop w:val="0"/>
              <w:marBottom w:val="0"/>
              <w:divBdr>
                <w:top w:val="none" w:sz="0" w:space="0" w:color="auto"/>
                <w:left w:val="none" w:sz="0" w:space="0" w:color="auto"/>
                <w:bottom w:val="none" w:sz="0" w:space="0" w:color="auto"/>
                <w:right w:val="none" w:sz="0" w:space="0" w:color="auto"/>
              </w:divBdr>
              <w:divsChild>
                <w:div w:id="946616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23346">
          <w:marLeft w:val="0"/>
          <w:marRight w:val="0"/>
          <w:marTop w:val="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sChild>
            <w:div w:id="995651902">
              <w:marLeft w:val="0"/>
              <w:marRight w:val="0"/>
              <w:marTop w:val="0"/>
              <w:marBottom w:val="0"/>
              <w:divBdr>
                <w:top w:val="none" w:sz="0" w:space="0" w:color="auto"/>
                <w:left w:val="none" w:sz="0" w:space="0" w:color="auto"/>
                <w:bottom w:val="none" w:sz="0" w:space="0" w:color="auto"/>
                <w:right w:val="none" w:sz="0" w:space="0" w:color="auto"/>
              </w:divBdr>
            </w:div>
          </w:divsChild>
        </w:div>
        <w:div w:id="256864402">
          <w:marLeft w:val="0"/>
          <w:marRight w:val="0"/>
          <w:marTop w:val="0"/>
          <w:marBottom w:val="0"/>
          <w:divBdr>
            <w:top w:val="none" w:sz="0" w:space="0" w:color="auto"/>
            <w:left w:val="none" w:sz="0" w:space="0" w:color="auto"/>
            <w:bottom w:val="none" w:sz="0" w:space="0" w:color="auto"/>
            <w:right w:val="none" w:sz="0" w:space="0" w:color="auto"/>
          </w:divBdr>
        </w:div>
        <w:div w:id="478227032">
          <w:marLeft w:val="0"/>
          <w:marRight w:val="0"/>
          <w:marTop w:val="0"/>
          <w:marBottom w:val="0"/>
          <w:divBdr>
            <w:top w:val="none" w:sz="0" w:space="0" w:color="auto"/>
            <w:left w:val="none" w:sz="0" w:space="0" w:color="auto"/>
            <w:bottom w:val="none" w:sz="0" w:space="0" w:color="auto"/>
            <w:right w:val="none" w:sz="0" w:space="0" w:color="auto"/>
          </w:divBdr>
          <w:divsChild>
            <w:div w:id="1783962450">
              <w:marLeft w:val="0"/>
              <w:marRight w:val="0"/>
              <w:marTop w:val="0"/>
              <w:marBottom w:val="0"/>
              <w:divBdr>
                <w:top w:val="none" w:sz="0" w:space="0" w:color="auto"/>
                <w:left w:val="none" w:sz="0" w:space="0" w:color="auto"/>
                <w:bottom w:val="none" w:sz="0" w:space="0" w:color="auto"/>
                <w:right w:val="none" w:sz="0" w:space="0" w:color="auto"/>
              </w:divBdr>
            </w:div>
          </w:divsChild>
        </w:div>
        <w:div w:id="586811582">
          <w:marLeft w:val="0"/>
          <w:marRight w:val="0"/>
          <w:marTop w:val="0"/>
          <w:marBottom w:val="0"/>
          <w:divBdr>
            <w:top w:val="none" w:sz="0" w:space="0" w:color="auto"/>
            <w:left w:val="none" w:sz="0" w:space="0" w:color="auto"/>
            <w:bottom w:val="none" w:sz="0" w:space="0" w:color="auto"/>
            <w:right w:val="none" w:sz="0" w:space="0" w:color="auto"/>
          </w:divBdr>
        </w:div>
        <w:div w:id="615404173">
          <w:marLeft w:val="0"/>
          <w:marRight w:val="0"/>
          <w:marTop w:val="0"/>
          <w:marBottom w:val="0"/>
          <w:divBdr>
            <w:top w:val="none" w:sz="0" w:space="0" w:color="auto"/>
            <w:left w:val="none" w:sz="0" w:space="0" w:color="auto"/>
            <w:bottom w:val="none" w:sz="0" w:space="0" w:color="auto"/>
            <w:right w:val="none" w:sz="0" w:space="0" w:color="auto"/>
          </w:divBdr>
        </w:div>
        <w:div w:id="672689415">
          <w:marLeft w:val="0"/>
          <w:marRight w:val="0"/>
          <w:marTop w:val="300"/>
          <w:marBottom w:val="0"/>
          <w:divBdr>
            <w:top w:val="none" w:sz="0" w:space="0" w:color="auto"/>
            <w:left w:val="none" w:sz="0" w:space="0" w:color="auto"/>
            <w:bottom w:val="none" w:sz="0" w:space="0" w:color="auto"/>
            <w:right w:val="none" w:sz="0" w:space="0" w:color="auto"/>
          </w:divBdr>
          <w:divsChild>
            <w:div w:id="154609518">
              <w:marLeft w:val="0"/>
              <w:marRight w:val="0"/>
              <w:marTop w:val="0"/>
              <w:marBottom w:val="0"/>
              <w:divBdr>
                <w:top w:val="none" w:sz="0" w:space="0" w:color="auto"/>
                <w:left w:val="none" w:sz="0" w:space="0" w:color="auto"/>
                <w:bottom w:val="none" w:sz="0" w:space="0" w:color="auto"/>
                <w:right w:val="none" w:sz="0" w:space="0" w:color="auto"/>
              </w:divBdr>
              <w:divsChild>
                <w:div w:id="3607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3583023">
          <w:marLeft w:val="0"/>
          <w:marRight w:val="0"/>
          <w:marTop w:val="0"/>
          <w:marBottom w:val="0"/>
          <w:divBdr>
            <w:top w:val="none" w:sz="0" w:space="0" w:color="auto"/>
            <w:left w:val="none" w:sz="0" w:space="0" w:color="auto"/>
            <w:bottom w:val="none" w:sz="0" w:space="0" w:color="auto"/>
            <w:right w:val="none" w:sz="0" w:space="0" w:color="auto"/>
          </w:divBdr>
          <w:divsChild>
            <w:div w:id="2005477233">
              <w:marLeft w:val="0"/>
              <w:marRight w:val="0"/>
              <w:marTop w:val="0"/>
              <w:marBottom w:val="0"/>
              <w:divBdr>
                <w:top w:val="none" w:sz="0" w:space="0" w:color="auto"/>
                <w:left w:val="none" w:sz="0" w:space="0" w:color="auto"/>
                <w:bottom w:val="none" w:sz="0" w:space="0" w:color="auto"/>
                <w:right w:val="none" w:sz="0" w:space="0" w:color="auto"/>
              </w:divBdr>
            </w:div>
          </w:divsChild>
        </w:div>
        <w:div w:id="1098873057">
          <w:marLeft w:val="0"/>
          <w:marRight w:val="0"/>
          <w:marTop w:val="0"/>
          <w:marBottom w:val="0"/>
          <w:divBdr>
            <w:top w:val="none" w:sz="0" w:space="0" w:color="auto"/>
            <w:left w:val="none" w:sz="0" w:space="0" w:color="auto"/>
            <w:bottom w:val="none" w:sz="0" w:space="0" w:color="auto"/>
            <w:right w:val="none" w:sz="0" w:space="0" w:color="auto"/>
          </w:divBdr>
        </w:div>
        <w:div w:id="1342396703">
          <w:marLeft w:val="0"/>
          <w:marRight w:val="0"/>
          <w:marTop w:val="0"/>
          <w:marBottom w:val="0"/>
          <w:divBdr>
            <w:top w:val="none" w:sz="0" w:space="0" w:color="auto"/>
            <w:left w:val="none" w:sz="0" w:space="0" w:color="auto"/>
            <w:bottom w:val="none" w:sz="0" w:space="0" w:color="auto"/>
            <w:right w:val="none" w:sz="0" w:space="0" w:color="auto"/>
          </w:divBdr>
          <w:divsChild>
            <w:div w:id="2047366452">
              <w:marLeft w:val="0"/>
              <w:marRight w:val="0"/>
              <w:marTop w:val="0"/>
              <w:marBottom w:val="0"/>
              <w:divBdr>
                <w:top w:val="none" w:sz="0" w:space="0" w:color="auto"/>
                <w:left w:val="none" w:sz="0" w:space="0" w:color="auto"/>
                <w:bottom w:val="none" w:sz="0" w:space="0" w:color="auto"/>
                <w:right w:val="none" w:sz="0" w:space="0" w:color="auto"/>
              </w:divBdr>
            </w:div>
          </w:divsChild>
        </w:div>
        <w:div w:id="1470781347">
          <w:marLeft w:val="0"/>
          <w:marRight w:val="0"/>
          <w:marTop w:val="0"/>
          <w:marBottom w:val="0"/>
          <w:divBdr>
            <w:top w:val="none" w:sz="0" w:space="0" w:color="auto"/>
            <w:left w:val="none" w:sz="0" w:space="0" w:color="auto"/>
            <w:bottom w:val="none" w:sz="0" w:space="0" w:color="auto"/>
            <w:right w:val="none" w:sz="0" w:space="0" w:color="auto"/>
          </w:divBdr>
          <w:divsChild>
            <w:div w:id="428425449">
              <w:marLeft w:val="0"/>
              <w:marRight w:val="0"/>
              <w:marTop w:val="0"/>
              <w:marBottom w:val="0"/>
              <w:divBdr>
                <w:top w:val="none" w:sz="0" w:space="0" w:color="auto"/>
                <w:left w:val="none" w:sz="0" w:space="0" w:color="auto"/>
                <w:bottom w:val="none" w:sz="0" w:space="0" w:color="auto"/>
                <w:right w:val="none" w:sz="0" w:space="0" w:color="auto"/>
              </w:divBdr>
            </w:div>
          </w:divsChild>
        </w:div>
        <w:div w:id="1511411608">
          <w:marLeft w:val="0"/>
          <w:marRight w:val="0"/>
          <w:marTop w:val="300"/>
          <w:marBottom w:val="0"/>
          <w:divBdr>
            <w:top w:val="none" w:sz="0" w:space="0" w:color="auto"/>
            <w:left w:val="none" w:sz="0" w:space="0" w:color="auto"/>
            <w:bottom w:val="none" w:sz="0" w:space="0" w:color="auto"/>
            <w:right w:val="none" w:sz="0" w:space="0" w:color="auto"/>
          </w:divBdr>
          <w:divsChild>
            <w:div w:id="775639195">
              <w:marLeft w:val="0"/>
              <w:marRight w:val="0"/>
              <w:marTop w:val="0"/>
              <w:marBottom w:val="0"/>
              <w:divBdr>
                <w:top w:val="none" w:sz="0" w:space="0" w:color="auto"/>
                <w:left w:val="none" w:sz="0" w:space="0" w:color="auto"/>
                <w:bottom w:val="none" w:sz="0" w:space="0" w:color="auto"/>
                <w:right w:val="none" w:sz="0" w:space="0" w:color="auto"/>
              </w:divBdr>
              <w:divsChild>
                <w:div w:id="1000041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9198">
          <w:marLeft w:val="0"/>
          <w:marRight w:val="0"/>
          <w:marTop w:val="0"/>
          <w:marBottom w:val="0"/>
          <w:divBdr>
            <w:top w:val="none" w:sz="0" w:space="0" w:color="auto"/>
            <w:left w:val="none" w:sz="0" w:space="0" w:color="auto"/>
            <w:bottom w:val="none" w:sz="0" w:space="0" w:color="auto"/>
            <w:right w:val="none" w:sz="0" w:space="0" w:color="auto"/>
          </w:divBdr>
        </w:div>
        <w:div w:id="1619608490">
          <w:marLeft w:val="0"/>
          <w:marRight w:val="0"/>
          <w:marTop w:val="300"/>
          <w:marBottom w:val="0"/>
          <w:divBdr>
            <w:top w:val="none" w:sz="0" w:space="0" w:color="auto"/>
            <w:left w:val="none" w:sz="0" w:space="0" w:color="auto"/>
            <w:bottom w:val="none" w:sz="0" w:space="0" w:color="auto"/>
            <w:right w:val="none" w:sz="0" w:space="0" w:color="auto"/>
          </w:divBdr>
          <w:divsChild>
            <w:div w:id="461122959">
              <w:marLeft w:val="0"/>
              <w:marRight w:val="0"/>
              <w:marTop w:val="0"/>
              <w:marBottom w:val="0"/>
              <w:divBdr>
                <w:top w:val="none" w:sz="0" w:space="0" w:color="auto"/>
                <w:left w:val="none" w:sz="0" w:space="0" w:color="auto"/>
                <w:bottom w:val="none" w:sz="0" w:space="0" w:color="auto"/>
                <w:right w:val="none" w:sz="0" w:space="0" w:color="auto"/>
              </w:divBdr>
              <w:divsChild>
                <w:div w:id="1244953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126182">
          <w:marLeft w:val="0"/>
          <w:marRight w:val="0"/>
          <w:marTop w:val="0"/>
          <w:marBottom w:val="0"/>
          <w:divBdr>
            <w:top w:val="none" w:sz="0" w:space="0" w:color="auto"/>
            <w:left w:val="none" w:sz="0" w:space="0" w:color="auto"/>
            <w:bottom w:val="none" w:sz="0" w:space="0" w:color="auto"/>
            <w:right w:val="none" w:sz="0" w:space="0" w:color="auto"/>
          </w:divBdr>
          <w:divsChild>
            <w:div w:id="927469048">
              <w:marLeft w:val="0"/>
              <w:marRight w:val="0"/>
              <w:marTop w:val="0"/>
              <w:marBottom w:val="0"/>
              <w:divBdr>
                <w:top w:val="none" w:sz="0" w:space="0" w:color="auto"/>
                <w:left w:val="none" w:sz="0" w:space="0" w:color="auto"/>
                <w:bottom w:val="none" w:sz="0" w:space="0" w:color="auto"/>
                <w:right w:val="none" w:sz="0" w:space="0" w:color="auto"/>
              </w:divBdr>
            </w:div>
          </w:divsChild>
        </w:div>
        <w:div w:id="1979337901">
          <w:marLeft w:val="0"/>
          <w:marRight w:val="0"/>
          <w:marTop w:val="0"/>
          <w:marBottom w:val="0"/>
          <w:divBdr>
            <w:top w:val="none" w:sz="0" w:space="0" w:color="auto"/>
            <w:left w:val="none" w:sz="0" w:space="0" w:color="auto"/>
            <w:bottom w:val="none" w:sz="0" w:space="0" w:color="auto"/>
            <w:right w:val="none" w:sz="0" w:space="0" w:color="auto"/>
          </w:divBdr>
          <w:divsChild>
            <w:div w:id="2022200579">
              <w:marLeft w:val="0"/>
              <w:marRight w:val="0"/>
              <w:marTop w:val="0"/>
              <w:marBottom w:val="0"/>
              <w:divBdr>
                <w:top w:val="none" w:sz="0" w:space="0" w:color="auto"/>
                <w:left w:val="none" w:sz="0" w:space="0" w:color="auto"/>
                <w:bottom w:val="none" w:sz="0" w:space="0" w:color="auto"/>
                <w:right w:val="none" w:sz="0" w:space="0" w:color="auto"/>
              </w:divBdr>
            </w:div>
          </w:divsChild>
        </w:div>
        <w:div w:id="1980333585">
          <w:marLeft w:val="0"/>
          <w:marRight w:val="0"/>
          <w:marTop w:val="0"/>
          <w:marBottom w:val="0"/>
          <w:divBdr>
            <w:top w:val="none" w:sz="0" w:space="0" w:color="auto"/>
            <w:left w:val="none" w:sz="0" w:space="0" w:color="auto"/>
            <w:bottom w:val="none" w:sz="0" w:space="0" w:color="auto"/>
            <w:right w:val="none" w:sz="0" w:space="0" w:color="auto"/>
          </w:divBdr>
        </w:div>
      </w:divsChild>
    </w:div>
    <w:div w:id="1531449245">
      <w:bodyDiv w:val="1"/>
      <w:marLeft w:val="0"/>
      <w:marRight w:val="0"/>
      <w:marTop w:val="0"/>
      <w:marBottom w:val="0"/>
      <w:divBdr>
        <w:top w:val="none" w:sz="0" w:space="0" w:color="auto"/>
        <w:left w:val="none" w:sz="0" w:space="0" w:color="auto"/>
        <w:bottom w:val="none" w:sz="0" w:space="0" w:color="auto"/>
        <w:right w:val="none" w:sz="0" w:space="0" w:color="auto"/>
      </w:divBdr>
    </w:div>
    <w:div w:id="1531648202">
      <w:bodyDiv w:val="1"/>
      <w:marLeft w:val="0"/>
      <w:marRight w:val="0"/>
      <w:marTop w:val="0"/>
      <w:marBottom w:val="0"/>
      <w:divBdr>
        <w:top w:val="none" w:sz="0" w:space="0" w:color="auto"/>
        <w:left w:val="none" w:sz="0" w:space="0" w:color="auto"/>
        <w:bottom w:val="none" w:sz="0" w:space="0" w:color="auto"/>
        <w:right w:val="none" w:sz="0" w:space="0" w:color="auto"/>
      </w:divBdr>
      <w:divsChild>
        <w:div w:id="77796482">
          <w:marLeft w:val="0"/>
          <w:marRight w:val="0"/>
          <w:marTop w:val="300"/>
          <w:marBottom w:val="0"/>
          <w:divBdr>
            <w:top w:val="none" w:sz="0" w:space="0" w:color="auto"/>
            <w:left w:val="none" w:sz="0" w:space="0" w:color="auto"/>
            <w:bottom w:val="none" w:sz="0" w:space="0" w:color="auto"/>
            <w:right w:val="none" w:sz="0" w:space="0" w:color="auto"/>
          </w:divBdr>
          <w:divsChild>
            <w:div w:id="1506169258">
              <w:marLeft w:val="0"/>
              <w:marRight w:val="0"/>
              <w:marTop w:val="0"/>
              <w:marBottom w:val="0"/>
              <w:divBdr>
                <w:top w:val="none" w:sz="0" w:space="0" w:color="auto"/>
                <w:left w:val="none" w:sz="0" w:space="0" w:color="auto"/>
                <w:bottom w:val="none" w:sz="0" w:space="0" w:color="auto"/>
                <w:right w:val="none" w:sz="0" w:space="0" w:color="auto"/>
              </w:divBdr>
              <w:divsChild>
                <w:div w:id="615065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10465">
          <w:marLeft w:val="0"/>
          <w:marRight w:val="0"/>
          <w:marTop w:val="300"/>
          <w:marBottom w:val="0"/>
          <w:divBdr>
            <w:top w:val="none" w:sz="0" w:space="0" w:color="auto"/>
            <w:left w:val="none" w:sz="0" w:space="0" w:color="auto"/>
            <w:bottom w:val="none" w:sz="0" w:space="0" w:color="auto"/>
            <w:right w:val="none" w:sz="0" w:space="0" w:color="auto"/>
          </w:divBdr>
          <w:divsChild>
            <w:div w:id="436289470">
              <w:marLeft w:val="0"/>
              <w:marRight w:val="0"/>
              <w:marTop w:val="0"/>
              <w:marBottom w:val="0"/>
              <w:divBdr>
                <w:top w:val="none" w:sz="0" w:space="0" w:color="auto"/>
                <w:left w:val="none" w:sz="0" w:space="0" w:color="auto"/>
                <w:bottom w:val="none" w:sz="0" w:space="0" w:color="auto"/>
                <w:right w:val="none" w:sz="0" w:space="0" w:color="auto"/>
              </w:divBdr>
              <w:divsChild>
                <w:div w:id="1901166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438485">
          <w:marLeft w:val="0"/>
          <w:marRight w:val="0"/>
          <w:marTop w:val="0"/>
          <w:marBottom w:val="0"/>
          <w:divBdr>
            <w:top w:val="none" w:sz="0" w:space="0" w:color="auto"/>
            <w:left w:val="none" w:sz="0" w:space="0" w:color="auto"/>
            <w:bottom w:val="none" w:sz="0" w:space="0" w:color="auto"/>
            <w:right w:val="none" w:sz="0" w:space="0" w:color="auto"/>
          </w:divBdr>
          <w:divsChild>
            <w:div w:id="2079087606">
              <w:marLeft w:val="0"/>
              <w:marRight w:val="0"/>
              <w:marTop w:val="0"/>
              <w:marBottom w:val="0"/>
              <w:divBdr>
                <w:top w:val="none" w:sz="0" w:space="0" w:color="auto"/>
                <w:left w:val="none" w:sz="0" w:space="0" w:color="auto"/>
                <w:bottom w:val="none" w:sz="0" w:space="0" w:color="auto"/>
                <w:right w:val="none" w:sz="0" w:space="0" w:color="auto"/>
              </w:divBdr>
            </w:div>
          </w:divsChild>
        </w:div>
        <w:div w:id="278144211">
          <w:marLeft w:val="0"/>
          <w:marRight w:val="0"/>
          <w:marTop w:val="0"/>
          <w:marBottom w:val="0"/>
          <w:divBdr>
            <w:top w:val="none" w:sz="0" w:space="0" w:color="auto"/>
            <w:left w:val="none" w:sz="0" w:space="0" w:color="auto"/>
            <w:bottom w:val="none" w:sz="0" w:space="0" w:color="auto"/>
            <w:right w:val="none" w:sz="0" w:space="0" w:color="auto"/>
          </w:divBdr>
          <w:divsChild>
            <w:div w:id="514615440">
              <w:marLeft w:val="0"/>
              <w:marRight w:val="0"/>
              <w:marTop w:val="0"/>
              <w:marBottom w:val="0"/>
              <w:divBdr>
                <w:top w:val="none" w:sz="0" w:space="0" w:color="auto"/>
                <w:left w:val="none" w:sz="0" w:space="0" w:color="auto"/>
                <w:bottom w:val="none" w:sz="0" w:space="0" w:color="auto"/>
                <w:right w:val="none" w:sz="0" w:space="0" w:color="auto"/>
              </w:divBdr>
            </w:div>
          </w:divsChild>
        </w:div>
        <w:div w:id="549924288">
          <w:marLeft w:val="0"/>
          <w:marRight w:val="0"/>
          <w:marTop w:val="0"/>
          <w:marBottom w:val="0"/>
          <w:divBdr>
            <w:top w:val="none" w:sz="0" w:space="0" w:color="auto"/>
            <w:left w:val="none" w:sz="0" w:space="0" w:color="auto"/>
            <w:bottom w:val="none" w:sz="0" w:space="0" w:color="auto"/>
            <w:right w:val="none" w:sz="0" w:space="0" w:color="auto"/>
          </w:divBdr>
          <w:divsChild>
            <w:div w:id="1969358199">
              <w:marLeft w:val="0"/>
              <w:marRight w:val="0"/>
              <w:marTop w:val="0"/>
              <w:marBottom w:val="0"/>
              <w:divBdr>
                <w:top w:val="none" w:sz="0" w:space="0" w:color="auto"/>
                <w:left w:val="none" w:sz="0" w:space="0" w:color="auto"/>
                <w:bottom w:val="none" w:sz="0" w:space="0" w:color="auto"/>
                <w:right w:val="none" w:sz="0" w:space="0" w:color="auto"/>
              </w:divBdr>
            </w:div>
          </w:divsChild>
        </w:div>
        <w:div w:id="556011248">
          <w:marLeft w:val="0"/>
          <w:marRight w:val="0"/>
          <w:marTop w:val="300"/>
          <w:marBottom w:val="0"/>
          <w:divBdr>
            <w:top w:val="none" w:sz="0" w:space="0" w:color="auto"/>
            <w:left w:val="none" w:sz="0" w:space="0" w:color="auto"/>
            <w:bottom w:val="none" w:sz="0" w:space="0" w:color="auto"/>
            <w:right w:val="none" w:sz="0" w:space="0" w:color="auto"/>
          </w:divBdr>
          <w:divsChild>
            <w:div w:id="1057514484">
              <w:marLeft w:val="0"/>
              <w:marRight w:val="0"/>
              <w:marTop w:val="0"/>
              <w:marBottom w:val="0"/>
              <w:divBdr>
                <w:top w:val="none" w:sz="0" w:space="0" w:color="auto"/>
                <w:left w:val="none" w:sz="0" w:space="0" w:color="auto"/>
                <w:bottom w:val="none" w:sz="0" w:space="0" w:color="auto"/>
                <w:right w:val="none" w:sz="0" w:space="0" w:color="auto"/>
              </w:divBdr>
              <w:divsChild>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631100">
          <w:marLeft w:val="0"/>
          <w:marRight w:val="0"/>
          <w:marTop w:val="0"/>
          <w:marBottom w:val="0"/>
          <w:divBdr>
            <w:top w:val="none" w:sz="0" w:space="0" w:color="auto"/>
            <w:left w:val="none" w:sz="0" w:space="0" w:color="auto"/>
            <w:bottom w:val="none" w:sz="0" w:space="0" w:color="auto"/>
            <w:right w:val="none" w:sz="0" w:space="0" w:color="auto"/>
          </w:divBdr>
          <w:divsChild>
            <w:div w:id="1262496161">
              <w:marLeft w:val="0"/>
              <w:marRight w:val="0"/>
              <w:marTop w:val="0"/>
              <w:marBottom w:val="0"/>
              <w:divBdr>
                <w:top w:val="none" w:sz="0" w:space="0" w:color="auto"/>
                <w:left w:val="none" w:sz="0" w:space="0" w:color="auto"/>
                <w:bottom w:val="none" w:sz="0" w:space="0" w:color="auto"/>
                <w:right w:val="none" w:sz="0" w:space="0" w:color="auto"/>
              </w:divBdr>
            </w:div>
          </w:divsChild>
        </w:div>
        <w:div w:id="875656355">
          <w:marLeft w:val="0"/>
          <w:marRight w:val="0"/>
          <w:marTop w:val="0"/>
          <w:marBottom w:val="0"/>
          <w:divBdr>
            <w:top w:val="none" w:sz="0" w:space="0" w:color="auto"/>
            <w:left w:val="none" w:sz="0" w:space="0" w:color="auto"/>
            <w:bottom w:val="none" w:sz="0" w:space="0" w:color="auto"/>
            <w:right w:val="none" w:sz="0" w:space="0" w:color="auto"/>
          </w:divBdr>
          <w:divsChild>
            <w:div w:id="604000740">
              <w:marLeft w:val="0"/>
              <w:marRight w:val="0"/>
              <w:marTop w:val="0"/>
              <w:marBottom w:val="0"/>
              <w:divBdr>
                <w:top w:val="none" w:sz="0" w:space="0" w:color="auto"/>
                <w:left w:val="none" w:sz="0" w:space="0" w:color="auto"/>
                <w:bottom w:val="none" w:sz="0" w:space="0" w:color="auto"/>
                <w:right w:val="none" w:sz="0" w:space="0" w:color="auto"/>
              </w:divBdr>
            </w:div>
          </w:divsChild>
        </w:div>
        <w:div w:id="1073893895">
          <w:marLeft w:val="0"/>
          <w:marRight w:val="0"/>
          <w:marTop w:val="0"/>
          <w:marBottom w:val="0"/>
          <w:divBdr>
            <w:top w:val="none" w:sz="0" w:space="0" w:color="auto"/>
            <w:left w:val="none" w:sz="0" w:space="0" w:color="auto"/>
            <w:bottom w:val="none" w:sz="0" w:space="0" w:color="auto"/>
            <w:right w:val="none" w:sz="0" w:space="0" w:color="auto"/>
          </w:divBdr>
        </w:div>
        <w:div w:id="1212233911">
          <w:marLeft w:val="0"/>
          <w:marRight w:val="0"/>
          <w:marTop w:val="0"/>
          <w:marBottom w:val="0"/>
          <w:divBdr>
            <w:top w:val="none" w:sz="0" w:space="0" w:color="auto"/>
            <w:left w:val="none" w:sz="0" w:space="0" w:color="auto"/>
            <w:bottom w:val="none" w:sz="0" w:space="0" w:color="auto"/>
            <w:right w:val="none" w:sz="0" w:space="0" w:color="auto"/>
          </w:divBdr>
        </w:div>
        <w:div w:id="1282112617">
          <w:marLeft w:val="0"/>
          <w:marRight w:val="0"/>
          <w:marTop w:val="0"/>
          <w:marBottom w:val="0"/>
          <w:divBdr>
            <w:top w:val="none" w:sz="0" w:space="0" w:color="auto"/>
            <w:left w:val="none" w:sz="0" w:space="0" w:color="auto"/>
            <w:bottom w:val="none" w:sz="0" w:space="0" w:color="auto"/>
            <w:right w:val="none" w:sz="0" w:space="0" w:color="auto"/>
          </w:divBdr>
        </w:div>
        <w:div w:id="1318337321">
          <w:marLeft w:val="0"/>
          <w:marRight w:val="0"/>
          <w:marTop w:val="0"/>
          <w:marBottom w:val="0"/>
          <w:divBdr>
            <w:top w:val="none" w:sz="0" w:space="0" w:color="auto"/>
            <w:left w:val="none" w:sz="0" w:space="0" w:color="auto"/>
            <w:bottom w:val="none" w:sz="0" w:space="0" w:color="auto"/>
            <w:right w:val="none" w:sz="0" w:space="0" w:color="auto"/>
          </w:divBdr>
        </w:div>
        <w:div w:id="1341078600">
          <w:marLeft w:val="0"/>
          <w:marRight w:val="0"/>
          <w:marTop w:val="0"/>
          <w:marBottom w:val="0"/>
          <w:divBdr>
            <w:top w:val="none" w:sz="0" w:space="0" w:color="auto"/>
            <w:left w:val="none" w:sz="0" w:space="0" w:color="auto"/>
            <w:bottom w:val="none" w:sz="0" w:space="0" w:color="auto"/>
            <w:right w:val="none" w:sz="0" w:space="0" w:color="auto"/>
          </w:divBdr>
        </w:div>
        <w:div w:id="1526168717">
          <w:marLeft w:val="0"/>
          <w:marRight w:val="0"/>
          <w:marTop w:val="0"/>
          <w:marBottom w:val="0"/>
          <w:divBdr>
            <w:top w:val="none" w:sz="0" w:space="0" w:color="auto"/>
            <w:left w:val="none" w:sz="0" w:space="0" w:color="auto"/>
            <w:bottom w:val="none" w:sz="0" w:space="0" w:color="auto"/>
            <w:right w:val="none" w:sz="0" w:space="0" w:color="auto"/>
          </w:divBdr>
          <w:divsChild>
            <w:div w:id="1812743388">
              <w:marLeft w:val="0"/>
              <w:marRight w:val="0"/>
              <w:marTop w:val="0"/>
              <w:marBottom w:val="0"/>
              <w:divBdr>
                <w:top w:val="none" w:sz="0" w:space="0" w:color="auto"/>
                <w:left w:val="none" w:sz="0" w:space="0" w:color="auto"/>
                <w:bottom w:val="none" w:sz="0" w:space="0" w:color="auto"/>
                <w:right w:val="none" w:sz="0" w:space="0" w:color="auto"/>
              </w:divBdr>
            </w:div>
          </w:divsChild>
        </w:div>
        <w:div w:id="1568103488">
          <w:marLeft w:val="0"/>
          <w:marRight w:val="0"/>
          <w:marTop w:val="0"/>
          <w:marBottom w:val="0"/>
          <w:divBdr>
            <w:top w:val="none" w:sz="0" w:space="0" w:color="auto"/>
            <w:left w:val="none" w:sz="0" w:space="0" w:color="auto"/>
            <w:bottom w:val="none" w:sz="0" w:space="0" w:color="auto"/>
            <w:right w:val="none" w:sz="0" w:space="0" w:color="auto"/>
          </w:divBdr>
        </w:div>
        <w:div w:id="1888838973">
          <w:marLeft w:val="0"/>
          <w:marRight w:val="0"/>
          <w:marTop w:val="0"/>
          <w:marBottom w:val="0"/>
          <w:divBdr>
            <w:top w:val="none" w:sz="0" w:space="0" w:color="auto"/>
            <w:left w:val="none" w:sz="0" w:space="0" w:color="auto"/>
            <w:bottom w:val="none" w:sz="0" w:space="0" w:color="auto"/>
            <w:right w:val="none" w:sz="0" w:space="0" w:color="auto"/>
          </w:divBdr>
        </w:div>
        <w:div w:id="1987976094">
          <w:marLeft w:val="0"/>
          <w:marRight w:val="0"/>
          <w:marTop w:val="0"/>
          <w:marBottom w:val="0"/>
          <w:divBdr>
            <w:top w:val="none" w:sz="0" w:space="0" w:color="auto"/>
            <w:left w:val="none" w:sz="0" w:space="0" w:color="auto"/>
            <w:bottom w:val="none" w:sz="0" w:space="0" w:color="auto"/>
            <w:right w:val="none" w:sz="0" w:space="0" w:color="auto"/>
          </w:divBdr>
          <w:divsChild>
            <w:div w:id="649024574">
              <w:marLeft w:val="0"/>
              <w:marRight w:val="0"/>
              <w:marTop w:val="0"/>
              <w:marBottom w:val="0"/>
              <w:divBdr>
                <w:top w:val="none" w:sz="0" w:space="0" w:color="auto"/>
                <w:left w:val="none" w:sz="0" w:space="0" w:color="auto"/>
                <w:bottom w:val="none" w:sz="0" w:space="0" w:color="auto"/>
                <w:right w:val="none" w:sz="0" w:space="0" w:color="auto"/>
              </w:divBdr>
            </w:div>
          </w:divsChild>
        </w:div>
        <w:div w:id="2055305314">
          <w:marLeft w:val="0"/>
          <w:marRight w:val="0"/>
          <w:marTop w:val="300"/>
          <w:marBottom w:val="0"/>
          <w:divBdr>
            <w:top w:val="none" w:sz="0" w:space="0" w:color="auto"/>
            <w:left w:val="none" w:sz="0" w:space="0" w:color="auto"/>
            <w:bottom w:val="none" w:sz="0" w:space="0" w:color="auto"/>
            <w:right w:val="none" w:sz="0" w:space="0" w:color="auto"/>
          </w:divBdr>
          <w:divsChild>
            <w:div w:id="861405407">
              <w:marLeft w:val="0"/>
              <w:marRight w:val="0"/>
              <w:marTop w:val="0"/>
              <w:marBottom w:val="0"/>
              <w:divBdr>
                <w:top w:val="none" w:sz="0" w:space="0" w:color="auto"/>
                <w:left w:val="none" w:sz="0" w:space="0" w:color="auto"/>
                <w:bottom w:val="none" w:sz="0" w:space="0" w:color="auto"/>
                <w:right w:val="none" w:sz="0" w:space="0" w:color="auto"/>
              </w:divBdr>
              <w:divsChild>
                <w:div w:id="204342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305481">
      <w:bodyDiv w:val="1"/>
      <w:marLeft w:val="0"/>
      <w:marRight w:val="0"/>
      <w:marTop w:val="0"/>
      <w:marBottom w:val="0"/>
      <w:divBdr>
        <w:top w:val="none" w:sz="0" w:space="0" w:color="auto"/>
        <w:left w:val="none" w:sz="0" w:space="0" w:color="auto"/>
        <w:bottom w:val="none" w:sz="0" w:space="0" w:color="auto"/>
        <w:right w:val="none" w:sz="0" w:space="0" w:color="auto"/>
      </w:divBdr>
      <w:divsChild>
        <w:div w:id="540234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sChild>
            <w:div w:id="2026401750">
              <w:marLeft w:val="0"/>
              <w:marRight w:val="0"/>
              <w:marTop w:val="0"/>
              <w:marBottom w:val="0"/>
              <w:divBdr>
                <w:top w:val="none" w:sz="0" w:space="0" w:color="auto"/>
                <w:left w:val="none" w:sz="0" w:space="0" w:color="auto"/>
                <w:bottom w:val="none" w:sz="0" w:space="0" w:color="auto"/>
                <w:right w:val="none" w:sz="0" w:space="0" w:color="auto"/>
              </w:divBdr>
              <w:divsChild>
                <w:div w:id="1487819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5193">
          <w:marLeft w:val="0"/>
          <w:marRight w:val="0"/>
          <w:marTop w:val="0"/>
          <w:marBottom w:val="0"/>
          <w:divBdr>
            <w:top w:val="none" w:sz="0" w:space="0" w:color="auto"/>
            <w:left w:val="none" w:sz="0" w:space="0" w:color="auto"/>
            <w:bottom w:val="none" w:sz="0" w:space="0" w:color="auto"/>
            <w:right w:val="none" w:sz="0" w:space="0" w:color="auto"/>
          </w:divBdr>
          <w:divsChild>
            <w:div w:id="844132003">
              <w:marLeft w:val="0"/>
              <w:marRight w:val="0"/>
              <w:marTop w:val="0"/>
              <w:marBottom w:val="0"/>
              <w:divBdr>
                <w:top w:val="none" w:sz="0" w:space="0" w:color="auto"/>
                <w:left w:val="none" w:sz="0" w:space="0" w:color="auto"/>
                <w:bottom w:val="none" w:sz="0" w:space="0" w:color="auto"/>
                <w:right w:val="none" w:sz="0" w:space="0" w:color="auto"/>
              </w:divBdr>
            </w:div>
          </w:divsChild>
        </w:div>
        <w:div w:id="239100280">
          <w:marLeft w:val="0"/>
          <w:marRight w:val="0"/>
          <w:marTop w:val="0"/>
          <w:marBottom w:val="0"/>
          <w:divBdr>
            <w:top w:val="none" w:sz="0" w:space="0" w:color="auto"/>
            <w:left w:val="none" w:sz="0" w:space="0" w:color="auto"/>
            <w:bottom w:val="none" w:sz="0" w:space="0" w:color="auto"/>
            <w:right w:val="none" w:sz="0" w:space="0" w:color="auto"/>
          </w:divBdr>
          <w:divsChild>
            <w:div w:id="1036855226">
              <w:marLeft w:val="0"/>
              <w:marRight w:val="0"/>
              <w:marTop w:val="0"/>
              <w:marBottom w:val="0"/>
              <w:divBdr>
                <w:top w:val="none" w:sz="0" w:space="0" w:color="auto"/>
                <w:left w:val="none" w:sz="0" w:space="0" w:color="auto"/>
                <w:bottom w:val="none" w:sz="0" w:space="0" w:color="auto"/>
                <w:right w:val="none" w:sz="0" w:space="0" w:color="auto"/>
              </w:divBdr>
            </w:div>
          </w:divsChild>
        </w:div>
        <w:div w:id="289362894">
          <w:marLeft w:val="0"/>
          <w:marRight w:val="0"/>
          <w:marTop w:val="0"/>
          <w:marBottom w:val="0"/>
          <w:divBdr>
            <w:top w:val="none" w:sz="0" w:space="0" w:color="auto"/>
            <w:left w:val="none" w:sz="0" w:space="0" w:color="auto"/>
            <w:bottom w:val="none" w:sz="0" w:space="0" w:color="auto"/>
            <w:right w:val="none" w:sz="0" w:space="0" w:color="auto"/>
          </w:divBdr>
          <w:divsChild>
            <w:div w:id="204409920">
              <w:marLeft w:val="0"/>
              <w:marRight w:val="0"/>
              <w:marTop w:val="0"/>
              <w:marBottom w:val="0"/>
              <w:divBdr>
                <w:top w:val="none" w:sz="0" w:space="0" w:color="auto"/>
                <w:left w:val="none" w:sz="0" w:space="0" w:color="auto"/>
                <w:bottom w:val="none" w:sz="0" w:space="0" w:color="auto"/>
                <w:right w:val="none" w:sz="0" w:space="0" w:color="auto"/>
              </w:divBdr>
            </w:div>
          </w:divsChild>
        </w:div>
        <w:div w:id="337734675">
          <w:marLeft w:val="0"/>
          <w:marRight w:val="0"/>
          <w:marTop w:val="0"/>
          <w:marBottom w:val="0"/>
          <w:divBdr>
            <w:top w:val="none" w:sz="0" w:space="0" w:color="auto"/>
            <w:left w:val="none" w:sz="0" w:space="0" w:color="auto"/>
            <w:bottom w:val="none" w:sz="0" w:space="0" w:color="auto"/>
            <w:right w:val="none" w:sz="0" w:space="0" w:color="auto"/>
          </w:divBdr>
        </w:div>
        <w:div w:id="356349005">
          <w:marLeft w:val="0"/>
          <w:marRight w:val="0"/>
          <w:marTop w:val="300"/>
          <w:marBottom w:val="0"/>
          <w:divBdr>
            <w:top w:val="none" w:sz="0" w:space="0" w:color="auto"/>
            <w:left w:val="none" w:sz="0" w:space="0" w:color="auto"/>
            <w:bottom w:val="none" w:sz="0" w:space="0" w:color="auto"/>
            <w:right w:val="none" w:sz="0" w:space="0" w:color="auto"/>
          </w:divBdr>
          <w:divsChild>
            <w:div w:id="1527019152">
              <w:marLeft w:val="0"/>
              <w:marRight w:val="0"/>
              <w:marTop w:val="0"/>
              <w:marBottom w:val="0"/>
              <w:divBdr>
                <w:top w:val="none" w:sz="0" w:space="0" w:color="auto"/>
                <w:left w:val="none" w:sz="0" w:space="0" w:color="auto"/>
                <w:bottom w:val="none" w:sz="0" w:space="0" w:color="auto"/>
                <w:right w:val="none" w:sz="0" w:space="0" w:color="auto"/>
              </w:divBdr>
              <w:divsChild>
                <w:div w:id="203452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280915">
          <w:marLeft w:val="0"/>
          <w:marRight w:val="0"/>
          <w:marTop w:val="0"/>
          <w:marBottom w:val="0"/>
          <w:divBdr>
            <w:top w:val="none" w:sz="0" w:space="0" w:color="auto"/>
            <w:left w:val="none" w:sz="0" w:space="0" w:color="auto"/>
            <w:bottom w:val="none" w:sz="0" w:space="0" w:color="auto"/>
            <w:right w:val="none" w:sz="0" w:space="0" w:color="auto"/>
          </w:divBdr>
          <w:divsChild>
            <w:div w:id="1311715982">
              <w:marLeft w:val="0"/>
              <w:marRight w:val="0"/>
              <w:marTop w:val="0"/>
              <w:marBottom w:val="0"/>
              <w:divBdr>
                <w:top w:val="none" w:sz="0" w:space="0" w:color="auto"/>
                <w:left w:val="none" w:sz="0" w:space="0" w:color="auto"/>
                <w:bottom w:val="none" w:sz="0" w:space="0" w:color="auto"/>
                <w:right w:val="none" w:sz="0" w:space="0" w:color="auto"/>
              </w:divBdr>
            </w:div>
          </w:divsChild>
        </w:div>
        <w:div w:id="483621604">
          <w:marLeft w:val="0"/>
          <w:marRight w:val="0"/>
          <w:marTop w:val="0"/>
          <w:marBottom w:val="0"/>
          <w:divBdr>
            <w:top w:val="none" w:sz="0" w:space="0" w:color="auto"/>
            <w:left w:val="none" w:sz="0" w:space="0" w:color="auto"/>
            <w:bottom w:val="none" w:sz="0" w:space="0" w:color="auto"/>
            <w:right w:val="none" w:sz="0" w:space="0" w:color="auto"/>
          </w:divBdr>
          <w:divsChild>
            <w:div w:id="857236054">
              <w:marLeft w:val="0"/>
              <w:marRight w:val="0"/>
              <w:marTop w:val="0"/>
              <w:marBottom w:val="0"/>
              <w:divBdr>
                <w:top w:val="none" w:sz="0" w:space="0" w:color="auto"/>
                <w:left w:val="none" w:sz="0" w:space="0" w:color="auto"/>
                <w:bottom w:val="none" w:sz="0" w:space="0" w:color="auto"/>
                <w:right w:val="none" w:sz="0" w:space="0" w:color="auto"/>
              </w:divBdr>
            </w:div>
          </w:divsChild>
        </w:div>
        <w:div w:id="598634586">
          <w:marLeft w:val="0"/>
          <w:marRight w:val="0"/>
          <w:marTop w:val="0"/>
          <w:marBottom w:val="0"/>
          <w:divBdr>
            <w:top w:val="none" w:sz="0" w:space="0" w:color="auto"/>
            <w:left w:val="none" w:sz="0" w:space="0" w:color="auto"/>
            <w:bottom w:val="none" w:sz="0" w:space="0" w:color="auto"/>
            <w:right w:val="none" w:sz="0" w:space="0" w:color="auto"/>
          </w:divBdr>
          <w:divsChild>
            <w:div w:id="1397820531">
              <w:marLeft w:val="0"/>
              <w:marRight w:val="0"/>
              <w:marTop w:val="0"/>
              <w:marBottom w:val="0"/>
              <w:divBdr>
                <w:top w:val="none" w:sz="0" w:space="0" w:color="auto"/>
                <w:left w:val="none" w:sz="0" w:space="0" w:color="auto"/>
                <w:bottom w:val="none" w:sz="0" w:space="0" w:color="auto"/>
                <w:right w:val="none" w:sz="0" w:space="0" w:color="auto"/>
              </w:divBdr>
            </w:div>
          </w:divsChild>
        </w:div>
        <w:div w:id="669219506">
          <w:marLeft w:val="0"/>
          <w:marRight w:val="0"/>
          <w:marTop w:val="300"/>
          <w:marBottom w:val="0"/>
          <w:divBdr>
            <w:top w:val="none" w:sz="0" w:space="0" w:color="auto"/>
            <w:left w:val="none" w:sz="0" w:space="0" w:color="auto"/>
            <w:bottom w:val="none" w:sz="0" w:space="0" w:color="auto"/>
            <w:right w:val="none" w:sz="0" w:space="0" w:color="auto"/>
          </w:divBdr>
          <w:divsChild>
            <w:div w:id="623928401">
              <w:marLeft w:val="0"/>
              <w:marRight w:val="0"/>
              <w:marTop w:val="0"/>
              <w:marBottom w:val="0"/>
              <w:divBdr>
                <w:top w:val="none" w:sz="0" w:space="0" w:color="auto"/>
                <w:left w:val="none" w:sz="0" w:space="0" w:color="auto"/>
                <w:bottom w:val="none" w:sz="0" w:space="0" w:color="auto"/>
                <w:right w:val="none" w:sz="0" w:space="0" w:color="auto"/>
              </w:divBdr>
              <w:divsChild>
                <w:div w:id="1510757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70232">
          <w:marLeft w:val="0"/>
          <w:marRight w:val="0"/>
          <w:marTop w:val="0"/>
          <w:marBottom w:val="0"/>
          <w:divBdr>
            <w:top w:val="none" w:sz="0" w:space="0" w:color="auto"/>
            <w:left w:val="none" w:sz="0" w:space="0" w:color="auto"/>
            <w:bottom w:val="none" w:sz="0" w:space="0" w:color="auto"/>
            <w:right w:val="none" w:sz="0" w:space="0" w:color="auto"/>
          </w:divBdr>
        </w:div>
        <w:div w:id="956255113">
          <w:marLeft w:val="0"/>
          <w:marRight w:val="0"/>
          <w:marTop w:val="0"/>
          <w:marBottom w:val="0"/>
          <w:divBdr>
            <w:top w:val="none" w:sz="0" w:space="0" w:color="auto"/>
            <w:left w:val="none" w:sz="0" w:space="0" w:color="auto"/>
            <w:bottom w:val="none" w:sz="0" w:space="0" w:color="auto"/>
            <w:right w:val="none" w:sz="0" w:space="0" w:color="auto"/>
          </w:divBdr>
        </w:div>
        <w:div w:id="966931820">
          <w:marLeft w:val="0"/>
          <w:marRight w:val="0"/>
          <w:marTop w:val="0"/>
          <w:marBottom w:val="0"/>
          <w:divBdr>
            <w:top w:val="none" w:sz="0" w:space="0" w:color="auto"/>
            <w:left w:val="none" w:sz="0" w:space="0" w:color="auto"/>
            <w:bottom w:val="none" w:sz="0" w:space="0" w:color="auto"/>
            <w:right w:val="none" w:sz="0" w:space="0" w:color="auto"/>
          </w:divBdr>
        </w:div>
        <w:div w:id="1393692212">
          <w:marLeft w:val="0"/>
          <w:marRight w:val="0"/>
          <w:marTop w:val="300"/>
          <w:marBottom w:val="0"/>
          <w:divBdr>
            <w:top w:val="none" w:sz="0" w:space="0" w:color="auto"/>
            <w:left w:val="none" w:sz="0" w:space="0" w:color="auto"/>
            <w:bottom w:val="none" w:sz="0" w:space="0" w:color="auto"/>
            <w:right w:val="none" w:sz="0" w:space="0" w:color="auto"/>
          </w:divBdr>
          <w:divsChild>
            <w:div w:id="544296314">
              <w:marLeft w:val="0"/>
              <w:marRight w:val="0"/>
              <w:marTop w:val="0"/>
              <w:marBottom w:val="0"/>
              <w:divBdr>
                <w:top w:val="none" w:sz="0" w:space="0" w:color="auto"/>
                <w:left w:val="none" w:sz="0" w:space="0" w:color="auto"/>
                <w:bottom w:val="none" w:sz="0" w:space="0" w:color="auto"/>
                <w:right w:val="none" w:sz="0" w:space="0" w:color="auto"/>
              </w:divBdr>
              <w:divsChild>
                <w:div w:id="100401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294987">
          <w:marLeft w:val="0"/>
          <w:marRight w:val="0"/>
          <w:marTop w:val="0"/>
          <w:marBottom w:val="0"/>
          <w:divBdr>
            <w:top w:val="none" w:sz="0" w:space="0" w:color="auto"/>
            <w:left w:val="none" w:sz="0" w:space="0" w:color="auto"/>
            <w:bottom w:val="none" w:sz="0" w:space="0" w:color="auto"/>
            <w:right w:val="none" w:sz="0" w:space="0" w:color="auto"/>
          </w:divBdr>
        </w:div>
        <w:div w:id="1554847033">
          <w:marLeft w:val="0"/>
          <w:marRight w:val="0"/>
          <w:marTop w:val="0"/>
          <w:marBottom w:val="0"/>
          <w:divBdr>
            <w:top w:val="none" w:sz="0" w:space="0" w:color="auto"/>
            <w:left w:val="none" w:sz="0" w:space="0" w:color="auto"/>
            <w:bottom w:val="none" w:sz="0" w:space="0" w:color="auto"/>
            <w:right w:val="none" w:sz="0" w:space="0" w:color="auto"/>
          </w:divBdr>
        </w:div>
        <w:div w:id="1585990221">
          <w:marLeft w:val="0"/>
          <w:marRight w:val="0"/>
          <w:marTop w:val="0"/>
          <w:marBottom w:val="0"/>
          <w:divBdr>
            <w:top w:val="none" w:sz="0" w:space="0" w:color="auto"/>
            <w:left w:val="none" w:sz="0" w:space="0" w:color="auto"/>
            <w:bottom w:val="none" w:sz="0" w:space="0" w:color="auto"/>
            <w:right w:val="none" w:sz="0" w:space="0" w:color="auto"/>
          </w:divBdr>
          <w:divsChild>
            <w:div w:id="21497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82061">
      <w:bodyDiv w:val="1"/>
      <w:marLeft w:val="0"/>
      <w:marRight w:val="0"/>
      <w:marTop w:val="0"/>
      <w:marBottom w:val="0"/>
      <w:divBdr>
        <w:top w:val="none" w:sz="0" w:space="0" w:color="auto"/>
        <w:left w:val="none" w:sz="0" w:space="0" w:color="auto"/>
        <w:bottom w:val="none" w:sz="0" w:space="0" w:color="auto"/>
        <w:right w:val="none" w:sz="0" w:space="0" w:color="auto"/>
      </w:divBdr>
      <w:divsChild>
        <w:div w:id="114494024">
          <w:marLeft w:val="0"/>
          <w:marRight w:val="0"/>
          <w:marTop w:val="0"/>
          <w:marBottom w:val="0"/>
          <w:divBdr>
            <w:top w:val="none" w:sz="0" w:space="0" w:color="auto"/>
            <w:left w:val="none" w:sz="0" w:space="0" w:color="auto"/>
            <w:bottom w:val="none" w:sz="0" w:space="0" w:color="auto"/>
            <w:right w:val="none" w:sz="0" w:space="0" w:color="auto"/>
          </w:divBdr>
        </w:div>
        <w:div w:id="277494439">
          <w:marLeft w:val="0"/>
          <w:marRight w:val="0"/>
          <w:marTop w:val="0"/>
          <w:marBottom w:val="0"/>
          <w:divBdr>
            <w:top w:val="none" w:sz="0" w:space="0" w:color="auto"/>
            <w:left w:val="none" w:sz="0" w:space="0" w:color="auto"/>
            <w:bottom w:val="none" w:sz="0" w:space="0" w:color="auto"/>
            <w:right w:val="none" w:sz="0" w:space="0" w:color="auto"/>
          </w:divBdr>
          <w:divsChild>
            <w:div w:id="671834282">
              <w:marLeft w:val="0"/>
              <w:marRight w:val="0"/>
              <w:marTop w:val="0"/>
              <w:marBottom w:val="0"/>
              <w:divBdr>
                <w:top w:val="none" w:sz="0" w:space="0" w:color="auto"/>
                <w:left w:val="none" w:sz="0" w:space="0" w:color="auto"/>
                <w:bottom w:val="none" w:sz="0" w:space="0" w:color="auto"/>
                <w:right w:val="none" w:sz="0" w:space="0" w:color="auto"/>
              </w:divBdr>
            </w:div>
          </w:divsChild>
        </w:div>
        <w:div w:id="317461549">
          <w:marLeft w:val="0"/>
          <w:marRight w:val="0"/>
          <w:marTop w:val="0"/>
          <w:marBottom w:val="0"/>
          <w:divBdr>
            <w:top w:val="none" w:sz="0" w:space="0" w:color="auto"/>
            <w:left w:val="none" w:sz="0" w:space="0" w:color="auto"/>
            <w:bottom w:val="none" w:sz="0" w:space="0" w:color="auto"/>
            <w:right w:val="none" w:sz="0" w:space="0" w:color="auto"/>
          </w:divBdr>
        </w:div>
        <w:div w:id="440926653">
          <w:marLeft w:val="0"/>
          <w:marRight w:val="0"/>
          <w:marTop w:val="300"/>
          <w:marBottom w:val="0"/>
          <w:divBdr>
            <w:top w:val="none" w:sz="0" w:space="0" w:color="auto"/>
            <w:left w:val="none" w:sz="0" w:space="0" w:color="auto"/>
            <w:bottom w:val="none" w:sz="0" w:space="0" w:color="auto"/>
            <w:right w:val="none" w:sz="0" w:space="0" w:color="auto"/>
          </w:divBdr>
          <w:divsChild>
            <w:div w:id="2079130928">
              <w:marLeft w:val="0"/>
              <w:marRight w:val="0"/>
              <w:marTop w:val="0"/>
              <w:marBottom w:val="0"/>
              <w:divBdr>
                <w:top w:val="none" w:sz="0" w:space="0" w:color="auto"/>
                <w:left w:val="none" w:sz="0" w:space="0" w:color="auto"/>
                <w:bottom w:val="none" w:sz="0" w:space="0" w:color="auto"/>
                <w:right w:val="none" w:sz="0" w:space="0" w:color="auto"/>
              </w:divBdr>
              <w:divsChild>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87262">
          <w:marLeft w:val="0"/>
          <w:marRight w:val="0"/>
          <w:marTop w:val="0"/>
          <w:marBottom w:val="0"/>
          <w:divBdr>
            <w:top w:val="none" w:sz="0" w:space="0" w:color="auto"/>
            <w:left w:val="none" w:sz="0" w:space="0" w:color="auto"/>
            <w:bottom w:val="none" w:sz="0" w:space="0" w:color="auto"/>
            <w:right w:val="none" w:sz="0" w:space="0" w:color="auto"/>
          </w:divBdr>
          <w:divsChild>
            <w:div w:id="1163543691">
              <w:marLeft w:val="0"/>
              <w:marRight w:val="0"/>
              <w:marTop w:val="0"/>
              <w:marBottom w:val="0"/>
              <w:divBdr>
                <w:top w:val="none" w:sz="0" w:space="0" w:color="auto"/>
                <w:left w:val="none" w:sz="0" w:space="0" w:color="auto"/>
                <w:bottom w:val="none" w:sz="0" w:space="0" w:color="auto"/>
                <w:right w:val="none" w:sz="0" w:space="0" w:color="auto"/>
              </w:divBdr>
            </w:div>
          </w:divsChild>
        </w:div>
        <w:div w:id="528226889">
          <w:marLeft w:val="0"/>
          <w:marRight w:val="0"/>
          <w:marTop w:val="300"/>
          <w:marBottom w:val="0"/>
          <w:divBdr>
            <w:top w:val="none" w:sz="0" w:space="0" w:color="auto"/>
            <w:left w:val="none" w:sz="0" w:space="0" w:color="auto"/>
            <w:bottom w:val="none" w:sz="0" w:space="0" w:color="auto"/>
            <w:right w:val="none" w:sz="0" w:space="0" w:color="auto"/>
          </w:divBdr>
          <w:divsChild>
            <w:div w:id="503477964">
              <w:marLeft w:val="0"/>
              <w:marRight w:val="0"/>
              <w:marTop w:val="0"/>
              <w:marBottom w:val="0"/>
              <w:divBdr>
                <w:top w:val="none" w:sz="0" w:space="0" w:color="auto"/>
                <w:left w:val="none" w:sz="0" w:space="0" w:color="auto"/>
                <w:bottom w:val="none" w:sz="0" w:space="0" w:color="auto"/>
                <w:right w:val="none" w:sz="0" w:space="0" w:color="auto"/>
              </w:divBdr>
              <w:divsChild>
                <w:div w:id="103580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462130">
          <w:marLeft w:val="0"/>
          <w:marRight w:val="0"/>
          <w:marTop w:val="300"/>
          <w:marBottom w:val="0"/>
          <w:divBdr>
            <w:top w:val="none" w:sz="0" w:space="0" w:color="auto"/>
            <w:left w:val="none" w:sz="0" w:space="0" w:color="auto"/>
            <w:bottom w:val="none" w:sz="0" w:space="0" w:color="auto"/>
            <w:right w:val="none" w:sz="0" w:space="0" w:color="auto"/>
          </w:divBdr>
          <w:divsChild>
            <w:div w:id="676927908">
              <w:marLeft w:val="0"/>
              <w:marRight w:val="0"/>
              <w:marTop w:val="0"/>
              <w:marBottom w:val="0"/>
              <w:divBdr>
                <w:top w:val="none" w:sz="0" w:space="0" w:color="auto"/>
                <w:left w:val="none" w:sz="0" w:space="0" w:color="auto"/>
                <w:bottom w:val="none" w:sz="0" w:space="0" w:color="auto"/>
                <w:right w:val="none" w:sz="0" w:space="0" w:color="auto"/>
              </w:divBdr>
              <w:divsChild>
                <w:div w:id="10138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360537">
          <w:marLeft w:val="0"/>
          <w:marRight w:val="0"/>
          <w:marTop w:val="0"/>
          <w:marBottom w:val="0"/>
          <w:divBdr>
            <w:top w:val="none" w:sz="0" w:space="0" w:color="auto"/>
            <w:left w:val="none" w:sz="0" w:space="0" w:color="auto"/>
            <w:bottom w:val="none" w:sz="0" w:space="0" w:color="auto"/>
            <w:right w:val="none" w:sz="0" w:space="0" w:color="auto"/>
          </w:divBdr>
          <w:divsChild>
            <w:div w:id="1221863775">
              <w:marLeft w:val="0"/>
              <w:marRight w:val="0"/>
              <w:marTop w:val="0"/>
              <w:marBottom w:val="0"/>
              <w:divBdr>
                <w:top w:val="none" w:sz="0" w:space="0" w:color="auto"/>
                <w:left w:val="none" w:sz="0" w:space="0" w:color="auto"/>
                <w:bottom w:val="none" w:sz="0" w:space="0" w:color="auto"/>
                <w:right w:val="none" w:sz="0" w:space="0" w:color="auto"/>
              </w:divBdr>
            </w:div>
          </w:divsChild>
        </w:div>
        <w:div w:id="888687329">
          <w:marLeft w:val="0"/>
          <w:marRight w:val="0"/>
          <w:marTop w:val="0"/>
          <w:marBottom w:val="0"/>
          <w:divBdr>
            <w:top w:val="none" w:sz="0" w:space="0" w:color="auto"/>
            <w:left w:val="none" w:sz="0" w:space="0" w:color="auto"/>
            <w:bottom w:val="none" w:sz="0" w:space="0" w:color="auto"/>
            <w:right w:val="none" w:sz="0" w:space="0" w:color="auto"/>
          </w:divBdr>
        </w:div>
        <w:div w:id="1021778329">
          <w:marLeft w:val="0"/>
          <w:marRight w:val="0"/>
          <w:marTop w:val="0"/>
          <w:marBottom w:val="0"/>
          <w:divBdr>
            <w:top w:val="none" w:sz="0" w:space="0" w:color="auto"/>
            <w:left w:val="none" w:sz="0" w:space="0" w:color="auto"/>
            <w:bottom w:val="none" w:sz="0" w:space="0" w:color="auto"/>
            <w:right w:val="none" w:sz="0" w:space="0" w:color="auto"/>
          </w:divBdr>
          <w:divsChild>
            <w:div w:id="222495322">
              <w:marLeft w:val="0"/>
              <w:marRight w:val="0"/>
              <w:marTop w:val="0"/>
              <w:marBottom w:val="0"/>
              <w:divBdr>
                <w:top w:val="none" w:sz="0" w:space="0" w:color="auto"/>
                <w:left w:val="none" w:sz="0" w:space="0" w:color="auto"/>
                <w:bottom w:val="none" w:sz="0" w:space="0" w:color="auto"/>
                <w:right w:val="none" w:sz="0" w:space="0" w:color="auto"/>
              </w:divBdr>
            </w:div>
          </w:divsChild>
        </w:div>
        <w:div w:id="1039017511">
          <w:marLeft w:val="0"/>
          <w:marRight w:val="0"/>
          <w:marTop w:val="0"/>
          <w:marBottom w:val="0"/>
          <w:divBdr>
            <w:top w:val="none" w:sz="0" w:space="0" w:color="auto"/>
            <w:left w:val="none" w:sz="0" w:space="0" w:color="auto"/>
            <w:bottom w:val="none" w:sz="0" w:space="0" w:color="auto"/>
            <w:right w:val="none" w:sz="0" w:space="0" w:color="auto"/>
          </w:divBdr>
        </w:div>
        <w:div w:id="1041711111">
          <w:marLeft w:val="0"/>
          <w:marRight w:val="0"/>
          <w:marTop w:val="300"/>
          <w:marBottom w:val="0"/>
          <w:divBdr>
            <w:top w:val="none" w:sz="0" w:space="0" w:color="auto"/>
            <w:left w:val="none" w:sz="0" w:space="0" w:color="auto"/>
            <w:bottom w:val="none" w:sz="0" w:space="0" w:color="auto"/>
            <w:right w:val="none" w:sz="0" w:space="0" w:color="auto"/>
          </w:divBdr>
          <w:divsChild>
            <w:div w:id="1741712523">
              <w:marLeft w:val="0"/>
              <w:marRight w:val="0"/>
              <w:marTop w:val="0"/>
              <w:marBottom w:val="0"/>
              <w:divBdr>
                <w:top w:val="none" w:sz="0" w:space="0" w:color="auto"/>
                <w:left w:val="none" w:sz="0" w:space="0" w:color="auto"/>
                <w:bottom w:val="none" w:sz="0" w:space="0" w:color="auto"/>
                <w:right w:val="none" w:sz="0" w:space="0" w:color="auto"/>
              </w:divBdr>
              <w:divsChild>
                <w:div w:id="76534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4216">
          <w:marLeft w:val="0"/>
          <w:marRight w:val="0"/>
          <w:marTop w:val="0"/>
          <w:marBottom w:val="0"/>
          <w:divBdr>
            <w:top w:val="none" w:sz="0" w:space="0" w:color="auto"/>
            <w:left w:val="none" w:sz="0" w:space="0" w:color="auto"/>
            <w:bottom w:val="none" w:sz="0" w:space="0" w:color="auto"/>
            <w:right w:val="none" w:sz="0" w:space="0" w:color="auto"/>
          </w:divBdr>
          <w:divsChild>
            <w:div w:id="1139685752">
              <w:marLeft w:val="0"/>
              <w:marRight w:val="0"/>
              <w:marTop w:val="0"/>
              <w:marBottom w:val="0"/>
              <w:divBdr>
                <w:top w:val="none" w:sz="0" w:space="0" w:color="auto"/>
                <w:left w:val="none" w:sz="0" w:space="0" w:color="auto"/>
                <w:bottom w:val="none" w:sz="0" w:space="0" w:color="auto"/>
                <w:right w:val="none" w:sz="0" w:space="0" w:color="auto"/>
              </w:divBdr>
            </w:div>
          </w:divsChild>
        </w:div>
        <w:div w:id="1125077348">
          <w:marLeft w:val="0"/>
          <w:marRight w:val="0"/>
          <w:marTop w:val="0"/>
          <w:marBottom w:val="0"/>
          <w:divBdr>
            <w:top w:val="none" w:sz="0" w:space="0" w:color="auto"/>
            <w:left w:val="none" w:sz="0" w:space="0" w:color="auto"/>
            <w:bottom w:val="none" w:sz="0" w:space="0" w:color="auto"/>
            <w:right w:val="none" w:sz="0" w:space="0" w:color="auto"/>
          </w:divBdr>
        </w:div>
        <w:div w:id="1295717630">
          <w:marLeft w:val="0"/>
          <w:marRight w:val="0"/>
          <w:marTop w:val="0"/>
          <w:marBottom w:val="0"/>
          <w:divBdr>
            <w:top w:val="none" w:sz="0" w:space="0" w:color="auto"/>
            <w:left w:val="none" w:sz="0" w:space="0" w:color="auto"/>
            <w:bottom w:val="none" w:sz="0" w:space="0" w:color="auto"/>
            <w:right w:val="none" w:sz="0" w:space="0" w:color="auto"/>
          </w:divBdr>
          <w:divsChild>
            <w:div w:id="129058666">
              <w:marLeft w:val="0"/>
              <w:marRight w:val="0"/>
              <w:marTop w:val="0"/>
              <w:marBottom w:val="0"/>
              <w:divBdr>
                <w:top w:val="none" w:sz="0" w:space="0" w:color="auto"/>
                <w:left w:val="none" w:sz="0" w:space="0" w:color="auto"/>
                <w:bottom w:val="none" w:sz="0" w:space="0" w:color="auto"/>
                <w:right w:val="none" w:sz="0" w:space="0" w:color="auto"/>
              </w:divBdr>
            </w:div>
          </w:divsChild>
        </w:div>
        <w:div w:id="1838690449">
          <w:marLeft w:val="0"/>
          <w:marRight w:val="0"/>
          <w:marTop w:val="0"/>
          <w:marBottom w:val="0"/>
          <w:divBdr>
            <w:top w:val="none" w:sz="0" w:space="0" w:color="auto"/>
            <w:left w:val="none" w:sz="0" w:space="0" w:color="auto"/>
            <w:bottom w:val="none" w:sz="0" w:space="0" w:color="auto"/>
            <w:right w:val="none" w:sz="0" w:space="0" w:color="auto"/>
          </w:divBdr>
        </w:div>
        <w:div w:id="1911306232">
          <w:marLeft w:val="0"/>
          <w:marRight w:val="0"/>
          <w:marTop w:val="0"/>
          <w:marBottom w:val="0"/>
          <w:divBdr>
            <w:top w:val="none" w:sz="0" w:space="0" w:color="auto"/>
            <w:left w:val="none" w:sz="0" w:space="0" w:color="auto"/>
            <w:bottom w:val="none" w:sz="0" w:space="0" w:color="auto"/>
            <w:right w:val="none" w:sz="0" w:space="0" w:color="auto"/>
          </w:divBdr>
          <w:divsChild>
            <w:div w:id="499390949">
              <w:marLeft w:val="0"/>
              <w:marRight w:val="0"/>
              <w:marTop w:val="0"/>
              <w:marBottom w:val="0"/>
              <w:divBdr>
                <w:top w:val="none" w:sz="0" w:space="0" w:color="auto"/>
                <w:left w:val="none" w:sz="0" w:space="0" w:color="auto"/>
                <w:bottom w:val="none" w:sz="0" w:space="0" w:color="auto"/>
                <w:right w:val="none" w:sz="0" w:space="0" w:color="auto"/>
              </w:divBdr>
            </w:div>
          </w:divsChild>
        </w:div>
        <w:div w:id="1935088907">
          <w:marLeft w:val="0"/>
          <w:marRight w:val="0"/>
          <w:marTop w:val="0"/>
          <w:marBottom w:val="0"/>
          <w:divBdr>
            <w:top w:val="none" w:sz="0" w:space="0" w:color="auto"/>
            <w:left w:val="none" w:sz="0" w:space="0" w:color="auto"/>
            <w:bottom w:val="none" w:sz="0" w:space="0" w:color="auto"/>
            <w:right w:val="none" w:sz="0" w:space="0" w:color="auto"/>
          </w:divBdr>
        </w:div>
      </w:divsChild>
    </w:div>
    <w:div w:id="1533181233">
      <w:bodyDiv w:val="1"/>
      <w:marLeft w:val="0"/>
      <w:marRight w:val="0"/>
      <w:marTop w:val="0"/>
      <w:marBottom w:val="0"/>
      <w:divBdr>
        <w:top w:val="none" w:sz="0" w:space="0" w:color="auto"/>
        <w:left w:val="none" w:sz="0" w:space="0" w:color="auto"/>
        <w:bottom w:val="none" w:sz="0" w:space="0" w:color="auto"/>
        <w:right w:val="none" w:sz="0" w:space="0" w:color="auto"/>
      </w:divBdr>
      <w:divsChild>
        <w:div w:id="168371557">
          <w:marLeft w:val="0"/>
          <w:marRight w:val="0"/>
          <w:marTop w:val="0"/>
          <w:marBottom w:val="0"/>
          <w:divBdr>
            <w:top w:val="none" w:sz="0" w:space="0" w:color="auto"/>
            <w:left w:val="none" w:sz="0" w:space="0" w:color="auto"/>
            <w:bottom w:val="none" w:sz="0" w:space="0" w:color="auto"/>
            <w:right w:val="none" w:sz="0" w:space="0" w:color="auto"/>
          </w:divBdr>
        </w:div>
        <w:div w:id="909073225">
          <w:marLeft w:val="0"/>
          <w:marRight w:val="0"/>
          <w:marTop w:val="0"/>
          <w:marBottom w:val="0"/>
          <w:divBdr>
            <w:top w:val="none" w:sz="0" w:space="0" w:color="auto"/>
            <w:left w:val="none" w:sz="0" w:space="0" w:color="auto"/>
            <w:bottom w:val="none" w:sz="0" w:space="0" w:color="auto"/>
            <w:right w:val="none" w:sz="0" w:space="0" w:color="auto"/>
          </w:divBdr>
          <w:divsChild>
            <w:div w:id="516624843">
              <w:marLeft w:val="0"/>
              <w:marRight w:val="0"/>
              <w:marTop w:val="0"/>
              <w:marBottom w:val="0"/>
              <w:divBdr>
                <w:top w:val="none" w:sz="0" w:space="0" w:color="auto"/>
                <w:left w:val="none" w:sz="0" w:space="0" w:color="auto"/>
                <w:bottom w:val="none" w:sz="0" w:space="0" w:color="auto"/>
                <w:right w:val="none" w:sz="0" w:space="0" w:color="auto"/>
              </w:divBdr>
            </w:div>
          </w:divsChild>
        </w:div>
        <w:div w:id="840046930">
          <w:marLeft w:val="0"/>
          <w:marRight w:val="0"/>
          <w:marTop w:val="0"/>
          <w:marBottom w:val="0"/>
          <w:divBdr>
            <w:top w:val="none" w:sz="0" w:space="0" w:color="auto"/>
            <w:left w:val="none" w:sz="0" w:space="0" w:color="auto"/>
            <w:bottom w:val="none" w:sz="0" w:space="0" w:color="auto"/>
            <w:right w:val="none" w:sz="0" w:space="0" w:color="auto"/>
          </w:divBdr>
        </w:div>
        <w:div w:id="402140171">
          <w:marLeft w:val="0"/>
          <w:marRight w:val="0"/>
          <w:marTop w:val="0"/>
          <w:marBottom w:val="0"/>
          <w:divBdr>
            <w:top w:val="none" w:sz="0" w:space="0" w:color="auto"/>
            <w:left w:val="none" w:sz="0" w:space="0" w:color="auto"/>
            <w:bottom w:val="none" w:sz="0" w:space="0" w:color="auto"/>
            <w:right w:val="none" w:sz="0" w:space="0" w:color="auto"/>
          </w:divBdr>
          <w:divsChild>
            <w:div w:id="1968465461">
              <w:marLeft w:val="0"/>
              <w:marRight w:val="0"/>
              <w:marTop w:val="0"/>
              <w:marBottom w:val="0"/>
              <w:divBdr>
                <w:top w:val="none" w:sz="0" w:space="0" w:color="auto"/>
                <w:left w:val="none" w:sz="0" w:space="0" w:color="auto"/>
                <w:bottom w:val="none" w:sz="0" w:space="0" w:color="auto"/>
                <w:right w:val="none" w:sz="0" w:space="0" w:color="auto"/>
              </w:divBdr>
            </w:div>
          </w:divsChild>
        </w:div>
        <w:div w:id="1006632988">
          <w:marLeft w:val="0"/>
          <w:marRight w:val="0"/>
          <w:marTop w:val="0"/>
          <w:marBottom w:val="0"/>
          <w:divBdr>
            <w:top w:val="none" w:sz="0" w:space="0" w:color="auto"/>
            <w:left w:val="none" w:sz="0" w:space="0" w:color="auto"/>
            <w:bottom w:val="none" w:sz="0" w:space="0" w:color="auto"/>
            <w:right w:val="none" w:sz="0" w:space="0" w:color="auto"/>
          </w:divBdr>
        </w:div>
        <w:div w:id="1115054545">
          <w:marLeft w:val="0"/>
          <w:marRight w:val="0"/>
          <w:marTop w:val="0"/>
          <w:marBottom w:val="0"/>
          <w:divBdr>
            <w:top w:val="none" w:sz="0" w:space="0" w:color="auto"/>
            <w:left w:val="none" w:sz="0" w:space="0" w:color="auto"/>
            <w:bottom w:val="none" w:sz="0" w:space="0" w:color="auto"/>
            <w:right w:val="none" w:sz="0" w:space="0" w:color="auto"/>
          </w:divBdr>
          <w:divsChild>
            <w:div w:id="1007369479">
              <w:marLeft w:val="0"/>
              <w:marRight w:val="0"/>
              <w:marTop w:val="0"/>
              <w:marBottom w:val="0"/>
              <w:divBdr>
                <w:top w:val="none" w:sz="0" w:space="0" w:color="auto"/>
                <w:left w:val="none" w:sz="0" w:space="0" w:color="auto"/>
                <w:bottom w:val="none" w:sz="0" w:space="0" w:color="auto"/>
                <w:right w:val="none" w:sz="0" w:space="0" w:color="auto"/>
              </w:divBdr>
            </w:div>
          </w:divsChild>
        </w:div>
        <w:div w:id="651982942">
          <w:marLeft w:val="0"/>
          <w:marRight w:val="0"/>
          <w:marTop w:val="0"/>
          <w:marBottom w:val="0"/>
          <w:divBdr>
            <w:top w:val="none" w:sz="0" w:space="0" w:color="auto"/>
            <w:left w:val="none" w:sz="0" w:space="0" w:color="auto"/>
            <w:bottom w:val="none" w:sz="0" w:space="0" w:color="auto"/>
            <w:right w:val="none" w:sz="0" w:space="0" w:color="auto"/>
          </w:divBdr>
        </w:div>
        <w:div w:id="1715738793">
          <w:marLeft w:val="0"/>
          <w:marRight w:val="0"/>
          <w:marTop w:val="0"/>
          <w:marBottom w:val="0"/>
          <w:divBdr>
            <w:top w:val="none" w:sz="0" w:space="0" w:color="auto"/>
            <w:left w:val="none" w:sz="0" w:space="0" w:color="auto"/>
            <w:bottom w:val="none" w:sz="0" w:space="0" w:color="auto"/>
            <w:right w:val="none" w:sz="0" w:space="0" w:color="auto"/>
          </w:divBdr>
          <w:divsChild>
            <w:div w:id="1649280730">
              <w:marLeft w:val="0"/>
              <w:marRight w:val="0"/>
              <w:marTop w:val="0"/>
              <w:marBottom w:val="0"/>
              <w:divBdr>
                <w:top w:val="none" w:sz="0" w:space="0" w:color="auto"/>
                <w:left w:val="none" w:sz="0" w:space="0" w:color="auto"/>
                <w:bottom w:val="none" w:sz="0" w:space="0" w:color="auto"/>
                <w:right w:val="none" w:sz="0" w:space="0" w:color="auto"/>
              </w:divBdr>
            </w:div>
          </w:divsChild>
        </w:div>
        <w:div w:id="480848080">
          <w:marLeft w:val="0"/>
          <w:marRight w:val="0"/>
          <w:marTop w:val="0"/>
          <w:marBottom w:val="0"/>
          <w:divBdr>
            <w:top w:val="none" w:sz="0" w:space="0" w:color="auto"/>
            <w:left w:val="none" w:sz="0" w:space="0" w:color="auto"/>
            <w:bottom w:val="none" w:sz="0" w:space="0" w:color="auto"/>
            <w:right w:val="none" w:sz="0" w:space="0" w:color="auto"/>
          </w:divBdr>
        </w:div>
        <w:div w:id="1232813090">
          <w:marLeft w:val="0"/>
          <w:marRight w:val="0"/>
          <w:marTop w:val="0"/>
          <w:marBottom w:val="0"/>
          <w:divBdr>
            <w:top w:val="none" w:sz="0" w:space="0" w:color="auto"/>
            <w:left w:val="none" w:sz="0" w:space="0" w:color="auto"/>
            <w:bottom w:val="none" w:sz="0" w:space="0" w:color="auto"/>
            <w:right w:val="none" w:sz="0" w:space="0" w:color="auto"/>
          </w:divBdr>
          <w:divsChild>
            <w:div w:id="1292977536">
              <w:marLeft w:val="0"/>
              <w:marRight w:val="0"/>
              <w:marTop w:val="0"/>
              <w:marBottom w:val="0"/>
              <w:divBdr>
                <w:top w:val="none" w:sz="0" w:space="0" w:color="auto"/>
                <w:left w:val="none" w:sz="0" w:space="0" w:color="auto"/>
                <w:bottom w:val="none" w:sz="0" w:space="0" w:color="auto"/>
                <w:right w:val="none" w:sz="0" w:space="0" w:color="auto"/>
              </w:divBdr>
            </w:div>
          </w:divsChild>
        </w:div>
        <w:div w:id="18891868">
          <w:marLeft w:val="0"/>
          <w:marRight w:val="0"/>
          <w:marTop w:val="0"/>
          <w:marBottom w:val="0"/>
          <w:divBdr>
            <w:top w:val="none" w:sz="0" w:space="0" w:color="auto"/>
            <w:left w:val="none" w:sz="0" w:space="0" w:color="auto"/>
            <w:bottom w:val="none" w:sz="0" w:space="0" w:color="auto"/>
            <w:right w:val="none" w:sz="0" w:space="0" w:color="auto"/>
          </w:divBdr>
        </w:div>
        <w:div w:id="960918230">
          <w:marLeft w:val="0"/>
          <w:marRight w:val="0"/>
          <w:marTop w:val="0"/>
          <w:marBottom w:val="0"/>
          <w:divBdr>
            <w:top w:val="none" w:sz="0" w:space="0" w:color="auto"/>
            <w:left w:val="none" w:sz="0" w:space="0" w:color="auto"/>
            <w:bottom w:val="none" w:sz="0" w:space="0" w:color="auto"/>
            <w:right w:val="none" w:sz="0" w:space="0" w:color="auto"/>
          </w:divBdr>
          <w:divsChild>
            <w:div w:id="438372407">
              <w:marLeft w:val="0"/>
              <w:marRight w:val="0"/>
              <w:marTop w:val="0"/>
              <w:marBottom w:val="0"/>
              <w:divBdr>
                <w:top w:val="none" w:sz="0" w:space="0" w:color="auto"/>
                <w:left w:val="none" w:sz="0" w:space="0" w:color="auto"/>
                <w:bottom w:val="none" w:sz="0" w:space="0" w:color="auto"/>
                <w:right w:val="none" w:sz="0" w:space="0" w:color="auto"/>
              </w:divBdr>
            </w:div>
          </w:divsChild>
        </w:div>
        <w:div w:id="548997938">
          <w:marLeft w:val="0"/>
          <w:marRight w:val="0"/>
          <w:marTop w:val="0"/>
          <w:marBottom w:val="0"/>
          <w:divBdr>
            <w:top w:val="none" w:sz="0" w:space="0" w:color="auto"/>
            <w:left w:val="none" w:sz="0" w:space="0" w:color="auto"/>
            <w:bottom w:val="none" w:sz="0" w:space="0" w:color="auto"/>
            <w:right w:val="none" w:sz="0" w:space="0" w:color="auto"/>
          </w:divBdr>
        </w:div>
        <w:div w:id="2074310611">
          <w:marLeft w:val="0"/>
          <w:marRight w:val="0"/>
          <w:marTop w:val="0"/>
          <w:marBottom w:val="0"/>
          <w:divBdr>
            <w:top w:val="none" w:sz="0" w:space="0" w:color="auto"/>
            <w:left w:val="none" w:sz="0" w:space="0" w:color="auto"/>
            <w:bottom w:val="none" w:sz="0" w:space="0" w:color="auto"/>
            <w:right w:val="none" w:sz="0" w:space="0" w:color="auto"/>
          </w:divBdr>
          <w:divsChild>
            <w:div w:id="2136096515">
              <w:marLeft w:val="0"/>
              <w:marRight w:val="0"/>
              <w:marTop w:val="0"/>
              <w:marBottom w:val="0"/>
              <w:divBdr>
                <w:top w:val="none" w:sz="0" w:space="0" w:color="auto"/>
                <w:left w:val="none" w:sz="0" w:space="0" w:color="auto"/>
                <w:bottom w:val="none" w:sz="0" w:space="0" w:color="auto"/>
                <w:right w:val="none" w:sz="0" w:space="0" w:color="auto"/>
              </w:divBdr>
            </w:div>
          </w:divsChild>
        </w:div>
        <w:div w:id="346912851">
          <w:marLeft w:val="0"/>
          <w:marRight w:val="0"/>
          <w:marTop w:val="300"/>
          <w:marBottom w:val="0"/>
          <w:divBdr>
            <w:top w:val="none" w:sz="0" w:space="0" w:color="auto"/>
            <w:left w:val="none" w:sz="0" w:space="0" w:color="auto"/>
            <w:bottom w:val="none" w:sz="0" w:space="0" w:color="auto"/>
            <w:right w:val="none" w:sz="0" w:space="0" w:color="auto"/>
          </w:divBdr>
          <w:divsChild>
            <w:div w:id="1426654656">
              <w:marLeft w:val="0"/>
              <w:marRight w:val="0"/>
              <w:marTop w:val="0"/>
              <w:marBottom w:val="0"/>
              <w:divBdr>
                <w:top w:val="none" w:sz="0" w:space="0" w:color="auto"/>
                <w:left w:val="none" w:sz="0" w:space="0" w:color="auto"/>
                <w:bottom w:val="none" w:sz="0" w:space="0" w:color="auto"/>
                <w:right w:val="none" w:sz="0" w:space="0" w:color="auto"/>
              </w:divBdr>
              <w:divsChild>
                <w:div w:id="193143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90298">
          <w:marLeft w:val="0"/>
          <w:marRight w:val="0"/>
          <w:marTop w:val="300"/>
          <w:marBottom w:val="0"/>
          <w:divBdr>
            <w:top w:val="none" w:sz="0" w:space="0" w:color="auto"/>
            <w:left w:val="none" w:sz="0" w:space="0" w:color="auto"/>
            <w:bottom w:val="none" w:sz="0" w:space="0" w:color="auto"/>
            <w:right w:val="none" w:sz="0" w:space="0" w:color="auto"/>
          </w:divBdr>
          <w:divsChild>
            <w:div w:id="1812210969">
              <w:marLeft w:val="0"/>
              <w:marRight w:val="0"/>
              <w:marTop w:val="0"/>
              <w:marBottom w:val="0"/>
              <w:divBdr>
                <w:top w:val="none" w:sz="0" w:space="0" w:color="auto"/>
                <w:left w:val="none" w:sz="0" w:space="0" w:color="auto"/>
                <w:bottom w:val="none" w:sz="0" w:space="0" w:color="auto"/>
                <w:right w:val="none" w:sz="0" w:space="0" w:color="auto"/>
              </w:divBdr>
              <w:divsChild>
                <w:div w:id="1160196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1778">
          <w:marLeft w:val="0"/>
          <w:marRight w:val="0"/>
          <w:marTop w:val="300"/>
          <w:marBottom w:val="0"/>
          <w:divBdr>
            <w:top w:val="none" w:sz="0" w:space="0" w:color="auto"/>
            <w:left w:val="none" w:sz="0" w:space="0" w:color="auto"/>
            <w:bottom w:val="none" w:sz="0" w:space="0" w:color="auto"/>
            <w:right w:val="none" w:sz="0" w:space="0" w:color="auto"/>
          </w:divBdr>
          <w:divsChild>
            <w:div w:id="1991714717">
              <w:marLeft w:val="0"/>
              <w:marRight w:val="0"/>
              <w:marTop w:val="0"/>
              <w:marBottom w:val="0"/>
              <w:divBdr>
                <w:top w:val="none" w:sz="0" w:space="0" w:color="auto"/>
                <w:left w:val="none" w:sz="0" w:space="0" w:color="auto"/>
                <w:bottom w:val="none" w:sz="0" w:space="0" w:color="auto"/>
                <w:right w:val="none" w:sz="0" w:space="0" w:color="auto"/>
              </w:divBdr>
              <w:divsChild>
                <w:div w:id="79845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184167">
          <w:marLeft w:val="0"/>
          <w:marRight w:val="0"/>
          <w:marTop w:val="300"/>
          <w:marBottom w:val="0"/>
          <w:divBdr>
            <w:top w:val="none" w:sz="0" w:space="0" w:color="auto"/>
            <w:left w:val="none" w:sz="0" w:space="0" w:color="auto"/>
            <w:bottom w:val="none" w:sz="0" w:space="0" w:color="auto"/>
            <w:right w:val="none" w:sz="0" w:space="0" w:color="auto"/>
          </w:divBdr>
          <w:divsChild>
            <w:div w:id="1304851974">
              <w:marLeft w:val="0"/>
              <w:marRight w:val="0"/>
              <w:marTop w:val="0"/>
              <w:marBottom w:val="0"/>
              <w:divBdr>
                <w:top w:val="none" w:sz="0" w:space="0" w:color="auto"/>
                <w:left w:val="none" w:sz="0" w:space="0" w:color="auto"/>
                <w:bottom w:val="none" w:sz="0" w:space="0" w:color="auto"/>
                <w:right w:val="none" w:sz="0" w:space="0" w:color="auto"/>
              </w:divBdr>
              <w:divsChild>
                <w:div w:id="97703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3608823">
      <w:bodyDiv w:val="1"/>
      <w:marLeft w:val="0"/>
      <w:marRight w:val="0"/>
      <w:marTop w:val="0"/>
      <w:marBottom w:val="0"/>
      <w:divBdr>
        <w:top w:val="none" w:sz="0" w:space="0" w:color="auto"/>
        <w:left w:val="none" w:sz="0" w:space="0" w:color="auto"/>
        <w:bottom w:val="none" w:sz="0" w:space="0" w:color="auto"/>
        <w:right w:val="none" w:sz="0" w:space="0" w:color="auto"/>
      </w:divBdr>
      <w:divsChild>
        <w:div w:id="422606160">
          <w:marLeft w:val="0"/>
          <w:marRight w:val="0"/>
          <w:marTop w:val="0"/>
          <w:marBottom w:val="0"/>
          <w:divBdr>
            <w:top w:val="none" w:sz="0" w:space="0" w:color="auto"/>
            <w:left w:val="none" w:sz="0" w:space="0" w:color="auto"/>
            <w:bottom w:val="none" w:sz="0" w:space="0" w:color="auto"/>
            <w:right w:val="none" w:sz="0" w:space="0" w:color="auto"/>
          </w:divBdr>
        </w:div>
        <w:div w:id="2121871072">
          <w:marLeft w:val="0"/>
          <w:marRight w:val="0"/>
          <w:marTop w:val="0"/>
          <w:marBottom w:val="0"/>
          <w:divBdr>
            <w:top w:val="none" w:sz="0" w:space="0" w:color="auto"/>
            <w:left w:val="none" w:sz="0" w:space="0" w:color="auto"/>
            <w:bottom w:val="none" w:sz="0" w:space="0" w:color="auto"/>
            <w:right w:val="none" w:sz="0" w:space="0" w:color="auto"/>
          </w:divBdr>
          <w:divsChild>
            <w:div w:id="941380093">
              <w:marLeft w:val="0"/>
              <w:marRight w:val="0"/>
              <w:marTop w:val="0"/>
              <w:marBottom w:val="0"/>
              <w:divBdr>
                <w:top w:val="none" w:sz="0" w:space="0" w:color="auto"/>
                <w:left w:val="none" w:sz="0" w:space="0" w:color="auto"/>
                <w:bottom w:val="none" w:sz="0" w:space="0" w:color="auto"/>
                <w:right w:val="none" w:sz="0" w:space="0" w:color="auto"/>
              </w:divBdr>
            </w:div>
          </w:divsChild>
        </w:div>
        <w:div w:id="1587692933">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sChild>
            <w:div w:id="463039993">
              <w:marLeft w:val="0"/>
              <w:marRight w:val="0"/>
              <w:marTop w:val="0"/>
              <w:marBottom w:val="0"/>
              <w:divBdr>
                <w:top w:val="none" w:sz="0" w:space="0" w:color="auto"/>
                <w:left w:val="none" w:sz="0" w:space="0" w:color="auto"/>
                <w:bottom w:val="none" w:sz="0" w:space="0" w:color="auto"/>
                <w:right w:val="none" w:sz="0" w:space="0" w:color="auto"/>
              </w:divBdr>
            </w:div>
          </w:divsChild>
        </w:div>
        <w:div w:id="1576551066">
          <w:marLeft w:val="0"/>
          <w:marRight w:val="0"/>
          <w:marTop w:val="0"/>
          <w:marBottom w:val="0"/>
          <w:divBdr>
            <w:top w:val="none" w:sz="0" w:space="0" w:color="auto"/>
            <w:left w:val="none" w:sz="0" w:space="0" w:color="auto"/>
            <w:bottom w:val="none" w:sz="0" w:space="0" w:color="auto"/>
            <w:right w:val="none" w:sz="0" w:space="0" w:color="auto"/>
          </w:divBdr>
        </w:div>
        <w:div w:id="318575811">
          <w:marLeft w:val="0"/>
          <w:marRight w:val="0"/>
          <w:marTop w:val="0"/>
          <w:marBottom w:val="0"/>
          <w:divBdr>
            <w:top w:val="none" w:sz="0" w:space="0" w:color="auto"/>
            <w:left w:val="none" w:sz="0" w:space="0" w:color="auto"/>
            <w:bottom w:val="none" w:sz="0" w:space="0" w:color="auto"/>
            <w:right w:val="none" w:sz="0" w:space="0" w:color="auto"/>
          </w:divBdr>
          <w:divsChild>
            <w:div w:id="741564446">
              <w:marLeft w:val="0"/>
              <w:marRight w:val="0"/>
              <w:marTop w:val="0"/>
              <w:marBottom w:val="0"/>
              <w:divBdr>
                <w:top w:val="none" w:sz="0" w:space="0" w:color="auto"/>
                <w:left w:val="none" w:sz="0" w:space="0" w:color="auto"/>
                <w:bottom w:val="none" w:sz="0" w:space="0" w:color="auto"/>
                <w:right w:val="none" w:sz="0" w:space="0" w:color="auto"/>
              </w:divBdr>
            </w:div>
          </w:divsChild>
        </w:div>
        <w:div w:id="60954482">
          <w:marLeft w:val="0"/>
          <w:marRight w:val="0"/>
          <w:marTop w:val="0"/>
          <w:marBottom w:val="0"/>
          <w:divBdr>
            <w:top w:val="none" w:sz="0" w:space="0" w:color="auto"/>
            <w:left w:val="none" w:sz="0" w:space="0" w:color="auto"/>
            <w:bottom w:val="none" w:sz="0" w:space="0" w:color="auto"/>
            <w:right w:val="none" w:sz="0" w:space="0" w:color="auto"/>
          </w:divBdr>
        </w:div>
        <w:div w:id="633174219">
          <w:marLeft w:val="0"/>
          <w:marRight w:val="0"/>
          <w:marTop w:val="0"/>
          <w:marBottom w:val="0"/>
          <w:divBdr>
            <w:top w:val="none" w:sz="0" w:space="0" w:color="auto"/>
            <w:left w:val="none" w:sz="0" w:space="0" w:color="auto"/>
            <w:bottom w:val="none" w:sz="0" w:space="0" w:color="auto"/>
            <w:right w:val="none" w:sz="0" w:space="0" w:color="auto"/>
          </w:divBdr>
          <w:divsChild>
            <w:div w:id="31734355">
              <w:marLeft w:val="0"/>
              <w:marRight w:val="0"/>
              <w:marTop w:val="0"/>
              <w:marBottom w:val="0"/>
              <w:divBdr>
                <w:top w:val="none" w:sz="0" w:space="0" w:color="auto"/>
                <w:left w:val="none" w:sz="0" w:space="0" w:color="auto"/>
                <w:bottom w:val="none" w:sz="0" w:space="0" w:color="auto"/>
                <w:right w:val="none" w:sz="0" w:space="0" w:color="auto"/>
              </w:divBdr>
            </w:div>
          </w:divsChild>
        </w:div>
        <w:div w:id="664361432">
          <w:marLeft w:val="0"/>
          <w:marRight w:val="0"/>
          <w:marTop w:val="0"/>
          <w:marBottom w:val="0"/>
          <w:divBdr>
            <w:top w:val="none" w:sz="0" w:space="0" w:color="auto"/>
            <w:left w:val="none" w:sz="0" w:space="0" w:color="auto"/>
            <w:bottom w:val="none" w:sz="0" w:space="0" w:color="auto"/>
            <w:right w:val="none" w:sz="0" w:space="0" w:color="auto"/>
          </w:divBdr>
        </w:div>
        <w:div w:id="816190807">
          <w:marLeft w:val="0"/>
          <w:marRight w:val="0"/>
          <w:marTop w:val="0"/>
          <w:marBottom w:val="0"/>
          <w:divBdr>
            <w:top w:val="none" w:sz="0" w:space="0" w:color="auto"/>
            <w:left w:val="none" w:sz="0" w:space="0" w:color="auto"/>
            <w:bottom w:val="none" w:sz="0" w:space="0" w:color="auto"/>
            <w:right w:val="none" w:sz="0" w:space="0" w:color="auto"/>
          </w:divBdr>
          <w:divsChild>
            <w:div w:id="1382510928">
              <w:marLeft w:val="0"/>
              <w:marRight w:val="0"/>
              <w:marTop w:val="0"/>
              <w:marBottom w:val="0"/>
              <w:divBdr>
                <w:top w:val="none" w:sz="0" w:space="0" w:color="auto"/>
                <w:left w:val="none" w:sz="0" w:space="0" w:color="auto"/>
                <w:bottom w:val="none" w:sz="0" w:space="0" w:color="auto"/>
                <w:right w:val="none" w:sz="0" w:space="0" w:color="auto"/>
              </w:divBdr>
            </w:div>
          </w:divsChild>
        </w:div>
        <w:div w:id="676226074">
          <w:marLeft w:val="0"/>
          <w:marRight w:val="0"/>
          <w:marTop w:val="0"/>
          <w:marBottom w:val="0"/>
          <w:divBdr>
            <w:top w:val="none" w:sz="0" w:space="0" w:color="auto"/>
            <w:left w:val="none" w:sz="0" w:space="0" w:color="auto"/>
            <w:bottom w:val="none" w:sz="0" w:space="0" w:color="auto"/>
            <w:right w:val="none" w:sz="0" w:space="0" w:color="auto"/>
          </w:divBdr>
        </w:div>
        <w:div w:id="253322451">
          <w:marLeft w:val="0"/>
          <w:marRight w:val="0"/>
          <w:marTop w:val="0"/>
          <w:marBottom w:val="0"/>
          <w:divBdr>
            <w:top w:val="none" w:sz="0" w:space="0" w:color="auto"/>
            <w:left w:val="none" w:sz="0" w:space="0" w:color="auto"/>
            <w:bottom w:val="none" w:sz="0" w:space="0" w:color="auto"/>
            <w:right w:val="none" w:sz="0" w:space="0" w:color="auto"/>
          </w:divBdr>
          <w:divsChild>
            <w:div w:id="1491364164">
              <w:marLeft w:val="0"/>
              <w:marRight w:val="0"/>
              <w:marTop w:val="0"/>
              <w:marBottom w:val="0"/>
              <w:divBdr>
                <w:top w:val="none" w:sz="0" w:space="0" w:color="auto"/>
                <w:left w:val="none" w:sz="0" w:space="0" w:color="auto"/>
                <w:bottom w:val="none" w:sz="0" w:space="0" w:color="auto"/>
                <w:right w:val="none" w:sz="0" w:space="0" w:color="auto"/>
              </w:divBdr>
            </w:div>
          </w:divsChild>
        </w:div>
        <w:div w:id="641932658">
          <w:marLeft w:val="0"/>
          <w:marRight w:val="0"/>
          <w:marTop w:val="0"/>
          <w:marBottom w:val="0"/>
          <w:divBdr>
            <w:top w:val="none" w:sz="0" w:space="0" w:color="auto"/>
            <w:left w:val="none" w:sz="0" w:space="0" w:color="auto"/>
            <w:bottom w:val="none" w:sz="0" w:space="0" w:color="auto"/>
            <w:right w:val="none" w:sz="0" w:space="0" w:color="auto"/>
          </w:divBdr>
        </w:div>
        <w:div w:id="401220775">
          <w:marLeft w:val="0"/>
          <w:marRight w:val="0"/>
          <w:marTop w:val="0"/>
          <w:marBottom w:val="0"/>
          <w:divBdr>
            <w:top w:val="none" w:sz="0" w:space="0" w:color="auto"/>
            <w:left w:val="none" w:sz="0" w:space="0" w:color="auto"/>
            <w:bottom w:val="none" w:sz="0" w:space="0" w:color="auto"/>
            <w:right w:val="none" w:sz="0" w:space="0" w:color="auto"/>
          </w:divBdr>
          <w:divsChild>
            <w:div w:id="811748388">
              <w:marLeft w:val="0"/>
              <w:marRight w:val="0"/>
              <w:marTop w:val="0"/>
              <w:marBottom w:val="0"/>
              <w:divBdr>
                <w:top w:val="none" w:sz="0" w:space="0" w:color="auto"/>
                <w:left w:val="none" w:sz="0" w:space="0" w:color="auto"/>
                <w:bottom w:val="none" w:sz="0" w:space="0" w:color="auto"/>
                <w:right w:val="none" w:sz="0" w:space="0" w:color="auto"/>
              </w:divBdr>
            </w:div>
          </w:divsChild>
        </w:div>
        <w:div w:id="484586535">
          <w:marLeft w:val="0"/>
          <w:marRight w:val="0"/>
          <w:marTop w:val="300"/>
          <w:marBottom w:val="0"/>
          <w:divBdr>
            <w:top w:val="none" w:sz="0" w:space="0" w:color="auto"/>
            <w:left w:val="none" w:sz="0" w:space="0" w:color="auto"/>
            <w:bottom w:val="none" w:sz="0" w:space="0" w:color="auto"/>
            <w:right w:val="none" w:sz="0" w:space="0" w:color="auto"/>
          </w:divBdr>
          <w:divsChild>
            <w:div w:id="1380007667">
              <w:marLeft w:val="0"/>
              <w:marRight w:val="0"/>
              <w:marTop w:val="0"/>
              <w:marBottom w:val="0"/>
              <w:divBdr>
                <w:top w:val="none" w:sz="0" w:space="0" w:color="auto"/>
                <w:left w:val="none" w:sz="0" w:space="0" w:color="auto"/>
                <w:bottom w:val="none" w:sz="0" w:space="0" w:color="auto"/>
                <w:right w:val="none" w:sz="0" w:space="0" w:color="auto"/>
              </w:divBdr>
              <w:divsChild>
                <w:div w:id="58295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889431">
          <w:marLeft w:val="0"/>
          <w:marRight w:val="0"/>
          <w:marTop w:val="300"/>
          <w:marBottom w:val="0"/>
          <w:divBdr>
            <w:top w:val="none" w:sz="0" w:space="0" w:color="auto"/>
            <w:left w:val="none" w:sz="0" w:space="0" w:color="auto"/>
            <w:bottom w:val="none" w:sz="0" w:space="0" w:color="auto"/>
            <w:right w:val="none" w:sz="0" w:space="0" w:color="auto"/>
          </w:divBdr>
          <w:divsChild>
            <w:div w:id="1045177148">
              <w:marLeft w:val="0"/>
              <w:marRight w:val="0"/>
              <w:marTop w:val="0"/>
              <w:marBottom w:val="0"/>
              <w:divBdr>
                <w:top w:val="none" w:sz="0" w:space="0" w:color="auto"/>
                <w:left w:val="none" w:sz="0" w:space="0" w:color="auto"/>
                <w:bottom w:val="none" w:sz="0" w:space="0" w:color="auto"/>
                <w:right w:val="none" w:sz="0" w:space="0" w:color="auto"/>
              </w:divBdr>
              <w:divsChild>
                <w:div w:id="11029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328">
          <w:marLeft w:val="0"/>
          <w:marRight w:val="0"/>
          <w:marTop w:val="300"/>
          <w:marBottom w:val="0"/>
          <w:divBdr>
            <w:top w:val="none" w:sz="0" w:space="0" w:color="auto"/>
            <w:left w:val="none" w:sz="0" w:space="0" w:color="auto"/>
            <w:bottom w:val="none" w:sz="0" w:space="0" w:color="auto"/>
            <w:right w:val="none" w:sz="0" w:space="0" w:color="auto"/>
          </w:divBdr>
          <w:divsChild>
            <w:div w:id="1868837136">
              <w:marLeft w:val="0"/>
              <w:marRight w:val="0"/>
              <w:marTop w:val="0"/>
              <w:marBottom w:val="0"/>
              <w:divBdr>
                <w:top w:val="none" w:sz="0" w:space="0" w:color="auto"/>
                <w:left w:val="none" w:sz="0" w:space="0" w:color="auto"/>
                <w:bottom w:val="none" w:sz="0" w:space="0" w:color="auto"/>
                <w:right w:val="none" w:sz="0" w:space="0" w:color="auto"/>
              </w:divBdr>
              <w:divsChild>
                <w:div w:id="1119304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867805">
          <w:marLeft w:val="0"/>
          <w:marRight w:val="0"/>
          <w:marTop w:val="300"/>
          <w:marBottom w:val="0"/>
          <w:divBdr>
            <w:top w:val="none" w:sz="0" w:space="0" w:color="auto"/>
            <w:left w:val="none" w:sz="0" w:space="0" w:color="auto"/>
            <w:bottom w:val="none" w:sz="0" w:space="0" w:color="auto"/>
            <w:right w:val="none" w:sz="0" w:space="0" w:color="auto"/>
          </w:divBdr>
          <w:divsChild>
            <w:div w:id="409041634">
              <w:marLeft w:val="0"/>
              <w:marRight w:val="0"/>
              <w:marTop w:val="0"/>
              <w:marBottom w:val="0"/>
              <w:divBdr>
                <w:top w:val="none" w:sz="0" w:space="0" w:color="auto"/>
                <w:left w:val="none" w:sz="0" w:space="0" w:color="auto"/>
                <w:bottom w:val="none" w:sz="0" w:space="0" w:color="auto"/>
                <w:right w:val="none" w:sz="0" w:space="0" w:color="auto"/>
              </w:divBdr>
              <w:divsChild>
                <w:div w:id="168409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3810989">
      <w:bodyDiv w:val="1"/>
      <w:marLeft w:val="0"/>
      <w:marRight w:val="0"/>
      <w:marTop w:val="0"/>
      <w:marBottom w:val="0"/>
      <w:divBdr>
        <w:top w:val="none" w:sz="0" w:space="0" w:color="auto"/>
        <w:left w:val="none" w:sz="0" w:space="0" w:color="auto"/>
        <w:bottom w:val="none" w:sz="0" w:space="0" w:color="auto"/>
        <w:right w:val="none" w:sz="0" w:space="0" w:color="auto"/>
      </w:divBdr>
    </w:div>
    <w:div w:id="1534003748">
      <w:bodyDiv w:val="1"/>
      <w:marLeft w:val="0"/>
      <w:marRight w:val="0"/>
      <w:marTop w:val="0"/>
      <w:marBottom w:val="0"/>
      <w:divBdr>
        <w:top w:val="none" w:sz="0" w:space="0" w:color="auto"/>
        <w:left w:val="none" w:sz="0" w:space="0" w:color="auto"/>
        <w:bottom w:val="none" w:sz="0" w:space="0" w:color="auto"/>
        <w:right w:val="none" w:sz="0" w:space="0" w:color="auto"/>
      </w:divBdr>
    </w:div>
    <w:div w:id="1535070179">
      <w:bodyDiv w:val="1"/>
      <w:marLeft w:val="0"/>
      <w:marRight w:val="0"/>
      <w:marTop w:val="0"/>
      <w:marBottom w:val="0"/>
      <w:divBdr>
        <w:top w:val="none" w:sz="0" w:space="0" w:color="auto"/>
        <w:left w:val="none" w:sz="0" w:space="0" w:color="auto"/>
        <w:bottom w:val="none" w:sz="0" w:space="0" w:color="auto"/>
        <w:right w:val="none" w:sz="0" w:space="0" w:color="auto"/>
      </w:divBdr>
    </w:div>
    <w:div w:id="1535116862">
      <w:bodyDiv w:val="1"/>
      <w:marLeft w:val="0"/>
      <w:marRight w:val="0"/>
      <w:marTop w:val="0"/>
      <w:marBottom w:val="0"/>
      <w:divBdr>
        <w:top w:val="none" w:sz="0" w:space="0" w:color="auto"/>
        <w:left w:val="none" w:sz="0" w:space="0" w:color="auto"/>
        <w:bottom w:val="none" w:sz="0" w:space="0" w:color="auto"/>
        <w:right w:val="none" w:sz="0" w:space="0" w:color="auto"/>
      </w:divBdr>
      <w:divsChild>
        <w:div w:id="2031639159">
          <w:marLeft w:val="0"/>
          <w:marRight w:val="0"/>
          <w:marTop w:val="0"/>
          <w:marBottom w:val="0"/>
          <w:divBdr>
            <w:top w:val="none" w:sz="0" w:space="0" w:color="auto"/>
            <w:left w:val="none" w:sz="0" w:space="0" w:color="auto"/>
            <w:bottom w:val="none" w:sz="0" w:space="0" w:color="auto"/>
            <w:right w:val="none" w:sz="0" w:space="0" w:color="auto"/>
          </w:divBdr>
        </w:div>
        <w:div w:id="1281113371">
          <w:marLeft w:val="0"/>
          <w:marRight w:val="0"/>
          <w:marTop w:val="0"/>
          <w:marBottom w:val="0"/>
          <w:divBdr>
            <w:top w:val="none" w:sz="0" w:space="0" w:color="auto"/>
            <w:left w:val="none" w:sz="0" w:space="0" w:color="auto"/>
            <w:bottom w:val="none" w:sz="0" w:space="0" w:color="auto"/>
            <w:right w:val="none" w:sz="0" w:space="0" w:color="auto"/>
          </w:divBdr>
          <w:divsChild>
            <w:div w:id="799685608">
              <w:marLeft w:val="0"/>
              <w:marRight w:val="0"/>
              <w:marTop w:val="0"/>
              <w:marBottom w:val="0"/>
              <w:divBdr>
                <w:top w:val="none" w:sz="0" w:space="0" w:color="auto"/>
                <w:left w:val="none" w:sz="0" w:space="0" w:color="auto"/>
                <w:bottom w:val="none" w:sz="0" w:space="0" w:color="auto"/>
                <w:right w:val="none" w:sz="0" w:space="0" w:color="auto"/>
              </w:divBdr>
            </w:div>
          </w:divsChild>
        </w:div>
        <w:div w:id="1187018008">
          <w:marLeft w:val="0"/>
          <w:marRight w:val="0"/>
          <w:marTop w:val="0"/>
          <w:marBottom w:val="0"/>
          <w:divBdr>
            <w:top w:val="none" w:sz="0" w:space="0" w:color="auto"/>
            <w:left w:val="none" w:sz="0" w:space="0" w:color="auto"/>
            <w:bottom w:val="none" w:sz="0" w:space="0" w:color="auto"/>
            <w:right w:val="none" w:sz="0" w:space="0" w:color="auto"/>
          </w:divBdr>
        </w:div>
        <w:div w:id="1314214264">
          <w:marLeft w:val="0"/>
          <w:marRight w:val="0"/>
          <w:marTop w:val="0"/>
          <w:marBottom w:val="0"/>
          <w:divBdr>
            <w:top w:val="none" w:sz="0" w:space="0" w:color="auto"/>
            <w:left w:val="none" w:sz="0" w:space="0" w:color="auto"/>
            <w:bottom w:val="none" w:sz="0" w:space="0" w:color="auto"/>
            <w:right w:val="none" w:sz="0" w:space="0" w:color="auto"/>
          </w:divBdr>
          <w:divsChild>
            <w:div w:id="1471626923">
              <w:marLeft w:val="0"/>
              <w:marRight w:val="0"/>
              <w:marTop w:val="0"/>
              <w:marBottom w:val="0"/>
              <w:divBdr>
                <w:top w:val="none" w:sz="0" w:space="0" w:color="auto"/>
                <w:left w:val="none" w:sz="0" w:space="0" w:color="auto"/>
                <w:bottom w:val="none" w:sz="0" w:space="0" w:color="auto"/>
                <w:right w:val="none" w:sz="0" w:space="0" w:color="auto"/>
              </w:divBdr>
            </w:div>
          </w:divsChild>
        </w:div>
        <w:div w:id="68041445">
          <w:marLeft w:val="0"/>
          <w:marRight w:val="0"/>
          <w:marTop w:val="0"/>
          <w:marBottom w:val="0"/>
          <w:divBdr>
            <w:top w:val="none" w:sz="0" w:space="0" w:color="auto"/>
            <w:left w:val="none" w:sz="0" w:space="0" w:color="auto"/>
            <w:bottom w:val="none" w:sz="0" w:space="0" w:color="auto"/>
            <w:right w:val="none" w:sz="0" w:space="0" w:color="auto"/>
          </w:divBdr>
        </w:div>
        <w:div w:id="686176720">
          <w:marLeft w:val="0"/>
          <w:marRight w:val="0"/>
          <w:marTop w:val="0"/>
          <w:marBottom w:val="0"/>
          <w:divBdr>
            <w:top w:val="none" w:sz="0" w:space="0" w:color="auto"/>
            <w:left w:val="none" w:sz="0" w:space="0" w:color="auto"/>
            <w:bottom w:val="none" w:sz="0" w:space="0" w:color="auto"/>
            <w:right w:val="none" w:sz="0" w:space="0" w:color="auto"/>
          </w:divBdr>
          <w:divsChild>
            <w:div w:id="76294785">
              <w:marLeft w:val="0"/>
              <w:marRight w:val="0"/>
              <w:marTop w:val="0"/>
              <w:marBottom w:val="0"/>
              <w:divBdr>
                <w:top w:val="none" w:sz="0" w:space="0" w:color="auto"/>
                <w:left w:val="none" w:sz="0" w:space="0" w:color="auto"/>
                <w:bottom w:val="none" w:sz="0" w:space="0" w:color="auto"/>
                <w:right w:val="none" w:sz="0" w:space="0" w:color="auto"/>
              </w:divBdr>
            </w:div>
          </w:divsChild>
        </w:div>
        <w:div w:id="2029477209">
          <w:marLeft w:val="0"/>
          <w:marRight w:val="0"/>
          <w:marTop w:val="0"/>
          <w:marBottom w:val="0"/>
          <w:divBdr>
            <w:top w:val="none" w:sz="0" w:space="0" w:color="auto"/>
            <w:left w:val="none" w:sz="0" w:space="0" w:color="auto"/>
            <w:bottom w:val="none" w:sz="0" w:space="0" w:color="auto"/>
            <w:right w:val="none" w:sz="0" w:space="0" w:color="auto"/>
          </w:divBdr>
        </w:div>
        <w:div w:id="1925449730">
          <w:marLeft w:val="0"/>
          <w:marRight w:val="0"/>
          <w:marTop w:val="0"/>
          <w:marBottom w:val="0"/>
          <w:divBdr>
            <w:top w:val="none" w:sz="0" w:space="0" w:color="auto"/>
            <w:left w:val="none" w:sz="0" w:space="0" w:color="auto"/>
            <w:bottom w:val="none" w:sz="0" w:space="0" w:color="auto"/>
            <w:right w:val="none" w:sz="0" w:space="0" w:color="auto"/>
          </w:divBdr>
          <w:divsChild>
            <w:div w:id="965042406">
              <w:marLeft w:val="0"/>
              <w:marRight w:val="0"/>
              <w:marTop w:val="0"/>
              <w:marBottom w:val="0"/>
              <w:divBdr>
                <w:top w:val="none" w:sz="0" w:space="0" w:color="auto"/>
                <w:left w:val="none" w:sz="0" w:space="0" w:color="auto"/>
                <w:bottom w:val="none" w:sz="0" w:space="0" w:color="auto"/>
                <w:right w:val="none" w:sz="0" w:space="0" w:color="auto"/>
              </w:divBdr>
            </w:div>
          </w:divsChild>
        </w:div>
        <w:div w:id="1009218163">
          <w:marLeft w:val="0"/>
          <w:marRight w:val="0"/>
          <w:marTop w:val="0"/>
          <w:marBottom w:val="0"/>
          <w:divBdr>
            <w:top w:val="none" w:sz="0" w:space="0" w:color="auto"/>
            <w:left w:val="none" w:sz="0" w:space="0" w:color="auto"/>
            <w:bottom w:val="none" w:sz="0" w:space="0" w:color="auto"/>
            <w:right w:val="none" w:sz="0" w:space="0" w:color="auto"/>
          </w:divBdr>
        </w:div>
        <w:div w:id="512426051">
          <w:marLeft w:val="0"/>
          <w:marRight w:val="0"/>
          <w:marTop w:val="0"/>
          <w:marBottom w:val="0"/>
          <w:divBdr>
            <w:top w:val="none" w:sz="0" w:space="0" w:color="auto"/>
            <w:left w:val="none" w:sz="0" w:space="0" w:color="auto"/>
            <w:bottom w:val="none" w:sz="0" w:space="0" w:color="auto"/>
            <w:right w:val="none" w:sz="0" w:space="0" w:color="auto"/>
          </w:divBdr>
          <w:divsChild>
            <w:div w:id="1543445904">
              <w:marLeft w:val="0"/>
              <w:marRight w:val="0"/>
              <w:marTop w:val="0"/>
              <w:marBottom w:val="0"/>
              <w:divBdr>
                <w:top w:val="none" w:sz="0" w:space="0" w:color="auto"/>
                <w:left w:val="none" w:sz="0" w:space="0" w:color="auto"/>
                <w:bottom w:val="none" w:sz="0" w:space="0" w:color="auto"/>
                <w:right w:val="none" w:sz="0" w:space="0" w:color="auto"/>
              </w:divBdr>
            </w:div>
          </w:divsChild>
        </w:div>
        <w:div w:id="238028016">
          <w:marLeft w:val="0"/>
          <w:marRight w:val="0"/>
          <w:marTop w:val="0"/>
          <w:marBottom w:val="0"/>
          <w:divBdr>
            <w:top w:val="none" w:sz="0" w:space="0" w:color="auto"/>
            <w:left w:val="none" w:sz="0" w:space="0" w:color="auto"/>
            <w:bottom w:val="none" w:sz="0" w:space="0" w:color="auto"/>
            <w:right w:val="none" w:sz="0" w:space="0" w:color="auto"/>
          </w:divBdr>
        </w:div>
        <w:div w:id="506402846">
          <w:marLeft w:val="0"/>
          <w:marRight w:val="0"/>
          <w:marTop w:val="0"/>
          <w:marBottom w:val="0"/>
          <w:divBdr>
            <w:top w:val="none" w:sz="0" w:space="0" w:color="auto"/>
            <w:left w:val="none" w:sz="0" w:space="0" w:color="auto"/>
            <w:bottom w:val="none" w:sz="0" w:space="0" w:color="auto"/>
            <w:right w:val="none" w:sz="0" w:space="0" w:color="auto"/>
          </w:divBdr>
          <w:divsChild>
            <w:div w:id="1673026390">
              <w:marLeft w:val="0"/>
              <w:marRight w:val="0"/>
              <w:marTop w:val="0"/>
              <w:marBottom w:val="0"/>
              <w:divBdr>
                <w:top w:val="none" w:sz="0" w:space="0" w:color="auto"/>
                <w:left w:val="none" w:sz="0" w:space="0" w:color="auto"/>
                <w:bottom w:val="none" w:sz="0" w:space="0" w:color="auto"/>
                <w:right w:val="none" w:sz="0" w:space="0" w:color="auto"/>
              </w:divBdr>
            </w:div>
          </w:divsChild>
        </w:div>
        <w:div w:id="888760049">
          <w:marLeft w:val="0"/>
          <w:marRight w:val="0"/>
          <w:marTop w:val="0"/>
          <w:marBottom w:val="0"/>
          <w:divBdr>
            <w:top w:val="none" w:sz="0" w:space="0" w:color="auto"/>
            <w:left w:val="none" w:sz="0" w:space="0" w:color="auto"/>
            <w:bottom w:val="none" w:sz="0" w:space="0" w:color="auto"/>
            <w:right w:val="none" w:sz="0" w:space="0" w:color="auto"/>
          </w:divBdr>
        </w:div>
        <w:div w:id="388764954">
          <w:marLeft w:val="0"/>
          <w:marRight w:val="0"/>
          <w:marTop w:val="0"/>
          <w:marBottom w:val="0"/>
          <w:divBdr>
            <w:top w:val="none" w:sz="0" w:space="0" w:color="auto"/>
            <w:left w:val="none" w:sz="0" w:space="0" w:color="auto"/>
            <w:bottom w:val="none" w:sz="0" w:space="0" w:color="auto"/>
            <w:right w:val="none" w:sz="0" w:space="0" w:color="auto"/>
          </w:divBdr>
          <w:divsChild>
            <w:div w:id="1259605917">
              <w:marLeft w:val="0"/>
              <w:marRight w:val="0"/>
              <w:marTop w:val="0"/>
              <w:marBottom w:val="0"/>
              <w:divBdr>
                <w:top w:val="none" w:sz="0" w:space="0" w:color="auto"/>
                <w:left w:val="none" w:sz="0" w:space="0" w:color="auto"/>
                <w:bottom w:val="none" w:sz="0" w:space="0" w:color="auto"/>
                <w:right w:val="none" w:sz="0" w:space="0" w:color="auto"/>
              </w:divBdr>
            </w:div>
          </w:divsChild>
        </w:div>
        <w:div w:id="933394540">
          <w:marLeft w:val="0"/>
          <w:marRight w:val="0"/>
          <w:marTop w:val="300"/>
          <w:marBottom w:val="0"/>
          <w:divBdr>
            <w:top w:val="none" w:sz="0" w:space="0" w:color="auto"/>
            <w:left w:val="none" w:sz="0" w:space="0" w:color="auto"/>
            <w:bottom w:val="none" w:sz="0" w:space="0" w:color="auto"/>
            <w:right w:val="none" w:sz="0" w:space="0" w:color="auto"/>
          </w:divBdr>
          <w:divsChild>
            <w:div w:id="2071728684">
              <w:marLeft w:val="0"/>
              <w:marRight w:val="0"/>
              <w:marTop w:val="0"/>
              <w:marBottom w:val="0"/>
              <w:divBdr>
                <w:top w:val="none" w:sz="0" w:space="0" w:color="auto"/>
                <w:left w:val="none" w:sz="0" w:space="0" w:color="auto"/>
                <w:bottom w:val="none" w:sz="0" w:space="0" w:color="auto"/>
                <w:right w:val="none" w:sz="0" w:space="0" w:color="auto"/>
              </w:divBdr>
              <w:divsChild>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779712">
          <w:marLeft w:val="0"/>
          <w:marRight w:val="0"/>
          <w:marTop w:val="300"/>
          <w:marBottom w:val="0"/>
          <w:divBdr>
            <w:top w:val="none" w:sz="0" w:space="0" w:color="auto"/>
            <w:left w:val="none" w:sz="0" w:space="0" w:color="auto"/>
            <w:bottom w:val="none" w:sz="0" w:space="0" w:color="auto"/>
            <w:right w:val="none" w:sz="0" w:space="0" w:color="auto"/>
          </w:divBdr>
          <w:divsChild>
            <w:div w:id="1651135034">
              <w:marLeft w:val="0"/>
              <w:marRight w:val="0"/>
              <w:marTop w:val="0"/>
              <w:marBottom w:val="0"/>
              <w:divBdr>
                <w:top w:val="none" w:sz="0" w:space="0" w:color="auto"/>
                <w:left w:val="none" w:sz="0" w:space="0" w:color="auto"/>
                <w:bottom w:val="none" w:sz="0" w:space="0" w:color="auto"/>
                <w:right w:val="none" w:sz="0" w:space="0" w:color="auto"/>
              </w:divBdr>
              <w:divsChild>
                <w:div w:id="176233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07118">
          <w:marLeft w:val="0"/>
          <w:marRight w:val="0"/>
          <w:marTop w:val="300"/>
          <w:marBottom w:val="0"/>
          <w:divBdr>
            <w:top w:val="none" w:sz="0" w:space="0" w:color="auto"/>
            <w:left w:val="none" w:sz="0" w:space="0" w:color="auto"/>
            <w:bottom w:val="none" w:sz="0" w:space="0" w:color="auto"/>
            <w:right w:val="none" w:sz="0" w:space="0" w:color="auto"/>
          </w:divBdr>
          <w:divsChild>
            <w:div w:id="1778986582">
              <w:marLeft w:val="0"/>
              <w:marRight w:val="0"/>
              <w:marTop w:val="0"/>
              <w:marBottom w:val="0"/>
              <w:divBdr>
                <w:top w:val="none" w:sz="0" w:space="0" w:color="auto"/>
                <w:left w:val="none" w:sz="0" w:space="0" w:color="auto"/>
                <w:bottom w:val="none" w:sz="0" w:space="0" w:color="auto"/>
                <w:right w:val="none" w:sz="0" w:space="0" w:color="auto"/>
              </w:divBdr>
              <w:divsChild>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778499">
          <w:marLeft w:val="0"/>
          <w:marRight w:val="0"/>
          <w:marTop w:val="300"/>
          <w:marBottom w:val="0"/>
          <w:divBdr>
            <w:top w:val="none" w:sz="0" w:space="0" w:color="auto"/>
            <w:left w:val="none" w:sz="0" w:space="0" w:color="auto"/>
            <w:bottom w:val="none" w:sz="0" w:space="0" w:color="auto"/>
            <w:right w:val="none" w:sz="0" w:space="0" w:color="auto"/>
          </w:divBdr>
          <w:divsChild>
            <w:div w:id="59014091">
              <w:marLeft w:val="0"/>
              <w:marRight w:val="0"/>
              <w:marTop w:val="0"/>
              <w:marBottom w:val="0"/>
              <w:divBdr>
                <w:top w:val="none" w:sz="0" w:space="0" w:color="auto"/>
                <w:left w:val="none" w:sz="0" w:space="0" w:color="auto"/>
                <w:bottom w:val="none" w:sz="0" w:space="0" w:color="auto"/>
                <w:right w:val="none" w:sz="0" w:space="0" w:color="auto"/>
              </w:divBdr>
              <w:divsChild>
                <w:div w:id="100959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042799">
      <w:bodyDiv w:val="1"/>
      <w:marLeft w:val="0"/>
      <w:marRight w:val="0"/>
      <w:marTop w:val="0"/>
      <w:marBottom w:val="0"/>
      <w:divBdr>
        <w:top w:val="none" w:sz="0" w:space="0" w:color="auto"/>
        <w:left w:val="none" w:sz="0" w:space="0" w:color="auto"/>
        <w:bottom w:val="none" w:sz="0" w:space="0" w:color="auto"/>
        <w:right w:val="none" w:sz="0" w:space="0" w:color="auto"/>
      </w:divBdr>
      <w:divsChild>
        <w:div w:id="1227764669">
          <w:marLeft w:val="0"/>
          <w:marRight w:val="0"/>
          <w:marTop w:val="0"/>
          <w:marBottom w:val="0"/>
          <w:divBdr>
            <w:top w:val="none" w:sz="0" w:space="0" w:color="auto"/>
            <w:left w:val="none" w:sz="0" w:space="0" w:color="auto"/>
            <w:bottom w:val="none" w:sz="0" w:space="0" w:color="auto"/>
            <w:right w:val="none" w:sz="0" w:space="0" w:color="auto"/>
          </w:divBdr>
        </w:div>
        <w:div w:id="1952740895">
          <w:marLeft w:val="0"/>
          <w:marRight w:val="0"/>
          <w:marTop w:val="0"/>
          <w:marBottom w:val="0"/>
          <w:divBdr>
            <w:top w:val="none" w:sz="0" w:space="0" w:color="auto"/>
            <w:left w:val="none" w:sz="0" w:space="0" w:color="auto"/>
            <w:bottom w:val="none" w:sz="0" w:space="0" w:color="auto"/>
            <w:right w:val="none" w:sz="0" w:space="0" w:color="auto"/>
          </w:divBdr>
          <w:divsChild>
            <w:div w:id="2108499510">
              <w:marLeft w:val="0"/>
              <w:marRight w:val="0"/>
              <w:marTop w:val="0"/>
              <w:marBottom w:val="0"/>
              <w:divBdr>
                <w:top w:val="none" w:sz="0" w:space="0" w:color="auto"/>
                <w:left w:val="none" w:sz="0" w:space="0" w:color="auto"/>
                <w:bottom w:val="none" w:sz="0" w:space="0" w:color="auto"/>
                <w:right w:val="none" w:sz="0" w:space="0" w:color="auto"/>
              </w:divBdr>
            </w:div>
          </w:divsChild>
        </w:div>
        <w:div w:id="523521183">
          <w:marLeft w:val="0"/>
          <w:marRight w:val="0"/>
          <w:marTop w:val="0"/>
          <w:marBottom w:val="0"/>
          <w:divBdr>
            <w:top w:val="none" w:sz="0" w:space="0" w:color="auto"/>
            <w:left w:val="none" w:sz="0" w:space="0" w:color="auto"/>
            <w:bottom w:val="none" w:sz="0" w:space="0" w:color="auto"/>
            <w:right w:val="none" w:sz="0" w:space="0" w:color="auto"/>
          </w:divBdr>
        </w:div>
        <w:div w:id="266929136">
          <w:marLeft w:val="0"/>
          <w:marRight w:val="0"/>
          <w:marTop w:val="0"/>
          <w:marBottom w:val="0"/>
          <w:divBdr>
            <w:top w:val="none" w:sz="0" w:space="0" w:color="auto"/>
            <w:left w:val="none" w:sz="0" w:space="0" w:color="auto"/>
            <w:bottom w:val="none" w:sz="0" w:space="0" w:color="auto"/>
            <w:right w:val="none" w:sz="0" w:space="0" w:color="auto"/>
          </w:divBdr>
          <w:divsChild>
            <w:div w:id="490876925">
              <w:marLeft w:val="0"/>
              <w:marRight w:val="0"/>
              <w:marTop w:val="0"/>
              <w:marBottom w:val="0"/>
              <w:divBdr>
                <w:top w:val="none" w:sz="0" w:space="0" w:color="auto"/>
                <w:left w:val="none" w:sz="0" w:space="0" w:color="auto"/>
                <w:bottom w:val="none" w:sz="0" w:space="0" w:color="auto"/>
                <w:right w:val="none" w:sz="0" w:space="0" w:color="auto"/>
              </w:divBdr>
            </w:div>
          </w:divsChild>
        </w:div>
        <w:div w:id="214660387">
          <w:marLeft w:val="0"/>
          <w:marRight w:val="0"/>
          <w:marTop w:val="0"/>
          <w:marBottom w:val="0"/>
          <w:divBdr>
            <w:top w:val="none" w:sz="0" w:space="0" w:color="auto"/>
            <w:left w:val="none" w:sz="0" w:space="0" w:color="auto"/>
            <w:bottom w:val="none" w:sz="0" w:space="0" w:color="auto"/>
            <w:right w:val="none" w:sz="0" w:space="0" w:color="auto"/>
          </w:divBdr>
        </w:div>
        <w:div w:id="764768972">
          <w:marLeft w:val="0"/>
          <w:marRight w:val="0"/>
          <w:marTop w:val="0"/>
          <w:marBottom w:val="0"/>
          <w:divBdr>
            <w:top w:val="none" w:sz="0" w:space="0" w:color="auto"/>
            <w:left w:val="none" w:sz="0" w:space="0" w:color="auto"/>
            <w:bottom w:val="none" w:sz="0" w:space="0" w:color="auto"/>
            <w:right w:val="none" w:sz="0" w:space="0" w:color="auto"/>
          </w:divBdr>
          <w:divsChild>
            <w:div w:id="1593901751">
              <w:marLeft w:val="0"/>
              <w:marRight w:val="0"/>
              <w:marTop w:val="0"/>
              <w:marBottom w:val="0"/>
              <w:divBdr>
                <w:top w:val="none" w:sz="0" w:space="0" w:color="auto"/>
                <w:left w:val="none" w:sz="0" w:space="0" w:color="auto"/>
                <w:bottom w:val="none" w:sz="0" w:space="0" w:color="auto"/>
                <w:right w:val="none" w:sz="0" w:space="0" w:color="auto"/>
              </w:divBdr>
            </w:div>
          </w:divsChild>
        </w:div>
        <w:div w:id="696540128">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sChild>
            <w:div w:id="847136883">
              <w:marLeft w:val="0"/>
              <w:marRight w:val="0"/>
              <w:marTop w:val="0"/>
              <w:marBottom w:val="0"/>
              <w:divBdr>
                <w:top w:val="none" w:sz="0" w:space="0" w:color="auto"/>
                <w:left w:val="none" w:sz="0" w:space="0" w:color="auto"/>
                <w:bottom w:val="none" w:sz="0" w:space="0" w:color="auto"/>
                <w:right w:val="none" w:sz="0" w:space="0" w:color="auto"/>
              </w:divBdr>
            </w:div>
          </w:divsChild>
        </w:div>
        <w:div w:id="2021002699">
          <w:marLeft w:val="0"/>
          <w:marRight w:val="0"/>
          <w:marTop w:val="0"/>
          <w:marBottom w:val="0"/>
          <w:divBdr>
            <w:top w:val="none" w:sz="0" w:space="0" w:color="auto"/>
            <w:left w:val="none" w:sz="0" w:space="0" w:color="auto"/>
            <w:bottom w:val="none" w:sz="0" w:space="0" w:color="auto"/>
            <w:right w:val="none" w:sz="0" w:space="0" w:color="auto"/>
          </w:divBdr>
        </w:div>
        <w:div w:id="849178090">
          <w:marLeft w:val="0"/>
          <w:marRight w:val="0"/>
          <w:marTop w:val="0"/>
          <w:marBottom w:val="0"/>
          <w:divBdr>
            <w:top w:val="none" w:sz="0" w:space="0" w:color="auto"/>
            <w:left w:val="none" w:sz="0" w:space="0" w:color="auto"/>
            <w:bottom w:val="none" w:sz="0" w:space="0" w:color="auto"/>
            <w:right w:val="none" w:sz="0" w:space="0" w:color="auto"/>
          </w:divBdr>
          <w:divsChild>
            <w:div w:id="585847975">
              <w:marLeft w:val="0"/>
              <w:marRight w:val="0"/>
              <w:marTop w:val="0"/>
              <w:marBottom w:val="0"/>
              <w:divBdr>
                <w:top w:val="none" w:sz="0" w:space="0" w:color="auto"/>
                <w:left w:val="none" w:sz="0" w:space="0" w:color="auto"/>
                <w:bottom w:val="none" w:sz="0" w:space="0" w:color="auto"/>
                <w:right w:val="none" w:sz="0" w:space="0" w:color="auto"/>
              </w:divBdr>
            </w:div>
          </w:divsChild>
        </w:div>
        <w:div w:id="1532065874">
          <w:marLeft w:val="0"/>
          <w:marRight w:val="0"/>
          <w:marTop w:val="0"/>
          <w:marBottom w:val="0"/>
          <w:divBdr>
            <w:top w:val="none" w:sz="0" w:space="0" w:color="auto"/>
            <w:left w:val="none" w:sz="0" w:space="0" w:color="auto"/>
            <w:bottom w:val="none" w:sz="0" w:space="0" w:color="auto"/>
            <w:right w:val="none" w:sz="0" w:space="0" w:color="auto"/>
          </w:divBdr>
        </w:div>
        <w:div w:id="1185246609">
          <w:marLeft w:val="0"/>
          <w:marRight w:val="0"/>
          <w:marTop w:val="0"/>
          <w:marBottom w:val="0"/>
          <w:divBdr>
            <w:top w:val="none" w:sz="0" w:space="0" w:color="auto"/>
            <w:left w:val="none" w:sz="0" w:space="0" w:color="auto"/>
            <w:bottom w:val="none" w:sz="0" w:space="0" w:color="auto"/>
            <w:right w:val="none" w:sz="0" w:space="0" w:color="auto"/>
          </w:divBdr>
          <w:divsChild>
            <w:div w:id="406615013">
              <w:marLeft w:val="0"/>
              <w:marRight w:val="0"/>
              <w:marTop w:val="0"/>
              <w:marBottom w:val="0"/>
              <w:divBdr>
                <w:top w:val="none" w:sz="0" w:space="0" w:color="auto"/>
                <w:left w:val="none" w:sz="0" w:space="0" w:color="auto"/>
                <w:bottom w:val="none" w:sz="0" w:space="0" w:color="auto"/>
                <w:right w:val="none" w:sz="0" w:space="0" w:color="auto"/>
              </w:divBdr>
            </w:div>
          </w:divsChild>
        </w:div>
        <w:div w:id="2053452994">
          <w:marLeft w:val="0"/>
          <w:marRight w:val="0"/>
          <w:marTop w:val="0"/>
          <w:marBottom w:val="0"/>
          <w:divBdr>
            <w:top w:val="none" w:sz="0" w:space="0" w:color="auto"/>
            <w:left w:val="none" w:sz="0" w:space="0" w:color="auto"/>
            <w:bottom w:val="none" w:sz="0" w:space="0" w:color="auto"/>
            <w:right w:val="none" w:sz="0" w:space="0" w:color="auto"/>
          </w:divBdr>
        </w:div>
        <w:div w:id="1350258258">
          <w:marLeft w:val="0"/>
          <w:marRight w:val="0"/>
          <w:marTop w:val="0"/>
          <w:marBottom w:val="0"/>
          <w:divBdr>
            <w:top w:val="none" w:sz="0" w:space="0" w:color="auto"/>
            <w:left w:val="none" w:sz="0" w:space="0" w:color="auto"/>
            <w:bottom w:val="none" w:sz="0" w:space="0" w:color="auto"/>
            <w:right w:val="none" w:sz="0" w:space="0" w:color="auto"/>
          </w:divBdr>
          <w:divsChild>
            <w:div w:id="2135832402">
              <w:marLeft w:val="0"/>
              <w:marRight w:val="0"/>
              <w:marTop w:val="0"/>
              <w:marBottom w:val="0"/>
              <w:divBdr>
                <w:top w:val="none" w:sz="0" w:space="0" w:color="auto"/>
                <w:left w:val="none" w:sz="0" w:space="0" w:color="auto"/>
                <w:bottom w:val="none" w:sz="0" w:space="0" w:color="auto"/>
                <w:right w:val="none" w:sz="0" w:space="0" w:color="auto"/>
              </w:divBdr>
            </w:div>
          </w:divsChild>
        </w:div>
        <w:div w:id="1881941106">
          <w:marLeft w:val="0"/>
          <w:marRight w:val="0"/>
          <w:marTop w:val="300"/>
          <w:marBottom w:val="0"/>
          <w:divBdr>
            <w:top w:val="none" w:sz="0" w:space="0" w:color="auto"/>
            <w:left w:val="none" w:sz="0" w:space="0" w:color="auto"/>
            <w:bottom w:val="none" w:sz="0" w:space="0" w:color="auto"/>
            <w:right w:val="none" w:sz="0" w:space="0" w:color="auto"/>
          </w:divBdr>
          <w:divsChild>
            <w:div w:id="30691150">
              <w:marLeft w:val="0"/>
              <w:marRight w:val="0"/>
              <w:marTop w:val="0"/>
              <w:marBottom w:val="0"/>
              <w:divBdr>
                <w:top w:val="none" w:sz="0" w:space="0" w:color="auto"/>
                <w:left w:val="none" w:sz="0" w:space="0" w:color="auto"/>
                <w:bottom w:val="none" w:sz="0" w:space="0" w:color="auto"/>
                <w:right w:val="none" w:sz="0" w:space="0" w:color="auto"/>
              </w:divBdr>
              <w:divsChild>
                <w:div w:id="89740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sChild>
                <w:div w:id="108862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302071">
          <w:marLeft w:val="0"/>
          <w:marRight w:val="0"/>
          <w:marTop w:val="300"/>
          <w:marBottom w:val="0"/>
          <w:divBdr>
            <w:top w:val="none" w:sz="0" w:space="0" w:color="auto"/>
            <w:left w:val="none" w:sz="0" w:space="0" w:color="auto"/>
            <w:bottom w:val="none" w:sz="0" w:space="0" w:color="auto"/>
            <w:right w:val="none" w:sz="0" w:space="0" w:color="auto"/>
          </w:divBdr>
          <w:divsChild>
            <w:div w:id="932132236">
              <w:marLeft w:val="0"/>
              <w:marRight w:val="0"/>
              <w:marTop w:val="0"/>
              <w:marBottom w:val="0"/>
              <w:divBdr>
                <w:top w:val="none" w:sz="0" w:space="0" w:color="auto"/>
                <w:left w:val="none" w:sz="0" w:space="0" w:color="auto"/>
                <w:bottom w:val="none" w:sz="0" w:space="0" w:color="auto"/>
                <w:right w:val="none" w:sz="0" w:space="0" w:color="auto"/>
              </w:divBdr>
              <w:divsChild>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329585">
          <w:marLeft w:val="0"/>
          <w:marRight w:val="0"/>
          <w:marTop w:val="300"/>
          <w:marBottom w:val="0"/>
          <w:divBdr>
            <w:top w:val="none" w:sz="0" w:space="0" w:color="auto"/>
            <w:left w:val="none" w:sz="0" w:space="0" w:color="auto"/>
            <w:bottom w:val="none" w:sz="0" w:space="0" w:color="auto"/>
            <w:right w:val="none" w:sz="0" w:space="0" w:color="auto"/>
          </w:divBdr>
          <w:divsChild>
            <w:div w:id="115612528">
              <w:marLeft w:val="0"/>
              <w:marRight w:val="0"/>
              <w:marTop w:val="0"/>
              <w:marBottom w:val="0"/>
              <w:divBdr>
                <w:top w:val="none" w:sz="0" w:space="0" w:color="auto"/>
                <w:left w:val="none" w:sz="0" w:space="0" w:color="auto"/>
                <w:bottom w:val="none" w:sz="0" w:space="0" w:color="auto"/>
                <w:right w:val="none" w:sz="0" w:space="0" w:color="auto"/>
              </w:divBdr>
              <w:divsChild>
                <w:div w:id="1992177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235746">
      <w:bodyDiv w:val="1"/>
      <w:marLeft w:val="0"/>
      <w:marRight w:val="0"/>
      <w:marTop w:val="0"/>
      <w:marBottom w:val="0"/>
      <w:divBdr>
        <w:top w:val="none" w:sz="0" w:space="0" w:color="auto"/>
        <w:left w:val="none" w:sz="0" w:space="0" w:color="auto"/>
        <w:bottom w:val="none" w:sz="0" w:space="0" w:color="auto"/>
        <w:right w:val="none" w:sz="0" w:space="0" w:color="auto"/>
      </w:divBdr>
    </w:div>
    <w:div w:id="1537618629">
      <w:bodyDiv w:val="1"/>
      <w:marLeft w:val="0"/>
      <w:marRight w:val="0"/>
      <w:marTop w:val="0"/>
      <w:marBottom w:val="0"/>
      <w:divBdr>
        <w:top w:val="none" w:sz="0" w:space="0" w:color="auto"/>
        <w:left w:val="none" w:sz="0" w:space="0" w:color="auto"/>
        <w:bottom w:val="none" w:sz="0" w:space="0" w:color="auto"/>
        <w:right w:val="none" w:sz="0" w:space="0" w:color="auto"/>
      </w:divBdr>
      <w:divsChild>
        <w:div w:id="1336809372">
          <w:marLeft w:val="0"/>
          <w:marRight w:val="0"/>
          <w:marTop w:val="0"/>
          <w:marBottom w:val="0"/>
          <w:divBdr>
            <w:top w:val="none" w:sz="0" w:space="0" w:color="auto"/>
            <w:left w:val="none" w:sz="0" w:space="0" w:color="auto"/>
            <w:bottom w:val="none" w:sz="0" w:space="0" w:color="auto"/>
            <w:right w:val="none" w:sz="0" w:space="0" w:color="auto"/>
          </w:divBdr>
        </w:div>
        <w:div w:id="969287328">
          <w:marLeft w:val="0"/>
          <w:marRight w:val="0"/>
          <w:marTop w:val="0"/>
          <w:marBottom w:val="0"/>
          <w:divBdr>
            <w:top w:val="none" w:sz="0" w:space="0" w:color="auto"/>
            <w:left w:val="none" w:sz="0" w:space="0" w:color="auto"/>
            <w:bottom w:val="none" w:sz="0" w:space="0" w:color="auto"/>
            <w:right w:val="none" w:sz="0" w:space="0" w:color="auto"/>
          </w:divBdr>
          <w:divsChild>
            <w:div w:id="1033308709">
              <w:marLeft w:val="0"/>
              <w:marRight w:val="0"/>
              <w:marTop w:val="0"/>
              <w:marBottom w:val="0"/>
              <w:divBdr>
                <w:top w:val="none" w:sz="0" w:space="0" w:color="auto"/>
                <w:left w:val="none" w:sz="0" w:space="0" w:color="auto"/>
                <w:bottom w:val="none" w:sz="0" w:space="0" w:color="auto"/>
                <w:right w:val="none" w:sz="0" w:space="0" w:color="auto"/>
              </w:divBdr>
            </w:div>
          </w:divsChild>
        </w:div>
        <w:div w:id="1419058317">
          <w:marLeft w:val="0"/>
          <w:marRight w:val="0"/>
          <w:marTop w:val="0"/>
          <w:marBottom w:val="0"/>
          <w:divBdr>
            <w:top w:val="none" w:sz="0" w:space="0" w:color="auto"/>
            <w:left w:val="none" w:sz="0" w:space="0" w:color="auto"/>
            <w:bottom w:val="none" w:sz="0" w:space="0" w:color="auto"/>
            <w:right w:val="none" w:sz="0" w:space="0" w:color="auto"/>
          </w:divBdr>
        </w:div>
        <w:div w:id="2043355596">
          <w:marLeft w:val="0"/>
          <w:marRight w:val="0"/>
          <w:marTop w:val="0"/>
          <w:marBottom w:val="0"/>
          <w:divBdr>
            <w:top w:val="none" w:sz="0" w:space="0" w:color="auto"/>
            <w:left w:val="none" w:sz="0" w:space="0" w:color="auto"/>
            <w:bottom w:val="none" w:sz="0" w:space="0" w:color="auto"/>
            <w:right w:val="none" w:sz="0" w:space="0" w:color="auto"/>
          </w:divBdr>
          <w:divsChild>
            <w:div w:id="1874881977">
              <w:marLeft w:val="0"/>
              <w:marRight w:val="0"/>
              <w:marTop w:val="0"/>
              <w:marBottom w:val="0"/>
              <w:divBdr>
                <w:top w:val="none" w:sz="0" w:space="0" w:color="auto"/>
                <w:left w:val="none" w:sz="0" w:space="0" w:color="auto"/>
                <w:bottom w:val="none" w:sz="0" w:space="0" w:color="auto"/>
                <w:right w:val="none" w:sz="0" w:space="0" w:color="auto"/>
              </w:divBdr>
            </w:div>
          </w:divsChild>
        </w:div>
        <w:div w:id="504322662">
          <w:marLeft w:val="0"/>
          <w:marRight w:val="0"/>
          <w:marTop w:val="0"/>
          <w:marBottom w:val="0"/>
          <w:divBdr>
            <w:top w:val="none" w:sz="0" w:space="0" w:color="auto"/>
            <w:left w:val="none" w:sz="0" w:space="0" w:color="auto"/>
            <w:bottom w:val="none" w:sz="0" w:space="0" w:color="auto"/>
            <w:right w:val="none" w:sz="0" w:space="0" w:color="auto"/>
          </w:divBdr>
        </w:div>
        <w:div w:id="981613178">
          <w:marLeft w:val="0"/>
          <w:marRight w:val="0"/>
          <w:marTop w:val="0"/>
          <w:marBottom w:val="0"/>
          <w:divBdr>
            <w:top w:val="none" w:sz="0" w:space="0" w:color="auto"/>
            <w:left w:val="none" w:sz="0" w:space="0" w:color="auto"/>
            <w:bottom w:val="none" w:sz="0" w:space="0" w:color="auto"/>
            <w:right w:val="none" w:sz="0" w:space="0" w:color="auto"/>
          </w:divBdr>
          <w:divsChild>
            <w:div w:id="423108081">
              <w:marLeft w:val="0"/>
              <w:marRight w:val="0"/>
              <w:marTop w:val="0"/>
              <w:marBottom w:val="0"/>
              <w:divBdr>
                <w:top w:val="none" w:sz="0" w:space="0" w:color="auto"/>
                <w:left w:val="none" w:sz="0" w:space="0" w:color="auto"/>
                <w:bottom w:val="none" w:sz="0" w:space="0" w:color="auto"/>
                <w:right w:val="none" w:sz="0" w:space="0" w:color="auto"/>
              </w:divBdr>
            </w:div>
          </w:divsChild>
        </w:div>
        <w:div w:id="2098822099">
          <w:marLeft w:val="0"/>
          <w:marRight w:val="0"/>
          <w:marTop w:val="0"/>
          <w:marBottom w:val="0"/>
          <w:divBdr>
            <w:top w:val="none" w:sz="0" w:space="0" w:color="auto"/>
            <w:left w:val="none" w:sz="0" w:space="0" w:color="auto"/>
            <w:bottom w:val="none" w:sz="0" w:space="0" w:color="auto"/>
            <w:right w:val="none" w:sz="0" w:space="0" w:color="auto"/>
          </w:divBdr>
        </w:div>
        <w:div w:id="671834641">
          <w:marLeft w:val="0"/>
          <w:marRight w:val="0"/>
          <w:marTop w:val="0"/>
          <w:marBottom w:val="0"/>
          <w:divBdr>
            <w:top w:val="none" w:sz="0" w:space="0" w:color="auto"/>
            <w:left w:val="none" w:sz="0" w:space="0" w:color="auto"/>
            <w:bottom w:val="none" w:sz="0" w:space="0" w:color="auto"/>
            <w:right w:val="none" w:sz="0" w:space="0" w:color="auto"/>
          </w:divBdr>
          <w:divsChild>
            <w:div w:id="119805097">
              <w:marLeft w:val="0"/>
              <w:marRight w:val="0"/>
              <w:marTop w:val="0"/>
              <w:marBottom w:val="0"/>
              <w:divBdr>
                <w:top w:val="none" w:sz="0" w:space="0" w:color="auto"/>
                <w:left w:val="none" w:sz="0" w:space="0" w:color="auto"/>
                <w:bottom w:val="none" w:sz="0" w:space="0" w:color="auto"/>
                <w:right w:val="none" w:sz="0" w:space="0" w:color="auto"/>
              </w:divBdr>
            </w:div>
          </w:divsChild>
        </w:div>
        <w:div w:id="1375933903">
          <w:marLeft w:val="0"/>
          <w:marRight w:val="0"/>
          <w:marTop w:val="0"/>
          <w:marBottom w:val="0"/>
          <w:divBdr>
            <w:top w:val="none" w:sz="0" w:space="0" w:color="auto"/>
            <w:left w:val="none" w:sz="0" w:space="0" w:color="auto"/>
            <w:bottom w:val="none" w:sz="0" w:space="0" w:color="auto"/>
            <w:right w:val="none" w:sz="0" w:space="0" w:color="auto"/>
          </w:divBdr>
        </w:div>
        <w:div w:id="1872109015">
          <w:marLeft w:val="0"/>
          <w:marRight w:val="0"/>
          <w:marTop w:val="0"/>
          <w:marBottom w:val="0"/>
          <w:divBdr>
            <w:top w:val="none" w:sz="0" w:space="0" w:color="auto"/>
            <w:left w:val="none" w:sz="0" w:space="0" w:color="auto"/>
            <w:bottom w:val="none" w:sz="0" w:space="0" w:color="auto"/>
            <w:right w:val="none" w:sz="0" w:space="0" w:color="auto"/>
          </w:divBdr>
          <w:divsChild>
            <w:div w:id="844705378">
              <w:marLeft w:val="0"/>
              <w:marRight w:val="0"/>
              <w:marTop w:val="0"/>
              <w:marBottom w:val="0"/>
              <w:divBdr>
                <w:top w:val="none" w:sz="0" w:space="0" w:color="auto"/>
                <w:left w:val="none" w:sz="0" w:space="0" w:color="auto"/>
                <w:bottom w:val="none" w:sz="0" w:space="0" w:color="auto"/>
                <w:right w:val="none" w:sz="0" w:space="0" w:color="auto"/>
              </w:divBdr>
            </w:div>
          </w:divsChild>
        </w:div>
        <w:div w:id="1522624267">
          <w:marLeft w:val="0"/>
          <w:marRight w:val="0"/>
          <w:marTop w:val="0"/>
          <w:marBottom w:val="0"/>
          <w:divBdr>
            <w:top w:val="none" w:sz="0" w:space="0" w:color="auto"/>
            <w:left w:val="none" w:sz="0" w:space="0" w:color="auto"/>
            <w:bottom w:val="none" w:sz="0" w:space="0" w:color="auto"/>
            <w:right w:val="none" w:sz="0" w:space="0" w:color="auto"/>
          </w:divBdr>
        </w:div>
        <w:div w:id="1823309200">
          <w:marLeft w:val="0"/>
          <w:marRight w:val="0"/>
          <w:marTop w:val="0"/>
          <w:marBottom w:val="0"/>
          <w:divBdr>
            <w:top w:val="none" w:sz="0" w:space="0" w:color="auto"/>
            <w:left w:val="none" w:sz="0" w:space="0" w:color="auto"/>
            <w:bottom w:val="none" w:sz="0" w:space="0" w:color="auto"/>
            <w:right w:val="none" w:sz="0" w:space="0" w:color="auto"/>
          </w:divBdr>
          <w:divsChild>
            <w:div w:id="1177229146">
              <w:marLeft w:val="0"/>
              <w:marRight w:val="0"/>
              <w:marTop w:val="0"/>
              <w:marBottom w:val="0"/>
              <w:divBdr>
                <w:top w:val="none" w:sz="0" w:space="0" w:color="auto"/>
                <w:left w:val="none" w:sz="0" w:space="0" w:color="auto"/>
                <w:bottom w:val="none" w:sz="0" w:space="0" w:color="auto"/>
                <w:right w:val="none" w:sz="0" w:space="0" w:color="auto"/>
              </w:divBdr>
            </w:div>
          </w:divsChild>
        </w:div>
        <w:div w:id="547226683">
          <w:marLeft w:val="0"/>
          <w:marRight w:val="0"/>
          <w:marTop w:val="0"/>
          <w:marBottom w:val="0"/>
          <w:divBdr>
            <w:top w:val="none" w:sz="0" w:space="0" w:color="auto"/>
            <w:left w:val="none" w:sz="0" w:space="0" w:color="auto"/>
            <w:bottom w:val="none" w:sz="0" w:space="0" w:color="auto"/>
            <w:right w:val="none" w:sz="0" w:space="0" w:color="auto"/>
          </w:divBdr>
        </w:div>
        <w:div w:id="406808975">
          <w:marLeft w:val="0"/>
          <w:marRight w:val="0"/>
          <w:marTop w:val="0"/>
          <w:marBottom w:val="0"/>
          <w:divBdr>
            <w:top w:val="none" w:sz="0" w:space="0" w:color="auto"/>
            <w:left w:val="none" w:sz="0" w:space="0" w:color="auto"/>
            <w:bottom w:val="none" w:sz="0" w:space="0" w:color="auto"/>
            <w:right w:val="none" w:sz="0" w:space="0" w:color="auto"/>
          </w:divBdr>
          <w:divsChild>
            <w:div w:id="1613248430">
              <w:marLeft w:val="0"/>
              <w:marRight w:val="0"/>
              <w:marTop w:val="0"/>
              <w:marBottom w:val="0"/>
              <w:divBdr>
                <w:top w:val="none" w:sz="0" w:space="0" w:color="auto"/>
                <w:left w:val="none" w:sz="0" w:space="0" w:color="auto"/>
                <w:bottom w:val="none" w:sz="0" w:space="0" w:color="auto"/>
                <w:right w:val="none" w:sz="0" w:space="0" w:color="auto"/>
              </w:divBdr>
            </w:div>
          </w:divsChild>
        </w:div>
        <w:div w:id="6061101">
          <w:marLeft w:val="0"/>
          <w:marRight w:val="0"/>
          <w:marTop w:val="300"/>
          <w:marBottom w:val="0"/>
          <w:divBdr>
            <w:top w:val="none" w:sz="0" w:space="0" w:color="auto"/>
            <w:left w:val="none" w:sz="0" w:space="0" w:color="auto"/>
            <w:bottom w:val="none" w:sz="0" w:space="0" w:color="auto"/>
            <w:right w:val="none" w:sz="0" w:space="0" w:color="auto"/>
          </w:divBdr>
          <w:divsChild>
            <w:div w:id="539049261">
              <w:marLeft w:val="0"/>
              <w:marRight w:val="0"/>
              <w:marTop w:val="0"/>
              <w:marBottom w:val="0"/>
              <w:divBdr>
                <w:top w:val="none" w:sz="0" w:space="0" w:color="auto"/>
                <w:left w:val="none" w:sz="0" w:space="0" w:color="auto"/>
                <w:bottom w:val="none" w:sz="0" w:space="0" w:color="auto"/>
                <w:right w:val="none" w:sz="0" w:space="0" w:color="auto"/>
              </w:divBdr>
              <w:divsChild>
                <w:div w:id="124205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265376">
          <w:marLeft w:val="0"/>
          <w:marRight w:val="0"/>
          <w:marTop w:val="300"/>
          <w:marBottom w:val="0"/>
          <w:divBdr>
            <w:top w:val="none" w:sz="0" w:space="0" w:color="auto"/>
            <w:left w:val="none" w:sz="0" w:space="0" w:color="auto"/>
            <w:bottom w:val="none" w:sz="0" w:space="0" w:color="auto"/>
            <w:right w:val="none" w:sz="0" w:space="0" w:color="auto"/>
          </w:divBdr>
          <w:divsChild>
            <w:div w:id="842090513">
              <w:marLeft w:val="0"/>
              <w:marRight w:val="0"/>
              <w:marTop w:val="0"/>
              <w:marBottom w:val="0"/>
              <w:divBdr>
                <w:top w:val="none" w:sz="0" w:space="0" w:color="auto"/>
                <w:left w:val="none" w:sz="0" w:space="0" w:color="auto"/>
                <w:bottom w:val="none" w:sz="0" w:space="0" w:color="auto"/>
                <w:right w:val="none" w:sz="0" w:space="0" w:color="auto"/>
              </w:divBdr>
              <w:divsChild>
                <w:div w:id="179182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25604">
          <w:marLeft w:val="0"/>
          <w:marRight w:val="0"/>
          <w:marTop w:val="300"/>
          <w:marBottom w:val="0"/>
          <w:divBdr>
            <w:top w:val="none" w:sz="0" w:space="0" w:color="auto"/>
            <w:left w:val="none" w:sz="0" w:space="0" w:color="auto"/>
            <w:bottom w:val="none" w:sz="0" w:space="0" w:color="auto"/>
            <w:right w:val="none" w:sz="0" w:space="0" w:color="auto"/>
          </w:divBdr>
          <w:divsChild>
            <w:div w:id="1851602784">
              <w:marLeft w:val="0"/>
              <w:marRight w:val="0"/>
              <w:marTop w:val="0"/>
              <w:marBottom w:val="0"/>
              <w:divBdr>
                <w:top w:val="none" w:sz="0" w:space="0" w:color="auto"/>
                <w:left w:val="none" w:sz="0" w:space="0" w:color="auto"/>
                <w:bottom w:val="none" w:sz="0" w:space="0" w:color="auto"/>
                <w:right w:val="none" w:sz="0" w:space="0" w:color="auto"/>
              </w:divBdr>
              <w:divsChild>
                <w:div w:id="1683974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5315">
          <w:marLeft w:val="0"/>
          <w:marRight w:val="0"/>
          <w:marTop w:val="300"/>
          <w:marBottom w:val="0"/>
          <w:divBdr>
            <w:top w:val="none" w:sz="0" w:space="0" w:color="auto"/>
            <w:left w:val="none" w:sz="0" w:space="0" w:color="auto"/>
            <w:bottom w:val="none" w:sz="0" w:space="0" w:color="auto"/>
            <w:right w:val="none" w:sz="0" w:space="0" w:color="auto"/>
          </w:divBdr>
          <w:divsChild>
            <w:div w:id="392432779">
              <w:marLeft w:val="0"/>
              <w:marRight w:val="0"/>
              <w:marTop w:val="0"/>
              <w:marBottom w:val="0"/>
              <w:divBdr>
                <w:top w:val="none" w:sz="0" w:space="0" w:color="auto"/>
                <w:left w:val="none" w:sz="0" w:space="0" w:color="auto"/>
                <w:bottom w:val="none" w:sz="0" w:space="0" w:color="auto"/>
                <w:right w:val="none" w:sz="0" w:space="0" w:color="auto"/>
              </w:divBdr>
              <w:divsChild>
                <w:div w:id="81849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077303">
      <w:bodyDiv w:val="1"/>
      <w:marLeft w:val="0"/>
      <w:marRight w:val="0"/>
      <w:marTop w:val="0"/>
      <w:marBottom w:val="0"/>
      <w:divBdr>
        <w:top w:val="none" w:sz="0" w:space="0" w:color="auto"/>
        <w:left w:val="none" w:sz="0" w:space="0" w:color="auto"/>
        <w:bottom w:val="none" w:sz="0" w:space="0" w:color="auto"/>
        <w:right w:val="none" w:sz="0" w:space="0" w:color="auto"/>
      </w:divBdr>
      <w:divsChild>
        <w:div w:id="1883010530">
          <w:marLeft w:val="0"/>
          <w:marRight w:val="0"/>
          <w:marTop w:val="0"/>
          <w:marBottom w:val="0"/>
          <w:divBdr>
            <w:top w:val="none" w:sz="0" w:space="0" w:color="auto"/>
            <w:left w:val="none" w:sz="0" w:space="0" w:color="auto"/>
            <w:bottom w:val="none" w:sz="0" w:space="0" w:color="auto"/>
            <w:right w:val="none" w:sz="0" w:space="0" w:color="auto"/>
          </w:divBdr>
        </w:div>
        <w:div w:id="1206060306">
          <w:marLeft w:val="0"/>
          <w:marRight w:val="0"/>
          <w:marTop w:val="0"/>
          <w:marBottom w:val="0"/>
          <w:divBdr>
            <w:top w:val="none" w:sz="0" w:space="0" w:color="auto"/>
            <w:left w:val="none" w:sz="0" w:space="0" w:color="auto"/>
            <w:bottom w:val="none" w:sz="0" w:space="0" w:color="auto"/>
            <w:right w:val="none" w:sz="0" w:space="0" w:color="auto"/>
          </w:divBdr>
          <w:divsChild>
            <w:div w:id="224417903">
              <w:marLeft w:val="0"/>
              <w:marRight w:val="0"/>
              <w:marTop w:val="0"/>
              <w:marBottom w:val="0"/>
              <w:divBdr>
                <w:top w:val="none" w:sz="0" w:space="0" w:color="auto"/>
                <w:left w:val="none" w:sz="0" w:space="0" w:color="auto"/>
                <w:bottom w:val="none" w:sz="0" w:space="0" w:color="auto"/>
                <w:right w:val="none" w:sz="0" w:space="0" w:color="auto"/>
              </w:divBdr>
            </w:div>
          </w:divsChild>
        </w:div>
        <w:div w:id="2050178814">
          <w:marLeft w:val="0"/>
          <w:marRight w:val="0"/>
          <w:marTop w:val="0"/>
          <w:marBottom w:val="0"/>
          <w:divBdr>
            <w:top w:val="none" w:sz="0" w:space="0" w:color="auto"/>
            <w:left w:val="none" w:sz="0" w:space="0" w:color="auto"/>
            <w:bottom w:val="none" w:sz="0" w:space="0" w:color="auto"/>
            <w:right w:val="none" w:sz="0" w:space="0" w:color="auto"/>
          </w:divBdr>
        </w:div>
        <w:div w:id="1619294005">
          <w:marLeft w:val="0"/>
          <w:marRight w:val="0"/>
          <w:marTop w:val="0"/>
          <w:marBottom w:val="0"/>
          <w:divBdr>
            <w:top w:val="none" w:sz="0" w:space="0" w:color="auto"/>
            <w:left w:val="none" w:sz="0" w:space="0" w:color="auto"/>
            <w:bottom w:val="none" w:sz="0" w:space="0" w:color="auto"/>
            <w:right w:val="none" w:sz="0" w:space="0" w:color="auto"/>
          </w:divBdr>
          <w:divsChild>
            <w:div w:id="709763290">
              <w:marLeft w:val="0"/>
              <w:marRight w:val="0"/>
              <w:marTop w:val="0"/>
              <w:marBottom w:val="0"/>
              <w:divBdr>
                <w:top w:val="none" w:sz="0" w:space="0" w:color="auto"/>
                <w:left w:val="none" w:sz="0" w:space="0" w:color="auto"/>
                <w:bottom w:val="none" w:sz="0" w:space="0" w:color="auto"/>
                <w:right w:val="none" w:sz="0" w:space="0" w:color="auto"/>
              </w:divBdr>
            </w:div>
          </w:divsChild>
        </w:div>
        <w:div w:id="1549760233">
          <w:marLeft w:val="0"/>
          <w:marRight w:val="0"/>
          <w:marTop w:val="0"/>
          <w:marBottom w:val="0"/>
          <w:divBdr>
            <w:top w:val="none" w:sz="0" w:space="0" w:color="auto"/>
            <w:left w:val="none" w:sz="0" w:space="0" w:color="auto"/>
            <w:bottom w:val="none" w:sz="0" w:space="0" w:color="auto"/>
            <w:right w:val="none" w:sz="0" w:space="0" w:color="auto"/>
          </w:divBdr>
        </w:div>
        <w:div w:id="987200512">
          <w:marLeft w:val="0"/>
          <w:marRight w:val="0"/>
          <w:marTop w:val="0"/>
          <w:marBottom w:val="0"/>
          <w:divBdr>
            <w:top w:val="none" w:sz="0" w:space="0" w:color="auto"/>
            <w:left w:val="none" w:sz="0" w:space="0" w:color="auto"/>
            <w:bottom w:val="none" w:sz="0" w:space="0" w:color="auto"/>
            <w:right w:val="none" w:sz="0" w:space="0" w:color="auto"/>
          </w:divBdr>
          <w:divsChild>
            <w:div w:id="1679187215">
              <w:marLeft w:val="0"/>
              <w:marRight w:val="0"/>
              <w:marTop w:val="0"/>
              <w:marBottom w:val="0"/>
              <w:divBdr>
                <w:top w:val="none" w:sz="0" w:space="0" w:color="auto"/>
                <w:left w:val="none" w:sz="0" w:space="0" w:color="auto"/>
                <w:bottom w:val="none" w:sz="0" w:space="0" w:color="auto"/>
                <w:right w:val="none" w:sz="0" w:space="0" w:color="auto"/>
              </w:divBdr>
            </w:div>
          </w:divsChild>
        </w:div>
        <w:div w:id="904877573">
          <w:marLeft w:val="0"/>
          <w:marRight w:val="0"/>
          <w:marTop w:val="0"/>
          <w:marBottom w:val="0"/>
          <w:divBdr>
            <w:top w:val="none" w:sz="0" w:space="0" w:color="auto"/>
            <w:left w:val="none" w:sz="0" w:space="0" w:color="auto"/>
            <w:bottom w:val="none" w:sz="0" w:space="0" w:color="auto"/>
            <w:right w:val="none" w:sz="0" w:space="0" w:color="auto"/>
          </w:divBdr>
        </w:div>
        <w:div w:id="1172254595">
          <w:marLeft w:val="0"/>
          <w:marRight w:val="0"/>
          <w:marTop w:val="0"/>
          <w:marBottom w:val="0"/>
          <w:divBdr>
            <w:top w:val="none" w:sz="0" w:space="0" w:color="auto"/>
            <w:left w:val="none" w:sz="0" w:space="0" w:color="auto"/>
            <w:bottom w:val="none" w:sz="0" w:space="0" w:color="auto"/>
            <w:right w:val="none" w:sz="0" w:space="0" w:color="auto"/>
          </w:divBdr>
          <w:divsChild>
            <w:div w:id="478040258">
              <w:marLeft w:val="0"/>
              <w:marRight w:val="0"/>
              <w:marTop w:val="0"/>
              <w:marBottom w:val="0"/>
              <w:divBdr>
                <w:top w:val="none" w:sz="0" w:space="0" w:color="auto"/>
                <w:left w:val="none" w:sz="0" w:space="0" w:color="auto"/>
                <w:bottom w:val="none" w:sz="0" w:space="0" w:color="auto"/>
                <w:right w:val="none" w:sz="0" w:space="0" w:color="auto"/>
              </w:divBdr>
            </w:div>
          </w:divsChild>
        </w:div>
        <w:div w:id="1118528227">
          <w:marLeft w:val="0"/>
          <w:marRight w:val="0"/>
          <w:marTop w:val="0"/>
          <w:marBottom w:val="0"/>
          <w:divBdr>
            <w:top w:val="none" w:sz="0" w:space="0" w:color="auto"/>
            <w:left w:val="none" w:sz="0" w:space="0" w:color="auto"/>
            <w:bottom w:val="none" w:sz="0" w:space="0" w:color="auto"/>
            <w:right w:val="none" w:sz="0" w:space="0" w:color="auto"/>
          </w:divBdr>
        </w:div>
        <w:div w:id="189341243">
          <w:marLeft w:val="0"/>
          <w:marRight w:val="0"/>
          <w:marTop w:val="0"/>
          <w:marBottom w:val="0"/>
          <w:divBdr>
            <w:top w:val="none" w:sz="0" w:space="0" w:color="auto"/>
            <w:left w:val="none" w:sz="0" w:space="0" w:color="auto"/>
            <w:bottom w:val="none" w:sz="0" w:space="0" w:color="auto"/>
            <w:right w:val="none" w:sz="0" w:space="0" w:color="auto"/>
          </w:divBdr>
          <w:divsChild>
            <w:div w:id="1101099627">
              <w:marLeft w:val="0"/>
              <w:marRight w:val="0"/>
              <w:marTop w:val="0"/>
              <w:marBottom w:val="0"/>
              <w:divBdr>
                <w:top w:val="none" w:sz="0" w:space="0" w:color="auto"/>
                <w:left w:val="none" w:sz="0" w:space="0" w:color="auto"/>
                <w:bottom w:val="none" w:sz="0" w:space="0" w:color="auto"/>
                <w:right w:val="none" w:sz="0" w:space="0" w:color="auto"/>
              </w:divBdr>
            </w:div>
          </w:divsChild>
        </w:div>
        <w:div w:id="1420635263">
          <w:marLeft w:val="0"/>
          <w:marRight w:val="0"/>
          <w:marTop w:val="0"/>
          <w:marBottom w:val="0"/>
          <w:divBdr>
            <w:top w:val="none" w:sz="0" w:space="0" w:color="auto"/>
            <w:left w:val="none" w:sz="0" w:space="0" w:color="auto"/>
            <w:bottom w:val="none" w:sz="0" w:space="0" w:color="auto"/>
            <w:right w:val="none" w:sz="0" w:space="0" w:color="auto"/>
          </w:divBdr>
        </w:div>
        <w:div w:id="677388342">
          <w:marLeft w:val="0"/>
          <w:marRight w:val="0"/>
          <w:marTop w:val="0"/>
          <w:marBottom w:val="0"/>
          <w:divBdr>
            <w:top w:val="none" w:sz="0" w:space="0" w:color="auto"/>
            <w:left w:val="none" w:sz="0" w:space="0" w:color="auto"/>
            <w:bottom w:val="none" w:sz="0" w:space="0" w:color="auto"/>
            <w:right w:val="none" w:sz="0" w:space="0" w:color="auto"/>
          </w:divBdr>
          <w:divsChild>
            <w:div w:id="276567773">
              <w:marLeft w:val="0"/>
              <w:marRight w:val="0"/>
              <w:marTop w:val="0"/>
              <w:marBottom w:val="0"/>
              <w:divBdr>
                <w:top w:val="none" w:sz="0" w:space="0" w:color="auto"/>
                <w:left w:val="none" w:sz="0" w:space="0" w:color="auto"/>
                <w:bottom w:val="none" w:sz="0" w:space="0" w:color="auto"/>
                <w:right w:val="none" w:sz="0" w:space="0" w:color="auto"/>
              </w:divBdr>
            </w:div>
          </w:divsChild>
        </w:div>
        <w:div w:id="1462384760">
          <w:marLeft w:val="0"/>
          <w:marRight w:val="0"/>
          <w:marTop w:val="0"/>
          <w:marBottom w:val="0"/>
          <w:divBdr>
            <w:top w:val="none" w:sz="0" w:space="0" w:color="auto"/>
            <w:left w:val="none" w:sz="0" w:space="0" w:color="auto"/>
            <w:bottom w:val="none" w:sz="0" w:space="0" w:color="auto"/>
            <w:right w:val="none" w:sz="0" w:space="0" w:color="auto"/>
          </w:divBdr>
        </w:div>
        <w:div w:id="42875779">
          <w:marLeft w:val="0"/>
          <w:marRight w:val="0"/>
          <w:marTop w:val="0"/>
          <w:marBottom w:val="0"/>
          <w:divBdr>
            <w:top w:val="none" w:sz="0" w:space="0" w:color="auto"/>
            <w:left w:val="none" w:sz="0" w:space="0" w:color="auto"/>
            <w:bottom w:val="none" w:sz="0" w:space="0" w:color="auto"/>
            <w:right w:val="none" w:sz="0" w:space="0" w:color="auto"/>
          </w:divBdr>
          <w:divsChild>
            <w:div w:id="2104372430">
              <w:marLeft w:val="0"/>
              <w:marRight w:val="0"/>
              <w:marTop w:val="0"/>
              <w:marBottom w:val="0"/>
              <w:divBdr>
                <w:top w:val="none" w:sz="0" w:space="0" w:color="auto"/>
                <w:left w:val="none" w:sz="0" w:space="0" w:color="auto"/>
                <w:bottom w:val="none" w:sz="0" w:space="0" w:color="auto"/>
                <w:right w:val="none" w:sz="0" w:space="0" w:color="auto"/>
              </w:divBdr>
            </w:div>
          </w:divsChild>
        </w:div>
        <w:div w:id="708648515">
          <w:marLeft w:val="0"/>
          <w:marRight w:val="0"/>
          <w:marTop w:val="300"/>
          <w:marBottom w:val="0"/>
          <w:divBdr>
            <w:top w:val="none" w:sz="0" w:space="0" w:color="auto"/>
            <w:left w:val="none" w:sz="0" w:space="0" w:color="auto"/>
            <w:bottom w:val="none" w:sz="0" w:space="0" w:color="auto"/>
            <w:right w:val="none" w:sz="0" w:space="0" w:color="auto"/>
          </w:divBdr>
          <w:divsChild>
            <w:div w:id="1131553008">
              <w:marLeft w:val="0"/>
              <w:marRight w:val="0"/>
              <w:marTop w:val="0"/>
              <w:marBottom w:val="0"/>
              <w:divBdr>
                <w:top w:val="none" w:sz="0" w:space="0" w:color="auto"/>
                <w:left w:val="none" w:sz="0" w:space="0" w:color="auto"/>
                <w:bottom w:val="none" w:sz="0" w:space="0" w:color="auto"/>
                <w:right w:val="none" w:sz="0" w:space="0" w:color="auto"/>
              </w:divBdr>
              <w:divsChild>
                <w:div w:id="77779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27488">
          <w:marLeft w:val="0"/>
          <w:marRight w:val="0"/>
          <w:marTop w:val="300"/>
          <w:marBottom w:val="0"/>
          <w:divBdr>
            <w:top w:val="none" w:sz="0" w:space="0" w:color="auto"/>
            <w:left w:val="none" w:sz="0" w:space="0" w:color="auto"/>
            <w:bottom w:val="none" w:sz="0" w:space="0" w:color="auto"/>
            <w:right w:val="none" w:sz="0" w:space="0" w:color="auto"/>
          </w:divBdr>
          <w:divsChild>
            <w:div w:id="1986351700">
              <w:marLeft w:val="0"/>
              <w:marRight w:val="0"/>
              <w:marTop w:val="0"/>
              <w:marBottom w:val="0"/>
              <w:divBdr>
                <w:top w:val="none" w:sz="0" w:space="0" w:color="auto"/>
                <w:left w:val="none" w:sz="0" w:space="0" w:color="auto"/>
                <w:bottom w:val="none" w:sz="0" w:space="0" w:color="auto"/>
                <w:right w:val="none" w:sz="0" w:space="0" w:color="auto"/>
              </w:divBdr>
              <w:divsChild>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156656">
          <w:marLeft w:val="0"/>
          <w:marRight w:val="0"/>
          <w:marTop w:val="300"/>
          <w:marBottom w:val="0"/>
          <w:divBdr>
            <w:top w:val="none" w:sz="0" w:space="0" w:color="auto"/>
            <w:left w:val="none" w:sz="0" w:space="0" w:color="auto"/>
            <w:bottom w:val="none" w:sz="0" w:space="0" w:color="auto"/>
            <w:right w:val="none" w:sz="0" w:space="0" w:color="auto"/>
          </w:divBdr>
          <w:divsChild>
            <w:div w:id="465313657">
              <w:marLeft w:val="0"/>
              <w:marRight w:val="0"/>
              <w:marTop w:val="0"/>
              <w:marBottom w:val="0"/>
              <w:divBdr>
                <w:top w:val="none" w:sz="0" w:space="0" w:color="auto"/>
                <w:left w:val="none" w:sz="0" w:space="0" w:color="auto"/>
                <w:bottom w:val="none" w:sz="0" w:space="0" w:color="auto"/>
                <w:right w:val="none" w:sz="0" w:space="0" w:color="auto"/>
              </w:divBdr>
              <w:divsChild>
                <w:div w:id="1911842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095804">
          <w:marLeft w:val="0"/>
          <w:marRight w:val="0"/>
          <w:marTop w:val="300"/>
          <w:marBottom w:val="0"/>
          <w:divBdr>
            <w:top w:val="none" w:sz="0" w:space="0" w:color="auto"/>
            <w:left w:val="none" w:sz="0" w:space="0" w:color="auto"/>
            <w:bottom w:val="none" w:sz="0" w:space="0" w:color="auto"/>
            <w:right w:val="none" w:sz="0" w:space="0" w:color="auto"/>
          </w:divBdr>
          <w:divsChild>
            <w:div w:id="1456170954">
              <w:marLeft w:val="0"/>
              <w:marRight w:val="0"/>
              <w:marTop w:val="0"/>
              <w:marBottom w:val="0"/>
              <w:divBdr>
                <w:top w:val="none" w:sz="0" w:space="0" w:color="auto"/>
                <w:left w:val="none" w:sz="0" w:space="0" w:color="auto"/>
                <w:bottom w:val="none" w:sz="0" w:space="0" w:color="auto"/>
                <w:right w:val="none" w:sz="0" w:space="0" w:color="auto"/>
              </w:divBdr>
              <w:divsChild>
                <w:div w:id="1902906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199064">
      <w:bodyDiv w:val="1"/>
      <w:marLeft w:val="0"/>
      <w:marRight w:val="0"/>
      <w:marTop w:val="0"/>
      <w:marBottom w:val="0"/>
      <w:divBdr>
        <w:top w:val="none" w:sz="0" w:space="0" w:color="auto"/>
        <w:left w:val="none" w:sz="0" w:space="0" w:color="auto"/>
        <w:bottom w:val="none" w:sz="0" w:space="0" w:color="auto"/>
        <w:right w:val="none" w:sz="0" w:space="0" w:color="auto"/>
      </w:divBdr>
      <w:divsChild>
        <w:div w:id="1273973922">
          <w:marLeft w:val="0"/>
          <w:marRight w:val="0"/>
          <w:marTop w:val="0"/>
          <w:marBottom w:val="0"/>
          <w:divBdr>
            <w:top w:val="none" w:sz="0" w:space="0" w:color="auto"/>
            <w:left w:val="none" w:sz="0" w:space="0" w:color="auto"/>
            <w:bottom w:val="none" w:sz="0" w:space="0" w:color="auto"/>
            <w:right w:val="none" w:sz="0" w:space="0" w:color="auto"/>
          </w:divBdr>
        </w:div>
        <w:div w:id="584384608">
          <w:marLeft w:val="0"/>
          <w:marRight w:val="0"/>
          <w:marTop w:val="0"/>
          <w:marBottom w:val="0"/>
          <w:divBdr>
            <w:top w:val="none" w:sz="0" w:space="0" w:color="auto"/>
            <w:left w:val="none" w:sz="0" w:space="0" w:color="auto"/>
            <w:bottom w:val="none" w:sz="0" w:space="0" w:color="auto"/>
            <w:right w:val="none" w:sz="0" w:space="0" w:color="auto"/>
          </w:divBdr>
          <w:divsChild>
            <w:div w:id="2144693140">
              <w:marLeft w:val="0"/>
              <w:marRight w:val="0"/>
              <w:marTop w:val="0"/>
              <w:marBottom w:val="0"/>
              <w:divBdr>
                <w:top w:val="none" w:sz="0" w:space="0" w:color="auto"/>
                <w:left w:val="none" w:sz="0" w:space="0" w:color="auto"/>
                <w:bottom w:val="none" w:sz="0" w:space="0" w:color="auto"/>
                <w:right w:val="none" w:sz="0" w:space="0" w:color="auto"/>
              </w:divBdr>
            </w:div>
          </w:divsChild>
        </w:div>
        <w:div w:id="1498689433">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sChild>
            <w:div w:id="619267504">
              <w:marLeft w:val="0"/>
              <w:marRight w:val="0"/>
              <w:marTop w:val="0"/>
              <w:marBottom w:val="0"/>
              <w:divBdr>
                <w:top w:val="none" w:sz="0" w:space="0" w:color="auto"/>
                <w:left w:val="none" w:sz="0" w:space="0" w:color="auto"/>
                <w:bottom w:val="none" w:sz="0" w:space="0" w:color="auto"/>
                <w:right w:val="none" w:sz="0" w:space="0" w:color="auto"/>
              </w:divBdr>
            </w:div>
          </w:divsChild>
        </w:div>
        <w:div w:id="1582982509">
          <w:marLeft w:val="0"/>
          <w:marRight w:val="0"/>
          <w:marTop w:val="0"/>
          <w:marBottom w:val="0"/>
          <w:divBdr>
            <w:top w:val="none" w:sz="0" w:space="0" w:color="auto"/>
            <w:left w:val="none" w:sz="0" w:space="0" w:color="auto"/>
            <w:bottom w:val="none" w:sz="0" w:space="0" w:color="auto"/>
            <w:right w:val="none" w:sz="0" w:space="0" w:color="auto"/>
          </w:divBdr>
        </w:div>
        <w:div w:id="351225880">
          <w:marLeft w:val="0"/>
          <w:marRight w:val="0"/>
          <w:marTop w:val="0"/>
          <w:marBottom w:val="0"/>
          <w:divBdr>
            <w:top w:val="none" w:sz="0" w:space="0" w:color="auto"/>
            <w:left w:val="none" w:sz="0" w:space="0" w:color="auto"/>
            <w:bottom w:val="none" w:sz="0" w:space="0" w:color="auto"/>
            <w:right w:val="none" w:sz="0" w:space="0" w:color="auto"/>
          </w:divBdr>
          <w:divsChild>
            <w:div w:id="889147598">
              <w:marLeft w:val="0"/>
              <w:marRight w:val="0"/>
              <w:marTop w:val="0"/>
              <w:marBottom w:val="0"/>
              <w:divBdr>
                <w:top w:val="none" w:sz="0" w:space="0" w:color="auto"/>
                <w:left w:val="none" w:sz="0" w:space="0" w:color="auto"/>
                <w:bottom w:val="none" w:sz="0" w:space="0" w:color="auto"/>
                <w:right w:val="none" w:sz="0" w:space="0" w:color="auto"/>
              </w:divBdr>
            </w:div>
          </w:divsChild>
        </w:div>
        <w:div w:id="1480725206">
          <w:marLeft w:val="0"/>
          <w:marRight w:val="0"/>
          <w:marTop w:val="0"/>
          <w:marBottom w:val="0"/>
          <w:divBdr>
            <w:top w:val="none" w:sz="0" w:space="0" w:color="auto"/>
            <w:left w:val="none" w:sz="0" w:space="0" w:color="auto"/>
            <w:bottom w:val="none" w:sz="0" w:space="0" w:color="auto"/>
            <w:right w:val="none" w:sz="0" w:space="0" w:color="auto"/>
          </w:divBdr>
        </w:div>
        <w:div w:id="1103306853">
          <w:marLeft w:val="0"/>
          <w:marRight w:val="0"/>
          <w:marTop w:val="0"/>
          <w:marBottom w:val="0"/>
          <w:divBdr>
            <w:top w:val="none" w:sz="0" w:space="0" w:color="auto"/>
            <w:left w:val="none" w:sz="0" w:space="0" w:color="auto"/>
            <w:bottom w:val="none" w:sz="0" w:space="0" w:color="auto"/>
            <w:right w:val="none" w:sz="0" w:space="0" w:color="auto"/>
          </w:divBdr>
          <w:divsChild>
            <w:div w:id="456947181">
              <w:marLeft w:val="0"/>
              <w:marRight w:val="0"/>
              <w:marTop w:val="0"/>
              <w:marBottom w:val="0"/>
              <w:divBdr>
                <w:top w:val="none" w:sz="0" w:space="0" w:color="auto"/>
                <w:left w:val="none" w:sz="0" w:space="0" w:color="auto"/>
                <w:bottom w:val="none" w:sz="0" w:space="0" w:color="auto"/>
                <w:right w:val="none" w:sz="0" w:space="0" w:color="auto"/>
              </w:divBdr>
            </w:div>
          </w:divsChild>
        </w:div>
        <w:div w:id="1596011853">
          <w:marLeft w:val="0"/>
          <w:marRight w:val="0"/>
          <w:marTop w:val="0"/>
          <w:marBottom w:val="0"/>
          <w:divBdr>
            <w:top w:val="none" w:sz="0" w:space="0" w:color="auto"/>
            <w:left w:val="none" w:sz="0" w:space="0" w:color="auto"/>
            <w:bottom w:val="none" w:sz="0" w:space="0" w:color="auto"/>
            <w:right w:val="none" w:sz="0" w:space="0" w:color="auto"/>
          </w:divBdr>
        </w:div>
        <w:div w:id="1618022059">
          <w:marLeft w:val="0"/>
          <w:marRight w:val="0"/>
          <w:marTop w:val="0"/>
          <w:marBottom w:val="0"/>
          <w:divBdr>
            <w:top w:val="none" w:sz="0" w:space="0" w:color="auto"/>
            <w:left w:val="none" w:sz="0" w:space="0" w:color="auto"/>
            <w:bottom w:val="none" w:sz="0" w:space="0" w:color="auto"/>
            <w:right w:val="none" w:sz="0" w:space="0" w:color="auto"/>
          </w:divBdr>
          <w:divsChild>
            <w:div w:id="1765105496">
              <w:marLeft w:val="0"/>
              <w:marRight w:val="0"/>
              <w:marTop w:val="0"/>
              <w:marBottom w:val="0"/>
              <w:divBdr>
                <w:top w:val="none" w:sz="0" w:space="0" w:color="auto"/>
                <w:left w:val="none" w:sz="0" w:space="0" w:color="auto"/>
                <w:bottom w:val="none" w:sz="0" w:space="0" w:color="auto"/>
                <w:right w:val="none" w:sz="0" w:space="0" w:color="auto"/>
              </w:divBdr>
            </w:div>
          </w:divsChild>
        </w:div>
        <w:div w:id="1071463659">
          <w:marLeft w:val="0"/>
          <w:marRight w:val="0"/>
          <w:marTop w:val="0"/>
          <w:marBottom w:val="0"/>
          <w:divBdr>
            <w:top w:val="none" w:sz="0" w:space="0" w:color="auto"/>
            <w:left w:val="none" w:sz="0" w:space="0" w:color="auto"/>
            <w:bottom w:val="none" w:sz="0" w:space="0" w:color="auto"/>
            <w:right w:val="none" w:sz="0" w:space="0" w:color="auto"/>
          </w:divBdr>
        </w:div>
        <w:div w:id="856232270">
          <w:marLeft w:val="0"/>
          <w:marRight w:val="0"/>
          <w:marTop w:val="0"/>
          <w:marBottom w:val="0"/>
          <w:divBdr>
            <w:top w:val="none" w:sz="0" w:space="0" w:color="auto"/>
            <w:left w:val="none" w:sz="0" w:space="0" w:color="auto"/>
            <w:bottom w:val="none" w:sz="0" w:space="0" w:color="auto"/>
            <w:right w:val="none" w:sz="0" w:space="0" w:color="auto"/>
          </w:divBdr>
          <w:divsChild>
            <w:div w:id="611521452">
              <w:marLeft w:val="0"/>
              <w:marRight w:val="0"/>
              <w:marTop w:val="0"/>
              <w:marBottom w:val="0"/>
              <w:divBdr>
                <w:top w:val="none" w:sz="0" w:space="0" w:color="auto"/>
                <w:left w:val="none" w:sz="0" w:space="0" w:color="auto"/>
                <w:bottom w:val="none" w:sz="0" w:space="0" w:color="auto"/>
                <w:right w:val="none" w:sz="0" w:space="0" w:color="auto"/>
              </w:divBdr>
            </w:div>
          </w:divsChild>
        </w:div>
        <w:div w:id="2101440848">
          <w:marLeft w:val="0"/>
          <w:marRight w:val="0"/>
          <w:marTop w:val="0"/>
          <w:marBottom w:val="0"/>
          <w:divBdr>
            <w:top w:val="none" w:sz="0" w:space="0" w:color="auto"/>
            <w:left w:val="none" w:sz="0" w:space="0" w:color="auto"/>
            <w:bottom w:val="none" w:sz="0" w:space="0" w:color="auto"/>
            <w:right w:val="none" w:sz="0" w:space="0" w:color="auto"/>
          </w:divBdr>
        </w:div>
        <w:div w:id="1325548593">
          <w:marLeft w:val="0"/>
          <w:marRight w:val="0"/>
          <w:marTop w:val="0"/>
          <w:marBottom w:val="0"/>
          <w:divBdr>
            <w:top w:val="none" w:sz="0" w:space="0" w:color="auto"/>
            <w:left w:val="none" w:sz="0" w:space="0" w:color="auto"/>
            <w:bottom w:val="none" w:sz="0" w:space="0" w:color="auto"/>
            <w:right w:val="none" w:sz="0" w:space="0" w:color="auto"/>
          </w:divBdr>
          <w:divsChild>
            <w:div w:id="786047487">
              <w:marLeft w:val="0"/>
              <w:marRight w:val="0"/>
              <w:marTop w:val="0"/>
              <w:marBottom w:val="0"/>
              <w:divBdr>
                <w:top w:val="none" w:sz="0" w:space="0" w:color="auto"/>
                <w:left w:val="none" w:sz="0" w:space="0" w:color="auto"/>
                <w:bottom w:val="none" w:sz="0" w:space="0" w:color="auto"/>
                <w:right w:val="none" w:sz="0" w:space="0" w:color="auto"/>
              </w:divBdr>
            </w:div>
          </w:divsChild>
        </w:div>
        <w:div w:id="1660763665">
          <w:marLeft w:val="0"/>
          <w:marRight w:val="0"/>
          <w:marTop w:val="300"/>
          <w:marBottom w:val="0"/>
          <w:divBdr>
            <w:top w:val="none" w:sz="0" w:space="0" w:color="auto"/>
            <w:left w:val="none" w:sz="0" w:space="0" w:color="auto"/>
            <w:bottom w:val="none" w:sz="0" w:space="0" w:color="auto"/>
            <w:right w:val="none" w:sz="0" w:space="0" w:color="auto"/>
          </w:divBdr>
          <w:divsChild>
            <w:div w:id="2042900189">
              <w:marLeft w:val="0"/>
              <w:marRight w:val="0"/>
              <w:marTop w:val="0"/>
              <w:marBottom w:val="0"/>
              <w:divBdr>
                <w:top w:val="none" w:sz="0" w:space="0" w:color="auto"/>
                <w:left w:val="none" w:sz="0" w:space="0" w:color="auto"/>
                <w:bottom w:val="none" w:sz="0" w:space="0" w:color="auto"/>
                <w:right w:val="none" w:sz="0" w:space="0" w:color="auto"/>
              </w:divBdr>
              <w:divsChild>
                <w:div w:id="872502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386410">
          <w:marLeft w:val="0"/>
          <w:marRight w:val="0"/>
          <w:marTop w:val="300"/>
          <w:marBottom w:val="0"/>
          <w:divBdr>
            <w:top w:val="none" w:sz="0" w:space="0" w:color="auto"/>
            <w:left w:val="none" w:sz="0" w:space="0" w:color="auto"/>
            <w:bottom w:val="none" w:sz="0" w:space="0" w:color="auto"/>
            <w:right w:val="none" w:sz="0" w:space="0" w:color="auto"/>
          </w:divBdr>
          <w:divsChild>
            <w:div w:id="984235177">
              <w:marLeft w:val="0"/>
              <w:marRight w:val="0"/>
              <w:marTop w:val="0"/>
              <w:marBottom w:val="0"/>
              <w:divBdr>
                <w:top w:val="none" w:sz="0" w:space="0" w:color="auto"/>
                <w:left w:val="none" w:sz="0" w:space="0" w:color="auto"/>
                <w:bottom w:val="none" w:sz="0" w:space="0" w:color="auto"/>
                <w:right w:val="none" w:sz="0" w:space="0" w:color="auto"/>
              </w:divBdr>
              <w:divsChild>
                <w:div w:id="974064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274131">
          <w:marLeft w:val="0"/>
          <w:marRight w:val="0"/>
          <w:marTop w:val="300"/>
          <w:marBottom w:val="0"/>
          <w:divBdr>
            <w:top w:val="none" w:sz="0" w:space="0" w:color="auto"/>
            <w:left w:val="none" w:sz="0" w:space="0" w:color="auto"/>
            <w:bottom w:val="none" w:sz="0" w:space="0" w:color="auto"/>
            <w:right w:val="none" w:sz="0" w:space="0" w:color="auto"/>
          </w:divBdr>
          <w:divsChild>
            <w:div w:id="1143934150">
              <w:marLeft w:val="0"/>
              <w:marRight w:val="0"/>
              <w:marTop w:val="0"/>
              <w:marBottom w:val="0"/>
              <w:divBdr>
                <w:top w:val="none" w:sz="0" w:space="0" w:color="auto"/>
                <w:left w:val="none" w:sz="0" w:space="0" w:color="auto"/>
                <w:bottom w:val="none" w:sz="0" w:space="0" w:color="auto"/>
                <w:right w:val="none" w:sz="0" w:space="0" w:color="auto"/>
              </w:divBdr>
              <w:divsChild>
                <w:div w:id="100728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079302">
          <w:marLeft w:val="0"/>
          <w:marRight w:val="0"/>
          <w:marTop w:val="300"/>
          <w:marBottom w:val="0"/>
          <w:divBdr>
            <w:top w:val="none" w:sz="0" w:space="0" w:color="auto"/>
            <w:left w:val="none" w:sz="0" w:space="0" w:color="auto"/>
            <w:bottom w:val="none" w:sz="0" w:space="0" w:color="auto"/>
            <w:right w:val="none" w:sz="0" w:space="0" w:color="auto"/>
          </w:divBdr>
          <w:divsChild>
            <w:div w:id="1150515077">
              <w:marLeft w:val="0"/>
              <w:marRight w:val="0"/>
              <w:marTop w:val="0"/>
              <w:marBottom w:val="0"/>
              <w:divBdr>
                <w:top w:val="none" w:sz="0" w:space="0" w:color="auto"/>
                <w:left w:val="none" w:sz="0" w:space="0" w:color="auto"/>
                <w:bottom w:val="none" w:sz="0" w:space="0" w:color="auto"/>
                <w:right w:val="none" w:sz="0" w:space="0" w:color="auto"/>
              </w:divBdr>
              <w:divsChild>
                <w:div w:id="6864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857378">
      <w:bodyDiv w:val="1"/>
      <w:marLeft w:val="0"/>
      <w:marRight w:val="0"/>
      <w:marTop w:val="0"/>
      <w:marBottom w:val="0"/>
      <w:divBdr>
        <w:top w:val="none" w:sz="0" w:space="0" w:color="auto"/>
        <w:left w:val="none" w:sz="0" w:space="0" w:color="auto"/>
        <w:bottom w:val="none" w:sz="0" w:space="0" w:color="auto"/>
        <w:right w:val="none" w:sz="0" w:space="0" w:color="auto"/>
      </w:divBdr>
      <w:divsChild>
        <w:div w:id="20978754">
          <w:marLeft w:val="0"/>
          <w:marRight w:val="0"/>
          <w:marTop w:val="0"/>
          <w:marBottom w:val="0"/>
          <w:divBdr>
            <w:top w:val="none" w:sz="0" w:space="0" w:color="auto"/>
            <w:left w:val="none" w:sz="0" w:space="0" w:color="auto"/>
            <w:bottom w:val="none" w:sz="0" w:space="0" w:color="auto"/>
            <w:right w:val="none" w:sz="0" w:space="0" w:color="auto"/>
          </w:divBdr>
          <w:divsChild>
            <w:div w:id="1377698903">
              <w:marLeft w:val="0"/>
              <w:marRight w:val="0"/>
              <w:marTop w:val="0"/>
              <w:marBottom w:val="0"/>
              <w:divBdr>
                <w:top w:val="none" w:sz="0" w:space="0" w:color="auto"/>
                <w:left w:val="none" w:sz="0" w:space="0" w:color="auto"/>
                <w:bottom w:val="none" w:sz="0" w:space="0" w:color="auto"/>
                <w:right w:val="none" w:sz="0" w:space="0" w:color="auto"/>
              </w:divBdr>
            </w:div>
          </w:divsChild>
        </w:div>
        <w:div w:id="74786058">
          <w:marLeft w:val="0"/>
          <w:marRight w:val="0"/>
          <w:marTop w:val="300"/>
          <w:marBottom w:val="0"/>
          <w:divBdr>
            <w:top w:val="none" w:sz="0" w:space="0" w:color="auto"/>
            <w:left w:val="none" w:sz="0" w:space="0" w:color="auto"/>
            <w:bottom w:val="none" w:sz="0" w:space="0" w:color="auto"/>
            <w:right w:val="none" w:sz="0" w:space="0" w:color="auto"/>
          </w:divBdr>
          <w:divsChild>
            <w:div w:id="616910760">
              <w:marLeft w:val="0"/>
              <w:marRight w:val="0"/>
              <w:marTop w:val="0"/>
              <w:marBottom w:val="0"/>
              <w:divBdr>
                <w:top w:val="none" w:sz="0" w:space="0" w:color="auto"/>
                <w:left w:val="none" w:sz="0" w:space="0" w:color="auto"/>
                <w:bottom w:val="none" w:sz="0" w:space="0" w:color="auto"/>
                <w:right w:val="none" w:sz="0" w:space="0" w:color="auto"/>
              </w:divBdr>
              <w:divsChild>
                <w:div w:id="4737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90986">
          <w:marLeft w:val="0"/>
          <w:marRight w:val="0"/>
          <w:marTop w:val="0"/>
          <w:marBottom w:val="0"/>
          <w:divBdr>
            <w:top w:val="none" w:sz="0" w:space="0" w:color="auto"/>
            <w:left w:val="none" w:sz="0" w:space="0" w:color="auto"/>
            <w:bottom w:val="none" w:sz="0" w:space="0" w:color="auto"/>
            <w:right w:val="none" w:sz="0" w:space="0" w:color="auto"/>
          </w:divBdr>
          <w:divsChild>
            <w:div w:id="241452974">
              <w:marLeft w:val="0"/>
              <w:marRight w:val="0"/>
              <w:marTop w:val="0"/>
              <w:marBottom w:val="0"/>
              <w:divBdr>
                <w:top w:val="none" w:sz="0" w:space="0" w:color="auto"/>
                <w:left w:val="none" w:sz="0" w:space="0" w:color="auto"/>
                <w:bottom w:val="none" w:sz="0" w:space="0" w:color="auto"/>
                <w:right w:val="none" w:sz="0" w:space="0" w:color="auto"/>
              </w:divBdr>
            </w:div>
          </w:divsChild>
        </w:div>
        <w:div w:id="427045275">
          <w:marLeft w:val="0"/>
          <w:marRight w:val="0"/>
          <w:marTop w:val="0"/>
          <w:marBottom w:val="0"/>
          <w:divBdr>
            <w:top w:val="none" w:sz="0" w:space="0" w:color="auto"/>
            <w:left w:val="none" w:sz="0" w:space="0" w:color="auto"/>
            <w:bottom w:val="none" w:sz="0" w:space="0" w:color="auto"/>
            <w:right w:val="none" w:sz="0" w:space="0" w:color="auto"/>
          </w:divBdr>
          <w:divsChild>
            <w:div w:id="1761758828">
              <w:marLeft w:val="0"/>
              <w:marRight w:val="0"/>
              <w:marTop w:val="0"/>
              <w:marBottom w:val="0"/>
              <w:divBdr>
                <w:top w:val="none" w:sz="0" w:space="0" w:color="auto"/>
                <w:left w:val="none" w:sz="0" w:space="0" w:color="auto"/>
                <w:bottom w:val="none" w:sz="0" w:space="0" w:color="auto"/>
                <w:right w:val="none" w:sz="0" w:space="0" w:color="auto"/>
              </w:divBdr>
            </w:div>
          </w:divsChild>
        </w:div>
        <w:div w:id="525946528">
          <w:marLeft w:val="0"/>
          <w:marRight w:val="0"/>
          <w:marTop w:val="0"/>
          <w:marBottom w:val="0"/>
          <w:divBdr>
            <w:top w:val="none" w:sz="0" w:space="0" w:color="auto"/>
            <w:left w:val="none" w:sz="0" w:space="0" w:color="auto"/>
            <w:bottom w:val="none" w:sz="0" w:space="0" w:color="auto"/>
            <w:right w:val="none" w:sz="0" w:space="0" w:color="auto"/>
          </w:divBdr>
          <w:divsChild>
            <w:div w:id="1835681621">
              <w:marLeft w:val="0"/>
              <w:marRight w:val="0"/>
              <w:marTop w:val="0"/>
              <w:marBottom w:val="0"/>
              <w:divBdr>
                <w:top w:val="none" w:sz="0" w:space="0" w:color="auto"/>
                <w:left w:val="none" w:sz="0" w:space="0" w:color="auto"/>
                <w:bottom w:val="none" w:sz="0" w:space="0" w:color="auto"/>
                <w:right w:val="none" w:sz="0" w:space="0" w:color="auto"/>
              </w:divBdr>
            </w:div>
          </w:divsChild>
        </w:div>
        <w:div w:id="615792174">
          <w:marLeft w:val="0"/>
          <w:marRight w:val="0"/>
          <w:marTop w:val="0"/>
          <w:marBottom w:val="0"/>
          <w:divBdr>
            <w:top w:val="none" w:sz="0" w:space="0" w:color="auto"/>
            <w:left w:val="none" w:sz="0" w:space="0" w:color="auto"/>
            <w:bottom w:val="none" w:sz="0" w:space="0" w:color="auto"/>
            <w:right w:val="none" w:sz="0" w:space="0" w:color="auto"/>
          </w:divBdr>
        </w:div>
        <w:div w:id="685716179">
          <w:marLeft w:val="0"/>
          <w:marRight w:val="0"/>
          <w:marTop w:val="0"/>
          <w:marBottom w:val="0"/>
          <w:divBdr>
            <w:top w:val="none" w:sz="0" w:space="0" w:color="auto"/>
            <w:left w:val="none" w:sz="0" w:space="0" w:color="auto"/>
            <w:bottom w:val="none" w:sz="0" w:space="0" w:color="auto"/>
            <w:right w:val="none" w:sz="0" w:space="0" w:color="auto"/>
          </w:divBdr>
        </w:div>
        <w:div w:id="733620100">
          <w:marLeft w:val="0"/>
          <w:marRight w:val="0"/>
          <w:marTop w:val="0"/>
          <w:marBottom w:val="0"/>
          <w:divBdr>
            <w:top w:val="none" w:sz="0" w:space="0" w:color="auto"/>
            <w:left w:val="none" w:sz="0" w:space="0" w:color="auto"/>
            <w:bottom w:val="none" w:sz="0" w:space="0" w:color="auto"/>
            <w:right w:val="none" w:sz="0" w:space="0" w:color="auto"/>
          </w:divBdr>
          <w:divsChild>
            <w:div w:id="662856525">
              <w:marLeft w:val="0"/>
              <w:marRight w:val="0"/>
              <w:marTop w:val="0"/>
              <w:marBottom w:val="0"/>
              <w:divBdr>
                <w:top w:val="none" w:sz="0" w:space="0" w:color="auto"/>
                <w:left w:val="none" w:sz="0" w:space="0" w:color="auto"/>
                <w:bottom w:val="none" w:sz="0" w:space="0" w:color="auto"/>
                <w:right w:val="none" w:sz="0" w:space="0" w:color="auto"/>
              </w:divBdr>
            </w:div>
          </w:divsChild>
        </w:div>
        <w:div w:id="737553065">
          <w:marLeft w:val="0"/>
          <w:marRight w:val="0"/>
          <w:marTop w:val="0"/>
          <w:marBottom w:val="0"/>
          <w:divBdr>
            <w:top w:val="none" w:sz="0" w:space="0" w:color="auto"/>
            <w:left w:val="none" w:sz="0" w:space="0" w:color="auto"/>
            <w:bottom w:val="none" w:sz="0" w:space="0" w:color="auto"/>
            <w:right w:val="none" w:sz="0" w:space="0" w:color="auto"/>
          </w:divBdr>
        </w:div>
        <w:div w:id="1205751139">
          <w:marLeft w:val="0"/>
          <w:marRight w:val="0"/>
          <w:marTop w:val="300"/>
          <w:marBottom w:val="0"/>
          <w:divBdr>
            <w:top w:val="none" w:sz="0" w:space="0" w:color="auto"/>
            <w:left w:val="none" w:sz="0" w:space="0" w:color="auto"/>
            <w:bottom w:val="none" w:sz="0" w:space="0" w:color="auto"/>
            <w:right w:val="none" w:sz="0" w:space="0" w:color="auto"/>
          </w:divBdr>
          <w:divsChild>
            <w:div w:id="22707317">
              <w:marLeft w:val="0"/>
              <w:marRight w:val="0"/>
              <w:marTop w:val="0"/>
              <w:marBottom w:val="0"/>
              <w:divBdr>
                <w:top w:val="none" w:sz="0" w:space="0" w:color="auto"/>
                <w:left w:val="none" w:sz="0" w:space="0" w:color="auto"/>
                <w:bottom w:val="none" w:sz="0" w:space="0" w:color="auto"/>
                <w:right w:val="none" w:sz="0" w:space="0" w:color="auto"/>
              </w:divBdr>
              <w:divsChild>
                <w:div w:id="177655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972524">
          <w:marLeft w:val="0"/>
          <w:marRight w:val="0"/>
          <w:marTop w:val="0"/>
          <w:marBottom w:val="0"/>
          <w:divBdr>
            <w:top w:val="none" w:sz="0" w:space="0" w:color="auto"/>
            <w:left w:val="none" w:sz="0" w:space="0" w:color="auto"/>
            <w:bottom w:val="none" w:sz="0" w:space="0" w:color="auto"/>
            <w:right w:val="none" w:sz="0" w:space="0" w:color="auto"/>
          </w:divBdr>
        </w:div>
        <w:div w:id="1334258166">
          <w:marLeft w:val="0"/>
          <w:marRight w:val="0"/>
          <w:marTop w:val="300"/>
          <w:marBottom w:val="0"/>
          <w:divBdr>
            <w:top w:val="none" w:sz="0" w:space="0" w:color="auto"/>
            <w:left w:val="none" w:sz="0" w:space="0" w:color="auto"/>
            <w:bottom w:val="none" w:sz="0" w:space="0" w:color="auto"/>
            <w:right w:val="none" w:sz="0" w:space="0" w:color="auto"/>
          </w:divBdr>
          <w:divsChild>
            <w:div w:id="1430809870">
              <w:marLeft w:val="0"/>
              <w:marRight w:val="0"/>
              <w:marTop w:val="0"/>
              <w:marBottom w:val="0"/>
              <w:divBdr>
                <w:top w:val="none" w:sz="0" w:space="0" w:color="auto"/>
                <w:left w:val="none" w:sz="0" w:space="0" w:color="auto"/>
                <w:bottom w:val="none" w:sz="0" w:space="0" w:color="auto"/>
                <w:right w:val="none" w:sz="0" w:space="0" w:color="auto"/>
              </w:divBdr>
              <w:divsChild>
                <w:div w:id="1305699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19192">
          <w:marLeft w:val="0"/>
          <w:marRight w:val="0"/>
          <w:marTop w:val="0"/>
          <w:marBottom w:val="0"/>
          <w:divBdr>
            <w:top w:val="none" w:sz="0" w:space="0" w:color="auto"/>
            <w:left w:val="none" w:sz="0" w:space="0" w:color="auto"/>
            <w:bottom w:val="none" w:sz="0" w:space="0" w:color="auto"/>
            <w:right w:val="none" w:sz="0" w:space="0" w:color="auto"/>
          </w:divBdr>
        </w:div>
        <w:div w:id="1754156046">
          <w:marLeft w:val="0"/>
          <w:marRight w:val="0"/>
          <w:marTop w:val="0"/>
          <w:marBottom w:val="0"/>
          <w:divBdr>
            <w:top w:val="none" w:sz="0" w:space="0" w:color="auto"/>
            <w:left w:val="none" w:sz="0" w:space="0" w:color="auto"/>
            <w:bottom w:val="none" w:sz="0" w:space="0" w:color="auto"/>
            <w:right w:val="none" w:sz="0" w:space="0" w:color="auto"/>
          </w:divBdr>
          <w:divsChild>
            <w:div w:id="334000732">
              <w:marLeft w:val="0"/>
              <w:marRight w:val="0"/>
              <w:marTop w:val="0"/>
              <w:marBottom w:val="0"/>
              <w:divBdr>
                <w:top w:val="none" w:sz="0" w:space="0" w:color="auto"/>
                <w:left w:val="none" w:sz="0" w:space="0" w:color="auto"/>
                <w:bottom w:val="none" w:sz="0" w:space="0" w:color="auto"/>
                <w:right w:val="none" w:sz="0" w:space="0" w:color="auto"/>
              </w:divBdr>
            </w:div>
          </w:divsChild>
        </w:div>
        <w:div w:id="1907378564">
          <w:marLeft w:val="0"/>
          <w:marRight w:val="0"/>
          <w:marTop w:val="0"/>
          <w:marBottom w:val="0"/>
          <w:divBdr>
            <w:top w:val="none" w:sz="0" w:space="0" w:color="auto"/>
            <w:left w:val="none" w:sz="0" w:space="0" w:color="auto"/>
            <w:bottom w:val="none" w:sz="0" w:space="0" w:color="auto"/>
            <w:right w:val="none" w:sz="0" w:space="0" w:color="auto"/>
          </w:divBdr>
        </w:div>
        <w:div w:id="1954240520">
          <w:marLeft w:val="0"/>
          <w:marRight w:val="0"/>
          <w:marTop w:val="300"/>
          <w:marBottom w:val="0"/>
          <w:divBdr>
            <w:top w:val="none" w:sz="0" w:space="0" w:color="auto"/>
            <w:left w:val="none" w:sz="0" w:space="0" w:color="auto"/>
            <w:bottom w:val="none" w:sz="0" w:space="0" w:color="auto"/>
            <w:right w:val="none" w:sz="0" w:space="0" w:color="auto"/>
          </w:divBdr>
          <w:divsChild>
            <w:div w:id="1111626062">
              <w:marLeft w:val="0"/>
              <w:marRight w:val="0"/>
              <w:marTop w:val="0"/>
              <w:marBottom w:val="0"/>
              <w:divBdr>
                <w:top w:val="none" w:sz="0" w:space="0" w:color="auto"/>
                <w:left w:val="none" w:sz="0" w:space="0" w:color="auto"/>
                <w:bottom w:val="none" w:sz="0" w:space="0" w:color="auto"/>
                <w:right w:val="none" w:sz="0" w:space="0" w:color="auto"/>
              </w:divBdr>
              <w:divsChild>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56953">
          <w:marLeft w:val="0"/>
          <w:marRight w:val="0"/>
          <w:marTop w:val="0"/>
          <w:marBottom w:val="0"/>
          <w:divBdr>
            <w:top w:val="none" w:sz="0" w:space="0" w:color="auto"/>
            <w:left w:val="none" w:sz="0" w:space="0" w:color="auto"/>
            <w:bottom w:val="none" w:sz="0" w:space="0" w:color="auto"/>
            <w:right w:val="none" w:sz="0" w:space="0" w:color="auto"/>
          </w:divBdr>
        </w:div>
        <w:div w:id="2079130669">
          <w:marLeft w:val="0"/>
          <w:marRight w:val="0"/>
          <w:marTop w:val="0"/>
          <w:marBottom w:val="0"/>
          <w:divBdr>
            <w:top w:val="none" w:sz="0" w:space="0" w:color="auto"/>
            <w:left w:val="none" w:sz="0" w:space="0" w:color="auto"/>
            <w:bottom w:val="none" w:sz="0" w:space="0" w:color="auto"/>
            <w:right w:val="none" w:sz="0" w:space="0" w:color="auto"/>
          </w:divBdr>
          <w:divsChild>
            <w:div w:id="186104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9007064">
      <w:bodyDiv w:val="1"/>
      <w:marLeft w:val="0"/>
      <w:marRight w:val="0"/>
      <w:marTop w:val="0"/>
      <w:marBottom w:val="0"/>
      <w:divBdr>
        <w:top w:val="none" w:sz="0" w:space="0" w:color="auto"/>
        <w:left w:val="none" w:sz="0" w:space="0" w:color="auto"/>
        <w:bottom w:val="none" w:sz="0" w:space="0" w:color="auto"/>
        <w:right w:val="none" w:sz="0" w:space="0" w:color="auto"/>
      </w:divBdr>
    </w:div>
    <w:div w:id="1540556741">
      <w:bodyDiv w:val="1"/>
      <w:marLeft w:val="0"/>
      <w:marRight w:val="0"/>
      <w:marTop w:val="0"/>
      <w:marBottom w:val="0"/>
      <w:divBdr>
        <w:top w:val="none" w:sz="0" w:space="0" w:color="auto"/>
        <w:left w:val="none" w:sz="0" w:space="0" w:color="auto"/>
        <w:bottom w:val="none" w:sz="0" w:space="0" w:color="auto"/>
        <w:right w:val="none" w:sz="0" w:space="0" w:color="auto"/>
      </w:divBdr>
    </w:div>
    <w:div w:id="1540970475">
      <w:bodyDiv w:val="1"/>
      <w:marLeft w:val="0"/>
      <w:marRight w:val="0"/>
      <w:marTop w:val="0"/>
      <w:marBottom w:val="0"/>
      <w:divBdr>
        <w:top w:val="none" w:sz="0" w:space="0" w:color="auto"/>
        <w:left w:val="none" w:sz="0" w:space="0" w:color="auto"/>
        <w:bottom w:val="none" w:sz="0" w:space="0" w:color="auto"/>
        <w:right w:val="none" w:sz="0" w:space="0" w:color="auto"/>
      </w:divBdr>
    </w:div>
    <w:div w:id="1541093808">
      <w:bodyDiv w:val="1"/>
      <w:marLeft w:val="0"/>
      <w:marRight w:val="0"/>
      <w:marTop w:val="0"/>
      <w:marBottom w:val="0"/>
      <w:divBdr>
        <w:top w:val="none" w:sz="0" w:space="0" w:color="auto"/>
        <w:left w:val="none" w:sz="0" w:space="0" w:color="auto"/>
        <w:bottom w:val="none" w:sz="0" w:space="0" w:color="auto"/>
        <w:right w:val="none" w:sz="0" w:space="0" w:color="auto"/>
      </w:divBdr>
      <w:divsChild>
        <w:div w:id="55664116">
          <w:marLeft w:val="0"/>
          <w:marRight w:val="0"/>
          <w:marTop w:val="0"/>
          <w:marBottom w:val="0"/>
          <w:divBdr>
            <w:top w:val="none" w:sz="0" w:space="0" w:color="auto"/>
            <w:left w:val="none" w:sz="0" w:space="0" w:color="auto"/>
            <w:bottom w:val="none" w:sz="0" w:space="0" w:color="auto"/>
            <w:right w:val="none" w:sz="0" w:space="0" w:color="auto"/>
          </w:divBdr>
        </w:div>
        <w:div w:id="194008036">
          <w:marLeft w:val="0"/>
          <w:marRight w:val="0"/>
          <w:marTop w:val="0"/>
          <w:marBottom w:val="0"/>
          <w:divBdr>
            <w:top w:val="none" w:sz="0" w:space="0" w:color="auto"/>
            <w:left w:val="none" w:sz="0" w:space="0" w:color="auto"/>
            <w:bottom w:val="none" w:sz="0" w:space="0" w:color="auto"/>
            <w:right w:val="none" w:sz="0" w:space="0" w:color="auto"/>
          </w:divBdr>
          <w:divsChild>
            <w:div w:id="602805286">
              <w:marLeft w:val="0"/>
              <w:marRight w:val="0"/>
              <w:marTop w:val="0"/>
              <w:marBottom w:val="0"/>
              <w:divBdr>
                <w:top w:val="none" w:sz="0" w:space="0" w:color="auto"/>
                <w:left w:val="none" w:sz="0" w:space="0" w:color="auto"/>
                <w:bottom w:val="none" w:sz="0" w:space="0" w:color="auto"/>
                <w:right w:val="none" w:sz="0" w:space="0" w:color="auto"/>
              </w:divBdr>
            </w:div>
          </w:divsChild>
        </w:div>
        <w:div w:id="313291527">
          <w:marLeft w:val="0"/>
          <w:marRight w:val="0"/>
          <w:marTop w:val="0"/>
          <w:marBottom w:val="0"/>
          <w:divBdr>
            <w:top w:val="none" w:sz="0" w:space="0" w:color="auto"/>
            <w:left w:val="none" w:sz="0" w:space="0" w:color="auto"/>
            <w:bottom w:val="none" w:sz="0" w:space="0" w:color="auto"/>
            <w:right w:val="none" w:sz="0" w:space="0" w:color="auto"/>
          </w:divBdr>
          <w:divsChild>
            <w:div w:id="2070960718">
              <w:marLeft w:val="0"/>
              <w:marRight w:val="0"/>
              <w:marTop w:val="0"/>
              <w:marBottom w:val="0"/>
              <w:divBdr>
                <w:top w:val="none" w:sz="0" w:space="0" w:color="auto"/>
                <w:left w:val="none" w:sz="0" w:space="0" w:color="auto"/>
                <w:bottom w:val="none" w:sz="0" w:space="0" w:color="auto"/>
                <w:right w:val="none" w:sz="0" w:space="0" w:color="auto"/>
              </w:divBdr>
            </w:div>
          </w:divsChild>
        </w:div>
        <w:div w:id="318923998">
          <w:marLeft w:val="0"/>
          <w:marRight w:val="0"/>
          <w:marTop w:val="300"/>
          <w:marBottom w:val="0"/>
          <w:divBdr>
            <w:top w:val="none" w:sz="0" w:space="0" w:color="auto"/>
            <w:left w:val="none" w:sz="0" w:space="0" w:color="auto"/>
            <w:bottom w:val="none" w:sz="0" w:space="0" w:color="auto"/>
            <w:right w:val="none" w:sz="0" w:space="0" w:color="auto"/>
          </w:divBdr>
          <w:divsChild>
            <w:div w:id="736318834">
              <w:marLeft w:val="0"/>
              <w:marRight w:val="0"/>
              <w:marTop w:val="0"/>
              <w:marBottom w:val="0"/>
              <w:divBdr>
                <w:top w:val="none" w:sz="0" w:space="0" w:color="auto"/>
                <w:left w:val="none" w:sz="0" w:space="0" w:color="auto"/>
                <w:bottom w:val="none" w:sz="0" w:space="0" w:color="auto"/>
                <w:right w:val="none" w:sz="0" w:space="0" w:color="auto"/>
              </w:divBdr>
              <w:divsChild>
                <w:div w:id="2006010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991795">
          <w:marLeft w:val="0"/>
          <w:marRight w:val="0"/>
          <w:marTop w:val="0"/>
          <w:marBottom w:val="0"/>
          <w:divBdr>
            <w:top w:val="none" w:sz="0" w:space="0" w:color="auto"/>
            <w:left w:val="none" w:sz="0" w:space="0" w:color="auto"/>
            <w:bottom w:val="none" w:sz="0" w:space="0" w:color="auto"/>
            <w:right w:val="none" w:sz="0" w:space="0" w:color="auto"/>
          </w:divBdr>
          <w:divsChild>
            <w:div w:id="1336491897">
              <w:marLeft w:val="0"/>
              <w:marRight w:val="0"/>
              <w:marTop w:val="0"/>
              <w:marBottom w:val="0"/>
              <w:divBdr>
                <w:top w:val="none" w:sz="0" w:space="0" w:color="auto"/>
                <w:left w:val="none" w:sz="0" w:space="0" w:color="auto"/>
                <w:bottom w:val="none" w:sz="0" w:space="0" w:color="auto"/>
                <w:right w:val="none" w:sz="0" w:space="0" w:color="auto"/>
              </w:divBdr>
            </w:div>
          </w:divsChild>
        </w:div>
        <w:div w:id="536898208">
          <w:marLeft w:val="0"/>
          <w:marRight w:val="0"/>
          <w:marTop w:val="300"/>
          <w:marBottom w:val="0"/>
          <w:divBdr>
            <w:top w:val="none" w:sz="0" w:space="0" w:color="auto"/>
            <w:left w:val="none" w:sz="0" w:space="0" w:color="auto"/>
            <w:bottom w:val="none" w:sz="0" w:space="0" w:color="auto"/>
            <w:right w:val="none" w:sz="0" w:space="0" w:color="auto"/>
          </w:divBdr>
          <w:divsChild>
            <w:div w:id="113719514">
              <w:marLeft w:val="0"/>
              <w:marRight w:val="0"/>
              <w:marTop w:val="0"/>
              <w:marBottom w:val="0"/>
              <w:divBdr>
                <w:top w:val="none" w:sz="0" w:space="0" w:color="auto"/>
                <w:left w:val="none" w:sz="0" w:space="0" w:color="auto"/>
                <w:bottom w:val="none" w:sz="0" w:space="0" w:color="auto"/>
                <w:right w:val="none" w:sz="0" w:space="0" w:color="auto"/>
              </w:divBdr>
              <w:divsChild>
                <w:div w:id="1253977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216809">
          <w:marLeft w:val="0"/>
          <w:marRight w:val="0"/>
          <w:marTop w:val="0"/>
          <w:marBottom w:val="0"/>
          <w:divBdr>
            <w:top w:val="none" w:sz="0" w:space="0" w:color="auto"/>
            <w:left w:val="none" w:sz="0" w:space="0" w:color="auto"/>
            <w:bottom w:val="none" w:sz="0" w:space="0" w:color="auto"/>
            <w:right w:val="none" w:sz="0" w:space="0" w:color="auto"/>
          </w:divBdr>
        </w:div>
        <w:div w:id="615407995">
          <w:marLeft w:val="0"/>
          <w:marRight w:val="0"/>
          <w:marTop w:val="0"/>
          <w:marBottom w:val="0"/>
          <w:divBdr>
            <w:top w:val="none" w:sz="0" w:space="0" w:color="auto"/>
            <w:left w:val="none" w:sz="0" w:space="0" w:color="auto"/>
            <w:bottom w:val="none" w:sz="0" w:space="0" w:color="auto"/>
            <w:right w:val="none" w:sz="0" w:space="0" w:color="auto"/>
          </w:divBdr>
          <w:divsChild>
            <w:div w:id="1817525587">
              <w:marLeft w:val="0"/>
              <w:marRight w:val="0"/>
              <w:marTop w:val="0"/>
              <w:marBottom w:val="0"/>
              <w:divBdr>
                <w:top w:val="none" w:sz="0" w:space="0" w:color="auto"/>
                <w:left w:val="none" w:sz="0" w:space="0" w:color="auto"/>
                <w:bottom w:val="none" w:sz="0" w:space="0" w:color="auto"/>
                <w:right w:val="none" w:sz="0" w:space="0" w:color="auto"/>
              </w:divBdr>
            </w:div>
          </w:divsChild>
        </w:div>
        <w:div w:id="1010529575">
          <w:marLeft w:val="0"/>
          <w:marRight w:val="0"/>
          <w:marTop w:val="300"/>
          <w:marBottom w:val="0"/>
          <w:divBdr>
            <w:top w:val="none" w:sz="0" w:space="0" w:color="auto"/>
            <w:left w:val="none" w:sz="0" w:space="0" w:color="auto"/>
            <w:bottom w:val="none" w:sz="0" w:space="0" w:color="auto"/>
            <w:right w:val="none" w:sz="0" w:space="0" w:color="auto"/>
          </w:divBdr>
          <w:divsChild>
            <w:div w:id="546458434">
              <w:marLeft w:val="0"/>
              <w:marRight w:val="0"/>
              <w:marTop w:val="0"/>
              <w:marBottom w:val="0"/>
              <w:divBdr>
                <w:top w:val="none" w:sz="0" w:space="0" w:color="auto"/>
                <w:left w:val="none" w:sz="0" w:space="0" w:color="auto"/>
                <w:bottom w:val="none" w:sz="0" w:space="0" w:color="auto"/>
                <w:right w:val="none" w:sz="0" w:space="0" w:color="auto"/>
              </w:divBdr>
              <w:divsChild>
                <w:div w:id="71095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05761">
          <w:marLeft w:val="0"/>
          <w:marRight w:val="0"/>
          <w:marTop w:val="0"/>
          <w:marBottom w:val="0"/>
          <w:divBdr>
            <w:top w:val="none" w:sz="0" w:space="0" w:color="auto"/>
            <w:left w:val="none" w:sz="0" w:space="0" w:color="auto"/>
            <w:bottom w:val="none" w:sz="0" w:space="0" w:color="auto"/>
            <w:right w:val="none" w:sz="0" w:space="0" w:color="auto"/>
          </w:divBdr>
          <w:divsChild>
            <w:div w:id="822307432">
              <w:marLeft w:val="0"/>
              <w:marRight w:val="0"/>
              <w:marTop w:val="0"/>
              <w:marBottom w:val="0"/>
              <w:divBdr>
                <w:top w:val="none" w:sz="0" w:space="0" w:color="auto"/>
                <w:left w:val="none" w:sz="0" w:space="0" w:color="auto"/>
                <w:bottom w:val="none" w:sz="0" w:space="0" w:color="auto"/>
                <w:right w:val="none" w:sz="0" w:space="0" w:color="auto"/>
              </w:divBdr>
            </w:div>
          </w:divsChild>
        </w:div>
        <w:div w:id="1388534027">
          <w:marLeft w:val="0"/>
          <w:marRight w:val="0"/>
          <w:marTop w:val="0"/>
          <w:marBottom w:val="0"/>
          <w:divBdr>
            <w:top w:val="none" w:sz="0" w:space="0" w:color="auto"/>
            <w:left w:val="none" w:sz="0" w:space="0" w:color="auto"/>
            <w:bottom w:val="none" w:sz="0" w:space="0" w:color="auto"/>
            <w:right w:val="none" w:sz="0" w:space="0" w:color="auto"/>
          </w:divBdr>
        </w:div>
        <w:div w:id="1622107556">
          <w:marLeft w:val="0"/>
          <w:marRight w:val="0"/>
          <w:marTop w:val="300"/>
          <w:marBottom w:val="0"/>
          <w:divBdr>
            <w:top w:val="none" w:sz="0" w:space="0" w:color="auto"/>
            <w:left w:val="none" w:sz="0" w:space="0" w:color="auto"/>
            <w:bottom w:val="none" w:sz="0" w:space="0" w:color="auto"/>
            <w:right w:val="none" w:sz="0" w:space="0" w:color="auto"/>
          </w:divBdr>
          <w:divsChild>
            <w:div w:id="764305447">
              <w:marLeft w:val="0"/>
              <w:marRight w:val="0"/>
              <w:marTop w:val="0"/>
              <w:marBottom w:val="0"/>
              <w:divBdr>
                <w:top w:val="none" w:sz="0" w:space="0" w:color="auto"/>
                <w:left w:val="none" w:sz="0" w:space="0" w:color="auto"/>
                <w:bottom w:val="none" w:sz="0" w:space="0" w:color="auto"/>
                <w:right w:val="none" w:sz="0" w:space="0" w:color="auto"/>
              </w:divBdr>
              <w:divsChild>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209248">
          <w:marLeft w:val="0"/>
          <w:marRight w:val="0"/>
          <w:marTop w:val="0"/>
          <w:marBottom w:val="0"/>
          <w:divBdr>
            <w:top w:val="none" w:sz="0" w:space="0" w:color="auto"/>
            <w:left w:val="none" w:sz="0" w:space="0" w:color="auto"/>
            <w:bottom w:val="none" w:sz="0" w:space="0" w:color="auto"/>
            <w:right w:val="none" w:sz="0" w:space="0" w:color="auto"/>
          </w:divBdr>
          <w:divsChild>
            <w:div w:id="663438513">
              <w:marLeft w:val="0"/>
              <w:marRight w:val="0"/>
              <w:marTop w:val="0"/>
              <w:marBottom w:val="0"/>
              <w:divBdr>
                <w:top w:val="none" w:sz="0" w:space="0" w:color="auto"/>
                <w:left w:val="none" w:sz="0" w:space="0" w:color="auto"/>
                <w:bottom w:val="none" w:sz="0" w:space="0" w:color="auto"/>
                <w:right w:val="none" w:sz="0" w:space="0" w:color="auto"/>
              </w:divBdr>
            </w:div>
          </w:divsChild>
        </w:div>
        <w:div w:id="1754887870">
          <w:marLeft w:val="0"/>
          <w:marRight w:val="0"/>
          <w:marTop w:val="0"/>
          <w:marBottom w:val="0"/>
          <w:divBdr>
            <w:top w:val="none" w:sz="0" w:space="0" w:color="auto"/>
            <w:left w:val="none" w:sz="0" w:space="0" w:color="auto"/>
            <w:bottom w:val="none" w:sz="0" w:space="0" w:color="auto"/>
            <w:right w:val="none" w:sz="0" w:space="0" w:color="auto"/>
          </w:divBdr>
          <w:divsChild>
            <w:div w:id="228227236">
              <w:marLeft w:val="0"/>
              <w:marRight w:val="0"/>
              <w:marTop w:val="0"/>
              <w:marBottom w:val="0"/>
              <w:divBdr>
                <w:top w:val="none" w:sz="0" w:space="0" w:color="auto"/>
                <w:left w:val="none" w:sz="0" w:space="0" w:color="auto"/>
                <w:bottom w:val="none" w:sz="0" w:space="0" w:color="auto"/>
                <w:right w:val="none" w:sz="0" w:space="0" w:color="auto"/>
              </w:divBdr>
            </w:div>
          </w:divsChild>
        </w:div>
        <w:div w:id="1761096840">
          <w:marLeft w:val="0"/>
          <w:marRight w:val="0"/>
          <w:marTop w:val="0"/>
          <w:marBottom w:val="0"/>
          <w:divBdr>
            <w:top w:val="none" w:sz="0" w:space="0" w:color="auto"/>
            <w:left w:val="none" w:sz="0" w:space="0" w:color="auto"/>
            <w:bottom w:val="none" w:sz="0" w:space="0" w:color="auto"/>
            <w:right w:val="none" w:sz="0" w:space="0" w:color="auto"/>
          </w:divBdr>
        </w:div>
        <w:div w:id="1886944525">
          <w:marLeft w:val="0"/>
          <w:marRight w:val="0"/>
          <w:marTop w:val="0"/>
          <w:marBottom w:val="0"/>
          <w:divBdr>
            <w:top w:val="none" w:sz="0" w:space="0" w:color="auto"/>
            <w:left w:val="none" w:sz="0" w:space="0" w:color="auto"/>
            <w:bottom w:val="none" w:sz="0" w:space="0" w:color="auto"/>
            <w:right w:val="none" w:sz="0" w:space="0" w:color="auto"/>
          </w:divBdr>
        </w:div>
        <w:div w:id="1965039969">
          <w:marLeft w:val="0"/>
          <w:marRight w:val="0"/>
          <w:marTop w:val="0"/>
          <w:marBottom w:val="0"/>
          <w:divBdr>
            <w:top w:val="none" w:sz="0" w:space="0" w:color="auto"/>
            <w:left w:val="none" w:sz="0" w:space="0" w:color="auto"/>
            <w:bottom w:val="none" w:sz="0" w:space="0" w:color="auto"/>
            <w:right w:val="none" w:sz="0" w:space="0" w:color="auto"/>
          </w:divBdr>
        </w:div>
        <w:div w:id="2066023441">
          <w:marLeft w:val="0"/>
          <w:marRight w:val="0"/>
          <w:marTop w:val="0"/>
          <w:marBottom w:val="0"/>
          <w:divBdr>
            <w:top w:val="none" w:sz="0" w:space="0" w:color="auto"/>
            <w:left w:val="none" w:sz="0" w:space="0" w:color="auto"/>
            <w:bottom w:val="none" w:sz="0" w:space="0" w:color="auto"/>
            <w:right w:val="none" w:sz="0" w:space="0" w:color="auto"/>
          </w:divBdr>
        </w:div>
      </w:divsChild>
    </w:div>
    <w:div w:id="1541820902">
      <w:bodyDiv w:val="1"/>
      <w:marLeft w:val="0"/>
      <w:marRight w:val="0"/>
      <w:marTop w:val="0"/>
      <w:marBottom w:val="0"/>
      <w:divBdr>
        <w:top w:val="none" w:sz="0" w:space="0" w:color="auto"/>
        <w:left w:val="none" w:sz="0" w:space="0" w:color="auto"/>
        <w:bottom w:val="none" w:sz="0" w:space="0" w:color="auto"/>
        <w:right w:val="none" w:sz="0" w:space="0" w:color="auto"/>
      </w:divBdr>
      <w:divsChild>
        <w:div w:id="1321155113">
          <w:marLeft w:val="0"/>
          <w:marRight w:val="0"/>
          <w:marTop w:val="0"/>
          <w:marBottom w:val="0"/>
          <w:divBdr>
            <w:top w:val="none" w:sz="0" w:space="0" w:color="auto"/>
            <w:left w:val="none" w:sz="0" w:space="0" w:color="auto"/>
            <w:bottom w:val="none" w:sz="0" w:space="0" w:color="auto"/>
            <w:right w:val="none" w:sz="0" w:space="0" w:color="auto"/>
          </w:divBdr>
        </w:div>
        <w:div w:id="1393313077">
          <w:marLeft w:val="0"/>
          <w:marRight w:val="0"/>
          <w:marTop w:val="0"/>
          <w:marBottom w:val="0"/>
          <w:divBdr>
            <w:top w:val="none" w:sz="0" w:space="0" w:color="auto"/>
            <w:left w:val="none" w:sz="0" w:space="0" w:color="auto"/>
            <w:bottom w:val="none" w:sz="0" w:space="0" w:color="auto"/>
            <w:right w:val="none" w:sz="0" w:space="0" w:color="auto"/>
          </w:divBdr>
          <w:divsChild>
            <w:div w:id="1086611905">
              <w:marLeft w:val="0"/>
              <w:marRight w:val="0"/>
              <w:marTop w:val="0"/>
              <w:marBottom w:val="0"/>
              <w:divBdr>
                <w:top w:val="none" w:sz="0" w:space="0" w:color="auto"/>
                <w:left w:val="none" w:sz="0" w:space="0" w:color="auto"/>
                <w:bottom w:val="none" w:sz="0" w:space="0" w:color="auto"/>
                <w:right w:val="none" w:sz="0" w:space="0" w:color="auto"/>
              </w:divBdr>
            </w:div>
          </w:divsChild>
        </w:div>
        <w:div w:id="800732368">
          <w:marLeft w:val="0"/>
          <w:marRight w:val="0"/>
          <w:marTop w:val="0"/>
          <w:marBottom w:val="0"/>
          <w:divBdr>
            <w:top w:val="none" w:sz="0" w:space="0" w:color="auto"/>
            <w:left w:val="none" w:sz="0" w:space="0" w:color="auto"/>
            <w:bottom w:val="none" w:sz="0" w:space="0" w:color="auto"/>
            <w:right w:val="none" w:sz="0" w:space="0" w:color="auto"/>
          </w:divBdr>
        </w:div>
        <w:div w:id="1292977082">
          <w:marLeft w:val="0"/>
          <w:marRight w:val="0"/>
          <w:marTop w:val="0"/>
          <w:marBottom w:val="0"/>
          <w:divBdr>
            <w:top w:val="none" w:sz="0" w:space="0" w:color="auto"/>
            <w:left w:val="none" w:sz="0" w:space="0" w:color="auto"/>
            <w:bottom w:val="none" w:sz="0" w:space="0" w:color="auto"/>
            <w:right w:val="none" w:sz="0" w:space="0" w:color="auto"/>
          </w:divBdr>
          <w:divsChild>
            <w:div w:id="831214873">
              <w:marLeft w:val="0"/>
              <w:marRight w:val="0"/>
              <w:marTop w:val="0"/>
              <w:marBottom w:val="0"/>
              <w:divBdr>
                <w:top w:val="none" w:sz="0" w:space="0" w:color="auto"/>
                <w:left w:val="none" w:sz="0" w:space="0" w:color="auto"/>
                <w:bottom w:val="none" w:sz="0" w:space="0" w:color="auto"/>
                <w:right w:val="none" w:sz="0" w:space="0" w:color="auto"/>
              </w:divBdr>
            </w:div>
          </w:divsChild>
        </w:div>
        <w:div w:id="1109472671">
          <w:marLeft w:val="0"/>
          <w:marRight w:val="0"/>
          <w:marTop w:val="0"/>
          <w:marBottom w:val="0"/>
          <w:divBdr>
            <w:top w:val="none" w:sz="0" w:space="0" w:color="auto"/>
            <w:left w:val="none" w:sz="0" w:space="0" w:color="auto"/>
            <w:bottom w:val="none" w:sz="0" w:space="0" w:color="auto"/>
            <w:right w:val="none" w:sz="0" w:space="0" w:color="auto"/>
          </w:divBdr>
        </w:div>
        <w:div w:id="1404720400">
          <w:marLeft w:val="0"/>
          <w:marRight w:val="0"/>
          <w:marTop w:val="0"/>
          <w:marBottom w:val="0"/>
          <w:divBdr>
            <w:top w:val="none" w:sz="0" w:space="0" w:color="auto"/>
            <w:left w:val="none" w:sz="0" w:space="0" w:color="auto"/>
            <w:bottom w:val="none" w:sz="0" w:space="0" w:color="auto"/>
            <w:right w:val="none" w:sz="0" w:space="0" w:color="auto"/>
          </w:divBdr>
          <w:divsChild>
            <w:div w:id="924075742">
              <w:marLeft w:val="0"/>
              <w:marRight w:val="0"/>
              <w:marTop w:val="0"/>
              <w:marBottom w:val="0"/>
              <w:divBdr>
                <w:top w:val="none" w:sz="0" w:space="0" w:color="auto"/>
                <w:left w:val="none" w:sz="0" w:space="0" w:color="auto"/>
                <w:bottom w:val="none" w:sz="0" w:space="0" w:color="auto"/>
                <w:right w:val="none" w:sz="0" w:space="0" w:color="auto"/>
              </w:divBdr>
            </w:div>
          </w:divsChild>
        </w:div>
        <w:div w:id="1617829657">
          <w:marLeft w:val="0"/>
          <w:marRight w:val="0"/>
          <w:marTop w:val="0"/>
          <w:marBottom w:val="0"/>
          <w:divBdr>
            <w:top w:val="none" w:sz="0" w:space="0" w:color="auto"/>
            <w:left w:val="none" w:sz="0" w:space="0" w:color="auto"/>
            <w:bottom w:val="none" w:sz="0" w:space="0" w:color="auto"/>
            <w:right w:val="none" w:sz="0" w:space="0" w:color="auto"/>
          </w:divBdr>
        </w:div>
        <w:div w:id="1498232221">
          <w:marLeft w:val="0"/>
          <w:marRight w:val="0"/>
          <w:marTop w:val="0"/>
          <w:marBottom w:val="0"/>
          <w:divBdr>
            <w:top w:val="none" w:sz="0" w:space="0" w:color="auto"/>
            <w:left w:val="none" w:sz="0" w:space="0" w:color="auto"/>
            <w:bottom w:val="none" w:sz="0" w:space="0" w:color="auto"/>
            <w:right w:val="none" w:sz="0" w:space="0" w:color="auto"/>
          </w:divBdr>
          <w:divsChild>
            <w:div w:id="408113954">
              <w:marLeft w:val="0"/>
              <w:marRight w:val="0"/>
              <w:marTop w:val="0"/>
              <w:marBottom w:val="0"/>
              <w:divBdr>
                <w:top w:val="none" w:sz="0" w:space="0" w:color="auto"/>
                <w:left w:val="none" w:sz="0" w:space="0" w:color="auto"/>
                <w:bottom w:val="none" w:sz="0" w:space="0" w:color="auto"/>
                <w:right w:val="none" w:sz="0" w:space="0" w:color="auto"/>
              </w:divBdr>
            </w:div>
          </w:divsChild>
        </w:div>
        <w:div w:id="1525631692">
          <w:marLeft w:val="0"/>
          <w:marRight w:val="0"/>
          <w:marTop w:val="0"/>
          <w:marBottom w:val="0"/>
          <w:divBdr>
            <w:top w:val="none" w:sz="0" w:space="0" w:color="auto"/>
            <w:left w:val="none" w:sz="0" w:space="0" w:color="auto"/>
            <w:bottom w:val="none" w:sz="0" w:space="0" w:color="auto"/>
            <w:right w:val="none" w:sz="0" w:space="0" w:color="auto"/>
          </w:divBdr>
        </w:div>
        <w:div w:id="1024483590">
          <w:marLeft w:val="0"/>
          <w:marRight w:val="0"/>
          <w:marTop w:val="0"/>
          <w:marBottom w:val="0"/>
          <w:divBdr>
            <w:top w:val="none" w:sz="0" w:space="0" w:color="auto"/>
            <w:left w:val="none" w:sz="0" w:space="0" w:color="auto"/>
            <w:bottom w:val="none" w:sz="0" w:space="0" w:color="auto"/>
            <w:right w:val="none" w:sz="0" w:space="0" w:color="auto"/>
          </w:divBdr>
          <w:divsChild>
            <w:div w:id="9183833">
              <w:marLeft w:val="0"/>
              <w:marRight w:val="0"/>
              <w:marTop w:val="0"/>
              <w:marBottom w:val="0"/>
              <w:divBdr>
                <w:top w:val="none" w:sz="0" w:space="0" w:color="auto"/>
                <w:left w:val="none" w:sz="0" w:space="0" w:color="auto"/>
                <w:bottom w:val="none" w:sz="0" w:space="0" w:color="auto"/>
                <w:right w:val="none" w:sz="0" w:space="0" w:color="auto"/>
              </w:divBdr>
            </w:div>
          </w:divsChild>
        </w:div>
        <w:div w:id="1076198388">
          <w:marLeft w:val="0"/>
          <w:marRight w:val="0"/>
          <w:marTop w:val="0"/>
          <w:marBottom w:val="0"/>
          <w:divBdr>
            <w:top w:val="none" w:sz="0" w:space="0" w:color="auto"/>
            <w:left w:val="none" w:sz="0" w:space="0" w:color="auto"/>
            <w:bottom w:val="none" w:sz="0" w:space="0" w:color="auto"/>
            <w:right w:val="none" w:sz="0" w:space="0" w:color="auto"/>
          </w:divBdr>
        </w:div>
        <w:div w:id="1491141366">
          <w:marLeft w:val="0"/>
          <w:marRight w:val="0"/>
          <w:marTop w:val="0"/>
          <w:marBottom w:val="0"/>
          <w:divBdr>
            <w:top w:val="none" w:sz="0" w:space="0" w:color="auto"/>
            <w:left w:val="none" w:sz="0" w:space="0" w:color="auto"/>
            <w:bottom w:val="none" w:sz="0" w:space="0" w:color="auto"/>
            <w:right w:val="none" w:sz="0" w:space="0" w:color="auto"/>
          </w:divBdr>
          <w:divsChild>
            <w:div w:id="1865485248">
              <w:marLeft w:val="0"/>
              <w:marRight w:val="0"/>
              <w:marTop w:val="0"/>
              <w:marBottom w:val="0"/>
              <w:divBdr>
                <w:top w:val="none" w:sz="0" w:space="0" w:color="auto"/>
                <w:left w:val="none" w:sz="0" w:space="0" w:color="auto"/>
                <w:bottom w:val="none" w:sz="0" w:space="0" w:color="auto"/>
                <w:right w:val="none" w:sz="0" w:space="0" w:color="auto"/>
              </w:divBdr>
            </w:div>
          </w:divsChild>
        </w:div>
        <w:div w:id="555825200">
          <w:marLeft w:val="0"/>
          <w:marRight w:val="0"/>
          <w:marTop w:val="0"/>
          <w:marBottom w:val="0"/>
          <w:divBdr>
            <w:top w:val="none" w:sz="0" w:space="0" w:color="auto"/>
            <w:left w:val="none" w:sz="0" w:space="0" w:color="auto"/>
            <w:bottom w:val="none" w:sz="0" w:space="0" w:color="auto"/>
            <w:right w:val="none" w:sz="0" w:space="0" w:color="auto"/>
          </w:divBdr>
        </w:div>
        <w:div w:id="1155806116">
          <w:marLeft w:val="0"/>
          <w:marRight w:val="0"/>
          <w:marTop w:val="0"/>
          <w:marBottom w:val="0"/>
          <w:divBdr>
            <w:top w:val="none" w:sz="0" w:space="0" w:color="auto"/>
            <w:left w:val="none" w:sz="0" w:space="0" w:color="auto"/>
            <w:bottom w:val="none" w:sz="0" w:space="0" w:color="auto"/>
            <w:right w:val="none" w:sz="0" w:space="0" w:color="auto"/>
          </w:divBdr>
          <w:divsChild>
            <w:div w:id="317348575">
              <w:marLeft w:val="0"/>
              <w:marRight w:val="0"/>
              <w:marTop w:val="0"/>
              <w:marBottom w:val="0"/>
              <w:divBdr>
                <w:top w:val="none" w:sz="0" w:space="0" w:color="auto"/>
                <w:left w:val="none" w:sz="0" w:space="0" w:color="auto"/>
                <w:bottom w:val="none" w:sz="0" w:space="0" w:color="auto"/>
                <w:right w:val="none" w:sz="0" w:space="0" w:color="auto"/>
              </w:divBdr>
            </w:div>
          </w:divsChild>
        </w:div>
        <w:div w:id="565725478">
          <w:marLeft w:val="0"/>
          <w:marRight w:val="0"/>
          <w:marTop w:val="300"/>
          <w:marBottom w:val="0"/>
          <w:divBdr>
            <w:top w:val="none" w:sz="0" w:space="0" w:color="auto"/>
            <w:left w:val="none" w:sz="0" w:space="0" w:color="auto"/>
            <w:bottom w:val="none" w:sz="0" w:space="0" w:color="auto"/>
            <w:right w:val="none" w:sz="0" w:space="0" w:color="auto"/>
          </w:divBdr>
          <w:divsChild>
            <w:div w:id="1322392318">
              <w:marLeft w:val="0"/>
              <w:marRight w:val="0"/>
              <w:marTop w:val="0"/>
              <w:marBottom w:val="0"/>
              <w:divBdr>
                <w:top w:val="none" w:sz="0" w:space="0" w:color="auto"/>
                <w:left w:val="none" w:sz="0" w:space="0" w:color="auto"/>
                <w:bottom w:val="none" w:sz="0" w:space="0" w:color="auto"/>
                <w:right w:val="none" w:sz="0" w:space="0" w:color="auto"/>
              </w:divBdr>
              <w:divsChild>
                <w:div w:id="719863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21220">
          <w:marLeft w:val="0"/>
          <w:marRight w:val="0"/>
          <w:marTop w:val="300"/>
          <w:marBottom w:val="0"/>
          <w:divBdr>
            <w:top w:val="none" w:sz="0" w:space="0" w:color="auto"/>
            <w:left w:val="none" w:sz="0" w:space="0" w:color="auto"/>
            <w:bottom w:val="none" w:sz="0" w:space="0" w:color="auto"/>
            <w:right w:val="none" w:sz="0" w:space="0" w:color="auto"/>
          </w:divBdr>
          <w:divsChild>
            <w:div w:id="473912920">
              <w:marLeft w:val="0"/>
              <w:marRight w:val="0"/>
              <w:marTop w:val="0"/>
              <w:marBottom w:val="0"/>
              <w:divBdr>
                <w:top w:val="none" w:sz="0" w:space="0" w:color="auto"/>
                <w:left w:val="none" w:sz="0" w:space="0" w:color="auto"/>
                <w:bottom w:val="none" w:sz="0" w:space="0" w:color="auto"/>
                <w:right w:val="none" w:sz="0" w:space="0" w:color="auto"/>
              </w:divBdr>
              <w:divsChild>
                <w:div w:id="1136483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7834">
          <w:marLeft w:val="0"/>
          <w:marRight w:val="0"/>
          <w:marTop w:val="300"/>
          <w:marBottom w:val="0"/>
          <w:divBdr>
            <w:top w:val="none" w:sz="0" w:space="0" w:color="auto"/>
            <w:left w:val="none" w:sz="0" w:space="0" w:color="auto"/>
            <w:bottom w:val="none" w:sz="0" w:space="0" w:color="auto"/>
            <w:right w:val="none" w:sz="0" w:space="0" w:color="auto"/>
          </w:divBdr>
          <w:divsChild>
            <w:div w:id="352728822">
              <w:marLeft w:val="0"/>
              <w:marRight w:val="0"/>
              <w:marTop w:val="0"/>
              <w:marBottom w:val="0"/>
              <w:divBdr>
                <w:top w:val="none" w:sz="0" w:space="0" w:color="auto"/>
                <w:left w:val="none" w:sz="0" w:space="0" w:color="auto"/>
                <w:bottom w:val="none" w:sz="0" w:space="0" w:color="auto"/>
                <w:right w:val="none" w:sz="0" w:space="0" w:color="auto"/>
              </w:divBdr>
              <w:divsChild>
                <w:div w:id="1823158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329424">
          <w:marLeft w:val="0"/>
          <w:marRight w:val="0"/>
          <w:marTop w:val="300"/>
          <w:marBottom w:val="0"/>
          <w:divBdr>
            <w:top w:val="none" w:sz="0" w:space="0" w:color="auto"/>
            <w:left w:val="none" w:sz="0" w:space="0" w:color="auto"/>
            <w:bottom w:val="none" w:sz="0" w:space="0" w:color="auto"/>
            <w:right w:val="none" w:sz="0" w:space="0" w:color="auto"/>
          </w:divBdr>
          <w:divsChild>
            <w:div w:id="138420943">
              <w:marLeft w:val="0"/>
              <w:marRight w:val="0"/>
              <w:marTop w:val="0"/>
              <w:marBottom w:val="0"/>
              <w:divBdr>
                <w:top w:val="none" w:sz="0" w:space="0" w:color="auto"/>
                <w:left w:val="none" w:sz="0" w:space="0" w:color="auto"/>
                <w:bottom w:val="none" w:sz="0" w:space="0" w:color="auto"/>
                <w:right w:val="none" w:sz="0" w:space="0" w:color="auto"/>
              </w:divBdr>
              <w:divsChild>
                <w:div w:id="132986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3790853">
      <w:bodyDiv w:val="1"/>
      <w:marLeft w:val="0"/>
      <w:marRight w:val="0"/>
      <w:marTop w:val="0"/>
      <w:marBottom w:val="0"/>
      <w:divBdr>
        <w:top w:val="none" w:sz="0" w:space="0" w:color="auto"/>
        <w:left w:val="none" w:sz="0" w:space="0" w:color="auto"/>
        <w:bottom w:val="none" w:sz="0" w:space="0" w:color="auto"/>
        <w:right w:val="none" w:sz="0" w:space="0" w:color="auto"/>
      </w:divBdr>
    </w:div>
    <w:div w:id="1544636403">
      <w:bodyDiv w:val="1"/>
      <w:marLeft w:val="0"/>
      <w:marRight w:val="0"/>
      <w:marTop w:val="0"/>
      <w:marBottom w:val="0"/>
      <w:divBdr>
        <w:top w:val="none" w:sz="0" w:space="0" w:color="auto"/>
        <w:left w:val="none" w:sz="0" w:space="0" w:color="auto"/>
        <w:bottom w:val="none" w:sz="0" w:space="0" w:color="auto"/>
        <w:right w:val="none" w:sz="0" w:space="0" w:color="auto"/>
      </w:divBdr>
    </w:div>
    <w:div w:id="1545751693">
      <w:bodyDiv w:val="1"/>
      <w:marLeft w:val="0"/>
      <w:marRight w:val="0"/>
      <w:marTop w:val="0"/>
      <w:marBottom w:val="0"/>
      <w:divBdr>
        <w:top w:val="none" w:sz="0" w:space="0" w:color="auto"/>
        <w:left w:val="none" w:sz="0" w:space="0" w:color="auto"/>
        <w:bottom w:val="none" w:sz="0" w:space="0" w:color="auto"/>
        <w:right w:val="none" w:sz="0" w:space="0" w:color="auto"/>
      </w:divBdr>
    </w:div>
    <w:div w:id="1546331004">
      <w:bodyDiv w:val="1"/>
      <w:marLeft w:val="0"/>
      <w:marRight w:val="0"/>
      <w:marTop w:val="0"/>
      <w:marBottom w:val="0"/>
      <w:divBdr>
        <w:top w:val="none" w:sz="0" w:space="0" w:color="auto"/>
        <w:left w:val="none" w:sz="0" w:space="0" w:color="auto"/>
        <w:bottom w:val="none" w:sz="0" w:space="0" w:color="auto"/>
        <w:right w:val="none" w:sz="0" w:space="0" w:color="auto"/>
      </w:divBdr>
    </w:div>
    <w:div w:id="1546676984">
      <w:bodyDiv w:val="1"/>
      <w:marLeft w:val="0"/>
      <w:marRight w:val="0"/>
      <w:marTop w:val="0"/>
      <w:marBottom w:val="0"/>
      <w:divBdr>
        <w:top w:val="none" w:sz="0" w:space="0" w:color="auto"/>
        <w:left w:val="none" w:sz="0" w:space="0" w:color="auto"/>
        <w:bottom w:val="none" w:sz="0" w:space="0" w:color="auto"/>
        <w:right w:val="none" w:sz="0" w:space="0" w:color="auto"/>
      </w:divBdr>
    </w:div>
    <w:div w:id="1546940654">
      <w:bodyDiv w:val="1"/>
      <w:marLeft w:val="0"/>
      <w:marRight w:val="0"/>
      <w:marTop w:val="0"/>
      <w:marBottom w:val="0"/>
      <w:divBdr>
        <w:top w:val="none" w:sz="0" w:space="0" w:color="auto"/>
        <w:left w:val="none" w:sz="0" w:space="0" w:color="auto"/>
        <w:bottom w:val="none" w:sz="0" w:space="0" w:color="auto"/>
        <w:right w:val="none" w:sz="0" w:space="0" w:color="auto"/>
      </w:divBdr>
      <w:divsChild>
        <w:div w:id="737477570">
          <w:marLeft w:val="0"/>
          <w:marRight w:val="0"/>
          <w:marTop w:val="0"/>
          <w:marBottom w:val="0"/>
          <w:divBdr>
            <w:top w:val="none" w:sz="0" w:space="0" w:color="auto"/>
            <w:left w:val="none" w:sz="0" w:space="0" w:color="auto"/>
            <w:bottom w:val="none" w:sz="0" w:space="0" w:color="auto"/>
            <w:right w:val="none" w:sz="0" w:space="0" w:color="auto"/>
          </w:divBdr>
        </w:div>
        <w:div w:id="908002800">
          <w:marLeft w:val="0"/>
          <w:marRight w:val="0"/>
          <w:marTop w:val="300"/>
          <w:marBottom w:val="0"/>
          <w:divBdr>
            <w:top w:val="none" w:sz="0" w:space="0" w:color="auto"/>
            <w:left w:val="none" w:sz="0" w:space="0" w:color="auto"/>
            <w:bottom w:val="none" w:sz="0" w:space="0" w:color="auto"/>
            <w:right w:val="none" w:sz="0" w:space="0" w:color="auto"/>
          </w:divBdr>
          <w:divsChild>
            <w:div w:id="268700270">
              <w:marLeft w:val="0"/>
              <w:marRight w:val="0"/>
              <w:marTop w:val="0"/>
              <w:marBottom w:val="0"/>
              <w:divBdr>
                <w:top w:val="none" w:sz="0" w:space="0" w:color="auto"/>
                <w:left w:val="none" w:sz="0" w:space="0" w:color="auto"/>
                <w:bottom w:val="none" w:sz="0" w:space="0" w:color="auto"/>
                <w:right w:val="none" w:sz="0" w:space="0" w:color="auto"/>
              </w:divBdr>
              <w:divsChild>
                <w:div w:id="198712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773491">
          <w:marLeft w:val="0"/>
          <w:marRight w:val="0"/>
          <w:marTop w:val="0"/>
          <w:marBottom w:val="0"/>
          <w:divBdr>
            <w:top w:val="none" w:sz="0" w:space="0" w:color="auto"/>
            <w:left w:val="none" w:sz="0" w:space="0" w:color="auto"/>
            <w:bottom w:val="none" w:sz="0" w:space="0" w:color="auto"/>
            <w:right w:val="none" w:sz="0" w:space="0" w:color="auto"/>
          </w:divBdr>
        </w:div>
        <w:div w:id="988289956">
          <w:marLeft w:val="0"/>
          <w:marRight w:val="0"/>
          <w:marTop w:val="0"/>
          <w:marBottom w:val="0"/>
          <w:divBdr>
            <w:top w:val="none" w:sz="0" w:space="0" w:color="auto"/>
            <w:left w:val="none" w:sz="0" w:space="0" w:color="auto"/>
            <w:bottom w:val="none" w:sz="0" w:space="0" w:color="auto"/>
            <w:right w:val="none" w:sz="0" w:space="0" w:color="auto"/>
          </w:divBdr>
          <w:divsChild>
            <w:div w:id="791751805">
              <w:marLeft w:val="0"/>
              <w:marRight w:val="0"/>
              <w:marTop w:val="0"/>
              <w:marBottom w:val="0"/>
              <w:divBdr>
                <w:top w:val="none" w:sz="0" w:space="0" w:color="auto"/>
                <w:left w:val="none" w:sz="0" w:space="0" w:color="auto"/>
                <w:bottom w:val="none" w:sz="0" w:space="0" w:color="auto"/>
                <w:right w:val="none" w:sz="0" w:space="0" w:color="auto"/>
              </w:divBdr>
            </w:div>
          </w:divsChild>
        </w:div>
        <w:div w:id="1079907624">
          <w:marLeft w:val="0"/>
          <w:marRight w:val="0"/>
          <w:marTop w:val="0"/>
          <w:marBottom w:val="0"/>
          <w:divBdr>
            <w:top w:val="none" w:sz="0" w:space="0" w:color="auto"/>
            <w:left w:val="none" w:sz="0" w:space="0" w:color="auto"/>
            <w:bottom w:val="none" w:sz="0" w:space="0" w:color="auto"/>
            <w:right w:val="none" w:sz="0" w:space="0" w:color="auto"/>
          </w:divBdr>
          <w:divsChild>
            <w:div w:id="1381442307">
              <w:marLeft w:val="0"/>
              <w:marRight w:val="0"/>
              <w:marTop w:val="0"/>
              <w:marBottom w:val="0"/>
              <w:divBdr>
                <w:top w:val="none" w:sz="0" w:space="0" w:color="auto"/>
                <w:left w:val="none" w:sz="0" w:space="0" w:color="auto"/>
                <w:bottom w:val="none" w:sz="0" w:space="0" w:color="auto"/>
                <w:right w:val="none" w:sz="0" w:space="0" w:color="auto"/>
              </w:divBdr>
            </w:div>
          </w:divsChild>
        </w:div>
        <w:div w:id="1206066978">
          <w:marLeft w:val="0"/>
          <w:marRight w:val="0"/>
          <w:marTop w:val="0"/>
          <w:marBottom w:val="0"/>
          <w:divBdr>
            <w:top w:val="none" w:sz="0" w:space="0" w:color="auto"/>
            <w:left w:val="none" w:sz="0" w:space="0" w:color="auto"/>
            <w:bottom w:val="none" w:sz="0" w:space="0" w:color="auto"/>
            <w:right w:val="none" w:sz="0" w:space="0" w:color="auto"/>
          </w:divBdr>
          <w:divsChild>
            <w:div w:id="1554269107">
              <w:marLeft w:val="0"/>
              <w:marRight w:val="0"/>
              <w:marTop w:val="0"/>
              <w:marBottom w:val="0"/>
              <w:divBdr>
                <w:top w:val="none" w:sz="0" w:space="0" w:color="auto"/>
                <w:left w:val="none" w:sz="0" w:space="0" w:color="auto"/>
                <w:bottom w:val="none" w:sz="0" w:space="0" w:color="auto"/>
                <w:right w:val="none" w:sz="0" w:space="0" w:color="auto"/>
              </w:divBdr>
            </w:div>
          </w:divsChild>
        </w:div>
        <w:div w:id="1218513453">
          <w:marLeft w:val="0"/>
          <w:marRight w:val="0"/>
          <w:marTop w:val="0"/>
          <w:marBottom w:val="0"/>
          <w:divBdr>
            <w:top w:val="none" w:sz="0" w:space="0" w:color="auto"/>
            <w:left w:val="none" w:sz="0" w:space="0" w:color="auto"/>
            <w:bottom w:val="none" w:sz="0" w:space="0" w:color="auto"/>
            <w:right w:val="none" w:sz="0" w:space="0" w:color="auto"/>
          </w:divBdr>
        </w:div>
        <w:div w:id="1465850952">
          <w:marLeft w:val="0"/>
          <w:marRight w:val="0"/>
          <w:marTop w:val="0"/>
          <w:marBottom w:val="0"/>
          <w:divBdr>
            <w:top w:val="none" w:sz="0" w:space="0" w:color="auto"/>
            <w:left w:val="none" w:sz="0" w:space="0" w:color="auto"/>
            <w:bottom w:val="none" w:sz="0" w:space="0" w:color="auto"/>
            <w:right w:val="none" w:sz="0" w:space="0" w:color="auto"/>
          </w:divBdr>
          <w:divsChild>
            <w:div w:id="539896300">
              <w:marLeft w:val="0"/>
              <w:marRight w:val="0"/>
              <w:marTop w:val="0"/>
              <w:marBottom w:val="0"/>
              <w:divBdr>
                <w:top w:val="none" w:sz="0" w:space="0" w:color="auto"/>
                <w:left w:val="none" w:sz="0" w:space="0" w:color="auto"/>
                <w:bottom w:val="none" w:sz="0" w:space="0" w:color="auto"/>
                <w:right w:val="none" w:sz="0" w:space="0" w:color="auto"/>
              </w:divBdr>
            </w:div>
          </w:divsChild>
        </w:div>
        <w:div w:id="1585141450">
          <w:marLeft w:val="0"/>
          <w:marRight w:val="0"/>
          <w:marTop w:val="0"/>
          <w:marBottom w:val="0"/>
          <w:divBdr>
            <w:top w:val="none" w:sz="0" w:space="0" w:color="auto"/>
            <w:left w:val="none" w:sz="0" w:space="0" w:color="auto"/>
            <w:bottom w:val="none" w:sz="0" w:space="0" w:color="auto"/>
            <w:right w:val="none" w:sz="0" w:space="0" w:color="auto"/>
          </w:divBdr>
        </w:div>
        <w:div w:id="1680428445">
          <w:marLeft w:val="0"/>
          <w:marRight w:val="0"/>
          <w:marTop w:val="0"/>
          <w:marBottom w:val="0"/>
          <w:divBdr>
            <w:top w:val="none" w:sz="0" w:space="0" w:color="auto"/>
            <w:left w:val="none" w:sz="0" w:space="0" w:color="auto"/>
            <w:bottom w:val="none" w:sz="0" w:space="0" w:color="auto"/>
            <w:right w:val="none" w:sz="0" w:space="0" w:color="auto"/>
          </w:divBdr>
        </w:div>
        <w:div w:id="1722245870">
          <w:marLeft w:val="0"/>
          <w:marRight w:val="0"/>
          <w:marTop w:val="0"/>
          <w:marBottom w:val="0"/>
          <w:divBdr>
            <w:top w:val="none" w:sz="0" w:space="0" w:color="auto"/>
            <w:left w:val="none" w:sz="0" w:space="0" w:color="auto"/>
            <w:bottom w:val="none" w:sz="0" w:space="0" w:color="auto"/>
            <w:right w:val="none" w:sz="0" w:space="0" w:color="auto"/>
          </w:divBdr>
          <w:divsChild>
            <w:div w:id="1560748510">
              <w:marLeft w:val="0"/>
              <w:marRight w:val="0"/>
              <w:marTop w:val="0"/>
              <w:marBottom w:val="0"/>
              <w:divBdr>
                <w:top w:val="none" w:sz="0" w:space="0" w:color="auto"/>
                <w:left w:val="none" w:sz="0" w:space="0" w:color="auto"/>
                <w:bottom w:val="none" w:sz="0" w:space="0" w:color="auto"/>
                <w:right w:val="none" w:sz="0" w:space="0" w:color="auto"/>
              </w:divBdr>
            </w:div>
          </w:divsChild>
        </w:div>
        <w:div w:id="1824814997">
          <w:marLeft w:val="0"/>
          <w:marRight w:val="0"/>
          <w:marTop w:val="0"/>
          <w:marBottom w:val="0"/>
          <w:divBdr>
            <w:top w:val="none" w:sz="0" w:space="0" w:color="auto"/>
            <w:left w:val="none" w:sz="0" w:space="0" w:color="auto"/>
            <w:bottom w:val="none" w:sz="0" w:space="0" w:color="auto"/>
            <w:right w:val="none" w:sz="0" w:space="0" w:color="auto"/>
          </w:divBdr>
          <w:divsChild>
            <w:div w:id="681277498">
              <w:marLeft w:val="0"/>
              <w:marRight w:val="0"/>
              <w:marTop w:val="0"/>
              <w:marBottom w:val="0"/>
              <w:divBdr>
                <w:top w:val="none" w:sz="0" w:space="0" w:color="auto"/>
                <w:left w:val="none" w:sz="0" w:space="0" w:color="auto"/>
                <w:bottom w:val="none" w:sz="0" w:space="0" w:color="auto"/>
                <w:right w:val="none" w:sz="0" w:space="0" w:color="auto"/>
              </w:divBdr>
            </w:div>
          </w:divsChild>
        </w:div>
        <w:div w:id="1906604520">
          <w:marLeft w:val="0"/>
          <w:marRight w:val="0"/>
          <w:marTop w:val="0"/>
          <w:marBottom w:val="0"/>
          <w:divBdr>
            <w:top w:val="none" w:sz="0" w:space="0" w:color="auto"/>
            <w:left w:val="none" w:sz="0" w:space="0" w:color="auto"/>
            <w:bottom w:val="none" w:sz="0" w:space="0" w:color="auto"/>
            <w:right w:val="none" w:sz="0" w:space="0" w:color="auto"/>
          </w:divBdr>
        </w:div>
        <w:div w:id="1909148162">
          <w:marLeft w:val="0"/>
          <w:marRight w:val="0"/>
          <w:marTop w:val="0"/>
          <w:marBottom w:val="0"/>
          <w:divBdr>
            <w:top w:val="none" w:sz="0" w:space="0" w:color="auto"/>
            <w:left w:val="none" w:sz="0" w:space="0" w:color="auto"/>
            <w:bottom w:val="none" w:sz="0" w:space="0" w:color="auto"/>
            <w:right w:val="none" w:sz="0" w:space="0" w:color="auto"/>
          </w:divBdr>
        </w:div>
        <w:div w:id="1921139900">
          <w:marLeft w:val="0"/>
          <w:marRight w:val="0"/>
          <w:marTop w:val="300"/>
          <w:marBottom w:val="0"/>
          <w:divBdr>
            <w:top w:val="none" w:sz="0" w:space="0" w:color="auto"/>
            <w:left w:val="none" w:sz="0" w:space="0" w:color="auto"/>
            <w:bottom w:val="none" w:sz="0" w:space="0" w:color="auto"/>
            <w:right w:val="none" w:sz="0" w:space="0" w:color="auto"/>
          </w:divBdr>
          <w:divsChild>
            <w:div w:id="1599370695">
              <w:marLeft w:val="0"/>
              <w:marRight w:val="0"/>
              <w:marTop w:val="0"/>
              <w:marBottom w:val="0"/>
              <w:divBdr>
                <w:top w:val="none" w:sz="0" w:space="0" w:color="auto"/>
                <w:left w:val="none" w:sz="0" w:space="0" w:color="auto"/>
                <w:bottom w:val="none" w:sz="0" w:space="0" w:color="auto"/>
                <w:right w:val="none" w:sz="0" w:space="0" w:color="auto"/>
              </w:divBdr>
              <w:divsChild>
                <w:div w:id="180488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234751">
          <w:marLeft w:val="0"/>
          <w:marRight w:val="0"/>
          <w:marTop w:val="0"/>
          <w:marBottom w:val="0"/>
          <w:divBdr>
            <w:top w:val="none" w:sz="0" w:space="0" w:color="auto"/>
            <w:left w:val="none" w:sz="0" w:space="0" w:color="auto"/>
            <w:bottom w:val="none" w:sz="0" w:space="0" w:color="auto"/>
            <w:right w:val="none" w:sz="0" w:space="0" w:color="auto"/>
          </w:divBdr>
          <w:divsChild>
            <w:div w:id="874580332">
              <w:marLeft w:val="0"/>
              <w:marRight w:val="0"/>
              <w:marTop w:val="0"/>
              <w:marBottom w:val="0"/>
              <w:divBdr>
                <w:top w:val="none" w:sz="0" w:space="0" w:color="auto"/>
                <w:left w:val="none" w:sz="0" w:space="0" w:color="auto"/>
                <w:bottom w:val="none" w:sz="0" w:space="0" w:color="auto"/>
                <w:right w:val="none" w:sz="0" w:space="0" w:color="auto"/>
              </w:divBdr>
            </w:div>
          </w:divsChild>
        </w:div>
        <w:div w:id="2061509588">
          <w:marLeft w:val="0"/>
          <w:marRight w:val="0"/>
          <w:marTop w:val="300"/>
          <w:marBottom w:val="0"/>
          <w:divBdr>
            <w:top w:val="none" w:sz="0" w:space="0" w:color="auto"/>
            <w:left w:val="none" w:sz="0" w:space="0" w:color="auto"/>
            <w:bottom w:val="none" w:sz="0" w:space="0" w:color="auto"/>
            <w:right w:val="none" w:sz="0" w:space="0" w:color="auto"/>
          </w:divBdr>
          <w:divsChild>
            <w:div w:id="90902085">
              <w:marLeft w:val="0"/>
              <w:marRight w:val="0"/>
              <w:marTop w:val="0"/>
              <w:marBottom w:val="0"/>
              <w:divBdr>
                <w:top w:val="none" w:sz="0" w:space="0" w:color="auto"/>
                <w:left w:val="none" w:sz="0" w:space="0" w:color="auto"/>
                <w:bottom w:val="none" w:sz="0" w:space="0" w:color="auto"/>
                <w:right w:val="none" w:sz="0" w:space="0" w:color="auto"/>
              </w:divBdr>
              <w:divsChild>
                <w:div w:id="25343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005690">
          <w:marLeft w:val="0"/>
          <w:marRight w:val="0"/>
          <w:marTop w:val="300"/>
          <w:marBottom w:val="0"/>
          <w:divBdr>
            <w:top w:val="none" w:sz="0" w:space="0" w:color="auto"/>
            <w:left w:val="none" w:sz="0" w:space="0" w:color="auto"/>
            <w:bottom w:val="none" w:sz="0" w:space="0" w:color="auto"/>
            <w:right w:val="none" w:sz="0" w:space="0" w:color="auto"/>
          </w:divBdr>
          <w:divsChild>
            <w:div w:id="574705703">
              <w:marLeft w:val="0"/>
              <w:marRight w:val="0"/>
              <w:marTop w:val="0"/>
              <w:marBottom w:val="0"/>
              <w:divBdr>
                <w:top w:val="none" w:sz="0" w:space="0" w:color="auto"/>
                <w:left w:val="none" w:sz="0" w:space="0" w:color="auto"/>
                <w:bottom w:val="none" w:sz="0" w:space="0" w:color="auto"/>
                <w:right w:val="none" w:sz="0" w:space="0" w:color="auto"/>
              </w:divBdr>
              <w:divsChild>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065226">
      <w:bodyDiv w:val="1"/>
      <w:marLeft w:val="0"/>
      <w:marRight w:val="0"/>
      <w:marTop w:val="0"/>
      <w:marBottom w:val="0"/>
      <w:divBdr>
        <w:top w:val="none" w:sz="0" w:space="0" w:color="auto"/>
        <w:left w:val="none" w:sz="0" w:space="0" w:color="auto"/>
        <w:bottom w:val="none" w:sz="0" w:space="0" w:color="auto"/>
        <w:right w:val="none" w:sz="0" w:space="0" w:color="auto"/>
      </w:divBdr>
      <w:divsChild>
        <w:div w:id="45490674">
          <w:marLeft w:val="0"/>
          <w:marRight w:val="0"/>
          <w:marTop w:val="0"/>
          <w:marBottom w:val="0"/>
          <w:divBdr>
            <w:top w:val="none" w:sz="0" w:space="0" w:color="auto"/>
            <w:left w:val="none" w:sz="0" w:space="0" w:color="auto"/>
            <w:bottom w:val="none" w:sz="0" w:space="0" w:color="auto"/>
            <w:right w:val="none" w:sz="0" w:space="0" w:color="auto"/>
          </w:divBdr>
          <w:divsChild>
            <w:div w:id="696391275">
              <w:marLeft w:val="0"/>
              <w:marRight w:val="0"/>
              <w:marTop w:val="0"/>
              <w:marBottom w:val="0"/>
              <w:divBdr>
                <w:top w:val="none" w:sz="0" w:space="0" w:color="auto"/>
                <w:left w:val="none" w:sz="0" w:space="0" w:color="auto"/>
                <w:bottom w:val="none" w:sz="0" w:space="0" w:color="auto"/>
                <w:right w:val="none" w:sz="0" w:space="0" w:color="auto"/>
              </w:divBdr>
            </w:div>
          </w:divsChild>
        </w:div>
        <w:div w:id="313266307">
          <w:marLeft w:val="0"/>
          <w:marRight w:val="0"/>
          <w:marTop w:val="0"/>
          <w:marBottom w:val="0"/>
          <w:divBdr>
            <w:top w:val="none" w:sz="0" w:space="0" w:color="auto"/>
            <w:left w:val="none" w:sz="0" w:space="0" w:color="auto"/>
            <w:bottom w:val="none" w:sz="0" w:space="0" w:color="auto"/>
            <w:right w:val="none" w:sz="0" w:space="0" w:color="auto"/>
          </w:divBdr>
          <w:divsChild>
            <w:div w:id="945112186">
              <w:marLeft w:val="0"/>
              <w:marRight w:val="0"/>
              <w:marTop w:val="0"/>
              <w:marBottom w:val="0"/>
              <w:divBdr>
                <w:top w:val="none" w:sz="0" w:space="0" w:color="auto"/>
                <w:left w:val="none" w:sz="0" w:space="0" w:color="auto"/>
                <w:bottom w:val="none" w:sz="0" w:space="0" w:color="auto"/>
                <w:right w:val="none" w:sz="0" w:space="0" w:color="auto"/>
              </w:divBdr>
            </w:div>
          </w:divsChild>
        </w:div>
        <w:div w:id="476842741">
          <w:marLeft w:val="0"/>
          <w:marRight w:val="0"/>
          <w:marTop w:val="0"/>
          <w:marBottom w:val="0"/>
          <w:divBdr>
            <w:top w:val="none" w:sz="0" w:space="0" w:color="auto"/>
            <w:left w:val="none" w:sz="0" w:space="0" w:color="auto"/>
            <w:bottom w:val="none" w:sz="0" w:space="0" w:color="auto"/>
            <w:right w:val="none" w:sz="0" w:space="0" w:color="auto"/>
          </w:divBdr>
        </w:div>
        <w:div w:id="545608627">
          <w:marLeft w:val="0"/>
          <w:marRight w:val="0"/>
          <w:marTop w:val="0"/>
          <w:marBottom w:val="0"/>
          <w:divBdr>
            <w:top w:val="none" w:sz="0" w:space="0" w:color="auto"/>
            <w:left w:val="none" w:sz="0" w:space="0" w:color="auto"/>
            <w:bottom w:val="none" w:sz="0" w:space="0" w:color="auto"/>
            <w:right w:val="none" w:sz="0" w:space="0" w:color="auto"/>
          </w:divBdr>
        </w:div>
        <w:div w:id="591818495">
          <w:marLeft w:val="0"/>
          <w:marRight w:val="0"/>
          <w:marTop w:val="0"/>
          <w:marBottom w:val="0"/>
          <w:divBdr>
            <w:top w:val="none" w:sz="0" w:space="0" w:color="auto"/>
            <w:left w:val="none" w:sz="0" w:space="0" w:color="auto"/>
            <w:bottom w:val="none" w:sz="0" w:space="0" w:color="auto"/>
            <w:right w:val="none" w:sz="0" w:space="0" w:color="auto"/>
          </w:divBdr>
          <w:divsChild>
            <w:div w:id="1666275315">
              <w:marLeft w:val="0"/>
              <w:marRight w:val="0"/>
              <w:marTop w:val="0"/>
              <w:marBottom w:val="0"/>
              <w:divBdr>
                <w:top w:val="none" w:sz="0" w:space="0" w:color="auto"/>
                <w:left w:val="none" w:sz="0" w:space="0" w:color="auto"/>
                <w:bottom w:val="none" w:sz="0" w:space="0" w:color="auto"/>
                <w:right w:val="none" w:sz="0" w:space="0" w:color="auto"/>
              </w:divBdr>
            </w:div>
          </w:divsChild>
        </w:div>
        <w:div w:id="628708602">
          <w:marLeft w:val="0"/>
          <w:marRight w:val="0"/>
          <w:marTop w:val="0"/>
          <w:marBottom w:val="0"/>
          <w:divBdr>
            <w:top w:val="none" w:sz="0" w:space="0" w:color="auto"/>
            <w:left w:val="none" w:sz="0" w:space="0" w:color="auto"/>
            <w:bottom w:val="none" w:sz="0" w:space="0" w:color="auto"/>
            <w:right w:val="none" w:sz="0" w:space="0" w:color="auto"/>
          </w:divBdr>
          <w:divsChild>
            <w:div w:id="214899888">
              <w:marLeft w:val="0"/>
              <w:marRight w:val="0"/>
              <w:marTop w:val="0"/>
              <w:marBottom w:val="0"/>
              <w:divBdr>
                <w:top w:val="none" w:sz="0" w:space="0" w:color="auto"/>
                <w:left w:val="none" w:sz="0" w:space="0" w:color="auto"/>
                <w:bottom w:val="none" w:sz="0" w:space="0" w:color="auto"/>
                <w:right w:val="none" w:sz="0" w:space="0" w:color="auto"/>
              </w:divBdr>
            </w:div>
          </w:divsChild>
        </w:div>
        <w:div w:id="680157461">
          <w:marLeft w:val="0"/>
          <w:marRight w:val="0"/>
          <w:marTop w:val="0"/>
          <w:marBottom w:val="0"/>
          <w:divBdr>
            <w:top w:val="none" w:sz="0" w:space="0" w:color="auto"/>
            <w:left w:val="none" w:sz="0" w:space="0" w:color="auto"/>
            <w:bottom w:val="none" w:sz="0" w:space="0" w:color="auto"/>
            <w:right w:val="none" w:sz="0" w:space="0" w:color="auto"/>
          </w:divBdr>
          <w:divsChild>
            <w:div w:id="338318042">
              <w:marLeft w:val="0"/>
              <w:marRight w:val="0"/>
              <w:marTop w:val="0"/>
              <w:marBottom w:val="0"/>
              <w:divBdr>
                <w:top w:val="none" w:sz="0" w:space="0" w:color="auto"/>
                <w:left w:val="none" w:sz="0" w:space="0" w:color="auto"/>
                <w:bottom w:val="none" w:sz="0" w:space="0" w:color="auto"/>
                <w:right w:val="none" w:sz="0" w:space="0" w:color="auto"/>
              </w:divBdr>
            </w:div>
          </w:divsChild>
        </w:div>
        <w:div w:id="799155375">
          <w:marLeft w:val="0"/>
          <w:marRight w:val="0"/>
          <w:marTop w:val="300"/>
          <w:marBottom w:val="0"/>
          <w:divBdr>
            <w:top w:val="none" w:sz="0" w:space="0" w:color="auto"/>
            <w:left w:val="none" w:sz="0" w:space="0" w:color="auto"/>
            <w:bottom w:val="none" w:sz="0" w:space="0" w:color="auto"/>
            <w:right w:val="none" w:sz="0" w:space="0" w:color="auto"/>
          </w:divBdr>
          <w:divsChild>
            <w:div w:id="1677613881">
              <w:marLeft w:val="0"/>
              <w:marRight w:val="0"/>
              <w:marTop w:val="0"/>
              <w:marBottom w:val="0"/>
              <w:divBdr>
                <w:top w:val="none" w:sz="0" w:space="0" w:color="auto"/>
                <w:left w:val="none" w:sz="0" w:space="0" w:color="auto"/>
                <w:bottom w:val="none" w:sz="0" w:space="0" w:color="auto"/>
                <w:right w:val="none" w:sz="0" w:space="0" w:color="auto"/>
              </w:divBdr>
              <w:divsChild>
                <w:div w:id="319966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980606">
          <w:marLeft w:val="0"/>
          <w:marRight w:val="0"/>
          <w:marTop w:val="0"/>
          <w:marBottom w:val="0"/>
          <w:divBdr>
            <w:top w:val="none" w:sz="0" w:space="0" w:color="auto"/>
            <w:left w:val="none" w:sz="0" w:space="0" w:color="auto"/>
            <w:bottom w:val="none" w:sz="0" w:space="0" w:color="auto"/>
            <w:right w:val="none" w:sz="0" w:space="0" w:color="auto"/>
          </w:divBdr>
        </w:div>
        <w:div w:id="1227912988">
          <w:marLeft w:val="0"/>
          <w:marRight w:val="0"/>
          <w:marTop w:val="0"/>
          <w:marBottom w:val="0"/>
          <w:divBdr>
            <w:top w:val="none" w:sz="0" w:space="0" w:color="auto"/>
            <w:left w:val="none" w:sz="0" w:space="0" w:color="auto"/>
            <w:bottom w:val="none" w:sz="0" w:space="0" w:color="auto"/>
            <w:right w:val="none" w:sz="0" w:space="0" w:color="auto"/>
          </w:divBdr>
        </w:div>
        <w:div w:id="1404645860">
          <w:marLeft w:val="0"/>
          <w:marRight w:val="0"/>
          <w:marTop w:val="0"/>
          <w:marBottom w:val="0"/>
          <w:divBdr>
            <w:top w:val="none" w:sz="0" w:space="0" w:color="auto"/>
            <w:left w:val="none" w:sz="0" w:space="0" w:color="auto"/>
            <w:bottom w:val="none" w:sz="0" w:space="0" w:color="auto"/>
            <w:right w:val="none" w:sz="0" w:space="0" w:color="auto"/>
          </w:divBdr>
          <w:divsChild>
            <w:div w:id="640044043">
              <w:marLeft w:val="0"/>
              <w:marRight w:val="0"/>
              <w:marTop w:val="0"/>
              <w:marBottom w:val="0"/>
              <w:divBdr>
                <w:top w:val="none" w:sz="0" w:space="0" w:color="auto"/>
                <w:left w:val="none" w:sz="0" w:space="0" w:color="auto"/>
                <w:bottom w:val="none" w:sz="0" w:space="0" w:color="auto"/>
                <w:right w:val="none" w:sz="0" w:space="0" w:color="auto"/>
              </w:divBdr>
            </w:div>
          </w:divsChild>
        </w:div>
        <w:div w:id="1493135985">
          <w:marLeft w:val="0"/>
          <w:marRight w:val="0"/>
          <w:marTop w:val="300"/>
          <w:marBottom w:val="0"/>
          <w:divBdr>
            <w:top w:val="none" w:sz="0" w:space="0" w:color="auto"/>
            <w:left w:val="none" w:sz="0" w:space="0" w:color="auto"/>
            <w:bottom w:val="none" w:sz="0" w:space="0" w:color="auto"/>
            <w:right w:val="none" w:sz="0" w:space="0" w:color="auto"/>
          </w:divBdr>
          <w:divsChild>
            <w:div w:id="267199249">
              <w:marLeft w:val="0"/>
              <w:marRight w:val="0"/>
              <w:marTop w:val="0"/>
              <w:marBottom w:val="0"/>
              <w:divBdr>
                <w:top w:val="none" w:sz="0" w:space="0" w:color="auto"/>
                <w:left w:val="none" w:sz="0" w:space="0" w:color="auto"/>
                <w:bottom w:val="none" w:sz="0" w:space="0" w:color="auto"/>
                <w:right w:val="none" w:sz="0" w:space="0" w:color="auto"/>
              </w:divBdr>
              <w:divsChild>
                <w:div w:id="16548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4958">
          <w:marLeft w:val="0"/>
          <w:marRight w:val="0"/>
          <w:marTop w:val="300"/>
          <w:marBottom w:val="0"/>
          <w:divBdr>
            <w:top w:val="none" w:sz="0" w:space="0" w:color="auto"/>
            <w:left w:val="none" w:sz="0" w:space="0" w:color="auto"/>
            <w:bottom w:val="none" w:sz="0" w:space="0" w:color="auto"/>
            <w:right w:val="none" w:sz="0" w:space="0" w:color="auto"/>
          </w:divBdr>
          <w:divsChild>
            <w:div w:id="1705446803">
              <w:marLeft w:val="0"/>
              <w:marRight w:val="0"/>
              <w:marTop w:val="0"/>
              <w:marBottom w:val="0"/>
              <w:divBdr>
                <w:top w:val="none" w:sz="0" w:space="0" w:color="auto"/>
                <w:left w:val="none" w:sz="0" w:space="0" w:color="auto"/>
                <w:bottom w:val="none" w:sz="0" w:space="0" w:color="auto"/>
                <w:right w:val="none" w:sz="0" w:space="0" w:color="auto"/>
              </w:divBdr>
              <w:divsChild>
                <w:div w:id="96331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387056">
          <w:marLeft w:val="0"/>
          <w:marRight w:val="0"/>
          <w:marTop w:val="300"/>
          <w:marBottom w:val="0"/>
          <w:divBdr>
            <w:top w:val="none" w:sz="0" w:space="0" w:color="auto"/>
            <w:left w:val="none" w:sz="0" w:space="0" w:color="auto"/>
            <w:bottom w:val="none" w:sz="0" w:space="0" w:color="auto"/>
            <w:right w:val="none" w:sz="0" w:space="0" w:color="auto"/>
          </w:divBdr>
          <w:divsChild>
            <w:div w:id="124742622">
              <w:marLeft w:val="0"/>
              <w:marRight w:val="0"/>
              <w:marTop w:val="0"/>
              <w:marBottom w:val="0"/>
              <w:divBdr>
                <w:top w:val="none" w:sz="0" w:space="0" w:color="auto"/>
                <w:left w:val="none" w:sz="0" w:space="0" w:color="auto"/>
                <w:bottom w:val="none" w:sz="0" w:space="0" w:color="auto"/>
                <w:right w:val="none" w:sz="0" w:space="0" w:color="auto"/>
              </w:divBdr>
              <w:divsChild>
                <w:div w:id="195555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514261">
          <w:marLeft w:val="0"/>
          <w:marRight w:val="0"/>
          <w:marTop w:val="0"/>
          <w:marBottom w:val="0"/>
          <w:divBdr>
            <w:top w:val="none" w:sz="0" w:space="0" w:color="auto"/>
            <w:left w:val="none" w:sz="0" w:space="0" w:color="auto"/>
            <w:bottom w:val="none" w:sz="0" w:space="0" w:color="auto"/>
            <w:right w:val="none" w:sz="0" w:space="0" w:color="auto"/>
          </w:divBdr>
        </w:div>
        <w:div w:id="1730305692">
          <w:marLeft w:val="0"/>
          <w:marRight w:val="0"/>
          <w:marTop w:val="0"/>
          <w:marBottom w:val="0"/>
          <w:divBdr>
            <w:top w:val="none" w:sz="0" w:space="0" w:color="auto"/>
            <w:left w:val="none" w:sz="0" w:space="0" w:color="auto"/>
            <w:bottom w:val="none" w:sz="0" w:space="0" w:color="auto"/>
            <w:right w:val="none" w:sz="0" w:space="0" w:color="auto"/>
          </w:divBdr>
        </w:div>
        <w:div w:id="1854875113">
          <w:marLeft w:val="0"/>
          <w:marRight w:val="0"/>
          <w:marTop w:val="0"/>
          <w:marBottom w:val="0"/>
          <w:divBdr>
            <w:top w:val="none" w:sz="0" w:space="0" w:color="auto"/>
            <w:left w:val="none" w:sz="0" w:space="0" w:color="auto"/>
            <w:bottom w:val="none" w:sz="0" w:space="0" w:color="auto"/>
            <w:right w:val="none" w:sz="0" w:space="0" w:color="auto"/>
          </w:divBdr>
          <w:divsChild>
            <w:div w:id="1492064230">
              <w:marLeft w:val="0"/>
              <w:marRight w:val="0"/>
              <w:marTop w:val="0"/>
              <w:marBottom w:val="0"/>
              <w:divBdr>
                <w:top w:val="none" w:sz="0" w:space="0" w:color="auto"/>
                <w:left w:val="none" w:sz="0" w:space="0" w:color="auto"/>
                <w:bottom w:val="none" w:sz="0" w:space="0" w:color="auto"/>
                <w:right w:val="none" w:sz="0" w:space="0" w:color="auto"/>
              </w:divBdr>
            </w:div>
          </w:divsChild>
        </w:div>
        <w:div w:id="1922981392">
          <w:marLeft w:val="0"/>
          <w:marRight w:val="0"/>
          <w:marTop w:val="0"/>
          <w:marBottom w:val="0"/>
          <w:divBdr>
            <w:top w:val="none" w:sz="0" w:space="0" w:color="auto"/>
            <w:left w:val="none" w:sz="0" w:space="0" w:color="auto"/>
            <w:bottom w:val="none" w:sz="0" w:space="0" w:color="auto"/>
            <w:right w:val="none" w:sz="0" w:space="0" w:color="auto"/>
          </w:divBdr>
        </w:div>
      </w:divsChild>
    </w:div>
    <w:div w:id="1547792852">
      <w:bodyDiv w:val="1"/>
      <w:marLeft w:val="0"/>
      <w:marRight w:val="0"/>
      <w:marTop w:val="0"/>
      <w:marBottom w:val="0"/>
      <w:divBdr>
        <w:top w:val="none" w:sz="0" w:space="0" w:color="auto"/>
        <w:left w:val="none" w:sz="0" w:space="0" w:color="auto"/>
        <w:bottom w:val="none" w:sz="0" w:space="0" w:color="auto"/>
        <w:right w:val="none" w:sz="0" w:space="0" w:color="auto"/>
      </w:divBdr>
    </w:div>
    <w:div w:id="1547834578">
      <w:bodyDiv w:val="1"/>
      <w:marLeft w:val="0"/>
      <w:marRight w:val="0"/>
      <w:marTop w:val="0"/>
      <w:marBottom w:val="0"/>
      <w:divBdr>
        <w:top w:val="none" w:sz="0" w:space="0" w:color="auto"/>
        <w:left w:val="none" w:sz="0" w:space="0" w:color="auto"/>
        <w:bottom w:val="none" w:sz="0" w:space="0" w:color="auto"/>
        <w:right w:val="none" w:sz="0" w:space="0" w:color="auto"/>
      </w:divBdr>
      <w:divsChild>
        <w:div w:id="152113849">
          <w:marLeft w:val="0"/>
          <w:marRight w:val="0"/>
          <w:marTop w:val="0"/>
          <w:marBottom w:val="0"/>
          <w:divBdr>
            <w:top w:val="none" w:sz="0" w:space="0" w:color="auto"/>
            <w:left w:val="none" w:sz="0" w:space="0" w:color="auto"/>
            <w:bottom w:val="none" w:sz="0" w:space="0" w:color="auto"/>
            <w:right w:val="none" w:sz="0" w:space="0" w:color="auto"/>
          </w:divBdr>
        </w:div>
        <w:div w:id="268975095">
          <w:marLeft w:val="0"/>
          <w:marRight w:val="0"/>
          <w:marTop w:val="0"/>
          <w:marBottom w:val="0"/>
          <w:divBdr>
            <w:top w:val="none" w:sz="0" w:space="0" w:color="auto"/>
            <w:left w:val="none" w:sz="0" w:space="0" w:color="auto"/>
            <w:bottom w:val="none" w:sz="0" w:space="0" w:color="auto"/>
            <w:right w:val="none" w:sz="0" w:space="0" w:color="auto"/>
          </w:divBdr>
        </w:div>
        <w:div w:id="319385151">
          <w:marLeft w:val="0"/>
          <w:marRight w:val="0"/>
          <w:marTop w:val="0"/>
          <w:marBottom w:val="0"/>
          <w:divBdr>
            <w:top w:val="none" w:sz="0" w:space="0" w:color="auto"/>
            <w:left w:val="none" w:sz="0" w:space="0" w:color="auto"/>
            <w:bottom w:val="none" w:sz="0" w:space="0" w:color="auto"/>
            <w:right w:val="none" w:sz="0" w:space="0" w:color="auto"/>
          </w:divBdr>
          <w:divsChild>
            <w:div w:id="880871812">
              <w:marLeft w:val="0"/>
              <w:marRight w:val="0"/>
              <w:marTop w:val="0"/>
              <w:marBottom w:val="0"/>
              <w:divBdr>
                <w:top w:val="none" w:sz="0" w:space="0" w:color="auto"/>
                <w:left w:val="none" w:sz="0" w:space="0" w:color="auto"/>
                <w:bottom w:val="none" w:sz="0" w:space="0" w:color="auto"/>
                <w:right w:val="none" w:sz="0" w:space="0" w:color="auto"/>
              </w:divBdr>
            </w:div>
          </w:divsChild>
        </w:div>
        <w:div w:id="344748172">
          <w:marLeft w:val="0"/>
          <w:marRight w:val="0"/>
          <w:marTop w:val="300"/>
          <w:marBottom w:val="0"/>
          <w:divBdr>
            <w:top w:val="none" w:sz="0" w:space="0" w:color="auto"/>
            <w:left w:val="none" w:sz="0" w:space="0" w:color="auto"/>
            <w:bottom w:val="none" w:sz="0" w:space="0" w:color="auto"/>
            <w:right w:val="none" w:sz="0" w:space="0" w:color="auto"/>
          </w:divBdr>
          <w:divsChild>
            <w:div w:id="794256748">
              <w:marLeft w:val="0"/>
              <w:marRight w:val="0"/>
              <w:marTop w:val="0"/>
              <w:marBottom w:val="0"/>
              <w:divBdr>
                <w:top w:val="none" w:sz="0" w:space="0" w:color="auto"/>
                <w:left w:val="none" w:sz="0" w:space="0" w:color="auto"/>
                <w:bottom w:val="none" w:sz="0" w:space="0" w:color="auto"/>
                <w:right w:val="none" w:sz="0" w:space="0" w:color="auto"/>
              </w:divBdr>
              <w:divsChild>
                <w:div w:id="6267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55115">
          <w:marLeft w:val="0"/>
          <w:marRight w:val="0"/>
          <w:marTop w:val="0"/>
          <w:marBottom w:val="0"/>
          <w:divBdr>
            <w:top w:val="none" w:sz="0" w:space="0" w:color="auto"/>
            <w:left w:val="none" w:sz="0" w:space="0" w:color="auto"/>
            <w:bottom w:val="none" w:sz="0" w:space="0" w:color="auto"/>
            <w:right w:val="none" w:sz="0" w:space="0" w:color="auto"/>
          </w:divBdr>
        </w:div>
        <w:div w:id="574165995">
          <w:marLeft w:val="0"/>
          <w:marRight w:val="0"/>
          <w:marTop w:val="0"/>
          <w:marBottom w:val="0"/>
          <w:divBdr>
            <w:top w:val="none" w:sz="0" w:space="0" w:color="auto"/>
            <w:left w:val="none" w:sz="0" w:space="0" w:color="auto"/>
            <w:bottom w:val="none" w:sz="0" w:space="0" w:color="auto"/>
            <w:right w:val="none" w:sz="0" w:space="0" w:color="auto"/>
          </w:divBdr>
        </w:div>
        <w:div w:id="797602406">
          <w:marLeft w:val="0"/>
          <w:marRight w:val="0"/>
          <w:marTop w:val="0"/>
          <w:marBottom w:val="0"/>
          <w:divBdr>
            <w:top w:val="none" w:sz="0" w:space="0" w:color="auto"/>
            <w:left w:val="none" w:sz="0" w:space="0" w:color="auto"/>
            <w:bottom w:val="none" w:sz="0" w:space="0" w:color="auto"/>
            <w:right w:val="none" w:sz="0" w:space="0" w:color="auto"/>
          </w:divBdr>
          <w:divsChild>
            <w:div w:id="1586838797">
              <w:marLeft w:val="0"/>
              <w:marRight w:val="0"/>
              <w:marTop w:val="0"/>
              <w:marBottom w:val="0"/>
              <w:divBdr>
                <w:top w:val="none" w:sz="0" w:space="0" w:color="auto"/>
                <w:left w:val="none" w:sz="0" w:space="0" w:color="auto"/>
                <w:bottom w:val="none" w:sz="0" w:space="0" w:color="auto"/>
                <w:right w:val="none" w:sz="0" w:space="0" w:color="auto"/>
              </w:divBdr>
            </w:div>
          </w:divsChild>
        </w:div>
        <w:div w:id="927889073">
          <w:marLeft w:val="0"/>
          <w:marRight w:val="0"/>
          <w:marTop w:val="0"/>
          <w:marBottom w:val="0"/>
          <w:divBdr>
            <w:top w:val="none" w:sz="0" w:space="0" w:color="auto"/>
            <w:left w:val="none" w:sz="0" w:space="0" w:color="auto"/>
            <w:bottom w:val="none" w:sz="0" w:space="0" w:color="auto"/>
            <w:right w:val="none" w:sz="0" w:space="0" w:color="auto"/>
          </w:divBdr>
          <w:divsChild>
            <w:div w:id="668755433">
              <w:marLeft w:val="0"/>
              <w:marRight w:val="0"/>
              <w:marTop w:val="0"/>
              <w:marBottom w:val="0"/>
              <w:divBdr>
                <w:top w:val="none" w:sz="0" w:space="0" w:color="auto"/>
                <w:left w:val="none" w:sz="0" w:space="0" w:color="auto"/>
                <w:bottom w:val="none" w:sz="0" w:space="0" w:color="auto"/>
                <w:right w:val="none" w:sz="0" w:space="0" w:color="auto"/>
              </w:divBdr>
            </w:div>
          </w:divsChild>
        </w:div>
        <w:div w:id="1005473727">
          <w:marLeft w:val="0"/>
          <w:marRight w:val="0"/>
          <w:marTop w:val="0"/>
          <w:marBottom w:val="0"/>
          <w:divBdr>
            <w:top w:val="none" w:sz="0" w:space="0" w:color="auto"/>
            <w:left w:val="none" w:sz="0" w:space="0" w:color="auto"/>
            <w:bottom w:val="none" w:sz="0" w:space="0" w:color="auto"/>
            <w:right w:val="none" w:sz="0" w:space="0" w:color="auto"/>
          </w:divBdr>
          <w:divsChild>
            <w:div w:id="1514301479">
              <w:marLeft w:val="0"/>
              <w:marRight w:val="0"/>
              <w:marTop w:val="0"/>
              <w:marBottom w:val="0"/>
              <w:divBdr>
                <w:top w:val="none" w:sz="0" w:space="0" w:color="auto"/>
                <w:left w:val="none" w:sz="0" w:space="0" w:color="auto"/>
                <w:bottom w:val="none" w:sz="0" w:space="0" w:color="auto"/>
                <w:right w:val="none" w:sz="0" w:space="0" w:color="auto"/>
              </w:divBdr>
            </w:div>
          </w:divsChild>
        </w:div>
        <w:div w:id="1103765366">
          <w:marLeft w:val="0"/>
          <w:marRight w:val="0"/>
          <w:marTop w:val="0"/>
          <w:marBottom w:val="0"/>
          <w:divBdr>
            <w:top w:val="none" w:sz="0" w:space="0" w:color="auto"/>
            <w:left w:val="none" w:sz="0" w:space="0" w:color="auto"/>
            <w:bottom w:val="none" w:sz="0" w:space="0" w:color="auto"/>
            <w:right w:val="none" w:sz="0" w:space="0" w:color="auto"/>
          </w:divBdr>
          <w:divsChild>
            <w:div w:id="132606855">
              <w:marLeft w:val="0"/>
              <w:marRight w:val="0"/>
              <w:marTop w:val="0"/>
              <w:marBottom w:val="0"/>
              <w:divBdr>
                <w:top w:val="none" w:sz="0" w:space="0" w:color="auto"/>
                <w:left w:val="none" w:sz="0" w:space="0" w:color="auto"/>
                <w:bottom w:val="none" w:sz="0" w:space="0" w:color="auto"/>
                <w:right w:val="none" w:sz="0" w:space="0" w:color="auto"/>
              </w:divBdr>
            </w:div>
          </w:divsChild>
        </w:div>
        <w:div w:id="1153375776">
          <w:marLeft w:val="0"/>
          <w:marRight w:val="0"/>
          <w:marTop w:val="300"/>
          <w:marBottom w:val="0"/>
          <w:divBdr>
            <w:top w:val="none" w:sz="0" w:space="0" w:color="auto"/>
            <w:left w:val="none" w:sz="0" w:space="0" w:color="auto"/>
            <w:bottom w:val="none" w:sz="0" w:space="0" w:color="auto"/>
            <w:right w:val="none" w:sz="0" w:space="0" w:color="auto"/>
          </w:divBdr>
          <w:divsChild>
            <w:div w:id="641152542">
              <w:marLeft w:val="0"/>
              <w:marRight w:val="0"/>
              <w:marTop w:val="0"/>
              <w:marBottom w:val="0"/>
              <w:divBdr>
                <w:top w:val="none" w:sz="0" w:space="0" w:color="auto"/>
                <w:left w:val="none" w:sz="0" w:space="0" w:color="auto"/>
                <w:bottom w:val="none" w:sz="0" w:space="0" w:color="auto"/>
                <w:right w:val="none" w:sz="0" w:space="0" w:color="auto"/>
              </w:divBdr>
              <w:divsChild>
                <w:div w:id="14870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96634">
          <w:marLeft w:val="0"/>
          <w:marRight w:val="0"/>
          <w:marTop w:val="0"/>
          <w:marBottom w:val="0"/>
          <w:divBdr>
            <w:top w:val="none" w:sz="0" w:space="0" w:color="auto"/>
            <w:left w:val="none" w:sz="0" w:space="0" w:color="auto"/>
            <w:bottom w:val="none" w:sz="0" w:space="0" w:color="auto"/>
            <w:right w:val="none" w:sz="0" w:space="0" w:color="auto"/>
          </w:divBdr>
        </w:div>
        <w:div w:id="1472865663">
          <w:marLeft w:val="0"/>
          <w:marRight w:val="0"/>
          <w:marTop w:val="0"/>
          <w:marBottom w:val="0"/>
          <w:divBdr>
            <w:top w:val="none" w:sz="0" w:space="0" w:color="auto"/>
            <w:left w:val="none" w:sz="0" w:space="0" w:color="auto"/>
            <w:bottom w:val="none" w:sz="0" w:space="0" w:color="auto"/>
            <w:right w:val="none" w:sz="0" w:space="0" w:color="auto"/>
          </w:divBdr>
          <w:divsChild>
            <w:div w:id="118189846">
              <w:marLeft w:val="0"/>
              <w:marRight w:val="0"/>
              <w:marTop w:val="0"/>
              <w:marBottom w:val="0"/>
              <w:divBdr>
                <w:top w:val="none" w:sz="0" w:space="0" w:color="auto"/>
                <w:left w:val="none" w:sz="0" w:space="0" w:color="auto"/>
                <w:bottom w:val="none" w:sz="0" w:space="0" w:color="auto"/>
                <w:right w:val="none" w:sz="0" w:space="0" w:color="auto"/>
              </w:divBdr>
            </w:div>
          </w:divsChild>
        </w:div>
        <w:div w:id="1501194763">
          <w:marLeft w:val="0"/>
          <w:marRight w:val="0"/>
          <w:marTop w:val="0"/>
          <w:marBottom w:val="0"/>
          <w:divBdr>
            <w:top w:val="none" w:sz="0" w:space="0" w:color="auto"/>
            <w:left w:val="none" w:sz="0" w:space="0" w:color="auto"/>
            <w:bottom w:val="none" w:sz="0" w:space="0" w:color="auto"/>
            <w:right w:val="none" w:sz="0" w:space="0" w:color="auto"/>
          </w:divBdr>
        </w:div>
        <w:div w:id="1658337157">
          <w:marLeft w:val="0"/>
          <w:marRight w:val="0"/>
          <w:marTop w:val="0"/>
          <w:marBottom w:val="0"/>
          <w:divBdr>
            <w:top w:val="none" w:sz="0" w:space="0" w:color="auto"/>
            <w:left w:val="none" w:sz="0" w:space="0" w:color="auto"/>
            <w:bottom w:val="none" w:sz="0" w:space="0" w:color="auto"/>
            <w:right w:val="none" w:sz="0" w:space="0" w:color="auto"/>
          </w:divBdr>
          <w:divsChild>
            <w:div w:id="1167087414">
              <w:marLeft w:val="0"/>
              <w:marRight w:val="0"/>
              <w:marTop w:val="0"/>
              <w:marBottom w:val="0"/>
              <w:divBdr>
                <w:top w:val="none" w:sz="0" w:space="0" w:color="auto"/>
                <w:left w:val="none" w:sz="0" w:space="0" w:color="auto"/>
                <w:bottom w:val="none" w:sz="0" w:space="0" w:color="auto"/>
                <w:right w:val="none" w:sz="0" w:space="0" w:color="auto"/>
              </w:divBdr>
            </w:div>
          </w:divsChild>
        </w:div>
        <w:div w:id="1679236013">
          <w:marLeft w:val="0"/>
          <w:marRight w:val="0"/>
          <w:marTop w:val="0"/>
          <w:marBottom w:val="0"/>
          <w:divBdr>
            <w:top w:val="none" w:sz="0" w:space="0" w:color="auto"/>
            <w:left w:val="none" w:sz="0" w:space="0" w:color="auto"/>
            <w:bottom w:val="none" w:sz="0" w:space="0" w:color="auto"/>
            <w:right w:val="none" w:sz="0" w:space="0" w:color="auto"/>
          </w:divBdr>
        </w:div>
        <w:div w:id="1757627789">
          <w:marLeft w:val="0"/>
          <w:marRight w:val="0"/>
          <w:marTop w:val="300"/>
          <w:marBottom w:val="0"/>
          <w:divBdr>
            <w:top w:val="none" w:sz="0" w:space="0" w:color="auto"/>
            <w:left w:val="none" w:sz="0" w:space="0" w:color="auto"/>
            <w:bottom w:val="none" w:sz="0" w:space="0" w:color="auto"/>
            <w:right w:val="none" w:sz="0" w:space="0" w:color="auto"/>
          </w:divBdr>
          <w:divsChild>
            <w:div w:id="1066226893">
              <w:marLeft w:val="0"/>
              <w:marRight w:val="0"/>
              <w:marTop w:val="0"/>
              <w:marBottom w:val="0"/>
              <w:divBdr>
                <w:top w:val="none" w:sz="0" w:space="0" w:color="auto"/>
                <w:left w:val="none" w:sz="0" w:space="0" w:color="auto"/>
                <w:bottom w:val="none" w:sz="0" w:space="0" w:color="auto"/>
                <w:right w:val="none" w:sz="0" w:space="0" w:color="auto"/>
              </w:divBdr>
              <w:divsChild>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192622">
          <w:marLeft w:val="0"/>
          <w:marRight w:val="0"/>
          <w:marTop w:val="300"/>
          <w:marBottom w:val="0"/>
          <w:divBdr>
            <w:top w:val="none" w:sz="0" w:space="0" w:color="auto"/>
            <w:left w:val="none" w:sz="0" w:space="0" w:color="auto"/>
            <w:bottom w:val="none" w:sz="0" w:space="0" w:color="auto"/>
            <w:right w:val="none" w:sz="0" w:space="0" w:color="auto"/>
          </w:divBdr>
          <w:divsChild>
            <w:div w:id="530610031">
              <w:marLeft w:val="0"/>
              <w:marRight w:val="0"/>
              <w:marTop w:val="0"/>
              <w:marBottom w:val="0"/>
              <w:divBdr>
                <w:top w:val="none" w:sz="0" w:space="0" w:color="auto"/>
                <w:left w:val="none" w:sz="0" w:space="0" w:color="auto"/>
                <w:bottom w:val="none" w:sz="0" w:space="0" w:color="auto"/>
                <w:right w:val="none" w:sz="0" w:space="0" w:color="auto"/>
              </w:divBdr>
              <w:divsChild>
                <w:div w:id="1113744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987592">
      <w:bodyDiv w:val="1"/>
      <w:marLeft w:val="0"/>
      <w:marRight w:val="0"/>
      <w:marTop w:val="0"/>
      <w:marBottom w:val="0"/>
      <w:divBdr>
        <w:top w:val="none" w:sz="0" w:space="0" w:color="auto"/>
        <w:left w:val="none" w:sz="0" w:space="0" w:color="auto"/>
        <w:bottom w:val="none" w:sz="0" w:space="0" w:color="auto"/>
        <w:right w:val="none" w:sz="0" w:space="0" w:color="auto"/>
      </w:divBdr>
    </w:div>
    <w:div w:id="1548566732">
      <w:bodyDiv w:val="1"/>
      <w:marLeft w:val="0"/>
      <w:marRight w:val="0"/>
      <w:marTop w:val="0"/>
      <w:marBottom w:val="0"/>
      <w:divBdr>
        <w:top w:val="none" w:sz="0" w:space="0" w:color="auto"/>
        <w:left w:val="none" w:sz="0" w:space="0" w:color="auto"/>
        <w:bottom w:val="none" w:sz="0" w:space="0" w:color="auto"/>
        <w:right w:val="none" w:sz="0" w:space="0" w:color="auto"/>
      </w:divBdr>
      <w:divsChild>
        <w:div w:id="254628185">
          <w:marLeft w:val="0"/>
          <w:marRight w:val="0"/>
          <w:marTop w:val="300"/>
          <w:marBottom w:val="0"/>
          <w:divBdr>
            <w:top w:val="none" w:sz="0" w:space="0" w:color="auto"/>
            <w:left w:val="none" w:sz="0" w:space="0" w:color="auto"/>
            <w:bottom w:val="none" w:sz="0" w:space="0" w:color="auto"/>
            <w:right w:val="none" w:sz="0" w:space="0" w:color="auto"/>
          </w:divBdr>
          <w:divsChild>
            <w:div w:id="692726187">
              <w:marLeft w:val="0"/>
              <w:marRight w:val="0"/>
              <w:marTop w:val="0"/>
              <w:marBottom w:val="0"/>
              <w:divBdr>
                <w:top w:val="none" w:sz="0" w:space="0" w:color="auto"/>
                <w:left w:val="none" w:sz="0" w:space="0" w:color="auto"/>
                <w:bottom w:val="none" w:sz="0" w:space="0" w:color="auto"/>
                <w:right w:val="none" w:sz="0" w:space="0" w:color="auto"/>
              </w:divBdr>
              <w:divsChild>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1169478">
          <w:marLeft w:val="0"/>
          <w:marRight w:val="0"/>
          <w:marTop w:val="0"/>
          <w:marBottom w:val="0"/>
          <w:divBdr>
            <w:top w:val="none" w:sz="0" w:space="0" w:color="auto"/>
            <w:left w:val="none" w:sz="0" w:space="0" w:color="auto"/>
            <w:bottom w:val="none" w:sz="0" w:space="0" w:color="auto"/>
            <w:right w:val="none" w:sz="0" w:space="0" w:color="auto"/>
          </w:divBdr>
        </w:div>
        <w:div w:id="567225564">
          <w:marLeft w:val="0"/>
          <w:marRight w:val="0"/>
          <w:marTop w:val="0"/>
          <w:marBottom w:val="0"/>
          <w:divBdr>
            <w:top w:val="none" w:sz="0" w:space="0" w:color="auto"/>
            <w:left w:val="none" w:sz="0" w:space="0" w:color="auto"/>
            <w:bottom w:val="none" w:sz="0" w:space="0" w:color="auto"/>
            <w:right w:val="none" w:sz="0" w:space="0" w:color="auto"/>
          </w:divBdr>
        </w:div>
        <w:div w:id="672756117">
          <w:marLeft w:val="0"/>
          <w:marRight w:val="0"/>
          <w:marTop w:val="0"/>
          <w:marBottom w:val="0"/>
          <w:divBdr>
            <w:top w:val="none" w:sz="0" w:space="0" w:color="auto"/>
            <w:left w:val="none" w:sz="0" w:space="0" w:color="auto"/>
            <w:bottom w:val="none" w:sz="0" w:space="0" w:color="auto"/>
            <w:right w:val="none" w:sz="0" w:space="0" w:color="auto"/>
          </w:divBdr>
          <w:divsChild>
            <w:div w:id="874733923">
              <w:marLeft w:val="0"/>
              <w:marRight w:val="0"/>
              <w:marTop w:val="0"/>
              <w:marBottom w:val="0"/>
              <w:divBdr>
                <w:top w:val="none" w:sz="0" w:space="0" w:color="auto"/>
                <w:left w:val="none" w:sz="0" w:space="0" w:color="auto"/>
                <w:bottom w:val="none" w:sz="0" w:space="0" w:color="auto"/>
                <w:right w:val="none" w:sz="0" w:space="0" w:color="auto"/>
              </w:divBdr>
            </w:div>
          </w:divsChild>
        </w:div>
        <w:div w:id="777066942">
          <w:marLeft w:val="0"/>
          <w:marRight w:val="0"/>
          <w:marTop w:val="0"/>
          <w:marBottom w:val="0"/>
          <w:divBdr>
            <w:top w:val="none" w:sz="0" w:space="0" w:color="auto"/>
            <w:left w:val="none" w:sz="0" w:space="0" w:color="auto"/>
            <w:bottom w:val="none" w:sz="0" w:space="0" w:color="auto"/>
            <w:right w:val="none" w:sz="0" w:space="0" w:color="auto"/>
          </w:divBdr>
        </w:div>
        <w:div w:id="866329824">
          <w:marLeft w:val="0"/>
          <w:marRight w:val="0"/>
          <w:marTop w:val="0"/>
          <w:marBottom w:val="0"/>
          <w:divBdr>
            <w:top w:val="none" w:sz="0" w:space="0" w:color="auto"/>
            <w:left w:val="none" w:sz="0" w:space="0" w:color="auto"/>
            <w:bottom w:val="none" w:sz="0" w:space="0" w:color="auto"/>
            <w:right w:val="none" w:sz="0" w:space="0" w:color="auto"/>
          </w:divBdr>
          <w:divsChild>
            <w:div w:id="1278097853">
              <w:marLeft w:val="0"/>
              <w:marRight w:val="0"/>
              <w:marTop w:val="0"/>
              <w:marBottom w:val="0"/>
              <w:divBdr>
                <w:top w:val="none" w:sz="0" w:space="0" w:color="auto"/>
                <w:left w:val="none" w:sz="0" w:space="0" w:color="auto"/>
                <w:bottom w:val="none" w:sz="0" w:space="0" w:color="auto"/>
                <w:right w:val="none" w:sz="0" w:space="0" w:color="auto"/>
              </w:divBdr>
            </w:div>
          </w:divsChild>
        </w:div>
        <w:div w:id="1086223091">
          <w:marLeft w:val="0"/>
          <w:marRight w:val="0"/>
          <w:marTop w:val="0"/>
          <w:marBottom w:val="0"/>
          <w:divBdr>
            <w:top w:val="none" w:sz="0" w:space="0" w:color="auto"/>
            <w:left w:val="none" w:sz="0" w:space="0" w:color="auto"/>
            <w:bottom w:val="none" w:sz="0" w:space="0" w:color="auto"/>
            <w:right w:val="none" w:sz="0" w:space="0" w:color="auto"/>
          </w:divBdr>
        </w:div>
        <w:div w:id="1291399771">
          <w:marLeft w:val="0"/>
          <w:marRight w:val="0"/>
          <w:marTop w:val="0"/>
          <w:marBottom w:val="0"/>
          <w:divBdr>
            <w:top w:val="none" w:sz="0" w:space="0" w:color="auto"/>
            <w:left w:val="none" w:sz="0" w:space="0" w:color="auto"/>
            <w:bottom w:val="none" w:sz="0" w:space="0" w:color="auto"/>
            <w:right w:val="none" w:sz="0" w:space="0" w:color="auto"/>
          </w:divBdr>
          <w:divsChild>
            <w:div w:id="315886371">
              <w:marLeft w:val="0"/>
              <w:marRight w:val="0"/>
              <w:marTop w:val="0"/>
              <w:marBottom w:val="0"/>
              <w:divBdr>
                <w:top w:val="none" w:sz="0" w:space="0" w:color="auto"/>
                <w:left w:val="none" w:sz="0" w:space="0" w:color="auto"/>
                <w:bottom w:val="none" w:sz="0" w:space="0" w:color="auto"/>
                <w:right w:val="none" w:sz="0" w:space="0" w:color="auto"/>
              </w:divBdr>
            </w:div>
          </w:divsChild>
        </w:div>
        <w:div w:id="1384283439">
          <w:marLeft w:val="0"/>
          <w:marRight w:val="0"/>
          <w:marTop w:val="0"/>
          <w:marBottom w:val="0"/>
          <w:divBdr>
            <w:top w:val="none" w:sz="0" w:space="0" w:color="auto"/>
            <w:left w:val="none" w:sz="0" w:space="0" w:color="auto"/>
            <w:bottom w:val="none" w:sz="0" w:space="0" w:color="auto"/>
            <w:right w:val="none" w:sz="0" w:space="0" w:color="auto"/>
          </w:divBdr>
          <w:divsChild>
            <w:div w:id="705526004">
              <w:marLeft w:val="0"/>
              <w:marRight w:val="0"/>
              <w:marTop w:val="0"/>
              <w:marBottom w:val="0"/>
              <w:divBdr>
                <w:top w:val="none" w:sz="0" w:space="0" w:color="auto"/>
                <w:left w:val="none" w:sz="0" w:space="0" w:color="auto"/>
                <w:bottom w:val="none" w:sz="0" w:space="0" w:color="auto"/>
                <w:right w:val="none" w:sz="0" w:space="0" w:color="auto"/>
              </w:divBdr>
            </w:div>
          </w:divsChild>
        </w:div>
        <w:div w:id="1420060999">
          <w:marLeft w:val="0"/>
          <w:marRight w:val="0"/>
          <w:marTop w:val="0"/>
          <w:marBottom w:val="0"/>
          <w:divBdr>
            <w:top w:val="none" w:sz="0" w:space="0" w:color="auto"/>
            <w:left w:val="none" w:sz="0" w:space="0" w:color="auto"/>
            <w:bottom w:val="none" w:sz="0" w:space="0" w:color="auto"/>
            <w:right w:val="none" w:sz="0" w:space="0" w:color="auto"/>
          </w:divBdr>
          <w:divsChild>
            <w:div w:id="1434011912">
              <w:marLeft w:val="0"/>
              <w:marRight w:val="0"/>
              <w:marTop w:val="0"/>
              <w:marBottom w:val="0"/>
              <w:divBdr>
                <w:top w:val="none" w:sz="0" w:space="0" w:color="auto"/>
                <w:left w:val="none" w:sz="0" w:space="0" w:color="auto"/>
                <w:bottom w:val="none" w:sz="0" w:space="0" w:color="auto"/>
                <w:right w:val="none" w:sz="0" w:space="0" w:color="auto"/>
              </w:divBdr>
            </w:div>
          </w:divsChild>
        </w:div>
        <w:div w:id="1428499439">
          <w:marLeft w:val="0"/>
          <w:marRight w:val="0"/>
          <w:marTop w:val="0"/>
          <w:marBottom w:val="0"/>
          <w:divBdr>
            <w:top w:val="none" w:sz="0" w:space="0" w:color="auto"/>
            <w:left w:val="none" w:sz="0" w:space="0" w:color="auto"/>
            <w:bottom w:val="none" w:sz="0" w:space="0" w:color="auto"/>
            <w:right w:val="none" w:sz="0" w:space="0" w:color="auto"/>
          </w:divBdr>
          <w:divsChild>
            <w:div w:id="1644191005">
              <w:marLeft w:val="0"/>
              <w:marRight w:val="0"/>
              <w:marTop w:val="0"/>
              <w:marBottom w:val="0"/>
              <w:divBdr>
                <w:top w:val="none" w:sz="0" w:space="0" w:color="auto"/>
                <w:left w:val="none" w:sz="0" w:space="0" w:color="auto"/>
                <w:bottom w:val="none" w:sz="0" w:space="0" w:color="auto"/>
                <w:right w:val="none" w:sz="0" w:space="0" w:color="auto"/>
              </w:divBdr>
            </w:div>
          </w:divsChild>
        </w:div>
        <w:div w:id="1544095154">
          <w:marLeft w:val="0"/>
          <w:marRight w:val="0"/>
          <w:marTop w:val="300"/>
          <w:marBottom w:val="0"/>
          <w:divBdr>
            <w:top w:val="none" w:sz="0" w:space="0" w:color="auto"/>
            <w:left w:val="none" w:sz="0" w:space="0" w:color="auto"/>
            <w:bottom w:val="none" w:sz="0" w:space="0" w:color="auto"/>
            <w:right w:val="none" w:sz="0" w:space="0" w:color="auto"/>
          </w:divBdr>
          <w:divsChild>
            <w:div w:id="1970628341">
              <w:marLeft w:val="0"/>
              <w:marRight w:val="0"/>
              <w:marTop w:val="0"/>
              <w:marBottom w:val="0"/>
              <w:divBdr>
                <w:top w:val="none" w:sz="0" w:space="0" w:color="auto"/>
                <w:left w:val="none" w:sz="0" w:space="0" w:color="auto"/>
                <w:bottom w:val="none" w:sz="0" w:space="0" w:color="auto"/>
                <w:right w:val="none" w:sz="0" w:space="0" w:color="auto"/>
              </w:divBdr>
              <w:divsChild>
                <w:div w:id="1467698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76014">
          <w:marLeft w:val="0"/>
          <w:marRight w:val="0"/>
          <w:marTop w:val="0"/>
          <w:marBottom w:val="0"/>
          <w:divBdr>
            <w:top w:val="none" w:sz="0" w:space="0" w:color="auto"/>
            <w:left w:val="none" w:sz="0" w:space="0" w:color="auto"/>
            <w:bottom w:val="none" w:sz="0" w:space="0" w:color="auto"/>
            <w:right w:val="none" w:sz="0" w:space="0" w:color="auto"/>
          </w:divBdr>
        </w:div>
        <w:div w:id="1619992618">
          <w:marLeft w:val="0"/>
          <w:marRight w:val="0"/>
          <w:marTop w:val="300"/>
          <w:marBottom w:val="0"/>
          <w:divBdr>
            <w:top w:val="none" w:sz="0" w:space="0" w:color="auto"/>
            <w:left w:val="none" w:sz="0" w:space="0" w:color="auto"/>
            <w:bottom w:val="none" w:sz="0" w:space="0" w:color="auto"/>
            <w:right w:val="none" w:sz="0" w:space="0" w:color="auto"/>
          </w:divBdr>
          <w:divsChild>
            <w:div w:id="1514609705">
              <w:marLeft w:val="0"/>
              <w:marRight w:val="0"/>
              <w:marTop w:val="0"/>
              <w:marBottom w:val="0"/>
              <w:divBdr>
                <w:top w:val="none" w:sz="0" w:space="0" w:color="auto"/>
                <w:left w:val="none" w:sz="0" w:space="0" w:color="auto"/>
                <w:bottom w:val="none" w:sz="0" w:space="0" w:color="auto"/>
                <w:right w:val="none" w:sz="0" w:space="0" w:color="auto"/>
              </w:divBdr>
              <w:divsChild>
                <w:div w:id="201826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4568">
          <w:marLeft w:val="0"/>
          <w:marRight w:val="0"/>
          <w:marTop w:val="0"/>
          <w:marBottom w:val="0"/>
          <w:divBdr>
            <w:top w:val="none" w:sz="0" w:space="0" w:color="auto"/>
            <w:left w:val="none" w:sz="0" w:space="0" w:color="auto"/>
            <w:bottom w:val="none" w:sz="0" w:space="0" w:color="auto"/>
            <w:right w:val="none" w:sz="0" w:space="0" w:color="auto"/>
          </w:divBdr>
        </w:div>
        <w:div w:id="1894269101">
          <w:marLeft w:val="0"/>
          <w:marRight w:val="0"/>
          <w:marTop w:val="300"/>
          <w:marBottom w:val="0"/>
          <w:divBdr>
            <w:top w:val="none" w:sz="0" w:space="0" w:color="auto"/>
            <w:left w:val="none" w:sz="0" w:space="0" w:color="auto"/>
            <w:bottom w:val="none" w:sz="0" w:space="0" w:color="auto"/>
            <w:right w:val="none" w:sz="0" w:space="0" w:color="auto"/>
          </w:divBdr>
          <w:divsChild>
            <w:div w:id="1214122785">
              <w:marLeft w:val="0"/>
              <w:marRight w:val="0"/>
              <w:marTop w:val="0"/>
              <w:marBottom w:val="0"/>
              <w:divBdr>
                <w:top w:val="none" w:sz="0" w:space="0" w:color="auto"/>
                <w:left w:val="none" w:sz="0" w:space="0" w:color="auto"/>
                <w:bottom w:val="none" w:sz="0" w:space="0" w:color="auto"/>
                <w:right w:val="none" w:sz="0" w:space="0" w:color="auto"/>
              </w:divBdr>
              <w:divsChild>
                <w:div w:id="187184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675453">
          <w:marLeft w:val="0"/>
          <w:marRight w:val="0"/>
          <w:marTop w:val="0"/>
          <w:marBottom w:val="0"/>
          <w:divBdr>
            <w:top w:val="none" w:sz="0" w:space="0" w:color="auto"/>
            <w:left w:val="none" w:sz="0" w:space="0" w:color="auto"/>
            <w:bottom w:val="none" w:sz="0" w:space="0" w:color="auto"/>
            <w:right w:val="none" w:sz="0" w:space="0" w:color="auto"/>
          </w:divBdr>
          <w:divsChild>
            <w:div w:id="1885869924">
              <w:marLeft w:val="0"/>
              <w:marRight w:val="0"/>
              <w:marTop w:val="0"/>
              <w:marBottom w:val="0"/>
              <w:divBdr>
                <w:top w:val="none" w:sz="0" w:space="0" w:color="auto"/>
                <w:left w:val="none" w:sz="0" w:space="0" w:color="auto"/>
                <w:bottom w:val="none" w:sz="0" w:space="0" w:color="auto"/>
                <w:right w:val="none" w:sz="0" w:space="0" w:color="auto"/>
              </w:divBdr>
            </w:div>
          </w:divsChild>
        </w:div>
        <w:div w:id="1965384766">
          <w:marLeft w:val="0"/>
          <w:marRight w:val="0"/>
          <w:marTop w:val="0"/>
          <w:marBottom w:val="0"/>
          <w:divBdr>
            <w:top w:val="none" w:sz="0" w:space="0" w:color="auto"/>
            <w:left w:val="none" w:sz="0" w:space="0" w:color="auto"/>
            <w:bottom w:val="none" w:sz="0" w:space="0" w:color="auto"/>
            <w:right w:val="none" w:sz="0" w:space="0" w:color="auto"/>
          </w:divBdr>
        </w:div>
      </w:divsChild>
    </w:div>
    <w:div w:id="1548681549">
      <w:bodyDiv w:val="1"/>
      <w:marLeft w:val="0"/>
      <w:marRight w:val="0"/>
      <w:marTop w:val="0"/>
      <w:marBottom w:val="0"/>
      <w:divBdr>
        <w:top w:val="none" w:sz="0" w:space="0" w:color="auto"/>
        <w:left w:val="none" w:sz="0" w:space="0" w:color="auto"/>
        <w:bottom w:val="none" w:sz="0" w:space="0" w:color="auto"/>
        <w:right w:val="none" w:sz="0" w:space="0" w:color="auto"/>
      </w:divBdr>
    </w:div>
    <w:div w:id="1549028635">
      <w:bodyDiv w:val="1"/>
      <w:marLeft w:val="0"/>
      <w:marRight w:val="0"/>
      <w:marTop w:val="0"/>
      <w:marBottom w:val="0"/>
      <w:divBdr>
        <w:top w:val="none" w:sz="0" w:space="0" w:color="auto"/>
        <w:left w:val="none" w:sz="0" w:space="0" w:color="auto"/>
        <w:bottom w:val="none" w:sz="0" w:space="0" w:color="auto"/>
        <w:right w:val="none" w:sz="0" w:space="0" w:color="auto"/>
      </w:divBdr>
    </w:div>
    <w:div w:id="1549147559">
      <w:bodyDiv w:val="1"/>
      <w:marLeft w:val="0"/>
      <w:marRight w:val="0"/>
      <w:marTop w:val="0"/>
      <w:marBottom w:val="0"/>
      <w:divBdr>
        <w:top w:val="none" w:sz="0" w:space="0" w:color="auto"/>
        <w:left w:val="none" w:sz="0" w:space="0" w:color="auto"/>
        <w:bottom w:val="none" w:sz="0" w:space="0" w:color="auto"/>
        <w:right w:val="none" w:sz="0" w:space="0" w:color="auto"/>
      </w:divBdr>
    </w:div>
    <w:div w:id="1549297534">
      <w:bodyDiv w:val="1"/>
      <w:marLeft w:val="0"/>
      <w:marRight w:val="0"/>
      <w:marTop w:val="0"/>
      <w:marBottom w:val="0"/>
      <w:divBdr>
        <w:top w:val="none" w:sz="0" w:space="0" w:color="auto"/>
        <w:left w:val="none" w:sz="0" w:space="0" w:color="auto"/>
        <w:bottom w:val="none" w:sz="0" w:space="0" w:color="auto"/>
        <w:right w:val="none" w:sz="0" w:space="0" w:color="auto"/>
      </w:divBdr>
    </w:div>
    <w:div w:id="1549953750">
      <w:bodyDiv w:val="1"/>
      <w:marLeft w:val="0"/>
      <w:marRight w:val="0"/>
      <w:marTop w:val="0"/>
      <w:marBottom w:val="0"/>
      <w:divBdr>
        <w:top w:val="none" w:sz="0" w:space="0" w:color="auto"/>
        <w:left w:val="none" w:sz="0" w:space="0" w:color="auto"/>
        <w:bottom w:val="none" w:sz="0" w:space="0" w:color="auto"/>
        <w:right w:val="none" w:sz="0" w:space="0" w:color="auto"/>
      </w:divBdr>
    </w:div>
    <w:div w:id="1551916827">
      <w:bodyDiv w:val="1"/>
      <w:marLeft w:val="0"/>
      <w:marRight w:val="0"/>
      <w:marTop w:val="0"/>
      <w:marBottom w:val="0"/>
      <w:divBdr>
        <w:top w:val="none" w:sz="0" w:space="0" w:color="auto"/>
        <w:left w:val="none" w:sz="0" w:space="0" w:color="auto"/>
        <w:bottom w:val="none" w:sz="0" w:space="0" w:color="auto"/>
        <w:right w:val="none" w:sz="0" w:space="0" w:color="auto"/>
      </w:divBdr>
    </w:div>
    <w:div w:id="1552037886">
      <w:bodyDiv w:val="1"/>
      <w:marLeft w:val="0"/>
      <w:marRight w:val="0"/>
      <w:marTop w:val="0"/>
      <w:marBottom w:val="0"/>
      <w:divBdr>
        <w:top w:val="none" w:sz="0" w:space="0" w:color="auto"/>
        <w:left w:val="none" w:sz="0" w:space="0" w:color="auto"/>
        <w:bottom w:val="none" w:sz="0" w:space="0" w:color="auto"/>
        <w:right w:val="none" w:sz="0" w:space="0" w:color="auto"/>
      </w:divBdr>
      <w:divsChild>
        <w:div w:id="965044087">
          <w:marLeft w:val="0"/>
          <w:marRight w:val="0"/>
          <w:marTop w:val="0"/>
          <w:marBottom w:val="0"/>
          <w:divBdr>
            <w:top w:val="none" w:sz="0" w:space="0" w:color="auto"/>
            <w:left w:val="none" w:sz="0" w:space="0" w:color="auto"/>
            <w:bottom w:val="none" w:sz="0" w:space="0" w:color="auto"/>
            <w:right w:val="none" w:sz="0" w:space="0" w:color="auto"/>
          </w:divBdr>
        </w:div>
        <w:div w:id="2032954548">
          <w:marLeft w:val="0"/>
          <w:marRight w:val="0"/>
          <w:marTop w:val="0"/>
          <w:marBottom w:val="0"/>
          <w:divBdr>
            <w:top w:val="none" w:sz="0" w:space="0" w:color="auto"/>
            <w:left w:val="none" w:sz="0" w:space="0" w:color="auto"/>
            <w:bottom w:val="none" w:sz="0" w:space="0" w:color="auto"/>
            <w:right w:val="none" w:sz="0" w:space="0" w:color="auto"/>
          </w:divBdr>
          <w:divsChild>
            <w:div w:id="1681809518">
              <w:marLeft w:val="0"/>
              <w:marRight w:val="0"/>
              <w:marTop w:val="0"/>
              <w:marBottom w:val="0"/>
              <w:divBdr>
                <w:top w:val="none" w:sz="0" w:space="0" w:color="auto"/>
                <w:left w:val="none" w:sz="0" w:space="0" w:color="auto"/>
                <w:bottom w:val="none" w:sz="0" w:space="0" w:color="auto"/>
                <w:right w:val="none" w:sz="0" w:space="0" w:color="auto"/>
              </w:divBdr>
            </w:div>
          </w:divsChild>
        </w:div>
        <w:div w:id="1621761907">
          <w:marLeft w:val="0"/>
          <w:marRight w:val="0"/>
          <w:marTop w:val="0"/>
          <w:marBottom w:val="0"/>
          <w:divBdr>
            <w:top w:val="none" w:sz="0" w:space="0" w:color="auto"/>
            <w:left w:val="none" w:sz="0" w:space="0" w:color="auto"/>
            <w:bottom w:val="none" w:sz="0" w:space="0" w:color="auto"/>
            <w:right w:val="none" w:sz="0" w:space="0" w:color="auto"/>
          </w:divBdr>
        </w:div>
        <w:div w:id="575168450">
          <w:marLeft w:val="0"/>
          <w:marRight w:val="0"/>
          <w:marTop w:val="0"/>
          <w:marBottom w:val="0"/>
          <w:divBdr>
            <w:top w:val="none" w:sz="0" w:space="0" w:color="auto"/>
            <w:left w:val="none" w:sz="0" w:space="0" w:color="auto"/>
            <w:bottom w:val="none" w:sz="0" w:space="0" w:color="auto"/>
            <w:right w:val="none" w:sz="0" w:space="0" w:color="auto"/>
          </w:divBdr>
          <w:divsChild>
            <w:div w:id="199172820">
              <w:marLeft w:val="0"/>
              <w:marRight w:val="0"/>
              <w:marTop w:val="0"/>
              <w:marBottom w:val="0"/>
              <w:divBdr>
                <w:top w:val="none" w:sz="0" w:space="0" w:color="auto"/>
                <w:left w:val="none" w:sz="0" w:space="0" w:color="auto"/>
                <w:bottom w:val="none" w:sz="0" w:space="0" w:color="auto"/>
                <w:right w:val="none" w:sz="0" w:space="0" w:color="auto"/>
              </w:divBdr>
            </w:div>
          </w:divsChild>
        </w:div>
        <w:div w:id="1205943843">
          <w:marLeft w:val="0"/>
          <w:marRight w:val="0"/>
          <w:marTop w:val="0"/>
          <w:marBottom w:val="0"/>
          <w:divBdr>
            <w:top w:val="none" w:sz="0" w:space="0" w:color="auto"/>
            <w:left w:val="none" w:sz="0" w:space="0" w:color="auto"/>
            <w:bottom w:val="none" w:sz="0" w:space="0" w:color="auto"/>
            <w:right w:val="none" w:sz="0" w:space="0" w:color="auto"/>
          </w:divBdr>
        </w:div>
        <w:div w:id="1538004130">
          <w:marLeft w:val="0"/>
          <w:marRight w:val="0"/>
          <w:marTop w:val="0"/>
          <w:marBottom w:val="0"/>
          <w:divBdr>
            <w:top w:val="none" w:sz="0" w:space="0" w:color="auto"/>
            <w:left w:val="none" w:sz="0" w:space="0" w:color="auto"/>
            <w:bottom w:val="none" w:sz="0" w:space="0" w:color="auto"/>
            <w:right w:val="none" w:sz="0" w:space="0" w:color="auto"/>
          </w:divBdr>
          <w:divsChild>
            <w:div w:id="1466696413">
              <w:marLeft w:val="0"/>
              <w:marRight w:val="0"/>
              <w:marTop w:val="0"/>
              <w:marBottom w:val="0"/>
              <w:divBdr>
                <w:top w:val="none" w:sz="0" w:space="0" w:color="auto"/>
                <w:left w:val="none" w:sz="0" w:space="0" w:color="auto"/>
                <w:bottom w:val="none" w:sz="0" w:space="0" w:color="auto"/>
                <w:right w:val="none" w:sz="0" w:space="0" w:color="auto"/>
              </w:divBdr>
            </w:div>
          </w:divsChild>
        </w:div>
        <w:div w:id="116874487">
          <w:marLeft w:val="0"/>
          <w:marRight w:val="0"/>
          <w:marTop w:val="0"/>
          <w:marBottom w:val="0"/>
          <w:divBdr>
            <w:top w:val="none" w:sz="0" w:space="0" w:color="auto"/>
            <w:left w:val="none" w:sz="0" w:space="0" w:color="auto"/>
            <w:bottom w:val="none" w:sz="0" w:space="0" w:color="auto"/>
            <w:right w:val="none" w:sz="0" w:space="0" w:color="auto"/>
          </w:divBdr>
        </w:div>
        <w:div w:id="1258053539">
          <w:marLeft w:val="0"/>
          <w:marRight w:val="0"/>
          <w:marTop w:val="0"/>
          <w:marBottom w:val="0"/>
          <w:divBdr>
            <w:top w:val="none" w:sz="0" w:space="0" w:color="auto"/>
            <w:left w:val="none" w:sz="0" w:space="0" w:color="auto"/>
            <w:bottom w:val="none" w:sz="0" w:space="0" w:color="auto"/>
            <w:right w:val="none" w:sz="0" w:space="0" w:color="auto"/>
          </w:divBdr>
          <w:divsChild>
            <w:div w:id="353114809">
              <w:marLeft w:val="0"/>
              <w:marRight w:val="0"/>
              <w:marTop w:val="0"/>
              <w:marBottom w:val="0"/>
              <w:divBdr>
                <w:top w:val="none" w:sz="0" w:space="0" w:color="auto"/>
                <w:left w:val="none" w:sz="0" w:space="0" w:color="auto"/>
                <w:bottom w:val="none" w:sz="0" w:space="0" w:color="auto"/>
                <w:right w:val="none" w:sz="0" w:space="0" w:color="auto"/>
              </w:divBdr>
            </w:div>
          </w:divsChild>
        </w:div>
        <w:div w:id="35861990">
          <w:marLeft w:val="0"/>
          <w:marRight w:val="0"/>
          <w:marTop w:val="0"/>
          <w:marBottom w:val="0"/>
          <w:divBdr>
            <w:top w:val="none" w:sz="0" w:space="0" w:color="auto"/>
            <w:left w:val="none" w:sz="0" w:space="0" w:color="auto"/>
            <w:bottom w:val="none" w:sz="0" w:space="0" w:color="auto"/>
            <w:right w:val="none" w:sz="0" w:space="0" w:color="auto"/>
          </w:divBdr>
        </w:div>
        <w:div w:id="1066489029">
          <w:marLeft w:val="0"/>
          <w:marRight w:val="0"/>
          <w:marTop w:val="0"/>
          <w:marBottom w:val="0"/>
          <w:divBdr>
            <w:top w:val="none" w:sz="0" w:space="0" w:color="auto"/>
            <w:left w:val="none" w:sz="0" w:space="0" w:color="auto"/>
            <w:bottom w:val="none" w:sz="0" w:space="0" w:color="auto"/>
            <w:right w:val="none" w:sz="0" w:space="0" w:color="auto"/>
          </w:divBdr>
          <w:divsChild>
            <w:div w:id="1066879663">
              <w:marLeft w:val="0"/>
              <w:marRight w:val="0"/>
              <w:marTop w:val="0"/>
              <w:marBottom w:val="0"/>
              <w:divBdr>
                <w:top w:val="none" w:sz="0" w:space="0" w:color="auto"/>
                <w:left w:val="none" w:sz="0" w:space="0" w:color="auto"/>
                <w:bottom w:val="none" w:sz="0" w:space="0" w:color="auto"/>
                <w:right w:val="none" w:sz="0" w:space="0" w:color="auto"/>
              </w:divBdr>
            </w:div>
          </w:divsChild>
        </w:div>
        <w:div w:id="564754414">
          <w:marLeft w:val="0"/>
          <w:marRight w:val="0"/>
          <w:marTop w:val="0"/>
          <w:marBottom w:val="0"/>
          <w:divBdr>
            <w:top w:val="none" w:sz="0" w:space="0" w:color="auto"/>
            <w:left w:val="none" w:sz="0" w:space="0" w:color="auto"/>
            <w:bottom w:val="none" w:sz="0" w:space="0" w:color="auto"/>
            <w:right w:val="none" w:sz="0" w:space="0" w:color="auto"/>
          </w:divBdr>
        </w:div>
        <w:div w:id="1215044729">
          <w:marLeft w:val="0"/>
          <w:marRight w:val="0"/>
          <w:marTop w:val="0"/>
          <w:marBottom w:val="0"/>
          <w:divBdr>
            <w:top w:val="none" w:sz="0" w:space="0" w:color="auto"/>
            <w:left w:val="none" w:sz="0" w:space="0" w:color="auto"/>
            <w:bottom w:val="none" w:sz="0" w:space="0" w:color="auto"/>
            <w:right w:val="none" w:sz="0" w:space="0" w:color="auto"/>
          </w:divBdr>
          <w:divsChild>
            <w:div w:id="494221127">
              <w:marLeft w:val="0"/>
              <w:marRight w:val="0"/>
              <w:marTop w:val="0"/>
              <w:marBottom w:val="0"/>
              <w:divBdr>
                <w:top w:val="none" w:sz="0" w:space="0" w:color="auto"/>
                <w:left w:val="none" w:sz="0" w:space="0" w:color="auto"/>
                <w:bottom w:val="none" w:sz="0" w:space="0" w:color="auto"/>
                <w:right w:val="none" w:sz="0" w:space="0" w:color="auto"/>
              </w:divBdr>
            </w:div>
          </w:divsChild>
        </w:div>
        <w:div w:id="1713580700">
          <w:marLeft w:val="0"/>
          <w:marRight w:val="0"/>
          <w:marTop w:val="0"/>
          <w:marBottom w:val="0"/>
          <w:divBdr>
            <w:top w:val="none" w:sz="0" w:space="0" w:color="auto"/>
            <w:left w:val="none" w:sz="0" w:space="0" w:color="auto"/>
            <w:bottom w:val="none" w:sz="0" w:space="0" w:color="auto"/>
            <w:right w:val="none" w:sz="0" w:space="0" w:color="auto"/>
          </w:divBdr>
        </w:div>
        <w:div w:id="1488741406">
          <w:marLeft w:val="0"/>
          <w:marRight w:val="0"/>
          <w:marTop w:val="0"/>
          <w:marBottom w:val="0"/>
          <w:divBdr>
            <w:top w:val="none" w:sz="0" w:space="0" w:color="auto"/>
            <w:left w:val="none" w:sz="0" w:space="0" w:color="auto"/>
            <w:bottom w:val="none" w:sz="0" w:space="0" w:color="auto"/>
            <w:right w:val="none" w:sz="0" w:space="0" w:color="auto"/>
          </w:divBdr>
          <w:divsChild>
            <w:div w:id="769812716">
              <w:marLeft w:val="0"/>
              <w:marRight w:val="0"/>
              <w:marTop w:val="0"/>
              <w:marBottom w:val="0"/>
              <w:divBdr>
                <w:top w:val="none" w:sz="0" w:space="0" w:color="auto"/>
                <w:left w:val="none" w:sz="0" w:space="0" w:color="auto"/>
                <w:bottom w:val="none" w:sz="0" w:space="0" w:color="auto"/>
                <w:right w:val="none" w:sz="0" w:space="0" w:color="auto"/>
              </w:divBdr>
            </w:div>
          </w:divsChild>
        </w:div>
        <w:div w:id="1796872104">
          <w:marLeft w:val="0"/>
          <w:marRight w:val="0"/>
          <w:marTop w:val="300"/>
          <w:marBottom w:val="0"/>
          <w:divBdr>
            <w:top w:val="none" w:sz="0" w:space="0" w:color="auto"/>
            <w:left w:val="none" w:sz="0" w:space="0" w:color="auto"/>
            <w:bottom w:val="none" w:sz="0" w:space="0" w:color="auto"/>
            <w:right w:val="none" w:sz="0" w:space="0" w:color="auto"/>
          </w:divBdr>
          <w:divsChild>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56186">
          <w:marLeft w:val="0"/>
          <w:marRight w:val="0"/>
          <w:marTop w:val="300"/>
          <w:marBottom w:val="0"/>
          <w:divBdr>
            <w:top w:val="none" w:sz="0" w:space="0" w:color="auto"/>
            <w:left w:val="none" w:sz="0" w:space="0" w:color="auto"/>
            <w:bottom w:val="none" w:sz="0" w:space="0" w:color="auto"/>
            <w:right w:val="none" w:sz="0" w:space="0" w:color="auto"/>
          </w:divBdr>
          <w:divsChild>
            <w:div w:id="705108888">
              <w:marLeft w:val="0"/>
              <w:marRight w:val="0"/>
              <w:marTop w:val="0"/>
              <w:marBottom w:val="0"/>
              <w:divBdr>
                <w:top w:val="none" w:sz="0" w:space="0" w:color="auto"/>
                <w:left w:val="none" w:sz="0" w:space="0" w:color="auto"/>
                <w:bottom w:val="none" w:sz="0" w:space="0" w:color="auto"/>
                <w:right w:val="none" w:sz="0" w:space="0" w:color="auto"/>
              </w:divBdr>
              <w:divsChild>
                <w:div w:id="46524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2037893">
      <w:bodyDiv w:val="1"/>
      <w:marLeft w:val="0"/>
      <w:marRight w:val="0"/>
      <w:marTop w:val="0"/>
      <w:marBottom w:val="0"/>
      <w:divBdr>
        <w:top w:val="none" w:sz="0" w:space="0" w:color="auto"/>
        <w:left w:val="none" w:sz="0" w:space="0" w:color="auto"/>
        <w:bottom w:val="none" w:sz="0" w:space="0" w:color="auto"/>
        <w:right w:val="none" w:sz="0" w:space="0" w:color="auto"/>
      </w:divBdr>
      <w:divsChild>
        <w:div w:id="19940944">
          <w:marLeft w:val="0"/>
          <w:marRight w:val="0"/>
          <w:marTop w:val="0"/>
          <w:marBottom w:val="0"/>
          <w:divBdr>
            <w:top w:val="none" w:sz="0" w:space="0" w:color="auto"/>
            <w:left w:val="none" w:sz="0" w:space="0" w:color="auto"/>
            <w:bottom w:val="none" w:sz="0" w:space="0" w:color="auto"/>
            <w:right w:val="none" w:sz="0" w:space="0" w:color="auto"/>
          </w:divBdr>
          <w:divsChild>
            <w:div w:id="1811360387">
              <w:marLeft w:val="0"/>
              <w:marRight w:val="0"/>
              <w:marTop w:val="0"/>
              <w:marBottom w:val="0"/>
              <w:divBdr>
                <w:top w:val="none" w:sz="0" w:space="0" w:color="auto"/>
                <w:left w:val="none" w:sz="0" w:space="0" w:color="auto"/>
                <w:bottom w:val="none" w:sz="0" w:space="0" w:color="auto"/>
                <w:right w:val="none" w:sz="0" w:space="0" w:color="auto"/>
              </w:divBdr>
            </w:div>
          </w:divsChild>
        </w:div>
        <w:div w:id="53896914">
          <w:marLeft w:val="0"/>
          <w:marRight w:val="0"/>
          <w:marTop w:val="300"/>
          <w:marBottom w:val="0"/>
          <w:divBdr>
            <w:top w:val="none" w:sz="0" w:space="0" w:color="auto"/>
            <w:left w:val="none" w:sz="0" w:space="0" w:color="auto"/>
            <w:bottom w:val="none" w:sz="0" w:space="0" w:color="auto"/>
            <w:right w:val="none" w:sz="0" w:space="0" w:color="auto"/>
          </w:divBdr>
          <w:divsChild>
            <w:div w:id="616791999">
              <w:marLeft w:val="0"/>
              <w:marRight w:val="0"/>
              <w:marTop w:val="0"/>
              <w:marBottom w:val="0"/>
              <w:divBdr>
                <w:top w:val="none" w:sz="0" w:space="0" w:color="auto"/>
                <w:left w:val="none" w:sz="0" w:space="0" w:color="auto"/>
                <w:bottom w:val="none" w:sz="0" w:space="0" w:color="auto"/>
                <w:right w:val="none" w:sz="0" w:space="0" w:color="auto"/>
              </w:divBdr>
              <w:divsChild>
                <w:div w:id="111864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22506">
          <w:marLeft w:val="0"/>
          <w:marRight w:val="0"/>
          <w:marTop w:val="0"/>
          <w:marBottom w:val="0"/>
          <w:divBdr>
            <w:top w:val="none" w:sz="0" w:space="0" w:color="auto"/>
            <w:left w:val="none" w:sz="0" w:space="0" w:color="auto"/>
            <w:bottom w:val="none" w:sz="0" w:space="0" w:color="auto"/>
            <w:right w:val="none" w:sz="0" w:space="0" w:color="auto"/>
          </w:divBdr>
          <w:divsChild>
            <w:div w:id="941305316">
              <w:marLeft w:val="0"/>
              <w:marRight w:val="0"/>
              <w:marTop w:val="0"/>
              <w:marBottom w:val="0"/>
              <w:divBdr>
                <w:top w:val="none" w:sz="0" w:space="0" w:color="auto"/>
                <w:left w:val="none" w:sz="0" w:space="0" w:color="auto"/>
                <w:bottom w:val="none" w:sz="0" w:space="0" w:color="auto"/>
                <w:right w:val="none" w:sz="0" w:space="0" w:color="auto"/>
              </w:divBdr>
            </w:div>
          </w:divsChild>
        </w:div>
        <w:div w:id="181088676">
          <w:marLeft w:val="0"/>
          <w:marRight w:val="0"/>
          <w:marTop w:val="0"/>
          <w:marBottom w:val="0"/>
          <w:divBdr>
            <w:top w:val="none" w:sz="0" w:space="0" w:color="auto"/>
            <w:left w:val="none" w:sz="0" w:space="0" w:color="auto"/>
            <w:bottom w:val="none" w:sz="0" w:space="0" w:color="auto"/>
            <w:right w:val="none" w:sz="0" w:space="0" w:color="auto"/>
          </w:divBdr>
        </w:div>
        <w:div w:id="288172518">
          <w:marLeft w:val="0"/>
          <w:marRight w:val="0"/>
          <w:marTop w:val="0"/>
          <w:marBottom w:val="0"/>
          <w:divBdr>
            <w:top w:val="none" w:sz="0" w:space="0" w:color="auto"/>
            <w:left w:val="none" w:sz="0" w:space="0" w:color="auto"/>
            <w:bottom w:val="none" w:sz="0" w:space="0" w:color="auto"/>
            <w:right w:val="none" w:sz="0" w:space="0" w:color="auto"/>
          </w:divBdr>
        </w:div>
        <w:div w:id="330371937">
          <w:marLeft w:val="0"/>
          <w:marRight w:val="0"/>
          <w:marTop w:val="0"/>
          <w:marBottom w:val="0"/>
          <w:divBdr>
            <w:top w:val="none" w:sz="0" w:space="0" w:color="auto"/>
            <w:left w:val="none" w:sz="0" w:space="0" w:color="auto"/>
            <w:bottom w:val="none" w:sz="0" w:space="0" w:color="auto"/>
            <w:right w:val="none" w:sz="0" w:space="0" w:color="auto"/>
          </w:divBdr>
        </w:div>
        <w:div w:id="370348350">
          <w:marLeft w:val="0"/>
          <w:marRight w:val="0"/>
          <w:marTop w:val="0"/>
          <w:marBottom w:val="0"/>
          <w:divBdr>
            <w:top w:val="none" w:sz="0" w:space="0" w:color="auto"/>
            <w:left w:val="none" w:sz="0" w:space="0" w:color="auto"/>
            <w:bottom w:val="none" w:sz="0" w:space="0" w:color="auto"/>
            <w:right w:val="none" w:sz="0" w:space="0" w:color="auto"/>
          </w:divBdr>
          <w:divsChild>
            <w:div w:id="1996758559">
              <w:marLeft w:val="0"/>
              <w:marRight w:val="0"/>
              <w:marTop w:val="0"/>
              <w:marBottom w:val="0"/>
              <w:divBdr>
                <w:top w:val="none" w:sz="0" w:space="0" w:color="auto"/>
                <w:left w:val="none" w:sz="0" w:space="0" w:color="auto"/>
                <w:bottom w:val="none" w:sz="0" w:space="0" w:color="auto"/>
                <w:right w:val="none" w:sz="0" w:space="0" w:color="auto"/>
              </w:divBdr>
            </w:div>
          </w:divsChild>
        </w:div>
        <w:div w:id="403144386">
          <w:marLeft w:val="0"/>
          <w:marRight w:val="0"/>
          <w:marTop w:val="0"/>
          <w:marBottom w:val="0"/>
          <w:divBdr>
            <w:top w:val="none" w:sz="0" w:space="0" w:color="auto"/>
            <w:left w:val="none" w:sz="0" w:space="0" w:color="auto"/>
            <w:bottom w:val="none" w:sz="0" w:space="0" w:color="auto"/>
            <w:right w:val="none" w:sz="0" w:space="0" w:color="auto"/>
          </w:divBdr>
        </w:div>
        <w:div w:id="521284976">
          <w:marLeft w:val="0"/>
          <w:marRight w:val="0"/>
          <w:marTop w:val="300"/>
          <w:marBottom w:val="0"/>
          <w:divBdr>
            <w:top w:val="none" w:sz="0" w:space="0" w:color="auto"/>
            <w:left w:val="none" w:sz="0" w:space="0" w:color="auto"/>
            <w:bottom w:val="none" w:sz="0" w:space="0" w:color="auto"/>
            <w:right w:val="none" w:sz="0" w:space="0" w:color="auto"/>
          </w:divBdr>
          <w:divsChild>
            <w:div w:id="120268944">
              <w:marLeft w:val="0"/>
              <w:marRight w:val="0"/>
              <w:marTop w:val="0"/>
              <w:marBottom w:val="0"/>
              <w:divBdr>
                <w:top w:val="none" w:sz="0" w:space="0" w:color="auto"/>
                <w:left w:val="none" w:sz="0" w:space="0" w:color="auto"/>
                <w:bottom w:val="none" w:sz="0" w:space="0" w:color="auto"/>
                <w:right w:val="none" w:sz="0" w:space="0" w:color="auto"/>
              </w:divBdr>
              <w:divsChild>
                <w:div w:id="775827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220753">
          <w:marLeft w:val="0"/>
          <w:marRight w:val="0"/>
          <w:marTop w:val="0"/>
          <w:marBottom w:val="0"/>
          <w:divBdr>
            <w:top w:val="none" w:sz="0" w:space="0" w:color="auto"/>
            <w:left w:val="none" w:sz="0" w:space="0" w:color="auto"/>
            <w:bottom w:val="none" w:sz="0" w:space="0" w:color="auto"/>
            <w:right w:val="none" w:sz="0" w:space="0" w:color="auto"/>
          </w:divBdr>
          <w:divsChild>
            <w:div w:id="498157067">
              <w:marLeft w:val="0"/>
              <w:marRight w:val="0"/>
              <w:marTop w:val="0"/>
              <w:marBottom w:val="0"/>
              <w:divBdr>
                <w:top w:val="none" w:sz="0" w:space="0" w:color="auto"/>
                <w:left w:val="none" w:sz="0" w:space="0" w:color="auto"/>
                <w:bottom w:val="none" w:sz="0" w:space="0" w:color="auto"/>
                <w:right w:val="none" w:sz="0" w:space="0" w:color="auto"/>
              </w:divBdr>
            </w:div>
          </w:divsChild>
        </w:div>
        <w:div w:id="1219903431">
          <w:marLeft w:val="0"/>
          <w:marRight w:val="0"/>
          <w:marTop w:val="300"/>
          <w:marBottom w:val="0"/>
          <w:divBdr>
            <w:top w:val="none" w:sz="0" w:space="0" w:color="auto"/>
            <w:left w:val="none" w:sz="0" w:space="0" w:color="auto"/>
            <w:bottom w:val="none" w:sz="0" w:space="0" w:color="auto"/>
            <w:right w:val="none" w:sz="0" w:space="0" w:color="auto"/>
          </w:divBdr>
          <w:divsChild>
            <w:div w:id="785273380">
              <w:marLeft w:val="0"/>
              <w:marRight w:val="0"/>
              <w:marTop w:val="0"/>
              <w:marBottom w:val="0"/>
              <w:divBdr>
                <w:top w:val="none" w:sz="0" w:space="0" w:color="auto"/>
                <w:left w:val="none" w:sz="0" w:space="0" w:color="auto"/>
                <w:bottom w:val="none" w:sz="0" w:space="0" w:color="auto"/>
                <w:right w:val="none" w:sz="0" w:space="0" w:color="auto"/>
              </w:divBdr>
              <w:divsChild>
                <w:div w:id="592931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731284">
          <w:marLeft w:val="0"/>
          <w:marRight w:val="0"/>
          <w:marTop w:val="0"/>
          <w:marBottom w:val="0"/>
          <w:divBdr>
            <w:top w:val="none" w:sz="0" w:space="0" w:color="auto"/>
            <w:left w:val="none" w:sz="0" w:space="0" w:color="auto"/>
            <w:bottom w:val="none" w:sz="0" w:space="0" w:color="auto"/>
            <w:right w:val="none" w:sz="0" w:space="0" w:color="auto"/>
          </w:divBdr>
          <w:divsChild>
            <w:div w:id="1786149675">
              <w:marLeft w:val="0"/>
              <w:marRight w:val="0"/>
              <w:marTop w:val="0"/>
              <w:marBottom w:val="0"/>
              <w:divBdr>
                <w:top w:val="none" w:sz="0" w:space="0" w:color="auto"/>
                <w:left w:val="none" w:sz="0" w:space="0" w:color="auto"/>
                <w:bottom w:val="none" w:sz="0" w:space="0" w:color="auto"/>
                <w:right w:val="none" w:sz="0" w:space="0" w:color="auto"/>
              </w:divBdr>
            </w:div>
          </w:divsChild>
        </w:div>
        <w:div w:id="1309436706">
          <w:marLeft w:val="0"/>
          <w:marRight w:val="0"/>
          <w:marTop w:val="300"/>
          <w:marBottom w:val="0"/>
          <w:divBdr>
            <w:top w:val="none" w:sz="0" w:space="0" w:color="auto"/>
            <w:left w:val="none" w:sz="0" w:space="0" w:color="auto"/>
            <w:bottom w:val="none" w:sz="0" w:space="0" w:color="auto"/>
            <w:right w:val="none" w:sz="0" w:space="0" w:color="auto"/>
          </w:divBdr>
          <w:divsChild>
            <w:div w:id="1046836054">
              <w:marLeft w:val="0"/>
              <w:marRight w:val="0"/>
              <w:marTop w:val="0"/>
              <w:marBottom w:val="0"/>
              <w:divBdr>
                <w:top w:val="none" w:sz="0" w:space="0" w:color="auto"/>
                <w:left w:val="none" w:sz="0" w:space="0" w:color="auto"/>
                <w:bottom w:val="none" w:sz="0" w:space="0" w:color="auto"/>
                <w:right w:val="none" w:sz="0" w:space="0" w:color="auto"/>
              </w:divBdr>
              <w:divsChild>
                <w:div w:id="1644970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319447">
          <w:marLeft w:val="0"/>
          <w:marRight w:val="0"/>
          <w:marTop w:val="0"/>
          <w:marBottom w:val="0"/>
          <w:divBdr>
            <w:top w:val="none" w:sz="0" w:space="0" w:color="auto"/>
            <w:left w:val="none" w:sz="0" w:space="0" w:color="auto"/>
            <w:bottom w:val="none" w:sz="0" w:space="0" w:color="auto"/>
            <w:right w:val="none" w:sz="0" w:space="0" w:color="auto"/>
          </w:divBdr>
          <w:divsChild>
            <w:div w:id="1967352138">
              <w:marLeft w:val="0"/>
              <w:marRight w:val="0"/>
              <w:marTop w:val="0"/>
              <w:marBottom w:val="0"/>
              <w:divBdr>
                <w:top w:val="none" w:sz="0" w:space="0" w:color="auto"/>
                <w:left w:val="none" w:sz="0" w:space="0" w:color="auto"/>
                <w:bottom w:val="none" w:sz="0" w:space="0" w:color="auto"/>
                <w:right w:val="none" w:sz="0" w:space="0" w:color="auto"/>
              </w:divBdr>
            </w:div>
          </w:divsChild>
        </w:div>
        <w:div w:id="1920748848">
          <w:marLeft w:val="0"/>
          <w:marRight w:val="0"/>
          <w:marTop w:val="0"/>
          <w:marBottom w:val="0"/>
          <w:divBdr>
            <w:top w:val="none" w:sz="0" w:space="0" w:color="auto"/>
            <w:left w:val="none" w:sz="0" w:space="0" w:color="auto"/>
            <w:bottom w:val="none" w:sz="0" w:space="0" w:color="auto"/>
            <w:right w:val="none" w:sz="0" w:space="0" w:color="auto"/>
          </w:divBdr>
        </w:div>
        <w:div w:id="1923446447">
          <w:marLeft w:val="0"/>
          <w:marRight w:val="0"/>
          <w:marTop w:val="0"/>
          <w:marBottom w:val="0"/>
          <w:divBdr>
            <w:top w:val="none" w:sz="0" w:space="0" w:color="auto"/>
            <w:left w:val="none" w:sz="0" w:space="0" w:color="auto"/>
            <w:bottom w:val="none" w:sz="0" w:space="0" w:color="auto"/>
            <w:right w:val="none" w:sz="0" w:space="0" w:color="auto"/>
          </w:divBdr>
        </w:div>
        <w:div w:id="2048985813">
          <w:marLeft w:val="0"/>
          <w:marRight w:val="0"/>
          <w:marTop w:val="0"/>
          <w:marBottom w:val="0"/>
          <w:divBdr>
            <w:top w:val="none" w:sz="0" w:space="0" w:color="auto"/>
            <w:left w:val="none" w:sz="0" w:space="0" w:color="auto"/>
            <w:bottom w:val="none" w:sz="0" w:space="0" w:color="auto"/>
            <w:right w:val="none" w:sz="0" w:space="0" w:color="auto"/>
          </w:divBdr>
          <w:divsChild>
            <w:div w:id="1264067633">
              <w:marLeft w:val="0"/>
              <w:marRight w:val="0"/>
              <w:marTop w:val="0"/>
              <w:marBottom w:val="0"/>
              <w:divBdr>
                <w:top w:val="none" w:sz="0" w:space="0" w:color="auto"/>
                <w:left w:val="none" w:sz="0" w:space="0" w:color="auto"/>
                <w:bottom w:val="none" w:sz="0" w:space="0" w:color="auto"/>
                <w:right w:val="none" w:sz="0" w:space="0" w:color="auto"/>
              </w:divBdr>
            </w:div>
          </w:divsChild>
        </w:div>
        <w:div w:id="2058626979">
          <w:marLeft w:val="0"/>
          <w:marRight w:val="0"/>
          <w:marTop w:val="0"/>
          <w:marBottom w:val="0"/>
          <w:divBdr>
            <w:top w:val="none" w:sz="0" w:space="0" w:color="auto"/>
            <w:left w:val="none" w:sz="0" w:space="0" w:color="auto"/>
            <w:bottom w:val="none" w:sz="0" w:space="0" w:color="auto"/>
            <w:right w:val="none" w:sz="0" w:space="0" w:color="auto"/>
          </w:divBdr>
        </w:div>
      </w:divsChild>
    </w:div>
    <w:div w:id="1553690042">
      <w:bodyDiv w:val="1"/>
      <w:marLeft w:val="0"/>
      <w:marRight w:val="0"/>
      <w:marTop w:val="0"/>
      <w:marBottom w:val="0"/>
      <w:divBdr>
        <w:top w:val="none" w:sz="0" w:space="0" w:color="auto"/>
        <w:left w:val="none" w:sz="0" w:space="0" w:color="auto"/>
        <w:bottom w:val="none" w:sz="0" w:space="0" w:color="auto"/>
        <w:right w:val="none" w:sz="0" w:space="0" w:color="auto"/>
      </w:divBdr>
    </w:div>
    <w:div w:id="1554848581">
      <w:bodyDiv w:val="1"/>
      <w:marLeft w:val="0"/>
      <w:marRight w:val="0"/>
      <w:marTop w:val="0"/>
      <w:marBottom w:val="0"/>
      <w:divBdr>
        <w:top w:val="none" w:sz="0" w:space="0" w:color="auto"/>
        <w:left w:val="none" w:sz="0" w:space="0" w:color="auto"/>
        <w:bottom w:val="none" w:sz="0" w:space="0" w:color="auto"/>
        <w:right w:val="none" w:sz="0" w:space="0" w:color="auto"/>
      </w:divBdr>
    </w:div>
    <w:div w:id="1555265025">
      <w:bodyDiv w:val="1"/>
      <w:marLeft w:val="0"/>
      <w:marRight w:val="0"/>
      <w:marTop w:val="0"/>
      <w:marBottom w:val="0"/>
      <w:divBdr>
        <w:top w:val="none" w:sz="0" w:space="0" w:color="auto"/>
        <w:left w:val="none" w:sz="0" w:space="0" w:color="auto"/>
        <w:bottom w:val="none" w:sz="0" w:space="0" w:color="auto"/>
        <w:right w:val="none" w:sz="0" w:space="0" w:color="auto"/>
      </w:divBdr>
    </w:div>
    <w:div w:id="1555309692">
      <w:bodyDiv w:val="1"/>
      <w:marLeft w:val="0"/>
      <w:marRight w:val="0"/>
      <w:marTop w:val="0"/>
      <w:marBottom w:val="0"/>
      <w:divBdr>
        <w:top w:val="none" w:sz="0" w:space="0" w:color="auto"/>
        <w:left w:val="none" w:sz="0" w:space="0" w:color="auto"/>
        <w:bottom w:val="none" w:sz="0" w:space="0" w:color="auto"/>
        <w:right w:val="none" w:sz="0" w:space="0" w:color="auto"/>
      </w:divBdr>
    </w:div>
    <w:div w:id="1555576596">
      <w:bodyDiv w:val="1"/>
      <w:marLeft w:val="0"/>
      <w:marRight w:val="0"/>
      <w:marTop w:val="0"/>
      <w:marBottom w:val="0"/>
      <w:divBdr>
        <w:top w:val="none" w:sz="0" w:space="0" w:color="auto"/>
        <w:left w:val="none" w:sz="0" w:space="0" w:color="auto"/>
        <w:bottom w:val="none" w:sz="0" w:space="0" w:color="auto"/>
        <w:right w:val="none" w:sz="0" w:space="0" w:color="auto"/>
      </w:divBdr>
      <w:divsChild>
        <w:div w:id="21520391">
          <w:marLeft w:val="0"/>
          <w:marRight w:val="0"/>
          <w:marTop w:val="0"/>
          <w:marBottom w:val="0"/>
          <w:divBdr>
            <w:top w:val="none" w:sz="0" w:space="0" w:color="auto"/>
            <w:left w:val="none" w:sz="0" w:space="0" w:color="auto"/>
            <w:bottom w:val="none" w:sz="0" w:space="0" w:color="auto"/>
            <w:right w:val="none" w:sz="0" w:space="0" w:color="auto"/>
          </w:divBdr>
        </w:div>
        <w:div w:id="437529914">
          <w:marLeft w:val="0"/>
          <w:marRight w:val="0"/>
          <w:marTop w:val="0"/>
          <w:marBottom w:val="0"/>
          <w:divBdr>
            <w:top w:val="none" w:sz="0" w:space="0" w:color="auto"/>
            <w:left w:val="none" w:sz="0" w:space="0" w:color="auto"/>
            <w:bottom w:val="none" w:sz="0" w:space="0" w:color="auto"/>
            <w:right w:val="none" w:sz="0" w:space="0" w:color="auto"/>
          </w:divBdr>
        </w:div>
        <w:div w:id="545338055">
          <w:marLeft w:val="0"/>
          <w:marRight w:val="0"/>
          <w:marTop w:val="0"/>
          <w:marBottom w:val="0"/>
          <w:divBdr>
            <w:top w:val="none" w:sz="0" w:space="0" w:color="auto"/>
            <w:left w:val="none" w:sz="0" w:space="0" w:color="auto"/>
            <w:bottom w:val="none" w:sz="0" w:space="0" w:color="auto"/>
            <w:right w:val="none" w:sz="0" w:space="0" w:color="auto"/>
          </w:divBdr>
          <w:divsChild>
            <w:div w:id="654340578">
              <w:marLeft w:val="0"/>
              <w:marRight w:val="0"/>
              <w:marTop w:val="0"/>
              <w:marBottom w:val="0"/>
              <w:divBdr>
                <w:top w:val="none" w:sz="0" w:space="0" w:color="auto"/>
                <w:left w:val="none" w:sz="0" w:space="0" w:color="auto"/>
                <w:bottom w:val="none" w:sz="0" w:space="0" w:color="auto"/>
                <w:right w:val="none" w:sz="0" w:space="0" w:color="auto"/>
              </w:divBdr>
            </w:div>
          </w:divsChild>
        </w:div>
        <w:div w:id="570040311">
          <w:marLeft w:val="0"/>
          <w:marRight w:val="0"/>
          <w:marTop w:val="0"/>
          <w:marBottom w:val="0"/>
          <w:divBdr>
            <w:top w:val="none" w:sz="0" w:space="0" w:color="auto"/>
            <w:left w:val="none" w:sz="0" w:space="0" w:color="auto"/>
            <w:bottom w:val="none" w:sz="0" w:space="0" w:color="auto"/>
            <w:right w:val="none" w:sz="0" w:space="0" w:color="auto"/>
          </w:divBdr>
          <w:divsChild>
            <w:div w:id="6370595">
              <w:marLeft w:val="0"/>
              <w:marRight w:val="0"/>
              <w:marTop w:val="0"/>
              <w:marBottom w:val="0"/>
              <w:divBdr>
                <w:top w:val="none" w:sz="0" w:space="0" w:color="auto"/>
                <w:left w:val="none" w:sz="0" w:space="0" w:color="auto"/>
                <w:bottom w:val="none" w:sz="0" w:space="0" w:color="auto"/>
                <w:right w:val="none" w:sz="0" w:space="0" w:color="auto"/>
              </w:divBdr>
            </w:div>
          </w:divsChild>
        </w:div>
        <w:div w:id="753092711">
          <w:marLeft w:val="0"/>
          <w:marRight w:val="0"/>
          <w:marTop w:val="0"/>
          <w:marBottom w:val="0"/>
          <w:divBdr>
            <w:top w:val="none" w:sz="0" w:space="0" w:color="auto"/>
            <w:left w:val="none" w:sz="0" w:space="0" w:color="auto"/>
            <w:bottom w:val="none" w:sz="0" w:space="0" w:color="auto"/>
            <w:right w:val="none" w:sz="0" w:space="0" w:color="auto"/>
          </w:divBdr>
        </w:div>
        <w:div w:id="783422976">
          <w:marLeft w:val="0"/>
          <w:marRight w:val="0"/>
          <w:marTop w:val="300"/>
          <w:marBottom w:val="0"/>
          <w:divBdr>
            <w:top w:val="none" w:sz="0" w:space="0" w:color="auto"/>
            <w:left w:val="none" w:sz="0" w:space="0" w:color="auto"/>
            <w:bottom w:val="none" w:sz="0" w:space="0" w:color="auto"/>
            <w:right w:val="none" w:sz="0" w:space="0" w:color="auto"/>
          </w:divBdr>
          <w:divsChild>
            <w:div w:id="276185180">
              <w:marLeft w:val="0"/>
              <w:marRight w:val="0"/>
              <w:marTop w:val="0"/>
              <w:marBottom w:val="0"/>
              <w:divBdr>
                <w:top w:val="none" w:sz="0" w:space="0" w:color="auto"/>
                <w:left w:val="none" w:sz="0" w:space="0" w:color="auto"/>
                <w:bottom w:val="none" w:sz="0" w:space="0" w:color="auto"/>
                <w:right w:val="none" w:sz="0" w:space="0" w:color="auto"/>
              </w:divBdr>
              <w:divsChild>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416110">
          <w:marLeft w:val="0"/>
          <w:marRight w:val="0"/>
          <w:marTop w:val="0"/>
          <w:marBottom w:val="0"/>
          <w:divBdr>
            <w:top w:val="none" w:sz="0" w:space="0" w:color="auto"/>
            <w:left w:val="none" w:sz="0" w:space="0" w:color="auto"/>
            <w:bottom w:val="none" w:sz="0" w:space="0" w:color="auto"/>
            <w:right w:val="none" w:sz="0" w:space="0" w:color="auto"/>
          </w:divBdr>
          <w:divsChild>
            <w:div w:id="200171788">
              <w:marLeft w:val="0"/>
              <w:marRight w:val="0"/>
              <w:marTop w:val="0"/>
              <w:marBottom w:val="0"/>
              <w:divBdr>
                <w:top w:val="none" w:sz="0" w:space="0" w:color="auto"/>
                <w:left w:val="none" w:sz="0" w:space="0" w:color="auto"/>
                <w:bottom w:val="none" w:sz="0" w:space="0" w:color="auto"/>
                <w:right w:val="none" w:sz="0" w:space="0" w:color="auto"/>
              </w:divBdr>
            </w:div>
          </w:divsChild>
        </w:div>
        <w:div w:id="839779378">
          <w:marLeft w:val="0"/>
          <w:marRight w:val="0"/>
          <w:marTop w:val="0"/>
          <w:marBottom w:val="0"/>
          <w:divBdr>
            <w:top w:val="none" w:sz="0" w:space="0" w:color="auto"/>
            <w:left w:val="none" w:sz="0" w:space="0" w:color="auto"/>
            <w:bottom w:val="none" w:sz="0" w:space="0" w:color="auto"/>
            <w:right w:val="none" w:sz="0" w:space="0" w:color="auto"/>
          </w:divBdr>
          <w:divsChild>
            <w:div w:id="1717587641">
              <w:marLeft w:val="0"/>
              <w:marRight w:val="0"/>
              <w:marTop w:val="0"/>
              <w:marBottom w:val="0"/>
              <w:divBdr>
                <w:top w:val="none" w:sz="0" w:space="0" w:color="auto"/>
                <w:left w:val="none" w:sz="0" w:space="0" w:color="auto"/>
                <w:bottom w:val="none" w:sz="0" w:space="0" w:color="auto"/>
                <w:right w:val="none" w:sz="0" w:space="0" w:color="auto"/>
              </w:divBdr>
            </w:div>
          </w:divsChild>
        </w:div>
        <w:div w:id="888423541">
          <w:marLeft w:val="0"/>
          <w:marRight w:val="0"/>
          <w:marTop w:val="300"/>
          <w:marBottom w:val="0"/>
          <w:divBdr>
            <w:top w:val="none" w:sz="0" w:space="0" w:color="auto"/>
            <w:left w:val="none" w:sz="0" w:space="0" w:color="auto"/>
            <w:bottom w:val="none" w:sz="0" w:space="0" w:color="auto"/>
            <w:right w:val="none" w:sz="0" w:space="0" w:color="auto"/>
          </w:divBdr>
          <w:divsChild>
            <w:div w:id="1481850382">
              <w:marLeft w:val="0"/>
              <w:marRight w:val="0"/>
              <w:marTop w:val="0"/>
              <w:marBottom w:val="0"/>
              <w:divBdr>
                <w:top w:val="none" w:sz="0" w:space="0" w:color="auto"/>
                <w:left w:val="none" w:sz="0" w:space="0" w:color="auto"/>
                <w:bottom w:val="none" w:sz="0" w:space="0" w:color="auto"/>
                <w:right w:val="none" w:sz="0" w:space="0" w:color="auto"/>
              </w:divBdr>
              <w:divsChild>
                <w:div w:id="1832139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544211">
          <w:marLeft w:val="0"/>
          <w:marRight w:val="0"/>
          <w:marTop w:val="0"/>
          <w:marBottom w:val="0"/>
          <w:divBdr>
            <w:top w:val="none" w:sz="0" w:space="0" w:color="auto"/>
            <w:left w:val="none" w:sz="0" w:space="0" w:color="auto"/>
            <w:bottom w:val="none" w:sz="0" w:space="0" w:color="auto"/>
            <w:right w:val="none" w:sz="0" w:space="0" w:color="auto"/>
          </w:divBdr>
          <w:divsChild>
            <w:div w:id="139349476">
              <w:marLeft w:val="0"/>
              <w:marRight w:val="0"/>
              <w:marTop w:val="0"/>
              <w:marBottom w:val="0"/>
              <w:divBdr>
                <w:top w:val="none" w:sz="0" w:space="0" w:color="auto"/>
                <w:left w:val="none" w:sz="0" w:space="0" w:color="auto"/>
                <w:bottom w:val="none" w:sz="0" w:space="0" w:color="auto"/>
                <w:right w:val="none" w:sz="0" w:space="0" w:color="auto"/>
              </w:divBdr>
            </w:div>
          </w:divsChild>
        </w:div>
        <w:div w:id="1011028415">
          <w:marLeft w:val="0"/>
          <w:marRight w:val="0"/>
          <w:marTop w:val="0"/>
          <w:marBottom w:val="0"/>
          <w:divBdr>
            <w:top w:val="none" w:sz="0" w:space="0" w:color="auto"/>
            <w:left w:val="none" w:sz="0" w:space="0" w:color="auto"/>
            <w:bottom w:val="none" w:sz="0" w:space="0" w:color="auto"/>
            <w:right w:val="none" w:sz="0" w:space="0" w:color="auto"/>
          </w:divBdr>
        </w:div>
        <w:div w:id="1316181098">
          <w:marLeft w:val="0"/>
          <w:marRight w:val="0"/>
          <w:marTop w:val="0"/>
          <w:marBottom w:val="0"/>
          <w:divBdr>
            <w:top w:val="none" w:sz="0" w:space="0" w:color="auto"/>
            <w:left w:val="none" w:sz="0" w:space="0" w:color="auto"/>
            <w:bottom w:val="none" w:sz="0" w:space="0" w:color="auto"/>
            <w:right w:val="none" w:sz="0" w:space="0" w:color="auto"/>
          </w:divBdr>
          <w:divsChild>
            <w:div w:id="1005672573">
              <w:marLeft w:val="0"/>
              <w:marRight w:val="0"/>
              <w:marTop w:val="0"/>
              <w:marBottom w:val="0"/>
              <w:divBdr>
                <w:top w:val="none" w:sz="0" w:space="0" w:color="auto"/>
                <w:left w:val="none" w:sz="0" w:space="0" w:color="auto"/>
                <w:bottom w:val="none" w:sz="0" w:space="0" w:color="auto"/>
                <w:right w:val="none" w:sz="0" w:space="0" w:color="auto"/>
              </w:divBdr>
            </w:div>
          </w:divsChild>
        </w:div>
        <w:div w:id="1723628105">
          <w:marLeft w:val="0"/>
          <w:marRight w:val="0"/>
          <w:marTop w:val="300"/>
          <w:marBottom w:val="0"/>
          <w:divBdr>
            <w:top w:val="none" w:sz="0" w:space="0" w:color="auto"/>
            <w:left w:val="none" w:sz="0" w:space="0" w:color="auto"/>
            <w:bottom w:val="none" w:sz="0" w:space="0" w:color="auto"/>
            <w:right w:val="none" w:sz="0" w:space="0" w:color="auto"/>
          </w:divBdr>
          <w:divsChild>
            <w:div w:id="809443867">
              <w:marLeft w:val="0"/>
              <w:marRight w:val="0"/>
              <w:marTop w:val="0"/>
              <w:marBottom w:val="0"/>
              <w:divBdr>
                <w:top w:val="none" w:sz="0" w:space="0" w:color="auto"/>
                <w:left w:val="none" w:sz="0" w:space="0" w:color="auto"/>
                <w:bottom w:val="none" w:sz="0" w:space="0" w:color="auto"/>
                <w:right w:val="none" w:sz="0" w:space="0" w:color="auto"/>
              </w:divBdr>
              <w:divsChild>
                <w:div w:id="90499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289004">
          <w:marLeft w:val="0"/>
          <w:marRight w:val="0"/>
          <w:marTop w:val="0"/>
          <w:marBottom w:val="0"/>
          <w:divBdr>
            <w:top w:val="none" w:sz="0" w:space="0" w:color="auto"/>
            <w:left w:val="none" w:sz="0" w:space="0" w:color="auto"/>
            <w:bottom w:val="none" w:sz="0" w:space="0" w:color="auto"/>
            <w:right w:val="none" w:sz="0" w:space="0" w:color="auto"/>
          </w:divBdr>
        </w:div>
        <w:div w:id="1810391752">
          <w:marLeft w:val="0"/>
          <w:marRight w:val="0"/>
          <w:marTop w:val="300"/>
          <w:marBottom w:val="0"/>
          <w:divBdr>
            <w:top w:val="none" w:sz="0" w:space="0" w:color="auto"/>
            <w:left w:val="none" w:sz="0" w:space="0" w:color="auto"/>
            <w:bottom w:val="none" w:sz="0" w:space="0" w:color="auto"/>
            <w:right w:val="none" w:sz="0" w:space="0" w:color="auto"/>
          </w:divBdr>
          <w:divsChild>
            <w:div w:id="1644237424">
              <w:marLeft w:val="0"/>
              <w:marRight w:val="0"/>
              <w:marTop w:val="0"/>
              <w:marBottom w:val="0"/>
              <w:divBdr>
                <w:top w:val="none" w:sz="0" w:space="0" w:color="auto"/>
                <w:left w:val="none" w:sz="0" w:space="0" w:color="auto"/>
                <w:bottom w:val="none" w:sz="0" w:space="0" w:color="auto"/>
                <w:right w:val="none" w:sz="0" w:space="0" w:color="auto"/>
              </w:divBdr>
              <w:divsChild>
                <w:div w:id="206289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103003">
          <w:marLeft w:val="0"/>
          <w:marRight w:val="0"/>
          <w:marTop w:val="0"/>
          <w:marBottom w:val="0"/>
          <w:divBdr>
            <w:top w:val="none" w:sz="0" w:space="0" w:color="auto"/>
            <w:left w:val="none" w:sz="0" w:space="0" w:color="auto"/>
            <w:bottom w:val="none" w:sz="0" w:space="0" w:color="auto"/>
            <w:right w:val="none" w:sz="0" w:space="0" w:color="auto"/>
          </w:divBdr>
          <w:divsChild>
            <w:div w:id="2093156596">
              <w:marLeft w:val="0"/>
              <w:marRight w:val="0"/>
              <w:marTop w:val="0"/>
              <w:marBottom w:val="0"/>
              <w:divBdr>
                <w:top w:val="none" w:sz="0" w:space="0" w:color="auto"/>
                <w:left w:val="none" w:sz="0" w:space="0" w:color="auto"/>
                <w:bottom w:val="none" w:sz="0" w:space="0" w:color="auto"/>
                <w:right w:val="none" w:sz="0" w:space="0" w:color="auto"/>
              </w:divBdr>
            </w:div>
          </w:divsChild>
        </w:div>
        <w:div w:id="2073581744">
          <w:marLeft w:val="0"/>
          <w:marRight w:val="0"/>
          <w:marTop w:val="0"/>
          <w:marBottom w:val="0"/>
          <w:divBdr>
            <w:top w:val="none" w:sz="0" w:space="0" w:color="auto"/>
            <w:left w:val="none" w:sz="0" w:space="0" w:color="auto"/>
            <w:bottom w:val="none" w:sz="0" w:space="0" w:color="auto"/>
            <w:right w:val="none" w:sz="0" w:space="0" w:color="auto"/>
          </w:divBdr>
        </w:div>
        <w:div w:id="2099478320">
          <w:marLeft w:val="0"/>
          <w:marRight w:val="0"/>
          <w:marTop w:val="0"/>
          <w:marBottom w:val="0"/>
          <w:divBdr>
            <w:top w:val="none" w:sz="0" w:space="0" w:color="auto"/>
            <w:left w:val="none" w:sz="0" w:space="0" w:color="auto"/>
            <w:bottom w:val="none" w:sz="0" w:space="0" w:color="auto"/>
            <w:right w:val="none" w:sz="0" w:space="0" w:color="auto"/>
          </w:divBdr>
        </w:div>
      </w:divsChild>
    </w:div>
    <w:div w:id="1556041247">
      <w:bodyDiv w:val="1"/>
      <w:marLeft w:val="0"/>
      <w:marRight w:val="0"/>
      <w:marTop w:val="0"/>
      <w:marBottom w:val="0"/>
      <w:divBdr>
        <w:top w:val="none" w:sz="0" w:space="0" w:color="auto"/>
        <w:left w:val="none" w:sz="0" w:space="0" w:color="auto"/>
        <w:bottom w:val="none" w:sz="0" w:space="0" w:color="auto"/>
        <w:right w:val="none" w:sz="0" w:space="0" w:color="auto"/>
      </w:divBdr>
    </w:div>
    <w:div w:id="1556622717">
      <w:bodyDiv w:val="1"/>
      <w:marLeft w:val="0"/>
      <w:marRight w:val="0"/>
      <w:marTop w:val="0"/>
      <w:marBottom w:val="0"/>
      <w:divBdr>
        <w:top w:val="none" w:sz="0" w:space="0" w:color="auto"/>
        <w:left w:val="none" w:sz="0" w:space="0" w:color="auto"/>
        <w:bottom w:val="none" w:sz="0" w:space="0" w:color="auto"/>
        <w:right w:val="none" w:sz="0" w:space="0" w:color="auto"/>
      </w:divBdr>
      <w:divsChild>
        <w:div w:id="217514023">
          <w:marLeft w:val="0"/>
          <w:marRight w:val="0"/>
          <w:marTop w:val="0"/>
          <w:marBottom w:val="0"/>
          <w:divBdr>
            <w:top w:val="none" w:sz="0" w:space="0" w:color="auto"/>
            <w:left w:val="none" w:sz="0" w:space="0" w:color="auto"/>
            <w:bottom w:val="none" w:sz="0" w:space="0" w:color="auto"/>
            <w:right w:val="none" w:sz="0" w:space="0" w:color="auto"/>
          </w:divBdr>
        </w:div>
        <w:div w:id="702556599">
          <w:marLeft w:val="0"/>
          <w:marRight w:val="0"/>
          <w:marTop w:val="0"/>
          <w:marBottom w:val="0"/>
          <w:divBdr>
            <w:top w:val="none" w:sz="0" w:space="0" w:color="auto"/>
            <w:left w:val="none" w:sz="0" w:space="0" w:color="auto"/>
            <w:bottom w:val="none" w:sz="0" w:space="0" w:color="auto"/>
            <w:right w:val="none" w:sz="0" w:space="0" w:color="auto"/>
          </w:divBdr>
          <w:divsChild>
            <w:div w:id="1656454547">
              <w:marLeft w:val="0"/>
              <w:marRight w:val="0"/>
              <w:marTop w:val="0"/>
              <w:marBottom w:val="0"/>
              <w:divBdr>
                <w:top w:val="none" w:sz="0" w:space="0" w:color="auto"/>
                <w:left w:val="none" w:sz="0" w:space="0" w:color="auto"/>
                <w:bottom w:val="none" w:sz="0" w:space="0" w:color="auto"/>
                <w:right w:val="none" w:sz="0" w:space="0" w:color="auto"/>
              </w:divBdr>
            </w:div>
          </w:divsChild>
        </w:div>
        <w:div w:id="1800760755">
          <w:marLeft w:val="0"/>
          <w:marRight w:val="0"/>
          <w:marTop w:val="0"/>
          <w:marBottom w:val="0"/>
          <w:divBdr>
            <w:top w:val="none" w:sz="0" w:space="0" w:color="auto"/>
            <w:left w:val="none" w:sz="0" w:space="0" w:color="auto"/>
            <w:bottom w:val="none" w:sz="0" w:space="0" w:color="auto"/>
            <w:right w:val="none" w:sz="0" w:space="0" w:color="auto"/>
          </w:divBdr>
        </w:div>
        <w:div w:id="1546257757">
          <w:marLeft w:val="0"/>
          <w:marRight w:val="0"/>
          <w:marTop w:val="0"/>
          <w:marBottom w:val="0"/>
          <w:divBdr>
            <w:top w:val="none" w:sz="0" w:space="0" w:color="auto"/>
            <w:left w:val="none" w:sz="0" w:space="0" w:color="auto"/>
            <w:bottom w:val="none" w:sz="0" w:space="0" w:color="auto"/>
            <w:right w:val="none" w:sz="0" w:space="0" w:color="auto"/>
          </w:divBdr>
          <w:divsChild>
            <w:div w:id="539786101">
              <w:marLeft w:val="0"/>
              <w:marRight w:val="0"/>
              <w:marTop w:val="0"/>
              <w:marBottom w:val="0"/>
              <w:divBdr>
                <w:top w:val="none" w:sz="0" w:space="0" w:color="auto"/>
                <w:left w:val="none" w:sz="0" w:space="0" w:color="auto"/>
                <w:bottom w:val="none" w:sz="0" w:space="0" w:color="auto"/>
                <w:right w:val="none" w:sz="0" w:space="0" w:color="auto"/>
              </w:divBdr>
            </w:div>
          </w:divsChild>
        </w:div>
        <w:div w:id="1374959444">
          <w:marLeft w:val="0"/>
          <w:marRight w:val="0"/>
          <w:marTop w:val="0"/>
          <w:marBottom w:val="0"/>
          <w:divBdr>
            <w:top w:val="none" w:sz="0" w:space="0" w:color="auto"/>
            <w:left w:val="none" w:sz="0" w:space="0" w:color="auto"/>
            <w:bottom w:val="none" w:sz="0" w:space="0" w:color="auto"/>
            <w:right w:val="none" w:sz="0" w:space="0" w:color="auto"/>
          </w:divBdr>
        </w:div>
        <w:div w:id="359670985">
          <w:marLeft w:val="0"/>
          <w:marRight w:val="0"/>
          <w:marTop w:val="0"/>
          <w:marBottom w:val="0"/>
          <w:divBdr>
            <w:top w:val="none" w:sz="0" w:space="0" w:color="auto"/>
            <w:left w:val="none" w:sz="0" w:space="0" w:color="auto"/>
            <w:bottom w:val="none" w:sz="0" w:space="0" w:color="auto"/>
            <w:right w:val="none" w:sz="0" w:space="0" w:color="auto"/>
          </w:divBdr>
          <w:divsChild>
            <w:div w:id="829829194">
              <w:marLeft w:val="0"/>
              <w:marRight w:val="0"/>
              <w:marTop w:val="0"/>
              <w:marBottom w:val="0"/>
              <w:divBdr>
                <w:top w:val="none" w:sz="0" w:space="0" w:color="auto"/>
                <w:left w:val="none" w:sz="0" w:space="0" w:color="auto"/>
                <w:bottom w:val="none" w:sz="0" w:space="0" w:color="auto"/>
                <w:right w:val="none" w:sz="0" w:space="0" w:color="auto"/>
              </w:divBdr>
            </w:div>
          </w:divsChild>
        </w:div>
        <w:div w:id="1473905185">
          <w:marLeft w:val="0"/>
          <w:marRight w:val="0"/>
          <w:marTop w:val="0"/>
          <w:marBottom w:val="0"/>
          <w:divBdr>
            <w:top w:val="none" w:sz="0" w:space="0" w:color="auto"/>
            <w:left w:val="none" w:sz="0" w:space="0" w:color="auto"/>
            <w:bottom w:val="none" w:sz="0" w:space="0" w:color="auto"/>
            <w:right w:val="none" w:sz="0" w:space="0" w:color="auto"/>
          </w:divBdr>
        </w:div>
        <w:div w:id="233785650">
          <w:marLeft w:val="0"/>
          <w:marRight w:val="0"/>
          <w:marTop w:val="0"/>
          <w:marBottom w:val="0"/>
          <w:divBdr>
            <w:top w:val="none" w:sz="0" w:space="0" w:color="auto"/>
            <w:left w:val="none" w:sz="0" w:space="0" w:color="auto"/>
            <w:bottom w:val="none" w:sz="0" w:space="0" w:color="auto"/>
            <w:right w:val="none" w:sz="0" w:space="0" w:color="auto"/>
          </w:divBdr>
          <w:divsChild>
            <w:div w:id="944776135">
              <w:marLeft w:val="0"/>
              <w:marRight w:val="0"/>
              <w:marTop w:val="0"/>
              <w:marBottom w:val="0"/>
              <w:divBdr>
                <w:top w:val="none" w:sz="0" w:space="0" w:color="auto"/>
                <w:left w:val="none" w:sz="0" w:space="0" w:color="auto"/>
                <w:bottom w:val="none" w:sz="0" w:space="0" w:color="auto"/>
                <w:right w:val="none" w:sz="0" w:space="0" w:color="auto"/>
              </w:divBdr>
            </w:div>
          </w:divsChild>
        </w:div>
        <w:div w:id="837615902">
          <w:marLeft w:val="0"/>
          <w:marRight w:val="0"/>
          <w:marTop w:val="0"/>
          <w:marBottom w:val="0"/>
          <w:divBdr>
            <w:top w:val="none" w:sz="0" w:space="0" w:color="auto"/>
            <w:left w:val="none" w:sz="0" w:space="0" w:color="auto"/>
            <w:bottom w:val="none" w:sz="0" w:space="0" w:color="auto"/>
            <w:right w:val="none" w:sz="0" w:space="0" w:color="auto"/>
          </w:divBdr>
        </w:div>
        <w:div w:id="596063590">
          <w:marLeft w:val="0"/>
          <w:marRight w:val="0"/>
          <w:marTop w:val="0"/>
          <w:marBottom w:val="0"/>
          <w:divBdr>
            <w:top w:val="none" w:sz="0" w:space="0" w:color="auto"/>
            <w:left w:val="none" w:sz="0" w:space="0" w:color="auto"/>
            <w:bottom w:val="none" w:sz="0" w:space="0" w:color="auto"/>
            <w:right w:val="none" w:sz="0" w:space="0" w:color="auto"/>
          </w:divBdr>
          <w:divsChild>
            <w:div w:id="1704165035">
              <w:marLeft w:val="0"/>
              <w:marRight w:val="0"/>
              <w:marTop w:val="0"/>
              <w:marBottom w:val="0"/>
              <w:divBdr>
                <w:top w:val="none" w:sz="0" w:space="0" w:color="auto"/>
                <w:left w:val="none" w:sz="0" w:space="0" w:color="auto"/>
                <w:bottom w:val="none" w:sz="0" w:space="0" w:color="auto"/>
                <w:right w:val="none" w:sz="0" w:space="0" w:color="auto"/>
              </w:divBdr>
            </w:div>
          </w:divsChild>
        </w:div>
        <w:div w:id="813180068">
          <w:marLeft w:val="0"/>
          <w:marRight w:val="0"/>
          <w:marTop w:val="0"/>
          <w:marBottom w:val="0"/>
          <w:divBdr>
            <w:top w:val="none" w:sz="0" w:space="0" w:color="auto"/>
            <w:left w:val="none" w:sz="0" w:space="0" w:color="auto"/>
            <w:bottom w:val="none" w:sz="0" w:space="0" w:color="auto"/>
            <w:right w:val="none" w:sz="0" w:space="0" w:color="auto"/>
          </w:divBdr>
        </w:div>
        <w:div w:id="335151671">
          <w:marLeft w:val="0"/>
          <w:marRight w:val="0"/>
          <w:marTop w:val="0"/>
          <w:marBottom w:val="0"/>
          <w:divBdr>
            <w:top w:val="none" w:sz="0" w:space="0" w:color="auto"/>
            <w:left w:val="none" w:sz="0" w:space="0" w:color="auto"/>
            <w:bottom w:val="none" w:sz="0" w:space="0" w:color="auto"/>
            <w:right w:val="none" w:sz="0" w:space="0" w:color="auto"/>
          </w:divBdr>
          <w:divsChild>
            <w:div w:id="775444096">
              <w:marLeft w:val="0"/>
              <w:marRight w:val="0"/>
              <w:marTop w:val="0"/>
              <w:marBottom w:val="0"/>
              <w:divBdr>
                <w:top w:val="none" w:sz="0" w:space="0" w:color="auto"/>
                <w:left w:val="none" w:sz="0" w:space="0" w:color="auto"/>
                <w:bottom w:val="none" w:sz="0" w:space="0" w:color="auto"/>
                <w:right w:val="none" w:sz="0" w:space="0" w:color="auto"/>
              </w:divBdr>
            </w:div>
          </w:divsChild>
        </w:div>
        <w:div w:id="2097557045">
          <w:marLeft w:val="0"/>
          <w:marRight w:val="0"/>
          <w:marTop w:val="0"/>
          <w:marBottom w:val="0"/>
          <w:divBdr>
            <w:top w:val="none" w:sz="0" w:space="0" w:color="auto"/>
            <w:left w:val="none" w:sz="0" w:space="0" w:color="auto"/>
            <w:bottom w:val="none" w:sz="0" w:space="0" w:color="auto"/>
            <w:right w:val="none" w:sz="0" w:space="0" w:color="auto"/>
          </w:divBdr>
        </w:div>
        <w:div w:id="1594898332">
          <w:marLeft w:val="0"/>
          <w:marRight w:val="0"/>
          <w:marTop w:val="0"/>
          <w:marBottom w:val="0"/>
          <w:divBdr>
            <w:top w:val="none" w:sz="0" w:space="0" w:color="auto"/>
            <w:left w:val="none" w:sz="0" w:space="0" w:color="auto"/>
            <w:bottom w:val="none" w:sz="0" w:space="0" w:color="auto"/>
            <w:right w:val="none" w:sz="0" w:space="0" w:color="auto"/>
          </w:divBdr>
          <w:divsChild>
            <w:div w:id="1232812362">
              <w:marLeft w:val="0"/>
              <w:marRight w:val="0"/>
              <w:marTop w:val="0"/>
              <w:marBottom w:val="0"/>
              <w:divBdr>
                <w:top w:val="none" w:sz="0" w:space="0" w:color="auto"/>
                <w:left w:val="none" w:sz="0" w:space="0" w:color="auto"/>
                <w:bottom w:val="none" w:sz="0" w:space="0" w:color="auto"/>
                <w:right w:val="none" w:sz="0" w:space="0" w:color="auto"/>
              </w:divBdr>
            </w:div>
          </w:divsChild>
        </w:div>
        <w:div w:id="210114973">
          <w:marLeft w:val="0"/>
          <w:marRight w:val="0"/>
          <w:marTop w:val="300"/>
          <w:marBottom w:val="0"/>
          <w:divBdr>
            <w:top w:val="none" w:sz="0" w:space="0" w:color="auto"/>
            <w:left w:val="none" w:sz="0" w:space="0" w:color="auto"/>
            <w:bottom w:val="none" w:sz="0" w:space="0" w:color="auto"/>
            <w:right w:val="none" w:sz="0" w:space="0" w:color="auto"/>
          </w:divBdr>
          <w:divsChild>
            <w:div w:id="729886864">
              <w:marLeft w:val="0"/>
              <w:marRight w:val="0"/>
              <w:marTop w:val="0"/>
              <w:marBottom w:val="0"/>
              <w:divBdr>
                <w:top w:val="none" w:sz="0" w:space="0" w:color="auto"/>
                <w:left w:val="none" w:sz="0" w:space="0" w:color="auto"/>
                <w:bottom w:val="none" w:sz="0" w:space="0" w:color="auto"/>
                <w:right w:val="none" w:sz="0" w:space="0" w:color="auto"/>
              </w:divBdr>
              <w:divsChild>
                <w:div w:id="177643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559721">
          <w:marLeft w:val="0"/>
          <w:marRight w:val="0"/>
          <w:marTop w:val="300"/>
          <w:marBottom w:val="0"/>
          <w:divBdr>
            <w:top w:val="none" w:sz="0" w:space="0" w:color="auto"/>
            <w:left w:val="none" w:sz="0" w:space="0" w:color="auto"/>
            <w:bottom w:val="none" w:sz="0" w:space="0" w:color="auto"/>
            <w:right w:val="none" w:sz="0" w:space="0" w:color="auto"/>
          </w:divBdr>
          <w:divsChild>
            <w:div w:id="522017209">
              <w:marLeft w:val="0"/>
              <w:marRight w:val="0"/>
              <w:marTop w:val="0"/>
              <w:marBottom w:val="0"/>
              <w:divBdr>
                <w:top w:val="none" w:sz="0" w:space="0" w:color="auto"/>
                <w:left w:val="none" w:sz="0" w:space="0" w:color="auto"/>
                <w:bottom w:val="none" w:sz="0" w:space="0" w:color="auto"/>
                <w:right w:val="none" w:sz="0" w:space="0" w:color="auto"/>
              </w:divBdr>
              <w:divsChild>
                <w:div w:id="41814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441204">
          <w:marLeft w:val="0"/>
          <w:marRight w:val="0"/>
          <w:marTop w:val="300"/>
          <w:marBottom w:val="0"/>
          <w:divBdr>
            <w:top w:val="none" w:sz="0" w:space="0" w:color="auto"/>
            <w:left w:val="none" w:sz="0" w:space="0" w:color="auto"/>
            <w:bottom w:val="none" w:sz="0" w:space="0" w:color="auto"/>
            <w:right w:val="none" w:sz="0" w:space="0" w:color="auto"/>
          </w:divBdr>
          <w:divsChild>
            <w:div w:id="1923441773">
              <w:marLeft w:val="0"/>
              <w:marRight w:val="0"/>
              <w:marTop w:val="0"/>
              <w:marBottom w:val="0"/>
              <w:divBdr>
                <w:top w:val="none" w:sz="0" w:space="0" w:color="auto"/>
                <w:left w:val="none" w:sz="0" w:space="0" w:color="auto"/>
                <w:bottom w:val="none" w:sz="0" w:space="0" w:color="auto"/>
                <w:right w:val="none" w:sz="0" w:space="0" w:color="auto"/>
              </w:divBdr>
              <w:divsChild>
                <w:div w:id="62851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512301">
          <w:marLeft w:val="0"/>
          <w:marRight w:val="0"/>
          <w:marTop w:val="300"/>
          <w:marBottom w:val="0"/>
          <w:divBdr>
            <w:top w:val="none" w:sz="0" w:space="0" w:color="auto"/>
            <w:left w:val="none" w:sz="0" w:space="0" w:color="auto"/>
            <w:bottom w:val="none" w:sz="0" w:space="0" w:color="auto"/>
            <w:right w:val="none" w:sz="0" w:space="0" w:color="auto"/>
          </w:divBdr>
          <w:divsChild>
            <w:div w:id="2062555102">
              <w:marLeft w:val="0"/>
              <w:marRight w:val="0"/>
              <w:marTop w:val="0"/>
              <w:marBottom w:val="0"/>
              <w:divBdr>
                <w:top w:val="none" w:sz="0" w:space="0" w:color="auto"/>
                <w:left w:val="none" w:sz="0" w:space="0" w:color="auto"/>
                <w:bottom w:val="none" w:sz="0" w:space="0" w:color="auto"/>
                <w:right w:val="none" w:sz="0" w:space="0" w:color="auto"/>
              </w:divBdr>
              <w:divsChild>
                <w:div w:id="23082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6819240">
      <w:bodyDiv w:val="1"/>
      <w:marLeft w:val="0"/>
      <w:marRight w:val="0"/>
      <w:marTop w:val="0"/>
      <w:marBottom w:val="0"/>
      <w:divBdr>
        <w:top w:val="none" w:sz="0" w:space="0" w:color="auto"/>
        <w:left w:val="none" w:sz="0" w:space="0" w:color="auto"/>
        <w:bottom w:val="none" w:sz="0" w:space="0" w:color="auto"/>
        <w:right w:val="none" w:sz="0" w:space="0" w:color="auto"/>
      </w:divBdr>
    </w:div>
    <w:div w:id="1557546024">
      <w:bodyDiv w:val="1"/>
      <w:marLeft w:val="0"/>
      <w:marRight w:val="0"/>
      <w:marTop w:val="0"/>
      <w:marBottom w:val="0"/>
      <w:divBdr>
        <w:top w:val="none" w:sz="0" w:space="0" w:color="auto"/>
        <w:left w:val="none" w:sz="0" w:space="0" w:color="auto"/>
        <w:bottom w:val="none" w:sz="0" w:space="0" w:color="auto"/>
        <w:right w:val="none" w:sz="0" w:space="0" w:color="auto"/>
      </w:divBdr>
      <w:divsChild>
        <w:div w:id="299725589">
          <w:marLeft w:val="0"/>
          <w:marRight w:val="0"/>
          <w:marTop w:val="0"/>
          <w:marBottom w:val="0"/>
          <w:divBdr>
            <w:top w:val="none" w:sz="0" w:space="0" w:color="auto"/>
            <w:left w:val="none" w:sz="0" w:space="0" w:color="auto"/>
            <w:bottom w:val="none" w:sz="0" w:space="0" w:color="auto"/>
            <w:right w:val="none" w:sz="0" w:space="0" w:color="auto"/>
          </w:divBdr>
        </w:div>
        <w:div w:id="611982297">
          <w:marLeft w:val="0"/>
          <w:marRight w:val="0"/>
          <w:marTop w:val="0"/>
          <w:marBottom w:val="0"/>
          <w:divBdr>
            <w:top w:val="none" w:sz="0" w:space="0" w:color="auto"/>
            <w:left w:val="none" w:sz="0" w:space="0" w:color="auto"/>
            <w:bottom w:val="none" w:sz="0" w:space="0" w:color="auto"/>
            <w:right w:val="none" w:sz="0" w:space="0" w:color="auto"/>
          </w:divBdr>
          <w:divsChild>
            <w:div w:id="1255088788">
              <w:marLeft w:val="0"/>
              <w:marRight w:val="0"/>
              <w:marTop w:val="0"/>
              <w:marBottom w:val="0"/>
              <w:divBdr>
                <w:top w:val="none" w:sz="0" w:space="0" w:color="auto"/>
                <w:left w:val="none" w:sz="0" w:space="0" w:color="auto"/>
                <w:bottom w:val="none" w:sz="0" w:space="0" w:color="auto"/>
                <w:right w:val="none" w:sz="0" w:space="0" w:color="auto"/>
              </w:divBdr>
            </w:div>
          </w:divsChild>
        </w:div>
        <w:div w:id="651057412">
          <w:marLeft w:val="0"/>
          <w:marRight w:val="0"/>
          <w:marTop w:val="300"/>
          <w:marBottom w:val="0"/>
          <w:divBdr>
            <w:top w:val="none" w:sz="0" w:space="0" w:color="auto"/>
            <w:left w:val="none" w:sz="0" w:space="0" w:color="auto"/>
            <w:bottom w:val="none" w:sz="0" w:space="0" w:color="auto"/>
            <w:right w:val="none" w:sz="0" w:space="0" w:color="auto"/>
          </w:divBdr>
          <w:divsChild>
            <w:div w:id="1502771276">
              <w:marLeft w:val="0"/>
              <w:marRight w:val="0"/>
              <w:marTop w:val="0"/>
              <w:marBottom w:val="0"/>
              <w:divBdr>
                <w:top w:val="none" w:sz="0" w:space="0" w:color="auto"/>
                <w:left w:val="none" w:sz="0" w:space="0" w:color="auto"/>
                <w:bottom w:val="none" w:sz="0" w:space="0" w:color="auto"/>
                <w:right w:val="none" w:sz="0" w:space="0" w:color="auto"/>
              </w:divBdr>
              <w:divsChild>
                <w:div w:id="167445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90191">
          <w:marLeft w:val="0"/>
          <w:marRight w:val="0"/>
          <w:marTop w:val="0"/>
          <w:marBottom w:val="0"/>
          <w:divBdr>
            <w:top w:val="none" w:sz="0" w:space="0" w:color="auto"/>
            <w:left w:val="none" w:sz="0" w:space="0" w:color="auto"/>
            <w:bottom w:val="none" w:sz="0" w:space="0" w:color="auto"/>
            <w:right w:val="none" w:sz="0" w:space="0" w:color="auto"/>
          </w:divBdr>
          <w:divsChild>
            <w:div w:id="969896269">
              <w:marLeft w:val="0"/>
              <w:marRight w:val="0"/>
              <w:marTop w:val="0"/>
              <w:marBottom w:val="0"/>
              <w:divBdr>
                <w:top w:val="none" w:sz="0" w:space="0" w:color="auto"/>
                <w:left w:val="none" w:sz="0" w:space="0" w:color="auto"/>
                <w:bottom w:val="none" w:sz="0" w:space="0" w:color="auto"/>
                <w:right w:val="none" w:sz="0" w:space="0" w:color="auto"/>
              </w:divBdr>
            </w:div>
          </w:divsChild>
        </w:div>
        <w:div w:id="1205362674">
          <w:marLeft w:val="0"/>
          <w:marRight w:val="0"/>
          <w:marTop w:val="300"/>
          <w:marBottom w:val="0"/>
          <w:divBdr>
            <w:top w:val="none" w:sz="0" w:space="0" w:color="auto"/>
            <w:left w:val="none" w:sz="0" w:space="0" w:color="auto"/>
            <w:bottom w:val="none" w:sz="0" w:space="0" w:color="auto"/>
            <w:right w:val="none" w:sz="0" w:space="0" w:color="auto"/>
          </w:divBdr>
          <w:divsChild>
            <w:div w:id="1853453886">
              <w:marLeft w:val="0"/>
              <w:marRight w:val="0"/>
              <w:marTop w:val="0"/>
              <w:marBottom w:val="0"/>
              <w:divBdr>
                <w:top w:val="none" w:sz="0" w:space="0" w:color="auto"/>
                <w:left w:val="none" w:sz="0" w:space="0" w:color="auto"/>
                <w:bottom w:val="none" w:sz="0" w:space="0" w:color="auto"/>
                <w:right w:val="none" w:sz="0" w:space="0" w:color="auto"/>
              </w:divBdr>
              <w:divsChild>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50450">
          <w:marLeft w:val="0"/>
          <w:marRight w:val="0"/>
          <w:marTop w:val="0"/>
          <w:marBottom w:val="0"/>
          <w:divBdr>
            <w:top w:val="none" w:sz="0" w:space="0" w:color="auto"/>
            <w:left w:val="none" w:sz="0" w:space="0" w:color="auto"/>
            <w:bottom w:val="none" w:sz="0" w:space="0" w:color="auto"/>
            <w:right w:val="none" w:sz="0" w:space="0" w:color="auto"/>
          </w:divBdr>
        </w:div>
        <w:div w:id="1311835161">
          <w:marLeft w:val="0"/>
          <w:marRight w:val="0"/>
          <w:marTop w:val="0"/>
          <w:marBottom w:val="0"/>
          <w:divBdr>
            <w:top w:val="none" w:sz="0" w:space="0" w:color="auto"/>
            <w:left w:val="none" w:sz="0" w:space="0" w:color="auto"/>
            <w:bottom w:val="none" w:sz="0" w:space="0" w:color="auto"/>
            <w:right w:val="none" w:sz="0" w:space="0" w:color="auto"/>
          </w:divBdr>
        </w:div>
        <w:div w:id="1335451174">
          <w:marLeft w:val="0"/>
          <w:marRight w:val="0"/>
          <w:marTop w:val="0"/>
          <w:marBottom w:val="0"/>
          <w:divBdr>
            <w:top w:val="none" w:sz="0" w:space="0" w:color="auto"/>
            <w:left w:val="none" w:sz="0" w:space="0" w:color="auto"/>
            <w:bottom w:val="none" w:sz="0" w:space="0" w:color="auto"/>
            <w:right w:val="none" w:sz="0" w:space="0" w:color="auto"/>
          </w:divBdr>
          <w:divsChild>
            <w:div w:id="399180422">
              <w:marLeft w:val="0"/>
              <w:marRight w:val="0"/>
              <w:marTop w:val="0"/>
              <w:marBottom w:val="0"/>
              <w:divBdr>
                <w:top w:val="none" w:sz="0" w:space="0" w:color="auto"/>
                <w:left w:val="none" w:sz="0" w:space="0" w:color="auto"/>
                <w:bottom w:val="none" w:sz="0" w:space="0" w:color="auto"/>
                <w:right w:val="none" w:sz="0" w:space="0" w:color="auto"/>
              </w:divBdr>
            </w:div>
          </w:divsChild>
        </w:div>
        <w:div w:id="1410467522">
          <w:marLeft w:val="0"/>
          <w:marRight w:val="0"/>
          <w:marTop w:val="0"/>
          <w:marBottom w:val="0"/>
          <w:divBdr>
            <w:top w:val="none" w:sz="0" w:space="0" w:color="auto"/>
            <w:left w:val="none" w:sz="0" w:space="0" w:color="auto"/>
            <w:bottom w:val="none" w:sz="0" w:space="0" w:color="auto"/>
            <w:right w:val="none" w:sz="0" w:space="0" w:color="auto"/>
          </w:divBdr>
        </w:div>
        <w:div w:id="1438209781">
          <w:marLeft w:val="0"/>
          <w:marRight w:val="0"/>
          <w:marTop w:val="0"/>
          <w:marBottom w:val="0"/>
          <w:divBdr>
            <w:top w:val="none" w:sz="0" w:space="0" w:color="auto"/>
            <w:left w:val="none" w:sz="0" w:space="0" w:color="auto"/>
            <w:bottom w:val="none" w:sz="0" w:space="0" w:color="auto"/>
            <w:right w:val="none" w:sz="0" w:space="0" w:color="auto"/>
          </w:divBdr>
        </w:div>
        <w:div w:id="1590653095">
          <w:marLeft w:val="0"/>
          <w:marRight w:val="0"/>
          <w:marTop w:val="0"/>
          <w:marBottom w:val="0"/>
          <w:divBdr>
            <w:top w:val="none" w:sz="0" w:space="0" w:color="auto"/>
            <w:left w:val="none" w:sz="0" w:space="0" w:color="auto"/>
            <w:bottom w:val="none" w:sz="0" w:space="0" w:color="auto"/>
            <w:right w:val="none" w:sz="0" w:space="0" w:color="auto"/>
          </w:divBdr>
          <w:divsChild>
            <w:div w:id="1814833297">
              <w:marLeft w:val="0"/>
              <w:marRight w:val="0"/>
              <w:marTop w:val="0"/>
              <w:marBottom w:val="0"/>
              <w:divBdr>
                <w:top w:val="none" w:sz="0" w:space="0" w:color="auto"/>
                <w:left w:val="none" w:sz="0" w:space="0" w:color="auto"/>
                <w:bottom w:val="none" w:sz="0" w:space="0" w:color="auto"/>
                <w:right w:val="none" w:sz="0" w:space="0" w:color="auto"/>
              </w:divBdr>
            </w:div>
          </w:divsChild>
        </w:div>
        <w:div w:id="1730762177">
          <w:marLeft w:val="0"/>
          <w:marRight w:val="0"/>
          <w:marTop w:val="0"/>
          <w:marBottom w:val="0"/>
          <w:divBdr>
            <w:top w:val="none" w:sz="0" w:space="0" w:color="auto"/>
            <w:left w:val="none" w:sz="0" w:space="0" w:color="auto"/>
            <w:bottom w:val="none" w:sz="0" w:space="0" w:color="auto"/>
            <w:right w:val="none" w:sz="0" w:space="0" w:color="auto"/>
          </w:divBdr>
        </w:div>
        <w:div w:id="1842772639">
          <w:marLeft w:val="0"/>
          <w:marRight w:val="0"/>
          <w:marTop w:val="0"/>
          <w:marBottom w:val="0"/>
          <w:divBdr>
            <w:top w:val="none" w:sz="0" w:space="0" w:color="auto"/>
            <w:left w:val="none" w:sz="0" w:space="0" w:color="auto"/>
            <w:bottom w:val="none" w:sz="0" w:space="0" w:color="auto"/>
            <w:right w:val="none" w:sz="0" w:space="0" w:color="auto"/>
          </w:divBdr>
          <w:divsChild>
            <w:div w:id="495846663">
              <w:marLeft w:val="0"/>
              <w:marRight w:val="0"/>
              <w:marTop w:val="0"/>
              <w:marBottom w:val="0"/>
              <w:divBdr>
                <w:top w:val="none" w:sz="0" w:space="0" w:color="auto"/>
                <w:left w:val="none" w:sz="0" w:space="0" w:color="auto"/>
                <w:bottom w:val="none" w:sz="0" w:space="0" w:color="auto"/>
                <w:right w:val="none" w:sz="0" w:space="0" w:color="auto"/>
              </w:divBdr>
            </w:div>
          </w:divsChild>
        </w:div>
        <w:div w:id="1864709803">
          <w:marLeft w:val="0"/>
          <w:marRight w:val="0"/>
          <w:marTop w:val="0"/>
          <w:marBottom w:val="0"/>
          <w:divBdr>
            <w:top w:val="none" w:sz="0" w:space="0" w:color="auto"/>
            <w:left w:val="none" w:sz="0" w:space="0" w:color="auto"/>
            <w:bottom w:val="none" w:sz="0" w:space="0" w:color="auto"/>
            <w:right w:val="none" w:sz="0" w:space="0" w:color="auto"/>
          </w:divBdr>
          <w:divsChild>
            <w:div w:id="212425811">
              <w:marLeft w:val="0"/>
              <w:marRight w:val="0"/>
              <w:marTop w:val="0"/>
              <w:marBottom w:val="0"/>
              <w:divBdr>
                <w:top w:val="none" w:sz="0" w:space="0" w:color="auto"/>
                <w:left w:val="none" w:sz="0" w:space="0" w:color="auto"/>
                <w:bottom w:val="none" w:sz="0" w:space="0" w:color="auto"/>
                <w:right w:val="none" w:sz="0" w:space="0" w:color="auto"/>
              </w:divBdr>
            </w:div>
          </w:divsChild>
        </w:div>
        <w:div w:id="1894851169">
          <w:marLeft w:val="0"/>
          <w:marRight w:val="0"/>
          <w:marTop w:val="300"/>
          <w:marBottom w:val="0"/>
          <w:divBdr>
            <w:top w:val="none" w:sz="0" w:space="0" w:color="auto"/>
            <w:left w:val="none" w:sz="0" w:space="0" w:color="auto"/>
            <w:bottom w:val="none" w:sz="0" w:space="0" w:color="auto"/>
            <w:right w:val="none" w:sz="0" w:space="0" w:color="auto"/>
          </w:divBdr>
          <w:divsChild>
            <w:div w:id="702294629">
              <w:marLeft w:val="0"/>
              <w:marRight w:val="0"/>
              <w:marTop w:val="0"/>
              <w:marBottom w:val="0"/>
              <w:divBdr>
                <w:top w:val="none" w:sz="0" w:space="0" w:color="auto"/>
                <w:left w:val="none" w:sz="0" w:space="0" w:color="auto"/>
                <w:bottom w:val="none" w:sz="0" w:space="0" w:color="auto"/>
                <w:right w:val="none" w:sz="0" w:space="0" w:color="auto"/>
              </w:divBdr>
              <w:divsChild>
                <w:div w:id="1470975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284019">
          <w:marLeft w:val="0"/>
          <w:marRight w:val="0"/>
          <w:marTop w:val="0"/>
          <w:marBottom w:val="0"/>
          <w:divBdr>
            <w:top w:val="none" w:sz="0" w:space="0" w:color="auto"/>
            <w:left w:val="none" w:sz="0" w:space="0" w:color="auto"/>
            <w:bottom w:val="none" w:sz="0" w:space="0" w:color="auto"/>
            <w:right w:val="none" w:sz="0" w:space="0" w:color="auto"/>
          </w:divBdr>
          <w:divsChild>
            <w:div w:id="1795561210">
              <w:marLeft w:val="0"/>
              <w:marRight w:val="0"/>
              <w:marTop w:val="0"/>
              <w:marBottom w:val="0"/>
              <w:divBdr>
                <w:top w:val="none" w:sz="0" w:space="0" w:color="auto"/>
                <w:left w:val="none" w:sz="0" w:space="0" w:color="auto"/>
                <w:bottom w:val="none" w:sz="0" w:space="0" w:color="auto"/>
                <w:right w:val="none" w:sz="0" w:space="0" w:color="auto"/>
              </w:divBdr>
            </w:div>
          </w:divsChild>
        </w:div>
        <w:div w:id="1987129563">
          <w:marLeft w:val="0"/>
          <w:marRight w:val="0"/>
          <w:marTop w:val="0"/>
          <w:marBottom w:val="0"/>
          <w:divBdr>
            <w:top w:val="none" w:sz="0" w:space="0" w:color="auto"/>
            <w:left w:val="none" w:sz="0" w:space="0" w:color="auto"/>
            <w:bottom w:val="none" w:sz="0" w:space="0" w:color="auto"/>
            <w:right w:val="none" w:sz="0" w:space="0" w:color="auto"/>
          </w:divBdr>
        </w:div>
      </w:divsChild>
    </w:div>
    <w:div w:id="1557666962">
      <w:bodyDiv w:val="1"/>
      <w:marLeft w:val="0"/>
      <w:marRight w:val="0"/>
      <w:marTop w:val="0"/>
      <w:marBottom w:val="0"/>
      <w:divBdr>
        <w:top w:val="none" w:sz="0" w:space="0" w:color="auto"/>
        <w:left w:val="none" w:sz="0" w:space="0" w:color="auto"/>
        <w:bottom w:val="none" w:sz="0" w:space="0" w:color="auto"/>
        <w:right w:val="none" w:sz="0" w:space="0" w:color="auto"/>
      </w:divBdr>
      <w:divsChild>
        <w:div w:id="420294505">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sChild>
            <w:div w:id="1439057695">
              <w:marLeft w:val="0"/>
              <w:marRight w:val="0"/>
              <w:marTop w:val="0"/>
              <w:marBottom w:val="0"/>
              <w:divBdr>
                <w:top w:val="none" w:sz="0" w:space="0" w:color="auto"/>
                <w:left w:val="none" w:sz="0" w:space="0" w:color="auto"/>
                <w:bottom w:val="none" w:sz="0" w:space="0" w:color="auto"/>
                <w:right w:val="none" w:sz="0" w:space="0" w:color="auto"/>
              </w:divBdr>
            </w:div>
          </w:divsChild>
        </w:div>
        <w:div w:id="897941271">
          <w:marLeft w:val="0"/>
          <w:marRight w:val="0"/>
          <w:marTop w:val="0"/>
          <w:marBottom w:val="0"/>
          <w:divBdr>
            <w:top w:val="none" w:sz="0" w:space="0" w:color="auto"/>
            <w:left w:val="none" w:sz="0" w:space="0" w:color="auto"/>
            <w:bottom w:val="none" w:sz="0" w:space="0" w:color="auto"/>
            <w:right w:val="none" w:sz="0" w:space="0" w:color="auto"/>
          </w:divBdr>
        </w:div>
        <w:div w:id="889541123">
          <w:marLeft w:val="0"/>
          <w:marRight w:val="0"/>
          <w:marTop w:val="0"/>
          <w:marBottom w:val="0"/>
          <w:divBdr>
            <w:top w:val="none" w:sz="0" w:space="0" w:color="auto"/>
            <w:left w:val="none" w:sz="0" w:space="0" w:color="auto"/>
            <w:bottom w:val="none" w:sz="0" w:space="0" w:color="auto"/>
            <w:right w:val="none" w:sz="0" w:space="0" w:color="auto"/>
          </w:divBdr>
          <w:divsChild>
            <w:div w:id="1221015347">
              <w:marLeft w:val="0"/>
              <w:marRight w:val="0"/>
              <w:marTop w:val="0"/>
              <w:marBottom w:val="0"/>
              <w:divBdr>
                <w:top w:val="none" w:sz="0" w:space="0" w:color="auto"/>
                <w:left w:val="none" w:sz="0" w:space="0" w:color="auto"/>
                <w:bottom w:val="none" w:sz="0" w:space="0" w:color="auto"/>
                <w:right w:val="none" w:sz="0" w:space="0" w:color="auto"/>
              </w:divBdr>
            </w:div>
          </w:divsChild>
        </w:div>
        <w:div w:id="1249147477">
          <w:marLeft w:val="0"/>
          <w:marRight w:val="0"/>
          <w:marTop w:val="0"/>
          <w:marBottom w:val="0"/>
          <w:divBdr>
            <w:top w:val="none" w:sz="0" w:space="0" w:color="auto"/>
            <w:left w:val="none" w:sz="0" w:space="0" w:color="auto"/>
            <w:bottom w:val="none" w:sz="0" w:space="0" w:color="auto"/>
            <w:right w:val="none" w:sz="0" w:space="0" w:color="auto"/>
          </w:divBdr>
        </w:div>
        <w:div w:id="673606514">
          <w:marLeft w:val="0"/>
          <w:marRight w:val="0"/>
          <w:marTop w:val="0"/>
          <w:marBottom w:val="0"/>
          <w:divBdr>
            <w:top w:val="none" w:sz="0" w:space="0" w:color="auto"/>
            <w:left w:val="none" w:sz="0" w:space="0" w:color="auto"/>
            <w:bottom w:val="none" w:sz="0" w:space="0" w:color="auto"/>
            <w:right w:val="none" w:sz="0" w:space="0" w:color="auto"/>
          </w:divBdr>
          <w:divsChild>
            <w:div w:id="963657003">
              <w:marLeft w:val="0"/>
              <w:marRight w:val="0"/>
              <w:marTop w:val="0"/>
              <w:marBottom w:val="0"/>
              <w:divBdr>
                <w:top w:val="none" w:sz="0" w:space="0" w:color="auto"/>
                <w:left w:val="none" w:sz="0" w:space="0" w:color="auto"/>
                <w:bottom w:val="none" w:sz="0" w:space="0" w:color="auto"/>
                <w:right w:val="none" w:sz="0" w:space="0" w:color="auto"/>
              </w:divBdr>
            </w:div>
          </w:divsChild>
        </w:div>
        <w:div w:id="656690272">
          <w:marLeft w:val="0"/>
          <w:marRight w:val="0"/>
          <w:marTop w:val="0"/>
          <w:marBottom w:val="0"/>
          <w:divBdr>
            <w:top w:val="none" w:sz="0" w:space="0" w:color="auto"/>
            <w:left w:val="none" w:sz="0" w:space="0" w:color="auto"/>
            <w:bottom w:val="none" w:sz="0" w:space="0" w:color="auto"/>
            <w:right w:val="none" w:sz="0" w:space="0" w:color="auto"/>
          </w:divBdr>
        </w:div>
        <w:div w:id="1409885796">
          <w:marLeft w:val="0"/>
          <w:marRight w:val="0"/>
          <w:marTop w:val="0"/>
          <w:marBottom w:val="0"/>
          <w:divBdr>
            <w:top w:val="none" w:sz="0" w:space="0" w:color="auto"/>
            <w:left w:val="none" w:sz="0" w:space="0" w:color="auto"/>
            <w:bottom w:val="none" w:sz="0" w:space="0" w:color="auto"/>
            <w:right w:val="none" w:sz="0" w:space="0" w:color="auto"/>
          </w:divBdr>
          <w:divsChild>
            <w:div w:id="585845160">
              <w:marLeft w:val="0"/>
              <w:marRight w:val="0"/>
              <w:marTop w:val="0"/>
              <w:marBottom w:val="0"/>
              <w:divBdr>
                <w:top w:val="none" w:sz="0" w:space="0" w:color="auto"/>
                <w:left w:val="none" w:sz="0" w:space="0" w:color="auto"/>
                <w:bottom w:val="none" w:sz="0" w:space="0" w:color="auto"/>
                <w:right w:val="none" w:sz="0" w:space="0" w:color="auto"/>
              </w:divBdr>
            </w:div>
          </w:divsChild>
        </w:div>
        <w:div w:id="1793161792">
          <w:marLeft w:val="0"/>
          <w:marRight w:val="0"/>
          <w:marTop w:val="0"/>
          <w:marBottom w:val="0"/>
          <w:divBdr>
            <w:top w:val="none" w:sz="0" w:space="0" w:color="auto"/>
            <w:left w:val="none" w:sz="0" w:space="0" w:color="auto"/>
            <w:bottom w:val="none" w:sz="0" w:space="0" w:color="auto"/>
            <w:right w:val="none" w:sz="0" w:space="0" w:color="auto"/>
          </w:divBdr>
        </w:div>
        <w:div w:id="1276059871">
          <w:marLeft w:val="0"/>
          <w:marRight w:val="0"/>
          <w:marTop w:val="0"/>
          <w:marBottom w:val="0"/>
          <w:divBdr>
            <w:top w:val="none" w:sz="0" w:space="0" w:color="auto"/>
            <w:left w:val="none" w:sz="0" w:space="0" w:color="auto"/>
            <w:bottom w:val="none" w:sz="0" w:space="0" w:color="auto"/>
            <w:right w:val="none" w:sz="0" w:space="0" w:color="auto"/>
          </w:divBdr>
          <w:divsChild>
            <w:div w:id="298072317">
              <w:marLeft w:val="0"/>
              <w:marRight w:val="0"/>
              <w:marTop w:val="0"/>
              <w:marBottom w:val="0"/>
              <w:divBdr>
                <w:top w:val="none" w:sz="0" w:space="0" w:color="auto"/>
                <w:left w:val="none" w:sz="0" w:space="0" w:color="auto"/>
                <w:bottom w:val="none" w:sz="0" w:space="0" w:color="auto"/>
                <w:right w:val="none" w:sz="0" w:space="0" w:color="auto"/>
              </w:divBdr>
            </w:div>
          </w:divsChild>
        </w:div>
        <w:div w:id="293213904">
          <w:marLeft w:val="0"/>
          <w:marRight w:val="0"/>
          <w:marTop w:val="0"/>
          <w:marBottom w:val="0"/>
          <w:divBdr>
            <w:top w:val="none" w:sz="0" w:space="0" w:color="auto"/>
            <w:left w:val="none" w:sz="0" w:space="0" w:color="auto"/>
            <w:bottom w:val="none" w:sz="0" w:space="0" w:color="auto"/>
            <w:right w:val="none" w:sz="0" w:space="0" w:color="auto"/>
          </w:divBdr>
        </w:div>
        <w:div w:id="240604089">
          <w:marLeft w:val="0"/>
          <w:marRight w:val="0"/>
          <w:marTop w:val="0"/>
          <w:marBottom w:val="0"/>
          <w:divBdr>
            <w:top w:val="none" w:sz="0" w:space="0" w:color="auto"/>
            <w:left w:val="none" w:sz="0" w:space="0" w:color="auto"/>
            <w:bottom w:val="none" w:sz="0" w:space="0" w:color="auto"/>
            <w:right w:val="none" w:sz="0" w:space="0" w:color="auto"/>
          </w:divBdr>
          <w:divsChild>
            <w:div w:id="792940954">
              <w:marLeft w:val="0"/>
              <w:marRight w:val="0"/>
              <w:marTop w:val="0"/>
              <w:marBottom w:val="0"/>
              <w:divBdr>
                <w:top w:val="none" w:sz="0" w:space="0" w:color="auto"/>
                <w:left w:val="none" w:sz="0" w:space="0" w:color="auto"/>
                <w:bottom w:val="none" w:sz="0" w:space="0" w:color="auto"/>
                <w:right w:val="none" w:sz="0" w:space="0" w:color="auto"/>
              </w:divBdr>
            </w:div>
          </w:divsChild>
        </w:div>
        <w:div w:id="42559803">
          <w:marLeft w:val="0"/>
          <w:marRight w:val="0"/>
          <w:marTop w:val="0"/>
          <w:marBottom w:val="0"/>
          <w:divBdr>
            <w:top w:val="none" w:sz="0" w:space="0" w:color="auto"/>
            <w:left w:val="none" w:sz="0" w:space="0" w:color="auto"/>
            <w:bottom w:val="none" w:sz="0" w:space="0" w:color="auto"/>
            <w:right w:val="none" w:sz="0" w:space="0" w:color="auto"/>
          </w:divBdr>
        </w:div>
        <w:div w:id="394474270">
          <w:marLeft w:val="0"/>
          <w:marRight w:val="0"/>
          <w:marTop w:val="0"/>
          <w:marBottom w:val="0"/>
          <w:divBdr>
            <w:top w:val="none" w:sz="0" w:space="0" w:color="auto"/>
            <w:left w:val="none" w:sz="0" w:space="0" w:color="auto"/>
            <w:bottom w:val="none" w:sz="0" w:space="0" w:color="auto"/>
            <w:right w:val="none" w:sz="0" w:space="0" w:color="auto"/>
          </w:divBdr>
          <w:divsChild>
            <w:div w:id="329797041">
              <w:marLeft w:val="0"/>
              <w:marRight w:val="0"/>
              <w:marTop w:val="0"/>
              <w:marBottom w:val="0"/>
              <w:divBdr>
                <w:top w:val="none" w:sz="0" w:space="0" w:color="auto"/>
                <w:left w:val="none" w:sz="0" w:space="0" w:color="auto"/>
                <w:bottom w:val="none" w:sz="0" w:space="0" w:color="auto"/>
                <w:right w:val="none" w:sz="0" w:space="0" w:color="auto"/>
              </w:divBdr>
            </w:div>
          </w:divsChild>
        </w:div>
        <w:div w:id="149323773">
          <w:marLeft w:val="0"/>
          <w:marRight w:val="0"/>
          <w:marTop w:val="300"/>
          <w:marBottom w:val="0"/>
          <w:divBdr>
            <w:top w:val="none" w:sz="0" w:space="0" w:color="auto"/>
            <w:left w:val="none" w:sz="0" w:space="0" w:color="auto"/>
            <w:bottom w:val="none" w:sz="0" w:space="0" w:color="auto"/>
            <w:right w:val="none" w:sz="0" w:space="0" w:color="auto"/>
          </w:divBdr>
          <w:divsChild>
            <w:div w:id="1975597180">
              <w:marLeft w:val="0"/>
              <w:marRight w:val="0"/>
              <w:marTop w:val="0"/>
              <w:marBottom w:val="0"/>
              <w:divBdr>
                <w:top w:val="none" w:sz="0" w:space="0" w:color="auto"/>
                <w:left w:val="none" w:sz="0" w:space="0" w:color="auto"/>
                <w:bottom w:val="none" w:sz="0" w:space="0" w:color="auto"/>
                <w:right w:val="none" w:sz="0" w:space="0" w:color="auto"/>
              </w:divBdr>
              <w:divsChild>
                <w:div w:id="665524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89365">
          <w:marLeft w:val="0"/>
          <w:marRight w:val="0"/>
          <w:marTop w:val="300"/>
          <w:marBottom w:val="0"/>
          <w:divBdr>
            <w:top w:val="none" w:sz="0" w:space="0" w:color="auto"/>
            <w:left w:val="none" w:sz="0" w:space="0" w:color="auto"/>
            <w:bottom w:val="none" w:sz="0" w:space="0" w:color="auto"/>
            <w:right w:val="none" w:sz="0" w:space="0" w:color="auto"/>
          </w:divBdr>
          <w:divsChild>
            <w:div w:id="1302078127">
              <w:marLeft w:val="0"/>
              <w:marRight w:val="0"/>
              <w:marTop w:val="0"/>
              <w:marBottom w:val="0"/>
              <w:divBdr>
                <w:top w:val="none" w:sz="0" w:space="0" w:color="auto"/>
                <w:left w:val="none" w:sz="0" w:space="0" w:color="auto"/>
                <w:bottom w:val="none" w:sz="0" w:space="0" w:color="auto"/>
                <w:right w:val="none" w:sz="0" w:space="0" w:color="auto"/>
              </w:divBdr>
              <w:divsChild>
                <w:div w:id="101896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472276">
          <w:marLeft w:val="0"/>
          <w:marRight w:val="0"/>
          <w:marTop w:val="300"/>
          <w:marBottom w:val="0"/>
          <w:divBdr>
            <w:top w:val="none" w:sz="0" w:space="0" w:color="auto"/>
            <w:left w:val="none" w:sz="0" w:space="0" w:color="auto"/>
            <w:bottom w:val="none" w:sz="0" w:space="0" w:color="auto"/>
            <w:right w:val="none" w:sz="0" w:space="0" w:color="auto"/>
          </w:divBdr>
          <w:divsChild>
            <w:div w:id="1414937929">
              <w:marLeft w:val="0"/>
              <w:marRight w:val="0"/>
              <w:marTop w:val="0"/>
              <w:marBottom w:val="0"/>
              <w:divBdr>
                <w:top w:val="none" w:sz="0" w:space="0" w:color="auto"/>
                <w:left w:val="none" w:sz="0" w:space="0" w:color="auto"/>
                <w:bottom w:val="none" w:sz="0" w:space="0" w:color="auto"/>
                <w:right w:val="none" w:sz="0" w:space="0" w:color="auto"/>
              </w:divBdr>
              <w:divsChild>
                <w:div w:id="115345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112805">
          <w:marLeft w:val="0"/>
          <w:marRight w:val="0"/>
          <w:marTop w:val="300"/>
          <w:marBottom w:val="0"/>
          <w:divBdr>
            <w:top w:val="none" w:sz="0" w:space="0" w:color="auto"/>
            <w:left w:val="none" w:sz="0" w:space="0" w:color="auto"/>
            <w:bottom w:val="none" w:sz="0" w:space="0" w:color="auto"/>
            <w:right w:val="none" w:sz="0" w:space="0" w:color="auto"/>
          </w:divBdr>
          <w:divsChild>
            <w:div w:id="792557125">
              <w:marLeft w:val="0"/>
              <w:marRight w:val="0"/>
              <w:marTop w:val="0"/>
              <w:marBottom w:val="0"/>
              <w:divBdr>
                <w:top w:val="none" w:sz="0" w:space="0" w:color="auto"/>
                <w:left w:val="none" w:sz="0" w:space="0" w:color="auto"/>
                <w:bottom w:val="none" w:sz="0" w:space="0" w:color="auto"/>
                <w:right w:val="none" w:sz="0" w:space="0" w:color="auto"/>
              </w:divBdr>
              <w:divsChild>
                <w:div w:id="157831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856795">
      <w:bodyDiv w:val="1"/>
      <w:marLeft w:val="0"/>
      <w:marRight w:val="0"/>
      <w:marTop w:val="0"/>
      <w:marBottom w:val="0"/>
      <w:divBdr>
        <w:top w:val="none" w:sz="0" w:space="0" w:color="auto"/>
        <w:left w:val="none" w:sz="0" w:space="0" w:color="auto"/>
        <w:bottom w:val="none" w:sz="0" w:space="0" w:color="auto"/>
        <w:right w:val="none" w:sz="0" w:space="0" w:color="auto"/>
      </w:divBdr>
      <w:divsChild>
        <w:div w:id="1397045335">
          <w:marLeft w:val="0"/>
          <w:marRight w:val="0"/>
          <w:marTop w:val="0"/>
          <w:marBottom w:val="0"/>
          <w:divBdr>
            <w:top w:val="none" w:sz="0" w:space="0" w:color="auto"/>
            <w:left w:val="none" w:sz="0" w:space="0" w:color="auto"/>
            <w:bottom w:val="none" w:sz="0" w:space="0" w:color="auto"/>
            <w:right w:val="none" w:sz="0" w:space="0" w:color="auto"/>
          </w:divBdr>
        </w:div>
        <w:div w:id="2031447254">
          <w:marLeft w:val="0"/>
          <w:marRight w:val="0"/>
          <w:marTop w:val="0"/>
          <w:marBottom w:val="0"/>
          <w:divBdr>
            <w:top w:val="none" w:sz="0" w:space="0" w:color="auto"/>
            <w:left w:val="none" w:sz="0" w:space="0" w:color="auto"/>
            <w:bottom w:val="none" w:sz="0" w:space="0" w:color="auto"/>
            <w:right w:val="none" w:sz="0" w:space="0" w:color="auto"/>
          </w:divBdr>
          <w:divsChild>
            <w:div w:id="2008437752">
              <w:marLeft w:val="0"/>
              <w:marRight w:val="0"/>
              <w:marTop w:val="0"/>
              <w:marBottom w:val="0"/>
              <w:divBdr>
                <w:top w:val="none" w:sz="0" w:space="0" w:color="auto"/>
                <w:left w:val="none" w:sz="0" w:space="0" w:color="auto"/>
                <w:bottom w:val="none" w:sz="0" w:space="0" w:color="auto"/>
                <w:right w:val="none" w:sz="0" w:space="0" w:color="auto"/>
              </w:divBdr>
            </w:div>
          </w:divsChild>
        </w:div>
        <w:div w:id="2005739517">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sChild>
            <w:div w:id="876158524">
              <w:marLeft w:val="0"/>
              <w:marRight w:val="0"/>
              <w:marTop w:val="0"/>
              <w:marBottom w:val="0"/>
              <w:divBdr>
                <w:top w:val="none" w:sz="0" w:space="0" w:color="auto"/>
                <w:left w:val="none" w:sz="0" w:space="0" w:color="auto"/>
                <w:bottom w:val="none" w:sz="0" w:space="0" w:color="auto"/>
                <w:right w:val="none" w:sz="0" w:space="0" w:color="auto"/>
              </w:divBdr>
            </w:div>
          </w:divsChild>
        </w:div>
        <w:div w:id="718673058">
          <w:marLeft w:val="0"/>
          <w:marRight w:val="0"/>
          <w:marTop w:val="0"/>
          <w:marBottom w:val="0"/>
          <w:divBdr>
            <w:top w:val="none" w:sz="0" w:space="0" w:color="auto"/>
            <w:left w:val="none" w:sz="0" w:space="0" w:color="auto"/>
            <w:bottom w:val="none" w:sz="0" w:space="0" w:color="auto"/>
            <w:right w:val="none" w:sz="0" w:space="0" w:color="auto"/>
          </w:divBdr>
        </w:div>
        <w:div w:id="1062874437">
          <w:marLeft w:val="0"/>
          <w:marRight w:val="0"/>
          <w:marTop w:val="0"/>
          <w:marBottom w:val="0"/>
          <w:divBdr>
            <w:top w:val="none" w:sz="0" w:space="0" w:color="auto"/>
            <w:left w:val="none" w:sz="0" w:space="0" w:color="auto"/>
            <w:bottom w:val="none" w:sz="0" w:space="0" w:color="auto"/>
            <w:right w:val="none" w:sz="0" w:space="0" w:color="auto"/>
          </w:divBdr>
          <w:divsChild>
            <w:div w:id="313024750">
              <w:marLeft w:val="0"/>
              <w:marRight w:val="0"/>
              <w:marTop w:val="0"/>
              <w:marBottom w:val="0"/>
              <w:divBdr>
                <w:top w:val="none" w:sz="0" w:space="0" w:color="auto"/>
                <w:left w:val="none" w:sz="0" w:space="0" w:color="auto"/>
                <w:bottom w:val="none" w:sz="0" w:space="0" w:color="auto"/>
                <w:right w:val="none" w:sz="0" w:space="0" w:color="auto"/>
              </w:divBdr>
            </w:div>
          </w:divsChild>
        </w:div>
        <w:div w:id="861745120">
          <w:marLeft w:val="0"/>
          <w:marRight w:val="0"/>
          <w:marTop w:val="0"/>
          <w:marBottom w:val="0"/>
          <w:divBdr>
            <w:top w:val="none" w:sz="0" w:space="0" w:color="auto"/>
            <w:left w:val="none" w:sz="0" w:space="0" w:color="auto"/>
            <w:bottom w:val="none" w:sz="0" w:space="0" w:color="auto"/>
            <w:right w:val="none" w:sz="0" w:space="0" w:color="auto"/>
          </w:divBdr>
        </w:div>
        <w:div w:id="1681853649">
          <w:marLeft w:val="0"/>
          <w:marRight w:val="0"/>
          <w:marTop w:val="0"/>
          <w:marBottom w:val="0"/>
          <w:divBdr>
            <w:top w:val="none" w:sz="0" w:space="0" w:color="auto"/>
            <w:left w:val="none" w:sz="0" w:space="0" w:color="auto"/>
            <w:bottom w:val="none" w:sz="0" w:space="0" w:color="auto"/>
            <w:right w:val="none" w:sz="0" w:space="0" w:color="auto"/>
          </w:divBdr>
          <w:divsChild>
            <w:div w:id="1249999756">
              <w:marLeft w:val="0"/>
              <w:marRight w:val="0"/>
              <w:marTop w:val="0"/>
              <w:marBottom w:val="0"/>
              <w:divBdr>
                <w:top w:val="none" w:sz="0" w:space="0" w:color="auto"/>
                <w:left w:val="none" w:sz="0" w:space="0" w:color="auto"/>
                <w:bottom w:val="none" w:sz="0" w:space="0" w:color="auto"/>
                <w:right w:val="none" w:sz="0" w:space="0" w:color="auto"/>
              </w:divBdr>
            </w:div>
          </w:divsChild>
        </w:div>
        <w:div w:id="844398315">
          <w:marLeft w:val="0"/>
          <w:marRight w:val="0"/>
          <w:marTop w:val="0"/>
          <w:marBottom w:val="0"/>
          <w:divBdr>
            <w:top w:val="none" w:sz="0" w:space="0" w:color="auto"/>
            <w:left w:val="none" w:sz="0" w:space="0" w:color="auto"/>
            <w:bottom w:val="none" w:sz="0" w:space="0" w:color="auto"/>
            <w:right w:val="none" w:sz="0" w:space="0" w:color="auto"/>
          </w:divBdr>
        </w:div>
        <w:div w:id="348917381">
          <w:marLeft w:val="0"/>
          <w:marRight w:val="0"/>
          <w:marTop w:val="0"/>
          <w:marBottom w:val="0"/>
          <w:divBdr>
            <w:top w:val="none" w:sz="0" w:space="0" w:color="auto"/>
            <w:left w:val="none" w:sz="0" w:space="0" w:color="auto"/>
            <w:bottom w:val="none" w:sz="0" w:space="0" w:color="auto"/>
            <w:right w:val="none" w:sz="0" w:space="0" w:color="auto"/>
          </w:divBdr>
          <w:divsChild>
            <w:div w:id="550118907">
              <w:marLeft w:val="0"/>
              <w:marRight w:val="0"/>
              <w:marTop w:val="0"/>
              <w:marBottom w:val="0"/>
              <w:divBdr>
                <w:top w:val="none" w:sz="0" w:space="0" w:color="auto"/>
                <w:left w:val="none" w:sz="0" w:space="0" w:color="auto"/>
                <w:bottom w:val="none" w:sz="0" w:space="0" w:color="auto"/>
                <w:right w:val="none" w:sz="0" w:space="0" w:color="auto"/>
              </w:divBdr>
            </w:div>
          </w:divsChild>
        </w:div>
        <w:div w:id="413282392">
          <w:marLeft w:val="0"/>
          <w:marRight w:val="0"/>
          <w:marTop w:val="0"/>
          <w:marBottom w:val="0"/>
          <w:divBdr>
            <w:top w:val="none" w:sz="0" w:space="0" w:color="auto"/>
            <w:left w:val="none" w:sz="0" w:space="0" w:color="auto"/>
            <w:bottom w:val="none" w:sz="0" w:space="0" w:color="auto"/>
            <w:right w:val="none" w:sz="0" w:space="0" w:color="auto"/>
          </w:divBdr>
        </w:div>
        <w:div w:id="855386796">
          <w:marLeft w:val="0"/>
          <w:marRight w:val="0"/>
          <w:marTop w:val="0"/>
          <w:marBottom w:val="0"/>
          <w:divBdr>
            <w:top w:val="none" w:sz="0" w:space="0" w:color="auto"/>
            <w:left w:val="none" w:sz="0" w:space="0" w:color="auto"/>
            <w:bottom w:val="none" w:sz="0" w:space="0" w:color="auto"/>
            <w:right w:val="none" w:sz="0" w:space="0" w:color="auto"/>
          </w:divBdr>
          <w:divsChild>
            <w:div w:id="1050761430">
              <w:marLeft w:val="0"/>
              <w:marRight w:val="0"/>
              <w:marTop w:val="0"/>
              <w:marBottom w:val="0"/>
              <w:divBdr>
                <w:top w:val="none" w:sz="0" w:space="0" w:color="auto"/>
                <w:left w:val="none" w:sz="0" w:space="0" w:color="auto"/>
                <w:bottom w:val="none" w:sz="0" w:space="0" w:color="auto"/>
                <w:right w:val="none" w:sz="0" w:space="0" w:color="auto"/>
              </w:divBdr>
            </w:div>
          </w:divsChild>
        </w:div>
        <w:div w:id="540746239">
          <w:marLeft w:val="0"/>
          <w:marRight w:val="0"/>
          <w:marTop w:val="0"/>
          <w:marBottom w:val="0"/>
          <w:divBdr>
            <w:top w:val="none" w:sz="0" w:space="0" w:color="auto"/>
            <w:left w:val="none" w:sz="0" w:space="0" w:color="auto"/>
            <w:bottom w:val="none" w:sz="0" w:space="0" w:color="auto"/>
            <w:right w:val="none" w:sz="0" w:space="0" w:color="auto"/>
          </w:divBdr>
        </w:div>
        <w:div w:id="1424105823">
          <w:marLeft w:val="0"/>
          <w:marRight w:val="0"/>
          <w:marTop w:val="0"/>
          <w:marBottom w:val="0"/>
          <w:divBdr>
            <w:top w:val="none" w:sz="0" w:space="0" w:color="auto"/>
            <w:left w:val="none" w:sz="0" w:space="0" w:color="auto"/>
            <w:bottom w:val="none" w:sz="0" w:space="0" w:color="auto"/>
            <w:right w:val="none" w:sz="0" w:space="0" w:color="auto"/>
          </w:divBdr>
          <w:divsChild>
            <w:div w:id="1469400338">
              <w:marLeft w:val="0"/>
              <w:marRight w:val="0"/>
              <w:marTop w:val="0"/>
              <w:marBottom w:val="0"/>
              <w:divBdr>
                <w:top w:val="none" w:sz="0" w:space="0" w:color="auto"/>
                <w:left w:val="none" w:sz="0" w:space="0" w:color="auto"/>
                <w:bottom w:val="none" w:sz="0" w:space="0" w:color="auto"/>
                <w:right w:val="none" w:sz="0" w:space="0" w:color="auto"/>
              </w:divBdr>
            </w:div>
          </w:divsChild>
        </w:div>
        <w:div w:id="792943534">
          <w:marLeft w:val="0"/>
          <w:marRight w:val="0"/>
          <w:marTop w:val="300"/>
          <w:marBottom w:val="0"/>
          <w:divBdr>
            <w:top w:val="none" w:sz="0" w:space="0" w:color="auto"/>
            <w:left w:val="none" w:sz="0" w:space="0" w:color="auto"/>
            <w:bottom w:val="none" w:sz="0" w:space="0" w:color="auto"/>
            <w:right w:val="none" w:sz="0" w:space="0" w:color="auto"/>
          </w:divBdr>
          <w:divsChild>
            <w:div w:id="560216966">
              <w:marLeft w:val="0"/>
              <w:marRight w:val="0"/>
              <w:marTop w:val="0"/>
              <w:marBottom w:val="0"/>
              <w:divBdr>
                <w:top w:val="none" w:sz="0" w:space="0" w:color="auto"/>
                <w:left w:val="none" w:sz="0" w:space="0" w:color="auto"/>
                <w:bottom w:val="none" w:sz="0" w:space="0" w:color="auto"/>
                <w:right w:val="none" w:sz="0" w:space="0" w:color="auto"/>
              </w:divBdr>
              <w:divsChild>
                <w:div w:id="122992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484637">
          <w:marLeft w:val="0"/>
          <w:marRight w:val="0"/>
          <w:marTop w:val="300"/>
          <w:marBottom w:val="0"/>
          <w:divBdr>
            <w:top w:val="none" w:sz="0" w:space="0" w:color="auto"/>
            <w:left w:val="none" w:sz="0" w:space="0" w:color="auto"/>
            <w:bottom w:val="none" w:sz="0" w:space="0" w:color="auto"/>
            <w:right w:val="none" w:sz="0" w:space="0" w:color="auto"/>
          </w:divBdr>
          <w:divsChild>
            <w:div w:id="1474255005">
              <w:marLeft w:val="0"/>
              <w:marRight w:val="0"/>
              <w:marTop w:val="0"/>
              <w:marBottom w:val="0"/>
              <w:divBdr>
                <w:top w:val="none" w:sz="0" w:space="0" w:color="auto"/>
                <w:left w:val="none" w:sz="0" w:space="0" w:color="auto"/>
                <w:bottom w:val="none" w:sz="0" w:space="0" w:color="auto"/>
                <w:right w:val="none" w:sz="0" w:space="0" w:color="auto"/>
              </w:divBdr>
              <w:divsChild>
                <w:div w:id="13418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859981">
          <w:marLeft w:val="0"/>
          <w:marRight w:val="0"/>
          <w:marTop w:val="300"/>
          <w:marBottom w:val="0"/>
          <w:divBdr>
            <w:top w:val="none" w:sz="0" w:space="0" w:color="auto"/>
            <w:left w:val="none" w:sz="0" w:space="0" w:color="auto"/>
            <w:bottom w:val="none" w:sz="0" w:space="0" w:color="auto"/>
            <w:right w:val="none" w:sz="0" w:space="0" w:color="auto"/>
          </w:divBdr>
          <w:divsChild>
            <w:div w:id="669329840">
              <w:marLeft w:val="0"/>
              <w:marRight w:val="0"/>
              <w:marTop w:val="0"/>
              <w:marBottom w:val="0"/>
              <w:divBdr>
                <w:top w:val="none" w:sz="0" w:space="0" w:color="auto"/>
                <w:left w:val="none" w:sz="0" w:space="0" w:color="auto"/>
                <w:bottom w:val="none" w:sz="0" w:space="0" w:color="auto"/>
                <w:right w:val="none" w:sz="0" w:space="0" w:color="auto"/>
              </w:divBdr>
              <w:divsChild>
                <w:div w:id="1027873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391853">
          <w:marLeft w:val="0"/>
          <w:marRight w:val="0"/>
          <w:marTop w:val="300"/>
          <w:marBottom w:val="0"/>
          <w:divBdr>
            <w:top w:val="none" w:sz="0" w:space="0" w:color="auto"/>
            <w:left w:val="none" w:sz="0" w:space="0" w:color="auto"/>
            <w:bottom w:val="none" w:sz="0" w:space="0" w:color="auto"/>
            <w:right w:val="none" w:sz="0" w:space="0" w:color="auto"/>
          </w:divBdr>
          <w:divsChild>
            <w:div w:id="188302805">
              <w:marLeft w:val="0"/>
              <w:marRight w:val="0"/>
              <w:marTop w:val="0"/>
              <w:marBottom w:val="0"/>
              <w:divBdr>
                <w:top w:val="none" w:sz="0" w:space="0" w:color="auto"/>
                <w:left w:val="none" w:sz="0" w:space="0" w:color="auto"/>
                <w:bottom w:val="none" w:sz="0" w:space="0" w:color="auto"/>
                <w:right w:val="none" w:sz="0" w:space="0" w:color="auto"/>
              </w:divBdr>
              <w:divsChild>
                <w:div w:id="31372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8082976">
      <w:bodyDiv w:val="1"/>
      <w:marLeft w:val="0"/>
      <w:marRight w:val="0"/>
      <w:marTop w:val="0"/>
      <w:marBottom w:val="0"/>
      <w:divBdr>
        <w:top w:val="none" w:sz="0" w:space="0" w:color="auto"/>
        <w:left w:val="none" w:sz="0" w:space="0" w:color="auto"/>
        <w:bottom w:val="none" w:sz="0" w:space="0" w:color="auto"/>
        <w:right w:val="none" w:sz="0" w:space="0" w:color="auto"/>
      </w:divBdr>
    </w:div>
    <w:div w:id="1558129069">
      <w:bodyDiv w:val="1"/>
      <w:marLeft w:val="0"/>
      <w:marRight w:val="0"/>
      <w:marTop w:val="0"/>
      <w:marBottom w:val="0"/>
      <w:divBdr>
        <w:top w:val="none" w:sz="0" w:space="0" w:color="auto"/>
        <w:left w:val="none" w:sz="0" w:space="0" w:color="auto"/>
        <w:bottom w:val="none" w:sz="0" w:space="0" w:color="auto"/>
        <w:right w:val="none" w:sz="0" w:space="0" w:color="auto"/>
      </w:divBdr>
    </w:div>
    <w:div w:id="1558202796">
      <w:bodyDiv w:val="1"/>
      <w:marLeft w:val="0"/>
      <w:marRight w:val="0"/>
      <w:marTop w:val="0"/>
      <w:marBottom w:val="0"/>
      <w:divBdr>
        <w:top w:val="none" w:sz="0" w:space="0" w:color="auto"/>
        <w:left w:val="none" w:sz="0" w:space="0" w:color="auto"/>
        <w:bottom w:val="none" w:sz="0" w:space="0" w:color="auto"/>
        <w:right w:val="none" w:sz="0" w:space="0" w:color="auto"/>
      </w:divBdr>
      <w:divsChild>
        <w:div w:id="76170614">
          <w:marLeft w:val="0"/>
          <w:marRight w:val="0"/>
          <w:marTop w:val="0"/>
          <w:marBottom w:val="0"/>
          <w:divBdr>
            <w:top w:val="none" w:sz="0" w:space="0" w:color="auto"/>
            <w:left w:val="none" w:sz="0" w:space="0" w:color="auto"/>
            <w:bottom w:val="none" w:sz="0" w:space="0" w:color="auto"/>
            <w:right w:val="none" w:sz="0" w:space="0" w:color="auto"/>
          </w:divBdr>
          <w:divsChild>
            <w:div w:id="1168909748">
              <w:marLeft w:val="0"/>
              <w:marRight w:val="0"/>
              <w:marTop w:val="0"/>
              <w:marBottom w:val="0"/>
              <w:divBdr>
                <w:top w:val="none" w:sz="0" w:space="0" w:color="auto"/>
                <w:left w:val="none" w:sz="0" w:space="0" w:color="auto"/>
                <w:bottom w:val="none" w:sz="0" w:space="0" w:color="auto"/>
                <w:right w:val="none" w:sz="0" w:space="0" w:color="auto"/>
              </w:divBdr>
            </w:div>
          </w:divsChild>
        </w:div>
        <w:div w:id="188762192">
          <w:marLeft w:val="0"/>
          <w:marRight w:val="0"/>
          <w:marTop w:val="300"/>
          <w:marBottom w:val="0"/>
          <w:divBdr>
            <w:top w:val="none" w:sz="0" w:space="0" w:color="auto"/>
            <w:left w:val="none" w:sz="0" w:space="0" w:color="auto"/>
            <w:bottom w:val="none" w:sz="0" w:space="0" w:color="auto"/>
            <w:right w:val="none" w:sz="0" w:space="0" w:color="auto"/>
          </w:divBdr>
          <w:divsChild>
            <w:div w:id="1610819353">
              <w:marLeft w:val="0"/>
              <w:marRight w:val="0"/>
              <w:marTop w:val="0"/>
              <w:marBottom w:val="0"/>
              <w:divBdr>
                <w:top w:val="none" w:sz="0" w:space="0" w:color="auto"/>
                <w:left w:val="none" w:sz="0" w:space="0" w:color="auto"/>
                <w:bottom w:val="none" w:sz="0" w:space="0" w:color="auto"/>
                <w:right w:val="none" w:sz="0" w:space="0" w:color="auto"/>
              </w:divBdr>
              <w:divsChild>
                <w:div w:id="47430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7563">
          <w:marLeft w:val="0"/>
          <w:marRight w:val="0"/>
          <w:marTop w:val="0"/>
          <w:marBottom w:val="0"/>
          <w:divBdr>
            <w:top w:val="none" w:sz="0" w:space="0" w:color="auto"/>
            <w:left w:val="none" w:sz="0" w:space="0" w:color="auto"/>
            <w:bottom w:val="none" w:sz="0" w:space="0" w:color="auto"/>
            <w:right w:val="none" w:sz="0" w:space="0" w:color="auto"/>
          </w:divBdr>
        </w:div>
        <w:div w:id="546526873">
          <w:marLeft w:val="0"/>
          <w:marRight w:val="0"/>
          <w:marTop w:val="0"/>
          <w:marBottom w:val="0"/>
          <w:divBdr>
            <w:top w:val="none" w:sz="0" w:space="0" w:color="auto"/>
            <w:left w:val="none" w:sz="0" w:space="0" w:color="auto"/>
            <w:bottom w:val="none" w:sz="0" w:space="0" w:color="auto"/>
            <w:right w:val="none" w:sz="0" w:space="0" w:color="auto"/>
          </w:divBdr>
          <w:divsChild>
            <w:div w:id="395670887">
              <w:marLeft w:val="0"/>
              <w:marRight w:val="0"/>
              <w:marTop w:val="0"/>
              <w:marBottom w:val="0"/>
              <w:divBdr>
                <w:top w:val="none" w:sz="0" w:space="0" w:color="auto"/>
                <w:left w:val="none" w:sz="0" w:space="0" w:color="auto"/>
                <w:bottom w:val="none" w:sz="0" w:space="0" w:color="auto"/>
                <w:right w:val="none" w:sz="0" w:space="0" w:color="auto"/>
              </w:divBdr>
            </w:div>
          </w:divsChild>
        </w:div>
        <w:div w:id="687488051">
          <w:marLeft w:val="0"/>
          <w:marRight w:val="0"/>
          <w:marTop w:val="0"/>
          <w:marBottom w:val="0"/>
          <w:divBdr>
            <w:top w:val="none" w:sz="0" w:space="0" w:color="auto"/>
            <w:left w:val="none" w:sz="0" w:space="0" w:color="auto"/>
            <w:bottom w:val="none" w:sz="0" w:space="0" w:color="auto"/>
            <w:right w:val="none" w:sz="0" w:space="0" w:color="auto"/>
          </w:divBdr>
          <w:divsChild>
            <w:div w:id="1953245892">
              <w:marLeft w:val="0"/>
              <w:marRight w:val="0"/>
              <w:marTop w:val="0"/>
              <w:marBottom w:val="0"/>
              <w:divBdr>
                <w:top w:val="none" w:sz="0" w:space="0" w:color="auto"/>
                <w:left w:val="none" w:sz="0" w:space="0" w:color="auto"/>
                <w:bottom w:val="none" w:sz="0" w:space="0" w:color="auto"/>
                <w:right w:val="none" w:sz="0" w:space="0" w:color="auto"/>
              </w:divBdr>
            </w:div>
          </w:divsChild>
        </w:div>
        <w:div w:id="763918704">
          <w:marLeft w:val="0"/>
          <w:marRight w:val="0"/>
          <w:marTop w:val="300"/>
          <w:marBottom w:val="0"/>
          <w:divBdr>
            <w:top w:val="none" w:sz="0" w:space="0" w:color="auto"/>
            <w:left w:val="none" w:sz="0" w:space="0" w:color="auto"/>
            <w:bottom w:val="none" w:sz="0" w:space="0" w:color="auto"/>
            <w:right w:val="none" w:sz="0" w:space="0" w:color="auto"/>
          </w:divBdr>
          <w:divsChild>
            <w:div w:id="337470389">
              <w:marLeft w:val="0"/>
              <w:marRight w:val="0"/>
              <w:marTop w:val="0"/>
              <w:marBottom w:val="0"/>
              <w:divBdr>
                <w:top w:val="none" w:sz="0" w:space="0" w:color="auto"/>
                <w:left w:val="none" w:sz="0" w:space="0" w:color="auto"/>
                <w:bottom w:val="none" w:sz="0" w:space="0" w:color="auto"/>
                <w:right w:val="none" w:sz="0" w:space="0" w:color="auto"/>
              </w:divBdr>
              <w:divsChild>
                <w:div w:id="1264726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52289">
          <w:marLeft w:val="0"/>
          <w:marRight w:val="0"/>
          <w:marTop w:val="0"/>
          <w:marBottom w:val="0"/>
          <w:divBdr>
            <w:top w:val="none" w:sz="0" w:space="0" w:color="auto"/>
            <w:left w:val="none" w:sz="0" w:space="0" w:color="auto"/>
            <w:bottom w:val="none" w:sz="0" w:space="0" w:color="auto"/>
            <w:right w:val="none" w:sz="0" w:space="0" w:color="auto"/>
          </w:divBdr>
          <w:divsChild>
            <w:div w:id="1325241">
              <w:marLeft w:val="0"/>
              <w:marRight w:val="0"/>
              <w:marTop w:val="0"/>
              <w:marBottom w:val="0"/>
              <w:divBdr>
                <w:top w:val="none" w:sz="0" w:space="0" w:color="auto"/>
                <w:left w:val="none" w:sz="0" w:space="0" w:color="auto"/>
                <w:bottom w:val="none" w:sz="0" w:space="0" w:color="auto"/>
                <w:right w:val="none" w:sz="0" w:space="0" w:color="auto"/>
              </w:divBdr>
            </w:div>
          </w:divsChild>
        </w:div>
        <w:div w:id="1019814904">
          <w:marLeft w:val="0"/>
          <w:marRight w:val="0"/>
          <w:marTop w:val="0"/>
          <w:marBottom w:val="0"/>
          <w:divBdr>
            <w:top w:val="none" w:sz="0" w:space="0" w:color="auto"/>
            <w:left w:val="none" w:sz="0" w:space="0" w:color="auto"/>
            <w:bottom w:val="none" w:sz="0" w:space="0" w:color="auto"/>
            <w:right w:val="none" w:sz="0" w:space="0" w:color="auto"/>
          </w:divBdr>
        </w:div>
        <w:div w:id="1043090837">
          <w:marLeft w:val="0"/>
          <w:marRight w:val="0"/>
          <w:marTop w:val="0"/>
          <w:marBottom w:val="0"/>
          <w:divBdr>
            <w:top w:val="none" w:sz="0" w:space="0" w:color="auto"/>
            <w:left w:val="none" w:sz="0" w:space="0" w:color="auto"/>
            <w:bottom w:val="none" w:sz="0" w:space="0" w:color="auto"/>
            <w:right w:val="none" w:sz="0" w:space="0" w:color="auto"/>
          </w:divBdr>
        </w:div>
        <w:div w:id="1234244055">
          <w:marLeft w:val="0"/>
          <w:marRight w:val="0"/>
          <w:marTop w:val="0"/>
          <w:marBottom w:val="0"/>
          <w:divBdr>
            <w:top w:val="none" w:sz="0" w:space="0" w:color="auto"/>
            <w:left w:val="none" w:sz="0" w:space="0" w:color="auto"/>
            <w:bottom w:val="none" w:sz="0" w:space="0" w:color="auto"/>
            <w:right w:val="none" w:sz="0" w:space="0" w:color="auto"/>
          </w:divBdr>
          <w:divsChild>
            <w:div w:id="1701854594">
              <w:marLeft w:val="0"/>
              <w:marRight w:val="0"/>
              <w:marTop w:val="0"/>
              <w:marBottom w:val="0"/>
              <w:divBdr>
                <w:top w:val="none" w:sz="0" w:space="0" w:color="auto"/>
                <w:left w:val="none" w:sz="0" w:space="0" w:color="auto"/>
                <w:bottom w:val="none" w:sz="0" w:space="0" w:color="auto"/>
                <w:right w:val="none" w:sz="0" w:space="0" w:color="auto"/>
              </w:divBdr>
            </w:div>
          </w:divsChild>
        </w:div>
        <w:div w:id="1238323866">
          <w:marLeft w:val="0"/>
          <w:marRight w:val="0"/>
          <w:marTop w:val="0"/>
          <w:marBottom w:val="0"/>
          <w:divBdr>
            <w:top w:val="none" w:sz="0" w:space="0" w:color="auto"/>
            <w:left w:val="none" w:sz="0" w:space="0" w:color="auto"/>
            <w:bottom w:val="none" w:sz="0" w:space="0" w:color="auto"/>
            <w:right w:val="none" w:sz="0" w:space="0" w:color="auto"/>
          </w:divBdr>
        </w:div>
        <w:div w:id="1316646480">
          <w:marLeft w:val="0"/>
          <w:marRight w:val="0"/>
          <w:marTop w:val="300"/>
          <w:marBottom w:val="0"/>
          <w:divBdr>
            <w:top w:val="none" w:sz="0" w:space="0" w:color="auto"/>
            <w:left w:val="none" w:sz="0" w:space="0" w:color="auto"/>
            <w:bottom w:val="none" w:sz="0" w:space="0" w:color="auto"/>
            <w:right w:val="none" w:sz="0" w:space="0" w:color="auto"/>
          </w:divBdr>
          <w:divsChild>
            <w:div w:id="1907645772">
              <w:marLeft w:val="0"/>
              <w:marRight w:val="0"/>
              <w:marTop w:val="0"/>
              <w:marBottom w:val="0"/>
              <w:divBdr>
                <w:top w:val="none" w:sz="0" w:space="0" w:color="auto"/>
                <w:left w:val="none" w:sz="0" w:space="0" w:color="auto"/>
                <w:bottom w:val="none" w:sz="0" w:space="0" w:color="auto"/>
                <w:right w:val="none" w:sz="0" w:space="0" w:color="auto"/>
              </w:divBdr>
              <w:divsChild>
                <w:div w:id="2015525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023843">
          <w:marLeft w:val="0"/>
          <w:marRight w:val="0"/>
          <w:marTop w:val="0"/>
          <w:marBottom w:val="0"/>
          <w:divBdr>
            <w:top w:val="none" w:sz="0" w:space="0" w:color="auto"/>
            <w:left w:val="none" w:sz="0" w:space="0" w:color="auto"/>
            <w:bottom w:val="none" w:sz="0" w:space="0" w:color="auto"/>
            <w:right w:val="none" w:sz="0" w:space="0" w:color="auto"/>
          </w:divBdr>
        </w:div>
        <w:div w:id="1811901824">
          <w:marLeft w:val="0"/>
          <w:marRight w:val="0"/>
          <w:marTop w:val="0"/>
          <w:marBottom w:val="0"/>
          <w:divBdr>
            <w:top w:val="none" w:sz="0" w:space="0" w:color="auto"/>
            <w:left w:val="none" w:sz="0" w:space="0" w:color="auto"/>
            <w:bottom w:val="none" w:sz="0" w:space="0" w:color="auto"/>
            <w:right w:val="none" w:sz="0" w:space="0" w:color="auto"/>
          </w:divBdr>
        </w:div>
        <w:div w:id="1827087042">
          <w:marLeft w:val="0"/>
          <w:marRight w:val="0"/>
          <w:marTop w:val="300"/>
          <w:marBottom w:val="0"/>
          <w:divBdr>
            <w:top w:val="none" w:sz="0" w:space="0" w:color="auto"/>
            <w:left w:val="none" w:sz="0" w:space="0" w:color="auto"/>
            <w:bottom w:val="none" w:sz="0" w:space="0" w:color="auto"/>
            <w:right w:val="none" w:sz="0" w:space="0" w:color="auto"/>
          </w:divBdr>
          <w:divsChild>
            <w:div w:id="172494138">
              <w:marLeft w:val="0"/>
              <w:marRight w:val="0"/>
              <w:marTop w:val="0"/>
              <w:marBottom w:val="0"/>
              <w:divBdr>
                <w:top w:val="none" w:sz="0" w:space="0" w:color="auto"/>
                <w:left w:val="none" w:sz="0" w:space="0" w:color="auto"/>
                <w:bottom w:val="none" w:sz="0" w:space="0" w:color="auto"/>
                <w:right w:val="none" w:sz="0" w:space="0" w:color="auto"/>
              </w:divBdr>
              <w:divsChild>
                <w:div w:id="169896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79650">
          <w:marLeft w:val="0"/>
          <w:marRight w:val="0"/>
          <w:marTop w:val="0"/>
          <w:marBottom w:val="0"/>
          <w:divBdr>
            <w:top w:val="none" w:sz="0" w:space="0" w:color="auto"/>
            <w:left w:val="none" w:sz="0" w:space="0" w:color="auto"/>
            <w:bottom w:val="none" w:sz="0" w:space="0" w:color="auto"/>
            <w:right w:val="none" w:sz="0" w:space="0" w:color="auto"/>
          </w:divBdr>
          <w:divsChild>
            <w:div w:id="1643583452">
              <w:marLeft w:val="0"/>
              <w:marRight w:val="0"/>
              <w:marTop w:val="0"/>
              <w:marBottom w:val="0"/>
              <w:divBdr>
                <w:top w:val="none" w:sz="0" w:space="0" w:color="auto"/>
                <w:left w:val="none" w:sz="0" w:space="0" w:color="auto"/>
                <w:bottom w:val="none" w:sz="0" w:space="0" w:color="auto"/>
                <w:right w:val="none" w:sz="0" w:space="0" w:color="auto"/>
              </w:divBdr>
            </w:div>
          </w:divsChild>
        </w:div>
        <w:div w:id="2124298329">
          <w:marLeft w:val="0"/>
          <w:marRight w:val="0"/>
          <w:marTop w:val="0"/>
          <w:marBottom w:val="0"/>
          <w:divBdr>
            <w:top w:val="none" w:sz="0" w:space="0" w:color="auto"/>
            <w:left w:val="none" w:sz="0" w:space="0" w:color="auto"/>
            <w:bottom w:val="none" w:sz="0" w:space="0" w:color="auto"/>
            <w:right w:val="none" w:sz="0" w:space="0" w:color="auto"/>
          </w:divBdr>
          <w:divsChild>
            <w:div w:id="182322847">
              <w:marLeft w:val="0"/>
              <w:marRight w:val="0"/>
              <w:marTop w:val="0"/>
              <w:marBottom w:val="0"/>
              <w:divBdr>
                <w:top w:val="none" w:sz="0" w:space="0" w:color="auto"/>
                <w:left w:val="none" w:sz="0" w:space="0" w:color="auto"/>
                <w:bottom w:val="none" w:sz="0" w:space="0" w:color="auto"/>
                <w:right w:val="none" w:sz="0" w:space="0" w:color="auto"/>
              </w:divBdr>
            </w:div>
          </w:divsChild>
        </w:div>
        <w:div w:id="2141417731">
          <w:marLeft w:val="0"/>
          <w:marRight w:val="0"/>
          <w:marTop w:val="0"/>
          <w:marBottom w:val="0"/>
          <w:divBdr>
            <w:top w:val="none" w:sz="0" w:space="0" w:color="auto"/>
            <w:left w:val="none" w:sz="0" w:space="0" w:color="auto"/>
            <w:bottom w:val="none" w:sz="0" w:space="0" w:color="auto"/>
            <w:right w:val="none" w:sz="0" w:space="0" w:color="auto"/>
          </w:divBdr>
        </w:div>
      </w:divsChild>
    </w:div>
    <w:div w:id="1558323299">
      <w:bodyDiv w:val="1"/>
      <w:marLeft w:val="0"/>
      <w:marRight w:val="0"/>
      <w:marTop w:val="0"/>
      <w:marBottom w:val="0"/>
      <w:divBdr>
        <w:top w:val="none" w:sz="0" w:space="0" w:color="auto"/>
        <w:left w:val="none" w:sz="0" w:space="0" w:color="auto"/>
        <w:bottom w:val="none" w:sz="0" w:space="0" w:color="auto"/>
        <w:right w:val="none" w:sz="0" w:space="0" w:color="auto"/>
      </w:divBdr>
    </w:div>
    <w:div w:id="1558590567">
      <w:bodyDiv w:val="1"/>
      <w:marLeft w:val="0"/>
      <w:marRight w:val="0"/>
      <w:marTop w:val="0"/>
      <w:marBottom w:val="0"/>
      <w:divBdr>
        <w:top w:val="none" w:sz="0" w:space="0" w:color="auto"/>
        <w:left w:val="none" w:sz="0" w:space="0" w:color="auto"/>
        <w:bottom w:val="none" w:sz="0" w:space="0" w:color="auto"/>
        <w:right w:val="none" w:sz="0" w:space="0" w:color="auto"/>
      </w:divBdr>
    </w:div>
    <w:div w:id="1558593733">
      <w:bodyDiv w:val="1"/>
      <w:marLeft w:val="0"/>
      <w:marRight w:val="0"/>
      <w:marTop w:val="0"/>
      <w:marBottom w:val="0"/>
      <w:divBdr>
        <w:top w:val="none" w:sz="0" w:space="0" w:color="auto"/>
        <w:left w:val="none" w:sz="0" w:space="0" w:color="auto"/>
        <w:bottom w:val="none" w:sz="0" w:space="0" w:color="auto"/>
        <w:right w:val="none" w:sz="0" w:space="0" w:color="auto"/>
      </w:divBdr>
    </w:div>
    <w:div w:id="1559316228">
      <w:bodyDiv w:val="1"/>
      <w:marLeft w:val="0"/>
      <w:marRight w:val="0"/>
      <w:marTop w:val="0"/>
      <w:marBottom w:val="0"/>
      <w:divBdr>
        <w:top w:val="none" w:sz="0" w:space="0" w:color="auto"/>
        <w:left w:val="none" w:sz="0" w:space="0" w:color="auto"/>
        <w:bottom w:val="none" w:sz="0" w:space="0" w:color="auto"/>
        <w:right w:val="none" w:sz="0" w:space="0" w:color="auto"/>
      </w:divBdr>
      <w:divsChild>
        <w:div w:id="1363166419">
          <w:marLeft w:val="0"/>
          <w:marRight w:val="0"/>
          <w:marTop w:val="0"/>
          <w:marBottom w:val="0"/>
          <w:divBdr>
            <w:top w:val="none" w:sz="0" w:space="0" w:color="auto"/>
            <w:left w:val="none" w:sz="0" w:space="0" w:color="auto"/>
            <w:bottom w:val="none" w:sz="0" w:space="0" w:color="auto"/>
            <w:right w:val="none" w:sz="0" w:space="0" w:color="auto"/>
          </w:divBdr>
        </w:div>
        <w:div w:id="1850560348">
          <w:marLeft w:val="0"/>
          <w:marRight w:val="0"/>
          <w:marTop w:val="0"/>
          <w:marBottom w:val="0"/>
          <w:divBdr>
            <w:top w:val="none" w:sz="0" w:space="0" w:color="auto"/>
            <w:left w:val="none" w:sz="0" w:space="0" w:color="auto"/>
            <w:bottom w:val="none" w:sz="0" w:space="0" w:color="auto"/>
            <w:right w:val="none" w:sz="0" w:space="0" w:color="auto"/>
          </w:divBdr>
          <w:divsChild>
            <w:div w:id="1620405649">
              <w:marLeft w:val="0"/>
              <w:marRight w:val="0"/>
              <w:marTop w:val="0"/>
              <w:marBottom w:val="0"/>
              <w:divBdr>
                <w:top w:val="none" w:sz="0" w:space="0" w:color="auto"/>
                <w:left w:val="none" w:sz="0" w:space="0" w:color="auto"/>
                <w:bottom w:val="none" w:sz="0" w:space="0" w:color="auto"/>
                <w:right w:val="none" w:sz="0" w:space="0" w:color="auto"/>
              </w:divBdr>
            </w:div>
          </w:divsChild>
        </w:div>
        <w:div w:id="565451702">
          <w:marLeft w:val="0"/>
          <w:marRight w:val="0"/>
          <w:marTop w:val="0"/>
          <w:marBottom w:val="0"/>
          <w:divBdr>
            <w:top w:val="none" w:sz="0" w:space="0" w:color="auto"/>
            <w:left w:val="none" w:sz="0" w:space="0" w:color="auto"/>
            <w:bottom w:val="none" w:sz="0" w:space="0" w:color="auto"/>
            <w:right w:val="none" w:sz="0" w:space="0" w:color="auto"/>
          </w:divBdr>
        </w:div>
        <w:div w:id="1610352743">
          <w:marLeft w:val="0"/>
          <w:marRight w:val="0"/>
          <w:marTop w:val="0"/>
          <w:marBottom w:val="0"/>
          <w:divBdr>
            <w:top w:val="none" w:sz="0" w:space="0" w:color="auto"/>
            <w:left w:val="none" w:sz="0" w:space="0" w:color="auto"/>
            <w:bottom w:val="none" w:sz="0" w:space="0" w:color="auto"/>
            <w:right w:val="none" w:sz="0" w:space="0" w:color="auto"/>
          </w:divBdr>
          <w:divsChild>
            <w:div w:id="337773854">
              <w:marLeft w:val="0"/>
              <w:marRight w:val="0"/>
              <w:marTop w:val="0"/>
              <w:marBottom w:val="0"/>
              <w:divBdr>
                <w:top w:val="none" w:sz="0" w:space="0" w:color="auto"/>
                <w:left w:val="none" w:sz="0" w:space="0" w:color="auto"/>
                <w:bottom w:val="none" w:sz="0" w:space="0" w:color="auto"/>
                <w:right w:val="none" w:sz="0" w:space="0" w:color="auto"/>
              </w:divBdr>
            </w:div>
          </w:divsChild>
        </w:div>
        <w:div w:id="1750425463">
          <w:marLeft w:val="0"/>
          <w:marRight w:val="0"/>
          <w:marTop w:val="0"/>
          <w:marBottom w:val="0"/>
          <w:divBdr>
            <w:top w:val="none" w:sz="0" w:space="0" w:color="auto"/>
            <w:left w:val="none" w:sz="0" w:space="0" w:color="auto"/>
            <w:bottom w:val="none" w:sz="0" w:space="0" w:color="auto"/>
            <w:right w:val="none" w:sz="0" w:space="0" w:color="auto"/>
          </w:divBdr>
        </w:div>
        <w:div w:id="392393690">
          <w:marLeft w:val="0"/>
          <w:marRight w:val="0"/>
          <w:marTop w:val="0"/>
          <w:marBottom w:val="0"/>
          <w:divBdr>
            <w:top w:val="none" w:sz="0" w:space="0" w:color="auto"/>
            <w:left w:val="none" w:sz="0" w:space="0" w:color="auto"/>
            <w:bottom w:val="none" w:sz="0" w:space="0" w:color="auto"/>
            <w:right w:val="none" w:sz="0" w:space="0" w:color="auto"/>
          </w:divBdr>
          <w:divsChild>
            <w:div w:id="84040294">
              <w:marLeft w:val="0"/>
              <w:marRight w:val="0"/>
              <w:marTop w:val="0"/>
              <w:marBottom w:val="0"/>
              <w:divBdr>
                <w:top w:val="none" w:sz="0" w:space="0" w:color="auto"/>
                <w:left w:val="none" w:sz="0" w:space="0" w:color="auto"/>
                <w:bottom w:val="none" w:sz="0" w:space="0" w:color="auto"/>
                <w:right w:val="none" w:sz="0" w:space="0" w:color="auto"/>
              </w:divBdr>
            </w:div>
          </w:divsChild>
        </w:div>
        <w:div w:id="186261865">
          <w:marLeft w:val="0"/>
          <w:marRight w:val="0"/>
          <w:marTop w:val="0"/>
          <w:marBottom w:val="0"/>
          <w:divBdr>
            <w:top w:val="none" w:sz="0" w:space="0" w:color="auto"/>
            <w:left w:val="none" w:sz="0" w:space="0" w:color="auto"/>
            <w:bottom w:val="none" w:sz="0" w:space="0" w:color="auto"/>
            <w:right w:val="none" w:sz="0" w:space="0" w:color="auto"/>
          </w:divBdr>
        </w:div>
        <w:div w:id="1886675619">
          <w:marLeft w:val="0"/>
          <w:marRight w:val="0"/>
          <w:marTop w:val="0"/>
          <w:marBottom w:val="0"/>
          <w:divBdr>
            <w:top w:val="none" w:sz="0" w:space="0" w:color="auto"/>
            <w:left w:val="none" w:sz="0" w:space="0" w:color="auto"/>
            <w:bottom w:val="none" w:sz="0" w:space="0" w:color="auto"/>
            <w:right w:val="none" w:sz="0" w:space="0" w:color="auto"/>
          </w:divBdr>
          <w:divsChild>
            <w:div w:id="1192954183">
              <w:marLeft w:val="0"/>
              <w:marRight w:val="0"/>
              <w:marTop w:val="0"/>
              <w:marBottom w:val="0"/>
              <w:divBdr>
                <w:top w:val="none" w:sz="0" w:space="0" w:color="auto"/>
                <w:left w:val="none" w:sz="0" w:space="0" w:color="auto"/>
                <w:bottom w:val="none" w:sz="0" w:space="0" w:color="auto"/>
                <w:right w:val="none" w:sz="0" w:space="0" w:color="auto"/>
              </w:divBdr>
            </w:div>
          </w:divsChild>
        </w:div>
        <w:div w:id="526021808">
          <w:marLeft w:val="0"/>
          <w:marRight w:val="0"/>
          <w:marTop w:val="0"/>
          <w:marBottom w:val="0"/>
          <w:divBdr>
            <w:top w:val="none" w:sz="0" w:space="0" w:color="auto"/>
            <w:left w:val="none" w:sz="0" w:space="0" w:color="auto"/>
            <w:bottom w:val="none" w:sz="0" w:space="0" w:color="auto"/>
            <w:right w:val="none" w:sz="0" w:space="0" w:color="auto"/>
          </w:divBdr>
        </w:div>
        <w:div w:id="1116172498">
          <w:marLeft w:val="0"/>
          <w:marRight w:val="0"/>
          <w:marTop w:val="0"/>
          <w:marBottom w:val="0"/>
          <w:divBdr>
            <w:top w:val="none" w:sz="0" w:space="0" w:color="auto"/>
            <w:left w:val="none" w:sz="0" w:space="0" w:color="auto"/>
            <w:bottom w:val="none" w:sz="0" w:space="0" w:color="auto"/>
            <w:right w:val="none" w:sz="0" w:space="0" w:color="auto"/>
          </w:divBdr>
          <w:divsChild>
            <w:div w:id="866286359">
              <w:marLeft w:val="0"/>
              <w:marRight w:val="0"/>
              <w:marTop w:val="0"/>
              <w:marBottom w:val="0"/>
              <w:divBdr>
                <w:top w:val="none" w:sz="0" w:space="0" w:color="auto"/>
                <w:left w:val="none" w:sz="0" w:space="0" w:color="auto"/>
                <w:bottom w:val="none" w:sz="0" w:space="0" w:color="auto"/>
                <w:right w:val="none" w:sz="0" w:space="0" w:color="auto"/>
              </w:divBdr>
            </w:div>
          </w:divsChild>
        </w:div>
        <w:div w:id="1696538498">
          <w:marLeft w:val="0"/>
          <w:marRight w:val="0"/>
          <w:marTop w:val="0"/>
          <w:marBottom w:val="0"/>
          <w:divBdr>
            <w:top w:val="none" w:sz="0" w:space="0" w:color="auto"/>
            <w:left w:val="none" w:sz="0" w:space="0" w:color="auto"/>
            <w:bottom w:val="none" w:sz="0" w:space="0" w:color="auto"/>
            <w:right w:val="none" w:sz="0" w:space="0" w:color="auto"/>
          </w:divBdr>
        </w:div>
        <w:div w:id="856501666">
          <w:marLeft w:val="0"/>
          <w:marRight w:val="0"/>
          <w:marTop w:val="0"/>
          <w:marBottom w:val="0"/>
          <w:divBdr>
            <w:top w:val="none" w:sz="0" w:space="0" w:color="auto"/>
            <w:left w:val="none" w:sz="0" w:space="0" w:color="auto"/>
            <w:bottom w:val="none" w:sz="0" w:space="0" w:color="auto"/>
            <w:right w:val="none" w:sz="0" w:space="0" w:color="auto"/>
          </w:divBdr>
          <w:divsChild>
            <w:div w:id="1016812171">
              <w:marLeft w:val="0"/>
              <w:marRight w:val="0"/>
              <w:marTop w:val="0"/>
              <w:marBottom w:val="0"/>
              <w:divBdr>
                <w:top w:val="none" w:sz="0" w:space="0" w:color="auto"/>
                <w:left w:val="none" w:sz="0" w:space="0" w:color="auto"/>
                <w:bottom w:val="none" w:sz="0" w:space="0" w:color="auto"/>
                <w:right w:val="none" w:sz="0" w:space="0" w:color="auto"/>
              </w:divBdr>
            </w:div>
          </w:divsChild>
        </w:div>
        <w:div w:id="1116673918">
          <w:marLeft w:val="0"/>
          <w:marRight w:val="0"/>
          <w:marTop w:val="0"/>
          <w:marBottom w:val="0"/>
          <w:divBdr>
            <w:top w:val="none" w:sz="0" w:space="0" w:color="auto"/>
            <w:left w:val="none" w:sz="0" w:space="0" w:color="auto"/>
            <w:bottom w:val="none" w:sz="0" w:space="0" w:color="auto"/>
            <w:right w:val="none" w:sz="0" w:space="0" w:color="auto"/>
          </w:divBdr>
        </w:div>
        <w:div w:id="1501387917">
          <w:marLeft w:val="0"/>
          <w:marRight w:val="0"/>
          <w:marTop w:val="0"/>
          <w:marBottom w:val="0"/>
          <w:divBdr>
            <w:top w:val="none" w:sz="0" w:space="0" w:color="auto"/>
            <w:left w:val="none" w:sz="0" w:space="0" w:color="auto"/>
            <w:bottom w:val="none" w:sz="0" w:space="0" w:color="auto"/>
            <w:right w:val="none" w:sz="0" w:space="0" w:color="auto"/>
          </w:divBdr>
          <w:divsChild>
            <w:div w:id="1386568055">
              <w:marLeft w:val="0"/>
              <w:marRight w:val="0"/>
              <w:marTop w:val="0"/>
              <w:marBottom w:val="0"/>
              <w:divBdr>
                <w:top w:val="none" w:sz="0" w:space="0" w:color="auto"/>
                <w:left w:val="none" w:sz="0" w:space="0" w:color="auto"/>
                <w:bottom w:val="none" w:sz="0" w:space="0" w:color="auto"/>
                <w:right w:val="none" w:sz="0" w:space="0" w:color="auto"/>
              </w:divBdr>
            </w:div>
          </w:divsChild>
        </w:div>
        <w:div w:id="1717854468">
          <w:marLeft w:val="0"/>
          <w:marRight w:val="0"/>
          <w:marTop w:val="300"/>
          <w:marBottom w:val="0"/>
          <w:divBdr>
            <w:top w:val="none" w:sz="0" w:space="0" w:color="auto"/>
            <w:left w:val="none" w:sz="0" w:space="0" w:color="auto"/>
            <w:bottom w:val="none" w:sz="0" w:space="0" w:color="auto"/>
            <w:right w:val="none" w:sz="0" w:space="0" w:color="auto"/>
          </w:divBdr>
          <w:divsChild>
            <w:div w:id="1572109123">
              <w:marLeft w:val="0"/>
              <w:marRight w:val="0"/>
              <w:marTop w:val="0"/>
              <w:marBottom w:val="0"/>
              <w:divBdr>
                <w:top w:val="none" w:sz="0" w:space="0" w:color="auto"/>
                <w:left w:val="none" w:sz="0" w:space="0" w:color="auto"/>
                <w:bottom w:val="none" w:sz="0" w:space="0" w:color="auto"/>
                <w:right w:val="none" w:sz="0" w:space="0" w:color="auto"/>
              </w:divBdr>
              <w:divsChild>
                <w:div w:id="968781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555861">
          <w:marLeft w:val="0"/>
          <w:marRight w:val="0"/>
          <w:marTop w:val="300"/>
          <w:marBottom w:val="0"/>
          <w:divBdr>
            <w:top w:val="none" w:sz="0" w:space="0" w:color="auto"/>
            <w:left w:val="none" w:sz="0" w:space="0" w:color="auto"/>
            <w:bottom w:val="none" w:sz="0" w:space="0" w:color="auto"/>
            <w:right w:val="none" w:sz="0" w:space="0" w:color="auto"/>
          </w:divBdr>
          <w:divsChild>
            <w:div w:id="1837066858">
              <w:marLeft w:val="0"/>
              <w:marRight w:val="0"/>
              <w:marTop w:val="0"/>
              <w:marBottom w:val="0"/>
              <w:divBdr>
                <w:top w:val="none" w:sz="0" w:space="0" w:color="auto"/>
                <w:left w:val="none" w:sz="0" w:space="0" w:color="auto"/>
                <w:bottom w:val="none" w:sz="0" w:space="0" w:color="auto"/>
                <w:right w:val="none" w:sz="0" w:space="0" w:color="auto"/>
              </w:divBdr>
              <w:divsChild>
                <w:div w:id="201294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195069">
          <w:marLeft w:val="0"/>
          <w:marRight w:val="0"/>
          <w:marTop w:val="300"/>
          <w:marBottom w:val="0"/>
          <w:divBdr>
            <w:top w:val="none" w:sz="0" w:space="0" w:color="auto"/>
            <w:left w:val="none" w:sz="0" w:space="0" w:color="auto"/>
            <w:bottom w:val="none" w:sz="0" w:space="0" w:color="auto"/>
            <w:right w:val="none" w:sz="0" w:space="0" w:color="auto"/>
          </w:divBdr>
          <w:divsChild>
            <w:div w:id="106388441">
              <w:marLeft w:val="0"/>
              <w:marRight w:val="0"/>
              <w:marTop w:val="0"/>
              <w:marBottom w:val="0"/>
              <w:divBdr>
                <w:top w:val="none" w:sz="0" w:space="0" w:color="auto"/>
                <w:left w:val="none" w:sz="0" w:space="0" w:color="auto"/>
                <w:bottom w:val="none" w:sz="0" w:space="0" w:color="auto"/>
                <w:right w:val="none" w:sz="0" w:space="0" w:color="auto"/>
              </w:divBdr>
              <w:divsChild>
                <w:div w:id="818116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095851">
          <w:marLeft w:val="0"/>
          <w:marRight w:val="0"/>
          <w:marTop w:val="300"/>
          <w:marBottom w:val="0"/>
          <w:divBdr>
            <w:top w:val="none" w:sz="0" w:space="0" w:color="auto"/>
            <w:left w:val="none" w:sz="0" w:space="0" w:color="auto"/>
            <w:bottom w:val="none" w:sz="0" w:space="0" w:color="auto"/>
            <w:right w:val="none" w:sz="0" w:space="0" w:color="auto"/>
          </w:divBdr>
          <w:divsChild>
            <w:div w:id="389809285">
              <w:marLeft w:val="0"/>
              <w:marRight w:val="0"/>
              <w:marTop w:val="0"/>
              <w:marBottom w:val="0"/>
              <w:divBdr>
                <w:top w:val="none" w:sz="0" w:space="0" w:color="auto"/>
                <w:left w:val="none" w:sz="0" w:space="0" w:color="auto"/>
                <w:bottom w:val="none" w:sz="0" w:space="0" w:color="auto"/>
                <w:right w:val="none" w:sz="0" w:space="0" w:color="auto"/>
              </w:divBdr>
              <w:divsChild>
                <w:div w:id="377510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0898528">
      <w:bodyDiv w:val="1"/>
      <w:marLeft w:val="0"/>
      <w:marRight w:val="0"/>
      <w:marTop w:val="0"/>
      <w:marBottom w:val="0"/>
      <w:divBdr>
        <w:top w:val="none" w:sz="0" w:space="0" w:color="auto"/>
        <w:left w:val="none" w:sz="0" w:space="0" w:color="auto"/>
        <w:bottom w:val="none" w:sz="0" w:space="0" w:color="auto"/>
        <w:right w:val="none" w:sz="0" w:space="0" w:color="auto"/>
      </w:divBdr>
    </w:div>
    <w:div w:id="1561549260">
      <w:bodyDiv w:val="1"/>
      <w:marLeft w:val="0"/>
      <w:marRight w:val="0"/>
      <w:marTop w:val="0"/>
      <w:marBottom w:val="0"/>
      <w:divBdr>
        <w:top w:val="none" w:sz="0" w:space="0" w:color="auto"/>
        <w:left w:val="none" w:sz="0" w:space="0" w:color="auto"/>
        <w:bottom w:val="none" w:sz="0" w:space="0" w:color="auto"/>
        <w:right w:val="none" w:sz="0" w:space="0" w:color="auto"/>
      </w:divBdr>
    </w:div>
    <w:div w:id="1562208891">
      <w:bodyDiv w:val="1"/>
      <w:marLeft w:val="0"/>
      <w:marRight w:val="0"/>
      <w:marTop w:val="0"/>
      <w:marBottom w:val="0"/>
      <w:divBdr>
        <w:top w:val="none" w:sz="0" w:space="0" w:color="auto"/>
        <w:left w:val="none" w:sz="0" w:space="0" w:color="auto"/>
        <w:bottom w:val="none" w:sz="0" w:space="0" w:color="auto"/>
        <w:right w:val="none" w:sz="0" w:space="0" w:color="auto"/>
      </w:divBdr>
    </w:div>
    <w:div w:id="1563250664">
      <w:bodyDiv w:val="1"/>
      <w:marLeft w:val="0"/>
      <w:marRight w:val="0"/>
      <w:marTop w:val="0"/>
      <w:marBottom w:val="0"/>
      <w:divBdr>
        <w:top w:val="none" w:sz="0" w:space="0" w:color="auto"/>
        <w:left w:val="none" w:sz="0" w:space="0" w:color="auto"/>
        <w:bottom w:val="none" w:sz="0" w:space="0" w:color="auto"/>
        <w:right w:val="none" w:sz="0" w:space="0" w:color="auto"/>
      </w:divBdr>
      <w:divsChild>
        <w:div w:id="768699454">
          <w:marLeft w:val="0"/>
          <w:marRight w:val="0"/>
          <w:marTop w:val="0"/>
          <w:marBottom w:val="0"/>
          <w:divBdr>
            <w:top w:val="none" w:sz="0" w:space="0" w:color="auto"/>
            <w:left w:val="none" w:sz="0" w:space="0" w:color="auto"/>
            <w:bottom w:val="none" w:sz="0" w:space="0" w:color="auto"/>
            <w:right w:val="none" w:sz="0" w:space="0" w:color="auto"/>
          </w:divBdr>
        </w:div>
        <w:div w:id="1900437113">
          <w:marLeft w:val="0"/>
          <w:marRight w:val="0"/>
          <w:marTop w:val="0"/>
          <w:marBottom w:val="0"/>
          <w:divBdr>
            <w:top w:val="none" w:sz="0" w:space="0" w:color="auto"/>
            <w:left w:val="none" w:sz="0" w:space="0" w:color="auto"/>
            <w:bottom w:val="none" w:sz="0" w:space="0" w:color="auto"/>
            <w:right w:val="none" w:sz="0" w:space="0" w:color="auto"/>
          </w:divBdr>
          <w:divsChild>
            <w:div w:id="912272707">
              <w:marLeft w:val="0"/>
              <w:marRight w:val="0"/>
              <w:marTop w:val="0"/>
              <w:marBottom w:val="0"/>
              <w:divBdr>
                <w:top w:val="none" w:sz="0" w:space="0" w:color="auto"/>
                <w:left w:val="none" w:sz="0" w:space="0" w:color="auto"/>
                <w:bottom w:val="none" w:sz="0" w:space="0" w:color="auto"/>
                <w:right w:val="none" w:sz="0" w:space="0" w:color="auto"/>
              </w:divBdr>
            </w:div>
          </w:divsChild>
        </w:div>
        <w:div w:id="1542598044">
          <w:marLeft w:val="0"/>
          <w:marRight w:val="0"/>
          <w:marTop w:val="0"/>
          <w:marBottom w:val="0"/>
          <w:divBdr>
            <w:top w:val="none" w:sz="0" w:space="0" w:color="auto"/>
            <w:left w:val="none" w:sz="0" w:space="0" w:color="auto"/>
            <w:bottom w:val="none" w:sz="0" w:space="0" w:color="auto"/>
            <w:right w:val="none" w:sz="0" w:space="0" w:color="auto"/>
          </w:divBdr>
        </w:div>
        <w:div w:id="548108530">
          <w:marLeft w:val="0"/>
          <w:marRight w:val="0"/>
          <w:marTop w:val="0"/>
          <w:marBottom w:val="0"/>
          <w:divBdr>
            <w:top w:val="none" w:sz="0" w:space="0" w:color="auto"/>
            <w:left w:val="none" w:sz="0" w:space="0" w:color="auto"/>
            <w:bottom w:val="none" w:sz="0" w:space="0" w:color="auto"/>
            <w:right w:val="none" w:sz="0" w:space="0" w:color="auto"/>
          </w:divBdr>
          <w:divsChild>
            <w:div w:id="1324165427">
              <w:marLeft w:val="0"/>
              <w:marRight w:val="0"/>
              <w:marTop w:val="0"/>
              <w:marBottom w:val="0"/>
              <w:divBdr>
                <w:top w:val="none" w:sz="0" w:space="0" w:color="auto"/>
                <w:left w:val="none" w:sz="0" w:space="0" w:color="auto"/>
                <w:bottom w:val="none" w:sz="0" w:space="0" w:color="auto"/>
                <w:right w:val="none" w:sz="0" w:space="0" w:color="auto"/>
              </w:divBdr>
            </w:div>
          </w:divsChild>
        </w:div>
        <w:div w:id="1992369868">
          <w:marLeft w:val="0"/>
          <w:marRight w:val="0"/>
          <w:marTop w:val="0"/>
          <w:marBottom w:val="0"/>
          <w:divBdr>
            <w:top w:val="none" w:sz="0" w:space="0" w:color="auto"/>
            <w:left w:val="none" w:sz="0" w:space="0" w:color="auto"/>
            <w:bottom w:val="none" w:sz="0" w:space="0" w:color="auto"/>
            <w:right w:val="none" w:sz="0" w:space="0" w:color="auto"/>
          </w:divBdr>
        </w:div>
        <w:div w:id="1766264987">
          <w:marLeft w:val="0"/>
          <w:marRight w:val="0"/>
          <w:marTop w:val="0"/>
          <w:marBottom w:val="0"/>
          <w:divBdr>
            <w:top w:val="none" w:sz="0" w:space="0" w:color="auto"/>
            <w:left w:val="none" w:sz="0" w:space="0" w:color="auto"/>
            <w:bottom w:val="none" w:sz="0" w:space="0" w:color="auto"/>
            <w:right w:val="none" w:sz="0" w:space="0" w:color="auto"/>
          </w:divBdr>
          <w:divsChild>
            <w:div w:id="1817839556">
              <w:marLeft w:val="0"/>
              <w:marRight w:val="0"/>
              <w:marTop w:val="0"/>
              <w:marBottom w:val="0"/>
              <w:divBdr>
                <w:top w:val="none" w:sz="0" w:space="0" w:color="auto"/>
                <w:left w:val="none" w:sz="0" w:space="0" w:color="auto"/>
                <w:bottom w:val="none" w:sz="0" w:space="0" w:color="auto"/>
                <w:right w:val="none" w:sz="0" w:space="0" w:color="auto"/>
              </w:divBdr>
            </w:div>
          </w:divsChild>
        </w:div>
        <w:div w:id="419184983">
          <w:marLeft w:val="0"/>
          <w:marRight w:val="0"/>
          <w:marTop w:val="0"/>
          <w:marBottom w:val="0"/>
          <w:divBdr>
            <w:top w:val="none" w:sz="0" w:space="0" w:color="auto"/>
            <w:left w:val="none" w:sz="0" w:space="0" w:color="auto"/>
            <w:bottom w:val="none" w:sz="0" w:space="0" w:color="auto"/>
            <w:right w:val="none" w:sz="0" w:space="0" w:color="auto"/>
          </w:divBdr>
        </w:div>
        <w:div w:id="1482650779">
          <w:marLeft w:val="0"/>
          <w:marRight w:val="0"/>
          <w:marTop w:val="0"/>
          <w:marBottom w:val="0"/>
          <w:divBdr>
            <w:top w:val="none" w:sz="0" w:space="0" w:color="auto"/>
            <w:left w:val="none" w:sz="0" w:space="0" w:color="auto"/>
            <w:bottom w:val="none" w:sz="0" w:space="0" w:color="auto"/>
            <w:right w:val="none" w:sz="0" w:space="0" w:color="auto"/>
          </w:divBdr>
          <w:divsChild>
            <w:div w:id="1032652079">
              <w:marLeft w:val="0"/>
              <w:marRight w:val="0"/>
              <w:marTop w:val="0"/>
              <w:marBottom w:val="0"/>
              <w:divBdr>
                <w:top w:val="none" w:sz="0" w:space="0" w:color="auto"/>
                <w:left w:val="none" w:sz="0" w:space="0" w:color="auto"/>
                <w:bottom w:val="none" w:sz="0" w:space="0" w:color="auto"/>
                <w:right w:val="none" w:sz="0" w:space="0" w:color="auto"/>
              </w:divBdr>
            </w:div>
          </w:divsChild>
        </w:div>
        <w:div w:id="182940008">
          <w:marLeft w:val="0"/>
          <w:marRight w:val="0"/>
          <w:marTop w:val="0"/>
          <w:marBottom w:val="0"/>
          <w:divBdr>
            <w:top w:val="none" w:sz="0" w:space="0" w:color="auto"/>
            <w:left w:val="none" w:sz="0" w:space="0" w:color="auto"/>
            <w:bottom w:val="none" w:sz="0" w:space="0" w:color="auto"/>
            <w:right w:val="none" w:sz="0" w:space="0" w:color="auto"/>
          </w:divBdr>
        </w:div>
        <w:div w:id="348485173">
          <w:marLeft w:val="0"/>
          <w:marRight w:val="0"/>
          <w:marTop w:val="0"/>
          <w:marBottom w:val="0"/>
          <w:divBdr>
            <w:top w:val="none" w:sz="0" w:space="0" w:color="auto"/>
            <w:left w:val="none" w:sz="0" w:space="0" w:color="auto"/>
            <w:bottom w:val="none" w:sz="0" w:space="0" w:color="auto"/>
            <w:right w:val="none" w:sz="0" w:space="0" w:color="auto"/>
          </w:divBdr>
          <w:divsChild>
            <w:div w:id="1461191400">
              <w:marLeft w:val="0"/>
              <w:marRight w:val="0"/>
              <w:marTop w:val="0"/>
              <w:marBottom w:val="0"/>
              <w:divBdr>
                <w:top w:val="none" w:sz="0" w:space="0" w:color="auto"/>
                <w:left w:val="none" w:sz="0" w:space="0" w:color="auto"/>
                <w:bottom w:val="none" w:sz="0" w:space="0" w:color="auto"/>
                <w:right w:val="none" w:sz="0" w:space="0" w:color="auto"/>
              </w:divBdr>
            </w:div>
          </w:divsChild>
        </w:div>
        <w:div w:id="221017279">
          <w:marLeft w:val="0"/>
          <w:marRight w:val="0"/>
          <w:marTop w:val="0"/>
          <w:marBottom w:val="0"/>
          <w:divBdr>
            <w:top w:val="none" w:sz="0" w:space="0" w:color="auto"/>
            <w:left w:val="none" w:sz="0" w:space="0" w:color="auto"/>
            <w:bottom w:val="none" w:sz="0" w:space="0" w:color="auto"/>
            <w:right w:val="none" w:sz="0" w:space="0" w:color="auto"/>
          </w:divBdr>
        </w:div>
        <w:div w:id="1357774959">
          <w:marLeft w:val="0"/>
          <w:marRight w:val="0"/>
          <w:marTop w:val="0"/>
          <w:marBottom w:val="0"/>
          <w:divBdr>
            <w:top w:val="none" w:sz="0" w:space="0" w:color="auto"/>
            <w:left w:val="none" w:sz="0" w:space="0" w:color="auto"/>
            <w:bottom w:val="none" w:sz="0" w:space="0" w:color="auto"/>
            <w:right w:val="none" w:sz="0" w:space="0" w:color="auto"/>
          </w:divBdr>
          <w:divsChild>
            <w:div w:id="1897743807">
              <w:marLeft w:val="0"/>
              <w:marRight w:val="0"/>
              <w:marTop w:val="0"/>
              <w:marBottom w:val="0"/>
              <w:divBdr>
                <w:top w:val="none" w:sz="0" w:space="0" w:color="auto"/>
                <w:left w:val="none" w:sz="0" w:space="0" w:color="auto"/>
                <w:bottom w:val="none" w:sz="0" w:space="0" w:color="auto"/>
                <w:right w:val="none" w:sz="0" w:space="0" w:color="auto"/>
              </w:divBdr>
            </w:div>
          </w:divsChild>
        </w:div>
        <w:div w:id="986131004">
          <w:marLeft w:val="0"/>
          <w:marRight w:val="0"/>
          <w:marTop w:val="0"/>
          <w:marBottom w:val="0"/>
          <w:divBdr>
            <w:top w:val="none" w:sz="0" w:space="0" w:color="auto"/>
            <w:left w:val="none" w:sz="0" w:space="0" w:color="auto"/>
            <w:bottom w:val="none" w:sz="0" w:space="0" w:color="auto"/>
            <w:right w:val="none" w:sz="0" w:space="0" w:color="auto"/>
          </w:divBdr>
        </w:div>
        <w:div w:id="195117819">
          <w:marLeft w:val="0"/>
          <w:marRight w:val="0"/>
          <w:marTop w:val="0"/>
          <w:marBottom w:val="0"/>
          <w:divBdr>
            <w:top w:val="none" w:sz="0" w:space="0" w:color="auto"/>
            <w:left w:val="none" w:sz="0" w:space="0" w:color="auto"/>
            <w:bottom w:val="none" w:sz="0" w:space="0" w:color="auto"/>
            <w:right w:val="none" w:sz="0" w:space="0" w:color="auto"/>
          </w:divBdr>
          <w:divsChild>
            <w:div w:id="1665741194">
              <w:marLeft w:val="0"/>
              <w:marRight w:val="0"/>
              <w:marTop w:val="0"/>
              <w:marBottom w:val="0"/>
              <w:divBdr>
                <w:top w:val="none" w:sz="0" w:space="0" w:color="auto"/>
                <w:left w:val="none" w:sz="0" w:space="0" w:color="auto"/>
                <w:bottom w:val="none" w:sz="0" w:space="0" w:color="auto"/>
                <w:right w:val="none" w:sz="0" w:space="0" w:color="auto"/>
              </w:divBdr>
            </w:div>
          </w:divsChild>
        </w:div>
        <w:div w:id="1756854755">
          <w:marLeft w:val="0"/>
          <w:marRight w:val="0"/>
          <w:marTop w:val="300"/>
          <w:marBottom w:val="0"/>
          <w:divBdr>
            <w:top w:val="none" w:sz="0" w:space="0" w:color="auto"/>
            <w:left w:val="none" w:sz="0" w:space="0" w:color="auto"/>
            <w:bottom w:val="none" w:sz="0" w:space="0" w:color="auto"/>
            <w:right w:val="none" w:sz="0" w:space="0" w:color="auto"/>
          </w:divBdr>
          <w:divsChild>
            <w:div w:id="1835562936">
              <w:marLeft w:val="0"/>
              <w:marRight w:val="0"/>
              <w:marTop w:val="0"/>
              <w:marBottom w:val="0"/>
              <w:divBdr>
                <w:top w:val="none" w:sz="0" w:space="0" w:color="auto"/>
                <w:left w:val="none" w:sz="0" w:space="0" w:color="auto"/>
                <w:bottom w:val="none" w:sz="0" w:space="0" w:color="auto"/>
                <w:right w:val="none" w:sz="0" w:space="0" w:color="auto"/>
              </w:divBdr>
              <w:divsChild>
                <w:div w:id="84108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686449">
          <w:marLeft w:val="0"/>
          <w:marRight w:val="0"/>
          <w:marTop w:val="300"/>
          <w:marBottom w:val="0"/>
          <w:divBdr>
            <w:top w:val="none" w:sz="0" w:space="0" w:color="auto"/>
            <w:left w:val="none" w:sz="0" w:space="0" w:color="auto"/>
            <w:bottom w:val="none" w:sz="0" w:space="0" w:color="auto"/>
            <w:right w:val="none" w:sz="0" w:space="0" w:color="auto"/>
          </w:divBdr>
          <w:divsChild>
            <w:div w:id="1188174070">
              <w:marLeft w:val="0"/>
              <w:marRight w:val="0"/>
              <w:marTop w:val="0"/>
              <w:marBottom w:val="0"/>
              <w:divBdr>
                <w:top w:val="none" w:sz="0" w:space="0" w:color="auto"/>
                <w:left w:val="none" w:sz="0" w:space="0" w:color="auto"/>
                <w:bottom w:val="none" w:sz="0" w:space="0" w:color="auto"/>
                <w:right w:val="none" w:sz="0" w:space="0" w:color="auto"/>
              </w:divBdr>
              <w:divsChild>
                <w:div w:id="5715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740396">
          <w:marLeft w:val="0"/>
          <w:marRight w:val="0"/>
          <w:marTop w:val="300"/>
          <w:marBottom w:val="0"/>
          <w:divBdr>
            <w:top w:val="none" w:sz="0" w:space="0" w:color="auto"/>
            <w:left w:val="none" w:sz="0" w:space="0" w:color="auto"/>
            <w:bottom w:val="none" w:sz="0" w:space="0" w:color="auto"/>
            <w:right w:val="none" w:sz="0" w:space="0" w:color="auto"/>
          </w:divBdr>
          <w:divsChild>
            <w:div w:id="1664239780">
              <w:marLeft w:val="0"/>
              <w:marRight w:val="0"/>
              <w:marTop w:val="0"/>
              <w:marBottom w:val="0"/>
              <w:divBdr>
                <w:top w:val="none" w:sz="0" w:space="0" w:color="auto"/>
                <w:left w:val="none" w:sz="0" w:space="0" w:color="auto"/>
                <w:bottom w:val="none" w:sz="0" w:space="0" w:color="auto"/>
                <w:right w:val="none" w:sz="0" w:space="0" w:color="auto"/>
              </w:divBdr>
              <w:divsChild>
                <w:div w:id="663316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8603">
          <w:marLeft w:val="0"/>
          <w:marRight w:val="0"/>
          <w:marTop w:val="300"/>
          <w:marBottom w:val="0"/>
          <w:divBdr>
            <w:top w:val="none" w:sz="0" w:space="0" w:color="auto"/>
            <w:left w:val="none" w:sz="0" w:space="0" w:color="auto"/>
            <w:bottom w:val="none" w:sz="0" w:space="0" w:color="auto"/>
            <w:right w:val="none" w:sz="0" w:space="0" w:color="auto"/>
          </w:divBdr>
          <w:divsChild>
            <w:div w:id="1565917826">
              <w:marLeft w:val="0"/>
              <w:marRight w:val="0"/>
              <w:marTop w:val="0"/>
              <w:marBottom w:val="0"/>
              <w:divBdr>
                <w:top w:val="none" w:sz="0" w:space="0" w:color="auto"/>
                <w:left w:val="none" w:sz="0" w:space="0" w:color="auto"/>
                <w:bottom w:val="none" w:sz="0" w:space="0" w:color="auto"/>
                <w:right w:val="none" w:sz="0" w:space="0" w:color="auto"/>
              </w:divBdr>
              <w:divsChild>
                <w:div w:id="2122146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784683">
      <w:bodyDiv w:val="1"/>
      <w:marLeft w:val="0"/>
      <w:marRight w:val="0"/>
      <w:marTop w:val="0"/>
      <w:marBottom w:val="0"/>
      <w:divBdr>
        <w:top w:val="none" w:sz="0" w:space="0" w:color="auto"/>
        <w:left w:val="none" w:sz="0" w:space="0" w:color="auto"/>
        <w:bottom w:val="none" w:sz="0" w:space="0" w:color="auto"/>
        <w:right w:val="none" w:sz="0" w:space="0" w:color="auto"/>
      </w:divBdr>
    </w:div>
    <w:div w:id="1563833277">
      <w:bodyDiv w:val="1"/>
      <w:marLeft w:val="0"/>
      <w:marRight w:val="0"/>
      <w:marTop w:val="0"/>
      <w:marBottom w:val="0"/>
      <w:divBdr>
        <w:top w:val="none" w:sz="0" w:space="0" w:color="auto"/>
        <w:left w:val="none" w:sz="0" w:space="0" w:color="auto"/>
        <w:bottom w:val="none" w:sz="0" w:space="0" w:color="auto"/>
        <w:right w:val="none" w:sz="0" w:space="0" w:color="auto"/>
      </w:divBdr>
      <w:divsChild>
        <w:div w:id="339967500">
          <w:marLeft w:val="0"/>
          <w:marRight w:val="0"/>
          <w:marTop w:val="0"/>
          <w:marBottom w:val="0"/>
          <w:divBdr>
            <w:top w:val="none" w:sz="0" w:space="0" w:color="auto"/>
            <w:left w:val="none" w:sz="0" w:space="0" w:color="auto"/>
            <w:bottom w:val="none" w:sz="0" w:space="0" w:color="auto"/>
            <w:right w:val="none" w:sz="0" w:space="0" w:color="auto"/>
          </w:divBdr>
          <w:divsChild>
            <w:div w:id="829641658">
              <w:marLeft w:val="0"/>
              <w:marRight w:val="0"/>
              <w:marTop w:val="0"/>
              <w:marBottom w:val="0"/>
              <w:divBdr>
                <w:top w:val="none" w:sz="0" w:space="0" w:color="auto"/>
                <w:left w:val="none" w:sz="0" w:space="0" w:color="auto"/>
                <w:bottom w:val="none" w:sz="0" w:space="0" w:color="auto"/>
                <w:right w:val="none" w:sz="0" w:space="0" w:color="auto"/>
              </w:divBdr>
            </w:div>
            <w:div w:id="891961859">
              <w:marLeft w:val="0"/>
              <w:marRight w:val="0"/>
              <w:marTop w:val="0"/>
              <w:marBottom w:val="0"/>
              <w:divBdr>
                <w:top w:val="none" w:sz="0" w:space="0" w:color="auto"/>
                <w:left w:val="none" w:sz="0" w:space="0" w:color="auto"/>
                <w:bottom w:val="none" w:sz="0" w:space="0" w:color="auto"/>
                <w:right w:val="none" w:sz="0" w:space="0" w:color="auto"/>
              </w:divBdr>
              <w:divsChild>
                <w:div w:id="40619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03758">
          <w:marLeft w:val="0"/>
          <w:marRight w:val="0"/>
          <w:marTop w:val="0"/>
          <w:marBottom w:val="0"/>
          <w:divBdr>
            <w:top w:val="none" w:sz="0" w:space="0" w:color="auto"/>
            <w:left w:val="none" w:sz="0" w:space="0" w:color="auto"/>
            <w:bottom w:val="none" w:sz="0" w:space="0" w:color="auto"/>
            <w:right w:val="none" w:sz="0" w:space="0" w:color="auto"/>
          </w:divBdr>
          <w:divsChild>
            <w:div w:id="605038930">
              <w:marLeft w:val="0"/>
              <w:marRight w:val="0"/>
              <w:marTop w:val="0"/>
              <w:marBottom w:val="0"/>
              <w:divBdr>
                <w:top w:val="none" w:sz="0" w:space="0" w:color="auto"/>
                <w:left w:val="none" w:sz="0" w:space="0" w:color="auto"/>
                <w:bottom w:val="none" w:sz="0" w:space="0" w:color="auto"/>
                <w:right w:val="none" w:sz="0" w:space="0" w:color="auto"/>
              </w:divBdr>
            </w:div>
            <w:div w:id="794494136">
              <w:marLeft w:val="0"/>
              <w:marRight w:val="0"/>
              <w:marTop w:val="0"/>
              <w:marBottom w:val="0"/>
              <w:divBdr>
                <w:top w:val="none" w:sz="0" w:space="0" w:color="auto"/>
                <w:left w:val="none" w:sz="0" w:space="0" w:color="auto"/>
                <w:bottom w:val="none" w:sz="0" w:space="0" w:color="auto"/>
                <w:right w:val="none" w:sz="0" w:space="0" w:color="auto"/>
              </w:divBdr>
              <w:divsChild>
                <w:div w:id="92507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96352">
          <w:marLeft w:val="0"/>
          <w:marRight w:val="0"/>
          <w:marTop w:val="0"/>
          <w:marBottom w:val="0"/>
          <w:divBdr>
            <w:top w:val="none" w:sz="0" w:space="0" w:color="auto"/>
            <w:left w:val="none" w:sz="0" w:space="0" w:color="auto"/>
            <w:bottom w:val="none" w:sz="0" w:space="0" w:color="auto"/>
            <w:right w:val="none" w:sz="0" w:space="0" w:color="auto"/>
          </w:divBdr>
          <w:divsChild>
            <w:div w:id="1015423891">
              <w:marLeft w:val="0"/>
              <w:marRight w:val="0"/>
              <w:marTop w:val="0"/>
              <w:marBottom w:val="0"/>
              <w:divBdr>
                <w:top w:val="none" w:sz="0" w:space="0" w:color="auto"/>
                <w:left w:val="none" w:sz="0" w:space="0" w:color="auto"/>
                <w:bottom w:val="none" w:sz="0" w:space="0" w:color="auto"/>
                <w:right w:val="none" w:sz="0" w:space="0" w:color="auto"/>
              </w:divBdr>
            </w:div>
            <w:div w:id="1701854567">
              <w:marLeft w:val="0"/>
              <w:marRight w:val="0"/>
              <w:marTop w:val="0"/>
              <w:marBottom w:val="0"/>
              <w:divBdr>
                <w:top w:val="none" w:sz="0" w:space="0" w:color="auto"/>
                <w:left w:val="none" w:sz="0" w:space="0" w:color="auto"/>
                <w:bottom w:val="none" w:sz="0" w:space="0" w:color="auto"/>
                <w:right w:val="none" w:sz="0" w:space="0" w:color="auto"/>
              </w:divBdr>
              <w:divsChild>
                <w:div w:id="110195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58122">
          <w:marLeft w:val="0"/>
          <w:marRight w:val="0"/>
          <w:marTop w:val="0"/>
          <w:marBottom w:val="0"/>
          <w:divBdr>
            <w:top w:val="none" w:sz="0" w:space="0" w:color="auto"/>
            <w:left w:val="none" w:sz="0" w:space="0" w:color="auto"/>
            <w:bottom w:val="none" w:sz="0" w:space="0" w:color="auto"/>
            <w:right w:val="none" w:sz="0" w:space="0" w:color="auto"/>
          </w:divBdr>
          <w:divsChild>
            <w:div w:id="465634249">
              <w:marLeft w:val="0"/>
              <w:marRight w:val="0"/>
              <w:marTop w:val="0"/>
              <w:marBottom w:val="0"/>
              <w:divBdr>
                <w:top w:val="none" w:sz="0" w:space="0" w:color="auto"/>
                <w:left w:val="none" w:sz="0" w:space="0" w:color="auto"/>
                <w:bottom w:val="none" w:sz="0" w:space="0" w:color="auto"/>
                <w:right w:val="none" w:sz="0" w:space="0" w:color="auto"/>
              </w:divBdr>
              <w:divsChild>
                <w:div w:id="1153371067">
                  <w:marLeft w:val="0"/>
                  <w:marRight w:val="0"/>
                  <w:marTop w:val="0"/>
                  <w:marBottom w:val="0"/>
                  <w:divBdr>
                    <w:top w:val="none" w:sz="0" w:space="0" w:color="auto"/>
                    <w:left w:val="none" w:sz="0" w:space="0" w:color="auto"/>
                    <w:bottom w:val="none" w:sz="0" w:space="0" w:color="auto"/>
                    <w:right w:val="none" w:sz="0" w:space="0" w:color="auto"/>
                  </w:divBdr>
                </w:div>
              </w:divsChild>
            </w:div>
            <w:div w:id="2137940056">
              <w:marLeft w:val="0"/>
              <w:marRight w:val="0"/>
              <w:marTop w:val="0"/>
              <w:marBottom w:val="0"/>
              <w:divBdr>
                <w:top w:val="none" w:sz="0" w:space="0" w:color="auto"/>
                <w:left w:val="none" w:sz="0" w:space="0" w:color="auto"/>
                <w:bottom w:val="none" w:sz="0" w:space="0" w:color="auto"/>
                <w:right w:val="none" w:sz="0" w:space="0" w:color="auto"/>
              </w:divBdr>
            </w:div>
          </w:divsChild>
        </w:div>
        <w:div w:id="1242524584">
          <w:marLeft w:val="0"/>
          <w:marRight w:val="0"/>
          <w:marTop w:val="0"/>
          <w:marBottom w:val="0"/>
          <w:divBdr>
            <w:top w:val="none" w:sz="0" w:space="0" w:color="auto"/>
            <w:left w:val="none" w:sz="0" w:space="0" w:color="auto"/>
            <w:bottom w:val="none" w:sz="0" w:space="0" w:color="auto"/>
            <w:right w:val="none" w:sz="0" w:space="0" w:color="auto"/>
          </w:divBdr>
          <w:divsChild>
            <w:div w:id="504629687">
              <w:marLeft w:val="0"/>
              <w:marRight w:val="0"/>
              <w:marTop w:val="0"/>
              <w:marBottom w:val="0"/>
              <w:divBdr>
                <w:top w:val="none" w:sz="0" w:space="0" w:color="auto"/>
                <w:left w:val="none" w:sz="0" w:space="0" w:color="auto"/>
                <w:bottom w:val="none" w:sz="0" w:space="0" w:color="auto"/>
                <w:right w:val="none" w:sz="0" w:space="0" w:color="auto"/>
              </w:divBdr>
              <w:divsChild>
                <w:div w:id="435099877">
                  <w:marLeft w:val="0"/>
                  <w:marRight w:val="0"/>
                  <w:marTop w:val="0"/>
                  <w:marBottom w:val="0"/>
                  <w:divBdr>
                    <w:top w:val="none" w:sz="0" w:space="0" w:color="auto"/>
                    <w:left w:val="none" w:sz="0" w:space="0" w:color="auto"/>
                    <w:bottom w:val="none" w:sz="0" w:space="0" w:color="auto"/>
                    <w:right w:val="none" w:sz="0" w:space="0" w:color="auto"/>
                  </w:divBdr>
                </w:div>
              </w:divsChild>
            </w:div>
            <w:div w:id="1032148685">
              <w:marLeft w:val="0"/>
              <w:marRight w:val="0"/>
              <w:marTop w:val="0"/>
              <w:marBottom w:val="0"/>
              <w:divBdr>
                <w:top w:val="none" w:sz="0" w:space="0" w:color="auto"/>
                <w:left w:val="none" w:sz="0" w:space="0" w:color="auto"/>
                <w:bottom w:val="none" w:sz="0" w:space="0" w:color="auto"/>
                <w:right w:val="none" w:sz="0" w:space="0" w:color="auto"/>
              </w:divBdr>
            </w:div>
          </w:divsChild>
        </w:div>
        <w:div w:id="1388650706">
          <w:marLeft w:val="0"/>
          <w:marRight w:val="0"/>
          <w:marTop w:val="0"/>
          <w:marBottom w:val="0"/>
          <w:divBdr>
            <w:top w:val="none" w:sz="0" w:space="0" w:color="auto"/>
            <w:left w:val="none" w:sz="0" w:space="0" w:color="auto"/>
            <w:bottom w:val="none" w:sz="0" w:space="0" w:color="auto"/>
            <w:right w:val="none" w:sz="0" w:space="0" w:color="auto"/>
          </w:divBdr>
          <w:divsChild>
            <w:div w:id="41446777">
              <w:marLeft w:val="0"/>
              <w:marRight w:val="0"/>
              <w:marTop w:val="0"/>
              <w:marBottom w:val="0"/>
              <w:divBdr>
                <w:top w:val="none" w:sz="0" w:space="0" w:color="auto"/>
                <w:left w:val="none" w:sz="0" w:space="0" w:color="auto"/>
                <w:bottom w:val="none" w:sz="0" w:space="0" w:color="auto"/>
                <w:right w:val="none" w:sz="0" w:space="0" w:color="auto"/>
              </w:divBdr>
              <w:divsChild>
                <w:div w:id="964238995">
                  <w:marLeft w:val="0"/>
                  <w:marRight w:val="0"/>
                  <w:marTop w:val="0"/>
                  <w:marBottom w:val="0"/>
                  <w:divBdr>
                    <w:top w:val="none" w:sz="0" w:space="0" w:color="auto"/>
                    <w:left w:val="none" w:sz="0" w:space="0" w:color="auto"/>
                    <w:bottom w:val="none" w:sz="0" w:space="0" w:color="auto"/>
                    <w:right w:val="none" w:sz="0" w:space="0" w:color="auto"/>
                  </w:divBdr>
                </w:div>
              </w:divsChild>
            </w:div>
            <w:div w:id="955676965">
              <w:marLeft w:val="0"/>
              <w:marRight w:val="0"/>
              <w:marTop w:val="0"/>
              <w:marBottom w:val="0"/>
              <w:divBdr>
                <w:top w:val="none" w:sz="0" w:space="0" w:color="auto"/>
                <w:left w:val="none" w:sz="0" w:space="0" w:color="auto"/>
                <w:bottom w:val="none" w:sz="0" w:space="0" w:color="auto"/>
                <w:right w:val="none" w:sz="0" w:space="0" w:color="auto"/>
              </w:divBdr>
            </w:div>
          </w:divsChild>
        </w:div>
        <w:div w:id="2121875699">
          <w:marLeft w:val="0"/>
          <w:marRight w:val="0"/>
          <w:marTop w:val="0"/>
          <w:marBottom w:val="0"/>
          <w:divBdr>
            <w:top w:val="none" w:sz="0" w:space="0" w:color="auto"/>
            <w:left w:val="none" w:sz="0" w:space="0" w:color="auto"/>
            <w:bottom w:val="none" w:sz="0" w:space="0" w:color="auto"/>
            <w:right w:val="none" w:sz="0" w:space="0" w:color="auto"/>
          </w:divBdr>
          <w:divsChild>
            <w:div w:id="945771662">
              <w:marLeft w:val="0"/>
              <w:marRight w:val="0"/>
              <w:marTop w:val="0"/>
              <w:marBottom w:val="0"/>
              <w:divBdr>
                <w:top w:val="none" w:sz="0" w:space="0" w:color="auto"/>
                <w:left w:val="none" w:sz="0" w:space="0" w:color="auto"/>
                <w:bottom w:val="none" w:sz="0" w:space="0" w:color="auto"/>
                <w:right w:val="none" w:sz="0" w:space="0" w:color="auto"/>
              </w:divBdr>
              <w:divsChild>
                <w:div w:id="391579470">
                  <w:marLeft w:val="0"/>
                  <w:marRight w:val="0"/>
                  <w:marTop w:val="0"/>
                  <w:marBottom w:val="0"/>
                  <w:divBdr>
                    <w:top w:val="none" w:sz="0" w:space="0" w:color="auto"/>
                    <w:left w:val="none" w:sz="0" w:space="0" w:color="auto"/>
                    <w:bottom w:val="none" w:sz="0" w:space="0" w:color="auto"/>
                    <w:right w:val="none" w:sz="0" w:space="0" w:color="auto"/>
                  </w:divBdr>
                </w:div>
              </w:divsChild>
            </w:div>
            <w:div w:id="157589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953794">
      <w:bodyDiv w:val="1"/>
      <w:marLeft w:val="0"/>
      <w:marRight w:val="0"/>
      <w:marTop w:val="0"/>
      <w:marBottom w:val="0"/>
      <w:divBdr>
        <w:top w:val="none" w:sz="0" w:space="0" w:color="auto"/>
        <w:left w:val="none" w:sz="0" w:space="0" w:color="auto"/>
        <w:bottom w:val="none" w:sz="0" w:space="0" w:color="auto"/>
        <w:right w:val="none" w:sz="0" w:space="0" w:color="auto"/>
      </w:divBdr>
    </w:div>
    <w:div w:id="1564900979">
      <w:bodyDiv w:val="1"/>
      <w:marLeft w:val="0"/>
      <w:marRight w:val="0"/>
      <w:marTop w:val="0"/>
      <w:marBottom w:val="0"/>
      <w:divBdr>
        <w:top w:val="none" w:sz="0" w:space="0" w:color="auto"/>
        <w:left w:val="none" w:sz="0" w:space="0" w:color="auto"/>
        <w:bottom w:val="none" w:sz="0" w:space="0" w:color="auto"/>
        <w:right w:val="none" w:sz="0" w:space="0" w:color="auto"/>
      </w:divBdr>
      <w:divsChild>
        <w:div w:id="64955683">
          <w:marLeft w:val="0"/>
          <w:marRight w:val="0"/>
          <w:marTop w:val="0"/>
          <w:marBottom w:val="0"/>
          <w:divBdr>
            <w:top w:val="none" w:sz="0" w:space="0" w:color="auto"/>
            <w:left w:val="none" w:sz="0" w:space="0" w:color="auto"/>
            <w:bottom w:val="none" w:sz="0" w:space="0" w:color="auto"/>
            <w:right w:val="none" w:sz="0" w:space="0" w:color="auto"/>
          </w:divBdr>
        </w:div>
        <w:div w:id="272789345">
          <w:marLeft w:val="0"/>
          <w:marRight w:val="0"/>
          <w:marTop w:val="0"/>
          <w:marBottom w:val="0"/>
          <w:divBdr>
            <w:top w:val="none" w:sz="0" w:space="0" w:color="auto"/>
            <w:left w:val="none" w:sz="0" w:space="0" w:color="auto"/>
            <w:bottom w:val="none" w:sz="0" w:space="0" w:color="auto"/>
            <w:right w:val="none" w:sz="0" w:space="0" w:color="auto"/>
          </w:divBdr>
          <w:divsChild>
            <w:div w:id="990906936">
              <w:marLeft w:val="0"/>
              <w:marRight w:val="0"/>
              <w:marTop w:val="0"/>
              <w:marBottom w:val="0"/>
              <w:divBdr>
                <w:top w:val="none" w:sz="0" w:space="0" w:color="auto"/>
                <w:left w:val="none" w:sz="0" w:space="0" w:color="auto"/>
                <w:bottom w:val="none" w:sz="0" w:space="0" w:color="auto"/>
                <w:right w:val="none" w:sz="0" w:space="0" w:color="auto"/>
              </w:divBdr>
            </w:div>
          </w:divsChild>
        </w:div>
        <w:div w:id="158737924">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sChild>
            <w:div w:id="1783449912">
              <w:marLeft w:val="0"/>
              <w:marRight w:val="0"/>
              <w:marTop w:val="0"/>
              <w:marBottom w:val="0"/>
              <w:divBdr>
                <w:top w:val="none" w:sz="0" w:space="0" w:color="auto"/>
                <w:left w:val="none" w:sz="0" w:space="0" w:color="auto"/>
                <w:bottom w:val="none" w:sz="0" w:space="0" w:color="auto"/>
                <w:right w:val="none" w:sz="0" w:space="0" w:color="auto"/>
              </w:divBdr>
            </w:div>
          </w:divsChild>
        </w:div>
        <w:div w:id="1815440502">
          <w:marLeft w:val="0"/>
          <w:marRight w:val="0"/>
          <w:marTop w:val="0"/>
          <w:marBottom w:val="0"/>
          <w:divBdr>
            <w:top w:val="none" w:sz="0" w:space="0" w:color="auto"/>
            <w:left w:val="none" w:sz="0" w:space="0" w:color="auto"/>
            <w:bottom w:val="none" w:sz="0" w:space="0" w:color="auto"/>
            <w:right w:val="none" w:sz="0" w:space="0" w:color="auto"/>
          </w:divBdr>
        </w:div>
        <w:div w:id="2049596739">
          <w:marLeft w:val="0"/>
          <w:marRight w:val="0"/>
          <w:marTop w:val="0"/>
          <w:marBottom w:val="0"/>
          <w:divBdr>
            <w:top w:val="none" w:sz="0" w:space="0" w:color="auto"/>
            <w:left w:val="none" w:sz="0" w:space="0" w:color="auto"/>
            <w:bottom w:val="none" w:sz="0" w:space="0" w:color="auto"/>
            <w:right w:val="none" w:sz="0" w:space="0" w:color="auto"/>
          </w:divBdr>
          <w:divsChild>
            <w:div w:id="190994975">
              <w:marLeft w:val="0"/>
              <w:marRight w:val="0"/>
              <w:marTop w:val="0"/>
              <w:marBottom w:val="0"/>
              <w:divBdr>
                <w:top w:val="none" w:sz="0" w:space="0" w:color="auto"/>
                <w:left w:val="none" w:sz="0" w:space="0" w:color="auto"/>
                <w:bottom w:val="none" w:sz="0" w:space="0" w:color="auto"/>
                <w:right w:val="none" w:sz="0" w:space="0" w:color="auto"/>
              </w:divBdr>
            </w:div>
          </w:divsChild>
        </w:div>
        <w:div w:id="1739206594">
          <w:marLeft w:val="0"/>
          <w:marRight w:val="0"/>
          <w:marTop w:val="0"/>
          <w:marBottom w:val="0"/>
          <w:divBdr>
            <w:top w:val="none" w:sz="0" w:space="0" w:color="auto"/>
            <w:left w:val="none" w:sz="0" w:space="0" w:color="auto"/>
            <w:bottom w:val="none" w:sz="0" w:space="0" w:color="auto"/>
            <w:right w:val="none" w:sz="0" w:space="0" w:color="auto"/>
          </w:divBdr>
        </w:div>
        <w:div w:id="1601058892">
          <w:marLeft w:val="0"/>
          <w:marRight w:val="0"/>
          <w:marTop w:val="0"/>
          <w:marBottom w:val="0"/>
          <w:divBdr>
            <w:top w:val="none" w:sz="0" w:space="0" w:color="auto"/>
            <w:left w:val="none" w:sz="0" w:space="0" w:color="auto"/>
            <w:bottom w:val="none" w:sz="0" w:space="0" w:color="auto"/>
            <w:right w:val="none" w:sz="0" w:space="0" w:color="auto"/>
          </w:divBdr>
          <w:divsChild>
            <w:div w:id="1320378661">
              <w:marLeft w:val="0"/>
              <w:marRight w:val="0"/>
              <w:marTop w:val="0"/>
              <w:marBottom w:val="0"/>
              <w:divBdr>
                <w:top w:val="none" w:sz="0" w:space="0" w:color="auto"/>
                <w:left w:val="none" w:sz="0" w:space="0" w:color="auto"/>
                <w:bottom w:val="none" w:sz="0" w:space="0" w:color="auto"/>
                <w:right w:val="none" w:sz="0" w:space="0" w:color="auto"/>
              </w:divBdr>
            </w:div>
          </w:divsChild>
        </w:div>
        <w:div w:id="1154949123">
          <w:marLeft w:val="0"/>
          <w:marRight w:val="0"/>
          <w:marTop w:val="0"/>
          <w:marBottom w:val="0"/>
          <w:divBdr>
            <w:top w:val="none" w:sz="0" w:space="0" w:color="auto"/>
            <w:left w:val="none" w:sz="0" w:space="0" w:color="auto"/>
            <w:bottom w:val="none" w:sz="0" w:space="0" w:color="auto"/>
            <w:right w:val="none" w:sz="0" w:space="0" w:color="auto"/>
          </w:divBdr>
        </w:div>
        <w:div w:id="697893787">
          <w:marLeft w:val="0"/>
          <w:marRight w:val="0"/>
          <w:marTop w:val="0"/>
          <w:marBottom w:val="0"/>
          <w:divBdr>
            <w:top w:val="none" w:sz="0" w:space="0" w:color="auto"/>
            <w:left w:val="none" w:sz="0" w:space="0" w:color="auto"/>
            <w:bottom w:val="none" w:sz="0" w:space="0" w:color="auto"/>
            <w:right w:val="none" w:sz="0" w:space="0" w:color="auto"/>
          </w:divBdr>
          <w:divsChild>
            <w:div w:id="442845043">
              <w:marLeft w:val="0"/>
              <w:marRight w:val="0"/>
              <w:marTop w:val="0"/>
              <w:marBottom w:val="0"/>
              <w:divBdr>
                <w:top w:val="none" w:sz="0" w:space="0" w:color="auto"/>
                <w:left w:val="none" w:sz="0" w:space="0" w:color="auto"/>
                <w:bottom w:val="none" w:sz="0" w:space="0" w:color="auto"/>
                <w:right w:val="none" w:sz="0" w:space="0" w:color="auto"/>
              </w:divBdr>
            </w:div>
          </w:divsChild>
        </w:div>
        <w:div w:id="1251357279">
          <w:marLeft w:val="0"/>
          <w:marRight w:val="0"/>
          <w:marTop w:val="0"/>
          <w:marBottom w:val="0"/>
          <w:divBdr>
            <w:top w:val="none" w:sz="0" w:space="0" w:color="auto"/>
            <w:left w:val="none" w:sz="0" w:space="0" w:color="auto"/>
            <w:bottom w:val="none" w:sz="0" w:space="0" w:color="auto"/>
            <w:right w:val="none" w:sz="0" w:space="0" w:color="auto"/>
          </w:divBdr>
        </w:div>
        <w:div w:id="2144079278">
          <w:marLeft w:val="0"/>
          <w:marRight w:val="0"/>
          <w:marTop w:val="0"/>
          <w:marBottom w:val="0"/>
          <w:divBdr>
            <w:top w:val="none" w:sz="0" w:space="0" w:color="auto"/>
            <w:left w:val="none" w:sz="0" w:space="0" w:color="auto"/>
            <w:bottom w:val="none" w:sz="0" w:space="0" w:color="auto"/>
            <w:right w:val="none" w:sz="0" w:space="0" w:color="auto"/>
          </w:divBdr>
          <w:divsChild>
            <w:div w:id="136653166">
              <w:marLeft w:val="0"/>
              <w:marRight w:val="0"/>
              <w:marTop w:val="0"/>
              <w:marBottom w:val="0"/>
              <w:divBdr>
                <w:top w:val="none" w:sz="0" w:space="0" w:color="auto"/>
                <w:left w:val="none" w:sz="0" w:space="0" w:color="auto"/>
                <w:bottom w:val="none" w:sz="0" w:space="0" w:color="auto"/>
                <w:right w:val="none" w:sz="0" w:space="0" w:color="auto"/>
              </w:divBdr>
            </w:div>
          </w:divsChild>
        </w:div>
        <w:div w:id="1800370984">
          <w:marLeft w:val="0"/>
          <w:marRight w:val="0"/>
          <w:marTop w:val="0"/>
          <w:marBottom w:val="0"/>
          <w:divBdr>
            <w:top w:val="none" w:sz="0" w:space="0" w:color="auto"/>
            <w:left w:val="none" w:sz="0" w:space="0" w:color="auto"/>
            <w:bottom w:val="none" w:sz="0" w:space="0" w:color="auto"/>
            <w:right w:val="none" w:sz="0" w:space="0" w:color="auto"/>
          </w:divBdr>
        </w:div>
        <w:div w:id="1411734656">
          <w:marLeft w:val="0"/>
          <w:marRight w:val="0"/>
          <w:marTop w:val="0"/>
          <w:marBottom w:val="0"/>
          <w:divBdr>
            <w:top w:val="none" w:sz="0" w:space="0" w:color="auto"/>
            <w:left w:val="none" w:sz="0" w:space="0" w:color="auto"/>
            <w:bottom w:val="none" w:sz="0" w:space="0" w:color="auto"/>
            <w:right w:val="none" w:sz="0" w:space="0" w:color="auto"/>
          </w:divBdr>
          <w:divsChild>
            <w:div w:id="1265190005">
              <w:marLeft w:val="0"/>
              <w:marRight w:val="0"/>
              <w:marTop w:val="0"/>
              <w:marBottom w:val="0"/>
              <w:divBdr>
                <w:top w:val="none" w:sz="0" w:space="0" w:color="auto"/>
                <w:left w:val="none" w:sz="0" w:space="0" w:color="auto"/>
                <w:bottom w:val="none" w:sz="0" w:space="0" w:color="auto"/>
                <w:right w:val="none" w:sz="0" w:space="0" w:color="auto"/>
              </w:divBdr>
            </w:div>
          </w:divsChild>
        </w:div>
        <w:div w:id="1769234678">
          <w:marLeft w:val="0"/>
          <w:marRight w:val="0"/>
          <w:marTop w:val="300"/>
          <w:marBottom w:val="0"/>
          <w:divBdr>
            <w:top w:val="none" w:sz="0" w:space="0" w:color="auto"/>
            <w:left w:val="none" w:sz="0" w:space="0" w:color="auto"/>
            <w:bottom w:val="none" w:sz="0" w:space="0" w:color="auto"/>
            <w:right w:val="none" w:sz="0" w:space="0" w:color="auto"/>
          </w:divBdr>
          <w:divsChild>
            <w:div w:id="1676152806">
              <w:marLeft w:val="0"/>
              <w:marRight w:val="0"/>
              <w:marTop w:val="0"/>
              <w:marBottom w:val="0"/>
              <w:divBdr>
                <w:top w:val="none" w:sz="0" w:space="0" w:color="auto"/>
                <w:left w:val="none" w:sz="0" w:space="0" w:color="auto"/>
                <w:bottom w:val="none" w:sz="0" w:space="0" w:color="auto"/>
                <w:right w:val="none" w:sz="0" w:space="0" w:color="auto"/>
              </w:divBdr>
              <w:divsChild>
                <w:div w:id="1079792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923374">
          <w:marLeft w:val="0"/>
          <w:marRight w:val="0"/>
          <w:marTop w:val="300"/>
          <w:marBottom w:val="0"/>
          <w:divBdr>
            <w:top w:val="none" w:sz="0" w:space="0" w:color="auto"/>
            <w:left w:val="none" w:sz="0" w:space="0" w:color="auto"/>
            <w:bottom w:val="none" w:sz="0" w:space="0" w:color="auto"/>
            <w:right w:val="none" w:sz="0" w:space="0" w:color="auto"/>
          </w:divBdr>
          <w:divsChild>
            <w:div w:id="2108379571">
              <w:marLeft w:val="0"/>
              <w:marRight w:val="0"/>
              <w:marTop w:val="0"/>
              <w:marBottom w:val="0"/>
              <w:divBdr>
                <w:top w:val="none" w:sz="0" w:space="0" w:color="auto"/>
                <w:left w:val="none" w:sz="0" w:space="0" w:color="auto"/>
                <w:bottom w:val="none" w:sz="0" w:space="0" w:color="auto"/>
                <w:right w:val="none" w:sz="0" w:space="0" w:color="auto"/>
              </w:divBdr>
              <w:divsChild>
                <w:div w:id="174853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829799">
          <w:marLeft w:val="0"/>
          <w:marRight w:val="0"/>
          <w:marTop w:val="300"/>
          <w:marBottom w:val="0"/>
          <w:divBdr>
            <w:top w:val="none" w:sz="0" w:space="0" w:color="auto"/>
            <w:left w:val="none" w:sz="0" w:space="0" w:color="auto"/>
            <w:bottom w:val="none" w:sz="0" w:space="0" w:color="auto"/>
            <w:right w:val="none" w:sz="0" w:space="0" w:color="auto"/>
          </w:divBdr>
          <w:divsChild>
            <w:div w:id="859976828">
              <w:marLeft w:val="0"/>
              <w:marRight w:val="0"/>
              <w:marTop w:val="0"/>
              <w:marBottom w:val="0"/>
              <w:divBdr>
                <w:top w:val="none" w:sz="0" w:space="0" w:color="auto"/>
                <w:left w:val="none" w:sz="0" w:space="0" w:color="auto"/>
                <w:bottom w:val="none" w:sz="0" w:space="0" w:color="auto"/>
                <w:right w:val="none" w:sz="0" w:space="0" w:color="auto"/>
              </w:divBdr>
              <w:divsChild>
                <w:div w:id="26696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188450">
          <w:marLeft w:val="0"/>
          <w:marRight w:val="0"/>
          <w:marTop w:val="300"/>
          <w:marBottom w:val="0"/>
          <w:divBdr>
            <w:top w:val="none" w:sz="0" w:space="0" w:color="auto"/>
            <w:left w:val="none" w:sz="0" w:space="0" w:color="auto"/>
            <w:bottom w:val="none" w:sz="0" w:space="0" w:color="auto"/>
            <w:right w:val="none" w:sz="0" w:space="0" w:color="auto"/>
          </w:divBdr>
          <w:divsChild>
            <w:div w:id="19360270">
              <w:marLeft w:val="0"/>
              <w:marRight w:val="0"/>
              <w:marTop w:val="0"/>
              <w:marBottom w:val="0"/>
              <w:divBdr>
                <w:top w:val="none" w:sz="0" w:space="0" w:color="auto"/>
                <w:left w:val="none" w:sz="0" w:space="0" w:color="auto"/>
                <w:bottom w:val="none" w:sz="0" w:space="0" w:color="auto"/>
                <w:right w:val="none" w:sz="0" w:space="0" w:color="auto"/>
              </w:divBdr>
              <w:divsChild>
                <w:div w:id="158846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5026876">
      <w:bodyDiv w:val="1"/>
      <w:marLeft w:val="0"/>
      <w:marRight w:val="0"/>
      <w:marTop w:val="0"/>
      <w:marBottom w:val="0"/>
      <w:divBdr>
        <w:top w:val="none" w:sz="0" w:space="0" w:color="auto"/>
        <w:left w:val="none" w:sz="0" w:space="0" w:color="auto"/>
        <w:bottom w:val="none" w:sz="0" w:space="0" w:color="auto"/>
        <w:right w:val="none" w:sz="0" w:space="0" w:color="auto"/>
      </w:divBdr>
      <w:divsChild>
        <w:div w:id="215362741">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sChild>
            <w:div w:id="801727782">
              <w:marLeft w:val="0"/>
              <w:marRight w:val="0"/>
              <w:marTop w:val="0"/>
              <w:marBottom w:val="0"/>
              <w:divBdr>
                <w:top w:val="none" w:sz="0" w:space="0" w:color="auto"/>
                <w:left w:val="none" w:sz="0" w:space="0" w:color="auto"/>
                <w:bottom w:val="none" w:sz="0" w:space="0" w:color="auto"/>
                <w:right w:val="none" w:sz="0" w:space="0" w:color="auto"/>
              </w:divBdr>
            </w:div>
          </w:divsChild>
        </w:div>
        <w:div w:id="1996757494">
          <w:marLeft w:val="0"/>
          <w:marRight w:val="0"/>
          <w:marTop w:val="0"/>
          <w:marBottom w:val="0"/>
          <w:divBdr>
            <w:top w:val="none" w:sz="0" w:space="0" w:color="auto"/>
            <w:left w:val="none" w:sz="0" w:space="0" w:color="auto"/>
            <w:bottom w:val="none" w:sz="0" w:space="0" w:color="auto"/>
            <w:right w:val="none" w:sz="0" w:space="0" w:color="auto"/>
          </w:divBdr>
        </w:div>
        <w:div w:id="65302614">
          <w:marLeft w:val="0"/>
          <w:marRight w:val="0"/>
          <w:marTop w:val="0"/>
          <w:marBottom w:val="0"/>
          <w:divBdr>
            <w:top w:val="none" w:sz="0" w:space="0" w:color="auto"/>
            <w:left w:val="none" w:sz="0" w:space="0" w:color="auto"/>
            <w:bottom w:val="none" w:sz="0" w:space="0" w:color="auto"/>
            <w:right w:val="none" w:sz="0" w:space="0" w:color="auto"/>
          </w:divBdr>
          <w:divsChild>
            <w:div w:id="2003580315">
              <w:marLeft w:val="0"/>
              <w:marRight w:val="0"/>
              <w:marTop w:val="0"/>
              <w:marBottom w:val="0"/>
              <w:divBdr>
                <w:top w:val="none" w:sz="0" w:space="0" w:color="auto"/>
                <w:left w:val="none" w:sz="0" w:space="0" w:color="auto"/>
                <w:bottom w:val="none" w:sz="0" w:space="0" w:color="auto"/>
                <w:right w:val="none" w:sz="0" w:space="0" w:color="auto"/>
              </w:divBdr>
            </w:div>
          </w:divsChild>
        </w:div>
        <w:div w:id="1254975062">
          <w:marLeft w:val="0"/>
          <w:marRight w:val="0"/>
          <w:marTop w:val="0"/>
          <w:marBottom w:val="0"/>
          <w:divBdr>
            <w:top w:val="none" w:sz="0" w:space="0" w:color="auto"/>
            <w:left w:val="none" w:sz="0" w:space="0" w:color="auto"/>
            <w:bottom w:val="none" w:sz="0" w:space="0" w:color="auto"/>
            <w:right w:val="none" w:sz="0" w:space="0" w:color="auto"/>
          </w:divBdr>
        </w:div>
        <w:div w:id="1601719808">
          <w:marLeft w:val="0"/>
          <w:marRight w:val="0"/>
          <w:marTop w:val="0"/>
          <w:marBottom w:val="0"/>
          <w:divBdr>
            <w:top w:val="none" w:sz="0" w:space="0" w:color="auto"/>
            <w:left w:val="none" w:sz="0" w:space="0" w:color="auto"/>
            <w:bottom w:val="none" w:sz="0" w:space="0" w:color="auto"/>
            <w:right w:val="none" w:sz="0" w:space="0" w:color="auto"/>
          </w:divBdr>
          <w:divsChild>
            <w:div w:id="433521566">
              <w:marLeft w:val="0"/>
              <w:marRight w:val="0"/>
              <w:marTop w:val="0"/>
              <w:marBottom w:val="0"/>
              <w:divBdr>
                <w:top w:val="none" w:sz="0" w:space="0" w:color="auto"/>
                <w:left w:val="none" w:sz="0" w:space="0" w:color="auto"/>
                <w:bottom w:val="none" w:sz="0" w:space="0" w:color="auto"/>
                <w:right w:val="none" w:sz="0" w:space="0" w:color="auto"/>
              </w:divBdr>
            </w:div>
          </w:divsChild>
        </w:div>
        <w:div w:id="1737245953">
          <w:marLeft w:val="0"/>
          <w:marRight w:val="0"/>
          <w:marTop w:val="0"/>
          <w:marBottom w:val="0"/>
          <w:divBdr>
            <w:top w:val="none" w:sz="0" w:space="0" w:color="auto"/>
            <w:left w:val="none" w:sz="0" w:space="0" w:color="auto"/>
            <w:bottom w:val="none" w:sz="0" w:space="0" w:color="auto"/>
            <w:right w:val="none" w:sz="0" w:space="0" w:color="auto"/>
          </w:divBdr>
        </w:div>
        <w:div w:id="816337359">
          <w:marLeft w:val="0"/>
          <w:marRight w:val="0"/>
          <w:marTop w:val="0"/>
          <w:marBottom w:val="0"/>
          <w:divBdr>
            <w:top w:val="none" w:sz="0" w:space="0" w:color="auto"/>
            <w:left w:val="none" w:sz="0" w:space="0" w:color="auto"/>
            <w:bottom w:val="none" w:sz="0" w:space="0" w:color="auto"/>
            <w:right w:val="none" w:sz="0" w:space="0" w:color="auto"/>
          </w:divBdr>
          <w:divsChild>
            <w:div w:id="1235168190">
              <w:marLeft w:val="0"/>
              <w:marRight w:val="0"/>
              <w:marTop w:val="0"/>
              <w:marBottom w:val="0"/>
              <w:divBdr>
                <w:top w:val="none" w:sz="0" w:space="0" w:color="auto"/>
                <w:left w:val="none" w:sz="0" w:space="0" w:color="auto"/>
                <w:bottom w:val="none" w:sz="0" w:space="0" w:color="auto"/>
                <w:right w:val="none" w:sz="0" w:space="0" w:color="auto"/>
              </w:divBdr>
            </w:div>
          </w:divsChild>
        </w:div>
        <w:div w:id="364865516">
          <w:marLeft w:val="0"/>
          <w:marRight w:val="0"/>
          <w:marTop w:val="0"/>
          <w:marBottom w:val="0"/>
          <w:divBdr>
            <w:top w:val="none" w:sz="0" w:space="0" w:color="auto"/>
            <w:left w:val="none" w:sz="0" w:space="0" w:color="auto"/>
            <w:bottom w:val="none" w:sz="0" w:space="0" w:color="auto"/>
            <w:right w:val="none" w:sz="0" w:space="0" w:color="auto"/>
          </w:divBdr>
        </w:div>
        <w:div w:id="852299239">
          <w:marLeft w:val="0"/>
          <w:marRight w:val="0"/>
          <w:marTop w:val="0"/>
          <w:marBottom w:val="0"/>
          <w:divBdr>
            <w:top w:val="none" w:sz="0" w:space="0" w:color="auto"/>
            <w:left w:val="none" w:sz="0" w:space="0" w:color="auto"/>
            <w:bottom w:val="none" w:sz="0" w:space="0" w:color="auto"/>
            <w:right w:val="none" w:sz="0" w:space="0" w:color="auto"/>
          </w:divBdr>
          <w:divsChild>
            <w:div w:id="1761830603">
              <w:marLeft w:val="0"/>
              <w:marRight w:val="0"/>
              <w:marTop w:val="0"/>
              <w:marBottom w:val="0"/>
              <w:divBdr>
                <w:top w:val="none" w:sz="0" w:space="0" w:color="auto"/>
                <w:left w:val="none" w:sz="0" w:space="0" w:color="auto"/>
                <w:bottom w:val="none" w:sz="0" w:space="0" w:color="auto"/>
                <w:right w:val="none" w:sz="0" w:space="0" w:color="auto"/>
              </w:divBdr>
            </w:div>
          </w:divsChild>
        </w:div>
        <w:div w:id="135279800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sChild>
            <w:div w:id="2120493379">
              <w:marLeft w:val="0"/>
              <w:marRight w:val="0"/>
              <w:marTop w:val="0"/>
              <w:marBottom w:val="0"/>
              <w:divBdr>
                <w:top w:val="none" w:sz="0" w:space="0" w:color="auto"/>
                <w:left w:val="none" w:sz="0" w:space="0" w:color="auto"/>
                <w:bottom w:val="none" w:sz="0" w:space="0" w:color="auto"/>
                <w:right w:val="none" w:sz="0" w:space="0" w:color="auto"/>
              </w:divBdr>
            </w:div>
          </w:divsChild>
        </w:div>
        <w:div w:id="2130850673">
          <w:marLeft w:val="0"/>
          <w:marRight w:val="0"/>
          <w:marTop w:val="0"/>
          <w:marBottom w:val="0"/>
          <w:divBdr>
            <w:top w:val="none" w:sz="0" w:space="0" w:color="auto"/>
            <w:left w:val="none" w:sz="0" w:space="0" w:color="auto"/>
            <w:bottom w:val="none" w:sz="0" w:space="0" w:color="auto"/>
            <w:right w:val="none" w:sz="0" w:space="0" w:color="auto"/>
          </w:divBdr>
        </w:div>
        <w:div w:id="1461416616">
          <w:marLeft w:val="0"/>
          <w:marRight w:val="0"/>
          <w:marTop w:val="0"/>
          <w:marBottom w:val="0"/>
          <w:divBdr>
            <w:top w:val="none" w:sz="0" w:space="0" w:color="auto"/>
            <w:left w:val="none" w:sz="0" w:space="0" w:color="auto"/>
            <w:bottom w:val="none" w:sz="0" w:space="0" w:color="auto"/>
            <w:right w:val="none" w:sz="0" w:space="0" w:color="auto"/>
          </w:divBdr>
          <w:divsChild>
            <w:div w:id="382339592">
              <w:marLeft w:val="0"/>
              <w:marRight w:val="0"/>
              <w:marTop w:val="0"/>
              <w:marBottom w:val="0"/>
              <w:divBdr>
                <w:top w:val="none" w:sz="0" w:space="0" w:color="auto"/>
                <w:left w:val="none" w:sz="0" w:space="0" w:color="auto"/>
                <w:bottom w:val="none" w:sz="0" w:space="0" w:color="auto"/>
                <w:right w:val="none" w:sz="0" w:space="0" w:color="auto"/>
              </w:divBdr>
            </w:div>
          </w:divsChild>
        </w:div>
        <w:div w:id="738671413">
          <w:marLeft w:val="0"/>
          <w:marRight w:val="0"/>
          <w:marTop w:val="300"/>
          <w:marBottom w:val="0"/>
          <w:divBdr>
            <w:top w:val="none" w:sz="0" w:space="0" w:color="auto"/>
            <w:left w:val="none" w:sz="0" w:space="0" w:color="auto"/>
            <w:bottom w:val="none" w:sz="0" w:space="0" w:color="auto"/>
            <w:right w:val="none" w:sz="0" w:space="0" w:color="auto"/>
          </w:divBdr>
          <w:divsChild>
            <w:div w:id="2063479703">
              <w:marLeft w:val="0"/>
              <w:marRight w:val="0"/>
              <w:marTop w:val="0"/>
              <w:marBottom w:val="0"/>
              <w:divBdr>
                <w:top w:val="none" w:sz="0" w:space="0" w:color="auto"/>
                <w:left w:val="none" w:sz="0" w:space="0" w:color="auto"/>
                <w:bottom w:val="none" w:sz="0" w:space="0" w:color="auto"/>
                <w:right w:val="none" w:sz="0" w:space="0" w:color="auto"/>
              </w:divBdr>
              <w:divsChild>
                <w:div w:id="1290436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341978">
          <w:marLeft w:val="0"/>
          <w:marRight w:val="0"/>
          <w:marTop w:val="300"/>
          <w:marBottom w:val="0"/>
          <w:divBdr>
            <w:top w:val="none" w:sz="0" w:space="0" w:color="auto"/>
            <w:left w:val="none" w:sz="0" w:space="0" w:color="auto"/>
            <w:bottom w:val="none" w:sz="0" w:space="0" w:color="auto"/>
            <w:right w:val="none" w:sz="0" w:space="0" w:color="auto"/>
          </w:divBdr>
          <w:divsChild>
            <w:div w:id="294872843">
              <w:marLeft w:val="0"/>
              <w:marRight w:val="0"/>
              <w:marTop w:val="0"/>
              <w:marBottom w:val="0"/>
              <w:divBdr>
                <w:top w:val="none" w:sz="0" w:space="0" w:color="auto"/>
                <w:left w:val="none" w:sz="0" w:space="0" w:color="auto"/>
                <w:bottom w:val="none" w:sz="0" w:space="0" w:color="auto"/>
                <w:right w:val="none" w:sz="0" w:space="0" w:color="auto"/>
              </w:divBdr>
              <w:divsChild>
                <w:div w:id="1878852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590471">
          <w:marLeft w:val="0"/>
          <w:marRight w:val="0"/>
          <w:marTop w:val="300"/>
          <w:marBottom w:val="0"/>
          <w:divBdr>
            <w:top w:val="none" w:sz="0" w:space="0" w:color="auto"/>
            <w:left w:val="none" w:sz="0" w:space="0" w:color="auto"/>
            <w:bottom w:val="none" w:sz="0" w:space="0" w:color="auto"/>
            <w:right w:val="none" w:sz="0" w:space="0" w:color="auto"/>
          </w:divBdr>
          <w:divsChild>
            <w:div w:id="326717010">
              <w:marLeft w:val="0"/>
              <w:marRight w:val="0"/>
              <w:marTop w:val="0"/>
              <w:marBottom w:val="0"/>
              <w:divBdr>
                <w:top w:val="none" w:sz="0" w:space="0" w:color="auto"/>
                <w:left w:val="none" w:sz="0" w:space="0" w:color="auto"/>
                <w:bottom w:val="none" w:sz="0" w:space="0" w:color="auto"/>
                <w:right w:val="none" w:sz="0" w:space="0" w:color="auto"/>
              </w:divBdr>
              <w:divsChild>
                <w:div w:id="43787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4744">
          <w:marLeft w:val="0"/>
          <w:marRight w:val="0"/>
          <w:marTop w:val="300"/>
          <w:marBottom w:val="0"/>
          <w:divBdr>
            <w:top w:val="none" w:sz="0" w:space="0" w:color="auto"/>
            <w:left w:val="none" w:sz="0" w:space="0" w:color="auto"/>
            <w:bottom w:val="none" w:sz="0" w:space="0" w:color="auto"/>
            <w:right w:val="none" w:sz="0" w:space="0" w:color="auto"/>
          </w:divBdr>
          <w:divsChild>
            <w:div w:id="841242266">
              <w:marLeft w:val="0"/>
              <w:marRight w:val="0"/>
              <w:marTop w:val="0"/>
              <w:marBottom w:val="0"/>
              <w:divBdr>
                <w:top w:val="none" w:sz="0" w:space="0" w:color="auto"/>
                <w:left w:val="none" w:sz="0" w:space="0" w:color="auto"/>
                <w:bottom w:val="none" w:sz="0" w:space="0" w:color="auto"/>
                <w:right w:val="none" w:sz="0" w:space="0" w:color="auto"/>
              </w:divBdr>
              <w:divsChild>
                <w:div w:id="1806121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5262958">
      <w:bodyDiv w:val="1"/>
      <w:marLeft w:val="0"/>
      <w:marRight w:val="0"/>
      <w:marTop w:val="0"/>
      <w:marBottom w:val="0"/>
      <w:divBdr>
        <w:top w:val="none" w:sz="0" w:space="0" w:color="auto"/>
        <w:left w:val="none" w:sz="0" w:space="0" w:color="auto"/>
        <w:bottom w:val="none" w:sz="0" w:space="0" w:color="auto"/>
        <w:right w:val="none" w:sz="0" w:space="0" w:color="auto"/>
      </w:divBdr>
    </w:div>
    <w:div w:id="1566259762">
      <w:bodyDiv w:val="1"/>
      <w:marLeft w:val="0"/>
      <w:marRight w:val="0"/>
      <w:marTop w:val="0"/>
      <w:marBottom w:val="0"/>
      <w:divBdr>
        <w:top w:val="none" w:sz="0" w:space="0" w:color="auto"/>
        <w:left w:val="none" w:sz="0" w:space="0" w:color="auto"/>
        <w:bottom w:val="none" w:sz="0" w:space="0" w:color="auto"/>
        <w:right w:val="none" w:sz="0" w:space="0" w:color="auto"/>
      </w:divBdr>
    </w:div>
    <w:div w:id="1566448819">
      <w:bodyDiv w:val="1"/>
      <w:marLeft w:val="0"/>
      <w:marRight w:val="0"/>
      <w:marTop w:val="0"/>
      <w:marBottom w:val="0"/>
      <w:divBdr>
        <w:top w:val="none" w:sz="0" w:space="0" w:color="auto"/>
        <w:left w:val="none" w:sz="0" w:space="0" w:color="auto"/>
        <w:bottom w:val="none" w:sz="0" w:space="0" w:color="auto"/>
        <w:right w:val="none" w:sz="0" w:space="0" w:color="auto"/>
      </w:divBdr>
      <w:divsChild>
        <w:div w:id="7030104">
          <w:marLeft w:val="0"/>
          <w:marRight w:val="0"/>
          <w:marTop w:val="0"/>
          <w:marBottom w:val="0"/>
          <w:divBdr>
            <w:top w:val="none" w:sz="0" w:space="0" w:color="auto"/>
            <w:left w:val="none" w:sz="0" w:space="0" w:color="auto"/>
            <w:bottom w:val="none" w:sz="0" w:space="0" w:color="auto"/>
            <w:right w:val="none" w:sz="0" w:space="0" w:color="auto"/>
          </w:divBdr>
          <w:divsChild>
            <w:div w:id="1325469196">
              <w:marLeft w:val="0"/>
              <w:marRight w:val="0"/>
              <w:marTop w:val="0"/>
              <w:marBottom w:val="0"/>
              <w:divBdr>
                <w:top w:val="none" w:sz="0" w:space="0" w:color="auto"/>
                <w:left w:val="none" w:sz="0" w:space="0" w:color="auto"/>
                <w:bottom w:val="none" w:sz="0" w:space="0" w:color="auto"/>
                <w:right w:val="none" w:sz="0" w:space="0" w:color="auto"/>
              </w:divBdr>
            </w:div>
          </w:divsChild>
        </w:div>
        <w:div w:id="15890123">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sChild>
            <w:div w:id="887843968">
              <w:marLeft w:val="0"/>
              <w:marRight w:val="0"/>
              <w:marTop w:val="0"/>
              <w:marBottom w:val="0"/>
              <w:divBdr>
                <w:top w:val="none" w:sz="0" w:space="0" w:color="auto"/>
                <w:left w:val="none" w:sz="0" w:space="0" w:color="auto"/>
                <w:bottom w:val="none" w:sz="0" w:space="0" w:color="auto"/>
                <w:right w:val="none" w:sz="0" w:space="0" w:color="auto"/>
              </w:divBdr>
              <w:divsChild>
                <w:div w:id="600988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96517">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sChild>
            <w:div w:id="1706636375">
              <w:marLeft w:val="0"/>
              <w:marRight w:val="0"/>
              <w:marTop w:val="0"/>
              <w:marBottom w:val="0"/>
              <w:divBdr>
                <w:top w:val="none" w:sz="0" w:space="0" w:color="auto"/>
                <w:left w:val="none" w:sz="0" w:space="0" w:color="auto"/>
                <w:bottom w:val="none" w:sz="0" w:space="0" w:color="auto"/>
                <w:right w:val="none" w:sz="0" w:space="0" w:color="auto"/>
              </w:divBdr>
              <w:divsChild>
                <w:div w:id="75420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750831">
          <w:marLeft w:val="0"/>
          <w:marRight w:val="0"/>
          <w:marTop w:val="0"/>
          <w:marBottom w:val="0"/>
          <w:divBdr>
            <w:top w:val="none" w:sz="0" w:space="0" w:color="auto"/>
            <w:left w:val="none" w:sz="0" w:space="0" w:color="auto"/>
            <w:bottom w:val="none" w:sz="0" w:space="0" w:color="auto"/>
            <w:right w:val="none" w:sz="0" w:space="0" w:color="auto"/>
          </w:divBdr>
          <w:divsChild>
            <w:div w:id="1310131501">
              <w:marLeft w:val="0"/>
              <w:marRight w:val="0"/>
              <w:marTop w:val="0"/>
              <w:marBottom w:val="0"/>
              <w:divBdr>
                <w:top w:val="none" w:sz="0" w:space="0" w:color="auto"/>
                <w:left w:val="none" w:sz="0" w:space="0" w:color="auto"/>
                <w:bottom w:val="none" w:sz="0" w:space="0" w:color="auto"/>
                <w:right w:val="none" w:sz="0" w:space="0" w:color="auto"/>
              </w:divBdr>
            </w:div>
          </w:divsChild>
        </w:div>
        <w:div w:id="525867470">
          <w:marLeft w:val="0"/>
          <w:marRight w:val="0"/>
          <w:marTop w:val="0"/>
          <w:marBottom w:val="0"/>
          <w:divBdr>
            <w:top w:val="none" w:sz="0" w:space="0" w:color="auto"/>
            <w:left w:val="none" w:sz="0" w:space="0" w:color="auto"/>
            <w:bottom w:val="none" w:sz="0" w:space="0" w:color="auto"/>
            <w:right w:val="none" w:sz="0" w:space="0" w:color="auto"/>
          </w:divBdr>
          <w:divsChild>
            <w:div w:id="1293246241">
              <w:marLeft w:val="0"/>
              <w:marRight w:val="0"/>
              <w:marTop w:val="0"/>
              <w:marBottom w:val="0"/>
              <w:divBdr>
                <w:top w:val="none" w:sz="0" w:space="0" w:color="auto"/>
                <w:left w:val="none" w:sz="0" w:space="0" w:color="auto"/>
                <w:bottom w:val="none" w:sz="0" w:space="0" w:color="auto"/>
                <w:right w:val="none" w:sz="0" w:space="0" w:color="auto"/>
              </w:divBdr>
            </w:div>
          </w:divsChild>
        </w:div>
        <w:div w:id="740249701">
          <w:marLeft w:val="0"/>
          <w:marRight w:val="0"/>
          <w:marTop w:val="0"/>
          <w:marBottom w:val="0"/>
          <w:divBdr>
            <w:top w:val="none" w:sz="0" w:space="0" w:color="auto"/>
            <w:left w:val="none" w:sz="0" w:space="0" w:color="auto"/>
            <w:bottom w:val="none" w:sz="0" w:space="0" w:color="auto"/>
            <w:right w:val="none" w:sz="0" w:space="0" w:color="auto"/>
          </w:divBdr>
        </w:div>
        <w:div w:id="945700060">
          <w:marLeft w:val="0"/>
          <w:marRight w:val="0"/>
          <w:marTop w:val="0"/>
          <w:marBottom w:val="0"/>
          <w:divBdr>
            <w:top w:val="none" w:sz="0" w:space="0" w:color="auto"/>
            <w:left w:val="none" w:sz="0" w:space="0" w:color="auto"/>
            <w:bottom w:val="none" w:sz="0" w:space="0" w:color="auto"/>
            <w:right w:val="none" w:sz="0" w:space="0" w:color="auto"/>
          </w:divBdr>
        </w:div>
        <w:div w:id="992180329">
          <w:marLeft w:val="0"/>
          <w:marRight w:val="0"/>
          <w:marTop w:val="0"/>
          <w:marBottom w:val="0"/>
          <w:divBdr>
            <w:top w:val="none" w:sz="0" w:space="0" w:color="auto"/>
            <w:left w:val="none" w:sz="0" w:space="0" w:color="auto"/>
            <w:bottom w:val="none" w:sz="0" w:space="0" w:color="auto"/>
            <w:right w:val="none" w:sz="0" w:space="0" w:color="auto"/>
          </w:divBdr>
          <w:divsChild>
            <w:div w:id="934751216">
              <w:marLeft w:val="0"/>
              <w:marRight w:val="0"/>
              <w:marTop w:val="0"/>
              <w:marBottom w:val="0"/>
              <w:divBdr>
                <w:top w:val="none" w:sz="0" w:space="0" w:color="auto"/>
                <w:left w:val="none" w:sz="0" w:space="0" w:color="auto"/>
                <w:bottom w:val="none" w:sz="0" w:space="0" w:color="auto"/>
                <w:right w:val="none" w:sz="0" w:space="0" w:color="auto"/>
              </w:divBdr>
            </w:div>
          </w:divsChild>
        </w:div>
        <w:div w:id="1122304727">
          <w:marLeft w:val="0"/>
          <w:marRight w:val="0"/>
          <w:marTop w:val="0"/>
          <w:marBottom w:val="0"/>
          <w:divBdr>
            <w:top w:val="none" w:sz="0" w:space="0" w:color="auto"/>
            <w:left w:val="none" w:sz="0" w:space="0" w:color="auto"/>
            <w:bottom w:val="none" w:sz="0" w:space="0" w:color="auto"/>
            <w:right w:val="none" w:sz="0" w:space="0" w:color="auto"/>
          </w:divBdr>
          <w:divsChild>
            <w:div w:id="1907371650">
              <w:marLeft w:val="0"/>
              <w:marRight w:val="0"/>
              <w:marTop w:val="0"/>
              <w:marBottom w:val="0"/>
              <w:divBdr>
                <w:top w:val="none" w:sz="0" w:space="0" w:color="auto"/>
                <w:left w:val="none" w:sz="0" w:space="0" w:color="auto"/>
                <w:bottom w:val="none" w:sz="0" w:space="0" w:color="auto"/>
                <w:right w:val="none" w:sz="0" w:space="0" w:color="auto"/>
              </w:divBdr>
            </w:div>
          </w:divsChild>
        </w:div>
        <w:div w:id="1176652999">
          <w:marLeft w:val="0"/>
          <w:marRight w:val="0"/>
          <w:marTop w:val="300"/>
          <w:marBottom w:val="0"/>
          <w:divBdr>
            <w:top w:val="none" w:sz="0" w:space="0" w:color="auto"/>
            <w:left w:val="none" w:sz="0" w:space="0" w:color="auto"/>
            <w:bottom w:val="none" w:sz="0" w:space="0" w:color="auto"/>
            <w:right w:val="none" w:sz="0" w:space="0" w:color="auto"/>
          </w:divBdr>
          <w:divsChild>
            <w:div w:id="1034113358">
              <w:marLeft w:val="0"/>
              <w:marRight w:val="0"/>
              <w:marTop w:val="0"/>
              <w:marBottom w:val="0"/>
              <w:divBdr>
                <w:top w:val="none" w:sz="0" w:space="0" w:color="auto"/>
                <w:left w:val="none" w:sz="0" w:space="0" w:color="auto"/>
                <w:bottom w:val="none" w:sz="0" w:space="0" w:color="auto"/>
                <w:right w:val="none" w:sz="0" w:space="0" w:color="auto"/>
              </w:divBdr>
              <w:divsChild>
                <w:div w:id="199298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333640">
          <w:marLeft w:val="0"/>
          <w:marRight w:val="0"/>
          <w:marTop w:val="300"/>
          <w:marBottom w:val="0"/>
          <w:divBdr>
            <w:top w:val="none" w:sz="0" w:space="0" w:color="auto"/>
            <w:left w:val="none" w:sz="0" w:space="0" w:color="auto"/>
            <w:bottom w:val="none" w:sz="0" w:space="0" w:color="auto"/>
            <w:right w:val="none" w:sz="0" w:space="0" w:color="auto"/>
          </w:divBdr>
          <w:divsChild>
            <w:div w:id="1315721647">
              <w:marLeft w:val="0"/>
              <w:marRight w:val="0"/>
              <w:marTop w:val="0"/>
              <w:marBottom w:val="0"/>
              <w:divBdr>
                <w:top w:val="none" w:sz="0" w:space="0" w:color="auto"/>
                <w:left w:val="none" w:sz="0" w:space="0" w:color="auto"/>
                <w:bottom w:val="none" w:sz="0" w:space="0" w:color="auto"/>
                <w:right w:val="none" w:sz="0" w:space="0" w:color="auto"/>
              </w:divBdr>
              <w:divsChild>
                <w:div w:id="323356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761214">
          <w:marLeft w:val="0"/>
          <w:marRight w:val="0"/>
          <w:marTop w:val="0"/>
          <w:marBottom w:val="0"/>
          <w:divBdr>
            <w:top w:val="none" w:sz="0" w:space="0" w:color="auto"/>
            <w:left w:val="none" w:sz="0" w:space="0" w:color="auto"/>
            <w:bottom w:val="none" w:sz="0" w:space="0" w:color="auto"/>
            <w:right w:val="none" w:sz="0" w:space="0" w:color="auto"/>
          </w:divBdr>
        </w:div>
        <w:div w:id="1539393144">
          <w:marLeft w:val="0"/>
          <w:marRight w:val="0"/>
          <w:marTop w:val="0"/>
          <w:marBottom w:val="0"/>
          <w:divBdr>
            <w:top w:val="none" w:sz="0" w:space="0" w:color="auto"/>
            <w:left w:val="none" w:sz="0" w:space="0" w:color="auto"/>
            <w:bottom w:val="none" w:sz="0" w:space="0" w:color="auto"/>
            <w:right w:val="none" w:sz="0" w:space="0" w:color="auto"/>
          </w:divBdr>
          <w:divsChild>
            <w:div w:id="928349135">
              <w:marLeft w:val="0"/>
              <w:marRight w:val="0"/>
              <w:marTop w:val="0"/>
              <w:marBottom w:val="0"/>
              <w:divBdr>
                <w:top w:val="none" w:sz="0" w:space="0" w:color="auto"/>
                <w:left w:val="none" w:sz="0" w:space="0" w:color="auto"/>
                <w:bottom w:val="none" w:sz="0" w:space="0" w:color="auto"/>
                <w:right w:val="none" w:sz="0" w:space="0" w:color="auto"/>
              </w:divBdr>
            </w:div>
          </w:divsChild>
        </w:div>
        <w:div w:id="1826890432">
          <w:marLeft w:val="0"/>
          <w:marRight w:val="0"/>
          <w:marTop w:val="0"/>
          <w:marBottom w:val="0"/>
          <w:divBdr>
            <w:top w:val="none" w:sz="0" w:space="0" w:color="auto"/>
            <w:left w:val="none" w:sz="0" w:space="0" w:color="auto"/>
            <w:bottom w:val="none" w:sz="0" w:space="0" w:color="auto"/>
            <w:right w:val="none" w:sz="0" w:space="0" w:color="auto"/>
          </w:divBdr>
          <w:divsChild>
            <w:div w:id="1809081464">
              <w:marLeft w:val="0"/>
              <w:marRight w:val="0"/>
              <w:marTop w:val="0"/>
              <w:marBottom w:val="0"/>
              <w:divBdr>
                <w:top w:val="none" w:sz="0" w:space="0" w:color="auto"/>
                <w:left w:val="none" w:sz="0" w:space="0" w:color="auto"/>
                <w:bottom w:val="none" w:sz="0" w:space="0" w:color="auto"/>
                <w:right w:val="none" w:sz="0" w:space="0" w:color="auto"/>
              </w:divBdr>
            </w:div>
          </w:divsChild>
        </w:div>
        <w:div w:id="1852715069">
          <w:marLeft w:val="0"/>
          <w:marRight w:val="0"/>
          <w:marTop w:val="0"/>
          <w:marBottom w:val="0"/>
          <w:divBdr>
            <w:top w:val="none" w:sz="0" w:space="0" w:color="auto"/>
            <w:left w:val="none" w:sz="0" w:space="0" w:color="auto"/>
            <w:bottom w:val="none" w:sz="0" w:space="0" w:color="auto"/>
            <w:right w:val="none" w:sz="0" w:space="0" w:color="auto"/>
          </w:divBdr>
        </w:div>
      </w:divsChild>
    </w:div>
    <w:div w:id="1567643751">
      <w:bodyDiv w:val="1"/>
      <w:marLeft w:val="0"/>
      <w:marRight w:val="0"/>
      <w:marTop w:val="0"/>
      <w:marBottom w:val="0"/>
      <w:divBdr>
        <w:top w:val="none" w:sz="0" w:space="0" w:color="auto"/>
        <w:left w:val="none" w:sz="0" w:space="0" w:color="auto"/>
        <w:bottom w:val="none" w:sz="0" w:space="0" w:color="auto"/>
        <w:right w:val="none" w:sz="0" w:space="0" w:color="auto"/>
      </w:divBdr>
    </w:div>
    <w:div w:id="1567645614">
      <w:bodyDiv w:val="1"/>
      <w:marLeft w:val="0"/>
      <w:marRight w:val="0"/>
      <w:marTop w:val="0"/>
      <w:marBottom w:val="0"/>
      <w:divBdr>
        <w:top w:val="none" w:sz="0" w:space="0" w:color="auto"/>
        <w:left w:val="none" w:sz="0" w:space="0" w:color="auto"/>
        <w:bottom w:val="none" w:sz="0" w:space="0" w:color="auto"/>
        <w:right w:val="none" w:sz="0" w:space="0" w:color="auto"/>
      </w:divBdr>
    </w:div>
    <w:div w:id="1567956982">
      <w:bodyDiv w:val="1"/>
      <w:marLeft w:val="0"/>
      <w:marRight w:val="0"/>
      <w:marTop w:val="0"/>
      <w:marBottom w:val="0"/>
      <w:divBdr>
        <w:top w:val="none" w:sz="0" w:space="0" w:color="auto"/>
        <w:left w:val="none" w:sz="0" w:space="0" w:color="auto"/>
        <w:bottom w:val="none" w:sz="0" w:space="0" w:color="auto"/>
        <w:right w:val="none" w:sz="0" w:space="0" w:color="auto"/>
      </w:divBdr>
    </w:div>
    <w:div w:id="1568568129">
      <w:bodyDiv w:val="1"/>
      <w:marLeft w:val="0"/>
      <w:marRight w:val="0"/>
      <w:marTop w:val="0"/>
      <w:marBottom w:val="0"/>
      <w:divBdr>
        <w:top w:val="none" w:sz="0" w:space="0" w:color="auto"/>
        <w:left w:val="none" w:sz="0" w:space="0" w:color="auto"/>
        <w:bottom w:val="none" w:sz="0" w:space="0" w:color="auto"/>
        <w:right w:val="none" w:sz="0" w:space="0" w:color="auto"/>
      </w:divBdr>
    </w:div>
    <w:div w:id="1568950575">
      <w:bodyDiv w:val="1"/>
      <w:marLeft w:val="0"/>
      <w:marRight w:val="0"/>
      <w:marTop w:val="0"/>
      <w:marBottom w:val="0"/>
      <w:divBdr>
        <w:top w:val="none" w:sz="0" w:space="0" w:color="auto"/>
        <w:left w:val="none" w:sz="0" w:space="0" w:color="auto"/>
        <w:bottom w:val="none" w:sz="0" w:space="0" w:color="auto"/>
        <w:right w:val="none" w:sz="0" w:space="0" w:color="auto"/>
      </w:divBdr>
    </w:div>
    <w:div w:id="1569460346">
      <w:bodyDiv w:val="1"/>
      <w:marLeft w:val="0"/>
      <w:marRight w:val="0"/>
      <w:marTop w:val="0"/>
      <w:marBottom w:val="0"/>
      <w:divBdr>
        <w:top w:val="none" w:sz="0" w:space="0" w:color="auto"/>
        <w:left w:val="none" w:sz="0" w:space="0" w:color="auto"/>
        <w:bottom w:val="none" w:sz="0" w:space="0" w:color="auto"/>
        <w:right w:val="none" w:sz="0" w:space="0" w:color="auto"/>
      </w:divBdr>
    </w:div>
    <w:div w:id="1570574662">
      <w:bodyDiv w:val="1"/>
      <w:marLeft w:val="0"/>
      <w:marRight w:val="0"/>
      <w:marTop w:val="0"/>
      <w:marBottom w:val="0"/>
      <w:divBdr>
        <w:top w:val="none" w:sz="0" w:space="0" w:color="auto"/>
        <w:left w:val="none" w:sz="0" w:space="0" w:color="auto"/>
        <w:bottom w:val="none" w:sz="0" w:space="0" w:color="auto"/>
        <w:right w:val="none" w:sz="0" w:space="0" w:color="auto"/>
      </w:divBdr>
    </w:div>
    <w:div w:id="1571229111">
      <w:bodyDiv w:val="1"/>
      <w:marLeft w:val="0"/>
      <w:marRight w:val="0"/>
      <w:marTop w:val="0"/>
      <w:marBottom w:val="0"/>
      <w:divBdr>
        <w:top w:val="none" w:sz="0" w:space="0" w:color="auto"/>
        <w:left w:val="none" w:sz="0" w:space="0" w:color="auto"/>
        <w:bottom w:val="none" w:sz="0" w:space="0" w:color="auto"/>
        <w:right w:val="none" w:sz="0" w:space="0" w:color="auto"/>
      </w:divBdr>
    </w:div>
    <w:div w:id="1571425513">
      <w:bodyDiv w:val="1"/>
      <w:marLeft w:val="0"/>
      <w:marRight w:val="0"/>
      <w:marTop w:val="0"/>
      <w:marBottom w:val="0"/>
      <w:divBdr>
        <w:top w:val="none" w:sz="0" w:space="0" w:color="auto"/>
        <w:left w:val="none" w:sz="0" w:space="0" w:color="auto"/>
        <w:bottom w:val="none" w:sz="0" w:space="0" w:color="auto"/>
        <w:right w:val="none" w:sz="0" w:space="0" w:color="auto"/>
      </w:divBdr>
    </w:div>
    <w:div w:id="1571846266">
      <w:bodyDiv w:val="1"/>
      <w:marLeft w:val="0"/>
      <w:marRight w:val="0"/>
      <w:marTop w:val="0"/>
      <w:marBottom w:val="0"/>
      <w:divBdr>
        <w:top w:val="none" w:sz="0" w:space="0" w:color="auto"/>
        <w:left w:val="none" w:sz="0" w:space="0" w:color="auto"/>
        <w:bottom w:val="none" w:sz="0" w:space="0" w:color="auto"/>
        <w:right w:val="none" w:sz="0" w:space="0" w:color="auto"/>
      </w:divBdr>
      <w:divsChild>
        <w:div w:id="1469591132">
          <w:marLeft w:val="0"/>
          <w:marRight w:val="0"/>
          <w:marTop w:val="0"/>
          <w:marBottom w:val="0"/>
          <w:divBdr>
            <w:top w:val="none" w:sz="0" w:space="0" w:color="auto"/>
            <w:left w:val="none" w:sz="0" w:space="0" w:color="auto"/>
            <w:bottom w:val="none" w:sz="0" w:space="0" w:color="auto"/>
            <w:right w:val="none" w:sz="0" w:space="0" w:color="auto"/>
          </w:divBdr>
        </w:div>
        <w:div w:id="1302077620">
          <w:marLeft w:val="0"/>
          <w:marRight w:val="0"/>
          <w:marTop w:val="0"/>
          <w:marBottom w:val="0"/>
          <w:divBdr>
            <w:top w:val="none" w:sz="0" w:space="0" w:color="auto"/>
            <w:left w:val="none" w:sz="0" w:space="0" w:color="auto"/>
            <w:bottom w:val="none" w:sz="0" w:space="0" w:color="auto"/>
            <w:right w:val="none" w:sz="0" w:space="0" w:color="auto"/>
          </w:divBdr>
          <w:divsChild>
            <w:div w:id="483157164">
              <w:marLeft w:val="0"/>
              <w:marRight w:val="0"/>
              <w:marTop w:val="0"/>
              <w:marBottom w:val="0"/>
              <w:divBdr>
                <w:top w:val="none" w:sz="0" w:space="0" w:color="auto"/>
                <w:left w:val="none" w:sz="0" w:space="0" w:color="auto"/>
                <w:bottom w:val="none" w:sz="0" w:space="0" w:color="auto"/>
                <w:right w:val="none" w:sz="0" w:space="0" w:color="auto"/>
              </w:divBdr>
            </w:div>
          </w:divsChild>
        </w:div>
        <w:div w:id="606281046">
          <w:marLeft w:val="0"/>
          <w:marRight w:val="0"/>
          <w:marTop w:val="0"/>
          <w:marBottom w:val="0"/>
          <w:divBdr>
            <w:top w:val="none" w:sz="0" w:space="0" w:color="auto"/>
            <w:left w:val="none" w:sz="0" w:space="0" w:color="auto"/>
            <w:bottom w:val="none" w:sz="0" w:space="0" w:color="auto"/>
            <w:right w:val="none" w:sz="0" w:space="0" w:color="auto"/>
          </w:divBdr>
        </w:div>
        <w:div w:id="988897359">
          <w:marLeft w:val="0"/>
          <w:marRight w:val="0"/>
          <w:marTop w:val="0"/>
          <w:marBottom w:val="0"/>
          <w:divBdr>
            <w:top w:val="none" w:sz="0" w:space="0" w:color="auto"/>
            <w:left w:val="none" w:sz="0" w:space="0" w:color="auto"/>
            <w:bottom w:val="none" w:sz="0" w:space="0" w:color="auto"/>
            <w:right w:val="none" w:sz="0" w:space="0" w:color="auto"/>
          </w:divBdr>
          <w:divsChild>
            <w:div w:id="2126343013">
              <w:marLeft w:val="0"/>
              <w:marRight w:val="0"/>
              <w:marTop w:val="0"/>
              <w:marBottom w:val="0"/>
              <w:divBdr>
                <w:top w:val="none" w:sz="0" w:space="0" w:color="auto"/>
                <w:left w:val="none" w:sz="0" w:space="0" w:color="auto"/>
                <w:bottom w:val="none" w:sz="0" w:space="0" w:color="auto"/>
                <w:right w:val="none" w:sz="0" w:space="0" w:color="auto"/>
              </w:divBdr>
            </w:div>
          </w:divsChild>
        </w:div>
        <w:div w:id="1671834121">
          <w:marLeft w:val="0"/>
          <w:marRight w:val="0"/>
          <w:marTop w:val="0"/>
          <w:marBottom w:val="0"/>
          <w:divBdr>
            <w:top w:val="none" w:sz="0" w:space="0" w:color="auto"/>
            <w:left w:val="none" w:sz="0" w:space="0" w:color="auto"/>
            <w:bottom w:val="none" w:sz="0" w:space="0" w:color="auto"/>
            <w:right w:val="none" w:sz="0" w:space="0" w:color="auto"/>
          </w:divBdr>
        </w:div>
        <w:div w:id="569266693">
          <w:marLeft w:val="0"/>
          <w:marRight w:val="0"/>
          <w:marTop w:val="0"/>
          <w:marBottom w:val="0"/>
          <w:divBdr>
            <w:top w:val="none" w:sz="0" w:space="0" w:color="auto"/>
            <w:left w:val="none" w:sz="0" w:space="0" w:color="auto"/>
            <w:bottom w:val="none" w:sz="0" w:space="0" w:color="auto"/>
            <w:right w:val="none" w:sz="0" w:space="0" w:color="auto"/>
          </w:divBdr>
          <w:divsChild>
            <w:div w:id="1054349351">
              <w:marLeft w:val="0"/>
              <w:marRight w:val="0"/>
              <w:marTop w:val="0"/>
              <w:marBottom w:val="0"/>
              <w:divBdr>
                <w:top w:val="none" w:sz="0" w:space="0" w:color="auto"/>
                <w:left w:val="none" w:sz="0" w:space="0" w:color="auto"/>
                <w:bottom w:val="none" w:sz="0" w:space="0" w:color="auto"/>
                <w:right w:val="none" w:sz="0" w:space="0" w:color="auto"/>
              </w:divBdr>
            </w:div>
          </w:divsChild>
        </w:div>
        <w:div w:id="912620857">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sChild>
            <w:div w:id="531109986">
              <w:marLeft w:val="0"/>
              <w:marRight w:val="0"/>
              <w:marTop w:val="0"/>
              <w:marBottom w:val="0"/>
              <w:divBdr>
                <w:top w:val="none" w:sz="0" w:space="0" w:color="auto"/>
                <w:left w:val="none" w:sz="0" w:space="0" w:color="auto"/>
                <w:bottom w:val="none" w:sz="0" w:space="0" w:color="auto"/>
                <w:right w:val="none" w:sz="0" w:space="0" w:color="auto"/>
              </w:divBdr>
            </w:div>
          </w:divsChild>
        </w:div>
        <w:div w:id="1466655814">
          <w:marLeft w:val="0"/>
          <w:marRight w:val="0"/>
          <w:marTop w:val="0"/>
          <w:marBottom w:val="0"/>
          <w:divBdr>
            <w:top w:val="none" w:sz="0" w:space="0" w:color="auto"/>
            <w:left w:val="none" w:sz="0" w:space="0" w:color="auto"/>
            <w:bottom w:val="none" w:sz="0" w:space="0" w:color="auto"/>
            <w:right w:val="none" w:sz="0" w:space="0" w:color="auto"/>
          </w:divBdr>
        </w:div>
        <w:div w:id="1288245495">
          <w:marLeft w:val="0"/>
          <w:marRight w:val="0"/>
          <w:marTop w:val="0"/>
          <w:marBottom w:val="0"/>
          <w:divBdr>
            <w:top w:val="none" w:sz="0" w:space="0" w:color="auto"/>
            <w:left w:val="none" w:sz="0" w:space="0" w:color="auto"/>
            <w:bottom w:val="none" w:sz="0" w:space="0" w:color="auto"/>
            <w:right w:val="none" w:sz="0" w:space="0" w:color="auto"/>
          </w:divBdr>
          <w:divsChild>
            <w:div w:id="1969319175">
              <w:marLeft w:val="0"/>
              <w:marRight w:val="0"/>
              <w:marTop w:val="0"/>
              <w:marBottom w:val="0"/>
              <w:divBdr>
                <w:top w:val="none" w:sz="0" w:space="0" w:color="auto"/>
                <w:left w:val="none" w:sz="0" w:space="0" w:color="auto"/>
                <w:bottom w:val="none" w:sz="0" w:space="0" w:color="auto"/>
                <w:right w:val="none" w:sz="0" w:space="0" w:color="auto"/>
              </w:divBdr>
            </w:div>
          </w:divsChild>
        </w:div>
        <w:div w:id="1621764902">
          <w:marLeft w:val="0"/>
          <w:marRight w:val="0"/>
          <w:marTop w:val="0"/>
          <w:marBottom w:val="0"/>
          <w:divBdr>
            <w:top w:val="none" w:sz="0" w:space="0" w:color="auto"/>
            <w:left w:val="none" w:sz="0" w:space="0" w:color="auto"/>
            <w:bottom w:val="none" w:sz="0" w:space="0" w:color="auto"/>
            <w:right w:val="none" w:sz="0" w:space="0" w:color="auto"/>
          </w:divBdr>
        </w:div>
        <w:div w:id="191842792">
          <w:marLeft w:val="0"/>
          <w:marRight w:val="0"/>
          <w:marTop w:val="0"/>
          <w:marBottom w:val="0"/>
          <w:divBdr>
            <w:top w:val="none" w:sz="0" w:space="0" w:color="auto"/>
            <w:left w:val="none" w:sz="0" w:space="0" w:color="auto"/>
            <w:bottom w:val="none" w:sz="0" w:space="0" w:color="auto"/>
            <w:right w:val="none" w:sz="0" w:space="0" w:color="auto"/>
          </w:divBdr>
          <w:divsChild>
            <w:div w:id="1513564950">
              <w:marLeft w:val="0"/>
              <w:marRight w:val="0"/>
              <w:marTop w:val="0"/>
              <w:marBottom w:val="0"/>
              <w:divBdr>
                <w:top w:val="none" w:sz="0" w:space="0" w:color="auto"/>
                <w:left w:val="none" w:sz="0" w:space="0" w:color="auto"/>
                <w:bottom w:val="none" w:sz="0" w:space="0" w:color="auto"/>
                <w:right w:val="none" w:sz="0" w:space="0" w:color="auto"/>
              </w:divBdr>
            </w:div>
          </w:divsChild>
        </w:div>
        <w:div w:id="1847672685">
          <w:marLeft w:val="0"/>
          <w:marRight w:val="0"/>
          <w:marTop w:val="0"/>
          <w:marBottom w:val="0"/>
          <w:divBdr>
            <w:top w:val="none" w:sz="0" w:space="0" w:color="auto"/>
            <w:left w:val="none" w:sz="0" w:space="0" w:color="auto"/>
            <w:bottom w:val="none" w:sz="0" w:space="0" w:color="auto"/>
            <w:right w:val="none" w:sz="0" w:space="0" w:color="auto"/>
          </w:divBdr>
        </w:div>
        <w:div w:id="1667129023">
          <w:marLeft w:val="0"/>
          <w:marRight w:val="0"/>
          <w:marTop w:val="0"/>
          <w:marBottom w:val="0"/>
          <w:divBdr>
            <w:top w:val="none" w:sz="0" w:space="0" w:color="auto"/>
            <w:left w:val="none" w:sz="0" w:space="0" w:color="auto"/>
            <w:bottom w:val="none" w:sz="0" w:space="0" w:color="auto"/>
            <w:right w:val="none" w:sz="0" w:space="0" w:color="auto"/>
          </w:divBdr>
          <w:divsChild>
            <w:div w:id="1387072322">
              <w:marLeft w:val="0"/>
              <w:marRight w:val="0"/>
              <w:marTop w:val="0"/>
              <w:marBottom w:val="0"/>
              <w:divBdr>
                <w:top w:val="none" w:sz="0" w:space="0" w:color="auto"/>
                <w:left w:val="none" w:sz="0" w:space="0" w:color="auto"/>
                <w:bottom w:val="none" w:sz="0" w:space="0" w:color="auto"/>
                <w:right w:val="none" w:sz="0" w:space="0" w:color="auto"/>
              </w:divBdr>
            </w:div>
          </w:divsChild>
        </w:div>
        <w:div w:id="92866406">
          <w:marLeft w:val="0"/>
          <w:marRight w:val="0"/>
          <w:marTop w:val="300"/>
          <w:marBottom w:val="0"/>
          <w:divBdr>
            <w:top w:val="none" w:sz="0" w:space="0" w:color="auto"/>
            <w:left w:val="none" w:sz="0" w:space="0" w:color="auto"/>
            <w:bottom w:val="none" w:sz="0" w:space="0" w:color="auto"/>
            <w:right w:val="none" w:sz="0" w:space="0" w:color="auto"/>
          </w:divBdr>
          <w:divsChild>
            <w:div w:id="773523163">
              <w:marLeft w:val="0"/>
              <w:marRight w:val="0"/>
              <w:marTop w:val="0"/>
              <w:marBottom w:val="0"/>
              <w:divBdr>
                <w:top w:val="none" w:sz="0" w:space="0" w:color="auto"/>
                <w:left w:val="none" w:sz="0" w:space="0" w:color="auto"/>
                <w:bottom w:val="none" w:sz="0" w:space="0" w:color="auto"/>
                <w:right w:val="none" w:sz="0" w:space="0" w:color="auto"/>
              </w:divBdr>
              <w:divsChild>
                <w:div w:id="1828203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501331">
          <w:marLeft w:val="0"/>
          <w:marRight w:val="0"/>
          <w:marTop w:val="300"/>
          <w:marBottom w:val="0"/>
          <w:divBdr>
            <w:top w:val="none" w:sz="0" w:space="0" w:color="auto"/>
            <w:left w:val="none" w:sz="0" w:space="0" w:color="auto"/>
            <w:bottom w:val="none" w:sz="0" w:space="0" w:color="auto"/>
            <w:right w:val="none" w:sz="0" w:space="0" w:color="auto"/>
          </w:divBdr>
          <w:divsChild>
            <w:div w:id="475999744">
              <w:marLeft w:val="0"/>
              <w:marRight w:val="0"/>
              <w:marTop w:val="0"/>
              <w:marBottom w:val="0"/>
              <w:divBdr>
                <w:top w:val="none" w:sz="0" w:space="0" w:color="auto"/>
                <w:left w:val="none" w:sz="0" w:space="0" w:color="auto"/>
                <w:bottom w:val="none" w:sz="0" w:space="0" w:color="auto"/>
                <w:right w:val="none" w:sz="0" w:space="0" w:color="auto"/>
              </w:divBdr>
              <w:divsChild>
                <w:div w:id="168817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27864">
          <w:marLeft w:val="0"/>
          <w:marRight w:val="0"/>
          <w:marTop w:val="300"/>
          <w:marBottom w:val="0"/>
          <w:divBdr>
            <w:top w:val="none" w:sz="0" w:space="0" w:color="auto"/>
            <w:left w:val="none" w:sz="0" w:space="0" w:color="auto"/>
            <w:bottom w:val="none" w:sz="0" w:space="0" w:color="auto"/>
            <w:right w:val="none" w:sz="0" w:space="0" w:color="auto"/>
          </w:divBdr>
          <w:divsChild>
            <w:div w:id="1680892878">
              <w:marLeft w:val="0"/>
              <w:marRight w:val="0"/>
              <w:marTop w:val="0"/>
              <w:marBottom w:val="0"/>
              <w:divBdr>
                <w:top w:val="none" w:sz="0" w:space="0" w:color="auto"/>
                <w:left w:val="none" w:sz="0" w:space="0" w:color="auto"/>
                <w:bottom w:val="none" w:sz="0" w:space="0" w:color="auto"/>
                <w:right w:val="none" w:sz="0" w:space="0" w:color="auto"/>
              </w:divBdr>
              <w:divsChild>
                <w:div w:id="838614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75549">
          <w:marLeft w:val="0"/>
          <w:marRight w:val="0"/>
          <w:marTop w:val="300"/>
          <w:marBottom w:val="0"/>
          <w:divBdr>
            <w:top w:val="none" w:sz="0" w:space="0" w:color="auto"/>
            <w:left w:val="none" w:sz="0" w:space="0" w:color="auto"/>
            <w:bottom w:val="none" w:sz="0" w:space="0" w:color="auto"/>
            <w:right w:val="none" w:sz="0" w:space="0" w:color="auto"/>
          </w:divBdr>
          <w:divsChild>
            <w:div w:id="1371152810">
              <w:marLeft w:val="0"/>
              <w:marRight w:val="0"/>
              <w:marTop w:val="0"/>
              <w:marBottom w:val="0"/>
              <w:divBdr>
                <w:top w:val="none" w:sz="0" w:space="0" w:color="auto"/>
                <w:left w:val="none" w:sz="0" w:space="0" w:color="auto"/>
                <w:bottom w:val="none" w:sz="0" w:space="0" w:color="auto"/>
                <w:right w:val="none" w:sz="0" w:space="0" w:color="auto"/>
              </w:divBdr>
              <w:divsChild>
                <w:div w:id="199241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2034300">
      <w:bodyDiv w:val="1"/>
      <w:marLeft w:val="0"/>
      <w:marRight w:val="0"/>
      <w:marTop w:val="0"/>
      <w:marBottom w:val="0"/>
      <w:divBdr>
        <w:top w:val="none" w:sz="0" w:space="0" w:color="auto"/>
        <w:left w:val="none" w:sz="0" w:space="0" w:color="auto"/>
        <w:bottom w:val="none" w:sz="0" w:space="0" w:color="auto"/>
        <w:right w:val="none" w:sz="0" w:space="0" w:color="auto"/>
      </w:divBdr>
    </w:div>
    <w:div w:id="1572544170">
      <w:bodyDiv w:val="1"/>
      <w:marLeft w:val="0"/>
      <w:marRight w:val="0"/>
      <w:marTop w:val="0"/>
      <w:marBottom w:val="0"/>
      <w:divBdr>
        <w:top w:val="none" w:sz="0" w:space="0" w:color="auto"/>
        <w:left w:val="none" w:sz="0" w:space="0" w:color="auto"/>
        <w:bottom w:val="none" w:sz="0" w:space="0" w:color="auto"/>
        <w:right w:val="none" w:sz="0" w:space="0" w:color="auto"/>
      </w:divBdr>
      <w:divsChild>
        <w:div w:id="819465560">
          <w:marLeft w:val="0"/>
          <w:marRight w:val="0"/>
          <w:marTop w:val="0"/>
          <w:marBottom w:val="0"/>
          <w:divBdr>
            <w:top w:val="none" w:sz="0" w:space="0" w:color="auto"/>
            <w:left w:val="none" w:sz="0" w:space="0" w:color="auto"/>
            <w:bottom w:val="none" w:sz="0" w:space="0" w:color="auto"/>
            <w:right w:val="none" w:sz="0" w:space="0" w:color="auto"/>
          </w:divBdr>
        </w:div>
        <w:div w:id="1960140934">
          <w:marLeft w:val="0"/>
          <w:marRight w:val="0"/>
          <w:marTop w:val="0"/>
          <w:marBottom w:val="0"/>
          <w:divBdr>
            <w:top w:val="none" w:sz="0" w:space="0" w:color="auto"/>
            <w:left w:val="none" w:sz="0" w:space="0" w:color="auto"/>
            <w:bottom w:val="none" w:sz="0" w:space="0" w:color="auto"/>
            <w:right w:val="none" w:sz="0" w:space="0" w:color="auto"/>
          </w:divBdr>
          <w:divsChild>
            <w:div w:id="2120638293">
              <w:marLeft w:val="0"/>
              <w:marRight w:val="0"/>
              <w:marTop w:val="0"/>
              <w:marBottom w:val="0"/>
              <w:divBdr>
                <w:top w:val="none" w:sz="0" w:space="0" w:color="auto"/>
                <w:left w:val="none" w:sz="0" w:space="0" w:color="auto"/>
                <w:bottom w:val="none" w:sz="0" w:space="0" w:color="auto"/>
                <w:right w:val="none" w:sz="0" w:space="0" w:color="auto"/>
              </w:divBdr>
            </w:div>
          </w:divsChild>
        </w:div>
        <w:div w:id="652685735">
          <w:marLeft w:val="0"/>
          <w:marRight w:val="0"/>
          <w:marTop w:val="0"/>
          <w:marBottom w:val="0"/>
          <w:divBdr>
            <w:top w:val="none" w:sz="0" w:space="0" w:color="auto"/>
            <w:left w:val="none" w:sz="0" w:space="0" w:color="auto"/>
            <w:bottom w:val="none" w:sz="0" w:space="0" w:color="auto"/>
            <w:right w:val="none" w:sz="0" w:space="0" w:color="auto"/>
          </w:divBdr>
        </w:div>
        <w:div w:id="432751409">
          <w:marLeft w:val="0"/>
          <w:marRight w:val="0"/>
          <w:marTop w:val="0"/>
          <w:marBottom w:val="0"/>
          <w:divBdr>
            <w:top w:val="none" w:sz="0" w:space="0" w:color="auto"/>
            <w:left w:val="none" w:sz="0" w:space="0" w:color="auto"/>
            <w:bottom w:val="none" w:sz="0" w:space="0" w:color="auto"/>
            <w:right w:val="none" w:sz="0" w:space="0" w:color="auto"/>
          </w:divBdr>
          <w:divsChild>
            <w:div w:id="1914312199">
              <w:marLeft w:val="0"/>
              <w:marRight w:val="0"/>
              <w:marTop w:val="0"/>
              <w:marBottom w:val="0"/>
              <w:divBdr>
                <w:top w:val="none" w:sz="0" w:space="0" w:color="auto"/>
                <w:left w:val="none" w:sz="0" w:space="0" w:color="auto"/>
                <w:bottom w:val="none" w:sz="0" w:space="0" w:color="auto"/>
                <w:right w:val="none" w:sz="0" w:space="0" w:color="auto"/>
              </w:divBdr>
            </w:div>
          </w:divsChild>
        </w:div>
        <w:div w:id="963773609">
          <w:marLeft w:val="0"/>
          <w:marRight w:val="0"/>
          <w:marTop w:val="0"/>
          <w:marBottom w:val="0"/>
          <w:divBdr>
            <w:top w:val="none" w:sz="0" w:space="0" w:color="auto"/>
            <w:left w:val="none" w:sz="0" w:space="0" w:color="auto"/>
            <w:bottom w:val="none" w:sz="0" w:space="0" w:color="auto"/>
            <w:right w:val="none" w:sz="0" w:space="0" w:color="auto"/>
          </w:divBdr>
        </w:div>
        <w:div w:id="816995179">
          <w:marLeft w:val="0"/>
          <w:marRight w:val="0"/>
          <w:marTop w:val="0"/>
          <w:marBottom w:val="0"/>
          <w:divBdr>
            <w:top w:val="none" w:sz="0" w:space="0" w:color="auto"/>
            <w:left w:val="none" w:sz="0" w:space="0" w:color="auto"/>
            <w:bottom w:val="none" w:sz="0" w:space="0" w:color="auto"/>
            <w:right w:val="none" w:sz="0" w:space="0" w:color="auto"/>
          </w:divBdr>
          <w:divsChild>
            <w:div w:id="1419715868">
              <w:marLeft w:val="0"/>
              <w:marRight w:val="0"/>
              <w:marTop w:val="0"/>
              <w:marBottom w:val="0"/>
              <w:divBdr>
                <w:top w:val="none" w:sz="0" w:space="0" w:color="auto"/>
                <w:left w:val="none" w:sz="0" w:space="0" w:color="auto"/>
                <w:bottom w:val="none" w:sz="0" w:space="0" w:color="auto"/>
                <w:right w:val="none" w:sz="0" w:space="0" w:color="auto"/>
              </w:divBdr>
            </w:div>
          </w:divsChild>
        </w:div>
        <w:div w:id="776021429">
          <w:marLeft w:val="0"/>
          <w:marRight w:val="0"/>
          <w:marTop w:val="0"/>
          <w:marBottom w:val="0"/>
          <w:divBdr>
            <w:top w:val="none" w:sz="0" w:space="0" w:color="auto"/>
            <w:left w:val="none" w:sz="0" w:space="0" w:color="auto"/>
            <w:bottom w:val="none" w:sz="0" w:space="0" w:color="auto"/>
            <w:right w:val="none" w:sz="0" w:space="0" w:color="auto"/>
          </w:divBdr>
        </w:div>
        <w:div w:id="1887596607">
          <w:marLeft w:val="0"/>
          <w:marRight w:val="0"/>
          <w:marTop w:val="0"/>
          <w:marBottom w:val="0"/>
          <w:divBdr>
            <w:top w:val="none" w:sz="0" w:space="0" w:color="auto"/>
            <w:left w:val="none" w:sz="0" w:space="0" w:color="auto"/>
            <w:bottom w:val="none" w:sz="0" w:space="0" w:color="auto"/>
            <w:right w:val="none" w:sz="0" w:space="0" w:color="auto"/>
          </w:divBdr>
          <w:divsChild>
            <w:div w:id="503592399">
              <w:marLeft w:val="0"/>
              <w:marRight w:val="0"/>
              <w:marTop w:val="0"/>
              <w:marBottom w:val="0"/>
              <w:divBdr>
                <w:top w:val="none" w:sz="0" w:space="0" w:color="auto"/>
                <w:left w:val="none" w:sz="0" w:space="0" w:color="auto"/>
                <w:bottom w:val="none" w:sz="0" w:space="0" w:color="auto"/>
                <w:right w:val="none" w:sz="0" w:space="0" w:color="auto"/>
              </w:divBdr>
            </w:div>
          </w:divsChild>
        </w:div>
        <w:div w:id="997153064">
          <w:marLeft w:val="0"/>
          <w:marRight w:val="0"/>
          <w:marTop w:val="0"/>
          <w:marBottom w:val="0"/>
          <w:divBdr>
            <w:top w:val="none" w:sz="0" w:space="0" w:color="auto"/>
            <w:left w:val="none" w:sz="0" w:space="0" w:color="auto"/>
            <w:bottom w:val="none" w:sz="0" w:space="0" w:color="auto"/>
            <w:right w:val="none" w:sz="0" w:space="0" w:color="auto"/>
          </w:divBdr>
        </w:div>
        <w:div w:id="1129862863">
          <w:marLeft w:val="0"/>
          <w:marRight w:val="0"/>
          <w:marTop w:val="0"/>
          <w:marBottom w:val="0"/>
          <w:divBdr>
            <w:top w:val="none" w:sz="0" w:space="0" w:color="auto"/>
            <w:left w:val="none" w:sz="0" w:space="0" w:color="auto"/>
            <w:bottom w:val="none" w:sz="0" w:space="0" w:color="auto"/>
            <w:right w:val="none" w:sz="0" w:space="0" w:color="auto"/>
          </w:divBdr>
          <w:divsChild>
            <w:div w:id="1695496888">
              <w:marLeft w:val="0"/>
              <w:marRight w:val="0"/>
              <w:marTop w:val="0"/>
              <w:marBottom w:val="0"/>
              <w:divBdr>
                <w:top w:val="none" w:sz="0" w:space="0" w:color="auto"/>
                <w:left w:val="none" w:sz="0" w:space="0" w:color="auto"/>
                <w:bottom w:val="none" w:sz="0" w:space="0" w:color="auto"/>
                <w:right w:val="none" w:sz="0" w:space="0" w:color="auto"/>
              </w:divBdr>
            </w:div>
          </w:divsChild>
        </w:div>
        <w:div w:id="1940941356">
          <w:marLeft w:val="0"/>
          <w:marRight w:val="0"/>
          <w:marTop w:val="0"/>
          <w:marBottom w:val="0"/>
          <w:divBdr>
            <w:top w:val="none" w:sz="0" w:space="0" w:color="auto"/>
            <w:left w:val="none" w:sz="0" w:space="0" w:color="auto"/>
            <w:bottom w:val="none" w:sz="0" w:space="0" w:color="auto"/>
            <w:right w:val="none" w:sz="0" w:space="0" w:color="auto"/>
          </w:divBdr>
        </w:div>
        <w:div w:id="1612592157">
          <w:marLeft w:val="0"/>
          <w:marRight w:val="0"/>
          <w:marTop w:val="0"/>
          <w:marBottom w:val="0"/>
          <w:divBdr>
            <w:top w:val="none" w:sz="0" w:space="0" w:color="auto"/>
            <w:left w:val="none" w:sz="0" w:space="0" w:color="auto"/>
            <w:bottom w:val="none" w:sz="0" w:space="0" w:color="auto"/>
            <w:right w:val="none" w:sz="0" w:space="0" w:color="auto"/>
          </w:divBdr>
          <w:divsChild>
            <w:div w:id="1319385658">
              <w:marLeft w:val="0"/>
              <w:marRight w:val="0"/>
              <w:marTop w:val="0"/>
              <w:marBottom w:val="0"/>
              <w:divBdr>
                <w:top w:val="none" w:sz="0" w:space="0" w:color="auto"/>
                <w:left w:val="none" w:sz="0" w:space="0" w:color="auto"/>
                <w:bottom w:val="none" w:sz="0" w:space="0" w:color="auto"/>
                <w:right w:val="none" w:sz="0" w:space="0" w:color="auto"/>
              </w:divBdr>
            </w:div>
          </w:divsChild>
        </w:div>
        <w:div w:id="1155612846">
          <w:marLeft w:val="0"/>
          <w:marRight w:val="0"/>
          <w:marTop w:val="0"/>
          <w:marBottom w:val="0"/>
          <w:divBdr>
            <w:top w:val="none" w:sz="0" w:space="0" w:color="auto"/>
            <w:left w:val="none" w:sz="0" w:space="0" w:color="auto"/>
            <w:bottom w:val="none" w:sz="0" w:space="0" w:color="auto"/>
            <w:right w:val="none" w:sz="0" w:space="0" w:color="auto"/>
          </w:divBdr>
        </w:div>
        <w:div w:id="600261397">
          <w:marLeft w:val="0"/>
          <w:marRight w:val="0"/>
          <w:marTop w:val="0"/>
          <w:marBottom w:val="0"/>
          <w:divBdr>
            <w:top w:val="none" w:sz="0" w:space="0" w:color="auto"/>
            <w:left w:val="none" w:sz="0" w:space="0" w:color="auto"/>
            <w:bottom w:val="none" w:sz="0" w:space="0" w:color="auto"/>
            <w:right w:val="none" w:sz="0" w:space="0" w:color="auto"/>
          </w:divBdr>
          <w:divsChild>
            <w:div w:id="1881935667">
              <w:marLeft w:val="0"/>
              <w:marRight w:val="0"/>
              <w:marTop w:val="0"/>
              <w:marBottom w:val="0"/>
              <w:divBdr>
                <w:top w:val="none" w:sz="0" w:space="0" w:color="auto"/>
                <w:left w:val="none" w:sz="0" w:space="0" w:color="auto"/>
                <w:bottom w:val="none" w:sz="0" w:space="0" w:color="auto"/>
                <w:right w:val="none" w:sz="0" w:space="0" w:color="auto"/>
              </w:divBdr>
            </w:div>
          </w:divsChild>
        </w:div>
        <w:div w:id="893547090">
          <w:marLeft w:val="0"/>
          <w:marRight w:val="0"/>
          <w:marTop w:val="300"/>
          <w:marBottom w:val="0"/>
          <w:divBdr>
            <w:top w:val="none" w:sz="0" w:space="0" w:color="auto"/>
            <w:left w:val="none" w:sz="0" w:space="0" w:color="auto"/>
            <w:bottom w:val="none" w:sz="0" w:space="0" w:color="auto"/>
            <w:right w:val="none" w:sz="0" w:space="0" w:color="auto"/>
          </w:divBdr>
          <w:divsChild>
            <w:div w:id="1053894637">
              <w:marLeft w:val="0"/>
              <w:marRight w:val="0"/>
              <w:marTop w:val="0"/>
              <w:marBottom w:val="0"/>
              <w:divBdr>
                <w:top w:val="none" w:sz="0" w:space="0" w:color="auto"/>
                <w:left w:val="none" w:sz="0" w:space="0" w:color="auto"/>
                <w:bottom w:val="none" w:sz="0" w:space="0" w:color="auto"/>
                <w:right w:val="none" w:sz="0" w:space="0" w:color="auto"/>
              </w:divBdr>
              <w:divsChild>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116028">
          <w:marLeft w:val="0"/>
          <w:marRight w:val="0"/>
          <w:marTop w:val="300"/>
          <w:marBottom w:val="0"/>
          <w:divBdr>
            <w:top w:val="none" w:sz="0" w:space="0" w:color="auto"/>
            <w:left w:val="none" w:sz="0" w:space="0" w:color="auto"/>
            <w:bottom w:val="none" w:sz="0" w:space="0" w:color="auto"/>
            <w:right w:val="none" w:sz="0" w:space="0" w:color="auto"/>
          </w:divBdr>
          <w:divsChild>
            <w:div w:id="2067754235">
              <w:marLeft w:val="0"/>
              <w:marRight w:val="0"/>
              <w:marTop w:val="0"/>
              <w:marBottom w:val="0"/>
              <w:divBdr>
                <w:top w:val="none" w:sz="0" w:space="0" w:color="auto"/>
                <w:left w:val="none" w:sz="0" w:space="0" w:color="auto"/>
                <w:bottom w:val="none" w:sz="0" w:space="0" w:color="auto"/>
                <w:right w:val="none" w:sz="0" w:space="0" w:color="auto"/>
              </w:divBdr>
              <w:divsChild>
                <w:div w:id="1787967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838110">
          <w:marLeft w:val="0"/>
          <w:marRight w:val="0"/>
          <w:marTop w:val="300"/>
          <w:marBottom w:val="0"/>
          <w:divBdr>
            <w:top w:val="none" w:sz="0" w:space="0" w:color="auto"/>
            <w:left w:val="none" w:sz="0" w:space="0" w:color="auto"/>
            <w:bottom w:val="none" w:sz="0" w:space="0" w:color="auto"/>
            <w:right w:val="none" w:sz="0" w:space="0" w:color="auto"/>
          </w:divBdr>
          <w:divsChild>
            <w:div w:id="2115053972">
              <w:marLeft w:val="0"/>
              <w:marRight w:val="0"/>
              <w:marTop w:val="0"/>
              <w:marBottom w:val="0"/>
              <w:divBdr>
                <w:top w:val="none" w:sz="0" w:space="0" w:color="auto"/>
                <w:left w:val="none" w:sz="0" w:space="0" w:color="auto"/>
                <w:bottom w:val="none" w:sz="0" w:space="0" w:color="auto"/>
                <w:right w:val="none" w:sz="0" w:space="0" w:color="auto"/>
              </w:divBdr>
              <w:divsChild>
                <w:div w:id="461464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3347821">
      <w:bodyDiv w:val="1"/>
      <w:marLeft w:val="0"/>
      <w:marRight w:val="0"/>
      <w:marTop w:val="0"/>
      <w:marBottom w:val="0"/>
      <w:divBdr>
        <w:top w:val="none" w:sz="0" w:space="0" w:color="auto"/>
        <w:left w:val="none" w:sz="0" w:space="0" w:color="auto"/>
        <w:bottom w:val="none" w:sz="0" w:space="0" w:color="auto"/>
        <w:right w:val="none" w:sz="0" w:space="0" w:color="auto"/>
      </w:divBdr>
    </w:div>
    <w:div w:id="1573617219">
      <w:bodyDiv w:val="1"/>
      <w:marLeft w:val="0"/>
      <w:marRight w:val="0"/>
      <w:marTop w:val="0"/>
      <w:marBottom w:val="0"/>
      <w:divBdr>
        <w:top w:val="none" w:sz="0" w:space="0" w:color="auto"/>
        <w:left w:val="none" w:sz="0" w:space="0" w:color="auto"/>
        <w:bottom w:val="none" w:sz="0" w:space="0" w:color="auto"/>
        <w:right w:val="none" w:sz="0" w:space="0" w:color="auto"/>
      </w:divBdr>
    </w:div>
    <w:div w:id="1574005623">
      <w:bodyDiv w:val="1"/>
      <w:marLeft w:val="0"/>
      <w:marRight w:val="0"/>
      <w:marTop w:val="0"/>
      <w:marBottom w:val="0"/>
      <w:divBdr>
        <w:top w:val="none" w:sz="0" w:space="0" w:color="auto"/>
        <w:left w:val="none" w:sz="0" w:space="0" w:color="auto"/>
        <w:bottom w:val="none" w:sz="0" w:space="0" w:color="auto"/>
        <w:right w:val="none" w:sz="0" w:space="0" w:color="auto"/>
      </w:divBdr>
    </w:div>
    <w:div w:id="1574927221">
      <w:bodyDiv w:val="1"/>
      <w:marLeft w:val="0"/>
      <w:marRight w:val="0"/>
      <w:marTop w:val="0"/>
      <w:marBottom w:val="0"/>
      <w:divBdr>
        <w:top w:val="none" w:sz="0" w:space="0" w:color="auto"/>
        <w:left w:val="none" w:sz="0" w:space="0" w:color="auto"/>
        <w:bottom w:val="none" w:sz="0" w:space="0" w:color="auto"/>
        <w:right w:val="none" w:sz="0" w:space="0" w:color="auto"/>
      </w:divBdr>
    </w:div>
    <w:div w:id="1575167883">
      <w:bodyDiv w:val="1"/>
      <w:marLeft w:val="0"/>
      <w:marRight w:val="0"/>
      <w:marTop w:val="0"/>
      <w:marBottom w:val="0"/>
      <w:divBdr>
        <w:top w:val="none" w:sz="0" w:space="0" w:color="auto"/>
        <w:left w:val="none" w:sz="0" w:space="0" w:color="auto"/>
        <w:bottom w:val="none" w:sz="0" w:space="0" w:color="auto"/>
        <w:right w:val="none" w:sz="0" w:space="0" w:color="auto"/>
      </w:divBdr>
    </w:div>
    <w:div w:id="1576477664">
      <w:bodyDiv w:val="1"/>
      <w:marLeft w:val="0"/>
      <w:marRight w:val="0"/>
      <w:marTop w:val="0"/>
      <w:marBottom w:val="0"/>
      <w:divBdr>
        <w:top w:val="none" w:sz="0" w:space="0" w:color="auto"/>
        <w:left w:val="none" w:sz="0" w:space="0" w:color="auto"/>
        <w:bottom w:val="none" w:sz="0" w:space="0" w:color="auto"/>
        <w:right w:val="none" w:sz="0" w:space="0" w:color="auto"/>
      </w:divBdr>
    </w:div>
    <w:div w:id="1577202712">
      <w:bodyDiv w:val="1"/>
      <w:marLeft w:val="0"/>
      <w:marRight w:val="0"/>
      <w:marTop w:val="0"/>
      <w:marBottom w:val="0"/>
      <w:divBdr>
        <w:top w:val="none" w:sz="0" w:space="0" w:color="auto"/>
        <w:left w:val="none" w:sz="0" w:space="0" w:color="auto"/>
        <w:bottom w:val="none" w:sz="0" w:space="0" w:color="auto"/>
        <w:right w:val="none" w:sz="0" w:space="0" w:color="auto"/>
      </w:divBdr>
    </w:div>
    <w:div w:id="1577937201">
      <w:bodyDiv w:val="1"/>
      <w:marLeft w:val="0"/>
      <w:marRight w:val="0"/>
      <w:marTop w:val="0"/>
      <w:marBottom w:val="0"/>
      <w:divBdr>
        <w:top w:val="none" w:sz="0" w:space="0" w:color="auto"/>
        <w:left w:val="none" w:sz="0" w:space="0" w:color="auto"/>
        <w:bottom w:val="none" w:sz="0" w:space="0" w:color="auto"/>
        <w:right w:val="none" w:sz="0" w:space="0" w:color="auto"/>
      </w:divBdr>
    </w:div>
    <w:div w:id="1578444739">
      <w:bodyDiv w:val="1"/>
      <w:marLeft w:val="0"/>
      <w:marRight w:val="0"/>
      <w:marTop w:val="0"/>
      <w:marBottom w:val="0"/>
      <w:divBdr>
        <w:top w:val="none" w:sz="0" w:space="0" w:color="auto"/>
        <w:left w:val="none" w:sz="0" w:space="0" w:color="auto"/>
        <w:bottom w:val="none" w:sz="0" w:space="0" w:color="auto"/>
        <w:right w:val="none" w:sz="0" w:space="0" w:color="auto"/>
      </w:divBdr>
    </w:div>
    <w:div w:id="1578900255">
      <w:bodyDiv w:val="1"/>
      <w:marLeft w:val="0"/>
      <w:marRight w:val="0"/>
      <w:marTop w:val="0"/>
      <w:marBottom w:val="0"/>
      <w:divBdr>
        <w:top w:val="none" w:sz="0" w:space="0" w:color="auto"/>
        <w:left w:val="none" w:sz="0" w:space="0" w:color="auto"/>
        <w:bottom w:val="none" w:sz="0" w:space="0" w:color="auto"/>
        <w:right w:val="none" w:sz="0" w:space="0" w:color="auto"/>
      </w:divBdr>
    </w:div>
    <w:div w:id="1580556393">
      <w:bodyDiv w:val="1"/>
      <w:marLeft w:val="0"/>
      <w:marRight w:val="0"/>
      <w:marTop w:val="0"/>
      <w:marBottom w:val="0"/>
      <w:divBdr>
        <w:top w:val="none" w:sz="0" w:space="0" w:color="auto"/>
        <w:left w:val="none" w:sz="0" w:space="0" w:color="auto"/>
        <w:bottom w:val="none" w:sz="0" w:space="0" w:color="auto"/>
        <w:right w:val="none" w:sz="0" w:space="0" w:color="auto"/>
      </w:divBdr>
      <w:divsChild>
        <w:div w:id="22948965">
          <w:marLeft w:val="0"/>
          <w:marRight w:val="0"/>
          <w:marTop w:val="300"/>
          <w:marBottom w:val="0"/>
          <w:divBdr>
            <w:top w:val="none" w:sz="0" w:space="0" w:color="auto"/>
            <w:left w:val="none" w:sz="0" w:space="0" w:color="auto"/>
            <w:bottom w:val="none" w:sz="0" w:space="0" w:color="auto"/>
            <w:right w:val="none" w:sz="0" w:space="0" w:color="auto"/>
          </w:divBdr>
          <w:divsChild>
            <w:div w:id="257836831">
              <w:marLeft w:val="0"/>
              <w:marRight w:val="0"/>
              <w:marTop w:val="0"/>
              <w:marBottom w:val="0"/>
              <w:divBdr>
                <w:top w:val="none" w:sz="0" w:space="0" w:color="auto"/>
                <w:left w:val="none" w:sz="0" w:space="0" w:color="auto"/>
                <w:bottom w:val="none" w:sz="0" w:space="0" w:color="auto"/>
                <w:right w:val="none" w:sz="0" w:space="0" w:color="auto"/>
              </w:divBdr>
              <w:divsChild>
                <w:div w:id="205279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76326">
          <w:marLeft w:val="0"/>
          <w:marRight w:val="0"/>
          <w:marTop w:val="0"/>
          <w:marBottom w:val="0"/>
          <w:divBdr>
            <w:top w:val="none" w:sz="0" w:space="0" w:color="auto"/>
            <w:left w:val="none" w:sz="0" w:space="0" w:color="auto"/>
            <w:bottom w:val="none" w:sz="0" w:space="0" w:color="auto"/>
            <w:right w:val="none" w:sz="0" w:space="0" w:color="auto"/>
          </w:divBdr>
          <w:divsChild>
            <w:div w:id="863520710">
              <w:marLeft w:val="0"/>
              <w:marRight w:val="0"/>
              <w:marTop w:val="0"/>
              <w:marBottom w:val="0"/>
              <w:divBdr>
                <w:top w:val="none" w:sz="0" w:space="0" w:color="auto"/>
                <w:left w:val="none" w:sz="0" w:space="0" w:color="auto"/>
                <w:bottom w:val="none" w:sz="0" w:space="0" w:color="auto"/>
                <w:right w:val="none" w:sz="0" w:space="0" w:color="auto"/>
              </w:divBdr>
            </w:div>
          </w:divsChild>
        </w:div>
        <w:div w:id="245071841">
          <w:marLeft w:val="0"/>
          <w:marRight w:val="0"/>
          <w:marTop w:val="300"/>
          <w:marBottom w:val="0"/>
          <w:divBdr>
            <w:top w:val="none" w:sz="0" w:space="0" w:color="auto"/>
            <w:left w:val="none" w:sz="0" w:space="0" w:color="auto"/>
            <w:bottom w:val="none" w:sz="0" w:space="0" w:color="auto"/>
            <w:right w:val="none" w:sz="0" w:space="0" w:color="auto"/>
          </w:divBdr>
          <w:divsChild>
            <w:div w:id="1111784033">
              <w:marLeft w:val="0"/>
              <w:marRight w:val="0"/>
              <w:marTop w:val="0"/>
              <w:marBottom w:val="0"/>
              <w:divBdr>
                <w:top w:val="none" w:sz="0" w:space="0" w:color="auto"/>
                <w:left w:val="none" w:sz="0" w:space="0" w:color="auto"/>
                <w:bottom w:val="none" w:sz="0" w:space="0" w:color="auto"/>
                <w:right w:val="none" w:sz="0" w:space="0" w:color="auto"/>
              </w:divBdr>
              <w:divsChild>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798482">
          <w:marLeft w:val="0"/>
          <w:marRight w:val="0"/>
          <w:marTop w:val="0"/>
          <w:marBottom w:val="0"/>
          <w:divBdr>
            <w:top w:val="none" w:sz="0" w:space="0" w:color="auto"/>
            <w:left w:val="none" w:sz="0" w:space="0" w:color="auto"/>
            <w:bottom w:val="none" w:sz="0" w:space="0" w:color="auto"/>
            <w:right w:val="none" w:sz="0" w:space="0" w:color="auto"/>
          </w:divBdr>
          <w:divsChild>
            <w:div w:id="1925338639">
              <w:marLeft w:val="0"/>
              <w:marRight w:val="0"/>
              <w:marTop w:val="0"/>
              <w:marBottom w:val="0"/>
              <w:divBdr>
                <w:top w:val="none" w:sz="0" w:space="0" w:color="auto"/>
                <w:left w:val="none" w:sz="0" w:space="0" w:color="auto"/>
                <w:bottom w:val="none" w:sz="0" w:space="0" w:color="auto"/>
                <w:right w:val="none" w:sz="0" w:space="0" w:color="auto"/>
              </w:divBdr>
            </w:div>
          </w:divsChild>
        </w:div>
        <w:div w:id="296568822">
          <w:marLeft w:val="0"/>
          <w:marRight w:val="0"/>
          <w:marTop w:val="0"/>
          <w:marBottom w:val="0"/>
          <w:divBdr>
            <w:top w:val="none" w:sz="0" w:space="0" w:color="auto"/>
            <w:left w:val="none" w:sz="0" w:space="0" w:color="auto"/>
            <w:bottom w:val="none" w:sz="0" w:space="0" w:color="auto"/>
            <w:right w:val="none" w:sz="0" w:space="0" w:color="auto"/>
          </w:divBdr>
        </w:div>
        <w:div w:id="425535631">
          <w:marLeft w:val="0"/>
          <w:marRight w:val="0"/>
          <w:marTop w:val="0"/>
          <w:marBottom w:val="0"/>
          <w:divBdr>
            <w:top w:val="none" w:sz="0" w:space="0" w:color="auto"/>
            <w:left w:val="none" w:sz="0" w:space="0" w:color="auto"/>
            <w:bottom w:val="none" w:sz="0" w:space="0" w:color="auto"/>
            <w:right w:val="none" w:sz="0" w:space="0" w:color="auto"/>
          </w:divBdr>
        </w:div>
        <w:div w:id="878972851">
          <w:marLeft w:val="0"/>
          <w:marRight w:val="0"/>
          <w:marTop w:val="0"/>
          <w:marBottom w:val="0"/>
          <w:divBdr>
            <w:top w:val="none" w:sz="0" w:space="0" w:color="auto"/>
            <w:left w:val="none" w:sz="0" w:space="0" w:color="auto"/>
            <w:bottom w:val="none" w:sz="0" w:space="0" w:color="auto"/>
            <w:right w:val="none" w:sz="0" w:space="0" w:color="auto"/>
          </w:divBdr>
        </w:div>
        <w:div w:id="966084733">
          <w:marLeft w:val="0"/>
          <w:marRight w:val="0"/>
          <w:marTop w:val="0"/>
          <w:marBottom w:val="0"/>
          <w:divBdr>
            <w:top w:val="none" w:sz="0" w:space="0" w:color="auto"/>
            <w:left w:val="none" w:sz="0" w:space="0" w:color="auto"/>
            <w:bottom w:val="none" w:sz="0" w:space="0" w:color="auto"/>
            <w:right w:val="none" w:sz="0" w:space="0" w:color="auto"/>
          </w:divBdr>
          <w:divsChild>
            <w:div w:id="1509441318">
              <w:marLeft w:val="0"/>
              <w:marRight w:val="0"/>
              <w:marTop w:val="0"/>
              <w:marBottom w:val="0"/>
              <w:divBdr>
                <w:top w:val="none" w:sz="0" w:space="0" w:color="auto"/>
                <w:left w:val="none" w:sz="0" w:space="0" w:color="auto"/>
                <w:bottom w:val="none" w:sz="0" w:space="0" w:color="auto"/>
                <w:right w:val="none" w:sz="0" w:space="0" w:color="auto"/>
              </w:divBdr>
            </w:div>
          </w:divsChild>
        </w:div>
        <w:div w:id="1084838966">
          <w:marLeft w:val="0"/>
          <w:marRight w:val="0"/>
          <w:marTop w:val="300"/>
          <w:marBottom w:val="0"/>
          <w:divBdr>
            <w:top w:val="none" w:sz="0" w:space="0" w:color="auto"/>
            <w:left w:val="none" w:sz="0" w:space="0" w:color="auto"/>
            <w:bottom w:val="none" w:sz="0" w:space="0" w:color="auto"/>
            <w:right w:val="none" w:sz="0" w:space="0" w:color="auto"/>
          </w:divBdr>
          <w:divsChild>
            <w:div w:id="123546515">
              <w:marLeft w:val="0"/>
              <w:marRight w:val="0"/>
              <w:marTop w:val="0"/>
              <w:marBottom w:val="0"/>
              <w:divBdr>
                <w:top w:val="none" w:sz="0" w:space="0" w:color="auto"/>
                <w:left w:val="none" w:sz="0" w:space="0" w:color="auto"/>
                <w:bottom w:val="none" w:sz="0" w:space="0" w:color="auto"/>
                <w:right w:val="none" w:sz="0" w:space="0" w:color="auto"/>
              </w:divBdr>
              <w:divsChild>
                <w:div w:id="896935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52299">
          <w:marLeft w:val="0"/>
          <w:marRight w:val="0"/>
          <w:marTop w:val="0"/>
          <w:marBottom w:val="0"/>
          <w:divBdr>
            <w:top w:val="none" w:sz="0" w:space="0" w:color="auto"/>
            <w:left w:val="none" w:sz="0" w:space="0" w:color="auto"/>
            <w:bottom w:val="none" w:sz="0" w:space="0" w:color="auto"/>
            <w:right w:val="none" w:sz="0" w:space="0" w:color="auto"/>
          </w:divBdr>
          <w:divsChild>
            <w:div w:id="204144679">
              <w:marLeft w:val="0"/>
              <w:marRight w:val="0"/>
              <w:marTop w:val="0"/>
              <w:marBottom w:val="0"/>
              <w:divBdr>
                <w:top w:val="none" w:sz="0" w:space="0" w:color="auto"/>
                <w:left w:val="none" w:sz="0" w:space="0" w:color="auto"/>
                <w:bottom w:val="none" w:sz="0" w:space="0" w:color="auto"/>
                <w:right w:val="none" w:sz="0" w:space="0" w:color="auto"/>
              </w:divBdr>
            </w:div>
          </w:divsChild>
        </w:div>
        <w:div w:id="1464737528">
          <w:marLeft w:val="0"/>
          <w:marRight w:val="0"/>
          <w:marTop w:val="0"/>
          <w:marBottom w:val="0"/>
          <w:divBdr>
            <w:top w:val="none" w:sz="0" w:space="0" w:color="auto"/>
            <w:left w:val="none" w:sz="0" w:space="0" w:color="auto"/>
            <w:bottom w:val="none" w:sz="0" w:space="0" w:color="auto"/>
            <w:right w:val="none" w:sz="0" w:space="0" w:color="auto"/>
          </w:divBdr>
          <w:divsChild>
            <w:div w:id="164442625">
              <w:marLeft w:val="0"/>
              <w:marRight w:val="0"/>
              <w:marTop w:val="0"/>
              <w:marBottom w:val="0"/>
              <w:divBdr>
                <w:top w:val="none" w:sz="0" w:space="0" w:color="auto"/>
                <w:left w:val="none" w:sz="0" w:space="0" w:color="auto"/>
                <w:bottom w:val="none" w:sz="0" w:space="0" w:color="auto"/>
                <w:right w:val="none" w:sz="0" w:space="0" w:color="auto"/>
              </w:divBdr>
            </w:div>
          </w:divsChild>
        </w:div>
        <w:div w:id="1475440484">
          <w:marLeft w:val="0"/>
          <w:marRight w:val="0"/>
          <w:marTop w:val="0"/>
          <w:marBottom w:val="0"/>
          <w:divBdr>
            <w:top w:val="none" w:sz="0" w:space="0" w:color="auto"/>
            <w:left w:val="none" w:sz="0" w:space="0" w:color="auto"/>
            <w:bottom w:val="none" w:sz="0" w:space="0" w:color="auto"/>
            <w:right w:val="none" w:sz="0" w:space="0" w:color="auto"/>
          </w:divBdr>
        </w:div>
        <w:div w:id="1580675968">
          <w:marLeft w:val="0"/>
          <w:marRight w:val="0"/>
          <w:marTop w:val="0"/>
          <w:marBottom w:val="0"/>
          <w:divBdr>
            <w:top w:val="none" w:sz="0" w:space="0" w:color="auto"/>
            <w:left w:val="none" w:sz="0" w:space="0" w:color="auto"/>
            <w:bottom w:val="none" w:sz="0" w:space="0" w:color="auto"/>
            <w:right w:val="none" w:sz="0" w:space="0" w:color="auto"/>
          </w:divBdr>
        </w:div>
        <w:div w:id="1775632797">
          <w:marLeft w:val="0"/>
          <w:marRight w:val="0"/>
          <w:marTop w:val="0"/>
          <w:marBottom w:val="0"/>
          <w:divBdr>
            <w:top w:val="none" w:sz="0" w:space="0" w:color="auto"/>
            <w:left w:val="none" w:sz="0" w:space="0" w:color="auto"/>
            <w:bottom w:val="none" w:sz="0" w:space="0" w:color="auto"/>
            <w:right w:val="none" w:sz="0" w:space="0" w:color="auto"/>
          </w:divBdr>
          <w:divsChild>
            <w:div w:id="1503736448">
              <w:marLeft w:val="0"/>
              <w:marRight w:val="0"/>
              <w:marTop w:val="0"/>
              <w:marBottom w:val="0"/>
              <w:divBdr>
                <w:top w:val="none" w:sz="0" w:space="0" w:color="auto"/>
                <w:left w:val="none" w:sz="0" w:space="0" w:color="auto"/>
                <w:bottom w:val="none" w:sz="0" w:space="0" w:color="auto"/>
                <w:right w:val="none" w:sz="0" w:space="0" w:color="auto"/>
              </w:divBdr>
            </w:div>
          </w:divsChild>
        </w:div>
        <w:div w:id="1898319319">
          <w:marLeft w:val="0"/>
          <w:marRight w:val="0"/>
          <w:marTop w:val="0"/>
          <w:marBottom w:val="0"/>
          <w:divBdr>
            <w:top w:val="none" w:sz="0" w:space="0" w:color="auto"/>
            <w:left w:val="none" w:sz="0" w:space="0" w:color="auto"/>
            <w:bottom w:val="none" w:sz="0" w:space="0" w:color="auto"/>
            <w:right w:val="none" w:sz="0" w:space="0" w:color="auto"/>
          </w:divBdr>
        </w:div>
        <w:div w:id="1978416448">
          <w:marLeft w:val="0"/>
          <w:marRight w:val="0"/>
          <w:marTop w:val="0"/>
          <w:marBottom w:val="0"/>
          <w:divBdr>
            <w:top w:val="none" w:sz="0" w:space="0" w:color="auto"/>
            <w:left w:val="none" w:sz="0" w:space="0" w:color="auto"/>
            <w:bottom w:val="none" w:sz="0" w:space="0" w:color="auto"/>
            <w:right w:val="none" w:sz="0" w:space="0" w:color="auto"/>
          </w:divBdr>
          <w:divsChild>
            <w:div w:id="1479153735">
              <w:marLeft w:val="0"/>
              <w:marRight w:val="0"/>
              <w:marTop w:val="0"/>
              <w:marBottom w:val="0"/>
              <w:divBdr>
                <w:top w:val="none" w:sz="0" w:space="0" w:color="auto"/>
                <w:left w:val="none" w:sz="0" w:space="0" w:color="auto"/>
                <w:bottom w:val="none" w:sz="0" w:space="0" w:color="auto"/>
                <w:right w:val="none" w:sz="0" w:space="0" w:color="auto"/>
              </w:divBdr>
            </w:div>
          </w:divsChild>
        </w:div>
        <w:div w:id="1980182630">
          <w:marLeft w:val="0"/>
          <w:marRight w:val="0"/>
          <w:marTop w:val="300"/>
          <w:marBottom w:val="0"/>
          <w:divBdr>
            <w:top w:val="none" w:sz="0" w:space="0" w:color="auto"/>
            <w:left w:val="none" w:sz="0" w:space="0" w:color="auto"/>
            <w:bottom w:val="none" w:sz="0" w:space="0" w:color="auto"/>
            <w:right w:val="none" w:sz="0" w:space="0" w:color="auto"/>
          </w:divBdr>
          <w:divsChild>
            <w:div w:id="96876404">
              <w:marLeft w:val="0"/>
              <w:marRight w:val="0"/>
              <w:marTop w:val="0"/>
              <w:marBottom w:val="0"/>
              <w:divBdr>
                <w:top w:val="none" w:sz="0" w:space="0" w:color="auto"/>
                <w:left w:val="none" w:sz="0" w:space="0" w:color="auto"/>
                <w:bottom w:val="none" w:sz="0" w:space="0" w:color="auto"/>
                <w:right w:val="none" w:sz="0" w:space="0" w:color="auto"/>
              </w:divBdr>
              <w:divsChild>
                <w:div w:id="11847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571">
          <w:marLeft w:val="0"/>
          <w:marRight w:val="0"/>
          <w:marTop w:val="0"/>
          <w:marBottom w:val="0"/>
          <w:divBdr>
            <w:top w:val="none" w:sz="0" w:space="0" w:color="auto"/>
            <w:left w:val="none" w:sz="0" w:space="0" w:color="auto"/>
            <w:bottom w:val="none" w:sz="0" w:space="0" w:color="auto"/>
            <w:right w:val="none" w:sz="0" w:space="0" w:color="auto"/>
          </w:divBdr>
        </w:div>
      </w:divsChild>
    </w:div>
    <w:div w:id="1581940203">
      <w:bodyDiv w:val="1"/>
      <w:marLeft w:val="0"/>
      <w:marRight w:val="0"/>
      <w:marTop w:val="0"/>
      <w:marBottom w:val="0"/>
      <w:divBdr>
        <w:top w:val="none" w:sz="0" w:space="0" w:color="auto"/>
        <w:left w:val="none" w:sz="0" w:space="0" w:color="auto"/>
        <w:bottom w:val="none" w:sz="0" w:space="0" w:color="auto"/>
        <w:right w:val="none" w:sz="0" w:space="0" w:color="auto"/>
      </w:divBdr>
      <w:divsChild>
        <w:div w:id="1678380597">
          <w:marLeft w:val="0"/>
          <w:marRight w:val="0"/>
          <w:marTop w:val="0"/>
          <w:marBottom w:val="0"/>
          <w:divBdr>
            <w:top w:val="none" w:sz="0" w:space="0" w:color="auto"/>
            <w:left w:val="none" w:sz="0" w:space="0" w:color="auto"/>
            <w:bottom w:val="none" w:sz="0" w:space="0" w:color="auto"/>
            <w:right w:val="none" w:sz="0" w:space="0" w:color="auto"/>
          </w:divBdr>
        </w:div>
        <w:div w:id="240530337">
          <w:marLeft w:val="0"/>
          <w:marRight w:val="0"/>
          <w:marTop w:val="0"/>
          <w:marBottom w:val="0"/>
          <w:divBdr>
            <w:top w:val="none" w:sz="0" w:space="0" w:color="auto"/>
            <w:left w:val="none" w:sz="0" w:space="0" w:color="auto"/>
            <w:bottom w:val="none" w:sz="0" w:space="0" w:color="auto"/>
            <w:right w:val="none" w:sz="0" w:space="0" w:color="auto"/>
          </w:divBdr>
          <w:divsChild>
            <w:div w:id="256401245">
              <w:marLeft w:val="0"/>
              <w:marRight w:val="0"/>
              <w:marTop w:val="0"/>
              <w:marBottom w:val="0"/>
              <w:divBdr>
                <w:top w:val="none" w:sz="0" w:space="0" w:color="auto"/>
                <w:left w:val="none" w:sz="0" w:space="0" w:color="auto"/>
                <w:bottom w:val="none" w:sz="0" w:space="0" w:color="auto"/>
                <w:right w:val="none" w:sz="0" w:space="0" w:color="auto"/>
              </w:divBdr>
            </w:div>
          </w:divsChild>
        </w:div>
        <w:div w:id="1213232775">
          <w:marLeft w:val="0"/>
          <w:marRight w:val="0"/>
          <w:marTop w:val="0"/>
          <w:marBottom w:val="0"/>
          <w:divBdr>
            <w:top w:val="none" w:sz="0" w:space="0" w:color="auto"/>
            <w:left w:val="none" w:sz="0" w:space="0" w:color="auto"/>
            <w:bottom w:val="none" w:sz="0" w:space="0" w:color="auto"/>
            <w:right w:val="none" w:sz="0" w:space="0" w:color="auto"/>
          </w:divBdr>
        </w:div>
        <w:div w:id="1445467317">
          <w:marLeft w:val="0"/>
          <w:marRight w:val="0"/>
          <w:marTop w:val="0"/>
          <w:marBottom w:val="0"/>
          <w:divBdr>
            <w:top w:val="none" w:sz="0" w:space="0" w:color="auto"/>
            <w:left w:val="none" w:sz="0" w:space="0" w:color="auto"/>
            <w:bottom w:val="none" w:sz="0" w:space="0" w:color="auto"/>
            <w:right w:val="none" w:sz="0" w:space="0" w:color="auto"/>
          </w:divBdr>
          <w:divsChild>
            <w:div w:id="1368601295">
              <w:marLeft w:val="0"/>
              <w:marRight w:val="0"/>
              <w:marTop w:val="0"/>
              <w:marBottom w:val="0"/>
              <w:divBdr>
                <w:top w:val="none" w:sz="0" w:space="0" w:color="auto"/>
                <w:left w:val="none" w:sz="0" w:space="0" w:color="auto"/>
                <w:bottom w:val="none" w:sz="0" w:space="0" w:color="auto"/>
                <w:right w:val="none" w:sz="0" w:space="0" w:color="auto"/>
              </w:divBdr>
            </w:div>
          </w:divsChild>
        </w:div>
        <w:div w:id="79102991">
          <w:marLeft w:val="0"/>
          <w:marRight w:val="0"/>
          <w:marTop w:val="0"/>
          <w:marBottom w:val="0"/>
          <w:divBdr>
            <w:top w:val="none" w:sz="0" w:space="0" w:color="auto"/>
            <w:left w:val="none" w:sz="0" w:space="0" w:color="auto"/>
            <w:bottom w:val="none" w:sz="0" w:space="0" w:color="auto"/>
            <w:right w:val="none" w:sz="0" w:space="0" w:color="auto"/>
          </w:divBdr>
        </w:div>
        <w:div w:id="1022899894">
          <w:marLeft w:val="0"/>
          <w:marRight w:val="0"/>
          <w:marTop w:val="0"/>
          <w:marBottom w:val="0"/>
          <w:divBdr>
            <w:top w:val="none" w:sz="0" w:space="0" w:color="auto"/>
            <w:left w:val="none" w:sz="0" w:space="0" w:color="auto"/>
            <w:bottom w:val="none" w:sz="0" w:space="0" w:color="auto"/>
            <w:right w:val="none" w:sz="0" w:space="0" w:color="auto"/>
          </w:divBdr>
          <w:divsChild>
            <w:div w:id="1106734786">
              <w:marLeft w:val="0"/>
              <w:marRight w:val="0"/>
              <w:marTop w:val="0"/>
              <w:marBottom w:val="0"/>
              <w:divBdr>
                <w:top w:val="none" w:sz="0" w:space="0" w:color="auto"/>
                <w:left w:val="none" w:sz="0" w:space="0" w:color="auto"/>
                <w:bottom w:val="none" w:sz="0" w:space="0" w:color="auto"/>
                <w:right w:val="none" w:sz="0" w:space="0" w:color="auto"/>
              </w:divBdr>
            </w:div>
          </w:divsChild>
        </w:div>
        <w:div w:id="2062824347">
          <w:marLeft w:val="0"/>
          <w:marRight w:val="0"/>
          <w:marTop w:val="0"/>
          <w:marBottom w:val="0"/>
          <w:divBdr>
            <w:top w:val="none" w:sz="0" w:space="0" w:color="auto"/>
            <w:left w:val="none" w:sz="0" w:space="0" w:color="auto"/>
            <w:bottom w:val="none" w:sz="0" w:space="0" w:color="auto"/>
            <w:right w:val="none" w:sz="0" w:space="0" w:color="auto"/>
          </w:divBdr>
        </w:div>
        <w:div w:id="915364796">
          <w:marLeft w:val="0"/>
          <w:marRight w:val="0"/>
          <w:marTop w:val="0"/>
          <w:marBottom w:val="0"/>
          <w:divBdr>
            <w:top w:val="none" w:sz="0" w:space="0" w:color="auto"/>
            <w:left w:val="none" w:sz="0" w:space="0" w:color="auto"/>
            <w:bottom w:val="none" w:sz="0" w:space="0" w:color="auto"/>
            <w:right w:val="none" w:sz="0" w:space="0" w:color="auto"/>
          </w:divBdr>
          <w:divsChild>
            <w:div w:id="1331447764">
              <w:marLeft w:val="0"/>
              <w:marRight w:val="0"/>
              <w:marTop w:val="0"/>
              <w:marBottom w:val="0"/>
              <w:divBdr>
                <w:top w:val="none" w:sz="0" w:space="0" w:color="auto"/>
                <w:left w:val="none" w:sz="0" w:space="0" w:color="auto"/>
                <w:bottom w:val="none" w:sz="0" w:space="0" w:color="auto"/>
                <w:right w:val="none" w:sz="0" w:space="0" w:color="auto"/>
              </w:divBdr>
            </w:div>
          </w:divsChild>
        </w:div>
        <w:div w:id="1359890688">
          <w:marLeft w:val="0"/>
          <w:marRight w:val="0"/>
          <w:marTop w:val="0"/>
          <w:marBottom w:val="0"/>
          <w:divBdr>
            <w:top w:val="none" w:sz="0" w:space="0" w:color="auto"/>
            <w:left w:val="none" w:sz="0" w:space="0" w:color="auto"/>
            <w:bottom w:val="none" w:sz="0" w:space="0" w:color="auto"/>
            <w:right w:val="none" w:sz="0" w:space="0" w:color="auto"/>
          </w:divBdr>
        </w:div>
        <w:div w:id="540438581">
          <w:marLeft w:val="0"/>
          <w:marRight w:val="0"/>
          <w:marTop w:val="0"/>
          <w:marBottom w:val="0"/>
          <w:divBdr>
            <w:top w:val="none" w:sz="0" w:space="0" w:color="auto"/>
            <w:left w:val="none" w:sz="0" w:space="0" w:color="auto"/>
            <w:bottom w:val="none" w:sz="0" w:space="0" w:color="auto"/>
            <w:right w:val="none" w:sz="0" w:space="0" w:color="auto"/>
          </w:divBdr>
          <w:divsChild>
            <w:div w:id="404499967">
              <w:marLeft w:val="0"/>
              <w:marRight w:val="0"/>
              <w:marTop w:val="0"/>
              <w:marBottom w:val="0"/>
              <w:divBdr>
                <w:top w:val="none" w:sz="0" w:space="0" w:color="auto"/>
                <w:left w:val="none" w:sz="0" w:space="0" w:color="auto"/>
                <w:bottom w:val="none" w:sz="0" w:space="0" w:color="auto"/>
                <w:right w:val="none" w:sz="0" w:space="0" w:color="auto"/>
              </w:divBdr>
            </w:div>
          </w:divsChild>
        </w:div>
        <w:div w:id="1110392005">
          <w:marLeft w:val="0"/>
          <w:marRight w:val="0"/>
          <w:marTop w:val="0"/>
          <w:marBottom w:val="0"/>
          <w:divBdr>
            <w:top w:val="none" w:sz="0" w:space="0" w:color="auto"/>
            <w:left w:val="none" w:sz="0" w:space="0" w:color="auto"/>
            <w:bottom w:val="none" w:sz="0" w:space="0" w:color="auto"/>
            <w:right w:val="none" w:sz="0" w:space="0" w:color="auto"/>
          </w:divBdr>
        </w:div>
        <w:div w:id="682977864">
          <w:marLeft w:val="0"/>
          <w:marRight w:val="0"/>
          <w:marTop w:val="0"/>
          <w:marBottom w:val="0"/>
          <w:divBdr>
            <w:top w:val="none" w:sz="0" w:space="0" w:color="auto"/>
            <w:left w:val="none" w:sz="0" w:space="0" w:color="auto"/>
            <w:bottom w:val="none" w:sz="0" w:space="0" w:color="auto"/>
            <w:right w:val="none" w:sz="0" w:space="0" w:color="auto"/>
          </w:divBdr>
          <w:divsChild>
            <w:div w:id="1951859660">
              <w:marLeft w:val="0"/>
              <w:marRight w:val="0"/>
              <w:marTop w:val="0"/>
              <w:marBottom w:val="0"/>
              <w:divBdr>
                <w:top w:val="none" w:sz="0" w:space="0" w:color="auto"/>
                <w:left w:val="none" w:sz="0" w:space="0" w:color="auto"/>
                <w:bottom w:val="none" w:sz="0" w:space="0" w:color="auto"/>
                <w:right w:val="none" w:sz="0" w:space="0" w:color="auto"/>
              </w:divBdr>
            </w:div>
          </w:divsChild>
        </w:div>
        <w:div w:id="1977182860">
          <w:marLeft w:val="0"/>
          <w:marRight w:val="0"/>
          <w:marTop w:val="0"/>
          <w:marBottom w:val="0"/>
          <w:divBdr>
            <w:top w:val="none" w:sz="0" w:space="0" w:color="auto"/>
            <w:left w:val="none" w:sz="0" w:space="0" w:color="auto"/>
            <w:bottom w:val="none" w:sz="0" w:space="0" w:color="auto"/>
            <w:right w:val="none" w:sz="0" w:space="0" w:color="auto"/>
          </w:divBdr>
        </w:div>
        <w:div w:id="2002194200">
          <w:marLeft w:val="0"/>
          <w:marRight w:val="0"/>
          <w:marTop w:val="0"/>
          <w:marBottom w:val="0"/>
          <w:divBdr>
            <w:top w:val="none" w:sz="0" w:space="0" w:color="auto"/>
            <w:left w:val="none" w:sz="0" w:space="0" w:color="auto"/>
            <w:bottom w:val="none" w:sz="0" w:space="0" w:color="auto"/>
            <w:right w:val="none" w:sz="0" w:space="0" w:color="auto"/>
          </w:divBdr>
          <w:divsChild>
            <w:div w:id="573708259">
              <w:marLeft w:val="0"/>
              <w:marRight w:val="0"/>
              <w:marTop w:val="0"/>
              <w:marBottom w:val="0"/>
              <w:divBdr>
                <w:top w:val="none" w:sz="0" w:space="0" w:color="auto"/>
                <w:left w:val="none" w:sz="0" w:space="0" w:color="auto"/>
                <w:bottom w:val="none" w:sz="0" w:space="0" w:color="auto"/>
                <w:right w:val="none" w:sz="0" w:space="0" w:color="auto"/>
              </w:divBdr>
            </w:div>
          </w:divsChild>
        </w:div>
        <w:div w:id="776632449">
          <w:marLeft w:val="0"/>
          <w:marRight w:val="0"/>
          <w:marTop w:val="300"/>
          <w:marBottom w:val="0"/>
          <w:divBdr>
            <w:top w:val="none" w:sz="0" w:space="0" w:color="auto"/>
            <w:left w:val="none" w:sz="0" w:space="0" w:color="auto"/>
            <w:bottom w:val="none" w:sz="0" w:space="0" w:color="auto"/>
            <w:right w:val="none" w:sz="0" w:space="0" w:color="auto"/>
          </w:divBdr>
          <w:divsChild>
            <w:div w:id="789205386">
              <w:marLeft w:val="0"/>
              <w:marRight w:val="0"/>
              <w:marTop w:val="0"/>
              <w:marBottom w:val="0"/>
              <w:divBdr>
                <w:top w:val="none" w:sz="0" w:space="0" w:color="auto"/>
                <w:left w:val="none" w:sz="0" w:space="0" w:color="auto"/>
                <w:bottom w:val="none" w:sz="0" w:space="0" w:color="auto"/>
                <w:right w:val="none" w:sz="0" w:space="0" w:color="auto"/>
              </w:divBdr>
              <w:divsChild>
                <w:div w:id="6264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256114">
          <w:marLeft w:val="0"/>
          <w:marRight w:val="0"/>
          <w:marTop w:val="300"/>
          <w:marBottom w:val="0"/>
          <w:divBdr>
            <w:top w:val="none" w:sz="0" w:space="0" w:color="auto"/>
            <w:left w:val="none" w:sz="0" w:space="0" w:color="auto"/>
            <w:bottom w:val="none" w:sz="0" w:space="0" w:color="auto"/>
            <w:right w:val="none" w:sz="0" w:space="0" w:color="auto"/>
          </w:divBdr>
          <w:divsChild>
            <w:div w:id="1058741526">
              <w:marLeft w:val="0"/>
              <w:marRight w:val="0"/>
              <w:marTop w:val="0"/>
              <w:marBottom w:val="0"/>
              <w:divBdr>
                <w:top w:val="none" w:sz="0" w:space="0" w:color="auto"/>
                <w:left w:val="none" w:sz="0" w:space="0" w:color="auto"/>
                <w:bottom w:val="none" w:sz="0" w:space="0" w:color="auto"/>
                <w:right w:val="none" w:sz="0" w:space="0" w:color="auto"/>
              </w:divBdr>
              <w:divsChild>
                <w:div w:id="52136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4451">
          <w:marLeft w:val="0"/>
          <w:marRight w:val="0"/>
          <w:marTop w:val="300"/>
          <w:marBottom w:val="0"/>
          <w:divBdr>
            <w:top w:val="none" w:sz="0" w:space="0" w:color="auto"/>
            <w:left w:val="none" w:sz="0" w:space="0" w:color="auto"/>
            <w:bottom w:val="none" w:sz="0" w:space="0" w:color="auto"/>
            <w:right w:val="none" w:sz="0" w:space="0" w:color="auto"/>
          </w:divBdr>
          <w:divsChild>
            <w:div w:id="2003042528">
              <w:marLeft w:val="0"/>
              <w:marRight w:val="0"/>
              <w:marTop w:val="0"/>
              <w:marBottom w:val="0"/>
              <w:divBdr>
                <w:top w:val="none" w:sz="0" w:space="0" w:color="auto"/>
                <w:left w:val="none" w:sz="0" w:space="0" w:color="auto"/>
                <w:bottom w:val="none" w:sz="0" w:space="0" w:color="auto"/>
                <w:right w:val="none" w:sz="0" w:space="0" w:color="auto"/>
              </w:divBdr>
              <w:divsChild>
                <w:div w:id="9556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252976">
          <w:marLeft w:val="0"/>
          <w:marRight w:val="0"/>
          <w:marTop w:val="300"/>
          <w:marBottom w:val="0"/>
          <w:divBdr>
            <w:top w:val="none" w:sz="0" w:space="0" w:color="auto"/>
            <w:left w:val="none" w:sz="0" w:space="0" w:color="auto"/>
            <w:bottom w:val="none" w:sz="0" w:space="0" w:color="auto"/>
            <w:right w:val="none" w:sz="0" w:space="0" w:color="auto"/>
          </w:divBdr>
          <w:divsChild>
            <w:div w:id="419301788">
              <w:marLeft w:val="0"/>
              <w:marRight w:val="0"/>
              <w:marTop w:val="0"/>
              <w:marBottom w:val="0"/>
              <w:divBdr>
                <w:top w:val="none" w:sz="0" w:space="0" w:color="auto"/>
                <w:left w:val="none" w:sz="0" w:space="0" w:color="auto"/>
                <w:bottom w:val="none" w:sz="0" w:space="0" w:color="auto"/>
                <w:right w:val="none" w:sz="0" w:space="0" w:color="auto"/>
              </w:divBdr>
              <w:divsChild>
                <w:div w:id="1993295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2449853">
      <w:bodyDiv w:val="1"/>
      <w:marLeft w:val="0"/>
      <w:marRight w:val="0"/>
      <w:marTop w:val="0"/>
      <w:marBottom w:val="0"/>
      <w:divBdr>
        <w:top w:val="none" w:sz="0" w:space="0" w:color="auto"/>
        <w:left w:val="none" w:sz="0" w:space="0" w:color="auto"/>
        <w:bottom w:val="none" w:sz="0" w:space="0" w:color="auto"/>
        <w:right w:val="none" w:sz="0" w:space="0" w:color="auto"/>
      </w:divBdr>
    </w:div>
    <w:div w:id="1583445775">
      <w:bodyDiv w:val="1"/>
      <w:marLeft w:val="0"/>
      <w:marRight w:val="0"/>
      <w:marTop w:val="0"/>
      <w:marBottom w:val="0"/>
      <w:divBdr>
        <w:top w:val="none" w:sz="0" w:space="0" w:color="auto"/>
        <w:left w:val="none" w:sz="0" w:space="0" w:color="auto"/>
        <w:bottom w:val="none" w:sz="0" w:space="0" w:color="auto"/>
        <w:right w:val="none" w:sz="0" w:space="0" w:color="auto"/>
      </w:divBdr>
      <w:divsChild>
        <w:div w:id="112991497">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sChild>
            <w:div w:id="522675174">
              <w:marLeft w:val="0"/>
              <w:marRight w:val="0"/>
              <w:marTop w:val="0"/>
              <w:marBottom w:val="0"/>
              <w:divBdr>
                <w:top w:val="none" w:sz="0" w:space="0" w:color="auto"/>
                <w:left w:val="none" w:sz="0" w:space="0" w:color="auto"/>
                <w:bottom w:val="none" w:sz="0" w:space="0" w:color="auto"/>
                <w:right w:val="none" w:sz="0" w:space="0" w:color="auto"/>
              </w:divBdr>
            </w:div>
          </w:divsChild>
        </w:div>
        <w:div w:id="348412844">
          <w:marLeft w:val="0"/>
          <w:marRight w:val="0"/>
          <w:marTop w:val="0"/>
          <w:marBottom w:val="0"/>
          <w:divBdr>
            <w:top w:val="none" w:sz="0" w:space="0" w:color="auto"/>
            <w:left w:val="none" w:sz="0" w:space="0" w:color="auto"/>
            <w:bottom w:val="none" w:sz="0" w:space="0" w:color="auto"/>
            <w:right w:val="none" w:sz="0" w:space="0" w:color="auto"/>
          </w:divBdr>
          <w:divsChild>
            <w:div w:id="746921977">
              <w:marLeft w:val="0"/>
              <w:marRight w:val="0"/>
              <w:marTop w:val="0"/>
              <w:marBottom w:val="0"/>
              <w:divBdr>
                <w:top w:val="none" w:sz="0" w:space="0" w:color="auto"/>
                <w:left w:val="none" w:sz="0" w:space="0" w:color="auto"/>
                <w:bottom w:val="none" w:sz="0" w:space="0" w:color="auto"/>
                <w:right w:val="none" w:sz="0" w:space="0" w:color="auto"/>
              </w:divBdr>
            </w:div>
          </w:divsChild>
        </w:div>
        <w:div w:id="1024939138">
          <w:marLeft w:val="0"/>
          <w:marRight w:val="0"/>
          <w:marTop w:val="0"/>
          <w:marBottom w:val="0"/>
          <w:divBdr>
            <w:top w:val="none" w:sz="0" w:space="0" w:color="auto"/>
            <w:left w:val="none" w:sz="0" w:space="0" w:color="auto"/>
            <w:bottom w:val="none" w:sz="0" w:space="0" w:color="auto"/>
            <w:right w:val="none" w:sz="0" w:space="0" w:color="auto"/>
          </w:divBdr>
        </w:div>
        <w:div w:id="1056515476">
          <w:marLeft w:val="0"/>
          <w:marRight w:val="0"/>
          <w:marTop w:val="0"/>
          <w:marBottom w:val="0"/>
          <w:divBdr>
            <w:top w:val="none" w:sz="0" w:space="0" w:color="auto"/>
            <w:left w:val="none" w:sz="0" w:space="0" w:color="auto"/>
            <w:bottom w:val="none" w:sz="0" w:space="0" w:color="auto"/>
            <w:right w:val="none" w:sz="0" w:space="0" w:color="auto"/>
          </w:divBdr>
        </w:div>
        <w:div w:id="1113670375">
          <w:marLeft w:val="0"/>
          <w:marRight w:val="0"/>
          <w:marTop w:val="300"/>
          <w:marBottom w:val="0"/>
          <w:divBdr>
            <w:top w:val="none" w:sz="0" w:space="0" w:color="auto"/>
            <w:left w:val="none" w:sz="0" w:space="0" w:color="auto"/>
            <w:bottom w:val="none" w:sz="0" w:space="0" w:color="auto"/>
            <w:right w:val="none" w:sz="0" w:space="0" w:color="auto"/>
          </w:divBdr>
          <w:divsChild>
            <w:div w:id="1798721830">
              <w:marLeft w:val="0"/>
              <w:marRight w:val="0"/>
              <w:marTop w:val="0"/>
              <w:marBottom w:val="0"/>
              <w:divBdr>
                <w:top w:val="none" w:sz="0" w:space="0" w:color="auto"/>
                <w:left w:val="none" w:sz="0" w:space="0" w:color="auto"/>
                <w:bottom w:val="none" w:sz="0" w:space="0" w:color="auto"/>
                <w:right w:val="none" w:sz="0" w:space="0" w:color="auto"/>
              </w:divBdr>
              <w:divsChild>
                <w:div w:id="210568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59566">
          <w:marLeft w:val="0"/>
          <w:marRight w:val="0"/>
          <w:marTop w:val="0"/>
          <w:marBottom w:val="0"/>
          <w:divBdr>
            <w:top w:val="none" w:sz="0" w:space="0" w:color="auto"/>
            <w:left w:val="none" w:sz="0" w:space="0" w:color="auto"/>
            <w:bottom w:val="none" w:sz="0" w:space="0" w:color="auto"/>
            <w:right w:val="none" w:sz="0" w:space="0" w:color="auto"/>
          </w:divBdr>
          <w:divsChild>
            <w:div w:id="226183542">
              <w:marLeft w:val="0"/>
              <w:marRight w:val="0"/>
              <w:marTop w:val="0"/>
              <w:marBottom w:val="0"/>
              <w:divBdr>
                <w:top w:val="none" w:sz="0" w:space="0" w:color="auto"/>
                <w:left w:val="none" w:sz="0" w:space="0" w:color="auto"/>
                <w:bottom w:val="none" w:sz="0" w:space="0" w:color="auto"/>
                <w:right w:val="none" w:sz="0" w:space="0" w:color="auto"/>
              </w:divBdr>
            </w:div>
          </w:divsChild>
        </w:div>
        <w:div w:id="1199899637">
          <w:marLeft w:val="0"/>
          <w:marRight w:val="0"/>
          <w:marTop w:val="300"/>
          <w:marBottom w:val="0"/>
          <w:divBdr>
            <w:top w:val="none" w:sz="0" w:space="0" w:color="auto"/>
            <w:left w:val="none" w:sz="0" w:space="0" w:color="auto"/>
            <w:bottom w:val="none" w:sz="0" w:space="0" w:color="auto"/>
            <w:right w:val="none" w:sz="0" w:space="0" w:color="auto"/>
          </w:divBdr>
          <w:divsChild>
            <w:div w:id="1486823752">
              <w:marLeft w:val="0"/>
              <w:marRight w:val="0"/>
              <w:marTop w:val="0"/>
              <w:marBottom w:val="0"/>
              <w:divBdr>
                <w:top w:val="none" w:sz="0" w:space="0" w:color="auto"/>
                <w:left w:val="none" w:sz="0" w:space="0" w:color="auto"/>
                <w:bottom w:val="none" w:sz="0" w:space="0" w:color="auto"/>
                <w:right w:val="none" w:sz="0" w:space="0" w:color="auto"/>
              </w:divBdr>
              <w:divsChild>
                <w:div w:id="75459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15073">
          <w:marLeft w:val="0"/>
          <w:marRight w:val="0"/>
          <w:marTop w:val="0"/>
          <w:marBottom w:val="0"/>
          <w:divBdr>
            <w:top w:val="none" w:sz="0" w:space="0" w:color="auto"/>
            <w:left w:val="none" w:sz="0" w:space="0" w:color="auto"/>
            <w:bottom w:val="none" w:sz="0" w:space="0" w:color="auto"/>
            <w:right w:val="none" w:sz="0" w:space="0" w:color="auto"/>
          </w:divBdr>
          <w:divsChild>
            <w:div w:id="27730538">
              <w:marLeft w:val="0"/>
              <w:marRight w:val="0"/>
              <w:marTop w:val="0"/>
              <w:marBottom w:val="0"/>
              <w:divBdr>
                <w:top w:val="none" w:sz="0" w:space="0" w:color="auto"/>
                <w:left w:val="none" w:sz="0" w:space="0" w:color="auto"/>
                <w:bottom w:val="none" w:sz="0" w:space="0" w:color="auto"/>
                <w:right w:val="none" w:sz="0" w:space="0" w:color="auto"/>
              </w:divBdr>
            </w:div>
          </w:divsChild>
        </w:div>
        <w:div w:id="1243682190">
          <w:marLeft w:val="0"/>
          <w:marRight w:val="0"/>
          <w:marTop w:val="0"/>
          <w:marBottom w:val="0"/>
          <w:divBdr>
            <w:top w:val="none" w:sz="0" w:space="0" w:color="auto"/>
            <w:left w:val="none" w:sz="0" w:space="0" w:color="auto"/>
            <w:bottom w:val="none" w:sz="0" w:space="0" w:color="auto"/>
            <w:right w:val="none" w:sz="0" w:space="0" w:color="auto"/>
          </w:divBdr>
          <w:divsChild>
            <w:div w:id="1722169613">
              <w:marLeft w:val="0"/>
              <w:marRight w:val="0"/>
              <w:marTop w:val="0"/>
              <w:marBottom w:val="0"/>
              <w:divBdr>
                <w:top w:val="none" w:sz="0" w:space="0" w:color="auto"/>
                <w:left w:val="none" w:sz="0" w:space="0" w:color="auto"/>
                <w:bottom w:val="none" w:sz="0" w:space="0" w:color="auto"/>
                <w:right w:val="none" w:sz="0" w:space="0" w:color="auto"/>
              </w:divBdr>
            </w:div>
          </w:divsChild>
        </w:div>
        <w:div w:id="1259799151">
          <w:marLeft w:val="0"/>
          <w:marRight w:val="0"/>
          <w:marTop w:val="300"/>
          <w:marBottom w:val="0"/>
          <w:divBdr>
            <w:top w:val="none" w:sz="0" w:space="0" w:color="auto"/>
            <w:left w:val="none" w:sz="0" w:space="0" w:color="auto"/>
            <w:bottom w:val="none" w:sz="0" w:space="0" w:color="auto"/>
            <w:right w:val="none" w:sz="0" w:space="0" w:color="auto"/>
          </w:divBdr>
          <w:divsChild>
            <w:div w:id="1985043791">
              <w:marLeft w:val="0"/>
              <w:marRight w:val="0"/>
              <w:marTop w:val="0"/>
              <w:marBottom w:val="0"/>
              <w:divBdr>
                <w:top w:val="none" w:sz="0" w:space="0" w:color="auto"/>
                <w:left w:val="none" w:sz="0" w:space="0" w:color="auto"/>
                <w:bottom w:val="none" w:sz="0" w:space="0" w:color="auto"/>
                <w:right w:val="none" w:sz="0" w:space="0" w:color="auto"/>
              </w:divBdr>
              <w:divsChild>
                <w:div w:id="134296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335338">
          <w:marLeft w:val="0"/>
          <w:marRight w:val="0"/>
          <w:marTop w:val="0"/>
          <w:marBottom w:val="0"/>
          <w:divBdr>
            <w:top w:val="none" w:sz="0" w:space="0" w:color="auto"/>
            <w:left w:val="none" w:sz="0" w:space="0" w:color="auto"/>
            <w:bottom w:val="none" w:sz="0" w:space="0" w:color="auto"/>
            <w:right w:val="none" w:sz="0" w:space="0" w:color="auto"/>
          </w:divBdr>
          <w:divsChild>
            <w:div w:id="1326976073">
              <w:marLeft w:val="0"/>
              <w:marRight w:val="0"/>
              <w:marTop w:val="0"/>
              <w:marBottom w:val="0"/>
              <w:divBdr>
                <w:top w:val="none" w:sz="0" w:space="0" w:color="auto"/>
                <w:left w:val="none" w:sz="0" w:space="0" w:color="auto"/>
                <w:bottom w:val="none" w:sz="0" w:space="0" w:color="auto"/>
                <w:right w:val="none" w:sz="0" w:space="0" w:color="auto"/>
              </w:divBdr>
            </w:div>
          </w:divsChild>
        </w:div>
        <w:div w:id="1558778677">
          <w:marLeft w:val="0"/>
          <w:marRight w:val="0"/>
          <w:marTop w:val="0"/>
          <w:marBottom w:val="0"/>
          <w:divBdr>
            <w:top w:val="none" w:sz="0" w:space="0" w:color="auto"/>
            <w:left w:val="none" w:sz="0" w:space="0" w:color="auto"/>
            <w:bottom w:val="none" w:sz="0" w:space="0" w:color="auto"/>
            <w:right w:val="none" w:sz="0" w:space="0" w:color="auto"/>
          </w:divBdr>
        </w:div>
        <w:div w:id="1577278293">
          <w:marLeft w:val="0"/>
          <w:marRight w:val="0"/>
          <w:marTop w:val="300"/>
          <w:marBottom w:val="0"/>
          <w:divBdr>
            <w:top w:val="none" w:sz="0" w:space="0" w:color="auto"/>
            <w:left w:val="none" w:sz="0" w:space="0" w:color="auto"/>
            <w:bottom w:val="none" w:sz="0" w:space="0" w:color="auto"/>
            <w:right w:val="none" w:sz="0" w:space="0" w:color="auto"/>
          </w:divBdr>
          <w:divsChild>
            <w:div w:id="1302728821">
              <w:marLeft w:val="0"/>
              <w:marRight w:val="0"/>
              <w:marTop w:val="0"/>
              <w:marBottom w:val="0"/>
              <w:divBdr>
                <w:top w:val="none" w:sz="0" w:space="0" w:color="auto"/>
                <w:left w:val="none" w:sz="0" w:space="0" w:color="auto"/>
                <w:bottom w:val="none" w:sz="0" w:space="0" w:color="auto"/>
                <w:right w:val="none" w:sz="0" w:space="0" w:color="auto"/>
              </w:divBdr>
              <w:divsChild>
                <w:div w:id="158040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86160">
          <w:marLeft w:val="0"/>
          <w:marRight w:val="0"/>
          <w:marTop w:val="0"/>
          <w:marBottom w:val="0"/>
          <w:divBdr>
            <w:top w:val="none" w:sz="0" w:space="0" w:color="auto"/>
            <w:left w:val="none" w:sz="0" w:space="0" w:color="auto"/>
            <w:bottom w:val="none" w:sz="0" w:space="0" w:color="auto"/>
            <w:right w:val="none" w:sz="0" w:space="0" w:color="auto"/>
          </w:divBdr>
          <w:divsChild>
            <w:div w:id="406390383">
              <w:marLeft w:val="0"/>
              <w:marRight w:val="0"/>
              <w:marTop w:val="0"/>
              <w:marBottom w:val="0"/>
              <w:divBdr>
                <w:top w:val="none" w:sz="0" w:space="0" w:color="auto"/>
                <w:left w:val="none" w:sz="0" w:space="0" w:color="auto"/>
                <w:bottom w:val="none" w:sz="0" w:space="0" w:color="auto"/>
                <w:right w:val="none" w:sz="0" w:space="0" w:color="auto"/>
              </w:divBdr>
            </w:div>
          </w:divsChild>
        </w:div>
        <w:div w:id="1672440196">
          <w:marLeft w:val="0"/>
          <w:marRight w:val="0"/>
          <w:marTop w:val="0"/>
          <w:marBottom w:val="0"/>
          <w:divBdr>
            <w:top w:val="none" w:sz="0" w:space="0" w:color="auto"/>
            <w:left w:val="none" w:sz="0" w:space="0" w:color="auto"/>
            <w:bottom w:val="none" w:sz="0" w:space="0" w:color="auto"/>
            <w:right w:val="none" w:sz="0" w:space="0" w:color="auto"/>
          </w:divBdr>
        </w:div>
        <w:div w:id="1870876773">
          <w:marLeft w:val="0"/>
          <w:marRight w:val="0"/>
          <w:marTop w:val="0"/>
          <w:marBottom w:val="0"/>
          <w:divBdr>
            <w:top w:val="none" w:sz="0" w:space="0" w:color="auto"/>
            <w:left w:val="none" w:sz="0" w:space="0" w:color="auto"/>
            <w:bottom w:val="none" w:sz="0" w:space="0" w:color="auto"/>
            <w:right w:val="none" w:sz="0" w:space="0" w:color="auto"/>
          </w:divBdr>
        </w:div>
        <w:div w:id="2129156897">
          <w:marLeft w:val="0"/>
          <w:marRight w:val="0"/>
          <w:marTop w:val="0"/>
          <w:marBottom w:val="0"/>
          <w:divBdr>
            <w:top w:val="none" w:sz="0" w:space="0" w:color="auto"/>
            <w:left w:val="none" w:sz="0" w:space="0" w:color="auto"/>
            <w:bottom w:val="none" w:sz="0" w:space="0" w:color="auto"/>
            <w:right w:val="none" w:sz="0" w:space="0" w:color="auto"/>
          </w:divBdr>
        </w:div>
      </w:divsChild>
    </w:div>
    <w:div w:id="1583492830">
      <w:bodyDiv w:val="1"/>
      <w:marLeft w:val="0"/>
      <w:marRight w:val="0"/>
      <w:marTop w:val="0"/>
      <w:marBottom w:val="0"/>
      <w:divBdr>
        <w:top w:val="none" w:sz="0" w:space="0" w:color="auto"/>
        <w:left w:val="none" w:sz="0" w:space="0" w:color="auto"/>
        <w:bottom w:val="none" w:sz="0" w:space="0" w:color="auto"/>
        <w:right w:val="none" w:sz="0" w:space="0" w:color="auto"/>
      </w:divBdr>
    </w:div>
    <w:div w:id="1584220183">
      <w:bodyDiv w:val="1"/>
      <w:marLeft w:val="0"/>
      <w:marRight w:val="0"/>
      <w:marTop w:val="0"/>
      <w:marBottom w:val="0"/>
      <w:divBdr>
        <w:top w:val="none" w:sz="0" w:space="0" w:color="auto"/>
        <w:left w:val="none" w:sz="0" w:space="0" w:color="auto"/>
        <w:bottom w:val="none" w:sz="0" w:space="0" w:color="auto"/>
        <w:right w:val="none" w:sz="0" w:space="0" w:color="auto"/>
      </w:divBdr>
    </w:div>
    <w:div w:id="1585526133">
      <w:bodyDiv w:val="1"/>
      <w:marLeft w:val="0"/>
      <w:marRight w:val="0"/>
      <w:marTop w:val="0"/>
      <w:marBottom w:val="0"/>
      <w:divBdr>
        <w:top w:val="none" w:sz="0" w:space="0" w:color="auto"/>
        <w:left w:val="none" w:sz="0" w:space="0" w:color="auto"/>
        <w:bottom w:val="none" w:sz="0" w:space="0" w:color="auto"/>
        <w:right w:val="none" w:sz="0" w:space="0" w:color="auto"/>
      </w:divBdr>
      <w:divsChild>
        <w:div w:id="398945897">
          <w:marLeft w:val="0"/>
          <w:marRight w:val="0"/>
          <w:marTop w:val="300"/>
          <w:marBottom w:val="0"/>
          <w:divBdr>
            <w:top w:val="none" w:sz="0" w:space="0" w:color="auto"/>
            <w:left w:val="none" w:sz="0" w:space="0" w:color="auto"/>
            <w:bottom w:val="none" w:sz="0" w:space="0" w:color="auto"/>
            <w:right w:val="none" w:sz="0" w:space="0" w:color="auto"/>
          </w:divBdr>
          <w:divsChild>
            <w:div w:id="19405516">
              <w:marLeft w:val="0"/>
              <w:marRight w:val="0"/>
              <w:marTop w:val="0"/>
              <w:marBottom w:val="0"/>
              <w:divBdr>
                <w:top w:val="none" w:sz="0" w:space="0" w:color="auto"/>
                <w:left w:val="none" w:sz="0" w:space="0" w:color="auto"/>
                <w:bottom w:val="none" w:sz="0" w:space="0" w:color="auto"/>
                <w:right w:val="none" w:sz="0" w:space="0" w:color="auto"/>
              </w:divBdr>
              <w:divsChild>
                <w:div w:id="571087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648488">
          <w:marLeft w:val="0"/>
          <w:marRight w:val="0"/>
          <w:marTop w:val="0"/>
          <w:marBottom w:val="0"/>
          <w:divBdr>
            <w:top w:val="none" w:sz="0" w:space="0" w:color="auto"/>
            <w:left w:val="none" w:sz="0" w:space="0" w:color="auto"/>
            <w:bottom w:val="none" w:sz="0" w:space="0" w:color="auto"/>
            <w:right w:val="none" w:sz="0" w:space="0" w:color="auto"/>
          </w:divBdr>
        </w:div>
        <w:div w:id="663169522">
          <w:marLeft w:val="0"/>
          <w:marRight w:val="0"/>
          <w:marTop w:val="0"/>
          <w:marBottom w:val="0"/>
          <w:divBdr>
            <w:top w:val="none" w:sz="0" w:space="0" w:color="auto"/>
            <w:left w:val="none" w:sz="0" w:space="0" w:color="auto"/>
            <w:bottom w:val="none" w:sz="0" w:space="0" w:color="auto"/>
            <w:right w:val="none" w:sz="0" w:space="0" w:color="auto"/>
          </w:divBdr>
          <w:divsChild>
            <w:div w:id="20253538">
              <w:marLeft w:val="0"/>
              <w:marRight w:val="0"/>
              <w:marTop w:val="0"/>
              <w:marBottom w:val="0"/>
              <w:divBdr>
                <w:top w:val="none" w:sz="0" w:space="0" w:color="auto"/>
                <w:left w:val="none" w:sz="0" w:space="0" w:color="auto"/>
                <w:bottom w:val="none" w:sz="0" w:space="0" w:color="auto"/>
                <w:right w:val="none" w:sz="0" w:space="0" w:color="auto"/>
              </w:divBdr>
            </w:div>
          </w:divsChild>
        </w:div>
        <w:div w:id="821384940">
          <w:marLeft w:val="0"/>
          <w:marRight w:val="0"/>
          <w:marTop w:val="0"/>
          <w:marBottom w:val="0"/>
          <w:divBdr>
            <w:top w:val="none" w:sz="0" w:space="0" w:color="auto"/>
            <w:left w:val="none" w:sz="0" w:space="0" w:color="auto"/>
            <w:bottom w:val="none" w:sz="0" w:space="0" w:color="auto"/>
            <w:right w:val="none" w:sz="0" w:space="0" w:color="auto"/>
          </w:divBdr>
          <w:divsChild>
            <w:div w:id="199173631">
              <w:marLeft w:val="0"/>
              <w:marRight w:val="0"/>
              <w:marTop w:val="0"/>
              <w:marBottom w:val="0"/>
              <w:divBdr>
                <w:top w:val="none" w:sz="0" w:space="0" w:color="auto"/>
                <w:left w:val="none" w:sz="0" w:space="0" w:color="auto"/>
                <w:bottom w:val="none" w:sz="0" w:space="0" w:color="auto"/>
                <w:right w:val="none" w:sz="0" w:space="0" w:color="auto"/>
              </w:divBdr>
            </w:div>
          </w:divsChild>
        </w:div>
        <w:div w:id="892278909">
          <w:marLeft w:val="0"/>
          <w:marRight w:val="0"/>
          <w:marTop w:val="0"/>
          <w:marBottom w:val="0"/>
          <w:divBdr>
            <w:top w:val="none" w:sz="0" w:space="0" w:color="auto"/>
            <w:left w:val="none" w:sz="0" w:space="0" w:color="auto"/>
            <w:bottom w:val="none" w:sz="0" w:space="0" w:color="auto"/>
            <w:right w:val="none" w:sz="0" w:space="0" w:color="auto"/>
          </w:divBdr>
          <w:divsChild>
            <w:div w:id="495801138">
              <w:marLeft w:val="0"/>
              <w:marRight w:val="0"/>
              <w:marTop w:val="0"/>
              <w:marBottom w:val="0"/>
              <w:divBdr>
                <w:top w:val="none" w:sz="0" w:space="0" w:color="auto"/>
                <w:left w:val="none" w:sz="0" w:space="0" w:color="auto"/>
                <w:bottom w:val="none" w:sz="0" w:space="0" w:color="auto"/>
                <w:right w:val="none" w:sz="0" w:space="0" w:color="auto"/>
              </w:divBdr>
            </w:div>
          </w:divsChild>
        </w:div>
        <w:div w:id="938761076">
          <w:marLeft w:val="0"/>
          <w:marRight w:val="0"/>
          <w:marTop w:val="0"/>
          <w:marBottom w:val="0"/>
          <w:divBdr>
            <w:top w:val="none" w:sz="0" w:space="0" w:color="auto"/>
            <w:left w:val="none" w:sz="0" w:space="0" w:color="auto"/>
            <w:bottom w:val="none" w:sz="0" w:space="0" w:color="auto"/>
            <w:right w:val="none" w:sz="0" w:space="0" w:color="auto"/>
          </w:divBdr>
        </w:div>
        <w:div w:id="965543043">
          <w:marLeft w:val="0"/>
          <w:marRight w:val="0"/>
          <w:marTop w:val="300"/>
          <w:marBottom w:val="0"/>
          <w:divBdr>
            <w:top w:val="none" w:sz="0" w:space="0" w:color="auto"/>
            <w:left w:val="none" w:sz="0" w:space="0" w:color="auto"/>
            <w:bottom w:val="none" w:sz="0" w:space="0" w:color="auto"/>
            <w:right w:val="none" w:sz="0" w:space="0" w:color="auto"/>
          </w:divBdr>
          <w:divsChild>
            <w:div w:id="1440107340">
              <w:marLeft w:val="0"/>
              <w:marRight w:val="0"/>
              <w:marTop w:val="0"/>
              <w:marBottom w:val="0"/>
              <w:divBdr>
                <w:top w:val="none" w:sz="0" w:space="0" w:color="auto"/>
                <w:left w:val="none" w:sz="0" w:space="0" w:color="auto"/>
                <w:bottom w:val="none" w:sz="0" w:space="0" w:color="auto"/>
                <w:right w:val="none" w:sz="0" w:space="0" w:color="auto"/>
              </w:divBdr>
              <w:divsChild>
                <w:div w:id="90191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427402">
          <w:marLeft w:val="0"/>
          <w:marRight w:val="0"/>
          <w:marTop w:val="0"/>
          <w:marBottom w:val="0"/>
          <w:divBdr>
            <w:top w:val="none" w:sz="0" w:space="0" w:color="auto"/>
            <w:left w:val="none" w:sz="0" w:space="0" w:color="auto"/>
            <w:bottom w:val="none" w:sz="0" w:space="0" w:color="auto"/>
            <w:right w:val="none" w:sz="0" w:space="0" w:color="auto"/>
          </w:divBdr>
          <w:divsChild>
            <w:div w:id="254096119">
              <w:marLeft w:val="0"/>
              <w:marRight w:val="0"/>
              <w:marTop w:val="0"/>
              <w:marBottom w:val="0"/>
              <w:divBdr>
                <w:top w:val="none" w:sz="0" w:space="0" w:color="auto"/>
                <w:left w:val="none" w:sz="0" w:space="0" w:color="auto"/>
                <w:bottom w:val="none" w:sz="0" w:space="0" w:color="auto"/>
                <w:right w:val="none" w:sz="0" w:space="0" w:color="auto"/>
              </w:divBdr>
            </w:div>
          </w:divsChild>
        </w:div>
        <w:div w:id="1294602565">
          <w:marLeft w:val="0"/>
          <w:marRight w:val="0"/>
          <w:marTop w:val="0"/>
          <w:marBottom w:val="0"/>
          <w:divBdr>
            <w:top w:val="none" w:sz="0" w:space="0" w:color="auto"/>
            <w:left w:val="none" w:sz="0" w:space="0" w:color="auto"/>
            <w:bottom w:val="none" w:sz="0" w:space="0" w:color="auto"/>
            <w:right w:val="none" w:sz="0" w:space="0" w:color="auto"/>
          </w:divBdr>
        </w:div>
        <w:div w:id="1299917814">
          <w:marLeft w:val="0"/>
          <w:marRight w:val="0"/>
          <w:marTop w:val="0"/>
          <w:marBottom w:val="0"/>
          <w:divBdr>
            <w:top w:val="none" w:sz="0" w:space="0" w:color="auto"/>
            <w:left w:val="none" w:sz="0" w:space="0" w:color="auto"/>
            <w:bottom w:val="none" w:sz="0" w:space="0" w:color="auto"/>
            <w:right w:val="none" w:sz="0" w:space="0" w:color="auto"/>
          </w:divBdr>
        </w:div>
        <w:div w:id="1557470079">
          <w:marLeft w:val="0"/>
          <w:marRight w:val="0"/>
          <w:marTop w:val="300"/>
          <w:marBottom w:val="0"/>
          <w:divBdr>
            <w:top w:val="none" w:sz="0" w:space="0" w:color="auto"/>
            <w:left w:val="none" w:sz="0" w:space="0" w:color="auto"/>
            <w:bottom w:val="none" w:sz="0" w:space="0" w:color="auto"/>
            <w:right w:val="none" w:sz="0" w:space="0" w:color="auto"/>
          </w:divBdr>
          <w:divsChild>
            <w:div w:id="293371552">
              <w:marLeft w:val="0"/>
              <w:marRight w:val="0"/>
              <w:marTop w:val="0"/>
              <w:marBottom w:val="0"/>
              <w:divBdr>
                <w:top w:val="none" w:sz="0" w:space="0" w:color="auto"/>
                <w:left w:val="none" w:sz="0" w:space="0" w:color="auto"/>
                <w:bottom w:val="none" w:sz="0" w:space="0" w:color="auto"/>
                <w:right w:val="none" w:sz="0" w:space="0" w:color="auto"/>
              </w:divBdr>
              <w:divsChild>
                <w:div w:id="19582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624888">
          <w:marLeft w:val="0"/>
          <w:marRight w:val="0"/>
          <w:marTop w:val="0"/>
          <w:marBottom w:val="0"/>
          <w:divBdr>
            <w:top w:val="none" w:sz="0" w:space="0" w:color="auto"/>
            <w:left w:val="none" w:sz="0" w:space="0" w:color="auto"/>
            <w:bottom w:val="none" w:sz="0" w:space="0" w:color="auto"/>
            <w:right w:val="none" w:sz="0" w:space="0" w:color="auto"/>
          </w:divBdr>
          <w:divsChild>
            <w:div w:id="1851523515">
              <w:marLeft w:val="0"/>
              <w:marRight w:val="0"/>
              <w:marTop w:val="0"/>
              <w:marBottom w:val="0"/>
              <w:divBdr>
                <w:top w:val="none" w:sz="0" w:space="0" w:color="auto"/>
                <w:left w:val="none" w:sz="0" w:space="0" w:color="auto"/>
                <w:bottom w:val="none" w:sz="0" w:space="0" w:color="auto"/>
                <w:right w:val="none" w:sz="0" w:space="0" w:color="auto"/>
              </w:divBdr>
            </w:div>
          </w:divsChild>
        </w:div>
        <w:div w:id="1811512320">
          <w:marLeft w:val="0"/>
          <w:marRight w:val="0"/>
          <w:marTop w:val="300"/>
          <w:marBottom w:val="0"/>
          <w:divBdr>
            <w:top w:val="none" w:sz="0" w:space="0" w:color="auto"/>
            <w:left w:val="none" w:sz="0" w:space="0" w:color="auto"/>
            <w:bottom w:val="none" w:sz="0" w:space="0" w:color="auto"/>
            <w:right w:val="none" w:sz="0" w:space="0" w:color="auto"/>
          </w:divBdr>
          <w:divsChild>
            <w:div w:id="291910699">
              <w:marLeft w:val="0"/>
              <w:marRight w:val="0"/>
              <w:marTop w:val="0"/>
              <w:marBottom w:val="0"/>
              <w:divBdr>
                <w:top w:val="none" w:sz="0" w:space="0" w:color="auto"/>
                <w:left w:val="none" w:sz="0" w:space="0" w:color="auto"/>
                <w:bottom w:val="none" w:sz="0" w:space="0" w:color="auto"/>
                <w:right w:val="none" w:sz="0" w:space="0" w:color="auto"/>
              </w:divBdr>
              <w:divsChild>
                <w:div w:id="1476988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780664">
          <w:marLeft w:val="0"/>
          <w:marRight w:val="0"/>
          <w:marTop w:val="0"/>
          <w:marBottom w:val="0"/>
          <w:divBdr>
            <w:top w:val="none" w:sz="0" w:space="0" w:color="auto"/>
            <w:left w:val="none" w:sz="0" w:space="0" w:color="auto"/>
            <w:bottom w:val="none" w:sz="0" w:space="0" w:color="auto"/>
            <w:right w:val="none" w:sz="0" w:space="0" w:color="auto"/>
          </w:divBdr>
          <w:divsChild>
            <w:div w:id="457380484">
              <w:marLeft w:val="0"/>
              <w:marRight w:val="0"/>
              <w:marTop w:val="0"/>
              <w:marBottom w:val="0"/>
              <w:divBdr>
                <w:top w:val="none" w:sz="0" w:space="0" w:color="auto"/>
                <w:left w:val="none" w:sz="0" w:space="0" w:color="auto"/>
                <w:bottom w:val="none" w:sz="0" w:space="0" w:color="auto"/>
                <w:right w:val="none" w:sz="0" w:space="0" w:color="auto"/>
              </w:divBdr>
            </w:div>
          </w:divsChild>
        </w:div>
        <w:div w:id="1973517781">
          <w:marLeft w:val="0"/>
          <w:marRight w:val="0"/>
          <w:marTop w:val="0"/>
          <w:marBottom w:val="0"/>
          <w:divBdr>
            <w:top w:val="none" w:sz="0" w:space="0" w:color="auto"/>
            <w:left w:val="none" w:sz="0" w:space="0" w:color="auto"/>
            <w:bottom w:val="none" w:sz="0" w:space="0" w:color="auto"/>
            <w:right w:val="none" w:sz="0" w:space="0" w:color="auto"/>
          </w:divBdr>
        </w:div>
        <w:div w:id="2027361776">
          <w:marLeft w:val="0"/>
          <w:marRight w:val="0"/>
          <w:marTop w:val="0"/>
          <w:marBottom w:val="0"/>
          <w:divBdr>
            <w:top w:val="none" w:sz="0" w:space="0" w:color="auto"/>
            <w:left w:val="none" w:sz="0" w:space="0" w:color="auto"/>
            <w:bottom w:val="none" w:sz="0" w:space="0" w:color="auto"/>
            <w:right w:val="none" w:sz="0" w:space="0" w:color="auto"/>
          </w:divBdr>
        </w:div>
        <w:div w:id="2045523681">
          <w:marLeft w:val="0"/>
          <w:marRight w:val="0"/>
          <w:marTop w:val="0"/>
          <w:marBottom w:val="0"/>
          <w:divBdr>
            <w:top w:val="none" w:sz="0" w:space="0" w:color="auto"/>
            <w:left w:val="none" w:sz="0" w:space="0" w:color="auto"/>
            <w:bottom w:val="none" w:sz="0" w:space="0" w:color="auto"/>
            <w:right w:val="none" w:sz="0" w:space="0" w:color="auto"/>
          </w:divBdr>
        </w:div>
        <w:div w:id="2111006303">
          <w:marLeft w:val="0"/>
          <w:marRight w:val="0"/>
          <w:marTop w:val="0"/>
          <w:marBottom w:val="0"/>
          <w:divBdr>
            <w:top w:val="none" w:sz="0" w:space="0" w:color="auto"/>
            <w:left w:val="none" w:sz="0" w:space="0" w:color="auto"/>
            <w:bottom w:val="none" w:sz="0" w:space="0" w:color="auto"/>
            <w:right w:val="none" w:sz="0" w:space="0" w:color="auto"/>
          </w:divBdr>
          <w:divsChild>
            <w:div w:id="208020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105901">
      <w:bodyDiv w:val="1"/>
      <w:marLeft w:val="0"/>
      <w:marRight w:val="0"/>
      <w:marTop w:val="0"/>
      <w:marBottom w:val="0"/>
      <w:divBdr>
        <w:top w:val="none" w:sz="0" w:space="0" w:color="auto"/>
        <w:left w:val="none" w:sz="0" w:space="0" w:color="auto"/>
        <w:bottom w:val="none" w:sz="0" w:space="0" w:color="auto"/>
        <w:right w:val="none" w:sz="0" w:space="0" w:color="auto"/>
      </w:divBdr>
    </w:div>
    <w:div w:id="1586112670">
      <w:bodyDiv w:val="1"/>
      <w:marLeft w:val="0"/>
      <w:marRight w:val="0"/>
      <w:marTop w:val="0"/>
      <w:marBottom w:val="0"/>
      <w:divBdr>
        <w:top w:val="none" w:sz="0" w:space="0" w:color="auto"/>
        <w:left w:val="none" w:sz="0" w:space="0" w:color="auto"/>
        <w:bottom w:val="none" w:sz="0" w:space="0" w:color="auto"/>
        <w:right w:val="none" w:sz="0" w:space="0" w:color="auto"/>
      </w:divBdr>
      <w:divsChild>
        <w:div w:id="633296092">
          <w:marLeft w:val="0"/>
          <w:marRight w:val="0"/>
          <w:marTop w:val="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sChild>
            <w:div w:id="462383448">
              <w:marLeft w:val="0"/>
              <w:marRight w:val="0"/>
              <w:marTop w:val="0"/>
              <w:marBottom w:val="0"/>
              <w:divBdr>
                <w:top w:val="none" w:sz="0" w:space="0" w:color="auto"/>
                <w:left w:val="none" w:sz="0" w:space="0" w:color="auto"/>
                <w:bottom w:val="none" w:sz="0" w:space="0" w:color="auto"/>
                <w:right w:val="none" w:sz="0" w:space="0" w:color="auto"/>
              </w:divBdr>
            </w:div>
          </w:divsChild>
        </w:div>
        <w:div w:id="338234516">
          <w:marLeft w:val="0"/>
          <w:marRight w:val="0"/>
          <w:marTop w:val="0"/>
          <w:marBottom w:val="0"/>
          <w:divBdr>
            <w:top w:val="none" w:sz="0" w:space="0" w:color="auto"/>
            <w:left w:val="none" w:sz="0" w:space="0" w:color="auto"/>
            <w:bottom w:val="none" w:sz="0" w:space="0" w:color="auto"/>
            <w:right w:val="none" w:sz="0" w:space="0" w:color="auto"/>
          </w:divBdr>
        </w:div>
        <w:div w:id="1925725526">
          <w:marLeft w:val="0"/>
          <w:marRight w:val="0"/>
          <w:marTop w:val="0"/>
          <w:marBottom w:val="0"/>
          <w:divBdr>
            <w:top w:val="none" w:sz="0" w:space="0" w:color="auto"/>
            <w:left w:val="none" w:sz="0" w:space="0" w:color="auto"/>
            <w:bottom w:val="none" w:sz="0" w:space="0" w:color="auto"/>
            <w:right w:val="none" w:sz="0" w:space="0" w:color="auto"/>
          </w:divBdr>
          <w:divsChild>
            <w:div w:id="375005643">
              <w:marLeft w:val="0"/>
              <w:marRight w:val="0"/>
              <w:marTop w:val="0"/>
              <w:marBottom w:val="0"/>
              <w:divBdr>
                <w:top w:val="none" w:sz="0" w:space="0" w:color="auto"/>
                <w:left w:val="none" w:sz="0" w:space="0" w:color="auto"/>
                <w:bottom w:val="none" w:sz="0" w:space="0" w:color="auto"/>
                <w:right w:val="none" w:sz="0" w:space="0" w:color="auto"/>
              </w:divBdr>
            </w:div>
          </w:divsChild>
        </w:div>
        <w:div w:id="698315104">
          <w:marLeft w:val="0"/>
          <w:marRight w:val="0"/>
          <w:marTop w:val="0"/>
          <w:marBottom w:val="0"/>
          <w:divBdr>
            <w:top w:val="none" w:sz="0" w:space="0" w:color="auto"/>
            <w:left w:val="none" w:sz="0" w:space="0" w:color="auto"/>
            <w:bottom w:val="none" w:sz="0" w:space="0" w:color="auto"/>
            <w:right w:val="none" w:sz="0" w:space="0" w:color="auto"/>
          </w:divBdr>
        </w:div>
        <w:div w:id="773552359">
          <w:marLeft w:val="0"/>
          <w:marRight w:val="0"/>
          <w:marTop w:val="0"/>
          <w:marBottom w:val="0"/>
          <w:divBdr>
            <w:top w:val="none" w:sz="0" w:space="0" w:color="auto"/>
            <w:left w:val="none" w:sz="0" w:space="0" w:color="auto"/>
            <w:bottom w:val="none" w:sz="0" w:space="0" w:color="auto"/>
            <w:right w:val="none" w:sz="0" w:space="0" w:color="auto"/>
          </w:divBdr>
          <w:divsChild>
            <w:div w:id="240986740">
              <w:marLeft w:val="0"/>
              <w:marRight w:val="0"/>
              <w:marTop w:val="0"/>
              <w:marBottom w:val="0"/>
              <w:divBdr>
                <w:top w:val="none" w:sz="0" w:space="0" w:color="auto"/>
                <w:left w:val="none" w:sz="0" w:space="0" w:color="auto"/>
                <w:bottom w:val="none" w:sz="0" w:space="0" w:color="auto"/>
                <w:right w:val="none" w:sz="0" w:space="0" w:color="auto"/>
              </w:divBdr>
            </w:div>
          </w:divsChild>
        </w:div>
        <w:div w:id="1506238690">
          <w:marLeft w:val="0"/>
          <w:marRight w:val="0"/>
          <w:marTop w:val="0"/>
          <w:marBottom w:val="0"/>
          <w:divBdr>
            <w:top w:val="none" w:sz="0" w:space="0" w:color="auto"/>
            <w:left w:val="none" w:sz="0" w:space="0" w:color="auto"/>
            <w:bottom w:val="none" w:sz="0" w:space="0" w:color="auto"/>
            <w:right w:val="none" w:sz="0" w:space="0" w:color="auto"/>
          </w:divBdr>
        </w:div>
        <w:div w:id="488713727">
          <w:marLeft w:val="0"/>
          <w:marRight w:val="0"/>
          <w:marTop w:val="0"/>
          <w:marBottom w:val="0"/>
          <w:divBdr>
            <w:top w:val="none" w:sz="0" w:space="0" w:color="auto"/>
            <w:left w:val="none" w:sz="0" w:space="0" w:color="auto"/>
            <w:bottom w:val="none" w:sz="0" w:space="0" w:color="auto"/>
            <w:right w:val="none" w:sz="0" w:space="0" w:color="auto"/>
          </w:divBdr>
          <w:divsChild>
            <w:div w:id="1653367816">
              <w:marLeft w:val="0"/>
              <w:marRight w:val="0"/>
              <w:marTop w:val="0"/>
              <w:marBottom w:val="0"/>
              <w:divBdr>
                <w:top w:val="none" w:sz="0" w:space="0" w:color="auto"/>
                <w:left w:val="none" w:sz="0" w:space="0" w:color="auto"/>
                <w:bottom w:val="none" w:sz="0" w:space="0" w:color="auto"/>
                <w:right w:val="none" w:sz="0" w:space="0" w:color="auto"/>
              </w:divBdr>
            </w:div>
          </w:divsChild>
        </w:div>
        <w:div w:id="870729332">
          <w:marLeft w:val="0"/>
          <w:marRight w:val="0"/>
          <w:marTop w:val="0"/>
          <w:marBottom w:val="0"/>
          <w:divBdr>
            <w:top w:val="none" w:sz="0" w:space="0" w:color="auto"/>
            <w:left w:val="none" w:sz="0" w:space="0" w:color="auto"/>
            <w:bottom w:val="none" w:sz="0" w:space="0" w:color="auto"/>
            <w:right w:val="none" w:sz="0" w:space="0" w:color="auto"/>
          </w:divBdr>
        </w:div>
        <w:div w:id="1785227879">
          <w:marLeft w:val="0"/>
          <w:marRight w:val="0"/>
          <w:marTop w:val="0"/>
          <w:marBottom w:val="0"/>
          <w:divBdr>
            <w:top w:val="none" w:sz="0" w:space="0" w:color="auto"/>
            <w:left w:val="none" w:sz="0" w:space="0" w:color="auto"/>
            <w:bottom w:val="none" w:sz="0" w:space="0" w:color="auto"/>
            <w:right w:val="none" w:sz="0" w:space="0" w:color="auto"/>
          </w:divBdr>
          <w:divsChild>
            <w:div w:id="1684548557">
              <w:marLeft w:val="0"/>
              <w:marRight w:val="0"/>
              <w:marTop w:val="0"/>
              <w:marBottom w:val="0"/>
              <w:divBdr>
                <w:top w:val="none" w:sz="0" w:space="0" w:color="auto"/>
                <w:left w:val="none" w:sz="0" w:space="0" w:color="auto"/>
                <w:bottom w:val="none" w:sz="0" w:space="0" w:color="auto"/>
                <w:right w:val="none" w:sz="0" w:space="0" w:color="auto"/>
              </w:divBdr>
            </w:div>
          </w:divsChild>
        </w:div>
        <w:div w:id="438259371">
          <w:marLeft w:val="0"/>
          <w:marRight w:val="0"/>
          <w:marTop w:val="0"/>
          <w:marBottom w:val="0"/>
          <w:divBdr>
            <w:top w:val="none" w:sz="0" w:space="0" w:color="auto"/>
            <w:left w:val="none" w:sz="0" w:space="0" w:color="auto"/>
            <w:bottom w:val="none" w:sz="0" w:space="0" w:color="auto"/>
            <w:right w:val="none" w:sz="0" w:space="0" w:color="auto"/>
          </w:divBdr>
        </w:div>
        <w:div w:id="800345052">
          <w:marLeft w:val="0"/>
          <w:marRight w:val="0"/>
          <w:marTop w:val="0"/>
          <w:marBottom w:val="0"/>
          <w:divBdr>
            <w:top w:val="none" w:sz="0" w:space="0" w:color="auto"/>
            <w:left w:val="none" w:sz="0" w:space="0" w:color="auto"/>
            <w:bottom w:val="none" w:sz="0" w:space="0" w:color="auto"/>
            <w:right w:val="none" w:sz="0" w:space="0" w:color="auto"/>
          </w:divBdr>
          <w:divsChild>
            <w:div w:id="518812094">
              <w:marLeft w:val="0"/>
              <w:marRight w:val="0"/>
              <w:marTop w:val="0"/>
              <w:marBottom w:val="0"/>
              <w:divBdr>
                <w:top w:val="none" w:sz="0" w:space="0" w:color="auto"/>
                <w:left w:val="none" w:sz="0" w:space="0" w:color="auto"/>
                <w:bottom w:val="none" w:sz="0" w:space="0" w:color="auto"/>
                <w:right w:val="none" w:sz="0" w:space="0" w:color="auto"/>
              </w:divBdr>
            </w:div>
          </w:divsChild>
        </w:div>
        <w:div w:id="1373265892">
          <w:marLeft w:val="0"/>
          <w:marRight w:val="0"/>
          <w:marTop w:val="0"/>
          <w:marBottom w:val="0"/>
          <w:divBdr>
            <w:top w:val="none" w:sz="0" w:space="0" w:color="auto"/>
            <w:left w:val="none" w:sz="0" w:space="0" w:color="auto"/>
            <w:bottom w:val="none" w:sz="0" w:space="0" w:color="auto"/>
            <w:right w:val="none" w:sz="0" w:space="0" w:color="auto"/>
          </w:divBdr>
        </w:div>
        <w:div w:id="1309702958">
          <w:marLeft w:val="0"/>
          <w:marRight w:val="0"/>
          <w:marTop w:val="0"/>
          <w:marBottom w:val="0"/>
          <w:divBdr>
            <w:top w:val="none" w:sz="0" w:space="0" w:color="auto"/>
            <w:left w:val="none" w:sz="0" w:space="0" w:color="auto"/>
            <w:bottom w:val="none" w:sz="0" w:space="0" w:color="auto"/>
            <w:right w:val="none" w:sz="0" w:space="0" w:color="auto"/>
          </w:divBdr>
          <w:divsChild>
            <w:div w:id="1695694738">
              <w:marLeft w:val="0"/>
              <w:marRight w:val="0"/>
              <w:marTop w:val="0"/>
              <w:marBottom w:val="0"/>
              <w:divBdr>
                <w:top w:val="none" w:sz="0" w:space="0" w:color="auto"/>
                <w:left w:val="none" w:sz="0" w:space="0" w:color="auto"/>
                <w:bottom w:val="none" w:sz="0" w:space="0" w:color="auto"/>
                <w:right w:val="none" w:sz="0" w:space="0" w:color="auto"/>
              </w:divBdr>
            </w:div>
          </w:divsChild>
        </w:div>
        <w:div w:id="802769509">
          <w:marLeft w:val="0"/>
          <w:marRight w:val="0"/>
          <w:marTop w:val="300"/>
          <w:marBottom w:val="0"/>
          <w:divBdr>
            <w:top w:val="none" w:sz="0" w:space="0" w:color="auto"/>
            <w:left w:val="none" w:sz="0" w:space="0" w:color="auto"/>
            <w:bottom w:val="none" w:sz="0" w:space="0" w:color="auto"/>
            <w:right w:val="none" w:sz="0" w:space="0" w:color="auto"/>
          </w:divBdr>
          <w:divsChild>
            <w:div w:id="2036540840">
              <w:marLeft w:val="0"/>
              <w:marRight w:val="0"/>
              <w:marTop w:val="0"/>
              <w:marBottom w:val="0"/>
              <w:divBdr>
                <w:top w:val="none" w:sz="0" w:space="0" w:color="auto"/>
                <w:left w:val="none" w:sz="0" w:space="0" w:color="auto"/>
                <w:bottom w:val="none" w:sz="0" w:space="0" w:color="auto"/>
                <w:right w:val="none" w:sz="0" w:space="0" w:color="auto"/>
              </w:divBdr>
              <w:divsChild>
                <w:div w:id="124626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319541">
          <w:marLeft w:val="0"/>
          <w:marRight w:val="0"/>
          <w:marTop w:val="300"/>
          <w:marBottom w:val="0"/>
          <w:divBdr>
            <w:top w:val="none" w:sz="0" w:space="0" w:color="auto"/>
            <w:left w:val="none" w:sz="0" w:space="0" w:color="auto"/>
            <w:bottom w:val="none" w:sz="0" w:space="0" w:color="auto"/>
            <w:right w:val="none" w:sz="0" w:space="0" w:color="auto"/>
          </w:divBdr>
          <w:divsChild>
            <w:div w:id="1178354096">
              <w:marLeft w:val="0"/>
              <w:marRight w:val="0"/>
              <w:marTop w:val="0"/>
              <w:marBottom w:val="0"/>
              <w:divBdr>
                <w:top w:val="none" w:sz="0" w:space="0" w:color="auto"/>
                <w:left w:val="none" w:sz="0" w:space="0" w:color="auto"/>
                <w:bottom w:val="none" w:sz="0" w:space="0" w:color="auto"/>
                <w:right w:val="none" w:sz="0" w:space="0" w:color="auto"/>
              </w:divBdr>
              <w:divsChild>
                <w:div w:id="40896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183090">
          <w:marLeft w:val="0"/>
          <w:marRight w:val="0"/>
          <w:marTop w:val="300"/>
          <w:marBottom w:val="0"/>
          <w:divBdr>
            <w:top w:val="none" w:sz="0" w:space="0" w:color="auto"/>
            <w:left w:val="none" w:sz="0" w:space="0" w:color="auto"/>
            <w:bottom w:val="none" w:sz="0" w:space="0" w:color="auto"/>
            <w:right w:val="none" w:sz="0" w:space="0" w:color="auto"/>
          </w:divBdr>
          <w:divsChild>
            <w:div w:id="1741245439">
              <w:marLeft w:val="0"/>
              <w:marRight w:val="0"/>
              <w:marTop w:val="0"/>
              <w:marBottom w:val="0"/>
              <w:divBdr>
                <w:top w:val="none" w:sz="0" w:space="0" w:color="auto"/>
                <w:left w:val="none" w:sz="0" w:space="0" w:color="auto"/>
                <w:bottom w:val="none" w:sz="0" w:space="0" w:color="auto"/>
                <w:right w:val="none" w:sz="0" w:space="0" w:color="auto"/>
              </w:divBdr>
              <w:divsChild>
                <w:div w:id="175971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259806">
          <w:marLeft w:val="0"/>
          <w:marRight w:val="0"/>
          <w:marTop w:val="300"/>
          <w:marBottom w:val="0"/>
          <w:divBdr>
            <w:top w:val="none" w:sz="0" w:space="0" w:color="auto"/>
            <w:left w:val="none" w:sz="0" w:space="0" w:color="auto"/>
            <w:bottom w:val="none" w:sz="0" w:space="0" w:color="auto"/>
            <w:right w:val="none" w:sz="0" w:space="0" w:color="auto"/>
          </w:divBdr>
          <w:divsChild>
            <w:div w:id="1681276479">
              <w:marLeft w:val="0"/>
              <w:marRight w:val="0"/>
              <w:marTop w:val="0"/>
              <w:marBottom w:val="0"/>
              <w:divBdr>
                <w:top w:val="none" w:sz="0" w:space="0" w:color="auto"/>
                <w:left w:val="none" w:sz="0" w:space="0" w:color="auto"/>
                <w:bottom w:val="none" w:sz="0" w:space="0" w:color="auto"/>
                <w:right w:val="none" w:sz="0" w:space="0" w:color="auto"/>
              </w:divBdr>
              <w:divsChild>
                <w:div w:id="72287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038447">
      <w:bodyDiv w:val="1"/>
      <w:marLeft w:val="0"/>
      <w:marRight w:val="0"/>
      <w:marTop w:val="0"/>
      <w:marBottom w:val="0"/>
      <w:divBdr>
        <w:top w:val="none" w:sz="0" w:space="0" w:color="auto"/>
        <w:left w:val="none" w:sz="0" w:space="0" w:color="auto"/>
        <w:bottom w:val="none" w:sz="0" w:space="0" w:color="auto"/>
        <w:right w:val="none" w:sz="0" w:space="0" w:color="auto"/>
      </w:divBdr>
      <w:divsChild>
        <w:div w:id="1328509417">
          <w:marLeft w:val="0"/>
          <w:marRight w:val="0"/>
          <w:marTop w:val="0"/>
          <w:marBottom w:val="0"/>
          <w:divBdr>
            <w:top w:val="none" w:sz="0" w:space="0" w:color="auto"/>
            <w:left w:val="none" w:sz="0" w:space="0" w:color="auto"/>
            <w:bottom w:val="none" w:sz="0" w:space="0" w:color="auto"/>
            <w:right w:val="none" w:sz="0" w:space="0" w:color="auto"/>
          </w:divBdr>
        </w:div>
        <w:div w:id="270362823">
          <w:marLeft w:val="0"/>
          <w:marRight w:val="0"/>
          <w:marTop w:val="0"/>
          <w:marBottom w:val="0"/>
          <w:divBdr>
            <w:top w:val="none" w:sz="0" w:space="0" w:color="auto"/>
            <w:left w:val="none" w:sz="0" w:space="0" w:color="auto"/>
            <w:bottom w:val="none" w:sz="0" w:space="0" w:color="auto"/>
            <w:right w:val="none" w:sz="0" w:space="0" w:color="auto"/>
          </w:divBdr>
          <w:divsChild>
            <w:div w:id="543174273">
              <w:marLeft w:val="0"/>
              <w:marRight w:val="0"/>
              <w:marTop w:val="0"/>
              <w:marBottom w:val="0"/>
              <w:divBdr>
                <w:top w:val="none" w:sz="0" w:space="0" w:color="auto"/>
                <w:left w:val="none" w:sz="0" w:space="0" w:color="auto"/>
                <w:bottom w:val="none" w:sz="0" w:space="0" w:color="auto"/>
                <w:right w:val="none" w:sz="0" w:space="0" w:color="auto"/>
              </w:divBdr>
            </w:div>
          </w:divsChild>
        </w:div>
        <w:div w:id="794834073">
          <w:marLeft w:val="0"/>
          <w:marRight w:val="0"/>
          <w:marTop w:val="0"/>
          <w:marBottom w:val="0"/>
          <w:divBdr>
            <w:top w:val="none" w:sz="0" w:space="0" w:color="auto"/>
            <w:left w:val="none" w:sz="0" w:space="0" w:color="auto"/>
            <w:bottom w:val="none" w:sz="0" w:space="0" w:color="auto"/>
            <w:right w:val="none" w:sz="0" w:space="0" w:color="auto"/>
          </w:divBdr>
        </w:div>
        <w:div w:id="1017076893">
          <w:marLeft w:val="0"/>
          <w:marRight w:val="0"/>
          <w:marTop w:val="0"/>
          <w:marBottom w:val="0"/>
          <w:divBdr>
            <w:top w:val="none" w:sz="0" w:space="0" w:color="auto"/>
            <w:left w:val="none" w:sz="0" w:space="0" w:color="auto"/>
            <w:bottom w:val="none" w:sz="0" w:space="0" w:color="auto"/>
            <w:right w:val="none" w:sz="0" w:space="0" w:color="auto"/>
          </w:divBdr>
          <w:divsChild>
            <w:div w:id="1953631471">
              <w:marLeft w:val="0"/>
              <w:marRight w:val="0"/>
              <w:marTop w:val="0"/>
              <w:marBottom w:val="0"/>
              <w:divBdr>
                <w:top w:val="none" w:sz="0" w:space="0" w:color="auto"/>
                <w:left w:val="none" w:sz="0" w:space="0" w:color="auto"/>
                <w:bottom w:val="none" w:sz="0" w:space="0" w:color="auto"/>
                <w:right w:val="none" w:sz="0" w:space="0" w:color="auto"/>
              </w:divBdr>
            </w:div>
          </w:divsChild>
        </w:div>
        <w:div w:id="194272620">
          <w:marLeft w:val="0"/>
          <w:marRight w:val="0"/>
          <w:marTop w:val="0"/>
          <w:marBottom w:val="0"/>
          <w:divBdr>
            <w:top w:val="none" w:sz="0" w:space="0" w:color="auto"/>
            <w:left w:val="none" w:sz="0" w:space="0" w:color="auto"/>
            <w:bottom w:val="none" w:sz="0" w:space="0" w:color="auto"/>
            <w:right w:val="none" w:sz="0" w:space="0" w:color="auto"/>
          </w:divBdr>
        </w:div>
        <w:div w:id="1256473531">
          <w:marLeft w:val="0"/>
          <w:marRight w:val="0"/>
          <w:marTop w:val="0"/>
          <w:marBottom w:val="0"/>
          <w:divBdr>
            <w:top w:val="none" w:sz="0" w:space="0" w:color="auto"/>
            <w:left w:val="none" w:sz="0" w:space="0" w:color="auto"/>
            <w:bottom w:val="none" w:sz="0" w:space="0" w:color="auto"/>
            <w:right w:val="none" w:sz="0" w:space="0" w:color="auto"/>
          </w:divBdr>
          <w:divsChild>
            <w:div w:id="149711201">
              <w:marLeft w:val="0"/>
              <w:marRight w:val="0"/>
              <w:marTop w:val="0"/>
              <w:marBottom w:val="0"/>
              <w:divBdr>
                <w:top w:val="none" w:sz="0" w:space="0" w:color="auto"/>
                <w:left w:val="none" w:sz="0" w:space="0" w:color="auto"/>
                <w:bottom w:val="none" w:sz="0" w:space="0" w:color="auto"/>
                <w:right w:val="none" w:sz="0" w:space="0" w:color="auto"/>
              </w:divBdr>
            </w:div>
          </w:divsChild>
        </w:div>
        <w:div w:id="2142796009">
          <w:marLeft w:val="0"/>
          <w:marRight w:val="0"/>
          <w:marTop w:val="0"/>
          <w:marBottom w:val="0"/>
          <w:divBdr>
            <w:top w:val="none" w:sz="0" w:space="0" w:color="auto"/>
            <w:left w:val="none" w:sz="0" w:space="0" w:color="auto"/>
            <w:bottom w:val="none" w:sz="0" w:space="0" w:color="auto"/>
            <w:right w:val="none" w:sz="0" w:space="0" w:color="auto"/>
          </w:divBdr>
        </w:div>
        <w:div w:id="1833570745">
          <w:marLeft w:val="0"/>
          <w:marRight w:val="0"/>
          <w:marTop w:val="0"/>
          <w:marBottom w:val="0"/>
          <w:divBdr>
            <w:top w:val="none" w:sz="0" w:space="0" w:color="auto"/>
            <w:left w:val="none" w:sz="0" w:space="0" w:color="auto"/>
            <w:bottom w:val="none" w:sz="0" w:space="0" w:color="auto"/>
            <w:right w:val="none" w:sz="0" w:space="0" w:color="auto"/>
          </w:divBdr>
          <w:divsChild>
            <w:div w:id="878981109">
              <w:marLeft w:val="0"/>
              <w:marRight w:val="0"/>
              <w:marTop w:val="0"/>
              <w:marBottom w:val="0"/>
              <w:divBdr>
                <w:top w:val="none" w:sz="0" w:space="0" w:color="auto"/>
                <w:left w:val="none" w:sz="0" w:space="0" w:color="auto"/>
                <w:bottom w:val="none" w:sz="0" w:space="0" w:color="auto"/>
                <w:right w:val="none" w:sz="0" w:space="0" w:color="auto"/>
              </w:divBdr>
            </w:div>
          </w:divsChild>
        </w:div>
        <w:div w:id="1624724267">
          <w:marLeft w:val="0"/>
          <w:marRight w:val="0"/>
          <w:marTop w:val="0"/>
          <w:marBottom w:val="0"/>
          <w:divBdr>
            <w:top w:val="none" w:sz="0" w:space="0" w:color="auto"/>
            <w:left w:val="none" w:sz="0" w:space="0" w:color="auto"/>
            <w:bottom w:val="none" w:sz="0" w:space="0" w:color="auto"/>
            <w:right w:val="none" w:sz="0" w:space="0" w:color="auto"/>
          </w:divBdr>
        </w:div>
        <w:div w:id="2085298846">
          <w:marLeft w:val="0"/>
          <w:marRight w:val="0"/>
          <w:marTop w:val="0"/>
          <w:marBottom w:val="0"/>
          <w:divBdr>
            <w:top w:val="none" w:sz="0" w:space="0" w:color="auto"/>
            <w:left w:val="none" w:sz="0" w:space="0" w:color="auto"/>
            <w:bottom w:val="none" w:sz="0" w:space="0" w:color="auto"/>
            <w:right w:val="none" w:sz="0" w:space="0" w:color="auto"/>
          </w:divBdr>
          <w:divsChild>
            <w:div w:id="839732242">
              <w:marLeft w:val="0"/>
              <w:marRight w:val="0"/>
              <w:marTop w:val="0"/>
              <w:marBottom w:val="0"/>
              <w:divBdr>
                <w:top w:val="none" w:sz="0" w:space="0" w:color="auto"/>
                <w:left w:val="none" w:sz="0" w:space="0" w:color="auto"/>
                <w:bottom w:val="none" w:sz="0" w:space="0" w:color="auto"/>
                <w:right w:val="none" w:sz="0" w:space="0" w:color="auto"/>
              </w:divBdr>
            </w:div>
          </w:divsChild>
        </w:div>
        <w:div w:id="573708396">
          <w:marLeft w:val="0"/>
          <w:marRight w:val="0"/>
          <w:marTop w:val="0"/>
          <w:marBottom w:val="0"/>
          <w:divBdr>
            <w:top w:val="none" w:sz="0" w:space="0" w:color="auto"/>
            <w:left w:val="none" w:sz="0" w:space="0" w:color="auto"/>
            <w:bottom w:val="none" w:sz="0" w:space="0" w:color="auto"/>
            <w:right w:val="none" w:sz="0" w:space="0" w:color="auto"/>
          </w:divBdr>
        </w:div>
        <w:div w:id="1021128858">
          <w:marLeft w:val="0"/>
          <w:marRight w:val="0"/>
          <w:marTop w:val="0"/>
          <w:marBottom w:val="0"/>
          <w:divBdr>
            <w:top w:val="none" w:sz="0" w:space="0" w:color="auto"/>
            <w:left w:val="none" w:sz="0" w:space="0" w:color="auto"/>
            <w:bottom w:val="none" w:sz="0" w:space="0" w:color="auto"/>
            <w:right w:val="none" w:sz="0" w:space="0" w:color="auto"/>
          </w:divBdr>
          <w:divsChild>
            <w:div w:id="121046775">
              <w:marLeft w:val="0"/>
              <w:marRight w:val="0"/>
              <w:marTop w:val="0"/>
              <w:marBottom w:val="0"/>
              <w:divBdr>
                <w:top w:val="none" w:sz="0" w:space="0" w:color="auto"/>
                <w:left w:val="none" w:sz="0" w:space="0" w:color="auto"/>
                <w:bottom w:val="none" w:sz="0" w:space="0" w:color="auto"/>
                <w:right w:val="none" w:sz="0" w:space="0" w:color="auto"/>
              </w:divBdr>
            </w:div>
          </w:divsChild>
        </w:div>
        <w:div w:id="260838594">
          <w:marLeft w:val="0"/>
          <w:marRight w:val="0"/>
          <w:marTop w:val="0"/>
          <w:marBottom w:val="0"/>
          <w:divBdr>
            <w:top w:val="none" w:sz="0" w:space="0" w:color="auto"/>
            <w:left w:val="none" w:sz="0" w:space="0" w:color="auto"/>
            <w:bottom w:val="none" w:sz="0" w:space="0" w:color="auto"/>
            <w:right w:val="none" w:sz="0" w:space="0" w:color="auto"/>
          </w:divBdr>
        </w:div>
        <w:div w:id="437407708">
          <w:marLeft w:val="0"/>
          <w:marRight w:val="0"/>
          <w:marTop w:val="0"/>
          <w:marBottom w:val="0"/>
          <w:divBdr>
            <w:top w:val="none" w:sz="0" w:space="0" w:color="auto"/>
            <w:left w:val="none" w:sz="0" w:space="0" w:color="auto"/>
            <w:bottom w:val="none" w:sz="0" w:space="0" w:color="auto"/>
            <w:right w:val="none" w:sz="0" w:space="0" w:color="auto"/>
          </w:divBdr>
          <w:divsChild>
            <w:div w:id="1673797088">
              <w:marLeft w:val="0"/>
              <w:marRight w:val="0"/>
              <w:marTop w:val="0"/>
              <w:marBottom w:val="0"/>
              <w:divBdr>
                <w:top w:val="none" w:sz="0" w:space="0" w:color="auto"/>
                <w:left w:val="none" w:sz="0" w:space="0" w:color="auto"/>
                <w:bottom w:val="none" w:sz="0" w:space="0" w:color="auto"/>
                <w:right w:val="none" w:sz="0" w:space="0" w:color="auto"/>
              </w:divBdr>
            </w:div>
          </w:divsChild>
        </w:div>
        <w:div w:id="1784617644">
          <w:marLeft w:val="0"/>
          <w:marRight w:val="0"/>
          <w:marTop w:val="300"/>
          <w:marBottom w:val="0"/>
          <w:divBdr>
            <w:top w:val="none" w:sz="0" w:space="0" w:color="auto"/>
            <w:left w:val="none" w:sz="0" w:space="0" w:color="auto"/>
            <w:bottom w:val="none" w:sz="0" w:space="0" w:color="auto"/>
            <w:right w:val="none" w:sz="0" w:space="0" w:color="auto"/>
          </w:divBdr>
          <w:divsChild>
            <w:div w:id="2099057121">
              <w:marLeft w:val="0"/>
              <w:marRight w:val="0"/>
              <w:marTop w:val="0"/>
              <w:marBottom w:val="0"/>
              <w:divBdr>
                <w:top w:val="none" w:sz="0" w:space="0" w:color="auto"/>
                <w:left w:val="none" w:sz="0" w:space="0" w:color="auto"/>
                <w:bottom w:val="none" w:sz="0" w:space="0" w:color="auto"/>
                <w:right w:val="none" w:sz="0" w:space="0" w:color="auto"/>
              </w:divBdr>
              <w:divsChild>
                <w:div w:id="102983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718514">
          <w:marLeft w:val="0"/>
          <w:marRight w:val="0"/>
          <w:marTop w:val="300"/>
          <w:marBottom w:val="0"/>
          <w:divBdr>
            <w:top w:val="none" w:sz="0" w:space="0" w:color="auto"/>
            <w:left w:val="none" w:sz="0" w:space="0" w:color="auto"/>
            <w:bottom w:val="none" w:sz="0" w:space="0" w:color="auto"/>
            <w:right w:val="none" w:sz="0" w:space="0" w:color="auto"/>
          </w:divBdr>
          <w:divsChild>
            <w:div w:id="326328274">
              <w:marLeft w:val="0"/>
              <w:marRight w:val="0"/>
              <w:marTop w:val="0"/>
              <w:marBottom w:val="0"/>
              <w:divBdr>
                <w:top w:val="none" w:sz="0" w:space="0" w:color="auto"/>
                <w:left w:val="none" w:sz="0" w:space="0" w:color="auto"/>
                <w:bottom w:val="none" w:sz="0" w:space="0" w:color="auto"/>
                <w:right w:val="none" w:sz="0" w:space="0" w:color="auto"/>
              </w:divBdr>
              <w:divsChild>
                <w:div w:id="96122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684271">
          <w:marLeft w:val="0"/>
          <w:marRight w:val="0"/>
          <w:marTop w:val="300"/>
          <w:marBottom w:val="0"/>
          <w:divBdr>
            <w:top w:val="none" w:sz="0" w:space="0" w:color="auto"/>
            <w:left w:val="none" w:sz="0" w:space="0" w:color="auto"/>
            <w:bottom w:val="none" w:sz="0" w:space="0" w:color="auto"/>
            <w:right w:val="none" w:sz="0" w:space="0" w:color="auto"/>
          </w:divBdr>
          <w:divsChild>
            <w:div w:id="1331298890">
              <w:marLeft w:val="0"/>
              <w:marRight w:val="0"/>
              <w:marTop w:val="0"/>
              <w:marBottom w:val="0"/>
              <w:divBdr>
                <w:top w:val="none" w:sz="0" w:space="0" w:color="auto"/>
                <w:left w:val="none" w:sz="0" w:space="0" w:color="auto"/>
                <w:bottom w:val="none" w:sz="0" w:space="0" w:color="auto"/>
                <w:right w:val="none" w:sz="0" w:space="0" w:color="auto"/>
              </w:divBdr>
              <w:divsChild>
                <w:div w:id="1607273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581878">
          <w:marLeft w:val="0"/>
          <w:marRight w:val="0"/>
          <w:marTop w:val="300"/>
          <w:marBottom w:val="0"/>
          <w:divBdr>
            <w:top w:val="none" w:sz="0" w:space="0" w:color="auto"/>
            <w:left w:val="none" w:sz="0" w:space="0" w:color="auto"/>
            <w:bottom w:val="none" w:sz="0" w:space="0" w:color="auto"/>
            <w:right w:val="none" w:sz="0" w:space="0" w:color="auto"/>
          </w:divBdr>
          <w:divsChild>
            <w:div w:id="195311926">
              <w:marLeft w:val="0"/>
              <w:marRight w:val="0"/>
              <w:marTop w:val="0"/>
              <w:marBottom w:val="0"/>
              <w:divBdr>
                <w:top w:val="none" w:sz="0" w:space="0" w:color="auto"/>
                <w:left w:val="none" w:sz="0" w:space="0" w:color="auto"/>
                <w:bottom w:val="none" w:sz="0" w:space="0" w:color="auto"/>
                <w:right w:val="none" w:sz="0" w:space="0" w:color="auto"/>
              </w:divBdr>
              <w:divsChild>
                <w:div w:id="967778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226804">
      <w:bodyDiv w:val="1"/>
      <w:marLeft w:val="0"/>
      <w:marRight w:val="0"/>
      <w:marTop w:val="0"/>
      <w:marBottom w:val="0"/>
      <w:divBdr>
        <w:top w:val="none" w:sz="0" w:space="0" w:color="auto"/>
        <w:left w:val="none" w:sz="0" w:space="0" w:color="auto"/>
        <w:bottom w:val="none" w:sz="0" w:space="0" w:color="auto"/>
        <w:right w:val="none" w:sz="0" w:space="0" w:color="auto"/>
      </w:divBdr>
    </w:div>
    <w:div w:id="1587570323">
      <w:bodyDiv w:val="1"/>
      <w:marLeft w:val="0"/>
      <w:marRight w:val="0"/>
      <w:marTop w:val="0"/>
      <w:marBottom w:val="0"/>
      <w:divBdr>
        <w:top w:val="none" w:sz="0" w:space="0" w:color="auto"/>
        <w:left w:val="none" w:sz="0" w:space="0" w:color="auto"/>
        <w:bottom w:val="none" w:sz="0" w:space="0" w:color="auto"/>
        <w:right w:val="none" w:sz="0" w:space="0" w:color="auto"/>
      </w:divBdr>
    </w:div>
    <w:div w:id="1587614073">
      <w:bodyDiv w:val="1"/>
      <w:marLeft w:val="0"/>
      <w:marRight w:val="0"/>
      <w:marTop w:val="0"/>
      <w:marBottom w:val="0"/>
      <w:divBdr>
        <w:top w:val="none" w:sz="0" w:space="0" w:color="auto"/>
        <w:left w:val="none" w:sz="0" w:space="0" w:color="auto"/>
        <w:bottom w:val="none" w:sz="0" w:space="0" w:color="auto"/>
        <w:right w:val="none" w:sz="0" w:space="0" w:color="auto"/>
      </w:divBdr>
    </w:div>
    <w:div w:id="1588491142">
      <w:bodyDiv w:val="1"/>
      <w:marLeft w:val="0"/>
      <w:marRight w:val="0"/>
      <w:marTop w:val="0"/>
      <w:marBottom w:val="0"/>
      <w:divBdr>
        <w:top w:val="none" w:sz="0" w:space="0" w:color="auto"/>
        <w:left w:val="none" w:sz="0" w:space="0" w:color="auto"/>
        <w:bottom w:val="none" w:sz="0" w:space="0" w:color="auto"/>
        <w:right w:val="none" w:sz="0" w:space="0" w:color="auto"/>
      </w:divBdr>
    </w:div>
    <w:div w:id="1588491308">
      <w:bodyDiv w:val="1"/>
      <w:marLeft w:val="0"/>
      <w:marRight w:val="0"/>
      <w:marTop w:val="0"/>
      <w:marBottom w:val="0"/>
      <w:divBdr>
        <w:top w:val="none" w:sz="0" w:space="0" w:color="auto"/>
        <w:left w:val="none" w:sz="0" w:space="0" w:color="auto"/>
        <w:bottom w:val="none" w:sz="0" w:space="0" w:color="auto"/>
        <w:right w:val="none" w:sz="0" w:space="0" w:color="auto"/>
      </w:divBdr>
      <w:divsChild>
        <w:div w:id="296109166">
          <w:marLeft w:val="0"/>
          <w:marRight w:val="0"/>
          <w:marTop w:val="0"/>
          <w:marBottom w:val="0"/>
          <w:divBdr>
            <w:top w:val="none" w:sz="0" w:space="0" w:color="auto"/>
            <w:left w:val="none" w:sz="0" w:space="0" w:color="auto"/>
            <w:bottom w:val="none" w:sz="0" w:space="0" w:color="auto"/>
            <w:right w:val="none" w:sz="0" w:space="0" w:color="auto"/>
          </w:divBdr>
          <w:divsChild>
            <w:div w:id="185751292">
              <w:marLeft w:val="0"/>
              <w:marRight w:val="0"/>
              <w:marTop w:val="0"/>
              <w:marBottom w:val="0"/>
              <w:divBdr>
                <w:top w:val="none" w:sz="0" w:space="0" w:color="auto"/>
                <w:left w:val="none" w:sz="0" w:space="0" w:color="auto"/>
                <w:bottom w:val="none" w:sz="0" w:space="0" w:color="auto"/>
                <w:right w:val="none" w:sz="0" w:space="0" w:color="auto"/>
              </w:divBdr>
            </w:div>
          </w:divsChild>
        </w:div>
        <w:div w:id="331372310">
          <w:marLeft w:val="0"/>
          <w:marRight w:val="0"/>
          <w:marTop w:val="0"/>
          <w:marBottom w:val="0"/>
          <w:divBdr>
            <w:top w:val="none" w:sz="0" w:space="0" w:color="auto"/>
            <w:left w:val="none" w:sz="0" w:space="0" w:color="auto"/>
            <w:bottom w:val="none" w:sz="0" w:space="0" w:color="auto"/>
            <w:right w:val="none" w:sz="0" w:space="0" w:color="auto"/>
          </w:divBdr>
          <w:divsChild>
            <w:div w:id="2025328651">
              <w:marLeft w:val="0"/>
              <w:marRight w:val="0"/>
              <w:marTop w:val="0"/>
              <w:marBottom w:val="0"/>
              <w:divBdr>
                <w:top w:val="none" w:sz="0" w:space="0" w:color="auto"/>
                <w:left w:val="none" w:sz="0" w:space="0" w:color="auto"/>
                <w:bottom w:val="none" w:sz="0" w:space="0" w:color="auto"/>
                <w:right w:val="none" w:sz="0" w:space="0" w:color="auto"/>
              </w:divBdr>
            </w:div>
          </w:divsChild>
        </w:div>
        <w:div w:id="334116814">
          <w:marLeft w:val="0"/>
          <w:marRight w:val="0"/>
          <w:marTop w:val="0"/>
          <w:marBottom w:val="0"/>
          <w:divBdr>
            <w:top w:val="none" w:sz="0" w:space="0" w:color="auto"/>
            <w:left w:val="none" w:sz="0" w:space="0" w:color="auto"/>
            <w:bottom w:val="none" w:sz="0" w:space="0" w:color="auto"/>
            <w:right w:val="none" w:sz="0" w:space="0" w:color="auto"/>
          </w:divBdr>
          <w:divsChild>
            <w:div w:id="1940719257">
              <w:marLeft w:val="0"/>
              <w:marRight w:val="0"/>
              <w:marTop w:val="0"/>
              <w:marBottom w:val="0"/>
              <w:divBdr>
                <w:top w:val="none" w:sz="0" w:space="0" w:color="auto"/>
                <w:left w:val="none" w:sz="0" w:space="0" w:color="auto"/>
                <w:bottom w:val="none" w:sz="0" w:space="0" w:color="auto"/>
                <w:right w:val="none" w:sz="0" w:space="0" w:color="auto"/>
              </w:divBdr>
            </w:div>
          </w:divsChild>
        </w:div>
        <w:div w:id="619798344">
          <w:marLeft w:val="0"/>
          <w:marRight w:val="0"/>
          <w:marTop w:val="300"/>
          <w:marBottom w:val="0"/>
          <w:divBdr>
            <w:top w:val="none" w:sz="0" w:space="0" w:color="auto"/>
            <w:left w:val="none" w:sz="0" w:space="0" w:color="auto"/>
            <w:bottom w:val="none" w:sz="0" w:space="0" w:color="auto"/>
            <w:right w:val="none" w:sz="0" w:space="0" w:color="auto"/>
          </w:divBdr>
          <w:divsChild>
            <w:div w:id="2111074953">
              <w:marLeft w:val="0"/>
              <w:marRight w:val="0"/>
              <w:marTop w:val="0"/>
              <w:marBottom w:val="0"/>
              <w:divBdr>
                <w:top w:val="none" w:sz="0" w:space="0" w:color="auto"/>
                <w:left w:val="none" w:sz="0" w:space="0" w:color="auto"/>
                <w:bottom w:val="none" w:sz="0" w:space="0" w:color="auto"/>
                <w:right w:val="none" w:sz="0" w:space="0" w:color="auto"/>
              </w:divBdr>
              <w:divsChild>
                <w:div w:id="169148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320155">
          <w:marLeft w:val="0"/>
          <w:marRight w:val="0"/>
          <w:marTop w:val="0"/>
          <w:marBottom w:val="0"/>
          <w:divBdr>
            <w:top w:val="none" w:sz="0" w:space="0" w:color="auto"/>
            <w:left w:val="none" w:sz="0" w:space="0" w:color="auto"/>
            <w:bottom w:val="none" w:sz="0" w:space="0" w:color="auto"/>
            <w:right w:val="none" w:sz="0" w:space="0" w:color="auto"/>
          </w:divBdr>
          <w:divsChild>
            <w:div w:id="592936900">
              <w:marLeft w:val="0"/>
              <w:marRight w:val="0"/>
              <w:marTop w:val="0"/>
              <w:marBottom w:val="0"/>
              <w:divBdr>
                <w:top w:val="none" w:sz="0" w:space="0" w:color="auto"/>
                <w:left w:val="none" w:sz="0" w:space="0" w:color="auto"/>
                <w:bottom w:val="none" w:sz="0" w:space="0" w:color="auto"/>
                <w:right w:val="none" w:sz="0" w:space="0" w:color="auto"/>
              </w:divBdr>
            </w:div>
          </w:divsChild>
        </w:div>
        <w:div w:id="808743153">
          <w:marLeft w:val="0"/>
          <w:marRight w:val="0"/>
          <w:marTop w:val="0"/>
          <w:marBottom w:val="0"/>
          <w:divBdr>
            <w:top w:val="none" w:sz="0" w:space="0" w:color="auto"/>
            <w:left w:val="none" w:sz="0" w:space="0" w:color="auto"/>
            <w:bottom w:val="none" w:sz="0" w:space="0" w:color="auto"/>
            <w:right w:val="none" w:sz="0" w:space="0" w:color="auto"/>
          </w:divBdr>
        </w:div>
        <w:div w:id="1095899520">
          <w:marLeft w:val="0"/>
          <w:marRight w:val="0"/>
          <w:marTop w:val="0"/>
          <w:marBottom w:val="0"/>
          <w:divBdr>
            <w:top w:val="none" w:sz="0" w:space="0" w:color="auto"/>
            <w:left w:val="none" w:sz="0" w:space="0" w:color="auto"/>
            <w:bottom w:val="none" w:sz="0" w:space="0" w:color="auto"/>
            <w:right w:val="none" w:sz="0" w:space="0" w:color="auto"/>
          </w:divBdr>
          <w:divsChild>
            <w:div w:id="1605073877">
              <w:marLeft w:val="0"/>
              <w:marRight w:val="0"/>
              <w:marTop w:val="0"/>
              <w:marBottom w:val="0"/>
              <w:divBdr>
                <w:top w:val="none" w:sz="0" w:space="0" w:color="auto"/>
                <w:left w:val="none" w:sz="0" w:space="0" w:color="auto"/>
                <w:bottom w:val="none" w:sz="0" w:space="0" w:color="auto"/>
                <w:right w:val="none" w:sz="0" w:space="0" w:color="auto"/>
              </w:divBdr>
            </w:div>
          </w:divsChild>
        </w:div>
        <w:div w:id="1348478728">
          <w:marLeft w:val="0"/>
          <w:marRight w:val="0"/>
          <w:marTop w:val="0"/>
          <w:marBottom w:val="0"/>
          <w:divBdr>
            <w:top w:val="none" w:sz="0" w:space="0" w:color="auto"/>
            <w:left w:val="none" w:sz="0" w:space="0" w:color="auto"/>
            <w:bottom w:val="none" w:sz="0" w:space="0" w:color="auto"/>
            <w:right w:val="none" w:sz="0" w:space="0" w:color="auto"/>
          </w:divBdr>
        </w:div>
        <w:div w:id="1394353737">
          <w:marLeft w:val="0"/>
          <w:marRight w:val="0"/>
          <w:marTop w:val="0"/>
          <w:marBottom w:val="0"/>
          <w:divBdr>
            <w:top w:val="none" w:sz="0" w:space="0" w:color="auto"/>
            <w:left w:val="none" w:sz="0" w:space="0" w:color="auto"/>
            <w:bottom w:val="none" w:sz="0" w:space="0" w:color="auto"/>
            <w:right w:val="none" w:sz="0" w:space="0" w:color="auto"/>
          </w:divBdr>
        </w:div>
        <w:div w:id="1432622458">
          <w:marLeft w:val="0"/>
          <w:marRight w:val="0"/>
          <w:marTop w:val="0"/>
          <w:marBottom w:val="0"/>
          <w:divBdr>
            <w:top w:val="none" w:sz="0" w:space="0" w:color="auto"/>
            <w:left w:val="none" w:sz="0" w:space="0" w:color="auto"/>
            <w:bottom w:val="none" w:sz="0" w:space="0" w:color="auto"/>
            <w:right w:val="none" w:sz="0" w:space="0" w:color="auto"/>
          </w:divBdr>
          <w:divsChild>
            <w:div w:id="1859736344">
              <w:marLeft w:val="0"/>
              <w:marRight w:val="0"/>
              <w:marTop w:val="0"/>
              <w:marBottom w:val="0"/>
              <w:divBdr>
                <w:top w:val="none" w:sz="0" w:space="0" w:color="auto"/>
                <w:left w:val="none" w:sz="0" w:space="0" w:color="auto"/>
                <w:bottom w:val="none" w:sz="0" w:space="0" w:color="auto"/>
                <w:right w:val="none" w:sz="0" w:space="0" w:color="auto"/>
              </w:divBdr>
            </w:div>
          </w:divsChild>
        </w:div>
        <w:div w:id="1541360088">
          <w:marLeft w:val="0"/>
          <w:marRight w:val="0"/>
          <w:marTop w:val="0"/>
          <w:marBottom w:val="0"/>
          <w:divBdr>
            <w:top w:val="none" w:sz="0" w:space="0" w:color="auto"/>
            <w:left w:val="none" w:sz="0" w:space="0" w:color="auto"/>
            <w:bottom w:val="none" w:sz="0" w:space="0" w:color="auto"/>
            <w:right w:val="none" w:sz="0" w:space="0" w:color="auto"/>
          </w:divBdr>
        </w:div>
        <w:div w:id="1662807208">
          <w:marLeft w:val="0"/>
          <w:marRight w:val="0"/>
          <w:marTop w:val="0"/>
          <w:marBottom w:val="0"/>
          <w:divBdr>
            <w:top w:val="none" w:sz="0" w:space="0" w:color="auto"/>
            <w:left w:val="none" w:sz="0" w:space="0" w:color="auto"/>
            <w:bottom w:val="none" w:sz="0" w:space="0" w:color="auto"/>
            <w:right w:val="none" w:sz="0" w:space="0" w:color="auto"/>
          </w:divBdr>
        </w:div>
        <w:div w:id="1868327240">
          <w:marLeft w:val="0"/>
          <w:marRight w:val="0"/>
          <w:marTop w:val="0"/>
          <w:marBottom w:val="0"/>
          <w:divBdr>
            <w:top w:val="none" w:sz="0" w:space="0" w:color="auto"/>
            <w:left w:val="none" w:sz="0" w:space="0" w:color="auto"/>
            <w:bottom w:val="none" w:sz="0" w:space="0" w:color="auto"/>
            <w:right w:val="none" w:sz="0" w:space="0" w:color="auto"/>
          </w:divBdr>
        </w:div>
        <w:div w:id="2044279976">
          <w:marLeft w:val="0"/>
          <w:marRight w:val="0"/>
          <w:marTop w:val="0"/>
          <w:marBottom w:val="0"/>
          <w:divBdr>
            <w:top w:val="none" w:sz="0" w:space="0" w:color="auto"/>
            <w:left w:val="none" w:sz="0" w:space="0" w:color="auto"/>
            <w:bottom w:val="none" w:sz="0" w:space="0" w:color="auto"/>
            <w:right w:val="none" w:sz="0" w:space="0" w:color="auto"/>
          </w:divBdr>
        </w:div>
        <w:div w:id="2129082688">
          <w:marLeft w:val="0"/>
          <w:marRight w:val="0"/>
          <w:marTop w:val="300"/>
          <w:marBottom w:val="0"/>
          <w:divBdr>
            <w:top w:val="none" w:sz="0" w:space="0" w:color="auto"/>
            <w:left w:val="none" w:sz="0" w:space="0" w:color="auto"/>
            <w:bottom w:val="none" w:sz="0" w:space="0" w:color="auto"/>
            <w:right w:val="none" w:sz="0" w:space="0" w:color="auto"/>
          </w:divBdr>
          <w:divsChild>
            <w:div w:id="884486104">
              <w:marLeft w:val="0"/>
              <w:marRight w:val="0"/>
              <w:marTop w:val="0"/>
              <w:marBottom w:val="0"/>
              <w:divBdr>
                <w:top w:val="none" w:sz="0" w:space="0" w:color="auto"/>
                <w:left w:val="none" w:sz="0" w:space="0" w:color="auto"/>
                <w:bottom w:val="none" w:sz="0" w:space="0" w:color="auto"/>
                <w:right w:val="none" w:sz="0" w:space="0" w:color="auto"/>
              </w:divBdr>
              <w:divsChild>
                <w:div w:id="205943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8884">
          <w:marLeft w:val="0"/>
          <w:marRight w:val="0"/>
          <w:marTop w:val="0"/>
          <w:marBottom w:val="0"/>
          <w:divBdr>
            <w:top w:val="none" w:sz="0" w:space="0" w:color="auto"/>
            <w:left w:val="none" w:sz="0" w:space="0" w:color="auto"/>
            <w:bottom w:val="none" w:sz="0" w:space="0" w:color="auto"/>
            <w:right w:val="none" w:sz="0" w:space="0" w:color="auto"/>
          </w:divBdr>
          <w:divsChild>
            <w:div w:id="31221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343705">
      <w:bodyDiv w:val="1"/>
      <w:marLeft w:val="0"/>
      <w:marRight w:val="0"/>
      <w:marTop w:val="0"/>
      <w:marBottom w:val="0"/>
      <w:divBdr>
        <w:top w:val="none" w:sz="0" w:space="0" w:color="auto"/>
        <w:left w:val="none" w:sz="0" w:space="0" w:color="auto"/>
        <w:bottom w:val="none" w:sz="0" w:space="0" w:color="auto"/>
        <w:right w:val="none" w:sz="0" w:space="0" w:color="auto"/>
      </w:divBdr>
    </w:div>
    <w:div w:id="1589575819">
      <w:bodyDiv w:val="1"/>
      <w:marLeft w:val="0"/>
      <w:marRight w:val="0"/>
      <w:marTop w:val="0"/>
      <w:marBottom w:val="0"/>
      <w:divBdr>
        <w:top w:val="none" w:sz="0" w:space="0" w:color="auto"/>
        <w:left w:val="none" w:sz="0" w:space="0" w:color="auto"/>
        <w:bottom w:val="none" w:sz="0" w:space="0" w:color="auto"/>
        <w:right w:val="none" w:sz="0" w:space="0" w:color="auto"/>
      </w:divBdr>
    </w:div>
    <w:div w:id="1592009485">
      <w:bodyDiv w:val="1"/>
      <w:marLeft w:val="0"/>
      <w:marRight w:val="0"/>
      <w:marTop w:val="0"/>
      <w:marBottom w:val="0"/>
      <w:divBdr>
        <w:top w:val="none" w:sz="0" w:space="0" w:color="auto"/>
        <w:left w:val="none" w:sz="0" w:space="0" w:color="auto"/>
        <w:bottom w:val="none" w:sz="0" w:space="0" w:color="auto"/>
        <w:right w:val="none" w:sz="0" w:space="0" w:color="auto"/>
      </w:divBdr>
    </w:div>
    <w:div w:id="1592082841">
      <w:bodyDiv w:val="1"/>
      <w:marLeft w:val="0"/>
      <w:marRight w:val="0"/>
      <w:marTop w:val="0"/>
      <w:marBottom w:val="0"/>
      <w:divBdr>
        <w:top w:val="none" w:sz="0" w:space="0" w:color="auto"/>
        <w:left w:val="none" w:sz="0" w:space="0" w:color="auto"/>
        <w:bottom w:val="none" w:sz="0" w:space="0" w:color="auto"/>
        <w:right w:val="none" w:sz="0" w:space="0" w:color="auto"/>
      </w:divBdr>
    </w:div>
    <w:div w:id="1592546995">
      <w:bodyDiv w:val="1"/>
      <w:marLeft w:val="0"/>
      <w:marRight w:val="0"/>
      <w:marTop w:val="0"/>
      <w:marBottom w:val="0"/>
      <w:divBdr>
        <w:top w:val="none" w:sz="0" w:space="0" w:color="auto"/>
        <w:left w:val="none" w:sz="0" w:space="0" w:color="auto"/>
        <w:bottom w:val="none" w:sz="0" w:space="0" w:color="auto"/>
        <w:right w:val="none" w:sz="0" w:space="0" w:color="auto"/>
      </w:divBdr>
      <w:divsChild>
        <w:div w:id="1171987359">
          <w:marLeft w:val="0"/>
          <w:marRight w:val="0"/>
          <w:marTop w:val="0"/>
          <w:marBottom w:val="0"/>
          <w:divBdr>
            <w:top w:val="none" w:sz="0" w:space="0" w:color="auto"/>
            <w:left w:val="none" w:sz="0" w:space="0" w:color="auto"/>
            <w:bottom w:val="none" w:sz="0" w:space="0" w:color="auto"/>
            <w:right w:val="none" w:sz="0" w:space="0" w:color="auto"/>
          </w:divBdr>
        </w:div>
        <w:div w:id="642543496">
          <w:marLeft w:val="0"/>
          <w:marRight w:val="0"/>
          <w:marTop w:val="0"/>
          <w:marBottom w:val="0"/>
          <w:divBdr>
            <w:top w:val="none" w:sz="0" w:space="0" w:color="auto"/>
            <w:left w:val="none" w:sz="0" w:space="0" w:color="auto"/>
            <w:bottom w:val="none" w:sz="0" w:space="0" w:color="auto"/>
            <w:right w:val="none" w:sz="0" w:space="0" w:color="auto"/>
          </w:divBdr>
          <w:divsChild>
            <w:div w:id="924412896">
              <w:marLeft w:val="0"/>
              <w:marRight w:val="0"/>
              <w:marTop w:val="0"/>
              <w:marBottom w:val="0"/>
              <w:divBdr>
                <w:top w:val="none" w:sz="0" w:space="0" w:color="auto"/>
                <w:left w:val="none" w:sz="0" w:space="0" w:color="auto"/>
                <w:bottom w:val="none" w:sz="0" w:space="0" w:color="auto"/>
                <w:right w:val="none" w:sz="0" w:space="0" w:color="auto"/>
              </w:divBdr>
            </w:div>
          </w:divsChild>
        </w:div>
        <w:div w:id="1846047985">
          <w:marLeft w:val="0"/>
          <w:marRight w:val="0"/>
          <w:marTop w:val="0"/>
          <w:marBottom w:val="0"/>
          <w:divBdr>
            <w:top w:val="none" w:sz="0" w:space="0" w:color="auto"/>
            <w:left w:val="none" w:sz="0" w:space="0" w:color="auto"/>
            <w:bottom w:val="none" w:sz="0" w:space="0" w:color="auto"/>
            <w:right w:val="none" w:sz="0" w:space="0" w:color="auto"/>
          </w:divBdr>
        </w:div>
        <w:div w:id="1930458631">
          <w:marLeft w:val="0"/>
          <w:marRight w:val="0"/>
          <w:marTop w:val="0"/>
          <w:marBottom w:val="0"/>
          <w:divBdr>
            <w:top w:val="none" w:sz="0" w:space="0" w:color="auto"/>
            <w:left w:val="none" w:sz="0" w:space="0" w:color="auto"/>
            <w:bottom w:val="none" w:sz="0" w:space="0" w:color="auto"/>
            <w:right w:val="none" w:sz="0" w:space="0" w:color="auto"/>
          </w:divBdr>
          <w:divsChild>
            <w:div w:id="1984263576">
              <w:marLeft w:val="0"/>
              <w:marRight w:val="0"/>
              <w:marTop w:val="0"/>
              <w:marBottom w:val="0"/>
              <w:divBdr>
                <w:top w:val="none" w:sz="0" w:space="0" w:color="auto"/>
                <w:left w:val="none" w:sz="0" w:space="0" w:color="auto"/>
                <w:bottom w:val="none" w:sz="0" w:space="0" w:color="auto"/>
                <w:right w:val="none" w:sz="0" w:space="0" w:color="auto"/>
              </w:divBdr>
            </w:div>
          </w:divsChild>
        </w:div>
        <w:div w:id="310793549">
          <w:marLeft w:val="0"/>
          <w:marRight w:val="0"/>
          <w:marTop w:val="0"/>
          <w:marBottom w:val="0"/>
          <w:divBdr>
            <w:top w:val="none" w:sz="0" w:space="0" w:color="auto"/>
            <w:left w:val="none" w:sz="0" w:space="0" w:color="auto"/>
            <w:bottom w:val="none" w:sz="0" w:space="0" w:color="auto"/>
            <w:right w:val="none" w:sz="0" w:space="0" w:color="auto"/>
          </w:divBdr>
        </w:div>
        <w:div w:id="983395090">
          <w:marLeft w:val="0"/>
          <w:marRight w:val="0"/>
          <w:marTop w:val="0"/>
          <w:marBottom w:val="0"/>
          <w:divBdr>
            <w:top w:val="none" w:sz="0" w:space="0" w:color="auto"/>
            <w:left w:val="none" w:sz="0" w:space="0" w:color="auto"/>
            <w:bottom w:val="none" w:sz="0" w:space="0" w:color="auto"/>
            <w:right w:val="none" w:sz="0" w:space="0" w:color="auto"/>
          </w:divBdr>
          <w:divsChild>
            <w:div w:id="312294956">
              <w:marLeft w:val="0"/>
              <w:marRight w:val="0"/>
              <w:marTop w:val="0"/>
              <w:marBottom w:val="0"/>
              <w:divBdr>
                <w:top w:val="none" w:sz="0" w:space="0" w:color="auto"/>
                <w:left w:val="none" w:sz="0" w:space="0" w:color="auto"/>
                <w:bottom w:val="none" w:sz="0" w:space="0" w:color="auto"/>
                <w:right w:val="none" w:sz="0" w:space="0" w:color="auto"/>
              </w:divBdr>
            </w:div>
          </w:divsChild>
        </w:div>
        <w:div w:id="1206216735">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sChild>
            <w:div w:id="353121517">
              <w:marLeft w:val="0"/>
              <w:marRight w:val="0"/>
              <w:marTop w:val="0"/>
              <w:marBottom w:val="0"/>
              <w:divBdr>
                <w:top w:val="none" w:sz="0" w:space="0" w:color="auto"/>
                <w:left w:val="none" w:sz="0" w:space="0" w:color="auto"/>
                <w:bottom w:val="none" w:sz="0" w:space="0" w:color="auto"/>
                <w:right w:val="none" w:sz="0" w:space="0" w:color="auto"/>
              </w:divBdr>
            </w:div>
          </w:divsChild>
        </w:div>
        <w:div w:id="1937329175">
          <w:marLeft w:val="0"/>
          <w:marRight w:val="0"/>
          <w:marTop w:val="0"/>
          <w:marBottom w:val="0"/>
          <w:divBdr>
            <w:top w:val="none" w:sz="0" w:space="0" w:color="auto"/>
            <w:left w:val="none" w:sz="0" w:space="0" w:color="auto"/>
            <w:bottom w:val="none" w:sz="0" w:space="0" w:color="auto"/>
            <w:right w:val="none" w:sz="0" w:space="0" w:color="auto"/>
          </w:divBdr>
        </w:div>
        <w:div w:id="1488980641">
          <w:marLeft w:val="0"/>
          <w:marRight w:val="0"/>
          <w:marTop w:val="0"/>
          <w:marBottom w:val="0"/>
          <w:divBdr>
            <w:top w:val="none" w:sz="0" w:space="0" w:color="auto"/>
            <w:left w:val="none" w:sz="0" w:space="0" w:color="auto"/>
            <w:bottom w:val="none" w:sz="0" w:space="0" w:color="auto"/>
            <w:right w:val="none" w:sz="0" w:space="0" w:color="auto"/>
          </w:divBdr>
          <w:divsChild>
            <w:div w:id="927033767">
              <w:marLeft w:val="0"/>
              <w:marRight w:val="0"/>
              <w:marTop w:val="0"/>
              <w:marBottom w:val="0"/>
              <w:divBdr>
                <w:top w:val="none" w:sz="0" w:space="0" w:color="auto"/>
                <w:left w:val="none" w:sz="0" w:space="0" w:color="auto"/>
                <w:bottom w:val="none" w:sz="0" w:space="0" w:color="auto"/>
                <w:right w:val="none" w:sz="0" w:space="0" w:color="auto"/>
              </w:divBdr>
            </w:div>
          </w:divsChild>
        </w:div>
        <w:div w:id="1200388872">
          <w:marLeft w:val="0"/>
          <w:marRight w:val="0"/>
          <w:marTop w:val="0"/>
          <w:marBottom w:val="0"/>
          <w:divBdr>
            <w:top w:val="none" w:sz="0" w:space="0" w:color="auto"/>
            <w:left w:val="none" w:sz="0" w:space="0" w:color="auto"/>
            <w:bottom w:val="none" w:sz="0" w:space="0" w:color="auto"/>
            <w:right w:val="none" w:sz="0" w:space="0" w:color="auto"/>
          </w:divBdr>
        </w:div>
        <w:div w:id="424574447">
          <w:marLeft w:val="0"/>
          <w:marRight w:val="0"/>
          <w:marTop w:val="0"/>
          <w:marBottom w:val="0"/>
          <w:divBdr>
            <w:top w:val="none" w:sz="0" w:space="0" w:color="auto"/>
            <w:left w:val="none" w:sz="0" w:space="0" w:color="auto"/>
            <w:bottom w:val="none" w:sz="0" w:space="0" w:color="auto"/>
            <w:right w:val="none" w:sz="0" w:space="0" w:color="auto"/>
          </w:divBdr>
          <w:divsChild>
            <w:div w:id="458114607">
              <w:marLeft w:val="0"/>
              <w:marRight w:val="0"/>
              <w:marTop w:val="0"/>
              <w:marBottom w:val="0"/>
              <w:divBdr>
                <w:top w:val="none" w:sz="0" w:space="0" w:color="auto"/>
                <w:left w:val="none" w:sz="0" w:space="0" w:color="auto"/>
                <w:bottom w:val="none" w:sz="0" w:space="0" w:color="auto"/>
                <w:right w:val="none" w:sz="0" w:space="0" w:color="auto"/>
              </w:divBdr>
            </w:div>
          </w:divsChild>
        </w:div>
        <w:div w:id="1738434275">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sChild>
            <w:div w:id="1148863586">
              <w:marLeft w:val="0"/>
              <w:marRight w:val="0"/>
              <w:marTop w:val="0"/>
              <w:marBottom w:val="0"/>
              <w:divBdr>
                <w:top w:val="none" w:sz="0" w:space="0" w:color="auto"/>
                <w:left w:val="none" w:sz="0" w:space="0" w:color="auto"/>
                <w:bottom w:val="none" w:sz="0" w:space="0" w:color="auto"/>
                <w:right w:val="none" w:sz="0" w:space="0" w:color="auto"/>
              </w:divBdr>
            </w:div>
          </w:divsChild>
        </w:div>
        <w:div w:id="1536310797">
          <w:marLeft w:val="0"/>
          <w:marRight w:val="0"/>
          <w:marTop w:val="300"/>
          <w:marBottom w:val="0"/>
          <w:divBdr>
            <w:top w:val="none" w:sz="0" w:space="0" w:color="auto"/>
            <w:left w:val="none" w:sz="0" w:space="0" w:color="auto"/>
            <w:bottom w:val="none" w:sz="0" w:space="0" w:color="auto"/>
            <w:right w:val="none" w:sz="0" w:space="0" w:color="auto"/>
          </w:divBdr>
          <w:divsChild>
            <w:div w:id="2100058688">
              <w:marLeft w:val="0"/>
              <w:marRight w:val="0"/>
              <w:marTop w:val="0"/>
              <w:marBottom w:val="0"/>
              <w:divBdr>
                <w:top w:val="none" w:sz="0" w:space="0" w:color="auto"/>
                <w:left w:val="none" w:sz="0" w:space="0" w:color="auto"/>
                <w:bottom w:val="none" w:sz="0" w:space="0" w:color="auto"/>
                <w:right w:val="none" w:sz="0" w:space="0" w:color="auto"/>
              </w:divBdr>
              <w:divsChild>
                <w:div w:id="96705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162399">
          <w:marLeft w:val="0"/>
          <w:marRight w:val="0"/>
          <w:marTop w:val="300"/>
          <w:marBottom w:val="0"/>
          <w:divBdr>
            <w:top w:val="none" w:sz="0" w:space="0" w:color="auto"/>
            <w:left w:val="none" w:sz="0" w:space="0" w:color="auto"/>
            <w:bottom w:val="none" w:sz="0" w:space="0" w:color="auto"/>
            <w:right w:val="none" w:sz="0" w:space="0" w:color="auto"/>
          </w:divBdr>
          <w:divsChild>
            <w:div w:id="1923251944">
              <w:marLeft w:val="0"/>
              <w:marRight w:val="0"/>
              <w:marTop w:val="0"/>
              <w:marBottom w:val="0"/>
              <w:divBdr>
                <w:top w:val="none" w:sz="0" w:space="0" w:color="auto"/>
                <w:left w:val="none" w:sz="0" w:space="0" w:color="auto"/>
                <w:bottom w:val="none" w:sz="0" w:space="0" w:color="auto"/>
                <w:right w:val="none" w:sz="0" w:space="0" w:color="auto"/>
              </w:divBdr>
              <w:divsChild>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64257">
          <w:marLeft w:val="0"/>
          <w:marRight w:val="0"/>
          <w:marTop w:val="300"/>
          <w:marBottom w:val="0"/>
          <w:divBdr>
            <w:top w:val="none" w:sz="0" w:space="0" w:color="auto"/>
            <w:left w:val="none" w:sz="0" w:space="0" w:color="auto"/>
            <w:bottom w:val="none" w:sz="0" w:space="0" w:color="auto"/>
            <w:right w:val="none" w:sz="0" w:space="0" w:color="auto"/>
          </w:divBdr>
          <w:divsChild>
            <w:div w:id="669715095">
              <w:marLeft w:val="0"/>
              <w:marRight w:val="0"/>
              <w:marTop w:val="0"/>
              <w:marBottom w:val="0"/>
              <w:divBdr>
                <w:top w:val="none" w:sz="0" w:space="0" w:color="auto"/>
                <w:left w:val="none" w:sz="0" w:space="0" w:color="auto"/>
                <w:bottom w:val="none" w:sz="0" w:space="0" w:color="auto"/>
                <w:right w:val="none" w:sz="0" w:space="0" w:color="auto"/>
              </w:divBdr>
              <w:divsChild>
                <w:div w:id="105848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287728">
          <w:marLeft w:val="0"/>
          <w:marRight w:val="0"/>
          <w:marTop w:val="300"/>
          <w:marBottom w:val="0"/>
          <w:divBdr>
            <w:top w:val="none" w:sz="0" w:space="0" w:color="auto"/>
            <w:left w:val="none" w:sz="0" w:space="0" w:color="auto"/>
            <w:bottom w:val="none" w:sz="0" w:space="0" w:color="auto"/>
            <w:right w:val="none" w:sz="0" w:space="0" w:color="auto"/>
          </w:divBdr>
          <w:divsChild>
            <w:div w:id="1102334675">
              <w:marLeft w:val="0"/>
              <w:marRight w:val="0"/>
              <w:marTop w:val="0"/>
              <w:marBottom w:val="0"/>
              <w:divBdr>
                <w:top w:val="none" w:sz="0" w:space="0" w:color="auto"/>
                <w:left w:val="none" w:sz="0" w:space="0" w:color="auto"/>
                <w:bottom w:val="none" w:sz="0" w:space="0" w:color="auto"/>
                <w:right w:val="none" w:sz="0" w:space="0" w:color="auto"/>
              </w:divBdr>
              <w:divsChild>
                <w:div w:id="329913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2591497">
      <w:bodyDiv w:val="1"/>
      <w:marLeft w:val="0"/>
      <w:marRight w:val="0"/>
      <w:marTop w:val="0"/>
      <w:marBottom w:val="0"/>
      <w:divBdr>
        <w:top w:val="none" w:sz="0" w:space="0" w:color="auto"/>
        <w:left w:val="none" w:sz="0" w:space="0" w:color="auto"/>
        <w:bottom w:val="none" w:sz="0" w:space="0" w:color="auto"/>
        <w:right w:val="none" w:sz="0" w:space="0" w:color="auto"/>
      </w:divBdr>
    </w:div>
    <w:div w:id="1593128529">
      <w:bodyDiv w:val="1"/>
      <w:marLeft w:val="0"/>
      <w:marRight w:val="0"/>
      <w:marTop w:val="0"/>
      <w:marBottom w:val="0"/>
      <w:divBdr>
        <w:top w:val="none" w:sz="0" w:space="0" w:color="auto"/>
        <w:left w:val="none" w:sz="0" w:space="0" w:color="auto"/>
        <w:bottom w:val="none" w:sz="0" w:space="0" w:color="auto"/>
        <w:right w:val="none" w:sz="0" w:space="0" w:color="auto"/>
      </w:divBdr>
    </w:div>
    <w:div w:id="1593318572">
      <w:bodyDiv w:val="1"/>
      <w:marLeft w:val="0"/>
      <w:marRight w:val="0"/>
      <w:marTop w:val="0"/>
      <w:marBottom w:val="0"/>
      <w:divBdr>
        <w:top w:val="none" w:sz="0" w:space="0" w:color="auto"/>
        <w:left w:val="none" w:sz="0" w:space="0" w:color="auto"/>
        <w:bottom w:val="none" w:sz="0" w:space="0" w:color="auto"/>
        <w:right w:val="none" w:sz="0" w:space="0" w:color="auto"/>
      </w:divBdr>
    </w:div>
    <w:div w:id="1593511398">
      <w:bodyDiv w:val="1"/>
      <w:marLeft w:val="0"/>
      <w:marRight w:val="0"/>
      <w:marTop w:val="0"/>
      <w:marBottom w:val="0"/>
      <w:divBdr>
        <w:top w:val="none" w:sz="0" w:space="0" w:color="auto"/>
        <w:left w:val="none" w:sz="0" w:space="0" w:color="auto"/>
        <w:bottom w:val="none" w:sz="0" w:space="0" w:color="auto"/>
        <w:right w:val="none" w:sz="0" w:space="0" w:color="auto"/>
      </w:divBdr>
    </w:div>
    <w:div w:id="1593590395">
      <w:bodyDiv w:val="1"/>
      <w:marLeft w:val="0"/>
      <w:marRight w:val="0"/>
      <w:marTop w:val="0"/>
      <w:marBottom w:val="0"/>
      <w:divBdr>
        <w:top w:val="none" w:sz="0" w:space="0" w:color="auto"/>
        <w:left w:val="none" w:sz="0" w:space="0" w:color="auto"/>
        <w:bottom w:val="none" w:sz="0" w:space="0" w:color="auto"/>
        <w:right w:val="none" w:sz="0" w:space="0" w:color="auto"/>
      </w:divBdr>
    </w:div>
    <w:div w:id="1593901483">
      <w:bodyDiv w:val="1"/>
      <w:marLeft w:val="0"/>
      <w:marRight w:val="0"/>
      <w:marTop w:val="0"/>
      <w:marBottom w:val="0"/>
      <w:divBdr>
        <w:top w:val="none" w:sz="0" w:space="0" w:color="auto"/>
        <w:left w:val="none" w:sz="0" w:space="0" w:color="auto"/>
        <w:bottom w:val="none" w:sz="0" w:space="0" w:color="auto"/>
        <w:right w:val="none" w:sz="0" w:space="0" w:color="auto"/>
      </w:divBdr>
    </w:div>
    <w:div w:id="1594166887">
      <w:bodyDiv w:val="1"/>
      <w:marLeft w:val="0"/>
      <w:marRight w:val="0"/>
      <w:marTop w:val="0"/>
      <w:marBottom w:val="0"/>
      <w:divBdr>
        <w:top w:val="none" w:sz="0" w:space="0" w:color="auto"/>
        <w:left w:val="none" w:sz="0" w:space="0" w:color="auto"/>
        <w:bottom w:val="none" w:sz="0" w:space="0" w:color="auto"/>
        <w:right w:val="none" w:sz="0" w:space="0" w:color="auto"/>
      </w:divBdr>
      <w:divsChild>
        <w:div w:id="194124628">
          <w:marLeft w:val="0"/>
          <w:marRight w:val="0"/>
          <w:marTop w:val="0"/>
          <w:marBottom w:val="0"/>
          <w:divBdr>
            <w:top w:val="none" w:sz="0" w:space="0" w:color="auto"/>
            <w:left w:val="none" w:sz="0" w:space="0" w:color="auto"/>
            <w:bottom w:val="none" w:sz="0" w:space="0" w:color="auto"/>
            <w:right w:val="none" w:sz="0" w:space="0" w:color="auto"/>
          </w:divBdr>
        </w:div>
        <w:div w:id="363948899">
          <w:marLeft w:val="0"/>
          <w:marRight w:val="0"/>
          <w:marTop w:val="0"/>
          <w:marBottom w:val="0"/>
          <w:divBdr>
            <w:top w:val="none" w:sz="0" w:space="0" w:color="auto"/>
            <w:left w:val="none" w:sz="0" w:space="0" w:color="auto"/>
            <w:bottom w:val="none" w:sz="0" w:space="0" w:color="auto"/>
            <w:right w:val="none" w:sz="0" w:space="0" w:color="auto"/>
          </w:divBdr>
          <w:divsChild>
            <w:div w:id="143207424">
              <w:marLeft w:val="0"/>
              <w:marRight w:val="0"/>
              <w:marTop w:val="0"/>
              <w:marBottom w:val="0"/>
              <w:divBdr>
                <w:top w:val="none" w:sz="0" w:space="0" w:color="auto"/>
                <w:left w:val="none" w:sz="0" w:space="0" w:color="auto"/>
                <w:bottom w:val="none" w:sz="0" w:space="0" w:color="auto"/>
                <w:right w:val="none" w:sz="0" w:space="0" w:color="auto"/>
              </w:divBdr>
            </w:div>
          </w:divsChild>
        </w:div>
        <w:div w:id="1366902142">
          <w:marLeft w:val="0"/>
          <w:marRight w:val="0"/>
          <w:marTop w:val="0"/>
          <w:marBottom w:val="0"/>
          <w:divBdr>
            <w:top w:val="none" w:sz="0" w:space="0" w:color="auto"/>
            <w:left w:val="none" w:sz="0" w:space="0" w:color="auto"/>
            <w:bottom w:val="none" w:sz="0" w:space="0" w:color="auto"/>
            <w:right w:val="none" w:sz="0" w:space="0" w:color="auto"/>
          </w:divBdr>
        </w:div>
        <w:div w:id="425032661">
          <w:marLeft w:val="0"/>
          <w:marRight w:val="0"/>
          <w:marTop w:val="0"/>
          <w:marBottom w:val="0"/>
          <w:divBdr>
            <w:top w:val="none" w:sz="0" w:space="0" w:color="auto"/>
            <w:left w:val="none" w:sz="0" w:space="0" w:color="auto"/>
            <w:bottom w:val="none" w:sz="0" w:space="0" w:color="auto"/>
            <w:right w:val="none" w:sz="0" w:space="0" w:color="auto"/>
          </w:divBdr>
          <w:divsChild>
            <w:div w:id="202989529">
              <w:marLeft w:val="0"/>
              <w:marRight w:val="0"/>
              <w:marTop w:val="0"/>
              <w:marBottom w:val="0"/>
              <w:divBdr>
                <w:top w:val="none" w:sz="0" w:space="0" w:color="auto"/>
                <w:left w:val="none" w:sz="0" w:space="0" w:color="auto"/>
                <w:bottom w:val="none" w:sz="0" w:space="0" w:color="auto"/>
                <w:right w:val="none" w:sz="0" w:space="0" w:color="auto"/>
              </w:divBdr>
            </w:div>
          </w:divsChild>
        </w:div>
        <w:div w:id="1460032270">
          <w:marLeft w:val="0"/>
          <w:marRight w:val="0"/>
          <w:marTop w:val="0"/>
          <w:marBottom w:val="0"/>
          <w:divBdr>
            <w:top w:val="none" w:sz="0" w:space="0" w:color="auto"/>
            <w:left w:val="none" w:sz="0" w:space="0" w:color="auto"/>
            <w:bottom w:val="none" w:sz="0" w:space="0" w:color="auto"/>
            <w:right w:val="none" w:sz="0" w:space="0" w:color="auto"/>
          </w:divBdr>
        </w:div>
        <w:div w:id="1458183713">
          <w:marLeft w:val="0"/>
          <w:marRight w:val="0"/>
          <w:marTop w:val="0"/>
          <w:marBottom w:val="0"/>
          <w:divBdr>
            <w:top w:val="none" w:sz="0" w:space="0" w:color="auto"/>
            <w:left w:val="none" w:sz="0" w:space="0" w:color="auto"/>
            <w:bottom w:val="none" w:sz="0" w:space="0" w:color="auto"/>
            <w:right w:val="none" w:sz="0" w:space="0" w:color="auto"/>
          </w:divBdr>
          <w:divsChild>
            <w:div w:id="1665474284">
              <w:marLeft w:val="0"/>
              <w:marRight w:val="0"/>
              <w:marTop w:val="0"/>
              <w:marBottom w:val="0"/>
              <w:divBdr>
                <w:top w:val="none" w:sz="0" w:space="0" w:color="auto"/>
                <w:left w:val="none" w:sz="0" w:space="0" w:color="auto"/>
                <w:bottom w:val="none" w:sz="0" w:space="0" w:color="auto"/>
                <w:right w:val="none" w:sz="0" w:space="0" w:color="auto"/>
              </w:divBdr>
            </w:div>
          </w:divsChild>
        </w:div>
        <w:div w:id="1946570123">
          <w:marLeft w:val="0"/>
          <w:marRight w:val="0"/>
          <w:marTop w:val="0"/>
          <w:marBottom w:val="0"/>
          <w:divBdr>
            <w:top w:val="none" w:sz="0" w:space="0" w:color="auto"/>
            <w:left w:val="none" w:sz="0" w:space="0" w:color="auto"/>
            <w:bottom w:val="none" w:sz="0" w:space="0" w:color="auto"/>
            <w:right w:val="none" w:sz="0" w:space="0" w:color="auto"/>
          </w:divBdr>
        </w:div>
        <w:div w:id="1081096337">
          <w:marLeft w:val="0"/>
          <w:marRight w:val="0"/>
          <w:marTop w:val="0"/>
          <w:marBottom w:val="0"/>
          <w:divBdr>
            <w:top w:val="none" w:sz="0" w:space="0" w:color="auto"/>
            <w:left w:val="none" w:sz="0" w:space="0" w:color="auto"/>
            <w:bottom w:val="none" w:sz="0" w:space="0" w:color="auto"/>
            <w:right w:val="none" w:sz="0" w:space="0" w:color="auto"/>
          </w:divBdr>
          <w:divsChild>
            <w:div w:id="2058580218">
              <w:marLeft w:val="0"/>
              <w:marRight w:val="0"/>
              <w:marTop w:val="0"/>
              <w:marBottom w:val="0"/>
              <w:divBdr>
                <w:top w:val="none" w:sz="0" w:space="0" w:color="auto"/>
                <w:left w:val="none" w:sz="0" w:space="0" w:color="auto"/>
                <w:bottom w:val="none" w:sz="0" w:space="0" w:color="auto"/>
                <w:right w:val="none" w:sz="0" w:space="0" w:color="auto"/>
              </w:divBdr>
            </w:div>
          </w:divsChild>
        </w:div>
        <w:div w:id="842012981">
          <w:marLeft w:val="0"/>
          <w:marRight w:val="0"/>
          <w:marTop w:val="0"/>
          <w:marBottom w:val="0"/>
          <w:divBdr>
            <w:top w:val="none" w:sz="0" w:space="0" w:color="auto"/>
            <w:left w:val="none" w:sz="0" w:space="0" w:color="auto"/>
            <w:bottom w:val="none" w:sz="0" w:space="0" w:color="auto"/>
            <w:right w:val="none" w:sz="0" w:space="0" w:color="auto"/>
          </w:divBdr>
        </w:div>
        <w:div w:id="394553863">
          <w:marLeft w:val="0"/>
          <w:marRight w:val="0"/>
          <w:marTop w:val="0"/>
          <w:marBottom w:val="0"/>
          <w:divBdr>
            <w:top w:val="none" w:sz="0" w:space="0" w:color="auto"/>
            <w:left w:val="none" w:sz="0" w:space="0" w:color="auto"/>
            <w:bottom w:val="none" w:sz="0" w:space="0" w:color="auto"/>
            <w:right w:val="none" w:sz="0" w:space="0" w:color="auto"/>
          </w:divBdr>
          <w:divsChild>
            <w:div w:id="616108294">
              <w:marLeft w:val="0"/>
              <w:marRight w:val="0"/>
              <w:marTop w:val="0"/>
              <w:marBottom w:val="0"/>
              <w:divBdr>
                <w:top w:val="none" w:sz="0" w:space="0" w:color="auto"/>
                <w:left w:val="none" w:sz="0" w:space="0" w:color="auto"/>
                <w:bottom w:val="none" w:sz="0" w:space="0" w:color="auto"/>
                <w:right w:val="none" w:sz="0" w:space="0" w:color="auto"/>
              </w:divBdr>
            </w:div>
          </w:divsChild>
        </w:div>
        <w:div w:id="646320693">
          <w:marLeft w:val="0"/>
          <w:marRight w:val="0"/>
          <w:marTop w:val="0"/>
          <w:marBottom w:val="0"/>
          <w:divBdr>
            <w:top w:val="none" w:sz="0" w:space="0" w:color="auto"/>
            <w:left w:val="none" w:sz="0" w:space="0" w:color="auto"/>
            <w:bottom w:val="none" w:sz="0" w:space="0" w:color="auto"/>
            <w:right w:val="none" w:sz="0" w:space="0" w:color="auto"/>
          </w:divBdr>
        </w:div>
        <w:div w:id="1979728178">
          <w:marLeft w:val="0"/>
          <w:marRight w:val="0"/>
          <w:marTop w:val="0"/>
          <w:marBottom w:val="0"/>
          <w:divBdr>
            <w:top w:val="none" w:sz="0" w:space="0" w:color="auto"/>
            <w:left w:val="none" w:sz="0" w:space="0" w:color="auto"/>
            <w:bottom w:val="none" w:sz="0" w:space="0" w:color="auto"/>
            <w:right w:val="none" w:sz="0" w:space="0" w:color="auto"/>
          </w:divBdr>
          <w:divsChild>
            <w:div w:id="180440623">
              <w:marLeft w:val="0"/>
              <w:marRight w:val="0"/>
              <w:marTop w:val="0"/>
              <w:marBottom w:val="0"/>
              <w:divBdr>
                <w:top w:val="none" w:sz="0" w:space="0" w:color="auto"/>
                <w:left w:val="none" w:sz="0" w:space="0" w:color="auto"/>
                <w:bottom w:val="none" w:sz="0" w:space="0" w:color="auto"/>
                <w:right w:val="none" w:sz="0" w:space="0" w:color="auto"/>
              </w:divBdr>
            </w:div>
          </w:divsChild>
        </w:div>
        <w:div w:id="653876147">
          <w:marLeft w:val="0"/>
          <w:marRight w:val="0"/>
          <w:marTop w:val="0"/>
          <w:marBottom w:val="0"/>
          <w:divBdr>
            <w:top w:val="none" w:sz="0" w:space="0" w:color="auto"/>
            <w:left w:val="none" w:sz="0" w:space="0" w:color="auto"/>
            <w:bottom w:val="none" w:sz="0" w:space="0" w:color="auto"/>
            <w:right w:val="none" w:sz="0" w:space="0" w:color="auto"/>
          </w:divBdr>
        </w:div>
        <w:div w:id="388499342">
          <w:marLeft w:val="0"/>
          <w:marRight w:val="0"/>
          <w:marTop w:val="0"/>
          <w:marBottom w:val="0"/>
          <w:divBdr>
            <w:top w:val="none" w:sz="0" w:space="0" w:color="auto"/>
            <w:left w:val="none" w:sz="0" w:space="0" w:color="auto"/>
            <w:bottom w:val="none" w:sz="0" w:space="0" w:color="auto"/>
            <w:right w:val="none" w:sz="0" w:space="0" w:color="auto"/>
          </w:divBdr>
          <w:divsChild>
            <w:div w:id="213735657">
              <w:marLeft w:val="0"/>
              <w:marRight w:val="0"/>
              <w:marTop w:val="0"/>
              <w:marBottom w:val="0"/>
              <w:divBdr>
                <w:top w:val="none" w:sz="0" w:space="0" w:color="auto"/>
                <w:left w:val="none" w:sz="0" w:space="0" w:color="auto"/>
                <w:bottom w:val="none" w:sz="0" w:space="0" w:color="auto"/>
                <w:right w:val="none" w:sz="0" w:space="0" w:color="auto"/>
              </w:divBdr>
            </w:div>
          </w:divsChild>
        </w:div>
        <w:div w:id="435442840">
          <w:marLeft w:val="0"/>
          <w:marRight w:val="0"/>
          <w:marTop w:val="300"/>
          <w:marBottom w:val="0"/>
          <w:divBdr>
            <w:top w:val="none" w:sz="0" w:space="0" w:color="auto"/>
            <w:left w:val="none" w:sz="0" w:space="0" w:color="auto"/>
            <w:bottom w:val="none" w:sz="0" w:space="0" w:color="auto"/>
            <w:right w:val="none" w:sz="0" w:space="0" w:color="auto"/>
          </w:divBdr>
          <w:divsChild>
            <w:div w:id="671760402">
              <w:marLeft w:val="0"/>
              <w:marRight w:val="0"/>
              <w:marTop w:val="0"/>
              <w:marBottom w:val="0"/>
              <w:divBdr>
                <w:top w:val="none" w:sz="0" w:space="0" w:color="auto"/>
                <w:left w:val="none" w:sz="0" w:space="0" w:color="auto"/>
                <w:bottom w:val="none" w:sz="0" w:space="0" w:color="auto"/>
                <w:right w:val="none" w:sz="0" w:space="0" w:color="auto"/>
              </w:divBdr>
              <w:divsChild>
                <w:div w:id="166030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3683">
          <w:marLeft w:val="0"/>
          <w:marRight w:val="0"/>
          <w:marTop w:val="300"/>
          <w:marBottom w:val="0"/>
          <w:divBdr>
            <w:top w:val="none" w:sz="0" w:space="0" w:color="auto"/>
            <w:left w:val="none" w:sz="0" w:space="0" w:color="auto"/>
            <w:bottom w:val="none" w:sz="0" w:space="0" w:color="auto"/>
            <w:right w:val="none" w:sz="0" w:space="0" w:color="auto"/>
          </w:divBdr>
          <w:divsChild>
            <w:div w:id="888612920">
              <w:marLeft w:val="0"/>
              <w:marRight w:val="0"/>
              <w:marTop w:val="0"/>
              <w:marBottom w:val="0"/>
              <w:divBdr>
                <w:top w:val="none" w:sz="0" w:space="0" w:color="auto"/>
                <w:left w:val="none" w:sz="0" w:space="0" w:color="auto"/>
                <w:bottom w:val="none" w:sz="0" w:space="0" w:color="auto"/>
                <w:right w:val="none" w:sz="0" w:space="0" w:color="auto"/>
              </w:divBdr>
              <w:divsChild>
                <w:div w:id="1839494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920374">
          <w:marLeft w:val="0"/>
          <w:marRight w:val="0"/>
          <w:marTop w:val="300"/>
          <w:marBottom w:val="0"/>
          <w:divBdr>
            <w:top w:val="none" w:sz="0" w:space="0" w:color="auto"/>
            <w:left w:val="none" w:sz="0" w:space="0" w:color="auto"/>
            <w:bottom w:val="none" w:sz="0" w:space="0" w:color="auto"/>
            <w:right w:val="none" w:sz="0" w:space="0" w:color="auto"/>
          </w:divBdr>
          <w:divsChild>
            <w:div w:id="146631408">
              <w:marLeft w:val="0"/>
              <w:marRight w:val="0"/>
              <w:marTop w:val="0"/>
              <w:marBottom w:val="0"/>
              <w:divBdr>
                <w:top w:val="none" w:sz="0" w:space="0" w:color="auto"/>
                <w:left w:val="none" w:sz="0" w:space="0" w:color="auto"/>
                <w:bottom w:val="none" w:sz="0" w:space="0" w:color="auto"/>
                <w:right w:val="none" w:sz="0" w:space="0" w:color="auto"/>
              </w:divBdr>
              <w:divsChild>
                <w:div w:id="167831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885588">
          <w:marLeft w:val="0"/>
          <w:marRight w:val="0"/>
          <w:marTop w:val="300"/>
          <w:marBottom w:val="0"/>
          <w:divBdr>
            <w:top w:val="none" w:sz="0" w:space="0" w:color="auto"/>
            <w:left w:val="none" w:sz="0" w:space="0" w:color="auto"/>
            <w:bottom w:val="none" w:sz="0" w:space="0" w:color="auto"/>
            <w:right w:val="none" w:sz="0" w:space="0" w:color="auto"/>
          </w:divBdr>
          <w:divsChild>
            <w:div w:id="1190334824">
              <w:marLeft w:val="0"/>
              <w:marRight w:val="0"/>
              <w:marTop w:val="0"/>
              <w:marBottom w:val="0"/>
              <w:divBdr>
                <w:top w:val="none" w:sz="0" w:space="0" w:color="auto"/>
                <w:left w:val="none" w:sz="0" w:space="0" w:color="auto"/>
                <w:bottom w:val="none" w:sz="0" w:space="0" w:color="auto"/>
                <w:right w:val="none" w:sz="0" w:space="0" w:color="auto"/>
              </w:divBdr>
              <w:divsChild>
                <w:div w:id="91065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245064">
      <w:bodyDiv w:val="1"/>
      <w:marLeft w:val="0"/>
      <w:marRight w:val="0"/>
      <w:marTop w:val="0"/>
      <w:marBottom w:val="0"/>
      <w:divBdr>
        <w:top w:val="none" w:sz="0" w:space="0" w:color="auto"/>
        <w:left w:val="none" w:sz="0" w:space="0" w:color="auto"/>
        <w:bottom w:val="none" w:sz="0" w:space="0" w:color="auto"/>
        <w:right w:val="none" w:sz="0" w:space="0" w:color="auto"/>
      </w:divBdr>
      <w:divsChild>
        <w:div w:id="86728916">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248972630">
          <w:marLeft w:val="0"/>
          <w:marRight w:val="0"/>
          <w:marTop w:val="0"/>
          <w:marBottom w:val="0"/>
          <w:divBdr>
            <w:top w:val="none" w:sz="0" w:space="0" w:color="auto"/>
            <w:left w:val="none" w:sz="0" w:space="0" w:color="auto"/>
            <w:bottom w:val="none" w:sz="0" w:space="0" w:color="auto"/>
            <w:right w:val="none" w:sz="0" w:space="0" w:color="auto"/>
          </w:divBdr>
        </w:div>
        <w:div w:id="308901968">
          <w:marLeft w:val="0"/>
          <w:marRight w:val="0"/>
          <w:marTop w:val="0"/>
          <w:marBottom w:val="0"/>
          <w:divBdr>
            <w:top w:val="none" w:sz="0" w:space="0" w:color="auto"/>
            <w:left w:val="none" w:sz="0" w:space="0" w:color="auto"/>
            <w:bottom w:val="none" w:sz="0" w:space="0" w:color="auto"/>
            <w:right w:val="none" w:sz="0" w:space="0" w:color="auto"/>
          </w:divBdr>
          <w:divsChild>
            <w:div w:id="2141651585">
              <w:marLeft w:val="0"/>
              <w:marRight w:val="0"/>
              <w:marTop w:val="0"/>
              <w:marBottom w:val="0"/>
              <w:divBdr>
                <w:top w:val="none" w:sz="0" w:space="0" w:color="auto"/>
                <w:left w:val="none" w:sz="0" w:space="0" w:color="auto"/>
                <w:bottom w:val="none" w:sz="0" w:space="0" w:color="auto"/>
                <w:right w:val="none" w:sz="0" w:space="0" w:color="auto"/>
              </w:divBdr>
            </w:div>
          </w:divsChild>
        </w:div>
        <w:div w:id="322199792">
          <w:marLeft w:val="0"/>
          <w:marRight w:val="0"/>
          <w:marTop w:val="0"/>
          <w:marBottom w:val="0"/>
          <w:divBdr>
            <w:top w:val="none" w:sz="0" w:space="0" w:color="auto"/>
            <w:left w:val="none" w:sz="0" w:space="0" w:color="auto"/>
            <w:bottom w:val="none" w:sz="0" w:space="0" w:color="auto"/>
            <w:right w:val="none" w:sz="0" w:space="0" w:color="auto"/>
          </w:divBdr>
        </w:div>
        <w:div w:id="485978054">
          <w:marLeft w:val="0"/>
          <w:marRight w:val="0"/>
          <w:marTop w:val="0"/>
          <w:marBottom w:val="0"/>
          <w:divBdr>
            <w:top w:val="none" w:sz="0" w:space="0" w:color="auto"/>
            <w:left w:val="none" w:sz="0" w:space="0" w:color="auto"/>
            <w:bottom w:val="none" w:sz="0" w:space="0" w:color="auto"/>
            <w:right w:val="none" w:sz="0" w:space="0" w:color="auto"/>
          </w:divBdr>
          <w:divsChild>
            <w:div w:id="1323005474">
              <w:marLeft w:val="0"/>
              <w:marRight w:val="0"/>
              <w:marTop w:val="0"/>
              <w:marBottom w:val="0"/>
              <w:divBdr>
                <w:top w:val="none" w:sz="0" w:space="0" w:color="auto"/>
                <w:left w:val="none" w:sz="0" w:space="0" w:color="auto"/>
                <w:bottom w:val="none" w:sz="0" w:space="0" w:color="auto"/>
                <w:right w:val="none" w:sz="0" w:space="0" w:color="auto"/>
              </w:divBdr>
            </w:div>
          </w:divsChild>
        </w:div>
        <w:div w:id="678704774">
          <w:marLeft w:val="0"/>
          <w:marRight w:val="0"/>
          <w:marTop w:val="0"/>
          <w:marBottom w:val="0"/>
          <w:divBdr>
            <w:top w:val="none" w:sz="0" w:space="0" w:color="auto"/>
            <w:left w:val="none" w:sz="0" w:space="0" w:color="auto"/>
            <w:bottom w:val="none" w:sz="0" w:space="0" w:color="auto"/>
            <w:right w:val="none" w:sz="0" w:space="0" w:color="auto"/>
          </w:divBdr>
        </w:div>
        <w:div w:id="759834217">
          <w:marLeft w:val="0"/>
          <w:marRight w:val="0"/>
          <w:marTop w:val="0"/>
          <w:marBottom w:val="0"/>
          <w:divBdr>
            <w:top w:val="none" w:sz="0" w:space="0" w:color="auto"/>
            <w:left w:val="none" w:sz="0" w:space="0" w:color="auto"/>
            <w:bottom w:val="none" w:sz="0" w:space="0" w:color="auto"/>
            <w:right w:val="none" w:sz="0" w:space="0" w:color="auto"/>
          </w:divBdr>
          <w:divsChild>
            <w:div w:id="583801996">
              <w:marLeft w:val="0"/>
              <w:marRight w:val="0"/>
              <w:marTop w:val="0"/>
              <w:marBottom w:val="0"/>
              <w:divBdr>
                <w:top w:val="none" w:sz="0" w:space="0" w:color="auto"/>
                <w:left w:val="none" w:sz="0" w:space="0" w:color="auto"/>
                <w:bottom w:val="none" w:sz="0" w:space="0" w:color="auto"/>
                <w:right w:val="none" w:sz="0" w:space="0" w:color="auto"/>
              </w:divBdr>
            </w:div>
          </w:divsChild>
        </w:div>
        <w:div w:id="947352116">
          <w:marLeft w:val="0"/>
          <w:marRight w:val="0"/>
          <w:marTop w:val="300"/>
          <w:marBottom w:val="0"/>
          <w:divBdr>
            <w:top w:val="none" w:sz="0" w:space="0" w:color="auto"/>
            <w:left w:val="none" w:sz="0" w:space="0" w:color="auto"/>
            <w:bottom w:val="none" w:sz="0" w:space="0" w:color="auto"/>
            <w:right w:val="none" w:sz="0" w:space="0" w:color="auto"/>
          </w:divBdr>
          <w:divsChild>
            <w:div w:id="1224681910">
              <w:marLeft w:val="0"/>
              <w:marRight w:val="0"/>
              <w:marTop w:val="0"/>
              <w:marBottom w:val="0"/>
              <w:divBdr>
                <w:top w:val="none" w:sz="0" w:space="0" w:color="auto"/>
                <w:left w:val="none" w:sz="0" w:space="0" w:color="auto"/>
                <w:bottom w:val="none" w:sz="0" w:space="0" w:color="auto"/>
                <w:right w:val="none" w:sz="0" w:space="0" w:color="auto"/>
              </w:divBdr>
              <w:divsChild>
                <w:div w:id="13571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215803">
          <w:marLeft w:val="0"/>
          <w:marRight w:val="0"/>
          <w:marTop w:val="300"/>
          <w:marBottom w:val="0"/>
          <w:divBdr>
            <w:top w:val="none" w:sz="0" w:space="0" w:color="auto"/>
            <w:left w:val="none" w:sz="0" w:space="0" w:color="auto"/>
            <w:bottom w:val="none" w:sz="0" w:space="0" w:color="auto"/>
            <w:right w:val="none" w:sz="0" w:space="0" w:color="auto"/>
          </w:divBdr>
          <w:divsChild>
            <w:div w:id="1085880075">
              <w:marLeft w:val="0"/>
              <w:marRight w:val="0"/>
              <w:marTop w:val="0"/>
              <w:marBottom w:val="0"/>
              <w:divBdr>
                <w:top w:val="none" w:sz="0" w:space="0" w:color="auto"/>
                <w:left w:val="none" w:sz="0" w:space="0" w:color="auto"/>
                <w:bottom w:val="none" w:sz="0" w:space="0" w:color="auto"/>
                <w:right w:val="none" w:sz="0" w:space="0" w:color="auto"/>
              </w:divBdr>
              <w:divsChild>
                <w:div w:id="1518621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004667">
          <w:marLeft w:val="0"/>
          <w:marRight w:val="0"/>
          <w:marTop w:val="0"/>
          <w:marBottom w:val="0"/>
          <w:divBdr>
            <w:top w:val="none" w:sz="0" w:space="0" w:color="auto"/>
            <w:left w:val="none" w:sz="0" w:space="0" w:color="auto"/>
            <w:bottom w:val="none" w:sz="0" w:space="0" w:color="auto"/>
            <w:right w:val="none" w:sz="0" w:space="0" w:color="auto"/>
          </w:divBdr>
        </w:div>
        <w:div w:id="1199396710">
          <w:marLeft w:val="0"/>
          <w:marRight w:val="0"/>
          <w:marTop w:val="0"/>
          <w:marBottom w:val="0"/>
          <w:divBdr>
            <w:top w:val="none" w:sz="0" w:space="0" w:color="auto"/>
            <w:left w:val="none" w:sz="0" w:space="0" w:color="auto"/>
            <w:bottom w:val="none" w:sz="0" w:space="0" w:color="auto"/>
            <w:right w:val="none" w:sz="0" w:space="0" w:color="auto"/>
          </w:divBdr>
          <w:divsChild>
            <w:div w:id="1115127402">
              <w:marLeft w:val="0"/>
              <w:marRight w:val="0"/>
              <w:marTop w:val="0"/>
              <w:marBottom w:val="0"/>
              <w:divBdr>
                <w:top w:val="none" w:sz="0" w:space="0" w:color="auto"/>
                <w:left w:val="none" w:sz="0" w:space="0" w:color="auto"/>
                <w:bottom w:val="none" w:sz="0" w:space="0" w:color="auto"/>
                <w:right w:val="none" w:sz="0" w:space="0" w:color="auto"/>
              </w:divBdr>
            </w:div>
          </w:divsChild>
        </w:div>
        <w:div w:id="1389112065">
          <w:marLeft w:val="0"/>
          <w:marRight w:val="0"/>
          <w:marTop w:val="0"/>
          <w:marBottom w:val="0"/>
          <w:divBdr>
            <w:top w:val="none" w:sz="0" w:space="0" w:color="auto"/>
            <w:left w:val="none" w:sz="0" w:space="0" w:color="auto"/>
            <w:bottom w:val="none" w:sz="0" w:space="0" w:color="auto"/>
            <w:right w:val="none" w:sz="0" w:space="0" w:color="auto"/>
          </w:divBdr>
          <w:divsChild>
            <w:div w:id="1306086547">
              <w:marLeft w:val="0"/>
              <w:marRight w:val="0"/>
              <w:marTop w:val="0"/>
              <w:marBottom w:val="0"/>
              <w:divBdr>
                <w:top w:val="none" w:sz="0" w:space="0" w:color="auto"/>
                <w:left w:val="none" w:sz="0" w:space="0" w:color="auto"/>
                <w:bottom w:val="none" w:sz="0" w:space="0" w:color="auto"/>
                <w:right w:val="none" w:sz="0" w:space="0" w:color="auto"/>
              </w:divBdr>
            </w:div>
          </w:divsChild>
        </w:div>
        <w:div w:id="1406298890">
          <w:marLeft w:val="0"/>
          <w:marRight w:val="0"/>
          <w:marTop w:val="0"/>
          <w:marBottom w:val="0"/>
          <w:divBdr>
            <w:top w:val="none" w:sz="0" w:space="0" w:color="auto"/>
            <w:left w:val="none" w:sz="0" w:space="0" w:color="auto"/>
            <w:bottom w:val="none" w:sz="0" w:space="0" w:color="auto"/>
            <w:right w:val="none" w:sz="0" w:space="0" w:color="auto"/>
          </w:divBdr>
        </w:div>
        <w:div w:id="1646230757">
          <w:marLeft w:val="0"/>
          <w:marRight w:val="0"/>
          <w:marTop w:val="0"/>
          <w:marBottom w:val="0"/>
          <w:divBdr>
            <w:top w:val="none" w:sz="0" w:space="0" w:color="auto"/>
            <w:left w:val="none" w:sz="0" w:space="0" w:color="auto"/>
            <w:bottom w:val="none" w:sz="0" w:space="0" w:color="auto"/>
            <w:right w:val="none" w:sz="0" w:space="0" w:color="auto"/>
          </w:divBdr>
          <w:divsChild>
            <w:div w:id="1931086044">
              <w:marLeft w:val="0"/>
              <w:marRight w:val="0"/>
              <w:marTop w:val="0"/>
              <w:marBottom w:val="0"/>
              <w:divBdr>
                <w:top w:val="none" w:sz="0" w:space="0" w:color="auto"/>
                <w:left w:val="none" w:sz="0" w:space="0" w:color="auto"/>
                <w:bottom w:val="none" w:sz="0" w:space="0" w:color="auto"/>
                <w:right w:val="none" w:sz="0" w:space="0" w:color="auto"/>
              </w:divBdr>
            </w:div>
          </w:divsChild>
        </w:div>
        <w:div w:id="2065248552">
          <w:marLeft w:val="0"/>
          <w:marRight w:val="0"/>
          <w:marTop w:val="300"/>
          <w:marBottom w:val="0"/>
          <w:divBdr>
            <w:top w:val="none" w:sz="0" w:space="0" w:color="auto"/>
            <w:left w:val="none" w:sz="0" w:space="0" w:color="auto"/>
            <w:bottom w:val="none" w:sz="0" w:space="0" w:color="auto"/>
            <w:right w:val="none" w:sz="0" w:space="0" w:color="auto"/>
          </w:divBdr>
          <w:divsChild>
            <w:div w:id="1739861095">
              <w:marLeft w:val="0"/>
              <w:marRight w:val="0"/>
              <w:marTop w:val="0"/>
              <w:marBottom w:val="0"/>
              <w:divBdr>
                <w:top w:val="none" w:sz="0" w:space="0" w:color="auto"/>
                <w:left w:val="none" w:sz="0" w:space="0" w:color="auto"/>
                <w:bottom w:val="none" w:sz="0" w:space="0" w:color="auto"/>
                <w:right w:val="none" w:sz="0" w:space="0" w:color="auto"/>
              </w:divBdr>
              <w:divsChild>
                <w:div w:id="2100179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410235">
          <w:marLeft w:val="0"/>
          <w:marRight w:val="0"/>
          <w:marTop w:val="0"/>
          <w:marBottom w:val="0"/>
          <w:divBdr>
            <w:top w:val="none" w:sz="0" w:space="0" w:color="auto"/>
            <w:left w:val="none" w:sz="0" w:space="0" w:color="auto"/>
            <w:bottom w:val="none" w:sz="0" w:space="0" w:color="auto"/>
            <w:right w:val="none" w:sz="0" w:space="0" w:color="auto"/>
          </w:divBdr>
          <w:divsChild>
            <w:div w:id="847986816">
              <w:marLeft w:val="0"/>
              <w:marRight w:val="0"/>
              <w:marTop w:val="0"/>
              <w:marBottom w:val="0"/>
              <w:divBdr>
                <w:top w:val="none" w:sz="0" w:space="0" w:color="auto"/>
                <w:left w:val="none" w:sz="0" w:space="0" w:color="auto"/>
                <w:bottom w:val="none" w:sz="0" w:space="0" w:color="auto"/>
                <w:right w:val="none" w:sz="0" w:space="0" w:color="auto"/>
              </w:divBdr>
            </w:div>
          </w:divsChild>
        </w:div>
        <w:div w:id="2139639183">
          <w:marLeft w:val="0"/>
          <w:marRight w:val="0"/>
          <w:marTop w:val="300"/>
          <w:marBottom w:val="0"/>
          <w:divBdr>
            <w:top w:val="none" w:sz="0" w:space="0" w:color="auto"/>
            <w:left w:val="none" w:sz="0" w:space="0" w:color="auto"/>
            <w:bottom w:val="none" w:sz="0" w:space="0" w:color="auto"/>
            <w:right w:val="none" w:sz="0" w:space="0" w:color="auto"/>
          </w:divBdr>
          <w:divsChild>
            <w:div w:id="901791405">
              <w:marLeft w:val="0"/>
              <w:marRight w:val="0"/>
              <w:marTop w:val="0"/>
              <w:marBottom w:val="0"/>
              <w:divBdr>
                <w:top w:val="none" w:sz="0" w:space="0" w:color="auto"/>
                <w:left w:val="none" w:sz="0" w:space="0" w:color="auto"/>
                <w:bottom w:val="none" w:sz="0" w:space="0" w:color="auto"/>
                <w:right w:val="none" w:sz="0" w:space="0" w:color="auto"/>
              </w:divBdr>
              <w:divsChild>
                <w:div w:id="1555385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161255">
      <w:bodyDiv w:val="1"/>
      <w:marLeft w:val="0"/>
      <w:marRight w:val="0"/>
      <w:marTop w:val="0"/>
      <w:marBottom w:val="0"/>
      <w:divBdr>
        <w:top w:val="none" w:sz="0" w:space="0" w:color="auto"/>
        <w:left w:val="none" w:sz="0" w:space="0" w:color="auto"/>
        <w:bottom w:val="none" w:sz="0" w:space="0" w:color="auto"/>
        <w:right w:val="none" w:sz="0" w:space="0" w:color="auto"/>
      </w:divBdr>
      <w:divsChild>
        <w:div w:id="115681720">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sChild>
            <w:div w:id="2089376007">
              <w:marLeft w:val="0"/>
              <w:marRight w:val="0"/>
              <w:marTop w:val="0"/>
              <w:marBottom w:val="0"/>
              <w:divBdr>
                <w:top w:val="none" w:sz="0" w:space="0" w:color="auto"/>
                <w:left w:val="none" w:sz="0" w:space="0" w:color="auto"/>
                <w:bottom w:val="none" w:sz="0" w:space="0" w:color="auto"/>
                <w:right w:val="none" w:sz="0" w:space="0" w:color="auto"/>
              </w:divBdr>
            </w:div>
          </w:divsChild>
        </w:div>
        <w:div w:id="259071049">
          <w:marLeft w:val="0"/>
          <w:marRight w:val="0"/>
          <w:marTop w:val="0"/>
          <w:marBottom w:val="0"/>
          <w:divBdr>
            <w:top w:val="none" w:sz="0" w:space="0" w:color="auto"/>
            <w:left w:val="none" w:sz="0" w:space="0" w:color="auto"/>
            <w:bottom w:val="none" w:sz="0" w:space="0" w:color="auto"/>
            <w:right w:val="none" w:sz="0" w:space="0" w:color="auto"/>
          </w:divBdr>
        </w:div>
        <w:div w:id="269507134">
          <w:marLeft w:val="0"/>
          <w:marRight w:val="0"/>
          <w:marTop w:val="0"/>
          <w:marBottom w:val="0"/>
          <w:divBdr>
            <w:top w:val="none" w:sz="0" w:space="0" w:color="auto"/>
            <w:left w:val="none" w:sz="0" w:space="0" w:color="auto"/>
            <w:bottom w:val="none" w:sz="0" w:space="0" w:color="auto"/>
            <w:right w:val="none" w:sz="0" w:space="0" w:color="auto"/>
          </w:divBdr>
          <w:divsChild>
            <w:div w:id="643513655">
              <w:marLeft w:val="0"/>
              <w:marRight w:val="0"/>
              <w:marTop w:val="0"/>
              <w:marBottom w:val="0"/>
              <w:divBdr>
                <w:top w:val="none" w:sz="0" w:space="0" w:color="auto"/>
                <w:left w:val="none" w:sz="0" w:space="0" w:color="auto"/>
                <w:bottom w:val="none" w:sz="0" w:space="0" w:color="auto"/>
                <w:right w:val="none" w:sz="0" w:space="0" w:color="auto"/>
              </w:divBdr>
            </w:div>
          </w:divsChild>
        </w:div>
        <w:div w:id="286815598">
          <w:marLeft w:val="0"/>
          <w:marRight w:val="0"/>
          <w:marTop w:val="0"/>
          <w:marBottom w:val="0"/>
          <w:divBdr>
            <w:top w:val="none" w:sz="0" w:space="0" w:color="auto"/>
            <w:left w:val="none" w:sz="0" w:space="0" w:color="auto"/>
            <w:bottom w:val="none" w:sz="0" w:space="0" w:color="auto"/>
            <w:right w:val="none" w:sz="0" w:space="0" w:color="auto"/>
          </w:divBdr>
          <w:divsChild>
            <w:div w:id="188882132">
              <w:marLeft w:val="0"/>
              <w:marRight w:val="0"/>
              <w:marTop w:val="0"/>
              <w:marBottom w:val="0"/>
              <w:divBdr>
                <w:top w:val="none" w:sz="0" w:space="0" w:color="auto"/>
                <w:left w:val="none" w:sz="0" w:space="0" w:color="auto"/>
                <w:bottom w:val="none" w:sz="0" w:space="0" w:color="auto"/>
                <w:right w:val="none" w:sz="0" w:space="0" w:color="auto"/>
              </w:divBdr>
            </w:div>
          </w:divsChild>
        </w:div>
        <w:div w:id="443430686">
          <w:marLeft w:val="0"/>
          <w:marRight w:val="0"/>
          <w:marTop w:val="0"/>
          <w:marBottom w:val="0"/>
          <w:divBdr>
            <w:top w:val="none" w:sz="0" w:space="0" w:color="auto"/>
            <w:left w:val="none" w:sz="0" w:space="0" w:color="auto"/>
            <w:bottom w:val="none" w:sz="0" w:space="0" w:color="auto"/>
            <w:right w:val="none" w:sz="0" w:space="0" w:color="auto"/>
          </w:divBdr>
          <w:divsChild>
            <w:div w:id="1912234355">
              <w:marLeft w:val="0"/>
              <w:marRight w:val="0"/>
              <w:marTop w:val="0"/>
              <w:marBottom w:val="0"/>
              <w:divBdr>
                <w:top w:val="none" w:sz="0" w:space="0" w:color="auto"/>
                <w:left w:val="none" w:sz="0" w:space="0" w:color="auto"/>
                <w:bottom w:val="none" w:sz="0" w:space="0" w:color="auto"/>
                <w:right w:val="none" w:sz="0" w:space="0" w:color="auto"/>
              </w:divBdr>
            </w:div>
          </w:divsChild>
        </w:div>
        <w:div w:id="452603067">
          <w:marLeft w:val="0"/>
          <w:marRight w:val="0"/>
          <w:marTop w:val="0"/>
          <w:marBottom w:val="0"/>
          <w:divBdr>
            <w:top w:val="none" w:sz="0" w:space="0" w:color="auto"/>
            <w:left w:val="none" w:sz="0" w:space="0" w:color="auto"/>
            <w:bottom w:val="none" w:sz="0" w:space="0" w:color="auto"/>
            <w:right w:val="none" w:sz="0" w:space="0" w:color="auto"/>
          </w:divBdr>
        </w:div>
        <w:div w:id="521011563">
          <w:marLeft w:val="0"/>
          <w:marRight w:val="0"/>
          <w:marTop w:val="0"/>
          <w:marBottom w:val="0"/>
          <w:divBdr>
            <w:top w:val="none" w:sz="0" w:space="0" w:color="auto"/>
            <w:left w:val="none" w:sz="0" w:space="0" w:color="auto"/>
            <w:bottom w:val="none" w:sz="0" w:space="0" w:color="auto"/>
            <w:right w:val="none" w:sz="0" w:space="0" w:color="auto"/>
          </w:divBdr>
          <w:divsChild>
            <w:div w:id="455636421">
              <w:marLeft w:val="0"/>
              <w:marRight w:val="0"/>
              <w:marTop w:val="0"/>
              <w:marBottom w:val="0"/>
              <w:divBdr>
                <w:top w:val="none" w:sz="0" w:space="0" w:color="auto"/>
                <w:left w:val="none" w:sz="0" w:space="0" w:color="auto"/>
                <w:bottom w:val="none" w:sz="0" w:space="0" w:color="auto"/>
                <w:right w:val="none" w:sz="0" w:space="0" w:color="auto"/>
              </w:divBdr>
            </w:div>
          </w:divsChild>
        </w:div>
        <w:div w:id="719212889">
          <w:marLeft w:val="0"/>
          <w:marRight w:val="0"/>
          <w:marTop w:val="300"/>
          <w:marBottom w:val="0"/>
          <w:divBdr>
            <w:top w:val="none" w:sz="0" w:space="0" w:color="auto"/>
            <w:left w:val="none" w:sz="0" w:space="0" w:color="auto"/>
            <w:bottom w:val="none" w:sz="0" w:space="0" w:color="auto"/>
            <w:right w:val="none" w:sz="0" w:space="0" w:color="auto"/>
          </w:divBdr>
          <w:divsChild>
            <w:div w:id="1164512708">
              <w:marLeft w:val="0"/>
              <w:marRight w:val="0"/>
              <w:marTop w:val="0"/>
              <w:marBottom w:val="0"/>
              <w:divBdr>
                <w:top w:val="none" w:sz="0" w:space="0" w:color="auto"/>
                <w:left w:val="none" w:sz="0" w:space="0" w:color="auto"/>
                <w:bottom w:val="none" w:sz="0" w:space="0" w:color="auto"/>
                <w:right w:val="none" w:sz="0" w:space="0" w:color="auto"/>
              </w:divBdr>
              <w:divsChild>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13737">
          <w:marLeft w:val="0"/>
          <w:marRight w:val="0"/>
          <w:marTop w:val="0"/>
          <w:marBottom w:val="0"/>
          <w:divBdr>
            <w:top w:val="none" w:sz="0" w:space="0" w:color="auto"/>
            <w:left w:val="none" w:sz="0" w:space="0" w:color="auto"/>
            <w:bottom w:val="none" w:sz="0" w:space="0" w:color="auto"/>
            <w:right w:val="none" w:sz="0" w:space="0" w:color="auto"/>
          </w:divBdr>
          <w:divsChild>
            <w:div w:id="1734543792">
              <w:marLeft w:val="0"/>
              <w:marRight w:val="0"/>
              <w:marTop w:val="0"/>
              <w:marBottom w:val="0"/>
              <w:divBdr>
                <w:top w:val="none" w:sz="0" w:space="0" w:color="auto"/>
                <w:left w:val="none" w:sz="0" w:space="0" w:color="auto"/>
                <w:bottom w:val="none" w:sz="0" w:space="0" w:color="auto"/>
                <w:right w:val="none" w:sz="0" w:space="0" w:color="auto"/>
              </w:divBdr>
            </w:div>
          </w:divsChild>
        </w:div>
        <w:div w:id="1078282159">
          <w:marLeft w:val="0"/>
          <w:marRight w:val="0"/>
          <w:marTop w:val="0"/>
          <w:marBottom w:val="0"/>
          <w:divBdr>
            <w:top w:val="none" w:sz="0" w:space="0" w:color="auto"/>
            <w:left w:val="none" w:sz="0" w:space="0" w:color="auto"/>
            <w:bottom w:val="none" w:sz="0" w:space="0" w:color="auto"/>
            <w:right w:val="none" w:sz="0" w:space="0" w:color="auto"/>
          </w:divBdr>
        </w:div>
        <w:div w:id="1123038892">
          <w:marLeft w:val="0"/>
          <w:marRight w:val="0"/>
          <w:marTop w:val="0"/>
          <w:marBottom w:val="0"/>
          <w:divBdr>
            <w:top w:val="none" w:sz="0" w:space="0" w:color="auto"/>
            <w:left w:val="none" w:sz="0" w:space="0" w:color="auto"/>
            <w:bottom w:val="none" w:sz="0" w:space="0" w:color="auto"/>
            <w:right w:val="none" w:sz="0" w:space="0" w:color="auto"/>
          </w:divBdr>
        </w:div>
        <w:div w:id="1123380998">
          <w:marLeft w:val="0"/>
          <w:marRight w:val="0"/>
          <w:marTop w:val="300"/>
          <w:marBottom w:val="0"/>
          <w:divBdr>
            <w:top w:val="none" w:sz="0" w:space="0" w:color="auto"/>
            <w:left w:val="none" w:sz="0" w:space="0" w:color="auto"/>
            <w:bottom w:val="none" w:sz="0" w:space="0" w:color="auto"/>
            <w:right w:val="none" w:sz="0" w:space="0" w:color="auto"/>
          </w:divBdr>
          <w:divsChild>
            <w:div w:id="330065542">
              <w:marLeft w:val="0"/>
              <w:marRight w:val="0"/>
              <w:marTop w:val="0"/>
              <w:marBottom w:val="0"/>
              <w:divBdr>
                <w:top w:val="none" w:sz="0" w:space="0" w:color="auto"/>
                <w:left w:val="none" w:sz="0" w:space="0" w:color="auto"/>
                <w:bottom w:val="none" w:sz="0" w:space="0" w:color="auto"/>
                <w:right w:val="none" w:sz="0" w:space="0" w:color="auto"/>
              </w:divBdr>
              <w:divsChild>
                <w:div w:id="1699965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5650">
          <w:marLeft w:val="0"/>
          <w:marRight w:val="0"/>
          <w:marTop w:val="0"/>
          <w:marBottom w:val="0"/>
          <w:divBdr>
            <w:top w:val="none" w:sz="0" w:space="0" w:color="auto"/>
            <w:left w:val="none" w:sz="0" w:space="0" w:color="auto"/>
            <w:bottom w:val="none" w:sz="0" w:space="0" w:color="auto"/>
            <w:right w:val="none" w:sz="0" w:space="0" w:color="auto"/>
          </w:divBdr>
          <w:divsChild>
            <w:div w:id="844322287">
              <w:marLeft w:val="0"/>
              <w:marRight w:val="0"/>
              <w:marTop w:val="0"/>
              <w:marBottom w:val="0"/>
              <w:divBdr>
                <w:top w:val="none" w:sz="0" w:space="0" w:color="auto"/>
                <w:left w:val="none" w:sz="0" w:space="0" w:color="auto"/>
                <w:bottom w:val="none" w:sz="0" w:space="0" w:color="auto"/>
                <w:right w:val="none" w:sz="0" w:space="0" w:color="auto"/>
              </w:divBdr>
            </w:div>
          </w:divsChild>
        </w:div>
        <w:div w:id="1366059382">
          <w:marLeft w:val="0"/>
          <w:marRight w:val="0"/>
          <w:marTop w:val="0"/>
          <w:marBottom w:val="0"/>
          <w:divBdr>
            <w:top w:val="none" w:sz="0" w:space="0" w:color="auto"/>
            <w:left w:val="none" w:sz="0" w:space="0" w:color="auto"/>
            <w:bottom w:val="none" w:sz="0" w:space="0" w:color="auto"/>
            <w:right w:val="none" w:sz="0" w:space="0" w:color="auto"/>
          </w:divBdr>
        </w:div>
        <w:div w:id="1527478844">
          <w:marLeft w:val="0"/>
          <w:marRight w:val="0"/>
          <w:marTop w:val="300"/>
          <w:marBottom w:val="0"/>
          <w:divBdr>
            <w:top w:val="none" w:sz="0" w:space="0" w:color="auto"/>
            <w:left w:val="none" w:sz="0" w:space="0" w:color="auto"/>
            <w:bottom w:val="none" w:sz="0" w:space="0" w:color="auto"/>
            <w:right w:val="none" w:sz="0" w:space="0" w:color="auto"/>
          </w:divBdr>
          <w:divsChild>
            <w:div w:id="550576026">
              <w:marLeft w:val="0"/>
              <w:marRight w:val="0"/>
              <w:marTop w:val="0"/>
              <w:marBottom w:val="0"/>
              <w:divBdr>
                <w:top w:val="none" w:sz="0" w:space="0" w:color="auto"/>
                <w:left w:val="none" w:sz="0" w:space="0" w:color="auto"/>
                <w:bottom w:val="none" w:sz="0" w:space="0" w:color="auto"/>
                <w:right w:val="none" w:sz="0" w:space="0" w:color="auto"/>
              </w:divBdr>
              <w:divsChild>
                <w:div w:id="26083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9661093">
          <w:marLeft w:val="0"/>
          <w:marRight w:val="0"/>
          <w:marTop w:val="0"/>
          <w:marBottom w:val="0"/>
          <w:divBdr>
            <w:top w:val="none" w:sz="0" w:space="0" w:color="auto"/>
            <w:left w:val="none" w:sz="0" w:space="0" w:color="auto"/>
            <w:bottom w:val="none" w:sz="0" w:space="0" w:color="auto"/>
            <w:right w:val="none" w:sz="0" w:space="0" w:color="auto"/>
          </w:divBdr>
        </w:div>
        <w:div w:id="2010983417">
          <w:marLeft w:val="0"/>
          <w:marRight w:val="0"/>
          <w:marTop w:val="300"/>
          <w:marBottom w:val="0"/>
          <w:divBdr>
            <w:top w:val="none" w:sz="0" w:space="0" w:color="auto"/>
            <w:left w:val="none" w:sz="0" w:space="0" w:color="auto"/>
            <w:bottom w:val="none" w:sz="0" w:space="0" w:color="auto"/>
            <w:right w:val="none" w:sz="0" w:space="0" w:color="auto"/>
          </w:divBdr>
          <w:divsChild>
            <w:div w:id="1414858038">
              <w:marLeft w:val="0"/>
              <w:marRight w:val="0"/>
              <w:marTop w:val="0"/>
              <w:marBottom w:val="0"/>
              <w:divBdr>
                <w:top w:val="none" w:sz="0" w:space="0" w:color="auto"/>
                <w:left w:val="none" w:sz="0" w:space="0" w:color="auto"/>
                <w:bottom w:val="none" w:sz="0" w:space="0" w:color="auto"/>
                <w:right w:val="none" w:sz="0" w:space="0" w:color="auto"/>
              </w:divBdr>
              <w:divsChild>
                <w:div w:id="197809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437309">
      <w:bodyDiv w:val="1"/>
      <w:marLeft w:val="0"/>
      <w:marRight w:val="0"/>
      <w:marTop w:val="0"/>
      <w:marBottom w:val="0"/>
      <w:divBdr>
        <w:top w:val="none" w:sz="0" w:space="0" w:color="auto"/>
        <w:left w:val="none" w:sz="0" w:space="0" w:color="auto"/>
        <w:bottom w:val="none" w:sz="0" w:space="0" w:color="auto"/>
        <w:right w:val="none" w:sz="0" w:space="0" w:color="auto"/>
      </w:divBdr>
    </w:div>
    <w:div w:id="1595699095">
      <w:bodyDiv w:val="1"/>
      <w:marLeft w:val="0"/>
      <w:marRight w:val="0"/>
      <w:marTop w:val="0"/>
      <w:marBottom w:val="0"/>
      <w:divBdr>
        <w:top w:val="none" w:sz="0" w:space="0" w:color="auto"/>
        <w:left w:val="none" w:sz="0" w:space="0" w:color="auto"/>
        <w:bottom w:val="none" w:sz="0" w:space="0" w:color="auto"/>
        <w:right w:val="none" w:sz="0" w:space="0" w:color="auto"/>
      </w:divBdr>
    </w:div>
    <w:div w:id="1595819835">
      <w:bodyDiv w:val="1"/>
      <w:marLeft w:val="0"/>
      <w:marRight w:val="0"/>
      <w:marTop w:val="0"/>
      <w:marBottom w:val="0"/>
      <w:divBdr>
        <w:top w:val="none" w:sz="0" w:space="0" w:color="auto"/>
        <w:left w:val="none" w:sz="0" w:space="0" w:color="auto"/>
        <w:bottom w:val="none" w:sz="0" w:space="0" w:color="auto"/>
        <w:right w:val="none" w:sz="0" w:space="0" w:color="auto"/>
      </w:divBdr>
      <w:divsChild>
        <w:div w:id="116070941">
          <w:marLeft w:val="0"/>
          <w:marRight w:val="0"/>
          <w:marTop w:val="0"/>
          <w:marBottom w:val="0"/>
          <w:divBdr>
            <w:top w:val="none" w:sz="0" w:space="0" w:color="auto"/>
            <w:left w:val="none" w:sz="0" w:space="0" w:color="auto"/>
            <w:bottom w:val="none" w:sz="0" w:space="0" w:color="auto"/>
            <w:right w:val="none" w:sz="0" w:space="0" w:color="auto"/>
          </w:divBdr>
        </w:div>
      </w:divsChild>
    </w:div>
    <w:div w:id="1596205842">
      <w:bodyDiv w:val="1"/>
      <w:marLeft w:val="0"/>
      <w:marRight w:val="0"/>
      <w:marTop w:val="0"/>
      <w:marBottom w:val="0"/>
      <w:divBdr>
        <w:top w:val="none" w:sz="0" w:space="0" w:color="auto"/>
        <w:left w:val="none" w:sz="0" w:space="0" w:color="auto"/>
        <w:bottom w:val="none" w:sz="0" w:space="0" w:color="auto"/>
        <w:right w:val="none" w:sz="0" w:space="0" w:color="auto"/>
      </w:divBdr>
      <w:divsChild>
        <w:div w:id="562451086">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sChild>
            <w:div w:id="734817358">
              <w:marLeft w:val="0"/>
              <w:marRight w:val="0"/>
              <w:marTop w:val="0"/>
              <w:marBottom w:val="0"/>
              <w:divBdr>
                <w:top w:val="none" w:sz="0" w:space="0" w:color="auto"/>
                <w:left w:val="none" w:sz="0" w:space="0" w:color="auto"/>
                <w:bottom w:val="none" w:sz="0" w:space="0" w:color="auto"/>
                <w:right w:val="none" w:sz="0" w:space="0" w:color="auto"/>
              </w:divBdr>
            </w:div>
          </w:divsChild>
        </w:div>
        <w:div w:id="1849906289">
          <w:marLeft w:val="0"/>
          <w:marRight w:val="0"/>
          <w:marTop w:val="0"/>
          <w:marBottom w:val="0"/>
          <w:divBdr>
            <w:top w:val="none" w:sz="0" w:space="0" w:color="auto"/>
            <w:left w:val="none" w:sz="0" w:space="0" w:color="auto"/>
            <w:bottom w:val="none" w:sz="0" w:space="0" w:color="auto"/>
            <w:right w:val="none" w:sz="0" w:space="0" w:color="auto"/>
          </w:divBdr>
        </w:div>
        <w:div w:id="1874070989">
          <w:marLeft w:val="0"/>
          <w:marRight w:val="0"/>
          <w:marTop w:val="0"/>
          <w:marBottom w:val="0"/>
          <w:divBdr>
            <w:top w:val="none" w:sz="0" w:space="0" w:color="auto"/>
            <w:left w:val="none" w:sz="0" w:space="0" w:color="auto"/>
            <w:bottom w:val="none" w:sz="0" w:space="0" w:color="auto"/>
            <w:right w:val="none" w:sz="0" w:space="0" w:color="auto"/>
          </w:divBdr>
          <w:divsChild>
            <w:div w:id="154343822">
              <w:marLeft w:val="0"/>
              <w:marRight w:val="0"/>
              <w:marTop w:val="0"/>
              <w:marBottom w:val="0"/>
              <w:divBdr>
                <w:top w:val="none" w:sz="0" w:space="0" w:color="auto"/>
                <w:left w:val="none" w:sz="0" w:space="0" w:color="auto"/>
                <w:bottom w:val="none" w:sz="0" w:space="0" w:color="auto"/>
                <w:right w:val="none" w:sz="0" w:space="0" w:color="auto"/>
              </w:divBdr>
            </w:div>
          </w:divsChild>
        </w:div>
        <w:div w:id="1799952629">
          <w:marLeft w:val="0"/>
          <w:marRight w:val="0"/>
          <w:marTop w:val="0"/>
          <w:marBottom w:val="0"/>
          <w:divBdr>
            <w:top w:val="none" w:sz="0" w:space="0" w:color="auto"/>
            <w:left w:val="none" w:sz="0" w:space="0" w:color="auto"/>
            <w:bottom w:val="none" w:sz="0" w:space="0" w:color="auto"/>
            <w:right w:val="none" w:sz="0" w:space="0" w:color="auto"/>
          </w:divBdr>
        </w:div>
        <w:div w:id="351733934">
          <w:marLeft w:val="0"/>
          <w:marRight w:val="0"/>
          <w:marTop w:val="0"/>
          <w:marBottom w:val="0"/>
          <w:divBdr>
            <w:top w:val="none" w:sz="0" w:space="0" w:color="auto"/>
            <w:left w:val="none" w:sz="0" w:space="0" w:color="auto"/>
            <w:bottom w:val="none" w:sz="0" w:space="0" w:color="auto"/>
            <w:right w:val="none" w:sz="0" w:space="0" w:color="auto"/>
          </w:divBdr>
          <w:divsChild>
            <w:div w:id="2007244359">
              <w:marLeft w:val="0"/>
              <w:marRight w:val="0"/>
              <w:marTop w:val="0"/>
              <w:marBottom w:val="0"/>
              <w:divBdr>
                <w:top w:val="none" w:sz="0" w:space="0" w:color="auto"/>
                <w:left w:val="none" w:sz="0" w:space="0" w:color="auto"/>
                <w:bottom w:val="none" w:sz="0" w:space="0" w:color="auto"/>
                <w:right w:val="none" w:sz="0" w:space="0" w:color="auto"/>
              </w:divBdr>
            </w:div>
          </w:divsChild>
        </w:div>
        <w:div w:id="102387564">
          <w:marLeft w:val="0"/>
          <w:marRight w:val="0"/>
          <w:marTop w:val="0"/>
          <w:marBottom w:val="0"/>
          <w:divBdr>
            <w:top w:val="none" w:sz="0" w:space="0" w:color="auto"/>
            <w:left w:val="none" w:sz="0" w:space="0" w:color="auto"/>
            <w:bottom w:val="none" w:sz="0" w:space="0" w:color="auto"/>
            <w:right w:val="none" w:sz="0" w:space="0" w:color="auto"/>
          </w:divBdr>
        </w:div>
        <w:div w:id="1715933181">
          <w:marLeft w:val="0"/>
          <w:marRight w:val="0"/>
          <w:marTop w:val="0"/>
          <w:marBottom w:val="0"/>
          <w:divBdr>
            <w:top w:val="none" w:sz="0" w:space="0" w:color="auto"/>
            <w:left w:val="none" w:sz="0" w:space="0" w:color="auto"/>
            <w:bottom w:val="none" w:sz="0" w:space="0" w:color="auto"/>
            <w:right w:val="none" w:sz="0" w:space="0" w:color="auto"/>
          </w:divBdr>
          <w:divsChild>
            <w:div w:id="1988703652">
              <w:marLeft w:val="0"/>
              <w:marRight w:val="0"/>
              <w:marTop w:val="0"/>
              <w:marBottom w:val="0"/>
              <w:divBdr>
                <w:top w:val="none" w:sz="0" w:space="0" w:color="auto"/>
                <w:left w:val="none" w:sz="0" w:space="0" w:color="auto"/>
                <w:bottom w:val="none" w:sz="0" w:space="0" w:color="auto"/>
                <w:right w:val="none" w:sz="0" w:space="0" w:color="auto"/>
              </w:divBdr>
            </w:div>
          </w:divsChild>
        </w:div>
        <w:div w:id="2092848477">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sChild>
            <w:div w:id="1710690792">
              <w:marLeft w:val="0"/>
              <w:marRight w:val="0"/>
              <w:marTop w:val="0"/>
              <w:marBottom w:val="0"/>
              <w:divBdr>
                <w:top w:val="none" w:sz="0" w:space="0" w:color="auto"/>
                <w:left w:val="none" w:sz="0" w:space="0" w:color="auto"/>
                <w:bottom w:val="none" w:sz="0" w:space="0" w:color="auto"/>
                <w:right w:val="none" w:sz="0" w:space="0" w:color="auto"/>
              </w:divBdr>
            </w:div>
          </w:divsChild>
        </w:div>
        <w:div w:id="779686483">
          <w:marLeft w:val="0"/>
          <w:marRight w:val="0"/>
          <w:marTop w:val="0"/>
          <w:marBottom w:val="0"/>
          <w:divBdr>
            <w:top w:val="none" w:sz="0" w:space="0" w:color="auto"/>
            <w:left w:val="none" w:sz="0" w:space="0" w:color="auto"/>
            <w:bottom w:val="none" w:sz="0" w:space="0" w:color="auto"/>
            <w:right w:val="none" w:sz="0" w:space="0" w:color="auto"/>
          </w:divBdr>
        </w:div>
        <w:div w:id="1798257244">
          <w:marLeft w:val="0"/>
          <w:marRight w:val="0"/>
          <w:marTop w:val="0"/>
          <w:marBottom w:val="0"/>
          <w:divBdr>
            <w:top w:val="none" w:sz="0" w:space="0" w:color="auto"/>
            <w:left w:val="none" w:sz="0" w:space="0" w:color="auto"/>
            <w:bottom w:val="none" w:sz="0" w:space="0" w:color="auto"/>
            <w:right w:val="none" w:sz="0" w:space="0" w:color="auto"/>
          </w:divBdr>
          <w:divsChild>
            <w:div w:id="2079014319">
              <w:marLeft w:val="0"/>
              <w:marRight w:val="0"/>
              <w:marTop w:val="0"/>
              <w:marBottom w:val="0"/>
              <w:divBdr>
                <w:top w:val="none" w:sz="0" w:space="0" w:color="auto"/>
                <w:left w:val="none" w:sz="0" w:space="0" w:color="auto"/>
                <w:bottom w:val="none" w:sz="0" w:space="0" w:color="auto"/>
                <w:right w:val="none" w:sz="0" w:space="0" w:color="auto"/>
              </w:divBdr>
            </w:div>
          </w:divsChild>
        </w:div>
        <w:div w:id="1757046963">
          <w:marLeft w:val="0"/>
          <w:marRight w:val="0"/>
          <w:marTop w:val="0"/>
          <w:marBottom w:val="0"/>
          <w:divBdr>
            <w:top w:val="none" w:sz="0" w:space="0" w:color="auto"/>
            <w:left w:val="none" w:sz="0" w:space="0" w:color="auto"/>
            <w:bottom w:val="none" w:sz="0" w:space="0" w:color="auto"/>
            <w:right w:val="none" w:sz="0" w:space="0" w:color="auto"/>
          </w:divBdr>
        </w:div>
        <w:div w:id="1769152862">
          <w:marLeft w:val="0"/>
          <w:marRight w:val="0"/>
          <w:marTop w:val="0"/>
          <w:marBottom w:val="0"/>
          <w:divBdr>
            <w:top w:val="none" w:sz="0" w:space="0" w:color="auto"/>
            <w:left w:val="none" w:sz="0" w:space="0" w:color="auto"/>
            <w:bottom w:val="none" w:sz="0" w:space="0" w:color="auto"/>
            <w:right w:val="none" w:sz="0" w:space="0" w:color="auto"/>
          </w:divBdr>
          <w:divsChild>
            <w:div w:id="1021249769">
              <w:marLeft w:val="0"/>
              <w:marRight w:val="0"/>
              <w:marTop w:val="0"/>
              <w:marBottom w:val="0"/>
              <w:divBdr>
                <w:top w:val="none" w:sz="0" w:space="0" w:color="auto"/>
                <w:left w:val="none" w:sz="0" w:space="0" w:color="auto"/>
                <w:bottom w:val="none" w:sz="0" w:space="0" w:color="auto"/>
                <w:right w:val="none" w:sz="0" w:space="0" w:color="auto"/>
              </w:divBdr>
            </w:div>
          </w:divsChild>
        </w:div>
        <w:div w:id="2062051586">
          <w:marLeft w:val="0"/>
          <w:marRight w:val="0"/>
          <w:marTop w:val="300"/>
          <w:marBottom w:val="0"/>
          <w:divBdr>
            <w:top w:val="none" w:sz="0" w:space="0" w:color="auto"/>
            <w:left w:val="none" w:sz="0" w:space="0" w:color="auto"/>
            <w:bottom w:val="none" w:sz="0" w:space="0" w:color="auto"/>
            <w:right w:val="none" w:sz="0" w:space="0" w:color="auto"/>
          </w:divBdr>
          <w:divsChild>
            <w:div w:id="1652714140">
              <w:marLeft w:val="0"/>
              <w:marRight w:val="0"/>
              <w:marTop w:val="0"/>
              <w:marBottom w:val="0"/>
              <w:divBdr>
                <w:top w:val="none" w:sz="0" w:space="0" w:color="auto"/>
                <w:left w:val="none" w:sz="0" w:space="0" w:color="auto"/>
                <w:bottom w:val="none" w:sz="0" w:space="0" w:color="auto"/>
                <w:right w:val="none" w:sz="0" w:space="0" w:color="auto"/>
              </w:divBdr>
              <w:divsChild>
                <w:div w:id="82709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5326">
          <w:marLeft w:val="0"/>
          <w:marRight w:val="0"/>
          <w:marTop w:val="300"/>
          <w:marBottom w:val="0"/>
          <w:divBdr>
            <w:top w:val="none" w:sz="0" w:space="0" w:color="auto"/>
            <w:left w:val="none" w:sz="0" w:space="0" w:color="auto"/>
            <w:bottom w:val="none" w:sz="0" w:space="0" w:color="auto"/>
            <w:right w:val="none" w:sz="0" w:space="0" w:color="auto"/>
          </w:divBdr>
          <w:divsChild>
            <w:div w:id="152452779">
              <w:marLeft w:val="0"/>
              <w:marRight w:val="0"/>
              <w:marTop w:val="0"/>
              <w:marBottom w:val="0"/>
              <w:divBdr>
                <w:top w:val="none" w:sz="0" w:space="0" w:color="auto"/>
                <w:left w:val="none" w:sz="0" w:space="0" w:color="auto"/>
                <w:bottom w:val="none" w:sz="0" w:space="0" w:color="auto"/>
                <w:right w:val="none" w:sz="0" w:space="0" w:color="auto"/>
              </w:divBdr>
              <w:divsChild>
                <w:div w:id="327365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7230">
          <w:marLeft w:val="0"/>
          <w:marRight w:val="0"/>
          <w:marTop w:val="300"/>
          <w:marBottom w:val="0"/>
          <w:divBdr>
            <w:top w:val="none" w:sz="0" w:space="0" w:color="auto"/>
            <w:left w:val="none" w:sz="0" w:space="0" w:color="auto"/>
            <w:bottom w:val="none" w:sz="0" w:space="0" w:color="auto"/>
            <w:right w:val="none" w:sz="0" w:space="0" w:color="auto"/>
          </w:divBdr>
          <w:divsChild>
            <w:div w:id="1680154928">
              <w:marLeft w:val="0"/>
              <w:marRight w:val="0"/>
              <w:marTop w:val="0"/>
              <w:marBottom w:val="0"/>
              <w:divBdr>
                <w:top w:val="none" w:sz="0" w:space="0" w:color="auto"/>
                <w:left w:val="none" w:sz="0" w:space="0" w:color="auto"/>
                <w:bottom w:val="none" w:sz="0" w:space="0" w:color="auto"/>
                <w:right w:val="none" w:sz="0" w:space="0" w:color="auto"/>
              </w:divBdr>
              <w:divsChild>
                <w:div w:id="1749425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624441">
          <w:marLeft w:val="0"/>
          <w:marRight w:val="0"/>
          <w:marTop w:val="300"/>
          <w:marBottom w:val="0"/>
          <w:divBdr>
            <w:top w:val="none" w:sz="0" w:space="0" w:color="auto"/>
            <w:left w:val="none" w:sz="0" w:space="0" w:color="auto"/>
            <w:bottom w:val="none" w:sz="0" w:space="0" w:color="auto"/>
            <w:right w:val="none" w:sz="0" w:space="0" w:color="auto"/>
          </w:divBdr>
          <w:divsChild>
            <w:div w:id="354574462">
              <w:marLeft w:val="0"/>
              <w:marRight w:val="0"/>
              <w:marTop w:val="0"/>
              <w:marBottom w:val="0"/>
              <w:divBdr>
                <w:top w:val="none" w:sz="0" w:space="0" w:color="auto"/>
                <w:left w:val="none" w:sz="0" w:space="0" w:color="auto"/>
                <w:bottom w:val="none" w:sz="0" w:space="0" w:color="auto"/>
                <w:right w:val="none" w:sz="0" w:space="0" w:color="auto"/>
              </w:divBdr>
              <w:divsChild>
                <w:div w:id="696348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208042">
      <w:bodyDiv w:val="1"/>
      <w:marLeft w:val="0"/>
      <w:marRight w:val="0"/>
      <w:marTop w:val="0"/>
      <w:marBottom w:val="0"/>
      <w:divBdr>
        <w:top w:val="none" w:sz="0" w:space="0" w:color="auto"/>
        <w:left w:val="none" w:sz="0" w:space="0" w:color="auto"/>
        <w:bottom w:val="none" w:sz="0" w:space="0" w:color="auto"/>
        <w:right w:val="none" w:sz="0" w:space="0" w:color="auto"/>
      </w:divBdr>
    </w:div>
    <w:div w:id="1596354973">
      <w:bodyDiv w:val="1"/>
      <w:marLeft w:val="0"/>
      <w:marRight w:val="0"/>
      <w:marTop w:val="0"/>
      <w:marBottom w:val="0"/>
      <w:divBdr>
        <w:top w:val="none" w:sz="0" w:space="0" w:color="auto"/>
        <w:left w:val="none" w:sz="0" w:space="0" w:color="auto"/>
        <w:bottom w:val="none" w:sz="0" w:space="0" w:color="auto"/>
        <w:right w:val="none" w:sz="0" w:space="0" w:color="auto"/>
      </w:divBdr>
      <w:divsChild>
        <w:div w:id="1480417365">
          <w:marLeft w:val="0"/>
          <w:marRight w:val="0"/>
          <w:marTop w:val="0"/>
          <w:marBottom w:val="0"/>
          <w:divBdr>
            <w:top w:val="none" w:sz="0" w:space="0" w:color="auto"/>
            <w:left w:val="none" w:sz="0" w:space="0" w:color="auto"/>
            <w:bottom w:val="none" w:sz="0" w:space="0" w:color="auto"/>
            <w:right w:val="none" w:sz="0" w:space="0" w:color="auto"/>
          </w:divBdr>
        </w:div>
        <w:div w:id="2114474166">
          <w:marLeft w:val="0"/>
          <w:marRight w:val="0"/>
          <w:marTop w:val="0"/>
          <w:marBottom w:val="0"/>
          <w:divBdr>
            <w:top w:val="none" w:sz="0" w:space="0" w:color="auto"/>
            <w:left w:val="none" w:sz="0" w:space="0" w:color="auto"/>
            <w:bottom w:val="none" w:sz="0" w:space="0" w:color="auto"/>
            <w:right w:val="none" w:sz="0" w:space="0" w:color="auto"/>
          </w:divBdr>
          <w:divsChild>
            <w:div w:id="998188625">
              <w:marLeft w:val="0"/>
              <w:marRight w:val="0"/>
              <w:marTop w:val="0"/>
              <w:marBottom w:val="0"/>
              <w:divBdr>
                <w:top w:val="none" w:sz="0" w:space="0" w:color="auto"/>
                <w:left w:val="none" w:sz="0" w:space="0" w:color="auto"/>
                <w:bottom w:val="none" w:sz="0" w:space="0" w:color="auto"/>
                <w:right w:val="none" w:sz="0" w:space="0" w:color="auto"/>
              </w:divBdr>
            </w:div>
          </w:divsChild>
        </w:div>
        <w:div w:id="1969505340">
          <w:marLeft w:val="0"/>
          <w:marRight w:val="0"/>
          <w:marTop w:val="0"/>
          <w:marBottom w:val="0"/>
          <w:divBdr>
            <w:top w:val="none" w:sz="0" w:space="0" w:color="auto"/>
            <w:left w:val="none" w:sz="0" w:space="0" w:color="auto"/>
            <w:bottom w:val="none" w:sz="0" w:space="0" w:color="auto"/>
            <w:right w:val="none" w:sz="0" w:space="0" w:color="auto"/>
          </w:divBdr>
        </w:div>
        <w:div w:id="1622684946">
          <w:marLeft w:val="0"/>
          <w:marRight w:val="0"/>
          <w:marTop w:val="0"/>
          <w:marBottom w:val="0"/>
          <w:divBdr>
            <w:top w:val="none" w:sz="0" w:space="0" w:color="auto"/>
            <w:left w:val="none" w:sz="0" w:space="0" w:color="auto"/>
            <w:bottom w:val="none" w:sz="0" w:space="0" w:color="auto"/>
            <w:right w:val="none" w:sz="0" w:space="0" w:color="auto"/>
          </w:divBdr>
          <w:divsChild>
            <w:div w:id="1185554493">
              <w:marLeft w:val="0"/>
              <w:marRight w:val="0"/>
              <w:marTop w:val="0"/>
              <w:marBottom w:val="0"/>
              <w:divBdr>
                <w:top w:val="none" w:sz="0" w:space="0" w:color="auto"/>
                <w:left w:val="none" w:sz="0" w:space="0" w:color="auto"/>
                <w:bottom w:val="none" w:sz="0" w:space="0" w:color="auto"/>
                <w:right w:val="none" w:sz="0" w:space="0" w:color="auto"/>
              </w:divBdr>
            </w:div>
          </w:divsChild>
        </w:div>
        <w:div w:id="158621056">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sChild>
            <w:div w:id="355040078">
              <w:marLeft w:val="0"/>
              <w:marRight w:val="0"/>
              <w:marTop w:val="0"/>
              <w:marBottom w:val="0"/>
              <w:divBdr>
                <w:top w:val="none" w:sz="0" w:space="0" w:color="auto"/>
                <w:left w:val="none" w:sz="0" w:space="0" w:color="auto"/>
                <w:bottom w:val="none" w:sz="0" w:space="0" w:color="auto"/>
                <w:right w:val="none" w:sz="0" w:space="0" w:color="auto"/>
              </w:divBdr>
            </w:div>
          </w:divsChild>
        </w:div>
        <w:div w:id="691344367">
          <w:marLeft w:val="0"/>
          <w:marRight w:val="0"/>
          <w:marTop w:val="0"/>
          <w:marBottom w:val="0"/>
          <w:divBdr>
            <w:top w:val="none" w:sz="0" w:space="0" w:color="auto"/>
            <w:left w:val="none" w:sz="0" w:space="0" w:color="auto"/>
            <w:bottom w:val="none" w:sz="0" w:space="0" w:color="auto"/>
            <w:right w:val="none" w:sz="0" w:space="0" w:color="auto"/>
          </w:divBdr>
        </w:div>
        <w:div w:id="388384626">
          <w:marLeft w:val="0"/>
          <w:marRight w:val="0"/>
          <w:marTop w:val="0"/>
          <w:marBottom w:val="0"/>
          <w:divBdr>
            <w:top w:val="none" w:sz="0" w:space="0" w:color="auto"/>
            <w:left w:val="none" w:sz="0" w:space="0" w:color="auto"/>
            <w:bottom w:val="none" w:sz="0" w:space="0" w:color="auto"/>
            <w:right w:val="none" w:sz="0" w:space="0" w:color="auto"/>
          </w:divBdr>
          <w:divsChild>
            <w:div w:id="1026713891">
              <w:marLeft w:val="0"/>
              <w:marRight w:val="0"/>
              <w:marTop w:val="0"/>
              <w:marBottom w:val="0"/>
              <w:divBdr>
                <w:top w:val="none" w:sz="0" w:space="0" w:color="auto"/>
                <w:left w:val="none" w:sz="0" w:space="0" w:color="auto"/>
                <w:bottom w:val="none" w:sz="0" w:space="0" w:color="auto"/>
                <w:right w:val="none" w:sz="0" w:space="0" w:color="auto"/>
              </w:divBdr>
            </w:div>
          </w:divsChild>
        </w:div>
        <w:div w:id="1929002708">
          <w:marLeft w:val="0"/>
          <w:marRight w:val="0"/>
          <w:marTop w:val="0"/>
          <w:marBottom w:val="0"/>
          <w:divBdr>
            <w:top w:val="none" w:sz="0" w:space="0" w:color="auto"/>
            <w:left w:val="none" w:sz="0" w:space="0" w:color="auto"/>
            <w:bottom w:val="none" w:sz="0" w:space="0" w:color="auto"/>
            <w:right w:val="none" w:sz="0" w:space="0" w:color="auto"/>
          </w:divBdr>
        </w:div>
        <w:div w:id="587809155">
          <w:marLeft w:val="0"/>
          <w:marRight w:val="0"/>
          <w:marTop w:val="0"/>
          <w:marBottom w:val="0"/>
          <w:divBdr>
            <w:top w:val="none" w:sz="0" w:space="0" w:color="auto"/>
            <w:left w:val="none" w:sz="0" w:space="0" w:color="auto"/>
            <w:bottom w:val="none" w:sz="0" w:space="0" w:color="auto"/>
            <w:right w:val="none" w:sz="0" w:space="0" w:color="auto"/>
          </w:divBdr>
          <w:divsChild>
            <w:div w:id="1833450664">
              <w:marLeft w:val="0"/>
              <w:marRight w:val="0"/>
              <w:marTop w:val="0"/>
              <w:marBottom w:val="0"/>
              <w:divBdr>
                <w:top w:val="none" w:sz="0" w:space="0" w:color="auto"/>
                <w:left w:val="none" w:sz="0" w:space="0" w:color="auto"/>
                <w:bottom w:val="none" w:sz="0" w:space="0" w:color="auto"/>
                <w:right w:val="none" w:sz="0" w:space="0" w:color="auto"/>
              </w:divBdr>
            </w:div>
          </w:divsChild>
        </w:div>
        <w:div w:id="1828470913">
          <w:marLeft w:val="0"/>
          <w:marRight w:val="0"/>
          <w:marTop w:val="0"/>
          <w:marBottom w:val="0"/>
          <w:divBdr>
            <w:top w:val="none" w:sz="0" w:space="0" w:color="auto"/>
            <w:left w:val="none" w:sz="0" w:space="0" w:color="auto"/>
            <w:bottom w:val="none" w:sz="0" w:space="0" w:color="auto"/>
            <w:right w:val="none" w:sz="0" w:space="0" w:color="auto"/>
          </w:divBdr>
        </w:div>
        <w:div w:id="697195497">
          <w:marLeft w:val="0"/>
          <w:marRight w:val="0"/>
          <w:marTop w:val="0"/>
          <w:marBottom w:val="0"/>
          <w:divBdr>
            <w:top w:val="none" w:sz="0" w:space="0" w:color="auto"/>
            <w:left w:val="none" w:sz="0" w:space="0" w:color="auto"/>
            <w:bottom w:val="none" w:sz="0" w:space="0" w:color="auto"/>
            <w:right w:val="none" w:sz="0" w:space="0" w:color="auto"/>
          </w:divBdr>
          <w:divsChild>
            <w:div w:id="500509677">
              <w:marLeft w:val="0"/>
              <w:marRight w:val="0"/>
              <w:marTop w:val="0"/>
              <w:marBottom w:val="0"/>
              <w:divBdr>
                <w:top w:val="none" w:sz="0" w:space="0" w:color="auto"/>
                <w:left w:val="none" w:sz="0" w:space="0" w:color="auto"/>
                <w:bottom w:val="none" w:sz="0" w:space="0" w:color="auto"/>
                <w:right w:val="none" w:sz="0" w:space="0" w:color="auto"/>
              </w:divBdr>
            </w:div>
          </w:divsChild>
        </w:div>
        <w:div w:id="603345249">
          <w:marLeft w:val="0"/>
          <w:marRight w:val="0"/>
          <w:marTop w:val="0"/>
          <w:marBottom w:val="0"/>
          <w:divBdr>
            <w:top w:val="none" w:sz="0" w:space="0" w:color="auto"/>
            <w:left w:val="none" w:sz="0" w:space="0" w:color="auto"/>
            <w:bottom w:val="none" w:sz="0" w:space="0" w:color="auto"/>
            <w:right w:val="none" w:sz="0" w:space="0" w:color="auto"/>
          </w:divBdr>
        </w:div>
        <w:div w:id="1538157330">
          <w:marLeft w:val="0"/>
          <w:marRight w:val="0"/>
          <w:marTop w:val="0"/>
          <w:marBottom w:val="0"/>
          <w:divBdr>
            <w:top w:val="none" w:sz="0" w:space="0" w:color="auto"/>
            <w:left w:val="none" w:sz="0" w:space="0" w:color="auto"/>
            <w:bottom w:val="none" w:sz="0" w:space="0" w:color="auto"/>
            <w:right w:val="none" w:sz="0" w:space="0" w:color="auto"/>
          </w:divBdr>
          <w:divsChild>
            <w:div w:id="222642873">
              <w:marLeft w:val="0"/>
              <w:marRight w:val="0"/>
              <w:marTop w:val="0"/>
              <w:marBottom w:val="0"/>
              <w:divBdr>
                <w:top w:val="none" w:sz="0" w:space="0" w:color="auto"/>
                <w:left w:val="none" w:sz="0" w:space="0" w:color="auto"/>
                <w:bottom w:val="none" w:sz="0" w:space="0" w:color="auto"/>
                <w:right w:val="none" w:sz="0" w:space="0" w:color="auto"/>
              </w:divBdr>
            </w:div>
          </w:divsChild>
        </w:div>
        <w:div w:id="1232156440">
          <w:marLeft w:val="0"/>
          <w:marRight w:val="0"/>
          <w:marTop w:val="300"/>
          <w:marBottom w:val="0"/>
          <w:divBdr>
            <w:top w:val="none" w:sz="0" w:space="0" w:color="auto"/>
            <w:left w:val="none" w:sz="0" w:space="0" w:color="auto"/>
            <w:bottom w:val="none" w:sz="0" w:space="0" w:color="auto"/>
            <w:right w:val="none" w:sz="0" w:space="0" w:color="auto"/>
          </w:divBdr>
          <w:divsChild>
            <w:div w:id="749425785">
              <w:marLeft w:val="0"/>
              <w:marRight w:val="0"/>
              <w:marTop w:val="0"/>
              <w:marBottom w:val="0"/>
              <w:divBdr>
                <w:top w:val="none" w:sz="0" w:space="0" w:color="auto"/>
                <w:left w:val="none" w:sz="0" w:space="0" w:color="auto"/>
                <w:bottom w:val="none" w:sz="0" w:space="0" w:color="auto"/>
                <w:right w:val="none" w:sz="0" w:space="0" w:color="auto"/>
              </w:divBdr>
              <w:divsChild>
                <w:div w:id="1090393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328532">
          <w:marLeft w:val="0"/>
          <w:marRight w:val="0"/>
          <w:marTop w:val="300"/>
          <w:marBottom w:val="0"/>
          <w:divBdr>
            <w:top w:val="none" w:sz="0" w:space="0" w:color="auto"/>
            <w:left w:val="none" w:sz="0" w:space="0" w:color="auto"/>
            <w:bottom w:val="none" w:sz="0" w:space="0" w:color="auto"/>
            <w:right w:val="none" w:sz="0" w:space="0" w:color="auto"/>
          </w:divBdr>
          <w:divsChild>
            <w:div w:id="194393697">
              <w:marLeft w:val="0"/>
              <w:marRight w:val="0"/>
              <w:marTop w:val="0"/>
              <w:marBottom w:val="0"/>
              <w:divBdr>
                <w:top w:val="none" w:sz="0" w:space="0" w:color="auto"/>
                <w:left w:val="none" w:sz="0" w:space="0" w:color="auto"/>
                <w:bottom w:val="none" w:sz="0" w:space="0" w:color="auto"/>
                <w:right w:val="none" w:sz="0" w:space="0" w:color="auto"/>
              </w:divBdr>
              <w:divsChild>
                <w:div w:id="47233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607000">
          <w:marLeft w:val="0"/>
          <w:marRight w:val="0"/>
          <w:marTop w:val="300"/>
          <w:marBottom w:val="0"/>
          <w:divBdr>
            <w:top w:val="none" w:sz="0" w:space="0" w:color="auto"/>
            <w:left w:val="none" w:sz="0" w:space="0" w:color="auto"/>
            <w:bottom w:val="none" w:sz="0" w:space="0" w:color="auto"/>
            <w:right w:val="none" w:sz="0" w:space="0" w:color="auto"/>
          </w:divBdr>
          <w:divsChild>
            <w:div w:id="833297883">
              <w:marLeft w:val="0"/>
              <w:marRight w:val="0"/>
              <w:marTop w:val="0"/>
              <w:marBottom w:val="0"/>
              <w:divBdr>
                <w:top w:val="none" w:sz="0" w:space="0" w:color="auto"/>
                <w:left w:val="none" w:sz="0" w:space="0" w:color="auto"/>
                <w:bottom w:val="none" w:sz="0" w:space="0" w:color="auto"/>
                <w:right w:val="none" w:sz="0" w:space="0" w:color="auto"/>
              </w:divBdr>
              <w:divsChild>
                <w:div w:id="1999574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764340">
          <w:marLeft w:val="0"/>
          <w:marRight w:val="0"/>
          <w:marTop w:val="300"/>
          <w:marBottom w:val="0"/>
          <w:divBdr>
            <w:top w:val="none" w:sz="0" w:space="0" w:color="auto"/>
            <w:left w:val="none" w:sz="0" w:space="0" w:color="auto"/>
            <w:bottom w:val="none" w:sz="0" w:space="0" w:color="auto"/>
            <w:right w:val="none" w:sz="0" w:space="0" w:color="auto"/>
          </w:divBdr>
          <w:divsChild>
            <w:div w:id="797651807">
              <w:marLeft w:val="0"/>
              <w:marRight w:val="0"/>
              <w:marTop w:val="0"/>
              <w:marBottom w:val="0"/>
              <w:divBdr>
                <w:top w:val="none" w:sz="0" w:space="0" w:color="auto"/>
                <w:left w:val="none" w:sz="0" w:space="0" w:color="auto"/>
                <w:bottom w:val="none" w:sz="0" w:space="0" w:color="auto"/>
                <w:right w:val="none" w:sz="0" w:space="0" w:color="auto"/>
              </w:divBdr>
              <w:divsChild>
                <w:div w:id="1721904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398503">
      <w:bodyDiv w:val="1"/>
      <w:marLeft w:val="0"/>
      <w:marRight w:val="0"/>
      <w:marTop w:val="0"/>
      <w:marBottom w:val="0"/>
      <w:divBdr>
        <w:top w:val="none" w:sz="0" w:space="0" w:color="auto"/>
        <w:left w:val="none" w:sz="0" w:space="0" w:color="auto"/>
        <w:bottom w:val="none" w:sz="0" w:space="0" w:color="auto"/>
        <w:right w:val="none" w:sz="0" w:space="0" w:color="auto"/>
      </w:divBdr>
    </w:div>
    <w:div w:id="1596405798">
      <w:bodyDiv w:val="1"/>
      <w:marLeft w:val="0"/>
      <w:marRight w:val="0"/>
      <w:marTop w:val="0"/>
      <w:marBottom w:val="0"/>
      <w:divBdr>
        <w:top w:val="none" w:sz="0" w:space="0" w:color="auto"/>
        <w:left w:val="none" w:sz="0" w:space="0" w:color="auto"/>
        <w:bottom w:val="none" w:sz="0" w:space="0" w:color="auto"/>
        <w:right w:val="none" w:sz="0" w:space="0" w:color="auto"/>
      </w:divBdr>
      <w:divsChild>
        <w:div w:id="1881866717">
          <w:marLeft w:val="0"/>
          <w:marRight w:val="0"/>
          <w:marTop w:val="0"/>
          <w:marBottom w:val="0"/>
          <w:divBdr>
            <w:top w:val="none" w:sz="0" w:space="0" w:color="auto"/>
            <w:left w:val="none" w:sz="0" w:space="0" w:color="auto"/>
            <w:bottom w:val="none" w:sz="0" w:space="0" w:color="auto"/>
            <w:right w:val="none" w:sz="0" w:space="0" w:color="auto"/>
          </w:divBdr>
        </w:div>
        <w:div w:id="703360372">
          <w:marLeft w:val="0"/>
          <w:marRight w:val="0"/>
          <w:marTop w:val="0"/>
          <w:marBottom w:val="0"/>
          <w:divBdr>
            <w:top w:val="none" w:sz="0" w:space="0" w:color="auto"/>
            <w:left w:val="none" w:sz="0" w:space="0" w:color="auto"/>
            <w:bottom w:val="none" w:sz="0" w:space="0" w:color="auto"/>
            <w:right w:val="none" w:sz="0" w:space="0" w:color="auto"/>
          </w:divBdr>
          <w:divsChild>
            <w:div w:id="122426027">
              <w:marLeft w:val="0"/>
              <w:marRight w:val="0"/>
              <w:marTop w:val="0"/>
              <w:marBottom w:val="0"/>
              <w:divBdr>
                <w:top w:val="none" w:sz="0" w:space="0" w:color="auto"/>
                <w:left w:val="none" w:sz="0" w:space="0" w:color="auto"/>
                <w:bottom w:val="none" w:sz="0" w:space="0" w:color="auto"/>
                <w:right w:val="none" w:sz="0" w:space="0" w:color="auto"/>
              </w:divBdr>
            </w:div>
          </w:divsChild>
        </w:div>
        <w:div w:id="672731939">
          <w:marLeft w:val="0"/>
          <w:marRight w:val="0"/>
          <w:marTop w:val="0"/>
          <w:marBottom w:val="0"/>
          <w:divBdr>
            <w:top w:val="none" w:sz="0" w:space="0" w:color="auto"/>
            <w:left w:val="none" w:sz="0" w:space="0" w:color="auto"/>
            <w:bottom w:val="none" w:sz="0" w:space="0" w:color="auto"/>
            <w:right w:val="none" w:sz="0" w:space="0" w:color="auto"/>
          </w:divBdr>
        </w:div>
        <w:div w:id="1152451738">
          <w:marLeft w:val="0"/>
          <w:marRight w:val="0"/>
          <w:marTop w:val="0"/>
          <w:marBottom w:val="0"/>
          <w:divBdr>
            <w:top w:val="none" w:sz="0" w:space="0" w:color="auto"/>
            <w:left w:val="none" w:sz="0" w:space="0" w:color="auto"/>
            <w:bottom w:val="none" w:sz="0" w:space="0" w:color="auto"/>
            <w:right w:val="none" w:sz="0" w:space="0" w:color="auto"/>
          </w:divBdr>
          <w:divsChild>
            <w:div w:id="931166965">
              <w:marLeft w:val="0"/>
              <w:marRight w:val="0"/>
              <w:marTop w:val="0"/>
              <w:marBottom w:val="0"/>
              <w:divBdr>
                <w:top w:val="none" w:sz="0" w:space="0" w:color="auto"/>
                <w:left w:val="none" w:sz="0" w:space="0" w:color="auto"/>
                <w:bottom w:val="none" w:sz="0" w:space="0" w:color="auto"/>
                <w:right w:val="none" w:sz="0" w:space="0" w:color="auto"/>
              </w:divBdr>
            </w:div>
          </w:divsChild>
        </w:div>
        <w:div w:id="53747613">
          <w:marLeft w:val="0"/>
          <w:marRight w:val="0"/>
          <w:marTop w:val="0"/>
          <w:marBottom w:val="0"/>
          <w:divBdr>
            <w:top w:val="none" w:sz="0" w:space="0" w:color="auto"/>
            <w:left w:val="none" w:sz="0" w:space="0" w:color="auto"/>
            <w:bottom w:val="none" w:sz="0" w:space="0" w:color="auto"/>
            <w:right w:val="none" w:sz="0" w:space="0" w:color="auto"/>
          </w:divBdr>
        </w:div>
        <w:div w:id="426274314">
          <w:marLeft w:val="0"/>
          <w:marRight w:val="0"/>
          <w:marTop w:val="0"/>
          <w:marBottom w:val="0"/>
          <w:divBdr>
            <w:top w:val="none" w:sz="0" w:space="0" w:color="auto"/>
            <w:left w:val="none" w:sz="0" w:space="0" w:color="auto"/>
            <w:bottom w:val="none" w:sz="0" w:space="0" w:color="auto"/>
            <w:right w:val="none" w:sz="0" w:space="0" w:color="auto"/>
          </w:divBdr>
          <w:divsChild>
            <w:div w:id="1730566121">
              <w:marLeft w:val="0"/>
              <w:marRight w:val="0"/>
              <w:marTop w:val="0"/>
              <w:marBottom w:val="0"/>
              <w:divBdr>
                <w:top w:val="none" w:sz="0" w:space="0" w:color="auto"/>
                <w:left w:val="none" w:sz="0" w:space="0" w:color="auto"/>
                <w:bottom w:val="none" w:sz="0" w:space="0" w:color="auto"/>
                <w:right w:val="none" w:sz="0" w:space="0" w:color="auto"/>
              </w:divBdr>
            </w:div>
          </w:divsChild>
        </w:div>
        <w:div w:id="447938907">
          <w:marLeft w:val="0"/>
          <w:marRight w:val="0"/>
          <w:marTop w:val="0"/>
          <w:marBottom w:val="0"/>
          <w:divBdr>
            <w:top w:val="none" w:sz="0" w:space="0" w:color="auto"/>
            <w:left w:val="none" w:sz="0" w:space="0" w:color="auto"/>
            <w:bottom w:val="none" w:sz="0" w:space="0" w:color="auto"/>
            <w:right w:val="none" w:sz="0" w:space="0" w:color="auto"/>
          </w:divBdr>
        </w:div>
        <w:div w:id="982657747">
          <w:marLeft w:val="0"/>
          <w:marRight w:val="0"/>
          <w:marTop w:val="0"/>
          <w:marBottom w:val="0"/>
          <w:divBdr>
            <w:top w:val="none" w:sz="0" w:space="0" w:color="auto"/>
            <w:left w:val="none" w:sz="0" w:space="0" w:color="auto"/>
            <w:bottom w:val="none" w:sz="0" w:space="0" w:color="auto"/>
            <w:right w:val="none" w:sz="0" w:space="0" w:color="auto"/>
          </w:divBdr>
          <w:divsChild>
            <w:div w:id="2064284572">
              <w:marLeft w:val="0"/>
              <w:marRight w:val="0"/>
              <w:marTop w:val="0"/>
              <w:marBottom w:val="0"/>
              <w:divBdr>
                <w:top w:val="none" w:sz="0" w:space="0" w:color="auto"/>
                <w:left w:val="none" w:sz="0" w:space="0" w:color="auto"/>
                <w:bottom w:val="none" w:sz="0" w:space="0" w:color="auto"/>
                <w:right w:val="none" w:sz="0" w:space="0" w:color="auto"/>
              </w:divBdr>
            </w:div>
          </w:divsChild>
        </w:div>
        <w:div w:id="2047874706">
          <w:marLeft w:val="0"/>
          <w:marRight w:val="0"/>
          <w:marTop w:val="0"/>
          <w:marBottom w:val="0"/>
          <w:divBdr>
            <w:top w:val="none" w:sz="0" w:space="0" w:color="auto"/>
            <w:left w:val="none" w:sz="0" w:space="0" w:color="auto"/>
            <w:bottom w:val="none" w:sz="0" w:space="0" w:color="auto"/>
            <w:right w:val="none" w:sz="0" w:space="0" w:color="auto"/>
          </w:divBdr>
        </w:div>
        <w:div w:id="412971441">
          <w:marLeft w:val="0"/>
          <w:marRight w:val="0"/>
          <w:marTop w:val="0"/>
          <w:marBottom w:val="0"/>
          <w:divBdr>
            <w:top w:val="none" w:sz="0" w:space="0" w:color="auto"/>
            <w:left w:val="none" w:sz="0" w:space="0" w:color="auto"/>
            <w:bottom w:val="none" w:sz="0" w:space="0" w:color="auto"/>
            <w:right w:val="none" w:sz="0" w:space="0" w:color="auto"/>
          </w:divBdr>
          <w:divsChild>
            <w:div w:id="1797134832">
              <w:marLeft w:val="0"/>
              <w:marRight w:val="0"/>
              <w:marTop w:val="0"/>
              <w:marBottom w:val="0"/>
              <w:divBdr>
                <w:top w:val="none" w:sz="0" w:space="0" w:color="auto"/>
                <w:left w:val="none" w:sz="0" w:space="0" w:color="auto"/>
                <w:bottom w:val="none" w:sz="0" w:space="0" w:color="auto"/>
                <w:right w:val="none" w:sz="0" w:space="0" w:color="auto"/>
              </w:divBdr>
            </w:div>
          </w:divsChild>
        </w:div>
        <w:div w:id="891698563">
          <w:marLeft w:val="0"/>
          <w:marRight w:val="0"/>
          <w:marTop w:val="0"/>
          <w:marBottom w:val="0"/>
          <w:divBdr>
            <w:top w:val="none" w:sz="0" w:space="0" w:color="auto"/>
            <w:left w:val="none" w:sz="0" w:space="0" w:color="auto"/>
            <w:bottom w:val="none" w:sz="0" w:space="0" w:color="auto"/>
            <w:right w:val="none" w:sz="0" w:space="0" w:color="auto"/>
          </w:divBdr>
        </w:div>
        <w:div w:id="1876842809">
          <w:marLeft w:val="0"/>
          <w:marRight w:val="0"/>
          <w:marTop w:val="0"/>
          <w:marBottom w:val="0"/>
          <w:divBdr>
            <w:top w:val="none" w:sz="0" w:space="0" w:color="auto"/>
            <w:left w:val="none" w:sz="0" w:space="0" w:color="auto"/>
            <w:bottom w:val="none" w:sz="0" w:space="0" w:color="auto"/>
            <w:right w:val="none" w:sz="0" w:space="0" w:color="auto"/>
          </w:divBdr>
          <w:divsChild>
            <w:div w:id="1375231112">
              <w:marLeft w:val="0"/>
              <w:marRight w:val="0"/>
              <w:marTop w:val="0"/>
              <w:marBottom w:val="0"/>
              <w:divBdr>
                <w:top w:val="none" w:sz="0" w:space="0" w:color="auto"/>
                <w:left w:val="none" w:sz="0" w:space="0" w:color="auto"/>
                <w:bottom w:val="none" w:sz="0" w:space="0" w:color="auto"/>
                <w:right w:val="none" w:sz="0" w:space="0" w:color="auto"/>
              </w:divBdr>
            </w:div>
          </w:divsChild>
        </w:div>
        <w:div w:id="1925336941">
          <w:marLeft w:val="0"/>
          <w:marRight w:val="0"/>
          <w:marTop w:val="0"/>
          <w:marBottom w:val="0"/>
          <w:divBdr>
            <w:top w:val="none" w:sz="0" w:space="0" w:color="auto"/>
            <w:left w:val="none" w:sz="0" w:space="0" w:color="auto"/>
            <w:bottom w:val="none" w:sz="0" w:space="0" w:color="auto"/>
            <w:right w:val="none" w:sz="0" w:space="0" w:color="auto"/>
          </w:divBdr>
        </w:div>
        <w:div w:id="372659344">
          <w:marLeft w:val="0"/>
          <w:marRight w:val="0"/>
          <w:marTop w:val="0"/>
          <w:marBottom w:val="0"/>
          <w:divBdr>
            <w:top w:val="none" w:sz="0" w:space="0" w:color="auto"/>
            <w:left w:val="none" w:sz="0" w:space="0" w:color="auto"/>
            <w:bottom w:val="none" w:sz="0" w:space="0" w:color="auto"/>
            <w:right w:val="none" w:sz="0" w:space="0" w:color="auto"/>
          </w:divBdr>
          <w:divsChild>
            <w:div w:id="396244996">
              <w:marLeft w:val="0"/>
              <w:marRight w:val="0"/>
              <w:marTop w:val="0"/>
              <w:marBottom w:val="0"/>
              <w:divBdr>
                <w:top w:val="none" w:sz="0" w:space="0" w:color="auto"/>
                <w:left w:val="none" w:sz="0" w:space="0" w:color="auto"/>
                <w:bottom w:val="none" w:sz="0" w:space="0" w:color="auto"/>
                <w:right w:val="none" w:sz="0" w:space="0" w:color="auto"/>
              </w:divBdr>
            </w:div>
          </w:divsChild>
        </w:div>
        <w:div w:id="1731881271">
          <w:marLeft w:val="0"/>
          <w:marRight w:val="0"/>
          <w:marTop w:val="300"/>
          <w:marBottom w:val="0"/>
          <w:divBdr>
            <w:top w:val="none" w:sz="0" w:space="0" w:color="auto"/>
            <w:left w:val="none" w:sz="0" w:space="0" w:color="auto"/>
            <w:bottom w:val="none" w:sz="0" w:space="0" w:color="auto"/>
            <w:right w:val="none" w:sz="0" w:space="0" w:color="auto"/>
          </w:divBdr>
          <w:divsChild>
            <w:div w:id="1555775161">
              <w:marLeft w:val="0"/>
              <w:marRight w:val="0"/>
              <w:marTop w:val="0"/>
              <w:marBottom w:val="0"/>
              <w:divBdr>
                <w:top w:val="none" w:sz="0" w:space="0" w:color="auto"/>
                <w:left w:val="none" w:sz="0" w:space="0" w:color="auto"/>
                <w:bottom w:val="none" w:sz="0" w:space="0" w:color="auto"/>
                <w:right w:val="none" w:sz="0" w:space="0" w:color="auto"/>
              </w:divBdr>
              <w:divsChild>
                <w:div w:id="95795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3090">
          <w:marLeft w:val="0"/>
          <w:marRight w:val="0"/>
          <w:marTop w:val="300"/>
          <w:marBottom w:val="0"/>
          <w:divBdr>
            <w:top w:val="none" w:sz="0" w:space="0" w:color="auto"/>
            <w:left w:val="none" w:sz="0" w:space="0" w:color="auto"/>
            <w:bottom w:val="none" w:sz="0" w:space="0" w:color="auto"/>
            <w:right w:val="none" w:sz="0" w:space="0" w:color="auto"/>
          </w:divBdr>
          <w:divsChild>
            <w:div w:id="1249537801">
              <w:marLeft w:val="0"/>
              <w:marRight w:val="0"/>
              <w:marTop w:val="0"/>
              <w:marBottom w:val="0"/>
              <w:divBdr>
                <w:top w:val="none" w:sz="0" w:space="0" w:color="auto"/>
                <w:left w:val="none" w:sz="0" w:space="0" w:color="auto"/>
                <w:bottom w:val="none" w:sz="0" w:space="0" w:color="auto"/>
                <w:right w:val="none" w:sz="0" w:space="0" w:color="auto"/>
              </w:divBdr>
              <w:divsChild>
                <w:div w:id="32389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4568">
          <w:marLeft w:val="0"/>
          <w:marRight w:val="0"/>
          <w:marTop w:val="300"/>
          <w:marBottom w:val="0"/>
          <w:divBdr>
            <w:top w:val="none" w:sz="0" w:space="0" w:color="auto"/>
            <w:left w:val="none" w:sz="0" w:space="0" w:color="auto"/>
            <w:bottom w:val="none" w:sz="0" w:space="0" w:color="auto"/>
            <w:right w:val="none" w:sz="0" w:space="0" w:color="auto"/>
          </w:divBdr>
          <w:divsChild>
            <w:div w:id="1587306409">
              <w:marLeft w:val="0"/>
              <w:marRight w:val="0"/>
              <w:marTop w:val="0"/>
              <w:marBottom w:val="0"/>
              <w:divBdr>
                <w:top w:val="none" w:sz="0" w:space="0" w:color="auto"/>
                <w:left w:val="none" w:sz="0" w:space="0" w:color="auto"/>
                <w:bottom w:val="none" w:sz="0" w:space="0" w:color="auto"/>
                <w:right w:val="none" w:sz="0" w:space="0" w:color="auto"/>
              </w:divBdr>
              <w:divsChild>
                <w:div w:id="15944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290230">
          <w:marLeft w:val="0"/>
          <w:marRight w:val="0"/>
          <w:marTop w:val="300"/>
          <w:marBottom w:val="0"/>
          <w:divBdr>
            <w:top w:val="none" w:sz="0" w:space="0" w:color="auto"/>
            <w:left w:val="none" w:sz="0" w:space="0" w:color="auto"/>
            <w:bottom w:val="none" w:sz="0" w:space="0" w:color="auto"/>
            <w:right w:val="none" w:sz="0" w:space="0" w:color="auto"/>
          </w:divBdr>
          <w:divsChild>
            <w:div w:id="414475340">
              <w:marLeft w:val="0"/>
              <w:marRight w:val="0"/>
              <w:marTop w:val="0"/>
              <w:marBottom w:val="0"/>
              <w:divBdr>
                <w:top w:val="none" w:sz="0" w:space="0" w:color="auto"/>
                <w:left w:val="none" w:sz="0" w:space="0" w:color="auto"/>
                <w:bottom w:val="none" w:sz="0" w:space="0" w:color="auto"/>
                <w:right w:val="none" w:sz="0" w:space="0" w:color="auto"/>
              </w:divBdr>
              <w:divsChild>
                <w:div w:id="90665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553408">
      <w:bodyDiv w:val="1"/>
      <w:marLeft w:val="0"/>
      <w:marRight w:val="0"/>
      <w:marTop w:val="0"/>
      <w:marBottom w:val="0"/>
      <w:divBdr>
        <w:top w:val="none" w:sz="0" w:space="0" w:color="auto"/>
        <w:left w:val="none" w:sz="0" w:space="0" w:color="auto"/>
        <w:bottom w:val="none" w:sz="0" w:space="0" w:color="auto"/>
        <w:right w:val="none" w:sz="0" w:space="0" w:color="auto"/>
      </w:divBdr>
    </w:div>
    <w:div w:id="1596863326">
      <w:bodyDiv w:val="1"/>
      <w:marLeft w:val="0"/>
      <w:marRight w:val="0"/>
      <w:marTop w:val="0"/>
      <w:marBottom w:val="0"/>
      <w:divBdr>
        <w:top w:val="none" w:sz="0" w:space="0" w:color="auto"/>
        <w:left w:val="none" w:sz="0" w:space="0" w:color="auto"/>
        <w:bottom w:val="none" w:sz="0" w:space="0" w:color="auto"/>
        <w:right w:val="none" w:sz="0" w:space="0" w:color="auto"/>
      </w:divBdr>
      <w:divsChild>
        <w:div w:id="42564243">
          <w:marLeft w:val="0"/>
          <w:marRight w:val="0"/>
          <w:marTop w:val="0"/>
          <w:marBottom w:val="0"/>
          <w:divBdr>
            <w:top w:val="none" w:sz="0" w:space="0" w:color="auto"/>
            <w:left w:val="none" w:sz="0" w:space="0" w:color="auto"/>
            <w:bottom w:val="none" w:sz="0" w:space="0" w:color="auto"/>
            <w:right w:val="none" w:sz="0" w:space="0" w:color="auto"/>
          </w:divBdr>
          <w:divsChild>
            <w:div w:id="1521967207">
              <w:marLeft w:val="0"/>
              <w:marRight w:val="0"/>
              <w:marTop w:val="0"/>
              <w:marBottom w:val="0"/>
              <w:divBdr>
                <w:top w:val="none" w:sz="0" w:space="0" w:color="auto"/>
                <w:left w:val="none" w:sz="0" w:space="0" w:color="auto"/>
                <w:bottom w:val="none" w:sz="0" w:space="0" w:color="auto"/>
                <w:right w:val="none" w:sz="0" w:space="0" w:color="auto"/>
              </w:divBdr>
            </w:div>
          </w:divsChild>
        </w:div>
        <w:div w:id="138033059">
          <w:marLeft w:val="0"/>
          <w:marRight w:val="0"/>
          <w:marTop w:val="0"/>
          <w:marBottom w:val="0"/>
          <w:divBdr>
            <w:top w:val="none" w:sz="0" w:space="0" w:color="auto"/>
            <w:left w:val="none" w:sz="0" w:space="0" w:color="auto"/>
            <w:bottom w:val="none" w:sz="0" w:space="0" w:color="auto"/>
            <w:right w:val="none" w:sz="0" w:space="0" w:color="auto"/>
          </w:divBdr>
          <w:divsChild>
            <w:div w:id="1721050235">
              <w:marLeft w:val="0"/>
              <w:marRight w:val="0"/>
              <w:marTop w:val="0"/>
              <w:marBottom w:val="0"/>
              <w:divBdr>
                <w:top w:val="none" w:sz="0" w:space="0" w:color="auto"/>
                <w:left w:val="none" w:sz="0" w:space="0" w:color="auto"/>
                <w:bottom w:val="none" w:sz="0" w:space="0" w:color="auto"/>
                <w:right w:val="none" w:sz="0" w:space="0" w:color="auto"/>
              </w:divBdr>
            </w:div>
          </w:divsChild>
        </w:div>
        <w:div w:id="157694471">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sChild>
            <w:div w:id="1071729559">
              <w:marLeft w:val="0"/>
              <w:marRight w:val="0"/>
              <w:marTop w:val="0"/>
              <w:marBottom w:val="0"/>
              <w:divBdr>
                <w:top w:val="none" w:sz="0" w:space="0" w:color="auto"/>
                <w:left w:val="none" w:sz="0" w:space="0" w:color="auto"/>
                <w:bottom w:val="none" w:sz="0" w:space="0" w:color="auto"/>
                <w:right w:val="none" w:sz="0" w:space="0" w:color="auto"/>
              </w:divBdr>
            </w:div>
          </w:divsChild>
        </w:div>
        <w:div w:id="478376733">
          <w:marLeft w:val="0"/>
          <w:marRight w:val="0"/>
          <w:marTop w:val="0"/>
          <w:marBottom w:val="0"/>
          <w:divBdr>
            <w:top w:val="none" w:sz="0" w:space="0" w:color="auto"/>
            <w:left w:val="none" w:sz="0" w:space="0" w:color="auto"/>
            <w:bottom w:val="none" w:sz="0" w:space="0" w:color="auto"/>
            <w:right w:val="none" w:sz="0" w:space="0" w:color="auto"/>
          </w:divBdr>
          <w:divsChild>
            <w:div w:id="691104639">
              <w:marLeft w:val="0"/>
              <w:marRight w:val="0"/>
              <w:marTop w:val="0"/>
              <w:marBottom w:val="0"/>
              <w:divBdr>
                <w:top w:val="none" w:sz="0" w:space="0" w:color="auto"/>
                <w:left w:val="none" w:sz="0" w:space="0" w:color="auto"/>
                <w:bottom w:val="none" w:sz="0" w:space="0" w:color="auto"/>
                <w:right w:val="none" w:sz="0" w:space="0" w:color="auto"/>
              </w:divBdr>
            </w:div>
          </w:divsChild>
        </w:div>
        <w:div w:id="507335545">
          <w:marLeft w:val="0"/>
          <w:marRight w:val="0"/>
          <w:marTop w:val="0"/>
          <w:marBottom w:val="0"/>
          <w:divBdr>
            <w:top w:val="none" w:sz="0" w:space="0" w:color="auto"/>
            <w:left w:val="none" w:sz="0" w:space="0" w:color="auto"/>
            <w:bottom w:val="none" w:sz="0" w:space="0" w:color="auto"/>
            <w:right w:val="none" w:sz="0" w:space="0" w:color="auto"/>
          </w:divBdr>
        </w:div>
        <w:div w:id="881943069">
          <w:marLeft w:val="0"/>
          <w:marRight w:val="0"/>
          <w:marTop w:val="0"/>
          <w:marBottom w:val="0"/>
          <w:divBdr>
            <w:top w:val="none" w:sz="0" w:space="0" w:color="auto"/>
            <w:left w:val="none" w:sz="0" w:space="0" w:color="auto"/>
            <w:bottom w:val="none" w:sz="0" w:space="0" w:color="auto"/>
            <w:right w:val="none" w:sz="0" w:space="0" w:color="auto"/>
          </w:divBdr>
        </w:div>
        <w:div w:id="937636869">
          <w:marLeft w:val="0"/>
          <w:marRight w:val="0"/>
          <w:marTop w:val="0"/>
          <w:marBottom w:val="0"/>
          <w:divBdr>
            <w:top w:val="none" w:sz="0" w:space="0" w:color="auto"/>
            <w:left w:val="none" w:sz="0" w:space="0" w:color="auto"/>
            <w:bottom w:val="none" w:sz="0" w:space="0" w:color="auto"/>
            <w:right w:val="none" w:sz="0" w:space="0" w:color="auto"/>
          </w:divBdr>
          <w:divsChild>
            <w:div w:id="1497040437">
              <w:marLeft w:val="0"/>
              <w:marRight w:val="0"/>
              <w:marTop w:val="0"/>
              <w:marBottom w:val="0"/>
              <w:divBdr>
                <w:top w:val="none" w:sz="0" w:space="0" w:color="auto"/>
                <w:left w:val="none" w:sz="0" w:space="0" w:color="auto"/>
                <w:bottom w:val="none" w:sz="0" w:space="0" w:color="auto"/>
                <w:right w:val="none" w:sz="0" w:space="0" w:color="auto"/>
              </w:divBdr>
            </w:div>
          </w:divsChild>
        </w:div>
        <w:div w:id="972062083">
          <w:marLeft w:val="0"/>
          <w:marRight w:val="0"/>
          <w:marTop w:val="0"/>
          <w:marBottom w:val="0"/>
          <w:divBdr>
            <w:top w:val="none" w:sz="0" w:space="0" w:color="auto"/>
            <w:left w:val="none" w:sz="0" w:space="0" w:color="auto"/>
            <w:bottom w:val="none" w:sz="0" w:space="0" w:color="auto"/>
            <w:right w:val="none" w:sz="0" w:space="0" w:color="auto"/>
          </w:divBdr>
          <w:divsChild>
            <w:div w:id="144589934">
              <w:marLeft w:val="0"/>
              <w:marRight w:val="0"/>
              <w:marTop w:val="0"/>
              <w:marBottom w:val="0"/>
              <w:divBdr>
                <w:top w:val="none" w:sz="0" w:space="0" w:color="auto"/>
                <w:left w:val="none" w:sz="0" w:space="0" w:color="auto"/>
                <w:bottom w:val="none" w:sz="0" w:space="0" w:color="auto"/>
                <w:right w:val="none" w:sz="0" w:space="0" w:color="auto"/>
              </w:divBdr>
            </w:div>
          </w:divsChild>
        </w:div>
        <w:div w:id="1031492059">
          <w:marLeft w:val="0"/>
          <w:marRight w:val="0"/>
          <w:marTop w:val="0"/>
          <w:marBottom w:val="0"/>
          <w:divBdr>
            <w:top w:val="none" w:sz="0" w:space="0" w:color="auto"/>
            <w:left w:val="none" w:sz="0" w:space="0" w:color="auto"/>
            <w:bottom w:val="none" w:sz="0" w:space="0" w:color="auto"/>
            <w:right w:val="none" w:sz="0" w:space="0" w:color="auto"/>
          </w:divBdr>
        </w:div>
        <w:div w:id="1280844014">
          <w:marLeft w:val="0"/>
          <w:marRight w:val="0"/>
          <w:marTop w:val="300"/>
          <w:marBottom w:val="0"/>
          <w:divBdr>
            <w:top w:val="none" w:sz="0" w:space="0" w:color="auto"/>
            <w:left w:val="none" w:sz="0" w:space="0" w:color="auto"/>
            <w:bottom w:val="none" w:sz="0" w:space="0" w:color="auto"/>
            <w:right w:val="none" w:sz="0" w:space="0" w:color="auto"/>
          </w:divBdr>
          <w:divsChild>
            <w:div w:id="689914239">
              <w:marLeft w:val="0"/>
              <w:marRight w:val="0"/>
              <w:marTop w:val="0"/>
              <w:marBottom w:val="0"/>
              <w:divBdr>
                <w:top w:val="none" w:sz="0" w:space="0" w:color="auto"/>
                <w:left w:val="none" w:sz="0" w:space="0" w:color="auto"/>
                <w:bottom w:val="none" w:sz="0" w:space="0" w:color="auto"/>
                <w:right w:val="none" w:sz="0" w:space="0" w:color="auto"/>
              </w:divBdr>
              <w:divsChild>
                <w:div w:id="36709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68467">
          <w:marLeft w:val="0"/>
          <w:marRight w:val="0"/>
          <w:marTop w:val="0"/>
          <w:marBottom w:val="0"/>
          <w:divBdr>
            <w:top w:val="none" w:sz="0" w:space="0" w:color="auto"/>
            <w:left w:val="none" w:sz="0" w:space="0" w:color="auto"/>
            <w:bottom w:val="none" w:sz="0" w:space="0" w:color="auto"/>
            <w:right w:val="none" w:sz="0" w:space="0" w:color="auto"/>
          </w:divBdr>
        </w:div>
        <w:div w:id="1669015711">
          <w:marLeft w:val="0"/>
          <w:marRight w:val="0"/>
          <w:marTop w:val="300"/>
          <w:marBottom w:val="0"/>
          <w:divBdr>
            <w:top w:val="none" w:sz="0" w:space="0" w:color="auto"/>
            <w:left w:val="none" w:sz="0" w:space="0" w:color="auto"/>
            <w:bottom w:val="none" w:sz="0" w:space="0" w:color="auto"/>
            <w:right w:val="none" w:sz="0" w:space="0" w:color="auto"/>
          </w:divBdr>
          <w:divsChild>
            <w:div w:id="550305978">
              <w:marLeft w:val="0"/>
              <w:marRight w:val="0"/>
              <w:marTop w:val="0"/>
              <w:marBottom w:val="0"/>
              <w:divBdr>
                <w:top w:val="none" w:sz="0" w:space="0" w:color="auto"/>
                <w:left w:val="none" w:sz="0" w:space="0" w:color="auto"/>
                <w:bottom w:val="none" w:sz="0" w:space="0" w:color="auto"/>
                <w:right w:val="none" w:sz="0" w:space="0" w:color="auto"/>
              </w:divBdr>
              <w:divsChild>
                <w:div w:id="1490517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318803">
          <w:marLeft w:val="0"/>
          <w:marRight w:val="0"/>
          <w:marTop w:val="0"/>
          <w:marBottom w:val="0"/>
          <w:divBdr>
            <w:top w:val="none" w:sz="0" w:space="0" w:color="auto"/>
            <w:left w:val="none" w:sz="0" w:space="0" w:color="auto"/>
            <w:bottom w:val="none" w:sz="0" w:space="0" w:color="auto"/>
            <w:right w:val="none" w:sz="0" w:space="0" w:color="auto"/>
          </w:divBdr>
          <w:divsChild>
            <w:div w:id="2082019372">
              <w:marLeft w:val="0"/>
              <w:marRight w:val="0"/>
              <w:marTop w:val="0"/>
              <w:marBottom w:val="0"/>
              <w:divBdr>
                <w:top w:val="none" w:sz="0" w:space="0" w:color="auto"/>
                <w:left w:val="none" w:sz="0" w:space="0" w:color="auto"/>
                <w:bottom w:val="none" w:sz="0" w:space="0" w:color="auto"/>
                <w:right w:val="none" w:sz="0" w:space="0" w:color="auto"/>
              </w:divBdr>
            </w:div>
          </w:divsChild>
        </w:div>
        <w:div w:id="1765034350">
          <w:marLeft w:val="0"/>
          <w:marRight w:val="0"/>
          <w:marTop w:val="300"/>
          <w:marBottom w:val="0"/>
          <w:divBdr>
            <w:top w:val="none" w:sz="0" w:space="0" w:color="auto"/>
            <w:left w:val="none" w:sz="0" w:space="0" w:color="auto"/>
            <w:bottom w:val="none" w:sz="0" w:space="0" w:color="auto"/>
            <w:right w:val="none" w:sz="0" w:space="0" w:color="auto"/>
          </w:divBdr>
          <w:divsChild>
            <w:div w:id="1743527300">
              <w:marLeft w:val="0"/>
              <w:marRight w:val="0"/>
              <w:marTop w:val="0"/>
              <w:marBottom w:val="0"/>
              <w:divBdr>
                <w:top w:val="none" w:sz="0" w:space="0" w:color="auto"/>
                <w:left w:val="none" w:sz="0" w:space="0" w:color="auto"/>
                <w:bottom w:val="none" w:sz="0" w:space="0" w:color="auto"/>
                <w:right w:val="none" w:sz="0" w:space="0" w:color="auto"/>
              </w:divBdr>
              <w:divsChild>
                <w:div w:id="119218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3153">
          <w:marLeft w:val="0"/>
          <w:marRight w:val="0"/>
          <w:marTop w:val="300"/>
          <w:marBottom w:val="0"/>
          <w:divBdr>
            <w:top w:val="none" w:sz="0" w:space="0" w:color="auto"/>
            <w:left w:val="none" w:sz="0" w:space="0" w:color="auto"/>
            <w:bottom w:val="none" w:sz="0" w:space="0" w:color="auto"/>
            <w:right w:val="none" w:sz="0" w:space="0" w:color="auto"/>
          </w:divBdr>
          <w:divsChild>
            <w:div w:id="758018576">
              <w:marLeft w:val="0"/>
              <w:marRight w:val="0"/>
              <w:marTop w:val="0"/>
              <w:marBottom w:val="0"/>
              <w:divBdr>
                <w:top w:val="none" w:sz="0" w:space="0" w:color="auto"/>
                <w:left w:val="none" w:sz="0" w:space="0" w:color="auto"/>
                <w:bottom w:val="none" w:sz="0" w:space="0" w:color="auto"/>
                <w:right w:val="none" w:sz="0" w:space="0" w:color="auto"/>
              </w:divBdr>
              <w:divsChild>
                <w:div w:id="1664818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375063">
          <w:marLeft w:val="0"/>
          <w:marRight w:val="0"/>
          <w:marTop w:val="0"/>
          <w:marBottom w:val="0"/>
          <w:divBdr>
            <w:top w:val="none" w:sz="0" w:space="0" w:color="auto"/>
            <w:left w:val="none" w:sz="0" w:space="0" w:color="auto"/>
            <w:bottom w:val="none" w:sz="0" w:space="0" w:color="auto"/>
            <w:right w:val="none" w:sz="0" w:space="0" w:color="auto"/>
          </w:divBdr>
        </w:div>
        <w:div w:id="2061173608">
          <w:marLeft w:val="0"/>
          <w:marRight w:val="0"/>
          <w:marTop w:val="0"/>
          <w:marBottom w:val="0"/>
          <w:divBdr>
            <w:top w:val="none" w:sz="0" w:space="0" w:color="auto"/>
            <w:left w:val="none" w:sz="0" w:space="0" w:color="auto"/>
            <w:bottom w:val="none" w:sz="0" w:space="0" w:color="auto"/>
            <w:right w:val="none" w:sz="0" w:space="0" w:color="auto"/>
          </w:divBdr>
        </w:div>
      </w:divsChild>
    </w:div>
    <w:div w:id="1596981595">
      <w:bodyDiv w:val="1"/>
      <w:marLeft w:val="0"/>
      <w:marRight w:val="0"/>
      <w:marTop w:val="0"/>
      <w:marBottom w:val="0"/>
      <w:divBdr>
        <w:top w:val="none" w:sz="0" w:space="0" w:color="auto"/>
        <w:left w:val="none" w:sz="0" w:space="0" w:color="auto"/>
        <w:bottom w:val="none" w:sz="0" w:space="0" w:color="auto"/>
        <w:right w:val="none" w:sz="0" w:space="0" w:color="auto"/>
      </w:divBdr>
    </w:div>
    <w:div w:id="1598053711">
      <w:bodyDiv w:val="1"/>
      <w:marLeft w:val="0"/>
      <w:marRight w:val="0"/>
      <w:marTop w:val="0"/>
      <w:marBottom w:val="0"/>
      <w:divBdr>
        <w:top w:val="none" w:sz="0" w:space="0" w:color="auto"/>
        <w:left w:val="none" w:sz="0" w:space="0" w:color="auto"/>
        <w:bottom w:val="none" w:sz="0" w:space="0" w:color="auto"/>
        <w:right w:val="none" w:sz="0" w:space="0" w:color="auto"/>
      </w:divBdr>
      <w:divsChild>
        <w:div w:id="339623734">
          <w:marLeft w:val="0"/>
          <w:marRight w:val="0"/>
          <w:marTop w:val="0"/>
          <w:marBottom w:val="0"/>
          <w:divBdr>
            <w:top w:val="none" w:sz="0" w:space="0" w:color="auto"/>
            <w:left w:val="none" w:sz="0" w:space="0" w:color="auto"/>
            <w:bottom w:val="none" w:sz="0" w:space="0" w:color="auto"/>
            <w:right w:val="none" w:sz="0" w:space="0" w:color="auto"/>
          </w:divBdr>
        </w:div>
        <w:div w:id="2003043196">
          <w:marLeft w:val="0"/>
          <w:marRight w:val="0"/>
          <w:marTop w:val="0"/>
          <w:marBottom w:val="0"/>
          <w:divBdr>
            <w:top w:val="none" w:sz="0" w:space="0" w:color="auto"/>
            <w:left w:val="none" w:sz="0" w:space="0" w:color="auto"/>
            <w:bottom w:val="none" w:sz="0" w:space="0" w:color="auto"/>
            <w:right w:val="none" w:sz="0" w:space="0" w:color="auto"/>
          </w:divBdr>
          <w:divsChild>
            <w:div w:id="271089549">
              <w:marLeft w:val="0"/>
              <w:marRight w:val="0"/>
              <w:marTop w:val="0"/>
              <w:marBottom w:val="0"/>
              <w:divBdr>
                <w:top w:val="none" w:sz="0" w:space="0" w:color="auto"/>
                <w:left w:val="none" w:sz="0" w:space="0" w:color="auto"/>
                <w:bottom w:val="none" w:sz="0" w:space="0" w:color="auto"/>
                <w:right w:val="none" w:sz="0" w:space="0" w:color="auto"/>
              </w:divBdr>
            </w:div>
          </w:divsChild>
        </w:div>
        <w:div w:id="860431979">
          <w:marLeft w:val="0"/>
          <w:marRight w:val="0"/>
          <w:marTop w:val="0"/>
          <w:marBottom w:val="0"/>
          <w:divBdr>
            <w:top w:val="none" w:sz="0" w:space="0" w:color="auto"/>
            <w:left w:val="none" w:sz="0" w:space="0" w:color="auto"/>
            <w:bottom w:val="none" w:sz="0" w:space="0" w:color="auto"/>
            <w:right w:val="none" w:sz="0" w:space="0" w:color="auto"/>
          </w:divBdr>
        </w:div>
        <w:div w:id="2103066222">
          <w:marLeft w:val="0"/>
          <w:marRight w:val="0"/>
          <w:marTop w:val="0"/>
          <w:marBottom w:val="0"/>
          <w:divBdr>
            <w:top w:val="none" w:sz="0" w:space="0" w:color="auto"/>
            <w:left w:val="none" w:sz="0" w:space="0" w:color="auto"/>
            <w:bottom w:val="none" w:sz="0" w:space="0" w:color="auto"/>
            <w:right w:val="none" w:sz="0" w:space="0" w:color="auto"/>
          </w:divBdr>
          <w:divsChild>
            <w:div w:id="1890726315">
              <w:marLeft w:val="0"/>
              <w:marRight w:val="0"/>
              <w:marTop w:val="0"/>
              <w:marBottom w:val="0"/>
              <w:divBdr>
                <w:top w:val="none" w:sz="0" w:space="0" w:color="auto"/>
                <w:left w:val="none" w:sz="0" w:space="0" w:color="auto"/>
                <w:bottom w:val="none" w:sz="0" w:space="0" w:color="auto"/>
                <w:right w:val="none" w:sz="0" w:space="0" w:color="auto"/>
              </w:divBdr>
            </w:div>
          </w:divsChild>
        </w:div>
        <w:div w:id="708532477">
          <w:marLeft w:val="0"/>
          <w:marRight w:val="0"/>
          <w:marTop w:val="0"/>
          <w:marBottom w:val="0"/>
          <w:divBdr>
            <w:top w:val="none" w:sz="0" w:space="0" w:color="auto"/>
            <w:left w:val="none" w:sz="0" w:space="0" w:color="auto"/>
            <w:bottom w:val="none" w:sz="0" w:space="0" w:color="auto"/>
            <w:right w:val="none" w:sz="0" w:space="0" w:color="auto"/>
          </w:divBdr>
        </w:div>
        <w:div w:id="656811711">
          <w:marLeft w:val="0"/>
          <w:marRight w:val="0"/>
          <w:marTop w:val="0"/>
          <w:marBottom w:val="0"/>
          <w:divBdr>
            <w:top w:val="none" w:sz="0" w:space="0" w:color="auto"/>
            <w:left w:val="none" w:sz="0" w:space="0" w:color="auto"/>
            <w:bottom w:val="none" w:sz="0" w:space="0" w:color="auto"/>
            <w:right w:val="none" w:sz="0" w:space="0" w:color="auto"/>
          </w:divBdr>
          <w:divsChild>
            <w:div w:id="79256063">
              <w:marLeft w:val="0"/>
              <w:marRight w:val="0"/>
              <w:marTop w:val="0"/>
              <w:marBottom w:val="0"/>
              <w:divBdr>
                <w:top w:val="none" w:sz="0" w:space="0" w:color="auto"/>
                <w:left w:val="none" w:sz="0" w:space="0" w:color="auto"/>
                <w:bottom w:val="none" w:sz="0" w:space="0" w:color="auto"/>
                <w:right w:val="none" w:sz="0" w:space="0" w:color="auto"/>
              </w:divBdr>
            </w:div>
          </w:divsChild>
        </w:div>
        <w:div w:id="1861578703">
          <w:marLeft w:val="0"/>
          <w:marRight w:val="0"/>
          <w:marTop w:val="0"/>
          <w:marBottom w:val="0"/>
          <w:divBdr>
            <w:top w:val="none" w:sz="0" w:space="0" w:color="auto"/>
            <w:left w:val="none" w:sz="0" w:space="0" w:color="auto"/>
            <w:bottom w:val="none" w:sz="0" w:space="0" w:color="auto"/>
            <w:right w:val="none" w:sz="0" w:space="0" w:color="auto"/>
          </w:divBdr>
        </w:div>
        <w:div w:id="1129589916">
          <w:marLeft w:val="0"/>
          <w:marRight w:val="0"/>
          <w:marTop w:val="0"/>
          <w:marBottom w:val="0"/>
          <w:divBdr>
            <w:top w:val="none" w:sz="0" w:space="0" w:color="auto"/>
            <w:left w:val="none" w:sz="0" w:space="0" w:color="auto"/>
            <w:bottom w:val="none" w:sz="0" w:space="0" w:color="auto"/>
            <w:right w:val="none" w:sz="0" w:space="0" w:color="auto"/>
          </w:divBdr>
          <w:divsChild>
            <w:div w:id="263421435">
              <w:marLeft w:val="0"/>
              <w:marRight w:val="0"/>
              <w:marTop w:val="0"/>
              <w:marBottom w:val="0"/>
              <w:divBdr>
                <w:top w:val="none" w:sz="0" w:space="0" w:color="auto"/>
                <w:left w:val="none" w:sz="0" w:space="0" w:color="auto"/>
                <w:bottom w:val="none" w:sz="0" w:space="0" w:color="auto"/>
                <w:right w:val="none" w:sz="0" w:space="0" w:color="auto"/>
              </w:divBdr>
            </w:div>
          </w:divsChild>
        </w:div>
        <w:div w:id="1770275144">
          <w:marLeft w:val="0"/>
          <w:marRight w:val="0"/>
          <w:marTop w:val="0"/>
          <w:marBottom w:val="0"/>
          <w:divBdr>
            <w:top w:val="none" w:sz="0" w:space="0" w:color="auto"/>
            <w:left w:val="none" w:sz="0" w:space="0" w:color="auto"/>
            <w:bottom w:val="none" w:sz="0" w:space="0" w:color="auto"/>
            <w:right w:val="none" w:sz="0" w:space="0" w:color="auto"/>
          </w:divBdr>
        </w:div>
        <w:div w:id="2009945968">
          <w:marLeft w:val="0"/>
          <w:marRight w:val="0"/>
          <w:marTop w:val="0"/>
          <w:marBottom w:val="0"/>
          <w:divBdr>
            <w:top w:val="none" w:sz="0" w:space="0" w:color="auto"/>
            <w:left w:val="none" w:sz="0" w:space="0" w:color="auto"/>
            <w:bottom w:val="none" w:sz="0" w:space="0" w:color="auto"/>
            <w:right w:val="none" w:sz="0" w:space="0" w:color="auto"/>
          </w:divBdr>
          <w:divsChild>
            <w:div w:id="105127090">
              <w:marLeft w:val="0"/>
              <w:marRight w:val="0"/>
              <w:marTop w:val="0"/>
              <w:marBottom w:val="0"/>
              <w:divBdr>
                <w:top w:val="none" w:sz="0" w:space="0" w:color="auto"/>
                <w:left w:val="none" w:sz="0" w:space="0" w:color="auto"/>
                <w:bottom w:val="none" w:sz="0" w:space="0" w:color="auto"/>
                <w:right w:val="none" w:sz="0" w:space="0" w:color="auto"/>
              </w:divBdr>
            </w:div>
          </w:divsChild>
        </w:div>
        <w:div w:id="21515901">
          <w:marLeft w:val="0"/>
          <w:marRight w:val="0"/>
          <w:marTop w:val="0"/>
          <w:marBottom w:val="0"/>
          <w:divBdr>
            <w:top w:val="none" w:sz="0" w:space="0" w:color="auto"/>
            <w:left w:val="none" w:sz="0" w:space="0" w:color="auto"/>
            <w:bottom w:val="none" w:sz="0" w:space="0" w:color="auto"/>
            <w:right w:val="none" w:sz="0" w:space="0" w:color="auto"/>
          </w:divBdr>
        </w:div>
        <w:div w:id="2115706858">
          <w:marLeft w:val="0"/>
          <w:marRight w:val="0"/>
          <w:marTop w:val="0"/>
          <w:marBottom w:val="0"/>
          <w:divBdr>
            <w:top w:val="none" w:sz="0" w:space="0" w:color="auto"/>
            <w:left w:val="none" w:sz="0" w:space="0" w:color="auto"/>
            <w:bottom w:val="none" w:sz="0" w:space="0" w:color="auto"/>
            <w:right w:val="none" w:sz="0" w:space="0" w:color="auto"/>
          </w:divBdr>
          <w:divsChild>
            <w:div w:id="866453388">
              <w:marLeft w:val="0"/>
              <w:marRight w:val="0"/>
              <w:marTop w:val="0"/>
              <w:marBottom w:val="0"/>
              <w:divBdr>
                <w:top w:val="none" w:sz="0" w:space="0" w:color="auto"/>
                <w:left w:val="none" w:sz="0" w:space="0" w:color="auto"/>
                <w:bottom w:val="none" w:sz="0" w:space="0" w:color="auto"/>
                <w:right w:val="none" w:sz="0" w:space="0" w:color="auto"/>
              </w:divBdr>
            </w:div>
          </w:divsChild>
        </w:div>
        <w:div w:id="1579483358">
          <w:marLeft w:val="0"/>
          <w:marRight w:val="0"/>
          <w:marTop w:val="0"/>
          <w:marBottom w:val="0"/>
          <w:divBdr>
            <w:top w:val="none" w:sz="0" w:space="0" w:color="auto"/>
            <w:left w:val="none" w:sz="0" w:space="0" w:color="auto"/>
            <w:bottom w:val="none" w:sz="0" w:space="0" w:color="auto"/>
            <w:right w:val="none" w:sz="0" w:space="0" w:color="auto"/>
          </w:divBdr>
        </w:div>
        <w:div w:id="847912431">
          <w:marLeft w:val="0"/>
          <w:marRight w:val="0"/>
          <w:marTop w:val="0"/>
          <w:marBottom w:val="0"/>
          <w:divBdr>
            <w:top w:val="none" w:sz="0" w:space="0" w:color="auto"/>
            <w:left w:val="none" w:sz="0" w:space="0" w:color="auto"/>
            <w:bottom w:val="none" w:sz="0" w:space="0" w:color="auto"/>
            <w:right w:val="none" w:sz="0" w:space="0" w:color="auto"/>
          </w:divBdr>
          <w:divsChild>
            <w:div w:id="100462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8250723">
      <w:bodyDiv w:val="1"/>
      <w:marLeft w:val="0"/>
      <w:marRight w:val="0"/>
      <w:marTop w:val="0"/>
      <w:marBottom w:val="0"/>
      <w:divBdr>
        <w:top w:val="none" w:sz="0" w:space="0" w:color="auto"/>
        <w:left w:val="none" w:sz="0" w:space="0" w:color="auto"/>
        <w:bottom w:val="none" w:sz="0" w:space="0" w:color="auto"/>
        <w:right w:val="none" w:sz="0" w:space="0" w:color="auto"/>
      </w:divBdr>
    </w:div>
    <w:div w:id="1598557500">
      <w:bodyDiv w:val="1"/>
      <w:marLeft w:val="0"/>
      <w:marRight w:val="0"/>
      <w:marTop w:val="0"/>
      <w:marBottom w:val="0"/>
      <w:divBdr>
        <w:top w:val="none" w:sz="0" w:space="0" w:color="auto"/>
        <w:left w:val="none" w:sz="0" w:space="0" w:color="auto"/>
        <w:bottom w:val="none" w:sz="0" w:space="0" w:color="auto"/>
        <w:right w:val="none" w:sz="0" w:space="0" w:color="auto"/>
      </w:divBdr>
    </w:div>
    <w:div w:id="1599364582">
      <w:bodyDiv w:val="1"/>
      <w:marLeft w:val="0"/>
      <w:marRight w:val="0"/>
      <w:marTop w:val="0"/>
      <w:marBottom w:val="0"/>
      <w:divBdr>
        <w:top w:val="none" w:sz="0" w:space="0" w:color="auto"/>
        <w:left w:val="none" w:sz="0" w:space="0" w:color="auto"/>
        <w:bottom w:val="none" w:sz="0" w:space="0" w:color="auto"/>
        <w:right w:val="none" w:sz="0" w:space="0" w:color="auto"/>
      </w:divBdr>
    </w:div>
    <w:div w:id="1599412475">
      <w:bodyDiv w:val="1"/>
      <w:marLeft w:val="0"/>
      <w:marRight w:val="0"/>
      <w:marTop w:val="0"/>
      <w:marBottom w:val="0"/>
      <w:divBdr>
        <w:top w:val="none" w:sz="0" w:space="0" w:color="auto"/>
        <w:left w:val="none" w:sz="0" w:space="0" w:color="auto"/>
        <w:bottom w:val="none" w:sz="0" w:space="0" w:color="auto"/>
        <w:right w:val="none" w:sz="0" w:space="0" w:color="auto"/>
      </w:divBdr>
    </w:div>
    <w:div w:id="1601719592">
      <w:bodyDiv w:val="1"/>
      <w:marLeft w:val="0"/>
      <w:marRight w:val="0"/>
      <w:marTop w:val="0"/>
      <w:marBottom w:val="0"/>
      <w:divBdr>
        <w:top w:val="none" w:sz="0" w:space="0" w:color="auto"/>
        <w:left w:val="none" w:sz="0" w:space="0" w:color="auto"/>
        <w:bottom w:val="none" w:sz="0" w:space="0" w:color="auto"/>
        <w:right w:val="none" w:sz="0" w:space="0" w:color="auto"/>
      </w:divBdr>
      <w:divsChild>
        <w:div w:id="47001897">
          <w:marLeft w:val="0"/>
          <w:marRight w:val="0"/>
          <w:marTop w:val="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sChild>
            <w:div w:id="325789041">
              <w:marLeft w:val="0"/>
              <w:marRight w:val="0"/>
              <w:marTop w:val="0"/>
              <w:marBottom w:val="0"/>
              <w:divBdr>
                <w:top w:val="none" w:sz="0" w:space="0" w:color="auto"/>
                <w:left w:val="none" w:sz="0" w:space="0" w:color="auto"/>
                <w:bottom w:val="none" w:sz="0" w:space="0" w:color="auto"/>
                <w:right w:val="none" w:sz="0" w:space="0" w:color="auto"/>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sChild>
            <w:div w:id="1627273353">
              <w:marLeft w:val="0"/>
              <w:marRight w:val="0"/>
              <w:marTop w:val="0"/>
              <w:marBottom w:val="0"/>
              <w:divBdr>
                <w:top w:val="none" w:sz="0" w:space="0" w:color="auto"/>
                <w:left w:val="none" w:sz="0" w:space="0" w:color="auto"/>
                <w:bottom w:val="none" w:sz="0" w:space="0" w:color="auto"/>
                <w:right w:val="none" w:sz="0" w:space="0" w:color="auto"/>
              </w:divBdr>
              <w:divsChild>
                <w:div w:id="1589919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768446">
          <w:marLeft w:val="0"/>
          <w:marRight w:val="0"/>
          <w:marTop w:val="0"/>
          <w:marBottom w:val="0"/>
          <w:divBdr>
            <w:top w:val="none" w:sz="0" w:space="0" w:color="auto"/>
            <w:left w:val="none" w:sz="0" w:space="0" w:color="auto"/>
            <w:bottom w:val="none" w:sz="0" w:space="0" w:color="auto"/>
            <w:right w:val="none" w:sz="0" w:space="0" w:color="auto"/>
          </w:divBdr>
        </w:div>
        <w:div w:id="462389189">
          <w:marLeft w:val="0"/>
          <w:marRight w:val="0"/>
          <w:marTop w:val="0"/>
          <w:marBottom w:val="0"/>
          <w:divBdr>
            <w:top w:val="none" w:sz="0" w:space="0" w:color="auto"/>
            <w:left w:val="none" w:sz="0" w:space="0" w:color="auto"/>
            <w:bottom w:val="none" w:sz="0" w:space="0" w:color="auto"/>
            <w:right w:val="none" w:sz="0" w:space="0" w:color="auto"/>
          </w:divBdr>
          <w:divsChild>
            <w:div w:id="994800972">
              <w:marLeft w:val="0"/>
              <w:marRight w:val="0"/>
              <w:marTop w:val="0"/>
              <w:marBottom w:val="0"/>
              <w:divBdr>
                <w:top w:val="none" w:sz="0" w:space="0" w:color="auto"/>
                <w:left w:val="none" w:sz="0" w:space="0" w:color="auto"/>
                <w:bottom w:val="none" w:sz="0" w:space="0" w:color="auto"/>
                <w:right w:val="none" w:sz="0" w:space="0" w:color="auto"/>
              </w:divBdr>
            </w:div>
          </w:divsChild>
        </w:div>
        <w:div w:id="472060864">
          <w:marLeft w:val="0"/>
          <w:marRight w:val="0"/>
          <w:marTop w:val="0"/>
          <w:marBottom w:val="0"/>
          <w:divBdr>
            <w:top w:val="none" w:sz="0" w:space="0" w:color="auto"/>
            <w:left w:val="none" w:sz="0" w:space="0" w:color="auto"/>
            <w:bottom w:val="none" w:sz="0" w:space="0" w:color="auto"/>
            <w:right w:val="none" w:sz="0" w:space="0" w:color="auto"/>
          </w:divBdr>
          <w:divsChild>
            <w:div w:id="1609852212">
              <w:marLeft w:val="0"/>
              <w:marRight w:val="0"/>
              <w:marTop w:val="0"/>
              <w:marBottom w:val="0"/>
              <w:divBdr>
                <w:top w:val="none" w:sz="0" w:space="0" w:color="auto"/>
                <w:left w:val="none" w:sz="0" w:space="0" w:color="auto"/>
                <w:bottom w:val="none" w:sz="0" w:space="0" w:color="auto"/>
                <w:right w:val="none" w:sz="0" w:space="0" w:color="auto"/>
              </w:divBdr>
            </w:div>
          </w:divsChild>
        </w:div>
        <w:div w:id="490677900">
          <w:marLeft w:val="0"/>
          <w:marRight w:val="0"/>
          <w:marTop w:val="0"/>
          <w:marBottom w:val="0"/>
          <w:divBdr>
            <w:top w:val="none" w:sz="0" w:space="0" w:color="auto"/>
            <w:left w:val="none" w:sz="0" w:space="0" w:color="auto"/>
            <w:bottom w:val="none" w:sz="0" w:space="0" w:color="auto"/>
            <w:right w:val="none" w:sz="0" w:space="0" w:color="auto"/>
          </w:divBdr>
        </w:div>
        <w:div w:id="509687999">
          <w:marLeft w:val="0"/>
          <w:marRight w:val="0"/>
          <w:marTop w:val="0"/>
          <w:marBottom w:val="0"/>
          <w:divBdr>
            <w:top w:val="none" w:sz="0" w:space="0" w:color="auto"/>
            <w:left w:val="none" w:sz="0" w:space="0" w:color="auto"/>
            <w:bottom w:val="none" w:sz="0" w:space="0" w:color="auto"/>
            <w:right w:val="none" w:sz="0" w:space="0" w:color="auto"/>
          </w:divBdr>
          <w:divsChild>
            <w:div w:id="833226183">
              <w:marLeft w:val="0"/>
              <w:marRight w:val="0"/>
              <w:marTop w:val="0"/>
              <w:marBottom w:val="0"/>
              <w:divBdr>
                <w:top w:val="none" w:sz="0" w:space="0" w:color="auto"/>
                <w:left w:val="none" w:sz="0" w:space="0" w:color="auto"/>
                <w:bottom w:val="none" w:sz="0" w:space="0" w:color="auto"/>
                <w:right w:val="none" w:sz="0" w:space="0" w:color="auto"/>
              </w:divBdr>
            </w:div>
          </w:divsChild>
        </w:div>
        <w:div w:id="634600562">
          <w:marLeft w:val="0"/>
          <w:marRight w:val="0"/>
          <w:marTop w:val="300"/>
          <w:marBottom w:val="0"/>
          <w:divBdr>
            <w:top w:val="none" w:sz="0" w:space="0" w:color="auto"/>
            <w:left w:val="none" w:sz="0" w:space="0" w:color="auto"/>
            <w:bottom w:val="none" w:sz="0" w:space="0" w:color="auto"/>
            <w:right w:val="none" w:sz="0" w:space="0" w:color="auto"/>
          </w:divBdr>
          <w:divsChild>
            <w:div w:id="460417196">
              <w:marLeft w:val="0"/>
              <w:marRight w:val="0"/>
              <w:marTop w:val="0"/>
              <w:marBottom w:val="0"/>
              <w:divBdr>
                <w:top w:val="none" w:sz="0" w:space="0" w:color="auto"/>
                <w:left w:val="none" w:sz="0" w:space="0" w:color="auto"/>
                <w:bottom w:val="none" w:sz="0" w:space="0" w:color="auto"/>
                <w:right w:val="none" w:sz="0" w:space="0" w:color="auto"/>
              </w:divBdr>
              <w:divsChild>
                <w:div w:id="744452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2479">
          <w:marLeft w:val="0"/>
          <w:marRight w:val="0"/>
          <w:marTop w:val="0"/>
          <w:marBottom w:val="0"/>
          <w:divBdr>
            <w:top w:val="none" w:sz="0" w:space="0" w:color="auto"/>
            <w:left w:val="none" w:sz="0" w:space="0" w:color="auto"/>
            <w:bottom w:val="none" w:sz="0" w:space="0" w:color="auto"/>
            <w:right w:val="none" w:sz="0" w:space="0" w:color="auto"/>
          </w:divBdr>
          <w:divsChild>
            <w:div w:id="1330714607">
              <w:marLeft w:val="0"/>
              <w:marRight w:val="0"/>
              <w:marTop w:val="0"/>
              <w:marBottom w:val="0"/>
              <w:divBdr>
                <w:top w:val="none" w:sz="0" w:space="0" w:color="auto"/>
                <w:left w:val="none" w:sz="0" w:space="0" w:color="auto"/>
                <w:bottom w:val="none" w:sz="0" w:space="0" w:color="auto"/>
                <w:right w:val="none" w:sz="0" w:space="0" w:color="auto"/>
              </w:divBdr>
            </w:div>
          </w:divsChild>
        </w:div>
        <w:div w:id="784495700">
          <w:marLeft w:val="0"/>
          <w:marRight w:val="0"/>
          <w:marTop w:val="300"/>
          <w:marBottom w:val="0"/>
          <w:divBdr>
            <w:top w:val="none" w:sz="0" w:space="0" w:color="auto"/>
            <w:left w:val="none" w:sz="0" w:space="0" w:color="auto"/>
            <w:bottom w:val="none" w:sz="0" w:space="0" w:color="auto"/>
            <w:right w:val="none" w:sz="0" w:space="0" w:color="auto"/>
          </w:divBdr>
          <w:divsChild>
            <w:div w:id="1507869171">
              <w:marLeft w:val="0"/>
              <w:marRight w:val="0"/>
              <w:marTop w:val="0"/>
              <w:marBottom w:val="0"/>
              <w:divBdr>
                <w:top w:val="none" w:sz="0" w:space="0" w:color="auto"/>
                <w:left w:val="none" w:sz="0" w:space="0" w:color="auto"/>
                <w:bottom w:val="none" w:sz="0" w:space="0" w:color="auto"/>
                <w:right w:val="none" w:sz="0" w:space="0" w:color="auto"/>
              </w:divBdr>
              <w:divsChild>
                <w:div w:id="1219050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803988">
          <w:marLeft w:val="0"/>
          <w:marRight w:val="0"/>
          <w:marTop w:val="0"/>
          <w:marBottom w:val="0"/>
          <w:divBdr>
            <w:top w:val="none" w:sz="0" w:space="0" w:color="auto"/>
            <w:left w:val="none" w:sz="0" w:space="0" w:color="auto"/>
            <w:bottom w:val="none" w:sz="0" w:space="0" w:color="auto"/>
            <w:right w:val="none" w:sz="0" w:space="0" w:color="auto"/>
          </w:divBdr>
          <w:divsChild>
            <w:div w:id="1081559116">
              <w:marLeft w:val="0"/>
              <w:marRight w:val="0"/>
              <w:marTop w:val="0"/>
              <w:marBottom w:val="0"/>
              <w:divBdr>
                <w:top w:val="none" w:sz="0" w:space="0" w:color="auto"/>
                <w:left w:val="none" w:sz="0" w:space="0" w:color="auto"/>
                <w:bottom w:val="none" w:sz="0" w:space="0" w:color="auto"/>
                <w:right w:val="none" w:sz="0" w:space="0" w:color="auto"/>
              </w:divBdr>
            </w:div>
          </w:divsChild>
        </w:div>
        <w:div w:id="882207436">
          <w:marLeft w:val="0"/>
          <w:marRight w:val="0"/>
          <w:marTop w:val="0"/>
          <w:marBottom w:val="0"/>
          <w:divBdr>
            <w:top w:val="none" w:sz="0" w:space="0" w:color="auto"/>
            <w:left w:val="none" w:sz="0" w:space="0" w:color="auto"/>
            <w:bottom w:val="none" w:sz="0" w:space="0" w:color="auto"/>
            <w:right w:val="none" w:sz="0" w:space="0" w:color="auto"/>
          </w:divBdr>
        </w:div>
        <w:div w:id="937837316">
          <w:marLeft w:val="0"/>
          <w:marRight w:val="0"/>
          <w:marTop w:val="0"/>
          <w:marBottom w:val="0"/>
          <w:divBdr>
            <w:top w:val="none" w:sz="0" w:space="0" w:color="auto"/>
            <w:left w:val="none" w:sz="0" w:space="0" w:color="auto"/>
            <w:bottom w:val="none" w:sz="0" w:space="0" w:color="auto"/>
            <w:right w:val="none" w:sz="0" w:space="0" w:color="auto"/>
          </w:divBdr>
        </w:div>
        <w:div w:id="1101679353">
          <w:marLeft w:val="0"/>
          <w:marRight w:val="0"/>
          <w:marTop w:val="0"/>
          <w:marBottom w:val="0"/>
          <w:divBdr>
            <w:top w:val="none" w:sz="0" w:space="0" w:color="auto"/>
            <w:left w:val="none" w:sz="0" w:space="0" w:color="auto"/>
            <w:bottom w:val="none" w:sz="0" w:space="0" w:color="auto"/>
            <w:right w:val="none" w:sz="0" w:space="0" w:color="auto"/>
          </w:divBdr>
        </w:div>
        <w:div w:id="1128859456">
          <w:marLeft w:val="0"/>
          <w:marRight w:val="0"/>
          <w:marTop w:val="0"/>
          <w:marBottom w:val="0"/>
          <w:divBdr>
            <w:top w:val="none" w:sz="0" w:space="0" w:color="auto"/>
            <w:left w:val="none" w:sz="0" w:space="0" w:color="auto"/>
            <w:bottom w:val="none" w:sz="0" w:space="0" w:color="auto"/>
            <w:right w:val="none" w:sz="0" w:space="0" w:color="auto"/>
          </w:divBdr>
          <w:divsChild>
            <w:div w:id="84883879">
              <w:marLeft w:val="0"/>
              <w:marRight w:val="0"/>
              <w:marTop w:val="0"/>
              <w:marBottom w:val="0"/>
              <w:divBdr>
                <w:top w:val="none" w:sz="0" w:space="0" w:color="auto"/>
                <w:left w:val="none" w:sz="0" w:space="0" w:color="auto"/>
                <w:bottom w:val="none" w:sz="0" w:space="0" w:color="auto"/>
                <w:right w:val="none" w:sz="0" w:space="0" w:color="auto"/>
              </w:divBdr>
            </w:div>
          </w:divsChild>
        </w:div>
        <w:div w:id="1385790484">
          <w:marLeft w:val="0"/>
          <w:marRight w:val="0"/>
          <w:marTop w:val="0"/>
          <w:marBottom w:val="0"/>
          <w:divBdr>
            <w:top w:val="none" w:sz="0" w:space="0" w:color="auto"/>
            <w:left w:val="none" w:sz="0" w:space="0" w:color="auto"/>
            <w:bottom w:val="none" w:sz="0" w:space="0" w:color="auto"/>
            <w:right w:val="none" w:sz="0" w:space="0" w:color="auto"/>
          </w:divBdr>
        </w:div>
        <w:div w:id="1945458172">
          <w:marLeft w:val="0"/>
          <w:marRight w:val="0"/>
          <w:marTop w:val="300"/>
          <w:marBottom w:val="0"/>
          <w:divBdr>
            <w:top w:val="none" w:sz="0" w:space="0" w:color="auto"/>
            <w:left w:val="none" w:sz="0" w:space="0" w:color="auto"/>
            <w:bottom w:val="none" w:sz="0" w:space="0" w:color="auto"/>
            <w:right w:val="none" w:sz="0" w:space="0" w:color="auto"/>
          </w:divBdr>
          <w:divsChild>
            <w:div w:id="1490439300">
              <w:marLeft w:val="0"/>
              <w:marRight w:val="0"/>
              <w:marTop w:val="0"/>
              <w:marBottom w:val="0"/>
              <w:divBdr>
                <w:top w:val="none" w:sz="0" w:space="0" w:color="auto"/>
                <w:left w:val="none" w:sz="0" w:space="0" w:color="auto"/>
                <w:bottom w:val="none" w:sz="0" w:space="0" w:color="auto"/>
                <w:right w:val="none" w:sz="0" w:space="0" w:color="auto"/>
              </w:divBdr>
              <w:divsChild>
                <w:div w:id="185337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1989350">
      <w:bodyDiv w:val="1"/>
      <w:marLeft w:val="0"/>
      <w:marRight w:val="0"/>
      <w:marTop w:val="0"/>
      <w:marBottom w:val="0"/>
      <w:divBdr>
        <w:top w:val="none" w:sz="0" w:space="0" w:color="auto"/>
        <w:left w:val="none" w:sz="0" w:space="0" w:color="auto"/>
        <w:bottom w:val="none" w:sz="0" w:space="0" w:color="auto"/>
        <w:right w:val="none" w:sz="0" w:space="0" w:color="auto"/>
      </w:divBdr>
      <w:divsChild>
        <w:div w:id="578179300">
          <w:marLeft w:val="0"/>
          <w:marRight w:val="0"/>
          <w:marTop w:val="0"/>
          <w:marBottom w:val="0"/>
          <w:divBdr>
            <w:top w:val="none" w:sz="0" w:space="0" w:color="auto"/>
            <w:left w:val="none" w:sz="0" w:space="0" w:color="auto"/>
            <w:bottom w:val="none" w:sz="0" w:space="0" w:color="auto"/>
            <w:right w:val="none" w:sz="0" w:space="0" w:color="auto"/>
          </w:divBdr>
        </w:div>
        <w:div w:id="791440877">
          <w:marLeft w:val="0"/>
          <w:marRight w:val="0"/>
          <w:marTop w:val="0"/>
          <w:marBottom w:val="0"/>
          <w:divBdr>
            <w:top w:val="none" w:sz="0" w:space="0" w:color="auto"/>
            <w:left w:val="none" w:sz="0" w:space="0" w:color="auto"/>
            <w:bottom w:val="none" w:sz="0" w:space="0" w:color="auto"/>
            <w:right w:val="none" w:sz="0" w:space="0" w:color="auto"/>
          </w:divBdr>
          <w:divsChild>
            <w:div w:id="1429809316">
              <w:marLeft w:val="0"/>
              <w:marRight w:val="0"/>
              <w:marTop w:val="0"/>
              <w:marBottom w:val="0"/>
              <w:divBdr>
                <w:top w:val="none" w:sz="0" w:space="0" w:color="auto"/>
                <w:left w:val="none" w:sz="0" w:space="0" w:color="auto"/>
                <w:bottom w:val="none" w:sz="0" w:space="0" w:color="auto"/>
                <w:right w:val="none" w:sz="0" w:space="0" w:color="auto"/>
              </w:divBdr>
            </w:div>
          </w:divsChild>
        </w:div>
        <w:div w:id="1098453450">
          <w:marLeft w:val="0"/>
          <w:marRight w:val="0"/>
          <w:marTop w:val="0"/>
          <w:marBottom w:val="0"/>
          <w:divBdr>
            <w:top w:val="none" w:sz="0" w:space="0" w:color="auto"/>
            <w:left w:val="none" w:sz="0" w:space="0" w:color="auto"/>
            <w:bottom w:val="none" w:sz="0" w:space="0" w:color="auto"/>
            <w:right w:val="none" w:sz="0" w:space="0" w:color="auto"/>
          </w:divBdr>
        </w:div>
        <w:div w:id="2117674777">
          <w:marLeft w:val="0"/>
          <w:marRight w:val="0"/>
          <w:marTop w:val="0"/>
          <w:marBottom w:val="0"/>
          <w:divBdr>
            <w:top w:val="none" w:sz="0" w:space="0" w:color="auto"/>
            <w:left w:val="none" w:sz="0" w:space="0" w:color="auto"/>
            <w:bottom w:val="none" w:sz="0" w:space="0" w:color="auto"/>
            <w:right w:val="none" w:sz="0" w:space="0" w:color="auto"/>
          </w:divBdr>
          <w:divsChild>
            <w:div w:id="1988433064">
              <w:marLeft w:val="0"/>
              <w:marRight w:val="0"/>
              <w:marTop w:val="0"/>
              <w:marBottom w:val="0"/>
              <w:divBdr>
                <w:top w:val="none" w:sz="0" w:space="0" w:color="auto"/>
                <w:left w:val="none" w:sz="0" w:space="0" w:color="auto"/>
                <w:bottom w:val="none" w:sz="0" w:space="0" w:color="auto"/>
                <w:right w:val="none" w:sz="0" w:space="0" w:color="auto"/>
              </w:divBdr>
            </w:div>
          </w:divsChild>
        </w:div>
        <w:div w:id="2088451418">
          <w:marLeft w:val="0"/>
          <w:marRight w:val="0"/>
          <w:marTop w:val="0"/>
          <w:marBottom w:val="0"/>
          <w:divBdr>
            <w:top w:val="none" w:sz="0" w:space="0" w:color="auto"/>
            <w:left w:val="none" w:sz="0" w:space="0" w:color="auto"/>
            <w:bottom w:val="none" w:sz="0" w:space="0" w:color="auto"/>
            <w:right w:val="none" w:sz="0" w:space="0" w:color="auto"/>
          </w:divBdr>
        </w:div>
        <w:div w:id="1704014601">
          <w:marLeft w:val="0"/>
          <w:marRight w:val="0"/>
          <w:marTop w:val="0"/>
          <w:marBottom w:val="0"/>
          <w:divBdr>
            <w:top w:val="none" w:sz="0" w:space="0" w:color="auto"/>
            <w:left w:val="none" w:sz="0" w:space="0" w:color="auto"/>
            <w:bottom w:val="none" w:sz="0" w:space="0" w:color="auto"/>
            <w:right w:val="none" w:sz="0" w:space="0" w:color="auto"/>
          </w:divBdr>
          <w:divsChild>
            <w:div w:id="1350136536">
              <w:marLeft w:val="0"/>
              <w:marRight w:val="0"/>
              <w:marTop w:val="0"/>
              <w:marBottom w:val="0"/>
              <w:divBdr>
                <w:top w:val="none" w:sz="0" w:space="0" w:color="auto"/>
                <w:left w:val="none" w:sz="0" w:space="0" w:color="auto"/>
                <w:bottom w:val="none" w:sz="0" w:space="0" w:color="auto"/>
                <w:right w:val="none" w:sz="0" w:space="0" w:color="auto"/>
              </w:divBdr>
            </w:div>
          </w:divsChild>
        </w:div>
        <w:div w:id="2035567731">
          <w:marLeft w:val="0"/>
          <w:marRight w:val="0"/>
          <w:marTop w:val="0"/>
          <w:marBottom w:val="0"/>
          <w:divBdr>
            <w:top w:val="none" w:sz="0" w:space="0" w:color="auto"/>
            <w:left w:val="none" w:sz="0" w:space="0" w:color="auto"/>
            <w:bottom w:val="none" w:sz="0" w:space="0" w:color="auto"/>
            <w:right w:val="none" w:sz="0" w:space="0" w:color="auto"/>
          </w:divBdr>
        </w:div>
        <w:div w:id="127826678">
          <w:marLeft w:val="0"/>
          <w:marRight w:val="0"/>
          <w:marTop w:val="0"/>
          <w:marBottom w:val="0"/>
          <w:divBdr>
            <w:top w:val="none" w:sz="0" w:space="0" w:color="auto"/>
            <w:left w:val="none" w:sz="0" w:space="0" w:color="auto"/>
            <w:bottom w:val="none" w:sz="0" w:space="0" w:color="auto"/>
            <w:right w:val="none" w:sz="0" w:space="0" w:color="auto"/>
          </w:divBdr>
          <w:divsChild>
            <w:div w:id="1952861870">
              <w:marLeft w:val="0"/>
              <w:marRight w:val="0"/>
              <w:marTop w:val="0"/>
              <w:marBottom w:val="0"/>
              <w:divBdr>
                <w:top w:val="none" w:sz="0" w:space="0" w:color="auto"/>
                <w:left w:val="none" w:sz="0" w:space="0" w:color="auto"/>
                <w:bottom w:val="none" w:sz="0" w:space="0" w:color="auto"/>
                <w:right w:val="none" w:sz="0" w:space="0" w:color="auto"/>
              </w:divBdr>
            </w:div>
          </w:divsChild>
        </w:div>
        <w:div w:id="1380519131">
          <w:marLeft w:val="0"/>
          <w:marRight w:val="0"/>
          <w:marTop w:val="0"/>
          <w:marBottom w:val="0"/>
          <w:divBdr>
            <w:top w:val="none" w:sz="0" w:space="0" w:color="auto"/>
            <w:left w:val="none" w:sz="0" w:space="0" w:color="auto"/>
            <w:bottom w:val="none" w:sz="0" w:space="0" w:color="auto"/>
            <w:right w:val="none" w:sz="0" w:space="0" w:color="auto"/>
          </w:divBdr>
        </w:div>
        <w:div w:id="1290404041">
          <w:marLeft w:val="0"/>
          <w:marRight w:val="0"/>
          <w:marTop w:val="0"/>
          <w:marBottom w:val="0"/>
          <w:divBdr>
            <w:top w:val="none" w:sz="0" w:space="0" w:color="auto"/>
            <w:left w:val="none" w:sz="0" w:space="0" w:color="auto"/>
            <w:bottom w:val="none" w:sz="0" w:space="0" w:color="auto"/>
            <w:right w:val="none" w:sz="0" w:space="0" w:color="auto"/>
          </w:divBdr>
          <w:divsChild>
            <w:div w:id="1038747690">
              <w:marLeft w:val="0"/>
              <w:marRight w:val="0"/>
              <w:marTop w:val="0"/>
              <w:marBottom w:val="0"/>
              <w:divBdr>
                <w:top w:val="none" w:sz="0" w:space="0" w:color="auto"/>
                <w:left w:val="none" w:sz="0" w:space="0" w:color="auto"/>
                <w:bottom w:val="none" w:sz="0" w:space="0" w:color="auto"/>
                <w:right w:val="none" w:sz="0" w:space="0" w:color="auto"/>
              </w:divBdr>
            </w:div>
          </w:divsChild>
        </w:div>
        <w:div w:id="888030204">
          <w:marLeft w:val="0"/>
          <w:marRight w:val="0"/>
          <w:marTop w:val="0"/>
          <w:marBottom w:val="0"/>
          <w:divBdr>
            <w:top w:val="none" w:sz="0" w:space="0" w:color="auto"/>
            <w:left w:val="none" w:sz="0" w:space="0" w:color="auto"/>
            <w:bottom w:val="none" w:sz="0" w:space="0" w:color="auto"/>
            <w:right w:val="none" w:sz="0" w:space="0" w:color="auto"/>
          </w:divBdr>
        </w:div>
        <w:div w:id="986589204">
          <w:marLeft w:val="0"/>
          <w:marRight w:val="0"/>
          <w:marTop w:val="0"/>
          <w:marBottom w:val="0"/>
          <w:divBdr>
            <w:top w:val="none" w:sz="0" w:space="0" w:color="auto"/>
            <w:left w:val="none" w:sz="0" w:space="0" w:color="auto"/>
            <w:bottom w:val="none" w:sz="0" w:space="0" w:color="auto"/>
            <w:right w:val="none" w:sz="0" w:space="0" w:color="auto"/>
          </w:divBdr>
          <w:divsChild>
            <w:div w:id="1032221892">
              <w:marLeft w:val="0"/>
              <w:marRight w:val="0"/>
              <w:marTop w:val="0"/>
              <w:marBottom w:val="0"/>
              <w:divBdr>
                <w:top w:val="none" w:sz="0" w:space="0" w:color="auto"/>
                <w:left w:val="none" w:sz="0" w:space="0" w:color="auto"/>
                <w:bottom w:val="none" w:sz="0" w:space="0" w:color="auto"/>
                <w:right w:val="none" w:sz="0" w:space="0" w:color="auto"/>
              </w:divBdr>
            </w:div>
          </w:divsChild>
        </w:div>
        <w:div w:id="604727619">
          <w:marLeft w:val="0"/>
          <w:marRight w:val="0"/>
          <w:marTop w:val="0"/>
          <w:marBottom w:val="0"/>
          <w:divBdr>
            <w:top w:val="none" w:sz="0" w:space="0" w:color="auto"/>
            <w:left w:val="none" w:sz="0" w:space="0" w:color="auto"/>
            <w:bottom w:val="none" w:sz="0" w:space="0" w:color="auto"/>
            <w:right w:val="none" w:sz="0" w:space="0" w:color="auto"/>
          </w:divBdr>
        </w:div>
        <w:div w:id="1577738494">
          <w:marLeft w:val="0"/>
          <w:marRight w:val="0"/>
          <w:marTop w:val="0"/>
          <w:marBottom w:val="0"/>
          <w:divBdr>
            <w:top w:val="none" w:sz="0" w:space="0" w:color="auto"/>
            <w:left w:val="none" w:sz="0" w:space="0" w:color="auto"/>
            <w:bottom w:val="none" w:sz="0" w:space="0" w:color="auto"/>
            <w:right w:val="none" w:sz="0" w:space="0" w:color="auto"/>
          </w:divBdr>
          <w:divsChild>
            <w:div w:id="1208447944">
              <w:marLeft w:val="0"/>
              <w:marRight w:val="0"/>
              <w:marTop w:val="0"/>
              <w:marBottom w:val="0"/>
              <w:divBdr>
                <w:top w:val="none" w:sz="0" w:space="0" w:color="auto"/>
                <w:left w:val="none" w:sz="0" w:space="0" w:color="auto"/>
                <w:bottom w:val="none" w:sz="0" w:space="0" w:color="auto"/>
                <w:right w:val="none" w:sz="0" w:space="0" w:color="auto"/>
              </w:divBdr>
            </w:div>
          </w:divsChild>
        </w:div>
        <w:div w:id="585891881">
          <w:marLeft w:val="0"/>
          <w:marRight w:val="0"/>
          <w:marTop w:val="300"/>
          <w:marBottom w:val="0"/>
          <w:divBdr>
            <w:top w:val="none" w:sz="0" w:space="0" w:color="auto"/>
            <w:left w:val="none" w:sz="0" w:space="0" w:color="auto"/>
            <w:bottom w:val="none" w:sz="0" w:space="0" w:color="auto"/>
            <w:right w:val="none" w:sz="0" w:space="0" w:color="auto"/>
          </w:divBdr>
          <w:divsChild>
            <w:div w:id="1425539516">
              <w:marLeft w:val="0"/>
              <w:marRight w:val="0"/>
              <w:marTop w:val="0"/>
              <w:marBottom w:val="0"/>
              <w:divBdr>
                <w:top w:val="none" w:sz="0" w:space="0" w:color="auto"/>
                <w:left w:val="none" w:sz="0" w:space="0" w:color="auto"/>
                <w:bottom w:val="none" w:sz="0" w:space="0" w:color="auto"/>
                <w:right w:val="none" w:sz="0" w:space="0" w:color="auto"/>
              </w:divBdr>
              <w:divsChild>
                <w:div w:id="518737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898259">
          <w:marLeft w:val="0"/>
          <w:marRight w:val="0"/>
          <w:marTop w:val="300"/>
          <w:marBottom w:val="0"/>
          <w:divBdr>
            <w:top w:val="none" w:sz="0" w:space="0" w:color="auto"/>
            <w:left w:val="none" w:sz="0" w:space="0" w:color="auto"/>
            <w:bottom w:val="none" w:sz="0" w:space="0" w:color="auto"/>
            <w:right w:val="none" w:sz="0" w:space="0" w:color="auto"/>
          </w:divBdr>
          <w:divsChild>
            <w:div w:id="1610313401">
              <w:marLeft w:val="0"/>
              <w:marRight w:val="0"/>
              <w:marTop w:val="0"/>
              <w:marBottom w:val="0"/>
              <w:divBdr>
                <w:top w:val="none" w:sz="0" w:space="0" w:color="auto"/>
                <w:left w:val="none" w:sz="0" w:space="0" w:color="auto"/>
                <w:bottom w:val="none" w:sz="0" w:space="0" w:color="auto"/>
                <w:right w:val="none" w:sz="0" w:space="0" w:color="auto"/>
              </w:divBdr>
              <w:divsChild>
                <w:div w:id="548150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721997">
          <w:marLeft w:val="0"/>
          <w:marRight w:val="0"/>
          <w:marTop w:val="300"/>
          <w:marBottom w:val="0"/>
          <w:divBdr>
            <w:top w:val="none" w:sz="0" w:space="0" w:color="auto"/>
            <w:left w:val="none" w:sz="0" w:space="0" w:color="auto"/>
            <w:bottom w:val="none" w:sz="0" w:space="0" w:color="auto"/>
            <w:right w:val="none" w:sz="0" w:space="0" w:color="auto"/>
          </w:divBdr>
          <w:divsChild>
            <w:div w:id="1936091820">
              <w:marLeft w:val="0"/>
              <w:marRight w:val="0"/>
              <w:marTop w:val="0"/>
              <w:marBottom w:val="0"/>
              <w:divBdr>
                <w:top w:val="none" w:sz="0" w:space="0" w:color="auto"/>
                <w:left w:val="none" w:sz="0" w:space="0" w:color="auto"/>
                <w:bottom w:val="none" w:sz="0" w:space="0" w:color="auto"/>
                <w:right w:val="none" w:sz="0" w:space="0" w:color="auto"/>
              </w:divBdr>
              <w:divsChild>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2059449">
      <w:bodyDiv w:val="1"/>
      <w:marLeft w:val="0"/>
      <w:marRight w:val="0"/>
      <w:marTop w:val="0"/>
      <w:marBottom w:val="0"/>
      <w:divBdr>
        <w:top w:val="none" w:sz="0" w:space="0" w:color="auto"/>
        <w:left w:val="none" w:sz="0" w:space="0" w:color="auto"/>
        <w:bottom w:val="none" w:sz="0" w:space="0" w:color="auto"/>
        <w:right w:val="none" w:sz="0" w:space="0" w:color="auto"/>
      </w:divBdr>
    </w:div>
    <w:div w:id="1602836382">
      <w:bodyDiv w:val="1"/>
      <w:marLeft w:val="0"/>
      <w:marRight w:val="0"/>
      <w:marTop w:val="0"/>
      <w:marBottom w:val="0"/>
      <w:divBdr>
        <w:top w:val="none" w:sz="0" w:space="0" w:color="auto"/>
        <w:left w:val="none" w:sz="0" w:space="0" w:color="auto"/>
        <w:bottom w:val="none" w:sz="0" w:space="0" w:color="auto"/>
        <w:right w:val="none" w:sz="0" w:space="0" w:color="auto"/>
      </w:divBdr>
      <w:divsChild>
        <w:div w:id="100345939">
          <w:marLeft w:val="0"/>
          <w:marRight w:val="0"/>
          <w:marTop w:val="0"/>
          <w:marBottom w:val="0"/>
          <w:divBdr>
            <w:top w:val="none" w:sz="0" w:space="0" w:color="auto"/>
            <w:left w:val="none" w:sz="0" w:space="0" w:color="auto"/>
            <w:bottom w:val="none" w:sz="0" w:space="0" w:color="auto"/>
            <w:right w:val="none" w:sz="0" w:space="0" w:color="auto"/>
          </w:divBdr>
        </w:div>
        <w:div w:id="191919241">
          <w:marLeft w:val="0"/>
          <w:marRight w:val="0"/>
          <w:marTop w:val="0"/>
          <w:marBottom w:val="0"/>
          <w:divBdr>
            <w:top w:val="none" w:sz="0" w:space="0" w:color="auto"/>
            <w:left w:val="none" w:sz="0" w:space="0" w:color="auto"/>
            <w:bottom w:val="none" w:sz="0" w:space="0" w:color="auto"/>
            <w:right w:val="none" w:sz="0" w:space="0" w:color="auto"/>
          </w:divBdr>
          <w:divsChild>
            <w:div w:id="387919829">
              <w:marLeft w:val="0"/>
              <w:marRight w:val="0"/>
              <w:marTop w:val="0"/>
              <w:marBottom w:val="0"/>
              <w:divBdr>
                <w:top w:val="none" w:sz="0" w:space="0" w:color="auto"/>
                <w:left w:val="none" w:sz="0" w:space="0" w:color="auto"/>
                <w:bottom w:val="none" w:sz="0" w:space="0" w:color="auto"/>
                <w:right w:val="none" w:sz="0" w:space="0" w:color="auto"/>
              </w:divBdr>
            </w:div>
          </w:divsChild>
        </w:div>
        <w:div w:id="299389385">
          <w:marLeft w:val="0"/>
          <w:marRight w:val="0"/>
          <w:marTop w:val="0"/>
          <w:marBottom w:val="0"/>
          <w:divBdr>
            <w:top w:val="none" w:sz="0" w:space="0" w:color="auto"/>
            <w:left w:val="none" w:sz="0" w:space="0" w:color="auto"/>
            <w:bottom w:val="none" w:sz="0" w:space="0" w:color="auto"/>
            <w:right w:val="none" w:sz="0" w:space="0" w:color="auto"/>
          </w:divBdr>
          <w:divsChild>
            <w:div w:id="108210893">
              <w:marLeft w:val="0"/>
              <w:marRight w:val="0"/>
              <w:marTop w:val="0"/>
              <w:marBottom w:val="0"/>
              <w:divBdr>
                <w:top w:val="none" w:sz="0" w:space="0" w:color="auto"/>
                <w:left w:val="none" w:sz="0" w:space="0" w:color="auto"/>
                <w:bottom w:val="none" w:sz="0" w:space="0" w:color="auto"/>
                <w:right w:val="none" w:sz="0" w:space="0" w:color="auto"/>
              </w:divBdr>
            </w:div>
          </w:divsChild>
        </w:div>
        <w:div w:id="373041679">
          <w:marLeft w:val="0"/>
          <w:marRight w:val="0"/>
          <w:marTop w:val="0"/>
          <w:marBottom w:val="0"/>
          <w:divBdr>
            <w:top w:val="none" w:sz="0" w:space="0" w:color="auto"/>
            <w:left w:val="none" w:sz="0" w:space="0" w:color="auto"/>
            <w:bottom w:val="none" w:sz="0" w:space="0" w:color="auto"/>
            <w:right w:val="none" w:sz="0" w:space="0" w:color="auto"/>
          </w:divBdr>
        </w:div>
        <w:div w:id="609706827">
          <w:marLeft w:val="0"/>
          <w:marRight w:val="0"/>
          <w:marTop w:val="0"/>
          <w:marBottom w:val="0"/>
          <w:divBdr>
            <w:top w:val="none" w:sz="0" w:space="0" w:color="auto"/>
            <w:left w:val="none" w:sz="0" w:space="0" w:color="auto"/>
            <w:bottom w:val="none" w:sz="0" w:space="0" w:color="auto"/>
            <w:right w:val="none" w:sz="0" w:space="0" w:color="auto"/>
          </w:divBdr>
        </w:div>
        <w:div w:id="732119313">
          <w:marLeft w:val="0"/>
          <w:marRight w:val="0"/>
          <w:marTop w:val="0"/>
          <w:marBottom w:val="0"/>
          <w:divBdr>
            <w:top w:val="none" w:sz="0" w:space="0" w:color="auto"/>
            <w:left w:val="none" w:sz="0" w:space="0" w:color="auto"/>
            <w:bottom w:val="none" w:sz="0" w:space="0" w:color="auto"/>
            <w:right w:val="none" w:sz="0" w:space="0" w:color="auto"/>
          </w:divBdr>
        </w:div>
        <w:div w:id="799418761">
          <w:marLeft w:val="0"/>
          <w:marRight w:val="0"/>
          <w:marTop w:val="0"/>
          <w:marBottom w:val="0"/>
          <w:divBdr>
            <w:top w:val="none" w:sz="0" w:space="0" w:color="auto"/>
            <w:left w:val="none" w:sz="0" w:space="0" w:color="auto"/>
            <w:bottom w:val="none" w:sz="0" w:space="0" w:color="auto"/>
            <w:right w:val="none" w:sz="0" w:space="0" w:color="auto"/>
          </w:divBdr>
          <w:divsChild>
            <w:div w:id="1076896338">
              <w:marLeft w:val="0"/>
              <w:marRight w:val="0"/>
              <w:marTop w:val="0"/>
              <w:marBottom w:val="0"/>
              <w:divBdr>
                <w:top w:val="none" w:sz="0" w:space="0" w:color="auto"/>
                <w:left w:val="none" w:sz="0" w:space="0" w:color="auto"/>
                <w:bottom w:val="none" w:sz="0" w:space="0" w:color="auto"/>
                <w:right w:val="none" w:sz="0" w:space="0" w:color="auto"/>
              </w:divBdr>
            </w:div>
          </w:divsChild>
        </w:div>
        <w:div w:id="804855581">
          <w:marLeft w:val="0"/>
          <w:marRight w:val="0"/>
          <w:marTop w:val="300"/>
          <w:marBottom w:val="0"/>
          <w:divBdr>
            <w:top w:val="none" w:sz="0" w:space="0" w:color="auto"/>
            <w:left w:val="none" w:sz="0" w:space="0" w:color="auto"/>
            <w:bottom w:val="none" w:sz="0" w:space="0" w:color="auto"/>
            <w:right w:val="none" w:sz="0" w:space="0" w:color="auto"/>
          </w:divBdr>
          <w:divsChild>
            <w:div w:id="419985111">
              <w:marLeft w:val="0"/>
              <w:marRight w:val="0"/>
              <w:marTop w:val="0"/>
              <w:marBottom w:val="0"/>
              <w:divBdr>
                <w:top w:val="none" w:sz="0" w:space="0" w:color="auto"/>
                <w:left w:val="none" w:sz="0" w:space="0" w:color="auto"/>
                <w:bottom w:val="none" w:sz="0" w:space="0" w:color="auto"/>
                <w:right w:val="none" w:sz="0" w:space="0" w:color="auto"/>
              </w:divBdr>
              <w:divsChild>
                <w:div w:id="351958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120257">
          <w:marLeft w:val="0"/>
          <w:marRight w:val="0"/>
          <w:marTop w:val="300"/>
          <w:marBottom w:val="0"/>
          <w:divBdr>
            <w:top w:val="none" w:sz="0" w:space="0" w:color="auto"/>
            <w:left w:val="none" w:sz="0" w:space="0" w:color="auto"/>
            <w:bottom w:val="none" w:sz="0" w:space="0" w:color="auto"/>
            <w:right w:val="none" w:sz="0" w:space="0" w:color="auto"/>
          </w:divBdr>
          <w:divsChild>
            <w:div w:id="399908173">
              <w:marLeft w:val="0"/>
              <w:marRight w:val="0"/>
              <w:marTop w:val="0"/>
              <w:marBottom w:val="0"/>
              <w:divBdr>
                <w:top w:val="none" w:sz="0" w:space="0" w:color="auto"/>
                <w:left w:val="none" w:sz="0" w:space="0" w:color="auto"/>
                <w:bottom w:val="none" w:sz="0" w:space="0" w:color="auto"/>
                <w:right w:val="none" w:sz="0" w:space="0" w:color="auto"/>
              </w:divBdr>
              <w:divsChild>
                <w:div w:id="31630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147920">
          <w:marLeft w:val="0"/>
          <w:marRight w:val="0"/>
          <w:marTop w:val="0"/>
          <w:marBottom w:val="0"/>
          <w:divBdr>
            <w:top w:val="none" w:sz="0" w:space="0" w:color="auto"/>
            <w:left w:val="none" w:sz="0" w:space="0" w:color="auto"/>
            <w:bottom w:val="none" w:sz="0" w:space="0" w:color="auto"/>
            <w:right w:val="none" w:sz="0" w:space="0" w:color="auto"/>
          </w:divBdr>
          <w:divsChild>
            <w:div w:id="1427116128">
              <w:marLeft w:val="0"/>
              <w:marRight w:val="0"/>
              <w:marTop w:val="0"/>
              <w:marBottom w:val="0"/>
              <w:divBdr>
                <w:top w:val="none" w:sz="0" w:space="0" w:color="auto"/>
                <w:left w:val="none" w:sz="0" w:space="0" w:color="auto"/>
                <w:bottom w:val="none" w:sz="0" w:space="0" w:color="auto"/>
                <w:right w:val="none" w:sz="0" w:space="0" w:color="auto"/>
              </w:divBdr>
            </w:div>
          </w:divsChild>
        </w:div>
        <w:div w:id="1045906083">
          <w:marLeft w:val="0"/>
          <w:marRight w:val="0"/>
          <w:marTop w:val="0"/>
          <w:marBottom w:val="0"/>
          <w:divBdr>
            <w:top w:val="none" w:sz="0" w:space="0" w:color="auto"/>
            <w:left w:val="none" w:sz="0" w:space="0" w:color="auto"/>
            <w:bottom w:val="none" w:sz="0" w:space="0" w:color="auto"/>
            <w:right w:val="none" w:sz="0" w:space="0" w:color="auto"/>
          </w:divBdr>
          <w:divsChild>
            <w:div w:id="847402752">
              <w:marLeft w:val="0"/>
              <w:marRight w:val="0"/>
              <w:marTop w:val="0"/>
              <w:marBottom w:val="0"/>
              <w:divBdr>
                <w:top w:val="none" w:sz="0" w:space="0" w:color="auto"/>
                <w:left w:val="none" w:sz="0" w:space="0" w:color="auto"/>
                <w:bottom w:val="none" w:sz="0" w:space="0" w:color="auto"/>
                <w:right w:val="none" w:sz="0" w:space="0" w:color="auto"/>
              </w:divBdr>
            </w:div>
          </w:divsChild>
        </w:div>
        <w:div w:id="1068697655">
          <w:marLeft w:val="0"/>
          <w:marRight w:val="0"/>
          <w:marTop w:val="0"/>
          <w:marBottom w:val="0"/>
          <w:divBdr>
            <w:top w:val="none" w:sz="0" w:space="0" w:color="auto"/>
            <w:left w:val="none" w:sz="0" w:space="0" w:color="auto"/>
            <w:bottom w:val="none" w:sz="0" w:space="0" w:color="auto"/>
            <w:right w:val="none" w:sz="0" w:space="0" w:color="auto"/>
          </w:divBdr>
        </w:div>
        <w:div w:id="1077558278">
          <w:marLeft w:val="0"/>
          <w:marRight w:val="0"/>
          <w:marTop w:val="0"/>
          <w:marBottom w:val="0"/>
          <w:divBdr>
            <w:top w:val="none" w:sz="0" w:space="0" w:color="auto"/>
            <w:left w:val="none" w:sz="0" w:space="0" w:color="auto"/>
            <w:bottom w:val="none" w:sz="0" w:space="0" w:color="auto"/>
            <w:right w:val="none" w:sz="0" w:space="0" w:color="auto"/>
          </w:divBdr>
        </w:div>
        <w:div w:id="1089347076">
          <w:marLeft w:val="0"/>
          <w:marRight w:val="0"/>
          <w:marTop w:val="300"/>
          <w:marBottom w:val="0"/>
          <w:divBdr>
            <w:top w:val="none" w:sz="0" w:space="0" w:color="auto"/>
            <w:left w:val="none" w:sz="0" w:space="0" w:color="auto"/>
            <w:bottom w:val="none" w:sz="0" w:space="0" w:color="auto"/>
            <w:right w:val="none" w:sz="0" w:space="0" w:color="auto"/>
          </w:divBdr>
          <w:divsChild>
            <w:div w:id="732973366">
              <w:marLeft w:val="0"/>
              <w:marRight w:val="0"/>
              <w:marTop w:val="0"/>
              <w:marBottom w:val="0"/>
              <w:divBdr>
                <w:top w:val="none" w:sz="0" w:space="0" w:color="auto"/>
                <w:left w:val="none" w:sz="0" w:space="0" w:color="auto"/>
                <w:bottom w:val="none" w:sz="0" w:space="0" w:color="auto"/>
                <w:right w:val="none" w:sz="0" w:space="0" w:color="auto"/>
              </w:divBdr>
              <w:divsChild>
                <w:div w:id="1398820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922313">
          <w:marLeft w:val="0"/>
          <w:marRight w:val="0"/>
          <w:marTop w:val="0"/>
          <w:marBottom w:val="0"/>
          <w:divBdr>
            <w:top w:val="none" w:sz="0" w:space="0" w:color="auto"/>
            <w:left w:val="none" w:sz="0" w:space="0" w:color="auto"/>
            <w:bottom w:val="none" w:sz="0" w:space="0" w:color="auto"/>
            <w:right w:val="none" w:sz="0" w:space="0" w:color="auto"/>
          </w:divBdr>
          <w:divsChild>
            <w:div w:id="1517188119">
              <w:marLeft w:val="0"/>
              <w:marRight w:val="0"/>
              <w:marTop w:val="0"/>
              <w:marBottom w:val="0"/>
              <w:divBdr>
                <w:top w:val="none" w:sz="0" w:space="0" w:color="auto"/>
                <w:left w:val="none" w:sz="0" w:space="0" w:color="auto"/>
                <w:bottom w:val="none" w:sz="0" w:space="0" w:color="auto"/>
                <w:right w:val="none" w:sz="0" w:space="0" w:color="auto"/>
              </w:divBdr>
            </w:div>
          </w:divsChild>
        </w:div>
        <w:div w:id="1529636856">
          <w:marLeft w:val="0"/>
          <w:marRight w:val="0"/>
          <w:marTop w:val="0"/>
          <w:marBottom w:val="0"/>
          <w:divBdr>
            <w:top w:val="none" w:sz="0" w:space="0" w:color="auto"/>
            <w:left w:val="none" w:sz="0" w:space="0" w:color="auto"/>
            <w:bottom w:val="none" w:sz="0" w:space="0" w:color="auto"/>
            <w:right w:val="none" w:sz="0" w:space="0" w:color="auto"/>
          </w:divBdr>
          <w:divsChild>
            <w:div w:id="1400320823">
              <w:marLeft w:val="0"/>
              <w:marRight w:val="0"/>
              <w:marTop w:val="0"/>
              <w:marBottom w:val="0"/>
              <w:divBdr>
                <w:top w:val="none" w:sz="0" w:space="0" w:color="auto"/>
                <w:left w:val="none" w:sz="0" w:space="0" w:color="auto"/>
                <w:bottom w:val="none" w:sz="0" w:space="0" w:color="auto"/>
                <w:right w:val="none" w:sz="0" w:space="0" w:color="auto"/>
              </w:divBdr>
            </w:div>
          </w:divsChild>
        </w:div>
        <w:div w:id="1680543621">
          <w:marLeft w:val="0"/>
          <w:marRight w:val="0"/>
          <w:marTop w:val="300"/>
          <w:marBottom w:val="0"/>
          <w:divBdr>
            <w:top w:val="none" w:sz="0" w:space="0" w:color="auto"/>
            <w:left w:val="none" w:sz="0" w:space="0" w:color="auto"/>
            <w:bottom w:val="none" w:sz="0" w:space="0" w:color="auto"/>
            <w:right w:val="none" w:sz="0" w:space="0" w:color="auto"/>
          </w:divBdr>
          <w:divsChild>
            <w:div w:id="352733091">
              <w:marLeft w:val="0"/>
              <w:marRight w:val="0"/>
              <w:marTop w:val="0"/>
              <w:marBottom w:val="0"/>
              <w:divBdr>
                <w:top w:val="none" w:sz="0" w:space="0" w:color="auto"/>
                <w:left w:val="none" w:sz="0" w:space="0" w:color="auto"/>
                <w:bottom w:val="none" w:sz="0" w:space="0" w:color="auto"/>
                <w:right w:val="none" w:sz="0" w:space="0" w:color="auto"/>
              </w:divBdr>
              <w:divsChild>
                <w:div w:id="431902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507477">
          <w:marLeft w:val="0"/>
          <w:marRight w:val="0"/>
          <w:marTop w:val="0"/>
          <w:marBottom w:val="0"/>
          <w:divBdr>
            <w:top w:val="none" w:sz="0" w:space="0" w:color="auto"/>
            <w:left w:val="none" w:sz="0" w:space="0" w:color="auto"/>
            <w:bottom w:val="none" w:sz="0" w:space="0" w:color="auto"/>
            <w:right w:val="none" w:sz="0" w:space="0" w:color="auto"/>
          </w:divBdr>
        </w:div>
      </w:divsChild>
    </w:div>
    <w:div w:id="1602953109">
      <w:bodyDiv w:val="1"/>
      <w:marLeft w:val="0"/>
      <w:marRight w:val="0"/>
      <w:marTop w:val="0"/>
      <w:marBottom w:val="0"/>
      <w:divBdr>
        <w:top w:val="none" w:sz="0" w:space="0" w:color="auto"/>
        <w:left w:val="none" w:sz="0" w:space="0" w:color="auto"/>
        <w:bottom w:val="none" w:sz="0" w:space="0" w:color="auto"/>
        <w:right w:val="none" w:sz="0" w:space="0" w:color="auto"/>
      </w:divBdr>
    </w:div>
    <w:div w:id="1603342213">
      <w:bodyDiv w:val="1"/>
      <w:marLeft w:val="0"/>
      <w:marRight w:val="0"/>
      <w:marTop w:val="0"/>
      <w:marBottom w:val="0"/>
      <w:divBdr>
        <w:top w:val="none" w:sz="0" w:space="0" w:color="auto"/>
        <w:left w:val="none" w:sz="0" w:space="0" w:color="auto"/>
        <w:bottom w:val="none" w:sz="0" w:space="0" w:color="auto"/>
        <w:right w:val="none" w:sz="0" w:space="0" w:color="auto"/>
      </w:divBdr>
    </w:div>
    <w:div w:id="1603487059">
      <w:bodyDiv w:val="1"/>
      <w:marLeft w:val="0"/>
      <w:marRight w:val="0"/>
      <w:marTop w:val="0"/>
      <w:marBottom w:val="0"/>
      <w:divBdr>
        <w:top w:val="none" w:sz="0" w:space="0" w:color="auto"/>
        <w:left w:val="none" w:sz="0" w:space="0" w:color="auto"/>
        <w:bottom w:val="none" w:sz="0" w:space="0" w:color="auto"/>
        <w:right w:val="none" w:sz="0" w:space="0" w:color="auto"/>
      </w:divBdr>
    </w:div>
    <w:div w:id="1603492531">
      <w:bodyDiv w:val="1"/>
      <w:marLeft w:val="0"/>
      <w:marRight w:val="0"/>
      <w:marTop w:val="0"/>
      <w:marBottom w:val="0"/>
      <w:divBdr>
        <w:top w:val="none" w:sz="0" w:space="0" w:color="auto"/>
        <w:left w:val="none" w:sz="0" w:space="0" w:color="auto"/>
        <w:bottom w:val="none" w:sz="0" w:space="0" w:color="auto"/>
        <w:right w:val="none" w:sz="0" w:space="0" w:color="auto"/>
      </w:divBdr>
    </w:div>
    <w:div w:id="1603685078">
      <w:bodyDiv w:val="1"/>
      <w:marLeft w:val="0"/>
      <w:marRight w:val="0"/>
      <w:marTop w:val="0"/>
      <w:marBottom w:val="0"/>
      <w:divBdr>
        <w:top w:val="none" w:sz="0" w:space="0" w:color="auto"/>
        <w:left w:val="none" w:sz="0" w:space="0" w:color="auto"/>
        <w:bottom w:val="none" w:sz="0" w:space="0" w:color="auto"/>
        <w:right w:val="none" w:sz="0" w:space="0" w:color="auto"/>
      </w:divBdr>
      <w:divsChild>
        <w:div w:id="1458061949">
          <w:marLeft w:val="0"/>
          <w:marRight w:val="0"/>
          <w:marTop w:val="0"/>
          <w:marBottom w:val="0"/>
          <w:divBdr>
            <w:top w:val="none" w:sz="0" w:space="0" w:color="auto"/>
            <w:left w:val="none" w:sz="0" w:space="0" w:color="auto"/>
            <w:bottom w:val="none" w:sz="0" w:space="0" w:color="auto"/>
            <w:right w:val="none" w:sz="0" w:space="0" w:color="auto"/>
          </w:divBdr>
        </w:div>
        <w:div w:id="277956028">
          <w:marLeft w:val="0"/>
          <w:marRight w:val="0"/>
          <w:marTop w:val="0"/>
          <w:marBottom w:val="0"/>
          <w:divBdr>
            <w:top w:val="none" w:sz="0" w:space="0" w:color="auto"/>
            <w:left w:val="none" w:sz="0" w:space="0" w:color="auto"/>
            <w:bottom w:val="none" w:sz="0" w:space="0" w:color="auto"/>
            <w:right w:val="none" w:sz="0" w:space="0" w:color="auto"/>
          </w:divBdr>
          <w:divsChild>
            <w:div w:id="1524513786">
              <w:marLeft w:val="0"/>
              <w:marRight w:val="0"/>
              <w:marTop w:val="0"/>
              <w:marBottom w:val="0"/>
              <w:divBdr>
                <w:top w:val="none" w:sz="0" w:space="0" w:color="auto"/>
                <w:left w:val="none" w:sz="0" w:space="0" w:color="auto"/>
                <w:bottom w:val="none" w:sz="0" w:space="0" w:color="auto"/>
                <w:right w:val="none" w:sz="0" w:space="0" w:color="auto"/>
              </w:divBdr>
            </w:div>
          </w:divsChild>
        </w:div>
        <w:div w:id="1240015107">
          <w:marLeft w:val="0"/>
          <w:marRight w:val="0"/>
          <w:marTop w:val="0"/>
          <w:marBottom w:val="0"/>
          <w:divBdr>
            <w:top w:val="none" w:sz="0" w:space="0" w:color="auto"/>
            <w:left w:val="none" w:sz="0" w:space="0" w:color="auto"/>
            <w:bottom w:val="none" w:sz="0" w:space="0" w:color="auto"/>
            <w:right w:val="none" w:sz="0" w:space="0" w:color="auto"/>
          </w:divBdr>
        </w:div>
        <w:div w:id="1587576120">
          <w:marLeft w:val="0"/>
          <w:marRight w:val="0"/>
          <w:marTop w:val="0"/>
          <w:marBottom w:val="0"/>
          <w:divBdr>
            <w:top w:val="none" w:sz="0" w:space="0" w:color="auto"/>
            <w:left w:val="none" w:sz="0" w:space="0" w:color="auto"/>
            <w:bottom w:val="none" w:sz="0" w:space="0" w:color="auto"/>
            <w:right w:val="none" w:sz="0" w:space="0" w:color="auto"/>
          </w:divBdr>
          <w:divsChild>
            <w:div w:id="275408405">
              <w:marLeft w:val="0"/>
              <w:marRight w:val="0"/>
              <w:marTop w:val="0"/>
              <w:marBottom w:val="0"/>
              <w:divBdr>
                <w:top w:val="none" w:sz="0" w:space="0" w:color="auto"/>
                <w:left w:val="none" w:sz="0" w:space="0" w:color="auto"/>
                <w:bottom w:val="none" w:sz="0" w:space="0" w:color="auto"/>
                <w:right w:val="none" w:sz="0" w:space="0" w:color="auto"/>
              </w:divBdr>
            </w:div>
          </w:divsChild>
        </w:div>
        <w:div w:id="169377477">
          <w:marLeft w:val="0"/>
          <w:marRight w:val="0"/>
          <w:marTop w:val="0"/>
          <w:marBottom w:val="0"/>
          <w:divBdr>
            <w:top w:val="none" w:sz="0" w:space="0" w:color="auto"/>
            <w:left w:val="none" w:sz="0" w:space="0" w:color="auto"/>
            <w:bottom w:val="none" w:sz="0" w:space="0" w:color="auto"/>
            <w:right w:val="none" w:sz="0" w:space="0" w:color="auto"/>
          </w:divBdr>
        </w:div>
        <w:div w:id="1728451642">
          <w:marLeft w:val="0"/>
          <w:marRight w:val="0"/>
          <w:marTop w:val="0"/>
          <w:marBottom w:val="0"/>
          <w:divBdr>
            <w:top w:val="none" w:sz="0" w:space="0" w:color="auto"/>
            <w:left w:val="none" w:sz="0" w:space="0" w:color="auto"/>
            <w:bottom w:val="none" w:sz="0" w:space="0" w:color="auto"/>
            <w:right w:val="none" w:sz="0" w:space="0" w:color="auto"/>
          </w:divBdr>
          <w:divsChild>
            <w:div w:id="1790393991">
              <w:marLeft w:val="0"/>
              <w:marRight w:val="0"/>
              <w:marTop w:val="0"/>
              <w:marBottom w:val="0"/>
              <w:divBdr>
                <w:top w:val="none" w:sz="0" w:space="0" w:color="auto"/>
                <w:left w:val="none" w:sz="0" w:space="0" w:color="auto"/>
                <w:bottom w:val="none" w:sz="0" w:space="0" w:color="auto"/>
                <w:right w:val="none" w:sz="0" w:space="0" w:color="auto"/>
              </w:divBdr>
            </w:div>
          </w:divsChild>
        </w:div>
        <w:div w:id="15347499">
          <w:marLeft w:val="0"/>
          <w:marRight w:val="0"/>
          <w:marTop w:val="0"/>
          <w:marBottom w:val="0"/>
          <w:divBdr>
            <w:top w:val="none" w:sz="0" w:space="0" w:color="auto"/>
            <w:left w:val="none" w:sz="0" w:space="0" w:color="auto"/>
            <w:bottom w:val="none" w:sz="0" w:space="0" w:color="auto"/>
            <w:right w:val="none" w:sz="0" w:space="0" w:color="auto"/>
          </w:divBdr>
        </w:div>
        <w:div w:id="1365054413">
          <w:marLeft w:val="0"/>
          <w:marRight w:val="0"/>
          <w:marTop w:val="0"/>
          <w:marBottom w:val="0"/>
          <w:divBdr>
            <w:top w:val="none" w:sz="0" w:space="0" w:color="auto"/>
            <w:left w:val="none" w:sz="0" w:space="0" w:color="auto"/>
            <w:bottom w:val="none" w:sz="0" w:space="0" w:color="auto"/>
            <w:right w:val="none" w:sz="0" w:space="0" w:color="auto"/>
          </w:divBdr>
          <w:divsChild>
            <w:div w:id="304699020">
              <w:marLeft w:val="0"/>
              <w:marRight w:val="0"/>
              <w:marTop w:val="0"/>
              <w:marBottom w:val="0"/>
              <w:divBdr>
                <w:top w:val="none" w:sz="0" w:space="0" w:color="auto"/>
                <w:left w:val="none" w:sz="0" w:space="0" w:color="auto"/>
                <w:bottom w:val="none" w:sz="0" w:space="0" w:color="auto"/>
                <w:right w:val="none" w:sz="0" w:space="0" w:color="auto"/>
              </w:divBdr>
            </w:div>
          </w:divsChild>
        </w:div>
        <w:div w:id="1072580836">
          <w:marLeft w:val="0"/>
          <w:marRight w:val="0"/>
          <w:marTop w:val="0"/>
          <w:marBottom w:val="0"/>
          <w:divBdr>
            <w:top w:val="none" w:sz="0" w:space="0" w:color="auto"/>
            <w:left w:val="none" w:sz="0" w:space="0" w:color="auto"/>
            <w:bottom w:val="none" w:sz="0" w:space="0" w:color="auto"/>
            <w:right w:val="none" w:sz="0" w:space="0" w:color="auto"/>
          </w:divBdr>
        </w:div>
        <w:div w:id="1998991054">
          <w:marLeft w:val="0"/>
          <w:marRight w:val="0"/>
          <w:marTop w:val="0"/>
          <w:marBottom w:val="0"/>
          <w:divBdr>
            <w:top w:val="none" w:sz="0" w:space="0" w:color="auto"/>
            <w:left w:val="none" w:sz="0" w:space="0" w:color="auto"/>
            <w:bottom w:val="none" w:sz="0" w:space="0" w:color="auto"/>
            <w:right w:val="none" w:sz="0" w:space="0" w:color="auto"/>
          </w:divBdr>
          <w:divsChild>
            <w:div w:id="2086997800">
              <w:marLeft w:val="0"/>
              <w:marRight w:val="0"/>
              <w:marTop w:val="0"/>
              <w:marBottom w:val="0"/>
              <w:divBdr>
                <w:top w:val="none" w:sz="0" w:space="0" w:color="auto"/>
                <w:left w:val="none" w:sz="0" w:space="0" w:color="auto"/>
                <w:bottom w:val="none" w:sz="0" w:space="0" w:color="auto"/>
                <w:right w:val="none" w:sz="0" w:space="0" w:color="auto"/>
              </w:divBdr>
            </w:div>
          </w:divsChild>
        </w:div>
        <w:div w:id="736978220">
          <w:marLeft w:val="0"/>
          <w:marRight w:val="0"/>
          <w:marTop w:val="0"/>
          <w:marBottom w:val="0"/>
          <w:divBdr>
            <w:top w:val="none" w:sz="0" w:space="0" w:color="auto"/>
            <w:left w:val="none" w:sz="0" w:space="0" w:color="auto"/>
            <w:bottom w:val="none" w:sz="0" w:space="0" w:color="auto"/>
            <w:right w:val="none" w:sz="0" w:space="0" w:color="auto"/>
          </w:divBdr>
        </w:div>
        <w:div w:id="1150636140">
          <w:marLeft w:val="0"/>
          <w:marRight w:val="0"/>
          <w:marTop w:val="0"/>
          <w:marBottom w:val="0"/>
          <w:divBdr>
            <w:top w:val="none" w:sz="0" w:space="0" w:color="auto"/>
            <w:left w:val="none" w:sz="0" w:space="0" w:color="auto"/>
            <w:bottom w:val="none" w:sz="0" w:space="0" w:color="auto"/>
            <w:right w:val="none" w:sz="0" w:space="0" w:color="auto"/>
          </w:divBdr>
          <w:divsChild>
            <w:div w:id="1688829085">
              <w:marLeft w:val="0"/>
              <w:marRight w:val="0"/>
              <w:marTop w:val="0"/>
              <w:marBottom w:val="0"/>
              <w:divBdr>
                <w:top w:val="none" w:sz="0" w:space="0" w:color="auto"/>
                <w:left w:val="none" w:sz="0" w:space="0" w:color="auto"/>
                <w:bottom w:val="none" w:sz="0" w:space="0" w:color="auto"/>
                <w:right w:val="none" w:sz="0" w:space="0" w:color="auto"/>
              </w:divBdr>
            </w:div>
          </w:divsChild>
        </w:div>
        <w:div w:id="1560165937">
          <w:marLeft w:val="0"/>
          <w:marRight w:val="0"/>
          <w:marTop w:val="0"/>
          <w:marBottom w:val="0"/>
          <w:divBdr>
            <w:top w:val="none" w:sz="0" w:space="0" w:color="auto"/>
            <w:left w:val="none" w:sz="0" w:space="0" w:color="auto"/>
            <w:bottom w:val="none" w:sz="0" w:space="0" w:color="auto"/>
            <w:right w:val="none" w:sz="0" w:space="0" w:color="auto"/>
          </w:divBdr>
        </w:div>
        <w:div w:id="1084910448">
          <w:marLeft w:val="0"/>
          <w:marRight w:val="0"/>
          <w:marTop w:val="0"/>
          <w:marBottom w:val="0"/>
          <w:divBdr>
            <w:top w:val="none" w:sz="0" w:space="0" w:color="auto"/>
            <w:left w:val="none" w:sz="0" w:space="0" w:color="auto"/>
            <w:bottom w:val="none" w:sz="0" w:space="0" w:color="auto"/>
            <w:right w:val="none" w:sz="0" w:space="0" w:color="auto"/>
          </w:divBdr>
          <w:divsChild>
            <w:div w:id="121071221">
              <w:marLeft w:val="0"/>
              <w:marRight w:val="0"/>
              <w:marTop w:val="0"/>
              <w:marBottom w:val="0"/>
              <w:divBdr>
                <w:top w:val="none" w:sz="0" w:space="0" w:color="auto"/>
                <w:left w:val="none" w:sz="0" w:space="0" w:color="auto"/>
                <w:bottom w:val="none" w:sz="0" w:space="0" w:color="auto"/>
                <w:right w:val="none" w:sz="0" w:space="0" w:color="auto"/>
              </w:divBdr>
            </w:div>
          </w:divsChild>
        </w:div>
        <w:div w:id="672925052">
          <w:marLeft w:val="0"/>
          <w:marRight w:val="0"/>
          <w:marTop w:val="300"/>
          <w:marBottom w:val="0"/>
          <w:divBdr>
            <w:top w:val="none" w:sz="0" w:space="0" w:color="auto"/>
            <w:left w:val="none" w:sz="0" w:space="0" w:color="auto"/>
            <w:bottom w:val="none" w:sz="0" w:space="0" w:color="auto"/>
            <w:right w:val="none" w:sz="0" w:space="0" w:color="auto"/>
          </w:divBdr>
          <w:divsChild>
            <w:div w:id="1463572507">
              <w:marLeft w:val="0"/>
              <w:marRight w:val="0"/>
              <w:marTop w:val="0"/>
              <w:marBottom w:val="0"/>
              <w:divBdr>
                <w:top w:val="none" w:sz="0" w:space="0" w:color="auto"/>
                <w:left w:val="none" w:sz="0" w:space="0" w:color="auto"/>
                <w:bottom w:val="none" w:sz="0" w:space="0" w:color="auto"/>
                <w:right w:val="none" w:sz="0" w:space="0" w:color="auto"/>
              </w:divBdr>
              <w:divsChild>
                <w:div w:id="1486358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278145">
          <w:marLeft w:val="0"/>
          <w:marRight w:val="0"/>
          <w:marTop w:val="300"/>
          <w:marBottom w:val="0"/>
          <w:divBdr>
            <w:top w:val="none" w:sz="0" w:space="0" w:color="auto"/>
            <w:left w:val="none" w:sz="0" w:space="0" w:color="auto"/>
            <w:bottom w:val="none" w:sz="0" w:space="0" w:color="auto"/>
            <w:right w:val="none" w:sz="0" w:space="0" w:color="auto"/>
          </w:divBdr>
          <w:divsChild>
            <w:div w:id="1935360123">
              <w:marLeft w:val="0"/>
              <w:marRight w:val="0"/>
              <w:marTop w:val="0"/>
              <w:marBottom w:val="0"/>
              <w:divBdr>
                <w:top w:val="none" w:sz="0" w:space="0" w:color="auto"/>
                <w:left w:val="none" w:sz="0" w:space="0" w:color="auto"/>
                <w:bottom w:val="none" w:sz="0" w:space="0" w:color="auto"/>
                <w:right w:val="none" w:sz="0" w:space="0" w:color="auto"/>
              </w:divBdr>
              <w:divsChild>
                <w:div w:id="1946838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597517">
          <w:marLeft w:val="0"/>
          <w:marRight w:val="0"/>
          <w:marTop w:val="300"/>
          <w:marBottom w:val="0"/>
          <w:divBdr>
            <w:top w:val="none" w:sz="0" w:space="0" w:color="auto"/>
            <w:left w:val="none" w:sz="0" w:space="0" w:color="auto"/>
            <w:bottom w:val="none" w:sz="0" w:space="0" w:color="auto"/>
            <w:right w:val="none" w:sz="0" w:space="0" w:color="auto"/>
          </w:divBdr>
          <w:divsChild>
            <w:div w:id="1622611717">
              <w:marLeft w:val="0"/>
              <w:marRight w:val="0"/>
              <w:marTop w:val="0"/>
              <w:marBottom w:val="0"/>
              <w:divBdr>
                <w:top w:val="none" w:sz="0" w:space="0" w:color="auto"/>
                <w:left w:val="none" w:sz="0" w:space="0" w:color="auto"/>
                <w:bottom w:val="none" w:sz="0" w:space="0" w:color="auto"/>
                <w:right w:val="none" w:sz="0" w:space="0" w:color="auto"/>
              </w:divBdr>
              <w:divsChild>
                <w:div w:id="110299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5750">
          <w:marLeft w:val="0"/>
          <w:marRight w:val="0"/>
          <w:marTop w:val="300"/>
          <w:marBottom w:val="0"/>
          <w:divBdr>
            <w:top w:val="none" w:sz="0" w:space="0" w:color="auto"/>
            <w:left w:val="none" w:sz="0" w:space="0" w:color="auto"/>
            <w:bottom w:val="none" w:sz="0" w:space="0" w:color="auto"/>
            <w:right w:val="none" w:sz="0" w:space="0" w:color="auto"/>
          </w:divBdr>
          <w:divsChild>
            <w:div w:id="1812408914">
              <w:marLeft w:val="0"/>
              <w:marRight w:val="0"/>
              <w:marTop w:val="0"/>
              <w:marBottom w:val="0"/>
              <w:divBdr>
                <w:top w:val="none" w:sz="0" w:space="0" w:color="auto"/>
                <w:left w:val="none" w:sz="0" w:space="0" w:color="auto"/>
                <w:bottom w:val="none" w:sz="0" w:space="0" w:color="auto"/>
                <w:right w:val="none" w:sz="0" w:space="0" w:color="auto"/>
              </w:divBdr>
              <w:divsChild>
                <w:div w:id="200195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3686953">
      <w:bodyDiv w:val="1"/>
      <w:marLeft w:val="0"/>
      <w:marRight w:val="0"/>
      <w:marTop w:val="0"/>
      <w:marBottom w:val="0"/>
      <w:divBdr>
        <w:top w:val="none" w:sz="0" w:space="0" w:color="auto"/>
        <w:left w:val="none" w:sz="0" w:space="0" w:color="auto"/>
        <w:bottom w:val="none" w:sz="0" w:space="0" w:color="auto"/>
        <w:right w:val="none" w:sz="0" w:space="0" w:color="auto"/>
      </w:divBdr>
      <w:divsChild>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92502371">
          <w:marLeft w:val="0"/>
          <w:marRight w:val="0"/>
          <w:marTop w:val="0"/>
          <w:marBottom w:val="0"/>
          <w:divBdr>
            <w:top w:val="none" w:sz="0" w:space="0" w:color="auto"/>
            <w:left w:val="none" w:sz="0" w:space="0" w:color="auto"/>
            <w:bottom w:val="none" w:sz="0" w:space="0" w:color="auto"/>
            <w:right w:val="none" w:sz="0" w:space="0" w:color="auto"/>
          </w:divBdr>
          <w:divsChild>
            <w:div w:id="1721397997">
              <w:marLeft w:val="0"/>
              <w:marRight w:val="0"/>
              <w:marTop w:val="0"/>
              <w:marBottom w:val="0"/>
              <w:divBdr>
                <w:top w:val="none" w:sz="0" w:space="0" w:color="auto"/>
                <w:left w:val="none" w:sz="0" w:space="0" w:color="auto"/>
                <w:bottom w:val="none" w:sz="0" w:space="0" w:color="auto"/>
                <w:right w:val="none" w:sz="0" w:space="0" w:color="auto"/>
              </w:divBdr>
            </w:div>
          </w:divsChild>
        </w:div>
        <w:div w:id="445318442">
          <w:marLeft w:val="0"/>
          <w:marRight w:val="0"/>
          <w:marTop w:val="0"/>
          <w:marBottom w:val="0"/>
          <w:divBdr>
            <w:top w:val="none" w:sz="0" w:space="0" w:color="auto"/>
            <w:left w:val="none" w:sz="0" w:space="0" w:color="auto"/>
            <w:bottom w:val="none" w:sz="0" w:space="0" w:color="auto"/>
            <w:right w:val="none" w:sz="0" w:space="0" w:color="auto"/>
          </w:divBdr>
        </w:div>
        <w:div w:id="491676372">
          <w:marLeft w:val="0"/>
          <w:marRight w:val="0"/>
          <w:marTop w:val="0"/>
          <w:marBottom w:val="0"/>
          <w:divBdr>
            <w:top w:val="none" w:sz="0" w:space="0" w:color="auto"/>
            <w:left w:val="none" w:sz="0" w:space="0" w:color="auto"/>
            <w:bottom w:val="none" w:sz="0" w:space="0" w:color="auto"/>
            <w:right w:val="none" w:sz="0" w:space="0" w:color="auto"/>
          </w:divBdr>
          <w:divsChild>
            <w:div w:id="2143883199">
              <w:marLeft w:val="0"/>
              <w:marRight w:val="0"/>
              <w:marTop w:val="0"/>
              <w:marBottom w:val="0"/>
              <w:divBdr>
                <w:top w:val="none" w:sz="0" w:space="0" w:color="auto"/>
                <w:left w:val="none" w:sz="0" w:space="0" w:color="auto"/>
                <w:bottom w:val="none" w:sz="0" w:space="0" w:color="auto"/>
                <w:right w:val="none" w:sz="0" w:space="0" w:color="auto"/>
              </w:divBdr>
            </w:div>
          </w:divsChild>
        </w:div>
        <w:div w:id="516504440">
          <w:marLeft w:val="0"/>
          <w:marRight w:val="0"/>
          <w:marTop w:val="300"/>
          <w:marBottom w:val="0"/>
          <w:divBdr>
            <w:top w:val="none" w:sz="0" w:space="0" w:color="auto"/>
            <w:left w:val="none" w:sz="0" w:space="0" w:color="auto"/>
            <w:bottom w:val="none" w:sz="0" w:space="0" w:color="auto"/>
            <w:right w:val="none" w:sz="0" w:space="0" w:color="auto"/>
          </w:divBdr>
          <w:divsChild>
            <w:div w:id="402459693">
              <w:marLeft w:val="0"/>
              <w:marRight w:val="0"/>
              <w:marTop w:val="0"/>
              <w:marBottom w:val="0"/>
              <w:divBdr>
                <w:top w:val="none" w:sz="0" w:space="0" w:color="auto"/>
                <w:left w:val="none" w:sz="0" w:space="0" w:color="auto"/>
                <w:bottom w:val="none" w:sz="0" w:space="0" w:color="auto"/>
                <w:right w:val="none" w:sz="0" w:space="0" w:color="auto"/>
              </w:divBdr>
              <w:divsChild>
                <w:div w:id="1818303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7813">
          <w:marLeft w:val="0"/>
          <w:marRight w:val="0"/>
          <w:marTop w:val="0"/>
          <w:marBottom w:val="0"/>
          <w:divBdr>
            <w:top w:val="none" w:sz="0" w:space="0" w:color="auto"/>
            <w:left w:val="none" w:sz="0" w:space="0" w:color="auto"/>
            <w:bottom w:val="none" w:sz="0" w:space="0" w:color="auto"/>
            <w:right w:val="none" w:sz="0" w:space="0" w:color="auto"/>
          </w:divBdr>
        </w:div>
        <w:div w:id="623734821">
          <w:marLeft w:val="0"/>
          <w:marRight w:val="0"/>
          <w:marTop w:val="0"/>
          <w:marBottom w:val="0"/>
          <w:divBdr>
            <w:top w:val="none" w:sz="0" w:space="0" w:color="auto"/>
            <w:left w:val="none" w:sz="0" w:space="0" w:color="auto"/>
            <w:bottom w:val="none" w:sz="0" w:space="0" w:color="auto"/>
            <w:right w:val="none" w:sz="0" w:space="0" w:color="auto"/>
          </w:divBdr>
        </w:div>
        <w:div w:id="750586429">
          <w:marLeft w:val="0"/>
          <w:marRight w:val="0"/>
          <w:marTop w:val="0"/>
          <w:marBottom w:val="0"/>
          <w:divBdr>
            <w:top w:val="none" w:sz="0" w:space="0" w:color="auto"/>
            <w:left w:val="none" w:sz="0" w:space="0" w:color="auto"/>
            <w:bottom w:val="none" w:sz="0" w:space="0" w:color="auto"/>
            <w:right w:val="none" w:sz="0" w:space="0" w:color="auto"/>
          </w:divBdr>
          <w:divsChild>
            <w:div w:id="1836534020">
              <w:marLeft w:val="0"/>
              <w:marRight w:val="0"/>
              <w:marTop w:val="0"/>
              <w:marBottom w:val="0"/>
              <w:divBdr>
                <w:top w:val="none" w:sz="0" w:space="0" w:color="auto"/>
                <w:left w:val="none" w:sz="0" w:space="0" w:color="auto"/>
                <w:bottom w:val="none" w:sz="0" w:space="0" w:color="auto"/>
                <w:right w:val="none" w:sz="0" w:space="0" w:color="auto"/>
              </w:divBdr>
            </w:div>
          </w:divsChild>
        </w:div>
        <w:div w:id="839933150">
          <w:marLeft w:val="0"/>
          <w:marRight w:val="0"/>
          <w:marTop w:val="300"/>
          <w:marBottom w:val="0"/>
          <w:divBdr>
            <w:top w:val="none" w:sz="0" w:space="0" w:color="auto"/>
            <w:left w:val="none" w:sz="0" w:space="0" w:color="auto"/>
            <w:bottom w:val="none" w:sz="0" w:space="0" w:color="auto"/>
            <w:right w:val="none" w:sz="0" w:space="0" w:color="auto"/>
          </w:divBdr>
          <w:divsChild>
            <w:div w:id="1565215253">
              <w:marLeft w:val="0"/>
              <w:marRight w:val="0"/>
              <w:marTop w:val="0"/>
              <w:marBottom w:val="0"/>
              <w:divBdr>
                <w:top w:val="none" w:sz="0" w:space="0" w:color="auto"/>
                <w:left w:val="none" w:sz="0" w:space="0" w:color="auto"/>
                <w:bottom w:val="none" w:sz="0" w:space="0" w:color="auto"/>
                <w:right w:val="none" w:sz="0" w:space="0" w:color="auto"/>
              </w:divBdr>
              <w:divsChild>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06522">
          <w:marLeft w:val="0"/>
          <w:marRight w:val="0"/>
          <w:marTop w:val="300"/>
          <w:marBottom w:val="0"/>
          <w:divBdr>
            <w:top w:val="none" w:sz="0" w:space="0" w:color="auto"/>
            <w:left w:val="none" w:sz="0" w:space="0" w:color="auto"/>
            <w:bottom w:val="none" w:sz="0" w:space="0" w:color="auto"/>
            <w:right w:val="none" w:sz="0" w:space="0" w:color="auto"/>
          </w:divBdr>
          <w:divsChild>
            <w:div w:id="717440090">
              <w:marLeft w:val="0"/>
              <w:marRight w:val="0"/>
              <w:marTop w:val="0"/>
              <w:marBottom w:val="0"/>
              <w:divBdr>
                <w:top w:val="none" w:sz="0" w:space="0" w:color="auto"/>
                <w:left w:val="none" w:sz="0" w:space="0" w:color="auto"/>
                <w:bottom w:val="none" w:sz="0" w:space="0" w:color="auto"/>
                <w:right w:val="none" w:sz="0" w:space="0" w:color="auto"/>
              </w:divBdr>
              <w:divsChild>
                <w:div w:id="109150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82034">
          <w:marLeft w:val="0"/>
          <w:marRight w:val="0"/>
          <w:marTop w:val="0"/>
          <w:marBottom w:val="0"/>
          <w:divBdr>
            <w:top w:val="none" w:sz="0" w:space="0" w:color="auto"/>
            <w:left w:val="none" w:sz="0" w:space="0" w:color="auto"/>
            <w:bottom w:val="none" w:sz="0" w:space="0" w:color="auto"/>
            <w:right w:val="none" w:sz="0" w:space="0" w:color="auto"/>
          </w:divBdr>
        </w:div>
        <w:div w:id="1124882444">
          <w:marLeft w:val="0"/>
          <w:marRight w:val="0"/>
          <w:marTop w:val="0"/>
          <w:marBottom w:val="0"/>
          <w:divBdr>
            <w:top w:val="none" w:sz="0" w:space="0" w:color="auto"/>
            <w:left w:val="none" w:sz="0" w:space="0" w:color="auto"/>
            <w:bottom w:val="none" w:sz="0" w:space="0" w:color="auto"/>
            <w:right w:val="none" w:sz="0" w:space="0" w:color="auto"/>
          </w:divBdr>
          <w:divsChild>
            <w:div w:id="1684821763">
              <w:marLeft w:val="0"/>
              <w:marRight w:val="0"/>
              <w:marTop w:val="0"/>
              <w:marBottom w:val="0"/>
              <w:divBdr>
                <w:top w:val="none" w:sz="0" w:space="0" w:color="auto"/>
                <w:left w:val="none" w:sz="0" w:space="0" w:color="auto"/>
                <w:bottom w:val="none" w:sz="0" w:space="0" w:color="auto"/>
                <w:right w:val="none" w:sz="0" w:space="0" w:color="auto"/>
              </w:divBdr>
            </w:div>
          </w:divsChild>
        </w:div>
        <w:div w:id="1429540470">
          <w:marLeft w:val="0"/>
          <w:marRight w:val="0"/>
          <w:marTop w:val="300"/>
          <w:marBottom w:val="0"/>
          <w:divBdr>
            <w:top w:val="none" w:sz="0" w:space="0" w:color="auto"/>
            <w:left w:val="none" w:sz="0" w:space="0" w:color="auto"/>
            <w:bottom w:val="none" w:sz="0" w:space="0" w:color="auto"/>
            <w:right w:val="none" w:sz="0" w:space="0" w:color="auto"/>
          </w:divBdr>
          <w:divsChild>
            <w:div w:id="1814251003">
              <w:marLeft w:val="0"/>
              <w:marRight w:val="0"/>
              <w:marTop w:val="0"/>
              <w:marBottom w:val="0"/>
              <w:divBdr>
                <w:top w:val="none" w:sz="0" w:space="0" w:color="auto"/>
                <w:left w:val="none" w:sz="0" w:space="0" w:color="auto"/>
                <w:bottom w:val="none" w:sz="0" w:space="0" w:color="auto"/>
                <w:right w:val="none" w:sz="0" w:space="0" w:color="auto"/>
              </w:divBdr>
              <w:divsChild>
                <w:div w:id="116408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817756">
          <w:marLeft w:val="0"/>
          <w:marRight w:val="0"/>
          <w:marTop w:val="0"/>
          <w:marBottom w:val="0"/>
          <w:divBdr>
            <w:top w:val="none" w:sz="0" w:space="0" w:color="auto"/>
            <w:left w:val="none" w:sz="0" w:space="0" w:color="auto"/>
            <w:bottom w:val="none" w:sz="0" w:space="0" w:color="auto"/>
            <w:right w:val="none" w:sz="0" w:space="0" w:color="auto"/>
          </w:divBdr>
        </w:div>
        <w:div w:id="1580561546">
          <w:marLeft w:val="0"/>
          <w:marRight w:val="0"/>
          <w:marTop w:val="0"/>
          <w:marBottom w:val="0"/>
          <w:divBdr>
            <w:top w:val="none" w:sz="0" w:space="0" w:color="auto"/>
            <w:left w:val="none" w:sz="0" w:space="0" w:color="auto"/>
            <w:bottom w:val="none" w:sz="0" w:space="0" w:color="auto"/>
            <w:right w:val="none" w:sz="0" w:space="0" w:color="auto"/>
          </w:divBdr>
          <w:divsChild>
            <w:div w:id="489833783">
              <w:marLeft w:val="0"/>
              <w:marRight w:val="0"/>
              <w:marTop w:val="0"/>
              <w:marBottom w:val="0"/>
              <w:divBdr>
                <w:top w:val="none" w:sz="0" w:space="0" w:color="auto"/>
                <w:left w:val="none" w:sz="0" w:space="0" w:color="auto"/>
                <w:bottom w:val="none" w:sz="0" w:space="0" w:color="auto"/>
                <w:right w:val="none" w:sz="0" w:space="0" w:color="auto"/>
              </w:divBdr>
            </w:div>
          </w:divsChild>
        </w:div>
        <w:div w:id="1825583966">
          <w:marLeft w:val="0"/>
          <w:marRight w:val="0"/>
          <w:marTop w:val="0"/>
          <w:marBottom w:val="0"/>
          <w:divBdr>
            <w:top w:val="none" w:sz="0" w:space="0" w:color="auto"/>
            <w:left w:val="none" w:sz="0" w:space="0" w:color="auto"/>
            <w:bottom w:val="none" w:sz="0" w:space="0" w:color="auto"/>
            <w:right w:val="none" w:sz="0" w:space="0" w:color="auto"/>
          </w:divBdr>
          <w:divsChild>
            <w:div w:id="1905093732">
              <w:marLeft w:val="0"/>
              <w:marRight w:val="0"/>
              <w:marTop w:val="0"/>
              <w:marBottom w:val="0"/>
              <w:divBdr>
                <w:top w:val="none" w:sz="0" w:space="0" w:color="auto"/>
                <w:left w:val="none" w:sz="0" w:space="0" w:color="auto"/>
                <w:bottom w:val="none" w:sz="0" w:space="0" w:color="auto"/>
                <w:right w:val="none" w:sz="0" w:space="0" w:color="auto"/>
              </w:divBdr>
            </w:div>
          </w:divsChild>
        </w:div>
        <w:div w:id="1934506542">
          <w:marLeft w:val="0"/>
          <w:marRight w:val="0"/>
          <w:marTop w:val="0"/>
          <w:marBottom w:val="0"/>
          <w:divBdr>
            <w:top w:val="none" w:sz="0" w:space="0" w:color="auto"/>
            <w:left w:val="none" w:sz="0" w:space="0" w:color="auto"/>
            <w:bottom w:val="none" w:sz="0" w:space="0" w:color="auto"/>
            <w:right w:val="none" w:sz="0" w:space="0" w:color="auto"/>
          </w:divBdr>
        </w:div>
        <w:div w:id="2054229396">
          <w:marLeft w:val="0"/>
          <w:marRight w:val="0"/>
          <w:marTop w:val="0"/>
          <w:marBottom w:val="0"/>
          <w:divBdr>
            <w:top w:val="none" w:sz="0" w:space="0" w:color="auto"/>
            <w:left w:val="none" w:sz="0" w:space="0" w:color="auto"/>
            <w:bottom w:val="none" w:sz="0" w:space="0" w:color="auto"/>
            <w:right w:val="none" w:sz="0" w:space="0" w:color="auto"/>
          </w:divBdr>
        </w:div>
      </w:divsChild>
    </w:div>
    <w:div w:id="1604728706">
      <w:bodyDiv w:val="1"/>
      <w:marLeft w:val="0"/>
      <w:marRight w:val="0"/>
      <w:marTop w:val="0"/>
      <w:marBottom w:val="0"/>
      <w:divBdr>
        <w:top w:val="none" w:sz="0" w:space="0" w:color="auto"/>
        <w:left w:val="none" w:sz="0" w:space="0" w:color="auto"/>
        <w:bottom w:val="none" w:sz="0" w:space="0" w:color="auto"/>
        <w:right w:val="none" w:sz="0" w:space="0" w:color="auto"/>
      </w:divBdr>
      <w:divsChild>
        <w:div w:id="685253805">
          <w:marLeft w:val="0"/>
          <w:marRight w:val="0"/>
          <w:marTop w:val="0"/>
          <w:marBottom w:val="0"/>
          <w:divBdr>
            <w:top w:val="none" w:sz="0" w:space="0" w:color="auto"/>
            <w:left w:val="none" w:sz="0" w:space="0" w:color="auto"/>
            <w:bottom w:val="none" w:sz="0" w:space="0" w:color="auto"/>
            <w:right w:val="none" w:sz="0" w:space="0" w:color="auto"/>
          </w:divBdr>
        </w:div>
        <w:div w:id="1031340141">
          <w:marLeft w:val="0"/>
          <w:marRight w:val="0"/>
          <w:marTop w:val="0"/>
          <w:marBottom w:val="0"/>
          <w:divBdr>
            <w:top w:val="none" w:sz="0" w:space="0" w:color="auto"/>
            <w:left w:val="none" w:sz="0" w:space="0" w:color="auto"/>
            <w:bottom w:val="none" w:sz="0" w:space="0" w:color="auto"/>
            <w:right w:val="none" w:sz="0" w:space="0" w:color="auto"/>
          </w:divBdr>
          <w:divsChild>
            <w:div w:id="573785241">
              <w:marLeft w:val="0"/>
              <w:marRight w:val="0"/>
              <w:marTop w:val="0"/>
              <w:marBottom w:val="0"/>
              <w:divBdr>
                <w:top w:val="none" w:sz="0" w:space="0" w:color="auto"/>
                <w:left w:val="none" w:sz="0" w:space="0" w:color="auto"/>
                <w:bottom w:val="none" w:sz="0" w:space="0" w:color="auto"/>
                <w:right w:val="none" w:sz="0" w:space="0" w:color="auto"/>
              </w:divBdr>
            </w:div>
          </w:divsChild>
        </w:div>
        <w:div w:id="1542590471">
          <w:marLeft w:val="0"/>
          <w:marRight w:val="0"/>
          <w:marTop w:val="0"/>
          <w:marBottom w:val="0"/>
          <w:divBdr>
            <w:top w:val="none" w:sz="0" w:space="0" w:color="auto"/>
            <w:left w:val="none" w:sz="0" w:space="0" w:color="auto"/>
            <w:bottom w:val="none" w:sz="0" w:space="0" w:color="auto"/>
            <w:right w:val="none" w:sz="0" w:space="0" w:color="auto"/>
          </w:divBdr>
        </w:div>
        <w:div w:id="207763508">
          <w:marLeft w:val="0"/>
          <w:marRight w:val="0"/>
          <w:marTop w:val="0"/>
          <w:marBottom w:val="0"/>
          <w:divBdr>
            <w:top w:val="none" w:sz="0" w:space="0" w:color="auto"/>
            <w:left w:val="none" w:sz="0" w:space="0" w:color="auto"/>
            <w:bottom w:val="none" w:sz="0" w:space="0" w:color="auto"/>
            <w:right w:val="none" w:sz="0" w:space="0" w:color="auto"/>
          </w:divBdr>
          <w:divsChild>
            <w:div w:id="1832986891">
              <w:marLeft w:val="0"/>
              <w:marRight w:val="0"/>
              <w:marTop w:val="0"/>
              <w:marBottom w:val="0"/>
              <w:divBdr>
                <w:top w:val="none" w:sz="0" w:space="0" w:color="auto"/>
                <w:left w:val="none" w:sz="0" w:space="0" w:color="auto"/>
                <w:bottom w:val="none" w:sz="0" w:space="0" w:color="auto"/>
                <w:right w:val="none" w:sz="0" w:space="0" w:color="auto"/>
              </w:divBdr>
            </w:div>
          </w:divsChild>
        </w:div>
        <w:div w:id="789786032">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sChild>
            <w:div w:id="1253515416">
              <w:marLeft w:val="0"/>
              <w:marRight w:val="0"/>
              <w:marTop w:val="0"/>
              <w:marBottom w:val="0"/>
              <w:divBdr>
                <w:top w:val="none" w:sz="0" w:space="0" w:color="auto"/>
                <w:left w:val="none" w:sz="0" w:space="0" w:color="auto"/>
                <w:bottom w:val="none" w:sz="0" w:space="0" w:color="auto"/>
                <w:right w:val="none" w:sz="0" w:space="0" w:color="auto"/>
              </w:divBdr>
            </w:div>
          </w:divsChild>
        </w:div>
        <w:div w:id="957955341">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sChild>
            <w:div w:id="1166870205">
              <w:marLeft w:val="0"/>
              <w:marRight w:val="0"/>
              <w:marTop w:val="0"/>
              <w:marBottom w:val="0"/>
              <w:divBdr>
                <w:top w:val="none" w:sz="0" w:space="0" w:color="auto"/>
                <w:left w:val="none" w:sz="0" w:space="0" w:color="auto"/>
                <w:bottom w:val="none" w:sz="0" w:space="0" w:color="auto"/>
                <w:right w:val="none" w:sz="0" w:space="0" w:color="auto"/>
              </w:divBdr>
            </w:div>
          </w:divsChild>
        </w:div>
        <w:div w:id="866604276">
          <w:marLeft w:val="0"/>
          <w:marRight w:val="0"/>
          <w:marTop w:val="0"/>
          <w:marBottom w:val="0"/>
          <w:divBdr>
            <w:top w:val="none" w:sz="0" w:space="0" w:color="auto"/>
            <w:left w:val="none" w:sz="0" w:space="0" w:color="auto"/>
            <w:bottom w:val="none" w:sz="0" w:space="0" w:color="auto"/>
            <w:right w:val="none" w:sz="0" w:space="0" w:color="auto"/>
          </w:divBdr>
        </w:div>
        <w:div w:id="1974208017">
          <w:marLeft w:val="0"/>
          <w:marRight w:val="0"/>
          <w:marTop w:val="0"/>
          <w:marBottom w:val="0"/>
          <w:divBdr>
            <w:top w:val="none" w:sz="0" w:space="0" w:color="auto"/>
            <w:left w:val="none" w:sz="0" w:space="0" w:color="auto"/>
            <w:bottom w:val="none" w:sz="0" w:space="0" w:color="auto"/>
            <w:right w:val="none" w:sz="0" w:space="0" w:color="auto"/>
          </w:divBdr>
          <w:divsChild>
            <w:div w:id="916206058">
              <w:marLeft w:val="0"/>
              <w:marRight w:val="0"/>
              <w:marTop w:val="0"/>
              <w:marBottom w:val="0"/>
              <w:divBdr>
                <w:top w:val="none" w:sz="0" w:space="0" w:color="auto"/>
                <w:left w:val="none" w:sz="0" w:space="0" w:color="auto"/>
                <w:bottom w:val="none" w:sz="0" w:space="0" w:color="auto"/>
                <w:right w:val="none" w:sz="0" w:space="0" w:color="auto"/>
              </w:divBdr>
            </w:div>
          </w:divsChild>
        </w:div>
        <w:div w:id="996883947">
          <w:marLeft w:val="0"/>
          <w:marRight w:val="0"/>
          <w:marTop w:val="0"/>
          <w:marBottom w:val="0"/>
          <w:divBdr>
            <w:top w:val="none" w:sz="0" w:space="0" w:color="auto"/>
            <w:left w:val="none" w:sz="0" w:space="0" w:color="auto"/>
            <w:bottom w:val="none" w:sz="0" w:space="0" w:color="auto"/>
            <w:right w:val="none" w:sz="0" w:space="0" w:color="auto"/>
          </w:divBdr>
        </w:div>
        <w:div w:id="1758019128">
          <w:marLeft w:val="0"/>
          <w:marRight w:val="0"/>
          <w:marTop w:val="0"/>
          <w:marBottom w:val="0"/>
          <w:divBdr>
            <w:top w:val="none" w:sz="0" w:space="0" w:color="auto"/>
            <w:left w:val="none" w:sz="0" w:space="0" w:color="auto"/>
            <w:bottom w:val="none" w:sz="0" w:space="0" w:color="auto"/>
            <w:right w:val="none" w:sz="0" w:space="0" w:color="auto"/>
          </w:divBdr>
          <w:divsChild>
            <w:div w:id="1960910135">
              <w:marLeft w:val="0"/>
              <w:marRight w:val="0"/>
              <w:marTop w:val="0"/>
              <w:marBottom w:val="0"/>
              <w:divBdr>
                <w:top w:val="none" w:sz="0" w:space="0" w:color="auto"/>
                <w:left w:val="none" w:sz="0" w:space="0" w:color="auto"/>
                <w:bottom w:val="none" w:sz="0" w:space="0" w:color="auto"/>
                <w:right w:val="none" w:sz="0" w:space="0" w:color="auto"/>
              </w:divBdr>
            </w:div>
          </w:divsChild>
        </w:div>
        <w:div w:id="2019690238">
          <w:marLeft w:val="0"/>
          <w:marRight w:val="0"/>
          <w:marTop w:val="0"/>
          <w:marBottom w:val="0"/>
          <w:divBdr>
            <w:top w:val="none" w:sz="0" w:space="0" w:color="auto"/>
            <w:left w:val="none" w:sz="0" w:space="0" w:color="auto"/>
            <w:bottom w:val="none" w:sz="0" w:space="0" w:color="auto"/>
            <w:right w:val="none" w:sz="0" w:space="0" w:color="auto"/>
          </w:divBdr>
        </w:div>
        <w:div w:id="1479833718">
          <w:marLeft w:val="0"/>
          <w:marRight w:val="0"/>
          <w:marTop w:val="0"/>
          <w:marBottom w:val="0"/>
          <w:divBdr>
            <w:top w:val="none" w:sz="0" w:space="0" w:color="auto"/>
            <w:left w:val="none" w:sz="0" w:space="0" w:color="auto"/>
            <w:bottom w:val="none" w:sz="0" w:space="0" w:color="auto"/>
            <w:right w:val="none" w:sz="0" w:space="0" w:color="auto"/>
          </w:divBdr>
          <w:divsChild>
            <w:div w:id="1510365806">
              <w:marLeft w:val="0"/>
              <w:marRight w:val="0"/>
              <w:marTop w:val="0"/>
              <w:marBottom w:val="0"/>
              <w:divBdr>
                <w:top w:val="none" w:sz="0" w:space="0" w:color="auto"/>
                <w:left w:val="none" w:sz="0" w:space="0" w:color="auto"/>
                <w:bottom w:val="none" w:sz="0" w:space="0" w:color="auto"/>
                <w:right w:val="none" w:sz="0" w:space="0" w:color="auto"/>
              </w:divBdr>
            </w:div>
          </w:divsChild>
        </w:div>
        <w:div w:id="753625741">
          <w:marLeft w:val="0"/>
          <w:marRight w:val="0"/>
          <w:marTop w:val="300"/>
          <w:marBottom w:val="0"/>
          <w:divBdr>
            <w:top w:val="none" w:sz="0" w:space="0" w:color="auto"/>
            <w:left w:val="none" w:sz="0" w:space="0" w:color="auto"/>
            <w:bottom w:val="none" w:sz="0" w:space="0" w:color="auto"/>
            <w:right w:val="none" w:sz="0" w:space="0" w:color="auto"/>
          </w:divBdr>
          <w:divsChild>
            <w:div w:id="990912682">
              <w:marLeft w:val="0"/>
              <w:marRight w:val="0"/>
              <w:marTop w:val="0"/>
              <w:marBottom w:val="0"/>
              <w:divBdr>
                <w:top w:val="none" w:sz="0" w:space="0" w:color="auto"/>
                <w:left w:val="none" w:sz="0" w:space="0" w:color="auto"/>
                <w:bottom w:val="none" w:sz="0" w:space="0" w:color="auto"/>
                <w:right w:val="none" w:sz="0" w:space="0" w:color="auto"/>
              </w:divBdr>
              <w:divsChild>
                <w:div w:id="1819030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563247">
          <w:marLeft w:val="0"/>
          <w:marRight w:val="0"/>
          <w:marTop w:val="300"/>
          <w:marBottom w:val="0"/>
          <w:divBdr>
            <w:top w:val="none" w:sz="0" w:space="0" w:color="auto"/>
            <w:left w:val="none" w:sz="0" w:space="0" w:color="auto"/>
            <w:bottom w:val="none" w:sz="0" w:space="0" w:color="auto"/>
            <w:right w:val="none" w:sz="0" w:space="0" w:color="auto"/>
          </w:divBdr>
          <w:divsChild>
            <w:div w:id="487868653">
              <w:marLeft w:val="0"/>
              <w:marRight w:val="0"/>
              <w:marTop w:val="0"/>
              <w:marBottom w:val="0"/>
              <w:divBdr>
                <w:top w:val="none" w:sz="0" w:space="0" w:color="auto"/>
                <w:left w:val="none" w:sz="0" w:space="0" w:color="auto"/>
                <w:bottom w:val="none" w:sz="0" w:space="0" w:color="auto"/>
                <w:right w:val="none" w:sz="0" w:space="0" w:color="auto"/>
              </w:divBdr>
              <w:divsChild>
                <w:div w:id="1435901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755015">
          <w:marLeft w:val="0"/>
          <w:marRight w:val="0"/>
          <w:marTop w:val="300"/>
          <w:marBottom w:val="0"/>
          <w:divBdr>
            <w:top w:val="none" w:sz="0" w:space="0" w:color="auto"/>
            <w:left w:val="none" w:sz="0" w:space="0" w:color="auto"/>
            <w:bottom w:val="none" w:sz="0" w:space="0" w:color="auto"/>
            <w:right w:val="none" w:sz="0" w:space="0" w:color="auto"/>
          </w:divBdr>
          <w:divsChild>
            <w:div w:id="1236821412">
              <w:marLeft w:val="0"/>
              <w:marRight w:val="0"/>
              <w:marTop w:val="0"/>
              <w:marBottom w:val="0"/>
              <w:divBdr>
                <w:top w:val="none" w:sz="0" w:space="0" w:color="auto"/>
                <w:left w:val="none" w:sz="0" w:space="0" w:color="auto"/>
                <w:bottom w:val="none" w:sz="0" w:space="0" w:color="auto"/>
                <w:right w:val="none" w:sz="0" w:space="0" w:color="auto"/>
              </w:divBdr>
              <w:divsChild>
                <w:div w:id="81464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8795534">
          <w:marLeft w:val="0"/>
          <w:marRight w:val="0"/>
          <w:marTop w:val="300"/>
          <w:marBottom w:val="0"/>
          <w:divBdr>
            <w:top w:val="none" w:sz="0" w:space="0" w:color="auto"/>
            <w:left w:val="none" w:sz="0" w:space="0" w:color="auto"/>
            <w:bottom w:val="none" w:sz="0" w:space="0" w:color="auto"/>
            <w:right w:val="none" w:sz="0" w:space="0" w:color="auto"/>
          </w:divBdr>
          <w:divsChild>
            <w:div w:id="1167793392">
              <w:marLeft w:val="0"/>
              <w:marRight w:val="0"/>
              <w:marTop w:val="0"/>
              <w:marBottom w:val="0"/>
              <w:divBdr>
                <w:top w:val="none" w:sz="0" w:space="0" w:color="auto"/>
                <w:left w:val="none" w:sz="0" w:space="0" w:color="auto"/>
                <w:bottom w:val="none" w:sz="0" w:space="0" w:color="auto"/>
                <w:right w:val="none" w:sz="0" w:space="0" w:color="auto"/>
              </w:divBdr>
              <w:divsChild>
                <w:div w:id="165918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5114305">
      <w:bodyDiv w:val="1"/>
      <w:marLeft w:val="0"/>
      <w:marRight w:val="0"/>
      <w:marTop w:val="0"/>
      <w:marBottom w:val="0"/>
      <w:divBdr>
        <w:top w:val="none" w:sz="0" w:space="0" w:color="auto"/>
        <w:left w:val="none" w:sz="0" w:space="0" w:color="auto"/>
        <w:bottom w:val="none" w:sz="0" w:space="0" w:color="auto"/>
        <w:right w:val="none" w:sz="0" w:space="0" w:color="auto"/>
      </w:divBdr>
      <w:divsChild>
        <w:div w:id="234244680">
          <w:marLeft w:val="0"/>
          <w:marRight w:val="0"/>
          <w:marTop w:val="0"/>
          <w:marBottom w:val="0"/>
          <w:divBdr>
            <w:top w:val="none" w:sz="0" w:space="0" w:color="auto"/>
            <w:left w:val="none" w:sz="0" w:space="0" w:color="auto"/>
            <w:bottom w:val="none" w:sz="0" w:space="0" w:color="auto"/>
            <w:right w:val="none" w:sz="0" w:space="0" w:color="auto"/>
          </w:divBdr>
        </w:div>
        <w:div w:id="625043652">
          <w:marLeft w:val="0"/>
          <w:marRight w:val="0"/>
          <w:marTop w:val="0"/>
          <w:marBottom w:val="0"/>
          <w:divBdr>
            <w:top w:val="none" w:sz="0" w:space="0" w:color="auto"/>
            <w:left w:val="none" w:sz="0" w:space="0" w:color="auto"/>
            <w:bottom w:val="none" w:sz="0" w:space="0" w:color="auto"/>
            <w:right w:val="none" w:sz="0" w:space="0" w:color="auto"/>
          </w:divBdr>
          <w:divsChild>
            <w:div w:id="597638373">
              <w:marLeft w:val="0"/>
              <w:marRight w:val="0"/>
              <w:marTop w:val="0"/>
              <w:marBottom w:val="0"/>
              <w:divBdr>
                <w:top w:val="none" w:sz="0" w:space="0" w:color="auto"/>
                <w:left w:val="none" w:sz="0" w:space="0" w:color="auto"/>
                <w:bottom w:val="none" w:sz="0" w:space="0" w:color="auto"/>
                <w:right w:val="none" w:sz="0" w:space="0" w:color="auto"/>
              </w:divBdr>
            </w:div>
          </w:divsChild>
        </w:div>
        <w:div w:id="626283248">
          <w:marLeft w:val="0"/>
          <w:marRight w:val="0"/>
          <w:marTop w:val="0"/>
          <w:marBottom w:val="0"/>
          <w:divBdr>
            <w:top w:val="none" w:sz="0" w:space="0" w:color="auto"/>
            <w:left w:val="none" w:sz="0" w:space="0" w:color="auto"/>
            <w:bottom w:val="none" w:sz="0" w:space="0" w:color="auto"/>
            <w:right w:val="none" w:sz="0" w:space="0" w:color="auto"/>
          </w:divBdr>
          <w:divsChild>
            <w:div w:id="546333877">
              <w:marLeft w:val="0"/>
              <w:marRight w:val="0"/>
              <w:marTop w:val="0"/>
              <w:marBottom w:val="0"/>
              <w:divBdr>
                <w:top w:val="none" w:sz="0" w:space="0" w:color="auto"/>
                <w:left w:val="none" w:sz="0" w:space="0" w:color="auto"/>
                <w:bottom w:val="none" w:sz="0" w:space="0" w:color="auto"/>
                <w:right w:val="none" w:sz="0" w:space="0" w:color="auto"/>
              </w:divBdr>
            </w:div>
          </w:divsChild>
        </w:div>
        <w:div w:id="745880327">
          <w:marLeft w:val="0"/>
          <w:marRight w:val="0"/>
          <w:marTop w:val="0"/>
          <w:marBottom w:val="0"/>
          <w:divBdr>
            <w:top w:val="none" w:sz="0" w:space="0" w:color="auto"/>
            <w:left w:val="none" w:sz="0" w:space="0" w:color="auto"/>
            <w:bottom w:val="none" w:sz="0" w:space="0" w:color="auto"/>
            <w:right w:val="none" w:sz="0" w:space="0" w:color="auto"/>
          </w:divBdr>
        </w:div>
        <w:div w:id="788202558">
          <w:marLeft w:val="0"/>
          <w:marRight w:val="0"/>
          <w:marTop w:val="0"/>
          <w:marBottom w:val="0"/>
          <w:divBdr>
            <w:top w:val="none" w:sz="0" w:space="0" w:color="auto"/>
            <w:left w:val="none" w:sz="0" w:space="0" w:color="auto"/>
            <w:bottom w:val="none" w:sz="0" w:space="0" w:color="auto"/>
            <w:right w:val="none" w:sz="0" w:space="0" w:color="auto"/>
          </w:divBdr>
        </w:div>
        <w:div w:id="833760165">
          <w:marLeft w:val="0"/>
          <w:marRight w:val="0"/>
          <w:marTop w:val="0"/>
          <w:marBottom w:val="0"/>
          <w:divBdr>
            <w:top w:val="none" w:sz="0" w:space="0" w:color="auto"/>
            <w:left w:val="none" w:sz="0" w:space="0" w:color="auto"/>
            <w:bottom w:val="none" w:sz="0" w:space="0" w:color="auto"/>
            <w:right w:val="none" w:sz="0" w:space="0" w:color="auto"/>
          </w:divBdr>
          <w:divsChild>
            <w:div w:id="975529058">
              <w:marLeft w:val="0"/>
              <w:marRight w:val="0"/>
              <w:marTop w:val="0"/>
              <w:marBottom w:val="0"/>
              <w:divBdr>
                <w:top w:val="none" w:sz="0" w:space="0" w:color="auto"/>
                <w:left w:val="none" w:sz="0" w:space="0" w:color="auto"/>
                <w:bottom w:val="none" w:sz="0" w:space="0" w:color="auto"/>
                <w:right w:val="none" w:sz="0" w:space="0" w:color="auto"/>
              </w:divBdr>
            </w:div>
          </w:divsChild>
        </w:div>
        <w:div w:id="959459534">
          <w:marLeft w:val="0"/>
          <w:marRight w:val="0"/>
          <w:marTop w:val="300"/>
          <w:marBottom w:val="0"/>
          <w:divBdr>
            <w:top w:val="none" w:sz="0" w:space="0" w:color="auto"/>
            <w:left w:val="none" w:sz="0" w:space="0" w:color="auto"/>
            <w:bottom w:val="none" w:sz="0" w:space="0" w:color="auto"/>
            <w:right w:val="none" w:sz="0" w:space="0" w:color="auto"/>
          </w:divBdr>
          <w:divsChild>
            <w:div w:id="1843930830">
              <w:marLeft w:val="0"/>
              <w:marRight w:val="0"/>
              <w:marTop w:val="0"/>
              <w:marBottom w:val="0"/>
              <w:divBdr>
                <w:top w:val="none" w:sz="0" w:space="0" w:color="auto"/>
                <w:left w:val="none" w:sz="0" w:space="0" w:color="auto"/>
                <w:bottom w:val="none" w:sz="0" w:space="0" w:color="auto"/>
                <w:right w:val="none" w:sz="0" w:space="0" w:color="auto"/>
              </w:divBdr>
              <w:divsChild>
                <w:div w:id="79753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962090">
          <w:marLeft w:val="0"/>
          <w:marRight w:val="0"/>
          <w:marTop w:val="0"/>
          <w:marBottom w:val="0"/>
          <w:divBdr>
            <w:top w:val="none" w:sz="0" w:space="0" w:color="auto"/>
            <w:left w:val="none" w:sz="0" w:space="0" w:color="auto"/>
            <w:bottom w:val="none" w:sz="0" w:space="0" w:color="auto"/>
            <w:right w:val="none" w:sz="0" w:space="0" w:color="auto"/>
          </w:divBdr>
        </w:div>
        <w:div w:id="1041630938">
          <w:marLeft w:val="0"/>
          <w:marRight w:val="0"/>
          <w:marTop w:val="300"/>
          <w:marBottom w:val="0"/>
          <w:divBdr>
            <w:top w:val="none" w:sz="0" w:space="0" w:color="auto"/>
            <w:left w:val="none" w:sz="0" w:space="0" w:color="auto"/>
            <w:bottom w:val="none" w:sz="0" w:space="0" w:color="auto"/>
            <w:right w:val="none" w:sz="0" w:space="0" w:color="auto"/>
          </w:divBdr>
          <w:divsChild>
            <w:div w:id="681013337">
              <w:marLeft w:val="0"/>
              <w:marRight w:val="0"/>
              <w:marTop w:val="0"/>
              <w:marBottom w:val="0"/>
              <w:divBdr>
                <w:top w:val="none" w:sz="0" w:space="0" w:color="auto"/>
                <w:left w:val="none" w:sz="0" w:space="0" w:color="auto"/>
                <w:bottom w:val="none" w:sz="0" w:space="0" w:color="auto"/>
                <w:right w:val="none" w:sz="0" w:space="0" w:color="auto"/>
              </w:divBdr>
              <w:divsChild>
                <w:div w:id="1393193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232883">
          <w:marLeft w:val="0"/>
          <w:marRight w:val="0"/>
          <w:marTop w:val="300"/>
          <w:marBottom w:val="0"/>
          <w:divBdr>
            <w:top w:val="none" w:sz="0" w:space="0" w:color="auto"/>
            <w:left w:val="none" w:sz="0" w:space="0" w:color="auto"/>
            <w:bottom w:val="none" w:sz="0" w:space="0" w:color="auto"/>
            <w:right w:val="none" w:sz="0" w:space="0" w:color="auto"/>
          </w:divBdr>
          <w:divsChild>
            <w:div w:id="1437603506">
              <w:marLeft w:val="0"/>
              <w:marRight w:val="0"/>
              <w:marTop w:val="0"/>
              <w:marBottom w:val="0"/>
              <w:divBdr>
                <w:top w:val="none" w:sz="0" w:space="0" w:color="auto"/>
                <w:left w:val="none" w:sz="0" w:space="0" w:color="auto"/>
                <w:bottom w:val="none" w:sz="0" w:space="0" w:color="auto"/>
                <w:right w:val="none" w:sz="0" w:space="0" w:color="auto"/>
              </w:divBdr>
              <w:divsChild>
                <w:div w:id="408504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1479">
          <w:marLeft w:val="0"/>
          <w:marRight w:val="0"/>
          <w:marTop w:val="0"/>
          <w:marBottom w:val="0"/>
          <w:divBdr>
            <w:top w:val="none" w:sz="0" w:space="0" w:color="auto"/>
            <w:left w:val="none" w:sz="0" w:space="0" w:color="auto"/>
            <w:bottom w:val="none" w:sz="0" w:space="0" w:color="auto"/>
            <w:right w:val="none" w:sz="0" w:space="0" w:color="auto"/>
          </w:divBdr>
        </w:div>
        <w:div w:id="1691104527">
          <w:marLeft w:val="0"/>
          <w:marRight w:val="0"/>
          <w:marTop w:val="0"/>
          <w:marBottom w:val="0"/>
          <w:divBdr>
            <w:top w:val="none" w:sz="0" w:space="0" w:color="auto"/>
            <w:left w:val="none" w:sz="0" w:space="0" w:color="auto"/>
            <w:bottom w:val="none" w:sz="0" w:space="0" w:color="auto"/>
            <w:right w:val="none" w:sz="0" w:space="0" w:color="auto"/>
          </w:divBdr>
          <w:divsChild>
            <w:div w:id="529759767">
              <w:marLeft w:val="0"/>
              <w:marRight w:val="0"/>
              <w:marTop w:val="0"/>
              <w:marBottom w:val="0"/>
              <w:divBdr>
                <w:top w:val="none" w:sz="0" w:space="0" w:color="auto"/>
                <w:left w:val="none" w:sz="0" w:space="0" w:color="auto"/>
                <w:bottom w:val="none" w:sz="0" w:space="0" w:color="auto"/>
                <w:right w:val="none" w:sz="0" w:space="0" w:color="auto"/>
              </w:divBdr>
            </w:div>
          </w:divsChild>
        </w:div>
        <w:div w:id="1691182101">
          <w:marLeft w:val="0"/>
          <w:marRight w:val="0"/>
          <w:marTop w:val="0"/>
          <w:marBottom w:val="0"/>
          <w:divBdr>
            <w:top w:val="none" w:sz="0" w:space="0" w:color="auto"/>
            <w:left w:val="none" w:sz="0" w:space="0" w:color="auto"/>
            <w:bottom w:val="none" w:sz="0" w:space="0" w:color="auto"/>
            <w:right w:val="none" w:sz="0" w:space="0" w:color="auto"/>
          </w:divBdr>
        </w:div>
        <w:div w:id="1924027722">
          <w:marLeft w:val="0"/>
          <w:marRight w:val="0"/>
          <w:marTop w:val="300"/>
          <w:marBottom w:val="0"/>
          <w:divBdr>
            <w:top w:val="none" w:sz="0" w:space="0" w:color="auto"/>
            <w:left w:val="none" w:sz="0" w:space="0" w:color="auto"/>
            <w:bottom w:val="none" w:sz="0" w:space="0" w:color="auto"/>
            <w:right w:val="none" w:sz="0" w:space="0" w:color="auto"/>
          </w:divBdr>
          <w:divsChild>
            <w:div w:id="1971594005">
              <w:marLeft w:val="0"/>
              <w:marRight w:val="0"/>
              <w:marTop w:val="0"/>
              <w:marBottom w:val="0"/>
              <w:divBdr>
                <w:top w:val="none" w:sz="0" w:space="0" w:color="auto"/>
                <w:left w:val="none" w:sz="0" w:space="0" w:color="auto"/>
                <w:bottom w:val="none" w:sz="0" w:space="0" w:color="auto"/>
                <w:right w:val="none" w:sz="0" w:space="0" w:color="auto"/>
              </w:divBdr>
              <w:divsChild>
                <w:div w:id="185159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483549">
          <w:marLeft w:val="0"/>
          <w:marRight w:val="0"/>
          <w:marTop w:val="0"/>
          <w:marBottom w:val="0"/>
          <w:divBdr>
            <w:top w:val="none" w:sz="0" w:space="0" w:color="auto"/>
            <w:left w:val="none" w:sz="0" w:space="0" w:color="auto"/>
            <w:bottom w:val="none" w:sz="0" w:space="0" w:color="auto"/>
            <w:right w:val="none" w:sz="0" w:space="0" w:color="auto"/>
          </w:divBdr>
          <w:divsChild>
            <w:div w:id="1464234986">
              <w:marLeft w:val="0"/>
              <w:marRight w:val="0"/>
              <w:marTop w:val="0"/>
              <w:marBottom w:val="0"/>
              <w:divBdr>
                <w:top w:val="none" w:sz="0" w:space="0" w:color="auto"/>
                <w:left w:val="none" w:sz="0" w:space="0" w:color="auto"/>
                <w:bottom w:val="none" w:sz="0" w:space="0" w:color="auto"/>
                <w:right w:val="none" w:sz="0" w:space="0" w:color="auto"/>
              </w:divBdr>
            </w:div>
          </w:divsChild>
        </w:div>
        <w:div w:id="2011172031">
          <w:marLeft w:val="0"/>
          <w:marRight w:val="0"/>
          <w:marTop w:val="0"/>
          <w:marBottom w:val="0"/>
          <w:divBdr>
            <w:top w:val="none" w:sz="0" w:space="0" w:color="auto"/>
            <w:left w:val="none" w:sz="0" w:space="0" w:color="auto"/>
            <w:bottom w:val="none" w:sz="0" w:space="0" w:color="auto"/>
            <w:right w:val="none" w:sz="0" w:space="0" w:color="auto"/>
          </w:divBdr>
          <w:divsChild>
            <w:div w:id="1950425487">
              <w:marLeft w:val="0"/>
              <w:marRight w:val="0"/>
              <w:marTop w:val="0"/>
              <w:marBottom w:val="0"/>
              <w:divBdr>
                <w:top w:val="none" w:sz="0" w:space="0" w:color="auto"/>
                <w:left w:val="none" w:sz="0" w:space="0" w:color="auto"/>
                <w:bottom w:val="none" w:sz="0" w:space="0" w:color="auto"/>
                <w:right w:val="none" w:sz="0" w:space="0" w:color="auto"/>
              </w:divBdr>
            </w:div>
          </w:divsChild>
        </w:div>
        <w:div w:id="2070378339">
          <w:marLeft w:val="0"/>
          <w:marRight w:val="0"/>
          <w:marTop w:val="0"/>
          <w:marBottom w:val="0"/>
          <w:divBdr>
            <w:top w:val="none" w:sz="0" w:space="0" w:color="auto"/>
            <w:left w:val="none" w:sz="0" w:space="0" w:color="auto"/>
            <w:bottom w:val="none" w:sz="0" w:space="0" w:color="auto"/>
            <w:right w:val="none" w:sz="0" w:space="0" w:color="auto"/>
          </w:divBdr>
          <w:divsChild>
            <w:div w:id="1553349042">
              <w:marLeft w:val="0"/>
              <w:marRight w:val="0"/>
              <w:marTop w:val="0"/>
              <w:marBottom w:val="0"/>
              <w:divBdr>
                <w:top w:val="none" w:sz="0" w:space="0" w:color="auto"/>
                <w:left w:val="none" w:sz="0" w:space="0" w:color="auto"/>
                <w:bottom w:val="none" w:sz="0" w:space="0" w:color="auto"/>
                <w:right w:val="none" w:sz="0" w:space="0" w:color="auto"/>
              </w:divBdr>
            </w:div>
          </w:divsChild>
        </w:div>
        <w:div w:id="2126729050">
          <w:marLeft w:val="0"/>
          <w:marRight w:val="0"/>
          <w:marTop w:val="0"/>
          <w:marBottom w:val="0"/>
          <w:divBdr>
            <w:top w:val="none" w:sz="0" w:space="0" w:color="auto"/>
            <w:left w:val="none" w:sz="0" w:space="0" w:color="auto"/>
            <w:bottom w:val="none" w:sz="0" w:space="0" w:color="auto"/>
            <w:right w:val="none" w:sz="0" w:space="0" w:color="auto"/>
          </w:divBdr>
        </w:div>
      </w:divsChild>
    </w:div>
    <w:div w:id="1605379559">
      <w:bodyDiv w:val="1"/>
      <w:marLeft w:val="0"/>
      <w:marRight w:val="0"/>
      <w:marTop w:val="0"/>
      <w:marBottom w:val="0"/>
      <w:divBdr>
        <w:top w:val="none" w:sz="0" w:space="0" w:color="auto"/>
        <w:left w:val="none" w:sz="0" w:space="0" w:color="auto"/>
        <w:bottom w:val="none" w:sz="0" w:space="0" w:color="auto"/>
        <w:right w:val="none" w:sz="0" w:space="0" w:color="auto"/>
      </w:divBdr>
    </w:div>
    <w:div w:id="1605532928">
      <w:bodyDiv w:val="1"/>
      <w:marLeft w:val="0"/>
      <w:marRight w:val="0"/>
      <w:marTop w:val="0"/>
      <w:marBottom w:val="0"/>
      <w:divBdr>
        <w:top w:val="none" w:sz="0" w:space="0" w:color="auto"/>
        <w:left w:val="none" w:sz="0" w:space="0" w:color="auto"/>
        <w:bottom w:val="none" w:sz="0" w:space="0" w:color="auto"/>
        <w:right w:val="none" w:sz="0" w:space="0" w:color="auto"/>
      </w:divBdr>
      <w:divsChild>
        <w:div w:id="1214386364">
          <w:marLeft w:val="0"/>
          <w:marRight w:val="0"/>
          <w:marTop w:val="0"/>
          <w:marBottom w:val="0"/>
          <w:divBdr>
            <w:top w:val="none" w:sz="0" w:space="0" w:color="auto"/>
            <w:left w:val="none" w:sz="0" w:space="0" w:color="auto"/>
            <w:bottom w:val="none" w:sz="0" w:space="0" w:color="auto"/>
            <w:right w:val="none" w:sz="0" w:space="0" w:color="auto"/>
          </w:divBdr>
        </w:div>
        <w:div w:id="430126568">
          <w:marLeft w:val="0"/>
          <w:marRight w:val="0"/>
          <w:marTop w:val="0"/>
          <w:marBottom w:val="0"/>
          <w:divBdr>
            <w:top w:val="none" w:sz="0" w:space="0" w:color="auto"/>
            <w:left w:val="none" w:sz="0" w:space="0" w:color="auto"/>
            <w:bottom w:val="none" w:sz="0" w:space="0" w:color="auto"/>
            <w:right w:val="none" w:sz="0" w:space="0" w:color="auto"/>
          </w:divBdr>
          <w:divsChild>
            <w:div w:id="195243422">
              <w:marLeft w:val="0"/>
              <w:marRight w:val="0"/>
              <w:marTop w:val="0"/>
              <w:marBottom w:val="0"/>
              <w:divBdr>
                <w:top w:val="none" w:sz="0" w:space="0" w:color="auto"/>
                <w:left w:val="none" w:sz="0" w:space="0" w:color="auto"/>
                <w:bottom w:val="none" w:sz="0" w:space="0" w:color="auto"/>
                <w:right w:val="none" w:sz="0" w:space="0" w:color="auto"/>
              </w:divBdr>
            </w:div>
          </w:divsChild>
        </w:div>
        <w:div w:id="297808352">
          <w:marLeft w:val="0"/>
          <w:marRight w:val="0"/>
          <w:marTop w:val="0"/>
          <w:marBottom w:val="0"/>
          <w:divBdr>
            <w:top w:val="none" w:sz="0" w:space="0" w:color="auto"/>
            <w:left w:val="none" w:sz="0" w:space="0" w:color="auto"/>
            <w:bottom w:val="none" w:sz="0" w:space="0" w:color="auto"/>
            <w:right w:val="none" w:sz="0" w:space="0" w:color="auto"/>
          </w:divBdr>
        </w:div>
        <w:div w:id="718631355">
          <w:marLeft w:val="0"/>
          <w:marRight w:val="0"/>
          <w:marTop w:val="0"/>
          <w:marBottom w:val="0"/>
          <w:divBdr>
            <w:top w:val="none" w:sz="0" w:space="0" w:color="auto"/>
            <w:left w:val="none" w:sz="0" w:space="0" w:color="auto"/>
            <w:bottom w:val="none" w:sz="0" w:space="0" w:color="auto"/>
            <w:right w:val="none" w:sz="0" w:space="0" w:color="auto"/>
          </w:divBdr>
          <w:divsChild>
            <w:div w:id="2040617041">
              <w:marLeft w:val="0"/>
              <w:marRight w:val="0"/>
              <w:marTop w:val="0"/>
              <w:marBottom w:val="0"/>
              <w:divBdr>
                <w:top w:val="none" w:sz="0" w:space="0" w:color="auto"/>
                <w:left w:val="none" w:sz="0" w:space="0" w:color="auto"/>
                <w:bottom w:val="none" w:sz="0" w:space="0" w:color="auto"/>
                <w:right w:val="none" w:sz="0" w:space="0" w:color="auto"/>
              </w:divBdr>
            </w:div>
          </w:divsChild>
        </w:div>
        <w:div w:id="898057504">
          <w:marLeft w:val="0"/>
          <w:marRight w:val="0"/>
          <w:marTop w:val="0"/>
          <w:marBottom w:val="0"/>
          <w:divBdr>
            <w:top w:val="none" w:sz="0" w:space="0" w:color="auto"/>
            <w:left w:val="none" w:sz="0" w:space="0" w:color="auto"/>
            <w:bottom w:val="none" w:sz="0" w:space="0" w:color="auto"/>
            <w:right w:val="none" w:sz="0" w:space="0" w:color="auto"/>
          </w:divBdr>
        </w:div>
        <w:div w:id="1131172672">
          <w:marLeft w:val="0"/>
          <w:marRight w:val="0"/>
          <w:marTop w:val="0"/>
          <w:marBottom w:val="0"/>
          <w:divBdr>
            <w:top w:val="none" w:sz="0" w:space="0" w:color="auto"/>
            <w:left w:val="none" w:sz="0" w:space="0" w:color="auto"/>
            <w:bottom w:val="none" w:sz="0" w:space="0" w:color="auto"/>
            <w:right w:val="none" w:sz="0" w:space="0" w:color="auto"/>
          </w:divBdr>
          <w:divsChild>
            <w:div w:id="1779449882">
              <w:marLeft w:val="0"/>
              <w:marRight w:val="0"/>
              <w:marTop w:val="0"/>
              <w:marBottom w:val="0"/>
              <w:divBdr>
                <w:top w:val="none" w:sz="0" w:space="0" w:color="auto"/>
                <w:left w:val="none" w:sz="0" w:space="0" w:color="auto"/>
                <w:bottom w:val="none" w:sz="0" w:space="0" w:color="auto"/>
                <w:right w:val="none" w:sz="0" w:space="0" w:color="auto"/>
              </w:divBdr>
            </w:div>
          </w:divsChild>
        </w:div>
        <w:div w:id="1800225095">
          <w:marLeft w:val="0"/>
          <w:marRight w:val="0"/>
          <w:marTop w:val="0"/>
          <w:marBottom w:val="0"/>
          <w:divBdr>
            <w:top w:val="none" w:sz="0" w:space="0" w:color="auto"/>
            <w:left w:val="none" w:sz="0" w:space="0" w:color="auto"/>
            <w:bottom w:val="none" w:sz="0" w:space="0" w:color="auto"/>
            <w:right w:val="none" w:sz="0" w:space="0" w:color="auto"/>
          </w:divBdr>
        </w:div>
        <w:div w:id="1356808621">
          <w:marLeft w:val="0"/>
          <w:marRight w:val="0"/>
          <w:marTop w:val="0"/>
          <w:marBottom w:val="0"/>
          <w:divBdr>
            <w:top w:val="none" w:sz="0" w:space="0" w:color="auto"/>
            <w:left w:val="none" w:sz="0" w:space="0" w:color="auto"/>
            <w:bottom w:val="none" w:sz="0" w:space="0" w:color="auto"/>
            <w:right w:val="none" w:sz="0" w:space="0" w:color="auto"/>
          </w:divBdr>
          <w:divsChild>
            <w:div w:id="1602370172">
              <w:marLeft w:val="0"/>
              <w:marRight w:val="0"/>
              <w:marTop w:val="0"/>
              <w:marBottom w:val="0"/>
              <w:divBdr>
                <w:top w:val="none" w:sz="0" w:space="0" w:color="auto"/>
                <w:left w:val="none" w:sz="0" w:space="0" w:color="auto"/>
                <w:bottom w:val="none" w:sz="0" w:space="0" w:color="auto"/>
                <w:right w:val="none" w:sz="0" w:space="0" w:color="auto"/>
              </w:divBdr>
            </w:div>
          </w:divsChild>
        </w:div>
        <w:div w:id="578098420">
          <w:marLeft w:val="0"/>
          <w:marRight w:val="0"/>
          <w:marTop w:val="0"/>
          <w:marBottom w:val="0"/>
          <w:divBdr>
            <w:top w:val="none" w:sz="0" w:space="0" w:color="auto"/>
            <w:left w:val="none" w:sz="0" w:space="0" w:color="auto"/>
            <w:bottom w:val="none" w:sz="0" w:space="0" w:color="auto"/>
            <w:right w:val="none" w:sz="0" w:space="0" w:color="auto"/>
          </w:divBdr>
        </w:div>
        <w:div w:id="391779219">
          <w:marLeft w:val="0"/>
          <w:marRight w:val="0"/>
          <w:marTop w:val="0"/>
          <w:marBottom w:val="0"/>
          <w:divBdr>
            <w:top w:val="none" w:sz="0" w:space="0" w:color="auto"/>
            <w:left w:val="none" w:sz="0" w:space="0" w:color="auto"/>
            <w:bottom w:val="none" w:sz="0" w:space="0" w:color="auto"/>
            <w:right w:val="none" w:sz="0" w:space="0" w:color="auto"/>
          </w:divBdr>
          <w:divsChild>
            <w:div w:id="1910649680">
              <w:marLeft w:val="0"/>
              <w:marRight w:val="0"/>
              <w:marTop w:val="0"/>
              <w:marBottom w:val="0"/>
              <w:divBdr>
                <w:top w:val="none" w:sz="0" w:space="0" w:color="auto"/>
                <w:left w:val="none" w:sz="0" w:space="0" w:color="auto"/>
                <w:bottom w:val="none" w:sz="0" w:space="0" w:color="auto"/>
                <w:right w:val="none" w:sz="0" w:space="0" w:color="auto"/>
              </w:divBdr>
            </w:div>
          </w:divsChild>
        </w:div>
        <w:div w:id="2105610974">
          <w:marLeft w:val="0"/>
          <w:marRight w:val="0"/>
          <w:marTop w:val="0"/>
          <w:marBottom w:val="0"/>
          <w:divBdr>
            <w:top w:val="none" w:sz="0" w:space="0" w:color="auto"/>
            <w:left w:val="none" w:sz="0" w:space="0" w:color="auto"/>
            <w:bottom w:val="none" w:sz="0" w:space="0" w:color="auto"/>
            <w:right w:val="none" w:sz="0" w:space="0" w:color="auto"/>
          </w:divBdr>
        </w:div>
        <w:div w:id="515970560">
          <w:marLeft w:val="0"/>
          <w:marRight w:val="0"/>
          <w:marTop w:val="0"/>
          <w:marBottom w:val="0"/>
          <w:divBdr>
            <w:top w:val="none" w:sz="0" w:space="0" w:color="auto"/>
            <w:left w:val="none" w:sz="0" w:space="0" w:color="auto"/>
            <w:bottom w:val="none" w:sz="0" w:space="0" w:color="auto"/>
            <w:right w:val="none" w:sz="0" w:space="0" w:color="auto"/>
          </w:divBdr>
          <w:divsChild>
            <w:div w:id="1499922496">
              <w:marLeft w:val="0"/>
              <w:marRight w:val="0"/>
              <w:marTop w:val="0"/>
              <w:marBottom w:val="0"/>
              <w:divBdr>
                <w:top w:val="none" w:sz="0" w:space="0" w:color="auto"/>
                <w:left w:val="none" w:sz="0" w:space="0" w:color="auto"/>
                <w:bottom w:val="none" w:sz="0" w:space="0" w:color="auto"/>
                <w:right w:val="none" w:sz="0" w:space="0" w:color="auto"/>
              </w:divBdr>
            </w:div>
          </w:divsChild>
        </w:div>
        <w:div w:id="359867387">
          <w:marLeft w:val="0"/>
          <w:marRight w:val="0"/>
          <w:marTop w:val="0"/>
          <w:marBottom w:val="0"/>
          <w:divBdr>
            <w:top w:val="none" w:sz="0" w:space="0" w:color="auto"/>
            <w:left w:val="none" w:sz="0" w:space="0" w:color="auto"/>
            <w:bottom w:val="none" w:sz="0" w:space="0" w:color="auto"/>
            <w:right w:val="none" w:sz="0" w:space="0" w:color="auto"/>
          </w:divBdr>
        </w:div>
        <w:div w:id="1414935404">
          <w:marLeft w:val="0"/>
          <w:marRight w:val="0"/>
          <w:marTop w:val="0"/>
          <w:marBottom w:val="0"/>
          <w:divBdr>
            <w:top w:val="none" w:sz="0" w:space="0" w:color="auto"/>
            <w:left w:val="none" w:sz="0" w:space="0" w:color="auto"/>
            <w:bottom w:val="none" w:sz="0" w:space="0" w:color="auto"/>
            <w:right w:val="none" w:sz="0" w:space="0" w:color="auto"/>
          </w:divBdr>
          <w:divsChild>
            <w:div w:id="1862354731">
              <w:marLeft w:val="0"/>
              <w:marRight w:val="0"/>
              <w:marTop w:val="0"/>
              <w:marBottom w:val="0"/>
              <w:divBdr>
                <w:top w:val="none" w:sz="0" w:space="0" w:color="auto"/>
                <w:left w:val="none" w:sz="0" w:space="0" w:color="auto"/>
                <w:bottom w:val="none" w:sz="0" w:space="0" w:color="auto"/>
                <w:right w:val="none" w:sz="0" w:space="0" w:color="auto"/>
              </w:divBdr>
            </w:div>
          </w:divsChild>
        </w:div>
        <w:div w:id="2061590155">
          <w:marLeft w:val="0"/>
          <w:marRight w:val="0"/>
          <w:marTop w:val="300"/>
          <w:marBottom w:val="0"/>
          <w:divBdr>
            <w:top w:val="none" w:sz="0" w:space="0" w:color="auto"/>
            <w:left w:val="none" w:sz="0" w:space="0" w:color="auto"/>
            <w:bottom w:val="none" w:sz="0" w:space="0" w:color="auto"/>
            <w:right w:val="none" w:sz="0" w:space="0" w:color="auto"/>
          </w:divBdr>
          <w:divsChild>
            <w:div w:id="1285113691">
              <w:marLeft w:val="0"/>
              <w:marRight w:val="0"/>
              <w:marTop w:val="0"/>
              <w:marBottom w:val="0"/>
              <w:divBdr>
                <w:top w:val="none" w:sz="0" w:space="0" w:color="auto"/>
                <w:left w:val="none" w:sz="0" w:space="0" w:color="auto"/>
                <w:bottom w:val="none" w:sz="0" w:space="0" w:color="auto"/>
                <w:right w:val="none" w:sz="0" w:space="0" w:color="auto"/>
              </w:divBdr>
              <w:divsChild>
                <w:div w:id="1300959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757624">
          <w:marLeft w:val="0"/>
          <w:marRight w:val="0"/>
          <w:marTop w:val="300"/>
          <w:marBottom w:val="0"/>
          <w:divBdr>
            <w:top w:val="none" w:sz="0" w:space="0" w:color="auto"/>
            <w:left w:val="none" w:sz="0" w:space="0" w:color="auto"/>
            <w:bottom w:val="none" w:sz="0" w:space="0" w:color="auto"/>
            <w:right w:val="none" w:sz="0" w:space="0" w:color="auto"/>
          </w:divBdr>
          <w:divsChild>
            <w:div w:id="1405562975">
              <w:marLeft w:val="0"/>
              <w:marRight w:val="0"/>
              <w:marTop w:val="0"/>
              <w:marBottom w:val="0"/>
              <w:divBdr>
                <w:top w:val="none" w:sz="0" w:space="0" w:color="auto"/>
                <w:left w:val="none" w:sz="0" w:space="0" w:color="auto"/>
                <w:bottom w:val="none" w:sz="0" w:space="0" w:color="auto"/>
                <w:right w:val="none" w:sz="0" w:space="0" w:color="auto"/>
              </w:divBdr>
              <w:divsChild>
                <w:div w:id="725302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090856">
          <w:marLeft w:val="0"/>
          <w:marRight w:val="0"/>
          <w:marTop w:val="300"/>
          <w:marBottom w:val="0"/>
          <w:divBdr>
            <w:top w:val="none" w:sz="0" w:space="0" w:color="auto"/>
            <w:left w:val="none" w:sz="0" w:space="0" w:color="auto"/>
            <w:bottom w:val="none" w:sz="0" w:space="0" w:color="auto"/>
            <w:right w:val="none" w:sz="0" w:space="0" w:color="auto"/>
          </w:divBdr>
          <w:divsChild>
            <w:div w:id="170604092">
              <w:marLeft w:val="0"/>
              <w:marRight w:val="0"/>
              <w:marTop w:val="0"/>
              <w:marBottom w:val="0"/>
              <w:divBdr>
                <w:top w:val="none" w:sz="0" w:space="0" w:color="auto"/>
                <w:left w:val="none" w:sz="0" w:space="0" w:color="auto"/>
                <w:bottom w:val="none" w:sz="0" w:space="0" w:color="auto"/>
                <w:right w:val="none" w:sz="0" w:space="0" w:color="auto"/>
              </w:divBdr>
              <w:divsChild>
                <w:div w:id="169727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28523">
          <w:marLeft w:val="0"/>
          <w:marRight w:val="0"/>
          <w:marTop w:val="300"/>
          <w:marBottom w:val="0"/>
          <w:divBdr>
            <w:top w:val="none" w:sz="0" w:space="0" w:color="auto"/>
            <w:left w:val="none" w:sz="0" w:space="0" w:color="auto"/>
            <w:bottom w:val="none" w:sz="0" w:space="0" w:color="auto"/>
            <w:right w:val="none" w:sz="0" w:space="0" w:color="auto"/>
          </w:divBdr>
          <w:divsChild>
            <w:div w:id="1031952017">
              <w:marLeft w:val="0"/>
              <w:marRight w:val="0"/>
              <w:marTop w:val="0"/>
              <w:marBottom w:val="0"/>
              <w:divBdr>
                <w:top w:val="none" w:sz="0" w:space="0" w:color="auto"/>
                <w:left w:val="none" w:sz="0" w:space="0" w:color="auto"/>
                <w:bottom w:val="none" w:sz="0" w:space="0" w:color="auto"/>
                <w:right w:val="none" w:sz="0" w:space="0" w:color="auto"/>
              </w:divBdr>
              <w:divsChild>
                <w:div w:id="122329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5727477">
      <w:bodyDiv w:val="1"/>
      <w:marLeft w:val="0"/>
      <w:marRight w:val="0"/>
      <w:marTop w:val="0"/>
      <w:marBottom w:val="0"/>
      <w:divBdr>
        <w:top w:val="none" w:sz="0" w:space="0" w:color="auto"/>
        <w:left w:val="none" w:sz="0" w:space="0" w:color="auto"/>
        <w:bottom w:val="none" w:sz="0" w:space="0" w:color="auto"/>
        <w:right w:val="none" w:sz="0" w:space="0" w:color="auto"/>
      </w:divBdr>
    </w:div>
    <w:div w:id="1606234152">
      <w:bodyDiv w:val="1"/>
      <w:marLeft w:val="0"/>
      <w:marRight w:val="0"/>
      <w:marTop w:val="0"/>
      <w:marBottom w:val="0"/>
      <w:divBdr>
        <w:top w:val="none" w:sz="0" w:space="0" w:color="auto"/>
        <w:left w:val="none" w:sz="0" w:space="0" w:color="auto"/>
        <w:bottom w:val="none" w:sz="0" w:space="0" w:color="auto"/>
        <w:right w:val="none" w:sz="0" w:space="0" w:color="auto"/>
      </w:divBdr>
    </w:div>
    <w:div w:id="1606573553">
      <w:bodyDiv w:val="1"/>
      <w:marLeft w:val="0"/>
      <w:marRight w:val="0"/>
      <w:marTop w:val="0"/>
      <w:marBottom w:val="0"/>
      <w:divBdr>
        <w:top w:val="none" w:sz="0" w:space="0" w:color="auto"/>
        <w:left w:val="none" w:sz="0" w:space="0" w:color="auto"/>
        <w:bottom w:val="none" w:sz="0" w:space="0" w:color="auto"/>
        <w:right w:val="none" w:sz="0" w:space="0" w:color="auto"/>
      </w:divBdr>
      <w:divsChild>
        <w:div w:id="970598182">
          <w:marLeft w:val="0"/>
          <w:marRight w:val="0"/>
          <w:marTop w:val="0"/>
          <w:marBottom w:val="0"/>
          <w:divBdr>
            <w:top w:val="none" w:sz="0" w:space="0" w:color="auto"/>
            <w:left w:val="none" w:sz="0" w:space="0" w:color="auto"/>
            <w:bottom w:val="none" w:sz="0" w:space="0" w:color="auto"/>
            <w:right w:val="none" w:sz="0" w:space="0" w:color="auto"/>
          </w:divBdr>
        </w:div>
        <w:div w:id="1884098423">
          <w:marLeft w:val="0"/>
          <w:marRight w:val="0"/>
          <w:marTop w:val="0"/>
          <w:marBottom w:val="0"/>
          <w:divBdr>
            <w:top w:val="none" w:sz="0" w:space="0" w:color="auto"/>
            <w:left w:val="none" w:sz="0" w:space="0" w:color="auto"/>
            <w:bottom w:val="none" w:sz="0" w:space="0" w:color="auto"/>
            <w:right w:val="none" w:sz="0" w:space="0" w:color="auto"/>
          </w:divBdr>
          <w:divsChild>
            <w:div w:id="2051177944">
              <w:marLeft w:val="0"/>
              <w:marRight w:val="0"/>
              <w:marTop w:val="0"/>
              <w:marBottom w:val="0"/>
              <w:divBdr>
                <w:top w:val="none" w:sz="0" w:space="0" w:color="auto"/>
                <w:left w:val="none" w:sz="0" w:space="0" w:color="auto"/>
                <w:bottom w:val="none" w:sz="0" w:space="0" w:color="auto"/>
                <w:right w:val="none" w:sz="0" w:space="0" w:color="auto"/>
              </w:divBdr>
            </w:div>
          </w:divsChild>
        </w:div>
        <w:div w:id="1454786543">
          <w:marLeft w:val="0"/>
          <w:marRight w:val="0"/>
          <w:marTop w:val="0"/>
          <w:marBottom w:val="0"/>
          <w:divBdr>
            <w:top w:val="none" w:sz="0" w:space="0" w:color="auto"/>
            <w:left w:val="none" w:sz="0" w:space="0" w:color="auto"/>
            <w:bottom w:val="none" w:sz="0" w:space="0" w:color="auto"/>
            <w:right w:val="none" w:sz="0" w:space="0" w:color="auto"/>
          </w:divBdr>
        </w:div>
        <w:div w:id="894587470">
          <w:marLeft w:val="0"/>
          <w:marRight w:val="0"/>
          <w:marTop w:val="0"/>
          <w:marBottom w:val="0"/>
          <w:divBdr>
            <w:top w:val="none" w:sz="0" w:space="0" w:color="auto"/>
            <w:left w:val="none" w:sz="0" w:space="0" w:color="auto"/>
            <w:bottom w:val="none" w:sz="0" w:space="0" w:color="auto"/>
            <w:right w:val="none" w:sz="0" w:space="0" w:color="auto"/>
          </w:divBdr>
          <w:divsChild>
            <w:div w:id="941031452">
              <w:marLeft w:val="0"/>
              <w:marRight w:val="0"/>
              <w:marTop w:val="0"/>
              <w:marBottom w:val="0"/>
              <w:divBdr>
                <w:top w:val="none" w:sz="0" w:space="0" w:color="auto"/>
                <w:left w:val="none" w:sz="0" w:space="0" w:color="auto"/>
                <w:bottom w:val="none" w:sz="0" w:space="0" w:color="auto"/>
                <w:right w:val="none" w:sz="0" w:space="0" w:color="auto"/>
              </w:divBdr>
            </w:div>
          </w:divsChild>
        </w:div>
        <w:div w:id="666176212">
          <w:marLeft w:val="0"/>
          <w:marRight w:val="0"/>
          <w:marTop w:val="0"/>
          <w:marBottom w:val="0"/>
          <w:divBdr>
            <w:top w:val="none" w:sz="0" w:space="0" w:color="auto"/>
            <w:left w:val="none" w:sz="0" w:space="0" w:color="auto"/>
            <w:bottom w:val="none" w:sz="0" w:space="0" w:color="auto"/>
            <w:right w:val="none" w:sz="0" w:space="0" w:color="auto"/>
          </w:divBdr>
        </w:div>
        <w:div w:id="1174808930">
          <w:marLeft w:val="0"/>
          <w:marRight w:val="0"/>
          <w:marTop w:val="0"/>
          <w:marBottom w:val="0"/>
          <w:divBdr>
            <w:top w:val="none" w:sz="0" w:space="0" w:color="auto"/>
            <w:left w:val="none" w:sz="0" w:space="0" w:color="auto"/>
            <w:bottom w:val="none" w:sz="0" w:space="0" w:color="auto"/>
            <w:right w:val="none" w:sz="0" w:space="0" w:color="auto"/>
          </w:divBdr>
          <w:divsChild>
            <w:div w:id="1718167620">
              <w:marLeft w:val="0"/>
              <w:marRight w:val="0"/>
              <w:marTop w:val="0"/>
              <w:marBottom w:val="0"/>
              <w:divBdr>
                <w:top w:val="none" w:sz="0" w:space="0" w:color="auto"/>
                <w:left w:val="none" w:sz="0" w:space="0" w:color="auto"/>
                <w:bottom w:val="none" w:sz="0" w:space="0" w:color="auto"/>
                <w:right w:val="none" w:sz="0" w:space="0" w:color="auto"/>
              </w:divBdr>
            </w:div>
          </w:divsChild>
        </w:div>
        <w:div w:id="554972195">
          <w:marLeft w:val="0"/>
          <w:marRight w:val="0"/>
          <w:marTop w:val="0"/>
          <w:marBottom w:val="0"/>
          <w:divBdr>
            <w:top w:val="none" w:sz="0" w:space="0" w:color="auto"/>
            <w:left w:val="none" w:sz="0" w:space="0" w:color="auto"/>
            <w:bottom w:val="none" w:sz="0" w:space="0" w:color="auto"/>
            <w:right w:val="none" w:sz="0" w:space="0" w:color="auto"/>
          </w:divBdr>
        </w:div>
        <w:div w:id="1543247894">
          <w:marLeft w:val="0"/>
          <w:marRight w:val="0"/>
          <w:marTop w:val="0"/>
          <w:marBottom w:val="0"/>
          <w:divBdr>
            <w:top w:val="none" w:sz="0" w:space="0" w:color="auto"/>
            <w:left w:val="none" w:sz="0" w:space="0" w:color="auto"/>
            <w:bottom w:val="none" w:sz="0" w:space="0" w:color="auto"/>
            <w:right w:val="none" w:sz="0" w:space="0" w:color="auto"/>
          </w:divBdr>
          <w:divsChild>
            <w:div w:id="717515329">
              <w:marLeft w:val="0"/>
              <w:marRight w:val="0"/>
              <w:marTop w:val="0"/>
              <w:marBottom w:val="0"/>
              <w:divBdr>
                <w:top w:val="none" w:sz="0" w:space="0" w:color="auto"/>
                <w:left w:val="none" w:sz="0" w:space="0" w:color="auto"/>
                <w:bottom w:val="none" w:sz="0" w:space="0" w:color="auto"/>
                <w:right w:val="none" w:sz="0" w:space="0" w:color="auto"/>
              </w:divBdr>
            </w:div>
          </w:divsChild>
        </w:div>
        <w:div w:id="79914341">
          <w:marLeft w:val="0"/>
          <w:marRight w:val="0"/>
          <w:marTop w:val="0"/>
          <w:marBottom w:val="0"/>
          <w:divBdr>
            <w:top w:val="none" w:sz="0" w:space="0" w:color="auto"/>
            <w:left w:val="none" w:sz="0" w:space="0" w:color="auto"/>
            <w:bottom w:val="none" w:sz="0" w:space="0" w:color="auto"/>
            <w:right w:val="none" w:sz="0" w:space="0" w:color="auto"/>
          </w:divBdr>
        </w:div>
        <w:div w:id="1235553601">
          <w:marLeft w:val="0"/>
          <w:marRight w:val="0"/>
          <w:marTop w:val="0"/>
          <w:marBottom w:val="0"/>
          <w:divBdr>
            <w:top w:val="none" w:sz="0" w:space="0" w:color="auto"/>
            <w:left w:val="none" w:sz="0" w:space="0" w:color="auto"/>
            <w:bottom w:val="none" w:sz="0" w:space="0" w:color="auto"/>
            <w:right w:val="none" w:sz="0" w:space="0" w:color="auto"/>
          </w:divBdr>
          <w:divsChild>
            <w:div w:id="52778382">
              <w:marLeft w:val="0"/>
              <w:marRight w:val="0"/>
              <w:marTop w:val="0"/>
              <w:marBottom w:val="0"/>
              <w:divBdr>
                <w:top w:val="none" w:sz="0" w:space="0" w:color="auto"/>
                <w:left w:val="none" w:sz="0" w:space="0" w:color="auto"/>
                <w:bottom w:val="none" w:sz="0" w:space="0" w:color="auto"/>
                <w:right w:val="none" w:sz="0" w:space="0" w:color="auto"/>
              </w:divBdr>
            </w:div>
          </w:divsChild>
        </w:div>
        <w:div w:id="338583817">
          <w:marLeft w:val="0"/>
          <w:marRight w:val="0"/>
          <w:marTop w:val="0"/>
          <w:marBottom w:val="0"/>
          <w:divBdr>
            <w:top w:val="none" w:sz="0" w:space="0" w:color="auto"/>
            <w:left w:val="none" w:sz="0" w:space="0" w:color="auto"/>
            <w:bottom w:val="none" w:sz="0" w:space="0" w:color="auto"/>
            <w:right w:val="none" w:sz="0" w:space="0" w:color="auto"/>
          </w:divBdr>
        </w:div>
        <w:div w:id="1029798956">
          <w:marLeft w:val="0"/>
          <w:marRight w:val="0"/>
          <w:marTop w:val="0"/>
          <w:marBottom w:val="0"/>
          <w:divBdr>
            <w:top w:val="none" w:sz="0" w:space="0" w:color="auto"/>
            <w:left w:val="none" w:sz="0" w:space="0" w:color="auto"/>
            <w:bottom w:val="none" w:sz="0" w:space="0" w:color="auto"/>
            <w:right w:val="none" w:sz="0" w:space="0" w:color="auto"/>
          </w:divBdr>
          <w:divsChild>
            <w:div w:id="750153437">
              <w:marLeft w:val="0"/>
              <w:marRight w:val="0"/>
              <w:marTop w:val="0"/>
              <w:marBottom w:val="0"/>
              <w:divBdr>
                <w:top w:val="none" w:sz="0" w:space="0" w:color="auto"/>
                <w:left w:val="none" w:sz="0" w:space="0" w:color="auto"/>
                <w:bottom w:val="none" w:sz="0" w:space="0" w:color="auto"/>
                <w:right w:val="none" w:sz="0" w:space="0" w:color="auto"/>
              </w:divBdr>
            </w:div>
          </w:divsChild>
        </w:div>
        <w:div w:id="1170758381">
          <w:marLeft w:val="0"/>
          <w:marRight w:val="0"/>
          <w:marTop w:val="0"/>
          <w:marBottom w:val="0"/>
          <w:divBdr>
            <w:top w:val="none" w:sz="0" w:space="0" w:color="auto"/>
            <w:left w:val="none" w:sz="0" w:space="0" w:color="auto"/>
            <w:bottom w:val="none" w:sz="0" w:space="0" w:color="auto"/>
            <w:right w:val="none" w:sz="0" w:space="0" w:color="auto"/>
          </w:divBdr>
        </w:div>
        <w:div w:id="513767731">
          <w:marLeft w:val="0"/>
          <w:marRight w:val="0"/>
          <w:marTop w:val="0"/>
          <w:marBottom w:val="0"/>
          <w:divBdr>
            <w:top w:val="none" w:sz="0" w:space="0" w:color="auto"/>
            <w:left w:val="none" w:sz="0" w:space="0" w:color="auto"/>
            <w:bottom w:val="none" w:sz="0" w:space="0" w:color="auto"/>
            <w:right w:val="none" w:sz="0" w:space="0" w:color="auto"/>
          </w:divBdr>
          <w:divsChild>
            <w:div w:id="1686513474">
              <w:marLeft w:val="0"/>
              <w:marRight w:val="0"/>
              <w:marTop w:val="0"/>
              <w:marBottom w:val="0"/>
              <w:divBdr>
                <w:top w:val="none" w:sz="0" w:space="0" w:color="auto"/>
                <w:left w:val="none" w:sz="0" w:space="0" w:color="auto"/>
                <w:bottom w:val="none" w:sz="0" w:space="0" w:color="auto"/>
                <w:right w:val="none" w:sz="0" w:space="0" w:color="auto"/>
              </w:divBdr>
            </w:div>
          </w:divsChild>
        </w:div>
        <w:div w:id="1985233726">
          <w:marLeft w:val="0"/>
          <w:marRight w:val="0"/>
          <w:marTop w:val="300"/>
          <w:marBottom w:val="0"/>
          <w:divBdr>
            <w:top w:val="none" w:sz="0" w:space="0" w:color="auto"/>
            <w:left w:val="none" w:sz="0" w:space="0" w:color="auto"/>
            <w:bottom w:val="none" w:sz="0" w:space="0" w:color="auto"/>
            <w:right w:val="none" w:sz="0" w:space="0" w:color="auto"/>
          </w:divBdr>
          <w:divsChild>
            <w:div w:id="1359425863">
              <w:marLeft w:val="0"/>
              <w:marRight w:val="0"/>
              <w:marTop w:val="0"/>
              <w:marBottom w:val="0"/>
              <w:divBdr>
                <w:top w:val="none" w:sz="0" w:space="0" w:color="auto"/>
                <w:left w:val="none" w:sz="0" w:space="0" w:color="auto"/>
                <w:bottom w:val="none" w:sz="0" w:space="0" w:color="auto"/>
                <w:right w:val="none" w:sz="0" w:space="0" w:color="auto"/>
              </w:divBdr>
              <w:divsChild>
                <w:div w:id="104753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756770">
          <w:marLeft w:val="0"/>
          <w:marRight w:val="0"/>
          <w:marTop w:val="300"/>
          <w:marBottom w:val="0"/>
          <w:divBdr>
            <w:top w:val="none" w:sz="0" w:space="0" w:color="auto"/>
            <w:left w:val="none" w:sz="0" w:space="0" w:color="auto"/>
            <w:bottom w:val="none" w:sz="0" w:space="0" w:color="auto"/>
            <w:right w:val="none" w:sz="0" w:space="0" w:color="auto"/>
          </w:divBdr>
          <w:divsChild>
            <w:div w:id="2024167063">
              <w:marLeft w:val="0"/>
              <w:marRight w:val="0"/>
              <w:marTop w:val="0"/>
              <w:marBottom w:val="0"/>
              <w:divBdr>
                <w:top w:val="none" w:sz="0" w:space="0" w:color="auto"/>
                <w:left w:val="none" w:sz="0" w:space="0" w:color="auto"/>
                <w:bottom w:val="none" w:sz="0" w:space="0" w:color="auto"/>
                <w:right w:val="none" w:sz="0" w:space="0" w:color="auto"/>
              </w:divBdr>
              <w:divsChild>
                <w:div w:id="1302690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048275">
          <w:marLeft w:val="0"/>
          <w:marRight w:val="0"/>
          <w:marTop w:val="300"/>
          <w:marBottom w:val="0"/>
          <w:divBdr>
            <w:top w:val="none" w:sz="0" w:space="0" w:color="auto"/>
            <w:left w:val="none" w:sz="0" w:space="0" w:color="auto"/>
            <w:bottom w:val="none" w:sz="0" w:space="0" w:color="auto"/>
            <w:right w:val="none" w:sz="0" w:space="0" w:color="auto"/>
          </w:divBdr>
          <w:divsChild>
            <w:div w:id="1901210612">
              <w:marLeft w:val="0"/>
              <w:marRight w:val="0"/>
              <w:marTop w:val="0"/>
              <w:marBottom w:val="0"/>
              <w:divBdr>
                <w:top w:val="none" w:sz="0" w:space="0" w:color="auto"/>
                <w:left w:val="none" w:sz="0" w:space="0" w:color="auto"/>
                <w:bottom w:val="none" w:sz="0" w:space="0" w:color="auto"/>
                <w:right w:val="none" w:sz="0" w:space="0" w:color="auto"/>
              </w:divBdr>
              <w:divsChild>
                <w:div w:id="599605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722530">
          <w:marLeft w:val="0"/>
          <w:marRight w:val="0"/>
          <w:marTop w:val="300"/>
          <w:marBottom w:val="0"/>
          <w:divBdr>
            <w:top w:val="none" w:sz="0" w:space="0" w:color="auto"/>
            <w:left w:val="none" w:sz="0" w:space="0" w:color="auto"/>
            <w:bottom w:val="none" w:sz="0" w:space="0" w:color="auto"/>
            <w:right w:val="none" w:sz="0" w:space="0" w:color="auto"/>
          </w:divBdr>
          <w:divsChild>
            <w:div w:id="1576745787">
              <w:marLeft w:val="0"/>
              <w:marRight w:val="0"/>
              <w:marTop w:val="0"/>
              <w:marBottom w:val="0"/>
              <w:divBdr>
                <w:top w:val="none" w:sz="0" w:space="0" w:color="auto"/>
                <w:left w:val="none" w:sz="0" w:space="0" w:color="auto"/>
                <w:bottom w:val="none" w:sz="0" w:space="0" w:color="auto"/>
                <w:right w:val="none" w:sz="0" w:space="0" w:color="auto"/>
              </w:divBdr>
              <w:divsChild>
                <w:div w:id="1968386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7729403">
      <w:bodyDiv w:val="1"/>
      <w:marLeft w:val="0"/>
      <w:marRight w:val="0"/>
      <w:marTop w:val="0"/>
      <w:marBottom w:val="0"/>
      <w:divBdr>
        <w:top w:val="none" w:sz="0" w:space="0" w:color="auto"/>
        <w:left w:val="none" w:sz="0" w:space="0" w:color="auto"/>
        <w:bottom w:val="none" w:sz="0" w:space="0" w:color="auto"/>
        <w:right w:val="none" w:sz="0" w:space="0" w:color="auto"/>
      </w:divBdr>
    </w:div>
    <w:div w:id="1608466587">
      <w:bodyDiv w:val="1"/>
      <w:marLeft w:val="0"/>
      <w:marRight w:val="0"/>
      <w:marTop w:val="0"/>
      <w:marBottom w:val="0"/>
      <w:divBdr>
        <w:top w:val="none" w:sz="0" w:space="0" w:color="auto"/>
        <w:left w:val="none" w:sz="0" w:space="0" w:color="auto"/>
        <w:bottom w:val="none" w:sz="0" w:space="0" w:color="auto"/>
        <w:right w:val="none" w:sz="0" w:space="0" w:color="auto"/>
      </w:divBdr>
      <w:divsChild>
        <w:div w:id="599873188">
          <w:marLeft w:val="0"/>
          <w:marRight w:val="0"/>
          <w:marTop w:val="0"/>
          <w:marBottom w:val="0"/>
          <w:divBdr>
            <w:top w:val="none" w:sz="0" w:space="0" w:color="auto"/>
            <w:left w:val="none" w:sz="0" w:space="0" w:color="auto"/>
            <w:bottom w:val="none" w:sz="0" w:space="0" w:color="auto"/>
            <w:right w:val="none" w:sz="0" w:space="0" w:color="auto"/>
          </w:divBdr>
        </w:div>
        <w:div w:id="2131586824">
          <w:marLeft w:val="0"/>
          <w:marRight w:val="0"/>
          <w:marTop w:val="0"/>
          <w:marBottom w:val="0"/>
          <w:divBdr>
            <w:top w:val="none" w:sz="0" w:space="0" w:color="auto"/>
            <w:left w:val="none" w:sz="0" w:space="0" w:color="auto"/>
            <w:bottom w:val="none" w:sz="0" w:space="0" w:color="auto"/>
            <w:right w:val="none" w:sz="0" w:space="0" w:color="auto"/>
          </w:divBdr>
          <w:divsChild>
            <w:div w:id="2022274046">
              <w:marLeft w:val="0"/>
              <w:marRight w:val="0"/>
              <w:marTop w:val="0"/>
              <w:marBottom w:val="0"/>
              <w:divBdr>
                <w:top w:val="none" w:sz="0" w:space="0" w:color="auto"/>
                <w:left w:val="none" w:sz="0" w:space="0" w:color="auto"/>
                <w:bottom w:val="none" w:sz="0" w:space="0" w:color="auto"/>
                <w:right w:val="none" w:sz="0" w:space="0" w:color="auto"/>
              </w:divBdr>
            </w:div>
          </w:divsChild>
        </w:div>
        <w:div w:id="726295433">
          <w:marLeft w:val="0"/>
          <w:marRight w:val="0"/>
          <w:marTop w:val="0"/>
          <w:marBottom w:val="0"/>
          <w:divBdr>
            <w:top w:val="none" w:sz="0" w:space="0" w:color="auto"/>
            <w:left w:val="none" w:sz="0" w:space="0" w:color="auto"/>
            <w:bottom w:val="none" w:sz="0" w:space="0" w:color="auto"/>
            <w:right w:val="none" w:sz="0" w:space="0" w:color="auto"/>
          </w:divBdr>
        </w:div>
        <w:div w:id="1067604970">
          <w:marLeft w:val="0"/>
          <w:marRight w:val="0"/>
          <w:marTop w:val="0"/>
          <w:marBottom w:val="0"/>
          <w:divBdr>
            <w:top w:val="none" w:sz="0" w:space="0" w:color="auto"/>
            <w:left w:val="none" w:sz="0" w:space="0" w:color="auto"/>
            <w:bottom w:val="none" w:sz="0" w:space="0" w:color="auto"/>
            <w:right w:val="none" w:sz="0" w:space="0" w:color="auto"/>
          </w:divBdr>
          <w:divsChild>
            <w:div w:id="606012087">
              <w:marLeft w:val="0"/>
              <w:marRight w:val="0"/>
              <w:marTop w:val="0"/>
              <w:marBottom w:val="0"/>
              <w:divBdr>
                <w:top w:val="none" w:sz="0" w:space="0" w:color="auto"/>
                <w:left w:val="none" w:sz="0" w:space="0" w:color="auto"/>
                <w:bottom w:val="none" w:sz="0" w:space="0" w:color="auto"/>
                <w:right w:val="none" w:sz="0" w:space="0" w:color="auto"/>
              </w:divBdr>
            </w:div>
          </w:divsChild>
        </w:div>
        <w:div w:id="1014183934">
          <w:marLeft w:val="0"/>
          <w:marRight w:val="0"/>
          <w:marTop w:val="0"/>
          <w:marBottom w:val="0"/>
          <w:divBdr>
            <w:top w:val="none" w:sz="0" w:space="0" w:color="auto"/>
            <w:left w:val="none" w:sz="0" w:space="0" w:color="auto"/>
            <w:bottom w:val="none" w:sz="0" w:space="0" w:color="auto"/>
            <w:right w:val="none" w:sz="0" w:space="0" w:color="auto"/>
          </w:divBdr>
        </w:div>
        <w:div w:id="2121678536">
          <w:marLeft w:val="0"/>
          <w:marRight w:val="0"/>
          <w:marTop w:val="0"/>
          <w:marBottom w:val="0"/>
          <w:divBdr>
            <w:top w:val="none" w:sz="0" w:space="0" w:color="auto"/>
            <w:left w:val="none" w:sz="0" w:space="0" w:color="auto"/>
            <w:bottom w:val="none" w:sz="0" w:space="0" w:color="auto"/>
            <w:right w:val="none" w:sz="0" w:space="0" w:color="auto"/>
          </w:divBdr>
          <w:divsChild>
            <w:div w:id="775751183">
              <w:marLeft w:val="0"/>
              <w:marRight w:val="0"/>
              <w:marTop w:val="0"/>
              <w:marBottom w:val="0"/>
              <w:divBdr>
                <w:top w:val="none" w:sz="0" w:space="0" w:color="auto"/>
                <w:left w:val="none" w:sz="0" w:space="0" w:color="auto"/>
                <w:bottom w:val="none" w:sz="0" w:space="0" w:color="auto"/>
                <w:right w:val="none" w:sz="0" w:space="0" w:color="auto"/>
              </w:divBdr>
            </w:div>
          </w:divsChild>
        </w:div>
        <w:div w:id="310596098">
          <w:marLeft w:val="0"/>
          <w:marRight w:val="0"/>
          <w:marTop w:val="0"/>
          <w:marBottom w:val="0"/>
          <w:divBdr>
            <w:top w:val="none" w:sz="0" w:space="0" w:color="auto"/>
            <w:left w:val="none" w:sz="0" w:space="0" w:color="auto"/>
            <w:bottom w:val="none" w:sz="0" w:space="0" w:color="auto"/>
            <w:right w:val="none" w:sz="0" w:space="0" w:color="auto"/>
          </w:divBdr>
        </w:div>
        <w:div w:id="272787992">
          <w:marLeft w:val="0"/>
          <w:marRight w:val="0"/>
          <w:marTop w:val="0"/>
          <w:marBottom w:val="0"/>
          <w:divBdr>
            <w:top w:val="none" w:sz="0" w:space="0" w:color="auto"/>
            <w:left w:val="none" w:sz="0" w:space="0" w:color="auto"/>
            <w:bottom w:val="none" w:sz="0" w:space="0" w:color="auto"/>
            <w:right w:val="none" w:sz="0" w:space="0" w:color="auto"/>
          </w:divBdr>
          <w:divsChild>
            <w:div w:id="1082721894">
              <w:marLeft w:val="0"/>
              <w:marRight w:val="0"/>
              <w:marTop w:val="0"/>
              <w:marBottom w:val="0"/>
              <w:divBdr>
                <w:top w:val="none" w:sz="0" w:space="0" w:color="auto"/>
                <w:left w:val="none" w:sz="0" w:space="0" w:color="auto"/>
                <w:bottom w:val="none" w:sz="0" w:space="0" w:color="auto"/>
                <w:right w:val="none" w:sz="0" w:space="0" w:color="auto"/>
              </w:divBdr>
            </w:div>
          </w:divsChild>
        </w:div>
        <w:div w:id="1089306211">
          <w:marLeft w:val="0"/>
          <w:marRight w:val="0"/>
          <w:marTop w:val="0"/>
          <w:marBottom w:val="0"/>
          <w:divBdr>
            <w:top w:val="none" w:sz="0" w:space="0" w:color="auto"/>
            <w:left w:val="none" w:sz="0" w:space="0" w:color="auto"/>
            <w:bottom w:val="none" w:sz="0" w:space="0" w:color="auto"/>
            <w:right w:val="none" w:sz="0" w:space="0" w:color="auto"/>
          </w:divBdr>
        </w:div>
        <w:div w:id="2054114376">
          <w:marLeft w:val="0"/>
          <w:marRight w:val="0"/>
          <w:marTop w:val="0"/>
          <w:marBottom w:val="0"/>
          <w:divBdr>
            <w:top w:val="none" w:sz="0" w:space="0" w:color="auto"/>
            <w:left w:val="none" w:sz="0" w:space="0" w:color="auto"/>
            <w:bottom w:val="none" w:sz="0" w:space="0" w:color="auto"/>
            <w:right w:val="none" w:sz="0" w:space="0" w:color="auto"/>
          </w:divBdr>
          <w:divsChild>
            <w:div w:id="932512815">
              <w:marLeft w:val="0"/>
              <w:marRight w:val="0"/>
              <w:marTop w:val="0"/>
              <w:marBottom w:val="0"/>
              <w:divBdr>
                <w:top w:val="none" w:sz="0" w:space="0" w:color="auto"/>
                <w:left w:val="none" w:sz="0" w:space="0" w:color="auto"/>
                <w:bottom w:val="none" w:sz="0" w:space="0" w:color="auto"/>
                <w:right w:val="none" w:sz="0" w:space="0" w:color="auto"/>
              </w:divBdr>
            </w:div>
          </w:divsChild>
        </w:div>
        <w:div w:id="18775202">
          <w:marLeft w:val="0"/>
          <w:marRight w:val="0"/>
          <w:marTop w:val="0"/>
          <w:marBottom w:val="0"/>
          <w:divBdr>
            <w:top w:val="none" w:sz="0" w:space="0" w:color="auto"/>
            <w:left w:val="none" w:sz="0" w:space="0" w:color="auto"/>
            <w:bottom w:val="none" w:sz="0" w:space="0" w:color="auto"/>
            <w:right w:val="none" w:sz="0" w:space="0" w:color="auto"/>
          </w:divBdr>
        </w:div>
        <w:div w:id="1586839204">
          <w:marLeft w:val="0"/>
          <w:marRight w:val="0"/>
          <w:marTop w:val="0"/>
          <w:marBottom w:val="0"/>
          <w:divBdr>
            <w:top w:val="none" w:sz="0" w:space="0" w:color="auto"/>
            <w:left w:val="none" w:sz="0" w:space="0" w:color="auto"/>
            <w:bottom w:val="none" w:sz="0" w:space="0" w:color="auto"/>
            <w:right w:val="none" w:sz="0" w:space="0" w:color="auto"/>
          </w:divBdr>
          <w:divsChild>
            <w:div w:id="214465093">
              <w:marLeft w:val="0"/>
              <w:marRight w:val="0"/>
              <w:marTop w:val="0"/>
              <w:marBottom w:val="0"/>
              <w:divBdr>
                <w:top w:val="none" w:sz="0" w:space="0" w:color="auto"/>
                <w:left w:val="none" w:sz="0" w:space="0" w:color="auto"/>
                <w:bottom w:val="none" w:sz="0" w:space="0" w:color="auto"/>
                <w:right w:val="none" w:sz="0" w:space="0" w:color="auto"/>
              </w:divBdr>
            </w:div>
          </w:divsChild>
        </w:div>
        <w:div w:id="563882198">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sChild>
            <w:div w:id="528181509">
              <w:marLeft w:val="0"/>
              <w:marRight w:val="0"/>
              <w:marTop w:val="0"/>
              <w:marBottom w:val="0"/>
              <w:divBdr>
                <w:top w:val="none" w:sz="0" w:space="0" w:color="auto"/>
                <w:left w:val="none" w:sz="0" w:space="0" w:color="auto"/>
                <w:bottom w:val="none" w:sz="0" w:space="0" w:color="auto"/>
                <w:right w:val="none" w:sz="0" w:space="0" w:color="auto"/>
              </w:divBdr>
            </w:div>
          </w:divsChild>
        </w:div>
        <w:div w:id="44180720">
          <w:marLeft w:val="0"/>
          <w:marRight w:val="0"/>
          <w:marTop w:val="300"/>
          <w:marBottom w:val="0"/>
          <w:divBdr>
            <w:top w:val="none" w:sz="0" w:space="0" w:color="auto"/>
            <w:left w:val="none" w:sz="0" w:space="0" w:color="auto"/>
            <w:bottom w:val="none" w:sz="0" w:space="0" w:color="auto"/>
            <w:right w:val="none" w:sz="0" w:space="0" w:color="auto"/>
          </w:divBdr>
          <w:divsChild>
            <w:div w:id="666978382">
              <w:marLeft w:val="0"/>
              <w:marRight w:val="0"/>
              <w:marTop w:val="0"/>
              <w:marBottom w:val="0"/>
              <w:divBdr>
                <w:top w:val="none" w:sz="0" w:space="0" w:color="auto"/>
                <w:left w:val="none" w:sz="0" w:space="0" w:color="auto"/>
                <w:bottom w:val="none" w:sz="0" w:space="0" w:color="auto"/>
                <w:right w:val="none" w:sz="0" w:space="0" w:color="auto"/>
              </w:divBdr>
              <w:divsChild>
                <w:div w:id="134663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984362">
          <w:marLeft w:val="0"/>
          <w:marRight w:val="0"/>
          <w:marTop w:val="300"/>
          <w:marBottom w:val="0"/>
          <w:divBdr>
            <w:top w:val="none" w:sz="0" w:space="0" w:color="auto"/>
            <w:left w:val="none" w:sz="0" w:space="0" w:color="auto"/>
            <w:bottom w:val="none" w:sz="0" w:space="0" w:color="auto"/>
            <w:right w:val="none" w:sz="0" w:space="0" w:color="auto"/>
          </w:divBdr>
          <w:divsChild>
            <w:div w:id="450050210">
              <w:marLeft w:val="0"/>
              <w:marRight w:val="0"/>
              <w:marTop w:val="0"/>
              <w:marBottom w:val="0"/>
              <w:divBdr>
                <w:top w:val="none" w:sz="0" w:space="0" w:color="auto"/>
                <w:left w:val="none" w:sz="0" w:space="0" w:color="auto"/>
                <w:bottom w:val="none" w:sz="0" w:space="0" w:color="auto"/>
                <w:right w:val="none" w:sz="0" w:space="0" w:color="auto"/>
              </w:divBdr>
              <w:divsChild>
                <w:div w:id="333722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130195">
          <w:marLeft w:val="0"/>
          <w:marRight w:val="0"/>
          <w:marTop w:val="300"/>
          <w:marBottom w:val="0"/>
          <w:divBdr>
            <w:top w:val="none" w:sz="0" w:space="0" w:color="auto"/>
            <w:left w:val="none" w:sz="0" w:space="0" w:color="auto"/>
            <w:bottom w:val="none" w:sz="0" w:space="0" w:color="auto"/>
            <w:right w:val="none" w:sz="0" w:space="0" w:color="auto"/>
          </w:divBdr>
          <w:divsChild>
            <w:div w:id="1389257659">
              <w:marLeft w:val="0"/>
              <w:marRight w:val="0"/>
              <w:marTop w:val="0"/>
              <w:marBottom w:val="0"/>
              <w:divBdr>
                <w:top w:val="none" w:sz="0" w:space="0" w:color="auto"/>
                <w:left w:val="none" w:sz="0" w:space="0" w:color="auto"/>
                <w:bottom w:val="none" w:sz="0" w:space="0" w:color="auto"/>
                <w:right w:val="none" w:sz="0" w:space="0" w:color="auto"/>
              </w:divBdr>
              <w:divsChild>
                <w:div w:id="1609040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735928">
          <w:marLeft w:val="0"/>
          <w:marRight w:val="0"/>
          <w:marTop w:val="300"/>
          <w:marBottom w:val="0"/>
          <w:divBdr>
            <w:top w:val="none" w:sz="0" w:space="0" w:color="auto"/>
            <w:left w:val="none" w:sz="0" w:space="0" w:color="auto"/>
            <w:bottom w:val="none" w:sz="0" w:space="0" w:color="auto"/>
            <w:right w:val="none" w:sz="0" w:space="0" w:color="auto"/>
          </w:divBdr>
          <w:divsChild>
            <w:div w:id="310598015">
              <w:marLeft w:val="0"/>
              <w:marRight w:val="0"/>
              <w:marTop w:val="0"/>
              <w:marBottom w:val="0"/>
              <w:divBdr>
                <w:top w:val="none" w:sz="0" w:space="0" w:color="auto"/>
                <w:left w:val="none" w:sz="0" w:space="0" w:color="auto"/>
                <w:bottom w:val="none" w:sz="0" w:space="0" w:color="auto"/>
                <w:right w:val="none" w:sz="0" w:space="0" w:color="auto"/>
              </w:divBdr>
              <w:divsChild>
                <w:div w:id="1260019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846924">
      <w:bodyDiv w:val="1"/>
      <w:marLeft w:val="0"/>
      <w:marRight w:val="0"/>
      <w:marTop w:val="0"/>
      <w:marBottom w:val="0"/>
      <w:divBdr>
        <w:top w:val="none" w:sz="0" w:space="0" w:color="auto"/>
        <w:left w:val="none" w:sz="0" w:space="0" w:color="auto"/>
        <w:bottom w:val="none" w:sz="0" w:space="0" w:color="auto"/>
        <w:right w:val="none" w:sz="0" w:space="0" w:color="auto"/>
      </w:divBdr>
      <w:divsChild>
        <w:div w:id="562302116">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sChild>
            <w:div w:id="1794401757">
              <w:marLeft w:val="0"/>
              <w:marRight w:val="0"/>
              <w:marTop w:val="0"/>
              <w:marBottom w:val="0"/>
              <w:divBdr>
                <w:top w:val="none" w:sz="0" w:space="0" w:color="auto"/>
                <w:left w:val="none" w:sz="0" w:space="0" w:color="auto"/>
                <w:bottom w:val="none" w:sz="0" w:space="0" w:color="auto"/>
                <w:right w:val="none" w:sz="0" w:space="0" w:color="auto"/>
              </w:divBdr>
            </w:div>
          </w:divsChild>
        </w:div>
        <w:div w:id="721826771">
          <w:marLeft w:val="0"/>
          <w:marRight w:val="0"/>
          <w:marTop w:val="0"/>
          <w:marBottom w:val="0"/>
          <w:divBdr>
            <w:top w:val="none" w:sz="0" w:space="0" w:color="auto"/>
            <w:left w:val="none" w:sz="0" w:space="0" w:color="auto"/>
            <w:bottom w:val="none" w:sz="0" w:space="0" w:color="auto"/>
            <w:right w:val="none" w:sz="0" w:space="0" w:color="auto"/>
          </w:divBdr>
        </w:div>
        <w:div w:id="888879746">
          <w:marLeft w:val="0"/>
          <w:marRight w:val="0"/>
          <w:marTop w:val="0"/>
          <w:marBottom w:val="0"/>
          <w:divBdr>
            <w:top w:val="none" w:sz="0" w:space="0" w:color="auto"/>
            <w:left w:val="none" w:sz="0" w:space="0" w:color="auto"/>
            <w:bottom w:val="none" w:sz="0" w:space="0" w:color="auto"/>
            <w:right w:val="none" w:sz="0" w:space="0" w:color="auto"/>
          </w:divBdr>
          <w:divsChild>
            <w:div w:id="816535042">
              <w:marLeft w:val="0"/>
              <w:marRight w:val="0"/>
              <w:marTop w:val="0"/>
              <w:marBottom w:val="0"/>
              <w:divBdr>
                <w:top w:val="none" w:sz="0" w:space="0" w:color="auto"/>
                <w:left w:val="none" w:sz="0" w:space="0" w:color="auto"/>
                <w:bottom w:val="none" w:sz="0" w:space="0" w:color="auto"/>
                <w:right w:val="none" w:sz="0" w:space="0" w:color="auto"/>
              </w:divBdr>
            </w:div>
          </w:divsChild>
        </w:div>
        <w:div w:id="628752510">
          <w:marLeft w:val="0"/>
          <w:marRight w:val="0"/>
          <w:marTop w:val="0"/>
          <w:marBottom w:val="0"/>
          <w:divBdr>
            <w:top w:val="none" w:sz="0" w:space="0" w:color="auto"/>
            <w:left w:val="none" w:sz="0" w:space="0" w:color="auto"/>
            <w:bottom w:val="none" w:sz="0" w:space="0" w:color="auto"/>
            <w:right w:val="none" w:sz="0" w:space="0" w:color="auto"/>
          </w:divBdr>
        </w:div>
        <w:div w:id="744835713">
          <w:marLeft w:val="0"/>
          <w:marRight w:val="0"/>
          <w:marTop w:val="0"/>
          <w:marBottom w:val="0"/>
          <w:divBdr>
            <w:top w:val="none" w:sz="0" w:space="0" w:color="auto"/>
            <w:left w:val="none" w:sz="0" w:space="0" w:color="auto"/>
            <w:bottom w:val="none" w:sz="0" w:space="0" w:color="auto"/>
            <w:right w:val="none" w:sz="0" w:space="0" w:color="auto"/>
          </w:divBdr>
          <w:divsChild>
            <w:div w:id="1557743539">
              <w:marLeft w:val="0"/>
              <w:marRight w:val="0"/>
              <w:marTop w:val="0"/>
              <w:marBottom w:val="0"/>
              <w:divBdr>
                <w:top w:val="none" w:sz="0" w:space="0" w:color="auto"/>
                <w:left w:val="none" w:sz="0" w:space="0" w:color="auto"/>
                <w:bottom w:val="none" w:sz="0" w:space="0" w:color="auto"/>
                <w:right w:val="none" w:sz="0" w:space="0" w:color="auto"/>
              </w:divBdr>
            </w:div>
          </w:divsChild>
        </w:div>
        <w:div w:id="1722091221">
          <w:marLeft w:val="0"/>
          <w:marRight w:val="0"/>
          <w:marTop w:val="0"/>
          <w:marBottom w:val="0"/>
          <w:divBdr>
            <w:top w:val="none" w:sz="0" w:space="0" w:color="auto"/>
            <w:left w:val="none" w:sz="0" w:space="0" w:color="auto"/>
            <w:bottom w:val="none" w:sz="0" w:space="0" w:color="auto"/>
            <w:right w:val="none" w:sz="0" w:space="0" w:color="auto"/>
          </w:divBdr>
        </w:div>
        <w:div w:id="723406727">
          <w:marLeft w:val="0"/>
          <w:marRight w:val="0"/>
          <w:marTop w:val="0"/>
          <w:marBottom w:val="0"/>
          <w:divBdr>
            <w:top w:val="none" w:sz="0" w:space="0" w:color="auto"/>
            <w:left w:val="none" w:sz="0" w:space="0" w:color="auto"/>
            <w:bottom w:val="none" w:sz="0" w:space="0" w:color="auto"/>
            <w:right w:val="none" w:sz="0" w:space="0" w:color="auto"/>
          </w:divBdr>
          <w:divsChild>
            <w:div w:id="408700771">
              <w:marLeft w:val="0"/>
              <w:marRight w:val="0"/>
              <w:marTop w:val="0"/>
              <w:marBottom w:val="0"/>
              <w:divBdr>
                <w:top w:val="none" w:sz="0" w:space="0" w:color="auto"/>
                <w:left w:val="none" w:sz="0" w:space="0" w:color="auto"/>
                <w:bottom w:val="none" w:sz="0" w:space="0" w:color="auto"/>
                <w:right w:val="none" w:sz="0" w:space="0" w:color="auto"/>
              </w:divBdr>
            </w:div>
          </w:divsChild>
        </w:div>
        <w:div w:id="73937188">
          <w:marLeft w:val="0"/>
          <w:marRight w:val="0"/>
          <w:marTop w:val="0"/>
          <w:marBottom w:val="0"/>
          <w:divBdr>
            <w:top w:val="none" w:sz="0" w:space="0" w:color="auto"/>
            <w:left w:val="none" w:sz="0" w:space="0" w:color="auto"/>
            <w:bottom w:val="none" w:sz="0" w:space="0" w:color="auto"/>
            <w:right w:val="none" w:sz="0" w:space="0" w:color="auto"/>
          </w:divBdr>
        </w:div>
        <w:div w:id="1858496806">
          <w:marLeft w:val="0"/>
          <w:marRight w:val="0"/>
          <w:marTop w:val="0"/>
          <w:marBottom w:val="0"/>
          <w:divBdr>
            <w:top w:val="none" w:sz="0" w:space="0" w:color="auto"/>
            <w:left w:val="none" w:sz="0" w:space="0" w:color="auto"/>
            <w:bottom w:val="none" w:sz="0" w:space="0" w:color="auto"/>
            <w:right w:val="none" w:sz="0" w:space="0" w:color="auto"/>
          </w:divBdr>
          <w:divsChild>
            <w:div w:id="1054891588">
              <w:marLeft w:val="0"/>
              <w:marRight w:val="0"/>
              <w:marTop w:val="0"/>
              <w:marBottom w:val="0"/>
              <w:divBdr>
                <w:top w:val="none" w:sz="0" w:space="0" w:color="auto"/>
                <w:left w:val="none" w:sz="0" w:space="0" w:color="auto"/>
                <w:bottom w:val="none" w:sz="0" w:space="0" w:color="auto"/>
                <w:right w:val="none" w:sz="0" w:space="0" w:color="auto"/>
              </w:divBdr>
            </w:div>
          </w:divsChild>
        </w:div>
        <w:div w:id="42750255">
          <w:marLeft w:val="0"/>
          <w:marRight w:val="0"/>
          <w:marTop w:val="0"/>
          <w:marBottom w:val="0"/>
          <w:divBdr>
            <w:top w:val="none" w:sz="0" w:space="0" w:color="auto"/>
            <w:left w:val="none" w:sz="0" w:space="0" w:color="auto"/>
            <w:bottom w:val="none" w:sz="0" w:space="0" w:color="auto"/>
            <w:right w:val="none" w:sz="0" w:space="0" w:color="auto"/>
          </w:divBdr>
        </w:div>
        <w:div w:id="364215770">
          <w:marLeft w:val="0"/>
          <w:marRight w:val="0"/>
          <w:marTop w:val="0"/>
          <w:marBottom w:val="0"/>
          <w:divBdr>
            <w:top w:val="none" w:sz="0" w:space="0" w:color="auto"/>
            <w:left w:val="none" w:sz="0" w:space="0" w:color="auto"/>
            <w:bottom w:val="none" w:sz="0" w:space="0" w:color="auto"/>
            <w:right w:val="none" w:sz="0" w:space="0" w:color="auto"/>
          </w:divBdr>
          <w:divsChild>
            <w:div w:id="242104204">
              <w:marLeft w:val="0"/>
              <w:marRight w:val="0"/>
              <w:marTop w:val="0"/>
              <w:marBottom w:val="0"/>
              <w:divBdr>
                <w:top w:val="none" w:sz="0" w:space="0" w:color="auto"/>
                <w:left w:val="none" w:sz="0" w:space="0" w:color="auto"/>
                <w:bottom w:val="none" w:sz="0" w:space="0" w:color="auto"/>
                <w:right w:val="none" w:sz="0" w:space="0" w:color="auto"/>
              </w:divBdr>
            </w:div>
          </w:divsChild>
        </w:div>
        <w:div w:id="1232692435">
          <w:marLeft w:val="0"/>
          <w:marRight w:val="0"/>
          <w:marTop w:val="0"/>
          <w:marBottom w:val="0"/>
          <w:divBdr>
            <w:top w:val="none" w:sz="0" w:space="0" w:color="auto"/>
            <w:left w:val="none" w:sz="0" w:space="0" w:color="auto"/>
            <w:bottom w:val="none" w:sz="0" w:space="0" w:color="auto"/>
            <w:right w:val="none" w:sz="0" w:space="0" w:color="auto"/>
          </w:divBdr>
        </w:div>
        <w:div w:id="1645498922">
          <w:marLeft w:val="0"/>
          <w:marRight w:val="0"/>
          <w:marTop w:val="0"/>
          <w:marBottom w:val="0"/>
          <w:divBdr>
            <w:top w:val="none" w:sz="0" w:space="0" w:color="auto"/>
            <w:left w:val="none" w:sz="0" w:space="0" w:color="auto"/>
            <w:bottom w:val="none" w:sz="0" w:space="0" w:color="auto"/>
            <w:right w:val="none" w:sz="0" w:space="0" w:color="auto"/>
          </w:divBdr>
          <w:divsChild>
            <w:div w:id="608855203">
              <w:marLeft w:val="0"/>
              <w:marRight w:val="0"/>
              <w:marTop w:val="0"/>
              <w:marBottom w:val="0"/>
              <w:divBdr>
                <w:top w:val="none" w:sz="0" w:space="0" w:color="auto"/>
                <w:left w:val="none" w:sz="0" w:space="0" w:color="auto"/>
                <w:bottom w:val="none" w:sz="0" w:space="0" w:color="auto"/>
                <w:right w:val="none" w:sz="0" w:space="0" w:color="auto"/>
              </w:divBdr>
            </w:div>
          </w:divsChild>
        </w:div>
        <w:div w:id="904608359">
          <w:marLeft w:val="0"/>
          <w:marRight w:val="0"/>
          <w:marTop w:val="300"/>
          <w:marBottom w:val="0"/>
          <w:divBdr>
            <w:top w:val="none" w:sz="0" w:space="0" w:color="auto"/>
            <w:left w:val="none" w:sz="0" w:space="0" w:color="auto"/>
            <w:bottom w:val="none" w:sz="0" w:space="0" w:color="auto"/>
            <w:right w:val="none" w:sz="0" w:space="0" w:color="auto"/>
          </w:divBdr>
          <w:divsChild>
            <w:div w:id="609825737">
              <w:marLeft w:val="0"/>
              <w:marRight w:val="0"/>
              <w:marTop w:val="0"/>
              <w:marBottom w:val="0"/>
              <w:divBdr>
                <w:top w:val="none" w:sz="0" w:space="0" w:color="auto"/>
                <w:left w:val="none" w:sz="0" w:space="0" w:color="auto"/>
                <w:bottom w:val="none" w:sz="0" w:space="0" w:color="auto"/>
                <w:right w:val="none" w:sz="0" w:space="0" w:color="auto"/>
              </w:divBdr>
              <w:divsChild>
                <w:div w:id="104467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2068">
          <w:marLeft w:val="0"/>
          <w:marRight w:val="0"/>
          <w:marTop w:val="300"/>
          <w:marBottom w:val="0"/>
          <w:divBdr>
            <w:top w:val="none" w:sz="0" w:space="0" w:color="auto"/>
            <w:left w:val="none" w:sz="0" w:space="0" w:color="auto"/>
            <w:bottom w:val="none" w:sz="0" w:space="0" w:color="auto"/>
            <w:right w:val="none" w:sz="0" w:space="0" w:color="auto"/>
          </w:divBdr>
          <w:divsChild>
            <w:div w:id="206524802">
              <w:marLeft w:val="0"/>
              <w:marRight w:val="0"/>
              <w:marTop w:val="0"/>
              <w:marBottom w:val="0"/>
              <w:divBdr>
                <w:top w:val="none" w:sz="0" w:space="0" w:color="auto"/>
                <w:left w:val="none" w:sz="0" w:space="0" w:color="auto"/>
                <w:bottom w:val="none" w:sz="0" w:space="0" w:color="auto"/>
                <w:right w:val="none" w:sz="0" w:space="0" w:color="auto"/>
              </w:divBdr>
              <w:divsChild>
                <w:div w:id="606809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8388">
          <w:marLeft w:val="0"/>
          <w:marRight w:val="0"/>
          <w:marTop w:val="300"/>
          <w:marBottom w:val="0"/>
          <w:divBdr>
            <w:top w:val="none" w:sz="0" w:space="0" w:color="auto"/>
            <w:left w:val="none" w:sz="0" w:space="0" w:color="auto"/>
            <w:bottom w:val="none" w:sz="0" w:space="0" w:color="auto"/>
            <w:right w:val="none" w:sz="0" w:space="0" w:color="auto"/>
          </w:divBdr>
          <w:divsChild>
            <w:div w:id="285432103">
              <w:marLeft w:val="0"/>
              <w:marRight w:val="0"/>
              <w:marTop w:val="0"/>
              <w:marBottom w:val="0"/>
              <w:divBdr>
                <w:top w:val="none" w:sz="0" w:space="0" w:color="auto"/>
                <w:left w:val="none" w:sz="0" w:space="0" w:color="auto"/>
                <w:bottom w:val="none" w:sz="0" w:space="0" w:color="auto"/>
                <w:right w:val="none" w:sz="0" w:space="0" w:color="auto"/>
              </w:divBdr>
              <w:divsChild>
                <w:div w:id="854611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054971">
          <w:marLeft w:val="0"/>
          <w:marRight w:val="0"/>
          <w:marTop w:val="300"/>
          <w:marBottom w:val="0"/>
          <w:divBdr>
            <w:top w:val="none" w:sz="0" w:space="0" w:color="auto"/>
            <w:left w:val="none" w:sz="0" w:space="0" w:color="auto"/>
            <w:bottom w:val="none" w:sz="0" w:space="0" w:color="auto"/>
            <w:right w:val="none" w:sz="0" w:space="0" w:color="auto"/>
          </w:divBdr>
          <w:divsChild>
            <w:div w:id="1741950279">
              <w:marLeft w:val="0"/>
              <w:marRight w:val="0"/>
              <w:marTop w:val="0"/>
              <w:marBottom w:val="0"/>
              <w:divBdr>
                <w:top w:val="none" w:sz="0" w:space="0" w:color="auto"/>
                <w:left w:val="none" w:sz="0" w:space="0" w:color="auto"/>
                <w:bottom w:val="none" w:sz="0" w:space="0" w:color="auto"/>
                <w:right w:val="none" w:sz="0" w:space="0" w:color="auto"/>
              </w:divBdr>
              <w:divsChild>
                <w:div w:id="1799755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9463737">
      <w:bodyDiv w:val="1"/>
      <w:marLeft w:val="0"/>
      <w:marRight w:val="0"/>
      <w:marTop w:val="0"/>
      <w:marBottom w:val="0"/>
      <w:divBdr>
        <w:top w:val="none" w:sz="0" w:space="0" w:color="auto"/>
        <w:left w:val="none" w:sz="0" w:space="0" w:color="auto"/>
        <w:bottom w:val="none" w:sz="0" w:space="0" w:color="auto"/>
        <w:right w:val="none" w:sz="0" w:space="0" w:color="auto"/>
      </w:divBdr>
    </w:div>
    <w:div w:id="1609770424">
      <w:bodyDiv w:val="1"/>
      <w:marLeft w:val="0"/>
      <w:marRight w:val="0"/>
      <w:marTop w:val="0"/>
      <w:marBottom w:val="0"/>
      <w:divBdr>
        <w:top w:val="none" w:sz="0" w:space="0" w:color="auto"/>
        <w:left w:val="none" w:sz="0" w:space="0" w:color="auto"/>
        <w:bottom w:val="none" w:sz="0" w:space="0" w:color="auto"/>
        <w:right w:val="none" w:sz="0" w:space="0" w:color="auto"/>
      </w:divBdr>
    </w:div>
    <w:div w:id="1610045334">
      <w:bodyDiv w:val="1"/>
      <w:marLeft w:val="0"/>
      <w:marRight w:val="0"/>
      <w:marTop w:val="0"/>
      <w:marBottom w:val="0"/>
      <w:divBdr>
        <w:top w:val="none" w:sz="0" w:space="0" w:color="auto"/>
        <w:left w:val="none" w:sz="0" w:space="0" w:color="auto"/>
        <w:bottom w:val="none" w:sz="0" w:space="0" w:color="auto"/>
        <w:right w:val="none" w:sz="0" w:space="0" w:color="auto"/>
      </w:divBdr>
      <w:divsChild>
        <w:div w:id="1917663492">
          <w:marLeft w:val="0"/>
          <w:marRight w:val="0"/>
          <w:marTop w:val="0"/>
          <w:marBottom w:val="0"/>
          <w:divBdr>
            <w:top w:val="none" w:sz="0" w:space="0" w:color="auto"/>
            <w:left w:val="none" w:sz="0" w:space="0" w:color="auto"/>
            <w:bottom w:val="none" w:sz="0" w:space="0" w:color="auto"/>
            <w:right w:val="none" w:sz="0" w:space="0" w:color="auto"/>
          </w:divBdr>
        </w:div>
        <w:div w:id="498272482">
          <w:marLeft w:val="0"/>
          <w:marRight w:val="0"/>
          <w:marTop w:val="0"/>
          <w:marBottom w:val="0"/>
          <w:divBdr>
            <w:top w:val="none" w:sz="0" w:space="0" w:color="auto"/>
            <w:left w:val="none" w:sz="0" w:space="0" w:color="auto"/>
            <w:bottom w:val="none" w:sz="0" w:space="0" w:color="auto"/>
            <w:right w:val="none" w:sz="0" w:space="0" w:color="auto"/>
          </w:divBdr>
          <w:divsChild>
            <w:div w:id="1636058941">
              <w:marLeft w:val="0"/>
              <w:marRight w:val="0"/>
              <w:marTop w:val="0"/>
              <w:marBottom w:val="0"/>
              <w:divBdr>
                <w:top w:val="none" w:sz="0" w:space="0" w:color="auto"/>
                <w:left w:val="none" w:sz="0" w:space="0" w:color="auto"/>
                <w:bottom w:val="none" w:sz="0" w:space="0" w:color="auto"/>
                <w:right w:val="none" w:sz="0" w:space="0" w:color="auto"/>
              </w:divBdr>
            </w:div>
          </w:divsChild>
        </w:div>
        <w:div w:id="1353989386">
          <w:marLeft w:val="0"/>
          <w:marRight w:val="0"/>
          <w:marTop w:val="0"/>
          <w:marBottom w:val="0"/>
          <w:divBdr>
            <w:top w:val="none" w:sz="0" w:space="0" w:color="auto"/>
            <w:left w:val="none" w:sz="0" w:space="0" w:color="auto"/>
            <w:bottom w:val="none" w:sz="0" w:space="0" w:color="auto"/>
            <w:right w:val="none" w:sz="0" w:space="0" w:color="auto"/>
          </w:divBdr>
        </w:div>
        <w:div w:id="1742674528">
          <w:marLeft w:val="0"/>
          <w:marRight w:val="0"/>
          <w:marTop w:val="0"/>
          <w:marBottom w:val="0"/>
          <w:divBdr>
            <w:top w:val="none" w:sz="0" w:space="0" w:color="auto"/>
            <w:left w:val="none" w:sz="0" w:space="0" w:color="auto"/>
            <w:bottom w:val="none" w:sz="0" w:space="0" w:color="auto"/>
            <w:right w:val="none" w:sz="0" w:space="0" w:color="auto"/>
          </w:divBdr>
          <w:divsChild>
            <w:div w:id="1246495023">
              <w:marLeft w:val="0"/>
              <w:marRight w:val="0"/>
              <w:marTop w:val="0"/>
              <w:marBottom w:val="0"/>
              <w:divBdr>
                <w:top w:val="none" w:sz="0" w:space="0" w:color="auto"/>
                <w:left w:val="none" w:sz="0" w:space="0" w:color="auto"/>
                <w:bottom w:val="none" w:sz="0" w:space="0" w:color="auto"/>
                <w:right w:val="none" w:sz="0" w:space="0" w:color="auto"/>
              </w:divBdr>
            </w:div>
          </w:divsChild>
        </w:div>
        <w:div w:id="1892881537">
          <w:marLeft w:val="0"/>
          <w:marRight w:val="0"/>
          <w:marTop w:val="0"/>
          <w:marBottom w:val="0"/>
          <w:divBdr>
            <w:top w:val="none" w:sz="0" w:space="0" w:color="auto"/>
            <w:left w:val="none" w:sz="0" w:space="0" w:color="auto"/>
            <w:bottom w:val="none" w:sz="0" w:space="0" w:color="auto"/>
            <w:right w:val="none" w:sz="0" w:space="0" w:color="auto"/>
          </w:divBdr>
        </w:div>
        <w:div w:id="477764022">
          <w:marLeft w:val="0"/>
          <w:marRight w:val="0"/>
          <w:marTop w:val="0"/>
          <w:marBottom w:val="0"/>
          <w:divBdr>
            <w:top w:val="none" w:sz="0" w:space="0" w:color="auto"/>
            <w:left w:val="none" w:sz="0" w:space="0" w:color="auto"/>
            <w:bottom w:val="none" w:sz="0" w:space="0" w:color="auto"/>
            <w:right w:val="none" w:sz="0" w:space="0" w:color="auto"/>
          </w:divBdr>
          <w:divsChild>
            <w:div w:id="441922738">
              <w:marLeft w:val="0"/>
              <w:marRight w:val="0"/>
              <w:marTop w:val="0"/>
              <w:marBottom w:val="0"/>
              <w:divBdr>
                <w:top w:val="none" w:sz="0" w:space="0" w:color="auto"/>
                <w:left w:val="none" w:sz="0" w:space="0" w:color="auto"/>
                <w:bottom w:val="none" w:sz="0" w:space="0" w:color="auto"/>
                <w:right w:val="none" w:sz="0" w:space="0" w:color="auto"/>
              </w:divBdr>
            </w:div>
          </w:divsChild>
        </w:div>
        <w:div w:id="1503349134">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sChild>
            <w:div w:id="2019963687">
              <w:marLeft w:val="0"/>
              <w:marRight w:val="0"/>
              <w:marTop w:val="0"/>
              <w:marBottom w:val="0"/>
              <w:divBdr>
                <w:top w:val="none" w:sz="0" w:space="0" w:color="auto"/>
                <w:left w:val="none" w:sz="0" w:space="0" w:color="auto"/>
                <w:bottom w:val="none" w:sz="0" w:space="0" w:color="auto"/>
                <w:right w:val="none" w:sz="0" w:space="0" w:color="auto"/>
              </w:divBdr>
            </w:div>
          </w:divsChild>
        </w:div>
        <w:div w:id="1592663927">
          <w:marLeft w:val="0"/>
          <w:marRight w:val="0"/>
          <w:marTop w:val="0"/>
          <w:marBottom w:val="0"/>
          <w:divBdr>
            <w:top w:val="none" w:sz="0" w:space="0" w:color="auto"/>
            <w:left w:val="none" w:sz="0" w:space="0" w:color="auto"/>
            <w:bottom w:val="none" w:sz="0" w:space="0" w:color="auto"/>
            <w:right w:val="none" w:sz="0" w:space="0" w:color="auto"/>
          </w:divBdr>
        </w:div>
        <w:div w:id="290014634">
          <w:marLeft w:val="0"/>
          <w:marRight w:val="0"/>
          <w:marTop w:val="0"/>
          <w:marBottom w:val="0"/>
          <w:divBdr>
            <w:top w:val="none" w:sz="0" w:space="0" w:color="auto"/>
            <w:left w:val="none" w:sz="0" w:space="0" w:color="auto"/>
            <w:bottom w:val="none" w:sz="0" w:space="0" w:color="auto"/>
            <w:right w:val="none" w:sz="0" w:space="0" w:color="auto"/>
          </w:divBdr>
          <w:divsChild>
            <w:div w:id="802885406">
              <w:marLeft w:val="0"/>
              <w:marRight w:val="0"/>
              <w:marTop w:val="0"/>
              <w:marBottom w:val="0"/>
              <w:divBdr>
                <w:top w:val="none" w:sz="0" w:space="0" w:color="auto"/>
                <w:left w:val="none" w:sz="0" w:space="0" w:color="auto"/>
                <w:bottom w:val="none" w:sz="0" w:space="0" w:color="auto"/>
                <w:right w:val="none" w:sz="0" w:space="0" w:color="auto"/>
              </w:divBdr>
            </w:div>
          </w:divsChild>
        </w:div>
        <w:div w:id="903879823">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sChild>
            <w:div w:id="550456128">
              <w:marLeft w:val="0"/>
              <w:marRight w:val="0"/>
              <w:marTop w:val="0"/>
              <w:marBottom w:val="0"/>
              <w:divBdr>
                <w:top w:val="none" w:sz="0" w:space="0" w:color="auto"/>
                <w:left w:val="none" w:sz="0" w:space="0" w:color="auto"/>
                <w:bottom w:val="none" w:sz="0" w:space="0" w:color="auto"/>
                <w:right w:val="none" w:sz="0" w:space="0" w:color="auto"/>
              </w:divBdr>
            </w:div>
          </w:divsChild>
        </w:div>
        <w:div w:id="2021660161">
          <w:marLeft w:val="0"/>
          <w:marRight w:val="0"/>
          <w:marTop w:val="0"/>
          <w:marBottom w:val="0"/>
          <w:divBdr>
            <w:top w:val="none" w:sz="0" w:space="0" w:color="auto"/>
            <w:left w:val="none" w:sz="0" w:space="0" w:color="auto"/>
            <w:bottom w:val="none" w:sz="0" w:space="0" w:color="auto"/>
            <w:right w:val="none" w:sz="0" w:space="0" w:color="auto"/>
          </w:divBdr>
        </w:div>
        <w:div w:id="972443062">
          <w:marLeft w:val="0"/>
          <w:marRight w:val="0"/>
          <w:marTop w:val="0"/>
          <w:marBottom w:val="0"/>
          <w:divBdr>
            <w:top w:val="none" w:sz="0" w:space="0" w:color="auto"/>
            <w:left w:val="none" w:sz="0" w:space="0" w:color="auto"/>
            <w:bottom w:val="none" w:sz="0" w:space="0" w:color="auto"/>
            <w:right w:val="none" w:sz="0" w:space="0" w:color="auto"/>
          </w:divBdr>
          <w:divsChild>
            <w:div w:id="617418407">
              <w:marLeft w:val="0"/>
              <w:marRight w:val="0"/>
              <w:marTop w:val="0"/>
              <w:marBottom w:val="0"/>
              <w:divBdr>
                <w:top w:val="none" w:sz="0" w:space="0" w:color="auto"/>
                <w:left w:val="none" w:sz="0" w:space="0" w:color="auto"/>
                <w:bottom w:val="none" w:sz="0" w:space="0" w:color="auto"/>
                <w:right w:val="none" w:sz="0" w:space="0" w:color="auto"/>
              </w:divBdr>
            </w:div>
          </w:divsChild>
        </w:div>
        <w:div w:id="439032972">
          <w:marLeft w:val="0"/>
          <w:marRight w:val="0"/>
          <w:marTop w:val="300"/>
          <w:marBottom w:val="0"/>
          <w:divBdr>
            <w:top w:val="none" w:sz="0" w:space="0" w:color="auto"/>
            <w:left w:val="none" w:sz="0" w:space="0" w:color="auto"/>
            <w:bottom w:val="none" w:sz="0" w:space="0" w:color="auto"/>
            <w:right w:val="none" w:sz="0" w:space="0" w:color="auto"/>
          </w:divBdr>
          <w:divsChild>
            <w:div w:id="362681169">
              <w:marLeft w:val="0"/>
              <w:marRight w:val="0"/>
              <w:marTop w:val="0"/>
              <w:marBottom w:val="0"/>
              <w:divBdr>
                <w:top w:val="none" w:sz="0" w:space="0" w:color="auto"/>
                <w:left w:val="none" w:sz="0" w:space="0" w:color="auto"/>
                <w:bottom w:val="none" w:sz="0" w:space="0" w:color="auto"/>
                <w:right w:val="none" w:sz="0" w:space="0" w:color="auto"/>
              </w:divBdr>
              <w:divsChild>
                <w:div w:id="1634166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74641">
          <w:marLeft w:val="0"/>
          <w:marRight w:val="0"/>
          <w:marTop w:val="300"/>
          <w:marBottom w:val="0"/>
          <w:divBdr>
            <w:top w:val="none" w:sz="0" w:space="0" w:color="auto"/>
            <w:left w:val="none" w:sz="0" w:space="0" w:color="auto"/>
            <w:bottom w:val="none" w:sz="0" w:space="0" w:color="auto"/>
            <w:right w:val="none" w:sz="0" w:space="0" w:color="auto"/>
          </w:divBdr>
          <w:divsChild>
            <w:div w:id="1703823934">
              <w:marLeft w:val="0"/>
              <w:marRight w:val="0"/>
              <w:marTop w:val="0"/>
              <w:marBottom w:val="0"/>
              <w:divBdr>
                <w:top w:val="none" w:sz="0" w:space="0" w:color="auto"/>
                <w:left w:val="none" w:sz="0" w:space="0" w:color="auto"/>
                <w:bottom w:val="none" w:sz="0" w:space="0" w:color="auto"/>
                <w:right w:val="none" w:sz="0" w:space="0" w:color="auto"/>
              </w:divBdr>
              <w:divsChild>
                <w:div w:id="112199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192659">
          <w:marLeft w:val="0"/>
          <w:marRight w:val="0"/>
          <w:marTop w:val="300"/>
          <w:marBottom w:val="0"/>
          <w:divBdr>
            <w:top w:val="none" w:sz="0" w:space="0" w:color="auto"/>
            <w:left w:val="none" w:sz="0" w:space="0" w:color="auto"/>
            <w:bottom w:val="none" w:sz="0" w:space="0" w:color="auto"/>
            <w:right w:val="none" w:sz="0" w:space="0" w:color="auto"/>
          </w:divBdr>
          <w:divsChild>
            <w:div w:id="1281112009">
              <w:marLeft w:val="0"/>
              <w:marRight w:val="0"/>
              <w:marTop w:val="0"/>
              <w:marBottom w:val="0"/>
              <w:divBdr>
                <w:top w:val="none" w:sz="0" w:space="0" w:color="auto"/>
                <w:left w:val="none" w:sz="0" w:space="0" w:color="auto"/>
                <w:bottom w:val="none" w:sz="0" w:space="0" w:color="auto"/>
                <w:right w:val="none" w:sz="0" w:space="0" w:color="auto"/>
              </w:divBdr>
              <w:divsChild>
                <w:div w:id="189943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5948">
          <w:marLeft w:val="0"/>
          <w:marRight w:val="0"/>
          <w:marTop w:val="300"/>
          <w:marBottom w:val="0"/>
          <w:divBdr>
            <w:top w:val="none" w:sz="0" w:space="0" w:color="auto"/>
            <w:left w:val="none" w:sz="0" w:space="0" w:color="auto"/>
            <w:bottom w:val="none" w:sz="0" w:space="0" w:color="auto"/>
            <w:right w:val="none" w:sz="0" w:space="0" w:color="auto"/>
          </w:divBdr>
          <w:divsChild>
            <w:div w:id="475486796">
              <w:marLeft w:val="0"/>
              <w:marRight w:val="0"/>
              <w:marTop w:val="0"/>
              <w:marBottom w:val="0"/>
              <w:divBdr>
                <w:top w:val="none" w:sz="0" w:space="0" w:color="auto"/>
                <w:left w:val="none" w:sz="0" w:space="0" w:color="auto"/>
                <w:bottom w:val="none" w:sz="0" w:space="0" w:color="auto"/>
                <w:right w:val="none" w:sz="0" w:space="0" w:color="auto"/>
              </w:divBdr>
              <w:divsChild>
                <w:div w:id="899753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0163643">
      <w:bodyDiv w:val="1"/>
      <w:marLeft w:val="0"/>
      <w:marRight w:val="0"/>
      <w:marTop w:val="0"/>
      <w:marBottom w:val="0"/>
      <w:divBdr>
        <w:top w:val="none" w:sz="0" w:space="0" w:color="auto"/>
        <w:left w:val="none" w:sz="0" w:space="0" w:color="auto"/>
        <w:bottom w:val="none" w:sz="0" w:space="0" w:color="auto"/>
        <w:right w:val="none" w:sz="0" w:space="0" w:color="auto"/>
      </w:divBdr>
    </w:div>
    <w:div w:id="1611939005">
      <w:bodyDiv w:val="1"/>
      <w:marLeft w:val="0"/>
      <w:marRight w:val="0"/>
      <w:marTop w:val="0"/>
      <w:marBottom w:val="0"/>
      <w:divBdr>
        <w:top w:val="none" w:sz="0" w:space="0" w:color="auto"/>
        <w:left w:val="none" w:sz="0" w:space="0" w:color="auto"/>
        <w:bottom w:val="none" w:sz="0" w:space="0" w:color="auto"/>
        <w:right w:val="none" w:sz="0" w:space="0" w:color="auto"/>
      </w:divBdr>
    </w:div>
    <w:div w:id="1612321548">
      <w:bodyDiv w:val="1"/>
      <w:marLeft w:val="0"/>
      <w:marRight w:val="0"/>
      <w:marTop w:val="0"/>
      <w:marBottom w:val="0"/>
      <w:divBdr>
        <w:top w:val="none" w:sz="0" w:space="0" w:color="auto"/>
        <w:left w:val="none" w:sz="0" w:space="0" w:color="auto"/>
        <w:bottom w:val="none" w:sz="0" w:space="0" w:color="auto"/>
        <w:right w:val="none" w:sz="0" w:space="0" w:color="auto"/>
      </w:divBdr>
      <w:divsChild>
        <w:div w:id="326172988">
          <w:marLeft w:val="0"/>
          <w:marRight w:val="0"/>
          <w:marTop w:val="0"/>
          <w:marBottom w:val="0"/>
          <w:divBdr>
            <w:top w:val="none" w:sz="0" w:space="0" w:color="auto"/>
            <w:left w:val="none" w:sz="0" w:space="0" w:color="auto"/>
            <w:bottom w:val="none" w:sz="0" w:space="0" w:color="auto"/>
            <w:right w:val="none" w:sz="0" w:space="0" w:color="auto"/>
          </w:divBdr>
        </w:div>
        <w:div w:id="551772688">
          <w:marLeft w:val="0"/>
          <w:marRight w:val="0"/>
          <w:marTop w:val="0"/>
          <w:marBottom w:val="0"/>
          <w:divBdr>
            <w:top w:val="none" w:sz="0" w:space="0" w:color="auto"/>
            <w:left w:val="none" w:sz="0" w:space="0" w:color="auto"/>
            <w:bottom w:val="none" w:sz="0" w:space="0" w:color="auto"/>
            <w:right w:val="none" w:sz="0" w:space="0" w:color="auto"/>
          </w:divBdr>
          <w:divsChild>
            <w:div w:id="1846363662">
              <w:marLeft w:val="0"/>
              <w:marRight w:val="0"/>
              <w:marTop w:val="0"/>
              <w:marBottom w:val="0"/>
              <w:divBdr>
                <w:top w:val="none" w:sz="0" w:space="0" w:color="auto"/>
                <w:left w:val="none" w:sz="0" w:space="0" w:color="auto"/>
                <w:bottom w:val="none" w:sz="0" w:space="0" w:color="auto"/>
                <w:right w:val="none" w:sz="0" w:space="0" w:color="auto"/>
              </w:divBdr>
            </w:div>
          </w:divsChild>
        </w:div>
        <w:div w:id="532427582">
          <w:marLeft w:val="0"/>
          <w:marRight w:val="0"/>
          <w:marTop w:val="0"/>
          <w:marBottom w:val="0"/>
          <w:divBdr>
            <w:top w:val="none" w:sz="0" w:space="0" w:color="auto"/>
            <w:left w:val="none" w:sz="0" w:space="0" w:color="auto"/>
            <w:bottom w:val="none" w:sz="0" w:space="0" w:color="auto"/>
            <w:right w:val="none" w:sz="0" w:space="0" w:color="auto"/>
          </w:divBdr>
        </w:div>
        <w:div w:id="2129883658">
          <w:marLeft w:val="0"/>
          <w:marRight w:val="0"/>
          <w:marTop w:val="0"/>
          <w:marBottom w:val="0"/>
          <w:divBdr>
            <w:top w:val="none" w:sz="0" w:space="0" w:color="auto"/>
            <w:left w:val="none" w:sz="0" w:space="0" w:color="auto"/>
            <w:bottom w:val="none" w:sz="0" w:space="0" w:color="auto"/>
            <w:right w:val="none" w:sz="0" w:space="0" w:color="auto"/>
          </w:divBdr>
          <w:divsChild>
            <w:div w:id="1793745540">
              <w:marLeft w:val="0"/>
              <w:marRight w:val="0"/>
              <w:marTop w:val="0"/>
              <w:marBottom w:val="0"/>
              <w:divBdr>
                <w:top w:val="none" w:sz="0" w:space="0" w:color="auto"/>
                <w:left w:val="none" w:sz="0" w:space="0" w:color="auto"/>
                <w:bottom w:val="none" w:sz="0" w:space="0" w:color="auto"/>
                <w:right w:val="none" w:sz="0" w:space="0" w:color="auto"/>
              </w:divBdr>
            </w:div>
          </w:divsChild>
        </w:div>
        <w:div w:id="288055924">
          <w:marLeft w:val="0"/>
          <w:marRight w:val="0"/>
          <w:marTop w:val="0"/>
          <w:marBottom w:val="0"/>
          <w:divBdr>
            <w:top w:val="none" w:sz="0" w:space="0" w:color="auto"/>
            <w:left w:val="none" w:sz="0" w:space="0" w:color="auto"/>
            <w:bottom w:val="none" w:sz="0" w:space="0" w:color="auto"/>
            <w:right w:val="none" w:sz="0" w:space="0" w:color="auto"/>
          </w:divBdr>
        </w:div>
        <w:div w:id="264776518">
          <w:marLeft w:val="0"/>
          <w:marRight w:val="0"/>
          <w:marTop w:val="0"/>
          <w:marBottom w:val="0"/>
          <w:divBdr>
            <w:top w:val="none" w:sz="0" w:space="0" w:color="auto"/>
            <w:left w:val="none" w:sz="0" w:space="0" w:color="auto"/>
            <w:bottom w:val="none" w:sz="0" w:space="0" w:color="auto"/>
            <w:right w:val="none" w:sz="0" w:space="0" w:color="auto"/>
          </w:divBdr>
          <w:divsChild>
            <w:div w:id="387412246">
              <w:marLeft w:val="0"/>
              <w:marRight w:val="0"/>
              <w:marTop w:val="0"/>
              <w:marBottom w:val="0"/>
              <w:divBdr>
                <w:top w:val="none" w:sz="0" w:space="0" w:color="auto"/>
                <w:left w:val="none" w:sz="0" w:space="0" w:color="auto"/>
                <w:bottom w:val="none" w:sz="0" w:space="0" w:color="auto"/>
                <w:right w:val="none" w:sz="0" w:space="0" w:color="auto"/>
              </w:divBdr>
            </w:div>
          </w:divsChild>
        </w:div>
        <w:div w:id="962926723">
          <w:marLeft w:val="0"/>
          <w:marRight w:val="0"/>
          <w:marTop w:val="0"/>
          <w:marBottom w:val="0"/>
          <w:divBdr>
            <w:top w:val="none" w:sz="0" w:space="0" w:color="auto"/>
            <w:left w:val="none" w:sz="0" w:space="0" w:color="auto"/>
            <w:bottom w:val="none" w:sz="0" w:space="0" w:color="auto"/>
            <w:right w:val="none" w:sz="0" w:space="0" w:color="auto"/>
          </w:divBdr>
        </w:div>
        <w:div w:id="778528566">
          <w:marLeft w:val="0"/>
          <w:marRight w:val="0"/>
          <w:marTop w:val="0"/>
          <w:marBottom w:val="0"/>
          <w:divBdr>
            <w:top w:val="none" w:sz="0" w:space="0" w:color="auto"/>
            <w:left w:val="none" w:sz="0" w:space="0" w:color="auto"/>
            <w:bottom w:val="none" w:sz="0" w:space="0" w:color="auto"/>
            <w:right w:val="none" w:sz="0" w:space="0" w:color="auto"/>
          </w:divBdr>
          <w:divsChild>
            <w:div w:id="1506942679">
              <w:marLeft w:val="0"/>
              <w:marRight w:val="0"/>
              <w:marTop w:val="0"/>
              <w:marBottom w:val="0"/>
              <w:divBdr>
                <w:top w:val="none" w:sz="0" w:space="0" w:color="auto"/>
                <w:left w:val="none" w:sz="0" w:space="0" w:color="auto"/>
                <w:bottom w:val="none" w:sz="0" w:space="0" w:color="auto"/>
                <w:right w:val="none" w:sz="0" w:space="0" w:color="auto"/>
              </w:divBdr>
            </w:div>
          </w:divsChild>
        </w:div>
        <w:div w:id="600646668">
          <w:marLeft w:val="0"/>
          <w:marRight w:val="0"/>
          <w:marTop w:val="0"/>
          <w:marBottom w:val="0"/>
          <w:divBdr>
            <w:top w:val="none" w:sz="0" w:space="0" w:color="auto"/>
            <w:left w:val="none" w:sz="0" w:space="0" w:color="auto"/>
            <w:bottom w:val="none" w:sz="0" w:space="0" w:color="auto"/>
            <w:right w:val="none" w:sz="0" w:space="0" w:color="auto"/>
          </w:divBdr>
        </w:div>
        <w:div w:id="1574662919">
          <w:marLeft w:val="0"/>
          <w:marRight w:val="0"/>
          <w:marTop w:val="0"/>
          <w:marBottom w:val="0"/>
          <w:divBdr>
            <w:top w:val="none" w:sz="0" w:space="0" w:color="auto"/>
            <w:left w:val="none" w:sz="0" w:space="0" w:color="auto"/>
            <w:bottom w:val="none" w:sz="0" w:space="0" w:color="auto"/>
            <w:right w:val="none" w:sz="0" w:space="0" w:color="auto"/>
          </w:divBdr>
          <w:divsChild>
            <w:div w:id="2087724531">
              <w:marLeft w:val="0"/>
              <w:marRight w:val="0"/>
              <w:marTop w:val="0"/>
              <w:marBottom w:val="0"/>
              <w:divBdr>
                <w:top w:val="none" w:sz="0" w:space="0" w:color="auto"/>
                <w:left w:val="none" w:sz="0" w:space="0" w:color="auto"/>
                <w:bottom w:val="none" w:sz="0" w:space="0" w:color="auto"/>
                <w:right w:val="none" w:sz="0" w:space="0" w:color="auto"/>
              </w:divBdr>
            </w:div>
          </w:divsChild>
        </w:div>
        <w:div w:id="1829859197">
          <w:marLeft w:val="0"/>
          <w:marRight w:val="0"/>
          <w:marTop w:val="0"/>
          <w:marBottom w:val="0"/>
          <w:divBdr>
            <w:top w:val="none" w:sz="0" w:space="0" w:color="auto"/>
            <w:left w:val="none" w:sz="0" w:space="0" w:color="auto"/>
            <w:bottom w:val="none" w:sz="0" w:space="0" w:color="auto"/>
            <w:right w:val="none" w:sz="0" w:space="0" w:color="auto"/>
          </w:divBdr>
        </w:div>
        <w:div w:id="1708138342">
          <w:marLeft w:val="0"/>
          <w:marRight w:val="0"/>
          <w:marTop w:val="0"/>
          <w:marBottom w:val="0"/>
          <w:divBdr>
            <w:top w:val="none" w:sz="0" w:space="0" w:color="auto"/>
            <w:left w:val="none" w:sz="0" w:space="0" w:color="auto"/>
            <w:bottom w:val="none" w:sz="0" w:space="0" w:color="auto"/>
            <w:right w:val="none" w:sz="0" w:space="0" w:color="auto"/>
          </w:divBdr>
          <w:divsChild>
            <w:div w:id="1243180813">
              <w:marLeft w:val="0"/>
              <w:marRight w:val="0"/>
              <w:marTop w:val="0"/>
              <w:marBottom w:val="0"/>
              <w:divBdr>
                <w:top w:val="none" w:sz="0" w:space="0" w:color="auto"/>
                <w:left w:val="none" w:sz="0" w:space="0" w:color="auto"/>
                <w:bottom w:val="none" w:sz="0" w:space="0" w:color="auto"/>
                <w:right w:val="none" w:sz="0" w:space="0" w:color="auto"/>
              </w:divBdr>
            </w:div>
          </w:divsChild>
        </w:div>
        <w:div w:id="601036542">
          <w:marLeft w:val="0"/>
          <w:marRight w:val="0"/>
          <w:marTop w:val="0"/>
          <w:marBottom w:val="0"/>
          <w:divBdr>
            <w:top w:val="none" w:sz="0" w:space="0" w:color="auto"/>
            <w:left w:val="none" w:sz="0" w:space="0" w:color="auto"/>
            <w:bottom w:val="none" w:sz="0" w:space="0" w:color="auto"/>
            <w:right w:val="none" w:sz="0" w:space="0" w:color="auto"/>
          </w:divBdr>
        </w:div>
        <w:div w:id="1193037448">
          <w:marLeft w:val="0"/>
          <w:marRight w:val="0"/>
          <w:marTop w:val="0"/>
          <w:marBottom w:val="0"/>
          <w:divBdr>
            <w:top w:val="none" w:sz="0" w:space="0" w:color="auto"/>
            <w:left w:val="none" w:sz="0" w:space="0" w:color="auto"/>
            <w:bottom w:val="none" w:sz="0" w:space="0" w:color="auto"/>
            <w:right w:val="none" w:sz="0" w:space="0" w:color="auto"/>
          </w:divBdr>
          <w:divsChild>
            <w:div w:id="597566078">
              <w:marLeft w:val="0"/>
              <w:marRight w:val="0"/>
              <w:marTop w:val="0"/>
              <w:marBottom w:val="0"/>
              <w:divBdr>
                <w:top w:val="none" w:sz="0" w:space="0" w:color="auto"/>
                <w:left w:val="none" w:sz="0" w:space="0" w:color="auto"/>
                <w:bottom w:val="none" w:sz="0" w:space="0" w:color="auto"/>
                <w:right w:val="none" w:sz="0" w:space="0" w:color="auto"/>
              </w:divBdr>
            </w:div>
          </w:divsChild>
        </w:div>
        <w:div w:id="1656569791">
          <w:marLeft w:val="0"/>
          <w:marRight w:val="0"/>
          <w:marTop w:val="300"/>
          <w:marBottom w:val="0"/>
          <w:divBdr>
            <w:top w:val="none" w:sz="0" w:space="0" w:color="auto"/>
            <w:left w:val="none" w:sz="0" w:space="0" w:color="auto"/>
            <w:bottom w:val="none" w:sz="0" w:space="0" w:color="auto"/>
            <w:right w:val="none" w:sz="0" w:space="0" w:color="auto"/>
          </w:divBdr>
          <w:divsChild>
            <w:div w:id="2134128666">
              <w:marLeft w:val="0"/>
              <w:marRight w:val="0"/>
              <w:marTop w:val="0"/>
              <w:marBottom w:val="0"/>
              <w:divBdr>
                <w:top w:val="none" w:sz="0" w:space="0" w:color="auto"/>
                <w:left w:val="none" w:sz="0" w:space="0" w:color="auto"/>
                <w:bottom w:val="none" w:sz="0" w:space="0" w:color="auto"/>
                <w:right w:val="none" w:sz="0" w:space="0" w:color="auto"/>
              </w:divBdr>
              <w:divsChild>
                <w:div w:id="168816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709549">
          <w:marLeft w:val="0"/>
          <w:marRight w:val="0"/>
          <w:marTop w:val="300"/>
          <w:marBottom w:val="0"/>
          <w:divBdr>
            <w:top w:val="none" w:sz="0" w:space="0" w:color="auto"/>
            <w:left w:val="none" w:sz="0" w:space="0" w:color="auto"/>
            <w:bottom w:val="none" w:sz="0" w:space="0" w:color="auto"/>
            <w:right w:val="none" w:sz="0" w:space="0" w:color="auto"/>
          </w:divBdr>
          <w:divsChild>
            <w:div w:id="1287007641">
              <w:marLeft w:val="0"/>
              <w:marRight w:val="0"/>
              <w:marTop w:val="0"/>
              <w:marBottom w:val="0"/>
              <w:divBdr>
                <w:top w:val="none" w:sz="0" w:space="0" w:color="auto"/>
                <w:left w:val="none" w:sz="0" w:space="0" w:color="auto"/>
                <w:bottom w:val="none" w:sz="0" w:space="0" w:color="auto"/>
                <w:right w:val="none" w:sz="0" w:space="0" w:color="auto"/>
              </w:divBdr>
              <w:divsChild>
                <w:div w:id="675351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0182840">
          <w:marLeft w:val="0"/>
          <w:marRight w:val="0"/>
          <w:marTop w:val="300"/>
          <w:marBottom w:val="0"/>
          <w:divBdr>
            <w:top w:val="none" w:sz="0" w:space="0" w:color="auto"/>
            <w:left w:val="none" w:sz="0" w:space="0" w:color="auto"/>
            <w:bottom w:val="none" w:sz="0" w:space="0" w:color="auto"/>
            <w:right w:val="none" w:sz="0" w:space="0" w:color="auto"/>
          </w:divBdr>
          <w:divsChild>
            <w:div w:id="676348634">
              <w:marLeft w:val="0"/>
              <w:marRight w:val="0"/>
              <w:marTop w:val="0"/>
              <w:marBottom w:val="0"/>
              <w:divBdr>
                <w:top w:val="none" w:sz="0" w:space="0" w:color="auto"/>
                <w:left w:val="none" w:sz="0" w:space="0" w:color="auto"/>
                <w:bottom w:val="none" w:sz="0" w:space="0" w:color="auto"/>
                <w:right w:val="none" w:sz="0" w:space="0" w:color="auto"/>
              </w:divBdr>
              <w:divsChild>
                <w:div w:id="1483430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740876">
          <w:marLeft w:val="0"/>
          <w:marRight w:val="0"/>
          <w:marTop w:val="300"/>
          <w:marBottom w:val="0"/>
          <w:divBdr>
            <w:top w:val="none" w:sz="0" w:space="0" w:color="auto"/>
            <w:left w:val="none" w:sz="0" w:space="0" w:color="auto"/>
            <w:bottom w:val="none" w:sz="0" w:space="0" w:color="auto"/>
            <w:right w:val="none" w:sz="0" w:space="0" w:color="auto"/>
          </w:divBdr>
          <w:divsChild>
            <w:div w:id="1431201210">
              <w:marLeft w:val="0"/>
              <w:marRight w:val="0"/>
              <w:marTop w:val="0"/>
              <w:marBottom w:val="0"/>
              <w:divBdr>
                <w:top w:val="none" w:sz="0" w:space="0" w:color="auto"/>
                <w:left w:val="none" w:sz="0" w:space="0" w:color="auto"/>
                <w:bottom w:val="none" w:sz="0" w:space="0" w:color="auto"/>
                <w:right w:val="none" w:sz="0" w:space="0" w:color="auto"/>
              </w:divBdr>
              <w:divsChild>
                <w:div w:id="3962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322876">
      <w:bodyDiv w:val="1"/>
      <w:marLeft w:val="0"/>
      <w:marRight w:val="0"/>
      <w:marTop w:val="0"/>
      <w:marBottom w:val="0"/>
      <w:divBdr>
        <w:top w:val="none" w:sz="0" w:space="0" w:color="auto"/>
        <w:left w:val="none" w:sz="0" w:space="0" w:color="auto"/>
        <w:bottom w:val="none" w:sz="0" w:space="0" w:color="auto"/>
        <w:right w:val="none" w:sz="0" w:space="0" w:color="auto"/>
      </w:divBdr>
      <w:divsChild>
        <w:div w:id="1774015843">
          <w:marLeft w:val="0"/>
          <w:marRight w:val="0"/>
          <w:marTop w:val="0"/>
          <w:marBottom w:val="0"/>
          <w:divBdr>
            <w:top w:val="none" w:sz="0" w:space="0" w:color="auto"/>
            <w:left w:val="none" w:sz="0" w:space="0" w:color="auto"/>
            <w:bottom w:val="none" w:sz="0" w:space="0" w:color="auto"/>
            <w:right w:val="none" w:sz="0" w:space="0" w:color="auto"/>
          </w:divBdr>
        </w:div>
        <w:div w:id="1777477429">
          <w:marLeft w:val="0"/>
          <w:marRight w:val="0"/>
          <w:marTop w:val="0"/>
          <w:marBottom w:val="0"/>
          <w:divBdr>
            <w:top w:val="none" w:sz="0" w:space="0" w:color="auto"/>
            <w:left w:val="none" w:sz="0" w:space="0" w:color="auto"/>
            <w:bottom w:val="none" w:sz="0" w:space="0" w:color="auto"/>
            <w:right w:val="none" w:sz="0" w:space="0" w:color="auto"/>
          </w:divBdr>
          <w:divsChild>
            <w:div w:id="1737316201">
              <w:marLeft w:val="0"/>
              <w:marRight w:val="0"/>
              <w:marTop w:val="0"/>
              <w:marBottom w:val="0"/>
              <w:divBdr>
                <w:top w:val="none" w:sz="0" w:space="0" w:color="auto"/>
                <w:left w:val="none" w:sz="0" w:space="0" w:color="auto"/>
                <w:bottom w:val="none" w:sz="0" w:space="0" w:color="auto"/>
                <w:right w:val="none" w:sz="0" w:space="0" w:color="auto"/>
              </w:divBdr>
            </w:div>
          </w:divsChild>
        </w:div>
        <w:div w:id="818038739">
          <w:marLeft w:val="0"/>
          <w:marRight w:val="0"/>
          <w:marTop w:val="0"/>
          <w:marBottom w:val="0"/>
          <w:divBdr>
            <w:top w:val="none" w:sz="0" w:space="0" w:color="auto"/>
            <w:left w:val="none" w:sz="0" w:space="0" w:color="auto"/>
            <w:bottom w:val="none" w:sz="0" w:space="0" w:color="auto"/>
            <w:right w:val="none" w:sz="0" w:space="0" w:color="auto"/>
          </w:divBdr>
        </w:div>
        <w:div w:id="1070343195">
          <w:marLeft w:val="0"/>
          <w:marRight w:val="0"/>
          <w:marTop w:val="0"/>
          <w:marBottom w:val="0"/>
          <w:divBdr>
            <w:top w:val="none" w:sz="0" w:space="0" w:color="auto"/>
            <w:left w:val="none" w:sz="0" w:space="0" w:color="auto"/>
            <w:bottom w:val="none" w:sz="0" w:space="0" w:color="auto"/>
            <w:right w:val="none" w:sz="0" w:space="0" w:color="auto"/>
          </w:divBdr>
          <w:divsChild>
            <w:div w:id="2051302879">
              <w:marLeft w:val="0"/>
              <w:marRight w:val="0"/>
              <w:marTop w:val="0"/>
              <w:marBottom w:val="0"/>
              <w:divBdr>
                <w:top w:val="none" w:sz="0" w:space="0" w:color="auto"/>
                <w:left w:val="none" w:sz="0" w:space="0" w:color="auto"/>
                <w:bottom w:val="none" w:sz="0" w:space="0" w:color="auto"/>
                <w:right w:val="none" w:sz="0" w:space="0" w:color="auto"/>
              </w:divBdr>
            </w:div>
          </w:divsChild>
        </w:div>
        <w:div w:id="916671606">
          <w:marLeft w:val="0"/>
          <w:marRight w:val="0"/>
          <w:marTop w:val="0"/>
          <w:marBottom w:val="0"/>
          <w:divBdr>
            <w:top w:val="none" w:sz="0" w:space="0" w:color="auto"/>
            <w:left w:val="none" w:sz="0" w:space="0" w:color="auto"/>
            <w:bottom w:val="none" w:sz="0" w:space="0" w:color="auto"/>
            <w:right w:val="none" w:sz="0" w:space="0" w:color="auto"/>
          </w:divBdr>
        </w:div>
        <w:div w:id="270284431">
          <w:marLeft w:val="0"/>
          <w:marRight w:val="0"/>
          <w:marTop w:val="0"/>
          <w:marBottom w:val="0"/>
          <w:divBdr>
            <w:top w:val="none" w:sz="0" w:space="0" w:color="auto"/>
            <w:left w:val="none" w:sz="0" w:space="0" w:color="auto"/>
            <w:bottom w:val="none" w:sz="0" w:space="0" w:color="auto"/>
            <w:right w:val="none" w:sz="0" w:space="0" w:color="auto"/>
          </w:divBdr>
          <w:divsChild>
            <w:div w:id="1674717447">
              <w:marLeft w:val="0"/>
              <w:marRight w:val="0"/>
              <w:marTop w:val="0"/>
              <w:marBottom w:val="0"/>
              <w:divBdr>
                <w:top w:val="none" w:sz="0" w:space="0" w:color="auto"/>
                <w:left w:val="none" w:sz="0" w:space="0" w:color="auto"/>
                <w:bottom w:val="none" w:sz="0" w:space="0" w:color="auto"/>
                <w:right w:val="none" w:sz="0" w:space="0" w:color="auto"/>
              </w:divBdr>
            </w:div>
          </w:divsChild>
        </w:div>
        <w:div w:id="543099391">
          <w:marLeft w:val="0"/>
          <w:marRight w:val="0"/>
          <w:marTop w:val="0"/>
          <w:marBottom w:val="0"/>
          <w:divBdr>
            <w:top w:val="none" w:sz="0" w:space="0" w:color="auto"/>
            <w:left w:val="none" w:sz="0" w:space="0" w:color="auto"/>
            <w:bottom w:val="none" w:sz="0" w:space="0" w:color="auto"/>
            <w:right w:val="none" w:sz="0" w:space="0" w:color="auto"/>
          </w:divBdr>
        </w:div>
        <w:div w:id="1410887240">
          <w:marLeft w:val="0"/>
          <w:marRight w:val="0"/>
          <w:marTop w:val="0"/>
          <w:marBottom w:val="0"/>
          <w:divBdr>
            <w:top w:val="none" w:sz="0" w:space="0" w:color="auto"/>
            <w:left w:val="none" w:sz="0" w:space="0" w:color="auto"/>
            <w:bottom w:val="none" w:sz="0" w:space="0" w:color="auto"/>
            <w:right w:val="none" w:sz="0" w:space="0" w:color="auto"/>
          </w:divBdr>
          <w:divsChild>
            <w:div w:id="2076076185">
              <w:marLeft w:val="0"/>
              <w:marRight w:val="0"/>
              <w:marTop w:val="0"/>
              <w:marBottom w:val="0"/>
              <w:divBdr>
                <w:top w:val="none" w:sz="0" w:space="0" w:color="auto"/>
                <w:left w:val="none" w:sz="0" w:space="0" w:color="auto"/>
                <w:bottom w:val="none" w:sz="0" w:space="0" w:color="auto"/>
                <w:right w:val="none" w:sz="0" w:space="0" w:color="auto"/>
              </w:divBdr>
            </w:div>
          </w:divsChild>
        </w:div>
        <w:div w:id="1484155901">
          <w:marLeft w:val="0"/>
          <w:marRight w:val="0"/>
          <w:marTop w:val="0"/>
          <w:marBottom w:val="0"/>
          <w:divBdr>
            <w:top w:val="none" w:sz="0" w:space="0" w:color="auto"/>
            <w:left w:val="none" w:sz="0" w:space="0" w:color="auto"/>
            <w:bottom w:val="none" w:sz="0" w:space="0" w:color="auto"/>
            <w:right w:val="none" w:sz="0" w:space="0" w:color="auto"/>
          </w:divBdr>
        </w:div>
        <w:div w:id="1138108402">
          <w:marLeft w:val="0"/>
          <w:marRight w:val="0"/>
          <w:marTop w:val="0"/>
          <w:marBottom w:val="0"/>
          <w:divBdr>
            <w:top w:val="none" w:sz="0" w:space="0" w:color="auto"/>
            <w:left w:val="none" w:sz="0" w:space="0" w:color="auto"/>
            <w:bottom w:val="none" w:sz="0" w:space="0" w:color="auto"/>
            <w:right w:val="none" w:sz="0" w:space="0" w:color="auto"/>
          </w:divBdr>
          <w:divsChild>
            <w:div w:id="1577322248">
              <w:marLeft w:val="0"/>
              <w:marRight w:val="0"/>
              <w:marTop w:val="0"/>
              <w:marBottom w:val="0"/>
              <w:divBdr>
                <w:top w:val="none" w:sz="0" w:space="0" w:color="auto"/>
                <w:left w:val="none" w:sz="0" w:space="0" w:color="auto"/>
                <w:bottom w:val="none" w:sz="0" w:space="0" w:color="auto"/>
                <w:right w:val="none" w:sz="0" w:space="0" w:color="auto"/>
              </w:divBdr>
            </w:div>
          </w:divsChild>
        </w:div>
        <w:div w:id="210961548">
          <w:marLeft w:val="0"/>
          <w:marRight w:val="0"/>
          <w:marTop w:val="0"/>
          <w:marBottom w:val="0"/>
          <w:divBdr>
            <w:top w:val="none" w:sz="0" w:space="0" w:color="auto"/>
            <w:left w:val="none" w:sz="0" w:space="0" w:color="auto"/>
            <w:bottom w:val="none" w:sz="0" w:space="0" w:color="auto"/>
            <w:right w:val="none" w:sz="0" w:space="0" w:color="auto"/>
          </w:divBdr>
        </w:div>
        <w:div w:id="279843269">
          <w:marLeft w:val="0"/>
          <w:marRight w:val="0"/>
          <w:marTop w:val="0"/>
          <w:marBottom w:val="0"/>
          <w:divBdr>
            <w:top w:val="none" w:sz="0" w:space="0" w:color="auto"/>
            <w:left w:val="none" w:sz="0" w:space="0" w:color="auto"/>
            <w:bottom w:val="none" w:sz="0" w:space="0" w:color="auto"/>
            <w:right w:val="none" w:sz="0" w:space="0" w:color="auto"/>
          </w:divBdr>
          <w:divsChild>
            <w:div w:id="4603545">
              <w:marLeft w:val="0"/>
              <w:marRight w:val="0"/>
              <w:marTop w:val="0"/>
              <w:marBottom w:val="0"/>
              <w:divBdr>
                <w:top w:val="none" w:sz="0" w:space="0" w:color="auto"/>
                <w:left w:val="none" w:sz="0" w:space="0" w:color="auto"/>
                <w:bottom w:val="none" w:sz="0" w:space="0" w:color="auto"/>
                <w:right w:val="none" w:sz="0" w:space="0" w:color="auto"/>
              </w:divBdr>
            </w:div>
          </w:divsChild>
        </w:div>
        <w:div w:id="816192781">
          <w:marLeft w:val="0"/>
          <w:marRight w:val="0"/>
          <w:marTop w:val="0"/>
          <w:marBottom w:val="0"/>
          <w:divBdr>
            <w:top w:val="none" w:sz="0" w:space="0" w:color="auto"/>
            <w:left w:val="none" w:sz="0" w:space="0" w:color="auto"/>
            <w:bottom w:val="none" w:sz="0" w:space="0" w:color="auto"/>
            <w:right w:val="none" w:sz="0" w:space="0" w:color="auto"/>
          </w:divBdr>
        </w:div>
        <w:div w:id="1433015870">
          <w:marLeft w:val="0"/>
          <w:marRight w:val="0"/>
          <w:marTop w:val="0"/>
          <w:marBottom w:val="0"/>
          <w:divBdr>
            <w:top w:val="none" w:sz="0" w:space="0" w:color="auto"/>
            <w:left w:val="none" w:sz="0" w:space="0" w:color="auto"/>
            <w:bottom w:val="none" w:sz="0" w:space="0" w:color="auto"/>
            <w:right w:val="none" w:sz="0" w:space="0" w:color="auto"/>
          </w:divBdr>
          <w:divsChild>
            <w:div w:id="371342366">
              <w:marLeft w:val="0"/>
              <w:marRight w:val="0"/>
              <w:marTop w:val="0"/>
              <w:marBottom w:val="0"/>
              <w:divBdr>
                <w:top w:val="none" w:sz="0" w:space="0" w:color="auto"/>
                <w:left w:val="none" w:sz="0" w:space="0" w:color="auto"/>
                <w:bottom w:val="none" w:sz="0" w:space="0" w:color="auto"/>
                <w:right w:val="none" w:sz="0" w:space="0" w:color="auto"/>
              </w:divBdr>
            </w:div>
          </w:divsChild>
        </w:div>
        <w:div w:id="1031146363">
          <w:marLeft w:val="0"/>
          <w:marRight w:val="0"/>
          <w:marTop w:val="300"/>
          <w:marBottom w:val="0"/>
          <w:divBdr>
            <w:top w:val="none" w:sz="0" w:space="0" w:color="auto"/>
            <w:left w:val="none" w:sz="0" w:space="0" w:color="auto"/>
            <w:bottom w:val="none" w:sz="0" w:space="0" w:color="auto"/>
            <w:right w:val="none" w:sz="0" w:space="0" w:color="auto"/>
          </w:divBdr>
          <w:divsChild>
            <w:div w:id="1784691621">
              <w:marLeft w:val="0"/>
              <w:marRight w:val="0"/>
              <w:marTop w:val="0"/>
              <w:marBottom w:val="0"/>
              <w:divBdr>
                <w:top w:val="none" w:sz="0" w:space="0" w:color="auto"/>
                <w:left w:val="none" w:sz="0" w:space="0" w:color="auto"/>
                <w:bottom w:val="none" w:sz="0" w:space="0" w:color="auto"/>
                <w:right w:val="none" w:sz="0" w:space="0" w:color="auto"/>
              </w:divBdr>
              <w:divsChild>
                <w:div w:id="1265648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647">
          <w:marLeft w:val="0"/>
          <w:marRight w:val="0"/>
          <w:marTop w:val="300"/>
          <w:marBottom w:val="0"/>
          <w:divBdr>
            <w:top w:val="none" w:sz="0" w:space="0" w:color="auto"/>
            <w:left w:val="none" w:sz="0" w:space="0" w:color="auto"/>
            <w:bottom w:val="none" w:sz="0" w:space="0" w:color="auto"/>
            <w:right w:val="none" w:sz="0" w:space="0" w:color="auto"/>
          </w:divBdr>
          <w:divsChild>
            <w:div w:id="1603565385">
              <w:marLeft w:val="0"/>
              <w:marRight w:val="0"/>
              <w:marTop w:val="0"/>
              <w:marBottom w:val="0"/>
              <w:divBdr>
                <w:top w:val="none" w:sz="0" w:space="0" w:color="auto"/>
                <w:left w:val="none" w:sz="0" w:space="0" w:color="auto"/>
                <w:bottom w:val="none" w:sz="0" w:space="0" w:color="auto"/>
                <w:right w:val="none" w:sz="0" w:space="0" w:color="auto"/>
              </w:divBdr>
              <w:divsChild>
                <w:div w:id="2131123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501915">
          <w:marLeft w:val="0"/>
          <w:marRight w:val="0"/>
          <w:marTop w:val="300"/>
          <w:marBottom w:val="0"/>
          <w:divBdr>
            <w:top w:val="none" w:sz="0" w:space="0" w:color="auto"/>
            <w:left w:val="none" w:sz="0" w:space="0" w:color="auto"/>
            <w:bottom w:val="none" w:sz="0" w:space="0" w:color="auto"/>
            <w:right w:val="none" w:sz="0" w:space="0" w:color="auto"/>
          </w:divBdr>
          <w:divsChild>
            <w:div w:id="904100056">
              <w:marLeft w:val="0"/>
              <w:marRight w:val="0"/>
              <w:marTop w:val="0"/>
              <w:marBottom w:val="0"/>
              <w:divBdr>
                <w:top w:val="none" w:sz="0" w:space="0" w:color="auto"/>
                <w:left w:val="none" w:sz="0" w:space="0" w:color="auto"/>
                <w:bottom w:val="none" w:sz="0" w:space="0" w:color="auto"/>
                <w:right w:val="none" w:sz="0" w:space="0" w:color="auto"/>
              </w:divBdr>
              <w:divsChild>
                <w:div w:id="571084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643">
          <w:marLeft w:val="0"/>
          <w:marRight w:val="0"/>
          <w:marTop w:val="300"/>
          <w:marBottom w:val="0"/>
          <w:divBdr>
            <w:top w:val="none" w:sz="0" w:space="0" w:color="auto"/>
            <w:left w:val="none" w:sz="0" w:space="0" w:color="auto"/>
            <w:bottom w:val="none" w:sz="0" w:space="0" w:color="auto"/>
            <w:right w:val="none" w:sz="0" w:space="0" w:color="auto"/>
          </w:divBdr>
          <w:divsChild>
            <w:div w:id="369108870">
              <w:marLeft w:val="0"/>
              <w:marRight w:val="0"/>
              <w:marTop w:val="0"/>
              <w:marBottom w:val="0"/>
              <w:divBdr>
                <w:top w:val="none" w:sz="0" w:space="0" w:color="auto"/>
                <w:left w:val="none" w:sz="0" w:space="0" w:color="auto"/>
                <w:bottom w:val="none" w:sz="0" w:space="0" w:color="auto"/>
                <w:right w:val="none" w:sz="0" w:space="0" w:color="auto"/>
              </w:divBdr>
              <w:divsChild>
                <w:div w:id="799808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972537">
      <w:bodyDiv w:val="1"/>
      <w:marLeft w:val="0"/>
      <w:marRight w:val="0"/>
      <w:marTop w:val="0"/>
      <w:marBottom w:val="0"/>
      <w:divBdr>
        <w:top w:val="none" w:sz="0" w:space="0" w:color="auto"/>
        <w:left w:val="none" w:sz="0" w:space="0" w:color="auto"/>
        <w:bottom w:val="none" w:sz="0" w:space="0" w:color="auto"/>
        <w:right w:val="none" w:sz="0" w:space="0" w:color="auto"/>
      </w:divBdr>
      <w:divsChild>
        <w:div w:id="677848131">
          <w:marLeft w:val="0"/>
          <w:marRight w:val="0"/>
          <w:marTop w:val="0"/>
          <w:marBottom w:val="0"/>
          <w:divBdr>
            <w:top w:val="none" w:sz="0" w:space="0" w:color="auto"/>
            <w:left w:val="none" w:sz="0" w:space="0" w:color="auto"/>
            <w:bottom w:val="none" w:sz="0" w:space="0" w:color="auto"/>
            <w:right w:val="none" w:sz="0" w:space="0" w:color="auto"/>
          </w:divBdr>
        </w:div>
        <w:div w:id="1417240679">
          <w:marLeft w:val="0"/>
          <w:marRight w:val="0"/>
          <w:marTop w:val="0"/>
          <w:marBottom w:val="0"/>
          <w:divBdr>
            <w:top w:val="none" w:sz="0" w:space="0" w:color="auto"/>
            <w:left w:val="none" w:sz="0" w:space="0" w:color="auto"/>
            <w:bottom w:val="none" w:sz="0" w:space="0" w:color="auto"/>
            <w:right w:val="none" w:sz="0" w:space="0" w:color="auto"/>
          </w:divBdr>
          <w:divsChild>
            <w:div w:id="1139148202">
              <w:marLeft w:val="0"/>
              <w:marRight w:val="0"/>
              <w:marTop w:val="0"/>
              <w:marBottom w:val="0"/>
              <w:divBdr>
                <w:top w:val="none" w:sz="0" w:space="0" w:color="auto"/>
                <w:left w:val="none" w:sz="0" w:space="0" w:color="auto"/>
                <w:bottom w:val="none" w:sz="0" w:space="0" w:color="auto"/>
                <w:right w:val="none" w:sz="0" w:space="0" w:color="auto"/>
              </w:divBdr>
            </w:div>
          </w:divsChild>
        </w:div>
        <w:div w:id="1813600236">
          <w:marLeft w:val="0"/>
          <w:marRight w:val="0"/>
          <w:marTop w:val="0"/>
          <w:marBottom w:val="0"/>
          <w:divBdr>
            <w:top w:val="none" w:sz="0" w:space="0" w:color="auto"/>
            <w:left w:val="none" w:sz="0" w:space="0" w:color="auto"/>
            <w:bottom w:val="none" w:sz="0" w:space="0" w:color="auto"/>
            <w:right w:val="none" w:sz="0" w:space="0" w:color="auto"/>
          </w:divBdr>
        </w:div>
        <w:div w:id="1917518352">
          <w:marLeft w:val="0"/>
          <w:marRight w:val="0"/>
          <w:marTop w:val="0"/>
          <w:marBottom w:val="0"/>
          <w:divBdr>
            <w:top w:val="none" w:sz="0" w:space="0" w:color="auto"/>
            <w:left w:val="none" w:sz="0" w:space="0" w:color="auto"/>
            <w:bottom w:val="none" w:sz="0" w:space="0" w:color="auto"/>
            <w:right w:val="none" w:sz="0" w:space="0" w:color="auto"/>
          </w:divBdr>
          <w:divsChild>
            <w:div w:id="678048878">
              <w:marLeft w:val="0"/>
              <w:marRight w:val="0"/>
              <w:marTop w:val="0"/>
              <w:marBottom w:val="0"/>
              <w:divBdr>
                <w:top w:val="none" w:sz="0" w:space="0" w:color="auto"/>
                <w:left w:val="none" w:sz="0" w:space="0" w:color="auto"/>
                <w:bottom w:val="none" w:sz="0" w:space="0" w:color="auto"/>
                <w:right w:val="none" w:sz="0" w:space="0" w:color="auto"/>
              </w:divBdr>
            </w:div>
          </w:divsChild>
        </w:div>
        <w:div w:id="450589434">
          <w:marLeft w:val="0"/>
          <w:marRight w:val="0"/>
          <w:marTop w:val="0"/>
          <w:marBottom w:val="0"/>
          <w:divBdr>
            <w:top w:val="none" w:sz="0" w:space="0" w:color="auto"/>
            <w:left w:val="none" w:sz="0" w:space="0" w:color="auto"/>
            <w:bottom w:val="none" w:sz="0" w:space="0" w:color="auto"/>
            <w:right w:val="none" w:sz="0" w:space="0" w:color="auto"/>
          </w:divBdr>
        </w:div>
        <w:div w:id="1091319888">
          <w:marLeft w:val="0"/>
          <w:marRight w:val="0"/>
          <w:marTop w:val="0"/>
          <w:marBottom w:val="0"/>
          <w:divBdr>
            <w:top w:val="none" w:sz="0" w:space="0" w:color="auto"/>
            <w:left w:val="none" w:sz="0" w:space="0" w:color="auto"/>
            <w:bottom w:val="none" w:sz="0" w:space="0" w:color="auto"/>
            <w:right w:val="none" w:sz="0" w:space="0" w:color="auto"/>
          </w:divBdr>
          <w:divsChild>
            <w:div w:id="2079550790">
              <w:marLeft w:val="0"/>
              <w:marRight w:val="0"/>
              <w:marTop w:val="0"/>
              <w:marBottom w:val="0"/>
              <w:divBdr>
                <w:top w:val="none" w:sz="0" w:space="0" w:color="auto"/>
                <w:left w:val="none" w:sz="0" w:space="0" w:color="auto"/>
                <w:bottom w:val="none" w:sz="0" w:space="0" w:color="auto"/>
                <w:right w:val="none" w:sz="0" w:space="0" w:color="auto"/>
              </w:divBdr>
            </w:div>
          </w:divsChild>
        </w:div>
        <w:div w:id="1679304838">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sChild>
            <w:div w:id="710955734">
              <w:marLeft w:val="0"/>
              <w:marRight w:val="0"/>
              <w:marTop w:val="0"/>
              <w:marBottom w:val="0"/>
              <w:divBdr>
                <w:top w:val="none" w:sz="0" w:space="0" w:color="auto"/>
                <w:left w:val="none" w:sz="0" w:space="0" w:color="auto"/>
                <w:bottom w:val="none" w:sz="0" w:space="0" w:color="auto"/>
                <w:right w:val="none" w:sz="0" w:space="0" w:color="auto"/>
              </w:divBdr>
            </w:div>
          </w:divsChild>
        </w:div>
        <w:div w:id="941768846">
          <w:marLeft w:val="0"/>
          <w:marRight w:val="0"/>
          <w:marTop w:val="0"/>
          <w:marBottom w:val="0"/>
          <w:divBdr>
            <w:top w:val="none" w:sz="0" w:space="0" w:color="auto"/>
            <w:left w:val="none" w:sz="0" w:space="0" w:color="auto"/>
            <w:bottom w:val="none" w:sz="0" w:space="0" w:color="auto"/>
            <w:right w:val="none" w:sz="0" w:space="0" w:color="auto"/>
          </w:divBdr>
        </w:div>
        <w:div w:id="204146063">
          <w:marLeft w:val="0"/>
          <w:marRight w:val="0"/>
          <w:marTop w:val="0"/>
          <w:marBottom w:val="0"/>
          <w:divBdr>
            <w:top w:val="none" w:sz="0" w:space="0" w:color="auto"/>
            <w:left w:val="none" w:sz="0" w:space="0" w:color="auto"/>
            <w:bottom w:val="none" w:sz="0" w:space="0" w:color="auto"/>
            <w:right w:val="none" w:sz="0" w:space="0" w:color="auto"/>
          </w:divBdr>
          <w:divsChild>
            <w:div w:id="583491294">
              <w:marLeft w:val="0"/>
              <w:marRight w:val="0"/>
              <w:marTop w:val="0"/>
              <w:marBottom w:val="0"/>
              <w:divBdr>
                <w:top w:val="none" w:sz="0" w:space="0" w:color="auto"/>
                <w:left w:val="none" w:sz="0" w:space="0" w:color="auto"/>
                <w:bottom w:val="none" w:sz="0" w:space="0" w:color="auto"/>
                <w:right w:val="none" w:sz="0" w:space="0" w:color="auto"/>
              </w:divBdr>
            </w:div>
          </w:divsChild>
        </w:div>
        <w:div w:id="1229994498">
          <w:marLeft w:val="0"/>
          <w:marRight w:val="0"/>
          <w:marTop w:val="0"/>
          <w:marBottom w:val="0"/>
          <w:divBdr>
            <w:top w:val="none" w:sz="0" w:space="0" w:color="auto"/>
            <w:left w:val="none" w:sz="0" w:space="0" w:color="auto"/>
            <w:bottom w:val="none" w:sz="0" w:space="0" w:color="auto"/>
            <w:right w:val="none" w:sz="0" w:space="0" w:color="auto"/>
          </w:divBdr>
        </w:div>
        <w:div w:id="497306613">
          <w:marLeft w:val="0"/>
          <w:marRight w:val="0"/>
          <w:marTop w:val="0"/>
          <w:marBottom w:val="0"/>
          <w:divBdr>
            <w:top w:val="none" w:sz="0" w:space="0" w:color="auto"/>
            <w:left w:val="none" w:sz="0" w:space="0" w:color="auto"/>
            <w:bottom w:val="none" w:sz="0" w:space="0" w:color="auto"/>
            <w:right w:val="none" w:sz="0" w:space="0" w:color="auto"/>
          </w:divBdr>
          <w:divsChild>
            <w:div w:id="2052607469">
              <w:marLeft w:val="0"/>
              <w:marRight w:val="0"/>
              <w:marTop w:val="0"/>
              <w:marBottom w:val="0"/>
              <w:divBdr>
                <w:top w:val="none" w:sz="0" w:space="0" w:color="auto"/>
                <w:left w:val="none" w:sz="0" w:space="0" w:color="auto"/>
                <w:bottom w:val="none" w:sz="0" w:space="0" w:color="auto"/>
                <w:right w:val="none" w:sz="0" w:space="0" w:color="auto"/>
              </w:divBdr>
            </w:div>
          </w:divsChild>
        </w:div>
        <w:div w:id="574975492">
          <w:marLeft w:val="0"/>
          <w:marRight w:val="0"/>
          <w:marTop w:val="0"/>
          <w:marBottom w:val="0"/>
          <w:divBdr>
            <w:top w:val="none" w:sz="0" w:space="0" w:color="auto"/>
            <w:left w:val="none" w:sz="0" w:space="0" w:color="auto"/>
            <w:bottom w:val="none" w:sz="0" w:space="0" w:color="auto"/>
            <w:right w:val="none" w:sz="0" w:space="0" w:color="auto"/>
          </w:divBdr>
        </w:div>
        <w:div w:id="708722272">
          <w:marLeft w:val="0"/>
          <w:marRight w:val="0"/>
          <w:marTop w:val="0"/>
          <w:marBottom w:val="0"/>
          <w:divBdr>
            <w:top w:val="none" w:sz="0" w:space="0" w:color="auto"/>
            <w:left w:val="none" w:sz="0" w:space="0" w:color="auto"/>
            <w:bottom w:val="none" w:sz="0" w:space="0" w:color="auto"/>
            <w:right w:val="none" w:sz="0" w:space="0" w:color="auto"/>
          </w:divBdr>
          <w:divsChild>
            <w:div w:id="633559194">
              <w:marLeft w:val="0"/>
              <w:marRight w:val="0"/>
              <w:marTop w:val="0"/>
              <w:marBottom w:val="0"/>
              <w:divBdr>
                <w:top w:val="none" w:sz="0" w:space="0" w:color="auto"/>
                <w:left w:val="none" w:sz="0" w:space="0" w:color="auto"/>
                <w:bottom w:val="none" w:sz="0" w:space="0" w:color="auto"/>
                <w:right w:val="none" w:sz="0" w:space="0" w:color="auto"/>
              </w:divBdr>
            </w:div>
          </w:divsChild>
        </w:div>
        <w:div w:id="806431801">
          <w:marLeft w:val="0"/>
          <w:marRight w:val="0"/>
          <w:marTop w:val="300"/>
          <w:marBottom w:val="0"/>
          <w:divBdr>
            <w:top w:val="none" w:sz="0" w:space="0" w:color="auto"/>
            <w:left w:val="none" w:sz="0" w:space="0" w:color="auto"/>
            <w:bottom w:val="none" w:sz="0" w:space="0" w:color="auto"/>
            <w:right w:val="none" w:sz="0" w:space="0" w:color="auto"/>
          </w:divBdr>
          <w:divsChild>
            <w:div w:id="1199468890">
              <w:marLeft w:val="0"/>
              <w:marRight w:val="0"/>
              <w:marTop w:val="0"/>
              <w:marBottom w:val="0"/>
              <w:divBdr>
                <w:top w:val="none" w:sz="0" w:space="0" w:color="auto"/>
                <w:left w:val="none" w:sz="0" w:space="0" w:color="auto"/>
                <w:bottom w:val="none" w:sz="0" w:space="0" w:color="auto"/>
                <w:right w:val="none" w:sz="0" w:space="0" w:color="auto"/>
              </w:divBdr>
              <w:divsChild>
                <w:div w:id="32967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035646">
          <w:marLeft w:val="0"/>
          <w:marRight w:val="0"/>
          <w:marTop w:val="300"/>
          <w:marBottom w:val="0"/>
          <w:divBdr>
            <w:top w:val="none" w:sz="0" w:space="0" w:color="auto"/>
            <w:left w:val="none" w:sz="0" w:space="0" w:color="auto"/>
            <w:bottom w:val="none" w:sz="0" w:space="0" w:color="auto"/>
            <w:right w:val="none" w:sz="0" w:space="0" w:color="auto"/>
          </w:divBdr>
          <w:divsChild>
            <w:div w:id="2001880444">
              <w:marLeft w:val="0"/>
              <w:marRight w:val="0"/>
              <w:marTop w:val="0"/>
              <w:marBottom w:val="0"/>
              <w:divBdr>
                <w:top w:val="none" w:sz="0" w:space="0" w:color="auto"/>
                <w:left w:val="none" w:sz="0" w:space="0" w:color="auto"/>
                <w:bottom w:val="none" w:sz="0" w:space="0" w:color="auto"/>
                <w:right w:val="none" w:sz="0" w:space="0" w:color="auto"/>
              </w:divBdr>
              <w:divsChild>
                <w:div w:id="475877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95465">
          <w:marLeft w:val="0"/>
          <w:marRight w:val="0"/>
          <w:marTop w:val="300"/>
          <w:marBottom w:val="0"/>
          <w:divBdr>
            <w:top w:val="none" w:sz="0" w:space="0" w:color="auto"/>
            <w:left w:val="none" w:sz="0" w:space="0" w:color="auto"/>
            <w:bottom w:val="none" w:sz="0" w:space="0" w:color="auto"/>
            <w:right w:val="none" w:sz="0" w:space="0" w:color="auto"/>
          </w:divBdr>
          <w:divsChild>
            <w:div w:id="1380594508">
              <w:marLeft w:val="0"/>
              <w:marRight w:val="0"/>
              <w:marTop w:val="0"/>
              <w:marBottom w:val="0"/>
              <w:divBdr>
                <w:top w:val="none" w:sz="0" w:space="0" w:color="auto"/>
                <w:left w:val="none" w:sz="0" w:space="0" w:color="auto"/>
                <w:bottom w:val="none" w:sz="0" w:space="0" w:color="auto"/>
                <w:right w:val="none" w:sz="0" w:space="0" w:color="auto"/>
              </w:divBdr>
              <w:divsChild>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091">
          <w:marLeft w:val="0"/>
          <w:marRight w:val="0"/>
          <w:marTop w:val="300"/>
          <w:marBottom w:val="0"/>
          <w:divBdr>
            <w:top w:val="none" w:sz="0" w:space="0" w:color="auto"/>
            <w:left w:val="none" w:sz="0" w:space="0" w:color="auto"/>
            <w:bottom w:val="none" w:sz="0" w:space="0" w:color="auto"/>
            <w:right w:val="none" w:sz="0" w:space="0" w:color="auto"/>
          </w:divBdr>
          <w:divsChild>
            <w:div w:id="299919888">
              <w:marLeft w:val="0"/>
              <w:marRight w:val="0"/>
              <w:marTop w:val="0"/>
              <w:marBottom w:val="0"/>
              <w:divBdr>
                <w:top w:val="none" w:sz="0" w:space="0" w:color="auto"/>
                <w:left w:val="none" w:sz="0" w:space="0" w:color="auto"/>
                <w:bottom w:val="none" w:sz="0" w:space="0" w:color="auto"/>
                <w:right w:val="none" w:sz="0" w:space="0" w:color="auto"/>
              </w:divBdr>
              <w:divsChild>
                <w:div w:id="1636450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5136366">
      <w:bodyDiv w:val="1"/>
      <w:marLeft w:val="0"/>
      <w:marRight w:val="0"/>
      <w:marTop w:val="0"/>
      <w:marBottom w:val="0"/>
      <w:divBdr>
        <w:top w:val="none" w:sz="0" w:space="0" w:color="auto"/>
        <w:left w:val="none" w:sz="0" w:space="0" w:color="auto"/>
        <w:bottom w:val="none" w:sz="0" w:space="0" w:color="auto"/>
        <w:right w:val="none" w:sz="0" w:space="0" w:color="auto"/>
      </w:divBdr>
    </w:div>
    <w:div w:id="1617371290">
      <w:bodyDiv w:val="1"/>
      <w:marLeft w:val="0"/>
      <w:marRight w:val="0"/>
      <w:marTop w:val="0"/>
      <w:marBottom w:val="0"/>
      <w:divBdr>
        <w:top w:val="none" w:sz="0" w:space="0" w:color="auto"/>
        <w:left w:val="none" w:sz="0" w:space="0" w:color="auto"/>
        <w:bottom w:val="none" w:sz="0" w:space="0" w:color="auto"/>
        <w:right w:val="none" w:sz="0" w:space="0" w:color="auto"/>
      </w:divBdr>
    </w:div>
    <w:div w:id="1617787462">
      <w:bodyDiv w:val="1"/>
      <w:marLeft w:val="0"/>
      <w:marRight w:val="0"/>
      <w:marTop w:val="0"/>
      <w:marBottom w:val="0"/>
      <w:divBdr>
        <w:top w:val="none" w:sz="0" w:space="0" w:color="auto"/>
        <w:left w:val="none" w:sz="0" w:space="0" w:color="auto"/>
        <w:bottom w:val="none" w:sz="0" w:space="0" w:color="auto"/>
        <w:right w:val="none" w:sz="0" w:space="0" w:color="auto"/>
      </w:divBdr>
    </w:div>
    <w:div w:id="1618559336">
      <w:bodyDiv w:val="1"/>
      <w:marLeft w:val="0"/>
      <w:marRight w:val="0"/>
      <w:marTop w:val="0"/>
      <w:marBottom w:val="0"/>
      <w:divBdr>
        <w:top w:val="none" w:sz="0" w:space="0" w:color="auto"/>
        <w:left w:val="none" w:sz="0" w:space="0" w:color="auto"/>
        <w:bottom w:val="none" w:sz="0" w:space="0" w:color="auto"/>
        <w:right w:val="none" w:sz="0" w:space="0" w:color="auto"/>
      </w:divBdr>
    </w:div>
    <w:div w:id="1619677479">
      <w:bodyDiv w:val="1"/>
      <w:marLeft w:val="0"/>
      <w:marRight w:val="0"/>
      <w:marTop w:val="0"/>
      <w:marBottom w:val="0"/>
      <w:divBdr>
        <w:top w:val="none" w:sz="0" w:space="0" w:color="auto"/>
        <w:left w:val="none" w:sz="0" w:space="0" w:color="auto"/>
        <w:bottom w:val="none" w:sz="0" w:space="0" w:color="auto"/>
        <w:right w:val="none" w:sz="0" w:space="0" w:color="auto"/>
      </w:divBdr>
      <w:divsChild>
        <w:div w:id="41642091">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sChild>
            <w:div w:id="389114133">
              <w:marLeft w:val="0"/>
              <w:marRight w:val="0"/>
              <w:marTop w:val="0"/>
              <w:marBottom w:val="0"/>
              <w:divBdr>
                <w:top w:val="none" w:sz="0" w:space="0" w:color="auto"/>
                <w:left w:val="none" w:sz="0" w:space="0" w:color="auto"/>
                <w:bottom w:val="none" w:sz="0" w:space="0" w:color="auto"/>
                <w:right w:val="none" w:sz="0" w:space="0" w:color="auto"/>
              </w:divBdr>
              <w:divsChild>
                <w:div w:id="12952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529930">
          <w:marLeft w:val="0"/>
          <w:marRight w:val="0"/>
          <w:marTop w:val="0"/>
          <w:marBottom w:val="0"/>
          <w:divBdr>
            <w:top w:val="none" w:sz="0" w:space="0" w:color="auto"/>
            <w:left w:val="none" w:sz="0" w:space="0" w:color="auto"/>
            <w:bottom w:val="none" w:sz="0" w:space="0" w:color="auto"/>
            <w:right w:val="none" w:sz="0" w:space="0" w:color="auto"/>
          </w:divBdr>
          <w:divsChild>
            <w:div w:id="1906335698">
              <w:marLeft w:val="0"/>
              <w:marRight w:val="0"/>
              <w:marTop w:val="0"/>
              <w:marBottom w:val="0"/>
              <w:divBdr>
                <w:top w:val="none" w:sz="0" w:space="0" w:color="auto"/>
                <w:left w:val="none" w:sz="0" w:space="0" w:color="auto"/>
                <w:bottom w:val="none" w:sz="0" w:space="0" w:color="auto"/>
                <w:right w:val="none" w:sz="0" w:space="0" w:color="auto"/>
              </w:divBdr>
            </w:div>
          </w:divsChild>
        </w:div>
        <w:div w:id="557087729">
          <w:marLeft w:val="0"/>
          <w:marRight w:val="0"/>
          <w:marTop w:val="0"/>
          <w:marBottom w:val="0"/>
          <w:divBdr>
            <w:top w:val="none" w:sz="0" w:space="0" w:color="auto"/>
            <w:left w:val="none" w:sz="0" w:space="0" w:color="auto"/>
            <w:bottom w:val="none" w:sz="0" w:space="0" w:color="auto"/>
            <w:right w:val="none" w:sz="0" w:space="0" w:color="auto"/>
          </w:divBdr>
          <w:divsChild>
            <w:div w:id="1727290318">
              <w:marLeft w:val="0"/>
              <w:marRight w:val="0"/>
              <w:marTop w:val="0"/>
              <w:marBottom w:val="0"/>
              <w:divBdr>
                <w:top w:val="none" w:sz="0" w:space="0" w:color="auto"/>
                <w:left w:val="none" w:sz="0" w:space="0" w:color="auto"/>
                <w:bottom w:val="none" w:sz="0" w:space="0" w:color="auto"/>
                <w:right w:val="none" w:sz="0" w:space="0" w:color="auto"/>
              </w:divBdr>
            </w:div>
          </w:divsChild>
        </w:div>
        <w:div w:id="606424880">
          <w:marLeft w:val="0"/>
          <w:marRight w:val="0"/>
          <w:marTop w:val="0"/>
          <w:marBottom w:val="0"/>
          <w:divBdr>
            <w:top w:val="none" w:sz="0" w:space="0" w:color="auto"/>
            <w:left w:val="none" w:sz="0" w:space="0" w:color="auto"/>
            <w:bottom w:val="none" w:sz="0" w:space="0" w:color="auto"/>
            <w:right w:val="none" w:sz="0" w:space="0" w:color="auto"/>
          </w:divBdr>
          <w:divsChild>
            <w:div w:id="2141993482">
              <w:marLeft w:val="0"/>
              <w:marRight w:val="0"/>
              <w:marTop w:val="0"/>
              <w:marBottom w:val="0"/>
              <w:divBdr>
                <w:top w:val="none" w:sz="0" w:space="0" w:color="auto"/>
                <w:left w:val="none" w:sz="0" w:space="0" w:color="auto"/>
                <w:bottom w:val="none" w:sz="0" w:space="0" w:color="auto"/>
                <w:right w:val="none" w:sz="0" w:space="0" w:color="auto"/>
              </w:divBdr>
            </w:div>
          </w:divsChild>
        </w:div>
        <w:div w:id="649213394">
          <w:marLeft w:val="0"/>
          <w:marRight w:val="0"/>
          <w:marTop w:val="0"/>
          <w:marBottom w:val="0"/>
          <w:divBdr>
            <w:top w:val="none" w:sz="0" w:space="0" w:color="auto"/>
            <w:left w:val="none" w:sz="0" w:space="0" w:color="auto"/>
            <w:bottom w:val="none" w:sz="0" w:space="0" w:color="auto"/>
            <w:right w:val="none" w:sz="0" w:space="0" w:color="auto"/>
          </w:divBdr>
        </w:div>
        <w:div w:id="768816110">
          <w:marLeft w:val="0"/>
          <w:marRight w:val="0"/>
          <w:marTop w:val="300"/>
          <w:marBottom w:val="0"/>
          <w:divBdr>
            <w:top w:val="none" w:sz="0" w:space="0" w:color="auto"/>
            <w:left w:val="none" w:sz="0" w:space="0" w:color="auto"/>
            <w:bottom w:val="none" w:sz="0" w:space="0" w:color="auto"/>
            <w:right w:val="none" w:sz="0" w:space="0" w:color="auto"/>
          </w:divBdr>
          <w:divsChild>
            <w:div w:id="48772815">
              <w:marLeft w:val="0"/>
              <w:marRight w:val="0"/>
              <w:marTop w:val="0"/>
              <w:marBottom w:val="0"/>
              <w:divBdr>
                <w:top w:val="none" w:sz="0" w:space="0" w:color="auto"/>
                <w:left w:val="none" w:sz="0" w:space="0" w:color="auto"/>
                <w:bottom w:val="none" w:sz="0" w:space="0" w:color="auto"/>
                <w:right w:val="none" w:sz="0" w:space="0" w:color="auto"/>
              </w:divBdr>
              <w:divsChild>
                <w:div w:id="663824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15036">
          <w:marLeft w:val="0"/>
          <w:marRight w:val="0"/>
          <w:marTop w:val="0"/>
          <w:marBottom w:val="0"/>
          <w:divBdr>
            <w:top w:val="none" w:sz="0" w:space="0" w:color="auto"/>
            <w:left w:val="none" w:sz="0" w:space="0" w:color="auto"/>
            <w:bottom w:val="none" w:sz="0" w:space="0" w:color="auto"/>
            <w:right w:val="none" w:sz="0" w:space="0" w:color="auto"/>
          </w:divBdr>
        </w:div>
        <w:div w:id="1038814872">
          <w:marLeft w:val="0"/>
          <w:marRight w:val="0"/>
          <w:marTop w:val="0"/>
          <w:marBottom w:val="0"/>
          <w:divBdr>
            <w:top w:val="none" w:sz="0" w:space="0" w:color="auto"/>
            <w:left w:val="none" w:sz="0" w:space="0" w:color="auto"/>
            <w:bottom w:val="none" w:sz="0" w:space="0" w:color="auto"/>
            <w:right w:val="none" w:sz="0" w:space="0" w:color="auto"/>
          </w:divBdr>
          <w:divsChild>
            <w:div w:id="1266574415">
              <w:marLeft w:val="0"/>
              <w:marRight w:val="0"/>
              <w:marTop w:val="0"/>
              <w:marBottom w:val="0"/>
              <w:divBdr>
                <w:top w:val="none" w:sz="0" w:space="0" w:color="auto"/>
                <w:left w:val="none" w:sz="0" w:space="0" w:color="auto"/>
                <w:bottom w:val="none" w:sz="0" w:space="0" w:color="auto"/>
                <w:right w:val="none" w:sz="0" w:space="0" w:color="auto"/>
              </w:divBdr>
            </w:div>
          </w:divsChild>
        </w:div>
        <w:div w:id="1200780865">
          <w:marLeft w:val="0"/>
          <w:marRight w:val="0"/>
          <w:marTop w:val="0"/>
          <w:marBottom w:val="0"/>
          <w:divBdr>
            <w:top w:val="none" w:sz="0" w:space="0" w:color="auto"/>
            <w:left w:val="none" w:sz="0" w:space="0" w:color="auto"/>
            <w:bottom w:val="none" w:sz="0" w:space="0" w:color="auto"/>
            <w:right w:val="none" w:sz="0" w:space="0" w:color="auto"/>
          </w:divBdr>
          <w:divsChild>
            <w:div w:id="514852880">
              <w:marLeft w:val="0"/>
              <w:marRight w:val="0"/>
              <w:marTop w:val="0"/>
              <w:marBottom w:val="0"/>
              <w:divBdr>
                <w:top w:val="none" w:sz="0" w:space="0" w:color="auto"/>
                <w:left w:val="none" w:sz="0" w:space="0" w:color="auto"/>
                <w:bottom w:val="none" w:sz="0" w:space="0" w:color="auto"/>
                <w:right w:val="none" w:sz="0" w:space="0" w:color="auto"/>
              </w:divBdr>
            </w:div>
          </w:divsChild>
        </w:div>
        <w:div w:id="1316227196">
          <w:marLeft w:val="0"/>
          <w:marRight w:val="0"/>
          <w:marTop w:val="0"/>
          <w:marBottom w:val="0"/>
          <w:divBdr>
            <w:top w:val="none" w:sz="0" w:space="0" w:color="auto"/>
            <w:left w:val="none" w:sz="0" w:space="0" w:color="auto"/>
            <w:bottom w:val="none" w:sz="0" w:space="0" w:color="auto"/>
            <w:right w:val="none" w:sz="0" w:space="0" w:color="auto"/>
          </w:divBdr>
          <w:divsChild>
            <w:div w:id="746652961">
              <w:marLeft w:val="0"/>
              <w:marRight w:val="0"/>
              <w:marTop w:val="0"/>
              <w:marBottom w:val="0"/>
              <w:divBdr>
                <w:top w:val="none" w:sz="0" w:space="0" w:color="auto"/>
                <w:left w:val="none" w:sz="0" w:space="0" w:color="auto"/>
                <w:bottom w:val="none" w:sz="0" w:space="0" w:color="auto"/>
                <w:right w:val="none" w:sz="0" w:space="0" w:color="auto"/>
              </w:divBdr>
            </w:div>
          </w:divsChild>
        </w:div>
        <w:div w:id="1628120181">
          <w:marLeft w:val="0"/>
          <w:marRight w:val="0"/>
          <w:marTop w:val="300"/>
          <w:marBottom w:val="0"/>
          <w:divBdr>
            <w:top w:val="none" w:sz="0" w:space="0" w:color="auto"/>
            <w:left w:val="none" w:sz="0" w:space="0" w:color="auto"/>
            <w:bottom w:val="none" w:sz="0" w:space="0" w:color="auto"/>
            <w:right w:val="none" w:sz="0" w:space="0" w:color="auto"/>
          </w:divBdr>
          <w:divsChild>
            <w:div w:id="486675777">
              <w:marLeft w:val="0"/>
              <w:marRight w:val="0"/>
              <w:marTop w:val="0"/>
              <w:marBottom w:val="0"/>
              <w:divBdr>
                <w:top w:val="none" w:sz="0" w:space="0" w:color="auto"/>
                <w:left w:val="none" w:sz="0" w:space="0" w:color="auto"/>
                <w:bottom w:val="none" w:sz="0" w:space="0" w:color="auto"/>
                <w:right w:val="none" w:sz="0" w:space="0" w:color="auto"/>
              </w:divBdr>
              <w:divsChild>
                <w:div w:id="110442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298503">
          <w:marLeft w:val="0"/>
          <w:marRight w:val="0"/>
          <w:marTop w:val="0"/>
          <w:marBottom w:val="0"/>
          <w:divBdr>
            <w:top w:val="none" w:sz="0" w:space="0" w:color="auto"/>
            <w:left w:val="none" w:sz="0" w:space="0" w:color="auto"/>
            <w:bottom w:val="none" w:sz="0" w:space="0" w:color="auto"/>
            <w:right w:val="none" w:sz="0" w:space="0" w:color="auto"/>
          </w:divBdr>
        </w:div>
        <w:div w:id="1802917562">
          <w:marLeft w:val="0"/>
          <w:marRight w:val="0"/>
          <w:marTop w:val="0"/>
          <w:marBottom w:val="0"/>
          <w:divBdr>
            <w:top w:val="none" w:sz="0" w:space="0" w:color="auto"/>
            <w:left w:val="none" w:sz="0" w:space="0" w:color="auto"/>
            <w:bottom w:val="none" w:sz="0" w:space="0" w:color="auto"/>
            <w:right w:val="none" w:sz="0" w:space="0" w:color="auto"/>
          </w:divBdr>
          <w:divsChild>
            <w:div w:id="1320382368">
              <w:marLeft w:val="0"/>
              <w:marRight w:val="0"/>
              <w:marTop w:val="0"/>
              <w:marBottom w:val="0"/>
              <w:divBdr>
                <w:top w:val="none" w:sz="0" w:space="0" w:color="auto"/>
                <w:left w:val="none" w:sz="0" w:space="0" w:color="auto"/>
                <w:bottom w:val="none" w:sz="0" w:space="0" w:color="auto"/>
                <w:right w:val="none" w:sz="0" w:space="0" w:color="auto"/>
              </w:divBdr>
            </w:div>
          </w:divsChild>
        </w:div>
        <w:div w:id="1854223305">
          <w:marLeft w:val="0"/>
          <w:marRight w:val="0"/>
          <w:marTop w:val="0"/>
          <w:marBottom w:val="0"/>
          <w:divBdr>
            <w:top w:val="none" w:sz="0" w:space="0" w:color="auto"/>
            <w:left w:val="none" w:sz="0" w:space="0" w:color="auto"/>
            <w:bottom w:val="none" w:sz="0" w:space="0" w:color="auto"/>
            <w:right w:val="none" w:sz="0" w:space="0" w:color="auto"/>
          </w:divBdr>
        </w:div>
        <w:div w:id="1889107169">
          <w:marLeft w:val="0"/>
          <w:marRight w:val="0"/>
          <w:marTop w:val="0"/>
          <w:marBottom w:val="0"/>
          <w:divBdr>
            <w:top w:val="none" w:sz="0" w:space="0" w:color="auto"/>
            <w:left w:val="none" w:sz="0" w:space="0" w:color="auto"/>
            <w:bottom w:val="none" w:sz="0" w:space="0" w:color="auto"/>
            <w:right w:val="none" w:sz="0" w:space="0" w:color="auto"/>
          </w:divBdr>
        </w:div>
        <w:div w:id="1950623285">
          <w:marLeft w:val="0"/>
          <w:marRight w:val="0"/>
          <w:marTop w:val="0"/>
          <w:marBottom w:val="0"/>
          <w:divBdr>
            <w:top w:val="none" w:sz="0" w:space="0" w:color="auto"/>
            <w:left w:val="none" w:sz="0" w:space="0" w:color="auto"/>
            <w:bottom w:val="none" w:sz="0" w:space="0" w:color="auto"/>
            <w:right w:val="none" w:sz="0" w:space="0" w:color="auto"/>
          </w:divBdr>
        </w:div>
      </w:divsChild>
    </w:div>
    <w:div w:id="1620407598">
      <w:bodyDiv w:val="1"/>
      <w:marLeft w:val="0"/>
      <w:marRight w:val="0"/>
      <w:marTop w:val="0"/>
      <w:marBottom w:val="0"/>
      <w:divBdr>
        <w:top w:val="none" w:sz="0" w:space="0" w:color="auto"/>
        <w:left w:val="none" w:sz="0" w:space="0" w:color="auto"/>
        <w:bottom w:val="none" w:sz="0" w:space="0" w:color="auto"/>
        <w:right w:val="none" w:sz="0" w:space="0" w:color="auto"/>
      </w:divBdr>
      <w:divsChild>
        <w:div w:id="51512047">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205341294">
          <w:marLeft w:val="0"/>
          <w:marRight w:val="0"/>
          <w:marTop w:val="0"/>
          <w:marBottom w:val="0"/>
          <w:divBdr>
            <w:top w:val="none" w:sz="0" w:space="0" w:color="auto"/>
            <w:left w:val="none" w:sz="0" w:space="0" w:color="auto"/>
            <w:bottom w:val="none" w:sz="0" w:space="0" w:color="auto"/>
            <w:right w:val="none" w:sz="0" w:space="0" w:color="auto"/>
          </w:divBdr>
        </w:div>
        <w:div w:id="405688682">
          <w:marLeft w:val="0"/>
          <w:marRight w:val="0"/>
          <w:marTop w:val="0"/>
          <w:marBottom w:val="0"/>
          <w:divBdr>
            <w:top w:val="none" w:sz="0" w:space="0" w:color="auto"/>
            <w:left w:val="none" w:sz="0" w:space="0" w:color="auto"/>
            <w:bottom w:val="none" w:sz="0" w:space="0" w:color="auto"/>
            <w:right w:val="none" w:sz="0" w:space="0" w:color="auto"/>
          </w:divBdr>
          <w:divsChild>
            <w:div w:id="91558977">
              <w:marLeft w:val="0"/>
              <w:marRight w:val="0"/>
              <w:marTop w:val="0"/>
              <w:marBottom w:val="0"/>
              <w:divBdr>
                <w:top w:val="none" w:sz="0" w:space="0" w:color="auto"/>
                <w:left w:val="none" w:sz="0" w:space="0" w:color="auto"/>
                <w:bottom w:val="none" w:sz="0" w:space="0" w:color="auto"/>
                <w:right w:val="none" w:sz="0" w:space="0" w:color="auto"/>
              </w:divBdr>
            </w:div>
          </w:divsChild>
        </w:div>
        <w:div w:id="412360711">
          <w:marLeft w:val="0"/>
          <w:marRight w:val="0"/>
          <w:marTop w:val="0"/>
          <w:marBottom w:val="0"/>
          <w:divBdr>
            <w:top w:val="none" w:sz="0" w:space="0" w:color="auto"/>
            <w:left w:val="none" w:sz="0" w:space="0" w:color="auto"/>
            <w:bottom w:val="none" w:sz="0" w:space="0" w:color="auto"/>
            <w:right w:val="none" w:sz="0" w:space="0" w:color="auto"/>
          </w:divBdr>
          <w:divsChild>
            <w:div w:id="240025046">
              <w:marLeft w:val="0"/>
              <w:marRight w:val="0"/>
              <w:marTop w:val="0"/>
              <w:marBottom w:val="0"/>
              <w:divBdr>
                <w:top w:val="none" w:sz="0" w:space="0" w:color="auto"/>
                <w:left w:val="none" w:sz="0" w:space="0" w:color="auto"/>
                <w:bottom w:val="none" w:sz="0" w:space="0" w:color="auto"/>
                <w:right w:val="none" w:sz="0" w:space="0" w:color="auto"/>
              </w:divBdr>
            </w:div>
          </w:divsChild>
        </w:div>
        <w:div w:id="801389665">
          <w:marLeft w:val="0"/>
          <w:marRight w:val="0"/>
          <w:marTop w:val="300"/>
          <w:marBottom w:val="0"/>
          <w:divBdr>
            <w:top w:val="none" w:sz="0" w:space="0" w:color="auto"/>
            <w:left w:val="none" w:sz="0" w:space="0" w:color="auto"/>
            <w:bottom w:val="none" w:sz="0" w:space="0" w:color="auto"/>
            <w:right w:val="none" w:sz="0" w:space="0" w:color="auto"/>
          </w:divBdr>
          <w:divsChild>
            <w:div w:id="1649632067">
              <w:marLeft w:val="0"/>
              <w:marRight w:val="0"/>
              <w:marTop w:val="0"/>
              <w:marBottom w:val="0"/>
              <w:divBdr>
                <w:top w:val="none" w:sz="0" w:space="0" w:color="auto"/>
                <w:left w:val="none" w:sz="0" w:space="0" w:color="auto"/>
                <w:bottom w:val="none" w:sz="0" w:space="0" w:color="auto"/>
                <w:right w:val="none" w:sz="0" w:space="0" w:color="auto"/>
              </w:divBdr>
              <w:divsChild>
                <w:div w:id="197547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545937">
          <w:marLeft w:val="0"/>
          <w:marRight w:val="0"/>
          <w:marTop w:val="300"/>
          <w:marBottom w:val="0"/>
          <w:divBdr>
            <w:top w:val="none" w:sz="0" w:space="0" w:color="auto"/>
            <w:left w:val="none" w:sz="0" w:space="0" w:color="auto"/>
            <w:bottom w:val="none" w:sz="0" w:space="0" w:color="auto"/>
            <w:right w:val="none" w:sz="0" w:space="0" w:color="auto"/>
          </w:divBdr>
          <w:divsChild>
            <w:div w:id="1561552387">
              <w:marLeft w:val="0"/>
              <w:marRight w:val="0"/>
              <w:marTop w:val="0"/>
              <w:marBottom w:val="0"/>
              <w:divBdr>
                <w:top w:val="none" w:sz="0" w:space="0" w:color="auto"/>
                <w:left w:val="none" w:sz="0" w:space="0" w:color="auto"/>
                <w:bottom w:val="none" w:sz="0" w:space="0" w:color="auto"/>
                <w:right w:val="none" w:sz="0" w:space="0" w:color="auto"/>
              </w:divBdr>
              <w:divsChild>
                <w:div w:id="1919823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849387">
          <w:marLeft w:val="0"/>
          <w:marRight w:val="0"/>
          <w:marTop w:val="300"/>
          <w:marBottom w:val="0"/>
          <w:divBdr>
            <w:top w:val="none" w:sz="0" w:space="0" w:color="auto"/>
            <w:left w:val="none" w:sz="0" w:space="0" w:color="auto"/>
            <w:bottom w:val="none" w:sz="0" w:space="0" w:color="auto"/>
            <w:right w:val="none" w:sz="0" w:space="0" w:color="auto"/>
          </w:divBdr>
          <w:divsChild>
            <w:div w:id="979263349">
              <w:marLeft w:val="0"/>
              <w:marRight w:val="0"/>
              <w:marTop w:val="0"/>
              <w:marBottom w:val="0"/>
              <w:divBdr>
                <w:top w:val="none" w:sz="0" w:space="0" w:color="auto"/>
                <w:left w:val="none" w:sz="0" w:space="0" w:color="auto"/>
                <w:bottom w:val="none" w:sz="0" w:space="0" w:color="auto"/>
                <w:right w:val="none" w:sz="0" w:space="0" w:color="auto"/>
              </w:divBdr>
              <w:divsChild>
                <w:div w:id="1602445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6098">
          <w:marLeft w:val="0"/>
          <w:marRight w:val="0"/>
          <w:marTop w:val="0"/>
          <w:marBottom w:val="0"/>
          <w:divBdr>
            <w:top w:val="none" w:sz="0" w:space="0" w:color="auto"/>
            <w:left w:val="none" w:sz="0" w:space="0" w:color="auto"/>
            <w:bottom w:val="none" w:sz="0" w:space="0" w:color="auto"/>
            <w:right w:val="none" w:sz="0" w:space="0" w:color="auto"/>
          </w:divBdr>
        </w:div>
        <w:div w:id="1278683976">
          <w:marLeft w:val="0"/>
          <w:marRight w:val="0"/>
          <w:marTop w:val="0"/>
          <w:marBottom w:val="0"/>
          <w:divBdr>
            <w:top w:val="none" w:sz="0" w:space="0" w:color="auto"/>
            <w:left w:val="none" w:sz="0" w:space="0" w:color="auto"/>
            <w:bottom w:val="none" w:sz="0" w:space="0" w:color="auto"/>
            <w:right w:val="none" w:sz="0" w:space="0" w:color="auto"/>
          </w:divBdr>
          <w:divsChild>
            <w:div w:id="995374706">
              <w:marLeft w:val="0"/>
              <w:marRight w:val="0"/>
              <w:marTop w:val="0"/>
              <w:marBottom w:val="0"/>
              <w:divBdr>
                <w:top w:val="none" w:sz="0" w:space="0" w:color="auto"/>
                <w:left w:val="none" w:sz="0" w:space="0" w:color="auto"/>
                <w:bottom w:val="none" w:sz="0" w:space="0" w:color="auto"/>
                <w:right w:val="none" w:sz="0" w:space="0" w:color="auto"/>
              </w:divBdr>
            </w:div>
          </w:divsChild>
        </w:div>
        <w:div w:id="1363165481">
          <w:marLeft w:val="0"/>
          <w:marRight w:val="0"/>
          <w:marTop w:val="300"/>
          <w:marBottom w:val="0"/>
          <w:divBdr>
            <w:top w:val="none" w:sz="0" w:space="0" w:color="auto"/>
            <w:left w:val="none" w:sz="0" w:space="0" w:color="auto"/>
            <w:bottom w:val="none" w:sz="0" w:space="0" w:color="auto"/>
            <w:right w:val="none" w:sz="0" w:space="0" w:color="auto"/>
          </w:divBdr>
          <w:divsChild>
            <w:div w:id="1158569299">
              <w:marLeft w:val="0"/>
              <w:marRight w:val="0"/>
              <w:marTop w:val="0"/>
              <w:marBottom w:val="0"/>
              <w:divBdr>
                <w:top w:val="none" w:sz="0" w:space="0" w:color="auto"/>
                <w:left w:val="none" w:sz="0" w:space="0" w:color="auto"/>
                <w:bottom w:val="none" w:sz="0" w:space="0" w:color="auto"/>
                <w:right w:val="none" w:sz="0" w:space="0" w:color="auto"/>
              </w:divBdr>
              <w:divsChild>
                <w:div w:id="1865510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105646">
          <w:marLeft w:val="0"/>
          <w:marRight w:val="0"/>
          <w:marTop w:val="0"/>
          <w:marBottom w:val="0"/>
          <w:divBdr>
            <w:top w:val="none" w:sz="0" w:space="0" w:color="auto"/>
            <w:left w:val="none" w:sz="0" w:space="0" w:color="auto"/>
            <w:bottom w:val="none" w:sz="0" w:space="0" w:color="auto"/>
            <w:right w:val="none" w:sz="0" w:space="0" w:color="auto"/>
          </w:divBdr>
        </w:div>
        <w:div w:id="1418406154">
          <w:marLeft w:val="0"/>
          <w:marRight w:val="0"/>
          <w:marTop w:val="0"/>
          <w:marBottom w:val="0"/>
          <w:divBdr>
            <w:top w:val="none" w:sz="0" w:space="0" w:color="auto"/>
            <w:left w:val="none" w:sz="0" w:space="0" w:color="auto"/>
            <w:bottom w:val="none" w:sz="0" w:space="0" w:color="auto"/>
            <w:right w:val="none" w:sz="0" w:space="0" w:color="auto"/>
          </w:divBdr>
        </w:div>
        <w:div w:id="1774980070">
          <w:marLeft w:val="0"/>
          <w:marRight w:val="0"/>
          <w:marTop w:val="0"/>
          <w:marBottom w:val="0"/>
          <w:divBdr>
            <w:top w:val="none" w:sz="0" w:space="0" w:color="auto"/>
            <w:left w:val="none" w:sz="0" w:space="0" w:color="auto"/>
            <w:bottom w:val="none" w:sz="0" w:space="0" w:color="auto"/>
            <w:right w:val="none" w:sz="0" w:space="0" w:color="auto"/>
          </w:divBdr>
          <w:divsChild>
            <w:div w:id="928848423">
              <w:marLeft w:val="0"/>
              <w:marRight w:val="0"/>
              <w:marTop w:val="0"/>
              <w:marBottom w:val="0"/>
              <w:divBdr>
                <w:top w:val="none" w:sz="0" w:space="0" w:color="auto"/>
                <w:left w:val="none" w:sz="0" w:space="0" w:color="auto"/>
                <w:bottom w:val="none" w:sz="0" w:space="0" w:color="auto"/>
                <w:right w:val="none" w:sz="0" w:space="0" w:color="auto"/>
              </w:divBdr>
            </w:div>
          </w:divsChild>
        </w:div>
        <w:div w:id="1863283519">
          <w:marLeft w:val="0"/>
          <w:marRight w:val="0"/>
          <w:marTop w:val="0"/>
          <w:marBottom w:val="0"/>
          <w:divBdr>
            <w:top w:val="none" w:sz="0" w:space="0" w:color="auto"/>
            <w:left w:val="none" w:sz="0" w:space="0" w:color="auto"/>
            <w:bottom w:val="none" w:sz="0" w:space="0" w:color="auto"/>
            <w:right w:val="none" w:sz="0" w:space="0" w:color="auto"/>
          </w:divBdr>
          <w:divsChild>
            <w:div w:id="2009627750">
              <w:marLeft w:val="0"/>
              <w:marRight w:val="0"/>
              <w:marTop w:val="0"/>
              <w:marBottom w:val="0"/>
              <w:divBdr>
                <w:top w:val="none" w:sz="0" w:space="0" w:color="auto"/>
                <w:left w:val="none" w:sz="0" w:space="0" w:color="auto"/>
                <w:bottom w:val="none" w:sz="0" w:space="0" w:color="auto"/>
                <w:right w:val="none" w:sz="0" w:space="0" w:color="auto"/>
              </w:divBdr>
            </w:div>
          </w:divsChild>
        </w:div>
        <w:div w:id="1867479569">
          <w:marLeft w:val="0"/>
          <w:marRight w:val="0"/>
          <w:marTop w:val="0"/>
          <w:marBottom w:val="0"/>
          <w:divBdr>
            <w:top w:val="none" w:sz="0" w:space="0" w:color="auto"/>
            <w:left w:val="none" w:sz="0" w:space="0" w:color="auto"/>
            <w:bottom w:val="none" w:sz="0" w:space="0" w:color="auto"/>
            <w:right w:val="none" w:sz="0" w:space="0" w:color="auto"/>
          </w:divBdr>
          <w:divsChild>
            <w:div w:id="562910984">
              <w:marLeft w:val="0"/>
              <w:marRight w:val="0"/>
              <w:marTop w:val="0"/>
              <w:marBottom w:val="0"/>
              <w:divBdr>
                <w:top w:val="none" w:sz="0" w:space="0" w:color="auto"/>
                <w:left w:val="none" w:sz="0" w:space="0" w:color="auto"/>
                <w:bottom w:val="none" w:sz="0" w:space="0" w:color="auto"/>
                <w:right w:val="none" w:sz="0" w:space="0" w:color="auto"/>
              </w:divBdr>
            </w:div>
          </w:divsChild>
        </w:div>
        <w:div w:id="1940406316">
          <w:marLeft w:val="0"/>
          <w:marRight w:val="0"/>
          <w:marTop w:val="0"/>
          <w:marBottom w:val="0"/>
          <w:divBdr>
            <w:top w:val="none" w:sz="0" w:space="0" w:color="auto"/>
            <w:left w:val="none" w:sz="0" w:space="0" w:color="auto"/>
            <w:bottom w:val="none" w:sz="0" w:space="0" w:color="auto"/>
            <w:right w:val="none" w:sz="0" w:space="0" w:color="auto"/>
          </w:divBdr>
        </w:div>
        <w:div w:id="2003964465">
          <w:marLeft w:val="0"/>
          <w:marRight w:val="0"/>
          <w:marTop w:val="0"/>
          <w:marBottom w:val="0"/>
          <w:divBdr>
            <w:top w:val="none" w:sz="0" w:space="0" w:color="auto"/>
            <w:left w:val="none" w:sz="0" w:space="0" w:color="auto"/>
            <w:bottom w:val="none" w:sz="0" w:space="0" w:color="auto"/>
            <w:right w:val="none" w:sz="0" w:space="0" w:color="auto"/>
          </w:divBdr>
          <w:divsChild>
            <w:div w:id="202782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1454930">
      <w:bodyDiv w:val="1"/>
      <w:marLeft w:val="0"/>
      <w:marRight w:val="0"/>
      <w:marTop w:val="0"/>
      <w:marBottom w:val="0"/>
      <w:divBdr>
        <w:top w:val="none" w:sz="0" w:space="0" w:color="auto"/>
        <w:left w:val="none" w:sz="0" w:space="0" w:color="auto"/>
        <w:bottom w:val="none" w:sz="0" w:space="0" w:color="auto"/>
        <w:right w:val="none" w:sz="0" w:space="0" w:color="auto"/>
      </w:divBdr>
    </w:div>
    <w:div w:id="1621494416">
      <w:bodyDiv w:val="1"/>
      <w:marLeft w:val="0"/>
      <w:marRight w:val="0"/>
      <w:marTop w:val="0"/>
      <w:marBottom w:val="0"/>
      <w:divBdr>
        <w:top w:val="none" w:sz="0" w:space="0" w:color="auto"/>
        <w:left w:val="none" w:sz="0" w:space="0" w:color="auto"/>
        <w:bottom w:val="none" w:sz="0" w:space="0" w:color="auto"/>
        <w:right w:val="none" w:sz="0" w:space="0" w:color="auto"/>
      </w:divBdr>
    </w:div>
    <w:div w:id="1622107669">
      <w:bodyDiv w:val="1"/>
      <w:marLeft w:val="0"/>
      <w:marRight w:val="0"/>
      <w:marTop w:val="0"/>
      <w:marBottom w:val="0"/>
      <w:divBdr>
        <w:top w:val="none" w:sz="0" w:space="0" w:color="auto"/>
        <w:left w:val="none" w:sz="0" w:space="0" w:color="auto"/>
        <w:bottom w:val="none" w:sz="0" w:space="0" w:color="auto"/>
        <w:right w:val="none" w:sz="0" w:space="0" w:color="auto"/>
      </w:divBdr>
      <w:divsChild>
        <w:div w:id="75054701">
          <w:marLeft w:val="0"/>
          <w:marRight w:val="0"/>
          <w:marTop w:val="0"/>
          <w:marBottom w:val="0"/>
          <w:divBdr>
            <w:top w:val="none" w:sz="0" w:space="0" w:color="auto"/>
            <w:left w:val="none" w:sz="0" w:space="0" w:color="auto"/>
            <w:bottom w:val="none" w:sz="0" w:space="0" w:color="auto"/>
            <w:right w:val="none" w:sz="0" w:space="0" w:color="auto"/>
          </w:divBdr>
        </w:div>
        <w:div w:id="14138523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sChild>
            <w:div w:id="806971403">
              <w:marLeft w:val="0"/>
              <w:marRight w:val="0"/>
              <w:marTop w:val="0"/>
              <w:marBottom w:val="0"/>
              <w:divBdr>
                <w:top w:val="none" w:sz="0" w:space="0" w:color="auto"/>
                <w:left w:val="none" w:sz="0" w:space="0" w:color="auto"/>
                <w:bottom w:val="none" w:sz="0" w:space="0" w:color="auto"/>
                <w:right w:val="none" w:sz="0" w:space="0" w:color="auto"/>
              </w:divBdr>
              <w:divsChild>
                <w:div w:id="50012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70637">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sChild>
            <w:div w:id="1385449491">
              <w:marLeft w:val="0"/>
              <w:marRight w:val="0"/>
              <w:marTop w:val="0"/>
              <w:marBottom w:val="0"/>
              <w:divBdr>
                <w:top w:val="none" w:sz="0" w:space="0" w:color="auto"/>
                <w:left w:val="none" w:sz="0" w:space="0" w:color="auto"/>
                <w:bottom w:val="none" w:sz="0" w:space="0" w:color="auto"/>
                <w:right w:val="none" w:sz="0" w:space="0" w:color="auto"/>
              </w:divBdr>
              <w:divsChild>
                <w:div w:id="99977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6975">
          <w:marLeft w:val="0"/>
          <w:marRight w:val="0"/>
          <w:marTop w:val="0"/>
          <w:marBottom w:val="0"/>
          <w:divBdr>
            <w:top w:val="none" w:sz="0" w:space="0" w:color="auto"/>
            <w:left w:val="none" w:sz="0" w:space="0" w:color="auto"/>
            <w:bottom w:val="none" w:sz="0" w:space="0" w:color="auto"/>
            <w:right w:val="none" w:sz="0" w:space="0" w:color="auto"/>
          </w:divBdr>
          <w:divsChild>
            <w:div w:id="13464728">
              <w:marLeft w:val="0"/>
              <w:marRight w:val="0"/>
              <w:marTop w:val="0"/>
              <w:marBottom w:val="0"/>
              <w:divBdr>
                <w:top w:val="none" w:sz="0" w:space="0" w:color="auto"/>
                <w:left w:val="none" w:sz="0" w:space="0" w:color="auto"/>
                <w:bottom w:val="none" w:sz="0" w:space="0" w:color="auto"/>
                <w:right w:val="none" w:sz="0" w:space="0" w:color="auto"/>
              </w:divBdr>
            </w:div>
          </w:divsChild>
        </w:div>
        <w:div w:id="380128924">
          <w:marLeft w:val="0"/>
          <w:marRight w:val="0"/>
          <w:marTop w:val="0"/>
          <w:marBottom w:val="0"/>
          <w:divBdr>
            <w:top w:val="none" w:sz="0" w:space="0" w:color="auto"/>
            <w:left w:val="none" w:sz="0" w:space="0" w:color="auto"/>
            <w:bottom w:val="none" w:sz="0" w:space="0" w:color="auto"/>
            <w:right w:val="none" w:sz="0" w:space="0" w:color="auto"/>
          </w:divBdr>
        </w:div>
        <w:div w:id="536234235">
          <w:marLeft w:val="0"/>
          <w:marRight w:val="0"/>
          <w:marTop w:val="0"/>
          <w:marBottom w:val="0"/>
          <w:divBdr>
            <w:top w:val="none" w:sz="0" w:space="0" w:color="auto"/>
            <w:left w:val="none" w:sz="0" w:space="0" w:color="auto"/>
            <w:bottom w:val="none" w:sz="0" w:space="0" w:color="auto"/>
            <w:right w:val="none" w:sz="0" w:space="0" w:color="auto"/>
          </w:divBdr>
        </w:div>
        <w:div w:id="546798085">
          <w:marLeft w:val="0"/>
          <w:marRight w:val="0"/>
          <w:marTop w:val="0"/>
          <w:marBottom w:val="0"/>
          <w:divBdr>
            <w:top w:val="none" w:sz="0" w:space="0" w:color="auto"/>
            <w:left w:val="none" w:sz="0" w:space="0" w:color="auto"/>
            <w:bottom w:val="none" w:sz="0" w:space="0" w:color="auto"/>
            <w:right w:val="none" w:sz="0" w:space="0" w:color="auto"/>
          </w:divBdr>
          <w:divsChild>
            <w:div w:id="1634099348">
              <w:marLeft w:val="0"/>
              <w:marRight w:val="0"/>
              <w:marTop w:val="0"/>
              <w:marBottom w:val="0"/>
              <w:divBdr>
                <w:top w:val="none" w:sz="0" w:space="0" w:color="auto"/>
                <w:left w:val="none" w:sz="0" w:space="0" w:color="auto"/>
                <w:bottom w:val="none" w:sz="0" w:space="0" w:color="auto"/>
                <w:right w:val="none" w:sz="0" w:space="0" w:color="auto"/>
              </w:divBdr>
            </w:div>
          </w:divsChild>
        </w:div>
        <w:div w:id="605699815">
          <w:marLeft w:val="0"/>
          <w:marRight w:val="0"/>
          <w:marTop w:val="0"/>
          <w:marBottom w:val="0"/>
          <w:divBdr>
            <w:top w:val="none" w:sz="0" w:space="0" w:color="auto"/>
            <w:left w:val="none" w:sz="0" w:space="0" w:color="auto"/>
            <w:bottom w:val="none" w:sz="0" w:space="0" w:color="auto"/>
            <w:right w:val="none" w:sz="0" w:space="0" w:color="auto"/>
          </w:divBdr>
        </w:div>
        <w:div w:id="653489258">
          <w:marLeft w:val="0"/>
          <w:marRight w:val="0"/>
          <w:marTop w:val="300"/>
          <w:marBottom w:val="0"/>
          <w:divBdr>
            <w:top w:val="none" w:sz="0" w:space="0" w:color="auto"/>
            <w:left w:val="none" w:sz="0" w:space="0" w:color="auto"/>
            <w:bottom w:val="none" w:sz="0" w:space="0" w:color="auto"/>
            <w:right w:val="none" w:sz="0" w:space="0" w:color="auto"/>
          </w:divBdr>
          <w:divsChild>
            <w:div w:id="2110855531">
              <w:marLeft w:val="0"/>
              <w:marRight w:val="0"/>
              <w:marTop w:val="0"/>
              <w:marBottom w:val="0"/>
              <w:divBdr>
                <w:top w:val="none" w:sz="0" w:space="0" w:color="auto"/>
                <w:left w:val="none" w:sz="0" w:space="0" w:color="auto"/>
                <w:bottom w:val="none" w:sz="0" w:space="0" w:color="auto"/>
                <w:right w:val="none" w:sz="0" w:space="0" w:color="auto"/>
              </w:divBdr>
              <w:divsChild>
                <w:div w:id="96457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587936">
          <w:marLeft w:val="0"/>
          <w:marRight w:val="0"/>
          <w:marTop w:val="300"/>
          <w:marBottom w:val="0"/>
          <w:divBdr>
            <w:top w:val="none" w:sz="0" w:space="0" w:color="auto"/>
            <w:left w:val="none" w:sz="0" w:space="0" w:color="auto"/>
            <w:bottom w:val="none" w:sz="0" w:space="0" w:color="auto"/>
            <w:right w:val="none" w:sz="0" w:space="0" w:color="auto"/>
          </w:divBdr>
          <w:divsChild>
            <w:div w:id="393351871">
              <w:marLeft w:val="0"/>
              <w:marRight w:val="0"/>
              <w:marTop w:val="0"/>
              <w:marBottom w:val="0"/>
              <w:divBdr>
                <w:top w:val="none" w:sz="0" w:space="0" w:color="auto"/>
                <w:left w:val="none" w:sz="0" w:space="0" w:color="auto"/>
                <w:bottom w:val="none" w:sz="0" w:space="0" w:color="auto"/>
                <w:right w:val="none" w:sz="0" w:space="0" w:color="auto"/>
              </w:divBdr>
              <w:divsChild>
                <w:div w:id="1472285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364187">
          <w:marLeft w:val="0"/>
          <w:marRight w:val="0"/>
          <w:marTop w:val="0"/>
          <w:marBottom w:val="0"/>
          <w:divBdr>
            <w:top w:val="none" w:sz="0" w:space="0" w:color="auto"/>
            <w:left w:val="none" w:sz="0" w:space="0" w:color="auto"/>
            <w:bottom w:val="none" w:sz="0" w:space="0" w:color="auto"/>
            <w:right w:val="none" w:sz="0" w:space="0" w:color="auto"/>
          </w:divBdr>
          <w:divsChild>
            <w:div w:id="846795558">
              <w:marLeft w:val="0"/>
              <w:marRight w:val="0"/>
              <w:marTop w:val="0"/>
              <w:marBottom w:val="0"/>
              <w:divBdr>
                <w:top w:val="none" w:sz="0" w:space="0" w:color="auto"/>
                <w:left w:val="none" w:sz="0" w:space="0" w:color="auto"/>
                <w:bottom w:val="none" w:sz="0" w:space="0" w:color="auto"/>
                <w:right w:val="none" w:sz="0" w:space="0" w:color="auto"/>
              </w:divBdr>
            </w:div>
          </w:divsChild>
        </w:div>
        <w:div w:id="1009330006">
          <w:marLeft w:val="0"/>
          <w:marRight w:val="0"/>
          <w:marTop w:val="0"/>
          <w:marBottom w:val="0"/>
          <w:divBdr>
            <w:top w:val="none" w:sz="0" w:space="0" w:color="auto"/>
            <w:left w:val="none" w:sz="0" w:space="0" w:color="auto"/>
            <w:bottom w:val="none" w:sz="0" w:space="0" w:color="auto"/>
            <w:right w:val="none" w:sz="0" w:space="0" w:color="auto"/>
          </w:divBdr>
          <w:divsChild>
            <w:div w:id="1276063949">
              <w:marLeft w:val="0"/>
              <w:marRight w:val="0"/>
              <w:marTop w:val="0"/>
              <w:marBottom w:val="0"/>
              <w:divBdr>
                <w:top w:val="none" w:sz="0" w:space="0" w:color="auto"/>
                <w:left w:val="none" w:sz="0" w:space="0" w:color="auto"/>
                <w:bottom w:val="none" w:sz="0" w:space="0" w:color="auto"/>
                <w:right w:val="none" w:sz="0" w:space="0" w:color="auto"/>
              </w:divBdr>
            </w:div>
          </w:divsChild>
        </w:div>
        <w:div w:id="1259363742">
          <w:marLeft w:val="0"/>
          <w:marRight w:val="0"/>
          <w:marTop w:val="0"/>
          <w:marBottom w:val="0"/>
          <w:divBdr>
            <w:top w:val="none" w:sz="0" w:space="0" w:color="auto"/>
            <w:left w:val="none" w:sz="0" w:space="0" w:color="auto"/>
            <w:bottom w:val="none" w:sz="0" w:space="0" w:color="auto"/>
            <w:right w:val="none" w:sz="0" w:space="0" w:color="auto"/>
          </w:divBdr>
          <w:divsChild>
            <w:div w:id="1283882728">
              <w:marLeft w:val="0"/>
              <w:marRight w:val="0"/>
              <w:marTop w:val="0"/>
              <w:marBottom w:val="0"/>
              <w:divBdr>
                <w:top w:val="none" w:sz="0" w:space="0" w:color="auto"/>
                <w:left w:val="none" w:sz="0" w:space="0" w:color="auto"/>
                <w:bottom w:val="none" w:sz="0" w:space="0" w:color="auto"/>
                <w:right w:val="none" w:sz="0" w:space="0" w:color="auto"/>
              </w:divBdr>
            </w:div>
          </w:divsChild>
        </w:div>
        <w:div w:id="1743673993">
          <w:marLeft w:val="0"/>
          <w:marRight w:val="0"/>
          <w:marTop w:val="0"/>
          <w:marBottom w:val="0"/>
          <w:divBdr>
            <w:top w:val="none" w:sz="0" w:space="0" w:color="auto"/>
            <w:left w:val="none" w:sz="0" w:space="0" w:color="auto"/>
            <w:bottom w:val="none" w:sz="0" w:space="0" w:color="auto"/>
            <w:right w:val="none" w:sz="0" w:space="0" w:color="auto"/>
          </w:divBdr>
          <w:divsChild>
            <w:div w:id="1102382643">
              <w:marLeft w:val="0"/>
              <w:marRight w:val="0"/>
              <w:marTop w:val="0"/>
              <w:marBottom w:val="0"/>
              <w:divBdr>
                <w:top w:val="none" w:sz="0" w:space="0" w:color="auto"/>
                <w:left w:val="none" w:sz="0" w:space="0" w:color="auto"/>
                <w:bottom w:val="none" w:sz="0" w:space="0" w:color="auto"/>
                <w:right w:val="none" w:sz="0" w:space="0" w:color="auto"/>
              </w:divBdr>
            </w:div>
          </w:divsChild>
        </w:div>
        <w:div w:id="1752117116">
          <w:marLeft w:val="0"/>
          <w:marRight w:val="0"/>
          <w:marTop w:val="0"/>
          <w:marBottom w:val="0"/>
          <w:divBdr>
            <w:top w:val="none" w:sz="0" w:space="0" w:color="auto"/>
            <w:left w:val="none" w:sz="0" w:space="0" w:color="auto"/>
            <w:bottom w:val="none" w:sz="0" w:space="0" w:color="auto"/>
            <w:right w:val="none" w:sz="0" w:space="0" w:color="auto"/>
          </w:divBdr>
        </w:div>
        <w:div w:id="1917783462">
          <w:marLeft w:val="0"/>
          <w:marRight w:val="0"/>
          <w:marTop w:val="0"/>
          <w:marBottom w:val="0"/>
          <w:divBdr>
            <w:top w:val="none" w:sz="0" w:space="0" w:color="auto"/>
            <w:left w:val="none" w:sz="0" w:space="0" w:color="auto"/>
            <w:bottom w:val="none" w:sz="0" w:space="0" w:color="auto"/>
            <w:right w:val="none" w:sz="0" w:space="0" w:color="auto"/>
          </w:divBdr>
          <w:divsChild>
            <w:div w:id="4595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572060">
      <w:bodyDiv w:val="1"/>
      <w:marLeft w:val="0"/>
      <w:marRight w:val="0"/>
      <w:marTop w:val="0"/>
      <w:marBottom w:val="0"/>
      <w:divBdr>
        <w:top w:val="none" w:sz="0" w:space="0" w:color="auto"/>
        <w:left w:val="none" w:sz="0" w:space="0" w:color="auto"/>
        <w:bottom w:val="none" w:sz="0" w:space="0" w:color="auto"/>
        <w:right w:val="none" w:sz="0" w:space="0" w:color="auto"/>
      </w:divBdr>
    </w:div>
    <w:div w:id="1622760719">
      <w:bodyDiv w:val="1"/>
      <w:marLeft w:val="0"/>
      <w:marRight w:val="0"/>
      <w:marTop w:val="0"/>
      <w:marBottom w:val="0"/>
      <w:divBdr>
        <w:top w:val="none" w:sz="0" w:space="0" w:color="auto"/>
        <w:left w:val="none" w:sz="0" w:space="0" w:color="auto"/>
        <w:bottom w:val="none" w:sz="0" w:space="0" w:color="auto"/>
        <w:right w:val="none" w:sz="0" w:space="0" w:color="auto"/>
      </w:divBdr>
    </w:div>
    <w:div w:id="1622959776">
      <w:bodyDiv w:val="1"/>
      <w:marLeft w:val="0"/>
      <w:marRight w:val="0"/>
      <w:marTop w:val="0"/>
      <w:marBottom w:val="0"/>
      <w:divBdr>
        <w:top w:val="none" w:sz="0" w:space="0" w:color="auto"/>
        <w:left w:val="none" w:sz="0" w:space="0" w:color="auto"/>
        <w:bottom w:val="none" w:sz="0" w:space="0" w:color="auto"/>
        <w:right w:val="none" w:sz="0" w:space="0" w:color="auto"/>
      </w:divBdr>
    </w:div>
    <w:div w:id="1623533270">
      <w:bodyDiv w:val="1"/>
      <w:marLeft w:val="0"/>
      <w:marRight w:val="0"/>
      <w:marTop w:val="0"/>
      <w:marBottom w:val="0"/>
      <w:divBdr>
        <w:top w:val="none" w:sz="0" w:space="0" w:color="auto"/>
        <w:left w:val="none" w:sz="0" w:space="0" w:color="auto"/>
        <w:bottom w:val="none" w:sz="0" w:space="0" w:color="auto"/>
        <w:right w:val="none" w:sz="0" w:space="0" w:color="auto"/>
      </w:divBdr>
      <w:divsChild>
        <w:div w:id="1719088029">
          <w:marLeft w:val="0"/>
          <w:marRight w:val="0"/>
          <w:marTop w:val="0"/>
          <w:marBottom w:val="0"/>
          <w:divBdr>
            <w:top w:val="none" w:sz="0" w:space="0" w:color="auto"/>
            <w:left w:val="none" w:sz="0" w:space="0" w:color="auto"/>
            <w:bottom w:val="none" w:sz="0" w:space="0" w:color="auto"/>
            <w:right w:val="none" w:sz="0" w:space="0" w:color="auto"/>
          </w:divBdr>
        </w:div>
        <w:div w:id="1301880136">
          <w:marLeft w:val="0"/>
          <w:marRight w:val="0"/>
          <w:marTop w:val="0"/>
          <w:marBottom w:val="0"/>
          <w:divBdr>
            <w:top w:val="none" w:sz="0" w:space="0" w:color="auto"/>
            <w:left w:val="none" w:sz="0" w:space="0" w:color="auto"/>
            <w:bottom w:val="none" w:sz="0" w:space="0" w:color="auto"/>
            <w:right w:val="none" w:sz="0" w:space="0" w:color="auto"/>
          </w:divBdr>
          <w:divsChild>
            <w:div w:id="866529856">
              <w:marLeft w:val="0"/>
              <w:marRight w:val="0"/>
              <w:marTop w:val="0"/>
              <w:marBottom w:val="0"/>
              <w:divBdr>
                <w:top w:val="none" w:sz="0" w:space="0" w:color="auto"/>
                <w:left w:val="none" w:sz="0" w:space="0" w:color="auto"/>
                <w:bottom w:val="none" w:sz="0" w:space="0" w:color="auto"/>
                <w:right w:val="none" w:sz="0" w:space="0" w:color="auto"/>
              </w:divBdr>
            </w:div>
          </w:divsChild>
        </w:div>
        <w:div w:id="1858737268">
          <w:marLeft w:val="0"/>
          <w:marRight w:val="0"/>
          <w:marTop w:val="0"/>
          <w:marBottom w:val="0"/>
          <w:divBdr>
            <w:top w:val="none" w:sz="0" w:space="0" w:color="auto"/>
            <w:left w:val="none" w:sz="0" w:space="0" w:color="auto"/>
            <w:bottom w:val="none" w:sz="0" w:space="0" w:color="auto"/>
            <w:right w:val="none" w:sz="0" w:space="0" w:color="auto"/>
          </w:divBdr>
        </w:div>
        <w:div w:id="696659666">
          <w:marLeft w:val="0"/>
          <w:marRight w:val="0"/>
          <w:marTop w:val="0"/>
          <w:marBottom w:val="0"/>
          <w:divBdr>
            <w:top w:val="none" w:sz="0" w:space="0" w:color="auto"/>
            <w:left w:val="none" w:sz="0" w:space="0" w:color="auto"/>
            <w:bottom w:val="none" w:sz="0" w:space="0" w:color="auto"/>
            <w:right w:val="none" w:sz="0" w:space="0" w:color="auto"/>
          </w:divBdr>
          <w:divsChild>
            <w:div w:id="707141141">
              <w:marLeft w:val="0"/>
              <w:marRight w:val="0"/>
              <w:marTop w:val="0"/>
              <w:marBottom w:val="0"/>
              <w:divBdr>
                <w:top w:val="none" w:sz="0" w:space="0" w:color="auto"/>
                <w:left w:val="none" w:sz="0" w:space="0" w:color="auto"/>
                <w:bottom w:val="none" w:sz="0" w:space="0" w:color="auto"/>
                <w:right w:val="none" w:sz="0" w:space="0" w:color="auto"/>
              </w:divBdr>
            </w:div>
          </w:divsChild>
        </w:div>
        <w:div w:id="1336228134">
          <w:marLeft w:val="0"/>
          <w:marRight w:val="0"/>
          <w:marTop w:val="0"/>
          <w:marBottom w:val="0"/>
          <w:divBdr>
            <w:top w:val="none" w:sz="0" w:space="0" w:color="auto"/>
            <w:left w:val="none" w:sz="0" w:space="0" w:color="auto"/>
            <w:bottom w:val="none" w:sz="0" w:space="0" w:color="auto"/>
            <w:right w:val="none" w:sz="0" w:space="0" w:color="auto"/>
          </w:divBdr>
        </w:div>
        <w:div w:id="135881905">
          <w:marLeft w:val="0"/>
          <w:marRight w:val="0"/>
          <w:marTop w:val="0"/>
          <w:marBottom w:val="0"/>
          <w:divBdr>
            <w:top w:val="none" w:sz="0" w:space="0" w:color="auto"/>
            <w:left w:val="none" w:sz="0" w:space="0" w:color="auto"/>
            <w:bottom w:val="none" w:sz="0" w:space="0" w:color="auto"/>
            <w:right w:val="none" w:sz="0" w:space="0" w:color="auto"/>
          </w:divBdr>
          <w:divsChild>
            <w:div w:id="1950038527">
              <w:marLeft w:val="0"/>
              <w:marRight w:val="0"/>
              <w:marTop w:val="0"/>
              <w:marBottom w:val="0"/>
              <w:divBdr>
                <w:top w:val="none" w:sz="0" w:space="0" w:color="auto"/>
                <w:left w:val="none" w:sz="0" w:space="0" w:color="auto"/>
                <w:bottom w:val="none" w:sz="0" w:space="0" w:color="auto"/>
                <w:right w:val="none" w:sz="0" w:space="0" w:color="auto"/>
              </w:divBdr>
            </w:div>
          </w:divsChild>
        </w:div>
        <w:div w:id="126172225">
          <w:marLeft w:val="0"/>
          <w:marRight w:val="0"/>
          <w:marTop w:val="0"/>
          <w:marBottom w:val="0"/>
          <w:divBdr>
            <w:top w:val="none" w:sz="0" w:space="0" w:color="auto"/>
            <w:left w:val="none" w:sz="0" w:space="0" w:color="auto"/>
            <w:bottom w:val="none" w:sz="0" w:space="0" w:color="auto"/>
            <w:right w:val="none" w:sz="0" w:space="0" w:color="auto"/>
          </w:divBdr>
        </w:div>
        <w:div w:id="446849094">
          <w:marLeft w:val="0"/>
          <w:marRight w:val="0"/>
          <w:marTop w:val="0"/>
          <w:marBottom w:val="0"/>
          <w:divBdr>
            <w:top w:val="none" w:sz="0" w:space="0" w:color="auto"/>
            <w:left w:val="none" w:sz="0" w:space="0" w:color="auto"/>
            <w:bottom w:val="none" w:sz="0" w:space="0" w:color="auto"/>
            <w:right w:val="none" w:sz="0" w:space="0" w:color="auto"/>
          </w:divBdr>
          <w:divsChild>
            <w:div w:id="913777494">
              <w:marLeft w:val="0"/>
              <w:marRight w:val="0"/>
              <w:marTop w:val="0"/>
              <w:marBottom w:val="0"/>
              <w:divBdr>
                <w:top w:val="none" w:sz="0" w:space="0" w:color="auto"/>
                <w:left w:val="none" w:sz="0" w:space="0" w:color="auto"/>
                <w:bottom w:val="none" w:sz="0" w:space="0" w:color="auto"/>
                <w:right w:val="none" w:sz="0" w:space="0" w:color="auto"/>
              </w:divBdr>
            </w:div>
          </w:divsChild>
        </w:div>
        <w:div w:id="339967227">
          <w:marLeft w:val="0"/>
          <w:marRight w:val="0"/>
          <w:marTop w:val="0"/>
          <w:marBottom w:val="0"/>
          <w:divBdr>
            <w:top w:val="none" w:sz="0" w:space="0" w:color="auto"/>
            <w:left w:val="none" w:sz="0" w:space="0" w:color="auto"/>
            <w:bottom w:val="none" w:sz="0" w:space="0" w:color="auto"/>
            <w:right w:val="none" w:sz="0" w:space="0" w:color="auto"/>
          </w:divBdr>
        </w:div>
        <w:div w:id="2049911211">
          <w:marLeft w:val="0"/>
          <w:marRight w:val="0"/>
          <w:marTop w:val="0"/>
          <w:marBottom w:val="0"/>
          <w:divBdr>
            <w:top w:val="none" w:sz="0" w:space="0" w:color="auto"/>
            <w:left w:val="none" w:sz="0" w:space="0" w:color="auto"/>
            <w:bottom w:val="none" w:sz="0" w:space="0" w:color="auto"/>
            <w:right w:val="none" w:sz="0" w:space="0" w:color="auto"/>
          </w:divBdr>
          <w:divsChild>
            <w:div w:id="1757897835">
              <w:marLeft w:val="0"/>
              <w:marRight w:val="0"/>
              <w:marTop w:val="0"/>
              <w:marBottom w:val="0"/>
              <w:divBdr>
                <w:top w:val="none" w:sz="0" w:space="0" w:color="auto"/>
                <w:left w:val="none" w:sz="0" w:space="0" w:color="auto"/>
                <w:bottom w:val="none" w:sz="0" w:space="0" w:color="auto"/>
                <w:right w:val="none" w:sz="0" w:space="0" w:color="auto"/>
              </w:divBdr>
            </w:div>
          </w:divsChild>
        </w:div>
        <w:div w:id="158542016">
          <w:marLeft w:val="0"/>
          <w:marRight w:val="0"/>
          <w:marTop w:val="0"/>
          <w:marBottom w:val="0"/>
          <w:divBdr>
            <w:top w:val="none" w:sz="0" w:space="0" w:color="auto"/>
            <w:left w:val="none" w:sz="0" w:space="0" w:color="auto"/>
            <w:bottom w:val="none" w:sz="0" w:space="0" w:color="auto"/>
            <w:right w:val="none" w:sz="0" w:space="0" w:color="auto"/>
          </w:divBdr>
        </w:div>
        <w:div w:id="1678996044">
          <w:marLeft w:val="0"/>
          <w:marRight w:val="0"/>
          <w:marTop w:val="0"/>
          <w:marBottom w:val="0"/>
          <w:divBdr>
            <w:top w:val="none" w:sz="0" w:space="0" w:color="auto"/>
            <w:left w:val="none" w:sz="0" w:space="0" w:color="auto"/>
            <w:bottom w:val="none" w:sz="0" w:space="0" w:color="auto"/>
            <w:right w:val="none" w:sz="0" w:space="0" w:color="auto"/>
          </w:divBdr>
          <w:divsChild>
            <w:div w:id="1852333125">
              <w:marLeft w:val="0"/>
              <w:marRight w:val="0"/>
              <w:marTop w:val="0"/>
              <w:marBottom w:val="0"/>
              <w:divBdr>
                <w:top w:val="none" w:sz="0" w:space="0" w:color="auto"/>
                <w:left w:val="none" w:sz="0" w:space="0" w:color="auto"/>
                <w:bottom w:val="none" w:sz="0" w:space="0" w:color="auto"/>
                <w:right w:val="none" w:sz="0" w:space="0" w:color="auto"/>
              </w:divBdr>
            </w:div>
          </w:divsChild>
        </w:div>
        <w:div w:id="1797606387">
          <w:marLeft w:val="0"/>
          <w:marRight w:val="0"/>
          <w:marTop w:val="0"/>
          <w:marBottom w:val="0"/>
          <w:divBdr>
            <w:top w:val="none" w:sz="0" w:space="0" w:color="auto"/>
            <w:left w:val="none" w:sz="0" w:space="0" w:color="auto"/>
            <w:bottom w:val="none" w:sz="0" w:space="0" w:color="auto"/>
            <w:right w:val="none" w:sz="0" w:space="0" w:color="auto"/>
          </w:divBdr>
        </w:div>
        <w:div w:id="331226878">
          <w:marLeft w:val="0"/>
          <w:marRight w:val="0"/>
          <w:marTop w:val="0"/>
          <w:marBottom w:val="0"/>
          <w:divBdr>
            <w:top w:val="none" w:sz="0" w:space="0" w:color="auto"/>
            <w:left w:val="none" w:sz="0" w:space="0" w:color="auto"/>
            <w:bottom w:val="none" w:sz="0" w:space="0" w:color="auto"/>
            <w:right w:val="none" w:sz="0" w:space="0" w:color="auto"/>
          </w:divBdr>
          <w:divsChild>
            <w:div w:id="1120757407">
              <w:marLeft w:val="0"/>
              <w:marRight w:val="0"/>
              <w:marTop w:val="0"/>
              <w:marBottom w:val="0"/>
              <w:divBdr>
                <w:top w:val="none" w:sz="0" w:space="0" w:color="auto"/>
                <w:left w:val="none" w:sz="0" w:space="0" w:color="auto"/>
                <w:bottom w:val="none" w:sz="0" w:space="0" w:color="auto"/>
                <w:right w:val="none" w:sz="0" w:space="0" w:color="auto"/>
              </w:divBdr>
            </w:div>
          </w:divsChild>
        </w:div>
        <w:div w:id="1029911212">
          <w:marLeft w:val="0"/>
          <w:marRight w:val="0"/>
          <w:marTop w:val="300"/>
          <w:marBottom w:val="0"/>
          <w:divBdr>
            <w:top w:val="none" w:sz="0" w:space="0" w:color="auto"/>
            <w:left w:val="none" w:sz="0" w:space="0" w:color="auto"/>
            <w:bottom w:val="none" w:sz="0" w:space="0" w:color="auto"/>
            <w:right w:val="none" w:sz="0" w:space="0" w:color="auto"/>
          </w:divBdr>
          <w:divsChild>
            <w:div w:id="1590964706">
              <w:marLeft w:val="0"/>
              <w:marRight w:val="0"/>
              <w:marTop w:val="0"/>
              <w:marBottom w:val="0"/>
              <w:divBdr>
                <w:top w:val="none" w:sz="0" w:space="0" w:color="auto"/>
                <w:left w:val="none" w:sz="0" w:space="0" w:color="auto"/>
                <w:bottom w:val="none" w:sz="0" w:space="0" w:color="auto"/>
                <w:right w:val="none" w:sz="0" w:space="0" w:color="auto"/>
              </w:divBdr>
              <w:divsChild>
                <w:div w:id="2054771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750585">
          <w:marLeft w:val="0"/>
          <w:marRight w:val="0"/>
          <w:marTop w:val="300"/>
          <w:marBottom w:val="0"/>
          <w:divBdr>
            <w:top w:val="none" w:sz="0" w:space="0" w:color="auto"/>
            <w:left w:val="none" w:sz="0" w:space="0" w:color="auto"/>
            <w:bottom w:val="none" w:sz="0" w:space="0" w:color="auto"/>
            <w:right w:val="none" w:sz="0" w:space="0" w:color="auto"/>
          </w:divBdr>
          <w:divsChild>
            <w:div w:id="1012755161">
              <w:marLeft w:val="0"/>
              <w:marRight w:val="0"/>
              <w:marTop w:val="0"/>
              <w:marBottom w:val="0"/>
              <w:divBdr>
                <w:top w:val="none" w:sz="0" w:space="0" w:color="auto"/>
                <w:left w:val="none" w:sz="0" w:space="0" w:color="auto"/>
                <w:bottom w:val="none" w:sz="0" w:space="0" w:color="auto"/>
                <w:right w:val="none" w:sz="0" w:space="0" w:color="auto"/>
              </w:divBdr>
              <w:divsChild>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287160">
          <w:marLeft w:val="0"/>
          <w:marRight w:val="0"/>
          <w:marTop w:val="300"/>
          <w:marBottom w:val="0"/>
          <w:divBdr>
            <w:top w:val="none" w:sz="0" w:space="0" w:color="auto"/>
            <w:left w:val="none" w:sz="0" w:space="0" w:color="auto"/>
            <w:bottom w:val="none" w:sz="0" w:space="0" w:color="auto"/>
            <w:right w:val="none" w:sz="0" w:space="0" w:color="auto"/>
          </w:divBdr>
          <w:divsChild>
            <w:div w:id="871841032">
              <w:marLeft w:val="0"/>
              <w:marRight w:val="0"/>
              <w:marTop w:val="0"/>
              <w:marBottom w:val="0"/>
              <w:divBdr>
                <w:top w:val="none" w:sz="0" w:space="0" w:color="auto"/>
                <w:left w:val="none" w:sz="0" w:space="0" w:color="auto"/>
                <w:bottom w:val="none" w:sz="0" w:space="0" w:color="auto"/>
                <w:right w:val="none" w:sz="0" w:space="0" w:color="auto"/>
              </w:divBdr>
              <w:divsChild>
                <w:div w:id="1946300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0718">
          <w:marLeft w:val="0"/>
          <w:marRight w:val="0"/>
          <w:marTop w:val="300"/>
          <w:marBottom w:val="0"/>
          <w:divBdr>
            <w:top w:val="none" w:sz="0" w:space="0" w:color="auto"/>
            <w:left w:val="none" w:sz="0" w:space="0" w:color="auto"/>
            <w:bottom w:val="none" w:sz="0" w:space="0" w:color="auto"/>
            <w:right w:val="none" w:sz="0" w:space="0" w:color="auto"/>
          </w:divBdr>
          <w:divsChild>
            <w:div w:id="1396850910">
              <w:marLeft w:val="0"/>
              <w:marRight w:val="0"/>
              <w:marTop w:val="0"/>
              <w:marBottom w:val="0"/>
              <w:divBdr>
                <w:top w:val="none" w:sz="0" w:space="0" w:color="auto"/>
                <w:left w:val="none" w:sz="0" w:space="0" w:color="auto"/>
                <w:bottom w:val="none" w:sz="0" w:space="0" w:color="auto"/>
                <w:right w:val="none" w:sz="0" w:space="0" w:color="auto"/>
              </w:divBdr>
              <w:divsChild>
                <w:div w:id="535965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3612694">
      <w:bodyDiv w:val="1"/>
      <w:marLeft w:val="0"/>
      <w:marRight w:val="0"/>
      <w:marTop w:val="0"/>
      <w:marBottom w:val="0"/>
      <w:divBdr>
        <w:top w:val="none" w:sz="0" w:space="0" w:color="auto"/>
        <w:left w:val="none" w:sz="0" w:space="0" w:color="auto"/>
        <w:bottom w:val="none" w:sz="0" w:space="0" w:color="auto"/>
        <w:right w:val="none" w:sz="0" w:space="0" w:color="auto"/>
      </w:divBdr>
    </w:div>
    <w:div w:id="1623809310">
      <w:bodyDiv w:val="1"/>
      <w:marLeft w:val="0"/>
      <w:marRight w:val="0"/>
      <w:marTop w:val="0"/>
      <w:marBottom w:val="0"/>
      <w:divBdr>
        <w:top w:val="none" w:sz="0" w:space="0" w:color="auto"/>
        <w:left w:val="none" w:sz="0" w:space="0" w:color="auto"/>
        <w:bottom w:val="none" w:sz="0" w:space="0" w:color="auto"/>
        <w:right w:val="none" w:sz="0" w:space="0" w:color="auto"/>
      </w:divBdr>
      <w:divsChild>
        <w:div w:id="420224573">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962687522">
          <w:marLeft w:val="0"/>
          <w:marRight w:val="0"/>
          <w:marTop w:val="0"/>
          <w:marBottom w:val="0"/>
          <w:divBdr>
            <w:top w:val="none" w:sz="0" w:space="0" w:color="auto"/>
            <w:left w:val="none" w:sz="0" w:space="0" w:color="auto"/>
            <w:bottom w:val="none" w:sz="0" w:space="0" w:color="auto"/>
            <w:right w:val="none" w:sz="0" w:space="0" w:color="auto"/>
          </w:divBdr>
        </w:div>
        <w:div w:id="358164025">
          <w:marLeft w:val="0"/>
          <w:marRight w:val="0"/>
          <w:marTop w:val="0"/>
          <w:marBottom w:val="0"/>
          <w:divBdr>
            <w:top w:val="none" w:sz="0" w:space="0" w:color="auto"/>
            <w:left w:val="none" w:sz="0" w:space="0" w:color="auto"/>
            <w:bottom w:val="none" w:sz="0" w:space="0" w:color="auto"/>
            <w:right w:val="none" w:sz="0" w:space="0" w:color="auto"/>
          </w:divBdr>
          <w:divsChild>
            <w:div w:id="429665203">
              <w:marLeft w:val="0"/>
              <w:marRight w:val="0"/>
              <w:marTop w:val="0"/>
              <w:marBottom w:val="0"/>
              <w:divBdr>
                <w:top w:val="none" w:sz="0" w:space="0" w:color="auto"/>
                <w:left w:val="none" w:sz="0" w:space="0" w:color="auto"/>
                <w:bottom w:val="none" w:sz="0" w:space="0" w:color="auto"/>
                <w:right w:val="none" w:sz="0" w:space="0" w:color="auto"/>
              </w:divBdr>
            </w:div>
          </w:divsChild>
        </w:div>
        <w:div w:id="1564441866">
          <w:marLeft w:val="0"/>
          <w:marRight w:val="0"/>
          <w:marTop w:val="0"/>
          <w:marBottom w:val="0"/>
          <w:divBdr>
            <w:top w:val="none" w:sz="0" w:space="0" w:color="auto"/>
            <w:left w:val="none" w:sz="0" w:space="0" w:color="auto"/>
            <w:bottom w:val="none" w:sz="0" w:space="0" w:color="auto"/>
            <w:right w:val="none" w:sz="0" w:space="0" w:color="auto"/>
          </w:divBdr>
        </w:div>
        <w:div w:id="384985672">
          <w:marLeft w:val="0"/>
          <w:marRight w:val="0"/>
          <w:marTop w:val="0"/>
          <w:marBottom w:val="0"/>
          <w:divBdr>
            <w:top w:val="none" w:sz="0" w:space="0" w:color="auto"/>
            <w:left w:val="none" w:sz="0" w:space="0" w:color="auto"/>
            <w:bottom w:val="none" w:sz="0" w:space="0" w:color="auto"/>
            <w:right w:val="none" w:sz="0" w:space="0" w:color="auto"/>
          </w:divBdr>
          <w:divsChild>
            <w:div w:id="122701039">
              <w:marLeft w:val="0"/>
              <w:marRight w:val="0"/>
              <w:marTop w:val="0"/>
              <w:marBottom w:val="0"/>
              <w:divBdr>
                <w:top w:val="none" w:sz="0" w:space="0" w:color="auto"/>
                <w:left w:val="none" w:sz="0" w:space="0" w:color="auto"/>
                <w:bottom w:val="none" w:sz="0" w:space="0" w:color="auto"/>
                <w:right w:val="none" w:sz="0" w:space="0" w:color="auto"/>
              </w:divBdr>
            </w:div>
          </w:divsChild>
        </w:div>
        <w:div w:id="1901398753">
          <w:marLeft w:val="0"/>
          <w:marRight w:val="0"/>
          <w:marTop w:val="0"/>
          <w:marBottom w:val="0"/>
          <w:divBdr>
            <w:top w:val="none" w:sz="0" w:space="0" w:color="auto"/>
            <w:left w:val="none" w:sz="0" w:space="0" w:color="auto"/>
            <w:bottom w:val="none" w:sz="0" w:space="0" w:color="auto"/>
            <w:right w:val="none" w:sz="0" w:space="0" w:color="auto"/>
          </w:divBdr>
        </w:div>
        <w:div w:id="1733385260">
          <w:marLeft w:val="0"/>
          <w:marRight w:val="0"/>
          <w:marTop w:val="0"/>
          <w:marBottom w:val="0"/>
          <w:divBdr>
            <w:top w:val="none" w:sz="0" w:space="0" w:color="auto"/>
            <w:left w:val="none" w:sz="0" w:space="0" w:color="auto"/>
            <w:bottom w:val="none" w:sz="0" w:space="0" w:color="auto"/>
            <w:right w:val="none" w:sz="0" w:space="0" w:color="auto"/>
          </w:divBdr>
          <w:divsChild>
            <w:div w:id="1638023832">
              <w:marLeft w:val="0"/>
              <w:marRight w:val="0"/>
              <w:marTop w:val="0"/>
              <w:marBottom w:val="0"/>
              <w:divBdr>
                <w:top w:val="none" w:sz="0" w:space="0" w:color="auto"/>
                <w:left w:val="none" w:sz="0" w:space="0" w:color="auto"/>
                <w:bottom w:val="none" w:sz="0" w:space="0" w:color="auto"/>
                <w:right w:val="none" w:sz="0" w:space="0" w:color="auto"/>
              </w:divBdr>
            </w:div>
          </w:divsChild>
        </w:div>
        <w:div w:id="499589034">
          <w:marLeft w:val="0"/>
          <w:marRight w:val="0"/>
          <w:marTop w:val="0"/>
          <w:marBottom w:val="0"/>
          <w:divBdr>
            <w:top w:val="none" w:sz="0" w:space="0" w:color="auto"/>
            <w:left w:val="none" w:sz="0" w:space="0" w:color="auto"/>
            <w:bottom w:val="none" w:sz="0" w:space="0" w:color="auto"/>
            <w:right w:val="none" w:sz="0" w:space="0" w:color="auto"/>
          </w:divBdr>
        </w:div>
        <w:div w:id="511115986">
          <w:marLeft w:val="0"/>
          <w:marRight w:val="0"/>
          <w:marTop w:val="0"/>
          <w:marBottom w:val="0"/>
          <w:divBdr>
            <w:top w:val="none" w:sz="0" w:space="0" w:color="auto"/>
            <w:left w:val="none" w:sz="0" w:space="0" w:color="auto"/>
            <w:bottom w:val="none" w:sz="0" w:space="0" w:color="auto"/>
            <w:right w:val="none" w:sz="0" w:space="0" w:color="auto"/>
          </w:divBdr>
          <w:divsChild>
            <w:div w:id="1488785557">
              <w:marLeft w:val="0"/>
              <w:marRight w:val="0"/>
              <w:marTop w:val="0"/>
              <w:marBottom w:val="0"/>
              <w:divBdr>
                <w:top w:val="none" w:sz="0" w:space="0" w:color="auto"/>
                <w:left w:val="none" w:sz="0" w:space="0" w:color="auto"/>
                <w:bottom w:val="none" w:sz="0" w:space="0" w:color="auto"/>
                <w:right w:val="none" w:sz="0" w:space="0" w:color="auto"/>
              </w:divBdr>
            </w:div>
          </w:divsChild>
        </w:div>
        <w:div w:id="1181580142">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sChild>
            <w:div w:id="1225870125">
              <w:marLeft w:val="0"/>
              <w:marRight w:val="0"/>
              <w:marTop w:val="0"/>
              <w:marBottom w:val="0"/>
              <w:divBdr>
                <w:top w:val="none" w:sz="0" w:space="0" w:color="auto"/>
                <w:left w:val="none" w:sz="0" w:space="0" w:color="auto"/>
                <w:bottom w:val="none" w:sz="0" w:space="0" w:color="auto"/>
                <w:right w:val="none" w:sz="0" w:space="0" w:color="auto"/>
              </w:divBdr>
            </w:div>
          </w:divsChild>
        </w:div>
        <w:div w:id="1687293028">
          <w:marLeft w:val="0"/>
          <w:marRight w:val="0"/>
          <w:marTop w:val="0"/>
          <w:marBottom w:val="0"/>
          <w:divBdr>
            <w:top w:val="none" w:sz="0" w:space="0" w:color="auto"/>
            <w:left w:val="none" w:sz="0" w:space="0" w:color="auto"/>
            <w:bottom w:val="none" w:sz="0" w:space="0" w:color="auto"/>
            <w:right w:val="none" w:sz="0" w:space="0" w:color="auto"/>
          </w:divBdr>
        </w:div>
        <w:div w:id="1164324468">
          <w:marLeft w:val="0"/>
          <w:marRight w:val="0"/>
          <w:marTop w:val="0"/>
          <w:marBottom w:val="0"/>
          <w:divBdr>
            <w:top w:val="none" w:sz="0" w:space="0" w:color="auto"/>
            <w:left w:val="none" w:sz="0" w:space="0" w:color="auto"/>
            <w:bottom w:val="none" w:sz="0" w:space="0" w:color="auto"/>
            <w:right w:val="none" w:sz="0" w:space="0" w:color="auto"/>
          </w:divBdr>
          <w:divsChild>
            <w:div w:id="1627278967">
              <w:marLeft w:val="0"/>
              <w:marRight w:val="0"/>
              <w:marTop w:val="0"/>
              <w:marBottom w:val="0"/>
              <w:divBdr>
                <w:top w:val="none" w:sz="0" w:space="0" w:color="auto"/>
                <w:left w:val="none" w:sz="0" w:space="0" w:color="auto"/>
                <w:bottom w:val="none" w:sz="0" w:space="0" w:color="auto"/>
                <w:right w:val="none" w:sz="0" w:space="0" w:color="auto"/>
              </w:divBdr>
            </w:div>
          </w:divsChild>
        </w:div>
        <w:div w:id="410615505">
          <w:marLeft w:val="0"/>
          <w:marRight w:val="0"/>
          <w:marTop w:val="300"/>
          <w:marBottom w:val="0"/>
          <w:divBdr>
            <w:top w:val="none" w:sz="0" w:space="0" w:color="auto"/>
            <w:left w:val="none" w:sz="0" w:space="0" w:color="auto"/>
            <w:bottom w:val="none" w:sz="0" w:space="0" w:color="auto"/>
            <w:right w:val="none" w:sz="0" w:space="0" w:color="auto"/>
          </w:divBdr>
          <w:divsChild>
            <w:div w:id="1251428898">
              <w:marLeft w:val="0"/>
              <w:marRight w:val="0"/>
              <w:marTop w:val="0"/>
              <w:marBottom w:val="0"/>
              <w:divBdr>
                <w:top w:val="none" w:sz="0" w:space="0" w:color="auto"/>
                <w:left w:val="none" w:sz="0" w:space="0" w:color="auto"/>
                <w:bottom w:val="none" w:sz="0" w:space="0" w:color="auto"/>
                <w:right w:val="none" w:sz="0" w:space="0" w:color="auto"/>
              </w:divBdr>
              <w:divsChild>
                <w:div w:id="84764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040209">
          <w:marLeft w:val="0"/>
          <w:marRight w:val="0"/>
          <w:marTop w:val="300"/>
          <w:marBottom w:val="0"/>
          <w:divBdr>
            <w:top w:val="none" w:sz="0" w:space="0" w:color="auto"/>
            <w:left w:val="none" w:sz="0" w:space="0" w:color="auto"/>
            <w:bottom w:val="none" w:sz="0" w:space="0" w:color="auto"/>
            <w:right w:val="none" w:sz="0" w:space="0" w:color="auto"/>
          </w:divBdr>
          <w:divsChild>
            <w:div w:id="106435054">
              <w:marLeft w:val="0"/>
              <w:marRight w:val="0"/>
              <w:marTop w:val="0"/>
              <w:marBottom w:val="0"/>
              <w:divBdr>
                <w:top w:val="none" w:sz="0" w:space="0" w:color="auto"/>
                <w:left w:val="none" w:sz="0" w:space="0" w:color="auto"/>
                <w:bottom w:val="none" w:sz="0" w:space="0" w:color="auto"/>
                <w:right w:val="none" w:sz="0" w:space="0" w:color="auto"/>
              </w:divBdr>
              <w:divsChild>
                <w:div w:id="128268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897697">
          <w:marLeft w:val="0"/>
          <w:marRight w:val="0"/>
          <w:marTop w:val="300"/>
          <w:marBottom w:val="0"/>
          <w:divBdr>
            <w:top w:val="none" w:sz="0" w:space="0" w:color="auto"/>
            <w:left w:val="none" w:sz="0" w:space="0" w:color="auto"/>
            <w:bottom w:val="none" w:sz="0" w:space="0" w:color="auto"/>
            <w:right w:val="none" w:sz="0" w:space="0" w:color="auto"/>
          </w:divBdr>
          <w:divsChild>
            <w:div w:id="1517033962">
              <w:marLeft w:val="0"/>
              <w:marRight w:val="0"/>
              <w:marTop w:val="0"/>
              <w:marBottom w:val="0"/>
              <w:divBdr>
                <w:top w:val="none" w:sz="0" w:space="0" w:color="auto"/>
                <w:left w:val="none" w:sz="0" w:space="0" w:color="auto"/>
                <w:bottom w:val="none" w:sz="0" w:space="0" w:color="auto"/>
                <w:right w:val="none" w:sz="0" w:space="0" w:color="auto"/>
              </w:divBdr>
              <w:divsChild>
                <w:div w:id="1901936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10774">
          <w:marLeft w:val="0"/>
          <w:marRight w:val="0"/>
          <w:marTop w:val="300"/>
          <w:marBottom w:val="0"/>
          <w:divBdr>
            <w:top w:val="none" w:sz="0" w:space="0" w:color="auto"/>
            <w:left w:val="none" w:sz="0" w:space="0" w:color="auto"/>
            <w:bottom w:val="none" w:sz="0" w:space="0" w:color="auto"/>
            <w:right w:val="none" w:sz="0" w:space="0" w:color="auto"/>
          </w:divBdr>
          <w:divsChild>
            <w:div w:id="191918432">
              <w:marLeft w:val="0"/>
              <w:marRight w:val="0"/>
              <w:marTop w:val="0"/>
              <w:marBottom w:val="0"/>
              <w:divBdr>
                <w:top w:val="none" w:sz="0" w:space="0" w:color="auto"/>
                <w:left w:val="none" w:sz="0" w:space="0" w:color="auto"/>
                <w:bottom w:val="none" w:sz="0" w:space="0" w:color="auto"/>
                <w:right w:val="none" w:sz="0" w:space="0" w:color="auto"/>
              </w:divBdr>
              <w:divsChild>
                <w:div w:id="1671367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4268047">
      <w:bodyDiv w:val="1"/>
      <w:marLeft w:val="0"/>
      <w:marRight w:val="0"/>
      <w:marTop w:val="0"/>
      <w:marBottom w:val="0"/>
      <w:divBdr>
        <w:top w:val="none" w:sz="0" w:space="0" w:color="auto"/>
        <w:left w:val="none" w:sz="0" w:space="0" w:color="auto"/>
        <w:bottom w:val="none" w:sz="0" w:space="0" w:color="auto"/>
        <w:right w:val="none" w:sz="0" w:space="0" w:color="auto"/>
      </w:divBdr>
      <w:divsChild>
        <w:div w:id="86002445">
          <w:marLeft w:val="0"/>
          <w:marRight w:val="0"/>
          <w:marTop w:val="0"/>
          <w:marBottom w:val="0"/>
          <w:divBdr>
            <w:top w:val="none" w:sz="0" w:space="0" w:color="auto"/>
            <w:left w:val="none" w:sz="0" w:space="0" w:color="auto"/>
            <w:bottom w:val="none" w:sz="0" w:space="0" w:color="auto"/>
            <w:right w:val="none" w:sz="0" w:space="0" w:color="auto"/>
          </w:divBdr>
        </w:div>
        <w:div w:id="10801630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214242939">
          <w:marLeft w:val="0"/>
          <w:marRight w:val="0"/>
          <w:marTop w:val="0"/>
          <w:marBottom w:val="0"/>
          <w:divBdr>
            <w:top w:val="none" w:sz="0" w:space="0" w:color="auto"/>
            <w:left w:val="none" w:sz="0" w:space="0" w:color="auto"/>
            <w:bottom w:val="none" w:sz="0" w:space="0" w:color="auto"/>
            <w:right w:val="none" w:sz="0" w:space="0" w:color="auto"/>
          </w:divBdr>
          <w:divsChild>
            <w:div w:id="890307004">
              <w:marLeft w:val="0"/>
              <w:marRight w:val="0"/>
              <w:marTop w:val="0"/>
              <w:marBottom w:val="0"/>
              <w:divBdr>
                <w:top w:val="none" w:sz="0" w:space="0" w:color="auto"/>
                <w:left w:val="none" w:sz="0" w:space="0" w:color="auto"/>
                <w:bottom w:val="none" w:sz="0" w:space="0" w:color="auto"/>
                <w:right w:val="none" w:sz="0" w:space="0" w:color="auto"/>
              </w:divBdr>
            </w:div>
          </w:divsChild>
        </w:div>
        <w:div w:id="411974921">
          <w:marLeft w:val="0"/>
          <w:marRight w:val="0"/>
          <w:marTop w:val="300"/>
          <w:marBottom w:val="0"/>
          <w:divBdr>
            <w:top w:val="none" w:sz="0" w:space="0" w:color="auto"/>
            <w:left w:val="none" w:sz="0" w:space="0" w:color="auto"/>
            <w:bottom w:val="none" w:sz="0" w:space="0" w:color="auto"/>
            <w:right w:val="none" w:sz="0" w:space="0" w:color="auto"/>
          </w:divBdr>
          <w:divsChild>
            <w:div w:id="2099060845">
              <w:marLeft w:val="0"/>
              <w:marRight w:val="0"/>
              <w:marTop w:val="0"/>
              <w:marBottom w:val="0"/>
              <w:divBdr>
                <w:top w:val="none" w:sz="0" w:space="0" w:color="auto"/>
                <w:left w:val="none" w:sz="0" w:space="0" w:color="auto"/>
                <w:bottom w:val="none" w:sz="0" w:space="0" w:color="auto"/>
                <w:right w:val="none" w:sz="0" w:space="0" w:color="auto"/>
              </w:divBdr>
              <w:divsChild>
                <w:div w:id="6340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391271">
          <w:marLeft w:val="0"/>
          <w:marRight w:val="0"/>
          <w:marTop w:val="0"/>
          <w:marBottom w:val="0"/>
          <w:divBdr>
            <w:top w:val="none" w:sz="0" w:space="0" w:color="auto"/>
            <w:left w:val="none" w:sz="0" w:space="0" w:color="auto"/>
            <w:bottom w:val="none" w:sz="0" w:space="0" w:color="auto"/>
            <w:right w:val="none" w:sz="0" w:space="0" w:color="auto"/>
          </w:divBdr>
          <w:divsChild>
            <w:div w:id="412505401">
              <w:marLeft w:val="0"/>
              <w:marRight w:val="0"/>
              <w:marTop w:val="0"/>
              <w:marBottom w:val="0"/>
              <w:divBdr>
                <w:top w:val="none" w:sz="0" w:space="0" w:color="auto"/>
                <w:left w:val="none" w:sz="0" w:space="0" w:color="auto"/>
                <w:bottom w:val="none" w:sz="0" w:space="0" w:color="auto"/>
                <w:right w:val="none" w:sz="0" w:space="0" w:color="auto"/>
              </w:divBdr>
            </w:div>
          </w:divsChild>
        </w:div>
        <w:div w:id="612783582">
          <w:marLeft w:val="0"/>
          <w:marRight w:val="0"/>
          <w:marTop w:val="0"/>
          <w:marBottom w:val="0"/>
          <w:divBdr>
            <w:top w:val="none" w:sz="0" w:space="0" w:color="auto"/>
            <w:left w:val="none" w:sz="0" w:space="0" w:color="auto"/>
            <w:bottom w:val="none" w:sz="0" w:space="0" w:color="auto"/>
            <w:right w:val="none" w:sz="0" w:space="0" w:color="auto"/>
          </w:divBdr>
        </w:div>
        <w:div w:id="816459589">
          <w:marLeft w:val="0"/>
          <w:marRight w:val="0"/>
          <w:marTop w:val="0"/>
          <w:marBottom w:val="0"/>
          <w:divBdr>
            <w:top w:val="none" w:sz="0" w:space="0" w:color="auto"/>
            <w:left w:val="none" w:sz="0" w:space="0" w:color="auto"/>
            <w:bottom w:val="none" w:sz="0" w:space="0" w:color="auto"/>
            <w:right w:val="none" w:sz="0" w:space="0" w:color="auto"/>
          </w:divBdr>
          <w:divsChild>
            <w:div w:id="1350252866">
              <w:marLeft w:val="0"/>
              <w:marRight w:val="0"/>
              <w:marTop w:val="0"/>
              <w:marBottom w:val="0"/>
              <w:divBdr>
                <w:top w:val="none" w:sz="0" w:space="0" w:color="auto"/>
                <w:left w:val="none" w:sz="0" w:space="0" w:color="auto"/>
                <w:bottom w:val="none" w:sz="0" w:space="0" w:color="auto"/>
                <w:right w:val="none" w:sz="0" w:space="0" w:color="auto"/>
              </w:divBdr>
            </w:div>
          </w:divsChild>
        </w:div>
        <w:div w:id="1085957435">
          <w:marLeft w:val="0"/>
          <w:marRight w:val="0"/>
          <w:marTop w:val="0"/>
          <w:marBottom w:val="0"/>
          <w:divBdr>
            <w:top w:val="none" w:sz="0" w:space="0" w:color="auto"/>
            <w:left w:val="none" w:sz="0" w:space="0" w:color="auto"/>
            <w:bottom w:val="none" w:sz="0" w:space="0" w:color="auto"/>
            <w:right w:val="none" w:sz="0" w:space="0" w:color="auto"/>
          </w:divBdr>
        </w:div>
        <w:div w:id="1248269310">
          <w:marLeft w:val="0"/>
          <w:marRight w:val="0"/>
          <w:marTop w:val="0"/>
          <w:marBottom w:val="0"/>
          <w:divBdr>
            <w:top w:val="none" w:sz="0" w:space="0" w:color="auto"/>
            <w:left w:val="none" w:sz="0" w:space="0" w:color="auto"/>
            <w:bottom w:val="none" w:sz="0" w:space="0" w:color="auto"/>
            <w:right w:val="none" w:sz="0" w:space="0" w:color="auto"/>
          </w:divBdr>
        </w:div>
        <w:div w:id="1253012229">
          <w:marLeft w:val="0"/>
          <w:marRight w:val="0"/>
          <w:marTop w:val="0"/>
          <w:marBottom w:val="0"/>
          <w:divBdr>
            <w:top w:val="none" w:sz="0" w:space="0" w:color="auto"/>
            <w:left w:val="none" w:sz="0" w:space="0" w:color="auto"/>
            <w:bottom w:val="none" w:sz="0" w:space="0" w:color="auto"/>
            <w:right w:val="none" w:sz="0" w:space="0" w:color="auto"/>
          </w:divBdr>
          <w:divsChild>
            <w:div w:id="1110929341">
              <w:marLeft w:val="0"/>
              <w:marRight w:val="0"/>
              <w:marTop w:val="0"/>
              <w:marBottom w:val="0"/>
              <w:divBdr>
                <w:top w:val="none" w:sz="0" w:space="0" w:color="auto"/>
                <w:left w:val="none" w:sz="0" w:space="0" w:color="auto"/>
                <w:bottom w:val="none" w:sz="0" w:space="0" w:color="auto"/>
                <w:right w:val="none" w:sz="0" w:space="0" w:color="auto"/>
              </w:divBdr>
            </w:div>
          </w:divsChild>
        </w:div>
        <w:div w:id="1328174187">
          <w:marLeft w:val="0"/>
          <w:marRight w:val="0"/>
          <w:marTop w:val="0"/>
          <w:marBottom w:val="0"/>
          <w:divBdr>
            <w:top w:val="none" w:sz="0" w:space="0" w:color="auto"/>
            <w:left w:val="none" w:sz="0" w:space="0" w:color="auto"/>
            <w:bottom w:val="none" w:sz="0" w:space="0" w:color="auto"/>
            <w:right w:val="none" w:sz="0" w:space="0" w:color="auto"/>
          </w:divBdr>
          <w:divsChild>
            <w:div w:id="1933737458">
              <w:marLeft w:val="0"/>
              <w:marRight w:val="0"/>
              <w:marTop w:val="0"/>
              <w:marBottom w:val="0"/>
              <w:divBdr>
                <w:top w:val="none" w:sz="0" w:space="0" w:color="auto"/>
                <w:left w:val="none" w:sz="0" w:space="0" w:color="auto"/>
                <w:bottom w:val="none" w:sz="0" w:space="0" w:color="auto"/>
                <w:right w:val="none" w:sz="0" w:space="0" w:color="auto"/>
              </w:divBdr>
            </w:div>
          </w:divsChild>
        </w:div>
        <w:div w:id="1564216865">
          <w:marLeft w:val="0"/>
          <w:marRight w:val="0"/>
          <w:marTop w:val="0"/>
          <w:marBottom w:val="0"/>
          <w:divBdr>
            <w:top w:val="none" w:sz="0" w:space="0" w:color="auto"/>
            <w:left w:val="none" w:sz="0" w:space="0" w:color="auto"/>
            <w:bottom w:val="none" w:sz="0" w:space="0" w:color="auto"/>
            <w:right w:val="none" w:sz="0" w:space="0" w:color="auto"/>
          </w:divBdr>
        </w:div>
        <w:div w:id="1661927477">
          <w:marLeft w:val="0"/>
          <w:marRight w:val="0"/>
          <w:marTop w:val="0"/>
          <w:marBottom w:val="0"/>
          <w:divBdr>
            <w:top w:val="none" w:sz="0" w:space="0" w:color="auto"/>
            <w:left w:val="none" w:sz="0" w:space="0" w:color="auto"/>
            <w:bottom w:val="none" w:sz="0" w:space="0" w:color="auto"/>
            <w:right w:val="none" w:sz="0" w:space="0" w:color="auto"/>
          </w:divBdr>
          <w:divsChild>
            <w:div w:id="882404576">
              <w:marLeft w:val="0"/>
              <w:marRight w:val="0"/>
              <w:marTop w:val="0"/>
              <w:marBottom w:val="0"/>
              <w:divBdr>
                <w:top w:val="none" w:sz="0" w:space="0" w:color="auto"/>
                <w:left w:val="none" w:sz="0" w:space="0" w:color="auto"/>
                <w:bottom w:val="none" w:sz="0" w:space="0" w:color="auto"/>
                <w:right w:val="none" w:sz="0" w:space="0" w:color="auto"/>
              </w:divBdr>
            </w:div>
          </w:divsChild>
        </w:div>
        <w:div w:id="2028675307">
          <w:marLeft w:val="0"/>
          <w:marRight w:val="0"/>
          <w:marTop w:val="300"/>
          <w:marBottom w:val="0"/>
          <w:divBdr>
            <w:top w:val="none" w:sz="0" w:space="0" w:color="auto"/>
            <w:left w:val="none" w:sz="0" w:space="0" w:color="auto"/>
            <w:bottom w:val="none" w:sz="0" w:space="0" w:color="auto"/>
            <w:right w:val="none" w:sz="0" w:space="0" w:color="auto"/>
          </w:divBdr>
          <w:divsChild>
            <w:div w:id="1379158958">
              <w:marLeft w:val="0"/>
              <w:marRight w:val="0"/>
              <w:marTop w:val="0"/>
              <w:marBottom w:val="0"/>
              <w:divBdr>
                <w:top w:val="none" w:sz="0" w:space="0" w:color="auto"/>
                <w:left w:val="none" w:sz="0" w:space="0" w:color="auto"/>
                <w:bottom w:val="none" w:sz="0" w:space="0" w:color="auto"/>
                <w:right w:val="none" w:sz="0" w:space="0" w:color="auto"/>
              </w:divBdr>
              <w:divsChild>
                <w:div w:id="5889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957087">
          <w:marLeft w:val="0"/>
          <w:marRight w:val="0"/>
          <w:marTop w:val="0"/>
          <w:marBottom w:val="0"/>
          <w:divBdr>
            <w:top w:val="none" w:sz="0" w:space="0" w:color="auto"/>
            <w:left w:val="none" w:sz="0" w:space="0" w:color="auto"/>
            <w:bottom w:val="none" w:sz="0" w:space="0" w:color="auto"/>
            <w:right w:val="none" w:sz="0" w:space="0" w:color="auto"/>
          </w:divBdr>
        </w:div>
      </w:divsChild>
    </w:div>
    <w:div w:id="1624310133">
      <w:bodyDiv w:val="1"/>
      <w:marLeft w:val="0"/>
      <w:marRight w:val="0"/>
      <w:marTop w:val="0"/>
      <w:marBottom w:val="0"/>
      <w:divBdr>
        <w:top w:val="none" w:sz="0" w:space="0" w:color="auto"/>
        <w:left w:val="none" w:sz="0" w:space="0" w:color="auto"/>
        <w:bottom w:val="none" w:sz="0" w:space="0" w:color="auto"/>
        <w:right w:val="none" w:sz="0" w:space="0" w:color="auto"/>
      </w:divBdr>
    </w:div>
    <w:div w:id="1625311065">
      <w:bodyDiv w:val="1"/>
      <w:marLeft w:val="0"/>
      <w:marRight w:val="0"/>
      <w:marTop w:val="0"/>
      <w:marBottom w:val="0"/>
      <w:divBdr>
        <w:top w:val="none" w:sz="0" w:space="0" w:color="auto"/>
        <w:left w:val="none" w:sz="0" w:space="0" w:color="auto"/>
        <w:bottom w:val="none" w:sz="0" w:space="0" w:color="auto"/>
        <w:right w:val="none" w:sz="0" w:space="0" w:color="auto"/>
      </w:divBdr>
      <w:divsChild>
        <w:div w:id="1283196154">
          <w:marLeft w:val="0"/>
          <w:marRight w:val="0"/>
          <w:marTop w:val="0"/>
          <w:marBottom w:val="0"/>
          <w:divBdr>
            <w:top w:val="none" w:sz="0" w:space="0" w:color="auto"/>
            <w:left w:val="none" w:sz="0" w:space="0" w:color="auto"/>
            <w:bottom w:val="none" w:sz="0" w:space="0" w:color="auto"/>
            <w:right w:val="none" w:sz="0" w:space="0" w:color="auto"/>
          </w:divBdr>
        </w:div>
        <w:div w:id="1375692623">
          <w:marLeft w:val="0"/>
          <w:marRight w:val="0"/>
          <w:marTop w:val="0"/>
          <w:marBottom w:val="0"/>
          <w:divBdr>
            <w:top w:val="none" w:sz="0" w:space="0" w:color="auto"/>
            <w:left w:val="none" w:sz="0" w:space="0" w:color="auto"/>
            <w:bottom w:val="none" w:sz="0" w:space="0" w:color="auto"/>
            <w:right w:val="none" w:sz="0" w:space="0" w:color="auto"/>
          </w:divBdr>
          <w:divsChild>
            <w:div w:id="1751343280">
              <w:marLeft w:val="0"/>
              <w:marRight w:val="0"/>
              <w:marTop w:val="0"/>
              <w:marBottom w:val="0"/>
              <w:divBdr>
                <w:top w:val="none" w:sz="0" w:space="0" w:color="auto"/>
                <w:left w:val="none" w:sz="0" w:space="0" w:color="auto"/>
                <w:bottom w:val="none" w:sz="0" w:space="0" w:color="auto"/>
                <w:right w:val="none" w:sz="0" w:space="0" w:color="auto"/>
              </w:divBdr>
            </w:div>
          </w:divsChild>
        </w:div>
        <w:div w:id="1492674957">
          <w:marLeft w:val="0"/>
          <w:marRight w:val="0"/>
          <w:marTop w:val="0"/>
          <w:marBottom w:val="0"/>
          <w:divBdr>
            <w:top w:val="none" w:sz="0" w:space="0" w:color="auto"/>
            <w:left w:val="none" w:sz="0" w:space="0" w:color="auto"/>
            <w:bottom w:val="none" w:sz="0" w:space="0" w:color="auto"/>
            <w:right w:val="none" w:sz="0" w:space="0" w:color="auto"/>
          </w:divBdr>
        </w:div>
        <w:div w:id="1995454680">
          <w:marLeft w:val="0"/>
          <w:marRight w:val="0"/>
          <w:marTop w:val="0"/>
          <w:marBottom w:val="0"/>
          <w:divBdr>
            <w:top w:val="none" w:sz="0" w:space="0" w:color="auto"/>
            <w:left w:val="none" w:sz="0" w:space="0" w:color="auto"/>
            <w:bottom w:val="none" w:sz="0" w:space="0" w:color="auto"/>
            <w:right w:val="none" w:sz="0" w:space="0" w:color="auto"/>
          </w:divBdr>
          <w:divsChild>
            <w:div w:id="1634170654">
              <w:marLeft w:val="0"/>
              <w:marRight w:val="0"/>
              <w:marTop w:val="0"/>
              <w:marBottom w:val="0"/>
              <w:divBdr>
                <w:top w:val="none" w:sz="0" w:space="0" w:color="auto"/>
                <w:left w:val="none" w:sz="0" w:space="0" w:color="auto"/>
                <w:bottom w:val="none" w:sz="0" w:space="0" w:color="auto"/>
                <w:right w:val="none" w:sz="0" w:space="0" w:color="auto"/>
              </w:divBdr>
            </w:div>
          </w:divsChild>
        </w:div>
        <w:div w:id="1101609846">
          <w:marLeft w:val="0"/>
          <w:marRight w:val="0"/>
          <w:marTop w:val="0"/>
          <w:marBottom w:val="0"/>
          <w:divBdr>
            <w:top w:val="none" w:sz="0" w:space="0" w:color="auto"/>
            <w:left w:val="none" w:sz="0" w:space="0" w:color="auto"/>
            <w:bottom w:val="none" w:sz="0" w:space="0" w:color="auto"/>
            <w:right w:val="none" w:sz="0" w:space="0" w:color="auto"/>
          </w:divBdr>
        </w:div>
        <w:div w:id="769666473">
          <w:marLeft w:val="0"/>
          <w:marRight w:val="0"/>
          <w:marTop w:val="0"/>
          <w:marBottom w:val="0"/>
          <w:divBdr>
            <w:top w:val="none" w:sz="0" w:space="0" w:color="auto"/>
            <w:left w:val="none" w:sz="0" w:space="0" w:color="auto"/>
            <w:bottom w:val="none" w:sz="0" w:space="0" w:color="auto"/>
            <w:right w:val="none" w:sz="0" w:space="0" w:color="auto"/>
          </w:divBdr>
          <w:divsChild>
            <w:div w:id="629016528">
              <w:marLeft w:val="0"/>
              <w:marRight w:val="0"/>
              <w:marTop w:val="0"/>
              <w:marBottom w:val="0"/>
              <w:divBdr>
                <w:top w:val="none" w:sz="0" w:space="0" w:color="auto"/>
                <w:left w:val="none" w:sz="0" w:space="0" w:color="auto"/>
                <w:bottom w:val="none" w:sz="0" w:space="0" w:color="auto"/>
                <w:right w:val="none" w:sz="0" w:space="0" w:color="auto"/>
              </w:divBdr>
            </w:div>
          </w:divsChild>
        </w:div>
        <w:div w:id="1156065884">
          <w:marLeft w:val="0"/>
          <w:marRight w:val="0"/>
          <w:marTop w:val="0"/>
          <w:marBottom w:val="0"/>
          <w:divBdr>
            <w:top w:val="none" w:sz="0" w:space="0" w:color="auto"/>
            <w:left w:val="none" w:sz="0" w:space="0" w:color="auto"/>
            <w:bottom w:val="none" w:sz="0" w:space="0" w:color="auto"/>
            <w:right w:val="none" w:sz="0" w:space="0" w:color="auto"/>
          </w:divBdr>
        </w:div>
        <w:div w:id="970476093">
          <w:marLeft w:val="0"/>
          <w:marRight w:val="0"/>
          <w:marTop w:val="0"/>
          <w:marBottom w:val="0"/>
          <w:divBdr>
            <w:top w:val="none" w:sz="0" w:space="0" w:color="auto"/>
            <w:left w:val="none" w:sz="0" w:space="0" w:color="auto"/>
            <w:bottom w:val="none" w:sz="0" w:space="0" w:color="auto"/>
            <w:right w:val="none" w:sz="0" w:space="0" w:color="auto"/>
          </w:divBdr>
          <w:divsChild>
            <w:div w:id="789473305">
              <w:marLeft w:val="0"/>
              <w:marRight w:val="0"/>
              <w:marTop w:val="0"/>
              <w:marBottom w:val="0"/>
              <w:divBdr>
                <w:top w:val="none" w:sz="0" w:space="0" w:color="auto"/>
                <w:left w:val="none" w:sz="0" w:space="0" w:color="auto"/>
                <w:bottom w:val="none" w:sz="0" w:space="0" w:color="auto"/>
                <w:right w:val="none" w:sz="0" w:space="0" w:color="auto"/>
              </w:divBdr>
            </w:div>
          </w:divsChild>
        </w:div>
        <w:div w:id="444009875">
          <w:marLeft w:val="0"/>
          <w:marRight w:val="0"/>
          <w:marTop w:val="0"/>
          <w:marBottom w:val="0"/>
          <w:divBdr>
            <w:top w:val="none" w:sz="0" w:space="0" w:color="auto"/>
            <w:left w:val="none" w:sz="0" w:space="0" w:color="auto"/>
            <w:bottom w:val="none" w:sz="0" w:space="0" w:color="auto"/>
            <w:right w:val="none" w:sz="0" w:space="0" w:color="auto"/>
          </w:divBdr>
        </w:div>
        <w:div w:id="1293901564">
          <w:marLeft w:val="0"/>
          <w:marRight w:val="0"/>
          <w:marTop w:val="0"/>
          <w:marBottom w:val="0"/>
          <w:divBdr>
            <w:top w:val="none" w:sz="0" w:space="0" w:color="auto"/>
            <w:left w:val="none" w:sz="0" w:space="0" w:color="auto"/>
            <w:bottom w:val="none" w:sz="0" w:space="0" w:color="auto"/>
            <w:right w:val="none" w:sz="0" w:space="0" w:color="auto"/>
          </w:divBdr>
          <w:divsChild>
            <w:div w:id="1186136349">
              <w:marLeft w:val="0"/>
              <w:marRight w:val="0"/>
              <w:marTop w:val="0"/>
              <w:marBottom w:val="0"/>
              <w:divBdr>
                <w:top w:val="none" w:sz="0" w:space="0" w:color="auto"/>
                <w:left w:val="none" w:sz="0" w:space="0" w:color="auto"/>
                <w:bottom w:val="none" w:sz="0" w:space="0" w:color="auto"/>
                <w:right w:val="none" w:sz="0" w:space="0" w:color="auto"/>
              </w:divBdr>
            </w:div>
          </w:divsChild>
        </w:div>
        <w:div w:id="318967171">
          <w:marLeft w:val="0"/>
          <w:marRight w:val="0"/>
          <w:marTop w:val="0"/>
          <w:marBottom w:val="0"/>
          <w:divBdr>
            <w:top w:val="none" w:sz="0" w:space="0" w:color="auto"/>
            <w:left w:val="none" w:sz="0" w:space="0" w:color="auto"/>
            <w:bottom w:val="none" w:sz="0" w:space="0" w:color="auto"/>
            <w:right w:val="none" w:sz="0" w:space="0" w:color="auto"/>
          </w:divBdr>
        </w:div>
        <w:div w:id="1646859927">
          <w:marLeft w:val="0"/>
          <w:marRight w:val="0"/>
          <w:marTop w:val="0"/>
          <w:marBottom w:val="0"/>
          <w:divBdr>
            <w:top w:val="none" w:sz="0" w:space="0" w:color="auto"/>
            <w:left w:val="none" w:sz="0" w:space="0" w:color="auto"/>
            <w:bottom w:val="none" w:sz="0" w:space="0" w:color="auto"/>
            <w:right w:val="none" w:sz="0" w:space="0" w:color="auto"/>
          </w:divBdr>
          <w:divsChild>
            <w:div w:id="1792623363">
              <w:marLeft w:val="0"/>
              <w:marRight w:val="0"/>
              <w:marTop w:val="0"/>
              <w:marBottom w:val="0"/>
              <w:divBdr>
                <w:top w:val="none" w:sz="0" w:space="0" w:color="auto"/>
                <w:left w:val="none" w:sz="0" w:space="0" w:color="auto"/>
                <w:bottom w:val="none" w:sz="0" w:space="0" w:color="auto"/>
                <w:right w:val="none" w:sz="0" w:space="0" w:color="auto"/>
              </w:divBdr>
            </w:div>
          </w:divsChild>
        </w:div>
        <w:div w:id="533155946">
          <w:marLeft w:val="0"/>
          <w:marRight w:val="0"/>
          <w:marTop w:val="0"/>
          <w:marBottom w:val="0"/>
          <w:divBdr>
            <w:top w:val="none" w:sz="0" w:space="0" w:color="auto"/>
            <w:left w:val="none" w:sz="0" w:space="0" w:color="auto"/>
            <w:bottom w:val="none" w:sz="0" w:space="0" w:color="auto"/>
            <w:right w:val="none" w:sz="0" w:space="0" w:color="auto"/>
          </w:divBdr>
        </w:div>
        <w:div w:id="271982071">
          <w:marLeft w:val="0"/>
          <w:marRight w:val="0"/>
          <w:marTop w:val="0"/>
          <w:marBottom w:val="0"/>
          <w:divBdr>
            <w:top w:val="none" w:sz="0" w:space="0" w:color="auto"/>
            <w:left w:val="none" w:sz="0" w:space="0" w:color="auto"/>
            <w:bottom w:val="none" w:sz="0" w:space="0" w:color="auto"/>
            <w:right w:val="none" w:sz="0" w:space="0" w:color="auto"/>
          </w:divBdr>
          <w:divsChild>
            <w:div w:id="615259368">
              <w:marLeft w:val="0"/>
              <w:marRight w:val="0"/>
              <w:marTop w:val="0"/>
              <w:marBottom w:val="0"/>
              <w:divBdr>
                <w:top w:val="none" w:sz="0" w:space="0" w:color="auto"/>
                <w:left w:val="none" w:sz="0" w:space="0" w:color="auto"/>
                <w:bottom w:val="none" w:sz="0" w:space="0" w:color="auto"/>
                <w:right w:val="none" w:sz="0" w:space="0" w:color="auto"/>
              </w:divBdr>
            </w:div>
          </w:divsChild>
        </w:div>
        <w:div w:id="110562950">
          <w:marLeft w:val="0"/>
          <w:marRight w:val="0"/>
          <w:marTop w:val="300"/>
          <w:marBottom w:val="0"/>
          <w:divBdr>
            <w:top w:val="none" w:sz="0" w:space="0" w:color="auto"/>
            <w:left w:val="none" w:sz="0" w:space="0" w:color="auto"/>
            <w:bottom w:val="none" w:sz="0" w:space="0" w:color="auto"/>
            <w:right w:val="none" w:sz="0" w:space="0" w:color="auto"/>
          </w:divBdr>
          <w:divsChild>
            <w:div w:id="690300644">
              <w:marLeft w:val="0"/>
              <w:marRight w:val="0"/>
              <w:marTop w:val="0"/>
              <w:marBottom w:val="0"/>
              <w:divBdr>
                <w:top w:val="none" w:sz="0" w:space="0" w:color="auto"/>
                <w:left w:val="none" w:sz="0" w:space="0" w:color="auto"/>
                <w:bottom w:val="none" w:sz="0" w:space="0" w:color="auto"/>
                <w:right w:val="none" w:sz="0" w:space="0" w:color="auto"/>
              </w:divBdr>
              <w:divsChild>
                <w:div w:id="259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274906">
          <w:marLeft w:val="0"/>
          <w:marRight w:val="0"/>
          <w:marTop w:val="300"/>
          <w:marBottom w:val="0"/>
          <w:divBdr>
            <w:top w:val="none" w:sz="0" w:space="0" w:color="auto"/>
            <w:left w:val="none" w:sz="0" w:space="0" w:color="auto"/>
            <w:bottom w:val="none" w:sz="0" w:space="0" w:color="auto"/>
            <w:right w:val="none" w:sz="0" w:space="0" w:color="auto"/>
          </w:divBdr>
          <w:divsChild>
            <w:div w:id="1779836678">
              <w:marLeft w:val="0"/>
              <w:marRight w:val="0"/>
              <w:marTop w:val="0"/>
              <w:marBottom w:val="0"/>
              <w:divBdr>
                <w:top w:val="none" w:sz="0" w:space="0" w:color="auto"/>
                <w:left w:val="none" w:sz="0" w:space="0" w:color="auto"/>
                <w:bottom w:val="none" w:sz="0" w:space="0" w:color="auto"/>
                <w:right w:val="none" w:sz="0" w:space="0" w:color="auto"/>
              </w:divBdr>
              <w:divsChild>
                <w:div w:id="104209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18039">
          <w:marLeft w:val="0"/>
          <w:marRight w:val="0"/>
          <w:marTop w:val="300"/>
          <w:marBottom w:val="0"/>
          <w:divBdr>
            <w:top w:val="none" w:sz="0" w:space="0" w:color="auto"/>
            <w:left w:val="none" w:sz="0" w:space="0" w:color="auto"/>
            <w:bottom w:val="none" w:sz="0" w:space="0" w:color="auto"/>
            <w:right w:val="none" w:sz="0" w:space="0" w:color="auto"/>
          </w:divBdr>
          <w:divsChild>
            <w:div w:id="1065028198">
              <w:marLeft w:val="0"/>
              <w:marRight w:val="0"/>
              <w:marTop w:val="0"/>
              <w:marBottom w:val="0"/>
              <w:divBdr>
                <w:top w:val="none" w:sz="0" w:space="0" w:color="auto"/>
                <w:left w:val="none" w:sz="0" w:space="0" w:color="auto"/>
                <w:bottom w:val="none" w:sz="0" w:space="0" w:color="auto"/>
                <w:right w:val="none" w:sz="0" w:space="0" w:color="auto"/>
              </w:divBdr>
              <w:divsChild>
                <w:div w:id="8840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94826">
          <w:marLeft w:val="0"/>
          <w:marRight w:val="0"/>
          <w:marTop w:val="300"/>
          <w:marBottom w:val="0"/>
          <w:divBdr>
            <w:top w:val="none" w:sz="0" w:space="0" w:color="auto"/>
            <w:left w:val="none" w:sz="0" w:space="0" w:color="auto"/>
            <w:bottom w:val="none" w:sz="0" w:space="0" w:color="auto"/>
            <w:right w:val="none" w:sz="0" w:space="0" w:color="auto"/>
          </w:divBdr>
          <w:divsChild>
            <w:div w:id="1322850764">
              <w:marLeft w:val="0"/>
              <w:marRight w:val="0"/>
              <w:marTop w:val="0"/>
              <w:marBottom w:val="0"/>
              <w:divBdr>
                <w:top w:val="none" w:sz="0" w:space="0" w:color="auto"/>
                <w:left w:val="none" w:sz="0" w:space="0" w:color="auto"/>
                <w:bottom w:val="none" w:sz="0" w:space="0" w:color="auto"/>
                <w:right w:val="none" w:sz="0" w:space="0" w:color="auto"/>
              </w:divBdr>
              <w:divsChild>
                <w:div w:id="1755516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5381876">
      <w:bodyDiv w:val="1"/>
      <w:marLeft w:val="0"/>
      <w:marRight w:val="0"/>
      <w:marTop w:val="0"/>
      <w:marBottom w:val="0"/>
      <w:divBdr>
        <w:top w:val="none" w:sz="0" w:space="0" w:color="auto"/>
        <w:left w:val="none" w:sz="0" w:space="0" w:color="auto"/>
        <w:bottom w:val="none" w:sz="0" w:space="0" w:color="auto"/>
        <w:right w:val="none" w:sz="0" w:space="0" w:color="auto"/>
      </w:divBdr>
    </w:div>
    <w:div w:id="1625961429">
      <w:bodyDiv w:val="1"/>
      <w:marLeft w:val="0"/>
      <w:marRight w:val="0"/>
      <w:marTop w:val="0"/>
      <w:marBottom w:val="0"/>
      <w:divBdr>
        <w:top w:val="none" w:sz="0" w:space="0" w:color="auto"/>
        <w:left w:val="none" w:sz="0" w:space="0" w:color="auto"/>
        <w:bottom w:val="none" w:sz="0" w:space="0" w:color="auto"/>
        <w:right w:val="none" w:sz="0" w:space="0" w:color="auto"/>
      </w:divBdr>
    </w:div>
    <w:div w:id="1626693983">
      <w:bodyDiv w:val="1"/>
      <w:marLeft w:val="0"/>
      <w:marRight w:val="0"/>
      <w:marTop w:val="0"/>
      <w:marBottom w:val="0"/>
      <w:divBdr>
        <w:top w:val="none" w:sz="0" w:space="0" w:color="auto"/>
        <w:left w:val="none" w:sz="0" w:space="0" w:color="auto"/>
        <w:bottom w:val="none" w:sz="0" w:space="0" w:color="auto"/>
        <w:right w:val="none" w:sz="0" w:space="0" w:color="auto"/>
      </w:divBdr>
    </w:div>
    <w:div w:id="1627420333">
      <w:bodyDiv w:val="1"/>
      <w:marLeft w:val="0"/>
      <w:marRight w:val="0"/>
      <w:marTop w:val="0"/>
      <w:marBottom w:val="0"/>
      <w:divBdr>
        <w:top w:val="none" w:sz="0" w:space="0" w:color="auto"/>
        <w:left w:val="none" w:sz="0" w:space="0" w:color="auto"/>
        <w:bottom w:val="none" w:sz="0" w:space="0" w:color="auto"/>
        <w:right w:val="none" w:sz="0" w:space="0" w:color="auto"/>
      </w:divBdr>
    </w:div>
    <w:div w:id="1628504982">
      <w:bodyDiv w:val="1"/>
      <w:marLeft w:val="0"/>
      <w:marRight w:val="0"/>
      <w:marTop w:val="0"/>
      <w:marBottom w:val="0"/>
      <w:divBdr>
        <w:top w:val="none" w:sz="0" w:space="0" w:color="auto"/>
        <w:left w:val="none" w:sz="0" w:space="0" w:color="auto"/>
        <w:bottom w:val="none" w:sz="0" w:space="0" w:color="auto"/>
        <w:right w:val="none" w:sz="0" w:space="0" w:color="auto"/>
      </w:divBdr>
      <w:divsChild>
        <w:div w:id="1607349145">
          <w:marLeft w:val="0"/>
          <w:marRight w:val="0"/>
          <w:marTop w:val="0"/>
          <w:marBottom w:val="0"/>
          <w:divBdr>
            <w:top w:val="none" w:sz="0" w:space="0" w:color="auto"/>
            <w:left w:val="none" w:sz="0" w:space="0" w:color="auto"/>
            <w:bottom w:val="none" w:sz="0" w:space="0" w:color="auto"/>
            <w:right w:val="none" w:sz="0" w:space="0" w:color="auto"/>
          </w:divBdr>
        </w:div>
        <w:div w:id="1495880596">
          <w:marLeft w:val="0"/>
          <w:marRight w:val="0"/>
          <w:marTop w:val="0"/>
          <w:marBottom w:val="0"/>
          <w:divBdr>
            <w:top w:val="none" w:sz="0" w:space="0" w:color="auto"/>
            <w:left w:val="none" w:sz="0" w:space="0" w:color="auto"/>
            <w:bottom w:val="none" w:sz="0" w:space="0" w:color="auto"/>
            <w:right w:val="none" w:sz="0" w:space="0" w:color="auto"/>
          </w:divBdr>
          <w:divsChild>
            <w:div w:id="221184743">
              <w:marLeft w:val="0"/>
              <w:marRight w:val="0"/>
              <w:marTop w:val="0"/>
              <w:marBottom w:val="0"/>
              <w:divBdr>
                <w:top w:val="none" w:sz="0" w:space="0" w:color="auto"/>
                <w:left w:val="none" w:sz="0" w:space="0" w:color="auto"/>
                <w:bottom w:val="none" w:sz="0" w:space="0" w:color="auto"/>
                <w:right w:val="none" w:sz="0" w:space="0" w:color="auto"/>
              </w:divBdr>
            </w:div>
          </w:divsChild>
        </w:div>
        <w:div w:id="2082483648">
          <w:marLeft w:val="0"/>
          <w:marRight w:val="0"/>
          <w:marTop w:val="0"/>
          <w:marBottom w:val="0"/>
          <w:divBdr>
            <w:top w:val="none" w:sz="0" w:space="0" w:color="auto"/>
            <w:left w:val="none" w:sz="0" w:space="0" w:color="auto"/>
            <w:bottom w:val="none" w:sz="0" w:space="0" w:color="auto"/>
            <w:right w:val="none" w:sz="0" w:space="0" w:color="auto"/>
          </w:divBdr>
        </w:div>
        <w:div w:id="395787855">
          <w:marLeft w:val="0"/>
          <w:marRight w:val="0"/>
          <w:marTop w:val="0"/>
          <w:marBottom w:val="0"/>
          <w:divBdr>
            <w:top w:val="none" w:sz="0" w:space="0" w:color="auto"/>
            <w:left w:val="none" w:sz="0" w:space="0" w:color="auto"/>
            <w:bottom w:val="none" w:sz="0" w:space="0" w:color="auto"/>
            <w:right w:val="none" w:sz="0" w:space="0" w:color="auto"/>
          </w:divBdr>
          <w:divsChild>
            <w:div w:id="708339273">
              <w:marLeft w:val="0"/>
              <w:marRight w:val="0"/>
              <w:marTop w:val="0"/>
              <w:marBottom w:val="0"/>
              <w:divBdr>
                <w:top w:val="none" w:sz="0" w:space="0" w:color="auto"/>
                <w:left w:val="none" w:sz="0" w:space="0" w:color="auto"/>
                <w:bottom w:val="none" w:sz="0" w:space="0" w:color="auto"/>
                <w:right w:val="none" w:sz="0" w:space="0" w:color="auto"/>
              </w:divBdr>
            </w:div>
          </w:divsChild>
        </w:div>
        <w:div w:id="1796485293">
          <w:marLeft w:val="0"/>
          <w:marRight w:val="0"/>
          <w:marTop w:val="0"/>
          <w:marBottom w:val="0"/>
          <w:divBdr>
            <w:top w:val="none" w:sz="0" w:space="0" w:color="auto"/>
            <w:left w:val="none" w:sz="0" w:space="0" w:color="auto"/>
            <w:bottom w:val="none" w:sz="0" w:space="0" w:color="auto"/>
            <w:right w:val="none" w:sz="0" w:space="0" w:color="auto"/>
          </w:divBdr>
        </w:div>
        <w:div w:id="883979936">
          <w:marLeft w:val="0"/>
          <w:marRight w:val="0"/>
          <w:marTop w:val="0"/>
          <w:marBottom w:val="0"/>
          <w:divBdr>
            <w:top w:val="none" w:sz="0" w:space="0" w:color="auto"/>
            <w:left w:val="none" w:sz="0" w:space="0" w:color="auto"/>
            <w:bottom w:val="none" w:sz="0" w:space="0" w:color="auto"/>
            <w:right w:val="none" w:sz="0" w:space="0" w:color="auto"/>
          </w:divBdr>
          <w:divsChild>
            <w:div w:id="1851290954">
              <w:marLeft w:val="0"/>
              <w:marRight w:val="0"/>
              <w:marTop w:val="0"/>
              <w:marBottom w:val="0"/>
              <w:divBdr>
                <w:top w:val="none" w:sz="0" w:space="0" w:color="auto"/>
                <w:left w:val="none" w:sz="0" w:space="0" w:color="auto"/>
                <w:bottom w:val="none" w:sz="0" w:space="0" w:color="auto"/>
                <w:right w:val="none" w:sz="0" w:space="0" w:color="auto"/>
              </w:divBdr>
            </w:div>
          </w:divsChild>
        </w:div>
        <w:div w:id="1982345317">
          <w:marLeft w:val="0"/>
          <w:marRight w:val="0"/>
          <w:marTop w:val="0"/>
          <w:marBottom w:val="0"/>
          <w:divBdr>
            <w:top w:val="none" w:sz="0" w:space="0" w:color="auto"/>
            <w:left w:val="none" w:sz="0" w:space="0" w:color="auto"/>
            <w:bottom w:val="none" w:sz="0" w:space="0" w:color="auto"/>
            <w:right w:val="none" w:sz="0" w:space="0" w:color="auto"/>
          </w:divBdr>
        </w:div>
        <w:div w:id="1977640110">
          <w:marLeft w:val="0"/>
          <w:marRight w:val="0"/>
          <w:marTop w:val="0"/>
          <w:marBottom w:val="0"/>
          <w:divBdr>
            <w:top w:val="none" w:sz="0" w:space="0" w:color="auto"/>
            <w:left w:val="none" w:sz="0" w:space="0" w:color="auto"/>
            <w:bottom w:val="none" w:sz="0" w:space="0" w:color="auto"/>
            <w:right w:val="none" w:sz="0" w:space="0" w:color="auto"/>
          </w:divBdr>
          <w:divsChild>
            <w:div w:id="605233598">
              <w:marLeft w:val="0"/>
              <w:marRight w:val="0"/>
              <w:marTop w:val="0"/>
              <w:marBottom w:val="0"/>
              <w:divBdr>
                <w:top w:val="none" w:sz="0" w:space="0" w:color="auto"/>
                <w:left w:val="none" w:sz="0" w:space="0" w:color="auto"/>
                <w:bottom w:val="none" w:sz="0" w:space="0" w:color="auto"/>
                <w:right w:val="none" w:sz="0" w:space="0" w:color="auto"/>
              </w:divBdr>
            </w:div>
          </w:divsChild>
        </w:div>
        <w:div w:id="26569582">
          <w:marLeft w:val="0"/>
          <w:marRight w:val="0"/>
          <w:marTop w:val="0"/>
          <w:marBottom w:val="0"/>
          <w:divBdr>
            <w:top w:val="none" w:sz="0" w:space="0" w:color="auto"/>
            <w:left w:val="none" w:sz="0" w:space="0" w:color="auto"/>
            <w:bottom w:val="none" w:sz="0" w:space="0" w:color="auto"/>
            <w:right w:val="none" w:sz="0" w:space="0" w:color="auto"/>
          </w:divBdr>
        </w:div>
        <w:div w:id="374741706">
          <w:marLeft w:val="0"/>
          <w:marRight w:val="0"/>
          <w:marTop w:val="0"/>
          <w:marBottom w:val="0"/>
          <w:divBdr>
            <w:top w:val="none" w:sz="0" w:space="0" w:color="auto"/>
            <w:left w:val="none" w:sz="0" w:space="0" w:color="auto"/>
            <w:bottom w:val="none" w:sz="0" w:space="0" w:color="auto"/>
            <w:right w:val="none" w:sz="0" w:space="0" w:color="auto"/>
          </w:divBdr>
          <w:divsChild>
            <w:div w:id="1999191312">
              <w:marLeft w:val="0"/>
              <w:marRight w:val="0"/>
              <w:marTop w:val="0"/>
              <w:marBottom w:val="0"/>
              <w:divBdr>
                <w:top w:val="none" w:sz="0" w:space="0" w:color="auto"/>
                <w:left w:val="none" w:sz="0" w:space="0" w:color="auto"/>
                <w:bottom w:val="none" w:sz="0" w:space="0" w:color="auto"/>
                <w:right w:val="none" w:sz="0" w:space="0" w:color="auto"/>
              </w:divBdr>
            </w:div>
          </w:divsChild>
        </w:div>
        <w:div w:id="1055666051">
          <w:marLeft w:val="0"/>
          <w:marRight w:val="0"/>
          <w:marTop w:val="0"/>
          <w:marBottom w:val="0"/>
          <w:divBdr>
            <w:top w:val="none" w:sz="0" w:space="0" w:color="auto"/>
            <w:left w:val="none" w:sz="0" w:space="0" w:color="auto"/>
            <w:bottom w:val="none" w:sz="0" w:space="0" w:color="auto"/>
            <w:right w:val="none" w:sz="0" w:space="0" w:color="auto"/>
          </w:divBdr>
        </w:div>
        <w:div w:id="2094037292">
          <w:marLeft w:val="0"/>
          <w:marRight w:val="0"/>
          <w:marTop w:val="0"/>
          <w:marBottom w:val="0"/>
          <w:divBdr>
            <w:top w:val="none" w:sz="0" w:space="0" w:color="auto"/>
            <w:left w:val="none" w:sz="0" w:space="0" w:color="auto"/>
            <w:bottom w:val="none" w:sz="0" w:space="0" w:color="auto"/>
            <w:right w:val="none" w:sz="0" w:space="0" w:color="auto"/>
          </w:divBdr>
          <w:divsChild>
            <w:div w:id="1025443403">
              <w:marLeft w:val="0"/>
              <w:marRight w:val="0"/>
              <w:marTop w:val="0"/>
              <w:marBottom w:val="0"/>
              <w:divBdr>
                <w:top w:val="none" w:sz="0" w:space="0" w:color="auto"/>
                <w:left w:val="none" w:sz="0" w:space="0" w:color="auto"/>
                <w:bottom w:val="none" w:sz="0" w:space="0" w:color="auto"/>
                <w:right w:val="none" w:sz="0" w:space="0" w:color="auto"/>
              </w:divBdr>
            </w:div>
          </w:divsChild>
        </w:div>
        <w:div w:id="1215234405">
          <w:marLeft w:val="0"/>
          <w:marRight w:val="0"/>
          <w:marTop w:val="0"/>
          <w:marBottom w:val="0"/>
          <w:divBdr>
            <w:top w:val="none" w:sz="0" w:space="0" w:color="auto"/>
            <w:left w:val="none" w:sz="0" w:space="0" w:color="auto"/>
            <w:bottom w:val="none" w:sz="0" w:space="0" w:color="auto"/>
            <w:right w:val="none" w:sz="0" w:space="0" w:color="auto"/>
          </w:divBdr>
        </w:div>
        <w:div w:id="649485167">
          <w:marLeft w:val="0"/>
          <w:marRight w:val="0"/>
          <w:marTop w:val="0"/>
          <w:marBottom w:val="0"/>
          <w:divBdr>
            <w:top w:val="none" w:sz="0" w:space="0" w:color="auto"/>
            <w:left w:val="none" w:sz="0" w:space="0" w:color="auto"/>
            <w:bottom w:val="none" w:sz="0" w:space="0" w:color="auto"/>
            <w:right w:val="none" w:sz="0" w:space="0" w:color="auto"/>
          </w:divBdr>
          <w:divsChild>
            <w:div w:id="414786760">
              <w:marLeft w:val="0"/>
              <w:marRight w:val="0"/>
              <w:marTop w:val="0"/>
              <w:marBottom w:val="0"/>
              <w:divBdr>
                <w:top w:val="none" w:sz="0" w:space="0" w:color="auto"/>
                <w:left w:val="none" w:sz="0" w:space="0" w:color="auto"/>
                <w:bottom w:val="none" w:sz="0" w:space="0" w:color="auto"/>
                <w:right w:val="none" w:sz="0" w:space="0" w:color="auto"/>
              </w:divBdr>
            </w:div>
          </w:divsChild>
        </w:div>
        <w:div w:id="1565018782">
          <w:marLeft w:val="0"/>
          <w:marRight w:val="0"/>
          <w:marTop w:val="300"/>
          <w:marBottom w:val="0"/>
          <w:divBdr>
            <w:top w:val="none" w:sz="0" w:space="0" w:color="auto"/>
            <w:left w:val="none" w:sz="0" w:space="0" w:color="auto"/>
            <w:bottom w:val="none" w:sz="0" w:space="0" w:color="auto"/>
            <w:right w:val="none" w:sz="0" w:space="0" w:color="auto"/>
          </w:divBdr>
          <w:divsChild>
            <w:div w:id="554897561">
              <w:marLeft w:val="0"/>
              <w:marRight w:val="0"/>
              <w:marTop w:val="0"/>
              <w:marBottom w:val="0"/>
              <w:divBdr>
                <w:top w:val="none" w:sz="0" w:space="0" w:color="auto"/>
                <w:left w:val="none" w:sz="0" w:space="0" w:color="auto"/>
                <w:bottom w:val="none" w:sz="0" w:space="0" w:color="auto"/>
                <w:right w:val="none" w:sz="0" w:space="0" w:color="auto"/>
              </w:divBdr>
              <w:divsChild>
                <w:div w:id="124120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035327">
          <w:marLeft w:val="0"/>
          <w:marRight w:val="0"/>
          <w:marTop w:val="300"/>
          <w:marBottom w:val="0"/>
          <w:divBdr>
            <w:top w:val="none" w:sz="0" w:space="0" w:color="auto"/>
            <w:left w:val="none" w:sz="0" w:space="0" w:color="auto"/>
            <w:bottom w:val="none" w:sz="0" w:space="0" w:color="auto"/>
            <w:right w:val="none" w:sz="0" w:space="0" w:color="auto"/>
          </w:divBdr>
          <w:divsChild>
            <w:div w:id="350494795">
              <w:marLeft w:val="0"/>
              <w:marRight w:val="0"/>
              <w:marTop w:val="0"/>
              <w:marBottom w:val="0"/>
              <w:divBdr>
                <w:top w:val="none" w:sz="0" w:space="0" w:color="auto"/>
                <w:left w:val="none" w:sz="0" w:space="0" w:color="auto"/>
                <w:bottom w:val="none" w:sz="0" w:space="0" w:color="auto"/>
                <w:right w:val="none" w:sz="0" w:space="0" w:color="auto"/>
              </w:divBdr>
              <w:divsChild>
                <w:div w:id="80885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812041">
          <w:marLeft w:val="0"/>
          <w:marRight w:val="0"/>
          <w:marTop w:val="300"/>
          <w:marBottom w:val="0"/>
          <w:divBdr>
            <w:top w:val="none" w:sz="0" w:space="0" w:color="auto"/>
            <w:left w:val="none" w:sz="0" w:space="0" w:color="auto"/>
            <w:bottom w:val="none" w:sz="0" w:space="0" w:color="auto"/>
            <w:right w:val="none" w:sz="0" w:space="0" w:color="auto"/>
          </w:divBdr>
          <w:divsChild>
            <w:div w:id="2113745948">
              <w:marLeft w:val="0"/>
              <w:marRight w:val="0"/>
              <w:marTop w:val="0"/>
              <w:marBottom w:val="0"/>
              <w:divBdr>
                <w:top w:val="none" w:sz="0" w:space="0" w:color="auto"/>
                <w:left w:val="none" w:sz="0" w:space="0" w:color="auto"/>
                <w:bottom w:val="none" w:sz="0" w:space="0" w:color="auto"/>
                <w:right w:val="none" w:sz="0" w:space="0" w:color="auto"/>
              </w:divBdr>
              <w:divsChild>
                <w:div w:id="20499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57612">
          <w:marLeft w:val="0"/>
          <w:marRight w:val="0"/>
          <w:marTop w:val="300"/>
          <w:marBottom w:val="0"/>
          <w:divBdr>
            <w:top w:val="none" w:sz="0" w:space="0" w:color="auto"/>
            <w:left w:val="none" w:sz="0" w:space="0" w:color="auto"/>
            <w:bottom w:val="none" w:sz="0" w:space="0" w:color="auto"/>
            <w:right w:val="none" w:sz="0" w:space="0" w:color="auto"/>
          </w:divBdr>
          <w:divsChild>
            <w:div w:id="578103969">
              <w:marLeft w:val="0"/>
              <w:marRight w:val="0"/>
              <w:marTop w:val="0"/>
              <w:marBottom w:val="0"/>
              <w:divBdr>
                <w:top w:val="none" w:sz="0" w:space="0" w:color="auto"/>
                <w:left w:val="none" w:sz="0" w:space="0" w:color="auto"/>
                <w:bottom w:val="none" w:sz="0" w:space="0" w:color="auto"/>
                <w:right w:val="none" w:sz="0" w:space="0" w:color="auto"/>
              </w:divBdr>
              <w:divsChild>
                <w:div w:id="464589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9236068">
      <w:bodyDiv w:val="1"/>
      <w:marLeft w:val="0"/>
      <w:marRight w:val="0"/>
      <w:marTop w:val="0"/>
      <w:marBottom w:val="0"/>
      <w:divBdr>
        <w:top w:val="none" w:sz="0" w:space="0" w:color="auto"/>
        <w:left w:val="none" w:sz="0" w:space="0" w:color="auto"/>
        <w:bottom w:val="none" w:sz="0" w:space="0" w:color="auto"/>
        <w:right w:val="none" w:sz="0" w:space="0" w:color="auto"/>
      </w:divBdr>
      <w:divsChild>
        <w:div w:id="1090349108">
          <w:marLeft w:val="0"/>
          <w:marRight w:val="0"/>
          <w:marTop w:val="0"/>
          <w:marBottom w:val="0"/>
          <w:divBdr>
            <w:top w:val="none" w:sz="0" w:space="0" w:color="auto"/>
            <w:left w:val="none" w:sz="0" w:space="0" w:color="auto"/>
            <w:bottom w:val="none" w:sz="0" w:space="0" w:color="auto"/>
            <w:right w:val="none" w:sz="0" w:space="0" w:color="auto"/>
          </w:divBdr>
        </w:div>
      </w:divsChild>
    </w:div>
    <w:div w:id="1629244060">
      <w:bodyDiv w:val="1"/>
      <w:marLeft w:val="0"/>
      <w:marRight w:val="0"/>
      <w:marTop w:val="0"/>
      <w:marBottom w:val="0"/>
      <w:divBdr>
        <w:top w:val="none" w:sz="0" w:space="0" w:color="auto"/>
        <w:left w:val="none" w:sz="0" w:space="0" w:color="auto"/>
        <w:bottom w:val="none" w:sz="0" w:space="0" w:color="auto"/>
        <w:right w:val="none" w:sz="0" w:space="0" w:color="auto"/>
      </w:divBdr>
    </w:div>
    <w:div w:id="1629817618">
      <w:bodyDiv w:val="1"/>
      <w:marLeft w:val="0"/>
      <w:marRight w:val="0"/>
      <w:marTop w:val="0"/>
      <w:marBottom w:val="0"/>
      <w:divBdr>
        <w:top w:val="none" w:sz="0" w:space="0" w:color="auto"/>
        <w:left w:val="none" w:sz="0" w:space="0" w:color="auto"/>
        <w:bottom w:val="none" w:sz="0" w:space="0" w:color="auto"/>
        <w:right w:val="none" w:sz="0" w:space="0" w:color="auto"/>
      </w:divBdr>
    </w:div>
    <w:div w:id="1631009872">
      <w:bodyDiv w:val="1"/>
      <w:marLeft w:val="0"/>
      <w:marRight w:val="0"/>
      <w:marTop w:val="0"/>
      <w:marBottom w:val="0"/>
      <w:divBdr>
        <w:top w:val="none" w:sz="0" w:space="0" w:color="auto"/>
        <w:left w:val="none" w:sz="0" w:space="0" w:color="auto"/>
        <w:bottom w:val="none" w:sz="0" w:space="0" w:color="auto"/>
        <w:right w:val="none" w:sz="0" w:space="0" w:color="auto"/>
      </w:divBdr>
    </w:div>
    <w:div w:id="1631933963">
      <w:bodyDiv w:val="1"/>
      <w:marLeft w:val="0"/>
      <w:marRight w:val="0"/>
      <w:marTop w:val="0"/>
      <w:marBottom w:val="0"/>
      <w:divBdr>
        <w:top w:val="none" w:sz="0" w:space="0" w:color="auto"/>
        <w:left w:val="none" w:sz="0" w:space="0" w:color="auto"/>
        <w:bottom w:val="none" w:sz="0" w:space="0" w:color="auto"/>
        <w:right w:val="none" w:sz="0" w:space="0" w:color="auto"/>
      </w:divBdr>
      <w:divsChild>
        <w:div w:id="1145663962">
          <w:marLeft w:val="0"/>
          <w:marRight w:val="0"/>
          <w:marTop w:val="0"/>
          <w:marBottom w:val="0"/>
          <w:divBdr>
            <w:top w:val="none" w:sz="0" w:space="0" w:color="auto"/>
            <w:left w:val="none" w:sz="0" w:space="0" w:color="auto"/>
            <w:bottom w:val="none" w:sz="0" w:space="0" w:color="auto"/>
            <w:right w:val="none" w:sz="0" w:space="0" w:color="auto"/>
          </w:divBdr>
        </w:div>
        <w:div w:id="265579559">
          <w:marLeft w:val="0"/>
          <w:marRight w:val="0"/>
          <w:marTop w:val="0"/>
          <w:marBottom w:val="0"/>
          <w:divBdr>
            <w:top w:val="none" w:sz="0" w:space="0" w:color="auto"/>
            <w:left w:val="none" w:sz="0" w:space="0" w:color="auto"/>
            <w:bottom w:val="none" w:sz="0" w:space="0" w:color="auto"/>
            <w:right w:val="none" w:sz="0" w:space="0" w:color="auto"/>
          </w:divBdr>
          <w:divsChild>
            <w:div w:id="1467745791">
              <w:marLeft w:val="0"/>
              <w:marRight w:val="0"/>
              <w:marTop w:val="0"/>
              <w:marBottom w:val="0"/>
              <w:divBdr>
                <w:top w:val="none" w:sz="0" w:space="0" w:color="auto"/>
                <w:left w:val="none" w:sz="0" w:space="0" w:color="auto"/>
                <w:bottom w:val="none" w:sz="0" w:space="0" w:color="auto"/>
                <w:right w:val="none" w:sz="0" w:space="0" w:color="auto"/>
              </w:divBdr>
            </w:div>
          </w:divsChild>
        </w:div>
        <w:div w:id="769395684">
          <w:marLeft w:val="0"/>
          <w:marRight w:val="0"/>
          <w:marTop w:val="0"/>
          <w:marBottom w:val="0"/>
          <w:divBdr>
            <w:top w:val="none" w:sz="0" w:space="0" w:color="auto"/>
            <w:left w:val="none" w:sz="0" w:space="0" w:color="auto"/>
            <w:bottom w:val="none" w:sz="0" w:space="0" w:color="auto"/>
            <w:right w:val="none" w:sz="0" w:space="0" w:color="auto"/>
          </w:divBdr>
        </w:div>
        <w:div w:id="346176653">
          <w:marLeft w:val="0"/>
          <w:marRight w:val="0"/>
          <w:marTop w:val="0"/>
          <w:marBottom w:val="0"/>
          <w:divBdr>
            <w:top w:val="none" w:sz="0" w:space="0" w:color="auto"/>
            <w:left w:val="none" w:sz="0" w:space="0" w:color="auto"/>
            <w:bottom w:val="none" w:sz="0" w:space="0" w:color="auto"/>
            <w:right w:val="none" w:sz="0" w:space="0" w:color="auto"/>
          </w:divBdr>
          <w:divsChild>
            <w:div w:id="1122647251">
              <w:marLeft w:val="0"/>
              <w:marRight w:val="0"/>
              <w:marTop w:val="0"/>
              <w:marBottom w:val="0"/>
              <w:divBdr>
                <w:top w:val="none" w:sz="0" w:space="0" w:color="auto"/>
                <w:left w:val="none" w:sz="0" w:space="0" w:color="auto"/>
                <w:bottom w:val="none" w:sz="0" w:space="0" w:color="auto"/>
                <w:right w:val="none" w:sz="0" w:space="0" w:color="auto"/>
              </w:divBdr>
            </w:div>
          </w:divsChild>
        </w:div>
        <w:div w:id="277028046">
          <w:marLeft w:val="0"/>
          <w:marRight w:val="0"/>
          <w:marTop w:val="0"/>
          <w:marBottom w:val="0"/>
          <w:divBdr>
            <w:top w:val="none" w:sz="0" w:space="0" w:color="auto"/>
            <w:left w:val="none" w:sz="0" w:space="0" w:color="auto"/>
            <w:bottom w:val="none" w:sz="0" w:space="0" w:color="auto"/>
            <w:right w:val="none" w:sz="0" w:space="0" w:color="auto"/>
          </w:divBdr>
        </w:div>
        <w:div w:id="247202100">
          <w:marLeft w:val="0"/>
          <w:marRight w:val="0"/>
          <w:marTop w:val="0"/>
          <w:marBottom w:val="0"/>
          <w:divBdr>
            <w:top w:val="none" w:sz="0" w:space="0" w:color="auto"/>
            <w:left w:val="none" w:sz="0" w:space="0" w:color="auto"/>
            <w:bottom w:val="none" w:sz="0" w:space="0" w:color="auto"/>
            <w:right w:val="none" w:sz="0" w:space="0" w:color="auto"/>
          </w:divBdr>
          <w:divsChild>
            <w:div w:id="562568091">
              <w:marLeft w:val="0"/>
              <w:marRight w:val="0"/>
              <w:marTop w:val="0"/>
              <w:marBottom w:val="0"/>
              <w:divBdr>
                <w:top w:val="none" w:sz="0" w:space="0" w:color="auto"/>
                <w:left w:val="none" w:sz="0" w:space="0" w:color="auto"/>
                <w:bottom w:val="none" w:sz="0" w:space="0" w:color="auto"/>
                <w:right w:val="none" w:sz="0" w:space="0" w:color="auto"/>
              </w:divBdr>
            </w:div>
          </w:divsChild>
        </w:div>
        <w:div w:id="952399141">
          <w:marLeft w:val="0"/>
          <w:marRight w:val="0"/>
          <w:marTop w:val="0"/>
          <w:marBottom w:val="0"/>
          <w:divBdr>
            <w:top w:val="none" w:sz="0" w:space="0" w:color="auto"/>
            <w:left w:val="none" w:sz="0" w:space="0" w:color="auto"/>
            <w:bottom w:val="none" w:sz="0" w:space="0" w:color="auto"/>
            <w:right w:val="none" w:sz="0" w:space="0" w:color="auto"/>
          </w:divBdr>
        </w:div>
        <w:div w:id="914047959">
          <w:marLeft w:val="0"/>
          <w:marRight w:val="0"/>
          <w:marTop w:val="0"/>
          <w:marBottom w:val="0"/>
          <w:divBdr>
            <w:top w:val="none" w:sz="0" w:space="0" w:color="auto"/>
            <w:left w:val="none" w:sz="0" w:space="0" w:color="auto"/>
            <w:bottom w:val="none" w:sz="0" w:space="0" w:color="auto"/>
            <w:right w:val="none" w:sz="0" w:space="0" w:color="auto"/>
          </w:divBdr>
          <w:divsChild>
            <w:div w:id="1071738415">
              <w:marLeft w:val="0"/>
              <w:marRight w:val="0"/>
              <w:marTop w:val="0"/>
              <w:marBottom w:val="0"/>
              <w:divBdr>
                <w:top w:val="none" w:sz="0" w:space="0" w:color="auto"/>
                <w:left w:val="none" w:sz="0" w:space="0" w:color="auto"/>
                <w:bottom w:val="none" w:sz="0" w:space="0" w:color="auto"/>
                <w:right w:val="none" w:sz="0" w:space="0" w:color="auto"/>
              </w:divBdr>
            </w:div>
          </w:divsChild>
        </w:div>
        <w:div w:id="825361245">
          <w:marLeft w:val="0"/>
          <w:marRight w:val="0"/>
          <w:marTop w:val="0"/>
          <w:marBottom w:val="0"/>
          <w:divBdr>
            <w:top w:val="none" w:sz="0" w:space="0" w:color="auto"/>
            <w:left w:val="none" w:sz="0" w:space="0" w:color="auto"/>
            <w:bottom w:val="none" w:sz="0" w:space="0" w:color="auto"/>
            <w:right w:val="none" w:sz="0" w:space="0" w:color="auto"/>
          </w:divBdr>
        </w:div>
        <w:div w:id="1435899616">
          <w:marLeft w:val="0"/>
          <w:marRight w:val="0"/>
          <w:marTop w:val="0"/>
          <w:marBottom w:val="0"/>
          <w:divBdr>
            <w:top w:val="none" w:sz="0" w:space="0" w:color="auto"/>
            <w:left w:val="none" w:sz="0" w:space="0" w:color="auto"/>
            <w:bottom w:val="none" w:sz="0" w:space="0" w:color="auto"/>
            <w:right w:val="none" w:sz="0" w:space="0" w:color="auto"/>
          </w:divBdr>
          <w:divsChild>
            <w:div w:id="363599612">
              <w:marLeft w:val="0"/>
              <w:marRight w:val="0"/>
              <w:marTop w:val="0"/>
              <w:marBottom w:val="0"/>
              <w:divBdr>
                <w:top w:val="none" w:sz="0" w:space="0" w:color="auto"/>
                <w:left w:val="none" w:sz="0" w:space="0" w:color="auto"/>
                <w:bottom w:val="none" w:sz="0" w:space="0" w:color="auto"/>
                <w:right w:val="none" w:sz="0" w:space="0" w:color="auto"/>
              </w:divBdr>
            </w:div>
          </w:divsChild>
        </w:div>
        <w:div w:id="354503451">
          <w:marLeft w:val="0"/>
          <w:marRight w:val="0"/>
          <w:marTop w:val="0"/>
          <w:marBottom w:val="0"/>
          <w:divBdr>
            <w:top w:val="none" w:sz="0" w:space="0" w:color="auto"/>
            <w:left w:val="none" w:sz="0" w:space="0" w:color="auto"/>
            <w:bottom w:val="none" w:sz="0" w:space="0" w:color="auto"/>
            <w:right w:val="none" w:sz="0" w:space="0" w:color="auto"/>
          </w:divBdr>
        </w:div>
        <w:div w:id="766121757">
          <w:marLeft w:val="0"/>
          <w:marRight w:val="0"/>
          <w:marTop w:val="0"/>
          <w:marBottom w:val="0"/>
          <w:divBdr>
            <w:top w:val="none" w:sz="0" w:space="0" w:color="auto"/>
            <w:left w:val="none" w:sz="0" w:space="0" w:color="auto"/>
            <w:bottom w:val="none" w:sz="0" w:space="0" w:color="auto"/>
            <w:right w:val="none" w:sz="0" w:space="0" w:color="auto"/>
          </w:divBdr>
          <w:divsChild>
            <w:div w:id="1906211326">
              <w:marLeft w:val="0"/>
              <w:marRight w:val="0"/>
              <w:marTop w:val="0"/>
              <w:marBottom w:val="0"/>
              <w:divBdr>
                <w:top w:val="none" w:sz="0" w:space="0" w:color="auto"/>
                <w:left w:val="none" w:sz="0" w:space="0" w:color="auto"/>
                <w:bottom w:val="none" w:sz="0" w:space="0" w:color="auto"/>
                <w:right w:val="none" w:sz="0" w:space="0" w:color="auto"/>
              </w:divBdr>
            </w:div>
          </w:divsChild>
        </w:div>
        <w:div w:id="1145200449">
          <w:marLeft w:val="0"/>
          <w:marRight w:val="0"/>
          <w:marTop w:val="0"/>
          <w:marBottom w:val="0"/>
          <w:divBdr>
            <w:top w:val="none" w:sz="0" w:space="0" w:color="auto"/>
            <w:left w:val="none" w:sz="0" w:space="0" w:color="auto"/>
            <w:bottom w:val="none" w:sz="0" w:space="0" w:color="auto"/>
            <w:right w:val="none" w:sz="0" w:space="0" w:color="auto"/>
          </w:divBdr>
        </w:div>
        <w:div w:id="938488329">
          <w:marLeft w:val="0"/>
          <w:marRight w:val="0"/>
          <w:marTop w:val="0"/>
          <w:marBottom w:val="0"/>
          <w:divBdr>
            <w:top w:val="none" w:sz="0" w:space="0" w:color="auto"/>
            <w:left w:val="none" w:sz="0" w:space="0" w:color="auto"/>
            <w:bottom w:val="none" w:sz="0" w:space="0" w:color="auto"/>
            <w:right w:val="none" w:sz="0" w:space="0" w:color="auto"/>
          </w:divBdr>
          <w:divsChild>
            <w:div w:id="1878662564">
              <w:marLeft w:val="0"/>
              <w:marRight w:val="0"/>
              <w:marTop w:val="0"/>
              <w:marBottom w:val="0"/>
              <w:divBdr>
                <w:top w:val="none" w:sz="0" w:space="0" w:color="auto"/>
                <w:left w:val="none" w:sz="0" w:space="0" w:color="auto"/>
                <w:bottom w:val="none" w:sz="0" w:space="0" w:color="auto"/>
                <w:right w:val="none" w:sz="0" w:space="0" w:color="auto"/>
              </w:divBdr>
            </w:div>
          </w:divsChild>
        </w:div>
        <w:div w:id="1264604423">
          <w:marLeft w:val="0"/>
          <w:marRight w:val="0"/>
          <w:marTop w:val="300"/>
          <w:marBottom w:val="0"/>
          <w:divBdr>
            <w:top w:val="none" w:sz="0" w:space="0" w:color="auto"/>
            <w:left w:val="none" w:sz="0" w:space="0" w:color="auto"/>
            <w:bottom w:val="none" w:sz="0" w:space="0" w:color="auto"/>
            <w:right w:val="none" w:sz="0" w:space="0" w:color="auto"/>
          </w:divBdr>
          <w:divsChild>
            <w:div w:id="358434649">
              <w:marLeft w:val="0"/>
              <w:marRight w:val="0"/>
              <w:marTop w:val="0"/>
              <w:marBottom w:val="0"/>
              <w:divBdr>
                <w:top w:val="none" w:sz="0" w:space="0" w:color="auto"/>
                <w:left w:val="none" w:sz="0" w:space="0" w:color="auto"/>
                <w:bottom w:val="none" w:sz="0" w:space="0" w:color="auto"/>
                <w:right w:val="none" w:sz="0" w:space="0" w:color="auto"/>
              </w:divBdr>
              <w:divsChild>
                <w:div w:id="736317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960180">
          <w:marLeft w:val="0"/>
          <w:marRight w:val="0"/>
          <w:marTop w:val="300"/>
          <w:marBottom w:val="0"/>
          <w:divBdr>
            <w:top w:val="none" w:sz="0" w:space="0" w:color="auto"/>
            <w:left w:val="none" w:sz="0" w:space="0" w:color="auto"/>
            <w:bottom w:val="none" w:sz="0" w:space="0" w:color="auto"/>
            <w:right w:val="none" w:sz="0" w:space="0" w:color="auto"/>
          </w:divBdr>
          <w:divsChild>
            <w:div w:id="76094212">
              <w:marLeft w:val="0"/>
              <w:marRight w:val="0"/>
              <w:marTop w:val="0"/>
              <w:marBottom w:val="0"/>
              <w:divBdr>
                <w:top w:val="none" w:sz="0" w:space="0" w:color="auto"/>
                <w:left w:val="none" w:sz="0" w:space="0" w:color="auto"/>
                <w:bottom w:val="none" w:sz="0" w:space="0" w:color="auto"/>
                <w:right w:val="none" w:sz="0" w:space="0" w:color="auto"/>
              </w:divBdr>
              <w:divsChild>
                <w:div w:id="24615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021178">
          <w:marLeft w:val="0"/>
          <w:marRight w:val="0"/>
          <w:marTop w:val="300"/>
          <w:marBottom w:val="0"/>
          <w:divBdr>
            <w:top w:val="none" w:sz="0" w:space="0" w:color="auto"/>
            <w:left w:val="none" w:sz="0" w:space="0" w:color="auto"/>
            <w:bottom w:val="none" w:sz="0" w:space="0" w:color="auto"/>
            <w:right w:val="none" w:sz="0" w:space="0" w:color="auto"/>
          </w:divBdr>
          <w:divsChild>
            <w:div w:id="1926959773">
              <w:marLeft w:val="0"/>
              <w:marRight w:val="0"/>
              <w:marTop w:val="0"/>
              <w:marBottom w:val="0"/>
              <w:divBdr>
                <w:top w:val="none" w:sz="0" w:space="0" w:color="auto"/>
                <w:left w:val="none" w:sz="0" w:space="0" w:color="auto"/>
                <w:bottom w:val="none" w:sz="0" w:space="0" w:color="auto"/>
                <w:right w:val="none" w:sz="0" w:space="0" w:color="auto"/>
              </w:divBdr>
              <w:divsChild>
                <w:div w:id="541671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2252388">
      <w:bodyDiv w:val="1"/>
      <w:marLeft w:val="0"/>
      <w:marRight w:val="0"/>
      <w:marTop w:val="0"/>
      <w:marBottom w:val="0"/>
      <w:divBdr>
        <w:top w:val="none" w:sz="0" w:space="0" w:color="auto"/>
        <w:left w:val="none" w:sz="0" w:space="0" w:color="auto"/>
        <w:bottom w:val="none" w:sz="0" w:space="0" w:color="auto"/>
        <w:right w:val="none" w:sz="0" w:space="0" w:color="auto"/>
      </w:divBdr>
      <w:divsChild>
        <w:div w:id="34038876">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sChild>
            <w:div w:id="1511481234">
              <w:marLeft w:val="0"/>
              <w:marRight w:val="0"/>
              <w:marTop w:val="0"/>
              <w:marBottom w:val="0"/>
              <w:divBdr>
                <w:top w:val="none" w:sz="0" w:space="0" w:color="auto"/>
                <w:left w:val="none" w:sz="0" w:space="0" w:color="auto"/>
                <w:bottom w:val="none" w:sz="0" w:space="0" w:color="auto"/>
                <w:right w:val="none" w:sz="0" w:space="0" w:color="auto"/>
              </w:divBdr>
            </w:div>
          </w:divsChild>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405957969">
          <w:marLeft w:val="0"/>
          <w:marRight w:val="0"/>
          <w:marTop w:val="0"/>
          <w:marBottom w:val="0"/>
          <w:divBdr>
            <w:top w:val="none" w:sz="0" w:space="0" w:color="auto"/>
            <w:left w:val="none" w:sz="0" w:space="0" w:color="auto"/>
            <w:bottom w:val="none" w:sz="0" w:space="0" w:color="auto"/>
            <w:right w:val="none" w:sz="0" w:space="0" w:color="auto"/>
          </w:divBdr>
        </w:div>
        <w:div w:id="670569878">
          <w:marLeft w:val="0"/>
          <w:marRight w:val="0"/>
          <w:marTop w:val="0"/>
          <w:marBottom w:val="0"/>
          <w:divBdr>
            <w:top w:val="none" w:sz="0" w:space="0" w:color="auto"/>
            <w:left w:val="none" w:sz="0" w:space="0" w:color="auto"/>
            <w:bottom w:val="none" w:sz="0" w:space="0" w:color="auto"/>
            <w:right w:val="none" w:sz="0" w:space="0" w:color="auto"/>
          </w:divBdr>
          <w:divsChild>
            <w:div w:id="1024553372">
              <w:marLeft w:val="0"/>
              <w:marRight w:val="0"/>
              <w:marTop w:val="0"/>
              <w:marBottom w:val="0"/>
              <w:divBdr>
                <w:top w:val="none" w:sz="0" w:space="0" w:color="auto"/>
                <w:left w:val="none" w:sz="0" w:space="0" w:color="auto"/>
                <w:bottom w:val="none" w:sz="0" w:space="0" w:color="auto"/>
                <w:right w:val="none" w:sz="0" w:space="0" w:color="auto"/>
              </w:divBdr>
            </w:div>
          </w:divsChild>
        </w:div>
        <w:div w:id="787624646">
          <w:marLeft w:val="0"/>
          <w:marRight w:val="0"/>
          <w:marTop w:val="0"/>
          <w:marBottom w:val="0"/>
          <w:divBdr>
            <w:top w:val="none" w:sz="0" w:space="0" w:color="auto"/>
            <w:left w:val="none" w:sz="0" w:space="0" w:color="auto"/>
            <w:bottom w:val="none" w:sz="0" w:space="0" w:color="auto"/>
            <w:right w:val="none" w:sz="0" w:space="0" w:color="auto"/>
          </w:divBdr>
          <w:divsChild>
            <w:div w:id="1618415418">
              <w:marLeft w:val="0"/>
              <w:marRight w:val="0"/>
              <w:marTop w:val="0"/>
              <w:marBottom w:val="0"/>
              <w:divBdr>
                <w:top w:val="none" w:sz="0" w:space="0" w:color="auto"/>
                <w:left w:val="none" w:sz="0" w:space="0" w:color="auto"/>
                <w:bottom w:val="none" w:sz="0" w:space="0" w:color="auto"/>
                <w:right w:val="none" w:sz="0" w:space="0" w:color="auto"/>
              </w:divBdr>
            </w:div>
          </w:divsChild>
        </w:div>
        <w:div w:id="877815664">
          <w:marLeft w:val="0"/>
          <w:marRight w:val="0"/>
          <w:marTop w:val="0"/>
          <w:marBottom w:val="0"/>
          <w:divBdr>
            <w:top w:val="none" w:sz="0" w:space="0" w:color="auto"/>
            <w:left w:val="none" w:sz="0" w:space="0" w:color="auto"/>
            <w:bottom w:val="none" w:sz="0" w:space="0" w:color="auto"/>
            <w:right w:val="none" w:sz="0" w:space="0" w:color="auto"/>
          </w:divBdr>
        </w:div>
        <w:div w:id="1135367588">
          <w:marLeft w:val="0"/>
          <w:marRight w:val="0"/>
          <w:marTop w:val="0"/>
          <w:marBottom w:val="0"/>
          <w:divBdr>
            <w:top w:val="none" w:sz="0" w:space="0" w:color="auto"/>
            <w:left w:val="none" w:sz="0" w:space="0" w:color="auto"/>
            <w:bottom w:val="none" w:sz="0" w:space="0" w:color="auto"/>
            <w:right w:val="none" w:sz="0" w:space="0" w:color="auto"/>
          </w:divBdr>
        </w:div>
        <w:div w:id="1206412528">
          <w:marLeft w:val="0"/>
          <w:marRight w:val="0"/>
          <w:marTop w:val="300"/>
          <w:marBottom w:val="0"/>
          <w:divBdr>
            <w:top w:val="none" w:sz="0" w:space="0" w:color="auto"/>
            <w:left w:val="none" w:sz="0" w:space="0" w:color="auto"/>
            <w:bottom w:val="none" w:sz="0" w:space="0" w:color="auto"/>
            <w:right w:val="none" w:sz="0" w:space="0" w:color="auto"/>
          </w:divBdr>
          <w:divsChild>
            <w:div w:id="385758744">
              <w:marLeft w:val="0"/>
              <w:marRight w:val="0"/>
              <w:marTop w:val="0"/>
              <w:marBottom w:val="0"/>
              <w:divBdr>
                <w:top w:val="none" w:sz="0" w:space="0" w:color="auto"/>
                <w:left w:val="none" w:sz="0" w:space="0" w:color="auto"/>
                <w:bottom w:val="none" w:sz="0" w:space="0" w:color="auto"/>
                <w:right w:val="none" w:sz="0" w:space="0" w:color="auto"/>
              </w:divBdr>
              <w:divsChild>
                <w:div w:id="259142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0403">
          <w:marLeft w:val="0"/>
          <w:marRight w:val="0"/>
          <w:marTop w:val="0"/>
          <w:marBottom w:val="0"/>
          <w:divBdr>
            <w:top w:val="none" w:sz="0" w:space="0" w:color="auto"/>
            <w:left w:val="none" w:sz="0" w:space="0" w:color="auto"/>
            <w:bottom w:val="none" w:sz="0" w:space="0" w:color="auto"/>
            <w:right w:val="none" w:sz="0" w:space="0" w:color="auto"/>
          </w:divBdr>
          <w:divsChild>
            <w:div w:id="1369456540">
              <w:marLeft w:val="0"/>
              <w:marRight w:val="0"/>
              <w:marTop w:val="0"/>
              <w:marBottom w:val="0"/>
              <w:divBdr>
                <w:top w:val="none" w:sz="0" w:space="0" w:color="auto"/>
                <w:left w:val="none" w:sz="0" w:space="0" w:color="auto"/>
                <w:bottom w:val="none" w:sz="0" w:space="0" w:color="auto"/>
                <w:right w:val="none" w:sz="0" w:space="0" w:color="auto"/>
              </w:divBdr>
            </w:div>
          </w:divsChild>
        </w:div>
        <w:div w:id="1489861052">
          <w:marLeft w:val="0"/>
          <w:marRight w:val="0"/>
          <w:marTop w:val="0"/>
          <w:marBottom w:val="0"/>
          <w:divBdr>
            <w:top w:val="none" w:sz="0" w:space="0" w:color="auto"/>
            <w:left w:val="none" w:sz="0" w:space="0" w:color="auto"/>
            <w:bottom w:val="none" w:sz="0" w:space="0" w:color="auto"/>
            <w:right w:val="none" w:sz="0" w:space="0" w:color="auto"/>
          </w:divBdr>
          <w:divsChild>
            <w:div w:id="1773086428">
              <w:marLeft w:val="0"/>
              <w:marRight w:val="0"/>
              <w:marTop w:val="0"/>
              <w:marBottom w:val="0"/>
              <w:divBdr>
                <w:top w:val="none" w:sz="0" w:space="0" w:color="auto"/>
                <w:left w:val="none" w:sz="0" w:space="0" w:color="auto"/>
                <w:bottom w:val="none" w:sz="0" w:space="0" w:color="auto"/>
                <w:right w:val="none" w:sz="0" w:space="0" w:color="auto"/>
              </w:divBdr>
            </w:div>
          </w:divsChild>
        </w:div>
        <w:div w:id="1531991938">
          <w:marLeft w:val="0"/>
          <w:marRight w:val="0"/>
          <w:marTop w:val="300"/>
          <w:marBottom w:val="0"/>
          <w:divBdr>
            <w:top w:val="none" w:sz="0" w:space="0" w:color="auto"/>
            <w:left w:val="none" w:sz="0" w:space="0" w:color="auto"/>
            <w:bottom w:val="none" w:sz="0" w:space="0" w:color="auto"/>
            <w:right w:val="none" w:sz="0" w:space="0" w:color="auto"/>
          </w:divBdr>
          <w:divsChild>
            <w:div w:id="2081324694">
              <w:marLeft w:val="0"/>
              <w:marRight w:val="0"/>
              <w:marTop w:val="0"/>
              <w:marBottom w:val="0"/>
              <w:divBdr>
                <w:top w:val="none" w:sz="0" w:space="0" w:color="auto"/>
                <w:left w:val="none" w:sz="0" w:space="0" w:color="auto"/>
                <w:bottom w:val="none" w:sz="0" w:space="0" w:color="auto"/>
                <w:right w:val="none" w:sz="0" w:space="0" w:color="auto"/>
              </w:divBdr>
              <w:divsChild>
                <w:div w:id="186444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093912">
          <w:marLeft w:val="0"/>
          <w:marRight w:val="0"/>
          <w:marTop w:val="300"/>
          <w:marBottom w:val="0"/>
          <w:divBdr>
            <w:top w:val="none" w:sz="0" w:space="0" w:color="auto"/>
            <w:left w:val="none" w:sz="0" w:space="0" w:color="auto"/>
            <w:bottom w:val="none" w:sz="0" w:space="0" w:color="auto"/>
            <w:right w:val="none" w:sz="0" w:space="0" w:color="auto"/>
          </w:divBdr>
          <w:divsChild>
            <w:div w:id="1419907599">
              <w:marLeft w:val="0"/>
              <w:marRight w:val="0"/>
              <w:marTop w:val="0"/>
              <w:marBottom w:val="0"/>
              <w:divBdr>
                <w:top w:val="none" w:sz="0" w:space="0" w:color="auto"/>
                <w:left w:val="none" w:sz="0" w:space="0" w:color="auto"/>
                <w:bottom w:val="none" w:sz="0" w:space="0" w:color="auto"/>
                <w:right w:val="none" w:sz="0" w:space="0" w:color="auto"/>
              </w:divBdr>
              <w:divsChild>
                <w:div w:id="203013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53742">
          <w:marLeft w:val="0"/>
          <w:marRight w:val="0"/>
          <w:marTop w:val="300"/>
          <w:marBottom w:val="0"/>
          <w:divBdr>
            <w:top w:val="none" w:sz="0" w:space="0" w:color="auto"/>
            <w:left w:val="none" w:sz="0" w:space="0" w:color="auto"/>
            <w:bottom w:val="none" w:sz="0" w:space="0" w:color="auto"/>
            <w:right w:val="none" w:sz="0" w:space="0" w:color="auto"/>
          </w:divBdr>
          <w:divsChild>
            <w:div w:id="375815476">
              <w:marLeft w:val="0"/>
              <w:marRight w:val="0"/>
              <w:marTop w:val="0"/>
              <w:marBottom w:val="0"/>
              <w:divBdr>
                <w:top w:val="none" w:sz="0" w:space="0" w:color="auto"/>
                <w:left w:val="none" w:sz="0" w:space="0" w:color="auto"/>
                <w:bottom w:val="none" w:sz="0" w:space="0" w:color="auto"/>
                <w:right w:val="none" w:sz="0" w:space="0" w:color="auto"/>
              </w:divBdr>
              <w:divsChild>
                <w:div w:id="100016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575473">
          <w:marLeft w:val="0"/>
          <w:marRight w:val="0"/>
          <w:marTop w:val="0"/>
          <w:marBottom w:val="0"/>
          <w:divBdr>
            <w:top w:val="none" w:sz="0" w:space="0" w:color="auto"/>
            <w:left w:val="none" w:sz="0" w:space="0" w:color="auto"/>
            <w:bottom w:val="none" w:sz="0" w:space="0" w:color="auto"/>
            <w:right w:val="none" w:sz="0" w:space="0" w:color="auto"/>
          </w:divBdr>
          <w:divsChild>
            <w:div w:id="1884175370">
              <w:marLeft w:val="0"/>
              <w:marRight w:val="0"/>
              <w:marTop w:val="0"/>
              <w:marBottom w:val="0"/>
              <w:divBdr>
                <w:top w:val="none" w:sz="0" w:space="0" w:color="auto"/>
                <w:left w:val="none" w:sz="0" w:space="0" w:color="auto"/>
                <w:bottom w:val="none" w:sz="0" w:space="0" w:color="auto"/>
                <w:right w:val="none" w:sz="0" w:space="0" w:color="auto"/>
              </w:divBdr>
            </w:div>
          </w:divsChild>
        </w:div>
        <w:div w:id="1770346481">
          <w:marLeft w:val="0"/>
          <w:marRight w:val="0"/>
          <w:marTop w:val="0"/>
          <w:marBottom w:val="0"/>
          <w:divBdr>
            <w:top w:val="none" w:sz="0" w:space="0" w:color="auto"/>
            <w:left w:val="none" w:sz="0" w:space="0" w:color="auto"/>
            <w:bottom w:val="none" w:sz="0" w:space="0" w:color="auto"/>
            <w:right w:val="none" w:sz="0" w:space="0" w:color="auto"/>
          </w:divBdr>
        </w:div>
        <w:div w:id="1810709823">
          <w:marLeft w:val="0"/>
          <w:marRight w:val="0"/>
          <w:marTop w:val="0"/>
          <w:marBottom w:val="0"/>
          <w:divBdr>
            <w:top w:val="none" w:sz="0" w:space="0" w:color="auto"/>
            <w:left w:val="none" w:sz="0" w:space="0" w:color="auto"/>
            <w:bottom w:val="none" w:sz="0" w:space="0" w:color="auto"/>
            <w:right w:val="none" w:sz="0" w:space="0" w:color="auto"/>
          </w:divBdr>
        </w:div>
        <w:div w:id="1962690080">
          <w:marLeft w:val="0"/>
          <w:marRight w:val="0"/>
          <w:marTop w:val="0"/>
          <w:marBottom w:val="0"/>
          <w:divBdr>
            <w:top w:val="none" w:sz="0" w:space="0" w:color="auto"/>
            <w:left w:val="none" w:sz="0" w:space="0" w:color="auto"/>
            <w:bottom w:val="none" w:sz="0" w:space="0" w:color="auto"/>
            <w:right w:val="none" w:sz="0" w:space="0" w:color="auto"/>
          </w:divBdr>
        </w:div>
      </w:divsChild>
    </w:div>
    <w:div w:id="1633441477">
      <w:bodyDiv w:val="1"/>
      <w:marLeft w:val="0"/>
      <w:marRight w:val="0"/>
      <w:marTop w:val="0"/>
      <w:marBottom w:val="0"/>
      <w:divBdr>
        <w:top w:val="none" w:sz="0" w:space="0" w:color="auto"/>
        <w:left w:val="none" w:sz="0" w:space="0" w:color="auto"/>
        <w:bottom w:val="none" w:sz="0" w:space="0" w:color="auto"/>
        <w:right w:val="none" w:sz="0" w:space="0" w:color="auto"/>
      </w:divBdr>
      <w:divsChild>
        <w:div w:id="513224443">
          <w:marLeft w:val="0"/>
          <w:marRight w:val="0"/>
          <w:marTop w:val="0"/>
          <w:marBottom w:val="0"/>
          <w:divBdr>
            <w:top w:val="none" w:sz="0" w:space="0" w:color="auto"/>
            <w:left w:val="none" w:sz="0" w:space="0" w:color="auto"/>
            <w:bottom w:val="none" w:sz="0" w:space="0" w:color="auto"/>
            <w:right w:val="none" w:sz="0" w:space="0" w:color="auto"/>
          </w:divBdr>
        </w:div>
        <w:div w:id="2134399404">
          <w:marLeft w:val="0"/>
          <w:marRight w:val="0"/>
          <w:marTop w:val="0"/>
          <w:marBottom w:val="0"/>
          <w:divBdr>
            <w:top w:val="none" w:sz="0" w:space="0" w:color="auto"/>
            <w:left w:val="none" w:sz="0" w:space="0" w:color="auto"/>
            <w:bottom w:val="none" w:sz="0" w:space="0" w:color="auto"/>
            <w:right w:val="none" w:sz="0" w:space="0" w:color="auto"/>
          </w:divBdr>
          <w:divsChild>
            <w:div w:id="1895385563">
              <w:marLeft w:val="0"/>
              <w:marRight w:val="0"/>
              <w:marTop w:val="0"/>
              <w:marBottom w:val="0"/>
              <w:divBdr>
                <w:top w:val="none" w:sz="0" w:space="0" w:color="auto"/>
                <w:left w:val="none" w:sz="0" w:space="0" w:color="auto"/>
                <w:bottom w:val="none" w:sz="0" w:space="0" w:color="auto"/>
                <w:right w:val="none" w:sz="0" w:space="0" w:color="auto"/>
              </w:divBdr>
            </w:div>
          </w:divsChild>
        </w:div>
        <w:div w:id="1081098205">
          <w:marLeft w:val="0"/>
          <w:marRight w:val="0"/>
          <w:marTop w:val="0"/>
          <w:marBottom w:val="0"/>
          <w:divBdr>
            <w:top w:val="none" w:sz="0" w:space="0" w:color="auto"/>
            <w:left w:val="none" w:sz="0" w:space="0" w:color="auto"/>
            <w:bottom w:val="none" w:sz="0" w:space="0" w:color="auto"/>
            <w:right w:val="none" w:sz="0" w:space="0" w:color="auto"/>
          </w:divBdr>
        </w:div>
        <w:div w:id="279073583">
          <w:marLeft w:val="0"/>
          <w:marRight w:val="0"/>
          <w:marTop w:val="0"/>
          <w:marBottom w:val="0"/>
          <w:divBdr>
            <w:top w:val="none" w:sz="0" w:space="0" w:color="auto"/>
            <w:left w:val="none" w:sz="0" w:space="0" w:color="auto"/>
            <w:bottom w:val="none" w:sz="0" w:space="0" w:color="auto"/>
            <w:right w:val="none" w:sz="0" w:space="0" w:color="auto"/>
          </w:divBdr>
          <w:divsChild>
            <w:div w:id="442774999">
              <w:marLeft w:val="0"/>
              <w:marRight w:val="0"/>
              <w:marTop w:val="0"/>
              <w:marBottom w:val="0"/>
              <w:divBdr>
                <w:top w:val="none" w:sz="0" w:space="0" w:color="auto"/>
                <w:left w:val="none" w:sz="0" w:space="0" w:color="auto"/>
                <w:bottom w:val="none" w:sz="0" w:space="0" w:color="auto"/>
                <w:right w:val="none" w:sz="0" w:space="0" w:color="auto"/>
              </w:divBdr>
            </w:div>
          </w:divsChild>
        </w:div>
        <w:div w:id="1592009683">
          <w:marLeft w:val="0"/>
          <w:marRight w:val="0"/>
          <w:marTop w:val="0"/>
          <w:marBottom w:val="0"/>
          <w:divBdr>
            <w:top w:val="none" w:sz="0" w:space="0" w:color="auto"/>
            <w:left w:val="none" w:sz="0" w:space="0" w:color="auto"/>
            <w:bottom w:val="none" w:sz="0" w:space="0" w:color="auto"/>
            <w:right w:val="none" w:sz="0" w:space="0" w:color="auto"/>
          </w:divBdr>
        </w:div>
        <w:div w:id="1669408870">
          <w:marLeft w:val="0"/>
          <w:marRight w:val="0"/>
          <w:marTop w:val="0"/>
          <w:marBottom w:val="0"/>
          <w:divBdr>
            <w:top w:val="none" w:sz="0" w:space="0" w:color="auto"/>
            <w:left w:val="none" w:sz="0" w:space="0" w:color="auto"/>
            <w:bottom w:val="none" w:sz="0" w:space="0" w:color="auto"/>
            <w:right w:val="none" w:sz="0" w:space="0" w:color="auto"/>
          </w:divBdr>
          <w:divsChild>
            <w:div w:id="1581333641">
              <w:marLeft w:val="0"/>
              <w:marRight w:val="0"/>
              <w:marTop w:val="0"/>
              <w:marBottom w:val="0"/>
              <w:divBdr>
                <w:top w:val="none" w:sz="0" w:space="0" w:color="auto"/>
                <w:left w:val="none" w:sz="0" w:space="0" w:color="auto"/>
                <w:bottom w:val="none" w:sz="0" w:space="0" w:color="auto"/>
                <w:right w:val="none" w:sz="0" w:space="0" w:color="auto"/>
              </w:divBdr>
            </w:div>
          </w:divsChild>
        </w:div>
        <w:div w:id="1572423043">
          <w:marLeft w:val="0"/>
          <w:marRight w:val="0"/>
          <w:marTop w:val="0"/>
          <w:marBottom w:val="0"/>
          <w:divBdr>
            <w:top w:val="none" w:sz="0" w:space="0" w:color="auto"/>
            <w:left w:val="none" w:sz="0" w:space="0" w:color="auto"/>
            <w:bottom w:val="none" w:sz="0" w:space="0" w:color="auto"/>
            <w:right w:val="none" w:sz="0" w:space="0" w:color="auto"/>
          </w:divBdr>
        </w:div>
        <w:div w:id="1647513870">
          <w:marLeft w:val="0"/>
          <w:marRight w:val="0"/>
          <w:marTop w:val="0"/>
          <w:marBottom w:val="0"/>
          <w:divBdr>
            <w:top w:val="none" w:sz="0" w:space="0" w:color="auto"/>
            <w:left w:val="none" w:sz="0" w:space="0" w:color="auto"/>
            <w:bottom w:val="none" w:sz="0" w:space="0" w:color="auto"/>
            <w:right w:val="none" w:sz="0" w:space="0" w:color="auto"/>
          </w:divBdr>
          <w:divsChild>
            <w:div w:id="1570580966">
              <w:marLeft w:val="0"/>
              <w:marRight w:val="0"/>
              <w:marTop w:val="0"/>
              <w:marBottom w:val="0"/>
              <w:divBdr>
                <w:top w:val="none" w:sz="0" w:space="0" w:color="auto"/>
                <w:left w:val="none" w:sz="0" w:space="0" w:color="auto"/>
                <w:bottom w:val="none" w:sz="0" w:space="0" w:color="auto"/>
                <w:right w:val="none" w:sz="0" w:space="0" w:color="auto"/>
              </w:divBdr>
            </w:div>
          </w:divsChild>
        </w:div>
        <w:div w:id="1353728102">
          <w:marLeft w:val="0"/>
          <w:marRight w:val="0"/>
          <w:marTop w:val="0"/>
          <w:marBottom w:val="0"/>
          <w:divBdr>
            <w:top w:val="none" w:sz="0" w:space="0" w:color="auto"/>
            <w:left w:val="none" w:sz="0" w:space="0" w:color="auto"/>
            <w:bottom w:val="none" w:sz="0" w:space="0" w:color="auto"/>
            <w:right w:val="none" w:sz="0" w:space="0" w:color="auto"/>
          </w:divBdr>
        </w:div>
        <w:div w:id="952784814">
          <w:marLeft w:val="0"/>
          <w:marRight w:val="0"/>
          <w:marTop w:val="0"/>
          <w:marBottom w:val="0"/>
          <w:divBdr>
            <w:top w:val="none" w:sz="0" w:space="0" w:color="auto"/>
            <w:left w:val="none" w:sz="0" w:space="0" w:color="auto"/>
            <w:bottom w:val="none" w:sz="0" w:space="0" w:color="auto"/>
            <w:right w:val="none" w:sz="0" w:space="0" w:color="auto"/>
          </w:divBdr>
          <w:divsChild>
            <w:div w:id="686911494">
              <w:marLeft w:val="0"/>
              <w:marRight w:val="0"/>
              <w:marTop w:val="0"/>
              <w:marBottom w:val="0"/>
              <w:divBdr>
                <w:top w:val="none" w:sz="0" w:space="0" w:color="auto"/>
                <w:left w:val="none" w:sz="0" w:space="0" w:color="auto"/>
                <w:bottom w:val="none" w:sz="0" w:space="0" w:color="auto"/>
                <w:right w:val="none" w:sz="0" w:space="0" w:color="auto"/>
              </w:divBdr>
            </w:div>
          </w:divsChild>
        </w:div>
        <w:div w:id="1651516378">
          <w:marLeft w:val="0"/>
          <w:marRight w:val="0"/>
          <w:marTop w:val="0"/>
          <w:marBottom w:val="0"/>
          <w:divBdr>
            <w:top w:val="none" w:sz="0" w:space="0" w:color="auto"/>
            <w:left w:val="none" w:sz="0" w:space="0" w:color="auto"/>
            <w:bottom w:val="none" w:sz="0" w:space="0" w:color="auto"/>
            <w:right w:val="none" w:sz="0" w:space="0" w:color="auto"/>
          </w:divBdr>
        </w:div>
        <w:div w:id="528684203">
          <w:marLeft w:val="0"/>
          <w:marRight w:val="0"/>
          <w:marTop w:val="0"/>
          <w:marBottom w:val="0"/>
          <w:divBdr>
            <w:top w:val="none" w:sz="0" w:space="0" w:color="auto"/>
            <w:left w:val="none" w:sz="0" w:space="0" w:color="auto"/>
            <w:bottom w:val="none" w:sz="0" w:space="0" w:color="auto"/>
            <w:right w:val="none" w:sz="0" w:space="0" w:color="auto"/>
          </w:divBdr>
          <w:divsChild>
            <w:div w:id="103960035">
              <w:marLeft w:val="0"/>
              <w:marRight w:val="0"/>
              <w:marTop w:val="0"/>
              <w:marBottom w:val="0"/>
              <w:divBdr>
                <w:top w:val="none" w:sz="0" w:space="0" w:color="auto"/>
                <w:left w:val="none" w:sz="0" w:space="0" w:color="auto"/>
                <w:bottom w:val="none" w:sz="0" w:space="0" w:color="auto"/>
                <w:right w:val="none" w:sz="0" w:space="0" w:color="auto"/>
              </w:divBdr>
            </w:div>
          </w:divsChild>
        </w:div>
        <w:div w:id="1672945103">
          <w:marLeft w:val="0"/>
          <w:marRight w:val="0"/>
          <w:marTop w:val="0"/>
          <w:marBottom w:val="0"/>
          <w:divBdr>
            <w:top w:val="none" w:sz="0" w:space="0" w:color="auto"/>
            <w:left w:val="none" w:sz="0" w:space="0" w:color="auto"/>
            <w:bottom w:val="none" w:sz="0" w:space="0" w:color="auto"/>
            <w:right w:val="none" w:sz="0" w:space="0" w:color="auto"/>
          </w:divBdr>
        </w:div>
        <w:div w:id="623123735">
          <w:marLeft w:val="0"/>
          <w:marRight w:val="0"/>
          <w:marTop w:val="0"/>
          <w:marBottom w:val="0"/>
          <w:divBdr>
            <w:top w:val="none" w:sz="0" w:space="0" w:color="auto"/>
            <w:left w:val="none" w:sz="0" w:space="0" w:color="auto"/>
            <w:bottom w:val="none" w:sz="0" w:space="0" w:color="auto"/>
            <w:right w:val="none" w:sz="0" w:space="0" w:color="auto"/>
          </w:divBdr>
          <w:divsChild>
            <w:div w:id="596671588">
              <w:marLeft w:val="0"/>
              <w:marRight w:val="0"/>
              <w:marTop w:val="0"/>
              <w:marBottom w:val="0"/>
              <w:divBdr>
                <w:top w:val="none" w:sz="0" w:space="0" w:color="auto"/>
                <w:left w:val="none" w:sz="0" w:space="0" w:color="auto"/>
                <w:bottom w:val="none" w:sz="0" w:space="0" w:color="auto"/>
                <w:right w:val="none" w:sz="0" w:space="0" w:color="auto"/>
              </w:divBdr>
            </w:div>
          </w:divsChild>
        </w:div>
        <w:div w:id="1080323094">
          <w:marLeft w:val="0"/>
          <w:marRight w:val="0"/>
          <w:marTop w:val="300"/>
          <w:marBottom w:val="0"/>
          <w:divBdr>
            <w:top w:val="none" w:sz="0" w:space="0" w:color="auto"/>
            <w:left w:val="none" w:sz="0" w:space="0" w:color="auto"/>
            <w:bottom w:val="none" w:sz="0" w:space="0" w:color="auto"/>
            <w:right w:val="none" w:sz="0" w:space="0" w:color="auto"/>
          </w:divBdr>
          <w:divsChild>
            <w:div w:id="447967712">
              <w:marLeft w:val="0"/>
              <w:marRight w:val="0"/>
              <w:marTop w:val="0"/>
              <w:marBottom w:val="0"/>
              <w:divBdr>
                <w:top w:val="none" w:sz="0" w:space="0" w:color="auto"/>
                <w:left w:val="none" w:sz="0" w:space="0" w:color="auto"/>
                <w:bottom w:val="none" w:sz="0" w:space="0" w:color="auto"/>
                <w:right w:val="none" w:sz="0" w:space="0" w:color="auto"/>
              </w:divBdr>
              <w:divsChild>
                <w:div w:id="2096511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95721">
          <w:marLeft w:val="0"/>
          <w:marRight w:val="0"/>
          <w:marTop w:val="300"/>
          <w:marBottom w:val="0"/>
          <w:divBdr>
            <w:top w:val="none" w:sz="0" w:space="0" w:color="auto"/>
            <w:left w:val="none" w:sz="0" w:space="0" w:color="auto"/>
            <w:bottom w:val="none" w:sz="0" w:space="0" w:color="auto"/>
            <w:right w:val="none" w:sz="0" w:space="0" w:color="auto"/>
          </w:divBdr>
          <w:divsChild>
            <w:div w:id="1469086129">
              <w:marLeft w:val="0"/>
              <w:marRight w:val="0"/>
              <w:marTop w:val="0"/>
              <w:marBottom w:val="0"/>
              <w:divBdr>
                <w:top w:val="none" w:sz="0" w:space="0" w:color="auto"/>
                <w:left w:val="none" w:sz="0" w:space="0" w:color="auto"/>
                <w:bottom w:val="none" w:sz="0" w:space="0" w:color="auto"/>
                <w:right w:val="none" w:sz="0" w:space="0" w:color="auto"/>
              </w:divBdr>
              <w:divsChild>
                <w:div w:id="737098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852660">
          <w:marLeft w:val="0"/>
          <w:marRight w:val="0"/>
          <w:marTop w:val="300"/>
          <w:marBottom w:val="0"/>
          <w:divBdr>
            <w:top w:val="none" w:sz="0" w:space="0" w:color="auto"/>
            <w:left w:val="none" w:sz="0" w:space="0" w:color="auto"/>
            <w:bottom w:val="none" w:sz="0" w:space="0" w:color="auto"/>
            <w:right w:val="none" w:sz="0" w:space="0" w:color="auto"/>
          </w:divBdr>
          <w:divsChild>
            <w:div w:id="1101683789">
              <w:marLeft w:val="0"/>
              <w:marRight w:val="0"/>
              <w:marTop w:val="0"/>
              <w:marBottom w:val="0"/>
              <w:divBdr>
                <w:top w:val="none" w:sz="0" w:space="0" w:color="auto"/>
                <w:left w:val="none" w:sz="0" w:space="0" w:color="auto"/>
                <w:bottom w:val="none" w:sz="0" w:space="0" w:color="auto"/>
                <w:right w:val="none" w:sz="0" w:space="0" w:color="auto"/>
              </w:divBdr>
              <w:divsChild>
                <w:div w:id="11162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819114">
          <w:marLeft w:val="0"/>
          <w:marRight w:val="0"/>
          <w:marTop w:val="300"/>
          <w:marBottom w:val="0"/>
          <w:divBdr>
            <w:top w:val="none" w:sz="0" w:space="0" w:color="auto"/>
            <w:left w:val="none" w:sz="0" w:space="0" w:color="auto"/>
            <w:bottom w:val="none" w:sz="0" w:space="0" w:color="auto"/>
            <w:right w:val="none" w:sz="0" w:space="0" w:color="auto"/>
          </w:divBdr>
          <w:divsChild>
            <w:div w:id="1948654489">
              <w:marLeft w:val="0"/>
              <w:marRight w:val="0"/>
              <w:marTop w:val="0"/>
              <w:marBottom w:val="0"/>
              <w:divBdr>
                <w:top w:val="none" w:sz="0" w:space="0" w:color="auto"/>
                <w:left w:val="none" w:sz="0" w:space="0" w:color="auto"/>
                <w:bottom w:val="none" w:sz="0" w:space="0" w:color="auto"/>
                <w:right w:val="none" w:sz="0" w:space="0" w:color="auto"/>
              </w:divBdr>
              <w:divsChild>
                <w:div w:id="198782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3486454">
      <w:bodyDiv w:val="1"/>
      <w:marLeft w:val="0"/>
      <w:marRight w:val="0"/>
      <w:marTop w:val="0"/>
      <w:marBottom w:val="0"/>
      <w:divBdr>
        <w:top w:val="none" w:sz="0" w:space="0" w:color="auto"/>
        <w:left w:val="none" w:sz="0" w:space="0" w:color="auto"/>
        <w:bottom w:val="none" w:sz="0" w:space="0" w:color="auto"/>
        <w:right w:val="none" w:sz="0" w:space="0" w:color="auto"/>
      </w:divBdr>
    </w:div>
    <w:div w:id="1634016016">
      <w:bodyDiv w:val="1"/>
      <w:marLeft w:val="0"/>
      <w:marRight w:val="0"/>
      <w:marTop w:val="0"/>
      <w:marBottom w:val="0"/>
      <w:divBdr>
        <w:top w:val="none" w:sz="0" w:space="0" w:color="auto"/>
        <w:left w:val="none" w:sz="0" w:space="0" w:color="auto"/>
        <w:bottom w:val="none" w:sz="0" w:space="0" w:color="auto"/>
        <w:right w:val="none" w:sz="0" w:space="0" w:color="auto"/>
      </w:divBdr>
    </w:div>
    <w:div w:id="1636256754">
      <w:bodyDiv w:val="1"/>
      <w:marLeft w:val="0"/>
      <w:marRight w:val="0"/>
      <w:marTop w:val="0"/>
      <w:marBottom w:val="0"/>
      <w:divBdr>
        <w:top w:val="none" w:sz="0" w:space="0" w:color="auto"/>
        <w:left w:val="none" w:sz="0" w:space="0" w:color="auto"/>
        <w:bottom w:val="none" w:sz="0" w:space="0" w:color="auto"/>
        <w:right w:val="none" w:sz="0" w:space="0" w:color="auto"/>
      </w:divBdr>
    </w:div>
    <w:div w:id="1636258777">
      <w:bodyDiv w:val="1"/>
      <w:marLeft w:val="0"/>
      <w:marRight w:val="0"/>
      <w:marTop w:val="0"/>
      <w:marBottom w:val="0"/>
      <w:divBdr>
        <w:top w:val="none" w:sz="0" w:space="0" w:color="auto"/>
        <w:left w:val="none" w:sz="0" w:space="0" w:color="auto"/>
        <w:bottom w:val="none" w:sz="0" w:space="0" w:color="auto"/>
        <w:right w:val="none" w:sz="0" w:space="0" w:color="auto"/>
      </w:divBdr>
    </w:div>
    <w:div w:id="1636713316">
      <w:bodyDiv w:val="1"/>
      <w:marLeft w:val="0"/>
      <w:marRight w:val="0"/>
      <w:marTop w:val="0"/>
      <w:marBottom w:val="0"/>
      <w:divBdr>
        <w:top w:val="none" w:sz="0" w:space="0" w:color="auto"/>
        <w:left w:val="none" w:sz="0" w:space="0" w:color="auto"/>
        <w:bottom w:val="none" w:sz="0" w:space="0" w:color="auto"/>
        <w:right w:val="none" w:sz="0" w:space="0" w:color="auto"/>
      </w:divBdr>
    </w:div>
    <w:div w:id="1636980813">
      <w:bodyDiv w:val="1"/>
      <w:marLeft w:val="0"/>
      <w:marRight w:val="0"/>
      <w:marTop w:val="0"/>
      <w:marBottom w:val="0"/>
      <w:divBdr>
        <w:top w:val="none" w:sz="0" w:space="0" w:color="auto"/>
        <w:left w:val="none" w:sz="0" w:space="0" w:color="auto"/>
        <w:bottom w:val="none" w:sz="0" w:space="0" w:color="auto"/>
        <w:right w:val="none" w:sz="0" w:space="0" w:color="auto"/>
      </w:divBdr>
      <w:divsChild>
        <w:div w:id="1255240231">
          <w:marLeft w:val="0"/>
          <w:marRight w:val="0"/>
          <w:marTop w:val="0"/>
          <w:marBottom w:val="0"/>
          <w:divBdr>
            <w:top w:val="none" w:sz="0" w:space="0" w:color="auto"/>
            <w:left w:val="none" w:sz="0" w:space="0" w:color="auto"/>
            <w:bottom w:val="none" w:sz="0" w:space="0" w:color="auto"/>
            <w:right w:val="none" w:sz="0" w:space="0" w:color="auto"/>
          </w:divBdr>
        </w:div>
        <w:div w:id="798763561">
          <w:marLeft w:val="0"/>
          <w:marRight w:val="0"/>
          <w:marTop w:val="0"/>
          <w:marBottom w:val="0"/>
          <w:divBdr>
            <w:top w:val="none" w:sz="0" w:space="0" w:color="auto"/>
            <w:left w:val="none" w:sz="0" w:space="0" w:color="auto"/>
            <w:bottom w:val="none" w:sz="0" w:space="0" w:color="auto"/>
            <w:right w:val="none" w:sz="0" w:space="0" w:color="auto"/>
          </w:divBdr>
          <w:divsChild>
            <w:div w:id="2114785062">
              <w:marLeft w:val="0"/>
              <w:marRight w:val="0"/>
              <w:marTop w:val="0"/>
              <w:marBottom w:val="0"/>
              <w:divBdr>
                <w:top w:val="none" w:sz="0" w:space="0" w:color="auto"/>
                <w:left w:val="none" w:sz="0" w:space="0" w:color="auto"/>
                <w:bottom w:val="none" w:sz="0" w:space="0" w:color="auto"/>
                <w:right w:val="none" w:sz="0" w:space="0" w:color="auto"/>
              </w:divBdr>
            </w:div>
          </w:divsChild>
        </w:div>
        <w:div w:id="2046827326">
          <w:marLeft w:val="0"/>
          <w:marRight w:val="0"/>
          <w:marTop w:val="0"/>
          <w:marBottom w:val="0"/>
          <w:divBdr>
            <w:top w:val="none" w:sz="0" w:space="0" w:color="auto"/>
            <w:left w:val="none" w:sz="0" w:space="0" w:color="auto"/>
            <w:bottom w:val="none" w:sz="0" w:space="0" w:color="auto"/>
            <w:right w:val="none" w:sz="0" w:space="0" w:color="auto"/>
          </w:divBdr>
        </w:div>
        <w:div w:id="1505707459">
          <w:marLeft w:val="0"/>
          <w:marRight w:val="0"/>
          <w:marTop w:val="0"/>
          <w:marBottom w:val="0"/>
          <w:divBdr>
            <w:top w:val="none" w:sz="0" w:space="0" w:color="auto"/>
            <w:left w:val="none" w:sz="0" w:space="0" w:color="auto"/>
            <w:bottom w:val="none" w:sz="0" w:space="0" w:color="auto"/>
            <w:right w:val="none" w:sz="0" w:space="0" w:color="auto"/>
          </w:divBdr>
          <w:divsChild>
            <w:div w:id="855733519">
              <w:marLeft w:val="0"/>
              <w:marRight w:val="0"/>
              <w:marTop w:val="0"/>
              <w:marBottom w:val="0"/>
              <w:divBdr>
                <w:top w:val="none" w:sz="0" w:space="0" w:color="auto"/>
                <w:left w:val="none" w:sz="0" w:space="0" w:color="auto"/>
                <w:bottom w:val="none" w:sz="0" w:space="0" w:color="auto"/>
                <w:right w:val="none" w:sz="0" w:space="0" w:color="auto"/>
              </w:divBdr>
            </w:div>
          </w:divsChild>
        </w:div>
        <w:div w:id="1944219884">
          <w:marLeft w:val="0"/>
          <w:marRight w:val="0"/>
          <w:marTop w:val="0"/>
          <w:marBottom w:val="0"/>
          <w:divBdr>
            <w:top w:val="none" w:sz="0" w:space="0" w:color="auto"/>
            <w:left w:val="none" w:sz="0" w:space="0" w:color="auto"/>
            <w:bottom w:val="none" w:sz="0" w:space="0" w:color="auto"/>
            <w:right w:val="none" w:sz="0" w:space="0" w:color="auto"/>
          </w:divBdr>
        </w:div>
        <w:div w:id="894196364">
          <w:marLeft w:val="0"/>
          <w:marRight w:val="0"/>
          <w:marTop w:val="0"/>
          <w:marBottom w:val="0"/>
          <w:divBdr>
            <w:top w:val="none" w:sz="0" w:space="0" w:color="auto"/>
            <w:left w:val="none" w:sz="0" w:space="0" w:color="auto"/>
            <w:bottom w:val="none" w:sz="0" w:space="0" w:color="auto"/>
            <w:right w:val="none" w:sz="0" w:space="0" w:color="auto"/>
          </w:divBdr>
          <w:divsChild>
            <w:div w:id="956839424">
              <w:marLeft w:val="0"/>
              <w:marRight w:val="0"/>
              <w:marTop w:val="0"/>
              <w:marBottom w:val="0"/>
              <w:divBdr>
                <w:top w:val="none" w:sz="0" w:space="0" w:color="auto"/>
                <w:left w:val="none" w:sz="0" w:space="0" w:color="auto"/>
                <w:bottom w:val="none" w:sz="0" w:space="0" w:color="auto"/>
                <w:right w:val="none" w:sz="0" w:space="0" w:color="auto"/>
              </w:divBdr>
            </w:div>
          </w:divsChild>
        </w:div>
        <w:div w:id="1341354219">
          <w:marLeft w:val="0"/>
          <w:marRight w:val="0"/>
          <w:marTop w:val="0"/>
          <w:marBottom w:val="0"/>
          <w:divBdr>
            <w:top w:val="none" w:sz="0" w:space="0" w:color="auto"/>
            <w:left w:val="none" w:sz="0" w:space="0" w:color="auto"/>
            <w:bottom w:val="none" w:sz="0" w:space="0" w:color="auto"/>
            <w:right w:val="none" w:sz="0" w:space="0" w:color="auto"/>
          </w:divBdr>
        </w:div>
        <w:div w:id="1162544557">
          <w:marLeft w:val="0"/>
          <w:marRight w:val="0"/>
          <w:marTop w:val="0"/>
          <w:marBottom w:val="0"/>
          <w:divBdr>
            <w:top w:val="none" w:sz="0" w:space="0" w:color="auto"/>
            <w:left w:val="none" w:sz="0" w:space="0" w:color="auto"/>
            <w:bottom w:val="none" w:sz="0" w:space="0" w:color="auto"/>
            <w:right w:val="none" w:sz="0" w:space="0" w:color="auto"/>
          </w:divBdr>
          <w:divsChild>
            <w:div w:id="583416427">
              <w:marLeft w:val="0"/>
              <w:marRight w:val="0"/>
              <w:marTop w:val="0"/>
              <w:marBottom w:val="0"/>
              <w:divBdr>
                <w:top w:val="none" w:sz="0" w:space="0" w:color="auto"/>
                <w:left w:val="none" w:sz="0" w:space="0" w:color="auto"/>
                <w:bottom w:val="none" w:sz="0" w:space="0" w:color="auto"/>
                <w:right w:val="none" w:sz="0" w:space="0" w:color="auto"/>
              </w:divBdr>
            </w:div>
          </w:divsChild>
        </w:div>
        <w:div w:id="1278756024">
          <w:marLeft w:val="0"/>
          <w:marRight w:val="0"/>
          <w:marTop w:val="0"/>
          <w:marBottom w:val="0"/>
          <w:divBdr>
            <w:top w:val="none" w:sz="0" w:space="0" w:color="auto"/>
            <w:left w:val="none" w:sz="0" w:space="0" w:color="auto"/>
            <w:bottom w:val="none" w:sz="0" w:space="0" w:color="auto"/>
            <w:right w:val="none" w:sz="0" w:space="0" w:color="auto"/>
          </w:divBdr>
        </w:div>
        <w:div w:id="700011357">
          <w:marLeft w:val="0"/>
          <w:marRight w:val="0"/>
          <w:marTop w:val="0"/>
          <w:marBottom w:val="0"/>
          <w:divBdr>
            <w:top w:val="none" w:sz="0" w:space="0" w:color="auto"/>
            <w:left w:val="none" w:sz="0" w:space="0" w:color="auto"/>
            <w:bottom w:val="none" w:sz="0" w:space="0" w:color="auto"/>
            <w:right w:val="none" w:sz="0" w:space="0" w:color="auto"/>
          </w:divBdr>
          <w:divsChild>
            <w:div w:id="1777166458">
              <w:marLeft w:val="0"/>
              <w:marRight w:val="0"/>
              <w:marTop w:val="0"/>
              <w:marBottom w:val="0"/>
              <w:divBdr>
                <w:top w:val="none" w:sz="0" w:space="0" w:color="auto"/>
                <w:left w:val="none" w:sz="0" w:space="0" w:color="auto"/>
                <w:bottom w:val="none" w:sz="0" w:space="0" w:color="auto"/>
                <w:right w:val="none" w:sz="0" w:space="0" w:color="auto"/>
              </w:divBdr>
            </w:div>
          </w:divsChild>
        </w:div>
        <w:div w:id="954096870">
          <w:marLeft w:val="0"/>
          <w:marRight w:val="0"/>
          <w:marTop w:val="0"/>
          <w:marBottom w:val="0"/>
          <w:divBdr>
            <w:top w:val="none" w:sz="0" w:space="0" w:color="auto"/>
            <w:left w:val="none" w:sz="0" w:space="0" w:color="auto"/>
            <w:bottom w:val="none" w:sz="0" w:space="0" w:color="auto"/>
            <w:right w:val="none" w:sz="0" w:space="0" w:color="auto"/>
          </w:divBdr>
        </w:div>
        <w:div w:id="1108037599">
          <w:marLeft w:val="0"/>
          <w:marRight w:val="0"/>
          <w:marTop w:val="0"/>
          <w:marBottom w:val="0"/>
          <w:divBdr>
            <w:top w:val="none" w:sz="0" w:space="0" w:color="auto"/>
            <w:left w:val="none" w:sz="0" w:space="0" w:color="auto"/>
            <w:bottom w:val="none" w:sz="0" w:space="0" w:color="auto"/>
            <w:right w:val="none" w:sz="0" w:space="0" w:color="auto"/>
          </w:divBdr>
          <w:divsChild>
            <w:div w:id="152068661">
              <w:marLeft w:val="0"/>
              <w:marRight w:val="0"/>
              <w:marTop w:val="0"/>
              <w:marBottom w:val="0"/>
              <w:divBdr>
                <w:top w:val="none" w:sz="0" w:space="0" w:color="auto"/>
                <w:left w:val="none" w:sz="0" w:space="0" w:color="auto"/>
                <w:bottom w:val="none" w:sz="0" w:space="0" w:color="auto"/>
                <w:right w:val="none" w:sz="0" w:space="0" w:color="auto"/>
              </w:divBdr>
            </w:div>
          </w:divsChild>
        </w:div>
        <w:div w:id="962616290">
          <w:marLeft w:val="0"/>
          <w:marRight w:val="0"/>
          <w:marTop w:val="0"/>
          <w:marBottom w:val="0"/>
          <w:divBdr>
            <w:top w:val="none" w:sz="0" w:space="0" w:color="auto"/>
            <w:left w:val="none" w:sz="0" w:space="0" w:color="auto"/>
            <w:bottom w:val="none" w:sz="0" w:space="0" w:color="auto"/>
            <w:right w:val="none" w:sz="0" w:space="0" w:color="auto"/>
          </w:divBdr>
        </w:div>
        <w:div w:id="2001543132">
          <w:marLeft w:val="0"/>
          <w:marRight w:val="0"/>
          <w:marTop w:val="0"/>
          <w:marBottom w:val="0"/>
          <w:divBdr>
            <w:top w:val="none" w:sz="0" w:space="0" w:color="auto"/>
            <w:left w:val="none" w:sz="0" w:space="0" w:color="auto"/>
            <w:bottom w:val="none" w:sz="0" w:space="0" w:color="auto"/>
            <w:right w:val="none" w:sz="0" w:space="0" w:color="auto"/>
          </w:divBdr>
          <w:divsChild>
            <w:div w:id="178936531">
              <w:marLeft w:val="0"/>
              <w:marRight w:val="0"/>
              <w:marTop w:val="0"/>
              <w:marBottom w:val="0"/>
              <w:divBdr>
                <w:top w:val="none" w:sz="0" w:space="0" w:color="auto"/>
                <w:left w:val="none" w:sz="0" w:space="0" w:color="auto"/>
                <w:bottom w:val="none" w:sz="0" w:space="0" w:color="auto"/>
                <w:right w:val="none" w:sz="0" w:space="0" w:color="auto"/>
              </w:divBdr>
            </w:div>
          </w:divsChild>
        </w:div>
        <w:div w:id="1665476377">
          <w:marLeft w:val="0"/>
          <w:marRight w:val="0"/>
          <w:marTop w:val="300"/>
          <w:marBottom w:val="0"/>
          <w:divBdr>
            <w:top w:val="none" w:sz="0" w:space="0" w:color="auto"/>
            <w:left w:val="none" w:sz="0" w:space="0" w:color="auto"/>
            <w:bottom w:val="none" w:sz="0" w:space="0" w:color="auto"/>
            <w:right w:val="none" w:sz="0" w:space="0" w:color="auto"/>
          </w:divBdr>
          <w:divsChild>
            <w:div w:id="1912348800">
              <w:marLeft w:val="0"/>
              <w:marRight w:val="0"/>
              <w:marTop w:val="0"/>
              <w:marBottom w:val="0"/>
              <w:divBdr>
                <w:top w:val="none" w:sz="0" w:space="0" w:color="auto"/>
                <w:left w:val="none" w:sz="0" w:space="0" w:color="auto"/>
                <w:bottom w:val="none" w:sz="0" w:space="0" w:color="auto"/>
                <w:right w:val="none" w:sz="0" w:space="0" w:color="auto"/>
              </w:divBdr>
              <w:divsChild>
                <w:div w:id="1529681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468781">
          <w:marLeft w:val="0"/>
          <w:marRight w:val="0"/>
          <w:marTop w:val="300"/>
          <w:marBottom w:val="0"/>
          <w:divBdr>
            <w:top w:val="none" w:sz="0" w:space="0" w:color="auto"/>
            <w:left w:val="none" w:sz="0" w:space="0" w:color="auto"/>
            <w:bottom w:val="none" w:sz="0" w:space="0" w:color="auto"/>
            <w:right w:val="none" w:sz="0" w:space="0" w:color="auto"/>
          </w:divBdr>
          <w:divsChild>
            <w:div w:id="1757167214">
              <w:marLeft w:val="0"/>
              <w:marRight w:val="0"/>
              <w:marTop w:val="0"/>
              <w:marBottom w:val="0"/>
              <w:divBdr>
                <w:top w:val="none" w:sz="0" w:space="0" w:color="auto"/>
                <w:left w:val="none" w:sz="0" w:space="0" w:color="auto"/>
                <w:bottom w:val="none" w:sz="0" w:space="0" w:color="auto"/>
                <w:right w:val="none" w:sz="0" w:space="0" w:color="auto"/>
              </w:divBdr>
              <w:divsChild>
                <w:div w:id="23077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97863">
          <w:marLeft w:val="0"/>
          <w:marRight w:val="0"/>
          <w:marTop w:val="300"/>
          <w:marBottom w:val="0"/>
          <w:divBdr>
            <w:top w:val="none" w:sz="0" w:space="0" w:color="auto"/>
            <w:left w:val="none" w:sz="0" w:space="0" w:color="auto"/>
            <w:bottom w:val="none" w:sz="0" w:space="0" w:color="auto"/>
            <w:right w:val="none" w:sz="0" w:space="0" w:color="auto"/>
          </w:divBdr>
          <w:divsChild>
            <w:div w:id="1480146480">
              <w:marLeft w:val="0"/>
              <w:marRight w:val="0"/>
              <w:marTop w:val="0"/>
              <w:marBottom w:val="0"/>
              <w:divBdr>
                <w:top w:val="none" w:sz="0" w:space="0" w:color="auto"/>
                <w:left w:val="none" w:sz="0" w:space="0" w:color="auto"/>
                <w:bottom w:val="none" w:sz="0" w:space="0" w:color="auto"/>
                <w:right w:val="none" w:sz="0" w:space="0" w:color="auto"/>
              </w:divBdr>
              <w:divsChild>
                <w:div w:id="405996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42798">
          <w:marLeft w:val="0"/>
          <w:marRight w:val="0"/>
          <w:marTop w:val="300"/>
          <w:marBottom w:val="0"/>
          <w:divBdr>
            <w:top w:val="none" w:sz="0" w:space="0" w:color="auto"/>
            <w:left w:val="none" w:sz="0" w:space="0" w:color="auto"/>
            <w:bottom w:val="none" w:sz="0" w:space="0" w:color="auto"/>
            <w:right w:val="none" w:sz="0" w:space="0" w:color="auto"/>
          </w:divBdr>
          <w:divsChild>
            <w:div w:id="1090810091">
              <w:marLeft w:val="0"/>
              <w:marRight w:val="0"/>
              <w:marTop w:val="0"/>
              <w:marBottom w:val="0"/>
              <w:divBdr>
                <w:top w:val="none" w:sz="0" w:space="0" w:color="auto"/>
                <w:left w:val="none" w:sz="0" w:space="0" w:color="auto"/>
                <w:bottom w:val="none" w:sz="0" w:space="0" w:color="auto"/>
                <w:right w:val="none" w:sz="0" w:space="0" w:color="auto"/>
              </w:divBdr>
              <w:divsChild>
                <w:div w:id="78951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7225556">
      <w:bodyDiv w:val="1"/>
      <w:marLeft w:val="0"/>
      <w:marRight w:val="0"/>
      <w:marTop w:val="0"/>
      <w:marBottom w:val="0"/>
      <w:divBdr>
        <w:top w:val="none" w:sz="0" w:space="0" w:color="auto"/>
        <w:left w:val="none" w:sz="0" w:space="0" w:color="auto"/>
        <w:bottom w:val="none" w:sz="0" w:space="0" w:color="auto"/>
        <w:right w:val="none" w:sz="0" w:space="0" w:color="auto"/>
      </w:divBdr>
      <w:divsChild>
        <w:div w:id="15276768">
          <w:marLeft w:val="0"/>
          <w:marRight w:val="0"/>
          <w:marTop w:val="0"/>
          <w:marBottom w:val="0"/>
          <w:divBdr>
            <w:top w:val="none" w:sz="0" w:space="0" w:color="auto"/>
            <w:left w:val="none" w:sz="0" w:space="0" w:color="auto"/>
            <w:bottom w:val="none" w:sz="0" w:space="0" w:color="auto"/>
            <w:right w:val="none" w:sz="0" w:space="0" w:color="auto"/>
          </w:divBdr>
          <w:divsChild>
            <w:div w:id="1361973296">
              <w:marLeft w:val="0"/>
              <w:marRight w:val="0"/>
              <w:marTop w:val="0"/>
              <w:marBottom w:val="0"/>
              <w:divBdr>
                <w:top w:val="none" w:sz="0" w:space="0" w:color="auto"/>
                <w:left w:val="none" w:sz="0" w:space="0" w:color="auto"/>
                <w:bottom w:val="none" w:sz="0" w:space="0" w:color="auto"/>
                <w:right w:val="none" w:sz="0" w:space="0" w:color="auto"/>
              </w:divBdr>
            </w:div>
          </w:divsChild>
        </w:div>
        <w:div w:id="143549205">
          <w:marLeft w:val="0"/>
          <w:marRight w:val="0"/>
          <w:marTop w:val="0"/>
          <w:marBottom w:val="0"/>
          <w:divBdr>
            <w:top w:val="none" w:sz="0" w:space="0" w:color="auto"/>
            <w:left w:val="none" w:sz="0" w:space="0" w:color="auto"/>
            <w:bottom w:val="none" w:sz="0" w:space="0" w:color="auto"/>
            <w:right w:val="none" w:sz="0" w:space="0" w:color="auto"/>
          </w:divBdr>
          <w:divsChild>
            <w:div w:id="634525985">
              <w:marLeft w:val="0"/>
              <w:marRight w:val="0"/>
              <w:marTop w:val="0"/>
              <w:marBottom w:val="0"/>
              <w:divBdr>
                <w:top w:val="none" w:sz="0" w:space="0" w:color="auto"/>
                <w:left w:val="none" w:sz="0" w:space="0" w:color="auto"/>
                <w:bottom w:val="none" w:sz="0" w:space="0" w:color="auto"/>
                <w:right w:val="none" w:sz="0" w:space="0" w:color="auto"/>
              </w:divBdr>
            </w:div>
          </w:divsChild>
        </w:div>
        <w:div w:id="156268418">
          <w:marLeft w:val="0"/>
          <w:marRight w:val="0"/>
          <w:marTop w:val="0"/>
          <w:marBottom w:val="0"/>
          <w:divBdr>
            <w:top w:val="none" w:sz="0" w:space="0" w:color="auto"/>
            <w:left w:val="none" w:sz="0" w:space="0" w:color="auto"/>
            <w:bottom w:val="none" w:sz="0" w:space="0" w:color="auto"/>
            <w:right w:val="none" w:sz="0" w:space="0" w:color="auto"/>
          </w:divBdr>
          <w:divsChild>
            <w:div w:id="2015644100">
              <w:marLeft w:val="0"/>
              <w:marRight w:val="0"/>
              <w:marTop w:val="0"/>
              <w:marBottom w:val="0"/>
              <w:divBdr>
                <w:top w:val="none" w:sz="0" w:space="0" w:color="auto"/>
                <w:left w:val="none" w:sz="0" w:space="0" w:color="auto"/>
                <w:bottom w:val="none" w:sz="0" w:space="0" w:color="auto"/>
                <w:right w:val="none" w:sz="0" w:space="0" w:color="auto"/>
              </w:divBdr>
            </w:div>
          </w:divsChild>
        </w:div>
        <w:div w:id="228539353">
          <w:marLeft w:val="0"/>
          <w:marRight w:val="0"/>
          <w:marTop w:val="0"/>
          <w:marBottom w:val="0"/>
          <w:divBdr>
            <w:top w:val="none" w:sz="0" w:space="0" w:color="auto"/>
            <w:left w:val="none" w:sz="0" w:space="0" w:color="auto"/>
            <w:bottom w:val="none" w:sz="0" w:space="0" w:color="auto"/>
            <w:right w:val="none" w:sz="0" w:space="0" w:color="auto"/>
          </w:divBdr>
        </w:div>
        <w:div w:id="558517382">
          <w:marLeft w:val="0"/>
          <w:marRight w:val="0"/>
          <w:marTop w:val="300"/>
          <w:marBottom w:val="0"/>
          <w:divBdr>
            <w:top w:val="none" w:sz="0" w:space="0" w:color="auto"/>
            <w:left w:val="none" w:sz="0" w:space="0" w:color="auto"/>
            <w:bottom w:val="none" w:sz="0" w:space="0" w:color="auto"/>
            <w:right w:val="none" w:sz="0" w:space="0" w:color="auto"/>
          </w:divBdr>
          <w:divsChild>
            <w:div w:id="13654270">
              <w:marLeft w:val="0"/>
              <w:marRight w:val="0"/>
              <w:marTop w:val="0"/>
              <w:marBottom w:val="0"/>
              <w:divBdr>
                <w:top w:val="none" w:sz="0" w:space="0" w:color="auto"/>
                <w:left w:val="none" w:sz="0" w:space="0" w:color="auto"/>
                <w:bottom w:val="none" w:sz="0" w:space="0" w:color="auto"/>
                <w:right w:val="none" w:sz="0" w:space="0" w:color="auto"/>
              </w:divBdr>
              <w:divsChild>
                <w:div w:id="92727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80063">
          <w:marLeft w:val="0"/>
          <w:marRight w:val="0"/>
          <w:marTop w:val="0"/>
          <w:marBottom w:val="0"/>
          <w:divBdr>
            <w:top w:val="none" w:sz="0" w:space="0" w:color="auto"/>
            <w:left w:val="none" w:sz="0" w:space="0" w:color="auto"/>
            <w:bottom w:val="none" w:sz="0" w:space="0" w:color="auto"/>
            <w:right w:val="none" w:sz="0" w:space="0" w:color="auto"/>
          </w:divBdr>
        </w:div>
        <w:div w:id="1093940189">
          <w:marLeft w:val="0"/>
          <w:marRight w:val="0"/>
          <w:marTop w:val="300"/>
          <w:marBottom w:val="0"/>
          <w:divBdr>
            <w:top w:val="none" w:sz="0" w:space="0" w:color="auto"/>
            <w:left w:val="none" w:sz="0" w:space="0" w:color="auto"/>
            <w:bottom w:val="none" w:sz="0" w:space="0" w:color="auto"/>
            <w:right w:val="none" w:sz="0" w:space="0" w:color="auto"/>
          </w:divBdr>
          <w:divsChild>
            <w:div w:id="1854609194">
              <w:marLeft w:val="0"/>
              <w:marRight w:val="0"/>
              <w:marTop w:val="0"/>
              <w:marBottom w:val="0"/>
              <w:divBdr>
                <w:top w:val="none" w:sz="0" w:space="0" w:color="auto"/>
                <w:left w:val="none" w:sz="0" w:space="0" w:color="auto"/>
                <w:bottom w:val="none" w:sz="0" w:space="0" w:color="auto"/>
                <w:right w:val="none" w:sz="0" w:space="0" w:color="auto"/>
              </w:divBdr>
              <w:divsChild>
                <w:div w:id="33253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5290">
          <w:marLeft w:val="0"/>
          <w:marRight w:val="0"/>
          <w:marTop w:val="0"/>
          <w:marBottom w:val="0"/>
          <w:divBdr>
            <w:top w:val="none" w:sz="0" w:space="0" w:color="auto"/>
            <w:left w:val="none" w:sz="0" w:space="0" w:color="auto"/>
            <w:bottom w:val="none" w:sz="0" w:space="0" w:color="auto"/>
            <w:right w:val="none" w:sz="0" w:space="0" w:color="auto"/>
          </w:divBdr>
          <w:divsChild>
            <w:div w:id="322584716">
              <w:marLeft w:val="0"/>
              <w:marRight w:val="0"/>
              <w:marTop w:val="0"/>
              <w:marBottom w:val="0"/>
              <w:divBdr>
                <w:top w:val="none" w:sz="0" w:space="0" w:color="auto"/>
                <w:left w:val="none" w:sz="0" w:space="0" w:color="auto"/>
                <w:bottom w:val="none" w:sz="0" w:space="0" w:color="auto"/>
                <w:right w:val="none" w:sz="0" w:space="0" w:color="auto"/>
              </w:divBdr>
            </w:div>
          </w:divsChild>
        </w:div>
        <w:div w:id="1212959263">
          <w:marLeft w:val="0"/>
          <w:marRight w:val="0"/>
          <w:marTop w:val="0"/>
          <w:marBottom w:val="0"/>
          <w:divBdr>
            <w:top w:val="none" w:sz="0" w:space="0" w:color="auto"/>
            <w:left w:val="none" w:sz="0" w:space="0" w:color="auto"/>
            <w:bottom w:val="none" w:sz="0" w:space="0" w:color="auto"/>
            <w:right w:val="none" w:sz="0" w:space="0" w:color="auto"/>
          </w:divBdr>
          <w:divsChild>
            <w:div w:id="392823033">
              <w:marLeft w:val="0"/>
              <w:marRight w:val="0"/>
              <w:marTop w:val="0"/>
              <w:marBottom w:val="0"/>
              <w:divBdr>
                <w:top w:val="none" w:sz="0" w:space="0" w:color="auto"/>
                <w:left w:val="none" w:sz="0" w:space="0" w:color="auto"/>
                <w:bottom w:val="none" w:sz="0" w:space="0" w:color="auto"/>
                <w:right w:val="none" w:sz="0" w:space="0" w:color="auto"/>
              </w:divBdr>
            </w:div>
          </w:divsChild>
        </w:div>
        <w:div w:id="1256480635">
          <w:marLeft w:val="0"/>
          <w:marRight w:val="0"/>
          <w:marTop w:val="0"/>
          <w:marBottom w:val="0"/>
          <w:divBdr>
            <w:top w:val="none" w:sz="0" w:space="0" w:color="auto"/>
            <w:left w:val="none" w:sz="0" w:space="0" w:color="auto"/>
            <w:bottom w:val="none" w:sz="0" w:space="0" w:color="auto"/>
            <w:right w:val="none" w:sz="0" w:space="0" w:color="auto"/>
          </w:divBdr>
        </w:div>
        <w:div w:id="1516310759">
          <w:marLeft w:val="0"/>
          <w:marRight w:val="0"/>
          <w:marTop w:val="0"/>
          <w:marBottom w:val="0"/>
          <w:divBdr>
            <w:top w:val="none" w:sz="0" w:space="0" w:color="auto"/>
            <w:left w:val="none" w:sz="0" w:space="0" w:color="auto"/>
            <w:bottom w:val="none" w:sz="0" w:space="0" w:color="auto"/>
            <w:right w:val="none" w:sz="0" w:space="0" w:color="auto"/>
          </w:divBdr>
        </w:div>
        <w:div w:id="1547840315">
          <w:marLeft w:val="0"/>
          <w:marRight w:val="0"/>
          <w:marTop w:val="0"/>
          <w:marBottom w:val="0"/>
          <w:divBdr>
            <w:top w:val="none" w:sz="0" w:space="0" w:color="auto"/>
            <w:left w:val="none" w:sz="0" w:space="0" w:color="auto"/>
            <w:bottom w:val="none" w:sz="0" w:space="0" w:color="auto"/>
            <w:right w:val="none" w:sz="0" w:space="0" w:color="auto"/>
          </w:divBdr>
        </w:div>
        <w:div w:id="1590195467">
          <w:marLeft w:val="0"/>
          <w:marRight w:val="0"/>
          <w:marTop w:val="300"/>
          <w:marBottom w:val="0"/>
          <w:divBdr>
            <w:top w:val="none" w:sz="0" w:space="0" w:color="auto"/>
            <w:left w:val="none" w:sz="0" w:space="0" w:color="auto"/>
            <w:bottom w:val="none" w:sz="0" w:space="0" w:color="auto"/>
            <w:right w:val="none" w:sz="0" w:space="0" w:color="auto"/>
          </w:divBdr>
          <w:divsChild>
            <w:div w:id="1557476478">
              <w:marLeft w:val="0"/>
              <w:marRight w:val="0"/>
              <w:marTop w:val="0"/>
              <w:marBottom w:val="0"/>
              <w:divBdr>
                <w:top w:val="none" w:sz="0" w:space="0" w:color="auto"/>
                <w:left w:val="none" w:sz="0" w:space="0" w:color="auto"/>
                <w:bottom w:val="none" w:sz="0" w:space="0" w:color="auto"/>
                <w:right w:val="none" w:sz="0" w:space="0" w:color="auto"/>
              </w:divBdr>
              <w:divsChild>
                <w:div w:id="135654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845756">
          <w:marLeft w:val="0"/>
          <w:marRight w:val="0"/>
          <w:marTop w:val="0"/>
          <w:marBottom w:val="0"/>
          <w:divBdr>
            <w:top w:val="none" w:sz="0" w:space="0" w:color="auto"/>
            <w:left w:val="none" w:sz="0" w:space="0" w:color="auto"/>
            <w:bottom w:val="none" w:sz="0" w:space="0" w:color="auto"/>
            <w:right w:val="none" w:sz="0" w:space="0" w:color="auto"/>
          </w:divBdr>
          <w:divsChild>
            <w:div w:id="846598795">
              <w:marLeft w:val="0"/>
              <w:marRight w:val="0"/>
              <w:marTop w:val="0"/>
              <w:marBottom w:val="0"/>
              <w:divBdr>
                <w:top w:val="none" w:sz="0" w:space="0" w:color="auto"/>
                <w:left w:val="none" w:sz="0" w:space="0" w:color="auto"/>
                <w:bottom w:val="none" w:sz="0" w:space="0" w:color="auto"/>
                <w:right w:val="none" w:sz="0" w:space="0" w:color="auto"/>
              </w:divBdr>
            </w:div>
          </w:divsChild>
        </w:div>
        <w:div w:id="1618295350">
          <w:marLeft w:val="0"/>
          <w:marRight w:val="0"/>
          <w:marTop w:val="0"/>
          <w:marBottom w:val="0"/>
          <w:divBdr>
            <w:top w:val="none" w:sz="0" w:space="0" w:color="auto"/>
            <w:left w:val="none" w:sz="0" w:space="0" w:color="auto"/>
            <w:bottom w:val="none" w:sz="0" w:space="0" w:color="auto"/>
            <w:right w:val="none" w:sz="0" w:space="0" w:color="auto"/>
          </w:divBdr>
        </w:div>
        <w:div w:id="1637371063">
          <w:marLeft w:val="0"/>
          <w:marRight w:val="0"/>
          <w:marTop w:val="0"/>
          <w:marBottom w:val="0"/>
          <w:divBdr>
            <w:top w:val="none" w:sz="0" w:space="0" w:color="auto"/>
            <w:left w:val="none" w:sz="0" w:space="0" w:color="auto"/>
            <w:bottom w:val="none" w:sz="0" w:space="0" w:color="auto"/>
            <w:right w:val="none" w:sz="0" w:space="0" w:color="auto"/>
          </w:divBdr>
        </w:div>
        <w:div w:id="1672223076">
          <w:marLeft w:val="0"/>
          <w:marRight w:val="0"/>
          <w:marTop w:val="300"/>
          <w:marBottom w:val="0"/>
          <w:divBdr>
            <w:top w:val="none" w:sz="0" w:space="0" w:color="auto"/>
            <w:left w:val="none" w:sz="0" w:space="0" w:color="auto"/>
            <w:bottom w:val="none" w:sz="0" w:space="0" w:color="auto"/>
            <w:right w:val="none" w:sz="0" w:space="0" w:color="auto"/>
          </w:divBdr>
          <w:divsChild>
            <w:div w:id="1465663325">
              <w:marLeft w:val="0"/>
              <w:marRight w:val="0"/>
              <w:marTop w:val="0"/>
              <w:marBottom w:val="0"/>
              <w:divBdr>
                <w:top w:val="none" w:sz="0" w:space="0" w:color="auto"/>
                <w:left w:val="none" w:sz="0" w:space="0" w:color="auto"/>
                <w:bottom w:val="none" w:sz="0" w:space="0" w:color="auto"/>
                <w:right w:val="none" w:sz="0" w:space="0" w:color="auto"/>
              </w:divBdr>
              <w:divsChild>
                <w:div w:id="151915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81218">
          <w:marLeft w:val="0"/>
          <w:marRight w:val="0"/>
          <w:marTop w:val="0"/>
          <w:marBottom w:val="0"/>
          <w:divBdr>
            <w:top w:val="none" w:sz="0" w:space="0" w:color="auto"/>
            <w:left w:val="none" w:sz="0" w:space="0" w:color="auto"/>
            <w:bottom w:val="none" w:sz="0" w:space="0" w:color="auto"/>
            <w:right w:val="none" w:sz="0" w:space="0" w:color="auto"/>
          </w:divBdr>
          <w:divsChild>
            <w:div w:id="191628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251028">
      <w:bodyDiv w:val="1"/>
      <w:marLeft w:val="0"/>
      <w:marRight w:val="0"/>
      <w:marTop w:val="0"/>
      <w:marBottom w:val="0"/>
      <w:divBdr>
        <w:top w:val="none" w:sz="0" w:space="0" w:color="auto"/>
        <w:left w:val="none" w:sz="0" w:space="0" w:color="auto"/>
        <w:bottom w:val="none" w:sz="0" w:space="0" w:color="auto"/>
        <w:right w:val="none" w:sz="0" w:space="0" w:color="auto"/>
      </w:divBdr>
    </w:div>
    <w:div w:id="1637834486">
      <w:bodyDiv w:val="1"/>
      <w:marLeft w:val="0"/>
      <w:marRight w:val="0"/>
      <w:marTop w:val="0"/>
      <w:marBottom w:val="0"/>
      <w:divBdr>
        <w:top w:val="none" w:sz="0" w:space="0" w:color="auto"/>
        <w:left w:val="none" w:sz="0" w:space="0" w:color="auto"/>
        <w:bottom w:val="none" w:sz="0" w:space="0" w:color="auto"/>
        <w:right w:val="none" w:sz="0" w:space="0" w:color="auto"/>
      </w:divBdr>
      <w:divsChild>
        <w:div w:id="1817605369">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sChild>
            <w:div w:id="383217195">
              <w:marLeft w:val="0"/>
              <w:marRight w:val="0"/>
              <w:marTop w:val="0"/>
              <w:marBottom w:val="0"/>
              <w:divBdr>
                <w:top w:val="none" w:sz="0" w:space="0" w:color="auto"/>
                <w:left w:val="none" w:sz="0" w:space="0" w:color="auto"/>
                <w:bottom w:val="none" w:sz="0" w:space="0" w:color="auto"/>
                <w:right w:val="none" w:sz="0" w:space="0" w:color="auto"/>
              </w:divBdr>
            </w:div>
          </w:divsChild>
        </w:div>
        <w:div w:id="521093324">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sChild>
            <w:div w:id="2120709779">
              <w:marLeft w:val="0"/>
              <w:marRight w:val="0"/>
              <w:marTop w:val="0"/>
              <w:marBottom w:val="0"/>
              <w:divBdr>
                <w:top w:val="none" w:sz="0" w:space="0" w:color="auto"/>
                <w:left w:val="none" w:sz="0" w:space="0" w:color="auto"/>
                <w:bottom w:val="none" w:sz="0" w:space="0" w:color="auto"/>
                <w:right w:val="none" w:sz="0" w:space="0" w:color="auto"/>
              </w:divBdr>
            </w:div>
          </w:divsChild>
        </w:div>
        <w:div w:id="390273515">
          <w:marLeft w:val="0"/>
          <w:marRight w:val="0"/>
          <w:marTop w:val="0"/>
          <w:marBottom w:val="0"/>
          <w:divBdr>
            <w:top w:val="none" w:sz="0" w:space="0" w:color="auto"/>
            <w:left w:val="none" w:sz="0" w:space="0" w:color="auto"/>
            <w:bottom w:val="none" w:sz="0" w:space="0" w:color="auto"/>
            <w:right w:val="none" w:sz="0" w:space="0" w:color="auto"/>
          </w:divBdr>
        </w:div>
        <w:div w:id="776945300">
          <w:marLeft w:val="0"/>
          <w:marRight w:val="0"/>
          <w:marTop w:val="0"/>
          <w:marBottom w:val="0"/>
          <w:divBdr>
            <w:top w:val="none" w:sz="0" w:space="0" w:color="auto"/>
            <w:left w:val="none" w:sz="0" w:space="0" w:color="auto"/>
            <w:bottom w:val="none" w:sz="0" w:space="0" w:color="auto"/>
            <w:right w:val="none" w:sz="0" w:space="0" w:color="auto"/>
          </w:divBdr>
          <w:divsChild>
            <w:div w:id="1256092247">
              <w:marLeft w:val="0"/>
              <w:marRight w:val="0"/>
              <w:marTop w:val="0"/>
              <w:marBottom w:val="0"/>
              <w:divBdr>
                <w:top w:val="none" w:sz="0" w:space="0" w:color="auto"/>
                <w:left w:val="none" w:sz="0" w:space="0" w:color="auto"/>
                <w:bottom w:val="none" w:sz="0" w:space="0" w:color="auto"/>
                <w:right w:val="none" w:sz="0" w:space="0" w:color="auto"/>
              </w:divBdr>
            </w:div>
          </w:divsChild>
        </w:div>
        <w:div w:id="1303848144">
          <w:marLeft w:val="0"/>
          <w:marRight w:val="0"/>
          <w:marTop w:val="0"/>
          <w:marBottom w:val="0"/>
          <w:divBdr>
            <w:top w:val="none" w:sz="0" w:space="0" w:color="auto"/>
            <w:left w:val="none" w:sz="0" w:space="0" w:color="auto"/>
            <w:bottom w:val="none" w:sz="0" w:space="0" w:color="auto"/>
            <w:right w:val="none" w:sz="0" w:space="0" w:color="auto"/>
          </w:divBdr>
        </w:div>
        <w:div w:id="1891771188">
          <w:marLeft w:val="0"/>
          <w:marRight w:val="0"/>
          <w:marTop w:val="0"/>
          <w:marBottom w:val="0"/>
          <w:divBdr>
            <w:top w:val="none" w:sz="0" w:space="0" w:color="auto"/>
            <w:left w:val="none" w:sz="0" w:space="0" w:color="auto"/>
            <w:bottom w:val="none" w:sz="0" w:space="0" w:color="auto"/>
            <w:right w:val="none" w:sz="0" w:space="0" w:color="auto"/>
          </w:divBdr>
          <w:divsChild>
            <w:div w:id="1093018115">
              <w:marLeft w:val="0"/>
              <w:marRight w:val="0"/>
              <w:marTop w:val="0"/>
              <w:marBottom w:val="0"/>
              <w:divBdr>
                <w:top w:val="none" w:sz="0" w:space="0" w:color="auto"/>
                <w:left w:val="none" w:sz="0" w:space="0" w:color="auto"/>
                <w:bottom w:val="none" w:sz="0" w:space="0" w:color="auto"/>
                <w:right w:val="none" w:sz="0" w:space="0" w:color="auto"/>
              </w:divBdr>
            </w:div>
          </w:divsChild>
        </w:div>
        <w:div w:id="522481820">
          <w:marLeft w:val="0"/>
          <w:marRight w:val="0"/>
          <w:marTop w:val="0"/>
          <w:marBottom w:val="0"/>
          <w:divBdr>
            <w:top w:val="none" w:sz="0" w:space="0" w:color="auto"/>
            <w:left w:val="none" w:sz="0" w:space="0" w:color="auto"/>
            <w:bottom w:val="none" w:sz="0" w:space="0" w:color="auto"/>
            <w:right w:val="none" w:sz="0" w:space="0" w:color="auto"/>
          </w:divBdr>
        </w:div>
        <w:div w:id="2105803745">
          <w:marLeft w:val="0"/>
          <w:marRight w:val="0"/>
          <w:marTop w:val="0"/>
          <w:marBottom w:val="0"/>
          <w:divBdr>
            <w:top w:val="none" w:sz="0" w:space="0" w:color="auto"/>
            <w:left w:val="none" w:sz="0" w:space="0" w:color="auto"/>
            <w:bottom w:val="none" w:sz="0" w:space="0" w:color="auto"/>
            <w:right w:val="none" w:sz="0" w:space="0" w:color="auto"/>
          </w:divBdr>
          <w:divsChild>
            <w:div w:id="1107582299">
              <w:marLeft w:val="0"/>
              <w:marRight w:val="0"/>
              <w:marTop w:val="0"/>
              <w:marBottom w:val="0"/>
              <w:divBdr>
                <w:top w:val="none" w:sz="0" w:space="0" w:color="auto"/>
                <w:left w:val="none" w:sz="0" w:space="0" w:color="auto"/>
                <w:bottom w:val="none" w:sz="0" w:space="0" w:color="auto"/>
                <w:right w:val="none" w:sz="0" w:space="0" w:color="auto"/>
              </w:divBdr>
            </w:div>
          </w:divsChild>
        </w:div>
        <w:div w:id="1625844356">
          <w:marLeft w:val="0"/>
          <w:marRight w:val="0"/>
          <w:marTop w:val="0"/>
          <w:marBottom w:val="0"/>
          <w:divBdr>
            <w:top w:val="none" w:sz="0" w:space="0" w:color="auto"/>
            <w:left w:val="none" w:sz="0" w:space="0" w:color="auto"/>
            <w:bottom w:val="none" w:sz="0" w:space="0" w:color="auto"/>
            <w:right w:val="none" w:sz="0" w:space="0" w:color="auto"/>
          </w:divBdr>
        </w:div>
        <w:div w:id="1208369196">
          <w:marLeft w:val="0"/>
          <w:marRight w:val="0"/>
          <w:marTop w:val="0"/>
          <w:marBottom w:val="0"/>
          <w:divBdr>
            <w:top w:val="none" w:sz="0" w:space="0" w:color="auto"/>
            <w:left w:val="none" w:sz="0" w:space="0" w:color="auto"/>
            <w:bottom w:val="none" w:sz="0" w:space="0" w:color="auto"/>
            <w:right w:val="none" w:sz="0" w:space="0" w:color="auto"/>
          </w:divBdr>
          <w:divsChild>
            <w:div w:id="1587299364">
              <w:marLeft w:val="0"/>
              <w:marRight w:val="0"/>
              <w:marTop w:val="0"/>
              <w:marBottom w:val="0"/>
              <w:divBdr>
                <w:top w:val="none" w:sz="0" w:space="0" w:color="auto"/>
                <w:left w:val="none" w:sz="0" w:space="0" w:color="auto"/>
                <w:bottom w:val="none" w:sz="0" w:space="0" w:color="auto"/>
                <w:right w:val="none" w:sz="0" w:space="0" w:color="auto"/>
              </w:divBdr>
            </w:div>
          </w:divsChild>
        </w:div>
        <w:div w:id="1824737641">
          <w:marLeft w:val="0"/>
          <w:marRight w:val="0"/>
          <w:marTop w:val="0"/>
          <w:marBottom w:val="0"/>
          <w:divBdr>
            <w:top w:val="none" w:sz="0" w:space="0" w:color="auto"/>
            <w:left w:val="none" w:sz="0" w:space="0" w:color="auto"/>
            <w:bottom w:val="none" w:sz="0" w:space="0" w:color="auto"/>
            <w:right w:val="none" w:sz="0" w:space="0" w:color="auto"/>
          </w:divBdr>
        </w:div>
        <w:div w:id="187451331">
          <w:marLeft w:val="0"/>
          <w:marRight w:val="0"/>
          <w:marTop w:val="0"/>
          <w:marBottom w:val="0"/>
          <w:divBdr>
            <w:top w:val="none" w:sz="0" w:space="0" w:color="auto"/>
            <w:left w:val="none" w:sz="0" w:space="0" w:color="auto"/>
            <w:bottom w:val="none" w:sz="0" w:space="0" w:color="auto"/>
            <w:right w:val="none" w:sz="0" w:space="0" w:color="auto"/>
          </w:divBdr>
          <w:divsChild>
            <w:div w:id="1851411628">
              <w:marLeft w:val="0"/>
              <w:marRight w:val="0"/>
              <w:marTop w:val="0"/>
              <w:marBottom w:val="0"/>
              <w:divBdr>
                <w:top w:val="none" w:sz="0" w:space="0" w:color="auto"/>
                <w:left w:val="none" w:sz="0" w:space="0" w:color="auto"/>
                <w:bottom w:val="none" w:sz="0" w:space="0" w:color="auto"/>
                <w:right w:val="none" w:sz="0" w:space="0" w:color="auto"/>
              </w:divBdr>
            </w:div>
          </w:divsChild>
        </w:div>
        <w:div w:id="501358925">
          <w:marLeft w:val="0"/>
          <w:marRight w:val="0"/>
          <w:marTop w:val="300"/>
          <w:marBottom w:val="0"/>
          <w:divBdr>
            <w:top w:val="none" w:sz="0" w:space="0" w:color="auto"/>
            <w:left w:val="none" w:sz="0" w:space="0" w:color="auto"/>
            <w:bottom w:val="none" w:sz="0" w:space="0" w:color="auto"/>
            <w:right w:val="none" w:sz="0" w:space="0" w:color="auto"/>
          </w:divBdr>
          <w:divsChild>
            <w:div w:id="840658309">
              <w:marLeft w:val="0"/>
              <w:marRight w:val="0"/>
              <w:marTop w:val="0"/>
              <w:marBottom w:val="0"/>
              <w:divBdr>
                <w:top w:val="none" w:sz="0" w:space="0" w:color="auto"/>
                <w:left w:val="none" w:sz="0" w:space="0" w:color="auto"/>
                <w:bottom w:val="none" w:sz="0" w:space="0" w:color="auto"/>
                <w:right w:val="none" w:sz="0" w:space="0" w:color="auto"/>
              </w:divBdr>
              <w:divsChild>
                <w:div w:id="31603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90148">
          <w:marLeft w:val="0"/>
          <w:marRight w:val="0"/>
          <w:marTop w:val="300"/>
          <w:marBottom w:val="0"/>
          <w:divBdr>
            <w:top w:val="none" w:sz="0" w:space="0" w:color="auto"/>
            <w:left w:val="none" w:sz="0" w:space="0" w:color="auto"/>
            <w:bottom w:val="none" w:sz="0" w:space="0" w:color="auto"/>
            <w:right w:val="none" w:sz="0" w:space="0" w:color="auto"/>
          </w:divBdr>
          <w:divsChild>
            <w:div w:id="833961179">
              <w:marLeft w:val="0"/>
              <w:marRight w:val="0"/>
              <w:marTop w:val="0"/>
              <w:marBottom w:val="0"/>
              <w:divBdr>
                <w:top w:val="none" w:sz="0" w:space="0" w:color="auto"/>
                <w:left w:val="none" w:sz="0" w:space="0" w:color="auto"/>
                <w:bottom w:val="none" w:sz="0" w:space="0" w:color="auto"/>
                <w:right w:val="none" w:sz="0" w:space="0" w:color="auto"/>
              </w:divBdr>
              <w:divsChild>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499598">
          <w:marLeft w:val="0"/>
          <w:marRight w:val="0"/>
          <w:marTop w:val="300"/>
          <w:marBottom w:val="0"/>
          <w:divBdr>
            <w:top w:val="none" w:sz="0" w:space="0" w:color="auto"/>
            <w:left w:val="none" w:sz="0" w:space="0" w:color="auto"/>
            <w:bottom w:val="none" w:sz="0" w:space="0" w:color="auto"/>
            <w:right w:val="none" w:sz="0" w:space="0" w:color="auto"/>
          </w:divBdr>
          <w:divsChild>
            <w:div w:id="245959906">
              <w:marLeft w:val="0"/>
              <w:marRight w:val="0"/>
              <w:marTop w:val="0"/>
              <w:marBottom w:val="0"/>
              <w:divBdr>
                <w:top w:val="none" w:sz="0" w:space="0" w:color="auto"/>
                <w:left w:val="none" w:sz="0" w:space="0" w:color="auto"/>
                <w:bottom w:val="none" w:sz="0" w:space="0" w:color="auto"/>
                <w:right w:val="none" w:sz="0" w:space="0" w:color="auto"/>
              </w:divBdr>
              <w:divsChild>
                <w:div w:id="1448739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90020">
          <w:marLeft w:val="0"/>
          <w:marRight w:val="0"/>
          <w:marTop w:val="300"/>
          <w:marBottom w:val="0"/>
          <w:divBdr>
            <w:top w:val="none" w:sz="0" w:space="0" w:color="auto"/>
            <w:left w:val="none" w:sz="0" w:space="0" w:color="auto"/>
            <w:bottom w:val="none" w:sz="0" w:space="0" w:color="auto"/>
            <w:right w:val="none" w:sz="0" w:space="0" w:color="auto"/>
          </w:divBdr>
          <w:divsChild>
            <w:div w:id="1601066548">
              <w:marLeft w:val="0"/>
              <w:marRight w:val="0"/>
              <w:marTop w:val="0"/>
              <w:marBottom w:val="0"/>
              <w:divBdr>
                <w:top w:val="none" w:sz="0" w:space="0" w:color="auto"/>
                <w:left w:val="none" w:sz="0" w:space="0" w:color="auto"/>
                <w:bottom w:val="none" w:sz="0" w:space="0" w:color="auto"/>
                <w:right w:val="none" w:sz="0" w:space="0" w:color="auto"/>
              </w:divBdr>
              <w:divsChild>
                <w:div w:id="126237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8532334">
      <w:bodyDiv w:val="1"/>
      <w:marLeft w:val="0"/>
      <w:marRight w:val="0"/>
      <w:marTop w:val="0"/>
      <w:marBottom w:val="0"/>
      <w:divBdr>
        <w:top w:val="none" w:sz="0" w:space="0" w:color="auto"/>
        <w:left w:val="none" w:sz="0" w:space="0" w:color="auto"/>
        <w:bottom w:val="none" w:sz="0" w:space="0" w:color="auto"/>
        <w:right w:val="none" w:sz="0" w:space="0" w:color="auto"/>
      </w:divBdr>
    </w:div>
    <w:div w:id="1638560112">
      <w:bodyDiv w:val="1"/>
      <w:marLeft w:val="0"/>
      <w:marRight w:val="0"/>
      <w:marTop w:val="0"/>
      <w:marBottom w:val="0"/>
      <w:divBdr>
        <w:top w:val="none" w:sz="0" w:space="0" w:color="auto"/>
        <w:left w:val="none" w:sz="0" w:space="0" w:color="auto"/>
        <w:bottom w:val="none" w:sz="0" w:space="0" w:color="auto"/>
        <w:right w:val="none" w:sz="0" w:space="0" w:color="auto"/>
      </w:divBdr>
      <w:divsChild>
        <w:div w:id="782113834">
          <w:marLeft w:val="0"/>
          <w:marRight w:val="0"/>
          <w:marTop w:val="0"/>
          <w:marBottom w:val="0"/>
          <w:divBdr>
            <w:top w:val="none" w:sz="0" w:space="0" w:color="auto"/>
            <w:left w:val="none" w:sz="0" w:space="0" w:color="auto"/>
            <w:bottom w:val="none" w:sz="0" w:space="0" w:color="auto"/>
            <w:right w:val="none" w:sz="0" w:space="0" w:color="auto"/>
          </w:divBdr>
        </w:div>
        <w:div w:id="2075354550">
          <w:marLeft w:val="0"/>
          <w:marRight w:val="0"/>
          <w:marTop w:val="0"/>
          <w:marBottom w:val="0"/>
          <w:divBdr>
            <w:top w:val="none" w:sz="0" w:space="0" w:color="auto"/>
            <w:left w:val="none" w:sz="0" w:space="0" w:color="auto"/>
            <w:bottom w:val="none" w:sz="0" w:space="0" w:color="auto"/>
            <w:right w:val="none" w:sz="0" w:space="0" w:color="auto"/>
          </w:divBdr>
          <w:divsChild>
            <w:div w:id="379090011">
              <w:marLeft w:val="0"/>
              <w:marRight w:val="0"/>
              <w:marTop w:val="0"/>
              <w:marBottom w:val="0"/>
              <w:divBdr>
                <w:top w:val="none" w:sz="0" w:space="0" w:color="auto"/>
                <w:left w:val="none" w:sz="0" w:space="0" w:color="auto"/>
                <w:bottom w:val="none" w:sz="0" w:space="0" w:color="auto"/>
                <w:right w:val="none" w:sz="0" w:space="0" w:color="auto"/>
              </w:divBdr>
            </w:div>
          </w:divsChild>
        </w:div>
        <w:div w:id="610668673">
          <w:marLeft w:val="0"/>
          <w:marRight w:val="0"/>
          <w:marTop w:val="0"/>
          <w:marBottom w:val="0"/>
          <w:divBdr>
            <w:top w:val="none" w:sz="0" w:space="0" w:color="auto"/>
            <w:left w:val="none" w:sz="0" w:space="0" w:color="auto"/>
            <w:bottom w:val="none" w:sz="0" w:space="0" w:color="auto"/>
            <w:right w:val="none" w:sz="0" w:space="0" w:color="auto"/>
          </w:divBdr>
        </w:div>
        <w:div w:id="1663000398">
          <w:marLeft w:val="0"/>
          <w:marRight w:val="0"/>
          <w:marTop w:val="0"/>
          <w:marBottom w:val="0"/>
          <w:divBdr>
            <w:top w:val="none" w:sz="0" w:space="0" w:color="auto"/>
            <w:left w:val="none" w:sz="0" w:space="0" w:color="auto"/>
            <w:bottom w:val="none" w:sz="0" w:space="0" w:color="auto"/>
            <w:right w:val="none" w:sz="0" w:space="0" w:color="auto"/>
          </w:divBdr>
          <w:divsChild>
            <w:div w:id="940407272">
              <w:marLeft w:val="0"/>
              <w:marRight w:val="0"/>
              <w:marTop w:val="0"/>
              <w:marBottom w:val="0"/>
              <w:divBdr>
                <w:top w:val="none" w:sz="0" w:space="0" w:color="auto"/>
                <w:left w:val="none" w:sz="0" w:space="0" w:color="auto"/>
                <w:bottom w:val="none" w:sz="0" w:space="0" w:color="auto"/>
                <w:right w:val="none" w:sz="0" w:space="0" w:color="auto"/>
              </w:divBdr>
            </w:div>
          </w:divsChild>
        </w:div>
        <w:div w:id="1440950331">
          <w:marLeft w:val="0"/>
          <w:marRight w:val="0"/>
          <w:marTop w:val="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sChild>
            <w:div w:id="2080669148">
              <w:marLeft w:val="0"/>
              <w:marRight w:val="0"/>
              <w:marTop w:val="0"/>
              <w:marBottom w:val="0"/>
              <w:divBdr>
                <w:top w:val="none" w:sz="0" w:space="0" w:color="auto"/>
                <w:left w:val="none" w:sz="0" w:space="0" w:color="auto"/>
                <w:bottom w:val="none" w:sz="0" w:space="0" w:color="auto"/>
                <w:right w:val="none" w:sz="0" w:space="0" w:color="auto"/>
              </w:divBdr>
            </w:div>
          </w:divsChild>
        </w:div>
        <w:div w:id="1549024899">
          <w:marLeft w:val="0"/>
          <w:marRight w:val="0"/>
          <w:marTop w:val="0"/>
          <w:marBottom w:val="0"/>
          <w:divBdr>
            <w:top w:val="none" w:sz="0" w:space="0" w:color="auto"/>
            <w:left w:val="none" w:sz="0" w:space="0" w:color="auto"/>
            <w:bottom w:val="none" w:sz="0" w:space="0" w:color="auto"/>
            <w:right w:val="none" w:sz="0" w:space="0" w:color="auto"/>
          </w:divBdr>
        </w:div>
        <w:div w:id="2027629018">
          <w:marLeft w:val="0"/>
          <w:marRight w:val="0"/>
          <w:marTop w:val="0"/>
          <w:marBottom w:val="0"/>
          <w:divBdr>
            <w:top w:val="none" w:sz="0" w:space="0" w:color="auto"/>
            <w:left w:val="none" w:sz="0" w:space="0" w:color="auto"/>
            <w:bottom w:val="none" w:sz="0" w:space="0" w:color="auto"/>
            <w:right w:val="none" w:sz="0" w:space="0" w:color="auto"/>
          </w:divBdr>
          <w:divsChild>
            <w:div w:id="1052997834">
              <w:marLeft w:val="0"/>
              <w:marRight w:val="0"/>
              <w:marTop w:val="0"/>
              <w:marBottom w:val="0"/>
              <w:divBdr>
                <w:top w:val="none" w:sz="0" w:space="0" w:color="auto"/>
                <w:left w:val="none" w:sz="0" w:space="0" w:color="auto"/>
                <w:bottom w:val="none" w:sz="0" w:space="0" w:color="auto"/>
                <w:right w:val="none" w:sz="0" w:space="0" w:color="auto"/>
              </w:divBdr>
            </w:div>
          </w:divsChild>
        </w:div>
        <w:div w:id="825516337">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sChild>
            <w:div w:id="1053233493">
              <w:marLeft w:val="0"/>
              <w:marRight w:val="0"/>
              <w:marTop w:val="0"/>
              <w:marBottom w:val="0"/>
              <w:divBdr>
                <w:top w:val="none" w:sz="0" w:space="0" w:color="auto"/>
                <w:left w:val="none" w:sz="0" w:space="0" w:color="auto"/>
                <w:bottom w:val="none" w:sz="0" w:space="0" w:color="auto"/>
                <w:right w:val="none" w:sz="0" w:space="0" w:color="auto"/>
              </w:divBdr>
            </w:div>
          </w:divsChild>
        </w:div>
        <w:div w:id="1251549461">
          <w:marLeft w:val="0"/>
          <w:marRight w:val="0"/>
          <w:marTop w:val="0"/>
          <w:marBottom w:val="0"/>
          <w:divBdr>
            <w:top w:val="none" w:sz="0" w:space="0" w:color="auto"/>
            <w:left w:val="none" w:sz="0" w:space="0" w:color="auto"/>
            <w:bottom w:val="none" w:sz="0" w:space="0" w:color="auto"/>
            <w:right w:val="none" w:sz="0" w:space="0" w:color="auto"/>
          </w:divBdr>
        </w:div>
        <w:div w:id="1476793452">
          <w:marLeft w:val="0"/>
          <w:marRight w:val="0"/>
          <w:marTop w:val="0"/>
          <w:marBottom w:val="0"/>
          <w:divBdr>
            <w:top w:val="none" w:sz="0" w:space="0" w:color="auto"/>
            <w:left w:val="none" w:sz="0" w:space="0" w:color="auto"/>
            <w:bottom w:val="none" w:sz="0" w:space="0" w:color="auto"/>
            <w:right w:val="none" w:sz="0" w:space="0" w:color="auto"/>
          </w:divBdr>
          <w:divsChild>
            <w:div w:id="595332643">
              <w:marLeft w:val="0"/>
              <w:marRight w:val="0"/>
              <w:marTop w:val="0"/>
              <w:marBottom w:val="0"/>
              <w:divBdr>
                <w:top w:val="none" w:sz="0" w:space="0" w:color="auto"/>
                <w:left w:val="none" w:sz="0" w:space="0" w:color="auto"/>
                <w:bottom w:val="none" w:sz="0" w:space="0" w:color="auto"/>
                <w:right w:val="none" w:sz="0" w:space="0" w:color="auto"/>
              </w:divBdr>
            </w:div>
          </w:divsChild>
        </w:div>
        <w:div w:id="71707287">
          <w:marLeft w:val="0"/>
          <w:marRight w:val="0"/>
          <w:marTop w:val="0"/>
          <w:marBottom w:val="0"/>
          <w:divBdr>
            <w:top w:val="none" w:sz="0" w:space="0" w:color="auto"/>
            <w:left w:val="none" w:sz="0" w:space="0" w:color="auto"/>
            <w:bottom w:val="none" w:sz="0" w:space="0" w:color="auto"/>
            <w:right w:val="none" w:sz="0" w:space="0" w:color="auto"/>
          </w:divBdr>
        </w:div>
        <w:div w:id="348533847">
          <w:marLeft w:val="0"/>
          <w:marRight w:val="0"/>
          <w:marTop w:val="0"/>
          <w:marBottom w:val="0"/>
          <w:divBdr>
            <w:top w:val="none" w:sz="0" w:space="0" w:color="auto"/>
            <w:left w:val="none" w:sz="0" w:space="0" w:color="auto"/>
            <w:bottom w:val="none" w:sz="0" w:space="0" w:color="auto"/>
            <w:right w:val="none" w:sz="0" w:space="0" w:color="auto"/>
          </w:divBdr>
          <w:divsChild>
            <w:div w:id="1780374395">
              <w:marLeft w:val="0"/>
              <w:marRight w:val="0"/>
              <w:marTop w:val="0"/>
              <w:marBottom w:val="0"/>
              <w:divBdr>
                <w:top w:val="none" w:sz="0" w:space="0" w:color="auto"/>
                <w:left w:val="none" w:sz="0" w:space="0" w:color="auto"/>
                <w:bottom w:val="none" w:sz="0" w:space="0" w:color="auto"/>
                <w:right w:val="none" w:sz="0" w:space="0" w:color="auto"/>
              </w:divBdr>
            </w:div>
          </w:divsChild>
        </w:div>
        <w:div w:id="1795710324">
          <w:marLeft w:val="0"/>
          <w:marRight w:val="0"/>
          <w:marTop w:val="300"/>
          <w:marBottom w:val="0"/>
          <w:divBdr>
            <w:top w:val="none" w:sz="0" w:space="0" w:color="auto"/>
            <w:left w:val="none" w:sz="0" w:space="0" w:color="auto"/>
            <w:bottom w:val="none" w:sz="0" w:space="0" w:color="auto"/>
            <w:right w:val="none" w:sz="0" w:space="0" w:color="auto"/>
          </w:divBdr>
          <w:divsChild>
            <w:div w:id="258871400">
              <w:marLeft w:val="0"/>
              <w:marRight w:val="0"/>
              <w:marTop w:val="0"/>
              <w:marBottom w:val="0"/>
              <w:divBdr>
                <w:top w:val="none" w:sz="0" w:space="0" w:color="auto"/>
                <w:left w:val="none" w:sz="0" w:space="0" w:color="auto"/>
                <w:bottom w:val="none" w:sz="0" w:space="0" w:color="auto"/>
                <w:right w:val="none" w:sz="0" w:space="0" w:color="auto"/>
              </w:divBdr>
              <w:divsChild>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698571">
          <w:marLeft w:val="0"/>
          <w:marRight w:val="0"/>
          <w:marTop w:val="300"/>
          <w:marBottom w:val="0"/>
          <w:divBdr>
            <w:top w:val="none" w:sz="0" w:space="0" w:color="auto"/>
            <w:left w:val="none" w:sz="0" w:space="0" w:color="auto"/>
            <w:bottom w:val="none" w:sz="0" w:space="0" w:color="auto"/>
            <w:right w:val="none" w:sz="0" w:space="0" w:color="auto"/>
          </w:divBdr>
          <w:divsChild>
            <w:div w:id="1308432063">
              <w:marLeft w:val="0"/>
              <w:marRight w:val="0"/>
              <w:marTop w:val="0"/>
              <w:marBottom w:val="0"/>
              <w:divBdr>
                <w:top w:val="none" w:sz="0" w:space="0" w:color="auto"/>
                <w:left w:val="none" w:sz="0" w:space="0" w:color="auto"/>
                <w:bottom w:val="none" w:sz="0" w:space="0" w:color="auto"/>
                <w:right w:val="none" w:sz="0" w:space="0" w:color="auto"/>
              </w:divBdr>
              <w:divsChild>
                <w:div w:id="1474104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334919">
          <w:marLeft w:val="0"/>
          <w:marRight w:val="0"/>
          <w:marTop w:val="300"/>
          <w:marBottom w:val="0"/>
          <w:divBdr>
            <w:top w:val="none" w:sz="0" w:space="0" w:color="auto"/>
            <w:left w:val="none" w:sz="0" w:space="0" w:color="auto"/>
            <w:bottom w:val="none" w:sz="0" w:space="0" w:color="auto"/>
            <w:right w:val="none" w:sz="0" w:space="0" w:color="auto"/>
          </w:divBdr>
          <w:divsChild>
            <w:div w:id="279531904">
              <w:marLeft w:val="0"/>
              <w:marRight w:val="0"/>
              <w:marTop w:val="0"/>
              <w:marBottom w:val="0"/>
              <w:divBdr>
                <w:top w:val="none" w:sz="0" w:space="0" w:color="auto"/>
                <w:left w:val="none" w:sz="0" w:space="0" w:color="auto"/>
                <w:bottom w:val="none" w:sz="0" w:space="0" w:color="auto"/>
                <w:right w:val="none" w:sz="0" w:space="0" w:color="auto"/>
              </w:divBdr>
              <w:divsChild>
                <w:div w:id="175350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938388">
          <w:marLeft w:val="0"/>
          <w:marRight w:val="0"/>
          <w:marTop w:val="300"/>
          <w:marBottom w:val="0"/>
          <w:divBdr>
            <w:top w:val="none" w:sz="0" w:space="0" w:color="auto"/>
            <w:left w:val="none" w:sz="0" w:space="0" w:color="auto"/>
            <w:bottom w:val="none" w:sz="0" w:space="0" w:color="auto"/>
            <w:right w:val="none" w:sz="0" w:space="0" w:color="auto"/>
          </w:divBdr>
          <w:divsChild>
            <w:div w:id="1493794459">
              <w:marLeft w:val="0"/>
              <w:marRight w:val="0"/>
              <w:marTop w:val="0"/>
              <w:marBottom w:val="0"/>
              <w:divBdr>
                <w:top w:val="none" w:sz="0" w:space="0" w:color="auto"/>
                <w:left w:val="none" w:sz="0" w:space="0" w:color="auto"/>
                <w:bottom w:val="none" w:sz="0" w:space="0" w:color="auto"/>
                <w:right w:val="none" w:sz="0" w:space="0" w:color="auto"/>
              </w:divBdr>
              <w:divsChild>
                <w:div w:id="18747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0332360">
      <w:bodyDiv w:val="1"/>
      <w:marLeft w:val="0"/>
      <w:marRight w:val="0"/>
      <w:marTop w:val="0"/>
      <w:marBottom w:val="0"/>
      <w:divBdr>
        <w:top w:val="none" w:sz="0" w:space="0" w:color="auto"/>
        <w:left w:val="none" w:sz="0" w:space="0" w:color="auto"/>
        <w:bottom w:val="none" w:sz="0" w:space="0" w:color="auto"/>
        <w:right w:val="none" w:sz="0" w:space="0" w:color="auto"/>
      </w:divBdr>
    </w:div>
    <w:div w:id="1640376178">
      <w:bodyDiv w:val="1"/>
      <w:marLeft w:val="0"/>
      <w:marRight w:val="0"/>
      <w:marTop w:val="0"/>
      <w:marBottom w:val="0"/>
      <w:divBdr>
        <w:top w:val="none" w:sz="0" w:space="0" w:color="auto"/>
        <w:left w:val="none" w:sz="0" w:space="0" w:color="auto"/>
        <w:bottom w:val="none" w:sz="0" w:space="0" w:color="auto"/>
        <w:right w:val="none" w:sz="0" w:space="0" w:color="auto"/>
      </w:divBdr>
    </w:div>
    <w:div w:id="1641304157">
      <w:bodyDiv w:val="1"/>
      <w:marLeft w:val="0"/>
      <w:marRight w:val="0"/>
      <w:marTop w:val="0"/>
      <w:marBottom w:val="0"/>
      <w:divBdr>
        <w:top w:val="none" w:sz="0" w:space="0" w:color="auto"/>
        <w:left w:val="none" w:sz="0" w:space="0" w:color="auto"/>
        <w:bottom w:val="none" w:sz="0" w:space="0" w:color="auto"/>
        <w:right w:val="none" w:sz="0" w:space="0" w:color="auto"/>
      </w:divBdr>
    </w:div>
    <w:div w:id="1642884672">
      <w:bodyDiv w:val="1"/>
      <w:marLeft w:val="0"/>
      <w:marRight w:val="0"/>
      <w:marTop w:val="0"/>
      <w:marBottom w:val="0"/>
      <w:divBdr>
        <w:top w:val="none" w:sz="0" w:space="0" w:color="auto"/>
        <w:left w:val="none" w:sz="0" w:space="0" w:color="auto"/>
        <w:bottom w:val="none" w:sz="0" w:space="0" w:color="auto"/>
        <w:right w:val="none" w:sz="0" w:space="0" w:color="auto"/>
      </w:divBdr>
    </w:div>
    <w:div w:id="1643580927">
      <w:bodyDiv w:val="1"/>
      <w:marLeft w:val="0"/>
      <w:marRight w:val="0"/>
      <w:marTop w:val="0"/>
      <w:marBottom w:val="0"/>
      <w:divBdr>
        <w:top w:val="none" w:sz="0" w:space="0" w:color="auto"/>
        <w:left w:val="none" w:sz="0" w:space="0" w:color="auto"/>
        <w:bottom w:val="none" w:sz="0" w:space="0" w:color="auto"/>
        <w:right w:val="none" w:sz="0" w:space="0" w:color="auto"/>
      </w:divBdr>
    </w:div>
    <w:div w:id="1643920440">
      <w:bodyDiv w:val="1"/>
      <w:marLeft w:val="0"/>
      <w:marRight w:val="0"/>
      <w:marTop w:val="0"/>
      <w:marBottom w:val="0"/>
      <w:divBdr>
        <w:top w:val="none" w:sz="0" w:space="0" w:color="auto"/>
        <w:left w:val="none" w:sz="0" w:space="0" w:color="auto"/>
        <w:bottom w:val="none" w:sz="0" w:space="0" w:color="auto"/>
        <w:right w:val="none" w:sz="0" w:space="0" w:color="auto"/>
      </w:divBdr>
    </w:div>
    <w:div w:id="1644777911">
      <w:bodyDiv w:val="1"/>
      <w:marLeft w:val="0"/>
      <w:marRight w:val="0"/>
      <w:marTop w:val="0"/>
      <w:marBottom w:val="0"/>
      <w:divBdr>
        <w:top w:val="none" w:sz="0" w:space="0" w:color="auto"/>
        <w:left w:val="none" w:sz="0" w:space="0" w:color="auto"/>
        <w:bottom w:val="none" w:sz="0" w:space="0" w:color="auto"/>
        <w:right w:val="none" w:sz="0" w:space="0" w:color="auto"/>
      </w:divBdr>
      <w:divsChild>
        <w:div w:id="148987109">
          <w:marLeft w:val="0"/>
          <w:marRight w:val="0"/>
          <w:marTop w:val="0"/>
          <w:marBottom w:val="0"/>
          <w:divBdr>
            <w:top w:val="none" w:sz="0" w:space="0" w:color="auto"/>
            <w:left w:val="none" w:sz="0" w:space="0" w:color="auto"/>
            <w:bottom w:val="none" w:sz="0" w:space="0" w:color="auto"/>
            <w:right w:val="none" w:sz="0" w:space="0" w:color="auto"/>
          </w:divBdr>
        </w:div>
        <w:div w:id="354504566">
          <w:marLeft w:val="0"/>
          <w:marRight w:val="0"/>
          <w:marTop w:val="0"/>
          <w:marBottom w:val="0"/>
          <w:divBdr>
            <w:top w:val="none" w:sz="0" w:space="0" w:color="auto"/>
            <w:left w:val="none" w:sz="0" w:space="0" w:color="auto"/>
            <w:bottom w:val="none" w:sz="0" w:space="0" w:color="auto"/>
            <w:right w:val="none" w:sz="0" w:space="0" w:color="auto"/>
          </w:divBdr>
        </w:div>
        <w:div w:id="380523569">
          <w:marLeft w:val="0"/>
          <w:marRight w:val="0"/>
          <w:marTop w:val="0"/>
          <w:marBottom w:val="0"/>
          <w:divBdr>
            <w:top w:val="none" w:sz="0" w:space="0" w:color="auto"/>
            <w:left w:val="none" w:sz="0" w:space="0" w:color="auto"/>
            <w:bottom w:val="none" w:sz="0" w:space="0" w:color="auto"/>
            <w:right w:val="none" w:sz="0" w:space="0" w:color="auto"/>
          </w:divBdr>
          <w:divsChild>
            <w:div w:id="10231907">
              <w:marLeft w:val="0"/>
              <w:marRight w:val="0"/>
              <w:marTop w:val="0"/>
              <w:marBottom w:val="0"/>
              <w:divBdr>
                <w:top w:val="none" w:sz="0" w:space="0" w:color="auto"/>
                <w:left w:val="none" w:sz="0" w:space="0" w:color="auto"/>
                <w:bottom w:val="none" w:sz="0" w:space="0" w:color="auto"/>
                <w:right w:val="none" w:sz="0" w:space="0" w:color="auto"/>
              </w:divBdr>
            </w:div>
          </w:divsChild>
        </w:div>
        <w:div w:id="833648219">
          <w:marLeft w:val="0"/>
          <w:marRight w:val="0"/>
          <w:marTop w:val="300"/>
          <w:marBottom w:val="0"/>
          <w:divBdr>
            <w:top w:val="none" w:sz="0" w:space="0" w:color="auto"/>
            <w:left w:val="none" w:sz="0" w:space="0" w:color="auto"/>
            <w:bottom w:val="none" w:sz="0" w:space="0" w:color="auto"/>
            <w:right w:val="none" w:sz="0" w:space="0" w:color="auto"/>
          </w:divBdr>
          <w:divsChild>
            <w:div w:id="1511990272">
              <w:marLeft w:val="0"/>
              <w:marRight w:val="0"/>
              <w:marTop w:val="0"/>
              <w:marBottom w:val="0"/>
              <w:divBdr>
                <w:top w:val="none" w:sz="0" w:space="0" w:color="auto"/>
                <w:left w:val="none" w:sz="0" w:space="0" w:color="auto"/>
                <w:bottom w:val="none" w:sz="0" w:space="0" w:color="auto"/>
                <w:right w:val="none" w:sz="0" w:space="0" w:color="auto"/>
              </w:divBdr>
              <w:divsChild>
                <w:div w:id="181293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176305">
          <w:marLeft w:val="0"/>
          <w:marRight w:val="0"/>
          <w:marTop w:val="0"/>
          <w:marBottom w:val="0"/>
          <w:divBdr>
            <w:top w:val="none" w:sz="0" w:space="0" w:color="auto"/>
            <w:left w:val="none" w:sz="0" w:space="0" w:color="auto"/>
            <w:bottom w:val="none" w:sz="0" w:space="0" w:color="auto"/>
            <w:right w:val="none" w:sz="0" w:space="0" w:color="auto"/>
          </w:divBdr>
          <w:divsChild>
            <w:div w:id="1532764577">
              <w:marLeft w:val="0"/>
              <w:marRight w:val="0"/>
              <w:marTop w:val="0"/>
              <w:marBottom w:val="0"/>
              <w:divBdr>
                <w:top w:val="none" w:sz="0" w:space="0" w:color="auto"/>
                <w:left w:val="none" w:sz="0" w:space="0" w:color="auto"/>
                <w:bottom w:val="none" w:sz="0" w:space="0" w:color="auto"/>
                <w:right w:val="none" w:sz="0" w:space="0" w:color="auto"/>
              </w:divBdr>
            </w:div>
          </w:divsChild>
        </w:div>
        <w:div w:id="994139327">
          <w:marLeft w:val="0"/>
          <w:marRight w:val="0"/>
          <w:marTop w:val="300"/>
          <w:marBottom w:val="0"/>
          <w:divBdr>
            <w:top w:val="none" w:sz="0" w:space="0" w:color="auto"/>
            <w:left w:val="none" w:sz="0" w:space="0" w:color="auto"/>
            <w:bottom w:val="none" w:sz="0" w:space="0" w:color="auto"/>
            <w:right w:val="none" w:sz="0" w:space="0" w:color="auto"/>
          </w:divBdr>
          <w:divsChild>
            <w:div w:id="1265115063">
              <w:marLeft w:val="0"/>
              <w:marRight w:val="0"/>
              <w:marTop w:val="0"/>
              <w:marBottom w:val="0"/>
              <w:divBdr>
                <w:top w:val="none" w:sz="0" w:space="0" w:color="auto"/>
                <w:left w:val="none" w:sz="0" w:space="0" w:color="auto"/>
                <w:bottom w:val="none" w:sz="0" w:space="0" w:color="auto"/>
                <w:right w:val="none" w:sz="0" w:space="0" w:color="auto"/>
              </w:divBdr>
              <w:divsChild>
                <w:div w:id="45865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407200">
          <w:marLeft w:val="0"/>
          <w:marRight w:val="0"/>
          <w:marTop w:val="0"/>
          <w:marBottom w:val="0"/>
          <w:divBdr>
            <w:top w:val="none" w:sz="0" w:space="0" w:color="auto"/>
            <w:left w:val="none" w:sz="0" w:space="0" w:color="auto"/>
            <w:bottom w:val="none" w:sz="0" w:space="0" w:color="auto"/>
            <w:right w:val="none" w:sz="0" w:space="0" w:color="auto"/>
          </w:divBdr>
        </w:div>
        <w:div w:id="1245804322">
          <w:marLeft w:val="0"/>
          <w:marRight w:val="0"/>
          <w:marTop w:val="0"/>
          <w:marBottom w:val="0"/>
          <w:divBdr>
            <w:top w:val="none" w:sz="0" w:space="0" w:color="auto"/>
            <w:left w:val="none" w:sz="0" w:space="0" w:color="auto"/>
            <w:bottom w:val="none" w:sz="0" w:space="0" w:color="auto"/>
            <w:right w:val="none" w:sz="0" w:space="0" w:color="auto"/>
          </w:divBdr>
          <w:divsChild>
            <w:div w:id="1653023428">
              <w:marLeft w:val="0"/>
              <w:marRight w:val="0"/>
              <w:marTop w:val="0"/>
              <w:marBottom w:val="0"/>
              <w:divBdr>
                <w:top w:val="none" w:sz="0" w:space="0" w:color="auto"/>
                <w:left w:val="none" w:sz="0" w:space="0" w:color="auto"/>
                <w:bottom w:val="none" w:sz="0" w:space="0" w:color="auto"/>
                <w:right w:val="none" w:sz="0" w:space="0" w:color="auto"/>
              </w:divBdr>
            </w:div>
          </w:divsChild>
        </w:div>
        <w:div w:id="1447189306">
          <w:marLeft w:val="0"/>
          <w:marRight w:val="0"/>
          <w:marTop w:val="300"/>
          <w:marBottom w:val="0"/>
          <w:divBdr>
            <w:top w:val="none" w:sz="0" w:space="0" w:color="auto"/>
            <w:left w:val="none" w:sz="0" w:space="0" w:color="auto"/>
            <w:bottom w:val="none" w:sz="0" w:space="0" w:color="auto"/>
            <w:right w:val="none" w:sz="0" w:space="0" w:color="auto"/>
          </w:divBdr>
          <w:divsChild>
            <w:div w:id="1671636603">
              <w:marLeft w:val="0"/>
              <w:marRight w:val="0"/>
              <w:marTop w:val="0"/>
              <w:marBottom w:val="0"/>
              <w:divBdr>
                <w:top w:val="none" w:sz="0" w:space="0" w:color="auto"/>
                <w:left w:val="none" w:sz="0" w:space="0" w:color="auto"/>
                <w:bottom w:val="none" w:sz="0" w:space="0" w:color="auto"/>
                <w:right w:val="none" w:sz="0" w:space="0" w:color="auto"/>
              </w:divBdr>
              <w:divsChild>
                <w:div w:id="1357123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456604">
          <w:marLeft w:val="0"/>
          <w:marRight w:val="0"/>
          <w:marTop w:val="0"/>
          <w:marBottom w:val="0"/>
          <w:divBdr>
            <w:top w:val="none" w:sz="0" w:space="0" w:color="auto"/>
            <w:left w:val="none" w:sz="0" w:space="0" w:color="auto"/>
            <w:bottom w:val="none" w:sz="0" w:space="0" w:color="auto"/>
            <w:right w:val="none" w:sz="0" w:space="0" w:color="auto"/>
          </w:divBdr>
          <w:divsChild>
            <w:div w:id="1860311918">
              <w:marLeft w:val="0"/>
              <w:marRight w:val="0"/>
              <w:marTop w:val="0"/>
              <w:marBottom w:val="0"/>
              <w:divBdr>
                <w:top w:val="none" w:sz="0" w:space="0" w:color="auto"/>
                <w:left w:val="none" w:sz="0" w:space="0" w:color="auto"/>
                <w:bottom w:val="none" w:sz="0" w:space="0" w:color="auto"/>
                <w:right w:val="none" w:sz="0" w:space="0" w:color="auto"/>
              </w:divBdr>
            </w:div>
          </w:divsChild>
        </w:div>
        <w:div w:id="1684168557">
          <w:marLeft w:val="0"/>
          <w:marRight w:val="0"/>
          <w:marTop w:val="0"/>
          <w:marBottom w:val="0"/>
          <w:divBdr>
            <w:top w:val="none" w:sz="0" w:space="0" w:color="auto"/>
            <w:left w:val="none" w:sz="0" w:space="0" w:color="auto"/>
            <w:bottom w:val="none" w:sz="0" w:space="0" w:color="auto"/>
            <w:right w:val="none" w:sz="0" w:space="0" w:color="auto"/>
          </w:divBdr>
          <w:divsChild>
            <w:div w:id="1345328626">
              <w:marLeft w:val="0"/>
              <w:marRight w:val="0"/>
              <w:marTop w:val="0"/>
              <w:marBottom w:val="0"/>
              <w:divBdr>
                <w:top w:val="none" w:sz="0" w:space="0" w:color="auto"/>
                <w:left w:val="none" w:sz="0" w:space="0" w:color="auto"/>
                <w:bottom w:val="none" w:sz="0" w:space="0" w:color="auto"/>
                <w:right w:val="none" w:sz="0" w:space="0" w:color="auto"/>
              </w:divBdr>
            </w:div>
          </w:divsChild>
        </w:div>
        <w:div w:id="1703900607">
          <w:marLeft w:val="0"/>
          <w:marRight w:val="0"/>
          <w:marTop w:val="0"/>
          <w:marBottom w:val="0"/>
          <w:divBdr>
            <w:top w:val="none" w:sz="0" w:space="0" w:color="auto"/>
            <w:left w:val="none" w:sz="0" w:space="0" w:color="auto"/>
            <w:bottom w:val="none" w:sz="0" w:space="0" w:color="auto"/>
            <w:right w:val="none" w:sz="0" w:space="0" w:color="auto"/>
          </w:divBdr>
        </w:div>
        <w:div w:id="1950429403">
          <w:marLeft w:val="0"/>
          <w:marRight w:val="0"/>
          <w:marTop w:val="0"/>
          <w:marBottom w:val="0"/>
          <w:divBdr>
            <w:top w:val="none" w:sz="0" w:space="0" w:color="auto"/>
            <w:left w:val="none" w:sz="0" w:space="0" w:color="auto"/>
            <w:bottom w:val="none" w:sz="0" w:space="0" w:color="auto"/>
            <w:right w:val="none" w:sz="0" w:space="0" w:color="auto"/>
          </w:divBdr>
        </w:div>
        <w:div w:id="1959143042">
          <w:marLeft w:val="0"/>
          <w:marRight w:val="0"/>
          <w:marTop w:val="300"/>
          <w:marBottom w:val="0"/>
          <w:divBdr>
            <w:top w:val="none" w:sz="0" w:space="0" w:color="auto"/>
            <w:left w:val="none" w:sz="0" w:space="0" w:color="auto"/>
            <w:bottom w:val="none" w:sz="0" w:space="0" w:color="auto"/>
            <w:right w:val="none" w:sz="0" w:space="0" w:color="auto"/>
          </w:divBdr>
          <w:divsChild>
            <w:div w:id="1631935751">
              <w:marLeft w:val="0"/>
              <w:marRight w:val="0"/>
              <w:marTop w:val="0"/>
              <w:marBottom w:val="0"/>
              <w:divBdr>
                <w:top w:val="none" w:sz="0" w:space="0" w:color="auto"/>
                <w:left w:val="none" w:sz="0" w:space="0" w:color="auto"/>
                <w:bottom w:val="none" w:sz="0" w:space="0" w:color="auto"/>
                <w:right w:val="none" w:sz="0" w:space="0" w:color="auto"/>
              </w:divBdr>
              <w:divsChild>
                <w:div w:id="745952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058377">
          <w:marLeft w:val="0"/>
          <w:marRight w:val="0"/>
          <w:marTop w:val="0"/>
          <w:marBottom w:val="0"/>
          <w:divBdr>
            <w:top w:val="none" w:sz="0" w:space="0" w:color="auto"/>
            <w:left w:val="none" w:sz="0" w:space="0" w:color="auto"/>
            <w:bottom w:val="none" w:sz="0" w:space="0" w:color="auto"/>
            <w:right w:val="none" w:sz="0" w:space="0" w:color="auto"/>
          </w:divBdr>
          <w:divsChild>
            <w:div w:id="1662193611">
              <w:marLeft w:val="0"/>
              <w:marRight w:val="0"/>
              <w:marTop w:val="0"/>
              <w:marBottom w:val="0"/>
              <w:divBdr>
                <w:top w:val="none" w:sz="0" w:space="0" w:color="auto"/>
                <w:left w:val="none" w:sz="0" w:space="0" w:color="auto"/>
                <w:bottom w:val="none" w:sz="0" w:space="0" w:color="auto"/>
                <w:right w:val="none" w:sz="0" w:space="0" w:color="auto"/>
              </w:divBdr>
            </w:div>
          </w:divsChild>
        </w:div>
        <w:div w:id="1989508645">
          <w:marLeft w:val="0"/>
          <w:marRight w:val="0"/>
          <w:marTop w:val="0"/>
          <w:marBottom w:val="0"/>
          <w:divBdr>
            <w:top w:val="none" w:sz="0" w:space="0" w:color="auto"/>
            <w:left w:val="none" w:sz="0" w:space="0" w:color="auto"/>
            <w:bottom w:val="none" w:sz="0" w:space="0" w:color="auto"/>
            <w:right w:val="none" w:sz="0" w:space="0" w:color="auto"/>
          </w:divBdr>
        </w:div>
        <w:div w:id="2006007813">
          <w:marLeft w:val="0"/>
          <w:marRight w:val="0"/>
          <w:marTop w:val="0"/>
          <w:marBottom w:val="0"/>
          <w:divBdr>
            <w:top w:val="none" w:sz="0" w:space="0" w:color="auto"/>
            <w:left w:val="none" w:sz="0" w:space="0" w:color="auto"/>
            <w:bottom w:val="none" w:sz="0" w:space="0" w:color="auto"/>
            <w:right w:val="none" w:sz="0" w:space="0" w:color="auto"/>
          </w:divBdr>
          <w:divsChild>
            <w:div w:id="1220481472">
              <w:marLeft w:val="0"/>
              <w:marRight w:val="0"/>
              <w:marTop w:val="0"/>
              <w:marBottom w:val="0"/>
              <w:divBdr>
                <w:top w:val="none" w:sz="0" w:space="0" w:color="auto"/>
                <w:left w:val="none" w:sz="0" w:space="0" w:color="auto"/>
                <w:bottom w:val="none" w:sz="0" w:space="0" w:color="auto"/>
                <w:right w:val="none" w:sz="0" w:space="0" w:color="auto"/>
              </w:divBdr>
            </w:div>
          </w:divsChild>
        </w:div>
        <w:div w:id="2102137663">
          <w:marLeft w:val="0"/>
          <w:marRight w:val="0"/>
          <w:marTop w:val="0"/>
          <w:marBottom w:val="0"/>
          <w:divBdr>
            <w:top w:val="none" w:sz="0" w:space="0" w:color="auto"/>
            <w:left w:val="none" w:sz="0" w:space="0" w:color="auto"/>
            <w:bottom w:val="none" w:sz="0" w:space="0" w:color="auto"/>
            <w:right w:val="none" w:sz="0" w:space="0" w:color="auto"/>
          </w:divBdr>
        </w:div>
      </w:divsChild>
    </w:div>
    <w:div w:id="1645039527">
      <w:bodyDiv w:val="1"/>
      <w:marLeft w:val="0"/>
      <w:marRight w:val="0"/>
      <w:marTop w:val="0"/>
      <w:marBottom w:val="0"/>
      <w:divBdr>
        <w:top w:val="none" w:sz="0" w:space="0" w:color="auto"/>
        <w:left w:val="none" w:sz="0" w:space="0" w:color="auto"/>
        <w:bottom w:val="none" w:sz="0" w:space="0" w:color="auto"/>
        <w:right w:val="none" w:sz="0" w:space="0" w:color="auto"/>
      </w:divBdr>
    </w:div>
    <w:div w:id="1646086683">
      <w:bodyDiv w:val="1"/>
      <w:marLeft w:val="0"/>
      <w:marRight w:val="0"/>
      <w:marTop w:val="0"/>
      <w:marBottom w:val="0"/>
      <w:divBdr>
        <w:top w:val="none" w:sz="0" w:space="0" w:color="auto"/>
        <w:left w:val="none" w:sz="0" w:space="0" w:color="auto"/>
        <w:bottom w:val="none" w:sz="0" w:space="0" w:color="auto"/>
        <w:right w:val="none" w:sz="0" w:space="0" w:color="auto"/>
      </w:divBdr>
    </w:div>
    <w:div w:id="1649672893">
      <w:bodyDiv w:val="1"/>
      <w:marLeft w:val="0"/>
      <w:marRight w:val="0"/>
      <w:marTop w:val="0"/>
      <w:marBottom w:val="0"/>
      <w:divBdr>
        <w:top w:val="none" w:sz="0" w:space="0" w:color="auto"/>
        <w:left w:val="none" w:sz="0" w:space="0" w:color="auto"/>
        <w:bottom w:val="none" w:sz="0" w:space="0" w:color="auto"/>
        <w:right w:val="none" w:sz="0" w:space="0" w:color="auto"/>
      </w:divBdr>
    </w:div>
    <w:div w:id="1649750995">
      <w:bodyDiv w:val="1"/>
      <w:marLeft w:val="0"/>
      <w:marRight w:val="0"/>
      <w:marTop w:val="0"/>
      <w:marBottom w:val="0"/>
      <w:divBdr>
        <w:top w:val="none" w:sz="0" w:space="0" w:color="auto"/>
        <w:left w:val="none" w:sz="0" w:space="0" w:color="auto"/>
        <w:bottom w:val="none" w:sz="0" w:space="0" w:color="auto"/>
        <w:right w:val="none" w:sz="0" w:space="0" w:color="auto"/>
      </w:divBdr>
      <w:divsChild>
        <w:div w:id="261836899">
          <w:marLeft w:val="0"/>
          <w:marRight w:val="0"/>
          <w:marTop w:val="300"/>
          <w:marBottom w:val="0"/>
          <w:divBdr>
            <w:top w:val="none" w:sz="0" w:space="0" w:color="auto"/>
            <w:left w:val="none" w:sz="0" w:space="0" w:color="auto"/>
            <w:bottom w:val="none" w:sz="0" w:space="0" w:color="auto"/>
            <w:right w:val="none" w:sz="0" w:space="0" w:color="auto"/>
          </w:divBdr>
          <w:divsChild>
            <w:div w:id="1155491914">
              <w:marLeft w:val="0"/>
              <w:marRight w:val="0"/>
              <w:marTop w:val="0"/>
              <w:marBottom w:val="0"/>
              <w:divBdr>
                <w:top w:val="none" w:sz="0" w:space="0" w:color="auto"/>
                <w:left w:val="none" w:sz="0" w:space="0" w:color="auto"/>
                <w:bottom w:val="none" w:sz="0" w:space="0" w:color="auto"/>
                <w:right w:val="none" w:sz="0" w:space="0" w:color="auto"/>
              </w:divBdr>
              <w:divsChild>
                <w:div w:id="12343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736740">
          <w:marLeft w:val="0"/>
          <w:marRight w:val="0"/>
          <w:marTop w:val="0"/>
          <w:marBottom w:val="0"/>
          <w:divBdr>
            <w:top w:val="none" w:sz="0" w:space="0" w:color="auto"/>
            <w:left w:val="none" w:sz="0" w:space="0" w:color="auto"/>
            <w:bottom w:val="none" w:sz="0" w:space="0" w:color="auto"/>
            <w:right w:val="none" w:sz="0" w:space="0" w:color="auto"/>
          </w:divBdr>
        </w:div>
        <w:div w:id="407044826">
          <w:marLeft w:val="0"/>
          <w:marRight w:val="0"/>
          <w:marTop w:val="0"/>
          <w:marBottom w:val="0"/>
          <w:divBdr>
            <w:top w:val="none" w:sz="0" w:space="0" w:color="auto"/>
            <w:left w:val="none" w:sz="0" w:space="0" w:color="auto"/>
            <w:bottom w:val="none" w:sz="0" w:space="0" w:color="auto"/>
            <w:right w:val="none" w:sz="0" w:space="0" w:color="auto"/>
          </w:divBdr>
          <w:divsChild>
            <w:div w:id="1352149769">
              <w:marLeft w:val="0"/>
              <w:marRight w:val="0"/>
              <w:marTop w:val="0"/>
              <w:marBottom w:val="0"/>
              <w:divBdr>
                <w:top w:val="none" w:sz="0" w:space="0" w:color="auto"/>
                <w:left w:val="none" w:sz="0" w:space="0" w:color="auto"/>
                <w:bottom w:val="none" w:sz="0" w:space="0" w:color="auto"/>
                <w:right w:val="none" w:sz="0" w:space="0" w:color="auto"/>
              </w:divBdr>
            </w:div>
          </w:divsChild>
        </w:div>
        <w:div w:id="508983945">
          <w:marLeft w:val="0"/>
          <w:marRight w:val="0"/>
          <w:marTop w:val="0"/>
          <w:marBottom w:val="0"/>
          <w:divBdr>
            <w:top w:val="none" w:sz="0" w:space="0" w:color="auto"/>
            <w:left w:val="none" w:sz="0" w:space="0" w:color="auto"/>
            <w:bottom w:val="none" w:sz="0" w:space="0" w:color="auto"/>
            <w:right w:val="none" w:sz="0" w:space="0" w:color="auto"/>
          </w:divBdr>
          <w:divsChild>
            <w:div w:id="1025792164">
              <w:marLeft w:val="0"/>
              <w:marRight w:val="0"/>
              <w:marTop w:val="0"/>
              <w:marBottom w:val="0"/>
              <w:divBdr>
                <w:top w:val="none" w:sz="0" w:space="0" w:color="auto"/>
                <w:left w:val="none" w:sz="0" w:space="0" w:color="auto"/>
                <w:bottom w:val="none" w:sz="0" w:space="0" w:color="auto"/>
                <w:right w:val="none" w:sz="0" w:space="0" w:color="auto"/>
              </w:divBdr>
            </w:div>
          </w:divsChild>
        </w:div>
        <w:div w:id="1107505688">
          <w:marLeft w:val="0"/>
          <w:marRight w:val="0"/>
          <w:marTop w:val="300"/>
          <w:marBottom w:val="0"/>
          <w:divBdr>
            <w:top w:val="none" w:sz="0" w:space="0" w:color="auto"/>
            <w:left w:val="none" w:sz="0" w:space="0" w:color="auto"/>
            <w:bottom w:val="none" w:sz="0" w:space="0" w:color="auto"/>
            <w:right w:val="none" w:sz="0" w:space="0" w:color="auto"/>
          </w:divBdr>
          <w:divsChild>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737029">
          <w:marLeft w:val="0"/>
          <w:marRight w:val="0"/>
          <w:marTop w:val="0"/>
          <w:marBottom w:val="0"/>
          <w:divBdr>
            <w:top w:val="none" w:sz="0" w:space="0" w:color="auto"/>
            <w:left w:val="none" w:sz="0" w:space="0" w:color="auto"/>
            <w:bottom w:val="none" w:sz="0" w:space="0" w:color="auto"/>
            <w:right w:val="none" w:sz="0" w:space="0" w:color="auto"/>
          </w:divBdr>
          <w:divsChild>
            <w:div w:id="2031711789">
              <w:marLeft w:val="0"/>
              <w:marRight w:val="0"/>
              <w:marTop w:val="0"/>
              <w:marBottom w:val="0"/>
              <w:divBdr>
                <w:top w:val="none" w:sz="0" w:space="0" w:color="auto"/>
                <w:left w:val="none" w:sz="0" w:space="0" w:color="auto"/>
                <w:bottom w:val="none" w:sz="0" w:space="0" w:color="auto"/>
                <w:right w:val="none" w:sz="0" w:space="0" w:color="auto"/>
              </w:divBdr>
            </w:div>
          </w:divsChild>
        </w:div>
        <w:div w:id="1177428080">
          <w:marLeft w:val="0"/>
          <w:marRight w:val="0"/>
          <w:marTop w:val="0"/>
          <w:marBottom w:val="0"/>
          <w:divBdr>
            <w:top w:val="none" w:sz="0" w:space="0" w:color="auto"/>
            <w:left w:val="none" w:sz="0" w:space="0" w:color="auto"/>
            <w:bottom w:val="none" w:sz="0" w:space="0" w:color="auto"/>
            <w:right w:val="none" w:sz="0" w:space="0" w:color="auto"/>
          </w:divBdr>
          <w:divsChild>
            <w:div w:id="771172693">
              <w:marLeft w:val="0"/>
              <w:marRight w:val="0"/>
              <w:marTop w:val="0"/>
              <w:marBottom w:val="0"/>
              <w:divBdr>
                <w:top w:val="none" w:sz="0" w:space="0" w:color="auto"/>
                <w:left w:val="none" w:sz="0" w:space="0" w:color="auto"/>
                <w:bottom w:val="none" w:sz="0" w:space="0" w:color="auto"/>
                <w:right w:val="none" w:sz="0" w:space="0" w:color="auto"/>
              </w:divBdr>
            </w:div>
          </w:divsChild>
        </w:div>
        <w:div w:id="1229726662">
          <w:marLeft w:val="0"/>
          <w:marRight w:val="0"/>
          <w:marTop w:val="0"/>
          <w:marBottom w:val="0"/>
          <w:divBdr>
            <w:top w:val="none" w:sz="0" w:space="0" w:color="auto"/>
            <w:left w:val="none" w:sz="0" w:space="0" w:color="auto"/>
            <w:bottom w:val="none" w:sz="0" w:space="0" w:color="auto"/>
            <w:right w:val="none" w:sz="0" w:space="0" w:color="auto"/>
          </w:divBdr>
          <w:divsChild>
            <w:div w:id="1209297796">
              <w:marLeft w:val="0"/>
              <w:marRight w:val="0"/>
              <w:marTop w:val="0"/>
              <w:marBottom w:val="0"/>
              <w:divBdr>
                <w:top w:val="none" w:sz="0" w:space="0" w:color="auto"/>
                <w:left w:val="none" w:sz="0" w:space="0" w:color="auto"/>
                <w:bottom w:val="none" w:sz="0" w:space="0" w:color="auto"/>
                <w:right w:val="none" w:sz="0" w:space="0" w:color="auto"/>
              </w:divBdr>
            </w:div>
          </w:divsChild>
        </w:div>
        <w:div w:id="1249121580">
          <w:marLeft w:val="0"/>
          <w:marRight w:val="0"/>
          <w:marTop w:val="0"/>
          <w:marBottom w:val="0"/>
          <w:divBdr>
            <w:top w:val="none" w:sz="0" w:space="0" w:color="auto"/>
            <w:left w:val="none" w:sz="0" w:space="0" w:color="auto"/>
            <w:bottom w:val="none" w:sz="0" w:space="0" w:color="auto"/>
            <w:right w:val="none" w:sz="0" w:space="0" w:color="auto"/>
          </w:divBdr>
        </w:div>
        <w:div w:id="1285773977">
          <w:marLeft w:val="0"/>
          <w:marRight w:val="0"/>
          <w:marTop w:val="0"/>
          <w:marBottom w:val="0"/>
          <w:divBdr>
            <w:top w:val="none" w:sz="0" w:space="0" w:color="auto"/>
            <w:left w:val="none" w:sz="0" w:space="0" w:color="auto"/>
            <w:bottom w:val="none" w:sz="0" w:space="0" w:color="auto"/>
            <w:right w:val="none" w:sz="0" w:space="0" w:color="auto"/>
          </w:divBdr>
          <w:divsChild>
            <w:div w:id="1327635717">
              <w:marLeft w:val="0"/>
              <w:marRight w:val="0"/>
              <w:marTop w:val="0"/>
              <w:marBottom w:val="0"/>
              <w:divBdr>
                <w:top w:val="none" w:sz="0" w:space="0" w:color="auto"/>
                <w:left w:val="none" w:sz="0" w:space="0" w:color="auto"/>
                <w:bottom w:val="none" w:sz="0" w:space="0" w:color="auto"/>
                <w:right w:val="none" w:sz="0" w:space="0" w:color="auto"/>
              </w:divBdr>
            </w:div>
          </w:divsChild>
        </w:div>
        <w:div w:id="1445534529">
          <w:marLeft w:val="0"/>
          <w:marRight w:val="0"/>
          <w:marTop w:val="300"/>
          <w:marBottom w:val="0"/>
          <w:divBdr>
            <w:top w:val="none" w:sz="0" w:space="0" w:color="auto"/>
            <w:left w:val="none" w:sz="0" w:space="0" w:color="auto"/>
            <w:bottom w:val="none" w:sz="0" w:space="0" w:color="auto"/>
            <w:right w:val="none" w:sz="0" w:space="0" w:color="auto"/>
          </w:divBdr>
          <w:divsChild>
            <w:div w:id="1311861212">
              <w:marLeft w:val="0"/>
              <w:marRight w:val="0"/>
              <w:marTop w:val="0"/>
              <w:marBottom w:val="0"/>
              <w:divBdr>
                <w:top w:val="none" w:sz="0" w:space="0" w:color="auto"/>
                <w:left w:val="none" w:sz="0" w:space="0" w:color="auto"/>
                <w:bottom w:val="none" w:sz="0" w:space="0" w:color="auto"/>
                <w:right w:val="none" w:sz="0" w:space="0" w:color="auto"/>
              </w:divBdr>
              <w:divsChild>
                <w:div w:id="209898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5674">
          <w:marLeft w:val="0"/>
          <w:marRight w:val="0"/>
          <w:marTop w:val="300"/>
          <w:marBottom w:val="0"/>
          <w:divBdr>
            <w:top w:val="none" w:sz="0" w:space="0" w:color="auto"/>
            <w:left w:val="none" w:sz="0" w:space="0" w:color="auto"/>
            <w:bottom w:val="none" w:sz="0" w:space="0" w:color="auto"/>
            <w:right w:val="none" w:sz="0" w:space="0" w:color="auto"/>
          </w:divBdr>
          <w:divsChild>
            <w:div w:id="1461797665">
              <w:marLeft w:val="0"/>
              <w:marRight w:val="0"/>
              <w:marTop w:val="0"/>
              <w:marBottom w:val="0"/>
              <w:divBdr>
                <w:top w:val="none" w:sz="0" w:space="0" w:color="auto"/>
                <w:left w:val="none" w:sz="0" w:space="0" w:color="auto"/>
                <w:bottom w:val="none" w:sz="0" w:space="0" w:color="auto"/>
                <w:right w:val="none" w:sz="0" w:space="0" w:color="auto"/>
              </w:divBdr>
              <w:divsChild>
                <w:div w:id="618727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866193">
          <w:marLeft w:val="0"/>
          <w:marRight w:val="0"/>
          <w:marTop w:val="0"/>
          <w:marBottom w:val="0"/>
          <w:divBdr>
            <w:top w:val="none" w:sz="0" w:space="0" w:color="auto"/>
            <w:left w:val="none" w:sz="0" w:space="0" w:color="auto"/>
            <w:bottom w:val="none" w:sz="0" w:space="0" w:color="auto"/>
            <w:right w:val="none" w:sz="0" w:space="0" w:color="auto"/>
          </w:divBdr>
        </w:div>
        <w:div w:id="1782186414">
          <w:marLeft w:val="0"/>
          <w:marRight w:val="0"/>
          <w:marTop w:val="0"/>
          <w:marBottom w:val="0"/>
          <w:divBdr>
            <w:top w:val="none" w:sz="0" w:space="0" w:color="auto"/>
            <w:left w:val="none" w:sz="0" w:space="0" w:color="auto"/>
            <w:bottom w:val="none" w:sz="0" w:space="0" w:color="auto"/>
            <w:right w:val="none" w:sz="0" w:space="0" w:color="auto"/>
          </w:divBdr>
        </w:div>
        <w:div w:id="1809735651">
          <w:marLeft w:val="0"/>
          <w:marRight w:val="0"/>
          <w:marTop w:val="0"/>
          <w:marBottom w:val="0"/>
          <w:divBdr>
            <w:top w:val="none" w:sz="0" w:space="0" w:color="auto"/>
            <w:left w:val="none" w:sz="0" w:space="0" w:color="auto"/>
            <w:bottom w:val="none" w:sz="0" w:space="0" w:color="auto"/>
            <w:right w:val="none" w:sz="0" w:space="0" w:color="auto"/>
          </w:divBdr>
        </w:div>
        <w:div w:id="1908955309">
          <w:marLeft w:val="0"/>
          <w:marRight w:val="0"/>
          <w:marTop w:val="0"/>
          <w:marBottom w:val="0"/>
          <w:divBdr>
            <w:top w:val="none" w:sz="0" w:space="0" w:color="auto"/>
            <w:left w:val="none" w:sz="0" w:space="0" w:color="auto"/>
            <w:bottom w:val="none" w:sz="0" w:space="0" w:color="auto"/>
            <w:right w:val="none" w:sz="0" w:space="0" w:color="auto"/>
          </w:divBdr>
          <w:divsChild>
            <w:div w:id="1712803812">
              <w:marLeft w:val="0"/>
              <w:marRight w:val="0"/>
              <w:marTop w:val="0"/>
              <w:marBottom w:val="0"/>
              <w:divBdr>
                <w:top w:val="none" w:sz="0" w:space="0" w:color="auto"/>
                <w:left w:val="none" w:sz="0" w:space="0" w:color="auto"/>
                <w:bottom w:val="none" w:sz="0" w:space="0" w:color="auto"/>
                <w:right w:val="none" w:sz="0" w:space="0" w:color="auto"/>
              </w:divBdr>
            </w:div>
          </w:divsChild>
        </w:div>
        <w:div w:id="2001686929">
          <w:marLeft w:val="0"/>
          <w:marRight w:val="0"/>
          <w:marTop w:val="0"/>
          <w:marBottom w:val="0"/>
          <w:divBdr>
            <w:top w:val="none" w:sz="0" w:space="0" w:color="auto"/>
            <w:left w:val="none" w:sz="0" w:space="0" w:color="auto"/>
            <w:bottom w:val="none" w:sz="0" w:space="0" w:color="auto"/>
            <w:right w:val="none" w:sz="0" w:space="0" w:color="auto"/>
          </w:divBdr>
        </w:div>
        <w:div w:id="2051299693">
          <w:marLeft w:val="0"/>
          <w:marRight w:val="0"/>
          <w:marTop w:val="0"/>
          <w:marBottom w:val="0"/>
          <w:divBdr>
            <w:top w:val="none" w:sz="0" w:space="0" w:color="auto"/>
            <w:left w:val="none" w:sz="0" w:space="0" w:color="auto"/>
            <w:bottom w:val="none" w:sz="0" w:space="0" w:color="auto"/>
            <w:right w:val="none" w:sz="0" w:space="0" w:color="auto"/>
          </w:divBdr>
        </w:div>
      </w:divsChild>
    </w:div>
    <w:div w:id="1650401032">
      <w:bodyDiv w:val="1"/>
      <w:marLeft w:val="0"/>
      <w:marRight w:val="0"/>
      <w:marTop w:val="0"/>
      <w:marBottom w:val="0"/>
      <w:divBdr>
        <w:top w:val="none" w:sz="0" w:space="0" w:color="auto"/>
        <w:left w:val="none" w:sz="0" w:space="0" w:color="auto"/>
        <w:bottom w:val="none" w:sz="0" w:space="0" w:color="auto"/>
        <w:right w:val="none" w:sz="0" w:space="0" w:color="auto"/>
      </w:divBdr>
    </w:div>
    <w:div w:id="1652371388">
      <w:bodyDiv w:val="1"/>
      <w:marLeft w:val="0"/>
      <w:marRight w:val="0"/>
      <w:marTop w:val="0"/>
      <w:marBottom w:val="0"/>
      <w:divBdr>
        <w:top w:val="none" w:sz="0" w:space="0" w:color="auto"/>
        <w:left w:val="none" w:sz="0" w:space="0" w:color="auto"/>
        <w:bottom w:val="none" w:sz="0" w:space="0" w:color="auto"/>
        <w:right w:val="none" w:sz="0" w:space="0" w:color="auto"/>
      </w:divBdr>
      <w:divsChild>
        <w:div w:id="312761993">
          <w:marLeft w:val="0"/>
          <w:marRight w:val="0"/>
          <w:marTop w:val="300"/>
          <w:marBottom w:val="0"/>
          <w:divBdr>
            <w:top w:val="none" w:sz="0" w:space="0" w:color="auto"/>
            <w:left w:val="none" w:sz="0" w:space="0" w:color="auto"/>
            <w:bottom w:val="none" w:sz="0" w:space="0" w:color="auto"/>
            <w:right w:val="none" w:sz="0" w:space="0" w:color="auto"/>
          </w:divBdr>
          <w:divsChild>
            <w:div w:id="622269395">
              <w:marLeft w:val="0"/>
              <w:marRight w:val="0"/>
              <w:marTop w:val="0"/>
              <w:marBottom w:val="0"/>
              <w:divBdr>
                <w:top w:val="none" w:sz="0" w:space="0" w:color="auto"/>
                <w:left w:val="none" w:sz="0" w:space="0" w:color="auto"/>
                <w:bottom w:val="none" w:sz="0" w:space="0" w:color="auto"/>
                <w:right w:val="none" w:sz="0" w:space="0" w:color="auto"/>
              </w:divBdr>
              <w:divsChild>
                <w:div w:id="1625506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97233">
          <w:marLeft w:val="0"/>
          <w:marRight w:val="0"/>
          <w:marTop w:val="300"/>
          <w:marBottom w:val="0"/>
          <w:divBdr>
            <w:top w:val="none" w:sz="0" w:space="0" w:color="auto"/>
            <w:left w:val="none" w:sz="0" w:space="0" w:color="auto"/>
            <w:bottom w:val="none" w:sz="0" w:space="0" w:color="auto"/>
            <w:right w:val="none" w:sz="0" w:space="0" w:color="auto"/>
          </w:divBdr>
          <w:divsChild>
            <w:div w:id="1411150817">
              <w:marLeft w:val="0"/>
              <w:marRight w:val="0"/>
              <w:marTop w:val="0"/>
              <w:marBottom w:val="0"/>
              <w:divBdr>
                <w:top w:val="none" w:sz="0" w:space="0" w:color="auto"/>
                <w:left w:val="none" w:sz="0" w:space="0" w:color="auto"/>
                <w:bottom w:val="none" w:sz="0" w:space="0" w:color="auto"/>
                <w:right w:val="none" w:sz="0" w:space="0" w:color="auto"/>
              </w:divBdr>
              <w:divsChild>
                <w:div w:id="12156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617746">
          <w:marLeft w:val="0"/>
          <w:marRight w:val="0"/>
          <w:marTop w:val="0"/>
          <w:marBottom w:val="0"/>
          <w:divBdr>
            <w:top w:val="none" w:sz="0" w:space="0" w:color="auto"/>
            <w:left w:val="none" w:sz="0" w:space="0" w:color="auto"/>
            <w:bottom w:val="none" w:sz="0" w:space="0" w:color="auto"/>
            <w:right w:val="none" w:sz="0" w:space="0" w:color="auto"/>
          </w:divBdr>
        </w:div>
        <w:div w:id="444273193">
          <w:marLeft w:val="0"/>
          <w:marRight w:val="0"/>
          <w:marTop w:val="0"/>
          <w:marBottom w:val="0"/>
          <w:divBdr>
            <w:top w:val="none" w:sz="0" w:space="0" w:color="auto"/>
            <w:left w:val="none" w:sz="0" w:space="0" w:color="auto"/>
            <w:bottom w:val="none" w:sz="0" w:space="0" w:color="auto"/>
            <w:right w:val="none" w:sz="0" w:space="0" w:color="auto"/>
          </w:divBdr>
          <w:divsChild>
            <w:div w:id="624458718">
              <w:marLeft w:val="0"/>
              <w:marRight w:val="0"/>
              <w:marTop w:val="0"/>
              <w:marBottom w:val="0"/>
              <w:divBdr>
                <w:top w:val="none" w:sz="0" w:space="0" w:color="auto"/>
                <w:left w:val="none" w:sz="0" w:space="0" w:color="auto"/>
                <w:bottom w:val="none" w:sz="0" w:space="0" w:color="auto"/>
                <w:right w:val="none" w:sz="0" w:space="0" w:color="auto"/>
              </w:divBdr>
            </w:div>
          </w:divsChild>
        </w:div>
        <w:div w:id="658658921">
          <w:marLeft w:val="0"/>
          <w:marRight w:val="0"/>
          <w:marTop w:val="0"/>
          <w:marBottom w:val="0"/>
          <w:divBdr>
            <w:top w:val="none" w:sz="0" w:space="0" w:color="auto"/>
            <w:left w:val="none" w:sz="0" w:space="0" w:color="auto"/>
            <w:bottom w:val="none" w:sz="0" w:space="0" w:color="auto"/>
            <w:right w:val="none" w:sz="0" w:space="0" w:color="auto"/>
          </w:divBdr>
          <w:divsChild>
            <w:div w:id="1178539574">
              <w:marLeft w:val="0"/>
              <w:marRight w:val="0"/>
              <w:marTop w:val="0"/>
              <w:marBottom w:val="0"/>
              <w:divBdr>
                <w:top w:val="none" w:sz="0" w:space="0" w:color="auto"/>
                <w:left w:val="none" w:sz="0" w:space="0" w:color="auto"/>
                <w:bottom w:val="none" w:sz="0" w:space="0" w:color="auto"/>
                <w:right w:val="none" w:sz="0" w:space="0" w:color="auto"/>
              </w:divBdr>
            </w:div>
          </w:divsChild>
        </w:div>
        <w:div w:id="747922061">
          <w:marLeft w:val="0"/>
          <w:marRight w:val="0"/>
          <w:marTop w:val="300"/>
          <w:marBottom w:val="0"/>
          <w:divBdr>
            <w:top w:val="none" w:sz="0" w:space="0" w:color="auto"/>
            <w:left w:val="none" w:sz="0" w:space="0" w:color="auto"/>
            <w:bottom w:val="none" w:sz="0" w:space="0" w:color="auto"/>
            <w:right w:val="none" w:sz="0" w:space="0" w:color="auto"/>
          </w:divBdr>
          <w:divsChild>
            <w:div w:id="479075998">
              <w:marLeft w:val="0"/>
              <w:marRight w:val="0"/>
              <w:marTop w:val="0"/>
              <w:marBottom w:val="0"/>
              <w:divBdr>
                <w:top w:val="none" w:sz="0" w:space="0" w:color="auto"/>
                <w:left w:val="none" w:sz="0" w:space="0" w:color="auto"/>
                <w:bottom w:val="none" w:sz="0" w:space="0" w:color="auto"/>
                <w:right w:val="none" w:sz="0" w:space="0" w:color="auto"/>
              </w:divBdr>
              <w:divsChild>
                <w:div w:id="70228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663953">
          <w:marLeft w:val="0"/>
          <w:marRight w:val="0"/>
          <w:marTop w:val="0"/>
          <w:marBottom w:val="0"/>
          <w:divBdr>
            <w:top w:val="none" w:sz="0" w:space="0" w:color="auto"/>
            <w:left w:val="none" w:sz="0" w:space="0" w:color="auto"/>
            <w:bottom w:val="none" w:sz="0" w:space="0" w:color="auto"/>
            <w:right w:val="none" w:sz="0" w:space="0" w:color="auto"/>
          </w:divBdr>
        </w:div>
        <w:div w:id="892932705">
          <w:marLeft w:val="0"/>
          <w:marRight w:val="0"/>
          <w:marTop w:val="0"/>
          <w:marBottom w:val="0"/>
          <w:divBdr>
            <w:top w:val="none" w:sz="0" w:space="0" w:color="auto"/>
            <w:left w:val="none" w:sz="0" w:space="0" w:color="auto"/>
            <w:bottom w:val="none" w:sz="0" w:space="0" w:color="auto"/>
            <w:right w:val="none" w:sz="0" w:space="0" w:color="auto"/>
          </w:divBdr>
          <w:divsChild>
            <w:div w:id="343744806">
              <w:marLeft w:val="0"/>
              <w:marRight w:val="0"/>
              <w:marTop w:val="0"/>
              <w:marBottom w:val="0"/>
              <w:divBdr>
                <w:top w:val="none" w:sz="0" w:space="0" w:color="auto"/>
                <w:left w:val="none" w:sz="0" w:space="0" w:color="auto"/>
                <w:bottom w:val="none" w:sz="0" w:space="0" w:color="auto"/>
                <w:right w:val="none" w:sz="0" w:space="0" w:color="auto"/>
              </w:divBdr>
            </w:div>
          </w:divsChild>
        </w:div>
        <w:div w:id="1111631969">
          <w:marLeft w:val="0"/>
          <w:marRight w:val="0"/>
          <w:marTop w:val="0"/>
          <w:marBottom w:val="0"/>
          <w:divBdr>
            <w:top w:val="none" w:sz="0" w:space="0" w:color="auto"/>
            <w:left w:val="none" w:sz="0" w:space="0" w:color="auto"/>
            <w:bottom w:val="none" w:sz="0" w:space="0" w:color="auto"/>
            <w:right w:val="none" w:sz="0" w:space="0" w:color="auto"/>
          </w:divBdr>
        </w:div>
        <w:div w:id="1350907791">
          <w:marLeft w:val="0"/>
          <w:marRight w:val="0"/>
          <w:marTop w:val="0"/>
          <w:marBottom w:val="0"/>
          <w:divBdr>
            <w:top w:val="none" w:sz="0" w:space="0" w:color="auto"/>
            <w:left w:val="none" w:sz="0" w:space="0" w:color="auto"/>
            <w:bottom w:val="none" w:sz="0" w:space="0" w:color="auto"/>
            <w:right w:val="none" w:sz="0" w:space="0" w:color="auto"/>
          </w:divBdr>
          <w:divsChild>
            <w:div w:id="796340606">
              <w:marLeft w:val="0"/>
              <w:marRight w:val="0"/>
              <w:marTop w:val="0"/>
              <w:marBottom w:val="0"/>
              <w:divBdr>
                <w:top w:val="none" w:sz="0" w:space="0" w:color="auto"/>
                <w:left w:val="none" w:sz="0" w:space="0" w:color="auto"/>
                <w:bottom w:val="none" w:sz="0" w:space="0" w:color="auto"/>
                <w:right w:val="none" w:sz="0" w:space="0" w:color="auto"/>
              </w:divBdr>
            </w:div>
          </w:divsChild>
        </w:div>
        <w:div w:id="1475559411">
          <w:marLeft w:val="0"/>
          <w:marRight w:val="0"/>
          <w:marTop w:val="0"/>
          <w:marBottom w:val="0"/>
          <w:divBdr>
            <w:top w:val="none" w:sz="0" w:space="0" w:color="auto"/>
            <w:left w:val="none" w:sz="0" w:space="0" w:color="auto"/>
            <w:bottom w:val="none" w:sz="0" w:space="0" w:color="auto"/>
            <w:right w:val="none" w:sz="0" w:space="0" w:color="auto"/>
          </w:divBdr>
          <w:divsChild>
            <w:div w:id="1114717127">
              <w:marLeft w:val="0"/>
              <w:marRight w:val="0"/>
              <w:marTop w:val="0"/>
              <w:marBottom w:val="0"/>
              <w:divBdr>
                <w:top w:val="none" w:sz="0" w:space="0" w:color="auto"/>
                <w:left w:val="none" w:sz="0" w:space="0" w:color="auto"/>
                <w:bottom w:val="none" w:sz="0" w:space="0" w:color="auto"/>
                <w:right w:val="none" w:sz="0" w:space="0" w:color="auto"/>
              </w:divBdr>
            </w:div>
          </w:divsChild>
        </w:div>
        <w:div w:id="1488939387">
          <w:marLeft w:val="0"/>
          <w:marRight w:val="0"/>
          <w:marTop w:val="0"/>
          <w:marBottom w:val="0"/>
          <w:divBdr>
            <w:top w:val="none" w:sz="0" w:space="0" w:color="auto"/>
            <w:left w:val="none" w:sz="0" w:space="0" w:color="auto"/>
            <w:bottom w:val="none" w:sz="0" w:space="0" w:color="auto"/>
            <w:right w:val="none" w:sz="0" w:space="0" w:color="auto"/>
          </w:divBdr>
          <w:divsChild>
            <w:div w:id="1677489946">
              <w:marLeft w:val="0"/>
              <w:marRight w:val="0"/>
              <w:marTop w:val="0"/>
              <w:marBottom w:val="0"/>
              <w:divBdr>
                <w:top w:val="none" w:sz="0" w:space="0" w:color="auto"/>
                <w:left w:val="none" w:sz="0" w:space="0" w:color="auto"/>
                <w:bottom w:val="none" w:sz="0" w:space="0" w:color="auto"/>
                <w:right w:val="none" w:sz="0" w:space="0" w:color="auto"/>
              </w:divBdr>
            </w:div>
          </w:divsChild>
        </w:div>
        <w:div w:id="1547528338">
          <w:marLeft w:val="0"/>
          <w:marRight w:val="0"/>
          <w:marTop w:val="0"/>
          <w:marBottom w:val="0"/>
          <w:divBdr>
            <w:top w:val="none" w:sz="0" w:space="0" w:color="auto"/>
            <w:left w:val="none" w:sz="0" w:space="0" w:color="auto"/>
            <w:bottom w:val="none" w:sz="0" w:space="0" w:color="auto"/>
            <w:right w:val="none" w:sz="0" w:space="0" w:color="auto"/>
          </w:divBdr>
        </w:div>
        <w:div w:id="1571114634">
          <w:marLeft w:val="0"/>
          <w:marRight w:val="0"/>
          <w:marTop w:val="0"/>
          <w:marBottom w:val="0"/>
          <w:divBdr>
            <w:top w:val="none" w:sz="0" w:space="0" w:color="auto"/>
            <w:left w:val="none" w:sz="0" w:space="0" w:color="auto"/>
            <w:bottom w:val="none" w:sz="0" w:space="0" w:color="auto"/>
            <w:right w:val="none" w:sz="0" w:space="0" w:color="auto"/>
          </w:divBdr>
        </w:div>
        <w:div w:id="1578905442">
          <w:marLeft w:val="0"/>
          <w:marRight w:val="0"/>
          <w:marTop w:val="0"/>
          <w:marBottom w:val="0"/>
          <w:divBdr>
            <w:top w:val="none" w:sz="0" w:space="0" w:color="auto"/>
            <w:left w:val="none" w:sz="0" w:space="0" w:color="auto"/>
            <w:bottom w:val="none" w:sz="0" w:space="0" w:color="auto"/>
            <w:right w:val="none" w:sz="0" w:space="0" w:color="auto"/>
          </w:divBdr>
        </w:div>
        <w:div w:id="1716388990">
          <w:marLeft w:val="0"/>
          <w:marRight w:val="0"/>
          <w:marTop w:val="300"/>
          <w:marBottom w:val="0"/>
          <w:divBdr>
            <w:top w:val="none" w:sz="0" w:space="0" w:color="auto"/>
            <w:left w:val="none" w:sz="0" w:space="0" w:color="auto"/>
            <w:bottom w:val="none" w:sz="0" w:space="0" w:color="auto"/>
            <w:right w:val="none" w:sz="0" w:space="0" w:color="auto"/>
          </w:divBdr>
          <w:divsChild>
            <w:div w:id="1371372926">
              <w:marLeft w:val="0"/>
              <w:marRight w:val="0"/>
              <w:marTop w:val="0"/>
              <w:marBottom w:val="0"/>
              <w:divBdr>
                <w:top w:val="none" w:sz="0" w:space="0" w:color="auto"/>
                <w:left w:val="none" w:sz="0" w:space="0" w:color="auto"/>
                <w:bottom w:val="none" w:sz="0" w:space="0" w:color="auto"/>
                <w:right w:val="none" w:sz="0" w:space="0" w:color="auto"/>
              </w:divBdr>
              <w:divsChild>
                <w:div w:id="71408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338873">
          <w:marLeft w:val="0"/>
          <w:marRight w:val="0"/>
          <w:marTop w:val="0"/>
          <w:marBottom w:val="0"/>
          <w:divBdr>
            <w:top w:val="none" w:sz="0" w:space="0" w:color="auto"/>
            <w:left w:val="none" w:sz="0" w:space="0" w:color="auto"/>
            <w:bottom w:val="none" w:sz="0" w:space="0" w:color="auto"/>
            <w:right w:val="none" w:sz="0" w:space="0" w:color="auto"/>
          </w:divBdr>
          <w:divsChild>
            <w:div w:id="1340352945">
              <w:marLeft w:val="0"/>
              <w:marRight w:val="0"/>
              <w:marTop w:val="0"/>
              <w:marBottom w:val="0"/>
              <w:divBdr>
                <w:top w:val="none" w:sz="0" w:space="0" w:color="auto"/>
                <w:left w:val="none" w:sz="0" w:space="0" w:color="auto"/>
                <w:bottom w:val="none" w:sz="0" w:space="0" w:color="auto"/>
                <w:right w:val="none" w:sz="0" w:space="0" w:color="auto"/>
              </w:divBdr>
            </w:div>
          </w:divsChild>
        </w:div>
        <w:div w:id="1907951198">
          <w:marLeft w:val="0"/>
          <w:marRight w:val="0"/>
          <w:marTop w:val="0"/>
          <w:marBottom w:val="0"/>
          <w:divBdr>
            <w:top w:val="none" w:sz="0" w:space="0" w:color="auto"/>
            <w:left w:val="none" w:sz="0" w:space="0" w:color="auto"/>
            <w:bottom w:val="none" w:sz="0" w:space="0" w:color="auto"/>
            <w:right w:val="none" w:sz="0" w:space="0" w:color="auto"/>
          </w:divBdr>
        </w:div>
      </w:divsChild>
    </w:div>
    <w:div w:id="1653095138">
      <w:bodyDiv w:val="1"/>
      <w:marLeft w:val="0"/>
      <w:marRight w:val="0"/>
      <w:marTop w:val="0"/>
      <w:marBottom w:val="0"/>
      <w:divBdr>
        <w:top w:val="none" w:sz="0" w:space="0" w:color="auto"/>
        <w:left w:val="none" w:sz="0" w:space="0" w:color="auto"/>
        <w:bottom w:val="none" w:sz="0" w:space="0" w:color="auto"/>
        <w:right w:val="none" w:sz="0" w:space="0" w:color="auto"/>
      </w:divBdr>
      <w:divsChild>
        <w:div w:id="7874598">
          <w:marLeft w:val="0"/>
          <w:marRight w:val="0"/>
          <w:marTop w:val="0"/>
          <w:marBottom w:val="0"/>
          <w:divBdr>
            <w:top w:val="none" w:sz="0" w:space="0" w:color="auto"/>
            <w:left w:val="none" w:sz="0" w:space="0" w:color="auto"/>
            <w:bottom w:val="none" w:sz="0" w:space="0" w:color="auto"/>
            <w:right w:val="none" w:sz="0" w:space="0" w:color="auto"/>
          </w:divBdr>
          <w:divsChild>
            <w:div w:id="2093503207">
              <w:marLeft w:val="0"/>
              <w:marRight w:val="0"/>
              <w:marTop w:val="0"/>
              <w:marBottom w:val="0"/>
              <w:divBdr>
                <w:top w:val="none" w:sz="0" w:space="0" w:color="auto"/>
                <w:left w:val="none" w:sz="0" w:space="0" w:color="auto"/>
                <w:bottom w:val="none" w:sz="0" w:space="0" w:color="auto"/>
                <w:right w:val="none" w:sz="0" w:space="0" w:color="auto"/>
              </w:divBdr>
            </w:div>
          </w:divsChild>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sChild>
                <w:div w:id="1934390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990">
          <w:marLeft w:val="0"/>
          <w:marRight w:val="0"/>
          <w:marTop w:val="0"/>
          <w:marBottom w:val="0"/>
          <w:divBdr>
            <w:top w:val="none" w:sz="0" w:space="0" w:color="auto"/>
            <w:left w:val="none" w:sz="0" w:space="0" w:color="auto"/>
            <w:bottom w:val="none" w:sz="0" w:space="0" w:color="auto"/>
            <w:right w:val="none" w:sz="0" w:space="0" w:color="auto"/>
          </w:divBdr>
        </w:div>
        <w:div w:id="262342738">
          <w:marLeft w:val="0"/>
          <w:marRight w:val="0"/>
          <w:marTop w:val="300"/>
          <w:marBottom w:val="0"/>
          <w:divBdr>
            <w:top w:val="none" w:sz="0" w:space="0" w:color="auto"/>
            <w:left w:val="none" w:sz="0" w:space="0" w:color="auto"/>
            <w:bottom w:val="none" w:sz="0" w:space="0" w:color="auto"/>
            <w:right w:val="none" w:sz="0" w:space="0" w:color="auto"/>
          </w:divBdr>
          <w:divsChild>
            <w:div w:id="1331832645">
              <w:marLeft w:val="0"/>
              <w:marRight w:val="0"/>
              <w:marTop w:val="0"/>
              <w:marBottom w:val="0"/>
              <w:divBdr>
                <w:top w:val="none" w:sz="0" w:space="0" w:color="auto"/>
                <w:left w:val="none" w:sz="0" w:space="0" w:color="auto"/>
                <w:bottom w:val="none" w:sz="0" w:space="0" w:color="auto"/>
                <w:right w:val="none" w:sz="0" w:space="0" w:color="auto"/>
              </w:divBdr>
              <w:divsChild>
                <w:div w:id="719985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578881">
          <w:marLeft w:val="0"/>
          <w:marRight w:val="0"/>
          <w:marTop w:val="0"/>
          <w:marBottom w:val="0"/>
          <w:divBdr>
            <w:top w:val="none" w:sz="0" w:space="0" w:color="auto"/>
            <w:left w:val="none" w:sz="0" w:space="0" w:color="auto"/>
            <w:bottom w:val="none" w:sz="0" w:space="0" w:color="auto"/>
            <w:right w:val="none" w:sz="0" w:space="0" w:color="auto"/>
          </w:divBdr>
        </w:div>
        <w:div w:id="468088677">
          <w:marLeft w:val="0"/>
          <w:marRight w:val="0"/>
          <w:marTop w:val="0"/>
          <w:marBottom w:val="0"/>
          <w:divBdr>
            <w:top w:val="none" w:sz="0" w:space="0" w:color="auto"/>
            <w:left w:val="none" w:sz="0" w:space="0" w:color="auto"/>
            <w:bottom w:val="none" w:sz="0" w:space="0" w:color="auto"/>
            <w:right w:val="none" w:sz="0" w:space="0" w:color="auto"/>
          </w:divBdr>
          <w:divsChild>
            <w:div w:id="726798838">
              <w:marLeft w:val="0"/>
              <w:marRight w:val="0"/>
              <w:marTop w:val="0"/>
              <w:marBottom w:val="0"/>
              <w:divBdr>
                <w:top w:val="none" w:sz="0" w:space="0" w:color="auto"/>
                <w:left w:val="none" w:sz="0" w:space="0" w:color="auto"/>
                <w:bottom w:val="none" w:sz="0" w:space="0" w:color="auto"/>
                <w:right w:val="none" w:sz="0" w:space="0" w:color="auto"/>
              </w:divBdr>
            </w:div>
          </w:divsChild>
        </w:div>
        <w:div w:id="655454632">
          <w:marLeft w:val="0"/>
          <w:marRight w:val="0"/>
          <w:marTop w:val="0"/>
          <w:marBottom w:val="0"/>
          <w:divBdr>
            <w:top w:val="none" w:sz="0" w:space="0" w:color="auto"/>
            <w:left w:val="none" w:sz="0" w:space="0" w:color="auto"/>
            <w:bottom w:val="none" w:sz="0" w:space="0" w:color="auto"/>
            <w:right w:val="none" w:sz="0" w:space="0" w:color="auto"/>
          </w:divBdr>
        </w:div>
        <w:div w:id="830025828">
          <w:marLeft w:val="0"/>
          <w:marRight w:val="0"/>
          <w:marTop w:val="0"/>
          <w:marBottom w:val="0"/>
          <w:divBdr>
            <w:top w:val="none" w:sz="0" w:space="0" w:color="auto"/>
            <w:left w:val="none" w:sz="0" w:space="0" w:color="auto"/>
            <w:bottom w:val="none" w:sz="0" w:space="0" w:color="auto"/>
            <w:right w:val="none" w:sz="0" w:space="0" w:color="auto"/>
          </w:divBdr>
        </w:div>
        <w:div w:id="868488388">
          <w:marLeft w:val="0"/>
          <w:marRight w:val="0"/>
          <w:marTop w:val="0"/>
          <w:marBottom w:val="0"/>
          <w:divBdr>
            <w:top w:val="none" w:sz="0" w:space="0" w:color="auto"/>
            <w:left w:val="none" w:sz="0" w:space="0" w:color="auto"/>
            <w:bottom w:val="none" w:sz="0" w:space="0" w:color="auto"/>
            <w:right w:val="none" w:sz="0" w:space="0" w:color="auto"/>
          </w:divBdr>
        </w:div>
        <w:div w:id="1050884350">
          <w:marLeft w:val="0"/>
          <w:marRight w:val="0"/>
          <w:marTop w:val="300"/>
          <w:marBottom w:val="0"/>
          <w:divBdr>
            <w:top w:val="none" w:sz="0" w:space="0" w:color="auto"/>
            <w:left w:val="none" w:sz="0" w:space="0" w:color="auto"/>
            <w:bottom w:val="none" w:sz="0" w:space="0" w:color="auto"/>
            <w:right w:val="none" w:sz="0" w:space="0" w:color="auto"/>
          </w:divBdr>
          <w:divsChild>
            <w:div w:id="164904832">
              <w:marLeft w:val="0"/>
              <w:marRight w:val="0"/>
              <w:marTop w:val="0"/>
              <w:marBottom w:val="0"/>
              <w:divBdr>
                <w:top w:val="none" w:sz="0" w:space="0" w:color="auto"/>
                <w:left w:val="none" w:sz="0" w:space="0" w:color="auto"/>
                <w:bottom w:val="none" w:sz="0" w:space="0" w:color="auto"/>
                <w:right w:val="none" w:sz="0" w:space="0" w:color="auto"/>
              </w:divBdr>
              <w:divsChild>
                <w:div w:id="92576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548730">
          <w:marLeft w:val="0"/>
          <w:marRight w:val="0"/>
          <w:marTop w:val="0"/>
          <w:marBottom w:val="0"/>
          <w:divBdr>
            <w:top w:val="none" w:sz="0" w:space="0" w:color="auto"/>
            <w:left w:val="none" w:sz="0" w:space="0" w:color="auto"/>
            <w:bottom w:val="none" w:sz="0" w:space="0" w:color="auto"/>
            <w:right w:val="none" w:sz="0" w:space="0" w:color="auto"/>
          </w:divBdr>
          <w:divsChild>
            <w:div w:id="1437601504">
              <w:marLeft w:val="0"/>
              <w:marRight w:val="0"/>
              <w:marTop w:val="0"/>
              <w:marBottom w:val="0"/>
              <w:divBdr>
                <w:top w:val="none" w:sz="0" w:space="0" w:color="auto"/>
                <w:left w:val="none" w:sz="0" w:space="0" w:color="auto"/>
                <w:bottom w:val="none" w:sz="0" w:space="0" w:color="auto"/>
                <w:right w:val="none" w:sz="0" w:space="0" w:color="auto"/>
              </w:divBdr>
            </w:div>
          </w:divsChild>
        </w:div>
        <w:div w:id="1160805707">
          <w:marLeft w:val="0"/>
          <w:marRight w:val="0"/>
          <w:marTop w:val="0"/>
          <w:marBottom w:val="0"/>
          <w:divBdr>
            <w:top w:val="none" w:sz="0" w:space="0" w:color="auto"/>
            <w:left w:val="none" w:sz="0" w:space="0" w:color="auto"/>
            <w:bottom w:val="none" w:sz="0" w:space="0" w:color="auto"/>
            <w:right w:val="none" w:sz="0" w:space="0" w:color="auto"/>
          </w:divBdr>
          <w:divsChild>
            <w:div w:id="518080479">
              <w:marLeft w:val="0"/>
              <w:marRight w:val="0"/>
              <w:marTop w:val="0"/>
              <w:marBottom w:val="0"/>
              <w:divBdr>
                <w:top w:val="none" w:sz="0" w:space="0" w:color="auto"/>
                <w:left w:val="none" w:sz="0" w:space="0" w:color="auto"/>
                <w:bottom w:val="none" w:sz="0" w:space="0" w:color="auto"/>
                <w:right w:val="none" w:sz="0" w:space="0" w:color="auto"/>
              </w:divBdr>
            </w:div>
          </w:divsChild>
        </w:div>
        <w:div w:id="1199316521">
          <w:marLeft w:val="0"/>
          <w:marRight w:val="0"/>
          <w:marTop w:val="0"/>
          <w:marBottom w:val="0"/>
          <w:divBdr>
            <w:top w:val="none" w:sz="0" w:space="0" w:color="auto"/>
            <w:left w:val="none" w:sz="0" w:space="0" w:color="auto"/>
            <w:bottom w:val="none" w:sz="0" w:space="0" w:color="auto"/>
            <w:right w:val="none" w:sz="0" w:space="0" w:color="auto"/>
          </w:divBdr>
          <w:divsChild>
            <w:div w:id="927077372">
              <w:marLeft w:val="0"/>
              <w:marRight w:val="0"/>
              <w:marTop w:val="0"/>
              <w:marBottom w:val="0"/>
              <w:divBdr>
                <w:top w:val="none" w:sz="0" w:space="0" w:color="auto"/>
                <w:left w:val="none" w:sz="0" w:space="0" w:color="auto"/>
                <w:bottom w:val="none" w:sz="0" w:space="0" w:color="auto"/>
                <w:right w:val="none" w:sz="0" w:space="0" w:color="auto"/>
              </w:divBdr>
            </w:div>
          </w:divsChild>
        </w:div>
        <w:div w:id="1399330278">
          <w:marLeft w:val="0"/>
          <w:marRight w:val="0"/>
          <w:marTop w:val="0"/>
          <w:marBottom w:val="0"/>
          <w:divBdr>
            <w:top w:val="none" w:sz="0" w:space="0" w:color="auto"/>
            <w:left w:val="none" w:sz="0" w:space="0" w:color="auto"/>
            <w:bottom w:val="none" w:sz="0" w:space="0" w:color="auto"/>
            <w:right w:val="none" w:sz="0" w:space="0" w:color="auto"/>
          </w:divBdr>
        </w:div>
        <w:div w:id="1470437480">
          <w:marLeft w:val="0"/>
          <w:marRight w:val="0"/>
          <w:marTop w:val="0"/>
          <w:marBottom w:val="0"/>
          <w:divBdr>
            <w:top w:val="none" w:sz="0" w:space="0" w:color="auto"/>
            <w:left w:val="none" w:sz="0" w:space="0" w:color="auto"/>
            <w:bottom w:val="none" w:sz="0" w:space="0" w:color="auto"/>
            <w:right w:val="none" w:sz="0" w:space="0" w:color="auto"/>
          </w:divBdr>
        </w:div>
        <w:div w:id="1536967120">
          <w:marLeft w:val="0"/>
          <w:marRight w:val="0"/>
          <w:marTop w:val="300"/>
          <w:marBottom w:val="0"/>
          <w:divBdr>
            <w:top w:val="none" w:sz="0" w:space="0" w:color="auto"/>
            <w:left w:val="none" w:sz="0" w:space="0" w:color="auto"/>
            <w:bottom w:val="none" w:sz="0" w:space="0" w:color="auto"/>
            <w:right w:val="none" w:sz="0" w:space="0" w:color="auto"/>
          </w:divBdr>
          <w:divsChild>
            <w:div w:id="1228228679">
              <w:marLeft w:val="0"/>
              <w:marRight w:val="0"/>
              <w:marTop w:val="0"/>
              <w:marBottom w:val="0"/>
              <w:divBdr>
                <w:top w:val="none" w:sz="0" w:space="0" w:color="auto"/>
                <w:left w:val="none" w:sz="0" w:space="0" w:color="auto"/>
                <w:bottom w:val="none" w:sz="0" w:space="0" w:color="auto"/>
                <w:right w:val="none" w:sz="0" w:space="0" w:color="auto"/>
              </w:divBdr>
              <w:divsChild>
                <w:div w:id="53412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6540">
          <w:marLeft w:val="0"/>
          <w:marRight w:val="0"/>
          <w:marTop w:val="0"/>
          <w:marBottom w:val="0"/>
          <w:divBdr>
            <w:top w:val="none" w:sz="0" w:space="0" w:color="auto"/>
            <w:left w:val="none" w:sz="0" w:space="0" w:color="auto"/>
            <w:bottom w:val="none" w:sz="0" w:space="0" w:color="auto"/>
            <w:right w:val="none" w:sz="0" w:space="0" w:color="auto"/>
          </w:divBdr>
          <w:divsChild>
            <w:div w:id="640623224">
              <w:marLeft w:val="0"/>
              <w:marRight w:val="0"/>
              <w:marTop w:val="0"/>
              <w:marBottom w:val="0"/>
              <w:divBdr>
                <w:top w:val="none" w:sz="0" w:space="0" w:color="auto"/>
                <w:left w:val="none" w:sz="0" w:space="0" w:color="auto"/>
                <w:bottom w:val="none" w:sz="0" w:space="0" w:color="auto"/>
                <w:right w:val="none" w:sz="0" w:space="0" w:color="auto"/>
              </w:divBdr>
            </w:div>
          </w:divsChild>
        </w:div>
        <w:div w:id="1929537791">
          <w:marLeft w:val="0"/>
          <w:marRight w:val="0"/>
          <w:marTop w:val="0"/>
          <w:marBottom w:val="0"/>
          <w:divBdr>
            <w:top w:val="none" w:sz="0" w:space="0" w:color="auto"/>
            <w:left w:val="none" w:sz="0" w:space="0" w:color="auto"/>
            <w:bottom w:val="none" w:sz="0" w:space="0" w:color="auto"/>
            <w:right w:val="none" w:sz="0" w:space="0" w:color="auto"/>
          </w:divBdr>
          <w:divsChild>
            <w:div w:id="144102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946074">
      <w:bodyDiv w:val="1"/>
      <w:marLeft w:val="0"/>
      <w:marRight w:val="0"/>
      <w:marTop w:val="0"/>
      <w:marBottom w:val="0"/>
      <w:divBdr>
        <w:top w:val="none" w:sz="0" w:space="0" w:color="auto"/>
        <w:left w:val="none" w:sz="0" w:space="0" w:color="auto"/>
        <w:bottom w:val="none" w:sz="0" w:space="0" w:color="auto"/>
        <w:right w:val="none" w:sz="0" w:space="0" w:color="auto"/>
      </w:divBdr>
      <w:divsChild>
        <w:div w:id="1121075659">
          <w:marLeft w:val="0"/>
          <w:marRight w:val="0"/>
          <w:marTop w:val="0"/>
          <w:marBottom w:val="0"/>
          <w:divBdr>
            <w:top w:val="none" w:sz="0" w:space="0" w:color="auto"/>
            <w:left w:val="none" w:sz="0" w:space="0" w:color="auto"/>
            <w:bottom w:val="none" w:sz="0" w:space="0" w:color="auto"/>
            <w:right w:val="none" w:sz="0" w:space="0" w:color="auto"/>
          </w:divBdr>
        </w:div>
        <w:div w:id="1593931543">
          <w:marLeft w:val="0"/>
          <w:marRight w:val="0"/>
          <w:marTop w:val="0"/>
          <w:marBottom w:val="0"/>
          <w:divBdr>
            <w:top w:val="none" w:sz="0" w:space="0" w:color="auto"/>
            <w:left w:val="none" w:sz="0" w:space="0" w:color="auto"/>
            <w:bottom w:val="none" w:sz="0" w:space="0" w:color="auto"/>
            <w:right w:val="none" w:sz="0" w:space="0" w:color="auto"/>
          </w:divBdr>
          <w:divsChild>
            <w:div w:id="431560041">
              <w:marLeft w:val="0"/>
              <w:marRight w:val="0"/>
              <w:marTop w:val="0"/>
              <w:marBottom w:val="0"/>
              <w:divBdr>
                <w:top w:val="none" w:sz="0" w:space="0" w:color="auto"/>
                <w:left w:val="none" w:sz="0" w:space="0" w:color="auto"/>
                <w:bottom w:val="none" w:sz="0" w:space="0" w:color="auto"/>
                <w:right w:val="none" w:sz="0" w:space="0" w:color="auto"/>
              </w:divBdr>
            </w:div>
          </w:divsChild>
        </w:div>
        <w:div w:id="1473249676">
          <w:marLeft w:val="0"/>
          <w:marRight w:val="0"/>
          <w:marTop w:val="0"/>
          <w:marBottom w:val="0"/>
          <w:divBdr>
            <w:top w:val="none" w:sz="0" w:space="0" w:color="auto"/>
            <w:left w:val="none" w:sz="0" w:space="0" w:color="auto"/>
            <w:bottom w:val="none" w:sz="0" w:space="0" w:color="auto"/>
            <w:right w:val="none" w:sz="0" w:space="0" w:color="auto"/>
          </w:divBdr>
        </w:div>
        <w:div w:id="1065377937">
          <w:marLeft w:val="0"/>
          <w:marRight w:val="0"/>
          <w:marTop w:val="0"/>
          <w:marBottom w:val="0"/>
          <w:divBdr>
            <w:top w:val="none" w:sz="0" w:space="0" w:color="auto"/>
            <w:left w:val="none" w:sz="0" w:space="0" w:color="auto"/>
            <w:bottom w:val="none" w:sz="0" w:space="0" w:color="auto"/>
            <w:right w:val="none" w:sz="0" w:space="0" w:color="auto"/>
          </w:divBdr>
          <w:divsChild>
            <w:div w:id="1751268321">
              <w:marLeft w:val="0"/>
              <w:marRight w:val="0"/>
              <w:marTop w:val="0"/>
              <w:marBottom w:val="0"/>
              <w:divBdr>
                <w:top w:val="none" w:sz="0" w:space="0" w:color="auto"/>
                <w:left w:val="none" w:sz="0" w:space="0" w:color="auto"/>
                <w:bottom w:val="none" w:sz="0" w:space="0" w:color="auto"/>
                <w:right w:val="none" w:sz="0" w:space="0" w:color="auto"/>
              </w:divBdr>
            </w:div>
          </w:divsChild>
        </w:div>
        <w:div w:id="872964195">
          <w:marLeft w:val="0"/>
          <w:marRight w:val="0"/>
          <w:marTop w:val="0"/>
          <w:marBottom w:val="0"/>
          <w:divBdr>
            <w:top w:val="none" w:sz="0" w:space="0" w:color="auto"/>
            <w:left w:val="none" w:sz="0" w:space="0" w:color="auto"/>
            <w:bottom w:val="none" w:sz="0" w:space="0" w:color="auto"/>
            <w:right w:val="none" w:sz="0" w:space="0" w:color="auto"/>
          </w:divBdr>
        </w:div>
        <w:div w:id="1852915221">
          <w:marLeft w:val="0"/>
          <w:marRight w:val="0"/>
          <w:marTop w:val="0"/>
          <w:marBottom w:val="0"/>
          <w:divBdr>
            <w:top w:val="none" w:sz="0" w:space="0" w:color="auto"/>
            <w:left w:val="none" w:sz="0" w:space="0" w:color="auto"/>
            <w:bottom w:val="none" w:sz="0" w:space="0" w:color="auto"/>
            <w:right w:val="none" w:sz="0" w:space="0" w:color="auto"/>
          </w:divBdr>
          <w:divsChild>
            <w:div w:id="1749108604">
              <w:marLeft w:val="0"/>
              <w:marRight w:val="0"/>
              <w:marTop w:val="0"/>
              <w:marBottom w:val="0"/>
              <w:divBdr>
                <w:top w:val="none" w:sz="0" w:space="0" w:color="auto"/>
                <w:left w:val="none" w:sz="0" w:space="0" w:color="auto"/>
                <w:bottom w:val="none" w:sz="0" w:space="0" w:color="auto"/>
                <w:right w:val="none" w:sz="0" w:space="0" w:color="auto"/>
              </w:divBdr>
            </w:div>
          </w:divsChild>
        </w:div>
        <w:div w:id="895629241">
          <w:marLeft w:val="0"/>
          <w:marRight w:val="0"/>
          <w:marTop w:val="0"/>
          <w:marBottom w:val="0"/>
          <w:divBdr>
            <w:top w:val="none" w:sz="0" w:space="0" w:color="auto"/>
            <w:left w:val="none" w:sz="0" w:space="0" w:color="auto"/>
            <w:bottom w:val="none" w:sz="0" w:space="0" w:color="auto"/>
            <w:right w:val="none" w:sz="0" w:space="0" w:color="auto"/>
          </w:divBdr>
        </w:div>
        <w:div w:id="1356231104">
          <w:marLeft w:val="0"/>
          <w:marRight w:val="0"/>
          <w:marTop w:val="0"/>
          <w:marBottom w:val="0"/>
          <w:divBdr>
            <w:top w:val="none" w:sz="0" w:space="0" w:color="auto"/>
            <w:left w:val="none" w:sz="0" w:space="0" w:color="auto"/>
            <w:bottom w:val="none" w:sz="0" w:space="0" w:color="auto"/>
            <w:right w:val="none" w:sz="0" w:space="0" w:color="auto"/>
          </w:divBdr>
          <w:divsChild>
            <w:div w:id="1546791597">
              <w:marLeft w:val="0"/>
              <w:marRight w:val="0"/>
              <w:marTop w:val="0"/>
              <w:marBottom w:val="0"/>
              <w:divBdr>
                <w:top w:val="none" w:sz="0" w:space="0" w:color="auto"/>
                <w:left w:val="none" w:sz="0" w:space="0" w:color="auto"/>
                <w:bottom w:val="none" w:sz="0" w:space="0" w:color="auto"/>
                <w:right w:val="none" w:sz="0" w:space="0" w:color="auto"/>
              </w:divBdr>
            </w:div>
          </w:divsChild>
        </w:div>
        <w:div w:id="2075396160">
          <w:marLeft w:val="0"/>
          <w:marRight w:val="0"/>
          <w:marTop w:val="0"/>
          <w:marBottom w:val="0"/>
          <w:divBdr>
            <w:top w:val="none" w:sz="0" w:space="0" w:color="auto"/>
            <w:left w:val="none" w:sz="0" w:space="0" w:color="auto"/>
            <w:bottom w:val="none" w:sz="0" w:space="0" w:color="auto"/>
            <w:right w:val="none" w:sz="0" w:space="0" w:color="auto"/>
          </w:divBdr>
        </w:div>
        <w:div w:id="515389210">
          <w:marLeft w:val="0"/>
          <w:marRight w:val="0"/>
          <w:marTop w:val="0"/>
          <w:marBottom w:val="0"/>
          <w:divBdr>
            <w:top w:val="none" w:sz="0" w:space="0" w:color="auto"/>
            <w:left w:val="none" w:sz="0" w:space="0" w:color="auto"/>
            <w:bottom w:val="none" w:sz="0" w:space="0" w:color="auto"/>
            <w:right w:val="none" w:sz="0" w:space="0" w:color="auto"/>
          </w:divBdr>
          <w:divsChild>
            <w:div w:id="409086623">
              <w:marLeft w:val="0"/>
              <w:marRight w:val="0"/>
              <w:marTop w:val="0"/>
              <w:marBottom w:val="0"/>
              <w:divBdr>
                <w:top w:val="none" w:sz="0" w:space="0" w:color="auto"/>
                <w:left w:val="none" w:sz="0" w:space="0" w:color="auto"/>
                <w:bottom w:val="none" w:sz="0" w:space="0" w:color="auto"/>
                <w:right w:val="none" w:sz="0" w:space="0" w:color="auto"/>
              </w:divBdr>
            </w:div>
          </w:divsChild>
        </w:div>
        <w:div w:id="1968387880">
          <w:marLeft w:val="0"/>
          <w:marRight w:val="0"/>
          <w:marTop w:val="0"/>
          <w:marBottom w:val="0"/>
          <w:divBdr>
            <w:top w:val="none" w:sz="0" w:space="0" w:color="auto"/>
            <w:left w:val="none" w:sz="0" w:space="0" w:color="auto"/>
            <w:bottom w:val="none" w:sz="0" w:space="0" w:color="auto"/>
            <w:right w:val="none" w:sz="0" w:space="0" w:color="auto"/>
          </w:divBdr>
        </w:div>
        <w:div w:id="2036155540">
          <w:marLeft w:val="0"/>
          <w:marRight w:val="0"/>
          <w:marTop w:val="0"/>
          <w:marBottom w:val="0"/>
          <w:divBdr>
            <w:top w:val="none" w:sz="0" w:space="0" w:color="auto"/>
            <w:left w:val="none" w:sz="0" w:space="0" w:color="auto"/>
            <w:bottom w:val="none" w:sz="0" w:space="0" w:color="auto"/>
            <w:right w:val="none" w:sz="0" w:space="0" w:color="auto"/>
          </w:divBdr>
          <w:divsChild>
            <w:div w:id="25452220">
              <w:marLeft w:val="0"/>
              <w:marRight w:val="0"/>
              <w:marTop w:val="0"/>
              <w:marBottom w:val="0"/>
              <w:divBdr>
                <w:top w:val="none" w:sz="0" w:space="0" w:color="auto"/>
                <w:left w:val="none" w:sz="0" w:space="0" w:color="auto"/>
                <w:bottom w:val="none" w:sz="0" w:space="0" w:color="auto"/>
                <w:right w:val="none" w:sz="0" w:space="0" w:color="auto"/>
              </w:divBdr>
            </w:div>
          </w:divsChild>
        </w:div>
        <w:div w:id="1870944351">
          <w:marLeft w:val="0"/>
          <w:marRight w:val="0"/>
          <w:marTop w:val="0"/>
          <w:marBottom w:val="0"/>
          <w:divBdr>
            <w:top w:val="none" w:sz="0" w:space="0" w:color="auto"/>
            <w:left w:val="none" w:sz="0" w:space="0" w:color="auto"/>
            <w:bottom w:val="none" w:sz="0" w:space="0" w:color="auto"/>
            <w:right w:val="none" w:sz="0" w:space="0" w:color="auto"/>
          </w:divBdr>
        </w:div>
        <w:div w:id="342896351">
          <w:marLeft w:val="0"/>
          <w:marRight w:val="0"/>
          <w:marTop w:val="0"/>
          <w:marBottom w:val="0"/>
          <w:divBdr>
            <w:top w:val="none" w:sz="0" w:space="0" w:color="auto"/>
            <w:left w:val="none" w:sz="0" w:space="0" w:color="auto"/>
            <w:bottom w:val="none" w:sz="0" w:space="0" w:color="auto"/>
            <w:right w:val="none" w:sz="0" w:space="0" w:color="auto"/>
          </w:divBdr>
          <w:divsChild>
            <w:div w:id="1547571035">
              <w:marLeft w:val="0"/>
              <w:marRight w:val="0"/>
              <w:marTop w:val="0"/>
              <w:marBottom w:val="0"/>
              <w:divBdr>
                <w:top w:val="none" w:sz="0" w:space="0" w:color="auto"/>
                <w:left w:val="none" w:sz="0" w:space="0" w:color="auto"/>
                <w:bottom w:val="none" w:sz="0" w:space="0" w:color="auto"/>
                <w:right w:val="none" w:sz="0" w:space="0" w:color="auto"/>
              </w:divBdr>
            </w:div>
          </w:divsChild>
        </w:div>
        <w:div w:id="1810053280">
          <w:marLeft w:val="0"/>
          <w:marRight w:val="0"/>
          <w:marTop w:val="300"/>
          <w:marBottom w:val="0"/>
          <w:divBdr>
            <w:top w:val="none" w:sz="0" w:space="0" w:color="auto"/>
            <w:left w:val="none" w:sz="0" w:space="0" w:color="auto"/>
            <w:bottom w:val="none" w:sz="0" w:space="0" w:color="auto"/>
            <w:right w:val="none" w:sz="0" w:space="0" w:color="auto"/>
          </w:divBdr>
          <w:divsChild>
            <w:div w:id="864367542">
              <w:marLeft w:val="0"/>
              <w:marRight w:val="0"/>
              <w:marTop w:val="0"/>
              <w:marBottom w:val="0"/>
              <w:divBdr>
                <w:top w:val="none" w:sz="0" w:space="0" w:color="auto"/>
                <w:left w:val="none" w:sz="0" w:space="0" w:color="auto"/>
                <w:bottom w:val="none" w:sz="0" w:space="0" w:color="auto"/>
                <w:right w:val="none" w:sz="0" w:space="0" w:color="auto"/>
              </w:divBdr>
              <w:divsChild>
                <w:div w:id="90957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122329">
          <w:marLeft w:val="0"/>
          <w:marRight w:val="0"/>
          <w:marTop w:val="300"/>
          <w:marBottom w:val="0"/>
          <w:divBdr>
            <w:top w:val="none" w:sz="0" w:space="0" w:color="auto"/>
            <w:left w:val="none" w:sz="0" w:space="0" w:color="auto"/>
            <w:bottom w:val="none" w:sz="0" w:space="0" w:color="auto"/>
            <w:right w:val="none" w:sz="0" w:space="0" w:color="auto"/>
          </w:divBdr>
          <w:divsChild>
            <w:div w:id="1434394953">
              <w:marLeft w:val="0"/>
              <w:marRight w:val="0"/>
              <w:marTop w:val="0"/>
              <w:marBottom w:val="0"/>
              <w:divBdr>
                <w:top w:val="none" w:sz="0" w:space="0" w:color="auto"/>
                <w:left w:val="none" w:sz="0" w:space="0" w:color="auto"/>
                <w:bottom w:val="none" w:sz="0" w:space="0" w:color="auto"/>
                <w:right w:val="none" w:sz="0" w:space="0" w:color="auto"/>
              </w:divBdr>
              <w:divsChild>
                <w:div w:id="173566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18468">
          <w:marLeft w:val="0"/>
          <w:marRight w:val="0"/>
          <w:marTop w:val="300"/>
          <w:marBottom w:val="0"/>
          <w:divBdr>
            <w:top w:val="none" w:sz="0" w:space="0" w:color="auto"/>
            <w:left w:val="none" w:sz="0" w:space="0" w:color="auto"/>
            <w:bottom w:val="none" w:sz="0" w:space="0" w:color="auto"/>
            <w:right w:val="none" w:sz="0" w:space="0" w:color="auto"/>
          </w:divBdr>
          <w:divsChild>
            <w:div w:id="170489874">
              <w:marLeft w:val="0"/>
              <w:marRight w:val="0"/>
              <w:marTop w:val="0"/>
              <w:marBottom w:val="0"/>
              <w:divBdr>
                <w:top w:val="none" w:sz="0" w:space="0" w:color="auto"/>
                <w:left w:val="none" w:sz="0" w:space="0" w:color="auto"/>
                <w:bottom w:val="none" w:sz="0" w:space="0" w:color="auto"/>
                <w:right w:val="none" w:sz="0" w:space="0" w:color="auto"/>
              </w:divBdr>
              <w:divsChild>
                <w:div w:id="201202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314888">
          <w:marLeft w:val="0"/>
          <w:marRight w:val="0"/>
          <w:marTop w:val="300"/>
          <w:marBottom w:val="0"/>
          <w:divBdr>
            <w:top w:val="none" w:sz="0" w:space="0" w:color="auto"/>
            <w:left w:val="none" w:sz="0" w:space="0" w:color="auto"/>
            <w:bottom w:val="none" w:sz="0" w:space="0" w:color="auto"/>
            <w:right w:val="none" w:sz="0" w:space="0" w:color="auto"/>
          </w:divBdr>
          <w:divsChild>
            <w:div w:id="871454297">
              <w:marLeft w:val="0"/>
              <w:marRight w:val="0"/>
              <w:marTop w:val="0"/>
              <w:marBottom w:val="0"/>
              <w:divBdr>
                <w:top w:val="none" w:sz="0" w:space="0" w:color="auto"/>
                <w:left w:val="none" w:sz="0" w:space="0" w:color="auto"/>
                <w:bottom w:val="none" w:sz="0" w:space="0" w:color="auto"/>
                <w:right w:val="none" w:sz="0" w:space="0" w:color="auto"/>
              </w:divBdr>
              <w:divsChild>
                <w:div w:id="32678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3946222">
      <w:bodyDiv w:val="1"/>
      <w:marLeft w:val="0"/>
      <w:marRight w:val="0"/>
      <w:marTop w:val="0"/>
      <w:marBottom w:val="0"/>
      <w:divBdr>
        <w:top w:val="none" w:sz="0" w:space="0" w:color="auto"/>
        <w:left w:val="none" w:sz="0" w:space="0" w:color="auto"/>
        <w:bottom w:val="none" w:sz="0" w:space="0" w:color="auto"/>
        <w:right w:val="none" w:sz="0" w:space="0" w:color="auto"/>
      </w:divBdr>
    </w:div>
    <w:div w:id="1654941656">
      <w:bodyDiv w:val="1"/>
      <w:marLeft w:val="0"/>
      <w:marRight w:val="0"/>
      <w:marTop w:val="0"/>
      <w:marBottom w:val="0"/>
      <w:divBdr>
        <w:top w:val="none" w:sz="0" w:space="0" w:color="auto"/>
        <w:left w:val="none" w:sz="0" w:space="0" w:color="auto"/>
        <w:bottom w:val="none" w:sz="0" w:space="0" w:color="auto"/>
        <w:right w:val="none" w:sz="0" w:space="0" w:color="auto"/>
      </w:divBdr>
      <w:divsChild>
        <w:div w:id="1122572791">
          <w:marLeft w:val="0"/>
          <w:marRight w:val="0"/>
          <w:marTop w:val="0"/>
          <w:marBottom w:val="0"/>
          <w:divBdr>
            <w:top w:val="none" w:sz="0" w:space="0" w:color="auto"/>
            <w:left w:val="none" w:sz="0" w:space="0" w:color="auto"/>
            <w:bottom w:val="none" w:sz="0" w:space="0" w:color="auto"/>
            <w:right w:val="none" w:sz="0" w:space="0" w:color="auto"/>
          </w:divBdr>
        </w:div>
        <w:div w:id="1603149320">
          <w:marLeft w:val="0"/>
          <w:marRight w:val="0"/>
          <w:marTop w:val="0"/>
          <w:marBottom w:val="0"/>
          <w:divBdr>
            <w:top w:val="none" w:sz="0" w:space="0" w:color="auto"/>
            <w:left w:val="none" w:sz="0" w:space="0" w:color="auto"/>
            <w:bottom w:val="none" w:sz="0" w:space="0" w:color="auto"/>
            <w:right w:val="none" w:sz="0" w:space="0" w:color="auto"/>
          </w:divBdr>
          <w:divsChild>
            <w:div w:id="617613652">
              <w:marLeft w:val="0"/>
              <w:marRight w:val="0"/>
              <w:marTop w:val="0"/>
              <w:marBottom w:val="0"/>
              <w:divBdr>
                <w:top w:val="none" w:sz="0" w:space="0" w:color="auto"/>
                <w:left w:val="none" w:sz="0" w:space="0" w:color="auto"/>
                <w:bottom w:val="none" w:sz="0" w:space="0" w:color="auto"/>
                <w:right w:val="none" w:sz="0" w:space="0" w:color="auto"/>
              </w:divBdr>
            </w:div>
          </w:divsChild>
        </w:div>
        <w:div w:id="575018870">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sChild>
            <w:div w:id="558201301">
              <w:marLeft w:val="0"/>
              <w:marRight w:val="0"/>
              <w:marTop w:val="0"/>
              <w:marBottom w:val="0"/>
              <w:divBdr>
                <w:top w:val="none" w:sz="0" w:space="0" w:color="auto"/>
                <w:left w:val="none" w:sz="0" w:space="0" w:color="auto"/>
                <w:bottom w:val="none" w:sz="0" w:space="0" w:color="auto"/>
                <w:right w:val="none" w:sz="0" w:space="0" w:color="auto"/>
              </w:divBdr>
            </w:div>
          </w:divsChild>
        </w:div>
        <w:div w:id="846139639">
          <w:marLeft w:val="0"/>
          <w:marRight w:val="0"/>
          <w:marTop w:val="0"/>
          <w:marBottom w:val="0"/>
          <w:divBdr>
            <w:top w:val="none" w:sz="0" w:space="0" w:color="auto"/>
            <w:left w:val="none" w:sz="0" w:space="0" w:color="auto"/>
            <w:bottom w:val="none" w:sz="0" w:space="0" w:color="auto"/>
            <w:right w:val="none" w:sz="0" w:space="0" w:color="auto"/>
          </w:divBdr>
        </w:div>
        <w:div w:id="1690790295">
          <w:marLeft w:val="0"/>
          <w:marRight w:val="0"/>
          <w:marTop w:val="0"/>
          <w:marBottom w:val="0"/>
          <w:divBdr>
            <w:top w:val="none" w:sz="0" w:space="0" w:color="auto"/>
            <w:left w:val="none" w:sz="0" w:space="0" w:color="auto"/>
            <w:bottom w:val="none" w:sz="0" w:space="0" w:color="auto"/>
            <w:right w:val="none" w:sz="0" w:space="0" w:color="auto"/>
          </w:divBdr>
          <w:divsChild>
            <w:div w:id="1452549305">
              <w:marLeft w:val="0"/>
              <w:marRight w:val="0"/>
              <w:marTop w:val="0"/>
              <w:marBottom w:val="0"/>
              <w:divBdr>
                <w:top w:val="none" w:sz="0" w:space="0" w:color="auto"/>
                <w:left w:val="none" w:sz="0" w:space="0" w:color="auto"/>
                <w:bottom w:val="none" w:sz="0" w:space="0" w:color="auto"/>
                <w:right w:val="none" w:sz="0" w:space="0" w:color="auto"/>
              </w:divBdr>
            </w:div>
          </w:divsChild>
        </w:div>
        <w:div w:id="2133476761">
          <w:marLeft w:val="0"/>
          <w:marRight w:val="0"/>
          <w:marTop w:val="0"/>
          <w:marBottom w:val="0"/>
          <w:divBdr>
            <w:top w:val="none" w:sz="0" w:space="0" w:color="auto"/>
            <w:left w:val="none" w:sz="0" w:space="0" w:color="auto"/>
            <w:bottom w:val="none" w:sz="0" w:space="0" w:color="auto"/>
            <w:right w:val="none" w:sz="0" w:space="0" w:color="auto"/>
          </w:divBdr>
        </w:div>
        <w:div w:id="435291159">
          <w:marLeft w:val="0"/>
          <w:marRight w:val="0"/>
          <w:marTop w:val="0"/>
          <w:marBottom w:val="0"/>
          <w:divBdr>
            <w:top w:val="none" w:sz="0" w:space="0" w:color="auto"/>
            <w:left w:val="none" w:sz="0" w:space="0" w:color="auto"/>
            <w:bottom w:val="none" w:sz="0" w:space="0" w:color="auto"/>
            <w:right w:val="none" w:sz="0" w:space="0" w:color="auto"/>
          </w:divBdr>
          <w:divsChild>
            <w:div w:id="568812832">
              <w:marLeft w:val="0"/>
              <w:marRight w:val="0"/>
              <w:marTop w:val="0"/>
              <w:marBottom w:val="0"/>
              <w:divBdr>
                <w:top w:val="none" w:sz="0" w:space="0" w:color="auto"/>
                <w:left w:val="none" w:sz="0" w:space="0" w:color="auto"/>
                <w:bottom w:val="none" w:sz="0" w:space="0" w:color="auto"/>
                <w:right w:val="none" w:sz="0" w:space="0" w:color="auto"/>
              </w:divBdr>
            </w:div>
          </w:divsChild>
        </w:div>
        <w:div w:id="1742487623">
          <w:marLeft w:val="0"/>
          <w:marRight w:val="0"/>
          <w:marTop w:val="0"/>
          <w:marBottom w:val="0"/>
          <w:divBdr>
            <w:top w:val="none" w:sz="0" w:space="0" w:color="auto"/>
            <w:left w:val="none" w:sz="0" w:space="0" w:color="auto"/>
            <w:bottom w:val="none" w:sz="0" w:space="0" w:color="auto"/>
            <w:right w:val="none" w:sz="0" w:space="0" w:color="auto"/>
          </w:divBdr>
        </w:div>
        <w:div w:id="720321255">
          <w:marLeft w:val="0"/>
          <w:marRight w:val="0"/>
          <w:marTop w:val="0"/>
          <w:marBottom w:val="0"/>
          <w:divBdr>
            <w:top w:val="none" w:sz="0" w:space="0" w:color="auto"/>
            <w:left w:val="none" w:sz="0" w:space="0" w:color="auto"/>
            <w:bottom w:val="none" w:sz="0" w:space="0" w:color="auto"/>
            <w:right w:val="none" w:sz="0" w:space="0" w:color="auto"/>
          </w:divBdr>
          <w:divsChild>
            <w:div w:id="1895778140">
              <w:marLeft w:val="0"/>
              <w:marRight w:val="0"/>
              <w:marTop w:val="0"/>
              <w:marBottom w:val="0"/>
              <w:divBdr>
                <w:top w:val="none" w:sz="0" w:space="0" w:color="auto"/>
                <w:left w:val="none" w:sz="0" w:space="0" w:color="auto"/>
                <w:bottom w:val="none" w:sz="0" w:space="0" w:color="auto"/>
                <w:right w:val="none" w:sz="0" w:space="0" w:color="auto"/>
              </w:divBdr>
            </w:div>
          </w:divsChild>
        </w:div>
        <w:div w:id="1343511732">
          <w:marLeft w:val="0"/>
          <w:marRight w:val="0"/>
          <w:marTop w:val="0"/>
          <w:marBottom w:val="0"/>
          <w:divBdr>
            <w:top w:val="none" w:sz="0" w:space="0" w:color="auto"/>
            <w:left w:val="none" w:sz="0" w:space="0" w:color="auto"/>
            <w:bottom w:val="none" w:sz="0" w:space="0" w:color="auto"/>
            <w:right w:val="none" w:sz="0" w:space="0" w:color="auto"/>
          </w:divBdr>
        </w:div>
        <w:div w:id="804005096">
          <w:marLeft w:val="0"/>
          <w:marRight w:val="0"/>
          <w:marTop w:val="0"/>
          <w:marBottom w:val="0"/>
          <w:divBdr>
            <w:top w:val="none" w:sz="0" w:space="0" w:color="auto"/>
            <w:left w:val="none" w:sz="0" w:space="0" w:color="auto"/>
            <w:bottom w:val="none" w:sz="0" w:space="0" w:color="auto"/>
            <w:right w:val="none" w:sz="0" w:space="0" w:color="auto"/>
          </w:divBdr>
          <w:divsChild>
            <w:div w:id="3560602">
              <w:marLeft w:val="0"/>
              <w:marRight w:val="0"/>
              <w:marTop w:val="0"/>
              <w:marBottom w:val="0"/>
              <w:divBdr>
                <w:top w:val="none" w:sz="0" w:space="0" w:color="auto"/>
                <w:left w:val="none" w:sz="0" w:space="0" w:color="auto"/>
                <w:bottom w:val="none" w:sz="0" w:space="0" w:color="auto"/>
                <w:right w:val="none" w:sz="0" w:space="0" w:color="auto"/>
              </w:divBdr>
            </w:div>
          </w:divsChild>
        </w:div>
        <w:div w:id="1707833808">
          <w:marLeft w:val="0"/>
          <w:marRight w:val="0"/>
          <w:marTop w:val="0"/>
          <w:marBottom w:val="0"/>
          <w:divBdr>
            <w:top w:val="none" w:sz="0" w:space="0" w:color="auto"/>
            <w:left w:val="none" w:sz="0" w:space="0" w:color="auto"/>
            <w:bottom w:val="none" w:sz="0" w:space="0" w:color="auto"/>
            <w:right w:val="none" w:sz="0" w:space="0" w:color="auto"/>
          </w:divBdr>
        </w:div>
        <w:div w:id="1112745753">
          <w:marLeft w:val="0"/>
          <w:marRight w:val="0"/>
          <w:marTop w:val="0"/>
          <w:marBottom w:val="0"/>
          <w:divBdr>
            <w:top w:val="none" w:sz="0" w:space="0" w:color="auto"/>
            <w:left w:val="none" w:sz="0" w:space="0" w:color="auto"/>
            <w:bottom w:val="none" w:sz="0" w:space="0" w:color="auto"/>
            <w:right w:val="none" w:sz="0" w:space="0" w:color="auto"/>
          </w:divBdr>
          <w:divsChild>
            <w:div w:id="1284917915">
              <w:marLeft w:val="0"/>
              <w:marRight w:val="0"/>
              <w:marTop w:val="0"/>
              <w:marBottom w:val="0"/>
              <w:divBdr>
                <w:top w:val="none" w:sz="0" w:space="0" w:color="auto"/>
                <w:left w:val="none" w:sz="0" w:space="0" w:color="auto"/>
                <w:bottom w:val="none" w:sz="0" w:space="0" w:color="auto"/>
                <w:right w:val="none" w:sz="0" w:space="0" w:color="auto"/>
              </w:divBdr>
            </w:div>
          </w:divsChild>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sChild>
                <w:div w:id="197232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520659">
          <w:marLeft w:val="0"/>
          <w:marRight w:val="0"/>
          <w:marTop w:val="300"/>
          <w:marBottom w:val="0"/>
          <w:divBdr>
            <w:top w:val="none" w:sz="0" w:space="0" w:color="auto"/>
            <w:left w:val="none" w:sz="0" w:space="0" w:color="auto"/>
            <w:bottom w:val="none" w:sz="0" w:space="0" w:color="auto"/>
            <w:right w:val="none" w:sz="0" w:space="0" w:color="auto"/>
          </w:divBdr>
          <w:divsChild>
            <w:div w:id="717632287">
              <w:marLeft w:val="0"/>
              <w:marRight w:val="0"/>
              <w:marTop w:val="0"/>
              <w:marBottom w:val="0"/>
              <w:divBdr>
                <w:top w:val="none" w:sz="0" w:space="0" w:color="auto"/>
                <w:left w:val="none" w:sz="0" w:space="0" w:color="auto"/>
                <w:bottom w:val="none" w:sz="0" w:space="0" w:color="auto"/>
                <w:right w:val="none" w:sz="0" w:space="0" w:color="auto"/>
              </w:divBdr>
              <w:divsChild>
                <w:div w:id="193385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020404">
          <w:marLeft w:val="0"/>
          <w:marRight w:val="0"/>
          <w:marTop w:val="300"/>
          <w:marBottom w:val="0"/>
          <w:divBdr>
            <w:top w:val="none" w:sz="0" w:space="0" w:color="auto"/>
            <w:left w:val="none" w:sz="0" w:space="0" w:color="auto"/>
            <w:bottom w:val="none" w:sz="0" w:space="0" w:color="auto"/>
            <w:right w:val="none" w:sz="0" w:space="0" w:color="auto"/>
          </w:divBdr>
          <w:divsChild>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4813">
          <w:marLeft w:val="0"/>
          <w:marRight w:val="0"/>
          <w:marTop w:val="300"/>
          <w:marBottom w:val="0"/>
          <w:divBdr>
            <w:top w:val="none" w:sz="0" w:space="0" w:color="auto"/>
            <w:left w:val="none" w:sz="0" w:space="0" w:color="auto"/>
            <w:bottom w:val="none" w:sz="0" w:space="0" w:color="auto"/>
            <w:right w:val="none" w:sz="0" w:space="0" w:color="auto"/>
          </w:divBdr>
          <w:divsChild>
            <w:div w:id="2118136458">
              <w:marLeft w:val="0"/>
              <w:marRight w:val="0"/>
              <w:marTop w:val="0"/>
              <w:marBottom w:val="0"/>
              <w:divBdr>
                <w:top w:val="none" w:sz="0" w:space="0" w:color="auto"/>
                <w:left w:val="none" w:sz="0" w:space="0" w:color="auto"/>
                <w:bottom w:val="none" w:sz="0" w:space="0" w:color="auto"/>
                <w:right w:val="none" w:sz="0" w:space="0" w:color="auto"/>
              </w:divBdr>
              <w:divsChild>
                <w:div w:id="57759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6566414">
      <w:bodyDiv w:val="1"/>
      <w:marLeft w:val="0"/>
      <w:marRight w:val="0"/>
      <w:marTop w:val="0"/>
      <w:marBottom w:val="0"/>
      <w:divBdr>
        <w:top w:val="none" w:sz="0" w:space="0" w:color="auto"/>
        <w:left w:val="none" w:sz="0" w:space="0" w:color="auto"/>
        <w:bottom w:val="none" w:sz="0" w:space="0" w:color="auto"/>
        <w:right w:val="none" w:sz="0" w:space="0" w:color="auto"/>
      </w:divBdr>
    </w:div>
    <w:div w:id="1656715761">
      <w:bodyDiv w:val="1"/>
      <w:marLeft w:val="0"/>
      <w:marRight w:val="0"/>
      <w:marTop w:val="0"/>
      <w:marBottom w:val="0"/>
      <w:divBdr>
        <w:top w:val="none" w:sz="0" w:space="0" w:color="auto"/>
        <w:left w:val="none" w:sz="0" w:space="0" w:color="auto"/>
        <w:bottom w:val="none" w:sz="0" w:space="0" w:color="auto"/>
        <w:right w:val="none" w:sz="0" w:space="0" w:color="auto"/>
      </w:divBdr>
      <w:divsChild>
        <w:div w:id="186330780">
          <w:marLeft w:val="0"/>
          <w:marRight w:val="0"/>
          <w:marTop w:val="0"/>
          <w:marBottom w:val="0"/>
          <w:divBdr>
            <w:top w:val="none" w:sz="0" w:space="0" w:color="auto"/>
            <w:left w:val="none" w:sz="0" w:space="0" w:color="auto"/>
            <w:bottom w:val="none" w:sz="0" w:space="0" w:color="auto"/>
            <w:right w:val="none" w:sz="0" w:space="0" w:color="auto"/>
          </w:divBdr>
        </w:div>
        <w:div w:id="225530936">
          <w:marLeft w:val="0"/>
          <w:marRight w:val="0"/>
          <w:marTop w:val="0"/>
          <w:marBottom w:val="0"/>
          <w:divBdr>
            <w:top w:val="none" w:sz="0" w:space="0" w:color="auto"/>
            <w:left w:val="none" w:sz="0" w:space="0" w:color="auto"/>
            <w:bottom w:val="none" w:sz="0" w:space="0" w:color="auto"/>
            <w:right w:val="none" w:sz="0" w:space="0" w:color="auto"/>
          </w:divBdr>
        </w:div>
        <w:div w:id="663171023">
          <w:marLeft w:val="0"/>
          <w:marRight w:val="0"/>
          <w:marTop w:val="300"/>
          <w:marBottom w:val="0"/>
          <w:divBdr>
            <w:top w:val="none" w:sz="0" w:space="0" w:color="auto"/>
            <w:left w:val="none" w:sz="0" w:space="0" w:color="auto"/>
            <w:bottom w:val="none" w:sz="0" w:space="0" w:color="auto"/>
            <w:right w:val="none" w:sz="0" w:space="0" w:color="auto"/>
          </w:divBdr>
          <w:divsChild>
            <w:div w:id="1881742823">
              <w:marLeft w:val="0"/>
              <w:marRight w:val="0"/>
              <w:marTop w:val="0"/>
              <w:marBottom w:val="0"/>
              <w:divBdr>
                <w:top w:val="none" w:sz="0" w:space="0" w:color="auto"/>
                <w:left w:val="none" w:sz="0" w:space="0" w:color="auto"/>
                <w:bottom w:val="none" w:sz="0" w:space="0" w:color="auto"/>
                <w:right w:val="none" w:sz="0" w:space="0" w:color="auto"/>
              </w:divBdr>
              <w:divsChild>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605024">
          <w:marLeft w:val="0"/>
          <w:marRight w:val="0"/>
          <w:marTop w:val="0"/>
          <w:marBottom w:val="0"/>
          <w:divBdr>
            <w:top w:val="none" w:sz="0" w:space="0" w:color="auto"/>
            <w:left w:val="none" w:sz="0" w:space="0" w:color="auto"/>
            <w:bottom w:val="none" w:sz="0" w:space="0" w:color="auto"/>
            <w:right w:val="none" w:sz="0" w:space="0" w:color="auto"/>
          </w:divBdr>
        </w:div>
        <w:div w:id="798376810">
          <w:marLeft w:val="0"/>
          <w:marRight w:val="0"/>
          <w:marTop w:val="300"/>
          <w:marBottom w:val="0"/>
          <w:divBdr>
            <w:top w:val="none" w:sz="0" w:space="0" w:color="auto"/>
            <w:left w:val="none" w:sz="0" w:space="0" w:color="auto"/>
            <w:bottom w:val="none" w:sz="0" w:space="0" w:color="auto"/>
            <w:right w:val="none" w:sz="0" w:space="0" w:color="auto"/>
          </w:divBdr>
          <w:divsChild>
            <w:div w:id="1750343296">
              <w:marLeft w:val="0"/>
              <w:marRight w:val="0"/>
              <w:marTop w:val="0"/>
              <w:marBottom w:val="0"/>
              <w:divBdr>
                <w:top w:val="none" w:sz="0" w:space="0" w:color="auto"/>
                <w:left w:val="none" w:sz="0" w:space="0" w:color="auto"/>
                <w:bottom w:val="none" w:sz="0" w:space="0" w:color="auto"/>
                <w:right w:val="none" w:sz="0" w:space="0" w:color="auto"/>
              </w:divBdr>
              <w:divsChild>
                <w:div w:id="87485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993026">
          <w:marLeft w:val="0"/>
          <w:marRight w:val="0"/>
          <w:marTop w:val="0"/>
          <w:marBottom w:val="0"/>
          <w:divBdr>
            <w:top w:val="none" w:sz="0" w:space="0" w:color="auto"/>
            <w:left w:val="none" w:sz="0" w:space="0" w:color="auto"/>
            <w:bottom w:val="none" w:sz="0" w:space="0" w:color="auto"/>
            <w:right w:val="none" w:sz="0" w:space="0" w:color="auto"/>
          </w:divBdr>
        </w:div>
        <w:div w:id="847133655">
          <w:marLeft w:val="0"/>
          <w:marRight w:val="0"/>
          <w:marTop w:val="0"/>
          <w:marBottom w:val="0"/>
          <w:divBdr>
            <w:top w:val="none" w:sz="0" w:space="0" w:color="auto"/>
            <w:left w:val="none" w:sz="0" w:space="0" w:color="auto"/>
            <w:bottom w:val="none" w:sz="0" w:space="0" w:color="auto"/>
            <w:right w:val="none" w:sz="0" w:space="0" w:color="auto"/>
          </w:divBdr>
        </w:div>
        <w:div w:id="1080827408">
          <w:marLeft w:val="0"/>
          <w:marRight w:val="0"/>
          <w:marTop w:val="0"/>
          <w:marBottom w:val="0"/>
          <w:divBdr>
            <w:top w:val="none" w:sz="0" w:space="0" w:color="auto"/>
            <w:left w:val="none" w:sz="0" w:space="0" w:color="auto"/>
            <w:bottom w:val="none" w:sz="0" w:space="0" w:color="auto"/>
            <w:right w:val="none" w:sz="0" w:space="0" w:color="auto"/>
          </w:divBdr>
          <w:divsChild>
            <w:div w:id="647442590">
              <w:marLeft w:val="0"/>
              <w:marRight w:val="0"/>
              <w:marTop w:val="0"/>
              <w:marBottom w:val="0"/>
              <w:divBdr>
                <w:top w:val="none" w:sz="0" w:space="0" w:color="auto"/>
                <w:left w:val="none" w:sz="0" w:space="0" w:color="auto"/>
                <w:bottom w:val="none" w:sz="0" w:space="0" w:color="auto"/>
                <w:right w:val="none" w:sz="0" w:space="0" w:color="auto"/>
              </w:divBdr>
            </w:div>
          </w:divsChild>
        </w:div>
        <w:div w:id="1151101319">
          <w:marLeft w:val="0"/>
          <w:marRight w:val="0"/>
          <w:marTop w:val="300"/>
          <w:marBottom w:val="0"/>
          <w:divBdr>
            <w:top w:val="none" w:sz="0" w:space="0" w:color="auto"/>
            <w:left w:val="none" w:sz="0" w:space="0" w:color="auto"/>
            <w:bottom w:val="none" w:sz="0" w:space="0" w:color="auto"/>
            <w:right w:val="none" w:sz="0" w:space="0" w:color="auto"/>
          </w:divBdr>
          <w:divsChild>
            <w:div w:id="1485316477">
              <w:marLeft w:val="0"/>
              <w:marRight w:val="0"/>
              <w:marTop w:val="0"/>
              <w:marBottom w:val="0"/>
              <w:divBdr>
                <w:top w:val="none" w:sz="0" w:space="0" w:color="auto"/>
                <w:left w:val="none" w:sz="0" w:space="0" w:color="auto"/>
                <w:bottom w:val="none" w:sz="0" w:space="0" w:color="auto"/>
                <w:right w:val="none" w:sz="0" w:space="0" w:color="auto"/>
              </w:divBdr>
              <w:divsChild>
                <w:div w:id="744884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61549">
          <w:marLeft w:val="0"/>
          <w:marRight w:val="0"/>
          <w:marTop w:val="0"/>
          <w:marBottom w:val="0"/>
          <w:divBdr>
            <w:top w:val="none" w:sz="0" w:space="0" w:color="auto"/>
            <w:left w:val="none" w:sz="0" w:space="0" w:color="auto"/>
            <w:bottom w:val="none" w:sz="0" w:space="0" w:color="auto"/>
            <w:right w:val="none" w:sz="0" w:space="0" w:color="auto"/>
          </w:divBdr>
        </w:div>
        <w:div w:id="1507667686">
          <w:marLeft w:val="0"/>
          <w:marRight w:val="0"/>
          <w:marTop w:val="0"/>
          <w:marBottom w:val="0"/>
          <w:divBdr>
            <w:top w:val="none" w:sz="0" w:space="0" w:color="auto"/>
            <w:left w:val="none" w:sz="0" w:space="0" w:color="auto"/>
            <w:bottom w:val="none" w:sz="0" w:space="0" w:color="auto"/>
            <w:right w:val="none" w:sz="0" w:space="0" w:color="auto"/>
          </w:divBdr>
          <w:divsChild>
            <w:div w:id="1021052734">
              <w:marLeft w:val="0"/>
              <w:marRight w:val="0"/>
              <w:marTop w:val="0"/>
              <w:marBottom w:val="0"/>
              <w:divBdr>
                <w:top w:val="none" w:sz="0" w:space="0" w:color="auto"/>
                <w:left w:val="none" w:sz="0" w:space="0" w:color="auto"/>
                <w:bottom w:val="none" w:sz="0" w:space="0" w:color="auto"/>
                <w:right w:val="none" w:sz="0" w:space="0" w:color="auto"/>
              </w:divBdr>
            </w:div>
          </w:divsChild>
        </w:div>
        <w:div w:id="1704212090">
          <w:marLeft w:val="0"/>
          <w:marRight w:val="0"/>
          <w:marTop w:val="0"/>
          <w:marBottom w:val="0"/>
          <w:divBdr>
            <w:top w:val="none" w:sz="0" w:space="0" w:color="auto"/>
            <w:left w:val="none" w:sz="0" w:space="0" w:color="auto"/>
            <w:bottom w:val="none" w:sz="0" w:space="0" w:color="auto"/>
            <w:right w:val="none" w:sz="0" w:space="0" w:color="auto"/>
          </w:divBdr>
        </w:div>
        <w:div w:id="1725250989">
          <w:marLeft w:val="0"/>
          <w:marRight w:val="0"/>
          <w:marTop w:val="300"/>
          <w:marBottom w:val="0"/>
          <w:divBdr>
            <w:top w:val="none" w:sz="0" w:space="0" w:color="auto"/>
            <w:left w:val="none" w:sz="0" w:space="0" w:color="auto"/>
            <w:bottom w:val="none" w:sz="0" w:space="0" w:color="auto"/>
            <w:right w:val="none" w:sz="0" w:space="0" w:color="auto"/>
          </w:divBdr>
          <w:divsChild>
            <w:div w:id="637105857">
              <w:marLeft w:val="0"/>
              <w:marRight w:val="0"/>
              <w:marTop w:val="0"/>
              <w:marBottom w:val="0"/>
              <w:divBdr>
                <w:top w:val="none" w:sz="0" w:space="0" w:color="auto"/>
                <w:left w:val="none" w:sz="0" w:space="0" w:color="auto"/>
                <w:bottom w:val="none" w:sz="0" w:space="0" w:color="auto"/>
                <w:right w:val="none" w:sz="0" w:space="0" w:color="auto"/>
              </w:divBdr>
              <w:divsChild>
                <w:div w:id="135295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348808">
          <w:marLeft w:val="0"/>
          <w:marRight w:val="0"/>
          <w:marTop w:val="0"/>
          <w:marBottom w:val="0"/>
          <w:divBdr>
            <w:top w:val="none" w:sz="0" w:space="0" w:color="auto"/>
            <w:left w:val="none" w:sz="0" w:space="0" w:color="auto"/>
            <w:bottom w:val="none" w:sz="0" w:space="0" w:color="auto"/>
            <w:right w:val="none" w:sz="0" w:space="0" w:color="auto"/>
          </w:divBdr>
          <w:divsChild>
            <w:div w:id="1839802807">
              <w:marLeft w:val="0"/>
              <w:marRight w:val="0"/>
              <w:marTop w:val="0"/>
              <w:marBottom w:val="0"/>
              <w:divBdr>
                <w:top w:val="none" w:sz="0" w:space="0" w:color="auto"/>
                <w:left w:val="none" w:sz="0" w:space="0" w:color="auto"/>
                <w:bottom w:val="none" w:sz="0" w:space="0" w:color="auto"/>
                <w:right w:val="none" w:sz="0" w:space="0" w:color="auto"/>
              </w:divBdr>
            </w:div>
          </w:divsChild>
        </w:div>
        <w:div w:id="1850826623">
          <w:marLeft w:val="0"/>
          <w:marRight w:val="0"/>
          <w:marTop w:val="0"/>
          <w:marBottom w:val="0"/>
          <w:divBdr>
            <w:top w:val="none" w:sz="0" w:space="0" w:color="auto"/>
            <w:left w:val="none" w:sz="0" w:space="0" w:color="auto"/>
            <w:bottom w:val="none" w:sz="0" w:space="0" w:color="auto"/>
            <w:right w:val="none" w:sz="0" w:space="0" w:color="auto"/>
          </w:divBdr>
          <w:divsChild>
            <w:div w:id="269558185">
              <w:marLeft w:val="0"/>
              <w:marRight w:val="0"/>
              <w:marTop w:val="0"/>
              <w:marBottom w:val="0"/>
              <w:divBdr>
                <w:top w:val="none" w:sz="0" w:space="0" w:color="auto"/>
                <w:left w:val="none" w:sz="0" w:space="0" w:color="auto"/>
                <w:bottom w:val="none" w:sz="0" w:space="0" w:color="auto"/>
                <w:right w:val="none" w:sz="0" w:space="0" w:color="auto"/>
              </w:divBdr>
            </w:div>
          </w:divsChild>
        </w:div>
        <w:div w:id="1912619426">
          <w:marLeft w:val="0"/>
          <w:marRight w:val="0"/>
          <w:marTop w:val="0"/>
          <w:marBottom w:val="0"/>
          <w:divBdr>
            <w:top w:val="none" w:sz="0" w:space="0" w:color="auto"/>
            <w:left w:val="none" w:sz="0" w:space="0" w:color="auto"/>
            <w:bottom w:val="none" w:sz="0" w:space="0" w:color="auto"/>
            <w:right w:val="none" w:sz="0" w:space="0" w:color="auto"/>
          </w:divBdr>
          <w:divsChild>
            <w:div w:id="65347079">
              <w:marLeft w:val="0"/>
              <w:marRight w:val="0"/>
              <w:marTop w:val="0"/>
              <w:marBottom w:val="0"/>
              <w:divBdr>
                <w:top w:val="none" w:sz="0" w:space="0" w:color="auto"/>
                <w:left w:val="none" w:sz="0" w:space="0" w:color="auto"/>
                <w:bottom w:val="none" w:sz="0" w:space="0" w:color="auto"/>
                <w:right w:val="none" w:sz="0" w:space="0" w:color="auto"/>
              </w:divBdr>
            </w:div>
          </w:divsChild>
        </w:div>
        <w:div w:id="2003778281">
          <w:marLeft w:val="0"/>
          <w:marRight w:val="0"/>
          <w:marTop w:val="0"/>
          <w:marBottom w:val="0"/>
          <w:divBdr>
            <w:top w:val="none" w:sz="0" w:space="0" w:color="auto"/>
            <w:left w:val="none" w:sz="0" w:space="0" w:color="auto"/>
            <w:bottom w:val="none" w:sz="0" w:space="0" w:color="auto"/>
            <w:right w:val="none" w:sz="0" w:space="0" w:color="auto"/>
          </w:divBdr>
          <w:divsChild>
            <w:div w:id="878471529">
              <w:marLeft w:val="0"/>
              <w:marRight w:val="0"/>
              <w:marTop w:val="0"/>
              <w:marBottom w:val="0"/>
              <w:divBdr>
                <w:top w:val="none" w:sz="0" w:space="0" w:color="auto"/>
                <w:left w:val="none" w:sz="0" w:space="0" w:color="auto"/>
                <w:bottom w:val="none" w:sz="0" w:space="0" w:color="auto"/>
                <w:right w:val="none" w:sz="0" w:space="0" w:color="auto"/>
              </w:divBdr>
            </w:div>
          </w:divsChild>
        </w:div>
        <w:div w:id="2080901515">
          <w:marLeft w:val="0"/>
          <w:marRight w:val="0"/>
          <w:marTop w:val="0"/>
          <w:marBottom w:val="0"/>
          <w:divBdr>
            <w:top w:val="none" w:sz="0" w:space="0" w:color="auto"/>
            <w:left w:val="none" w:sz="0" w:space="0" w:color="auto"/>
            <w:bottom w:val="none" w:sz="0" w:space="0" w:color="auto"/>
            <w:right w:val="none" w:sz="0" w:space="0" w:color="auto"/>
          </w:divBdr>
          <w:divsChild>
            <w:div w:id="96970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717134">
      <w:bodyDiv w:val="1"/>
      <w:marLeft w:val="0"/>
      <w:marRight w:val="0"/>
      <w:marTop w:val="0"/>
      <w:marBottom w:val="0"/>
      <w:divBdr>
        <w:top w:val="none" w:sz="0" w:space="0" w:color="auto"/>
        <w:left w:val="none" w:sz="0" w:space="0" w:color="auto"/>
        <w:bottom w:val="none" w:sz="0" w:space="0" w:color="auto"/>
        <w:right w:val="none" w:sz="0" w:space="0" w:color="auto"/>
      </w:divBdr>
      <w:divsChild>
        <w:div w:id="2100441434">
          <w:marLeft w:val="0"/>
          <w:marRight w:val="0"/>
          <w:marTop w:val="0"/>
          <w:marBottom w:val="0"/>
          <w:divBdr>
            <w:top w:val="none" w:sz="0" w:space="0" w:color="auto"/>
            <w:left w:val="none" w:sz="0" w:space="0" w:color="auto"/>
            <w:bottom w:val="none" w:sz="0" w:space="0" w:color="auto"/>
            <w:right w:val="none" w:sz="0" w:space="0" w:color="auto"/>
          </w:divBdr>
        </w:div>
      </w:divsChild>
    </w:div>
    <w:div w:id="1657685718">
      <w:bodyDiv w:val="1"/>
      <w:marLeft w:val="0"/>
      <w:marRight w:val="0"/>
      <w:marTop w:val="0"/>
      <w:marBottom w:val="0"/>
      <w:divBdr>
        <w:top w:val="none" w:sz="0" w:space="0" w:color="auto"/>
        <w:left w:val="none" w:sz="0" w:space="0" w:color="auto"/>
        <w:bottom w:val="none" w:sz="0" w:space="0" w:color="auto"/>
        <w:right w:val="none" w:sz="0" w:space="0" w:color="auto"/>
      </w:divBdr>
      <w:divsChild>
        <w:div w:id="184297123">
          <w:marLeft w:val="0"/>
          <w:marRight w:val="0"/>
          <w:marTop w:val="0"/>
          <w:marBottom w:val="0"/>
          <w:divBdr>
            <w:top w:val="none" w:sz="0" w:space="0" w:color="auto"/>
            <w:left w:val="none" w:sz="0" w:space="0" w:color="auto"/>
            <w:bottom w:val="none" w:sz="0" w:space="0" w:color="auto"/>
            <w:right w:val="none" w:sz="0" w:space="0" w:color="auto"/>
          </w:divBdr>
          <w:divsChild>
            <w:div w:id="1673219638">
              <w:marLeft w:val="0"/>
              <w:marRight w:val="0"/>
              <w:marTop w:val="0"/>
              <w:marBottom w:val="0"/>
              <w:divBdr>
                <w:top w:val="none" w:sz="0" w:space="0" w:color="auto"/>
                <w:left w:val="none" w:sz="0" w:space="0" w:color="auto"/>
                <w:bottom w:val="none" w:sz="0" w:space="0" w:color="auto"/>
                <w:right w:val="none" w:sz="0" w:space="0" w:color="auto"/>
              </w:divBdr>
            </w:div>
          </w:divsChild>
        </w:div>
        <w:div w:id="221910099">
          <w:marLeft w:val="0"/>
          <w:marRight w:val="0"/>
          <w:marTop w:val="300"/>
          <w:marBottom w:val="0"/>
          <w:divBdr>
            <w:top w:val="none" w:sz="0" w:space="0" w:color="auto"/>
            <w:left w:val="none" w:sz="0" w:space="0" w:color="auto"/>
            <w:bottom w:val="none" w:sz="0" w:space="0" w:color="auto"/>
            <w:right w:val="none" w:sz="0" w:space="0" w:color="auto"/>
          </w:divBdr>
          <w:divsChild>
            <w:div w:id="1895896069">
              <w:marLeft w:val="0"/>
              <w:marRight w:val="0"/>
              <w:marTop w:val="0"/>
              <w:marBottom w:val="0"/>
              <w:divBdr>
                <w:top w:val="none" w:sz="0" w:space="0" w:color="auto"/>
                <w:left w:val="none" w:sz="0" w:space="0" w:color="auto"/>
                <w:bottom w:val="none" w:sz="0" w:space="0" w:color="auto"/>
                <w:right w:val="none" w:sz="0" w:space="0" w:color="auto"/>
              </w:divBdr>
              <w:divsChild>
                <w:div w:id="674766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524240">
          <w:marLeft w:val="0"/>
          <w:marRight w:val="0"/>
          <w:marTop w:val="0"/>
          <w:marBottom w:val="0"/>
          <w:divBdr>
            <w:top w:val="none" w:sz="0" w:space="0" w:color="auto"/>
            <w:left w:val="none" w:sz="0" w:space="0" w:color="auto"/>
            <w:bottom w:val="none" w:sz="0" w:space="0" w:color="auto"/>
            <w:right w:val="none" w:sz="0" w:space="0" w:color="auto"/>
          </w:divBdr>
        </w:div>
        <w:div w:id="357436571">
          <w:marLeft w:val="0"/>
          <w:marRight w:val="0"/>
          <w:marTop w:val="300"/>
          <w:marBottom w:val="0"/>
          <w:divBdr>
            <w:top w:val="none" w:sz="0" w:space="0" w:color="auto"/>
            <w:left w:val="none" w:sz="0" w:space="0" w:color="auto"/>
            <w:bottom w:val="none" w:sz="0" w:space="0" w:color="auto"/>
            <w:right w:val="none" w:sz="0" w:space="0" w:color="auto"/>
          </w:divBdr>
          <w:divsChild>
            <w:div w:id="1803890078">
              <w:marLeft w:val="0"/>
              <w:marRight w:val="0"/>
              <w:marTop w:val="0"/>
              <w:marBottom w:val="0"/>
              <w:divBdr>
                <w:top w:val="none" w:sz="0" w:space="0" w:color="auto"/>
                <w:left w:val="none" w:sz="0" w:space="0" w:color="auto"/>
                <w:bottom w:val="none" w:sz="0" w:space="0" w:color="auto"/>
                <w:right w:val="none" w:sz="0" w:space="0" w:color="auto"/>
              </w:divBdr>
              <w:divsChild>
                <w:div w:id="1022315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063316">
          <w:marLeft w:val="0"/>
          <w:marRight w:val="0"/>
          <w:marTop w:val="300"/>
          <w:marBottom w:val="0"/>
          <w:divBdr>
            <w:top w:val="none" w:sz="0" w:space="0" w:color="auto"/>
            <w:left w:val="none" w:sz="0" w:space="0" w:color="auto"/>
            <w:bottom w:val="none" w:sz="0" w:space="0" w:color="auto"/>
            <w:right w:val="none" w:sz="0" w:space="0" w:color="auto"/>
          </w:divBdr>
          <w:divsChild>
            <w:div w:id="1623416329">
              <w:marLeft w:val="0"/>
              <w:marRight w:val="0"/>
              <w:marTop w:val="0"/>
              <w:marBottom w:val="0"/>
              <w:divBdr>
                <w:top w:val="none" w:sz="0" w:space="0" w:color="auto"/>
                <w:left w:val="none" w:sz="0" w:space="0" w:color="auto"/>
                <w:bottom w:val="none" w:sz="0" w:space="0" w:color="auto"/>
                <w:right w:val="none" w:sz="0" w:space="0" w:color="auto"/>
              </w:divBdr>
              <w:divsChild>
                <w:div w:id="36656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143869">
          <w:marLeft w:val="0"/>
          <w:marRight w:val="0"/>
          <w:marTop w:val="0"/>
          <w:marBottom w:val="0"/>
          <w:divBdr>
            <w:top w:val="none" w:sz="0" w:space="0" w:color="auto"/>
            <w:left w:val="none" w:sz="0" w:space="0" w:color="auto"/>
            <w:bottom w:val="none" w:sz="0" w:space="0" w:color="auto"/>
            <w:right w:val="none" w:sz="0" w:space="0" w:color="auto"/>
          </w:divBdr>
        </w:div>
        <w:div w:id="387189655">
          <w:marLeft w:val="0"/>
          <w:marRight w:val="0"/>
          <w:marTop w:val="0"/>
          <w:marBottom w:val="0"/>
          <w:divBdr>
            <w:top w:val="none" w:sz="0" w:space="0" w:color="auto"/>
            <w:left w:val="none" w:sz="0" w:space="0" w:color="auto"/>
            <w:bottom w:val="none" w:sz="0" w:space="0" w:color="auto"/>
            <w:right w:val="none" w:sz="0" w:space="0" w:color="auto"/>
          </w:divBdr>
        </w:div>
        <w:div w:id="764110869">
          <w:marLeft w:val="0"/>
          <w:marRight w:val="0"/>
          <w:marTop w:val="0"/>
          <w:marBottom w:val="0"/>
          <w:divBdr>
            <w:top w:val="none" w:sz="0" w:space="0" w:color="auto"/>
            <w:left w:val="none" w:sz="0" w:space="0" w:color="auto"/>
            <w:bottom w:val="none" w:sz="0" w:space="0" w:color="auto"/>
            <w:right w:val="none" w:sz="0" w:space="0" w:color="auto"/>
          </w:divBdr>
          <w:divsChild>
            <w:div w:id="374157590">
              <w:marLeft w:val="0"/>
              <w:marRight w:val="0"/>
              <w:marTop w:val="0"/>
              <w:marBottom w:val="0"/>
              <w:divBdr>
                <w:top w:val="none" w:sz="0" w:space="0" w:color="auto"/>
                <w:left w:val="none" w:sz="0" w:space="0" w:color="auto"/>
                <w:bottom w:val="none" w:sz="0" w:space="0" w:color="auto"/>
                <w:right w:val="none" w:sz="0" w:space="0" w:color="auto"/>
              </w:divBdr>
            </w:div>
          </w:divsChild>
        </w:div>
        <w:div w:id="938103988">
          <w:marLeft w:val="0"/>
          <w:marRight w:val="0"/>
          <w:marTop w:val="0"/>
          <w:marBottom w:val="0"/>
          <w:divBdr>
            <w:top w:val="none" w:sz="0" w:space="0" w:color="auto"/>
            <w:left w:val="none" w:sz="0" w:space="0" w:color="auto"/>
            <w:bottom w:val="none" w:sz="0" w:space="0" w:color="auto"/>
            <w:right w:val="none" w:sz="0" w:space="0" w:color="auto"/>
          </w:divBdr>
          <w:divsChild>
            <w:div w:id="39016222">
              <w:marLeft w:val="0"/>
              <w:marRight w:val="0"/>
              <w:marTop w:val="0"/>
              <w:marBottom w:val="0"/>
              <w:divBdr>
                <w:top w:val="none" w:sz="0" w:space="0" w:color="auto"/>
                <w:left w:val="none" w:sz="0" w:space="0" w:color="auto"/>
                <w:bottom w:val="none" w:sz="0" w:space="0" w:color="auto"/>
                <w:right w:val="none" w:sz="0" w:space="0" w:color="auto"/>
              </w:divBdr>
            </w:div>
          </w:divsChild>
        </w:div>
        <w:div w:id="958802732">
          <w:marLeft w:val="0"/>
          <w:marRight w:val="0"/>
          <w:marTop w:val="0"/>
          <w:marBottom w:val="0"/>
          <w:divBdr>
            <w:top w:val="none" w:sz="0" w:space="0" w:color="auto"/>
            <w:left w:val="none" w:sz="0" w:space="0" w:color="auto"/>
            <w:bottom w:val="none" w:sz="0" w:space="0" w:color="auto"/>
            <w:right w:val="none" w:sz="0" w:space="0" w:color="auto"/>
          </w:divBdr>
          <w:divsChild>
            <w:div w:id="1548643781">
              <w:marLeft w:val="0"/>
              <w:marRight w:val="0"/>
              <w:marTop w:val="0"/>
              <w:marBottom w:val="0"/>
              <w:divBdr>
                <w:top w:val="none" w:sz="0" w:space="0" w:color="auto"/>
                <w:left w:val="none" w:sz="0" w:space="0" w:color="auto"/>
                <w:bottom w:val="none" w:sz="0" w:space="0" w:color="auto"/>
                <w:right w:val="none" w:sz="0" w:space="0" w:color="auto"/>
              </w:divBdr>
            </w:div>
          </w:divsChild>
        </w:div>
        <w:div w:id="1035930949">
          <w:marLeft w:val="0"/>
          <w:marRight w:val="0"/>
          <w:marTop w:val="0"/>
          <w:marBottom w:val="0"/>
          <w:divBdr>
            <w:top w:val="none" w:sz="0" w:space="0" w:color="auto"/>
            <w:left w:val="none" w:sz="0" w:space="0" w:color="auto"/>
            <w:bottom w:val="none" w:sz="0" w:space="0" w:color="auto"/>
            <w:right w:val="none" w:sz="0" w:space="0" w:color="auto"/>
          </w:divBdr>
          <w:divsChild>
            <w:div w:id="954092250">
              <w:marLeft w:val="0"/>
              <w:marRight w:val="0"/>
              <w:marTop w:val="0"/>
              <w:marBottom w:val="0"/>
              <w:divBdr>
                <w:top w:val="none" w:sz="0" w:space="0" w:color="auto"/>
                <w:left w:val="none" w:sz="0" w:space="0" w:color="auto"/>
                <w:bottom w:val="none" w:sz="0" w:space="0" w:color="auto"/>
                <w:right w:val="none" w:sz="0" w:space="0" w:color="auto"/>
              </w:divBdr>
            </w:div>
          </w:divsChild>
        </w:div>
        <w:div w:id="1245148349">
          <w:marLeft w:val="0"/>
          <w:marRight w:val="0"/>
          <w:marTop w:val="300"/>
          <w:marBottom w:val="0"/>
          <w:divBdr>
            <w:top w:val="none" w:sz="0" w:space="0" w:color="auto"/>
            <w:left w:val="none" w:sz="0" w:space="0" w:color="auto"/>
            <w:bottom w:val="none" w:sz="0" w:space="0" w:color="auto"/>
            <w:right w:val="none" w:sz="0" w:space="0" w:color="auto"/>
          </w:divBdr>
          <w:divsChild>
            <w:div w:id="1977837477">
              <w:marLeft w:val="0"/>
              <w:marRight w:val="0"/>
              <w:marTop w:val="0"/>
              <w:marBottom w:val="0"/>
              <w:divBdr>
                <w:top w:val="none" w:sz="0" w:space="0" w:color="auto"/>
                <w:left w:val="none" w:sz="0" w:space="0" w:color="auto"/>
                <w:bottom w:val="none" w:sz="0" w:space="0" w:color="auto"/>
                <w:right w:val="none" w:sz="0" w:space="0" w:color="auto"/>
              </w:divBdr>
              <w:divsChild>
                <w:div w:id="1293630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187972">
          <w:marLeft w:val="0"/>
          <w:marRight w:val="0"/>
          <w:marTop w:val="0"/>
          <w:marBottom w:val="0"/>
          <w:divBdr>
            <w:top w:val="none" w:sz="0" w:space="0" w:color="auto"/>
            <w:left w:val="none" w:sz="0" w:space="0" w:color="auto"/>
            <w:bottom w:val="none" w:sz="0" w:space="0" w:color="auto"/>
            <w:right w:val="none" w:sz="0" w:space="0" w:color="auto"/>
          </w:divBdr>
        </w:div>
        <w:div w:id="1552031659">
          <w:marLeft w:val="0"/>
          <w:marRight w:val="0"/>
          <w:marTop w:val="0"/>
          <w:marBottom w:val="0"/>
          <w:divBdr>
            <w:top w:val="none" w:sz="0" w:space="0" w:color="auto"/>
            <w:left w:val="none" w:sz="0" w:space="0" w:color="auto"/>
            <w:bottom w:val="none" w:sz="0" w:space="0" w:color="auto"/>
            <w:right w:val="none" w:sz="0" w:space="0" w:color="auto"/>
          </w:divBdr>
        </w:div>
        <w:div w:id="1740471127">
          <w:marLeft w:val="0"/>
          <w:marRight w:val="0"/>
          <w:marTop w:val="0"/>
          <w:marBottom w:val="0"/>
          <w:divBdr>
            <w:top w:val="none" w:sz="0" w:space="0" w:color="auto"/>
            <w:left w:val="none" w:sz="0" w:space="0" w:color="auto"/>
            <w:bottom w:val="none" w:sz="0" w:space="0" w:color="auto"/>
            <w:right w:val="none" w:sz="0" w:space="0" w:color="auto"/>
          </w:divBdr>
          <w:divsChild>
            <w:div w:id="147094062">
              <w:marLeft w:val="0"/>
              <w:marRight w:val="0"/>
              <w:marTop w:val="0"/>
              <w:marBottom w:val="0"/>
              <w:divBdr>
                <w:top w:val="none" w:sz="0" w:space="0" w:color="auto"/>
                <w:left w:val="none" w:sz="0" w:space="0" w:color="auto"/>
                <w:bottom w:val="none" w:sz="0" w:space="0" w:color="auto"/>
                <w:right w:val="none" w:sz="0" w:space="0" w:color="auto"/>
              </w:divBdr>
            </w:div>
          </w:divsChild>
        </w:div>
        <w:div w:id="1883905710">
          <w:marLeft w:val="0"/>
          <w:marRight w:val="0"/>
          <w:marTop w:val="0"/>
          <w:marBottom w:val="0"/>
          <w:divBdr>
            <w:top w:val="none" w:sz="0" w:space="0" w:color="auto"/>
            <w:left w:val="none" w:sz="0" w:space="0" w:color="auto"/>
            <w:bottom w:val="none" w:sz="0" w:space="0" w:color="auto"/>
            <w:right w:val="none" w:sz="0" w:space="0" w:color="auto"/>
          </w:divBdr>
        </w:div>
        <w:div w:id="1997343608">
          <w:marLeft w:val="0"/>
          <w:marRight w:val="0"/>
          <w:marTop w:val="0"/>
          <w:marBottom w:val="0"/>
          <w:divBdr>
            <w:top w:val="none" w:sz="0" w:space="0" w:color="auto"/>
            <w:left w:val="none" w:sz="0" w:space="0" w:color="auto"/>
            <w:bottom w:val="none" w:sz="0" w:space="0" w:color="auto"/>
            <w:right w:val="none" w:sz="0" w:space="0" w:color="auto"/>
          </w:divBdr>
          <w:divsChild>
            <w:div w:id="564681984">
              <w:marLeft w:val="0"/>
              <w:marRight w:val="0"/>
              <w:marTop w:val="0"/>
              <w:marBottom w:val="0"/>
              <w:divBdr>
                <w:top w:val="none" w:sz="0" w:space="0" w:color="auto"/>
                <w:left w:val="none" w:sz="0" w:space="0" w:color="auto"/>
                <w:bottom w:val="none" w:sz="0" w:space="0" w:color="auto"/>
                <w:right w:val="none" w:sz="0" w:space="0" w:color="auto"/>
              </w:divBdr>
            </w:div>
          </w:divsChild>
        </w:div>
        <w:div w:id="2025354912">
          <w:marLeft w:val="0"/>
          <w:marRight w:val="0"/>
          <w:marTop w:val="0"/>
          <w:marBottom w:val="0"/>
          <w:divBdr>
            <w:top w:val="none" w:sz="0" w:space="0" w:color="auto"/>
            <w:left w:val="none" w:sz="0" w:space="0" w:color="auto"/>
            <w:bottom w:val="none" w:sz="0" w:space="0" w:color="auto"/>
            <w:right w:val="none" w:sz="0" w:space="0" w:color="auto"/>
          </w:divBdr>
        </w:div>
      </w:divsChild>
    </w:div>
    <w:div w:id="1657949852">
      <w:bodyDiv w:val="1"/>
      <w:marLeft w:val="0"/>
      <w:marRight w:val="0"/>
      <w:marTop w:val="0"/>
      <w:marBottom w:val="0"/>
      <w:divBdr>
        <w:top w:val="none" w:sz="0" w:space="0" w:color="auto"/>
        <w:left w:val="none" w:sz="0" w:space="0" w:color="auto"/>
        <w:bottom w:val="none" w:sz="0" w:space="0" w:color="auto"/>
        <w:right w:val="none" w:sz="0" w:space="0" w:color="auto"/>
      </w:divBdr>
      <w:divsChild>
        <w:div w:id="140465264">
          <w:marLeft w:val="0"/>
          <w:marRight w:val="0"/>
          <w:marTop w:val="0"/>
          <w:marBottom w:val="0"/>
          <w:divBdr>
            <w:top w:val="none" w:sz="0" w:space="0" w:color="auto"/>
            <w:left w:val="none" w:sz="0" w:space="0" w:color="auto"/>
            <w:bottom w:val="none" w:sz="0" w:space="0" w:color="auto"/>
            <w:right w:val="none" w:sz="0" w:space="0" w:color="auto"/>
          </w:divBdr>
          <w:divsChild>
            <w:div w:id="1438477393">
              <w:marLeft w:val="0"/>
              <w:marRight w:val="0"/>
              <w:marTop w:val="0"/>
              <w:marBottom w:val="0"/>
              <w:divBdr>
                <w:top w:val="none" w:sz="0" w:space="0" w:color="auto"/>
                <w:left w:val="none" w:sz="0" w:space="0" w:color="auto"/>
                <w:bottom w:val="none" w:sz="0" w:space="0" w:color="auto"/>
                <w:right w:val="none" w:sz="0" w:space="0" w:color="auto"/>
              </w:divBdr>
            </w:div>
          </w:divsChild>
        </w:div>
        <w:div w:id="359624536">
          <w:marLeft w:val="0"/>
          <w:marRight w:val="0"/>
          <w:marTop w:val="0"/>
          <w:marBottom w:val="0"/>
          <w:divBdr>
            <w:top w:val="none" w:sz="0" w:space="0" w:color="auto"/>
            <w:left w:val="none" w:sz="0" w:space="0" w:color="auto"/>
            <w:bottom w:val="none" w:sz="0" w:space="0" w:color="auto"/>
            <w:right w:val="none" w:sz="0" w:space="0" w:color="auto"/>
          </w:divBdr>
          <w:divsChild>
            <w:div w:id="1110902254">
              <w:marLeft w:val="0"/>
              <w:marRight w:val="0"/>
              <w:marTop w:val="0"/>
              <w:marBottom w:val="0"/>
              <w:divBdr>
                <w:top w:val="none" w:sz="0" w:space="0" w:color="auto"/>
                <w:left w:val="none" w:sz="0" w:space="0" w:color="auto"/>
                <w:bottom w:val="none" w:sz="0" w:space="0" w:color="auto"/>
                <w:right w:val="none" w:sz="0" w:space="0" w:color="auto"/>
              </w:divBdr>
            </w:div>
          </w:divsChild>
        </w:div>
        <w:div w:id="390688297">
          <w:marLeft w:val="0"/>
          <w:marRight w:val="0"/>
          <w:marTop w:val="0"/>
          <w:marBottom w:val="0"/>
          <w:divBdr>
            <w:top w:val="none" w:sz="0" w:space="0" w:color="auto"/>
            <w:left w:val="none" w:sz="0" w:space="0" w:color="auto"/>
            <w:bottom w:val="none" w:sz="0" w:space="0" w:color="auto"/>
            <w:right w:val="none" w:sz="0" w:space="0" w:color="auto"/>
          </w:divBdr>
        </w:div>
        <w:div w:id="437798676">
          <w:marLeft w:val="0"/>
          <w:marRight w:val="0"/>
          <w:marTop w:val="300"/>
          <w:marBottom w:val="0"/>
          <w:divBdr>
            <w:top w:val="none" w:sz="0" w:space="0" w:color="auto"/>
            <w:left w:val="none" w:sz="0" w:space="0" w:color="auto"/>
            <w:bottom w:val="none" w:sz="0" w:space="0" w:color="auto"/>
            <w:right w:val="none" w:sz="0" w:space="0" w:color="auto"/>
          </w:divBdr>
          <w:divsChild>
            <w:div w:id="1899047996">
              <w:marLeft w:val="0"/>
              <w:marRight w:val="0"/>
              <w:marTop w:val="0"/>
              <w:marBottom w:val="0"/>
              <w:divBdr>
                <w:top w:val="none" w:sz="0" w:space="0" w:color="auto"/>
                <w:left w:val="none" w:sz="0" w:space="0" w:color="auto"/>
                <w:bottom w:val="none" w:sz="0" w:space="0" w:color="auto"/>
                <w:right w:val="none" w:sz="0" w:space="0" w:color="auto"/>
              </w:divBdr>
              <w:divsChild>
                <w:div w:id="1044910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304329">
          <w:marLeft w:val="0"/>
          <w:marRight w:val="0"/>
          <w:marTop w:val="0"/>
          <w:marBottom w:val="0"/>
          <w:divBdr>
            <w:top w:val="none" w:sz="0" w:space="0" w:color="auto"/>
            <w:left w:val="none" w:sz="0" w:space="0" w:color="auto"/>
            <w:bottom w:val="none" w:sz="0" w:space="0" w:color="auto"/>
            <w:right w:val="none" w:sz="0" w:space="0" w:color="auto"/>
          </w:divBdr>
        </w:div>
        <w:div w:id="916748702">
          <w:marLeft w:val="0"/>
          <w:marRight w:val="0"/>
          <w:marTop w:val="300"/>
          <w:marBottom w:val="0"/>
          <w:divBdr>
            <w:top w:val="none" w:sz="0" w:space="0" w:color="auto"/>
            <w:left w:val="none" w:sz="0" w:space="0" w:color="auto"/>
            <w:bottom w:val="none" w:sz="0" w:space="0" w:color="auto"/>
            <w:right w:val="none" w:sz="0" w:space="0" w:color="auto"/>
          </w:divBdr>
          <w:divsChild>
            <w:div w:id="263802366">
              <w:marLeft w:val="0"/>
              <w:marRight w:val="0"/>
              <w:marTop w:val="0"/>
              <w:marBottom w:val="0"/>
              <w:divBdr>
                <w:top w:val="none" w:sz="0" w:space="0" w:color="auto"/>
                <w:left w:val="none" w:sz="0" w:space="0" w:color="auto"/>
                <w:bottom w:val="none" w:sz="0" w:space="0" w:color="auto"/>
                <w:right w:val="none" w:sz="0" w:space="0" w:color="auto"/>
              </w:divBdr>
              <w:divsChild>
                <w:div w:id="150320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755448">
          <w:marLeft w:val="0"/>
          <w:marRight w:val="0"/>
          <w:marTop w:val="300"/>
          <w:marBottom w:val="0"/>
          <w:divBdr>
            <w:top w:val="none" w:sz="0" w:space="0" w:color="auto"/>
            <w:left w:val="none" w:sz="0" w:space="0" w:color="auto"/>
            <w:bottom w:val="none" w:sz="0" w:space="0" w:color="auto"/>
            <w:right w:val="none" w:sz="0" w:space="0" w:color="auto"/>
          </w:divBdr>
          <w:divsChild>
            <w:div w:id="1720595748">
              <w:marLeft w:val="0"/>
              <w:marRight w:val="0"/>
              <w:marTop w:val="0"/>
              <w:marBottom w:val="0"/>
              <w:divBdr>
                <w:top w:val="none" w:sz="0" w:space="0" w:color="auto"/>
                <w:left w:val="none" w:sz="0" w:space="0" w:color="auto"/>
                <w:bottom w:val="none" w:sz="0" w:space="0" w:color="auto"/>
                <w:right w:val="none" w:sz="0" w:space="0" w:color="auto"/>
              </w:divBdr>
              <w:divsChild>
                <w:div w:id="46369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575590">
          <w:marLeft w:val="0"/>
          <w:marRight w:val="0"/>
          <w:marTop w:val="0"/>
          <w:marBottom w:val="0"/>
          <w:divBdr>
            <w:top w:val="none" w:sz="0" w:space="0" w:color="auto"/>
            <w:left w:val="none" w:sz="0" w:space="0" w:color="auto"/>
            <w:bottom w:val="none" w:sz="0" w:space="0" w:color="auto"/>
            <w:right w:val="none" w:sz="0" w:space="0" w:color="auto"/>
          </w:divBdr>
        </w:div>
        <w:div w:id="1393968697">
          <w:marLeft w:val="0"/>
          <w:marRight w:val="0"/>
          <w:marTop w:val="0"/>
          <w:marBottom w:val="0"/>
          <w:divBdr>
            <w:top w:val="none" w:sz="0" w:space="0" w:color="auto"/>
            <w:left w:val="none" w:sz="0" w:space="0" w:color="auto"/>
            <w:bottom w:val="none" w:sz="0" w:space="0" w:color="auto"/>
            <w:right w:val="none" w:sz="0" w:space="0" w:color="auto"/>
          </w:divBdr>
        </w:div>
        <w:div w:id="1633513108">
          <w:marLeft w:val="0"/>
          <w:marRight w:val="0"/>
          <w:marTop w:val="0"/>
          <w:marBottom w:val="0"/>
          <w:divBdr>
            <w:top w:val="none" w:sz="0" w:space="0" w:color="auto"/>
            <w:left w:val="none" w:sz="0" w:space="0" w:color="auto"/>
            <w:bottom w:val="none" w:sz="0" w:space="0" w:color="auto"/>
            <w:right w:val="none" w:sz="0" w:space="0" w:color="auto"/>
          </w:divBdr>
        </w:div>
        <w:div w:id="1707487781">
          <w:marLeft w:val="0"/>
          <w:marRight w:val="0"/>
          <w:marTop w:val="0"/>
          <w:marBottom w:val="0"/>
          <w:divBdr>
            <w:top w:val="none" w:sz="0" w:space="0" w:color="auto"/>
            <w:left w:val="none" w:sz="0" w:space="0" w:color="auto"/>
            <w:bottom w:val="none" w:sz="0" w:space="0" w:color="auto"/>
            <w:right w:val="none" w:sz="0" w:space="0" w:color="auto"/>
          </w:divBdr>
          <w:divsChild>
            <w:div w:id="1447848146">
              <w:marLeft w:val="0"/>
              <w:marRight w:val="0"/>
              <w:marTop w:val="0"/>
              <w:marBottom w:val="0"/>
              <w:divBdr>
                <w:top w:val="none" w:sz="0" w:space="0" w:color="auto"/>
                <w:left w:val="none" w:sz="0" w:space="0" w:color="auto"/>
                <w:bottom w:val="none" w:sz="0" w:space="0" w:color="auto"/>
                <w:right w:val="none" w:sz="0" w:space="0" w:color="auto"/>
              </w:divBdr>
            </w:div>
          </w:divsChild>
        </w:div>
        <w:div w:id="1773284390">
          <w:marLeft w:val="0"/>
          <w:marRight w:val="0"/>
          <w:marTop w:val="0"/>
          <w:marBottom w:val="0"/>
          <w:divBdr>
            <w:top w:val="none" w:sz="0" w:space="0" w:color="auto"/>
            <w:left w:val="none" w:sz="0" w:space="0" w:color="auto"/>
            <w:bottom w:val="none" w:sz="0" w:space="0" w:color="auto"/>
            <w:right w:val="none" w:sz="0" w:space="0" w:color="auto"/>
          </w:divBdr>
          <w:divsChild>
            <w:div w:id="1154492301">
              <w:marLeft w:val="0"/>
              <w:marRight w:val="0"/>
              <w:marTop w:val="0"/>
              <w:marBottom w:val="0"/>
              <w:divBdr>
                <w:top w:val="none" w:sz="0" w:space="0" w:color="auto"/>
                <w:left w:val="none" w:sz="0" w:space="0" w:color="auto"/>
                <w:bottom w:val="none" w:sz="0" w:space="0" w:color="auto"/>
                <w:right w:val="none" w:sz="0" w:space="0" w:color="auto"/>
              </w:divBdr>
            </w:div>
          </w:divsChild>
        </w:div>
        <w:div w:id="1809931578">
          <w:marLeft w:val="0"/>
          <w:marRight w:val="0"/>
          <w:marTop w:val="0"/>
          <w:marBottom w:val="0"/>
          <w:divBdr>
            <w:top w:val="none" w:sz="0" w:space="0" w:color="auto"/>
            <w:left w:val="none" w:sz="0" w:space="0" w:color="auto"/>
            <w:bottom w:val="none" w:sz="0" w:space="0" w:color="auto"/>
            <w:right w:val="none" w:sz="0" w:space="0" w:color="auto"/>
          </w:divBdr>
          <w:divsChild>
            <w:div w:id="499809698">
              <w:marLeft w:val="0"/>
              <w:marRight w:val="0"/>
              <w:marTop w:val="0"/>
              <w:marBottom w:val="0"/>
              <w:divBdr>
                <w:top w:val="none" w:sz="0" w:space="0" w:color="auto"/>
                <w:left w:val="none" w:sz="0" w:space="0" w:color="auto"/>
                <w:bottom w:val="none" w:sz="0" w:space="0" w:color="auto"/>
                <w:right w:val="none" w:sz="0" w:space="0" w:color="auto"/>
              </w:divBdr>
            </w:div>
          </w:divsChild>
        </w:div>
        <w:div w:id="1882547341">
          <w:marLeft w:val="0"/>
          <w:marRight w:val="0"/>
          <w:marTop w:val="300"/>
          <w:marBottom w:val="0"/>
          <w:divBdr>
            <w:top w:val="none" w:sz="0" w:space="0" w:color="auto"/>
            <w:left w:val="none" w:sz="0" w:space="0" w:color="auto"/>
            <w:bottom w:val="none" w:sz="0" w:space="0" w:color="auto"/>
            <w:right w:val="none" w:sz="0" w:space="0" w:color="auto"/>
          </w:divBdr>
          <w:divsChild>
            <w:div w:id="1326931524">
              <w:marLeft w:val="0"/>
              <w:marRight w:val="0"/>
              <w:marTop w:val="0"/>
              <w:marBottom w:val="0"/>
              <w:divBdr>
                <w:top w:val="none" w:sz="0" w:space="0" w:color="auto"/>
                <w:left w:val="none" w:sz="0" w:space="0" w:color="auto"/>
                <w:bottom w:val="none" w:sz="0" w:space="0" w:color="auto"/>
                <w:right w:val="none" w:sz="0" w:space="0" w:color="auto"/>
              </w:divBdr>
              <w:divsChild>
                <w:div w:id="160484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220">
          <w:marLeft w:val="0"/>
          <w:marRight w:val="0"/>
          <w:marTop w:val="0"/>
          <w:marBottom w:val="0"/>
          <w:divBdr>
            <w:top w:val="none" w:sz="0" w:space="0" w:color="auto"/>
            <w:left w:val="none" w:sz="0" w:space="0" w:color="auto"/>
            <w:bottom w:val="none" w:sz="0" w:space="0" w:color="auto"/>
            <w:right w:val="none" w:sz="0" w:space="0" w:color="auto"/>
          </w:divBdr>
        </w:div>
        <w:div w:id="1938950783">
          <w:marLeft w:val="0"/>
          <w:marRight w:val="0"/>
          <w:marTop w:val="0"/>
          <w:marBottom w:val="0"/>
          <w:divBdr>
            <w:top w:val="none" w:sz="0" w:space="0" w:color="auto"/>
            <w:left w:val="none" w:sz="0" w:space="0" w:color="auto"/>
            <w:bottom w:val="none" w:sz="0" w:space="0" w:color="auto"/>
            <w:right w:val="none" w:sz="0" w:space="0" w:color="auto"/>
          </w:divBdr>
        </w:div>
        <w:div w:id="2079862130">
          <w:marLeft w:val="0"/>
          <w:marRight w:val="0"/>
          <w:marTop w:val="0"/>
          <w:marBottom w:val="0"/>
          <w:divBdr>
            <w:top w:val="none" w:sz="0" w:space="0" w:color="auto"/>
            <w:left w:val="none" w:sz="0" w:space="0" w:color="auto"/>
            <w:bottom w:val="none" w:sz="0" w:space="0" w:color="auto"/>
            <w:right w:val="none" w:sz="0" w:space="0" w:color="auto"/>
          </w:divBdr>
          <w:divsChild>
            <w:div w:id="829634864">
              <w:marLeft w:val="0"/>
              <w:marRight w:val="0"/>
              <w:marTop w:val="0"/>
              <w:marBottom w:val="0"/>
              <w:divBdr>
                <w:top w:val="none" w:sz="0" w:space="0" w:color="auto"/>
                <w:left w:val="none" w:sz="0" w:space="0" w:color="auto"/>
                <w:bottom w:val="none" w:sz="0" w:space="0" w:color="auto"/>
                <w:right w:val="none" w:sz="0" w:space="0" w:color="auto"/>
              </w:divBdr>
            </w:div>
          </w:divsChild>
        </w:div>
        <w:div w:id="2114855300">
          <w:marLeft w:val="0"/>
          <w:marRight w:val="0"/>
          <w:marTop w:val="0"/>
          <w:marBottom w:val="0"/>
          <w:divBdr>
            <w:top w:val="none" w:sz="0" w:space="0" w:color="auto"/>
            <w:left w:val="none" w:sz="0" w:space="0" w:color="auto"/>
            <w:bottom w:val="none" w:sz="0" w:space="0" w:color="auto"/>
            <w:right w:val="none" w:sz="0" w:space="0" w:color="auto"/>
          </w:divBdr>
          <w:divsChild>
            <w:div w:id="38202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916904">
      <w:bodyDiv w:val="1"/>
      <w:marLeft w:val="0"/>
      <w:marRight w:val="0"/>
      <w:marTop w:val="0"/>
      <w:marBottom w:val="0"/>
      <w:divBdr>
        <w:top w:val="none" w:sz="0" w:space="0" w:color="auto"/>
        <w:left w:val="none" w:sz="0" w:space="0" w:color="auto"/>
        <w:bottom w:val="none" w:sz="0" w:space="0" w:color="auto"/>
        <w:right w:val="none" w:sz="0" w:space="0" w:color="auto"/>
      </w:divBdr>
      <w:divsChild>
        <w:div w:id="1062018257">
          <w:marLeft w:val="0"/>
          <w:marRight w:val="0"/>
          <w:marTop w:val="0"/>
          <w:marBottom w:val="0"/>
          <w:divBdr>
            <w:top w:val="none" w:sz="0" w:space="0" w:color="auto"/>
            <w:left w:val="none" w:sz="0" w:space="0" w:color="auto"/>
            <w:bottom w:val="none" w:sz="0" w:space="0" w:color="auto"/>
            <w:right w:val="none" w:sz="0" w:space="0" w:color="auto"/>
          </w:divBdr>
        </w:div>
        <w:div w:id="1505972832">
          <w:marLeft w:val="0"/>
          <w:marRight w:val="0"/>
          <w:marTop w:val="0"/>
          <w:marBottom w:val="0"/>
          <w:divBdr>
            <w:top w:val="none" w:sz="0" w:space="0" w:color="auto"/>
            <w:left w:val="none" w:sz="0" w:space="0" w:color="auto"/>
            <w:bottom w:val="none" w:sz="0" w:space="0" w:color="auto"/>
            <w:right w:val="none" w:sz="0" w:space="0" w:color="auto"/>
          </w:divBdr>
          <w:divsChild>
            <w:div w:id="389617544">
              <w:marLeft w:val="0"/>
              <w:marRight w:val="0"/>
              <w:marTop w:val="0"/>
              <w:marBottom w:val="0"/>
              <w:divBdr>
                <w:top w:val="none" w:sz="0" w:space="0" w:color="auto"/>
                <w:left w:val="none" w:sz="0" w:space="0" w:color="auto"/>
                <w:bottom w:val="none" w:sz="0" w:space="0" w:color="auto"/>
                <w:right w:val="none" w:sz="0" w:space="0" w:color="auto"/>
              </w:divBdr>
            </w:div>
          </w:divsChild>
        </w:div>
        <w:div w:id="987397843">
          <w:marLeft w:val="0"/>
          <w:marRight w:val="0"/>
          <w:marTop w:val="0"/>
          <w:marBottom w:val="0"/>
          <w:divBdr>
            <w:top w:val="none" w:sz="0" w:space="0" w:color="auto"/>
            <w:left w:val="none" w:sz="0" w:space="0" w:color="auto"/>
            <w:bottom w:val="none" w:sz="0" w:space="0" w:color="auto"/>
            <w:right w:val="none" w:sz="0" w:space="0" w:color="auto"/>
          </w:divBdr>
        </w:div>
        <w:div w:id="687952318">
          <w:marLeft w:val="0"/>
          <w:marRight w:val="0"/>
          <w:marTop w:val="0"/>
          <w:marBottom w:val="0"/>
          <w:divBdr>
            <w:top w:val="none" w:sz="0" w:space="0" w:color="auto"/>
            <w:left w:val="none" w:sz="0" w:space="0" w:color="auto"/>
            <w:bottom w:val="none" w:sz="0" w:space="0" w:color="auto"/>
            <w:right w:val="none" w:sz="0" w:space="0" w:color="auto"/>
          </w:divBdr>
          <w:divsChild>
            <w:div w:id="499201239">
              <w:marLeft w:val="0"/>
              <w:marRight w:val="0"/>
              <w:marTop w:val="0"/>
              <w:marBottom w:val="0"/>
              <w:divBdr>
                <w:top w:val="none" w:sz="0" w:space="0" w:color="auto"/>
                <w:left w:val="none" w:sz="0" w:space="0" w:color="auto"/>
                <w:bottom w:val="none" w:sz="0" w:space="0" w:color="auto"/>
                <w:right w:val="none" w:sz="0" w:space="0" w:color="auto"/>
              </w:divBdr>
            </w:div>
          </w:divsChild>
        </w:div>
        <w:div w:id="2049330249">
          <w:marLeft w:val="0"/>
          <w:marRight w:val="0"/>
          <w:marTop w:val="0"/>
          <w:marBottom w:val="0"/>
          <w:divBdr>
            <w:top w:val="none" w:sz="0" w:space="0" w:color="auto"/>
            <w:left w:val="none" w:sz="0" w:space="0" w:color="auto"/>
            <w:bottom w:val="none" w:sz="0" w:space="0" w:color="auto"/>
            <w:right w:val="none" w:sz="0" w:space="0" w:color="auto"/>
          </w:divBdr>
        </w:div>
        <w:div w:id="467162546">
          <w:marLeft w:val="0"/>
          <w:marRight w:val="0"/>
          <w:marTop w:val="0"/>
          <w:marBottom w:val="0"/>
          <w:divBdr>
            <w:top w:val="none" w:sz="0" w:space="0" w:color="auto"/>
            <w:left w:val="none" w:sz="0" w:space="0" w:color="auto"/>
            <w:bottom w:val="none" w:sz="0" w:space="0" w:color="auto"/>
            <w:right w:val="none" w:sz="0" w:space="0" w:color="auto"/>
          </w:divBdr>
          <w:divsChild>
            <w:div w:id="910702586">
              <w:marLeft w:val="0"/>
              <w:marRight w:val="0"/>
              <w:marTop w:val="0"/>
              <w:marBottom w:val="0"/>
              <w:divBdr>
                <w:top w:val="none" w:sz="0" w:space="0" w:color="auto"/>
                <w:left w:val="none" w:sz="0" w:space="0" w:color="auto"/>
                <w:bottom w:val="none" w:sz="0" w:space="0" w:color="auto"/>
                <w:right w:val="none" w:sz="0" w:space="0" w:color="auto"/>
              </w:divBdr>
            </w:div>
          </w:divsChild>
        </w:div>
        <w:div w:id="863250815">
          <w:marLeft w:val="0"/>
          <w:marRight w:val="0"/>
          <w:marTop w:val="0"/>
          <w:marBottom w:val="0"/>
          <w:divBdr>
            <w:top w:val="none" w:sz="0" w:space="0" w:color="auto"/>
            <w:left w:val="none" w:sz="0" w:space="0" w:color="auto"/>
            <w:bottom w:val="none" w:sz="0" w:space="0" w:color="auto"/>
            <w:right w:val="none" w:sz="0" w:space="0" w:color="auto"/>
          </w:divBdr>
        </w:div>
        <w:div w:id="1155729241">
          <w:marLeft w:val="0"/>
          <w:marRight w:val="0"/>
          <w:marTop w:val="0"/>
          <w:marBottom w:val="0"/>
          <w:divBdr>
            <w:top w:val="none" w:sz="0" w:space="0" w:color="auto"/>
            <w:left w:val="none" w:sz="0" w:space="0" w:color="auto"/>
            <w:bottom w:val="none" w:sz="0" w:space="0" w:color="auto"/>
            <w:right w:val="none" w:sz="0" w:space="0" w:color="auto"/>
          </w:divBdr>
          <w:divsChild>
            <w:div w:id="88047133">
              <w:marLeft w:val="0"/>
              <w:marRight w:val="0"/>
              <w:marTop w:val="0"/>
              <w:marBottom w:val="0"/>
              <w:divBdr>
                <w:top w:val="none" w:sz="0" w:space="0" w:color="auto"/>
                <w:left w:val="none" w:sz="0" w:space="0" w:color="auto"/>
                <w:bottom w:val="none" w:sz="0" w:space="0" w:color="auto"/>
                <w:right w:val="none" w:sz="0" w:space="0" w:color="auto"/>
              </w:divBdr>
            </w:div>
          </w:divsChild>
        </w:div>
        <w:div w:id="1589120029">
          <w:marLeft w:val="0"/>
          <w:marRight w:val="0"/>
          <w:marTop w:val="0"/>
          <w:marBottom w:val="0"/>
          <w:divBdr>
            <w:top w:val="none" w:sz="0" w:space="0" w:color="auto"/>
            <w:left w:val="none" w:sz="0" w:space="0" w:color="auto"/>
            <w:bottom w:val="none" w:sz="0" w:space="0" w:color="auto"/>
            <w:right w:val="none" w:sz="0" w:space="0" w:color="auto"/>
          </w:divBdr>
        </w:div>
        <w:div w:id="956831014">
          <w:marLeft w:val="0"/>
          <w:marRight w:val="0"/>
          <w:marTop w:val="0"/>
          <w:marBottom w:val="0"/>
          <w:divBdr>
            <w:top w:val="none" w:sz="0" w:space="0" w:color="auto"/>
            <w:left w:val="none" w:sz="0" w:space="0" w:color="auto"/>
            <w:bottom w:val="none" w:sz="0" w:space="0" w:color="auto"/>
            <w:right w:val="none" w:sz="0" w:space="0" w:color="auto"/>
          </w:divBdr>
          <w:divsChild>
            <w:div w:id="1120880349">
              <w:marLeft w:val="0"/>
              <w:marRight w:val="0"/>
              <w:marTop w:val="0"/>
              <w:marBottom w:val="0"/>
              <w:divBdr>
                <w:top w:val="none" w:sz="0" w:space="0" w:color="auto"/>
                <w:left w:val="none" w:sz="0" w:space="0" w:color="auto"/>
                <w:bottom w:val="none" w:sz="0" w:space="0" w:color="auto"/>
                <w:right w:val="none" w:sz="0" w:space="0" w:color="auto"/>
              </w:divBdr>
            </w:div>
          </w:divsChild>
        </w:div>
        <w:div w:id="1785467291">
          <w:marLeft w:val="0"/>
          <w:marRight w:val="0"/>
          <w:marTop w:val="0"/>
          <w:marBottom w:val="0"/>
          <w:divBdr>
            <w:top w:val="none" w:sz="0" w:space="0" w:color="auto"/>
            <w:left w:val="none" w:sz="0" w:space="0" w:color="auto"/>
            <w:bottom w:val="none" w:sz="0" w:space="0" w:color="auto"/>
            <w:right w:val="none" w:sz="0" w:space="0" w:color="auto"/>
          </w:divBdr>
        </w:div>
        <w:div w:id="1418597210">
          <w:marLeft w:val="0"/>
          <w:marRight w:val="0"/>
          <w:marTop w:val="0"/>
          <w:marBottom w:val="0"/>
          <w:divBdr>
            <w:top w:val="none" w:sz="0" w:space="0" w:color="auto"/>
            <w:left w:val="none" w:sz="0" w:space="0" w:color="auto"/>
            <w:bottom w:val="none" w:sz="0" w:space="0" w:color="auto"/>
            <w:right w:val="none" w:sz="0" w:space="0" w:color="auto"/>
          </w:divBdr>
          <w:divsChild>
            <w:div w:id="1716614942">
              <w:marLeft w:val="0"/>
              <w:marRight w:val="0"/>
              <w:marTop w:val="0"/>
              <w:marBottom w:val="0"/>
              <w:divBdr>
                <w:top w:val="none" w:sz="0" w:space="0" w:color="auto"/>
                <w:left w:val="none" w:sz="0" w:space="0" w:color="auto"/>
                <w:bottom w:val="none" w:sz="0" w:space="0" w:color="auto"/>
                <w:right w:val="none" w:sz="0" w:space="0" w:color="auto"/>
              </w:divBdr>
            </w:div>
          </w:divsChild>
        </w:div>
        <w:div w:id="12608226">
          <w:marLeft w:val="0"/>
          <w:marRight w:val="0"/>
          <w:marTop w:val="0"/>
          <w:marBottom w:val="0"/>
          <w:divBdr>
            <w:top w:val="none" w:sz="0" w:space="0" w:color="auto"/>
            <w:left w:val="none" w:sz="0" w:space="0" w:color="auto"/>
            <w:bottom w:val="none" w:sz="0" w:space="0" w:color="auto"/>
            <w:right w:val="none" w:sz="0" w:space="0" w:color="auto"/>
          </w:divBdr>
        </w:div>
        <w:div w:id="300892675">
          <w:marLeft w:val="0"/>
          <w:marRight w:val="0"/>
          <w:marTop w:val="0"/>
          <w:marBottom w:val="0"/>
          <w:divBdr>
            <w:top w:val="none" w:sz="0" w:space="0" w:color="auto"/>
            <w:left w:val="none" w:sz="0" w:space="0" w:color="auto"/>
            <w:bottom w:val="none" w:sz="0" w:space="0" w:color="auto"/>
            <w:right w:val="none" w:sz="0" w:space="0" w:color="auto"/>
          </w:divBdr>
          <w:divsChild>
            <w:div w:id="777262339">
              <w:marLeft w:val="0"/>
              <w:marRight w:val="0"/>
              <w:marTop w:val="0"/>
              <w:marBottom w:val="0"/>
              <w:divBdr>
                <w:top w:val="none" w:sz="0" w:space="0" w:color="auto"/>
                <w:left w:val="none" w:sz="0" w:space="0" w:color="auto"/>
                <w:bottom w:val="none" w:sz="0" w:space="0" w:color="auto"/>
                <w:right w:val="none" w:sz="0" w:space="0" w:color="auto"/>
              </w:divBdr>
            </w:div>
          </w:divsChild>
        </w:div>
        <w:div w:id="1768769461">
          <w:marLeft w:val="0"/>
          <w:marRight w:val="0"/>
          <w:marTop w:val="300"/>
          <w:marBottom w:val="0"/>
          <w:divBdr>
            <w:top w:val="none" w:sz="0" w:space="0" w:color="auto"/>
            <w:left w:val="none" w:sz="0" w:space="0" w:color="auto"/>
            <w:bottom w:val="none" w:sz="0" w:space="0" w:color="auto"/>
            <w:right w:val="none" w:sz="0" w:space="0" w:color="auto"/>
          </w:divBdr>
          <w:divsChild>
            <w:div w:id="1980263060">
              <w:marLeft w:val="0"/>
              <w:marRight w:val="0"/>
              <w:marTop w:val="0"/>
              <w:marBottom w:val="0"/>
              <w:divBdr>
                <w:top w:val="none" w:sz="0" w:space="0" w:color="auto"/>
                <w:left w:val="none" w:sz="0" w:space="0" w:color="auto"/>
                <w:bottom w:val="none" w:sz="0" w:space="0" w:color="auto"/>
                <w:right w:val="none" w:sz="0" w:space="0" w:color="auto"/>
              </w:divBdr>
              <w:divsChild>
                <w:div w:id="198098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2827978">
          <w:marLeft w:val="0"/>
          <w:marRight w:val="0"/>
          <w:marTop w:val="300"/>
          <w:marBottom w:val="0"/>
          <w:divBdr>
            <w:top w:val="none" w:sz="0" w:space="0" w:color="auto"/>
            <w:left w:val="none" w:sz="0" w:space="0" w:color="auto"/>
            <w:bottom w:val="none" w:sz="0" w:space="0" w:color="auto"/>
            <w:right w:val="none" w:sz="0" w:space="0" w:color="auto"/>
          </w:divBdr>
          <w:divsChild>
            <w:div w:id="1506280616">
              <w:marLeft w:val="0"/>
              <w:marRight w:val="0"/>
              <w:marTop w:val="0"/>
              <w:marBottom w:val="0"/>
              <w:divBdr>
                <w:top w:val="none" w:sz="0" w:space="0" w:color="auto"/>
                <w:left w:val="none" w:sz="0" w:space="0" w:color="auto"/>
                <w:bottom w:val="none" w:sz="0" w:space="0" w:color="auto"/>
                <w:right w:val="none" w:sz="0" w:space="0" w:color="auto"/>
              </w:divBdr>
              <w:divsChild>
                <w:div w:id="394281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100426">
          <w:marLeft w:val="0"/>
          <w:marRight w:val="0"/>
          <w:marTop w:val="300"/>
          <w:marBottom w:val="0"/>
          <w:divBdr>
            <w:top w:val="none" w:sz="0" w:space="0" w:color="auto"/>
            <w:left w:val="none" w:sz="0" w:space="0" w:color="auto"/>
            <w:bottom w:val="none" w:sz="0" w:space="0" w:color="auto"/>
            <w:right w:val="none" w:sz="0" w:space="0" w:color="auto"/>
          </w:divBdr>
          <w:divsChild>
            <w:div w:id="1687709666">
              <w:marLeft w:val="0"/>
              <w:marRight w:val="0"/>
              <w:marTop w:val="0"/>
              <w:marBottom w:val="0"/>
              <w:divBdr>
                <w:top w:val="none" w:sz="0" w:space="0" w:color="auto"/>
                <w:left w:val="none" w:sz="0" w:space="0" w:color="auto"/>
                <w:bottom w:val="none" w:sz="0" w:space="0" w:color="auto"/>
                <w:right w:val="none" w:sz="0" w:space="0" w:color="auto"/>
              </w:divBdr>
              <w:divsChild>
                <w:div w:id="172355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628563">
          <w:marLeft w:val="0"/>
          <w:marRight w:val="0"/>
          <w:marTop w:val="300"/>
          <w:marBottom w:val="0"/>
          <w:divBdr>
            <w:top w:val="none" w:sz="0" w:space="0" w:color="auto"/>
            <w:left w:val="none" w:sz="0" w:space="0" w:color="auto"/>
            <w:bottom w:val="none" w:sz="0" w:space="0" w:color="auto"/>
            <w:right w:val="none" w:sz="0" w:space="0" w:color="auto"/>
          </w:divBdr>
          <w:divsChild>
            <w:div w:id="168301693">
              <w:marLeft w:val="0"/>
              <w:marRight w:val="0"/>
              <w:marTop w:val="0"/>
              <w:marBottom w:val="0"/>
              <w:divBdr>
                <w:top w:val="none" w:sz="0" w:space="0" w:color="auto"/>
                <w:left w:val="none" w:sz="0" w:space="0" w:color="auto"/>
                <w:bottom w:val="none" w:sz="0" w:space="0" w:color="auto"/>
                <w:right w:val="none" w:sz="0" w:space="0" w:color="auto"/>
              </w:divBdr>
              <w:divsChild>
                <w:div w:id="219100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8923983">
      <w:bodyDiv w:val="1"/>
      <w:marLeft w:val="0"/>
      <w:marRight w:val="0"/>
      <w:marTop w:val="0"/>
      <w:marBottom w:val="0"/>
      <w:divBdr>
        <w:top w:val="none" w:sz="0" w:space="0" w:color="auto"/>
        <w:left w:val="none" w:sz="0" w:space="0" w:color="auto"/>
        <w:bottom w:val="none" w:sz="0" w:space="0" w:color="auto"/>
        <w:right w:val="none" w:sz="0" w:space="0" w:color="auto"/>
      </w:divBdr>
      <w:divsChild>
        <w:div w:id="69498952">
          <w:marLeft w:val="0"/>
          <w:marRight w:val="0"/>
          <w:marTop w:val="0"/>
          <w:marBottom w:val="0"/>
          <w:divBdr>
            <w:top w:val="none" w:sz="0" w:space="0" w:color="auto"/>
            <w:left w:val="none" w:sz="0" w:space="0" w:color="auto"/>
            <w:bottom w:val="none" w:sz="0" w:space="0" w:color="auto"/>
            <w:right w:val="none" w:sz="0" w:space="0" w:color="auto"/>
          </w:divBdr>
          <w:divsChild>
            <w:div w:id="895319059">
              <w:marLeft w:val="0"/>
              <w:marRight w:val="0"/>
              <w:marTop w:val="0"/>
              <w:marBottom w:val="0"/>
              <w:divBdr>
                <w:top w:val="none" w:sz="0" w:space="0" w:color="auto"/>
                <w:left w:val="none" w:sz="0" w:space="0" w:color="auto"/>
                <w:bottom w:val="none" w:sz="0" w:space="0" w:color="auto"/>
                <w:right w:val="none" w:sz="0" w:space="0" w:color="auto"/>
              </w:divBdr>
            </w:div>
          </w:divsChild>
        </w:div>
        <w:div w:id="78793946">
          <w:marLeft w:val="0"/>
          <w:marRight w:val="0"/>
          <w:marTop w:val="300"/>
          <w:marBottom w:val="0"/>
          <w:divBdr>
            <w:top w:val="none" w:sz="0" w:space="0" w:color="auto"/>
            <w:left w:val="none" w:sz="0" w:space="0" w:color="auto"/>
            <w:bottom w:val="none" w:sz="0" w:space="0" w:color="auto"/>
            <w:right w:val="none" w:sz="0" w:space="0" w:color="auto"/>
          </w:divBdr>
          <w:divsChild>
            <w:div w:id="232551145">
              <w:marLeft w:val="0"/>
              <w:marRight w:val="0"/>
              <w:marTop w:val="0"/>
              <w:marBottom w:val="0"/>
              <w:divBdr>
                <w:top w:val="none" w:sz="0" w:space="0" w:color="auto"/>
                <w:left w:val="none" w:sz="0" w:space="0" w:color="auto"/>
                <w:bottom w:val="none" w:sz="0" w:space="0" w:color="auto"/>
                <w:right w:val="none" w:sz="0" w:space="0" w:color="auto"/>
              </w:divBdr>
              <w:divsChild>
                <w:div w:id="1189565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605953">
          <w:marLeft w:val="0"/>
          <w:marRight w:val="0"/>
          <w:marTop w:val="0"/>
          <w:marBottom w:val="0"/>
          <w:divBdr>
            <w:top w:val="none" w:sz="0" w:space="0" w:color="auto"/>
            <w:left w:val="none" w:sz="0" w:space="0" w:color="auto"/>
            <w:bottom w:val="none" w:sz="0" w:space="0" w:color="auto"/>
            <w:right w:val="none" w:sz="0" w:space="0" w:color="auto"/>
          </w:divBdr>
          <w:divsChild>
            <w:div w:id="364408920">
              <w:marLeft w:val="0"/>
              <w:marRight w:val="0"/>
              <w:marTop w:val="0"/>
              <w:marBottom w:val="0"/>
              <w:divBdr>
                <w:top w:val="none" w:sz="0" w:space="0" w:color="auto"/>
                <w:left w:val="none" w:sz="0" w:space="0" w:color="auto"/>
                <w:bottom w:val="none" w:sz="0" w:space="0" w:color="auto"/>
                <w:right w:val="none" w:sz="0" w:space="0" w:color="auto"/>
              </w:divBdr>
            </w:div>
          </w:divsChild>
        </w:div>
        <w:div w:id="300574875">
          <w:marLeft w:val="0"/>
          <w:marRight w:val="0"/>
          <w:marTop w:val="0"/>
          <w:marBottom w:val="0"/>
          <w:divBdr>
            <w:top w:val="none" w:sz="0" w:space="0" w:color="auto"/>
            <w:left w:val="none" w:sz="0" w:space="0" w:color="auto"/>
            <w:bottom w:val="none" w:sz="0" w:space="0" w:color="auto"/>
            <w:right w:val="none" w:sz="0" w:space="0" w:color="auto"/>
          </w:divBdr>
          <w:divsChild>
            <w:div w:id="743794192">
              <w:marLeft w:val="0"/>
              <w:marRight w:val="0"/>
              <w:marTop w:val="0"/>
              <w:marBottom w:val="0"/>
              <w:divBdr>
                <w:top w:val="none" w:sz="0" w:space="0" w:color="auto"/>
                <w:left w:val="none" w:sz="0" w:space="0" w:color="auto"/>
                <w:bottom w:val="none" w:sz="0" w:space="0" w:color="auto"/>
                <w:right w:val="none" w:sz="0" w:space="0" w:color="auto"/>
              </w:divBdr>
            </w:div>
          </w:divsChild>
        </w:div>
        <w:div w:id="314260372">
          <w:marLeft w:val="0"/>
          <w:marRight w:val="0"/>
          <w:marTop w:val="0"/>
          <w:marBottom w:val="0"/>
          <w:divBdr>
            <w:top w:val="none" w:sz="0" w:space="0" w:color="auto"/>
            <w:left w:val="none" w:sz="0" w:space="0" w:color="auto"/>
            <w:bottom w:val="none" w:sz="0" w:space="0" w:color="auto"/>
            <w:right w:val="none" w:sz="0" w:space="0" w:color="auto"/>
          </w:divBdr>
        </w:div>
        <w:div w:id="456026946">
          <w:marLeft w:val="0"/>
          <w:marRight w:val="0"/>
          <w:marTop w:val="0"/>
          <w:marBottom w:val="0"/>
          <w:divBdr>
            <w:top w:val="none" w:sz="0" w:space="0" w:color="auto"/>
            <w:left w:val="none" w:sz="0" w:space="0" w:color="auto"/>
            <w:bottom w:val="none" w:sz="0" w:space="0" w:color="auto"/>
            <w:right w:val="none" w:sz="0" w:space="0" w:color="auto"/>
          </w:divBdr>
          <w:divsChild>
            <w:div w:id="1226259694">
              <w:marLeft w:val="0"/>
              <w:marRight w:val="0"/>
              <w:marTop w:val="0"/>
              <w:marBottom w:val="0"/>
              <w:divBdr>
                <w:top w:val="none" w:sz="0" w:space="0" w:color="auto"/>
                <w:left w:val="none" w:sz="0" w:space="0" w:color="auto"/>
                <w:bottom w:val="none" w:sz="0" w:space="0" w:color="auto"/>
                <w:right w:val="none" w:sz="0" w:space="0" w:color="auto"/>
              </w:divBdr>
            </w:div>
          </w:divsChild>
        </w:div>
        <w:div w:id="458038112">
          <w:marLeft w:val="0"/>
          <w:marRight w:val="0"/>
          <w:marTop w:val="0"/>
          <w:marBottom w:val="0"/>
          <w:divBdr>
            <w:top w:val="none" w:sz="0" w:space="0" w:color="auto"/>
            <w:left w:val="none" w:sz="0" w:space="0" w:color="auto"/>
            <w:bottom w:val="none" w:sz="0" w:space="0" w:color="auto"/>
            <w:right w:val="none" w:sz="0" w:space="0" w:color="auto"/>
          </w:divBdr>
        </w:div>
        <w:div w:id="825558585">
          <w:marLeft w:val="0"/>
          <w:marRight w:val="0"/>
          <w:marTop w:val="0"/>
          <w:marBottom w:val="0"/>
          <w:divBdr>
            <w:top w:val="none" w:sz="0" w:space="0" w:color="auto"/>
            <w:left w:val="none" w:sz="0" w:space="0" w:color="auto"/>
            <w:bottom w:val="none" w:sz="0" w:space="0" w:color="auto"/>
            <w:right w:val="none" w:sz="0" w:space="0" w:color="auto"/>
          </w:divBdr>
          <w:divsChild>
            <w:div w:id="324163324">
              <w:marLeft w:val="0"/>
              <w:marRight w:val="0"/>
              <w:marTop w:val="0"/>
              <w:marBottom w:val="0"/>
              <w:divBdr>
                <w:top w:val="none" w:sz="0" w:space="0" w:color="auto"/>
                <w:left w:val="none" w:sz="0" w:space="0" w:color="auto"/>
                <w:bottom w:val="none" w:sz="0" w:space="0" w:color="auto"/>
                <w:right w:val="none" w:sz="0" w:space="0" w:color="auto"/>
              </w:divBdr>
            </w:div>
          </w:divsChild>
        </w:div>
        <w:div w:id="837502177">
          <w:marLeft w:val="0"/>
          <w:marRight w:val="0"/>
          <w:marTop w:val="0"/>
          <w:marBottom w:val="0"/>
          <w:divBdr>
            <w:top w:val="none" w:sz="0" w:space="0" w:color="auto"/>
            <w:left w:val="none" w:sz="0" w:space="0" w:color="auto"/>
            <w:bottom w:val="none" w:sz="0" w:space="0" w:color="auto"/>
            <w:right w:val="none" w:sz="0" w:space="0" w:color="auto"/>
          </w:divBdr>
        </w:div>
        <w:div w:id="949969047">
          <w:marLeft w:val="0"/>
          <w:marRight w:val="0"/>
          <w:marTop w:val="0"/>
          <w:marBottom w:val="0"/>
          <w:divBdr>
            <w:top w:val="none" w:sz="0" w:space="0" w:color="auto"/>
            <w:left w:val="none" w:sz="0" w:space="0" w:color="auto"/>
            <w:bottom w:val="none" w:sz="0" w:space="0" w:color="auto"/>
            <w:right w:val="none" w:sz="0" w:space="0" w:color="auto"/>
          </w:divBdr>
          <w:divsChild>
            <w:div w:id="23098534">
              <w:marLeft w:val="0"/>
              <w:marRight w:val="0"/>
              <w:marTop w:val="0"/>
              <w:marBottom w:val="0"/>
              <w:divBdr>
                <w:top w:val="none" w:sz="0" w:space="0" w:color="auto"/>
                <w:left w:val="none" w:sz="0" w:space="0" w:color="auto"/>
                <w:bottom w:val="none" w:sz="0" w:space="0" w:color="auto"/>
                <w:right w:val="none" w:sz="0" w:space="0" w:color="auto"/>
              </w:divBdr>
            </w:div>
          </w:divsChild>
        </w:div>
        <w:div w:id="1157913300">
          <w:marLeft w:val="0"/>
          <w:marRight w:val="0"/>
          <w:marTop w:val="0"/>
          <w:marBottom w:val="0"/>
          <w:divBdr>
            <w:top w:val="none" w:sz="0" w:space="0" w:color="auto"/>
            <w:left w:val="none" w:sz="0" w:space="0" w:color="auto"/>
            <w:bottom w:val="none" w:sz="0" w:space="0" w:color="auto"/>
            <w:right w:val="none" w:sz="0" w:space="0" w:color="auto"/>
          </w:divBdr>
        </w:div>
        <w:div w:id="1401175247">
          <w:marLeft w:val="0"/>
          <w:marRight w:val="0"/>
          <w:marTop w:val="0"/>
          <w:marBottom w:val="0"/>
          <w:divBdr>
            <w:top w:val="none" w:sz="0" w:space="0" w:color="auto"/>
            <w:left w:val="none" w:sz="0" w:space="0" w:color="auto"/>
            <w:bottom w:val="none" w:sz="0" w:space="0" w:color="auto"/>
            <w:right w:val="none" w:sz="0" w:space="0" w:color="auto"/>
          </w:divBdr>
          <w:divsChild>
            <w:div w:id="1003514753">
              <w:marLeft w:val="0"/>
              <w:marRight w:val="0"/>
              <w:marTop w:val="0"/>
              <w:marBottom w:val="0"/>
              <w:divBdr>
                <w:top w:val="none" w:sz="0" w:space="0" w:color="auto"/>
                <w:left w:val="none" w:sz="0" w:space="0" w:color="auto"/>
                <w:bottom w:val="none" w:sz="0" w:space="0" w:color="auto"/>
                <w:right w:val="none" w:sz="0" w:space="0" w:color="auto"/>
              </w:divBdr>
            </w:div>
          </w:divsChild>
        </w:div>
        <w:div w:id="1481262436">
          <w:marLeft w:val="0"/>
          <w:marRight w:val="0"/>
          <w:marTop w:val="0"/>
          <w:marBottom w:val="0"/>
          <w:divBdr>
            <w:top w:val="none" w:sz="0" w:space="0" w:color="auto"/>
            <w:left w:val="none" w:sz="0" w:space="0" w:color="auto"/>
            <w:bottom w:val="none" w:sz="0" w:space="0" w:color="auto"/>
            <w:right w:val="none" w:sz="0" w:space="0" w:color="auto"/>
          </w:divBdr>
        </w:div>
        <w:div w:id="1492138112">
          <w:marLeft w:val="0"/>
          <w:marRight w:val="0"/>
          <w:marTop w:val="0"/>
          <w:marBottom w:val="0"/>
          <w:divBdr>
            <w:top w:val="none" w:sz="0" w:space="0" w:color="auto"/>
            <w:left w:val="none" w:sz="0" w:space="0" w:color="auto"/>
            <w:bottom w:val="none" w:sz="0" w:space="0" w:color="auto"/>
            <w:right w:val="none" w:sz="0" w:space="0" w:color="auto"/>
          </w:divBdr>
        </w:div>
        <w:div w:id="1556619209">
          <w:marLeft w:val="0"/>
          <w:marRight w:val="0"/>
          <w:marTop w:val="0"/>
          <w:marBottom w:val="0"/>
          <w:divBdr>
            <w:top w:val="none" w:sz="0" w:space="0" w:color="auto"/>
            <w:left w:val="none" w:sz="0" w:space="0" w:color="auto"/>
            <w:bottom w:val="none" w:sz="0" w:space="0" w:color="auto"/>
            <w:right w:val="none" w:sz="0" w:space="0" w:color="auto"/>
          </w:divBdr>
        </w:div>
      </w:divsChild>
    </w:div>
    <w:div w:id="1659262696">
      <w:bodyDiv w:val="1"/>
      <w:marLeft w:val="0"/>
      <w:marRight w:val="0"/>
      <w:marTop w:val="0"/>
      <w:marBottom w:val="0"/>
      <w:divBdr>
        <w:top w:val="none" w:sz="0" w:space="0" w:color="auto"/>
        <w:left w:val="none" w:sz="0" w:space="0" w:color="auto"/>
        <w:bottom w:val="none" w:sz="0" w:space="0" w:color="auto"/>
        <w:right w:val="none" w:sz="0" w:space="0" w:color="auto"/>
      </w:divBdr>
      <w:divsChild>
        <w:div w:id="278994506">
          <w:marLeft w:val="0"/>
          <w:marRight w:val="0"/>
          <w:marTop w:val="0"/>
          <w:marBottom w:val="0"/>
          <w:divBdr>
            <w:top w:val="none" w:sz="0" w:space="0" w:color="auto"/>
            <w:left w:val="none" w:sz="0" w:space="0" w:color="auto"/>
            <w:bottom w:val="none" w:sz="0" w:space="0" w:color="auto"/>
            <w:right w:val="none" w:sz="0" w:space="0" w:color="auto"/>
          </w:divBdr>
        </w:div>
        <w:div w:id="238171638">
          <w:marLeft w:val="0"/>
          <w:marRight w:val="0"/>
          <w:marTop w:val="0"/>
          <w:marBottom w:val="0"/>
          <w:divBdr>
            <w:top w:val="none" w:sz="0" w:space="0" w:color="auto"/>
            <w:left w:val="none" w:sz="0" w:space="0" w:color="auto"/>
            <w:bottom w:val="none" w:sz="0" w:space="0" w:color="auto"/>
            <w:right w:val="none" w:sz="0" w:space="0" w:color="auto"/>
          </w:divBdr>
          <w:divsChild>
            <w:div w:id="171335997">
              <w:marLeft w:val="0"/>
              <w:marRight w:val="0"/>
              <w:marTop w:val="0"/>
              <w:marBottom w:val="0"/>
              <w:divBdr>
                <w:top w:val="none" w:sz="0" w:space="0" w:color="auto"/>
                <w:left w:val="none" w:sz="0" w:space="0" w:color="auto"/>
                <w:bottom w:val="none" w:sz="0" w:space="0" w:color="auto"/>
                <w:right w:val="none" w:sz="0" w:space="0" w:color="auto"/>
              </w:divBdr>
            </w:div>
          </w:divsChild>
        </w:div>
        <w:div w:id="691033328">
          <w:marLeft w:val="0"/>
          <w:marRight w:val="0"/>
          <w:marTop w:val="0"/>
          <w:marBottom w:val="0"/>
          <w:divBdr>
            <w:top w:val="none" w:sz="0" w:space="0" w:color="auto"/>
            <w:left w:val="none" w:sz="0" w:space="0" w:color="auto"/>
            <w:bottom w:val="none" w:sz="0" w:space="0" w:color="auto"/>
            <w:right w:val="none" w:sz="0" w:space="0" w:color="auto"/>
          </w:divBdr>
        </w:div>
        <w:div w:id="877858710">
          <w:marLeft w:val="0"/>
          <w:marRight w:val="0"/>
          <w:marTop w:val="0"/>
          <w:marBottom w:val="0"/>
          <w:divBdr>
            <w:top w:val="none" w:sz="0" w:space="0" w:color="auto"/>
            <w:left w:val="none" w:sz="0" w:space="0" w:color="auto"/>
            <w:bottom w:val="none" w:sz="0" w:space="0" w:color="auto"/>
            <w:right w:val="none" w:sz="0" w:space="0" w:color="auto"/>
          </w:divBdr>
          <w:divsChild>
            <w:div w:id="391462327">
              <w:marLeft w:val="0"/>
              <w:marRight w:val="0"/>
              <w:marTop w:val="0"/>
              <w:marBottom w:val="0"/>
              <w:divBdr>
                <w:top w:val="none" w:sz="0" w:space="0" w:color="auto"/>
                <w:left w:val="none" w:sz="0" w:space="0" w:color="auto"/>
                <w:bottom w:val="none" w:sz="0" w:space="0" w:color="auto"/>
                <w:right w:val="none" w:sz="0" w:space="0" w:color="auto"/>
              </w:divBdr>
            </w:div>
          </w:divsChild>
        </w:div>
        <w:div w:id="1785266969">
          <w:marLeft w:val="0"/>
          <w:marRight w:val="0"/>
          <w:marTop w:val="0"/>
          <w:marBottom w:val="0"/>
          <w:divBdr>
            <w:top w:val="none" w:sz="0" w:space="0" w:color="auto"/>
            <w:left w:val="none" w:sz="0" w:space="0" w:color="auto"/>
            <w:bottom w:val="none" w:sz="0" w:space="0" w:color="auto"/>
            <w:right w:val="none" w:sz="0" w:space="0" w:color="auto"/>
          </w:divBdr>
        </w:div>
        <w:div w:id="974676605">
          <w:marLeft w:val="0"/>
          <w:marRight w:val="0"/>
          <w:marTop w:val="0"/>
          <w:marBottom w:val="0"/>
          <w:divBdr>
            <w:top w:val="none" w:sz="0" w:space="0" w:color="auto"/>
            <w:left w:val="none" w:sz="0" w:space="0" w:color="auto"/>
            <w:bottom w:val="none" w:sz="0" w:space="0" w:color="auto"/>
            <w:right w:val="none" w:sz="0" w:space="0" w:color="auto"/>
          </w:divBdr>
          <w:divsChild>
            <w:div w:id="1772821624">
              <w:marLeft w:val="0"/>
              <w:marRight w:val="0"/>
              <w:marTop w:val="0"/>
              <w:marBottom w:val="0"/>
              <w:divBdr>
                <w:top w:val="none" w:sz="0" w:space="0" w:color="auto"/>
                <w:left w:val="none" w:sz="0" w:space="0" w:color="auto"/>
                <w:bottom w:val="none" w:sz="0" w:space="0" w:color="auto"/>
                <w:right w:val="none" w:sz="0" w:space="0" w:color="auto"/>
              </w:divBdr>
            </w:div>
          </w:divsChild>
        </w:div>
        <w:div w:id="2143841443">
          <w:marLeft w:val="0"/>
          <w:marRight w:val="0"/>
          <w:marTop w:val="0"/>
          <w:marBottom w:val="0"/>
          <w:divBdr>
            <w:top w:val="none" w:sz="0" w:space="0" w:color="auto"/>
            <w:left w:val="none" w:sz="0" w:space="0" w:color="auto"/>
            <w:bottom w:val="none" w:sz="0" w:space="0" w:color="auto"/>
            <w:right w:val="none" w:sz="0" w:space="0" w:color="auto"/>
          </w:divBdr>
        </w:div>
        <w:div w:id="350569121">
          <w:marLeft w:val="0"/>
          <w:marRight w:val="0"/>
          <w:marTop w:val="0"/>
          <w:marBottom w:val="0"/>
          <w:divBdr>
            <w:top w:val="none" w:sz="0" w:space="0" w:color="auto"/>
            <w:left w:val="none" w:sz="0" w:space="0" w:color="auto"/>
            <w:bottom w:val="none" w:sz="0" w:space="0" w:color="auto"/>
            <w:right w:val="none" w:sz="0" w:space="0" w:color="auto"/>
          </w:divBdr>
          <w:divsChild>
            <w:div w:id="1439912843">
              <w:marLeft w:val="0"/>
              <w:marRight w:val="0"/>
              <w:marTop w:val="0"/>
              <w:marBottom w:val="0"/>
              <w:divBdr>
                <w:top w:val="none" w:sz="0" w:space="0" w:color="auto"/>
                <w:left w:val="none" w:sz="0" w:space="0" w:color="auto"/>
                <w:bottom w:val="none" w:sz="0" w:space="0" w:color="auto"/>
                <w:right w:val="none" w:sz="0" w:space="0" w:color="auto"/>
              </w:divBdr>
            </w:div>
          </w:divsChild>
        </w:div>
        <w:div w:id="1063337314">
          <w:marLeft w:val="0"/>
          <w:marRight w:val="0"/>
          <w:marTop w:val="0"/>
          <w:marBottom w:val="0"/>
          <w:divBdr>
            <w:top w:val="none" w:sz="0" w:space="0" w:color="auto"/>
            <w:left w:val="none" w:sz="0" w:space="0" w:color="auto"/>
            <w:bottom w:val="none" w:sz="0" w:space="0" w:color="auto"/>
            <w:right w:val="none" w:sz="0" w:space="0" w:color="auto"/>
          </w:divBdr>
        </w:div>
        <w:div w:id="617032260">
          <w:marLeft w:val="0"/>
          <w:marRight w:val="0"/>
          <w:marTop w:val="0"/>
          <w:marBottom w:val="0"/>
          <w:divBdr>
            <w:top w:val="none" w:sz="0" w:space="0" w:color="auto"/>
            <w:left w:val="none" w:sz="0" w:space="0" w:color="auto"/>
            <w:bottom w:val="none" w:sz="0" w:space="0" w:color="auto"/>
            <w:right w:val="none" w:sz="0" w:space="0" w:color="auto"/>
          </w:divBdr>
          <w:divsChild>
            <w:div w:id="1632665470">
              <w:marLeft w:val="0"/>
              <w:marRight w:val="0"/>
              <w:marTop w:val="0"/>
              <w:marBottom w:val="0"/>
              <w:divBdr>
                <w:top w:val="none" w:sz="0" w:space="0" w:color="auto"/>
                <w:left w:val="none" w:sz="0" w:space="0" w:color="auto"/>
                <w:bottom w:val="none" w:sz="0" w:space="0" w:color="auto"/>
                <w:right w:val="none" w:sz="0" w:space="0" w:color="auto"/>
              </w:divBdr>
            </w:div>
          </w:divsChild>
        </w:div>
        <w:div w:id="124742082">
          <w:marLeft w:val="0"/>
          <w:marRight w:val="0"/>
          <w:marTop w:val="0"/>
          <w:marBottom w:val="0"/>
          <w:divBdr>
            <w:top w:val="none" w:sz="0" w:space="0" w:color="auto"/>
            <w:left w:val="none" w:sz="0" w:space="0" w:color="auto"/>
            <w:bottom w:val="none" w:sz="0" w:space="0" w:color="auto"/>
            <w:right w:val="none" w:sz="0" w:space="0" w:color="auto"/>
          </w:divBdr>
        </w:div>
        <w:div w:id="1391075649">
          <w:marLeft w:val="0"/>
          <w:marRight w:val="0"/>
          <w:marTop w:val="0"/>
          <w:marBottom w:val="0"/>
          <w:divBdr>
            <w:top w:val="none" w:sz="0" w:space="0" w:color="auto"/>
            <w:left w:val="none" w:sz="0" w:space="0" w:color="auto"/>
            <w:bottom w:val="none" w:sz="0" w:space="0" w:color="auto"/>
            <w:right w:val="none" w:sz="0" w:space="0" w:color="auto"/>
          </w:divBdr>
          <w:divsChild>
            <w:div w:id="1317874837">
              <w:marLeft w:val="0"/>
              <w:marRight w:val="0"/>
              <w:marTop w:val="0"/>
              <w:marBottom w:val="0"/>
              <w:divBdr>
                <w:top w:val="none" w:sz="0" w:space="0" w:color="auto"/>
                <w:left w:val="none" w:sz="0" w:space="0" w:color="auto"/>
                <w:bottom w:val="none" w:sz="0" w:space="0" w:color="auto"/>
                <w:right w:val="none" w:sz="0" w:space="0" w:color="auto"/>
              </w:divBdr>
            </w:div>
          </w:divsChild>
        </w:div>
        <w:div w:id="1551303339">
          <w:marLeft w:val="0"/>
          <w:marRight w:val="0"/>
          <w:marTop w:val="0"/>
          <w:marBottom w:val="0"/>
          <w:divBdr>
            <w:top w:val="none" w:sz="0" w:space="0" w:color="auto"/>
            <w:left w:val="none" w:sz="0" w:space="0" w:color="auto"/>
            <w:bottom w:val="none" w:sz="0" w:space="0" w:color="auto"/>
            <w:right w:val="none" w:sz="0" w:space="0" w:color="auto"/>
          </w:divBdr>
        </w:div>
        <w:div w:id="1254440474">
          <w:marLeft w:val="0"/>
          <w:marRight w:val="0"/>
          <w:marTop w:val="0"/>
          <w:marBottom w:val="0"/>
          <w:divBdr>
            <w:top w:val="none" w:sz="0" w:space="0" w:color="auto"/>
            <w:left w:val="none" w:sz="0" w:space="0" w:color="auto"/>
            <w:bottom w:val="none" w:sz="0" w:space="0" w:color="auto"/>
            <w:right w:val="none" w:sz="0" w:space="0" w:color="auto"/>
          </w:divBdr>
          <w:divsChild>
            <w:div w:id="1517229106">
              <w:marLeft w:val="0"/>
              <w:marRight w:val="0"/>
              <w:marTop w:val="0"/>
              <w:marBottom w:val="0"/>
              <w:divBdr>
                <w:top w:val="none" w:sz="0" w:space="0" w:color="auto"/>
                <w:left w:val="none" w:sz="0" w:space="0" w:color="auto"/>
                <w:bottom w:val="none" w:sz="0" w:space="0" w:color="auto"/>
                <w:right w:val="none" w:sz="0" w:space="0" w:color="auto"/>
              </w:divBdr>
            </w:div>
          </w:divsChild>
        </w:div>
        <w:div w:id="1444769236">
          <w:marLeft w:val="0"/>
          <w:marRight w:val="0"/>
          <w:marTop w:val="300"/>
          <w:marBottom w:val="0"/>
          <w:divBdr>
            <w:top w:val="none" w:sz="0" w:space="0" w:color="auto"/>
            <w:left w:val="none" w:sz="0" w:space="0" w:color="auto"/>
            <w:bottom w:val="none" w:sz="0" w:space="0" w:color="auto"/>
            <w:right w:val="none" w:sz="0" w:space="0" w:color="auto"/>
          </w:divBdr>
          <w:divsChild>
            <w:div w:id="515116712">
              <w:marLeft w:val="0"/>
              <w:marRight w:val="0"/>
              <w:marTop w:val="0"/>
              <w:marBottom w:val="0"/>
              <w:divBdr>
                <w:top w:val="none" w:sz="0" w:space="0" w:color="auto"/>
                <w:left w:val="none" w:sz="0" w:space="0" w:color="auto"/>
                <w:bottom w:val="none" w:sz="0" w:space="0" w:color="auto"/>
                <w:right w:val="none" w:sz="0" w:space="0" w:color="auto"/>
              </w:divBdr>
              <w:divsChild>
                <w:div w:id="199035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952588">
          <w:marLeft w:val="0"/>
          <w:marRight w:val="0"/>
          <w:marTop w:val="300"/>
          <w:marBottom w:val="0"/>
          <w:divBdr>
            <w:top w:val="none" w:sz="0" w:space="0" w:color="auto"/>
            <w:left w:val="none" w:sz="0" w:space="0" w:color="auto"/>
            <w:bottom w:val="none" w:sz="0" w:space="0" w:color="auto"/>
            <w:right w:val="none" w:sz="0" w:space="0" w:color="auto"/>
          </w:divBdr>
          <w:divsChild>
            <w:div w:id="1242835882">
              <w:marLeft w:val="0"/>
              <w:marRight w:val="0"/>
              <w:marTop w:val="0"/>
              <w:marBottom w:val="0"/>
              <w:divBdr>
                <w:top w:val="none" w:sz="0" w:space="0" w:color="auto"/>
                <w:left w:val="none" w:sz="0" w:space="0" w:color="auto"/>
                <w:bottom w:val="none" w:sz="0" w:space="0" w:color="auto"/>
                <w:right w:val="none" w:sz="0" w:space="0" w:color="auto"/>
              </w:divBdr>
              <w:divsChild>
                <w:div w:id="323166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03540">
          <w:marLeft w:val="0"/>
          <w:marRight w:val="0"/>
          <w:marTop w:val="300"/>
          <w:marBottom w:val="0"/>
          <w:divBdr>
            <w:top w:val="none" w:sz="0" w:space="0" w:color="auto"/>
            <w:left w:val="none" w:sz="0" w:space="0" w:color="auto"/>
            <w:bottom w:val="none" w:sz="0" w:space="0" w:color="auto"/>
            <w:right w:val="none" w:sz="0" w:space="0" w:color="auto"/>
          </w:divBdr>
          <w:divsChild>
            <w:div w:id="1750232370">
              <w:marLeft w:val="0"/>
              <w:marRight w:val="0"/>
              <w:marTop w:val="0"/>
              <w:marBottom w:val="0"/>
              <w:divBdr>
                <w:top w:val="none" w:sz="0" w:space="0" w:color="auto"/>
                <w:left w:val="none" w:sz="0" w:space="0" w:color="auto"/>
                <w:bottom w:val="none" w:sz="0" w:space="0" w:color="auto"/>
                <w:right w:val="none" w:sz="0" w:space="0" w:color="auto"/>
              </w:divBdr>
              <w:divsChild>
                <w:div w:id="79530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928766">
          <w:marLeft w:val="0"/>
          <w:marRight w:val="0"/>
          <w:marTop w:val="300"/>
          <w:marBottom w:val="0"/>
          <w:divBdr>
            <w:top w:val="none" w:sz="0" w:space="0" w:color="auto"/>
            <w:left w:val="none" w:sz="0" w:space="0" w:color="auto"/>
            <w:bottom w:val="none" w:sz="0" w:space="0" w:color="auto"/>
            <w:right w:val="none" w:sz="0" w:space="0" w:color="auto"/>
          </w:divBdr>
          <w:divsChild>
            <w:div w:id="1922836234">
              <w:marLeft w:val="0"/>
              <w:marRight w:val="0"/>
              <w:marTop w:val="0"/>
              <w:marBottom w:val="0"/>
              <w:divBdr>
                <w:top w:val="none" w:sz="0" w:space="0" w:color="auto"/>
                <w:left w:val="none" w:sz="0" w:space="0" w:color="auto"/>
                <w:bottom w:val="none" w:sz="0" w:space="0" w:color="auto"/>
                <w:right w:val="none" w:sz="0" w:space="0" w:color="auto"/>
              </w:divBdr>
              <w:divsChild>
                <w:div w:id="1787767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9916802">
      <w:bodyDiv w:val="1"/>
      <w:marLeft w:val="0"/>
      <w:marRight w:val="0"/>
      <w:marTop w:val="0"/>
      <w:marBottom w:val="0"/>
      <w:divBdr>
        <w:top w:val="none" w:sz="0" w:space="0" w:color="auto"/>
        <w:left w:val="none" w:sz="0" w:space="0" w:color="auto"/>
        <w:bottom w:val="none" w:sz="0" w:space="0" w:color="auto"/>
        <w:right w:val="none" w:sz="0" w:space="0" w:color="auto"/>
      </w:divBdr>
    </w:div>
    <w:div w:id="1659919023">
      <w:bodyDiv w:val="1"/>
      <w:marLeft w:val="0"/>
      <w:marRight w:val="0"/>
      <w:marTop w:val="0"/>
      <w:marBottom w:val="0"/>
      <w:divBdr>
        <w:top w:val="none" w:sz="0" w:space="0" w:color="auto"/>
        <w:left w:val="none" w:sz="0" w:space="0" w:color="auto"/>
        <w:bottom w:val="none" w:sz="0" w:space="0" w:color="auto"/>
        <w:right w:val="none" w:sz="0" w:space="0" w:color="auto"/>
      </w:divBdr>
      <w:divsChild>
        <w:div w:id="14445707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sChild>
            <w:div w:id="1304772352">
              <w:marLeft w:val="0"/>
              <w:marRight w:val="0"/>
              <w:marTop w:val="0"/>
              <w:marBottom w:val="0"/>
              <w:divBdr>
                <w:top w:val="none" w:sz="0" w:space="0" w:color="auto"/>
                <w:left w:val="none" w:sz="0" w:space="0" w:color="auto"/>
                <w:bottom w:val="none" w:sz="0" w:space="0" w:color="auto"/>
                <w:right w:val="none" w:sz="0" w:space="0" w:color="auto"/>
              </w:divBdr>
            </w:div>
          </w:divsChild>
        </w:div>
        <w:div w:id="1374650202">
          <w:marLeft w:val="0"/>
          <w:marRight w:val="0"/>
          <w:marTop w:val="0"/>
          <w:marBottom w:val="0"/>
          <w:divBdr>
            <w:top w:val="none" w:sz="0" w:space="0" w:color="auto"/>
            <w:left w:val="none" w:sz="0" w:space="0" w:color="auto"/>
            <w:bottom w:val="none" w:sz="0" w:space="0" w:color="auto"/>
            <w:right w:val="none" w:sz="0" w:space="0" w:color="auto"/>
          </w:divBdr>
        </w:div>
        <w:div w:id="1417358623">
          <w:marLeft w:val="0"/>
          <w:marRight w:val="0"/>
          <w:marTop w:val="0"/>
          <w:marBottom w:val="0"/>
          <w:divBdr>
            <w:top w:val="none" w:sz="0" w:space="0" w:color="auto"/>
            <w:left w:val="none" w:sz="0" w:space="0" w:color="auto"/>
            <w:bottom w:val="none" w:sz="0" w:space="0" w:color="auto"/>
            <w:right w:val="none" w:sz="0" w:space="0" w:color="auto"/>
          </w:divBdr>
          <w:divsChild>
            <w:div w:id="1516264320">
              <w:marLeft w:val="0"/>
              <w:marRight w:val="0"/>
              <w:marTop w:val="0"/>
              <w:marBottom w:val="0"/>
              <w:divBdr>
                <w:top w:val="none" w:sz="0" w:space="0" w:color="auto"/>
                <w:left w:val="none" w:sz="0" w:space="0" w:color="auto"/>
                <w:bottom w:val="none" w:sz="0" w:space="0" w:color="auto"/>
                <w:right w:val="none" w:sz="0" w:space="0" w:color="auto"/>
              </w:divBdr>
            </w:div>
          </w:divsChild>
        </w:div>
        <w:div w:id="304241819">
          <w:marLeft w:val="0"/>
          <w:marRight w:val="0"/>
          <w:marTop w:val="0"/>
          <w:marBottom w:val="0"/>
          <w:divBdr>
            <w:top w:val="none" w:sz="0" w:space="0" w:color="auto"/>
            <w:left w:val="none" w:sz="0" w:space="0" w:color="auto"/>
            <w:bottom w:val="none" w:sz="0" w:space="0" w:color="auto"/>
            <w:right w:val="none" w:sz="0" w:space="0" w:color="auto"/>
          </w:divBdr>
        </w:div>
        <w:div w:id="824474990">
          <w:marLeft w:val="0"/>
          <w:marRight w:val="0"/>
          <w:marTop w:val="0"/>
          <w:marBottom w:val="0"/>
          <w:divBdr>
            <w:top w:val="none" w:sz="0" w:space="0" w:color="auto"/>
            <w:left w:val="none" w:sz="0" w:space="0" w:color="auto"/>
            <w:bottom w:val="none" w:sz="0" w:space="0" w:color="auto"/>
            <w:right w:val="none" w:sz="0" w:space="0" w:color="auto"/>
          </w:divBdr>
          <w:divsChild>
            <w:div w:id="1394700284">
              <w:marLeft w:val="0"/>
              <w:marRight w:val="0"/>
              <w:marTop w:val="0"/>
              <w:marBottom w:val="0"/>
              <w:divBdr>
                <w:top w:val="none" w:sz="0" w:space="0" w:color="auto"/>
                <w:left w:val="none" w:sz="0" w:space="0" w:color="auto"/>
                <w:bottom w:val="none" w:sz="0" w:space="0" w:color="auto"/>
                <w:right w:val="none" w:sz="0" w:space="0" w:color="auto"/>
              </w:divBdr>
            </w:div>
          </w:divsChild>
        </w:div>
        <w:div w:id="486825753">
          <w:marLeft w:val="0"/>
          <w:marRight w:val="0"/>
          <w:marTop w:val="0"/>
          <w:marBottom w:val="0"/>
          <w:divBdr>
            <w:top w:val="none" w:sz="0" w:space="0" w:color="auto"/>
            <w:left w:val="none" w:sz="0" w:space="0" w:color="auto"/>
            <w:bottom w:val="none" w:sz="0" w:space="0" w:color="auto"/>
            <w:right w:val="none" w:sz="0" w:space="0" w:color="auto"/>
          </w:divBdr>
        </w:div>
        <w:div w:id="790173419">
          <w:marLeft w:val="0"/>
          <w:marRight w:val="0"/>
          <w:marTop w:val="0"/>
          <w:marBottom w:val="0"/>
          <w:divBdr>
            <w:top w:val="none" w:sz="0" w:space="0" w:color="auto"/>
            <w:left w:val="none" w:sz="0" w:space="0" w:color="auto"/>
            <w:bottom w:val="none" w:sz="0" w:space="0" w:color="auto"/>
            <w:right w:val="none" w:sz="0" w:space="0" w:color="auto"/>
          </w:divBdr>
          <w:divsChild>
            <w:div w:id="2020504835">
              <w:marLeft w:val="0"/>
              <w:marRight w:val="0"/>
              <w:marTop w:val="0"/>
              <w:marBottom w:val="0"/>
              <w:divBdr>
                <w:top w:val="none" w:sz="0" w:space="0" w:color="auto"/>
                <w:left w:val="none" w:sz="0" w:space="0" w:color="auto"/>
                <w:bottom w:val="none" w:sz="0" w:space="0" w:color="auto"/>
                <w:right w:val="none" w:sz="0" w:space="0" w:color="auto"/>
              </w:divBdr>
            </w:div>
          </w:divsChild>
        </w:div>
        <w:div w:id="1101801213">
          <w:marLeft w:val="0"/>
          <w:marRight w:val="0"/>
          <w:marTop w:val="0"/>
          <w:marBottom w:val="0"/>
          <w:divBdr>
            <w:top w:val="none" w:sz="0" w:space="0" w:color="auto"/>
            <w:left w:val="none" w:sz="0" w:space="0" w:color="auto"/>
            <w:bottom w:val="none" w:sz="0" w:space="0" w:color="auto"/>
            <w:right w:val="none" w:sz="0" w:space="0" w:color="auto"/>
          </w:divBdr>
        </w:div>
        <w:div w:id="1805080773">
          <w:marLeft w:val="0"/>
          <w:marRight w:val="0"/>
          <w:marTop w:val="0"/>
          <w:marBottom w:val="0"/>
          <w:divBdr>
            <w:top w:val="none" w:sz="0" w:space="0" w:color="auto"/>
            <w:left w:val="none" w:sz="0" w:space="0" w:color="auto"/>
            <w:bottom w:val="none" w:sz="0" w:space="0" w:color="auto"/>
            <w:right w:val="none" w:sz="0" w:space="0" w:color="auto"/>
          </w:divBdr>
          <w:divsChild>
            <w:div w:id="1086918179">
              <w:marLeft w:val="0"/>
              <w:marRight w:val="0"/>
              <w:marTop w:val="0"/>
              <w:marBottom w:val="0"/>
              <w:divBdr>
                <w:top w:val="none" w:sz="0" w:space="0" w:color="auto"/>
                <w:left w:val="none" w:sz="0" w:space="0" w:color="auto"/>
                <w:bottom w:val="none" w:sz="0" w:space="0" w:color="auto"/>
                <w:right w:val="none" w:sz="0" w:space="0" w:color="auto"/>
              </w:divBdr>
            </w:div>
          </w:divsChild>
        </w:div>
        <w:div w:id="280186039">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sChild>
            <w:div w:id="626274327">
              <w:marLeft w:val="0"/>
              <w:marRight w:val="0"/>
              <w:marTop w:val="0"/>
              <w:marBottom w:val="0"/>
              <w:divBdr>
                <w:top w:val="none" w:sz="0" w:space="0" w:color="auto"/>
                <w:left w:val="none" w:sz="0" w:space="0" w:color="auto"/>
                <w:bottom w:val="none" w:sz="0" w:space="0" w:color="auto"/>
                <w:right w:val="none" w:sz="0" w:space="0" w:color="auto"/>
              </w:divBdr>
            </w:div>
          </w:divsChild>
        </w:div>
        <w:div w:id="1601529120">
          <w:marLeft w:val="0"/>
          <w:marRight w:val="0"/>
          <w:marTop w:val="0"/>
          <w:marBottom w:val="0"/>
          <w:divBdr>
            <w:top w:val="none" w:sz="0" w:space="0" w:color="auto"/>
            <w:left w:val="none" w:sz="0" w:space="0" w:color="auto"/>
            <w:bottom w:val="none" w:sz="0" w:space="0" w:color="auto"/>
            <w:right w:val="none" w:sz="0" w:space="0" w:color="auto"/>
          </w:divBdr>
        </w:div>
        <w:div w:id="1988627448">
          <w:marLeft w:val="0"/>
          <w:marRight w:val="0"/>
          <w:marTop w:val="0"/>
          <w:marBottom w:val="0"/>
          <w:divBdr>
            <w:top w:val="none" w:sz="0" w:space="0" w:color="auto"/>
            <w:left w:val="none" w:sz="0" w:space="0" w:color="auto"/>
            <w:bottom w:val="none" w:sz="0" w:space="0" w:color="auto"/>
            <w:right w:val="none" w:sz="0" w:space="0" w:color="auto"/>
          </w:divBdr>
          <w:divsChild>
            <w:div w:id="853688504">
              <w:marLeft w:val="0"/>
              <w:marRight w:val="0"/>
              <w:marTop w:val="0"/>
              <w:marBottom w:val="0"/>
              <w:divBdr>
                <w:top w:val="none" w:sz="0" w:space="0" w:color="auto"/>
                <w:left w:val="none" w:sz="0" w:space="0" w:color="auto"/>
                <w:bottom w:val="none" w:sz="0" w:space="0" w:color="auto"/>
                <w:right w:val="none" w:sz="0" w:space="0" w:color="auto"/>
              </w:divBdr>
            </w:div>
          </w:divsChild>
        </w:div>
        <w:div w:id="450435608">
          <w:marLeft w:val="0"/>
          <w:marRight w:val="0"/>
          <w:marTop w:val="300"/>
          <w:marBottom w:val="0"/>
          <w:divBdr>
            <w:top w:val="none" w:sz="0" w:space="0" w:color="auto"/>
            <w:left w:val="none" w:sz="0" w:space="0" w:color="auto"/>
            <w:bottom w:val="none" w:sz="0" w:space="0" w:color="auto"/>
            <w:right w:val="none" w:sz="0" w:space="0" w:color="auto"/>
          </w:divBdr>
          <w:divsChild>
            <w:div w:id="2079013953">
              <w:marLeft w:val="0"/>
              <w:marRight w:val="0"/>
              <w:marTop w:val="0"/>
              <w:marBottom w:val="0"/>
              <w:divBdr>
                <w:top w:val="none" w:sz="0" w:space="0" w:color="auto"/>
                <w:left w:val="none" w:sz="0" w:space="0" w:color="auto"/>
                <w:bottom w:val="none" w:sz="0" w:space="0" w:color="auto"/>
                <w:right w:val="none" w:sz="0" w:space="0" w:color="auto"/>
              </w:divBdr>
              <w:divsChild>
                <w:div w:id="79555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882625">
          <w:marLeft w:val="0"/>
          <w:marRight w:val="0"/>
          <w:marTop w:val="300"/>
          <w:marBottom w:val="0"/>
          <w:divBdr>
            <w:top w:val="none" w:sz="0" w:space="0" w:color="auto"/>
            <w:left w:val="none" w:sz="0" w:space="0" w:color="auto"/>
            <w:bottom w:val="none" w:sz="0" w:space="0" w:color="auto"/>
            <w:right w:val="none" w:sz="0" w:space="0" w:color="auto"/>
          </w:divBdr>
          <w:divsChild>
            <w:div w:id="2045979821">
              <w:marLeft w:val="0"/>
              <w:marRight w:val="0"/>
              <w:marTop w:val="0"/>
              <w:marBottom w:val="0"/>
              <w:divBdr>
                <w:top w:val="none" w:sz="0" w:space="0" w:color="auto"/>
                <w:left w:val="none" w:sz="0" w:space="0" w:color="auto"/>
                <w:bottom w:val="none" w:sz="0" w:space="0" w:color="auto"/>
                <w:right w:val="none" w:sz="0" w:space="0" w:color="auto"/>
              </w:divBdr>
              <w:divsChild>
                <w:div w:id="742869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99365">
          <w:marLeft w:val="0"/>
          <w:marRight w:val="0"/>
          <w:marTop w:val="300"/>
          <w:marBottom w:val="0"/>
          <w:divBdr>
            <w:top w:val="none" w:sz="0" w:space="0" w:color="auto"/>
            <w:left w:val="none" w:sz="0" w:space="0" w:color="auto"/>
            <w:bottom w:val="none" w:sz="0" w:space="0" w:color="auto"/>
            <w:right w:val="none" w:sz="0" w:space="0" w:color="auto"/>
          </w:divBdr>
          <w:divsChild>
            <w:div w:id="1518498036">
              <w:marLeft w:val="0"/>
              <w:marRight w:val="0"/>
              <w:marTop w:val="0"/>
              <w:marBottom w:val="0"/>
              <w:divBdr>
                <w:top w:val="none" w:sz="0" w:space="0" w:color="auto"/>
                <w:left w:val="none" w:sz="0" w:space="0" w:color="auto"/>
                <w:bottom w:val="none" w:sz="0" w:space="0" w:color="auto"/>
                <w:right w:val="none" w:sz="0" w:space="0" w:color="auto"/>
              </w:divBdr>
              <w:divsChild>
                <w:div w:id="97976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483973">
          <w:marLeft w:val="0"/>
          <w:marRight w:val="0"/>
          <w:marTop w:val="300"/>
          <w:marBottom w:val="0"/>
          <w:divBdr>
            <w:top w:val="none" w:sz="0" w:space="0" w:color="auto"/>
            <w:left w:val="none" w:sz="0" w:space="0" w:color="auto"/>
            <w:bottom w:val="none" w:sz="0" w:space="0" w:color="auto"/>
            <w:right w:val="none" w:sz="0" w:space="0" w:color="auto"/>
          </w:divBdr>
          <w:divsChild>
            <w:div w:id="368065596">
              <w:marLeft w:val="0"/>
              <w:marRight w:val="0"/>
              <w:marTop w:val="0"/>
              <w:marBottom w:val="0"/>
              <w:divBdr>
                <w:top w:val="none" w:sz="0" w:space="0" w:color="auto"/>
                <w:left w:val="none" w:sz="0" w:space="0" w:color="auto"/>
                <w:bottom w:val="none" w:sz="0" w:space="0" w:color="auto"/>
                <w:right w:val="none" w:sz="0" w:space="0" w:color="auto"/>
              </w:divBdr>
              <w:divsChild>
                <w:div w:id="1914465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0113683">
      <w:bodyDiv w:val="1"/>
      <w:marLeft w:val="0"/>
      <w:marRight w:val="0"/>
      <w:marTop w:val="0"/>
      <w:marBottom w:val="0"/>
      <w:divBdr>
        <w:top w:val="none" w:sz="0" w:space="0" w:color="auto"/>
        <w:left w:val="none" w:sz="0" w:space="0" w:color="auto"/>
        <w:bottom w:val="none" w:sz="0" w:space="0" w:color="auto"/>
        <w:right w:val="none" w:sz="0" w:space="0" w:color="auto"/>
      </w:divBdr>
      <w:divsChild>
        <w:div w:id="1054163892">
          <w:marLeft w:val="0"/>
          <w:marRight w:val="0"/>
          <w:marTop w:val="0"/>
          <w:marBottom w:val="0"/>
          <w:divBdr>
            <w:top w:val="none" w:sz="0" w:space="0" w:color="auto"/>
            <w:left w:val="none" w:sz="0" w:space="0" w:color="auto"/>
            <w:bottom w:val="none" w:sz="0" w:space="0" w:color="auto"/>
            <w:right w:val="none" w:sz="0" w:space="0" w:color="auto"/>
          </w:divBdr>
        </w:div>
        <w:div w:id="1541822509">
          <w:marLeft w:val="0"/>
          <w:marRight w:val="0"/>
          <w:marTop w:val="0"/>
          <w:marBottom w:val="0"/>
          <w:divBdr>
            <w:top w:val="none" w:sz="0" w:space="0" w:color="auto"/>
            <w:left w:val="none" w:sz="0" w:space="0" w:color="auto"/>
            <w:bottom w:val="none" w:sz="0" w:space="0" w:color="auto"/>
            <w:right w:val="none" w:sz="0" w:space="0" w:color="auto"/>
          </w:divBdr>
          <w:divsChild>
            <w:div w:id="1771706015">
              <w:marLeft w:val="0"/>
              <w:marRight w:val="0"/>
              <w:marTop w:val="0"/>
              <w:marBottom w:val="0"/>
              <w:divBdr>
                <w:top w:val="none" w:sz="0" w:space="0" w:color="auto"/>
                <w:left w:val="none" w:sz="0" w:space="0" w:color="auto"/>
                <w:bottom w:val="none" w:sz="0" w:space="0" w:color="auto"/>
                <w:right w:val="none" w:sz="0" w:space="0" w:color="auto"/>
              </w:divBdr>
            </w:div>
          </w:divsChild>
        </w:div>
        <w:div w:id="1666394519">
          <w:marLeft w:val="0"/>
          <w:marRight w:val="0"/>
          <w:marTop w:val="0"/>
          <w:marBottom w:val="0"/>
          <w:divBdr>
            <w:top w:val="none" w:sz="0" w:space="0" w:color="auto"/>
            <w:left w:val="none" w:sz="0" w:space="0" w:color="auto"/>
            <w:bottom w:val="none" w:sz="0" w:space="0" w:color="auto"/>
            <w:right w:val="none" w:sz="0" w:space="0" w:color="auto"/>
          </w:divBdr>
        </w:div>
        <w:div w:id="1256668297">
          <w:marLeft w:val="0"/>
          <w:marRight w:val="0"/>
          <w:marTop w:val="0"/>
          <w:marBottom w:val="0"/>
          <w:divBdr>
            <w:top w:val="none" w:sz="0" w:space="0" w:color="auto"/>
            <w:left w:val="none" w:sz="0" w:space="0" w:color="auto"/>
            <w:bottom w:val="none" w:sz="0" w:space="0" w:color="auto"/>
            <w:right w:val="none" w:sz="0" w:space="0" w:color="auto"/>
          </w:divBdr>
          <w:divsChild>
            <w:div w:id="390083119">
              <w:marLeft w:val="0"/>
              <w:marRight w:val="0"/>
              <w:marTop w:val="0"/>
              <w:marBottom w:val="0"/>
              <w:divBdr>
                <w:top w:val="none" w:sz="0" w:space="0" w:color="auto"/>
                <w:left w:val="none" w:sz="0" w:space="0" w:color="auto"/>
                <w:bottom w:val="none" w:sz="0" w:space="0" w:color="auto"/>
                <w:right w:val="none" w:sz="0" w:space="0" w:color="auto"/>
              </w:divBdr>
            </w:div>
          </w:divsChild>
        </w:div>
        <w:div w:id="1703746157">
          <w:marLeft w:val="0"/>
          <w:marRight w:val="0"/>
          <w:marTop w:val="0"/>
          <w:marBottom w:val="0"/>
          <w:divBdr>
            <w:top w:val="none" w:sz="0" w:space="0" w:color="auto"/>
            <w:left w:val="none" w:sz="0" w:space="0" w:color="auto"/>
            <w:bottom w:val="none" w:sz="0" w:space="0" w:color="auto"/>
            <w:right w:val="none" w:sz="0" w:space="0" w:color="auto"/>
          </w:divBdr>
        </w:div>
        <w:div w:id="1880237177">
          <w:marLeft w:val="0"/>
          <w:marRight w:val="0"/>
          <w:marTop w:val="0"/>
          <w:marBottom w:val="0"/>
          <w:divBdr>
            <w:top w:val="none" w:sz="0" w:space="0" w:color="auto"/>
            <w:left w:val="none" w:sz="0" w:space="0" w:color="auto"/>
            <w:bottom w:val="none" w:sz="0" w:space="0" w:color="auto"/>
            <w:right w:val="none" w:sz="0" w:space="0" w:color="auto"/>
          </w:divBdr>
          <w:divsChild>
            <w:div w:id="1731147683">
              <w:marLeft w:val="0"/>
              <w:marRight w:val="0"/>
              <w:marTop w:val="0"/>
              <w:marBottom w:val="0"/>
              <w:divBdr>
                <w:top w:val="none" w:sz="0" w:space="0" w:color="auto"/>
                <w:left w:val="none" w:sz="0" w:space="0" w:color="auto"/>
                <w:bottom w:val="none" w:sz="0" w:space="0" w:color="auto"/>
                <w:right w:val="none" w:sz="0" w:space="0" w:color="auto"/>
              </w:divBdr>
            </w:div>
          </w:divsChild>
        </w:div>
        <w:div w:id="1136685663">
          <w:marLeft w:val="0"/>
          <w:marRight w:val="0"/>
          <w:marTop w:val="0"/>
          <w:marBottom w:val="0"/>
          <w:divBdr>
            <w:top w:val="none" w:sz="0" w:space="0" w:color="auto"/>
            <w:left w:val="none" w:sz="0" w:space="0" w:color="auto"/>
            <w:bottom w:val="none" w:sz="0" w:space="0" w:color="auto"/>
            <w:right w:val="none" w:sz="0" w:space="0" w:color="auto"/>
          </w:divBdr>
        </w:div>
        <w:div w:id="1783258160">
          <w:marLeft w:val="0"/>
          <w:marRight w:val="0"/>
          <w:marTop w:val="0"/>
          <w:marBottom w:val="0"/>
          <w:divBdr>
            <w:top w:val="none" w:sz="0" w:space="0" w:color="auto"/>
            <w:left w:val="none" w:sz="0" w:space="0" w:color="auto"/>
            <w:bottom w:val="none" w:sz="0" w:space="0" w:color="auto"/>
            <w:right w:val="none" w:sz="0" w:space="0" w:color="auto"/>
          </w:divBdr>
          <w:divsChild>
            <w:div w:id="1103720488">
              <w:marLeft w:val="0"/>
              <w:marRight w:val="0"/>
              <w:marTop w:val="0"/>
              <w:marBottom w:val="0"/>
              <w:divBdr>
                <w:top w:val="none" w:sz="0" w:space="0" w:color="auto"/>
                <w:left w:val="none" w:sz="0" w:space="0" w:color="auto"/>
                <w:bottom w:val="none" w:sz="0" w:space="0" w:color="auto"/>
                <w:right w:val="none" w:sz="0" w:space="0" w:color="auto"/>
              </w:divBdr>
            </w:div>
          </w:divsChild>
        </w:div>
        <w:div w:id="894900816">
          <w:marLeft w:val="0"/>
          <w:marRight w:val="0"/>
          <w:marTop w:val="0"/>
          <w:marBottom w:val="0"/>
          <w:divBdr>
            <w:top w:val="none" w:sz="0" w:space="0" w:color="auto"/>
            <w:left w:val="none" w:sz="0" w:space="0" w:color="auto"/>
            <w:bottom w:val="none" w:sz="0" w:space="0" w:color="auto"/>
            <w:right w:val="none" w:sz="0" w:space="0" w:color="auto"/>
          </w:divBdr>
        </w:div>
        <w:div w:id="982663233">
          <w:marLeft w:val="0"/>
          <w:marRight w:val="0"/>
          <w:marTop w:val="0"/>
          <w:marBottom w:val="0"/>
          <w:divBdr>
            <w:top w:val="none" w:sz="0" w:space="0" w:color="auto"/>
            <w:left w:val="none" w:sz="0" w:space="0" w:color="auto"/>
            <w:bottom w:val="none" w:sz="0" w:space="0" w:color="auto"/>
            <w:right w:val="none" w:sz="0" w:space="0" w:color="auto"/>
          </w:divBdr>
          <w:divsChild>
            <w:div w:id="183179090">
              <w:marLeft w:val="0"/>
              <w:marRight w:val="0"/>
              <w:marTop w:val="0"/>
              <w:marBottom w:val="0"/>
              <w:divBdr>
                <w:top w:val="none" w:sz="0" w:space="0" w:color="auto"/>
                <w:left w:val="none" w:sz="0" w:space="0" w:color="auto"/>
                <w:bottom w:val="none" w:sz="0" w:space="0" w:color="auto"/>
                <w:right w:val="none" w:sz="0" w:space="0" w:color="auto"/>
              </w:divBdr>
            </w:div>
          </w:divsChild>
        </w:div>
        <w:div w:id="316348631">
          <w:marLeft w:val="0"/>
          <w:marRight w:val="0"/>
          <w:marTop w:val="0"/>
          <w:marBottom w:val="0"/>
          <w:divBdr>
            <w:top w:val="none" w:sz="0" w:space="0" w:color="auto"/>
            <w:left w:val="none" w:sz="0" w:space="0" w:color="auto"/>
            <w:bottom w:val="none" w:sz="0" w:space="0" w:color="auto"/>
            <w:right w:val="none" w:sz="0" w:space="0" w:color="auto"/>
          </w:divBdr>
        </w:div>
        <w:div w:id="1786538120">
          <w:marLeft w:val="0"/>
          <w:marRight w:val="0"/>
          <w:marTop w:val="0"/>
          <w:marBottom w:val="0"/>
          <w:divBdr>
            <w:top w:val="none" w:sz="0" w:space="0" w:color="auto"/>
            <w:left w:val="none" w:sz="0" w:space="0" w:color="auto"/>
            <w:bottom w:val="none" w:sz="0" w:space="0" w:color="auto"/>
            <w:right w:val="none" w:sz="0" w:space="0" w:color="auto"/>
          </w:divBdr>
          <w:divsChild>
            <w:div w:id="2014647567">
              <w:marLeft w:val="0"/>
              <w:marRight w:val="0"/>
              <w:marTop w:val="0"/>
              <w:marBottom w:val="0"/>
              <w:divBdr>
                <w:top w:val="none" w:sz="0" w:space="0" w:color="auto"/>
                <w:left w:val="none" w:sz="0" w:space="0" w:color="auto"/>
                <w:bottom w:val="none" w:sz="0" w:space="0" w:color="auto"/>
                <w:right w:val="none" w:sz="0" w:space="0" w:color="auto"/>
              </w:divBdr>
            </w:div>
          </w:divsChild>
        </w:div>
        <w:div w:id="1051613884">
          <w:marLeft w:val="0"/>
          <w:marRight w:val="0"/>
          <w:marTop w:val="0"/>
          <w:marBottom w:val="0"/>
          <w:divBdr>
            <w:top w:val="none" w:sz="0" w:space="0" w:color="auto"/>
            <w:left w:val="none" w:sz="0" w:space="0" w:color="auto"/>
            <w:bottom w:val="none" w:sz="0" w:space="0" w:color="auto"/>
            <w:right w:val="none" w:sz="0" w:space="0" w:color="auto"/>
          </w:divBdr>
        </w:div>
        <w:div w:id="1420328152">
          <w:marLeft w:val="0"/>
          <w:marRight w:val="0"/>
          <w:marTop w:val="0"/>
          <w:marBottom w:val="0"/>
          <w:divBdr>
            <w:top w:val="none" w:sz="0" w:space="0" w:color="auto"/>
            <w:left w:val="none" w:sz="0" w:space="0" w:color="auto"/>
            <w:bottom w:val="none" w:sz="0" w:space="0" w:color="auto"/>
            <w:right w:val="none" w:sz="0" w:space="0" w:color="auto"/>
          </w:divBdr>
          <w:divsChild>
            <w:div w:id="293144996">
              <w:marLeft w:val="0"/>
              <w:marRight w:val="0"/>
              <w:marTop w:val="0"/>
              <w:marBottom w:val="0"/>
              <w:divBdr>
                <w:top w:val="none" w:sz="0" w:space="0" w:color="auto"/>
                <w:left w:val="none" w:sz="0" w:space="0" w:color="auto"/>
                <w:bottom w:val="none" w:sz="0" w:space="0" w:color="auto"/>
                <w:right w:val="none" w:sz="0" w:space="0" w:color="auto"/>
              </w:divBdr>
            </w:div>
          </w:divsChild>
        </w:div>
        <w:div w:id="1397899670">
          <w:marLeft w:val="0"/>
          <w:marRight w:val="0"/>
          <w:marTop w:val="300"/>
          <w:marBottom w:val="0"/>
          <w:divBdr>
            <w:top w:val="none" w:sz="0" w:space="0" w:color="auto"/>
            <w:left w:val="none" w:sz="0" w:space="0" w:color="auto"/>
            <w:bottom w:val="none" w:sz="0" w:space="0" w:color="auto"/>
            <w:right w:val="none" w:sz="0" w:space="0" w:color="auto"/>
          </w:divBdr>
          <w:divsChild>
            <w:div w:id="223684349">
              <w:marLeft w:val="0"/>
              <w:marRight w:val="0"/>
              <w:marTop w:val="0"/>
              <w:marBottom w:val="0"/>
              <w:divBdr>
                <w:top w:val="none" w:sz="0" w:space="0" w:color="auto"/>
                <w:left w:val="none" w:sz="0" w:space="0" w:color="auto"/>
                <w:bottom w:val="none" w:sz="0" w:space="0" w:color="auto"/>
                <w:right w:val="none" w:sz="0" w:space="0" w:color="auto"/>
              </w:divBdr>
              <w:divsChild>
                <w:div w:id="308750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732197">
          <w:marLeft w:val="0"/>
          <w:marRight w:val="0"/>
          <w:marTop w:val="300"/>
          <w:marBottom w:val="0"/>
          <w:divBdr>
            <w:top w:val="none" w:sz="0" w:space="0" w:color="auto"/>
            <w:left w:val="none" w:sz="0" w:space="0" w:color="auto"/>
            <w:bottom w:val="none" w:sz="0" w:space="0" w:color="auto"/>
            <w:right w:val="none" w:sz="0" w:space="0" w:color="auto"/>
          </w:divBdr>
          <w:divsChild>
            <w:div w:id="751702571">
              <w:marLeft w:val="0"/>
              <w:marRight w:val="0"/>
              <w:marTop w:val="0"/>
              <w:marBottom w:val="0"/>
              <w:divBdr>
                <w:top w:val="none" w:sz="0" w:space="0" w:color="auto"/>
                <w:left w:val="none" w:sz="0" w:space="0" w:color="auto"/>
                <w:bottom w:val="none" w:sz="0" w:space="0" w:color="auto"/>
                <w:right w:val="none" w:sz="0" w:space="0" w:color="auto"/>
              </w:divBdr>
              <w:divsChild>
                <w:div w:id="54436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151000">
          <w:marLeft w:val="0"/>
          <w:marRight w:val="0"/>
          <w:marTop w:val="300"/>
          <w:marBottom w:val="0"/>
          <w:divBdr>
            <w:top w:val="none" w:sz="0" w:space="0" w:color="auto"/>
            <w:left w:val="none" w:sz="0" w:space="0" w:color="auto"/>
            <w:bottom w:val="none" w:sz="0" w:space="0" w:color="auto"/>
            <w:right w:val="none" w:sz="0" w:space="0" w:color="auto"/>
          </w:divBdr>
          <w:divsChild>
            <w:div w:id="1487934332">
              <w:marLeft w:val="0"/>
              <w:marRight w:val="0"/>
              <w:marTop w:val="0"/>
              <w:marBottom w:val="0"/>
              <w:divBdr>
                <w:top w:val="none" w:sz="0" w:space="0" w:color="auto"/>
                <w:left w:val="none" w:sz="0" w:space="0" w:color="auto"/>
                <w:bottom w:val="none" w:sz="0" w:space="0" w:color="auto"/>
                <w:right w:val="none" w:sz="0" w:space="0" w:color="auto"/>
              </w:divBdr>
              <w:divsChild>
                <w:div w:id="252592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166714">
          <w:marLeft w:val="0"/>
          <w:marRight w:val="0"/>
          <w:marTop w:val="300"/>
          <w:marBottom w:val="0"/>
          <w:divBdr>
            <w:top w:val="none" w:sz="0" w:space="0" w:color="auto"/>
            <w:left w:val="none" w:sz="0" w:space="0" w:color="auto"/>
            <w:bottom w:val="none" w:sz="0" w:space="0" w:color="auto"/>
            <w:right w:val="none" w:sz="0" w:space="0" w:color="auto"/>
          </w:divBdr>
          <w:divsChild>
            <w:div w:id="1688097692">
              <w:marLeft w:val="0"/>
              <w:marRight w:val="0"/>
              <w:marTop w:val="0"/>
              <w:marBottom w:val="0"/>
              <w:divBdr>
                <w:top w:val="none" w:sz="0" w:space="0" w:color="auto"/>
                <w:left w:val="none" w:sz="0" w:space="0" w:color="auto"/>
                <w:bottom w:val="none" w:sz="0" w:space="0" w:color="auto"/>
                <w:right w:val="none" w:sz="0" w:space="0" w:color="auto"/>
              </w:divBdr>
              <w:divsChild>
                <w:div w:id="1241208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1273698">
      <w:bodyDiv w:val="1"/>
      <w:marLeft w:val="0"/>
      <w:marRight w:val="0"/>
      <w:marTop w:val="0"/>
      <w:marBottom w:val="0"/>
      <w:divBdr>
        <w:top w:val="none" w:sz="0" w:space="0" w:color="auto"/>
        <w:left w:val="none" w:sz="0" w:space="0" w:color="auto"/>
        <w:bottom w:val="none" w:sz="0" w:space="0" w:color="auto"/>
        <w:right w:val="none" w:sz="0" w:space="0" w:color="auto"/>
      </w:divBdr>
      <w:divsChild>
        <w:div w:id="143547568">
          <w:marLeft w:val="0"/>
          <w:marRight w:val="0"/>
          <w:marTop w:val="0"/>
          <w:marBottom w:val="0"/>
          <w:divBdr>
            <w:top w:val="none" w:sz="0" w:space="0" w:color="auto"/>
            <w:left w:val="none" w:sz="0" w:space="0" w:color="auto"/>
            <w:bottom w:val="none" w:sz="0" w:space="0" w:color="auto"/>
            <w:right w:val="none" w:sz="0" w:space="0" w:color="auto"/>
          </w:divBdr>
        </w:div>
        <w:div w:id="1979144729">
          <w:marLeft w:val="0"/>
          <w:marRight w:val="0"/>
          <w:marTop w:val="0"/>
          <w:marBottom w:val="0"/>
          <w:divBdr>
            <w:top w:val="none" w:sz="0" w:space="0" w:color="auto"/>
            <w:left w:val="none" w:sz="0" w:space="0" w:color="auto"/>
            <w:bottom w:val="none" w:sz="0" w:space="0" w:color="auto"/>
            <w:right w:val="none" w:sz="0" w:space="0" w:color="auto"/>
          </w:divBdr>
          <w:divsChild>
            <w:div w:id="17506946">
              <w:marLeft w:val="0"/>
              <w:marRight w:val="0"/>
              <w:marTop w:val="0"/>
              <w:marBottom w:val="0"/>
              <w:divBdr>
                <w:top w:val="none" w:sz="0" w:space="0" w:color="auto"/>
                <w:left w:val="none" w:sz="0" w:space="0" w:color="auto"/>
                <w:bottom w:val="none" w:sz="0" w:space="0" w:color="auto"/>
                <w:right w:val="none" w:sz="0" w:space="0" w:color="auto"/>
              </w:divBdr>
            </w:div>
          </w:divsChild>
        </w:div>
        <w:div w:id="113408405">
          <w:marLeft w:val="0"/>
          <w:marRight w:val="0"/>
          <w:marTop w:val="0"/>
          <w:marBottom w:val="0"/>
          <w:divBdr>
            <w:top w:val="none" w:sz="0" w:space="0" w:color="auto"/>
            <w:left w:val="none" w:sz="0" w:space="0" w:color="auto"/>
            <w:bottom w:val="none" w:sz="0" w:space="0" w:color="auto"/>
            <w:right w:val="none" w:sz="0" w:space="0" w:color="auto"/>
          </w:divBdr>
        </w:div>
        <w:div w:id="417989660">
          <w:marLeft w:val="0"/>
          <w:marRight w:val="0"/>
          <w:marTop w:val="0"/>
          <w:marBottom w:val="0"/>
          <w:divBdr>
            <w:top w:val="none" w:sz="0" w:space="0" w:color="auto"/>
            <w:left w:val="none" w:sz="0" w:space="0" w:color="auto"/>
            <w:bottom w:val="none" w:sz="0" w:space="0" w:color="auto"/>
            <w:right w:val="none" w:sz="0" w:space="0" w:color="auto"/>
          </w:divBdr>
          <w:divsChild>
            <w:div w:id="1828857956">
              <w:marLeft w:val="0"/>
              <w:marRight w:val="0"/>
              <w:marTop w:val="0"/>
              <w:marBottom w:val="0"/>
              <w:divBdr>
                <w:top w:val="none" w:sz="0" w:space="0" w:color="auto"/>
                <w:left w:val="none" w:sz="0" w:space="0" w:color="auto"/>
                <w:bottom w:val="none" w:sz="0" w:space="0" w:color="auto"/>
                <w:right w:val="none" w:sz="0" w:space="0" w:color="auto"/>
              </w:divBdr>
            </w:div>
          </w:divsChild>
        </w:div>
        <w:div w:id="735862366">
          <w:marLeft w:val="0"/>
          <w:marRight w:val="0"/>
          <w:marTop w:val="0"/>
          <w:marBottom w:val="0"/>
          <w:divBdr>
            <w:top w:val="none" w:sz="0" w:space="0" w:color="auto"/>
            <w:left w:val="none" w:sz="0" w:space="0" w:color="auto"/>
            <w:bottom w:val="none" w:sz="0" w:space="0" w:color="auto"/>
            <w:right w:val="none" w:sz="0" w:space="0" w:color="auto"/>
          </w:divBdr>
        </w:div>
        <w:div w:id="1572035040">
          <w:marLeft w:val="0"/>
          <w:marRight w:val="0"/>
          <w:marTop w:val="0"/>
          <w:marBottom w:val="0"/>
          <w:divBdr>
            <w:top w:val="none" w:sz="0" w:space="0" w:color="auto"/>
            <w:left w:val="none" w:sz="0" w:space="0" w:color="auto"/>
            <w:bottom w:val="none" w:sz="0" w:space="0" w:color="auto"/>
            <w:right w:val="none" w:sz="0" w:space="0" w:color="auto"/>
          </w:divBdr>
          <w:divsChild>
            <w:div w:id="1838619062">
              <w:marLeft w:val="0"/>
              <w:marRight w:val="0"/>
              <w:marTop w:val="0"/>
              <w:marBottom w:val="0"/>
              <w:divBdr>
                <w:top w:val="none" w:sz="0" w:space="0" w:color="auto"/>
                <w:left w:val="none" w:sz="0" w:space="0" w:color="auto"/>
                <w:bottom w:val="none" w:sz="0" w:space="0" w:color="auto"/>
                <w:right w:val="none" w:sz="0" w:space="0" w:color="auto"/>
              </w:divBdr>
            </w:div>
          </w:divsChild>
        </w:div>
        <w:div w:id="462774400">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sChild>
            <w:div w:id="1053626533">
              <w:marLeft w:val="0"/>
              <w:marRight w:val="0"/>
              <w:marTop w:val="0"/>
              <w:marBottom w:val="0"/>
              <w:divBdr>
                <w:top w:val="none" w:sz="0" w:space="0" w:color="auto"/>
                <w:left w:val="none" w:sz="0" w:space="0" w:color="auto"/>
                <w:bottom w:val="none" w:sz="0" w:space="0" w:color="auto"/>
                <w:right w:val="none" w:sz="0" w:space="0" w:color="auto"/>
              </w:divBdr>
            </w:div>
          </w:divsChild>
        </w:div>
        <w:div w:id="725878886">
          <w:marLeft w:val="0"/>
          <w:marRight w:val="0"/>
          <w:marTop w:val="0"/>
          <w:marBottom w:val="0"/>
          <w:divBdr>
            <w:top w:val="none" w:sz="0" w:space="0" w:color="auto"/>
            <w:left w:val="none" w:sz="0" w:space="0" w:color="auto"/>
            <w:bottom w:val="none" w:sz="0" w:space="0" w:color="auto"/>
            <w:right w:val="none" w:sz="0" w:space="0" w:color="auto"/>
          </w:divBdr>
        </w:div>
        <w:div w:id="732893100">
          <w:marLeft w:val="0"/>
          <w:marRight w:val="0"/>
          <w:marTop w:val="0"/>
          <w:marBottom w:val="0"/>
          <w:divBdr>
            <w:top w:val="none" w:sz="0" w:space="0" w:color="auto"/>
            <w:left w:val="none" w:sz="0" w:space="0" w:color="auto"/>
            <w:bottom w:val="none" w:sz="0" w:space="0" w:color="auto"/>
            <w:right w:val="none" w:sz="0" w:space="0" w:color="auto"/>
          </w:divBdr>
          <w:divsChild>
            <w:div w:id="1047996190">
              <w:marLeft w:val="0"/>
              <w:marRight w:val="0"/>
              <w:marTop w:val="0"/>
              <w:marBottom w:val="0"/>
              <w:divBdr>
                <w:top w:val="none" w:sz="0" w:space="0" w:color="auto"/>
                <w:left w:val="none" w:sz="0" w:space="0" w:color="auto"/>
                <w:bottom w:val="none" w:sz="0" w:space="0" w:color="auto"/>
                <w:right w:val="none" w:sz="0" w:space="0" w:color="auto"/>
              </w:divBdr>
            </w:div>
          </w:divsChild>
        </w:div>
        <w:div w:id="1153564740">
          <w:marLeft w:val="0"/>
          <w:marRight w:val="0"/>
          <w:marTop w:val="0"/>
          <w:marBottom w:val="0"/>
          <w:divBdr>
            <w:top w:val="none" w:sz="0" w:space="0" w:color="auto"/>
            <w:left w:val="none" w:sz="0" w:space="0" w:color="auto"/>
            <w:bottom w:val="none" w:sz="0" w:space="0" w:color="auto"/>
            <w:right w:val="none" w:sz="0" w:space="0" w:color="auto"/>
          </w:divBdr>
        </w:div>
        <w:div w:id="471795839">
          <w:marLeft w:val="0"/>
          <w:marRight w:val="0"/>
          <w:marTop w:val="0"/>
          <w:marBottom w:val="0"/>
          <w:divBdr>
            <w:top w:val="none" w:sz="0" w:space="0" w:color="auto"/>
            <w:left w:val="none" w:sz="0" w:space="0" w:color="auto"/>
            <w:bottom w:val="none" w:sz="0" w:space="0" w:color="auto"/>
            <w:right w:val="none" w:sz="0" w:space="0" w:color="auto"/>
          </w:divBdr>
          <w:divsChild>
            <w:div w:id="1126121063">
              <w:marLeft w:val="0"/>
              <w:marRight w:val="0"/>
              <w:marTop w:val="0"/>
              <w:marBottom w:val="0"/>
              <w:divBdr>
                <w:top w:val="none" w:sz="0" w:space="0" w:color="auto"/>
                <w:left w:val="none" w:sz="0" w:space="0" w:color="auto"/>
                <w:bottom w:val="none" w:sz="0" w:space="0" w:color="auto"/>
                <w:right w:val="none" w:sz="0" w:space="0" w:color="auto"/>
              </w:divBdr>
            </w:div>
          </w:divsChild>
        </w:div>
        <w:div w:id="1981693964">
          <w:marLeft w:val="0"/>
          <w:marRight w:val="0"/>
          <w:marTop w:val="0"/>
          <w:marBottom w:val="0"/>
          <w:divBdr>
            <w:top w:val="none" w:sz="0" w:space="0" w:color="auto"/>
            <w:left w:val="none" w:sz="0" w:space="0" w:color="auto"/>
            <w:bottom w:val="none" w:sz="0" w:space="0" w:color="auto"/>
            <w:right w:val="none" w:sz="0" w:space="0" w:color="auto"/>
          </w:divBdr>
        </w:div>
        <w:div w:id="2132356820">
          <w:marLeft w:val="0"/>
          <w:marRight w:val="0"/>
          <w:marTop w:val="0"/>
          <w:marBottom w:val="0"/>
          <w:divBdr>
            <w:top w:val="none" w:sz="0" w:space="0" w:color="auto"/>
            <w:left w:val="none" w:sz="0" w:space="0" w:color="auto"/>
            <w:bottom w:val="none" w:sz="0" w:space="0" w:color="auto"/>
            <w:right w:val="none" w:sz="0" w:space="0" w:color="auto"/>
          </w:divBdr>
          <w:divsChild>
            <w:div w:id="588975435">
              <w:marLeft w:val="0"/>
              <w:marRight w:val="0"/>
              <w:marTop w:val="0"/>
              <w:marBottom w:val="0"/>
              <w:divBdr>
                <w:top w:val="none" w:sz="0" w:space="0" w:color="auto"/>
                <w:left w:val="none" w:sz="0" w:space="0" w:color="auto"/>
                <w:bottom w:val="none" w:sz="0" w:space="0" w:color="auto"/>
                <w:right w:val="none" w:sz="0" w:space="0" w:color="auto"/>
              </w:divBdr>
            </w:div>
          </w:divsChild>
        </w:div>
        <w:div w:id="1588614957">
          <w:marLeft w:val="0"/>
          <w:marRight w:val="0"/>
          <w:marTop w:val="300"/>
          <w:marBottom w:val="0"/>
          <w:divBdr>
            <w:top w:val="none" w:sz="0" w:space="0" w:color="auto"/>
            <w:left w:val="none" w:sz="0" w:space="0" w:color="auto"/>
            <w:bottom w:val="none" w:sz="0" w:space="0" w:color="auto"/>
            <w:right w:val="none" w:sz="0" w:space="0" w:color="auto"/>
          </w:divBdr>
          <w:divsChild>
            <w:div w:id="454452120">
              <w:marLeft w:val="0"/>
              <w:marRight w:val="0"/>
              <w:marTop w:val="0"/>
              <w:marBottom w:val="0"/>
              <w:divBdr>
                <w:top w:val="none" w:sz="0" w:space="0" w:color="auto"/>
                <w:left w:val="none" w:sz="0" w:space="0" w:color="auto"/>
                <w:bottom w:val="none" w:sz="0" w:space="0" w:color="auto"/>
                <w:right w:val="none" w:sz="0" w:space="0" w:color="auto"/>
              </w:divBdr>
              <w:divsChild>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48707">
          <w:marLeft w:val="0"/>
          <w:marRight w:val="0"/>
          <w:marTop w:val="300"/>
          <w:marBottom w:val="0"/>
          <w:divBdr>
            <w:top w:val="none" w:sz="0" w:space="0" w:color="auto"/>
            <w:left w:val="none" w:sz="0" w:space="0" w:color="auto"/>
            <w:bottom w:val="none" w:sz="0" w:space="0" w:color="auto"/>
            <w:right w:val="none" w:sz="0" w:space="0" w:color="auto"/>
          </w:divBdr>
          <w:divsChild>
            <w:div w:id="371617747">
              <w:marLeft w:val="0"/>
              <w:marRight w:val="0"/>
              <w:marTop w:val="0"/>
              <w:marBottom w:val="0"/>
              <w:divBdr>
                <w:top w:val="none" w:sz="0" w:space="0" w:color="auto"/>
                <w:left w:val="none" w:sz="0" w:space="0" w:color="auto"/>
                <w:bottom w:val="none" w:sz="0" w:space="0" w:color="auto"/>
                <w:right w:val="none" w:sz="0" w:space="0" w:color="auto"/>
              </w:divBdr>
              <w:divsChild>
                <w:div w:id="2093970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751600">
          <w:marLeft w:val="0"/>
          <w:marRight w:val="0"/>
          <w:marTop w:val="300"/>
          <w:marBottom w:val="0"/>
          <w:divBdr>
            <w:top w:val="none" w:sz="0" w:space="0" w:color="auto"/>
            <w:left w:val="none" w:sz="0" w:space="0" w:color="auto"/>
            <w:bottom w:val="none" w:sz="0" w:space="0" w:color="auto"/>
            <w:right w:val="none" w:sz="0" w:space="0" w:color="auto"/>
          </w:divBdr>
          <w:divsChild>
            <w:div w:id="1561865914">
              <w:marLeft w:val="0"/>
              <w:marRight w:val="0"/>
              <w:marTop w:val="0"/>
              <w:marBottom w:val="0"/>
              <w:divBdr>
                <w:top w:val="none" w:sz="0" w:space="0" w:color="auto"/>
                <w:left w:val="none" w:sz="0" w:space="0" w:color="auto"/>
                <w:bottom w:val="none" w:sz="0" w:space="0" w:color="auto"/>
                <w:right w:val="none" w:sz="0" w:space="0" w:color="auto"/>
              </w:divBdr>
              <w:divsChild>
                <w:div w:id="1372457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152848">
          <w:marLeft w:val="0"/>
          <w:marRight w:val="0"/>
          <w:marTop w:val="300"/>
          <w:marBottom w:val="0"/>
          <w:divBdr>
            <w:top w:val="none" w:sz="0" w:space="0" w:color="auto"/>
            <w:left w:val="none" w:sz="0" w:space="0" w:color="auto"/>
            <w:bottom w:val="none" w:sz="0" w:space="0" w:color="auto"/>
            <w:right w:val="none" w:sz="0" w:space="0" w:color="auto"/>
          </w:divBdr>
          <w:divsChild>
            <w:div w:id="1984508647">
              <w:marLeft w:val="0"/>
              <w:marRight w:val="0"/>
              <w:marTop w:val="0"/>
              <w:marBottom w:val="0"/>
              <w:divBdr>
                <w:top w:val="none" w:sz="0" w:space="0" w:color="auto"/>
                <w:left w:val="none" w:sz="0" w:space="0" w:color="auto"/>
                <w:bottom w:val="none" w:sz="0" w:space="0" w:color="auto"/>
                <w:right w:val="none" w:sz="0" w:space="0" w:color="auto"/>
              </w:divBdr>
              <w:divsChild>
                <w:div w:id="141624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1929910">
      <w:bodyDiv w:val="1"/>
      <w:marLeft w:val="0"/>
      <w:marRight w:val="0"/>
      <w:marTop w:val="0"/>
      <w:marBottom w:val="0"/>
      <w:divBdr>
        <w:top w:val="none" w:sz="0" w:space="0" w:color="auto"/>
        <w:left w:val="none" w:sz="0" w:space="0" w:color="auto"/>
        <w:bottom w:val="none" w:sz="0" w:space="0" w:color="auto"/>
        <w:right w:val="none" w:sz="0" w:space="0" w:color="auto"/>
      </w:divBdr>
    </w:div>
    <w:div w:id="1662542703">
      <w:bodyDiv w:val="1"/>
      <w:marLeft w:val="0"/>
      <w:marRight w:val="0"/>
      <w:marTop w:val="0"/>
      <w:marBottom w:val="0"/>
      <w:divBdr>
        <w:top w:val="none" w:sz="0" w:space="0" w:color="auto"/>
        <w:left w:val="none" w:sz="0" w:space="0" w:color="auto"/>
        <w:bottom w:val="none" w:sz="0" w:space="0" w:color="auto"/>
        <w:right w:val="none" w:sz="0" w:space="0" w:color="auto"/>
      </w:divBdr>
    </w:div>
    <w:div w:id="1662583349">
      <w:bodyDiv w:val="1"/>
      <w:marLeft w:val="0"/>
      <w:marRight w:val="0"/>
      <w:marTop w:val="0"/>
      <w:marBottom w:val="0"/>
      <w:divBdr>
        <w:top w:val="none" w:sz="0" w:space="0" w:color="auto"/>
        <w:left w:val="none" w:sz="0" w:space="0" w:color="auto"/>
        <w:bottom w:val="none" w:sz="0" w:space="0" w:color="auto"/>
        <w:right w:val="none" w:sz="0" w:space="0" w:color="auto"/>
      </w:divBdr>
    </w:div>
    <w:div w:id="1662662557">
      <w:bodyDiv w:val="1"/>
      <w:marLeft w:val="0"/>
      <w:marRight w:val="0"/>
      <w:marTop w:val="0"/>
      <w:marBottom w:val="0"/>
      <w:divBdr>
        <w:top w:val="none" w:sz="0" w:space="0" w:color="auto"/>
        <w:left w:val="none" w:sz="0" w:space="0" w:color="auto"/>
        <w:bottom w:val="none" w:sz="0" w:space="0" w:color="auto"/>
        <w:right w:val="none" w:sz="0" w:space="0" w:color="auto"/>
      </w:divBdr>
    </w:div>
    <w:div w:id="1662931493">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6487471">
          <w:marLeft w:val="0"/>
          <w:marRight w:val="0"/>
          <w:marTop w:val="300"/>
          <w:marBottom w:val="0"/>
          <w:divBdr>
            <w:top w:val="none" w:sz="0" w:space="0" w:color="auto"/>
            <w:left w:val="none" w:sz="0" w:space="0" w:color="auto"/>
            <w:bottom w:val="none" w:sz="0" w:space="0" w:color="auto"/>
            <w:right w:val="none" w:sz="0" w:space="0" w:color="auto"/>
          </w:divBdr>
          <w:divsChild>
            <w:div w:id="1075006052">
              <w:marLeft w:val="0"/>
              <w:marRight w:val="0"/>
              <w:marTop w:val="0"/>
              <w:marBottom w:val="0"/>
              <w:divBdr>
                <w:top w:val="none" w:sz="0" w:space="0" w:color="auto"/>
                <w:left w:val="none" w:sz="0" w:space="0" w:color="auto"/>
                <w:bottom w:val="none" w:sz="0" w:space="0" w:color="auto"/>
                <w:right w:val="none" w:sz="0" w:space="0" w:color="auto"/>
              </w:divBdr>
              <w:divsChild>
                <w:div w:id="1400253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2114">
          <w:marLeft w:val="0"/>
          <w:marRight w:val="0"/>
          <w:marTop w:val="0"/>
          <w:marBottom w:val="0"/>
          <w:divBdr>
            <w:top w:val="none" w:sz="0" w:space="0" w:color="auto"/>
            <w:left w:val="none" w:sz="0" w:space="0" w:color="auto"/>
            <w:bottom w:val="none" w:sz="0" w:space="0" w:color="auto"/>
            <w:right w:val="none" w:sz="0" w:space="0" w:color="auto"/>
          </w:divBdr>
          <w:divsChild>
            <w:div w:id="1248266454">
              <w:marLeft w:val="0"/>
              <w:marRight w:val="0"/>
              <w:marTop w:val="0"/>
              <w:marBottom w:val="0"/>
              <w:divBdr>
                <w:top w:val="none" w:sz="0" w:space="0" w:color="auto"/>
                <w:left w:val="none" w:sz="0" w:space="0" w:color="auto"/>
                <w:bottom w:val="none" w:sz="0" w:space="0" w:color="auto"/>
                <w:right w:val="none" w:sz="0" w:space="0" w:color="auto"/>
              </w:divBdr>
            </w:div>
          </w:divsChild>
        </w:div>
        <w:div w:id="142086517">
          <w:marLeft w:val="0"/>
          <w:marRight w:val="0"/>
          <w:marTop w:val="0"/>
          <w:marBottom w:val="0"/>
          <w:divBdr>
            <w:top w:val="none" w:sz="0" w:space="0" w:color="auto"/>
            <w:left w:val="none" w:sz="0" w:space="0" w:color="auto"/>
            <w:bottom w:val="none" w:sz="0" w:space="0" w:color="auto"/>
            <w:right w:val="none" w:sz="0" w:space="0" w:color="auto"/>
          </w:divBdr>
          <w:divsChild>
            <w:div w:id="1069888993">
              <w:marLeft w:val="0"/>
              <w:marRight w:val="0"/>
              <w:marTop w:val="0"/>
              <w:marBottom w:val="0"/>
              <w:divBdr>
                <w:top w:val="none" w:sz="0" w:space="0" w:color="auto"/>
                <w:left w:val="none" w:sz="0" w:space="0" w:color="auto"/>
                <w:bottom w:val="none" w:sz="0" w:space="0" w:color="auto"/>
                <w:right w:val="none" w:sz="0" w:space="0" w:color="auto"/>
              </w:divBdr>
            </w:div>
          </w:divsChild>
        </w:div>
        <w:div w:id="231164835">
          <w:marLeft w:val="0"/>
          <w:marRight w:val="0"/>
          <w:marTop w:val="0"/>
          <w:marBottom w:val="0"/>
          <w:divBdr>
            <w:top w:val="none" w:sz="0" w:space="0" w:color="auto"/>
            <w:left w:val="none" w:sz="0" w:space="0" w:color="auto"/>
            <w:bottom w:val="none" w:sz="0" w:space="0" w:color="auto"/>
            <w:right w:val="none" w:sz="0" w:space="0" w:color="auto"/>
          </w:divBdr>
        </w:div>
        <w:div w:id="271480930">
          <w:marLeft w:val="0"/>
          <w:marRight w:val="0"/>
          <w:marTop w:val="0"/>
          <w:marBottom w:val="0"/>
          <w:divBdr>
            <w:top w:val="none" w:sz="0" w:space="0" w:color="auto"/>
            <w:left w:val="none" w:sz="0" w:space="0" w:color="auto"/>
            <w:bottom w:val="none" w:sz="0" w:space="0" w:color="auto"/>
            <w:right w:val="none" w:sz="0" w:space="0" w:color="auto"/>
          </w:divBdr>
          <w:divsChild>
            <w:div w:id="714475801">
              <w:marLeft w:val="0"/>
              <w:marRight w:val="0"/>
              <w:marTop w:val="0"/>
              <w:marBottom w:val="0"/>
              <w:divBdr>
                <w:top w:val="none" w:sz="0" w:space="0" w:color="auto"/>
                <w:left w:val="none" w:sz="0" w:space="0" w:color="auto"/>
                <w:bottom w:val="none" w:sz="0" w:space="0" w:color="auto"/>
                <w:right w:val="none" w:sz="0" w:space="0" w:color="auto"/>
              </w:divBdr>
            </w:div>
          </w:divsChild>
        </w:div>
        <w:div w:id="338385259">
          <w:marLeft w:val="0"/>
          <w:marRight w:val="0"/>
          <w:marTop w:val="300"/>
          <w:marBottom w:val="0"/>
          <w:divBdr>
            <w:top w:val="none" w:sz="0" w:space="0" w:color="auto"/>
            <w:left w:val="none" w:sz="0" w:space="0" w:color="auto"/>
            <w:bottom w:val="none" w:sz="0" w:space="0" w:color="auto"/>
            <w:right w:val="none" w:sz="0" w:space="0" w:color="auto"/>
          </w:divBdr>
          <w:divsChild>
            <w:div w:id="645401524">
              <w:marLeft w:val="0"/>
              <w:marRight w:val="0"/>
              <w:marTop w:val="0"/>
              <w:marBottom w:val="0"/>
              <w:divBdr>
                <w:top w:val="none" w:sz="0" w:space="0" w:color="auto"/>
                <w:left w:val="none" w:sz="0" w:space="0" w:color="auto"/>
                <w:bottom w:val="none" w:sz="0" w:space="0" w:color="auto"/>
                <w:right w:val="none" w:sz="0" w:space="0" w:color="auto"/>
              </w:divBdr>
              <w:divsChild>
                <w:div w:id="37357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93468">
          <w:marLeft w:val="0"/>
          <w:marRight w:val="0"/>
          <w:marTop w:val="0"/>
          <w:marBottom w:val="0"/>
          <w:divBdr>
            <w:top w:val="none" w:sz="0" w:space="0" w:color="auto"/>
            <w:left w:val="none" w:sz="0" w:space="0" w:color="auto"/>
            <w:bottom w:val="none" w:sz="0" w:space="0" w:color="auto"/>
            <w:right w:val="none" w:sz="0" w:space="0" w:color="auto"/>
          </w:divBdr>
        </w:div>
        <w:div w:id="556086757">
          <w:marLeft w:val="0"/>
          <w:marRight w:val="0"/>
          <w:marTop w:val="0"/>
          <w:marBottom w:val="0"/>
          <w:divBdr>
            <w:top w:val="none" w:sz="0" w:space="0" w:color="auto"/>
            <w:left w:val="none" w:sz="0" w:space="0" w:color="auto"/>
            <w:bottom w:val="none" w:sz="0" w:space="0" w:color="auto"/>
            <w:right w:val="none" w:sz="0" w:space="0" w:color="auto"/>
          </w:divBdr>
        </w:div>
        <w:div w:id="583733511">
          <w:marLeft w:val="0"/>
          <w:marRight w:val="0"/>
          <w:marTop w:val="0"/>
          <w:marBottom w:val="0"/>
          <w:divBdr>
            <w:top w:val="none" w:sz="0" w:space="0" w:color="auto"/>
            <w:left w:val="none" w:sz="0" w:space="0" w:color="auto"/>
            <w:bottom w:val="none" w:sz="0" w:space="0" w:color="auto"/>
            <w:right w:val="none" w:sz="0" w:space="0" w:color="auto"/>
          </w:divBdr>
        </w:div>
        <w:div w:id="621421939">
          <w:marLeft w:val="0"/>
          <w:marRight w:val="0"/>
          <w:marTop w:val="0"/>
          <w:marBottom w:val="0"/>
          <w:divBdr>
            <w:top w:val="none" w:sz="0" w:space="0" w:color="auto"/>
            <w:left w:val="none" w:sz="0" w:space="0" w:color="auto"/>
            <w:bottom w:val="none" w:sz="0" w:space="0" w:color="auto"/>
            <w:right w:val="none" w:sz="0" w:space="0" w:color="auto"/>
          </w:divBdr>
        </w:div>
        <w:div w:id="757018508">
          <w:marLeft w:val="0"/>
          <w:marRight w:val="0"/>
          <w:marTop w:val="0"/>
          <w:marBottom w:val="0"/>
          <w:divBdr>
            <w:top w:val="none" w:sz="0" w:space="0" w:color="auto"/>
            <w:left w:val="none" w:sz="0" w:space="0" w:color="auto"/>
            <w:bottom w:val="none" w:sz="0" w:space="0" w:color="auto"/>
            <w:right w:val="none" w:sz="0" w:space="0" w:color="auto"/>
          </w:divBdr>
          <w:divsChild>
            <w:div w:id="989670714">
              <w:marLeft w:val="0"/>
              <w:marRight w:val="0"/>
              <w:marTop w:val="0"/>
              <w:marBottom w:val="0"/>
              <w:divBdr>
                <w:top w:val="none" w:sz="0" w:space="0" w:color="auto"/>
                <w:left w:val="none" w:sz="0" w:space="0" w:color="auto"/>
                <w:bottom w:val="none" w:sz="0" w:space="0" w:color="auto"/>
                <w:right w:val="none" w:sz="0" w:space="0" w:color="auto"/>
              </w:divBdr>
            </w:div>
          </w:divsChild>
        </w:div>
        <w:div w:id="969752254">
          <w:marLeft w:val="0"/>
          <w:marRight w:val="0"/>
          <w:marTop w:val="0"/>
          <w:marBottom w:val="0"/>
          <w:divBdr>
            <w:top w:val="none" w:sz="0" w:space="0" w:color="auto"/>
            <w:left w:val="none" w:sz="0" w:space="0" w:color="auto"/>
            <w:bottom w:val="none" w:sz="0" w:space="0" w:color="auto"/>
            <w:right w:val="none" w:sz="0" w:space="0" w:color="auto"/>
          </w:divBdr>
          <w:divsChild>
            <w:div w:id="1575775631">
              <w:marLeft w:val="0"/>
              <w:marRight w:val="0"/>
              <w:marTop w:val="0"/>
              <w:marBottom w:val="0"/>
              <w:divBdr>
                <w:top w:val="none" w:sz="0" w:space="0" w:color="auto"/>
                <w:left w:val="none" w:sz="0" w:space="0" w:color="auto"/>
                <w:bottom w:val="none" w:sz="0" w:space="0" w:color="auto"/>
                <w:right w:val="none" w:sz="0" w:space="0" w:color="auto"/>
              </w:divBdr>
            </w:div>
          </w:divsChild>
        </w:div>
        <w:div w:id="1068965377">
          <w:marLeft w:val="0"/>
          <w:marRight w:val="0"/>
          <w:marTop w:val="300"/>
          <w:marBottom w:val="0"/>
          <w:divBdr>
            <w:top w:val="none" w:sz="0" w:space="0" w:color="auto"/>
            <w:left w:val="none" w:sz="0" w:space="0" w:color="auto"/>
            <w:bottom w:val="none" w:sz="0" w:space="0" w:color="auto"/>
            <w:right w:val="none" w:sz="0" w:space="0" w:color="auto"/>
          </w:divBdr>
          <w:divsChild>
            <w:div w:id="443230379">
              <w:marLeft w:val="0"/>
              <w:marRight w:val="0"/>
              <w:marTop w:val="0"/>
              <w:marBottom w:val="0"/>
              <w:divBdr>
                <w:top w:val="none" w:sz="0" w:space="0" w:color="auto"/>
                <w:left w:val="none" w:sz="0" w:space="0" w:color="auto"/>
                <w:bottom w:val="none" w:sz="0" w:space="0" w:color="auto"/>
                <w:right w:val="none" w:sz="0" w:space="0" w:color="auto"/>
              </w:divBdr>
              <w:divsChild>
                <w:div w:id="4791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968955">
          <w:marLeft w:val="0"/>
          <w:marRight w:val="0"/>
          <w:marTop w:val="300"/>
          <w:marBottom w:val="0"/>
          <w:divBdr>
            <w:top w:val="none" w:sz="0" w:space="0" w:color="auto"/>
            <w:left w:val="none" w:sz="0" w:space="0" w:color="auto"/>
            <w:bottom w:val="none" w:sz="0" w:space="0" w:color="auto"/>
            <w:right w:val="none" w:sz="0" w:space="0" w:color="auto"/>
          </w:divBdr>
          <w:divsChild>
            <w:div w:id="1930969465">
              <w:marLeft w:val="0"/>
              <w:marRight w:val="0"/>
              <w:marTop w:val="0"/>
              <w:marBottom w:val="0"/>
              <w:divBdr>
                <w:top w:val="none" w:sz="0" w:space="0" w:color="auto"/>
                <w:left w:val="none" w:sz="0" w:space="0" w:color="auto"/>
                <w:bottom w:val="none" w:sz="0" w:space="0" w:color="auto"/>
                <w:right w:val="none" w:sz="0" w:space="0" w:color="auto"/>
              </w:divBdr>
              <w:divsChild>
                <w:div w:id="2147235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87233">
          <w:marLeft w:val="0"/>
          <w:marRight w:val="0"/>
          <w:marTop w:val="0"/>
          <w:marBottom w:val="0"/>
          <w:divBdr>
            <w:top w:val="none" w:sz="0" w:space="0" w:color="auto"/>
            <w:left w:val="none" w:sz="0" w:space="0" w:color="auto"/>
            <w:bottom w:val="none" w:sz="0" w:space="0" w:color="auto"/>
            <w:right w:val="none" w:sz="0" w:space="0" w:color="auto"/>
          </w:divBdr>
          <w:divsChild>
            <w:div w:id="1098216629">
              <w:marLeft w:val="0"/>
              <w:marRight w:val="0"/>
              <w:marTop w:val="0"/>
              <w:marBottom w:val="0"/>
              <w:divBdr>
                <w:top w:val="none" w:sz="0" w:space="0" w:color="auto"/>
                <w:left w:val="none" w:sz="0" w:space="0" w:color="auto"/>
                <w:bottom w:val="none" w:sz="0" w:space="0" w:color="auto"/>
                <w:right w:val="none" w:sz="0" w:space="0" w:color="auto"/>
              </w:divBdr>
            </w:div>
          </w:divsChild>
        </w:div>
        <w:div w:id="1829051145">
          <w:marLeft w:val="0"/>
          <w:marRight w:val="0"/>
          <w:marTop w:val="0"/>
          <w:marBottom w:val="0"/>
          <w:divBdr>
            <w:top w:val="none" w:sz="0" w:space="0" w:color="auto"/>
            <w:left w:val="none" w:sz="0" w:space="0" w:color="auto"/>
            <w:bottom w:val="none" w:sz="0" w:space="0" w:color="auto"/>
            <w:right w:val="none" w:sz="0" w:space="0" w:color="auto"/>
          </w:divBdr>
        </w:div>
        <w:div w:id="1898858708">
          <w:marLeft w:val="0"/>
          <w:marRight w:val="0"/>
          <w:marTop w:val="0"/>
          <w:marBottom w:val="0"/>
          <w:divBdr>
            <w:top w:val="none" w:sz="0" w:space="0" w:color="auto"/>
            <w:left w:val="none" w:sz="0" w:space="0" w:color="auto"/>
            <w:bottom w:val="none" w:sz="0" w:space="0" w:color="auto"/>
            <w:right w:val="none" w:sz="0" w:space="0" w:color="auto"/>
          </w:divBdr>
          <w:divsChild>
            <w:div w:id="821772939">
              <w:marLeft w:val="0"/>
              <w:marRight w:val="0"/>
              <w:marTop w:val="0"/>
              <w:marBottom w:val="0"/>
              <w:divBdr>
                <w:top w:val="none" w:sz="0" w:space="0" w:color="auto"/>
                <w:left w:val="none" w:sz="0" w:space="0" w:color="auto"/>
                <w:bottom w:val="none" w:sz="0" w:space="0" w:color="auto"/>
                <w:right w:val="none" w:sz="0" w:space="0" w:color="auto"/>
              </w:divBdr>
            </w:div>
          </w:divsChild>
        </w:div>
        <w:div w:id="2064600955">
          <w:marLeft w:val="0"/>
          <w:marRight w:val="0"/>
          <w:marTop w:val="0"/>
          <w:marBottom w:val="0"/>
          <w:divBdr>
            <w:top w:val="none" w:sz="0" w:space="0" w:color="auto"/>
            <w:left w:val="none" w:sz="0" w:space="0" w:color="auto"/>
            <w:bottom w:val="none" w:sz="0" w:space="0" w:color="auto"/>
            <w:right w:val="none" w:sz="0" w:space="0" w:color="auto"/>
          </w:divBdr>
        </w:div>
      </w:divsChild>
    </w:div>
    <w:div w:id="1666467854">
      <w:bodyDiv w:val="1"/>
      <w:marLeft w:val="0"/>
      <w:marRight w:val="0"/>
      <w:marTop w:val="0"/>
      <w:marBottom w:val="0"/>
      <w:divBdr>
        <w:top w:val="none" w:sz="0" w:space="0" w:color="auto"/>
        <w:left w:val="none" w:sz="0" w:space="0" w:color="auto"/>
        <w:bottom w:val="none" w:sz="0" w:space="0" w:color="auto"/>
        <w:right w:val="none" w:sz="0" w:space="0" w:color="auto"/>
      </w:divBdr>
      <w:divsChild>
        <w:div w:id="154806917">
          <w:marLeft w:val="0"/>
          <w:marRight w:val="0"/>
          <w:marTop w:val="0"/>
          <w:marBottom w:val="0"/>
          <w:divBdr>
            <w:top w:val="none" w:sz="0" w:space="0" w:color="auto"/>
            <w:left w:val="none" w:sz="0" w:space="0" w:color="auto"/>
            <w:bottom w:val="none" w:sz="0" w:space="0" w:color="auto"/>
            <w:right w:val="none" w:sz="0" w:space="0" w:color="auto"/>
          </w:divBdr>
          <w:divsChild>
            <w:div w:id="1377899194">
              <w:marLeft w:val="0"/>
              <w:marRight w:val="0"/>
              <w:marTop w:val="0"/>
              <w:marBottom w:val="0"/>
              <w:divBdr>
                <w:top w:val="none" w:sz="0" w:space="0" w:color="auto"/>
                <w:left w:val="none" w:sz="0" w:space="0" w:color="auto"/>
                <w:bottom w:val="none" w:sz="0" w:space="0" w:color="auto"/>
                <w:right w:val="none" w:sz="0" w:space="0" w:color="auto"/>
              </w:divBdr>
            </w:div>
          </w:divsChild>
        </w:div>
        <w:div w:id="565651366">
          <w:marLeft w:val="0"/>
          <w:marRight w:val="0"/>
          <w:marTop w:val="0"/>
          <w:marBottom w:val="0"/>
          <w:divBdr>
            <w:top w:val="none" w:sz="0" w:space="0" w:color="auto"/>
            <w:left w:val="none" w:sz="0" w:space="0" w:color="auto"/>
            <w:bottom w:val="none" w:sz="0" w:space="0" w:color="auto"/>
            <w:right w:val="none" w:sz="0" w:space="0" w:color="auto"/>
          </w:divBdr>
        </w:div>
        <w:div w:id="643504076">
          <w:marLeft w:val="0"/>
          <w:marRight w:val="0"/>
          <w:marTop w:val="0"/>
          <w:marBottom w:val="0"/>
          <w:divBdr>
            <w:top w:val="none" w:sz="0" w:space="0" w:color="auto"/>
            <w:left w:val="none" w:sz="0" w:space="0" w:color="auto"/>
            <w:bottom w:val="none" w:sz="0" w:space="0" w:color="auto"/>
            <w:right w:val="none" w:sz="0" w:space="0" w:color="auto"/>
          </w:divBdr>
          <w:divsChild>
            <w:div w:id="1110277533">
              <w:marLeft w:val="0"/>
              <w:marRight w:val="0"/>
              <w:marTop w:val="0"/>
              <w:marBottom w:val="0"/>
              <w:divBdr>
                <w:top w:val="none" w:sz="0" w:space="0" w:color="auto"/>
                <w:left w:val="none" w:sz="0" w:space="0" w:color="auto"/>
                <w:bottom w:val="none" w:sz="0" w:space="0" w:color="auto"/>
                <w:right w:val="none" w:sz="0" w:space="0" w:color="auto"/>
              </w:divBdr>
            </w:div>
          </w:divsChild>
        </w:div>
        <w:div w:id="914320720">
          <w:marLeft w:val="0"/>
          <w:marRight w:val="0"/>
          <w:marTop w:val="300"/>
          <w:marBottom w:val="0"/>
          <w:divBdr>
            <w:top w:val="none" w:sz="0" w:space="0" w:color="auto"/>
            <w:left w:val="none" w:sz="0" w:space="0" w:color="auto"/>
            <w:bottom w:val="none" w:sz="0" w:space="0" w:color="auto"/>
            <w:right w:val="none" w:sz="0" w:space="0" w:color="auto"/>
          </w:divBdr>
          <w:divsChild>
            <w:div w:id="507912769">
              <w:marLeft w:val="0"/>
              <w:marRight w:val="0"/>
              <w:marTop w:val="0"/>
              <w:marBottom w:val="0"/>
              <w:divBdr>
                <w:top w:val="none" w:sz="0" w:space="0" w:color="auto"/>
                <w:left w:val="none" w:sz="0" w:space="0" w:color="auto"/>
                <w:bottom w:val="none" w:sz="0" w:space="0" w:color="auto"/>
                <w:right w:val="none" w:sz="0" w:space="0" w:color="auto"/>
              </w:divBdr>
              <w:divsChild>
                <w:div w:id="211990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80499">
          <w:marLeft w:val="0"/>
          <w:marRight w:val="0"/>
          <w:marTop w:val="0"/>
          <w:marBottom w:val="0"/>
          <w:divBdr>
            <w:top w:val="none" w:sz="0" w:space="0" w:color="auto"/>
            <w:left w:val="none" w:sz="0" w:space="0" w:color="auto"/>
            <w:bottom w:val="none" w:sz="0" w:space="0" w:color="auto"/>
            <w:right w:val="none" w:sz="0" w:space="0" w:color="auto"/>
          </w:divBdr>
          <w:divsChild>
            <w:div w:id="1311593493">
              <w:marLeft w:val="0"/>
              <w:marRight w:val="0"/>
              <w:marTop w:val="0"/>
              <w:marBottom w:val="0"/>
              <w:divBdr>
                <w:top w:val="none" w:sz="0" w:space="0" w:color="auto"/>
                <w:left w:val="none" w:sz="0" w:space="0" w:color="auto"/>
                <w:bottom w:val="none" w:sz="0" w:space="0" w:color="auto"/>
                <w:right w:val="none" w:sz="0" w:space="0" w:color="auto"/>
              </w:divBdr>
            </w:div>
          </w:divsChild>
        </w:div>
        <w:div w:id="1037047791">
          <w:marLeft w:val="0"/>
          <w:marRight w:val="0"/>
          <w:marTop w:val="0"/>
          <w:marBottom w:val="0"/>
          <w:divBdr>
            <w:top w:val="none" w:sz="0" w:space="0" w:color="auto"/>
            <w:left w:val="none" w:sz="0" w:space="0" w:color="auto"/>
            <w:bottom w:val="none" w:sz="0" w:space="0" w:color="auto"/>
            <w:right w:val="none" w:sz="0" w:space="0" w:color="auto"/>
          </w:divBdr>
        </w:div>
        <w:div w:id="1134526076">
          <w:marLeft w:val="0"/>
          <w:marRight w:val="0"/>
          <w:marTop w:val="300"/>
          <w:marBottom w:val="0"/>
          <w:divBdr>
            <w:top w:val="none" w:sz="0" w:space="0" w:color="auto"/>
            <w:left w:val="none" w:sz="0" w:space="0" w:color="auto"/>
            <w:bottom w:val="none" w:sz="0" w:space="0" w:color="auto"/>
            <w:right w:val="none" w:sz="0" w:space="0" w:color="auto"/>
          </w:divBdr>
          <w:divsChild>
            <w:div w:id="1956519526">
              <w:marLeft w:val="0"/>
              <w:marRight w:val="0"/>
              <w:marTop w:val="0"/>
              <w:marBottom w:val="0"/>
              <w:divBdr>
                <w:top w:val="none" w:sz="0" w:space="0" w:color="auto"/>
                <w:left w:val="none" w:sz="0" w:space="0" w:color="auto"/>
                <w:bottom w:val="none" w:sz="0" w:space="0" w:color="auto"/>
                <w:right w:val="none" w:sz="0" w:space="0" w:color="auto"/>
              </w:divBdr>
              <w:divsChild>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69095">
          <w:marLeft w:val="0"/>
          <w:marRight w:val="0"/>
          <w:marTop w:val="0"/>
          <w:marBottom w:val="0"/>
          <w:divBdr>
            <w:top w:val="none" w:sz="0" w:space="0" w:color="auto"/>
            <w:left w:val="none" w:sz="0" w:space="0" w:color="auto"/>
            <w:bottom w:val="none" w:sz="0" w:space="0" w:color="auto"/>
            <w:right w:val="none" w:sz="0" w:space="0" w:color="auto"/>
          </w:divBdr>
        </w:div>
        <w:div w:id="1328439856">
          <w:marLeft w:val="0"/>
          <w:marRight w:val="0"/>
          <w:marTop w:val="300"/>
          <w:marBottom w:val="0"/>
          <w:divBdr>
            <w:top w:val="none" w:sz="0" w:space="0" w:color="auto"/>
            <w:left w:val="none" w:sz="0" w:space="0" w:color="auto"/>
            <w:bottom w:val="none" w:sz="0" w:space="0" w:color="auto"/>
            <w:right w:val="none" w:sz="0" w:space="0" w:color="auto"/>
          </w:divBdr>
          <w:divsChild>
            <w:div w:id="753938210">
              <w:marLeft w:val="0"/>
              <w:marRight w:val="0"/>
              <w:marTop w:val="0"/>
              <w:marBottom w:val="0"/>
              <w:divBdr>
                <w:top w:val="none" w:sz="0" w:space="0" w:color="auto"/>
                <w:left w:val="none" w:sz="0" w:space="0" w:color="auto"/>
                <w:bottom w:val="none" w:sz="0" w:space="0" w:color="auto"/>
                <w:right w:val="none" w:sz="0" w:space="0" w:color="auto"/>
              </w:divBdr>
              <w:divsChild>
                <w:div w:id="45143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822400">
          <w:marLeft w:val="0"/>
          <w:marRight w:val="0"/>
          <w:marTop w:val="0"/>
          <w:marBottom w:val="0"/>
          <w:divBdr>
            <w:top w:val="none" w:sz="0" w:space="0" w:color="auto"/>
            <w:left w:val="none" w:sz="0" w:space="0" w:color="auto"/>
            <w:bottom w:val="none" w:sz="0" w:space="0" w:color="auto"/>
            <w:right w:val="none" w:sz="0" w:space="0" w:color="auto"/>
          </w:divBdr>
          <w:divsChild>
            <w:div w:id="1930775313">
              <w:marLeft w:val="0"/>
              <w:marRight w:val="0"/>
              <w:marTop w:val="0"/>
              <w:marBottom w:val="0"/>
              <w:divBdr>
                <w:top w:val="none" w:sz="0" w:space="0" w:color="auto"/>
                <w:left w:val="none" w:sz="0" w:space="0" w:color="auto"/>
                <w:bottom w:val="none" w:sz="0" w:space="0" w:color="auto"/>
                <w:right w:val="none" w:sz="0" w:space="0" w:color="auto"/>
              </w:divBdr>
            </w:div>
          </w:divsChild>
        </w:div>
        <w:div w:id="1663922083">
          <w:marLeft w:val="0"/>
          <w:marRight w:val="0"/>
          <w:marTop w:val="0"/>
          <w:marBottom w:val="0"/>
          <w:divBdr>
            <w:top w:val="none" w:sz="0" w:space="0" w:color="auto"/>
            <w:left w:val="none" w:sz="0" w:space="0" w:color="auto"/>
            <w:bottom w:val="none" w:sz="0" w:space="0" w:color="auto"/>
            <w:right w:val="none" w:sz="0" w:space="0" w:color="auto"/>
          </w:divBdr>
        </w:div>
        <w:div w:id="1796025073">
          <w:marLeft w:val="0"/>
          <w:marRight w:val="0"/>
          <w:marTop w:val="0"/>
          <w:marBottom w:val="0"/>
          <w:divBdr>
            <w:top w:val="none" w:sz="0" w:space="0" w:color="auto"/>
            <w:left w:val="none" w:sz="0" w:space="0" w:color="auto"/>
            <w:bottom w:val="none" w:sz="0" w:space="0" w:color="auto"/>
            <w:right w:val="none" w:sz="0" w:space="0" w:color="auto"/>
          </w:divBdr>
          <w:divsChild>
            <w:div w:id="346294565">
              <w:marLeft w:val="0"/>
              <w:marRight w:val="0"/>
              <w:marTop w:val="0"/>
              <w:marBottom w:val="0"/>
              <w:divBdr>
                <w:top w:val="none" w:sz="0" w:space="0" w:color="auto"/>
                <w:left w:val="none" w:sz="0" w:space="0" w:color="auto"/>
                <w:bottom w:val="none" w:sz="0" w:space="0" w:color="auto"/>
                <w:right w:val="none" w:sz="0" w:space="0" w:color="auto"/>
              </w:divBdr>
            </w:div>
          </w:divsChild>
        </w:div>
        <w:div w:id="1799295604">
          <w:marLeft w:val="0"/>
          <w:marRight w:val="0"/>
          <w:marTop w:val="0"/>
          <w:marBottom w:val="0"/>
          <w:divBdr>
            <w:top w:val="none" w:sz="0" w:space="0" w:color="auto"/>
            <w:left w:val="none" w:sz="0" w:space="0" w:color="auto"/>
            <w:bottom w:val="none" w:sz="0" w:space="0" w:color="auto"/>
            <w:right w:val="none" w:sz="0" w:space="0" w:color="auto"/>
          </w:divBdr>
          <w:divsChild>
            <w:div w:id="796263891">
              <w:marLeft w:val="0"/>
              <w:marRight w:val="0"/>
              <w:marTop w:val="0"/>
              <w:marBottom w:val="0"/>
              <w:divBdr>
                <w:top w:val="none" w:sz="0" w:space="0" w:color="auto"/>
                <w:left w:val="none" w:sz="0" w:space="0" w:color="auto"/>
                <w:bottom w:val="none" w:sz="0" w:space="0" w:color="auto"/>
                <w:right w:val="none" w:sz="0" w:space="0" w:color="auto"/>
              </w:divBdr>
            </w:div>
          </w:divsChild>
        </w:div>
        <w:div w:id="1801609611">
          <w:marLeft w:val="0"/>
          <w:marRight w:val="0"/>
          <w:marTop w:val="0"/>
          <w:marBottom w:val="0"/>
          <w:divBdr>
            <w:top w:val="none" w:sz="0" w:space="0" w:color="auto"/>
            <w:left w:val="none" w:sz="0" w:space="0" w:color="auto"/>
            <w:bottom w:val="none" w:sz="0" w:space="0" w:color="auto"/>
            <w:right w:val="none" w:sz="0" w:space="0" w:color="auto"/>
          </w:divBdr>
        </w:div>
        <w:div w:id="1826624772">
          <w:marLeft w:val="0"/>
          <w:marRight w:val="0"/>
          <w:marTop w:val="0"/>
          <w:marBottom w:val="0"/>
          <w:divBdr>
            <w:top w:val="none" w:sz="0" w:space="0" w:color="auto"/>
            <w:left w:val="none" w:sz="0" w:space="0" w:color="auto"/>
            <w:bottom w:val="none" w:sz="0" w:space="0" w:color="auto"/>
            <w:right w:val="none" w:sz="0" w:space="0" w:color="auto"/>
          </w:divBdr>
        </w:div>
        <w:div w:id="2095317139">
          <w:marLeft w:val="0"/>
          <w:marRight w:val="0"/>
          <w:marTop w:val="300"/>
          <w:marBottom w:val="0"/>
          <w:divBdr>
            <w:top w:val="none" w:sz="0" w:space="0" w:color="auto"/>
            <w:left w:val="none" w:sz="0" w:space="0" w:color="auto"/>
            <w:bottom w:val="none" w:sz="0" w:space="0" w:color="auto"/>
            <w:right w:val="none" w:sz="0" w:space="0" w:color="auto"/>
          </w:divBdr>
          <w:divsChild>
            <w:div w:id="145247731">
              <w:marLeft w:val="0"/>
              <w:marRight w:val="0"/>
              <w:marTop w:val="0"/>
              <w:marBottom w:val="0"/>
              <w:divBdr>
                <w:top w:val="none" w:sz="0" w:space="0" w:color="auto"/>
                <w:left w:val="none" w:sz="0" w:space="0" w:color="auto"/>
                <w:bottom w:val="none" w:sz="0" w:space="0" w:color="auto"/>
                <w:right w:val="none" w:sz="0" w:space="0" w:color="auto"/>
              </w:divBdr>
              <w:divsChild>
                <w:div w:id="77648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552812">
          <w:marLeft w:val="0"/>
          <w:marRight w:val="0"/>
          <w:marTop w:val="0"/>
          <w:marBottom w:val="0"/>
          <w:divBdr>
            <w:top w:val="none" w:sz="0" w:space="0" w:color="auto"/>
            <w:left w:val="none" w:sz="0" w:space="0" w:color="auto"/>
            <w:bottom w:val="none" w:sz="0" w:space="0" w:color="auto"/>
            <w:right w:val="none" w:sz="0" w:space="0" w:color="auto"/>
          </w:divBdr>
        </w:div>
        <w:div w:id="2143185068">
          <w:marLeft w:val="0"/>
          <w:marRight w:val="0"/>
          <w:marTop w:val="0"/>
          <w:marBottom w:val="0"/>
          <w:divBdr>
            <w:top w:val="none" w:sz="0" w:space="0" w:color="auto"/>
            <w:left w:val="none" w:sz="0" w:space="0" w:color="auto"/>
            <w:bottom w:val="none" w:sz="0" w:space="0" w:color="auto"/>
            <w:right w:val="none" w:sz="0" w:space="0" w:color="auto"/>
          </w:divBdr>
          <w:divsChild>
            <w:div w:id="86560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052998">
      <w:bodyDiv w:val="1"/>
      <w:marLeft w:val="0"/>
      <w:marRight w:val="0"/>
      <w:marTop w:val="0"/>
      <w:marBottom w:val="0"/>
      <w:divBdr>
        <w:top w:val="none" w:sz="0" w:space="0" w:color="auto"/>
        <w:left w:val="none" w:sz="0" w:space="0" w:color="auto"/>
        <w:bottom w:val="none" w:sz="0" w:space="0" w:color="auto"/>
        <w:right w:val="none" w:sz="0" w:space="0" w:color="auto"/>
      </w:divBdr>
      <w:divsChild>
        <w:div w:id="13386237">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527640288">
          <w:marLeft w:val="0"/>
          <w:marRight w:val="0"/>
          <w:marTop w:val="0"/>
          <w:marBottom w:val="0"/>
          <w:divBdr>
            <w:top w:val="none" w:sz="0" w:space="0" w:color="auto"/>
            <w:left w:val="none" w:sz="0" w:space="0" w:color="auto"/>
            <w:bottom w:val="none" w:sz="0" w:space="0" w:color="auto"/>
            <w:right w:val="none" w:sz="0" w:space="0" w:color="auto"/>
          </w:divBdr>
          <w:divsChild>
            <w:div w:id="1009213944">
              <w:marLeft w:val="0"/>
              <w:marRight w:val="0"/>
              <w:marTop w:val="0"/>
              <w:marBottom w:val="0"/>
              <w:divBdr>
                <w:top w:val="none" w:sz="0" w:space="0" w:color="auto"/>
                <w:left w:val="none" w:sz="0" w:space="0" w:color="auto"/>
                <w:bottom w:val="none" w:sz="0" w:space="0" w:color="auto"/>
                <w:right w:val="none" w:sz="0" w:space="0" w:color="auto"/>
              </w:divBdr>
            </w:div>
          </w:divsChild>
        </w:div>
        <w:div w:id="784085238">
          <w:marLeft w:val="0"/>
          <w:marRight w:val="0"/>
          <w:marTop w:val="0"/>
          <w:marBottom w:val="0"/>
          <w:divBdr>
            <w:top w:val="none" w:sz="0" w:space="0" w:color="auto"/>
            <w:left w:val="none" w:sz="0" w:space="0" w:color="auto"/>
            <w:bottom w:val="none" w:sz="0" w:space="0" w:color="auto"/>
            <w:right w:val="none" w:sz="0" w:space="0" w:color="auto"/>
          </w:divBdr>
          <w:divsChild>
            <w:div w:id="834339324">
              <w:marLeft w:val="0"/>
              <w:marRight w:val="0"/>
              <w:marTop w:val="0"/>
              <w:marBottom w:val="0"/>
              <w:divBdr>
                <w:top w:val="none" w:sz="0" w:space="0" w:color="auto"/>
                <w:left w:val="none" w:sz="0" w:space="0" w:color="auto"/>
                <w:bottom w:val="none" w:sz="0" w:space="0" w:color="auto"/>
                <w:right w:val="none" w:sz="0" w:space="0" w:color="auto"/>
              </w:divBdr>
            </w:div>
          </w:divsChild>
        </w:div>
        <w:div w:id="786389529">
          <w:marLeft w:val="0"/>
          <w:marRight w:val="0"/>
          <w:marTop w:val="0"/>
          <w:marBottom w:val="0"/>
          <w:divBdr>
            <w:top w:val="none" w:sz="0" w:space="0" w:color="auto"/>
            <w:left w:val="none" w:sz="0" w:space="0" w:color="auto"/>
            <w:bottom w:val="none" w:sz="0" w:space="0" w:color="auto"/>
            <w:right w:val="none" w:sz="0" w:space="0" w:color="auto"/>
          </w:divBdr>
        </w:div>
        <w:div w:id="1043098154">
          <w:marLeft w:val="0"/>
          <w:marRight w:val="0"/>
          <w:marTop w:val="0"/>
          <w:marBottom w:val="0"/>
          <w:divBdr>
            <w:top w:val="none" w:sz="0" w:space="0" w:color="auto"/>
            <w:left w:val="none" w:sz="0" w:space="0" w:color="auto"/>
            <w:bottom w:val="none" w:sz="0" w:space="0" w:color="auto"/>
            <w:right w:val="none" w:sz="0" w:space="0" w:color="auto"/>
          </w:divBdr>
          <w:divsChild>
            <w:div w:id="1053499609">
              <w:marLeft w:val="0"/>
              <w:marRight w:val="0"/>
              <w:marTop w:val="0"/>
              <w:marBottom w:val="0"/>
              <w:divBdr>
                <w:top w:val="none" w:sz="0" w:space="0" w:color="auto"/>
                <w:left w:val="none" w:sz="0" w:space="0" w:color="auto"/>
                <w:bottom w:val="none" w:sz="0" w:space="0" w:color="auto"/>
                <w:right w:val="none" w:sz="0" w:space="0" w:color="auto"/>
              </w:divBdr>
            </w:div>
          </w:divsChild>
        </w:div>
        <w:div w:id="1046178351">
          <w:marLeft w:val="0"/>
          <w:marRight w:val="0"/>
          <w:marTop w:val="0"/>
          <w:marBottom w:val="0"/>
          <w:divBdr>
            <w:top w:val="none" w:sz="0" w:space="0" w:color="auto"/>
            <w:left w:val="none" w:sz="0" w:space="0" w:color="auto"/>
            <w:bottom w:val="none" w:sz="0" w:space="0" w:color="auto"/>
            <w:right w:val="none" w:sz="0" w:space="0" w:color="auto"/>
          </w:divBdr>
          <w:divsChild>
            <w:div w:id="742605560">
              <w:marLeft w:val="0"/>
              <w:marRight w:val="0"/>
              <w:marTop w:val="0"/>
              <w:marBottom w:val="0"/>
              <w:divBdr>
                <w:top w:val="none" w:sz="0" w:space="0" w:color="auto"/>
                <w:left w:val="none" w:sz="0" w:space="0" w:color="auto"/>
                <w:bottom w:val="none" w:sz="0" w:space="0" w:color="auto"/>
                <w:right w:val="none" w:sz="0" w:space="0" w:color="auto"/>
              </w:divBdr>
            </w:div>
          </w:divsChild>
        </w:div>
        <w:div w:id="1069156000">
          <w:marLeft w:val="0"/>
          <w:marRight w:val="0"/>
          <w:marTop w:val="0"/>
          <w:marBottom w:val="0"/>
          <w:divBdr>
            <w:top w:val="none" w:sz="0" w:space="0" w:color="auto"/>
            <w:left w:val="none" w:sz="0" w:space="0" w:color="auto"/>
            <w:bottom w:val="none" w:sz="0" w:space="0" w:color="auto"/>
            <w:right w:val="none" w:sz="0" w:space="0" w:color="auto"/>
          </w:divBdr>
        </w:div>
        <w:div w:id="1208027618">
          <w:marLeft w:val="0"/>
          <w:marRight w:val="0"/>
          <w:marTop w:val="0"/>
          <w:marBottom w:val="0"/>
          <w:divBdr>
            <w:top w:val="none" w:sz="0" w:space="0" w:color="auto"/>
            <w:left w:val="none" w:sz="0" w:space="0" w:color="auto"/>
            <w:bottom w:val="none" w:sz="0" w:space="0" w:color="auto"/>
            <w:right w:val="none" w:sz="0" w:space="0" w:color="auto"/>
          </w:divBdr>
          <w:divsChild>
            <w:div w:id="1018773857">
              <w:marLeft w:val="0"/>
              <w:marRight w:val="0"/>
              <w:marTop w:val="0"/>
              <w:marBottom w:val="0"/>
              <w:divBdr>
                <w:top w:val="none" w:sz="0" w:space="0" w:color="auto"/>
                <w:left w:val="none" w:sz="0" w:space="0" w:color="auto"/>
                <w:bottom w:val="none" w:sz="0" w:space="0" w:color="auto"/>
                <w:right w:val="none" w:sz="0" w:space="0" w:color="auto"/>
              </w:divBdr>
            </w:div>
          </w:divsChild>
        </w:div>
        <w:div w:id="1506898644">
          <w:marLeft w:val="0"/>
          <w:marRight w:val="0"/>
          <w:marTop w:val="0"/>
          <w:marBottom w:val="0"/>
          <w:divBdr>
            <w:top w:val="none" w:sz="0" w:space="0" w:color="auto"/>
            <w:left w:val="none" w:sz="0" w:space="0" w:color="auto"/>
            <w:bottom w:val="none" w:sz="0" w:space="0" w:color="auto"/>
            <w:right w:val="none" w:sz="0" w:space="0" w:color="auto"/>
          </w:divBdr>
          <w:divsChild>
            <w:div w:id="1682201872">
              <w:marLeft w:val="0"/>
              <w:marRight w:val="0"/>
              <w:marTop w:val="0"/>
              <w:marBottom w:val="0"/>
              <w:divBdr>
                <w:top w:val="none" w:sz="0" w:space="0" w:color="auto"/>
                <w:left w:val="none" w:sz="0" w:space="0" w:color="auto"/>
                <w:bottom w:val="none" w:sz="0" w:space="0" w:color="auto"/>
                <w:right w:val="none" w:sz="0" w:space="0" w:color="auto"/>
              </w:divBdr>
            </w:div>
          </w:divsChild>
        </w:div>
        <w:div w:id="1532259637">
          <w:marLeft w:val="0"/>
          <w:marRight w:val="0"/>
          <w:marTop w:val="0"/>
          <w:marBottom w:val="0"/>
          <w:divBdr>
            <w:top w:val="none" w:sz="0" w:space="0" w:color="auto"/>
            <w:left w:val="none" w:sz="0" w:space="0" w:color="auto"/>
            <w:bottom w:val="none" w:sz="0" w:space="0" w:color="auto"/>
            <w:right w:val="none" w:sz="0" w:space="0" w:color="auto"/>
          </w:divBdr>
        </w:div>
        <w:div w:id="1589927802">
          <w:marLeft w:val="0"/>
          <w:marRight w:val="0"/>
          <w:marTop w:val="0"/>
          <w:marBottom w:val="0"/>
          <w:divBdr>
            <w:top w:val="none" w:sz="0" w:space="0" w:color="auto"/>
            <w:left w:val="none" w:sz="0" w:space="0" w:color="auto"/>
            <w:bottom w:val="none" w:sz="0" w:space="0" w:color="auto"/>
            <w:right w:val="none" w:sz="0" w:space="0" w:color="auto"/>
          </w:divBdr>
        </w:div>
        <w:div w:id="1601793485">
          <w:marLeft w:val="0"/>
          <w:marRight w:val="0"/>
          <w:marTop w:val="0"/>
          <w:marBottom w:val="0"/>
          <w:divBdr>
            <w:top w:val="none" w:sz="0" w:space="0" w:color="auto"/>
            <w:left w:val="none" w:sz="0" w:space="0" w:color="auto"/>
            <w:bottom w:val="none" w:sz="0" w:space="0" w:color="auto"/>
            <w:right w:val="none" w:sz="0" w:space="0" w:color="auto"/>
          </w:divBdr>
          <w:divsChild>
            <w:div w:id="102305805">
              <w:marLeft w:val="0"/>
              <w:marRight w:val="0"/>
              <w:marTop w:val="0"/>
              <w:marBottom w:val="0"/>
              <w:divBdr>
                <w:top w:val="none" w:sz="0" w:space="0" w:color="auto"/>
                <w:left w:val="none" w:sz="0" w:space="0" w:color="auto"/>
                <w:bottom w:val="none" w:sz="0" w:space="0" w:color="auto"/>
                <w:right w:val="none" w:sz="0" w:space="0" w:color="auto"/>
              </w:divBdr>
            </w:div>
          </w:divsChild>
        </w:div>
        <w:div w:id="1882745048">
          <w:marLeft w:val="0"/>
          <w:marRight w:val="0"/>
          <w:marTop w:val="0"/>
          <w:marBottom w:val="0"/>
          <w:divBdr>
            <w:top w:val="none" w:sz="0" w:space="0" w:color="auto"/>
            <w:left w:val="none" w:sz="0" w:space="0" w:color="auto"/>
            <w:bottom w:val="none" w:sz="0" w:space="0" w:color="auto"/>
            <w:right w:val="none" w:sz="0" w:space="0" w:color="auto"/>
          </w:divBdr>
        </w:div>
      </w:divsChild>
    </w:div>
    <w:div w:id="1667055025">
      <w:bodyDiv w:val="1"/>
      <w:marLeft w:val="0"/>
      <w:marRight w:val="0"/>
      <w:marTop w:val="0"/>
      <w:marBottom w:val="0"/>
      <w:divBdr>
        <w:top w:val="none" w:sz="0" w:space="0" w:color="auto"/>
        <w:left w:val="none" w:sz="0" w:space="0" w:color="auto"/>
        <w:bottom w:val="none" w:sz="0" w:space="0" w:color="auto"/>
        <w:right w:val="none" w:sz="0" w:space="0" w:color="auto"/>
      </w:divBdr>
    </w:div>
    <w:div w:id="1668747986">
      <w:bodyDiv w:val="1"/>
      <w:marLeft w:val="0"/>
      <w:marRight w:val="0"/>
      <w:marTop w:val="0"/>
      <w:marBottom w:val="0"/>
      <w:divBdr>
        <w:top w:val="none" w:sz="0" w:space="0" w:color="auto"/>
        <w:left w:val="none" w:sz="0" w:space="0" w:color="auto"/>
        <w:bottom w:val="none" w:sz="0" w:space="0" w:color="auto"/>
        <w:right w:val="none" w:sz="0" w:space="0" w:color="auto"/>
      </w:divBdr>
    </w:div>
    <w:div w:id="1669670800">
      <w:bodyDiv w:val="1"/>
      <w:marLeft w:val="0"/>
      <w:marRight w:val="0"/>
      <w:marTop w:val="0"/>
      <w:marBottom w:val="0"/>
      <w:divBdr>
        <w:top w:val="none" w:sz="0" w:space="0" w:color="auto"/>
        <w:left w:val="none" w:sz="0" w:space="0" w:color="auto"/>
        <w:bottom w:val="none" w:sz="0" w:space="0" w:color="auto"/>
        <w:right w:val="none" w:sz="0" w:space="0" w:color="auto"/>
      </w:divBdr>
    </w:div>
    <w:div w:id="1670676041">
      <w:bodyDiv w:val="1"/>
      <w:marLeft w:val="0"/>
      <w:marRight w:val="0"/>
      <w:marTop w:val="0"/>
      <w:marBottom w:val="0"/>
      <w:divBdr>
        <w:top w:val="none" w:sz="0" w:space="0" w:color="auto"/>
        <w:left w:val="none" w:sz="0" w:space="0" w:color="auto"/>
        <w:bottom w:val="none" w:sz="0" w:space="0" w:color="auto"/>
        <w:right w:val="none" w:sz="0" w:space="0" w:color="auto"/>
      </w:divBdr>
      <w:divsChild>
        <w:div w:id="32972014">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sChild>
            <w:div w:id="744186233">
              <w:marLeft w:val="0"/>
              <w:marRight w:val="0"/>
              <w:marTop w:val="0"/>
              <w:marBottom w:val="0"/>
              <w:divBdr>
                <w:top w:val="none" w:sz="0" w:space="0" w:color="auto"/>
                <w:left w:val="none" w:sz="0" w:space="0" w:color="auto"/>
                <w:bottom w:val="none" w:sz="0" w:space="0" w:color="auto"/>
                <w:right w:val="none" w:sz="0" w:space="0" w:color="auto"/>
              </w:divBdr>
            </w:div>
          </w:divsChild>
        </w:div>
        <w:div w:id="199052029">
          <w:marLeft w:val="0"/>
          <w:marRight w:val="0"/>
          <w:marTop w:val="0"/>
          <w:marBottom w:val="0"/>
          <w:divBdr>
            <w:top w:val="none" w:sz="0" w:space="0" w:color="auto"/>
            <w:left w:val="none" w:sz="0" w:space="0" w:color="auto"/>
            <w:bottom w:val="none" w:sz="0" w:space="0" w:color="auto"/>
            <w:right w:val="none" w:sz="0" w:space="0" w:color="auto"/>
          </w:divBdr>
          <w:divsChild>
            <w:div w:id="1676226227">
              <w:marLeft w:val="0"/>
              <w:marRight w:val="0"/>
              <w:marTop w:val="0"/>
              <w:marBottom w:val="0"/>
              <w:divBdr>
                <w:top w:val="none" w:sz="0" w:space="0" w:color="auto"/>
                <w:left w:val="none" w:sz="0" w:space="0" w:color="auto"/>
                <w:bottom w:val="none" w:sz="0" w:space="0" w:color="auto"/>
                <w:right w:val="none" w:sz="0" w:space="0" w:color="auto"/>
              </w:divBdr>
            </w:div>
          </w:divsChild>
        </w:div>
        <w:div w:id="232129677">
          <w:marLeft w:val="0"/>
          <w:marRight w:val="0"/>
          <w:marTop w:val="0"/>
          <w:marBottom w:val="0"/>
          <w:divBdr>
            <w:top w:val="none" w:sz="0" w:space="0" w:color="auto"/>
            <w:left w:val="none" w:sz="0" w:space="0" w:color="auto"/>
            <w:bottom w:val="none" w:sz="0" w:space="0" w:color="auto"/>
            <w:right w:val="none" w:sz="0" w:space="0" w:color="auto"/>
          </w:divBdr>
        </w:div>
        <w:div w:id="284048934">
          <w:marLeft w:val="0"/>
          <w:marRight w:val="0"/>
          <w:marTop w:val="0"/>
          <w:marBottom w:val="0"/>
          <w:divBdr>
            <w:top w:val="none" w:sz="0" w:space="0" w:color="auto"/>
            <w:left w:val="none" w:sz="0" w:space="0" w:color="auto"/>
            <w:bottom w:val="none" w:sz="0" w:space="0" w:color="auto"/>
            <w:right w:val="none" w:sz="0" w:space="0" w:color="auto"/>
          </w:divBdr>
          <w:divsChild>
            <w:div w:id="272710040">
              <w:marLeft w:val="0"/>
              <w:marRight w:val="0"/>
              <w:marTop w:val="0"/>
              <w:marBottom w:val="0"/>
              <w:divBdr>
                <w:top w:val="none" w:sz="0" w:space="0" w:color="auto"/>
                <w:left w:val="none" w:sz="0" w:space="0" w:color="auto"/>
                <w:bottom w:val="none" w:sz="0" w:space="0" w:color="auto"/>
                <w:right w:val="none" w:sz="0" w:space="0" w:color="auto"/>
              </w:divBdr>
            </w:div>
          </w:divsChild>
        </w:div>
        <w:div w:id="419571943">
          <w:marLeft w:val="0"/>
          <w:marRight w:val="0"/>
          <w:marTop w:val="0"/>
          <w:marBottom w:val="0"/>
          <w:divBdr>
            <w:top w:val="none" w:sz="0" w:space="0" w:color="auto"/>
            <w:left w:val="none" w:sz="0" w:space="0" w:color="auto"/>
            <w:bottom w:val="none" w:sz="0" w:space="0" w:color="auto"/>
            <w:right w:val="none" w:sz="0" w:space="0" w:color="auto"/>
          </w:divBdr>
          <w:divsChild>
            <w:div w:id="862480068">
              <w:marLeft w:val="0"/>
              <w:marRight w:val="0"/>
              <w:marTop w:val="0"/>
              <w:marBottom w:val="0"/>
              <w:divBdr>
                <w:top w:val="none" w:sz="0" w:space="0" w:color="auto"/>
                <w:left w:val="none" w:sz="0" w:space="0" w:color="auto"/>
                <w:bottom w:val="none" w:sz="0" w:space="0" w:color="auto"/>
                <w:right w:val="none" w:sz="0" w:space="0" w:color="auto"/>
              </w:divBdr>
            </w:div>
          </w:divsChild>
        </w:div>
        <w:div w:id="793519437">
          <w:marLeft w:val="0"/>
          <w:marRight w:val="0"/>
          <w:marTop w:val="0"/>
          <w:marBottom w:val="0"/>
          <w:divBdr>
            <w:top w:val="none" w:sz="0" w:space="0" w:color="auto"/>
            <w:left w:val="none" w:sz="0" w:space="0" w:color="auto"/>
            <w:bottom w:val="none" w:sz="0" w:space="0" w:color="auto"/>
            <w:right w:val="none" w:sz="0" w:space="0" w:color="auto"/>
          </w:divBdr>
          <w:divsChild>
            <w:div w:id="418985208">
              <w:marLeft w:val="0"/>
              <w:marRight w:val="0"/>
              <w:marTop w:val="0"/>
              <w:marBottom w:val="0"/>
              <w:divBdr>
                <w:top w:val="none" w:sz="0" w:space="0" w:color="auto"/>
                <w:left w:val="none" w:sz="0" w:space="0" w:color="auto"/>
                <w:bottom w:val="none" w:sz="0" w:space="0" w:color="auto"/>
                <w:right w:val="none" w:sz="0" w:space="0" w:color="auto"/>
              </w:divBdr>
            </w:div>
          </w:divsChild>
        </w:div>
        <w:div w:id="1142890436">
          <w:marLeft w:val="0"/>
          <w:marRight w:val="0"/>
          <w:marTop w:val="0"/>
          <w:marBottom w:val="0"/>
          <w:divBdr>
            <w:top w:val="none" w:sz="0" w:space="0" w:color="auto"/>
            <w:left w:val="none" w:sz="0" w:space="0" w:color="auto"/>
            <w:bottom w:val="none" w:sz="0" w:space="0" w:color="auto"/>
            <w:right w:val="none" w:sz="0" w:space="0" w:color="auto"/>
          </w:divBdr>
        </w:div>
        <w:div w:id="1143817972">
          <w:marLeft w:val="0"/>
          <w:marRight w:val="0"/>
          <w:marTop w:val="0"/>
          <w:marBottom w:val="0"/>
          <w:divBdr>
            <w:top w:val="none" w:sz="0" w:space="0" w:color="auto"/>
            <w:left w:val="none" w:sz="0" w:space="0" w:color="auto"/>
            <w:bottom w:val="none" w:sz="0" w:space="0" w:color="auto"/>
            <w:right w:val="none" w:sz="0" w:space="0" w:color="auto"/>
          </w:divBdr>
        </w:div>
        <w:div w:id="1196189248">
          <w:marLeft w:val="0"/>
          <w:marRight w:val="0"/>
          <w:marTop w:val="300"/>
          <w:marBottom w:val="0"/>
          <w:divBdr>
            <w:top w:val="none" w:sz="0" w:space="0" w:color="auto"/>
            <w:left w:val="none" w:sz="0" w:space="0" w:color="auto"/>
            <w:bottom w:val="none" w:sz="0" w:space="0" w:color="auto"/>
            <w:right w:val="none" w:sz="0" w:space="0" w:color="auto"/>
          </w:divBdr>
          <w:divsChild>
            <w:div w:id="392698960">
              <w:marLeft w:val="0"/>
              <w:marRight w:val="0"/>
              <w:marTop w:val="0"/>
              <w:marBottom w:val="0"/>
              <w:divBdr>
                <w:top w:val="none" w:sz="0" w:space="0" w:color="auto"/>
                <w:left w:val="none" w:sz="0" w:space="0" w:color="auto"/>
                <w:bottom w:val="none" w:sz="0" w:space="0" w:color="auto"/>
                <w:right w:val="none" w:sz="0" w:space="0" w:color="auto"/>
              </w:divBdr>
              <w:divsChild>
                <w:div w:id="4639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953709">
          <w:marLeft w:val="0"/>
          <w:marRight w:val="0"/>
          <w:marTop w:val="300"/>
          <w:marBottom w:val="0"/>
          <w:divBdr>
            <w:top w:val="none" w:sz="0" w:space="0" w:color="auto"/>
            <w:left w:val="none" w:sz="0" w:space="0" w:color="auto"/>
            <w:bottom w:val="none" w:sz="0" w:space="0" w:color="auto"/>
            <w:right w:val="none" w:sz="0" w:space="0" w:color="auto"/>
          </w:divBdr>
          <w:divsChild>
            <w:div w:id="1686394184">
              <w:marLeft w:val="0"/>
              <w:marRight w:val="0"/>
              <w:marTop w:val="0"/>
              <w:marBottom w:val="0"/>
              <w:divBdr>
                <w:top w:val="none" w:sz="0" w:space="0" w:color="auto"/>
                <w:left w:val="none" w:sz="0" w:space="0" w:color="auto"/>
                <w:bottom w:val="none" w:sz="0" w:space="0" w:color="auto"/>
                <w:right w:val="none" w:sz="0" w:space="0" w:color="auto"/>
              </w:divBdr>
              <w:divsChild>
                <w:div w:id="210252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038877">
          <w:marLeft w:val="0"/>
          <w:marRight w:val="0"/>
          <w:marTop w:val="300"/>
          <w:marBottom w:val="0"/>
          <w:divBdr>
            <w:top w:val="none" w:sz="0" w:space="0" w:color="auto"/>
            <w:left w:val="none" w:sz="0" w:space="0" w:color="auto"/>
            <w:bottom w:val="none" w:sz="0" w:space="0" w:color="auto"/>
            <w:right w:val="none" w:sz="0" w:space="0" w:color="auto"/>
          </w:divBdr>
          <w:divsChild>
            <w:div w:id="1086078528">
              <w:marLeft w:val="0"/>
              <w:marRight w:val="0"/>
              <w:marTop w:val="0"/>
              <w:marBottom w:val="0"/>
              <w:divBdr>
                <w:top w:val="none" w:sz="0" w:space="0" w:color="auto"/>
                <w:left w:val="none" w:sz="0" w:space="0" w:color="auto"/>
                <w:bottom w:val="none" w:sz="0" w:space="0" w:color="auto"/>
                <w:right w:val="none" w:sz="0" w:space="0" w:color="auto"/>
              </w:divBdr>
              <w:divsChild>
                <w:div w:id="178758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442383">
          <w:marLeft w:val="0"/>
          <w:marRight w:val="0"/>
          <w:marTop w:val="0"/>
          <w:marBottom w:val="0"/>
          <w:divBdr>
            <w:top w:val="none" w:sz="0" w:space="0" w:color="auto"/>
            <w:left w:val="none" w:sz="0" w:space="0" w:color="auto"/>
            <w:bottom w:val="none" w:sz="0" w:space="0" w:color="auto"/>
            <w:right w:val="none" w:sz="0" w:space="0" w:color="auto"/>
          </w:divBdr>
        </w:div>
        <w:div w:id="1509172749">
          <w:marLeft w:val="0"/>
          <w:marRight w:val="0"/>
          <w:marTop w:val="0"/>
          <w:marBottom w:val="0"/>
          <w:divBdr>
            <w:top w:val="none" w:sz="0" w:space="0" w:color="auto"/>
            <w:left w:val="none" w:sz="0" w:space="0" w:color="auto"/>
            <w:bottom w:val="none" w:sz="0" w:space="0" w:color="auto"/>
            <w:right w:val="none" w:sz="0" w:space="0" w:color="auto"/>
          </w:divBdr>
          <w:divsChild>
            <w:div w:id="168298632">
              <w:marLeft w:val="0"/>
              <w:marRight w:val="0"/>
              <w:marTop w:val="0"/>
              <w:marBottom w:val="0"/>
              <w:divBdr>
                <w:top w:val="none" w:sz="0" w:space="0" w:color="auto"/>
                <w:left w:val="none" w:sz="0" w:space="0" w:color="auto"/>
                <w:bottom w:val="none" w:sz="0" w:space="0" w:color="auto"/>
                <w:right w:val="none" w:sz="0" w:space="0" w:color="auto"/>
              </w:divBdr>
            </w:div>
          </w:divsChild>
        </w:div>
        <w:div w:id="1594167557">
          <w:marLeft w:val="0"/>
          <w:marRight w:val="0"/>
          <w:marTop w:val="0"/>
          <w:marBottom w:val="0"/>
          <w:divBdr>
            <w:top w:val="none" w:sz="0" w:space="0" w:color="auto"/>
            <w:left w:val="none" w:sz="0" w:space="0" w:color="auto"/>
            <w:bottom w:val="none" w:sz="0" w:space="0" w:color="auto"/>
            <w:right w:val="none" w:sz="0" w:space="0" w:color="auto"/>
          </w:divBdr>
          <w:divsChild>
            <w:div w:id="512381583">
              <w:marLeft w:val="0"/>
              <w:marRight w:val="0"/>
              <w:marTop w:val="0"/>
              <w:marBottom w:val="0"/>
              <w:divBdr>
                <w:top w:val="none" w:sz="0" w:space="0" w:color="auto"/>
                <w:left w:val="none" w:sz="0" w:space="0" w:color="auto"/>
                <w:bottom w:val="none" w:sz="0" w:space="0" w:color="auto"/>
                <w:right w:val="none" w:sz="0" w:space="0" w:color="auto"/>
              </w:divBdr>
            </w:div>
          </w:divsChild>
        </w:div>
        <w:div w:id="1622884199">
          <w:marLeft w:val="0"/>
          <w:marRight w:val="0"/>
          <w:marTop w:val="300"/>
          <w:marBottom w:val="0"/>
          <w:divBdr>
            <w:top w:val="none" w:sz="0" w:space="0" w:color="auto"/>
            <w:left w:val="none" w:sz="0" w:space="0" w:color="auto"/>
            <w:bottom w:val="none" w:sz="0" w:space="0" w:color="auto"/>
            <w:right w:val="none" w:sz="0" w:space="0" w:color="auto"/>
          </w:divBdr>
          <w:divsChild>
            <w:div w:id="357121908">
              <w:marLeft w:val="0"/>
              <w:marRight w:val="0"/>
              <w:marTop w:val="0"/>
              <w:marBottom w:val="0"/>
              <w:divBdr>
                <w:top w:val="none" w:sz="0" w:space="0" w:color="auto"/>
                <w:left w:val="none" w:sz="0" w:space="0" w:color="auto"/>
                <w:bottom w:val="none" w:sz="0" w:space="0" w:color="auto"/>
                <w:right w:val="none" w:sz="0" w:space="0" w:color="auto"/>
              </w:divBdr>
              <w:divsChild>
                <w:div w:id="1410422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85318">
          <w:marLeft w:val="0"/>
          <w:marRight w:val="0"/>
          <w:marTop w:val="0"/>
          <w:marBottom w:val="0"/>
          <w:divBdr>
            <w:top w:val="none" w:sz="0" w:space="0" w:color="auto"/>
            <w:left w:val="none" w:sz="0" w:space="0" w:color="auto"/>
            <w:bottom w:val="none" w:sz="0" w:space="0" w:color="auto"/>
            <w:right w:val="none" w:sz="0" w:space="0" w:color="auto"/>
          </w:divBdr>
        </w:div>
        <w:div w:id="1973945512">
          <w:marLeft w:val="0"/>
          <w:marRight w:val="0"/>
          <w:marTop w:val="0"/>
          <w:marBottom w:val="0"/>
          <w:divBdr>
            <w:top w:val="none" w:sz="0" w:space="0" w:color="auto"/>
            <w:left w:val="none" w:sz="0" w:space="0" w:color="auto"/>
            <w:bottom w:val="none" w:sz="0" w:space="0" w:color="auto"/>
            <w:right w:val="none" w:sz="0" w:space="0" w:color="auto"/>
          </w:divBdr>
        </w:div>
      </w:divsChild>
    </w:div>
    <w:div w:id="1672293161">
      <w:bodyDiv w:val="1"/>
      <w:marLeft w:val="0"/>
      <w:marRight w:val="0"/>
      <w:marTop w:val="0"/>
      <w:marBottom w:val="0"/>
      <w:divBdr>
        <w:top w:val="none" w:sz="0" w:space="0" w:color="auto"/>
        <w:left w:val="none" w:sz="0" w:space="0" w:color="auto"/>
        <w:bottom w:val="none" w:sz="0" w:space="0" w:color="auto"/>
        <w:right w:val="none" w:sz="0" w:space="0" w:color="auto"/>
      </w:divBdr>
      <w:divsChild>
        <w:div w:id="518665615">
          <w:marLeft w:val="0"/>
          <w:marRight w:val="0"/>
          <w:marTop w:val="0"/>
          <w:marBottom w:val="0"/>
          <w:divBdr>
            <w:top w:val="none" w:sz="0" w:space="0" w:color="auto"/>
            <w:left w:val="none" w:sz="0" w:space="0" w:color="auto"/>
            <w:bottom w:val="none" w:sz="0" w:space="0" w:color="auto"/>
            <w:right w:val="none" w:sz="0" w:space="0" w:color="auto"/>
          </w:divBdr>
        </w:div>
        <w:div w:id="1205754825">
          <w:marLeft w:val="0"/>
          <w:marRight w:val="0"/>
          <w:marTop w:val="0"/>
          <w:marBottom w:val="0"/>
          <w:divBdr>
            <w:top w:val="none" w:sz="0" w:space="0" w:color="auto"/>
            <w:left w:val="none" w:sz="0" w:space="0" w:color="auto"/>
            <w:bottom w:val="none" w:sz="0" w:space="0" w:color="auto"/>
            <w:right w:val="none" w:sz="0" w:space="0" w:color="auto"/>
          </w:divBdr>
          <w:divsChild>
            <w:div w:id="1097674827">
              <w:marLeft w:val="0"/>
              <w:marRight w:val="0"/>
              <w:marTop w:val="0"/>
              <w:marBottom w:val="0"/>
              <w:divBdr>
                <w:top w:val="none" w:sz="0" w:space="0" w:color="auto"/>
                <w:left w:val="none" w:sz="0" w:space="0" w:color="auto"/>
                <w:bottom w:val="none" w:sz="0" w:space="0" w:color="auto"/>
                <w:right w:val="none" w:sz="0" w:space="0" w:color="auto"/>
              </w:divBdr>
            </w:div>
          </w:divsChild>
        </w:div>
        <w:div w:id="1476144331">
          <w:marLeft w:val="0"/>
          <w:marRight w:val="0"/>
          <w:marTop w:val="0"/>
          <w:marBottom w:val="0"/>
          <w:divBdr>
            <w:top w:val="none" w:sz="0" w:space="0" w:color="auto"/>
            <w:left w:val="none" w:sz="0" w:space="0" w:color="auto"/>
            <w:bottom w:val="none" w:sz="0" w:space="0" w:color="auto"/>
            <w:right w:val="none" w:sz="0" w:space="0" w:color="auto"/>
          </w:divBdr>
        </w:div>
        <w:div w:id="1849099790">
          <w:marLeft w:val="0"/>
          <w:marRight w:val="0"/>
          <w:marTop w:val="0"/>
          <w:marBottom w:val="0"/>
          <w:divBdr>
            <w:top w:val="none" w:sz="0" w:space="0" w:color="auto"/>
            <w:left w:val="none" w:sz="0" w:space="0" w:color="auto"/>
            <w:bottom w:val="none" w:sz="0" w:space="0" w:color="auto"/>
            <w:right w:val="none" w:sz="0" w:space="0" w:color="auto"/>
          </w:divBdr>
          <w:divsChild>
            <w:div w:id="262147479">
              <w:marLeft w:val="0"/>
              <w:marRight w:val="0"/>
              <w:marTop w:val="0"/>
              <w:marBottom w:val="0"/>
              <w:divBdr>
                <w:top w:val="none" w:sz="0" w:space="0" w:color="auto"/>
                <w:left w:val="none" w:sz="0" w:space="0" w:color="auto"/>
                <w:bottom w:val="none" w:sz="0" w:space="0" w:color="auto"/>
                <w:right w:val="none" w:sz="0" w:space="0" w:color="auto"/>
              </w:divBdr>
            </w:div>
          </w:divsChild>
        </w:div>
        <w:div w:id="1094476998">
          <w:marLeft w:val="0"/>
          <w:marRight w:val="0"/>
          <w:marTop w:val="0"/>
          <w:marBottom w:val="0"/>
          <w:divBdr>
            <w:top w:val="none" w:sz="0" w:space="0" w:color="auto"/>
            <w:left w:val="none" w:sz="0" w:space="0" w:color="auto"/>
            <w:bottom w:val="none" w:sz="0" w:space="0" w:color="auto"/>
            <w:right w:val="none" w:sz="0" w:space="0" w:color="auto"/>
          </w:divBdr>
        </w:div>
        <w:div w:id="1054424998">
          <w:marLeft w:val="0"/>
          <w:marRight w:val="0"/>
          <w:marTop w:val="0"/>
          <w:marBottom w:val="0"/>
          <w:divBdr>
            <w:top w:val="none" w:sz="0" w:space="0" w:color="auto"/>
            <w:left w:val="none" w:sz="0" w:space="0" w:color="auto"/>
            <w:bottom w:val="none" w:sz="0" w:space="0" w:color="auto"/>
            <w:right w:val="none" w:sz="0" w:space="0" w:color="auto"/>
          </w:divBdr>
          <w:divsChild>
            <w:div w:id="813105767">
              <w:marLeft w:val="0"/>
              <w:marRight w:val="0"/>
              <w:marTop w:val="0"/>
              <w:marBottom w:val="0"/>
              <w:divBdr>
                <w:top w:val="none" w:sz="0" w:space="0" w:color="auto"/>
                <w:left w:val="none" w:sz="0" w:space="0" w:color="auto"/>
                <w:bottom w:val="none" w:sz="0" w:space="0" w:color="auto"/>
                <w:right w:val="none" w:sz="0" w:space="0" w:color="auto"/>
              </w:divBdr>
            </w:div>
          </w:divsChild>
        </w:div>
        <w:div w:id="1364818705">
          <w:marLeft w:val="0"/>
          <w:marRight w:val="0"/>
          <w:marTop w:val="0"/>
          <w:marBottom w:val="0"/>
          <w:divBdr>
            <w:top w:val="none" w:sz="0" w:space="0" w:color="auto"/>
            <w:left w:val="none" w:sz="0" w:space="0" w:color="auto"/>
            <w:bottom w:val="none" w:sz="0" w:space="0" w:color="auto"/>
            <w:right w:val="none" w:sz="0" w:space="0" w:color="auto"/>
          </w:divBdr>
        </w:div>
        <w:div w:id="1131173193">
          <w:marLeft w:val="0"/>
          <w:marRight w:val="0"/>
          <w:marTop w:val="0"/>
          <w:marBottom w:val="0"/>
          <w:divBdr>
            <w:top w:val="none" w:sz="0" w:space="0" w:color="auto"/>
            <w:left w:val="none" w:sz="0" w:space="0" w:color="auto"/>
            <w:bottom w:val="none" w:sz="0" w:space="0" w:color="auto"/>
            <w:right w:val="none" w:sz="0" w:space="0" w:color="auto"/>
          </w:divBdr>
          <w:divsChild>
            <w:div w:id="1936786314">
              <w:marLeft w:val="0"/>
              <w:marRight w:val="0"/>
              <w:marTop w:val="0"/>
              <w:marBottom w:val="0"/>
              <w:divBdr>
                <w:top w:val="none" w:sz="0" w:space="0" w:color="auto"/>
                <w:left w:val="none" w:sz="0" w:space="0" w:color="auto"/>
                <w:bottom w:val="none" w:sz="0" w:space="0" w:color="auto"/>
                <w:right w:val="none" w:sz="0" w:space="0" w:color="auto"/>
              </w:divBdr>
            </w:div>
          </w:divsChild>
        </w:div>
        <w:div w:id="1677879497">
          <w:marLeft w:val="0"/>
          <w:marRight w:val="0"/>
          <w:marTop w:val="0"/>
          <w:marBottom w:val="0"/>
          <w:divBdr>
            <w:top w:val="none" w:sz="0" w:space="0" w:color="auto"/>
            <w:left w:val="none" w:sz="0" w:space="0" w:color="auto"/>
            <w:bottom w:val="none" w:sz="0" w:space="0" w:color="auto"/>
            <w:right w:val="none" w:sz="0" w:space="0" w:color="auto"/>
          </w:divBdr>
        </w:div>
        <w:div w:id="419839259">
          <w:marLeft w:val="0"/>
          <w:marRight w:val="0"/>
          <w:marTop w:val="0"/>
          <w:marBottom w:val="0"/>
          <w:divBdr>
            <w:top w:val="none" w:sz="0" w:space="0" w:color="auto"/>
            <w:left w:val="none" w:sz="0" w:space="0" w:color="auto"/>
            <w:bottom w:val="none" w:sz="0" w:space="0" w:color="auto"/>
            <w:right w:val="none" w:sz="0" w:space="0" w:color="auto"/>
          </w:divBdr>
          <w:divsChild>
            <w:div w:id="497814092">
              <w:marLeft w:val="0"/>
              <w:marRight w:val="0"/>
              <w:marTop w:val="0"/>
              <w:marBottom w:val="0"/>
              <w:divBdr>
                <w:top w:val="none" w:sz="0" w:space="0" w:color="auto"/>
                <w:left w:val="none" w:sz="0" w:space="0" w:color="auto"/>
                <w:bottom w:val="none" w:sz="0" w:space="0" w:color="auto"/>
                <w:right w:val="none" w:sz="0" w:space="0" w:color="auto"/>
              </w:divBdr>
            </w:div>
          </w:divsChild>
        </w:div>
        <w:div w:id="1619489975">
          <w:marLeft w:val="0"/>
          <w:marRight w:val="0"/>
          <w:marTop w:val="0"/>
          <w:marBottom w:val="0"/>
          <w:divBdr>
            <w:top w:val="none" w:sz="0" w:space="0" w:color="auto"/>
            <w:left w:val="none" w:sz="0" w:space="0" w:color="auto"/>
            <w:bottom w:val="none" w:sz="0" w:space="0" w:color="auto"/>
            <w:right w:val="none" w:sz="0" w:space="0" w:color="auto"/>
          </w:divBdr>
        </w:div>
        <w:div w:id="1764498012">
          <w:marLeft w:val="0"/>
          <w:marRight w:val="0"/>
          <w:marTop w:val="0"/>
          <w:marBottom w:val="0"/>
          <w:divBdr>
            <w:top w:val="none" w:sz="0" w:space="0" w:color="auto"/>
            <w:left w:val="none" w:sz="0" w:space="0" w:color="auto"/>
            <w:bottom w:val="none" w:sz="0" w:space="0" w:color="auto"/>
            <w:right w:val="none" w:sz="0" w:space="0" w:color="auto"/>
          </w:divBdr>
          <w:divsChild>
            <w:div w:id="713236315">
              <w:marLeft w:val="0"/>
              <w:marRight w:val="0"/>
              <w:marTop w:val="0"/>
              <w:marBottom w:val="0"/>
              <w:divBdr>
                <w:top w:val="none" w:sz="0" w:space="0" w:color="auto"/>
                <w:left w:val="none" w:sz="0" w:space="0" w:color="auto"/>
                <w:bottom w:val="none" w:sz="0" w:space="0" w:color="auto"/>
                <w:right w:val="none" w:sz="0" w:space="0" w:color="auto"/>
              </w:divBdr>
            </w:div>
          </w:divsChild>
        </w:div>
        <w:div w:id="1066684662">
          <w:marLeft w:val="0"/>
          <w:marRight w:val="0"/>
          <w:marTop w:val="0"/>
          <w:marBottom w:val="0"/>
          <w:divBdr>
            <w:top w:val="none" w:sz="0" w:space="0" w:color="auto"/>
            <w:left w:val="none" w:sz="0" w:space="0" w:color="auto"/>
            <w:bottom w:val="none" w:sz="0" w:space="0" w:color="auto"/>
            <w:right w:val="none" w:sz="0" w:space="0" w:color="auto"/>
          </w:divBdr>
        </w:div>
        <w:div w:id="1054893729">
          <w:marLeft w:val="0"/>
          <w:marRight w:val="0"/>
          <w:marTop w:val="0"/>
          <w:marBottom w:val="0"/>
          <w:divBdr>
            <w:top w:val="none" w:sz="0" w:space="0" w:color="auto"/>
            <w:left w:val="none" w:sz="0" w:space="0" w:color="auto"/>
            <w:bottom w:val="none" w:sz="0" w:space="0" w:color="auto"/>
            <w:right w:val="none" w:sz="0" w:space="0" w:color="auto"/>
          </w:divBdr>
          <w:divsChild>
            <w:div w:id="543564437">
              <w:marLeft w:val="0"/>
              <w:marRight w:val="0"/>
              <w:marTop w:val="0"/>
              <w:marBottom w:val="0"/>
              <w:divBdr>
                <w:top w:val="none" w:sz="0" w:space="0" w:color="auto"/>
                <w:left w:val="none" w:sz="0" w:space="0" w:color="auto"/>
                <w:bottom w:val="none" w:sz="0" w:space="0" w:color="auto"/>
                <w:right w:val="none" w:sz="0" w:space="0" w:color="auto"/>
              </w:divBdr>
            </w:div>
          </w:divsChild>
        </w:div>
        <w:div w:id="732772637">
          <w:marLeft w:val="0"/>
          <w:marRight w:val="0"/>
          <w:marTop w:val="300"/>
          <w:marBottom w:val="0"/>
          <w:divBdr>
            <w:top w:val="none" w:sz="0" w:space="0" w:color="auto"/>
            <w:left w:val="none" w:sz="0" w:space="0" w:color="auto"/>
            <w:bottom w:val="none" w:sz="0" w:space="0" w:color="auto"/>
            <w:right w:val="none" w:sz="0" w:space="0" w:color="auto"/>
          </w:divBdr>
          <w:divsChild>
            <w:div w:id="536623426">
              <w:marLeft w:val="0"/>
              <w:marRight w:val="0"/>
              <w:marTop w:val="0"/>
              <w:marBottom w:val="0"/>
              <w:divBdr>
                <w:top w:val="none" w:sz="0" w:space="0" w:color="auto"/>
                <w:left w:val="none" w:sz="0" w:space="0" w:color="auto"/>
                <w:bottom w:val="none" w:sz="0" w:space="0" w:color="auto"/>
                <w:right w:val="none" w:sz="0" w:space="0" w:color="auto"/>
              </w:divBdr>
              <w:divsChild>
                <w:div w:id="1597178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449150">
          <w:marLeft w:val="0"/>
          <w:marRight w:val="0"/>
          <w:marTop w:val="300"/>
          <w:marBottom w:val="0"/>
          <w:divBdr>
            <w:top w:val="none" w:sz="0" w:space="0" w:color="auto"/>
            <w:left w:val="none" w:sz="0" w:space="0" w:color="auto"/>
            <w:bottom w:val="none" w:sz="0" w:space="0" w:color="auto"/>
            <w:right w:val="none" w:sz="0" w:space="0" w:color="auto"/>
          </w:divBdr>
          <w:divsChild>
            <w:div w:id="667052491">
              <w:marLeft w:val="0"/>
              <w:marRight w:val="0"/>
              <w:marTop w:val="0"/>
              <w:marBottom w:val="0"/>
              <w:divBdr>
                <w:top w:val="none" w:sz="0" w:space="0" w:color="auto"/>
                <w:left w:val="none" w:sz="0" w:space="0" w:color="auto"/>
                <w:bottom w:val="none" w:sz="0" w:space="0" w:color="auto"/>
                <w:right w:val="none" w:sz="0" w:space="0" w:color="auto"/>
              </w:divBdr>
              <w:divsChild>
                <w:div w:id="66243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98899">
          <w:marLeft w:val="0"/>
          <w:marRight w:val="0"/>
          <w:marTop w:val="300"/>
          <w:marBottom w:val="0"/>
          <w:divBdr>
            <w:top w:val="none" w:sz="0" w:space="0" w:color="auto"/>
            <w:left w:val="none" w:sz="0" w:space="0" w:color="auto"/>
            <w:bottom w:val="none" w:sz="0" w:space="0" w:color="auto"/>
            <w:right w:val="none" w:sz="0" w:space="0" w:color="auto"/>
          </w:divBdr>
          <w:divsChild>
            <w:div w:id="1087775658">
              <w:marLeft w:val="0"/>
              <w:marRight w:val="0"/>
              <w:marTop w:val="0"/>
              <w:marBottom w:val="0"/>
              <w:divBdr>
                <w:top w:val="none" w:sz="0" w:space="0" w:color="auto"/>
                <w:left w:val="none" w:sz="0" w:space="0" w:color="auto"/>
                <w:bottom w:val="none" w:sz="0" w:space="0" w:color="auto"/>
                <w:right w:val="none" w:sz="0" w:space="0" w:color="auto"/>
              </w:divBdr>
              <w:divsChild>
                <w:div w:id="2084377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534583">
          <w:marLeft w:val="0"/>
          <w:marRight w:val="0"/>
          <w:marTop w:val="300"/>
          <w:marBottom w:val="0"/>
          <w:divBdr>
            <w:top w:val="none" w:sz="0" w:space="0" w:color="auto"/>
            <w:left w:val="none" w:sz="0" w:space="0" w:color="auto"/>
            <w:bottom w:val="none" w:sz="0" w:space="0" w:color="auto"/>
            <w:right w:val="none" w:sz="0" w:space="0" w:color="auto"/>
          </w:divBdr>
          <w:divsChild>
            <w:div w:id="862405440">
              <w:marLeft w:val="0"/>
              <w:marRight w:val="0"/>
              <w:marTop w:val="0"/>
              <w:marBottom w:val="0"/>
              <w:divBdr>
                <w:top w:val="none" w:sz="0" w:space="0" w:color="auto"/>
                <w:left w:val="none" w:sz="0" w:space="0" w:color="auto"/>
                <w:bottom w:val="none" w:sz="0" w:space="0" w:color="auto"/>
                <w:right w:val="none" w:sz="0" w:space="0" w:color="auto"/>
              </w:divBdr>
              <w:divsChild>
                <w:div w:id="169117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3070704">
      <w:bodyDiv w:val="1"/>
      <w:marLeft w:val="0"/>
      <w:marRight w:val="0"/>
      <w:marTop w:val="0"/>
      <w:marBottom w:val="0"/>
      <w:divBdr>
        <w:top w:val="none" w:sz="0" w:space="0" w:color="auto"/>
        <w:left w:val="none" w:sz="0" w:space="0" w:color="auto"/>
        <w:bottom w:val="none" w:sz="0" w:space="0" w:color="auto"/>
        <w:right w:val="none" w:sz="0" w:space="0" w:color="auto"/>
      </w:divBdr>
    </w:div>
    <w:div w:id="1673098823">
      <w:bodyDiv w:val="1"/>
      <w:marLeft w:val="0"/>
      <w:marRight w:val="0"/>
      <w:marTop w:val="0"/>
      <w:marBottom w:val="0"/>
      <w:divBdr>
        <w:top w:val="none" w:sz="0" w:space="0" w:color="auto"/>
        <w:left w:val="none" w:sz="0" w:space="0" w:color="auto"/>
        <w:bottom w:val="none" w:sz="0" w:space="0" w:color="auto"/>
        <w:right w:val="none" w:sz="0" w:space="0" w:color="auto"/>
      </w:divBdr>
    </w:div>
    <w:div w:id="1675843036">
      <w:bodyDiv w:val="1"/>
      <w:marLeft w:val="0"/>
      <w:marRight w:val="0"/>
      <w:marTop w:val="0"/>
      <w:marBottom w:val="0"/>
      <w:divBdr>
        <w:top w:val="none" w:sz="0" w:space="0" w:color="auto"/>
        <w:left w:val="none" w:sz="0" w:space="0" w:color="auto"/>
        <w:bottom w:val="none" w:sz="0" w:space="0" w:color="auto"/>
        <w:right w:val="none" w:sz="0" w:space="0" w:color="auto"/>
      </w:divBdr>
      <w:divsChild>
        <w:div w:id="1408066542">
          <w:marLeft w:val="0"/>
          <w:marRight w:val="0"/>
          <w:marTop w:val="0"/>
          <w:marBottom w:val="0"/>
          <w:divBdr>
            <w:top w:val="none" w:sz="0" w:space="0" w:color="auto"/>
            <w:left w:val="none" w:sz="0" w:space="0" w:color="auto"/>
            <w:bottom w:val="none" w:sz="0" w:space="0" w:color="auto"/>
            <w:right w:val="none" w:sz="0" w:space="0" w:color="auto"/>
          </w:divBdr>
        </w:div>
        <w:div w:id="1856459372">
          <w:marLeft w:val="0"/>
          <w:marRight w:val="0"/>
          <w:marTop w:val="0"/>
          <w:marBottom w:val="0"/>
          <w:divBdr>
            <w:top w:val="none" w:sz="0" w:space="0" w:color="auto"/>
            <w:left w:val="none" w:sz="0" w:space="0" w:color="auto"/>
            <w:bottom w:val="none" w:sz="0" w:space="0" w:color="auto"/>
            <w:right w:val="none" w:sz="0" w:space="0" w:color="auto"/>
          </w:divBdr>
          <w:divsChild>
            <w:div w:id="1356425183">
              <w:marLeft w:val="0"/>
              <w:marRight w:val="0"/>
              <w:marTop w:val="0"/>
              <w:marBottom w:val="0"/>
              <w:divBdr>
                <w:top w:val="none" w:sz="0" w:space="0" w:color="auto"/>
                <w:left w:val="none" w:sz="0" w:space="0" w:color="auto"/>
                <w:bottom w:val="none" w:sz="0" w:space="0" w:color="auto"/>
                <w:right w:val="none" w:sz="0" w:space="0" w:color="auto"/>
              </w:divBdr>
            </w:div>
          </w:divsChild>
        </w:div>
        <w:div w:id="363406413">
          <w:marLeft w:val="0"/>
          <w:marRight w:val="0"/>
          <w:marTop w:val="0"/>
          <w:marBottom w:val="0"/>
          <w:divBdr>
            <w:top w:val="none" w:sz="0" w:space="0" w:color="auto"/>
            <w:left w:val="none" w:sz="0" w:space="0" w:color="auto"/>
            <w:bottom w:val="none" w:sz="0" w:space="0" w:color="auto"/>
            <w:right w:val="none" w:sz="0" w:space="0" w:color="auto"/>
          </w:divBdr>
        </w:div>
        <w:div w:id="487596875">
          <w:marLeft w:val="0"/>
          <w:marRight w:val="0"/>
          <w:marTop w:val="0"/>
          <w:marBottom w:val="0"/>
          <w:divBdr>
            <w:top w:val="none" w:sz="0" w:space="0" w:color="auto"/>
            <w:left w:val="none" w:sz="0" w:space="0" w:color="auto"/>
            <w:bottom w:val="none" w:sz="0" w:space="0" w:color="auto"/>
            <w:right w:val="none" w:sz="0" w:space="0" w:color="auto"/>
          </w:divBdr>
          <w:divsChild>
            <w:div w:id="875702279">
              <w:marLeft w:val="0"/>
              <w:marRight w:val="0"/>
              <w:marTop w:val="0"/>
              <w:marBottom w:val="0"/>
              <w:divBdr>
                <w:top w:val="none" w:sz="0" w:space="0" w:color="auto"/>
                <w:left w:val="none" w:sz="0" w:space="0" w:color="auto"/>
                <w:bottom w:val="none" w:sz="0" w:space="0" w:color="auto"/>
                <w:right w:val="none" w:sz="0" w:space="0" w:color="auto"/>
              </w:divBdr>
            </w:div>
          </w:divsChild>
        </w:div>
        <w:div w:id="154032442">
          <w:marLeft w:val="0"/>
          <w:marRight w:val="0"/>
          <w:marTop w:val="0"/>
          <w:marBottom w:val="0"/>
          <w:divBdr>
            <w:top w:val="none" w:sz="0" w:space="0" w:color="auto"/>
            <w:left w:val="none" w:sz="0" w:space="0" w:color="auto"/>
            <w:bottom w:val="none" w:sz="0" w:space="0" w:color="auto"/>
            <w:right w:val="none" w:sz="0" w:space="0" w:color="auto"/>
          </w:divBdr>
        </w:div>
        <w:div w:id="1024940170">
          <w:marLeft w:val="0"/>
          <w:marRight w:val="0"/>
          <w:marTop w:val="0"/>
          <w:marBottom w:val="0"/>
          <w:divBdr>
            <w:top w:val="none" w:sz="0" w:space="0" w:color="auto"/>
            <w:left w:val="none" w:sz="0" w:space="0" w:color="auto"/>
            <w:bottom w:val="none" w:sz="0" w:space="0" w:color="auto"/>
            <w:right w:val="none" w:sz="0" w:space="0" w:color="auto"/>
          </w:divBdr>
          <w:divsChild>
            <w:div w:id="942299547">
              <w:marLeft w:val="0"/>
              <w:marRight w:val="0"/>
              <w:marTop w:val="0"/>
              <w:marBottom w:val="0"/>
              <w:divBdr>
                <w:top w:val="none" w:sz="0" w:space="0" w:color="auto"/>
                <w:left w:val="none" w:sz="0" w:space="0" w:color="auto"/>
                <w:bottom w:val="none" w:sz="0" w:space="0" w:color="auto"/>
                <w:right w:val="none" w:sz="0" w:space="0" w:color="auto"/>
              </w:divBdr>
            </w:div>
          </w:divsChild>
        </w:div>
        <w:div w:id="1370032992">
          <w:marLeft w:val="0"/>
          <w:marRight w:val="0"/>
          <w:marTop w:val="0"/>
          <w:marBottom w:val="0"/>
          <w:divBdr>
            <w:top w:val="none" w:sz="0" w:space="0" w:color="auto"/>
            <w:left w:val="none" w:sz="0" w:space="0" w:color="auto"/>
            <w:bottom w:val="none" w:sz="0" w:space="0" w:color="auto"/>
            <w:right w:val="none" w:sz="0" w:space="0" w:color="auto"/>
          </w:divBdr>
        </w:div>
        <w:div w:id="1362441344">
          <w:marLeft w:val="0"/>
          <w:marRight w:val="0"/>
          <w:marTop w:val="0"/>
          <w:marBottom w:val="0"/>
          <w:divBdr>
            <w:top w:val="none" w:sz="0" w:space="0" w:color="auto"/>
            <w:left w:val="none" w:sz="0" w:space="0" w:color="auto"/>
            <w:bottom w:val="none" w:sz="0" w:space="0" w:color="auto"/>
            <w:right w:val="none" w:sz="0" w:space="0" w:color="auto"/>
          </w:divBdr>
          <w:divsChild>
            <w:div w:id="1747189799">
              <w:marLeft w:val="0"/>
              <w:marRight w:val="0"/>
              <w:marTop w:val="0"/>
              <w:marBottom w:val="0"/>
              <w:divBdr>
                <w:top w:val="none" w:sz="0" w:space="0" w:color="auto"/>
                <w:left w:val="none" w:sz="0" w:space="0" w:color="auto"/>
                <w:bottom w:val="none" w:sz="0" w:space="0" w:color="auto"/>
                <w:right w:val="none" w:sz="0" w:space="0" w:color="auto"/>
              </w:divBdr>
            </w:div>
          </w:divsChild>
        </w:div>
        <w:div w:id="726144015">
          <w:marLeft w:val="0"/>
          <w:marRight w:val="0"/>
          <w:marTop w:val="0"/>
          <w:marBottom w:val="0"/>
          <w:divBdr>
            <w:top w:val="none" w:sz="0" w:space="0" w:color="auto"/>
            <w:left w:val="none" w:sz="0" w:space="0" w:color="auto"/>
            <w:bottom w:val="none" w:sz="0" w:space="0" w:color="auto"/>
            <w:right w:val="none" w:sz="0" w:space="0" w:color="auto"/>
          </w:divBdr>
        </w:div>
        <w:div w:id="1086459982">
          <w:marLeft w:val="0"/>
          <w:marRight w:val="0"/>
          <w:marTop w:val="0"/>
          <w:marBottom w:val="0"/>
          <w:divBdr>
            <w:top w:val="none" w:sz="0" w:space="0" w:color="auto"/>
            <w:left w:val="none" w:sz="0" w:space="0" w:color="auto"/>
            <w:bottom w:val="none" w:sz="0" w:space="0" w:color="auto"/>
            <w:right w:val="none" w:sz="0" w:space="0" w:color="auto"/>
          </w:divBdr>
          <w:divsChild>
            <w:div w:id="2146265457">
              <w:marLeft w:val="0"/>
              <w:marRight w:val="0"/>
              <w:marTop w:val="0"/>
              <w:marBottom w:val="0"/>
              <w:divBdr>
                <w:top w:val="none" w:sz="0" w:space="0" w:color="auto"/>
                <w:left w:val="none" w:sz="0" w:space="0" w:color="auto"/>
                <w:bottom w:val="none" w:sz="0" w:space="0" w:color="auto"/>
                <w:right w:val="none" w:sz="0" w:space="0" w:color="auto"/>
              </w:divBdr>
            </w:div>
          </w:divsChild>
        </w:div>
        <w:div w:id="169489633">
          <w:marLeft w:val="0"/>
          <w:marRight w:val="0"/>
          <w:marTop w:val="0"/>
          <w:marBottom w:val="0"/>
          <w:divBdr>
            <w:top w:val="none" w:sz="0" w:space="0" w:color="auto"/>
            <w:left w:val="none" w:sz="0" w:space="0" w:color="auto"/>
            <w:bottom w:val="none" w:sz="0" w:space="0" w:color="auto"/>
            <w:right w:val="none" w:sz="0" w:space="0" w:color="auto"/>
          </w:divBdr>
        </w:div>
        <w:div w:id="1912931791">
          <w:marLeft w:val="0"/>
          <w:marRight w:val="0"/>
          <w:marTop w:val="0"/>
          <w:marBottom w:val="0"/>
          <w:divBdr>
            <w:top w:val="none" w:sz="0" w:space="0" w:color="auto"/>
            <w:left w:val="none" w:sz="0" w:space="0" w:color="auto"/>
            <w:bottom w:val="none" w:sz="0" w:space="0" w:color="auto"/>
            <w:right w:val="none" w:sz="0" w:space="0" w:color="auto"/>
          </w:divBdr>
          <w:divsChild>
            <w:div w:id="961039789">
              <w:marLeft w:val="0"/>
              <w:marRight w:val="0"/>
              <w:marTop w:val="0"/>
              <w:marBottom w:val="0"/>
              <w:divBdr>
                <w:top w:val="none" w:sz="0" w:space="0" w:color="auto"/>
                <w:left w:val="none" w:sz="0" w:space="0" w:color="auto"/>
                <w:bottom w:val="none" w:sz="0" w:space="0" w:color="auto"/>
                <w:right w:val="none" w:sz="0" w:space="0" w:color="auto"/>
              </w:divBdr>
            </w:div>
          </w:divsChild>
        </w:div>
        <w:div w:id="1422023585">
          <w:marLeft w:val="0"/>
          <w:marRight w:val="0"/>
          <w:marTop w:val="0"/>
          <w:marBottom w:val="0"/>
          <w:divBdr>
            <w:top w:val="none" w:sz="0" w:space="0" w:color="auto"/>
            <w:left w:val="none" w:sz="0" w:space="0" w:color="auto"/>
            <w:bottom w:val="none" w:sz="0" w:space="0" w:color="auto"/>
            <w:right w:val="none" w:sz="0" w:space="0" w:color="auto"/>
          </w:divBdr>
        </w:div>
        <w:div w:id="1835027823">
          <w:marLeft w:val="0"/>
          <w:marRight w:val="0"/>
          <w:marTop w:val="0"/>
          <w:marBottom w:val="0"/>
          <w:divBdr>
            <w:top w:val="none" w:sz="0" w:space="0" w:color="auto"/>
            <w:left w:val="none" w:sz="0" w:space="0" w:color="auto"/>
            <w:bottom w:val="none" w:sz="0" w:space="0" w:color="auto"/>
            <w:right w:val="none" w:sz="0" w:space="0" w:color="auto"/>
          </w:divBdr>
          <w:divsChild>
            <w:div w:id="1333220044">
              <w:marLeft w:val="0"/>
              <w:marRight w:val="0"/>
              <w:marTop w:val="0"/>
              <w:marBottom w:val="0"/>
              <w:divBdr>
                <w:top w:val="none" w:sz="0" w:space="0" w:color="auto"/>
                <w:left w:val="none" w:sz="0" w:space="0" w:color="auto"/>
                <w:bottom w:val="none" w:sz="0" w:space="0" w:color="auto"/>
                <w:right w:val="none" w:sz="0" w:space="0" w:color="auto"/>
              </w:divBdr>
            </w:div>
          </w:divsChild>
        </w:div>
        <w:div w:id="1862739220">
          <w:marLeft w:val="0"/>
          <w:marRight w:val="0"/>
          <w:marTop w:val="300"/>
          <w:marBottom w:val="0"/>
          <w:divBdr>
            <w:top w:val="none" w:sz="0" w:space="0" w:color="auto"/>
            <w:left w:val="none" w:sz="0" w:space="0" w:color="auto"/>
            <w:bottom w:val="none" w:sz="0" w:space="0" w:color="auto"/>
            <w:right w:val="none" w:sz="0" w:space="0" w:color="auto"/>
          </w:divBdr>
          <w:divsChild>
            <w:div w:id="1016032310">
              <w:marLeft w:val="0"/>
              <w:marRight w:val="0"/>
              <w:marTop w:val="0"/>
              <w:marBottom w:val="0"/>
              <w:divBdr>
                <w:top w:val="none" w:sz="0" w:space="0" w:color="auto"/>
                <w:left w:val="none" w:sz="0" w:space="0" w:color="auto"/>
                <w:bottom w:val="none" w:sz="0" w:space="0" w:color="auto"/>
                <w:right w:val="none" w:sz="0" w:space="0" w:color="auto"/>
              </w:divBdr>
              <w:divsChild>
                <w:div w:id="109165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520155">
          <w:marLeft w:val="0"/>
          <w:marRight w:val="0"/>
          <w:marTop w:val="300"/>
          <w:marBottom w:val="0"/>
          <w:divBdr>
            <w:top w:val="none" w:sz="0" w:space="0" w:color="auto"/>
            <w:left w:val="none" w:sz="0" w:space="0" w:color="auto"/>
            <w:bottom w:val="none" w:sz="0" w:space="0" w:color="auto"/>
            <w:right w:val="none" w:sz="0" w:space="0" w:color="auto"/>
          </w:divBdr>
          <w:divsChild>
            <w:div w:id="402261511">
              <w:marLeft w:val="0"/>
              <w:marRight w:val="0"/>
              <w:marTop w:val="0"/>
              <w:marBottom w:val="0"/>
              <w:divBdr>
                <w:top w:val="none" w:sz="0" w:space="0" w:color="auto"/>
                <w:left w:val="none" w:sz="0" w:space="0" w:color="auto"/>
                <w:bottom w:val="none" w:sz="0" w:space="0" w:color="auto"/>
                <w:right w:val="none" w:sz="0" w:space="0" w:color="auto"/>
              </w:divBdr>
              <w:divsChild>
                <w:div w:id="195771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694743">
          <w:marLeft w:val="0"/>
          <w:marRight w:val="0"/>
          <w:marTop w:val="300"/>
          <w:marBottom w:val="0"/>
          <w:divBdr>
            <w:top w:val="none" w:sz="0" w:space="0" w:color="auto"/>
            <w:left w:val="none" w:sz="0" w:space="0" w:color="auto"/>
            <w:bottom w:val="none" w:sz="0" w:space="0" w:color="auto"/>
            <w:right w:val="none" w:sz="0" w:space="0" w:color="auto"/>
          </w:divBdr>
          <w:divsChild>
            <w:div w:id="274024082">
              <w:marLeft w:val="0"/>
              <w:marRight w:val="0"/>
              <w:marTop w:val="0"/>
              <w:marBottom w:val="0"/>
              <w:divBdr>
                <w:top w:val="none" w:sz="0" w:space="0" w:color="auto"/>
                <w:left w:val="none" w:sz="0" w:space="0" w:color="auto"/>
                <w:bottom w:val="none" w:sz="0" w:space="0" w:color="auto"/>
                <w:right w:val="none" w:sz="0" w:space="0" w:color="auto"/>
              </w:divBdr>
              <w:divsChild>
                <w:div w:id="213395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802191">
          <w:marLeft w:val="0"/>
          <w:marRight w:val="0"/>
          <w:marTop w:val="300"/>
          <w:marBottom w:val="0"/>
          <w:divBdr>
            <w:top w:val="none" w:sz="0" w:space="0" w:color="auto"/>
            <w:left w:val="none" w:sz="0" w:space="0" w:color="auto"/>
            <w:bottom w:val="none" w:sz="0" w:space="0" w:color="auto"/>
            <w:right w:val="none" w:sz="0" w:space="0" w:color="auto"/>
          </w:divBdr>
          <w:divsChild>
            <w:div w:id="666440638">
              <w:marLeft w:val="0"/>
              <w:marRight w:val="0"/>
              <w:marTop w:val="0"/>
              <w:marBottom w:val="0"/>
              <w:divBdr>
                <w:top w:val="none" w:sz="0" w:space="0" w:color="auto"/>
                <w:left w:val="none" w:sz="0" w:space="0" w:color="auto"/>
                <w:bottom w:val="none" w:sz="0" w:space="0" w:color="auto"/>
                <w:right w:val="none" w:sz="0" w:space="0" w:color="auto"/>
              </w:divBdr>
              <w:divsChild>
                <w:div w:id="61590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6611537">
      <w:bodyDiv w:val="1"/>
      <w:marLeft w:val="0"/>
      <w:marRight w:val="0"/>
      <w:marTop w:val="0"/>
      <w:marBottom w:val="0"/>
      <w:divBdr>
        <w:top w:val="none" w:sz="0" w:space="0" w:color="auto"/>
        <w:left w:val="none" w:sz="0" w:space="0" w:color="auto"/>
        <w:bottom w:val="none" w:sz="0" w:space="0" w:color="auto"/>
        <w:right w:val="none" w:sz="0" w:space="0" w:color="auto"/>
      </w:divBdr>
    </w:div>
    <w:div w:id="1677607410">
      <w:bodyDiv w:val="1"/>
      <w:marLeft w:val="0"/>
      <w:marRight w:val="0"/>
      <w:marTop w:val="0"/>
      <w:marBottom w:val="0"/>
      <w:divBdr>
        <w:top w:val="none" w:sz="0" w:space="0" w:color="auto"/>
        <w:left w:val="none" w:sz="0" w:space="0" w:color="auto"/>
        <w:bottom w:val="none" w:sz="0" w:space="0" w:color="auto"/>
        <w:right w:val="none" w:sz="0" w:space="0" w:color="auto"/>
      </w:divBdr>
      <w:divsChild>
        <w:div w:id="676421412">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sChild>
            <w:div w:id="428505060">
              <w:marLeft w:val="0"/>
              <w:marRight w:val="0"/>
              <w:marTop w:val="0"/>
              <w:marBottom w:val="0"/>
              <w:divBdr>
                <w:top w:val="none" w:sz="0" w:space="0" w:color="auto"/>
                <w:left w:val="none" w:sz="0" w:space="0" w:color="auto"/>
                <w:bottom w:val="none" w:sz="0" w:space="0" w:color="auto"/>
                <w:right w:val="none" w:sz="0" w:space="0" w:color="auto"/>
              </w:divBdr>
            </w:div>
          </w:divsChild>
        </w:div>
        <w:div w:id="713696938">
          <w:marLeft w:val="0"/>
          <w:marRight w:val="0"/>
          <w:marTop w:val="0"/>
          <w:marBottom w:val="0"/>
          <w:divBdr>
            <w:top w:val="none" w:sz="0" w:space="0" w:color="auto"/>
            <w:left w:val="none" w:sz="0" w:space="0" w:color="auto"/>
            <w:bottom w:val="none" w:sz="0" w:space="0" w:color="auto"/>
            <w:right w:val="none" w:sz="0" w:space="0" w:color="auto"/>
          </w:divBdr>
        </w:div>
        <w:div w:id="1787963394">
          <w:marLeft w:val="0"/>
          <w:marRight w:val="0"/>
          <w:marTop w:val="0"/>
          <w:marBottom w:val="0"/>
          <w:divBdr>
            <w:top w:val="none" w:sz="0" w:space="0" w:color="auto"/>
            <w:left w:val="none" w:sz="0" w:space="0" w:color="auto"/>
            <w:bottom w:val="none" w:sz="0" w:space="0" w:color="auto"/>
            <w:right w:val="none" w:sz="0" w:space="0" w:color="auto"/>
          </w:divBdr>
          <w:divsChild>
            <w:div w:id="1830249889">
              <w:marLeft w:val="0"/>
              <w:marRight w:val="0"/>
              <w:marTop w:val="0"/>
              <w:marBottom w:val="0"/>
              <w:divBdr>
                <w:top w:val="none" w:sz="0" w:space="0" w:color="auto"/>
                <w:left w:val="none" w:sz="0" w:space="0" w:color="auto"/>
                <w:bottom w:val="none" w:sz="0" w:space="0" w:color="auto"/>
                <w:right w:val="none" w:sz="0" w:space="0" w:color="auto"/>
              </w:divBdr>
            </w:div>
          </w:divsChild>
        </w:div>
        <w:div w:id="1957986254">
          <w:marLeft w:val="0"/>
          <w:marRight w:val="0"/>
          <w:marTop w:val="0"/>
          <w:marBottom w:val="0"/>
          <w:divBdr>
            <w:top w:val="none" w:sz="0" w:space="0" w:color="auto"/>
            <w:left w:val="none" w:sz="0" w:space="0" w:color="auto"/>
            <w:bottom w:val="none" w:sz="0" w:space="0" w:color="auto"/>
            <w:right w:val="none" w:sz="0" w:space="0" w:color="auto"/>
          </w:divBdr>
        </w:div>
        <w:div w:id="828130297">
          <w:marLeft w:val="0"/>
          <w:marRight w:val="0"/>
          <w:marTop w:val="0"/>
          <w:marBottom w:val="0"/>
          <w:divBdr>
            <w:top w:val="none" w:sz="0" w:space="0" w:color="auto"/>
            <w:left w:val="none" w:sz="0" w:space="0" w:color="auto"/>
            <w:bottom w:val="none" w:sz="0" w:space="0" w:color="auto"/>
            <w:right w:val="none" w:sz="0" w:space="0" w:color="auto"/>
          </w:divBdr>
          <w:divsChild>
            <w:div w:id="595332298">
              <w:marLeft w:val="0"/>
              <w:marRight w:val="0"/>
              <w:marTop w:val="0"/>
              <w:marBottom w:val="0"/>
              <w:divBdr>
                <w:top w:val="none" w:sz="0" w:space="0" w:color="auto"/>
                <w:left w:val="none" w:sz="0" w:space="0" w:color="auto"/>
                <w:bottom w:val="none" w:sz="0" w:space="0" w:color="auto"/>
                <w:right w:val="none" w:sz="0" w:space="0" w:color="auto"/>
              </w:divBdr>
            </w:div>
          </w:divsChild>
        </w:div>
        <w:div w:id="1181553486">
          <w:marLeft w:val="0"/>
          <w:marRight w:val="0"/>
          <w:marTop w:val="0"/>
          <w:marBottom w:val="0"/>
          <w:divBdr>
            <w:top w:val="none" w:sz="0" w:space="0" w:color="auto"/>
            <w:left w:val="none" w:sz="0" w:space="0" w:color="auto"/>
            <w:bottom w:val="none" w:sz="0" w:space="0" w:color="auto"/>
            <w:right w:val="none" w:sz="0" w:space="0" w:color="auto"/>
          </w:divBdr>
        </w:div>
        <w:div w:id="882903942">
          <w:marLeft w:val="0"/>
          <w:marRight w:val="0"/>
          <w:marTop w:val="0"/>
          <w:marBottom w:val="0"/>
          <w:divBdr>
            <w:top w:val="none" w:sz="0" w:space="0" w:color="auto"/>
            <w:left w:val="none" w:sz="0" w:space="0" w:color="auto"/>
            <w:bottom w:val="none" w:sz="0" w:space="0" w:color="auto"/>
            <w:right w:val="none" w:sz="0" w:space="0" w:color="auto"/>
          </w:divBdr>
          <w:divsChild>
            <w:div w:id="810252745">
              <w:marLeft w:val="0"/>
              <w:marRight w:val="0"/>
              <w:marTop w:val="0"/>
              <w:marBottom w:val="0"/>
              <w:divBdr>
                <w:top w:val="none" w:sz="0" w:space="0" w:color="auto"/>
                <w:left w:val="none" w:sz="0" w:space="0" w:color="auto"/>
                <w:bottom w:val="none" w:sz="0" w:space="0" w:color="auto"/>
                <w:right w:val="none" w:sz="0" w:space="0" w:color="auto"/>
              </w:divBdr>
            </w:div>
          </w:divsChild>
        </w:div>
        <w:div w:id="653409979">
          <w:marLeft w:val="0"/>
          <w:marRight w:val="0"/>
          <w:marTop w:val="0"/>
          <w:marBottom w:val="0"/>
          <w:divBdr>
            <w:top w:val="none" w:sz="0" w:space="0" w:color="auto"/>
            <w:left w:val="none" w:sz="0" w:space="0" w:color="auto"/>
            <w:bottom w:val="none" w:sz="0" w:space="0" w:color="auto"/>
            <w:right w:val="none" w:sz="0" w:space="0" w:color="auto"/>
          </w:divBdr>
        </w:div>
        <w:div w:id="721363188">
          <w:marLeft w:val="0"/>
          <w:marRight w:val="0"/>
          <w:marTop w:val="0"/>
          <w:marBottom w:val="0"/>
          <w:divBdr>
            <w:top w:val="none" w:sz="0" w:space="0" w:color="auto"/>
            <w:left w:val="none" w:sz="0" w:space="0" w:color="auto"/>
            <w:bottom w:val="none" w:sz="0" w:space="0" w:color="auto"/>
            <w:right w:val="none" w:sz="0" w:space="0" w:color="auto"/>
          </w:divBdr>
          <w:divsChild>
            <w:div w:id="555773741">
              <w:marLeft w:val="0"/>
              <w:marRight w:val="0"/>
              <w:marTop w:val="0"/>
              <w:marBottom w:val="0"/>
              <w:divBdr>
                <w:top w:val="none" w:sz="0" w:space="0" w:color="auto"/>
                <w:left w:val="none" w:sz="0" w:space="0" w:color="auto"/>
                <w:bottom w:val="none" w:sz="0" w:space="0" w:color="auto"/>
                <w:right w:val="none" w:sz="0" w:space="0" w:color="auto"/>
              </w:divBdr>
            </w:div>
          </w:divsChild>
        </w:div>
        <w:div w:id="802621475">
          <w:marLeft w:val="0"/>
          <w:marRight w:val="0"/>
          <w:marTop w:val="0"/>
          <w:marBottom w:val="0"/>
          <w:divBdr>
            <w:top w:val="none" w:sz="0" w:space="0" w:color="auto"/>
            <w:left w:val="none" w:sz="0" w:space="0" w:color="auto"/>
            <w:bottom w:val="none" w:sz="0" w:space="0" w:color="auto"/>
            <w:right w:val="none" w:sz="0" w:space="0" w:color="auto"/>
          </w:divBdr>
        </w:div>
        <w:div w:id="956329107">
          <w:marLeft w:val="0"/>
          <w:marRight w:val="0"/>
          <w:marTop w:val="0"/>
          <w:marBottom w:val="0"/>
          <w:divBdr>
            <w:top w:val="none" w:sz="0" w:space="0" w:color="auto"/>
            <w:left w:val="none" w:sz="0" w:space="0" w:color="auto"/>
            <w:bottom w:val="none" w:sz="0" w:space="0" w:color="auto"/>
            <w:right w:val="none" w:sz="0" w:space="0" w:color="auto"/>
          </w:divBdr>
          <w:divsChild>
            <w:div w:id="817384395">
              <w:marLeft w:val="0"/>
              <w:marRight w:val="0"/>
              <w:marTop w:val="0"/>
              <w:marBottom w:val="0"/>
              <w:divBdr>
                <w:top w:val="none" w:sz="0" w:space="0" w:color="auto"/>
                <w:left w:val="none" w:sz="0" w:space="0" w:color="auto"/>
                <w:bottom w:val="none" w:sz="0" w:space="0" w:color="auto"/>
                <w:right w:val="none" w:sz="0" w:space="0" w:color="auto"/>
              </w:divBdr>
            </w:div>
          </w:divsChild>
        </w:div>
        <w:div w:id="1787431067">
          <w:marLeft w:val="0"/>
          <w:marRight w:val="0"/>
          <w:marTop w:val="0"/>
          <w:marBottom w:val="0"/>
          <w:divBdr>
            <w:top w:val="none" w:sz="0" w:space="0" w:color="auto"/>
            <w:left w:val="none" w:sz="0" w:space="0" w:color="auto"/>
            <w:bottom w:val="none" w:sz="0" w:space="0" w:color="auto"/>
            <w:right w:val="none" w:sz="0" w:space="0" w:color="auto"/>
          </w:divBdr>
        </w:div>
        <w:div w:id="415058373">
          <w:marLeft w:val="0"/>
          <w:marRight w:val="0"/>
          <w:marTop w:val="0"/>
          <w:marBottom w:val="0"/>
          <w:divBdr>
            <w:top w:val="none" w:sz="0" w:space="0" w:color="auto"/>
            <w:left w:val="none" w:sz="0" w:space="0" w:color="auto"/>
            <w:bottom w:val="none" w:sz="0" w:space="0" w:color="auto"/>
            <w:right w:val="none" w:sz="0" w:space="0" w:color="auto"/>
          </w:divBdr>
          <w:divsChild>
            <w:div w:id="1026172217">
              <w:marLeft w:val="0"/>
              <w:marRight w:val="0"/>
              <w:marTop w:val="0"/>
              <w:marBottom w:val="0"/>
              <w:divBdr>
                <w:top w:val="none" w:sz="0" w:space="0" w:color="auto"/>
                <w:left w:val="none" w:sz="0" w:space="0" w:color="auto"/>
                <w:bottom w:val="none" w:sz="0" w:space="0" w:color="auto"/>
                <w:right w:val="none" w:sz="0" w:space="0" w:color="auto"/>
              </w:divBdr>
            </w:div>
          </w:divsChild>
        </w:div>
        <w:div w:id="123692818">
          <w:marLeft w:val="0"/>
          <w:marRight w:val="0"/>
          <w:marTop w:val="300"/>
          <w:marBottom w:val="0"/>
          <w:divBdr>
            <w:top w:val="none" w:sz="0" w:space="0" w:color="auto"/>
            <w:left w:val="none" w:sz="0" w:space="0" w:color="auto"/>
            <w:bottom w:val="none" w:sz="0" w:space="0" w:color="auto"/>
            <w:right w:val="none" w:sz="0" w:space="0" w:color="auto"/>
          </w:divBdr>
          <w:divsChild>
            <w:div w:id="1895658641">
              <w:marLeft w:val="0"/>
              <w:marRight w:val="0"/>
              <w:marTop w:val="0"/>
              <w:marBottom w:val="0"/>
              <w:divBdr>
                <w:top w:val="none" w:sz="0" w:space="0" w:color="auto"/>
                <w:left w:val="none" w:sz="0" w:space="0" w:color="auto"/>
                <w:bottom w:val="none" w:sz="0" w:space="0" w:color="auto"/>
                <w:right w:val="none" w:sz="0" w:space="0" w:color="auto"/>
              </w:divBdr>
              <w:divsChild>
                <w:div w:id="493372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sChild>
                <w:div w:id="127671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905433">
          <w:marLeft w:val="0"/>
          <w:marRight w:val="0"/>
          <w:marTop w:val="300"/>
          <w:marBottom w:val="0"/>
          <w:divBdr>
            <w:top w:val="none" w:sz="0" w:space="0" w:color="auto"/>
            <w:left w:val="none" w:sz="0" w:space="0" w:color="auto"/>
            <w:bottom w:val="none" w:sz="0" w:space="0" w:color="auto"/>
            <w:right w:val="none" w:sz="0" w:space="0" w:color="auto"/>
          </w:divBdr>
          <w:divsChild>
            <w:div w:id="1512527106">
              <w:marLeft w:val="0"/>
              <w:marRight w:val="0"/>
              <w:marTop w:val="0"/>
              <w:marBottom w:val="0"/>
              <w:divBdr>
                <w:top w:val="none" w:sz="0" w:space="0" w:color="auto"/>
                <w:left w:val="none" w:sz="0" w:space="0" w:color="auto"/>
                <w:bottom w:val="none" w:sz="0" w:space="0" w:color="auto"/>
                <w:right w:val="none" w:sz="0" w:space="0" w:color="auto"/>
              </w:divBdr>
              <w:divsChild>
                <w:div w:id="743456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09554">
          <w:marLeft w:val="0"/>
          <w:marRight w:val="0"/>
          <w:marTop w:val="300"/>
          <w:marBottom w:val="0"/>
          <w:divBdr>
            <w:top w:val="none" w:sz="0" w:space="0" w:color="auto"/>
            <w:left w:val="none" w:sz="0" w:space="0" w:color="auto"/>
            <w:bottom w:val="none" w:sz="0" w:space="0" w:color="auto"/>
            <w:right w:val="none" w:sz="0" w:space="0" w:color="auto"/>
          </w:divBdr>
          <w:divsChild>
            <w:div w:id="2122650648">
              <w:marLeft w:val="0"/>
              <w:marRight w:val="0"/>
              <w:marTop w:val="0"/>
              <w:marBottom w:val="0"/>
              <w:divBdr>
                <w:top w:val="none" w:sz="0" w:space="0" w:color="auto"/>
                <w:left w:val="none" w:sz="0" w:space="0" w:color="auto"/>
                <w:bottom w:val="none" w:sz="0" w:space="0" w:color="auto"/>
                <w:right w:val="none" w:sz="0" w:space="0" w:color="auto"/>
              </w:divBdr>
              <w:divsChild>
                <w:div w:id="797576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685697">
      <w:bodyDiv w:val="1"/>
      <w:marLeft w:val="0"/>
      <w:marRight w:val="0"/>
      <w:marTop w:val="0"/>
      <w:marBottom w:val="0"/>
      <w:divBdr>
        <w:top w:val="none" w:sz="0" w:space="0" w:color="auto"/>
        <w:left w:val="none" w:sz="0" w:space="0" w:color="auto"/>
        <w:bottom w:val="none" w:sz="0" w:space="0" w:color="auto"/>
        <w:right w:val="none" w:sz="0" w:space="0" w:color="auto"/>
      </w:divBdr>
    </w:div>
    <w:div w:id="1677809419">
      <w:bodyDiv w:val="1"/>
      <w:marLeft w:val="0"/>
      <w:marRight w:val="0"/>
      <w:marTop w:val="0"/>
      <w:marBottom w:val="0"/>
      <w:divBdr>
        <w:top w:val="none" w:sz="0" w:space="0" w:color="auto"/>
        <w:left w:val="none" w:sz="0" w:space="0" w:color="auto"/>
        <w:bottom w:val="none" w:sz="0" w:space="0" w:color="auto"/>
        <w:right w:val="none" w:sz="0" w:space="0" w:color="auto"/>
      </w:divBdr>
      <w:divsChild>
        <w:div w:id="397556340">
          <w:marLeft w:val="0"/>
          <w:marRight w:val="0"/>
          <w:marTop w:val="300"/>
          <w:marBottom w:val="0"/>
          <w:divBdr>
            <w:top w:val="none" w:sz="0" w:space="0" w:color="auto"/>
            <w:left w:val="none" w:sz="0" w:space="0" w:color="auto"/>
            <w:bottom w:val="none" w:sz="0" w:space="0" w:color="auto"/>
            <w:right w:val="none" w:sz="0" w:space="0" w:color="auto"/>
          </w:divBdr>
          <w:divsChild>
            <w:div w:id="1279413144">
              <w:marLeft w:val="0"/>
              <w:marRight w:val="0"/>
              <w:marTop w:val="0"/>
              <w:marBottom w:val="0"/>
              <w:divBdr>
                <w:top w:val="none" w:sz="0" w:space="0" w:color="auto"/>
                <w:left w:val="none" w:sz="0" w:space="0" w:color="auto"/>
                <w:bottom w:val="none" w:sz="0" w:space="0" w:color="auto"/>
                <w:right w:val="none" w:sz="0" w:space="0" w:color="auto"/>
              </w:divBdr>
              <w:divsChild>
                <w:div w:id="932854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862248">
          <w:marLeft w:val="0"/>
          <w:marRight w:val="0"/>
          <w:marTop w:val="0"/>
          <w:marBottom w:val="0"/>
          <w:divBdr>
            <w:top w:val="none" w:sz="0" w:space="0" w:color="auto"/>
            <w:left w:val="none" w:sz="0" w:space="0" w:color="auto"/>
            <w:bottom w:val="none" w:sz="0" w:space="0" w:color="auto"/>
            <w:right w:val="none" w:sz="0" w:space="0" w:color="auto"/>
          </w:divBdr>
        </w:div>
        <w:div w:id="582179554">
          <w:marLeft w:val="0"/>
          <w:marRight w:val="0"/>
          <w:marTop w:val="0"/>
          <w:marBottom w:val="0"/>
          <w:divBdr>
            <w:top w:val="none" w:sz="0" w:space="0" w:color="auto"/>
            <w:left w:val="none" w:sz="0" w:space="0" w:color="auto"/>
            <w:bottom w:val="none" w:sz="0" w:space="0" w:color="auto"/>
            <w:right w:val="none" w:sz="0" w:space="0" w:color="auto"/>
          </w:divBdr>
          <w:divsChild>
            <w:div w:id="2123524324">
              <w:marLeft w:val="0"/>
              <w:marRight w:val="0"/>
              <w:marTop w:val="0"/>
              <w:marBottom w:val="0"/>
              <w:divBdr>
                <w:top w:val="none" w:sz="0" w:space="0" w:color="auto"/>
                <w:left w:val="none" w:sz="0" w:space="0" w:color="auto"/>
                <w:bottom w:val="none" w:sz="0" w:space="0" w:color="auto"/>
                <w:right w:val="none" w:sz="0" w:space="0" w:color="auto"/>
              </w:divBdr>
            </w:div>
          </w:divsChild>
        </w:div>
        <w:div w:id="807867873">
          <w:marLeft w:val="0"/>
          <w:marRight w:val="0"/>
          <w:marTop w:val="0"/>
          <w:marBottom w:val="0"/>
          <w:divBdr>
            <w:top w:val="none" w:sz="0" w:space="0" w:color="auto"/>
            <w:left w:val="none" w:sz="0" w:space="0" w:color="auto"/>
            <w:bottom w:val="none" w:sz="0" w:space="0" w:color="auto"/>
            <w:right w:val="none" w:sz="0" w:space="0" w:color="auto"/>
          </w:divBdr>
          <w:divsChild>
            <w:div w:id="1577519599">
              <w:marLeft w:val="0"/>
              <w:marRight w:val="0"/>
              <w:marTop w:val="0"/>
              <w:marBottom w:val="0"/>
              <w:divBdr>
                <w:top w:val="none" w:sz="0" w:space="0" w:color="auto"/>
                <w:left w:val="none" w:sz="0" w:space="0" w:color="auto"/>
                <w:bottom w:val="none" w:sz="0" w:space="0" w:color="auto"/>
                <w:right w:val="none" w:sz="0" w:space="0" w:color="auto"/>
              </w:divBdr>
            </w:div>
          </w:divsChild>
        </w:div>
        <w:div w:id="860242737">
          <w:marLeft w:val="0"/>
          <w:marRight w:val="0"/>
          <w:marTop w:val="0"/>
          <w:marBottom w:val="0"/>
          <w:divBdr>
            <w:top w:val="none" w:sz="0" w:space="0" w:color="auto"/>
            <w:left w:val="none" w:sz="0" w:space="0" w:color="auto"/>
            <w:bottom w:val="none" w:sz="0" w:space="0" w:color="auto"/>
            <w:right w:val="none" w:sz="0" w:space="0" w:color="auto"/>
          </w:divBdr>
        </w:div>
        <w:div w:id="924534758">
          <w:marLeft w:val="0"/>
          <w:marRight w:val="0"/>
          <w:marTop w:val="0"/>
          <w:marBottom w:val="0"/>
          <w:divBdr>
            <w:top w:val="none" w:sz="0" w:space="0" w:color="auto"/>
            <w:left w:val="none" w:sz="0" w:space="0" w:color="auto"/>
            <w:bottom w:val="none" w:sz="0" w:space="0" w:color="auto"/>
            <w:right w:val="none" w:sz="0" w:space="0" w:color="auto"/>
          </w:divBdr>
          <w:divsChild>
            <w:div w:id="2066835284">
              <w:marLeft w:val="0"/>
              <w:marRight w:val="0"/>
              <w:marTop w:val="0"/>
              <w:marBottom w:val="0"/>
              <w:divBdr>
                <w:top w:val="none" w:sz="0" w:space="0" w:color="auto"/>
                <w:left w:val="none" w:sz="0" w:space="0" w:color="auto"/>
                <w:bottom w:val="none" w:sz="0" w:space="0" w:color="auto"/>
                <w:right w:val="none" w:sz="0" w:space="0" w:color="auto"/>
              </w:divBdr>
            </w:div>
          </w:divsChild>
        </w:div>
        <w:div w:id="1104496150">
          <w:marLeft w:val="0"/>
          <w:marRight w:val="0"/>
          <w:marTop w:val="0"/>
          <w:marBottom w:val="0"/>
          <w:divBdr>
            <w:top w:val="none" w:sz="0" w:space="0" w:color="auto"/>
            <w:left w:val="none" w:sz="0" w:space="0" w:color="auto"/>
            <w:bottom w:val="none" w:sz="0" w:space="0" w:color="auto"/>
            <w:right w:val="none" w:sz="0" w:space="0" w:color="auto"/>
          </w:divBdr>
          <w:divsChild>
            <w:div w:id="1071007524">
              <w:marLeft w:val="0"/>
              <w:marRight w:val="0"/>
              <w:marTop w:val="0"/>
              <w:marBottom w:val="0"/>
              <w:divBdr>
                <w:top w:val="none" w:sz="0" w:space="0" w:color="auto"/>
                <w:left w:val="none" w:sz="0" w:space="0" w:color="auto"/>
                <w:bottom w:val="none" w:sz="0" w:space="0" w:color="auto"/>
                <w:right w:val="none" w:sz="0" w:space="0" w:color="auto"/>
              </w:divBdr>
            </w:div>
          </w:divsChild>
        </w:div>
        <w:div w:id="1227843397">
          <w:marLeft w:val="0"/>
          <w:marRight w:val="0"/>
          <w:marTop w:val="0"/>
          <w:marBottom w:val="0"/>
          <w:divBdr>
            <w:top w:val="none" w:sz="0" w:space="0" w:color="auto"/>
            <w:left w:val="none" w:sz="0" w:space="0" w:color="auto"/>
            <w:bottom w:val="none" w:sz="0" w:space="0" w:color="auto"/>
            <w:right w:val="none" w:sz="0" w:space="0" w:color="auto"/>
          </w:divBdr>
          <w:divsChild>
            <w:div w:id="1504083829">
              <w:marLeft w:val="0"/>
              <w:marRight w:val="0"/>
              <w:marTop w:val="0"/>
              <w:marBottom w:val="0"/>
              <w:divBdr>
                <w:top w:val="none" w:sz="0" w:space="0" w:color="auto"/>
                <w:left w:val="none" w:sz="0" w:space="0" w:color="auto"/>
                <w:bottom w:val="none" w:sz="0" w:space="0" w:color="auto"/>
                <w:right w:val="none" w:sz="0" w:space="0" w:color="auto"/>
              </w:divBdr>
            </w:div>
          </w:divsChild>
        </w:div>
        <w:div w:id="1345939058">
          <w:marLeft w:val="0"/>
          <w:marRight w:val="0"/>
          <w:marTop w:val="300"/>
          <w:marBottom w:val="0"/>
          <w:divBdr>
            <w:top w:val="none" w:sz="0" w:space="0" w:color="auto"/>
            <w:left w:val="none" w:sz="0" w:space="0" w:color="auto"/>
            <w:bottom w:val="none" w:sz="0" w:space="0" w:color="auto"/>
            <w:right w:val="none" w:sz="0" w:space="0" w:color="auto"/>
          </w:divBdr>
          <w:divsChild>
            <w:div w:id="755054344">
              <w:marLeft w:val="0"/>
              <w:marRight w:val="0"/>
              <w:marTop w:val="0"/>
              <w:marBottom w:val="0"/>
              <w:divBdr>
                <w:top w:val="none" w:sz="0" w:space="0" w:color="auto"/>
                <w:left w:val="none" w:sz="0" w:space="0" w:color="auto"/>
                <w:bottom w:val="none" w:sz="0" w:space="0" w:color="auto"/>
                <w:right w:val="none" w:sz="0" w:space="0" w:color="auto"/>
              </w:divBdr>
              <w:divsChild>
                <w:div w:id="19046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329184">
          <w:marLeft w:val="0"/>
          <w:marRight w:val="0"/>
          <w:marTop w:val="0"/>
          <w:marBottom w:val="0"/>
          <w:divBdr>
            <w:top w:val="none" w:sz="0" w:space="0" w:color="auto"/>
            <w:left w:val="none" w:sz="0" w:space="0" w:color="auto"/>
            <w:bottom w:val="none" w:sz="0" w:space="0" w:color="auto"/>
            <w:right w:val="none" w:sz="0" w:space="0" w:color="auto"/>
          </w:divBdr>
        </w:div>
        <w:div w:id="1526750557">
          <w:marLeft w:val="0"/>
          <w:marRight w:val="0"/>
          <w:marTop w:val="300"/>
          <w:marBottom w:val="0"/>
          <w:divBdr>
            <w:top w:val="none" w:sz="0" w:space="0" w:color="auto"/>
            <w:left w:val="none" w:sz="0" w:space="0" w:color="auto"/>
            <w:bottom w:val="none" w:sz="0" w:space="0" w:color="auto"/>
            <w:right w:val="none" w:sz="0" w:space="0" w:color="auto"/>
          </w:divBdr>
          <w:divsChild>
            <w:div w:id="734666740">
              <w:marLeft w:val="0"/>
              <w:marRight w:val="0"/>
              <w:marTop w:val="0"/>
              <w:marBottom w:val="0"/>
              <w:divBdr>
                <w:top w:val="none" w:sz="0" w:space="0" w:color="auto"/>
                <w:left w:val="none" w:sz="0" w:space="0" w:color="auto"/>
                <w:bottom w:val="none" w:sz="0" w:space="0" w:color="auto"/>
                <w:right w:val="none" w:sz="0" w:space="0" w:color="auto"/>
              </w:divBdr>
              <w:divsChild>
                <w:div w:id="982583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745">
          <w:marLeft w:val="0"/>
          <w:marRight w:val="0"/>
          <w:marTop w:val="300"/>
          <w:marBottom w:val="0"/>
          <w:divBdr>
            <w:top w:val="none" w:sz="0" w:space="0" w:color="auto"/>
            <w:left w:val="none" w:sz="0" w:space="0" w:color="auto"/>
            <w:bottom w:val="none" w:sz="0" w:space="0" w:color="auto"/>
            <w:right w:val="none" w:sz="0" w:space="0" w:color="auto"/>
          </w:divBdr>
          <w:divsChild>
            <w:div w:id="2141875584">
              <w:marLeft w:val="0"/>
              <w:marRight w:val="0"/>
              <w:marTop w:val="0"/>
              <w:marBottom w:val="0"/>
              <w:divBdr>
                <w:top w:val="none" w:sz="0" w:space="0" w:color="auto"/>
                <w:left w:val="none" w:sz="0" w:space="0" w:color="auto"/>
                <w:bottom w:val="none" w:sz="0" w:space="0" w:color="auto"/>
                <w:right w:val="none" w:sz="0" w:space="0" w:color="auto"/>
              </w:divBdr>
              <w:divsChild>
                <w:div w:id="228731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8791">
          <w:marLeft w:val="0"/>
          <w:marRight w:val="0"/>
          <w:marTop w:val="0"/>
          <w:marBottom w:val="0"/>
          <w:divBdr>
            <w:top w:val="none" w:sz="0" w:space="0" w:color="auto"/>
            <w:left w:val="none" w:sz="0" w:space="0" w:color="auto"/>
            <w:bottom w:val="none" w:sz="0" w:space="0" w:color="auto"/>
            <w:right w:val="none" w:sz="0" w:space="0" w:color="auto"/>
          </w:divBdr>
        </w:div>
        <w:div w:id="1874800780">
          <w:marLeft w:val="0"/>
          <w:marRight w:val="0"/>
          <w:marTop w:val="0"/>
          <w:marBottom w:val="0"/>
          <w:divBdr>
            <w:top w:val="none" w:sz="0" w:space="0" w:color="auto"/>
            <w:left w:val="none" w:sz="0" w:space="0" w:color="auto"/>
            <w:bottom w:val="none" w:sz="0" w:space="0" w:color="auto"/>
            <w:right w:val="none" w:sz="0" w:space="0" w:color="auto"/>
          </w:divBdr>
          <w:divsChild>
            <w:div w:id="1416322341">
              <w:marLeft w:val="0"/>
              <w:marRight w:val="0"/>
              <w:marTop w:val="0"/>
              <w:marBottom w:val="0"/>
              <w:divBdr>
                <w:top w:val="none" w:sz="0" w:space="0" w:color="auto"/>
                <w:left w:val="none" w:sz="0" w:space="0" w:color="auto"/>
                <w:bottom w:val="none" w:sz="0" w:space="0" w:color="auto"/>
                <w:right w:val="none" w:sz="0" w:space="0" w:color="auto"/>
              </w:divBdr>
            </w:div>
          </w:divsChild>
        </w:div>
        <w:div w:id="1885216907">
          <w:marLeft w:val="0"/>
          <w:marRight w:val="0"/>
          <w:marTop w:val="0"/>
          <w:marBottom w:val="0"/>
          <w:divBdr>
            <w:top w:val="none" w:sz="0" w:space="0" w:color="auto"/>
            <w:left w:val="none" w:sz="0" w:space="0" w:color="auto"/>
            <w:bottom w:val="none" w:sz="0" w:space="0" w:color="auto"/>
            <w:right w:val="none" w:sz="0" w:space="0" w:color="auto"/>
          </w:divBdr>
        </w:div>
        <w:div w:id="1924099658">
          <w:marLeft w:val="0"/>
          <w:marRight w:val="0"/>
          <w:marTop w:val="0"/>
          <w:marBottom w:val="0"/>
          <w:divBdr>
            <w:top w:val="none" w:sz="0" w:space="0" w:color="auto"/>
            <w:left w:val="none" w:sz="0" w:space="0" w:color="auto"/>
            <w:bottom w:val="none" w:sz="0" w:space="0" w:color="auto"/>
            <w:right w:val="none" w:sz="0" w:space="0" w:color="auto"/>
          </w:divBdr>
        </w:div>
        <w:div w:id="1971353844">
          <w:marLeft w:val="0"/>
          <w:marRight w:val="0"/>
          <w:marTop w:val="0"/>
          <w:marBottom w:val="0"/>
          <w:divBdr>
            <w:top w:val="none" w:sz="0" w:space="0" w:color="auto"/>
            <w:left w:val="none" w:sz="0" w:space="0" w:color="auto"/>
            <w:bottom w:val="none" w:sz="0" w:space="0" w:color="auto"/>
            <w:right w:val="none" w:sz="0" w:space="0" w:color="auto"/>
          </w:divBdr>
        </w:div>
        <w:div w:id="2015257386">
          <w:marLeft w:val="0"/>
          <w:marRight w:val="0"/>
          <w:marTop w:val="0"/>
          <w:marBottom w:val="0"/>
          <w:divBdr>
            <w:top w:val="none" w:sz="0" w:space="0" w:color="auto"/>
            <w:left w:val="none" w:sz="0" w:space="0" w:color="auto"/>
            <w:bottom w:val="none" w:sz="0" w:space="0" w:color="auto"/>
            <w:right w:val="none" w:sz="0" w:space="0" w:color="auto"/>
          </w:divBdr>
          <w:divsChild>
            <w:div w:id="63795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920777">
      <w:bodyDiv w:val="1"/>
      <w:marLeft w:val="0"/>
      <w:marRight w:val="0"/>
      <w:marTop w:val="0"/>
      <w:marBottom w:val="0"/>
      <w:divBdr>
        <w:top w:val="none" w:sz="0" w:space="0" w:color="auto"/>
        <w:left w:val="none" w:sz="0" w:space="0" w:color="auto"/>
        <w:bottom w:val="none" w:sz="0" w:space="0" w:color="auto"/>
        <w:right w:val="none" w:sz="0" w:space="0" w:color="auto"/>
      </w:divBdr>
    </w:div>
    <w:div w:id="1677924277">
      <w:bodyDiv w:val="1"/>
      <w:marLeft w:val="0"/>
      <w:marRight w:val="0"/>
      <w:marTop w:val="0"/>
      <w:marBottom w:val="0"/>
      <w:divBdr>
        <w:top w:val="none" w:sz="0" w:space="0" w:color="auto"/>
        <w:left w:val="none" w:sz="0" w:space="0" w:color="auto"/>
        <w:bottom w:val="none" w:sz="0" w:space="0" w:color="auto"/>
        <w:right w:val="none" w:sz="0" w:space="0" w:color="auto"/>
      </w:divBdr>
      <w:divsChild>
        <w:div w:id="755592919">
          <w:marLeft w:val="0"/>
          <w:marRight w:val="0"/>
          <w:marTop w:val="0"/>
          <w:marBottom w:val="0"/>
          <w:divBdr>
            <w:top w:val="none" w:sz="0" w:space="0" w:color="auto"/>
            <w:left w:val="none" w:sz="0" w:space="0" w:color="auto"/>
            <w:bottom w:val="none" w:sz="0" w:space="0" w:color="auto"/>
            <w:right w:val="none" w:sz="0" w:space="0" w:color="auto"/>
          </w:divBdr>
        </w:div>
        <w:div w:id="838037940">
          <w:marLeft w:val="0"/>
          <w:marRight w:val="0"/>
          <w:marTop w:val="0"/>
          <w:marBottom w:val="0"/>
          <w:divBdr>
            <w:top w:val="none" w:sz="0" w:space="0" w:color="auto"/>
            <w:left w:val="none" w:sz="0" w:space="0" w:color="auto"/>
            <w:bottom w:val="none" w:sz="0" w:space="0" w:color="auto"/>
            <w:right w:val="none" w:sz="0" w:space="0" w:color="auto"/>
          </w:divBdr>
          <w:divsChild>
            <w:div w:id="1155148737">
              <w:marLeft w:val="0"/>
              <w:marRight w:val="0"/>
              <w:marTop w:val="0"/>
              <w:marBottom w:val="0"/>
              <w:divBdr>
                <w:top w:val="none" w:sz="0" w:space="0" w:color="auto"/>
                <w:left w:val="none" w:sz="0" w:space="0" w:color="auto"/>
                <w:bottom w:val="none" w:sz="0" w:space="0" w:color="auto"/>
                <w:right w:val="none" w:sz="0" w:space="0" w:color="auto"/>
              </w:divBdr>
            </w:div>
          </w:divsChild>
        </w:div>
        <w:div w:id="881752276">
          <w:marLeft w:val="0"/>
          <w:marRight w:val="0"/>
          <w:marTop w:val="0"/>
          <w:marBottom w:val="0"/>
          <w:divBdr>
            <w:top w:val="none" w:sz="0" w:space="0" w:color="auto"/>
            <w:left w:val="none" w:sz="0" w:space="0" w:color="auto"/>
            <w:bottom w:val="none" w:sz="0" w:space="0" w:color="auto"/>
            <w:right w:val="none" w:sz="0" w:space="0" w:color="auto"/>
          </w:divBdr>
        </w:div>
        <w:div w:id="1526169555">
          <w:marLeft w:val="0"/>
          <w:marRight w:val="0"/>
          <w:marTop w:val="0"/>
          <w:marBottom w:val="0"/>
          <w:divBdr>
            <w:top w:val="none" w:sz="0" w:space="0" w:color="auto"/>
            <w:left w:val="none" w:sz="0" w:space="0" w:color="auto"/>
            <w:bottom w:val="none" w:sz="0" w:space="0" w:color="auto"/>
            <w:right w:val="none" w:sz="0" w:space="0" w:color="auto"/>
          </w:divBdr>
          <w:divsChild>
            <w:div w:id="146560919">
              <w:marLeft w:val="0"/>
              <w:marRight w:val="0"/>
              <w:marTop w:val="0"/>
              <w:marBottom w:val="0"/>
              <w:divBdr>
                <w:top w:val="none" w:sz="0" w:space="0" w:color="auto"/>
                <w:left w:val="none" w:sz="0" w:space="0" w:color="auto"/>
                <w:bottom w:val="none" w:sz="0" w:space="0" w:color="auto"/>
                <w:right w:val="none" w:sz="0" w:space="0" w:color="auto"/>
              </w:divBdr>
            </w:div>
          </w:divsChild>
        </w:div>
        <w:div w:id="2077899337">
          <w:marLeft w:val="0"/>
          <w:marRight w:val="0"/>
          <w:marTop w:val="0"/>
          <w:marBottom w:val="0"/>
          <w:divBdr>
            <w:top w:val="none" w:sz="0" w:space="0" w:color="auto"/>
            <w:left w:val="none" w:sz="0" w:space="0" w:color="auto"/>
            <w:bottom w:val="none" w:sz="0" w:space="0" w:color="auto"/>
            <w:right w:val="none" w:sz="0" w:space="0" w:color="auto"/>
          </w:divBdr>
        </w:div>
        <w:div w:id="847334204">
          <w:marLeft w:val="0"/>
          <w:marRight w:val="0"/>
          <w:marTop w:val="0"/>
          <w:marBottom w:val="0"/>
          <w:divBdr>
            <w:top w:val="none" w:sz="0" w:space="0" w:color="auto"/>
            <w:left w:val="none" w:sz="0" w:space="0" w:color="auto"/>
            <w:bottom w:val="none" w:sz="0" w:space="0" w:color="auto"/>
            <w:right w:val="none" w:sz="0" w:space="0" w:color="auto"/>
          </w:divBdr>
          <w:divsChild>
            <w:div w:id="364251858">
              <w:marLeft w:val="0"/>
              <w:marRight w:val="0"/>
              <w:marTop w:val="0"/>
              <w:marBottom w:val="0"/>
              <w:divBdr>
                <w:top w:val="none" w:sz="0" w:space="0" w:color="auto"/>
                <w:left w:val="none" w:sz="0" w:space="0" w:color="auto"/>
                <w:bottom w:val="none" w:sz="0" w:space="0" w:color="auto"/>
                <w:right w:val="none" w:sz="0" w:space="0" w:color="auto"/>
              </w:divBdr>
            </w:div>
          </w:divsChild>
        </w:div>
        <w:div w:id="1613126346">
          <w:marLeft w:val="0"/>
          <w:marRight w:val="0"/>
          <w:marTop w:val="0"/>
          <w:marBottom w:val="0"/>
          <w:divBdr>
            <w:top w:val="none" w:sz="0" w:space="0" w:color="auto"/>
            <w:left w:val="none" w:sz="0" w:space="0" w:color="auto"/>
            <w:bottom w:val="none" w:sz="0" w:space="0" w:color="auto"/>
            <w:right w:val="none" w:sz="0" w:space="0" w:color="auto"/>
          </w:divBdr>
        </w:div>
        <w:div w:id="876312588">
          <w:marLeft w:val="0"/>
          <w:marRight w:val="0"/>
          <w:marTop w:val="0"/>
          <w:marBottom w:val="0"/>
          <w:divBdr>
            <w:top w:val="none" w:sz="0" w:space="0" w:color="auto"/>
            <w:left w:val="none" w:sz="0" w:space="0" w:color="auto"/>
            <w:bottom w:val="none" w:sz="0" w:space="0" w:color="auto"/>
            <w:right w:val="none" w:sz="0" w:space="0" w:color="auto"/>
          </w:divBdr>
          <w:divsChild>
            <w:div w:id="506293914">
              <w:marLeft w:val="0"/>
              <w:marRight w:val="0"/>
              <w:marTop w:val="0"/>
              <w:marBottom w:val="0"/>
              <w:divBdr>
                <w:top w:val="none" w:sz="0" w:space="0" w:color="auto"/>
                <w:left w:val="none" w:sz="0" w:space="0" w:color="auto"/>
                <w:bottom w:val="none" w:sz="0" w:space="0" w:color="auto"/>
                <w:right w:val="none" w:sz="0" w:space="0" w:color="auto"/>
              </w:divBdr>
            </w:div>
          </w:divsChild>
        </w:div>
        <w:div w:id="454300707">
          <w:marLeft w:val="0"/>
          <w:marRight w:val="0"/>
          <w:marTop w:val="0"/>
          <w:marBottom w:val="0"/>
          <w:divBdr>
            <w:top w:val="none" w:sz="0" w:space="0" w:color="auto"/>
            <w:left w:val="none" w:sz="0" w:space="0" w:color="auto"/>
            <w:bottom w:val="none" w:sz="0" w:space="0" w:color="auto"/>
            <w:right w:val="none" w:sz="0" w:space="0" w:color="auto"/>
          </w:divBdr>
        </w:div>
        <w:div w:id="354693715">
          <w:marLeft w:val="0"/>
          <w:marRight w:val="0"/>
          <w:marTop w:val="0"/>
          <w:marBottom w:val="0"/>
          <w:divBdr>
            <w:top w:val="none" w:sz="0" w:space="0" w:color="auto"/>
            <w:left w:val="none" w:sz="0" w:space="0" w:color="auto"/>
            <w:bottom w:val="none" w:sz="0" w:space="0" w:color="auto"/>
            <w:right w:val="none" w:sz="0" w:space="0" w:color="auto"/>
          </w:divBdr>
          <w:divsChild>
            <w:div w:id="233667880">
              <w:marLeft w:val="0"/>
              <w:marRight w:val="0"/>
              <w:marTop w:val="0"/>
              <w:marBottom w:val="0"/>
              <w:divBdr>
                <w:top w:val="none" w:sz="0" w:space="0" w:color="auto"/>
                <w:left w:val="none" w:sz="0" w:space="0" w:color="auto"/>
                <w:bottom w:val="none" w:sz="0" w:space="0" w:color="auto"/>
                <w:right w:val="none" w:sz="0" w:space="0" w:color="auto"/>
              </w:divBdr>
            </w:div>
          </w:divsChild>
        </w:div>
        <w:div w:id="899293303">
          <w:marLeft w:val="0"/>
          <w:marRight w:val="0"/>
          <w:marTop w:val="0"/>
          <w:marBottom w:val="0"/>
          <w:divBdr>
            <w:top w:val="none" w:sz="0" w:space="0" w:color="auto"/>
            <w:left w:val="none" w:sz="0" w:space="0" w:color="auto"/>
            <w:bottom w:val="none" w:sz="0" w:space="0" w:color="auto"/>
            <w:right w:val="none" w:sz="0" w:space="0" w:color="auto"/>
          </w:divBdr>
        </w:div>
        <w:div w:id="1177035195">
          <w:marLeft w:val="0"/>
          <w:marRight w:val="0"/>
          <w:marTop w:val="0"/>
          <w:marBottom w:val="0"/>
          <w:divBdr>
            <w:top w:val="none" w:sz="0" w:space="0" w:color="auto"/>
            <w:left w:val="none" w:sz="0" w:space="0" w:color="auto"/>
            <w:bottom w:val="none" w:sz="0" w:space="0" w:color="auto"/>
            <w:right w:val="none" w:sz="0" w:space="0" w:color="auto"/>
          </w:divBdr>
          <w:divsChild>
            <w:div w:id="2102485901">
              <w:marLeft w:val="0"/>
              <w:marRight w:val="0"/>
              <w:marTop w:val="0"/>
              <w:marBottom w:val="0"/>
              <w:divBdr>
                <w:top w:val="none" w:sz="0" w:space="0" w:color="auto"/>
                <w:left w:val="none" w:sz="0" w:space="0" w:color="auto"/>
                <w:bottom w:val="none" w:sz="0" w:space="0" w:color="auto"/>
                <w:right w:val="none" w:sz="0" w:space="0" w:color="auto"/>
              </w:divBdr>
            </w:div>
          </w:divsChild>
        </w:div>
        <w:div w:id="165217476">
          <w:marLeft w:val="0"/>
          <w:marRight w:val="0"/>
          <w:marTop w:val="0"/>
          <w:marBottom w:val="0"/>
          <w:divBdr>
            <w:top w:val="none" w:sz="0" w:space="0" w:color="auto"/>
            <w:left w:val="none" w:sz="0" w:space="0" w:color="auto"/>
            <w:bottom w:val="none" w:sz="0" w:space="0" w:color="auto"/>
            <w:right w:val="none" w:sz="0" w:space="0" w:color="auto"/>
          </w:divBdr>
        </w:div>
        <w:div w:id="789201205">
          <w:marLeft w:val="0"/>
          <w:marRight w:val="0"/>
          <w:marTop w:val="0"/>
          <w:marBottom w:val="0"/>
          <w:divBdr>
            <w:top w:val="none" w:sz="0" w:space="0" w:color="auto"/>
            <w:left w:val="none" w:sz="0" w:space="0" w:color="auto"/>
            <w:bottom w:val="none" w:sz="0" w:space="0" w:color="auto"/>
            <w:right w:val="none" w:sz="0" w:space="0" w:color="auto"/>
          </w:divBdr>
          <w:divsChild>
            <w:div w:id="1807427431">
              <w:marLeft w:val="0"/>
              <w:marRight w:val="0"/>
              <w:marTop w:val="0"/>
              <w:marBottom w:val="0"/>
              <w:divBdr>
                <w:top w:val="none" w:sz="0" w:space="0" w:color="auto"/>
                <w:left w:val="none" w:sz="0" w:space="0" w:color="auto"/>
                <w:bottom w:val="none" w:sz="0" w:space="0" w:color="auto"/>
                <w:right w:val="none" w:sz="0" w:space="0" w:color="auto"/>
              </w:divBdr>
            </w:div>
          </w:divsChild>
        </w:div>
        <w:div w:id="1308438361">
          <w:marLeft w:val="0"/>
          <w:marRight w:val="0"/>
          <w:marTop w:val="300"/>
          <w:marBottom w:val="0"/>
          <w:divBdr>
            <w:top w:val="none" w:sz="0" w:space="0" w:color="auto"/>
            <w:left w:val="none" w:sz="0" w:space="0" w:color="auto"/>
            <w:bottom w:val="none" w:sz="0" w:space="0" w:color="auto"/>
            <w:right w:val="none" w:sz="0" w:space="0" w:color="auto"/>
          </w:divBdr>
          <w:divsChild>
            <w:div w:id="2114010765">
              <w:marLeft w:val="0"/>
              <w:marRight w:val="0"/>
              <w:marTop w:val="0"/>
              <w:marBottom w:val="0"/>
              <w:divBdr>
                <w:top w:val="none" w:sz="0" w:space="0" w:color="auto"/>
                <w:left w:val="none" w:sz="0" w:space="0" w:color="auto"/>
                <w:bottom w:val="none" w:sz="0" w:space="0" w:color="auto"/>
                <w:right w:val="none" w:sz="0" w:space="0" w:color="auto"/>
              </w:divBdr>
              <w:divsChild>
                <w:div w:id="83630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063382">
          <w:marLeft w:val="0"/>
          <w:marRight w:val="0"/>
          <w:marTop w:val="300"/>
          <w:marBottom w:val="0"/>
          <w:divBdr>
            <w:top w:val="none" w:sz="0" w:space="0" w:color="auto"/>
            <w:left w:val="none" w:sz="0" w:space="0" w:color="auto"/>
            <w:bottom w:val="none" w:sz="0" w:space="0" w:color="auto"/>
            <w:right w:val="none" w:sz="0" w:space="0" w:color="auto"/>
          </w:divBdr>
          <w:divsChild>
            <w:div w:id="1986232307">
              <w:marLeft w:val="0"/>
              <w:marRight w:val="0"/>
              <w:marTop w:val="0"/>
              <w:marBottom w:val="0"/>
              <w:divBdr>
                <w:top w:val="none" w:sz="0" w:space="0" w:color="auto"/>
                <w:left w:val="none" w:sz="0" w:space="0" w:color="auto"/>
                <w:bottom w:val="none" w:sz="0" w:space="0" w:color="auto"/>
                <w:right w:val="none" w:sz="0" w:space="0" w:color="auto"/>
              </w:divBdr>
              <w:divsChild>
                <w:div w:id="198346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673637">
          <w:marLeft w:val="0"/>
          <w:marRight w:val="0"/>
          <w:marTop w:val="300"/>
          <w:marBottom w:val="0"/>
          <w:divBdr>
            <w:top w:val="none" w:sz="0" w:space="0" w:color="auto"/>
            <w:left w:val="none" w:sz="0" w:space="0" w:color="auto"/>
            <w:bottom w:val="none" w:sz="0" w:space="0" w:color="auto"/>
            <w:right w:val="none" w:sz="0" w:space="0" w:color="auto"/>
          </w:divBdr>
          <w:divsChild>
            <w:div w:id="577129749">
              <w:marLeft w:val="0"/>
              <w:marRight w:val="0"/>
              <w:marTop w:val="0"/>
              <w:marBottom w:val="0"/>
              <w:divBdr>
                <w:top w:val="none" w:sz="0" w:space="0" w:color="auto"/>
                <w:left w:val="none" w:sz="0" w:space="0" w:color="auto"/>
                <w:bottom w:val="none" w:sz="0" w:space="0" w:color="auto"/>
                <w:right w:val="none" w:sz="0" w:space="0" w:color="auto"/>
              </w:divBdr>
              <w:divsChild>
                <w:div w:id="27933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347589">
          <w:marLeft w:val="0"/>
          <w:marRight w:val="0"/>
          <w:marTop w:val="300"/>
          <w:marBottom w:val="0"/>
          <w:divBdr>
            <w:top w:val="none" w:sz="0" w:space="0" w:color="auto"/>
            <w:left w:val="none" w:sz="0" w:space="0" w:color="auto"/>
            <w:bottom w:val="none" w:sz="0" w:space="0" w:color="auto"/>
            <w:right w:val="none" w:sz="0" w:space="0" w:color="auto"/>
          </w:divBdr>
          <w:divsChild>
            <w:div w:id="1507328343">
              <w:marLeft w:val="0"/>
              <w:marRight w:val="0"/>
              <w:marTop w:val="0"/>
              <w:marBottom w:val="0"/>
              <w:divBdr>
                <w:top w:val="none" w:sz="0" w:space="0" w:color="auto"/>
                <w:left w:val="none" w:sz="0" w:space="0" w:color="auto"/>
                <w:bottom w:val="none" w:sz="0" w:space="0" w:color="auto"/>
                <w:right w:val="none" w:sz="0" w:space="0" w:color="auto"/>
              </w:divBdr>
              <w:divsChild>
                <w:div w:id="13893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195543">
      <w:bodyDiv w:val="1"/>
      <w:marLeft w:val="0"/>
      <w:marRight w:val="0"/>
      <w:marTop w:val="0"/>
      <w:marBottom w:val="0"/>
      <w:divBdr>
        <w:top w:val="none" w:sz="0" w:space="0" w:color="auto"/>
        <w:left w:val="none" w:sz="0" w:space="0" w:color="auto"/>
        <w:bottom w:val="none" w:sz="0" w:space="0" w:color="auto"/>
        <w:right w:val="none" w:sz="0" w:space="0" w:color="auto"/>
      </w:divBdr>
    </w:div>
    <w:div w:id="1678387708">
      <w:bodyDiv w:val="1"/>
      <w:marLeft w:val="0"/>
      <w:marRight w:val="0"/>
      <w:marTop w:val="0"/>
      <w:marBottom w:val="0"/>
      <w:divBdr>
        <w:top w:val="none" w:sz="0" w:space="0" w:color="auto"/>
        <w:left w:val="none" w:sz="0" w:space="0" w:color="auto"/>
        <w:bottom w:val="none" w:sz="0" w:space="0" w:color="auto"/>
        <w:right w:val="none" w:sz="0" w:space="0" w:color="auto"/>
      </w:divBdr>
      <w:divsChild>
        <w:div w:id="175272468">
          <w:marLeft w:val="0"/>
          <w:marRight w:val="0"/>
          <w:marTop w:val="0"/>
          <w:marBottom w:val="0"/>
          <w:divBdr>
            <w:top w:val="none" w:sz="0" w:space="0" w:color="auto"/>
            <w:left w:val="none" w:sz="0" w:space="0" w:color="auto"/>
            <w:bottom w:val="none" w:sz="0" w:space="0" w:color="auto"/>
            <w:right w:val="none" w:sz="0" w:space="0" w:color="auto"/>
          </w:divBdr>
        </w:div>
        <w:div w:id="244842904">
          <w:marLeft w:val="0"/>
          <w:marRight w:val="0"/>
          <w:marTop w:val="300"/>
          <w:marBottom w:val="0"/>
          <w:divBdr>
            <w:top w:val="none" w:sz="0" w:space="0" w:color="auto"/>
            <w:left w:val="none" w:sz="0" w:space="0" w:color="auto"/>
            <w:bottom w:val="none" w:sz="0" w:space="0" w:color="auto"/>
            <w:right w:val="none" w:sz="0" w:space="0" w:color="auto"/>
          </w:divBdr>
          <w:divsChild>
            <w:div w:id="1268543813">
              <w:marLeft w:val="0"/>
              <w:marRight w:val="0"/>
              <w:marTop w:val="0"/>
              <w:marBottom w:val="0"/>
              <w:divBdr>
                <w:top w:val="none" w:sz="0" w:space="0" w:color="auto"/>
                <w:left w:val="none" w:sz="0" w:space="0" w:color="auto"/>
                <w:bottom w:val="none" w:sz="0" w:space="0" w:color="auto"/>
                <w:right w:val="none" w:sz="0" w:space="0" w:color="auto"/>
              </w:divBdr>
              <w:divsChild>
                <w:div w:id="187133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197371">
          <w:marLeft w:val="0"/>
          <w:marRight w:val="0"/>
          <w:marTop w:val="0"/>
          <w:marBottom w:val="0"/>
          <w:divBdr>
            <w:top w:val="none" w:sz="0" w:space="0" w:color="auto"/>
            <w:left w:val="none" w:sz="0" w:space="0" w:color="auto"/>
            <w:bottom w:val="none" w:sz="0" w:space="0" w:color="auto"/>
            <w:right w:val="none" w:sz="0" w:space="0" w:color="auto"/>
          </w:divBdr>
          <w:divsChild>
            <w:div w:id="1922446637">
              <w:marLeft w:val="0"/>
              <w:marRight w:val="0"/>
              <w:marTop w:val="0"/>
              <w:marBottom w:val="0"/>
              <w:divBdr>
                <w:top w:val="none" w:sz="0" w:space="0" w:color="auto"/>
                <w:left w:val="none" w:sz="0" w:space="0" w:color="auto"/>
                <w:bottom w:val="none" w:sz="0" w:space="0" w:color="auto"/>
                <w:right w:val="none" w:sz="0" w:space="0" w:color="auto"/>
              </w:divBdr>
            </w:div>
          </w:divsChild>
        </w:div>
        <w:div w:id="422259005">
          <w:marLeft w:val="0"/>
          <w:marRight w:val="0"/>
          <w:marTop w:val="0"/>
          <w:marBottom w:val="0"/>
          <w:divBdr>
            <w:top w:val="none" w:sz="0" w:space="0" w:color="auto"/>
            <w:left w:val="none" w:sz="0" w:space="0" w:color="auto"/>
            <w:bottom w:val="none" w:sz="0" w:space="0" w:color="auto"/>
            <w:right w:val="none" w:sz="0" w:space="0" w:color="auto"/>
          </w:divBdr>
          <w:divsChild>
            <w:div w:id="619147663">
              <w:marLeft w:val="0"/>
              <w:marRight w:val="0"/>
              <w:marTop w:val="0"/>
              <w:marBottom w:val="0"/>
              <w:divBdr>
                <w:top w:val="none" w:sz="0" w:space="0" w:color="auto"/>
                <w:left w:val="none" w:sz="0" w:space="0" w:color="auto"/>
                <w:bottom w:val="none" w:sz="0" w:space="0" w:color="auto"/>
                <w:right w:val="none" w:sz="0" w:space="0" w:color="auto"/>
              </w:divBdr>
            </w:div>
          </w:divsChild>
        </w:div>
        <w:div w:id="440534636">
          <w:marLeft w:val="0"/>
          <w:marRight w:val="0"/>
          <w:marTop w:val="0"/>
          <w:marBottom w:val="0"/>
          <w:divBdr>
            <w:top w:val="none" w:sz="0" w:space="0" w:color="auto"/>
            <w:left w:val="none" w:sz="0" w:space="0" w:color="auto"/>
            <w:bottom w:val="none" w:sz="0" w:space="0" w:color="auto"/>
            <w:right w:val="none" w:sz="0" w:space="0" w:color="auto"/>
          </w:divBdr>
        </w:div>
        <w:div w:id="638221076">
          <w:marLeft w:val="0"/>
          <w:marRight w:val="0"/>
          <w:marTop w:val="0"/>
          <w:marBottom w:val="0"/>
          <w:divBdr>
            <w:top w:val="none" w:sz="0" w:space="0" w:color="auto"/>
            <w:left w:val="none" w:sz="0" w:space="0" w:color="auto"/>
            <w:bottom w:val="none" w:sz="0" w:space="0" w:color="auto"/>
            <w:right w:val="none" w:sz="0" w:space="0" w:color="auto"/>
          </w:divBdr>
          <w:divsChild>
            <w:div w:id="1003628564">
              <w:marLeft w:val="0"/>
              <w:marRight w:val="0"/>
              <w:marTop w:val="0"/>
              <w:marBottom w:val="0"/>
              <w:divBdr>
                <w:top w:val="none" w:sz="0" w:space="0" w:color="auto"/>
                <w:left w:val="none" w:sz="0" w:space="0" w:color="auto"/>
                <w:bottom w:val="none" w:sz="0" w:space="0" w:color="auto"/>
                <w:right w:val="none" w:sz="0" w:space="0" w:color="auto"/>
              </w:divBdr>
            </w:div>
          </w:divsChild>
        </w:div>
        <w:div w:id="734090912">
          <w:marLeft w:val="0"/>
          <w:marRight w:val="0"/>
          <w:marTop w:val="0"/>
          <w:marBottom w:val="0"/>
          <w:divBdr>
            <w:top w:val="none" w:sz="0" w:space="0" w:color="auto"/>
            <w:left w:val="none" w:sz="0" w:space="0" w:color="auto"/>
            <w:bottom w:val="none" w:sz="0" w:space="0" w:color="auto"/>
            <w:right w:val="none" w:sz="0" w:space="0" w:color="auto"/>
          </w:divBdr>
          <w:divsChild>
            <w:div w:id="1928802829">
              <w:marLeft w:val="0"/>
              <w:marRight w:val="0"/>
              <w:marTop w:val="0"/>
              <w:marBottom w:val="0"/>
              <w:divBdr>
                <w:top w:val="none" w:sz="0" w:space="0" w:color="auto"/>
                <w:left w:val="none" w:sz="0" w:space="0" w:color="auto"/>
                <w:bottom w:val="none" w:sz="0" w:space="0" w:color="auto"/>
                <w:right w:val="none" w:sz="0" w:space="0" w:color="auto"/>
              </w:divBdr>
            </w:div>
          </w:divsChild>
        </w:div>
        <w:div w:id="846670277">
          <w:marLeft w:val="0"/>
          <w:marRight w:val="0"/>
          <w:marTop w:val="0"/>
          <w:marBottom w:val="0"/>
          <w:divBdr>
            <w:top w:val="none" w:sz="0" w:space="0" w:color="auto"/>
            <w:left w:val="none" w:sz="0" w:space="0" w:color="auto"/>
            <w:bottom w:val="none" w:sz="0" w:space="0" w:color="auto"/>
            <w:right w:val="none" w:sz="0" w:space="0" w:color="auto"/>
          </w:divBdr>
          <w:divsChild>
            <w:div w:id="546723384">
              <w:marLeft w:val="0"/>
              <w:marRight w:val="0"/>
              <w:marTop w:val="0"/>
              <w:marBottom w:val="0"/>
              <w:divBdr>
                <w:top w:val="none" w:sz="0" w:space="0" w:color="auto"/>
                <w:left w:val="none" w:sz="0" w:space="0" w:color="auto"/>
                <w:bottom w:val="none" w:sz="0" w:space="0" w:color="auto"/>
                <w:right w:val="none" w:sz="0" w:space="0" w:color="auto"/>
              </w:divBdr>
            </w:div>
          </w:divsChild>
        </w:div>
        <w:div w:id="852648449">
          <w:marLeft w:val="0"/>
          <w:marRight w:val="0"/>
          <w:marTop w:val="0"/>
          <w:marBottom w:val="0"/>
          <w:divBdr>
            <w:top w:val="none" w:sz="0" w:space="0" w:color="auto"/>
            <w:left w:val="none" w:sz="0" w:space="0" w:color="auto"/>
            <w:bottom w:val="none" w:sz="0" w:space="0" w:color="auto"/>
            <w:right w:val="none" w:sz="0" w:space="0" w:color="auto"/>
          </w:divBdr>
          <w:divsChild>
            <w:div w:id="1300653608">
              <w:marLeft w:val="0"/>
              <w:marRight w:val="0"/>
              <w:marTop w:val="0"/>
              <w:marBottom w:val="0"/>
              <w:divBdr>
                <w:top w:val="none" w:sz="0" w:space="0" w:color="auto"/>
                <w:left w:val="none" w:sz="0" w:space="0" w:color="auto"/>
                <w:bottom w:val="none" w:sz="0" w:space="0" w:color="auto"/>
                <w:right w:val="none" w:sz="0" w:space="0" w:color="auto"/>
              </w:divBdr>
            </w:div>
          </w:divsChild>
        </w:div>
        <w:div w:id="1038353539">
          <w:marLeft w:val="0"/>
          <w:marRight w:val="0"/>
          <w:marTop w:val="0"/>
          <w:marBottom w:val="0"/>
          <w:divBdr>
            <w:top w:val="none" w:sz="0" w:space="0" w:color="auto"/>
            <w:left w:val="none" w:sz="0" w:space="0" w:color="auto"/>
            <w:bottom w:val="none" w:sz="0" w:space="0" w:color="auto"/>
            <w:right w:val="none" w:sz="0" w:space="0" w:color="auto"/>
          </w:divBdr>
        </w:div>
        <w:div w:id="1371028721">
          <w:marLeft w:val="0"/>
          <w:marRight w:val="0"/>
          <w:marTop w:val="0"/>
          <w:marBottom w:val="0"/>
          <w:divBdr>
            <w:top w:val="none" w:sz="0" w:space="0" w:color="auto"/>
            <w:left w:val="none" w:sz="0" w:space="0" w:color="auto"/>
            <w:bottom w:val="none" w:sz="0" w:space="0" w:color="auto"/>
            <w:right w:val="none" w:sz="0" w:space="0" w:color="auto"/>
          </w:divBdr>
        </w:div>
        <w:div w:id="1380279919">
          <w:marLeft w:val="0"/>
          <w:marRight w:val="0"/>
          <w:marTop w:val="300"/>
          <w:marBottom w:val="0"/>
          <w:divBdr>
            <w:top w:val="none" w:sz="0" w:space="0" w:color="auto"/>
            <w:left w:val="none" w:sz="0" w:space="0" w:color="auto"/>
            <w:bottom w:val="none" w:sz="0" w:space="0" w:color="auto"/>
            <w:right w:val="none" w:sz="0" w:space="0" w:color="auto"/>
          </w:divBdr>
          <w:divsChild>
            <w:div w:id="1268658809">
              <w:marLeft w:val="0"/>
              <w:marRight w:val="0"/>
              <w:marTop w:val="0"/>
              <w:marBottom w:val="0"/>
              <w:divBdr>
                <w:top w:val="none" w:sz="0" w:space="0" w:color="auto"/>
                <w:left w:val="none" w:sz="0" w:space="0" w:color="auto"/>
                <w:bottom w:val="none" w:sz="0" w:space="0" w:color="auto"/>
                <w:right w:val="none" w:sz="0" w:space="0" w:color="auto"/>
              </w:divBdr>
              <w:divsChild>
                <w:div w:id="1305084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718635">
          <w:marLeft w:val="0"/>
          <w:marRight w:val="0"/>
          <w:marTop w:val="0"/>
          <w:marBottom w:val="0"/>
          <w:divBdr>
            <w:top w:val="none" w:sz="0" w:space="0" w:color="auto"/>
            <w:left w:val="none" w:sz="0" w:space="0" w:color="auto"/>
            <w:bottom w:val="none" w:sz="0" w:space="0" w:color="auto"/>
            <w:right w:val="none" w:sz="0" w:space="0" w:color="auto"/>
          </w:divBdr>
          <w:divsChild>
            <w:div w:id="384723867">
              <w:marLeft w:val="0"/>
              <w:marRight w:val="0"/>
              <w:marTop w:val="0"/>
              <w:marBottom w:val="0"/>
              <w:divBdr>
                <w:top w:val="none" w:sz="0" w:space="0" w:color="auto"/>
                <w:left w:val="none" w:sz="0" w:space="0" w:color="auto"/>
                <w:bottom w:val="none" w:sz="0" w:space="0" w:color="auto"/>
                <w:right w:val="none" w:sz="0" w:space="0" w:color="auto"/>
              </w:divBdr>
            </w:div>
          </w:divsChild>
        </w:div>
        <w:div w:id="1440565038">
          <w:marLeft w:val="0"/>
          <w:marRight w:val="0"/>
          <w:marTop w:val="0"/>
          <w:marBottom w:val="0"/>
          <w:divBdr>
            <w:top w:val="none" w:sz="0" w:space="0" w:color="auto"/>
            <w:left w:val="none" w:sz="0" w:space="0" w:color="auto"/>
            <w:bottom w:val="none" w:sz="0" w:space="0" w:color="auto"/>
            <w:right w:val="none" w:sz="0" w:space="0" w:color="auto"/>
          </w:divBdr>
        </w:div>
        <w:div w:id="1455907672">
          <w:marLeft w:val="0"/>
          <w:marRight w:val="0"/>
          <w:marTop w:val="0"/>
          <w:marBottom w:val="0"/>
          <w:divBdr>
            <w:top w:val="none" w:sz="0" w:space="0" w:color="auto"/>
            <w:left w:val="none" w:sz="0" w:space="0" w:color="auto"/>
            <w:bottom w:val="none" w:sz="0" w:space="0" w:color="auto"/>
            <w:right w:val="none" w:sz="0" w:space="0" w:color="auto"/>
          </w:divBdr>
        </w:div>
        <w:div w:id="1816751132">
          <w:marLeft w:val="0"/>
          <w:marRight w:val="0"/>
          <w:marTop w:val="0"/>
          <w:marBottom w:val="0"/>
          <w:divBdr>
            <w:top w:val="none" w:sz="0" w:space="0" w:color="auto"/>
            <w:left w:val="none" w:sz="0" w:space="0" w:color="auto"/>
            <w:bottom w:val="none" w:sz="0" w:space="0" w:color="auto"/>
            <w:right w:val="none" w:sz="0" w:space="0" w:color="auto"/>
          </w:divBdr>
        </w:div>
        <w:div w:id="1879311954">
          <w:marLeft w:val="0"/>
          <w:marRight w:val="0"/>
          <w:marTop w:val="300"/>
          <w:marBottom w:val="0"/>
          <w:divBdr>
            <w:top w:val="none" w:sz="0" w:space="0" w:color="auto"/>
            <w:left w:val="none" w:sz="0" w:space="0" w:color="auto"/>
            <w:bottom w:val="none" w:sz="0" w:space="0" w:color="auto"/>
            <w:right w:val="none" w:sz="0" w:space="0" w:color="auto"/>
          </w:divBdr>
          <w:divsChild>
            <w:div w:id="1392390010">
              <w:marLeft w:val="0"/>
              <w:marRight w:val="0"/>
              <w:marTop w:val="0"/>
              <w:marBottom w:val="0"/>
              <w:divBdr>
                <w:top w:val="none" w:sz="0" w:space="0" w:color="auto"/>
                <w:left w:val="none" w:sz="0" w:space="0" w:color="auto"/>
                <w:bottom w:val="none" w:sz="0" w:space="0" w:color="auto"/>
                <w:right w:val="none" w:sz="0" w:space="0" w:color="auto"/>
              </w:divBdr>
              <w:divsChild>
                <w:div w:id="45025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659786">
          <w:marLeft w:val="0"/>
          <w:marRight w:val="0"/>
          <w:marTop w:val="300"/>
          <w:marBottom w:val="0"/>
          <w:divBdr>
            <w:top w:val="none" w:sz="0" w:space="0" w:color="auto"/>
            <w:left w:val="none" w:sz="0" w:space="0" w:color="auto"/>
            <w:bottom w:val="none" w:sz="0" w:space="0" w:color="auto"/>
            <w:right w:val="none" w:sz="0" w:space="0" w:color="auto"/>
          </w:divBdr>
          <w:divsChild>
            <w:div w:id="19474017">
              <w:marLeft w:val="0"/>
              <w:marRight w:val="0"/>
              <w:marTop w:val="0"/>
              <w:marBottom w:val="0"/>
              <w:divBdr>
                <w:top w:val="none" w:sz="0" w:space="0" w:color="auto"/>
                <w:left w:val="none" w:sz="0" w:space="0" w:color="auto"/>
                <w:bottom w:val="none" w:sz="0" w:space="0" w:color="auto"/>
                <w:right w:val="none" w:sz="0" w:space="0" w:color="auto"/>
              </w:divBdr>
              <w:divsChild>
                <w:div w:id="200392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465012">
      <w:bodyDiv w:val="1"/>
      <w:marLeft w:val="0"/>
      <w:marRight w:val="0"/>
      <w:marTop w:val="0"/>
      <w:marBottom w:val="0"/>
      <w:divBdr>
        <w:top w:val="none" w:sz="0" w:space="0" w:color="auto"/>
        <w:left w:val="none" w:sz="0" w:space="0" w:color="auto"/>
        <w:bottom w:val="none" w:sz="0" w:space="0" w:color="auto"/>
        <w:right w:val="none" w:sz="0" w:space="0" w:color="auto"/>
      </w:divBdr>
    </w:div>
    <w:div w:id="1678921715">
      <w:bodyDiv w:val="1"/>
      <w:marLeft w:val="0"/>
      <w:marRight w:val="0"/>
      <w:marTop w:val="0"/>
      <w:marBottom w:val="0"/>
      <w:divBdr>
        <w:top w:val="none" w:sz="0" w:space="0" w:color="auto"/>
        <w:left w:val="none" w:sz="0" w:space="0" w:color="auto"/>
        <w:bottom w:val="none" w:sz="0" w:space="0" w:color="auto"/>
        <w:right w:val="none" w:sz="0" w:space="0" w:color="auto"/>
      </w:divBdr>
      <w:divsChild>
        <w:div w:id="330062920">
          <w:marLeft w:val="0"/>
          <w:marRight w:val="0"/>
          <w:marTop w:val="0"/>
          <w:marBottom w:val="0"/>
          <w:divBdr>
            <w:top w:val="none" w:sz="0" w:space="0" w:color="auto"/>
            <w:left w:val="none" w:sz="0" w:space="0" w:color="auto"/>
            <w:bottom w:val="none" w:sz="0" w:space="0" w:color="auto"/>
            <w:right w:val="none" w:sz="0" w:space="0" w:color="auto"/>
          </w:divBdr>
        </w:div>
        <w:div w:id="494342460">
          <w:marLeft w:val="0"/>
          <w:marRight w:val="0"/>
          <w:marTop w:val="0"/>
          <w:marBottom w:val="0"/>
          <w:divBdr>
            <w:top w:val="none" w:sz="0" w:space="0" w:color="auto"/>
            <w:left w:val="none" w:sz="0" w:space="0" w:color="auto"/>
            <w:bottom w:val="none" w:sz="0" w:space="0" w:color="auto"/>
            <w:right w:val="none" w:sz="0" w:space="0" w:color="auto"/>
          </w:divBdr>
          <w:divsChild>
            <w:div w:id="1817646299">
              <w:marLeft w:val="0"/>
              <w:marRight w:val="0"/>
              <w:marTop w:val="0"/>
              <w:marBottom w:val="0"/>
              <w:divBdr>
                <w:top w:val="none" w:sz="0" w:space="0" w:color="auto"/>
                <w:left w:val="none" w:sz="0" w:space="0" w:color="auto"/>
                <w:bottom w:val="none" w:sz="0" w:space="0" w:color="auto"/>
                <w:right w:val="none" w:sz="0" w:space="0" w:color="auto"/>
              </w:divBdr>
            </w:div>
          </w:divsChild>
        </w:div>
        <w:div w:id="617294586">
          <w:marLeft w:val="0"/>
          <w:marRight w:val="0"/>
          <w:marTop w:val="0"/>
          <w:marBottom w:val="0"/>
          <w:divBdr>
            <w:top w:val="none" w:sz="0" w:space="0" w:color="auto"/>
            <w:left w:val="none" w:sz="0" w:space="0" w:color="auto"/>
            <w:bottom w:val="none" w:sz="0" w:space="0" w:color="auto"/>
            <w:right w:val="none" w:sz="0" w:space="0" w:color="auto"/>
          </w:divBdr>
        </w:div>
        <w:div w:id="1984656995">
          <w:marLeft w:val="0"/>
          <w:marRight w:val="0"/>
          <w:marTop w:val="0"/>
          <w:marBottom w:val="0"/>
          <w:divBdr>
            <w:top w:val="none" w:sz="0" w:space="0" w:color="auto"/>
            <w:left w:val="none" w:sz="0" w:space="0" w:color="auto"/>
            <w:bottom w:val="none" w:sz="0" w:space="0" w:color="auto"/>
            <w:right w:val="none" w:sz="0" w:space="0" w:color="auto"/>
          </w:divBdr>
          <w:divsChild>
            <w:div w:id="1090008498">
              <w:marLeft w:val="0"/>
              <w:marRight w:val="0"/>
              <w:marTop w:val="0"/>
              <w:marBottom w:val="0"/>
              <w:divBdr>
                <w:top w:val="none" w:sz="0" w:space="0" w:color="auto"/>
                <w:left w:val="none" w:sz="0" w:space="0" w:color="auto"/>
                <w:bottom w:val="none" w:sz="0" w:space="0" w:color="auto"/>
                <w:right w:val="none" w:sz="0" w:space="0" w:color="auto"/>
              </w:divBdr>
            </w:div>
          </w:divsChild>
        </w:div>
        <w:div w:id="1501504208">
          <w:marLeft w:val="0"/>
          <w:marRight w:val="0"/>
          <w:marTop w:val="0"/>
          <w:marBottom w:val="0"/>
          <w:divBdr>
            <w:top w:val="none" w:sz="0" w:space="0" w:color="auto"/>
            <w:left w:val="none" w:sz="0" w:space="0" w:color="auto"/>
            <w:bottom w:val="none" w:sz="0" w:space="0" w:color="auto"/>
            <w:right w:val="none" w:sz="0" w:space="0" w:color="auto"/>
          </w:divBdr>
        </w:div>
        <w:div w:id="1372651604">
          <w:marLeft w:val="0"/>
          <w:marRight w:val="0"/>
          <w:marTop w:val="0"/>
          <w:marBottom w:val="0"/>
          <w:divBdr>
            <w:top w:val="none" w:sz="0" w:space="0" w:color="auto"/>
            <w:left w:val="none" w:sz="0" w:space="0" w:color="auto"/>
            <w:bottom w:val="none" w:sz="0" w:space="0" w:color="auto"/>
            <w:right w:val="none" w:sz="0" w:space="0" w:color="auto"/>
          </w:divBdr>
          <w:divsChild>
            <w:div w:id="128865051">
              <w:marLeft w:val="0"/>
              <w:marRight w:val="0"/>
              <w:marTop w:val="0"/>
              <w:marBottom w:val="0"/>
              <w:divBdr>
                <w:top w:val="none" w:sz="0" w:space="0" w:color="auto"/>
                <w:left w:val="none" w:sz="0" w:space="0" w:color="auto"/>
                <w:bottom w:val="none" w:sz="0" w:space="0" w:color="auto"/>
                <w:right w:val="none" w:sz="0" w:space="0" w:color="auto"/>
              </w:divBdr>
            </w:div>
          </w:divsChild>
        </w:div>
        <w:div w:id="721634204">
          <w:marLeft w:val="0"/>
          <w:marRight w:val="0"/>
          <w:marTop w:val="0"/>
          <w:marBottom w:val="0"/>
          <w:divBdr>
            <w:top w:val="none" w:sz="0" w:space="0" w:color="auto"/>
            <w:left w:val="none" w:sz="0" w:space="0" w:color="auto"/>
            <w:bottom w:val="none" w:sz="0" w:space="0" w:color="auto"/>
            <w:right w:val="none" w:sz="0" w:space="0" w:color="auto"/>
          </w:divBdr>
        </w:div>
        <w:div w:id="363601511">
          <w:marLeft w:val="0"/>
          <w:marRight w:val="0"/>
          <w:marTop w:val="0"/>
          <w:marBottom w:val="0"/>
          <w:divBdr>
            <w:top w:val="none" w:sz="0" w:space="0" w:color="auto"/>
            <w:left w:val="none" w:sz="0" w:space="0" w:color="auto"/>
            <w:bottom w:val="none" w:sz="0" w:space="0" w:color="auto"/>
            <w:right w:val="none" w:sz="0" w:space="0" w:color="auto"/>
          </w:divBdr>
          <w:divsChild>
            <w:div w:id="1353800444">
              <w:marLeft w:val="0"/>
              <w:marRight w:val="0"/>
              <w:marTop w:val="0"/>
              <w:marBottom w:val="0"/>
              <w:divBdr>
                <w:top w:val="none" w:sz="0" w:space="0" w:color="auto"/>
                <w:left w:val="none" w:sz="0" w:space="0" w:color="auto"/>
                <w:bottom w:val="none" w:sz="0" w:space="0" w:color="auto"/>
                <w:right w:val="none" w:sz="0" w:space="0" w:color="auto"/>
              </w:divBdr>
            </w:div>
          </w:divsChild>
        </w:div>
        <w:div w:id="1832942469">
          <w:marLeft w:val="0"/>
          <w:marRight w:val="0"/>
          <w:marTop w:val="0"/>
          <w:marBottom w:val="0"/>
          <w:divBdr>
            <w:top w:val="none" w:sz="0" w:space="0" w:color="auto"/>
            <w:left w:val="none" w:sz="0" w:space="0" w:color="auto"/>
            <w:bottom w:val="none" w:sz="0" w:space="0" w:color="auto"/>
            <w:right w:val="none" w:sz="0" w:space="0" w:color="auto"/>
          </w:divBdr>
        </w:div>
        <w:div w:id="1319114015">
          <w:marLeft w:val="0"/>
          <w:marRight w:val="0"/>
          <w:marTop w:val="0"/>
          <w:marBottom w:val="0"/>
          <w:divBdr>
            <w:top w:val="none" w:sz="0" w:space="0" w:color="auto"/>
            <w:left w:val="none" w:sz="0" w:space="0" w:color="auto"/>
            <w:bottom w:val="none" w:sz="0" w:space="0" w:color="auto"/>
            <w:right w:val="none" w:sz="0" w:space="0" w:color="auto"/>
          </w:divBdr>
          <w:divsChild>
            <w:div w:id="970482357">
              <w:marLeft w:val="0"/>
              <w:marRight w:val="0"/>
              <w:marTop w:val="0"/>
              <w:marBottom w:val="0"/>
              <w:divBdr>
                <w:top w:val="none" w:sz="0" w:space="0" w:color="auto"/>
                <w:left w:val="none" w:sz="0" w:space="0" w:color="auto"/>
                <w:bottom w:val="none" w:sz="0" w:space="0" w:color="auto"/>
                <w:right w:val="none" w:sz="0" w:space="0" w:color="auto"/>
              </w:divBdr>
            </w:div>
          </w:divsChild>
        </w:div>
        <w:div w:id="1230578827">
          <w:marLeft w:val="0"/>
          <w:marRight w:val="0"/>
          <w:marTop w:val="0"/>
          <w:marBottom w:val="0"/>
          <w:divBdr>
            <w:top w:val="none" w:sz="0" w:space="0" w:color="auto"/>
            <w:left w:val="none" w:sz="0" w:space="0" w:color="auto"/>
            <w:bottom w:val="none" w:sz="0" w:space="0" w:color="auto"/>
            <w:right w:val="none" w:sz="0" w:space="0" w:color="auto"/>
          </w:divBdr>
        </w:div>
        <w:div w:id="1549419484">
          <w:marLeft w:val="0"/>
          <w:marRight w:val="0"/>
          <w:marTop w:val="0"/>
          <w:marBottom w:val="0"/>
          <w:divBdr>
            <w:top w:val="none" w:sz="0" w:space="0" w:color="auto"/>
            <w:left w:val="none" w:sz="0" w:space="0" w:color="auto"/>
            <w:bottom w:val="none" w:sz="0" w:space="0" w:color="auto"/>
            <w:right w:val="none" w:sz="0" w:space="0" w:color="auto"/>
          </w:divBdr>
          <w:divsChild>
            <w:div w:id="1815875908">
              <w:marLeft w:val="0"/>
              <w:marRight w:val="0"/>
              <w:marTop w:val="0"/>
              <w:marBottom w:val="0"/>
              <w:divBdr>
                <w:top w:val="none" w:sz="0" w:space="0" w:color="auto"/>
                <w:left w:val="none" w:sz="0" w:space="0" w:color="auto"/>
                <w:bottom w:val="none" w:sz="0" w:space="0" w:color="auto"/>
                <w:right w:val="none" w:sz="0" w:space="0" w:color="auto"/>
              </w:divBdr>
            </w:div>
          </w:divsChild>
        </w:div>
        <w:div w:id="1578591178">
          <w:marLeft w:val="0"/>
          <w:marRight w:val="0"/>
          <w:marTop w:val="0"/>
          <w:marBottom w:val="0"/>
          <w:divBdr>
            <w:top w:val="none" w:sz="0" w:space="0" w:color="auto"/>
            <w:left w:val="none" w:sz="0" w:space="0" w:color="auto"/>
            <w:bottom w:val="none" w:sz="0" w:space="0" w:color="auto"/>
            <w:right w:val="none" w:sz="0" w:space="0" w:color="auto"/>
          </w:divBdr>
        </w:div>
        <w:div w:id="925456930">
          <w:marLeft w:val="0"/>
          <w:marRight w:val="0"/>
          <w:marTop w:val="0"/>
          <w:marBottom w:val="0"/>
          <w:divBdr>
            <w:top w:val="none" w:sz="0" w:space="0" w:color="auto"/>
            <w:left w:val="none" w:sz="0" w:space="0" w:color="auto"/>
            <w:bottom w:val="none" w:sz="0" w:space="0" w:color="auto"/>
            <w:right w:val="none" w:sz="0" w:space="0" w:color="auto"/>
          </w:divBdr>
          <w:divsChild>
            <w:div w:id="1411389706">
              <w:marLeft w:val="0"/>
              <w:marRight w:val="0"/>
              <w:marTop w:val="0"/>
              <w:marBottom w:val="0"/>
              <w:divBdr>
                <w:top w:val="none" w:sz="0" w:space="0" w:color="auto"/>
                <w:left w:val="none" w:sz="0" w:space="0" w:color="auto"/>
                <w:bottom w:val="none" w:sz="0" w:space="0" w:color="auto"/>
                <w:right w:val="none" w:sz="0" w:space="0" w:color="auto"/>
              </w:divBdr>
            </w:div>
          </w:divsChild>
        </w:div>
        <w:div w:id="709258607">
          <w:marLeft w:val="0"/>
          <w:marRight w:val="0"/>
          <w:marTop w:val="300"/>
          <w:marBottom w:val="0"/>
          <w:divBdr>
            <w:top w:val="none" w:sz="0" w:space="0" w:color="auto"/>
            <w:left w:val="none" w:sz="0" w:space="0" w:color="auto"/>
            <w:bottom w:val="none" w:sz="0" w:space="0" w:color="auto"/>
            <w:right w:val="none" w:sz="0" w:space="0" w:color="auto"/>
          </w:divBdr>
          <w:divsChild>
            <w:div w:id="361513449">
              <w:marLeft w:val="0"/>
              <w:marRight w:val="0"/>
              <w:marTop w:val="0"/>
              <w:marBottom w:val="0"/>
              <w:divBdr>
                <w:top w:val="none" w:sz="0" w:space="0" w:color="auto"/>
                <w:left w:val="none" w:sz="0" w:space="0" w:color="auto"/>
                <w:bottom w:val="none" w:sz="0" w:space="0" w:color="auto"/>
                <w:right w:val="none" w:sz="0" w:space="0" w:color="auto"/>
              </w:divBdr>
              <w:divsChild>
                <w:div w:id="1800757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668279">
          <w:marLeft w:val="0"/>
          <w:marRight w:val="0"/>
          <w:marTop w:val="300"/>
          <w:marBottom w:val="0"/>
          <w:divBdr>
            <w:top w:val="none" w:sz="0" w:space="0" w:color="auto"/>
            <w:left w:val="none" w:sz="0" w:space="0" w:color="auto"/>
            <w:bottom w:val="none" w:sz="0" w:space="0" w:color="auto"/>
            <w:right w:val="none" w:sz="0" w:space="0" w:color="auto"/>
          </w:divBdr>
          <w:divsChild>
            <w:div w:id="2065250110">
              <w:marLeft w:val="0"/>
              <w:marRight w:val="0"/>
              <w:marTop w:val="0"/>
              <w:marBottom w:val="0"/>
              <w:divBdr>
                <w:top w:val="none" w:sz="0" w:space="0" w:color="auto"/>
                <w:left w:val="none" w:sz="0" w:space="0" w:color="auto"/>
                <w:bottom w:val="none" w:sz="0" w:space="0" w:color="auto"/>
                <w:right w:val="none" w:sz="0" w:space="0" w:color="auto"/>
              </w:divBdr>
              <w:divsChild>
                <w:div w:id="150007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13622">
          <w:marLeft w:val="0"/>
          <w:marRight w:val="0"/>
          <w:marTop w:val="300"/>
          <w:marBottom w:val="0"/>
          <w:divBdr>
            <w:top w:val="none" w:sz="0" w:space="0" w:color="auto"/>
            <w:left w:val="none" w:sz="0" w:space="0" w:color="auto"/>
            <w:bottom w:val="none" w:sz="0" w:space="0" w:color="auto"/>
            <w:right w:val="none" w:sz="0" w:space="0" w:color="auto"/>
          </w:divBdr>
          <w:divsChild>
            <w:div w:id="50932997">
              <w:marLeft w:val="0"/>
              <w:marRight w:val="0"/>
              <w:marTop w:val="0"/>
              <w:marBottom w:val="0"/>
              <w:divBdr>
                <w:top w:val="none" w:sz="0" w:space="0" w:color="auto"/>
                <w:left w:val="none" w:sz="0" w:space="0" w:color="auto"/>
                <w:bottom w:val="none" w:sz="0" w:space="0" w:color="auto"/>
                <w:right w:val="none" w:sz="0" w:space="0" w:color="auto"/>
              </w:divBdr>
              <w:divsChild>
                <w:div w:id="48516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520638">
          <w:marLeft w:val="0"/>
          <w:marRight w:val="0"/>
          <w:marTop w:val="300"/>
          <w:marBottom w:val="0"/>
          <w:divBdr>
            <w:top w:val="none" w:sz="0" w:space="0" w:color="auto"/>
            <w:left w:val="none" w:sz="0" w:space="0" w:color="auto"/>
            <w:bottom w:val="none" w:sz="0" w:space="0" w:color="auto"/>
            <w:right w:val="none" w:sz="0" w:space="0" w:color="auto"/>
          </w:divBdr>
          <w:divsChild>
            <w:div w:id="62728552">
              <w:marLeft w:val="0"/>
              <w:marRight w:val="0"/>
              <w:marTop w:val="0"/>
              <w:marBottom w:val="0"/>
              <w:divBdr>
                <w:top w:val="none" w:sz="0" w:space="0" w:color="auto"/>
                <w:left w:val="none" w:sz="0" w:space="0" w:color="auto"/>
                <w:bottom w:val="none" w:sz="0" w:space="0" w:color="auto"/>
                <w:right w:val="none" w:sz="0" w:space="0" w:color="auto"/>
              </w:divBdr>
              <w:divsChild>
                <w:div w:id="1349599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9112014">
      <w:bodyDiv w:val="1"/>
      <w:marLeft w:val="0"/>
      <w:marRight w:val="0"/>
      <w:marTop w:val="0"/>
      <w:marBottom w:val="0"/>
      <w:divBdr>
        <w:top w:val="none" w:sz="0" w:space="0" w:color="auto"/>
        <w:left w:val="none" w:sz="0" w:space="0" w:color="auto"/>
        <w:bottom w:val="none" w:sz="0" w:space="0" w:color="auto"/>
        <w:right w:val="none" w:sz="0" w:space="0" w:color="auto"/>
      </w:divBdr>
      <w:divsChild>
        <w:div w:id="36900415">
          <w:marLeft w:val="0"/>
          <w:marRight w:val="0"/>
          <w:marTop w:val="300"/>
          <w:marBottom w:val="0"/>
          <w:divBdr>
            <w:top w:val="none" w:sz="0" w:space="0" w:color="auto"/>
            <w:left w:val="none" w:sz="0" w:space="0" w:color="auto"/>
            <w:bottom w:val="none" w:sz="0" w:space="0" w:color="auto"/>
            <w:right w:val="none" w:sz="0" w:space="0" w:color="auto"/>
          </w:divBdr>
          <w:divsChild>
            <w:div w:id="1071006238">
              <w:marLeft w:val="0"/>
              <w:marRight w:val="0"/>
              <w:marTop w:val="0"/>
              <w:marBottom w:val="0"/>
              <w:divBdr>
                <w:top w:val="none" w:sz="0" w:space="0" w:color="auto"/>
                <w:left w:val="none" w:sz="0" w:space="0" w:color="auto"/>
                <w:bottom w:val="none" w:sz="0" w:space="0" w:color="auto"/>
                <w:right w:val="none" w:sz="0" w:space="0" w:color="auto"/>
              </w:divBdr>
              <w:divsChild>
                <w:div w:id="198443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205266639">
          <w:marLeft w:val="0"/>
          <w:marRight w:val="0"/>
          <w:marTop w:val="0"/>
          <w:marBottom w:val="0"/>
          <w:divBdr>
            <w:top w:val="none" w:sz="0" w:space="0" w:color="auto"/>
            <w:left w:val="none" w:sz="0" w:space="0" w:color="auto"/>
            <w:bottom w:val="none" w:sz="0" w:space="0" w:color="auto"/>
            <w:right w:val="none" w:sz="0" w:space="0" w:color="auto"/>
          </w:divBdr>
          <w:divsChild>
            <w:div w:id="568157778">
              <w:marLeft w:val="0"/>
              <w:marRight w:val="0"/>
              <w:marTop w:val="0"/>
              <w:marBottom w:val="0"/>
              <w:divBdr>
                <w:top w:val="none" w:sz="0" w:space="0" w:color="auto"/>
                <w:left w:val="none" w:sz="0" w:space="0" w:color="auto"/>
                <w:bottom w:val="none" w:sz="0" w:space="0" w:color="auto"/>
                <w:right w:val="none" w:sz="0" w:space="0" w:color="auto"/>
              </w:divBdr>
            </w:div>
          </w:divsChild>
        </w:div>
        <w:div w:id="224074273">
          <w:marLeft w:val="0"/>
          <w:marRight w:val="0"/>
          <w:marTop w:val="300"/>
          <w:marBottom w:val="0"/>
          <w:divBdr>
            <w:top w:val="none" w:sz="0" w:space="0" w:color="auto"/>
            <w:left w:val="none" w:sz="0" w:space="0" w:color="auto"/>
            <w:bottom w:val="none" w:sz="0" w:space="0" w:color="auto"/>
            <w:right w:val="none" w:sz="0" w:space="0" w:color="auto"/>
          </w:divBdr>
          <w:divsChild>
            <w:div w:id="2028410959">
              <w:marLeft w:val="0"/>
              <w:marRight w:val="0"/>
              <w:marTop w:val="0"/>
              <w:marBottom w:val="0"/>
              <w:divBdr>
                <w:top w:val="none" w:sz="0" w:space="0" w:color="auto"/>
                <w:left w:val="none" w:sz="0" w:space="0" w:color="auto"/>
                <w:bottom w:val="none" w:sz="0" w:space="0" w:color="auto"/>
                <w:right w:val="none" w:sz="0" w:space="0" w:color="auto"/>
              </w:divBdr>
              <w:divsChild>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921681">
          <w:marLeft w:val="0"/>
          <w:marRight w:val="0"/>
          <w:marTop w:val="0"/>
          <w:marBottom w:val="0"/>
          <w:divBdr>
            <w:top w:val="none" w:sz="0" w:space="0" w:color="auto"/>
            <w:left w:val="none" w:sz="0" w:space="0" w:color="auto"/>
            <w:bottom w:val="none" w:sz="0" w:space="0" w:color="auto"/>
            <w:right w:val="none" w:sz="0" w:space="0" w:color="auto"/>
          </w:divBdr>
        </w:div>
        <w:div w:id="578515324">
          <w:marLeft w:val="0"/>
          <w:marRight w:val="0"/>
          <w:marTop w:val="0"/>
          <w:marBottom w:val="0"/>
          <w:divBdr>
            <w:top w:val="none" w:sz="0" w:space="0" w:color="auto"/>
            <w:left w:val="none" w:sz="0" w:space="0" w:color="auto"/>
            <w:bottom w:val="none" w:sz="0" w:space="0" w:color="auto"/>
            <w:right w:val="none" w:sz="0" w:space="0" w:color="auto"/>
          </w:divBdr>
        </w:div>
        <w:div w:id="587806236">
          <w:marLeft w:val="0"/>
          <w:marRight w:val="0"/>
          <w:marTop w:val="0"/>
          <w:marBottom w:val="0"/>
          <w:divBdr>
            <w:top w:val="none" w:sz="0" w:space="0" w:color="auto"/>
            <w:left w:val="none" w:sz="0" w:space="0" w:color="auto"/>
            <w:bottom w:val="none" w:sz="0" w:space="0" w:color="auto"/>
            <w:right w:val="none" w:sz="0" w:space="0" w:color="auto"/>
          </w:divBdr>
          <w:divsChild>
            <w:div w:id="1302996485">
              <w:marLeft w:val="0"/>
              <w:marRight w:val="0"/>
              <w:marTop w:val="0"/>
              <w:marBottom w:val="0"/>
              <w:divBdr>
                <w:top w:val="none" w:sz="0" w:space="0" w:color="auto"/>
                <w:left w:val="none" w:sz="0" w:space="0" w:color="auto"/>
                <w:bottom w:val="none" w:sz="0" w:space="0" w:color="auto"/>
                <w:right w:val="none" w:sz="0" w:space="0" w:color="auto"/>
              </w:divBdr>
            </w:div>
          </w:divsChild>
        </w:div>
        <w:div w:id="852115176">
          <w:marLeft w:val="0"/>
          <w:marRight w:val="0"/>
          <w:marTop w:val="0"/>
          <w:marBottom w:val="0"/>
          <w:divBdr>
            <w:top w:val="none" w:sz="0" w:space="0" w:color="auto"/>
            <w:left w:val="none" w:sz="0" w:space="0" w:color="auto"/>
            <w:bottom w:val="none" w:sz="0" w:space="0" w:color="auto"/>
            <w:right w:val="none" w:sz="0" w:space="0" w:color="auto"/>
          </w:divBdr>
          <w:divsChild>
            <w:div w:id="232131339">
              <w:marLeft w:val="0"/>
              <w:marRight w:val="0"/>
              <w:marTop w:val="0"/>
              <w:marBottom w:val="0"/>
              <w:divBdr>
                <w:top w:val="none" w:sz="0" w:space="0" w:color="auto"/>
                <w:left w:val="none" w:sz="0" w:space="0" w:color="auto"/>
                <w:bottom w:val="none" w:sz="0" w:space="0" w:color="auto"/>
                <w:right w:val="none" w:sz="0" w:space="0" w:color="auto"/>
              </w:divBdr>
            </w:div>
          </w:divsChild>
        </w:div>
        <w:div w:id="934283620">
          <w:marLeft w:val="0"/>
          <w:marRight w:val="0"/>
          <w:marTop w:val="0"/>
          <w:marBottom w:val="0"/>
          <w:divBdr>
            <w:top w:val="none" w:sz="0" w:space="0" w:color="auto"/>
            <w:left w:val="none" w:sz="0" w:space="0" w:color="auto"/>
            <w:bottom w:val="none" w:sz="0" w:space="0" w:color="auto"/>
            <w:right w:val="none" w:sz="0" w:space="0" w:color="auto"/>
          </w:divBdr>
        </w:div>
        <w:div w:id="969897670">
          <w:marLeft w:val="0"/>
          <w:marRight w:val="0"/>
          <w:marTop w:val="0"/>
          <w:marBottom w:val="0"/>
          <w:divBdr>
            <w:top w:val="none" w:sz="0" w:space="0" w:color="auto"/>
            <w:left w:val="none" w:sz="0" w:space="0" w:color="auto"/>
            <w:bottom w:val="none" w:sz="0" w:space="0" w:color="auto"/>
            <w:right w:val="none" w:sz="0" w:space="0" w:color="auto"/>
          </w:divBdr>
          <w:divsChild>
            <w:div w:id="1446582192">
              <w:marLeft w:val="0"/>
              <w:marRight w:val="0"/>
              <w:marTop w:val="0"/>
              <w:marBottom w:val="0"/>
              <w:divBdr>
                <w:top w:val="none" w:sz="0" w:space="0" w:color="auto"/>
                <w:left w:val="none" w:sz="0" w:space="0" w:color="auto"/>
                <w:bottom w:val="none" w:sz="0" w:space="0" w:color="auto"/>
                <w:right w:val="none" w:sz="0" w:space="0" w:color="auto"/>
              </w:divBdr>
            </w:div>
          </w:divsChild>
        </w:div>
        <w:div w:id="1031959661">
          <w:marLeft w:val="0"/>
          <w:marRight w:val="0"/>
          <w:marTop w:val="0"/>
          <w:marBottom w:val="0"/>
          <w:divBdr>
            <w:top w:val="none" w:sz="0" w:space="0" w:color="auto"/>
            <w:left w:val="none" w:sz="0" w:space="0" w:color="auto"/>
            <w:bottom w:val="none" w:sz="0" w:space="0" w:color="auto"/>
            <w:right w:val="none" w:sz="0" w:space="0" w:color="auto"/>
          </w:divBdr>
        </w:div>
        <w:div w:id="1088579840">
          <w:marLeft w:val="0"/>
          <w:marRight w:val="0"/>
          <w:marTop w:val="0"/>
          <w:marBottom w:val="0"/>
          <w:divBdr>
            <w:top w:val="none" w:sz="0" w:space="0" w:color="auto"/>
            <w:left w:val="none" w:sz="0" w:space="0" w:color="auto"/>
            <w:bottom w:val="none" w:sz="0" w:space="0" w:color="auto"/>
            <w:right w:val="none" w:sz="0" w:space="0" w:color="auto"/>
          </w:divBdr>
          <w:divsChild>
            <w:div w:id="895900286">
              <w:marLeft w:val="0"/>
              <w:marRight w:val="0"/>
              <w:marTop w:val="0"/>
              <w:marBottom w:val="0"/>
              <w:divBdr>
                <w:top w:val="none" w:sz="0" w:space="0" w:color="auto"/>
                <w:left w:val="none" w:sz="0" w:space="0" w:color="auto"/>
                <w:bottom w:val="none" w:sz="0" w:space="0" w:color="auto"/>
                <w:right w:val="none" w:sz="0" w:space="0" w:color="auto"/>
              </w:divBdr>
            </w:div>
          </w:divsChild>
        </w:div>
        <w:div w:id="1433747230">
          <w:marLeft w:val="0"/>
          <w:marRight w:val="0"/>
          <w:marTop w:val="300"/>
          <w:marBottom w:val="0"/>
          <w:divBdr>
            <w:top w:val="none" w:sz="0" w:space="0" w:color="auto"/>
            <w:left w:val="none" w:sz="0" w:space="0" w:color="auto"/>
            <w:bottom w:val="none" w:sz="0" w:space="0" w:color="auto"/>
            <w:right w:val="none" w:sz="0" w:space="0" w:color="auto"/>
          </w:divBdr>
          <w:divsChild>
            <w:div w:id="1936281407">
              <w:marLeft w:val="0"/>
              <w:marRight w:val="0"/>
              <w:marTop w:val="0"/>
              <w:marBottom w:val="0"/>
              <w:divBdr>
                <w:top w:val="none" w:sz="0" w:space="0" w:color="auto"/>
                <w:left w:val="none" w:sz="0" w:space="0" w:color="auto"/>
                <w:bottom w:val="none" w:sz="0" w:space="0" w:color="auto"/>
                <w:right w:val="none" w:sz="0" w:space="0" w:color="auto"/>
              </w:divBdr>
              <w:divsChild>
                <w:div w:id="198128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97239">
          <w:marLeft w:val="0"/>
          <w:marRight w:val="0"/>
          <w:marTop w:val="300"/>
          <w:marBottom w:val="0"/>
          <w:divBdr>
            <w:top w:val="none" w:sz="0" w:space="0" w:color="auto"/>
            <w:left w:val="none" w:sz="0" w:space="0" w:color="auto"/>
            <w:bottom w:val="none" w:sz="0" w:space="0" w:color="auto"/>
            <w:right w:val="none" w:sz="0" w:space="0" w:color="auto"/>
          </w:divBdr>
          <w:divsChild>
            <w:div w:id="622225624">
              <w:marLeft w:val="0"/>
              <w:marRight w:val="0"/>
              <w:marTop w:val="0"/>
              <w:marBottom w:val="0"/>
              <w:divBdr>
                <w:top w:val="none" w:sz="0" w:space="0" w:color="auto"/>
                <w:left w:val="none" w:sz="0" w:space="0" w:color="auto"/>
                <w:bottom w:val="none" w:sz="0" w:space="0" w:color="auto"/>
                <w:right w:val="none" w:sz="0" w:space="0" w:color="auto"/>
              </w:divBdr>
              <w:divsChild>
                <w:div w:id="476531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57385">
          <w:marLeft w:val="0"/>
          <w:marRight w:val="0"/>
          <w:marTop w:val="0"/>
          <w:marBottom w:val="0"/>
          <w:divBdr>
            <w:top w:val="none" w:sz="0" w:space="0" w:color="auto"/>
            <w:left w:val="none" w:sz="0" w:space="0" w:color="auto"/>
            <w:bottom w:val="none" w:sz="0" w:space="0" w:color="auto"/>
            <w:right w:val="none" w:sz="0" w:space="0" w:color="auto"/>
          </w:divBdr>
        </w:div>
        <w:div w:id="1799908476">
          <w:marLeft w:val="0"/>
          <w:marRight w:val="0"/>
          <w:marTop w:val="0"/>
          <w:marBottom w:val="0"/>
          <w:divBdr>
            <w:top w:val="none" w:sz="0" w:space="0" w:color="auto"/>
            <w:left w:val="none" w:sz="0" w:space="0" w:color="auto"/>
            <w:bottom w:val="none" w:sz="0" w:space="0" w:color="auto"/>
            <w:right w:val="none" w:sz="0" w:space="0" w:color="auto"/>
          </w:divBdr>
        </w:div>
        <w:div w:id="1869027065">
          <w:marLeft w:val="0"/>
          <w:marRight w:val="0"/>
          <w:marTop w:val="0"/>
          <w:marBottom w:val="0"/>
          <w:divBdr>
            <w:top w:val="none" w:sz="0" w:space="0" w:color="auto"/>
            <w:left w:val="none" w:sz="0" w:space="0" w:color="auto"/>
            <w:bottom w:val="none" w:sz="0" w:space="0" w:color="auto"/>
            <w:right w:val="none" w:sz="0" w:space="0" w:color="auto"/>
          </w:divBdr>
        </w:div>
        <w:div w:id="1947036324">
          <w:marLeft w:val="0"/>
          <w:marRight w:val="0"/>
          <w:marTop w:val="0"/>
          <w:marBottom w:val="0"/>
          <w:divBdr>
            <w:top w:val="none" w:sz="0" w:space="0" w:color="auto"/>
            <w:left w:val="none" w:sz="0" w:space="0" w:color="auto"/>
            <w:bottom w:val="none" w:sz="0" w:space="0" w:color="auto"/>
            <w:right w:val="none" w:sz="0" w:space="0" w:color="auto"/>
          </w:divBdr>
          <w:divsChild>
            <w:div w:id="159227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42941">
      <w:bodyDiv w:val="1"/>
      <w:marLeft w:val="0"/>
      <w:marRight w:val="0"/>
      <w:marTop w:val="0"/>
      <w:marBottom w:val="0"/>
      <w:divBdr>
        <w:top w:val="none" w:sz="0" w:space="0" w:color="auto"/>
        <w:left w:val="none" w:sz="0" w:space="0" w:color="auto"/>
        <w:bottom w:val="none" w:sz="0" w:space="0" w:color="auto"/>
        <w:right w:val="none" w:sz="0" w:space="0" w:color="auto"/>
      </w:divBdr>
      <w:divsChild>
        <w:div w:id="29689125">
          <w:marLeft w:val="0"/>
          <w:marRight w:val="0"/>
          <w:marTop w:val="300"/>
          <w:marBottom w:val="0"/>
          <w:divBdr>
            <w:top w:val="none" w:sz="0" w:space="0" w:color="auto"/>
            <w:left w:val="none" w:sz="0" w:space="0" w:color="auto"/>
            <w:bottom w:val="none" w:sz="0" w:space="0" w:color="auto"/>
            <w:right w:val="none" w:sz="0" w:space="0" w:color="auto"/>
          </w:divBdr>
          <w:divsChild>
            <w:div w:id="1916086905">
              <w:marLeft w:val="0"/>
              <w:marRight w:val="0"/>
              <w:marTop w:val="0"/>
              <w:marBottom w:val="0"/>
              <w:divBdr>
                <w:top w:val="none" w:sz="0" w:space="0" w:color="auto"/>
                <w:left w:val="none" w:sz="0" w:space="0" w:color="auto"/>
                <w:bottom w:val="none" w:sz="0" w:space="0" w:color="auto"/>
                <w:right w:val="none" w:sz="0" w:space="0" w:color="auto"/>
              </w:divBdr>
              <w:divsChild>
                <w:div w:id="166292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643117">
          <w:marLeft w:val="0"/>
          <w:marRight w:val="0"/>
          <w:marTop w:val="0"/>
          <w:marBottom w:val="0"/>
          <w:divBdr>
            <w:top w:val="none" w:sz="0" w:space="0" w:color="auto"/>
            <w:left w:val="none" w:sz="0" w:space="0" w:color="auto"/>
            <w:bottom w:val="none" w:sz="0" w:space="0" w:color="auto"/>
            <w:right w:val="none" w:sz="0" w:space="0" w:color="auto"/>
          </w:divBdr>
          <w:divsChild>
            <w:div w:id="1225793241">
              <w:marLeft w:val="0"/>
              <w:marRight w:val="0"/>
              <w:marTop w:val="0"/>
              <w:marBottom w:val="0"/>
              <w:divBdr>
                <w:top w:val="none" w:sz="0" w:space="0" w:color="auto"/>
                <w:left w:val="none" w:sz="0" w:space="0" w:color="auto"/>
                <w:bottom w:val="none" w:sz="0" w:space="0" w:color="auto"/>
                <w:right w:val="none" w:sz="0" w:space="0" w:color="auto"/>
              </w:divBdr>
            </w:div>
          </w:divsChild>
        </w:div>
        <w:div w:id="579601701">
          <w:marLeft w:val="0"/>
          <w:marRight w:val="0"/>
          <w:marTop w:val="300"/>
          <w:marBottom w:val="0"/>
          <w:divBdr>
            <w:top w:val="none" w:sz="0" w:space="0" w:color="auto"/>
            <w:left w:val="none" w:sz="0" w:space="0" w:color="auto"/>
            <w:bottom w:val="none" w:sz="0" w:space="0" w:color="auto"/>
            <w:right w:val="none" w:sz="0" w:space="0" w:color="auto"/>
          </w:divBdr>
          <w:divsChild>
            <w:div w:id="202988932">
              <w:marLeft w:val="0"/>
              <w:marRight w:val="0"/>
              <w:marTop w:val="0"/>
              <w:marBottom w:val="0"/>
              <w:divBdr>
                <w:top w:val="none" w:sz="0" w:space="0" w:color="auto"/>
                <w:left w:val="none" w:sz="0" w:space="0" w:color="auto"/>
                <w:bottom w:val="none" w:sz="0" w:space="0" w:color="auto"/>
                <w:right w:val="none" w:sz="0" w:space="0" w:color="auto"/>
              </w:divBdr>
              <w:divsChild>
                <w:div w:id="1471244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060336">
          <w:marLeft w:val="0"/>
          <w:marRight w:val="0"/>
          <w:marTop w:val="0"/>
          <w:marBottom w:val="0"/>
          <w:divBdr>
            <w:top w:val="none" w:sz="0" w:space="0" w:color="auto"/>
            <w:left w:val="none" w:sz="0" w:space="0" w:color="auto"/>
            <w:bottom w:val="none" w:sz="0" w:space="0" w:color="auto"/>
            <w:right w:val="none" w:sz="0" w:space="0" w:color="auto"/>
          </w:divBdr>
        </w:div>
        <w:div w:id="813645003">
          <w:marLeft w:val="0"/>
          <w:marRight w:val="0"/>
          <w:marTop w:val="0"/>
          <w:marBottom w:val="0"/>
          <w:divBdr>
            <w:top w:val="none" w:sz="0" w:space="0" w:color="auto"/>
            <w:left w:val="none" w:sz="0" w:space="0" w:color="auto"/>
            <w:bottom w:val="none" w:sz="0" w:space="0" w:color="auto"/>
            <w:right w:val="none" w:sz="0" w:space="0" w:color="auto"/>
          </w:divBdr>
        </w:div>
        <w:div w:id="823862006">
          <w:marLeft w:val="0"/>
          <w:marRight w:val="0"/>
          <w:marTop w:val="0"/>
          <w:marBottom w:val="0"/>
          <w:divBdr>
            <w:top w:val="none" w:sz="0" w:space="0" w:color="auto"/>
            <w:left w:val="none" w:sz="0" w:space="0" w:color="auto"/>
            <w:bottom w:val="none" w:sz="0" w:space="0" w:color="auto"/>
            <w:right w:val="none" w:sz="0" w:space="0" w:color="auto"/>
          </w:divBdr>
        </w:div>
        <w:div w:id="844706643">
          <w:marLeft w:val="0"/>
          <w:marRight w:val="0"/>
          <w:marTop w:val="0"/>
          <w:marBottom w:val="0"/>
          <w:divBdr>
            <w:top w:val="none" w:sz="0" w:space="0" w:color="auto"/>
            <w:left w:val="none" w:sz="0" w:space="0" w:color="auto"/>
            <w:bottom w:val="none" w:sz="0" w:space="0" w:color="auto"/>
            <w:right w:val="none" w:sz="0" w:space="0" w:color="auto"/>
          </w:divBdr>
          <w:divsChild>
            <w:div w:id="146748457">
              <w:marLeft w:val="0"/>
              <w:marRight w:val="0"/>
              <w:marTop w:val="0"/>
              <w:marBottom w:val="0"/>
              <w:divBdr>
                <w:top w:val="none" w:sz="0" w:space="0" w:color="auto"/>
                <w:left w:val="none" w:sz="0" w:space="0" w:color="auto"/>
                <w:bottom w:val="none" w:sz="0" w:space="0" w:color="auto"/>
                <w:right w:val="none" w:sz="0" w:space="0" w:color="auto"/>
              </w:divBdr>
            </w:div>
          </w:divsChild>
        </w:div>
        <w:div w:id="1008484335">
          <w:marLeft w:val="0"/>
          <w:marRight w:val="0"/>
          <w:marTop w:val="0"/>
          <w:marBottom w:val="0"/>
          <w:divBdr>
            <w:top w:val="none" w:sz="0" w:space="0" w:color="auto"/>
            <w:left w:val="none" w:sz="0" w:space="0" w:color="auto"/>
            <w:bottom w:val="none" w:sz="0" w:space="0" w:color="auto"/>
            <w:right w:val="none" w:sz="0" w:space="0" w:color="auto"/>
          </w:divBdr>
        </w:div>
        <w:div w:id="1030837126">
          <w:marLeft w:val="0"/>
          <w:marRight w:val="0"/>
          <w:marTop w:val="0"/>
          <w:marBottom w:val="0"/>
          <w:divBdr>
            <w:top w:val="none" w:sz="0" w:space="0" w:color="auto"/>
            <w:left w:val="none" w:sz="0" w:space="0" w:color="auto"/>
            <w:bottom w:val="none" w:sz="0" w:space="0" w:color="auto"/>
            <w:right w:val="none" w:sz="0" w:space="0" w:color="auto"/>
          </w:divBdr>
          <w:divsChild>
            <w:div w:id="651644618">
              <w:marLeft w:val="0"/>
              <w:marRight w:val="0"/>
              <w:marTop w:val="0"/>
              <w:marBottom w:val="0"/>
              <w:divBdr>
                <w:top w:val="none" w:sz="0" w:space="0" w:color="auto"/>
                <w:left w:val="none" w:sz="0" w:space="0" w:color="auto"/>
                <w:bottom w:val="none" w:sz="0" w:space="0" w:color="auto"/>
                <w:right w:val="none" w:sz="0" w:space="0" w:color="auto"/>
              </w:divBdr>
            </w:div>
          </w:divsChild>
        </w:div>
        <w:div w:id="1061638262">
          <w:marLeft w:val="0"/>
          <w:marRight w:val="0"/>
          <w:marTop w:val="300"/>
          <w:marBottom w:val="0"/>
          <w:divBdr>
            <w:top w:val="none" w:sz="0" w:space="0" w:color="auto"/>
            <w:left w:val="none" w:sz="0" w:space="0" w:color="auto"/>
            <w:bottom w:val="none" w:sz="0" w:space="0" w:color="auto"/>
            <w:right w:val="none" w:sz="0" w:space="0" w:color="auto"/>
          </w:divBdr>
          <w:divsChild>
            <w:div w:id="1761831511">
              <w:marLeft w:val="0"/>
              <w:marRight w:val="0"/>
              <w:marTop w:val="0"/>
              <w:marBottom w:val="0"/>
              <w:divBdr>
                <w:top w:val="none" w:sz="0" w:space="0" w:color="auto"/>
                <w:left w:val="none" w:sz="0" w:space="0" w:color="auto"/>
                <w:bottom w:val="none" w:sz="0" w:space="0" w:color="auto"/>
                <w:right w:val="none" w:sz="0" w:space="0" w:color="auto"/>
              </w:divBdr>
              <w:divsChild>
                <w:div w:id="25135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46467">
          <w:marLeft w:val="0"/>
          <w:marRight w:val="0"/>
          <w:marTop w:val="0"/>
          <w:marBottom w:val="0"/>
          <w:divBdr>
            <w:top w:val="none" w:sz="0" w:space="0" w:color="auto"/>
            <w:left w:val="none" w:sz="0" w:space="0" w:color="auto"/>
            <w:bottom w:val="none" w:sz="0" w:space="0" w:color="auto"/>
            <w:right w:val="none" w:sz="0" w:space="0" w:color="auto"/>
          </w:divBdr>
          <w:divsChild>
            <w:div w:id="1322349031">
              <w:marLeft w:val="0"/>
              <w:marRight w:val="0"/>
              <w:marTop w:val="0"/>
              <w:marBottom w:val="0"/>
              <w:divBdr>
                <w:top w:val="none" w:sz="0" w:space="0" w:color="auto"/>
                <w:left w:val="none" w:sz="0" w:space="0" w:color="auto"/>
                <w:bottom w:val="none" w:sz="0" w:space="0" w:color="auto"/>
                <w:right w:val="none" w:sz="0" w:space="0" w:color="auto"/>
              </w:divBdr>
            </w:div>
          </w:divsChild>
        </w:div>
        <w:div w:id="1226141588">
          <w:marLeft w:val="0"/>
          <w:marRight w:val="0"/>
          <w:marTop w:val="0"/>
          <w:marBottom w:val="0"/>
          <w:divBdr>
            <w:top w:val="none" w:sz="0" w:space="0" w:color="auto"/>
            <w:left w:val="none" w:sz="0" w:space="0" w:color="auto"/>
            <w:bottom w:val="none" w:sz="0" w:space="0" w:color="auto"/>
            <w:right w:val="none" w:sz="0" w:space="0" w:color="auto"/>
          </w:divBdr>
          <w:divsChild>
            <w:div w:id="1406611074">
              <w:marLeft w:val="0"/>
              <w:marRight w:val="0"/>
              <w:marTop w:val="0"/>
              <w:marBottom w:val="0"/>
              <w:divBdr>
                <w:top w:val="none" w:sz="0" w:space="0" w:color="auto"/>
                <w:left w:val="none" w:sz="0" w:space="0" w:color="auto"/>
                <w:bottom w:val="none" w:sz="0" w:space="0" w:color="auto"/>
                <w:right w:val="none" w:sz="0" w:space="0" w:color="auto"/>
              </w:divBdr>
            </w:div>
          </w:divsChild>
        </w:div>
        <w:div w:id="1425569001">
          <w:marLeft w:val="0"/>
          <w:marRight w:val="0"/>
          <w:marTop w:val="0"/>
          <w:marBottom w:val="0"/>
          <w:divBdr>
            <w:top w:val="none" w:sz="0" w:space="0" w:color="auto"/>
            <w:left w:val="none" w:sz="0" w:space="0" w:color="auto"/>
            <w:bottom w:val="none" w:sz="0" w:space="0" w:color="auto"/>
            <w:right w:val="none" w:sz="0" w:space="0" w:color="auto"/>
          </w:divBdr>
          <w:divsChild>
            <w:div w:id="1367177333">
              <w:marLeft w:val="0"/>
              <w:marRight w:val="0"/>
              <w:marTop w:val="0"/>
              <w:marBottom w:val="0"/>
              <w:divBdr>
                <w:top w:val="none" w:sz="0" w:space="0" w:color="auto"/>
                <w:left w:val="none" w:sz="0" w:space="0" w:color="auto"/>
                <w:bottom w:val="none" w:sz="0" w:space="0" w:color="auto"/>
                <w:right w:val="none" w:sz="0" w:space="0" w:color="auto"/>
              </w:divBdr>
            </w:div>
          </w:divsChild>
        </w:div>
        <w:div w:id="1631859229">
          <w:marLeft w:val="0"/>
          <w:marRight w:val="0"/>
          <w:marTop w:val="0"/>
          <w:marBottom w:val="0"/>
          <w:divBdr>
            <w:top w:val="none" w:sz="0" w:space="0" w:color="auto"/>
            <w:left w:val="none" w:sz="0" w:space="0" w:color="auto"/>
            <w:bottom w:val="none" w:sz="0" w:space="0" w:color="auto"/>
            <w:right w:val="none" w:sz="0" w:space="0" w:color="auto"/>
          </w:divBdr>
        </w:div>
        <w:div w:id="1660959165">
          <w:marLeft w:val="0"/>
          <w:marRight w:val="0"/>
          <w:marTop w:val="0"/>
          <w:marBottom w:val="0"/>
          <w:divBdr>
            <w:top w:val="none" w:sz="0" w:space="0" w:color="auto"/>
            <w:left w:val="none" w:sz="0" w:space="0" w:color="auto"/>
            <w:bottom w:val="none" w:sz="0" w:space="0" w:color="auto"/>
            <w:right w:val="none" w:sz="0" w:space="0" w:color="auto"/>
          </w:divBdr>
        </w:div>
        <w:div w:id="1756589179">
          <w:marLeft w:val="0"/>
          <w:marRight w:val="0"/>
          <w:marTop w:val="0"/>
          <w:marBottom w:val="0"/>
          <w:divBdr>
            <w:top w:val="none" w:sz="0" w:space="0" w:color="auto"/>
            <w:left w:val="none" w:sz="0" w:space="0" w:color="auto"/>
            <w:bottom w:val="none" w:sz="0" w:space="0" w:color="auto"/>
            <w:right w:val="none" w:sz="0" w:space="0" w:color="auto"/>
          </w:divBdr>
        </w:div>
        <w:div w:id="1826241076">
          <w:marLeft w:val="0"/>
          <w:marRight w:val="0"/>
          <w:marTop w:val="300"/>
          <w:marBottom w:val="0"/>
          <w:divBdr>
            <w:top w:val="none" w:sz="0" w:space="0" w:color="auto"/>
            <w:left w:val="none" w:sz="0" w:space="0" w:color="auto"/>
            <w:bottom w:val="none" w:sz="0" w:space="0" w:color="auto"/>
            <w:right w:val="none" w:sz="0" w:space="0" w:color="auto"/>
          </w:divBdr>
          <w:divsChild>
            <w:div w:id="2065718314">
              <w:marLeft w:val="0"/>
              <w:marRight w:val="0"/>
              <w:marTop w:val="0"/>
              <w:marBottom w:val="0"/>
              <w:divBdr>
                <w:top w:val="none" w:sz="0" w:space="0" w:color="auto"/>
                <w:left w:val="none" w:sz="0" w:space="0" w:color="auto"/>
                <w:bottom w:val="none" w:sz="0" w:space="0" w:color="auto"/>
                <w:right w:val="none" w:sz="0" w:space="0" w:color="auto"/>
              </w:divBdr>
              <w:divsChild>
                <w:div w:id="19514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9720">
          <w:marLeft w:val="0"/>
          <w:marRight w:val="0"/>
          <w:marTop w:val="0"/>
          <w:marBottom w:val="0"/>
          <w:divBdr>
            <w:top w:val="none" w:sz="0" w:space="0" w:color="auto"/>
            <w:left w:val="none" w:sz="0" w:space="0" w:color="auto"/>
            <w:bottom w:val="none" w:sz="0" w:space="0" w:color="auto"/>
            <w:right w:val="none" w:sz="0" w:space="0" w:color="auto"/>
          </w:divBdr>
          <w:divsChild>
            <w:div w:id="76148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85546">
      <w:bodyDiv w:val="1"/>
      <w:marLeft w:val="0"/>
      <w:marRight w:val="0"/>
      <w:marTop w:val="0"/>
      <w:marBottom w:val="0"/>
      <w:divBdr>
        <w:top w:val="none" w:sz="0" w:space="0" w:color="auto"/>
        <w:left w:val="none" w:sz="0" w:space="0" w:color="auto"/>
        <w:bottom w:val="none" w:sz="0" w:space="0" w:color="auto"/>
        <w:right w:val="none" w:sz="0" w:space="0" w:color="auto"/>
      </w:divBdr>
    </w:div>
    <w:div w:id="1680935123">
      <w:bodyDiv w:val="1"/>
      <w:marLeft w:val="0"/>
      <w:marRight w:val="0"/>
      <w:marTop w:val="0"/>
      <w:marBottom w:val="0"/>
      <w:divBdr>
        <w:top w:val="none" w:sz="0" w:space="0" w:color="auto"/>
        <w:left w:val="none" w:sz="0" w:space="0" w:color="auto"/>
        <w:bottom w:val="none" w:sz="0" w:space="0" w:color="auto"/>
        <w:right w:val="none" w:sz="0" w:space="0" w:color="auto"/>
      </w:divBdr>
    </w:div>
    <w:div w:id="1681008734">
      <w:bodyDiv w:val="1"/>
      <w:marLeft w:val="0"/>
      <w:marRight w:val="0"/>
      <w:marTop w:val="0"/>
      <w:marBottom w:val="0"/>
      <w:divBdr>
        <w:top w:val="none" w:sz="0" w:space="0" w:color="auto"/>
        <w:left w:val="none" w:sz="0" w:space="0" w:color="auto"/>
        <w:bottom w:val="none" w:sz="0" w:space="0" w:color="auto"/>
        <w:right w:val="none" w:sz="0" w:space="0" w:color="auto"/>
      </w:divBdr>
    </w:div>
    <w:div w:id="1681276121">
      <w:bodyDiv w:val="1"/>
      <w:marLeft w:val="0"/>
      <w:marRight w:val="0"/>
      <w:marTop w:val="0"/>
      <w:marBottom w:val="0"/>
      <w:divBdr>
        <w:top w:val="none" w:sz="0" w:space="0" w:color="auto"/>
        <w:left w:val="none" w:sz="0" w:space="0" w:color="auto"/>
        <w:bottom w:val="none" w:sz="0" w:space="0" w:color="auto"/>
        <w:right w:val="none" w:sz="0" w:space="0" w:color="auto"/>
      </w:divBdr>
    </w:div>
    <w:div w:id="1681815801">
      <w:bodyDiv w:val="1"/>
      <w:marLeft w:val="0"/>
      <w:marRight w:val="0"/>
      <w:marTop w:val="0"/>
      <w:marBottom w:val="0"/>
      <w:divBdr>
        <w:top w:val="none" w:sz="0" w:space="0" w:color="auto"/>
        <w:left w:val="none" w:sz="0" w:space="0" w:color="auto"/>
        <w:bottom w:val="none" w:sz="0" w:space="0" w:color="auto"/>
        <w:right w:val="none" w:sz="0" w:space="0" w:color="auto"/>
      </w:divBdr>
      <w:divsChild>
        <w:div w:id="172769063">
          <w:marLeft w:val="0"/>
          <w:marRight w:val="0"/>
          <w:marTop w:val="0"/>
          <w:marBottom w:val="0"/>
          <w:divBdr>
            <w:top w:val="none" w:sz="0" w:space="0" w:color="auto"/>
            <w:left w:val="none" w:sz="0" w:space="0" w:color="auto"/>
            <w:bottom w:val="none" w:sz="0" w:space="0" w:color="auto"/>
            <w:right w:val="none" w:sz="0" w:space="0" w:color="auto"/>
          </w:divBdr>
          <w:divsChild>
            <w:div w:id="614405922">
              <w:marLeft w:val="0"/>
              <w:marRight w:val="0"/>
              <w:marTop w:val="0"/>
              <w:marBottom w:val="0"/>
              <w:divBdr>
                <w:top w:val="none" w:sz="0" w:space="0" w:color="auto"/>
                <w:left w:val="none" w:sz="0" w:space="0" w:color="auto"/>
                <w:bottom w:val="none" w:sz="0" w:space="0" w:color="auto"/>
                <w:right w:val="none" w:sz="0" w:space="0" w:color="auto"/>
              </w:divBdr>
            </w:div>
          </w:divsChild>
        </w:div>
        <w:div w:id="228737166">
          <w:marLeft w:val="0"/>
          <w:marRight w:val="0"/>
          <w:marTop w:val="0"/>
          <w:marBottom w:val="0"/>
          <w:divBdr>
            <w:top w:val="none" w:sz="0" w:space="0" w:color="auto"/>
            <w:left w:val="none" w:sz="0" w:space="0" w:color="auto"/>
            <w:bottom w:val="none" w:sz="0" w:space="0" w:color="auto"/>
            <w:right w:val="none" w:sz="0" w:space="0" w:color="auto"/>
          </w:divBdr>
        </w:div>
        <w:div w:id="319433917">
          <w:marLeft w:val="0"/>
          <w:marRight w:val="0"/>
          <w:marTop w:val="0"/>
          <w:marBottom w:val="0"/>
          <w:divBdr>
            <w:top w:val="none" w:sz="0" w:space="0" w:color="auto"/>
            <w:left w:val="none" w:sz="0" w:space="0" w:color="auto"/>
            <w:bottom w:val="none" w:sz="0" w:space="0" w:color="auto"/>
            <w:right w:val="none" w:sz="0" w:space="0" w:color="auto"/>
          </w:divBdr>
          <w:divsChild>
            <w:div w:id="2040156957">
              <w:marLeft w:val="0"/>
              <w:marRight w:val="0"/>
              <w:marTop w:val="0"/>
              <w:marBottom w:val="0"/>
              <w:divBdr>
                <w:top w:val="none" w:sz="0" w:space="0" w:color="auto"/>
                <w:left w:val="none" w:sz="0" w:space="0" w:color="auto"/>
                <w:bottom w:val="none" w:sz="0" w:space="0" w:color="auto"/>
                <w:right w:val="none" w:sz="0" w:space="0" w:color="auto"/>
              </w:divBdr>
            </w:div>
          </w:divsChild>
        </w:div>
        <w:div w:id="381097061">
          <w:marLeft w:val="0"/>
          <w:marRight w:val="0"/>
          <w:marTop w:val="300"/>
          <w:marBottom w:val="0"/>
          <w:divBdr>
            <w:top w:val="none" w:sz="0" w:space="0" w:color="auto"/>
            <w:left w:val="none" w:sz="0" w:space="0" w:color="auto"/>
            <w:bottom w:val="none" w:sz="0" w:space="0" w:color="auto"/>
            <w:right w:val="none" w:sz="0" w:space="0" w:color="auto"/>
          </w:divBdr>
          <w:divsChild>
            <w:div w:id="1609508750">
              <w:marLeft w:val="0"/>
              <w:marRight w:val="0"/>
              <w:marTop w:val="0"/>
              <w:marBottom w:val="0"/>
              <w:divBdr>
                <w:top w:val="none" w:sz="0" w:space="0" w:color="auto"/>
                <w:left w:val="none" w:sz="0" w:space="0" w:color="auto"/>
                <w:bottom w:val="none" w:sz="0" w:space="0" w:color="auto"/>
                <w:right w:val="none" w:sz="0" w:space="0" w:color="auto"/>
              </w:divBdr>
              <w:divsChild>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911198">
          <w:marLeft w:val="0"/>
          <w:marRight w:val="0"/>
          <w:marTop w:val="0"/>
          <w:marBottom w:val="0"/>
          <w:divBdr>
            <w:top w:val="none" w:sz="0" w:space="0" w:color="auto"/>
            <w:left w:val="none" w:sz="0" w:space="0" w:color="auto"/>
            <w:bottom w:val="none" w:sz="0" w:space="0" w:color="auto"/>
            <w:right w:val="none" w:sz="0" w:space="0" w:color="auto"/>
          </w:divBdr>
          <w:divsChild>
            <w:div w:id="1401754709">
              <w:marLeft w:val="0"/>
              <w:marRight w:val="0"/>
              <w:marTop w:val="0"/>
              <w:marBottom w:val="0"/>
              <w:divBdr>
                <w:top w:val="none" w:sz="0" w:space="0" w:color="auto"/>
                <w:left w:val="none" w:sz="0" w:space="0" w:color="auto"/>
                <w:bottom w:val="none" w:sz="0" w:space="0" w:color="auto"/>
                <w:right w:val="none" w:sz="0" w:space="0" w:color="auto"/>
              </w:divBdr>
            </w:div>
          </w:divsChild>
        </w:div>
        <w:div w:id="534928883">
          <w:marLeft w:val="0"/>
          <w:marRight w:val="0"/>
          <w:marTop w:val="0"/>
          <w:marBottom w:val="0"/>
          <w:divBdr>
            <w:top w:val="none" w:sz="0" w:space="0" w:color="auto"/>
            <w:left w:val="none" w:sz="0" w:space="0" w:color="auto"/>
            <w:bottom w:val="none" w:sz="0" w:space="0" w:color="auto"/>
            <w:right w:val="none" w:sz="0" w:space="0" w:color="auto"/>
          </w:divBdr>
        </w:div>
        <w:div w:id="924798610">
          <w:marLeft w:val="0"/>
          <w:marRight w:val="0"/>
          <w:marTop w:val="0"/>
          <w:marBottom w:val="0"/>
          <w:divBdr>
            <w:top w:val="none" w:sz="0" w:space="0" w:color="auto"/>
            <w:left w:val="none" w:sz="0" w:space="0" w:color="auto"/>
            <w:bottom w:val="none" w:sz="0" w:space="0" w:color="auto"/>
            <w:right w:val="none" w:sz="0" w:space="0" w:color="auto"/>
          </w:divBdr>
          <w:divsChild>
            <w:div w:id="382406435">
              <w:marLeft w:val="0"/>
              <w:marRight w:val="0"/>
              <w:marTop w:val="0"/>
              <w:marBottom w:val="0"/>
              <w:divBdr>
                <w:top w:val="none" w:sz="0" w:space="0" w:color="auto"/>
                <w:left w:val="none" w:sz="0" w:space="0" w:color="auto"/>
                <w:bottom w:val="none" w:sz="0" w:space="0" w:color="auto"/>
                <w:right w:val="none" w:sz="0" w:space="0" w:color="auto"/>
              </w:divBdr>
            </w:div>
          </w:divsChild>
        </w:div>
        <w:div w:id="928076506">
          <w:marLeft w:val="0"/>
          <w:marRight w:val="0"/>
          <w:marTop w:val="300"/>
          <w:marBottom w:val="0"/>
          <w:divBdr>
            <w:top w:val="none" w:sz="0" w:space="0" w:color="auto"/>
            <w:left w:val="none" w:sz="0" w:space="0" w:color="auto"/>
            <w:bottom w:val="none" w:sz="0" w:space="0" w:color="auto"/>
            <w:right w:val="none" w:sz="0" w:space="0" w:color="auto"/>
          </w:divBdr>
          <w:divsChild>
            <w:div w:id="1329211439">
              <w:marLeft w:val="0"/>
              <w:marRight w:val="0"/>
              <w:marTop w:val="0"/>
              <w:marBottom w:val="0"/>
              <w:divBdr>
                <w:top w:val="none" w:sz="0" w:space="0" w:color="auto"/>
                <w:left w:val="none" w:sz="0" w:space="0" w:color="auto"/>
                <w:bottom w:val="none" w:sz="0" w:space="0" w:color="auto"/>
                <w:right w:val="none" w:sz="0" w:space="0" w:color="auto"/>
              </w:divBdr>
              <w:divsChild>
                <w:div w:id="207114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019732">
          <w:marLeft w:val="0"/>
          <w:marRight w:val="0"/>
          <w:marTop w:val="0"/>
          <w:marBottom w:val="0"/>
          <w:divBdr>
            <w:top w:val="none" w:sz="0" w:space="0" w:color="auto"/>
            <w:left w:val="none" w:sz="0" w:space="0" w:color="auto"/>
            <w:bottom w:val="none" w:sz="0" w:space="0" w:color="auto"/>
            <w:right w:val="none" w:sz="0" w:space="0" w:color="auto"/>
          </w:divBdr>
        </w:div>
        <w:div w:id="1326858256">
          <w:marLeft w:val="0"/>
          <w:marRight w:val="0"/>
          <w:marTop w:val="0"/>
          <w:marBottom w:val="0"/>
          <w:divBdr>
            <w:top w:val="none" w:sz="0" w:space="0" w:color="auto"/>
            <w:left w:val="none" w:sz="0" w:space="0" w:color="auto"/>
            <w:bottom w:val="none" w:sz="0" w:space="0" w:color="auto"/>
            <w:right w:val="none" w:sz="0" w:space="0" w:color="auto"/>
          </w:divBdr>
          <w:divsChild>
            <w:div w:id="1370951323">
              <w:marLeft w:val="0"/>
              <w:marRight w:val="0"/>
              <w:marTop w:val="0"/>
              <w:marBottom w:val="0"/>
              <w:divBdr>
                <w:top w:val="none" w:sz="0" w:space="0" w:color="auto"/>
                <w:left w:val="none" w:sz="0" w:space="0" w:color="auto"/>
                <w:bottom w:val="none" w:sz="0" w:space="0" w:color="auto"/>
                <w:right w:val="none" w:sz="0" w:space="0" w:color="auto"/>
              </w:divBdr>
            </w:div>
          </w:divsChild>
        </w:div>
        <w:div w:id="1454247111">
          <w:marLeft w:val="0"/>
          <w:marRight w:val="0"/>
          <w:marTop w:val="0"/>
          <w:marBottom w:val="0"/>
          <w:divBdr>
            <w:top w:val="none" w:sz="0" w:space="0" w:color="auto"/>
            <w:left w:val="none" w:sz="0" w:space="0" w:color="auto"/>
            <w:bottom w:val="none" w:sz="0" w:space="0" w:color="auto"/>
            <w:right w:val="none" w:sz="0" w:space="0" w:color="auto"/>
          </w:divBdr>
        </w:div>
        <w:div w:id="1605185079">
          <w:marLeft w:val="0"/>
          <w:marRight w:val="0"/>
          <w:marTop w:val="0"/>
          <w:marBottom w:val="0"/>
          <w:divBdr>
            <w:top w:val="none" w:sz="0" w:space="0" w:color="auto"/>
            <w:left w:val="none" w:sz="0" w:space="0" w:color="auto"/>
            <w:bottom w:val="none" w:sz="0" w:space="0" w:color="auto"/>
            <w:right w:val="none" w:sz="0" w:space="0" w:color="auto"/>
          </w:divBdr>
        </w:div>
        <w:div w:id="1695156725">
          <w:marLeft w:val="0"/>
          <w:marRight w:val="0"/>
          <w:marTop w:val="300"/>
          <w:marBottom w:val="0"/>
          <w:divBdr>
            <w:top w:val="none" w:sz="0" w:space="0" w:color="auto"/>
            <w:left w:val="none" w:sz="0" w:space="0" w:color="auto"/>
            <w:bottom w:val="none" w:sz="0" w:space="0" w:color="auto"/>
            <w:right w:val="none" w:sz="0" w:space="0" w:color="auto"/>
          </w:divBdr>
          <w:divsChild>
            <w:div w:id="19625574">
              <w:marLeft w:val="0"/>
              <w:marRight w:val="0"/>
              <w:marTop w:val="0"/>
              <w:marBottom w:val="0"/>
              <w:divBdr>
                <w:top w:val="none" w:sz="0" w:space="0" w:color="auto"/>
                <w:left w:val="none" w:sz="0" w:space="0" w:color="auto"/>
                <w:bottom w:val="none" w:sz="0" w:space="0" w:color="auto"/>
                <w:right w:val="none" w:sz="0" w:space="0" w:color="auto"/>
              </w:divBdr>
              <w:divsChild>
                <w:div w:id="1529372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631701">
          <w:marLeft w:val="0"/>
          <w:marRight w:val="0"/>
          <w:marTop w:val="0"/>
          <w:marBottom w:val="0"/>
          <w:divBdr>
            <w:top w:val="none" w:sz="0" w:space="0" w:color="auto"/>
            <w:left w:val="none" w:sz="0" w:space="0" w:color="auto"/>
            <w:bottom w:val="none" w:sz="0" w:space="0" w:color="auto"/>
            <w:right w:val="none" w:sz="0" w:space="0" w:color="auto"/>
          </w:divBdr>
          <w:divsChild>
            <w:div w:id="1219239911">
              <w:marLeft w:val="0"/>
              <w:marRight w:val="0"/>
              <w:marTop w:val="0"/>
              <w:marBottom w:val="0"/>
              <w:divBdr>
                <w:top w:val="none" w:sz="0" w:space="0" w:color="auto"/>
                <w:left w:val="none" w:sz="0" w:space="0" w:color="auto"/>
                <w:bottom w:val="none" w:sz="0" w:space="0" w:color="auto"/>
                <w:right w:val="none" w:sz="0" w:space="0" w:color="auto"/>
              </w:divBdr>
            </w:div>
          </w:divsChild>
        </w:div>
        <w:div w:id="1965698160">
          <w:marLeft w:val="0"/>
          <w:marRight w:val="0"/>
          <w:marTop w:val="0"/>
          <w:marBottom w:val="0"/>
          <w:divBdr>
            <w:top w:val="none" w:sz="0" w:space="0" w:color="auto"/>
            <w:left w:val="none" w:sz="0" w:space="0" w:color="auto"/>
            <w:bottom w:val="none" w:sz="0" w:space="0" w:color="auto"/>
            <w:right w:val="none" w:sz="0" w:space="0" w:color="auto"/>
          </w:divBdr>
        </w:div>
        <w:div w:id="1987778174">
          <w:marLeft w:val="0"/>
          <w:marRight w:val="0"/>
          <w:marTop w:val="0"/>
          <w:marBottom w:val="0"/>
          <w:divBdr>
            <w:top w:val="none" w:sz="0" w:space="0" w:color="auto"/>
            <w:left w:val="none" w:sz="0" w:space="0" w:color="auto"/>
            <w:bottom w:val="none" w:sz="0" w:space="0" w:color="auto"/>
            <w:right w:val="none" w:sz="0" w:space="0" w:color="auto"/>
          </w:divBdr>
          <w:divsChild>
            <w:div w:id="1483279484">
              <w:marLeft w:val="0"/>
              <w:marRight w:val="0"/>
              <w:marTop w:val="0"/>
              <w:marBottom w:val="0"/>
              <w:divBdr>
                <w:top w:val="none" w:sz="0" w:space="0" w:color="auto"/>
                <w:left w:val="none" w:sz="0" w:space="0" w:color="auto"/>
                <w:bottom w:val="none" w:sz="0" w:space="0" w:color="auto"/>
                <w:right w:val="none" w:sz="0" w:space="0" w:color="auto"/>
              </w:divBdr>
            </w:div>
          </w:divsChild>
        </w:div>
        <w:div w:id="2144230310">
          <w:marLeft w:val="0"/>
          <w:marRight w:val="0"/>
          <w:marTop w:val="300"/>
          <w:marBottom w:val="0"/>
          <w:divBdr>
            <w:top w:val="none" w:sz="0" w:space="0" w:color="auto"/>
            <w:left w:val="none" w:sz="0" w:space="0" w:color="auto"/>
            <w:bottom w:val="none" w:sz="0" w:space="0" w:color="auto"/>
            <w:right w:val="none" w:sz="0" w:space="0" w:color="auto"/>
          </w:divBdr>
          <w:divsChild>
            <w:div w:id="341980284">
              <w:marLeft w:val="0"/>
              <w:marRight w:val="0"/>
              <w:marTop w:val="0"/>
              <w:marBottom w:val="0"/>
              <w:divBdr>
                <w:top w:val="none" w:sz="0" w:space="0" w:color="auto"/>
                <w:left w:val="none" w:sz="0" w:space="0" w:color="auto"/>
                <w:bottom w:val="none" w:sz="0" w:space="0" w:color="auto"/>
                <w:right w:val="none" w:sz="0" w:space="0" w:color="auto"/>
              </w:divBdr>
              <w:divsChild>
                <w:div w:id="56487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882210">
          <w:marLeft w:val="0"/>
          <w:marRight w:val="0"/>
          <w:marTop w:val="0"/>
          <w:marBottom w:val="0"/>
          <w:divBdr>
            <w:top w:val="none" w:sz="0" w:space="0" w:color="auto"/>
            <w:left w:val="none" w:sz="0" w:space="0" w:color="auto"/>
            <w:bottom w:val="none" w:sz="0" w:space="0" w:color="auto"/>
            <w:right w:val="none" w:sz="0" w:space="0" w:color="auto"/>
          </w:divBdr>
        </w:div>
      </w:divsChild>
    </w:div>
    <w:div w:id="1682005517">
      <w:bodyDiv w:val="1"/>
      <w:marLeft w:val="0"/>
      <w:marRight w:val="0"/>
      <w:marTop w:val="0"/>
      <w:marBottom w:val="0"/>
      <w:divBdr>
        <w:top w:val="none" w:sz="0" w:space="0" w:color="auto"/>
        <w:left w:val="none" w:sz="0" w:space="0" w:color="auto"/>
        <w:bottom w:val="none" w:sz="0" w:space="0" w:color="auto"/>
        <w:right w:val="none" w:sz="0" w:space="0" w:color="auto"/>
      </w:divBdr>
      <w:divsChild>
        <w:div w:id="293368796">
          <w:marLeft w:val="0"/>
          <w:marRight w:val="0"/>
          <w:marTop w:val="0"/>
          <w:marBottom w:val="0"/>
          <w:divBdr>
            <w:top w:val="none" w:sz="0" w:space="0" w:color="auto"/>
            <w:left w:val="none" w:sz="0" w:space="0" w:color="auto"/>
            <w:bottom w:val="none" w:sz="0" w:space="0" w:color="auto"/>
            <w:right w:val="none" w:sz="0" w:space="0" w:color="auto"/>
          </w:divBdr>
        </w:div>
        <w:div w:id="1524368516">
          <w:marLeft w:val="0"/>
          <w:marRight w:val="0"/>
          <w:marTop w:val="0"/>
          <w:marBottom w:val="0"/>
          <w:divBdr>
            <w:top w:val="none" w:sz="0" w:space="0" w:color="auto"/>
            <w:left w:val="none" w:sz="0" w:space="0" w:color="auto"/>
            <w:bottom w:val="none" w:sz="0" w:space="0" w:color="auto"/>
            <w:right w:val="none" w:sz="0" w:space="0" w:color="auto"/>
          </w:divBdr>
          <w:divsChild>
            <w:div w:id="2073118454">
              <w:marLeft w:val="0"/>
              <w:marRight w:val="0"/>
              <w:marTop w:val="0"/>
              <w:marBottom w:val="0"/>
              <w:divBdr>
                <w:top w:val="none" w:sz="0" w:space="0" w:color="auto"/>
                <w:left w:val="none" w:sz="0" w:space="0" w:color="auto"/>
                <w:bottom w:val="none" w:sz="0" w:space="0" w:color="auto"/>
                <w:right w:val="none" w:sz="0" w:space="0" w:color="auto"/>
              </w:divBdr>
            </w:div>
          </w:divsChild>
        </w:div>
        <w:div w:id="1442996214">
          <w:marLeft w:val="0"/>
          <w:marRight w:val="0"/>
          <w:marTop w:val="0"/>
          <w:marBottom w:val="0"/>
          <w:divBdr>
            <w:top w:val="none" w:sz="0" w:space="0" w:color="auto"/>
            <w:left w:val="none" w:sz="0" w:space="0" w:color="auto"/>
            <w:bottom w:val="none" w:sz="0" w:space="0" w:color="auto"/>
            <w:right w:val="none" w:sz="0" w:space="0" w:color="auto"/>
          </w:divBdr>
        </w:div>
        <w:div w:id="1776512063">
          <w:marLeft w:val="0"/>
          <w:marRight w:val="0"/>
          <w:marTop w:val="0"/>
          <w:marBottom w:val="0"/>
          <w:divBdr>
            <w:top w:val="none" w:sz="0" w:space="0" w:color="auto"/>
            <w:left w:val="none" w:sz="0" w:space="0" w:color="auto"/>
            <w:bottom w:val="none" w:sz="0" w:space="0" w:color="auto"/>
            <w:right w:val="none" w:sz="0" w:space="0" w:color="auto"/>
          </w:divBdr>
          <w:divsChild>
            <w:div w:id="1989435535">
              <w:marLeft w:val="0"/>
              <w:marRight w:val="0"/>
              <w:marTop w:val="0"/>
              <w:marBottom w:val="0"/>
              <w:divBdr>
                <w:top w:val="none" w:sz="0" w:space="0" w:color="auto"/>
                <w:left w:val="none" w:sz="0" w:space="0" w:color="auto"/>
                <w:bottom w:val="none" w:sz="0" w:space="0" w:color="auto"/>
                <w:right w:val="none" w:sz="0" w:space="0" w:color="auto"/>
              </w:divBdr>
            </w:div>
          </w:divsChild>
        </w:div>
        <w:div w:id="1222596649">
          <w:marLeft w:val="0"/>
          <w:marRight w:val="0"/>
          <w:marTop w:val="0"/>
          <w:marBottom w:val="0"/>
          <w:divBdr>
            <w:top w:val="none" w:sz="0" w:space="0" w:color="auto"/>
            <w:left w:val="none" w:sz="0" w:space="0" w:color="auto"/>
            <w:bottom w:val="none" w:sz="0" w:space="0" w:color="auto"/>
            <w:right w:val="none" w:sz="0" w:space="0" w:color="auto"/>
          </w:divBdr>
        </w:div>
        <w:div w:id="1261135359">
          <w:marLeft w:val="0"/>
          <w:marRight w:val="0"/>
          <w:marTop w:val="0"/>
          <w:marBottom w:val="0"/>
          <w:divBdr>
            <w:top w:val="none" w:sz="0" w:space="0" w:color="auto"/>
            <w:left w:val="none" w:sz="0" w:space="0" w:color="auto"/>
            <w:bottom w:val="none" w:sz="0" w:space="0" w:color="auto"/>
            <w:right w:val="none" w:sz="0" w:space="0" w:color="auto"/>
          </w:divBdr>
          <w:divsChild>
            <w:div w:id="910429127">
              <w:marLeft w:val="0"/>
              <w:marRight w:val="0"/>
              <w:marTop w:val="0"/>
              <w:marBottom w:val="0"/>
              <w:divBdr>
                <w:top w:val="none" w:sz="0" w:space="0" w:color="auto"/>
                <w:left w:val="none" w:sz="0" w:space="0" w:color="auto"/>
                <w:bottom w:val="none" w:sz="0" w:space="0" w:color="auto"/>
                <w:right w:val="none" w:sz="0" w:space="0" w:color="auto"/>
              </w:divBdr>
            </w:div>
          </w:divsChild>
        </w:div>
        <w:div w:id="1133957">
          <w:marLeft w:val="0"/>
          <w:marRight w:val="0"/>
          <w:marTop w:val="0"/>
          <w:marBottom w:val="0"/>
          <w:divBdr>
            <w:top w:val="none" w:sz="0" w:space="0" w:color="auto"/>
            <w:left w:val="none" w:sz="0" w:space="0" w:color="auto"/>
            <w:bottom w:val="none" w:sz="0" w:space="0" w:color="auto"/>
            <w:right w:val="none" w:sz="0" w:space="0" w:color="auto"/>
          </w:divBdr>
        </w:div>
        <w:div w:id="219173688">
          <w:marLeft w:val="0"/>
          <w:marRight w:val="0"/>
          <w:marTop w:val="0"/>
          <w:marBottom w:val="0"/>
          <w:divBdr>
            <w:top w:val="none" w:sz="0" w:space="0" w:color="auto"/>
            <w:left w:val="none" w:sz="0" w:space="0" w:color="auto"/>
            <w:bottom w:val="none" w:sz="0" w:space="0" w:color="auto"/>
            <w:right w:val="none" w:sz="0" w:space="0" w:color="auto"/>
          </w:divBdr>
          <w:divsChild>
            <w:div w:id="302197360">
              <w:marLeft w:val="0"/>
              <w:marRight w:val="0"/>
              <w:marTop w:val="0"/>
              <w:marBottom w:val="0"/>
              <w:divBdr>
                <w:top w:val="none" w:sz="0" w:space="0" w:color="auto"/>
                <w:left w:val="none" w:sz="0" w:space="0" w:color="auto"/>
                <w:bottom w:val="none" w:sz="0" w:space="0" w:color="auto"/>
                <w:right w:val="none" w:sz="0" w:space="0" w:color="auto"/>
              </w:divBdr>
            </w:div>
          </w:divsChild>
        </w:div>
        <w:div w:id="457188588">
          <w:marLeft w:val="0"/>
          <w:marRight w:val="0"/>
          <w:marTop w:val="0"/>
          <w:marBottom w:val="0"/>
          <w:divBdr>
            <w:top w:val="none" w:sz="0" w:space="0" w:color="auto"/>
            <w:left w:val="none" w:sz="0" w:space="0" w:color="auto"/>
            <w:bottom w:val="none" w:sz="0" w:space="0" w:color="auto"/>
            <w:right w:val="none" w:sz="0" w:space="0" w:color="auto"/>
          </w:divBdr>
        </w:div>
        <w:div w:id="1464497512">
          <w:marLeft w:val="0"/>
          <w:marRight w:val="0"/>
          <w:marTop w:val="0"/>
          <w:marBottom w:val="0"/>
          <w:divBdr>
            <w:top w:val="none" w:sz="0" w:space="0" w:color="auto"/>
            <w:left w:val="none" w:sz="0" w:space="0" w:color="auto"/>
            <w:bottom w:val="none" w:sz="0" w:space="0" w:color="auto"/>
            <w:right w:val="none" w:sz="0" w:space="0" w:color="auto"/>
          </w:divBdr>
          <w:divsChild>
            <w:div w:id="310914287">
              <w:marLeft w:val="0"/>
              <w:marRight w:val="0"/>
              <w:marTop w:val="0"/>
              <w:marBottom w:val="0"/>
              <w:divBdr>
                <w:top w:val="none" w:sz="0" w:space="0" w:color="auto"/>
                <w:left w:val="none" w:sz="0" w:space="0" w:color="auto"/>
                <w:bottom w:val="none" w:sz="0" w:space="0" w:color="auto"/>
                <w:right w:val="none" w:sz="0" w:space="0" w:color="auto"/>
              </w:divBdr>
            </w:div>
          </w:divsChild>
        </w:div>
        <w:div w:id="1314212954">
          <w:marLeft w:val="0"/>
          <w:marRight w:val="0"/>
          <w:marTop w:val="0"/>
          <w:marBottom w:val="0"/>
          <w:divBdr>
            <w:top w:val="none" w:sz="0" w:space="0" w:color="auto"/>
            <w:left w:val="none" w:sz="0" w:space="0" w:color="auto"/>
            <w:bottom w:val="none" w:sz="0" w:space="0" w:color="auto"/>
            <w:right w:val="none" w:sz="0" w:space="0" w:color="auto"/>
          </w:divBdr>
        </w:div>
        <w:div w:id="2016953235">
          <w:marLeft w:val="0"/>
          <w:marRight w:val="0"/>
          <w:marTop w:val="0"/>
          <w:marBottom w:val="0"/>
          <w:divBdr>
            <w:top w:val="none" w:sz="0" w:space="0" w:color="auto"/>
            <w:left w:val="none" w:sz="0" w:space="0" w:color="auto"/>
            <w:bottom w:val="none" w:sz="0" w:space="0" w:color="auto"/>
            <w:right w:val="none" w:sz="0" w:space="0" w:color="auto"/>
          </w:divBdr>
          <w:divsChild>
            <w:div w:id="1194996069">
              <w:marLeft w:val="0"/>
              <w:marRight w:val="0"/>
              <w:marTop w:val="0"/>
              <w:marBottom w:val="0"/>
              <w:divBdr>
                <w:top w:val="none" w:sz="0" w:space="0" w:color="auto"/>
                <w:left w:val="none" w:sz="0" w:space="0" w:color="auto"/>
                <w:bottom w:val="none" w:sz="0" w:space="0" w:color="auto"/>
                <w:right w:val="none" w:sz="0" w:space="0" w:color="auto"/>
              </w:divBdr>
            </w:div>
          </w:divsChild>
        </w:div>
        <w:div w:id="1825201335">
          <w:marLeft w:val="0"/>
          <w:marRight w:val="0"/>
          <w:marTop w:val="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1988776205">
          <w:marLeft w:val="0"/>
          <w:marRight w:val="0"/>
          <w:marTop w:val="300"/>
          <w:marBottom w:val="0"/>
          <w:divBdr>
            <w:top w:val="none" w:sz="0" w:space="0" w:color="auto"/>
            <w:left w:val="none" w:sz="0" w:space="0" w:color="auto"/>
            <w:bottom w:val="none" w:sz="0" w:space="0" w:color="auto"/>
            <w:right w:val="none" w:sz="0" w:space="0" w:color="auto"/>
          </w:divBdr>
          <w:divsChild>
            <w:div w:id="1782993045">
              <w:marLeft w:val="0"/>
              <w:marRight w:val="0"/>
              <w:marTop w:val="0"/>
              <w:marBottom w:val="0"/>
              <w:divBdr>
                <w:top w:val="none" w:sz="0" w:space="0" w:color="auto"/>
                <w:left w:val="none" w:sz="0" w:space="0" w:color="auto"/>
                <w:bottom w:val="none" w:sz="0" w:space="0" w:color="auto"/>
                <w:right w:val="none" w:sz="0" w:space="0" w:color="auto"/>
              </w:divBdr>
              <w:divsChild>
                <w:div w:id="1978417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986582">
          <w:marLeft w:val="0"/>
          <w:marRight w:val="0"/>
          <w:marTop w:val="300"/>
          <w:marBottom w:val="0"/>
          <w:divBdr>
            <w:top w:val="none" w:sz="0" w:space="0" w:color="auto"/>
            <w:left w:val="none" w:sz="0" w:space="0" w:color="auto"/>
            <w:bottom w:val="none" w:sz="0" w:space="0" w:color="auto"/>
            <w:right w:val="none" w:sz="0" w:space="0" w:color="auto"/>
          </w:divBdr>
          <w:divsChild>
            <w:div w:id="308828137">
              <w:marLeft w:val="0"/>
              <w:marRight w:val="0"/>
              <w:marTop w:val="0"/>
              <w:marBottom w:val="0"/>
              <w:divBdr>
                <w:top w:val="none" w:sz="0" w:space="0" w:color="auto"/>
                <w:left w:val="none" w:sz="0" w:space="0" w:color="auto"/>
                <w:bottom w:val="none" w:sz="0" w:space="0" w:color="auto"/>
                <w:right w:val="none" w:sz="0" w:space="0" w:color="auto"/>
              </w:divBdr>
              <w:divsChild>
                <w:div w:id="1983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46043">
          <w:marLeft w:val="0"/>
          <w:marRight w:val="0"/>
          <w:marTop w:val="300"/>
          <w:marBottom w:val="0"/>
          <w:divBdr>
            <w:top w:val="none" w:sz="0" w:space="0" w:color="auto"/>
            <w:left w:val="none" w:sz="0" w:space="0" w:color="auto"/>
            <w:bottom w:val="none" w:sz="0" w:space="0" w:color="auto"/>
            <w:right w:val="none" w:sz="0" w:space="0" w:color="auto"/>
          </w:divBdr>
          <w:divsChild>
            <w:div w:id="928276265">
              <w:marLeft w:val="0"/>
              <w:marRight w:val="0"/>
              <w:marTop w:val="0"/>
              <w:marBottom w:val="0"/>
              <w:divBdr>
                <w:top w:val="none" w:sz="0" w:space="0" w:color="auto"/>
                <w:left w:val="none" w:sz="0" w:space="0" w:color="auto"/>
                <w:bottom w:val="none" w:sz="0" w:space="0" w:color="auto"/>
                <w:right w:val="none" w:sz="0" w:space="0" w:color="auto"/>
              </w:divBdr>
              <w:divsChild>
                <w:div w:id="177597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734">
          <w:marLeft w:val="0"/>
          <w:marRight w:val="0"/>
          <w:marTop w:val="300"/>
          <w:marBottom w:val="0"/>
          <w:divBdr>
            <w:top w:val="none" w:sz="0" w:space="0" w:color="auto"/>
            <w:left w:val="none" w:sz="0" w:space="0" w:color="auto"/>
            <w:bottom w:val="none" w:sz="0" w:space="0" w:color="auto"/>
            <w:right w:val="none" w:sz="0" w:space="0" w:color="auto"/>
          </w:divBdr>
          <w:divsChild>
            <w:div w:id="676688987">
              <w:marLeft w:val="0"/>
              <w:marRight w:val="0"/>
              <w:marTop w:val="0"/>
              <w:marBottom w:val="0"/>
              <w:divBdr>
                <w:top w:val="none" w:sz="0" w:space="0" w:color="auto"/>
                <w:left w:val="none" w:sz="0" w:space="0" w:color="auto"/>
                <w:bottom w:val="none" w:sz="0" w:space="0" w:color="auto"/>
                <w:right w:val="none" w:sz="0" w:space="0" w:color="auto"/>
              </w:divBdr>
              <w:divsChild>
                <w:div w:id="1003123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2201992">
      <w:bodyDiv w:val="1"/>
      <w:marLeft w:val="0"/>
      <w:marRight w:val="0"/>
      <w:marTop w:val="0"/>
      <w:marBottom w:val="0"/>
      <w:divBdr>
        <w:top w:val="none" w:sz="0" w:space="0" w:color="auto"/>
        <w:left w:val="none" w:sz="0" w:space="0" w:color="auto"/>
        <w:bottom w:val="none" w:sz="0" w:space="0" w:color="auto"/>
        <w:right w:val="none" w:sz="0" w:space="0" w:color="auto"/>
      </w:divBdr>
    </w:div>
    <w:div w:id="1682664911">
      <w:bodyDiv w:val="1"/>
      <w:marLeft w:val="0"/>
      <w:marRight w:val="0"/>
      <w:marTop w:val="0"/>
      <w:marBottom w:val="0"/>
      <w:divBdr>
        <w:top w:val="none" w:sz="0" w:space="0" w:color="auto"/>
        <w:left w:val="none" w:sz="0" w:space="0" w:color="auto"/>
        <w:bottom w:val="none" w:sz="0" w:space="0" w:color="auto"/>
        <w:right w:val="none" w:sz="0" w:space="0" w:color="auto"/>
      </w:divBdr>
      <w:divsChild>
        <w:div w:id="1526554979">
          <w:marLeft w:val="0"/>
          <w:marRight w:val="0"/>
          <w:marTop w:val="0"/>
          <w:marBottom w:val="0"/>
          <w:divBdr>
            <w:top w:val="none" w:sz="0" w:space="0" w:color="auto"/>
            <w:left w:val="none" w:sz="0" w:space="0" w:color="auto"/>
            <w:bottom w:val="none" w:sz="0" w:space="0" w:color="auto"/>
            <w:right w:val="none" w:sz="0" w:space="0" w:color="auto"/>
          </w:divBdr>
        </w:div>
        <w:div w:id="965695671">
          <w:marLeft w:val="0"/>
          <w:marRight w:val="0"/>
          <w:marTop w:val="0"/>
          <w:marBottom w:val="0"/>
          <w:divBdr>
            <w:top w:val="none" w:sz="0" w:space="0" w:color="auto"/>
            <w:left w:val="none" w:sz="0" w:space="0" w:color="auto"/>
            <w:bottom w:val="none" w:sz="0" w:space="0" w:color="auto"/>
            <w:right w:val="none" w:sz="0" w:space="0" w:color="auto"/>
          </w:divBdr>
          <w:divsChild>
            <w:div w:id="790127784">
              <w:marLeft w:val="0"/>
              <w:marRight w:val="0"/>
              <w:marTop w:val="0"/>
              <w:marBottom w:val="0"/>
              <w:divBdr>
                <w:top w:val="none" w:sz="0" w:space="0" w:color="auto"/>
                <w:left w:val="none" w:sz="0" w:space="0" w:color="auto"/>
                <w:bottom w:val="none" w:sz="0" w:space="0" w:color="auto"/>
                <w:right w:val="none" w:sz="0" w:space="0" w:color="auto"/>
              </w:divBdr>
            </w:div>
          </w:divsChild>
        </w:div>
        <w:div w:id="426661583">
          <w:marLeft w:val="0"/>
          <w:marRight w:val="0"/>
          <w:marTop w:val="0"/>
          <w:marBottom w:val="0"/>
          <w:divBdr>
            <w:top w:val="none" w:sz="0" w:space="0" w:color="auto"/>
            <w:left w:val="none" w:sz="0" w:space="0" w:color="auto"/>
            <w:bottom w:val="none" w:sz="0" w:space="0" w:color="auto"/>
            <w:right w:val="none" w:sz="0" w:space="0" w:color="auto"/>
          </w:divBdr>
        </w:div>
        <w:div w:id="1751001906">
          <w:marLeft w:val="0"/>
          <w:marRight w:val="0"/>
          <w:marTop w:val="0"/>
          <w:marBottom w:val="0"/>
          <w:divBdr>
            <w:top w:val="none" w:sz="0" w:space="0" w:color="auto"/>
            <w:left w:val="none" w:sz="0" w:space="0" w:color="auto"/>
            <w:bottom w:val="none" w:sz="0" w:space="0" w:color="auto"/>
            <w:right w:val="none" w:sz="0" w:space="0" w:color="auto"/>
          </w:divBdr>
          <w:divsChild>
            <w:div w:id="1396784422">
              <w:marLeft w:val="0"/>
              <w:marRight w:val="0"/>
              <w:marTop w:val="0"/>
              <w:marBottom w:val="0"/>
              <w:divBdr>
                <w:top w:val="none" w:sz="0" w:space="0" w:color="auto"/>
                <w:left w:val="none" w:sz="0" w:space="0" w:color="auto"/>
                <w:bottom w:val="none" w:sz="0" w:space="0" w:color="auto"/>
                <w:right w:val="none" w:sz="0" w:space="0" w:color="auto"/>
              </w:divBdr>
            </w:div>
          </w:divsChild>
        </w:div>
        <w:div w:id="1007639857">
          <w:marLeft w:val="0"/>
          <w:marRight w:val="0"/>
          <w:marTop w:val="0"/>
          <w:marBottom w:val="0"/>
          <w:divBdr>
            <w:top w:val="none" w:sz="0" w:space="0" w:color="auto"/>
            <w:left w:val="none" w:sz="0" w:space="0" w:color="auto"/>
            <w:bottom w:val="none" w:sz="0" w:space="0" w:color="auto"/>
            <w:right w:val="none" w:sz="0" w:space="0" w:color="auto"/>
          </w:divBdr>
        </w:div>
        <w:div w:id="216628620">
          <w:marLeft w:val="0"/>
          <w:marRight w:val="0"/>
          <w:marTop w:val="0"/>
          <w:marBottom w:val="0"/>
          <w:divBdr>
            <w:top w:val="none" w:sz="0" w:space="0" w:color="auto"/>
            <w:left w:val="none" w:sz="0" w:space="0" w:color="auto"/>
            <w:bottom w:val="none" w:sz="0" w:space="0" w:color="auto"/>
            <w:right w:val="none" w:sz="0" w:space="0" w:color="auto"/>
          </w:divBdr>
          <w:divsChild>
            <w:div w:id="1260139314">
              <w:marLeft w:val="0"/>
              <w:marRight w:val="0"/>
              <w:marTop w:val="0"/>
              <w:marBottom w:val="0"/>
              <w:divBdr>
                <w:top w:val="none" w:sz="0" w:space="0" w:color="auto"/>
                <w:left w:val="none" w:sz="0" w:space="0" w:color="auto"/>
                <w:bottom w:val="none" w:sz="0" w:space="0" w:color="auto"/>
                <w:right w:val="none" w:sz="0" w:space="0" w:color="auto"/>
              </w:divBdr>
            </w:div>
          </w:divsChild>
        </w:div>
        <w:div w:id="209271747">
          <w:marLeft w:val="0"/>
          <w:marRight w:val="0"/>
          <w:marTop w:val="0"/>
          <w:marBottom w:val="0"/>
          <w:divBdr>
            <w:top w:val="none" w:sz="0" w:space="0" w:color="auto"/>
            <w:left w:val="none" w:sz="0" w:space="0" w:color="auto"/>
            <w:bottom w:val="none" w:sz="0" w:space="0" w:color="auto"/>
            <w:right w:val="none" w:sz="0" w:space="0" w:color="auto"/>
          </w:divBdr>
        </w:div>
        <w:div w:id="924262381">
          <w:marLeft w:val="0"/>
          <w:marRight w:val="0"/>
          <w:marTop w:val="0"/>
          <w:marBottom w:val="0"/>
          <w:divBdr>
            <w:top w:val="none" w:sz="0" w:space="0" w:color="auto"/>
            <w:left w:val="none" w:sz="0" w:space="0" w:color="auto"/>
            <w:bottom w:val="none" w:sz="0" w:space="0" w:color="auto"/>
            <w:right w:val="none" w:sz="0" w:space="0" w:color="auto"/>
          </w:divBdr>
          <w:divsChild>
            <w:div w:id="1295018667">
              <w:marLeft w:val="0"/>
              <w:marRight w:val="0"/>
              <w:marTop w:val="0"/>
              <w:marBottom w:val="0"/>
              <w:divBdr>
                <w:top w:val="none" w:sz="0" w:space="0" w:color="auto"/>
                <w:left w:val="none" w:sz="0" w:space="0" w:color="auto"/>
                <w:bottom w:val="none" w:sz="0" w:space="0" w:color="auto"/>
                <w:right w:val="none" w:sz="0" w:space="0" w:color="auto"/>
              </w:divBdr>
            </w:div>
          </w:divsChild>
        </w:div>
        <w:div w:id="1199007054">
          <w:marLeft w:val="0"/>
          <w:marRight w:val="0"/>
          <w:marTop w:val="0"/>
          <w:marBottom w:val="0"/>
          <w:divBdr>
            <w:top w:val="none" w:sz="0" w:space="0" w:color="auto"/>
            <w:left w:val="none" w:sz="0" w:space="0" w:color="auto"/>
            <w:bottom w:val="none" w:sz="0" w:space="0" w:color="auto"/>
            <w:right w:val="none" w:sz="0" w:space="0" w:color="auto"/>
          </w:divBdr>
        </w:div>
        <w:div w:id="1040320829">
          <w:marLeft w:val="0"/>
          <w:marRight w:val="0"/>
          <w:marTop w:val="0"/>
          <w:marBottom w:val="0"/>
          <w:divBdr>
            <w:top w:val="none" w:sz="0" w:space="0" w:color="auto"/>
            <w:left w:val="none" w:sz="0" w:space="0" w:color="auto"/>
            <w:bottom w:val="none" w:sz="0" w:space="0" w:color="auto"/>
            <w:right w:val="none" w:sz="0" w:space="0" w:color="auto"/>
          </w:divBdr>
          <w:divsChild>
            <w:div w:id="17391748">
              <w:marLeft w:val="0"/>
              <w:marRight w:val="0"/>
              <w:marTop w:val="0"/>
              <w:marBottom w:val="0"/>
              <w:divBdr>
                <w:top w:val="none" w:sz="0" w:space="0" w:color="auto"/>
                <w:left w:val="none" w:sz="0" w:space="0" w:color="auto"/>
                <w:bottom w:val="none" w:sz="0" w:space="0" w:color="auto"/>
                <w:right w:val="none" w:sz="0" w:space="0" w:color="auto"/>
              </w:divBdr>
            </w:div>
          </w:divsChild>
        </w:div>
        <w:div w:id="1957593059">
          <w:marLeft w:val="0"/>
          <w:marRight w:val="0"/>
          <w:marTop w:val="0"/>
          <w:marBottom w:val="0"/>
          <w:divBdr>
            <w:top w:val="none" w:sz="0" w:space="0" w:color="auto"/>
            <w:left w:val="none" w:sz="0" w:space="0" w:color="auto"/>
            <w:bottom w:val="none" w:sz="0" w:space="0" w:color="auto"/>
            <w:right w:val="none" w:sz="0" w:space="0" w:color="auto"/>
          </w:divBdr>
        </w:div>
        <w:div w:id="278295367">
          <w:marLeft w:val="0"/>
          <w:marRight w:val="0"/>
          <w:marTop w:val="0"/>
          <w:marBottom w:val="0"/>
          <w:divBdr>
            <w:top w:val="none" w:sz="0" w:space="0" w:color="auto"/>
            <w:left w:val="none" w:sz="0" w:space="0" w:color="auto"/>
            <w:bottom w:val="none" w:sz="0" w:space="0" w:color="auto"/>
            <w:right w:val="none" w:sz="0" w:space="0" w:color="auto"/>
          </w:divBdr>
          <w:divsChild>
            <w:div w:id="1674213538">
              <w:marLeft w:val="0"/>
              <w:marRight w:val="0"/>
              <w:marTop w:val="0"/>
              <w:marBottom w:val="0"/>
              <w:divBdr>
                <w:top w:val="none" w:sz="0" w:space="0" w:color="auto"/>
                <w:left w:val="none" w:sz="0" w:space="0" w:color="auto"/>
                <w:bottom w:val="none" w:sz="0" w:space="0" w:color="auto"/>
                <w:right w:val="none" w:sz="0" w:space="0" w:color="auto"/>
              </w:divBdr>
            </w:div>
          </w:divsChild>
        </w:div>
        <w:div w:id="590747493">
          <w:marLeft w:val="0"/>
          <w:marRight w:val="0"/>
          <w:marTop w:val="0"/>
          <w:marBottom w:val="0"/>
          <w:divBdr>
            <w:top w:val="none" w:sz="0" w:space="0" w:color="auto"/>
            <w:left w:val="none" w:sz="0" w:space="0" w:color="auto"/>
            <w:bottom w:val="none" w:sz="0" w:space="0" w:color="auto"/>
            <w:right w:val="none" w:sz="0" w:space="0" w:color="auto"/>
          </w:divBdr>
        </w:div>
        <w:div w:id="230434311">
          <w:marLeft w:val="0"/>
          <w:marRight w:val="0"/>
          <w:marTop w:val="0"/>
          <w:marBottom w:val="0"/>
          <w:divBdr>
            <w:top w:val="none" w:sz="0" w:space="0" w:color="auto"/>
            <w:left w:val="none" w:sz="0" w:space="0" w:color="auto"/>
            <w:bottom w:val="none" w:sz="0" w:space="0" w:color="auto"/>
            <w:right w:val="none" w:sz="0" w:space="0" w:color="auto"/>
          </w:divBdr>
          <w:divsChild>
            <w:div w:id="188838713">
              <w:marLeft w:val="0"/>
              <w:marRight w:val="0"/>
              <w:marTop w:val="0"/>
              <w:marBottom w:val="0"/>
              <w:divBdr>
                <w:top w:val="none" w:sz="0" w:space="0" w:color="auto"/>
                <w:left w:val="none" w:sz="0" w:space="0" w:color="auto"/>
                <w:bottom w:val="none" w:sz="0" w:space="0" w:color="auto"/>
                <w:right w:val="none" w:sz="0" w:space="0" w:color="auto"/>
              </w:divBdr>
            </w:div>
          </w:divsChild>
        </w:div>
        <w:div w:id="1613901605">
          <w:marLeft w:val="0"/>
          <w:marRight w:val="0"/>
          <w:marTop w:val="300"/>
          <w:marBottom w:val="0"/>
          <w:divBdr>
            <w:top w:val="none" w:sz="0" w:space="0" w:color="auto"/>
            <w:left w:val="none" w:sz="0" w:space="0" w:color="auto"/>
            <w:bottom w:val="none" w:sz="0" w:space="0" w:color="auto"/>
            <w:right w:val="none" w:sz="0" w:space="0" w:color="auto"/>
          </w:divBdr>
          <w:divsChild>
            <w:div w:id="1226838740">
              <w:marLeft w:val="0"/>
              <w:marRight w:val="0"/>
              <w:marTop w:val="0"/>
              <w:marBottom w:val="0"/>
              <w:divBdr>
                <w:top w:val="none" w:sz="0" w:space="0" w:color="auto"/>
                <w:left w:val="none" w:sz="0" w:space="0" w:color="auto"/>
                <w:bottom w:val="none" w:sz="0" w:space="0" w:color="auto"/>
                <w:right w:val="none" w:sz="0" w:space="0" w:color="auto"/>
              </w:divBdr>
              <w:divsChild>
                <w:div w:id="161258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454680">
          <w:marLeft w:val="0"/>
          <w:marRight w:val="0"/>
          <w:marTop w:val="300"/>
          <w:marBottom w:val="0"/>
          <w:divBdr>
            <w:top w:val="none" w:sz="0" w:space="0" w:color="auto"/>
            <w:left w:val="none" w:sz="0" w:space="0" w:color="auto"/>
            <w:bottom w:val="none" w:sz="0" w:space="0" w:color="auto"/>
            <w:right w:val="none" w:sz="0" w:space="0" w:color="auto"/>
          </w:divBdr>
          <w:divsChild>
            <w:div w:id="127598678">
              <w:marLeft w:val="0"/>
              <w:marRight w:val="0"/>
              <w:marTop w:val="0"/>
              <w:marBottom w:val="0"/>
              <w:divBdr>
                <w:top w:val="none" w:sz="0" w:space="0" w:color="auto"/>
                <w:left w:val="none" w:sz="0" w:space="0" w:color="auto"/>
                <w:bottom w:val="none" w:sz="0" w:space="0" w:color="auto"/>
                <w:right w:val="none" w:sz="0" w:space="0" w:color="auto"/>
              </w:divBdr>
              <w:divsChild>
                <w:div w:id="57955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09184">
          <w:marLeft w:val="0"/>
          <w:marRight w:val="0"/>
          <w:marTop w:val="300"/>
          <w:marBottom w:val="0"/>
          <w:divBdr>
            <w:top w:val="none" w:sz="0" w:space="0" w:color="auto"/>
            <w:left w:val="none" w:sz="0" w:space="0" w:color="auto"/>
            <w:bottom w:val="none" w:sz="0" w:space="0" w:color="auto"/>
            <w:right w:val="none" w:sz="0" w:space="0" w:color="auto"/>
          </w:divBdr>
          <w:divsChild>
            <w:div w:id="1037703403">
              <w:marLeft w:val="0"/>
              <w:marRight w:val="0"/>
              <w:marTop w:val="0"/>
              <w:marBottom w:val="0"/>
              <w:divBdr>
                <w:top w:val="none" w:sz="0" w:space="0" w:color="auto"/>
                <w:left w:val="none" w:sz="0" w:space="0" w:color="auto"/>
                <w:bottom w:val="none" w:sz="0" w:space="0" w:color="auto"/>
                <w:right w:val="none" w:sz="0" w:space="0" w:color="auto"/>
              </w:divBdr>
              <w:divsChild>
                <w:div w:id="126788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832907">
          <w:marLeft w:val="0"/>
          <w:marRight w:val="0"/>
          <w:marTop w:val="300"/>
          <w:marBottom w:val="0"/>
          <w:divBdr>
            <w:top w:val="none" w:sz="0" w:space="0" w:color="auto"/>
            <w:left w:val="none" w:sz="0" w:space="0" w:color="auto"/>
            <w:bottom w:val="none" w:sz="0" w:space="0" w:color="auto"/>
            <w:right w:val="none" w:sz="0" w:space="0" w:color="auto"/>
          </w:divBdr>
          <w:divsChild>
            <w:div w:id="792748050">
              <w:marLeft w:val="0"/>
              <w:marRight w:val="0"/>
              <w:marTop w:val="0"/>
              <w:marBottom w:val="0"/>
              <w:divBdr>
                <w:top w:val="none" w:sz="0" w:space="0" w:color="auto"/>
                <w:left w:val="none" w:sz="0" w:space="0" w:color="auto"/>
                <w:bottom w:val="none" w:sz="0" w:space="0" w:color="auto"/>
                <w:right w:val="none" w:sz="0" w:space="0" w:color="auto"/>
              </w:divBdr>
              <w:divsChild>
                <w:div w:id="978726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3629459">
      <w:bodyDiv w:val="1"/>
      <w:marLeft w:val="0"/>
      <w:marRight w:val="0"/>
      <w:marTop w:val="0"/>
      <w:marBottom w:val="0"/>
      <w:divBdr>
        <w:top w:val="none" w:sz="0" w:space="0" w:color="auto"/>
        <w:left w:val="none" w:sz="0" w:space="0" w:color="auto"/>
        <w:bottom w:val="none" w:sz="0" w:space="0" w:color="auto"/>
        <w:right w:val="none" w:sz="0" w:space="0" w:color="auto"/>
      </w:divBdr>
    </w:div>
    <w:div w:id="1684628345">
      <w:bodyDiv w:val="1"/>
      <w:marLeft w:val="0"/>
      <w:marRight w:val="0"/>
      <w:marTop w:val="0"/>
      <w:marBottom w:val="0"/>
      <w:divBdr>
        <w:top w:val="none" w:sz="0" w:space="0" w:color="auto"/>
        <w:left w:val="none" w:sz="0" w:space="0" w:color="auto"/>
        <w:bottom w:val="none" w:sz="0" w:space="0" w:color="auto"/>
        <w:right w:val="none" w:sz="0" w:space="0" w:color="auto"/>
      </w:divBdr>
    </w:div>
    <w:div w:id="1685090459">
      <w:bodyDiv w:val="1"/>
      <w:marLeft w:val="0"/>
      <w:marRight w:val="0"/>
      <w:marTop w:val="0"/>
      <w:marBottom w:val="0"/>
      <w:divBdr>
        <w:top w:val="none" w:sz="0" w:space="0" w:color="auto"/>
        <w:left w:val="none" w:sz="0" w:space="0" w:color="auto"/>
        <w:bottom w:val="none" w:sz="0" w:space="0" w:color="auto"/>
        <w:right w:val="none" w:sz="0" w:space="0" w:color="auto"/>
      </w:divBdr>
    </w:div>
    <w:div w:id="1685352520">
      <w:bodyDiv w:val="1"/>
      <w:marLeft w:val="0"/>
      <w:marRight w:val="0"/>
      <w:marTop w:val="0"/>
      <w:marBottom w:val="0"/>
      <w:divBdr>
        <w:top w:val="none" w:sz="0" w:space="0" w:color="auto"/>
        <w:left w:val="none" w:sz="0" w:space="0" w:color="auto"/>
        <w:bottom w:val="none" w:sz="0" w:space="0" w:color="auto"/>
        <w:right w:val="none" w:sz="0" w:space="0" w:color="auto"/>
      </w:divBdr>
    </w:div>
    <w:div w:id="1685742560">
      <w:bodyDiv w:val="1"/>
      <w:marLeft w:val="0"/>
      <w:marRight w:val="0"/>
      <w:marTop w:val="0"/>
      <w:marBottom w:val="0"/>
      <w:divBdr>
        <w:top w:val="none" w:sz="0" w:space="0" w:color="auto"/>
        <w:left w:val="none" w:sz="0" w:space="0" w:color="auto"/>
        <w:bottom w:val="none" w:sz="0" w:space="0" w:color="auto"/>
        <w:right w:val="none" w:sz="0" w:space="0" w:color="auto"/>
      </w:divBdr>
    </w:div>
    <w:div w:id="1685857103">
      <w:bodyDiv w:val="1"/>
      <w:marLeft w:val="0"/>
      <w:marRight w:val="0"/>
      <w:marTop w:val="0"/>
      <w:marBottom w:val="0"/>
      <w:divBdr>
        <w:top w:val="none" w:sz="0" w:space="0" w:color="auto"/>
        <w:left w:val="none" w:sz="0" w:space="0" w:color="auto"/>
        <w:bottom w:val="none" w:sz="0" w:space="0" w:color="auto"/>
        <w:right w:val="none" w:sz="0" w:space="0" w:color="auto"/>
      </w:divBdr>
      <w:divsChild>
        <w:div w:id="229661376">
          <w:marLeft w:val="0"/>
          <w:marRight w:val="0"/>
          <w:marTop w:val="0"/>
          <w:marBottom w:val="0"/>
          <w:divBdr>
            <w:top w:val="none" w:sz="0" w:space="0" w:color="auto"/>
            <w:left w:val="none" w:sz="0" w:space="0" w:color="auto"/>
            <w:bottom w:val="none" w:sz="0" w:space="0" w:color="auto"/>
            <w:right w:val="none" w:sz="0" w:space="0" w:color="auto"/>
          </w:divBdr>
        </w:div>
        <w:div w:id="326715836">
          <w:marLeft w:val="0"/>
          <w:marRight w:val="0"/>
          <w:marTop w:val="0"/>
          <w:marBottom w:val="0"/>
          <w:divBdr>
            <w:top w:val="none" w:sz="0" w:space="0" w:color="auto"/>
            <w:left w:val="none" w:sz="0" w:space="0" w:color="auto"/>
            <w:bottom w:val="none" w:sz="0" w:space="0" w:color="auto"/>
            <w:right w:val="none" w:sz="0" w:space="0" w:color="auto"/>
          </w:divBdr>
        </w:div>
        <w:div w:id="334189298">
          <w:marLeft w:val="0"/>
          <w:marRight w:val="0"/>
          <w:marTop w:val="0"/>
          <w:marBottom w:val="0"/>
          <w:divBdr>
            <w:top w:val="none" w:sz="0" w:space="0" w:color="auto"/>
            <w:left w:val="none" w:sz="0" w:space="0" w:color="auto"/>
            <w:bottom w:val="none" w:sz="0" w:space="0" w:color="auto"/>
            <w:right w:val="none" w:sz="0" w:space="0" w:color="auto"/>
          </w:divBdr>
          <w:divsChild>
            <w:div w:id="1481574384">
              <w:marLeft w:val="0"/>
              <w:marRight w:val="0"/>
              <w:marTop w:val="0"/>
              <w:marBottom w:val="0"/>
              <w:divBdr>
                <w:top w:val="none" w:sz="0" w:space="0" w:color="auto"/>
                <w:left w:val="none" w:sz="0" w:space="0" w:color="auto"/>
                <w:bottom w:val="none" w:sz="0" w:space="0" w:color="auto"/>
                <w:right w:val="none" w:sz="0" w:space="0" w:color="auto"/>
              </w:divBdr>
            </w:div>
          </w:divsChild>
        </w:div>
        <w:div w:id="591280633">
          <w:marLeft w:val="0"/>
          <w:marRight w:val="0"/>
          <w:marTop w:val="0"/>
          <w:marBottom w:val="0"/>
          <w:divBdr>
            <w:top w:val="none" w:sz="0" w:space="0" w:color="auto"/>
            <w:left w:val="none" w:sz="0" w:space="0" w:color="auto"/>
            <w:bottom w:val="none" w:sz="0" w:space="0" w:color="auto"/>
            <w:right w:val="none" w:sz="0" w:space="0" w:color="auto"/>
          </w:divBdr>
          <w:divsChild>
            <w:div w:id="283464621">
              <w:marLeft w:val="0"/>
              <w:marRight w:val="0"/>
              <w:marTop w:val="0"/>
              <w:marBottom w:val="0"/>
              <w:divBdr>
                <w:top w:val="none" w:sz="0" w:space="0" w:color="auto"/>
                <w:left w:val="none" w:sz="0" w:space="0" w:color="auto"/>
                <w:bottom w:val="none" w:sz="0" w:space="0" w:color="auto"/>
                <w:right w:val="none" w:sz="0" w:space="0" w:color="auto"/>
              </w:divBdr>
            </w:div>
          </w:divsChild>
        </w:div>
        <w:div w:id="606667102">
          <w:marLeft w:val="0"/>
          <w:marRight w:val="0"/>
          <w:marTop w:val="0"/>
          <w:marBottom w:val="0"/>
          <w:divBdr>
            <w:top w:val="none" w:sz="0" w:space="0" w:color="auto"/>
            <w:left w:val="none" w:sz="0" w:space="0" w:color="auto"/>
            <w:bottom w:val="none" w:sz="0" w:space="0" w:color="auto"/>
            <w:right w:val="none" w:sz="0" w:space="0" w:color="auto"/>
          </w:divBdr>
          <w:divsChild>
            <w:div w:id="587084741">
              <w:marLeft w:val="0"/>
              <w:marRight w:val="0"/>
              <w:marTop w:val="0"/>
              <w:marBottom w:val="0"/>
              <w:divBdr>
                <w:top w:val="none" w:sz="0" w:space="0" w:color="auto"/>
                <w:left w:val="none" w:sz="0" w:space="0" w:color="auto"/>
                <w:bottom w:val="none" w:sz="0" w:space="0" w:color="auto"/>
                <w:right w:val="none" w:sz="0" w:space="0" w:color="auto"/>
              </w:divBdr>
            </w:div>
          </w:divsChild>
        </w:div>
        <w:div w:id="682707833">
          <w:marLeft w:val="0"/>
          <w:marRight w:val="0"/>
          <w:marTop w:val="0"/>
          <w:marBottom w:val="0"/>
          <w:divBdr>
            <w:top w:val="none" w:sz="0" w:space="0" w:color="auto"/>
            <w:left w:val="none" w:sz="0" w:space="0" w:color="auto"/>
            <w:bottom w:val="none" w:sz="0" w:space="0" w:color="auto"/>
            <w:right w:val="none" w:sz="0" w:space="0" w:color="auto"/>
          </w:divBdr>
          <w:divsChild>
            <w:div w:id="1608350343">
              <w:marLeft w:val="0"/>
              <w:marRight w:val="0"/>
              <w:marTop w:val="0"/>
              <w:marBottom w:val="0"/>
              <w:divBdr>
                <w:top w:val="none" w:sz="0" w:space="0" w:color="auto"/>
                <w:left w:val="none" w:sz="0" w:space="0" w:color="auto"/>
                <w:bottom w:val="none" w:sz="0" w:space="0" w:color="auto"/>
                <w:right w:val="none" w:sz="0" w:space="0" w:color="auto"/>
              </w:divBdr>
            </w:div>
          </w:divsChild>
        </w:div>
        <w:div w:id="846865780">
          <w:marLeft w:val="0"/>
          <w:marRight w:val="0"/>
          <w:marTop w:val="0"/>
          <w:marBottom w:val="0"/>
          <w:divBdr>
            <w:top w:val="none" w:sz="0" w:space="0" w:color="auto"/>
            <w:left w:val="none" w:sz="0" w:space="0" w:color="auto"/>
            <w:bottom w:val="none" w:sz="0" w:space="0" w:color="auto"/>
            <w:right w:val="none" w:sz="0" w:space="0" w:color="auto"/>
          </w:divBdr>
        </w:div>
        <w:div w:id="1105079001">
          <w:marLeft w:val="0"/>
          <w:marRight w:val="0"/>
          <w:marTop w:val="0"/>
          <w:marBottom w:val="0"/>
          <w:divBdr>
            <w:top w:val="none" w:sz="0" w:space="0" w:color="auto"/>
            <w:left w:val="none" w:sz="0" w:space="0" w:color="auto"/>
            <w:bottom w:val="none" w:sz="0" w:space="0" w:color="auto"/>
            <w:right w:val="none" w:sz="0" w:space="0" w:color="auto"/>
          </w:divBdr>
          <w:divsChild>
            <w:div w:id="1235510107">
              <w:marLeft w:val="0"/>
              <w:marRight w:val="0"/>
              <w:marTop w:val="0"/>
              <w:marBottom w:val="0"/>
              <w:divBdr>
                <w:top w:val="none" w:sz="0" w:space="0" w:color="auto"/>
                <w:left w:val="none" w:sz="0" w:space="0" w:color="auto"/>
                <w:bottom w:val="none" w:sz="0" w:space="0" w:color="auto"/>
                <w:right w:val="none" w:sz="0" w:space="0" w:color="auto"/>
              </w:divBdr>
            </w:div>
          </w:divsChild>
        </w:div>
        <w:div w:id="1112280498">
          <w:marLeft w:val="0"/>
          <w:marRight w:val="0"/>
          <w:marTop w:val="300"/>
          <w:marBottom w:val="0"/>
          <w:divBdr>
            <w:top w:val="none" w:sz="0" w:space="0" w:color="auto"/>
            <w:left w:val="none" w:sz="0" w:space="0" w:color="auto"/>
            <w:bottom w:val="none" w:sz="0" w:space="0" w:color="auto"/>
            <w:right w:val="none" w:sz="0" w:space="0" w:color="auto"/>
          </w:divBdr>
          <w:divsChild>
            <w:div w:id="506988783">
              <w:marLeft w:val="0"/>
              <w:marRight w:val="0"/>
              <w:marTop w:val="0"/>
              <w:marBottom w:val="0"/>
              <w:divBdr>
                <w:top w:val="none" w:sz="0" w:space="0" w:color="auto"/>
                <w:left w:val="none" w:sz="0" w:space="0" w:color="auto"/>
                <w:bottom w:val="none" w:sz="0" w:space="0" w:color="auto"/>
                <w:right w:val="none" w:sz="0" w:space="0" w:color="auto"/>
              </w:divBdr>
              <w:divsChild>
                <w:div w:id="6482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6011">
          <w:marLeft w:val="0"/>
          <w:marRight w:val="0"/>
          <w:marTop w:val="0"/>
          <w:marBottom w:val="0"/>
          <w:divBdr>
            <w:top w:val="none" w:sz="0" w:space="0" w:color="auto"/>
            <w:left w:val="none" w:sz="0" w:space="0" w:color="auto"/>
            <w:bottom w:val="none" w:sz="0" w:space="0" w:color="auto"/>
            <w:right w:val="none" w:sz="0" w:space="0" w:color="auto"/>
          </w:divBdr>
        </w:div>
        <w:div w:id="1600942422">
          <w:marLeft w:val="0"/>
          <w:marRight w:val="0"/>
          <w:marTop w:val="0"/>
          <w:marBottom w:val="0"/>
          <w:divBdr>
            <w:top w:val="none" w:sz="0" w:space="0" w:color="auto"/>
            <w:left w:val="none" w:sz="0" w:space="0" w:color="auto"/>
            <w:bottom w:val="none" w:sz="0" w:space="0" w:color="auto"/>
            <w:right w:val="none" w:sz="0" w:space="0" w:color="auto"/>
          </w:divBdr>
        </w:div>
        <w:div w:id="1745950063">
          <w:marLeft w:val="0"/>
          <w:marRight w:val="0"/>
          <w:marTop w:val="300"/>
          <w:marBottom w:val="0"/>
          <w:divBdr>
            <w:top w:val="none" w:sz="0" w:space="0" w:color="auto"/>
            <w:left w:val="none" w:sz="0" w:space="0" w:color="auto"/>
            <w:bottom w:val="none" w:sz="0" w:space="0" w:color="auto"/>
            <w:right w:val="none" w:sz="0" w:space="0" w:color="auto"/>
          </w:divBdr>
          <w:divsChild>
            <w:div w:id="583761081">
              <w:marLeft w:val="0"/>
              <w:marRight w:val="0"/>
              <w:marTop w:val="0"/>
              <w:marBottom w:val="0"/>
              <w:divBdr>
                <w:top w:val="none" w:sz="0" w:space="0" w:color="auto"/>
                <w:left w:val="none" w:sz="0" w:space="0" w:color="auto"/>
                <w:bottom w:val="none" w:sz="0" w:space="0" w:color="auto"/>
                <w:right w:val="none" w:sz="0" w:space="0" w:color="auto"/>
              </w:divBdr>
              <w:divsChild>
                <w:div w:id="39918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069516">
          <w:marLeft w:val="0"/>
          <w:marRight w:val="0"/>
          <w:marTop w:val="0"/>
          <w:marBottom w:val="0"/>
          <w:divBdr>
            <w:top w:val="none" w:sz="0" w:space="0" w:color="auto"/>
            <w:left w:val="none" w:sz="0" w:space="0" w:color="auto"/>
            <w:bottom w:val="none" w:sz="0" w:space="0" w:color="auto"/>
            <w:right w:val="none" w:sz="0" w:space="0" w:color="auto"/>
          </w:divBdr>
          <w:divsChild>
            <w:div w:id="647784505">
              <w:marLeft w:val="0"/>
              <w:marRight w:val="0"/>
              <w:marTop w:val="0"/>
              <w:marBottom w:val="0"/>
              <w:divBdr>
                <w:top w:val="none" w:sz="0" w:space="0" w:color="auto"/>
                <w:left w:val="none" w:sz="0" w:space="0" w:color="auto"/>
                <w:bottom w:val="none" w:sz="0" w:space="0" w:color="auto"/>
                <w:right w:val="none" w:sz="0" w:space="0" w:color="auto"/>
              </w:divBdr>
            </w:div>
          </w:divsChild>
        </w:div>
        <w:div w:id="1842815489">
          <w:marLeft w:val="0"/>
          <w:marRight w:val="0"/>
          <w:marTop w:val="0"/>
          <w:marBottom w:val="0"/>
          <w:divBdr>
            <w:top w:val="none" w:sz="0" w:space="0" w:color="auto"/>
            <w:left w:val="none" w:sz="0" w:space="0" w:color="auto"/>
            <w:bottom w:val="none" w:sz="0" w:space="0" w:color="auto"/>
            <w:right w:val="none" w:sz="0" w:space="0" w:color="auto"/>
          </w:divBdr>
          <w:divsChild>
            <w:div w:id="1810047381">
              <w:marLeft w:val="0"/>
              <w:marRight w:val="0"/>
              <w:marTop w:val="0"/>
              <w:marBottom w:val="0"/>
              <w:divBdr>
                <w:top w:val="none" w:sz="0" w:space="0" w:color="auto"/>
                <w:left w:val="none" w:sz="0" w:space="0" w:color="auto"/>
                <w:bottom w:val="none" w:sz="0" w:space="0" w:color="auto"/>
                <w:right w:val="none" w:sz="0" w:space="0" w:color="auto"/>
              </w:divBdr>
            </w:div>
          </w:divsChild>
        </w:div>
        <w:div w:id="1870949003">
          <w:marLeft w:val="0"/>
          <w:marRight w:val="0"/>
          <w:marTop w:val="0"/>
          <w:marBottom w:val="0"/>
          <w:divBdr>
            <w:top w:val="none" w:sz="0" w:space="0" w:color="auto"/>
            <w:left w:val="none" w:sz="0" w:space="0" w:color="auto"/>
            <w:bottom w:val="none" w:sz="0" w:space="0" w:color="auto"/>
            <w:right w:val="none" w:sz="0" w:space="0" w:color="auto"/>
          </w:divBdr>
        </w:div>
        <w:div w:id="1961375014">
          <w:marLeft w:val="0"/>
          <w:marRight w:val="0"/>
          <w:marTop w:val="300"/>
          <w:marBottom w:val="0"/>
          <w:divBdr>
            <w:top w:val="none" w:sz="0" w:space="0" w:color="auto"/>
            <w:left w:val="none" w:sz="0" w:space="0" w:color="auto"/>
            <w:bottom w:val="none" w:sz="0" w:space="0" w:color="auto"/>
            <w:right w:val="none" w:sz="0" w:space="0" w:color="auto"/>
          </w:divBdr>
          <w:divsChild>
            <w:div w:id="1445076120">
              <w:marLeft w:val="0"/>
              <w:marRight w:val="0"/>
              <w:marTop w:val="0"/>
              <w:marBottom w:val="0"/>
              <w:divBdr>
                <w:top w:val="none" w:sz="0" w:space="0" w:color="auto"/>
                <w:left w:val="none" w:sz="0" w:space="0" w:color="auto"/>
                <w:bottom w:val="none" w:sz="0" w:space="0" w:color="auto"/>
                <w:right w:val="none" w:sz="0" w:space="0" w:color="auto"/>
              </w:divBdr>
              <w:divsChild>
                <w:div w:id="185082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728164">
          <w:marLeft w:val="0"/>
          <w:marRight w:val="0"/>
          <w:marTop w:val="300"/>
          <w:marBottom w:val="0"/>
          <w:divBdr>
            <w:top w:val="none" w:sz="0" w:space="0" w:color="auto"/>
            <w:left w:val="none" w:sz="0" w:space="0" w:color="auto"/>
            <w:bottom w:val="none" w:sz="0" w:space="0" w:color="auto"/>
            <w:right w:val="none" w:sz="0" w:space="0" w:color="auto"/>
          </w:divBdr>
          <w:divsChild>
            <w:div w:id="1405564264">
              <w:marLeft w:val="0"/>
              <w:marRight w:val="0"/>
              <w:marTop w:val="0"/>
              <w:marBottom w:val="0"/>
              <w:divBdr>
                <w:top w:val="none" w:sz="0" w:space="0" w:color="auto"/>
                <w:left w:val="none" w:sz="0" w:space="0" w:color="auto"/>
                <w:bottom w:val="none" w:sz="0" w:space="0" w:color="auto"/>
                <w:right w:val="none" w:sz="0" w:space="0" w:color="auto"/>
              </w:divBdr>
              <w:divsChild>
                <w:div w:id="13449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904482">
          <w:marLeft w:val="0"/>
          <w:marRight w:val="0"/>
          <w:marTop w:val="0"/>
          <w:marBottom w:val="0"/>
          <w:divBdr>
            <w:top w:val="none" w:sz="0" w:space="0" w:color="auto"/>
            <w:left w:val="none" w:sz="0" w:space="0" w:color="auto"/>
            <w:bottom w:val="none" w:sz="0" w:space="0" w:color="auto"/>
            <w:right w:val="none" w:sz="0" w:space="0" w:color="auto"/>
          </w:divBdr>
        </w:div>
      </w:divsChild>
    </w:div>
    <w:div w:id="1686131353">
      <w:bodyDiv w:val="1"/>
      <w:marLeft w:val="0"/>
      <w:marRight w:val="0"/>
      <w:marTop w:val="0"/>
      <w:marBottom w:val="0"/>
      <w:divBdr>
        <w:top w:val="none" w:sz="0" w:space="0" w:color="auto"/>
        <w:left w:val="none" w:sz="0" w:space="0" w:color="auto"/>
        <w:bottom w:val="none" w:sz="0" w:space="0" w:color="auto"/>
        <w:right w:val="none" w:sz="0" w:space="0" w:color="auto"/>
      </w:divBdr>
    </w:div>
    <w:div w:id="1687370100">
      <w:bodyDiv w:val="1"/>
      <w:marLeft w:val="0"/>
      <w:marRight w:val="0"/>
      <w:marTop w:val="0"/>
      <w:marBottom w:val="0"/>
      <w:divBdr>
        <w:top w:val="none" w:sz="0" w:space="0" w:color="auto"/>
        <w:left w:val="none" w:sz="0" w:space="0" w:color="auto"/>
        <w:bottom w:val="none" w:sz="0" w:space="0" w:color="auto"/>
        <w:right w:val="none" w:sz="0" w:space="0" w:color="auto"/>
      </w:divBdr>
    </w:div>
    <w:div w:id="1687560524">
      <w:bodyDiv w:val="1"/>
      <w:marLeft w:val="0"/>
      <w:marRight w:val="0"/>
      <w:marTop w:val="0"/>
      <w:marBottom w:val="0"/>
      <w:divBdr>
        <w:top w:val="none" w:sz="0" w:space="0" w:color="auto"/>
        <w:left w:val="none" w:sz="0" w:space="0" w:color="auto"/>
        <w:bottom w:val="none" w:sz="0" w:space="0" w:color="auto"/>
        <w:right w:val="none" w:sz="0" w:space="0" w:color="auto"/>
      </w:divBdr>
      <w:divsChild>
        <w:div w:id="53625859">
          <w:marLeft w:val="0"/>
          <w:marRight w:val="0"/>
          <w:marTop w:val="0"/>
          <w:marBottom w:val="0"/>
          <w:divBdr>
            <w:top w:val="none" w:sz="0" w:space="0" w:color="auto"/>
            <w:left w:val="none" w:sz="0" w:space="0" w:color="auto"/>
            <w:bottom w:val="none" w:sz="0" w:space="0" w:color="auto"/>
            <w:right w:val="none" w:sz="0" w:space="0" w:color="auto"/>
          </w:divBdr>
          <w:divsChild>
            <w:div w:id="240143062">
              <w:marLeft w:val="0"/>
              <w:marRight w:val="0"/>
              <w:marTop w:val="0"/>
              <w:marBottom w:val="0"/>
              <w:divBdr>
                <w:top w:val="none" w:sz="0" w:space="0" w:color="auto"/>
                <w:left w:val="none" w:sz="0" w:space="0" w:color="auto"/>
                <w:bottom w:val="none" w:sz="0" w:space="0" w:color="auto"/>
                <w:right w:val="none" w:sz="0" w:space="0" w:color="auto"/>
              </w:divBdr>
            </w:div>
          </w:divsChild>
        </w:div>
        <w:div w:id="140779879">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sChild>
            <w:div w:id="1170024895">
              <w:marLeft w:val="0"/>
              <w:marRight w:val="0"/>
              <w:marTop w:val="0"/>
              <w:marBottom w:val="0"/>
              <w:divBdr>
                <w:top w:val="none" w:sz="0" w:space="0" w:color="auto"/>
                <w:left w:val="none" w:sz="0" w:space="0" w:color="auto"/>
                <w:bottom w:val="none" w:sz="0" w:space="0" w:color="auto"/>
                <w:right w:val="none" w:sz="0" w:space="0" w:color="auto"/>
              </w:divBdr>
            </w:div>
          </w:divsChild>
        </w:div>
        <w:div w:id="484391686">
          <w:marLeft w:val="0"/>
          <w:marRight w:val="0"/>
          <w:marTop w:val="300"/>
          <w:marBottom w:val="0"/>
          <w:divBdr>
            <w:top w:val="none" w:sz="0" w:space="0" w:color="auto"/>
            <w:left w:val="none" w:sz="0" w:space="0" w:color="auto"/>
            <w:bottom w:val="none" w:sz="0" w:space="0" w:color="auto"/>
            <w:right w:val="none" w:sz="0" w:space="0" w:color="auto"/>
          </w:divBdr>
          <w:divsChild>
            <w:div w:id="1187408460">
              <w:marLeft w:val="0"/>
              <w:marRight w:val="0"/>
              <w:marTop w:val="0"/>
              <w:marBottom w:val="0"/>
              <w:divBdr>
                <w:top w:val="none" w:sz="0" w:space="0" w:color="auto"/>
                <w:left w:val="none" w:sz="0" w:space="0" w:color="auto"/>
                <w:bottom w:val="none" w:sz="0" w:space="0" w:color="auto"/>
                <w:right w:val="none" w:sz="0" w:space="0" w:color="auto"/>
              </w:divBdr>
              <w:divsChild>
                <w:div w:id="1555121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973257">
          <w:marLeft w:val="0"/>
          <w:marRight w:val="0"/>
          <w:marTop w:val="0"/>
          <w:marBottom w:val="0"/>
          <w:divBdr>
            <w:top w:val="none" w:sz="0" w:space="0" w:color="auto"/>
            <w:left w:val="none" w:sz="0" w:space="0" w:color="auto"/>
            <w:bottom w:val="none" w:sz="0" w:space="0" w:color="auto"/>
            <w:right w:val="none" w:sz="0" w:space="0" w:color="auto"/>
          </w:divBdr>
        </w:div>
        <w:div w:id="601375377">
          <w:marLeft w:val="0"/>
          <w:marRight w:val="0"/>
          <w:marTop w:val="0"/>
          <w:marBottom w:val="0"/>
          <w:divBdr>
            <w:top w:val="none" w:sz="0" w:space="0" w:color="auto"/>
            <w:left w:val="none" w:sz="0" w:space="0" w:color="auto"/>
            <w:bottom w:val="none" w:sz="0" w:space="0" w:color="auto"/>
            <w:right w:val="none" w:sz="0" w:space="0" w:color="auto"/>
          </w:divBdr>
          <w:divsChild>
            <w:div w:id="92018217">
              <w:marLeft w:val="0"/>
              <w:marRight w:val="0"/>
              <w:marTop w:val="0"/>
              <w:marBottom w:val="0"/>
              <w:divBdr>
                <w:top w:val="none" w:sz="0" w:space="0" w:color="auto"/>
                <w:left w:val="none" w:sz="0" w:space="0" w:color="auto"/>
                <w:bottom w:val="none" w:sz="0" w:space="0" w:color="auto"/>
                <w:right w:val="none" w:sz="0" w:space="0" w:color="auto"/>
              </w:divBdr>
            </w:div>
          </w:divsChild>
        </w:div>
        <w:div w:id="680933979">
          <w:marLeft w:val="0"/>
          <w:marRight w:val="0"/>
          <w:marTop w:val="0"/>
          <w:marBottom w:val="0"/>
          <w:divBdr>
            <w:top w:val="none" w:sz="0" w:space="0" w:color="auto"/>
            <w:left w:val="none" w:sz="0" w:space="0" w:color="auto"/>
            <w:bottom w:val="none" w:sz="0" w:space="0" w:color="auto"/>
            <w:right w:val="none" w:sz="0" w:space="0" w:color="auto"/>
          </w:divBdr>
          <w:divsChild>
            <w:div w:id="311569329">
              <w:marLeft w:val="0"/>
              <w:marRight w:val="0"/>
              <w:marTop w:val="0"/>
              <w:marBottom w:val="0"/>
              <w:divBdr>
                <w:top w:val="none" w:sz="0" w:space="0" w:color="auto"/>
                <w:left w:val="none" w:sz="0" w:space="0" w:color="auto"/>
                <w:bottom w:val="none" w:sz="0" w:space="0" w:color="auto"/>
                <w:right w:val="none" w:sz="0" w:space="0" w:color="auto"/>
              </w:divBdr>
            </w:div>
          </w:divsChild>
        </w:div>
        <w:div w:id="698508092">
          <w:marLeft w:val="0"/>
          <w:marRight w:val="0"/>
          <w:marTop w:val="300"/>
          <w:marBottom w:val="0"/>
          <w:divBdr>
            <w:top w:val="none" w:sz="0" w:space="0" w:color="auto"/>
            <w:left w:val="none" w:sz="0" w:space="0" w:color="auto"/>
            <w:bottom w:val="none" w:sz="0" w:space="0" w:color="auto"/>
            <w:right w:val="none" w:sz="0" w:space="0" w:color="auto"/>
          </w:divBdr>
          <w:divsChild>
            <w:div w:id="1297485689">
              <w:marLeft w:val="0"/>
              <w:marRight w:val="0"/>
              <w:marTop w:val="0"/>
              <w:marBottom w:val="0"/>
              <w:divBdr>
                <w:top w:val="none" w:sz="0" w:space="0" w:color="auto"/>
                <w:left w:val="none" w:sz="0" w:space="0" w:color="auto"/>
                <w:bottom w:val="none" w:sz="0" w:space="0" w:color="auto"/>
                <w:right w:val="none" w:sz="0" w:space="0" w:color="auto"/>
              </w:divBdr>
              <w:divsChild>
                <w:div w:id="27074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220237">
          <w:marLeft w:val="0"/>
          <w:marRight w:val="0"/>
          <w:marTop w:val="0"/>
          <w:marBottom w:val="0"/>
          <w:divBdr>
            <w:top w:val="none" w:sz="0" w:space="0" w:color="auto"/>
            <w:left w:val="none" w:sz="0" w:space="0" w:color="auto"/>
            <w:bottom w:val="none" w:sz="0" w:space="0" w:color="auto"/>
            <w:right w:val="none" w:sz="0" w:space="0" w:color="auto"/>
          </w:divBdr>
          <w:divsChild>
            <w:div w:id="193807679">
              <w:marLeft w:val="0"/>
              <w:marRight w:val="0"/>
              <w:marTop w:val="0"/>
              <w:marBottom w:val="0"/>
              <w:divBdr>
                <w:top w:val="none" w:sz="0" w:space="0" w:color="auto"/>
                <w:left w:val="none" w:sz="0" w:space="0" w:color="auto"/>
                <w:bottom w:val="none" w:sz="0" w:space="0" w:color="auto"/>
                <w:right w:val="none" w:sz="0" w:space="0" w:color="auto"/>
              </w:divBdr>
            </w:div>
          </w:divsChild>
        </w:div>
        <w:div w:id="877351522">
          <w:marLeft w:val="0"/>
          <w:marRight w:val="0"/>
          <w:marTop w:val="0"/>
          <w:marBottom w:val="0"/>
          <w:divBdr>
            <w:top w:val="none" w:sz="0" w:space="0" w:color="auto"/>
            <w:left w:val="none" w:sz="0" w:space="0" w:color="auto"/>
            <w:bottom w:val="none" w:sz="0" w:space="0" w:color="auto"/>
            <w:right w:val="none" w:sz="0" w:space="0" w:color="auto"/>
          </w:divBdr>
          <w:divsChild>
            <w:div w:id="603422567">
              <w:marLeft w:val="0"/>
              <w:marRight w:val="0"/>
              <w:marTop w:val="0"/>
              <w:marBottom w:val="0"/>
              <w:divBdr>
                <w:top w:val="none" w:sz="0" w:space="0" w:color="auto"/>
                <w:left w:val="none" w:sz="0" w:space="0" w:color="auto"/>
                <w:bottom w:val="none" w:sz="0" w:space="0" w:color="auto"/>
                <w:right w:val="none" w:sz="0" w:space="0" w:color="auto"/>
              </w:divBdr>
            </w:div>
          </w:divsChild>
        </w:div>
        <w:div w:id="900821641">
          <w:marLeft w:val="0"/>
          <w:marRight w:val="0"/>
          <w:marTop w:val="300"/>
          <w:marBottom w:val="0"/>
          <w:divBdr>
            <w:top w:val="none" w:sz="0" w:space="0" w:color="auto"/>
            <w:left w:val="none" w:sz="0" w:space="0" w:color="auto"/>
            <w:bottom w:val="none" w:sz="0" w:space="0" w:color="auto"/>
            <w:right w:val="none" w:sz="0" w:space="0" w:color="auto"/>
          </w:divBdr>
          <w:divsChild>
            <w:div w:id="472602681">
              <w:marLeft w:val="0"/>
              <w:marRight w:val="0"/>
              <w:marTop w:val="0"/>
              <w:marBottom w:val="0"/>
              <w:divBdr>
                <w:top w:val="none" w:sz="0" w:space="0" w:color="auto"/>
                <w:left w:val="none" w:sz="0" w:space="0" w:color="auto"/>
                <w:bottom w:val="none" w:sz="0" w:space="0" w:color="auto"/>
                <w:right w:val="none" w:sz="0" w:space="0" w:color="auto"/>
              </w:divBdr>
              <w:divsChild>
                <w:div w:id="1289623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628">
          <w:marLeft w:val="0"/>
          <w:marRight w:val="0"/>
          <w:marTop w:val="300"/>
          <w:marBottom w:val="0"/>
          <w:divBdr>
            <w:top w:val="none" w:sz="0" w:space="0" w:color="auto"/>
            <w:left w:val="none" w:sz="0" w:space="0" w:color="auto"/>
            <w:bottom w:val="none" w:sz="0" w:space="0" w:color="auto"/>
            <w:right w:val="none" w:sz="0" w:space="0" w:color="auto"/>
          </w:divBdr>
          <w:divsChild>
            <w:div w:id="1443916999">
              <w:marLeft w:val="0"/>
              <w:marRight w:val="0"/>
              <w:marTop w:val="0"/>
              <w:marBottom w:val="0"/>
              <w:divBdr>
                <w:top w:val="none" w:sz="0" w:space="0" w:color="auto"/>
                <w:left w:val="none" w:sz="0" w:space="0" w:color="auto"/>
                <w:bottom w:val="none" w:sz="0" w:space="0" w:color="auto"/>
                <w:right w:val="none" w:sz="0" w:space="0" w:color="auto"/>
              </w:divBdr>
              <w:divsChild>
                <w:div w:id="611784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39033">
          <w:marLeft w:val="0"/>
          <w:marRight w:val="0"/>
          <w:marTop w:val="0"/>
          <w:marBottom w:val="0"/>
          <w:divBdr>
            <w:top w:val="none" w:sz="0" w:space="0" w:color="auto"/>
            <w:left w:val="none" w:sz="0" w:space="0" w:color="auto"/>
            <w:bottom w:val="none" w:sz="0" w:space="0" w:color="auto"/>
            <w:right w:val="none" w:sz="0" w:space="0" w:color="auto"/>
          </w:divBdr>
        </w:div>
        <w:div w:id="1193805596">
          <w:marLeft w:val="0"/>
          <w:marRight w:val="0"/>
          <w:marTop w:val="0"/>
          <w:marBottom w:val="0"/>
          <w:divBdr>
            <w:top w:val="none" w:sz="0" w:space="0" w:color="auto"/>
            <w:left w:val="none" w:sz="0" w:space="0" w:color="auto"/>
            <w:bottom w:val="none" w:sz="0" w:space="0" w:color="auto"/>
            <w:right w:val="none" w:sz="0" w:space="0" w:color="auto"/>
          </w:divBdr>
        </w:div>
        <w:div w:id="1228497888">
          <w:marLeft w:val="0"/>
          <w:marRight w:val="0"/>
          <w:marTop w:val="0"/>
          <w:marBottom w:val="0"/>
          <w:divBdr>
            <w:top w:val="none" w:sz="0" w:space="0" w:color="auto"/>
            <w:left w:val="none" w:sz="0" w:space="0" w:color="auto"/>
            <w:bottom w:val="none" w:sz="0" w:space="0" w:color="auto"/>
            <w:right w:val="none" w:sz="0" w:space="0" w:color="auto"/>
          </w:divBdr>
        </w:div>
        <w:div w:id="1599484088">
          <w:marLeft w:val="0"/>
          <w:marRight w:val="0"/>
          <w:marTop w:val="0"/>
          <w:marBottom w:val="0"/>
          <w:divBdr>
            <w:top w:val="none" w:sz="0" w:space="0" w:color="auto"/>
            <w:left w:val="none" w:sz="0" w:space="0" w:color="auto"/>
            <w:bottom w:val="none" w:sz="0" w:space="0" w:color="auto"/>
            <w:right w:val="none" w:sz="0" w:space="0" w:color="auto"/>
          </w:divBdr>
        </w:div>
        <w:div w:id="1887525698">
          <w:marLeft w:val="0"/>
          <w:marRight w:val="0"/>
          <w:marTop w:val="0"/>
          <w:marBottom w:val="0"/>
          <w:divBdr>
            <w:top w:val="none" w:sz="0" w:space="0" w:color="auto"/>
            <w:left w:val="none" w:sz="0" w:space="0" w:color="auto"/>
            <w:bottom w:val="none" w:sz="0" w:space="0" w:color="auto"/>
            <w:right w:val="none" w:sz="0" w:space="0" w:color="auto"/>
          </w:divBdr>
          <w:divsChild>
            <w:div w:id="131138400">
              <w:marLeft w:val="0"/>
              <w:marRight w:val="0"/>
              <w:marTop w:val="0"/>
              <w:marBottom w:val="0"/>
              <w:divBdr>
                <w:top w:val="none" w:sz="0" w:space="0" w:color="auto"/>
                <w:left w:val="none" w:sz="0" w:space="0" w:color="auto"/>
                <w:bottom w:val="none" w:sz="0" w:space="0" w:color="auto"/>
                <w:right w:val="none" w:sz="0" w:space="0" w:color="auto"/>
              </w:divBdr>
            </w:div>
          </w:divsChild>
        </w:div>
        <w:div w:id="1955137026">
          <w:marLeft w:val="0"/>
          <w:marRight w:val="0"/>
          <w:marTop w:val="0"/>
          <w:marBottom w:val="0"/>
          <w:divBdr>
            <w:top w:val="none" w:sz="0" w:space="0" w:color="auto"/>
            <w:left w:val="none" w:sz="0" w:space="0" w:color="auto"/>
            <w:bottom w:val="none" w:sz="0" w:space="0" w:color="auto"/>
            <w:right w:val="none" w:sz="0" w:space="0" w:color="auto"/>
          </w:divBdr>
        </w:div>
      </w:divsChild>
    </w:div>
    <w:div w:id="1687629870">
      <w:bodyDiv w:val="1"/>
      <w:marLeft w:val="0"/>
      <w:marRight w:val="0"/>
      <w:marTop w:val="0"/>
      <w:marBottom w:val="0"/>
      <w:divBdr>
        <w:top w:val="none" w:sz="0" w:space="0" w:color="auto"/>
        <w:left w:val="none" w:sz="0" w:space="0" w:color="auto"/>
        <w:bottom w:val="none" w:sz="0" w:space="0" w:color="auto"/>
        <w:right w:val="none" w:sz="0" w:space="0" w:color="auto"/>
      </w:divBdr>
      <w:divsChild>
        <w:div w:id="1716392174">
          <w:marLeft w:val="0"/>
          <w:marRight w:val="0"/>
          <w:marTop w:val="0"/>
          <w:marBottom w:val="0"/>
          <w:divBdr>
            <w:top w:val="none" w:sz="0" w:space="0" w:color="auto"/>
            <w:left w:val="none" w:sz="0" w:space="0" w:color="auto"/>
            <w:bottom w:val="none" w:sz="0" w:space="0" w:color="auto"/>
            <w:right w:val="none" w:sz="0" w:space="0" w:color="auto"/>
          </w:divBdr>
        </w:div>
        <w:div w:id="756946745">
          <w:marLeft w:val="0"/>
          <w:marRight w:val="0"/>
          <w:marTop w:val="0"/>
          <w:marBottom w:val="0"/>
          <w:divBdr>
            <w:top w:val="none" w:sz="0" w:space="0" w:color="auto"/>
            <w:left w:val="none" w:sz="0" w:space="0" w:color="auto"/>
            <w:bottom w:val="none" w:sz="0" w:space="0" w:color="auto"/>
            <w:right w:val="none" w:sz="0" w:space="0" w:color="auto"/>
          </w:divBdr>
          <w:divsChild>
            <w:div w:id="297298062">
              <w:marLeft w:val="0"/>
              <w:marRight w:val="0"/>
              <w:marTop w:val="0"/>
              <w:marBottom w:val="0"/>
              <w:divBdr>
                <w:top w:val="none" w:sz="0" w:space="0" w:color="auto"/>
                <w:left w:val="none" w:sz="0" w:space="0" w:color="auto"/>
                <w:bottom w:val="none" w:sz="0" w:space="0" w:color="auto"/>
                <w:right w:val="none" w:sz="0" w:space="0" w:color="auto"/>
              </w:divBdr>
            </w:div>
          </w:divsChild>
        </w:div>
        <w:div w:id="2062898484">
          <w:marLeft w:val="0"/>
          <w:marRight w:val="0"/>
          <w:marTop w:val="0"/>
          <w:marBottom w:val="0"/>
          <w:divBdr>
            <w:top w:val="none" w:sz="0" w:space="0" w:color="auto"/>
            <w:left w:val="none" w:sz="0" w:space="0" w:color="auto"/>
            <w:bottom w:val="none" w:sz="0" w:space="0" w:color="auto"/>
            <w:right w:val="none" w:sz="0" w:space="0" w:color="auto"/>
          </w:divBdr>
        </w:div>
        <w:div w:id="1349334635">
          <w:marLeft w:val="0"/>
          <w:marRight w:val="0"/>
          <w:marTop w:val="0"/>
          <w:marBottom w:val="0"/>
          <w:divBdr>
            <w:top w:val="none" w:sz="0" w:space="0" w:color="auto"/>
            <w:left w:val="none" w:sz="0" w:space="0" w:color="auto"/>
            <w:bottom w:val="none" w:sz="0" w:space="0" w:color="auto"/>
            <w:right w:val="none" w:sz="0" w:space="0" w:color="auto"/>
          </w:divBdr>
          <w:divsChild>
            <w:div w:id="1273627807">
              <w:marLeft w:val="0"/>
              <w:marRight w:val="0"/>
              <w:marTop w:val="0"/>
              <w:marBottom w:val="0"/>
              <w:divBdr>
                <w:top w:val="none" w:sz="0" w:space="0" w:color="auto"/>
                <w:left w:val="none" w:sz="0" w:space="0" w:color="auto"/>
                <w:bottom w:val="none" w:sz="0" w:space="0" w:color="auto"/>
                <w:right w:val="none" w:sz="0" w:space="0" w:color="auto"/>
              </w:divBdr>
            </w:div>
          </w:divsChild>
        </w:div>
        <w:div w:id="754400150">
          <w:marLeft w:val="0"/>
          <w:marRight w:val="0"/>
          <w:marTop w:val="0"/>
          <w:marBottom w:val="0"/>
          <w:divBdr>
            <w:top w:val="none" w:sz="0" w:space="0" w:color="auto"/>
            <w:left w:val="none" w:sz="0" w:space="0" w:color="auto"/>
            <w:bottom w:val="none" w:sz="0" w:space="0" w:color="auto"/>
            <w:right w:val="none" w:sz="0" w:space="0" w:color="auto"/>
          </w:divBdr>
        </w:div>
        <w:div w:id="1055160661">
          <w:marLeft w:val="0"/>
          <w:marRight w:val="0"/>
          <w:marTop w:val="0"/>
          <w:marBottom w:val="0"/>
          <w:divBdr>
            <w:top w:val="none" w:sz="0" w:space="0" w:color="auto"/>
            <w:left w:val="none" w:sz="0" w:space="0" w:color="auto"/>
            <w:bottom w:val="none" w:sz="0" w:space="0" w:color="auto"/>
            <w:right w:val="none" w:sz="0" w:space="0" w:color="auto"/>
          </w:divBdr>
          <w:divsChild>
            <w:div w:id="2128307666">
              <w:marLeft w:val="0"/>
              <w:marRight w:val="0"/>
              <w:marTop w:val="0"/>
              <w:marBottom w:val="0"/>
              <w:divBdr>
                <w:top w:val="none" w:sz="0" w:space="0" w:color="auto"/>
                <w:left w:val="none" w:sz="0" w:space="0" w:color="auto"/>
                <w:bottom w:val="none" w:sz="0" w:space="0" w:color="auto"/>
                <w:right w:val="none" w:sz="0" w:space="0" w:color="auto"/>
              </w:divBdr>
            </w:div>
          </w:divsChild>
        </w:div>
        <w:div w:id="1503855369">
          <w:marLeft w:val="0"/>
          <w:marRight w:val="0"/>
          <w:marTop w:val="0"/>
          <w:marBottom w:val="0"/>
          <w:divBdr>
            <w:top w:val="none" w:sz="0" w:space="0" w:color="auto"/>
            <w:left w:val="none" w:sz="0" w:space="0" w:color="auto"/>
            <w:bottom w:val="none" w:sz="0" w:space="0" w:color="auto"/>
            <w:right w:val="none" w:sz="0" w:space="0" w:color="auto"/>
          </w:divBdr>
        </w:div>
        <w:div w:id="1142045419">
          <w:marLeft w:val="0"/>
          <w:marRight w:val="0"/>
          <w:marTop w:val="0"/>
          <w:marBottom w:val="0"/>
          <w:divBdr>
            <w:top w:val="none" w:sz="0" w:space="0" w:color="auto"/>
            <w:left w:val="none" w:sz="0" w:space="0" w:color="auto"/>
            <w:bottom w:val="none" w:sz="0" w:space="0" w:color="auto"/>
            <w:right w:val="none" w:sz="0" w:space="0" w:color="auto"/>
          </w:divBdr>
          <w:divsChild>
            <w:div w:id="190648826">
              <w:marLeft w:val="0"/>
              <w:marRight w:val="0"/>
              <w:marTop w:val="0"/>
              <w:marBottom w:val="0"/>
              <w:divBdr>
                <w:top w:val="none" w:sz="0" w:space="0" w:color="auto"/>
                <w:left w:val="none" w:sz="0" w:space="0" w:color="auto"/>
                <w:bottom w:val="none" w:sz="0" w:space="0" w:color="auto"/>
                <w:right w:val="none" w:sz="0" w:space="0" w:color="auto"/>
              </w:divBdr>
            </w:div>
          </w:divsChild>
        </w:div>
        <w:div w:id="1443112683">
          <w:marLeft w:val="0"/>
          <w:marRight w:val="0"/>
          <w:marTop w:val="0"/>
          <w:marBottom w:val="0"/>
          <w:divBdr>
            <w:top w:val="none" w:sz="0" w:space="0" w:color="auto"/>
            <w:left w:val="none" w:sz="0" w:space="0" w:color="auto"/>
            <w:bottom w:val="none" w:sz="0" w:space="0" w:color="auto"/>
            <w:right w:val="none" w:sz="0" w:space="0" w:color="auto"/>
          </w:divBdr>
        </w:div>
        <w:div w:id="1977949122">
          <w:marLeft w:val="0"/>
          <w:marRight w:val="0"/>
          <w:marTop w:val="0"/>
          <w:marBottom w:val="0"/>
          <w:divBdr>
            <w:top w:val="none" w:sz="0" w:space="0" w:color="auto"/>
            <w:left w:val="none" w:sz="0" w:space="0" w:color="auto"/>
            <w:bottom w:val="none" w:sz="0" w:space="0" w:color="auto"/>
            <w:right w:val="none" w:sz="0" w:space="0" w:color="auto"/>
          </w:divBdr>
          <w:divsChild>
            <w:div w:id="125969483">
              <w:marLeft w:val="0"/>
              <w:marRight w:val="0"/>
              <w:marTop w:val="0"/>
              <w:marBottom w:val="0"/>
              <w:divBdr>
                <w:top w:val="none" w:sz="0" w:space="0" w:color="auto"/>
                <w:left w:val="none" w:sz="0" w:space="0" w:color="auto"/>
                <w:bottom w:val="none" w:sz="0" w:space="0" w:color="auto"/>
                <w:right w:val="none" w:sz="0" w:space="0" w:color="auto"/>
              </w:divBdr>
            </w:div>
          </w:divsChild>
        </w:div>
        <w:div w:id="2008442395">
          <w:marLeft w:val="0"/>
          <w:marRight w:val="0"/>
          <w:marTop w:val="0"/>
          <w:marBottom w:val="0"/>
          <w:divBdr>
            <w:top w:val="none" w:sz="0" w:space="0" w:color="auto"/>
            <w:left w:val="none" w:sz="0" w:space="0" w:color="auto"/>
            <w:bottom w:val="none" w:sz="0" w:space="0" w:color="auto"/>
            <w:right w:val="none" w:sz="0" w:space="0" w:color="auto"/>
          </w:divBdr>
        </w:div>
        <w:div w:id="906646887">
          <w:marLeft w:val="0"/>
          <w:marRight w:val="0"/>
          <w:marTop w:val="0"/>
          <w:marBottom w:val="0"/>
          <w:divBdr>
            <w:top w:val="none" w:sz="0" w:space="0" w:color="auto"/>
            <w:left w:val="none" w:sz="0" w:space="0" w:color="auto"/>
            <w:bottom w:val="none" w:sz="0" w:space="0" w:color="auto"/>
            <w:right w:val="none" w:sz="0" w:space="0" w:color="auto"/>
          </w:divBdr>
          <w:divsChild>
            <w:div w:id="1008140456">
              <w:marLeft w:val="0"/>
              <w:marRight w:val="0"/>
              <w:marTop w:val="0"/>
              <w:marBottom w:val="0"/>
              <w:divBdr>
                <w:top w:val="none" w:sz="0" w:space="0" w:color="auto"/>
                <w:left w:val="none" w:sz="0" w:space="0" w:color="auto"/>
                <w:bottom w:val="none" w:sz="0" w:space="0" w:color="auto"/>
                <w:right w:val="none" w:sz="0" w:space="0" w:color="auto"/>
              </w:divBdr>
            </w:div>
          </w:divsChild>
        </w:div>
        <w:div w:id="1766415174">
          <w:marLeft w:val="0"/>
          <w:marRight w:val="0"/>
          <w:marTop w:val="0"/>
          <w:marBottom w:val="0"/>
          <w:divBdr>
            <w:top w:val="none" w:sz="0" w:space="0" w:color="auto"/>
            <w:left w:val="none" w:sz="0" w:space="0" w:color="auto"/>
            <w:bottom w:val="none" w:sz="0" w:space="0" w:color="auto"/>
            <w:right w:val="none" w:sz="0" w:space="0" w:color="auto"/>
          </w:divBdr>
        </w:div>
        <w:div w:id="1889297320">
          <w:marLeft w:val="0"/>
          <w:marRight w:val="0"/>
          <w:marTop w:val="0"/>
          <w:marBottom w:val="0"/>
          <w:divBdr>
            <w:top w:val="none" w:sz="0" w:space="0" w:color="auto"/>
            <w:left w:val="none" w:sz="0" w:space="0" w:color="auto"/>
            <w:bottom w:val="none" w:sz="0" w:space="0" w:color="auto"/>
            <w:right w:val="none" w:sz="0" w:space="0" w:color="auto"/>
          </w:divBdr>
          <w:divsChild>
            <w:div w:id="918447534">
              <w:marLeft w:val="0"/>
              <w:marRight w:val="0"/>
              <w:marTop w:val="0"/>
              <w:marBottom w:val="0"/>
              <w:divBdr>
                <w:top w:val="none" w:sz="0" w:space="0" w:color="auto"/>
                <w:left w:val="none" w:sz="0" w:space="0" w:color="auto"/>
                <w:bottom w:val="none" w:sz="0" w:space="0" w:color="auto"/>
                <w:right w:val="none" w:sz="0" w:space="0" w:color="auto"/>
              </w:divBdr>
            </w:div>
          </w:divsChild>
        </w:div>
        <w:div w:id="103695269">
          <w:marLeft w:val="0"/>
          <w:marRight w:val="0"/>
          <w:marTop w:val="300"/>
          <w:marBottom w:val="0"/>
          <w:divBdr>
            <w:top w:val="none" w:sz="0" w:space="0" w:color="auto"/>
            <w:left w:val="none" w:sz="0" w:space="0" w:color="auto"/>
            <w:bottom w:val="none" w:sz="0" w:space="0" w:color="auto"/>
            <w:right w:val="none" w:sz="0" w:space="0" w:color="auto"/>
          </w:divBdr>
          <w:divsChild>
            <w:div w:id="1213804874">
              <w:marLeft w:val="0"/>
              <w:marRight w:val="0"/>
              <w:marTop w:val="0"/>
              <w:marBottom w:val="0"/>
              <w:divBdr>
                <w:top w:val="none" w:sz="0" w:space="0" w:color="auto"/>
                <w:left w:val="none" w:sz="0" w:space="0" w:color="auto"/>
                <w:bottom w:val="none" w:sz="0" w:space="0" w:color="auto"/>
                <w:right w:val="none" w:sz="0" w:space="0" w:color="auto"/>
              </w:divBdr>
              <w:divsChild>
                <w:div w:id="1268195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3765">
          <w:marLeft w:val="0"/>
          <w:marRight w:val="0"/>
          <w:marTop w:val="300"/>
          <w:marBottom w:val="0"/>
          <w:divBdr>
            <w:top w:val="none" w:sz="0" w:space="0" w:color="auto"/>
            <w:left w:val="none" w:sz="0" w:space="0" w:color="auto"/>
            <w:bottom w:val="none" w:sz="0" w:space="0" w:color="auto"/>
            <w:right w:val="none" w:sz="0" w:space="0" w:color="auto"/>
          </w:divBdr>
          <w:divsChild>
            <w:div w:id="1453329046">
              <w:marLeft w:val="0"/>
              <w:marRight w:val="0"/>
              <w:marTop w:val="0"/>
              <w:marBottom w:val="0"/>
              <w:divBdr>
                <w:top w:val="none" w:sz="0" w:space="0" w:color="auto"/>
                <w:left w:val="none" w:sz="0" w:space="0" w:color="auto"/>
                <w:bottom w:val="none" w:sz="0" w:space="0" w:color="auto"/>
                <w:right w:val="none" w:sz="0" w:space="0" w:color="auto"/>
              </w:divBdr>
              <w:divsChild>
                <w:div w:id="9999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243511">
          <w:marLeft w:val="0"/>
          <w:marRight w:val="0"/>
          <w:marTop w:val="300"/>
          <w:marBottom w:val="0"/>
          <w:divBdr>
            <w:top w:val="none" w:sz="0" w:space="0" w:color="auto"/>
            <w:left w:val="none" w:sz="0" w:space="0" w:color="auto"/>
            <w:bottom w:val="none" w:sz="0" w:space="0" w:color="auto"/>
            <w:right w:val="none" w:sz="0" w:space="0" w:color="auto"/>
          </w:divBdr>
          <w:divsChild>
            <w:div w:id="234442080">
              <w:marLeft w:val="0"/>
              <w:marRight w:val="0"/>
              <w:marTop w:val="0"/>
              <w:marBottom w:val="0"/>
              <w:divBdr>
                <w:top w:val="none" w:sz="0" w:space="0" w:color="auto"/>
                <w:left w:val="none" w:sz="0" w:space="0" w:color="auto"/>
                <w:bottom w:val="none" w:sz="0" w:space="0" w:color="auto"/>
                <w:right w:val="none" w:sz="0" w:space="0" w:color="auto"/>
              </w:divBdr>
              <w:divsChild>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950020">
          <w:marLeft w:val="0"/>
          <w:marRight w:val="0"/>
          <w:marTop w:val="300"/>
          <w:marBottom w:val="0"/>
          <w:divBdr>
            <w:top w:val="none" w:sz="0" w:space="0" w:color="auto"/>
            <w:left w:val="none" w:sz="0" w:space="0" w:color="auto"/>
            <w:bottom w:val="none" w:sz="0" w:space="0" w:color="auto"/>
            <w:right w:val="none" w:sz="0" w:space="0" w:color="auto"/>
          </w:divBdr>
          <w:divsChild>
            <w:div w:id="799032609">
              <w:marLeft w:val="0"/>
              <w:marRight w:val="0"/>
              <w:marTop w:val="0"/>
              <w:marBottom w:val="0"/>
              <w:divBdr>
                <w:top w:val="none" w:sz="0" w:space="0" w:color="auto"/>
                <w:left w:val="none" w:sz="0" w:space="0" w:color="auto"/>
                <w:bottom w:val="none" w:sz="0" w:space="0" w:color="auto"/>
                <w:right w:val="none" w:sz="0" w:space="0" w:color="auto"/>
              </w:divBdr>
              <w:divsChild>
                <w:div w:id="111582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9065859">
      <w:bodyDiv w:val="1"/>
      <w:marLeft w:val="0"/>
      <w:marRight w:val="0"/>
      <w:marTop w:val="0"/>
      <w:marBottom w:val="0"/>
      <w:divBdr>
        <w:top w:val="none" w:sz="0" w:space="0" w:color="auto"/>
        <w:left w:val="none" w:sz="0" w:space="0" w:color="auto"/>
        <w:bottom w:val="none" w:sz="0" w:space="0" w:color="auto"/>
        <w:right w:val="none" w:sz="0" w:space="0" w:color="auto"/>
      </w:divBdr>
    </w:div>
    <w:div w:id="1689211782">
      <w:bodyDiv w:val="1"/>
      <w:marLeft w:val="0"/>
      <w:marRight w:val="0"/>
      <w:marTop w:val="0"/>
      <w:marBottom w:val="0"/>
      <w:divBdr>
        <w:top w:val="none" w:sz="0" w:space="0" w:color="auto"/>
        <w:left w:val="none" w:sz="0" w:space="0" w:color="auto"/>
        <w:bottom w:val="none" w:sz="0" w:space="0" w:color="auto"/>
        <w:right w:val="none" w:sz="0" w:space="0" w:color="auto"/>
      </w:divBdr>
    </w:div>
    <w:div w:id="1689218115">
      <w:bodyDiv w:val="1"/>
      <w:marLeft w:val="0"/>
      <w:marRight w:val="0"/>
      <w:marTop w:val="0"/>
      <w:marBottom w:val="0"/>
      <w:divBdr>
        <w:top w:val="none" w:sz="0" w:space="0" w:color="auto"/>
        <w:left w:val="none" w:sz="0" w:space="0" w:color="auto"/>
        <w:bottom w:val="none" w:sz="0" w:space="0" w:color="auto"/>
        <w:right w:val="none" w:sz="0" w:space="0" w:color="auto"/>
      </w:divBdr>
    </w:div>
    <w:div w:id="1689673768">
      <w:bodyDiv w:val="1"/>
      <w:marLeft w:val="0"/>
      <w:marRight w:val="0"/>
      <w:marTop w:val="0"/>
      <w:marBottom w:val="0"/>
      <w:divBdr>
        <w:top w:val="none" w:sz="0" w:space="0" w:color="auto"/>
        <w:left w:val="none" w:sz="0" w:space="0" w:color="auto"/>
        <w:bottom w:val="none" w:sz="0" w:space="0" w:color="auto"/>
        <w:right w:val="none" w:sz="0" w:space="0" w:color="auto"/>
      </w:divBdr>
    </w:div>
    <w:div w:id="1689915440">
      <w:bodyDiv w:val="1"/>
      <w:marLeft w:val="0"/>
      <w:marRight w:val="0"/>
      <w:marTop w:val="0"/>
      <w:marBottom w:val="0"/>
      <w:divBdr>
        <w:top w:val="none" w:sz="0" w:space="0" w:color="auto"/>
        <w:left w:val="none" w:sz="0" w:space="0" w:color="auto"/>
        <w:bottom w:val="none" w:sz="0" w:space="0" w:color="auto"/>
        <w:right w:val="none" w:sz="0" w:space="0" w:color="auto"/>
      </w:divBdr>
      <w:divsChild>
        <w:div w:id="1135174232">
          <w:marLeft w:val="0"/>
          <w:marRight w:val="0"/>
          <w:marTop w:val="0"/>
          <w:marBottom w:val="0"/>
          <w:divBdr>
            <w:top w:val="none" w:sz="0" w:space="0" w:color="auto"/>
            <w:left w:val="none" w:sz="0" w:space="0" w:color="auto"/>
            <w:bottom w:val="none" w:sz="0" w:space="0" w:color="auto"/>
            <w:right w:val="none" w:sz="0" w:space="0" w:color="auto"/>
          </w:divBdr>
        </w:div>
        <w:div w:id="1570579017">
          <w:marLeft w:val="0"/>
          <w:marRight w:val="0"/>
          <w:marTop w:val="0"/>
          <w:marBottom w:val="0"/>
          <w:divBdr>
            <w:top w:val="none" w:sz="0" w:space="0" w:color="auto"/>
            <w:left w:val="none" w:sz="0" w:space="0" w:color="auto"/>
            <w:bottom w:val="none" w:sz="0" w:space="0" w:color="auto"/>
            <w:right w:val="none" w:sz="0" w:space="0" w:color="auto"/>
          </w:divBdr>
          <w:divsChild>
            <w:div w:id="1960798174">
              <w:marLeft w:val="0"/>
              <w:marRight w:val="0"/>
              <w:marTop w:val="0"/>
              <w:marBottom w:val="0"/>
              <w:divBdr>
                <w:top w:val="none" w:sz="0" w:space="0" w:color="auto"/>
                <w:left w:val="none" w:sz="0" w:space="0" w:color="auto"/>
                <w:bottom w:val="none" w:sz="0" w:space="0" w:color="auto"/>
                <w:right w:val="none" w:sz="0" w:space="0" w:color="auto"/>
              </w:divBdr>
            </w:div>
          </w:divsChild>
        </w:div>
        <w:div w:id="1292245251">
          <w:marLeft w:val="0"/>
          <w:marRight w:val="0"/>
          <w:marTop w:val="0"/>
          <w:marBottom w:val="0"/>
          <w:divBdr>
            <w:top w:val="none" w:sz="0" w:space="0" w:color="auto"/>
            <w:left w:val="none" w:sz="0" w:space="0" w:color="auto"/>
            <w:bottom w:val="none" w:sz="0" w:space="0" w:color="auto"/>
            <w:right w:val="none" w:sz="0" w:space="0" w:color="auto"/>
          </w:divBdr>
        </w:div>
        <w:div w:id="568924211">
          <w:marLeft w:val="0"/>
          <w:marRight w:val="0"/>
          <w:marTop w:val="0"/>
          <w:marBottom w:val="0"/>
          <w:divBdr>
            <w:top w:val="none" w:sz="0" w:space="0" w:color="auto"/>
            <w:left w:val="none" w:sz="0" w:space="0" w:color="auto"/>
            <w:bottom w:val="none" w:sz="0" w:space="0" w:color="auto"/>
            <w:right w:val="none" w:sz="0" w:space="0" w:color="auto"/>
          </w:divBdr>
          <w:divsChild>
            <w:div w:id="353112860">
              <w:marLeft w:val="0"/>
              <w:marRight w:val="0"/>
              <w:marTop w:val="0"/>
              <w:marBottom w:val="0"/>
              <w:divBdr>
                <w:top w:val="none" w:sz="0" w:space="0" w:color="auto"/>
                <w:left w:val="none" w:sz="0" w:space="0" w:color="auto"/>
                <w:bottom w:val="none" w:sz="0" w:space="0" w:color="auto"/>
                <w:right w:val="none" w:sz="0" w:space="0" w:color="auto"/>
              </w:divBdr>
            </w:div>
          </w:divsChild>
        </w:div>
        <w:div w:id="1916938056">
          <w:marLeft w:val="0"/>
          <w:marRight w:val="0"/>
          <w:marTop w:val="0"/>
          <w:marBottom w:val="0"/>
          <w:divBdr>
            <w:top w:val="none" w:sz="0" w:space="0" w:color="auto"/>
            <w:left w:val="none" w:sz="0" w:space="0" w:color="auto"/>
            <w:bottom w:val="none" w:sz="0" w:space="0" w:color="auto"/>
            <w:right w:val="none" w:sz="0" w:space="0" w:color="auto"/>
          </w:divBdr>
        </w:div>
        <w:div w:id="1101220223">
          <w:marLeft w:val="0"/>
          <w:marRight w:val="0"/>
          <w:marTop w:val="0"/>
          <w:marBottom w:val="0"/>
          <w:divBdr>
            <w:top w:val="none" w:sz="0" w:space="0" w:color="auto"/>
            <w:left w:val="none" w:sz="0" w:space="0" w:color="auto"/>
            <w:bottom w:val="none" w:sz="0" w:space="0" w:color="auto"/>
            <w:right w:val="none" w:sz="0" w:space="0" w:color="auto"/>
          </w:divBdr>
          <w:divsChild>
            <w:div w:id="347635519">
              <w:marLeft w:val="0"/>
              <w:marRight w:val="0"/>
              <w:marTop w:val="0"/>
              <w:marBottom w:val="0"/>
              <w:divBdr>
                <w:top w:val="none" w:sz="0" w:space="0" w:color="auto"/>
                <w:left w:val="none" w:sz="0" w:space="0" w:color="auto"/>
                <w:bottom w:val="none" w:sz="0" w:space="0" w:color="auto"/>
                <w:right w:val="none" w:sz="0" w:space="0" w:color="auto"/>
              </w:divBdr>
            </w:div>
          </w:divsChild>
        </w:div>
        <w:div w:id="927495769">
          <w:marLeft w:val="0"/>
          <w:marRight w:val="0"/>
          <w:marTop w:val="0"/>
          <w:marBottom w:val="0"/>
          <w:divBdr>
            <w:top w:val="none" w:sz="0" w:space="0" w:color="auto"/>
            <w:left w:val="none" w:sz="0" w:space="0" w:color="auto"/>
            <w:bottom w:val="none" w:sz="0" w:space="0" w:color="auto"/>
            <w:right w:val="none" w:sz="0" w:space="0" w:color="auto"/>
          </w:divBdr>
        </w:div>
        <w:div w:id="1706372111">
          <w:marLeft w:val="0"/>
          <w:marRight w:val="0"/>
          <w:marTop w:val="0"/>
          <w:marBottom w:val="0"/>
          <w:divBdr>
            <w:top w:val="none" w:sz="0" w:space="0" w:color="auto"/>
            <w:left w:val="none" w:sz="0" w:space="0" w:color="auto"/>
            <w:bottom w:val="none" w:sz="0" w:space="0" w:color="auto"/>
            <w:right w:val="none" w:sz="0" w:space="0" w:color="auto"/>
          </w:divBdr>
          <w:divsChild>
            <w:div w:id="1489979416">
              <w:marLeft w:val="0"/>
              <w:marRight w:val="0"/>
              <w:marTop w:val="0"/>
              <w:marBottom w:val="0"/>
              <w:divBdr>
                <w:top w:val="none" w:sz="0" w:space="0" w:color="auto"/>
                <w:left w:val="none" w:sz="0" w:space="0" w:color="auto"/>
                <w:bottom w:val="none" w:sz="0" w:space="0" w:color="auto"/>
                <w:right w:val="none" w:sz="0" w:space="0" w:color="auto"/>
              </w:divBdr>
            </w:div>
          </w:divsChild>
        </w:div>
        <w:div w:id="1396468360">
          <w:marLeft w:val="0"/>
          <w:marRight w:val="0"/>
          <w:marTop w:val="0"/>
          <w:marBottom w:val="0"/>
          <w:divBdr>
            <w:top w:val="none" w:sz="0" w:space="0" w:color="auto"/>
            <w:left w:val="none" w:sz="0" w:space="0" w:color="auto"/>
            <w:bottom w:val="none" w:sz="0" w:space="0" w:color="auto"/>
            <w:right w:val="none" w:sz="0" w:space="0" w:color="auto"/>
          </w:divBdr>
        </w:div>
        <w:div w:id="402987680">
          <w:marLeft w:val="0"/>
          <w:marRight w:val="0"/>
          <w:marTop w:val="0"/>
          <w:marBottom w:val="0"/>
          <w:divBdr>
            <w:top w:val="none" w:sz="0" w:space="0" w:color="auto"/>
            <w:left w:val="none" w:sz="0" w:space="0" w:color="auto"/>
            <w:bottom w:val="none" w:sz="0" w:space="0" w:color="auto"/>
            <w:right w:val="none" w:sz="0" w:space="0" w:color="auto"/>
          </w:divBdr>
          <w:divsChild>
            <w:div w:id="295572515">
              <w:marLeft w:val="0"/>
              <w:marRight w:val="0"/>
              <w:marTop w:val="0"/>
              <w:marBottom w:val="0"/>
              <w:divBdr>
                <w:top w:val="none" w:sz="0" w:space="0" w:color="auto"/>
                <w:left w:val="none" w:sz="0" w:space="0" w:color="auto"/>
                <w:bottom w:val="none" w:sz="0" w:space="0" w:color="auto"/>
                <w:right w:val="none" w:sz="0" w:space="0" w:color="auto"/>
              </w:divBdr>
            </w:div>
          </w:divsChild>
        </w:div>
        <w:div w:id="1996252036">
          <w:marLeft w:val="0"/>
          <w:marRight w:val="0"/>
          <w:marTop w:val="0"/>
          <w:marBottom w:val="0"/>
          <w:divBdr>
            <w:top w:val="none" w:sz="0" w:space="0" w:color="auto"/>
            <w:left w:val="none" w:sz="0" w:space="0" w:color="auto"/>
            <w:bottom w:val="none" w:sz="0" w:space="0" w:color="auto"/>
            <w:right w:val="none" w:sz="0" w:space="0" w:color="auto"/>
          </w:divBdr>
        </w:div>
        <w:div w:id="1244031695">
          <w:marLeft w:val="0"/>
          <w:marRight w:val="0"/>
          <w:marTop w:val="0"/>
          <w:marBottom w:val="0"/>
          <w:divBdr>
            <w:top w:val="none" w:sz="0" w:space="0" w:color="auto"/>
            <w:left w:val="none" w:sz="0" w:space="0" w:color="auto"/>
            <w:bottom w:val="none" w:sz="0" w:space="0" w:color="auto"/>
            <w:right w:val="none" w:sz="0" w:space="0" w:color="auto"/>
          </w:divBdr>
          <w:divsChild>
            <w:div w:id="1662810232">
              <w:marLeft w:val="0"/>
              <w:marRight w:val="0"/>
              <w:marTop w:val="0"/>
              <w:marBottom w:val="0"/>
              <w:divBdr>
                <w:top w:val="none" w:sz="0" w:space="0" w:color="auto"/>
                <w:left w:val="none" w:sz="0" w:space="0" w:color="auto"/>
                <w:bottom w:val="none" w:sz="0" w:space="0" w:color="auto"/>
                <w:right w:val="none" w:sz="0" w:space="0" w:color="auto"/>
              </w:divBdr>
            </w:div>
          </w:divsChild>
        </w:div>
        <w:div w:id="1013993644">
          <w:marLeft w:val="0"/>
          <w:marRight w:val="0"/>
          <w:marTop w:val="0"/>
          <w:marBottom w:val="0"/>
          <w:divBdr>
            <w:top w:val="none" w:sz="0" w:space="0" w:color="auto"/>
            <w:left w:val="none" w:sz="0" w:space="0" w:color="auto"/>
            <w:bottom w:val="none" w:sz="0" w:space="0" w:color="auto"/>
            <w:right w:val="none" w:sz="0" w:space="0" w:color="auto"/>
          </w:divBdr>
        </w:div>
        <w:div w:id="1005129816">
          <w:marLeft w:val="0"/>
          <w:marRight w:val="0"/>
          <w:marTop w:val="0"/>
          <w:marBottom w:val="0"/>
          <w:divBdr>
            <w:top w:val="none" w:sz="0" w:space="0" w:color="auto"/>
            <w:left w:val="none" w:sz="0" w:space="0" w:color="auto"/>
            <w:bottom w:val="none" w:sz="0" w:space="0" w:color="auto"/>
            <w:right w:val="none" w:sz="0" w:space="0" w:color="auto"/>
          </w:divBdr>
          <w:divsChild>
            <w:div w:id="1701475144">
              <w:marLeft w:val="0"/>
              <w:marRight w:val="0"/>
              <w:marTop w:val="0"/>
              <w:marBottom w:val="0"/>
              <w:divBdr>
                <w:top w:val="none" w:sz="0" w:space="0" w:color="auto"/>
                <w:left w:val="none" w:sz="0" w:space="0" w:color="auto"/>
                <w:bottom w:val="none" w:sz="0" w:space="0" w:color="auto"/>
                <w:right w:val="none" w:sz="0" w:space="0" w:color="auto"/>
              </w:divBdr>
            </w:div>
          </w:divsChild>
        </w:div>
        <w:div w:id="594628334">
          <w:marLeft w:val="0"/>
          <w:marRight w:val="0"/>
          <w:marTop w:val="300"/>
          <w:marBottom w:val="0"/>
          <w:divBdr>
            <w:top w:val="none" w:sz="0" w:space="0" w:color="auto"/>
            <w:left w:val="none" w:sz="0" w:space="0" w:color="auto"/>
            <w:bottom w:val="none" w:sz="0" w:space="0" w:color="auto"/>
            <w:right w:val="none" w:sz="0" w:space="0" w:color="auto"/>
          </w:divBdr>
          <w:divsChild>
            <w:div w:id="1793942326">
              <w:marLeft w:val="0"/>
              <w:marRight w:val="0"/>
              <w:marTop w:val="0"/>
              <w:marBottom w:val="0"/>
              <w:divBdr>
                <w:top w:val="none" w:sz="0" w:space="0" w:color="auto"/>
                <w:left w:val="none" w:sz="0" w:space="0" w:color="auto"/>
                <w:bottom w:val="none" w:sz="0" w:space="0" w:color="auto"/>
                <w:right w:val="none" w:sz="0" w:space="0" w:color="auto"/>
              </w:divBdr>
              <w:divsChild>
                <w:div w:id="287781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360053">
          <w:marLeft w:val="0"/>
          <w:marRight w:val="0"/>
          <w:marTop w:val="300"/>
          <w:marBottom w:val="0"/>
          <w:divBdr>
            <w:top w:val="none" w:sz="0" w:space="0" w:color="auto"/>
            <w:left w:val="none" w:sz="0" w:space="0" w:color="auto"/>
            <w:bottom w:val="none" w:sz="0" w:space="0" w:color="auto"/>
            <w:right w:val="none" w:sz="0" w:space="0" w:color="auto"/>
          </w:divBdr>
          <w:divsChild>
            <w:div w:id="1095980088">
              <w:marLeft w:val="0"/>
              <w:marRight w:val="0"/>
              <w:marTop w:val="0"/>
              <w:marBottom w:val="0"/>
              <w:divBdr>
                <w:top w:val="none" w:sz="0" w:space="0" w:color="auto"/>
                <w:left w:val="none" w:sz="0" w:space="0" w:color="auto"/>
                <w:bottom w:val="none" w:sz="0" w:space="0" w:color="auto"/>
                <w:right w:val="none" w:sz="0" w:space="0" w:color="auto"/>
              </w:divBdr>
              <w:divsChild>
                <w:div w:id="607813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178913">
          <w:marLeft w:val="0"/>
          <w:marRight w:val="0"/>
          <w:marTop w:val="300"/>
          <w:marBottom w:val="0"/>
          <w:divBdr>
            <w:top w:val="none" w:sz="0" w:space="0" w:color="auto"/>
            <w:left w:val="none" w:sz="0" w:space="0" w:color="auto"/>
            <w:bottom w:val="none" w:sz="0" w:space="0" w:color="auto"/>
            <w:right w:val="none" w:sz="0" w:space="0" w:color="auto"/>
          </w:divBdr>
          <w:divsChild>
            <w:div w:id="752430817">
              <w:marLeft w:val="0"/>
              <w:marRight w:val="0"/>
              <w:marTop w:val="0"/>
              <w:marBottom w:val="0"/>
              <w:divBdr>
                <w:top w:val="none" w:sz="0" w:space="0" w:color="auto"/>
                <w:left w:val="none" w:sz="0" w:space="0" w:color="auto"/>
                <w:bottom w:val="none" w:sz="0" w:space="0" w:color="auto"/>
                <w:right w:val="none" w:sz="0" w:space="0" w:color="auto"/>
              </w:divBdr>
              <w:divsChild>
                <w:div w:id="93405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472411">
          <w:marLeft w:val="0"/>
          <w:marRight w:val="0"/>
          <w:marTop w:val="300"/>
          <w:marBottom w:val="0"/>
          <w:divBdr>
            <w:top w:val="none" w:sz="0" w:space="0" w:color="auto"/>
            <w:left w:val="none" w:sz="0" w:space="0" w:color="auto"/>
            <w:bottom w:val="none" w:sz="0" w:space="0" w:color="auto"/>
            <w:right w:val="none" w:sz="0" w:space="0" w:color="auto"/>
          </w:divBdr>
          <w:divsChild>
            <w:div w:id="584218614">
              <w:marLeft w:val="0"/>
              <w:marRight w:val="0"/>
              <w:marTop w:val="0"/>
              <w:marBottom w:val="0"/>
              <w:divBdr>
                <w:top w:val="none" w:sz="0" w:space="0" w:color="auto"/>
                <w:left w:val="none" w:sz="0" w:space="0" w:color="auto"/>
                <w:bottom w:val="none" w:sz="0" w:space="0" w:color="auto"/>
                <w:right w:val="none" w:sz="0" w:space="0" w:color="auto"/>
              </w:divBdr>
              <w:divsChild>
                <w:div w:id="2042825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0060789">
      <w:bodyDiv w:val="1"/>
      <w:marLeft w:val="0"/>
      <w:marRight w:val="0"/>
      <w:marTop w:val="0"/>
      <w:marBottom w:val="0"/>
      <w:divBdr>
        <w:top w:val="none" w:sz="0" w:space="0" w:color="auto"/>
        <w:left w:val="none" w:sz="0" w:space="0" w:color="auto"/>
        <w:bottom w:val="none" w:sz="0" w:space="0" w:color="auto"/>
        <w:right w:val="none" w:sz="0" w:space="0" w:color="auto"/>
      </w:divBdr>
    </w:div>
    <w:div w:id="1690907325">
      <w:bodyDiv w:val="1"/>
      <w:marLeft w:val="0"/>
      <w:marRight w:val="0"/>
      <w:marTop w:val="0"/>
      <w:marBottom w:val="0"/>
      <w:divBdr>
        <w:top w:val="none" w:sz="0" w:space="0" w:color="auto"/>
        <w:left w:val="none" w:sz="0" w:space="0" w:color="auto"/>
        <w:bottom w:val="none" w:sz="0" w:space="0" w:color="auto"/>
        <w:right w:val="none" w:sz="0" w:space="0" w:color="auto"/>
      </w:divBdr>
    </w:div>
    <w:div w:id="1691954763">
      <w:bodyDiv w:val="1"/>
      <w:marLeft w:val="0"/>
      <w:marRight w:val="0"/>
      <w:marTop w:val="0"/>
      <w:marBottom w:val="0"/>
      <w:divBdr>
        <w:top w:val="none" w:sz="0" w:space="0" w:color="auto"/>
        <w:left w:val="none" w:sz="0" w:space="0" w:color="auto"/>
        <w:bottom w:val="none" w:sz="0" w:space="0" w:color="auto"/>
        <w:right w:val="none" w:sz="0" w:space="0" w:color="auto"/>
      </w:divBdr>
    </w:div>
    <w:div w:id="1692074323">
      <w:bodyDiv w:val="1"/>
      <w:marLeft w:val="0"/>
      <w:marRight w:val="0"/>
      <w:marTop w:val="0"/>
      <w:marBottom w:val="0"/>
      <w:divBdr>
        <w:top w:val="none" w:sz="0" w:space="0" w:color="auto"/>
        <w:left w:val="none" w:sz="0" w:space="0" w:color="auto"/>
        <w:bottom w:val="none" w:sz="0" w:space="0" w:color="auto"/>
        <w:right w:val="none" w:sz="0" w:space="0" w:color="auto"/>
      </w:divBdr>
      <w:divsChild>
        <w:div w:id="594705386">
          <w:marLeft w:val="0"/>
          <w:marRight w:val="0"/>
          <w:marTop w:val="0"/>
          <w:marBottom w:val="0"/>
          <w:divBdr>
            <w:top w:val="none" w:sz="0" w:space="0" w:color="auto"/>
            <w:left w:val="none" w:sz="0" w:space="0" w:color="auto"/>
            <w:bottom w:val="none" w:sz="0" w:space="0" w:color="auto"/>
            <w:right w:val="none" w:sz="0" w:space="0" w:color="auto"/>
          </w:divBdr>
        </w:div>
        <w:div w:id="1026250913">
          <w:marLeft w:val="0"/>
          <w:marRight w:val="0"/>
          <w:marTop w:val="0"/>
          <w:marBottom w:val="0"/>
          <w:divBdr>
            <w:top w:val="none" w:sz="0" w:space="0" w:color="auto"/>
            <w:left w:val="none" w:sz="0" w:space="0" w:color="auto"/>
            <w:bottom w:val="none" w:sz="0" w:space="0" w:color="auto"/>
            <w:right w:val="none" w:sz="0" w:space="0" w:color="auto"/>
          </w:divBdr>
          <w:divsChild>
            <w:div w:id="2115518417">
              <w:marLeft w:val="0"/>
              <w:marRight w:val="0"/>
              <w:marTop w:val="0"/>
              <w:marBottom w:val="0"/>
              <w:divBdr>
                <w:top w:val="none" w:sz="0" w:space="0" w:color="auto"/>
                <w:left w:val="none" w:sz="0" w:space="0" w:color="auto"/>
                <w:bottom w:val="none" w:sz="0" w:space="0" w:color="auto"/>
                <w:right w:val="none" w:sz="0" w:space="0" w:color="auto"/>
              </w:divBdr>
            </w:div>
          </w:divsChild>
        </w:div>
        <w:div w:id="998197688">
          <w:marLeft w:val="0"/>
          <w:marRight w:val="0"/>
          <w:marTop w:val="0"/>
          <w:marBottom w:val="0"/>
          <w:divBdr>
            <w:top w:val="none" w:sz="0" w:space="0" w:color="auto"/>
            <w:left w:val="none" w:sz="0" w:space="0" w:color="auto"/>
            <w:bottom w:val="none" w:sz="0" w:space="0" w:color="auto"/>
            <w:right w:val="none" w:sz="0" w:space="0" w:color="auto"/>
          </w:divBdr>
        </w:div>
        <w:div w:id="1186797283">
          <w:marLeft w:val="0"/>
          <w:marRight w:val="0"/>
          <w:marTop w:val="0"/>
          <w:marBottom w:val="0"/>
          <w:divBdr>
            <w:top w:val="none" w:sz="0" w:space="0" w:color="auto"/>
            <w:left w:val="none" w:sz="0" w:space="0" w:color="auto"/>
            <w:bottom w:val="none" w:sz="0" w:space="0" w:color="auto"/>
            <w:right w:val="none" w:sz="0" w:space="0" w:color="auto"/>
          </w:divBdr>
          <w:divsChild>
            <w:div w:id="1183320897">
              <w:marLeft w:val="0"/>
              <w:marRight w:val="0"/>
              <w:marTop w:val="0"/>
              <w:marBottom w:val="0"/>
              <w:divBdr>
                <w:top w:val="none" w:sz="0" w:space="0" w:color="auto"/>
                <w:left w:val="none" w:sz="0" w:space="0" w:color="auto"/>
                <w:bottom w:val="none" w:sz="0" w:space="0" w:color="auto"/>
                <w:right w:val="none" w:sz="0" w:space="0" w:color="auto"/>
              </w:divBdr>
            </w:div>
          </w:divsChild>
        </w:div>
        <w:div w:id="133646990">
          <w:marLeft w:val="0"/>
          <w:marRight w:val="0"/>
          <w:marTop w:val="0"/>
          <w:marBottom w:val="0"/>
          <w:divBdr>
            <w:top w:val="none" w:sz="0" w:space="0" w:color="auto"/>
            <w:left w:val="none" w:sz="0" w:space="0" w:color="auto"/>
            <w:bottom w:val="none" w:sz="0" w:space="0" w:color="auto"/>
            <w:right w:val="none" w:sz="0" w:space="0" w:color="auto"/>
          </w:divBdr>
        </w:div>
        <w:div w:id="1821842404">
          <w:marLeft w:val="0"/>
          <w:marRight w:val="0"/>
          <w:marTop w:val="0"/>
          <w:marBottom w:val="0"/>
          <w:divBdr>
            <w:top w:val="none" w:sz="0" w:space="0" w:color="auto"/>
            <w:left w:val="none" w:sz="0" w:space="0" w:color="auto"/>
            <w:bottom w:val="none" w:sz="0" w:space="0" w:color="auto"/>
            <w:right w:val="none" w:sz="0" w:space="0" w:color="auto"/>
          </w:divBdr>
          <w:divsChild>
            <w:div w:id="1122261845">
              <w:marLeft w:val="0"/>
              <w:marRight w:val="0"/>
              <w:marTop w:val="0"/>
              <w:marBottom w:val="0"/>
              <w:divBdr>
                <w:top w:val="none" w:sz="0" w:space="0" w:color="auto"/>
                <w:left w:val="none" w:sz="0" w:space="0" w:color="auto"/>
                <w:bottom w:val="none" w:sz="0" w:space="0" w:color="auto"/>
                <w:right w:val="none" w:sz="0" w:space="0" w:color="auto"/>
              </w:divBdr>
            </w:div>
          </w:divsChild>
        </w:div>
        <w:div w:id="367486561">
          <w:marLeft w:val="0"/>
          <w:marRight w:val="0"/>
          <w:marTop w:val="0"/>
          <w:marBottom w:val="0"/>
          <w:divBdr>
            <w:top w:val="none" w:sz="0" w:space="0" w:color="auto"/>
            <w:left w:val="none" w:sz="0" w:space="0" w:color="auto"/>
            <w:bottom w:val="none" w:sz="0" w:space="0" w:color="auto"/>
            <w:right w:val="none" w:sz="0" w:space="0" w:color="auto"/>
          </w:divBdr>
        </w:div>
        <w:div w:id="980231310">
          <w:marLeft w:val="0"/>
          <w:marRight w:val="0"/>
          <w:marTop w:val="0"/>
          <w:marBottom w:val="0"/>
          <w:divBdr>
            <w:top w:val="none" w:sz="0" w:space="0" w:color="auto"/>
            <w:left w:val="none" w:sz="0" w:space="0" w:color="auto"/>
            <w:bottom w:val="none" w:sz="0" w:space="0" w:color="auto"/>
            <w:right w:val="none" w:sz="0" w:space="0" w:color="auto"/>
          </w:divBdr>
          <w:divsChild>
            <w:div w:id="1064909116">
              <w:marLeft w:val="0"/>
              <w:marRight w:val="0"/>
              <w:marTop w:val="0"/>
              <w:marBottom w:val="0"/>
              <w:divBdr>
                <w:top w:val="none" w:sz="0" w:space="0" w:color="auto"/>
                <w:left w:val="none" w:sz="0" w:space="0" w:color="auto"/>
                <w:bottom w:val="none" w:sz="0" w:space="0" w:color="auto"/>
                <w:right w:val="none" w:sz="0" w:space="0" w:color="auto"/>
              </w:divBdr>
            </w:div>
          </w:divsChild>
        </w:div>
        <w:div w:id="1820533011">
          <w:marLeft w:val="0"/>
          <w:marRight w:val="0"/>
          <w:marTop w:val="0"/>
          <w:marBottom w:val="0"/>
          <w:divBdr>
            <w:top w:val="none" w:sz="0" w:space="0" w:color="auto"/>
            <w:left w:val="none" w:sz="0" w:space="0" w:color="auto"/>
            <w:bottom w:val="none" w:sz="0" w:space="0" w:color="auto"/>
            <w:right w:val="none" w:sz="0" w:space="0" w:color="auto"/>
          </w:divBdr>
        </w:div>
        <w:div w:id="1718234118">
          <w:marLeft w:val="0"/>
          <w:marRight w:val="0"/>
          <w:marTop w:val="0"/>
          <w:marBottom w:val="0"/>
          <w:divBdr>
            <w:top w:val="none" w:sz="0" w:space="0" w:color="auto"/>
            <w:left w:val="none" w:sz="0" w:space="0" w:color="auto"/>
            <w:bottom w:val="none" w:sz="0" w:space="0" w:color="auto"/>
            <w:right w:val="none" w:sz="0" w:space="0" w:color="auto"/>
          </w:divBdr>
          <w:divsChild>
            <w:div w:id="1459687748">
              <w:marLeft w:val="0"/>
              <w:marRight w:val="0"/>
              <w:marTop w:val="0"/>
              <w:marBottom w:val="0"/>
              <w:divBdr>
                <w:top w:val="none" w:sz="0" w:space="0" w:color="auto"/>
                <w:left w:val="none" w:sz="0" w:space="0" w:color="auto"/>
                <w:bottom w:val="none" w:sz="0" w:space="0" w:color="auto"/>
                <w:right w:val="none" w:sz="0" w:space="0" w:color="auto"/>
              </w:divBdr>
            </w:div>
          </w:divsChild>
        </w:div>
        <w:div w:id="2068919181">
          <w:marLeft w:val="0"/>
          <w:marRight w:val="0"/>
          <w:marTop w:val="0"/>
          <w:marBottom w:val="0"/>
          <w:divBdr>
            <w:top w:val="none" w:sz="0" w:space="0" w:color="auto"/>
            <w:left w:val="none" w:sz="0" w:space="0" w:color="auto"/>
            <w:bottom w:val="none" w:sz="0" w:space="0" w:color="auto"/>
            <w:right w:val="none" w:sz="0" w:space="0" w:color="auto"/>
          </w:divBdr>
        </w:div>
        <w:div w:id="997732348">
          <w:marLeft w:val="0"/>
          <w:marRight w:val="0"/>
          <w:marTop w:val="0"/>
          <w:marBottom w:val="0"/>
          <w:divBdr>
            <w:top w:val="none" w:sz="0" w:space="0" w:color="auto"/>
            <w:left w:val="none" w:sz="0" w:space="0" w:color="auto"/>
            <w:bottom w:val="none" w:sz="0" w:space="0" w:color="auto"/>
            <w:right w:val="none" w:sz="0" w:space="0" w:color="auto"/>
          </w:divBdr>
          <w:divsChild>
            <w:div w:id="1255941524">
              <w:marLeft w:val="0"/>
              <w:marRight w:val="0"/>
              <w:marTop w:val="0"/>
              <w:marBottom w:val="0"/>
              <w:divBdr>
                <w:top w:val="none" w:sz="0" w:space="0" w:color="auto"/>
                <w:left w:val="none" w:sz="0" w:space="0" w:color="auto"/>
                <w:bottom w:val="none" w:sz="0" w:space="0" w:color="auto"/>
                <w:right w:val="none" w:sz="0" w:space="0" w:color="auto"/>
              </w:divBdr>
            </w:div>
          </w:divsChild>
        </w:div>
        <w:div w:id="1816951411">
          <w:marLeft w:val="0"/>
          <w:marRight w:val="0"/>
          <w:marTop w:val="0"/>
          <w:marBottom w:val="0"/>
          <w:divBdr>
            <w:top w:val="none" w:sz="0" w:space="0" w:color="auto"/>
            <w:left w:val="none" w:sz="0" w:space="0" w:color="auto"/>
            <w:bottom w:val="none" w:sz="0" w:space="0" w:color="auto"/>
            <w:right w:val="none" w:sz="0" w:space="0" w:color="auto"/>
          </w:divBdr>
        </w:div>
        <w:div w:id="1037195539">
          <w:marLeft w:val="0"/>
          <w:marRight w:val="0"/>
          <w:marTop w:val="0"/>
          <w:marBottom w:val="0"/>
          <w:divBdr>
            <w:top w:val="none" w:sz="0" w:space="0" w:color="auto"/>
            <w:left w:val="none" w:sz="0" w:space="0" w:color="auto"/>
            <w:bottom w:val="none" w:sz="0" w:space="0" w:color="auto"/>
            <w:right w:val="none" w:sz="0" w:space="0" w:color="auto"/>
          </w:divBdr>
          <w:divsChild>
            <w:div w:id="1276060316">
              <w:marLeft w:val="0"/>
              <w:marRight w:val="0"/>
              <w:marTop w:val="0"/>
              <w:marBottom w:val="0"/>
              <w:divBdr>
                <w:top w:val="none" w:sz="0" w:space="0" w:color="auto"/>
                <w:left w:val="none" w:sz="0" w:space="0" w:color="auto"/>
                <w:bottom w:val="none" w:sz="0" w:space="0" w:color="auto"/>
                <w:right w:val="none" w:sz="0" w:space="0" w:color="auto"/>
              </w:divBdr>
            </w:div>
          </w:divsChild>
        </w:div>
        <w:div w:id="223757926">
          <w:marLeft w:val="0"/>
          <w:marRight w:val="0"/>
          <w:marTop w:val="300"/>
          <w:marBottom w:val="0"/>
          <w:divBdr>
            <w:top w:val="none" w:sz="0" w:space="0" w:color="auto"/>
            <w:left w:val="none" w:sz="0" w:space="0" w:color="auto"/>
            <w:bottom w:val="none" w:sz="0" w:space="0" w:color="auto"/>
            <w:right w:val="none" w:sz="0" w:space="0" w:color="auto"/>
          </w:divBdr>
          <w:divsChild>
            <w:div w:id="1541363171">
              <w:marLeft w:val="0"/>
              <w:marRight w:val="0"/>
              <w:marTop w:val="0"/>
              <w:marBottom w:val="0"/>
              <w:divBdr>
                <w:top w:val="none" w:sz="0" w:space="0" w:color="auto"/>
                <w:left w:val="none" w:sz="0" w:space="0" w:color="auto"/>
                <w:bottom w:val="none" w:sz="0" w:space="0" w:color="auto"/>
                <w:right w:val="none" w:sz="0" w:space="0" w:color="auto"/>
              </w:divBdr>
              <w:divsChild>
                <w:div w:id="142364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102500">
          <w:marLeft w:val="0"/>
          <w:marRight w:val="0"/>
          <w:marTop w:val="300"/>
          <w:marBottom w:val="0"/>
          <w:divBdr>
            <w:top w:val="none" w:sz="0" w:space="0" w:color="auto"/>
            <w:left w:val="none" w:sz="0" w:space="0" w:color="auto"/>
            <w:bottom w:val="none" w:sz="0" w:space="0" w:color="auto"/>
            <w:right w:val="none" w:sz="0" w:space="0" w:color="auto"/>
          </w:divBdr>
          <w:divsChild>
            <w:div w:id="1503004504">
              <w:marLeft w:val="0"/>
              <w:marRight w:val="0"/>
              <w:marTop w:val="0"/>
              <w:marBottom w:val="0"/>
              <w:divBdr>
                <w:top w:val="none" w:sz="0" w:space="0" w:color="auto"/>
                <w:left w:val="none" w:sz="0" w:space="0" w:color="auto"/>
                <w:bottom w:val="none" w:sz="0" w:space="0" w:color="auto"/>
                <w:right w:val="none" w:sz="0" w:space="0" w:color="auto"/>
              </w:divBdr>
              <w:divsChild>
                <w:div w:id="1436438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13024">
          <w:marLeft w:val="0"/>
          <w:marRight w:val="0"/>
          <w:marTop w:val="300"/>
          <w:marBottom w:val="0"/>
          <w:divBdr>
            <w:top w:val="none" w:sz="0" w:space="0" w:color="auto"/>
            <w:left w:val="none" w:sz="0" w:space="0" w:color="auto"/>
            <w:bottom w:val="none" w:sz="0" w:space="0" w:color="auto"/>
            <w:right w:val="none" w:sz="0" w:space="0" w:color="auto"/>
          </w:divBdr>
          <w:divsChild>
            <w:div w:id="1665816865">
              <w:marLeft w:val="0"/>
              <w:marRight w:val="0"/>
              <w:marTop w:val="0"/>
              <w:marBottom w:val="0"/>
              <w:divBdr>
                <w:top w:val="none" w:sz="0" w:space="0" w:color="auto"/>
                <w:left w:val="none" w:sz="0" w:space="0" w:color="auto"/>
                <w:bottom w:val="none" w:sz="0" w:space="0" w:color="auto"/>
                <w:right w:val="none" w:sz="0" w:space="0" w:color="auto"/>
              </w:divBdr>
              <w:divsChild>
                <w:div w:id="16531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602636">
          <w:marLeft w:val="0"/>
          <w:marRight w:val="0"/>
          <w:marTop w:val="300"/>
          <w:marBottom w:val="0"/>
          <w:divBdr>
            <w:top w:val="none" w:sz="0" w:space="0" w:color="auto"/>
            <w:left w:val="none" w:sz="0" w:space="0" w:color="auto"/>
            <w:bottom w:val="none" w:sz="0" w:space="0" w:color="auto"/>
            <w:right w:val="none" w:sz="0" w:space="0" w:color="auto"/>
          </w:divBdr>
          <w:divsChild>
            <w:div w:id="1845394665">
              <w:marLeft w:val="0"/>
              <w:marRight w:val="0"/>
              <w:marTop w:val="0"/>
              <w:marBottom w:val="0"/>
              <w:divBdr>
                <w:top w:val="none" w:sz="0" w:space="0" w:color="auto"/>
                <w:left w:val="none" w:sz="0" w:space="0" w:color="auto"/>
                <w:bottom w:val="none" w:sz="0" w:space="0" w:color="auto"/>
                <w:right w:val="none" w:sz="0" w:space="0" w:color="auto"/>
              </w:divBdr>
              <w:divsChild>
                <w:div w:id="1882549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2410312">
      <w:bodyDiv w:val="1"/>
      <w:marLeft w:val="0"/>
      <w:marRight w:val="0"/>
      <w:marTop w:val="0"/>
      <w:marBottom w:val="0"/>
      <w:divBdr>
        <w:top w:val="none" w:sz="0" w:space="0" w:color="auto"/>
        <w:left w:val="none" w:sz="0" w:space="0" w:color="auto"/>
        <w:bottom w:val="none" w:sz="0" w:space="0" w:color="auto"/>
        <w:right w:val="none" w:sz="0" w:space="0" w:color="auto"/>
      </w:divBdr>
      <w:divsChild>
        <w:div w:id="25452405">
          <w:marLeft w:val="0"/>
          <w:marRight w:val="0"/>
          <w:marTop w:val="300"/>
          <w:marBottom w:val="0"/>
          <w:divBdr>
            <w:top w:val="none" w:sz="0" w:space="0" w:color="auto"/>
            <w:left w:val="none" w:sz="0" w:space="0" w:color="auto"/>
            <w:bottom w:val="none" w:sz="0" w:space="0" w:color="auto"/>
            <w:right w:val="none" w:sz="0" w:space="0" w:color="auto"/>
          </w:divBdr>
          <w:divsChild>
            <w:div w:id="311522782">
              <w:marLeft w:val="0"/>
              <w:marRight w:val="0"/>
              <w:marTop w:val="0"/>
              <w:marBottom w:val="0"/>
              <w:divBdr>
                <w:top w:val="none" w:sz="0" w:space="0" w:color="auto"/>
                <w:left w:val="none" w:sz="0" w:space="0" w:color="auto"/>
                <w:bottom w:val="none" w:sz="0" w:space="0" w:color="auto"/>
                <w:right w:val="none" w:sz="0" w:space="0" w:color="auto"/>
              </w:divBdr>
              <w:divsChild>
                <w:div w:id="62365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29526">
          <w:marLeft w:val="0"/>
          <w:marRight w:val="0"/>
          <w:marTop w:val="300"/>
          <w:marBottom w:val="0"/>
          <w:divBdr>
            <w:top w:val="none" w:sz="0" w:space="0" w:color="auto"/>
            <w:left w:val="none" w:sz="0" w:space="0" w:color="auto"/>
            <w:bottom w:val="none" w:sz="0" w:space="0" w:color="auto"/>
            <w:right w:val="none" w:sz="0" w:space="0" w:color="auto"/>
          </w:divBdr>
          <w:divsChild>
            <w:div w:id="601573841">
              <w:marLeft w:val="0"/>
              <w:marRight w:val="0"/>
              <w:marTop w:val="0"/>
              <w:marBottom w:val="0"/>
              <w:divBdr>
                <w:top w:val="none" w:sz="0" w:space="0" w:color="auto"/>
                <w:left w:val="none" w:sz="0" w:space="0" w:color="auto"/>
                <w:bottom w:val="none" w:sz="0" w:space="0" w:color="auto"/>
                <w:right w:val="none" w:sz="0" w:space="0" w:color="auto"/>
              </w:divBdr>
              <w:divsChild>
                <w:div w:id="55766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01575">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sChild>
            <w:div w:id="2056391968">
              <w:marLeft w:val="0"/>
              <w:marRight w:val="0"/>
              <w:marTop w:val="0"/>
              <w:marBottom w:val="0"/>
              <w:divBdr>
                <w:top w:val="none" w:sz="0" w:space="0" w:color="auto"/>
                <w:left w:val="none" w:sz="0" w:space="0" w:color="auto"/>
                <w:bottom w:val="none" w:sz="0" w:space="0" w:color="auto"/>
                <w:right w:val="none" w:sz="0" w:space="0" w:color="auto"/>
              </w:divBdr>
            </w:div>
          </w:divsChild>
        </w:div>
        <w:div w:id="276569034">
          <w:marLeft w:val="0"/>
          <w:marRight w:val="0"/>
          <w:marTop w:val="0"/>
          <w:marBottom w:val="0"/>
          <w:divBdr>
            <w:top w:val="none" w:sz="0" w:space="0" w:color="auto"/>
            <w:left w:val="none" w:sz="0" w:space="0" w:color="auto"/>
            <w:bottom w:val="none" w:sz="0" w:space="0" w:color="auto"/>
            <w:right w:val="none" w:sz="0" w:space="0" w:color="auto"/>
          </w:divBdr>
        </w:div>
        <w:div w:id="458381134">
          <w:marLeft w:val="0"/>
          <w:marRight w:val="0"/>
          <w:marTop w:val="0"/>
          <w:marBottom w:val="0"/>
          <w:divBdr>
            <w:top w:val="none" w:sz="0" w:space="0" w:color="auto"/>
            <w:left w:val="none" w:sz="0" w:space="0" w:color="auto"/>
            <w:bottom w:val="none" w:sz="0" w:space="0" w:color="auto"/>
            <w:right w:val="none" w:sz="0" w:space="0" w:color="auto"/>
          </w:divBdr>
        </w:div>
        <w:div w:id="893203641">
          <w:marLeft w:val="0"/>
          <w:marRight w:val="0"/>
          <w:marTop w:val="0"/>
          <w:marBottom w:val="0"/>
          <w:divBdr>
            <w:top w:val="none" w:sz="0" w:space="0" w:color="auto"/>
            <w:left w:val="none" w:sz="0" w:space="0" w:color="auto"/>
            <w:bottom w:val="none" w:sz="0" w:space="0" w:color="auto"/>
            <w:right w:val="none" w:sz="0" w:space="0" w:color="auto"/>
          </w:divBdr>
          <w:divsChild>
            <w:div w:id="2088264312">
              <w:marLeft w:val="0"/>
              <w:marRight w:val="0"/>
              <w:marTop w:val="0"/>
              <w:marBottom w:val="0"/>
              <w:divBdr>
                <w:top w:val="none" w:sz="0" w:space="0" w:color="auto"/>
                <w:left w:val="none" w:sz="0" w:space="0" w:color="auto"/>
                <w:bottom w:val="none" w:sz="0" w:space="0" w:color="auto"/>
                <w:right w:val="none" w:sz="0" w:space="0" w:color="auto"/>
              </w:divBdr>
            </w:div>
          </w:divsChild>
        </w:div>
        <w:div w:id="919875834">
          <w:marLeft w:val="0"/>
          <w:marRight w:val="0"/>
          <w:marTop w:val="0"/>
          <w:marBottom w:val="0"/>
          <w:divBdr>
            <w:top w:val="none" w:sz="0" w:space="0" w:color="auto"/>
            <w:left w:val="none" w:sz="0" w:space="0" w:color="auto"/>
            <w:bottom w:val="none" w:sz="0" w:space="0" w:color="auto"/>
            <w:right w:val="none" w:sz="0" w:space="0" w:color="auto"/>
          </w:divBdr>
        </w:div>
        <w:div w:id="930820978">
          <w:marLeft w:val="0"/>
          <w:marRight w:val="0"/>
          <w:marTop w:val="0"/>
          <w:marBottom w:val="0"/>
          <w:divBdr>
            <w:top w:val="none" w:sz="0" w:space="0" w:color="auto"/>
            <w:left w:val="none" w:sz="0" w:space="0" w:color="auto"/>
            <w:bottom w:val="none" w:sz="0" w:space="0" w:color="auto"/>
            <w:right w:val="none" w:sz="0" w:space="0" w:color="auto"/>
          </w:divBdr>
        </w:div>
        <w:div w:id="1069576691">
          <w:marLeft w:val="0"/>
          <w:marRight w:val="0"/>
          <w:marTop w:val="0"/>
          <w:marBottom w:val="0"/>
          <w:divBdr>
            <w:top w:val="none" w:sz="0" w:space="0" w:color="auto"/>
            <w:left w:val="none" w:sz="0" w:space="0" w:color="auto"/>
            <w:bottom w:val="none" w:sz="0" w:space="0" w:color="auto"/>
            <w:right w:val="none" w:sz="0" w:space="0" w:color="auto"/>
          </w:divBdr>
          <w:divsChild>
            <w:div w:id="1310593474">
              <w:marLeft w:val="0"/>
              <w:marRight w:val="0"/>
              <w:marTop w:val="0"/>
              <w:marBottom w:val="0"/>
              <w:divBdr>
                <w:top w:val="none" w:sz="0" w:space="0" w:color="auto"/>
                <w:left w:val="none" w:sz="0" w:space="0" w:color="auto"/>
                <w:bottom w:val="none" w:sz="0" w:space="0" w:color="auto"/>
                <w:right w:val="none" w:sz="0" w:space="0" w:color="auto"/>
              </w:divBdr>
            </w:div>
          </w:divsChild>
        </w:div>
        <w:div w:id="1188258085">
          <w:marLeft w:val="0"/>
          <w:marRight w:val="0"/>
          <w:marTop w:val="0"/>
          <w:marBottom w:val="0"/>
          <w:divBdr>
            <w:top w:val="none" w:sz="0" w:space="0" w:color="auto"/>
            <w:left w:val="none" w:sz="0" w:space="0" w:color="auto"/>
            <w:bottom w:val="none" w:sz="0" w:space="0" w:color="auto"/>
            <w:right w:val="none" w:sz="0" w:space="0" w:color="auto"/>
          </w:divBdr>
          <w:divsChild>
            <w:div w:id="1900244815">
              <w:marLeft w:val="0"/>
              <w:marRight w:val="0"/>
              <w:marTop w:val="0"/>
              <w:marBottom w:val="0"/>
              <w:divBdr>
                <w:top w:val="none" w:sz="0" w:space="0" w:color="auto"/>
                <w:left w:val="none" w:sz="0" w:space="0" w:color="auto"/>
                <w:bottom w:val="none" w:sz="0" w:space="0" w:color="auto"/>
                <w:right w:val="none" w:sz="0" w:space="0" w:color="auto"/>
              </w:divBdr>
            </w:div>
          </w:divsChild>
        </w:div>
        <w:div w:id="1242376777">
          <w:marLeft w:val="0"/>
          <w:marRight w:val="0"/>
          <w:marTop w:val="0"/>
          <w:marBottom w:val="0"/>
          <w:divBdr>
            <w:top w:val="none" w:sz="0" w:space="0" w:color="auto"/>
            <w:left w:val="none" w:sz="0" w:space="0" w:color="auto"/>
            <w:bottom w:val="none" w:sz="0" w:space="0" w:color="auto"/>
            <w:right w:val="none" w:sz="0" w:space="0" w:color="auto"/>
          </w:divBdr>
          <w:divsChild>
            <w:div w:id="564412382">
              <w:marLeft w:val="0"/>
              <w:marRight w:val="0"/>
              <w:marTop w:val="0"/>
              <w:marBottom w:val="0"/>
              <w:divBdr>
                <w:top w:val="none" w:sz="0" w:space="0" w:color="auto"/>
                <w:left w:val="none" w:sz="0" w:space="0" w:color="auto"/>
                <w:bottom w:val="none" w:sz="0" w:space="0" w:color="auto"/>
                <w:right w:val="none" w:sz="0" w:space="0" w:color="auto"/>
              </w:divBdr>
            </w:div>
          </w:divsChild>
        </w:div>
        <w:div w:id="1591428488">
          <w:marLeft w:val="0"/>
          <w:marRight w:val="0"/>
          <w:marTop w:val="0"/>
          <w:marBottom w:val="0"/>
          <w:divBdr>
            <w:top w:val="none" w:sz="0" w:space="0" w:color="auto"/>
            <w:left w:val="none" w:sz="0" w:space="0" w:color="auto"/>
            <w:bottom w:val="none" w:sz="0" w:space="0" w:color="auto"/>
            <w:right w:val="none" w:sz="0" w:space="0" w:color="auto"/>
          </w:divBdr>
          <w:divsChild>
            <w:div w:id="1081365866">
              <w:marLeft w:val="0"/>
              <w:marRight w:val="0"/>
              <w:marTop w:val="0"/>
              <w:marBottom w:val="0"/>
              <w:divBdr>
                <w:top w:val="none" w:sz="0" w:space="0" w:color="auto"/>
                <w:left w:val="none" w:sz="0" w:space="0" w:color="auto"/>
                <w:bottom w:val="none" w:sz="0" w:space="0" w:color="auto"/>
                <w:right w:val="none" w:sz="0" w:space="0" w:color="auto"/>
              </w:divBdr>
            </w:div>
          </w:divsChild>
        </w:div>
        <w:div w:id="1620799662">
          <w:marLeft w:val="0"/>
          <w:marRight w:val="0"/>
          <w:marTop w:val="0"/>
          <w:marBottom w:val="0"/>
          <w:divBdr>
            <w:top w:val="none" w:sz="0" w:space="0" w:color="auto"/>
            <w:left w:val="none" w:sz="0" w:space="0" w:color="auto"/>
            <w:bottom w:val="none" w:sz="0" w:space="0" w:color="auto"/>
            <w:right w:val="none" w:sz="0" w:space="0" w:color="auto"/>
          </w:divBdr>
        </w:div>
        <w:div w:id="1810586219">
          <w:marLeft w:val="0"/>
          <w:marRight w:val="0"/>
          <w:marTop w:val="300"/>
          <w:marBottom w:val="0"/>
          <w:divBdr>
            <w:top w:val="none" w:sz="0" w:space="0" w:color="auto"/>
            <w:left w:val="none" w:sz="0" w:space="0" w:color="auto"/>
            <w:bottom w:val="none" w:sz="0" w:space="0" w:color="auto"/>
            <w:right w:val="none" w:sz="0" w:space="0" w:color="auto"/>
          </w:divBdr>
          <w:divsChild>
            <w:div w:id="1325358830">
              <w:marLeft w:val="0"/>
              <w:marRight w:val="0"/>
              <w:marTop w:val="0"/>
              <w:marBottom w:val="0"/>
              <w:divBdr>
                <w:top w:val="none" w:sz="0" w:space="0" w:color="auto"/>
                <w:left w:val="none" w:sz="0" w:space="0" w:color="auto"/>
                <w:bottom w:val="none" w:sz="0" w:space="0" w:color="auto"/>
                <w:right w:val="none" w:sz="0" w:space="0" w:color="auto"/>
              </w:divBdr>
              <w:divsChild>
                <w:div w:id="326440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998689">
          <w:marLeft w:val="0"/>
          <w:marRight w:val="0"/>
          <w:marTop w:val="0"/>
          <w:marBottom w:val="0"/>
          <w:divBdr>
            <w:top w:val="none" w:sz="0" w:space="0" w:color="auto"/>
            <w:left w:val="none" w:sz="0" w:space="0" w:color="auto"/>
            <w:bottom w:val="none" w:sz="0" w:space="0" w:color="auto"/>
            <w:right w:val="none" w:sz="0" w:space="0" w:color="auto"/>
          </w:divBdr>
          <w:divsChild>
            <w:div w:id="398670621">
              <w:marLeft w:val="0"/>
              <w:marRight w:val="0"/>
              <w:marTop w:val="0"/>
              <w:marBottom w:val="0"/>
              <w:divBdr>
                <w:top w:val="none" w:sz="0" w:space="0" w:color="auto"/>
                <w:left w:val="none" w:sz="0" w:space="0" w:color="auto"/>
                <w:bottom w:val="none" w:sz="0" w:space="0" w:color="auto"/>
                <w:right w:val="none" w:sz="0" w:space="0" w:color="auto"/>
              </w:divBdr>
            </w:div>
          </w:divsChild>
        </w:div>
        <w:div w:id="1971931252">
          <w:marLeft w:val="0"/>
          <w:marRight w:val="0"/>
          <w:marTop w:val="300"/>
          <w:marBottom w:val="0"/>
          <w:divBdr>
            <w:top w:val="none" w:sz="0" w:space="0" w:color="auto"/>
            <w:left w:val="none" w:sz="0" w:space="0" w:color="auto"/>
            <w:bottom w:val="none" w:sz="0" w:space="0" w:color="auto"/>
            <w:right w:val="none" w:sz="0" w:space="0" w:color="auto"/>
          </w:divBdr>
          <w:divsChild>
            <w:div w:id="590504279">
              <w:marLeft w:val="0"/>
              <w:marRight w:val="0"/>
              <w:marTop w:val="0"/>
              <w:marBottom w:val="0"/>
              <w:divBdr>
                <w:top w:val="none" w:sz="0" w:space="0" w:color="auto"/>
                <w:left w:val="none" w:sz="0" w:space="0" w:color="auto"/>
                <w:bottom w:val="none" w:sz="0" w:space="0" w:color="auto"/>
                <w:right w:val="none" w:sz="0" w:space="0" w:color="auto"/>
              </w:divBdr>
              <w:divsChild>
                <w:div w:id="118085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02485">
          <w:marLeft w:val="0"/>
          <w:marRight w:val="0"/>
          <w:marTop w:val="0"/>
          <w:marBottom w:val="0"/>
          <w:divBdr>
            <w:top w:val="none" w:sz="0" w:space="0" w:color="auto"/>
            <w:left w:val="none" w:sz="0" w:space="0" w:color="auto"/>
            <w:bottom w:val="none" w:sz="0" w:space="0" w:color="auto"/>
            <w:right w:val="none" w:sz="0" w:space="0" w:color="auto"/>
          </w:divBdr>
        </w:div>
      </w:divsChild>
    </w:div>
    <w:div w:id="1692611771">
      <w:bodyDiv w:val="1"/>
      <w:marLeft w:val="0"/>
      <w:marRight w:val="0"/>
      <w:marTop w:val="0"/>
      <w:marBottom w:val="0"/>
      <w:divBdr>
        <w:top w:val="none" w:sz="0" w:space="0" w:color="auto"/>
        <w:left w:val="none" w:sz="0" w:space="0" w:color="auto"/>
        <w:bottom w:val="none" w:sz="0" w:space="0" w:color="auto"/>
        <w:right w:val="none" w:sz="0" w:space="0" w:color="auto"/>
      </w:divBdr>
    </w:div>
    <w:div w:id="1692682277">
      <w:bodyDiv w:val="1"/>
      <w:marLeft w:val="0"/>
      <w:marRight w:val="0"/>
      <w:marTop w:val="0"/>
      <w:marBottom w:val="0"/>
      <w:divBdr>
        <w:top w:val="none" w:sz="0" w:space="0" w:color="auto"/>
        <w:left w:val="none" w:sz="0" w:space="0" w:color="auto"/>
        <w:bottom w:val="none" w:sz="0" w:space="0" w:color="auto"/>
        <w:right w:val="none" w:sz="0" w:space="0" w:color="auto"/>
      </w:divBdr>
    </w:div>
    <w:div w:id="1693460437">
      <w:bodyDiv w:val="1"/>
      <w:marLeft w:val="0"/>
      <w:marRight w:val="0"/>
      <w:marTop w:val="0"/>
      <w:marBottom w:val="0"/>
      <w:divBdr>
        <w:top w:val="none" w:sz="0" w:space="0" w:color="auto"/>
        <w:left w:val="none" w:sz="0" w:space="0" w:color="auto"/>
        <w:bottom w:val="none" w:sz="0" w:space="0" w:color="auto"/>
        <w:right w:val="none" w:sz="0" w:space="0" w:color="auto"/>
      </w:divBdr>
    </w:div>
    <w:div w:id="1693800184">
      <w:bodyDiv w:val="1"/>
      <w:marLeft w:val="0"/>
      <w:marRight w:val="0"/>
      <w:marTop w:val="0"/>
      <w:marBottom w:val="0"/>
      <w:divBdr>
        <w:top w:val="none" w:sz="0" w:space="0" w:color="auto"/>
        <w:left w:val="none" w:sz="0" w:space="0" w:color="auto"/>
        <w:bottom w:val="none" w:sz="0" w:space="0" w:color="auto"/>
        <w:right w:val="none" w:sz="0" w:space="0" w:color="auto"/>
      </w:divBdr>
    </w:div>
    <w:div w:id="1694452725">
      <w:bodyDiv w:val="1"/>
      <w:marLeft w:val="0"/>
      <w:marRight w:val="0"/>
      <w:marTop w:val="0"/>
      <w:marBottom w:val="0"/>
      <w:divBdr>
        <w:top w:val="none" w:sz="0" w:space="0" w:color="auto"/>
        <w:left w:val="none" w:sz="0" w:space="0" w:color="auto"/>
        <w:bottom w:val="none" w:sz="0" w:space="0" w:color="auto"/>
        <w:right w:val="none" w:sz="0" w:space="0" w:color="auto"/>
      </w:divBdr>
      <w:divsChild>
        <w:div w:id="1346056453">
          <w:marLeft w:val="0"/>
          <w:marRight w:val="0"/>
          <w:marTop w:val="0"/>
          <w:marBottom w:val="0"/>
          <w:divBdr>
            <w:top w:val="none" w:sz="0" w:space="0" w:color="auto"/>
            <w:left w:val="none" w:sz="0" w:space="0" w:color="auto"/>
            <w:bottom w:val="none" w:sz="0" w:space="0" w:color="auto"/>
            <w:right w:val="none" w:sz="0" w:space="0" w:color="auto"/>
          </w:divBdr>
        </w:div>
        <w:div w:id="259142478">
          <w:marLeft w:val="0"/>
          <w:marRight w:val="0"/>
          <w:marTop w:val="0"/>
          <w:marBottom w:val="0"/>
          <w:divBdr>
            <w:top w:val="none" w:sz="0" w:space="0" w:color="auto"/>
            <w:left w:val="none" w:sz="0" w:space="0" w:color="auto"/>
            <w:bottom w:val="none" w:sz="0" w:space="0" w:color="auto"/>
            <w:right w:val="none" w:sz="0" w:space="0" w:color="auto"/>
          </w:divBdr>
          <w:divsChild>
            <w:div w:id="548959564">
              <w:marLeft w:val="0"/>
              <w:marRight w:val="0"/>
              <w:marTop w:val="0"/>
              <w:marBottom w:val="0"/>
              <w:divBdr>
                <w:top w:val="none" w:sz="0" w:space="0" w:color="auto"/>
                <w:left w:val="none" w:sz="0" w:space="0" w:color="auto"/>
                <w:bottom w:val="none" w:sz="0" w:space="0" w:color="auto"/>
                <w:right w:val="none" w:sz="0" w:space="0" w:color="auto"/>
              </w:divBdr>
            </w:div>
          </w:divsChild>
        </w:div>
        <w:div w:id="1320038188">
          <w:marLeft w:val="0"/>
          <w:marRight w:val="0"/>
          <w:marTop w:val="0"/>
          <w:marBottom w:val="0"/>
          <w:divBdr>
            <w:top w:val="none" w:sz="0" w:space="0" w:color="auto"/>
            <w:left w:val="none" w:sz="0" w:space="0" w:color="auto"/>
            <w:bottom w:val="none" w:sz="0" w:space="0" w:color="auto"/>
            <w:right w:val="none" w:sz="0" w:space="0" w:color="auto"/>
          </w:divBdr>
        </w:div>
        <w:div w:id="1739086453">
          <w:marLeft w:val="0"/>
          <w:marRight w:val="0"/>
          <w:marTop w:val="0"/>
          <w:marBottom w:val="0"/>
          <w:divBdr>
            <w:top w:val="none" w:sz="0" w:space="0" w:color="auto"/>
            <w:left w:val="none" w:sz="0" w:space="0" w:color="auto"/>
            <w:bottom w:val="none" w:sz="0" w:space="0" w:color="auto"/>
            <w:right w:val="none" w:sz="0" w:space="0" w:color="auto"/>
          </w:divBdr>
          <w:divsChild>
            <w:div w:id="870462654">
              <w:marLeft w:val="0"/>
              <w:marRight w:val="0"/>
              <w:marTop w:val="0"/>
              <w:marBottom w:val="0"/>
              <w:divBdr>
                <w:top w:val="none" w:sz="0" w:space="0" w:color="auto"/>
                <w:left w:val="none" w:sz="0" w:space="0" w:color="auto"/>
                <w:bottom w:val="none" w:sz="0" w:space="0" w:color="auto"/>
                <w:right w:val="none" w:sz="0" w:space="0" w:color="auto"/>
              </w:divBdr>
            </w:div>
          </w:divsChild>
        </w:div>
        <w:div w:id="1805150981">
          <w:marLeft w:val="0"/>
          <w:marRight w:val="0"/>
          <w:marTop w:val="0"/>
          <w:marBottom w:val="0"/>
          <w:divBdr>
            <w:top w:val="none" w:sz="0" w:space="0" w:color="auto"/>
            <w:left w:val="none" w:sz="0" w:space="0" w:color="auto"/>
            <w:bottom w:val="none" w:sz="0" w:space="0" w:color="auto"/>
            <w:right w:val="none" w:sz="0" w:space="0" w:color="auto"/>
          </w:divBdr>
        </w:div>
        <w:div w:id="1633441526">
          <w:marLeft w:val="0"/>
          <w:marRight w:val="0"/>
          <w:marTop w:val="0"/>
          <w:marBottom w:val="0"/>
          <w:divBdr>
            <w:top w:val="none" w:sz="0" w:space="0" w:color="auto"/>
            <w:left w:val="none" w:sz="0" w:space="0" w:color="auto"/>
            <w:bottom w:val="none" w:sz="0" w:space="0" w:color="auto"/>
            <w:right w:val="none" w:sz="0" w:space="0" w:color="auto"/>
          </w:divBdr>
          <w:divsChild>
            <w:div w:id="1481727732">
              <w:marLeft w:val="0"/>
              <w:marRight w:val="0"/>
              <w:marTop w:val="0"/>
              <w:marBottom w:val="0"/>
              <w:divBdr>
                <w:top w:val="none" w:sz="0" w:space="0" w:color="auto"/>
                <w:left w:val="none" w:sz="0" w:space="0" w:color="auto"/>
                <w:bottom w:val="none" w:sz="0" w:space="0" w:color="auto"/>
                <w:right w:val="none" w:sz="0" w:space="0" w:color="auto"/>
              </w:divBdr>
            </w:div>
          </w:divsChild>
        </w:div>
        <w:div w:id="986402060">
          <w:marLeft w:val="0"/>
          <w:marRight w:val="0"/>
          <w:marTop w:val="0"/>
          <w:marBottom w:val="0"/>
          <w:divBdr>
            <w:top w:val="none" w:sz="0" w:space="0" w:color="auto"/>
            <w:left w:val="none" w:sz="0" w:space="0" w:color="auto"/>
            <w:bottom w:val="none" w:sz="0" w:space="0" w:color="auto"/>
            <w:right w:val="none" w:sz="0" w:space="0" w:color="auto"/>
          </w:divBdr>
        </w:div>
        <w:div w:id="715356199">
          <w:marLeft w:val="0"/>
          <w:marRight w:val="0"/>
          <w:marTop w:val="0"/>
          <w:marBottom w:val="0"/>
          <w:divBdr>
            <w:top w:val="none" w:sz="0" w:space="0" w:color="auto"/>
            <w:left w:val="none" w:sz="0" w:space="0" w:color="auto"/>
            <w:bottom w:val="none" w:sz="0" w:space="0" w:color="auto"/>
            <w:right w:val="none" w:sz="0" w:space="0" w:color="auto"/>
          </w:divBdr>
          <w:divsChild>
            <w:div w:id="1470972727">
              <w:marLeft w:val="0"/>
              <w:marRight w:val="0"/>
              <w:marTop w:val="0"/>
              <w:marBottom w:val="0"/>
              <w:divBdr>
                <w:top w:val="none" w:sz="0" w:space="0" w:color="auto"/>
                <w:left w:val="none" w:sz="0" w:space="0" w:color="auto"/>
                <w:bottom w:val="none" w:sz="0" w:space="0" w:color="auto"/>
                <w:right w:val="none" w:sz="0" w:space="0" w:color="auto"/>
              </w:divBdr>
            </w:div>
          </w:divsChild>
        </w:div>
        <w:div w:id="363798728">
          <w:marLeft w:val="0"/>
          <w:marRight w:val="0"/>
          <w:marTop w:val="0"/>
          <w:marBottom w:val="0"/>
          <w:divBdr>
            <w:top w:val="none" w:sz="0" w:space="0" w:color="auto"/>
            <w:left w:val="none" w:sz="0" w:space="0" w:color="auto"/>
            <w:bottom w:val="none" w:sz="0" w:space="0" w:color="auto"/>
            <w:right w:val="none" w:sz="0" w:space="0" w:color="auto"/>
          </w:divBdr>
        </w:div>
        <w:div w:id="1113017758">
          <w:marLeft w:val="0"/>
          <w:marRight w:val="0"/>
          <w:marTop w:val="0"/>
          <w:marBottom w:val="0"/>
          <w:divBdr>
            <w:top w:val="none" w:sz="0" w:space="0" w:color="auto"/>
            <w:left w:val="none" w:sz="0" w:space="0" w:color="auto"/>
            <w:bottom w:val="none" w:sz="0" w:space="0" w:color="auto"/>
            <w:right w:val="none" w:sz="0" w:space="0" w:color="auto"/>
          </w:divBdr>
          <w:divsChild>
            <w:div w:id="613170442">
              <w:marLeft w:val="0"/>
              <w:marRight w:val="0"/>
              <w:marTop w:val="0"/>
              <w:marBottom w:val="0"/>
              <w:divBdr>
                <w:top w:val="none" w:sz="0" w:space="0" w:color="auto"/>
                <w:left w:val="none" w:sz="0" w:space="0" w:color="auto"/>
                <w:bottom w:val="none" w:sz="0" w:space="0" w:color="auto"/>
                <w:right w:val="none" w:sz="0" w:space="0" w:color="auto"/>
              </w:divBdr>
            </w:div>
          </w:divsChild>
        </w:div>
        <w:div w:id="851841503">
          <w:marLeft w:val="0"/>
          <w:marRight w:val="0"/>
          <w:marTop w:val="0"/>
          <w:marBottom w:val="0"/>
          <w:divBdr>
            <w:top w:val="none" w:sz="0" w:space="0" w:color="auto"/>
            <w:left w:val="none" w:sz="0" w:space="0" w:color="auto"/>
            <w:bottom w:val="none" w:sz="0" w:space="0" w:color="auto"/>
            <w:right w:val="none" w:sz="0" w:space="0" w:color="auto"/>
          </w:divBdr>
        </w:div>
        <w:div w:id="1504472641">
          <w:marLeft w:val="0"/>
          <w:marRight w:val="0"/>
          <w:marTop w:val="0"/>
          <w:marBottom w:val="0"/>
          <w:divBdr>
            <w:top w:val="none" w:sz="0" w:space="0" w:color="auto"/>
            <w:left w:val="none" w:sz="0" w:space="0" w:color="auto"/>
            <w:bottom w:val="none" w:sz="0" w:space="0" w:color="auto"/>
            <w:right w:val="none" w:sz="0" w:space="0" w:color="auto"/>
          </w:divBdr>
          <w:divsChild>
            <w:div w:id="742416316">
              <w:marLeft w:val="0"/>
              <w:marRight w:val="0"/>
              <w:marTop w:val="0"/>
              <w:marBottom w:val="0"/>
              <w:divBdr>
                <w:top w:val="none" w:sz="0" w:space="0" w:color="auto"/>
                <w:left w:val="none" w:sz="0" w:space="0" w:color="auto"/>
                <w:bottom w:val="none" w:sz="0" w:space="0" w:color="auto"/>
                <w:right w:val="none" w:sz="0" w:space="0" w:color="auto"/>
              </w:divBdr>
            </w:div>
          </w:divsChild>
        </w:div>
        <w:div w:id="1738899191">
          <w:marLeft w:val="0"/>
          <w:marRight w:val="0"/>
          <w:marTop w:val="0"/>
          <w:marBottom w:val="0"/>
          <w:divBdr>
            <w:top w:val="none" w:sz="0" w:space="0" w:color="auto"/>
            <w:left w:val="none" w:sz="0" w:space="0" w:color="auto"/>
            <w:bottom w:val="none" w:sz="0" w:space="0" w:color="auto"/>
            <w:right w:val="none" w:sz="0" w:space="0" w:color="auto"/>
          </w:divBdr>
        </w:div>
        <w:div w:id="914438785">
          <w:marLeft w:val="0"/>
          <w:marRight w:val="0"/>
          <w:marTop w:val="0"/>
          <w:marBottom w:val="0"/>
          <w:divBdr>
            <w:top w:val="none" w:sz="0" w:space="0" w:color="auto"/>
            <w:left w:val="none" w:sz="0" w:space="0" w:color="auto"/>
            <w:bottom w:val="none" w:sz="0" w:space="0" w:color="auto"/>
            <w:right w:val="none" w:sz="0" w:space="0" w:color="auto"/>
          </w:divBdr>
          <w:divsChild>
            <w:div w:id="1957564588">
              <w:marLeft w:val="0"/>
              <w:marRight w:val="0"/>
              <w:marTop w:val="0"/>
              <w:marBottom w:val="0"/>
              <w:divBdr>
                <w:top w:val="none" w:sz="0" w:space="0" w:color="auto"/>
                <w:left w:val="none" w:sz="0" w:space="0" w:color="auto"/>
                <w:bottom w:val="none" w:sz="0" w:space="0" w:color="auto"/>
                <w:right w:val="none" w:sz="0" w:space="0" w:color="auto"/>
              </w:divBdr>
            </w:div>
          </w:divsChild>
        </w:div>
        <w:div w:id="2115904729">
          <w:marLeft w:val="0"/>
          <w:marRight w:val="0"/>
          <w:marTop w:val="300"/>
          <w:marBottom w:val="0"/>
          <w:divBdr>
            <w:top w:val="none" w:sz="0" w:space="0" w:color="auto"/>
            <w:left w:val="none" w:sz="0" w:space="0" w:color="auto"/>
            <w:bottom w:val="none" w:sz="0" w:space="0" w:color="auto"/>
            <w:right w:val="none" w:sz="0" w:space="0" w:color="auto"/>
          </w:divBdr>
          <w:divsChild>
            <w:div w:id="1160120944">
              <w:marLeft w:val="0"/>
              <w:marRight w:val="0"/>
              <w:marTop w:val="0"/>
              <w:marBottom w:val="0"/>
              <w:divBdr>
                <w:top w:val="none" w:sz="0" w:space="0" w:color="auto"/>
                <w:left w:val="none" w:sz="0" w:space="0" w:color="auto"/>
                <w:bottom w:val="none" w:sz="0" w:space="0" w:color="auto"/>
                <w:right w:val="none" w:sz="0" w:space="0" w:color="auto"/>
              </w:divBdr>
              <w:divsChild>
                <w:div w:id="194834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341443">
          <w:marLeft w:val="0"/>
          <w:marRight w:val="0"/>
          <w:marTop w:val="300"/>
          <w:marBottom w:val="0"/>
          <w:divBdr>
            <w:top w:val="none" w:sz="0" w:space="0" w:color="auto"/>
            <w:left w:val="none" w:sz="0" w:space="0" w:color="auto"/>
            <w:bottom w:val="none" w:sz="0" w:space="0" w:color="auto"/>
            <w:right w:val="none" w:sz="0" w:space="0" w:color="auto"/>
          </w:divBdr>
          <w:divsChild>
            <w:div w:id="1309213189">
              <w:marLeft w:val="0"/>
              <w:marRight w:val="0"/>
              <w:marTop w:val="0"/>
              <w:marBottom w:val="0"/>
              <w:divBdr>
                <w:top w:val="none" w:sz="0" w:space="0" w:color="auto"/>
                <w:left w:val="none" w:sz="0" w:space="0" w:color="auto"/>
                <w:bottom w:val="none" w:sz="0" w:space="0" w:color="auto"/>
                <w:right w:val="none" w:sz="0" w:space="0" w:color="auto"/>
              </w:divBdr>
              <w:divsChild>
                <w:div w:id="66447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5974">
          <w:marLeft w:val="0"/>
          <w:marRight w:val="0"/>
          <w:marTop w:val="300"/>
          <w:marBottom w:val="0"/>
          <w:divBdr>
            <w:top w:val="none" w:sz="0" w:space="0" w:color="auto"/>
            <w:left w:val="none" w:sz="0" w:space="0" w:color="auto"/>
            <w:bottom w:val="none" w:sz="0" w:space="0" w:color="auto"/>
            <w:right w:val="none" w:sz="0" w:space="0" w:color="auto"/>
          </w:divBdr>
          <w:divsChild>
            <w:div w:id="554852903">
              <w:marLeft w:val="0"/>
              <w:marRight w:val="0"/>
              <w:marTop w:val="0"/>
              <w:marBottom w:val="0"/>
              <w:divBdr>
                <w:top w:val="none" w:sz="0" w:space="0" w:color="auto"/>
                <w:left w:val="none" w:sz="0" w:space="0" w:color="auto"/>
                <w:bottom w:val="none" w:sz="0" w:space="0" w:color="auto"/>
                <w:right w:val="none" w:sz="0" w:space="0" w:color="auto"/>
              </w:divBdr>
              <w:divsChild>
                <w:div w:id="928469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763067">
      <w:bodyDiv w:val="1"/>
      <w:marLeft w:val="0"/>
      <w:marRight w:val="0"/>
      <w:marTop w:val="0"/>
      <w:marBottom w:val="0"/>
      <w:divBdr>
        <w:top w:val="none" w:sz="0" w:space="0" w:color="auto"/>
        <w:left w:val="none" w:sz="0" w:space="0" w:color="auto"/>
        <w:bottom w:val="none" w:sz="0" w:space="0" w:color="auto"/>
        <w:right w:val="none" w:sz="0" w:space="0" w:color="auto"/>
      </w:divBdr>
      <w:divsChild>
        <w:div w:id="1256087567">
          <w:marLeft w:val="0"/>
          <w:marRight w:val="0"/>
          <w:marTop w:val="0"/>
          <w:marBottom w:val="0"/>
          <w:divBdr>
            <w:top w:val="none" w:sz="0" w:space="0" w:color="auto"/>
            <w:left w:val="none" w:sz="0" w:space="0" w:color="auto"/>
            <w:bottom w:val="none" w:sz="0" w:space="0" w:color="auto"/>
            <w:right w:val="none" w:sz="0" w:space="0" w:color="auto"/>
          </w:divBdr>
        </w:div>
        <w:div w:id="273365902">
          <w:marLeft w:val="0"/>
          <w:marRight w:val="0"/>
          <w:marTop w:val="0"/>
          <w:marBottom w:val="0"/>
          <w:divBdr>
            <w:top w:val="none" w:sz="0" w:space="0" w:color="auto"/>
            <w:left w:val="none" w:sz="0" w:space="0" w:color="auto"/>
            <w:bottom w:val="none" w:sz="0" w:space="0" w:color="auto"/>
            <w:right w:val="none" w:sz="0" w:space="0" w:color="auto"/>
          </w:divBdr>
          <w:divsChild>
            <w:div w:id="1031493108">
              <w:marLeft w:val="0"/>
              <w:marRight w:val="0"/>
              <w:marTop w:val="0"/>
              <w:marBottom w:val="0"/>
              <w:divBdr>
                <w:top w:val="none" w:sz="0" w:space="0" w:color="auto"/>
                <w:left w:val="none" w:sz="0" w:space="0" w:color="auto"/>
                <w:bottom w:val="none" w:sz="0" w:space="0" w:color="auto"/>
                <w:right w:val="none" w:sz="0" w:space="0" w:color="auto"/>
              </w:divBdr>
            </w:div>
          </w:divsChild>
        </w:div>
        <w:div w:id="1452439502">
          <w:marLeft w:val="0"/>
          <w:marRight w:val="0"/>
          <w:marTop w:val="0"/>
          <w:marBottom w:val="0"/>
          <w:divBdr>
            <w:top w:val="none" w:sz="0" w:space="0" w:color="auto"/>
            <w:left w:val="none" w:sz="0" w:space="0" w:color="auto"/>
            <w:bottom w:val="none" w:sz="0" w:space="0" w:color="auto"/>
            <w:right w:val="none" w:sz="0" w:space="0" w:color="auto"/>
          </w:divBdr>
        </w:div>
        <w:div w:id="1197043458">
          <w:marLeft w:val="0"/>
          <w:marRight w:val="0"/>
          <w:marTop w:val="0"/>
          <w:marBottom w:val="0"/>
          <w:divBdr>
            <w:top w:val="none" w:sz="0" w:space="0" w:color="auto"/>
            <w:left w:val="none" w:sz="0" w:space="0" w:color="auto"/>
            <w:bottom w:val="none" w:sz="0" w:space="0" w:color="auto"/>
            <w:right w:val="none" w:sz="0" w:space="0" w:color="auto"/>
          </w:divBdr>
          <w:divsChild>
            <w:div w:id="1147358445">
              <w:marLeft w:val="0"/>
              <w:marRight w:val="0"/>
              <w:marTop w:val="0"/>
              <w:marBottom w:val="0"/>
              <w:divBdr>
                <w:top w:val="none" w:sz="0" w:space="0" w:color="auto"/>
                <w:left w:val="none" w:sz="0" w:space="0" w:color="auto"/>
                <w:bottom w:val="none" w:sz="0" w:space="0" w:color="auto"/>
                <w:right w:val="none" w:sz="0" w:space="0" w:color="auto"/>
              </w:divBdr>
            </w:div>
          </w:divsChild>
        </w:div>
        <w:div w:id="1260723752">
          <w:marLeft w:val="0"/>
          <w:marRight w:val="0"/>
          <w:marTop w:val="0"/>
          <w:marBottom w:val="0"/>
          <w:divBdr>
            <w:top w:val="none" w:sz="0" w:space="0" w:color="auto"/>
            <w:left w:val="none" w:sz="0" w:space="0" w:color="auto"/>
            <w:bottom w:val="none" w:sz="0" w:space="0" w:color="auto"/>
            <w:right w:val="none" w:sz="0" w:space="0" w:color="auto"/>
          </w:divBdr>
        </w:div>
        <w:div w:id="2058578960">
          <w:marLeft w:val="0"/>
          <w:marRight w:val="0"/>
          <w:marTop w:val="0"/>
          <w:marBottom w:val="0"/>
          <w:divBdr>
            <w:top w:val="none" w:sz="0" w:space="0" w:color="auto"/>
            <w:left w:val="none" w:sz="0" w:space="0" w:color="auto"/>
            <w:bottom w:val="none" w:sz="0" w:space="0" w:color="auto"/>
            <w:right w:val="none" w:sz="0" w:space="0" w:color="auto"/>
          </w:divBdr>
          <w:divsChild>
            <w:div w:id="1669794296">
              <w:marLeft w:val="0"/>
              <w:marRight w:val="0"/>
              <w:marTop w:val="0"/>
              <w:marBottom w:val="0"/>
              <w:divBdr>
                <w:top w:val="none" w:sz="0" w:space="0" w:color="auto"/>
                <w:left w:val="none" w:sz="0" w:space="0" w:color="auto"/>
                <w:bottom w:val="none" w:sz="0" w:space="0" w:color="auto"/>
                <w:right w:val="none" w:sz="0" w:space="0" w:color="auto"/>
              </w:divBdr>
            </w:div>
          </w:divsChild>
        </w:div>
        <w:div w:id="1403603555">
          <w:marLeft w:val="0"/>
          <w:marRight w:val="0"/>
          <w:marTop w:val="0"/>
          <w:marBottom w:val="0"/>
          <w:divBdr>
            <w:top w:val="none" w:sz="0" w:space="0" w:color="auto"/>
            <w:left w:val="none" w:sz="0" w:space="0" w:color="auto"/>
            <w:bottom w:val="none" w:sz="0" w:space="0" w:color="auto"/>
            <w:right w:val="none" w:sz="0" w:space="0" w:color="auto"/>
          </w:divBdr>
        </w:div>
        <w:div w:id="2012834672">
          <w:marLeft w:val="0"/>
          <w:marRight w:val="0"/>
          <w:marTop w:val="0"/>
          <w:marBottom w:val="0"/>
          <w:divBdr>
            <w:top w:val="none" w:sz="0" w:space="0" w:color="auto"/>
            <w:left w:val="none" w:sz="0" w:space="0" w:color="auto"/>
            <w:bottom w:val="none" w:sz="0" w:space="0" w:color="auto"/>
            <w:right w:val="none" w:sz="0" w:space="0" w:color="auto"/>
          </w:divBdr>
          <w:divsChild>
            <w:div w:id="1600331728">
              <w:marLeft w:val="0"/>
              <w:marRight w:val="0"/>
              <w:marTop w:val="0"/>
              <w:marBottom w:val="0"/>
              <w:divBdr>
                <w:top w:val="none" w:sz="0" w:space="0" w:color="auto"/>
                <w:left w:val="none" w:sz="0" w:space="0" w:color="auto"/>
                <w:bottom w:val="none" w:sz="0" w:space="0" w:color="auto"/>
                <w:right w:val="none" w:sz="0" w:space="0" w:color="auto"/>
              </w:divBdr>
            </w:div>
          </w:divsChild>
        </w:div>
        <w:div w:id="1107770794">
          <w:marLeft w:val="0"/>
          <w:marRight w:val="0"/>
          <w:marTop w:val="0"/>
          <w:marBottom w:val="0"/>
          <w:divBdr>
            <w:top w:val="none" w:sz="0" w:space="0" w:color="auto"/>
            <w:left w:val="none" w:sz="0" w:space="0" w:color="auto"/>
            <w:bottom w:val="none" w:sz="0" w:space="0" w:color="auto"/>
            <w:right w:val="none" w:sz="0" w:space="0" w:color="auto"/>
          </w:divBdr>
        </w:div>
        <w:div w:id="1253969478">
          <w:marLeft w:val="0"/>
          <w:marRight w:val="0"/>
          <w:marTop w:val="0"/>
          <w:marBottom w:val="0"/>
          <w:divBdr>
            <w:top w:val="none" w:sz="0" w:space="0" w:color="auto"/>
            <w:left w:val="none" w:sz="0" w:space="0" w:color="auto"/>
            <w:bottom w:val="none" w:sz="0" w:space="0" w:color="auto"/>
            <w:right w:val="none" w:sz="0" w:space="0" w:color="auto"/>
          </w:divBdr>
          <w:divsChild>
            <w:div w:id="1025013100">
              <w:marLeft w:val="0"/>
              <w:marRight w:val="0"/>
              <w:marTop w:val="0"/>
              <w:marBottom w:val="0"/>
              <w:divBdr>
                <w:top w:val="none" w:sz="0" w:space="0" w:color="auto"/>
                <w:left w:val="none" w:sz="0" w:space="0" w:color="auto"/>
                <w:bottom w:val="none" w:sz="0" w:space="0" w:color="auto"/>
                <w:right w:val="none" w:sz="0" w:space="0" w:color="auto"/>
              </w:divBdr>
            </w:div>
          </w:divsChild>
        </w:div>
        <w:div w:id="659118316">
          <w:marLeft w:val="0"/>
          <w:marRight w:val="0"/>
          <w:marTop w:val="0"/>
          <w:marBottom w:val="0"/>
          <w:divBdr>
            <w:top w:val="none" w:sz="0" w:space="0" w:color="auto"/>
            <w:left w:val="none" w:sz="0" w:space="0" w:color="auto"/>
            <w:bottom w:val="none" w:sz="0" w:space="0" w:color="auto"/>
            <w:right w:val="none" w:sz="0" w:space="0" w:color="auto"/>
          </w:divBdr>
        </w:div>
        <w:div w:id="805467927">
          <w:marLeft w:val="0"/>
          <w:marRight w:val="0"/>
          <w:marTop w:val="0"/>
          <w:marBottom w:val="0"/>
          <w:divBdr>
            <w:top w:val="none" w:sz="0" w:space="0" w:color="auto"/>
            <w:left w:val="none" w:sz="0" w:space="0" w:color="auto"/>
            <w:bottom w:val="none" w:sz="0" w:space="0" w:color="auto"/>
            <w:right w:val="none" w:sz="0" w:space="0" w:color="auto"/>
          </w:divBdr>
          <w:divsChild>
            <w:div w:id="50888057">
              <w:marLeft w:val="0"/>
              <w:marRight w:val="0"/>
              <w:marTop w:val="0"/>
              <w:marBottom w:val="0"/>
              <w:divBdr>
                <w:top w:val="none" w:sz="0" w:space="0" w:color="auto"/>
                <w:left w:val="none" w:sz="0" w:space="0" w:color="auto"/>
                <w:bottom w:val="none" w:sz="0" w:space="0" w:color="auto"/>
                <w:right w:val="none" w:sz="0" w:space="0" w:color="auto"/>
              </w:divBdr>
            </w:div>
          </w:divsChild>
        </w:div>
        <w:div w:id="1453599664">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sChild>
            <w:div w:id="515730663">
              <w:marLeft w:val="0"/>
              <w:marRight w:val="0"/>
              <w:marTop w:val="0"/>
              <w:marBottom w:val="0"/>
              <w:divBdr>
                <w:top w:val="none" w:sz="0" w:space="0" w:color="auto"/>
                <w:left w:val="none" w:sz="0" w:space="0" w:color="auto"/>
                <w:bottom w:val="none" w:sz="0" w:space="0" w:color="auto"/>
                <w:right w:val="none" w:sz="0" w:space="0" w:color="auto"/>
              </w:divBdr>
            </w:div>
          </w:divsChild>
        </w:div>
        <w:div w:id="1895656126">
          <w:marLeft w:val="0"/>
          <w:marRight w:val="0"/>
          <w:marTop w:val="300"/>
          <w:marBottom w:val="0"/>
          <w:divBdr>
            <w:top w:val="none" w:sz="0" w:space="0" w:color="auto"/>
            <w:left w:val="none" w:sz="0" w:space="0" w:color="auto"/>
            <w:bottom w:val="none" w:sz="0" w:space="0" w:color="auto"/>
            <w:right w:val="none" w:sz="0" w:space="0" w:color="auto"/>
          </w:divBdr>
          <w:divsChild>
            <w:div w:id="2012831447">
              <w:marLeft w:val="0"/>
              <w:marRight w:val="0"/>
              <w:marTop w:val="0"/>
              <w:marBottom w:val="0"/>
              <w:divBdr>
                <w:top w:val="none" w:sz="0" w:space="0" w:color="auto"/>
                <w:left w:val="none" w:sz="0" w:space="0" w:color="auto"/>
                <w:bottom w:val="none" w:sz="0" w:space="0" w:color="auto"/>
                <w:right w:val="none" w:sz="0" w:space="0" w:color="auto"/>
              </w:divBdr>
              <w:divsChild>
                <w:div w:id="583690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236">
          <w:marLeft w:val="0"/>
          <w:marRight w:val="0"/>
          <w:marTop w:val="300"/>
          <w:marBottom w:val="0"/>
          <w:divBdr>
            <w:top w:val="none" w:sz="0" w:space="0" w:color="auto"/>
            <w:left w:val="none" w:sz="0" w:space="0" w:color="auto"/>
            <w:bottom w:val="none" w:sz="0" w:space="0" w:color="auto"/>
            <w:right w:val="none" w:sz="0" w:space="0" w:color="auto"/>
          </w:divBdr>
          <w:divsChild>
            <w:div w:id="1943948917">
              <w:marLeft w:val="0"/>
              <w:marRight w:val="0"/>
              <w:marTop w:val="0"/>
              <w:marBottom w:val="0"/>
              <w:divBdr>
                <w:top w:val="none" w:sz="0" w:space="0" w:color="auto"/>
                <w:left w:val="none" w:sz="0" w:space="0" w:color="auto"/>
                <w:bottom w:val="none" w:sz="0" w:space="0" w:color="auto"/>
                <w:right w:val="none" w:sz="0" w:space="0" w:color="auto"/>
              </w:divBdr>
              <w:divsChild>
                <w:div w:id="852572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817652">
          <w:marLeft w:val="0"/>
          <w:marRight w:val="0"/>
          <w:marTop w:val="300"/>
          <w:marBottom w:val="0"/>
          <w:divBdr>
            <w:top w:val="none" w:sz="0" w:space="0" w:color="auto"/>
            <w:left w:val="none" w:sz="0" w:space="0" w:color="auto"/>
            <w:bottom w:val="none" w:sz="0" w:space="0" w:color="auto"/>
            <w:right w:val="none" w:sz="0" w:space="0" w:color="auto"/>
          </w:divBdr>
          <w:divsChild>
            <w:div w:id="1883318866">
              <w:marLeft w:val="0"/>
              <w:marRight w:val="0"/>
              <w:marTop w:val="0"/>
              <w:marBottom w:val="0"/>
              <w:divBdr>
                <w:top w:val="none" w:sz="0" w:space="0" w:color="auto"/>
                <w:left w:val="none" w:sz="0" w:space="0" w:color="auto"/>
                <w:bottom w:val="none" w:sz="0" w:space="0" w:color="auto"/>
                <w:right w:val="none" w:sz="0" w:space="0" w:color="auto"/>
              </w:divBdr>
              <w:divsChild>
                <w:div w:id="20900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476110">
          <w:marLeft w:val="0"/>
          <w:marRight w:val="0"/>
          <w:marTop w:val="300"/>
          <w:marBottom w:val="0"/>
          <w:divBdr>
            <w:top w:val="none" w:sz="0" w:space="0" w:color="auto"/>
            <w:left w:val="none" w:sz="0" w:space="0" w:color="auto"/>
            <w:bottom w:val="none" w:sz="0" w:space="0" w:color="auto"/>
            <w:right w:val="none" w:sz="0" w:space="0" w:color="auto"/>
          </w:divBdr>
          <w:divsChild>
            <w:div w:id="427115809">
              <w:marLeft w:val="0"/>
              <w:marRight w:val="0"/>
              <w:marTop w:val="0"/>
              <w:marBottom w:val="0"/>
              <w:divBdr>
                <w:top w:val="none" w:sz="0" w:space="0" w:color="auto"/>
                <w:left w:val="none" w:sz="0" w:space="0" w:color="auto"/>
                <w:bottom w:val="none" w:sz="0" w:space="0" w:color="auto"/>
                <w:right w:val="none" w:sz="0" w:space="0" w:color="auto"/>
              </w:divBdr>
              <w:divsChild>
                <w:div w:id="1150708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963868">
      <w:bodyDiv w:val="1"/>
      <w:marLeft w:val="0"/>
      <w:marRight w:val="0"/>
      <w:marTop w:val="0"/>
      <w:marBottom w:val="0"/>
      <w:divBdr>
        <w:top w:val="none" w:sz="0" w:space="0" w:color="auto"/>
        <w:left w:val="none" w:sz="0" w:space="0" w:color="auto"/>
        <w:bottom w:val="none" w:sz="0" w:space="0" w:color="auto"/>
        <w:right w:val="none" w:sz="0" w:space="0" w:color="auto"/>
      </w:divBdr>
    </w:div>
    <w:div w:id="1695107160">
      <w:bodyDiv w:val="1"/>
      <w:marLeft w:val="0"/>
      <w:marRight w:val="0"/>
      <w:marTop w:val="0"/>
      <w:marBottom w:val="0"/>
      <w:divBdr>
        <w:top w:val="none" w:sz="0" w:space="0" w:color="auto"/>
        <w:left w:val="none" w:sz="0" w:space="0" w:color="auto"/>
        <w:bottom w:val="none" w:sz="0" w:space="0" w:color="auto"/>
        <w:right w:val="none" w:sz="0" w:space="0" w:color="auto"/>
      </w:divBdr>
      <w:divsChild>
        <w:div w:id="135412486">
          <w:marLeft w:val="0"/>
          <w:marRight w:val="0"/>
          <w:marTop w:val="0"/>
          <w:marBottom w:val="0"/>
          <w:divBdr>
            <w:top w:val="none" w:sz="0" w:space="0" w:color="auto"/>
            <w:left w:val="none" w:sz="0" w:space="0" w:color="auto"/>
            <w:bottom w:val="none" w:sz="0" w:space="0" w:color="auto"/>
            <w:right w:val="none" w:sz="0" w:space="0" w:color="auto"/>
          </w:divBdr>
        </w:div>
        <w:div w:id="408623062">
          <w:marLeft w:val="0"/>
          <w:marRight w:val="0"/>
          <w:marTop w:val="0"/>
          <w:marBottom w:val="0"/>
          <w:divBdr>
            <w:top w:val="none" w:sz="0" w:space="0" w:color="auto"/>
            <w:left w:val="none" w:sz="0" w:space="0" w:color="auto"/>
            <w:bottom w:val="none" w:sz="0" w:space="0" w:color="auto"/>
            <w:right w:val="none" w:sz="0" w:space="0" w:color="auto"/>
          </w:divBdr>
        </w:div>
        <w:div w:id="474373907">
          <w:marLeft w:val="0"/>
          <w:marRight w:val="0"/>
          <w:marTop w:val="0"/>
          <w:marBottom w:val="0"/>
          <w:divBdr>
            <w:top w:val="none" w:sz="0" w:space="0" w:color="auto"/>
            <w:left w:val="none" w:sz="0" w:space="0" w:color="auto"/>
            <w:bottom w:val="none" w:sz="0" w:space="0" w:color="auto"/>
            <w:right w:val="none" w:sz="0" w:space="0" w:color="auto"/>
          </w:divBdr>
          <w:divsChild>
            <w:div w:id="529339738">
              <w:marLeft w:val="0"/>
              <w:marRight w:val="0"/>
              <w:marTop w:val="0"/>
              <w:marBottom w:val="0"/>
              <w:divBdr>
                <w:top w:val="none" w:sz="0" w:space="0" w:color="auto"/>
                <w:left w:val="none" w:sz="0" w:space="0" w:color="auto"/>
                <w:bottom w:val="none" w:sz="0" w:space="0" w:color="auto"/>
                <w:right w:val="none" w:sz="0" w:space="0" w:color="auto"/>
              </w:divBdr>
            </w:div>
          </w:divsChild>
        </w:div>
        <w:div w:id="594359430">
          <w:marLeft w:val="0"/>
          <w:marRight w:val="0"/>
          <w:marTop w:val="0"/>
          <w:marBottom w:val="0"/>
          <w:divBdr>
            <w:top w:val="none" w:sz="0" w:space="0" w:color="auto"/>
            <w:left w:val="none" w:sz="0" w:space="0" w:color="auto"/>
            <w:bottom w:val="none" w:sz="0" w:space="0" w:color="auto"/>
            <w:right w:val="none" w:sz="0" w:space="0" w:color="auto"/>
          </w:divBdr>
        </w:div>
        <w:div w:id="860975755">
          <w:marLeft w:val="0"/>
          <w:marRight w:val="0"/>
          <w:marTop w:val="300"/>
          <w:marBottom w:val="0"/>
          <w:divBdr>
            <w:top w:val="none" w:sz="0" w:space="0" w:color="auto"/>
            <w:left w:val="none" w:sz="0" w:space="0" w:color="auto"/>
            <w:bottom w:val="none" w:sz="0" w:space="0" w:color="auto"/>
            <w:right w:val="none" w:sz="0" w:space="0" w:color="auto"/>
          </w:divBdr>
          <w:divsChild>
            <w:div w:id="1330401804">
              <w:marLeft w:val="0"/>
              <w:marRight w:val="0"/>
              <w:marTop w:val="0"/>
              <w:marBottom w:val="0"/>
              <w:divBdr>
                <w:top w:val="none" w:sz="0" w:space="0" w:color="auto"/>
                <w:left w:val="none" w:sz="0" w:space="0" w:color="auto"/>
                <w:bottom w:val="none" w:sz="0" w:space="0" w:color="auto"/>
                <w:right w:val="none" w:sz="0" w:space="0" w:color="auto"/>
              </w:divBdr>
              <w:divsChild>
                <w:div w:id="961036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2970">
          <w:marLeft w:val="0"/>
          <w:marRight w:val="0"/>
          <w:marTop w:val="0"/>
          <w:marBottom w:val="0"/>
          <w:divBdr>
            <w:top w:val="none" w:sz="0" w:space="0" w:color="auto"/>
            <w:left w:val="none" w:sz="0" w:space="0" w:color="auto"/>
            <w:bottom w:val="none" w:sz="0" w:space="0" w:color="auto"/>
            <w:right w:val="none" w:sz="0" w:space="0" w:color="auto"/>
          </w:divBdr>
          <w:divsChild>
            <w:div w:id="1919513166">
              <w:marLeft w:val="0"/>
              <w:marRight w:val="0"/>
              <w:marTop w:val="0"/>
              <w:marBottom w:val="0"/>
              <w:divBdr>
                <w:top w:val="none" w:sz="0" w:space="0" w:color="auto"/>
                <w:left w:val="none" w:sz="0" w:space="0" w:color="auto"/>
                <w:bottom w:val="none" w:sz="0" w:space="0" w:color="auto"/>
                <w:right w:val="none" w:sz="0" w:space="0" w:color="auto"/>
              </w:divBdr>
            </w:div>
          </w:divsChild>
        </w:div>
        <w:div w:id="1054768936">
          <w:marLeft w:val="0"/>
          <w:marRight w:val="0"/>
          <w:marTop w:val="0"/>
          <w:marBottom w:val="0"/>
          <w:divBdr>
            <w:top w:val="none" w:sz="0" w:space="0" w:color="auto"/>
            <w:left w:val="none" w:sz="0" w:space="0" w:color="auto"/>
            <w:bottom w:val="none" w:sz="0" w:space="0" w:color="auto"/>
            <w:right w:val="none" w:sz="0" w:space="0" w:color="auto"/>
          </w:divBdr>
          <w:divsChild>
            <w:div w:id="2053265903">
              <w:marLeft w:val="0"/>
              <w:marRight w:val="0"/>
              <w:marTop w:val="0"/>
              <w:marBottom w:val="0"/>
              <w:divBdr>
                <w:top w:val="none" w:sz="0" w:space="0" w:color="auto"/>
                <w:left w:val="none" w:sz="0" w:space="0" w:color="auto"/>
                <w:bottom w:val="none" w:sz="0" w:space="0" w:color="auto"/>
                <w:right w:val="none" w:sz="0" w:space="0" w:color="auto"/>
              </w:divBdr>
            </w:div>
          </w:divsChild>
        </w:div>
        <w:div w:id="1058632258">
          <w:marLeft w:val="0"/>
          <w:marRight w:val="0"/>
          <w:marTop w:val="0"/>
          <w:marBottom w:val="0"/>
          <w:divBdr>
            <w:top w:val="none" w:sz="0" w:space="0" w:color="auto"/>
            <w:left w:val="none" w:sz="0" w:space="0" w:color="auto"/>
            <w:bottom w:val="none" w:sz="0" w:space="0" w:color="auto"/>
            <w:right w:val="none" w:sz="0" w:space="0" w:color="auto"/>
          </w:divBdr>
        </w:div>
        <w:div w:id="1073430023">
          <w:marLeft w:val="0"/>
          <w:marRight w:val="0"/>
          <w:marTop w:val="0"/>
          <w:marBottom w:val="0"/>
          <w:divBdr>
            <w:top w:val="none" w:sz="0" w:space="0" w:color="auto"/>
            <w:left w:val="none" w:sz="0" w:space="0" w:color="auto"/>
            <w:bottom w:val="none" w:sz="0" w:space="0" w:color="auto"/>
            <w:right w:val="none" w:sz="0" w:space="0" w:color="auto"/>
          </w:divBdr>
          <w:divsChild>
            <w:div w:id="748579666">
              <w:marLeft w:val="0"/>
              <w:marRight w:val="0"/>
              <w:marTop w:val="0"/>
              <w:marBottom w:val="0"/>
              <w:divBdr>
                <w:top w:val="none" w:sz="0" w:space="0" w:color="auto"/>
                <w:left w:val="none" w:sz="0" w:space="0" w:color="auto"/>
                <w:bottom w:val="none" w:sz="0" w:space="0" w:color="auto"/>
                <w:right w:val="none" w:sz="0" w:space="0" w:color="auto"/>
              </w:divBdr>
            </w:div>
          </w:divsChild>
        </w:div>
        <w:div w:id="1099450273">
          <w:marLeft w:val="0"/>
          <w:marRight w:val="0"/>
          <w:marTop w:val="0"/>
          <w:marBottom w:val="0"/>
          <w:divBdr>
            <w:top w:val="none" w:sz="0" w:space="0" w:color="auto"/>
            <w:left w:val="none" w:sz="0" w:space="0" w:color="auto"/>
            <w:bottom w:val="none" w:sz="0" w:space="0" w:color="auto"/>
            <w:right w:val="none" w:sz="0" w:space="0" w:color="auto"/>
          </w:divBdr>
        </w:div>
        <w:div w:id="1356468343">
          <w:marLeft w:val="0"/>
          <w:marRight w:val="0"/>
          <w:marTop w:val="0"/>
          <w:marBottom w:val="0"/>
          <w:divBdr>
            <w:top w:val="none" w:sz="0" w:space="0" w:color="auto"/>
            <w:left w:val="none" w:sz="0" w:space="0" w:color="auto"/>
            <w:bottom w:val="none" w:sz="0" w:space="0" w:color="auto"/>
            <w:right w:val="none" w:sz="0" w:space="0" w:color="auto"/>
          </w:divBdr>
        </w:div>
        <w:div w:id="1442644112">
          <w:marLeft w:val="0"/>
          <w:marRight w:val="0"/>
          <w:marTop w:val="300"/>
          <w:marBottom w:val="0"/>
          <w:divBdr>
            <w:top w:val="none" w:sz="0" w:space="0" w:color="auto"/>
            <w:left w:val="none" w:sz="0" w:space="0" w:color="auto"/>
            <w:bottom w:val="none" w:sz="0" w:space="0" w:color="auto"/>
            <w:right w:val="none" w:sz="0" w:space="0" w:color="auto"/>
          </w:divBdr>
          <w:divsChild>
            <w:div w:id="1097020959">
              <w:marLeft w:val="0"/>
              <w:marRight w:val="0"/>
              <w:marTop w:val="0"/>
              <w:marBottom w:val="0"/>
              <w:divBdr>
                <w:top w:val="none" w:sz="0" w:space="0" w:color="auto"/>
                <w:left w:val="none" w:sz="0" w:space="0" w:color="auto"/>
                <w:bottom w:val="none" w:sz="0" w:space="0" w:color="auto"/>
                <w:right w:val="none" w:sz="0" w:space="0" w:color="auto"/>
              </w:divBdr>
              <w:divsChild>
                <w:div w:id="345865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427989">
          <w:marLeft w:val="0"/>
          <w:marRight w:val="0"/>
          <w:marTop w:val="0"/>
          <w:marBottom w:val="0"/>
          <w:divBdr>
            <w:top w:val="none" w:sz="0" w:space="0" w:color="auto"/>
            <w:left w:val="none" w:sz="0" w:space="0" w:color="auto"/>
            <w:bottom w:val="none" w:sz="0" w:space="0" w:color="auto"/>
            <w:right w:val="none" w:sz="0" w:space="0" w:color="auto"/>
          </w:divBdr>
          <w:divsChild>
            <w:div w:id="1592813077">
              <w:marLeft w:val="0"/>
              <w:marRight w:val="0"/>
              <w:marTop w:val="0"/>
              <w:marBottom w:val="0"/>
              <w:divBdr>
                <w:top w:val="none" w:sz="0" w:space="0" w:color="auto"/>
                <w:left w:val="none" w:sz="0" w:space="0" w:color="auto"/>
                <w:bottom w:val="none" w:sz="0" w:space="0" w:color="auto"/>
                <w:right w:val="none" w:sz="0" w:space="0" w:color="auto"/>
              </w:divBdr>
            </w:div>
          </w:divsChild>
        </w:div>
        <w:div w:id="1790321090">
          <w:marLeft w:val="0"/>
          <w:marRight w:val="0"/>
          <w:marTop w:val="300"/>
          <w:marBottom w:val="0"/>
          <w:divBdr>
            <w:top w:val="none" w:sz="0" w:space="0" w:color="auto"/>
            <w:left w:val="none" w:sz="0" w:space="0" w:color="auto"/>
            <w:bottom w:val="none" w:sz="0" w:space="0" w:color="auto"/>
            <w:right w:val="none" w:sz="0" w:space="0" w:color="auto"/>
          </w:divBdr>
          <w:divsChild>
            <w:div w:id="499589362">
              <w:marLeft w:val="0"/>
              <w:marRight w:val="0"/>
              <w:marTop w:val="0"/>
              <w:marBottom w:val="0"/>
              <w:divBdr>
                <w:top w:val="none" w:sz="0" w:space="0" w:color="auto"/>
                <w:left w:val="none" w:sz="0" w:space="0" w:color="auto"/>
                <w:bottom w:val="none" w:sz="0" w:space="0" w:color="auto"/>
                <w:right w:val="none" w:sz="0" w:space="0" w:color="auto"/>
              </w:divBdr>
              <w:divsChild>
                <w:div w:id="56106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405854">
          <w:marLeft w:val="0"/>
          <w:marRight w:val="0"/>
          <w:marTop w:val="300"/>
          <w:marBottom w:val="0"/>
          <w:divBdr>
            <w:top w:val="none" w:sz="0" w:space="0" w:color="auto"/>
            <w:left w:val="none" w:sz="0" w:space="0" w:color="auto"/>
            <w:bottom w:val="none" w:sz="0" w:space="0" w:color="auto"/>
            <w:right w:val="none" w:sz="0" w:space="0" w:color="auto"/>
          </w:divBdr>
          <w:divsChild>
            <w:div w:id="51345366">
              <w:marLeft w:val="0"/>
              <w:marRight w:val="0"/>
              <w:marTop w:val="0"/>
              <w:marBottom w:val="0"/>
              <w:divBdr>
                <w:top w:val="none" w:sz="0" w:space="0" w:color="auto"/>
                <w:left w:val="none" w:sz="0" w:space="0" w:color="auto"/>
                <w:bottom w:val="none" w:sz="0" w:space="0" w:color="auto"/>
                <w:right w:val="none" w:sz="0" w:space="0" w:color="auto"/>
              </w:divBdr>
              <w:divsChild>
                <w:div w:id="243801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878605">
          <w:marLeft w:val="0"/>
          <w:marRight w:val="0"/>
          <w:marTop w:val="0"/>
          <w:marBottom w:val="0"/>
          <w:divBdr>
            <w:top w:val="none" w:sz="0" w:space="0" w:color="auto"/>
            <w:left w:val="none" w:sz="0" w:space="0" w:color="auto"/>
            <w:bottom w:val="none" w:sz="0" w:space="0" w:color="auto"/>
            <w:right w:val="none" w:sz="0" w:space="0" w:color="auto"/>
          </w:divBdr>
        </w:div>
        <w:div w:id="2026978189">
          <w:marLeft w:val="0"/>
          <w:marRight w:val="0"/>
          <w:marTop w:val="0"/>
          <w:marBottom w:val="0"/>
          <w:divBdr>
            <w:top w:val="none" w:sz="0" w:space="0" w:color="auto"/>
            <w:left w:val="none" w:sz="0" w:space="0" w:color="auto"/>
            <w:bottom w:val="none" w:sz="0" w:space="0" w:color="auto"/>
            <w:right w:val="none" w:sz="0" w:space="0" w:color="auto"/>
          </w:divBdr>
          <w:divsChild>
            <w:div w:id="77405486">
              <w:marLeft w:val="0"/>
              <w:marRight w:val="0"/>
              <w:marTop w:val="0"/>
              <w:marBottom w:val="0"/>
              <w:divBdr>
                <w:top w:val="none" w:sz="0" w:space="0" w:color="auto"/>
                <w:left w:val="none" w:sz="0" w:space="0" w:color="auto"/>
                <w:bottom w:val="none" w:sz="0" w:space="0" w:color="auto"/>
                <w:right w:val="none" w:sz="0" w:space="0" w:color="auto"/>
              </w:divBdr>
            </w:div>
          </w:divsChild>
        </w:div>
        <w:div w:id="2139253351">
          <w:marLeft w:val="0"/>
          <w:marRight w:val="0"/>
          <w:marTop w:val="0"/>
          <w:marBottom w:val="0"/>
          <w:divBdr>
            <w:top w:val="none" w:sz="0" w:space="0" w:color="auto"/>
            <w:left w:val="none" w:sz="0" w:space="0" w:color="auto"/>
            <w:bottom w:val="none" w:sz="0" w:space="0" w:color="auto"/>
            <w:right w:val="none" w:sz="0" w:space="0" w:color="auto"/>
          </w:divBdr>
          <w:divsChild>
            <w:div w:id="4102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497406">
      <w:bodyDiv w:val="1"/>
      <w:marLeft w:val="0"/>
      <w:marRight w:val="0"/>
      <w:marTop w:val="0"/>
      <w:marBottom w:val="0"/>
      <w:divBdr>
        <w:top w:val="none" w:sz="0" w:space="0" w:color="auto"/>
        <w:left w:val="none" w:sz="0" w:space="0" w:color="auto"/>
        <w:bottom w:val="none" w:sz="0" w:space="0" w:color="auto"/>
        <w:right w:val="none" w:sz="0" w:space="0" w:color="auto"/>
      </w:divBdr>
    </w:div>
    <w:div w:id="1697348138">
      <w:bodyDiv w:val="1"/>
      <w:marLeft w:val="0"/>
      <w:marRight w:val="0"/>
      <w:marTop w:val="0"/>
      <w:marBottom w:val="0"/>
      <w:divBdr>
        <w:top w:val="none" w:sz="0" w:space="0" w:color="auto"/>
        <w:left w:val="none" w:sz="0" w:space="0" w:color="auto"/>
        <w:bottom w:val="none" w:sz="0" w:space="0" w:color="auto"/>
        <w:right w:val="none" w:sz="0" w:space="0" w:color="auto"/>
      </w:divBdr>
    </w:div>
    <w:div w:id="1697348823">
      <w:bodyDiv w:val="1"/>
      <w:marLeft w:val="0"/>
      <w:marRight w:val="0"/>
      <w:marTop w:val="0"/>
      <w:marBottom w:val="0"/>
      <w:divBdr>
        <w:top w:val="none" w:sz="0" w:space="0" w:color="auto"/>
        <w:left w:val="none" w:sz="0" w:space="0" w:color="auto"/>
        <w:bottom w:val="none" w:sz="0" w:space="0" w:color="auto"/>
        <w:right w:val="none" w:sz="0" w:space="0" w:color="auto"/>
      </w:divBdr>
    </w:div>
    <w:div w:id="1697461387">
      <w:bodyDiv w:val="1"/>
      <w:marLeft w:val="0"/>
      <w:marRight w:val="0"/>
      <w:marTop w:val="0"/>
      <w:marBottom w:val="0"/>
      <w:divBdr>
        <w:top w:val="none" w:sz="0" w:space="0" w:color="auto"/>
        <w:left w:val="none" w:sz="0" w:space="0" w:color="auto"/>
        <w:bottom w:val="none" w:sz="0" w:space="0" w:color="auto"/>
        <w:right w:val="none" w:sz="0" w:space="0" w:color="auto"/>
      </w:divBdr>
    </w:div>
    <w:div w:id="1698004491">
      <w:bodyDiv w:val="1"/>
      <w:marLeft w:val="0"/>
      <w:marRight w:val="0"/>
      <w:marTop w:val="0"/>
      <w:marBottom w:val="0"/>
      <w:divBdr>
        <w:top w:val="none" w:sz="0" w:space="0" w:color="auto"/>
        <w:left w:val="none" w:sz="0" w:space="0" w:color="auto"/>
        <w:bottom w:val="none" w:sz="0" w:space="0" w:color="auto"/>
        <w:right w:val="none" w:sz="0" w:space="0" w:color="auto"/>
      </w:divBdr>
    </w:div>
    <w:div w:id="1698656253">
      <w:bodyDiv w:val="1"/>
      <w:marLeft w:val="0"/>
      <w:marRight w:val="0"/>
      <w:marTop w:val="0"/>
      <w:marBottom w:val="0"/>
      <w:divBdr>
        <w:top w:val="none" w:sz="0" w:space="0" w:color="auto"/>
        <w:left w:val="none" w:sz="0" w:space="0" w:color="auto"/>
        <w:bottom w:val="none" w:sz="0" w:space="0" w:color="auto"/>
        <w:right w:val="none" w:sz="0" w:space="0" w:color="auto"/>
      </w:divBdr>
    </w:div>
    <w:div w:id="1699424763">
      <w:bodyDiv w:val="1"/>
      <w:marLeft w:val="0"/>
      <w:marRight w:val="0"/>
      <w:marTop w:val="0"/>
      <w:marBottom w:val="0"/>
      <w:divBdr>
        <w:top w:val="none" w:sz="0" w:space="0" w:color="auto"/>
        <w:left w:val="none" w:sz="0" w:space="0" w:color="auto"/>
        <w:bottom w:val="none" w:sz="0" w:space="0" w:color="auto"/>
        <w:right w:val="none" w:sz="0" w:space="0" w:color="auto"/>
      </w:divBdr>
      <w:divsChild>
        <w:div w:id="220747498">
          <w:marLeft w:val="0"/>
          <w:marRight w:val="0"/>
          <w:marTop w:val="300"/>
          <w:marBottom w:val="0"/>
          <w:divBdr>
            <w:top w:val="none" w:sz="0" w:space="0" w:color="auto"/>
            <w:left w:val="none" w:sz="0" w:space="0" w:color="auto"/>
            <w:bottom w:val="none" w:sz="0" w:space="0" w:color="auto"/>
            <w:right w:val="none" w:sz="0" w:space="0" w:color="auto"/>
          </w:divBdr>
          <w:divsChild>
            <w:div w:id="995912532">
              <w:marLeft w:val="0"/>
              <w:marRight w:val="0"/>
              <w:marTop w:val="0"/>
              <w:marBottom w:val="0"/>
              <w:divBdr>
                <w:top w:val="none" w:sz="0" w:space="0" w:color="auto"/>
                <w:left w:val="none" w:sz="0" w:space="0" w:color="auto"/>
                <w:bottom w:val="none" w:sz="0" w:space="0" w:color="auto"/>
                <w:right w:val="none" w:sz="0" w:space="0" w:color="auto"/>
              </w:divBdr>
              <w:divsChild>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726514">
          <w:marLeft w:val="0"/>
          <w:marRight w:val="0"/>
          <w:marTop w:val="300"/>
          <w:marBottom w:val="0"/>
          <w:divBdr>
            <w:top w:val="none" w:sz="0" w:space="0" w:color="auto"/>
            <w:left w:val="none" w:sz="0" w:space="0" w:color="auto"/>
            <w:bottom w:val="none" w:sz="0" w:space="0" w:color="auto"/>
            <w:right w:val="none" w:sz="0" w:space="0" w:color="auto"/>
          </w:divBdr>
          <w:divsChild>
            <w:div w:id="1898782276">
              <w:marLeft w:val="0"/>
              <w:marRight w:val="0"/>
              <w:marTop w:val="0"/>
              <w:marBottom w:val="0"/>
              <w:divBdr>
                <w:top w:val="none" w:sz="0" w:space="0" w:color="auto"/>
                <w:left w:val="none" w:sz="0" w:space="0" w:color="auto"/>
                <w:bottom w:val="none" w:sz="0" w:space="0" w:color="auto"/>
                <w:right w:val="none" w:sz="0" w:space="0" w:color="auto"/>
              </w:divBdr>
              <w:divsChild>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576972">
          <w:marLeft w:val="0"/>
          <w:marRight w:val="0"/>
          <w:marTop w:val="0"/>
          <w:marBottom w:val="0"/>
          <w:divBdr>
            <w:top w:val="none" w:sz="0" w:space="0" w:color="auto"/>
            <w:left w:val="none" w:sz="0" w:space="0" w:color="auto"/>
            <w:bottom w:val="none" w:sz="0" w:space="0" w:color="auto"/>
            <w:right w:val="none" w:sz="0" w:space="0" w:color="auto"/>
          </w:divBdr>
          <w:divsChild>
            <w:div w:id="1389109598">
              <w:marLeft w:val="0"/>
              <w:marRight w:val="0"/>
              <w:marTop w:val="0"/>
              <w:marBottom w:val="0"/>
              <w:divBdr>
                <w:top w:val="none" w:sz="0" w:space="0" w:color="auto"/>
                <w:left w:val="none" w:sz="0" w:space="0" w:color="auto"/>
                <w:bottom w:val="none" w:sz="0" w:space="0" w:color="auto"/>
                <w:right w:val="none" w:sz="0" w:space="0" w:color="auto"/>
              </w:divBdr>
            </w:div>
          </w:divsChild>
        </w:div>
        <w:div w:id="508525909">
          <w:marLeft w:val="0"/>
          <w:marRight w:val="0"/>
          <w:marTop w:val="0"/>
          <w:marBottom w:val="0"/>
          <w:divBdr>
            <w:top w:val="none" w:sz="0" w:space="0" w:color="auto"/>
            <w:left w:val="none" w:sz="0" w:space="0" w:color="auto"/>
            <w:bottom w:val="none" w:sz="0" w:space="0" w:color="auto"/>
            <w:right w:val="none" w:sz="0" w:space="0" w:color="auto"/>
          </w:divBdr>
        </w:div>
        <w:div w:id="634334279">
          <w:marLeft w:val="0"/>
          <w:marRight w:val="0"/>
          <w:marTop w:val="300"/>
          <w:marBottom w:val="0"/>
          <w:divBdr>
            <w:top w:val="none" w:sz="0" w:space="0" w:color="auto"/>
            <w:left w:val="none" w:sz="0" w:space="0" w:color="auto"/>
            <w:bottom w:val="none" w:sz="0" w:space="0" w:color="auto"/>
            <w:right w:val="none" w:sz="0" w:space="0" w:color="auto"/>
          </w:divBdr>
          <w:divsChild>
            <w:div w:id="1461067759">
              <w:marLeft w:val="0"/>
              <w:marRight w:val="0"/>
              <w:marTop w:val="0"/>
              <w:marBottom w:val="0"/>
              <w:divBdr>
                <w:top w:val="none" w:sz="0" w:space="0" w:color="auto"/>
                <w:left w:val="none" w:sz="0" w:space="0" w:color="auto"/>
                <w:bottom w:val="none" w:sz="0" w:space="0" w:color="auto"/>
                <w:right w:val="none" w:sz="0" w:space="0" w:color="auto"/>
              </w:divBdr>
              <w:divsChild>
                <w:div w:id="167472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111746">
          <w:marLeft w:val="0"/>
          <w:marRight w:val="0"/>
          <w:marTop w:val="0"/>
          <w:marBottom w:val="0"/>
          <w:divBdr>
            <w:top w:val="none" w:sz="0" w:space="0" w:color="auto"/>
            <w:left w:val="none" w:sz="0" w:space="0" w:color="auto"/>
            <w:bottom w:val="none" w:sz="0" w:space="0" w:color="auto"/>
            <w:right w:val="none" w:sz="0" w:space="0" w:color="auto"/>
          </w:divBdr>
        </w:div>
        <w:div w:id="774330614">
          <w:marLeft w:val="0"/>
          <w:marRight w:val="0"/>
          <w:marTop w:val="300"/>
          <w:marBottom w:val="0"/>
          <w:divBdr>
            <w:top w:val="none" w:sz="0" w:space="0" w:color="auto"/>
            <w:left w:val="none" w:sz="0" w:space="0" w:color="auto"/>
            <w:bottom w:val="none" w:sz="0" w:space="0" w:color="auto"/>
            <w:right w:val="none" w:sz="0" w:space="0" w:color="auto"/>
          </w:divBdr>
          <w:divsChild>
            <w:div w:id="346830256">
              <w:marLeft w:val="0"/>
              <w:marRight w:val="0"/>
              <w:marTop w:val="0"/>
              <w:marBottom w:val="0"/>
              <w:divBdr>
                <w:top w:val="none" w:sz="0" w:space="0" w:color="auto"/>
                <w:left w:val="none" w:sz="0" w:space="0" w:color="auto"/>
                <w:bottom w:val="none" w:sz="0" w:space="0" w:color="auto"/>
                <w:right w:val="none" w:sz="0" w:space="0" w:color="auto"/>
              </w:divBdr>
              <w:divsChild>
                <w:div w:id="10239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721542">
          <w:marLeft w:val="0"/>
          <w:marRight w:val="0"/>
          <w:marTop w:val="0"/>
          <w:marBottom w:val="0"/>
          <w:divBdr>
            <w:top w:val="none" w:sz="0" w:space="0" w:color="auto"/>
            <w:left w:val="none" w:sz="0" w:space="0" w:color="auto"/>
            <w:bottom w:val="none" w:sz="0" w:space="0" w:color="auto"/>
            <w:right w:val="none" w:sz="0" w:space="0" w:color="auto"/>
          </w:divBdr>
          <w:divsChild>
            <w:div w:id="1397048259">
              <w:marLeft w:val="0"/>
              <w:marRight w:val="0"/>
              <w:marTop w:val="0"/>
              <w:marBottom w:val="0"/>
              <w:divBdr>
                <w:top w:val="none" w:sz="0" w:space="0" w:color="auto"/>
                <w:left w:val="none" w:sz="0" w:space="0" w:color="auto"/>
                <w:bottom w:val="none" w:sz="0" w:space="0" w:color="auto"/>
                <w:right w:val="none" w:sz="0" w:space="0" w:color="auto"/>
              </w:divBdr>
            </w:div>
          </w:divsChild>
        </w:div>
        <w:div w:id="994727754">
          <w:marLeft w:val="0"/>
          <w:marRight w:val="0"/>
          <w:marTop w:val="0"/>
          <w:marBottom w:val="0"/>
          <w:divBdr>
            <w:top w:val="none" w:sz="0" w:space="0" w:color="auto"/>
            <w:left w:val="none" w:sz="0" w:space="0" w:color="auto"/>
            <w:bottom w:val="none" w:sz="0" w:space="0" w:color="auto"/>
            <w:right w:val="none" w:sz="0" w:space="0" w:color="auto"/>
          </w:divBdr>
          <w:divsChild>
            <w:div w:id="724373600">
              <w:marLeft w:val="0"/>
              <w:marRight w:val="0"/>
              <w:marTop w:val="0"/>
              <w:marBottom w:val="0"/>
              <w:divBdr>
                <w:top w:val="none" w:sz="0" w:space="0" w:color="auto"/>
                <w:left w:val="none" w:sz="0" w:space="0" w:color="auto"/>
                <w:bottom w:val="none" w:sz="0" w:space="0" w:color="auto"/>
                <w:right w:val="none" w:sz="0" w:space="0" w:color="auto"/>
              </w:divBdr>
            </w:div>
          </w:divsChild>
        </w:div>
        <w:div w:id="1087388545">
          <w:marLeft w:val="0"/>
          <w:marRight w:val="0"/>
          <w:marTop w:val="0"/>
          <w:marBottom w:val="0"/>
          <w:divBdr>
            <w:top w:val="none" w:sz="0" w:space="0" w:color="auto"/>
            <w:left w:val="none" w:sz="0" w:space="0" w:color="auto"/>
            <w:bottom w:val="none" w:sz="0" w:space="0" w:color="auto"/>
            <w:right w:val="none" w:sz="0" w:space="0" w:color="auto"/>
          </w:divBdr>
        </w:div>
        <w:div w:id="1188562352">
          <w:marLeft w:val="0"/>
          <w:marRight w:val="0"/>
          <w:marTop w:val="0"/>
          <w:marBottom w:val="0"/>
          <w:divBdr>
            <w:top w:val="none" w:sz="0" w:space="0" w:color="auto"/>
            <w:left w:val="none" w:sz="0" w:space="0" w:color="auto"/>
            <w:bottom w:val="none" w:sz="0" w:space="0" w:color="auto"/>
            <w:right w:val="none" w:sz="0" w:space="0" w:color="auto"/>
          </w:divBdr>
          <w:divsChild>
            <w:div w:id="1793011217">
              <w:marLeft w:val="0"/>
              <w:marRight w:val="0"/>
              <w:marTop w:val="0"/>
              <w:marBottom w:val="0"/>
              <w:divBdr>
                <w:top w:val="none" w:sz="0" w:space="0" w:color="auto"/>
                <w:left w:val="none" w:sz="0" w:space="0" w:color="auto"/>
                <w:bottom w:val="none" w:sz="0" w:space="0" w:color="auto"/>
                <w:right w:val="none" w:sz="0" w:space="0" w:color="auto"/>
              </w:divBdr>
            </w:div>
          </w:divsChild>
        </w:div>
        <w:div w:id="1291782903">
          <w:marLeft w:val="0"/>
          <w:marRight w:val="0"/>
          <w:marTop w:val="0"/>
          <w:marBottom w:val="0"/>
          <w:divBdr>
            <w:top w:val="none" w:sz="0" w:space="0" w:color="auto"/>
            <w:left w:val="none" w:sz="0" w:space="0" w:color="auto"/>
            <w:bottom w:val="none" w:sz="0" w:space="0" w:color="auto"/>
            <w:right w:val="none" w:sz="0" w:space="0" w:color="auto"/>
          </w:divBdr>
        </w:div>
        <w:div w:id="1337805593">
          <w:marLeft w:val="0"/>
          <w:marRight w:val="0"/>
          <w:marTop w:val="0"/>
          <w:marBottom w:val="0"/>
          <w:divBdr>
            <w:top w:val="none" w:sz="0" w:space="0" w:color="auto"/>
            <w:left w:val="none" w:sz="0" w:space="0" w:color="auto"/>
            <w:bottom w:val="none" w:sz="0" w:space="0" w:color="auto"/>
            <w:right w:val="none" w:sz="0" w:space="0" w:color="auto"/>
          </w:divBdr>
          <w:divsChild>
            <w:div w:id="1306547825">
              <w:marLeft w:val="0"/>
              <w:marRight w:val="0"/>
              <w:marTop w:val="0"/>
              <w:marBottom w:val="0"/>
              <w:divBdr>
                <w:top w:val="none" w:sz="0" w:space="0" w:color="auto"/>
                <w:left w:val="none" w:sz="0" w:space="0" w:color="auto"/>
                <w:bottom w:val="none" w:sz="0" w:space="0" w:color="auto"/>
                <w:right w:val="none" w:sz="0" w:space="0" w:color="auto"/>
              </w:divBdr>
            </w:div>
          </w:divsChild>
        </w:div>
        <w:div w:id="1381438918">
          <w:marLeft w:val="0"/>
          <w:marRight w:val="0"/>
          <w:marTop w:val="0"/>
          <w:marBottom w:val="0"/>
          <w:divBdr>
            <w:top w:val="none" w:sz="0" w:space="0" w:color="auto"/>
            <w:left w:val="none" w:sz="0" w:space="0" w:color="auto"/>
            <w:bottom w:val="none" w:sz="0" w:space="0" w:color="auto"/>
            <w:right w:val="none" w:sz="0" w:space="0" w:color="auto"/>
          </w:divBdr>
        </w:div>
        <w:div w:id="1499805292">
          <w:marLeft w:val="0"/>
          <w:marRight w:val="0"/>
          <w:marTop w:val="0"/>
          <w:marBottom w:val="0"/>
          <w:divBdr>
            <w:top w:val="none" w:sz="0" w:space="0" w:color="auto"/>
            <w:left w:val="none" w:sz="0" w:space="0" w:color="auto"/>
            <w:bottom w:val="none" w:sz="0" w:space="0" w:color="auto"/>
            <w:right w:val="none" w:sz="0" w:space="0" w:color="auto"/>
          </w:divBdr>
          <w:divsChild>
            <w:div w:id="270863383">
              <w:marLeft w:val="0"/>
              <w:marRight w:val="0"/>
              <w:marTop w:val="0"/>
              <w:marBottom w:val="0"/>
              <w:divBdr>
                <w:top w:val="none" w:sz="0" w:space="0" w:color="auto"/>
                <w:left w:val="none" w:sz="0" w:space="0" w:color="auto"/>
                <w:bottom w:val="none" w:sz="0" w:space="0" w:color="auto"/>
                <w:right w:val="none" w:sz="0" w:space="0" w:color="auto"/>
              </w:divBdr>
            </w:div>
          </w:divsChild>
        </w:div>
        <w:div w:id="1500121309">
          <w:marLeft w:val="0"/>
          <w:marRight w:val="0"/>
          <w:marTop w:val="0"/>
          <w:marBottom w:val="0"/>
          <w:divBdr>
            <w:top w:val="none" w:sz="0" w:space="0" w:color="auto"/>
            <w:left w:val="none" w:sz="0" w:space="0" w:color="auto"/>
            <w:bottom w:val="none" w:sz="0" w:space="0" w:color="auto"/>
            <w:right w:val="none" w:sz="0" w:space="0" w:color="auto"/>
          </w:divBdr>
        </w:div>
        <w:div w:id="1562716158">
          <w:marLeft w:val="0"/>
          <w:marRight w:val="0"/>
          <w:marTop w:val="0"/>
          <w:marBottom w:val="0"/>
          <w:divBdr>
            <w:top w:val="none" w:sz="0" w:space="0" w:color="auto"/>
            <w:left w:val="none" w:sz="0" w:space="0" w:color="auto"/>
            <w:bottom w:val="none" w:sz="0" w:space="0" w:color="auto"/>
            <w:right w:val="none" w:sz="0" w:space="0" w:color="auto"/>
          </w:divBdr>
        </w:div>
        <w:div w:id="1919048873">
          <w:marLeft w:val="0"/>
          <w:marRight w:val="0"/>
          <w:marTop w:val="0"/>
          <w:marBottom w:val="0"/>
          <w:divBdr>
            <w:top w:val="none" w:sz="0" w:space="0" w:color="auto"/>
            <w:left w:val="none" w:sz="0" w:space="0" w:color="auto"/>
            <w:bottom w:val="none" w:sz="0" w:space="0" w:color="auto"/>
            <w:right w:val="none" w:sz="0" w:space="0" w:color="auto"/>
          </w:divBdr>
          <w:divsChild>
            <w:div w:id="25926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888601">
      <w:bodyDiv w:val="1"/>
      <w:marLeft w:val="0"/>
      <w:marRight w:val="0"/>
      <w:marTop w:val="0"/>
      <w:marBottom w:val="0"/>
      <w:divBdr>
        <w:top w:val="none" w:sz="0" w:space="0" w:color="auto"/>
        <w:left w:val="none" w:sz="0" w:space="0" w:color="auto"/>
        <w:bottom w:val="none" w:sz="0" w:space="0" w:color="auto"/>
        <w:right w:val="none" w:sz="0" w:space="0" w:color="auto"/>
      </w:divBdr>
    </w:div>
    <w:div w:id="1700159296">
      <w:bodyDiv w:val="1"/>
      <w:marLeft w:val="0"/>
      <w:marRight w:val="0"/>
      <w:marTop w:val="0"/>
      <w:marBottom w:val="0"/>
      <w:divBdr>
        <w:top w:val="none" w:sz="0" w:space="0" w:color="auto"/>
        <w:left w:val="none" w:sz="0" w:space="0" w:color="auto"/>
        <w:bottom w:val="none" w:sz="0" w:space="0" w:color="auto"/>
        <w:right w:val="none" w:sz="0" w:space="0" w:color="auto"/>
      </w:divBdr>
    </w:div>
    <w:div w:id="1702322476">
      <w:bodyDiv w:val="1"/>
      <w:marLeft w:val="0"/>
      <w:marRight w:val="0"/>
      <w:marTop w:val="0"/>
      <w:marBottom w:val="0"/>
      <w:divBdr>
        <w:top w:val="none" w:sz="0" w:space="0" w:color="auto"/>
        <w:left w:val="none" w:sz="0" w:space="0" w:color="auto"/>
        <w:bottom w:val="none" w:sz="0" w:space="0" w:color="auto"/>
        <w:right w:val="none" w:sz="0" w:space="0" w:color="auto"/>
      </w:divBdr>
    </w:div>
    <w:div w:id="1702703405">
      <w:bodyDiv w:val="1"/>
      <w:marLeft w:val="0"/>
      <w:marRight w:val="0"/>
      <w:marTop w:val="0"/>
      <w:marBottom w:val="0"/>
      <w:divBdr>
        <w:top w:val="none" w:sz="0" w:space="0" w:color="auto"/>
        <w:left w:val="none" w:sz="0" w:space="0" w:color="auto"/>
        <w:bottom w:val="none" w:sz="0" w:space="0" w:color="auto"/>
        <w:right w:val="none" w:sz="0" w:space="0" w:color="auto"/>
      </w:divBdr>
      <w:divsChild>
        <w:div w:id="682710401">
          <w:marLeft w:val="0"/>
          <w:marRight w:val="0"/>
          <w:marTop w:val="0"/>
          <w:marBottom w:val="0"/>
          <w:divBdr>
            <w:top w:val="none" w:sz="0" w:space="0" w:color="auto"/>
            <w:left w:val="none" w:sz="0" w:space="0" w:color="auto"/>
            <w:bottom w:val="none" w:sz="0" w:space="0" w:color="auto"/>
            <w:right w:val="none" w:sz="0" w:space="0" w:color="auto"/>
          </w:divBdr>
        </w:div>
        <w:div w:id="1905946507">
          <w:marLeft w:val="0"/>
          <w:marRight w:val="0"/>
          <w:marTop w:val="0"/>
          <w:marBottom w:val="0"/>
          <w:divBdr>
            <w:top w:val="none" w:sz="0" w:space="0" w:color="auto"/>
            <w:left w:val="none" w:sz="0" w:space="0" w:color="auto"/>
            <w:bottom w:val="none" w:sz="0" w:space="0" w:color="auto"/>
            <w:right w:val="none" w:sz="0" w:space="0" w:color="auto"/>
          </w:divBdr>
          <w:divsChild>
            <w:div w:id="1309240951">
              <w:marLeft w:val="0"/>
              <w:marRight w:val="0"/>
              <w:marTop w:val="0"/>
              <w:marBottom w:val="0"/>
              <w:divBdr>
                <w:top w:val="none" w:sz="0" w:space="0" w:color="auto"/>
                <w:left w:val="none" w:sz="0" w:space="0" w:color="auto"/>
                <w:bottom w:val="none" w:sz="0" w:space="0" w:color="auto"/>
                <w:right w:val="none" w:sz="0" w:space="0" w:color="auto"/>
              </w:divBdr>
            </w:div>
          </w:divsChild>
        </w:div>
        <w:div w:id="1347829394">
          <w:marLeft w:val="0"/>
          <w:marRight w:val="0"/>
          <w:marTop w:val="0"/>
          <w:marBottom w:val="0"/>
          <w:divBdr>
            <w:top w:val="none" w:sz="0" w:space="0" w:color="auto"/>
            <w:left w:val="none" w:sz="0" w:space="0" w:color="auto"/>
            <w:bottom w:val="none" w:sz="0" w:space="0" w:color="auto"/>
            <w:right w:val="none" w:sz="0" w:space="0" w:color="auto"/>
          </w:divBdr>
        </w:div>
        <w:div w:id="2097284939">
          <w:marLeft w:val="0"/>
          <w:marRight w:val="0"/>
          <w:marTop w:val="0"/>
          <w:marBottom w:val="0"/>
          <w:divBdr>
            <w:top w:val="none" w:sz="0" w:space="0" w:color="auto"/>
            <w:left w:val="none" w:sz="0" w:space="0" w:color="auto"/>
            <w:bottom w:val="none" w:sz="0" w:space="0" w:color="auto"/>
            <w:right w:val="none" w:sz="0" w:space="0" w:color="auto"/>
          </w:divBdr>
          <w:divsChild>
            <w:div w:id="1975090992">
              <w:marLeft w:val="0"/>
              <w:marRight w:val="0"/>
              <w:marTop w:val="0"/>
              <w:marBottom w:val="0"/>
              <w:divBdr>
                <w:top w:val="none" w:sz="0" w:space="0" w:color="auto"/>
                <w:left w:val="none" w:sz="0" w:space="0" w:color="auto"/>
                <w:bottom w:val="none" w:sz="0" w:space="0" w:color="auto"/>
                <w:right w:val="none" w:sz="0" w:space="0" w:color="auto"/>
              </w:divBdr>
            </w:div>
          </w:divsChild>
        </w:div>
        <w:div w:id="1177233421">
          <w:marLeft w:val="0"/>
          <w:marRight w:val="0"/>
          <w:marTop w:val="0"/>
          <w:marBottom w:val="0"/>
          <w:divBdr>
            <w:top w:val="none" w:sz="0" w:space="0" w:color="auto"/>
            <w:left w:val="none" w:sz="0" w:space="0" w:color="auto"/>
            <w:bottom w:val="none" w:sz="0" w:space="0" w:color="auto"/>
            <w:right w:val="none" w:sz="0" w:space="0" w:color="auto"/>
          </w:divBdr>
        </w:div>
        <w:div w:id="675183206">
          <w:marLeft w:val="0"/>
          <w:marRight w:val="0"/>
          <w:marTop w:val="0"/>
          <w:marBottom w:val="0"/>
          <w:divBdr>
            <w:top w:val="none" w:sz="0" w:space="0" w:color="auto"/>
            <w:left w:val="none" w:sz="0" w:space="0" w:color="auto"/>
            <w:bottom w:val="none" w:sz="0" w:space="0" w:color="auto"/>
            <w:right w:val="none" w:sz="0" w:space="0" w:color="auto"/>
          </w:divBdr>
          <w:divsChild>
            <w:div w:id="409236753">
              <w:marLeft w:val="0"/>
              <w:marRight w:val="0"/>
              <w:marTop w:val="0"/>
              <w:marBottom w:val="0"/>
              <w:divBdr>
                <w:top w:val="none" w:sz="0" w:space="0" w:color="auto"/>
                <w:left w:val="none" w:sz="0" w:space="0" w:color="auto"/>
                <w:bottom w:val="none" w:sz="0" w:space="0" w:color="auto"/>
                <w:right w:val="none" w:sz="0" w:space="0" w:color="auto"/>
              </w:divBdr>
            </w:div>
          </w:divsChild>
        </w:div>
        <w:div w:id="1153644609">
          <w:marLeft w:val="0"/>
          <w:marRight w:val="0"/>
          <w:marTop w:val="0"/>
          <w:marBottom w:val="0"/>
          <w:divBdr>
            <w:top w:val="none" w:sz="0" w:space="0" w:color="auto"/>
            <w:left w:val="none" w:sz="0" w:space="0" w:color="auto"/>
            <w:bottom w:val="none" w:sz="0" w:space="0" w:color="auto"/>
            <w:right w:val="none" w:sz="0" w:space="0" w:color="auto"/>
          </w:divBdr>
        </w:div>
        <w:div w:id="254947954">
          <w:marLeft w:val="0"/>
          <w:marRight w:val="0"/>
          <w:marTop w:val="0"/>
          <w:marBottom w:val="0"/>
          <w:divBdr>
            <w:top w:val="none" w:sz="0" w:space="0" w:color="auto"/>
            <w:left w:val="none" w:sz="0" w:space="0" w:color="auto"/>
            <w:bottom w:val="none" w:sz="0" w:space="0" w:color="auto"/>
            <w:right w:val="none" w:sz="0" w:space="0" w:color="auto"/>
          </w:divBdr>
          <w:divsChild>
            <w:div w:id="737631119">
              <w:marLeft w:val="0"/>
              <w:marRight w:val="0"/>
              <w:marTop w:val="0"/>
              <w:marBottom w:val="0"/>
              <w:divBdr>
                <w:top w:val="none" w:sz="0" w:space="0" w:color="auto"/>
                <w:left w:val="none" w:sz="0" w:space="0" w:color="auto"/>
                <w:bottom w:val="none" w:sz="0" w:space="0" w:color="auto"/>
                <w:right w:val="none" w:sz="0" w:space="0" w:color="auto"/>
              </w:divBdr>
            </w:div>
          </w:divsChild>
        </w:div>
        <w:div w:id="1621492333">
          <w:marLeft w:val="0"/>
          <w:marRight w:val="0"/>
          <w:marTop w:val="0"/>
          <w:marBottom w:val="0"/>
          <w:divBdr>
            <w:top w:val="none" w:sz="0" w:space="0" w:color="auto"/>
            <w:left w:val="none" w:sz="0" w:space="0" w:color="auto"/>
            <w:bottom w:val="none" w:sz="0" w:space="0" w:color="auto"/>
            <w:right w:val="none" w:sz="0" w:space="0" w:color="auto"/>
          </w:divBdr>
        </w:div>
        <w:div w:id="1343582057">
          <w:marLeft w:val="0"/>
          <w:marRight w:val="0"/>
          <w:marTop w:val="0"/>
          <w:marBottom w:val="0"/>
          <w:divBdr>
            <w:top w:val="none" w:sz="0" w:space="0" w:color="auto"/>
            <w:left w:val="none" w:sz="0" w:space="0" w:color="auto"/>
            <w:bottom w:val="none" w:sz="0" w:space="0" w:color="auto"/>
            <w:right w:val="none" w:sz="0" w:space="0" w:color="auto"/>
          </w:divBdr>
          <w:divsChild>
            <w:div w:id="219707339">
              <w:marLeft w:val="0"/>
              <w:marRight w:val="0"/>
              <w:marTop w:val="0"/>
              <w:marBottom w:val="0"/>
              <w:divBdr>
                <w:top w:val="none" w:sz="0" w:space="0" w:color="auto"/>
                <w:left w:val="none" w:sz="0" w:space="0" w:color="auto"/>
                <w:bottom w:val="none" w:sz="0" w:space="0" w:color="auto"/>
                <w:right w:val="none" w:sz="0" w:space="0" w:color="auto"/>
              </w:divBdr>
            </w:div>
          </w:divsChild>
        </w:div>
        <w:div w:id="1130168703">
          <w:marLeft w:val="0"/>
          <w:marRight w:val="0"/>
          <w:marTop w:val="0"/>
          <w:marBottom w:val="0"/>
          <w:divBdr>
            <w:top w:val="none" w:sz="0" w:space="0" w:color="auto"/>
            <w:left w:val="none" w:sz="0" w:space="0" w:color="auto"/>
            <w:bottom w:val="none" w:sz="0" w:space="0" w:color="auto"/>
            <w:right w:val="none" w:sz="0" w:space="0" w:color="auto"/>
          </w:divBdr>
        </w:div>
        <w:div w:id="491407483">
          <w:marLeft w:val="0"/>
          <w:marRight w:val="0"/>
          <w:marTop w:val="0"/>
          <w:marBottom w:val="0"/>
          <w:divBdr>
            <w:top w:val="none" w:sz="0" w:space="0" w:color="auto"/>
            <w:left w:val="none" w:sz="0" w:space="0" w:color="auto"/>
            <w:bottom w:val="none" w:sz="0" w:space="0" w:color="auto"/>
            <w:right w:val="none" w:sz="0" w:space="0" w:color="auto"/>
          </w:divBdr>
          <w:divsChild>
            <w:div w:id="2134866493">
              <w:marLeft w:val="0"/>
              <w:marRight w:val="0"/>
              <w:marTop w:val="0"/>
              <w:marBottom w:val="0"/>
              <w:divBdr>
                <w:top w:val="none" w:sz="0" w:space="0" w:color="auto"/>
                <w:left w:val="none" w:sz="0" w:space="0" w:color="auto"/>
                <w:bottom w:val="none" w:sz="0" w:space="0" w:color="auto"/>
                <w:right w:val="none" w:sz="0" w:space="0" w:color="auto"/>
              </w:divBdr>
            </w:div>
          </w:divsChild>
        </w:div>
        <w:div w:id="658188873">
          <w:marLeft w:val="0"/>
          <w:marRight w:val="0"/>
          <w:marTop w:val="0"/>
          <w:marBottom w:val="0"/>
          <w:divBdr>
            <w:top w:val="none" w:sz="0" w:space="0" w:color="auto"/>
            <w:left w:val="none" w:sz="0" w:space="0" w:color="auto"/>
            <w:bottom w:val="none" w:sz="0" w:space="0" w:color="auto"/>
            <w:right w:val="none" w:sz="0" w:space="0" w:color="auto"/>
          </w:divBdr>
        </w:div>
        <w:div w:id="876744343">
          <w:marLeft w:val="0"/>
          <w:marRight w:val="0"/>
          <w:marTop w:val="0"/>
          <w:marBottom w:val="0"/>
          <w:divBdr>
            <w:top w:val="none" w:sz="0" w:space="0" w:color="auto"/>
            <w:left w:val="none" w:sz="0" w:space="0" w:color="auto"/>
            <w:bottom w:val="none" w:sz="0" w:space="0" w:color="auto"/>
            <w:right w:val="none" w:sz="0" w:space="0" w:color="auto"/>
          </w:divBdr>
          <w:divsChild>
            <w:div w:id="1213426997">
              <w:marLeft w:val="0"/>
              <w:marRight w:val="0"/>
              <w:marTop w:val="0"/>
              <w:marBottom w:val="0"/>
              <w:divBdr>
                <w:top w:val="none" w:sz="0" w:space="0" w:color="auto"/>
                <w:left w:val="none" w:sz="0" w:space="0" w:color="auto"/>
                <w:bottom w:val="none" w:sz="0" w:space="0" w:color="auto"/>
                <w:right w:val="none" w:sz="0" w:space="0" w:color="auto"/>
              </w:divBdr>
            </w:div>
          </w:divsChild>
        </w:div>
        <w:div w:id="673991750">
          <w:marLeft w:val="0"/>
          <w:marRight w:val="0"/>
          <w:marTop w:val="300"/>
          <w:marBottom w:val="0"/>
          <w:divBdr>
            <w:top w:val="none" w:sz="0" w:space="0" w:color="auto"/>
            <w:left w:val="none" w:sz="0" w:space="0" w:color="auto"/>
            <w:bottom w:val="none" w:sz="0" w:space="0" w:color="auto"/>
            <w:right w:val="none" w:sz="0" w:space="0" w:color="auto"/>
          </w:divBdr>
          <w:divsChild>
            <w:div w:id="1754740511">
              <w:marLeft w:val="0"/>
              <w:marRight w:val="0"/>
              <w:marTop w:val="0"/>
              <w:marBottom w:val="0"/>
              <w:divBdr>
                <w:top w:val="none" w:sz="0" w:space="0" w:color="auto"/>
                <w:left w:val="none" w:sz="0" w:space="0" w:color="auto"/>
                <w:bottom w:val="none" w:sz="0" w:space="0" w:color="auto"/>
                <w:right w:val="none" w:sz="0" w:space="0" w:color="auto"/>
              </w:divBdr>
              <w:divsChild>
                <w:div w:id="1160806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196292">
          <w:marLeft w:val="0"/>
          <w:marRight w:val="0"/>
          <w:marTop w:val="300"/>
          <w:marBottom w:val="0"/>
          <w:divBdr>
            <w:top w:val="none" w:sz="0" w:space="0" w:color="auto"/>
            <w:left w:val="none" w:sz="0" w:space="0" w:color="auto"/>
            <w:bottom w:val="none" w:sz="0" w:space="0" w:color="auto"/>
            <w:right w:val="none" w:sz="0" w:space="0" w:color="auto"/>
          </w:divBdr>
          <w:divsChild>
            <w:div w:id="1729105001">
              <w:marLeft w:val="0"/>
              <w:marRight w:val="0"/>
              <w:marTop w:val="0"/>
              <w:marBottom w:val="0"/>
              <w:divBdr>
                <w:top w:val="none" w:sz="0" w:space="0" w:color="auto"/>
                <w:left w:val="none" w:sz="0" w:space="0" w:color="auto"/>
                <w:bottom w:val="none" w:sz="0" w:space="0" w:color="auto"/>
                <w:right w:val="none" w:sz="0" w:space="0" w:color="auto"/>
              </w:divBdr>
              <w:divsChild>
                <w:div w:id="109879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5539">
          <w:marLeft w:val="0"/>
          <w:marRight w:val="0"/>
          <w:marTop w:val="300"/>
          <w:marBottom w:val="0"/>
          <w:divBdr>
            <w:top w:val="none" w:sz="0" w:space="0" w:color="auto"/>
            <w:left w:val="none" w:sz="0" w:space="0" w:color="auto"/>
            <w:bottom w:val="none" w:sz="0" w:space="0" w:color="auto"/>
            <w:right w:val="none" w:sz="0" w:space="0" w:color="auto"/>
          </w:divBdr>
          <w:divsChild>
            <w:div w:id="1911620925">
              <w:marLeft w:val="0"/>
              <w:marRight w:val="0"/>
              <w:marTop w:val="0"/>
              <w:marBottom w:val="0"/>
              <w:divBdr>
                <w:top w:val="none" w:sz="0" w:space="0" w:color="auto"/>
                <w:left w:val="none" w:sz="0" w:space="0" w:color="auto"/>
                <w:bottom w:val="none" w:sz="0" w:space="0" w:color="auto"/>
                <w:right w:val="none" w:sz="0" w:space="0" w:color="auto"/>
              </w:divBdr>
              <w:divsChild>
                <w:div w:id="100100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261976">
          <w:marLeft w:val="0"/>
          <w:marRight w:val="0"/>
          <w:marTop w:val="300"/>
          <w:marBottom w:val="0"/>
          <w:divBdr>
            <w:top w:val="none" w:sz="0" w:space="0" w:color="auto"/>
            <w:left w:val="none" w:sz="0" w:space="0" w:color="auto"/>
            <w:bottom w:val="none" w:sz="0" w:space="0" w:color="auto"/>
            <w:right w:val="none" w:sz="0" w:space="0" w:color="auto"/>
          </w:divBdr>
          <w:divsChild>
            <w:div w:id="1134911152">
              <w:marLeft w:val="0"/>
              <w:marRight w:val="0"/>
              <w:marTop w:val="0"/>
              <w:marBottom w:val="0"/>
              <w:divBdr>
                <w:top w:val="none" w:sz="0" w:space="0" w:color="auto"/>
                <w:left w:val="none" w:sz="0" w:space="0" w:color="auto"/>
                <w:bottom w:val="none" w:sz="0" w:space="0" w:color="auto"/>
                <w:right w:val="none" w:sz="0" w:space="0" w:color="auto"/>
              </w:divBdr>
              <w:divsChild>
                <w:div w:id="193477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2897290">
      <w:bodyDiv w:val="1"/>
      <w:marLeft w:val="0"/>
      <w:marRight w:val="0"/>
      <w:marTop w:val="0"/>
      <w:marBottom w:val="0"/>
      <w:divBdr>
        <w:top w:val="none" w:sz="0" w:space="0" w:color="auto"/>
        <w:left w:val="none" w:sz="0" w:space="0" w:color="auto"/>
        <w:bottom w:val="none" w:sz="0" w:space="0" w:color="auto"/>
        <w:right w:val="none" w:sz="0" w:space="0" w:color="auto"/>
      </w:divBdr>
    </w:div>
    <w:div w:id="1702898585">
      <w:bodyDiv w:val="1"/>
      <w:marLeft w:val="0"/>
      <w:marRight w:val="0"/>
      <w:marTop w:val="0"/>
      <w:marBottom w:val="0"/>
      <w:divBdr>
        <w:top w:val="none" w:sz="0" w:space="0" w:color="auto"/>
        <w:left w:val="none" w:sz="0" w:space="0" w:color="auto"/>
        <w:bottom w:val="none" w:sz="0" w:space="0" w:color="auto"/>
        <w:right w:val="none" w:sz="0" w:space="0" w:color="auto"/>
      </w:divBdr>
    </w:div>
    <w:div w:id="1703626756">
      <w:bodyDiv w:val="1"/>
      <w:marLeft w:val="0"/>
      <w:marRight w:val="0"/>
      <w:marTop w:val="0"/>
      <w:marBottom w:val="0"/>
      <w:divBdr>
        <w:top w:val="none" w:sz="0" w:space="0" w:color="auto"/>
        <w:left w:val="none" w:sz="0" w:space="0" w:color="auto"/>
        <w:bottom w:val="none" w:sz="0" w:space="0" w:color="auto"/>
        <w:right w:val="none" w:sz="0" w:space="0" w:color="auto"/>
      </w:divBdr>
    </w:div>
    <w:div w:id="1704673589">
      <w:bodyDiv w:val="1"/>
      <w:marLeft w:val="0"/>
      <w:marRight w:val="0"/>
      <w:marTop w:val="0"/>
      <w:marBottom w:val="0"/>
      <w:divBdr>
        <w:top w:val="none" w:sz="0" w:space="0" w:color="auto"/>
        <w:left w:val="none" w:sz="0" w:space="0" w:color="auto"/>
        <w:bottom w:val="none" w:sz="0" w:space="0" w:color="auto"/>
        <w:right w:val="none" w:sz="0" w:space="0" w:color="auto"/>
      </w:divBdr>
      <w:divsChild>
        <w:div w:id="1812088373">
          <w:marLeft w:val="0"/>
          <w:marRight w:val="0"/>
          <w:marTop w:val="0"/>
          <w:marBottom w:val="0"/>
          <w:divBdr>
            <w:top w:val="none" w:sz="0" w:space="0" w:color="auto"/>
            <w:left w:val="none" w:sz="0" w:space="0" w:color="auto"/>
            <w:bottom w:val="none" w:sz="0" w:space="0" w:color="auto"/>
            <w:right w:val="none" w:sz="0" w:space="0" w:color="auto"/>
          </w:divBdr>
        </w:div>
        <w:div w:id="1877040378">
          <w:marLeft w:val="0"/>
          <w:marRight w:val="0"/>
          <w:marTop w:val="0"/>
          <w:marBottom w:val="0"/>
          <w:divBdr>
            <w:top w:val="none" w:sz="0" w:space="0" w:color="auto"/>
            <w:left w:val="none" w:sz="0" w:space="0" w:color="auto"/>
            <w:bottom w:val="none" w:sz="0" w:space="0" w:color="auto"/>
            <w:right w:val="none" w:sz="0" w:space="0" w:color="auto"/>
          </w:divBdr>
          <w:divsChild>
            <w:div w:id="106396140">
              <w:marLeft w:val="0"/>
              <w:marRight w:val="0"/>
              <w:marTop w:val="0"/>
              <w:marBottom w:val="0"/>
              <w:divBdr>
                <w:top w:val="none" w:sz="0" w:space="0" w:color="auto"/>
                <w:left w:val="none" w:sz="0" w:space="0" w:color="auto"/>
                <w:bottom w:val="none" w:sz="0" w:space="0" w:color="auto"/>
                <w:right w:val="none" w:sz="0" w:space="0" w:color="auto"/>
              </w:divBdr>
            </w:div>
          </w:divsChild>
        </w:div>
        <w:div w:id="1948733030">
          <w:marLeft w:val="0"/>
          <w:marRight w:val="0"/>
          <w:marTop w:val="0"/>
          <w:marBottom w:val="0"/>
          <w:divBdr>
            <w:top w:val="none" w:sz="0" w:space="0" w:color="auto"/>
            <w:left w:val="none" w:sz="0" w:space="0" w:color="auto"/>
            <w:bottom w:val="none" w:sz="0" w:space="0" w:color="auto"/>
            <w:right w:val="none" w:sz="0" w:space="0" w:color="auto"/>
          </w:divBdr>
        </w:div>
        <w:div w:id="2053729643">
          <w:marLeft w:val="0"/>
          <w:marRight w:val="0"/>
          <w:marTop w:val="0"/>
          <w:marBottom w:val="0"/>
          <w:divBdr>
            <w:top w:val="none" w:sz="0" w:space="0" w:color="auto"/>
            <w:left w:val="none" w:sz="0" w:space="0" w:color="auto"/>
            <w:bottom w:val="none" w:sz="0" w:space="0" w:color="auto"/>
            <w:right w:val="none" w:sz="0" w:space="0" w:color="auto"/>
          </w:divBdr>
          <w:divsChild>
            <w:div w:id="1075593060">
              <w:marLeft w:val="0"/>
              <w:marRight w:val="0"/>
              <w:marTop w:val="0"/>
              <w:marBottom w:val="0"/>
              <w:divBdr>
                <w:top w:val="none" w:sz="0" w:space="0" w:color="auto"/>
                <w:left w:val="none" w:sz="0" w:space="0" w:color="auto"/>
                <w:bottom w:val="none" w:sz="0" w:space="0" w:color="auto"/>
                <w:right w:val="none" w:sz="0" w:space="0" w:color="auto"/>
              </w:divBdr>
            </w:div>
          </w:divsChild>
        </w:div>
        <w:div w:id="1012759904">
          <w:marLeft w:val="0"/>
          <w:marRight w:val="0"/>
          <w:marTop w:val="0"/>
          <w:marBottom w:val="0"/>
          <w:divBdr>
            <w:top w:val="none" w:sz="0" w:space="0" w:color="auto"/>
            <w:left w:val="none" w:sz="0" w:space="0" w:color="auto"/>
            <w:bottom w:val="none" w:sz="0" w:space="0" w:color="auto"/>
            <w:right w:val="none" w:sz="0" w:space="0" w:color="auto"/>
          </w:divBdr>
        </w:div>
        <w:div w:id="462818218">
          <w:marLeft w:val="0"/>
          <w:marRight w:val="0"/>
          <w:marTop w:val="0"/>
          <w:marBottom w:val="0"/>
          <w:divBdr>
            <w:top w:val="none" w:sz="0" w:space="0" w:color="auto"/>
            <w:left w:val="none" w:sz="0" w:space="0" w:color="auto"/>
            <w:bottom w:val="none" w:sz="0" w:space="0" w:color="auto"/>
            <w:right w:val="none" w:sz="0" w:space="0" w:color="auto"/>
          </w:divBdr>
          <w:divsChild>
            <w:div w:id="27605821">
              <w:marLeft w:val="0"/>
              <w:marRight w:val="0"/>
              <w:marTop w:val="0"/>
              <w:marBottom w:val="0"/>
              <w:divBdr>
                <w:top w:val="none" w:sz="0" w:space="0" w:color="auto"/>
                <w:left w:val="none" w:sz="0" w:space="0" w:color="auto"/>
                <w:bottom w:val="none" w:sz="0" w:space="0" w:color="auto"/>
                <w:right w:val="none" w:sz="0" w:space="0" w:color="auto"/>
              </w:divBdr>
            </w:div>
          </w:divsChild>
        </w:div>
        <w:div w:id="376273222">
          <w:marLeft w:val="0"/>
          <w:marRight w:val="0"/>
          <w:marTop w:val="0"/>
          <w:marBottom w:val="0"/>
          <w:divBdr>
            <w:top w:val="none" w:sz="0" w:space="0" w:color="auto"/>
            <w:left w:val="none" w:sz="0" w:space="0" w:color="auto"/>
            <w:bottom w:val="none" w:sz="0" w:space="0" w:color="auto"/>
            <w:right w:val="none" w:sz="0" w:space="0" w:color="auto"/>
          </w:divBdr>
        </w:div>
        <w:div w:id="1659924452">
          <w:marLeft w:val="0"/>
          <w:marRight w:val="0"/>
          <w:marTop w:val="0"/>
          <w:marBottom w:val="0"/>
          <w:divBdr>
            <w:top w:val="none" w:sz="0" w:space="0" w:color="auto"/>
            <w:left w:val="none" w:sz="0" w:space="0" w:color="auto"/>
            <w:bottom w:val="none" w:sz="0" w:space="0" w:color="auto"/>
            <w:right w:val="none" w:sz="0" w:space="0" w:color="auto"/>
          </w:divBdr>
          <w:divsChild>
            <w:div w:id="527330344">
              <w:marLeft w:val="0"/>
              <w:marRight w:val="0"/>
              <w:marTop w:val="0"/>
              <w:marBottom w:val="0"/>
              <w:divBdr>
                <w:top w:val="none" w:sz="0" w:space="0" w:color="auto"/>
                <w:left w:val="none" w:sz="0" w:space="0" w:color="auto"/>
                <w:bottom w:val="none" w:sz="0" w:space="0" w:color="auto"/>
                <w:right w:val="none" w:sz="0" w:space="0" w:color="auto"/>
              </w:divBdr>
            </w:div>
          </w:divsChild>
        </w:div>
        <w:div w:id="428160071">
          <w:marLeft w:val="0"/>
          <w:marRight w:val="0"/>
          <w:marTop w:val="0"/>
          <w:marBottom w:val="0"/>
          <w:divBdr>
            <w:top w:val="none" w:sz="0" w:space="0" w:color="auto"/>
            <w:left w:val="none" w:sz="0" w:space="0" w:color="auto"/>
            <w:bottom w:val="none" w:sz="0" w:space="0" w:color="auto"/>
            <w:right w:val="none" w:sz="0" w:space="0" w:color="auto"/>
          </w:divBdr>
        </w:div>
        <w:div w:id="727194187">
          <w:marLeft w:val="0"/>
          <w:marRight w:val="0"/>
          <w:marTop w:val="0"/>
          <w:marBottom w:val="0"/>
          <w:divBdr>
            <w:top w:val="none" w:sz="0" w:space="0" w:color="auto"/>
            <w:left w:val="none" w:sz="0" w:space="0" w:color="auto"/>
            <w:bottom w:val="none" w:sz="0" w:space="0" w:color="auto"/>
            <w:right w:val="none" w:sz="0" w:space="0" w:color="auto"/>
          </w:divBdr>
          <w:divsChild>
            <w:div w:id="384723826">
              <w:marLeft w:val="0"/>
              <w:marRight w:val="0"/>
              <w:marTop w:val="0"/>
              <w:marBottom w:val="0"/>
              <w:divBdr>
                <w:top w:val="none" w:sz="0" w:space="0" w:color="auto"/>
                <w:left w:val="none" w:sz="0" w:space="0" w:color="auto"/>
                <w:bottom w:val="none" w:sz="0" w:space="0" w:color="auto"/>
                <w:right w:val="none" w:sz="0" w:space="0" w:color="auto"/>
              </w:divBdr>
            </w:div>
          </w:divsChild>
        </w:div>
        <w:div w:id="852232651">
          <w:marLeft w:val="0"/>
          <w:marRight w:val="0"/>
          <w:marTop w:val="0"/>
          <w:marBottom w:val="0"/>
          <w:divBdr>
            <w:top w:val="none" w:sz="0" w:space="0" w:color="auto"/>
            <w:left w:val="none" w:sz="0" w:space="0" w:color="auto"/>
            <w:bottom w:val="none" w:sz="0" w:space="0" w:color="auto"/>
            <w:right w:val="none" w:sz="0" w:space="0" w:color="auto"/>
          </w:divBdr>
        </w:div>
        <w:div w:id="977567316">
          <w:marLeft w:val="0"/>
          <w:marRight w:val="0"/>
          <w:marTop w:val="0"/>
          <w:marBottom w:val="0"/>
          <w:divBdr>
            <w:top w:val="none" w:sz="0" w:space="0" w:color="auto"/>
            <w:left w:val="none" w:sz="0" w:space="0" w:color="auto"/>
            <w:bottom w:val="none" w:sz="0" w:space="0" w:color="auto"/>
            <w:right w:val="none" w:sz="0" w:space="0" w:color="auto"/>
          </w:divBdr>
          <w:divsChild>
            <w:div w:id="1302273701">
              <w:marLeft w:val="0"/>
              <w:marRight w:val="0"/>
              <w:marTop w:val="0"/>
              <w:marBottom w:val="0"/>
              <w:divBdr>
                <w:top w:val="none" w:sz="0" w:space="0" w:color="auto"/>
                <w:left w:val="none" w:sz="0" w:space="0" w:color="auto"/>
                <w:bottom w:val="none" w:sz="0" w:space="0" w:color="auto"/>
                <w:right w:val="none" w:sz="0" w:space="0" w:color="auto"/>
              </w:divBdr>
            </w:div>
          </w:divsChild>
        </w:div>
        <w:div w:id="378094371">
          <w:marLeft w:val="0"/>
          <w:marRight w:val="0"/>
          <w:marTop w:val="0"/>
          <w:marBottom w:val="0"/>
          <w:divBdr>
            <w:top w:val="none" w:sz="0" w:space="0" w:color="auto"/>
            <w:left w:val="none" w:sz="0" w:space="0" w:color="auto"/>
            <w:bottom w:val="none" w:sz="0" w:space="0" w:color="auto"/>
            <w:right w:val="none" w:sz="0" w:space="0" w:color="auto"/>
          </w:divBdr>
        </w:div>
        <w:div w:id="1325621997">
          <w:marLeft w:val="0"/>
          <w:marRight w:val="0"/>
          <w:marTop w:val="0"/>
          <w:marBottom w:val="0"/>
          <w:divBdr>
            <w:top w:val="none" w:sz="0" w:space="0" w:color="auto"/>
            <w:left w:val="none" w:sz="0" w:space="0" w:color="auto"/>
            <w:bottom w:val="none" w:sz="0" w:space="0" w:color="auto"/>
            <w:right w:val="none" w:sz="0" w:space="0" w:color="auto"/>
          </w:divBdr>
          <w:divsChild>
            <w:div w:id="659234049">
              <w:marLeft w:val="0"/>
              <w:marRight w:val="0"/>
              <w:marTop w:val="0"/>
              <w:marBottom w:val="0"/>
              <w:divBdr>
                <w:top w:val="none" w:sz="0" w:space="0" w:color="auto"/>
                <w:left w:val="none" w:sz="0" w:space="0" w:color="auto"/>
                <w:bottom w:val="none" w:sz="0" w:space="0" w:color="auto"/>
                <w:right w:val="none" w:sz="0" w:space="0" w:color="auto"/>
              </w:divBdr>
            </w:div>
          </w:divsChild>
        </w:div>
        <w:div w:id="1474133961">
          <w:marLeft w:val="0"/>
          <w:marRight w:val="0"/>
          <w:marTop w:val="300"/>
          <w:marBottom w:val="0"/>
          <w:divBdr>
            <w:top w:val="none" w:sz="0" w:space="0" w:color="auto"/>
            <w:left w:val="none" w:sz="0" w:space="0" w:color="auto"/>
            <w:bottom w:val="none" w:sz="0" w:space="0" w:color="auto"/>
            <w:right w:val="none" w:sz="0" w:space="0" w:color="auto"/>
          </w:divBdr>
          <w:divsChild>
            <w:div w:id="1445494642">
              <w:marLeft w:val="0"/>
              <w:marRight w:val="0"/>
              <w:marTop w:val="0"/>
              <w:marBottom w:val="0"/>
              <w:divBdr>
                <w:top w:val="none" w:sz="0" w:space="0" w:color="auto"/>
                <w:left w:val="none" w:sz="0" w:space="0" w:color="auto"/>
                <w:bottom w:val="none" w:sz="0" w:space="0" w:color="auto"/>
                <w:right w:val="none" w:sz="0" w:space="0" w:color="auto"/>
              </w:divBdr>
              <w:divsChild>
                <w:div w:id="126210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950001">
          <w:marLeft w:val="0"/>
          <w:marRight w:val="0"/>
          <w:marTop w:val="300"/>
          <w:marBottom w:val="0"/>
          <w:divBdr>
            <w:top w:val="none" w:sz="0" w:space="0" w:color="auto"/>
            <w:left w:val="none" w:sz="0" w:space="0" w:color="auto"/>
            <w:bottom w:val="none" w:sz="0" w:space="0" w:color="auto"/>
            <w:right w:val="none" w:sz="0" w:space="0" w:color="auto"/>
          </w:divBdr>
          <w:divsChild>
            <w:div w:id="928545226">
              <w:marLeft w:val="0"/>
              <w:marRight w:val="0"/>
              <w:marTop w:val="0"/>
              <w:marBottom w:val="0"/>
              <w:divBdr>
                <w:top w:val="none" w:sz="0" w:space="0" w:color="auto"/>
                <w:left w:val="none" w:sz="0" w:space="0" w:color="auto"/>
                <w:bottom w:val="none" w:sz="0" w:space="0" w:color="auto"/>
                <w:right w:val="none" w:sz="0" w:space="0" w:color="auto"/>
              </w:divBdr>
              <w:divsChild>
                <w:div w:id="176279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050484">
          <w:marLeft w:val="0"/>
          <w:marRight w:val="0"/>
          <w:marTop w:val="300"/>
          <w:marBottom w:val="0"/>
          <w:divBdr>
            <w:top w:val="none" w:sz="0" w:space="0" w:color="auto"/>
            <w:left w:val="none" w:sz="0" w:space="0" w:color="auto"/>
            <w:bottom w:val="none" w:sz="0" w:space="0" w:color="auto"/>
            <w:right w:val="none" w:sz="0" w:space="0" w:color="auto"/>
          </w:divBdr>
          <w:divsChild>
            <w:div w:id="1794326258">
              <w:marLeft w:val="0"/>
              <w:marRight w:val="0"/>
              <w:marTop w:val="0"/>
              <w:marBottom w:val="0"/>
              <w:divBdr>
                <w:top w:val="none" w:sz="0" w:space="0" w:color="auto"/>
                <w:left w:val="none" w:sz="0" w:space="0" w:color="auto"/>
                <w:bottom w:val="none" w:sz="0" w:space="0" w:color="auto"/>
                <w:right w:val="none" w:sz="0" w:space="0" w:color="auto"/>
              </w:divBdr>
              <w:divsChild>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3312">
          <w:marLeft w:val="0"/>
          <w:marRight w:val="0"/>
          <w:marTop w:val="300"/>
          <w:marBottom w:val="0"/>
          <w:divBdr>
            <w:top w:val="none" w:sz="0" w:space="0" w:color="auto"/>
            <w:left w:val="none" w:sz="0" w:space="0" w:color="auto"/>
            <w:bottom w:val="none" w:sz="0" w:space="0" w:color="auto"/>
            <w:right w:val="none" w:sz="0" w:space="0" w:color="auto"/>
          </w:divBdr>
          <w:divsChild>
            <w:div w:id="350960782">
              <w:marLeft w:val="0"/>
              <w:marRight w:val="0"/>
              <w:marTop w:val="0"/>
              <w:marBottom w:val="0"/>
              <w:divBdr>
                <w:top w:val="none" w:sz="0" w:space="0" w:color="auto"/>
                <w:left w:val="none" w:sz="0" w:space="0" w:color="auto"/>
                <w:bottom w:val="none" w:sz="0" w:space="0" w:color="auto"/>
                <w:right w:val="none" w:sz="0" w:space="0" w:color="auto"/>
              </w:divBdr>
              <w:divsChild>
                <w:div w:id="11486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5255859">
      <w:bodyDiv w:val="1"/>
      <w:marLeft w:val="0"/>
      <w:marRight w:val="0"/>
      <w:marTop w:val="0"/>
      <w:marBottom w:val="0"/>
      <w:divBdr>
        <w:top w:val="none" w:sz="0" w:space="0" w:color="auto"/>
        <w:left w:val="none" w:sz="0" w:space="0" w:color="auto"/>
        <w:bottom w:val="none" w:sz="0" w:space="0" w:color="auto"/>
        <w:right w:val="none" w:sz="0" w:space="0" w:color="auto"/>
      </w:divBdr>
      <w:divsChild>
        <w:div w:id="2027513822">
          <w:marLeft w:val="0"/>
          <w:marRight w:val="0"/>
          <w:marTop w:val="0"/>
          <w:marBottom w:val="0"/>
          <w:divBdr>
            <w:top w:val="none" w:sz="0" w:space="0" w:color="auto"/>
            <w:left w:val="none" w:sz="0" w:space="0" w:color="auto"/>
            <w:bottom w:val="none" w:sz="0" w:space="0" w:color="auto"/>
            <w:right w:val="none" w:sz="0" w:space="0" w:color="auto"/>
          </w:divBdr>
        </w:div>
      </w:divsChild>
    </w:div>
    <w:div w:id="1705793095">
      <w:bodyDiv w:val="1"/>
      <w:marLeft w:val="0"/>
      <w:marRight w:val="0"/>
      <w:marTop w:val="0"/>
      <w:marBottom w:val="0"/>
      <w:divBdr>
        <w:top w:val="none" w:sz="0" w:space="0" w:color="auto"/>
        <w:left w:val="none" w:sz="0" w:space="0" w:color="auto"/>
        <w:bottom w:val="none" w:sz="0" w:space="0" w:color="auto"/>
        <w:right w:val="none" w:sz="0" w:space="0" w:color="auto"/>
      </w:divBdr>
      <w:divsChild>
        <w:div w:id="133254383">
          <w:marLeft w:val="0"/>
          <w:marRight w:val="0"/>
          <w:marTop w:val="0"/>
          <w:marBottom w:val="0"/>
          <w:divBdr>
            <w:top w:val="none" w:sz="0" w:space="0" w:color="auto"/>
            <w:left w:val="none" w:sz="0" w:space="0" w:color="auto"/>
            <w:bottom w:val="none" w:sz="0" w:space="0" w:color="auto"/>
            <w:right w:val="none" w:sz="0" w:space="0" w:color="auto"/>
          </w:divBdr>
        </w:div>
        <w:div w:id="1285968434">
          <w:marLeft w:val="0"/>
          <w:marRight w:val="0"/>
          <w:marTop w:val="0"/>
          <w:marBottom w:val="0"/>
          <w:divBdr>
            <w:top w:val="none" w:sz="0" w:space="0" w:color="auto"/>
            <w:left w:val="none" w:sz="0" w:space="0" w:color="auto"/>
            <w:bottom w:val="none" w:sz="0" w:space="0" w:color="auto"/>
            <w:right w:val="none" w:sz="0" w:space="0" w:color="auto"/>
          </w:divBdr>
          <w:divsChild>
            <w:div w:id="106774197">
              <w:marLeft w:val="0"/>
              <w:marRight w:val="0"/>
              <w:marTop w:val="0"/>
              <w:marBottom w:val="0"/>
              <w:divBdr>
                <w:top w:val="none" w:sz="0" w:space="0" w:color="auto"/>
                <w:left w:val="none" w:sz="0" w:space="0" w:color="auto"/>
                <w:bottom w:val="none" w:sz="0" w:space="0" w:color="auto"/>
                <w:right w:val="none" w:sz="0" w:space="0" w:color="auto"/>
              </w:divBdr>
            </w:div>
          </w:divsChild>
        </w:div>
        <w:div w:id="1984848242">
          <w:marLeft w:val="0"/>
          <w:marRight w:val="0"/>
          <w:marTop w:val="0"/>
          <w:marBottom w:val="0"/>
          <w:divBdr>
            <w:top w:val="none" w:sz="0" w:space="0" w:color="auto"/>
            <w:left w:val="none" w:sz="0" w:space="0" w:color="auto"/>
            <w:bottom w:val="none" w:sz="0" w:space="0" w:color="auto"/>
            <w:right w:val="none" w:sz="0" w:space="0" w:color="auto"/>
          </w:divBdr>
        </w:div>
        <w:div w:id="1457406515">
          <w:marLeft w:val="0"/>
          <w:marRight w:val="0"/>
          <w:marTop w:val="0"/>
          <w:marBottom w:val="0"/>
          <w:divBdr>
            <w:top w:val="none" w:sz="0" w:space="0" w:color="auto"/>
            <w:left w:val="none" w:sz="0" w:space="0" w:color="auto"/>
            <w:bottom w:val="none" w:sz="0" w:space="0" w:color="auto"/>
            <w:right w:val="none" w:sz="0" w:space="0" w:color="auto"/>
          </w:divBdr>
          <w:divsChild>
            <w:div w:id="108360284">
              <w:marLeft w:val="0"/>
              <w:marRight w:val="0"/>
              <w:marTop w:val="0"/>
              <w:marBottom w:val="0"/>
              <w:divBdr>
                <w:top w:val="none" w:sz="0" w:space="0" w:color="auto"/>
                <w:left w:val="none" w:sz="0" w:space="0" w:color="auto"/>
                <w:bottom w:val="none" w:sz="0" w:space="0" w:color="auto"/>
                <w:right w:val="none" w:sz="0" w:space="0" w:color="auto"/>
              </w:divBdr>
            </w:div>
          </w:divsChild>
        </w:div>
        <w:div w:id="680935707">
          <w:marLeft w:val="0"/>
          <w:marRight w:val="0"/>
          <w:marTop w:val="0"/>
          <w:marBottom w:val="0"/>
          <w:divBdr>
            <w:top w:val="none" w:sz="0" w:space="0" w:color="auto"/>
            <w:left w:val="none" w:sz="0" w:space="0" w:color="auto"/>
            <w:bottom w:val="none" w:sz="0" w:space="0" w:color="auto"/>
            <w:right w:val="none" w:sz="0" w:space="0" w:color="auto"/>
          </w:divBdr>
        </w:div>
        <w:div w:id="226846607">
          <w:marLeft w:val="0"/>
          <w:marRight w:val="0"/>
          <w:marTop w:val="0"/>
          <w:marBottom w:val="0"/>
          <w:divBdr>
            <w:top w:val="none" w:sz="0" w:space="0" w:color="auto"/>
            <w:left w:val="none" w:sz="0" w:space="0" w:color="auto"/>
            <w:bottom w:val="none" w:sz="0" w:space="0" w:color="auto"/>
            <w:right w:val="none" w:sz="0" w:space="0" w:color="auto"/>
          </w:divBdr>
          <w:divsChild>
            <w:div w:id="1117529101">
              <w:marLeft w:val="0"/>
              <w:marRight w:val="0"/>
              <w:marTop w:val="0"/>
              <w:marBottom w:val="0"/>
              <w:divBdr>
                <w:top w:val="none" w:sz="0" w:space="0" w:color="auto"/>
                <w:left w:val="none" w:sz="0" w:space="0" w:color="auto"/>
                <w:bottom w:val="none" w:sz="0" w:space="0" w:color="auto"/>
                <w:right w:val="none" w:sz="0" w:space="0" w:color="auto"/>
              </w:divBdr>
            </w:div>
          </w:divsChild>
        </w:div>
        <w:div w:id="184951249">
          <w:marLeft w:val="0"/>
          <w:marRight w:val="0"/>
          <w:marTop w:val="0"/>
          <w:marBottom w:val="0"/>
          <w:divBdr>
            <w:top w:val="none" w:sz="0" w:space="0" w:color="auto"/>
            <w:left w:val="none" w:sz="0" w:space="0" w:color="auto"/>
            <w:bottom w:val="none" w:sz="0" w:space="0" w:color="auto"/>
            <w:right w:val="none" w:sz="0" w:space="0" w:color="auto"/>
          </w:divBdr>
        </w:div>
        <w:div w:id="858661231">
          <w:marLeft w:val="0"/>
          <w:marRight w:val="0"/>
          <w:marTop w:val="0"/>
          <w:marBottom w:val="0"/>
          <w:divBdr>
            <w:top w:val="none" w:sz="0" w:space="0" w:color="auto"/>
            <w:left w:val="none" w:sz="0" w:space="0" w:color="auto"/>
            <w:bottom w:val="none" w:sz="0" w:space="0" w:color="auto"/>
            <w:right w:val="none" w:sz="0" w:space="0" w:color="auto"/>
          </w:divBdr>
          <w:divsChild>
            <w:div w:id="1913348211">
              <w:marLeft w:val="0"/>
              <w:marRight w:val="0"/>
              <w:marTop w:val="0"/>
              <w:marBottom w:val="0"/>
              <w:divBdr>
                <w:top w:val="none" w:sz="0" w:space="0" w:color="auto"/>
                <w:left w:val="none" w:sz="0" w:space="0" w:color="auto"/>
                <w:bottom w:val="none" w:sz="0" w:space="0" w:color="auto"/>
                <w:right w:val="none" w:sz="0" w:space="0" w:color="auto"/>
              </w:divBdr>
            </w:div>
          </w:divsChild>
        </w:div>
        <w:div w:id="974524970">
          <w:marLeft w:val="0"/>
          <w:marRight w:val="0"/>
          <w:marTop w:val="0"/>
          <w:marBottom w:val="0"/>
          <w:divBdr>
            <w:top w:val="none" w:sz="0" w:space="0" w:color="auto"/>
            <w:left w:val="none" w:sz="0" w:space="0" w:color="auto"/>
            <w:bottom w:val="none" w:sz="0" w:space="0" w:color="auto"/>
            <w:right w:val="none" w:sz="0" w:space="0" w:color="auto"/>
          </w:divBdr>
        </w:div>
        <w:div w:id="411314649">
          <w:marLeft w:val="0"/>
          <w:marRight w:val="0"/>
          <w:marTop w:val="0"/>
          <w:marBottom w:val="0"/>
          <w:divBdr>
            <w:top w:val="none" w:sz="0" w:space="0" w:color="auto"/>
            <w:left w:val="none" w:sz="0" w:space="0" w:color="auto"/>
            <w:bottom w:val="none" w:sz="0" w:space="0" w:color="auto"/>
            <w:right w:val="none" w:sz="0" w:space="0" w:color="auto"/>
          </w:divBdr>
          <w:divsChild>
            <w:div w:id="1534271821">
              <w:marLeft w:val="0"/>
              <w:marRight w:val="0"/>
              <w:marTop w:val="0"/>
              <w:marBottom w:val="0"/>
              <w:divBdr>
                <w:top w:val="none" w:sz="0" w:space="0" w:color="auto"/>
                <w:left w:val="none" w:sz="0" w:space="0" w:color="auto"/>
                <w:bottom w:val="none" w:sz="0" w:space="0" w:color="auto"/>
                <w:right w:val="none" w:sz="0" w:space="0" w:color="auto"/>
              </w:divBdr>
            </w:div>
          </w:divsChild>
        </w:div>
        <w:div w:id="2079787883">
          <w:marLeft w:val="0"/>
          <w:marRight w:val="0"/>
          <w:marTop w:val="0"/>
          <w:marBottom w:val="0"/>
          <w:divBdr>
            <w:top w:val="none" w:sz="0" w:space="0" w:color="auto"/>
            <w:left w:val="none" w:sz="0" w:space="0" w:color="auto"/>
            <w:bottom w:val="none" w:sz="0" w:space="0" w:color="auto"/>
            <w:right w:val="none" w:sz="0" w:space="0" w:color="auto"/>
          </w:divBdr>
        </w:div>
        <w:div w:id="1346634074">
          <w:marLeft w:val="0"/>
          <w:marRight w:val="0"/>
          <w:marTop w:val="0"/>
          <w:marBottom w:val="0"/>
          <w:divBdr>
            <w:top w:val="none" w:sz="0" w:space="0" w:color="auto"/>
            <w:left w:val="none" w:sz="0" w:space="0" w:color="auto"/>
            <w:bottom w:val="none" w:sz="0" w:space="0" w:color="auto"/>
            <w:right w:val="none" w:sz="0" w:space="0" w:color="auto"/>
          </w:divBdr>
          <w:divsChild>
            <w:div w:id="448860460">
              <w:marLeft w:val="0"/>
              <w:marRight w:val="0"/>
              <w:marTop w:val="0"/>
              <w:marBottom w:val="0"/>
              <w:divBdr>
                <w:top w:val="none" w:sz="0" w:space="0" w:color="auto"/>
                <w:left w:val="none" w:sz="0" w:space="0" w:color="auto"/>
                <w:bottom w:val="none" w:sz="0" w:space="0" w:color="auto"/>
                <w:right w:val="none" w:sz="0" w:space="0" w:color="auto"/>
              </w:divBdr>
            </w:div>
          </w:divsChild>
        </w:div>
        <w:div w:id="1646157555">
          <w:marLeft w:val="0"/>
          <w:marRight w:val="0"/>
          <w:marTop w:val="0"/>
          <w:marBottom w:val="0"/>
          <w:divBdr>
            <w:top w:val="none" w:sz="0" w:space="0" w:color="auto"/>
            <w:left w:val="none" w:sz="0" w:space="0" w:color="auto"/>
            <w:bottom w:val="none" w:sz="0" w:space="0" w:color="auto"/>
            <w:right w:val="none" w:sz="0" w:space="0" w:color="auto"/>
          </w:divBdr>
        </w:div>
        <w:div w:id="1078482108">
          <w:marLeft w:val="0"/>
          <w:marRight w:val="0"/>
          <w:marTop w:val="0"/>
          <w:marBottom w:val="0"/>
          <w:divBdr>
            <w:top w:val="none" w:sz="0" w:space="0" w:color="auto"/>
            <w:left w:val="none" w:sz="0" w:space="0" w:color="auto"/>
            <w:bottom w:val="none" w:sz="0" w:space="0" w:color="auto"/>
            <w:right w:val="none" w:sz="0" w:space="0" w:color="auto"/>
          </w:divBdr>
          <w:divsChild>
            <w:div w:id="1016425248">
              <w:marLeft w:val="0"/>
              <w:marRight w:val="0"/>
              <w:marTop w:val="0"/>
              <w:marBottom w:val="0"/>
              <w:divBdr>
                <w:top w:val="none" w:sz="0" w:space="0" w:color="auto"/>
                <w:left w:val="none" w:sz="0" w:space="0" w:color="auto"/>
                <w:bottom w:val="none" w:sz="0" w:space="0" w:color="auto"/>
                <w:right w:val="none" w:sz="0" w:space="0" w:color="auto"/>
              </w:divBdr>
            </w:div>
          </w:divsChild>
        </w:div>
        <w:div w:id="558517786">
          <w:marLeft w:val="0"/>
          <w:marRight w:val="0"/>
          <w:marTop w:val="300"/>
          <w:marBottom w:val="0"/>
          <w:divBdr>
            <w:top w:val="none" w:sz="0" w:space="0" w:color="auto"/>
            <w:left w:val="none" w:sz="0" w:space="0" w:color="auto"/>
            <w:bottom w:val="none" w:sz="0" w:space="0" w:color="auto"/>
            <w:right w:val="none" w:sz="0" w:space="0" w:color="auto"/>
          </w:divBdr>
          <w:divsChild>
            <w:div w:id="2063285533">
              <w:marLeft w:val="0"/>
              <w:marRight w:val="0"/>
              <w:marTop w:val="0"/>
              <w:marBottom w:val="0"/>
              <w:divBdr>
                <w:top w:val="none" w:sz="0" w:space="0" w:color="auto"/>
                <w:left w:val="none" w:sz="0" w:space="0" w:color="auto"/>
                <w:bottom w:val="none" w:sz="0" w:space="0" w:color="auto"/>
                <w:right w:val="none" w:sz="0" w:space="0" w:color="auto"/>
              </w:divBdr>
              <w:divsChild>
                <w:div w:id="123131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30000">
          <w:marLeft w:val="0"/>
          <w:marRight w:val="0"/>
          <w:marTop w:val="300"/>
          <w:marBottom w:val="0"/>
          <w:divBdr>
            <w:top w:val="none" w:sz="0" w:space="0" w:color="auto"/>
            <w:left w:val="none" w:sz="0" w:space="0" w:color="auto"/>
            <w:bottom w:val="none" w:sz="0" w:space="0" w:color="auto"/>
            <w:right w:val="none" w:sz="0" w:space="0" w:color="auto"/>
          </w:divBdr>
          <w:divsChild>
            <w:div w:id="232205913">
              <w:marLeft w:val="0"/>
              <w:marRight w:val="0"/>
              <w:marTop w:val="0"/>
              <w:marBottom w:val="0"/>
              <w:divBdr>
                <w:top w:val="none" w:sz="0" w:space="0" w:color="auto"/>
                <w:left w:val="none" w:sz="0" w:space="0" w:color="auto"/>
                <w:bottom w:val="none" w:sz="0" w:space="0" w:color="auto"/>
                <w:right w:val="none" w:sz="0" w:space="0" w:color="auto"/>
              </w:divBdr>
              <w:divsChild>
                <w:div w:id="1523323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980809">
          <w:marLeft w:val="0"/>
          <w:marRight w:val="0"/>
          <w:marTop w:val="300"/>
          <w:marBottom w:val="0"/>
          <w:divBdr>
            <w:top w:val="none" w:sz="0" w:space="0" w:color="auto"/>
            <w:left w:val="none" w:sz="0" w:space="0" w:color="auto"/>
            <w:bottom w:val="none" w:sz="0" w:space="0" w:color="auto"/>
            <w:right w:val="none" w:sz="0" w:space="0" w:color="auto"/>
          </w:divBdr>
          <w:divsChild>
            <w:div w:id="702246707">
              <w:marLeft w:val="0"/>
              <w:marRight w:val="0"/>
              <w:marTop w:val="0"/>
              <w:marBottom w:val="0"/>
              <w:divBdr>
                <w:top w:val="none" w:sz="0" w:space="0" w:color="auto"/>
                <w:left w:val="none" w:sz="0" w:space="0" w:color="auto"/>
                <w:bottom w:val="none" w:sz="0" w:space="0" w:color="auto"/>
                <w:right w:val="none" w:sz="0" w:space="0" w:color="auto"/>
              </w:divBdr>
              <w:divsChild>
                <w:div w:id="222444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94556">
          <w:marLeft w:val="0"/>
          <w:marRight w:val="0"/>
          <w:marTop w:val="300"/>
          <w:marBottom w:val="0"/>
          <w:divBdr>
            <w:top w:val="none" w:sz="0" w:space="0" w:color="auto"/>
            <w:left w:val="none" w:sz="0" w:space="0" w:color="auto"/>
            <w:bottom w:val="none" w:sz="0" w:space="0" w:color="auto"/>
            <w:right w:val="none" w:sz="0" w:space="0" w:color="auto"/>
          </w:divBdr>
          <w:divsChild>
            <w:div w:id="1161120697">
              <w:marLeft w:val="0"/>
              <w:marRight w:val="0"/>
              <w:marTop w:val="0"/>
              <w:marBottom w:val="0"/>
              <w:divBdr>
                <w:top w:val="none" w:sz="0" w:space="0" w:color="auto"/>
                <w:left w:val="none" w:sz="0" w:space="0" w:color="auto"/>
                <w:bottom w:val="none" w:sz="0" w:space="0" w:color="auto"/>
                <w:right w:val="none" w:sz="0" w:space="0" w:color="auto"/>
              </w:divBdr>
              <w:divsChild>
                <w:div w:id="70228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364150">
      <w:bodyDiv w:val="1"/>
      <w:marLeft w:val="0"/>
      <w:marRight w:val="0"/>
      <w:marTop w:val="0"/>
      <w:marBottom w:val="0"/>
      <w:divBdr>
        <w:top w:val="none" w:sz="0" w:space="0" w:color="auto"/>
        <w:left w:val="none" w:sz="0" w:space="0" w:color="auto"/>
        <w:bottom w:val="none" w:sz="0" w:space="0" w:color="auto"/>
        <w:right w:val="none" w:sz="0" w:space="0" w:color="auto"/>
      </w:divBdr>
      <w:divsChild>
        <w:div w:id="21244512">
          <w:marLeft w:val="0"/>
          <w:marRight w:val="0"/>
          <w:marTop w:val="0"/>
          <w:marBottom w:val="0"/>
          <w:divBdr>
            <w:top w:val="none" w:sz="0" w:space="0" w:color="auto"/>
            <w:left w:val="none" w:sz="0" w:space="0" w:color="auto"/>
            <w:bottom w:val="none" w:sz="0" w:space="0" w:color="auto"/>
            <w:right w:val="none" w:sz="0" w:space="0" w:color="auto"/>
          </w:divBdr>
          <w:divsChild>
            <w:div w:id="1088237731">
              <w:marLeft w:val="0"/>
              <w:marRight w:val="0"/>
              <w:marTop w:val="0"/>
              <w:marBottom w:val="0"/>
              <w:divBdr>
                <w:top w:val="none" w:sz="0" w:space="0" w:color="auto"/>
                <w:left w:val="none" w:sz="0" w:space="0" w:color="auto"/>
                <w:bottom w:val="none" w:sz="0" w:space="0" w:color="auto"/>
                <w:right w:val="none" w:sz="0" w:space="0" w:color="auto"/>
              </w:divBdr>
            </w:div>
          </w:divsChild>
        </w:div>
        <w:div w:id="318122121">
          <w:marLeft w:val="0"/>
          <w:marRight w:val="0"/>
          <w:marTop w:val="0"/>
          <w:marBottom w:val="0"/>
          <w:divBdr>
            <w:top w:val="none" w:sz="0" w:space="0" w:color="auto"/>
            <w:left w:val="none" w:sz="0" w:space="0" w:color="auto"/>
            <w:bottom w:val="none" w:sz="0" w:space="0" w:color="auto"/>
            <w:right w:val="none" w:sz="0" w:space="0" w:color="auto"/>
          </w:divBdr>
          <w:divsChild>
            <w:div w:id="1869830374">
              <w:marLeft w:val="0"/>
              <w:marRight w:val="0"/>
              <w:marTop w:val="0"/>
              <w:marBottom w:val="0"/>
              <w:divBdr>
                <w:top w:val="none" w:sz="0" w:space="0" w:color="auto"/>
                <w:left w:val="none" w:sz="0" w:space="0" w:color="auto"/>
                <w:bottom w:val="none" w:sz="0" w:space="0" w:color="auto"/>
                <w:right w:val="none" w:sz="0" w:space="0" w:color="auto"/>
              </w:divBdr>
            </w:div>
          </w:divsChild>
        </w:div>
        <w:div w:id="374356455">
          <w:marLeft w:val="0"/>
          <w:marRight w:val="0"/>
          <w:marTop w:val="0"/>
          <w:marBottom w:val="0"/>
          <w:divBdr>
            <w:top w:val="none" w:sz="0" w:space="0" w:color="auto"/>
            <w:left w:val="none" w:sz="0" w:space="0" w:color="auto"/>
            <w:bottom w:val="none" w:sz="0" w:space="0" w:color="auto"/>
            <w:right w:val="none" w:sz="0" w:space="0" w:color="auto"/>
          </w:divBdr>
        </w:div>
        <w:div w:id="392773524">
          <w:marLeft w:val="0"/>
          <w:marRight w:val="0"/>
          <w:marTop w:val="0"/>
          <w:marBottom w:val="0"/>
          <w:divBdr>
            <w:top w:val="none" w:sz="0" w:space="0" w:color="auto"/>
            <w:left w:val="none" w:sz="0" w:space="0" w:color="auto"/>
            <w:bottom w:val="none" w:sz="0" w:space="0" w:color="auto"/>
            <w:right w:val="none" w:sz="0" w:space="0" w:color="auto"/>
          </w:divBdr>
        </w:div>
        <w:div w:id="486477166">
          <w:marLeft w:val="0"/>
          <w:marRight w:val="0"/>
          <w:marTop w:val="300"/>
          <w:marBottom w:val="0"/>
          <w:divBdr>
            <w:top w:val="none" w:sz="0" w:space="0" w:color="auto"/>
            <w:left w:val="none" w:sz="0" w:space="0" w:color="auto"/>
            <w:bottom w:val="none" w:sz="0" w:space="0" w:color="auto"/>
            <w:right w:val="none" w:sz="0" w:space="0" w:color="auto"/>
          </w:divBdr>
          <w:divsChild>
            <w:div w:id="1903910169">
              <w:marLeft w:val="0"/>
              <w:marRight w:val="0"/>
              <w:marTop w:val="0"/>
              <w:marBottom w:val="0"/>
              <w:divBdr>
                <w:top w:val="none" w:sz="0" w:space="0" w:color="auto"/>
                <w:left w:val="none" w:sz="0" w:space="0" w:color="auto"/>
                <w:bottom w:val="none" w:sz="0" w:space="0" w:color="auto"/>
                <w:right w:val="none" w:sz="0" w:space="0" w:color="auto"/>
              </w:divBdr>
              <w:divsChild>
                <w:div w:id="1008749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932">
          <w:marLeft w:val="0"/>
          <w:marRight w:val="0"/>
          <w:marTop w:val="0"/>
          <w:marBottom w:val="0"/>
          <w:divBdr>
            <w:top w:val="none" w:sz="0" w:space="0" w:color="auto"/>
            <w:left w:val="none" w:sz="0" w:space="0" w:color="auto"/>
            <w:bottom w:val="none" w:sz="0" w:space="0" w:color="auto"/>
            <w:right w:val="none" w:sz="0" w:space="0" w:color="auto"/>
          </w:divBdr>
          <w:divsChild>
            <w:div w:id="1546939974">
              <w:marLeft w:val="0"/>
              <w:marRight w:val="0"/>
              <w:marTop w:val="0"/>
              <w:marBottom w:val="0"/>
              <w:divBdr>
                <w:top w:val="none" w:sz="0" w:space="0" w:color="auto"/>
                <w:left w:val="none" w:sz="0" w:space="0" w:color="auto"/>
                <w:bottom w:val="none" w:sz="0" w:space="0" w:color="auto"/>
                <w:right w:val="none" w:sz="0" w:space="0" w:color="auto"/>
              </w:divBdr>
            </w:div>
          </w:divsChild>
        </w:div>
        <w:div w:id="725378254">
          <w:marLeft w:val="0"/>
          <w:marRight w:val="0"/>
          <w:marTop w:val="0"/>
          <w:marBottom w:val="0"/>
          <w:divBdr>
            <w:top w:val="none" w:sz="0" w:space="0" w:color="auto"/>
            <w:left w:val="none" w:sz="0" w:space="0" w:color="auto"/>
            <w:bottom w:val="none" w:sz="0" w:space="0" w:color="auto"/>
            <w:right w:val="none" w:sz="0" w:space="0" w:color="auto"/>
          </w:divBdr>
        </w:div>
        <w:div w:id="963388977">
          <w:marLeft w:val="0"/>
          <w:marRight w:val="0"/>
          <w:marTop w:val="0"/>
          <w:marBottom w:val="0"/>
          <w:divBdr>
            <w:top w:val="none" w:sz="0" w:space="0" w:color="auto"/>
            <w:left w:val="none" w:sz="0" w:space="0" w:color="auto"/>
            <w:bottom w:val="none" w:sz="0" w:space="0" w:color="auto"/>
            <w:right w:val="none" w:sz="0" w:space="0" w:color="auto"/>
          </w:divBdr>
          <w:divsChild>
            <w:div w:id="352264776">
              <w:marLeft w:val="0"/>
              <w:marRight w:val="0"/>
              <w:marTop w:val="0"/>
              <w:marBottom w:val="0"/>
              <w:divBdr>
                <w:top w:val="none" w:sz="0" w:space="0" w:color="auto"/>
                <w:left w:val="none" w:sz="0" w:space="0" w:color="auto"/>
                <w:bottom w:val="none" w:sz="0" w:space="0" w:color="auto"/>
                <w:right w:val="none" w:sz="0" w:space="0" w:color="auto"/>
              </w:divBdr>
            </w:div>
          </w:divsChild>
        </w:div>
        <w:div w:id="977884042">
          <w:marLeft w:val="0"/>
          <w:marRight w:val="0"/>
          <w:marTop w:val="0"/>
          <w:marBottom w:val="0"/>
          <w:divBdr>
            <w:top w:val="none" w:sz="0" w:space="0" w:color="auto"/>
            <w:left w:val="none" w:sz="0" w:space="0" w:color="auto"/>
            <w:bottom w:val="none" w:sz="0" w:space="0" w:color="auto"/>
            <w:right w:val="none" w:sz="0" w:space="0" w:color="auto"/>
          </w:divBdr>
          <w:divsChild>
            <w:div w:id="2108501016">
              <w:marLeft w:val="0"/>
              <w:marRight w:val="0"/>
              <w:marTop w:val="0"/>
              <w:marBottom w:val="0"/>
              <w:divBdr>
                <w:top w:val="none" w:sz="0" w:space="0" w:color="auto"/>
                <w:left w:val="none" w:sz="0" w:space="0" w:color="auto"/>
                <w:bottom w:val="none" w:sz="0" w:space="0" w:color="auto"/>
                <w:right w:val="none" w:sz="0" w:space="0" w:color="auto"/>
              </w:divBdr>
            </w:div>
          </w:divsChild>
        </w:div>
        <w:div w:id="1215123449">
          <w:marLeft w:val="0"/>
          <w:marRight w:val="0"/>
          <w:marTop w:val="0"/>
          <w:marBottom w:val="0"/>
          <w:divBdr>
            <w:top w:val="none" w:sz="0" w:space="0" w:color="auto"/>
            <w:left w:val="none" w:sz="0" w:space="0" w:color="auto"/>
            <w:bottom w:val="none" w:sz="0" w:space="0" w:color="auto"/>
            <w:right w:val="none" w:sz="0" w:space="0" w:color="auto"/>
          </w:divBdr>
        </w:div>
        <w:div w:id="1247610467">
          <w:marLeft w:val="0"/>
          <w:marRight w:val="0"/>
          <w:marTop w:val="0"/>
          <w:marBottom w:val="0"/>
          <w:divBdr>
            <w:top w:val="none" w:sz="0" w:space="0" w:color="auto"/>
            <w:left w:val="none" w:sz="0" w:space="0" w:color="auto"/>
            <w:bottom w:val="none" w:sz="0" w:space="0" w:color="auto"/>
            <w:right w:val="none" w:sz="0" w:space="0" w:color="auto"/>
          </w:divBdr>
        </w:div>
        <w:div w:id="1580402697">
          <w:marLeft w:val="0"/>
          <w:marRight w:val="0"/>
          <w:marTop w:val="0"/>
          <w:marBottom w:val="0"/>
          <w:divBdr>
            <w:top w:val="none" w:sz="0" w:space="0" w:color="auto"/>
            <w:left w:val="none" w:sz="0" w:space="0" w:color="auto"/>
            <w:bottom w:val="none" w:sz="0" w:space="0" w:color="auto"/>
            <w:right w:val="none" w:sz="0" w:space="0" w:color="auto"/>
          </w:divBdr>
          <w:divsChild>
            <w:div w:id="851531584">
              <w:marLeft w:val="0"/>
              <w:marRight w:val="0"/>
              <w:marTop w:val="0"/>
              <w:marBottom w:val="0"/>
              <w:divBdr>
                <w:top w:val="none" w:sz="0" w:space="0" w:color="auto"/>
                <w:left w:val="none" w:sz="0" w:space="0" w:color="auto"/>
                <w:bottom w:val="none" w:sz="0" w:space="0" w:color="auto"/>
                <w:right w:val="none" w:sz="0" w:space="0" w:color="auto"/>
              </w:divBdr>
            </w:div>
          </w:divsChild>
        </w:div>
        <w:div w:id="1618102289">
          <w:marLeft w:val="0"/>
          <w:marRight w:val="0"/>
          <w:marTop w:val="0"/>
          <w:marBottom w:val="0"/>
          <w:divBdr>
            <w:top w:val="none" w:sz="0" w:space="0" w:color="auto"/>
            <w:left w:val="none" w:sz="0" w:space="0" w:color="auto"/>
            <w:bottom w:val="none" w:sz="0" w:space="0" w:color="auto"/>
            <w:right w:val="none" w:sz="0" w:space="0" w:color="auto"/>
          </w:divBdr>
        </w:div>
        <w:div w:id="1674842138">
          <w:marLeft w:val="0"/>
          <w:marRight w:val="0"/>
          <w:marTop w:val="300"/>
          <w:marBottom w:val="0"/>
          <w:divBdr>
            <w:top w:val="none" w:sz="0" w:space="0" w:color="auto"/>
            <w:left w:val="none" w:sz="0" w:space="0" w:color="auto"/>
            <w:bottom w:val="none" w:sz="0" w:space="0" w:color="auto"/>
            <w:right w:val="none" w:sz="0" w:space="0" w:color="auto"/>
          </w:divBdr>
          <w:divsChild>
            <w:div w:id="1165317932">
              <w:marLeft w:val="0"/>
              <w:marRight w:val="0"/>
              <w:marTop w:val="0"/>
              <w:marBottom w:val="0"/>
              <w:divBdr>
                <w:top w:val="none" w:sz="0" w:space="0" w:color="auto"/>
                <w:left w:val="none" w:sz="0" w:space="0" w:color="auto"/>
                <w:bottom w:val="none" w:sz="0" w:space="0" w:color="auto"/>
                <w:right w:val="none" w:sz="0" w:space="0" w:color="auto"/>
              </w:divBdr>
              <w:divsChild>
                <w:div w:id="207855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7393">
          <w:marLeft w:val="0"/>
          <w:marRight w:val="0"/>
          <w:marTop w:val="300"/>
          <w:marBottom w:val="0"/>
          <w:divBdr>
            <w:top w:val="none" w:sz="0" w:space="0" w:color="auto"/>
            <w:left w:val="none" w:sz="0" w:space="0" w:color="auto"/>
            <w:bottom w:val="none" w:sz="0" w:space="0" w:color="auto"/>
            <w:right w:val="none" w:sz="0" w:space="0" w:color="auto"/>
          </w:divBdr>
          <w:divsChild>
            <w:div w:id="1975674143">
              <w:marLeft w:val="0"/>
              <w:marRight w:val="0"/>
              <w:marTop w:val="0"/>
              <w:marBottom w:val="0"/>
              <w:divBdr>
                <w:top w:val="none" w:sz="0" w:space="0" w:color="auto"/>
                <w:left w:val="none" w:sz="0" w:space="0" w:color="auto"/>
                <w:bottom w:val="none" w:sz="0" w:space="0" w:color="auto"/>
                <w:right w:val="none" w:sz="0" w:space="0" w:color="auto"/>
              </w:divBdr>
              <w:divsChild>
                <w:div w:id="62334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250468">
          <w:marLeft w:val="0"/>
          <w:marRight w:val="0"/>
          <w:marTop w:val="300"/>
          <w:marBottom w:val="0"/>
          <w:divBdr>
            <w:top w:val="none" w:sz="0" w:space="0" w:color="auto"/>
            <w:left w:val="none" w:sz="0" w:space="0" w:color="auto"/>
            <w:bottom w:val="none" w:sz="0" w:space="0" w:color="auto"/>
            <w:right w:val="none" w:sz="0" w:space="0" w:color="auto"/>
          </w:divBdr>
          <w:divsChild>
            <w:div w:id="1397165450">
              <w:marLeft w:val="0"/>
              <w:marRight w:val="0"/>
              <w:marTop w:val="0"/>
              <w:marBottom w:val="0"/>
              <w:divBdr>
                <w:top w:val="none" w:sz="0" w:space="0" w:color="auto"/>
                <w:left w:val="none" w:sz="0" w:space="0" w:color="auto"/>
                <w:bottom w:val="none" w:sz="0" w:space="0" w:color="auto"/>
                <w:right w:val="none" w:sz="0" w:space="0" w:color="auto"/>
              </w:divBdr>
              <w:divsChild>
                <w:div w:id="98405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269487">
          <w:marLeft w:val="0"/>
          <w:marRight w:val="0"/>
          <w:marTop w:val="0"/>
          <w:marBottom w:val="0"/>
          <w:divBdr>
            <w:top w:val="none" w:sz="0" w:space="0" w:color="auto"/>
            <w:left w:val="none" w:sz="0" w:space="0" w:color="auto"/>
            <w:bottom w:val="none" w:sz="0" w:space="0" w:color="auto"/>
            <w:right w:val="none" w:sz="0" w:space="0" w:color="auto"/>
          </w:divBdr>
        </w:div>
        <w:div w:id="2092389381">
          <w:marLeft w:val="0"/>
          <w:marRight w:val="0"/>
          <w:marTop w:val="0"/>
          <w:marBottom w:val="0"/>
          <w:divBdr>
            <w:top w:val="none" w:sz="0" w:space="0" w:color="auto"/>
            <w:left w:val="none" w:sz="0" w:space="0" w:color="auto"/>
            <w:bottom w:val="none" w:sz="0" w:space="0" w:color="auto"/>
            <w:right w:val="none" w:sz="0" w:space="0" w:color="auto"/>
          </w:divBdr>
          <w:divsChild>
            <w:div w:id="56233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784366">
      <w:bodyDiv w:val="1"/>
      <w:marLeft w:val="0"/>
      <w:marRight w:val="0"/>
      <w:marTop w:val="0"/>
      <w:marBottom w:val="0"/>
      <w:divBdr>
        <w:top w:val="none" w:sz="0" w:space="0" w:color="auto"/>
        <w:left w:val="none" w:sz="0" w:space="0" w:color="auto"/>
        <w:bottom w:val="none" w:sz="0" w:space="0" w:color="auto"/>
        <w:right w:val="none" w:sz="0" w:space="0" w:color="auto"/>
      </w:divBdr>
      <w:divsChild>
        <w:div w:id="12270573">
          <w:marLeft w:val="0"/>
          <w:marRight w:val="0"/>
          <w:marTop w:val="0"/>
          <w:marBottom w:val="0"/>
          <w:divBdr>
            <w:top w:val="none" w:sz="0" w:space="0" w:color="auto"/>
            <w:left w:val="none" w:sz="0" w:space="0" w:color="auto"/>
            <w:bottom w:val="none" w:sz="0" w:space="0" w:color="auto"/>
            <w:right w:val="none" w:sz="0" w:space="0" w:color="auto"/>
          </w:divBdr>
        </w:div>
        <w:div w:id="783882749">
          <w:marLeft w:val="0"/>
          <w:marRight w:val="0"/>
          <w:marTop w:val="0"/>
          <w:marBottom w:val="0"/>
          <w:divBdr>
            <w:top w:val="none" w:sz="0" w:space="0" w:color="auto"/>
            <w:left w:val="none" w:sz="0" w:space="0" w:color="auto"/>
            <w:bottom w:val="none" w:sz="0" w:space="0" w:color="auto"/>
            <w:right w:val="none" w:sz="0" w:space="0" w:color="auto"/>
          </w:divBdr>
          <w:divsChild>
            <w:div w:id="417094630">
              <w:marLeft w:val="0"/>
              <w:marRight w:val="0"/>
              <w:marTop w:val="0"/>
              <w:marBottom w:val="0"/>
              <w:divBdr>
                <w:top w:val="none" w:sz="0" w:space="0" w:color="auto"/>
                <w:left w:val="none" w:sz="0" w:space="0" w:color="auto"/>
                <w:bottom w:val="none" w:sz="0" w:space="0" w:color="auto"/>
                <w:right w:val="none" w:sz="0" w:space="0" w:color="auto"/>
              </w:divBdr>
            </w:div>
          </w:divsChild>
        </w:div>
        <w:div w:id="2108648133">
          <w:marLeft w:val="0"/>
          <w:marRight w:val="0"/>
          <w:marTop w:val="0"/>
          <w:marBottom w:val="0"/>
          <w:divBdr>
            <w:top w:val="none" w:sz="0" w:space="0" w:color="auto"/>
            <w:left w:val="none" w:sz="0" w:space="0" w:color="auto"/>
            <w:bottom w:val="none" w:sz="0" w:space="0" w:color="auto"/>
            <w:right w:val="none" w:sz="0" w:space="0" w:color="auto"/>
          </w:divBdr>
        </w:div>
        <w:div w:id="703823482">
          <w:marLeft w:val="0"/>
          <w:marRight w:val="0"/>
          <w:marTop w:val="0"/>
          <w:marBottom w:val="0"/>
          <w:divBdr>
            <w:top w:val="none" w:sz="0" w:space="0" w:color="auto"/>
            <w:left w:val="none" w:sz="0" w:space="0" w:color="auto"/>
            <w:bottom w:val="none" w:sz="0" w:space="0" w:color="auto"/>
            <w:right w:val="none" w:sz="0" w:space="0" w:color="auto"/>
          </w:divBdr>
          <w:divsChild>
            <w:div w:id="620574668">
              <w:marLeft w:val="0"/>
              <w:marRight w:val="0"/>
              <w:marTop w:val="0"/>
              <w:marBottom w:val="0"/>
              <w:divBdr>
                <w:top w:val="none" w:sz="0" w:space="0" w:color="auto"/>
                <w:left w:val="none" w:sz="0" w:space="0" w:color="auto"/>
                <w:bottom w:val="none" w:sz="0" w:space="0" w:color="auto"/>
                <w:right w:val="none" w:sz="0" w:space="0" w:color="auto"/>
              </w:divBdr>
            </w:div>
          </w:divsChild>
        </w:div>
        <w:div w:id="1225261845">
          <w:marLeft w:val="0"/>
          <w:marRight w:val="0"/>
          <w:marTop w:val="0"/>
          <w:marBottom w:val="0"/>
          <w:divBdr>
            <w:top w:val="none" w:sz="0" w:space="0" w:color="auto"/>
            <w:left w:val="none" w:sz="0" w:space="0" w:color="auto"/>
            <w:bottom w:val="none" w:sz="0" w:space="0" w:color="auto"/>
            <w:right w:val="none" w:sz="0" w:space="0" w:color="auto"/>
          </w:divBdr>
        </w:div>
        <w:div w:id="1804686618">
          <w:marLeft w:val="0"/>
          <w:marRight w:val="0"/>
          <w:marTop w:val="0"/>
          <w:marBottom w:val="0"/>
          <w:divBdr>
            <w:top w:val="none" w:sz="0" w:space="0" w:color="auto"/>
            <w:left w:val="none" w:sz="0" w:space="0" w:color="auto"/>
            <w:bottom w:val="none" w:sz="0" w:space="0" w:color="auto"/>
            <w:right w:val="none" w:sz="0" w:space="0" w:color="auto"/>
          </w:divBdr>
          <w:divsChild>
            <w:div w:id="1233278044">
              <w:marLeft w:val="0"/>
              <w:marRight w:val="0"/>
              <w:marTop w:val="0"/>
              <w:marBottom w:val="0"/>
              <w:divBdr>
                <w:top w:val="none" w:sz="0" w:space="0" w:color="auto"/>
                <w:left w:val="none" w:sz="0" w:space="0" w:color="auto"/>
                <w:bottom w:val="none" w:sz="0" w:space="0" w:color="auto"/>
                <w:right w:val="none" w:sz="0" w:space="0" w:color="auto"/>
              </w:divBdr>
            </w:div>
          </w:divsChild>
        </w:div>
        <w:div w:id="1422025203">
          <w:marLeft w:val="0"/>
          <w:marRight w:val="0"/>
          <w:marTop w:val="0"/>
          <w:marBottom w:val="0"/>
          <w:divBdr>
            <w:top w:val="none" w:sz="0" w:space="0" w:color="auto"/>
            <w:left w:val="none" w:sz="0" w:space="0" w:color="auto"/>
            <w:bottom w:val="none" w:sz="0" w:space="0" w:color="auto"/>
            <w:right w:val="none" w:sz="0" w:space="0" w:color="auto"/>
          </w:divBdr>
        </w:div>
        <w:div w:id="766124448">
          <w:marLeft w:val="0"/>
          <w:marRight w:val="0"/>
          <w:marTop w:val="0"/>
          <w:marBottom w:val="0"/>
          <w:divBdr>
            <w:top w:val="none" w:sz="0" w:space="0" w:color="auto"/>
            <w:left w:val="none" w:sz="0" w:space="0" w:color="auto"/>
            <w:bottom w:val="none" w:sz="0" w:space="0" w:color="auto"/>
            <w:right w:val="none" w:sz="0" w:space="0" w:color="auto"/>
          </w:divBdr>
          <w:divsChild>
            <w:div w:id="1051688857">
              <w:marLeft w:val="0"/>
              <w:marRight w:val="0"/>
              <w:marTop w:val="0"/>
              <w:marBottom w:val="0"/>
              <w:divBdr>
                <w:top w:val="none" w:sz="0" w:space="0" w:color="auto"/>
                <w:left w:val="none" w:sz="0" w:space="0" w:color="auto"/>
                <w:bottom w:val="none" w:sz="0" w:space="0" w:color="auto"/>
                <w:right w:val="none" w:sz="0" w:space="0" w:color="auto"/>
              </w:divBdr>
            </w:div>
          </w:divsChild>
        </w:div>
        <w:div w:id="1978951764">
          <w:marLeft w:val="0"/>
          <w:marRight w:val="0"/>
          <w:marTop w:val="0"/>
          <w:marBottom w:val="0"/>
          <w:divBdr>
            <w:top w:val="none" w:sz="0" w:space="0" w:color="auto"/>
            <w:left w:val="none" w:sz="0" w:space="0" w:color="auto"/>
            <w:bottom w:val="none" w:sz="0" w:space="0" w:color="auto"/>
            <w:right w:val="none" w:sz="0" w:space="0" w:color="auto"/>
          </w:divBdr>
        </w:div>
        <w:div w:id="1658731116">
          <w:marLeft w:val="0"/>
          <w:marRight w:val="0"/>
          <w:marTop w:val="0"/>
          <w:marBottom w:val="0"/>
          <w:divBdr>
            <w:top w:val="none" w:sz="0" w:space="0" w:color="auto"/>
            <w:left w:val="none" w:sz="0" w:space="0" w:color="auto"/>
            <w:bottom w:val="none" w:sz="0" w:space="0" w:color="auto"/>
            <w:right w:val="none" w:sz="0" w:space="0" w:color="auto"/>
          </w:divBdr>
          <w:divsChild>
            <w:div w:id="1956406622">
              <w:marLeft w:val="0"/>
              <w:marRight w:val="0"/>
              <w:marTop w:val="0"/>
              <w:marBottom w:val="0"/>
              <w:divBdr>
                <w:top w:val="none" w:sz="0" w:space="0" w:color="auto"/>
                <w:left w:val="none" w:sz="0" w:space="0" w:color="auto"/>
                <w:bottom w:val="none" w:sz="0" w:space="0" w:color="auto"/>
                <w:right w:val="none" w:sz="0" w:space="0" w:color="auto"/>
              </w:divBdr>
            </w:div>
          </w:divsChild>
        </w:div>
        <w:div w:id="1262373499">
          <w:marLeft w:val="0"/>
          <w:marRight w:val="0"/>
          <w:marTop w:val="0"/>
          <w:marBottom w:val="0"/>
          <w:divBdr>
            <w:top w:val="none" w:sz="0" w:space="0" w:color="auto"/>
            <w:left w:val="none" w:sz="0" w:space="0" w:color="auto"/>
            <w:bottom w:val="none" w:sz="0" w:space="0" w:color="auto"/>
            <w:right w:val="none" w:sz="0" w:space="0" w:color="auto"/>
          </w:divBdr>
        </w:div>
        <w:div w:id="497304139">
          <w:marLeft w:val="0"/>
          <w:marRight w:val="0"/>
          <w:marTop w:val="0"/>
          <w:marBottom w:val="0"/>
          <w:divBdr>
            <w:top w:val="none" w:sz="0" w:space="0" w:color="auto"/>
            <w:left w:val="none" w:sz="0" w:space="0" w:color="auto"/>
            <w:bottom w:val="none" w:sz="0" w:space="0" w:color="auto"/>
            <w:right w:val="none" w:sz="0" w:space="0" w:color="auto"/>
          </w:divBdr>
          <w:divsChild>
            <w:div w:id="1920021128">
              <w:marLeft w:val="0"/>
              <w:marRight w:val="0"/>
              <w:marTop w:val="0"/>
              <w:marBottom w:val="0"/>
              <w:divBdr>
                <w:top w:val="none" w:sz="0" w:space="0" w:color="auto"/>
                <w:left w:val="none" w:sz="0" w:space="0" w:color="auto"/>
                <w:bottom w:val="none" w:sz="0" w:space="0" w:color="auto"/>
                <w:right w:val="none" w:sz="0" w:space="0" w:color="auto"/>
              </w:divBdr>
            </w:div>
          </w:divsChild>
        </w:div>
        <w:div w:id="1190528093">
          <w:marLeft w:val="0"/>
          <w:marRight w:val="0"/>
          <w:marTop w:val="0"/>
          <w:marBottom w:val="0"/>
          <w:divBdr>
            <w:top w:val="none" w:sz="0" w:space="0" w:color="auto"/>
            <w:left w:val="none" w:sz="0" w:space="0" w:color="auto"/>
            <w:bottom w:val="none" w:sz="0" w:space="0" w:color="auto"/>
            <w:right w:val="none" w:sz="0" w:space="0" w:color="auto"/>
          </w:divBdr>
        </w:div>
        <w:div w:id="1756168610">
          <w:marLeft w:val="0"/>
          <w:marRight w:val="0"/>
          <w:marTop w:val="0"/>
          <w:marBottom w:val="0"/>
          <w:divBdr>
            <w:top w:val="none" w:sz="0" w:space="0" w:color="auto"/>
            <w:left w:val="none" w:sz="0" w:space="0" w:color="auto"/>
            <w:bottom w:val="none" w:sz="0" w:space="0" w:color="auto"/>
            <w:right w:val="none" w:sz="0" w:space="0" w:color="auto"/>
          </w:divBdr>
          <w:divsChild>
            <w:div w:id="2033920766">
              <w:marLeft w:val="0"/>
              <w:marRight w:val="0"/>
              <w:marTop w:val="0"/>
              <w:marBottom w:val="0"/>
              <w:divBdr>
                <w:top w:val="none" w:sz="0" w:space="0" w:color="auto"/>
                <w:left w:val="none" w:sz="0" w:space="0" w:color="auto"/>
                <w:bottom w:val="none" w:sz="0" w:space="0" w:color="auto"/>
                <w:right w:val="none" w:sz="0" w:space="0" w:color="auto"/>
              </w:divBdr>
            </w:div>
          </w:divsChild>
        </w:div>
        <w:div w:id="1410693738">
          <w:marLeft w:val="0"/>
          <w:marRight w:val="0"/>
          <w:marTop w:val="300"/>
          <w:marBottom w:val="0"/>
          <w:divBdr>
            <w:top w:val="none" w:sz="0" w:space="0" w:color="auto"/>
            <w:left w:val="none" w:sz="0" w:space="0" w:color="auto"/>
            <w:bottom w:val="none" w:sz="0" w:space="0" w:color="auto"/>
            <w:right w:val="none" w:sz="0" w:space="0" w:color="auto"/>
          </w:divBdr>
          <w:divsChild>
            <w:div w:id="1779180745">
              <w:marLeft w:val="0"/>
              <w:marRight w:val="0"/>
              <w:marTop w:val="0"/>
              <w:marBottom w:val="0"/>
              <w:divBdr>
                <w:top w:val="none" w:sz="0" w:space="0" w:color="auto"/>
                <w:left w:val="none" w:sz="0" w:space="0" w:color="auto"/>
                <w:bottom w:val="none" w:sz="0" w:space="0" w:color="auto"/>
                <w:right w:val="none" w:sz="0" w:space="0" w:color="auto"/>
              </w:divBdr>
              <w:divsChild>
                <w:div w:id="611059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989400">
          <w:marLeft w:val="0"/>
          <w:marRight w:val="0"/>
          <w:marTop w:val="300"/>
          <w:marBottom w:val="0"/>
          <w:divBdr>
            <w:top w:val="none" w:sz="0" w:space="0" w:color="auto"/>
            <w:left w:val="none" w:sz="0" w:space="0" w:color="auto"/>
            <w:bottom w:val="none" w:sz="0" w:space="0" w:color="auto"/>
            <w:right w:val="none" w:sz="0" w:space="0" w:color="auto"/>
          </w:divBdr>
          <w:divsChild>
            <w:div w:id="283393427">
              <w:marLeft w:val="0"/>
              <w:marRight w:val="0"/>
              <w:marTop w:val="0"/>
              <w:marBottom w:val="0"/>
              <w:divBdr>
                <w:top w:val="none" w:sz="0" w:space="0" w:color="auto"/>
                <w:left w:val="none" w:sz="0" w:space="0" w:color="auto"/>
                <w:bottom w:val="none" w:sz="0" w:space="0" w:color="auto"/>
                <w:right w:val="none" w:sz="0" w:space="0" w:color="auto"/>
              </w:divBdr>
              <w:divsChild>
                <w:div w:id="166516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2436">
          <w:marLeft w:val="0"/>
          <w:marRight w:val="0"/>
          <w:marTop w:val="300"/>
          <w:marBottom w:val="0"/>
          <w:divBdr>
            <w:top w:val="none" w:sz="0" w:space="0" w:color="auto"/>
            <w:left w:val="none" w:sz="0" w:space="0" w:color="auto"/>
            <w:bottom w:val="none" w:sz="0" w:space="0" w:color="auto"/>
            <w:right w:val="none" w:sz="0" w:space="0" w:color="auto"/>
          </w:divBdr>
          <w:divsChild>
            <w:div w:id="1851220412">
              <w:marLeft w:val="0"/>
              <w:marRight w:val="0"/>
              <w:marTop w:val="0"/>
              <w:marBottom w:val="0"/>
              <w:divBdr>
                <w:top w:val="none" w:sz="0" w:space="0" w:color="auto"/>
                <w:left w:val="none" w:sz="0" w:space="0" w:color="auto"/>
                <w:bottom w:val="none" w:sz="0" w:space="0" w:color="auto"/>
                <w:right w:val="none" w:sz="0" w:space="0" w:color="auto"/>
              </w:divBdr>
              <w:divsChild>
                <w:div w:id="429013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962925">
          <w:marLeft w:val="0"/>
          <w:marRight w:val="0"/>
          <w:marTop w:val="300"/>
          <w:marBottom w:val="0"/>
          <w:divBdr>
            <w:top w:val="none" w:sz="0" w:space="0" w:color="auto"/>
            <w:left w:val="none" w:sz="0" w:space="0" w:color="auto"/>
            <w:bottom w:val="none" w:sz="0" w:space="0" w:color="auto"/>
            <w:right w:val="none" w:sz="0" w:space="0" w:color="auto"/>
          </w:divBdr>
          <w:divsChild>
            <w:div w:id="1102410675">
              <w:marLeft w:val="0"/>
              <w:marRight w:val="0"/>
              <w:marTop w:val="0"/>
              <w:marBottom w:val="0"/>
              <w:divBdr>
                <w:top w:val="none" w:sz="0" w:space="0" w:color="auto"/>
                <w:left w:val="none" w:sz="0" w:space="0" w:color="auto"/>
                <w:bottom w:val="none" w:sz="0" w:space="0" w:color="auto"/>
                <w:right w:val="none" w:sz="0" w:space="0" w:color="auto"/>
              </w:divBdr>
              <w:divsChild>
                <w:div w:id="182558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293179">
      <w:bodyDiv w:val="1"/>
      <w:marLeft w:val="0"/>
      <w:marRight w:val="0"/>
      <w:marTop w:val="0"/>
      <w:marBottom w:val="0"/>
      <w:divBdr>
        <w:top w:val="none" w:sz="0" w:space="0" w:color="auto"/>
        <w:left w:val="none" w:sz="0" w:space="0" w:color="auto"/>
        <w:bottom w:val="none" w:sz="0" w:space="0" w:color="auto"/>
        <w:right w:val="none" w:sz="0" w:space="0" w:color="auto"/>
      </w:divBdr>
    </w:div>
    <w:div w:id="1707362988">
      <w:bodyDiv w:val="1"/>
      <w:marLeft w:val="0"/>
      <w:marRight w:val="0"/>
      <w:marTop w:val="0"/>
      <w:marBottom w:val="0"/>
      <w:divBdr>
        <w:top w:val="none" w:sz="0" w:space="0" w:color="auto"/>
        <w:left w:val="none" w:sz="0" w:space="0" w:color="auto"/>
        <w:bottom w:val="none" w:sz="0" w:space="0" w:color="auto"/>
        <w:right w:val="none" w:sz="0" w:space="0" w:color="auto"/>
      </w:divBdr>
    </w:div>
    <w:div w:id="1707634781">
      <w:bodyDiv w:val="1"/>
      <w:marLeft w:val="0"/>
      <w:marRight w:val="0"/>
      <w:marTop w:val="0"/>
      <w:marBottom w:val="0"/>
      <w:divBdr>
        <w:top w:val="none" w:sz="0" w:space="0" w:color="auto"/>
        <w:left w:val="none" w:sz="0" w:space="0" w:color="auto"/>
        <w:bottom w:val="none" w:sz="0" w:space="0" w:color="auto"/>
        <w:right w:val="none" w:sz="0" w:space="0" w:color="auto"/>
      </w:divBdr>
      <w:divsChild>
        <w:div w:id="966619956">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sChild>
            <w:div w:id="772093509">
              <w:marLeft w:val="0"/>
              <w:marRight w:val="0"/>
              <w:marTop w:val="0"/>
              <w:marBottom w:val="0"/>
              <w:divBdr>
                <w:top w:val="none" w:sz="0" w:space="0" w:color="auto"/>
                <w:left w:val="none" w:sz="0" w:space="0" w:color="auto"/>
                <w:bottom w:val="none" w:sz="0" w:space="0" w:color="auto"/>
                <w:right w:val="none" w:sz="0" w:space="0" w:color="auto"/>
              </w:divBdr>
            </w:div>
          </w:divsChild>
        </w:div>
        <w:div w:id="1770659350">
          <w:marLeft w:val="0"/>
          <w:marRight w:val="0"/>
          <w:marTop w:val="0"/>
          <w:marBottom w:val="0"/>
          <w:divBdr>
            <w:top w:val="none" w:sz="0" w:space="0" w:color="auto"/>
            <w:left w:val="none" w:sz="0" w:space="0" w:color="auto"/>
            <w:bottom w:val="none" w:sz="0" w:space="0" w:color="auto"/>
            <w:right w:val="none" w:sz="0" w:space="0" w:color="auto"/>
          </w:divBdr>
        </w:div>
        <w:div w:id="692071086">
          <w:marLeft w:val="0"/>
          <w:marRight w:val="0"/>
          <w:marTop w:val="0"/>
          <w:marBottom w:val="0"/>
          <w:divBdr>
            <w:top w:val="none" w:sz="0" w:space="0" w:color="auto"/>
            <w:left w:val="none" w:sz="0" w:space="0" w:color="auto"/>
            <w:bottom w:val="none" w:sz="0" w:space="0" w:color="auto"/>
            <w:right w:val="none" w:sz="0" w:space="0" w:color="auto"/>
          </w:divBdr>
          <w:divsChild>
            <w:div w:id="906456226">
              <w:marLeft w:val="0"/>
              <w:marRight w:val="0"/>
              <w:marTop w:val="0"/>
              <w:marBottom w:val="0"/>
              <w:divBdr>
                <w:top w:val="none" w:sz="0" w:space="0" w:color="auto"/>
                <w:left w:val="none" w:sz="0" w:space="0" w:color="auto"/>
                <w:bottom w:val="none" w:sz="0" w:space="0" w:color="auto"/>
                <w:right w:val="none" w:sz="0" w:space="0" w:color="auto"/>
              </w:divBdr>
            </w:div>
          </w:divsChild>
        </w:div>
        <w:div w:id="1465200439">
          <w:marLeft w:val="0"/>
          <w:marRight w:val="0"/>
          <w:marTop w:val="0"/>
          <w:marBottom w:val="0"/>
          <w:divBdr>
            <w:top w:val="none" w:sz="0" w:space="0" w:color="auto"/>
            <w:left w:val="none" w:sz="0" w:space="0" w:color="auto"/>
            <w:bottom w:val="none" w:sz="0" w:space="0" w:color="auto"/>
            <w:right w:val="none" w:sz="0" w:space="0" w:color="auto"/>
          </w:divBdr>
        </w:div>
        <w:div w:id="1565992548">
          <w:marLeft w:val="0"/>
          <w:marRight w:val="0"/>
          <w:marTop w:val="0"/>
          <w:marBottom w:val="0"/>
          <w:divBdr>
            <w:top w:val="none" w:sz="0" w:space="0" w:color="auto"/>
            <w:left w:val="none" w:sz="0" w:space="0" w:color="auto"/>
            <w:bottom w:val="none" w:sz="0" w:space="0" w:color="auto"/>
            <w:right w:val="none" w:sz="0" w:space="0" w:color="auto"/>
          </w:divBdr>
          <w:divsChild>
            <w:div w:id="2023311217">
              <w:marLeft w:val="0"/>
              <w:marRight w:val="0"/>
              <w:marTop w:val="0"/>
              <w:marBottom w:val="0"/>
              <w:divBdr>
                <w:top w:val="none" w:sz="0" w:space="0" w:color="auto"/>
                <w:left w:val="none" w:sz="0" w:space="0" w:color="auto"/>
                <w:bottom w:val="none" w:sz="0" w:space="0" w:color="auto"/>
                <w:right w:val="none" w:sz="0" w:space="0" w:color="auto"/>
              </w:divBdr>
            </w:div>
          </w:divsChild>
        </w:div>
        <w:div w:id="1338001350">
          <w:marLeft w:val="0"/>
          <w:marRight w:val="0"/>
          <w:marTop w:val="0"/>
          <w:marBottom w:val="0"/>
          <w:divBdr>
            <w:top w:val="none" w:sz="0" w:space="0" w:color="auto"/>
            <w:left w:val="none" w:sz="0" w:space="0" w:color="auto"/>
            <w:bottom w:val="none" w:sz="0" w:space="0" w:color="auto"/>
            <w:right w:val="none" w:sz="0" w:space="0" w:color="auto"/>
          </w:divBdr>
        </w:div>
        <w:div w:id="223611590">
          <w:marLeft w:val="0"/>
          <w:marRight w:val="0"/>
          <w:marTop w:val="0"/>
          <w:marBottom w:val="0"/>
          <w:divBdr>
            <w:top w:val="none" w:sz="0" w:space="0" w:color="auto"/>
            <w:left w:val="none" w:sz="0" w:space="0" w:color="auto"/>
            <w:bottom w:val="none" w:sz="0" w:space="0" w:color="auto"/>
            <w:right w:val="none" w:sz="0" w:space="0" w:color="auto"/>
          </w:divBdr>
          <w:divsChild>
            <w:div w:id="533732534">
              <w:marLeft w:val="0"/>
              <w:marRight w:val="0"/>
              <w:marTop w:val="0"/>
              <w:marBottom w:val="0"/>
              <w:divBdr>
                <w:top w:val="none" w:sz="0" w:space="0" w:color="auto"/>
                <w:left w:val="none" w:sz="0" w:space="0" w:color="auto"/>
                <w:bottom w:val="none" w:sz="0" w:space="0" w:color="auto"/>
                <w:right w:val="none" w:sz="0" w:space="0" w:color="auto"/>
              </w:divBdr>
            </w:div>
          </w:divsChild>
        </w:div>
        <w:div w:id="1213031696">
          <w:marLeft w:val="0"/>
          <w:marRight w:val="0"/>
          <w:marTop w:val="0"/>
          <w:marBottom w:val="0"/>
          <w:divBdr>
            <w:top w:val="none" w:sz="0" w:space="0" w:color="auto"/>
            <w:left w:val="none" w:sz="0" w:space="0" w:color="auto"/>
            <w:bottom w:val="none" w:sz="0" w:space="0" w:color="auto"/>
            <w:right w:val="none" w:sz="0" w:space="0" w:color="auto"/>
          </w:divBdr>
        </w:div>
        <w:div w:id="1224411251">
          <w:marLeft w:val="0"/>
          <w:marRight w:val="0"/>
          <w:marTop w:val="0"/>
          <w:marBottom w:val="0"/>
          <w:divBdr>
            <w:top w:val="none" w:sz="0" w:space="0" w:color="auto"/>
            <w:left w:val="none" w:sz="0" w:space="0" w:color="auto"/>
            <w:bottom w:val="none" w:sz="0" w:space="0" w:color="auto"/>
            <w:right w:val="none" w:sz="0" w:space="0" w:color="auto"/>
          </w:divBdr>
          <w:divsChild>
            <w:div w:id="1292244645">
              <w:marLeft w:val="0"/>
              <w:marRight w:val="0"/>
              <w:marTop w:val="0"/>
              <w:marBottom w:val="0"/>
              <w:divBdr>
                <w:top w:val="none" w:sz="0" w:space="0" w:color="auto"/>
                <w:left w:val="none" w:sz="0" w:space="0" w:color="auto"/>
                <w:bottom w:val="none" w:sz="0" w:space="0" w:color="auto"/>
                <w:right w:val="none" w:sz="0" w:space="0" w:color="auto"/>
              </w:divBdr>
            </w:div>
          </w:divsChild>
        </w:div>
        <w:div w:id="751317838">
          <w:marLeft w:val="0"/>
          <w:marRight w:val="0"/>
          <w:marTop w:val="0"/>
          <w:marBottom w:val="0"/>
          <w:divBdr>
            <w:top w:val="none" w:sz="0" w:space="0" w:color="auto"/>
            <w:left w:val="none" w:sz="0" w:space="0" w:color="auto"/>
            <w:bottom w:val="none" w:sz="0" w:space="0" w:color="auto"/>
            <w:right w:val="none" w:sz="0" w:space="0" w:color="auto"/>
          </w:divBdr>
        </w:div>
        <w:div w:id="2145460177">
          <w:marLeft w:val="0"/>
          <w:marRight w:val="0"/>
          <w:marTop w:val="0"/>
          <w:marBottom w:val="0"/>
          <w:divBdr>
            <w:top w:val="none" w:sz="0" w:space="0" w:color="auto"/>
            <w:left w:val="none" w:sz="0" w:space="0" w:color="auto"/>
            <w:bottom w:val="none" w:sz="0" w:space="0" w:color="auto"/>
            <w:right w:val="none" w:sz="0" w:space="0" w:color="auto"/>
          </w:divBdr>
          <w:divsChild>
            <w:div w:id="1291862891">
              <w:marLeft w:val="0"/>
              <w:marRight w:val="0"/>
              <w:marTop w:val="0"/>
              <w:marBottom w:val="0"/>
              <w:divBdr>
                <w:top w:val="none" w:sz="0" w:space="0" w:color="auto"/>
                <w:left w:val="none" w:sz="0" w:space="0" w:color="auto"/>
                <w:bottom w:val="none" w:sz="0" w:space="0" w:color="auto"/>
                <w:right w:val="none" w:sz="0" w:space="0" w:color="auto"/>
              </w:divBdr>
            </w:div>
          </w:divsChild>
        </w:div>
        <w:div w:id="601499011">
          <w:marLeft w:val="0"/>
          <w:marRight w:val="0"/>
          <w:marTop w:val="0"/>
          <w:marBottom w:val="0"/>
          <w:divBdr>
            <w:top w:val="none" w:sz="0" w:space="0" w:color="auto"/>
            <w:left w:val="none" w:sz="0" w:space="0" w:color="auto"/>
            <w:bottom w:val="none" w:sz="0" w:space="0" w:color="auto"/>
            <w:right w:val="none" w:sz="0" w:space="0" w:color="auto"/>
          </w:divBdr>
        </w:div>
        <w:div w:id="1836677984">
          <w:marLeft w:val="0"/>
          <w:marRight w:val="0"/>
          <w:marTop w:val="0"/>
          <w:marBottom w:val="0"/>
          <w:divBdr>
            <w:top w:val="none" w:sz="0" w:space="0" w:color="auto"/>
            <w:left w:val="none" w:sz="0" w:space="0" w:color="auto"/>
            <w:bottom w:val="none" w:sz="0" w:space="0" w:color="auto"/>
            <w:right w:val="none" w:sz="0" w:space="0" w:color="auto"/>
          </w:divBdr>
          <w:divsChild>
            <w:div w:id="952788368">
              <w:marLeft w:val="0"/>
              <w:marRight w:val="0"/>
              <w:marTop w:val="0"/>
              <w:marBottom w:val="0"/>
              <w:divBdr>
                <w:top w:val="none" w:sz="0" w:space="0" w:color="auto"/>
                <w:left w:val="none" w:sz="0" w:space="0" w:color="auto"/>
                <w:bottom w:val="none" w:sz="0" w:space="0" w:color="auto"/>
                <w:right w:val="none" w:sz="0" w:space="0" w:color="auto"/>
              </w:divBdr>
            </w:div>
          </w:divsChild>
        </w:div>
        <w:div w:id="1664625843">
          <w:marLeft w:val="0"/>
          <w:marRight w:val="0"/>
          <w:marTop w:val="300"/>
          <w:marBottom w:val="0"/>
          <w:divBdr>
            <w:top w:val="none" w:sz="0" w:space="0" w:color="auto"/>
            <w:left w:val="none" w:sz="0" w:space="0" w:color="auto"/>
            <w:bottom w:val="none" w:sz="0" w:space="0" w:color="auto"/>
            <w:right w:val="none" w:sz="0" w:space="0" w:color="auto"/>
          </w:divBdr>
          <w:divsChild>
            <w:div w:id="1167017601">
              <w:marLeft w:val="0"/>
              <w:marRight w:val="0"/>
              <w:marTop w:val="0"/>
              <w:marBottom w:val="0"/>
              <w:divBdr>
                <w:top w:val="none" w:sz="0" w:space="0" w:color="auto"/>
                <w:left w:val="none" w:sz="0" w:space="0" w:color="auto"/>
                <w:bottom w:val="none" w:sz="0" w:space="0" w:color="auto"/>
                <w:right w:val="none" w:sz="0" w:space="0" w:color="auto"/>
              </w:divBdr>
              <w:divsChild>
                <w:div w:id="7481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46713">
          <w:marLeft w:val="0"/>
          <w:marRight w:val="0"/>
          <w:marTop w:val="300"/>
          <w:marBottom w:val="0"/>
          <w:divBdr>
            <w:top w:val="none" w:sz="0" w:space="0" w:color="auto"/>
            <w:left w:val="none" w:sz="0" w:space="0" w:color="auto"/>
            <w:bottom w:val="none" w:sz="0" w:space="0" w:color="auto"/>
            <w:right w:val="none" w:sz="0" w:space="0" w:color="auto"/>
          </w:divBdr>
          <w:divsChild>
            <w:div w:id="619190745">
              <w:marLeft w:val="0"/>
              <w:marRight w:val="0"/>
              <w:marTop w:val="0"/>
              <w:marBottom w:val="0"/>
              <w:divBdr>
                <w:top w:val="none" w:sz="0" w:space="0" w:color="auto"/>
                <w:left w:val="none" w:sz="0" w:space="0" w:color="auto"/>
                <w:bottom w:val="none" w:sz="0" w:space="0" w:color="auto"/>
                <w:right w:val="none" w:sz="0" w:space="0" w:color="auto"/>
              </w:divBdr>
              <w:divsChild>
                <w:div w:id="187164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05947">
          <w:marLeft w:val="0"/>
          <w:marRight w:val="0"/>
          <w:marTop w:val="300"/>
          <w:marBottom w:val="0"/>
          <w:divBdr>
            <w:top w:val="none" w:sz="0" w:space="0" w:color="auto"/>
            <w:left w:val="none" w:sz="0" w:space="0" w:color="auto"/>
            <w:bottom w:val="none" w:sz="0" w:space="0" w:color="auto"/>
            <w:right w:val="none" w:sz="0" w:space="0" w:color="auto"/>
          </w:divBdr>
          <w:divsChild>
            <w:div w:id="394360443">
              <w:marLeft w:val="0"/>
              <w:marRight w:val="0"/>
              <w:marTop w:val="0"/>
              <w:marBottom w:val="0"/>
              <w:divBdr>
                <w:top w:val="none" w:sz="0" w:space="0" w:color="auto"/>
                <w:left w:val="none" w:sz="0" w:space="0" w:color="auto"/>
                <w:bottom w:val="none" w:sz="0" w:space="0" w:color="auto"/>
                <w:right w:val="none" w:sz="0" w:space="0" w:color="auto"/>
              </w:divBdr>
              <w:divsChild>
                <w:div w:id="568002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6639210">
          <w:marLeft w:val="0"/>
          <w:marRight w:val="0"/>
          <w:marTop w:val="300"/>
          <w:marBottom w:val="0"/>
          <w:divBdr>
            <w:top w:val="none" w:sz="0" w:space="0" w:color="auto"/>
            <w:left w:val="none" w:sz="0" w:space="0" w:color="auto"/>
            <w:bottom w:val="none" w:sz="0" w:space="0" w:color="auto"/>
            <w:right w:val="none" w:sz="0" w:space="0" w:color="auto"/>
          </w:divBdr>
          <w:divsChild>
            <w:div w:id="1402289030">
              <w:marLeft w:val="0"/>
              <w:marRight w:val="0"/>
              <w:marTop w:val="0"/>
              <w:marBottom w:val="0"/>
              <w:divBdr>
                <w:top w:val="none" w:sz="0" w:space="0" w:color="auto"/>
                <w:left w:val="none" w:sz="0" w:space="0" w:color="auto"/>
                <w:bottom w:val="none" w:sz="0" w:space="0" w:color="auto"/>
                <w:right w:val="none" w:sz="0" w:space="0" w:color="auto"/>
              </w:divBdr>
              <w:divsChild>
                <w:div w:id="363481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636448">
      <w:bodyDiv w:val="1"/>
      <w:marLeft w:val="0"/>
      <w:marRight w:val="0"/>
      <w:marTop w:val="0"/>
      <w:marBottom w:val="0"/>
      <w:divBdr>
        <w:top w:val="none" w:sz="0" w:space="0" w:color="auto"/>
        <w:left w:val="none" w:sz="0" w:space="0" w:color="auto"/>
        <w:bottom w:val="none" w:sz="0" w:space="0" w:color="auto"/>
        <w:right w:val="none" w:sz="0" w:space="0" w:color="auto"/>
      </w:divBdr>
    </w:div>
    <w:div w:id="1707825859">
      <w:bodyDiv w:val="1"/>
      <w:marLeft w:val="0"/>
      <w:marRight w:val="0"/>
      <w:marTop w:val="0"/>
      <w:marBottom w:val="0"/>
      <w:divBdr>
        <w:top w:val="none" w:sz="0" w:space="0" w:color="auto"/>
        <w:left w:val="none" w:sz="0" w:space="0" w:color="auto"/>
        <w:bottom w:val="none" w:sz="0" w:space="0" w:color="auto"/>
        <w:right w:val="none" w:sz="0" w:space="0" w:color="auto"/>
      </w:divBdr>
    </w:div>
    <w:div w:id="1708485614">
      <w:bodyDiv w:val="1"/>
      <w:marLeft w:val="0"/>
      <w:marRight w:val="0"/>
      <w:marTop w:val="0"/>
      <w:marBottom w:val="0"/>
      <w:divBdr>
        <w:top w:val="none" w:sz="0" w:space="0" w:color="auto"/>
        <w:left w:val="none" w:sz="0" w:space="0" w:color="auto"/>
        <w:bottom w:val="none" w:sz="0" w:space="0" w:color="auto"/>
        <w:right w:val="none" w:sz="0" w:space="0" w:color="auto"/>
      </w:divBdr>
    </w:div>
    <w:div w:id="1708676183">
      <w:bodyDiv w:val="1"/>
      <w:marLeft w:val="0"/>
      <w:marRight w:val="0"/>
      <w:marTop w:val="0"/>
      <w:marBottom w:val="0"/>
      <w:divBdr>
        <w:top w:val="none" w:sz="0" w:space="0" w:color="auto"/>
        <w:left w:val="none" w:sz="0" w:space="0" w:color="auto"/>
        <w:bottom w:val="none" w:sz="0" w:space="0" w:color="auto"/>
        <w:right w:val="none" w:sz="0" w:space="0" w:color="auto"/>
      </w:divBdr>
      <w:divsChild>
        <w:div w:id="1394621302">
          <w:marLeft w:val="0"/>
          <w:marRight w:val="0"/>
          <w:marTop w:val="0"/>
          <w:marBottom w:val="0"/>
          <w:divBdr>
            <w:top w:val="none" w:sz="0" w:space="0" w:color="auto"/>
            <w:left w:val="none" w:sz="0" w:space="0" w:color="auto"/>
            <w:bottom w:val="none" w:sz="0" w:space="0" w:color="auto"/>
            <w:right w:val="none" w:sz="0" w:space="0" w:color="auto"/>
          </w:divBdr>
        </w:div>
        <w:div w:id="1496457646">
          <w:marLeft w:val="0"/>
          <w:marRight w:val="0"/>
          <w:marTop w:val="0"/>
          <w:marBottom w:val="0"/>
          <w:divBdr>
            <w:top w:val="none" w:sz="0" w:space="0" w:color="auto"/>
            <w:left w:val="none" w:sz="0" w:space="0" w:color="auto"/>
            <w:bottom w:val="none" w:sz="0" w:space="0" w:color="auto"/>
            <w:right w:val="none" w:sz="0" w:space="0" w:color="auto"/>
          </w:divBdr>
          <w:divsChild>
            <w:div w:id="1178691610">
              <w:marLeft w:val="0"/>
              <w:marRight w:val="0"/>
              <w:marTop w:val="0"/>
              <w:marBottom w:val="0"/>
              <w:divBdr>
                <w:top w:val="none" w:sz="0" w:space="0" w:color="auto"/>
                <w:left w:val="none" w:sz="0" w:space="0" w:color="auto"/>
                <w:bottom w:val="none" w:sz="0" w:space="0" w:color="auto"/>
                <w:right w:val="none" w:sz="0" w:space="0" w:color="auto"/>
              </w:divBdr>
            </w:div>
          </w:divsChild>
        </w:div>
        <w:div w:id="270477097">
          <w:marLeft w:val="0"/>
          <w:marRight w:val="0"/>
          <w:marTop w:val="0"/>
          <w:marBottom w:val="0"/>
          <w:divBdr>
            <w:top w:val="none" w:sz="0" w:space="0" w:color="auto"/>
            <w:left w:val="none" w:sz="0" w:space="0" w:color="auto"/>
            <w:bottom w:val="none" w:sz="0" w:space="0" w:color="auto"/>
            <w:right w:val="none" w:sz="0" w:space="0" w:color="auto"/>
          </w:divBdr>
        </w:div>
        <w:div w:id="1546209924">
          <w:marLeft w:val="0"/>
          <w:marRight w:val="0"/>
          <w:marTop w:val="0"/>
          <w:marBottom w:val="0"/>
          <w:divBdr>
            <w:top w:val="none" w:sz="0" w:space="0" w:color="auto"/>
            <w:left w:val="none" w:sz="0" w:space="0" w:color="auto"/>
            <w:bottom w:val="none" w:sz="0" w:space="0" w:color="auto"/>
            <w:right w:val="none" w:sz="0" w:space="0" w:color="auto"/>
          </w:divBdr>
          <w:divsChild>
            <w:div w:id="1907032146">
              <w:marLeft w:val="0"/>
              <w:marRight w:val="0"/>
              <w:marTop w:val="0"/>
              <w:marBottom w:val="0"/>
              <w:divBdr>
                <w:top w:val="none" w:sz="0" w:space="0" w:color="auto"/>
                <w:left w:val="none" w:sz="0" w:space="0" w:color="auto"/>
                <w:bottom w:val="none" w:sz="0" w:space="0" w:color="auto"/>
                <w:right w:val="none" w:sz="0" w:space="0" w:color="auto"/>
              </w:divBdr>
            </w:div>
          </w:divsChild>
        </w:div>
        <w:div w:id="1253587946">
          <w:marLeft w:val="0"/>
          <w:marRight w:val="0"/>
          <w:marTop w:val="0"/>
          <w:marBottom w:val="0"/>
          <w:divBdr>
            <w:top w:val="none" w:sz="0" w:space="0" w:color="auto"/>
            <w:left w:val="none" w:sz="0" w:space="0" w:color="auto"/>
            <w:bottom w:val="none" w:sz="0" w:space="0" w:color="auto"/>
            <w:right w:val="none" w:sz="0" w:space="0" w:color="auto"/>
          </w:divBdr>
        </w:div>
        <w:div w:id="1400446754">
          <w:marLeft w:val="0"/>
          <w:marRight w:val="0"/>
          <w:marTop w:val="0"/>
          <w:marBottom w:val="0"/>
          <w:divBdr>
            <w:top w:val="none" w:sz="0" w:space="0" w:color="auto"/>
            <w:left w:val="none" w:sz="0" w:space="0" w:color="auto"/>
            <w:bottom w:val="none" w:sz="0" w:space="0" w:color="auto"/>
            <w:right w:val="none" w:sz="0" w:space="0" w:color="auto"/>
          </w:divBdr>
          <w:divsChild>
            <w:div w:id="454756565">
              <w:marLeft w:val="0"/>
              <w:marRight w:val="0"/>
              <w:marTop w:val="0"/>
              <w:marBottom w:val="0"/>
              <w:divBdr>
                <w:top w:val="none" w:sz="0" w:space="0" w:color="auto"/>
                <w:left w:val="none" w:sz="0" w:space="0" w:color="auto"/>
                <w:bottom w:val="none" w:sz="0" w:space="0" w:color="auto"/>
                <w:right w:val="none" w:sz="0" w:space="0" w:color="auto"/>
              </w:divBdr>
            </w:div>
          </w:divsChild>
        </w:div>
        <w:div w:id="2016301317">
          <w:marLeft w:val="0"/>
          <w:marRight w:val="0"/>
          <w:marTop w:val="0"/>
          <w:marBottom w:val="0"/>
          <w:divBdr>
            <w:top w:val="none" w:sz="0" w:space="0" w:color="auto"/>
            <w:left w:val="none" w:sz="0" w:space="0" w:color="auto"/>
            <w:bottom w:val="none" w:sz="0" w:space="0" w:color="auto"/>
            <w:right w:val="none" w:sz="0" w:space="0" w:color="auto"/>
          </w:divBdr>
        </w:div>
        <w:div w:id="1252928901">
          <w:marLeft w:val="0"/>
          <w:marRight w:val="0"/>
          <w:marTop w:val="0"/>
          <w:marBottom w:val="0"/>
          <w:divBdr>
            <w:top w:val="none" w:sz="0" w:space="0" w:color="auto"/>
            <w:left w:val="none" w:sz="0" w:space="0" w:color="auto"/>
            <w:bottom w:val="none" w:sz="0" w:space="0" w:color="auto"/>
            <w:right w:val="none" w:sz="0" w:space="0" w:color="auto"/>
          </w:divBdr>
          <w:divsChild>
            <w:div w:id="1500971263">
              <w:marLeft w:val="0"/>
              <w:marRight w:val="0"/>
              <w:marTop w:val="0"/>
              <w:marBottom w:val="0"/>
              <w:divBdr>
                <w:top w:val="none" w:sz="0" w:space="0" w:color="auto"/>
                <w:left w:val="none" w:sz="0" w:space="0" w:color="auto"/>
                <w:bottom w:val="none" w:sz="0" w:space="0" w:color="auto"/>
                <w:right w:val="none" w:sz="0" w:space="0" w:color="auto"/>
              </w:divBdr>
            </w:div>
          </w:divsChild>
        </w:div>
        <w:div w:id="1638796339">
          <w:marLeft w:val="0"/>
          <w:marRight w:val="0"/>
          <w:marTop w:val="0"/>
          <w:marBottom w:val="0"/>
          <w:divBdr>
            <w:top w:val="none" w:sz="0" w:space="0" w:color="auto"/>
            <w:left w:val="none" w:sz="0" w:space="0" w:color="auto"/>
            <w:bottom w:val="none" w:sz="0" w:space="0" w:color="auto"/>
            <w:right w:val="none" w:sz="0" w:space="0" w:color="auto"/>
          </w:divBdr>
        </w:div>
        <w:div w:id="1590500751">
          <w:marLeft w:val="0"/>
          <w:marRight w:val="0"/>
          <w:marTop w:val="0"/>
          <w:marBottom w:val="0"/>
          <w:divBdr>
            <w:top w:val="none" w:sz="0" w:space="0" w:color="auto"/>
            <w:left w:val="none" w:sz="0" w:space="0" w:color="auto"/>
            <w:bottom w:val="none" w:sz="0" w:space="0" w:color="auto"/>
            <w:right w:val="none" w:sz="0" w:space="0" w:color="auto"/>
          </w:divBdr>
          <w:divsChild>
            <w:div w:id="321854565">
              <w:marLeft w:val="0"/>
              <w:marRight w:val="0"/>
              <w:marTop w:val="0"/>
              <w:marBottom w:val="0"/>
              <w:divBdr>
                <w:top w:val="none" w:sz="0" w:space="0" w:color="auto"/>
                <w:left w:val="none" w:sz="0" w:space="0" w:color="auto"/>
                <w:bottom w:val="none" w:sz="0" w:space="0" w:color="auto"/>
                <w:right w:val="none" w:sz="0" w:space="0" w:color="auto"/>
              </w:divBdr>
            </w:div>
          </w:divsChild>
        </w:div>
        <w:div w:id="224419283">
          <w:marLeft w:val="0"/>
          <w:marRight w:val="0"/>
          <w:marTop w:val="0"/>
          <w:marBottom w:val="0"/>
          <w:divBdr>
            <w:top w:val="none" w:sz="0" w:space="0" w:color="auto"/>
            <w:left w:val="none" w:sz="0" w:space="0" w:color="auto"/>
            <w:bottom w:val="none" w:sz="0" w:space="0" w:color="auto"/>
            <w:right w:val="none" w:sz="0" w:space="0" w:color="auto"/>
          </w:divBdr>
        </w:div>
        <w:div w:id="1104959140">
          <w:marLeft w:val="0"/>
          <w:marRight w:val="0"/>
          <w:marTop w:val="0"/>
          <w:marBottom w:val="0"/>
          <w:divBdr>
            <w:top w:val="none" w:sz="0" w:space="0" w:color="auto"/>
            <w:left w:val="none" w:sz="0" w:space="0" w:color="auto"/>
            <w:bottom w:val="none" w:sz="0" w:space="0" w:color="auto"/>
            <w:right w:val="none" w:sz="0" w:space="0" w:color="auto"/>
          </w:divBdr>
          <w:divsChild>
            <w:div w:id="409735825">
              <w:marLeft w:val="0"/>
              <w:marRight w:val="0"/>
              <w:marTop w:val="0"/>
              <w:marBottom w:val="0"/>
              <w:divBdr>
                <w:top w:val="none" w:sz="0" w:space="0" w:color="auto"/>
                <w:left w:val="none" w:sz="0" w:space="0" w:color="auto"/>
                <w:bottom w:val="none" w:sz="0" w:space="0" w:color="auto"/>
                <w:right w:val="none" w:sz="0" w:space="0" w:color="auto"/>
              </w:divBdr>
            </w:div>
          </w:divsChild>
        </w:div>
        <w:div w:id="2117367431">
          <w:marLeft w:val="0"/>
          <w:marRight w:val="0"/>
          <w:marTop w:val="0"/>
          <w:marBottom w:val="0"/>
          <w:divBdr>
            <w:top w:val="none" w:sz="0" w:space="0" w:color="auto"/>
            <w:left w:val="none" w:sz="0" w:space="0" w:color="auto"/>
            <w:bottom w:val="none" w:sz="0" w:space="0" w:color="auto"/>
            <w:right w:val="none" w:sz="0" w:space="0" w:color="auto"/>
          </w:divBdr>
        </w:div>
        <w:div w:id="1321620727">
          <w:marLeft w:val="0"/>
          <w:marRight w:val="0"/>
          <w:marTop w:val="0"/>
          <w:marBottom w:val="0"/>
          <w:divBdr>
            <w:top w:val="none" w:sz="0" w:space="0" w:color="auto"/>
            <w:left w:val="none" w:sz="0" w:space="0" w:color="auto"/>
            <w:bottom w:val="none" w:sz="0" w:space="0" w:color="auto"/>
            <w:right w:val="none" w:sz="0" w:space="0" w:color="auto"/>
          </w:divBdr>
          <w:divsChild>
            <w:div w:id="1117992012">
              <w:marLeft w:val="0"/>
              <w:marRight w:val="0"/>
              <w:marTop w:val="0"/>
              <w:marBottom w:val="0"/>
              <w:divBdr>
                <w:top w:val="none" w:sz="0" w:space="0" w:color="auto"/>
                <w:left w:val="none" w:sz="0" w:space="0" w:color="auto"/>
                <w:bottom w:val="none" w:sz="0" w:space="0" w:color="auto"/>
                <w:right w:val="none" w:sz="0" w:space="0" w:color="auto"/>
              </w:divBdr>
            </w:div>
          </w:divsChild>
        </w:div>
        <w:div w:id="1464958704">
          <w:marLeft w:val="0"/>
          <w:marRight w:val="0"/>
          <w:marTop w:val="300"/>
          <w:marBottom w:val="0"/>
          <w:divBdr>
            <w:top w:val="none" w:sz="0" w:space="0" w:color="auto"/>
            <w:left w:val="none" w:sz="0" w:space="0" w:color="auto"/>
            <w:bottom w:val="none" w:sz="0" w:space="0" w:color="auto"/>
            <w:right w:val="none" w:sz="0" w:space="0" w:color="auto"/>
          </w:divBdr>
          <w:divsChild>
            <w:div w:id="2089383259">
              <w:marLeft w:val="0"/>
              <w:marRight w:val="0"/>
              <w:marTop w:val="0"/>
              <w:marBottom w:val="0"/>
              <w:divBdr>
                <w:top w:val="none" w:sz="0" w:space="0" w:color="auto"/>
                <w:left w:val="none" w:sz="0" w:space="0" w:color="auto"/>
                <w:bottom w:val="none" w:sz="0" w:space="0" w:color="auto"/>
                <w:right w:val="none" w:sz="0" w:space="0" w:color="auto"/>
              </w:divBdr>
              <w:divsChild>
                <w:div w:id="751657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3503470">
          <w:marLeft w:val="0"/>
          <w:marRight w:val="0"/>
          <w:marTop w:val="300"/>
          <w:marBottom w:val="0"/>
          <w:divBdr>
            <w:top w:val="none" w:sz="0" w:space="0" w:color="auto"/>
            <w:left w:val="none" w:sz="0" w:space="0" w:color="auto"/>
            <w:bottom w:val="none" w:sz="0" w:space="0" w:color="auto"/>
            <w:right w:val="none" w:sz="0" w:space="0" w:color="auto"/>
          </w:divBdr>
          <w:divsChild>
            <w:div w:id="602152478">
              <w:marLeft w:val="0"/>
              <w:marRight w:val="0"/>
              <w:marTop w:val="0"/>
              <w:marBottom w:val="0"/>
              <w:divBdr>
                <w:top w:val="none" w:sz="0" w:space="0" w:color="auto"/>
                <w:left w:val="none" w:sz="0" w:space="0" w:color="auto"/>
                <w:bottom w:val="none" w:sz="0" w:space="0" w:color="auto"/>
                <w:right w:val="none" w:sz="0" w:space="0" w:color="auto"/>
              </w:divBdr>
              <w:divsChild>
                <w:div w:id="1599285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7917">
          <w:marLeft w:val="0"/>
          <w:marRight w:val="0"/>
          <w:marTop w:val="300"/>
          <w:marBottom w:val="0"/>
          <w:divBdr>
            <w:top w:val="none" w:sz="0" w:space="0" w:color="auto"/>
            <w:left w:val="none" w:sz="0" w:space="0" w:color="auto"/>
            <w:bottom w:val="none" w:sz="0" w:space="0" w:color="auto"/>
            <w:right w:val="none" w:sz="0" w:space="0" w:color="auto"/>
          </w:divBdr>
          <w:divsChild>
            <w:div w:id="1400053008">
              <w:marLeft w:val="0"/>
              <w:marRight w:val="0"/>
              <w:marTop w:val="0"/>
              <w:marBottom w:val="0"/>
              <w:divBdr>
                <w:top w:val="none" w:sz="0" w:space="0" w:color="auto"/>
                <w:left w:val="none" w:sz="0" w:space="0" w:color="auto"/>
                <w:bottom w:val="none" w:sz="0" w:space="0" w:color="auto"/>
                <w:right w:val="none" w:sz="0" w:space="0" w:color="auto"/>
              </w:divBdr>
              <w:divsChild>
                <w:div w:id="326135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574933">
          <w:marLeft w:val="0"/>
          <w:marRight w:val="0"/>
          <w:marTop w:val="300"/>
          <w:marBottom w:val="0"/>
          <w:divBdr>
            <w:top w:val="none" w:sz="0" w:space="0" w:color="auto"/>
            <w:left w:val="none" w:sz="0" w:space="0" w:color="auto"/>
            <w:bottom w:val="none" w:sz="0" w:space="0" w:color="auto"/>
            <w:right w:val="none" w:sz="0" w:space="0" w:color="auto"/>
          </w:divBdr>
          <w:divsChild>
            <w:div w:id="1615744815">
              <w:marLeft w:val="0"/>
              <w:marRight w:val="0"/>
              <w:marTop w:val="0"/>
              <w:marBottom w:val="0"/>
              <w:divBdr>
                <w:top w:val="none" w:sz="0" w:space="0" w:color="auto"/>
                <w:left w:val="none" w:sz="0" w:space="0" w:color="auto"/>
                <w:bottom w:val="none" w:sz="0" w:space="0" w:color="auto"/>
                <w:right w:val="none" w:sz="0" w:space="0" w:color="auto"/>
              </w:divBdr>
              <w:divsChild>
                <w:div w:id="491677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9066712">
      <w:bodyDiv w:val="1"/>
      <w:marLeft w:val="0"/>
      <w:marRight w:val="0"/>
      <w:marTop w:val="0"/>
      <w:marBottom w:val="0"/>
      <w:divBdr>
        <w:top w:val="none" w:sz="0" w:space="0" w:color="auto"/>
        <w:left w:val="none" w:sz="0" w:space="0" w:color="auto"/>
        <w:bottom w:val="none" w:sz="0" w:space="0" w:color="auto"/>
        <w:right w:val="none" w:sz="0" w:space="0" w:color="auto"/>
      </w:divBdr>
      <w:divsChild>
        <w:div w:id="40135904">
          <w:marLeft w:val="0"/>
          <w:marRight w:val="0"/>
          <w:marTop w:val="0"/>
          <w:marBottom w:val="0"/>
          <w:divBdr>
            <w:top w:val="none" w:sz="0" w:space="0" w:color="auto"/>
            <w:left w:val="none" w:sz="0" w:space="0" w:color="auto"/>
            <w:bottom w:val="none" w:sz="0" w:space="0" w:color="auto"/>
            <w:right w:val="none" w:sz="0" w:space="0" w:color="auto"/>
          </w:divBdr>
        </w:div>
        <w:div w:id="312299975">
          <w:marLeft w:val="0"/>
          <w:marRight w:val="0"/>
          <w:marTop w:val="0"/>
          <w:marBottom w:val="0"/>
          <w:divBdr>
            <w:top w:val="none" w:sz="0" w:space="0" w:color="auto"/>
            <w:left w:val="none" w:sz="0" w:space="0" w:color="auto"/>
            <w:bottom w:val="none" w:sz="0" w:space="0" w:color="auto"/>
            <w:right w:val="none" w:sz="0" w:space="0" w:color="auto"/>
          </w:divBdr>
          <w:divsChild>
            <w:div w:id="277370770">
              <w:marLeft w:val="0"/>
              <w:marRight w:val="0"/>
              <w:marTop w:val="0"/>
              <w:marBottom w:val="0"/>
              <w:divBdr>
                <w:top w:val="none" w:sz="0" w:space="0" w:color="auto"/>
                <w:left w:val="none" w:sz="0" w:space="0" w:color="auto"/>
                <w:bottom w:val="none" w:sz="0" w:space="0" w:color="auto"/>
                <w:right w:val="none" w:sz="0" w:space="0" w:color="auto"/>
              </w:divBdr>
            </w:div>
          </w:divsChild>
        </w:div>
        <w:div w:id="318118556">
          <w:marLeft w:val="0"/>
          <w:marRight w:val="0"/>
          <w:marTop w:val="0"/>
          <w:marBottom w:val="0"/>
          <w:divBdr>
            <w:top w:val="none" w:sz="0" w:space="0" w:color="auto"/>
            <w:left w:val="none" w:sz="0" w:space="0" w:color="auto"/>
            <w:bottom w:val="none" w:sz="0" w:space="0" w:color="auto"/>
            <w:right w:val="none" w:sz="0" w:space="0" w:color="auto"/>
          </w:divBdr>
        </w:div>
        <w:div w:id="364602157">
          <w:marLeft w:val="0"/>
          <w:marRight w:val="0"/>
          <w:marTop w:val="300"/>
          <w:marBottom w:val="0"/>
          <w:divBdr>
            <w:top w:val="none" w:sz="0" w:space="0" w:color="auto"/>
            <w:left w:val="none" w:sz="0" w:space="0" w:color="auto"/>
            <w:bottom w:val="none" w:sz="0" w:space="0" w:color="auto"/>
            <w:right w:val="none" w:sz="0" w:space="0" w:color="auto"/>
          </w:divBdr>
          <w:divsChild>
            <w:div w:id="281613194">
              <w:marLeft w:val="0"/>
              <w:marRight w:val="0"/>
              <w:marTop w:val="0"/>
              <w:marBottom w:val="0"/>
              <w:divBdr>
                <w:top w:val="none" w:sz="0" w:space="0" w:color="auto"/>
                <w:left w:val="none" w:sz="0" w:space="0" w:color="auto"/>
                <w:bottom w:val="none" w:sz="0" w:space="0" w:color="auto"/>
                <w:right w:val="none" w:sz="0" w:space="0" w:color="auto"/>
              </w:divBdr>
              <w:divsChild>
                <w:div w:id="2134714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1865">
          <w:marLeft w:val="0"/>
          <w:marRight w:val="0"/>
          <w:marTop w:val="0"/>
          <w:marBottom w:val="0"/>
          <w:divBdr>
            <w:top w:val="none" w:sz="0" w:space="0" w:color="auto"/>
            <w:left w:val="none" w:sz="0" w:space="0" w:color="auto"/>
            <w:bottom w:val="none" w:sz="0" w:space="0" w:color="auto"/>
            <w:right w:val="none" w:sz="0" w:space="0" w:color="auto"/>
          </w:divBdr>
          <w:divsChild>
            <w:div w:id="1808888801">
              <w:marLeft w:val="0"/>
              <w:marRight w:val="0"/>
              <w:marTop w:val="0"/>
              <w:marBottom w:val="0"/>
              <w:divBdr>
                <w:top w:val="none" w:sz="0" w:space="0" w:color="auto"/>
                <w:left w:val="none" w:sz="0" w:space="0" w:color="auto"/>
                <w:bottom w:val="none" w:sz="0" w:space="0" w:color="auto"/>
                <w:right w:val="none" w:sz="0" w:space="0" w:color="auto"/>
              </w:divBdr>
            </w:div>
          </w:divsChild>
        </w:div>
        <w:div w:id="448088663">
          <w:marLeft w:val="0"/>
          <w:marRight w:val="0"/>
          <w:marTop w:val="0"/>
          <w:marBottom w:val="0"/>
          <w:divBdr>
            <w:top w:val="none" w:sz="0" w:space="0" w:color="auto"/>
            <w:left w:val="none" w:sz="0" w:space="0" w:color="auto"/>
            <w:bottom w:val="none" w:sz="0" w:space="0" w:color="auto"/>
            <w:right w:val="none" w:sz="0" w:space="0" w:color="auto"/>
          </w:divBdr>
          <w:divsChild>
            <w:div w:id="40567692">
              <w:marLeft w:val="0"/>
              <w:marRight w:val="0"/>
              <w:marTop w:val="0"/>
              <w:marBottom w:val="0"/>
              <w:divBdr>
                <w:top w:val="none" w:sz="0" w:space="0" w:color="auto"/>
                <w:left w:val="none" w:sz="0" w:space="0" w:color="auto"/>
                <w:bottom w:val="none" w:sz="0" w:space="0" w:color="auto"/>
                <w:right w:val="none" w:sz="0" w:space="0" w:color="auto"/>
              </w:divBdr>
            </w:div>
          </w:divsChild>
        </w:div>
        <w:div w:id="607008558">
          <w:marLeft w:val="0"/>
          <w:marRight w:val="0"/>
          <w:marTop w:val="300"/>
          <w:marBottom w:val="0"/>
          <w:divBdr>
            <w:top w:val="none" w:sz="0" w:space="0" w:color="auto"/>
            <w:left w:val="none" w:sz="0" w:space="0" w:color="auto"/>
            <w:bottom w:val="none" w:sz="0" w:space="0" w:color="auto"/>
            <w:right w:val="none" w:sz="0" w:space="0" w:color="auto"/>
          </w:divBdr>
          <w:divsChild>
            <w:div w:id="545341308">
              <w:marLeft w:val="0"/>
              <w:marRight w:val="0"/>
              <w:marTop w:val="0"/>
              <w:marBottom w:val="0"/>
              <w:divBdr>
                <w:top w:val="none" w:sz="0" w:space="0" w:color="auto"/>
                <w:left w:val="none" w:sz="0" w:space="0" w:color="auto"/>
                <w:bottom w:val="none" w:sz="0" w:space="0" w:color="auto"/>
                <w:right w:val="none" w:sz="0" w:space="0" w:color="auto"/>
              </w:divBdr>
              <w:divsChild>
                <w:div w:id="103765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428648">
          <w:marLeft w:val="0"/>
          <w:marRight w:val="0"/>
          <w:marTop w:val="0"/>
          <w:marBottom w:val="0"/>
          <w:divBdr>
            <w:top w:val="none" w:sz="0" w:space="0" w:color="auto"/>
            <w:left w:val="none" w:sz="0" w:space="0" w:color="auto"/>
            <w:bottom w:val="none" w:sz="0" w:space="0" w:color="auto"/>
            <w:right w:val="none" w:sz="0" w:space="0" w:color="auto"/>
          </w:divBdr>
          <w:divsChild>
            <w:div w:id="1715619322">
              <w:marLeft w:val="0"/>
              <w:marRight w:val="0"/>
              <w:marTop w:val="0"/>
              <w:marBottom w:val="0"/>
              <w:divBdr>
                <w:top w:val="none" w:sz="0" w:space="0" w:color="auto"/>
                <w:left w:val="none" w:sz="0" w:space="0" w:color="auto"/>
                <w:bottom w:val="none" w:sz="0" w:space="0" w:color="auto"/>
                <w:right w:val="none" w:sz="0" w:space="0" w:color="auto"/>
              </w:divBdr>
            </w:div>
          </w:divsChild>
        </w:div>
        <w:div w:id="1126267425">
          <w:marLeft w:val="0"/>
          <w:marRight w:val="0"/>
          <w:marTop w:val="300"/>
          <w:marBottom w:val="0"/>
          <w:divBdr>
            <w:top w:val="none" w:sz="0" w:space="0" w:color="auto"/>
            <w:left w:val="none" w:sz="0" w:space="0" w:color="auto"/>
            <w:bottom w:val="none" w:sz="0" w:space="0" w:color="auto"/>
            <w:right w:val="none" w:sz="0" w:space="0" w:color="auto"/>
          </w:divBdr>
          <w:divsChild>
            <w:div w:id="1345399826">
              <w:marLeft w:val="0"/>
              <w:marRight w:val="0"/>
              <w:marTop w:val="0"/>
              <w:marBottom w:val="0"/>
              <w:divBdr>
                <w:top w:val="none" w:sz="0" w:space="0" w:color="auto"/>
                <w:left w:val="none" w:sz="0" w:space="0" w:color="auto"/>
                <w:bottom w:val="none" w:sz="0" w:space="0" w:color="auto"/>
                <w:right w:val="none" w:sz="0" w:space="0" w:color="auto"/>
              </w:divBdr>
              <w:divsChild>
                <w:div w:id="138899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37937">
          <w:marLeft w:val="0"/>
          <w:marRight w:val="0"/>
          <w:marTop w:val="300"/>
          <w:marBottom w:val="0"/>
          <w:divBdr>
            <w:top w:val="none" w:sz="0" w:space="0" w:color="auto"/>
            <w:left w:val="none" w:sz="0" w:space="0" w:color="auto"/>
            <w:bottom w:val="none" w:sz="0" w:space="0" w:color="auto"/>
            <w:right w:val="none" w:sz="0" w:space="0" w:color="auto"/>
          </w:divBdr>
          <w:divsChild>
            <w:div w:id="524371611">
              <w:marLeft w:val="0"/>
              <w:marRight w:val="0"/>
              <w:marTop w:val="0"/>
              <w:marBottom w:val="0"/>
              <w:divBdr>
                <w:top w:val="none" w:sz="0" w:space="0" w:color="auto"/>
                <w:left w:val="none" w:sz="0" w:space="0" w:color="auto"/>
                <w:bottom w:val="none" w:sz="0" w:space="0" w:color="auto"/>
                <w:right w:val="none" w:sz="0" w:space="0" w:color="auto"/>
              </w:divBdr>
              <w:divsChild>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067009">
          <w:marLeft w:val="0"/>
          <w:marRight w:val="0"/>
          <w:marTop w:val="0"/>
          <w:marBottom w:val="0"/>
          <w:divBdr>
            <w:top w:val="none" w:sz="0" w:space="0" w:color="auto"/>
            <w:left w:val="none" w:sz="0" w:space="0" w:color="auto"/>
            <w:bottom w:val="none" w:sz="0" w:space="0" w:color="auto"/>
            <w:right w:val="none" w:sz="0" w:space="0" w:color="auto"/>
          </w:divBdr>
        </w:div>
        <w:div w:id="1295409992">
          <w:marLeft w:val="0"/>
          <w:marRight w:val="0"/>
          <w:marTop w:val="0"/>
          <w:marBottom w:val="0"/>
          <w:divBdr>
            <w:top w:val="none" w:sz="0" w:space="0" w:color="auto"/>
            <w:left w:val="none" w:sz="0" w:space="0" w:color="auto"/>
            <w:bottom w:val="none" w:sz="0" w:space="0" w:color="auto"/>
            <w:right w:val="none" w:sz="0" w:space="0" w:color="auto"/>
          </w:divBdr>
        </w:div>
        <w:div w:id="1448740337">
          <w:marLeft w:val="0"/>
          <w:marRight w:val="0"/>
          <w:marTop w:val="0"/>
          <w:marBottom w:val="0"/>
          <w:divBdr>
            <w:top w:val="none" w:sz="0" w:space="0" w:color="auto"/>
            <w:left w:val="none" w:sz="0" w:space="0" w:color="auto"/>
            <w:bottom w:val="none" w:sz="0" w:space="0" w:color="auto"/>
            <w:right w:val="none" w:sz="0" w:space="0" w:color="auto"/>
          </w:divBdr>
        </w:div>
        <w:div w:id="1991445662">
          <w:marLeft w:val="0"/>
          <w:marRight w:val="0"/>
          <w:marTop w:val="0"/>
          <w:marBottom w:val="0"/>
          <w:divBdr>
            <w:top w:val="none" w:sz="0" w:space="0" w:color="auto"/>
            <w:left w:val="none" w:sz="0" w:space="0" w:color="auto"/>
            <w:bottom w:val="none" w:sz="0" w:space="0" w:color="auto"/>
            <w:right w:val="none" w:sz="0" w:space="0" w:color="auto"/>
          </w:divBdr>
          <w:divsChild>
            <w:div w:id="1873228396">
              <w:marLeft w:val="0"/>
              <w:marRight w:val="0"/>
              <w:marTop w:val="0"/>
              <w:marBottom w:val="0"/>
              <w:divBdr>
                <w:top w:val="none" w:sz="0" w:space="0" w:color="auto"/>
                <w:left w:val="none" w:sz="0" w:space="0" w:color="auto"/>
                <w:bottom w:val="none" w:sz="0" w:space="0" w:color="auto"/>
                <w:right w:val="none" w:sz="0" w:space="0" w:color="auto"/>
              </w:divBdr>
            </w:div>
          </w:divsChild>
        </w:div>
        <w:div w:id="2041778838">
          <w:marLeft w:val="0"/>
          <w:marRight w:val="0"/>
          <w:marTop w:val="0"/>
          <w:marBottom w:val="0"/>
          <w:divBdr>
            <w:top w:val="none" w:sz="0" w:space="0" w:color="auto"/>
            <w:left w:val="none" w:sz="0" w:space="0" w:color="auto"/>
            <w:bottom w:val="none" w:sz="0" w:space="0" w:color="auto"/>
            <w:right w:val="none" w:sz="0" w:space="0" w:color="auto"/>
          </w:divBdr>
        </w:div>
        <w:div w:id="2051883132">
          <w:marLeft w:val="0"/>
          <w:marRight w:val="0"/>
          <w:marTop w:val="0"/>
          <w:marBottom w:val="0"/>
          <w:divBdr>
            <w:top w:val="none" w:sz="0" w:space="0" w:color="auto"/>
            <w:left w:val="none" w:sz="0" w:space="0" w:color="auto"/>
            <w:bottom w:val="none" w:sz="0" w:space="0" w:color="auto"/>
            <w:right w:val="none" w:sz="0" w:space="0" w:color="auto"/>
          </w:divBdr>
          <w:divsChild>
            <w:div w:id="2005622864">
              <w:marLeft w:val="0"/>
              <w:marRight w:val="0"/>
              <w:marTop w:val="0"/>
              <w:marBottom w:val="0"/>
              <w:divBdr>
                <w:top w:val="none" w:sz="0" w:space="0" w:color="auto"/>
                <w:left w:val="none" w:sz="0" w:space="0" w:color="auto"/>
                <w:bottom w:val="none" w:sz="0" w:space="0" w:color="auto"/>
                <w:right w:val="none" w:sz="0" w:space="0" w:color="auto"/>
              </w:divBdr>
            </w:div>
          </w:divsChild>
        </w:div>
        <w:div w:id="2105958947">
          <w:marLeft w:val="0"/>
          <w:marRight w:val="0"/>
          <w:marTop w:val="0"/>
          <w:marBottom w:val="0"/>
          <w:divBdr>
            <w:top w:val="none" w:sz="0" w:space="0" w:color="auto"/>
            <w:left w:val="none" w:sz="0" w:space="0" w:color="auto"/>
            <w:bottom w:val="none" w:sz="0" w:space="0" w:color="auto"/>
            <w:right w:val="none" w:sz="0" w:space="0" w:color="auto"/>
          </w:divBdr>
        </w:div>
        <w:div w:id="2145342679">
          <w:marLeft w:val="0"/>
          <w:marRight w:val="0"/>
          <w:marTop w:val="0"/>
          <w:marBottom w:val="0"/>
          <w:divBdr>
            <w:top w:val="none" w:sz="0" w:space="0" w:color="auto"/>
            <w:left w:val="none" w:sz="0" w:space="0" w:color="auto"/>
            <w:bottom w:val="none" w:sz="0" w:space="0" w:color="auto"/>
            <w:right w:val="none" w:sz="0" w:space="0" w:color="auto"/>
          </w:divBdr>
          <w:divsChild>
            <w:div w:id="51565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136436">
      <w:bodyDiv w:val="1"/>
      <w:marLeft w:val="0"/>
      <w:marRight w:val="0"/>
      <w:marTop w:val="0"/>
      <w:marBottom w:val="0"/>
      <w:divBdr>
        <w:top w:val="none" w:sz="0" w:space="0" w:color="auto"/>
        <w:left w:val="none" w:sz="0" w:space="0" w:color="auto"/>
        <w:bottom w:val="none" w:sz="0" w:space="0" w:color="auto"/>
        <w:right w:val="none" w:sz="0" w:space="0" w:color="auto"/>
      </w:divBdr>
    </w:div>
    <w:div w:id="1711033004">
      <w:bodyDiv w:val="1"/>
      <w:marLeft w:val="0"/>
      <w:marRight w:val="0"/>
      <w:marTop w:val="0"/>
      <w:marBottom w:val="0"/>
      <w:divBdr>
        <w:top w:val="none" w:sz="0" w:space="0" w:color="auto"/>
        <w:left w:val="none" w:sz="0" w:space="0" w:color="auto"/>
        <w:bottom w:val="none" w:sz="0" w:space="0" w:color="auto"/>
        <w:right w:val="none" w:sz="0" w:space="0" w:color="auto"/>
      </w:divBdr>
      <w:divsChild>
        <w:div w:id="281887876">
          <w:marLeft w:val="0"/>
          <w:marRight w:val="0"/>
          <w:marTop w:val="300"/>
          <w:marBottom w:val="0"/>
          <w:divBdr>
            <w:top w:val="none" w:sz="0" w:space="0" w:color="auto"/>
            <w:left w:val="none" w:sz="0" w:space="0" w:color="auto"/>
            <w:bottom w:val="none" w:sz="0" w:space="0" w:color="auto"/>
            <w:right w:val="none" w:sz="0" w:space="0" w:color="auto"/>
          </w:divBdr>
          <w:divsChild>
            <w:div w:id="1021735531">
              <w:marLeft w:val="0"/>
              <w:marRight w:val="0"/>
              <w:marTop w:val="0"/>
              <w:marBottom w:val="0"/>
              <w:divBdr>
                <w:top w:val="none" w:sz="0" w:space="0" w:color="auto"/>
                <w:left w:val="none" w:sz="0" w:space="0" w:color="auto"/>
                <w:bottom w:val="none" w:sz="0" w:space="0" w:color="auto"/>
                <w:right w:val="none" w:sz="0" w:space="0" w:color="auto"/>
              </w:divBdr>
              <w:divsChild>
                <w:div w:id="975060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150632">
          <w:marLeft w:val="0"/>
          <w:marRight w:val="0"/>
          <w:marTop w:val="0"/>
          <w:marBottom w:val="0"/>
          <w:divBdr>
            <w:top w:val="none" w:sz="0" w:space="0" w:color="auto"/>
            <w:left w:val="none" w:sz="0" w:space="0" w:color="auto"/>
            <w:bottom w:val="none" w:sz="0" w:space="0" w:color="auto"/>
            <w:right w:val="none" w:sz="0" w:space="0" w:color="auto"/>
          </w:divBdr>
        </w:div>
        <w:div w:id="403262177">
          <w:marLeft w:val="0"/>
          <w:marRight w:val="0"/>
          <w:marTop w:val="0"/>
          <w:marBottom w:val="0"/>
          <w:divBdr>
            <w:top w:val="none" w:sz="0" w:space="0" w:color="auto"/>
            <w:left w:val="none" w:sz="0" w:space="0" w:color="auto"/>
            <w:bottom w:val="none" w:sz="0" w:space="0" w:color="auto"/>
            <w:right w:val="none" w:sz="0" w:space="0" w:color="auto"/>
          </w:divBdr>
          <w:divsChild>
            <w:div w:id="614408902">
              <w:marLeft w:val="0"/>
              <w:marRight w:val="0"/>
              <w:marTop w:val="0"/>
              <w:marBottom w:val="0"/>
              <w:divBdr>
                <w:top w:val="none" w:sz="0" w:space="0" w:color="auto"/>
                <w:left w:val="none" w:sz="0" w:space="0" w:color="auto"/>
                <w:bottom w:val="none" w:sz="0" w:space="0" w:color="auto"/>
                <w:right w:val="none" w:sz="0" w:space="0" w:color="auto"/>
              </w:divBdr>
            </w:div>
          </w:divsChild>
        </w:div>
        <w:div w:id="476142919">
          <w:marLeft w:val="0"/>
          <w:marRight w:val="0"/>
          <w:marTop w:val="0"/>
          <w:marBottom w:val="0"/>
          <w:divBdr>
            <w:top w:val="none" w:sz="0" w:space="0" w:color="auto"/>
            <w:left w:val="none" w:sz="0" w:space="0" w:color="auto"/>
            <w:bottom w:val="none" w:sz="0" w:space="0" w:color="auto"/>
            <w:right w:val="none" w:sz="0" w:space="0" w:color="auto"/>
          </w:divBdr>
          <w:divsChild>
            <w:div w:id="233854656">
              <w:marLeft w:val="0"/>
              <w:marRight w:val="0"/>
              <w:marTop w:val="0"/>
              <w:marBottom w:val="0"/>
              <w:divBdr>
                <w:top w:val="none" w:sz="0" w:space="0" w:color="auto"/>
                <w:left w:val="none" w:sz="0" w:space="0" w:color="auto"/>
                <w:bottom w:val="none" w:sz="0" w:space="0" w:color="auto"/>
                <w:right w:val="none" w:sz="0" w:space="0" w:color="auto"/>
              </w:divBdr>
            </w:div>
          </w:divsChild>
        </w:div>
        <w:div w:id="533931610">
          <w:marLeft w:val="0"/>
          <w:marRight w:val="0"/>
          <w:marTop w:val="300"/>
          <w:marBottom w:val="0"/>
          <w:divBdr>
            <w:top w:val="none" w:sz="0" w:space="0" w:color="auto"/>
            <w:left w:val="none" w:sz="0" w:space="0" w:color="auto"/>
            <w:bottom w:val="none" w:sz="0" w:space="0" w:color="auto"/>
            <w:right w:val="none" w:sz="0" w:space="0" w:color="auto"/>
          </w:divBdr>
          <w:divsChild>
            <w:div w:id="1152871843">
              <w:marLeft w:val="0"/>
              <w:marRight w:val="0"/>
              <w:marTop w:val="0"/>
              <w:marBottom w:val="0"/>
              <w:divBdr>
                <w:top w:val="none" w:sz="0" w:space="0" w:color="auto"/>
                <w:left w:val="none" w:sz="0" w:space="0" w:color="auto"/>
                <w:bottom w:val="none" w:sz="0" w:space="0" w:color="auto"/>
                <w:right w:val="none" w:sz="0" w:space="0" w:color="auto"/>
              </w:divBdr>
              <w:divsChild>
                <w:div w:id="27028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862571">
          <w:marLeft w:val="0"/>
          <w:marRight w:val="0"/>
          <w:marTop w:val="0"/>
          <w:marBottom w:val="0"/>
          <w:divBdr>
            <w:top w:val="none" w:sz="0" w:space="0" w:color="auto"/>
            <w:left w:val="none" w:sz="0" w:space="0" w:color="auto"/>
            <w:bottom w:val="none" w:sz="0" w:space="0" w:color="auto"/>
            <w:right w:val="none" w:sz="0" w:space="0" w:color="auto"/>
          </w:divBdr>
        </w:div>
        <w:div w:id="865286449">
          <w:marLeft w:val="0"/>
          <w:marRight w:val="0"/>
          <w:marTop w:val="300"/>
          <w:marBottom w:val="0"/>
          <w:divBdr>
            <w:top w:val="none" w:sz="0" w:space="0" w:color="auto"/>
            <w:left w:val="none" w:sz="0" w:space="0" w:color="auto"/>
            <w:bottom w:val="none" w:sz="0" w:space="0" w:color="auto"/>
            <w:right w:val="none" w:sz="0" w:space="0" w:color="auto"/>
          </w:divBdr>
          <w:divsChild>
            <w:div w:id="945429467">
              <w:marLeft w:val="0"/>
              <w:marRight w:val="0"/>
              <w:marTop w:val="0"/>
              <w:marBottom w:val="0"/>
              <w:divBdr>
                <w:top w:val="none" w:sz="0" w:space="0" w:color="auto"/>
                <w:left w:val="none" w:sz="0" w:space="0" w:color="auto"/>
                <w:bottom w:val="none" w:sz="0" w:space="0" w:color="auto"/>
                <w:right w:val="none" w:sz="0" w:space="0" w:color="auto"/>
              </w:divBdr>
              <w:divsChild>
                <w:div w:id="1005786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590795">
          <w:marLeft w:val="0"/>
          <w:marRight w:val="0"/>
          <w:marTop w:val="300"/>
          <w:marBottom w:val="0"/>
          <w:divBdr>
            <w:top w:val="none" w:sz="0" w:space="0" w:color="auto"/>
            <w:left w:val="none" w:sz="0" w:space="0" w:color="auto"/>
            <w:bottom w:val="none" w:sz="0" w:space="0" w:color="auto"/>
            <w:right w:val="none" w:sz="0" w:space="0" w:color="auto"/>
          </w:divBdr>
          <w:divsChild>
            <w:div w:id="2074228371">
              <w:marLeft w:val="0"/>
              <w:marRight w:val="0"/>
              <w:marTop w:val="0"/>
              <w:marBottom w:val="0"/>
              <w:divBdr>
                <w:top w:val="none" w:sz="0" w:space="0" w:color="auto"/>
                <w:left w:val="none" w:sz="0" w:space="0" w:color="auto"/>
                <w:bottom w:val="none" w:sz="0" w:space="0" w:color="auto"/>
                <w:right w:val="none" w:sz="0" w:space="0" w:color="auto"/>
              </w:divBdr>
              <w:divsChild>
                <w:div w:id="525144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311313">
          <w:marLeft w:val="0"/>
          <w:marRight w:val="0"/>
          <w:marTop w:val="0"/>
          <w:marBottom w:val="0"/>
          <w:divBdr>
            <w:top w:val="none" w:sz="0" w:space="0" w:color="auto"/>
            <w:left w:val="none" w:sz="0" w:space="0" w:color="auto"/>
            <w:bottom w:val="none" w:sz="0" w:space="0" w:color="auto"/>
            <w:right w:val="none" w:sz="0" w:space="0" w:color="auto"/>
          </w:divBdr>
          <w:divsChild>
            <w:div w:id="1931306003">
              <w:marLeft w:val="0"/>
              <w:marRight w:val="0"/>
              <w:marTop w:val="0"/>
              <w:marBottom w:val="0"/>
              <w:divBdr>
                <w:top w:val="none" w:sz="0" w:space="0" w:color="auto"/>
                <w:left w:val="none" w:sz="0" w:space="0" w:color="auto"/>
                <w:bottom w:val="none" w:sz="0" w:space="0" w:color="auto"/>
                <w:right w:val="none" w:sz="0" w:space="0" w:color="auto"/>
              </w:divBdr>
            </w:div>
          </w:divsChild>
        </w:div>
        <w:div w:id="1178931581">
          <w:marLeft w:val="0"/>
          <w:marRight w:val="0"/>
          <w:marTop w:val="0"/>
          <w:marBottom w:val="0"/>
          <w:divBdr>
            <w:top w:val="none" w:sz="0" w:space="0" w:color="auto"/>
            <w:left w:val="none" w:sz="0" w:space="0" w:color="auto"/>
            <w:bottom w:val="none" w:sz="0" w:space="0" w:color="auto"/>
            <w:right w:val="none" w:sz="0" w:space="0" w:color="auto"/>
          </w:divBdr>
        </w:div>
        <w:div w:id="1238131334">
          <w:marLeft w:val="0"/>
          <w:marRight w:val="0"/>
          <w:marTop w:val="0"/>
          <w:marBottom w:val="0"/>
          <w:divBdr>
            <w:top w:val="none" w:sz="0" w:space="0" w:color="auto"/>
            <w:left w:val="none" w:sz="0" w:space="0" w:color="auto"/>
            <w:bottom w:val="none" w:sz="0" w:space="0" w:color="auto"/>
            <w:right w:val="none" w:sz="0" w:space="0" w:color="auto"/>
          </w:divBdr>
          <w:divsChild>
            <w:div w:id="1507525187">
              <w:marLeft w:val="0"/>
              <w:marRight w:val="0"/>
              <w:marTop w:val="0"/>
              <w:marBottom w:val="0"/>
              <w:divBdr>
                <w:top w:val="none" w:sz="0" w:space="0" w:color="auto"/>
                <w:left w:val="none" w:sz="0" w:space="0" w:color="auto"/>
                <w:bottom w:val="none" w:sz="0" w:space="0" w:color="auto"/>
                <w:right w:val="none" w:sz="0" w:space="0" w:color="auto"/>
              </w:divBdr>
            </w:div>
          </w:divsChild>
        </w:div>
        <w:div w:id="1242719869">
          <w:marLeft w:val="0"/>
          <w:marRight w:val="0"/>
          <w:marTop w:val="0"/>
          <w:marBottom w:val="0"/>
          <w:divBdr>
            <w:top w:val="none" w:sz="0" w:space="0" w:color="auto"/>
            <w:left w:val="none" w:sz="0" w:space="0" w:color="auto"/>
            <w:bottom w:val="none" w:sz="0" w:space="0" w:color="auto"/>
            <w:right w:val="none" w:sz="0" w:space="0" w:color="auto"/>
          </w:divBdr>
          <w:divsChild>
            <w:div w:id="1552427023">
              <w:marLeft w:val="0"/>
              <w:marRight w:val="0"/>
              <w:marTop w:val="0"/>
              <w:marBottom w:val="0"/>
              <w:divBdr>
                <w:top w:val="none" w:sz="0" w:space="0" w:color="auto"/>
                <w:left w:val="none" w:sz="0" w:space="0" w:color="auto"/>
                <w:bottom w:val="none" w:sz="0" w:space="0" w:color="auto"/>
                <w:right w:val="none" w:sz="0" w:space="0" w:color="auto"/>
              </w:divBdr>
            </w:div>
          </w:divsChild>
        </w:div>
        <w:div w:id="1523785166">
          <w:marLeft w:val="0"/>
          <w:marRight w:val="0"/>
          <w:marTop w:val="0"/>
          <w:marBottom w:val="0"/>
          <w:divBdr>
            <w:top w:val="none" w:sz="0" w:space="0" w:color="auto"/>
            <w:left w:val="none" w:sz="0" w:space="0" w:color="auto"/>
            <w:bottom w:val="none" w:sz="0" w:space="0" w:color="auto"/>
            <w:right w:val="none" w:sz="0" w:space="0" w:color="auto"/>
          </w:divBdr>
        </w:div>
        <w:div w:id="1551654084">
          <w:marLeft w:val="0"/>
          <w:marRight w:val="0"/>
          <w:marTop w:val="0"/>
          <w:marBottom w:val="0"/>
          <w:divBdr>
            <w:top w:val="none" w:sz="0" w:space="0" w:color="auto"/>
            <w:left w:val="none" w:sz="0" w:space="0" w:color="auto"/>
            <w:bottom w:val="none" w:sz="0" w:space="0" w:color="auto"/>
            <w:right w:val="none" w:sz="0" w:space="0" w:color="auto"/>
          </w:divBdr>
        </w:div>
        <w:div w:id="1678843013">
          <w:marLeft w:val="0"/>
          <w:marRight w:val="0"/>
          <w:marTop w:val="0"/>
          <w:marBottom w:val="0"/>
          <w:divBdr>
            <w:top w:val="none" w:sz="0" w:space="0" w:color="auto"/>
            <w:left w:val="none" w:sz="0" w:space="0" w:color="auto"/>
            <w:bottom w:val="none" w:sz="0" w:space="0" w:color="auto"/>
            <w:right w:val="none" w:sz="0" w:space="0" w:color="auto"/>
          </w:divBdr>
        </w:div>
        <w:div w:id="1696735387">
          <w:marLeft w:val="0"/>
          <w:marRight w:val="0"/>
          <w:marTop w:val="0"/>
          <w:marBottom w:val="0"/>
          <w:divBdr>
            <w:top w:val="none" w:sz="0" w:space="0" w:color="auto"/>
            <w:left w:val="none" w:sz="0" w:space="0" w:color="auto"/>
            <w:bottom w:val="none" w:sz="0" w:space="0" w:color="auto"/>
            <w:right w:val="none" w:sz="0" w:space="0" w:color="auto"/>
          </w:divBdr>
        </w:div>
        <w:div w:id="1809932834">
          <w:marLeft w:val="0"/>
          <w:marRight w:val="0"/>
          <w:marTop w:val="0"/>
          <w:marBottom w:val="0"/>
          <w:divBdr>
            <w:top w:val="none" w:sz="0" w:space="0" w:color="auto"/>
            <w:left w:val="none" w:sz="0" w:space="0" w:color="auto"/>
            <w:bottom w:val="none" w:sz="0" w:space="0" w:color="auto"/>
            <w:right w:val="none" w:sz="0" w:space="0" w:color="auto"/>
          </w:divBdr>
          <w:divsChild>
            <w:div w:id="1924530889">
              <w:marLeft w:val="0"/>
              <w:marRight w:val="0"/>
              <w:marTop w:val="0"/>
              <w:marBottom w:val="0"/>
              <w:divBdr>
                <w:top w:val="none" w:sz="0" w:space="0" w:color="auto"/>
                <w:left w:val="none" w:sz="0" w:space="0" w:color="auto"/>
                <w:bottom w:val="none" w:sz="0" w:space="0" w:color="auto"/>
                <w:right w:val="none" w:sz="0" w:space="0" w:color="auto"/>
              </w:divBdr>
            </w:div>
          </w:divsChild>
        </w:div>
        <w:div w:id="2054886940">
          <w:marLeft w:val="0"/>
          <w:marRight w:val="0"/>
          <w:marTop w:val="0"/>
          <w:marBottom w:val="0"/>
          <w:divBdr>
            <w:top w:val="none" w:sz="0" w:space="0" w:color="auto"/>
            <w:left w:val="none" w:sz="0" w:space="0" w:color="auto"/>
            <w:bottom w:val="none" w:sz="0" w:space="0" w:color="auto"/>
            <w:right w:val="none" w:sz="0" w:space="0" w:color="auto"/>
          </w:divBdr>
          <w:divsChild>
            <w:div w:id="177670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608942">
      <w:bodyDiv w:val="1"/>
      <w:marLeft w:val="0"/>
      <w:marRight w:val="0"/>
      <w:marTop w:val="0"/>
      <w:marBottom w:val="0"/>
      <w:divBdr>
        <w:top w:val="none" w:sz="0" w:space="0" w:color="auto"/>
        <w:left w:val="none" w:sz="0" w:space="0" w:color="auto"/>
        <w:bottom w:val="none" w:sz="0" w:space="0" w:color="auto"/>
        <w:right w:val="none" w:sz="0" w:space="0" w:color="auto"/>
      </w:divBdr>
      <w:divsChild>
        <w:div w:id="1748185941">
          <w:marLeft w:val="0"/>
          <w:marRight w:val="0"/>
          <w:marTop w:val="0"/>
          <w:marBottom w:val="0"/>
          <w:divBdr>
            <w:top w:val="none" w:sz="0" w:space="0" w:color="auto"/>
            <w:left w:val="none" w:sz="0" w:space="0" w:color="auto"/>
            <w:bottom w:val="none" w:sz="0" w:space="0" w:color="auto"/>
            <w:right w:val="none" w:sz="0" w:space="0" w:color="auto"/>
          </w:divBdr>
        </w:div>
        <w:div w:id="748501280">
          <w:marLeft w:val="0"/>
          <w:marRight w:val="0"/>
          <w:marTop w:val="0"/>
          <w:marBottom w:val="0"/>
          <w:divBdr>
            <w:top w:val="none" w:sz="0" w:space="0" w:color="auto"/>
            <w:left w:val="none" w:sz="0" w:space="0" w:color="auto"/>
            <w:bottom w:val="none" w:sz="0" w:space="0" w:color="auto"/>
            <w:right w:val="none" w:sz="0" w:space="0" w:color="auto"/>
          </w:divBdr>
          <w:divsChild>
            <w:div w:id="1621644452">
              <w:marLeft w:val="0"/>
              <w:marRight w:val="0"/>
              <w:marTop w:val="0"/>
              <w:marBottom w:val="0"/>
              <w:divBdr>
                <w:top w:val="none" w:sz="0" w:space="0" w:color="auto"/>
                <w:left w:val="none" w:sz="0" w:space="0" w:color="auto"/>
                <w:bottom w:val="none" w:sz="0" w:space="0" w:color="auto"/>
                <w:right w:val="none" w:sz="0" w:space="0" w:color="auto"/>
              </w:divBdr>
            </w:div>
          </w:divsChild>
        </w:div>
        <w:div w:id="660040798">
          <w:marLeft w:val="0"/>
          <w:marRight w:val="0"/>
          <w:marTop w:val="0"/>
          <w:marBottom w:val="0"/>
          <w:divBdr>
            <w:top w:val="none" w:sz="0" w:space="0" w:color="auto"/>
            <w:left w:val="none" w:sz="0" w:space="0" w:color="auto"/>
            <w:bottom w:val="none" w:sz="0" w:space="0" w:color="auto"/>
            <w:right w:val="none" w:sz="0" w:space="0" w:color="auto"/>
          </w:divBdr>
        </w:div>
        <w:div w:id="936866449">
          <w:marLeft w:val="0"/>
          <w:marRight w:val="0"/>
          <w:marTop w:val="0"/>
          <w:marBottom w:val="0"/>
          <w:divBdr>
            <w:top w:val="none" w:sz="0" w:space="0" w:color="auto"/>
            <w:left w:val="none" w:sz="0" w:space="0" w:color="auto"/>
            <w:bottom w:val="none" w:sz="0" w:space="0" w:color="auto"/>
            <w:right w:val="none" w:sz="0" w:space="0" w:color="auto"/>
          </w:divBdr>
          <w:divsChild>
            <w:div w:id="1911883931">
              <w:marLeft w:val="0"/>
              <w:marRight w:val="0"/>
              <w:marTop w:val="0"/>
              <w:marBottom w:val="0"/>
              <w:divBdr>
                <w:top w:val="none" w:sz="0" w:space="0" w:color="auto"/>
                <w:left w:val="none" w:sz="0" w:space="0" w:color="auto"/>
                <w:bottom w:val="none" w:sz="0" w:space="0" w:color="auto"/>
                <w:right w:val="none" w:sz="0" w:space="0" w:color="auto"/>
              </w:divBdr>
            </w:div>
          </w:divsChild>
        </w:div>
        <w:div w:id="1587878755">
          <w:marLeft w:val="0"/>
          <w:marRight w:val="0"/>
          <w:marTop w:val="0"/>
          <w:marBottom w:val="0"/>
          <w:divBdr>
            <w:top w:val="none" w:sz="0" w:space="0" w:color="auto"/>
            <w:left w:val="none" w:sz="0" w:space="0" w:color="auto"/>
            <w:bottom w:val="none" w:sz="0" w:space="0" w:color="auto"/>
            <w:right w:val="none" w:sz="0" w:space="0" w:color="auto"/>
          </w:divBdr>
        </w:div>
        <w:div w:id="1264724189">
          <w:marLeft w:val="0"/>
          <w:marRight w:val="0"/>
          <w:marTop w:val="0"/>
          <w:marBottom w:val="0"/>
          <w:divBdr>
            <w:top w:val="none" w:sz="0" w:space="0" w:color="auto"/>
            <w:left w:val="none" w:sz="0" w:space="0" w:color="auto"/>
            <w:bottom w:val="none" w:sz="0" w:space="0" w:color="auto"/>
            <w:right w:val="none" w:sz="0" w:space="0" w:color="auto"/>
          </w:divBdr>
          <w:divsChild>
            <w:div w:id="850530240">
              <w:marLeft w:val="0"/>
              <w:marRight w:val="0"/>
              <w:marTop w:val="0"/>
              <w:marBottom w:val="0"/>
              <w:divBdr>
                <w:top w:val="none" w:sz="0" w:space="0" w:color="auto"/>
                <w:left w:val="none" w:sz="0" w:space="0" w:color="auto"/>
                <w:bottom w:val="none" w:sz="0" w:space="0" w:color="auto"/>
                <w:right w:val="none" w:sz="0" w:space="0" w:color="auto"/>
              </w:divBdr>
            </w:div>
          </w:divsChild>
        </w:div>
        <w:div w:id="680161010">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sChild>
            <w:div w:id="1597325550">
              <w:marLeft w:val="0"/>
              <w:marRight w:val="0"/>
              <w:marTop w:val="0"/>
              <w:marBottom w:val="0"/>
              <w:divBdr>
                <w:top w:val="none" w:sz="0" w:space="0" w:color="auto"/>
                <w:left w:val="none" w:sz="0" w:space="0" w:color="auto"/>
                <w:bottom w:val="none" w:sz="0" w:space="0" w:color="auto"/>
                <w:right w:val="none" w:sz="0" w:space="0" w:color="auto"/>
              </w:divBdr>
            </w:div>
          </w:divsChild>
        </w:div>
        <w:div w:id="1887836636">
          <w:marLeft w:val="0"/>
          <w:marRight w:val="0"/>
          <w:marTop w:val="0"/>
          <w:marBottom w:val="0"/>
          <w:divBdr>
            <w:top w:val="none" w:sz="0" w:space="0" w:color="auto"/>
            <w:left w:val="none" w:sz="0" w:space="0" w:color="auto"/>
            <w:bottom w:val="none" w:sz="0" w:space="0" w:color="auto"/>
            <w:right w:val="none" w:sz="0" w:space="0" w:color="auto"/>
          </w:divBdr>
        </w:div>
        <w:div w:id="219486166">
          <w:marLeft w:val="0"/>
          <w:marRight w:val="0"/>
          <w:marTop w:val="0"/>
          <w:marBottom w:val="0"/>
          <w:divBdr>
            <w:top w:val="none" w:sz="0" w:space="0" w:color="auto"/>
            <w:left w:val="none" w:sz="0" w:space="0" w:color="auto"/>
            <w:bottom w:val="none" w:sz="0" w:space="0" w:color="auto"/>
            <w:right w:val="none" w:sz="0" w:space="0" w:color="auto"/>
          </w:divBdr>
          <w:divsChild>
            <w:div w:id="241260090">
              <w:marLeft w:val="0"/>
              <w:marRight w:val="0"/>
              <w:marTop w:val="0"/>
              <w:marBottom w:val="0"/>
              <w:divBdr>
                <w:top w:val="none" w:sz="0" w:space="0" w:color="auto"/>
                <w:left w:val="none" w:sz="0" w:space="0" w:color="auto"/>
                <w:bottom w:val="none" w:sz="0" w:space="0" w:color="auto"/>
                <w:right w:val="none" w:sz="0" w:space="0" w:color="auto"/>
              </w:divBdr>
            </w:div>
          </w:divsChild>
        </w:div>
        <w:div w:id="2086149324">
          <w:marLeft w:val="0"/>
          <w:marRight w:val="0"/>
          <w:marTop w:val="0"/>
          <w:marBottom w:val="0"/>
          <w:divBdr>
            <w:top w:val="none" w:sz="0" w:space="0" w:color="auto"/>
            <w:left w:val="none" w:sz="0" w:space="0" w:color="auto"/>
            <w:bottom w:val="none" w:sz="0" w:space="0" w:color="auto"/>
            <w:right w:val="none" w:sz="0" w:space="0" w:color="auto"/>
          </w:divBdr>
        </w:div>
        <w:div w:id="3559659">
          <w:marLeft w:val="0"/>
          <w:marRight w:val="0"/>
          <w:marTop w:val="0"/>
          <w:marBottom w:val="0"/>
          <w:divBdr>
            <w:top w:val="none" w:sz="0" w:space="0" w:color="auto"/>
            <w:left w:val="none" w:sz="0" w:space="0" w:color="auto"/>
            <w:bottom w:val="none" w:sz="0" w:space="0" w:color="auto"/>
            <w:right w:val="none" w:sz="0" w:space="0" w:color="auto"/>
          </w:divBdr>
          <w:divsChild>
            <w:div w:id="1409426925">
              <w:marLeft w:val="0"/>
              <w:marRight w:val="0"/>
              <w:marTop w:val="0"/>
              <w:marBottom w:val="0"/>
              <w:divBdr>
                <w:top w:val="none" w:sz="0" w:space="0" w:color="auto"/>
                <w:left w:val="none" w:sz="0" w:space="0" w:color="auto"/>
                <w:bottom w:val="none" w:sz="0" w:space="0" w:color="auto"/>
                <w:right w:val="none" w:sz="0" w:space="0" w:color="auto"/>
              </w:divBdr>
            </w:div>
          </w:divsChild>
        </w:div>
        <w:div w:id="1691570604">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sChild>
            <w:div w:id="1719087561">
              <w:marLeft w:val="0"/>
              <w:marRight w:val="0"/>
              <w:marTop w:val="0"/>
              <w:marBottom w:val="0"/>
              <w:divBdr>
                <w:top w:val="none" w:sz="0" w:space="0" w:color="auto"/>
                <w:left w:val="none" w:sz="0" w:space="0" w:color="auto"/>
                <w:bottom w:val="none" w:sz="0" w:space="0" w:color="auto"/>
                <w:right w:val="none" w:sz="0" w:space="0" w:color="auto"/>
              </w:divBdr>
            </w:div>
          </w:divsChild>
        </w:div>
        <w:div w:id="1585063519">
          <w:marLeft w:val="0"/>
          <w:marRight w:val="0"/>
          <w:marTop w:val="300"/>
          <w:marBottom w:val="0"/>
          <w:divBdr>
            <w:top w:val="none" w:sz="0" w:space="0" w:color="auto"/>
            <w:left w:val="none" w:sz="0" w:space="0" w:color="auto"/>
            <w:bottom w:val="none" w:sz="0" w:space="0" w:color="auto"/>
            <w:right w:val="none" w:sz="0" w:space="0" w:color="auto"/>
          </w:divBdr>
          <w:divsChild>
            <w:div w:id="1266764214">
              <w:marLeft w:val="0"/>
              <w:marRight w:val="0"/>
              <w:marTop w:val="0"/>
              <w:marBottom w:val="0"/>
              <w:divBdr>
                <w:top w:val="none" w:sz="0" w:space="0" w:color="auto"/>
                <w:left w:val="none" w:sz="0" w:space="0" w:color="auto"/>
                <w:bottom w:val="none" w:sz="0" w:space="0" w:color="auto"/>
                <w:right w:val="none" w:sz="0" w:space="0" w:color="auto"/>
              </w:divBdr>
              <w:divsChild>
                <w:div w:id="74680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454719">
          <w:marLeft w:val="0"/>
          <w:marRight w:val="0"/>
          <w:marTop w:val="300"/>
          <w:marBottom w:val="0"/>
          <w:divBdr>
            <w:top w:val="none" w:sz="0" w:space="0" w:color="auto"/>
            <w:left w:val="none" w:sz="0" w:space="0" w:color="auto"/>
            <w:bottom w:val="none" w:sz="0" w:space="0" w:color="auto"/>
            <w:right w:val="none" w:sz="0" w:space="0" w:color="auto"/>
          </w:divBdr>
          <w:divsChild>
            <w:div w:id="2056269385">
              <w:marLeft w:val="0"/>
              <w:marRight w:val="0"/>
              <w:marTop w:val="0"/>
              <w:marBottom w:val="0"/>
              <w:divBdr>
                <w:top w:val="none" w:sz="0" w:space="0" w:color="auto"/>
                <w:left w:val="none" w:sz="0" w:space="0" w:color="auto"/>
                <w:bottom w:val="none" w:sz="0" w:space="0" w:color="auto"/>
                <w:right w:val="none" w:sz="0" w:space="0" w:color="auto"/>
              </w:divBdr>
              <w:divsChild>
                <w:div w:id="65780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163973">
          <w:marLeft w:val="0"/>
          <w:marRight w:val="0"/>
          <w:marTop w:val="300"/>
          <w:marBottom w:val="0"/>
          <w:divBdr>
            <w:top w:val="none" w:sz="0" w:space="0" w:color="auto"/>
            <w:left w:val="none" w:sz="0" w:space="0" w:color="auto"/>
            <w:bottom w:val="none" w:sz="0" w:space="0" w:color="auto"/>
            <w:right w:val="none" w:sz="0" w:space="0" w:color="auto"/>
          </w:divBdr>
          <w:divsChild>
            <w:div w:id="500312351">
              <w:marLeft w:val="0"/>
              <w:marRight w:val="0"/>
              <w:marTop w:val="0"/>
              <w:marBottom w:val="0"/>
              <w:divBdr>
                <w:top w:val="none" w:sz="0" w:space="0" w:color="auto"/>
                <w:left w:val="none" w:sz="0" w:space="0" w:color="auto"/>
                <w:bottom w:val="none" w:sz="0" w:space="0" w:color="auto"/>
                <w:right w:val="none" w:sz="0" w:space="0" w:color="auto"/>
              </w:divBdr>
              <w:divsChild>
                <w:div w:id="144881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423726">
          <w:marLeft w:val="0"/>
          <w:marRight w:val="0"/>
          <w:marTop w:val="300"/>
          <w:marBottom w:val="0"/>
          <w:divBdr>
            <w:top w:val="none" w:sz="0" w:space="0" w:color="auto"/>
            <w:left w:val="none" w:sz="0" w:space="0" w:color="auto"/>
            <w:bottom w:val="none" w:sz="0" w:space="0" w:color="auto"/>
            <w:right w:val="none" w:sz="0" w:space="0" w:color="auto"/>
          </w:divBdr>
          <w:divsChild>
            <w:div w:id="2074111791">
              <w:marLeft w:val="0"/>
              <w:marRight w:val="0"/>
              <w:marTop w:val="0"/>
              <w:marBottom w:val="0"/>
              <w:divBdr>
                <w:top w:val="none" w:sz="0" w:space="0" w:color="auto"/>
                <w:left w:val="none" w:sz="0" w:space="0" w:color="auto"/>
                <w:bottom w:val="none" w:sz="0" w:space="0" w:color="auto"/>
                <w:right w:val="none" w:sz="0" w:space="0" w:color="auto"/>
              </w:divBdr>
              <w:divsChild>
                <w:div w:id="847867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2071376">
      <w:bodyDiv w:val="1"/>
      <w:marLeft w:val="0"/>
      <w:marRight w:val="0"/>
      <w:marTop w:val="0"/>
      <w:marBottom w:val="0"/>
      <w:divBdr>
        <w:top w:val="none" w:sz="0" w:space="0" w:color="auto"/>
        <w:left w:val="none" w:sz="0" w:space="0" w:color="auto"/>
        <w:bottom w:val="none" w:sz="0" w:space="0" w:color="auto"/>
        <w:right w:val="none" w:sz="0" w:space="0" w:color="auto"/>
      </w:divBdr>
    </w:div>
    <w:div w:id="1712076776">
      <w:bodyDiv w:val="1"/>
      <w:marLeft w:val="0"/>
      <w:marRight w:val="0"/>
      <w:marTop w:val="0"/>
      <w:marBottom w:val="0"/>
      <w:divBdr>
        <w:top w:val="none" w:sz="0" w:space="0" w:color="auto"/>
        <w:left w:val="none" w:sz="0" w:space="0" w:color="auto"/>
        <w:bottom w:val="none" w:sz="0" w:space="0" w:color="auto"/>
        <w:right w:val="none" w:sz="0" w:space="0" w:color="auto"/>
      </w:divBdr>
    </w:div>
    <w:div w:id="1712653156">
      <w:bodyDiv w:val="1"/>
      <w:marLeft w:val="0"/>
      <w:marRight w:val="0"/>
      <w:marTop w:val="0"/>
      <w:marBottom w:val="0"/>
      <w:divBdr>
        <w:top w:val="none" w:sz="0" w:space="0" w:color="auto"/>
        <w:left w:val="none" w:sz="0" w:space="0" w:color="auto"/>
        <w:bottom w:val="none" w:sz="0" w:space="0" w:color="auto"/>
        <w:right w:val="none" w:sz="0" w:space="0" w:color="auto"/>
      </w:divBdr>
    </w:div>
    <w:div w:id="1712801783">
      <w:bodyDiv w:val="1"/>
      <w:marLeft w:val="0"/>
      <w:marRight w:val="0"/>
      <w:marTop w:val="0"/>
      <w:marBottom w:val="0"/>
      <w:divBdr>
        <w:top w:val="none" w:sz="0" w:space="0" w:color="auto"/>
        <w:left w:val="none" w:sz="0" w:space="0" w:color="auto"/>
        <w:bottom w:val="none" w:sz="0" w:space="0" w:color="auto"/>
        <w:right w:val="none" w:sz="0" w:space="0" w:color="auto"/>
      </w:divBdr>
    </w:div>
    <w:div w:id="1713264010">
      <w:bodyDiv w:val="1"/>
      <w:marLeft w:val="0"/>
      <w:marRight w:val="0"/>
      <w:marTop w:val="0"/>
      <w:marBottom w:val="0"/>
      <w:divBdr>
        <w:top w:val="none" w:sz="0" w:space="0" w:color="auto"/>
        <w:left w:val="none" w:sz="0" w:space="0" w:color="auto"/>
        <w:bottom w:val="none" w:sz="0" w:space="0" w:color="auto"/>
        <w:right w:val="none" w:sz="0" w:space="0" w:color="auto"/>
      </w:divBdr>
    </w:div>
    <w:div w:id="1713456405">
      <w:bodyDiv w:val="1"/>
      <w:marLeft w:val="0"/>
      <w:marRight w:val="0"/>
      <w:marTop w:val="0"/>
      <w:marBottom w:val="0"/>
      <w:divBdr>
        <w:top w:val="none" w:sz="0" w:space="0" w:color="auto"/>
        <w:left w:val="none" w:sz="0" w:space="0" w:color="auto"/>
        <w:bottom w:val="none" w:sz="0" w:space="0" w:color="auto"/>
        <w:right w:val="none" w:sz="0" w:space="0" w:color="auto"/>
      </w:divBdr>
      <w:divsChild>
        <w:div w:id="166986832">
          <w:marLeft w:val="0"/>
          <w:marRight w:val="0"/>
          <w:marTop w:val="0"/>
          <w:marBottom w:val="0"/>
          <w:divBdr>
            <w:top w:val="none" w:sz="0" w:space="0" w:color="auto"/>
            <w:left w:val="none" w:sz="0" w:space="0" w:color="auto"/>
            <w:bottom w:val="none" w:sz="0" w:space="0" w:color="auto"/>
            <w:right w:val="none" w:sz="0" w:space="0" w:color="auto"/>
          </w:divBdr>
        </w:div>
        <w:div w:id="319621770">
          <w:marLeft w:val="0"/>
          <w:marRight w:val="0"/>
          <w:marTop w:val="0"/>
          <w:marBottom w:val="0"/>
          <w:divBdr>
            <w:top w:val="none" w:sz="0" w:space="0" w:color="auto"/>
            <w:left w:val="none" w:sz="0" w:space="0" w:color="auto"/>
            <w:bottom w:val="none" w:sz="0" w:space="0" w:color="auto"/>
            <w:right w:val="none" w:sz="0" w:space="0" w:color="auto"/>
          </w:divBdr>
          <w:divsChild>
            <w:div w:id="1580141639">
              <w:marLeft w:val="0"/>
              <w:marRight w:val="0"/>
              <w:marTop w:val="0"/>
              <w:marBottom w:val="0"/>
              <w:divBdr>
                <w:top w:val="none" w:sz="0" w:space="0" w:color="auto"/>
                <w:left w:val="none" w:sz="0" w:space="0" w:color="auto"/>
                <w:bottom w:val="none" w:sz="0" w:space="0" w:color="auto"/>
                <w:right w:val="none" w:sz="0" w:space="0" w:color="auto"/>
              </w:divBdr>
            </w:div>
          </w:divsChild>
        </w:div>
        <w:div w:id="324868591">
          <w:marLeft w:val="0"/>
          <w:marRight w:val="0"/>
          <w:marTop w:val="0"/>
          <w:marBottom w:val="0"/>
          <w:divBdr>
            <w:top w:val="none" w:sz="0" w:space="0" w:color="auto"/>
            <w:left w:val="none" w:sz="0" w:space="0" w:color="auto"/>
            <w:bottom w:val="none" w:sz="0" w:space="0" w:color="auto"/>
            <w:right w:val="none" w:sz="0" w:space="0" w:color="auto"/>
          </w:divBdr>
          <w:divsChild>
            <w:div w:id="2066948449">
              <w:marLeft w:val="0"/>
              <w:marRight w:val="0"/>
              <w:marTop w:val="0"/>
              <w:marBottom w:val="0"/>
              <w:divBdr>
                <w:top w:val="none" w:sz="0" w:space="0" w:color="auto"/>
                <w:left w:val="none" w:sz="0" w:space="0" w:color="auto"/>
                <w:bottom w:val="none" w:sz="0" w:space="0" w:color="auto"/>
                <w:right w:val="none" w:sz="0" w:space="0" w:color="auto"/>
              </w:divBdr>
            </w:div>
          </w:divsChild>
        </w:div>
        <w:div w:id="448594456">
          <w:marLeft w:val="0"/>
          <w:marRight w:val="0"/>
          <w:marTop w:val="0"/>
          <w:marBottom w:val="0"/>
          <w:divBdr>
            <w:top w:val="none" w:sz="0" w:space="0" w:color="auto"/>
            <w:left w:val="none" w:sz="0" w:space="0" w:color="auto"/>
            <w:bottom w:val="none" w:sz="0" w:space="0" w:color="auto"/>
            <w:right w:val="none" w:sz="0" w:space="0" w:color="auto"/>
          </w:divBdr>
        </w:div>
        <w:div w:id="690886337">
          <w:marLeft w:val="0"/>
          <w:marRight w:val="0"/>
          <w:marTop w:val="300"/>
          <w:marBottom w:val="0"/>
          <w:divBdr>
            <w:top w:val="none" w:sz="0" w:space="0" w:color="auto"/>
            <w:left w:val="none" w:sz="0" w:space="0" w:color="auto"/>
            <w:bottom w:val="none" w:sz="0" w:space="0" w:color="auto"/>
            <w:right w:val="none" w:sz="0" w:space="0" w:color="auto"/>
          </w:divBdr>
          <w:divsChild>
            <w:div w:id="1156339335">
              <w:marLeft w:val="0"/>
              <w:marRight w:val="0"/>
              <w:marTop w:val="0"/>
              <w:marBottom w:val="0"/>
              <w:divBdr>
                <w:top w:val="none" w:sz="0" w:space="0" w:color="auto"/>
                <w:left w:val="none" w:sz="0" w:space="0" w:color="auto"/>
                <w:bottom w:val="none" w:sz="0" w:space="0" w:color="auto"/>
                <w:right w:val="none" w:sz="0" w:space="0" w:color="auto"/>
              </w:divBdr>
              <w:divsChild>
                <w:div w:id="58453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578405">
          <w:marLeft w:val="0"/>
          <w:marRight w:val="0"/>
          <w:marTop w:val="0"/>
          <w:marBottom w:val="0"/>
          <w:divBdr>
            <w:top w:val="none" w:sz="0" w:space="0" w:color="auto"/>
            <w:left w:val="none" w:sz="0" w:space="0" w:color="auto"/>
            <w:bottom w:val="none" w:sz="0" w:space="0" w:color="auto"/>
            <w:right w:val="none" w:sz="0" w:space="0" w:color="auto"/>
          </w:divBdr>
          <w:divsChild>
            <w:div w:id="955603909">
              <w:marLeft w:val="0"/>
              <w:marRight w:val="0"/>
              <w:marTop w:val="0"/>
              <w:marBottom w:val="0"/>
              <w:divBdr>
                <w:top w:val="none" w:sz="0" w:space="0" w:color="auto"/>
                <w:left w:val="none" w:sz="0" w:space="0" w:color="auto"/>
                <w:bottom w:val="none" w:sz="0" w:space="0" w:color="auto"/>
                <w:right w:val="none" w:sz="0" w:space="0" w:color="auto"/>
              </w:divBdr>
            </w:div>
          </w:divsChild>
        </w:div>
        <w:div w:id="972751006">
          <w:marLeft w:val="0"/>
          <w:marRight w:val="0"/>
          <w:marTop w:val="0"/>
          <w:marBottom w:val="0"/>
          <w:divBdr>
            <w:top w:val="none" w:sz="0" w:space="0" w:color="auto"/>
            <w:left w:val="none" w:sz="0" w:space="0" w:color="auto"/>
            <w:bottom w:val="none" w:sz="0" w:space="0" w:color="auto"/>
            <w:right w:val="none" w:sz="0" w:space="0" w:color="auto"/>
          </w:divBdr>
        </w:div>
        <w:div w:id="1118069084">
          <w:marLeft w:val="0"/>
          <w:marRight w:val="0"/>
          <w:marTop w:val="0"/>
          <w:marBottom w:val="0"/>
          <w:divBdr>
            <w:top w:val="none" w:sz="0" w:space="0" w:color="auto"/>
            <w:left w:val="none" w:sz="0" w:space="0" w:color="auto"/>
            <w:bottom w:val="none" w:sz="0" w:space="0" w:color="auto"/>
            <w:right w:val="none" w:sz="0" w:space="0" w:color="auto"/>
          </w:divBdr>
          <w:divsChild>
            <w:div w:id="1715617921">
              <w:marLeft w:val="0"/>
              <w:marRight w:val="0"/>
              <w:marTop w:val="0"/>
              <w:marBottom w:val="0"/>
              <w:divBdr>
                <w:top w:val="none" w:sz="0" w:space="0" w:color="auto"/>
                <w:left w:val="none" w:sz="0" w:space="0" w:color="auto"/>
                <w:bottom w:val="none" w:sz="0" w:space="0" w:color="auto"/>
                <w:right w:val="none" w:sz="0" w:space="0" w:color="auto"/>
              </w:divBdr>
            </w:div>
          </w:divsChild>
        </w:div>
        <w:div w:id="1143891811">
          <w:marLeft w:val="0"/>
          <w:marRight w:val="0"/>
          <w:marTop w:val="0"/>
          <w:marBottom w:val="0"/>
          <w:divBdr>
            <w:top w:val="none" w:sz="0" w:space="0" w:color="auto"/>
            <w:left w:val="none" w:sz="0" w:space="0" w:color="auto"/>
            <w:bottom w:val="none" w:sz="0" w:space="0" w:color="auto"/>
            <w:right w:val="none" w:sz="0" w:space="0" w:color="auto"/>
          </w:divBdr>
        </w:div>
        <w:div w:id="1347168656">
          <w:marLeft w:val="0"/>
          <w:marRight w:val="0"/>
          <w:marTop w:val="0"/>
          <w:marBottom w:val="0"/>
          <w:divBdr>
            <w:top w:val="none" w:sz="0" w:space="0" w:color="auto"/>
            <w:left w:val="none" w:sz="0" w:space="0" w:color="auto"/>
            <w:bottom w:val="none" w:sz="0" w:space="0" w:color="auto"/>
            <w:right w:val="none" w:sz="0" w:space="0" w:color="auto"/>
          </w:divBdr>
          <w:divsChild>
            <w:div w:id="1423990192">
              <w:marLeft w:val="0"/>
              <w:marRight w:val="0"/>
              <w:marTop w:val="0"/>
              <w:marBottom w:val="0"/>
              <w:divBdr>
                <w:top w:val="none" w:sz="0" w:space="0" w:color="auto"/>
                <w:left w:val="none" w:sz="0" w:space="0" w:color="auto"/>
                <w:bottom w:val="none" w:sz="0" w:space="0" w:color="auto"/>
                <w:right w:val="none" w:sz="0" w:space="0" w:color="auto"/>
              </w:divBdr>
            </w:div>
          </w:divsChild>
        </w:div>
        <w:div w:id="1359431091">
          <w:marLeft w:val="0"/>
          <w:marRight w:val="0"/>
          <w:marTop w:val="0"/>
          <w:marBottom w:val="0"/>
          <w:divBdr>
            <w:top w:val="none" w:sz="0" w:space="0" w:color="auto"/>
            <w:left w:val="none" w:sz="0" w:space="0" w:color="auto"/>
            <w:bottom w:val="none" w:sz="0" w:space="0" w:color="auto"/>
            <w:right w:val="none" w:sz="0" w:space="0" w:color="auto"/>
          </w:divBdr>
          <w:divsChild>
            <w:div w:id="1842701901">
              <w:marLeft w:val="0"/>
              <w:marRight w:val="0"/>
              <w:marTop w:val="0"/>
              <w:marBottom w:val="0"/>
              <w:divBdr>
                <w:top w:val="none" w:sz="0" w:space="0" w:color="auto"/>
                <w:left w:val="none" w:sz="0" w:space="0" w:color="auto"/>
                <w:bottom w:val="none" w:sz="0" w:space="0" w:color="auto"/>
                <w:right w:val="none" w:sz="0" w:space="0" w:color="auto"/>
              </w:divBdr>
            </w:div>
          </w:divsChild>
        </w:div>
        <w:div w:id="1414203967">
          <w:marLeft w:val="0"/>
          <w:marRight w:val="0"/>
          <w:marTop w:val="300"/>
          <w:marBottom w:val="0"/>
          <w:divBdr>
            <w:top w:val="none" w:sz="0" w:space="0" w:color="auto"/>
            <w:left w:val="none" w:sz="0" w:space="0" w:color="auto"/>
            <w:bottom w:val="none" w:sz="0" w:space="0" w:color="auto"/>
            <w:right w:val="none" w:sz="0" w:space="0" w:color="auto"/>
          </w:divBdr>
          <w:divsChild>
            <w:div w:id="1600791897">
              <w:marLeft w:val="0"/>
              <w:marRight w:val="0"/>
              <w:marTop w:val="0"/>
              <w:marBottom w:val="0"/>
              <w:divBdr>
                <w:top w:val="none" w:sz="0" w:space="0" w:color="auto"/>
                <w:left w:val="none" w:sz="0" w:space="0" w:color="auto"/>
                <w:bottom w:val="none" w:sz="0" w:space="0" w:color="auto"/>
                <w:right w:val="none" w:sz="0" w:space="0" w:color="auto"/>
              </w:divBdr>
              <w:divsChild>
                <w:div w:id="349066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632757">
          <w:marLeft w:val="0"/>
          <w:marRight w:val="0"/>
          <w:marTop w:val="0"/>
          <w:marBottom w:val="0"/>
          <w:divBdr>
            <w:top w:val="none" w:sz="0" w:space="0" w:color="auto"/>
            <w:left w:val="none" w:sz="0" w:space="0" w:color="auto"/>
            <w:bottom w:val="none" w:sz="0" w:space="0" w:color="auto"/>
            <w:right w:val="none" w:sz="0" w:space="0" w:color="auto"/>
          </w:divBdr>
        </w:div>
        <w:div w:id="1828860480">
          <w:marLeft w:val="0"/>
          <w:marRight w:val="0"/>
          <w:marTop w:val="0"/>
          <w:marBottom w:val="0"/>
          <w:divBdr>
            <w:top w:val="none" w:sz="0" w:space="0" w:color="auto"/>
            <w:left w:val="none" w:sz="0" w:space="0" w:color="auto"/>
            <w:bottom w:val="none" w:sz="0" w:space="0" w:color="auto"/>
            <w:right w:val="none" w:sz="0" w:space="0" w:color="auto"/>
          </w:divBdr>
        </w:div>
        <w:div w:id="1843232356">
          <w:marLeft w:val="0"/>
          <w:marRight w:val="0"/>
          <w:marTop w:val="0"/>
          <w:marBottom w:val="0"/>
          <w:divBdr>
            <w:top w:val="none" w:sz="0" w:space="0" w:color="auto"/>
            <w:left w:val="none" w:sz="0" w:space="0" w:color="auto"/>
            <w:bottom w:val="none" w:sz="0" w:space="0" w:color="auto"/>
            <w:right w:val="none" w:sz="0" w:space="0" w:color="auto"/>
          </w:divBdr>
        </w:div>
        <w:div w:id="1881548109">
          <w:marLeft w:val="0"/>
          <w:marRight w:val="0"/>
          <w:marTop w:val="0"/>
          <w:marBottom w:val="0"/>
          <w:divBdr>
            <w:top w:val="none" w:sz="0" w:space="0" w:color="auto"/>
            <w:left w:val="none" w:sz="0" w:space="0" w:color="auto"/>
            <w:bottom w:val="none" w:sz="0" w:space="0" w:color="auto"/>
            <w:right w:val="none" w:sz="0" w:space="0" w:color="auto"/>
          </w:divBdr>
          <w:divsChild>
            <w:div w:id="143400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919299">
      <w:bodyDiv w:val="1"/>
      <w:marLeft w:val="0"/>
      <w:marRight w:val="0"/>
      <w:marTop w:val="0"/>
      <w:marBottom w:val="0"/>
      <w:divBdr>
        <w:top w:val="none" w:sz="0" w:space="0" w:color="auto"/>
        <w:left w:val="none" w:sz="0" w:space="0" w:color="auto"/>
        <w:bottom w:val="none" w:sz="0" w:space="0" w:color="auto"/>
        <w:right w:val="none" w:sz="0" w:space="0" w:color="auto"/>
      </w:divBdr>
      <w:divsChild>
        <w:div w:id="49548416">
          <w:marLeft w:val="0"/>
          <w:marRight w:val="0"/>
          <w:marTop w:val="0"/>
          <w:marBottom w:val="0"/>
          <w:divBdr>
            <w:top w:val="none" w:sz="0" w:space="0" w:color="auto"/>
            <w:left w:val="none" w:sz="0" w:space="0" w:color="auto"/>
            <w:bottom w:val="none" w:sz="0" w:space="0" w:color="auto"/>
            <w:right w:val="none" w:sz="0" w:space="0" w:color="auto"/>
          </w:divBdr>
          <w:divsChild>
            <w:div w:id="1782452962">
              <w:marLeft w:val="0"/>
              <w:marRight w:val="0"/>
              <w:marTop w:val="0"/>
              <w:marBottom w:val="0"/>
              <w:divBdr>
                <w:top w:val="none" w:sz="0" w:space="0" w:color="auto"/>
                <w:left w:val="none" w:sz="0" w:space="0" w:color="auto"/>
                <w:bottom w:val="none" w:sz="0" w:space="0" w:color="auto"/>
                <w:right w:val="none" w:sz="0" w:space="0" w:color="auto"/>
              </w:divBdr>
            </w:div>
          </w:divsChild>
        </w:div>
        <w:div w:id="345404649">
          <w:marLeft w:val="0"/>
          <w:marRight w:val="0"/>
          <w:marTop w:val="0"/>
          <w:marBottom w:val="0"/>
          <w:divBdr>
            <w:top w:val="none" w:sz="0" w:space="0" w:color="auto"/>
            <w:left w:val="none" w:sz="0" w:space="0" w:color="auto"/>
            <w:bottom w:val="none" w:sz="0" w:space="0" w:color="auto"/>
            <w:right w:val="none" w:sz="0" w:space="0" w:color="auto"/>
          </w:divBdr>
          <w:divsChild>
            <w:div w:id="2015259693">
              <w:marLeft w:val="0"/>
              <w:marRight w:val="0"/>
              <w:marTop w:val="0"/>
              <w:marBottom w:val="0"/>
              <w:divBdr>
                <w:top w:val="none" w:sz="0" w:space="0" w:color="auto"/>
                <w:left w:val="none" w:sz="0" w:space="0" w:color="auto"/>
                <w:bottom w:val="none" w:sz="0" w:space="0" w:color="auto"/>
                <w:right w:val="none" w:sz="0" w:space="0" w:color="auto"/>
              </w:divBdr>
            </w:div>
          </w:divsChild>
        </w:div>
        <w:div w:id="441342617">
          <w:marLeft w:val="0"/>
          <w:marRight w:val="0"/>
          <w:marTop w:val="0"/>
          <w:marBottom w:val="0"/>
          <w:divBdr>
            <w:top w:val="none" w:sz="0" w:space="0" w:color="auto"/>
            <w:left w:val="none" w:sz="0" w:space="0" w:color="auto"/>
            <w:bottom w:val="none" w:sz="0" w:space="0" w:color="auto"/>
            <w:right w:val="none" w:sz="0" w:space="0" w:color="auto"/>
          </w:divBdr>
          <w:divsChild>
            <w:div w:id="651561798">
              <w:marLeft w:val="0"/>
              <w:marRight w:val="0"/>
              <w:marTop w:val="0"/>
              <w:marBottom w:val="0"/>
              <w:divBdr>
                <w:top w:val="none" w:sz="0" w:space="0" w:color="auto"/>
                <w:left w:val="none" w:sz="0" w:space="0" w:color="auto"/>
                <w:bottom w:val="none" w:sz="0" w:space="0" w:color="auto"/>
                <w:right w:val="none" w:sz="0" w:space="0" w:color="auto"/>
              </w:divBdr>
            </w:div>
          </w:divsChild>
        </w:div>
        <w:div w:id="549001374">
          <w:marLeft w:val="0"/>
          <w:marRight w:val="0"/>
          <w:marTop w:val="0"/>
          <w:marBottom w:val="0"/>
          <w:divBdr>
            <w:top w:val="none" w:sz="0" w:space="0" w:color="auto"/>
            <w:left w:val="none" w:sz="0" w:space="0" w:color="auto"/>
            <w:bottom w:val="none" w:sz="0" w:space="0" w:color="auto"/>
            <w:right w:val="none" w:sz="0" w:space="0" w:color="auto"/>
          </w:divBdr>
          <w:divsChild>
            <w:div w:id="1196190698">
              <w:marLeft w:val="0"/>
              <w:marRight w:val="0"/>
              <w:marTop w:val="0"/>
              <w:marBottom w:val="0"/>
              <w:divBdr>
                <w:top w:val="none" w:sz="0" w:space="0" w:color="auto"/>
                <w:left w:val="none" w:sz="0" w:space="0" w:color="auto"/>
                <w:bottom w:val="none" w:sz="0" w:space="0" w:color="auto"/>
                <w:right w:val="none" w:sz="0" w:space="0" w:color="auto"/>
              </w:divBdr>
            </w:div>
          </w:divsChild>
        </w:div>
        <w:div w:id="641277125">
          <w:marLeft w:val="0"/>
          <w:marRight w:val="0"/>
          <w:marTop w:val="0"/>
          <w:marBottom w:val="0"/>
          <w:divBdr>
            <w:top w:val="none" w:sz="0" w:space="0" w:color="auto"/>
            <w:left w:val="none" w:sz="0" w:space="0" w:color="auto"/>
            <w:bottom w:val="none" w:sz="0" w:space="0" w:color="auto"/>
            <w:right w:val="none" w:sz="0" w:space="0" w:color="auto"/>
          </w:divBdr>
        </w:div>
        <w:div w:id="698090667">
          <w:marLeft w:val="0"/>
          <w:marRight w:val="0"/>
          <w:marTop w:val="300"/>
          <w:marBottom w:val="0"/>
          <w:divBdr>
            <w:top w:val="none" w:sz="0" w:space="0" w:color="auto"/>
            <w:left w:val="none" w:sz="0" w:space="0" w:color="auto"/>
            <w:bottom w:val="none" w:sz="0" w:space="0" w:color="auto"/>
            <w:right w:val="none" w:sz="0" w:space="0" w:color="auto"/>
          </w:divBdr>
          <w:divsChild>
            <w:div w:id="1152405023">
              <w:marLeft w:val="0"/>
              <w:marRight w:val="0"/>
              <w:marTop w:val="0"/>
              <w:marBottom w:val="0"/>
              <w:divBdr>
                <w:top w:val="none" w:sz="0" w:space="0" w:color="auto"/>
                <w:left w:val="none" w:sz="0" w:space="0" w:color="auto"/>
                <w:bottom w:val="none" w:sz="0" w:space="0" w:color="auto"/>
                <w:right w:val="none" w:sz="0" w:space="0" w:color="auto"/>
              </w:divBdr>
              <w:divsChild>
                <w:div w:id="2143381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60445">
          <w:marLeft w:val="0"/>
          <w:marRight w:val="0"/>
          <w:marTop w:val="300"/>
          <w:marBottom w:val="0"/>
          <w:divBdr>
            <w:top w:val="none" w:sz="0" w:space="0" w:color="auto"/>
            <w:left w:val="none" w:sz="0" w:space="0" w:color="auto"/>
            <w:bottom w:val="none" w:sz="0" w:space="0" w:color="auto"/>
            <w:right w:val="none" w:sz="0" w:space="0" w:color="auto"/>
          </w:divBdr>
          <w:divsChild>
            <w:div w:id="632100837">
              <w:marLeft w:val="0"/>
              <w:marRight w:val="0"/>
              <w:marTop w:val="0"/>
              <w:marBottom w:val="0"/>
              <w:divBdr>
                <w:top w:val="none" w:sz="0" w:space="0" w:color="auto"/>
                <w:left w:val="none" w:sz="0" w:space="0" w:color="auto"/>
                <w:bottom w:val="none" w:sz="0" w:space="0" w:color="auto"/>
                <w:right w:val="none" w:sz="0" w:space="0" w:color="auto"/>
              </w:divBdr>
              <w:divsChild>
                <w:div w:id="174752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813057">
          <w:marLeft w:val="0"/>
          <w:marRight w:val="0"/>
          <w:marTop w:val="0"/>
          <w:marBottom w:val="0"/>
          <w:divBdr>
            <w:top w:val="none" w:sz="0" w:space="0" w:color="auto"/>
            <w:left w:val="none" w:sz="0" w:space="0" w:color="auto"/>
            <w:bottom w:val="none" w:sz="0" w:space="0" w:color="auto"/>
            <w:right w:val="none" w:sz="0" w:space="0" w:color="auto"/>
          </w:divBdr>
          <w:divsChild>
            <w:div w:id="1820029457">
              <w:marLeft w:val="0"/>
              <w:marRight w:val="0"/>
              <w:marTop w:val="0"/>
              <w:marBottom w:val="0"/>
              <w:divBdr>
                <w:top w:val="none" w:sz="0" w:space="0" w:color="auto"/>
                <w:left w:val="none" w:sz="0" w:space="0" w:color="auto"/>
                <w:bottom w:val="none" w:sz="0" w:space="0" w:color="auto"/>
                <w:right w:val="none" w:sz="0" w:space="0" w:color="auto"/>
              </w:divBdr>
            </w:div>
          </w:divsChild>
        </w:div>
        <w:div w:id="1110662535">
          <w:marLeft w:val="0"/>
          <w:marRight w:val="0"/>
          <w:marTop w:val="0"/>
          <w:marBottom w:val="0"/>
          <w:divBdr>
            <w:top w:val="none" w:sz="0" w:space="0" w:color="auto"/>
            <w:left w:val="none" w:sz="0" w:space="0" w:color="auto"/>
            <w:bottom w:val="none" w:sz="0" w:space="0" w:color="auto"/>
            <w:right w:val="none" w:sz="0" w:space="0" w:color="auto"/>
          </w:divBdr>
        </w:div>
        <w:div w:id="1163203738">
          <w:marLeft w:val="0"/>
          <w:marRight w:val="0"/>
          <w:marTop w:val="0"/>
          <w:marBottom w:val="0"/>
          <w:divBdr>
            <w:top w:val="none" w:sz="0" w:space="0" w:color="auto"/>
            <w:left w:val="none" w:sz="0" w:space="0" w:color="auto"/>
            <w:bottom w:val="none" w:sz="0" w:space="0" w:color="auto"/>
            <w:right w:val="none" w:sz="0" w:space="0" w:color="auto"/>
          </w:divBdr>
        </w:div>
        <w:div w:id="1418599689">
          <w:marLeft w:val="0"/>
          <w:marRight w:val="0"/>
          <w:marTop w:val="0"/>
          <w:marBottom w:val="0"/>
          <w:divBdr>
            <w:top w:val="none" w:sz="0" w:space="0" w:color="auto"/>
            <w:left w:val="none" w:sz="0" w:space="0" w:color="auto"/>
            <w:bottom w:val="none" w:sz="0" w:space="0" w:color="auto"/>
            <w:right w:val="none" w:sz="0" w:space="0" w:color="auto"/>
          </w:divBdr>
          <w:divsChild>
            <w:div w:id="1752584366">
              <w:marLeft w:val="0"/>
              <w:marRight w:val="0"/>
              <w:marTop w:val="0"/>
              <w:marBottom w:val="0"/>
              <w:divBdr>
                <w:top w:val="none" w:sz="0" w:space="0" w:color="auto"/>
                <w:left w:val="none" w:sz="0" w:space="0" w:color="auto"/>
                <w:bottom w:val="none" w:sz="0" w:space="0" w:color="auto"/>
                <w:right w:val="none" w:sz="0" w:space="0" w:color="auto"/>
              </w:divBdr>
            </w:div>
          </w:divsChild>
        </w:div>
        <w:div w:id="1533880586">
          <w:marLeft w:val="0"/>
          <w:marRight w:val="0"/>
          <w:marTop w:val="0"/>
          <w:marBottom w:val="0"/>
          <w:divBdr>
            <w:top w:val="none" w:sz="0" w:space="0" w:color="auto"/>
            <w:left w:val="none" w:sz="0" w:space="0" w:color="auto"/>
            <w:bottom w:val="none" w:sz="0" w:space="0" w:color="auto"/>
            <w:right w:val="none" w:sz="0" w:space="0" w:color="auto"/>
          </w:divBdr>
        </w:div>
        <w:div w:id="1602908834">
          <w:marLeft w:val="0"/>
          <w:marRight w:val="0"/>
          <w:marTop w:val="0"/>
          <w:marBottom w:val="0"/>
          <w:divBdr>
            <w:top w:val="none" w:sz="0" w:space="0" w:color="auto"/>
            <w:left w:val="none" w:sz="0" w:space="0" w:color="auto"/>
            <w:bottom w:val="none" w:sz="0" w:space="0" w:color="auto"/>
            <w:right w:val="none" w:sz="0" w:space="0" w:color="auto"/>
          </w:divBdr>
        </w:div>
        <w:div w:id="1681081521">
          <w:marLeft w:val="0"/>
          <w:marRight w:val="0"/>
          <w:marTop w:val="0"/>
          <w:marBottom w:val="0"/>
          <w:divBdr>
            <w:top w:val="none" w:sz="0" w:space="0" w:color="auto"/>
            <w:left w:val="none" w:sz="0" w:space="0" w:color="auto"/>
            <w:bottom w:val="none" w:sz="0" w:space="0" w:color="auto"/>
            <w:right w:val="none" w:sz="0" w:space="0" w:color="auto"/>
          </w:divBdr>
          <w:divsChild>
            <w:div w:id="1573126180">
              <w:marLeft w:val="0"/>
              <w:marRight w:val="0"/>
              <w:marTop w:val="0"/>
              <w:marBottom w:val="0"/>
              <w:divBdr>
                <w:top w:val="none" w:sz="0" w:space="0" w:color="auto"/>
                <w:left w:val="none" w:sz="0" w:space="0" w:color="auto"/>
                <w:bottom w:val="none" w:sz="0" w:space="0" w:color="auto"/>
                <w:right w:val="none" w:sz="0" w:space="0" w:color="auto"/>
              </w:divBdr>
            </w:div>
          </w:divsChild>
        </w:div>
        <w:div w:id="1685937225">
          <w:marLeft w:val="0"/>
          <w:marRight w:val="0"/>
          <w:marTop w:val="0"/>
          <w:marBottom w:val="0"/>
          <w:divBdr>
            <w:top w:val="none" w:sz="0" w:space="0" w:color="auto"/>
            <w:left w:val="none" w:sz="0" w:space="0" w:color="auto"/>
            <w:bottom w:val="none" w:sz="0" w:space="0" w:color="auto"/>
            <w:right w:val="none" w:sz="0" w:space="0" w:color="auto"/>
          </w:divBdr>
        </w:div>
        <w:div w:id="1722903199">
          <w:marLeft w:val="0"/>
          <w:marRight w:val="0"/>
          <w:marTop w:val="0"/>
          <w:marBottom w:val="0"/>
          <w:divBdr>
            <w:top w:val="none" w:sz="0" w:space="0" w:color="auto"/>
            <w:left w:val="none" w:sz="0" w:space="0" w:color="auto"/>
            <w:bottom w:val="none" w:sz="0" w:space="0" w:color="auto"/>
            <w:right w:val="none" w:sz="0" w:space="0" w:color="auto"/>
          </w:divBdr>
        </w:div>
        <w:div w:id="1817063483">
          <w:marLeft w:val="0"/>
          <w:marRight w:val="0"/>
          <w:marTop w:val="300"/>
          <w:marBottom w:val="0"/>
          <w:divBdr>
            <w:top w:val="none" w:sz="0" w:space="0" w:color="auto"/>
            <w:left w:val="none" w:sz="0" w:space="0" w:color="auto"/>
            <w:bottom w:val="none" w:sz="0" w:space="0" w:color="auto"/>
            <w:right w:val="none" w:sz="0" w:space="0" w:color="auto"/>
          </w:divBdr>
          <w:divsChild>
            <w:div w:id="842859987">
              <w:marLeft w:val="0"/>
              <w:marRight w:val="0"/>
              <w:marTop w:val="0"/>
              <w:marBottom w:val="0"/>
              <w:divBdr>
                <w:top w:val="none" w:sz="0" w:space="0" w:color="auto"/>
                <w:left w:val="none" w:sz="0" w:space="0" w:color="auto"/>
                <w:bottom w:val="none" w:sz="0" w:space="0" w:color="auto"/>
                <w:right w:val="none" w:sz="0" w:space="0" w:color="auto"/>
              </w:divBdr>
              <w:divsChild>
                <w:div w:id="70124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198734">
          <w:marLeft w:val="0"/>
          <w:marRight w:val="0"/>
          <w:marTop w:val="300"/>
          <w:marBottom w:val="0"/>
          <w:divBdr>
            <w:top w:val="none" w:sz="0" w:space="0" w:color="auto"/>
            <w:left w:val="none" w:sz="0" w:space="0" w:color="auto"/>
            <w:bottom w:val="none" w:sz="0" w:space="0" w:color="auto"/>
            <w:right w:val="none" w:sz="0" w:space="0" w:color="auto"/>
          </w:divBdr>
          <w:divsChild>
            <w:div w:id="1424648152">
              <w:marLeft w:val="0"/>
              <w:marRight w:val="0"/>
              <w:marTop w:val="0"/>
              <w:marBottom w:val="0"/>
              <w:divBdr>
                <w:top w:val="none" w:sz="0" w:space="0" w:color="auto"/>
                <w:left w:val="none" w:sz="0" w:space="0" w:color="auto"/>
                <w:bottom w:val="none" w:sz="0" w:space="0" w:color="auto"/>
                <w:right w:val="none" w:sz="0" w:space="0" w:color="auto"/>
              </w:divBdr>
              <w:divsChild>
                <w:div w:id="19859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5039495">
      <w:bodyDiv w:val="1"/>
      <w:marLeft w:val="0"/>
      <w:marRight w:val="0"/>
      <w:marTop w:val="0"/>
      <w:marBottom w:val="0"/>
      <w:divBdr>
        <w:top w:val="none" w:sz="0" w:space="0" w:color="auto"/>
        <w:left w:val="none" w:sz="0" w:space="0" w:color="auto"/>
        <w:bottom w:val="none" w:sz="0" w:space="0" w:color="auto"/>
        <w:right w:val="none" w:sz="0" w:space="0" w:color="auto"/>
      </w:divBdr>
    </w:div>
    <w:div w:id="1715083120">
      <w:bodyDiv w:val="1"/>
      <w:marLeft w:val="0"/>
      <w:marRight w:val="0"/>
      <w:marTop w:val="0"/>
      <w:marBottom w:val="0"/>
      <w:divBdr>
        <w:top w:val="none" w:sz="0" w:space="0" w:color="auto"/>
        <w:left w:val="none" w:sz="0" w:space="0" w:color="auto"/>
        <w:bottom w:val="none" w:sz="0" w:space="0" w:color="auto"/>
        <w:right w:val="none" w:sz="0" w:space="0" w:color="auto"/>
      </w:divBdr>
      <w:divsChild>
        <w:div w:id="69668415">
          <w:marLeft w:val="0"/>
          <w:marRight w:val="0"/>
          <w:marTop w:val="300"/>
          <w:marBottom w:val="0"/>
          <w:divBdr>
            <w:top w:val="none" w:sz="0" w:space="0" w:color="auto"/>
            <w:left w:val="none" w:sz="0" w:space="0" w:color="auto"/>
            <w:bottom w:val="none" w:sz="0" w:space="0" w:color="auto"/>
            <w:right w:val="none" w:sz="0" w:space="0" w:color="auto"/>
          </w:divBdr>
          <w:divsChild>
            <w:div w:id="1638148229">
              <w:marLeft w:val="0"/>
              <w:marRight w:val="0"/>
              <w:marTop w:val="0"/>
              <w:marBottom w:val="0"/>
              <w:divBdr>
                <w:top w:val="none" w:sz="0" w:space="0" w:color="auto"/>
                <w:left w:val="none" w:sz="0" w:space="0" w:color="auto"/>
                <w:bottom w:val="none" w:sz="0" w:space="0" w:color="auto"/>
                <w:right w:val="none" w:sz="0" w:space="0" w:color="auto"/>
              </w:divBdr>
              <w:divsChild>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54785">
          <w:marLeft w:val="0"/>
          <w:marRight w:val="0"/>
          <w:marTop w:val="0"/>
          <w:marBottom w:val="0"/>
          <w:divBdr>
            <w:top w:val="none" w:sz="0" w:space="0" w:color="auto"/>
            <w:left w:val="none" w:sz="0" w:space="0" w:color="auto"/>
            <w:bottom w:val="none" w:sz="0" w:space="0" w:color="auto"/>
            <w:right w:val="none" w:sz="0" w:space="0" w:color="auto"/>
          </w:divBdr>
          <w:divsChild>
            <w:div w:id="859901479">
              <w:marLeft w:val="0"/>
              <w:marRight w:val="0"/>
              <w:marTop w:val="0"/>
              <w:marBottom w:val="0"/>
              <w:divBdr>
                <w:top w:val="none" w:sz="0" w:space="0" w:color="auto"/>
                <w:left w:val="none" w:sz="0" w:space="0" w:color="auto"/>
                <w:bottom w:val="none" w:sz="0" w:space="0" w:color="auto"/>
                <w:right w:val="none" w:sz="0" w:space="0" w:color="auto"/>
              </w:divBdr>
            </w:div>
          </w:divsChild>
        </w:div>
        <w:div w:id="103773786">
          <w:marLeft w:val="0"/>
          <w:marRight w:val="0"/>
          <w:marTop w:val="0"/>
          <w:marBottom w:val="0"/>
          <w:divBdr>
            <w:top w:val="none" w:sz="0" w:space="0" w:color="auto"/>
            <w:left w:val="none" w:sz="0" w:space="0" w:color="auto"/>
            <w:bottom w:val="none" w:sz="0" w:space="0" w:color="auto"/>
            <w:right w:val="none" w:sz="0" w:space="0" w:color="auto"/>
          </w:divBdr>
          <w:divsChild>
            <w:div w:id="1514341283">
              <w:marLeft w:val="0"/>
              <w:marRight w:val="0"/>
              <w:marTop w:val="0"/>
              <w:marBottom w:val="0"/>
              <w:divBdr>
                <w:top w:val="none" w:sz="0" w:space="0" w:color="auto"/>
                <w:left w:val="none" w:sz="0" w:space="0" w:color="auto"/>
                <w:bottom w:val="none" w:sz="0" w:space="0" w:color="auto"/>
                <w:right w:val="none" w:sz="0" w:space="0" w:color="auto"/>
              </w:divBdr>
            </w:div>
          </w:divsChild>
        </w:div>
        <w:div w:id="172451819">
          <w:marLeft w:val="0"/>
          <w:marRight w:val="0"/>
          <w:marTop w:val="300"/>
          <w:marBottom w:val="0"/>
          <w:divBdr>
            <w:top w:val="none" w:sz="0" w:space="0" w:color="auto"/>
            <w:left w:val="none" w:sz="0" w:space="0" w:color="auto"/>
            <w:bottom w:val="none" w:sz="0" w:space="0" w:color="auto"/>
            <w:right w:val="none" w:sz="0" w:space="0" w:color="auto"/>
          </w:divBdr>
          <w:divsChild>
            <w:div w:id="2087456889">
              <w:marLeft w:val="0"/>
              <w:marRight w:val="0"/>
              <w:marTop w:val="0"/>
              <w:marBottom w:val="0"/>
              <w:divBdr>
                <w:top w:val="none" w:sz="0" w:space="0" w:color="auto"/>
                <w:left w:val="none" w:sz="0" w:space="0" w:color="auto"/>
                <w:bottom w:val="none" w:sz="0" w:space="0" w:color="auto"/>
                <w:right w:val="none" w:sz="0" w:space="0" w:color="auto"/>
              </w:divBdr>
              <w:divsChild>
                <w:div w:id="34362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759821">
          <w:marLeft w:val="0"/>
          <w:marRight w:val="0"/>
          <w:marTop w:val="0"/>
          <w:marBottom w:val="0"/>
          <w:divBdr>
            <w:top w:val="none" w:sz="0" w:space="0" w:color="auto"/>
            <w:left w:val="none" w:sz="0" w:space="0" w:color="auto"/>
            <w:bottom w:val="none" w:sz="0" w:space="0" w:color="auto"/>
            <w:right w:val="none" w:sz="0" w:space="0" w:color="auto"/>
          </w:divBdr>
        </w:div>
        <w:div w:id="591007177">
          <w:marLeft w:val="0"/>
          <w:marRight w:val="0"/>
          <w:marTop w:val="300"/>
          <w:marBottom w:val="0"/>
          <w:divBdr>
            <w:top w:val="none" w:sz="0" w:space="0" w:color="auto"/>
            <w:left w:val="none" w:sz="0" w:space="0" w:color="auto"/>
            <w:bottom w:val="none" w:sz="0" w:space="0" w:color="auto"/>
            <w:right w:val="none" w:sz="0" w:space="0" w:color="auto"/>
          </w:divBdr>
          <w:divsChild>
            <w:div w:id="1619992866">
              <w:marLeft w:val="0"/>
              <w:marRight w:val="0"/>
              <w:marTop w:val="0"/>
              <w:marBottom w:val="0"/>
              <w:divBdr>
                <w:top w:val="none" w:sz="0" w:space="0" w:color="auto"/>
                <w:left w:val="none" w:sz="0" w:space="0" w:color="auto"/>
                <w:bottom w:val="none" w:sz="0" w:space="0" w:color="auto"/>
                <w:right w:val="none" w:sz="0" w:space="0" w:color="auto"/>
              </w:divBdr>
              <w:divsChild>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784438">
          <w:marLeft w:val="0"/>
          <w:marRight w:val="0"/>
          <w:marTop w:val="0"/>
          <w:marBottom w:val="0"/>
          <w:divBdr>
            <w:top w:val="none" w:sz="0" w:space="0" w:color="auto"/>
            <w:left w:val="none" w:sz="0" w:space="0" w:color="auto"/>
            <w:bottom w:val="none" w:sz="0" w:space="0" w:color="auto"/>
            <w:right w:val="none" w:sz="0" w:space="0" w:color="auto"/>
          </w:divBdr>
          <w:divsChild>
            <w:div w:id="212229254">
              <w:marLeft w:val="0"/>
              <w:marRight w:val="0"/>
              <w:marTop w:val="0"/>
              <w:marBottom w:val="0"/>
              <w:divBdr>
                <w:top w:val="none" w:sz="0" w:space="0" w:color="auto"/>
                <w:left w:val="none" w:sz="0" w:space="0" w:color="auto"/>
                <w:bottom w:val="none" w:sz="0" w:space="0" w:color="auto"/>
                <w:right w:val="none" w:sz="0" w:space="0" w:color="auto"/>
              </w:divBdr>
            </w:div>
          </w:divsChild>
        </w:div>
        <w:div w:id="849296310">
          <w:marLeft w:val="0"/>
          <w:marRight w:val="0"/>
          <w:marTop w:val="0"/>
          <w:marBottom w:val="0"/>
          <w:divBdr>
            <w:top w:val="none" w:sz="0" w:space="0" w:color="auto"/>
            <w:left w:val="none" w:sz="0" w:space="0" w:color="auto"/>
            <w:bottom w:val="none" w:sz="0" w:space="0" w:color="auto"/>
            <w:right w:val="none" w:sz="0" w:space="0" w:color="auto"/>
          </w:divBdr>
        </w:div>
        <w:div w:id="1078207662">
          <w:marLeft w:val="0"/>
          <w:marRight w:val="0"/>
          <w:marTop w:val="0"/>
          <w:marBottom w:val="0"/>
          <w:divBdr>
            <w:top w:val="none" w:sz="0" w:space="0" w:color="auto"/>
            <w:left w:val="none" w:sz="0" w:space="0" w:color="auto"/>
            <w:bottom w:val="none" w:sz="0" w:space="0" w:color="auto"/>
            <w:right w:val="none" w:sz="0" w:space="0" w:color="auto"/>
          </w:divBdr>
        </w:div>
        <w:div w:id="1151093922">
          <w:marLeft w:val="0"/>
          <w:marRight w:val="0"/>
          <w:marTop w:val="0"/>
          <w:marBottom w:val="0"/>
          <w:divBdr>
            <w:top w:val="none" w:sz="0" w:space="0" w:color="auto"/>
            <w:left w:val="none" w:sz="0" w:space="0" w:color="auto"/>
            <w:bottom w:val="none" w:sz="0" w:space="0" w:color="auto"/>
            <w:right w:val="none" w:sz="0" w:space="0" w:color="auto"/>
          </w:divBdr>
          <w:divsChild>
            <w:div w:id="2010983379">
              <w:marLeft w:val="0"/>
              <w:marRight w:val="0"/>
              <w:marTop w:val="0"/>
              <w:marBottom w:val="0"/>
              <w:divBdr>
                <w:top w:val="none" w:sz="0" w:space="0" w:color="auto"/>
                <w:left w:val="none" w:sz="0" w:space="0" w:color="auto"/>
                <w:bottom w:val="none" w:sz="0" w:space="0" w:color="auto"/>
                <w:right w:val="none" w:sz="0" w:space="0" w:color="auto"/>
              </w:divBdr>
            </w:div>
          </w:divsChild>
        </w:div>
        <w:div w:id="1327049586">
          <w:marLeft w:val="0"/>
          <w:marRight w:val="0"/>
          <w:marTop w:val="0"/>
          <w:marBottom w:val="0"/>
          <w:divBdr>
            <w:top w:val="none" w:sz="0" w:space="0" w:color="auto"/>
            <w:left w:val="none" w:sz="0" w:space="0" w:color="auto"/>
            <w:bottom w:val="none" w:sz="0" w:space="0" w:color="auto"/>
            <w:right w:val="none" w:sz="0" w:space="0" w:color="auto"/>
          </w:divBdr>
        </w:div>
        <w:div w:id="1503548490">
          <w:marLeft w:val="0"/>
          <w:marRight w:val="0"/>
          <w:marTop w:val="0"/>
          <w:marBottom w:val="0"/>
          <w:divBdr>
            <w:top w:val="none" w:sz="0" w:space="0" w:color="auto"/>
            <w:left w:val="none" w:sz="0" w:space="0" w:color="auto"/>
            <w:bottom w:val="none" w:sz="0" w:space="0" w:color="auto"/>
            <w:right w:val="none" w:sz="0" w:space="0" w:color="auto"/>
          </w:divBdr>
          <w:divsChild>
            <w:div w:id="1116800686">
              <w:marLeft w:val="0"/>
              <w:marRight w:val="0"/>
              <w:marTop w:val="0"/>
              <w:marBottom w:val="0"/>
              <w:divBdr>
                <w:top w:val="none" w:sz="0" w:space="0" w:color="auto"/>
                <w:left w:val="none" w:sz="0" w:space="0" w:color="auto"/>
                <w:bottom w:val="none" w:sz="0" w:space="0" w:color="auto"/>
                <w:right w:val="none" w:sz="0" w:space="0" w:color="auto"/>
              </w:divBdr>
            </w:div>
          </w:divsChild>
        </w:div>
        <w:div w:id="1548488676">
          <w:marLeft w:val="0"/>
          <w:marRight w:val="0"/>
          <w:marTop w:val="0"/>
          <w:marBottom w:val="0"/>
          <w:divBdr>
            <w:top w:val="none" w:sz="0" w:space="0" w:color="auto"/>
            <w:left w:val="none" w:sz="0" w:space="0" w:color="auto"/>
            <w:bottom w:val="none" w:sz="0" w:space="0" w:color="auto"/>
            <w:right w:val="none" w:sz="0" w:space="0" w:color="auto"/>
          </w:divBdr>
        </w:div>
        <w:div w:id="1586720929">
          <w:marLeft w:val="0"/>
          <w:marRight w:val="0"/>
          <w:marTop w:val="0"/>
          <w:marBottom w:val="0"/>
          <w:divBdr>
            <w:top w:val="none" w:sz="0" w:space="0" w:color="auto"/>
            <w:left w:val="none" w:sz="0" w:space="0" w:color="auto"/>
            <w:bottom w:val="none" w:sz="0" w:space="0" w:color="auto"/>
            <w:right w:val="none" w:sz="0" w:space="0" w:color="auto"/>
          </w:divBdr>
        </w:div>
        <w:div w:id="1600522183">
          <w:marLeft w:val="0"/>
          <w:marRight w:val="0"/>
          <w:marTop w:val="0"/>
          <w:marBottom w:val="0"/>
          <w:divBdr>
            <w:top w:val="none" w:sz="0" w:space="0" w:color="auto"/>
            <w:left w:val="none" w:sz="0" w:space="0" w:color="auto"/>
            <w:bottom w:val="none" w:sz="0" w:space="0" w:color="auto"/>
            <w:right w:val="none" w:sz="0" w:space="0" w:color="auto"/>
          </w:divBdr>
          <w:divsChild>
            <w:div w:id="900099609">
              <w:marLeft w:val="0"/>
              <w:marRight w:val="0"/>
              <w:marTop w:val="0"/>
              <w:marBottom w:val="0"/>
              <w:divBdr>
                <w:top w:val="none" w:sz="0" w:space="0" w:color="auto"/>
                <w:left w:val="none" w:sz="0" w:space="0" w:color="auto"/>
                <w:bottom w:val="none" w:sz="0" w:space="0" w:color="auto"/>
                <w:right w:val="none" w:sz="0" w:space="0" w:color="auto"/>
              </w:divBdr>
            </w:div>
          </w:divsChild>
        </w:div>
        <w:div w:id="1649626795">
          <w:marLeft w:val="0"/>
          <w:marRight w:val="0"/>
          <w:marTop w:val="0"/>
          <w:marBottom w:val="0"/>
          <w:divBdr>
            <w:top w:val="none" w:sz="0" w:space="0" w:color="auto"/>
            <w:left w:val="none" w:sz="0" w:space="0" w:color="auto"/>
            <w:bottom w:val="none" w:sz="0" w:space="0" w:color="auto"/>
            <w:right w:val="none" w:sz="0" w:space="0" w:color="auto"/>
          </w:divBdr>
        </w:div>
        <w:div w:id="2052536904">
          <w:marLeft w:val="0"/>
          <w:marRight w:val="0"/>
          <w:marTop w:val="300"/>
          <w:marBottom w:val="0"/>
          <w:divBdr>
            <w:top w:val="none" w:sz="0" w:space="0" w:color="auto"/>
            <w:left w:val="none" w:sz="0" w:space="0" w:color="auto"/>
            <w:bottom w:val="none" w:sz="0" w:space="0" w:color="auto"/>
            <w:right w:val="none" w:sz="0" w:space="0" w:color="auto"/>
          </w:divBdr>
          <w:divsChild>
            <w:div w:id="206794339">
              <w:marLeft w:val="0"/>
              <w:marRight w:val="0"/>
              <w:marTop w:val="0"/>
              <w:marBottom w:val="0"/>
              <w:divBdr>
                <w:top w:val="none" w:sz="0" w:space="0" w:color="auto"/>
                <w:left w:val="none" w:sz="0" w:space="0" w:color="auto"/>
                <w:bottom w:val="none" w:sz="0" w:space="0" w:color="auto"/>
                <w:right w:val="none" w:sz="0" w:space="0" w:color="auto"/>
              </w:divBdr>
              <w:divsChild>
                <w:div w:id="1522934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488793">
          <w:marLeft w:val="0"/>
          <w:marRight w:val="0"/>
          <w:marTop w:val="0"/>
          <w:marBottom w:val="0"/>
          <w:divBdr>
            <w:top w:val="none" w:sz="0" w:space="0" w:color="auto"/>
            <w:left w:val="none" w:sz="0" w:space="0" w:color="auto"/>
            <w:bottom w:val="none" w:sz="0" w:space="0" w:color="auto"/>
            <w:right w:val="none" w:sz="0" w:space="0" w:color="auto"/>
          </w:divBdr>
          <w:divsChild>
            <w:div w:id="28261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352515">
      <w:bodyDiv w:val="1"/>
      <w:marLeft w:val="0"/>
      <w:marRight w:val="0"/>
      <w:marTop w:val="0"/>
      <w:marBottom w:val="0"/>
      <w:divBdr>
        <w:top w:val="none" w:sz="0" w:space="0" w:color="auto"/>
        <w:left w:val="none" w:sz="0" w:space="0" w:color="auto"/>
        <w:bottom w:val="none" w:sz="0" w:space="0" w:color="auto"/>
        <w:right w:val="none" w:sz="0" w:space="0" w:color="auto"/>
      </w:divBdr>
      <w:divsChild>
        <w:div w:id="43648415">
          <w:marLeft w:val="0"/>
          <w:marRight w:val="0"/>
          <w:marTop w:val="0"/>
          <w:marBottom w:val="0"/>
          <w:divBdr>
            <w:top w:val="none" w:sz="0" w:space="0" w:color="auto"/>
            <w:left w:val="none" w:sz="0" w:space="0" w:color="auto"/>
            <w:bottom w:val="none" w:sz="0" w:space="0" w:color="auto"/>
            <w:right w:val="none" w:sz="0" w:space="0" w:color="auto"/>
          </w:divBdr>
        </w:div>
        <w:div w:id="1492604522">
          <w:marLeft w:val="0"/>
          <w:marRight w:val="0"/>
          <w:marTop w:val="0"/>
          <w:marBottom w:val="0"/>
          <w:divBdr>
            <w:top w:val="none" w:sz="0" w:space="0" w:color="auto"/>
            <w:left w:val="none" w:sz="0" w:space="0" w:color="auto"/>
            <w:bottom w:val="none" w:sz="0" w:space="0" w:color="auto"/>
            <w:right w:val="none" w:sz="0" w:space="0" w:color="auto"/>
          </w:divBdr>
          <w:divsChild>
            <w:div w:id="587809012">
              <w:marLeft w:val="0"/>
              <w:marRight w:val="0"/>
              <w:marTop w:val="0"/>
              <w:marBottom w:val="0"/>
              <w:divBdr>
                <w:top w:val="none" w:sz="0" w:space="0" w:color="auto"/>
                <w:left w:val="none" w:sz="0" w:space="0" w:color="auto"/>
                <w:bottom w:val="none" w:sz="0" w:space="0" w:color="auto"/>
                <w:right w:val="none" w:sz="0" w:space="0" w:color="auto"/>
              </w:divBdr>
            </w:div>
          </w:divsChild>
        </w:div>
        <w:div w:id="1230116389">
          <w:marLeft w:val="0"/>
          <w:marRight w:val="0"/>
          <w:marTop w:val="0"/>
          <w:marBottom w:val="0"/>
          <w:divBdr>
            <w:top w:val="none" w:sz="0" w:space="0" w:color="auto"/>
            <w:left w:val="none" w:sz="0" w:space="0" w:color="auto"/>
            <w:bottom w:val="none" w:sz="0" w:space="0" w:color="auto"/>
            <w:right w:val="none" w:sz="0" w:space="0" w:color="auto"/>
          </w:divBdr>
        </w:div>
        <w:div w:id="363294098">
          <w:marLeft w:val="0"/>
          <w:marRight w:val="0"/>
          <w:marTop w:val="0"/>
          <w:marBottom w:val="0"/>
          <w:divBdr>
            <w:top w:val="none" w:sz="0" w:space="0" w:color="auto"/>
            <w:left w:val="none" w:sz="0" w:space="0" w:color="auto"/>
            <w:bottom w:val="none" w:sz="0" w:space="0" w:color="auto"/>
            <w:right w:val="none" w:sz="0" w:space="0" w:color="auto"/>
          </w:divBdr>
          <w:divsChild>
            <w:div w:id="411506974">
              <w:marLeft w:val="0"/>
              <w:marRight w:val="0"/>
              <w:marTop w:val="0"/>
              <w:marBottom w:val="0"/>
              <w:divBdr>
                <w:top w:val="none" w:sz="0" w:space="0" w:color="auto"/>
                <w:left w:val="none" w:sz="0" w:space="0" w:color="auto"/>
                <w:bottom w:val="none" w:sz="0" w:space="0" w:color="auto"/>
                <w:right w:val="none" w:sz="0" w:space="0" w:color="auto"/>
              </w:divBdr>
            </w:div>
          </w:divsChild>
        </w:div>
        <w:div w:id="663121285">
          <w:marLeft w:val="0"/>
          <w:marRight w:val="0"/>
          <w:marTop w:val="0"/>
          <w:marBottom w:val="0"/>
          <w:divBdr>
            <w:top w:val="none" w:sz="0" w:space="0" w:color="auto"/>
            <w:left w:val="none" w:sz="0" w:space="0" w:color="auto"/>
            <w:bottom w:val="none" w:sz="0" w:space="0" w:color="auto"/>
            <w:right w:val="none" w:sz="0" w:space="0" w:color="auto"/>
          </w:divBdr>
        </w:div>
        <w:div w:id="1389500575">
          <w:marLeft w:val="0"/>
          <w:marRight w:val="0"/>
          <w:marTop w:val="0"/>
          <w:marBottom w:val="0"/>
          <w:divBdr>
            <w:top w:val="none" w:sz="0" w:space="0" w:color="auto"/>
            <w:left w:val="none" w:sz="0" w:space="0" w:color="auto"/>
            <w:bottom w:val="none" w:sz="0" w:space="0" w:color="auto"/>
            <w:right w:val="none" w:sz="0" w:space="0" w:color="auto"/>
          </w:divBdr>
          <w:divsChild>
            <w:div w:id="1088767787">
              <w:marLeft w:val="0"/>
              <w:marRight w:val="0"/>
              <w:marTop w:val="0"/>
              <w:marBottom w:val="0"/>
              <w:divBdr>
                <w:top w:val="none" w:sz="0" w:space="0" w:color="auto"/>
                <w:left w:val="none" w:sz="0" w:space="0" w:color="auto"/>
                <w:bottom w:val="none" w:sz="0" w:space="0" w:color="auto"/>
                <w:right w:val="none" w:sz="0" w:space="0" w:color="auto"/>
              </w:divBdr>
            </w:div>
          </w:divsChild>
        </w:div>
        <w:div w:id="172963794">
          <w:marLeft w:val="0"/>
          <w:marRight w:val="0"/>
          <w:marTop w:val="0"/>
          <w:marBottom w:val="0"/>
          <w:divBdr>
            <w:top w:val="none" w:sz="0" w:space="0" w:color="auto"/>
            <w:left w:val="none" w:sz="0" w:space="0" w:color="auto"/>
            <w:bottom w:val="none" w:sz="0" w:space="0" w:color="auto"/>
            <w:right w:val="none" w:sz="0" w:space="0" w:color="auto"/>
          </w:divBdr>
        </w:div>
        <w:div w:id="1285387978">
          <w:marLeft w:val="0"/>
          <w:marRight w:val="0"/>
          <w:marTop w:val="0"/>
          <w:marBottom w:val="0"/>
          <w:divBdr>
            <w:top w:val="none" w:sz="0" w:space="0" w:color="auto"/>
            <w:left w:val="none" w:sz="0" w:space="0" w:color="auto"/>
            <w:bottom w:val="none" w:sz="0" w:space="0" w:color="auto"/>
            <w:right w:val="none" w:sz="0" w:space="0" w:color="auto"/>
          </w:divBdr>
          <w:divsChild>
            <w:div w:id="210265604">
              <w:marLeft w:val="0"/>
              <w:marRight w:val="0"/>
              <w:marTop w:val="0"/>
              <w:marBottom w:val="0"/>
              <w:divBdr>
                <w:top w:val="none" w:sz="0" w:space="0" w:color="auto"/>
                <w:left w:val="none" w:sz="0" w:space="0" w:color="auto"/>
                <w:bottom w:val="none" w:sz="0" w:space="0" w:color="auto"/>
                <w:right w:val="none" w:sz="0" w:space="0" w:color="auto"/>
              </w:divBdr>
            </w:div>
          </w:divsChild>
        </w:div>
        <w:div w:id="1086611219">
          <w:marLeft w:val="0"/>
          <w:marRight w:val="0"/>
          <w:marTop w:val="0"/>
          <w:marBottom w:val="0"/>
          <w:divBdr>
            <w:top w:val="none" w:sz="0" w:space="0" w:color="auto"/>
            <w:left w:val="none" w:sz="0" w:space="0" w:color="auto"/>
            <w:bottom w:val="none" w:sz="0" w:space="0" w:color="auto"/>
            <w:right w:val="none" w:sz="0" w:space="0" w:color="auto"/>
          </w:divBdr>
        </w:div>
        <w:div w:id="1204749114">
          <w:marLeft w:val="0"/>
          <w:marRight w:val="0"/>
          <w:marTop w:val="0"/>
          <w:marBottom w:val="0"/>
          <w:divBdr>
            <w:top w:val="none" w:sz="0" w:space="0" w:color="auto"/>
            <w:left w:val="none" w:sz="0" w:space="0" w:color="auto"/>
            <w:bottom w:val="none" w:sz="0" w:space="0" w:color="auto"/>
            <w:right w:val="none" w:sz="0" w:space="0" w:color="auto"/>
          </w:divBdr>
          <w:divsChild>
            <w:div w:id="2100327137">
              <w:marLeft w:val="0"/>
              <w:marRight w:val="0"/>
              <w:marTop w:val="0"/>
              <w:marBottom w:val="0"/>
              <w:divBdr>
                <w:top w:val="none" w:sz="0" w:space="0" w:color="auto"/>
                <w:left w:val="none" w:sz="0" w:space="0" w:color="auto"/>
                <w:bottom w:val="none" w:sz="0" w:space="0" w:color="auto"/>
                <w:right w:val="none" w:sz="0" w:space="0" w:color="auto"/>
              </w:divBdr>
            </w:div>
          </w:divsChild>
        </w:div>
        <w:div w:id="1181356475">
          <w:marLeft w:val="0"/>
          <w:marRight w:val="0"/>
          <w:marTop w:val="0"/>
          <w:marBottom w:val="0"/>
          <w:divBdr>
            <w:top w:val="none" w:sz="0" w:space="0" w:color="auto"/>
            <w:left w:val="none" w:sz="0" w:space="0" w:color="auto"/>
            <w:bottom w:val="none" w:sz="0" w:space="0" w:color="auto"/>
            <w:right w:val="none" w:sz="0" w:space="0" w:color="auto"/>
          </w:divBdr>
        </w:div>
        <w:div w:id="1724986921">
          <w:marLeft w:val="0"/>
          <w:marRight w:val="0"/>
          <w:marTop w:val="0"/>
          <w:marBottom w:val="0"/>
          <w:divBdr>
            <w:top w:val="none" w:sz="0" w:space="0" w:color="auto"/>
            <w:left w:val="none" w:sz="0" w:space="0" w:color="auto"/>
            <w:bottom w:val="none" w:sz="0" w:space="0" w:color="auto"/>
            <w:right w:val="none" w:sz="0" w:space="0" w:color="auto"/>
          </w:divBdr>
          <w:divsChild>
            <w:div w:id="1379162528">
              <w:marLeft w:val="0"/>
              <w:marRight w:val="0"/>
              <w:marTop w:val="0"/>
              <w:marBottom w:val="0"/>
              <w:divBdr>
                <w:top w:val="none" w:sz="0" w:space="0" w:color="auto"/>
                <w:left w:val="none" w:sz="0" w:space="0" w:color="auto"/>
                <w:bottom w:val="none" w:sz="0" w:space="0" w:color="auto"/>
                <w:right w:val="none" w:sz="0" w:space="0" w:color="auto"/>
              </w:divBdr>
            </w:div>
          </w:divsChild>
        </w:div>
        <w:div w:id="1773086187">
          <w:marLeft w:val="0"/>
          <w:marRight w:val="0"/>
          <w:marTop w:val="0"/>
          <w:marBottom w:val="0"/>
          <w:divBdr>
            <w:top w:val="none" w:sz="0" w:space="0" w:color="auto"/>
            <w:left w:val="none" w:sz="0" w:space="0" w:color="auto"/>
            <w:bottom w:val="none" w:sz="0" w:space="0" w:color="auto"/>
            <w:right w:val="none" w:sz="0" w:space="0" w:color="auto"/>
          </w:divBdr>
        </w:div>
        <w:div w:id="1215309243">
          <w:marLeft w:val="0"/>
          <w:marRight w:val="0"/>
          <w:marTop w:val="0"/>
          <w:marBottom w:val="0"/>
          <w:divBdr>
            <w:top w:val="none" w:sz="0" w:space="0" w:color="auto"/>
            <w:left w:val="none" w:sz="0" w:space="0" w:color="auto"/>
            <w:bottom w:val="none" w:sz="0" w:space="0" w:color="auto"/>
            <w:right w:val="none" w:sz="0" w:space="0" w:color="auto"/>
          </w:divBdr>
          <w:divsChild>
            <w:div w:id="972910028">
              <w:marLeft w:val="0"/>
              <w:marRight w:val="0"/>
              <w:marTop w:val="0"/>
              <w:marBottom w:val="0"/>
              <w:divBdr>
                <w:top w:val="none" w:sz="0" w:space="0" w:color="auto"/>
                <w:left w:val="none" w:sz="0" w:space="0" w:color="auto"/>
                <w:bottom w:val="none" w:sz="0" w:space="0" w:color="auto"/>
                <w:right w:val="none" w:sz="0" w:space="0" w:color="auto"/>
              </w:divBdr>
            </w:div>
          </w:divsChild>
        </w:div>
        <w:div w:id="2094204340">
          <w:marLeft w:val="0"/>
          <w:marRight w:val="0"/>
          <w:marTop w:val="300"/>
          <w:marBottom w:val="0"/>
          <w:divBdr>
            <w:top w:val="none" w:sz="0" w:space="0" w:color="auto"/>
            <w:left w:val="none" w:sz="0" w:space="0" w:color="auto"/>
            <w:bottom w:val="none" w:sz="0" w:space="0" w:color="auto"/>
            <w:right w:val="none" w:sz="0" w:space="0" w:color="auto"/>
          </w:divBdr>
          <w:divsChild>
            <w:div w:id="2027974507">
              <w:marLeft w:val="0"/>
              <w:marRight w:val="0"/>
              <w:marTop w:val="0"/>
              <w:marBottom w:val="0"/>
              <w:divBdr>
                <w:top w:val="none" w:sz="0" w:space="0" w:color="auto"/>
                <w:left w:val="none" w:sz="0" w:space="0" w:color="auto"/>
                <w:bottom w:val="none" w:sz="0" w:space="0" w:color="auto"/>
                <w:right w:val="none" w:sz="0" w:space="0" w:color="auto"/>
              </w:divBdr>
              <w:divsChild>
                <w:div w:id="2087801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782754">
          <w:marLeft w:val="0"/>
          <w:marRight w:val="0"/>
          <w:marTop w:val="300"/>
          <w:marBottom w:val="0"/>
          <w:divBdr>
            <w:top w:val="none" w:sz="0" w:space="0" w:color="auto"/>
            <w:left w:val="none" w:sz="0" w:space="0" w:color="auto"/>
            <w:bottom w:val="none" w:sz="0" w:space="0" w:color="auto"/>
            <w:right w:val="none" w:sz="0" w:space="0" w:color="auto"/>
          </w:divBdr>
          <w:divsChild>
            <w:div w:id="1303388221">
              <w:marLeft w:val="0"/>
              <w:marRight w:val="0"/>
              <w:marTop w:val="0"/>
              <w:marBottom w:val="0"/>
              <w:divBdr>
                <w:top w:val="none" w:sz="0" w:space="0" w:color="auto"/>
                <w:left w:val="none" w:sz="0" w:space="0" w:color="auto"/>
                <w:bottom w:val="none" w:sz="0" w:space="0" w:color="auto"/>
                <w:right w:val="none" w:sz="0" w:space="0" w:color="auto"/>
              </w:divBdr>
              <w:divsChild>
                <w:div w:id="122232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543915">
          <w:marLeft w:val="0"/>
          <w:marRight w:val="0"/>
          <w:marTop w:val="300"/>
          <w:marBottom w:val="0"/>
          <w:divBdr>
            <w:top w:val="none" w:sz="0" w:space="0" w:color="auto"/>
            <w:left w:val="none" w:sz="0" w:space="0" w:color="auto"/>
            <w:bottom w:val="none" w:sz="0" w:space="0" w:color="auto"/>
            <w:right w:val="none" w:sz="0" w:space="0" w:color="auto"/>
          </w:divBdr>
          <w:divsChild>
            <w:div w:id="1679697777">
              <w:marLeft w:val="0"/>
              <w:marRight w:val="0"/>
              <w:marTop w:val="0"/>
              <w:marBottom w:val="0"/>
              <w:divBdr>
                <w:top w:val="none" w:sz="0" w:space="0" w:color="auto"/>
                <w:left w:val="none" w:sz="0" w:space="0" w:color="auto"/>
                <w:bottom w:val="none" w:sz="0" w:space="0" w:color="auto"/>
                <w:right w:val="none" w:sz="0" w:space="0" w:color="auto"/>
              </w:divBdr>
              <w:divsChild>
                <w:div w:id="1232042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104">
          <w:marLeft w:val="0"/>
          <w:marRight w:val="0"/>
          <w:marTop w:val="300"/>
          <w:marBottom w:val="0"/>
          <w:divBdr>
            <w:top w:val="none" w:sz="0" w:space="0" w:color="auto"/>
            <w:left w:val="none" w:sz="0" w:space="0" w:color="auto"/>
            <w:bottom w:val="none" w:sz="0" w:space="0" w:color="auto"/>
            <w:right w:val="none" w:sz="0" w:space="0" w:color="auto"/>
          </w:divBdr>
          <w:divsChild>
            <w:div w:id="867061482">
              <w:marLeft w:val="0"/>
              <w:marRight w:val="0"/>
              <w:marTop w:val="0"/>
              <w:marBottom w:val="0"/>
              <w:divBdr>
                <w:top w:val="none" w:sz="0" w:space="0" w:color="auto"/>
                <w:left w:val="none" w:sz="0" w:space="0" w:color="auto"/>
                <w:bottom w:val="none" w:sz="0" w:space="0" w:color="auto"/>
                <w:right w:val="none" w:sz="0" w:space="0" w:color="auto"/>
              </w:divBdr>
              <w:divsChild>
                <w:div w:id="22538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310203">
      <w:bodyDiv w:val="1"/>
      <w:marLeft w:val="0"/>
      <w:marRight w:val="0"/>
      <w:marTop w:val="0"/>
      <w:marBottom w:val="0"/>
      <w:divBdr>
        <w:top w:val="none" w:sz="0" w:space="0" w:color="auto"/>
        <w:left w:val="none" w:sz="0" w:space="0" w:color="auto"/>
        <w:bottom w:val="none" w:sz="0" w:space="0" w:color="auto"/>
        <w:right w:val="none" w:sz="0" w:space="0" w:color="auto"/>
      </w:divBdr>
      <w:divsChild>
        <w:div w:id="1329601316">
          <w:marLeft w:val="0"/>
          <w:marRight w:val="0"/>
          <w:marTop w:val="0"/>
          <w:marBottom w:val="0"/>
          <w:divBdr>
            <w:top w:val="none" w:sz="0" w:space="0" w:color="auto"/>
            <w:left w:val="none" w:sz="0" w:space="0" w:color="auto"/>
            <w:bottom w:val="none" w:sz="0" w:space="0" w:color="auto"/>
            <w:right w:val="none" w:sz="0" w:space="0" w:color="auto"/>
          </w:divBdr>
        </w:div>
        <w:div w:id="1387410498">
          <w:marLeft w:val="0"/>
          <w:marRight w:val="0"/>
          <w:marTop w:val="0"/>
          <w:marBottom w:val="0"/>
          <w:divBdr>
            <w:top w:val="none" w:sz="0" w:space="0" w:color="auto"/>
            <w:left w:val="none" w:sz="0" w:space="0" w:color="auto"/>
            <w:bottom w:val="none" w:sz="0" w:space="0" w:color="auto"/>
            <w:right w:val="none" w:sz="0" w:space="0" w:color="auto"/>
          </w:divBdr>
          <w:divsChild>
            <w:div w:id="896864176">
              <w:marLeft w:val="0"/>
              <w:marRight w:val="0"/>
              <w:marTop w:val="0"/>
              <w:marBottom w:val="0"/>
              <w:divBdr>
                <w:top w:val="none" w:sz="0" w:space="0" w:color="auto"/>
                <w:left w:val="none" w:sz="0" w:space="0" w:color="auto"/>
                <w:bottom w:val="none" w:sz="0" w:space="0" w:color="auto"/>
                <w:right w:val="none" w:sz="0" w:space="0" w:color="auto"/>
              </w:divBdr>
            </w:div>
          </w:divsChild>
        </w:div>
        <w:div w:id="1476682112">
          <w:marLeft w:val="0"/>
          <w:marRight w:val="0"/>
          <w:marTop w:val="0"/>
          <w:marBottom w:val="0"/>
          <w:divBdr>
            <w:top w:val="none" w:sz="0" w:space="0" w:color="auto"/>
            <w:left w:val="none" w:sz="0" w:space="0" w:color="auto"/>
            <w:bottom w:val="none" w:sz="0" w:space="0" w:color="auto"/>
            <w:right w:val="none" w:sz="0" w:space="0" w:color="auto"/>
          </w:divBdr>
        </w:div>
        <w:div w:id="1247886447">
          <w:marLeft w:val="0"/>
          <w:marRight w:val="0"/>
          <w:marTop w:val="0"/>
          <w:marBottom w:val="0"/>
          <w:divBdr>
            <w:top w:val="none" w:sz="0" w:space="0" w:color="auto"/>
            <w:left w:val="none" w:sz="0" w:space="0" w:color="auto"/>
            <w:bottom w:val="none" w:sz="0" w:space="0" w:color="auto"/>
            <w:right w:val="none" w:sz="0" w:space="0" w:color="auto"/>
          </w:divBdr>
          <w:divsChild>
            <w:div w:id="550268390">
              <w:marLeft w:val="0"/>
              <w:marRight w:val="0"/>
              <w:marTop w:val="0"/>
              <w:marBottom w:val="0"/>
              <w:divBdr>
                <w:top w:val="none" w:sz="0" w:space="0" w:color="auto"/>
                <w:left w:val="none" w:sz="0" w:space="0" w:color="auto"/>
                <w:bottom w:val="none" w:sz="0" w:space="0" w:color="auto"/>
                <w:right w:val="none" w:sz="0" w:space="0" w:color="auto"/>
              </w:divBdr>
            </w:div>
          </w:divsChild>
        </w:div>
        <w:div w:id="260725612">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sChild>
            <w:div w:id="1955944998">
              <w:marLeft w:val="0"/>
              <w:marRight w:val="0"/>
              <w:marTop w:val="0"/>
              <w:marBottom w:val="0"/>
              <w:divBdr>
                <w:top w:val="none" w:sz="0" w:space="0" w:color="auto"/>
                <w:left w:val="none" w:sz="0" w:space="0" w:color="auto"/>
                <w:bottom w:val="none" w:sz="0" w:space="0" w:color="auto"/>
                <w:right w:val="none" w:sz="0" w:space="0" w:color="auto"/>
              </w:divBdr>
            </w:div>
          </w:divsChild>
        </w:div>
        <w:div w:id="143204140">
          <w:marLeft w:val="0"/>
          <w:marRight w:val="0"/>
          <w:marTop w:val="0"/>
          <w:marBottom w:val="0"/>
          <w:divBdr>
            <w:top w:val="none" w:sz="0" w:space="0" w:color="auto"/>
            <w:left w:val="none" w:sz="0" w:space="0" w:color="auto"/>
            <w:bottom w:val="none" w:sz="0" w:space="0" w:color="auto"/>
            <w:right w:val="none" w:sz="0" w:space="0" w:color="auto"/>
          </w:divBdr>
        </w:div>
        <w:div w:id="660079389">
          <w:marLeft w:val="0"/>
          <w:marRight w:val="0"/>
          <w:marTop w:val="0"/>
          <w:marBottom w:val="0"/>
          <w:divBdr>
            <w:top w:val="none" w:sz="0" w:space="0" w:color="auto"/>
            <w:left w:val="none" w:sz="0" w:space="0" w:color="auto"/>
            <w:bottom w:val="none" w:sz="0" w:space="0" w:color="auto"/>
            <w:right w:val="none" w:sz="0" w:space="0" w:color="auto"/>
          </w:divBdr>
          <w:divsChild>
            <w:div w:id="1751846967">
              <w:marLeft w:val="0"/>
              <w:marRight w:val="0"/>
              <w:marTop w:val="0"/>
              <w:marBottom w:val="0"/>
              <w:divBdr>
                <w:top w:val="none" w:sz="0" w:space="0" w:color="auto"/>
                <w:left w:val="none" w:sz="0" w:space="0" w:color="auto"/>
                <w:bottom w:val="none" w:sz="0" w:space="0" w:color="auto"/>
                <w:right w:val="none" w:sz="0" w:space="0" w:color="auto"/>
              </w:divBdr>
            </w:div>
          </w:divsChild>
        </w:div>
        <w:div w:id="2102214620">
          <w:marLeft w:val="0"/>
          <w:marRight w:val="0"/>
          <w:marTop w:val="0"/>
          <w:marBottom w:val="0"/>
          <w:divBdr>
            <w:top w:val="none" w:sz="0" w:space="0" w:color="auto"/>
            <w:left w:val="none" w:sz="0" w:space="0" w:color="auto"/>
            <w:bottom w:val="none" w:sz="0" w:space="0" w:color="auto"/>
            <w:right w:val="none" w:sz="0" w:space="0" w:color="auto"/>
          </w:divBdr>
        </w:div>
        <w:div w:id="1173105546">
          <w:marLeft w:val="0"/>
          <w:marRight w:val="0"/>
          <w:marTop w:val="0"/>
          <w:marBottom w:val="0"/>
          <w:divBdr>
            <w:top w:val="none" w:sz="0" w:space="0" w:color="auto"/>
            <w:left w:val="none" w:sz="0" w:space="0" w:color="auto"/>
            <w:bottom w:val="none" w:sz="0" w:space="0" w:color="auto"/>
            <w:right w:val="none" w:sz="0" w:space="0" w:color="auto"/>
          </w:divBdr>
          <w:divsChild>
            <w:div w:id="2127695938">
              <w:marLeft w:val="0"/>
              <w:marRight w:val="0"/>
              <w:marTop w:val="0"/>
              <w:marBottom w:val="0"/>
              <w:divBdr>
                <w:top w:val="none" w:sz="0" w:space="0" w:color="auto"/>
                <w:left w:val="none" w:sz="0" w:space="0" w:color="auto"/>
                <w:bottom w:val="none" w:sz="0" w:space="0" w:color="auto"/>
                <w:right w:val="none" w:sz="0" w:space="0" w:color="auto"/>
              </w:divBdr>
            </w:div>
          </w:divsChild>
        </w:div>
        <w:div w:id="1676615778">
          <w:marLeft w:val="0"/>
          <w:marRight w:val="0"/>
          <w:marTop w:val="0"/>
          <w:marBottom w:val="0"/>
          <w:divBdr>
            <w:top w:val="none" w:sz="0" w:space="0" w:color="auto"/>
            <w:left w:val="none" w:sz="0" w:space="0" w:color="auto"/>
            <w:bottom w:val="none" w:sz="0" w:space="0" w:color="auto"/>
            <w:right w:val="none" w:sz="0" w:space="0" w:color="auto"/>
          </w:divBdr>
        </w:div>
        <w:div w:id="2082016314">
          <w:marLeft w:val="0"/>
          <w:marRight w:val="0"/>
          <w:marTop w:val="0"/>
          <w:marBottom w:val="0"/>
          <w:divBdr>
            <w:top w:val="none" w:sz="0" w:space="0" w:color="auto"/>
            <w:left w:val="none" w:sz="0" w:space="0" w:color="auto"/>
            <w:bottom w:val="none" w:sz="0" w:space="0" w:color="auto"/>
            <w:right w:val="none" w:sz="0" w:space="0" w:color="auto"/>
          </w:divBdr>
          <w:divsChild>
            <w:div w:id="1775437100">
              <w:marLeft w:val="0"/>
              <w:marRight w:val="0"/>
              <w:marTop w:val="0"/>
              <w:marBottom w:val="0"/>
              <w:divBdr>
                <w:top w:val="none" w:sz="0" w:space="0" w:color="auto"/>
                <w:left w:val="none" w:sz="0" w:space="0" w:color="auto"/>
                <w:bottom w:val="none" w:sz="0" w:space="0" w:color="auto"/>
                <w:right w:val="none" w:sz="0" w:space="0" w:color="auto"/>
              </w:divBdr>
            </w:div>
          </w:divsChild>
        </w:div>
        <w:div w:id="590427517">
          <w:marLeft w:val="0"/>
          <w:marRight w:val="0"/>
          <w:marTop w:val="0"/>
          <w:marBottom w:val="0"/>
          <w:divBdr>
            <w:top w:val="none" w:sz="0" w:space="0" w:color="auto"/>
            <w:left w:val="none" w:sz="0" w:space="0" w:color="auto"/>
            <w:bottom w:val="none" w:sz="0" w:space="0" w:color="auto"/>
            <w:right w:val="none" w:sz="0" w:space="0" w:color="auto"/>
          </w:divBdr>
        </w:div>
        <w:div w:id="1737121225">
          <w:marLeft w:val="0"/>
          <w:marRight w:val="0"/>
          <w:marTop w:val="0"/>
          <w:marBottom w:val="0"/>
          <w:divBdr>
            <w:top w:val="none" w:sz="0" w:space="0" w:color="auto"/>
            <w:left w:val="none" w:sz="0" w:space="0" w:color="auto"/>
            <w:bottom w:val="none" w:sz="0" w:space="0" w:color="auto"/>
            <w:right w:val="none" w:sz="0" w:space="0" w:color="auto"/>
          </w:divBdr>
          <w:divsChild>
            <w:div w:id="261956236">
              <w:marLeft w:val="0"/>
              <w:marRight w:val="0"/>
              <w:marTop w:val="0"/>
              <w:marBottom w:val="0"/>
              <w:divBdr>
                <w:top w:val="none" w:sz="0" w:space="0" w:color="auto"/>
                <w:left w:val="none" w:sz="0" w:space="0" w:color="auto"/>
                <w:bottom w:val="none" w:sz="0" w:space="0" w:color="auto"/>
                <w:right w:val="none" w:sz="0" w:space="0" w:color="auto"/>
              </w:divBdr>
            </w:div>
          </w:divsChild>
        </w:div>
        <w:div w:id="1870298282">
          <w:marLeft w:val="0"/>
          <w:marRight w:val="0"/>
          <w:marTop w:val="300"/>
          <w:marBottom w:val="0"/>
          <w:divBdr>
            <w:top w:val="none" w:sz="0" w:space="0" w:color="auto"/>
            <w:left w:val="none" w:sz="0" w:space="0" w:color="auto"/>
            <w:bottom w:val="none" w:sz="0" w:space="0" w:color="auto"/>
            <w:right w:val="none" w:sz="0" w:space="0" w:color="auto"/>
          </w:divBdr>
          <w:divsChild>
            <w:div w:id="418916901">
              <w:marLeft w:val="0"/>
              <w:marRight w:val="0"/>
              <w:marTop w:val="0"/>
              <w:marBottom w:val="0"/>
              <w:divBdr>
                <w:top w:val="none" w:sz="0" w:space="0" w:color="auto"/>
                <w:left w:val="none" w:sz="0" w:space="0" w:color="auto"/>
                <w:bottom w:val="none" w:sz="0" w:space="0" w:color="auto"/>
                <w:right w:val="none" w:sz="0" w:space="0" w:color="auto"/>
              </w:divBdr>
              <w:divsChild>
                <w:div w:id="404913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981230">
          <w:marLeft w:val="0"/>
          <w:marRight w:val="0"/>
          <w:marTop w:val="300"/>
          <w:marBottom w:val="0"/>
          <w:divBdr>
            <w:top w:val="none" w:sz="0" w:space="0" w:color="auto"/>
            <w:left w:val="none" w:sz="0" w:space="0" w:color="auto"/>
            <w:bottom w:val="none" w:sz="0" w:space="0" w:color="auto"/>
            <w:right w:val="none" w:sz="0" w:space="0" w:color="auto"/>
          </w:divBdr>
          <w:divsChild>
            <w:div w:id="737098441">
              <w:marLeft w:val="0"/>
              <w:marRight w:val="0"/>
              <w:marTop w:val="0"/>
              <w:marBottom w:val="0"/>
              <w:divBdr>
                <w:top w:val="none" w:sz="0" w:space="0" w:color="auto"/>
                <w:left w:val="none" w:sz="0" w:space="0" w:color="auto"/>
                <w:bottom w:val="none" w:sz="0" w:space="0" w:color="auto"/>
                <w:right w:val="none" w:sz="0" w:space="0" w:color="auto"/>
              </w:divBdr>
              <w:divsChild>
                <w:div w:id="54764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15542">
          <w:marLeft w:val="0"/>
          <w:marRight w:val="0"/>
          <w:marTop w:val="300"/>
          <w:marBottom w:val="0"/>
          <w:divBdr>
            <w:top w:val="none" w:sz="0" w:space="0" w:color="auto"/>
            <w:left w:val="none" w:sz="0" w:space="0" w:color="auto"/>
            <w:bottom w:val="none" w:sz="0" w:space="0" w:color="auto"/>
            <w:right w:val="none" w:sz="0" w:space="0" w:color="auto"/>
          </w:divBdr>
          <w:divsChild>
            <w:div w:id="1900553321">
              <w:marLeft w:val="0"/>
              <w:marRight w:val="0"/>
              <w:marTop w:val="0"/>
              <w:marBottom w:val="0"/>
              <w:divBdr>
                <w:top w:val="none" w:sz="0" w:space="0" w:color="auto"/>
                <w:left w:val="none" w:sz="0" w:space="0" w:color="auto"/>
                <w:bottom w:val="none" w:sz="0" w:space="0" w:color="auto"/>
                <w:right w:val="none" w:sz="0" w:space="0" w:color="auto"/>
              </w:divBdr>
              <w:divsChild>
                <w:div w:id="49388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096976">
          <w:marLeft w:val="0"/>
          <w:marRight w:val="0"/>
          <w:marTop w:val="300"/>
          <w:marBottom w:val="0"/>
          <w:divBdr>
            <w:top w:val="none" w:sz="0" w:space="0" w:color="auto"/>
            <w:left w:val="none" w:sz="0" w:space="0" w:color="auto"/>
            <w:bottom w:val="none" w:sz="0" w:space="0" w:color="auto"/>
            <w:right w:val="none" w:sz="0" w:space="0" w:color="auto"/>
          </w:divBdr>
          <w:divsChild>
            <w:div w:id="1048720109">
              <w:marLeft w:val="0"/>
              <w:marRight w:val="0"/>
              <w:marTop w:val="0"/>
              <w:marBottom w:val="0"/>
              <w:divBdr>
                <w:top w:val="none" w:sz="0" w:space="0" w:color="auto"/>
                <w:left w:val="none" w:sz="0" w:space="0" w:color="auto"/>
                <w:bottom w:val="none" w:sz="0" w:space="0" w:color="auto"/>
                <w:right w:val="none" w:sz="0" w:space="0" w:color="auto"/>
              </w:divBdr>
              <w:divsChild>
                <w:div w:id="20841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704155">
      <w:bodyDiv w:val="1"/>
      <w:marLeft w:val="0"/>
      <w:marRight w:val="0"/>
      <w:marTop w:val="0"/>
      <w:marBottom w:val="0"/>
      <w:divBdr>
        <w:top w:val="none" w:sz="0" w:space="0" w:color="auto"/>
        <w:left w:val="none" w:sz="0" w:space="0" w:color="auto"/>
        <w:bottom w:val="none" w:sz="0" w:space="0" w:color="auto"/>
        <w:right w:val="none" w:sz="0" w:space="0" w:color="auto"/>
      </w:divBdr>
    </w:div>
    <w:div w:id="1717854187">
      <w:bodyDiv w:val="1"/>
      <w:marLeft w:val="0"/>
      <w:marRight w:val="0"/>
      <w:marTop w:val="0"/>
      <w:marBottom w:val="0"/>
      <w:divBdr>
        <w:top w:val="none" w:sz="0" w:space="0" w:color="auto"/>
        <w:left w:val="none" w:sz="0" w:space="0" w:color="auto"/>
        <w:bottom w:val="none" w:sz="0" w:space="0" w:color="auto"/>
        <w:right w:val="none" w:sz="0" w:space="0" w:color="auto"/>
      </w:divBdr>
    </w:div>
    <w:div w:id="1718430349">
      <w:bodyDiv w:val="1"/>
      <w:marLeft w:val="0"/>
      <w:marRight w:val="0"/>
      <w:marTop w:val="0"/>
      <w:marBottom w:val="0"/>
      <w:divBdr>
        <w:top w:val="none" w:sz="0" w:space="0" w:color="auto"/>
        <w:left w:val="none" w:sz="0" w:space="0" w:color="auto"/>
        <w:bottom w:val="none" w:sz="0" w:space="0" w:color="auto"/>
        <w:right w:val="none" w:sz="0" w:space="0" w:color="auto"/>
      </w:divBdr>
    </w:div>
    <w:div w:id="1718434325">
      <w:bodyDiv w:val="1"/>
      <w:marLeft w:val="0"/>
      <w:marRight w:val="0"/>
      <w:marTop w:val="0"/>
      <w:marBottom w:val="0"/>
      <w:divBdr>
        <w:top w:val="none" w:sz="0" w:space="0" w:color="auto"/>
        <w:left w:val="none" w:sz="0" w:space="0" w:color="auto"/>
        <w:bottom w:val="none" w:sz="0" w:space="0" w:color="auto"/>
        <w:right w:val="none" w:sz="0" w:space="0" w:color="auto"/>
      </w:divBdr>
    </w:div>
    <w:div w:id="1718435027">
      <w:bodyDiv w:val="1"/>
      <w:marLeft w:val="0"/>
      <w:marRight w:val="0"/>
      <w:marTop w:val="0"/>
      <w:marBottom w:val="0"/>
      <w:divBdr>
        <w:top w:val="none" w:sz="0" w:space="0" w:color="auto"/>
        <w:left w:val="none" w:sz="0" w:space="0" w:color="auto"/>
        <w:bottom w:val="none" w:sz="0" w:space="0" w:color="auto"/>
        <w:right w:val="none" w:sz="0" w:space="0" w:color="auto"/>
      </w:divBdr>
      <w:divsChild>
        <w:div w:id="52507795">
          <w:marLeft w:val="0"/>
          <w:marRight w:val="0"/>
          <w:marTop w:val="300"/>
          <w:marBottom w:val="0"/>
          <w:divBdr>
            <w:top w:val="none" w:sz="0" w:space="0" w:color="auto"/>
            <w:left w:val="none" w:sz="0" w:space="0" w:color="auto"/>
            <w:bottom w:val="none" w:sz="0" w:space="0" w:color="auto"/>
            <w:right w:val="none" w:sz="0" w:space="0" w:color="auto"/>
          </w:divBdr>
          <w:divsChild>
            <w:div w:id="1452937531">
              <w:marLeft w:val="0"/>
              <w:marRight w:val="0"/>
              <w:marTop w:val="0"/>
              <w:marBottom w:val="0"/>
              <w:divBdr>
                <w:top w:val="none" w:sz="0" w:space="0" w:color="auto"/>
                <w:left w:val="none" w:sz="0" w:space="0" w:color="auto"/>
                <w:bottom w:val="none" w:sz="0" w:space="0" w:color="auto"/>
                <w:right w:val="none" w:sz="0" w:space="0" w:color="auto"/>
              </w:divBdr>
              <w:divsChild>
                <w:div w:id="2122724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733634">
          <w:marLeft w:val="0"/>
          <w:marRight w:val="0"/>
          <w:marTop w:val="0"/>
          <w:marBottom w:val="0"/>
          <w:divBdr>
            <w:top w:val="none" w:sz="0" w:space="0" w:color="auto"/>
            <w:left w:val="none" w:sz="0" w:space="0" w:color="auto"/>
            <w:bottom w:val="none" w:sz="0" w:space="0" w:color="auto"/>
            <w:right w:val="none" w:sz="0" w:space="0" w:color="auto"/>
          </w:divBdr>
        </w:div>
        <w:div w:id="277831281">
          <w:marLeft w:val="0"/>
          <w:marRight w:val="0"/>
          <w:marTop w:val="0"/>
          <w:marBottom w:val="0"/>
          <w:divBdr>
            <w:top w:val="none" w:sz="0" w:space="0" w:color="auto"/>
            <w:left w:val="none" w:sz="0" w:space="0" w:color="auto"/>
            <w:bottom w:val="none" w:sz="0" w:space="0" w:color="auto"/>
            <w:right w:val="none" w:sz="0" w:space="0" w:color="auto"/>
          </w:divBdr>
        </w:div>
        <w:div w:id="412244639">
          <w:marLeft w:val="0"/>
          <w:marRight w:val="0"/>
          <w:marTop w:val="0"/>
          <w:marBottom w:val="0"/>
          <w:divBdr>
            <w:top w:val="none" w:sz="0" w:space="0" w:color="auto"/>
            <w:left w:val="none" w:sz="0" w:space="0" w:color="auto"/>
            <w:bottom w:val="none" w:sz="0" w:space="0" w:color="auto"/>
            <w:right w:val="none" w:sz="0" w:space="0" w:color="auto"/>
          </w:divBdr>
        </w:div>
        <w:div w:id="492649917">
          <w:marLeft w:val="0"/>
          <w:marRight w:val="0"/>
          <w:marTop w:val="0"/>
          <w:marBottom w:val="0"/>
          <w:divBdr>
            <w:top w:val="none" w:sz="0" w:space="0" w:color="auto"/>
            <w:left w:val="none" w:sz="0" w:space="0" w:color="auto"/>
            <w:bottom w:val="none" w:sz="0" w:space="0" w:color="auto"/>
            <w:right w:val="none" w:sz="0" w:space="0" w:color="auto"/>
          </w:divBdr>
          <w:divsChild>
            <w:div w:id="727339131">
              <w:marLeft w:val="0"/>
              <w:marRight w:val="0"/>
              <w:marTop w:val="0"/>
              <w:marBottom w:val="0"/>
              <w:divBdr>
                <w:top w:val="none" w:sz="0" w:space="0" w:color="auto"/>
                <w:left w:val="none" w:sz="0" w:space="0" w:color="auto"/>
                <w:bottom w:val="none" w:sz="0" w:space="0" w:color="auto"/>
                <w:right w:val="none" w:sz="0" w:space="0" w:color="auto"/>
              </w:divBdr>
            </w:div>
          </w:divsChild>
        </w:div>
        <w:div w:id="640379550">
          <w:marLeft w:val="0"/>
          <w:marRight w:val="0"/>
          <w:marTop w:val="0"/>
          <w:marBottom w:val="0"/>
          <w:divBdr>
            <w:top w:val="none" w:sz="0" w:space="0" w:color="auto"/>
            <w:left w:val="none" w:sz="0" w:space="0" w:color="auto"/>
            <w:bottom w:val="none" w:sz="0" w:space="0" w:color="auto"/>
            <w:right w:val="none" w:sz="0" w:space="0" w:color="auto"/>
          </w:divBdr>
        </w:div>
        <w:div w:id="787822389">
          <w:marLeft w:val="0"/>
          <w:marRight w:val="0"/>
          <w:marTop w:val="0"/>
          <w:marBottom w:val="0"/>
          <w:divBdr>
            <w:top w:val="none" w:sz="0" w:space="0" w:color="auto"/>
            <w:left w:val="none" w:sz="0" w:space="0" w:color="auto"/>
            <w:bottom w:val="none" w:sz="0" w:space="0" w:color="auto"/>
            <w:right w:val="none" w:sz="0" w:space="0" w:color="auto"/>
          </w:divBdr>
        </w:div>
        <w:div w:id="846674579">
          <w:marLeft w:val="0"/>
          <w:marRight w:val="0"/>
          <w:marTop w:val="0"/>
          <w:marBottom w:val="0"/>
          <w:divBdr>
            <w:top w:val="none" w:sz="0" w:space="0" w:color="auto"/>
            <w:left w:val="none" w:sz="0" w:space="0" w:color="auto"/>
            <w:bottom w:val="none" w:sz="0" w:space="0" w:color="auto"/>
            <w:right w:val="none" w:sz="0" w:space="0" w:color="auto"/>
          </w:divBdr>
          <w:divsChild>
            <w:div w:id="1253512004">
              <w:marLeft w:val="0"/>
              <w:marRight w:val="0"/>
              <w:marTop w:val="0"/>
              <w:marBottom w:val="0"/>
              <w:divBdr>
                <w:top w:val="none" w:sz="0" w:space="0" w:color="auto"/>
                <w:left w:val="none" w:sz="0" w:space="0" w:color="auto"/>
                <w:bottom w:val="none" w:sz="0" w:space="0" w:color="auto"/>
                <w:right w:val="none" w:sz="0" w:space="0" w:color="auto"/>
              </w:divBdr>
            </w:div>
          </w:divsChild>
        </w:div>
        <w:div w:id="906108086">
          <w:marLeft w:val="0"/>
          <w:marRight w:val="0"/>
          <w:marTop w:val="0"/>
          <w:marBottom w:val="0"/>
          <w:divBdr>
            <w:top w:val="none" w:sz="0" w:space="0" w:color="auto"/>
            <w:left w:val="none" w:sz="0" w:space="0" w:color="auto"/>
            <w:bottom w:val="none" w:sz="0" w:space="0" w:color="auto"/>
            <w:right w:val="none" w:sz="0" w:space="0" w:color="auto"/>
          </w:divBdr>
          <w:divsChild>
            <w:div w:id="276335">
              <w:marLeft w:val="0"/>
              <w:marRight w:val="0"/>
              <w:marTop w:val="0"/>
              <w:marBottom w:val="0"/>
              <w:divBdr>
                <w:top w:val="none" w:sz="0" w:space="0" w:color="auto"/>
                <w:left w:val="none" w:sz="0" w:space="0" w:color="auto"/>
                <w:bottom w:val="none" w:sz="0" w:space="0" w:color="auto"/>
                <w:right w:val="none" w:sz="0" w:space="0" w:color="auto"/>
              </w:divBdr>
            </w:div>
          </w:divsChild>
        </w:div>
        <w:div w:id="1046445741">
          <w:marLeft w:val="0"/>
          <w:marRight w:val="0"/>
          <w:marTop w:val="0"/>
          <w:marBottom w:val="0"/>
          <w:divBdr>
            <w:top w:val="none" w:sz="0" w:space="0" w:color="auto"/>
            <w:left w:val="none" w:sz="0" w:space="0" w:color="auto"/>
            <w:bottom w:val="none" w:sz="0" w:space="0" w:color="auto"/>
            <w:right w:val="none" w:sz="0" w:space="0" w:color="auto"/>
          </w:divBdr>
        </w:div>
        <w:div w:id="1144810472">
          <w:marLeft w:val="0"/>
          <w:marRight w:val="0"/>
          <w:marTop w:val="300"/>
          <w:marBottom w:val="0"/>
          <w:divBdr>
            <w:top w:val="none" w:sz="0" w:space="0" w:color="auto"/>
            <w:left w:val="none" w:sz="0" w:space="0" w:color="auto"/>
            <w:bottom w:val="none" w:sz="0" w:space="0" w:color="auto"/>
            <w:right w:val="none" w:sz="0" w:space="0" w:color="auto"/>
          </w:divBdr>
          <w:divsChild>
            <w:div w:id="1173881414">
              <w:marLeft w:val="0"/>
              <w:marRight w:val="0"/>
              <w:marTop w:val="0"/>
              <w:marBottom w:val="0"/>
              <w:divBdr>
                <w:top w:val="none" w:sz="0" w:space="0" w:color="auto"/>
                <w:left w:val="none" w:sz="0" w:space="0" w:color="auto"/>
                <w:bottom w:val="none" w:sz="0" w:space="0" w:color="auto"/>
                <w:right w:val="none" w:sz="0" w:space="0" w:color="auto"/>
              </w:divBdr>
              <w:divsChild>
                <w:div w:id="533008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351235">
          <w:marLeft w:val="0"/>
          <w:marRight w:val="0"/>
          <w:marTop w:val="0"/>
          <w:marBottom w:val="0"/>
          <w:divBdr>
            <w:top w:val="none" w:sz="0" w:space="0" w:color="auto"/>
            <w:left w:val="none" w:sz="0" w:space="0" w:color="auto"/>
            <w:bottom w:val="none" w:sz="0" w:space="0" w:color="auto"/>
            <w:right w:val="none" w:sz="0" w:space="0" w:color="auto"/>
          </w:divBdr>
          <w:divsChild>
            <w:div w:id="1915621095">
              <w:marLeft w:val="0"/>
              <w:marRight w:val="0"/>
              <w:marTop w:val="0"/>
              <w:marBottom w:val="0"/>
              <w:divBdr>
                <w:top w:val="none" w:sz="0" w:space="0" w:color="auto"/>
                <w:left w:val="none" w:sz="0" w:space="0" w:color="auto"/>
                <w:bottom w:val="none" w:sz="0" w:space="0" w:color="auto"/>
                <w:right w:val="none" w:sz="0" w:space="0" w:color="auto"/>
              </w:divBdr>
            </w:div>
          </w:divsChild>
        </w:div>
        <w:div w:id="1376394302">
          <w:marLeft w:val="0"/>
          <w:marRight w:val="0"/>
          <w:marTop w:val="300"/>
          <w:marBottom w:val="0"/>
          <w:divBdr>
            <w:top w:val="none" w:sz="0" w:space="0" w:color="auto"/>
            <w:left w:val="none" w:sz="0" w:space="0" w:color="auto"/>
            <w:bottom w:val="none" w:sz="0" w:space="0" w:color="auto"/>
            <w:right w:val="none" w:sz="0" w:space="0" w:color="auto"/>
          </w:divBdr>
          <w:divsChild>
            <w:div w:id="1234389369">
              <w:marLeft w:val="0"/>
              <w:marRight w:val="0"/>
              <w:marTop w:val="0"/>
              <w:marBottom w:val="0"/>
              <w:divBdr>
                <w:top w:val="none" w:sz="0" w:space="0" w:color="auto"/>
                <w:left w:val="none" w:sz="0" w:space="0" w:color="auto"/>
                <w:bottom w:val="none" w:sz="0" w:space="0" w:color="auto"/>
                <w:right w:val="none" w:sz="0" w:space="0" w:color="auto"/>
              </w:divBdr>
              <w:divsChild>
                <w:div w:id="115541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955328">
          <w:marLeft w:val="0"/>
          <w:marRight w:val="0"/>
          <w:marTop w:val="0"/>
          <w:marBottom w:val="0"/>
          <w:divBdr>
            <w:top w:val="none" w:sz="0" w:space="0" w:color="auto"/>
            <w:left w:val="none" w:sz="0" w:space="0" w:color="auto"/>
            <w:bottom w:val="none" w:sz="0" w:space="0" w:color="auto"/>
            <w:right w:val="none" w:sz="0" w:space="0" w:color="auto"/>
          </w:divBdr>
          <w:divsChild>
            <w:div w:id="1179392314">
              <w:marLeft w:val="0"/>
              <w:marRight w:val="0"/>
              <w:marTop w:val="0"/>
              <w:marBottom w:val="0"/>
              <w:divBdr>
                <w:top w:val="none" w:sz="0" w:space="0" w:color="auto"/>
                <w:left w:val="none" w:sz="0" w:space="0" w:color="auto"/>
                <w:bottom w:val="none" w:sz="0" w:space="0" w:color="auto"/>
                <w:right w:val="none" w:sz="0" w:space="0" w:color="auto"/>
              </w:divBdr>
            </w:div>
          </w:divsChild>
        </w:div>
        <w:div w:id="1709798770">
          <w:marLeft w:val="0"/>
          <w:marRight w:val="0"/>
          <w:marTop w:val="0"/>
          <w:marBottom w:val="0"/>
          <w:divBdr>
            <w:top w:val="none" w:sz="0" w:space="0" w:color="auto"/>
            <w:left w:val="none" w:sz="0" w:space="0" w:color="auto"/>
            <w:bottom w:val="none" w:sz="0" w:space="0" w:color="auto"/>
            <w:right w:val="none" w:sz="0" w:space="0" w:color="auto"/>
          </w:divBdr>
        </w:div>
        <w:div w:id="1917013929">
          <w:marLeft w:val="0"/>
          <w:marRight w:val="0"/>
          <w:marTop w:val="0"/>
          <w:marBottom w:val="0"/>
          <w:divBdr>
            <w:top w:val="none" w:sz="0" w:space="0" w:color="auto"/>
            <w:left w:val="none" w:sz="0" w:space="0" w:color="auto"/>
            <w:bottom w:val="none" w:sz="0" w:space="0" w:color="auto"/>
            <w:right w:val="none" w:sz="0" w:space="0" w:color="auto"/>
          </w:divBdr>
          <w:divsChild>
            <w:div w:id="697042994">
              <w:marLeft w:val="0"/>
              <w:marRight w:val="0"/>
              <w:marTop w:val="0"/>
              <w:marBottom w:val="0"/>
              <w:divBdr>
                <w:top w:val="none" w:sz="0" w:space="0" w:color="auto"/>
                <w:left w:val="none" w:sz="0" w:space="0" w:color="auto"/>
                <w:bottom w:val="none" w:sz="0" w:space="0" w:color="auto"/>
                <w:right w:val="none" w:sz="0" w:space="0" w:color="auto"/>
              </w:divBdr>
            </w:div>
          </w:divsChild>
        </w:div>
        <w:div w:id="1997413059">
          <w:marLeft w:val="0"/>
          <w:marRight w:val="0"/>
          <w:marTop w:val="0"/>
          <w:marBottom w:val="0"/>
          <w:divBdr>
            <w:top w:val="none" w:sz="0" w:space="0" w:color="auto"/>
            <w:left w:val="none" w:sz="0" w:space="0" w:color="auto"/>
            <w:bottom w:val="none" w:sz="0" w:space="0" w:color="auto"/>
            <w:right w:val="none" w:sz="0" w:space="0" w:color="auto"/>
          </w:divBdr>
          <w:divsChild>
            <w:div w:id="167792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432831">
      <w:bodyDiv w:val="1"/>
      <w:marLeft w:val="0"/>
      <w:marRight w:val="0"/>
      <w:marTop w:val="0"/>
      <w:marBottom w:val="0"/>
      <w:divBdr>
        <w:top w:val="none" w:sz="0" w:space="0" w:color="auto"/>
        <w:left w:val="none" w:sz="0" w:space="0" w:color="auto"/>
        <w:bottom w:val="none" w:sz="0" w:space="0" w:color="auto"/>
        <w:right w:val="none" w:sz="0" w:space="0" w:color="auto"/>
      </w:divBdr>
      <w:divsChild>
        <w:div w:id="1316296681">
          <w:marLeft w:val="0"/>
          <w:marRight w:val="0"/>
          <w:marTop w:val="0"/>
          <w:marBottom w:val="0"/>
          <w:divBdr>
            <w:top w:val="none" w:sz="0" w:space="0" w:color="auto"/>
            <w:left w:val="none" w:sz="0" w:space="0" w:color="auto"/>
            <w:bottom w:val="none" w:sz="0" w:space="0" w:color="auto"/>
            <w:right w:val="none" w:sz="0" w:space="0" w:color="auto"/>
          </w:divBdr>
        </w:div>
        <w:div w:id="563838417">
          <w:marLeft w:val="0"/>
          <w:marRight w:val="0"/>
          <w:marTop w:val="0"/>
          <w:marBottom w:val="0"/>
          <w:divBdr>
            <w:top w:val="none" w:sz="0" w:space="0" w:color="auto"/>
            <w:left w:val="none" w:sz="0" w:space="0" w:color="auto"/>
            <w:bottom w:val="none" w:sz="0" w:space="0" w:color="auto"/>
            <w:right w:val="none" w:sz="0" w:space="0" w:color="auto"/>
          </w:divBdr>
          <w:divsChild>
            <w:div w:id="1232155526">
              <w:marLeft w:val="0"/>
              <w:marRight w:val="0"/>
              <w:marTop w:val="0"/>
              <w:marBottom w:val="0"/>
              <w:divBdr>
                <w:top w:val="none" w:sz="0" w:space="0" w:color="auto"/>
                <w:left w:val="none" w:sz="0" w:space="0" w:color="auto"/>
                <w:bottom w:val="none" w:sz="0" w:space="0" w:color="auto"/>
                <w:right w:val="none" w:sz="0" w:space="0" w:color="auto"/>
              </w:divBdr>
            </w:div>
          </w:divsChild>
        </w:div>
        <w:div w:id="1581016799">
          <w:marLeft w:val="0"/>
          <w:marRight w:val="0"/>
          <w:marTop w:val="0"/>
          <w:marBottom w:val="0"/>
          <w:divBdr>
            <w:top w:val="none" w:sz="0" w:space="0" w:color="auto"/>
            <w:left w:val="none" w:sz="0" w:space="0" w:color="auto"/>
            <w:bottom w:val="none" w:sz="0" w:space="0" w:color="auto"/>
            <w:right w:val="none" w:sz="0" w:space="0" w:color="auto"/>
          </w:divBdr>
        </w:div>
        <w:div w:id="1164469989">
          <w:marLeft w:val="0"/>
          <w:marRight w:val="0"/>
          <w:marTop w:val="0"/>
          <w:marBottom w:val="0"/>
          <w:divBdr>
            <w:top w:val="none" w:sz="0" w:space="0" w:color="auto"/>
            <w:left w:val="none" w:sz="0" w:space="0" w:color="auto"/>
            <w:bottom w:val="none" w:sz="0" w:space="0" w:color="auto"/>
            <w:right w:val="none" w:sz="0" w:space="0" w:color="auto"/>
          </w:divBdr>
          <w:divsChild>
            <w:div w:id="454759053">
              <w:marLeft w:val="0"/>
              <w:marRight w:val="0"/>
              <w:marTop w:val="0"/>
              <w:marBottom w:val="0"/>
              <w:divBdr>
                <w:top w:val="none" w:sz="0" w:space="0" w:color="auto"/>
                <w:left w:val="none" w:sz="0" w:space="0" w:color="auto"/>
                <w:bottom w:val="none" w:sz="0" w:space="0" w:color="auto"/>
                <w:right w:val="none" w:sz="0" w:space="0" w:color="auto"/>
              </w:divBdr>
            </w:div>
          </w:divsChild>
        </w:div>
        <w:div w:id="219563834">
          <w:marLeft w:val="0"/>
          <w:marRight w:val="0"/>
          <w:marTop w:val="0"/>
          <w:marBottom w:val="0"/>
          <w:divBdr>
            <w:top w:val="none" w:sz="0" w:space="0" w:color="auto"/>
            <w:left w:val="none" w:sz="0" w:space="0" w:color="auto"/>
            <w:bottom w:val="none" w:sz="0" w:space="0" w:color="auto"/>
            <w:right w:val="none" w:sz="0" w:space="0" w:color="auto"/>
          </w:divBdr>
        </w:div>
        <w:div w:id="362631903">
          <w:marLeft w:val="0"/>
          <w:marRight w:val="0"/>
          <w:marTop w:val="0"/>
          <w:marBottom w:val="0"/>
          <w:divBdr>
            <w:top w:val="none" w:sz="0" w:space="0" w:color="auto"/>
            <w:left w:val="none" w:sz="0" w:space="0" w:color="auto"/>
            <w:bottom w:val="none" w:sz="0" w:space="0" w:color="auto"/>
            <w:right w:val="none" w:sz="0" w:space="0" w:color="auto"/>
          </w:divBdr>
          <w:divsChild>
            <w:div w:id="242184667">
              <w:marLeft w:val="0"/>
              <w:marRight w:val="0"/>
              <w:marTop w:val="0"/>
              <w:marBottom w:val="0"/>
              <w:divBdr>
                <w:top w:val="none" w:sz="0" w:space="0" w:color="auto"/>
                <w:left w:val="none" w:sz="0" w:space="0" w:color="auto"/>
                <w:bottom w:val="none" w:sz="0" w:space="0" w:color="auto"/>
                <w:right w:val="none" w:sz="0" w:space="0" w:color="auto"/>
              </w:divBdr>
            </w:div>
          </w:divsChild>
        </w:div>
        <w:div w:id="1258169371">
          <w:marLeft w:val="0"/>
          <w:marRight w:val="0"/>
          <w:marTop w:val="0"/>
          <w:marBottom w:val="0"/>
          <w:divBdr>
            <w:top w:val="none" w:sz="0" w:space="0" w:color="auto"/>
            <w:left w:val="none" w:sz="0" w:space="0" w:color="auto"/>
            <w:bottom w:val="none" w:sz="0" w:space="0" w:color="auto"/>
            <w:right w:val="none" w:sz="0" w:space="0" w:color="auto"/>
          </w:divBdr>
        </w:div>
        <w:div w:id="238685179">
          <w:marLeft w:val="0"/>
          <w:marRight w:val="0"/>
          <w:marTop w:val="0"/>
          <w:marBottom w:val="0"/>
          <w:divBdr>
            <w:top w:val="none" w:sz="0" w:space="0" w:color="auto"/>
            <w:left w:val="none" w:sz="0" w:space="0" w:color="auto"/>
            <w:bottom w:val="none" w:sz="0" w:space="0" w:color="auto"/>
            <w:right w:val="none" w:sz="0" w:space="0" w:color="auto"/>
          </w:divBdr>
          <w:divsChild>
            <w:div w:id="1022779829">
              <w:marLeft w:val="0"/>
              <w:marRight w:val="0"/>
              <w:marTop w:val="0"/>
              <w:marBottom w:val="0"/>
              <w:divBdr>
                <w:top w:val="none" w:sz="0" w:space="0" w:color="auto"/>
                <w:left w:val="none" w:sz="0" w:space="0" w:color="auto"/>
                <w:bottom w:val="none" w:sz="0" w:space="0" w:color="auto"/>
                <w:right w:val="none" w:sz="0" w:space="0" w:color="auto"/>
              </w:divBdr>
            </w:div>
          </w:divsChild>
        </w:div>
        <w:div w:id="374164583">
          <w:marLeft w:val="0"/>
          <w:marRight w:val="0"/>
          <w:marTop w:val="0"/>
          <w:marBottom w:val="0"/>
          <w:divBdr>
            <w:top w:val="none" w:sz="0" w:space="0" w:color="auto"/>
            <w:left w:val="none" w:sz="0" w:space="0" w:color="auto"/>
            <w:bottom w:val="none" w:sz="0" w:space="0" w:color="auto"/>
            <w:right w:val="none" w:sz="0" w:space="0" w:color="auto"/>
          </w:divBdr>
        </w:div>
        <w:div w:id="1240408080">
          <w:marLeft w:val="0"/>
          <w:marRight w:val="0"/>
          <w:marTop w:val="0"/>
          <w:marBottom w:val="0"/>
          <w:divBdr>
            <w:top w:val="none" w:sz="0" w:space="0" w:color="auto"/>
            <w:left w:val="none" w:sz="0" w:space="0" w:color="auto"/>
            <w:bottom w:val="none" w:sz="0" w:space="0" w:color="auto"/>
            <w:right w:val="none" w:sz="0" w:space="0" w:color="auto"/>
          </w:divBdr>
          <w:divsChild>
            <w:div w:id="640693170">
              <w:marLeft w:val="0"/>
              <w:marRight w:val="0"/>
              <w:marTop w:val="0"/>
              <w:marBottom w:val="0"/>
              <w:divBdr>
                <w:top w:val="none" w:sz="0" w:space="0" w:color="auto"/>
                <w:left w:val="none" w:sz="0" w:space="0" w:color="auto"/>
                <w:bottom w:val="none" w:sz="0" w:space="0" w:color="auto"/>
                <w:right w:val="none" w:sz="0" w:space="0" w:color="auto"/>
              </w:divBdr>
            </w:div>
          </w:divsChild>
        </w:div>
        <w:div w:id="540479683">
          <w:marLeft w:val="0"/>
          <w:marRight w:val="0"/>
          <w:marTop w:val="0"/>
          <w:marBottom w:val="0"/>
          <w:divBdr>
            <w:top w:val="none" w:sz="0" w:space="0" w:color="auto"/>
            <w:left w:val="none" w:sz="0" w:space="0" w:color="auto"/>
            <w:bottom w:val="none" w:sz="0" w:space="0" w:color="auto"/>
            <w:right w:val="none" w:sz="0" w:space="0" w:color="auto"/>
          </w:divBdr>
        </w:div>
        <w:div w:id="1615943033">
          <w:marLeft w:val="0"/>
          <w:marRight w:val="0"/>
          <w:marTop w:val="0"/>
          <w:marBottom w:val="0"/>
          <w:divBdr>
            <w:top w:val="none" w:sz="0" w:space="0" w:color="auto"/>
            <w:left w:val="none" w:sz="0" w:space="0" w:color="auto"/>
            <w:bottom w:val="none" w:sz="0" w:space="0" w:color="auto"/>
            <w:right w:val="none" w:sz="0" w:space="0" w:color="auto"/>
          </w:divBdr>
          <w:divsChild>
            <w:div w:id="399714119">
              <w:marLeft w:val="0"/>
              <w:marRight w:val="0"/>
              <w:marTop w:val="0"/>
              <w:marBottom w:val="0"/>
              <w:divBdr>
                <w:top w:val="none" w:sz="0" w:space="0" w:color="auto"/>
                <w:left w:val="none" w:sz="0" w:space="0" w:color="auto"/>
                <w:bottom w:val="none" w:sz="0" w:space="0" w:color="auto"/>
                <w:right w:val="none" w:sz="0" w:space="0" w:color="auto"/>
              </w:divBdr>
            </w:div>
          </w:divsChild>
        </w:div>
        <w:div w:id="481656601">
          <w:marLeft w:val="0"/>
          <w:marRight w:val="0"/>
          <w:marTop w:val="0"/>
          <w:marBottom w:val="0"/>
          <w:divBdr>
            <w:top w:val="none" w:sz="0" w:space="0" w:color="auto"/>
            <w:left w:val="none" w:sz="0" w:space="0" w:color="auto"/>
            <w:bottom w:val="none" w:sz="0" w:space="0" w:color="auto"/>
            <w:right w:val="none" w:sz="0" w:space="0" w:color="auto"/>
          </w:divBdr>
        </w:div>
        <w:div w:id="526986615">
          <w:marLeft w:val="0"/>
          <w:marRight w:val="0"/>
          <w:marTop w:val="0"/>
          <w:marBottom w:val="0"/>
          <w:divBdr>
            <w:top w:val="none" w:sz="0" w:space="0" w:color="auto"/>
            <w:left w:val="none" w:sz="0" w:space="0" w:color="auto"/>
            <w:bottom w:val="none" w:sz="0" w:space="0" w:color="auto"/>
            <w:right w:val="none" w:sz="0" w:space="0" w:color="auto"/>
          </w:divBdr>
          <w:divsChild>
            <w:div w:id="49306388">
              <w:marLeft w:val="0"/>
              <w:marRight w:val="0"/>
              <w:marTop w:val="0"/>
              <w:marBottom w:val="0"/>
              <w:divBdr>
                <w:top w:val="none" w:sz="0" w:space="0" w:color="auto"/>
                <w:left w:val="none" w:sz="0" w:space="0" w:color="auto"/>
                <w:bottom w:val="none" w:sz="0" w:space="0" w:color="auto"/>
                <w:right w:val="none" w:sz="0" w:space="0" w:color="auto"/>
              </w:divBdr>
            </w:div>
          </w:divsChild>
        </w:div>
        <w:div w:id="63794911">
          <w:marLeft w:val="0"/>
          <w:marRight w:val="0"/>
          <w:marTop w:val="300"/>
          <w:marBottom w:val="0"/>
          <w:divBdr>
            <w:top w:val="none" w:sz="0" w:space="0" w:color="auto"/>
            <w:left w:val="none" w:sz="0" w:space="0" w:color="auto"/>
            <w:bottom w:val="none" w:sz="0" w:space="0" w:color="auto"/>
            <w:right w:val="none" w:sz="0" w:space="0" w:color="auto"/>
          </w:divBdr>
          <w:divsChild>
            <w:div w:id="1286428004">
              <w:marLeft w:val="0"/>
              <w:marRight w:val="0"/>
              <w:marTop w:val="0"/>
              <w:marBottom w:val="0"/>
              <w:divBdr>
                <w:top w:val="none" w:sz="0" w:space="0" w:color="auto"/>
                <w:left w:val="none" w:sz="0" w:space="0" w:color="auto"/>
                <w:bottom w:val="none" w:sz="0" w:space="0" w:color="auto"/>
                <w:right w:val="none" w:sz="0" w:space="0" w:color="auto"/>
              </w:divBdr>
              <w:divsChild>
                <w:div w:id="1284072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802849">
          <w:marLeft w:val="0"/>
          <w:marRight w:val="0"/>
          <w:marTop w:val="300"/>
          <w:marBottom w:val="0"/>
          <w:divBdr>
            <w:top w:val="none" w:sz="0" w:space="0" w:color="auto"/>
            <w:left w:val="none" w:sz="0" w:space="0" w:color="auto"/>
            <w:bottom w:val="none" w:sz="0" w:space="0" w:color="auto"/>
            <w:right w:val="none" w:sz="0" w:space="0" w:color="auto"/>
          </w:divBdr>
          <w:divsChild>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345702">
          <w:marLeft w:val="0"/>
          <w:marRight w:val="0"/>
          <w:marTop w:val="300"/>
          <w:marBottom w:val="0"/>
          <w:divBdr>
            <w:top w:val="none" w:sz="0" w:space="0" w:color="auto"/>
            <w:left w:val="none" w:sz="0" w:space="0" w:color="auto"/>
            <w:bottom w:val="none" w:sz="0" w:space="0" w:color="auto"/>
            <w:right w:val="none" w:sz="0" w:space="0" w:color="auto"/>
          </w:divBdr>
          <w:divsChild>
            <w:div w:id="844520774">
              <w:marLeft w:val="0"/>
              <w:marRight w:val="0"/>
              <w:marTop w:val="0"/>
              <w:marBottom w:val="0"/>
              <w:divBdr>
                <w:top w:val="none" w:sz="0" w:space="0" w:color="auto"/>
                <w:left w:val="none" w:sz="0" w:space="0" w:color="auto"/>
                <w:bottom w:val="none" w:sz="0" w:space="0" w:color="auto"/>
                <w:right w:val="none" w:sz="0" w:space="0" w:color="auto"/>
              </w:divBdr>
              <w:divsChild>
                <w:div w:id="152050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30488">
          <w:marLeft w:val="0"/>
          <w:marRight w:val="0"/>
          <w:marTop w:val="300"/>
          <w:marBottom w:val="0"/>
          <w:divBdr>
            <w:top w:val="none" w:sz="0" w:space="0" w:color="auto"/>
            <w:left w:val="none" w:sz="0" w:space="0" w:color="auto"/>
            <w:bottom w:val="none" w:sz="0" w:space="0" w:color="auto"/>
            <w:right w:val="none" w:sz="0" w:space="0" w:color="auto"/>
          </w:divBdr>
          <w:divsChild>
            <w:div w:id="1865630553">
              <w:marLeft w:val="0"/>
              <w:marRight w:val="0"/>
              <w:marTop w:val="0"/>
              <w:marBottom w:val="0"/>
              <w:divBdr>
                <w:top w:val="none" w:sz="0" w:space="0" w:color="auto"/>
                <w:left w:val="none" w:sz="0" w:space="0" w:color="auto"/>
                <w:bottom w:val="none" w:sz="0" w:space="0" w:color="auto"/>
                <w:right w:val="none" w:sz="0" w:space="0" w:color="auto"/>
              </w:divBdr>
              <w:divsChild>
                <w:div w:id="1970277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0084128">
      <w:bodyDiv w:val="1"/>
      <w:marLeft w:val="0"/>
      <w:marRight w:val="0"/>
      <w:marTop w:val="0"/>
      <w:marBottom w:val="0"/>
      <w:divBdr>
        <w:top w:val="none" w:sz="0" w:space="0" w:color="auto"/>
        <w:left w:val="none" w:sz="0" w:space="0" w:color="auto"/>
        <w:bottom w:val="none" w:sz="0" w:space="0" w:color="auto"/>
        <w:right w:val="none" w:sz="0" w:space="0" w:color="auto"/>
      </w:divBdr>
    </w:div>
    <w:div w:id="1720086271">
      <w:bodyDiv w:val="1"/>
      <w:marLeft w:val="0"/>
      <w:marRight w:val="0"/>
      <w:marTop w:val="0"/>
      <w:marBottom w:val="0"/>
      <w:divBdr>
        <w:top w:val="none" w:sz="0" w:space="0" w:color="auto"/>
        <w:left w:val="none" w:sz="0" w:space="0" w:color="auto"/>
        <w:bottom w:val="none" w:sz="0" w:space="0" w:color="auto"/>
        <w:right w:val="none" w:sz="0" w:space="0" w:color="auto"/>
      </w:divBdr>
      <w:divsChild>
        <w:div w:id="66995452">
          <w:marLeft w:val="0"/>
          <w:marRight w:val="0"/>
          <w:marTop w:val="0"/>
          <w:marBottom w:val="0"/>
          <w:divBdr>
            <w:top w:val="none" w:sz="0" w:space="0" w:color="auto"/>
            <w:left w:val="none" w:sz="0" w:space="0" w:color="auto"/>
            <w:bottom w:val="none" w:sz="0" w:space="0" w:color="auto"/>
            <w:right w:val="none" w:sz="0" w:space="0" w:color="auto"/>
          </w:divBdr>
          <w:divsChild>
            <w:div w:id="2133590049">
              <w:marLeft w:val="0"/>
              <w:marRight w:val="0"/>
              <w:marTop w:val="0"/>
              <w:marBottom w:val="0"/>
              <w:divBdr>
                <w:top w:val="none" w:sz="0" w:space="0" w:color="auto"/>
                <w:left w:val="none" w:sz="0" w:space="0" w:color="auto"/>
                <w:bottom w:val="none" w:sz="0" w:space="0" w:color="auto"/>
                <w:right w:val="none" w:sz="0" w:space="0" w:color="auto"/>
              </w:divBdr>
            </w:div>
          </w:divsChild>
        </w:div>
        <w:div w:id="196815070">
          <w:marLeft w:val="0"/>
          <w:marRight w:val="0"/>
          <w:marTop w:val="0"/>
          <w:marBottom w:val="0"/>
          <w:divBdr>
            <w:top w:val="none" w:sz="0" w:space="0" w:color="auto"/>
            <w:left w:val="none" w:sz="0" w:space="0" w:color="auto"/>
            <w:bottom w:val="none" w:sz="0" w:space="0" w:color="auto"/>
            <w:right w:val="none" w:sz="0" w:space="0" w:color="auto"/>
          </w:divBdr>
        </w:div>
        <w:div w:id="332033296">
          <w:marLeft w:val="0"/>
          <w:marRight w:val="0"/>
          <w:marTop w:val="300"/>
          <w:marBottom w:val="0"/>
          <w:divBdr>
            <w:top w:val="none" w:sz="0" w:space="0" w:color="auto"/>
            <w:left w:val="none" w:sz="0" w:space="0" w:color="auto"/>
            <w:bottom w:val="none" w:sz="0" w:space="0" w:color="auto"/>
            <w:right w:val="none" w:sz="0" w:space="0" w:color="auto"/>
          </w:divBdr>
          <w:divsChild>
            <w:div w:id="581720544">
              <w:marLeft w:val="0"/>
              <w:marRight w:val="0"/>
              <w:marTop w:val="0"/>
              <w:marBottom w:val="0"/>
              <w:divBdr>
                <w:top w:val="none" w:sz="0" w:space="0" w:color="auto"/>
                <w:left w:val="none" w:sz="0" w:space="0" w:color="auto"/>
                <w:bottom w:val="none" w:sz="0" w:space="0" w:color="auto"/>
                <w:right w:val="none" w:sz="0" w:space="0" w:color="auto"/>
              </w:divBdr>
              <w:divsChild>
                <w:div w:id="891427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640840">
          <w:marLeft w:val="0"/>
          <w:marRight w:val="0"/>
          <w:marTop w:val="0"/>
          <w:marBottom w:val="0"/>
          <w:divBdr>
            <w:top w:val="none" w:sz="0" w:space="0" w:color="auto"/>
            <w:left w:val="none" w:sz="0" w:space="0" w:color="auto"/>
            <w:bottom w:val="none" w:sz="0" w:space="0" w:color="auto"/>
            <w:right w:val="none" w:sz="0" w:space="0" w:color="auto"/>
          </w:divBdr>
          <w:divsChild>
            <w:div w:id="664817493">
              <w:marLeft w:val="0"/>
              <w:marRight w:val="0"/>
              <w:marTop w:val="0"/>
              <w:marBottom w:val="0"/>
              <w:divBdr>
                <w:top w:val="none" w:sz="0" w:space="0" w:color="auto"/>
                <w:left w:val="none" w:sz="0" w:space="0" w:color="auto"/>
                <w:bottom w:val="none" w:sz="0" w:space="0" w:color="auto"/>
                <w:right w:val="none" w:sz="0" w:space="0" w:color="auto"/>
              </w:divBdr>
            </w:div>
          </w:divsChild>
        </w:div>
        <w:div w:id="522784426">
          <w:marLeft w:val="0"/>
          <w:marRight w:val="0"/>
          <w:marTop w:val="0"/>
          <w:marBottom w:val="0"/>
          <w:divBdr>
            <w:top w:val="none" w:sz="0" w:space="0" w:color="auto"/>
            <w:left w:val="none" w:sz="0" w:space="0" w:color="auto"/>
            <w:bottom w:val="none" w:sz="0" w:space="0" w:color="auto"/>
            <w:right w:val="none" w:sz="0" w:space="0" w:color="auto"/>
          </w:divBdr>
        </w:div>
        <w:div w:id="533887774">
          <w:marLeft w:val="0"/>
          <w:marRight w:val="0"/>
          <w:marTop w:val="300"/>
          <w:marBottom w:val="0"/>
          <w:divBdr>
            <w:top w:val="none" w:sz="0" w:space="0" w:color="auto"/>
            <w:left w:val="none" w:sz="0" w:space="0" w:color="auto"/>
            <w:bottom w:val="none" w:sz="0" w:space="0" w:color="auto"/>
            <w:right w:val="none" w:sz="0" w:space="0" w:color="auto"/>
          </w:divBdr>
          <w:divsChild>
            <w:div w:id="2097096974">
              <w:marLeft w:val="0"/>
              <w:marRight w:val="0"/>
              <w:marTop w:val="0"/>
              <w:marBottom w:val="0"/>
              <w:divBdr>
                <w:top w:val="none" w:sz="0" w:space="0" w:color="auto"/>
                <w:left w:val="none" w:sz="0" w:space="0" w:color="auto"/>
                <w:bottom w:val="none" w:sz="0" w:space="0" w:color="auto"/>
                <w:right w:val="none" w:sz="0" w:space="0" w:color="auto"/>
              </w:divBdr>
              <w:divsChild>
                <w:div w:id="84636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45709">
          <w:marLeft w:val="0"/>
          <w:marRight w:val="0"/>
          <w:marTop w:val="0"/>
          <w:marBottom w:val="0"/>
          <w:divBdr>
            <w:top w:val="none" w:sz="0" w:space="0" w:color="auto"/>
            <w:left w:val="none" w:sz="0" w:space="0" w:color="auto"/>
            <w:bottom w:val="none" w:sz="0" w:space="0" w:color="auto"/>
            <w:right w:val="none" w:sz="0" w:space="0" w:color="auto"/>
          </w:divBdr>
        </w:div>
        <w:div w:id="615064602">
          <w:marLeft w:val="0"/>
          <w:marRight w:val="0"/>
          <w:marTop w:val="0"/>
          <w:marBottom w:val="0"/>
          <w:divBdr>
            <w:top w:val="none" w:sz="0" w:space="0" w:color="auto"/>
            <w:left w:val="none" w:sz="0" w:space="0" w:color="auto"/>
            <w:bottom w:val="none" w:sz="0" w:space="0" w:color="auto"/>
            <w:right w:val="none" w:sz="0" w:space="0" w:color="auto"/>
          </w:divBdr>
          <w:divsChild>
            <w:div w:id="989749609">
              <w:marLeft w:val="0"/>
              <w:marRight w:val="0"/>
              <w:marTop w:val="0"/>
              <w:marBottom w:val="0"/>
              <w:divBdr>
                <w:top w:val="none" w:sz="0" w:space="0" w:color="auto"/>
                <w:left w:val="none" w:sz="0" w:space="0" w:color="auto"/>
                <w:bottom w:val="none" w:sz="0" w:space="0" w:color="auto"/>
                <w:right w:val="none" w:sz="0" w:space="0" w:color="auto"/>
              </w:divBdr>
            </w:div>
          </w:divsChild>
        </w:div>
        <w:div w:id="886991369">
          <w:marLeft w:val="0"/>
          <w:marRight w:val="0"/>
          <w:marTop w:val="0"/>
          <w:marBottom w:val="0"/>
          <w:divBdr>
            <w:top w:val="none" w:sz="0" w:space="0" w:color="auto"/>
            <w:left w:val="none" w:sz="0" w:space="0" w:color="auto"/>
            <w:bottom w:val="none" w:sz="0" w:space="0" w:color="auto"/>
            <w:right w:val="none" w:sz="0" w:space="0" w:color="auto"/>
          </w:divBdr>
          <w:divsChild>
            <w:div w:id="448477326">
              <w:marLeft w:val="0"/>
              <w:marRight w:val="0"/>
              <w:marTop w:val="0"/>
              <w:marBottom w:val="0"/>
              <w:divBdr>
                <w:top w:val="none" w:sz="0" w:space="0" w:color="auto"/>
                <w:left w:val="none" w:sz="0" w:space="0" w:color="auto"/>
                <w:bottom w:val="none" w:sz="0" w:space="0" w:color="auto"/>
                <w:right w:val="none" w:sz="0" w:space="0" w:color="auto"/>
              </w:divBdr>
            </w:div>
          </w:divsChild>
        </w:div>
        <w:div w:id="889652930">
          <w:marLeft w:val="0"/>
          <w:marRight w:val="0"/>
          <w:marTop w:val="0"/>
          <w:marBottom w:val="0"/>
          <w:divBdr>
            <w:top w:val="none" w:sz="0" w:space="0" w:color="auto"/>
            <w:left w:val="none" w:sz="0" w:space="0" w:color="auto"/>
            <w:bottom w:val="none" w:sz="0" w:space="0" w:color="auto"/>
            <w:right w:val="none" w:sz="0" w:space="0" w:color="auto"/>
          </w:divBdr>
        </w:div>
        <w:div w:id="1102917614">
          <w:marLeft w:val="0"/>
          <w:marRight w:val="0"/>
          <w:marTop w:val="0"/>
          <w:marBottom w:val="0"/>
          <w:divBdr>
            <w:top w:val="none" w:sz="0" w:space="0" w:color="auto"/>
            <w:left w:val="none" w:sz="0" w:space="0" w:color="auto"/>
            <w:bottom w:val="none" w:sz="0" w:space="0" w:color="auto"/>
            <w:right w:val="none" w:sz="0" w:space="0" w:color="auto"/>
          </w:divBdr>
        </w:div>
        <w:div w:id="1426732601">
          <w:marLeft w:val="0"/>
          <w:marRight w:val="0"/>
          <w:marTop w:val="300"/>
          <w:marBottom w:val="0"/>
          <w:divBdr>
            <w:top w:val="none" w:sz="0" w:space="0" w:color="auto"/>
            <w:left w:val="none" w:sz="0" w:space="0" w:color="auto"/>
            <w:bottom w:val="none" w:sz="0" w:space="0" w:color="auto"/>
            <w:right w:val="none" w:sz="0" w:space="0" w:color="auto"/>
          </w:divBdr>
          <w:divsChild>
            <w:div w:id="1281452929">
              <w:marLeft w:val="0"/>
              <w:marRight w:val="0"/>
              <w:marTop w:val="0"/>
              <w:marBottom w:val="0"/>
              <w:divBdr>
                <w:top w:val="none" w:sz="0" w:space="0" w:color="auto"/>
                <w:left w:val="none" w:sz="0" w:space="0" w:color="auto"/>
                <w:bottom w:val="none" w:sz="0" w:space="0" w:color="auto"/>
                <w:right w:val="none" w:sz="0" w:space="0" w:color="auto"/>
              </w:divBdr>
              <w:divsChild>
                <w:div w:id="79950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477479">
          <w:marLeft w:val="0"/>
          <w:marRight w:val="0"/>
          <w:marTop w:val="300"/>
          <w:marBottom w:val="0"/>
          <w:divBdr>
            <w:top w:val="none" w:sz="0" w:space="0" w:color="auto"/>
            <w:left w:val="none" w:sz="0" w:space="0" w:color="auto"/>
            <w:bottom w:val="none" w:sz="0" w:space="0" w:color="auto"/>
            <w:right w:val="none" w:sz="0" w:space="0" w:color="auto"/>
          </w:divBdr>
          <w:divsChild>
            <w:div w:id="27462435">
              <w:marLeft w:val="0"/>
              <w:marRight w:val="0"/>
              <w:marTop w:val="0"/>
              <w:marBottom w:val="0"/>
              <w:divBdr>
                <w:top w:val="none" w:sz="0" w:space="0" w:color="auto"/>
                <w:left w:val="none" w:sz="0" w:space="0" w:color="auto"/>
                <w:bottom w:val="none" w:sz="0" w:space="0" w:color="auto"/>
                <w:right w:val="none" w:sz="0" w:space="0" w:color="auto"/>
              </w:divBdr>
              <w:divsChild>
                <w:div w:id="140417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442602">
          <w:marLeft w:val="0"/>
          <w:marRight w:val="0"/>
          <w:marTop w:val="0"/>
          <w:marBottom w:val="0"/>
          <w:divBdr>
            <w:top w:val="none" w:sz="0" w:space="0" w:color="auto"/>
            <w:left w:val="none" w:sz="0" w:space="0" w:color="auto"/>
            <w:bottom w:val="none" w:sz="0" w:space="0" w:color="auto"/>
            <w:right w:val="none" w:sz="0" w:space="0" w:color="auto"/>
          </w:divBdr>
          <w:divsChild>
            <w:div w:id="1588927799">
              <w:marLeft w:val="0"/>
              <w:marRight w:val="0"/>
              <w:marTop w:val="0"/>
              <w:marBottom w:val="0"/>
              <w:divBdr>
                <w:top w:val="none" w:sz="0" w:space="0" w:color="auto"/>
                <w:left w:val="none" w:sz="0" w:space="0" w:color="auto"/>
                <w:bottom w:val="none" w:sz="0" w:space="0" w:color="auto"/>
                <w:right w:val="none" w:sz="0" w:space="0" w:color="auto"/>
              </w:divBdr>
            </w:div>
          </w:divsChild>
        </w:div>
        <w:div w:id="1825048154">
          <w:marLeft w:val="0"/>
          <w:marRight w:val="0"/>
          <w:marTop w:val="0"/>
          <w:marBottom w:val="0"/>
          <w:divBdr>
            <w:top w:val="none" w:sz="0" w:space="0" w:color="auto"/>
            <w:left w:val="none" w:sz="0" w:space="0" w:color="auto"/>
            <w:bottom w:val="none" w:sz="0" w:space="0" w:color="auto"/>
            <w:right w:val="none" w:sz="0" w:space="0" w:color="auto"/>
          </w:divBdr>
          <w:divsChild>
            <w:div w:id="1841314339">
              <w:marLeft w:val="0"/>
              <w:marRight w:val="0"/>
              <w:marTop w:val="0"/>
              <w:marBottom w:val="0"/>
              <w:divBdr>
                <w:top w:val="none" w:sz="0" w:space="0" w:color="auto"/>
                <w:left w:val="none" w:sz="0" w:space="0" w:color="auto"/>
                <w:bottom w:val="none" w:sz="0" w:space="0" w:color="auto"/>
                <w:right w:val="none" w:sz="0" w:space="0" w:color="auto"/>
              </w:divBdr>
            </w:div>
          </w:divsChild>
        </w:div>
        <w:div w:id="1827545955">
          <w:marLeft w:val="0"/>
          <w:marRight w:val="0"/>
          <w:marTop w:val="0"/>
          <w:marBottom w:val="0"/>
          <w:divBdr>
            <w:top w:val="none" w:sz="0" w:space="0" w:color="auto"/>
            <w:left w:val="none" w:sz="0" w:space="0" w:color="auto"/>
            <w:bottom w:val="none" w:sz="0" w:space="0" w:color="auto"/>
            <w:right w:val="none" w:sz="0" w:space="0" w:color="auto"/>
          </w:divBdr>
          <w:divsChild>
            <w:div w:id="1362363435">
              <w:marLeft w:val="0"/>
              <w:marRight w:val="0"/>
              <w:marTop w:val="0"/>
              <w:marBottom w:val="0"/>
              <w:divBdr>
                <w:top w:val="none" w:sz="0" w:space="0" w:color="auto"/>
                <w:left w:val="none" w:sz="0" w:space="0" w:color="auto"/>
                <w:bottom w:val="none" w:sz="0" w:space="0" w:color="auto"/>
                <w:right w:val="none" w:sz="0" w:space="0" w:color="auto"/>
              </w:divBdr>
            </w:div>
          </w:divsChild>
        </w:div>
        <w:div w:id="1843205384">
          <w:marLeft w:val="0"/>
          <w:marRight w:val="0"/>
          <w:marTop w:val="0"/>
          <w:marBottom w:val="0"/>
          <w:divBdr>
            <w:top w:val="none" w:sz="0" w:space="0" w:color="auto"/>
            <w:left w:val="none" w:sz="0" w:space="0" w:color="auto"/>
            <w:bottom w:val="none" w:sz="0" w:space="0" w:color="auto"/>
            <w:right w:val="none" w:sz="0" w:space="0" w:color="auto"/>
          </w:divBdr>
        </w:div>
        <w:div w:id="2107312592">
          <w:marLeft w:val="0"/>
          <w:marRight w:val="0"/>
          <w:marTop w:val="0"/>
          <w:marBottom w:val="0"/>
          <w:divBdr>
            <w:top w:val="none" w:sz="0" w:space="0" w:color="auto"/>
            <w:left w:val="none" w:sz="0" w:space="0" w:color="auto"/>
            <w:bottom w:val="none" w:sz="0" w:space="0" w:color="auto"/>
            <w:right w:val="none" w:sz="0" w:space="0" w:color="auto"/>
          </w:divBdr>
        </w:div>
      </w:divsChild>
    </w:div>
    <w:div w:id="1720934746">
      <w:bodyDiv w:val="1"/>
      <w:marLeft w:val="0"/>
      <w:marRight w:val="0"/>
      <w:marTop w:val="0"/>
      <w:marBottom w:val="0"/>
      <w:divBdr>
        <w:top w:val="none" w:sz="0" w:space="0" w:color="auto"/>
        <w:left w:val="none" w:sz="0" w:space="0" w:color="auto"/>
        <w:bottom w:val="none" w:sz="0" w:space="0" w:color="auto"/>
        <w:right w:val="none" w:sz="0" w:space="0" w:color="auto"/>
      </w:divBdr>
      <w:divsChild>
        <w:div w:id="10107087">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sChild>
            <w:div w:id="1996638733">
              <w:marLeft w:val="0"/>
              <w:marRight w:val="0"/>
              <w:marTop w:val="0"/>
              <w:marBottom w:val="0"/>
              <w:divBdr>
                <w:top w:val="none" w:sz="0" w:space="0" w:color="auto"/>
                <w:left w:val="none" w:sz="0" w:space="0" w:color="auto"/>
                <w:bottom w:val="none" w:sz="0" w:space="0" w:color="auto"/>
                <w:right w:val="none" w:sz="0" w:space="0" w:color="auto"/>
              </w:divBdr>
              <w:divsChild>
                <w:div w:id="32836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92336">
          <w:marLeft w:val="0"/>
          <w:marRight w:val="0"/>
          <w:marTop w:val="300"/>
          <w:marBottom w:val="0"/>
          <w:divBdr>
            <w:top w:val="none" w:sz="0" w:space="0" w:color="auto"/>
            <w:left w:val="none" w:sz="0" w:space="0" w:color="auto"/>
            <w:bottom w:val="none" w:sz="0" w:space="0" w:color="auto"/>
            <w:right w:val="none" w:sz="0" w:space="0" w:color="auto"/>
          </w:divBdr>
          <w:divsChild>
            <w:div w:id="578028478">
              <w:marLeft w:val="0"/>
              <w:marRight w:val="0"/>
              <w:marTop w:val="0"/>
              <w:marBottom w:val="0"/>
              <w:divBdr>
                <w:top w:val="none" w:sz="0" w:space="0" w:color="auto"/>
                <w:left w:val="none" w:sz="0" w:space="0" w:color="auto"/>
                <w:bottom w:val="none" w:sz="0" w:space="0" w:color="auto"/>
                <w:right w:val="none" w:sz="0" w:space="0" w:color="auto"/>
              </w:divBdr>
              <w:divsChild>
                <w:div w:id="58549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7627">
          <w:marLeft w:val="0"/>
          <w:marRight w:val="0"/>
          <w:marTop w:val="0"/>
          <w:marBottom w:val="0"/>
          <w:divBdr>
            <w:top w:val="none" w:sz="0" w:space="0" w:color="auto"/>
            <w:left w:val="none" w:sz="0" w:space="0" w:color="auto"/>
            <w:bottom w:val="none" w:sz="0" w:space="0" w:color="auto"/>
            <w:right w:val="none" w:sz="0" w:space="0" w:color="auto"/>
          </w:divBdr>
        </w:div>
        <w:div w:id="590091824">
          <w:marLeft w:val="0"/>
          <w:marRight w:val="0"/>
          <w:marTop w:val="0"/>
          <w:marBottom w:val="0"/>
          <w:divBdr>
            <w:top w:val="none" w:sz="0" w:space="0" w:color="auto"/>
            <w:left w:val="none" w:sz="0" w:space="0" w:color="auto"/>
            <w:bottom w:val="none" w:sz="0" w:space="0" w:color="auto"/>
            <w:right w:val="none" w:sz="0" w:space="0" w:color="auto"/>
          </w:divBdr>
        </w:div>
        <w:div w:id="637613354">
          <w:marLeft w:val="0"/>
          <w:marRight w:val="0"/>
          <w:marTop w:val="0"/>
          <w:marBottom w:val="0"/>
          <w:divBdr>
            <w:top w:val="none" w:sz="0" w:space="0" w:color="auto"/>
            <w:left w:val="none" w:sz="0" w:space="0" w:color="auto"/>
            <w:bottom w:val="none" w:sz="0" w:space="0" w:color="auto"/>
            <w:right w:val="none" w:sz="0" w:space="0" w:color="auto"/>
          </w:divBdr>
          <w:divsChild>
            <w:div w:id="536508969">
              <w:marLeft w:val="0"/>
              <w:marRight w:val="0"/>
              <w:marTop w:val="0"/>
              <w:marBottom w:val="0"/>
              <w:divBdr>
                <w:top w:val="none" w:sz="0" w:space="0" w:color="auto"/>
                <w:left w:val="none" w:sz="0" w:space="0" w:color="auto"/>
                <w:bottom w:val="none" w:sz="0" w:space="0" w:color="auto"/>
                <w:right w:val="none" w:sz="0" w:space="0" w:color="auto"/>
              </w:divBdr>
            </w:div>
          </w:divsChild>
        </w:div>
        <w:div w:id="731998922">
          <w:marLeft w:val="0"/>
          <w:marRight w:val="0"/>
          <w:marTop w:val="0"/>
          <w:marBottom w:val="0"/>
          <w:divBdr>
            <w:top w:val="none" w:sz="0" w:space="0" w:color="auto"/>
            <w:left w:val="none" w:sz="0" w:space="0" w:color="auto"/>
            <w:bottom w:val="none" w:sz="0" w:space="0" w:color="auto"/>
            <w:right w:val="none" w:sz="0" w:space="0" w:color="auto"/>
          </w:divBdr>
          <w:divsChild>
            <w:div w:id="37821456">
              <w:marLeft w:val="0"/>
              <w:marRight w:val="0"/>
              <w:marTop w:val="0"/>
              <w:marBottom w:val="0"/>
              <w:divBdr>
                <w:top w:val="none" w:sz="0" w:space="0" w:color="auto"/>
                <w:left w:val="none" w:sz="0" w:space="0" w:color="auto"/>
                <w:bottom w:val="none" w:sz="0" w:space="0" w:color="auto"/>
                <w:right w:val="none" w:sz="0" w:space="0" w:color="auto"/>
              </w:divBdr>
            </w:div>
          </w:divsChild>
        </w:div>
        <w:div w:id="771128318">
          <w:marLeft w:val="0"/>
          <w:marRight w:val="0"/>
          <w:marTop w:val="0"/>
          <w:marBottom w:val="0"/>
          <w:divBdr>
            <w:top w:val="none" w:sz="0" w:space="0" w:color="auto"/>
            <w:left w:val="none" w:sz="0" w:space="0" w:color="auto"/>
            <w:bottom w:val="none" w:sz="0" w:space="0" w:color="auto"/>
            <w:right w:val="none" w:sz="0" w:space="0" w:color="auto"/>
          </w:divBdr>
          <w:divsChild>
            <w:div w:id="2033142503">
              <w:marLeft w:val="0"/>
              <w:marRight w:val="0"/>
              <w:marTop w:val="0"/>
              <w:marBottom w:val="0"/>
              <w:divBdr>
                <w:top w:val="none" w:sz="0" w:space="0" w:color="auto"/>
                <w:left w:val="none" w:sz="0" w:space="0" w:color="auto"/>
                <w:bottom w:val="none" w:sz="0" w:space="0" w:color="auto"/>
                <w:right w:val="none" w:sz="0" w:space="0" w:color="auto"/>
              </w:divBdr>
            </w:div>
          </w:divsChild>
        </w:div>
        <w:div w:id="887424357">
          <w:marLeft w:val="0"/>
          <w:marRight w:val="0"/>
          <w:marTop w:val="0"/>
          <w:marBottom w:val="0"/>
          <w:divBdr>
            <w:top w:val="none" w:sz="0" w:space="0" w:color="auto"/>
            <w:left w:val="none" w:sz="0" w:space="0" w:color="auto"/>
            <w:bottom w:val="none" w:sz="0" w:space="0" w:color="auto"/>
            <w:right w:val="none" w:sz="0" w:space="0" w:color="auto"/>
          </w:divBdr>
          <w:divsChild>
            <w:div w:id="1338457677">
              <w:marLeft w:val="0"/>
              <w:marRight w:val="0"/>
              <w:marTop w:val="0"/>
              <w:marBottom w:val="0"/>
              <w:divBdr>
                <w:top w:val="none" w:sz="0" w:space="0" w:color="auto"/>
                <w:left w:val="none" w:sz="0" w:space="0" w:color="auto"/>
                <w:bottom w:val="none" w:sz="0" w:space="0" w:color="auto"/>
                <w:right w:val="none" w:sz="0" w:space="0" w:color="auto"/>
              </w:divBdr>
            </w:div>
          </w:divsChild>
        </w:div>
        <w:div w:id="1028482270">
          <w:marLeft w:val="0"/>
          <w:marRight w:val="0"/>
          <w:marTop w:val="0"/>
          <w:marBottom w:val="0"/>
          <w:divBdr>
            <w:top w:val="none" w:sz="0" w:space="0" w:color="auto"/>
            <w:left w:val="none" w:sz="0" w:space="0" w:color="auto"/>
            <w:bottom w:val="none" w:sz="0" w:space="0" w:color="auto"/>
            <w:right w:val="none" w:sz="0" w:space="0" w:color="auto"/>
          </w:divBdr>
          <w:divsChild>
            <w:div w:id="1560551151">
              <w:marLeft w:val="0"/>
              <w:marRight w:val="0"/>
              <w:marTop w:val="0"/>
              <w:marBottom w:val="0"/>
              <w:divBdr>
                <w:top w:val="none" w:sz="0" w:space="0" w:color="auto"/>
                <w:left w:val="none" w:sz="0" w:space="0" w:color="auto"/>
                <w:bottom w:val="none" w:sz="0" w:space="0" w:color="auto"/>
                <w:right w:val="none" w:sz="0" w:space="0" w:color="auto"/>
              </w:divBdr>
            </w:div>
          </w:divsChild>
        </w:div>
        <w:div w:id="1142649698">
          <w:marLeft w:val="0"/>
          <w:marRight w:val="0"/>
          <w:marTop w:val="0"/>
          <w:marBottom w:val="0"/>
          <w:divBdr>
            <w:top w:val="none" w:sz="0" w:space="0" w:color="auto"/>
            <w:left w:val="none" w:sz="0" w:space="0" w:color="auto"/>
            <w:bottom w:val="none" w:sz="0" w:space="0" w:color="auto"/>
            <w:right w:val="none" w:sz="0" w:space="0" w:color="auto"/>
          </w:divBdr>
          <w:divsChild>
            <w:div w:id="990060888">
              <w:marLeft w:val="0"/>
              <w:marRight w:val="0"/>
              <w:marTop w:val="0"/>
              <w:marBottom w:val="0"/>
              <w:divBdr>
                <w:top w:val="none" w:sz="0" w:space="0" w:color="auto"/>
                <w:left w:val="none" w:sz="0" w:space="0" w:color="auto"/>
                <w:bottom w:val="none" w:sz="0" w:space="0" w:color="auto"/>
                <w:right w:val="none" w:sz="0" w:space="0" w:color="auto"/>
              </w:divBdr>
            </w:div>
          </w:divsChild>
        </w:div>
        <w:div w:id="1287195827">
          <w:marLeft w:val="0"/>
          <w:marRight w:val="0"/>
          <w:marTop w:val="0"/>
          <w:marBottom w:val="0"/>
          <w:divBdr>
            <w:top w:val="none" w:sz="0" w:space="0" w:color="auto"/>
            <w:left w:val="none" w:sz="0" w:space="0" w:color="auto"/>
            <w:bottom w:val="none" w:sz="0" w:space="0" w:color="auto"/>
            <w:right w:val="none" w:sz="0" w:space="0" w:color="auto"/>
          </w:divBdr>
        </w:div>
        <w:div w:id="1523130571">
          <w:marLeft w:val="0"/>
          <w:marRight w:val="0"/>
          <w:marTop w:val="300"/>
          <w:marBottom w:val="0"/>
          <w:divBdr>
            <w:top w:val="none" w:sz="0" w:space="0" w:color="auto"/>
            <w:left w:val="none" w:sz="0" w:space="0" w:color="auto"/>
            <w:bottom w:val="none" w:sz="0" w:space="0" w:color="auto"/>
            <w:right w:val="none" w:sz="0" w:space="0" w:color="auto"/>
          </w:divBdr>
          <w:divsChild>
            <w:div w:id="707797437">
              <w:marLeft w:val="0"/>
              <w:marRight w:val="0"/>
              <w:marTop w:val="0"/>
              <w:marBottom w:val="0"/>
              <w:divBdr>
                <w:top w:val="none" w:sz="0" w:space="0" w:color="auto"/>
                <w:left w:val="none" w:sz="0" w:space="0" w:color="auto"/>
                <w:bottom w:val="none" w:sz="0" w:space="0" w:color="auto"/>
                <w:right w:val="none" w:sz="0" w:space="0" w:color="auto"/>
              </w:divBdr>
              <w:divsChild>
                <w:div w:id="45278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816">
          <w:marLeft w:val="0"/>
          <w:marRight w:val="0"/>
          <w:marTop w:val="0"/>
          <w:marBottom w:val="0"/>
          <w:divBdr>
            <w:top w:val="none" w:sz="0" w:space="0" w:color="auto"/>
            <w:left w:val="none" w:sz="0" w:space="0" w:color="auto"/>
            <w:bottom w:val="none" w:sz="0" w:space="0" w:color="auto"/>
            <w:right w:val="none" w:sz="0" w:space="0" w:color="auto"/>
          </w:divBdr>
          <w:divsChild>
            <w:div w:id="1113088990">
              <w:marLeft w:val="0"/>
              <w:marRight w:val="0"/>
              <w:marTop w:val="0"/>
              <w:marBottom w:val="0"/>
              <w:divBdr>
                <w:top w:val="none" w:sz="0" w:space="0" w:color="auto"/>
                <w:left w:val="none" w:sz="0" w:space="0" w:color="auto"/>
                <w:bottom w:val="none" w:sz="0" w:space="0" w:color="auto"/>
                <w:right w:val="none" w:sz="0" w:space="0" w:color="auto"/>
              </w:divBdr>
            </w:div>
          </w:divsChild>
        </w:div>
        <w:div w:id="1688561745">
          <w:marLeft w:val="0"/>
          <w:marRight w:val="0"/>
          <w:marTop w:val="300"/>
          <w:marBottom w:val="0"/>
          <w:divBdr>
            <w:top w:val="none" w:sz="0" w:space="0" w:color="auto"/>
            <w:left w:val="none" w:sz="0" w:space="0" w:color="auto"/>
            <w:bottom w:val="none" w:sz="0" w:space="0" w:color="auto"/>
            <w:right w:val="none" w:sz="0" w:space="0" w:color="auto"/>
          </w:divBdr>
          <w:divsChild>
            <w:div w:id="1370763897">
              <w:marLeft w:val="0"/>
              <w:marRight w:val="0"/>
              <w:marTop w:val="0"/>
              <w:marBottom w:val="0"/>
              <w:divBdr>
                <w:top w:val="none" w:sz="0" w:space="0" w:color="auto"/>
                <w:left w:val="none" w:sz="0" w:space="0" w:color="auto"/>
                <w:bottom w:val="none" w:sz="0" w:space="0" w:color="auto"/>
                <w:right w:val="none" w:sz="0" w:space="0" w:color="auto"/>
              </w:divBdr>
              <w:divsChild>
                <w:div w:id="676351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019579">
          <w:marLeft w:val="0"/>
          <w:marRight w:val="0"/>
          <w:marTop w:val="0"/>
          <w:marBottom w:val="0"/>
          <w:divBdr>
            <w:top w:val="none" w:sz="0" w:space="0" w:color="auto"/>
            <w:left w:val="none" w:sz="0" w:space="0" w:color="auto"/>
            <w:bottom w:val="none" w:sz="0" w:space="0" w:color="auto"/>
            <w:right w:val="none" w:sz="0" w:space="0" w:color="auto"/>
          </w:divBdr>
        </w:div>
        <w:div w:id="1980304008">
          <w:marLeft w:val="0"/>
          <w:marRight w:val="0"/>
          <w:marTop w:val="0"/>
          <w:marBottom w:val="0"/>
          <w:divBdr>
            <w:top w:val="none" w:sz="0" w:space="0" w:color="auto"/>
            <w:left w:val="none" w:sz="0" w:space="0" w:color="auto"/>
            <w:bottom w:val="none" w:sz="0" w:space="0" w:color="auto"/>
            <w:right w:val="none" w:sz="0" w:space="0" w:color="auto"/>
          </w:divBdr>
        </w:div>
      </w:divsChild>
    </w:div>
    <w:div w:id="1721051688">
      <w:bodyDiv w:val="1"/>
      <w:marLeft w:val="0"/>
      <w:marRight w:val="0"/>
      <w:marTop w:val="0"/>
      <w:marBottom w:val="0"/>
      <w:divBdr>
        <w:top w:val="none" w:sz="0" w:space="0" w:color="auto"/>
        <w:left w:val="none" w:sz="0" w:space="0" w:color="auto"/>
        <w:bottom w:val="none" w:sz="0" w:space="0" w:color="auto"/>
        <w:right w:val="none" w:sz="0" w:space="0" w:color="auto"/>
      </w:divBdr>
      <w:divsChild>
        <w:div w:id="1078285767">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sChild>
            <w:div w:id="1517038241">
              <w:marLeft w:val="0"/>
              <w:marRight w:val="0"/>
              <w:marTop w:val="0"/>
              <w:marBottom w:val="0"/>
              <w:divBdr>
                <w:top w:val="none" w:sz="0" w:space="0" w:color="auto"/>
                <w:left w:val="none" w:sz="0" w:space="0" w:color="auto"/>
                <w:bottom w:val="none" w:sz="0" w:space="0" w:color="auto"/>
                <w:right w:val="none" w:sz="0" w:space="0" w:color="auto"/>
              </w:divBdr>
            </w:div>
          </w:divsChild>
        </w:div>
        <w:div w:id="2097286624">
          <w:marLeft w:val="0"/>
          <w:marRight w:val="0"/>
          <w:marTop w:val="0"/>
          <w:marBottom w:val="0"/>
          <w:divBdr>
            <w:top w:val="none" w:sz="0" w:space="0" w:color="auto"/>
            <w:left w:val="none" w:sz="0" w:space="0" w:color="auto"/>
            <w:bottom w:val="none" w:sz="0" w:space="0" w:color="auto"/>
            <w:right w:val="none" w:sz="0" w:space="0" w:color="auto"/>
          </w:divBdr>
        </w:div>
        <w:div w:id="1770468494">
          <w:marLeft w:val="0"/>
          <w:marRight w:val="0"/>
          <w:marTop w:val="0"/>
          <w:marBottom w:val="0"/>
          <w:divBdr>
            <w:top w:val="none" w:sz="0" w:space="0" w:color="auto"/>
            <w:left w:val="none" w:sz="0" w:space="0" w:color="auto"/>
            <w:bottom w:val="none" w:sz="0" w:space="0" w:color="auto"/>
            <w:right w:val="none" w:sz="0" w:space="0" w:color="auto"/>
          </w:divBdr>
          <w:divsChild>
            <w:div w:id="1734691231">
              <w:marLeft w:val="0"/>
              <w:marRight w:val="0"/>
              <w:marTop w:val="0"/>
              <w:marBottom w:val="0"/>
              <w:divBdr>
                <w:top w:val="none" w:sz="0" w:space="0" w:color="auto"/>
                <w:left w:val="none" w:sz="0" w:space="0" w:color="auto"/>
                <w:bottom w:val="none" w:sz="0" w:space="0" w:color="auto"/>
                <w:right w:val="none" w:sz="0" w:space="0" w:color="auto"/>
              </w:divBdr>
            </w:div>
          </w:divsChild>
        </w:div>
        <w:div w:id="1071318370">
          <w:marLeft w:val="0"/>
          <w:marRight w:val="0"/>
          <w:marTop w:val="0"/>
          <w:marBottom w:val="0"/>
          <w:divBdr>
            <w:top w:val="none" w:sz="0" w:space="0" w:color="auto"/>
            <w:left w:val="none" w:sz="0" w:space="0" w:color="auto"/>
            <w:bottom w:val="none" w:sz="0" w:space="0" w:color="auto"/>
            <w:right w:val="none" w:sz="0" w:space="0" w:color="auto"/>
          </w:divBdr>
        </w:div>
        <w:div w:id="958417573">
          <w:marLeft w:val="0"/>
          <w:marRight w:val="0"/>
          <w:marTop w:val="0"/>
          <w:marBottom w:val="0"/>
          <w:divBdr>
            <w:top w:val="none" w:sz="0" w:space="0" w:color="auto"/>
            <w:left w:val="none" w:sz="0" w:space="0" w:color="auto"/>
            <w:bottom w:val="none" w:sz="0" w:space="0" w:color="auto"/>
            <w:right w:val="none" w:sz="0" w:space="0" w:color="auto"/>
          </w:divBdr>
          <w:divsChild>
            <w:div w:id="155927585">
              <w:marLeft w:val="0"/>
              <w:marRight w:val="0"/>
              <w:marTop w:val="0"/>
              <w:marBottom w:val="0"/>
              <w:divBdr>
                <w:top w:val="none" w:sz="0" w:space="0" w:color="auto"/>
                <w:left w:val="none" w:sz="0" w:space="0" w:color="auto"/>
                <w:bottom w:val="none" w:sz="0" w:space="0" w:color="auto"/>
                <w:right w:val="none" w:sz="0" w:space="0" w:color="auto"/>
              </w:divBdr>
            </w:div>
          </w:divsChild>
        </w:div>
        <w:div w:id="836531975">
          <w:marLeft w:val="0"/>
          <w:marRight w:val="0"/>
          <w:marTop w:val="0"/>
          <w:marBottom w:val="0"/>
          <w:divBdr>
            <w:top w:val="none" w:sz="0" w:space="0" w:color="auto"/>
            <w:left w:val="none" w:sz="0" w:space="0" w:color="auto"/>
            <w:bottom w:val="none" w:sz="0" w:space="0" w:color="auto"/>
            <w:right w:val="none" w:sz="0" w:space="0" w:color="auto"/>
          </w:divBdr>
        </w:div>
        <w:div w:id="408617416">
          <w:marLeft w:val="0"/>
          <w:marRight w:val="0"/>
          <w:marTop w:val="0"/>
          <w:marBottom w:val="0"/>
          <w:divBdr>
            <w:top w:val="none" w:sz="0" w:space="0" w:color="auto"/>
            <w:left w:val="none" w:sz="0" w:space="0" w:color="auto"/>
            <w:bottom w:val="none" w:sz="0" w:space="0" w:color="auto"/>
            <w:right w:val="none" w:sz="0" w:space="0" w:color="auto"/>
          </w:divBdr>
          <w:divsChild>
            <w:div w:id="10838257">
              <w:marLeft w:val="0"/>
              <w:marRight w:val="0"/>
              <w:marTop w:val="0"/>
              <w:marBottom w:val="0"/>
              <w:divBdr>
                <w:top w:val="none" w:sz="0" w:space="0" w:color="auto"/>
                <w:left w:val="none" w:sz="0" w:space="0" w:color="auto"/>
                <w:bottom w:val="none" w:sz="0" w:space="0" w:color="auto"/>
                <w:right w:val="none" w:sz="0" w:space="0" w:color="auto"/>
              </w:divBdr>
            </w:div>
          </w:divsChild>
        </w:div>
        <w:div w:id="1887793623">
          <w:marLeft w:val="0"/>
          <w:marRight w:val="0"/>
          <w:marTop w:val="0"/>
          <w:marBottom w:val="0"/>
          <w:divBdr>
            <w:top w:val="none" w:sz="0" w:space="0" w:color="auto"/>
            <w:left w:val="none" w:sz="0" w:space="0" w:color="auto"/>
            <w:bottom w:val="none" w:sz="0" w:space="0" w:color="auto"/>
            <w:right w:val="none" w:sz="0" w:space="0" w:color="auto"/>
          </w:divBdr>
        </w:div>
        <w:div w:id="566034587">
          <w:marLeft w:val="0"/>
          <w:marRight w:val="0"/>
          <w:marTop w:val="0"/>
          <w:marBottom w:val="0"/>
          <w:divBdr>
            <w:top w:val="none" w:sz="0" w:space="0" w:color="auto"/>
            <w:left w:val="none" w:sz="0" w:space="0" w:color="auto"/>
            <w:bottom w:val="none" w:sz="0" w:space="0" w:color="auto"/>
            <w:right w:val="none" w:sz="0" w:space="0" w:color="auto"/>
          </w:divBdr>
          <w:divsChild>
            <w:div w:id="1722484077">
              <w:marLeft w:val="0"/>
              <w:marRight w:val="0"/>
              <w:marTop w:val="0"/>
              <w:marBottom w:val="0"/>
              <w:divBdr>
                <w:top w:val="none" w:sz="0" w:space="0" w:color="auto"/>
                <w:left w:val="none" w:sz="0" w:space="0" w:color="auto"/>
                <w:bottom w:val="none" w:sz="0" w:space="0" w:color="auto"/>
                <w:right w:val="none" w:sz="0" w:space="0" w:color="auto"/>
              </w:divBdr>
            </w:div>
          </w:divsChild>
        </w:div>
        <w:div w:id="1373192039">
          <w:marLeft w:val="0"/>
          <w:marRight w:val="0"/>
          <w:marTop w:val="0"/>
          <w:marBottom w:val="0"/>
          <w:divBdr>
            <w:top w:val="none" w:sz="0" w:space="0" w:color="auto"/>
            <w:left w:val="none" w:sz="0" w:space="0" w:color="auto"/>
            <w:bottom w:val="none" w:sz="0" w:space="0" w:color="auto"/>
            <w:right w:val="none" w:sz="0" w:space="0" w:color="auto"/>
          </w:divBdr>
        </w:div>
        <w:div w:id="270937581">
          <w:marLeft w:val="0"/>
          <w:marRight w:val="0"/>
          <w:marTop w:val="0"/>
          <w:marBottom w:val="0"/>
          <w:divBdr>
            <w:top w:val="none" w:sz="0" w:space="0" w:color="auto"/>
            <w:left w:val="none" w:sz="0" w:space="0" w:color="auto"/>
            <w:bottom w:val="none" w:sz="0" w:space="0" w:color="auto"/>
            <w:right w:val="none" w:sz="0" w:space="0" w:color="auto"/>
          </w:divBdr>
          <w:divsChild>
            <w:div w:id="2084134822">
              <w:marLeft w:val="0"/>
              <w:marRight w:val="0"/>
              <w:marTop w:val="0"/>
              <w:marBottom w:val="0"/>
              <w:divBdr>
                <w:top w:val="none" w:sz="0" w:space="0" w:color="auto"/>
                <w:left w:val="none" w:sz="0" w:space="0" w:color="auto"/>
                <w:bottom w:val="none" w:sz="0" w:space="0" w:color="auto"/>
                <w:right w:val="none" w:sz="0" w:space="0" w:color="auto"/>
              </w:divBdr>
            </w:div>
          </w:divsChild>
        </w:div>
        <w:div w:id="1652903424">
          <w:marLeft w:val="0"/>
          <w:marRight w:val="0"/>
          <w:marTop w:val="0"/>
          <w:marBottom w:val="0"/>
          <w:divBdr>
            <w:top w:val="none" w:sz="0" w:space="0" w:color="auto"/>
            <w:left w:val="none" w:sz="0" w:space="0" w:color="auto"/>
            <w:bottom w:val="none" w:sz="0" w:space="0" w:color="auto"/>
            <w:right w:val="none" w:sz="0" w:space="0" w:color="auto"/>
          </w:divBdr>
        </w:div>
        <w:div w:id="409815757">
          <w:marLeft w:val="0"/>
          <w:marRight w:val="0"/>
          <w:marTop w:val="0"/>
          <w:marBottom w:val="0"/>
          <w:divBdr>
            <w:top w:val="none" w:sz="0" w:space="0" w:color="auto"/>
            <w:left w:val="none" w:sz="0" w:space="0" w:color="auto"/>
            <w:bottom w:val="none" w:sz="0" w:space="0" w:color="auto"/>
            <w:right w:val="none" w:sz="0" w:space="0" w:color="auto"/>
          </w:divBdr>
          <w:divsChild>
            <w:div w:id="1755589259">
              <w:marLeft w:val="0"/>
              <w:marRight w:val="0"/>
              <w:marTop w:val="0"/>
              <w:marBottom w:val="0"/>
              <w:divBdr>
                <w:top w:val="none" w:sz="0" w:space="0" w:color="auto"/>
                <w:left w:val="none" w:sz="0" w:space="0" w:color="auto"/>
                <w:bottom w:val="none" w:sz="0" w:space="0" w:color="auto"/>
                <w:right w:val="none" w:sz="0" w:space="0" w:color="auto"/>
              </w:divBdr>
            </w:div>
          </w:divsChild>
        </w:div>
        <w:div w:id="333921747">
          <w:marLeft w:val="0"/>
          <w:marRight w:val="0"/>
          <w:marTop w:val="300"/>
          <w:marBottom w:val="0"/>
          <w:divBdr>
            <w:top w:val="none" w:sz="0" w:space="0" w:color="auto"/>
            <w:left w:val="none" w:sz="0" w:space="0" w:color="auto"/>
            <w:bottom w:val="none" w:sz="0" w:space="0" w:color="auto"/>
            <w:right w:val="none" w:sz="0" w:space="0" w:color="auto"/>
          </w:divBdr>
          <w:divsChild>
            <w:div w:id="620768893">
              <w:marLeft w:val="0"/>
              <w:marRight w:val="0"/>
              <w:marTop w:val="0"/>
              <w:marBottom w:val="0"/>
              <w:divBdr>
                <w:top w:val="none" w:sz="0" w:space="0" w:color="auto"/>
                <w:left w:val="none" w:sz="0" w:space="0" w:color="auto"/>
                <w:bottom w:val="none" w:sz="0" w:space="0" w:color="auto"/>
                <w:right w:val="none" w:sz="0" w:space="0" w:color="auto"/>
              </w:divBdr>
              <w:divsChild>
                <w:div w:id="706299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28426">
          <w:marLeft w:val="0"/>
          <w:marRight w:val="0"/>
          <w:marTop w:val="300"/>
          <w:marBottom w:val="0"/>
          <w:divBdr>
            <w:top w:val="none" w:sz="0" w:space="0" w:color="auto"/>
            <w:left w:val="none" w:sz="0" w:space="0" w:color="auto"/>
            <w:bottom w:val="none" w:sz="0" w:space="0" w:color="auto"/>
            <w:right w:val="none" w:sz="0" w:space="0" w:color="auto"/>
          </w:divBdr>
          <w:divsChild>
            <w:div w:id="722632616">
              <w:marLeft w:val="0"/>
              <w:marRight w:val="0"/>
              <w:marTop w:val="0"/>
              <w:marBottom w:val="0"/>
              <w:divBdr>
                <w:top w:val="none" w:sz="0" w:space="0" w:color="auto"/>
                <w:left w:val="none" w:sz="0" w:space="0" w:color="auto"/>
                <w:bottom w:val="none" w:sz="0" w:space="0" w:color="auto"/>
                <w:right w:val="none" w:sz="0" w:space="0" w:color="auto"/>
              </w:divBdr>
              <w:divsChild>
                <w:div w:id="1815903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667677">
          <w:marLeft w:val="0"/>
          <w:marRight w:val="0"/>
          <w:marTop w:val="300"/>
          <w:marBottom w:val="0"/>
          <w:divBdr>
            <w:top w:val="none" w:sz="0" w:space="0" w:color="auto"/>
            <w:left w:val="none" w:sz="0" w:space="0" w:color="auto"/>
            <w:bottom w:val="none" w:sz="0" w:space="0" w:color="auto"/>
            <w:right w:val="none" w:sz="0" w:space="0" w:color="auto"/>
          </w:divBdr>
          <w:divsChild>
            <w:div w:id="21824223">
              <w:marLeft w:val="0"/>
              <w:marRight w:val="0"/>
              <w:marTop w:val="0"/>
              <w:marBottom w:val="0"/>
              <w:divBdr>
                <w:top w:val="none" w:sz="0" w:space="0" w:color="auto"/>
                <w:left w:val="none" w:sz="0" w:space="0" w:color="auto"/>
                <w:bottom w:val="none" w:sz="0" w:space="0" w:color="auto"/>
                <w:right w:val="none" w:sz="0" w:space="0" w:color="auto"/>
              </w:divBdr>
              <w:divsChild>
                <w:div w:id="208807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581901">
          <w:marLeft w:val="0"/>
          <w:marRight w:val="0"/>
          <w:marTop w:val="300"/>
          <w:marBottom w:val="0"/>
          <w:divBdr>
            <w:top w:val="none" w:sz="0" w:space="0" w:color="auto"/>
            <w:left w:val="none" w:sz="0" w:space="0" w:color="auto"/>
            <w:bottom w:val="none" w:sz="0" w:space="0" w:color="auto"/>
            <w:right w:val="none" w:sz="0" w:space="0" w:color="auto"/>
          </w:divBdr>
          <w:divsChild>
            <w:div w:id="556818904">
              <w:marLeft w:val="0"/>
              <w:marRight w:val="0"/>
              <w:marTop w:val="0"/>
              <w:marBottom w:val="0"/>
              <w:divBdr>
                <w:top w:val="none" w:sz="0" w:space="0" w:color="auto"/>
                <w:left w:val="none" w:sz="0" w:space="0" w:color="auto"/>
                <w:bottom w:val="none" w:sz="0" w:space="0" w:color="auto"/>
                <w:right w:val="none" w:sz="0" w:space="0" w:color="auto"/>
              </w:divBdr>
              <w:divsChild>
                <w:div w:id="15106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1124205">
      <w:bodyDiv w:val="1"/>
      <w:marLeft w:val="0"/>
      <w:marRight w:val="0"/>
      <w:marTop w:val="0"/>
      <w:marBottom w:val="0"/>
      <w:divBdr>
        <w:top w:val="none" w:sz="0" w:space="0" w:color="auto"/>
        <w:left w:val="none" w:sz="0" w:space="0" w:color="auto"/>
        <w:bottom w:val="none" w:sz="0" w:space="0" w:color="auto"/>
        <w:right w:val="none" w:sz="0" w:space="0" w:color="auto"/>
      </w:divBdr>
    </w:div>
    <w:div w:id="1721321058">
      <w:bodyDiv w:val="1"/>
      <w:marLeft w:val="0"/>
      <w:marRight w:val="0"/>
      <w:marTop w:val="0"/>
      <w:marBottom w:val="0"/>
      <w:divBdr>
        <w:top w:val="none" w:sz="0" w:space="0" w:color="auto"/>
        <w:left w:val="none" w:sz="0" w:space="0" w:color="auto"/>
        <w:bottom w:val="none" w:sz="0" w:space="0" w:color="auto"/>
        <w:right w:val="none" w:sz="0" w:space="0" w:color="auto"/>
      </w:divBdr>
      <w:divsChild>
        <w:div w:id="90978959">
          <w:marLeft w:val="0"/>
          <w:marRight w:val="0"/>
          <w:marTop w:val="0"/>
          <w:marBottom w:val="0"/>
          <w:divBdr>
            <w:top w:val="none" w:sz="0" w:space="0" w:color="auto"/>
            <w:left w:val="none" w:sz="0" w:space="0" w:color="auto"/>
            <w:bottom w:val="none" w:sz="0" w:space="0" w:color="auto"/>
            <w:right w:val="none" w:sz="0" w:space="0" w:color="auto"/>
          </w:divBdr>
        </w:div>
        <w:div w:id="193885429">
          <w:marLeft w:val="0"/>
          <w:marRight w:val="0"/>
          <w:marTop w:val="0"/>
          <w:marBottom w:val="0"/>
          <w:divBdr>
            <w:top w:val="none" w:sz="0" w:space="0" w:color="auto"/>
            <w:left w:val="none" w:sz="0" w:space="0" w:color="auto"/>
            <w:bottom w:val="none" w:sz="0" w:space="0" w:color="auto"/>
            <w:right w:val="none" w:sz="0" w:space="0" w:color="auto"/>
          </w:divBdr>
          <w:divsChild>
            <w:div w:id="402527951">
              <w:marLeft w:val="0"/>
              <w:marRight w:val="0"/>
              <w:marTop w:val="0"/>
              <w:marBottom w:val="0"/>
              <w:divBdr>
                <w:top w:val="none" w:sz="0" w:space="0" w:color="auto"/>
                <w:left w:val="none" w:sz="0" w:space="0" w:color="auto"/>
                <w:bottom w:val="none" w:sz="0" w:space="0" w:color="auto"/>
                <w:right w:val="none" w:sz="0" w:space="0" w:color="auto"/>
              </w:divBdr>
            </w:div>
          </w:divsChild>
        </w:div>
        <w:div w:id="304286992">
          <w:marLeft w:val="0"/>
          <w:marRight w:val="0"/>
          <w:marTop w:val="0"/>
          <w:marBottom w:val="0"/>
          <w:divBdr>
            <w:top w:val="none" w:sz="0" w:space="0" w:color="auto"/>
            <w:left w:val="none" w:sz="0" w:space="0" w:color="auto"/>
            <w:bottom w:val="none" w:sz="0" w:space="0" w:color="auto"/>
            <w:right w:val="none" w:sz="0" w:space="0" w:color="auto"/>
          </w:divBdr>
        </w:div>
        <w:div w:id="1133402780">
          <w:marLeft w:val="0"/>
          <w:marRight w:val="0"/>
          <w:marTop w:val="0"/>
          <w:marBottom w:val="0"/>
          <w:divBdr>
            <w:top w:val="none" w:sz="0" w:space="0" w:color="auto"/>
            <w:left w:val="none" w:sz="0" w:space="0" w:color="auto"/>
            <w:bottom w:val="none" w:sz="0" w:space="0" w:color="auto"/>
            <w:right w:val="none" w:sz="0" w:space="0" w:color="auto"/>
          </w:divBdr>
          <w:divsChild>
            <w:div w:id="777796941">
              <w:marLeft w:val="0"/>
              <w:marRight w:val="0"/>
              <w:marTop w:val="0"/>
              <w:marBottom w:val="0"/>
              <w:divBdr>
                <w:top w:val="none" w:sz="0" w:space="0" w:color="auto"/>
                <w:left w:val="none" w:sz="0" w:space="0" w:color="auto"/>
                <w:bottom w:val="none" w:sz="0" w:space="0" w:color="auto"/>
                <w:right w:val="none" w:sz="0" w:space="0" w:color="auto"/>
              </w:divBdr>
            </w:div>
          </w:divsChild>
        </w:div>
        <w:div w:id="877663892">
          <w:marLeft w:val="0"/>
          <w:marRight w:val="0"/>
          <w:marTop w:val="0"/>
          <w:marBottom w:val="0"/>
          <w:divBdr>
            <w:top w:val="none" w:sz="0" w:space="0" w:color="auto"/>
            <w:left w:val="none" w:sz="0" w:space="0" w:color="auto"/>
            <w:bottom w:val="none" w:sz="0" w:space="0" w:color="auto"/>
            <w:right w:val="none" w:sz="0" w:space="0" w:color="auto"/>
          </w:divBdr>
        </w:div>
        <w:div w:id="1283000790">
          <w:marLeft w:val="0"/>
          <w:marRight w:val="0"/>
          <w:marTop w:val="0"/>
          <w:marBottom w:val="0"/>
          <w:divBdr>
            <w:top w:val="none" w:sz="0" w:space="0" w:color="auto"/>
            <w:left w:val="none" w:sz="0" w:space="0" w:color="auto"/>
            <w:bottom w:val="none" w:sz="0" w:space="0" w:color="auto"/>
            <w:right w:val="none" w:sz="0" w:space="0" w:color="auto"/>
          </w:divBdr>
          <w:divsChild>
            <w:div w:id="1054961630">
              <w:marLeft w:val="0"/>
              <w:marRight w:val="0"/>
              <w:marTop w:val="0"/>
              <w:marBottom w:val="0"/>
              <w:divBdr>
                <w:top w:val="none" w:sz="0" w:space="0" w:color="auto"/>
                <w:left w:val="none" w:sz="0" w:space="0" w:color="auto"/>
                <w:bottom w:val="none" w:sz="0" w:space="0" w:color="auto"/>
                <w:right w:val="none" w:sz="0" w:space="0" w:color="auto"/>
              </w:divBdr>
            </w:div>
          </w:divsChild>
        </w:div>
        <w:div w:id="1860506670">
          <w:marLeft w:val="0"/>
          <w:marRight w:val="0"/>
          <w:marTop w:val="0"/>
          <w:marBottom w:val="0"/>
          <w:divBdr>
            <w:top w:val="none" w:sz="0" w:space="0" w:color="auto"/>
            <w:left w:val="none" w:sz="0" w:space="0" w:color="auto"/>
            <w:bottom w:val="none" w:sz="0" w:space="0" w:color="auto"/>
            <w:right w:val="none" w:sz="0" w:space="0" w:color="auto"/>
          </w:divBdr>
        </w:div>
        <w:div w:id="433130104">
          <w:marLeft w:val="0"/>
          <w:marRight w:val="0"/>
          <w:marTop w:val="0"/>
          <w:marBottom w:val="0"/>
          <w:divBdr>
            <w:top w:val="none" w:sz="0" w:space="0" w:color="auto"/>
            <w:left w:val="none" w:sz="0" w:space="0" w:color="auto"/>
            <w:bottom w:val="none" w:sz="0" w:space="0" w:color="auto"/>
            <w:right w:val="none" w:sz="0" w:space="0" w:color="auto"/>
          </w:divBdr>
          <w:divsChild>
            <w:div w:id="608901272">
              <w:marLeft w:val="0"/>
              <w:marRight w:val="0"/>
              <w:marTop w:val="0"/>
              <w:marBottom w:val="0"/>
              <w:divBdr>
                <w:top w:val="none" w:sz="0" w:space="0" w:color="auto"/>
                <w:left w:val="none" w:sz="0" w:space="0" w:color="auto"/>
                <w:bottom w:val="none" w:sz="0" w:space="0" w:color="auto"/>
                <w:right w:val="none" w:sz="0" w:space="0" w:color="auto"/>
              </w:divBdr>
            </w:div>
          </w:divsChild>
        </w:div>
        <w:div w:id="915742978">
          <w:marLeft w:val="0"/>
          <w:marRight w:val="0"/>
          <w:marTop w:val="0"/>
          <w:marBottom w:val="0"/>
          <w:divBdr>
            <w:top w:val="none" w:sz="0" w:space="0" w:color="auto"/>
            <w:left w:val="none" w:sz="0" w:space="0" w:color="auto"/>
            <w:bottom w:val="none" w:sz="0" w:space="0" w:color="auto"/>
            <w:right w:val="none" w:sz="0" w:space="0" w:color="auto"/>
          </w:divBdr>
        </w:div>
        <w:div w:id="467165404">
          <w:marLeft w:val="0"/>
          <w:marRight w:val="0"/>
          <w:marTop w:val="0"/>
          <w:marBottom w:val="0"/>
          <w:divBdr>
            <w:top w:val="none" w:sz="0" w:space="0" w:color="auto"/>
            <w:left w:val="none" w:sz="0" w:space="0" w:color="auto"/>
            <w:bottom w:val="none" w:sz="0" w:space="0" w:color="auto"/>
            <w:right w:val="none" w:sz="0" w:space="0" w:color="auto"/>
          </w:divBdr>
          <w:divsChild>
            <w:div w:id="1237865515">
              <w:marLeft w:val="0"/>
              <w:marRight w:val="0"/>
              <w:marTop w:val="0"/>
              <w:marBottom w:val="0"/>
              <w:divBdr>
                <w:top w:val="none" w:sz="0" w:space="0" w:color="auto"/>
                <w:left w:val="none" w:sz="0" w:space="0" w:color="auto"/>
                <w:bottom w:val="none" w:sz="0" w:space="0" w:color="auto"/>
                <w:right w:val="none" w:sz="0" w:space="0" w:color="auto"/>
              </w:divBdr>
            </w:div>
          </w:divsChild>
        </w:div>
        <w:div w:id="1878157690">
          <w:marLeft w:val="0"/>
          <w:marRight w:val="0"/>
          <w:marTop w:val="0"/>
          <w:marBottom w:val="0"/>
          <w:divBdr>
            <w:top w:val="none" w:sz="0" w:space="0" w:color="auto"/>
            <w:left w:val="none" w:sz="0" w:space="0" w:color="auto"/>
            <w:bottom w:val="none" w:sz="0" w:space="0" w:color="auto"/>
            <w:right w:val="none" w:sz="0" w:space="0" w:color="auto"/>
          </w:divBdr>
        </w:div>
        <w:div w:id="551693759">
          <w:marLeft w:val="0"/>
          <w:marRight w:val="0"/>
          <w:marTop w:val="0"/>
          <w:marBottom w:val="0"/>
          <w:divBdr>
            <w:top w:val="none" w:sz="0" w:space="0" w:color="auto"/>
            <w:left w:val="none" w:sz="0" w:space="0" w:color="auto"/>
            <w:bottom w:val="none" w:sz="0" w:space="0" w:color="auto"/>
            <w:right w:val="none" w:sz="0" w:space="0" w:color="auto"/>
          </w:divBdr>
          <w:divsChild>
            <w:div w:id="308897693">
              <w:marLeft w:val="0"/>
              <w:marRight w:val="0"/>
              <w:marTop w:val="0"/>
              <w:marBottom w:val="0"/>
              <w:divBdr>
                <w:top w:val="none" w:sz="0" w:space="0" w:color="auto"/>
                <w:left w:val="none" w:sz="0" w:space="0" w:color="auto"/>
                <w:bottom w:val="none" w:sz="0" w:space="0" w:color="auto"/>
                <w:right w:val="none" w:sz="0" w:space="0" w:color="auto"/>
              </w:divBdr>
            </w:div>
          </w:divsChild>
        </w:div>
        <w:div w:id="385372617">
          <w:marLeft w:val="0"/>
          <w:marRight w:val="0"/>
          <w:marTop w:val="0"/>
          <w:marBottom w:val="0"/>
          <w:divBdr>
            <w:top w:val="none" w:sz="0" w:space="0" w:color="auto"/>
            <w:left w:val="none" w:sz="0" w:space="0" w:color="auto"/>
            <w:bottom w:val="none" w:sz="0" w:space="0" w:color="auto"/>
            <w:right w:val="none" w:sz="0" w:space="0" w:color="auto"/>
          </w:divBdr>
        </w:div>
        <w:div w:id="706610504">
          <w:marLeft w:val="0"/>
          <w:marRight w:val="0"/>
          <w:marTop w:val="0"/>
          <w:marBottom w:val="0"/>
          <w:divBdr>
            <w:top w:val="none" w:sz="0" w:space="0" w:color="auto"/>
            <w:left w:val="none" w:sz="0" w:space="0" w:color="auto"/>
            <w:bottom w:val="none" w:sz="0" w:space="0" w:color="auto"/>
            <w:right w:val="none" w:sz="0" w:space="0" w:color="auto"/>
          </w:divBdr>
          <w:divsChild>
            <w:div w:id="754858046">
              <w:marLeft w:val="0"/>
              <w:marRight w:val="0"/>
              <w:marTop w:val="0"/>
              <w:marBottom w:val="0"/>
              <w:divBdr>
                <w:top w:val="none" w:sz="0" w:space="0" w:color="auto"/>
                <w:left w:val="none" w:sz="0" w:space="0" w:color="auto"/>
                <w:bottom w:val="none" w:sz="0" w:space="0" w:color="auto"/>
                <w:right w:val="none" w:sz="0" w:space="0" w:color="auto"/>
              </w:divBdr>
            </w:div>
          </w:divsChild>
        </w:div>
        <w:div w:id="280961075">
          <w:marLeft w:val="0"/>
          <w:marRight w:val="0"/>
          <w:marTop w:val="300"/>
          <w:marBottom w:val="0"/>
          <w:divBdr>
            <w:top w:val="none" w:sz="0" w:space="0" w:color="auto"/>
            <w:left w:val="none" w:sz="0" w:space="0" w:color="auto"/>
            <w:bottom w:val="none" w:sz="0" w:space="0" w:color="auto"/>
            <w:right w:val="none" w:sz="0" w:space="0" w:color="auto"/>
          </w:divBdr>
          <w:divsChild>
            <w:div w:id="1543202190">
              <w:marLeft w:val="0"/>
              <w:marRight w:val="0"/>
              <w:marTop w:val="0"/>
              <w:marBottom w:val="0"/>
              <w:divBdr>
                <w:top w:val="none" w:sz="0" w:space="0" w:color="auto"/>
                <w:left w:val="none" w:sz="0" w:space="0" w:color="auto"/>
                <w:bottom w:val="none" w:sz="0" w:space="0" w:color="auto"/>
                <w:right w:val="none" w:sz="0" w:space="0" w:color="auto"/>
              </w:divBdr>
              <w:divsChild>
                <w:div w:id="868253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816088">
          <w:marLeft w:val="0"/>
          <w:marRight w:val="0"/>
          <w:marTop w:val="300"/>
          <w:marBottom w:val="0"/>
          <w:divBdr>
            <w:top w:val="none" w:sz="0" w:space="0" w:color="auto"/>
            <w:left w:val="none" w:sz="0" w:space="0" w:color="auto"/>
            <w:bottom w:val="none" w:sz="0" w:space="0" w:color="auto"/>
            <w:right w:val="none" w:sz="0" w:space="0" w:color="auto"/>
          </w:divBdr>
          <w:divsChild>
            <w:div w:id="697850726">
              <w:marLeft w:val="0"/>
              <w:marRight w:val="0"/>
              <w:marTop w:val="0"/>
              <w:marBottom w:val="0"/>
              <w:divBdr>
                <w:top w:val="none" w:sz="0" w:space="0" w:color="auto"/>
                <w:left w:val="none" w:sz="0" w:space="0" w:color="auto"/>
                <w:bottom w:val="none" w:sz="0" w:space="0" w:color="auto"/>
                <w:right w:val="none" w:sz="0" w:space="0" w:color="auto"/>
              </w:divBdr>
              <w:divsChild>
                <w:div w:id="1278752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74388">
          <w:marLeft w:val="0"/>
          <w:marRight w:val="0"/>
          <w:marTop w:val="300"/>
          <w:marBottom w:val="0"/>
          <w:divBdr>
            <w:top w:val="none" w:sz="0" w:space="0" w:color="auto"/>
            <w:left w:val="none" w:sz="0" w:space="0" w:color="auto"/>
            <w:bottom w:val="none" w:sz="0" w:space="0" w:color="auto"/>
            <w:right w:val="none" w:sz="0" w:space="0" w:color="auto"/>
          </w:divBdr>
          <w:divsChild>
            <w:div w:id="207566755">
              <w:marLeft w:val="0"/>
              <w:marRight w:val="0"/>
              <w:marTop w:val="0"/>
              <w:marBottom w:val="0"/>
              <w:divBdr>
                <w:top w:val="none" w:sz="0" w:space="0" w:color="auto"/>
                <w:left w:val="none" w:sz="0" w:space="0" w:color="auto"/>
                <w:bottom w:val="none" w:sz="0" w:space="0" w:color="auto"/>
                <w:right w:val="none" w:sz="0" w:space="0" w:color="auto"/>
              </w:divBdr>
              <w:divsChild>
                <w:div w:id="1487240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08138">
          <w:marLeft w:val="0"/>
          <w:marRight w:val="0"/>
          <w:marTop w:val="300"/>
          <w:marBottom w:val="0"/>
          <w:divBdr>
            <w:top w:val="none" w:sz="0" w:space="0" w:color="auto"/>
            <w:left w:val="none" w:sz="0" w:space="0" w:color="auto"/>
            <w:bottom w:val="none" w:sz="0" w:space="0" w:color="auto"/>
            <w:right w:val="none" w:sz="0" w:space="0" w:color="auto"/>
          </w:divBdr>
          <w:divsChild>
            <w:div w:id="1848446564">
              <w:marLeft w:val="0"/>
              <w:marRight w:val="0"/>
              <w:marTop w:val="0"/>
              <w:marBottom w:val="0"/>
              <w:divBdr>
                <w:top w:val="none" w:sz="0" w:space="0" w:color="auto"/>
                <w:left w:val="none" w:sz="0" w:space="0" w:color="auto"/>
                <w:bottom w:val="none" w:sz="0" w:space="0" w:color="auto"/>
                <w:right w:val="none" w:sz="0" w:space="0" w:color="auto"/>
              </w:divBdr>
              <w:divsChild>
                <w:div w:id="101503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2482923">
      <w:bodyDiv w:val="1"/>
      <w:marLeft w:val="0"/>
      <w:marRight w:val="0"/>
      <w:marTop w:val="0"/>
      <w:marBottom w:val="0"/>
      <w:divBdr>
        <w:top w:val="none" w:sz="0" w:space="0" w:color="auto"/>
        <w:left w:val="none" w:sz="0" w:space="0" w:color="auto"/>
        <w:bottom w:val="none" w:sz="0" w:space="0" w:color="auto"/>
        <w:right w:val="none" w:sz="0" w:space="0" w:color="auto"/>
      </w:divBdr>
    </w:div>
    <w:div w:id="1723095281">
      <w:bodyDiv w:val="1"/>
      <w:marLeft w:val="0"/>
      <w:marRight w:val="0"/>
      <w:marTop w:val="0"/>
      <w:marBottom w:val="0"/>
      <w:divBdr>
        <w:top w:val="none" w:sz="0" w:space="0" w:color="auto"/>
        <w:left w:val="none" w:sz="0" w:space="0" w:color="auto"/>
        <w:bottom w:val="none" w:sz="0" w:space="0" w:color="auto"/>
        <w:right w:val="none" w:sz="0" w:space="0" w:color="auto"/>
      </w:divBdr>
    </w:div>
    <w:div w:id="1723553767">
      <w:bodyDiv w:val="1"/>
      <w:marLeft w:val="0"/>
      <w:marRight w:val="0"/>
      <w:marTop w:val="0"/>
      <w:marBottom w:val="0"/>
      <w:divBdr>
        <w:top w:val="none" w:sz="0" w:space="0" w:color="auto"/>
        <w:left w:val="none" w:sz="0" w:space="0" w:color="auto"/>
        <w:bottom w:val="none" w:sz="0" w:space="0" w:color="auto"/>
        <w:right w:val="none" w:sz="0" w:space="0" w:color="auto"/>
      </w:divBdr>
    </w:div>
    <w:div w:id="1723678186">
      <w:bodyDiv w:val="1"/>
      <w:marLeft w:val="0"/>
      <w:marRight w:val="0"/>
      <w:marTop w:val="0"/>
      <w:marBottom w:val="0"/>
      <w:divBdr>
        <w:top w:val="none" w:sz="0" w:space="0" w:color="auto"/>
        <w:left w:val="none" w:sz="0" w:space="0" w:color="auto"/>
        <w:bottom w:val="none" w:sz="0" w:space="0" w:color="auto"/>
        <w:right w:val="none" w:sz="0" w:space="0" w:color="auto"/>
      </w:divBdr>
    </w:div>
    <w:div w:id="1724331958">
      <w:bodyDiv w:val="1"/>
      <w:marLeft w:val="0"/>
      <w:marRight w:val="0"/>
      <w:marTop w:val="0"/>
      <w:marBottom w:val="0"/>
      <w:divBdr>
        <w:top w:val="none" w:sz="0" w:space="0" w:color="auto"/>
        <w:left w:val="none" w:sz="0" w:space="0" w:color="auto"/>
        <w:bottom w:val="none" w:sz="0" w:space="0" w:color="auto"/>
        <w:right w:val="none" w:sz="0" w:space="0" w:color="auto"/>
      </w:divBdr>
      <w:divsChild>
        <w:div w:id="198666858">
          <w:marLeft w:val="0"/>
          <w:marRight w:val="0"/>
          <w:marTop w:val="0"/>
          <w:marBottom w:val="0"/>
          <w:divBdr>
            <w:top w:val="none" w:sz="0" w:space="0" w:color="auto"/>
            <w:left w:val="none" w:sz="0" w:space="0" w:color="auto"/>
            <w:bottom w:val="none" w:sz="0" w:space="0" w:color="auto"/>
            <w:right w:val="none" w:sz="0" w:space="0" w:color="auto"/>
          </w:divBdr>
          <w:divsChild>
            <w:div w:id="1143622008">
              <w:marLeft w:val="0"/>
              <w:marRight w:val="0"/>
              <w:marTop w:val="0"/>
              <w:marBottom w:val="0"/>
              <w:divBdr>
                <w:top w:val="none" w:sz="0" w:space="0" w:color="auto"/>
                <w:left w:val="none" w:sz="0" w:space="0" w:color="auto"/>
                <w:bottom w:val="none" w:sz="0" w:space="0" w:color="auto"/>
                <w:right w:val="none" w:sz="0" w:space="0" w:color="auto"/>
              </w:divBdr>
            </w:div>
          </w:divsChild>
        </w:div>
        <w:div w:id="313996632">
          <w:marLeft w:val="0"/>
          <w:marRight w:val="0"/>
          <w:marTop w:val="0"/>
          <w:marBottom w:val="0"/>
          <w:divBdr>
            <w:top w:val="none" w:sz="0" w:space="0" w:color="auto"/>
            <w:left w:val="none" w:sz="0" w:space="0" w:color="auto"/>
            <w:bottom w:val="none" w:sz="0" w:space="0" w:color="auto"/>
            <w:right w:val="none" w:sz="0" w:space="0" w:color="auto"/>
          </w:divBdr>
          <w:divsChild>
            <w:div w:id="1130171220">
              <w:marLeft w:val="0"/>
              <w:marRight w:val="0"/>
              <w:marTop w:val="0"/>
              <w:marBottom w:val="0"/>
              <w:divBdr>
                <w:top w:val="none" w:sz="0" w:space="0" w:color="auto"/>
                <w:left w:val="none" w:sz="0" w:space="0" w:color="auto"/>
                <w:bottom w:val="none" w:sz="0" w:space="0" w:color="auto"/>
                <w:right w:val="none" w:sz="0" w:space="0" w:color="auto"/>
              </w:divBdr>
            </w:div>
          </w:divsChild>
        </w:div>
        <w:div w:id="319311060">
          <w:marLeft w:val="0"/>
          <w:marRight w:val="0"/>
          <w:marTop w:val="0"/>
          <w:marBottom w:val="0"/>
          <w:divBdr>
            <w:top w:val="none" w:sz="0" w:space="0" w:color="auto"/>
            <w:left w:val="none" w:sz="0" w:space="0" w:color="auto"/>
            <w:bottom w:val="none" w:sz="0" w:space="0" w:color="auto"/>
            <w:right w:val="none" w:sz="0" w:space="0" w:color="auto"/>
          </w:divBdr>
        </w:div>
        <w:div w:id="490370461">
          <w:marLeft w:val="0"/>
          <w:marRight w:val="0"/>
          <w:marTop w:val="0"/>
          <w:marBottom w:val="0"/>
          <w:divBdr>
            <w:top w:val="none" w:sz="0" w:space="0" w:color="auto"/>
            <w:left w:val="none" w:sz="0" w:space="0" w:color="auto"/>
            <w:bottom w:val="none" w:sz="0" w:space="0" w:color="auto"/>
            <w:right w:val="none" w:sz="0" w:space="0" w:color="auto"/>
          </w:divBdr>
        </w:div>
        <w:div w:id="642807961">
          <w:marLeft w:val="0"/>
          <w:marRight w:val="0"/>
          <w:marTop w:val="0"/>
          <w:marBottom w:val="0"/>
          <w:divBdr>
            <w:top w:val="none" w:sz="0" w:space="0" w:color="auto"/>
            <w:left w:val="none" w:sz="0" w:space="0" w:color="auto"/>
            <w:bottom w:val="none" w:sz="0" w:space="0" w:color="auto"/>
            <w:right w:val="none" w:sz="0" w:space="0" w:color="auto"/>
          </w:divBdr>
        </w:div>
        <w:div w:id="660278766">
          <w:marLeft w:val="0"/>
          <w:marRight w:val="0"/>
          <w:marTop w:val="300"/>
          <w:marBottom w:val="0"/>
          <w:divBdr>
            <w:top w:val="none" w:sz="0" w:space="0" w:color="auto"/>
            <w:left w:val="none" w:sz="0" w:space="0" w:color="auto"/>
            <w:bottom w:val="none" w:sz="0" w:space="0" w:color="auto"/>
            <w:right w:val="none" w:sz="0" w:space="0" w:color="auto"/>
          </w:divBdr>
          <w:divsChild>
            <w:div w:id="1759062620">
              <w:marLeft w:val="0"/>
              <w:marRight w:val="0"/>
              <w:marTop w:val="0"/>
              <w:marBottom w:val="0"/>
              <w:divBdr>
                <w:top w:val="none" w:sz="0" w:space="0" w:color="auto"/>
                <w:left w:val="none" w:sz="0" w:space="0" w:color="auto"/>
                <w:bottom w:val="none" w:sz="0" w:space="0" w:color="auto"/>
                <w:right w:val="none" w:sz="0" w:space="0" w:color="auto"/>
              </w:divBdr>
              <w:divsChild>
                <w:div w:id="39690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698248">
          <w:marLeft w:val="0"/>
          <w:marRight w:val="0"/>
          <w:marTop w:val="0"/>
          <w:marBottom w:val="0"/>
          <w:divBdr>
            <w:top w:val="none" w:sz="0" w:space="0" w:color="auto"/>
            <w:left w:val="none" w:sz="0" w:space="0" w:color="auto"/>
            <w:bottom w:val="none" w:sz="0" w:space="0" w:color="auto"/>
            <w:right w:val="none" w:sz="0" w:space="0" w:color="auto"/>
          </w:divBdr>
          <w:divsChild>
            <w:div w:id="1118644101">
              <w:marLeft w:val="0"/>
              <w:marRight w:val="0"/>
              <w:marTop w:val="0"/>
              <w:marBottom w:val="0"/>
              <w:divBdr>
                <w:top w:val="none" w:sz="0" w:space="0" w:color="auto"/>
                <w:left w:val="none" w:sz="0" w:space="0" w:color="auto"/>
                <w:bottom w:val="none" w:sz="0" w:space="0" w:color="auto"/>
                <w:right w:val="none" w:sz="0" w:space="0" w:color="auto"/>
              </w:divBdr>
            </w:div>
          </w:divsChild>
        </w:div>
        <w:div w:id="851147747">
          <w:marLeft w:val="0"/>
          <w:marRight w:val="0"/>
          <w:marTop w:val="0"/>
          <w:marBottom w:val="0"/>
          <w:divBdr>
            <w:top w:val="none" w:sz="0" w:space="0" w:color="auto"/>
            <w:left w:val="none" w:sz="0" w:space="0" w:color="auto"/>
            <w:bottom w:val="none" w:sz="0" w:space="0" w:color="auto"/>
            <w:right w:val="none" w:sz="0" w:space="0" w:color="auto"/>
          </w:divBdr>
          <w:divsChild>
            <w:div w:id="1781682410">
              <w:marLeft w:val="0"/>
              <w:marRight w:val="0"/>
              <w:marTop w:val="0"/>
              <w:marBottom w:val="0"/>
              <w:divBdr>
                <w:top w:val="none" w:sz="0" w:space="0" w:color="auto"/>
                <w:left w:val="none" w:sz="0" w:space="0" w:color="auto"/>
                <w:bottom w:val="none" w:sz="0" w:space="0" w:color="auto"/>
                <w:right w:val="none" w:sz="0" w:space="0" w:color="auto"/>
              </w:divBdr>
            </w:div>
          </w:divsChild>
        </w:div>
        <w:div w:id="1022590254">
          <w:marLeft w:val="0"/>
          <w:marRight w:val="0"/>
          <w:marTop w:val="0"/>
          <w:marBottom w:val="0"/>
          <w:divBdr>
            <w:top w:val="none" w:sz="0" w:space="0" w:color="auto"/>
            <w:left w:val="none" w:sz="0" w:space="0" w:color="auto"/>
            <w:bottom w:val="none" w:sz="0" w:space="0" w:color="auto"/>
            <w:right w:val="none" w:sz="0" w:space="0" w:color="auto"/>
          </w:divBdr>
        </w:div>
        <w:div w:id="1084186439">
          <w:marLeft w:val="0"/>
          <w:marRight w:val="0"/>
          <w:marTop w:val="0"/>
          <w:marBottom w:val="0"/>
          <w:divBdr>
            <w:top w:val="none" w:sz="0" w:space="0" w:color="auto"/>
            <w:left w:val="none" w:sz="0" w:space="0" w:color="auto"/>
            <w:bottom w:val="none" w:sz="0" w:space="0" w:color="auto"/>
            <w:right w:val="none" w:sz="0" w:space="0" w:color="auto"/>
          </w:divBdr>
          <w:divsChild>
            <w:div w:id="96369884">
              <w:marLeft w:val="0"/>
              <w:marRight w:val="0"/>
              <w:marTop w:val="0"/>
              <w:marBottom w:val="0"/>
              <w:divBdr>
                <w:top w:val="none" w:sz="0" w:space="0" w:color="auto"/>
                <w:left w:val="none" w:sz="0" w:space="0" w:color="auto"/>
                <w:bottom w:val="none" w:sz="0" w:space="0" w:color="auto"/>
                <w:right w:val="none" w:sz="0" w:space="0" w:color="auto"/>
              </w:divBdr>
            </w:div>
          </w:divsChild>
        </w:div>
        <w:div w:id="1158568454">
          <w:marLeft w:val="0"/>
          <w:marRight w:val="0"/>
          <w:marTop w:val="0"/>
          <w:marBottom w:val="0"/>
          <w:divBdr>
            <w:top w:val="none" w:sz="0" w:space="0" w:color="auto"/>
            <w:left w:val="none" w:sz="0" w:space="0" w:color="auto"/>
            <w:bottom w:val="none" w:sz="0" w:space="0" w:color="auto"/>
            <w:right w:val="none" w:sz="0" w:space="0" w:color="auto"/>
          </w:divBdr>
        </w:div>
        <w:div w:id="1246306528">
          <w:marLeft w:val="0"/>
          <w:marRight w:val="0"/>
          <w:marTop w:val="0"/>
          <w:marBottom w:val="0"/>
          <w:divBdr>
            <w:top w:val="none" w:sz="0" w:space="0" w:color="auto"/>
            <w:left w:val="none" w:sz="0" w:space="0" w:color="auto"/>
            <w:bottom w:val="none" w:sz="0" w:space="0" w:color="auto"/>
            <w:right w:val="none" w:sz="0" w:space="0" w:color="auto"/>
          </w:divBdr>
          <w:divsChild>
            <w:div w:id="381292040">
              <w:marLeft w:val="0"/>
              <w:marRight w:val="0"/>
              <w:marTop w:val="0"/>
              <w:marBottom w:val="0"/>
              <w:divBdr>
                <w:top w:val="none" w:sz="0" w:space="0" w:color="auto"/>
                <w:left w:val="none" w:sz="0" w:space="0" w:color="auto"/>
                <w:bottom w:val="none" w:sz="0" w:space="0" w:color="auto"/>
                <w:right w:val="none" w:sz="0" w:space="0" w:color="auto"/>
              </w:divBdr>
            </w:div>
          </w:divsChild>
        </w:div>
        <w:div w:id="1357075836">
          <w:marLeft w:val="0"/>
          <w:marRight w:val="0"/>
          <w:marTop w:val="300"/>
          <w:marBottom w:val="0"/>
          <w:divBdr>
            <w:top w:val="none" w:sz="0" w:space="0" w:color="auto"/>
            <w:left w:val="none" w:sz="0" w:space="0" w:color="auto"/>
            <w:bottom w:val="none" w:sz="0" w:space="0" w:color="auto"/>
            <w:right w:val="none" w:sz="0" w:space="0" w:color="auto"/>
          </w:divBdr>
          <w:divsChild>
            <w:div w:id="1321664541">
              <w:marLeft w:val="0"/>
              <w:marRight w:val="0"/>
              <w:marTop w:val="0"/>
              <w:marBottom w:val="0"/>
              <w:divBdr>
                <w:top w:val="none" w:sz="0" w:space="0" w:color="auto"/>
                <w:left w:val="none" w:sz="0" w:space="0" w:color="auto"/>
                <w:bottom w:val="none" w:sz="0" w:space="0" w:color="auto"/>
                <w:right w:val="none" w:sz="0" w:space="0" w:color="auto"/>
              </w:divBdr>
              <w:divsChild>
                <w:div w:id="191249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320864">
          <w:marLeft w:val="0"/>
          <w:marRight w:val="0"/>
          <w:marTop w:val="0"/>
          <w:marBottom w:val="0"/>
          <w:divBdr>
            <w:top w:val="none" w:sz="0" w:space="0" w:color="auto"/>
            <w:left w:val="none" w:sz="0" w:space="0" w:color="auto"/>
            <w:bottom w:val="none" w:sz="0" w:space="0" w:color="auto"/>
            <w:right w:val="none" w:sz="0" w:space="0" w:color="auto"/>
          </w:divBdr>
        </w:div>
        <w:div w:id="1604460583">
          <w:marLeft w:val="0"/>
          <w:marRight w:val="0"/>
          <w:marTop w:val="0"/>
          <w:marBottom w:val="0"/>
          <w:divBdr>
            <w:top w:val="none" w:sz="0" w:space="0" w:color="auto"/>
            <w:left w:val="none" w:sz="0" w:space="0" w:color="auto"/>
            <w:bottom w:val="none" w:sz="0" w:space="0" w:color="auto"/>
            <w:right w:val="none" w:sz="0" w:space="0" w:color="auto"/>
          </w:divBdr>
        </w:div>
        <w:div w:id="1612586096">
          <w:marLeft w:val="0"/>
          <w:marRight w:val="0"/>
          <w:marTop w:val="300"/>
          <w:marBottom w:val="0"/>
          <w:divBdr>
            <w:top w:val="none" w:sz="0" w:space="0" w:color="auto"/>
            <w:left w:val="none" w:sz="0" w:space="0" w:color="auto"/>
            <w:bottom w:val="none" w:sz="0" w:space="0" w:color="auto"/>
            <w:right w:val="none" w:sz="0" w:space="0" w:color="auto"/>
          </w:divBdr>
          <w:divsChild>
            <w:div w:id="867254059">
              <w:marLeft w:val="0"/>
              <w:marRight w:val="0"/>
              <w:marTop w:val="0"/>
              <w:marBottom w:val="0"/>
              <w:divBdr>
                <w:top w:val="none" w:sz="0" w:space="0" w:color="auto"/>
                <w:left w:val="none" w:sz="0" w:space="0" w:color="auto"/>
                <w:bottom w:val="none" w:sz="0" w:space="0" w:color="auto"/>
                <w:right w:val="none" w:sz="0" w:space="0" w:color="auto"/>
              </w:divBdr>
              <w:divsChild>
                <w:div w:id="204952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460002">
          <w:marLeft w:val="0"/>
          <w:marRight w:val="0"/>
          <w:marTop w:val="300"/>
          <w:marBottom w:val="0"/>
          <w:divBdr>
            <w:top w:val="none" w:sz="0" w:space="0" w:color="auto"/>
            <w:left w:val="none" w:sz="0" w:space="0" w:color="auto"/>
            <w:bottom w:val="none" w:sz="0" w:space="0" w:color="auto"/>
            <w:right w:val="none" w:sz="0" w:space="0" w:color="auto"/>
          </w:divBdr>
          <w:divsChild>
            <w:div w:id="2122071187">
              <w:marLeft w:val="0"/>
              <w:marRight w:val="0"/>
              <w:marTop w:val="0"/>
              <w:marBottom w:val="0"/>
              <w:divBdr>
                <w:top w:val="none" w:sz="0" w:space="0" w:color="auto"/>
                <w:left w:val="none" w:sz="0" w:space="0" w:color="auto"/>
                <w:bottom w:val="none" w:sz="0" w:space="0" w:color="auto"/>
                <w:right w:val="none" w:sz="0" w:space="0" w:color="auto"/>
              </w:divBdr>
              <w:divsChild>
                <w:div w:id="123123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936830">
          <w:marLeft w:val="0"/>
          <w:marRight w:val="0"/>
          <w:marTop w:val="0"/>
          <w:marBottom w:val="0"/>
          <w:divBdr>
            <w:top w:val="none" w:sz="0" w:space="0" w:color="auto"/>
            <w:left w:val="none" w:sz="0" w:space="0" w:color="auto"/>
            <w:bottom w:val="none" w:sz="0" w:space="0" w:color="auto"/>
            <w:right w:val="none" w:sz="0" w:space="0" w:color="auto"/>
          </w:divBdr>
          <w:divsChild>
            <w:div w:id="87878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5326189">
      <w:bodyDiv w:val="1"/>
      <w:marLeft w:val="0"/>
      <w:marRight w:val="0"/>
      <w:marTop w:val="0"/>
      <w:marBottom w:val="0"/>
      <w:divBdr>
        <w:top w:val="none" w:sz="0" w:space="0" w:color="auto"/>
        <w:left w:val="none" w:sz="0" w:space="0" w:color="auto"/>
        <w:bottom w:val="none" w:sz="0" w:space="0" w:color="auto"/>
        <w:right w:val="none" w:sz="0" w:space="0" w:color="auto"/>
      </w:divBdr>
    </w:div>
    <w:div w:id="1726022713">
      <w:bodyDiv w:val="1"/>
      <w:marLeft w:val="0"/>
      <w:marRight w:val="0"/>
      <w:marTop w:val="0"/>
      <w:marBottom w:val="0"/>
      <w:divBdr>
        <w:top w:val="none" w:sz="0" w:space="0" w:color="auto"/>
        <w:left w:val="none" w:sz="0" w:space="0" w:color="auto"/>
        <w:bottom w:val="none" w:sz="0" w:space="0" w:color="auto"/>
        <w:right w:val="none" w:sz="0" w:space="0" w:color="auto"/>
      </w:divBdr>
    </w:div>
    <w:div w:id="1726175044">
      <w:bodyDiv w:val="1"/>
      <w:marLeft w:val="0"/>
      <w:marRight w:val="0"/>
      <w:marTop w:val="0"/>
      <w:marBottom w:val="0"/>
      <w:divBdr>
        <w:top w:val="none" w:sz="0" w:space="0" w:color="auto"/>
        <w:left w:val="none" w:sz="0" w:space="0" w:color="auto"/>
        <w:bottom w:val="none" w:sz="0" w:space="0" w:color="auto"/>
        <w:right w:val="none" w:sz="0" w:space="0" w:color="auto"/>
      </w:divBdr>
    </w:div>
    <w:div w:id="1727802867">
      <w:bodyDiv w:val="1"/>
      <w:marLeft w:val="0"/>
      <w:marRight w:val="0"/>
      <w:marTop w:val="0"/>
      <w:marBottom w:val="0"/>
      <w:divBdr>
        <w:top w:val="none" w:sz="0" w:space="0" w:color="auto"/>
        <w:left w:val="none" w:sz="0" w:space="0" w:color="auto"/>
        <w:bottom w:val="none" w:sz="0" w:space="0" w:color="auto"/>
        <w:right w:val="none" w:sz="0" w:space="0" w:color="auto"/>
      </w:divBdr>
      <w:divsChild>
        <w:div w:id="1410809967">
          <w:marLeft w:val="0"/>
          <w:marRight w:val="0"/>
          <w:marTop w:val="0"/>
          <w:marBottom w:val="0"/>
          <w:divBdr>
            <w:top w:val="none" w:sz="0" w:space="0" w:color="auto"/>
            <w:left w:val="none" w:sz="0" w:space="0" w:color="auto"/>
            <w:bottom w:val="none" w:sz="0" w:space="0" w:color="auto"/>
            <w:right w:val="none" w:sz="0" w:space="0" w:color="auto"/>
          </w:divBdr>
        </w:div>
        <w:div w:id="1184321762">
          <w:marLeft w:val="0"/>
          <w:marRight w:val="0"/>
          <w:marTop w:val="0"/>
          <w:marBottom w:val="0"/>
          <w:divBdr>
            <w:top w:val="none" w:sz="0" w:space="0" w:color="auto"/>
            <w:left w:val="none" w:sz="0" w:space="0" w:color="auto"/>
            <w:bottom w:val="none" w:sz="0" w:space="0" w:color="auto"/>
            <w:right w:val="none" w:sz="0" w:space="0" w:color="auto"/>
          </w:divBdr>
          <w:divsChild>
            <w:div w:id="1865633956">
              <w:marLeft w:val="0"/>
              <w:marRight w:val="0"/>
              <w:marTop w:val="0"/>
              <w:marBottom w:val="0"/>
              <w:divBdr>
                <w:top w:val="none" w:sz="0" w:space="0" w:color="auto"/>
                <w:left w:val="none" w:sz="0" w:space="0" w:color="auto"/>
                <w:bottom w:val="none" w:sz="0" w:space="0" w:color="auto"/>
                <w:right w:val="none" w:sz="0" w:space="0" w:color="auto"/>
              </w:divBdr>
            </w:div>
          </w:divsChild>
        </w:div>
        <w:div w:id="12533660">
          <w:marLeft w:val="0"/>
          <w:marRight w:val="0"/>
          <w:marTop w:val="0"/>
          <w:marBottom w:val="0"/>
          <w:divBdr>
            <w:top w:val="none" w:sz="0" w:space="0" w:color="auto"/>
            <w:left w:val="none" w:sz="0" w:space="0" w:color="auto"/>
            <w:bottom w:val="none" w:sz="0" w:space="0" w:color="auto"/>
            <w:right w:val="none" w:sz="0" w:space="0" w:color="auto"/>
          </w:divBdr>
        </w:div>
        <w:div w:id="2119638384">
          <w:marLeft w:val="0"/>
          <w:marRight w:val="0"/>
          <w:marTop w:val="0"/>
          <w:marBottom w:val="0"/>
          <w:divBdr>
            <w:top w:val="none" w:sz="0" w:space="0" w:color="auto"/>
            <w:left w:val="none" w:sz="0" w:space="0" w:color="auto"/>
            <w:bottom w:val="none" w:sz="0" w:space="0" w:color="auto"/>
            <w:right w:val="none" w:sz="0" w:space="0" w:color="auto"/>
          </w:divBdr>
          <w:divsChild>
            <w:div w:id="1571190509">
              <w:marLeft w:val="0"/>
              <w:marRight w:val="0"/>
              <w:marTop w:val="0"/>
              <w:marBottom w:val="0"/>
              <w:divBdr>
                <w:top w:val="none" w:sz="0" w:space="0" w:color="auto"/>
                <w:left w:val="none" w:sz="0" w:space="0" w:color="auto"/>
                <w:bottom w:val="none" w:sz="0" w:space="0" w:color="auto"/>
                <w:right w:val="none" w:sz="0" w:space="0" w:color="auto"/>
              </w:divBdr>
            </w:div>
          </w:divsChild>
        </w:div>
        <w:div w:id="1840465314">
          <w:marLeft w:val="0"/>
          <w:marRight w:val="0"/>
          <w:marTop w:val="0"/>
          <w:marBottom w:val="0"/>
          <w:divBdr>
            <w:top w:val="none" w:sz="0" w:space="0" w:color="auto"/>
            <w:left w:val="none" w:sz="0" w:space="0" w:color="auto"/>
            <w:bottom w:val="none" w:sz="0" w:space="0" w:color="auto"/>
            <w:right w:val="none" w:sz="0" w:space="0" w:color="auto"/>
          </w:divBdr>
        </w:div>
        <w:div w:id="295599362">
          <w:marLeft w:val="0"/>
          <w:marRight w:val="0"/>
          <w:marTop w:val="0"/>
          <w:marBottom w:val="0"/>
          <w:divBdr>
            <w:top w:val="none" w:sz="0" w:space="0" w:color="auto"/>
            <w:left w:val="none" w:sz="0" w:space="0" w:color="auto"/>
            <w:bottom w:val="none" w:sz="0" w:space="0" w:color="auto"/>
            <w:right w:val="none" w:sz="0" w:space="0" w:color="auto"/>
          </w:divBdr>
          <w:divsChild>
            <w:div w:id="1736971262">
              <w:marLeft w:val="0"/>
              <w:marRight w:val="0"/>
              <w:marTop w:val="0"/>
              <w:marBottom w:val="0"/>
              <w:divBdr>
                <w:top w:val="none" w:sz="0" w:space="0" w:color="auto"/>
                <w:left w:val="none" w:sz="0" w:space="0" w:color="auto"/>
                <w:bottom w:val="none" w:sz="0" w:space="0" w:color="auto"/>
                <w:right w:val="none" w:sz="0" w:space="0" w:color="auto"/>
              </w:divBdr>
            </w:div>
          </w:divsChild>
        </w:div>
        <w:div w:id="1630552334">
          <w:marLeft w:val="0"/>
          <w:marRight w:val="0"/>
          <w:marTop w:val="0"/>
          <w:marBottom w:val="0"/>
          <w:divBdr>
            <w:top w:val="none" w:sz="0" w:space="0" w:color="auto"/>
            <w:left w:val="none" w:sz="0" w:space="0" w:color="auto"/>
            <w:bottom w:val="none" w:sz="0" w:space="0" w:color="auto"/>
            <w:right w:val="none" w:sz="0" w:space="0" w:color="auto"/>
          </w:divBdr>
        </w:div>
        <w:div w:id="2058774818">
          <w:marLeft w:val="0"/>
          <w:marRight w:val="0"/>
          <w:marTop w:val="0"/>
          <w:marBottom w:val="0"/>
          <w:divBdr>
            <w:top w:val="none" w:sz="0" w:space="0" w:color="auto"/>
            <w:left w:val="none" w:sz="0" w:space="0" w:color="auto"/>
            <w:bottom w:val="none" w:sz="0" w:space="0" w:color="auto"/>
            <w:right w:val="none" w:sz="0" w:space="0" w:color="auto"/>
          </w:divBdr>
          <w:divsChild>
            <w:div w:id="1172600557">
              <w:marLeft w:val="0"/>
              <w:marRight w:val="0"/>
              <w:marTop w:val="0"/>
              <w:marBottom w:val="0"/>
              <w:divBdr>
                <w:top w:val="none" w:sz="0" w:space="0" w:color="auto"/>
                <w:left w:val="none" w:sz="0" w:space="0" w:color="auto"/>
                <w:bottom w:val="none" w:sz="0" w:space="0" w:color="auto"/>
                <w:right w:val="none" w:sz="0" w:space="0" w:color="auto"/>
              </w:divBdr>
            </w:div>
          </w:divsChild>
        </w:div>
        <w:div w:id="1856963482">
          <w:marLeft w:val="0"/>
          <w:marRight w:val="0"/>
          <w:marTop w:val="0"/>
          <w:marBottom w:val="0"/>
          <w:divBdr>
            <w:top w:val="none" w:sz="0" w:space="0" w:color="auto"/>
            <w:left w:val="none" w:sz="0" w:space="0" w:color="auto"/>
            <w:bottom w:val="none" w:sz="0" w:space="0" w:color="auto"/>
            <w:right w:val="none" w:sz="0" w:space="0" w:color="auto"/>
          </w:divBdr>
        </w:div>
        <w:div w:id="754866539">
          <w:marLeft w:val="0"/>
          <w:marRight w:val="0"/>
          <w:marTop w:val="0"/>
          <w:marBottom w:val="0"/>
          <w:divBdr>
            <w:top w:val="none" w:sz="0" w:space="0" w:color="auto"/>
            <w:left w:val="none" w:sz="0" w:space="0" w:color="auto"/>
            <w:bottom w:val="none" w:sz="0" w:space="0" w:color="auto"/>
            <w:right w:val="none" w:sz="0" w:space="0" w:color="auto"/>
          </w:divBdr>
          <w:divsChild>
            <w:div w:id="1156413029">
              <w:marLeft w:val="0"/>
              <w:marRight w:val="0"/>
              <w:marTop w:val="0"/>
              <w:marBottom w:val="0"/>
              <w:divBdr>
                <w:top w:val="none" w:sz="0" w:space="0" w:color="auto"/>
                <w:left w:val="none" w:sz="0" w:space="0" w:color="auto"/>
                <w:bottom w:val="none" w:sz="0" w:space="0" w:color="auto"/>
                <w:right w:val="none" w:sz="0" w:space="0" w:color="auto"/>
              </w:divBdr>
            </w:div>
          </w:divsChild>
        </w:div>
        <w:div w:id="276445366">
          <w:marLeft w:val="0"/>
          <w:marRight w:val="0"/>
          <w:marTop w:val="0"/>
          <w:marBottom w:val="0"/>
          <w:divBdr>
            <w:top w:val="none" w:sz="0" w:space="0" w:color="auto"/>
            <w:left w:val="none" w:sz="0" w:space="0" w:color="auto"/>
            <w:bottom w:val="none" w:sz="0" w:space="0" w:color="auto"/>
            <w:right w:val="none" w:sz="0" w:space="0" w:color="auto"/>
          </w:divBdr>
        </w:div>
        <w:div w:id="1431506539">
          <w:marLeft w:val="0"/>
          <w:marRight w:val="0"/>
          <w:marTop w:val="0"/>
          <w:marBottom w:val="0"/>
          <w:divBdr>
            <w:top w:val="none" w:sz="0" w:space="0" w:color="auto"/>
            <w:left w:val="none" w:sz="0" w:space="0" w:color="auto"/>
            <w:bottom w:val="none" w:sz="0" w:space="0" w:color="auto"/>
            <w:right w:val="none" w:sz="0" w:space="0" w:color="auto"/>
          </w:divBdr>
          <w:divsChild>
            <w:div w:id="956446472">
              <w:marLeft w:val="0"/>
              <w:marRight w:val="0"/>
              <w:marTop w:val="0"/>
              <w:marBottom w:val="0"/>
              <w:divBdr>
                <w:top w:val="none" w:sz="0" w:space="0" w:color="auto"/>
                <w:left w:val="none" w:sz="0" w:space="0" w:color="auto"/>
                <w:bottom w:val="none" w:sz="0" w:space="0" w:color="auto"/>
                <w:right w:val="none" w:sz="0" w:space="0" w:color="auto"/>
              </w:divBdr>
            </w:div>
          </w:divsChild>
        </w:div>
        <w:div w:id="616136259">
          <w:marLeft w:val="0"/>
          <w:marRight w:val="0"/>
          <w:marTop w:val="0"/>
          <w:marBottom w:val="0"/>
          <w:divBdr>
            <w:top w:val="none" w:sz="0" w:space="0" w:color="auto"/>
            <w:left w:val="none" w:sz="0" w:space="0" w:color="auto"/>
            <w:bottom w:val="none" w:sz="0" w:space="0" w:color="auto"/>
            <w:right w:val="none" w:sz="0" w:space="0" w:color="auto"/>
          </w:divBdr>
        </w:div>
        <w:div w:id="792334379">
          <w:marLeft w:val="0"/>
          <w:marRight w:val="0"/>
          <w:marTop w:val="0"/>
          <w:marBottom w:val="0"/>
          <w:divBdr>
            <w:top w:val="none" w:sz="0" w:space="0" w:color="auto"/>
            <w:left w:val="none" w:sz="0" w:space="0" w:color="auto"/>
            <w:bottom w:val="none" w:sz="0" w:space="0" w:color="auto"/>
            <w:right w:val="none" w:sz="0" w:space="0" w:color="auto"/>
          </w:divBdr>
          <w:divsChild>
            <w:div w:id="1946112020">
              <w:marLeft w:val="0"/>
              <w:marRight w:val="0"/>
              <w:marTop w:val="0"/>
              <w:marBottom w:val="0"/>
              <w:divBdr>
                <w:top w:val="none" w:sz="0" w:space="0" w:color="auto"/>
                <w:left w:val="none" w:sz="0" w:space="0" w:color="auto"/>
                <w:bottom w:val="none" w:sz="0" w:space="0" w:color="auto"/>
                <w:right w:val="none" w:sz="0" w:space="0" w:color="auto"/>
              </w:divBdr>
            </w:div>
          </w:divsChild>
        </w:div>
        <w:div w:id="1673334648">
          <w:marLeft w:val="0"/>
          <w:marRight w:val="0"/>
          <w:marTop w:val="300"/>
          <w:marBottom w:val="0"/>
          <w:divBdr>
            <w:top w:val="none" w:sz="0" w:space="0" w:color="auto"/>
            <w:left w:val="none" w:sz="0" w:space="0" w:color="auto"/>
            <w:bottom w:val="none" w:sz="0" w:space="0" w:color="auto"/>
            <w:right w:val="none" w:sz="0" w:space="0" w:color="auto"/>
          </w:divBdr>
          <w:divsChild>
            <w:div w:id="852574805">
              <w:marLeft w:val="0"/>
              <w:marRight w:val="0"/>
              <w:marTop w:val="0"/>
              <w:marBottom w:val="0"/>
              <w:divBdr>
                <w:top w:val="none" w:sz="0" w:space="0" w:color="auto"/>
                <w:left w:val="none" w:sz="0" w:space="0" w:color="auto"/>
                <w:bottom w:val="none" w:sz="0" w:space="0" w:color="auto"/>
                <w:right w:val="none" w:sz="0" w:space="0" w:color="auto"/>
              </w:divBdr>
              <w:divsChild>
                <w:div w:id="144541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190146">
          <w:marLeft w:val="0"/>
          <w:marRight w:val="0"/>
          <w:marTop w:val="300"/>
          <w:marBottom w:val="0"/>
          <w:divBdr>
            <w:top w:val="none" w:sz="0" w:space="0" w:color="auto"/>
            <w:left w:val="none" w:sz="0" w:space="0" w:color="auto"/>
            <w:bottom w:val="none" w:sz="0" w:space="0" w:color="auto"/>
            <w:right w:val="none" w:sz="0" w:space="0" w:color="auto"/>
          </w:divBdr>
          <w:divsChild>
            <w:div w:id="1549103767">
              <w:marLeft w:val="0"/>
              <w:marRight w:val="0"/>
              <w:marTop w:val="0"/>
              <w:marBottom w:val="0"/>
              <w:divBdr>
                <w:top w:val="none" w:sz="0" w:space="0" w:color="auto"/>
                <w:left w:val="none" w:sz="0" w:space="0" w:color="auto"/>
                <w:bottom w:val="none" w:sz="0" w:space="0" w:color="auto"/>
                <w:right w:val="none" w:sz="0" w:space="0" w:color="auto"/>
              </w:divBdr>
              <w:divsChild>
                <w:div w:id="174714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719555">
          <w:marLeft w:val="0"/>
          <w:marRight w:val="0"/>
          <w:marTop w:val="300"/>
          <w:marBottom w:val="0"/>
          <w:divBdr>
            <w:top w:val="none" w:sz="0" w:space="0" w:color="auto"/>
            <w:left w:val="none" w:sz="0" w:space="0" w:color="auto"/>
            <w:bottom w:val="none" w:sz="0" w:space="0" w:color="auto"/>
            <w:right w:val="none" w:sz="0" w:space="0" w:color="auto"/>
          </w:divBdr>
          <w:divsChild>
            <w:div w:id="1989700231">
              <w:marLeft w:val="0"/>
              <w:marRight w:val="0"/>
              <w:marTop w:val="0"/>
              <w:marBottom w:val="0"/>
              <w:divBdr>
                <w:top w:val="none" w:sz="0" w:space="0" w:color="auto"/>
                <w:left w:val="none" w:sz="0" w:space="0" w:color="auto"/>
                <w:bottom w:val="none" w:sz="0" w:space="0" w:color="auto"/>
                <w:right w:val="none" w:sz="0" w:space="0" w:color="auto"/>
              </w:divBdr>
              <w:divsChild>
                <w:div w:id="251135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185721">
          <w:marLeft w:val="0"/>
          <w:marRight w:val="0"/>
          <w:marTop w:val="300"/>
          <w:marBottom w:val="0"/>
          <w:divBdr>
            <w:top w:val="none" w:sz="0" w:space="0" w:color="auto"/>
            <w:left w:val="none" w:sz="0" w:space="0" w:color="auto"/>
            <w:bottom w:val="none" w:sz="0" w:space="0" w:color="auto"/>
            <w:right w:val="none" w:sz="0" w:space="0" w:color="auto"/>
          </w:divBdr>
          <w:divsChild>
            <w:div w:id="653417410">
              <w:marLeft w:val="0"/>
              <w:marRight w:val="0"/>
              <w:marTop w:val="0"/>
              <w:marBottom w:val="0"/>
              <w:divBdr>
                <w:top w:val="none" w:sz="0" w:space="0" w:color="auto"/>
                <w:left w:val="none" w:sz="0" w:space="0" w:color="auto"/>
                <w:bottom w:val="none" w:sz="0" w:space="0" w:color="auto"/>
                <w:right w:val="none" w:sz="0" w:space="0" w:color="auto"/>
              </w:divBdr>
              <w:divsChild>
                <w:div w:id="9803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7987936">
      <w:bodyDiv w:val="1"/>
      <w:marLeft w:val="0"/>
      <w:marRight w:val="0"/>
      <w:marTop w:val="0"/>
      <w:marBottom w:val="0"/>
      <w:divBdr>
        <w:top w:val="none" w:sz="0" w:space="0" w:color="auto"/>
        <w:left w:val="none" w:sz="0" w:space="0" w:color="auto"/>
        <w:bottom w:val="none" w:sz="0" w:space="0" w:color="auto"/>
        <w:right w:val="none" w:sz="0" w:space="0" w:color="auto"/>
      </w:divBdr>
    </w:div>
    <w:div w:id="1728409945">
      <w:bodyDiv w:val="1"/>
      <w:marLeft w:val="0"/>
      <w:marRight w:val="0"/>
      <w:marTop w:val="0"/>
      <w:marBottom w:val="0"/>
      <w:divBdr>
        <w:top w:val="none" w:sz="0" w:space="0" w:color="auto"/>
        <w:left w:val="none" w:sz="0" w:space="0" w:color="auto"/>
        <w:bottom w:val="none" w:sz="0" w:space="0" w:color="auto"/>
        <w:right w:val="none" w:sz="0" w:space="0" w:color="auto"/>
      </w:divBdr>
    </w:div>
    <w:div w:id="1728990199">
      <w:bodyDiv w:val="1"/>
      <w:marLeft w:val="0"/>
      <w:marRight w:val="0"/>
      <w:marTop w:val="0"/>
      <w:marBottom w:val="0"/>
      <w:divBdr>
        <w:top w:val="none" w:sz="0" w:space="0" w:color="auto"/>
        <w:left w:val="none" w:sz="0" w:space="0" w:color="auto"/>
        <w:bottom w:val="none" w:sz="0" w:space="0" w:color="auto"/>
        <w:right w:val="none" w:sz="0" w:space="0" w:color="auto"/>
      </w:divBdr>
      <w:divsChild>
        <w:div w:id="82067230">
          <w:marLeft w:val="0"/>
          <w:marRight w:val="0"/>
          <w:marTop w:val="0"/>
          <w:marBottom w:val="0"/>
          <w:divBdr>
            <w:top w:val="none" w:sz="0" w:space="0" w:color="auto"/>
            <w:left w:val="none" w:sz="0" w:space="0" w:color="auto"/>
            <w:bottom w:val="none" w:sz="0" w:space="0" w:color="auto"/>
            <w:right w:val="none" w:sz="0" w:space="0" w:color="auto"/>
          </w:divBdr>
          <w:divsChild>
            <w:div w:id="1234314486">
              <w:marLeft w:val="0"/>
              <w:marRight w:val="0"/>
              <w:marTop w:val="0"/>
              <w:marBottom w:val="0"/>
              <w:divBdr>
                <w:top w:val="none" w:sz="0" w:space="0" w:color="auto"/>
                <w:left w:val="none" w:sz="0" w:space="0" w:color="auto"/>
                <w:bottom w:val="none" w:sz="0" w:space="0" w:color="auto"/>
                <w:right w:val="none" w:sz="0" w:space="0" w:color="auto"/>
              </w:divBdr>
            </w:div>
          </w:divsChild>
        </w:div>
        <w:div w:id="264071361">
          <w:marLeft w:val="0"/>
          <w:marRight w:val="0"/>
          <w:marTop w:val="300"/>
          <w:marBottom w:val="0"/>
          <w:divBdr>
            <w:top w:val="none" w:sz="0" w:space="0" w:color="auto"/>
            <w:left w:val="none" w:sz="0" w:space="0" w:color="auto"/>
            <w:bottom w:val="none" w:sz="0" w:space="0" w:color="auto"/>
            <w:right w:val="none" w:sz="0" w:space="0" w:color="auto"/>
          </w:divBdr>
          <w:divsChild>
            <w:div w:id="854000681">
              <w:marLeft w:val="0"/>
              <w:marRight w:val="0"/>
              <w:marTop w:val="0"/>
              <w:marBottom w:val="0"/>
              <w:divBdr>
                <w:top w:val="none" w:sz="0" w:space="0" w:color="auto"/>
                <w:left w:val="none" w:sz="0" w:space="0" w:color="auto"/>
                <w:bottom w:val="none" w:sz="0" w:space="0" w:color="auto"/>
                <w:right w:val="none" w:sz="0" w:space="0" w:color="auto"/>
              </w:divBdr>
              <w:divsChild>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5555">
          <w:marLeft w:val="0"/>
          <w:marRight w:val="0"/>
          <w:marTop w:val="0"/>
          <w:marBottom w:val="0"/>
          <w:divBdr>
            <w:top w:val="none" w:sz="0" w:space="0" w:color="auto"/>
            <w:left w:val="none" w:sz="0" w:space="0" w:color="auto"/>
            <w:bottom w:val="none" w:sz="0" w:space="0" w:color="auto"/>
            <w:right w:val="none" w:sz="0" w:space="0" w:color="auto"/>
          </w:divBdr>
          <w:divsChild>
            <w:div w:id="360323825">
              <w:marLeft w:val="0"/>
              <w:marRight w:val="0"/>
              <w:marTop w:val="0"/>
              <w:marBottom w:val="0"/>
              <w:divBdr>
                <w:top w:val="none" w:sz="0" w:space="0" w:color="auto"/>
                <w:left w:val="none" w:sz="0" w:space="0" w:color="auto"/>
                <w:bottom w:val="none" w:sz="0" w:space="0" w:color="auto"/>
                <w:right w:val="none" w:sz="0" w:space="0" w:color="auto"/>
              </w:divBdr>
            </w:div>
          </w:divsChild>
        </w:div>
        <w:div w:id="651835394">
          <w:marLeft w:val="0"/>
          <w:marRight w:val="0"/>
          <w:marTop w:val="0"/>
          <w:marBottom w:val="0"/>
          <w:divBdr>
            <w:top w:val="none" w:sz="0" w:space="0" w:color="auto"/>
            <w:left w:val="none" w:sz="0" w:space="0" w:color="auto"/>
            <w:bottom w:val="none" w:sz="0" w:space="0" w:color="auto"/>
            <w:right w:val="none" w:sz="0" w:space="0" w:color="auto"/>
          </w:divBdr>
        </w:div>
        <w:div w:id="872033194">
          <w:marLeft w:val="0"/>
          <w:marRight w:val="0"/>
          <w:marTop w:val="0"/>
          <w:marBottom w:val="0"/>
          <w:divBdr>
            <w:top w:val="none" w:sz="0" w:space="0" w:color="auto"/>
            <w:left w:val="none" w:sz="0" w:space="0" w:color="auto"/>
            <w:bottom w:val="none" w:sz="0" w:space="0" w:color="auto"/>
            <w:right w:val="none" w:sz="0" w:space="0" w:color="auto"/>
          </w:divBdr>
          <w:divsChild>
            <w:div w:id="260799755">
              <w:marLeft w:val="0"/>
              <w:marRight w:val="0"/>
              <w:marTop w:val="0"/>
              <w:marBottom w:val="0"/>
              <w:divBdr>
                <w:top w:val="none" w:sz="0" w:space="0" w:color="auto"/>
                <w:left w:val="none" w:sz="0" w:space="0" w:color="auto"/>
                <w:bottom w:val="none" w:sz="0" w:space="0" w:color="auto"/>
                <w:right w:val="none" w:sz="0" w:space="0" w:color="auto"/>
              </w:divBdr>
            </w:div>
          </w:divsChild>
        </w:div>
        <w:div w:id="878933564">
          <w:marLeft w:val="0"/>
          <w:marRight w:val="0"/>
          <w:marTop w:val="0"/>
          <w:marBottom w:val="0"/>
          <w:divBdr>
            <w:top w:val="none" w:sz="0" w:space="0" w:color="auto"/>
            <w:left w:val="none" w:sz="0" w:space="0" w:color="auto"/>
            <w:bottom w:val="none" w:sz="0" w:space="0" w:color="auto"/>
            <w:right w:val="none" w:sz="0" w:space="0" w:color="auto"/>
          </w:divBdr>
          <w:divsChild>
            <w:div w:id="441417618">
              <w:marLeft w:val="0"/>
              <w:marRight w:val="0"/>
              <w:marTop w:val="0"/>
              <w:marBottom w:val="0"/>
              <w:divBdr>
                <w:top w:val="none" w:sz="0" w:space="0" w:color="auto"/>
                <w:left w:val="none" w:sz="0" w:space="0" w:color="auto"/>
                <w:bottom w:val="none" w:sz="0" w:space="0" w:color="auto"/>
                <w:right w:val="none" w:sz="0" w:space="0" w:color="auto"/>
              </w:divBdr>
            </w:div>
          </w:divsChild>
        </w:div>
        <w:div w:id="949046819">
          <w:marLeft w:val="0"/>
          <w:marRight w:val="0"/>
          <w:marTop w:val="0"/>
          <w:marBottom w:val="0"/>
          <w:divBdr>
            <w:top w:val="none" w:sz="0" w:space="0" w:color="auto"/>
            <w:left w:val="none" w:sz="0" w:space="0" w:color="auto"/>
            <w:bottom w:val="none" w:sz="0" w:space="0" w:color="auto"/>
            <w:right w:val="none" w:sz="0" w:space="0" w:color="auto"/>
          </w:divBdr>
        </w:div>
        <w:div w:id="1048410413">
          <w:marLeft w:val="0"/>
          <w:marRight w:val="0"/>
          <w:marTop w:val="0"/>
          <w:marBottom w:val="0"/>
          <w:divBdr>
            <w:top w:val="none" w:sz="0" w:space="0" w:color="auto"/>
            <w:left w:val="none" w:sz="0" w:space="0" w:color="auto"/>
            <w:bottom w:val="none" w:sz="0" w:space="0" w:color="auto"/>
            <w:right w:val="none" w:sz="0" w:space="0" w:color="auto"/>
          </w:divBdr>
          <w:divsChild>
            <w:div w:id="201868675">
              <w:marLeft w:val="0"/>
              <w:marRight w:val="0"/>
              <w:marTop w:val="0"/>
              <w:marBottom w:val="0"/>
              <w:divBdr>
                <w:top w:val="none" w:sz="0" w:space="0" w:color="auto"/>
                <w:left w:val="none" w:sz="0" w:space="0" w:color="auto"/>
                <w:bottom w:val="none" w:sz="0" w:space="0" w:color="auto"/>
                <w:right w:val="none" w:sz="0" w:space="0" w:color="auto"/>
              </w:divBdr>
            </w:div>
          </w:divsChild>
        </w:div>
        <w:div w:id="1326664360">
          <w:marLeft w:val="0"/>
          <w:marRight w:val="0"/>
          <w:marTop w:val="0"/>
          <w:marBottom w:val="0"/>
          <w:divBdr>
            <w:top w:val="none" w:sz="0" w:space="0" w:color="auto"/>
            <w:left w:val="none" w:sz="0" w:space="0" w:color="auto"/>
            <w:bottom w:val="none" w:sz="0" w:space="0" w:color="auto"/>
            <w:right w:val="none" w:sz="0" w:space="0" w:color="auto"/>
          </w:divBdr>
        </w:div>
        <w:div w:id="1375931619">
          <w:marLeft w:val="0"/>
          <w:marRight w:val="0"/>
          <w:marTop w:val="300"/>
          <w:marBottom w:val="0"/>
          <w:divBdr>
            <w:top w:val="none" w:sz="0" w:space="0" w:color="auto"/>
            <w:left w:val="none" w:sz="0" w:space="0" w:color="auto"/>
            <w:bottom w:val="none" w:sz="0" w:space="0" w:color="auto"/>
            <w:right w:val="none" w:sz="0" w:space="0" w:color="auto"/>
          </w:divBdr>
          <w:divsChild>
            <w:div w:id="97455307">
              <w:marLeft w:val="0"/>
              <w:marRight w:val="0"/>
              <w:marTop w:val="0"/>
              <w:marBottom w:val="0"/>
              <w:divBdr>
                <w:top w:val="none" w:sz="0" w:space="0" w:color="auto"/>
                <w:left w:val="none" w:sz="0" w:space="0" w:color="auto"/>
                <w:bottom w:val="none" w:sz="0" w:space="0" w:color="auto"/>
                <w:right w:val="none" w:sz="0" w:space="0" w:color="auto"/>
              </w:divBdr>
              <w:divsChild>
                <w:div w:id="124866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349637">
          <w:marLeft w:val="0"/>
          <w:marRight w:val="0"/>
          <w:marTop w:val="0"/>
          <w:marBottom w:val="0"/>
          <w:divBdr>
            <w:top w:val="none" w:sz="0" w:space="0" w:color="auto"/>
            <w:left w:val="none" w:sz="0" w:space="0" w:color="auto"/>
            <w:bottom w:val="none" w:sz="0" w:space="0" w:color="auto"/>
            <w:right w:val="none" w:sz="0" w:space="0" w:color="auto"/>
          </w:divBdr>
        </w:div>
        <w:div w:id="1546674352">
          <w:marLeft w:val="0"/>
          <w:marRight w:val="0"/>
          <w:marTop w:val="0"/>
          <w:marBottom w:val="0"/>
          <w:divBdr>
            <w:top w:val="none" w:sz="0" w:space="0" w:color="auto"/>
            <w:left w:val="none" w:sz="0" w:space="0" w:color="auto"/>
            <w:bottom w:val="none" w:sz="0" w:space="0" w:color="auto"/>
            <w:right w:val="none" w:sz="0" w:space="0" w:color="auto"/>
          </w:divBdr>
          <w:divsChild>
            <w:div w:id="645664578">
              <w:marLeft w:val="0"/>
              <w:marRight w:val="0"/>
              <w:marTop w:val="0"/>
              <w:marBottom w:val="0"/>
              <w:divBdr>
                <w:top w:val="none" w:sz="0" w:space="0" w:color="auto"/>
                <w:left w:val="none" w:sz="0" w:space="0" w:color="auto"/>
                <w:bottom w:val="none" w:sz="0" w:space="0" w:color="auto"/>
                <w:right w:val="none" w:sz="0" w:space="0" w:color="auto"/>
              </w:divBdr>
            </w:div>
          </w:divsChild>
        </w:div>
        <w:div w:id="1667441206">
          <w:marLeft w:val="0"/>
          <w:marRight w:val="0"/>
          <w:marTop w:val="0"/>
          <w:marBottom w:val="0"/>
          <w:divBdr>
            <w:top w:val="none" w:sz="0" w:space="0" w:color="auto"/>
            <w:left w:val="none" w:sz="0" w:space="0" w:color="auto"/>
            <w:bottom w:val="none" w:sz="0" w:space="0" w:color="auto"/>
            <w:right w:val="none" w:sz="0" w:space="0" w:color="auto"/>
          </w:divBdr>
        </w:div>
        <w:div w:id="1675566057">
          <w:marLeft w:val="0"/>
          <w:marRight w:val="0"/>
          <w:marTop w:val="0"/>
          <w:marBottom w:val="0"/>
          <w:divBdr>
            <w:top w:val="none" w:sz="0" w:space="0" w:color="auto"/>
            <w:left w:val="none" w:sz="0" w:space="0" w:color="auto"/>
            <w:bottom w:val="none" w:sz="0" w:space="0" w:color="auto"/>
            <w:right w:val="none" w:sz="0" w:space="0" w:color="auto"/>
          </w:divBdr>
          <w:divsChild>
            <w:div w:id="244194145">
              <w:marLeft w:val="0"/>
              <w:marRight w:val="0"/>
              <w:marTop w:val="0"/>
              <w:marBottom w:val="0"/>
              <w:divBdr>
                <w:top w:val="none" w:sz="0" w:space="0" w:color="auto"/>
                <w:left w:val="none" w:sz="0" w:space="0" w:color="auto"/>
                <w:bottom w:val="none" w:sz="0" w:space="0" w:color="auto"/>
                <w:right w:val="none" w:sz="0" w:space="0" w:color="auto"/>
              </w:divBdr>
            </w:div>
          </w:divsChild>
        </w:div>
        <w:div w:id="1989479895">
          <w:marLeft w:val="0"/>
          <w:marRight w:val="0"/>
          <w:marTop w:val="0"/>
          <w:marBottom w:val="0"/>
          <w:divBdr>
            <w:top w:val="none" w:sz="0" w:space="0" w:color="auto"/>
            <w:left w:val="none" w:sz="0" w:space="0" w:color="auto"/>
            <w:bottom w:val="none" w:sz="0" w:space="0" w:color="auto"/>
            <w:right w:val="none" w:sz="0" w:space="0" w:color="auto"/>
          </w:divBdr>
        </w:div>
        <w:div w:id="2093121285">
          <w:marLeft w:val="0"/>
          <w:marRight w:val="0"/>
          <w:marTop w:val="0"/>
          <w:marBottom w:val="0"/>
          <w:divBdr>
            <w:top w:val="none" w:sz="0" w:space="0" w:color="auto"/>
            <w:left w:val="none" w:sz="0" w:space="0" w:color="auto"/>
            <w:bottom w:val="none" w:sz="0" w:space="0" w:color="auto"/>
            <w:right w:val="none" w:sz="0" w:space="0" w:color="auto"/>
          </w:divBdr>
        </w:div>
      </w:divsChild>
    </w:div>
    <w:div w:id="1729961728">
      <w:bodyDiv w:val="1"/>
      <w:marLeft w:val="0"/>
      <w:marRight w:val="0"/>
      <w:marTop w:val="0"/>
      <w:marBottom w:val="0"/>
      <w:divBdr>
        <w:top w:val="none" w:sz="0" w:space="0" w:color="auto"/>
        <w:left w:val="none" w:sz="0" w:space="0" w:color="auto"/>
        <w:bottom w:val="none" w:sz="0" w:space="0" w:color="auto"/>
        <w:right w:val="none" w:sz="0" w:space="0" w:color="auto"/>
      </w:divBdr>
    </w:div>
    <w:div w:id="1730574045">
      <w:bodyDiv w:val="1"/>
      <w:marLeft w:val="0"/>
      <w:marRight w:val="0"/>
      <w:marTop w:val="0"/>
      <w:marBottom w:val="0"/>
      <w:divBdr>
        <w:top w:val="none" w:sz="0" w:space="0" w:color="auto"/>
        <w:left w:val="none" w:sz="0" w:space="0" w:color="auto"/>
        <w:bottom w:val="none" w:sz="0" w:space="0" w:color="auto"/>
        <w:right w:val="none" w:sz="0" w:space="0" w:color="auto"/>
      </w:divBdr>
    </w:div>
    <w:div w:id="1730807112">
      <w:bodyDiv w:val="1"/>
      <w:marLeft w:val="0"/>
      <w:marRight w:val="0"/>
      <w:marTop w:val="0"/>
      <w:marBottom w:val="0"/>
      <w:divBdr>
        <w:top w:val="none" w:sz="0" w:space="0" w:color="auto"/>
        <w:left w:val="none" w:sz="0" w:space="0" w:color="auto"/>
        <w:bottom w:val="none" w:sz="0" w:space="0" w:color="auto"/>
        <w:right w:val="none" w:sz="0" w:space="0" w:color="auto"/>
      </w:divBdr>
      <w:divsChild>
        <w:div w:id="893472570">
          <w:marLeft w:val="0"/>
          <w:marRight w:val="0"/>
          <w:marTop w:val="0"/>
          <w:marBottom w:val="0"/>
          <w:divBdr>
            <w:top w:val="none" w:sz="0" w:space="0" w:color="auto"/>
            <w:left w:val="none" w:sz="0" w:space="0" w:color="auto"/>
            <w:bottom w:val="none" w:sz="0" w:space="0" w:color="auto"/>
            <w:right w:val="none" w:sz="0" w:space="0" w:color="auto"/>
          </w:divBdr>
        </w:div>
        <w:div w:id="861355116">
          <w:marLeft w:val="0"/>
          <w:marRight w:val="0"/>
          <w:marTop w:val="0"/>
          <w:marBottom w:val="0"/>
          <w:divBdr>
            <w:top w:val="none" w:sz="0" w:space="0" w:color="auto"/>
            <w:left w:val="none" w:sz="0" w:space="0" w:color="auto"/>
            <w:bottom w:val="none" w:sz="0" w:space="0" w:color="auto"/>
            <w:right w:val="none" w:sz="0" w:space="0" w:color="auto"/>
          </w:divBdr>
          <w:divsChild>
            <w:div w:id="115881272">
              <w:marLeft w:val="0"/>
              <w:marRight w:val="0"/>
              <w:marTop w:val="0"/>
              <w:marBottom w:val="0"/>
              <w:divBdr>
                <w:top w:val="none" w:sz="0" w:space="0" w:color="auto"/>
                <w:left w:val="none" w:sz="0" w:space="0" w:color="auto"/>
                <w:bottom w:val="none" w:sz="0" w:space="0" w:color="auto"/>
                <w:right w:val="none" w:sz="0" w:space="0" w:color="auto"/>
              </w:divBdr>
            </w:div>
          </w:divsChild>
        </w:div>
        <w:div w:id="138959974">
          <w:marLeft w:val="0"/>
          <w:marRight w:val="0"/>
          <w:marTop w:val="0"/>
          <w:marBottom w:val="0"/>
          <w:divBdr>
            <w:top w:val="none" w:sz="0" w:space="0" w:color="auto"/>
            <w:left w:val="none" w:sz="0" w:space="0" w:color="auto"/>
            <w:bottom w:val="none" w:sz="0" w:space="0" w:color="auto"/>
            <w:right w:val="none" w:sz="0" w:space="0" w:color="auto"/>
          </w:divBdr>
        </w:div>
        <w:div w:id="1371953807">
          <w:marLeft w:val="0"/>
          <w:marRight w:val="0"/>
          <w:marTop w:val="0"/>
          <w:marBottom w:val="0"/>
          <w:divBdr>
            <w:top w:val="none" w:sz="0" w:space="0" w:color="auto"/>
            <w:left w:val="none" w:sz="0" w:space="0" w:color="auto"/>
            <w:bottom w:val="none" w:sz="0" w:space="0" w:color="auto"/>
            <w:right w:val="none" w:sz="0" w:space="0" w:color="auto"/>
          </w:divBdr>
          <w:divsChild>
            <w:div w:id="1261914716">
              <w:marLeft w:val="0"/>
              <w:marRight w:val="0"/>
              <w:marTop w:val="0"/>
              <w:marBottom w:val="0"/>
              <w:divBdr>
                <w:top w:val="none" w:sz="0" w:space="0" w:color="auto"/>
                <w:left w:val="none" w:sz="0" w:space="0" w:color="auto"/>
                <w:bottom w:val="none" w:sz="0" w:space="0" w:color="auto"/>
                <w:right w:val="none" w:sz="0" w:space="0" w:color="auto"/>
              </w:divBdr>
            </w:div>
          </w:divsChild>
        </w:div>
        <w:div w:id="1197474436">
          <w:marLeft w:val="0"/>
          <w:marRight w:val="0"/>
          <w:marTop w:val="0"/>
          <w:marBottom w:val="0"/>
          <w:divBdr>
            <w:top w:val="none" w:sz="0" w:space="0" w:color="auto"/>
            <w:left w:val="none" w:sz="0" w:space="0" w:color="auto"/>
            <w:bottom w:val="none" w:sz="0" w:space="0" w:color="auto"/>
            <w:right w:val="none" w:sz="0" w:space="0" w:color="auto"/>
          </w:divBdr>
        </w:div>
        <w:div w:id="1327906017">
          <w:marLeft w:val="0"/>
          <w:marRight w:val="0"/>
          <w:marTop w:val="0"/>
          <w:marBottom w:val="0"/>
          <w:divBdr>
            <w:top w:val="none" w:sz="0" w:space="0" w:color="auto"/>
            <w:left w:val="none" w:sz="0" w:space="0" w:color="auto"/>
            <w:bottom w:val="none" w:sz="0" w:space="0" w:color="auto"/>
            <w:right w:val="none" w:sz="0" w:space="0" w:color="auto"/>
          </w:divBdr>
          <w:divsChild>
            <w:div w:id="209070855">
              <w:marLeft w:val="0"/>
              <w:marRight w:val="0"/>
              <w:marTop w:val="0"/>
              <w:marBottom w:val="0"/>
              <w:divBdr>
                <w:top w:val="none" w:sz="0" w:space="0" w:color="auto"/>
                <w:left w:val="none" w:sz="0" w:space="0" w:color="auto"/>
                <w:bottom w:val="none" w:sz="0" w:space="0" w:color="auto"/>
                <w:right w:val="none" w:sz="0" w:space="0" w:color="auto"/>
              </w:divBdr>
            </w:div>
          </w:divsChild>
        </w:div>
        <w:div w:id="647394515">
          <w:marLeft w:val="0"/>
          <w:marRight w:val="0"/>
          <w:marTop w:val="0"/>
          <w:marBottom w:val="0"/>
          <w:divBdr>
            <w:top w:val="none" w:sz="0" w:space="0" w:color="auto"/>
            <w:left w:val="none" w:sz="0" w:space="0" w:color="auto"/>
            <w:bottom w:val="none" w:sz="0" w:space="0" w:color="auto"/>
            <w:right w:val="none" w:sz="0" w:space="0" w:color="auto"/>
          </w:divBdr>
        </w:div>
        <w:div w:id="1964262414">
          <w:marLeft w:val="0"/>
          <w:marRight w:val="0"/>
          <w:marTop w:val="0"/>
          <w:marBottom w:val="0"/>
          <w:divBdr>
            <w:top w:val="none" w:sz="0" w:space="0" w:color="auto"/>
            <w:left w:val="none" w:sz="0" w:space="0" w:color="auto"/>
            <w:bottom w:val="none" w:sz="0" w:space="0" w:color="auto"/>
            <w:right w:val="none" w:sz="0" w:space="0" w:color="auto"/>
          </w:divBdr>
          <w:divsChild>
            <w:div w:id="2134249780">
              <w:marLeft w:val="0"/>
              <w:marRight w:val="0"/>
              <w:marTop w:val="0"/>
              <w:marBottom w:val="0"/>
              <w:divBdr>
                <w:top w:val="none" w:sz="0" w:space="0" w:color="auto"/>
                <w:left w:val="none" w:sz="0" w:space="0" w:color="auto"/>
                <w:bottom w:val="none" w:sz="0" w:space="0" w:color="auto"/>
                <w:right w:val="none" w:sz="0" w:space="0" w:color="auto"/>
              </w:divBdr>
            </w:div>
          </w:divsChild>
        </w:div>
        <w:div w:id="2077971220">
          <w:marLeft w:val="0"/>
          <w:marRight w:val="0"/>
          <w:marTop w:val="0"/>
          <w:marBottom w:val="0"/>
          <w:divBdr>
            <w:top w:val="none" w:sz="0" w:space="0" w:color="auto"/>
            <w:left w:val="none" w:sz="0" w:space="0" w:color="auto"/>
            <w:bottom w:val="none" w:sz="0" w:space="0" w:color="auto"/>
            <w:right w:val="none" w:sz="0" w:space="0" w:color="auto"/>
          </w:divBdr>
        </w:div>
        <w:div w:id="1234075340">
          <w:marLeft w:val="0"/>
          <w:marRight w:val="0"/>
          <w:marTop w:val="0"/>
          <w:marBottom w:val="0"/>
          <w:divBdr>
            <w:top w:val="none" w:sz="0" w:space="0" w:color="auto"/>
            <w:left w:val="none" w:sz="0" w:space="0" w:color="auto"/>
            <w:bottom w:val="none" w:sz="0" w:space="0" w:color="auto"/>
            <w:right w:val="none" w:sz="0" w:space="0" w:color="auto"/>
          </w:divBdr>
          <w:divsChild>
            <w:div w:id="1284337477">
              <w:marLeft w:val="0"/>
              <w:marRight w:val="0"/>
              <w:marTop w:val="0"/>
              <w:marBottom w:val="0"/>
              <w:divBdr>
                <w:top w:val="none" w:sz="0" w:space="0" w:color="auto"/>
                <w:left w:val="none" w:sz="0" w:space="0" w:color="auto"/>
                <w:bottom w:val="none" w:sz="0" w:space="0" w:color="auto"/>
                <w:right w:val="none" w:sz="0" w:space="0" w:color="auto"/>
              </w:divBdr>
            </w:div>
          </w:divsChild>
        </w:div>
        <w:div w:id="1990211451">
          <w:marLeft w:val="0"/>
          <w:marRight w:val="0"/>
          <w:marTop w:val="0"/>
          <w:marBottom w:val="0"/>
          <w:divBdr>
            <w:top w:val="none" w:sz="0" w:space="0" w:color="auto"/>
            <w:left w:val="none" w:sz="0" w:space="0" w:color="auto"/>
            <w:bottom w:val="none" w:sz="0" w:space="0" w:color="auto"/>
            <w:right w:val="none" w:sz="0" w:space="0" w:color="auto"/>
          </w:divBdr>
        </w:div>
        <w:div w:id="300113540">
          <w:marLeft w:val="0"/>
          <w:marRight w:val="0"/>
          <w:marTop w:val="0"/>
          <w:marBottom w:val="0"/>
          <w:divBdr>
            <w:top w:val="none" w:sz="0" w:space="0" w:color="auto"/>
            <w:left w:val="none" w:sz="0" w:space="0" w:color="auto"/>
            <w:bottom w:val="none" w:sz="0" w:space="0" w:color="auto"/>
            <w:right w:val="none" w:sz="0" w:space="0" w:color="auto"/>
          </w:divBdr>
          <w:divsChild>
            <w:div w:id="51734606">
              <w:marLeft w:val="0"/>
              <w:marRight w:val="0"/>
              <w:marTop w:val="0"/>
              <w:marBottom w:val="0"/>
              <w:divBdr>
                <w:top w:val="none" w:sz="0" w:space="0" w:color="auto"/>
                <w:left w:val="none" w:sz="0" w:space="0" w:color="auto"/>
                <w:bottom w:val="none" w:sz="0" w:space="0" w:color="auto"/>
                <w:right w:val="none" w:sz="0" w:space="0" w:color="auto"/>
              </w:divBdr>
            </w:div>
          </w:divsChild>
        </w:div>
        <w:div w:id="424614312">
          <w:marLeft w:val="0"/>
          <w:marRight w:val="0"/>
          <w:marTop w:val="0"/>
          <w:marBottom w:val="0"/>
          <w:divBdr>
            <w:top w:val="none" w:sz="0" w:space="0" w:color="auto"/>
            <w:left w:val="none" w:sz="0" w:space="0" w:color="auto"/>
            <w:bottom w:val="none" w:sz="0" w:space="0" w:color="auto"/>
            <w:right w:val="none" w:sz="0" w:space="0" w:color="auto"/>
          </w:divBdr>
        </w:div>
        <w:div w:id="893613755">
          <w:marLeft w:val="0"/>
          <w:marRight w:val="0"/>
          <w:marTop w:val="0"/>
          <w:marBottom w:val="0"/>
          <w:divBdr>
            <w:top w:val="none" w:sz="0" w:space="0" w:color="auto"/>
            <w:left w:val="none" w:sz="0" w:space="0" w:color="auto"/>
            <w:bottom w:val="none" w:sz="0" w:space="0" w:color="auto"/>
            <w:right w:val="none" w:sz="0" w:space="0" w:color="auto"/>
          </w:divBdr>
          <w:divsChild>
            <w:div w:id="1614900857">
              <w:marLeft w:val="0"/>
              <w:marRight w:val="0"/>
              <w:marTop w:val="0"/>
              <w:marBottom w:val="0"/>
              <w:divBdr>
                <w:top w:val="none" w:sz="0" w:space="0" w:color="auto"/>
                <w:left w:val="none" w:sz="0" w:space="0" w:color="auto"/>
                <w:bottom w:val="none" w:sz="0" w:space="0" w:color="auto"/>
                <w:right w:val="none" w:sz="0" w:space="0" w:color="auto"/>
              </w:divBdr>
            </w:div>
          </w:divsChild>
        </w:div>
        <w:div w:id="971246873">
          <w:marLeft w:val="0"/>
          <w:marRight w:val="0"/>
          <w:marTop w:val="300"/>
          <w:marBottom w:val="0"/>
          <w:divBdr>
            <w:top w:val="none" w:sz="0" w:space="0" w:color="auto"/>
            <w:left w:val="none" w:sz="0" w:space="0" w:color="auto"/>
            <w:bottom w:val="none" w:sz="0" w:space="0" w:color="auto"/>
            <w:right w:val="none" w:sz="0" w:space="0" w:color="auto"/>
          </w:divBdr>
          <w:divsChild>
            <w:div w:id="583690098">
              <w:marLeft w:val="0"/>
              <w:marRight w:val="0"/>
              <w:marTop w:val="0"/>
              <w:marBottom w:val="0"/>
              <w:divBdr>
                <w:top w:val="none" w:sz="0" w:space="0" w:color="auto"/>
                <w:left w:val="none" w:sz="0" w:space="0" w:color="auto"/>
                <w:bottom w:val="none" w:sz="0" w:space="0" w:color="auto"/>
                <w:right w:val="none" w:sz="0" w:space="0" w:color="auto"/>
              </w:divBdr>
              <w:divsChild>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116047">
          <w:marLeft w:val="0"/>
          <w:marRight w:val="0"/>
          <w:marTop w:val="300"/>
          <w:marBottom w:val="0"/>
          <w:divBdr>
            <w:top w:val="none" w:sz="0" w:space="0" w:color="auto"/>
            <w:left w:val="none" w:sz="0" w:space="0" w:color="auto"/>
            <w:bottom w:val="none" w:sz="0" w:space="0" w:color="auto"/>
            <w:right w:val="none" w:sz="0" w:space="0" w:color="auto"/>
          </w:divBdr>
          <w:divsChild>
            <w:div w:id="1531336816">
              <w:marLeft w:val="0"/>
              <w:marRight w:val="0"/>
              <w:marTop w:val="0"/>
              <w:marBottom w:val="0"/>
              <w:divBdr>
                <w:top w:val="none" w:sz="0" w:space="0" w:color="auto"/>
                <w:left w:val="none" w:sz="0" w:space="0" w:color="auto"/>
                <w:bottom w:val="none" w:sz="0" w:space="0" w:color="auto"/>
                <w:right w:val="none" w:sz="0" w:space="0" w:color="auto"/>
              </w:divBdr>
              <w:divsChild>
                <w:div w:id="33110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410403">
          <w:marLeft w:val="0"/>
          <w:marRight w:val="0"/>
          <w:marTop w:val="300"/>
          <w:marBottom w:val="0"/>
          <w:divBdr>
            <w:top w:val="none" w:sz="0" w:space="0" w:color="auto"/>
            <w:left w:val="none" w:sz="0" w:space="0" w:color="auto"/>
            <w:bottom w:val="none" w:sz="0" w:space="0" w:color="auto"/>
            <w:right w:val="none" w:sz="0" w:space="0" w:color="auto"/>
          </w:divBdr>
          <w:divsChild>
            <w:div w:id="422995341">
              <w:marLeft w:val="0"/>
              <w:marRight w:val="0"/>
              <w:marTop w:val="0"/>
              <w:marBottom w:val="0"/>
              <w:divBdr>
                <w:top w:val="none" w:sz="0" w:space="0" w:color="auto"/>
                <w:left w:val="none" w:sz="0" w:space="0" w:color="auto"/>
                <w:bottom w:val="none" w:sz="0" w:space="0" w:color="auto"/>
                <w:right w:val="none" w:sz="0" w:space="0" w:color="auto"/>
              </w:divBdr>
              <w:divsChild>
                <w:div w:id="1249919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23401">
          <w:marLeft w:val="0"/>
          <w:marRight w:val="0"/>
          <w:marTop w:val="300"/>
          <w:marBottom w:val="0"/>
          <w:divBdr>
            <w:top w:val="none" w:sz="0" w:space="0" w:color="auto"/>
            <w:left w:val="none" w:sz="0" w:space="0" w:color="auto"/>
            <w:bottom w:val="none" w:sz="0" w:space="0" w:color="auto"/>
            <w:right w:val="none" w:sz="0" w:space="0" w:color="auto"/>
          </w:divBdr>
          <w:divsChild>
            <w:div w:id="1281381345">
              <w:marLeft w:val="0"/>
              <w:marRight w:val="0"/>
              <w:marTop w:val="0"/>
              <w:marBottom w:val="0"/>
              <w:divBdr>
                <w:top w:val="none" w:sz="0" w:space="0" w:color="auto"/>
                <w:left w:val="none" w:sz="0" w:space="0" w:color="auto"/>
                <w:bottom w:val="none" w:sz="0" w:space="0" w:color="auto"/>
                <w:right w:val="none" w:sz="0" w:space="0" w:color="auto"/>
              </w:divBdr>
              <w:divsChild>
                <w:div w:id="102999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1614929">
      <w:bodyDiv w:val="1"/>
      <w:marLeft w:val="0"/>
      <w:marRight w:val="0"/>
      <w:marTop w:val="0"/>
      <w:marBottom w:val="0"/>
      <w:divBdr>
        <w:top w:val="none" w:sz="0" w:space="0" w:color="auto"/>
        <w:left w:val="none" w:sz="0" w:space="0" w:color="auto"/>
        <w:bottom w:val="none" w:sz="0" w:space="0" w:color="auto"/>
        <w:right w:val="none" w:sz="0" w:space="0" w:color="auto"/>
      </w:divBdr>
    </w:div>
    <w:div w:id="1732145267">
      <w:bodyDiv w:val="1"/>
      <w:marLeft w:val="0"/>
      <w:marRight w:val="0"/>
      <w:marTop w:val="0"/>
      <w:marBottom w:val="0"/>
      <w:divBdr>
        <w:top w:val="none" w:sz="0" w:space="0" w:color="auto"/>
        <w:left w:val="none" w:sz="0" w:space="0" w:color="auto"/>
        <w:bottom w:val="none" w:sz="0" w:space="0" w:color="auto"/>
        <w:right w:val="none" w:sz="0" w:space="0" w:color="auto"/>
      </w:divBdr>
      <w:divsChild>
        <w:div w:id="850608788">
          <w:marLeft w:val="0"/>
          <w:marRight w:val="0"/>
          <w:marTop w:val="0"/>
          <w:marBottom w:val="0"/>
          <w:divBdr>
            <w:top w:val="none" w:sz="0" w:space="0" w:color="auto"/>
            <w:left w:val="none" w:sz="0" w:space="0" w:color="auto"/>
            <w:bottom w:val="none" w:sz="0" w:space="0" w:color="auto"/>
            <w:right w:val="none" w:sz="0" w:space="0" w:color="auto"/>
          </w:divBdr>
        </w:div>
        <w:div w:id="850870801">
          <w:marLeft w:val="0"/>
          <w:marRight w:val="0"/>
          <w:marTop w:val="0"/>
          <w:marBottom w:val="0"/>
          <w:divBdr>
            <w:top w:val="none" w:sz="0" w:space="0" w:color="auto"/>
            <w:left w:val="none" w:sz="0" w:space="0" w:color="auto"/>
            <w:bottom w:val="none" w:sz="0" w:space="0" w:color="auto"/>
            <w:right w:val="none" w:sz="0" w:space="0" w:color="auto"/>
          </w:divBdr>
          <w:divsChild>
            <w:div w:id="1348482600">
              <w:marLeft w:val="0"/>
              <w:marRight w:val="0"/>
              <w:marTop w:val="0"/>
              <w:marBottom w:val="0"/>
              <w:divBdr>
                <w:top w:val="none" w:sz="0" w:space="0" w:color="auto"/>
                <w:left w:val="none" w:sz="0" w:space="0" w:color="auto"/>
                <w:bottom w:val="none" w:sz="0" w:space="0" w:color="auto"/>
                <w:right w:val="none" w:sz="0" w:space="0" w:color="auto"/>
              </w:divBdr>
            </w:div>
          </w:divsChild>
        </w:div>
        <w:div w:id="691995569">
          <w:marLeft w:val="0"/>
          <w:marRight w:val="0"/>
          <w:marTop w:val="0"/>
          <w:marBottom w:val="0"/>
          <w:divBdr>
            <w:top w:val="none" w:sz="0" w:space="0" w:color="auto"/>
            <w:left w:val="none" w:sz="0" w:space="0" w:color="auto"/>
            <w:bottom w:val="none" w:sz="0" w:space="0" w:color="auto"/>
            <w:right w:val="none" w:sz="0" w:space="0" w:color="auto"/>
          </w:divBdr>
        </w:div>
        <w:div w:id="923730686">
          <w:marLeft w:val="0"/>
          <w:marRight w:val="0"/>
          <w:marTop w:val="0"/>
          <w:marBottom w:val="0"/>
          <w:divBdr>
            <w:top w:val="none" w:sz="0" w:space="0" w:color="auto"/>
            <w:left w:val="none" w:sz="0" w:space="0" w:color="auto"/>
            <w:bottom w:val="none" w:sz="0" w:space="0" w:color="auto"/>
            <w:right w:val="none" w:sz="0" w:space="0" w:color="auto"/>
          </w:divBdr>
          <w:divsChild>
            <w:div w:id="817185021">
              <w:marLeft w:val="0"/>
              <w:marRight w:val="0"/>
              <w:marTop w:val="0"/>
              <w:marBottom w:val="0"/>
              <w:divBdr>
                <w:top w:val="none" w:sz="0" w:space="0" w:color="auto"/>
                <w:left w:val="none" w:sz="0" w:space="0" w:color="auto"/>
                <w:bottom w:val="none" w:sz="0" w:space="0" w:color="auto"/>
                <w:right w:val="none" w:sz="0" w:space="0" w:color="auto"/>
              </w:divBdr>
            </w:div>
          </w:divsChild>
        </w:div>
        <w:div w:id="1303121593">
          <w:marLeft w:val="0"/>
          <w:marRight w:val="0"/>
          <w:marTop w:val="0"/>
          <w:marBottom w:val="0"/>
          <w:divBdr>
            <w:top w:val="none" w:sz="0" w:space="0" w:color="auto"/>
            <w:left w:val="none" w:sz="0" w:space="0" w:color="auto"/>
            <w:bottom w:val="none" w:sz="0" w:space="0" w:color="auto"/>
            <w:right w:val="none" w:sz="0" w:space="0" w:color="auto"/>
          </w:divBdr>
        </w:div>
        <w:div w:id="1843200210">
          <w:marLeft w:val="0"/>
          <w:marRight w:val="0"/>
          <w:marTop w:val="0"/>
          <w:marBottom w:val="0"/>
          <w:divBdr>
            <w:top w:val="none" w:sz="0" w:space="0" w:color="auto"/>
            <w:left w:val="none" w:sz="0" w:space="0" w:color="auto"/>
            <w:bottom w:val="none" w:sz="0" w:space="0" w:color="auto"/>
            <w:right w:val="none" w:sz="0" w:space="0" w:color="auto"/>
          </w:divBdr>
          <w:divsChild>
            <w:div w:id="1728987800">
              <w:marLeft w:val="0"/>
              <w:marRight w:val="0"/>
              <w:marTop w:val="0"/>
              <w:marBottom w:val="0"/>
              <w:divBdr>
                <w:top w:val="none" w:sz="0" w:space="0" w:color="auto"/>
                <w:left w:val="none" w:sz="0" w:space="0" w:color="auto"/>
                <w:bottom w:val="none" w:sz="0" w:space="0" w:color="auto"/>
                <w:right w:val="none" w:sz="0" w:space="0" w:color="auto"/>
              </w:divBdr>
            </w:div>
          </w:divsChild>
        </w:div>
        <w:div w:id="11491527">
          <w:marLeft w:val="0"/>
          <w:marRight w:val="0"/>
          <w:marTop w:val="0"/>
          <w:marBottom w:val="0"/>
          <w:divBdr>
            <w:top w:val="none" w:sz="0" w:space="0" w:color="auto"/>
            <w:left w:val="none" w:sz="0" w:space="0" w:color="auto"/>
            <w:bottom w:val="none" w:sz="0" w:space="0" w:color="auto"/>
            <w:right w:val="none" w:sz="0" w:space="0" w:color="auto"/>
          </w:divBdr>
        </w:div>
        <w:div w:id="1176193596">
          <w:marLeft w:val="0"/>
          <w:marRight w:val="0"/>
          <w:marTop w:val="0"/>
          <w:marBottom w:val="0"/>
          <w:divBdr>
            <w:top w:val="none" w:sz="0" w:space="0" w:color="auto"/>
            <w:left w:val="none" w:sz="0" w:space="0" w:color="auto"/>
            <w:bottom w:val="none" w:sz="0" w:space="0" w:color="auto"/>
            <w:right w:val="none" w:sz="0" w:space="0" w:color="auto"/>
          </w:divBdr>
          <w:divsChild>
            <w:div w:id="1880167257">
              <w:marLeft w:val="0"/>
              <w:marRight w:val="0"/>
              <w:marTop w:val="0"/>
              <w:marBottom w:val="0"/>
              <w:divBdr>
                <w:top w:val="none" w:sz="0" w:space="0" w:color="auto"/>
                <w:left w:val="none" w:sz="0" w:space="0" w:color="auto"/>
                <w:bottom w:val="none" w:sz="0" w:space="0" w:color="auto"/>
                <w:right w:val="none" w:sz="0" w:space="0" w:color="auto"/>
              </w:divBdr>
            </w:div>
          </w:divsChild>
        </w:div>
        <w:div w:id="166796448">
          <w:marLeft w:val="0"/>
          <w:marRight w:val="0"/>
          <w:marTop w:val="0"/>
          <w:marBottom w:val="0"/>
          <w:divBdr>
            <w:top w:val="none" w:sz="0" w:space="0" w:color="auto"/>
            <w:left w:val="none" w:sz="0" w:space="0" w:color="auto"/>
            <w:bottom w:val="none" w:sz="0" w:space="0" w:color="auto"/>
            <w:right w:val="none" w:sz="0" w:space="0" w:color="auto"/>
          </w:divBdr>
        </w:div>
        <w:div w:id="1537353200">
          <w:marLeft w:val="0"/>
          <w:marRight w:val="0"/>
          <w:marTop w:val="0"/>
          <w:marBottom w:val="0"/>
          <w:divBdr>
            <w:top w:val="none" w:sz="0" w:space="0" w:color="auto"/>
            <w:left w:val="none" w:sz="0" w:space="0" w:color="auto"/>
            <w:bottom w:val="none" w:sz="0" w:space="0" w:color="auto"/>
            <w:right w:val="none" w:sz="0" w:space="0" w:color="auto"/>
          </w:divBdr>
          <w:divsChild>
            <w:div w:id="1074863665">
              <w:marLeft w:val="0"/>
              <w:marRight w:val="0"/>
              <w:marTop w:val="0"/>
              <w:marBottom w:val="0"/>
              <w:divBdr>
                <w:top w:val="none" w:sz="0" w:space="0" w:color="auto"/>
                <w:left w:val="none" w:sz="0" w:space="0" w:color="auto"/>
                <w:bottom w:val="none" w:sz="0" w:space="0" w:color="auto"/>
                <w:right w:val="none" w:sz="0" w:space="0" w:color="auto"/>
              </w:divBdr>
            </w:div>
          </w:divsChild>
        </w:div>
        <w:div w:id="2084714899">
          <w:marLeft w:val="0"/>
          <w:marRight w:val="0"/>
          <w:marTop w:val="0"/>
          <w:marBottom w:val="0"/>
          <w:divBdr>
            <w:top w:val="none" w:sz="0" w:space="0" w:color="auto"/>
            <w:left w:val="none" w:sz="0" w:space="0" w:color="auto"/>
            <w:bottom w:val="none" w:sz="0" w:space="0" w:color="auto"/>
            <w:right w:val="none" w:sz="0" w:space="0" w:color="auto"/>
          </w:divBdr>
        </w:div>
        <w:div w:id="1943881711">
          <w:marLeft w:val="0"/>
          <w:marRight w:val="0"/>
          <w:marTop w:val="0"/>
          <w:marBottom w:val="0"/>
          <w:divBdr>
            <w:top w:val="none" w:sz="0" w:space="0" w:color="auto"/>
            <w:left w:val="none" w:sz="0" w:space="0" w:color="auto"/>
            <w:bottom w:val="none" w:sz="0" w:space="0" w:color="auto"/>
            <w:right w:val="none" w:sz="0" w:space="0" w:color="auto"/>
          </w:divBdr>
          <w:divsChild>
            <w:div w:id="1545871011">
              <w:marLeft w:val="0"/>
              <w:marRight w:val="0"/>
              <w:marTop w:val="0"/>
              <w:marBottom w:val="0"/>
              <w:divBdr>
                <w:top w:val="none" w:sz="0" w:space="0" w:color="auto"/>
                <w:left w:val="none" w:sz="0" w:space="0" w:color="auto"/>
                <w:bottom w:val="none" w:sz="0" w:space="0" w:color="auto"/>
                <w:right w:val="none" w:sz="0" w:space="0" w:color="auto"/>
              </w:divBdr>
            </w:div>
          </w:divsChild>
        </w:div>
        <w:div w:id="785732285">
          <w:marLeft w:val="0"/>
          <w:marRight w:val="0"/>
          <w:marTop w:val="0"/>
          <w:marBottom w:val="0"/>
          <w:divBdr>
            <w:top w:val="none" w:sz="0" w:space="0" w:color="auto"/>
            <w:left w:val="none" w:sz="0" w:space="0" w:color="auto"/>
            <w:bottom w:val="none" w:sz="0" w:space="0" w:color="auto"/>
            <w:right w:val="none" w:sz="0" w:space="0" w:color="auto"/>
          </w:divBdr>
        </w:div>
        <w:div w:id="882787510">
          <w:marLeft w:val="0"/>
          <w:marRight w:val="0"/>
          <w:marTop w:val="0"/>
          <w:marBottom w:val="0"/>
          <w:divBdr>
            <w:top w:val="none" w:sz="0" w:space="0" w:color="auto"/>
            <w:left w:val="none" w:sz="0" w:space="0" w:color="auto"/>
            <w:bottom w:val="none" w:sz="0" w:space="0" w:color="auto"/>
            <w:right w:val="none" w:sz="0" w:space="0" w:color="auto"/>
          </w:divBdr>
          <w:divsChild>
            <w:div w:id="891886475">
              <w:marLeft w:val="0"/>
              <w:marRight w:val="0"/>
              <w:marTop w:val="0"/>
              <w:marBottom w:val="0"/>
              <w:divBdr>
                <w:top w:val="none" w:sz="0" w:space="0" w:color="auto"/>
                <w:left w:val="none" w:sz="0" w:space="0" w:color="auto"/>
                <w:bottom w:val="none" w:sz="0" w:space="0" w:color="auto"/>
                <w:right w:val="none" w:sz="0" w:space="0" w:color="auto"/>
              </w:divBdr>
            </w:div>
          </w:divsChild>
        </w:div>
        <w:div w:id="223641295">
          <w:marLeft w:val="0"/>
          <w:marRight w:val="0"/>
          <w:marTop w:val="300"/>
          <w:marBottom w:val="0"/>
          <w:divBdr>
            <w:top w:val="none" w:sz="0" w:space="0" w:color="auto"/>
            <w:left w:val="none" w:sz="0" w:space="0" w:color="auto"/>
            <w:bottom w:val="none" w:sz="0" w:space="0" w:color="auto"/>
            <w:right w:val="none" w:sz="0" w:space="0" w:color="auto"/>
          </w:divBdr>
          <w:divsChild>
            <w:div w:id="671881982">
              <w:marLeft w:val="0"/>
              <w:marRight w:val="0"/>
              <w:marTop w:val="0"/>
              <w:marBottom w:val="0"/>
              <w:divBdr>
                <w:top w:val="none" w:sz="0" w:space="0" w:color="auto"/>
                <w:left w:val="none" w:sz="0" w:space="0" w:color="auto"/>
                <w:bottom w:val="none" w:sz="0" w:space="0" w:color="auto"/>
                <w:right w:val="none" w:sz="0" w:space="0" w:color="auto"/>
              </w:divBdr>
              <w:divsChild>
                <w:div w:id="356010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716084">
          <w:marLeft w:val="0"/>
          <w:marRight w:val="0"/>
          <w:marTop w:val="300"/>
          <w:marBottom w:val="0"/>
          <w:divBdr>
            <w:top w:val="none" w:sz="0" w:space="0" w:color="auto"/>
            <w:left w:val="none" w:sz="0" w:space="0" w:color="auto"/>
            <w:bottom w:val="none" w:sz="0" w:space="0" w:color="auto"/>
            <w:right w:val="none" w:sz="0" w:space="0" w:color="auto"/>
          </w:divBdr>
          <w:divsChild>
            <w:div w:id="1110928934">
              <w:marLeft w:val="0"/>
              <w:marRight w:val="0"/>
              <w:marTop w:val="0"/>
              <w:marBottom w:val="0"/>
              <w:divBdr>
                <w:top w:val="none" w:sz="0" w:space="0" w:color="auto"/>
                <w:left w:val="none" w:sz="0" w:space="0" w:color="auto"/>
                <w:bottom w:val="none" w:sz="0" w:space="0" w:color="auto"/>
                <w:right w:val="none" w:sz="0" w:space="0" w:color="auto"/>
              </w:divBdr>
              <w:divsChild>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631796">
          <w:marLeft w:val="0"/>
          <w:marRight w:val="0"/>
          <w:marTop w:val="300"/>
          <w:marBottom w:val="0"/>
          <w:divBdr>
            <w:top w:val="none" w:sz="0" w:space="0" w:color="auto"/>
            <w:left w:val="none" w:sz="0" w:space="0" w:color="auto"/>
            <w:bottom w:val="none" w:sz="0" w:space="0" w:color="auto"/>
            <w:right w:val="none" w:sz="0" w:space="0" w:color="auto"/>
          </w:divBdr>
          <w:divsChild>
            <w:div w:id="1419591565">
              <w:marLeft w:val="0"/>
              <w:marRight w:val="0"/>
              <w:marTop w:val="0"/>
              <w:marBottom w:val="0"/>
              <w:divBdr>
                <w:top w:val="none" w:sz="0" w:space="0" w:color="auto"/>
                <w:left w:val="none" w:sz="0" w:space="0" w:color="auto"/>
                <w:bottom w:val="none" w:sz="0" w:space="0" w:color="auto"/>
                <w:right w:val="none" w:sz="0" w:space="0" w:color="auto"/>
              </w:divBdr>
              <w:divsChild>
                <w:div w:id="1224290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803583">
          <w:marLeft w:val="0"/>
          <w:marRight w:val="0"/>
          <w:marTop w:val="300"/>
          <w:marBottom w:val="0"/>
          <w:divBdr>
            <w:top w:val="none" w:sz="0" w:space="0" w:color="auto"/>
            <w:left w:val="none" w:sz="0" w:space="0" w:color="auto"/>
            <w:bottom w:val="none" w:sz="0" w:space="0" w:color="auto"/>
            <w:right w:val="none" w:sz="0" w:space="0" w:color="auto"/>
          </w:divBdr>
          <w:divsChild>
            <w:div w:id="286204818">
              <w:marLeft w:val="0"/>
              <w:marRight w:val="0"/>
              <w:marTop w:val="0"/>
              <w:marBottom w:val="0"/>
              <w:divBdr>
                <w:top w:val="none" w:sz="0" w:space="0" w:color="auto"/>
                <w:left w:val="none" w:sz="0" w:space="0" w:color="auto"/>
                <w:bottom w:val="none" w:sz="0" w:space="0" w:color="auto"/>
                <w:right w:val="none" w:sz="0" w:space="0" w:color="auto"/>
              </w:divBdr>
              <w:divsChild>
                <w:div w:id="208359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2192598">
      <w:bodyDiv w:val="1"/>
      <w:marLeft w:val="0"/>
      <w:marRight w:val="0"/>
      <w:marTop w:val="0"/>
      <w:marBottom w:val="0"/>
      <w:divBdr>
        <w:top w:val="none" w:sz="0" w:space="0" w:color="auto"/>
        <w:left w:val="none" w:sz="0" w:space="0" w:color="auto"/>
        <w:bottom w:val="none" w:sz="0" w:space="0" w:color="auto"/>
        <w:right w:val="none" w:sz="0" w:space="0" w:color="auto"/>
      </w:divBdr>
    </w:div>
    <w:div w:id="1733428685">
      <w:bodyDiv w:val="1"/>
      <w:marLeft w:val="0"/>
      <w:marRight w:val="0"/>
      <w:marTop w:val="0"/>
      <w:marBottom w:val="0"/>
      <w:divBdr>
        <w:top w:val="none" w:sz="0" w:space="0" w:color="auto"/>
        <w:left w:val="none" w:sz="0" w:space="0" w:color="auto"/>
        <w:bottom w:val="none" w:sz="0" w:space="0" w:color="auto"/>
        <w:right w:val="none" w:sz="0" w:space="0" w:color="auto"/>
      </w:divBdr>
      <w:divsChild>
        <w:div w:id="1471900272">
          <w:marLeft w:val="0"/>
          <w:marRight w:val="0"/>
          <w:marTop w:val="0"/>
          <w:marBottom w:val="0"/>
          <w:divBdr>
            <w:top w:val="none" w:sz="0" w:space="0" w:color="auto"/>
            <w:left w:val="none" w:sz="0" w:space="0" w:color="auto"/>
            <w:bottom w:val="none" w:sz="0" w:space="0" w:color="auto"/>
            <w:right w:val="none" w:sz="0" w:space="0" w:color="auto"/>
          </w:divBdr>
        </w:div>
        <w:div w:id="515312571">
          <w:marLeft w:val="0"/>
          <w:marRight w:val="0"/>
          <w:marTop w:val="0"/>
          <w:marBottom w:val="0"/>
          <w:divBdr>
            <w:top w:val="none" w:sz="0" w:space="0" w:color="auto"/>
            <w:left w:val="none" w:sz="0" w:space="0" w:color="auto"/>
            <w:bottom w:val="none" w:sz="0" w:space="0" w:color="auto"/>
            <w:right w:val="none" w:sz="0" w:space="0" w:color="auto"/>
          </w:divBdr>
          <w:divsChild>
            <w:div w:id="1620380407">
              <w:marLeft w:val="0"/>
              <w:marRight w:val="0"/>
              <w:marTop w:val="0"/>
              <w:marBottom w:val="0"/>
              <w:divBdr>
                <w:top w:val="none" w:sz="0" w:space="0" w:color="auto"/>
                <w:left w:val="none" w:sz="0" w:space="0" w:color="auto"/>
                <w:bottom w:val="none" w:sz="0" w:space="0" w:color="auto"/>
                <w:right w:val="none" w:sz="0" w:space="0" w:color="auto"/>
              </w:divBdr>
            </w:div>
          </w:divsChild>
        </w:div>
        <w:div w:id="76026896">
          <w:marLeft w:val="0"/>
          <w:marRight w:val="0"/>
          <w:marTop w:val="0"/>
          <w:marBottom w:val="0"/>
          <w:divBdr>
            <w:top w:val="none" w:sz="0" w:space="0" w:color="auto"/>
            <w:left w:val="none" w:sz="0" w:space="0" w:color="auto"/>
            <w:bottom w:val="none" w:sz="0" w:space="0" w:color="auto"/>
            <w:right w:val="none" w:sz="0" w:space="0" w:color="auto"/>
          </w:divBdr>
        </w:div>
        <w:div w:id="263421028">
          <w:marLeft w:val="0"/>
          <w:marRight w:val="0"/>
          <w:marTop w:val="0"/>
          <w:marBottom w:val="0"/>
          <w:divBdr>
            <w:top w:val="none" w:sz="0" w:space="0" w:color="auto"/>
            <w:left w:val="none" w:sz="0" w:space="0" w:color="auto"/>
            <w:bottom w:val="none" w:sz="0" w:space="0" w:color="auto"/>
            <w:right w:val="none" w:sz="0" w:space="0" w:color="auto"/>
          </w:divBdr>
          <w:divsChild>
            <w:div w:id="950016979">
              <w:marLeft w:val="0"/>
              <w:marRight w:val="0"/>
              <w:marTop w:val="0"/>
              <w:marBottom w:val="0"/>
              <w:divBdr>
                <w:top w:val="none" w:sz="0" w:space="0" w:color="auto"/>
                <w:left w:val="none" w:sz="0" w:space="0" w:color="auto"/>
                <w:bottom w:val="none" w:sz="0" w:space="0" w:color="auto"/>
                <w:right w:val="none" w:sz="0" w:space="0" w:color="auto"/>
              </w:divBdr>
            </w:div>
          </w:divsChild>
        </w:div>
        <w:div w:id="594478511">
          <w:marLeft w:val="0"/>
          <w:marRight w:val="0"/>
          <w:marTop w:val="0"/>
          <w:marBottom w:val="0"/>
          <w:divBdr>
            <w:top w:val="none" w:sz="0" w:space="0" w:color="auto"/>
            <w:left w:val="none" w:sz="0" w:space="0" w:color="auto"/>
            <w:bottom w:val="none" w:sz="0" w:space="0" w:color="auto"/>
            <w:right w:val="none" w:sz="0" w:space="0" w:color="auto"/>
          </w:divBdr>
        </w:div>
        <w:div w:id="1574002834">
          <w:marLeft w:val="0"/>
          <w:marRight w:val="0"/>
          <w:marTop w:val="0"/>
          <w:marBottom w:val="0"/>
          <w:divBdr>
            <w:top w:val="none" w:sz="0" w:space="0" w:color="auto"/>
            <w:left w:val="none" w:sz="0" w:space="0" w:color="auto"/>
            <w:bottom w:val="none" w:sz="0" w:space="0" w:color="auto"/>
            <w:right w:val="none" w:sz="0" w:space="0" w:color="auto"/>
          </w:divBdr>
          <w:divsChild>
            <w:div w:id="178083091">
              <w:marLeft w:val="0"/>
              <w:marRight w:val="0"/>
              <w:marTop w:val="0"/>
              <w:marBottom w:val="0"/>
              <w:divBdr>
                <w:top w:val="none" w:sz="0" w:space="0" w:color="auto"/>
                <w:left w:val="none" w:sz="0" w:space="0" w:color="auto"/>
                <w:bottom w:val="none" w:sz="0" w:space="0" w:color="auto"/>
                <w:right w:val="none" w:sz="0" w:space="0" w:color="auto"/>
              </w:divBdr>
            </w:div>
          </w:divsChild>
        </w:div>
        <w:div w:id="1730415673">
          <w:marLeft w:val="0"/>
          <w:marRight w:val="0"/>
          <w:marTop w:val="0"/>
          <w:marBottom w:val="0"/>
          <w:divBdr>
            <w:top w:val="none" w:sz="0" w:space="0" w:color="auto"/>
            <w:left w:val="none" w:sz="0" w:space="0" w:color="auto"/>
            <w:bottom w:val="none" w:sz="0" w:space="0" w:color="auto"/>
            <w:right w:val="none" w:sz="0" w:space="0" w:color="auto"/>
          </w:divBdr>
        </w:div>
        <w:div w:id="283314331">
          <w:marLeft w:val="0"/>
          <w:marRight w:val="0"/>
          <w:marTop w:val="0"/>
          <w:marBottom w:val="0"/>
          <w:divBdr>
            <w:top w:val="none" w:sz="0" w:space="0" w:color="auto"/>
            <w:left w:val="none" w:sz="0" w:space="0" w:color="auto"/>
            <w:bottom w:val="none" w:sz="0" w:space="0" w:color="auto"/>
            <w:right w:val="none" w:sz="0" w:space="0" w:color="auto"/>
          </w:divBdr>
          <w:divsChild>
            <w:div w:id="2117796084">
              <w:marLeft w:val="0"/>
              <w:marRight w:val="0"/>
              <w:marTop w:val="0"/>
              <w:marBottom w:val="0"/>
              <w:divBdr>
                <w:top w:val="none" w:sz="0" w:space="0" w:color="auto"/>
                <w:left w:val="none" w:sz="0" w:space="0" w:color="auto"/>
                <w:bottom w:val="none" w:sz="0" w:space="0" w:color="auto"/>
                <w:right w:val="none" w:sz="0" w:space="0" w:color="auto"/>
              </w:divBdr>
            </w:div>
          </w:divsChild>
        </w:div>
        <w:div w:id="555775561">
          <w:marLeft w:val="0"/>
          <w:marRight w:val="0"/>
          <w:marTop w:val="0"/>
          <w:marBottom w:val="0"/>
          <w:divBdr>
            <w:top w:val="none" w:sz="0" w:space="0" w:color="auto"/>
            <w:left w:val="none" w:sz="0" w:space="0" w:color="auto"/>
            <w:bottom w:val="none" w:sz="0" w:space="0" w:color="auto"/>
            <w:right w:val="none" w:sz="0" w:space="0" w:color="auto"/>
          </w:divBdr>
        </w:div>
        <w:div w:id="580603184">
          <w:marLeft w:val="0"/>
          <w:marRight w:val="0"/>
          <w:marTop w:val="0"/>
          <w:marBottom w:val="0"/>
          <w:divBdr>
            <w:top w:val="none" w:sz="0" w:space="0" w:color="auto"/>
            <w:left w:val="none" w:sz="0" w:space="0" w:color="auto"/>
            <w:bottom w:val="none" w:sz="0" w:space="0" w:color="auto"/>
            <w:right w:val="none" w:sz="0" w:space="0" w:color="auto"/>
          </w:divBdr>
          <w:divsChild>
            <w:div w:id="1984894505">
              <w:marLeft w:val="0"/>
              <w:marRight w:val="0"/>
              <w:marTop w:val="0"/>
              <w:marBottom w:val="0"/>
              <w:divBdr>
                <w:top w:val="none" w:sz="0" w:space="0" w:color="auto"/>
                <w:left w:val="none" w:sz="0" w:space="0" w:color="auto"/>
                <w:bottom w:val="none" w:sz="0" w:space="0" w:color="auto"/>
                <w:right w:val="none" w:sz="0" w:space="0" w:color="auto"/>
              </w:divBdr>
            </w:div>
          </w:divsChild>
        </w:div>
        <w:div w:id="1173568853">
          <w:marLeft w:val="0"/>
          <w:marRight w:val="0"/>
          <w:marTop w:val="0"/>
          <w:marBottom w:val="0"/>
          <w:divBdr>
            <w:top w:val="none" w:sz="0" w:space="0" w:color="auto"/>
            <w:left w:val="none" w:sz="0" w:space="0" w:color="auto"/>
            <w:bottom w:val="none" w:sz="0" w:space="0" w:color="auto"/>
            <w:right w:val="none" w:sz="0" w:space="0" w:color="auto"/>
          </w:divBdr>
        </w:div>
        <w:div w:id="50464090">
          <w:marLeft w:val="0"/>
          <w:marRight w:val="0"/>
          <w:marTop w:val="0"/>
          <w:marBottom w:val="0"/>
          <w:divBdr>
            <w:top w:val="none" w:sz="0" w:space="0" w:color="auto"/>
            <w:left w:val="none" w:sz="0" w:space="0" w:color="auto"/>
            <w:bottom w:val="none" w:sz="0" w:space="0" w:color="auto"/>
            <w:right w:val="none" w:sz="0" w:space="0" w:color="auto"/>
          </w:divBdr>
          <w:divsChild>
            <w:div w:id="299116173">
              <w:marLeft w:val="0"/>
              <w:marRight w:val="0"/>
              <w:marTop w:val="0"/>
              <w:marBottom w:val="0"/>
              <w:divBdr>
                <w:top w:val="none" w:sz="0" w:space="0" w:color="auto"/>
                <w:left w:val="none" w:sz="0" w:space="0" w:color="auto"/>
                <w:bottom w:val="none" w:sz="0" w:space="0" w:color="auto"/>
                <w:right w:val="none" w:sz="0" w:space="0" w:color="auto"/>
              </w:divBdr>
            </w:div>
          </w:divsChild>
        </w:div>
        <w:div w:id="1383019306">
          <w:marLeft w:val="0"/>
          <w:marRight w:val="0"/>
          <w:marTop w:val="0"/>
          <w:marBottom w:val="0"/>
          <w:divBdr>
            <w:top w:val="none" w:sz="0" w:space="0" w:color="auto"/>
            <w:left w:val="none" w:sz="0" w:space="0" w:color="auto"/>
            <w:bottom w:val="none" w:sz="0" w:space="0" w:color="auto"/>
            <w:right w:val="none" w:sz="0" w:space="0" w:color="auto"/>
          </w:divBdr>
        </w:div>
        <w:div w:id="1816946748">
          <w:marLeft w:val="0"/>
          <w:marRight w:val="0"/>
          <w:marTop w:val="0"/>
          <w:marBottom w:val="0"/>
          <w:divBdr>
            <w:top w:val="none" w:sz="0" w:space="0" w:color="auto"/>
            <w:left w:val="none" w:sz="0" w:space="0" w:color="auto"/>
            <w:bottom w:val="none" w:sz="0" w:space="0" w:color="auto"/>
            <w:right w:val="none" w:sz="0" w:space="0" w:color="auto"/>
          </w:divBdr>
          <w:divsChild>
            <w:div w:id="1909685279">
              <w:marLeft w:val="0"/>
              <w:marRight w:val="0"/>
              <w:marTop w:val="0"/>
              <w:marBottom w:val="0"/>
              <w:divBdr>
                <w:top w:val="none" w:sz="0" w:space="0" w:color="auto"/>
                <w:left w:val="none" w:sz="0" w:space="0" w:color="auto"/>
                <w:bottom w:val="none" w:sz="0" w:space="0" w:color="auto"/>
                <w:right w:val="none" w:sz="0" w:space="0" w:color="auto"/>
              </w:divBdr>
            </w:div>
          </w:divsChild>
        </w:div>
        <w:div w:id="472961">
          <w:marLeft w:val="0"/>
          <w:marRight w:val="0"/>
          <w:marTop w:val="300"/>
          <w:marBottom w:val="0"/>
          <w:divBdr>
            <w:top w:val="none" w:sz="0" w:space="0" w:color="auto"/>
            <w:left w:val="none" w:sz="0" w:space="0" w:color="auto"/>
            <w:bottom w:val="none" w:sz="0" w:space="0" w:color="auto"/>
            <w:right w:val="none" w:sz="0" w:space="0" w:color="auto"/>
          </w:divBdr>
          <w:divsChild>
            <w:div w:id="1315916712">
              <w:marLeft w:val="0"/>
              <w:marRight w:val="0"/>
              <w:marTop w:val="0"/>
              <w:marBottom w:val="0"/>
              <w:divBdr>
                <w:top w:val="none" w:sz="0" w:space="0" w:color="auto"/>
                <w:left w:val="none" w:sz="0" w:space="0" w:color="auto"/>
                <w:bottom w:val="none" w:sz="0" w:space="0" w:color="auto"/>
                <w:right w:val="none" w:sz="0" w:space="0" w:color="auto"/>
              </w:divBdr>
              <w:divsChild>
                <w:div w:id="201930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3918484">
          <w:marLeft w:val="0"/>
          <w:marRight w:val="0"/>
          <w:marTop w:val="300"/>
          <w:marBottom w:val="0"/>
          <w:divBdr>
            <w:top w:val="none" w:sz="0" w:space="0" w:color="auto"/>
            <w:left w:val="none" w:sz="0" w:space="0" w:color="auto"/>
            <w:bottom w:val="none" w:sz="0" w:space="0" w:color="auto"/>
            <w:right w:val="none" w:sz="0" w:space="0" w:color="auto"/>
          </w:divBdr>
          <w:divsChild>
            <w:div w:id="360017919">
              <w:marLeft w:val="0"/>
              <w:marRight w:val="0"/>
              <w:marTop w:val="0"/>
              <w:marBottom w:val="0"/>
              <w:divBdr>
                <w:top w:val="none" w:sz="0" w:space="0" w:color="auto"/>
                <w:left w:val="none" w:sz="0" w:space="0" w:color="auto"/>
                <w:bottom w:val="none" w:sz="0" w:space="0" w:color="auto"/>
                <w:right w:val="none" w:sz="0" w:space="0" w:color="auto"/>
              </w:divBdr>
              <w:divsChild>
                <w:div w:id="166149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69778">
          <w:marLeft w:val="0"/>
          <w:marRight w:val="0"/>
          <w:marTop w:val="300"/>
          <w:marBottom w:val="0"/>
          <w:divBdr>
            <w:top w:val="none" w:sz="0" w:space="0" w:color="auto"/>
            <w:left w:val="none" w:sz="0" w:space="0" w:color="auto"/>
            <w:bottom w:val="none" w:sz="0" w:space="0" w:color="auto"/>
            <w:right w:val="none" w:sz="0" w:space="0" w:color="auto"/>
          </w:divBdr>
          <w:divsChild>
            <w:div w:id="1485271942">
              <w:marLeft w:val="0"/>
              <w:marRight w:val="0"/>
              <w:marTop w:val="0"/>
              <w:marBottom w:val="0"/>
              <w:divBdr>
                <w:top w:val="none" w:sz="0" w:space="0" w:color="auto"/>
                <w:left w:val="none" w:sz="0" w:space="0" w:color="auto"/>
                <w:bottom w:val="none" w:sz="0" w:space="0" w:color="auto"/>
                <w:right w:val="none" w:sz="0" w:space="0" w:color="auto"/>
              </w:divBdr>
              <w:divsChild>
                <w:div w:id="149776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693709">
          <w:marLeft w:val="0"/>
          <w:marRight w:val="0"/>
          <w:marTop w:val="300"/>
          <w:marBottom w:val="0"/>
          <w:divBdr>
            <w:top w:val="none" w:sz="0" w:space="0" w:color="auto"/>
            <w:left w:val="none" w:sz="0" w:space="0" w:color="auto"/>
            <w:bottom w:val="none" w:sz="0" w:space="0" w:color="auto"/>
            <w:right w:val="none" w:sz="0" w:space="0" w:color="auto"/>
          </w:divBdr>
          <w:divsChild>
            <w:div w:id="756680488">
              <w:marLeft w:val="0"/>
              <w:marRight w:val="0"/>
              <w:marTop w:val="0"/>
              <w:marBottom w:val="0"/>
              <w:divBdr>
                <w:top w:val="none" w:sz="0" w:space="0" w:color="auto"/>
                <w:left w:val="none" w:sz="0" w:space="0" w:color="auto"/>
                <w:bottom w:val="none" w:sz="0" w:space="0" w:color="auto"/>
                <w:right w:val="none" w:sz="0" w:space="0" w:color="auto"/>
              </w:divBdr>
              <w:divsChild>
                <w:div w:id="430128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579719">
      <w:bodyDiv w:val="1"/>
      <w:marLeft w:val="0"/>
      <w:marRight w:val="0"/>
      <w:marTop w:val="0"/>
      <w:marBottom w:val="0"/>
      <w:divBdr>
        <w:top w:val="none" w:sz="0" w:space="0" w:color="auto"/>
        <w:left w:val="none" w:sz="0" w:space="0" w:color="auto"/>
        <w:bottom w:val="none" w:sz="0" w:space="0" w:color="auto"/>
        <w:right w:val="none" w:sz="0" w:space="0" w:color="auto"/>
      </w:divBdr>
    </w:div>
    <w:div w:id="1733694585">
      <w:bodyDiv w:val="1"/>
      <w:marLeft w:val="0"/>
      <w:marRight w:val="0"/>
      <w:marTop w:val="0"/>
      <w:marBottom w:val="0"/>
      <w:divBdr>
        <w:top w:val="none" w:sz="0" w:space="0" w:color="auto"/>
        <w:left w:val="none" w:sz="0" w:space="0" w:color="auto"/>
        <w:bottom w:val="none" w:sz="0" w:space="0" w:color="auto"/>
        <w:right w:val="none" w:sz="0" w:space="0" w:color="auto"/>
      </w:divBdr>
    </w:div>
    <w:div w:id="1733842993">
      <w:bodyDiv w:val="1"/>
      <w:marLeft w:val="0"/>
      <w:marRight w:val="0"/>
      <w:marTop w:val="0"/>
      <w:marBottom w:val="0"/>
      <w:divBdr>
        <w:top w:val="none" w:sz="0" w:space="0" w:color="auto"/>
        <w:left w:val="none" w:sz="0" w:space="0" w:color="auto"/>
        <w:bottom w:val="none" w:sz="0" w:space="0" w:color="auto"/>
        <w:right w:val="none" w:sz="0" w:space="0" w:color="auto"/>
      </w:divBdr>
    </w:div>
    <w:div w:id="1734426910">
      <w:bodyDiv w:val="1"/>
      <w:marLeft w:val="0"/>
      <w:marRight w:val="0"/>
      <w:marTop w:val="0"/>
      <w:marBottom w:val="0"/>
      <w:divBdr>
        <w:top w:val="none" w:sz="0" w:space="0" w:color="auto"/>
        <w:left w:val="none" w:sz="0" w:space="0" w:color="auto"/>
        <w:bottom w:val="none" w:sz="0" w:space="0" w:color="auto"/>
        <w:right w:val="none" w:sz="0" w:space="0" w:color="auto"/>
      </w:divBdr>
    </w:div>
    <w:div w:id="1734543491">
      <w:bodyDiv w:val="1"/>
      <w:marLeft w:val="0"/>
      <w:marRight w:val="0"/>
      <w:marTop w:val="0"/>
      <w:marBottom w:val="0"/>
      <w:divBdr>
        <w:top w:val="none" w:sz="0" w:space="0" w:color="auto"/>
        <w:left w:val="none" w:sz="0" w:space="0" w:color="auto"/>
        <w:bottom w:val="none" w:sz="0" w:space="0" w:color="auto"/>
        <w:right w:val="none" w:sz="0" w:space="0" w:color="auto"/>
      </w:divBdr>
    </w:div>
    <w:div w:id="1734885876">
      <w:bodyDiv w:val="1"/>
      <w:marLeft w:val="0"/>
      <w:marRight w:val="0"/>
      <w:marTop w:val="0"/>
      <w:marBottom w:val="0"/>
      <w:divBdr>
        <w:top w:val="none" w:sz="0" w:space="0" w:color="auto"/>
        <w:left w:val="none" w:sz="0" w:space="0" w:color="auto"/>
        <w:bottom w:val="none" w:sz="0" w:space="0" w:color="auto"/>
        <w:right w:val="none" w:sz="0" w:space="0" w:color="auto"/>
      </w:divBdr>
    </w:div>
    <w:div w:id="1735621115">
      <w:bodyDiv w:val="1"/>
      <w:marLeft w:val="0"/>
      <w:marRight w:val="0"/>
      <w:marTop w:val="0"/>
      <w:marBottom w:val="0"/>
      <w:divBdr>
        <w:top w:val="none" w:sz="0" w:space="0" w:color="auto"/>
        <w:left w:val="none" w:sz="0" w:space="0" w:color="auto"/>
        <w:bottom w:val="none" w:sz="0" w:space="0" w:color="auto"/>
        <w:right w:val="none" w:sz="0" w:space="0" w:color="auto"/>
      </w:divBdr>
      <w:divsChild>
        <w:div w:id="813182092">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424574953">
          <w:marLeft w:val="0"/>
          <w:marRight w:val="0"/>
          <w:marTop w:val="0"/>
          <w:marBottom w:val="0"/>
          <w:divBdr>
            <w:top w:val="none" w:sz="0" w:space="0" w:color="auto"/>
            <w:left w:val="none" w:sz="0" w:space="0" w:color="auto"/>
            <w:bottom w:val="none" w:sz="0" w:space="0" w:color="auto"/>
            <w:right w:val="none" w:sz="0" w:space="0" w:color="auto"/>
          </w:divBdr>
        </w:div>
        <w:div w:id="1409422117">
          <w:marLeft w:val="0"/>
          <w:marRight w:val="0"/>
          <w:marTop w:val="0"/>
          <w:marBottom w:val="0"/>
          <w:divBdr>
            <w:top w:val="none" w:sz="0" w:space="0" w:color="auto"/>
            <w:left w:val="none" w:sz="0" w:space="0" w:color="auto"/>
            <w:bottom w:val="none" w:sz="0" w:space="0" w:color="auto"/>
            <w:right w:val="none" w:sz="0" w:space="0" w:color="auto"/>
          </w:divBdr>
          <w:divsChild>
            <w:div w:id="874272092">
              <w:marLeft w:val="0"/>
              <w:marRight w:val="0"/>
              <w:marTop w:val="0"/>
              <w:marBottom w:val="0"/>
              <w:divBdr>
                <w:top w:val="none" w:sz="0" w:space="0" w:color="auto"/>
                <w:left w:val="none" w:sz="0" w:space="0" w:color="auto"/>
                <w:bottom w:val="none" w:sz="0" w:space="0" w:color="auto"/>
                <w:right w:val="none" w:sz="0" w:space="0" w:color="auto"/>
              </w:divBdr>
            </w:div>
          </w:divsChild>
        </w:div>
        <w:div w:id="1915699323">
          <w:marLeft w:val="0"/>
          <w:marRight w:val="0"/>
          <w:marTop w:val="0"/>
          <w:marBottom w:val="0"/>
          <w:divBdr>
            <w:top w:val="none" w:sz="0" w:space="0" w:color="auto"/>
            <w:left w:val="none" w:sz="0" w:space="0" w:color="auto"/>
            <w:bottom w:val="none" w:sz="0" w:space="0" w:color="auto"/>
            <w:right w:val="none" w:sz="0" w:space="0" w:color="auto"/>
          </w:divBdr>
        </w:div>
        <w:div w:id="822431734">
          <w:marLeft w:val="0"/>
          <w:marRight w:val="0"/>
          <w:marTop w:val="0"/>
          <w:marBottom w:val="0"/>
          <w:divBdr>
            <w:top w:val="none" w:sz="0" w:space="0" w:color="auto"/>
            <w:left w:val="none" w:sz="0" w:space="0" w:color="auto"/>
            <w:bottom w:val="none" w:sz="0" w:space="0" w:color="auto"/>
            <w:right w:val="none" w:sz="0" w:space="0" w:color="auto"/>
          </w:divBdr>
          <w:divsChild>
            <w:div w:id="1555894241">
              <w:marLeft w:val="0"/>
              <w:marRight w:val="0"/>
              <w:marTop w:val="0"/>
              <w:marBottom w:val="0"/>
              <w:divBdr>
                <w:top w:val="none" w:sz="0" w:space="0" w:color="auto"/>
                <w:left w:val="none" w:sz="0" w:space="0" w:color="auto"/>
                <w:bottom w:val="none" w:sz="0" w:space="0" w:color="auto"/>
                <w:right w:val="none" w:sz="0" w:space="0" w:color="auto"/>
              </w:divBdr>
            </w:div>
          </w:divsChild>
        </w:div>
        <w:div w:id="680858606">
          <w:marLeft w:val="0"/>
          <w:marRight w:val="0"/>
          <w:marTop w:val="0"/>
          <w:marBottom w:val="0"/>
          <w:divBdr>
            <w:top w:val="none" w:sz="0" w:space="0" w:color="auto"/>
            <w:left w:val="none" w:sz="0" w:space="0" w:color="auto"/>
            <w:bottom w:val="none" w:sz="0" w:space="0" w:color="auto"/>
            <w:right w:val="none" w:sz="0" w:space="0" w:color="auto"/>
          </w:divBdr>
        </w:div>
        <w:div w:id="561795919">
          <w:marLeft w:val="0"/>
          <w:marRight w:val="0"/>
          <w:marTop w:val="0"/>
          <w:marBottom w:val="0"/>
          <w:divBdr>
            <w:top w:val="none" w:sz="0" w:space="0" w:color="auto"/>
            <w:left w:val="none" w:sz="0" w:space="0" w:color="auto"/>
            <w:bottom w:val="none" w:sz="0" w:space="0" w:color="auto"/>
            <w:right w:val="none" w:sz="0" w:space="0" w:color="auto"/>
          </w:divBdr>
          <w:divsChild>
            <w:div w:id="838151952">
              <w:marLeft w:val="0"/>
              <w:marRight w:val="0"/>
              <w:marTop w:val="0"/>
              <w:marBottom w:val="0"/>
              <w:divBdr>
                <w:top w:val="none" w:sz="0" w:space="0" w:color="auto"/>
                <w:left w:val="none" w:sz="0" w:space="0" w:color="auto"/>
                <w:bottom w:val="none" w:sz="0" w:space="0" w:color="auto"/>
                <w:right w:val="none" w:sz="0" w:space="0" w:color="auto"/>
              </w:divBdr>
            </w:div>
          </w:divsChild>
        </w:div>
        <w:div w:id="800074627">
          <w:marLeft w:val="0"/>
          <w:marRight w:val="0"/>
          <w:marTop w:val="0"/>
          <w:marBottom w:val="0"/>
          <w:divBdr>
            <w:top w:val="none" w:sz="0" w:space="0" w:color="auto"/>
            <w:left w:val="none" w:sz="0" w:space="0" w:color="auto"/>
            <w:bottom w:val="none" w:sz="0" w:space="0" w:color="auto"/>
            <w:right w:val="none" w:sz="0" w:space="0" w:color="auto"/>
          </w:divBdr>
        </w:div>
        <w:div w:id="1834636615">
          <w:marLeft w:val="0"/>
          <w:marRight w:val="0"/>
          <w:marTop w:val="0"/>
          <w:marBottom w:val="0"/>
          <w:divBdr>
            <w:top w:val="none" w:sz="0" w:space="0" w:color="auto"/>
            <w:left w:val="none" w:sz="0" w:space="0" w:color="auto"/>
            <w:bottom w:val="none" w:sz="0" w:space="0" w:color="auto"/>
            <w:right w:val="none" w:sz="0" w:space="0" w:color="auto"/>
          </w:divBdr>
          <w:divsChild>
            <w:div w:id="1691881649">
              <w:marLeft w:val="0"/>
              <w:marRight w:val="0"/>
              <w:marTop w:val="0"/>
              <w:marBottom w:val="0"/>
              <w:divBdr>
                <w:top w:val="none" w:sz="0" w:space="0" w:color="auto"/>
                <w:left w:val="none" w:sz="0" w:space="0" w:color="auto"/>
                <w:bottom w:val="none" w:sz="0" w:space="0" w:color="auto"/>
                <w:right w:val="none" w:sz="0" w:space="0" w:color="auto"/>
              </w:divBdr>
            </w:div>
          </w:divsChild>
        </w:div>
        <w:div w:id="462501105">
          <w:marLeft w:val="0"/>
          <w:marRight w:val="0"/>
          <w:marTop w:val="0"/>
          <w:marBottom w:val="0"/>
          <w:divBdr>
            <w:top w:val="none" w:sz="0" w:space="0" w:color="auto"/>
            <w:left w:val="none" w:sz="0" w:space="0" w:color="auto"/>
            <w:bottom w:val="none" w:sz="0" w:space="0" w:color="auto"/>
            <w:right w:val="none" w:sz="0" w:space="0" w:color="auto"/>
          </w:divBdr>
        </w:div>
        <w:div w:id="1064837842">
          <w:marLeft w:val="0"/>
          <w:marRight w:val="0"/>
          <w:marTop w:val="0"/>
          <w:marBottom w:val="0"/>
          <w:divBdr>
            <w:top w:val="none" w:sz="0" w:space="0" w:color="auto"/>
            <w:left w:val="none" w:sz="0" w:space="0" w:color="auto"/>
            <w:bottom w:val="none" w:sz="0" w:space="0" w:color="auto"/>
            <w:right w:val="none" w:sz="0" w:space="0" w:color="auto"/>
          </w:divBdr>
          <w:divsChild>
            <w:div w:id="382143901">
              <w:marLeft w:val="0"/>
              <w:marRight w:val="0"/>
              <w:marTop w:val="0"/>
              <w:marBottom w:val="0"/>
              <w:divBdr>
                <w:top w:val="none" w:sz="0" w:space="0" w:color="auto"/>
                <w:left w:val="none" w:sz="0" w:space="0" w:color="auto"/>
                <w:bottom w:val="none" w:sz="0" w:space="0" w:color="auto"/>
                <w:right w:val="none" w:sz="0" w:space="0" w:color="auto"/>
              </w:divBdr>
            </w:div>
          </w:divsChild>
        </w:div>
        <w:div w:id="1864778728">
          <w:marLeft w:val="0"/>
          <w:marRight w:val="0"/>
          <w:marTop w:val="0"/>
          <w:marBottom w:val="0"/>
          <w:divBdr>
            <w:top w:val="none" w:sz="0" w:space="0" w:color="auto"/>
            <w:left w:val="none" w:sz="0" w:space="0" w:color="auto"/>
            <w:bottom w:val="none" w:sz="0" w:space="0" w:color="auto"/>
            <w:right w:val="none" w:sz="0" w:space="0" w:color="auto"/>
          </w:divBdr>
        </w:div>
        <w:div w:id="1052466567">
          <w:marLeft w:val="0"/>
          <w:marRight w:val="0"/>
          <w:marTop w:val="0"/>
          <w:marBottom w:val="0"/>
          <w:divBdr>
            <w:top w:val="none" w:sz="0" w:space="0" w:color="auto"/>
            <w:left w:val="none" w:sz="0" w:space="0" w:color="auto"/>
            <w:bottom w:val="none" w:sz="0" w:space="0" w:color="auto"/>
            <w:right w:val="none" w:sz="0" w:space="0" w:color="auto"/>
          </w:divBdr>
          <w:divsChild>
            <w:div w:id="979116162">
              <w:marLeft w:val="0"/>
              <w:marRight w:val="0"/>
              <w:marTop w:val="0"/>
              <w:marBottom w:val="0"/>
              <w:divBdr>
                <w:top w:val="none" w:sz="0" w:space="0" w:color="auto"/>
                <w:left w:val="none" w:sz="0" w:space="0" w:color="auto"/>
                <w:bottom w:val="none" w:sz="0" w:space="0" w:color="auto"/>
                <w:right w:val="none" w:sz="0" w:space="0" w:color="auto"/>
              </w:divBdr>
            </w:div>
          </w:divsChild>
        </w:div>
        <w:div w:id="748113632">
          <w:marLeft w:val="0"/>
          <w:marRight w:val="0"/>
          <w:marTop w:val="300"/>
          <w:marBottom w:val="0"/>
          <w:divBdr>
            <w:top w:val="none" w:sz="0" w:space="0" w:color="auto"/>
            <w:left w:val="none" w:sz="0" w:space="0" w:color="auto"/>
            <w:bottom w:val="none" w:sz="0" w:space="0" w:color="auto"/>
            <w:right w:val="none" w:sz="0" w:space="0" w:color="auto"/>
          </w:divBdr>
          <w:divsChild>
            <w:div w:id="1764833512">
              <w:marLeft w:val="0"/>
              <w:marRight w:val="0"/>
              <w:marTop w:val="0"/>
              <w:marBottom w:val="0"/>
              <w:divBdr>
                <w:top w:val="none" w:sz="0" w:space="0" w:color="auto"/>
                <w:left w:val="none" w:sz="0" w:space="0" w:color="auto"/>
                <w:bottom w:val="none" w:sz="0" w:space="0" w:color="auto"/>
                <w:right w:val="none" w:sz="0" w:space="0" w:color="auto"/>
              </w:divBdr>
              <w:divsChild>
                <w:div w:id="42835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83535">
          <w:marLeft w:val="0"/>
          <w:marRight w:val="0"/>
          <w:marTop w:val="300"/>
          <w:marBottom w:val="0"/>
          <w:divBdr>
            <w:top w:val="none" w:sz="0" w:space="0" w:color="auto"/>
            <w:left w:val="none" w:sz="0" w:space="0" w:color="auto"/>
            <w:bottom w:val="none" w:sz="0" w:space="0" w:color="auto"/>
            <w:right w:val="none" w:sz="0" w:space="0" w:color="auto"/>
          </w:divBdr>
          <w:divsChild>
            <w:div w:id="492795601">
              <w:marLeft w:val="0"/>
              <w:marRight w:val="0"/>
              <w:marTop w:val="0"/>
              <w:marBottom w:val="0"/>
              <w:divBdr>
                <w:top w:val="none" w:sz="0" w:space="0" w:color="auto"/>
                <w:left w:val="none" w:sz="0" w:space="0" w:color="auto"/>
                <w:bottom w:val="none" w:sz="0" w:space="0" w:color="auto"/>
                <w:right w:val="none" w:sz="0" w:space="0" w:color="auto"/>
              </w:divBdr>
              <w:divsChild>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193737">
          <w:marLeft w:val="0"/>
          <w:marRight w:val="0"/>
          <w:marTop w:val="300"/>
          <w:marBottom w:val="0"/>
          <w:divBdr>
            <w:top w:val="none" w:sz="0" w:space="0" w:color="auto"/>
            <w:left w:val="none" w:sz="0" w:space="0" w:color="auto"/>
            <w:bottom w:val="none" w:sz="0" w:space="0" w:color="auto"/>
            <w:right w:val="none" w:sz="0" w:space="0" w:color="auto"/>
          </w:divBdr>
          <w:divsChild>
            <w:div w:id="659625430">
              <w:marLeft w:val="0"/>
              <w:marRight w:val="0"/>
              <w:marTop w:val="0"/>
              <w:marBottom w:val="0"/>
              <w:divBdr>
                <w:top w:val="none" w:sz="0" w:space="0" w:color="auto"/>
                <w:left w:val="none" w:sz="0" w:space="0" w:color="auto"/>
                <w:bottom w:val="none" w:sz="0" w:space="0" w:color="auto"/>
                <w:right w:val="none" w:sz="0" w:space="0" w:color="auto"/>
              </w:divBdr>
              <w:divsChild>
                <w:div w:id="315301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7352">
          <w:marLeft w:val="0"/>
          <w:marRight w:val="0"/>
          <w:marTop w:val="300"/>
          <w:marBottom w:val="0"/>
          <w:divBdr>
            <w:top w:val="none" w:sz="0" w:space="0" w:color="auto"/>
            <w:left w:val="none" w:sz="0" w:space="0" w:color="auto"/>
            <w:bottom w:val="none" w:sz="0" w:space="0" w:color="auto"/>
            <w:right w:val="none" w:sz="0" w:space="0" w:color="auto"/>
          </w:divBdr>
          <w:divsChild>
            <w:div w:id="1475641160">
              <w:marLeft w:val="0"/>
              <w:marRight w:val="0"/>
              <w:marTop w:val="0"/>
              <w:marBottom w:val="0"/>
              <w:divBdr>
                <w:top w:val="none" w:sz="0" w:space="0" w:color="auto"/>
                <w:left w:val="none" w:sz="0" w:space="0" w:color="auto"/>
                <w:bottom w:val="none" w:sz="0" w:space="0" w:color="auto"/>
                <w:right w:val="none" w:sz="0" w:space="0" w:color="auto"/>
              </w:divBdr>
              <w:divsChild>
                <w:div w:id="12324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6705379">
      <w:bodyDiv w:val="1"/>
      <w:marLeft w:val="0"/>
      <w:marRight w:val="0"/>
      <w:marTop w:val="0"/>
      <w:marBottom w:val="0"/>
      <w:divBdr>
        <w:top w:val="none" w:sz="0" w:space="0" w:color="auto"/>
        <w:left w:val="none" w:sz="0" w:space="0" w:color="auto"/>
        <w:bottom w:val="none" w:sz="0" w:space="0" w:color="auto"/>
        <w:right w:val="none" w:sz="0" w:space="0" w:color="auto"/>
      </w:divBdr>
      <w:divsChild>
        <w:div w:id="1796095269">
          <w:marLeft w:val="0"/>
          <w:marRight w:val="0"/>
          <w:marTop w:val="0"/>
          <w:marBottom w:val="0"/>
          <w:divBdr>
            <w:top w:val="none" w:sz="0" w:space="0" w:color="auto"/>
            <w:left w:val="none" w:sz="0" w:space="0" w:color="auto"/>
            <w:bottom w:val="none" w:sz="0" w:space="0" w:color="auto"/>
            <w:right w:val="none" w:sz="0" w:space="0" w:color="auto"/>
          </w:divBdr>
        </w:div>
        <w:div w:id="1698919744">
          <w:marLeft w:val="0"/>
          <w:marRight w:val="0"/>
          <w:marTop w:val="0"/>
          <w:marBottom w:val="0"/>
          <w:divBdr>
            <w:top w:val="none" w:sz="0" w:space="0" w:color="auto"/>
            <w:left w:val="none" w:sz="0" w:space="0" w:color="auto"/>
            <w:bottom w:val="none" w:sz="0" w:space="0" w:color="auto"/>
            <w:right w:val="none" w:sz="0" w:space="0" w:color="auto"/>
          </w:divBdr>
          <w:divsChild>
            <w:div w:id="1119911821">
              <w:marLeft w:val="0"/>
              <w:marRight w:val="0"/>
              <w:marTop w:val="0"/>
              <w:marBottom w:val="0"/>
              <w:divBdr>
                <w:top w:val="none" w:sz="0" w:space="0" w:color="auto"/>
                <w:left w:val="none" w:sz="0" w:space="0" w:color="auto"/>
                <w:bottom w:val="none" w:sz="0" w:space="0" w:color="auto"/>
                <w:right w:val="none" w:sz="0" w:space="0" w:color="auto"/>
              </w:divBdr>
            </w:div>
          </w:divsChild>
        </w:div>
        <w:div w:id="876115196">
          <w:marLeft w:val="0"/>
          <w:marRight w:val="0"/>
          <w:marTop w:val="0"/>
          <w:marBottom w:val="0"/>
          <w:divBdr>
            <w:top w:val="none" w:sz="0" w:space="0" w:color="auto"/>
            <w:left w:val="none" w:sz="0" w:space="0" w:color="auto"/>
            <w:bottom w:val="none" w:sz="0" w:space="0" w:color="auto"/>
            <w:right w:val="none" w:sz="0" w:space="0" w:color="auto"/>
          </w:divBdr>
        </w:div>
        <w:div w:id="2115709440">
          <w:marLeft w:val="0"/>
          <w:marRight w:val="0"/>
          <w:marTop w:val="0"/>
          <w:marBottom w:val="0"/>
          <w:divBdr>
            <w:top w:val="none" w:sz="0" w:space="0" w:color="auto"/>
            <w:left w:val="none" w:sz="0" w:space="0" w:color="auto"/>
            <w:bottom w:val="none" w:sz="0" w:space="0" w:color="auto"/>
            <w:right w:val="none" w:sz="0" w:space="0" w:color="auto"/>
          </w:divBdr>
          <w:divsChild>
            <w:div w:id="99954367">
              <w:marLeft w:val="0"/>
              <w:marRight w:val="0"/>
              <w:marTop w:val="0"/>
              <w:marBottom w:val="0"/>
              <w:divBdr>
                <w:top w:val="none" w:sz="0" w:space="0" w:color="auto"/>
                <w:left w:val="none" w:sz="0" w:space="0" w:color="auto"/>
                <w:bottom w:val="none" w:sz="0" w:space="0" w:color="auto"/>
                <w:right w:val="none" w:sz="0" w:space="0" w:color="auto"/>
              </w:divBdr>
            </w:div>
          </w:divsChild>
        </w:div>
        <w:div w:id="1387025373">
          <w:marLeft w:val="0"/>
          <w:marRight w:val="0"/>
          <w:marTop w:val="0"/>
          <w:marBottom w:val="0"/>
          <w:divBdr>
            <w:top w:val="none" w:sz="0" w:space="0" w:color="auto"/>
            <w:left w:val="none" w:sz="0" w:space="0" w:color="auto"/>
            <w:bottom w:val="none" w:sz="0" w:space="0" w:color="auto"/>
            <w:right w:val="none" w:sz="0" w:space="0" w:color="auto"/>
          </w:divBdr>
        </w:div>
        <w:div w:id="1780222275">
          <w:marLeft w:val="0"/>
          <w:marRight w:val="0"/>
          <w:marTop w:val="0"/>
          <w:marBottom w:val="0"/>
          <w:divBdr>
            <w:top w:val="none" w:sz="0" w:space="0" w:color="auto"/>
            <w:left w:val="none" w:sz="0" w:space="0" w:color="auto"/>
            <w:bottom w:val="none" w:sz="0" w:space="0" w:color="auto"/>
            <w:right w:val="none" w:sz="0" w:space="0" w:color="auto"/>
          </w:divBdr>
          <w:divsChild>
            <w:div w:id="1949576491">
              <w:marLeft w:val="0"/>
              <w:marRight w:val="0"/>
              <w:marTop w:val="0"/>
              <w:marBottom w:val="0"/>
              <w:divBdr>
                <w:top w:val="none" w:sz="0" w:space="0" w:color="auto"/>
                <w:left w:val="none" w:sz="0" w:space="0" w:color="auto"/>
                <w:bottom w:val="none" w:sz="0" w:space="0" w:color="auto"/>
                <w:right w:val="none" w:sz="0" w:space="0" w:color="auto"/>
              </w:divBdr>
            </w:div>
          </w:divsChild>
        </w:div>
        <w:div w:id="1315790815">
          <w:marLeft w:val="0"/>
          <w:marRight w:val="0"/>
          <w:marTop w:val="0"/>
          <w:marBottom w:val="0"/>
          <w:divBdr>
            <w:top w:val="none" w:sz="0" w:space="0" w:color="auto"/>
            <w:left w:val="none" w:sz="0" w:space="0" w:color="auto"/>
            <w:bottom w:val="none" w:sz="0" w:space="0" w:color="auto"/>
            <w:right w:val="none" w:sz="0" w:space="0" w:color="auto"/>
          </w:divBdr>
        </w:div>
        <w:div w:id="987173370">
          <w:marLeft w:val="0"/>
          <w:marRight w:val="0"/>
          <w:marTop w:val="0"/>
          <w:marBottom w:val="0"/>
          <w:divBdr>
            <w:top w:val="none" w:sz="0" w:space="0" w:color="auto"/>
            <w:left w:val="none" w:sz="0" w:space="0" w:color="auto"/>
            <w:bottom w:val="none" w:sz="0" w:space="0" w:color="auto"/>
            <w:right w:val="none" w:sz="0" w:space="0" w:color="auto"/>
          </w:divBdr>
          <w:divsChild>
            <w:div w:id="556479960">
              <w:marLeft w:val="0"/>
              <w:marRight w:val="0"/>
              <w:marTop w:val="0"/>
              <w:marBottom w:val="0"/>
              <w:divBdr>
                <w:top w:val="none" w:sz="0" w:space="0" w:color="auto"/>
                <w:left w:val="none" w:sz="0" w:space="0" w:color="auto"/>
                <w:bottom w:val="none" w:sz="0" w:space="0" w:color="auto"/>
                <w:right w:val="none" w:sz="0" w:space="0" w:color="auto"/>
              </w:divBdr>
            </w:div>
          </w:divsChild>
        </w:div>
        <w:div w:id="613826705">
          <w:marLeft w:val="0"/>
          <w:marRight w:val="0"/>
          <w:marTop w:val="0"/>
          <w:marBottom w:val="0"/>
          <w:divBdr>
            <w:top w:val="none" w:sz="0" w:space="0" w:color="auto"/>
            <w:left w:val="none" w:sz="0" w:space="0" w:color="auto"/>
            <w:bottom w:val="none" w:sz="0" w:space="0" w:color="auto"/>
            <w:right w:val="none" w:sz="0" w:space="0" w:color="auto"/>
          </w:divBdr>
        </w:div>
        <w:div w:id="676931861">
          <w:marLeft w:val="0"/>
          <w:marRight w:val="0"/>
          <w:marTop w:val="0"/>
          <w:marBottom w:val="0"/>
          <w:divBdr>
            <w:top w:val="none" w:sz="0" w:space="0" w:color="auto"/>
            <w:left w:val="none" w:sz="0" w:space="0" w:color="auto"/>
            <w:bottom w:val="none" w:sz="0" w:space="0" w:color="auto"/>
            <w:right w:val="none" w:sz="0" w:space="0" w:color="auto"/>
          </w:divBdr>
          <w:divsChild>
            <w:div w:id="235479063">
              <w:marLeft w:val="0"/>
              <w:marRight w:val="0"/>
              <w:marTop w:val="0"/>
              <w:marBottom w:val="0"/>
              <w:divBdr>
                <w:top w:val="none" w:sz="0" w:space="0" w:color="auto"/>
                <w:left w:val="none" w:sz="0" w:space="0" w:color="auto"/>
                <w:bottom w:val="none" w:sz="0" w:space="0" w:color="auto"/>
                <w:right w:val="none" w:sz="0" w:space="0" w:color="auto"/>
              </w:divBdr>
            </w:div>
          </w:divsChild>
        </w:div>
        <w:div w:id="716314732">
          <w:marLeft w:val="0"/>
          <w:marRight w:val="0"/>
          <w:marTop w:val="0"/>
          <w:marBottom w:val="0"/>
          <w:divBdr>
            <w:top w:val="none" w:sz="0" w:space="0" w:color="auto"/>
            <w:left w:val="none" w:sz="0" w:space="0" w:color="auto"/>
            <w:bottom w:val="none" w:sz="0" w:space="0" w:color="auto"/>
            <w:right w:val="none" w:sz="0" w:space="0" w:color="auto"/>
          </w:divBdr>
        </w:div>
        <w:div w:id="496574241">
          <w:marLeft w:val="0"/>
          <w:marRight w:val="0"/>
          <w:marTop w:val="0"/>
          <w:marBottom w:val="0"/>
          <w:divBdr>
            <w:top w:val="none" w:sz="0" w:space="0" w:color="auto"/>
            <w:left w:val="none" w:sz="0" w:space="0" w:color="auto"/>
            <w:bottom w:val="none" w:sz="0" w:space="0" w:color="auto"/>
            <w:right w:val="none" w:sz="0" w:space="0" w:color="auto"/>
          </w:divBdr>
          <w:divsChild>
            <w:div w:id="53310283">
              <w:marLeft w:val="0"/>
              <w:marRight w:val="0"/>
              <w:marTop w:val="0"/>
              <w:marBottom w:val="0"/>
              <w:divBdr>
                <w:top w:val="none" w:sz="0" w:space="0" w:color="auto"/>
                <w:left w:val="none" w:sz="0" w:space="0" w:color="auto"/>
                <w:bottom w:val="none" w:sz="0" w:space="0" w:color="auto"/>
                <w:right w:val="none" w:sz="0" w:space="0" w:color="auto"/>
              </w:divBdr>
            </w:div>
          </w:divsChild>
        </w:div>
        <w:div w:id="1119835865">
          <w:marLeft w:val="0"/>
          <w:marRight w:val="0"/>
          <w:marTop w:val="0"/>
          <w:marBottom w:val="0"/>
          <w:divBdr>
            <w:top w:val="none" w:sz="0" w:space="0" w:color="auto"/>
            <w:left w:val="none" w:sz="0" w:space="0" w:color="auto"/>
            <w:bottom w:val="none" w:sz="0" w:space="0" w:color="auto"/>
            <w:right w:val="none" w:sz="0" w:space="0" w:color="auto"/>
          </w:divBdr>
        </w:div>
        <w:div w:id="2056268221">
          <w:marLeft w:val="0"/>
          <w:marRight w:val="0"/>
          <w:marTop w:val="0"/>
          <w:marBottom w:val="0"/>
          <w:divBdr>
            <w:top w:val="none" w:sz="0" w:space="0" w:color="auto"/>
            <w:left w:val="none" w:sz="0" w:space="0" w:color="auto"/>
            <w:bottom w:val="none" w:sz="0" w:space="0" w:color="auto"/>
            <w:right w:val="none" w:sz="0" w:space="0" w:color="auto"/>
          </w:divBdr>
          <w:divsChild>
            <w:div w:id="1737051281">
              <w:marLeft w:val="0"/>
              <w:marRight w:val="0"/>
              <w:marTop w:val="0"/>
              <w:marBottom w:val="0"/>
              <w:divBdr>
                <w:top w:val="none" w:sz="0" w:space="0" w:color="auto"/>
                <w:left w:val="none" w:sz="0" w:space="0" w:color="auto"/>
                <w:bottom w:val="none" w:sz="0" w:space="0" w:color="auto"/>
                <w:right w:val="none" w:sz="0" w:space="0" w:color="auto"/>
              </w:divBdr>
            </w:div>
          </w:divsChild>
        </w:div>
        <w:div w:id="507403437">
          <w:marLeft w:val="0"/>
          <w:marRight w:val="0"/>
          <w:marTop w:val="300"/>
          <w:marBottom w:val="0"/>
          <w:divBdr>
            <w:top w:val="none" w:sz="0" w:space="0" w:color="auto"/>
            <w:left w:val="none" w:sz="0" w:space="0" w:color="auto"/>
            <w:bottom w:val="none" w:sz="0" w:space="0" w:color="auto"/>
            <w:right w:val="none" w:sz="0" w:space="0" w:color="auto"/>
          </w:divBdr>
          <w:divsChild>
            <w:div w:id="967466755">
              <w:marLeft w:val="0"/>
              <w:marRight w:val="0"/>
              <w:marTop w:val="0"/>
              <w:marBottom w:val="0"/>
              <w:divBdr>
                <w:top w:val="none" w:sz="0" w:space="0" w:color="auto"/>
                <w:left w:val="none" w:sz="0" w:space="0" w:color="auto"/>
                <w:bottom w:val="none" w:sz="0" w:space="0" w:color="auto"/>
                <w:right w:val="none" w:sz="0" w:space="0" w:color="auto"/>
              </w:divBdr>
              <w:divsChild>
                <w:div w:id="1207378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841437">
          <w:marLeft w:val="0"/>
          <w:marRight w:val="0"/>
          <w:marTop w:val="300"/>
          <w:marBottom w:val="0"/>
          <w:divBdr>
            <w:top w:val="none" w:sz="0" w:space="0" w:color="auto"/>
            <w:left w:val="none" w:sz="0" w:space="0" w:color="auto"/>
            <w:bottom w:val="none" w:sz="0" w:space="0" w:color="auto"/>
            <w:right w:val="none" w:sz="0" w:space="0" w:color="auto"/>
          </w:divBdr>
          <w:divsChild>
            <w:div w:id="626275165">
              <w:marLeft w:val="0"/>
              <w:marRight w:val="0"/>
              <w:marTop w:val="0"/>
              <w:marBottom w:val="0"/>
              <w:divBdr>
                <w:top w:val="none" w:sz="0" w:space="0" w:color="auto"/>
                <w:left w:val="none" w:sz="0" w:space="0" w:color="auto"/>
                <w:bottom w:val="none" w:sz="0" w:space="0" w:color="auto"/>
                <w:right w:val="none" w:sz="0" w:space="0" w:color="auto"/>
              </w:divBdr>
              <w:divsChild>
                <w:div w:id="201202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586294">
          <w:marLeft w:val="0"/>
          <w:marRight w:val="0"/>
          <w:marTop w:val="300"/>
          <w:marBottom w:val="0"/>
          <w:divBdr>
            <w:top w:val="none" w:sz="0" w:space="0" w:color="auto"/>
            <w:left w:val="none" w:sz="0" w:space="0" w:color="auto"/>
            <w:bottom w:val="none" w:sz="0" w:space="0" w:color="auto"/>
            <w:right w:val="none" w:sz="0" w:space="0" w:color="auto"/>
          </w:divBdr>
          <w:divsChild>
            <w:div w:id="1454401732">
              <w:marLeft w:val="0"/>
              <w:marRight w:val="0"/>
              <w:marTop w:val="0"/>
              <w:marBottom w:val="0"/>
              <w:divBdr>
                <w:top w:val="none" w:sz="0" w:space="0" w:color="auto"/>
                <w:left w:val="none" w:sz="0" w:space="0" w:color="auto"/>
                <w:bottom w:val="none" w:sz="0" w:space="0" w:color="auto"/>
                <w:right w:val="none" w:sz="0" w:space="0" w:color="auto"/>
              </w:divBdr>
              <w:divsChild>
                <w:div w:id="26896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710301">
          <w:marLeft w:val="0"/>
          <w:marRight w:val="0"/>
          <w:marTop w:val="300"/>
          <w:marBottom w:val="0"/>
          <w:divBdr>
            <w:top w:val="none" w:sz="0" w:space="0" w:color="auto"/>
            <w:left w:val="none" w:sz="0" w:space="0" w:color="auto"/>
            <w:bottom w:val="none" w:sz="0" w:space="0" w:color="auto"/>
            <w:right w:val="none" w:sz="0" w:space="0" w:color="auto"/>
          </w:divBdr>
          <w:divsChild>
            <w:div w:id="776485488">
              <w:marLeft w:val="0"/>
              <w:marRight w:val="0"/>
              <w:marTop w:val="0"/>
              <w:marBottom w:val="0"/>
              <w:divBdr>
                <w:top w:val="none" w:sz="0" w:space="0" w:color="auto"/>
                <w:left w:val="none" w:sz="0" w:space="0" w:color="auto"/>
                <w:bottom w:val="none" w:sz="0" w:space="0" w:color="auto"/>
                <w:right w:val="none" w:sz="0" w:space="0" w:color="auto"/>
              </w:divBdr>
              <w:divsChild>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7514910">
      <w:bodyDiv w:val="1"/>
      <w:marLeft w:val="0"/>
      <w:marRight w:val="0"/>
      <w:marTop w:val="0"/>
      <w:marBottom w:val="0"/>
      <w:divBdr>
        <w:top w:val="none" w:sz="0" w:space="0" w:color="auto"/>
        <w:left w:val="none" w:sz="0" w:space="0" w:color="auto"/>
        <w:bottom w:val="none" w:sz="0" w:space="0" w:color="auto"/>
        <w:right w:val="none" w:sz="0" w:space="0" w:color="auto"/>
      </w:divBdr>
    </w:div>
    <w:div w:id="1737895158">
      <w:bodyDiv w:val="1"/>
      <w:marLeft w:val="0"/>
      <w:marRight w:val="0"/>
      <w:marTop w:val="0"/>
      <w:marBottom w:val="0"/>
      <w:divBdr>
        <w:top w:val="none" w:sz="0" w:space="0" w:color="auto"/>
        <w:left w:val="none" w:sz="0" w:space="0" w:color="auto"/>
        <w:bottom w:val="none" w:sz="0" w:space="0" w:color="auto"/>
        <w:right w:val="none" w:sz="0" w:space="0" w:color="auto"/>
      </w:divBdr>
    </w:div>
    <w:div w:id="1737968046">
      <w:bodyDiv w:val="1"/>
      <w:marLeft w:val="0"/>
      <w:marRight w:val="0"/>
      <w:marTop w:val="0"/>
      <w:marBottom w:val="0"/>
      <w:divBdr>
        <w:top w:val="none" w:sz="0" w:space="0" w:color="auto"/>
        <w:left w:val="none" w:sz="0" w:space="0" w:color="auto"/>
        <w:bottom w:val="none" w:sz="0" w:space="0" w:color="auto"/>
        <w:right w:val="none" w:sz="0" w:space="0" w:color="auto"/>
      </w:divBdr>
    </w:div>
    <w:div w:id="1739211984">
      <w:bodyDiv w:val="1"/>
      <w:marLeft w:val="0"/>
      <w:marRight w:val="0"/>
      <w:marTop w:val="0"/>
      <w:marBottom w:val="0"/>
      <w:divBdr>
        <w:top w:val="none" w:sz="0" w:space="0" w:color="auto"/>
        <w:left w:val="none" w:sz="0" w:space="0" w:color="auto"/>
        <w:bottom w:val="none" w:sz="0" w:space="0" w:color="auto"/>
        <w:right w:val="none" w:sz="0" w:space="0" w:color="auto"/>
      </w:divBdr>
      <w:divsChild>
        <w:div w:id="1566332745">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sChild>
            <w:div w:id="1012801989">
              <w:marLeft w:val="0"/>
              <w:marRight w:val="0"/>
              <w:marTop w:val="0"/>
              <w:marBottom w:val="0"/>
              <w:divBdr>
                <w:top w:val="none" w:sz="0" w:space="0" w:color="auto"/>
                <w:left w:val="none" w:sz="0" w:space="0" w:color="auto"/>
                <w:bottom w:val="none" w:sz="0" w:space="0" w:color="auto"/>
                <w:right w:val="none" w:sz="0" w:space="0" w:color="auto"/>
              </w:divBdr>
            </w:div>
          </w:divsChild>
        </w:div>
        <w:div w:id="500317354">
          <w:marLeft w:val="0"/>
          <w:marRight w:val="0"/>
          <w:marTop w:val="0"/>
          <w:marBottom w:val="0"/>
          <w:divBdr>
            <w:top w:val="none" w:sz="0" w:space="0" w:color="auto"/>
            <w:left w:val="none" w:sz="0" w:space="0" w:color="auto"/>
            <w:bottom w:val="none" w:sz="0" w:space="0" w:color="auto"/>
            <w:right w:val="none" w:sz="0" w:space="0" w:color="auto"/>
          </w:divBdr>
        </w:div>
        <w:div w:id="859784282">
          <w:marLeft w:val="0"/>
          <w:marRight w:val="0"/>
          <w:marTop w:val="0"/>
          <w:marBottom w:val="0"/>
          <w:divBdr>
            <w:top w:val="none" w:sz="0" w:space="0" w:color="auto"/>
            <w:left w:val="none" w:sz="0" w:space="0" w:color="auto"/>
            <w:bottom w:val="none" w:sz="0" w:space="0" w:color="auto"/>
            <w:right w:val="none" w:sz="0" w:space="0" w:color="auto"/>
          </w:divBdr>
          <w:divsChild>
            <w:div w:id="1905489733">
              <w:marLeft w:val="0"/>
              <w:marRight w:val="0"/>
              <w:marTop w:val="0"/>
              <w:marBottom w:val="0"/>
              <w:divBdr>
                <w:top w:val="none" w:sz="0" w:space="0" w:color="auto"/>
                <w:left w:val="none" w:sz="0" w:space="0" w:color="auto"/>
                <w:bottom w:val="none" w:sz="0" w:space="0" w:color="auto"/>
                <w:right w:val="none" w:sz="0" w:space="0" w:color="auto"/>
              </w:divBdr>
            </w:div>
          </w:divsChild>
        </w:div>
        <w:div w:id="1144200760">
          <w:marLeft w:val="0"/>
          <w:marRight w:val="0"/>
          <w:marTop w:val="0"/>
          <w:marBottom w:val="0"/>
          <w:divBdr>
            <w:top w:val="none" w:sz="0" w:space="0" w:color="auto"/>
            <w:left w:val="none" w:sz="0" w:space="0" w:color="auto"/>
            <w:bottom w:val="none" w:sz="0" w:space="0" w:color="auto"/>
            <w:right w:val="none" w:sz="0" w:space="0" w:color="auto"/>
          </w:divBdr>
        </w:div>
        <w:div w:id="2112894664">
          <w:marLeft w:val="0"/>
          <w:marRight w:val="0"/>
          <w:marTop w:val="0"/>
          <w:marBottom w:val="0"/>
          <w:divBdr>
            <w:top w:val="none" w:sz="0" w:space="0" w:color="auto"/>
            <w:left w:val="none" w:sz="0" w:space="0" w:color="auto"/>
            <w:bottom w:val="none" w:sz="0" w:space="0" w:color="auto"/>
            <w:right w:val="none" w:sz="0" w:space="0" w:color="auto"/>
          </w:divBdr>
          <w:divsChild>
            <w:div w:id="1663971381">
              <w:marLeft w:val="0"/>
              <w:marRight w:val="0"/>
              <w:marTop w:val="0"/>
              <w:marBottom w:val="0"/>
              <w:divBdr>
                <w:top w:val="none" w:sz="0" w:space="0" w:color="auto"/>
                <w:left w:val="none" w:sz="0" w:space="0" w:color="auto"/>
                <w:bottom w:val="none" w:sz="0" w:space="0" w:color="auto"/>
                <w:right w:val="none" w:sz="0" w:space="0" w:color="auto"/>
              </w:divBdr>
            </w:div>
          </w:divsChild>
        </w:div>
        <w:div w:id="571938348">
          <w:marLeft w:val="0"/>
          <w:marRight w:val="0"/>
          <w:marTop w:val="0"/>
          <w:marBottom w:val="0"/>
          <w:divBdr>
            <w:top w:val="none" w:sz="0" w:space="0" w:color="auto"/>
            <w:left w:val="none" w:sz="0" w:space="0" w:color="auto"/>
            <w:bottom w:val="none" w:sz="0" w:space="0" w:color="auto"/>
            <w:right w:val="none" w:sz="0" w:space="0" w:color="auto"/>
          </w:divBdr>
        </w:div>
        <w:div w:id="1150486179">
          <w:marLeft w:val="0"/>
          <w:marRight w:val="0"/>
          <w:marTop w:val="0"/>
          <w:marBottom w:val="0"/>
          <w:divBdr>
            <w:top w:val="none" w:sz="0" w:space="0" w:color="auto"/>
            <w:left w:val="none" w:sz="0" w:space="0" w:color="auto"/>
            <w:bottom w:val="none" w:sz="0" w:space="0" w:color="auto"/>
            <w:right w:val="none" w:sz="0" w:space="0" w:color="auto"/>
          </w:divBdr>
          <w:divsChild>
            <w:div w:id="686293921">
              <w:marLeft w:val="0"/>
              <w:marRight w:val="0"/>
              <w:marTop w:val="0"/>
              <w:marBottom w:val="0"/>
              <w:divBdr>
                <w:top w:val="none" w:sz="0" w:space="0" w:color="auto"/>
                <w:left w:val="none" w:sz="0" w:space="0" w:color="auto"/>
                <w:bottom w:val="none" w:sz="0" w:space="0" w:color="auto"/>
                <w:right w:val="none" w:sz="0" w:space="0" w:color="auto"/>
              </w:divBdr>
            </w:div>
          </w:divsChild>
        </w:div>
        <w:div w:id="349455434">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sChild>
            <w:div w:id="1506165822">
              <w:marLeft w:val="0"/>
              <w:marRight w:val="0"/>
              <w:marTop w:val="0"/>
              <w:marBottom w:val="0"/>
              <w:divBdr>
                <w:top w:val="none" w:sz="0" w:space="0" w:color="auto"/>
                <w:left w:val="none" w:sz="0" w:space="0" w:color="auto"/>
                <w:bottom w:val="none" w:sz="0" w:space="0" w:color="auto"/>
                <w:right w:val="none" w:sz="0" w:space="0" w:color="auto"/>
              </w:divBdr>
            </w:div>
          </w:divsChild>
        </w:div>
        <w:div w:id="1638952920">
          <w:marLeft w:val="0"/>
          <w:marRight w:val="0"/>
          <w:marTop w:val="0"/>
          <w:marBottom w:val="0"/>
          <w:divBdr>
            <w:top w:val="none" w:sz="0" w:space="0" w:color="auto"/>
            <w:left w:val="none" w:sz="0" w:space="0" w:color="auto"/>
            <w:bottom w:val="none" w:sz="0" w:space="0" w:color="auto"/>
            <w:right w:val="none" w:sz="0" w:space="0" w:color="auto"/>
          </w:divBdr>
        </w:div>
        <w:div w:id="696079598">
          <w:marLeft w:val="0"/>
          <w:marRight w:val="0"/>
          <w:marTop w:val="0"/>
          <w:marBottom w:val="0"/>
          <w:divBdr>
            <w:top w:val="none" w:sz="0" w:space="0" w:color="auto"/>
            <w:left w:val="none" w:sz="0" w:space="0" w:color="auto"/>
            <w:bottom w:val="none" w:sz="0" w:space="0" w:color="auto"/>
            <w:right w:val="none" w:sz="0" w:space="0" w:color="auto"/>
          </w:divBdr>
          <w:divsChild>
            <w:div w:id="1527014218">
              <w:marLeft w:val="0"/>
              <w:marRight w:val="0"/>
              <w:marTop w:val="0"/>
              <w:marBottom w:val="0"/>
              <w:divBdr>
                <w:top w:val="none" w:sz="0" w:space="0" w:color="auto"/>
                <w:left w:val="none" w:sz="0" w:space="0" w:color="auto"/>
                <w:bottom w:val="none" w:sz="0" w:space="0" w:color="auto"/>
                <w:right w:val="none" w:sz="0" w:space="0" w:color="auto"/>
              </w:divBdr>
            </w:div>
          </w:divsChild>
        </w:div>
        <w:div w:id="1555433235">
          <w:marLeft w:val="0"/>
          <w:marRight w:val="0"/>
          <w:marTop w:val="0"/>
          <w:marBottom w:val="0"/>
          <w:divBdr>
            <w:top w:val="none" w:sz="0" w:space="0" w:color="auto"/>
            <w:left w:val="none" w:sz="0" w:space="0" w:color="auto"/>
            <w:bottom w:val="none" w:sz="0" w:space="0" w:color="auto"/>
            <w:right w:val="none" w:sz="0" w:space="0" w:color="auto"/>
          </w:divBdr>
        </w:div>
        <w:div w:id="1080635308">
          <w:marLeft w:val="0"/>
          <w:marRight w:val="0"/>
          <w:marTop w:val="0"/>
          <w:marBottom w:val="0"/>
          <w:divBdr>
            <w:top w:val="none" w:sz="0" w:space="0" w:color="auto"/>
            <w:left w:val="none" w:sz="0" w:space="0" w:color="auto"/>
            <w:bottom w:val="none" w:sz="0" w:space="0" w:color="auto"/>
            <w:right w:val="none" w:sz="0" w:space="0" w:color="auto"/>
          </w:divBdr>
          <w:divsChild>
            <w:div w:id="1882548053">
              <w:marLeft w:val="0"/>
              <w:marRight w:val="0"/>
              <w:marTop w:val="0"/>
              <w:marBottom w:val="0"/>
              <w:divBdr>
                <w:top w:val="none" w:sz="0" w:space="0" w:color="auto"/>
                <w:left w:val="none" w:sz="0" w:space="0" w:color="auto"/>
                <w:bottom w:val="none" w:sz="0" w:space="0" w:color="auto"/>
                <w:right w:val="none" w:sz="0" w:space="0" w:color="auto"/>
              </w:divBdr>
            </w:div>
          </w:divsChild>
        </w:div>
        <w:div w:id="223025548">
          <w:marLeft w:val="0"/>
          <w:marRight w:val="0"/>
          <w:marTop w:val="300"/>
          <w:marBottom w:val="0"/>
          <w:divBdr>
            <w:top w:val="none" w:sz="0" w:space="0" w:color="auto"/>
            <w:left w:val="none" w:sz="0" w:space="0" w:color="auto"/>
            <w:bottom w:val="none" w:sz="0" w:space="0" w:color="auto"/>
            <w:right w:val="none" w:sz="0" w:space="0" w:color="auto"/>
          </w:divBdr>
          <w:divsChild>
            <w:div w:id="337930121">
              <w:marLeft w:val="0"/>
              <w:marRight w:val="0"/>
              <w:marTop w:val="0"/>
              <w:marBottom w:val="0"/>
              <w:divBdr>
                <w:top w:val="none" w:sz="0" w:space="0" w:color="auto"/>
                <w:left w:val="none" w:sz="0" w:space="0" w:color="auto"/>
                <w:bottom w:val="none" w:sz="0" w:space="0" w:color="auto"/>
                <w:right w:val="none" w:sz="0" w:space="0" w:color="auto"/>
              </w:divBdr>
              <w:divsChild>
                <w:div w:id="197351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462843">
          <w:marLeft w:val="0"/>
          <w:marRight w:val="0"/>
          <w:marTop w:val="300"/>
          <w:marBottom w:val="0"/>
          <w:divBdr>
            <w:top w:val="none" w:sz="0" w:space="0" w:color="auto"/>
            <w:left w:val="none" w:sz="0" w:space="0" w:color="auto"/>
            <w:bottom w:val="none" w:sz="0" w:space="0" w:color="auto"/>
            <w:right w:val="none" w:sz="0" w:space="0" w:color="auto"/>
          </w:divBdr>
          <w:divsChild>
            <w:div w:id="98532882">
              <w:marLeft w:val="0"/>
              <w:marRight w:val="0"/>
              <w:marTop w:val="0"/>
              <w:marBottom w:val="0"/>
              <w:divBdr>
                <w:top w:val="none" w:sz="0" w:space="0" w:color="auto"/>
                <w:left w:val="none" w:sz="0" w:space="0" w:color="auto"/>
                <w:bottom w:val="none" w:sz="0" w:space="0" w:color="auto"/>
                <w:right w:val="none" w:sz="0" w:space="0" w:color="auto"/>
              </w:divBdr>
              <w:divsChild>
                <w:div w:id="640119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072888">
          <w:marLeft w:val="0"/>
          <w:marRight w:val="0"/>
          <w:marTop w:val="300"/>
          <w:marBottom w:val="0"/>
          <w:divBdr>
            <w:top w:val="none" w:sz="0" w:space="0" w:color="auto"/>
            <w:left w:val="none" w:sz="0" w:space="0" w:color="auto"/>
            <w:bottom w:val="none" w:sz="0" w:space="0" w:color="auto"/>
            <w:right w:val="none" w:sz="0" w:space="0" w:color="auto"/>
          </w:divBdr>
          <w:divsChild>
            <w:div w:id="1170636417">
              <w:marLeft w:val="0"/>
              <w:marRight w:val="0"/>
              <w:marTop w:val="0"/>
              <w:marBottom w:val="0"/>
              <w:divBdr>
                <w:top w:val="none" w:sz="0" w:space="0" w:color="auto"/>
                <w:left w:val="none" w:sz="0" w:space="0" w:color="auto"/>
                <w:bottom w:val="none" w:sz="0" w:space="0" w:color="auto"/>
                <w:right w:val="none" w:sz="0" w:space="0" w:color="auto"/>
              </w:divBdr>
              <w:divsChild>
                <w:div w:id="902762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79477">
          <w:marLeft w:val="0"/>
          <w:marRight w:val="0"/>
          <w:marTop w:val="300"/>
          <w:marBottom w:val="0"/>
          <w:divBdr>
            <w:top w:val="none" w:sz="0" w:space="0" w:color="auto"/>
            <w:left w:val="none" w:sz="0" w:space="0" w:color="auto"/>
            <w:bottom w:val="none" w:sz="0" w:space="0" w:color="auto"/>
            <w:right w:val="none" w:sz="0" w:space="0" w:color="auto"/>
          </w:divBdr>
          <w:divsChild>
            <w:div w:id="1705596117">
              <w:marLeft w:val="0"/>
              <w:marRight w:val="0"/>
              <w:marTop w:val="0"/>
              <w:marBottom w:val="0"/>
              <w:divBdr>
                <w:top w:val="none" w:sz="0" w:space="0" w:color="auto"/>
                <w:left w:val="none" w:sz="0" w:space="0" w:color="auto"/>
                <w:bottom w:val="none" w:sz="0" w:space="0" w:color="auto"/>
                <w:right w:val="none" w:sz="0" w:space="0" w:color="auto"/>
              </w:divBdr>
              <w:divsChild>
                <w:div w:id="137142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0207703">
      <w:bodyDiv w:val="1"/>
      <w:marLeft w:val="0"/>
      <w:marRight w:val="0"/>
      <w:marTop w:val="0"/>
      <w:marBottom w:val="0"/>
      <w:divBdr>
        <w:top w:val="none" w:sz="0" w:space="0" w:color="auto"/>
        <w:left w:val="none" w:sz="0" w:space="0" w:color="auto"/>
        <w:bottom w:val="none" w:sz="0" w:space="0" w:color="auto"/>
        <w:right w:val="none" w:sz="0" w:space="0" w:color="auto"/>
      </w:divBdr>
    </w:div>
    <w:div w:id="1741631580">
      <w:bodyDiv w:val="1"/>
      <w:marLeft w:val="0"/>
      <w:marRight w:val="0"/>
      <w:marTop w:val="0"/>
      <w:marBottom w:val="0"/>
      <w:divBdr>
        <w:top w:val="none" w:sz="0" w:space="0" w:color="auto"/>
        <w:left w:val="none" w:sz="0" w:space="0" w:color="auto"/>
        <w:bottom w:val="none" w:sz="0" w:space="0" w:color="auto"/>
        <w:right w:val="none" w:sz="0" w:space="0" w:color="auto"/>
      </w:divBdr>
    </w:div>
    <w:div w:id="1742095938">
      <w:bodyDiv w:val="1"/>
      <w:marLeft w:val="0"/>
      <w:marRight w:val="0"/>
      <w:marTop w:val="0"/>
      <w:marBottom w:val="0"/>
      <w:divBdr>
        <w:top w:val="none" w:sz="0" w:space="0" w:color="auto"/>
        <w:left w:val="none" w:sz="0" w:space="0" w:color="auto"/>
        <w:bottom w:val="none" w:sz="0" w:space="0" w:color="auto"/>
        <w:right w:val="none" w:sz="0" w:space="0" w:color="auto"/>
      </w:divBdr>
      <w:divsChild>
        <w:div w:id="33312644">
          <w:marLeft w:val="0"/>
          <w:marRight w:val="0"/>
          <w:marTop w:val="0"/>
          <w:marBottom w:val="0"/>
          <w:divBdr>
            <w:top w:val="none" w:sz="0" w:space="0" w:color="auto"/>
            <w:left w:val="none" w:sz="0" w:space="0" w:color="auto"/>
            <w:bottom w:val="none" w:sz="0" w:space="0" w:color="auto"/>
            <w:right w:val="none" w:sz="0" w:space="0" w:color="auto"/>
          </w:divBdr>
        </w:div>
        <w:div w:id="292366536">
          <w:marLeft w:val="0"/>
          <w:marRight w:val="0"/>
          <w:marTop w:val="300"/>
          <w:marBottom w:val="0"/>
          <w:divBdr>
            <w:top w:val="none" w:sz="0" w:space="0" w:color="auto"/>
            <w:left w:val="none" w:sz="0" w:space="0" w:color="auto"/>
            <w:bottom w:val="none" w:sz="0" w:space="0" w:color="auto"/>
            <w:right w:val="none" w:sz="0" w:space="0" w:color="auto"/>
          </w:divBdr>
          <w:divsChild>
            <w:div w:id="1526019216">
              <w:marLeft w:val="0"/>
              <w:marRight w:val="0"/>
              <w:marTop w:val="0"/>
              <w:marBottom w:val="0"/>
              <w:divBdr>
                <w:top w:val="none" w:sz="0" w:space="0" w:color="auto"/>
                <w:left w:val="none" w:sz="0" w:space="0" w:color="auto"/>
                <w:bottom w:val="none" w:sz="0" w:space="0" w:color="auto"/>
                <w:right w:val="none" w:sz="0" w:space="0" w:color="auto"/>
              </w:divBdr>
              <w:divsChild>
                <w:div w:id="1414231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316579">
          <w:marLeft w:val="0"/>
          <w:marRight w:val="0"/>
          <w:marTop w:val="0"/>
          <w:marBottom w:val="0"/>
          <w:divBdr>
            <w:top w:val="none" w:sz="0" w:space="0" w:color="auto"/>
            <w:left w:val="none" w:sz="0" w:space="0" w:color="auto"/>
            <w:bottom w:val="none" w:sz="0" w:space="0" w:color="auto"/>
            <w:right w:val="none" w:sz="0" w:space="0" w:color="auto"/>
          </w:divBdr>
          <w:divsChild>
            <w:div w:id="560602138">
              <w:marLeft w:val="0"/>
              <w:marRight w:val="0"/>
              <w:marTop w:val="0"/>
              <w:marBottom w:val="0"/>
              <w:divBdr>
                <w:top w:val="none" w:sz="0" w:space="0" w:color="auto"/>
                <w:left w:val="none" w:sz="0" w:space="0" w:color="auto"/>
                <w:bottom w:val="none" w:sz="0" w:space="0" w:color="auto"/>
                <w:right w:val="none" w:sz="0" w:space="0" w:color="auto"/>
              </w:divBdr>
            </w:div>
          </w:divsChild>
        </w:div>
        <w:div w:id="529339058">
          <w:marLeft w:val="0"/>
          <w:marRight w:val="0"/>
          <w:marTop w:val="0"/>
          <w:marBottom w:val="0"/>
          <w:divBdr>
            <w:top w:val="none" w:sz="0" w:space="0" w:color="auto"/>
            <w:left w:val="none" w:sz="0" w:space="0" w:color="auto"/>
            <w:bottom w:val="none" w:sz="0" w:space="0" w:color="auto"/>
            <w:right w:val="none" w:sz="0" w:space="0" w:color="auto"/>
          </w:divBdr>
        </w:div>
        <w:div w:id="614873714">
          <w:marLeft w:val="0"/>
          <w:marRight w:val="0"/>
          <w:marTop w:val="0"/>
          <w:marBottom w:val="0"/>
          <w:divBdr>
            <w:top w:val="none" w:sz="0" w:space="0" w:color="auto"/>
            <w:left w:val="none" w:sz="0" w:space="0" w:color="auto"/>
            <w:bottom w:val="none" w:sz="0" w:space="0" w:color="auto"/>
            <w:right w:val="none" w:sz="0" w:space="0" w:color="auto"/>
          </w:divBdr>
          <w:divsChild>
            <w:div w:id="1543399369">
              <w:marLeft w:val="0"/>
              <w:marRight w:val="0"/>
              <w:marTop w:val="0"/>
              <w:marBottom w:val="0"/>
              <w:divBdr>
                <w:top w:val="none" w:sz="0" w:space="0" w:color="auto"/>
                <w:left w:val="none" w:sz="0" w:space="0" w:color="auto"/>
                <w:bottom w:val="none" w:sz="0" w:space="0" w:color="auto"/>
                <w:right w:val="none" w:sz="0" w:space="0" w:color="auto"/>
              </w:divBdr>
            </w:div>
          </w:divsChild>
        </w:div>
        <w:div w:id="758987699">
          <w:marLeft w:val="0"/>
          <w:marRight w:val="0"/>
          <w:marTop w:val="300"/>
          <w:marBottom w:val="0"/>
          <w:divBdr>
            <w:top w:val="none" w:sz="0" w:space="0" w:color="auto"/>
            <w:left w:val="none" w:sz="0" w:space="0" w:color="auto"/>
            <w:bottom w:val="none" w:sz="0" w:space="0" w:color="auto"/>
            <w:right w:val="none" w:sz="0" w:space="0" w:color="auto"/>
          </w:divBdr>
          <w:divsChild>
            <w:div w:id="1495756749">
              <w:marLeft w:val="0"/>
              <w:marRight w:val="0"/>
              <w:marTop w:val="0"/>
              <w:marBottom w:val="0"/>
              <w:divBdr>
                <w:top w:val="none" w:sz="0" w:space="0" w:color="auto"/>
                <w:left w:val="none" w:sz="0" w:space="0" w:color="auto"/>
                <w:bottom w:val="none" w:sz="0" w:space="0" w:color="auto"/>
                <w:right w:val="none" w:sz="0" w:space="0" w:color="auto"/>
              </w:divBdr>
              <w:divsChild>
                <w:div w:id="872309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547">
          <w:marLeft w:val="0"/>
          <w:marRight w:val="0"/>
          <w:marTop w:val="0"/>
          <w:marBottom w:val="0"/>
          <w:divBdr>
            <w:top w:val="none" w:sz="0" w:space="0" w:color="auto"/>
            <w:left w:val="none" w:sz="0" w:space="0" w:color="auto"/>
            <w:bottom w:val="none" w:sz="0" w:space="0" w:color="auto"/>
            <w:right w:val="none" w:sz="0" w:space="0" w:color="auto"/>
          </w:divBdr>
          <w:divsChild>
            <w:div w:id="1836801806">
              <w:marLeft w:val="0"/>
              <w:marRight w:val="0"/>
              <w:marTop w:val="0"/>
              <w:marBottom w:val="0"/>
              <w:divBdr>
                <w:top w:val="none" w:sz="0" w:space="0" w:color="auto"/>
                <w:left w:val="none" w:sz="0" w:space="0" w:color="auto"/>
                <w:bottom w:val="none" w:sz="0" w:space="0" w:color="auto"/>
                <w:right w:val="none" w:sz="0" w:space="0" w:color="auto"/>
              </w:divBdr>
            </w:div>
          </w:divsChild>
        </w:div>
        <w:div w:id="1006785379">
          <w:marLeft w:val="0"/>
          <w:marRight w:val="0"/>
          <w:marTop w:val="0"/>
          <w:marBottom w:val="0"/>
          <w:divBdr>
            <w:top w:val="none" w:sz="0" w:space="0" w:color="auto"/>
            <w:left w:val="none" w:sz="0" w:space="0" w:color="auto"/>
            <w:bottom w:val="none" w:sz="0" w:space="0" w:color="auto"/>
            <w:right w:val="none" w:sz="0" w:space="0" w:color="auto"/>
          </w:divBdr>
        </w:div>
        <w:div w:id="1072391628">
          <w:marLeft w:val="0"/>
          <w:marRight w:val="0"/>
          <w:marTop w:val="0"/>
          <w:marBottom w:val="0"/>
          <w:divBdr>
            <w:top w:val="none" w:sz="0" w:space="0" w:color="auto"/>
            <w:left w:val="none" w:sz="0" w:space="0" w:color="auto"/>
            <w:bottom w:val="none" w:sz="0" w:space="0" w:color="auto"/>
            <w:right w:val="none" w:sz="0" w:space="0" w:color="auto"/>
          </w:divBdr>
        </w:div>
        <w:div w:id="1074551663">
          <w:marLeft w:val="0"/>
          <w:marRight w:val="0"/>
          <w:marTop w:val="0"/>
          <w:marBottom w:val="0"/>
          <w:divBdr>
            <w:top w:val="none" w:sz="0" w:space="0" w:color="auto"/>
            <w:left w:val="none" w:sz="0" w:space="0" w:color="auto"/>
            <w:bottom w:val="none" w:sz="0" w:space="0" w:color="auto"/>
            <w:right w:val="none" w:sz="0" w:space="0" w:color="auto"/>
          </w:divBdr>
          <w:divsChild>
            <w:div w:id="2052067758">
              <w:marLeft w:val="0"/>
              <w:marRight w:val="0"/>
              <w:marTop w:val="0"/>
              <w:marBottom w:val="0"/>
              <w:divBdr>
                <w:top w:val="none" w:sz="0" w:space="0" w:color="auto"/>
                <w:left w:val="none" w:sz="0" w:space="0" w:color="auto"/>
                <w:bottom w:val="none" w:sz="0" w:space="0" w:color="auto"/>
                <w:right w:val="none" w:sz="0" w:space="0" w:color="auto"/>
              </w:divBdr>
            </w:div>
          </w:divsChild>
        </w:div>
        <w:div w:id="1388987817">
          <w:marLeft w:val="0"/>
          <w:marRight w:val="0"/>
          <w:marTop w:val="0"/>
          <w:marBottom w:val="0"/>
          <w:divBdr>
            <w:top w:val="none" w:sz="0" w:space="0" w:color="auto"/>
            <w:left w:val="none" w:sz="0" w:space="0" w:color="auto"/>
            <w:bottom w:val="none" w:sz="0" w:space="0" w:color="auto"/>
            <w:right w:val="none" w:sz="0" w:space="0" w:color="auto"/>
          </w:divBdr>
        </w:div>
        <w:div w:id="1428236031">
          <w:marLeft w:val="0"/>
          <w:marRight w:val="0"/>
          <w:marTop w:val="0"/>
          <w:marBottom w:val="0"/>
          <w:divBdr>
            <w:top w:val="none" w:sz="0" w:space="0" w:color="auto"/>
            <w:left w:val="none" w:sz="0" w:space="0" w:color="auto"/>
            <w:bottom w:val="none" w:sz="0" w:space="0" w:color="auto"/>
            <w:right w:val="none" w:sz="0" w:space="0" w:color="auto"/>
          </w:divBdr>
          <w:divsChild>
            <w:div w:id="249120021">
              <w:marLeft w:val="0"/>
              <w:marRight w:val="0"/>
              <w:marTop w:val="0"/>
              <w:marBottom w:val="0"/>
              <w:divBdr>
                <w:top w:val="none" w:sz="0" w:space="0" w:color="auto"/>
                <w:left w:val="none" w:sz="0" w:space="0" w:color="auto"/>
                <w:bottom w:val="none" w:sz="0" w:space="0" w:color="auto"/>
                <w:right w:val="none" w:sz="0" w:space="0" w:color="auto"/>
              </w:divBdr>
            </w:div>
          </w:divsChild>
        </w:div>
        <w:div w:id="1462573235">
          <w:marLeft w:val="0"/>
          <w:marRight w:val="0"/>
          <w:marTop w:val="0"/>
          <w:marBottom w:val="0"/>
          <w:divBdr>
            <w:top w:val="none" w:sz="0" w:space="0" w:color="auto"/>
            <w:left w:val="none" w:sz="0" w:space="0" w:color="auto"/>
            <w:bottom w:val="none" w:sz="0" w:space="0" w:color="auto"/>
            <w:right w:val="none" w:sz="0" w:space="0" w:color="auto"/>
          </w:divBdr>
        </w:div>
        <w:div w:id="1569420548">
          <w:marLeft w:val="0"/>
          <w:marRight w:val="0"/>
          <w:marTop w:val="0"/>
          <w:marBottom w:val="0"/>
          <w:divBdr>
            <w:top w:val="none" w:sz="0" w:space="0" w:color="auto"/>
            <w:left w:val="none" w:sz="0" w:space="0" w:color="auto"/>
            <w:bottom w:val="none" w:sz="0" w:space="0" w:color="auto"/>
            <w:right w:val="none" w:sz="0" w:space="0" w:color="auto"/>
          </w:divBdr>
          <w:divsChild>
            <w:div w:id="1305819519">
              <w:marLeft w:val="0"/>
              <w:marRight w:val="0"/>
              <w:marTop w:val="0"/>
              <w:marBottom w:val="0"/>
              <w:divBdr>
                <w:top w:val="none" w:sz="0" w:space="0" w:color="auto"/>
                <w:left w:val="none" w:sz="0" w:space="0" w:color="auto"/>
                <w:bottom w:val="none" w:sz="0" w:space="0" w:color="auto"/>
                <w:right w:val="none" w:sz="0" w:space="0" w:color="auto"/>
              </w:divBdr>
            </w:div>
          </w:divsChild>
        </w:div>
        <w:div w:id="1611351510">
          <w:marLeft w:val="0"/>
          <w:marRight w:val="0"/>
          <w:marTop w:val="300"/>
          <w:marBottom w:val="0"/>
          <w:divBdr>
            <w:top w:val="none" w:sz="0" w:space="0" w:color="auto"/>
            <w:left w:val="none" w:sz="0" w:space="0" w:color="auto"/>
            <w:bottom w:val="none" w:sz="0" w:space="0" w:color="auto"/>
            <w:right w:val="none" w:sz="0" w:space="0" w:color="auto"/>
          </w:divBdr>
          <w:divsChild>
            <w:div w:id="829711379">
              <w:marLeft w:val="0"/>
              <w:marRight w:val="0"/>
              <w:marTop w:val="0"/>
              <w:marBottom w:val="0"/>
              <w:divBdr>
                <w:top w:val="none" w:sz="0" w:space="0" w:color="auto"/>
                <w:left w:val="none" w:sz="0" w:space="0" w:color="auto"/>
                <w:bottom w:val="none" w:sz="0" w:space="0" w:color="auto"/>
                <w:right w:val="none" w:sz="0" w:space="0" w:color="auto"/>
              </w:divBdr>
              <w:divsChild>
                <w:div w:id="1740133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7272">
          <w:marLeft w:val="0"/>
          <w:marRight w:val="0"/>
          <w:marTop w:val="300"/>
          <w:marBottom w:val="0"/>
          <w:divBdr>
            <w:top w:val="none" w:sz="0" w:space="0" w:color="auto"/>
            <w:left w:val="none" w:sz="0" w:space="0" w:color="auto"/>
            <w:bottom w:val="none" w:sz="0" w:space="0" w:color="auto"/>
            <w:right w:val="none" w:sz="0" w:space="0" w:color="auto"/>
          </w:divBdr>
          <w:divsChild>
            <w:div w:id="1861159222">
              <w:marLeft w:val="0"/>
              <w:marRight w:val="0"/>
              <w:marTop w:val="0"/>
              <w:marBottom w:val="0"/>
              <w:divBdr>
                <w:top w:val="none" w:sz="0" w:space="0" w:color="auto"/>
                <w:left w:val="none" w:sz="0" w:space="0" w:color="auto"/>
                <w:bottom w:val="none" w:sz="0" w:space="0" w:color="auto"/>
                <w:right w:val="none" w:sz="0" w:space="0" w:color="auto"/>
              </w:divBdr>
              <w:divsChild>
                <w:div w:id="3558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161957">
          <w:marLeft w:val="0"/>
          <w:marRight w:val="0"/>
          <w:marTop w:val="0"/>
          <w:marBottom w:val="0"/>
          <w:divBdr>
            <w:top w:val="none" w:sz="0" w:space="0" w:color="auto"/>
            <w:left w:val="none" w:sz="0" w:space="0" w:color="auto"/>
            <w:bottom w:val="none" w:sz="0" w:space="0" w:color="auto"/>
            <w:right w:val="none" w:sz="0" w:space="0" w:color="auto"/>
          </w:divBdr>
          <w:divsChild>
            <w:div w:id="222254452">
              <w:marLeft w:val="0"/>
              <w:marRight w:val="0"/>
              <w:marTop w:val="0"/>
              <w:marBottom w:val="0"/>
              <w:divBdr>
                <w:top w:val="none" w:sz="0" w:space="0" w:color="auto"/>
                <w:left w:val="none" w:sz="0" w:space="0" w:color="auto"/>
                <w:bottom w:val="none" w:sz="0" w:space="0" w:color="auto"/>
                <w:right w:val="none" w:sz="0" w:space="0" w:color="auto"/>
              </w:divBdr>
            </w:div>
          </w:divsChild>
        </w:div>
        <w:div w:id="1978216871">
          <w:marLeft w:val="0"/>
          <w:marRight w:val="0"/>
          <w:marTop w:val="0"/>
          <w:marBottom w:val="0"/>
          <w:divBdr>
            <w:top w:val="none" w:sz="0" w:space="0" w:color="auto"/>
            <w:left w:val="none" w:sz="0" w:space="0" w:color="auto"/>
            <w:bottom w:val="none" w:sz="0" w:space="0" w:color="auto"/>
            <w:right w:val="none" w:sz="0" w:space="0" w:color="auto"/>
          </w:divBdr>
        </w:div>
      </w:divsChild>
    </w:div>
    <w:div w:id="1742481328">
      <w:bodyDiv w:val="1"/>
      <w:marLeft w:val="0"/>
      <w:marRight w:val="0"/>
      <w:marTop w:val="0"/>
      <w:marBottom w:val="0"/>
      <w:divBdr>
        <w:top w:val="none" w:sz="0" w:space="0" w:color="auto"/>
        <w:left w:val="none" w:sz="0" w:space="0" w:color="auto"/>
        <w:bottom w:val="none" w:sz="0" w:space="0" w:color="auto"/>
        <w:right w:val="none" w:sz="0" w:space="0" w:color="auto"/>
      </w:divBdr>
    </w:div>
    <w:div w:id="1742631435">
      <w:bodyDiv w:val="1"/>
      <w:marLeft w:val="0"/>
      <w:marRight w:val="0"/>
      <w:marTop w:val="0"/>
      <w:marBottom w:val="0"/>
      <w:divBdr>
        <w:top w:val="none" w:sz="0" w:space="0" w:color="auto"/>
        <w:left w:val="none" w:sz="0" w:space="0" w:color="auto"/>
        <w:bottom w:val="none" w:sz="0" w:space="0" w:color="auto"/>
        <w:right w:val="none" w:sz="0" w:space="0" w:color="auto"/>
      </w:divBdr>
    </w:div>
    <w:div w:id="1744184211">
      <w:bodyDiv w:val="1"/>
      <w:marLeft w:val="0"/>
      <w:marRight w:val="0"/>
      <w:marTop w:val="0"/>
      <w:marBottom w:val="0"/>
      <w:divBdr>
        <w:top w:val="none" w:sz="0" w:space="0" w:color="auto"/>
        <w:left w:val="none" w:sz="0" w:space="0" w:color="auto"/>
        <w:bottom w:val="none" w:sz="0" w:space="0" w:color="auto"/>
        <w:right w:val="none" w:sz="0" w:space="0" w:color="auto"/>
      </w:divBdr>
    </w:div>
    <w:div w:id="1745179644">
      <w:bodyDiv w:val="1"/>
      <w:marLeft w:val="0"/>
      <w:marRight w:val="0"/>
      <w:marTop w:val="0"/>
      <w:marBottom w:val="0"/>
      <w:divBdr>
        <w:top w:val="none" w:sz="0" w:space="0" w:color="auto"/>
        <w:left w:val="none" w:sz="0" w:space="0" w:color="auto"/>
        <w:bottom w:val="none" w:sz="0" w:space="0" w:color="auto"/>
        <w:right w:val="none" w:sz="0" w:space="0" w:color="auto"/>
      </w:divBdr>
    </w:div>
    <w:div w:id="1745377604">
      <w:bodyDiv w:val="1"/>
      <w:marLeft w:val="0"/>
      <w:marRight w:val="0"/>
      <w:marTop w:val="0"/>
      <w:marBottom w:val="0"/>
      <w:divBdr>
        <w:top w:val="none" w:sz="0" w:space="0" w:color="auto"/>
        <w:left w:val="none" w:sz="0" w:space="0" w:color="auto"/>
        <w:bottom w:val="none" w:sz="0" w:space="0" w:color="auto"/>
        <w:right w:val="none" w:sz="0" w:space="0" w:color="auto"/>
      </w:divBdr>
    </w:div>
    <w:div w:id="1745450184">
      <w:bodyDiv w:val="1"/>
      <w:marLeft w:val="0"/>
      <w:marRight w:val="0"/>
      <w:marTop w:val="0"/>
      <w:marBottom w:val="0"/>
      <w:divBdr>
        <w:top w:val="none" w:sz="0" w:space="0" w:color="auto"/>
        <w:left w:val="none" w:sz="0" w:space="0" w:color="auto"/>
        <w:bottom w:val="none" w:sz="0" w:space="0" w:color="auto"/>
        <w:right w:val="none" w:sz="0" w:space="0" w:color="auto"/>
      </w:divBdr>
    </w:div>
    <w:div w:id="1745640525">
      <w:bodyDiv w:val="1"/>
      <w:marLeft w:val="0"/>
      <w:marRight w:val="0"/>
      <w:marTop w:val="0"/>
      <w:marBottom w:val="0"/>
      <w:divBdr>
        <w:top w:val="none" w:sz="0" w:space="0" w:color="auto"/>
        <w:left w:val="none" w:sz="0" w:space="0" w:color="auto"/>
        <w:bottom w:val="none" w:sz="0" w:space="0" w:color="auto"/>
        <w:right w:val="none" w:sz="0" w:space="0" w:color="auto"/>
      </w:divBdr>
    </w:div>
    <w:div w:id="1746881210">
      <w:bodyDiv w:val="1"/>
      <w:marLeft w:val="0"/>
      <w:marRight w:val="0"/>
      <w:marTop w:val="0"/>
      <w:marBottom w:val="0"/>
      <w:divBdr>
        <w:top w:val="none" w:sz="0" w:space="0" w:color="auto"/>
        <w:left w:val="none" w:sz="0" w:space="0" w:color="auto"/>
        <w:bottom w:val="none" w:sz="0" w:space="0" w:color="auto"/>
        <w:right w:val="none" w:sz="0" w:space="0" w:color="auto"/>
      </w:divBdr>
    </w:div>
    <w:div w:id="1747066934">
      <w:bodyDiv w:val="1"/>
      <w:marLeft w:val="0"/>
      <w:marRight w:val="0"/>
      <w:marTop w:val="0"/>
      <w:marBottom w:val="0"/>
      <w:divBdr>
        <w:top w:val="none" w:sz="0" w:space="0" w:color="auto"/>
        <w:left w:val="none" w:sz="0" w:space="0" w:color="auto"/>
        <w:bottom w:val="none" w:sz="0" w:space="0" w:color="auto"/>
        <w:right w:val="none" w:sz="0" w:space="0" w:color="auto"/>
      </w:divBdr>
      <w:divsChild>
        <w:div w:id="686953046">
          <w:marLeft w:val="0"/>
          <w:marRight w:val="0"/>
          <w:marTop w:val="300"/>
          <w:marBottom w:val="0"/>
          <w:divBdr>
            <w:top w:val="none" w:sz="0" w:space="0" w:color="auto"/>
            <w:left w:val="none" w:sz="0" w:space="0" w:color="auto"/>
            <w:bottom w:val="none" w:sz="0" w:space="0" w:color="auto"/>
            <w:right w:val="none" w:sz="0" w:space="0" w:color="auto"/>
          </w:divBdr>
          <w:divsChild>
            <w:div w:id="955528227">
              <w:marLeft w:val="0"/>
              <w:marRight w:val="0"/>
              <w:marTop w:val="0"/>
              <w:marBottom w:val="0"/>
              <w:divBdr>
                <w:top w:val="none" w:sz="0" w:space="0" w:color="auto"/>
                <w:left w:val="none" w:sz="0" w:space="0" w:color="auto"/>
                <w:bottom w:val="none" w:sz="0" w:space="0" w:color="auto"/>
                <w:right w:val="none" w:sz="0" w:space="0" w:color="auto"/>
              </w:divBdr>
              <w:divsChild>
                <w:div w:id="172012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24737">
          <w:marLeft w:val="0"/>
          <w:marRight w:val="0"/>
          <w:marTop w:val="300"/>
          <w:marBottom w:val="0"/>
          <w:divBdr>
            <w:top w:val="none" w:sz="0" w:space="0" w:color="auto"/>
            <w:left w:val="none" w:sz="0" w:space="0" w:color="auto"/>
            <w:bottom w:val="none" w:sz="0" w:space="0" w:color="auto"/>
            <w:right w:val="none" w:sz="0" w:space="0" w:color="auto"/>
          </w:divBdr>
          <w:divsChild>
            <w:div w:id="1217208271">
              <w:marLeft w:val="0"/>
              <w:marRight w:val="0"/>
              <w:marTop w:val="0"/>
              <w:marBottom w:val="0"/>
              <w:divBdr>
                <w:top w:val="none" w:sz="0" w:space="0" w:color="auto"/>
                <w:left w:val="none" w:sz="0" w:space="0" w:color="auto"/>
                <w:bottom w:val="none" w:sz="0" w:space="0" w:color="auto"/>
                <w:right w:val="none" w:sz="0" w:space="0" w:color="auto"/>
              </w:divBdr>
              <w:divsChild>
                <w:div w:id="210418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7993246">
      <w:bodyDiv w:val="1"/>
      <w:marLeft w:val="0"/>
      <w:marRight w:val="0"/>
      <w:marTop w:val="0"/>
      <w:marBottom w:val="0"/>
      <w:divBdr>
        <w:top w:val="none" w:sz="0" w:space="0" w:color="auto"/>
        <w:left w:val="none" w:sz="0" w:space="0" w:color="auto"/>
        <w:bottom w:val="none" w:sz="0" w:space="0" w:color="auto"/>
        <w:right w:val="none" w:sz="0" w:space="0" w:color="auto"/>
      </w:divBdr>
    </w:div>
    <w:div w:id="1748187765">
      <w:bodyDiv w:val="1"/>
      <w:marLeft w:val="0"/>
      <w:marRight w:val="0"/>
      <w:marTop w:val="0"/>
      <w:marBottom w:val="0"/>
      <w:divBdr>
        <w:top w:val="none" w:sz="0" w:space="0" w:color="auto"/>
        <w:left w:val="none" w:sz="0" w:space="0" w:color="auto"/>
        <w:bottom w:val="none" w:sz="0" w:space="0" w:color="auto"/>
        <w:right w:val="none" w:sz="0" w:space="0" w:color="auto"/>
      </w:divBdr>
      <w:divsChild>
        <w:div w:id="22100667">
          <w:marLeft w:val="0"/>
          <w:marRight w:val="0"/>
          <w:marTop w:val="0"/>
          <w:marBottom w:val="0"/>
          <w:divBdr>
            <w:top w:val="none" w:sz="0" w:space="0" w:color="auto"/>
            <w:left w:val="none" w:sz="0" w:space="0" w:color="auto"/>
            <w:bottom w:val="none" w:sz="0" w:space="0" w:color="auto"/>
            <w:right w:val="none" w:sz="0" w:space="0" w:color="auto"/>
          </w:divBdr>
        </w:div>
        <w:div w:id="407965978">
          <w:marLeft w:val="0"/>
          <w:marRight w:val="0"/>
          <w:marTop w:val="0"/>
          <w:marBottom w:val="0"/>
          <w:divBdr>
            <w:top w:val="none" w:sz="0" w:space="0" w:color="auto"/>
            <w:left w:val="none" w:sz="0" w:space="0" w:color="auto"/>
            <w:bottom w:val="none" w:sz="0" w:space="0" w:color="auto"/>
            <w:right w:val="none" w:sz="0" w:space="0" w:color="auto"/>
          </w:divBdr>
        </w:div>
        <w:div w:id="480775238">
          <w:marLeft w:val="0"/>
          <w:marRight w:val="0"/>
          <w:marTop w:val="0"/>
          <w:marBottom w:val="0"/>
          <w:divBdr>
            <w:top w:val="none" w:sz="0" w:space="0" w:color="auto"/>
            <w:left w:val="none" w:sz="0" w:space="0" w:color="auto"/>
            <w:bottom w:val="none" w:sz="0" w:space="0" w:color="auto"/>
            <w:right w:val="none" w:sz="0" w:space="0" w:color="auto"/>
          </w:divBdr>
          <w:divsChild>
            <w:div w:id="190189743">
              <w:marLeft w:val="0"/>
              <w:marRight w:val="0"/>
              <w:marTop w:val="0"/>
              <w:marBottom w:val="0"/>
              <w:divBdr>
                <w:top w:val="none" w:sz="0" w:space="0" w:color="auto"/>
                <w:left w:val="none" w:sz="0" w:space="0" w:color="auto"/>
                <w:bottom w:val="none" w:sz="0" w:space="0" w:color="auto"/>
                <w:right w:val="none" w:sz="0" w:space="0" w:color="auto"/>
              </w:divBdr>
            </w:div>
          </w:divsChild>
        </w:div>
        <w:div w:id="976911275">
          <w:marLeft w:val="0"/>
          <w:marRight w:val="0"/>
          <w:marTop w:val="0"/>
          <w:marBottom w:val="0"/>
          <w:divBdr>
            <w:top w:val="none" w:sz="0" w:space="0" w:color="auto"/>
            <w:left w:val="none" w:sz="0" w:space="0" w:color="auto"/>
            <w:bottom w:val="none" w:sz="0" w:space="0" w:color="auto"/>
            <w:right w:val="none" w:sz="0" w:space="0" w:color="auto"/>
          </w:divBdr>
          <w:divsChild>
            <w:div w:id="1622104856">
              <w:marLeft w:val="0"/>
              <w:marRight w:val="0"/>
              <w:marTop w:val="0"/>
              <w:marBottom w:val="0"/>
              <w:divBdr>
                <w:top w:val="none" w:sz="0" w:space="0" w:color="auto"/>
                <w:left w:val="none" w:sz="0" w:space="0" w:color="auto"/>
                <w:bottom w:val="none" w:sz="0" w:space="0" w:color="auto"/>
                <w:right w:val="none" w:sz="0" w:space="0" w:color="auto"/>
              </w:divBdr>
            </w:div>
          </w:divsChild>
        </w:div>
        <w:div w:id="1022124565">
          <w:marLeft w:val="0"/>
          <w:marRight w:val="0"/>
          <w:marTop w:val="0"/>
          <w:marBottom w:val="0"/>
          <w:divBdr>
            <w:top w:val="none" w:sz="0" w:space="0" w:color="auto"/>
            <w:left w:val="none" w:sz="0" w:space="0" w:color="auto"/>
            <w:bottom w:val="none" w:sz="0" w:space="0" w:color="auto"/>
            <w:right w:val="none" w:sz="0" w:space="0" w:color="auto"/>
          </w:divBdr>
        </w:div>
        <w:div w:id="1055734139">
          <w:marLeft w:val="0"/>
          <w:marRight w:val="0"/>
          <w:marTop w:val="0"/>
          <w:marBottom w:val="0"/>
          <w:divBdr>
            <w:top w:val="none" w:sz="0" w:space="0" w:color="auto"/>
            <w:left w:val="none" w:sz="0" w:space="0" w:color="auto"/>
            <w:bottom w:val="none" w:sz="0" w:space="0" w:color="auto"/>
            <w:right w:val="none" w:sz="0" w:space="0" w:color="auto"/>
          </w:divBdr>
          <w:divsChild>
            <w:div w:id="1439905257">
              <w:marLeft w:val="0"/>
              <w:marRight w:val="0"/>
              <w:marTop w:val="0"/>
              <w:marBottom w:val="0"/>
              <w:divBdr>
                <w:top w:val="none" w:sz="0" w:space="0" w:color="auto"/>
                <w:left w:val="none" w:sz="0" w:space="0" w:color="auto"/>
                <w:bottom w:val="none" w:sz="0" w:space="0" w:color="auto"/>
                <w:right w:val="none" w:sz="0" w:space="0" w:color="auto"/>
              </w:divBdr>
            </w:div>
          </w:divsChild>
        </w:div>
        <w:div w:id="1222056242">
          <w:marLeft w:val="0"/>
          <w:marRight w:val="0"/>
          <w:marTop w:val="0"/>
          <w:marBottom w:val="0"/>
          <w:divBdr>
            <w:top w:val="none" w:sz="0" w:space="0" w:color="auto"/>
            <w:left w:val="none" w:sz="0" w:space="0" w:color="auto"/>
            <w:bottom w:val="none" w:sz="0" w:space="0" w:color="auto"/>
            <w:right w:val="none" w:sz="0" w:space="0" w:color="auto"/>
          </w:divBdr>
          <w:divsChild>
            <w:div w:id="2004778415">
              <w:marLeft w:val="0"/>
              <w:marRight w:val="0"/>
              <w:marTop w:val="0"/>
              <w:marBottom w:val="0"/>
              <w:divBdr>
                <w:top w:val="none" w:sz="0" w:space="0" w:color="auto"/>
                <w:left w:val="none" w:sz="0" w:space="0" w:color="auto"/>
                <w:bottom w:val="none" w:sz="0" w:space="0" w:color="auto"/>
                <w:right w:val="none" w:sz="0" w:space="0" w:color="auto"/>
              </w:divBdr>
            </w:div>
          </w:divsChild>
        </w:div>
        <w:div w:id="1308977302">
          <w:marLeft w:val="0"/>
          <w:marRight w:val="0"/>
          <w:marTop w:val="0"/>
          <w:marBottom w:val="0"/>
          <w:divBdr>
            <w:top w:val="none" w:sz="0" w:space="0" w:color="auto"/>
            <w:left w:val="none" w:sz="0" w:space="0" w:color="auto"/>
            <w:bottom w:val="none" w:sz="0" w:space="0" w:color="auto"/>
            <w:right w:val="none" w:sz="0" w:space="0" w:color="auto"/>
          </w:divBdr>
          <w:divsChild>
            <w:div w:id="743799675">
              <w:marLeft w:val="0"/>
              <w:marRight w:val="0"/>
              <w:marTop w:val="0"/>
              <w:marBottom w:val="0"/>
              <w:divBdr>
                <w:top w:val="none" w:sz="0" w:space="0" w:color="auto"/>
                <w:left w:val="none" w:sz="0" w:space="0" w:color="auto"/>
                <w:bottom w:val="none" w:sz="0" w:space="0" w:color="auto"/>
                <w:right w:val="none" w:sz="0" w:space="0" w:color="auto"/>
              </w:divBdr>
            </w:div>
          </w:divsChild>
        </w:div>
        <w:div w:id="1680502154">
          <w:marLeft w:val="0"/>
          <w:marRight w:val="0"/>
          <w:marTop w:val="0"/>
          <w:marBottom w:val="0"/>
          <w:divBdr>
            <w:top w:val="none" w:sz="0" w:space="0" w:color="auto"/>
            <w:left w:val="none" w:sz="0" w:space="0" w:color="auto"/>
            <w:bottom w:val="none" w:sz="0" w:space="0" w:color="auto"/>
            <w:right w:val="none" w:sz="0" w:space="0" w:color="auto"/>
          </w:divBdr>
          <w:divsChild>
            <w:div w:id="629751425">
              <w:marLeft w:val="0"/>
              <w:marRight w:val="0"/>
              <w:marTop w:val="0"/>
              <w:marBottom w:val="0"/>
              <w:divBdr>
                <w:top w:val="none" w:sz="0" w:space="0" w:color="auto"/>
                <w:left w:val="none" w:sz="0" w:space="0" w:color="auto"/>
                <w:bottom w:val="none" w:sz="0" w:space="0" w:color="auto"/>
                <w:right w:val="none" w:sz="0" w:space="0" w:color="auto"/>
              </w:divBdr>
            </w:div>
          </w:divsChild>
        </w:div>
        <w:div w:id="1751541424">
          <w:marLeft w:val="0"/>
          <w:marRight w:val="0"/>
          <w:marTop w:val="0"/>
          <w:marBottom w:val="0"/>
          <w:divBdr>
            <w:top w:val="none" w:sz="0" w:space="0" w:color="auto"/>
            <w:left w:val="none" w:sz="0" w:space="0" w:color="auto"/>
            <w:bottom w:val="none" w:sz="0" w:space="0" w:color="auto"/>
            <w:right w:val="none" w:sz="0" w:space="0" w:color="auto"/>
          </w:divBdr>
        </w:div>
        <w:div w:id="1791589041">
          <w:marLeft w:val="0"/>
          <w:marRight w:val="0"/>
          <w:marTop w:val="0"/>
          <w:marBottom w:val="0"/>
          <w:divBdr>
            <w:top w:val="none" w:sz="0" w:space="0" w:color="auto"/>
            <w:left w:val="none" w:sz="0" w:space="0" w:color="auto"/>
            <w:bottom w:val="none" w:sz="0" w:space="0" w:color="auto"/>
            <w:right w:val="none" w:sz="0" w:space="0" w:color="auto"/>
          </w:divBdr>
          <w:divsChild>
            <w:div w:id="1143617559">
              <w:marLeft w:val="0"/>
              <w:marRight w:val="0"/>
              <w:marTop w:val="0"/>
              <w:marBottom w:val="0"/>
              <w:divBdr>
                <w:top w:val="none" w:sz="0" w:space="0" w:color="auto"/>
                <w:left w:val="none" w:sz="0" w:space="0" w:color="auto"/>
                <w:bottom w:val="none" w:sz="0" w:space="0" w:color="auto"/>
                <w:right w:val="none" w:sz="0" w:space="0" w:color="auto"/>
              </w:divBdr>
            </w:div>
          </w:divsChild>
        </w:div>
        <w:div w:id="1795636411">
          <w:marLeft w:val="0"/>
          <w:marRight w:val="0"/>
          <w:marTop w:val="0"/>
          <w:marBottom w:val="0"/>
          <w:divBdr>
            <w:top w:val="none" w:sz="0" w:space="0" w:color="auto"/>
            <w:left w:val="none" w:sz="0" w:space="0" w:color="auto"/>
            <w:bottom w:val="none" w:sz="0" w:space="0" w:color="auto"/>
            <w:right w:val="none" w:sz="0" w:space="0" w:color="auto"/>
          </w:divBdr>
        </w:div>
        <w:div w:id="1919093256">
          <w:marLeft w:val="0"/>
          <w:marRight w:val="0"/>
          <w:marTop w:val="0"/>
          <w:marBottom w:val="0"/>
          <w:divBdr>
            <w:top w:val="none" w:sz="0" w:space="0" w:color="auto"/>
            <w:left w:val="none" w:sz="0" w:space="0" w:color="auto"/>
            <w:bottom w:val="none" w:sz="0" w:space="0" w:color="auto"/>
            <w:right w:val="none" w:sz="0" w:space="0" w:color="auto"/>
          </w:divBdr>
        </w:div>
        <w:div w:id="2125687099">
          <w:marLeft w:val="0"/>
          <w:marRight w:val="0"/>
          <w:marTop w:val="0"/>
          <w:marBottom w:val="0"/>
          <w:divBdr>
            <w:top w:val="none" w:sz="0" w:space="0" w:color="auto"/>
            <w:left w:val="none" w:sz="0" w:space="0" w:color="auto"/>
            <w:bottom w:val="none" w:sz="0" w:space="0" w:color="auto"/>
            <w:right w:val="none" w:sz="0" w:space="0" w:color="auto"/>
          </w:divBdr>
        </w:div>
      </w:divsChild>
    </w:div>
    <w:div w:id="1749426917">
      <w:bodyDiv w:val="1"/>
      <w:marLeft w:val="0"/>
      <w:marRight w:val="0"/>
      <w:marTop w:val="0"/>
      <w:marBottom w:val="0"/>
      <w:divBdr>
        <w:top w:val="none" w:sz="0" w:space="0" w:color="auto"/>
        <w:left w:val="none" w:sz="0" w:space="0" w:color="auto"/>
        <w:bottom w:val="none" w:sz="0" w:space="0" w:color="auto"/>
        <w:right w:val="none" w:sz="0" w:space="0" w:color="auto"/>
      </w:divBdr>
      <w:divsChild>
        <w:div w:id="62921698">
          <w:marLeft w:val="0"/>
          <w:marRight w:val="0"/>
          <w:marTop w:val="300"/>
          <w:marBottom w:val="0"/>
          <w:divBdr>
            <w:top w:val="none" w:sz="0" w:space="0" w:color="auto"/>
            <w:left w:val="none" w:sz="0" w:space="0" w:color="auto"/>
            <w:bottom w:val="none" w:sz="0" w:space="0" w:color="auto"/>
            <w:right w:val="none" w:sz="0" w:space="0" w:color="auto"/>
          </w:divBdr>
          <w:divsChild>
            <w:div w:id="2092461414">
              <w:marLeft w:val="0"/>
              <w:marRight w:val="0"/>
              <w:marTop w:val="0"/>
              <w:marBottom w:val="0"/>
              <w:divBdr>
                <w:top w:val="none" w:sz="0" w:space="0" w:color="auto"/>
                <w:left w:val="none" w:sz="0" w:space="0" w:color="auto"/>
                <w:bottom w:val="none" w:sz="0" w:space="0" w:color="auto"/>
                <w:right w:val="none" w:sz="0" w:space="0" w:color="auto"/>
              </w:divBdr>
              <w:divsChild>
                <w:div w:id="95803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6600">
          <w:marLeft w:val="0"/>
          <w:marRight w:val="0"/>
          <w:marTop w:val="0"/>
          <w:marBottom w:val="0"/>
          <w:divBdr>
            <w:top w:val="none" w:sz="0" w:space="0" w:color="auto"/>
            <w:left w:val="none" w:sz="0" w:space="0" w:color="auto"/>
            <w:bottom w:val="none" w:sz="0" w:space="0" w:color="auto"/>
            <w:right w:val="none" w:sz="0" w:space="0" w:color="auto"/>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225342486">
          <w:marLeft w:val="0"/>
          <w:marRight w:val="0"/>
          <w:marTop w:val="300"/>
          <w:marBottom w:val="0"/>
          <w:divBdr>
            <w:top w:val="none" w:sz="0" w:space="0" w:color="auto"/>
            <w:left w:val="none" w:sz="0" w:space="0" w:color="auto"/>
            <w:bottom w:val="none" w:sz="0" w:space="0" w:color="auto"/>
            <w:right w:val="none" w:sz="0" w:space="0" w:color="auto"/>
          </w:divBdr>
          <w:divsChild>
            <w:div w:id="828983148">
              <w:marLeft w:val="0"/>
              <w:marRight w:val="0"/>
              <w:marTop w:val="0"/>
              <w:marBottom w:val="0"/>
              <w:divBdr>
                <w:top w:val="none" w:sz="0" w:space="0" w:color="auto"/>
                <w:left w:val="none" w:sz="0" w:space="0" w:color="auto"/>
                <w:bottom w:val="none" w:sz="0" w:space="0" w:color="auto"/>
                <w:right w:val="none" w:sz="0" w:space="0" w:color="auto"/>
              </w:divBdr>
              <w:divsChild>
                <w:div w:id="1256669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934029">
          <w:marLeft w:val="0"/>
          <w:marRight w:val="0"/>
          <w:marTop w:val="0"/>
          <w:marBottom w:val="0"/>
          <w:divBdr>
            <w:top w:val="none" w:sz="0" w:space="0" w:color="auto"/>
            <w:left w:val="none" w:sz="0" w:space="0" w:color="auto"/>
            <w:bottom w:val="none" w:sz="0" w:space="0" w:color="auto"/>
            <w:right w:val="none" w:sz="0" w:space="0" w:color="auto"/>
          </w:divBdr>
          <w:divsChild>
            <w:div w:id="1119110413">
              <w:marLeft w:val="0"/>
              <w:marRight w:val="0"/>
              <w:marTop w:val="0"/>
              <w:marBottom w:val="0"/>
              <w:divBdr>
                <w:top w:val="none" w:sz="0" w:space="0" w:color="auto"/>
                <w:left w:val="none" w:sz="0" w:space="0" w:color="auto"/>
                <w:bottom w:val="none" w:sz="0" w:space="0" w:color="auto"/>
                <w:right w:val="none" w:sz="0" w:space="0" w:color="auto"/>
              </w:divBdr>
            </w:div>
          </w:divsChild>
        </w:div>
        <w:div w:id="482700708">
          <w:marLeft w:val="0"/>
          <w:marRight w:val="0"/>
          <w:marTop w:val="0"/>
          <w:marBottom w:val="0"/>
          <w:divBdr>
            <w:top w:val="none" w:sz="0" w:space="0" w:color="auto"/>
            <w:left w:val="none" w:sz="0" w:space="0" w:color="auto"/>
            <w:bottom w:val="none" w:sz="0" w:space="0" w:color="auto"/>
            <w:right w:val="none" w:sz="0" w:space="0" w:color="auto"/>
          </w:divBdr>
          <w:divsChild>
            <w:div w:id="635454533">
              <w:marLeft w:val="0"/>
              <w:marRight w:val="0"/>
              <w:marTop w:val="0"/>
              <w:marBottom w:val="0"/>
              <w:divBdr>
                <w:top w:val="none" w:sz="0" w:space="0" w:color="auto"/>
                <w:left w:val="none" w:sz="0" w:space="0" w:color="auto"/>
                <w:bottom w:val="none" w:sz="0" w:space="0" w:color="auto"/>
                <w:right w:val="none" w:sz="0" w:space="0" w:color="auto"/>
              </w:divBdr>
            </w:div>
          </w:divsChild>
        </w:div>
        <w:div w:id="517158030">
          <w:marLeft w:val="0"/>
          <w:marRight w:val="0"/>
          <w:marTop w:val="0"/>
          <w:marBottom w:val="0"/>
          <w:divBdr>
            <w:top w:val="none" w:sz="0" w:space="0" w:color="auto"/>
            <w:left w:val="none" w:sz="0" w:space="0" w:color="auto"/>
            <w:bottom w:val="none" w:sz="0" w:space="0" w:color="auto"/>
            <w:right w:val="none" w:sz="0" w:space="0" w:color="auto"/>
          </w:divBdr>
          <w:divsChild>
            <w:div w:id="1082067669">
              <w:marLeft w:val="0"/>
              <w:marRight w:val="0"/>
              <w:marTop w:val="0"/>
              <w:marBottom w:val="0"/>
              <w:divBdr>
                <w:top w:val="none" w:sz="0" w:space="0" w:color="auto"/>
                <w:left w:val="none" w:sz="0" w:space="0" w:color="auto"/>
                <w:bottom w:val="none" w:sz="0" w:space="0" w:color="auto"/>
                <w:right w:val="none" w:sz="0" w:space="0" w:color="auto"/>
              </w:divBdr>
            </w:div>
          </w:divsChild>
        </w:div>
        <w:div w:id="562520970">
          <w:marLeft w:val="0"/>
          <w:marRight w:val="0"/>
          <w:marTop w:val="0"/>
          <w:marBottom w:val="0"/>
          <w:divBdr>
            <w:top w:val="none" w:sz="0" w:space="0" w:color="auto"/>
            <w:left w:val="none" w:sz="0" w:space="0" w:color="auto"/>
            <w:bottom w:val="none" w:sz="0" w:space="0" w:color="auto"/>
            <w:right w:val="none" w:sz="0" w:space="0" w:color="auto"/>
          </w:divBdr>
        </w:div>
        <w:div w:id="657075337">
          <w:marLeft w:val="0"/>
          <w:marRight w:val="0"/>
          <w:marTop w:val="0"/>
          <w:marBottom w:val="0"/>
          <w:divBdr>
            <w:top w:val="none" w:sz="0" w:space="0" w:color="auto"/>
            <w:left w:val="none" w:sz="0" w:space="0" w:color="auto"/>
            <w:bottom w:val="none" w:sz="0" w:space="0" w:color="auto"/>
            <w:right w:val="none" w:sz="0" w:space="0" w:color="auto"/>
          </w:divBdr>
          <w:divsChild>
            <w:div w:id="1988437222">
              <w:marLeft w:val="0"/>
              <w:marRight w:val="0"/>
              <w:marTop w:val="0"/>
              <w:marBottom w:val="0"/>
              <w:divBdr>
                <w:top w:val="none" w:sz="0" w:space="0" w:color="auto"/>
                <w:left w:val="none" w:sz="0" w:space="0" w:color="auto"/>
                <w:bottom w:val="none" w:sz="0" w:space="0" w:color="auto"/>
                <w:right w:val="none" w:sz="0" w:space="0" w:color="auto"/>
              </w:divBdr>
            </w:div>
          </w:divsChild>
        </w:div>
        <w:div w:id="700934323">
          <w:marLeft w:val="0"/>
          <w:marRight w:val="0"/>
          <w:marTop w:val="0"/>
          <w:marBottom w:val="0"/>
          <w:divBdr>
            <w:top w:val="none" w:sz="0" w:space="0" w:color="auto"/>
            <w:left w:val="none" w:sz="0" w:space="0" w:color="auto"/>
            <w:bottom w:val="none" w:sz="0" w:space="0" w:color="auto"/>
            <w:right w:val="none" w:sz="0" w:space="0" w:color="auto"/>
          </w:divBdr>
        </w:div>
        <w:div w:id="1239049562">
          <w:marLeft w:val="0"/>
          <w:marRight w:val="0"/>
          <w:marTop w:val="0"/>
          <w:marBottom w:val="0"/>
          <w:divBdr>
            <w:top w:val="none" w:sz="0" w:space="0" w:color="auto"/>
            <w:left w:val="none" w:sz="0" w:space="0" w:color="auto"/>
            <w:bottom w:val="none" w:sz="0" w:space="0" w:color="auto"/>
            <w:right w:val="none" w:sz="0" w:space="0" w:color="auto"/>
          </w:divBdr>
        </w:div>
        <w:div w:id="1641770108">
          <w:marLeft w:val="0"/>
          <w:marRight w:val="0"/>
          <w:marTop w:val="0"/>
          <w:marBottom w:val="0"/>
          <w:divBdr>
            <w:top w:val="none" w:sz="0" w:space="0" w:color="auto"/>
            <w:left w:val="none" w:sz="0" w:space="0" w:color="auto"/>
            <w:bottom w:val="none" w:sz="0" w:space="0" w:color="auto"/>
            <w:right w:val="none" w:sz="0" w:space="0" w:color="auto"/>
          </w:divBdr>
        </w:div>
        <w:div w:id="1704403715">
          <w:marLeft w:val="0"/>
          <w:marRight w:val="0"/>
          <w:marTop w:val="0"/>
          <w:marBottom w:val="0"/>
          <w:divBdr>
            <w:top w:val="none" w:sz="0" w:space="0" w:color="auto"/>
            <w:left w:val="none" w:sz="0" w:space="0" w:color="auto"/>
            <w:bottom w:val="none" w:sz="0" w:space="0" w:color="auto"/>
            <w:right w:val="none" w:sz="0" w:space="0" w:color="auto"/>
          </w:divBdr>
          <w:divsChild>
            <w:div w:id="1438674911">
              <w:marLeft w:val="0"/>
              <w:marRight w:val="0"/>
              <w:marTop w:val="0"/>
              <w:marBottom w:val="0"/>
              <w:divBdr>
                <w:top w:val="none" w:sz="0" w:space="0" w:color="auto"/>
                <w:left w:val="none" w:sz="0" w:space="0" w:color="auto"/>
                <w:bottom w:val="none" w:sz="0" w:space="0" w:color="auto"/>
                <w:right w:val="none" w:sz="0" w:space="0" w:color="auto"/>
              </w:divBdr>
            </w:div>
          </w:divsChild>
        </w:div>
        <w:div w:id="1739403628">
          <w:marLeft w:val="0"/>
          <w:marRight w:val="0"/>
          <w:marTop w:val="0"/>
          <w:marBottom w:val="0"/>
          <w:divBdr>
            <w:top w:val="none" w:sz="0" w:space="0" w:color="auto"/>
            <w:left w:val="none" w:sz="0" w:space="0" w:color="auto"/>
            <w:bottom w:val="none" w:sz="0" w:space="0" w:color="auto"/>
            <w:right w:val="none" w:sz="0" w:space="0" w:color="auto"/>
          </w:divBdr>
          <w:divsChild>
            <w:div w:id="1350452108">
              <w:marLeft w:val="0"/>
              <w:marRight w:val="0"/>
              <w:marTop w:val="0"/>
              <w:marBottom w:val="0"/>
              <w:divBdr>
                <w:top w:val="none" w:sz="0" w:space="0" w:color="auto"/>
                <w:left w:val="none" w:sz="0" w:space="0" w:color="auto"/>
                <w:bottom w:val="none" w:sz="0" w:space="0" w:color="auto"/>
                <w:right w:val="none" w:sz="0" w:space="0" w:color="auto"/>
              </w:divBdr>
            </w:div>
          </w:divsChild>
        </w:div>
        <w:div w:id="1794515299">
          <w:marLeft w:val="0"/>
          <w:marRight w:val="0"/>
          <w:marTop w:val="300"/>
          <w:marBottom w:val="0"/>
          <w:divBdr>
            <w:top w:val="none" w:sz="0" w:space="0" w:color="auto"/>
            <w:left w:val="none" w:sz="0" w:space="0" w:color="auto"/>
            <w:bottom w:val="none" w:sz="0" w:space="0" w:color="auto"/>
            <w:right w:val="none" w:sz="0" w:space="0" w:color="auto"/>
          </w:divBdr>
          <w:divsChild>
            <w:div w:id="1890455459">
              <w:marLeft w:val="0"/>
              <w:marRight w:val="0"/>
              <w:marTop w:val="0"/>
              <w:marBottom w:val="0"/>
              <w:divBdr>
                <w:top w:val="none" w:sz="0" w:space="0" w:color="auto"/>
                <w:left w:val="none" w:sz="0" w:space="0" w:color="auto"/>
                <w:bottom w:val="none" w:sz="0" w:space="0" w:color="auto"/>
                <w:right w:val="none" w:sz="0" w:space="0" w:color="auto"/>
              </w:divBdr>
              <w:divsChild>
                <w:div w:id="565843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839691">
          <w:marLeft w:val="0"/>
          <w:marRight w:val="0"/>
          <w:marTop w:val="0"/>
          <w:marBottom w:val="0"/>
          <w:divBdr>
            <w:top w:val="none" w:sz="0" w:space="0" w:color="auto"/>
            <w:left w:val="none" w:sz="0" w:space="0" w:color="auto"/>
            <w:bottom w:val="none" w:sz="0" w:space="0" w:color="auto"/>
            <w:right w:val="none" w:sz="0" w:space="0" w:color="auto"/>
          </w:divBdr>
        </w:div>
        <w:div w:id="1961448767">
          <w:marLeft w:val="0"/>
          <w:marRight w:val="0"/>
          <w:marTop w:val="0"/>
          <w:marBottom w:val="0"/>
          <w:divBdr>
            <w:top w:val="none" w:sz="0" w:space="0" w:color="auto"/>
            <w:left w:val="none" w:sz="0" w:space="0" w:color="auto"/>
            <w:bottom w:val="none" w:sz="0" w:space="0" w:color="auto"/>
            <w:right w:val="none" w:sz="0" w:space="0" w:color="auto"/>
          </w:divBdr>
          <w:divsChild>
            <w:div w:id="682822009">
              <w:marLeft w:val="0"/>
              <w:marRight w:val="0"/>
              <w:marTop w:val="0"/>
              <w:marBottom w:val="0"/>
              <w:divBdr>
                <w:top w:val="none" w:sz="0" w:space="0" w:color="auto"/>
                <w:left w:val="none" w:sz="0" w:space="0" w:color="auto"/>
                <w:bottom w:val="none" w:sz="0" w:space="0" w:color="auto"/>
                <w:right w:val="none" w:sz="0" w:space="0" w:color="auto"/>
              </w:divBdr>
            </w:div>
          </w:divsChild>
        </w:div>
        <w:div w:id="1982271275">
          <w:marLeft w:val="0"/>
          <w:marRight w:val="0"/>
          <w:marTop w:val="300"/>
          <w:marBottom w:val="0"/>
          <w:divBdr>
            <w:top w:val="none" w:sz="0" w:space="0" w:color="auto"/>
            <w:left w:val="none" w:sz="0" w:space="0" w:color="auto"/>
            <w:bottom w:val="none" w:sz="0" w:space="0" w:color="auto"/>
            <w:right w:val="none" w:sz="0" w:space="0" w:color="auto"/>
          </w:divBdr>
          <w:divsChild>
            <w:div w:id="485442474">
              <w:marLeft w:val="0"/>
              <w:marRight w:val="0"/>
              <w:marTop w:val="0"/>
              <w:marBottom w:val="0"/>
              <w:divBdr>
                <w:top w:val="none" w:sz="0" w:space="0" w:color="auto"/>
                <w:left w:val="none" w:sz="0" w:space="0" w:color="auto"/>
                <w:bottom w:val="none" w:sz="0" w:space="0" w:color="auto"/>
                <w:right w:val="none" w:sz="0" w:space="0" w:color="auto"/>
              </w:divBdr>
              <w:divsChild>
                <w:div w:id="1790396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230311">
      <w:bodyDiv w:val="1"/>
      <w:marLeft w:val="0"/>
      <w:marRight w:val="0"/>
      <w:marTop w:val="0"/>
      <w:marBottom w:val="0"/>
      <w:divBdr>
        <w:top w:val="none" w:sz="0" w:space="0" w:color="auto"/>
        <w:left w:val="none" w:sz="0" w:space="0" w:color="auto"/>
        <w:bottom w:val="none" w:sz="0" w:space="0" w:color="auto"/>
        <w:right w:val="none" w:sz="0" w:space="0" w:color="auto"/>
      </w:divBdr>
      <w:divsChild>
        <w:div w:id="462386710">
          <w:marLeft w:val="0"/>
          <w:marRight w:val="0"/>
          <w:marTop w:val="0"/>
          <w:marBottom w:val="0"/>
          <w:divBdr>
            <w:top w:val="none" w:sz="0" w:space="0" w:color="auto"/>
            <w:left w:val="none" w:sz="0" w:space="0" w:color="auto"/>
            <w:bottom w:val="none" w:sz="0" w:space="0" w:color="auto"/>
            <w:right w:val="none" w:sz="0" w:space="0" w:color="auto"/>
          </w:divBdr>
        </w:div>
        <w:div w:id="591815999">
          <w:marLeft w:val="0"/>
          <w:marRight w:val="0"/>
          <w:marTop w:val="0"/>
          <w:marBottom w:val="0"/>
          <w:divBdr>
            <w:top w:val="none" w:sz="0" w:space="0" w:color="auto"/>
            <w:left w:val="none" w:sz="0" w:space="0" w:color="auto"/>
            <w:bottom w:val="none" w:sz="0" w:space="0" w:color="auto"/>
            <w:right w:val="none" w:sz="0" w:space="0" w:color="auto"/>
          </w:divBdr>
          <w:divsChild>
            <w:div w:id="1400708596">
              <w:marLeft w:val="0"/>
              <w:marRight w:val="0"/>
              <w:marTop w:val="0"/>
              <w:marBottom w:val="0"/>
              <w:divBdr>
                <w:top w:val="none" w:sz="0" w:space="0" w:color="auto"/>
                <w:left w:val="none" w:sz="0" w:space="0" w:color="auto"/>
                <w:bottom w:val="none" w:sz="0" w:space="0" w:color="auto"/>
                <w:right w:val="none" w:sz="0" w:space="0" w:color="auto"/>
              </w:divBdr>
            </w:div>
          </w:divsChild>
        </w:div>
        <w:div w:id="1325862036">
          <w:marLeft w:val="0"/>
          <w:marRight w:val="0"/>
          <w:marTop w:val="0"/>
          <w:marBottom w:val="0"/>
          <w:divBdr>
            <w:top w:val="none" w:sz="0" w:space="0" w:color="auto"/>
            <w:left w:val="none" w:sz="0" w:space="0" w:color="auto"/>
            <w:bottom w:val="none" w:sz="0" w:space="0" w:color="auto"/>
            <w:right w:val="none" w:sz="0" w:space="0" w:color="auto"/>
          </w:divBdr>
        </w:div>
        <w:div w:id="1893535095">
          <w:marLeft w:val="0"/>
          <w:marRight w:val="0"/>
          <w:marTop w:val="0"/>
          <w:marBottom w:val="0"/>
          <w:divBdr>
            <w:top w:val="none" w:sz="0" w:space="0" w:color="auto"/>
            <w:left w:val="none" w:sz="0" w:space="0" w:color="auto"/>
            <w:bottom w:val="none" w:sz="0" w:space="0" w:color="auto"/>
            <w:right w:val="none" w:sz="0" w:space="0" w:color="auto"/>
          </w:divBdr>
          <w:divsChild>
            <w:div w:id="395475089">
              <w:marLeft w:val="0"/>
              <w:marRight w:val="0"/>
              <w:marTop w:val="0"/>
              <w:marBottom w:val="0"/>
              <w:divBdr>
                <w:top w:val="none" w:sz="0" w:space="0" w:color="auto"/>
                <w:left w:val="none" w:sz="0" w:space="0" w:color="auto"/>
                <w:bottom w:val="none" w:sz="0" w:space="0" w:color="auto"/>
                <w:right w:val="none" w:sz="0" w:space="0" w:color="auto"/>
              </w:divBdr>
            </w:div>
          </w:divsChild>
        </w:div>
        <w:div w:id="620577336">
          <w:marLeft w:val="0"/>
          <w:marRight w:val="0"/>
          <w:marTop w:val="0"/>
          <w:marBottom w:val="0"/>
          <w:divBdr>
            <w:top w:val="none" w:sz="0" w:space="0" w:color="auto"/>
            <w:left w:val="none" w:sz="0" w:space="0" w:color="auto"/>
            <w:bottom w:val="none" w:sz="0" w:space="0" w:color="auto"/>
            <w:right w:val="none" w:sz="0" w:space="0" w:color="auto"/>
          </w:divBdr>
        </w:div>
        <w:div w:id="1792239437">
          <w:marLeft w:val="0"/>
          <w:marRight w:val="0"/>
          <w:marTop w:val="0"/>
          <w:marBottom w:val="0"/>
          <w:divBdr>
            <w:top w:val="none" w:sz="0" w:space="0" w:color="auto"/>
            <w:left w:val="none" w:sz="0" w:space="0" w:color="auto"/>
            <w:bottom w:val="none" w:sz="0" w:space="0" w:color="auto"/>
            <w:right w:val="none" w:sz="0" w:space="0" w:color="auto"/>
          </w:divBdr>
          <w:divsChild>
            <w:div w:id="2117363645">
              <w:marLeft w:val="0"/>
              <w:marRight w:val="0"/>
              <w:marTop w:val="0"/>
              <w:marBottom w:val="0"/>
              <w:divBdr>
                <w:top w:val="none" w:sz="0" w:space="0" w:color="auto"/>
                <w:left w:val="none" w:sz="0" w:space="0" w:color="auto"/>
                <w:bottom w:val="none" w:sz="0" w:space="0" w:color="auto"/>
                <w:right w:val="none" w:sz="0" w:space="0" w:color="auto"/>
              </w:divBdr>
            </w:div>
          </w:divsChild>
        </w:div>
        <w:div w:id="404650461">
          <w:marLeft w:val="0"/>
          <w:marRight w:val="0"/>
          <w:marTop w:val="0"/>
          <w:marBottom w:val="0"/>
          <w:divBdr>
            <w:top w:val="none" w:sz="0" w:space="0" w:color="auto"/>
            <w:left w:val="none" w:sz="0" w:space="0" w:color="auto"/>
            <w:bottom w:val="none" w:sz="0" w:space="0" w:color="auto"/>
            <w:right w:val="none" w:sz="0" w:space="0" w:color="auto"/>
          </w:divBdr>
        </w:div>
        <w:div w:id="1361317875">
          <w:marLeft w:val="0"/>
          <w:marRight w:val="0"/>
          <w:marTop w:val="0"/>
          <w:marBottom w:val="0"/>
          <w:divBdr>
            <w:top w:val="none" w:sz="0" w:space="0" w:color="auto"/>
            <w:left w:val="none" w:sz="0" w:space="0" w:color="auto"/>
            <w:bottom w:val="none" w:sz="0" w:space="0" w:color="auto"/>
            <w:right w:val="none" w:sz="0" w:space="0" w:color="auto"/>
          </w:divBdr>
          <w:divsChild>
            <w:div w:id="812671992">
              <w:marLeft w:val="0"/>
              <w:marRight w:val="0"/>
              <w:marTop w:val="0"/>
              <w:marBottom w:val="0"/>
              <w:divBdr>
                <w:top w:val="none" w:sz="0" w:space="0" w:color="auto"/>
                <w:left w:val="none" w:sz="0" w:space="0" w:color="auto"/>
                <w:bottom w:val="none" w:sz="0" w:space="0" w:color="auto"/>
                <w:right w:val="none" w:sz="0" w:space="0" w:color="auto"/>
              </w:divBdr>
            </w:div>
          </w:divsChild>
        </w:div>
        <w:div w:id="1501653608">
          <w:marLeft w:val="0"/>
          <w:marRight w:val="0"/>
          <w:marTop w:val="0"/>
          <w:marBottom w:val="0"/>
          <w:divBdr>
            <w:top w:val="none" w:sz="0" w:space="0" w:color="auto"/>
            <w:left w:val="none" w:sz="0" w:space="0" w:color="auto"/>
            <w:bottom w:val="none" w:sz="0" w:space="0" w:color="auto"/>
            <w:right w:val="none" w:sz="0" w:space="0" w:color="auto"/>
          </w:divBdr>
        </w:div>
        <w:div w:id="1991320437">
          <w:marLeft w:val="0"/>
          <w:marRight w:val="0"/>
          <w:marTop w:val="0"/>
          <w:marBottom w:val="0"/>
          <w:divBdr>
            <w:top w:val="none" w:sz="0" w:space="0" w:color="auto"/>
            <w:left w:val="none" w:sz="0" w:space="0" w:color="auto"/>
            <w:bottom w:val="none" w:sz="0" w:space="0" w:color="auto"/>
            <w:right w:val="none" w:sz="0" w:space="0" w:color="auto"/>
          </w:divBdr>
          <w:divsChild>
            <w:div w:id="775638418">
              <w:marLeft w:val="0"/>
              <w:marRight w:val="0"/>
              <w:marTop w:val="0"/>
              <w:marBottom w:val="0"/>
              <w:divBdr>
                <w:top w:val="none" w:sz="0" w:space="0" w:color="auto"/>
                <w:left w:val="none" w:sz="0" w:space="0" w:color="auto"/>
                <w:bottom w:val="none" w:sz="0" w:space="0" w:color="auto"/>
                <w:right w:val="none" w:sz="0" w:space="0" w:color="auto"/>
              </w:divBdr>
            </w:div>
          </w:divsChild>
        </w:div>
        <w:div w:id="1490514951">
          <w:marLeft w:val="0"/>
          <w:marRight w:val="0"/>
          <w:marTop w:val="0"/>
          <w:marBottom w:val="0"/>
          <w:divBdr>
            <w:top w:val="none" w:sz="0" w:space="0" w:color="auto"/>
            <w:left w:val="none" w:sz="0" w:space="0" w:color="auto"/>
            <w:bottom w:val="none" w:sz="0" w:space="0" w:color="auto"/>
            <w:right w:val="none" w:sz="0" w:space="0" w:color="auto"/>
          </w:divBdr>
        </w:div>
        <w:div w:id="730150641">
          <w:marLeft w:val="0"/>
          <w:marRight w:val="0"/>
          <w:marTop w:val="0"/>
          <w:marBottom w:val="0"/>
          <w:divBdr>
            <w:top w:val="none" w:sz="0" w:space="0" w:color="auto"/>
            <w:left w:val="none" w:sz="0" w:space="0" w:color="auto"/>
            <w:bottom w:val="none" w:sz="0" w:space="0" w:color="auto"/>
            <w:right w:val="none" w:sz="0" w:space="0" w:color="auto"/>
          </w:divBdr>
          <w:divsChild>
            <w:div w:id="1741826469">
              <w:marLeft w:val="0"/>
              <w:marRight w:val="0"/>
              <w:marTop w:val="0"/>
              <w:marBottom w:val="0"/>
              <w:divBdr>
                <w:top w:val="none" w:sz="0" w:space="0" w:color="auto"/>
                <w:left w:val="none" w:sz="0" w:space="0" w:color="auto"/>
                <w:bottom w:val="none" w:sz="0" w:space="0" w:color="auto"/>
                <w:right w:val="none" w:sz="0" w:space="0" w:color="auto"/>
              </w:divBdr>
            </w:div>
          </w:divsChild>
        </w:div>
        <w:div w:id="1385180513">
          <w:marLeft w:val="0"/>
          <w:marRight w:val="0"/>
          <w:marTop w:val="0"/>
          <w:marBottom w:val="0"/>
          <w:divBdr>
            <w:top w:val="none" w:sz="0" w:space="0" w:color="auto"/>
            <w:left w:val="none" w:sz="0" w:space="0" w:color="auto"/>
            <w:bottom w:val="none" w:sz="0" w:space="0" w:color="auto"/>
            <w:right w:val="none" w:sz="0" w:space="0" w:color="auto"/>
          </w:divBdr>
        </w:div>
        <w:div w:id="970670652">
          <w:marLeft w:val="0"/>
          <w:marRight w:val="0"/>
          <w:marTop w:val="0"/>
          <w:marBottom w:val="0"/>
          <w:divBdr>
            <w:top w:val="none" w:sz="0" w:space="0" w:color="auto"/>
            <w:left w:val="none" w:sz="0" w:space="0" w:color="auto"/>
            <w:bottom w:val="none" w:sz="0" w:space="0" w:color="auto"/>
            <w:right w:val="none" w:sz="0" w:space="0" w:color="auto"/>
          </w:divBdr>
          <w:divsChild>
            <w:div w:id="1990477927">
              <w:marLeft w:val="0"/>
              <w:marRight w:val="0"/>
              <w:marTop w:val="0"/>
              <w:marBottom w:val="0"/>
              <w:divBdr>
                <w:top w:val="none" w:sz="0" w:space="0" w:color="auto"/>
                <w:left w:val="none" w:sz="0" w:space="0" w:color="auto"/>
                <w:bottom w:val="none" w:sz="0" w:space="0" w:color="auto"/>
                <w:right w:val="none" w:sz="0" w:space="0" w:color="auto"/>
              </w:divBdr>
            </w:div>
          </w:divsChild>
        </w:div>
        <w:div w:id="945766680">
          <w:marLeft w:val="0"/>
          <w:marRight w:val="0"/>
          <w:marTop w:val="300"/>
          <w:marBottom w:val="0"/>
          <w:divBdr>
            <w:top w:val="none" w:sz="0" w:space="0" w:color="auto"/>
            <w:left w:val="none" w:sz="0" w:space="0" w:color="auto"/>
            <w:bottom w:val="none" w:sz="0" w:space="0" w:color="auto"/>
            <w:right w:val="none" w:sz="0" w:space="0" w:color="auto"/>
          </w:divBdr>
          <w:divsChild>
            <w:div w:id="1796364002">
              <w:marLeft w:val="0"/>
              <w:marRight w:val="0"/>
              <w:marTop w:val="0"/>
              <w:marBottom w:val="0"/>
              <w:divBdr>
                <w:top w:val="none" w:sz="0" w:space="0" w:color="auto"/>
                <w:left w:val="none" w:sz="0" w:space="0" w:color="auto"/>
                <w:bottom w:val="none" w:sz="0" w:space="0" w:color="auto"/>
                <w:right w:val="none" w:sz="0" w:space="0" w:color="auto"/>
              </w:divBdr>
              <w:divsChild>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28398">
          <w:marLeft w:val="0"/>
          <w:marRight w:val="0"/>
          <w:marTop w:val="300"/>
          <w:marBottom w:val="0"/>
          <w:divBdr>
            <w:top w:val="none" w:sz="0" w:space="0" w:color="auto"/>
            <w:left w:val="none" w:sz="0" w:space="0" w:color="auto"/>
            <w:bottom w:val="none" w:sz="0" w:space="0" w:color="auto"/>
            <w:right w:val="none" w:sz="0" w:space="0" w:color="auto"/>
          </w:divBdr>
          <w:divsChild>
            <w:div w:id="1144470782">
              <w:marLeft w:val="0"/>
              <w:marRight w:val="0"/>
              <w:marTop w:val="0"/>
              <w:marBottom w:val="0"/>
              <w:divBdr>
                <w:top w:val="none" w:sz="0" w:space="0" w:color="auto"/>
                <w:left w:val="none" w:sz="0" w:space="0" w:color="auto"/>
                <w:bottom w:val="none" w:sz="0" w:space="0" w:color="auto"/>
                <w:right w:val="none" w:sz="0" w:space="0" w:color="auto"/>
              </w:divBdr>
              <w:divsChild>
                <w:div w:id="139593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956458">
          <w:marLeft w:val="0"/>
          <w:marRight w:val="0"/>
          <w:marTop w:val="300"/>
          <w:marBottom w:val="0"/>
          <w:divBdr>
            <w:top w:val="none" w:sz="0" w:space="0" w:color="auto"/>
            <w:left w:val="none" w:sz="0" w:space="0" w:color="auto"/>
            <w:bottom w:val="none" w:sz="0" w:space="0" w:color="auto"/>
            <w:right w:val="none" w:sz="0" w:space="0" w:color="auto"/>
          </w:divBdr>
          <w:divsChild>
            <w:div w:id="1370646222">
              <w:marLeft w:val="0"/>
              <w:marRight w:val="0"/>
              <w:marTop w:val="0"/>
              <w:marBottom w:val="0"/>
              <w:divBdr>
                <w:top w:val="none" w:sz="0" w:space="0" w:color="auto"/>
                <w:left w:val="none" w:sz="0" w:space="0" w:color="auto"/>
                <w:bottom w:val="none" w:sz="0" w:space="0" w:color="auto"/>
                <w:right w:val="none" w:sz="0" w:space="0" w:color="auto"/>
              </w:divBdr>
              <w:divsChild>
                <w:div w:id="136802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882868">
          <w:marLeft w:val="0"/>
          <w:marRight w:val="0"/>
          <w:marTop w:val="300"/>
          <w:marBottom w:val="0"/>
          <w:divBdr>
            <w:top w:val="none" w:sz="0" w:space="0" w:color="auto"/>
            <w:left w:val="none" w:sz="0" w:space="0" w:color="auto"/>
            <w:bottom w:val="none" w:sz="0" w:space="0" w:color="auto"/>
            <w:right w:val="none" w:sz="0" w:space="0" w:color="auto"/>
          </w:divBdr>
          <w:divsChild>
            <w:div w:id="908267703">
              <w:marLeft w:val="0"/>
              <w:marRight w:val="0"/>
              <w:marTop w:val="0"/>
              <w:marBottom w:val="0"/>
              <w:divBdr>
                <w:top w:val="none" w:sz="0" w:space="0" w:color="auto"/>
                <w:left w:val="none" w:sz="0" w:space="0" w:color="auto"/>
                <w:bottom w:val="none" w:sz="0" w:space="0" w:color="auto"/>
                <w:right w:val="none" w:sz="0" w:space="0" w:color="auto"/>
              </w:divBdr>
              <w:divsChild>
                <w:div w:id="108876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2056">
      <w:bodyDiv w:val="1"/>
      <w:marLeft w:val="0"/>
      <w:marRight w:val="0"/>
      <w:marTop w:val="0"/>
      <w:marBottom w:val="0"/>
      <w:divBdr>
        <w:top w:val="none" w:sz="0" w:space="0" w:color="auto"/>
        <w:left w:val="none" w:sz="0" w:space="0" w:color="auto"/>
        <w:bottom w:val="none" w:sz="0" w:space="0" w:color="auto"/>
        <w:right w:val="none" w:sz="0" w:space="0" w:color="auto"/>
      </w:divBdr>
    </w:div>
    <w:div w:id="1750347578">
      <w:bodyDiv w:val="1"/>
      <w:marLeft w:val="0"/>
      <w:marRight w:val="0"/>
      <w:marTop w:val="0"/>
      <w:marBottom w:val="0"/>
      <w:divBdr>
        <w:top w:val="none" w:sz="0" w:space="0" w:color="auto"/>
        <w:left w:val="none" w:sz="0" w:space="0" w:color="auto"/>
        <w:bottom w:val="none" w:sz="0" w:space="0" w:color="auto"/>
        <w:right w:val="none" w:sz="0" w:space="0" w:color="auto"/>
      </w:divBdr>
      <w:divsChild>
        <w:div w:id="692998094">
          <w:marLeft w:val="0"/>
          <w:marRight w:val="0"/>
          <w:marTop w:val="0"/>
          <w:marBottom w:val="0"/>
          <w:divBdr>
            <w:top w:val="none" w:sz="0" w:space="0" w:color="auto"/>
            <w:left w:val="none" w:sz="0" w:space="0" w:color="auto"/>
            <w:bottom w:val="none" w:sz="0" w:space="0" w:color="auto"/>
            <w:right w:val="none" w:sz="0" w:space="0" w:color="auto"/>
          </w:divBdr>
        </w:div>
        <w:div w:id="1733963990">
          <w:marLeft w:val="0"/>
          <w:marRight w:val="0"/>
          <w:marTop w:val="0"/>
          <w:marBottom w:val="0"/>
          <w:divBdr>
            <w:top w:val="none" w:sz="0" w:space="0" w:color="auto"/>
            <w:left w:val="none" w:sz="0" w:space="0" w:color="auto"/>
            <w:bottom w:val="none" w:sz="0" w:space="0" w:color="auto"/>
            <w:right w:val="none" w:sz="0" w:space="0" w:color="auto"/>
          </w:divBdr>
          <w:divsChild>
            <w:div w:id="600455098">
              <w:marLeft w:val="0"/>
              <w:marRight w:val="0"/>
              <w:marTop w:val="0"/>
              <w:marBottom w:val="0"/>
              <w:divBdr>
                <w:top w:val="none" w:sz="0" w:space="0" w:color="auto"/>
                <w:left w:val="none" w:sz="0" w:space="0" w:color="auto"/>
                <w:bottom w:val="none" w:sz="0" w:space="0" w:color="auto"/>
                <w:right w:val="none" w:sz="0" w:space="0" w:color="auto"/>
              </w:divBdr>
            </w:div>
          </w:divsChild>
        </w:div>
        <w:div w:id="467019626">
          <w:marLeft w:val="0"/>
          <w:marRight w:val="0"/>
          <w:marTop w:val="0"/>
          <w:marBottom w:val="0"/>
          <w:divBdr>
            <w:top w:val="none" w:sz="0" w:space="0" w:color="auto"/>
            <w:left w:val="none" w:sz="0" w:space="0" w:color="auto"/>
            <w:bottom w:val="none" w:sz="0" w:space="0" w:color="auto"/>
            <w:right w:val="none" w:sz="0" w:space="0" w:color="auto"/>
          </w:divBdr>
        </w:div>
        <w:div w:id="854659592">
          <w:marLeft w:val="0"/>
          <w:marRight w:val="0"/>
          <w:marTop w:val="0"/>
          <w:marBottom w:val="0"/>
          <w:divBdr>
            <w:top w:val="none" w:sz="0" w:space="0" w:color="auto"/>
            <w:left w:val="none" w:sz="0" w:space="0" w:color="auto"/>
            <w:bottom w:val="none" w:sz="0" w:space="0" w:color="auto"/>
            <w:right w:val="none" w:sz="0" w:space="0" w:color="auto"/>
          </w:divBdr>
          <w:divsChild>
            <w:div w:id="451478199">
              <w:marLeft w:val="0"/>
              <w:marRight w:val="0"/>
              <w:marTop w:val="0"/>
              <w:marBottom w:val="0"/>
              <w:divBdr>
                <w:top w:val="none" w:sz="0" w:space="0" w:color="auto"/>
                <w:left w:val="none" w:sz="0" w:space="0" w:color="auto"/>
                <w:bottom w:val="none" w:sz="0" w:space="0" w:color="auto"/>
                <w:right w:val="none" w:sz="0" w:space="0" w:color="auto"/>
              </w:divBdr>
            </w:div>
          </w:divsChild>
        </w:div>
        <w:div w:id="1280333882">
          <w:marLeft w:val="0"/>
          <w:marRight w:val="0"/>
          <w:marTop w:val="0"/>
          <w:marBottom w:val="0"/>
          <w:divBdr>
            <w:top w:val="none" w:sz="0" w:space="0" w:color="auto"/>
            <w:left w:val="none" w:sz="0" w:space="0" w:color="auto"/>
            <w:bottom w:val="none" w:sz="0" w:space="0" w:color="auto"/>
            <w:right w:val="none" w:sz="0" w:space="0" w:color="auto"/>
          </w:divBdr>
        </w:div>
        <w:div w:id="1177844773">
          <w:marLeft w:val="0"/>
          <w:marRight w:val="0"/>
          <w:marTop w:val="0"/>
          <w:marBottom w:val="0"/>
          <w:divBdr>
            <w:top w:val="none" w:sz="0" w:space="0" w:color="auto"/>
            <w:left w:val="none" w:sz="0" w:space="0" w:color="auto"/>
            <w:bottom w:val="none" w:sz="0" w:space="0" w:color="auto"/>
            <w:right w:val="none" w:sz="0" w:space="0" w:color="auto"/>
          </w:divBdr>
          <w:divsChild>
            <w:div w:id="1258754254">
              <w:marLeft w:val="0"/>
              <w:marRight w:val="0"/>
              <w:marTop w:val="0"/>
              <w:marBottom w:val="0"/>
              <w:divBdr>
                <w:top w:val="none" w:sz="0" w:space="0" w:color="auto"/>
                <w:left w:val="none" w:sz="0" w:space="0" w:color="auto"/>
                <w:bottom w:val="none" w:sz="0" w:space="0" w:color="auto"/>
                <w:right w:val="none" w:sz="0" w:space="0" w:color="auto"/>
              </w:divBdr>
            </w:div>
          </w:divsChild>
        </w:div>
        <w:div w:id="1437600365">
          <w:marLeft w:val="0"/>
          <w:marRight w:val="0"/>
          <w:marTop w:val="0"/>
          <w:marBottom w:val="0"/>
          <w:divBdr>
            <w:top w:val="none" w:sz="0" w:space="0" w:color="auto"/>
            <w:left w:val="none" w:sz="0" w:space="0" w:color="auto"/>
            <w:bottom w:val="none" w:sz="0" w:space="0" w:color="auto"/>
            <w:right w:val="none" w:sz="0" w:space="0" w:color="auto"/>
          </w:divBdr>
        </w:div>
        <w:div w:id="1434933416">
          <w:marLeft w:val="0"/>
          <w:marRight w:val="0"/>
          <w:marTop w:val="0"/>
          <w:marBottom w:val="0"/>
          <w:divBdr>
            <w:top w:val="none" w:sz="0" w:space="0" w:color="auto"/>
            <w:left w:val="none" w:sz="0" w:space="0" w:color="auto"/>
            <w:bottom w:val="none" w:sz="0" w:space="0" w:color="auto"/>
            <w:right w:val="none" w:sz="0" w:space="0" w:color="auto"/>
          </w:divBdr>
          <w:divsChild>
            <w:div w:id="27221725">
              <w:marLeft w:val="0"/>
              <w:marRight w:val="0"/>
              <w:marTop w:val="0"/>
              <w:marBottom w:val="0"/>
              <w:divBdr>
                <w:top w:val="none" w:sz="0" w:space="0" w:color="auto"/>
                <w:left w:val="none" w:sz="0" w:space="0" w:color="auto"/>
                <w:bottom w:val="none" w:sz="0" w:space="0" w:color="auto"/>
                <w:right w:val="none" w:sz="0" w:space="0" w:color="auto"/>
              </w:divBdr>
            </w:div>
          </w:divsChild>
        </w:div>
        <w:div w:id="1233934018">
          <w:marLeft w:val="0"/>
          <w:marRight w:val="0"/>
          <w:marTop w:val="0"/>
          <w:marBottom w:val="0"/>
          <w:divBdr>
            <w:top w:val="none" w:sz="0" w:space="0" w:color="auto"/>
            <w:left w:val="none" w:sz="0" w:space="0" w:color="auto"/>
            <w:bottom w:val="none" w:sz="0" w:space="0" w:color="auto"/>
            <w:right w:val="none" w:sz="0" w:space="0" w:color="auto"/>
          </w:divBdr>
        </w:div>
        <w:div w:id="527530478">
          <w:marLeft w:val="0"/>
          <w:marRight w:val="0"/>
          <w:marTop w:val="0"/>
          <w:marBottom w:val="0"/>
          <w:divBdr>
            <w:top w:val="none" w:sz="0" w:space="0" w:color="auto"/>
            <w:left w:val="none" w:sz="0" w:space="0" w:color="auto"/>
            <w:bottom w:val="none" w:sz="0" w:space="0" w:color="auto"/>
            <w:right w:val="none" w:sz="0" w:space="0" w:color="auto"/>
          </w:divBdr>
          <w:divsChild>
            <w:div w:id="1857768324">
              <w:marLeft w:val="0"/>
              <w:marRight w:val="0"/>
              <w:marTop w:val="0"/>
              <w:marBottom w:val="0"/>
              <w:divBdr>
                <w:top w:val="none" w:sz="0" w:space="0" w:color="auto"/>
                <w:left w:val="none" w:sz="0" w:space="0" w:color="auto"/>
                <w:bottom w:val="none" w:sz="0" w:space="0" w:color="auto"/>
                <w:right w:val="none" w:sz="0" w:space="0" w:color="auto"/>
              </w:divBdr>
            </w:div>
          </w:divsChild>
        </w:div>
        <w:div w:id="1206210246">
          <w:marLeft w:val="0"/>
          <w:marRight w:val="0"/>
          <w:marTop w:val="0"/>
          <w:marBottom w:val="0"/>
          <w:divBdr>
            <w:top w:val="none" w:sz="0" w:space="0" w:color="auto"/>
            <w:left w:val="none" w:sz="0" w:space="0" w:color="auto"/>
            <w:bottom w:val="none" w:sz="0" w:space="0" w:color="auto"/>
            <w:right w:val="none" w:sz="0" w:space="0" w:color="auto"/>
          </w:divBdr>
        </w:div>
        <w:div w:id="997804181">
          <w:marLeft w:val="0"/>
          <w:marRight w:val="0"/>
          <w:marTop w:val="0"/>
          <w:marBottom w:val="0"/>
          <w:divBdr>
            <w:top w:val="none" w:sz="0" w:space="0" w:color="auto"/>
            <w:left w:val="none" w:sz="0" w:space="0" w:color="auto"/>
            <w:bottom w:val="none" w:sz="0" w:space="0" w:color="auto"/>
            <w:right w:val="none" w:sz="0" w:space="0" w:color="auto"/>
          </w:divBdr>
          <w:divsChild>
            <w:div w:id="836578752">
              <w:marLeft w:val="0"/>
              <w:marRight w:val="0"/>
              <w:marTop w:val="0"/>
              <w:marBottom w:val="0"/>
              <w:divBdr>
                <w:top w:val="none" w:sz="0" w:space="0" w:color="auto"/>
                <w:left w:val="none" w:sz="0" w:space="0" w:color="auto"/>
                <w:bottom w:val="none" w:sz="0" w:space="0" w:color="auto"/>
                <w:right w:val="none" w:sz="0" w:space="0" w:color="auto"/>
              </w:divBdr>
            </w:div>
          </w:divsChild>
        </w:div>
        <w:div w:id="212739156">
          <w:marLeft w:val="0"/>
          <w:marRight w:val="0"/>
          <w:marTop w:val="0"/>
          <w:marBottom w:val="0"/>
          <w:divBdr>
            <w:top w:val="none" w:sz="0" w:space="0" w:color="auto"/>
            <w:left w:val="none" w:sz="0" w:space="0" w:color="auto"/>
            <w:bottom w:val="none" w:sz="0" w:space="0" w:color="auto"/>
            <w:right w:val="none" w:sz="0" w:space="0" w:color="auto"/>
          </w:divBdr>
        </w:div>
        <w:div w:id="1898974679">
          <w:marLeft w:val="0"/>
          <w:marRight w:val="0"/>
          <w:marTop w:val="0"/>
          <w:marBottom w:val="0"/>
          <w:divBdr>
            <w:top w:val="none" w:sz="0" w:space="0" w:color="auto"/>
            <w:left w:val="none" w:sz="0" w:space="0" w:color="auto"/>
            <w:bottom w:val="none" w:sz="0" w:space="0" w:color="auto"/>
            <w:right w:val="none" w:sz="0" w:space="0" w:color="auto"/>
          </w:divBdr>
          <w:divsChild>
            <w:div w:id="1032271128">
              <w:marLeft w:val="0"/>
              <w:marRight w:val="0"/>
              <w:marTop w:val="0"/>
              <w:marBottom w:val="0"/>
              <w:divBdr>
                <w:top w:val="none" w:sz="0" w:space="0" w:color="auto"/>
                <w:left w:val="none" w:sz="0" w:space="0" w:color="auto"/>
                <w:bottom w:val="none" w:sz="0" w:space="0" w:color="auto"/>
                <w:right w:val="none" w:sz="0" w:space="0" w:color="auto"/>
              </w:divBdr>
            </w:div>
          </w:divsChild>
        </w:div>
        <w:div w:id="1619990566">
          <w:marLeft w:val="0"/>
          <w:marRight w:val="0"/>
          <w:marTop w:val="300"/>
          <w:marBottom w:val="0"/>
          <w:divBdr>
            <w:top w:val="none" w:sz="0" w:space="0" w:color="auto"/>
            <w:left w:val="none" w:sz="0" w:space="0" w:color="auto"/>
            <w:bottom w:val="none" w:sz="0" w:space="0" w:color="auto"/>
            <w:right w:val="none" w:sz="0" w:space="0" w:color="auto"/>
          </w:divBdr>
          <w:divsChild>
            <w:div w:id="1635677091">
              <w:marLeft w:val="0"/>
              <w:marRight w:val="0"/>
              <w:marTop w:val="0"/>
              <w:marBottom w:val="0"/>
              <w:divBdr>
                <w:top w:val="none" w:sz="0" w:space="0" w:color="auto"/>
                <w:left w:val="none" w:sz="0" w:space="0" w:color="auto"/>
                <w:bottom w:val="none" w:sz="0" w:space="0" w:color="auto"/>
                <w:right w:val="none" w:sz="0" w:space="0" w:color="auto"/>
              </w:divBdr>
              <w:divsChild>
                <w:div w:id="1946111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876076">
          <w:marLeft w:val="0"/>
          <w:marRight w:val="0"/>
          <w:marTop w:val="300"/>
          <w:marBottom w:val="0"/>
          <w:divBdr>
            <w:top w:val="none" w:sz="0" w:space="0" w:color="auto"/>
            <w:left w:val="none" w:sz="0" w:space="0" w:color="auto"/>
            <w:bottom w:val="none" w:sz="0" w:space="0" w:color="auto"/>
            <w:right w:val="none" w:sz="0" w:space="0" w:color="auto"/>
          </w:divBdr>
          <w:divsChild>
            <w:div w:id="2064403939">
              <w:marLeft w:val="0"/>
              <w:marRight w:val="0"/>
              <w:marTop w:val="0"/>
              <w:marBottom w:val="0"/>
              <w:divBdr>
                <w:top w:val="none" w:sz="0" w:space="0" w:color="auto"/>
                <w:left w:val="none" w:sz="0" w:space="0" w:color="auto"/>
                <w:bottom w:val="none" w:sz="0" w:space="0" w:color="auto"/>
                <w:right w:val="none" w:sz="0" w:space="0" w:color="auto"/>
              </w:divBdr>
              <w:divsChild>
                <w:div w:id="207488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793469">
          <w:marLeft w:val="0"/>
          <w:marRight w:val="0"/>
          <w:marTop w:val="300"/>
          <w:marBottom w:val="0"/>
          <w:divBdr>
            <w:top w:val="none" w:sz="0" w:space="0" w:color="auto"/>
            <w:left w:val="none" w:sz="0" w:space="0" w:color="auto"/>
            <w:bottom w:val="none" w:sz="0" w:space="0" w:color="auto"/>
            <w:right w:val="none" w:sz="0" w:space="0" w:color="auto"/>
          </w:divBdr>
          <w:divsChild>
            <w:div w:id="97795255">
              <w:marLeft w:val="0"/>
              <w:marRight w:val="0"/>
              <w:marTop w:val="0"/>
              <w:marBottom w:val="0"/>
              <w:divBdr>
                <w:top w:val="none" w:sz="0" w:space="0" w:color="auto"/>
                <w:left w:val="none" w:sz="0" w:space="0" w:color="auto"/>
                <w:bottom w:val="none" w:sz="0" w:space="0" w:color="auto"/>
                <w:right w:val="none" w:sz="0" w:space="0" w:color="auto"/>
              </w:divBdr>
              <w:divsChild>
                <w:div w:id="63602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57895">
          <w:marLeft w:val="0"/>
          <w:marRight w:val="0"/>
          <w:marTop w:val="300"/>
          <w:marBottom w:val="0"/>
          <w:divBdr>
            <w:top w:val="none" w:sz="0" w:space="0" w:color="auto"/>
            <w:left w:val="none" w:sz="0" w:space="0" w:color="auto"/>
            <w:bottom w:val="none" w:sz="0" w:space="0" w:color="auto"/>
            <w:right w:val="none" w:sz="0" w:space="0" w:color="auto"/>
          </w:divBdr>
          <w:divsChild>
            <w:div w:id="529874217">
              <w:marLeft w:val="0"/>
              <w:marRight w:val="0"/>
              <w:marTop w:val="0"/>
              <w:marBottom w:val="0"/>
              <w:divBdr>
                <w:top w:val="none" w:sz="0" w:space="0" w:color="auto"/>
                <w:left w:val="none" w:sz="0" w:space="0" w:color="auto"/>
                <w:bottom w:val="none" w:sz="0" w:space="0" w:color="auto"/>
                <w:right w:val="none" w:sz="0" w:space="0" w:color="auto"/>
              </w:divBdr>
              <w:divsChild>
                <w:div w:id="1612475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497976">
      <w:bodyDiv w:val="1"/>
      <w:marLeft w:val="0"/>
      <w:marRight w:val="0"/>
      <w:marTop w:val="0"/>
      <w:marBottom w:val="0"/>
      <w:divBdr>
        <w:top w:val="none" w:sz="0" w:space="0" w:color="auto"/>
        <w:left w:val="none" w:sz="0" w:space="0" w:color="auto"/>
        <w:bottom w:val="none" w:sz="0" w:space="0" w:color="auto"/>
        <w:right w:val="none" w:sz="0" w:space="0" w:color="auto"/>
      </w:divBdr>
      <w:divsChild>
        <w:div w:id="55015707">
          <w:marLeft w:val="0"/>
          <w:marRight w:val="0"/>
          <w:marTop w:val="300"/>
          <w:marBottom w:val="0"/>
          <w:divBdr>
            <w:top w:val="none" w:sz="0" w:space="0" w:color="auto"/>
            <w:left w:val="none" w:sz="0" w:space="0" w:color="auto"/>
            <w:bottom w:val="none" w:sz="0" w:space="0" w:color="auto"/>
            <w:right w:val="none" w:sz="0" w:space="0" w:color="auto"/>
          </w:divBdr>
          <w:divsChild>
            <w:div w:id="1483110639">
              <w:marLeft w:val="0"/>
              <w:marRight w:val="0"/>
              <w:marTop w:val="0"/>
              <w:marBottom w:val="0"/>
              <w:divBdr>
                <w:top w:val="none" w:sz="0" w:space="0" w:color="auto"/>
                <w:left w:val="none" w:sz="0" w:space="0" w:color="auto"/>
                <w:bottom w:val="none" w:sz="0" w:space="0" w:color="auto"/>
                <w:right w:val="none" w:sz="0" w:space="0" w:color="auto"/>
              </w:divBdr>
              <w:divsChild>
                <w:div w:id="2133858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81547">
          <w:marLeft w:val="0"/>
          <w:marRight w:val="0"/>
          <w:marTop w:val="0"/>
          <w:marBottom w:val="0"/>
          <w:divBdr>
            <w:top w:val="none" w:sz="0" w:space="0" w:color="auto"/>
            <w:left w:val="none" w:sz="0" w:space="0" w:color="auto"/>
            <w:bottom w:val="none" w:sz="0" w:space="0" w:color="auto"/>
            <w:right w:val="none" w:sz="0" w:space="0" w:color="auto"/>
          </w:divBdr>
          <w:divsChild>
            <w:div w:id="961888144">
              <w:marLeft w:val="0"/>
              <w:marRight w:val="0"/>
              <w:marTop w:val="0"/>
              <w:marBottom w:val="0"/>
              <w:divBdr>
                <w:top w:val="none" w:sz="0" w:space="0" w:color="auto"/>
                <w:left w:val="none" w:sz="0" w:space="0" w:color="auto"/>
                <w:bottom w:val="none" w:sz="0" w:space="0" w:color="auto"/>
                <w:right w:val="none" w:sz="0" w:space="0" w:color="auto"/>
              </w:divBdr>
            </w:div>
          </w:divsChild>
        </w:div>
        <w:div w:id="128671303">
          <w:marLeft w:val="0"/>
          <w:marRight w:val="0"/>
          <w:marTop w:val="0"/>
          <w:marBottom w:val="0"/>
          <w:divBdr>
            <w:top w:val="none" w:sz="0" w:space="0" w:color="auto"/>
            <w:left w:val="none" w:sz="0" w:space="0" w:color="auto"/>
            <w:bottom w:val="none" w:sz="0" w:space="0" w:color="auto"/>
            <w:right w:val="none" w:sz="0" w:space="0" w:color="auto"/>
          </w:divBdr>
          <w:divsChild>
            <w:div w:id="696008278">
              <w:marLeft w:val="0"/>
              <w:marRight w:val="0"/>
              <w:marTop w:val="0"/>
              <w:marBottom w:val="0"/>
              <w:divBdr>
                <w:top w:val="none" w:sz="0" w:space="0" w:color="auto"/>
                <w:left w:val="none" w:sz="0" w:space="0" w:color="auto"/>
                <w:bottom w:val="none" w:sz="0" w:space="0" w:color="auto"/>
                <w:right w:val="none" w:sz="0" w:space="0" w:color="auto"/>
              </w:divBdr>
            </w:div>
          </w:divsChild>
        </w:div>
        <w:div w:id="328944625">
          <w:marLeft w:val="0"/>
          <w:marRight w:val="0"/>
          <w:marTop w:val="0"/>
          <w:marBottom w:val="0"/>
          <w:divBdr>
            <w:top w:val="none" w:sz="0" w:space="0" w:color="auto"/>
            <w:left w:val="none" w:sz="0" w:space="0" w:color="auto"/>
            <w:bottom w:val="none" w:sz="0" w:space="0" w:color="auto"/>
            <w:right w:val="none" w:sz="0" w:space="0" w:color="auto"/>
          </w:divBdr>
        </w:div>
        <w:div w:id="454519112">
          <w:marLeft w:val="0"/>
          <w:marRight w:val="0"/>
          <w:marTop w:val="0"/>
          <w:marBottom w:val="0"/>
          <w:divBdr>
            <w:top w:val="none" w:sz="0" w:space="0" w:color="auto"/>
            <w:left w:val="none" w:sz="0" w:space="0" w:color="auto"/>
            <w:bottom w:val="none" w:sz="0" w:space="0" w:color="auto"/>
            <w:right w:val="none" w:sz="0" w:space="0" w:color="auto"/>
          </w:divBdr>
        </w:div>
        <w:div w:id="499277642">
          <w:marLeft w:val="0"/>
          <w:marRight w:val="0"/>
          <w:marTop w:val="0"/>
          <w:marBottom w:val="0"/>
          <w:divBdr>
            <w:top w:val="none" w:sz="0" w:space="0" w:color="auto"/>
            <w:left w:val="none" w:sz="0" w:space="0" w:color="auto"/>
            <w:bottom w:val="none" w:sz="0" w:space="0" w:color="auto"/>
            <w:right w:val="none" w:sz="0" w:space="0" w:color="auto"/>
          </w:divBdr>
          <w:divsChild>
            <w:div w:id="1836535611">
              <w:marLeft w:val="0"/>
              <w:marRight w:val="0"/>
              <w:marTop w:val="0"/>
              <w:marBottom w:val="0"/>
              <w:divBdr>
                <w:top w:val="none" w:sz="0" w:space="0" w:color="auto"/>
                <w:left w:val="none" w:sz="0" w:space="0" w:color="auto"/>
                <w:bottom w:val="none" w:sz="0" w:space="0" w:color="auto"/>
                <w:right w:val="none" w:sz="0" w:space="0" w:color="auto"/>
              </w:divBdr>
            </w:div>
          </w:divsChild>
        </w:div>
        <w:div w:id="757869496">
          <w:marLeft w:val="0"/>
          <w:marRight w:val="0"/>
          <w:marTop w:val="0"/>
          <w:marBottom w:val="0"/>
          <w:divBdr>
            <w:top w:val="none" w:sz="0" w:space="0" w:color="auto"/>
            <w:left w:val="none" w:sz="0" w:space="0" w:color="auto"/>
            <w:bottom w:val="none" w:sz="0" w:space="0" w:color="auto"/>
            <w:right w:val="none" w:sz="0" w:space="0" w:color="auto"/>
          </w:divBdr>
        </w:div>
        <w:div w:id="758409178">
          <w:marLeft w:val="0"/>
          <w:marRight w:val="0"/>
          <w:marTop w:val="0"/>
          <w:marBottom w:val="0"/>
          <w:divBdr>
            <w:top w:val="none" w:sz="0" w:space="0" w:color="auto"/>
            <w:left w:val="none" w:sz="0" w:space="0" w:color="auto"/>
            <w:bottom w:val="none" w:sz="0" w:space="0" w:color="auto"/>
            <w:right w:val="none" w:sz="0" w:space="0" w:color="auto"/>
          </w:divBdr>
        </w:div>
        <w:div w:id="770778395">
          <w:marLeft w:val="0"/>
          <w:marRight w:val="0"/>
          <w:marTop w:val="300"/>
          <w:marBottom w:val="0"/>
          <w:divBdr>
            <w:top w:val="none" w:sz="0" w:space="0" w:color="auto"/>
            <w:left w:val="none" w:sz="0" w:space="0" w:color="auto"/>
            <w:bottom w:val="none" w:sz="0" w:space="0" w:color="auto"/>
            <w:right w:val="none" w:sz="0" w:space="0" w:color="auto"/>
          </w:divBdr>
          <w:divsChild>
            <w:div w:id="1472214811">
              <w:marLeft w:val="0"/>
              <w:marRight w:val="0"/>
              <w:marTop w:val="0"/>
              <w:marBottom w:val="0"/>
              <w:divBdr>
                <w:top w:val="none" w:sz="0" w:space="0" w:color="auto"/>
                <w:left w:val="none" w:sz="0" w:space="0" w:color="auto"/>
                <w:bottom w:val="none" w:sz="0" w:space="0" w:color="auto"/>
                <w:right w:val="none" w:sz="0" w:space="0" w:color="auto"/>
              </w:divBdr>
              <w:divsChild>
                <w:div w:id="1321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3653">
          <w:marLeft w:val="0"/>
          <w:marRight w:val="0"/>
          <w:marTop w:val="300"/>
          <w:marBottom w:val="0"/>
          <w:divBdr>
            <w:top w:val="none" w:sz="0" w:space="0" w:color="auto"/>
            <w:left w:val="none" w:sz="0" w:space="0" w:color="auto"/>
            <w:bottom w:val="none" w:sz="0" w:space="0" w:color="auto"/>
            <w:right w:val="none" w:sz="0" w:space="0" w:color="auto"/>
          </w:divBdr>
          <w:divsChild>
            <w:div w:id="858516">
              <w:marLeft w:val="0"/>
              <w:marRight w:val="0"/>
              <w:marTop w:val="0"/>
              <w:marBottom w:val="0"/>
              <w:divBdr>
                <w:top w:val="none" w:sz="0" w:space="0" w:color="auto"/>
                <w:left w:val="none" w:sz="0" w:space="0" w:color="auto"/>
                <w:bottom w:val="none" w:sz="0" w:space="0" w:color="auto"/>
                <w:right w:val="none" w:sz="0" w:space="0" w:color="auto"/>
              </w:divBdr>
              <w:divsChild>
                <w:div w:id="564072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619013">
          <w:marLeft w:val="0"/>
          <w:marRight w:val="0"/>
          <w:marTop w:val="300"/>
          <w:marBottom w:val="0"/>
          <w:divBdr>
            <w:top w:val="none" w:sz="0" w:space="0" w:color="auto"/>
            <w:left w:val="none" w:sz="0" w:space="0" w:color="auto"/>
            <w:bottom w:val="none" w:sz="0" w:space="0" w:color="auto"/>
            <w:right w:val="none" w:sz="0" w:space="0" w:color="auto"/>
          </w:divBdr>
          <w:divsChild>
            <w:div w:id="180168495">
              <w:marLeft w:val="0"/>
              <w:marRight w:val="0"/>
              <w:marTop w:val="0"/>
              <w:marBottom w:val="0"/>
              <w:divBdr>
                <w:top w:val="none" w:sz="0" w:space="0" w:color="auto"/>
                <w:left w:val="none" w:sz="0" w:space="0" w:color="auto"/>
                <w:bottom w:val="none" w:sz="0" w:space="0" w:color="auto"/>
                <w:right w:val="none" w:sz="0" w:space="0" w:color="auto"/>
              </w:divBdr>
              <w:divsChild>
                <w:div w:id="69516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53744">
          <w:marLeft w:val="0"/>
          <w:marRight w:val="0"/>
          <w:marTop w:val="0"/>
          <w:marBottom w:val="0"/>
          <w:divBdr>
            <w:top w:val="none" w:sz="0" w:space="0" w:color="auto"/>
            <w:left w:val="none" w:sz="0" w:space="0" w:color="auto"/>
            <w:bottom w:val="none" w:sz="0" w:space="0" w:color="auto"/>
            <w:right w:val="none" w:sz="0" w:space="0" w:color="auto"/>
          </w:divBdr>
          <w:divsChild>
            <w:div w:id="1360396480">
              <w:marLeft w:val="0"/>
              <w:marRight w:val="0"/>
              <w:marTop w:val="0"/>
              <w:marBottom w:val="0"/>
              <w:divBdr>
                <w:top w:val="none" w:sz="0" w:space="0" w:color="auto"/>
                <w:left w:val="none" w:sz="0" w:space="0" w:color="auto"/>
                <w:bottom w:val="none" w:sz="0" w:space="0" w:color="auto"/>
                <w:right w:val="none" w:sz="0" w:space="0" w:color="auto"/>
              </w:divBdr>
            </w:div>
          </w:divsChild>
        </w:div>
        <w:div w:id="1442727419">
          <w:marLeft w:val="0"/>
          <w:marRight w:val="0"/>
          <w:marTop w:val="0"/>
          <w:marBottom w:val="0"/>
          <w:divBdr>
            <w:top w:val="none" w:sz="0" w:space="0" w:color="auto"/>
            <w:left w:val="none" w:sz="0" w:space="0" w:color="auto"/>
            <w:bottom w:val="none" w:sz="0" w:space="0" w:color="auto"/>
            <w:right w:val="none" w:sz="0" w:space="0" w:color="auto"/>
          </w:divBdr>
        </w:div>
        <w:div w:id="1462308130">
          <w:marLeft w:val="0"/>
          <w:marRight w:val="0"/>
          <w:marTop w:val="0"/>
          <w:marBottom w:val="0"/>
          <w:divBdr>
            <w:top w:val="none" w:sz="0" w:space="0" w:color="auto"/>
            <w:left w:val="none" w:sz="0" w:space="0" w:color="auto"/>
            <w:bottom w:val="none" w:sz="0" w:space="0" w:color="auto"/>
            <w:right w:val="none" w:sz="0" w:space="0" w:color="auto"/>
          </w:divBdr>
          <w:divsChild>
            <w:div w:id="1165049139">
              <w:marLeft w:val="0"/>
              <w:marRight w:val="0"/>
              <w:marTop w:val="0"/>
              <w:marBottom w:val="0"/>
              <w:divBdr>
                <w:top w:val="none" w:sz="0" w:space="0" w:color="auto"/>
                <w:left w:val="none" w:sz="0" w:space="0" w:color="auto"/>
                <w:bottom w:val="none" w:sz="0" w:space="0" w:color="auto"/>
                <w:right w:val="none" w:sz="0" w:space="0" w:color="auto"/>
              </w:divBdr>
            </w:div>
          </w:divsChild>
        </w:div>
        <w:div w:id="1692297985">
          <w:marLeft w:val="0"/>
          <w:marRight w:val="0"/>
          <w:marTop w:val="0"/>
          <w:marBottom w:val="0"/>
          <w:divBdr>
            <w:top w:val="none" w:sz="0" w:space="0" w:color="auto"/>
            <w:left w:val="none" w:sz="0" w:space="0" w:color="auto"/>
            <w:bottom w:val="none" w:sz="0" w:space="0" w:color="auto"/>
            <w:right w:val="none" w:sz="0" w:space="0" w:color="auto"/>
          </w:divBdr>
          <w:divsChild>
            <w:div w:id="1233203146">
              <w:marLeft w:val="0"/>
              <w:marRight w:val="0"/>
              <w:marTop w:val="0"/>
              <w:marBottom w:val="0"/>
              <w:divBdr>
                <w:top w:val="none" w:sz="0" w:space="0" w:color="auto"/>
                <w:left w:val="none" w:sz="0" w:space="0" w:color="auto"/>
                <w:bottom w:val="none" w:sz="0" w:space="0" w:color="auto"/>
                <w:right w:val="none" w:sz="0" w:space="0" w:color="auto"/>
              </w:divBdr>
            </w:div>
          </w:divsChild>
        </w:div>
        <w:div w:id="1701512064">
          <w:marLeft w:val="0"/>
          <w:marRight w:val="0"/>
          <w:marTop w:val="0"/>
          <w:marBottom w:val="0"/>
          <w:divBdr>
            <w:top w:val="none" w:sz="0" w:space="0" w:color="auto"/>
            <w:left w:val="none" w:sz="0" w:space="0" w:color="auto"/>
            <w:bottom w:val="none" w:sz="0" w:space="0" w:color="auto"/>
            <w:right w:val="none" w:sz="0" w:space="0" w:color="auto"/>
          </w:divBdr>
        </w:div>
        <w:div w:id="1791776088">
          <w:marLeft w:val="0"/>
          <w:marRight w:val="0"/>
          <w:marTop w:val="0"/>
          <w:marBottom w:val="0"/>
          <w:divBdr>
            <w:top w:val="none" w:sz="0" w:space="0" w:color="auto"/>
            <w:left w:val="none" w:sz="0" w:space="0" w:color="auto"/>
            <w:bottom w:val="none" w:sz="0" w:space="0" w:color="auto"/>
            <w:right w:val="none" w:sz="0" w:space="0" w:color="auto"/>
          </w:divBdr>
          <w:divsChild>
            <w:div w:id="1238172925">
              <w:marLeft w:val="0"/>
              <w:marRight w:val="0"/>
              <w:marTop w:val="0"/>
              <w:marBottom w:val="0"/>
              <w:divBdr>
                <w:top w:val="none" w:sz="0" w:space="0" w:color="auto"/>
                <w:left w:val="none" w:sz="0" w:space="0" w:color="auto"/>
                <w:bottom w:val="none" w:sz="0" w:space="0" w:color="auto"/>
                <w:right w:val="none" w:sz="0" w:space="0" w:color="auto"/>
              </w:divBdr>
            </w:div>
          </w:divsChild>
        </w:div>
        <w:div w:id="1944991089">
          <w:marLeft w:val="0"/>
          <w:marRight w:val="0"/>
          <w:marTop w:val="0"/>
          <w:marBottom w:val="0"/>
          <w:divBdr>
            <w:top w:val="none" w:sz="0" w:space="0" w:color="auto"/>
            <w:left w:val="none" w:sz="0" w:space="0" w:color="auto"/>
            <w:bottom w:val="none" w:sz="0" w:space="0" w:color="auto"/>
            <w:right w:val="none" w:sz="0" w:space="0" w:color="auto"/>
          </w:divBdr>
        </w:div>
      </w:divsChild>
    </w:div>
    <w:div w:id="1750692719">
      <w:bodyDiv w:val="1"/>
      <w:marLeft w:val="0"/>
      <w:marRight w:val="0"/>
      <w:marTop w:val="0"/>
      <w:marBottom w:val="0"/>
      <w:divBdr>
        <w:top w:val="none" w:sz="0" w:space="0" w:color="auto"/>
        <w:left w:val="none" w:sz="0" w:space="0" w:color="auto"/>
        <w:bottom w:val="none" w:sz="0" w:space="0" w:color="auto"/>
        <w:right w:val="none" w:sz="0" w:space="0" w:color="auto"/>
      </w:divBdr>
    </w:div>
    <w:div w:id="1751611278">
      <w:bodyDiv w:val="1"/>
      <w:marLeft w:val="0"/>
      <w:marRight w:val="0"/>
      <w:marTop w:val="0"/>
      <w:marBottom w:val="0"/>
      <w:divBdr>
        <w:top w:val="none" w:sz="0" w:space="0" w:color="auto"/>
        <w:left w:val="none" w:sz="0" w:space="0" w:color="auto"/>
        <w:bottom w:val="none" w:sz="0" w:space="0" w:color="auto"/>
        <w:right w:val="none" w:sz="0" w:space="0" w:color="auto"/>
      </w:divBdr>
    </w:div>
    <w:div w:id="1751611327">
      <w:bodyDiv w:val="1"/>
      <w:marLeft w:val="0"/>
      <w:marRight w:val="0"/>
      <w:marTop w:val="0"/>
      <w:marBottom w:val="0"/>
      <w:divBdr>
        <w:top w:val="none" w:sz="0" w:space="0" w:color="auto"/>
        <w:left w:val="none" w:sz="0" w:space="0" w:color="auto"/>
        <w:bottom w:val="none" w:sz="0" w:space="0" w:color="auto"/>
        <w:right w:val="none" w:sz="0" w:space="0" w:color="auto"/>
      </w:divBdr>
      <w:divsChild>
        <w:div w:id="127167931">
          <w:marLeft w:val="0"/>
          <w:marRight w:val="0"/>
          <w:marTop w:val="0"/>
          <w:marBottom w:val="0"/>
          <w:divBdr>
            <w:top w:val="none" w:sz="0" w:space="0" w:color="auto"/>
            <w:left w:val="none" w:sz="0" w:space="0" w:color="auto"/>
            <w:bottom w:val="none" w:sz="0" w:space="0" w:color="auto"/>
            <w:right w:val="none" w:sz="0" w:space="0" w:color="auto"/>
          </w:divBdr>
        </w:div>
        <w:div w:id="1320309267">
          <w:marLeft w:val="0"/>
          <w:marRight w:val="0"/>
          <w:marTop w:val="0"/>
          <w:marBottom w:val="0"/>
          <w:divBdr>
            <w:top w:val="none" w:sz="0" w:space="0" w:color="auto"/>
            <w:left w:val="none" w:sz="0" w:space="0" w:color="auto"/>
            <w:bottom w:val="none" w:sz="0" w:space="0" w:color="auto"/>
            <w:right w:val="none" w:sz="0" w:space="0" w:color="auto"/>
          </w:divBdr>
          <w:divsChild>
            <w:div w:id="1293366878">
              <w:marLeft w:val="0"/>
              <w:marRight w:val="0"/>
              <w:marTop w:val="0"/>
              <w:marBottom w:val="0"/>
              <w:divBdr>
                <w:top w:val="none" w:sz="0" w:space="0" w:color="auto"/>
                <w:left w:val="none" w:sz="0" w:space="0" w:color="auto"/>
                <w:bottom w:val="none" w:sz="0" w:space="0" w:color="auto"/>
                <w:right w:val="none" w:sz="0" w:space="0" w:color="auto"/>
              </w:divBdr>
            </w:div>
          </w:divsChild>
        </w:div>
        <w:div w:id="1062287096">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sChild>
            <w:div w:id="1758936792">
              <w:marLeft w:val="0"/>
              <w:marRight w:val="0"/>
              <w:marTop w:val="0"/>
              <w:marBottom w:val="0"/>
              <w:divBdr>
                <w:top w:val="none" w:sz="0" w:space="0" w:color="auto"/>
                <w:left w:val="none" w:sz="0" w:space="0" w:color="auto"/>
                <w:bottom w:val="none" w:sz="0" w:space="0" w:color="auto"/>
                <w:right w:val="none" w:sz="0" w:space="0" w:color="auto"/>
              </w:divBdr>
            </w:div>
          </w:divsChild>
        </w:div>
        <w:div w:id="1705598493">
          <w:marLeft w:val="0"/>
          <w:marRight w:val="0"/>
          <w:marTop w:val="0"/>
          <w:marBottom w:val="0"/>
          <w:divBdr>
            <w:top w:val="none" w:sz="0" w:space="0" w:color="auto"/>
            <w:left w:val="none" w:sz="0" w:space="0" w:color="auto"/>
            <w:bottom w:val="none" w:sz="0" w:space="0" w:color="auto"/>
            <w:right w:val="none" w:sz="0" w:space="0" w:color="auto"/>
          </w:divBdr>
        </w:div>
        <w:div w:id="1371491642">
          <w:marLeft w:val="0"/>
          <w:marRight w:val="0"/>
          <w:marTop w:val="0"/>
          <w:marBottom w:val="0"/>
          <w:divBdr>
            <w:top w:val="none" w:sz="0" w:space="0" w:color="auto"/>
            <w:left w:val="none" w:sz="0" w:space="0" w:color="auto"/>
            <w:bottom w:val="none" w:sz="0" w:space="0" w:color="auto"/>
            <w:right w:val="none" w:sz="0" w:space="0" w:color="auto"/>
          </w:divBdr>
          <w:divsChild>
            <w:div w:id="702248834">
              <w:marLeft w:val="0"/>
              <w:marRight w:val="0"/>
              <w:marTop w:val="0"/>
              <w:marBottom w:val="0"/>
              <w:divBdr>
                <w:top w:val="none" w:sz="0" w:space="0" w:color="auto"/>
                <w:left w:val="none" w:sz="0" w:space="0" w:color="auto"/>
                <w:bottom w:val="none" w:sz="0" w:space="0" w:color="auto"/>
                <w:right w:val="none" w:sz="0" w:space="0" w:color="auto"/>
              </w:divBdr>
            </w:div>
          </w:divsChild>
        </w:div>
        <w:div w:id="1429156291">
          <w:marLeft w:val="0"/>
          <w:marRight w:val="0"/>
          <w:marTop w:val="0"/>
          <w:marBottom w:val="0"/>
          <w:divBdr>
            <w:top w:val="none" w:sz="0" w:space="0" w:color="auto"/>
            <w:left w:val="none" w:sz="0" w:space="0" w:color="auto"/>
            <w:bottom w:val="none" w:sz="0" w:space="0" w:color="auto"/>
            <w:right w:val="none" w:sz="0" w:space="0" w:color="auto"/>
          </w:divBdr>
        </w:div>
        <w:div w:id="1913735599">
          <w:marLeft w:val="0"/>
          <w:marRight w:val="0"/>
          <w:marTop w:val="0"/>
          <w:marBottom w:val="0"/>
          <w:divBdr>
            <w:top w:val="none" w:sz="0" w:space="0" w:color="auto"/>
            <w:left w:val="none" w:sz="0" w:space="0" w:color="auto"/>
            <w:bottom w:val="none" w:sz="0" w:space="0" w:color="auto"/>
            <w:right w:val="none" w:sz="0" w:space="0" w:color="auto"/>
          </w:divBdr>
          <w:divsChild>
            <w:div w:id="247347961">
              <w:marLeft w:val="0"/>
              <w:marRight w:val="0"/>
              <w:marTop w:val="0"/>
              <w:marBottom w:val="0"/>
              <w:divBdr>
                <w:top w:val="none" w:sz="0" w:space="0" w:color="auto"/>
                <w:left w:val="none" w:sz="0" w:space="0" w:color="auto"/>
                <w:bottom w:val="none" w:sz="0" w:space="0" w:color="auto"/>
                <w:right w:val="none" w:sz="0" w:space="0" w:color="auto"/>
              </w:divBdr>
            </w:div>
          </w:divsChild>
        </w:div>
        <w:div w:id="1592470234">
          <w:marLeft w:val="0"/>
          <w:marRight w:val="0"/>
          <w:marTop w:val="0"/>
          <w:marBottom w:val="0"/>
          <w:divBdr>
            <w:top w:val="none" w:sz="0" w:space="0" w:color="auto"/>
            <w:left w:val="none" w:sz="0" w:space="0" w:color="auto"/>
            <w:bottom w:val="none" w:sz="0" w:space="0" w:color="auto"/>
            <w:right w:val="none" w:sz="0" w:space="0" w:color="auto"/>
          </w:divBdr>
        </w:div>
        <w:div w:id="198011153">
          <w:marLeft w:val="0"/>
          <w:marRight w:val="0"/>
          <w:marTop w:val="0"/>
          <w:marBottom w:val="0"/>
          <w:divBdr>
            <w:top w:val="none" w:sz="0" w:space="0" w:color="auto"/>
            <w:left w:val="none" w:sz="0" w:space="0" w:color="auto"/>
            <w:bottom w:val="none" w:sz="0" w:space="0" w:color="auto"/>
            <w:right w:val="none" w:sz="0" w:space="0" w:color="auto"/>
          </w:divBdr>
          <w:divsChild>
            <w:div w:id="54932424">
              <w:marLeft w:val="0"/>
              <w:marRight w:val="0"/>
              <w:marTop w:val="0"/>
              <w:marBottom w:val="0"/>
              <w:divBdr>
                <w:top w:val="none" w:sz="0" w:space="0" w:color="auto"/>
                <w:left w:val="none" w:sz="0" w:space="0" w:color="auto"/>
                <w:bottom w:val="none" w:sz="0" w:space="0" w:color="auto"/>
                <w:right w:val="none" w:sz="0" w:space="0" w:color="auto"/>
              </w:divBdr>
            </w:div>
          </w:divsChild>
        </w:div>
        <w:div w:id="1173688362">
          <w:marLeft w:val="0"/>
          <w:marRight w:val="0"/>
          <w:marTop w:val="0"/>
          <w:marBottom w:val="0"/>
          <w:divBdr>
            <w:top w:val="none" w:sz="0" w:space="0" w:color="auto"/>
            <w:left w:val="none" w:sz="0" w:space="0" w:color="auto"/>
            <w:bottom w:val="none" w:sz="0" w:space="0" w:color="auto"/>
            <w:right w:val="none" w:sz="0" w:space="0" w:color="auto"/>
          </w:divBdr>
        </w:div>
        <w:div w:id="211313319">
          <w:marLeft w:val="0"/>
          <w:marRight w:val="0"/>
          <w:marTop w:val="0"/>
          <w:marBottom w:val="0"/>
          <w:divBdr>
            <w:top w:val="none" w:sz="0" w:space="0" w:color="auto"/>
            <w:left w:val="none" w:sz="0" w:space="0" w:color="auto"/>
            <w:bottom w:val="none" w:sz="0" w:space="0" w:color="auto"/>
            <w:right w:val="none" w:sz="0" w:space="0" w:color="auto"/>
          </w:divBdr>
          <w:divsChild>
            <w:div w:id="544872580">
              <w:marLeft w:val="0"/>
              <w:marRight w:val="0"/>
              <w:marTop w:val="0"/>
              <w:marBottom w:val="0"/>
              <w:divBdr>
                <w:top w:val="none" w:sz="0" w:space="0" w:color="auto"/>
                <w:left w:val="none" w:sz="0" w:space="0" w:color="auto"/>
                <w:bottom w:val="none" w:sz="0" w:space="0" w:color="auto"/>
                <w:right w:val="none" w:sz="0" w:space="0" w:color="auto"/>
              </w:divBdr>
            </w:div>
          </w:divsChild>
        </w:div>
        <w:div w:id="1193424183">
          <w:marLeft w:val="0"/>
          <w:marRight w:val="0"/>
          <w:marTop w:val="0"/>
          <w:marBottom w:val="0"/>
          <w:divBdr>
            <w:top w:val="none" w:sz="0" w:space="0" w:color="auto"/>
            <w:left w:val="none" w:sz="0" w:space="0" w:color="auto"/>
            <w:bottom w:val="none" w:sz="0" w:space="0" w:color="auto"/>
            <w:right w:val="none" w:sz="0" w:space="0" w:color="auto"/>
          </w:divBdr>
        </w:div>
        <w:div w:id="1872760502">
          <w:marLeft w:val="0"/>
          <w:marRight w:val="0"/>
          <w:marTop w:val="0"/>
          <w:marBottom w:val="0"/>
          <w:divBdr>
            <w:top w:val="none" w:sz="0" w:space="0" w:color="auto"/>
            <w:left w:val="none" w:sz="0" w:space="0" w:color="auto"/>
            <w:bottom w:val="none" w:sz="0" w:space="0" w:color="auto"/>
            <w:right w:val="none" w:sz="0" w:space="0" w:color="auto"/>
          </w:divBdr>
          <w:divsChild>
            <w:div w:id="220143801">
              <w:marLeft w:val="0"/>
              <w:marRight w:val="0"/>
              <w:marTop w:val="0"/>
              <w:marBottom w:val="0"/>
              <w:divBdr>
                <w:top w:val="none" w:sz="0" w:space="0" w:color="auto"/>
                <w:left w:val="none" w:sz="0" w:space="0" w:color="auto"/>
                <w:bottom w:val="none" w:sz="0" w:space="0" w:color="auto"/>
                <w:right w:val="none" w:sz="0" w:space="0" w:color="auto"/>
              </w:divBdr>
            </w:div>
          </w:divsChild>
        </w:div>
        <w:div w:id="717095404">
          <w:marLeft w:val="0"/>
          <w:marRight w:val="0"/>
          <w:marTop w:val="300"/>
          <w:marBottom w:val="0"/>
          <w:divBdr>
            <w:top w:val="none" w:sz="0" w:space="0" w:color="auto"/>
            <w:left w:val="none" w:sz="0" w:space="0" w:color="auto"/>
            <w:bottom w:val="none" w:sz="0" w:space="0" w:color="auto"/>
            <w:right w:val="none" w:sz="0" w:space="0" w:color="auto"/>
          </w:divBdr>
          <w:divsChild>
            <w:div w:id="808714845">
              <w:marLeft w:val="0"/>
              <w:marRight w:val="0"/>
              <w:marTop w:val="0"/>
              <w:marBottom w:val="0"/>
              <w:divBdr>
                <w:top w:val="none" w:sz="0" w:space="0" w:color="auto"/>
                <w:left w:val="none" w:sz="0" w:space="0" w:color="auto"/>
                <w:bottom w:val="none" w:sz="0" w:space="0" w:color="auto"/>
                <w:right w:val="none" w:sz="0" w:space="0" w:color="auto"/>
              </w:divBdr>
              <w:divsChild>
                <w:div w:id="15388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858761">
          <w:marLeft w:val="0"/>
          <w:marRight w:val="0"/>
          <w:marTop w:val="300"/>
          <w:marBottom w:val="0"/>
          <w:divBdr>
            <w:top w:val="none" w:sz="0" w:space="0" w:color="auto"/>
            <w:left w:val="none" w:sz="0" w:space="0" w:color="auto"/>
            <w:bottom w:val="none" w:sz="0" w:space="0" w:color="auto"/>
            <w:right w:val="none" w:sz="0" w:space="0" w:color="auto"/>
          </w:divBdr>
          <w:divsChild>
            <w:div w:id="1261718077">
              <w:marLeft w:val="0"/>
              <w:marRight w:val="0"/>
              <w:marTop w:val="0"/>
              <w:marBottom w:val="0"/>
              <w:divBdr>
                <w:top w:val="none" w:sz="0" w:space="0" w:color="auto"/>
                <w:left w:val="none" w:sz="0" w:space="0" w:color="auto"/>
                <w:bottom w:val="none" w:sz="0" w:space="0" w:color="auto"/>
                <w:right w:val="none" w:sz="0" w:space="0" w:color="auto"/>
              </w:divBdr>
              <w:divsChild>
                <w:div w:id="1303343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718741">
          <w:marLeft w:val="0"/>
          <w:marRight w:val="0"/>
          <w:marTop w:val="300"/>
          <w:marBottom w:val="0"/>
          <w:divBdr>
            <w:top w:val="none" w:sz="0" w:space="0" w:color="auto"/>
            <w:left w:val="none" w:sz="0" w:space="0" w:color="auto"/>
            <w:bottom w:val="none" w:sz="0" w:space="0" w:color="auto"/>
            <w:right w:val="none" w:sz="0" w:space="0" w:color="auto"/>
          </w:divBdr>
          <w:divsChild>
            <w:div w:id="701977987">
              <w:marLeft w:val="0"/>
              <w:marRight w:val="0"/>
              <w:marTop w:val="0"/>
              <w:marBottom w:val="0"/>
              <w:divBdr>
                <w:top w:val="none" w:sz="0" w:space="0" w:color="auto"/>
                <w:left w:val="none" w:sz="0" w:space="0" w:color="auto"/>
                <w:bottom w:val="none" w:sz="0" w:space="0" w:color="auto"/>
                <w:right w:val="none" w:sz="0" w:space="0" w:color="auto"/>
              </w:divBdr>
              <w:divsChild>
                <w:div w:id="19793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960304">
          <w:marLeft w:val="0"/>
          <w:marRight w:val="0"/>
          <w:marTop w:val="300"/>
          <w:marBottom w:val="0"/>
          <w:divBdr>
            <w:top w:val="none" w:sz="0" w:space="0" w:color="auto"/>
            <w:left w:val="none" w:sz="0" w:space="0" w:color="auto"/>
            <w:bottom w:val="none" w:sz="0" w:space="0" w:color="auto"/>
            <w:right w:val="none" w:sz="0" w:space="0" w:color="auto"/>
          </w:divBdr>
          <w:divsChild>
            <w:div w:id="1287546661">
              <w:marLeft w:val="0"/>
              <w:marRight w:val="0"/>
              <w:marTop w:val="0"/>
              <w:marBottom w:val="0"/>
              <w:divBdr>
                <w:top w:val="none" w:sz="0" w:space="0" w:color="auto"/>
                <w:left w:val="none" w:sz="0" w:space="0" w:color="auto"/>
                <w:bottom w:val="none" w:sz="0" w:space="0" w:color="auto"/>
                <w:right w:val="none" w:sz="0" w:space="0" w:color="auto"/>
              </w:divBdr>
              <w:divsChild>
                <w:div w:id="1139568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849965">
      <w:bodyDiv w:val="1"/>
      <w:marLeft w:val="0"/>
      <w:marRight w:val="0"/>
      <w:marTop w:val="0"/>
      <w:marBottom w:val="0"/>
      <w:divBdr>
        <w:top w:val="none" w:sz="0" w:space="0" w:color="auto"/>
        <w:left w:val="none" w:sz="0" w:space="0" w:color="auto"/>
        <w:bottom w:val="none" w:sz="0" w:space="0" w:color="auto"/>
        <w:right w:val="none" w:sz="0" w:space="0" w:color="auto"/>
      </w:divBdr>
      <w:divsChild>
        <w:div w:id="1110514447">
          <w:marLeft w:val="0"/>
          <w:marRight w:val="0"/>
          <w:marTop w:val="0"/>
          <w:marBottom w:val="0"/>
          <w:divBdr>
            <w:top w:val="none" w:sz="0" w:space="0" w:color="auto"/>
            <w:left w:val="none" w:sz="0" w:space="0" w:color="auto"/>
            <w:bottom w:val="none" w:sz="0" w:space="0" w:color="auto"/>
            <w:right w:val="none" w:sz="0" w:space="0" w:color="auto"/>
          </w:divBdr>
        </w:div>
        <w:div w:id="1626622233">
          <w:marLeft w:val="0"/>
          <w:marRight w:val="0"/>
          <w:marTop w:val="0"/>
          <w:marBottom w:val="0"/>
          <w:divBdr>
            <w:top w:val="none" w:sz="0" w:space="0" w:color="auto"/>
            <w:left w:val="none" w:sz="0" w:space="0" w:color="auto"/>
            <w:bottom w:val="none" w:sz="0" w:space="0" w:color="auto"/>
            <w:right w:val="none" w:sz="0" w:space="0" w:color="auto"/>
          </w:divBdr>
          <w:divsChild>
            <w:div w:id="265042894">
              <w:marLeft w:val="0"/>
              <w:marRight w:val="0"/>
              <w:marTop w:val="0"/>
              <w:marBottom w:val="0"/>
              <w:divBdr>
                <w:top w:val="none" w:sz="0" w:space="0" w:color="auto"/>
                <w:left w:val="none" w:sz="0" w:space="0" w:color="auto"/>
                <w:bottom w:val="none" w:sz="0" w:space="0" w:color="auto"/>
                <w:right w:val="none" w:sz="0" w:space="0" w:color="auto"/>
              </w:divBdr>
            </w:div>
          </w:divsChild>
        </w:div>
        <w:div w:id="1899512372">
          <w:marLeft w:val="0"/>
          <w:marRight w:val="0"/>
          <w:marTop w:val="0"/>
          <w:marBottom w:val="0"/>
          <w:divBdr>
            <w:top w:val="none" w:sz="0" w:space="0" w:color="auto"/>
            <w:left w:val="none" w:sz="0" w:space="0" w:color="auto"/>
            <w:bottom w:val="none" w:sz="0" w:space="0" w:color="auto"/>
            <w:right w:val="none" w:sz="0" w:space="0" w:color="auto"/>
          </w:divBdr>
        </w:div>
        <w:div w:id="1129972818">
          <w:marLeft w:val="0"/>
          <w:marRight w:val="0"/>
          <w:marTop w:val="0"/>
          <w:marBottom w:val="0"/>
          <w:divBdr>
            <w:top w:val="none" w:sz="0" w:space="0" w:color="auto"/>
            <w:left w:val="none" w:sz="0" w:space="0" w:color="auto"/>
            <w:bottom w:val="none" w:sz="0" w:space="0" w:color="auto"/>
            <w:right w:val="none" w:sz="0" w:space="0" w:color="auto"/>
          </w:divBdr>
          <w:divsChild>
            <w:div w:id="1422070427">
              <w:marLeft w:val="0"/>
              <w:marRight w:val="0"/>
              <w:marTop w:val="0"/>
              <w:marBottom w:val="0"/>
              <w:divBdr>
                <w:top w:val="none" w:sz="0" w:space="0" w:color="auto"/>
                <w:left w:val="none" w:sz="0" w:space="0" w:color="auto"/>
                <w:bottom w:val="none" w:sz="0" w:space="0" w:color="auto"/>
                <w:right w:val="none" w:sz="0" w:space="0" w:color="auto"/>
              </w:divBdr>
            </w:div>
          </w:divsChild>
        </w:div>
        <w:div w:id="1026252379">
          <w:marLeft w:val="0"/>
          <w:marRight w:val="0"/>
          <w:marTop w:val="0"/>
          <w:marBottom w:val="0"/>
          <w:divBdr>
            <w:top w:val="none" w:sz="0" w:space="0" w:color="auto"/>
            <w:left w:val="none" w:sz="0" w:space="0" w:color="auto"/>
            <w:bottom w:val="none" w:sz="0" w:space="0" w:color="auto"/>
            <w:right w:val="none" w:sz="0" w:space="0" w:color="auto"/>
          </w:divBdr>
        </w:div>
        <w:div w:id="1947694006">
          <w:marLeft w:val="0"/>
          <w:marRight w:val="0"/>
          <w:marTop w:val="0"/>
          <w:marBottom w:val="0"/>
          <w:divBdr>
            <w:top w:val="none" w:sz="0" w:space="0" w:color="auto"/>
            <w:left w:val="none" w:sz="0" w:space="0" w:color="auto"/>
            <w:bottom w:val="none" w:sz="0" w:space="0" w:color="auto"/>
            <w:right w:val="none" w:sz="0" w:space="0" w:color="auto"/>
          </w:divBdr>
          <w:divsChild>
            <w:div w:id="3945702">
              <w:marLeft w:val="0"/>
              <w:marRight w:val="0"/>
              <w:marTop w:val="0"/>
              <w:marBottom w:val="0"/>
              <w:divBdr>
                <w:top w:val="none" w:sz="0" w:space="0" w:color="auto"/>
                <w:left w:val="none" w:sz="0" w:space="0" w:color="auto"/>
                <w:bottom w:val="none" w:sz="0" w:space="0" w:color="auto"/>
                <w:right w:val="none" w:sz="0" w:space="0" w:color="auto"/>
              </w:divBdr>
            </w:div>
          </w:divsChild>
        </w:div>
        <w:div w:id="1141658274">
          <w:marLeft w:val="0"/>
          <w:marRight w:val="0"/>
          <w:marTop w:val="0"/>
          <w:marBottom w:val="0"/>
          <w:divBdr>
            <w:top w:val="none" w:sz="0" w:space="0" w:color="auto"/>
            <w:left w:val="none" w:sz="0" w:space="0" w:color="auto"/>
            <w:bottom w:val="none" w:sz="0" w:space="0" w:color="auto"/>
            <w:right w:val="none" w:sz="0" w:space="0" w:color="auto"/>
          </w:divBdr>
        </w:div>
        <w:div w:id="1858618158">
          <w:marLeft w:val="0"/>
          <w:marRight w:val="0"/>
          <w:marTop w:val="0"/>
          <w:marBottom w:val="0"/>
          <w:divBdr>
            <w:top w:val="none" w:sz="0" w:space="0" w:color="auto"/>
            <w:left w:val="none" w:sz="0" w:space="0" w:color="auto"/>
            <w:bottom w:val="none" w:sz="0" w:space="0" w:color="auto"/>
            <w:right w:val="none" w:sz="0" w:space="0" w:color="auto"/>
          </w:divBdr>
          <w:divsChild>
            <w:div w:id="543493404">
              <w:marLeft w:val="0"/>
              <w:marRight w:val="0"/>
              <w:marTop w:val="0"/>
              <w:marBottom w:val="0"/>
              <w:divBdr>
                <w:top w:val="none" w:sz="0" w:space="0" w:color="auto"/>
                <w:left w:val="none" w:sz="0" w:space="0" w:color="auto"/>
                <w:bottom w:val="none" w:sz="0" w:space="0" w:color="auto"/>
                <w:right w:val="none" w:sz="0" w:space="0" w:color="auto"/>
              </w:divBdr>
            </w:div>
          </w:divsChild>
        </w:div>
        <w:div w:id="1198197528">
          <w:marLeft w:val="0"/>
          <w:marRight w:val="0"/>
          <w:marTop w:val="0"/>
          <w:marBottom w:val="0"/>
          <w:divBdr>
            <w:top w:val="none" w:sz="0" w:space="0" w:color="auto"/>
            <w:left w:val="none" w:sz="0" w:space="0" w:color="auto"/>
            <w:bottom w:val="none" w:sz="0" w:space="0" w:color="auto"/>
            <w:right w:val="none" w:sz="0" w:space="0" w:color="auto"/>
          </w:divBdr>
        </w:div>
        <w:div w:id="415516253">
          <w:marLeft w:val="0"/>
          <w:marRight w:val="0"/>
          <w:marTop w:val="0"/>
          <w:marBottom w:val="0"/>
          <w:divBdr>
            <w:top w:val="none" w:sz="0" w:space="0" w:color="auto"/>
            <w:left w:val="none" w:sz="0" w:space="0" w:color="auto"/>
            <w:bottom w:val="none" w:sz="0" w:space="0" w:color="auto"/>
            <w:right w:val="none" w:sz="0" w:space="0" w:color="auto"/>
          </w:divBdr>
          <w:divsChild>
            <w:div w:id="565379880">
              <w:marLeft w:val="0"/>
              <w:marRight w:val="0"/>
              <w:marTop w:val="0"/>
              <w:marBottom w:val="0"/>
              <w:divBdr>
                <w:top w:val="none" w:sz="0" w:space="0" w:color="auto"/>
                <w:left w:val="none" w:sz="0" w:space="0" w:color="auto"/>
                <w:bottom w:val="none" w:sz="0" w:space="0" w:color="auto"/>
                <w:right w:val="none" w:sz="0" w:space="0" w:color="auto"/>
              </w:divBdr>
            </w:div>
          </w:divsChild>
        </w:div>
        <w:div w:id="2092583151">
          <w:marLeft w:val="0"/>
          <w:marRight w:val="0"/>
          <w:marTop w:val="0"/>
          <w:marBottom w:val="0"/>
          <w:divBdr>
            <w:top w:val="none" w:sz="0" w:space="0" w:color="auto"/>
            <w:left w:val="none" w:sz="0" w:space="0" w:color="auto"/>
            <w:bottom w:val="none" w:sz="0" w:space="0" w:color="auto"/>
            <w:right w:val="none" w:sz="0" w:space="0" w:color="auto"/>
          </w:divBdr>
        </w:div>
        <w:div w:id="190922465">
          <w:marLeft w:val="0"/>
          <w:marRight w:val="0"/>
          <w:marTop w:val="0"/>
          <w:marBottom w:val="0"/>
          <w:divBdr>
            <w:top w:val="none" w:sz="0" w:space="0" w:color="auto"/>
            <w:left w:val="none" w:sz="0" w:space="0" w:color="auto"/>
            <w:bottom w:val="none" w:sz="0" w:space="0" w:color="auto"/>
            <w:right w:val="none" w:sz="0" w:space="0" w:color="auto"/>
          </w:divBdr>
          <w:divsChild>
            <w:div w:id="277493400">
              <w:marLeft w:val="0"/>
              <w:marRight w:val="0"/>
              <w:marTop w:val="0"/>
              <w:marBottom w:val="0"/>
              <w:divBdr>
                <w:top w:val="none" w:sz="0" w:space="0" w:color="auto"/>
                <w:left w:val="none" w:sz="0" w:space="0" w:color="auto"/>
                <w:bottom w:val="none" w:sz="0" w:space="0" w:color="auto"/>
                <w:right w:val="none" w:sz="0" w:space="0" w:color="auto"/>
              </w:divBdr>
            </w:div>
          </w:divsChild>
        </w:div>
        <w:div w:id="1741100556">
          <w:marLeft w:val="0"/>
          <w:marRight w:val="0"/>
          <w:marTop w:val="0"/>
          <w:marBottom w:val="0"/>
          <w:divBdr>
            <w:top w:val="none" w:sz="0" w:space="0" w:color="auto"/>
            <w:left w:val="none" w:sz="0" w:space="0" w:color="auto"/>
            <w:bottom w:val="none" w:sz="0" w:space="0" w:color="auto"/>
            <w:right w:val="none" w:sz="0" w:space="0" w:color="auto"/>
          </w:divBdr>
        </w:div>
        <w:div w:id="1253510178">
          <w:marLeft w:val="0"/>
          <w:marRight w:val="0"/>
          <w:marTop w:val="0"/>
          <w:marBottom w:val="0"/>
          <w:divBdr>
            <w:top w:val="none" w:sz="0" w:space="0" w:color="auto"/>
            <w:left w:val="none" w:sz="0" w:space="0" w:color="auto"/>
            <w:bottom w:val="none" w:sz="0" w:space="0" w:color="auto"/>
            <w:right w:val="none" w:sz="0" w:space="0" w:color="auto"/>
          </w:divBdr>
          <w:divsChild>
            <w:div w:id="1503624009">
              <w:marLeft w:val="0"/>
              <w:marRight w:val="0"/>
              <w:marTop w:val="0"/>
              <w:marBottom w:val="0"/>
              <w:divBdr>
                <w:top w:val="none" w:sz="0" w:space="0" w:color="auto"/>
                <w:left w:val="none" w:sz="0" w:space="0" w:color="auto"/>
                <w:bottom w:val="none" w:sz="0" w:space="0" w:color="auto"/>
                <w:right w:val="none" w:sz="0" w:space="0" w:color="auto"/>
              </w:divBdr>
            </w:div>
          </w:divsChild>
        </w:div>
        <w:div w:id="512763762">
          <w:marLeft w:val="0"/>
          <w:marRight w:val="0"/>
          <w:marTop w:val="300"/>
          <w:marBottom w:val="0"/>
          <w:divBdr>
            <w:top w:val="none" w:sz="0" w:space="0" w:color="auto"/>
            <w:left w:val="none" w:sz="0" w:space="0" w:color="auto"/>
            <w:bottom w:val="none" w:sz="0" w:space="0" w:color="auto"/>
            <w:right w:val="none" w:sz="0" w:space="0" w:color="auto"/>
          </w:divBdr>
          <w:divsChild>
            <w:div w:id="1213226628">
              <w:marLeft w:val="0"/>
              <w:marRight w:val="0"/>
              <w:marTop w:val="0"/>
              <w:marBottom w:val="0"/>
              <w:divBdr>
                <w:top w:val="none" w:sz="0" w:space="0" w:color="auto"/>
                <w:left w:val="none" w:sz="0" w:space="0" w:color="auto"/>
                <w:bottom w:val="none" w:sz="0" w:space="0" w:color="auto"/>
                <w:right w:val="none" w:sz="0" w:space="0" w:color="auto"/>
              </w:divBdr>
              <w:divsChild>
                <w:div w:id="2095541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634720">
          <w:marLeft w:val="0"/>
          <w:marRight w:val="0"/>
          <w:marTop w:val="300"/>
          <w:marBottom w:val="0"/>
          <w:divBdr>
            <w:top w:val="none" w:sz="0" w:space="0" w:color="auto"/>
            <w:left w:val="none" w:sz="0" w:space="0" w:color="auto"/>
            <w:bottom w:val="none" w:sz="0" w:space="0" w:color="auto"/>
            <w:right w:val="none" w:sz="0" w:space="0" w:color="auto"/>
          </w:divBdr>
          <w:divsChild>
            <w:div w:id="1480655768">
              <w:marLeft w:val="0"/>
              <w:marRight w:val="0"/>
              <w:marTop w:val="0"/>
              <w:marBottom w:val="0"/>
              <w:divBdr>
                <w:top w:val="none" w:sz="0" w:space="0" w:color="auto"/>
                <w:left w:val="none" w:sz="0" w:space="0" w:color="auto"/>
                <w:bottom w:val="none" w:sz="0" w:space="0" w:color="auto"/>
                <w:right w:val="none" w:sz="0" w:space="0" w:color="auto"/>
              </w:divBdr>
              <w:divsChild>
                <w:div w:id="1474101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128620">
          <w:marLeft w:val="0"/>
          <w:marRight w:val="0"/>
          <w:marTop w:val="300"/>
          <w:marBottom w:val="0"/>
          <w:divBdr>
            <w:top w:val="none" w:sz="0" w:space="0" w:color="auto"/>
            <w:left w:val="none" w:sz="0" w:space="0" w:color="auto"/>
            <w:bottom w:val="none" w:sz="0" w:space="0" w:color="auto"/>
            <w:right w:val="none" w:sz="0" w:space="0" w:color="auto"/>
          </w:divBdr>
          <w:divsChild>
            <w:div w:id="631596341">
              <w:marLeft w:val="0"/>
              <w:marRight w:val="0"/>
              <w:marTop w:val="0"/>
              <w:marBottom w:val="0"/>
              <w:divBdr>
                <w:top w:val="none" w:sz="0" w:space="0" w:color="auto"/>
                <w:left w:val="none" w:sz="0" w:space="0" w:color="auto"/>
                <w:bottom w:val="none" w:sz="0" w:space="0" w:color="auto"/>
                <w:right w:val="none" w:sz="0" w:space="0" w:color="auto"/>
              </w:divBdr>
              <w:divsChild>
                <w:div w:id="76095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9592">
          <w:marLeft w:val="0"/>
          <w:marRight w:val="0"/>
          <w:marTop w:val="300"/>
          <w:marBottom w:val="0"/>
          <w:divBdr>
            <w:top w:val="none" w:sz="0" w:space="0" w:color="auto"/>
            <w:left w:val="none" w:sz="0" w:space="0" w:color="auto"/>
            <w:bottom w:val="none" w:sz="0" w:space="0" w:color="auto"/>
            <w:right w:val="none" w:sz="0" w:space="0" w:color="auto"/>
          </w:divBdr>
          <w:divsChild>
            <w:div w:id="2063404549">
              <w:marLeft w:val="0"/>
              <w:marRight w:val="0"/>
              <w:marTop w:val="0"/>
              <w:marBottom w:val="0"/>
              <w:divBdr>
                <w:top w:val="none" w:sz="0" w:space="0" w:color="auto"/>
                <w:left w:val="none" w:sz="0" w:space="0" w:color="auto"/>
                <w:bottom w:val="none" w:sz="0" w:space="0" w:color="auto"/>
                <w:right w:val="none" w:sz="0" w:space="0" w:color="auto"/>
              </w:divBdr>
              <w:divsChild>
                <w:div w:id="788203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2116821">
      <w:bodyDiv w:val="1"/>
      <w:marLeft w:val="0"/>
      <w:marRight w:val="0"/>
      <w:marTop w:val="0"/>
      <w:marBottom w:val="0"/>
      <w:divBdr>
        <w:top w:val="none" w:sz="0" w:space="0" w:color="auto"/>
        <w:left w:val="none" w:sz="0" w:space="0" w:color="auto"/>
        <w:bottom w:val="none" w:sz="0" w:space="0" w:color="auto"/>
        <w:right w:val="none" w:sz="0" w:space="0" w:color="auto"/>
      </w:divBdr>
      <w:divsChild>
        <w:div w:id="1403140434">
          <w:marLeft w:val="0"/>
          <w:marRight w:val="0"/>
          <w:marTop w:val="0"/>
          <w:marBottom w:val="0"/>
          <w:divBdr>
            <w:top w:val="none" w:sz="0" w:space="0" w:color="auto"/>
            <w:left w:val="none" w:sz="0" w:space="0" w:color="auto"/>
            <w:bottom w:val="none" w:sz="0" w:space="0" w:color="auto"/>
            <w:right w:val="none" w:sz="0" w:space="0" w:color="auto"/>
          </w:divBdr>
        </w:div>
        <w:div w:id="1965884840">
          <w:marLeft w:val="0"/>
          <w:marRight w:val="0"/>
          <w:marTop w:val="0"/>
          <w:marBottom w:val="0"/>
          <w:divBdr>
            <w:top w:val="none" w:sz="0" w:space="0" w:color="auto"/>
            <w:left w:val="none" w:sz="0" w:space="0" w:color="auto"/>
            <w:bottom w:val="none" w:sz="0" w:space="0" w:color="auto"/>
            <w:right w:val="none" w:sz="0" w:space="0" w:color="auto"/>
          </w:divBdr>
          <w:divsChild>
            <w:div w:id="695423445">
              <w:marLeft w:val="0"/>
              <w:marRight w:val="0"/>
              <w:marTop w:val="0"/>
              <w:marBottom w:val="0"/>
              <w:divBdr>
                <w:top w:val="none" w:sz="0" w:space="0" w:color="auto"/>
                <w:left w:val="none" w:sz="0" w:space="0" w:color="auto"/>
                <w:bottom w:val="none" w:sz="0" w:space="0" w:color="auto"/>
                <w:right w:val="none" w:sz="0" w:space="0" w:color="auto"/>
              </w:divBdr>
            </w:div>
          </w:divsChild>
        </w:div>
        <w:div w:id="32585336">
          <w:marLeft w:val="0"/>
          <w:marRight w:val="0"/>
          <w:marTop w:val="0"/>
          <w:marBottom w:val="0"/>
          <w:divBdr>
            <w:top w:val="none" w:sz="0" w:space="0" w:color="auto"/>
            <w:left w:val="none" w:sz="0" w:space="0" w:color="auto"/>
            <w:bottom w:val="none" w:sz="0" w:space="0" w:color="auto"/>
            <w:right w:val="none" w:sz="0" w:space="0" w:color="auto"/>
          </w:divBdr>
        </w:div>
        <w:div w:id="1915965818">
          <w:marLeft w:val="0"/>
          <w:marRight w:val="0"/>
          <w:marTop w:val="0"/>
          <w:marBottom w:val="0"/>
          <w:divBdr>
            <w:top w:val="none" w:sz="0" w:space="0" w:color="auto"/>
            <w:left w:val="none" w:sz="0" w:space="0" w:color="auto"/>
            <w:bottom w:val="none" w:sz="0" w:space="0" w:color="auto"/>
            <w:right w:val="none" w:sz="0" w:space="0" w:color="auto"/>
          </w:divBdr>
          <w:divsChild>
            <w:div w:id="838424698">
              <w:marLeft w:val="0"/>
              <w:marRight w:val="0"/>
              <w:marTop w:val="0"/>
              <w:marBottom w:val="0"/>
              <w:divBdr>
                <w:top w:val="none" w:sz="0" w:space="0" w:color="auto"/>
                <w:left w:val="none" w:sz="0" w:space="0" w:color="auto"/>
                <w:bottom w:val="none" w:sz="0" w:space="0" w:color="auto"/>
                <w:right w:val="none" w:sz="0" w:space="0" w:color="auto"/>
              </w:divBdr>
            </w:div>
          </w:divsChild>
        </w:div>
        <w:div w:id="1172112546">
          <w:marLeft w:val="0"/>
          <w:marRight w:val="0"/>
          <w:marTop w:val="0"/>
          <w:marBottom w:val="0"/>
          <w:divBdr>
            <w:top w:val="none" w:sz="0" w:space="0" w:color="auto"/>
            <w:left w:val="none" w:sz="0" w:space="0" w:color="auto"/>
            <w:bottom w:val="none" w:sz="0" w:space="0" w:color="auto"/>
            <w:right w:val="none" w:sz="0" w:space="0" w:color="auto"/>
          </w:divBdr>
        </w:div>
        <w:div w:id="1028338982">
          <w:marLeft w:val="0"/>
          <w:marRight w:val="0"/>
          <w:marTop w:val="0"/>
          <w:marBottom w:val="0"/>
          <w:divBdr>
            <w:top w:val="none" w:sz="0" w:space="0" w:color="auto"/>
            <w:left w:val="none" w:sz="0" w:space="0" w:color="auto"/>
            <w:bottom w:val="none" w:sz="0" w:space="0" w:color="auto"/>
            <w:right w:val="none" w:sz="0" w:space="0" w:color="auto"/>
          </w:divBdr>
          <w:divsChild>
            <w:div w:id="905383088">
              <w:marLeft w:val="0"/>
              <w:marRight w:val="0"/>
              <w:marTop w:val="0"/>
              <w:marBottom w:val="0"/>
              <w:divBdr>
                <w:top w:val="none" w:sz="0" w:space="0" w:color="auto"/>
                <w:left w:val="none" w:sz="0" w:space="0" w:color="auto"/>
                <w:bottom w:val="none" w:sz="0" w:space="0" w:color="auto"/>
                <w:right w:val="none" w:sz="0" w:space="0" w:color="auto"/>
              </w:divBdr>
            </w:div>
          </w:divsChild>
        </w:div>
        <w:div w:id="2139956007">
          <w:marLeft w:val="0"/>
          <w:marRight w:val="0"/>
          <w:marTop w:val="0"/>
          <w:marBottom w:val="0"/>
          <w:divBdr>
            <w:top w:val="none" w:sz="0" w:space="0" w:color="auto"/>
            <w:left w:val="none" w:sz="0" w:space="0" w:color="auto"/>
            <w:bottom w:val="none" w:sz="0" w:space="0" w:color="auto"/>
            <w:right w:val="none" w:sz="0" w:space="0" w:color="auto"/>
          </w:divBdr>
        </w:div>
        <w:div w:id="2049182940">
          <w:marLeft w:val="0"/>
          <w:marRight w:val="0"/>
          <w:marTop w:val="0"/>
          <w:marBottom w:val="0"/>
          <w:divBdr>
            <w:top w:val="none" w:sz="0" w:space="0" w:color="auto"/>
            <w:left w:val="none" w:sz="0" w:space="0" w:color="auto"/>
            <w:bottom w:val="none" w:sz="0" w:space="0" w:color="auto"/>
            <w:right w:val="none" w:sz="0" w:space="0" w:color="auto"/>
          </w:divBdr>
          <w:divsChild>
            <w:div w:id="485513646">
              <w:marLeft w:val="0"/>
              <w:marRight w:val="0"/>
              <w:marTop w:val="0"/>
              <w:marBottom w:val="0"/>
              <w:divBdr>
                <w:top w:val="none" w:sz="0" w:space="0" w:color="auto"/>
                <w:left w:val="none" w:sz="0" w:space="0" w:color="auto"/>
                <w:bottom w:val="none" w:sz="0" w:space="0" w:color="auto"/>
                <w:right w:val="none" w:sz="0" w:space="0" w:color="auto"/>
              </w:divBdr>
            </w:div>
          </w:divsChild>
        </w:div>
        <w:div w:id="1809980598">
          <w:marLeft w:val="0"/>
          <w:marRight w:val="0"/>
          <w:marTop w:val="0"/>
          <w:marBottom w:val="0"/>
          <w:divBdr>
            <w:top w:val="none" w:sz="0" w:space="0" w:color="auto"/>
            <w:left w:val="none" w:sz="0" w:space="0" w:color="auto"/>
            <w:bottom w:val="none" w:sz="0" w:space="0" w:color="auto"/>
            <w:right w:val="none" w:sz="0" w:space="0" w:color="auto"/>
          </w:divBdr>
        </w:div>
        <w:div w:id="219053349">
          <w:marLeft w:val="0"/>
          <w:marRight w:val="0"/>
          <w:marTop w:val="0"/>
          <w:marBottom w:val="0"/>
          <w:divBdr>
            <w:top w:val="none" w:sz="0" w:space="0" w:color="auto"/>
            <w:left w:val="none" w:sz="0" w:space="0" w:color="auto"/>
            <w:bottom w:val="none" w:sz="0" w:space="0" w:color="auto"/>
            <w:right w:val="none" w:sz="0" w:space="0" w:color="auto"/>
          </w:divBdr>
          <w:divsChild>
            <w:div w:id="1911883300">
              <w:marLeft w:val="0"/>
              <w:marRight w:val="0"/>
              <w:marTop w:val="0"/>
              <w:marBottom w:val="0"/>
              <w:divBdr>
                <w:top w:val="none" w:sz="0" w:space="0" w:color="auto"/>
                <w:left w:val="none" w:sz="0" w:space="0" w:color="auto"/>
                <w:bottom w:val="none" w:sz="0" w:space="0" w:color="auto"/>
                <w:right w:val="none" w:sz="0" w:space="0" w:color="auto"/>
              </w:divBdr>
            </w:div>
          </w:divsChild>
        </w:div>
        <w:div w:id="514078773">
          <w:marLeft w:val="0"/>
          <w:marRight w:val="0"/>
          <w:marTop w:val="0"/>
          <w:marBottom w:val="0"/>
          <w:divBdr>
            <w:top w:val="none" w:sz="0" w:space="0" w:color="auto"/>
            <w:left w:val="none" w:sz="0" w:space="0" w:color="auto"/>
            <w:bottom w:val="none" w:sz="0" w:space="0" w:color="auto"/>
            <w:right w:val="none" w:sz="0" w:space="0" w:color="auto"/>
          </w:divBdr>
        </w:div>
        <w:div w:id="334113381">
          <w:marLeft w:val="0"/>
          <w:marRight w:val="0"/>
          <w:marTop w:val="0"/>
          <w:marBottom w:val="0"/>
          <w:divBdr>
            <w:top w:val="none" w:sz="0" w:space="0" w:color="auto"/>
            <w:left w:val="none" w:sz="0" w:space="0" w:color="auto"/>
            <w:bottom w:val="none" w:sz="0" w:space="0" w:color="auto"/>
            <w:right w:val="none" w:sz="0" w:space="0" w:color="auto"/>
          </w:divBdr>
          <w:divsChild>
            <w:div w:id="1587958113">
              <w:marLeft w:val="0"/>
              <w:marRight w:val="0"/>
              <w:marTop w:val="0"/>
              <w:marBottom w:val="0"/>
              <w:divBdr>
                <w:top w:val="none" w:sz="0" w:space="0" w:color="auto"/>
                <w:left w:val="none" w:sz="0" w:space="0" w:color="auto"/>
                <w:bottom w:val="none" w:sz="0" w:space="0" w:color="auto"/>
                <w:right w:val="none" w:sz="0" w:space="0" w:color="auto"/>
              </w:divBdr>
            </w:div>
          </w:divsChild>
        </w:div>
        <w:div w:id="2026706155">
          <w:marLeft w:val="0"/>
          <w:marRight w:val="0"/>
          <w:marTop w:val="0"/>
          <w:marBottom w:val="0"/>
          <w:divBdr>
            <w:top w:val="none" w:sz="0" w:space="0" w:color="auto"/>
            <w:left w:val="none" w:sz="0" w:space="0" w:color="auto"/>
            <w:bottom w:val="none" w:sz="0" w:space="0" w:color="auto"/>
            <w:right w:val="none" w:sz="0" w:space="0" w:color="auto"/>
          </w:divBdr>
        </w:div>
        <w:div w:id="706444083">
          <w:marLeft w:val="0"/>
          <w:marRight w:val="0"/>
          <w:marTop w:val="0"/>
          <w:marBottom w:val="0"/>
          <w:divBdr>
            <w:top w:val="none" w:sz="0" w:space="0" w:color="auto"/>
            <w:left w:val="none" w:sz="0" w:space="0" w:color="auto"/>
            <w:bottom w:val="none" w:sz="0" w:space="0" w:color="auto"/>
            <w:right w:val="none" w:sz="0" w:space="0" w:color="auto"/>
          </w:divBdr>
          <w:divsChild>
            <w:div w:id="195434031">
              <w:marLeft w:val="0"/>
              <w:marRight w:val="0"/>
              <w:marTop w:val="0"/>
              <w:marBottom w:val="0"/>
              <w:divBdr>
                <w:top w:val="none" w:sz="0" w:space="0" w:color="auto"/>
                <w:left w:val="none" w:sz="0" w:space="0" w:color="auto"/>
                <w:bottom w:val="none" w:sz="0" w:space="0" w:color="auto"/>
                <w:right w:val="none" w:sz="0" w:space="0" w:color="auto"/>
              </w:divBdr>
            </w:div>
          </w:divsChild>
        </w:div>
        <w:div w:id="1299847334">
          <w:marLeft w:val="0"/>
          <w:marRight w:val="0"/>
          <w:marTop w:val="300"/>
          <w:marBottom w:val="0"/>
          <w:divBdr>
            <w:top w:val="none" w:sz="0" w:space="0" w:color="auto"/>
            <w:left w:val="none" w:sz="0" w:space="0" w:color="auto"/>
            <w:bottom w:val="none" w:sz="0" w:space="0" w:color="auto"/>
            <w:right w:val="none" w:sz="0" w:space="0" w:color="auto"/>
          </w:divBdr>
          <w:divsChild>
            <w:div w:id="621225298">
              <w:marLeft w:val="0"/>
              <w:marRight w:val="0"/>
              <w:marTop w:val="0"/>
              <w:marBottom w:val="0"/>
              <w:divBdr>
                <w:top w:val="none" w:sz="0" w:space="0" w:color="auto"/>
                <w:left w:val="none" w:sz="0" w:space="0" w:color="auto"/>
                <w:bottom w:val="none" w:sz="0" w:space="0" w:color="auto"/>
                <w:right w:val="none" w:sz="0" w:space="0" w:color="auto"/>
              </w:divBdr>
              <w:divsChild>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30308">
          <w:marLeft w:val="0"/>
          <w:marRight w:val="0"/>
          <w:marTop w:val="300"/>
          <w:marBottom w:val="0"/>
          <w:divBdr>
            <w:top w:val="none" w:sz="0" w:space="0" w:color="auto"/>
            <w:left w:val="none" w:sz="0" w:space="0" w:color="auto"/>
            <w:bottom w:val="none" w:sz="0" w:space="0" w:color="auto"/>
            <w:right w:val="none" w:sz="0" w:space="0" w:color="auto"/>
          </w:divBdr>
          <w:divsChild>
            <w:div w:id="204607816">
              <w:marLeft w:val="0"/>
              <w:marRight w:val="0"/>
              <w:marTop w:val="0"/>
              <w:marBottom w:val="0"/>
              <w:divBdr>
                <w:top w:val="none" w:sz="0" w:space="0" w:color="auto"/>
                <w:left w:val="none" w:sz="0" w:space="0" w:color="auto"/>
                <w:bottom w:val="none" w:sz="0" w:space="0" w:color="auto"/>
                <w:right w:val="none" w:sz="0" w:space="0" w:color="auto"/>
              </w:divBdr>
              <w:divsChild>
                <w:div w:id="383409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3657">
          <w:marLeft w:val="0"/>
          <w:marRight w:val="0"/>
          <w:marTop w:val="300"/>
          <w:marBottom w:val="0"/>
          <w:divBdr>
            <w:top w:val="none" w:sz="0" w:space="0" w:color="auto"/>
            <w:left w:val="none" w:sz="0" w:space="0" w:color="auto"/>
            <w:bottom w:val="none" w:sz="0" w:space="0" w:color="auto"/>
            <w:right w:val="none" w:sz="0" w:space="0" w:color="auto"/>
          </w:divBdr>
          <w:divsChild>
            <w:div w:id="637221652">
              <w:marLeft w:val="0"/>
              <w:marRight w:val="0"/>
              <w:marTop w:val="0"/>
              <w:marBottom w:val="0"/>
              <w:divBdr>
                <w:top w:val="none" w:sz="0" w:space="0" w:color="auto"/>
                <w:left w:val="none" w:sz="0" w:space="0" w:color="auto"/>
                <w:bottom w:val="none" w:sz="0" w:space="0" w:color="auto"/>
                <w:right w:val="none" w:sz="0" w:space="0" w:color="auto"/>
              </w:divBdr>
              <w:divsChild>
                <w:div w:id="31988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3363">
          <w:marLeft w:val="0"/>
          <w:marRight w:val="0"/>
          <w:marTop w:val="300"/>
          <w:marBottom w:val="0"/>
          <w:divBdr>
            <w:top w:val="none" w:sz="0" w:space="0" w:color="auto"/>
            <w:left w:val="none" w:sz="0" w:space="0" w:color="auto"/>
            <w:bottom w:val="none" w:sz="0" w:space="0" w:color="auto"/>
            <w:right w:val="none" w:sz="0" w:space="0" w:color="auto"/>
          </w:divBdr>
          <w:divsChild>
            <w:div w:id="1425030977">
              <w:marLeft w:val="0"/>
              <w:marRight w:val="0"/>
              <w:marTop w:val="0"/>
              <w:marBottom w:val="0"/>
              <w:divBdr>
                <w:top w:val="none" w:sz="0" w:space="0" w:color="auto"/>
                <w:left w:val="none" w:sz="0" w:space="0" w:color="auto"/>
                <w:bottom w:val="none" w:sz="0" w:space="0" w:color="auto"/>
                <w:right w:val="none" w:sz="0" w:space="0" w:color="auto"/>
              </w:divBdr>
              <w:divsChild>
                <w:div w:id="2036929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2655797">
      <w:bodyDiv w:val="1"/>
      <w:marLeft w:val="0"/>
      <w:marRight w:val="0"/>
      <w:marTop w:val="0"/>
      <w:marBottom w:val="0"/>
      <w:divBdr>
        <w:top w:val="none" w:sz="0" w:space="0" w:color="auto"/>
        <w:left w:val="none" w:sz="0" w:space="0" w:color="auto"/>
        <w:bottom w:val="none" w:sz="0" w:space="0" w:color="auto"/>
        <w:right w:val="none" w:sz="0" w:space="0" w:color="auto"/>
      </w:divBdr>
    </w:div>
    <w:div w:id="1753119155">
      <w:bodyDiv w:val="1"/>
      <w:marLeft w:val="0"/>
      <w:marRight w:val="0"/>
      <w:marTop w:val="0"/>
      <w:marBottom w:val="0"/>
      <w:divBdr>
        <w:top w:val="none" w:sz="0" w:space="0" w:color="auto"/>
        <w:left w:val="none" w:sz="0" w:space="0" w:color="auto"/>
        <w:bottom w:val="none" w:sz="0" w:space="0" w:color="auto"/>
        <w:right w:val="none" w:sz="0" w:space="0" w:color="auto"/>
      </w:divBdr>
    </w:div>
    <w:div w:id="1754470823">
      <w:bodyDiv w:val="1"/>
      <w:marLeft w:val="0"/>
      <w:marRight w:val="0"/>
      <w:marTop w:val="0"/>
      <w:marBottom w:val="0"/>
      <w:divBdr>
        <w:top w:val="none" w:sz="0" w:space="0" w:color="auto"/>
        <w:left w:val="none" w:sz="0" w:space="0" w:color="auto"/>
        <w:bottom w:val="none" w:sz="0" w:space="0" w:color="auto"/>
        <w:right w:val="none" w:sz="0" w:space="0" w:color="auto"/>
      </w:divBdr>
      <w:divsChild>
        <w:div w:id="768701829">
          <w:marLeft w:val="0"/>
          <w:marRight w:val="0"/>
          <w:marTop w:val="0"/>
          <w:marBottom w:val="0"/>
          <w:divBdr>
            <w:top w:val="none" w:sz="0" w:space="0" w:color="auto"/>
            <w:left w:val="none" w:sz="0" w:space="0" w:color="auto"/>
            <w:bottom w:val="none" w:sz="0" w:space="0" w:color="auto"/>
            <w:right w:val="none" w:sz="0" w:space="0" w:color="auto"/>
          </w:divBdr>
        </w:div>
        <w:div w:id="512841622">
          <w:marLeft w:val="0"/>
          <w:marRight w:val="0"/>
          <w:marTop w:val="0"/>
          <w:marBottom w:val="0"/>
          <w:divBdr>
            <w:top w:val="none" w:sz="0" w:space="0" w:color="auto"/>
            <w:left w:val="none" w:sz="0" w:space="0" w:color="auto"/>
            <w:bottom w:val="none" w:sz="0" w:space="0" w:color="auto"/>
            <w:right w:val="none" w:sz="0" w:space="0" w:color="auto"/>
          </w:divBdr>
          <w:divsChild>
            <w:div w:id="426661391">
              <w:marLeft w:val="0"/>
              <w:marRight w:val="0"/>
              <w:marTop w:val="0"/>
              <w:marBottom w:val="0"/>
              <w:divBdr>
                <w:top w:val="none" w:sz="0" w:space="0" w:color="auto"/>
                <w:left w:val="none" w:sz="0" w:space="0" w:color="auto"/>
                <w:bottom w:val="none" w:sz="0" w:space="0" w:color="auto"/>
                <w:right w:val="none" w:sz="0" w:space="0" w:color="auto"/>
              </w:divBdr>
            </w:div>
          </w:divsChild>
        </w:div>
        <w:div w:id="1145002480">
          <w:marLeft w:val="0"/>
          <w:marRight w:val="0"/>
          <w:marTop w:val="0"/>
          <w:marBottom w:val="0"/>
          <w:divBdr>
            <w:top w:val="none" w:sz="0" w:space="0" w:color="auto"/>
            <w:left w:val="none" w:sz="0" w:space="0" w:color="auto"/>
            <w:bottom w:val="none" w:sz="0" w:space="0" w:color="auto"/>
            <w:right w:val="none" w:sz="0" w:space="0" w:color="auto"/>
          </w:divBdr>
        </w:div>
        <w:div w:id="343940328">
          <w:marLeft w:val="0"/>
          <w:marRight w:val="0"/>
          <w:marTop w:val="0"/>
          <w:marBottom w:val="0"/>
          <w:divBdr>
            <w:top w:val="none" w:sz="0" w:space="0" w:color="auto"/>
            <w:left w:val="none" w:sz="0" w:space="0" w:color="auto"/>
            <w:bottom w:val="none" w:sz="0" w:space="0" w:color="auto"/>
            <w:right w:val="none" w:sz="0" w:space="0" w:color="auto"/>
          </w:divBdr>
          <w:divsChild>
            <w:div w:id="1666201588">
              <w:marLeft w:val="0"/>
              <w:marRight w:val="0"/>
              <w:marTop w:val="0"/>
              <w:marBottom w:val="0"/>
              <w:divBdr>
                <w:top w:val="none" w:sz="0" w:space="0" w:color="auto"/>
                <w:left w:val="none" w:sz="0" w:space="0" w:color="auto"/>
                <w:bottom w:val="none" w:sz="0" w:space="0" w:color="auto"/>
                <w:right w:val="none" w:sz="0" w:space="0" w:color="auto"/>
              </w:divBdr>
            </w:div>
          </w:divsChild>
        </w:div>
        <w:div w:id="33888871">
          <w:marLeft w:val="0"/>
          <w:marRight w:val="0"/>
          <w:marTop w:val="0"/>
          <w:marBottom w:val="0"/>
          <w:divBdr>
            <w:top w:val="none" w:sz="0" w:space="0" w:color="auto"/>
            <w:left w:val="none" w:sz="0" w:space="0" w:color="auto"/>
            <w:bottom w:val="none" w:sz="0" w:space="0" w:color="auto"/>
            <w:right w:val="none" w:sz="0" w:space="0" w:color="auto"/>
          </w:divBdr>
        </w:div>
        <w:div w:id="2147311124">
          <w:marLeft w:val="0"/>
          <w:marRight w:val="0"/>
          <w:marTop w:val="0"/>
          <w:marBottom w:val="0"/>
          <w:divBdr>
            <w:top w:val="none" w:sz="0" w:space="0" w:color="auto"/>
            <w:left w:val="none" w:sz="0" w:space="0" w:color="auto"/>
            <w:bottom w:val="none" w:sz="0" w:space="0" w:color="auto"/>
            <w:right w:val="none" w:sz="0" w:space="0" w:color="auto"/>
          </w:divBdr>
          <w:divsChild>
            <w:div w:id="1934850573">
              <w:marLeft w:val="0"/>
              <w:marRight w:val="0"/>
              <w:marTop w:val="0"/>
              <w:marBottom w:val="0"/>
              <w:divBdr>
                <w:top w:val="none" w:sz="0" w:space="0" w:color="auto"/>
                <w:left w:val="none" w:sz="0" w:space="0" w:color="auto"/>
                <w:bottom w:val="none" w:sz="0" w:space="0" w:color="auto"/>
                <w:right w:val="none" w:sz="0" w:space="0" w:color="auto"/>
              </w:divBdr>
            </w:div>
          </w:divsChild>
        </w:div>
        <w:div w:id="1011420048">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sChild>
            <w:div w:id="456610378">
              <w:marLeft w:val="0"/>
              <w:marRight w:val="0"/>
              <w:marTop w:val="0"/>
              <w:marBottom w:val="0"/>
              <w:divBdr>
                <w:top w:val="none" w:sz="0" w:space="0" w:color="auto"/>
                <w:left w:val="none" w:sz="0" w:space="0" w:color="auto"/>
                <w:bottom w:val="none" w:sz="0" w:space="0" w:color="auto"/>
                <w:right w:val="none" w:sz="0" w:space="0" w:color="auto"/>
              </w:divBdr>
            </w:div>
          </w:divsChild>
        </w:div>
        <w:div w:id="1416315888">
          <w:marLeft w:val="0"/>
          <w:marRight w:val="0"/>
          <w:marTop w:val="0"/>
          <w:marBottom w:val="0"/>
          <w:divBdr>
            <w:top w:val="none" w:sz="0" w:space="0" w:color="auto"/>
            <w:left w:val="none" w:sz="0" w:space="0" w:color="auto"/>
            <w:bottom w:val="none" w:sz="0" w:space="0" w:color="auto"/>
            <w:right w:val="none" w:sz="0" w:space="0" w:color="auto"/>
          </w:divBdr>
        </w:div>
        <w:div w:id="1338341019">
          <w:marLeft w:val="0"/>
          <w:marRight w:val="0"/>
          <w:marTop w:val="0"/>
          <w:marBottom w:val="0"/>
          <w:divBdr>
            <w:top w:val="none" w:sz="0" w:space="0" w:color="auto"/>
            <w:left w:val="none" w:sz="0" w:space="0" w:color="auto"/>
            <w:bottom w:val="none" w:sz="0" w:space="0" w:color="auto"/>
            <w:right w:val="none" w:sz="0" w:space="0" w:color="auto"/>
          </w:divBdr>
          <w:divsChild>
            <w:div w:id="1600137948">
              <w:marLeft w:val="0"/>
              <w:marRight w:val="0"/>
              <w:marTop w:val="0"/>
              <w:marBottom w:val="0"/>
              <w:divBdr>
                <w:top w:val="none" w:sz="0" w:space="0" w:color="auto"/>
                <w:left w:val="none" w:sz="0" w:space="0" w:color="auto"/>
                <w:bottom w:val="none" w:sz="0" w:space="0" w:color="auto"/>
                <w:right w:val="none" w:sz="0" w:space="0" w:color="auto"/>
              </w:divBdr>
            </w:div>
          </w:divsChild>
        </w:div>
        <w:div w:id="1385788145">
          <w:marLeft w:val="0"/>
          <w:marRight w:val="0"/>
          <w:marTop w:val="0"/>
          <w:marBottom w:val="0"/>
          <w:divBdr>
            <w:top w:val="none" w:sz="0" w:space="0" w:color="auto"/>
            <w:left w:val="none" w:sz="0" w:space="0" w:color="auto"/>
            <w:bottom w:val="none" w:sz="0" w:space="0" w:color="auto"/>
            <w:right w:val="none" w:sz="0" w:space="0" w:color="auto"/>
          </w:divBdr>
        </w:div>
        <w:div w:id="227737667">
          <w:marLeft w:val="0"/>
          <w:marRight w:val="0"/>
          <w:marTop w:val="0"/>
          <w:marBottom w:val="0"/>
          <w:divBdr>
            <w:top w:val="none" w:sz="0" w:space="0" w:color="auto"/>
            <w:left w:val="none" w:sz="0" w:space="0" w:color="auto"/>
            <w:bottom w:val="none" w:sz="0" w:space="0" w:color="auto"/>
            <w:right w:val="none" w:sz="0" w:space="0" w:color="auto"/>
          </w:divBdr>
          <w:divsChild>
            <w:div w:id="1143548284">
              <w:marLeft w:val="0"/>
              <w:marRight w:val="0"/>
              <w:marTop w:val="0"/>
              <w:marBottom w:val="0"/>
              <w:divBdr>
                <w:top w:val="none" w:sz="0" w:space="0" w:color="auto"/>
                <w:left w:val="none" w:sz="0" w:space="0" w:color="auto"/>
                <w:bottom w:val="none" w:sz="0" w:space="0" w:color="auto"/>
                <w:right w:val="none" w:sz="0" w:space="0" w:color="auto"/>
              </w:divBdr>
            </w:div>
          </w:divsChild>
        </w:div>
        <w:div w:id="208230138">
          <w:marLeft w:val="0"/>
          <w:marRight w:val="0"/>
          <w:marTop w:val="0"/>
          <w:marBottom w:val="0"/>
          <w:divBdr>
            <w:top w:val="none" w:sz="0" w:space="0" w:color="auto"/>
            <w:left w:val="none" w:sz="0" w:space="0" w:color="auto"/>
            <w:bottom w:val="none" w:sz="0" w:space="0" w:color="auto"/>
            <w:right w:val="none" w:sz="0" w:space="0" w:color="auto"/>
          </w:divBdr>
        </w:div>
        <w:div w:id="711732079">
          <w:marLeft w:val="0"/>
          <w:marRight w:val="0"/>
          <w:marTop w:val="0"/>
          <w:marBottom w:val="0"/>
          <w:divBdr>
            <w:top w:val="none" w:sz="0" w:space="0" w:color="auto"/>
            <w:left w:val="none" w:sz="0" w:space="0" w:color="auto"/>
            <w:bottom w:val="none" w:sz="0" w:space="0" w:color="auto"/>
            <w:right w:val="none" w:sz="0" w:space="0" w:color="auto"/>
          </w:divBdr>
          <w:divsChild>
            <w:div w:id="1737705071">
              <w:marLeft w:val="0"/>
              <w:marRight w:val="0"/>
              <w:marTop w:val="0"/>
              <w:marBottom w:val="0"/>
              <w:divBdr>
                <w:top w:val="none" w:sz="0" w:space="0" w:color="auto"/>
                <w:left w:val="none" w:sz="0" w:space="0" w:color="auto"/>
                <w:bottom w:val="none" w:sz="0" w:space="0" w:color="auto"/>
                <w:right w:val="none" w:sz="0" w:space="0" w:color="auto"/>
              </w:divBdr>
            </w:div>
          </w:divsChild>
        </w:div>
        <w:div w:id="2043094325">
          <w:marLeft w:val="0"/>
          <w:marRight w:val="0"/>
          <w:marTop w:val="300"/>
          <w:marBottom w:val="0"/>
          <w:divBdr>
            <w:top w:val="none" w:sz="0" w:space="0" w:color="auto"/>
            <w:left w:val="none" w:sz="0" w:space="0" w:color="auto"/>
            <w:bottom w:val="none" w:sz="0" w:space="0" w:color="auto"/>
            <w:right w:val="none" w:sz="0" w:space="0" w:color="auto"/>
          </w:divBdr>
          <w:divsChild>
            <w:div w:id="1114253088">
              <w:marLeft w:val="0"/>
              <w:marRight w:val="0"/>
              <w:marTop w:val="0"/>
              <w:marBottom w:val="0"/>
              <w:divBdr>
                <w:top w:val="none" w:sz="0" w:space="0" w:color="auto"/>
                <w:left w:val="none" w:sz="0" w:space="0" w:color="auto"/>
                <w:bottom w:val="none" w:sz="0" w:space="0" w:color="auto"/>
                <w:right w:val="none" w:sz="0" w:space="0" w:color="auto"/>
              </w:divBdr>
              <w:divsChild>
                <w:div w:id="1697343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446126">
          <w:marLeft w:val="0"/>
          <w:marRight w:val="0"/>
          <w:marTop w:val="300"/>
          <w:marBottom w:val="0"/>
          <w:divBdr>
            <w:top w:val="none" w:sz="0" w:space="0" w:color="auto"/>
            <w:left w:val="none" w:sz="0" w:space="0" w:color="auto"/>
            <w:bottom w:val="none" w:sz="0" w:space="0" w:color="auto"/>
            <w:right w:val="none" w:sz="0" w:space="0" w:color="auto"/>
          </w:divBdr>
          <w:divsChild>
            <w:div w:id="1211960112">
              <w:marLeft w:val="0"/>
              <w:marRight w:val="0"/>
              <w:marTop w:val="0"/>
              <w:marBottom w:val="0"/>
              <w:divBdr>
                <w:top w:val="none" w:sz="0" w:space="0" w:color="auto"/>
                <w:left w:val="none" w:sz="0" w:space="0" w:color="auto"/>
                <w:bottom w:val="none" w:sz="0" w:space="0" w:color="auto"/>
                <w:right w:val="none" w:sz="0" w:space="0" w:color="auto"/>
              </w:divBdr>
              <w:divsChild>
                <w:div w:id="169615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24453">
          <w:marLeft w:val="0"/>
          <w:marRight w:val="0"/>
          <w:marTop w:val="300"/>
          <w:marBottom w:val="0"/>
          <w:divBdr>
            <w:top w:val="none" w:sz="0" w:space="0" w:color="auto"/>
            <w:left w:val="none" w:sz="0" w:space="0" w:color="auto"/>
            <w:bottom w:val="none" w:sz="0" w:space="0" w:color="auto"/>
            <w:right w:val="none" w:sz="0" w:space="0" w:color="auto"/>
          </w:divBdr>
          <w:divsChild>
            <w:div w:id="1062947134">
              <w:marLeft w:val="0"/>
              <w:marRight w:val="0"/>
              <w:marTop w:val="0"/>
              <w:marBottom w:val="0"/>
              <w:divBdr>
                <w:top w:val="none" w:sz="0" w:space="0" w:color="auto"/>
                <w:left w:val="none" w:sz="0" w:space="0" w:color="auto"/>
                <w:bottom w:val="none" w:sz="0" w:space="0" w:color="auto"/>
                <w:right w:val="none" w:sz="0" w:space="0" w:color="auto"/>
              </w:divBdr>
              <w:divsChild>
                <w:div w:id="75670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909473">
          <w:marLeft w:val="0"/>
          <w:marRight w:val="0"/>
          <w:marTop w:val="300"/>
          <w:marBottom w:val="0"/>
          <w:divBdr>
            <w:top w:val="none" w:sz="0" w:space="0" w:color="auto"/>
            <w:left w:val="none" w:sz="0" w:space="0" w:color="auto"/>
            <w:bottom w:val="none" w:sz="0" w:space="0" w:color="auto"/>
            <w:right w:val="none" w:sz="0" w:space="0" w:color="auto"/>
          </w:divBdr>
          <w:divsChild>
            <w:div w:id="750009987">
              <w:marLeft w:val="0"/>
              <w:marRight w:val="0"/>
              <w:marTop w:val="0"/>
              <w:marBottom w:val="0"/>
              <w:divBdr>
                <w:top w:val="none" w:sz="0" w:space="0" w:color="auto"/>
                <w:left w:val="none" w:sz="0" w:space="0" w:color="auto"/>
                <w:bottom w:val="none" w:sz="0" w:space="0" w:color="auto"/>
                <w:right w:val="none" w:sz="0" w:space="0" w:color="auto"/>
              </w:divBdr>
              <w:divsChild>
                <w:div w:id="1016424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5280568">
      <w:bodyDiv w:val="1"/>
      <w:marLeft w:val="0"/>
      <w:marRight w:val="0"/>
      <w:marTop w:val="0"/>
      <w:marBottom w:val="0"/>
      <w:divBdr>
        <w:top w:val="none" w:sz="0" w:space="0" w:color="auto"/>
        <w:left w:val="none" w:sz="0" w:space="0" w:color="auto"/>
        <w:bottom w:val="none" w:sz="0" w:space="0" w:color="auto"/>
        <w:right w:val="none" w:sz="0" w:space="0" w:color="auto"/>
      </w:divBdr>
    </w:div>
    <w:div w:id="1755321503">
      <w:bodyDiv w:val="1"/>
      <w:marLeft w:val="0"/>
      <w:marRight w:val="0"/>
      <w:marTop w:val="0"/>
      <w:marBottom w:val="0"/>
      <w:divBdr>
        <w:top w:val="none" w:sz="0" w:space="0" w:color="auto"/>
        <w:left w:val="none" w:sz="0" w:space="0" w:color="auto"/>
        <w:bottom w:val="none" w:sz="0" w:space="0" w:color="auto"/>
        <w:right w:val="none" w:sz="0" w:space="0" w:color="auto"/>
      </w:divBdr>
    </w:div>
    <w:div w:id="1756511504">
      <w:bodyDiv w:val="1"/>
      <w:marLeft w:val="0"/>
      <w:marRight w:val="0"/>
      <w:marTop w:val="0"/>
      <w:marBottom w:val="0"/>
      <w:divBdr>
        <w:top w:val="none" w:sz="0" w:space="0" w:color="auto"/>
        <w:left w:val="none" w:sz="0" w:space="0" w:color="auto"/>
        <w:bottom w:val="none" w:sz="0" w:space="0" w:color="auto"/>
        <w:right w:val="none" w:sz="0" w:space="0" w:color="auto"/>
      </w:divBdr>
      <w:divsChild>
        <w:div w:id="47192970">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371271773">
          <w:marLeft w:val="0"/>
          <w:marRight w:val="0"/>
          <w:marTop w:val="0"/>
          <w:marBottom w:val="0"/>
          <w:divBdr>
            <w:top w:val="none" w:sz="0" w:space="0" w:color="auto"/>
            <w:left w:val="none" w:sz="0" w:space="0" w:color="auto"/>
            <w:bottom w:val="none" w:sz="0" w:space="0" w:color="auto"/>
            <w:right w:val="none" w:sz="0" w:space="0" w:color="auto"/>
          </w:divBdr>
        </w:div>
        <w:div w:id="459571129">
          <w:marLeft w:val="0"/>
          <w:marRight w:val="0"/>
          <w:marTop w:val="0"/>
          <w:marBottom w:val="0"/>
          <w:divBdr>
            <w:top w:val="none" w:sz="0" w:space="0" w:color="auto"/>
            <w:left w:val="none" w:sz="0" w:space="0" w:color="auto"/>
            <w:bottom w:val="none" w:sz="0" w:space="0" w:color="auto"/>
            <w:right w:val="none" w:sz="0" w:space="0" w:color="auto"/>
          </w:divBdr>
          <w:divsChild>
            <w:div w:id="2026785154">
              <w:marLeft w:val="0"/>
              <w:marRight w:val="0"/>
              <w:marTop w:val="0"/>
              <w:marBottom w:val="0"/>
              <w:divBdr>
                <w:top w:val="none" w:sz="0" w:space="0" w:color="auto"/>
                <w:left w:val="none" w:sz="0" w:space="0" w:color="auto"/>
                <w:bottom w:val="none" w:sz="0" w:space="0" w:color="auto"/>
                <w:right w:val="none" w:sz="0" w:space="0" w:color="auto"/>
              </w:divBdr>
            </w:div>
          </w:divsChild>
        </w:div>
        <w:div w:id="643777503">
          <w:marLeft w:val="0"/>
          <w:marRight w:val="0"/>
          <w:marTop w:val="0"/>
          <w:marBottom w:val="0"/>
          <w:divBdr>
            <w:top w:val="none" w:sz="0" w:space="0" w:color="auto"/>
            <w:left w:val="none" w:sz="0" w:space="0" w:color="auto"/>
            <w:bottom w:val="none" w:sz="0" w:space="0" w:color="auto"/>
            <w:right w:val="none" w:sz="0" w:space="0" w:color="auto"/>
          </w:divBdr>
          <w:divsChild>
            <w:div w:id="1620143446">
              <w:marLeft w:val="0"/>
              <w:marRight w:val="0"/>
              <w:marTop w:val="0"/>
              <w:marBottom w:val="0"/>
              <w:divBdr>
                <w:top w:val="none" w:sz="0" w:space="0" w:color="auto"/>
                <w:left w:val="none" w:sz="0" w:space="0" w:color="auto"/>
                <w:bottom w:val="none" w:sz="0" w:space="0" w:color="auto"/>
                <w:right w:val="none" w:sz="0" w:space="0" w:color="auto"/>
              </w:divBdr>
            </w:div>
          </w:divsChild>
        </w:div>
        <w:div w:id="746926914">
          <w:marLeft w:val="0"/>
          <w:marRight w:val="0"/>
          <w:marTop w:val="300"/>
          <w:marBottom w:val="0"/>
          <w:divBdr>
            <w:top w:val="none" w:sz="0" w:space="0" w:color="auto"/>
            <w:left w:val="none" w:sz="0" w:space="0" w:color="auto"/>
            <w:bottom w:val="none" w:sz="0" w:space="0" w:color="auto"/>
            <w:right w:val="none" w:sz="0" w:space="0" w:color="auto"/>
          </w:divBdr>
          <w:divsChild>
            <w:div w:id="960234164">
              <w:marLeft w:val="0"/>
              <w:marRight w:val="0"/>
              <w:marTop w:val="0"/>
              <w:marBottom w:val="0"/>
              <w:divBdr>
                <w:top w:val="none" w:sz="0" w:space="0" w:color="auto"/>
                <w:left w:val="none" w:sz="0" w:space="0" w:color="auto"/>
                <w:bottom w:val="none" w:sz="0" w:space="0" w:color="auto"/>
                <w:right w:val="none" w:sz="0" w:space="0" w:color="auto"/>
              </w:divBdr>
              <w:divsChild>
                <w:div w:id="152092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247069">
          <w:marLeft w:val="0"/>
          <w:marRight w:val="0"/>
          <w:marTop w:val="0"/>
          <w:marBottom w:val="0"/>
          <w:divBdr>
            <w:top w:val="none" w:sz="0" w:space="0" w:color="auto"/>
            <w:left w:val="none" w:sz="0" w:space="0" w:color="auto"/>
            <w:bottom w:val="none" w:sz="0" w:space="0" w:color="auto"/>
            <w:right w:val="none" w:sz="0" w:space="0" w:color="auto"/>
          </w:divBdr>
          <w:divsChild>
            <w:div w:id="255096061">
              <w:marLeft w:val="0"/>
              <w:marRight w:val="0"/>
              <w:marTop w:val="0"/>
              <w:marBottom w:val="0"/>
              <w:divBdr>
                <w:top w:val="none" w:sz="0" w:space="0" w:color="auto"/>
                <w:left w:val="none" w:sz="0" w:space="0" w:color="auto"/>
                <w:bottom w:val="none" w:sz="0" w:space="0" w:color="auto"/>
                <w:right w:val="none" w:sz="0" w:space="0" w:color="auto"/>
              </w:divBdr>
            </w:div>
          </w:divsChild>
        </w:div>
        <w:div w:id="996155767">
          <w:marLeft w:val="0"/>
          <w:marRight w:val="0"/>
          <w:marTop w:val="300"/>
          <w:marBottom w:val="0"/>
          <w:divBdr>
            <w:top w:val="none" w:sz="0" w:space="0" w:color="auto"/>
            <w:left w:val="none" w:sz="0" w:space="0" w:color="auto"/>
            <w:bottom w:val="none" w:sz="0" w:space="0" w:color="auto"/>
            <w:right w:val="none" w:sz="0" w:space="0" w:color="auto"/>
          </w:divBdr>
          <w:divsChild>
            <w:div w:id="1198619301">
              <w:marLeft w:val="0"/>
              <w:marRight w:val="0"/>
              <w:marTop w:val="0"/>
              <w:marBottom w:val="0"/>
              <w:divBdr>
                <w:top w:val="none" w:sz="0" w:space="0" w:color="auto"/>
                <w:left w:val="none" w:sz="0" w:space="0" w:color="auto"/>
                <w:bottom w:val="none" w:sz="0" w:space="0" w:color="auto"/>
                <w:right w:val="none" w:sz="0" w:space="0" w:color="auto"/>
              </w:divBdr>
              <w:divsChild>
                <w:div w:id="203345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563678">
          <w:marLeft w:val="0"/>
          <w:marRight w:val="0"/>
          <w:marTop w:val="300"/>
          <w:marBottom w:val="0"/>
          <w:divBdr>
            <w:top w:val="none" w:sz="0" w:space="0" w:color="auto"/>
            <w:left w:val="none" w:sz="0" w:space="0" w:color="auto"/>
            <w:bottom w:val="none" w:sz="0" w:space="0" w:color="auto"/>
            <w:right w:val="none" w:sz="0" w:space="0" w:color="auto"/>
          </w:divBdr>
          <w:divsChild>
            <w:div w:id="1670406496">
              <w:marLeft w:val="0"/>
              <w:marRight w:val="0"/>
              <w:marTop w:val="0"/>
              <w:marBottom w:val="0"/>
              <w:divBdr>
                <w:top w:val="none" w:sz="0" w:space="0" w:color="auto"/>
                <w:left w:val="none" w:sz="0" w:space="0" w:color="auto"/>
                <w:bottom w:val="none" w:sz="0" w:space="0" w:color="auto"/>
                <w:right w:val="none" w:sz="0" w:space="0" w:color="auto"/>
              </w:divBdr>
              <w:divsChild>
                <w:div w:id="240452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6464">
          <w:marLeft w:val="0"/>
          <w:marRight w:val="0"/>
          <w:marTop w:val="0"/>
          <w:marBottom w:val="0"/>
          <w:divBdr>
            <w:top w:val="none" w:sz="0" w:space="0" w:color="auto"/>
            <w:left w:val="none" w:sz="0" w:space="0" w:color="auto"/>
            <w:bottom w:val="none" w:sz="0" w:space="0" w:color="auto"/>
            <w:right w:val="none" w:sz="0" w:space="0" w:color="auto"/>
          </w:divBdr>
        </w:div>
        <w:div w:id="1345984075">
          <w:marLeft w:val="0"/>
          <w:marRight w:val="0"/>
          <w:marTop w:val="0"/>
          <w:marBottom w:val="0"/>
          <w:divBdr>
            <w:top w:val="none" w:sz="0" w:space="0" w:color="auto"/>
            <w:left w:val="none" w:sz="0" w:space="0" w:color="auto"/>
            <w:bottom w:val="none" w:sz="0" w:space="0" w:color="auto"/>
            <w:right w:val="none" w:sz="0" w:space="0" w:color="auto"/>
          </w:divBdr>
          <w:divsChild>
            <w:div w:id="1137993217">
              <w:marLeft w:val="0"/>
              <w:marRight w:val="0"/>
              <w:marTop w:val="0"/>
              <w:marBottom w:val="0"/>
              <w:divBdr>
                <w:top w:val="none" w:sz="0" w:space="0" w:color="auto"/>
                <w:left w:val="none" w:sz="0" w:space="0" w:color="auto"/>
                <w:bottom w:val="none" w:sz="0" w:space="0" w:color="auto"/>
                <w:right w:val="none" w:sz="0" w:space="0" w:color="auto"/>
              </w:divBdr>
            </w:div>
          </w:divsChild>
        </w:div>
        <w:div w:id="1662732236">
          <w:marLeft w:val="0"/>
          <w:marRight w:val="0"/>
          <w:marTop w:val="0"/>
          <w:marBottom w:val="0"/>
          <w:divBdr>
            <w:top w:val="none" w:sz="0" w:space="0" w:color="auto"/>
            <w:left w:val="none" w:sz="0" w:space="0" w:color="auto"/>
            <w:bottom w:val="none" w:sz="0" w:space="0" w:color="auto"/>
            <w:right w:val="none" w:sz="0" w:space="0" w:color="auto"/>
          </w:divBdr>
        </w:div>
        <w:div w:id="1730768096">
          <w:marLeft w:val="0"/>
          <w:marRight w:val="0"/>
          <w:marTop w:val="0"/>
          <w:marBottom w:val="0"/>
          <w:divBdr>
            <w:top w:val="none" w:sz="0" w:space="0" w:color="auto"/>
            <w:left w:val="none" w:sz="0" w:space="0" w:color="auto"/>
            <w:bottom w:val="none" w:sz="0" w:space="0" w:color="auto"/>
            <w:right w:val="none" w:sz="0" w:space="0" w:color="auto"/>
          </w:divBdr>
          <w:divsChild>
            <w:div w:id="254556283">
              <w:marLeft w:val="0"/>
              <w:marRight w:val="0"/>
              <w:marTop w:val="0"/>
              <w:marBottom w:val="0"/>
              <w:divBdr>
                <w:top w:val="none" w:sz="0" w:space="0" w:color="auto"/>
                <w:left w:val="none" w:sz="0" w:space="0" w:color="auto"/>
                <w:bottom w:val="none" w:sz="0" w:space="0" w:color="auto"/>
                <w:right w:val="none" w:sz="0" w:space="0" w:color="auto"/>
              </w:divBdr>
            </w:div>
          </w:divsChild>
        </w:div>
        <w:div w:id="1916434814">
          <w:marLeft w:val="0"/>
          <w:marRight w:val="0"/>
          <w:marTop w:val="0"/>
          <w:marBottom w:val="0"/>
          <w:divBdr>
            <w:top w:val="none" w:sz="0" w:space="0" w:color="auto"/>
            <w:left w:val="none" w:sz="0" w:space="0" w:color="auto"/>
            <w:bottom w:val="none" w:sz="0" w:space="0" w:color="auto"/>
            <w:right w:val="none" w:sz="0" w:space="0" w:color="auto"/>
          </w:divBdr>
          <w:divsChild>
            <w:div w:id="988243808">
              <w:marLeft w:val="0"/>
              <w:marRight w:val="0"/>
              <w:marTop w:val="0"/>
              <w:marBottom w:val="0"/>
              <w:divBdr>
                <w:top w:val="none" w:sz="0" w:space="0" w:color="auto"/>
                <w:left w:val="none" w:sz="0" w:space="0" w:color="auto"/>
                <w:bottom w:val="none" w:sz="0" w:space="0" w:color="auto"/>
                <w:right w:val="none" w:sz="0" w:space="0" w:color="auto"/>
              </w:divBdr>
            </w:div>
          </w:divsChild>
        </w:div>
        <w:div w:id="1986205530">
          <w:marLeft w:val="0"/>
          <w:marRight w:val="0"/>
          <w:marTop w:val="0"/>
          <w:marBottom w:val="0"/>
          <w:divBdr>
            <w:top w:val="none" w:sz="0" w:space="0" w:color="auto"/>
            <w:left w:val="none" w:sz="0" w:space="0" w:color="auto"/>
            <w:bottom w:val="none" w:sz="0" w:space="0" w:color="auto"/>
            <w:right w:val="none" w:sz="0" w:space="0" w:color="auto"/>
          </w:divBdr>
        </w:div>
        <w:div w:id="2095085900">
          <w:marLeft w:val="0"/>
          <w:marRight w:val="0"/>
          <w:marTop w:val="0"/>
          <w:marBottom w:val="0"/>
          <w:divBdr>
            <w:top w:val="none" w:sz="0" w:space="0" w:color="auto"/>
            <w:left w:val="none" w:sz="0" w:space="0" w:color="auto"/>
            <w:bottom w:val="none" w:sz="0" w:space="0" w:color="auto"/>
            <w:right w:val="none" w:sz="0" w:space="0" w:color="auto"/>
          </w:divBdr>
          <w:divsChild>
            <w:div w:id="200705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782945">
      <w:bodyDiv w:val="1"/>
      <w:marLeft w:val="0"/>
      <w:marRight w:val="0"/>
      <w:marTop w:val="0"/>
      <w:marBottom w:val="0"/>
      <w:divBdr>
        <w:top w:val="none" w:sz="0" w:space="0" w:color="auto"/>
        <w:left w:val="none" w:sz="0" w:space="0" w:color="auto"/>
        <w:bottom w:val="none" w:sz="0" w:space="0" w:color="auto"/>
        <w:right w:val="none" w:sz="0" w:space="0" w:color="auto"/>
      </w:divBdr>
      <w:divsChild>
        <w:div w:id="1937207793">
          <w:marLeft w:val="0"/>
          <w:marRight w:val="0"/>
          <w:marTop w:val="0"/>
          <w:marBottom w:val="0"/>
          <w:divBdr>
            <w:top w:val="none" w:sz="0" w:space="0" w:color="auto"/>
            <w:left w:val="none" w:sz="0" w:space="0" w:color="auto"/>
            <w:bottom w:val="none" w:sz="0" w:space="0" w:color="auto"/>
            <w:right w:val="none" w:sz="0" w:space="0" w:color="auto"/>
          </w:divBdr>
        </w:div>
        <w:div w:id="1040280225">
          <w:marLeft w:val="0"/>
          <w:marRight w:val="0"/>
          <w:marTop w:val="0"/>
          <w:marBottom w:val="0"/>
          <w:divBdr>
            <w:top w:val="none" w:sz="0" w:space="0" w:color="auto"/>
            <w:left w:val="none" w:sz="0" w:space="0" w:color="auto"/>
            <w:bottom w:val="none" w:sz="0" w:space="0" w:color="auto"/>
            <w:right w:val="none" w:sz="0" w:space="0" w:color="auto"/>
          </w:divBdr>
          <w:divsChild>
            <w:div w:id="1177694223">
              <w:marLeft w:val="0"/>
              <w:marRight w:val="0"/>
              <w:marTop w:val="0"/>
              <w:marBottom w:val="0"/>
              <w:divBdr>
                <w:top w:val="none" w:sz="0" w:space="0" w:color="auto"/>
                <w:left w:val="none" w:sz="0" w:space="0" w:color="auto"/>
                <w:bottom w:val="none" w:sz="0" w:space="0" w:color="auto"/>
                <w:right w:val="none" w:sz="0" w:space="0" w:color="auto"/>
              </w:divBdr>
            </w:div>
          </w:divsChild>
        </w:div>
        <w:div w:id="943994630">
          <w:marLeft w:val="0"/>
          <w:marRight w:val="0"/>
          <w:marTop w:val="0"/>
          <w:marBottom w:val="0"/>
          <w:divBdr>
            <w:top w:val="none" w:sz="0" w:space="0" w:color="auto"/>
            <w:left w:val="none" w:sz="0" w:space="0" w:color="auto"/>
            <w:bottom w:val="none" w:sz="0" w:space="0" w:color="auto"/>
            <w:right w:val="none" w:sz="0" w:space="0" w:color="auto"/>
          </w:divBdr>
        </w:div>
        <w:div w:id="1760757741">
          <w:marLeft w:val="0"/>
          <w:marRight w:val="0"/>
          <w:marTop w:val="0"/>
          <w:marBottom w:val="0"/>
          <w:divBdr>
            <w:top w:val="none" w:sz="0" w:space="0" w:color="auto"/>
            <w:left w:val="none" w:sz="0" w:space="0" w:color="auto"/>
            <w:bottom w:val="none" w:sz="0" w:space="0" w:color="auto"/>
            <w:right w:val="none" w:sz="0" w:space="0" w:color="auto"/>
          </w:divBdr>
          <w:divsChild>
            <w:div w:id="2061397673">
              <w:marLeft w:val="0"/>
              <w:marRight w:val="0"/>
              <w:marTop w:val="0"/>
              <w:marBottom w:val="0"/>
              <w:divBdr>
                <w:top w:val="none" w:sz="0" w:space="0" w:color="auto"/>
                <w:left w:val="none" w:sz="0" w:space="0" w:color="auto"/>
                <w:bottom w:val="none" w:sz="0" w:space="0" w:color="auto"/>
                <w:right w:val="none" w:sz="0" w:space="0" w:color="auto"/>
              </w:divBdr>
            </w:div>
          </w:divsChild>
        </w:div>
        <w:div w:id="323708184">
          <w:marLeft w:val="0"/>
          <w:marRight w:val="0"/>
          <w:marTop w:val="0"/>
          <w:marBottom w:val="0"/>
          <w:divBdr>
            <w:top w:val="none" w:sz="0" w:space="0" w:color="auto"/>
            <w:left w:val="none" w:sz="0" w:space="0" w:color="auto"/>
            <w:bottom w:val="none" w:sz="0" w:space="0" w:color="auto"/>
            <w:right w:val="none" w:sz="0" w:space="0" w:color="auto"/>
          </w:divBdr>
        </w:div>
        <w:div w:id="1217745118">
          <w:marLeft w:val="0"/>
          <w:marRight w:val="0"/>
          <w:marTop w:val="0"/>
          <w:marBottom w:val="0"/>
          <w:divBdr>
            <w:top w:val="none" w:sz="0" w:space="0" w:color="auto"/>
            <w:left w:val="none" w:sz="0" w:space="0" w:color="auto"/>
            <w:bottom w:val="none" w:sz="0" w:space="0" w:color="auto"/>
            <w:right w:val="none" w:sz="0" w:space="0" w:color="auto"/>
          </w:divBdr>
          <w:divsChild>
            <w:div w:id="1906792216">
              <w:marLeft w:val="0"/>
              <w:marRight w:val="0"/>
              <w:marTop w:val="0"/>
              <w:marBottom w:val="0"/>
              <w:divBdr>
                <w:top w:val="none" w:sz="0" w:space="0" w:color="auto"/>
                <w:left w:val="none" w:sz="0" w:space="0" w:color="auto"/>
                <w:bottom w:val="none" w:sz="0" w:space="0" w:color="auto"/>
                <w:right w:val="none" w:sz="0" w:space="0" w:color="auto"/>
              </w:divBdr>
            </w:div>
          </w:divsChild>
        </w:div>
        <w:div w:id="1870071396">
          <w:marLeft w:val="0"/>
          <w:marRight w:val="0"/>
          <w:marTop w:val="0"/>
          <w:marBottom w:val="0"/>
          <w:divBdr>
            <w:top w:val="none" w:sz="0" w:space="0" w:color="auto"/>
            <w:left w:val="none" w:sz="0" w:space="0" w:color="auto"/>
            <w:bottom w:val="none" w:sz="0" w:space="0" w:color="auto"/>
            <w:right w:val="none" w:sz="0" w:space="0" w:color="auto"/>
          </w:divBdr>
        </w:div>
        <w:div w:id="1346442383">
          <w:marLeft w:val="0"/>
          <w:marRight w:val="0"/>
          <w:marTop w:val="0"/>
          <w:marBottom w:val="0"/>
          <w:divBdr>
            <w:top w:val="none" w:sz="0" w:space="0" w:color="auto"/>
            <w:left w:val="none" w:sz="0" w:space="0" w:color="auto"/>
            <w:bottom w:val="none" w:sz="0" w:space="0" w:color="auto"/>
            <w:right w:val="none" w:sz="0" w:space="0" w:color="auto"/>
          </w:divBdr>
          <w:divsChild>
            <w:div w:id="1101753720">
              <w:marLeft w:val="0"/>
              <w:marRight w:val="0"/>
              <w:marTop w:val="0"/>
              <w:marBottom w:val="0"/>
              <w:divBdr>
                <w:top w:val="none" w:sz="0" w:space="0" w:color="auto"/>
                <w:left w:val="none" w:sz="0" w:space="0" w:color="auto"/>
                <w:bottom w:val="none" w:sz="0" w:space="0" w:color="auto"/>
                <w:right w:val="none" w:sz="0" w:space="0" w:color="auto"/>
              </w:divBdr>
            </w:div>
          </w:divsChild>
        </w:div>
        <w:div w:id="828131424">
          <w:marLeft w:val="0"/>
          <w:marRight w:val="0"/>
          <w:marTop w:val="0"/>
          <w:marBottom w:val="0"/>
          <w:divBdr>
            <w:top w:val="none" w:sz="0" w:space="0" w:color="auto"/>
            <w:left w:val="none" w:sz="0" w:space="0" w:color="auto"/>
            <w:bottom w:val="none" w:sz="0" w:space="0" w:color="auto"/>
            <w:right w:val="none" w:sz="0" w:space="0" w:color="auto"/>
          </w:divBdr>
        </w:div>
        <w:div w:id="2018455379">
          <w:marLeft w:val="0"/>
          <w:marRight w:val="0"/>
          <w:marTop w:val="0"/>
          <w:marBottom w:val="0"/>
          <w:divBdr>
            <w:top w:val="none" w:sz="0" w:space="0" w:color="auto"/>
            <w:left w:val="none" w:sz="0" w:space="0" w:color="auto"/>
            <w:bottom w:val="none" w:sz="0" w:space="0" w:color="auto"/>
            <w:right w:val="none" w:sz="0" w:space="0" w:color="auto"/>
          </w:divBdr>
          <w:divsChild>
            <w:div w:id="700857458">
              <w:marLeft w:val="0"/>
              <w:marRight w:val="0"/>
              <w:marTop w:val="0"/>
              <w:marBottom w:val="0"/>
              <w:divBdr>
                <w:top w:val="none" w:sz="0" w:space="0" w:color="auto"/>
                <w:left w:val="none" w:sz="0" w:space="0" w:color="auto"/>
                <w:bottom w:val="none" w:sz="0" w:space="0" w:color="auto"/>
                <w:right w:val="none" w:sz="0" w:space="0" w:color="auto"/>
              </w:divBdr>
            </w:div>
          </w:divsChild>
        </w:div>
        <w:div w:id="671685593">
          <w:marLeft w:val="0"/>
          <w:marRight w:val="0"/>
          <w:marTop w:val="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sChild>
            <w:div w:id="1451126201">
              <w:marLeft w:val="0"/>
              <w:marRight w:val="0"/>
              <w:marTop w:val="0"/>
              <w:marBottom w:val="0"/>
              <w:divBdr>
                <w:top w:val="none" w:sz="0" w:space="0" w:color="auto"/>
                <w:left w:val="none" w:sz="0" w:space="0" w:color="auto"/>
                <w:bottom w:val="none" w:sz="0" w:space="0" w:color="auto"/>
                <w:right w:val="none" w:sz="0" w:space="0" w:color="auto"/>
              </w:divBdr>
            </w:div>
          </w:divsChild>
        </w:div>
        <w:div w:id="1245458675">
          <w:marLeft w:val="0"/>
          <w:marRight w:val="0"/>
          <w:marTop w:val="0"/>
          <w:marBottom w:val="0"/>
          <w:divBdr>
            <w:top w:val="none" w:sz="0" w:space="0" w:color="auto"/>
            <w:left w:val="none" w:sz="0" w:space="0" w:color="auto"/>
            <w:bottom w:val="none" w:sz="0" w:space="0" w:color="auto"/>
            <w:right w:val="none" w:sz="0" w:space="0" w:color="auto"/>
          </w:divBdr>
        </w:div>
        <w:div w:id="2046517165">
          <w:marLeft w:val="0"/>
          <w:marRight w:val="0"/>
          <w:marTop w:val="0"/>
          <w:marBottom w:val="0"/>
          <w:divBdr>
            <w:top w:val="none" w:sz="0" w:space="0" w:color="auto"/>
            <w:left w:val="none" w:sz="0" w:space="0" w:color="auto"/>
            <w:bottom w:val="none" w:sz="0" w:space="0" w:color="auto"/>
            <w:right w:val="none" w:sz="0" w:space="0" w:color="auto"/>
          </w:divBdr>
          <w:divsChild>
            <w:div w:id="2100562664">
              <w:marLeft w:val="0"/>
              <w:marRight w:val="0"/>
              <w:marTop w:val="0"/>
              <w:marBottom w:val="0"/>
              <w:divBdr>
                <w:top w:val="none" w:sz="0" w:space="0" w:color="auto"/>
                <w:left w:val="none" w:sz="0" w:space="0" w:color="auto"/>
                <w:bottom w:val="none" w:sz="0" w:space="0" w:color="auto"/>
                <w:right w:val="none" w:sz="0" w:space="0" w:color="auto"/>
              </w:divBdr>
            </w:div>
          </w:divsChild>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sChild>
                <w:div w:id="61185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635937">
          <w:marLeft w:val="0"/>
          <w:marRight w:val="0"/>
          <w:marTop w:val="300"/>
          <w:marBottom w:val="0"/>
          <w:divBdr>
            <w:top w:val="none" w:sz="0" w:space="0" w:color="auto"/>
            <w:left w:val="none" w:sz="0" w:space="0" w:color="auto"/>
            <w:bottom w:val="none" w:sz="0" w:space="0" w:color="auto"/>
            <w:right w:val="none" w:sz="0" w:space="0" w:color="auto"/>
          </w:divBdr>
          <w:divsChild>
            <w:div w:id="1943806301">
              <w:marLeft w:val="0"/>
              <w:marRight w:val="0"/>
              <w:marTop w:val="0"/>
              <w:marBottom w:val="0"/>
              <w:divBdr>
                <w:top w:val="none" w:sz="0" w:space="0" w:color="auto"/>
                <w:left w:val="none" w:sz="0" w:space="0" w:color="auto"/>
                <w:bottom w:val="none" w:sz="0" w:space="0" w:color="auto"/>
                <w:right w:val="none" w:sz="0" w:space="0" w:color="auto"/>
              </w:divBdr>
              <w:divsChild>
                <w:div w:id="257836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02021">
          <w:marLeft w:val="0"/>
          <w:marRight w:val="0"/>
          <w:marTop w:val="300"/>
          <w:marBottom w:val="0"/>
          <w:divBdr>
            <w:top w:val="none" w:sz="0" w:space="0" w:color="auto"/>
            <w:left w:val="none" w:sz="0" w:space="0" w:color="auto"/>
            <w:bottom w:val="none" w:sz="0" w:space="0" w:color="auto"/>
            <w:right w:val="none" w:sz="0" w:space="0" w:color="auto"/>
          </w:divBdr>
          <w:divsChild>
            <w:div w:id="740520300">
              <w:marLeft w:val="0"/>
              <w:marRight w:val="0"/>
              <w:marTop w:val="0"/>
              <w:marBottom w:val="0"/>
              <w:divBdr>
                <w:top w:val="none" w:sz="0" w:space="0" w:color="auto"/>
                <w:left w:val="none" w:sz="0" w:space="0" w:color="auto"/>
                <w:bottom w:val="none" w:sz="0" w:space="0" w:color="auto"/>
                <w:right w:val="none" w:sz="0" w:space="0" w:color="auto"/>
              </w:divBdr>
              <w:divsChild>
                <w:div w:id="27171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821731">
          <w:marLeft w:val="0"/>
          <w:marRight w:val="0"/>
          <w:marTop w:val="300"/>
          <w:marBottom w:val="0"/>
          <w:divBdr>
            <w:top w:val="none" w:sz="0" w:space="0" w:color="auto"/>
            <w:left w:val="none" w:sz="0" w:space="0" w:color="auto"/>
            <w:bottom w:val="none" w:sz="0" w:space="0" w:color="auto"/>
            <w:right w:val="none" w:sz="0" w:space="0" w:color="auto"/>
          </w:divBdr>
          <w:divsChild>
            <w:div w:id="1540777811">
              <w:marLeft w:val="0"/>
              <w:marRight w:val="0"/>
              <w:marTop w:val="0"/>
              <w:marBottom w:val="0"/>
              <w:divBdr>
                <w:top w:val="none" w:sz="0" w:space="0" w:color="auto"/>
                <w:left w:val="none" w:sz="0" w:space="0" w:color="auto"/>
                <w:bottom w:val="none" w:sz="0" w:space="0" w:color="auto"/>
                <w:right w:val="none" w:sz="0" w:space="0" w:color="auto"/>
              </w:divBdr>
              <w:divsChild>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7819438">
      <w:bodyDiv w:val="1"/>
      <w:marLeft w:val="0"/>
      <w:marRight w:val="0"/>
      <w:marTop w:val="0"/>
      <w:marBottom w:val="0"/>
      <w:divBdr>
        <w:top w:val="none" w:sz="0" w:space="0" w:color="auto"/>
        <w:left w:val="none" w:sz="0" w:space="0" w:color="auto"/>
        <w:bottom w:val="none" w:sz="0" w:space="0" w:color="auto"/>
        <w:right w:val="none" w:sz="0" w:space="0" w:color="auto"/>
      </w:divBdr>
      <w:divsChild>
        <w:div w:id="331958197">
          <w:marLeft w:val="0"/>
          <w:marRight w:val="0"/>
          <w:marTop w:val="0"/>
          <w:marBottom w:val="0"/>
          <w:divBdr>
            <w:top w:val="none" w:sz="0" w:space="0" w:color="auto"/>
            <w:left w:val="none" w:sz="0" w:space="0" w:color="auto"/>
            <w:bottom w:val="none" w:sz="0" w:space="0" w:color="auto"/>
            <w:right w:val="none" w:sz="0" w:space="0" w:color="auto"/>
          </w:divBdr>
        </w:div>
        <w:div w:id="1609971140">
          <w:marLeft w:val="0"/>
          <w:marRight w:val="0"/>
          <w:marTop w:val="0"/>
          <w:marBottom w:val="0"/>
          <w:divBdr>
            <w:top w:val="none" w:sz="0" w:space="0" w:color="auto"/>
            <w:left w:val="none" w:sz="0" w:space="0" w:color="auto"/>
            <w:bottom w:val="none" w:sz="0" w:space="0" w:color="auto"/>
            <w:right w:val="none" w:sz="0" w:space="0" w:color="auto"/>
          </w:divBdr>
          <w:divsChild>
            <w:div w:id="78066007">
              <w:marLeft w:val="0"/>
              <w:marRight w:val="0"/>
              <w:marTop w:val="0"/>
              <w:marBottom w:val="0"/>
              <w:divBdr>
                <w:top w:val="none" w:sz="0" w:space="0" w:color="auto"/>
                <w:left w:val="none" w:sz="0" w:space="0" w:color="auto"/>
                <w:bottom w:val="none" w:sz="0" w:space="0" w:color="auto"/>
                <w:right w:val="none" w:sz="0" w:space="0" w:color="auto"/>
              </w:divBdr>
            </w:div>
          </w:divsChild>
        </w:div>
        <w:div w:id="670137625">
          <w:marLeft w:val="0"/>
          <w:marRight w:val="0"/>
          <w:marTop w:val="0"/>
          <w:marBottom w:val="0"/>
          <w:divBdr>
            <w:top w:val="none" w:sz="0" w:space="0" w:color="auto"/>
            <w:left w:val="none" w:sz="0" w:space="0" w:color="auto"/>
            <w:bottom w:val="none" w:sz="0" w:space="0" w:color="auto"/>
            <w:right w:val="none" w:sz="0" w:space="0" w:color="auto"/>
          </w:divBdr>
        </w:div>
        <w:div w:id="190342096">
          <w:marLeft w:val="0"/>
          <w:marRight w:val="0"/>
          <w:marTop w:val="0"/>
          <w:marBottom w:val="0"/>
          <w:divBdr>
            <w:top w:val="none" w:sz="0" w:space="0" w:color="auto"/>
            <w:left w:val="none" w:sz="0" w:space="0" w:color="auto"/>
            <w:bottom w:val="none" w:sz="0" w:space="0" w:color="auto"/>
            <w:right w:val="none" w:sz="0" w:space="0" w:color="auto"/>
          </w:divBdr>
          <w:divsChild>
            <w:div w:id="1310742131">
              <w:marLeft w:val="0"/>
              <w:marRight w:val="0"/>
              <w:marTop w:val="0"/>
              <w:marBottom w:val="0"/>
              <w:divBdr>
                <w:top w:val="none" w:sz="0" w:space="0" w:color="auto"/>
                <w:left w:val="none" w:sz="0" w:space="0" w:color="auto"/>
                <w:bottom w:val="none" w:sz="0" w:space="0" w:color="auto"/>
                <w:right w:val="none" w:sz="0" w:space="0" w:color="auto"/>
              </w:divBdr>
            </w:div>
          </w:divsChild>
        </w:div>
        <w:div w:id="1383752732">
          <w:marLeft w:val="0"/>
          <w:marRight w:val="0"/>
          <w:marTop w:val="0"/>
          <w:marBottom w:val="0"/>
          <w:divBdr>
            <w:top w:val="none" w:sz="0" w:space="0" w:color="auto"/>
            <w:left w:val="none" w:sz="0" w:space="0" w:color="auto"/>
            <w:bottom w:val="none" w:sz="0" w:space="0" w:color="auto"/>
            <w:right w:val="none" w:sz="0" w:space="0" w:color="auto"/>
          </w:divBdr>
        </w:div>
        <w:div w:id="1736973214">
          <w:marLeft w:val="0"/>
          <w:marRight w:val="0"/>
          <w:marTop w:val="0"/>
          <w:marBottom w:val="0"/>
          <w:divBdr>
            <w:top w:val="none" w:sz="0" w:space="0" w:color="auto"/>
            <w:left w:val="none" w:sz="0" w:space="0" w:color="auto"/>
            <w:bottom w:val="none" w:sz="0" w:space="0" w:color="auto"/>
            <w:right w:val="none" w:sz="0" w:space="0" w:color="auto"/>
          </w:divBdr>
          <w:divsChild>
            <w:div w:id="1029798970">
              <w:marLeft w:val="0"/>
              <w:marRight w:val="0"/>
              <w:marTop w:val="0"/>
              <w:marBottom w:val="0"/>
              <w:divBdr>
                <w:top w:val="none" w:sz="0" w:space="0" w:color="auto"/>
                <w:left w:val="none" w:sz="0" w:space="0" w:color="auto"/>
                <w:bottom w:val="none" w:sz="0" w:space="0" w:color="auto"/>
                <w:right w:val="none" w:sz="0" w:space="0" w:color="auto"/>
              </w:divBdr>
            </w:div>
          </w:divsChild>
        </w:div>
        <w:div w:id="290592892">
          <w:marLeft w:val="0"/>
          <w:marRight w:val="0"/>
          <w:marTop w:val="0"/>
          <w:marBottom w:val="0"/>
          <w:divBdr>
            <w:top w:val="none" w:sz="0" w:space="0" w:color="auto"/>
            <w:left w:val="none" w:sz="0" w:space="0" w:color="auto"/>
            <w:bottom w:val="none" w:sz="0" w:space="0" w:color="auto"/>
            <w:right w:val="none" w:sz="0" w:space="0" w:color="auto"/>
          </w:divBdr>
        </w:div>
        <w:div w:id="1385371255">
          <w:marLeft w:val="0"/>
          <w:marRight w:val="0"/>
          <w:marTop w:val="0"/>
          <w:marBottom w:val="0"/>
          <w:divBdr>
            <w:top w:val="none" w:sz="0" w:space="0" w:color="auto"/>
            <w:left w:val="none" w:sz="0" w:space="0" w:color="auto"/>
            <w:bottom w:val="none" w:sz="0" w:space="0" w:color="auto"/>
            <w:right w:val="none" w:sz="0" w:space="0" w:color="auto"/>
          </w:divBdr>
          <w:divsChild>
            <w:div w:id="1441140966">
              <w:marLeft w:val="0"/>
              <w:marRight w:val="0"/>
              <w:marTop w:val="0"/>
              <w:marBottom w:val="0"/>
              <w:divBdr>
                <w:top w:val="none" w:sz="0" w:space="0" w:color="auto"/>
                <w:left w:val="none" w:sz="0" w:space="0" w:color="auto"/>
                <w:bottom w:val="none" w:sz="0" w:space="0" w:color="auto"/>
                <w:right w:val="none" w:sz="0" w:space="0" w:color="auto"/>
              </w:divBdr>
            </w:div>
          </w:divsChild>
        </w:div>
        <w:div w:id="1742368144">
          <w:marLeft w:val="0"/>
          <w:marRight w:val="0"/>
          <w:marTop w:val="0"/>
          <w:marBottom w:val="0"/>
          <w:divBdr>
            <w:top w:val="none" w:sz="0" w:space="0" w:color="auto"/>
            <w:left w:val="none" w:sz="0" w:space="0" w:color="auto"/>
            <w:bottom w:val="none" w:sz="0" w:space="0" w:color="auto"/>
            <w:right w:val="none" w:sz="0" w:space="0" w:color="auto"/>
          </w:divBdr>
        </w:div>
        <w:div w:id="543712997">
          <w:marLeft w:val="0"/>
          <w:marRight w:val="0"/>
          <w:marTop w:val="0"/>
          <w:marBottom w:val="0"/>
          <w:divBdr>
            <w:top w:val="none" w:sz="0" w:space="0" w:color="auto"/>
            <w:left w:val="none" w:sz="0" w:space="0" w:color="auto"/>
            <w:bottom w:val="none" w:sz="0" w:space="0" w:color="auto"/>
            <w:right w:val="none" w:sz="0" w:space="0" w:color="auto"/>
          </w:divBdr>
          <w:divsChild>
            <w:div w:id="1382905531">
              <w:marLeft w:val="0"/>
              <w:marRight w:val="0"/>
              <w:marTop w:val="0"/>
              <w:marBottom w:val="0"/>
              <w:divBdr>
                <w:top w:val="none" w:sz="0" w:space="0" w:color="auto"/>
                <w:left w:val="none" w:sz="0" w:space="0" w:color="auto"/>
                <w:bottom w:val="none" w:sz="0" w:space="0" w:color="auto"/>
                <w:right w:val="none" w:sz="0" w:space="0" w:color="auto"/>
              </w:divBdr>
            </w:div>
          </w:divsChild>
        </w:div>
        <w:div w:id="308751271">
          <w:marLeft w:val="0"/>
          <w:marRight w:val="0"/>
          <w:marTop w:val="0"/>
          <w:marBottom w:val="0"/>
          <w:divBdr>
            <w:top w:val="none" w:sz="0" w:space="0" w:color="auto"/>
            <w:left w:val="none" w:sz="0" w:space="0" w:color="auto"/>
            <w:bottom w:val="none" w:sz="0" w:space="0" w:color="auto"/>
            <w:right w:val="none" w:sz="0" w:space="0" w:color="auto"/>
          </w:divBdr>
        </w:div>
        <w:div w:id="487596150">
          <w:marLeft w:val="0"/>
          <w:marRight w:val="0"/>
          <w:marTop w:val="0"/>
          <w:marBottom w:val="0"/>
          <w:divBdr>
            <w:top w:val="none" w:sz="0" w:space="0" w:color="auto"/>
            <w:left w:val="none" w:sz="0" w:space="0" w:color="auto"/>
            <w:bottom w:val="none" w:sz="0" w:space="0" w:color="auto"/>
            <w:right w:val="none" w:sz="0" w:space="0" w:color="auto"/>
          </w:divBdr>
          <w:divsChild>
            <w:div w:id="708533859">
              <w:marLeft w:val="0"/>
              <w:marRight w:val="0"/>
              <w:marTop w:val="0"/>
              <w:marBottom w:val="0"/>
              <w:divBdr>
                <w:top w:val="none" w:sz="0" w:space="0" w:color="auto"/>
                <w:left w:val="none" w:sz="0" w:space="0" w:color="auto"/>
                <w:bottom w:val="none" w:sz="0" w:space="0" w:color="auto"/>
                <w:right w:val="none" w:sz="0" w:space="0" w:color="auto"/>
              </w:divBdr>
            </w:div>
          </w:divsChild>
        </w:div>
        <w:div w:id="1378243145">
          <w:marLeft w:val="0"/>
          <w:marRight w:val="0"/>
          <w:marTop w:val="0"/>
          <w:marBottom w:val="0"/>
          <w:divBdr>
            <w:top w:val="none" w:sz="0" w:space="0" w:color="auto"/>
            <w:left w:val="none" w:sz="0" w:space="0" w:color="auto"/>
            <w:bottom w:val="none" w:sz="0" w:space="0" w:color="auto"/>
            <w:right w:val="none" w:sz="0" w:space="0" w:color="auto"/>
          </w:divBdr>
        </w:div>
        <w:div w:id="1890342652">
          <w:marLeft w:val="0"/>
          <w:marRight w:val="0"/>
          <w:marTop w:val="0"/>
          <w:marBottom w:val="0"/>
          <w:divBdr>
            <w:top w:val="none" w:sz="0" w:space="0" w:color="auto"/>
            <w:left w:val="none" w:sz="0" w:space="0" w:color="auto"/>
            <w:bottom w:val="none" w:sz="0" w:space="0" w:color="auto"/>
            <w:right w:val="none" w:sz="0" w:space="0" w:color="auto"/>
          </w:divBdr>
          <w:divsChild>
            <w:div w:id="1432773852">
              <w:marLeft w:val="0"/>
              <w:marRight w:val="0"/>
              <w:marTop w:val="0"/>
              <w:marBottom w:val="0"/>
              <w:divBdr>
                <w:top w:val="none" w:sz="0" w:space="0" w:color="auto"/>
                <w:left w:val="none" w:sz="0" w:space="0" w:color="auto"/>
                <w:bottom w:val="none" w:sz="0" w:space="0" w:color="auto"/>
                <w:right w:val="none" w:sz="0" w:space="0" w:color="auto"/>
              </w:divBdr>
            </w:div>
          </w:divsChild>
        </w:div>
        <w:div w:id="619266822">
          <w:marLeft w:val="0"/>
          <w:marRight w:val="0"/>
          <w:marTop w:val="300"/>
          <w:marBottom w:val="0"/>
          <w:divBdr>
            <w:top w:val="none" w:sz="0" w:space="0" w:color="auto"/>
            <w:left w:val="none" w:sz="0" w:space="0" w:color="auto"/>
            <w:bottom w:val="none" w:sz="0" w:space="0" w:color="auto"/>
            <w:right w:val="none" w:sz="0" w:space="0" w:color="auto"/>
          </w:divBdr>
          <w:divsChild>
            <w:div w:id="1631009587">
              <w:marLeft w:val="0"/>
              <w:marRight w:val="0"/>
              <w:marTop w:val="0"/>
              <w:marBottom w:val="0"/>
              <w:divBdr>
                <w:top w:val="none" w:sz="0" w:space="0" w:color="auto"/>
                <w:left w:val="none" w:sz="0" w:space="0" w:color="auto"/>
                <w:bottom w:val="none" w:sz="0" w:space="0" w:color="auto"/>
                <w:right w:val="none" w:sz="0" w:space="0" w:color="auto"/>
              </w:divBdr>
              <w:divsChild>
                <w:div w:id="29761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551011">
          <w:marLeft w:val="0"/>
          <w:marRight w:val="0"/>
          <w:marTop w:val="300"/>
          <w:marBottom w:val="0"/>
          <w:divBdr>
            <w:top w:val="none" w:sz="0" w:space="0" w:color="auto"/>
            <w:left w:val="none" w:sz="0" w:space="0" w:color="auto"/>
            <w:bottom w:val="none" w:sz="0" w:space="0" w:color="auto"/>
            <w:right w:val="none" w:sz="0" w:space="0" w:color="auto"/>
          </w:divBdr>
          <w:divsChild>
            <w:div w:id="534200934">
              <w:marLeft w:val="0"/>
              <w:marRight w:val="0"/>
              <w:marTop w:val="0"/>
              <w:marBottom w:val="0"/>
              <w:divBdr>
                <w:top w:val="none" w:sz="0" w:space="0" w:color="auto"/>
                <w:left w:val="none" w:sz="0" w:space="0" w:color="auto"/>
                <w:bottom w:val="none" w:sz="0" w:space="0" w:color="auto"/>
                <w:right w:val="none" w:sz="0" w:space="0" w:color="auto"/>
              </w:divBdr>
              <w:divsChild>
                <w:div w:id="1217621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275301">
          <w:marLeft w:val="0"/>
          <w:marRight w:val="0"/>
          <w:marTop w:val="300"/>
          <w:marBottom w:val="0"/>
          <w:divBdr>
            <w:top w:val="none" w:sz="0" w:space="0" w:color="auto"/>
            <w:left w:val="none" w:sz="0" w:space="0" w:color="auto"/>
            <w:bottom w:val="none" w:sz="0" w:space="0" w:color="auto"/>
            <w:right w:val="none" w:sz="0" w:space="0" w:color="auto"/>
          </w:divBdr>
          <w:divsChild>
            <w:div w:id="20402864">
              <w:marLeft w:val="0"/>
              <w:marRight w:val="0"/>
              <w:marTop w:val="0"/>
              <w:marBottom w:val="0"/>
              <w:divBdr>
                <w:top w:val="none" w:sz="0" w:space="0" w:color="auto"/>
                <w:left w:val="none" w:sz="0" w:space="0" w:color="auto"/>
                <w:bottom w:val="none" w:sz="0" w:space="0" w:color="auto"/>
                <w:right w:val="none" w:sz="0" w:space="0" w:color="auto"/>
              </w:divBdr>
              <w:divsChild>
                <w:div w:id="168959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8227">
          <w:marLeft w:val="0"/>
          <w:marRight w:val="0"/>
          <w:marTop w:val="300"/>
          <w:marBottom w:val="0"/>
          <w:divBdr>
            <w:top w:val="none" w:sz="0" w:space="0" w:color="auto"/>
            <w:left w:val="none" w:sz="0" w:space="0" w:color="auto"/>
            <w:bottom w:val="none" w:sz="0" w:space="0" w:color="auto"/>
            <w:right w:val="none" w:sz="0" w:space="0" w:color="auto"/>
          </w:divBdr>
          <w:divsChild>
            <w:div w:id="886844175">
              <w:marLeft w:val="0"/>
              <w:marRight w:val="0"/>
              <w:marTop w:val="0"/>
              <w:marBottom w:val="0"/>
              <w:divBdr>
                <w:top w:val="none" w:sz="0" w:space="0" w:color="auto"/>
                <w:left w:val="none" w:sz="0" w:space="0" w:color="auto"/>
                <w:bottom w:val="none" w:sz="0" w:space="0" w:color="auto"/>
                <w:right w:val="none" w:sz="0" w:space="0" w:color="auto"/>
              </w:divBdr>
              <w:divsChild>
                <w:div w:id="1349403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207532">
      <w:bodyDiv w:val="1"/>
      <w:marLeft w:val="0"/>
      <w:marRight w:val="0"/>
      <w:marTop w:val="0"/>
      <w:marBottom w:val="0"/>
      <w:divBdr>
        <w:top w:val="none" w:sz="0" w:space="0" w:color="auto"/>
        <w:left w:val="none" w:sz="0" w:space="0" w:color="auto"/>
        <w:bottom w:val="none" w:sz="0" w:space="0" w:color="auto"/>
        <w:right w:val="none" w:sz="0" w:space="0" w:color="auto"/>
      </w:divBdr>
      <w:divsChild>
        <w:div w:id="202406909">
          <w:marLeft w:val="0"/>
          <w:marRight w:val="0"/>
          <w:marTop w:val="0"/>
          <w:marBottom w:val="0"/>
          <w:divBdr>
            <w:top w:val="none" w:sz="0" w:space="0" w:color="auto"/>
            <w:left w:val="none" w:sz="0" w:space="0" w:color="auto"/>
            <w:bottom w:val="none" w:sz="0" w:space="0" w:color="auto"/>
            <w:right w:val="none" w:sz="0" w:space="0" w:color="auto"/>
          </w:divBdr>
        </w:div>
        <w:div w:id="388264806">
          <w:marLeft w:val="0"/>
          <w:marRight w:val="0"/>
          <w:marTop w:val="300"/>
          <w:marBottom w:val="0"/>
          <w:divBdr>
            <w:top w:val="none" w:sz="0" w:space="0" w:color="auto"/>
            <w:left w:val="none" w:sz="0" w:space="0" w:color="auto"/>
            <w:bottom w:val="none" w:sz="0" w:space="0" w:color="auto"/>
            <w:right w:val="none" w:sz="0" w:space="0" w:color="auto"/>
          </w:divBdr>
          <w:divsChild>
            <w:div w:id="1801268628">
              <w:marLeft w:val="0"/>
              <w:marRight w:val="0"/>
              <w:marTop w:val="0"/>
              <w:marBottom w:val="0"/>
              <w:divBdr>
                <w:top w:val="none" w:sz="0" w:space="0" w:color="auto"/>
                <w:left w:val="none" w:sz="0" w:space="0" w:color="auto"/>
                <w:bottom w:val="none" w:sz="0" w:space="0" w:color="auto"/>
                <w:right w:val="none" w:sz="0" w:space="0" w:color="auto"/>
              </w:divBdr>
              <w:divsChild>
                <w:div w:id="780030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419303">
          <w:marLeft w:val="0"/>
          <w:marRight w:val="0"/>
          <w:marTop w:val="0"/>
          <w:marBottom w:val="0"/>
          <w:divBdr>
            <w:top w:val="none" w:sz="0" w:space="0" w:color="auto"/>
            <w:left w:val="none" w:sz="0" w:space="0" w:color="auto"/>
            <w:bottom w:val="none" w:sz="0" w:space="0" w:color="auto"/>
            <w:right w:val="none" w:sz="0" w:space="0" w:color="auto"/>
          </w:divBdr>
          <w:divsChild>
            <w:div w:id="1206522515">
              <w:marLeft w:val="0"/>
              <w:marRight w:val="0"/>
              <w:marTop w:val="0"/>
              <w:marBottom w:val="0"/>
              <w:divBdr>
                <w:top w:val="none" w:sz="0" w:space="0" w:color="auto"/>
                <w:left w:val="none" w:sz="0" w:space="0" w:color="auto"/>
                <w:bottom w:val="none" w:sz="0" w:space="0" w:color="auto"/>
                <w:right w:val="none" w:sz="0" w:space="0" w:color="auto"/>
              </w:divBdr>
            </w:div>
          </w:divsChild>
        </w:div>
        <w:div w:id="889003330">
          <w:marLeft w:val="0"/>
          <w:marRight w:val="0"/>
          <w:marTop w:val="300"/>
          <w:marBottom w:val="0"/>
          <w:divBdr>
            <w:top w:val="none" w:sz="0" w:space="0" w:color="auto"/>
            <w:left w:val="none" w:sz="0" w:space="0" w:color="auto"/>
            <w:bottom w:val="none" w:sz="0" w:space="0" w:color="auto"/>
            <w:right w:val="none" w:sz="0" w:space="0" w:color="auto"/>
          </w:divBdr>
          <w:divsChild>
            <w:div w:id="1235093906">
              <w:marLeft w:val="0"/>
              <w:marRight w:val="0"/>
              <w:marTop w:val="0"/>
              <w:marBottom w:val="0"/>
              <w:divBdr>
                <w:top w:val="none" w:sz="0" w:space="0" w:color="auto"/>
                <w:left w:val="none" w:sz="0" w:space="0" w:color="auto"/>
                <w:bottom w:val="none" w:sz="0" w:space="0" w:color="auto"/>
                <w:right w:val="none" w:sz="0" w:space="0" w:color="auto"/>
              </w:divBdr>
              <w:divsChild>
                <w:div w:id="66921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658698">
          <w:marLeft w:val="0"/>
          <w:marRight w:val="0"/>
          <w:marTop w:val="0"/>
          <w:marBottom w:val="0"/>
          <w:divBdr>
            <w:top w:val="none" w:sz="0" w:space="0" w:color="auto"/>
            <w:left w:val="none" w:sz="0" w:space="0" w:color="auto"/>
            <w:bottom w:val="none" w:sz="0" w:space="0" w:color="auto"/>
            <w:right w:val="none" w:sz="0" w:space="0" w:color="auto"/>
          </w:divBdr>
          <w:divsChild>
            <w:div w:id="440489017">
              <w:marLeft w:val="0"/>
              <w:marRight w:val="0"/>
              <w:marTop w:val="0"/>
              <w:marBottom w:val="0"/>
              <w:divBdr>
                <w:top w:val="none" w:sz="0" w:space="0" w:color="auto"/>
                <w:left w:val="none" w:sz="0" w:space="0" w:color="auto"/>
                <w:bottom w:val="none" w:sz="0" w:space="0" w:color="auto"/>
                <w:right w:val="none" w:sz="0" w:space="0" w:color="auto"/>
              </w:divBdr>
            </w:div>
          </w:divsChild>
        </w:div>
        <w:div w:id="1027176984">
          <w:marLeft w:val="0"/>
          <w:marRight w:val="0"/>
          <w:marTop w:val="0"/>
          <w:marBottom w:val="0"/>
          <w:divBdr>
            <w:top w:val="none" w:sz="0" w:space="0" w:color="auto"/>
            <w:left w:val="none" w:sz="0" w:space="0" w:color="auto"/>
            <w:bottom w:val="none" w:sz="0" w:space="0" w:color="auto"/>
            <w:right w:val="none" w:sz="0" w:space="0" w:color="auto"/>
          </w:divBdr>
        </w:div>
        <w:div w:id="1115826386">
          <w:marLeft w:val="0"/>
          <w:marRight w:val="0"/>
          <w:marTop w:val="0"/>
          <w:marBottom w:val="0"/>
          <w:divBdr>
            <w:top w:val="none" w:sz="0" w:space="0" w:color="auto"/>
            <w:left w:val="none" w:sz="0" w:space="0" w:color="auto"/>
            <w:bottom w:val="none" w:sz="0" w:space="0" w:color="auto"/>
            <w:right w:val="none" w:sz="0" w:space="0" w:color="auto"/>
          </w:divBdr>
        </w:div>
        <w:div w:id="1147042844">
          <w:marLeft w:val="0"/>
          <w:marRight w:val="0"/>
          <w:marTop w:val="0"/>
          <w:marBottom w:val="0"/>
          <w:divBdr>
            <w:top w:val="none" w:sz="0" w:space="0" w:color="auto"/>
            <w:left w:val="none" w:sz="0" w:space="0" w:color="auto"/>
            <w:bottom w:val="none" w:sz="0" w:space="0" w:color="auto"/>
            <w:right w:val="none" w:sz="0" w:space="0" w:color="auto"/>
          </w:divBdr>
          <w:divsChild>
            <w:div w:id="220874332">
              <w:marLeft w:val="0"/>
              <w:marRight w:val="0"/>
              <w:marTop w:val="0"/>
              <w:marBottom w:val="0"/>
              <w:divBdr>
                <w:top w:val="none" w:sz="0" w:space="0" w:color="auto"/>
                <w:left w:val="none" w:sz="0" w:space="0" w:color="auto"/>
                <w:bottom w:val="none" w:sz="0" w:space="0" w:color="auto"/>
                <w:right w:val="none" w:sz="0" w:space="0" w:color="auto"/>
              </w:divBdr>
            </w:div>
          </w:divsChild>
        </w:div>
        <w:div w:id="1176967191">
          <w:marLeft w:val="0"/>
          <w:marRight w:val="0"/>
          <w:marTop w:val="0"/>
          <w:marBottom w:val="0"/>
          <w:divBdr>
            <w:top w:val="none" w:sz="0" w:space="0" w:color="auto"/>
            <w:left w:val="none" w:sz="0" w:space="0" w:color="auto"/>
            <w:bottom w:val="none" w:sz="0" w:space="0" w:color="auto"/>
            <w:right w:val="none" w:sz="0" w:space="0" w:color="auto"/>
          </w:divBdr>
          <w:divsChild>
            <w:div w:id="1091198904">
              <w:marLeft w:val="0"/>
              <w:marRight w:val="0"/>
              <w:marTop w:val="0"/>
              <w:marBottom w:val="0"/>
              <w:divBdr>
                <w:top w:val="none" w:sz="0" w:space="0" w:color="auto"/>
                <w:left w:val="none" w:sz="0" w:space="0" w:color="auto"/>
                <w:bottom w:val="none" w:sz="0" w:space="0" w:color="auto"/>
                <w:right w:val="none" w:sz="0" w:space="0" w:color="auto"/>
              </w:divBdr>
            </w:div>
          </w:divsChild>
        </w:div>
        <w:div w:id="1346246259">
          <w:marLeft w:val="0"/>
          <w:marRight w:val="0"/>
          <w:marTop w:val="0"/>
          <w:marBottom w:val="0"/>
          <w:divBdr>
            <w:top w:val="none" w:sz="0" w:space="0" w:color="auto"/>
            <w:left w:val="none" w:sz="0" w:space="0" w:color="auto"/>
            <w:bottom w:val="none" w:sz="0" w:space="0" w:color="auto"/>
            <w:right w:val="none" w:sz="0" w:space="0" w:color="auto"/>
          </w:divBdr>
        </w:div>
        <w:div w:id="1386955729">
          <w:marLeft w:val="0"/>
          <w:marRight w:val="0"/>
          <w:marTop w:val="0"/>
          <w:marBottom w:val="0"/>
          <w:divBdr>
            <w:top w:val="none" w:sz="0" w:space="0" w:color="auto"/>
            <w:left w:val="none" w:sz="0" w:space="0" w:color="auto"/>
            <w:bottom w:val="none" w:sz="0" w:space="0" w:color="auto"/>
            <w:right w:val="none" w:sz="0" w:space="0" w:color="auto"/>
          </w:divBdr>
          <w:divsChild>
            <w:div w:id="290404201">
              <w:marLeft w:val="0"/>
              <w:marRight w:val="0"/>
              <w:marTop w:val="0"/>
              <w:marBottom w:val="0"/>
              <w:divBdr>
                <w:top w:val="none" w:sz="0" w:space="0" w:color="auto"/>
                <w:left w:val="none" w:sz="0" w:space="0" w:color="auto"/>
                <w:bottom w:val="none" w:sz="0" w:space="0" w:color="auto"/>
                <w:right w:val="none" w:sz="0" w:space="0" w:color="auto"/>
              </w:divBdr>
            </w:div>
          </w:divsChild>
        </w:div>
        <w:div w:id="1498838290">
          <w:marLeft w:val="0"/>
          <w:marRight w:val="0"/>
          <w:marTop w:val="0"/>
          <w:marBottom w:val="0"/>
          <w:divBdr>
            <w:top w:val="none" w:sz="0" w:space="0" w:color="auto"/>
            <w:left w:val="none" w:sz="0" w:space="0" w:color="auto"/>
            <w:bottom w:val="none" w:sz="0" w:space="0" w:color="auto"/>
            <w:right w:val="none" w:sz="0" w:space="0" w:color="auto"/>
          </w:divBdr>
          <w:divsChild>
            <w:div w:id="436370206">
              <w:marLeft w:val="0"/>
              <w:marRight w:val="0"/>
              <w:marTop w:val="0"/>
              <w:marBottom w:val="0"/>
              <w:divBdr>
                <w:top w:val="none" w:sz="0" w:space="0" w:color="auto"/>
                <w:left w:val="none" w:sz="0" w:space="0" w:color="auto"/>
                <w:bottom w:val="none" w:sz="0" w:space="0" w:color="auto"/>
                <w:right w:val="none" w:sz="0" w:space="0" w:color="auto"/>
              </w:divBdr>
            </w:div>
          </w:divsChild>
        </w:div>
        <w:div w:id="1585214832">
          <w:marLeft w:val="0"/>
          <w:marRight w:val="0"/>
          <w:marTop w:val="300"/>
          <w:marBottom w:val="0"/>
          <w:divBdr>
            <w:top w:val="none" w:sz="0" w:space="0" w:color="auto"/>
            <w:left w:val="none" w:sz="0" w:space="0" w:color="auto"/>
            <w:bottom w:val="none" w:sz="0" w:space="0" w:color="auto"/>
            <w:right w:val="none" w:sz="0" w:space="0" w:color="auto"/>
          </w:divBdr>
          <w:divsChild>
            <w:div w:id="1752852556">
              <w:marLeft w:val="0"/>
              <w:marRight w:val="0"/>
              <w:marTop w:val="0"/>
              <w:marBottom w:val="0"/>
              <w:divBdr>
                <w:top w:val="none" w:sz="0" w:space="0" w:color="auto"/>
                <w:left w:val="none" w:sz="0" w:space="0" w:color="auto"/>
                <w:bottom w:val="none" w:sz="0" w:space="0" w:color="auto"/>
                <w:right w:val="none" w:sz="0" w:space="0" w:color="auto"/>
              </w:divBdr>
              <w:divsChild>
                <w:div w:id="214665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07829">
          <w:marLeft w:val="0"/>
          <w:marRight w:val="0"/>
          <w:marTop w:val="0"/>
          <w:marBottom w:val="0"/>
          <w:divBdr>
            <w:top w:val="none" w:sz="0" w:space="0" w:color="auto"/>
            <w:left w:val="none" w:sz="0" w:space="0" w:color="auto"/>
            <w:bottom w:val="none" w:sz="0" w:space="0" w:color="auto"/>
            <w:right w:val="none" w:sz="0" w:space="0" w:color="auto"/>
          </w:divBdr>
        </w:div>
        <w:div w:id="1755079597">
          <w:marLeft w:val="0"/>
          <w:marRight w:val="0"/>
          <w:marTop w:val="0"/>
          <w:marBottom w:val="0"/>
          <w:divBdr>
            <w:top w:val="none" w:sz="0" w:space="0" w:color="auto"/>
            <w:left w:val="none" w:sz="0" w:space="0" w:color="auto"/>
            <w:bottom w:val="none" w:sz="0" w:space="0" w:color="auto"/>
            <w:right w:val="none" w:sz="0" w:space="0" w:color="auto"/>
          </w:divBdr>
        </w:div>
        <w:div w:id="1843930191">
          <w:marLeft w:val="0"/>
          <w:marRight w:val="0"/>
          <w:marTop w:val="300"/>
          <w:marBottom w:val="0"/>
          <w:divBdr>
            <w:top w:val="none" w:sz="0" w:space="0" w:color="auto"/>
            <w:left w:val="none" w:sz="0" w:space="0" w:color="auto"/>
            <w:bottom w:val="none" w:sz="0" w:space="0" w:color="auto"/>
            <w:right w:val="none" w:sz="0" w:space="0" w:color="auto"/>
          </w:divBdr>
          <w:divsChild>
            <w:div w:id="334110705">
              <w:marLeft w:val="0"/>
              <w:marRight w:val="0"/>
              <w:marTop w:val="0"/>
              <w:marBottom w:val="0"/>
              <w:divBdr>
                <w:top w:val="none" w:sz="0" w:space="0" w:color="auto"/>
                <w:left w:val="none" w:sz="0" w:space="0" w:color="auto"/>
                <w:bottom w:val="none" w:sz="0" w:space="0" w:color="auto"/>
                <w:right w:val="none" w:sz="0" w:space="0" w:color="auto"/>
              </w:divBdr>
              <w:divsChild>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498871">
          <w:marLeft w:val="0"/>
          <w:marRight w:val="0"/>
          <w:marTop w:val="0"/>
          <w:marBottom w:val="0"/>
          <w:divBdr>
            <w:top w:val="none" w:sz="0" w:space="0" w:color="auto"/>
            <w:left w:val="none" w:sz="0" w:space="0" w:color="auto"/>
            <w:bottom w:val="none" w:sz="0" w:space="0" w:color="auto"/>
            <w:right w:val="none" w:sz="0" w:space="0" w:color="auto"/>
          </w:divBdr>
        </w:div>
        <w:div w:id="1945527448">
          <w:marLeft w:val="0"/>
          <w:marRight w:val="0"/>
          <w:marTop w:val="0"/>
          <w:marBottom w:val="0"/>
          <w:divBdr>
            <w:top w:val="none" w:sz="0" w:space="0" w:color="auto"/>
            <w:left w:val="none" w:sz="0" w:space="0" w:color="auto"/>
            <w:bottom w:val="none" w:sz="0" w:space="0" w:color="auto"/>
            <w:right w:val="none" w:sz="0" w:space="0" w:color="auto"/>
          </w:divBdr>
          <w:divsChild>
            <w:div w:id="150844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280893">
      <w:bodyDiv w:val="1"/>
      <w:marLeft w:val="0"/>
      <w:marRight w:val="0"/>
      <w:marTop w:val="0"/>
      <w:marBottom w:val="0"/>
      <w:divBdr>
        <w:top w:val="none" w:sz="0" w:space="0" w:color="auto"/>
        <w:left w:val="none" w:sz="0" w:space="0" w:color="auto"/>
        <w:bottom w:val="none" w:sz="0" w:space="0" w:color="auto"/>
        <w:right w:val="none" w:sz="0" w:space="0" w:color="auto"/>
      </w:divBdr>
    </w:div>
    <w:div w:id="1759669537">
      <w:bodyDiv w:val="1"/>
      <w:marLeft w:val="0"/>
      <w:marRight w:val="0"/>
      <w:marTop w:val="0"/>
      <w:marBottom w:val="0"/>
      <w:divBdr>
        <w:top w:val="none" w:sz="0" w:space="0" w:color="auto"/>
        <w:left w:val="none" w:sz="0" w:space="0" w:color="auto"/>
        <w:bottom w:val="none" w:sz="0" w:space="0" w:color="auto"/>
        <w:right w:val="none" w:sz="0" w:space="0" w:color="auto"/>
      </w:divBdr>
      <w:divsChild>
        <w:div w:id="218250993">
          <w:marLeft w:val="0"/>
          <w:marRight w:val="0"/>
          <w:marTop w:val="0"/>
          <w:marBottom w:val="0"/>
          <w:divBdr>
            <w:top w:val="none" w:sz="0" w:space="0" w:color="auto"/>
            <w:left w:val="none" w:sz="0" w:space="0" w:color="auto"/>
            <w:bottom w:val="none" w:sz="0" w:space="0" w:color="auto"/>
            <w:right w:val="none" w:sz="0" w:space="0" w:color="auto"/>
          </w:divBdr>
          <w:divsChild>
            <w:div w:id="1159880274">
              <w:marLeft w:val="0"/>
              <w:marRight w:val="0"/>
              <w:marTop w:val="0"/>
              <w:marBottom w:val="0"/>
              <w:divBdr>
                <w:top w:val="none" w:sz="0" w:space="0" w:color="auto"/>
                <w:left w:val="none" w:sz="0" w:space="0" w:color="auto"/>
                <w:bottom w:val="none" w:sz="0" w:space="0" w:color="auto"/>
                <w:right w:val="none" w:sz="0" w:space="0" w:color="auto"/>
              </w:divBdr>
            </w:div>
          </w:divsChild>
        </w:div>
        <w:div w:id="326591480">
          <w:marLeft w:val="0"/>
          <w:marRight w:val="0"/>
          <w:marTop w:val="0"/>
          <w:marBottom w:val="0"/>
          <w:divBdr>
            <w:top w:val="none" w:sz="0" w:space="0" w:color="auto"/>
            <w:left w:val="none" w:sz="0" w:space="0" w:color="auto"/>
            <w:bottom w:val="none" w:sz="0" w:space="0" w:color="auto"/>
            <w:right w:val="none" w:sz="0" w:space="0" w:color="auto"/>
          </w:divBdr>
        </w:div>
        <w:div w:id="562453693">
          <w:marLeft w:val="0"/>
          <w:marRight w:val="0"/>
          <w:marTop w:val="0"/>
          <w:marBottom w:val="0"/>
          <w:divBdr>
            <w:top w:val="none" w:sz="0" w:space="0" w:color="auto"/>
            <w:left w:val="none" w:sz="0" w:space="0" w:color="auto"/>
            <w:bottom w:val="none" w:sz="0" w:space="0" w:color="auto"/>
            <w:right w:val="none" w:sz="0" w:space="0" w:color="auto"/>
          </w:divBdr>
        </w:div>
        <w:div w:id="622002388">
          <w:marLeft w:val="0"/>
          <w:marRight w:val="0"/>
          <w:marTop w:val="0"/>
          <w:marBottom w:val="0"/>
          <w:divBdr>
            <w:top w:val="none" w:sz="0" w:space="0" w:color="auto"/>
            <w:left w:val="none" w:sz="0" w:space="0" w:color="auto"/>
            <w:bottom w:val="none" w:sz="0" w:space="0" w:color="auto"/>
            <w:right w:val="none" w:sz="0" w:space="0" w:color="auto"/>
          </w:divBdr>
          <w:divsChild>
            <w:div w:id="498232482">
              <w:marLeft w:val="0"/>
              <w:marRight w:val="0"/>
              <w:marTop w:val="0"/>
              <w:marBottom w:val="0"/>
              <w:divBdr>
                <w:top w:val="none" w:sz="0" w:space="0" w:color="auto"/>
                <w:left w:val="none" w:sz="0" w:space="0" w:color="auto"/>
                <w:bottom w:val="none" w:sz="0" w:space="0" w:color="auto"/>
                <w:right w:val="none" w:sz="0" w:space="0" w:color="auto"/>
              </w:divBdr>
            </w:div>
          </w:divsChild>
        </w:div>
        <w:div w:id="715852418">
          <w:marLeft w:val="0"/>
          <w:marRight w:val="0"/>
          <w:marTop w:val="0"/>
          <w:marBottom w:val="0"/>
          <w:divBdr>
            <w:top w:val="none" w:sz="0" w:space="0" w:color="auto"/>
            <w:left w:val="none" w:sz="0" w:space="0" w:color="auto"/>
            <w:bottom w:val="none" w:sz="0" w:space="0" w:color="auto"/>
            <w:right w:val="none" w:sz="0" w:space="0" w:color="auto"/>
          </w:divBdr>
        </w:div>
        <w:div w:id="861279810">
          <w:marLeft w:val="0"/>
          <w:marRight w:val="0"/>
          <w:marTop w:val="300"/>
          <w:marBottom w:val="0"/>
          <w:divBdr>
            <w:top w:val="none" w:sz="0" w:space="0" w:color="auto"/>
            <w:left w:val="none" w:sz="0" w:space="0" w:color="auto"/>
            <w:bottom w:val="none" w:sz="0" w:space="0" w:color="auto"/>
            <w:right w:val="none" w:sz="0" w:space="0" w:color="auto"/>
          </w:divBdr>
          <w:divsChild>
            <w:div w:id="1449856252">
              <w:marLeft w:val="0"/>
              <w:marRight w:val="0"/>
              <w:marTop w:val="0"/>
              <w:marBottom w:val="0"/>
              <w:divBdr>
                <w:top w:val="none" w:sz="0" w:space="0" w:color="auto"/>
                <w:left w:val="none" w:sz="0" w:space="0" w:color="auto"/>
                <w:bottom w:val="none" w:sz="0" w:space="0" w:color="auto"/>
                <w:right w:val="none" w:sz="0" w:space="0" w:color="auto"/>
              </w:divBdr>
              <w:divsChild>
                <w:div w:id="76704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157712">
          <w:marLeft w:val="0"/>
          <w:marRight w:val="0"/>
          <w:marTop w:val="0"/>
          <w:marBottom w:val="0"/>
          <w:divBdr>
            <w:top w:val="none" w:sz="0" w:space="0" w:color="auto"/>
            <w:left w:val="none" w:sz="0" w:space="0" w:color="auto"/>
            <w:bottom w:val="none" w:sz="0" w:space="0" w:color="auto"/>
            <w:right w:val="none" w:sz="0" w:space="0" w:color="auto"/>
          </w:divBdr>
        </w:div>
        <w:div w:id="1181121870">
          <w:marLeft w:val="0"/>
          <w:marRight w:val="0"/>
          <w:marTop w:val="0"/>
          <w:marBottom w:val="0"/>
          <w:divBdr>
            <w:top w:val="none" w:sz="0" w:space="0" w:color="auto"/>
            <w:left w:val="none" w:sz="0" w:space="0" w:color="auto"/>
            <w:bottom w:val="none" w:sz="0" w:space="0" w:color="auto"/>
            <w:right w:val="none" w:sz="0" w:space="0" w:color="auto"/>
          </w:divBdr>
        </w:div>
        <w:div w:id="1342124466">
          <w:marLeft w:val="0"/>
          <w:marRight w:val="0"/>
          <w:marTop w:val="0"/>
          <w:marBottom w:val="0"/>
          <w:divBdr>
            <w:top w:val="none" w:sz="0" w:space="0" w:color="auto"/>
            <w:left w:val="none" w:sz="0" w:space="0" w:color="auto"/>
            <w:bottom w:val="none" w:sz="0" w:space="0" w:color="auto"/>
            <w:right w:val="none" w:sz="0" w:space="0" w:color="auto"/>
          </w:divBdr>
        </w:div>
        <w:div w:id="1401711517">
          <w:marLeft w:val="0"/>
          <w:marRight w:val="0"/>
          <w:marTop w:val="0"/>
          <w:marBottom w:val="0"/>
          <w:divBdr>
            <w:top w:val="none" w:sz="0" w:space="0" w:color="auto"/>
            <w:left w:val="none" w:sz="0" w:space="0" w:color="auto"/>
            <w:bottom w:val="none" w:sz="0" w:space="0" w:color="auto"/>
            <w:right w:val="none" w:sz="0" w:space="0" w:color="auto"/>
          </w:divBdr>
          <w:divsChild>
            <w:div w:id="1361903741">
              <w:marLeft w:val="0"/>
              <w:marRight w:val="0"/>
              <w:marTop w:val="0"/>
              <w:marBottom w:val="0"/>
              <w:divBdr>
                <w:top w:val="none" w:sz="0" w:space="0" w:color="auto"/>
                <w:left w:val="none" w:sz="0" w:space="0" w:color="auto"/>
                <w:bottom w:val="none" w:sz="0" w:space="0" w:color="auto"/>
                <w:right w:val="none" w:sz="0" w:space="0" w:color="auto"/>
              </w:divBdr>
            </w:div>
          </w:divsChild>
        </w:div>
        <w:div w:id="1406802855">
          <w:marLeft w:val="0"/>
          <w:marRight w:val="0"/>
          <w:marTop w:val="0"/>
          <w:marBottom w:val="0"/>
          <w:divBdr>
            <w:top w:val="none" w:sz="0" w:space="0" w:color="auto"/>
            <w:left w:val="none" w:sz="0" w:space="0" w:color="auto"/>
            <w:bottom w:val="none" w:sz="0" w:space="0" w:color="auto"/>
            <w:right w:val="none" w:sz="0" w:space="0" w:color="auto"/>
          </w:divBdr>
        </w:div>
        <w:div w:id="1555388707">
          <w:marLeft w:val="0"/>
          <w:marRight w:val="0"/>
          <w:marTop w:val="0"/>
          <w:marBottom w:val="0"/>
          <w:divBdr>
            <w:top w:val="none" w:sz="0" w:space="0" w:color="auto"/>
            <w:left w:val="none" w:sz="0" w:space="0" w:color="auto"/>
            <w:bottom w:val="none" w:sz="0" w:space="0" w:color="auto"/>
            <w:right w:val="none" w:sz="0" w:space="0" w:color="auto"/>
          </w:divBdr>
          <w:divsChild>
            <w:div w:id="391151537">
              <w:marLeft w:val="0"/>
              <w:marRight w:val="0"/>
              <w:marTop w:val="0"/>
              <w:marBottom w:val="0"/>
              <w:divBdr>
                <w:top w:val="none" w:sz="0" w:space="0" w:color="auto"/>
                <w:left w:val="none" w:sz="0" w:space="0" w:color="auto"/>
                <w:bottom w:val="none" w:sz="0" w:space="0" w:color="auto"/>
                <w:right w:val="none" w:sz="0" w:space="0" w:color="auto"/>
              </w:divBdr>
            </w:div>
          </w:divsChild>
        </w:div>
        <w:div w:id="1610166671">
          <w:marLeft w:val="0"/>
          <w:marRight w:val="0"/>
          <w:marTop w:val="0"/>
          <w:marBottom w:val="0"/>
          <w:divBdr>
            <w:top w:val="none" w:sz="0" w:space="0" w:color="auto"/>
            <w:left w:val="none" w:sz="0" w:space="0" w:color="auto"/>
            <w:bottom w:val="none" w:sz="0" w:space="0" w:color="auto"/>
            <w:right w:val="none" w:sz="0" w:space="0" w:color="auto"/>
          </w:divBdr>
          <w:divsChild>
            <w:div w:id="1012493382">
              <w:marLeft w:val="0"/>
              <w:marRight w:val="0"/>
              <w:marTop w:val="0"/>
              <w:marBottom w:val="0"/>
              <w:divBdr>
                <w:top w:val="none" w:sz="0" w:space="0" w:color="auto"/>
                <w:left w:val="none" w:sz="0" w:space="0" w:color="auto"/>
                <w:bottom w:val="none" w:sz="0" w:space="0" w:color="auto"/>
                <w:right w:val="none" w:sz="0" w:space="0" w:color="auto"/>
              </w:divBdr>
            </w:div>
          </w:divsChild>
        </w:div>
        <w:div w:id="1661157776">
          <w:marLeft w:val="0"/>
          <w:marRight w:val="0"/>
          <w:marTop w:val="0"/>
          <w:marBottom w:val="0"/>
          <w:divBdr>
            <w:top w:val="none" w:sz="0" w:space="0" w:color="auto"/>
            <w:left w:val="none" w:sz="0" w:space="0" w:color="auto"/>
            <w:bottom w:val="none" w:sz="0" w:space="0" w:color="auto"/>
            <w:right w:val="none" w:sz="0" w:space="0" w:color="auto"/>
          </w:divBdr>
          <w:divsChild>
            <w:div w:id="1947302039">
              <w:marLeft w:val="0"/>
              <w:marRight w:val="0"/>
              <w:marTop w:val="0"/>
              <w:marBottom w:val="0"/>
              <w:divBdr>
                <w:top w:val="none" w:sz="0" w:space="0" w:color="auto"/>
                <w:left w:val="none" w:sz="0" w:space="0" w:color="auto"/>
                <w:bottom w:val="none" w:sz="0" w:space="0" w:color="auto"/>
                <w:right w:val="none" w:sz="0" w:space="0" w:color="auto"/>
              </w:divBdr>
            </w:div>
          </w:divsChild>
        </w:div>
        <w:div w:id="1680496982">
          <w:marLeft w:val="0"/>
          <w:marRight w:val="0"/>
          <w:marTop w:val="300"/>
          <w:marBottom w:val="0"/>
          <w:divBdr>
            <w:top w:val="none" w:sz="0" w:space="0" w:color="auto"/>
            <w:left w:val="none" w:sz="0" w:space="0" w:color="auto"/>
            <w:bottom w:val="none" w:sz="0" w:space="0" w:color="auto"/>
            <w:right w:val="none" w:sz="0" w:space="0" w:color="auto"/>
          </w:divBdr>
          <w:divsChild>
            <w:div w:id="1290235020">
              <w:marLeft w:val="0"/>
              <w:marRight w:val="0"/>
              <w:marTop w:val="0"/>
              <w:marBottom w:val="0"/>
              <w:divBdr>
                <w:top w:val="none" w:sz="0" w:space="0" w:color="auto"/>
                <w:left w:val="none" w:sz="0" w:space="0" w:color="auto"/>
                <w:bottom w:val="none" w:sz="0" w:space="0" w:color="auto"/>
                <w:right w:val="none" w:sz="0" w:space="0" w:color="auto"/>
              </w:divBdr>
              <w:divsChild>
                <w:div w:id="1865551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037715">
          <w:marLeft w:val="0"/>
          <w:marRight w:val="0"/>
          <w:marTop w:val="300"/>
          <w:marBottom w:val="0"/>
          <w:divBdr>
            <w:top w:val="none" w:sz="0" w:space="0" w:color="auto"/>
            <w:left w:val="none" w:sz="0" w:space="0" w:color="auto"/>
            <w:bottom w:val="none" w:sz="0" w:space="0" w:color="auto"/>
            <w:right w:val="none" w:sz="0" w:space="0" w:color="auto"/>
          </w:divBdr>
          <w:divsChild>
            <w:div w:id="1240946607">
              <w:marLeft w:val="0"/>
              <w:marRight w:val="0"/>
              <w:marTop w:val="0"/>
              <w:marBottom w:val="0"/>
              <w:divBdr>
                <w:top w:val="none" w:sz="0" w:space="0" w:color="auto"/>
                <w:left w:val="none" w:sz="0" w:space="0" w:color="auto"/>
                <w:bottom w:val="none" w:sz="0" w:space="0" w:color="auto"/>
                <w:right w:val="none" w:sz="0" w:space="0" w:color="auto"/>
              </w:divBdr>
              <w:divsChild>
                <w:div w:id="126237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777440">
          <w:marLeft w:val="0"/>
          <w:marRight w:val="0"/>
          <w:marTop w:val="0"/>
          <w:marBottom w:val="0"/>
          <w:divBdr>
            <w:top w:val="none" w:sz="0" w:space="0" w:color="auto"/>
            <w:left w:val="none" w:sz="0" w:space="0" w:color="auto"/>
            <w:bottom w:val="none" w:sz="0" w:space="0" w:color="auto"/>
            <w:right w:val="none" w:sz="0" w:space="0" w:color="auto"/>
          </w:divBdr>
          <w:divsChild>
            <w:div w:id="433794818">
              <w:marLeft w:val="0"/>
              <w:marRight w:val="0"/>
              <w:marTop w:val="0"/>
              <w:marBottom w:val="0"/>
              <w:divBdr>
                <w:top w:val="none" w:sz="0" w:space="0" w:color="auto"/>
                <w:left w:val="none" w:sz="0" w:space="0" w:color="auto"/>
                <w:bottom w:val="none" w:sz="0" w:space="0" w:color="auto"/>
                <w:right w:val="none" w:sz="0" w:space="0" w:color="auto"/>
              </w:divBdr>
            </w:div>
          </w:divsChild>
        </w:div>
        <w:div w:id="2068992774">
          <w:marLeft w:val="0"/>
          <w:marRight w:val="0"/>
          <w:marTop w:val="300"/>
          <w:marBottom w:val="0"/>
          <w:divBdr>
            <w:top w:val="none" w:sz="0" w:space="0" w:color="auto"/>
            <w:left w:val="none" w:sz="0" w:space="0" w:color="auto"/>
            <w:bottom w:val="none" w:sz="0" w:space="0" w:color="auto"/>
            <w:right w:val="none" w:sz="0" w:space="0" w:color="auto"/>
          </w:divBdr>
          <w:divsChild>
            <w:div w:id="1897425257">
              <w:marLeft w:val="0"/>
              <w:marRight w:val="0"/>
              <w:marTop w:val="0"/>
              <w:marBottom w:val="0"/>
              <w:divBdr>
                <w:top w:val="none" w:sz="0" w:space="0" w:color="auto"/>
                <w:left w:val="none" w:sz="0" w:space="0" w:color="auto"/>
                <w:bottom w:val="none" w:sz="0" w:space="0" w:color="auto"/>
                <w:right w:val="none" w:sz="0" w:space="0" w:color="auto"/>
              </w:divBdr>
              <w:divsChild>
                <w:div w:id="132732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978710">
      <w:bodyDiv w:val="1"/>
      <w:marLeft w:val="0"/>
      <w:marRight w:val="0"/>
      <w:marTop w:val="0"/>
      <w:marBottom w:val="0"/>
      <w:divBdr>
        <w:top w:val="none" w:sz="0" w:space="0" w:color="auto"/>
        <w:left w:val="none" w:sz="0" w:space="0" w:color="auto"/>
        <w:bottom w:val="none" w:sz="0" w:space="0" w:color="auto"/>
        <w:right w:val="none" w:sz="0" w:space="0" w:color="auto"/>
      </w:divBdr>
      <w:divsChild>
        <w:div w:id="26875053">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sChild>
            <w:div w:id="470368210">
              <w:marLeft w:val="0"/>
              <w:marRight w:val="0"/>
              <w:marTop w:val="0"/>
              <w:marBottom w:val="0"/>
              <w:divBdr>
                <w:top w:val="none" w:sz="0" w:space="0" w:color="auto"/>
                <w:left w:val="none" w:sz="0" w:space="0" w:color="auto"/>
                <w:bottom w:val="none" w:sz="0" w:space="0" w:color="auto"/>
                <w:right w:val="none" w:sz="0" w:space="0" w:color="auto"/>
              </w:divBdr>
            </w:div>
          </w:divsChild>
        </w:div>
        <w:div w:id="275139773">
          <w:marLeft w:val="0"/>
          <w:marRight w:val="0"/>
          <w:marTop w:val="0"/>
          <w:marBottom w:val="0"/>
          <w:divBdr>
            <w:top w:val="none" w:sz="0" w:space="0" w:color="auto"/>
            <w:left w:val="none" w:sz="0" w:space="0" w:color="auto"/>
            <w:bottom w:val="none" w:sz="0" w:space="0" w:color="auto"/>
            <w:right w:val="none" w:sz="0" w:space="0" w:color="auto"/>
          </w:divBdr>
          <w:divsChild>
            <w:div w:id="1486436643">
              <w:marLeft w:val="0"/>
              <w:marRight w:val="0"/>
              <w:marTop w:val="0"/>
              <w:marBottom w:val="0"/>
              <w:divBdr>
                <w:top w:val="none" w:sz="0" w:space="0" w:color="auto"/>
                <w:left w:val="none" w:sz="0" w:space="0" w:color="auto"/>
                <w:bottom w:val="none" w:sz="0" w:space="0" w:color="auto"/>
                <w:right w:val="none" w:sz="0" w:space="0" w:color="auto"/>
              </w:divBdr>
            </w:div>
          </w:divsChild>
        </w:div>
        <w:div w:id="301543405">
          <w:marLeft w:val="0"/>
          <w:marRight w:val="0"/>
          <w:marTop w:val="0"/>
          <w:marBottom w:val="0"/>
          <w:divBdr>
            <w:top w:val="none" w:sz="0" w:space="0" w:color="auto"/>
            <w:left w:val="none" w:sz="0" w:space="0" w:color="auto"/>
            <w:bottom w:val="none" w:sz="0" w:space="0" w:color="auto"/>
            <w:right w:val="none" w:sz="0" w:space="0" w:color="auto"/>
          </w:divBdr>
        </w:div>
        <w:div w:id="441262180">
          <w:marLeft w:val="0"/>
          <w:marRight w:val="0"/>
          <w:marTop w:val="0"/>
          <w:marBottom w:val="0"/>
          <w:divBdr>
            <w:top w:val="none" w:sz="0" w:space="0" w:color="auto"/>
            <w:left w:val="none" w:sz="0" w:space="0" w:color="auto"/>
            <w:bottom w:val="none" w:sz="0" w:space="0" w:color="auto"/>
            <w:right w:val="none" w:sz="0" w:space="0" w:color="auto"/>
          </w:divBdr>
        </w:div>
        <w:div w:id="707728194">
          <w:marLeft w:val="0"/>
          <w:marRight w:val="0"/>
          <w:marTop w:val="0"/>
          <w:marBottom w:val="0"/>
          <w:divBdr>
            <w:top w:val="none" w:sz="0" w:space="0" w:color="auto"/>
            <w:left w:val="none" w:sz="0" w:space="0" w:color="auto"/>
            <w:bottom w:val="none" w:sz="0" w:space="0" w:color="auto"/>
            <w:right w:val="none" w:sz="0" w:space="0" w:color="auto"/>
          </w:divBdr>
          <w:divsChild>
            <w:div w:id="1362779277">
              <w:marLeft w:val="0"/>
              <w:marRight w:val="0"/>
              <w:marTop w:val="0"/>
              <w:marBottom w:val="0"/>
              <w:divBdr>
                <w:top w:val="none" w:sz="0" w:space="0" w:color="auto"/>
                <w:left w:val="none" w:sz="0" w:space="0" w:color="auto"/>
                <w:bottom w:val="none" w:sz="0" w:space="0" w:color="auto"/>
                <w:right w:val="none" w:sz="0" w:space="0" w:color="auto"/>
              </w:divBdr>
            </w:div>
          </w:divsChild>
        </w:div>
        <w:div w:id="707802562">
          <w:marLeft w:val="0"/>
          <w:marRight w:val="0"/>
          <w:marTop w:val="0"/>
          <w:marBottom w:val="0"/>
          <w:divBdr>
            <w:top w:val="none" w:sz="0" w:space="0" w:color="auto"/>
            <w:left w:val="none" w:sz="0" w:space="0" w:color="auto"/>
            <w:bottom w:val="none" w:sz="0" w:space="0" w:color="auto"/>
            <w:right w:val="none" w:sz="0" w:space="0" w:color="auto"/>
          </w:divBdr>
          <w:divsChild>
            <w:div w:id="1201700263">
              <w:marLeft w:val="0"/>
              <w:marRight w:val="0"/>
              <w:marTop w:val="0"/>
              <w:marBottom w:val="0"/>
              <w:divBdr>
                <w:top w:val="none" w:sz="0" w:space="0" w:color="auto"/>
                <w:left w:val="none" w:sz="0" w:space="0" w:color="auto"/>
                <w:bottom w:val="none" w:sz="0" w:space="0" w:color="auto"/>
                <w:right w:val="none" w:sz="0" w:space="0" w:color="auto"/>
              </w:divBdr>
            </w:div>
          </w:divsChild>
        </w:div>
        <w:div w:id="740176061">
          <w:marLeft w:val="0"/>
          <w:marRight w:val="0"/>
          <w:marTop w:val="0"/>
          <w:marBottom w:val="0"/>
          <w:divBdr>
            <w:top w:val="none" w:sz="0" w:space="0" w:color="auto"/>
            <w:left w:val="none" w:sz="0" w:space="0" w:color="auto"/>
            <w:bottom w:val="none" w:sz="0" w:space="0" w:color="auto"/>
            <w:right w:val="none" w:sz="0" w:space="0" w:color="auto"/>
          </w:divBdr>
        </w:div>
        <w:div w:id="1171525041">
          <w:marLeft w:val="0"/>
          <w:marRight w:val="0"/>
          <w:marTop w:val="0"/>
          <w:marBottom w:val="0"/>
          <w:divBdr>
            <w:top w:val="none" w:sz="0" w:space="0" w:color="auto"/>
            <w:left w:val="none" w:sz="0" w:space="0" w:color="auto"/>
            <w:bottom w:val="none" w:sz="0" w:space="0" w:color="auto"/>
            <w:right w:val="none" w:sz="0" w:space="0" w:color="auto"/>
          </w:divBdr>
        </w:div>
        <w:div w:id="1202399228">
          <w:marLeft w:val="0"/>
          <w:marRight w:val="0"/>
          <w:marTop w:val="0"/>
          <w:marBottom w:val="0"/>
          <w:divBdr>
            <w:top w:val="none" w:sz="0" w:space="0" w:color="auto"/>
            <w:left w:val="none" w:sz="0" w:space="0" w:color="auto"/>
            <w:bottom w:val="none" w:sz="0" w:space="0" w:color="auto"/>
            <w:right w:val="none" w:sz="0" w:space="0" w:color="auto"/>
          </w:divBdr>
          <w:divsChild>
            <w:div w:id="857277045">
              <w:marLeft w:val="0"/>
              <w:marRight w:val="0"/>
              <w:marTop w:val="0"/>
              <w:marBottom w:val="0"/>
              <w:divBdr>
                <w:top w:val="none" w:sz="0" w:space="0" w:color="auto"/>
                <w:left w:val="none" w:sz="0" w:space="0" w:color="auto"/>
                <w:bottom w:val="none" w:sz="0" w:space="0" w:color="auto"/>
                <w:right w:val="none" w:sz="0" w:space="0" w:color="auto"/>
              </w:divBdr>
            </w:div>
          </w:divsChild>
        </w:div>
        <w:div w:id="1518078025">
          <w:marLeft w:val="0"/>
          <w:marRight w:val="0"/>
          <w:marTop w:val="0"/>
          <w:marBottom w:val="0"/>
          <w:divBdr>
            <w:top w:val="none" w:sz="0" w:space="0" w:color="auto"/>
            <w:left w:val="none" w:sz="0" w:space="0" w:color="auto"/>
            <w:bottom w:val="none" w:sz="0" w:space="0" w:color="auto"/>
            <w:right w:val="none" w:sz="0" w:space="0" w:color="auto"/>
          </w:divBdr>
          <w:divsChild>
            <w:div w:id="2007857923">
              <w:marLeft w:val="0"/>
              <w:marRight w:val="0"/>
              <w:marTop w:val="0"/>
              <w:marBottom w:val="0"/>
              <w:divBdr>
                <w:top w:val="none" w:sz="0" w:space="0" w:color="auto"/>
                <w:left w:val="none" w:sz="0" w:space="0" w:color="auto"/>
                <w:bottom w:val="none" w:sz="0" w:space="0" w:color="auto"/>
                <w:right w:val="none" w:sz="0" w:space="0" w:color="auto"/>
              </w:divBdr>
            </w:div>
          </w:divsChild>
        </w:div>
        <w:div w:id="1714885920">
          <w:marLeft w:val="0"/>
          <w:marRight w:val="0"/>
          <w:marTop w:val="0"/>
          <w:marBottom w:val="0"/>
          <w:divBdr>
            <w:top w:val="none" w:sz="0" w:space="0" w:color="auto"/>
            <w:left w:val="none" w:sz="0" w:space="0" w:color="auto"/>
            <w:bottom w:val="none" w:sz="0" w:space="0" w:color="auto"/>
            <w:right w:val="none" w:sz="0" w:space="0" w:color="auto"/>
          </w:divBdr>
        </w:div>
        <w:div w:id="1757559139">
          <w:marLeft w:val="0"/>
          <w:marRight w:val="0"/>
          <w:marTop w:val="0"/>
          <w:marBottom w:val="0"/>
          <w:divBdr>
            <w:top w:val="none" w:sz="0" w:space="0" w:color="auto"/>
            <w:left w:val="none" w:sz="0" w:space="0" w:color="auto"/>
            <w:bottom w:val="none" w:sz="0" w:space="0" w:color="auto"/>
            <w:right w:val="none" w:sz="0" w:space="0" w:color="auto"/>
          </w:divBdr>
        </w:div>
        <w:div w:id="1803034811">
          <w:marLeft w:val="0"/>
          <w:marRight w:val="0"/>
          <w:marTop w:val="0"/>
          <w:marBottom w:val="0"/>
          <w:divBdr>
            <w:top w:val="none" w:sz="0" w:space="0" w:color="auto"/>
            <w:left w:val="none" w:sz="0" w:space="0" w:color="auto"/>
            <w:bottom w:val="none" w:sz="0" w:space="0" w:color="auto"/>
            <w:right w:val="none" w:sz="0" w:space="0" w:color="auto"/>
          </w:divBdr>
          <w:divsChild>
            <w:div w:id="69673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0179015">
      <w:bodyDiv w:val="1"/>
      <w:marLeft w:val="0"/>
      <w:marRight w:val="0"/>
      <w:marTop w:val="0"/>
      <w:marBottom w:val="0"/>
      <w:divBdr>
        <w:top w:val="none" w:sz="0" w:space="0" w:color="auto"/>
        <w:left w:val="none" w:sz="0" w:space="0" w:color="auto"/>
        <w:bottom w:val="none" w:sz="0" w:space="0" w:color="auto"/>
        <w:right w:val="none" w:sz="0" w:space="0" w:color="auto"/>
      </w:divBdr>
    </w:div>
    <w:div w:id="1761293626">
      <w:bodyDiv w:val="1"/>
      <w:marLeft w:val="0"/>
      <w:marRight w:val="0"/>
      <w:marTop w:val="0"/>
      <w:marBottom w:val="0"/>
      <w:divBdr>
        <w:top w:val="none" w:sz="0" w:space="0" w:color="auto"/>
        <w:left w:val="none" w:sz="0" w:space="0" w:color="auto"/>
        <w:bottom w:val="none" w:sz="0" w:space="0" w:color="auto"/>
        <w:right w:val="none" w:sz="0" w:space="0" w:color="auto"/>
      </w:divBdr>
      <w:divsChild>
        <w:div w:id="1411541487">
          <w:marLeft w:val="0"/>
          <w:marRight w:val="0"/>
          <w:marTop w:val="0"/>
          <w:marBottom w:val="0"/>
          <w:divBdr>
            <w:top w:val="none" w:sz="0" w:space="0" w:color="auto"/>
            <w:left w:val="none" w:sz="0" w:space="0" w:color="auto"/>
            <w:bottom w:val="none" w:sz="0" w:space="0" w:color="auto"/>
            <w:right w:val="none" w:sz="0" w:space="0" w:color="auto"/>
          </w:divBdr>
        </w:div>
        <w:div w:id="794717102">
          <w:marLeft w:val="0"/>
          <w:marRight w:val="0"/>
          <w:marTop w:val="0"/>
          <w:marBottom w:val="0"/>
          <w:divBdr>
            <w:top w:val="none" w:sz="0" w:space="0" w:color="auto"/>
            <w:left w:val="none" w:sz="0" w:space="0" w:color="auto"/>
            <w:bottom w:val="none" w:sz="0" w:space="0" w:color="auto"/>
            <w:right w:val="none" w:sz="0" w:space="0" w:color="auto"/>
          </w:divBdr>
          <w:divsChild>
            <w:div w:id="709720564">
              <w:marLeft w:val="0"/>
              <w:marRight w:val="0"/>
              <w:marTop w:val="0"/>
              <w:marBottom w:val="0"/>
              <w:divBdr>
                <w:top w:val="none" w:sz="0" w:space="0" w:color="auto"/>
                <w:left w:val="none" w:sz="0" w:space="0" w:color="auto"/>
                <w:bottom w:val="none" w:sz="0" w:space="0" w:color="auto"/>
                <w:right w:val="none" w:sz="0" w:space="0" w:color="auto"/>
              </w:divBdr>
            </w:div>
          </w:divsChild>
        </w:div>
        <w:div w:id="317195549">
          <w:marLeft w:val="0"/>
          <w:marRight w:val="0"/>
          <w:marTop w:val="0"/>
          <w:marBottom w:val="0"/>
          <w:divBdr>
            <w:top w:val="none" w:sz="0" w:space="0" w:color="auto"/>
            <w:left w:val="none" w:sz="0" w:space="0" w:color="auto"/>
            <w:bottom w:val="none" w:sz="0" w:space="0" w:color="auto"/>
            <w:right w:val="none" w:sz="0" w:space="0" w:color="auto"/>
          </w:divBdr>
        </w:div>
        <w:div w:id="611977621">
          <w:marLeft w:val="0"/>
          <w:marRight w:val="0"/>
          <w:marTop w:val="0"/>
          <w:marBottom w:val="0"/>
          <w:divBdr>
            <w:top w:val="none" w:sz="0" w:space="0" w:color="auto"/>
            <w:left w:val="none" w:sz="0" w:space="0" w:color="auto"/>
            <w:bottom w:val="none" w:sz="0" w:space="0" w:color="auto"/>
            <w:right w:val="none" w:sz="0" w:space="0" w:color="auto"/>
          </w:divBdr>
          <w:divsChild>
            <w:div w:id="1102606295">
              <w:marLeft w:val="0"/>
              <w:marRight w:val="0"/>
              <w:marTop w:val="0"/>
              <w:marBottom w:val="0"/>
              <w:divBdr>
                <w:top w:val="none" w:sz="0" w:space="0" w:color="auto"/>
                <w:left w:val="none" w:sz="0" w:space="0" w:color="auto"/>
                <w:bottom w:val="none" w:sz="0" w:space="0" w:color="auto"/>
                <w:right w:val="none" w:sz="0" w:space="0" w:color="auto"/>
              </w:divBdr>
            </w:div>
          </w:divsChild>
        </w:div>
        <w:div w:id="776608084">
          <w:marLeft w:val="0"/>
          <w:marRight w:val="0"/>
          <w:marTop w:val="0"/>
          <w:marBottom w:val="0"/>
          <w:divBdr>
            <w:top w:val="none" w:sz="0" w:space="0" w:color="auto"/>
            <w:left w:val="none" w:sz="0" w:space="0" w:color="auto"/>
            <w:bottom w:val="none" w:sz="0" w:space="0" w:color="auto"/>
            <w:right w:val="none" w:sz="0" w:space="0" w:color="auto"/>
          </w:divBdr>
        </w:div>
        <w:div w:id="1126697127">
          <w:marLeft w:val="0"/>
          <w:marRight w:val="0"/>
          <w:marTop w:val="0"/>
          <w:marBottom w:val="0"/>
          <w:divBdr>
            <w:top w:val="none" w:sz="0" w:space="0" w:color="auto"/>
            <w:left w:val="none" w:sz="0" w:space="0" w:color="auto"/>
            <w:bottom w:val="none" w:sz="0" w:space="0" w:color="auto"/>
            <w:right w:val="none" w:sz="0" w:space="0" w:color="auto"/>
          </w:divBdr>
          <w:divsChild>
            <w:div w:id="1065765651">
              <w:marLeft w:val="0"/>
              <w:marRight w:val="0"/>
              <w:marTop w:val="0"/>
              <w:marBottom w:val="0"/>
              <w:divBdr>
                <w:top w:val="none" w:sz="0" w:space="0" w:color="auto"/>
                <w:left w:val="none" w:sz="0" w:space="0" w:color="auto"/>
                <w:bottom w:val="none" w:sz="0" w:space="0" w:color="auto"/>
                <w:right w:val="none" w:sz="0" w:space="0" w:color="auto"/>
              </w:divBdr>
            </w:div>
          </w:divsChild>
        </w:div>
        <w:div w:id="1812599970">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sChild>
            <w:div w:id="515652549">
              <w:marLeft w:val="0"/>
              <w:marRight w:val="0"/>
              <w:marTop w:val="0"/>
              <w:marBottom w:val="0"/>
              <w:divBdr>
                <w:top w:val="none" w:sz="0" w:space="0" w:color="auto"/>
                <w:left w:val="none" w:sz="0" w:space="0" w:color="auto"/>
                <w:bottom w:val="none" w:sz="0" w:space="0" w:color="auto"/>
                <w:right w:val="none" w:sz="0" w:space="0" w:color="auto"/>
              </w:divBdr>
            </w:div>
          </w:divsChild>
        </w:div>
        <w:div w:id="1745881724">
          <w:marLeft w:val="0"/>
          <w:marRight w:val="0"/>
          <w:marTop w:val="0"/>
          <w:marBottom w:val="0"/>
          <w:divBdr>
            <w:top w:val="none" w:sz="0" w:space="0" w:color="auto"/>
            <w:left w:val="none" w:sz="0" w:space="0" w:color="auto"/>
            <w:bottom w:val="none" w:sz="0" w:space="0" w:color="auto"/>
            <w:right w:val="none" w:sz="0" w:space="0" w:color="auto"/>
          </w:divBdr>
        </w:div>
        <w:div w:id="1894461190">
          <w:marLeft w:val="0"/>
          <w:marRight w:val="0"/>
          <w:marTop w:val="0"/>
          <w:marBottom w:val="0"/>
          <w:divBdr>
            <w:top w:val="none" w:sz="0" w:space="0" w:color="auto"/>
            <w:left w:val="none" w:sz="0" w:space="0" w:color="auto"/>
            <w:bottom w:val="none" w:sz="0" w:space="0" w:color="auto"/>
            <w:right w:val="none" w:sz="0" w:space="0" w:color="auto"/>
          </w:divBdr>
          <w:divsChild>
            <w:div w:id="1373456388">
              <w:marLeft w:val="0"/>
              <w:marRight w:val="0"/>
              <w:marTop w:val="0"/>
              <w:marBottom w:val="0"/>
              <w:divBdr>
                <w:top w:val="none" w:sz="0" w:space="0" w:color="auto"/>
                <w:left w:val="none" w:sz="0" w:space="0" w:color="auto"/>
                <w:bottom w:val="none" w:sz="0" w:space="0" w:color="auto"/>
                <w:right w:val="none" w:sz="0" w:space="0" w:color="auto"/>
              </w:divBdr>
            </w:div>
          </w:divsChild>
        </w:div>
        <w:div w:id="455026639">
          <w:marLeft w:val="0"/>
          <w:marRight w:val="0"/>
          <w:marTop w:val="0"/>
          <w:marBottom w:val="0"/>
          <w:divBdr>
            <w:top w:val="none" w:sz="0" w:space="0" w:color="auto"/>
            <w:left w:val="none" w:sz="0" w:space="0" w:color="auto"/>
            <w:bottom w:val="none" w:sz="0" w:space="0" w:color="auto"/>
            <w:right w:val="none" w:sz="0" w:space="0" w:color="auto"/>
          </w:divBdr>
        </w:div>
        <w:div w:id="1324620545">
          <w:marLeft w:val="0"/>
          <w:marRight w:val="0"/>
          <w:marTop w:val="0"/>
          <w:marBottom w:val="0"/>
          <w:divBdr>
            <w:top w:val="none" w:sz="0" w:space="0" w:color="auto"/>
            <w:left w:val="none" w:sz="0" w:space="0" w:color="auto"/>
            <w:bottom w:val="none" w:sz="0" w:space="0" w:color="auto"/>
            <w:right w:val="none" w:sz="0" w:space="0" w:color="auto"/>
          </w:divBdr>
          <w:divsChild>
            <w:div w:id="1329989755">
              <w:marLeft w:val="0"/>
              <w:marRight w:val="0"/>
              <w:marTop w:val="0"/>
              <w:marBottom w:val="0"/>
              <w:divBdr>
                <w:top w:val="none" w:sz="0" w:space="0" w:color="auto"/>
                <w:left w:val="none" w:sz="0" w:space="0" w:color="auto"/>
                <w:bottom w:val="none" w:sz="0" w:space="0" w:color="auto"/>
                <w:right w:val="none" w:sz="0" w:space="0" w:color="auto"/>
              </w:divBdr>
            </w:div>
          </w:divsChild>
        </w:div>
        <w:div w:id="2092268917">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sChild>
            <w:div w:id="403917669">
              <w:marLeft w:val="0"/>
              <w:marRight w:val="0"/>
              <w:marTop w:val="0"/>
              <w:marBottom w:val="0"/>
              <w:divBdr>
                <w:top w:val="none" w:sz="0" w:space="0" w:color="auto"/>
                <w:left w:val="none" w:sz="0" w:space="0" w:color="auto"/>
                <w:bottom w:val="none" w:sz="0" w:space="0" w:color="auto"/>
                <w:right w:val="none" w:sz="0" w:space="0" w:color="auto"/>
              </w:divBdr>
            </w:div>
          </w:divsChild>
        </w:div>
        <w:div w:id="1803619660">
          <w:marLeft w:val="0"/>
          <w:marRight w:val="0"/>
          <w:marTop w:val="300"/>
          <w:marBottom w:val="0"/>
          <w:divBdr>
            <w:top w:val="none" w:sz="0" w:space="0" w:color="auto"/>
            <w:left w:val="none" w:sz="0" w:space="0" w:color="auto"/>
            <w:bottom w:val="none" w:sz="0" w:space="0" w:color="auto"/>
            <w:right w:val="none" w:sz="0" w:space="0" w:color="auto"/>
          </w:divBdr>
          <w:divsChild>
            <w:div w:id="1655795169">
              <w:marLeft w:val="0"/>
              <w:marRight w:val="0"/>
              <w:marTop w:val="0"/>
              <w:marBottom w:val="0"/>
              <w:divBdr>
                <w:top w:val="none" w:sz="0" w:space="0" w:color="auto"/>
                <w:left w:val="none" w:sz="0" w:space="0" w:color="auto"/>
                <w:bottom w:val="none" w:sz="0" w:space="0" w:color="auto"/>
                <w:right w:val="none" w:sz="0" w:space="0" w:color="auto"/>
              </w:divBdr>
              <w:divsChild>
                <w:div w:id="542326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898345">
          <w:marLeft w:val="0"/>
          <w:marRight w:val="0"/>
          <w:marTop w:val="300"/>
          <w:marBottom w:val="0"/>
          <w:divBdr>
            <w:top w:val="none" w:sz="0" w:space="0" w:color="auto"/>
            <w:left w:val="none" w:sz="0" w:space="0" w:color="auto"/>
            <w:bottom w:val="none" w:sz="0" w:space="0" w:color="auto"/>
            <w:right w:val="none" w:sz="0" w:space="0" w:color="auto"/>
          </w:divBdr>
          <w:divsChild>
            <w:div w:id="1708555937">
              <w:marLeft w:val="0"/>
              <w:marRight w:val="0"/>
              <w:marTop w:val="0"/>
              <w:marBottom w:val="0"/>
              <w:divBdr>
                <w:top w:val="none" w:sz="0" w:space="0" w:color="auto"/>
                <w:left w:val="none" w:sz="0" w:space="0" w:color="auto"/>
                <w:bottom w:val="none" w:sz="0" w:space="0" w:color="auto"/>
                <w:right w:val="none" w:sz="0" w:space="0" w:color="auto"/>
              </w:divBdr>
              <w:divsChild>
                <w:div w:id="405417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691911">
          <w:marLeft w:val="0"/>
          <w:marRight w:val="0"/>
          <w:marTop w:val="300"/>
          <w:marBottom w:val="0"/>
          <w:divBdr>
            <w:top w:val="none" w:sz="0" w:space="0" w:color="auto"/>
            <w:left w:val="none" w:sz="0" w:space="0" w:color="auto"/>
            <w:bottom w:val="none" w:sz="0" w:space="0" w:color="auto"/>
            <w:right w:val="none" w:sz="0" w:space="0" w:color="auto"/>
          </w:divBdr>
          <w:divsChild>
            <w:div w:id="1102917810">
              <w:marLeft w:val="0"/>
              <w:marRight w:val="0"/>
              <w:marTop w:val="0"/>
              <w:marBottom w:val="0"/>
              <w:divBdr>
                <w:top w:val="none" w:sz="0" w:space="0" w:color="auto"/>
                <w:left w:val="none" w:sz="0" w:space="0" w:color="auto"/>
                <w:bottom w:val="none" w:sz="0" w:space="0" w:color="auto"/>
                <w:right w:val="none" w:sz="0" w:space="0" w:color="auto"/>
              </w:divBdr>
              <w:divsChild>
                <w:div w:id="22677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60860">
          <w:marLeft w:val="0"/>
          <w:marRight w:val="0"/>
          <w:marTop w:val="300"/>
          <w:marBottom w:val="0"/>
          <w:divBdr>
            <w:top w:val="none" w:sz="0" w:space="0" w:color="auto"/>
            <w:left w:val="none" w:sz="0" w:space="0" w:color="auto"/>
            <w:bottom w:val="none" w:sz="0" w:space="0" w:color="auto"/>
            <w:right w:val="none" w:sz="0" w:space="0" w:color="auto"/>
          </w:divBdr>
          <w:divsChild>
            <w:div w:id="1349406088">
              <w:marLeft w:val="0"/>
              <w:marRight w:val="0"/>
              <w:marTop w:val="0"/>
              <w:marBottom w:val="0"/>
              <w:divBdr>
                <w:top w:val="none" w:sz="0" w:space="0" w:color="auto"/>
                <w:left w:val="none" w:sz="0" w:space="0" w:color="auto"/>
                <w:bottom w:val="none" w:sz="0" w:space="0" w:color="auto"/>
                <w:right w:val="none" w:sz="0" w:space="0" w:color="auto"/>
              </w:divBdr>
              <w:divsChild>
                <w:div w:id="1723167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2489066">
      <w:bodyDiv w:val="1"/>
      <w:marLeft w:val="0"/>
      <w:marRight w:val="0"/>
      <w:marTop w:val="0"/>
      <w:marBottom w:val="0"/>
      <w:divBdr>
        <w:top w:val="none" w:sz="0" w:space="0" w:color="auto"/>
        <w:left w:val="none" w:sz="0" w:space="0" w:color="auto"/>
        <w:bottom w:val="none" w:sz="0" w:space="0" w:color="auto"/>
        <w:right w:val="none" w:sz="0" w:space="0" w:color="auto"/>
      </w:divBdr>
    </w:div>
    <w:div w:id="1763138785">
      <w:bodyDiv w:val="1"/>
      <w:marLeft w:val="0"/>
      <w:marRight w:val="0"/>
      <w:marTop w:val="0"/>
      <w:marBottom w:val="0"/>
      <w:divBdr>
        <w:top w:val="none" w:sz="0" w:space="0" w:color="auto"/>
        <w:left w:val="none" w:sz="0" w:space="0" w:color="auto"/>
        <w:bottom w:val="none" w:sz="0" w:space="0" w:color="auto"/>
        <w:right w:val="none" w:sz="0" w:space="0" w:color="auto"/>
      </w:divBdr>
      <w:divsChild>
        <w:div w:id="63919337">
          <w:marLeft w:val="0"/>
          <w:marRight w:val="0"/>
          <w:marTop w:val="0"/>
          <w:marBottom w:val="0"/>
          <w:divBdr>
            <w:top w:val="none" w:sz="0" w:space="0" w:color="auto"/>
            <w:left w:val="none" w:sz="0" w:space="0" w:color="auto"/>
            <w:bottom w:val="none" w:sz="0" w:space="0" w:color="auto"/>
            <w:right w:val="none" w:sz="0" w:space="0" w:color="auto"/>
          </w:divBdr>
        </w:div>
        <w:div w:id="66851119">
          <w:marLeft w:val="0"/>
          <w:marRight w:val="0"/>
          <w:marTop w:val="300"/>
          <w:marBottom w:val="0"/>
          <w:divBdr>
            <w:top w:val="none" w:sz="0" w:space="0" w:color="auto"/>
            <w:left w:val="none" w:sz="0" w:space="0" w:color="auto"/>
            <w:bottom w:val="none" w:sz="0" w:space="0" w:color="auto"/>
            <w:right w:val="none" w:sz="0" w:space="0" w:color="auto"/>
          </w:divBdr>
          <w:divsChild>
            <w:div w:id="702747276">
              <w:marLeft w:val="0"/>
              <w:marRight w:val="0"/>
              <w:marTop w:val="0"/>
              <w:marBottom w:val="0"/>
              <w:divBdr>
                <w:top w:val="none" w:sz="0" w:space="0" w:color="auto"/>
                <w:left w:val="none" w:sz="0" w:space="0" w:color="auto"/>
                <w:bottom w:val="none" w:sz="0" w:space="0" w:color="auto"/>
                <w:right w:val="none" w:sz="0" w:space="0" w:color="auto"/>
              </w:divBdr>
              <w:divsChild>
                <w:div w:id="199552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421155">
          <w:marLeft w:val="0"/>
          <w:marRight w:val="0"/>
          <w:marTop w:val="0"/>
          <w:marBottom w:val="0"/>
          <w:divBdr>
            <w:top w:val="none" w:sz="0" w:space="0" w:color="auto"/>
            <w:left w:val="none" w:sz="0" w:space="0" w:color="auto"/>
            <w:bottom w:val="none" w:sz="0" w:space="0" w:color="auto"/>
            <w:right w:val="none" w:sz="0" w:space="0" w:color="auto"/>
          </w:divBdr>
        </w:div>
        <w:div w:id="347144382">
          <w:marLeft w:val="0"/>
          <w:marRight w:val="0"/>
          <w:marTop w:val="300"/>
          <w:marBottom w:val="0"/>
          <w:divBdr>
            <w:top w:val="none" w:sz="0" w:space="0" w:color="auto"/>
            <w:left w:val="none" w:sz="0" w:space="0" w:color="auto"/>
            <w:bottom w:val="none" w:sz="0" w:space="0" w:color="auto"/>
            <w:right w:val="none" w:sz="0" w:space="0" w:color="auto"/>
          </w:divBdr>
          <w:divsChild>
            <w:div w:id="247539999">
              <w:marLeft w:val="0"/>
              <w:marRight w:val="0"/>
              <w:marTop w:val="0"/>
              <w:marBottom w:val="0"/>
              <w:divBdr>
                <w:top w:val="none" w:sz="0" w:space="0" w:color="auto"/>
                <w:left w:val="none" w:sz="0" w:space="0" w:color="auto"/>
                <w:bottom w:val="none" w:sz="0" w:space="0" w:color="auto"/>
                <w:right w:val="none" w:sz="0" w:space="0" w:color="auto"/>
              </w:divBdr>
              <w:divsChild>
                <w:div w:id="147128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457688">
          <w:marLeft w:val="0"/>
          <w:marRight w:val="0"/>
          <w:marTop w:val="0"/>
          <w:marBottom w:val="0"/>
          <w:divBdr>
            <w:top w:val="none" w:sz="0" w:space="0" w:color="auto"/>
            <w:left w:val="none" w:sz="0" w:space="0" w:color="auto"/>
            <w:bottom w:val="none" w:sz="0" w:space="0" w:color="auto"/>
            <w:right w:val="none" w:sz="0" w:space="0" w:color="auto"/>
          </w:divBdr>
          <w:divsChild>
            <w:div w:id="399443696">
              <w:marLeft w:val="0"/>
              <w:marRight w:val="0"/>
              <w:marTop w:val="0"/>
              <w:marBottom w:val="0"/>
              <w:divBdr>
                <w:top w:val="none" w:sz="0" w:space="0" w:color="auto"/>
                <w:left w:val="none" w:sz="0" w:space="0" w:color="auto"/>
                <w:bottom w:val="none" w:sz="0" w:space="0" w:color="auto"/>
                <w:right w:val="none" w:sz="0" w:space="0" w:color="auto"/>
              </w:divBdr>
            </w:div>
          </w:divsChild>
        </w:div>
        <w:div w:id="532156319">
          <w:marLeft w:val="0"/>
          <w:marRight w:val="0"/>
          <w:marTop w:val="0"/>
          <w:marBottom w:val="0"/>
          <w:divBdr>
            <w:top w:val="none" w:sz="0" w:space="0" w:color="auto"/>
            <w:left w:val="none" w:sz="0" w:space="0" w:color="auto"/>
            <w:bottom w:val="none" w:sz="0" w:space="0" w:color="auto"/>
            <w:right w:val="none" w:sz="0" w:space="0" w:color="auto"/>
          </w:divBdr>
          <w:divsChild>
            <w:div w:id="781534524">
              <w:marLeft w:val="0"/>
              <w:marRight w:val="0"/>
              <w:marTop w:val="0"/>
              <w:marBottom w:val="0"/>
              <w:divBdr>
                <w:top w:val="none" w:sz="0" w:space="0" w:color="auto"/>
                <w:left w:val="none" w:sz="0" w:space="0" w:color="auto"/>
                <w:bottom w:val="none" w:sz="0" w:space="0" w:color="auto"/>
                <w:right w:val="none" w:sz="0" w:space="0" w:color="auto"/>
              </w:divBdr>
            </w:div>
          </w:divsChild>
        </w:div>
        <w:div w:id="610741808">
          <w:marLeft w:val="0"/>
          <w:marRight w:val="0"/>
          <w:marTop w:val="0"/>
          <w:marBottom w:val="0"/>
          <w:divBdr>
            <w:top w:val="none" w:sz="0" w:space="0" w:color="auto"/>
            <w:left w:val="none" w:sz="0" w:space="0" w:color="auto"/>
            <w:bottom w:val="none" w:sz="0" w:space="0" w:color="auto"/>
            <w:right w:val="none" w:sz="0" w:space="0" w:color="auto"/>
          </w:divBdr>
          <w:divsChild>
            <w:div w:id="1060132864">
              <w:marLeft w:val="0"/>
              <w:marRight w:val="0"/>
              <w:marTop w:val="0"/>
              <w:marBottom w:val="0"/>
              <w:divBdr>
                <w:top w:val="none" w:sz="0" w:space="0" w:color="auto"/>
                <w:left w:val="none" w:sz="0" w:space="0" w:color="auto"/>
                <w:bottom w:val="none" w:sz="0" w:space="0" w:color="auto"/>
                <w:right w:val="none" w:sz="0" w:space="0" w:color="auto"/>
              </w:divBdr>
            </w:div>
          </w:divsChild>
        </w:div>
        <w:div w:id="643043406">
          <w:marLeft w:val="0"/>
          <w:marRight w:val="0"/>
          <w:marTop w:val="0"/>
          <w:marBottom w:val="0"/>
          <w:divBdr>
            <w:top w:val="none" w:sz="0" w:space="0" w:color="auto"/>
            <w:left w:val="none" w:sz="0" w:space="0" w:color="auto"/>
            <w:bottom w:val="none" w:sz="0" w:space="0" w:color="auto"/>
            <w:right w:val="none" w:sz="0" w:space="0" w:color="auto"/>
          </w:divBdr>
        </w:div>
        <w:div w:id="1068186289">
          <w:marLeft w:val="0"/>
          <w:marRight w:val="0"/>
          <w:marTop w:val="0"/>
          <w:marBottom w:val="0"/>
          <w:divBdr>
            <w:top w:val="none" w:sz="0" w:space="0" w:color="auto"/>
            <w:left w:val="none" w:sz="0" w:space="0" w:color="auto"/>
            <w:bottom w:val="none" w:sz="0" w:space="0" w:color="auto"/>
            <w:right w:val="none" w:sz="0" w:space="0" w:color="auto"/>
          </w:divBdr>
        </w:div>
        <w:div w:id="1111785059">
          <w:marLeft w:val="0"/>
          <w:marRight w:val="0"/>
          <w:marTop w:val="0"/>
          <w:marBottom w:val="0"/>
          <w:divBdr>
            <w:top w:val="none" w:sz="0" w:space="0" w:color="auto"/>
            <w:left w:val="none" w:sz="0" w:space="0" w:color="auto"/>
            <w:bottom w:val="none" w:sz="0" w:space="0" w:color="auto"/>
            <w:right w:val="none" w:sz="0" w:space="0" w:color="auto"/>
          </w:divBdr>
          <w:divsChild>
            <w:div w:id="1830711135">
              <w:marLeft w:val="0"/>
              <w:marRight w:val="0"/>
              <w:marTop w:val="0"/>
              <w:marBottom w:val="0"/>
              <w:divBdr>
                <w:top w:val="none" w:sz="0" w:space="0" w:color="auto"/>
                <w:left w:val="none" w:sz="0" w:space="0" w:color="auto"/>
                <w:bottom w:val="none" w:sz="0" w:space="0" w:color="auto"/>
                <w:right w:val="none" w:sz="0" w:space="0" w:color="auto"/>
              </w:divBdr>
            </w:div>
          </w:divsChild>
        </w:div>
        <w:div w:id="1390811689">
          <w:marLeft w:val="0"/>
          <w:marRight w:val="0"/>
          <w:marTop w:val="0"/>
          <w:marBottom w:val="0"/>
          <w:divBdr>
            <w:top w:val="none" w:sz="0" w:space="0" w:color="auto"/>
            <w:left w:val="none" w:sz="0" w:space="0" w:color="auto"/>
            <w:bottom w:val="none" w:sz="0" w:space="0" w:color="auto"/>
            <w:right w:val="none" w:sz="0" w:space="0" w:color="auto"/>
          </w:divBdr>
        </w:div>
        <w:div w:id="1394544580">
          <w:marLeft w:val="0"/>
          <w:marRight w:val="0"/>
          <w:marTop w:val="300"/>
          <w:marBottom w:val="0"/>
          <w:divBdr>
            <w:top w:val="none" w:sz="0" w:space="0" w:color="auto"/>
            <w:left w:val="none" w:sz="0" w:space="0" w:color="auto"/>
            <w:bottom w:val="none" w:sz="0" w:space="0" w:color="auto"/>
            <w:right w:val="none" w:sz="0" w:space="0" w:color="auto"/>
          </w:divBdr>
          <w:divsChild>
            <w:div w:id="1164392617">
              <w:marLeft w:val="0"/>
              <w:marRight w:val="0"/>
              <w:marTop w:val="0"/>
              <w:marBottom w:val="0"/>
              <w:divBdr>
                <w:top w:val="none" w:sz="0" w:space="0" w:color="auto"/>
                <w:left w:val="none" w:sz="0" w:space="0" w:color="auto"/>
                <w:bottom w:val="none" w:sz="0" w:space="0" w:color="auto"/>
                <w:right w:val="none" w:sz="0" w:space="0" w:color="auto"/>
              </w:divBdr>
              <w:divsChild>
                <w:div w:id="152509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323255">
          <w:marLeft w:val="0"/>
          <w:marRight w:val="0"/>
          <w:marTop w:val="0"/>
          <w:marBottom w:val="0"/>
          <w:divBdr>
            <w:top w:val="none" w:sz="0" w:space="0" w:color="auto"/>
            <w:left w:val="none" w:sz="0" w:space="0" w:color="auto"/>
            <w:bottom w:val="none" w:sz="0" w:space="0" w:color="auto"/>
            <w:right w:val="none" w:sz="0" w:space="0" w:color="auto"/>
          </w:divBdr>
          <w:divsChild>
            <w:div w:id="575819287">
              <w:marLeft w:val="0"/>
              <w:marRight w:val="0"/>
              <w:marTop w:val="0"/>
              <w:marBottom w:val="0"/>
              <w:divBdr>
                <w:top w:val="none" w:sz="0" w:space="0" w:color="auto"/>
                <w:left w:val="none" w:sz="0" w:space="0" w:color="auto"/>
                <w:bottom w:val="none" w:sz="0" w:space="0" w:color="auto"/>
                <w:right w:val="none" w:sz="0" w:space="0" w:color="auto"/>
              </w:divBdr>
            </w:div>
          </w:divsChild>
        </w:div>
        <w:div w:id="1761411175">
          <w:marLeft w:val="0"/>
          <w:marRight w:val="0"/>
          <w:marTop w:val="300"/>
          <w:marBottom w:val="0"/>
          <w:divBdr>
            <w:top w:val="none" w:sz="0" w:space="0" w:color="auto"/>
            <w:left w:val="none" w:sz="0" w:space="0" w:color="auto"/>
            <w:bottom w:val="none" w:sz="0" w:space="0" w:color="auto"/>
            <w:right w:val="none" w:sz="0" w:space="0" w:color="auto"/>
          </w:divBdr>
          <w:divsChild>
            <w:div w:id="2103717347">
              <w:marLeft w:val="0"/>
              <w:marRight w:val="0"/>
              <w:marTop w:val="0"/>
              <w:marBottom w:val="0"/>
              <w:divBdr>
                <w:top w:val="none" w:sz="0" w:space="0" w:color="auto"/>
                <w:left w:val="none" w:sz="0" w:space="0" w:color="auto"/>
                <w:bottom w:val="none" w:sz="0" w:space="0" w:color="auto"/>
                <w:right w:val="none" w:sz="0" w:space="0" w:color="auto"/>
              </w:divBdr>
              <w:divsChild>
                <w:div w:id="919800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400158">
          <w:marLeft w:val="0"/>
          <w:marRight w:val="0"/>
          <w:marTop w:val="0"/>
          <w:marBottom w:val="0"/>
          <w:divBdr>
            <w:top w:val="none" w:sz="0" w:space="0" w:color="auto"/>
            <w:left w:val="none" w:sz="0" w:space="0" w:color="auto"/>
            <w:bottom w:val="none" w:sz="0" w:space="0" w:color="auto"/>
            <w:right w:val="none" w:sz="0" w:space="0" w:color="auto"/>
          </w:divBdr>
        </w:div>
        <w:div w:id="2007855635">
          <w:marLeft w:val="0"/>
          <w:marRight w:val="0"/>
          <w:marTop w:val="0"/>
          <w:marBottom w:val="0"/>
          <w:divBdr>
            <w:top w:val="none" w:sz="0" w:space="0" w:color="auto"/>
            <w:left w:val="none" w:sz="0" w:space="0" w:color="auto"/>
            <w:bottom w:val="none" w:sz="0" w:space="0" w:color="auto"/>
            <w:right w:val="none" w:sz="0" w:space="0" w:color="auto"/>
          </w:divBdr>
          <w:divsChild>
            <w:div w:id="1980065308">
              <w:marLeft w:val="0"/>
              <w:marRight w:val="0"/>
              <w:marTop w:val="0"/>
              <w:marBottom w:val="0"/>
              <w:divBdr>
                <w:top w:val="none" w:sz="0" w:space="0" w:color="auto"/>
                <w:left w:val="none" w:sz="0" w:space="0" w:color="auto"/>
                <w:bottom w:val="none" w:sz="0" w:space="0" w:color="auto"/>
                <w:right w:val="none" w:sz="0" w:space="0" w:color="auto"/>
              </w:divBdr>
            </w:div>
          </w:divsChild>
        </w:div>
        <w:div w:id="2094937814">
          <w:marLeft w:val="0"/>
          <w:marRight w:val="0"/>
          <w:marTop w:val="0"/>
          <w:marBottom w:val="0"/>
          <w:divBdr>
            <w:top w:val="none" w:sz="0" w:space="0" w:color="auto"/>
            <w:left w:val="none" w:sz="0" w:space="0" w:color="auto"/>
            <w:bottom w:val="none" w:sz="0" w:space="0" w:color="auto"/>
            <w:right w:val="none" w:sz="0" w:space="0" w:color="auto"/>
          </w:divBdr>
          <w:divsChild>
            <w:div w:id="409353470">
              <w:marLeft w:val="0"/>
              <w:marRight w:val="0"/>
              <w:marTop w:val="0"/>
              <w:marBottom w:val="0"/>
              <w:divBdr>
                <w:top w:val="none" w:sz="0" w:space="0" w:color="auto"/>
                <w:left w:val="none" w:sz="0" w:space="0" w:color="auto"/>
                <w:bottom w:val="none" w:sz="0" w:space="0" w:color="auto"/>
                <w:right w:val="none" w:sz="0" w:space="0" w:color="auto"/>
              </w:divBdr>
            </w:div>
          </w:divsChild>
        </w:div>
        <w:div w:id="2117093844">
          <w:marLeft w:val="0"/>
          <w:marRight w:val="0"/>
          <w:marTop w:val="0"/>
          <w:marBottom w:val="0"/>
          <w:divBdr>
            <w:top w:val="none" w:sz="0" w:space="0" w:color="auto"/>
            <w:left w:val="none" w:sz="0" w:space="0" w:color="auto"/>
            <w:bottom w:val="none" w:sz="0" w:space="0" w:color="auto"/>
            <w:right w:val="none" w:sz="0" w:space="0" w:color="auto"/>
          </w:divBdr>
        </w:div>
      </w:divsChild>
    </w:div>
    <w:div w:id="1763716923">
      <w:bodyDiv w:val="1"/>
      <w:marLeft w:val="0"/>
      <w:marRight w:val="0"/>
      <w:marTop w:val="0"/>
      <w:marBottom w:val="0"/>
      <w:divBdr>
        <w:top w:val="none" w:sz="0" w:space="0" w:color="auto"/>
        <w:left w:val="none" w:sz="0" w:space="0" w:color="auto"/>
        <w:bottom w:val="none" w:sz="0" w:space="0" w:color="auto"/>
        <w:right w:val="none" w:sz="0" w:space="0" w:color="auto"/>
      </w:divBdr>
      <w:divsChild>
        <w:div w:id="601912154">
          <w:marLeft w:val="0"/>
          <w:marRight w:val="0"/>
          <w:marTop w:val="0"/>
          <w:marBottom w:val="0"/>
          <w:divBdr>
            <w:top w:val="none" w:sz="0" w:space="0" w:color="auto"/>
            <w:left w:val="none" w:sz="0" w:space="0" w:color="auto"/>
            <w:bottom w:val="none" w:sz="0" w:space="0" w:color="auto"/>
            <w:right w:val="none" w:sz="0" w:space="0" w:color="auto"/>
          </w:divBdr>
        </w:div>
        <w:div w:id="1348095791">
          <w:marLeft w:val="0"/>
          <w:marRight w:val="0"/>
          <w:marTop w:val="0"/>
          <w:marBottom w:val="0"/>
          <w:divBdr>
            <w:top w:val="none" w:sz="0" w:space="0" w:color="auto"/>
            <w:left w:val="none" w:sz="0" w:space="0" w:color="auto"/>
            <w:bottom w:val="none" w:sz="0" w:space="0" w:color="auto"/>
            <w:right w:val="none" w:sz="0" w:space="0" w:color="auto"/>
          </w:divBdr>
          <w:divsChild>
            <w:div w:id="1838954659">
              <w:marLeft w:val="0"/>
              <w:marRight w:val="0"/>
              <w:marTop w:val="0"/>
              <w:marBottom w:val="0"/>
              <w:divBdr>
                <w:top w:val="none" w:sz="0" w:space="0" w:color="auto"/>
                <w:left w:val="none" w:sz="0" w:space="0" w:color="auto"/>
                <w:bottom w:val="none" w:sz="0" w:space="0" w:color="auto"/>
                <w:right w:val="none" w:sz="0" w:space="0" w:color="auto"/>
              </w:divBdr>
            </w:div>
          </w:divsChild>
        </w:div>
        <w:div w:id="1844934433">
          <w:marLeft w:val="0"/>
          <w:marRight w:val="0"/>
          <w:marTop w:val="0"/>
          <w:marBottom w:val="0"/>
          <w:divBdr>
            <w:top w:val="none" w:sz="0" w:space="0" w:color="auto"/>
            <w:left w:val="none" w:sz="0" w:space="0" w:color="auto"/>
            <w:bottom w:val="none" w:sz="0" w:space="0" w:color="auto"/>
            <w:right w:val="none" w:sz="0" w:space="0" w:color="auto"/>
          </w:divBdr>
        </w:div>
        <w:div w:id="646251432">
          <w:marLeft w:val="0"/>
          <w:marRight w:val="0"/>
          <w:marTop w:val="0"/>
          <w:marBottom w:val="0"/>
          <w:divBdr>
            <w:top w:val="none" w:sz="0" w:space="0" w:color="auto"/>
            <w:left w:val="none" w:sz="0" w:space="0" w:color="auto"/>
            <w:bottom w:val="none" w:sz="0" w:space="0" w:color="auto"/>
            <w:right w:val="none" w:sz="0" w:space="0" w:color="auto"/>
          </w:divBdr>
          <w:divsChild>
            <w:div w:id="1419519079">
              <w:marLeft w:val="0"/>
              <w:marRight w:val="0"/>
              <w:marTop w:val="0"/>
              <w:marBottom w:val="0"/>
              <w:divBdr>
                <w:top w:val="none" w:sz="0" w:space="0" w:color="auto"/>
                <w:left w:val="none" w:sz="0" w:space="0" w:color="auto"/>
                <w:bottom w:val="none" w:sz="0" w:space="0" w:color="auto"/>
                <w:right w:val="none" w:sz="0" w:space="0" w:color="auto"/>
              </w:divBdr>
            </w:div>
          </w:divsChild>
        </w:div>
        <w:div w:id="1575162371">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sChild>
            <w:div w:id="2086217767">
              <w:marLeft w:val="0"/>
              <w:marRight w:val="0"/>
              <w:marTop w:val="0"/>
              <w:marBottom w:val="0"/>
              <w:divBdr>
                <w:top w:val="none" w:sz="0" w:space="0" w:color="auto"/>
                <w:left w:val="none" w:sz="0" w:space="0" w:color="auto"/>
                <w:bottom w:val="none" w:sz="0" w:space="0" w:color="auto"/>
                <w:right w:val="none" w:sz="0" w:space="0" w:color="auto"/>
              </w:divBdr>
            </w:div>
          </w:divsChild>
        </w:div>
        <w:div w:id="153574133">
          <w:marLeft w:val="0"/>
          <w:marRight w:val="0"/>
          <w:marTop w:val="0"/>
          <w:marBottom w:val="0"/>
          <w:divBdr>
            <w:top w:val="none" w:sz="0" w:space="0" w:color="auto"/>
            <w:left w:val="none" w:sz="0" w:space="0" w:color="auto"/>
            <w:bottom w:val="none" w:sz="0" w:space="0" w:color="auto"/>
            <w:right w:val="none" w:sz="0" w:space="0" w:color="auto"/>
          </w:divBdr>
        </w:div>
        <w:div w:id="424695080">
          <w:marLeft w:val="0"/>
          <w:marRight w:val="0"/>
          <w:marTop w:val="0"/>
          <w:marBottom w:val="0"/>
          <w:divBdr>
            <w:top w:val="none" w:sz="0" w:space="0" w:color="auto"/>
            <w:left w:val="none" w:sz="0" w:space="0" w:color="auto"/>
            <w:bottom w:val="none" w:sz="0" w:space="0" w:color="auto"/>
            <w:right w:val="none" w:sz="0" w:space="0" w:color="auto"/>
          </w:divBdr>
          <w:divsChild>
            <w:div w:id="301544385">
              <w:marLeft w:val="0"/>
              <w:marRight w:val="0"/>
              <w:marTop w:val="0"/>
              <w:marBottom w:val="0"/>
              <w:divBdr>
                <w:top w:val="none" w:sz="0" w:space="0" w:color="auto"/>
                <w:left w:val="none" w:sz="0" w:space="0" w:color="auto"/>
                <w:bottom w:val="none" w:sz="0" w:space="0" w:color="auto"/>
                <w:right w:val="none" w:sz="0" w:space="0" w:color="auto"/>
              </w:divBdr>
            </w:div>
          </w:divsChild>
        </w:div>
        <w:div w:id="35010548">
          <w:marLeft w:val="0"/>
          <w:marRight w:val="0"/>
          <w:marTop w:val="0"/>
          <w:marBottom w:val="0"/>
          <w:divBdr>
            <w:top w:val="none" w:sz="0" w:space="0" w:color="auto"/>
            <w:left w:val="none" w:sz="0" w:space="0" w:color="auto"/>
            <w:bottom w:val="none" w:sz="0" w:space="0" w:color="auto"/>
            <w:right w:val="none" w:sz="0" w:space="0" w:color="auto"/>
          </w:divBdr>
        </w:div>
        <w:div w:id="1842348629">
          <w:marLeft w:val="0"/>
          <w:marRight w:val="0"/>
          <w:marTop w:val="0"/>
          <w:marBottom w:val="0"/>
          <w:divBdr>
            <w:top w:val="none" w:sz="0" w:space="0" w:color="auto"/>
            <w:left w:val="none" w:sz="0" w:space="0" w:color="auto"/>
            <w:bottom w:val="none" w:sz="0" w:space="0" w:color="auto"/>
            <w:right w:val="none" w:sz="0" w:space="0" w:color="auto"/>
          </w:divBdr>
          <w:divsChild>
            <w:div w:id="694232880">
              <w:marLeft w:val="0"/>
              <w:marRight w:val="0"/>
              <w:marTop w:val="0"/>
              <w:marBottom w:val="0"/>
              <w:divBdr>
                <w:top w:val="none" w:sz="0" w:space="0" w:color="auto"/>
                <w:left w:val="none" w:sz="0" w:space="0" w:color="auto"/>
                <w:bottom w:val="none" w:sz="0" w:space="0" w:color="auto"/>
                <w:right w:val="none" w:sz="0" w:space="0" w:color="auto"/>
              </w:divBdr>
            </w:div>
          </w:divsChild>
        </w:div>
        <w:div w:id="1863467901">
          <w:marLeft w:val="0"/>
          <w:marRight w:val="0"/>
          <w:marTop w:val="0"/>
          <w:marBottom w:val="0"/>
          <w:divBdr>
            <w:top w:val="none" w:sz="0" w:space="0" w:color="auto"/>
            <w:left w:val="none" w:sz="0" w:space="0" w:color="auto"/>
            <w:bottom w:val="none" w:sz="0" w:space="0" w:color="auto"/>
            <w:right w:val="none" w:sz="0" w:space="0" w:color="auto"/>
          </w:divBdr>
        </w:div>
        <w:div w:id="203181778">
          <w:marLeft w:val="0"/>
          <w:marRight w:val="0"/>
          <w:marTop w:val="0"/>
          <w:marBottom w:val="0"/>
          <w:divBdr>
            <w:top w:val="none" w:sz="0" w:space="0" w:color="auto"/>
            <w:left w:val="none" w:sz="0" w:space="0" w:color="auto"/>
            <w:bottom w:val="none" w:sz="0" w:space="0" w:color="auto"/>
            <w:right w:val="none" w:sz="0" w:space="0" w:color="auto"/>
          </w:divBdr>
          <w:divsChild>
            <w:div w:id="971791560">
              <w:marLeft w:val="0"/>
              <w:marRight w:val="0"/>
              <w:marTop w:val="0"/>
              <w:marBottom w:val="0"/>
              <w:divBdr>
                <w:top w:val="none" w:sz="0" w:space="0" w:color="auto"/>
                <w:left w:val="none" w:sz="0" w:space="0" w:color="auto"/>
                <w:bottom w:val="none" w:sz="0" w:space="0" w:color="auto"/>
                <w:right w:val="none" w:sz="0" w:space="0" w:color="auto"/>
              </w:divBdr>
            </w:div>
          </w:divsChild>
        </w:div>
        <w:div w:id="2015762760">
          <w:marLeft w:val="0"/>
          <w:marRight w:val="0"/>
          <w:marTop w:val="0"/>
          <w:marBottom w:val="0"/>
          <w:divBdr>
            <w:top w:val="none" w:sz="0" w:space="0" w:color="auto"/>
            <w:left w:val="none" w:sz="0" w:space="0" w:color="auto"/>
            <w:bottom w:val="none" w:sz="0" w:space="0" w:color="auto"/>
            <w:right w:val="none" w:sz="0" w:space="0" w:color="auto"/>
          </w:divBdr>
        </w:div>
        <w:div w:id="1709257787">
          <w:marLeft w:val="0"/>
          <w:marRight w:val="0"/>
          <w:marTop w:val="0"/>
          <w:marBottom w:val="0"/>
          <w:divBdr>
            <w:top w:val="none" w:sz="0" w:space="0" w:color="auto"/>
            <w:left w:val="none" w:sz="0" w:space="0" w:color="auto"/>
            <w:bottom w:val="none" w:sz="0" w:space="0" w:color="auto"/>
            <w:right w:val="none" w:sz="0" w:space="0" w:color="auto"/>
          </w:divBdr>
          <w:divsChild>
            <w:div w:id="1571425130">
              <w:marLeft w:val="0"/>
              <w:marRight w:val="0"/>
              <w:marTop w:val="0"/>
              <w:marBottom w:val="0"/>
              <w:divBdr>
                <w:top w:val="none" w:sz="0" w:space="0" w:color="auto"/>
                <w:left w:val="none" w:sz="0" w:space="0" w:color="auto"/>
                <w:bottom w:val="none" w:sz="0" w:space="0" w:color="auto"/>
                <w:right w:val="none" w:sz="0" w:space="0" w:color="auto"/>
              </w:divBdr>
            </w:div>
          </w:divsChild>
        </w:div>
        <w:div w:id="1972594769">
          <w:marLeft w:val="0"/>
          <w:marRight w:val="0"/>
          <w:marTop w:val="300"/>
          <w:marBottom w:val="0"/>
          <w:divBdr>
            <w:top w:val="none" w:sz="0" w:space="0" w:color="auto"/>
            <w:left w:val="none" w:sz="0" w:space="0" w:color="auto"/>
            <w:bottom w:val="none" w:sz="0" w:space="0" w:color="auto"/>
            <w:right w:val="none" w:sz="0" w:space="0" w:color="auto"/>
          </w:divBdr>
          <w:divsChild>
            <w:div w:id="571281993">
              <w:marLeft w:val="0"/>
              <w:marRight w:val="0"/>
              <w:marTop w:val="0"/>
              <w:marBottom w:val="0"/>
              <w:divBdr>
                <w:top w:val="none" w:sz="0" w:space="0" w:color="auto"/>
                <w:left w:val="none" w:sz="0" w:space="0" w:color="auto"/>
                <w:bottom w:val="none" w:sz="0" w:space="0" w:color="auto"/>
                <w:right w:val="none" w:sz="0" w:space="0" w:color="auto"/>
              </w:divBdr>
              <w:divsChild>
                <w:div w:id="1651864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sChild>
                <w:div w:id="441534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952283">
          <w:marLeft w:val="0"/>
          <w:marRight w:val="0"/>
          <w:marTop w:val="300"/>
          <w:marBottom w:val="0"/>
          <w:divBdr>
            <w:top w:val="none" w:sz="0" w:space="0" w:color="auto"/>
            <w:left w:val="none" w:sz="0" w:space="0" w:color="auto"/>
            <w:bottom w:val="none" w:sz="0" w:space="0" w:color="auto"/>
            <w:right w:val="none" w:sz="0" w:space="0" w:color="auto"/>
          </w:divBdr>
          <w:divsChild>
            <w:div w:id="270019110">
              <w:marLeft w:val="0"/>
              <w:marRight w:val="0"/>
              <w:marTop w:val="0"/>
              <w:marBottom w:val="0"/>
              <w:divBdr>
                <w:top w:val="none" w:sz="0" w:space="0" w:color="auto"/>
                <w:left w:val="none" w:sz="0" w:space="0" w:color="auto"/>
                <w:bottom w:val="none" w:sz="0" w:space="0" w:color="auto"/>
                <w:right w:val="none" w:sz="0" w:space="0" w:color="auto"/>
              </w:divBdr>
              <w:divsChild>
                <w:div w:id="11459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319938">
          <w:marLeft w:val="0"/>
          <w:marRight w:val="0"/>
          <w:marTop w:val="300"/>
          <w:marBottom w:val="0"/>
          <w:divBdr>
            <w:top w:val="none" w:sz="0" w:space="0" w:color="auto"/>
            <w:left w:val="none" w:sz="0" w:space="0" w:color="auto"/>
            <w:bottom w:val="none" w:sz="0" w:space="0" w:color="auto"/>
            <w:right w:val="none" w:sz="0" w:space="0" w:color="auto"/>
          </w:divBdr>
          <w:divsChild>
            <w:div w:id="1579514296">
              <w:marLeft w:val="0"/>
              <w:marRight w:val="0"/>
              <w:marTop w:val="0"/>
              <w:marBottom w:val="0"/>
              <w:divBdr>
                <w:top w:val="none" w:sz="0" w:space="0" w:color="auto"/>
                <w:left w:val="none" w:sz="0" w:space="0" w:color="auto"/>
                <w:bottom w:val="none" w:sz="0" w:space="0" w:color="auto"/>
                <w:right w:val="none" w:sz="0" w:space="0" w:color="auto"/>
              </w:divBdr>
              <w:divsChild>
                <w:div w:id="65695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5488818">
      <w:bodyDiv w:val="1"/>
      <w:marLeft w:val="0"/>
      <w:marRight w:val="0"/>
      <w:marTop w:val="0"/>
      <w:marBottom w:val="0"/>
      <w:divBdr>
        <w:top w:val="none" w:sz="0" w:space="0" w:color="auto"/>
        <w:left w:val="none" w:sz="0" w:space="0" w:color="auto"/>
        <w:bottom w:val="none" w:sz="0" w:space="0" w:color="auto"/>
        <w:right w:val="none" w:sz="0" w:space="0" w:color="auto"/>
      </w:divBdr>
    </w:div>
    <w:div w:id="1765954289">
      <w:bodyDiv w:val="1"/>
      <w:marLeft w:val="0"/>
      <w:marRight w:val="0"/>
      <w:marTop w:val="0"/>
      <w:marBottom w:val="0"/>
      <w:divBdr>
        <w:top w:val="none" w:sz="0" w:space="0" w:color="auto"/>
        <w:left w:val="none" w:sz="0" w:space="0" w:color="auto"/>
        <w:bottom w:val="none" w:sz="0" w:space="0" w:color="auto"/>
        <w:right w:val="none" w:sz="0" w:space="0" w:color="auto"/>
      </w:divBdr>
      <w:divsChild>
        <w:div w:id="1009217623">
          <w:marLeft w:val="0"/>
          <w:marRight w:val="0"/>
          <w:marTop w:val="0"/>
          <w:marBottom w:val="0"/>
          <w:divBdr>
            <w:top w:val="none" w:sz="0" w:space="0" w:color="auto"/>
            <w:left w:val="none" w:sz="0" w:space="0" w:color="auto"/>
            <w:bottom w:val="none" w:sz="0" w:space="0" w:color="auto"/>
            <w:right w:val="none" w:sz="0" w:space="0" w:color="auto"/>
          </w:divBdr>
        </w:div>
        <w:div w:id="2012246417">
          <w:marLeft w:val="0"/>
          <w:marRight w:val="0"/>
          <w:marTop w:val="0"/>
          <w:marBottom w:val="0"/>
          <w:divBdr>
            <w:top w:val="none" w:sz="0" w:space="0" w:color="auto"/>
            <w:left w:val="none" w:sz="0" w:space="0" w:color="auto"/>
            <w:bottom w:val="none" w:sz="0" w:space="0" w:color="auto"/>
            <w:right w:val="none" w:sz="0" w:space="0" w:color="auto"/>
          </w:divBdr>
          <w:divsChild>
            <w:div w:id="1881819761">
              <w:marLeft w:val="0"/>
              <w:marRight w:val="0"/>
              <w:marTop w:val="0"/>
              <w:marBottom w:val="0"/>
              <w:divBdr>
                <w:top w:val="none" w:sz="0" w:space="0" w:color="auto"/>
                <w:left w:val="none" w:sz="0" w:space="0" w:color="auto"/>
                <w:bottom w:val="none" w:sz="0" w:space="0" w:color="auto"/>
                <w:right w:val="none" w:sz="0" w:space="0" w:color="auto"/>
              </w:divBdr>
            </w:div>
          </w:divsChild>
        </w:div>
        <w:div w:id="2114862428">
          <w:marLeft w:val="0"/>
          <w:marRight w:val="0"/>
          <w:marTop w:val="0"/>
          <w:marBottom w:val="0"/>
          <w:divBdr>
            <w:top w:val="none" w:sz="0" w:space="0" w:color="auto"/>
            <w:left w:val="none" w:sz="0" w:space="0" w:color="auto"/>
            <w:bottom w:val="none" w:sz="0" w:space="0" w:color="auto"/>
            <w:right w:val="none" w:sz="0" w:space="0" w:color="auto"/>
          </w:divBdr>
        </w:div>
        <w:div w:id="1160804457">
          <w:marLeft w:val="0"/>
          <w:marRight w:val="0"/>
          <w:marTop w:val="0"/>
          <w:marBottom w:val="0"/>
          <w:divBdr>
            <w:top w:val="none" w:sz="0" w:space="0" w:color="auto"/>
            <w:left w:val="none" w:sz="0" w:space="0" w:color="auto"/>
            <w:bottom w:val="none" w:sz="0" w:space="0" w:color="auto"/>
            <w:right w:val="none" w:sz="0" w:space="0" w:color="auto"/>
          </w:divBdr>
          <w:divsChild>
            <w:div w:id="2068140586">
              <w:marLeft w:val="0"/>
              <w:marRight w:val="0"/>
              <w:marTop w:val="0"/>
              <w:marBottom w:val="0"/>
              <w:divBdr>
                <w:top w:val="none" w:sz="0" w:space="0" w:color="auto"/>
                <w:left w:val="none" w:sz="0" w:space="0" w:color="auto"/>
                <w:bottom w:val="none" w:sz="0" w:space="0" w:color="auto"/>
                <w:right w:val="none" w:sz="0" w:space="0" w:color="auto"/>
              </w:divBdr>
            </w:div>
          </w:divsChild>
        </w:div>
        <w:div w:id="11956257">
          <w:marLeft w:val="0"/>
          <w:marRight w:val="0"/>
          <w:marTop w:val="0"/>
          <w:marBottom w:val="0"/>
          <w:divBdr>
            <w:top w:val="none" w:sz="0" w:space="0" w:color="auto"/>
            <w:left w:val="none" w:sz="0" w:space="0" w:color="auto"/>
            <w:bottom w:val="none" w:sz="0" w:space="0" w:color="auto"/>
            <w:right w:val="none" w:sz="0" w:space="0" w:color="auto"/>
          </w:divBdr>
        </w:div>
        <w:div w:id="1806115750">
          <w:marLeft w:val="0"/>
          <w:marRight w:val="0"/>
          <w:marTop w:val="0"/>
          <w:marBottom w:val="0"/>
          <w:divBdr>
            <w:top w:val="none" w:sz="0" w:space="0" w:color="auto"/>
            <w:left w:val="none" w:sz="0" w:space="0" w:color="auto"/>
            <w:bottom w:val="none" w:sz="0" w:space="0" w:color="auto"/>
            <w:right w:val="none" w:sz="0" w:space="0" w:color="auto"/>
          </w:divBdr>
          <w:divsChild>
            <w:div w:id="1556237880">
              <w:marLeft w:val="0"/>
              <w:marRight w:val="0"/>
              <w:marTop w:val="0"/>
              <w:marBottom w:val="0"/>
              <w:divBdr>
                <w:top w:val="none" w:sz="0" w:space="0" w:color="auto"/>
                <w:left w:val="none" w:sz="0" w:space="0" w:color="auto"/>
                <w:bottom w:val="none" w:sz="0" w:space="0" w:color="auto"/>
                <w:right w:val="none" w:sz="0" w:space="0" w:color="auto"/>
              </w:divBdr>
            </w:div>
          </w:divsChild>
        </w:div>
        <w:div w:id="970289703">
          <w:marLeft w:val="0"/>
          <w:marRight w:val="0"/>
          <w:marTop w:val="0"/>
          <w:marBottom w:val="0"/>
          <w:divBdr>
            <w:top w:val="none" w:sz="0" w:space="0" w:color="auto"/>
            <w:left w:val="none" w:sz="0" w:space="0" w:color="auto"/>
            <w:bottom w:val="none" w:sz="0" w:space="0" w:color="auto"/>
            <w:right w:val="none" w:sz="0" w:space="0" w:color="auto"/>
          </w:divBdr>
        </w:div>
        <w:div w:id="1021197999">
          <w:marLeft w:val="0"/>
          <w:marRight w:val="0"/>
          <w:marTop w:val="0"/>
          <w:marBottom w:val="0"/>
          <w:divBdr>
            <w:top w:val="none" w:sz="0" w:space="0" w:color="auto"/>
            <w:left w:val="none" w:sz="0" w:space="0" w:color="auto"/>
            <w:bottom w:val="none" w:sz="0" w:space="0" w:color="auto"/>
            <w:right w:val="none" w:sz="0" w:space="0" w:color="auto"/>
          </w:divBdr>
          <w:divsChild>
            <w:div w:id="1625575484">
              <w:marLeft w:val="0"/>
              <w:marRight w:val="0"/>
              <w:marTop w:val="0"/>
              <w:marBottom w:val="0"/>
              <w:divBdr>
                <w:top w:val="none" w:sz="0" w:space="0" w:color="auto"/>
                <w:left w:val="none" w:sz="0" w:space="0" w:color="auto"/>
                <w:bottom w:val="none" w:sz="0" w:space="0" w:color="auto"/>
                <w:right w:val="none" w:sz="0" w:space="0" w:color="auto"/>
              </w:divBdr>
            </w:div>
          </w:divsChild>
        </w:div>
        <w:div w:id="1782796420">
          <w:marLeft w:val="0"/>
          <w:marRight w:val="0"/>
          <w:marTop w:val="0"/>
          <w:marBottom w:val="0"/>
          <w:divBdr>
            <w:top w:val="none" w:sz="0" w:space="0" w:color="auto"/>
            <w:left w:val="none" w:sz="0" w:space="0" w:color="auto"/>
            <w:bottom w:val="none" w:sz="0" w:space="0" w:color="auto"/>
            <w:right w:val="none" w:sz="0" w:space="0" w:color="auto"/>
          </w:divBdr>
        </w:div>
        <w:div w:id="387653191">
          <w:marLeft w:val="0"/>
          <w:marRight w:val="0"/>
          <w:marTop w:val="0"/>
          <w:marBottom w:val="0"/>
          <w:divBdr>
            <w:top w:val="none" w:sz="0" w:space="0" w:color="auto"/>
            <w:left w:val="none" w:sz="0" w:space="0" w:color="auto"/>
            <w:bottom w:val="none" w:sz="0" w:space="0" w:color="auto"/>
            <w:right w:val="none" w:sz="0" w:space="0" w:color="auto"/>
          </w:divBdr>
          <w:divsChild>
            <w:div w:id="1754619794">
              <w:marLeft w:val="0"/>
              <w:marRight w:val="0"/>
              <w:marTop w:val="0"/>
              <w:marBottom w:val="0"/>
              <w:divBdr>
                <w:top w:val="none" w:sz="0" w:space="0" w:color="auto"/>
                <w:left w:val="none" w:sz="0" w:space="0" w:color="auto"/>
                <w:bottom w:val="none" w:sz="0" w:space="0" w:color="auto"/>
                <w:right w:val="none" w:sz="0" w:space="0" w:color="auto"/>
              </w:divBdr>
            </w:div>
          </w:divsChild>
        </w:div>
        <w:div w:id="322199981">
          <w:marLeft w:val="0"/>
          <w:marRight w:val="0"/>
          <w:marTop w:val="0"/>
          <w:marBottom w:val="0"/>
          <w:divBdr>
            <w:top w:val="none" w:sz="0" w:space="0" w:color="auto"/>
            <w:left w:val="none" w:sz="0" w:space="0" w:color="auto"/>
            <w:bottom w:val="none" w:sz="0" w:space="0" w:color="auto"/>
            <w:right w:val="none" w:sz="0" w:space="0" w:color="auto"/>
          </w:divBdr>
        </w:div>
        <w:div w:id="643775231">
          <w:marLeft w:val="0"/>
          <w:marRight w:val="0"/>
          <w:marTop w:val="0"/>
          <w:marBottom w:val="0"/>
          <w:divBdr>
            <w:top w:val="none" w:sz="0" w:space="0" w:color="auto"/>
            <w:left w:val="none" w:sz="0" w:space="0" w:color="auto"/>
            <w:bottom w:val="none" w:sz="0" w:space="0" w:color="auto"/>
            <w:right w:val="none" w:sz="0" w:space="0" w:color="auto"/>
          </w:divBdr>
          <w:divsChild>
            <w:div w:id="1574048350">
              <w:marLeft w:val="0"/>
              <w:marRight w:val="0"/>
              <w:marTop w:val="0"/>
              <w:marBottom w:val="0"/>
              <w:divBdr>
                <w:top w:val="none" w:sz="0" w:space="0" w:color="auto"/>
                <w:left w:val="none" w:sz="0" w:space="0" w:color="auto"/>
                <w:bottom w:val="none" w:sz="0" w:space="0" w:color="auto"/>
                <w:right w:val="none" w:sz="0" w:space="0" w:color="auto"/>
              </w:divBdr>
            </w:div>
          </w:divsChild>
        </w:div>
        <w:div w:id="1370373447">
          <w:marLeft w:val="0"/>
          <w:marRight w:val="0"/>
          <w:marTop w:val="0"/>
          <w:marBottom w:val="0"/>
          <w:divBdr>
            <w:top w:val="none" w:sz="0" w:space="0" w:color="auto"/>
            <w:left w:val="none" w:sz="0" w:space="0" w:color="auto"/>
            <w:bottom w:val="none" w:sz="0" w:space="0" w:color="auto"/>
            <w:right w:val="none" w:sz="0" w:space="0" w:color="auto"/>
          </w:divBdr>
        </w:div>
        <w:div w:id="317615887">
          <w:marLeft w:val="0"/>
          <w:marRight w:val="0"/>
          <w:marTop w:val="0"/>
          <w:marBottom w:val="0"/>
          <w:divBdr>
            <w:top w:val="none" w:sz="0" w:space="0" w:color="auto"/>
            <w:left w:val="none" w:sz="0" w:space="0" w:color="auto"/>
            <w:bottom w:val="none" w:sz="0" w:space="0" w:color="auto"/>
            <w:right w:val="none" w:sz="0" w:space="0" w:color="auto"/>
          </w:divBdr>
          <w:divsChild>
            <w:div w:id="1449932167">
              <w:marLeft w:val="0"/>
              <w:marRight w:val="0"/>
              <w:marTop w:val="0"/>
              <w:marBottom w:val="0"/>
              <w:divBdr>
                <w:top w:val="none" w:sz="0" w:space="0" w:color="auto"/>
                <w:left w:val="none" w:sz="0" w:space="0" w:color="auto"/>
                <w:bottom w:val="none" w:sz="0" w:space="0" w:color="auto"/>
                <w:right w:val="none" w:sz="0" w:space="0" w:color="auto"/>
              </w:divBdr>
            </w:div>
          </w:divsChild>
        </w:div>
        <w:div w:id="123470928">
          <w:marLeft w:val="0"/>
          <w:marRight w:val="0"/>
          <w:marTop w:val="300"/>
          <w:marBottom w:val="0"/>
          <w:divBdr>
            <w:top w:val="none" w:sz="0" w:space="0" w:color="auto"/>
            <w:left w:val="none" w:sz="0" w:space="0" w:color="auto"/>
            <w:bottom w:val="none" w:sz="0" w:space="0" w:color="auto"/>
            <w:right w:val="none" w:sz="0" w:space="0" w:color="auto"/>
          </w:divBdr>
          <w:divsChild>
            <w:div w:id="439451000">
              <w:marLeft w:val="0"/>
              <w:marRight w:val="0"/>
              <w:marTop w:val="0"/>
              <w:marBottom w:val="0"/>
              <w:divBdr>
                <w:top w:val="none" w:sz="0" w:space="0" w:color="auto"/>
                <w:left w:val="none" w:sz="0" w:space="0" w:color="auto"/>
                <w:bottom w:val="none" w:sz="0" w:space="0" w:color="auto"/>
                <w:right w:val="none" w:sz="0" w:space="0" w:color="auto"/>
              </w:divBdr>
              <w:divsChild>
                <w:div w:id="911046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924592">
          <w:marLeft w:val="0"/>
          <w:marRight w:val="0"/>
          <w:marTop w:val="300"/>
          <w:marBottom w:val="0"/>
          <w:divBdr>
            <w:top w:val="none" w:sz="0" w:space="0" w:color="auto"/>
            <w:left w:val="none" w:sz="0" w:space="0" w:color="auto"/>
            <w:bottom w:val="none" w:sz="0" w:space="0" w:color="auto"/>
            <w:right w:val="none" w:sz="0" w:space="0" w:color="auto"/>
          </w:divBdr>
          <w:divsChild>
            <w:div w:id="733551088">
              <w:marLeft w:val="0"/>
              <w:marRight w:val="0"/>
              <w:marTop w:val="0"/>
              <w:marBottom w:val="0"/>
              <w:divBdr>
                <w:top w:val="none" w:sz="0" w:space="0" w:color="auto"/>
                <w:left w:val="none" w:sz="0" w:space="0" w:color="auto"/>
                <w:bottom w:val="none" w:sz="0" w:space="0" w:color="auto"/>
                <w:right w:val="none" w:sz="0" w:space="0" w:color="auto"/>
              </w:divBdr>
              <w:divsChild>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203374">
          <w:marLeft w:val="0"/>
          <w:marRight w:val="0"/>
          <w:marTop w:val="300"/>
          <w:marBottom w:val="0"/>
          <w:divBdr>
            <w:top w:val="none" w:sz="0" w:space="0" w:color="auto"/>
            <w:left w:val="none" w:sz="0" w:space="0" w:color="auto"/>
            <w:bottom w:val="none" w:sz="0" w:space="0" w:color="auto"/>
            <w:right w:val="none" w:sz="0" w:space="0" w:color="auto"/>
          </w:divBdr>
          <w:divsChild>
            <w:div w:id="395975449">
              <w:marLeft w:val="0"/>
              <w:marRight w:val="0"/>
              <w:marTop w:val="0"/>
              <w:marBottom w:val="0"/>
              <w:divBdr>
                <w:top w:val="none" w:sz="0" w:space="0" w:color="auto"/>
                <w:left w:val="none" w:sz="0" w:space="0" w:color="auto"/>
                <w:bottom w:val="none" w:sz="0" w:space="0" w:color="auto"/>
                <w:right w:val="none" w:sz="0" w:space="0" w:color="auto"/>
              </w:divBdr>
              <w:divsChild>
                <w:div w:id="803305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28325">
          <w:marLeft w:val="0"/>
          <w:marRight w:val="0"/>
          <w:marTop w:val="300"/>
          <w:marBottom w:val="0"/>
          <w:divBdr>
            <w:top w:val="none" w:sz="0" w:space="0" w:color="auto"/>
            <w:left w:val="none" w:sz="0" w:space="0" w:color="auto"/>
            <w:bottom w:val="none" w:sz="0" w:space="0" w:color="auto"/>
            <w:right w:val="none" w:sz="0" w:space="0" w:color="auto"/>
          </w:divBdr>
          <w:divsChild>
            <w:div w:id="1561750244">
              <w:marLeft w:val="0"/>
              <w:marRight w:val="0"/>
              <w:marTop w:val="0"/>
              <w:marBottom w:val="0"/>
              <w:divBdr>
                <w:top w:val="none" w:sz="0" w:space="0" w:color="auto"/>
                <w:left w:val="none" w:sz="0" w:space="0" w:color="auto"/>
                <w:bottom w:val="none" w:sz="0" w:space="0" w:color="auto"/>
                <w:right w:val="none" w:sz="0" w:space="0" w:color="auto"/>
              </w:divBdr>
              <w:divsChild>
                <w:div w:id="133969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7655870">
      <w:bodyDiv w:val="1"/>
      <w:marLeft w:val="0"/>
      <w:marRight w:val="0"/>
      <w:marTop w:val="0"/>
      <w:marBottom w:val="0"/>
      <w:divBdr>
        <w:top w:val="none" w:sz="0" w:space="0" w:color="auto"/>
        <w:left w:val="none" w:sz="0" w:space="0" w:color="auto"/>
        <w:bottom w:val="none" w:sz="0" w:space="0" w:color="auto"/>
        <w:right w:val="none" w:sz="0" w:space="0" w:color="auto"/>
      </w:divBdr>
    </w:div>
    <w:div w:id="1767769271">
      <w:bodyDiv w:val="1"/>
      <w:marLeft w:val="0"/>
      <w:marRight w:val="0"/>
      <w:marTop w:val="0"/>
      <w:marBottom w:val="0"/>
      <w:divBdr>
        <w:top w:val="none" w:sz="0" w:space="0" w:color="auto"/>
        <w:left w:val="none" w:sz="0" w:space="0" w:color="auto"/>
        <w:bottom w:val="none" w:sz="0" w:space="0" w:color="auto"/>
        <w:right w:val="none" w:sz="0" w:space="0" w:color="auto"/>
      </w:divBdr>
      <w:divsChild>
        <w:div w:id="254368092">
          <w:marLeft w:val="0"/>
          <w:marRight w:val="0"/>
          <w:marTop w:val="0"/>
          <w:marBottom w:val="0"/>
          <w:divBdr>
            <w:top w:val="none" w:sz="0" w:space="0" w:color="auto"/>
            <w:left w:val="none" w:sz="0" w:space="0" w:color="auto"/>
            <w:bottom w:val="none" w:sz="0" w:space="0" w:color="auto"/>
            <w:right w:val="none" w:sz="0" w:space="0" w:color="auto"/>
          </w:divBdr>
        </w:div>
        <w:div w:id="1595674575">
          <w:marLeft w:val="0"/>
          <w:marRight w:val="0"/>
          <w:marTop w:val="0"/>
          <w:marBottom w:val="0"/>
          <w:divBdr>
            <w:top w:val="none" w:sz="0" w:space="0" w:color="auto"/>
            <w:left w:val="none" w:sz="0" w:space="0" w:color="auto"/>
            <w:bottom w:val="none" w:sz="0" w:space="0" w:color="auto"/>
            <w:right w:val="none" w:sz="0" w:space="0" w:color="auto"/>
          </w:divBdr>
          <w:divsChild>
            <w:div w:id="1319263544">
              <w:marLeft w:val="0"/>
              <w:marRight w:val="0"/>
              <w:marTop w:val="0"/>
              <w:marBottom w:val="0"/>
              <w:divBdr>
                <w:top w:val="none" w:sz="0" w:space="0" w:color="auto"/>
                <w:left w:val="none" w:sz="0" w:space="0" w:color="auto"/>
                <w:bottom w:val="none" w:sz="0" w:space="0" w:color="auto"/>
                <w:right w:val="none" w:sz="0" w:space="0" w:color="auto"/>
              </w:divBdr>
            </w:div>
          </w:divsChild>
        </w:div>
        <w:div w:id="1964770944">
          <w:marLeft w:val="0"/>
          <w:marRight w:val="0"/>
          <w:marTop w:val="0"/>
          <w:marBottom w:val="0"/>
          <w:divBdr>
            <w:top w:val="none" w:sz="0" w:space="0" w:color="auto"/>
            <w:left w:val="none" w:sz="0" w:space="0" w:color="auto"/>
            <w:bottom w:val="none" w:sz="0" w:space="0" w:color="auto"/>
            <w:right w:val="none" w:sz="0" w:space="0" w:color="auto"/>
          </w:divBdr>
        </w:div>
        <w:div w:id="1917011389">
          <w:marLeft w:val="0"/>
          <w:marRight w:val="0"/>
          <w:marTop w:val="0"/>
          <w:marBottom w:val="0"/>
          <w:divBdr>
            <w:top w:val="none" w:sz="0" w:space="0" w:color="auto"/>
            <w:left w:val="none" w:sz="0" w:space="0" w:color="auto"/>
            <w:bottom w:val="none" w:sz="0" w:space="0" w:color="auto"/>
            <w:right w:val="none" w:sz="0" w:space="0" w:color="auto"/>
          </w:divBdr>
          <w:divsChild>
            <w:div w:id="1835610028">
              <w:marLeft w:val="0"/>
              <w:marRight w:val="0"/>
              <w:marTop w:val="0"/>
              <w:marBottom w:val="0"/>
              <w:divBdr>
                <w:top w:val="none" w:sz="0" w:space="0" w:color="auto"/>
                <w:left w:val="none" w:sz="0" w:space="0" w:color="auto"/>
                <w:bottom w:val="none" w:sz="0" w:space="0" w:color="auto"/>
                <w:right w:val="none" w:sz="0" w:space="0" w:color="auto"/>
              </w:divBdr>
            </w:div>
          </w:divsChild>
        </w:div>
        <w:div w:id="1930843127">
          <w:marLeft w:val="0"/>
          <w:marRight w:val="0"/>
          <w:marTop w:val="0"/>
          <w:marBottom w:val="0"/>
          <w:divBdr>
            <w:top w:val="none" w:sz="0" w:space="0" w:color="auto"/>
            <w:left w:val="none" w:sz="0" w:space="0" w:color="auto"/>
            <w:bottom w:val="none" w:sz="0" w:space="0" w:color="auto"/>
            <w:right w:val="none" w:sz="0" w:space="0" w:color="auto"/>
          </w:divBdr>
        </w:div>
        <w:div w:id="1736271790">
          <w:marLeft w:val="0"/>
          <w:marRight w:val="0"/>
          <w:marTop w:val="0"/>
          <w:marBottom w:val="0"/>
          <w:divBdr>
            <w:top w:val="none" w:sz="0" w:space="0" w:color="auto"/>
            <w:left w:val="none" w:sz="0" w:space="0" w:color="auto"/>
            <w:bottom w:val="none" w:sz="0" w:space="0" w:color="auto"/>
            <w:right w:val="none" w:sz="0" w:space="0" w:color="auto"/>
          </w:divBdr>
          <w:divsChild>
            <w:div w:id="1150632707">
              <w:marLeft w:val="0"/>
              <w:marRight w:val="0"/>
              <w:marTop w:val="0"/>
              <w:marBottom w:val="0"/>
              <w:divBdr>
                <w:top w:val="none" w:sz="0" w:space="0" w:color="auto"/>
                <w:left w:val="none" w:sz="0" w:space="0" w:color="auto"/>
                <w:bottom w:val="none" w:sz="0" w:space="0" w:color="auto"/>
                <w:right w:val="none" w:sz="0" w:space="0" w:color="auto"/>
              </w:divBdr>
            </w:div>
          </w:divsChild>
        </w:div>
        <w:div w:id="629894130">
          <w:marLeft w:val="0"/>
          <w:marRight w:val="0"/>
          <w:marTop w:val="0"/>
          <w:marBottom w:val="0"/>
          <w:divBdr>
            <w:top w:val="none" w:sz="0" w:space="0" w:color="auto"/>
            <w:left w:val="none" w:sz="0" w:space="0" w:color="auto"/>
            <w:bottom w:val="none" w:sz="0" w:space="0" w:color="auto"/>
            <w:right w:val="none" w:sz="0" w:space="0" w:color="auto"/>
          </w:divBdr>
        </w:div>
        <w:div w:id="568344979">
          <w:marLeft w:val="0"/>
          <w:marRight w:val="0"/>
          <w:marTop w:val="0"/>
          <w:marBottom w:val="0"/>
          <w:divBdr>
            <w:top w:val="none" w:sz="0" w:space="0" w:color="auto"/>
            <w:left w:val="none" w:sz="0" w:space="0" w:color="auto"/>
            <w:bottom w:val="none" w:sz="0" w:space="0" w:color="auto"/>
            <w:right w:val="none" w:sz="0" w:space="0" w:color="auto"/>
          </w:divBdr>
          <w:divsChild>
            <w:div w:id="1085109364">
              <w:marLeft w:val="0"/>
              <w:marRight w:val="0"/>
              <w:marTop w:val="0"/>
              <w:marBottom w:val="0"/>
              <w:divBdr>
                <w:top w:val="none" w:sz="0" w:space="0" w:color="auto"/>
                <w:left w:val="none" w:sz="0" w:space="0" w:color="auto"/>
                <w:bottom w:val="none" w:sz="0" w:space="0" w:color="auto"/>
                <w:right w:val="none" w:sz="0" w:space="0" w:color="auto"/>
              </w:divBdr>
            </w:div>
          </w:divsChild>
        </w:div>
        <w:div w:id="969439546">
          <w:marLeft w:val="0"/>
          <w:marRight w:val="0"/>
          <w:marTop w:val="0"/>
          <w:marBottom w:val="0"/>
          <w:divBdr>
            <w:top w:val="none" w:sz="0" w:space="0" w:color="auto"/>
            <w:left w:val="none" w:sz="0" w:space="0" w:color="auto"/>
            <w:bottom w:val="none" w:sz="0" w:space="0" w:color="auto"/>
            <w:right w:val="none" w:sz="0" w:space="0" w:color="auto"/>
          </w:divBdr>
        </w:div>
        <w:div w:id="2052025772">
          <w:marLeft w:val="0"/>
          <w:marRight w:val="0"/>
          <w:marTop w:val="0"/>
          <w:marBottom w:val="0"/>
          <w:divBdr>
            <w:top w:val="none" w:sz="0" w:space="0" w:color="auto"/>
            <w:left w:val="none" w:sz="0" w:space="0" w:color="auto"/>
            <w:bottom w:val="none" w:sz="0" w:space="0" w:color="auto"/>
            <w:right w:val="none" w:sz="0" w:space="0" w:color="auto"/>
          </w:divBdr>
          <w:divsChild>
            <w:div w:id="1543054191">
              <w:marLeft w:val="0"/>
              <w:marRight w:val="0"/>
              <w:marTop w:val="0"/>
              <w:marBottom w:val="0"/>
              <w:divBdr>
                <w:top w:val="none" w:sz="0" w:space="0" w:color="auto"/>
                <w:left w:val="none" w:sz="0" w:space="0" w:color="auto"/>
                <w:bottom w:val="none" w:sz="0" w:space="0" w:color="auto"/>
                <w:right w:val="none" w:sz="0" w:space="0" w:color="auto"/>
              </w:divBdr>
            </w:div>
          </w:divsChild>
        </w:div>
        <w:div w:id="271791666">
          <w:marLeft w:val="0"/>
          <w:marRight w:val="0"/>
          <w:marTop w:val="0"/>
          <w:marBottom w:val="0"/>
          <w:divBdr>
            <w:top w:val="none" w:sz="0" w:space="0" w:color="auto"/>
            <w:left w:val="none" w:sz="0" w:space="0" w:color="auto"/>
            <w:bottom w:val="none" w:sz="0" w:space="0" w:color="auto"/>
            <w:right w:val="none" w:sz="0" w:space="0" w:color="auto"/>
          </w:divBdr>
        </w:div>
        <w:div w:id="350255354">
          <w:marLeft w:val="0"/>
          <w:marRight w:val="0"/>
          <w:marTop w:val="0"/>
          <w:marBottom w:val="0"/>
          <w:divBdr>
            <w:top w:val="none" w:sz="0" w:space="0" w:color="auto"/>
            <w:left w:val="none" w:sz="0" w:space="0" w:color="auto"/>
            <w:bottom w:val="none" w:sz="0" w:space="0" w:color="auto"/>
            <w:right w:val="none" w:sz="0" w:space="0" w:color="auto"/>
          </w:divBdr>
          <w:divsChild>
            <w:div w:id="769157461">
              <w:marLeft w:val="0"/>
              <w:marRight w:val="0"/>
              <w:marTop w:val="0"/>
              <w:marBottom w:val="0"/>
              <w:divBdr>
                <w:top w:val="none" w:sz="0" w:space="0" w:color="auto"/>
                <w:left w:val="none" w:sz="0" w:space="0" w:color="auto"/>
                <w:bottom w:val="none" w:sz="0" w:space="0" w:color="auto"/>
                <w:right w:val="none" w:sz="0" w:space="0" w:color="auto"/>
              </w:divBdr>
            </w:div>
          </w:divsChild>
        </w:div>
        <w:div w:id="703674051">
          <w:marLeft w:val="0"/>
          <w:marRight w:val="0"/>
          <w:marTop w:val="0"/>
          <w:marBottom w:val="0"/>
          <w:divBdr>
            <w:top w:val="none" w:sz="0" w:space="0" w:color="auto"/>
            <w:left w:val="none" w:sz="0" w:space="0" w:color="auto"/>
            <w:bottom w:val="none" w:sz="0" w:space="0" w:color="auto"/>
            <w:right w:val="none" w:sz="0" w:space="0" w:color="auto"/>
          </w:divBdr>
        </w:div>
        <w:div w:id="1275869336">
          <w:marLeft w:val="0"/>
          <w:marRight w:val="0"/>
          <w:marTop w:val="0"/>
          <w:marBottom w:val="0"/>
          <w:divBdr>
            <w:top w:val="none" w:sz="0" w:space="0" w:color="auto"/>
            <w:left w:val="none" w:sz="0" w:space="0" w:color="auto"/>
            <w:bottom w:val="none" w:sz="0" w:space="0" w:color="auto"/>
            <w:right w:val="none" w:sz="0" w:space="0" w:color="auto"/>
          </w:divBdr>
          <w:divsChild>
            <w:div w:id="2096045433">
              <w:marLeft w:val="0"/>
              <w:marRight w:val="0"/>
              <w:marTop w:val="0"/>
              <w:marBottom w:val="0"/>
              <w:divBdr>
                <w:top w:val="none" w:sz="0" w:space="0" w:color="auto"/>
                <w:left w:val="none" w:sz="0" w:space="0" w:color="auto"/>
                <w:bottom w:val="none" w:sz="0" w:space="0" w:color="auto"/>
                <w:right w:val="none" w:sz="0" w:space="0" w:color="auto"/>
              </w:divBdr>
            </w:div>
          </w:divsChild>
        </w:div>
        <w:div w:id="1533692215">
          <w:marLeft w:val="0"/>
          <w:marRight w:val="0"/>
          <w:marTop w:val="300"/>
          <w:marBottom w:val="0"/>
          <w:divBdr>
            <w:top w:val="none" w:sz="0" w:space="0" w:color="auto"/>
            <w:left w:val="none" w:sz="0" w:space="0" w:color="auto"/>
            <w:bottom w:val="none" w:sz="0" w:space="0" w:color="auto"/>
            <w:right w:val="none" w:sz="0" w:space="0" w:color="auto"/>
          </w:divBdr>
          <w:divsChild>
            <w:div w:id="19094690">
              <w:marLeft w:val="0"/>
              <w:marRight w:val="0"/>
              <w:marTop w:val="0"/>
              <w:marBottom w:val="0"/>
              <w:divBdr>
                <w:top w:val="none" w:sz="0" w:space="0" w:color="auto"/>
                <w:left w:val="none" w:sz="0" w:space="0" w:color="auto"/>
                <w:bottom w:val="none" w:sz="0" w:space="0" w:color="auto"/>
                <w:right w:val="none" w:sz="0" w:space="0" w:color="auto"/>
              </w:divBdr>
              <w:divsChild>
                <w:div w:id="102991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94268">
          <w:marLeft w:val="0"/>
          <w:marRight w:val="0"/>
          <w:marTop w:val="300"/>
          <w:marBottom w:val="0"/>
          <w:divBdr>
            <w:top w:val="none" w:sz="0" w:space="0" w:color="auto"/>
            <w:left w:val="none" w:sz="0" w:space="0" w:color="auto"/>
            <w:bottom w:val="none" w:sz="0" w:space="0" w:color="auto"/>
            <w:right w:val="none" w:sz="0" w:space="0" w:color="auto"/>
          </w:divBdr>
          <w:divsChild>
            <w:div w:id="412050023">
              <w:marLeft w:val="0"/>
              <w:marRight w:val="0"/>
              <w:marTop w:val="0"/>
              <w:marBottom w:val="0"/>
              <w:divBdr>
                <w:top w:val="none" w:sz="0" w:space="0" w:color="auto"/>
                <w:left w:val="none" w:sz="0" w:space="0" w:color="auto"/>
                <w:bottom w:val="none" w:sz="0" w:space="0" w:color="auto"/>
                <w:right w:val="none" w:sz="0" w:space="0" w:color="auto"/>
              </w:divBdr>
              <w:divsChild>
                <w:div w:id="171326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4745">
          <w:marLeft w:val="0"/>
          <w:marRight w:val="0"/>
          <w:marTop w:val="300"/>
          <w:marBottom w:val="0"/>
          <w:divBdr>
            <w:top w:val="none" w:sz="0" w:space="0" w:color="auto"/>
            <w:left w:val="none" w:sz="0" w:space="0" w:color="auto"/>
            <w:bottom w:val="none" w:sz="0" w:space="0" w:color="auto"/>
            <w:right w:val="none" w:sz="0" w:space="0" w:color="auto"/>
          </w:divBdr>
          <w:divsChild>
            <w:div w:id="594940510">
              <w:marLeft w:val="0"/>
              <w:marRight w:val="0"/>
              <w:marTop w:val="0"/>
              <w:marBottom w:val="0"/>
              <w:divBdr>
                <w:top w:val="none" w:sz="0" w:space="0" w:color="auto"/>
                <w:left w:val="none" w:sz="0" w:space="0" w:color="auto"/>
                <w:bottom w:val="none" w:sz="0" w:space="0" w:color="auto"/>
                <w:right w:val="none" w:sz="0" w:space="0" w:color="auto"/>
              </w:divBdr>
              <w:divsChild>
                <w:div w:id="1922105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32706">
          <w:marLeft w:val="0"/>
          <w:marRight w:val="0"/>
          <w:marTop w:val="300"/>
          <w:marBottom w:val="0"/>
          <w:divBdr>
            <w:top w:val="none" w:sz="0" w:space="0" w:color="auto"/>
            <w:left w:val="none" w:sz="0" w:space="0" w:color="auto"/>
            <w:bottom w:val="none" w:sz="0" w:space="0" w:color="auto"/>
            <w:right w:val="none" w:sz="0" w:space="0" w:color="auto"/>
          </w:divBdr>
          <w:divsChild>
            <w:div w:id="550776601">
              <w:marLeft w:val="0"/>
              <w:marRight w:val="0"/>
              <w:marTop w:val="0"/>
              <w:marBottom w:val="0"/>
              <w:divBdr>
                <w:top w:val="none" w:sz="0" w:space="0" w:color="auto"/>
                <w:left w:val="none" w:sz="0" w:space="0" w:color="auto"/>
                <w:bottom w:val="none" w:sz="0" w:space="0" w:color="auto"/>
                <w:right w:val="none" w:sz="0" w:space="0" w:color="auto"/>
              </w:divBdr>
              <w:divsChild>
                <w:div w:id="10204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17543">
      <w:bodyDiv w:val="1"/>
      <w:marLeft w:val="0"/>
      <w:marRight w:val="0"/>
      <w:marTop w:val="0"/>
      <w:marBottom w:val="0"/>
      <w:divBdr>
        <w:top w:val="none" w:sz="0" w:space="0" w:color="auto"/>
        <w:left w:val="none" w:sz="0" w:space="0" w:color="auto"/>
        <w:bottom w:val="none" w:sz="0" w:space="0" w:color="auto"/>
        <w:right w:val="none" w:sz="0" w:space="0" w:color="auto"/>
      </w:divBdr>
      <w:divsChild>
        <w:div w:id="1991782360">
          <w:marLeft w:val="0"/>
          <w:marRight w:val="0"/>
          <w:marTop w:val="0"/>
          <w:marBottom w:val="0"/>
          <w:divBdr>
            <w:top w:val="none" w:sz="0" w:space="0" w:color="auto"/>
            <w:left w:val="none" w:sz="0" w:space="0" w:color="auto"/>
            <w:bottom w:val="none" w:sz="0" w:space="0" w:color="auto"/>
            <w:right w:val="none" w:sz="0" w:space="0" w:color="auto"/>
          </w:divBdr>
        </w:div>
        <w:div w:id="1324316099">
          <w:marLeft w:val="0"/>
          <w:marRight w:val="0"/>
          <w:marTop w:val="0"/>
          <w:marBottom w:val="0"/>
          <w:divBdr>
            <w:top w:val="none" w:sz="0" w:space="0" w:color="auto"/>
            <w:left w:val="none" w:sz="0" w:space="0" w:color="auto"/>
            <w:bottom w:val="none" w:sz="0" w:space="0" w:color="auto"/>
            <w:right w:val="none" w:sz="0" w:space="0" w:color="auto"/>
          </w:divBdr>
          <w:divsChild>
            <w:div w:id="382171006">
              <w:marLeft w:val="0"/>
              <w:marRight w:val="0"/>
              <w:marTop w:val="0"/>
              <w:marBottom w:val="0"/>
              <w:divBdr>
                <w:top w:val="none" w:sz="0" w:space="0" w:color="auto"/>
                <w:left w:val="none" w:sz="0" w:space="0" w:color="auto"/>
                <w:bottom w:val="none" w:sz="0" w:space="0" w:color="auto"/>
                <w:right w:val="none" w:sz="0" w:space="0" w:color="auto"/>
              </w:divBdr>
            </w:div>
          </w:divsChild>
        </w:div>
        <w:div w:id="1450202967">
          <w:marLeft w:val="0"/>
          <w:marRight w:val="0"/>
          <w:marTop w:val="0"/>
          <w:marBottom w:val="0"/>
          <w:divBdr>
            <w:top w:val="none" w:sz="0" w:space="0" w:color="auto"/>
            <w:left w:val="none" w:sz="0" w:space="0" w:color="auto"/>
            <w:bottom w:val="none" w:sz="0" w:space="0" w:color="auto"/>
            <w:right w:val="none" w:sz="0" w:space="0" w:color="auto"/>
          </w:divBdr>
        </w:div>
        <w:div w:id="228007576">
          <w:marLeft w:val="0"/>
          <w:marRight w:val="0"/>
          <w:marTop w:val="0"/>
          <w:marBottom w:val="0"/>
          <w:divBdr>
            <w:top w:val="none" w:sz="0" w:space="0" w:color="auto"/>
            <w:left w:val="none" w:sz="0" w:space="0" w:color="auto"/>
            <w:bottom w:val="none" w:sz="0" w:space="0" w:color="auto"/>
            <w:right w:val="none" w:sz="0" w:space="0" w:color="auto"/>
          </w:divBdr>
          <w:divsChild>
            <w:div w:id="1442534092">
              <w:marLeft w:val="0"/>
              <w:marRight w:val="0"/>
              <w:marTop w:val="0"/>
              <w:marBottom w:val="0"/>
              <w:divBdr>
                <w:top w:val="none" w:sz="0" w:space="0" w:color="auto"/>
                <w:left w:val="none" w:sz="0" w:space="0" w:color="auto"/>
                <w:bottom w:val="none" w:sz="0" w:space="0" w:color="auto"/>
                <w:right w:val="none" w:sz="0" w:space="0" w:color="auto"/>
              </w:divBdr>
            </w:div>
          </w:divsChild>
        </w:div>
        <w:div w:id="856700830">
          <w:marLeft w:val="0"/>
          <w:marRight w:val="0"/>
          <w:marTop w:val="0"/>
          <w:marBottom w:val="0"/>
          <w:divBdr>
            <w:top w:val="none" w:sz="0" w:space="0" w:color="auto"/>
            <w:left w:val="none" w:sz="0" w:space="0" w:color="auto"/>
            <w:bottom w:val="none" w:sz="0" w:space="0" w:color="auto"/>
            <w:right w:val="none" w:sz="0" w:space="0" w:color="auto"/>
          </w:divBdr>
        </w:div>
        <w:div w:id="678969090">
          <w:marLeft w:val="0"/>
          <w:marRight w:val="0"/>
          <w:marTop w:val="0"/>
          <w:marBottom w:val="0"/>
          <w:divBdr>
            <w:top w:val="none" w:sz="0" w:space="0" w:color="auto"/>
            <w:left w:val="none" w:sz="0" w:space="0" w:color="auto"/>
            <w:bottom w:val="none" w:sz="0" w:space="0" w:color="auto"/>
            <w:right w:val="none" w:sz="0" w:space="0" w:color="auto"/>
          </w:divBdr>
          <w:divsChild>
            <w:div w:id="1143153267">
              <w:marLeft w:val="0"/>
              <w:marRight w:val="0"/>
              <w:marTop w:val="0"/>
              <w:marBottom w:val="0"/>
              <w:divBdr>
                <w:top w:val="none" w:sz="0" w:space="0" w:color="auto"/>
                <w:left w:val="none" w:sz="0" w:space="0" w:color="auto"/>
                <w:bottom w:val="none" w:sz="0" w:space="0" w:color="auto"/>
                <w:right w:val="none" w:sz="0" w:space="0" w:color="auto"/>
              </w:divBdr>
            </w:div>
          </w:divsChild>
        </w:div>
        <w:div w:id="1519537165">
          <w:marLeft w:val="0"/>
          <w:marRight w:val="0"/>
          <w:marTop w:val="0"/>
          <w:marBottom w:val="0"/>
          <w:divBdr>
            <w:top w:val="none" w:sz="0" w:space="0" w:color="auto"/>
            <w:left w:val="none" w:sz="0" w:space="0" w:color="auto"/>
            <w:bottom w:val="none" w:sz="0" w:space="0" w:color="auto"/>
            <w:right w:val="none" w:sz="0" w:space="0" w:color="auto"/>
          </w:divBdr>
        </w:div>
        <w:div w:id="327907559">
          <w:marLeft w:val="0"/>
          <w:marRight w:val="0"/>
          <w:marTop w:val="0"/>
          <w:marBottom w:val="0"/>
          <w:divBdr>
            <w:top w:val="none" w:sz="0" w:space="0" w:color="auto"/>
            <w:left w:val="none" w:sz="0" w:space="0" w:color="auto"/>
            <w:bottom w:val="none" w:sz="0" w:space="0" w:color="auto"/>
            <w:right w:val="none" w:sz="0" w:space="0" w:color="auto"/>
          </w:divBdr>
          <w:divsChild>
            <w:div w:id="984507750">
              <w:marLeft w:val="0"/>
              <w:marRight w:val="0"/>
              <w:marTop w:val="0"/>
              <w:marBottom w:val="0"/>
              <w:divBdr>
                <w:top w:val="none" w:sz="0" w:space="0" w:color="auto"/>
                <w:left w:val="none" w:sz="0" w:space="0" w:color="auto"/>
                <w:bottom w:val="none" w:sz="0" w:space="0" w:color="auto"/>
                <w:right w:val="none" w:sz="0" w:space="0" w:color="auto"/>
              </w:divBdr>
            </w:div>
          </w:divsChild>
        </w:div>
        <w:div w:id="1577395013">
          <w:marLeft w:val="0"/>
          <w:marRight w:val="0"/>
          <w:marTop w:val="0"/>
          <w:marBottom w:val="0"/>
          <w:divBdr>
            <w:top w:val="none" w:sz="0" w:space="0" w:color="auto"/>
            <w:left w:val="none" w:sz="0" w:space="0" w:color="auto"/>
            <w:bottom w:val="none" w:sz="0" w:space="0" w:color="auto"/>
            <w:right w:val="none" w:sz="0" w:space="0" w:color="auto"/>
          </w:divBdr>
        </w:div>
        <w:div w:id="2017069334">
          <w:marLeft w:val="0"/>
          <w:marRight w:val="0"/>
          <w:marTop w:val="0"/>
          <w:marBottom w:val="0"/>
          <w:divBdr>
            <w:top w:val="none" w:sz="0" w:space="0" w:color="auto"/>
            <w:left w:val="none" w:sz="0" w:space="0" w:color="auto"/>
            <w:bottom w:val="none" w:sz="0" w:space="0" w:color="auto"/>
            <w:right w:val="none" w:sz="0" w:space="0" w:color="auto"/>
          </w:divBdr>
          <w:divsChild>
            <w:div w:id="780075188">
              <w:marLeft w:val="0"/>
              <w:marRight w:val="0"/>
              <w:marTop w:val="0"/>
              <w:marBottom w:val="0"/>
              <w:divBdr>
                <w:top w:val="none" w:sz="0" w:space="0" w:color="auto"/>
                <w:left w:val="none" w:sz="0" w:space="0" w:color="auto"/>
                <w:bottom w:val="none" w:sz="0" w:space="0" w:color="auto"/>
                <w:right w:val="none" w:sz="0" w:space="0" w:color="auto"/>
              </w:divBdr>
            </w:div>
          </w:divsChild>
        </w:div>
        <w:div w:id="538711929">
          <w:marLeft w:val="0"/>
          <w:marRight w:val="0"/>
          <w:marTop w:val="0"/>
          <w:marBottom w:val="0"/>
          <w:divBdr>
            <w:top w:val="none" w:sz="0" w:space="0" w:color="auto"/>
            <w:left w:val="none" w:sz="0" w:space="0" w:color="auto"/>
            <w:bottom w:val="none" w:sz="0" w:space="0" w:color="auto"/>
            <w:right w:val="none" w:sz="0" w:space="0" w:color="auto"/>
          </w:divBdr>
        </w:div>
        <w:div w:id="1087964250">
          <w:marLeft w:val="0"/>
          <w:marRight w:val="0"/>
          <w:marTop w:val="0"/>
          <w:marBottom w:val="0"/>
          <w:divBdr>
            <w:top w:val="none" w:sz="0" w:space="0" w:color="auto"/>
            <w:left w:val="none" w:sz="0" w:space="0" w:color="auto"/>
            <w:bottom w:val="none" w:sz="0" w:space="0" w:color="auto"/>
            <w:right w:val="none" w:sz="0" w:space="0" w:color="auto"/>
          </w:divBdr>
          <w:divsChild>
            <w:div w:id="324088390">
              <w:marLeft w:val="0"/>
              <w:marRight w:val="0"/>
              <w:marTop w:val="0"/>
              <w:marBottom w:val="0"/>
              <w:divBdr>
                <w:top w:val="none" w:sz="0" w:space="0" w:color="auto"/>
                <w:left w:val="none" w:sz="0" w:space="0" w:color="auto"/>
                <w:bottom w:val="none" w:sz="0" w:space="0" w:color="auto"/>
                <w:right w:val="none" w:sz="0" w:space="0" w:color="auto"/>
              </w:divBdr>
            </w:div>
          </w:divsChild>
        </w:div>
        <w:div w:id="1822041193">
          <w:marLeft w:val="0"/>
          <w:marRight w:val="0"/>
          <w:marTop w:val="0"/>
          <w:marBottom w:val="0"/>
          <w:divBdr>
            <w:top w:val="none" w:sz="0" w:space="0" w:color="auto"/>
            <w:left w:val="none" w:sz="0" w:space="0" w:color="auto"/>
            <w:bottom w:val="none" w:sz="0" w:space="0" w:color="auto"/>
            <w:right w:val="none" w:sz="0" w:space="0" w:color="auto"/>
          </w:divBdr>
        </w:div>
        <w:div w:id="1306426389">
          <w:marLeft w:val="0"/>
          <w:marRight w:val="0"/>
          <w:marTop w:val="0"/>
          <w:marBottom w:val="0"/>
          <w:divBdr>
            <w:top w:val="none" w:sz="0" w:space="0" w:color="auto"/>
            <w:left w:val="none" w:sz="0" w:space="0" w:color="auto"/>
            <w:bottom w:val="none" w:sz="0" w:space="0" w:color="auto"/>
            <w:right w:val="none" w:sz="0" w:space="0" w:color="auto"/>
          </w:divBdr>
          <w:divsChild>
            <w:div w:id="1727873754">
              <w:marLeft w:val="0"/>
              <w:marRight w:val="0"/>
              <w:marTop w:val="0"/>
              <w:marBottom w:val="0"/>
              <w:divBdr>
                <w:top w:val="none" w:sz="0" w:space="0" w:color="auto"/>
                <w:left w:val="none" w:sz="0" w:space="0" w:color="auto"/>
                <w:bottom w:val="none" w:sz="0" w:space="0" w:color="auto"/>
                <w:right w:val="none" w:sz="0" w:space="0" w:color="auto"/>
              </w:divBdr>
            </w:div>
          </w:divsChild>
        </w:div>
        <w:div w:id="1036737155">
          <w:marLeft w:val="0"/>
          <w:marRight w:val="0"/>
          <w:marTop w:val="300"/>
          <w:marBottom w:val="0"/>
          <w:divBdr>
            <w:top w:val="none" w:sz="0" w:space="0" w:color="auto"/>
            <w:left w:val="none" w:sz="0" w:space="0" w:color="auto"/>
            <w:bottom w:val="none" w:sz="0" w:space="0" w:color="auto"/>
            <w:right w:val="none" w:sz="0" w:space="0" w:color="auto"/>
          </w:divBdr>
          <w:divsChild>
            <w:div w:id="143280391">
              <w:marLeft w:val="0"/>
              <w:marRight w:val="0"/>
              <w:marTop w:val="0"/>
              <w:marBottom w:val="0"/>
              <w:divBdr>
                <w:top w:val="none" w:sz="0" w:space="0" w:color="auto"/>
                <w:left w:val="none" w:sz="0" w:space="0" w:color="auto"/>
                <w:bottom w:val="none" w:sz="0" w:space="0" w:color="auto"/>
                <w:right w:val="none" w:sz="0" w:space="0" w:color="auto"/>
              </w:divBdr>
              <w:divsChild>
                <w:div w:id="143139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461948">
          <w:marLeft w:val="0"/>
          <w:marRight w:val="0"/>
          <w:marTop w:val="300"/>
          <w:marBottom w:val="0"/>
          <w:divBdr>
            <w:top w:val="none" w:sz="0" w:space="0" w:color="auto"/>
            <w:left w:val="none" w:sz="0" w:space="0" w:color="auto"/>
            <w:bottom w:val="none" w:sz="0" w:space="0" w:color="auto"/>
            <w:right w:val="none" w:sz="0" w:space="0" w:color="auto"/>
          </w:divBdr>
          <w:divsChild>
            <w:div w:id="686835056">
              <w:marLeft w:val="0"/>
              <w:marRight w:val="0"/>
              <w:marTop w:val="0"/>
              <w:marBottom w:val="0"/>
              <w:divBdr>
                <w:top w:val="none" w:sz="0" w:space="0" w:color="auto"/>
                <w:left w:val="none" w:sz="0" w:space="0" w:color="auto"/>
                <w:bottom w:val="none" w:sz="0" w:space="0" w:color="auto"/>
                <w:right w:val="none" w:sz="0" w:space="0" w:color="auto"/>
              </w:divBdr>
              <w:divsChild>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158870">
          <w:marLeft w:val="0"/>
          <w:marRight w:val="0"/>
          <w:marTop w:val="300"/>
          <w:marBottom w:val="0"/>
          <w:divBdr>
            <w:top w:val="none" w:sz="0" w:space="0" w:color="auto"/>
            <w:left w:val="none" w:sz="0" w:space="0" w:color="auto"/>
            <w:bottom w:val="none" w:sz="0" w:space="0" w:color="auto"/>
            <w:right w:val="none" w:sz="0" w:space="0" w:color="auto"/>
          </w:divBdr>
          <w:divsChild>
            <w:div w:id="311837095">
              <w:marLeft w:val="0"/>
              <w:marRight w:val="0"/>
              <w:marTop w:val="0"/>
              <w:marBottom w:val="0"/>
              <w:divBdr>
                <w:top w:val="none" w:sz="0" w:space="0" w:color="auto"/>
                <w:left w:val="none" w:sz="0" w:space="0" w:color="auto"/>
                <w:bottom w:val="none" w:sz="0" w:space="0" w:color="auto"/>
                <w:right w:val="none" w:sz="0" w:space="0" w:color="auto"/>
              </w:divBdr>
              <w:divsChild>
                <w:div w:id="152875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20253">
          <w:marLeft w:val="0"/>
          <w:marRight w:val="0"/>
          <w:marTop w:val="300"/>
          <w:marBottom w:val="0"/>
          <w:divBdr>
            <w:top w:val="none" w:sz="0" w:space="0" w:color="auto"/>
            <w:left w:val="none" w:sz="0" w:space="0" w:color="auto"/>
            <w:bottom w:val="none" w:sz="0" w:space="0" w:color="auto"/>
            <w:right w:val="none" w:sz="0" w:space="0" w:color="auto"/>
          </w:divBdr>
          <w:divsChild>
            <w:div w:id="1849128588">
              <w:marLeft w:val="0"/>
              <w:marRight w:val="0"/>
              <w:marTop w:val="0"/>
              <w:marBottom w:val="0"/>
              <w:divBdr>
                <w:top w:val="none" w:sz="0" w:space="0" w:color="auto"/>
                <w:left w:val="none" w:sz="0" w:space="0" w:color="auto"/>
                <w:bottom w:val="none" w:sz="0" w:space="0" w:color="auto"/>
                <w:right w:val="none" w:sz="0" w:space="0" w:color="auto"/>
              </w:divBdr>
              <w:divsChild>
                <w:div w:id="108661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88552">
      <w:bodyDiv w:val="1"/>
      <w:marLeft w:val="0"/>
      <w:marRight w:val="0"/>
      <w:marTop w:val="0"/>
      <w:marBottom w:val="0"/>
      <w:divBdr>
        <w:top w:val="none" w:sz="0" w:space="0" w:color="auto"/>
        <w:left w:val="none" w:sz="0" w:space="0" w:color="auto"/>
        <w:bottom w:val="none" w:sz="0" w:space="0" w:color="auto"/>
        <w:right w:val="none" w:sz="0" w:space="0" w:color="auto"/>
      </w:divBdr>
      <w:divsChild>
        <w:div w:id="68773694">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sChild>
            <w:div w:id="1554317919">
              <w:marLeft w:val="0"/>
              <w:marRight w:val="0"/>
              <w:marTop w:val="0"/>
              <w:marBottom w:val="0"/>
              <w:divBdr>
                <w:top w:val="none" w:sz="0" w:space="0" w:color="auto"/>
                <w:left w:val="none" w:sz="0" w:space="0" w:color="auto"/>
                <w:bottom w:val="none" w:sz="0" w:space="0" w:color="auto"/>
                <w:right w:val="none" w:sz="0" w:space="0" w:color="auto"/>
              </w:divBdr>
            </w:div>
          </w:divsChild>
        </w:div>
        <w:div w:id="491531501">
          <w:marLeft w:val="0"/>
          <w:marRight w:val="0"/>
          <w:marTop w:val="0"/>
          <w:marBottom w:val="0"/>
          <w:divBdr>
            <w:top w:val="none" w:sz="0" w:space="0" w:color="auto"/>
            <w:left w:val="none" w:sz="0" w:space="0" w:color="auto"/>
            <w:bottom w:val="none" w:sz="0" w:space="0" w:color="auto"/>
            <w:right w:val="none" w:sz="0" w:space="0" w:color="auto"/>
          </w:divBdr>
          <w:divsChild>
            <w:div w:id="739448701">
              <w:marLeft w:val="0"/>
              <w:marRight w:val="0"/>
              <w:marTop w:val="0"/>
              <w:marBottom w:val="0"/>
              <w:divBdr>
                <w:top w:val="none" w:sz="0" w:space="0" w:color="auto"/>
                <w:left w:val="none" w:sz="0" w:space="0" w:color="auto"/>
                <w:bottom w:val="none" w:sz="0" w:space="0" w:color="auto"/>
                <w:right w:val="none" w:sz="0" w:space="0" w:color="auto"/>
              </w:divBdr>
            </w:div>
          </w:divsChild>
        </w:div>
        <w:div w:id="595137544">
          <w:marLeft w:val="0"/>
          <w:marRight w:val="0"/>
          <w:marTop w:val="0"/>
          <w:marBottom w:val="0"/>
          <w:divBdr>
            <w:top w:val="none" w:sz="0" w:space="0" w:color="auto"/>
            <w:left w:val="none" w:sz="0" w:space="0" w:color="auto"/>
            <w:bottom w:val="none" w:sz="0" w:space="0" w:color="auto"/>
            <w:right w:val="none" w:sz="0" w:space="0" w:color="auto"/>
          </w:divBdr>
        </w:div>
        <w:div w:id="704907151">
          <w:marLeft w:val="0"/>
          <w:marRight w:val="0"/>
          <w:marTop w:val="300"/>
          <w:marBottom w:val="0"/>
          <w:divBdr>
            <w:top w:val="none" w:sz="0" w:space="0" w:color="auto"/>
            <w:left w:val="none" w:sz="0" w:space="0" w:color="auto"/>
            <w:bottom w:val="none" w:sz="0" w:space="0" w:color="auto"/>
            <w:right w:val="none" w:sz="0" w:space="0" w:color="auto"/>
          </w:divBdr>
          <w:divsChild>
            <w:div w:id="266424070">
              <w:marLeft w:val="0"/>
              <w:marRight w:val="0"/>
              <w:marTop w:val="0"/>
              <w:marBottom w:val="0"/>
              <w:divBdr>
                <w:top w:val="none" w:sz="0" w:space="0" w:color="auto"/>
                <w:left w:val="none" w:sz="0" w:space="0" w:color="auto"/>
                <w:bottom w:val="none" w:sz="0" w:space="0" w:color="auto"/>
                <w:right w:val="none" w:sz="0" w:space="0" w:color="auto"/>
              </w:divBdr>
              <w:divsChild>
                <w:div w:id="1355228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030932">
          <w:marLeft w:val="0"/>
          <w:marRight w:val="0"/>
          <w:marTop w:val="0"/>
          <w:marBottom w:val="0"/>
          <w:divBdr>
            <w:top w:val="none" w:sz="0" w:space="0" w:color="auto"/>
            <w:left w:val="none" w:sz="0" w:space="0" w:color="auto"/>
            <w:bottom w:val="none" w:sz="0" w:space="0" w:color="auto"/>
            <w:right w:val="none" w:sz="0" w:space="0" w:color="auto"/>
          </w:divBdr>
        </w:div>
        <w:div w:id="830102269">
          <w:marLeft w:val="0"/>
          <w:marRight w:val="0"/>
          <w:marTop w:val="0"/>
          <w:marBottom w:val="0"/>
          <w:divBdr>
            <w:top w:val="none" w:sz="0" w:space="0" w:color="auto"/>
            <w:left w:val="none" w:sz="0" w:space="0" w:color="auto"/>
            <w:bottom w:val="none" w:sz="0" w:space="0" w:color="auto"/>
            <w:right w:val="none" w:sz="0" w:space="0" w:color="auto"/>
          </w:divBdr>
          <w:divsChild>
            <w:div w:id="1484662534">
              <w:marLeft w:val="0"/>
              <w:marRight w:val="0"/>
              <w:marTop w:val="0"/>
              <w:marBottom w:val="0"/>
              <w:divBdr>
                <w:top w:val="none" w:sz="0" w:space="0" w:color="auto"/>
                <w:left w:val="none" w:sz="0" w:space="0" w:color="auto"/>
                <w:bottom w:val="none" w:sz="0" w:space="0" w:color="auto"/>
                <w:right w:val="none" w:sz="0" w:space="0" w:color="auto"/>
              </w:divBdr>
            </w:div>
          </w:divsChild>
        </w:div>
        <w:div w:id="1068268532">
          <w:marLeft w:val="0"/>
          <w:marRight w:val="0"/>
          <w:marTop w:val="0"/>
          <w:marBottom w:val="0"/>
          <w:divBdr>
            <w:top w:val="none" w:sz="0" w:space="0" w:color="auto"/>
            <w:left w:val="none" w:sz="0" w:space="0" w:color="auto"/>
            <w:bottom w:val="none" w:sz="0" w:space="0" w:color="auto"/>
            <w:right w:val="none" w:sz="0" w:space="0" w:color="auto"/>
          </w:divBdr>
        </w:div>
        <w:div w:id="1140732867">
          <w:marLeft w:val="0"/>
          <w:marRight w:val="0"/>
          <w:marTop w:val="300"/>
          <w:marBottom w:val="0"/>
          <w:divBdr>
            <w:top w:val="none" w:sz="0" w:space="0" w:color="auto"/>
            <w:left w:val="none" w:sz="0" w:space="0" w:color="auto"/>
            <w:bottom w:val="none" w:sz="0" w:space="0" w:color="auto"/>
            <w:right w:val="none" w:sz="0" w:space="0" w:color="auto"/>
          </w:divBdr>
          <w:divsChild>
            <w:div w:id="1960405575">
              <w:marLeft w:val="0"/>
              <w:marRight w:val="0"/>
              <w:marTop w:val="0"/>
              <w:marBottom w:val="0"/>
              <w:divBdr>
                <w:top w:val="none" w:sz="0" w:space="0" w:color="auto"/>
                <w:left w:val="none" w:sz="0" w:space="0" w:color="auto"/>
                <w:bottom w:val="none" w:sz="0" w:space="0" w:color="auto"/>
                <w:right w:val="none" w:sz="0" w:space="0" w:color="auto"/>
              </w:divBdr>
              <w:divsChild>
                <w:div w:id="213570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265439">
          <w:marLeft w:val="0"/>
          <w:marRight w:val="0"/>
          <w:marTop w:val="300"/>
          <w:marBottom w:val="0"/>
          <w:divBdr>
            <w:top w:val="none" w:sz="0" w:space="0" w:color="auto"/>
            <w:left w:val="none" w:sz="0" w:space="0" w:color="auto"/>
            <w:bottom w:val="none" w:sz="0" w:space="0" w:color="auto"/>
            <w:right w:val="none" w:sz="0" w:space="0" w:color="auto"/>
          </w:divBdr>
          <w:divsChild>
            <w:div w:id="1332491226">
              <w:marLeft w:val="0"/>
              <w:marRight w:val="0"/>
              <w:marTop w:val="0"/>
              <w:marBottom w:val="0"/>
              <w:divBdr>
                <w:top w:val="none" w:sz="0" w:space="0" w:color="auto"/>
                <w:left w:val="none" w:sz="0" w:space="0" w:color="auto"/>
                <w:bottom w:val="none" w:sz="0" w:space="0" w:color="auto"/>
                <w:right w:val="none" w:sz="0" w:space="0" w:color="auto"/>
              </w:divBdr>
              <w:divsChild>
                <w:div w:id="188667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227501">
          <w:marLeft w:val="0"/>
          <w:marRight w:val="0"/>
          <w:marTop w:val="0"/>
          <w:marBottom w:val="0"/>
          <w:divBdr>
            <w:top w:val="none" w:sz="0" w:space="0" w:color="auto"/>
            <w:left w:val="none" w:sz="0" w:space="0" w:color="auto"/>
            <w:bottom w:val="none" w:sz="0" w:space="0" w:color="auto"/>
            <w:right w:val="none" w:sz="0" w:space="0" w:color="auto"/>
          </w:divBdr>
          <w:divsChild>
            <w:div w:id="1949240570">
              <w:marLeft w:val="0"/>
              <w:marRight w:val="0"/>
              <w:marTop w:val="0"/>
              <w:marBottom w:val="0"/>
              <w:divBdr>
                <w:top w:val="none" w:sz="0" w:space="0" w:color="auto"/>
                <w:left w:val="none" w:sz="0" w:space="0" w:color="auto"/>
                <w:bottom w:val="none" w:sz="0" w:space="0" w:color="auto"/>
                <w:right w:val="none" w:sz="0" w:space="0" w:color="auto"/>
              </w:divBdr>
            </w:div>
          </w:divsChild>
        </w:div>
        <w:div w:id="1520004855">
          <w:marLeft w:val="0"/>
          <w:marRight w:val="0"/>
          <w:marTop w:val="0"/>
          <w:marBottom w:val="0"/>
          <w:divBdr>
            <w:top w:val="none" w:sz="0" w:space="0" w:color="auto"/>
            <w:left w:val="none" w:sz="0" w:space="0" w:color="auto"/>
            <w:bottom w:val="none" w:sz="0" w:space="0" w:color="auto"/>
            <w:right w:val="none" w:sz="0" w:space="0" w:color="auto"/>
          </w:divBdr>
        </w:div>
        <w:div w:id="1632861180">
          <w:marLeft w:val="0"/>
          <w:marRight w:val="0"/>
          <w:marTop w:val="0"/>
          <w:marBottom w:val="0"/>
          <w:divBdr>
            <w:top w:val="none" w:sz="0" w:space="0" w:color="auto"/>
            <w:left w:val="none" w:sz="0" w:space="0" w:color="auto"/>
            <w:bottom w:val="none" w:sz="0" w:space="0" w:color="auto"/>
            <w:right w:val="none" w:sz="0" w:space="0" w:color="auto"/>
          </w:divBdr>
          <w:divsChild>
            <w:div w:id="113406593">
              <w:marLeft w:val="0"/>
              <w:marRight w:val="0"/>
              <w:marTop w:val="0"/>
              <w:marBottom w:val="0"/>
              <w:divBdr>
                <w:top w:val="none" w:sz="0" w:space="0" w:color="auto"/>
                <w:left w:val="none" w:sz="0" w:space="0" w:color="auto"/>
                <w:bottom w:val="none" w:sz="0" w:space="0" w:color="auto"/>
                <w:right w:val="none" w:sz="0" w:space="0" w:color="auto"/>
              </w:divBdr>
            </w:div>
          </w:divsChild>
        </w:div>
        <w:div w:id="1696149367">
          <w:marLeft w:val="0"/>
          <w:marRight w:val="0"/>
          <w:marTop w:val="0"/>
          <w:marBottom w:val="0"/>
          <w:divBdr>
            <w:top w:val="none" w:sz="0" w:space="0" w:color="auto"/>
            <w:left w:val="none" w:sz="0" w:space="0" w:color="auto"/>
            <w:bottom w:val="none" w:sz="0" w:space="0" w:color="auto"/>
            <w:right w:val="none" w:sz="0" w:space="0" w:color="auto"/>
          </w:divBdr>
        </w:div>
        <w:div w:id="1794711387">
          <w:marLeft w:val="0"/>
          <w:marRight w:val="0"/>
          <w:marTop w:val="0"/>
          <w:marBottom w:val="0"/>
          <w:divBdr>
            <w:top w:val="none" w:sz="0" w:space="0" w:color="auto"/>
            <w:left w:val="none" w:sz="0" w:space="0" w:color="auto"/>
            <w:bottom w:val="none" w:sz="0" w:space="0" w:color="auto"/>
            <w:right w:val="none" w:sz="0" w:space="0" w:color="auto"/>
          </w:divBdr>
          <w:divsChild>
            <w:div w:id="1257402148">
              <w:marLeft w:val="0"/>
              <w:marRight w:val="0"/>
              <w:marTop w:val="0"/>
              <w:marBottom w:val="0"/>
              <w:divBdr>
                <w:top w:val="none" w:sz="0" w:space="0" w:color="auto"/>
                <w:left w:val="none" w:sz="0" w:space="0" w:color="auto"/>
                <w:bottom w:val="none" w:sz="0" w:space="0" w:color="auto"/>
                <w:right w:val="none" w:sz="0" w:space="0" w:color="auto"/>
              </w:divBdr>
            </w:div>
          </w:divsChild>
        </w:div>
        <w:div w:id="1853835542">
          <w:marLeft w:val="0"/>
          <w:marRight w:val="0"/>
          <w:marTop w:val="300"/>
          <w:marBottom w:val="0"/>
          <w:divBdr>
            <w:top w:val="none" w:sz="0" w:space="0" w:color="auto"/>
            <w:left w:val="none" w:sz="0" w:space="0" w:color="auto"/>
            <w:bottom w:val="none" w:sz="0" w:space="0" w:color="auto"/>
            <w:right w:val="none" w:sz="0" w:space="0" w:color="auto"/>
          </w:divBdr>
          <w:divsChild>
            <w:div w:id="85465062">
              <w:marLeft w:val="0"/>
              <w:marRight w:val="0"/>
              <w:marTop w:val="0"/>
              <w:marBottom w:val="0"/>
              <w:divBdr>
                <w:top w:val="none" w:sz="0" w:space="0" w:color="auto"/>
                <w:left w:val="none" w:sz="0" w:space="0" w:color="auto"/>
                <w:bottom w:val="none" w:sz="0" w:space="0" w:color="auto"/>
                <w:right w:val="none" w:sz="0" w:space="0" w:color="auto"/>
              </w:divBdr>
              <w:divsChild>
                <w:div w:id="102748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298737">
          <w:marLeft w:val="0"/>
          <w:marRight w:val="0"/>
          <w:marTop w:val="0"/>
          <w:marBottom w:val="0"/>
          <w:divBdr>
            <w:top w:val="none" w:sz="0" w:space="0" w:color="auto"/>
            <w:left w:val="none" w:sz="0" w:space="0" w:color="auto"/>
            <w:bottom w:val="none" w:sz="0" w:space="0" w:color="auto"/>
            <w:right w:val="none" w:sz="0" w:space="0" w:color="auto"/>
          </w:divBdr>
        </w:div>
        <w:div w:id="2086417968">
          <w:marLeft w:val="0"/>
          <w:marRight w:val="0"/>
          <w:marTop w:val="0"/>
          <w:marBottom w:val="0"/>
          <w:divBdr>
            <w:top w:val="none" w:sz="0" w:space="0" w:color="auto"/>
            <w:left w:val="none" w:sz="0" w:space="0" w:color="auto"/>
            <w:bottom w:val="none" w:sz="0" w:space="0" w:color="auto"/>
            <w:right w:val="none" w:sz="0" w:space="0" w:color="auto"/>
          </w:divBdr>
          <w:divsChild>
            <w:div w:id="81942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8967204">
      <w:bodyDiv w:val="1"/>
      <w:marLeft w:val="0"/>
      <w:marRight w:val="0"/>
      <w:marTop w:val="0"/>
      <w:marBottom w:val="0"/>
      <w:divBdr>
        <w:top w:val="none" w:sz="0" w:space="0" w:color="auto"/>
        <w:left w:val="none" w:sz="0" w:space="0" w:color="auto"/>
        <w:bottom w:val="none" w:sz="0" w:space="0" w:color="auto"/>
        <w:right w:val="none" w:sz="0" w:space="0" w:color="auto"/>
      </w:divBdr>
    </w:div>
    <w:div w:id="1770463480">
      <w:bodyDiv w:val="1"/>
      <w:marLeft w:val="0"/>
      <w:marRight w:val="0"/>
      <w:marTop w:val="0"/>
      <w:marBottom w:val="0"/>
      <w:divBdr>
        <w:top w:val="none" w:sz="0" w:space="0" w:color="auto"/>
        <w:left w:val="none" w:sz="0" w:space="0" w:color="auto"/>
        <w:bottom w:val="none" w:sz="0" w:space="0" w:color="auto"/>
        <w:right w:val="none" w:sz="0" w:space="0" w:color="auto"/>
      </w:divBdr>
      <w:divsChild>
        <w:div w:id="2129200956">
          <w:marLeft w:val="0"/>
          <w:marRight w:val="0"/>
          <w:marTop w:val="0"/>
          <w:marBottom w:val="0"/>
          <w:divBdr>
            <w:top w:val="none" w:sz="0" w:space="0" w:color="auto"/>
            <w:left w:val="none" w:sz="0" w:space="0" w:color="auto"/>
            <w:bottom w:val="none" w:sz="0" w:space="0" w:color="auto"/>
            <w:right w:val="none" w:sz="0" w:space="0" w:color="auto"/>
          </w:divBdr>
        </w:div>
        <w:div w:id="1817842228">
          <w:marLeft w:val="0"/>
          <w:marRight w:val="0"/>
          <w:marTop w:val="0"/>
          <w:marBottom w:val="0"/>
          <w:divBdr>
            <w:top w:val="none" w:sz="0" w:space="0" w:color="auto"/>
            <w:left w:val="none" w:sz="0" w:space="0" w:color="auto"/>
            <w:bottom w:val="none" w:sz="0" w:space="0" w:color="auto"/>
            <w:right w:val="none" w:sz="0" w:space="0" w:color="auto"/>
          </w:divBdr>
          <w:divsChild>
            <w:div w:id="570508459">
              <w:marLeft w:val="0"/>
              <w:marRight w:val="0"/>
              <w:marTop w:val="0"/>
              <w:marBottom w:val="0"/>
              <w:divBdr>
                <w:top w:val="none" w:sz="0" w:space="0" w:color="auto"/>
                <w:left w:val="none" w:sz="0" w:space="0" w:color="auto"/>
                <w:bottom w:val="none" w:sz="0" w:space="0" w:color="auto"/>
                <w:right w:val="none" w:sz="0" w:space="0" w:color="auto"/>
              </w:divBdr>
            </w:div>
          </w:divsChild>
        </w:div>
        <w:div w:id="1377044108">
          <w:marLeft w:val="0"/>
          <w:marRight w:val="0"/>
          <w:marTop w:val="0"/>
          <w:marBottom w:val="0"/>
          <w:divBdr>
            <w:top w:val="none" w:sz="0" w:space="0" w:color="auto"/>
            <w:left w:val="none" w:sz="0" w:space="0" w:color="auto"/>
            <w:bottom w:val="none" w:sz="0" w:space="0" w:color="auto"/>
            <w:right w:val="none" w:sz="0" w:space="0" w:color="auto"/>
          </w:divBdr>
        </w:div>
        <w:div w:id="1486387703">
          <w:marLeft w:val="0"/>
          <w:marRight w:val="0"/>
          <w:marTop w:val="0"/>
          <w:marBottom w:val="0"/>
          <w:divBdr>
            <w:top w:val="none" w:sz="0" w:space="0" w:color="auto"/>
            <w:left w:val="none" w:sz="0" w:space="0" w:color="auto"/>
            <w:bottom w:val="none" w:sz="0" w:space="0" w:color="auto"/>
            <w:right w:val="none" w:sz="0" w:space="0" w:color="auto"/>
          </w:divBdr>
          <w:divsChild>
            <w:div w:id="693381929">
              <w:marLeft w:val="0"/>
              <w:marRight w:val="0"/>
              <w:marTop w:val="0"/>
              <w:marBottom w:val="0"/>
              <w:divBdr>
                <w:top w:val="none" w:sz="0" w:space="0" w:color="auto"/>
                <w:left w:val="none" w:sz="0" w:space="0" w:color="auto"/>
                <w:bottom w:val="none" w:sz="0" w:space="0" w:color="auto"/>
                <w:right w:val="none" w:sz="0" w:space="0" w:color="auto"/>
              </w:divBdr>
            </w:div>
          </w:divsChild>
        </w:div>
        <w:div w:id="431782115">
          <w:marLeft w:val="0"/>
          <w:marRight w:val="0"/>
          <w:marTop w:val="0"/>
          <w:marBottom w:val="0"/>
          <w:divBdr>
            <w:top w:val="none" w:sz="0" w:space="0" w:color="auto"/>
            <w:left w:val="none" w:sz="0" w:space="0" w:color="auto"/>
            <w:bottom w:val="none" w:sz="0" w:space="0" w:color="auto"/>
            <w:right w:val="none" w:sz="0" w:space="0" w:color="auto"/>
          </w:divBdr>
        </w:div>
        <w:div w:id="819729783">
          <w:marLeft w:val="0"/>
          <w:marRight w:val="0"/>
          <w:marTop w:val="0"/>
          <w:marBottom w:val="0"/>
          <w:divBdr>
            <w:top w:val="none" w:sz="0" w:space="0" w:color="auto"/>
            <w:left w:val="none" w:sz="0" w:space="0" w:color="auto"/>
            <w:bottom w:val="none" w:sz="0" w:space="0" w:color="auto"/>
            <w:right w:val="none" w:sz="0" w:space="0" w:color="auto"/>
          </w:divBdr>
          <w:divsChild>
            <w:div w:id="1035811732">
              <w:marLeft w:val="0"/>
              <w:marRight w:val="0"/>
              <w:marTop w:val="0"/>
              <w:marBottom w:val="0"/>
              <w:divBdr>
                <w:top w:val="none" w:sz="0" w:space="0" w:color="auto"/>
                <w:left w:val="none" w:sz="0" w:space="0" w:color="auto"/>
                <w:bottom w:val="none" w:sz="0" w:space="0" w:color="auto"/>
                <w:right w:val="none" w:sz="0" w:space="0" w:color="auto"/>
              </w:divBdr>
            </w:div>
          </w:divsChild>
        </w:div>
        <w:div w:id="227880603">
          <w:marLeft w:val="0"/>
          <w:marRight w:val="0"/>
          <w:marTop w:val="0"/>
          <w:marBottom w:val="0"/>
          <w:divBdr>
            <w:top w:val="none" w:sz="0" w:space="0" w:color="auto"/>
            <w:left w:val="none" w:sz="0" w:space="0" w:color="auto"/>
            <w:bottom w:val="none" w:sz="0" w:space="0" w:color="auto"/>
            <w:right w:val="none" w:sz="0" w:space="0" w:color="auto"/>
          </w:divBdr>
        </w:div>
        <w:div w:id="795105311">
          <w:marLeft w:val="0"/>
          <w:marRight w:val="0"/>
          <w:marTop w:val="0"/>
          <w:marBottom w:val="0"/>
          <w:divBdr>
            <w:top w:val="none" w:sz="0" w:space="0" w:color="auto"/>
            <w:left w:val="none" w:sz="0" w:space="0" w:color="auto"/>
            <w:bottom w:val="none" w:sz="0" w:space="0" w:color="auto"/>
            <w:right w:val="none" w:sz="0" w:space="0" w:color="auto"/>
          </w:divBdr>
          <w:divsChild>
            <w:div w:id="7996314">
              <w:marLeft w:val="0"/>
              <w:marRight w:val="0"/>
              <w:marTop w:val="0"/>
              <w:marBottom w:val="0"/>
              <w:divBdr>
                <w:top w:val="none" w:sz="0" w:space="0" w:color="auto"/>
                <w:left w:val="none" w:sz="0" w:space="0" w:color="auto"/>
                <w:bottom w:val="none" w:sz="0" w:space="0" w:color="auto"/>
                <w:right w:val="none" w:sz="0" w:space="0" w:color="auto"/>
              </w:divBdr>
            </w:div>
          </w:divsChild>
        </w:div>
        <w:div w:id="1144009367">
          <w:marLeft w:val="0"/>
          <w:marRight w:val="0"/>
          <w:marTop w:val="0"/>
          <w:marBottom w:val="0"/>
          <w:divBdr>
            <w:top w:val="none" w:sz="0" w:space="0" w:color="auto"/>
            <w:left w:val="none" w:sz="0" w:space="0" w:color="auto"/>
            <w:bottom w:val="none" w:sz="0" w:space="0" w:color="auto"/>
            <w:right w:val="none" w:sz="0" w:space="0" w:color="auto"/>
          </w:divBdr>
        </w:div>
        <w:div w:id="784690641">
          <w:marLeft w:val="0"/>
          <w:marRight w:val="0"/>
          <w:marTop w:val="0"/>
          <w:marBottom w:val="0"/>
          <w:divBdr>
            <w:top w:val="none" w:sz="0" w:space="0" w:color="auto"/>
            <w:left w:val="none" w:sz="0" w:space="0" w:color="auto"/>
            <w:bottom w:val="none" w:sz="0" w:space="0" w:color="auto"/>
            <w:right w:val="none" w:sz="0" w:space="0" w:color="auto"/>
          </w:divBdr>
          <w:divsChild>
            <w:div w:id="1883663158">
              <w:marLeft w:val="0"/>
              <w:marRight w:val="0"/>
              <w:marTop w:val="0"/>
              <w:marBottom w:val="0"/>
              <w:divBdr>
                <w:top w:val="none" w:sz="0" w:space="0" w:color="auto"/>
                <w:left w:val="none" w:sz="0" w:space="0" w:color="auto"/>
                <w:bottom w:val="none" w:sz="0" w:space="0" w:color="auto"/>
                <w:right w:val="none" w:sz="0" w:space="0" w:color="auto"/>
              </w:divBdr>
            </w:div>
          </w:divsChild>
        </w:div>
        <w:div w:id="38673431">
          <w:marLeft w:val="0"/>
          <w:marRight w:val="0"/>
          <w:marTop w:val="0"/>
          <w:marBottom w:val="0"/>
          <w:divBdr>
            <w:top w:val="none" w:sz="0" w:space="0" w:color="auto"/>
            <w:left w:val="none" w:sz="0" w:space="0" w:color="auto"/>
            <w:bottom w:val="none" w:sz="0" w:space="0" w:color="auto"/>
            <w:right w:val="none" w:sz="0" w:space="0" w:color="auto"/>
          </w:divBdr>
        </w:div>
        <w:div w:id="1641883974">
          <w:marLeft w:val="0"/>
          <w:marRight w:val="0"/>
          <w:marTop w:val="0"/>
          <w:marBottom w:val="0"/>
          <w:divBdr>
            <w:top w:val="none" w:sz="0" w:space="0" w:color="auto"/>
            <w:left w:val="none" w:sz="0" w:space="0" w:color="auto"/>
            <w:bottom w:val="none" w:sz="0" w:space="0" w:color="auto"/>
            <w:right w:val="none" w:sz="0" w:space="0" w:color="auto"/>
          </w:divBdr>
          <w:divsChild>
            <w:div w:id="1061290804">
              <w:marLeft w:val="0"/>
              <w:marRight w:val="0"/>
              <w:marTop w:val="0"/>
              <w:marBottom w:val="0"/>
              <w:divBdr>
                <w:top w:val="none" w:sz="0" w:space="0" w:color="auto"/>
                <w:left w:val="none" w:sz="0" w:space="0" w:color="auto"/>
                <w:bottom w:val="none" w:sz="0" w:space="0" w:color="auto"/>
                <w:right w:val="none" w:sz="0" w:space="0" w:color="auto"/>
              </w:divBdr>
            </w:div>
          </w:divsChild>
        </w:div>
        <w:div w:id="1732381333">
          <w:marLeft w:val="0"/>
          <w:marRight w:val="0"/>
          <w:marTop w:val="0"/>
          <w:marBottom w:val="0"/>
          <w:divBdr>
            <w:top w:val="none" w:sz="0" w:space="0" w:color="auto"/>
            <w:left w:val="none" w:sz="0" w:space="0" w:color="auto"/>
            <w:bottom w:val="none" w:sz="0" w:space="0" w:color="auto"/>
            <w:right w:val="none" w:sz="0" w:space="0" w:color="auto"/>
          </w:divBdr>
        </w:div>
        <w:div w:id="941375449">
          <w:marLeft w:val="0"/>
          <w:marRight w:val="0"/>
          <w:marTop w:val="0"/>
          <w:marBottom w:val="0"/>
          <w:divBdr>
            <w:top w:val="none" w:sz="0" w:space="0" w:color="auto"/>
            <w:left w:val="none" w:sz="0" w:space="0" w:color="auto"/>
            <w:bottom w:val="none" w:sz="0" w:space="0" w:color="auto"/>
            <w:right w:val="none" w:sz="0" w:space="0" w:color="auto"/>
          </w:divBdr>
          <w:divsChild>
            <w:div w:id="1927614707">
              <w:marLeft w:val="0"/>
              <w:marRight w:val="0"/>
              <w:marTop w:val="0"/>
              <w:marBottom w:val="0"/>
              <w:divBdr>
                <w:top w:val="none" w:sz="0" w:space="0" w:color="auto"/>
                <w:left w:val="none" w:sz="0" w:space="0" w:color="auto"/>
                <w:bottom w:val="none" w:sz="0" w:space="0" w:color="auto"/>
                <w:right w:val="none" w:sz="0" w:space="0" w:color="auto"/>
              </w:divBdr>
            </w:div>
          </w:divsChild>
        </w:div>
        <w:div w:id="1787500190">
          <w:marLeft w:val="0"/>
          <w:marRight w:val="0"/>
          <w:marTop w:val="300"/>
          <w:marBottom w:val="0"/>
          <w:divBdr>
            <w:top w:val="none" w:sz="0" w:space="0" w:color="auto"/>
            <w:left w:val="none" w:sz="0" w:space="0" w:color="auto"/>
            <w:bottom w:val="none" w:sz="0" w:space="0" w:color="auto"/>
            <w:right w:val="none" w:sz="0" w:space="0" w:color="auto"/>
          </w:divBdr>
          <w:divsChild>
            <w:div w:id="462115448">
              <w:marLeft w:val="0"/>
              <w:marRight w:val="0"/>
              <w:marTop w:val="0"/>
              <w:marBottom w:val="0"/>
              <w:divBdr>
                <w:top w:val="none" w:sz="0" w:space="0" w:color="auto"/>
                <w:left w:val="none" w:sz="0" w:space="0" w:color="auto"/>
                <w:bottom w:val="none" w:sz="0" w:space="0" w:color="auto"/>
                <w:right w:val="none" w:sz="0" w:space="0" w:color="auto"/>
              </w:divBdr>
              <w:divsChild>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094449">
          <w:marLeft w:val="0"/>
          <w:marRight w:val="0"/>
          <w:marTop w:val="300"/>
          <w:marBottom w:val="0"/>
          <w:divBdr>
            <w:top w:val="none" w:sz="0" w:space="0" w:color="auto"/>
            <w:left w:val="none" w:sz="0" w:space="0" w:color="auto"/>
            <w:bottom w:val="none" w:sz="0" w:space="0" w:color="auto"/>
            <w:right w:val="none" w:sz="0" w:space="0" w:color="auto"/>
          </w:divBdr>
          <w:divsChild>
            <w:div w:id="1600219270">
              <w:marLeft w:val="0"/>
              <w:marRight w:val="0"/>
              <w:marTop w:val="0"/>
              <w:marBottom w:val="0"/>
              <w:divBdr>
                <w:top w:val="none" w:sz="0" w:space="0" w:color="auto"/>
                <w:left w:val="none" w:sz="0" w:space="0" w:color="auto"/>
                <w:bottom w:val="none" w:sz="0" w:space="0" w:color="auto"/>
                <w:right w:val="none" w:sz="0" w:space="0" w:color="auto"/>
              </w:divBdr>
              <w:divsChild>
                <w:div w:id="1035741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5553">
          <w:marLeft w:val="0"/>
          <w:marRight w:val="0"/>
          <w:marTop w:val="300"/>
          <w:marBottom w:val="0"/>
          <w:divBdr>
            <w:top w:val="none" w:sz="0" w:space="0" w:color="auto"/>
            <w:left w:val="none" w:sz="0" w:space="0" w:color="auto"/>
            <w:bottom w:val="none" w:sz="0" w:space="0" w:color="auto"/>
            <w:right w:val="none" w:sz="0" w:space="0" w:color="auto"/>
          </w:divBdr>
          <w:divsChild>
            <w:div w:id="192620247">
              <w:marLeft w:val="0"/>
              <w:marRight w:val="0"/>
              <w:marTop w:val="0"/>
              <w:marBottom w:val="0"/>
              <w:divBdr>
                <w:top w:val="none" w:sz="0" w:space="0" w:color="auto"/>
                <w:left w:val="none" w:sz="0" w:space="0" w:color="auto"/>
                <w:bottom w:val="none" w:sz="0" w:space="0" w:color="auto"/>
                <w:right w:val="none" w:sz="0" w:space="0" w:color="auto"/>
              </w:divBdr>
              <w:divsChild>
                <w:div w:id="58919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72173">
          <w:marLeft w:val="0"/>
          <w:marRight w:val="0"/>
          <w:marTop w:val="300"/>
          <w:marBottom w:val="0"/>
          <w:divBdr>
            <w:top w:val="none" w:sz="0" w:space="0" w:color="auto"/>
            <w:left w:val="none" w:sz="0" w:space="0" w:color="auto"/>
            <w:bottom w:val="none" w:sz="0" w:space="0" w:color="auto"/>
            <w:right w:val="none" w:sz="0" w:space="0" w:color="auto"/>
          </w:divBdr>
          <w:divsChild>
            <w:div w:id="1366443077">
              <w:marLeft w:val="0"/>
              <w:marRight w:val="0"/>
              <w:marTop w:val="0"/>
              <w:marBottom w:val="0"/>
              <w:divBdr>
                <w:top w:val="none" w:sz="0" w:space="0" w:color="auto"/>
                <w:left w:val="none" w:sz="0" w:space="0" w:color="auto"/>
                <w:bottom w:val="none" w:sz="0" w:space="0" w:color="auto"/>
                <w:right w:val="none" w:sz="0" w:space="0" w:color="auto"/>
              </w:divBdr>
              <w:divsChild>
                <w:div w:id="12855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579387">
      <w:bodyDiv w:val="1"/>
      <w:marLeft w:val="0"/>
      <w:marRight w:val="0"/>
      <w:marTop w:val="0"/>
      <w:marBottom w:val="0"/>
      <w:divBdr>
        <w:top w:val="none" w:sz="0" w:space="0" w:color="auto"/>
        <w:left w:val="none" w:sz="0" w:space="0" w:color="auto"/>
        <w:bottom w:val="none" w:sz="0" w:space="0" w:color="auto"/>
        <w:right w:val="none" w:sz="0" w:space="0" w:color="auto"/>
      </w:divBdr>
      <w:divsChild>
        <w:div w:id="1317876797">
          <w:marLeft w:val="0"/>
          <w:marRight w:val="0"/>
          <w:marTop w:val="0"/>
          <w:marBottom w:val="0"/>
          <w:divBdr>
            <w:top w:val="none" w:sz="0" w:space="0" w:color="auto"/>
            <w:left w:val="none" w:sz="0" w:space="0" w:color="auto"/>
            <w:bottom w:val="none" w:sz="0" w:space="0" w:color="auto"/>
            <w:right w:val="none" w:sz="0" w:space="0" w:color="auto"/>
          </w:divBdr>
        </w:div>
        <w:div w:id="1670479454">
          <w:marLeft w:val="0"/>
          <w:marRight w:val="0"/>
          <w:marTop w:val="0"/>
          <w:marBottom w:val="0"/>
          <w:divBdr>
            <w:top w:val="none" w:sz="0" w:space="0" w:color="auto"/>
            <w:left w:val="none" w:sz="0" w:space="0" w:color="auto"/>
            <w:bottom w:val="none" w:sz="0" w:space="0" w:color="auto"/>
            <w:right w:val="none" w:sz="0" w:space="0" w:color="auto"/>
          </w:divBdr>
          <w:divsChild>
            <w:div w:id="245312397">
              <w:marLeft w:val="0"/>
              <w:marRight w:val="0"/>
              <w:marTop w:val="0"/>
              <w:marBottom w:val="0"/>
              <w:divBdr>
                <w:top w:val="none" w:sz="0" w:space="0" w:color="auto"/>
                <w:left w:val="none" w:sz="0" w:space="0" w:color="auto"/>
                <w:bottom w:val="none" w:sz="0" w:space="0" w:color="auto"/>
                <w:right w:val="none" w:sz="0" w:space="0" w:color="auto"/>
              </w:divBdr>
            </w:div>
          </w:divsChild>
        </w:div>
        <w:div w:id="152526898">
          <w:marLeft w:val="0"/>
          <w:marRight w:val="0"/>
          <w:marTop w:val="0"/>
          <w:marBottom w:val="0"/>
          <w:divBdr>
            <w:top w:val="none" w:sz="0" w:space="0" w:color="auto"/>
            <w:left w:val="none" w:sz="0" w:space="0" w:color="auto"/>
            <w:bottom w:val="none" w:sz="0" w:space="0" w:color="auto"/>
            <w:right w:val="none" w:sz="0" w:space="0" w:color="auto"/>
          </w:divBdr>
        </w:div>
        <w:div w:id="2066834144">
          <w:marLeft w:val="0"/>
          <w:marRight w:val="0"/>
          <w:marTop w:val="0"/>
          <w:marBottom w:val="0"/>
          <w:divBdr>
            <w:top w:val="none" w:sz="0" w:space="0" w:color="auto"/>
            <w:left w:val="none" w:sz="0" w:space="0" w:color="auto"/>
            <w:bottom w:val="none" w:sz="0" w:space="0" w:color="auto"/>
            <w:right w:val="none" w:sz="0" w:space="0" w:color="auto"/>
          </w:divBdr>
          <w:divsChild>
            <w:div w:id="2071883477">
              <w:marLeft w:val="0"/>
              <w:marRight w:val="0"/>
              <w:marTop w:val="0"/>
              <w:marBottom w:val="0"/>
              <w:divBdr>
                <w:top w:val="none" w:sz="0" w:space="0" w:color="auto"/>
                <w:left w:val="none" w:sz="0" w:space="0" w:color="auto"/>
                <w:bottom w:val="none" w:sz="0" w:space="0" w:color="auto"/>
                <w:right w:val="none" w:sz="0" w:space="0" w:color="auto"/>
              </w:divBdr>
            </w:div>
          </w:divsChild>
        </w:div>
        <w:div w:id="1231815052">
          <w:marLeft w:val="0"/>
          <w:marRight w:val="0"/>
          <w:marTop w:val="0"/>
          <w:marBottom w:val="0"/>
          <w:divBdr>
            <w:top w:val="none" w:sz="0" w:space="0" w:color="auto"/>
            <w:left w:val="none" w:sz="0" w:space="0" w:color="auto"/>
            <w:bottom w:val="none" w:sz="0" w:space="0" w:color="auto"/>
            <w:right w:val="none" w:sz="0" w:space="0" w:color="auto"/>
          </w:divBdr>
        </w:div>
        <w:div w:id="1981835829">
          <w:marLeft w:val="0"/>
          <w:marRight w:val="0"/>
          <w:marTop w:val="0"/>
          <w:marBottom w:val="0"/>
          <w:divBdr>
            <w:top w:val="none" w:sz="0" w:space="0" w:color="auto"/>
            <w:left w:val="none" w:sz="0" w:space="0" w:color="auto"/>
            <w:bottom w:val="none" w:sz="0" w:space="0" w:color="auto"/>
            <w:right w:val="none" w:sz="0" w:space="0" w:color="auto"/>
          </w:divBdr>
          <w:divsChild>
            <w:div w:id="1775399540">
              <w:marLeft w:val="0"/>
              <w:marRight w:val="0"/>
              <w:marTop w:val="0"/>
              <w:marBottom w:val="0"/>
              <w:divBdr>
                <w:top w:val="none" w:sz="0" w:space="0" w:color="auto"/>
                <w:left w:val="none" w:sz="0" w:space="0" w:color="auto"/>
                <w:bottom w:val="none" w:sz="0" w:space="0" w:color="auto"/>
                <w:right w:val="none" w:sz="0" w:space="0" w:color="auto"/>
              </w:divBdr>
            </w:div>
          </w:divsChild>
        </w:div>
        <w:div w:id="284893284">
          <w:marLeft w:val="0"/>
          <w:marRight w:val="0"/>
          <w:marTop w:val="0"/>
          <w:marBottom w:val="0"/>
          <w:divBdr>
            <w:top w:val="none" w:sz="0" w:space="0" w:color="auto"/>
            <w:left w:val="none" w:sz="0" w:space="0" w:color="auto"/>
            <w:bottom w:val="none" w:sz="0" w:space="0" w:color="auto"/>
            <w:right w:val="none" w:sz="0" w:space="0" w:color="auto"/>
          </w:divBdr>
        </w:div>
        <w:div w:id="499005026">
          <w:marLeft w:val="0"/>
          <w:marRight w:val="0"/>
          <w:marTop w:val="0"/>
          <w:marBottom w:val="0"/>
          <w:divBdr>
            <w:top w:val="none" w:sz="0" w:space="0" w:color="auto"/>
            <w:left w:val="none" w:sz="0" w:space="0" w:color="auto"/>
            <w:bottom w:val="none" w:sz="0" w:space="0" w:color="auto"/>
            <w:right w:val="none" w:sz="0" w:space="0" w:color="auto"/>
          </w:divBdr>
          <w:divsChild>
            <w:div w:id="1070157597">
              <w:marLeft w:val="0"/>
              <w:marRight w:val="0"/>
              <w:marTop w:val="0"/>
              <w:marBottom w:val="0"/>
              <w:divBdr>
                <w:top w:val="none" w:sz="0" w:space="0" w:color="auto"/>
                <w:left w:val="none" w:sz="0" w:space="0" w:color="auto"/>
                <w:bottom w:val="none" w:sz="0" w:space="0" w:color="auto"/>
                <w:right w:val="none" w:sz="0" w:space="0" w:color="auto"/>
              </w:divBdr>
            </w:div>
          </w:divsChild>
        </w:div>
        <w:div w:id="1516076133">
          <w:marLeft w:val="0"/>
          <w:marRight w:val="0"/>
          <w:marTop w:val="0"/>
          <w:marBottom w:val="0"/>
          <w:divBdr>
            <w:top w:val="none" w:sz="0" w:space="0" w:color="auto"/>
            <w:left w:val="none" w:sz="0" w:space="0" w:color="auto"/>
            <w:bottom w:val="none" w:sz="0" w:space="0" w:color="auto"/>
            <w:right w:val="none" w:sz="0" w:space="0" w:color="auto"/>
          </w:divBdr>
        </w:div>
        <w:div w:id="923606273">
          <w:marLeft w:val="0"/>
          <w:marRight w:val="0"/>
          <w:marTop w:val="0"/>
          <w:marBottom w:val="0"/>
          <w:divBdr>
            <w:top w:val="none" w:sz="0" w:space="0" w:color="auto"/>
            <w:left w:val="none" w:sz="0" w:space="0" w:color="auto"/>
            <w:bottom w:val="none" w:sz="0" w:space="0" w:color="auto"/>
            <w:right w:val="none" w:sz="0" w:space="0" w:color="auto"/>
          </w:divBdr>
          <w:divsChild>
            <w:div w:id="1683823869">
              <w:marLeft w:val="0"/>
              <w:marRight w:val="0"/>
              <w:marTop w:val="0"/>
              <w:marBottom w:val="0"/>
              <w:divBdr>
                <w:top w:val="none" w:sz="0" w:space="0" w:color="auto"/>
                <w:left w:val="none" w:sz="0" w:space="0" w:color="auto"/>
                <w:bottom w:val="none" w:sz="0" w:space="0" w:color="auto"/>
                <w:right w:val="none" w:sz="0" w:space="0" w:color="auto"/>
              </w:divBdr>
            </w:div>
          </w:divsChild>
        </w:div>
        <w:div w:id="124907431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805050289">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sChild>
            <w:div w:id="1897818269">
              <w:marLeft w:val="0"/>
              <w:marRight w:val="0"/>
              <w:marTop w:val="0"/>
              <w:marBottom w:val="0"/>
              <w:divBdr>
                <w:top w:val="none" w:sz="0" w:space="0" w:color="auto"/>
                <w:left w:val="none" w:sz="0" w:space="0" w:color="auto"/>
                <w:bottom w:val="none" w:sz="0" w:space="0" w:color="auto"/>
                <w:right w:val="none" w:sz="0" w:space="0" w:color="auto"/>
              </w:divBdr>
            </w:div>
          </w:divsChild>
        </w:div>
        <w:div w:id="1082139844">
          <w:marLeft w:val="0"/>
          <w:marRight w:val="0"/>
          <w:marTop w:val="300"/>
          <w:marBottom w:val="0"/>
          <w:divBdr>
            <w:top w:val="none" w:sz="0" w:space="0" w:color="auto"/>
            <w:left w:val="none" w:sz="0" w:space="0" w:color="auto"/>
            <w:bottom w:val="none" w:sz="0" w:space="0" w:color="auto"/>
            <w:right w:val="none" w:sz="0" w:space="0" w:color="auto"/>
          </w:divBdr>
          <w:divsChild>
            <w:div w:id="1261141746">
              <w:marLeft w:val="0"/>
              <w:marRight w:val="0"/>
              <w:marTop w:val="0"/>
              <w:marBottom w:val="0"/>
              <w:divBdr>
                <w:top w:val="none" w:sz="0" w:space="0" w:color="auto"/>
                <w:left w:val="none" w:sz="0" w:space="0" w:color="auto"/>
                <w:bottom w:val="none" w:sz="0" w:space="0" w:color="auto"/>
                <w:right w:val="none" w:sz="0" w:space="0" w:color="auto"/>
              </w:divBdr>
              <w:divsChild>
                <w:div w:id="786659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2407">
          <w:marLeft w:val="0"/>
          <w:marRight w:val="0"/>
          <w:marTop w:val="300"/>
          <w:marBottom w:val="0"/>
          <w:divBdr>
            <w:top w:val="none" w:sz="0" w:space="0" w:color="auto"/>
            <w:left w:val="none" w:sz="0" w:space="0" w:color="auto"/>
            <w:bottom w:val="none" w:sz="0" w:space="0" w:color="auto"/>
            <w:right w:val="none" w:sz="0" w:space="0" w:color="auto"/>
          </w:divBdr>
          <w:divsChild>
            <w:div w:id="736703384">
              <w:marLeft w:val="0"/>
              <w:marRight w:val="0"/>
              <w:marTop w:val="0"/>
              <w:marBottom w:val="0"/>
              <w:divBdr>
                <w:top w:val="none" w:sz="0" w:space="0" w:color="auto"/>
                <w:left w:val="none" w:sz="0" w:space="0" w:color="auto"/>
                <w:bottom w:val="none" w:sz="0" w:space="0" w:color="auto"/>
                <w:right w:val="none" w:sz="0" w:space="0" w:color="auto"/>
              </w:divBdr>
              <w:divsChild>
                <w:div w:id="382292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34916">
          <w:marLeft w:val="0"/>
          <w:marRight w:val="0"/>
          <w:marTop w:val="300"/>
          <w:marBottom w:val="0"/>
          <w:divBdr>
            <w:top w:val="none" w:sz="0" w:space="0" w:color="auto"/>
            <w:left w:val="none" w:sz="0" w:space="0" w:color="auto"/>
            <w:bottom w:val="none" w:sz="0" w:space="0" w:color="auto"/>
            <w:right w:val="none" w:sz="0" w:space="0" w:color="auto"/>
          </w:divBdr>
          <w:divsChild>
            <w:div w:id="1700202321">
              <w:marLeft w:val="0"/>
              <w:marRight w:val="0"/>
              <w:marTop w:val="0"/>
              <w:marBottom w:val="0"/>
              <w:divBdr>
                <w:top w:val="none" w:sz="0" w:space="0" w:color="auto"/>
                <w:left w:val="none" w:sz="0" w:space="0" w:color="auto"/>
                <w:bottom w:val="none" w:sz="0" w:space="0" w:color="auto"/>
                <w:right w:val="none" w:sz="0" w:space="0" w:color="auto"/>
              </w:divBdr>
              <w:divsChild>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98236">
          <w:marLeft w:val="0"/>
          <w:marRight w:val="0"/>
          <w:marTop w:val="300"/>
          <w:marBottom w:val="0"/>
          <w:divBdr>
            <w:top w:val="none" w:sz="0" w:space="0" w:color="auto"/>
            <w:left w:val="none" w:sz="0" w:space="0" w:color="auto"/>
            <w:bottom w:val="none" w:sz="0" w:space="0" w:color="auto"/>
            <w:right w:val="none" w:sz="0" w:space="0" w:color="auto"/>
          </w:divBdr>
          <w:divsChild>
            <w:div w:id="1852521709">
              <w:marLeft w:val="0"/>
              <w:marRight w:val="0"/>
              <w:marTop w:val="0"/>
              <w:marBottom w:val="0"/>
              <w:divBdr>
                <w:top w:val="none" w:sz="0" w:space="0" w:color="auto"/>
                <w:left w:val="none" w:sz="0" w:space="0" w:color="auto"/>
                <w:bottom w:val="none" w:sz="0" w:space="0" w:color="auto"/>
                <w:right w:val="none" w:sz="0" w:space="0" w:color="auto"/>
              </w:divBdr>
              <w:divsChild>
                <w:div w:id="164589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703186">
      <w:bodyDiv w:val="1"/>
      <w:marLeft w:val="0"/>
      <w:marRight w:val="0"/>
      <w:marTop w:val="0"/>
      <w:marBottom w:val="0"/>
      <w:divBdr>
        <w:top w:val="none" w:sz="0" w:space="0" w:color="auto"/>
        <w:left w:val="none" w:sz="0" w:space="0" w:color="auto"/>
        <w:bottom w:val="none" w:sz="0" w:space="0" w:color="auto"/>
        <w:right w:val="none" w:sz="0" w:space="0" w:color="auto"/>
      </w:divBdr>
    </w:div>
    <w:div w:id="1772387843">
      <w:bodyDiv w:val="1"/>
      <w:marLeft w:val="0"/>
      <w:marRight w:val="0"/>
      <w:marTop w:val="0"/>
      <w:marBottom w:val="0"/>
      <w:divBdr>
        <w:top w:val="none" w:sz="0" w:space="0" w:color="auto"/>
        <w:left w:val="none" w:sz="0" w:space="0" w:color="auto"/>
        <w:bottom w:val="none" w:sz="0" w:space="0" w:color="auto"/>
        <w:right w:val="none" w:sz="0" w:space="0" w:color="auto"/>
      </w:divBdr>
      <w:divsChild>
        <w:div w:id="118381818">
          <w:marLeft w:val="0"/>
          <w:marRight w:val="0"/>
          <w:marTop w:val="0"/>
          <w:marBottom w:val="0"/>
          <w:divBdr>
            <w:top w:val="none" w:sz="0" w:space="0" w:color="auto"/>
            <w:left w:val="none" w:sz="0" w:space="0" w:color="auto"/>
            <w:bottom w:val="none" w:sz="0" w:space="0" w:color="auto"/>
            <w:right w:val="none" w:sz="0" w:space="0" w:color="auto"/>
          </w:divBdr>
        </w:div>
        <w:div w:id="514417570">
          <w:marLeft w:val="0"/>
          <w:marRight w:val="0"/>
          <w:marTop w:val="0"/>
          <w:marBottom w:val="0"/>
          <w:divBdr>
            <w:top w:val="none" w:sz="0" w:space="0" w:color="auto"/>
            <w:left w:val="none" w:sz="0" w:space="0" w:color="auto"/>
            <w:bottom w:val="none" w:sz="0" w:space="0" w:color="auto"/>
            <w:right w:val="none" w:sz="0" w:space="0" w:color="auto"/>
          </w:divBdr>
        </w:div>
        <w:div w:id="583492717">
          <w:marLeft w:val="0"/>
          <w:marRight w:val="0"/>
          <w:marTop w:val="0"/>
          <w:marBottom w:val="0"/>
          <w:divBdr>
            <w:top w:val="none" w:sz="0" w:space="0" w:color="auto"/>
            <w:left w:val="none" w:sz="0" w:space="0" w:color="auto"/>
            <w:bottom w:val="none" w:sz="0" w:space="0" w:color="auto"/>
            <w:right w:val="none" w:sz="0" w:space="0" w:color="auto"/>
          </w:divBdr>
        </w:div>
        <w:div w:id="597102575">
          <w:marLeft w:val="0"/>
          <w:marRight w:val="0"/>
          <w:marTop w:val="0"/>
          <w:marBottom w:val="0"/>
          <w:divBdr>
            <w:top w:val="none" w:sz="0" w:space="0" w:color="auto"/>
            <w:left w:val="none" w:sz="0" w:space="0" w:color="auto"/>
            <w:bottom w:val="none" w:sz="0" w:space="0" w:color="auto"/>
            <w:right w:val="none" w:sz="0" w:space="0" w:color="auto"/>
          </w:divBdr>
          <w:divsChild>
            <w:div w:id="114492113">
              <w:marLeft w:val="0"/>
              <w:marRight w:val="0"/>
              <w:marTop w:val="0"/>
              <w:marBottom w:val="0"/>
              <w:divBdr>
                <w:top w:val="none" w:sz="0" w:space="0" w:color="auto"/>
                <w:left w:val="none" w:sz="0" w:space="0" w:color="auto"/>
                <w:bottom w:val="none" w:sz="0" w:space="0" w:color="auto"/>
                <w:right w:val="none" w:sz="0" w:space="0" w:color="auto"/>
              </w:divBdr>
            </w:div>
          </w:divsChild>
        </w:div>
        <w:div w:id="606085131">
          <w:marLeft w:val="0"/>
          <w:marRight w:val="0"/>
          <w:marTop w:val="300"/>
          <w:marBottom w:val="0"/>
          <w:divBdr>
            <w:top w:val="none" w:sz="0" w:space="0" w:color="auto"/>
            <w:left w:val="none" w:sz="0" w:space="0" w:color="auto"/>
            <w:bottom w:val="none" w:sz="0" w:space="0" w:color="auto"/>
            <w:right w:val="none" w:sz="0" w:space="0" w:color="auto"/>
          </w:divBdr>
          <w:divsChild>
            <w:div w:id="1054937507">
              <w:marLeft w:val="0"/>
              <w:marRight w:val="0"/>
              <w:marTop w:val="0"/>
              <w:marBottom w:val="0"/>
              <w:divBdr>
                <w:top w:val="none" w:sz="0" w:space="0" w:color="auto"/>
                <w:left w:val="none" w:sz="0" w:space="0" w:color="auto"/>
                <w:bottom w:val="none" w:sz="0" w:space="0" w:color="auto"/>
                <w:right w:val="none" w:sz="0" w:space="0" w:color="auto"/>
              </w:divBdr>
              <w:divsChild>
                <w:div w:id="167584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378011">
          <w:marLeft w:val="0"/>
          <w:marRight w:val="0"/>
          <w:marTop w:val="0"/>
          <w:marBottom w:val="0"/>
          <w:divBdr>
            <w:top w:val="none" w:sz="0" w:space="0" w:color="auto"/>
            <w:left w:val="none" w:sz="0" w:space="0" w:color="auto"/>
            <w:bottom w:val="none" w:sz="0" w:space="0" w:color="auto"/>
            <w:right w:val="none" w:sz="0" w:space="0" w:color="auto"/>
          </w:divBdr>
        </w:div>
        <w:div w:id="699669786">
          <w:marLeft w:val="0"/>
          <w:marRight w:val="0"/>
          <w:marTop w:val="0"/>
          <w:marBottom w:val="0"/>
          <w:divBdr>
            <w:top w:val="none" w:sz="0" w:space="0" w:color="auto"/>
            <w:left w:val="none" w:sz="0" w:space="0" w:color="auto"/>
            <w:bottom w:val="none" w:sz="0" w:space="0" w:color="auto"/>
            <w:right w:val="none" w:sz="0" w:space="0" w:color="auto"/>
          </w:divBdr>
        </w:div>
        <w:div w:id="712535302">
          <w:marLeft w:val="0"/>
          <w:marRight w:val="0"/>
          <w:marTop w:val="0"/>
          <w:marBottom w:val="0"/>
          <w:divBdr>
            <w:top w:val="none" w:sz="0" w:space="0" w:color="auto"/>
            <w:left w:val="none" w:sz="0" w:space="0" w:color="auto"/>
            <w:bottom w:val="none" w:sz="0" w:space="0" w:color="auto"/>
            <w:right w:val="none" w:sz="0" w:space="0" w:color="auto"/>
          </w:divBdr>
          <w:divsChild>
            <w:div w:id="911282689">
              <w:marLeft w:val="0"/>
              <w:marRight w:val="0"/>
              <w:marTop w:val="0"/>
              <w:marBottom w:val="0"/>
              <w:divBdr>
                <w:top w:val="none" w:sz="0" w:space="0" w:color="auto"/>
                <w:left w:val="none" w:sz="0" w:space="0" w:color="auto"/>
                <w:bottom w:val="none" w:sz="0" w:space="0" w:color="auto"/>
                <w:right w:val="none" w:sz="0" w:space="0" w:color="auto"/>
              </w:divBdr>
            </w:div>
          </w:divsChild>
        </w:div>
        <w:div w:id="939990622">
          <w:marLeft w:val="0"/>
          <w:marRight w:val="0"/>
          <w:marTop w:val="300"/>
          <w:marBottom w:val="0"/>
          <w:divBdr>
            <w:top w:val="none" w:sz="0" w:space="0" w:color="auto"/>
            <w:left w:val="none" w:sz="0" w:space="0" w:color="auto"/>
            <w:bottom w:val="none" w:sz="0" w:space="0" w:color="auto"/>
            <w:right w:val="none" w:sz="0" w:space="0" w:color="auto"/>
          </w:divBdr>
          <w:divsChild>
            <w:div w:id="640352738">
              <w:marLeft w:val="0"/>
              <w:marRight w:val="0"/>
              <w:marTop w:val="0"/>
              <w:marBottom w:val="0"/>
              <w:divBdr>
                <w:top w:val="none" w:sz="0" w:space="0" w:color="auto"/>
                <w:left w:val="none" w:sz="0" w:space="0" w:color="auto"/>
                <w:bottom w:val="none" w:sz="0" w:space="0" w:color="auto"/>
                <w:right w:val="none" w:sz="0" w:space="0" w:color="auto"/>
              </w:divBdr>
              <w:divsChild>
                <w:div w:id="18654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08422">
          <w:marLeft w:val="0"/>
          <w:marRight w:val="0"/>
          <w:marTop w:val="300"/>
          <w:marBottom w:val="0"/>
          <w:divBdr>
            <w:top w:val="none" w:sz="0" w:space="0" w:color="auto"/>
            <w:left w:val="none" w:sz="0" w:space="0" w:color="auto"/>
            <w:bottom w:val="none" w:sz="0" w:space="0" w:color="auto"/>
            <w:right w:val="none" w:sz="0" w:space="0" w:color="auto"/>
          </w:divBdr>
          <w:divsChild>
            <w:div w:id="1532455582">
              <w:marLeft w:val="0"/>
              <w:marRight w:val="0"/>
              <w:marTop w:val="0"/>
              <w:marBottom w:val="0"/>
              <w:divBdr>
                <w:top w:val="none" w:sz="0" w:space="0" w:color="auto"/>
                <w:left w:val="none" w:sz="0" w:space="0" w:color="auto"/>
                <w:bottom w:val="none" w:sz="0" w:space="0" w:color="auto"/>
                <w:right w:val="none" w:sz="0" w:space="0" w:color="auto"/>
              </w:divBdr>
              <w:divsChild>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09502">
          <w:marLeft w:val="0"/>
          <w:marRight w:val="0"/>
          <w:marTop w:val="0"/>
          <w:marBottom w:val="0"/>
          <w:divBdr>
            <w:top w:val="none" w:sz="0" w:space="0" w:color="auto"/>
            <w:left w:val="none" w:sz="0" w:space="0" w:color="auto"/>
            <w:bottom w:val="none" w:sz="0" w:space="0" w:color="auto"/>
            <w:right w:val="none" w:sz="0" w:space="0" w:color="auto"/>
          </w:divBdr>
          <w:divsChild>
            <w:div w:id="1314749114">
              <w:marLeft w:val="0"/>
              <w:marRight w:val="0"/>
              <w:marTop w:val="0"/>
              <w:marBottom w:val="0"/>
              <w:divBdr>
                <w:top w:val="none" w:sz="0" w:space="0" w:color="auto"/>
                <w:left w:val="none" w:sz="0" w:space="0" w:color="auto"/>
                <w:bottom w:val="none" w:sz="0" w:space="0" w:color="auto"/>
                <w:right w:val="none" w:sz="0" w:space="0" w:color="auto"/>
              </w:divBdr>
            </w:div>
          </w:divsChild>
        </w:div>
        <w:div w:id="1588349272">
          <w:marLeft w:val="0"/>
          <w:marRight w:val="0"/>
          <w:marTop w:val="0"/>
          <w:marBottom w:val="0"/>
          <w:divBdr>
            <w:top w:val="none" w:sz="0" w:space="0" w:color="auto"/>
            <w:left w:val="none" w:sz="0" w:space="0" w:color="auto"/>
            <w:bottom w:val="none" w:sz="0" w:space="0" w:color="auto"/>
            <w:right w:val="none" w:sz="0" w:space="0" w:color="auto"/>
          </w:divBdr>
        </w:div>
        <w:div w:id="1625573802">
          <w:marLeft w:val="0"/>
          <w:marRight w:val="0"/>
          <w:marTop w:val="0"/>
          <w:marBottom w:val="0"/>
          <w:divBdr>
            <w:top w:val="none" w:sz="0" w:space="0" w:color="auto"/>
            <w:left w:val="none" w:sz="0" w:space="0" w:color="auto"/>
            <w:bottom w:val="none" w:sz="0" w:space="0" w:color="auto"/>
            <w:right w:val="none" w:sz="0" w:space="0" w:color="auto"/>
          </w:divBdr>
          <w:divsChild>
            <w:div w:id="1991133635">
              <w:marLeft w:val="0"/>
              <w:marRight w:val="0"/>
              <w:marTop w:val="0"/>
              <w:marBottom w:val="0"/>
              <w:divBdr>
                <w:top w:val="none" w:sz="0" w:space="0" w:color="auto"/>
                <w:left w:val="none" w:sz="0" w:space="0" w:color="auto"/>
                <w:bottom w:val="none" w:sz="0" w:space="0" w:color="auto"/>
                <w:right w:val="none" w:sz="0" w:space="0" w:color="auto"/>
              </w:divBdr>
            </w:div>
          </w:divsChild>
        </w:div>
        <w:div w:id="1628392774">
          <w:marLeft w:val="0"/>
          <w:marRight w:val="0"/>
          <w:marTop w:val="0"/>
          <w:marBottom w:val="0"/>
          <w:divBdr>
            <w:top w:val="none" w:sz="0" w:space="0" w:color="auto"/>
            <w:left w:val="none" w:sz="0" w:space="0" w:color="auto"/>
            <w:bottom w:val="none" w:sz="0" w:space="0" w:color="auto"/>
            <w:right w:val="none" w:sz="0" w:space="0" w:color="auto"/>
          </w:divBdr>
          <w:divsChild>
            <w:div w:id="1361012148">
              <w:marLeft w:val="0"/>
              <w:marRight w:val="0"/>
              <w:marTop w:val="0"/>
              <w:marBottom w:val="0"/>
              <w:divBdr>
                <w:top w:val="none" w:sz="0" w:space="0" w:color="auto"/>
                <w:left w:val="none" w:sz="0" w:space="0" w:color="auto"/>
                <w:bottom w:val="none" w:sz="0" w:space="0" w:color="auto"/>
                <w:right w:val="none" w:sz="0" w:space="0" w:color="auto"/>
              </w:divBdr>
            </w:div>
          </w:divsChild>
        </w:div>
        <w:div w:id="1715737103">
          <w:marLeft w:val="0"/>
          <w:marRight w:val="0"/>
          <w:marTop w:val="0"/>
          <w:marBottom w:val="0"/>
          <w:divBdr>
            <w:top w:val="none" w:sz="0" w:space="0" w:color="auto"/>
            <w:left w:val="none" w:sz="0" w:space="0" w:color="auto"/>
            <w:bottom w:val="none" w:sz="0" w:space="0" w:color="auto"/>
            <w:right w:val="none" w:sz="0" w:space="0" w:color="auto"/>
          </w:divBdr>
        </w:div>
        <w:div w:id="1782265255">
          <w:marLeft w:val="0"/>
          <w:marRight w:val="0"/>
          <w:marTop w:val="300"/>
          <w:marBottom w:val="0"/>
          <w:divBdr>
            <w:top w:val="none" w:sz="0" w:space="0" w:color="auto"/>
            <w:left w:val="none" w:sz="0" w:space="0" w:color="auto"/>
            <w:bottom w:val="none" w:sz="0" w:space="0" w:color="auto"/>
            <w:right w:val="none" w:sz="0" w:space="0" w:color="auto"/>
          </w:divBdr>
          <w:divsChild>
            <w:div w:id="713389971">
              <w:marLeft w:val="0"/>
              <w:marRight w:val="0"/>
              <w:marTop w:val="0"/>
              <w:marBottom w:val="0"/>
              <w:divBdr>
                <w:top w:val="none" w:sz="0" w:space="0" w:color="auto"/>
                <w:left w:val="none" w:sz="0" w:space="0" w:color="auto"/>
                <w:bottom w:val="none" w:sz="0" w:space="0" w:color="auto"/>
                <w:right w:val="none" w:sz="0" w:space="0" w:color="auto"/>
              </w:divBdr>
              <w:divsChild>
                <w:div w:id="201926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978887">
          <w:marLeft w:val="0"/>
          <w:marRight w:val="0"/>
          <w:marTop w:val="0"/>
          <w:marBottom w:val="0"/>
          <w:divBdr>
            <w:top w:val="none" w:sz="0" w:space="0" w:color="auto"/>
            <w:left w:val="none" w:sz="0" w:space="0" w:color="auto"/>
            <w:bottom w:val="none" w:sz="0" w:space="0" w:color="auto"/>
            <w:right w:val="none" w:sz="0" w:space="0" w:color="auto"/>
          </w:divBdr>
          <w:divsChild>
            <w:div w:id="116533607">
              <w:marLeft w:val="0"/>
              <w:marRight w:val="0"/>
              <w:marTop w:val="0"/>
              <w:marBottom w:val="0"/>
              <w:divBdr>
                <w:top w:val="none" w:sz="0" w:space="0" w:color="auto"/>
                <w:left w:val="none" w:sz="0" w:space="0" w:color="auto"/>
                <w:bottom w:val="none" w:sz="0" w:space="0" w:color="auto"/>
                <w:right w:val="none" w:sz="0" w:space="0" w:color="auto"/>
              </w:divBdr>
            </w:div>
          </w:divsChild>
        </w:div>
        <w:div w:id="2091271260">
          <w:marLeft w:val="0"/>
          <w:marRight w:val="0"/>
          <w:marTop w:val="0"/>
          <w:marBottom w:val="0"/>
          <w:divBdr>
            <w:top w:val="none" w:sz="0" w:space="0" w:color="auto"/>
            <w:left w:val="none" w:sz="0" w:space="0" w:color="auto"/>
            <w:bottom w:val="none" w:sz="0" w:space="0" w:color="auto"/>
            <w:right w:val="none" w:sz="0" w:space="0" w:color="auto"/>
          </w:divBdr>
          <w:divsChild>
            <w:div w:id="160210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3279365">
      <w:bodyDiv w:val="1"/>
      <w:marLeft w:val="0"/>
      <w:marRight w:val="0"/>
      <w:marTop w:val="0"/>
      <w:marBottom w:val="0"/>
      <w:divBdr>
        <w:top w:val="none" w:sz="0" w:space="0" w:color="auto"/>
        <w:left w:val="none" w:sz="0" w:space="0" w:color="auto"/>
        <w:bottom w:val="none" w:sz="0" w:space="0" w:color="auto"/>
        <w:right w:val="none" w:sz="0" w:space="0" w:color="auto"/>
      </w:divBdr>
    </w:div>
    <w:div w:id="1774664676">
      <w:bodyDiv w:val="1"/>
      <w:marLeft w:val="0"/>
      <w:marRight w:val="0"/>
      <w:marTop w:val="0"/>
      <w:marBottom w:val="0"/>
      <w:divBdr>
        <w:top w:val="none" w:sz="0" w:space="0" w:color="auto"/>
        <w:left w:val="none" w:sz="0" w:space="0" w:color="auto"/>
        <w:bottom w:val="none" w:sz="0" w:space="0" w:color="auto"/>
        <w:right w:val="none" w:sz="0" w:space="0" w:color="auto"/>
      </w:divBdr>
      <w:divsChild>
        <w:div w:id="99375146">
          <w:marLeft w:val="0"/>
          <w:marRight w:val="0"/>
          <w:marTop w:val="300"/>
          <w:marBottom w:val="0"/>
          <w:divBdr>
            <w:top w:val="none" w:sz="0" w:space="0" w:color="auto"/>
            <w:left w:val="none" w:sz="0" w:space="0" w:color="auto"/>
            <w:bottom w:val="none" w:sz="0" w:space="0" w:color="auto"/>
            <w:right w:val="none" w:sz="0" w:space="0" w:color="auto"/>
          </w:divBdr>
          <w:divsChild>
            <w:div w:id="1470319858">
              <w:marLeft w:val="0"/>
              <w:marRight w:val="0"/>
              <w:marTop w:val="0"/>
              <w:marBottom w:val="0"/>
              <w:divBdr>
                <w:top w:val="none" w:sz="0" w:space="0" w:color="auto"/>
                <w:left w:val="none" w:sz="0" w:space="0" w:color="auto"/>
                <w:bottom w:val="none" w:sz="0" w:space="0" w:color="auto"/>
                <w:right w:val="none" w:sz="0" w:space="0" w:color="auto"/>
              </w:divBdr>
              <w:divsChild>
                <w:div w:id="1177771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005750">
          <w:marLeft w:val="0"/>
          <w:marRight w:val="0"/>
          <w:marTop w:val="0"/>
          <w:marBottom w:val="0"/>
          <w:divBdr>
            <w:top w:val="none" w:sz="0" w:space="0" w:color="auto"/>
            <w:left w:val="none" w:sz="0" w:space="0" w:color="auto"/>
            <w:bottom w:val="none" w:sz="0" w:space="0" w:color="auto"/>
            <w:right w:val="none" w:sz="0" w:space="0" w:color="auto"/>
          </w:divBdr>
          <w:divsChild>
            <w:div w:id="346055080">
              <w:marLeft w:val="0"/>
              <w:marRight w:val="0"/>
              <w:marTop w:val="0"/>
              <w:marBottom w:val="0"/>
              <w:divBdr>
                <w:top w:val="none" w:sz="0" w:space="0" w:color="auto"/>
                <w:left w:val="none" w:sz="0" w:space="0" w:color="auto"/>
                <w:bottom w:val="none" w:sz="0" w:space="0" w:color="auto"/>
                <w:right w:val="none" w:sz="0" w:space="0" w:color="auto"/>
              </w:divBdr>
            </w:div>
          </w:divsChild>
        </w:div>
        <w:div w:id="369960529">
          <w:marLeft w:val="0"/>
          <w:marRight w:val="0"/>
          <w:marTop w:val="0"/>
          <w:marBottom w:val="0"/>
          <w:divBdr>
            <w:top w:val="none" w:sz="0" w:space="0" w:color="auto"/>
            <w:left w:val="none" w:sz="0" w:space="0" w:color="auto"/>
            <w:bottom w:val="none" w:sz="0" w:space="0" w:color="auto"/>
            <w:right w:val="none" w:sz="0" w:space="0" w:color="auto"/>
          </w:divBdr>
          <w:divsChild>
            <w:div w:id="1446389016">
              <w:marLeft w:val="0"/>
              <w:marRight w:val="0"/>
              <w:marTop w:val="0"/>
              <w:marBottom w:val="0"/>
              <w:divBdr>
                <w:top w:val="none" w:sz="0" w:space="0" w:color="auto"/>
                <w:left w:val="none" w:sz="0" w:space="0" w:color="auto"/>
                <w:bottom w:val="none" w:sz="0" w:space="0" w:color="auto"/>
                <w:right w:val="none" w:sz="0" w:space="0" w:color="auto"/>
              </w:divBdr>
            </w:div>
          </w:divsChild>
        </w:div>
        <w:div w:id="601693344">
          <w:marLeft w:val="0"/>
          <w:marRight w:val="0"/>
          <w:marTop w:val="300"/>
          <w:marBottom w:val="0"/>
          <w:divBdr>
            <w:top w:val="none" w:sz="0" w:space="0" w:color="auto"/>
            <w:left w:val="none" w:sz="0" w:space="0" w:color="auto"/>
            <w:bottom w:val="none" w:sz="0" w:space="0" w:color="auto"/>
            <w:right w:val="none" w:sz="0" w:space="0" w:color="auto"/>
          </w:divBdr>
          <w:divsChild>
            <w:div w:id="1379280029">
              <w:marLeft w:val="0"/>
              <w:marRight w:val="0"/>
              <w:marTop w:val="0"/>
              <w:marBottom w:val="0"/>
              <w:divBdr>
                <w:top w:val="none" w:sz="0" w:space="0" w:color="auto"/>
                <w:left w:val="none" w:sz="0" w:space="0" w:color="auto"/>
                <w:bottom w:val="none" w:sz="0" w:space="0" w:color="auto"/>
                <w:right w:val="none" w:sz="0" w:space="0" w:color="auto"/>
              </w:divBdr>
              <w:divsChild>
                <w:div w:id="1406142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577547">
          <w:marLeft w:val="0"/>
          <w:marRight w:val="0"/>
          <w:marTop w:val="0"/>
          <w:marBottom w:val="0"/>
          <w:divBdr>
            <w:top w:val="none" w:sz="0" w:space="0" w:color="auto"/>
            <w:left w:val="none" w:sz="0" w:space="0" w:color="auto"/>
            <w:bottom w:val="none" w:sz="0" w:space="0" w:color="auto"/>
            <w:right w:val="none" w:sz="0" w:space="0" w:color="auto"/>
          </w:divBdr>
          <w:divsChild>
            <w:div w:id="1892232143">
              <w:marLeft w:val="0"/>
              <w:marRight w:val="0"/>
              <w:marTop w:val="0"/>
              <w:marBottom w:val="0"/>
              <w:divBdr>
                <w:top w:val="none" w:sz="0" w:space="0" w:color="auto"/>
                <w:left w:val="none" w:sz="0" w:space="0" w:color="auto"/>
                <w:bottom w:val="none" w:sz="0" w:space="0" w:color="auto"/>
                <w:right w:val="none" w:sz="0" w:space="0" w:color="auto"/>
              </w:divBdr>
            </w:div>
          </w:divsChild>
        </w:div>
        <w:div w:id="683944474">
          <w:marLeft w:val="0"/>
          <w:marRight w:val="0"/>
          <w:marTop w:val="0"/>
          <w:marBottom w:val="0"/>
          <w:divBdr>
            <w:top w:val="none" w:sz="0" w:space="0" w:color="auto"/>
            <w:left w:val="none" w:sz="0" w:space="0" w:color="auto"/>
            <w:bottom w:val="none" w:sz="0" w:space="0" w:color="auto"/>
            <w:right w:val="none" w:sz="0" w:space="0" w:color="auto"/>
          </w:divBdr>
          <w:divsChild>
            <w:div w:id="901870244">
              <w:marLeft w:val="0"/>
              <w:marRight w:val="0"/>
              <w:marTop w:val="0"/>
              <w:marBottom w:val="0"/>
              <w:divBdr>
                <w:top w:val="none" w:sz="0" w:space="0" w:color="auto"/>
                <w:left w:val="none" w:sz="0" w:space="0" w:color="auto"/>
                <w:bottom w:val="none" w:sz="0" w:space="0" w:color="auto"/>
                <w:right w:val="none" w:sz="0" w:space="0" w:color="auto"/>
              </w:divBdr>
            </w:div>
          </w:divsChild>
        </w:div>
        <w:div w:id="725953190">
          <w:marLeft w:val="0"/>
          <w:marRight w:val="0"/>
          <w:marTop w:val="0"/>
          <w:marBottom w:val="0"/>
          <w:divBdr>
            <w:top w:val="none" w:sz="0" w:space="0" w:color="auto"/>
            <w:left w:val="none" w:sz="0" w:space="0" w:color="auto"/>
            <w:bottom w:val="none" w:sz="0" w:space="0" w:color="auto"/>
            <w:right w:val="none" w:sz="0" w:space="0" w:color="auto"/>
          </w:divBdr>
        </w:div>
        <w:div w:id="783382768">
          <w:marLeft w:val="0"/>
          <w:marRight w:val="0"/>
          <w:marTop w:val="0"/>
          <w:marBottom w:val="0"/>
          <w:divBdr>
            <w:top w:val="none" w:sz="0" w:space="0" w:color="auto"/>
            <w:left w:val="none" w:sz="0" w:space="0" w:color="auto"/>
            <w:bottom w:val="none" w:sz="0" w:space="0" w:color="auto"/>
            <w:right w:val="none" w:sz="0" w:space="0" w:color="auto"/>
          </w:divBdr>
        </w:div>
        <w:div w:id="803962828">
          <w:marLeft w:val="0"/>
          <w:marRight w:val="0"/>
          <w:marTop w:val="0"/>
          <w:marBottom w:val="0"/>
          <w:divBdr>
            <w:top w:val="none" w:sz="0" w:space="0" w:color="auto"/>
            <w:left w:val="none" w:sz="0" w:space="0" w:color="auto"/>
            <w:bottom w:val="none" w:sz="0" w:space="0" w:color="auto"/>
            <w:right w:val="none" w:sz="0" w:space="0" w:color="auto"/>
          </w:divBdr>
          <w:divsChild>
            <w:div w:id="701708059">
              <w:marLeft w:val="0"/>
              <w:marRight w:val="0"/>
              <w:marTop w:val="0"/>
              <w:marBottom w:val="0"/>
              <w:divBdr>
                <w:top w:val="none" w:sz="0" w:space="0" w:color="auto"/>
                <w:left w:val="none" w:sz="0" w:space="0" w:color="auto"/>
                <w:bottom w:val="none" w:sz="0" w:space="0" w:color="auto"/>
                <w:right w:val="none" w:sz="0" w:space="0" w:color="auto"/>
              </w:divBdr>
            </w:div>
          </w:divsChild>
        </w:div>
        <w:div w:id="985818632">
          <w:marLeft w:val="0"/>
          <w:marRight w:val="0"/>
          <w:marTop w:val="300"/>
          <w:marBottom w:val="0"/>
          <w:divBdr>
            <w:top w:val="none" w:sz="0" w:space="0" w:color="auto"/>
            <w:left w:val="none" w:sz="0" w:space="0" w:color="auto"/>
            <w:bottom w:val="none" w:sz="0" w:space="0" w:color="auto"/>
            <w:right w:val="none" w:sz="0" w:space="0" w:color="auto"/>
          </w:divBdr>
          <w:divsChild>
            <w:div w:id="770516369">
              <w:marLeft w:val="0"/>
              <w:marRight w:val="0"/>
              <w:marTop w:val="0"/>
              <w:marBottom w:val="0"/>
              <w:divBdr>
                <w:top w:val="none" w:sz="0" w:space="0" w:color="auto"/>
                <w:left w:val="none" w:sz="0" w:space="0" w:color="auto"/>
                <w:bottom w:val="none" w:sz="0" w:space="0" w:color="auto"/>
                <w:right w:val="none" w:sz="0" w:space="0" w:color="auto"/>
              </w:divBdr>
              <w:divsChild>
                <w:div w:id="94118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969593">
          <w:marLeft w:val="0"/>
          <w:marRight w:val="0"/>
          <w:marTop w:val="0"/>
          <w:marBottom w:val="0"/>
          <w:divBdr>
            <w:top w:val="none" w:sz="0" w:space="0" w:color="auto"/>
            <w:left w:val="none" w:sz="0" w:space="0" w:color="auto"/>
            <w:bottom w:val="none" w:sz="0" w:space="0" w:color="auto"/>
            <w:right w:val="none" w:sz="0" w:space="0" w:color="auto"/>
          </w:divBdr>
        </w:div>
        <w:div w:id="1306353648">
          <w:marLeft w:val="0"/>
          <w:marRight w:val="0"/>
          <w:marTop w:val="0"/>
          <w:marBottom w:val="0"/>
          <w:divBdr>
            <w:top w:val="none" w:sz="0" w:space="0" w:color="auto"/>
            <w:left w:val="none" w:sz="0" w:space="0" w:color="auto"/>
            <w:bottom w:val="none" w:sz="0" w:space="0" w:color="auto"/>
            <w:right w:val="none" w:sz="0" w:space="0" w:color="auto"/>
          </w:divBdr>
        </w:div>
        <w:div w:id="1464500127">
          <w:marLeft w:val="0"/>
          <w:marRight w:val="0"/>
          <w:marTop w:val="0"/>
          <w:marBottom w:val="0"/>
          <w:divBdr>
            <w:top w:val="none" w:sz="0" w:space="0" w:color="auto"/>
            <w:left w:val="none" w:sz="0" w:space="0" w:color="auto"/>
            <w:bottom w:val="none" w:sz="0" w:space="0" w:color="auto"/>
            <w:right w:val="none" w:sz="0" w:space="0" w:color="auto"/>
          </w:divBdr>
        </w:div>
        <w:div w:id="1469740156">
          <w:marLeft w:val="0"/>
          <w:marRight w:val="0"/>
          <w:marTop w:val="0"/>
          <w:marBottom w:val="0"/>
          <w:divBdr>
            <w:top w:val="none" w:sz="0" w:space="0" w:color="auto"/>
            <w:left w:val="none" w:sz="0" w:space="0" w:color="auto"/>
            <w:bottom w:val="none" w:sz="0" w:space="0" w:color="auto"/>
            <w:right w:val="none" w:sz="0" w:space="0" w:color="auto"/>
          </w:divBdr>
        </w:div>
        <w:div w:id="1575356349">
          <w:marLeft w:val="0"/>
          <w:marRight w:val="0"/>
          <w:marTop w:val="0"/>
          <w:marBottom w:val="0"/>
          <w:divBdr>
            <w:top w:val="none" w:sz="0" w:space="0" w:color="auto"/>
            <w:left w:val="none" w:sz="0" w:space="0" w:color="auto"/>
            <w:bottom w:val="none" w:sz="0" w:space="0" w:color="auto"/>
            <w:right w:val="none" w:sz="0" w:space="0" w:color="auto"/>
          </w:divBdr>
          <w:divsChild>
            <w:div w:id="668674820">
              <w:marLeft w:val="0"/>
              <w:marRight w:val="0"/>
              <w:marTop w:val="0"/>
              <w:marBottom w:val="0"/>
              <w:divBdr>
                <w:top w:val="none" w:sz="0" w:space="0" w:color="auto"/>
                <w:left w:val="none" w:sz="0" w:space="0" w:color="auto"/>
                <w:bottom w:val="none" w:sz="0" w:space="0" w:color="auto"/>
                <w:right w:val="none" w:sz="0" w:space="0" w:color="auto"/>
              </w:divBdr>
            </w:div>
          </w:divsChild>
        </w:div>
        <w:div w:id="1639996121">
          <w:marLeft w:val="0"/>
          <w:marRight w:val="0"/>
          <w:marTop w:val="0"/>
          <w:marBottom w:val="0"/>
          <w:divBdr>
            <w:top w:val="none" w:sz="0" w:space="0" w:color="auto"/>
            <w:left w:val="none" w:sz="0" w:space="0" w:color="auto"/>
            <w:bottom w:val="none" w:sz="0" w:space="0" w:color="auto"/>
            <w:right w:val="none" w:sz="0" w:space="0" w:color="auto"/>
          </w:divBdr>
          <w:divsChild>
            <w:div w:id="1206065009">
              <w:marLeft w:val="0"/>
              <w:marRight w:val="0"/>
              <w:marTop w:val="0"/>
              <w:marBottom w:val="0"/>
              <w:divBdr>
                <w:top w:val="none" w:sz="0" w:space="0" w:color="auto"/>
                <w:left w:val="none" w:sz="0" w:space="0" w:color="auto"/>
                <w:bottom w:val="none" w:sz="0" w:space="0" w:color="auto"/>
                <w:right w:val="none" w:sz="0" w:space="0" w:color="auto"/>
              </w:divBdr>
            </w:div>
          </w:divsChild>
        </w:div>
        <w:div w:id="2000185863">
          <w:marLeft w:val="0"/>
          <w:marRight w:val="0"/>
          <w:marTop w:val="300"/>
          <w:marBottom w:val="0"/>
          <w:divBdr>
            <w:top w:val="none" w:sz="0" w:space="0" w:color="auto"/>
            <w:left w:val="none" w:sz="0" w:space="0" w:color="auto"/>
            <w:bottom w:val="none" w:sz="0" w:space="0" w:color="auto"/>
            <w:right w:val="none" w:sz="0" w:space="0" w:color="auto"/>
          </w:divBdr>
          <w:divsChild>
            <w:div w:id="665986047">
              <w:marLeft w:val="0"/>
              <w:marRight w:val="0"/>
              <w:marTop w:val="0"/>
              <w:marBottom w:val="0"/>
              <w:divBdr>
                <w:top w:val="none" w:sz="0" w:space="0" w:color="auto"/>
                <w:left w:val="none" w:sz="0" w:space="0" w:color="auto"/>
                <w:bottom w:val="none" w:sz="0" w:space="0" w:color="auto"/>
                <w:right w:val="none" w:sz="0" w:space="0" w:color="auto"/>
              </w:divBdr>
              <w:divsChild>
                <w:div w:id="151391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474807">
          <w:marLeft w:val="0"/>
          <w:marRight w:val="0"/>
          <w:marTop w:val="0"/>
          <w:marBottom w:val="0"/>
          <w:divBdr>
            <w:top w:val="none" w:sz="0" w:space="0" w:color="auto"/>
            <w:left w:val="none" w:sz="0" w:space="0" w:color="auto"/>
            <w:bottom w:val="none" w:sz="0" w:space="0" w:color="auto"/>
            <w:right w:val="none" w:sz="0" w:space="0" w:color="auto"/>
          </w:divBdr>
        </w:div>
      </w:divsChild>
    </w:div>
    <w:div w:id="1775248731">
      <w:bodyDiv w:val="1"/>
      <w:marLeft w:val="0"/>
      <w:marRight w:val="0"/>
      <w:marTop w:val="0"/>
      <w:marBottom w:val="0"/>
      <w:divBdr>
        <w:top w:val="none" w:sz="0" w:space="0" w:color="auto"/>
        <w:left w:val="none" w:sz="0" w:space="0" w:color="auto"/>
        <w:bottom w:val="none" w:sz="0" w:space="0" w:color="auto"/>
        <w:right w:val="none" w:sz="0" w:space="0" w:color="auto"/>
      </w:divBdr>
    </w:div>
    <w:div w:id="1775632858">
      <w:bodyDiv w:val="1"/>
      <w:marLeft w:val="0"/>
      <w:marRight w:val="0"/>
      <w:marTop w:val="0"/>
      <w:marBottom w:val="0"/>
      <w:divBdr>
        <w:top w:val="none" w:sz="0" w:space="0" w:color="auto"/>
        <w:left w:val="none" w:sz="0" w:space="0" w:color="auto"/>
        <w:bottom w:val="none" w:sz="0" w:space="0" w:color="auto"/>
        <w:right w:val="none" w:sz="0" w:space="0" w:color="auto"/>
      </w:divBdr>
    </w:div>
    <w:div w:id="1776095289">
      <w:bodyDiv w:val="1"/>
      <w:marLeft w:val="0"/>
      <w:marRight w:val="0"/>
      <w:marTop w:val="0"/>
      <w:marBottom w:val="0"/>
      <w:divBdr>
        <w:top w:val="none" w:sz="0" w:space="0" w:color="auto"/>
        <w:left w:val="none" w:sz="0" w:space="0" w:color="auto"/>
        <w:bottom w:val="none" w:sz="0" w:space="0" w:color="auto"/>
        <w:right w:val="none" w:sz="0" w:space="0" w:color="auto"/>
      </w:divBdr>
    </w:div>
    <w:div w:id="1776099403">
      <w:bodyDiv w:val="1"/>
      <w:marLeft w:val="0"/>
      <w:marRight w:val="0"/>
      <w:marTop w:val="0"/>
      <w:marBottom w:val="0"/>
      <w:divBdr>
        <w:top w:val="none" w:sz="0" w:space="0" w:color="auto"/>
        <w:left w:val="none" w:sz="0" w:space="0" w:color="auto"/>
        <w:bottom w:val="none" w:sz="0" w:space="0" w:color="auto"/>
        <w:right w:val="none" w:sz="0" w:space="0" w:color="auto"/>
      </w:divBdr>
      <w:divsChild>
        <w:div w:id="147063003">
          <w:marLeft w:val="0"/>
          <w:marRight w:val="0"/>
          <w:marTop w:val="300"/>
          <w:marBottom w:val="0"/>
          <w:divBdr>
            <w:top w:val="none" w:sz="0" w:space="0" w:color="auto"/>
            <w:left w:val="none" w:sz="0" w:space="0" w:color="auto"/>
            <w:bottom w:val="none" w:sz="0" w:space="0" w:color="auto"/>
            <w:right w:val="none" w:sz="0" w:space="0" w:color="auto"/>
          </w:divBdr>
          <w:divsChild>
            <w:div w:id="1172142015">
              <w:marLeft w:val="0"/>
              <w:marRight w:val="0"/>
              <w:marTop w:val="0"/>
              <w:marBottom w:val="0"/>
              <w:divBdr>
                <w:top w:val="none" w:sz="0" w:space="0" w:color="auto"/>
                <w:left w:val="none" w:sz="0" w:space="0" w:color="auto"/>
                <w:bottom w:val="none" w:sz="0" w:space="0" w:color="auto"/>
                <w:right w:val="none" w:sz="0" w:space="0" w:color="auto"/>
              </w:divBdr>
              <w:divsChild>
                <w:div w:id="139481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02461">
          <w:marLeft w:val="0"/>
          <w:marRight w:val="0"/>
          <w:marTop w:val="0"/>
          <w:marBottom w:val="0"/>
          <w:divBdr>
            <w:top w:val="none" w:sz="0" w:space="0" w:color="auto"/>
            <w:left w:val="none" w:sz="0" w:space="0" w:color="auto"/>
            <w:bottom w:val="none" w:sz="0" w:space="0" w:color="auto"/>
            <w:right w:val="none" w:sz="0" w:space="0" w:color="auto"/>
          </w:divBdr>
        </w:div>
        <w:div w:id="214203495">
          <w:marLeft w:val="0"/>
          <w:marRight w:val="0"/>
          <w:marTop w:val="0"/>
          <w:marBottom w:val="0"/>
          <w:divBdr>
            <w:top w:val="none" w:sz="0" w:space="0" w:color="auto"/>
            <w:left w:val="none" w:sz="0" w:space="0" w:color="auto"/>
            <w:bottom w:val="none" w:sz="0" w:space="0" w:color="auto"/>
            <w:right w:val="none" w:sz="0" w:space="0" w:color="auto"/>
          </w:divBdr>
          <w:divsChild>
            <w:div w:id="1515530583">
              <w:marLeft w:val="0"/>
              <w:marRight w:val="0"/>
              <w:marTop w:val="0"/>
              <w:marBottom w:val="0"/>
              <w:divBdr>
                <w:top w:val="none" w:sz="0" w:space="0" w:color="auto"/>
                <w:left w:val="none" w:sz="0" w:space="0" w:color="auto"/>
                <w:bottom w:val="none" w:sz="0" w:space="0" w:color="auto"/>
                <w:right w:val="none" w:sz="0" w:space="0" w:color="auto"/>
              </w:divBdr>
            </w:div>
          </w:divsChild>
        </w:div>
        <w:div w:id="390809411">
          <w:marLeft w:val="0"/>
          <w:marRight w:val="0"/>
          <w:marTop w:val="300"/>
          <w:marBottom w:val="0"/>
          <w:divBdr>
            <w:top w:val="none" w:sz="0" w:space="0" w:color="auto"/>
            <w:left w:val="none" w:sz="0" w:space="0" w:color="auto"/>
            <w:bottom w:val="none" w:sz="0" w:space="0" w:color="auto"/>
            <w:right w:val="none" w:sz="0" w:space="0" w:color="auto"/>
          </w:divBdr>
          <w:divsChild>
            <w:div w:id="588848277">
              <w:marLeft w:val="0"/>
              <w:marRight w:val="0"/>
              <w:marTop w:val="0"/>
              <w:marBottom w:val="0"/>
              <w:divBdr>
                <w:top w:val="none" w:sz="0" w:space="0" w:color="auto"/>
                <w:left w:val="none" w:sz="0" w:space="0" w:color="auto"/>
                <w:bottom w:val="none" w:sz="0" w:space="0" w:color="auto"/>
                <w:right w:val="none" w:sz="0" w:space="0" w:color="auto"/>
              </w:divBdr>
              <w:divsChild>
                <w:div w:id="45837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49970">
          <w:marLeft w:val="0"/>
          <w:marRight w:val="0"/>
          <w:marTop w:val="0"/>
          <w:marBottom w:val="0"/>
          <w:divBdr>
            <w:top w:val="none" w:sz="0" w:space="0" w:color="auto"/>
            <w:left w:val="none" w:sz="0" w:space="0" w:color="auto"/>
            <w:bottom w:val="none" w:sz="0" w:space="0" w:color="auto"/>
            <w:right w:val="none" w:sz="0" w:space="0" w:color="auto"/>
          </w:divBdr>
          <w:divsChild>
            <w:div w:id="239213257">
              <w:marLeft w:val="0"/>
              <w:marRight w:val="0"/>
              <w:marTop w:val="0"/>
              <w:marBottom w:val="0"/>
              <w:divBdr>
                <w:top w:val="none" w:sz="0" w:space="0" w:color="auto"/>
                <w:left w:val="none" w:sz="0" w:space="0" w:color="auto"/>
                <w:bottom w:val="none" w:sz="0" w:space="0" w:color="auto"/>
                <w:right w:val="none" w:sz="0" w:space="0" w:color="auto"/>
              </w:divBdr>
            </w:div>
          </w:divsChild>
        </w:div>
        <w:div w:id="460925455">
          <w:marLeft w:val="0"/>
          <w:marRight w:val="0"/>
          <w:marTop w:val="300"/>
          <w:marBottom w:val="0"/>
          <w:divBdr>
            <w:top w:val="none" w:sz="0" w:space="0" w:color="auto"/>
            <w:left w:val="none" w:sz="0" w:space="0" w:color="auto"/>
            <w:bottom w:val="none" w:sz="0" w:space="0" w:color="auto"/>
            <w:right w:val="none" w:sz="0" w:space="0" w:color="auto"/>
          </w:divBdr>
          <w:divsChild>
            <w:div w:id="1038969457">
              <w:marLeft w:val="0"/>
              <w:marRight w:val="0"/>
              <w:marTop w:val="0"/>
              <w:marBottom w:val="0"/>
              <w:divBdr>
                <w:top w:val="none" w:sz="0" w:space="0" w:color="auto"/>
                <w:left w:val="none" w:sz="0" w:space="0" w:color="auto"/>
                <w:bottom w:val="none" w:sz="0" w:space="0" w:color="auto"/>
                <w:right w:val="none" w:sz="0" w:space="0" w:color="auto"/>
              </w:divBdr>
              <w:divsChild>
                <w:div w:id="142718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6512">
          <w:marLeft w:val="0"/>
          <w:marRight w:val="0"/>
          <w:marTop w:val="300"/>
          <w:marBottom w:val="0"/>
          <w:divBdr>
            <w:top w:val="none" w:sz="0" w:space="0" w:color="auto"/>
            <w:left w:val="none" w:sz="0" w:space="0" w:color="auto"/>
            <w:bottom w:val="none" w:sz="0" w:space="0" w:color="auto"/>
            <w:right w:val="none" w:sz="0" w:space="0" w:color="auto"/>
          </w:divBdr>
          <w:divsChild>
            <w:div w:id="340933317">
              <w:marLeft w:val="0"/>
              <w:marRight w:val="0"/>
              <w:marTop w:val="0"/>
              <w:marBottom w:val="0"/>
              <w:divBdr>
                <w:top w:val="none" w:sz="0" w:space="0" w:color="auto"/>
                <w:left w:val="none" w:sz="0" w:space="0" w:color="auto"/>
                <w:bottom w:val="none" w:sz="0" w:space="0" w:color="auto"/>
                <w:right w:val="none" w:sz="0" w:space="0" w:color="auto"/>
              </w:divBdr>
              <w:divsChild>
                <w:div w:id="1875606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869834">
          <w:marLeft w:val="0"/>
          <w:marRight w:val="0"/>
          <w:marTop w:val="0"/>
          <w:marBottom w:val="0"/>
          <w:divBdr>
            <w:top w:val="none" w:sz="0" w:space="0" w:color="auto"/>
            <w:left w:val="none" w:sz="0" w:space="0" w:color="auto"/>
            <w:bottom w:val="none" w:sz="0" w:space="0" w:color="auto"/>
            <w:right w:val="none" w:sz="0" w:space="0" w:color="auto"/>
          </w:divBdr>
          <w:divsChild>
            <w:div w:id="539710548">
              <w:marLeft w:val="0"/>
              <w:marRight w:val="0"/>
              <w:marTop w:val="0"/>
              <w:marBottom w:val="0"/>
              <w:divBdr>
                <w:top w:val="none" w:sz="0" w:space="0" w:color="auto"/>
                <w:left w:val="none" w:sz="0" w:space="0" w:color="auto"/>
                <w:bottom w:val="none" w:sz="0" w:space="0" w:color="auto"/>
                <w:right w:val="none" w:sz="0" w:space="0" w:color="auto"/>
              </w:divBdr>
            </w:div>
          </w:divsChild>
        </w:div>
        <w:div w:id="801268210">
          <w:marLeft w:val="0"/>
          <w:marRight w:val="0"/>
          <w:marTop w:val="0"/>
          <w:marBottom w:val="0"/>
          <w:divBdr>
            <w:top w:val="none" w:sz="0" w:space="0" w:color="auto"/>
            <w:left w:val="none" w:sz="0" w:space="0" w:color="auto"/>
            <w:bottom w:val="none" w:sz="0" w:space="0" w:color="auto"/>
            <w:right w:val="none" w:sz="0" w:space="0" w:color="auto"/>
          </w:divBdr>
        </w:div>
        <w:div w:id="942764591">
          <w:marLeft w:val="0"/>
          <w:marRight w:val="0"/>
          <w:marTop w:val="0"/>
          <w:marBottom w:val="0"/>
          <w:divBdr>
            <w:top w:val="none" w:sz="0" w:space="0" w:color="auto"/>
            <w:left w:val="none" w:sz="0" w:space="0" w:color="auto"/>
            <w:bottom w:val="none" w:sz="0" w:space="0" w:color="auto"/>
            <w:right w:val="none" w:sz="0" w:space="0" w:color="auto"/>
          </w:divBdr>
        </w:div>
        <w:div w:id="1084036290">
          <w:marLeft w:val="0"/>
          <w:marRight w:val="0"/>
          <w:marTop w:val="0"/>
          <w:marBottom w:val="0"/>
          <w:divBdr>
            <w:top w:val="none" w:sz="0" w:space="0" w:color="auto"/>
            <w:left w:val="none" w:sz="0" w:space="0" w:color="auto"/>
            <w:bottom w:val="none" w:sz="0" w:space="0" w:color="auto"/>
            <w:right w:val="none" w:sz="0" w:space="0" w:color="auto"/>
          </w:divBdr>
          <w:divsChild>
            <w:div w:id="453720613">
              <w:marLeft w:val="0"/>
              <w:marRight w:val="0"/>
              <w:marTop w:val="0"/>
              <w:marBottom w:val="0"/>
              <w:divBdr>
                <w:top w:val="none" w:sz="0" w:space="0" w:color="auto"/>
                <w:left w:val="none" w:sz="0" w:space="0" w:color="auto"/>
                <w:bottom w:val="none" w:sz="0" w:space="0" w:color="auto"/>
                <w:right w:val="none" w:sz="0" w:space="0" w:color="auto"/>
              </w:divBdr>
            </w:div>
          </w:divsChild>
        </w:div>
        <w:div w:id="1225289691">
          <w:marLeft w:val="0"/>
          <w:marRight w:val="0"/>
          <w:marTop w:val="0"/>
          <w:marBottom w:val="0"/>
          <w:divBdr>
            <w:top w:val="none" w:sz="0" w:space="0" w:color="auto"/>
            <w:left w:val="none" w:sz="0" w:space="0" w:color="auto"/>
            <w:bottom w:val="none" w:sz="0" w:space="0" w:color="auto"/>
            <w:right w:val="none" w:sz="0" w:space="0" w:color="auto"/>
          </w:divBdr>
          <w:divsChild>
            <w:div w:id="268659488">
              <w:marLeft w:val="0"/>
              <w:marRight w:val="0"/>
              <w:marTop w:val="0"/>
              <w:marBottom w:val="0"/>
              <w:divBdr>
                <w:top w:val="none" w:sz="0" w:space="0" w:color="auto"/>
                <w:left w:val="none" w:sz="0" w:space="0" w:color="auto"/>
                <w:bottom w:val="none" w:sz="0" w:space="0" w:color="auto"/>
                <w:right w:val="none" w:sz="0" w:space="0" w:color="auto"/>
              </w:divBdr>
            </w:div>
          </w:divsChild>
        </w:div>
        <w:div w:id="1268613022">
          <w:marLeft w:val="0"/>
          <w:marRight w:val="0"/>
          <w:marTop w:val="0"/>
          <w:marBottom w:val="0"/>
          <w:divBdr>
            <w:top w:val="none" w:sz="0" w:space="0" w:color="auto"/>
            <w:left w:val="none" w:sz="0" w:space="0" w:color="auto"/>
            <w:bottom w:val="none" w:sz="0" w:space="0" w:color="auto"/>
            <w:right w:val="none" w:sz="0" w:space="0" w:color="auto"/>
          </w:divBdr>
        </w:div>
        <w:div w:id="1414816569">
          <w:marLeft w:val="0"/>
          <w:marRight w:val="0"/>
          <w:marTop w:val="0"/>
          <w:marBottom w:val="0"/>
          <w:divBdr>
            <w:top w:val="none" w:sz="0" w:space="0" w:color="auto"/>
            <w:left w:val="none" w:sz="0" w:space="0" w:color="auto"/>
            <w:bottom w:val="none" w:sz="0" w:space="0" w:color="auto"/>
            <w:right w:val="none" w:sz="0" w:space="0" w:color="auto"/>
          </w:divBdr>
        </w:div>
        <w:div w:id="1478721206">
          <w:marLeft w:val="0"/>
          <w:marRight w:val="0"/>
          <w:marTop w:val="0"/>
          <w:marBottom w:val="0"/>
          <w:divBdr>
            <w:top w:val="none" w:sz="0" w:space="0" w:color="auto"/>
            <w:left w:val="none" w:sz="0" w:space="0" w:color="auto"/>
            <w:bottom w:val="none" w:sz="0" w:space="0" w:color="auto"/>
            <w:right w:val="none" w:sz="0" w:space="0" w:color="auto"/>
          </w:divBdr>
          <w:divsChild>
            <w:div w:id="722950372">
              <w:marLeft w:val="0"/>
              <w:marRight w:val="0"/>
              <w:marTop w:val="0"/>
              <w:marBottom w:val="0"/>
              <w:divBdr>
                <w:top w:val="none" w:sz="0" w:space="0" w:color="auto"/>
                <w:left w:val="none" w:sz="0" w:space="0" w:color="auto"/>
                <w:bottom w:val="none" w:sz="0" w:space="0" w:color="auto"/>
                <w:right w:val="none" w:sz="0" w:space="0" w:color="auto"/>
              </w:divBdr>
            </w:div>
          </w:divsChild>
        </w:div>
        <w:div w:id="1494300842">
          <w:marLeft w:val="0"/>
          <w:marRight w:val="0"/>
          <w:marTop w:val="0"/>
          <w:marBottom w:val="0"/>
          <w:divBdr>
            <w:top w:val="none" w:sz="0" w:space="0" w:color="auto"/>
            <w:left w:val="none" w:sz="0" w:space="0" w:color="auto"/>
            <w:bottom w:val="none" w:sz="0" w:space="0" w:color="auto"/>
            <w:right w:val="none" w:sz="0" w:space="0" w:color="auto"/>
          </w:divBdr>
          <w:divsChild>
            <w:div w:id="1478498318">
              <w:marLeft w:val="0"/>
              <w:marRight w:val="0"/>
              <w:marTop w:val="0"/>
              <w:marBottom w:val="0"/>
              <w:divBdr>
                <w:top w:val="none" w:sz="0" w:space="0" w:color="auto"/>
                <w:left w:val="none" w:sz="0" w:space="0" w:color="auto"/>
                <w:bottom w:val="none" w:sz="0" w:space="0" w:color="auto"/>
                <w:right w:val="none" w:sz="0" w:space="0" w:color="auto"/>
              </w:divBdr>
            </w:div>
          </w:divsChild>
        </w:div>
        <w:div w:id="1587303365">
          <w:marLeft w:val="0"/>
          <w:marRight w:val="0"/>
          <w:marTop w:val="0"/>
          <w:marBottom w:val="0"/>
          <w:divBdr>
            <w:top w:val="none" w:sz="0" w:space="0" w:color="auto"/>
            <w:left w:val="none" w:sz="0" w:space="0" w:color="auto"/>
            <w:bottom w:val="none" w:sz="0" w:space="0" w:color="auto"/>
            <w:right w:val="none" w:sz="0" w:space="0" w:color="auto"/>
          </w:divBdr>
        </w:div>
        <w:div w:id="1902516620">
          <w:marLeft w:val="0"/>
          <w:marRight w:val="0"/>
          <w:marTop w:val="0"/>
          <w:marBottom w:val="0"/>
          <w:divBdr>
            <w:top w:val="none" w:sz="0" w:space="0" w:color="auto"/>
            <w:left w:val="none" w:sz="0" w:space="0" w:color="auto"/>
            <w:bottom w:val="none" w:sz="0" w:space="0" w:color="auto"/>
            <w:right w:val="none" w:sz="0" w:space="0" w:color="auto"/>
          </w:divBdr>
        </w:div>
      </w:divsChild>
    </w:div>
    <w:div w:id="1776172726">
      <w:bodyDiv w:val="1"/>
      <w:marLeft w:val="0"/>
      <w:marRight w:val="0"/>
      <w:marTop w:val="0"/>
      <w:marBottom w:val="0"/>
      <w:divBdr>
        <w:top w:val="none" w:sz="0" w:space="0" w:color="auto"/>
        <w:left w:val="none" w:sz="0" w:space="0" w:color="auto"/>
        <w:bottom w:val="none" w:sz="0" w:space="0" w:color="auto"/>
        <w:right w:val="none" w:sz="0" w:space="0" w:color="auto"/>
      </w:divBdr>
    </w:div>
    <w:div w:id="1777561507">
      <w:bodyDiv w:val="1"/>
      <w:marLeft w:val="0"/>
      <w:marRight w:val="0"/>
      <w:marTop w:val="0"/>
      <w:marBottom w:val="0"/>
      <w:divBdr>
        <w:top w:val="none" w:sz="0" w:space="0" w:color="auto"/>
        <w:left w:val="none" w:sz="0" w:space="0" w:color="auto"/>
        <w:bottom w:val="none" w:sz="0" w:space="0" w:color="auto"/>
        <w:right w:val="none" w:sz="0" w:space="0" w:color="auto"/>
      </w:divBdr>
    </w:div>
    <w:div w:id="1778062801">
      <w:bodyDiv w:val="1"/>
      <w:marLeft w:val="0"/>
      <w:marRight w:val="0"/>
      <w:marTop w:val="0"/>
      <w:marBottom w:val="0"/>
      <w:divBdr>
        <w:top w:val="none" w:sz="0" w:space="0" w:color="auto"/>
        <w:left w:val="none" w:sz="0" w:space="0" w:color="auto"/>
        <w:bottom w:val="none" w:sz="0" w:space="0" w:color="auto"/>
        <w:right w:val="none" w:sz="0" w:space="0" w:color="auto"/>
      </w:divBdr>
      <w:divsChild>
        <w:div w:id="1889217503">
          <w:marLeft w:val="0"/>
          <w:marRight w:val="0"/>
          <w:marTop w:val="0"/>
          <w:marBottom w:val="0"/>
          <w:divBdr>
            <w:top w:val="none" w:sz="0" w:space="0" w:color="auto"/>
            <w:left w:val="none" w:sz="0" w:space="0" w:color="auto"/>
            <w:bottom w:val="none" w:sz="0" w:space="0" w:color="auto"/>
            <w:right w:val="none" w:sz="0" w:space="0" w:color="auto"/>
          </w:divBdr>
        </w:div>
        <w:div w:id="1602568897">
          <w:marLeft w:val="0"/>
          <w:marRight w:val="0"/>
          <w:marTop w:val="0"/>
          <w:marBottom w:val="0"/>
          <w:divBdr>
            <w:top w:val="none" w:sz="0" w:space="0" w:color="auto"/>
            <w:left w:val="none" w:sz="0" w:space="0" w:color="auto"/>
            <w:bottom w:val="none" w:sz="0" w:space="0" w:color="auto"/>
            <w:right w:val="none" w:sz="0" w:space="0" w:color="auto"/>
          </w:divBdr>
          <w:divsChild>
            <w:div w:id="374425734">
              <w:marLeft w:val="0"/>
              <w:marRight w:val="0"/>
              <w:marTop w:val="0"/>
              <w:marBottom w:val="0"/>
              <w:divBdr>
                <w:top w:val="none" w:sz="0" w:space="0" w:color="auto"/>
                <w:left w:val="none" w:sz="0" w:space="0" w:color="auto"/>
                <w:bottom w:val="none" w:sz="0" w:space="0" w:color="auto"/>
                <w:right w:val="none" w:sz="0" w:space="0" w:color="auto"/>
              </w:divBdr>
            </w:div>
          </w:divsChild>
        </w:div>
        <w:div w:id="2026209002">
          <w:marLeft w:val="0"/>
          <w:marRight w:val="0"/>
          <w:marTop w:val="0"/>
          <w:marBottom w:val="0"/>
          <w:divBdr>
            <w:top w:val="none" w:sz="0" w:space="0" w:color="auto"/>
            <w:left w:val="none" w:sz="0" w:space="0" w:color="auto"/>
            <w:bottom w:val="none" w:sz="0" w:space="0" w:color="auto"/>
            <w:right w:val="none" w:sz="0" w:space="0" w:color="auto"/>
          </w:divBdr>
        </w:div>
        <w:div w:id="413209680">
          <w:marLeft w:val="0"/>
          <w:marRight w:val="0"/>
          <w:marTop w:val="0"/>
          <w:marBottom w:val="0"/>
          <w:divBdr>
            <w:top w:val="none" w:sz="0" w:space="0" w:color="auto"/>
            <w:left w:val="none" w:sz="0" w:space="0" w:color="auto"/>
            <w:bottom w:val="none" w:sz="0" w:space="0" w:color="auto"/>
            <w:right w:val="none" w:sz="0" w:space="0" w:color="auto"/>
          </w:divBdr>
          <w:divsChild>
            <w:div w:id="161312126">
              <w:marLeft w:val="0"/>
              <w:marRight w:val="0"/>
              <w:marTop w:val="0"/>
              <w:marBottom w:val="0"/>
              <w:divBdr>
                <w:top w:val="none" w:sz="0" w:space="0" w:color="auto"/>
                <w:left w:val="none" w:sz="0" w:space="0" w:color="auto"/>
                <w:bottom w:val="none" w:sz="0" w:space="0" w:color="auto"/>
                <w:right w:val="none" w:sz="0" w:space="0" w:color="auto"/>
              </w:divBdr>
            </w:div>
          </w:divsChild>
        </w:div>
        <w:div w:id="1223174386">
          <w:marLeft w:val="0"/>
          <w:marRight w:val="0"/>
          <w:marTop w:val="0"/>
          <w:marBottom w:val="0"/>
          <w:divBdr>
            <w:top w:val="none" w:sz="0" w:space="0" w:color="auto"/>
            <w:left w:val="none" w:sz="0" w:space="0" w:color="auto"/>
            <w:bottom w:val="none" w:sz="0" w:space="0" w:color="auto"/>
            <w:right w:val="none" w:sz="0" w:space="0" w:color="auto"/>
          </w:divBdr>
        </w:div>
        <w:div w:id="290986819">
          <w:marLeft w:val="0"/>
          <w:marRight w:val="0"/>
          <w:marTop w:val="0"/>
          <w:marBottom w:val="0"/>
          <w:divBdr>
            <w:top w:val="none" w:sz="0" w:space="0" w:color="auto"/>
            <w:left w:val="none" w:sz="0" w:space="0" w:color="auto"/>
            <w:bottom w:val="none" w:sz="0" w:space="0" w:color="auto"/>
            <w:right w:val="none" w:sz="0" w:space="0" w:color="auto"/>
          </w:divBdr>
          <w:divsChild>
            <w:div w:id="1691688522">
              <w:marLeft w:val="0"/>
              <w:marRight w:val="0"/>
              <w:marTop w:val="0"/>
              <w:marBottom w:val="0"/>
              <w:divBdr>
                <w:top w:val="none" w:sz="0" w:space="0" w:color="auto"/>
                <w:left w:val="none" w:sz="0" w:space="0" w:color="auto"/>
                <w:bottom w:val="none" w:sz="0" w:space="0" w:color="auto"/>
                <w:right w:val="none" w:sz="0" w:space="0" w:color="auto"/>
              </w:divBdr>
            </w:div>
          </w:divsChild>
        </w:div>
        <w:div w:id="1570654557">
          <w:marLeft w:val="0"/>
          <w:marRight w:val="0"/>
          <w:marTop w:val="0"/>
          <w:marBottom w:val="0"/>
          <w:divBdr>
            <w:top w:val="none" w:sz="0" w:space="0" w:color="auto"/>
            <w:left w:val="none" w:sz="0" w:space="0" w:color="auto"/>
            <w:bottom w:val="none" w:sz="0" w:space="0" w:color="auto"/>
            <w:right w:val="none" w:sz="0" w:space="0" w:color="auto"/>
          </w:divBdr>
        </w:div>
        <w:div w:id="1334451539">
          <w:marLeft w:val="0"/>
          <w:marRight w:val="0"/>
          <w:marTop w:val="0"/>
          <w:marBottom w:val="0"/>
          <w:divBdr>
            <w:top w:val="none" w:sz="0" w:space="0" w:color="auto"/>
            <w:left w:val="none" w:sz="0" w:space="0" w:color="auto"/>
            <w:bottom w:val="none" w:sz="0" w:space="0" w:color="auto"/>
            <w:right w:val="none" w:sz="0" w:space="0" w:color="auto"/>
          </w:divBdr>
          <w:divsChild>
            <w:div w:id="281763181">
              <w:marLeft w:val="0"/>
              <w:marRight w:val="0"/>
              <w:marTop w:val="0"/>
              <w:marBottom w:val="0"/>
              <w:divBdr>
                <w:top w:val="none" w:sz="0" w:space="0" w:color="auto"/>
                <w:left w:val="none" w:sz="0" w:space="0" w:color="auto"/>
                <w:bottom w:val="none" w:sz="0" w:space="0" w:color="auto"/>
                <w:right w:val="none" w:sz="0" w:space="0" w:color="auto"/>
              </w:divBdr>
            </w:div>
          </w:divsChild>
        </w:div>
        <w:div w:id="29494863">
          <w:marLeft w:val="0"/>
          <w:marRight w:val="0"/>
          <w:marTop w:val="0"/>
          <w:marBottom w:val="0"/>
          <w:divBdr>
            <w:top w:val="none" w:sz="0" w:space="0" w:color="auto"/>
            <w:left w:val="none" w:sz="0" w:space="0" w:color="auto"/>
            <w:bottom w:val="none" w:sz="0" w:space="0" w:color="auto"/>
            <w:right w:val="none" w:sz="0" w:space="0" w:color="auto"/>
          </w:divBdr>
        </w:div>
        <w:div w:id="1590000539">
          <w:marLeft w:val="0"/>
          <w:marRight w:val="0"/>
          <w:marTop w:val="0"/>
          <w:marBottom w:val="0"/>
          <w:divBdr>
            <w:top w:val="none" w:sz="0" w:space="0" w:color="auto"/>
            <w:left w:val="none" w:sz="0" w:space="0" w:color="auto"/>
            <w:bottom w:val="none" w:sz="0" w:space="0" w:color="auto"/>
            <w:right w:val="none" w:sz="0" w:space="0" w:color="auto"/>
          </w:divBdr>
          <w:divsChild>
            <w:div w:id="1774008099">
              <w:marLeft w:val="0"/>
              <w:marRight w:val="0"/>
              <w:marTop w:val="0"/>
              <w:marBottom w:val="0"/>
              <w:divBdr>
                <w:top w:val="none" w:sz="0" w:space="0" w:color="auto"/>
                <w:left w:val="none" w:sz="0" w:space="0" w:color="auto"/>
                <w:bottom w:val="none" w:sz="0" w:space="0" w:color="auto"/>
                <w:right w:val="none" w:sz="0" w:space="0" w:color="auto"/>
              </w:divBdr>
            </w:div>
          </w:divsChild>
        </w:div>
        <w:div w:id="204954546">
          <w:marLeft w:val="0"/>
          <w:marRight w:val="0"/>
          <w:marTop w:val="0"/>
          <w:marBottom w:val="0"/>
          <w:divBdr>
            <w:top w:val="none" w:sz="0" w:space="0" w:color="auto"/>
            <w:left w:val="none" w:sz="0" w:space="0" w:color="auto"/>
            <w:bottom w:val="none" w:sz="0" w:space="0" w:color="auto"/>
            <w:right w:val="none" w:sz="0" w:space="0" w:color="auto"/>
          </w:divBdr>
        </w:div>
        <w:div w:id="1541358400">
          <w:marLeft w:val="0"/>
          <w:marRight w:val="0"/>
          <w:marTop w:val="0"/>
          <w:marBottom w:val="0"/>
          <w:divBdr>
            <w:top w:val="none" w:sz="0" w:space="0" w:color="auto"/>
            <w:left w:val="none" w:sz="0" w:space="0" w:color="auto"/>
            <w:bottom w:val="none" w:sz="0" w:space="0" w:color="auto"/>
            <w:right w:val="none" w:sz="0" w:space="0" w:color="auto"/>
          </w:divBdr>
          <w:divsChild>
            <w:div w:id="1388532524">
              <w:marLeft w:val="0"/>
              <w:marRight w:val="0"/>
              <w:marTop w:val="0"/>
              <w:marBottom w:val="0"/>
              <w:divBdr>
                <w:top w:val="none" w:sz="0" w:space="0" w:color="auto"/>
                <w:left w:val="none" w:sz="0" w:space="0" w:color="auto"/>
                <w:bottom w:val="none" w:sz="0" w:space="0" w:color="auto"/>
                <w:right w:val="none" w:sz="0" w:space="0" w:color="auto"/>
              </w:divBdr>
            </w:div>
          </w:divsChild>
        </w:div>
        <w:div w:id="279580544">
          <w:marLeft w:val="0"/>
          <w:marRight w:val="0"/>
          <w:marTop w:val="0"/>
          <w:marBottom w:val="0"/>
          <w:divBdr>
            <w:top w:val="none" w:sz="0" w:space="0" w:color="auto"/>
            <w:left w:val="none" w:sz="0" w:space="0" w:color="auto"/>
            <w:bottom w:val="none" w:sz="0" w:space="0" w:color="auto"/>
            <w:right w:val="none" w:sz="0" w:space="0" w:color="auto"/>
          </w:divBdr>
        </w:div>
        <w:div w:id="1940600702">
          <w:marLeft w:val="0"/>
          <w:marRight w:val="0"/>
          <w:marTop w:val="0"/>
          <w:marBottom w:val="0"/>
          <w:divBdr>
            <w:top w:val="none" w:sz="0" w:space="0" w:color="auto"/>
            <w:left w:val="none" w:sz="0" w:space="0" w:color="auto"/>
            <w:bottom w:val="none" w:sz="0" w:space="0" w:color="auto"/>
            <w:right w:val="none" w:sz="0" w:space="0" w:color="auto"/>
          </w:divBdr>
          <w:divsChild>
            <w:div w:id="897403001">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sChild>
            <w:div w:id="486365878">
              <w:marLeft w:val="0"/>
              <w:marRight w:val="0"/>
              <w:marTop w:val="0"/>
              <w:marBottom w:val="0"/>
              <w:divBdr>
                <w:top w:val="none" w:sz="0" w:space="0" w:color="auto"/>
                <w:left w:val="none" w:sz="0" w:space="0" w:color="auto"/>
                <w:bottom w:val="none" w:sz="0" w:space="0" w:color="auto"/>
                <w:right w:val="none" w:sz="0" w:space="0" w:color="auto"/>
              </w:divBdr>
              <w:divsChild>
                <w:div w:id="180338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909901">
          <w:marLeft w:val="0"/>
          <w:marRight w:val="0"/>
          <w:marTop w:val="300"/>
          <w:marBottom w:val="0"/>
          <w:divBdr>
            <w:top w:val="none" w:sz="0" w:space="0" w:color="auto"/>
            <w:left w:val="none" w:sz="0" w:space="0" w:color="auto"/>
            <w:bottom w:val="none" w:sz="0" w:space="0" w:color="auto"/>
            <w:right w:val="none" w:sz="0" w:space="0" w:color="auto"/>
          </w:divBdr>
          <w:divsChild>
            <w:div w:id="1986660963">
              <w:marLeft w:val="0"/>
              <w:marRight w:val="0"/>
              <w:marTop w:val="0"/>
              <w:marBottom w:val="0"/>
              <w:divBdr>
                <w:top w:val="none" w:sz="0" w:space="0" w:color="auto"/>
                <w:left w:val="none" w:sz="0" w:space="0" w:color="auto"/>
                <w:bottom w:val="none" w:sz="0" w:space="0" w:color="auto"/>
                <w:right w:val="none" w:sz="0" w:space="0" w:color="auto"/>
              </w:divBdr>
              <w:divsChild>
                <w:div w:id="44874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9">
          <w:marLeft w:val="0"/>
          <w:marRight w:val="0"/>
          <w:marTop w:val="300"/>
          <w:marBottom w:val="0"/>
          <w:divBdr>
            <w:top w:val="none" w:sz="0" w:space="0" w:color="auto"/>
            <w:left w:val="none" w:sz="0" w:space="0" w:color="auto"/>
            <w:bottom w:val="none" w:sz="0" w:space="0" w:color="auto"/>
            <w:right w:val="none" w:sz="0" w:space="0" w:color="auto"/>
          </w:divBdr>
          <w:divsChild>
            <w:div w:id="1587617010">
              <w:marLeft w:val="0"/>
              <w:marRight w:val="0"/>
              <w:marTop w:val="0"/>
              <w:marBottom w:val="0"/>
              <w:divBdr>
                <w:top w:val="none" w:sz="0" w:space="0" w:color="auto"/>
                <w:left w:val="none" w:sz="0" w:space="0" w:color="auto"/>
                <w:bottom w:val="none" w:sz="0" w:space="0" w:color="auto"/>
                <w:right w:val="none" w:sz="0" w:space="0" w:color="auto"/>
              </w:divBdr>
              <w:divsChild>
                <w:div w:id="71712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344955">
          <w:marLeft w:val="0"/>
          <w:marRight w:val="0"/>
          <w:marTop w:val="300"/>
          <w:marBottom w:val="0"/>
          <w:divBdr>
            <w:top w:val="none" w:sz="0" w:space="0" w:color="auto"/>
            <w:left w:val="none" w:sz="0" w:space="0" w:color="auto"/>
            <w:bottom w:val="none" w:sz="0" w:space="0" w:color="auto"/>
            <w:right w:val="none" w:sz="0" w:space="0" w:color="auto"/>
          </w:divBdr>
          <w:divsChild>
            <w:div w:id="813453867">
              <w:marLeft w:val="0"/>
              <w:marRight w:val="0"/>
              <w:marTop w:val="0"/>
              <w:marBottom w:val="0"/>
              <w:divBdr>
                <w:top w:val="none" w:sz="0" w:space="0" w:color="auto"/>
                <w:left w:val="none" w:sz="0" w:space="0" w:color="auto"/>
                <w:bottom w:val="none" w:sz="0" w:space="0" w:color="auto"/>
                <w:right w:val="none" w:sz="0" w:space="0" w:color="auto"/>
              </w:divBdr>
              <w:divsChild>
                <w:div w:id="75231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8215237">
      <w:bodyDiv w:val="1"/>
      <w:marLeft w:val="0"/>
      <w:marRight w:val="0"/>
      <w:marTop w:val="0"/>
      <w:marBottom w:val="0"/>
      <w:divBdr>
        <w:top w:val="none" w:sz="0" w:space="0" w:color="auto"/>
        <w:left w:val="none" w:sz="0" w:space="0" w:color="auto"/>
        <w:bottom w:val="none" w:sz="0" w:space="0" w:color="auto"/>
        <w:right w:val="none" w:sz="0" w:space="0" w:color="auto"/>
      </w:divBdr>
    </w:div>
    <w:div w:id="1781802077">
      <w:bodyDiv w:val="1"/>
      <w:marLeft w:val="0"/>
      <w:marRight w:val="0"/>
      <w:marTop w:val="0"/>
      <w:marBottom w:val="0"/>
      <w:divBdr>
        <w:top w:val="none" w:sz="0" w:space="0" w:color="auto"/>
        <w:left w:val="none" w:sz="0" w:space="0" w:color="auto"/>
        <w:bottom w:val="none" w:sz="0" w:space="0" w:color="auto"/>
        <w:right w:val="none" w:sz="0" w:space="0" w:color="auto"/>
      </w:divBdr>
    </w:div>
    <w:div w:id="1782725607">
      <w:bodyDiv w:val="1"/>
      <w:marLeft w:val="0"/>
      <w:marRight w:val="0"/>
      <w:marTop w:val="0"/>
      <w:marBottom w:val="0"/>
      <w:divBdr>
        <w:top w:val="none" w:sz="0" w:space="0" w:color="auto"/>
        <w:left w:val="none" w:sz="0" w:space="0" w:color="auto"/>
        <w:bottom w:val="none" w:sz="0" w:space="0" w:color="auto"/>
        <w:right w:val="none" w:sz="0" w:space="0" w:color="auto"/>
      </w:divBdr>
      <w:divsChild>
        <w:div w:id="627247973">
          <w:marLeft w:val="0"/>
          <w:marRight w:val="0"/>
          <w:marTop w:val="0"/>
          <w:marBottom w:val="0"/>
          <w:divBdr>
            <w:top w:val="none" w:sz="0" w:space="0" w:color="auto"/>
            <w:left w:val="none" w:sz="0" w:space="0" w:color="auto"/>
            <w:bottom w:val="none" w:sz="0" w:space="0" w:color="auto"/>
            <w:right w:val="none" w:sz="0" w:space="0" w:color="auto"/>
          </w:divBdr>
        </w:div>
        <w:div w:id="1065028250">
          <w:marLeft w:val="0"/>
          <w:marRight w:val="0"/>
          <w:marTop w:val="0"/>
          <w:marBottom w:val="0"/>
          <w:divBdr>
            <w:top w:val="none" w:sz="0" w:space="0" w:color="auto"/>
            <w:left w:val="none" w:sz="0" w:space="0" w:color="auto"/>
            <w:bottom w:val="none" w:sz="0" w:space="0" w:color="auto"/>
            <w:right w:val="none" w:sz="0" w:space="0" w:color="auto"/>
          </w:divBdr>
          <w:divsChild>
            <w:div w:id="579950810">
              <w:marLeft w:val="0"/>
              <w:marRight w:val="0"/>
              <w:marTop w:val="0"/>
              <w:marBottom w:val="0"/>
              <w:divBdr>
                <w:top w:val="none" w:sz="0" w:space="0" w:color="auto"/>
                <w:left w:val="none" w:sz="0" w:space="0" w:color="auto"/>
                <w:bottom w:val="none" w:sz="0" w:space="0" w:color="auto"/>
                <w:right w:val="none" w:sz="0" w:space="0" w:color="auto"/>
              </w:divBdr>
            </w:div>
          </w:divsChild>
        </w:div>
        <w:div w:id="1345742501">
          <w:marLeft w:val="0"/>
          <w:marRight w:val="0"/>
          <w:marTop w:val="0"/>
          <w:marBottom w:val="0"/>
          <w:divBdr>
            <w:top w:val="none" w:sz="0" w:space="0" w:color="auto"/>
            <w:left w:val="none" w:sz="0" w:space="0" w:color="auto"/>
            <w:bottom w:val="none" w:sz="0" w:space="0" w:color="auto"/>
            <w:right w:val="none" w:sz="0" w:space="0" w:color="auto"/>
          </w:divBdr>
        </w:div>
        <w:div w:id="1886333215">
          <w:marLeft w:val="0"/>
          <w:marRight w:val="0"/>
          <w:marTop w:val="0"/>
          <w:marBottom w:val="0"/>
          <w:divBdr>
            <w:top w:val="none" w:sz="0" w:space="0" w:color="auto"/>
            <w:left w:val="none" w:sz="0" w:space="0" w:color="auto"/>
            <w:bottom w:val="none" w:sz="0" w:space="0" w:color="auto"/>
            <w:right w:val="none" w:sz="0" w:space="0" w:color="auto"/>
          </w:divBdr>
          <w:divsChild>
            <w:div w:id="24453175">
              <w:marLeft w:val="0"/>
              <w:marRight w:val="0"/>
              <w:marTop w:val="0"/>
              <w:marBottom w:val="0"/>
              <w:divBdr>
                <w:top w:val="none" w:sz="0" w:space="0" w:color="auto"/>
                <w:left w:val="none" w:sz="0" w:space="0" w:color="auto"/>
                <w:bottom w:val="none" w:sz="0" w:space="0" w:color="auto"/>
                <w:right w:val="none" w:sz="0" w:space="0" w:color="auto"/>
              </w:divBdr>
            </w:div>
          </w:divsChild>
        </w:div>
        <w:div w:id="793598388">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sChild>
            <w:div w:id="1915360738">
              <w:marLeft w:val="0"/>
              <w:marRight w:val="0"/>
              <w:marTop w:val="0"/>
              <w:marBottom w:val="0"/>
              <w:divBdr>
                <w:top w:val="none" w:sz="0" w:space="0" w:color="auto"/>
                <w:left w:val="none" w:sz="0" w:space="0" w:color="auto"/>
                <w:bottom w:val="none" w:sz="0" w:space="0" w:color="auto"/>
                <w:right w:val="none" w:sz="0" w:space="0" w:color="auto"/>
              </w:divBdr>
            </w:div>
          </w:divsChild>
        </w:div>
        <w:div w:id="421150716">
          <w:marLeft w:val="0"/>
          <w:marRight w:val="0"/>
          <w:marTop w:val="0"/>
          <w:marBottom w:val="0"/>
          <w:divBdr>
            <w:top w:val="none" w:sz="0" w:space="0" w:color="auto"/>
            <w:left w:val="none" w:sz="0" w:space="0" w:color="auto"/>
            <w:bottom w:val="none" w:sz="0" w:space="0" w:color="auto"/>
            <w:right w:val="none" w:sz="0" w:space="0" w:color="auto"/>
          </w:divBdr>
        </w:div>
        <w:div w:id="1460806250">
          <w:marLeft w:val="0"/>
          <w:marRight w:val="0"/>
          <w:marTop w:val="0"/>
          <w:marBottom w:val="0"/>
          <w:divBdr>
            <w:top w:val="none" w:sz="0" w:space="0" w:color="auto"/>
            <w:left w:val="none" w:sz="0" w:space="0" w:color="auto"/>
            <w:bottom w:val="none" w:sz="0" w:space="0" w:color="auto"/>
            <w:right w:val="none" w:sz="0" w:space="0" w:color="auto"/>
          </w:divBdr>
          <w:divsChild>
            <w:div w:id="1359433422">
              <w:marLeft w:val="0"/>
              <w:marRight w:val="0"/>
              <w:marTop w:val="0"/>
              <w:marBottom w:val="0"/>
              <w:divBdr>
                <w:top w:val="none" w:sz="0" w:space="0" w:color="auto"/>
                <w:left w:val="none" w:sz="0" w:space="0" w:color="auto"/>
                <w:bottom w:val="none" w:sz="0" w:space="0" w:color="auto"/>
                <w:right w:val="none" w:sz="0" w:space="0" w:color="auto"/>
              </w:divBdr>
            </w:div>
          </w:divsChild>
        </w:div>
        <w:div w:id="1167093975">
          <w:marLeft w:val="0"/>
          <w:marRight w:val="0"/>
          <w:marTop w:val="0"/>
          <w:marBottom w:val="0"/>
          <w:divBdr>
            <w:top w:val="none" w:sz="0" w:space="0" w:color="auto"/>
            <w:left w:val="none" w:sz="0" w:space="0" w:color="auto"/>
            <w:bottom w:val="none" w:sz="0" w:space="0" w:color="auto"/>
            <w:right w:val="none" w:sz="0" w:space="0" w:color="auto"/>
          </w:divBdr>
        </w:div>
        <w:div w:id="573466114">
          <w:marLeft w:val="0"/>
          <w:marRight w:val="0"/>
          <w:marTop w:val="0"/>
          <w:marBottom w:val="0"/>
          <w:divBdr>
            <w:top w:val="none" w:sz="0" w:space="0" w:color="auto"/>
            <w:left w:val="none" w:sz="0" w:space="0" w:color="auto"/>
            <w:bottom w:val="none" w:sz="0" w:space="0" w:color="auto"/>
            <w:right w:val="none" w:sz="0" w:space="0" w:color="auto"/>
          </w:divBdr>
          <w:divsChild>
            <w:div w:id="353654360">
              <w:marLeft w:val="0"/>
              <w:marRight w:val="0"/>
              <w:marTop w:val="0"/>
              <w:marBottom w:val="0"/>
              <w:divBdr>
                <w:top w:val="none" w:sz="0" w:space="0" w:color="auto"/>
                <w:left w:val="none" w:sz="0" w:space="0" w:color="auto"/>
                <w:bottom w:val="none" w:sz="0" w:space="0" w:color="auto"/>
                <w:right w:val="none" w:sz="0" w:space="0" w:color="auto"/>
              </w:divBdr>
            </w:div>
          </w:divsChild>
        </w:div>
        <w:div w:id="183131658">
          <w:marLeft w:val="0"/>
          <w:marRight w:val="0"/>
          <w:marTop w:val="0"/>
          <w:marBottom w:val="0"/>
          <w:divBdr>
            <w:top w:val="none" w:sz="0" w:space="0" w:color="auto"/>
            <w:left w:val="none" w:sz="0" w:space="0" w:color="auto"/>
            <w:bottom w:val="none" w:sz="0" w:space="0" w:color="auto"/>
            <w:right w:val="none" w:sz="0" w:space="0" w:color="auto"/>
          </w:divBdr>
        </w:div>
        <w:div w:id="422457048">
          <w:marLeft w:val="0"/>
          <w:marRight w:val="0"/>
          <w:marTop w:val="0"/>
          <w:marBottom w:val="0"/>
          <w:divBdr>
            <w:top w:val="none" w:sz="0" w:space="0" w:color="auto"/>
            <w:left w:val="none" w:sz="0" w:space="0" w:color="auto"/>
            <w:bottom w:val="none" w:sz="0" w:space="0" w:color="auto"/>
            <w:right w:val="none" w:sz="0" w:space="0" w:color="auto"/>
          </w:divBdr>
          <w:divsChild>
            <w:div w:id="1026103275">
              <w:marLeft w:val="0"/>
              <w:marRight w:val="0"/>
              <w:marTop w:val="0"/>
              <w:marBottom w:val="0"/>
              <w:divBdr>
                <w:top w:val="none" w:sz="0" w:space="0" w:color="auto"/>
                <w:left w:val="none" w:sz="0" w:space="0" w:color="auto"/>
                <w:bottom w:val="none" w:sz="0" w:space="0" w:color="auto"/>
                <w:right w:val="none" w:sz="0" w:space="0" w:color="auto"/>
              </w:divBdr>
            </w:div>
          </w:divsChild>
        </w:div>
        <w:div w:id="425351284">
          <w:marLeft w:val="0"/>
          <w:marRight w:val="0"/>
          <w:marTop w:val="0"/>
          <w:marBottom w:val="0"/>
          <w:divBdr>
            <w:top w:val="none" w:sz="0" w:space="0" w:color="auto"/>
            <w:left w:val="none" w:sz="0" w:space="0" w:color="auto"/>
            <w:bottom w:val="none" w:sz="0" w:space="0" w:color="auto"/>
            <w:right w:val="none" w:sz="0" w:space="0" w:color="auto"/>
          </w:divBdr>
        </w:div>
        <w:div w:id="1224370957">
          <w:marLeft w:val="0"/>
          <w:marRight w:val="0"/>
          <w:marTop w:val="0"/>
          <w:marBottom w:val="0"/>
          <w:divBdr>
            <w:top w:val="none" w:sz="0" w:space="0" w:color="auto"/>
            <w:left w:val="none" w:sz="0" w:space="0" w:color="auto"/>
            <w:bottom w:val="none" w:sz="0" w:space="0" w:color="auto"/>
            <w:right w:val="none" w:sz="0" w:space="0" w:color="auto"/>
          </w:divBdr>
          <w:divsChild>
            <w:div w:id="8414237">
              <w:marLeft w:val="0"/>
              <w:marRight w:val="0"/>
              <w:marTop w:val="0"/>
              <w:marBottom w:val="0"/>
              <w:divBdr>
                <w:top w:val="none" w:sz="0" w:space="0" w:color="auto"/>
                <w:left w:val="none" w:sz="0" w:space="0" w:color="auto"/>
                <w:bottom w:val="none" w:sz="0" w:space="0" w:color="auto"/>
                <w:right w:val="none" w:sz="0" w:space="0" w:color="auto"/>
              </w:divBdr>
            </w:div>
          </w:divsChild>
        </w:div>
        <w:div w:id="1100949802">
          <w:marLeft w:val="0"/>
          <w:marRight w:val="0"/>
          <w:marTop w:val="300"/>
          <w:marBottom w:val="0"/>
          <w:divBdr>
            <w:top w:val="none" w:sz="0" w:space="0" w:color="auto"/>
            <w:left w:val="none" w:sz="0" w:space="0" w:color="auto"/>
            <w:bottom w:val="none" w:sz="0" w:space="0" w:color="auto"/>
            <w:right w:val="none" w:sz="0" w:space="0" w:color="auto"/>
          </w:divBdr>
          <w:divsChild>
            <w:div w:id="467631314">
              <w:marLeft w:val="0"/>
              <w:marRight w:val="0"/>
              <w:marTop w:val="0"/>
              <w:marBottom w:val="0"/>
              <w:divBdr>
                <w:top w:val="none" w:sz="0" w:space="0" w:color="auto"/>
                <w:left w:val="none" w:sz="0" w:space="0" w:color="auto"/>
                <w:bottom w:val="none" w:sz="0" w:space="0" w:color="auto"/>
                <w:right w:val="none" w:sz="0" w:space="0" w:color="auto"/>
              </w:divBdr>
              <w:divsChild>
                <w:div w:id="1899317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121778">
          <w:marLeft w:val="0"/>
          <w:marRight w:val="0"/>
          <w:marTop w:val="300"/>
          <w:marBottom w:val="0"/>
          <w:divBdr>
            <w:top w:val="none" w:sz="0" w:space="0" w:color="auto"/>
            <w:left w:val="none" w:sz="0" w:space="0" w:color="auto"/>
            <w:bottom w:val="none" w:sz="0" w:space="0" w:color="auto"/>
            <w:right w:val="none" w:sz="0" w:space="0" w:color="auto"/>
          </w:divBdr>
          <w:divsChild>
            <w:div w:id="278800632">
              <w:marLeft w:val="0"/>
              <w:marRight w:val="0"/>
              <w:marTop w:val="0"/>
              <w:marBottom w:val="0"/>
              <w:divBdr>
                <w:top w:val="none" w:sz="0" w:space="0" w:color="auto"/>
                <w:left w:val="none" w:sz="0" w:space="0" w:color="auto"/>
                <w:bottom w:val="none" w:sz="0" w:space="0" w:color="auto"/>
                <w:right w:val="none" w:sz="0" w:space="0" w:color="auto"/>
              </w:divBdr>
              <w:divsChild>
                <w:div w:id="1236206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0962">
          <w:marLeft w:val="0"/>
          <w:marRight w:val="0"/>
          <w:marTop w:val="300"/>
          <w:marBottom w:val="0"/>
          <w:divBdr>
            <w:top w:val="none" w:sz="0" w:space="0" w:color="auto"/>
            <w:left w:val="none" w:sz="0" w:space="0" w:color="auto"/>
            <w:bottom w:val="none" w:sz="0" w:space="0" w:color="auto"/>
            <w:right w:val="none" w:sz="0" w:space="0" w:color="auto"/>
          </w:divBdr>
          <w:divsChild>
            <w:div w:id="334456299">
              <w:marLeft w:val="0"/>
              <w:marRight w:val="0"/>
              <w:marTop w:val="0"/>
              <w:marBottom w:val="0"/>
              <w:divBdr>
                <w:top w:val="none" w:sz="0" w:space="0" w:color="auto"/>
                <w:left w:val="none" w:sz="0" w:space="0" w:color="auto"/>
                <w:bottom w:val="none" w:sz="0" w:space="0" w:color="auto"/>
                <w:right w:val="none" w:sz="0" w:space="0" w:color="auto"/>
              </w:divBdr>
              <w:divsChild>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342601">
          <w:marLeft w:val="0"/>
          <w:marRight w:val="0"/>
          <w:marTop w:val="300"/>
          <w:marBottom w:val="0"/>
          <w:divBdr>
            <w:top w:val="none" w:sz="0" w:space="0" w:color="auto"/>
            <w:left w:val="none" w:sz="0" w:space="0" w:color="auto"/>
            <w:bottom w:val="none" w:sz="0" w:space="0" w:color="auto"/>
            <w:right w:val="none" w:sz="0" w:space="0" w:color="auto"/>
          </w:divBdr>
          <w:divsChild>
            <w:div w:id="1511867418">
              <w:marLeft w:val="0"/>
              <w:marRight w:val="0"/>
              <w:marTop w:val="0"/>
              <w:marBottom w:val="0"/>
              <w:divBdr>
                <w:top w:val="none" w:sz="0" w:space="0" w:color="auto"/>
                <w:left w:val="none" w:sz="0" w:space="0" w:color="auto"/>
                <w:bottom w:val="none" w:sz="0" w:space="0" w:color="auto"/>
                <w:right w:val="none" w:sz="0" w:space="0" w:color="auto"/>
              </w:divBdr>
              <w:divsChild>
                <w:div w:id="5501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838872">
      <w:bodyDiv w:val="1"/>
      <w:marLeft w:val="0"/>
      <w:marRight w:val="0"/>
      <w:marTop w:val="0"/>
      <w:marBottom w:val="0"/>
      <w:divBdr>
        <w:top w:val="none" w:sz="0" w:space="0" w:color="auto"/>
        <w:left w:val="none" w:sz="0" w:space="0" w:color="auto"/>
        <w:bottom w:val="none" w:sz="0" w:space="0" w:color="auto"/>
        <w:right w:val="none" w:sz="0" w:space="0" w:color="auto"/>
      </w:divBdr>
      <w:divsChild>
        <w:div w:id="1635714467">
          <w:marLeft w:val="0"/>
          <w:marRight w:val="0"/>
          <w:marTop w:val="0"/>
          <w:marBottom w:val="0"/>
          <w:divBdr>
            <w:top w:val="none" w:sz="0" w:space="0" w:color="auto"/>
            <w:left w:val="none" w:sz="0" w:space="0" w:color="auto"/>
            <w:bottom w:val="none" w:sz="0" w:space="0" w:color="auto"/>
            <w:right w:val="none" w:sz="0" w:space="0" w:color="auto"/>
          </w:divBdr>
        </w:div>
        <w:div w:id="263921246">
          <w:marLeft w:val="0"/>
          <w:marRight w:val="0"/>
          <w:marTop w:val="0"/>
          <w:marBottom w:val="0"/>
          <w:divBdr>
            <w:top w:val="none" w:sz="0" w:space="0" w:color="auto"/>
            <w:left w:val="none" w:sz="0" w:space="0" w:color="auto"/>
            <w:bottom w:val="none" w:sz="0" w:space="0" w:color="auto"/>
            <w:right w:val="none" w:sz="0" w:space="0" w:color="auto"/>
          </w:divBdr>
          <w:divsChild>
            <w:div w:id="1428620879">
              <w:marLeft w:val="0"/>
              <w:marRight w:val="0"/>
              <w:marTop w:val="0"/>
              <w:marBottom w:val="0"/>
              <w:divBdr>
                <w:top w:val="none" w:sz="0" w:space="0" w:color="auto"/>
                <w:left w:val="none" w:sz="0" w:space="0" w:color="auto"/>
                <w:bottom w:val="none" w:sz="0" w:space="0" w:color="auto"/>
                <w:right w:val="none" w:sz="0" w:space="0" w:color="auto"/>
              </w:divBdr>
            </w:div>
          </w:divsChild>
        </w:div>
        <w:div w:id="358631950">
          <w:marLeft w:val="0"/>
          <w:marRight w:val="0"/>
          <w:marTop w:val="0"/>
          <w:marBottom w:val="0"/>
          <w:divBdr>
            <w:top w:val="none" w:sz="0" w:space="0" w:color="auto"/>
            <w:left w:val="none" w:sz="0" w:space="0" w:color="auto"/>
            <w:bottom w:val="none" w:sz="0" w:space="0" w:color="auto"/>
            <w:right w:val="none" w:sz="0" w:space="0" w:color="auto"/>
          </w:divBdr>
        </w:div>
        <w:div w:id="1451123589">
          <w:marLeft w:val="0"/>
          <w:marRight w:val="0"/>
          <w:marTop w:val="0"/>
          <w:marBottom w:val="0"/>
          <w:divBdr>
            <w:top w:val="none" w:sz="0" w:space="0" w:color="auto"/>
            <w:left w:val="none" w:sz="0" w:space="0" w:color="auto"/>
            <w:bottom w:val="none" w:sz="0" w:space="0" w:color="auto"/>
            <w:right w:val="none" w:sz="0" w:space="0" w:color="auto"/>
          </w:divBdr>
          <w:divsChild>
            <w:div w:id="347103017">
              <w:marLeft w:val="0"/>
              <w:marRight w:val="0"/>
              <w:marTop w:val="0"/>
              <w:marBottom w:val="0"/>
              <w:divBdr>
                <w:top w:val="none" w:sz="0" w:space="0" w:color="auto"/>
                <w:left w:val="none" w:sz="0" w:space="0" w:color="auto"/>
                <w:bottom w:val="none" w:sz="0" w:space="0" w:color="auto"/>
                <w:right w:val="none" w:sz="0" w:space="0" w:color="auto"/>
              </w:divBdr>
            </w:div>
          </w:divsChild>
        </w:div>
        <w:div w:id="425344461">
          <w:marLeft w:val="0"/>
          <w:marRight w:val="0"/>
          <w:marTop w:val="0"/>
          <w:marBottom w:val="0"/>
          <w:divBdr>
            <w:top w:val="none" w:sz="0" w:space="0" w:color="auto"/>
            <w:left w:val="none" w:sz="0" w:space="0" w:color="auto"/>
            <w:bottom w:val="none" w:sz="0" w:space="0" w:color="auto"/>
            <w:right w:val="none" w:sz="0" w:space="0" w:color="auto"/>
          </w:divBdr>
        </w:div>
        <w:div w:id="1234779327">
          <w:marLeft w:val="0"/>
          <w:marRight w:val="0"/>
          <w:marTop w:val="0"/>
          <w:marBottom w:val="0"/>
          <w:divBdr>
            <w:top w:val="none" w:sz="0" w:space="0" w:color="auto"/>
            <w:left w:val="none" w:sz="0" w:space="0" w:color="auto"/>
            <w:bottom w:val="none" w:sz="0" w:space="0" w:color="auto"/>
            <w:right w:val="none" w:sz="0" w:space="0" w:color="auto"/>
          </w:divBdr>
          <w:divsChild>
            <w:div w:id="2011594129">
              <w:marLeft w:val="0"/>
              <w:marRight w:val="0"/>
              <w:marTop w:val="0"/>
              <w:marBottom w:val="0"/>
              <w:divBdr>
                <w:top w:val="none" w:sz="0" w:space="0" w:color="auto"/>
                <w:left w:val="none" w:sz="0" w:space="0" w:color="auto"/>
                <w:bottom w:val="none" w:sz="0" w:space="0" w:color="auto"/>
                <w:right w:val="none" w:sz="0" w:space="0" w:color="auto"/>
              </w:divBdr>
            </w:div>
          </w:divsChild>
        </w:div>
        <w:div w:id="139199830">
          <w:marLeft w:val="0"/>
          <w:marRight w:val="0"/>
          <w:marTop w:val="0"/>
          <w:marBottom w:val="0"/>
          <w:divBdr>
            <w:top w:val="none" w:sz="0" w:space="0" w:color="auto"/>
            <w:left w:val="none" w:sz="0" w:space="0" w:color="auto"/>
            <w:bottom w:val="none" w:sz="0" w:space="0" w:color="auto"/>
            <w:right w:val="none" w:sz="0" w:space="0" w:color="auto"/>
          </w:divBdr>
        </w:div>
        <w:div w:id="1713917101">
          <w:marLeft w:val="0"/>
          <w:marRight w:val="0"/>
          <w:marTop w:val="0"/>
          <w:marBottom w:val="0"/>
          <w:divBdr>
            <w:top w:val="none" w:sz="0" w:space="0" w:color="auto"/>
            <w:left w:val="none" w:sz="0" w:space="0" w:color="auto"/>
            <w:bottom w:val="none" w:sz="0" w:space="0" w:color="auto"/>
            <w:right w:val="none" w:sz="0" w:space="0" w:color="auto"/>
          </w:divBdr>
          <w:divsChild>
            <w:div w:id="1191260816">
              <w:marLeft w:val="0"/>
              <w:marRight w:val="0"/>
              <w:marTop w:val="0"/>
              <w:marBottom w:val="0"/>
              <w:divBdr>
                <w:top w:val="none" w:sz="0" w:space="0" w:color="auto"/>
                <w:left w:val="none" w:sz="0" w:space="0" w:color="auto"/>
                <w:bottom w:val="none" w:sz="0" w:space="0" w:color="auto"/>
                <w:right w:val="none" w:sz="0" w:space="0" w:color="auto"/>
              </w:divBdr>
            </w:div>
          </w:divsChild>
        </w:div>
        <w:div w:id="560017813">
          <w:marLeft w:val="0"/>
          <w:marRight w:val="0"/>
          <w:marTop w:val="0"/>
          <w:marBottom w:val="0"/>
          <w:divBdr>
            <w:top w:val="none" w:sz="0" w:space="0" w:color="auto"/>
            <w:left w:val="none" w:sz="0" w:space="0" w:color="auto"/>
            <w:bottom w:val="none" w:sz="0" w:space="0" w:color="auto"/>
            <w:right w:val="none" w:sz="0" w:space="0" w:color="auto"/>
          </w:divBdr>
        </w:div>
        <w:div w:id="647438823">
          <w:marLeft w:val="0"/>
          <w:marRight w:val="0"/>
          <w:marTop w:val="0"/>
          <w:marBottom w:val="0"/>
          <w:divBdr>
            <w:top w:val="none" w:sz="0" w:space="0" w:color="auto"/>
            <w:left w:val="none" w:sz="0" w:space="0" w:color="auto"/>
            <w:bottom w:val="none" w:sz="0" w:space="0" w:color="auto"/>
            <w:right w:val="none" w:sz="0" w:space="0" w:color="auto"/>
          </w:divBdr>
          <w:divsChild>
            <w:div w:id="701903086">
              <w:marLeft w:val="0"/>
              <w:marRight w:val="0"/>
              <w:marTop w:val="0"/>
              <w:marBottom w:val="0"/>
              <w:divBdr>
                <w:top w:val="none" w:sz="0" w:space="0" w:color="auto"/>
                <w:left w:val="none" w:sz="0" w:space="0" w:color="auto"/>
                <w:bottom w:val="none" w:sz="0" w:space="0" w:color="auto"/>
                <w:right w:val="none" w:sz="0" w:space="0" w:color="auto"/>
              </w:divBdr>
            </w:div>
          </w:divsChild>
        </w:div>
        <w:div w:id="719020385">
          <w:marLeft w:val="0"/>
          <w:marRight w:val="0"/>
          <w:marTop w:val="0"/>
          <w:marBottom w:val="0"/>
          <w:divBdr>
            <w:top w:val="none" w:sz="0" w:space="0" w:color="auto"/>
            <w:left w:val="none" w:sz="0" w:space="0" w:color="auto"/>
            <w:bottom w:val="none" w:sz="0" w:space="0" w:color="auto"/>
            <w:right w:val="none" w:sz="0" w:space="0" w:color="auto"/>
          </w:divBdr>
        </w:div>
        <w:div w:id="1406100934">
          <w:marLeft w:val="0"/>
          <w:marRight w:val="0"/>
          <w:marTop w:val="0"/>
          <w:marBottom w:val="0"/>
          <w:divBdr>
            <w:top w:val="none" w:sz="0" w:space="0" w:color="auto"/>
            <w:left w:val="none" w:sz="0" w:space="0" w:color="auto"/>
            <w:bottom w:val="none" w:sz="0" w:space="0" w:color="auto"/>
            <w:right w:val="none" w:sz="0" w:space="0" w:color="auto"/>
          </w:divBdr>
          <w:divsChild>
            <w:div w:id="1896306399">
              <w:marLeft w:val="0"/>
              <w:marRight w:val="0"/>
              <w:marTop w:val="0"/>
              <w:marBottom w:val="0"/>
              <w:divBdr>
                <w:top w:val="none" w:sz="0" w:space="0" w:color="auto"/>
                <w:left w:val="none" w:sz="0" w:space="0" w:color="auto"/>
                <w:bottom w:val="none" w:sz="0" w:space="0" w:color="auto"/>
                <w:right w:val="none" w:sz="0" w:space="0" w:color="auto"/>
              </w:divBdr>
            </w:div>
          </w:divsChild>
        </w:div>
        <w:div w:id="349650426">
          <w:marLeft w:val="0"/>
          <w:marRight w:val="0"/>
          <w:marTop w:val="0"/>
          <w:marBottom w:val="0"/>
          <w:divBdr>
            <w:top w:val="none" w:sz="0" w:space="0" w:color="auto"/>
            <w:left w:val="none" w:sz="0" w:space="0" w:color="auto"/>
            <w:bottom w:val="none" w:sz="0" w:space="0" w:color="auto"/>
            <w:right w:val="none" w:sz="0" w:space="0" w:color="auto"/>
          </w:divBdr>
        </w:div>
        <w:div w:id="1475414747">
          <w:marLeft w:val="0"/>
          <w:marRight w:val="0"/>
          <w:marTop w:val="0"/>
          <w:marBottom w:val="0"/>
          <w:divBdr>
            <w:top w:val="none" w:sz="0" w:space="0" w:color="auto"/>
            <w:left w:val="none" w:sz="0" w:space="0" w:color="auto"/>
            <w:bottom w:val="none" w:sz="0" w:space="0" w:color="auto"/>
            <w:right w:val="none" w:sz="0" w:space="0" w:color="auto"/>
          </w:divBdr>
          <w:divsChild>
            <w:div w:id="963776529">
              <w:marLeft w:val="0"/>
              <w:marRight w:val="0"/>
              <w:marTop w:val="0"/>
              <w:marBottom w:val="0"/>
              <w:divBdr>
                <w:top w:val="none" w:sz="0" w:space="0" w:color="auto"/>
                <w:left w:val="none" w:sz="0" w:space="0" w:color="auto"/>
                <w:bottom w:val="none" w:sz="0" w:space="0" w:color="auto"/>
                <w:right w:val="none" w:sz="0" w:space="0" w:color="auto"/>
              </w:divBdr>
            </w:div>
          </w:divsChild>
        </w:div>
        <w:div w:id="1135101538">
          <w:marLeft w:val="0"/>
          <w:marRight w:val="0"/>
          <w:marTop w:val="300"/>
          <w:marBottom w:val="0"/>
          <w:divBdr>
            <w:top w:val="none" w:sz="0" w:space="0" w:color="auto"/>
            <w:left w:val="none" w:sz="0" w:space="0" w:color="auto"/>
            <w:bottom w:val="none" w:sz="0" w:space="0" w:color="auto"/>
            <w:right w:val="none" w:sz="0" w:space="0" w:color="auto"/>
          </w:divBdr>
          <w:divsChild>
            <w:div w:id="321347859">
              <w:marLeft w:val="0"/>
              <w:marRight w:val="0"/>
              <w:marTop w:val="0"/>
              <w:marBottom w:val="0"/>
              <w:divBdr>
                <w:top w:val="none" w:sz="0" w:space="0" w:color="auto"/>
                <w:left w:val="none" w:sz="0" w:space="0" w:color="auto"/>
                <w:bottom w:val="none" w:sz="0" w:space="0" w:color="auto"/>
                <w:right w:val="none" w:sz="0" w:space="0" w:color="auto"/>
              </w:divBdr>
              <w:divsChild>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206772">
          <w:marLeft w:val="0"/>
          <w:marRight w:val="0"/>
          <w:marTop w:val="300"/>
          <w:marBottom w:val="0"/>
          <w:divBdr>
            <w:top w:val="none" w:sz="0" w:space="0" w:color="auto"/>
            <w:left w:val="none" w:sz="0" w:space="0" w:color="auto"/>
            <w:bottom w:val="none" w:sz="0" w:space="0" w:color="auto"/>
            <w:right w:val="none" w:sz="0" w:space="0" w:color="auto"/>
          </w:divBdr>
          <w:divsChild>
            <w:div w:id="556278060">
              <w:marLeft w:val="0"/>
              <w:marRight w:val="0"/>
              <w:marTop w:val="0"/>
              <w:marBottom w:val="0"/>
              <w:divBdr>
                <w:top w:val="none" w:sz="0" w:space="0" w:color="auto"/>
                <w:left w:val="none" w:sz="0" w:space="0" w:color="auto"/>
                <w:bottom w:val="none" w:sz="0" w:space="0" w:color="auto"/>
                <w:right w:val="none" w:sz="0" w:space="0" w:color="auto"/>
              </w:divBdr>
              <w:divsChild>
                <w:div w:id="113005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076796">
          <w:marLeft w:val="0"/>
          <w:marRight w:val="0"/>
          <w:marTop w:val="300"/>
          <w:marBottom w:val="0"/>
          <w:divBdr>
            <w:top w:val="none" w:sz="0" w:space="0" w:color="auto"/>
            <w:left w:val="none" w:sz="0" w:space="0" w:color="auto"/>
            <w:bottom w:val="none" w:sz="0" w:space="0" w:color="auto"/>
            <w:right w:val="none" w:sz="0" w:space="0" w:color="auto"/>
          </w:divBdr>
          <w:divsChild>
            <w:div w:id="112942858">
              <w:marLeft w:val="0"/>
              <w:marRight w:val="0"/>
              <w:marTop w:val="0"/>
              <w:marBottom w:val="0"/>
              <w:divBdr>
                <w:top w:val="none" w:sz="0" w:space="0" w:color="auto"/>
                <w:left w:val="none" w:sz="0" w:space="0" w:color="auto"/>
                <w:bottom w:val="none" w:sz="0" w:space="0" w:color="auto"/>
                <w:right w:val="none" w:sz="0" w:space="0" w:color="auto"/>
              </w:divBdr>
              <w:divsChild>
                <w:div w:id="136108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732488">
          <w:marLeft w:val="0"/>
          <w:marRight w:val="0"/>
          <w:marTop w:val="300"/>
          <w:marBottom w:val="0"/>
          <w:divBdr>
            <w:top w:val="none" w:sz="0" w:space="0" w:color="auto"/>
            <w:left w:val="none" w:sz="0" w:space="0" w:color="auto"/>
            <w:bottom w:val="none" w:sz="0" w:space="0" w:color="auto"/>
            <w:right w:val="none" w:sz="0" w:space="0" w:color="auto"/>
          </w:divBdr>
          <w:divsChild>
            <w:div w:id="2125683416">
              <w:marLeft w:val="0"/>
              <w:marRight w:val="0"/>
              <w:marTop w:val="0"/>
              <w:marBottom w:val="0"/>
              <w:divBdr>
                <w:top w:val="none" w:sz="0" w:space="0" w:color="auto"/>
                <w:left w:val="none" w:sz="0" w:space="0" w:color="auto"/>
                <w:bottom w:val="none" w:sz="0" w:space="0" w:color="auto"/>
                <w:right w:val="none" w:sz="0" w:space="0" w:color="auto"/>
              </w:divBdr>
              <w:divsChild>
                <w:div w:id="631012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962678">
      <w:bodyDiv w:val="1"/>
      <w:marLeft w:val="0"/>
      <w:marRight w:val="0"/>
      <w:marTop w:val="0"/>
      <w:marBottom w:val="0"/>
      <w:divBdr>
        <w:top w:val="none" w:sz="0" w:space="0" w:color="auto"/>
        <w:left w:val="none" w:sz="0" w:space="0" w:color="auto"/>
        <w:bottom w:val="none" w:sz="0" w:space="0" w:color="auto"/>
        <w:right w:val="none" w:sz="0" w:space="0" w:color="auto"/>
      </w:divBdr>
      <w:divsChild>
        <w:div w:id="967396566">
          <w:marLeft w:val="0"/>
          <w:marRight w:val="0"/>
          <w:marTop w:val="0"/>
          <w:marBottom w:val="0"/>
          <w:divBdr>
            <w:top w:val="none" w:sz="0" w:space="0" w:color="auto"/>
            <w:left w:val="none" w:sz="0" w:space="0" w:color="auto"/>
            <w:bottom w:val="none" w:sz="0" w:space="0" w:color="auto"/>
            <w:right w:val="none" w:sz="0" w:space="0" w:color="auto"/>
          </w:divBdr>
        </w:div>
        <w:div w:id="932131966">
          <w:marLeft w:val="0"/>
          <w:marRight w:val="0"/>
          <w:marTop w:val="0"/>
          <w:marBottom w:val="0"/>
          <w:divBdr>
            <w:top w:val="none" w:sz="0" w:space="0" w:color="auto"/>
            <w:left w:val="none" w:sz="0" w:space="0" w:color="auto"/>
            <w:bottom w:val="none" w:sz="0" w:space="0" w:color="auto"/>
            <w:right w:val="none" w:sz="0" w:space="0" w:color="auto"/>
          </w:divBdr>
          <w:divsChild>
            <w:div w:id="1077554381">
              <w:marLeft w:val="0"/>
              <w:marRight w:val="0"/>
              <w:marTop w:val="0"/>
              <w:marBottom w:val="0"/>
              <w:divBdr>
                <w:top w:val="none" w:sz="0" w:space="0" w:color="auto"/>
                <w:left w:val="none" w:sz="0" w:space="0" w:color="auto"/>
                <w:bottom w:val="none" w:sz="0" w:space="0" w:color="auto"/>
                <w:right w:val="none" w:sz="0" w:space="0" w:color="auto"/>
              </w:divBdr>
            </w:div>
          </w:divsChild>
        </w:div>
        <w:div w:id="1809323603">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sChild>
            <w:div w:id="1931429616">
              <w:marLeft w:val="0"/>
              <w:marRight w:val="0"/>
              <w:marTop w:val="0"/>
              <w:marBottom w:val="0"/>
              <w:divBdr>
                <w:top w:val="none" w:sz="0" w:space="0" w:color="auto"/>
                <w:left w:val="none" w:sz="0" w:space="0" w:color="auto"/>
                <w:bottom w:val="none" w:sz="0" w:space="0" w:color="auto"/>
                <w:right w:val="none" w:sz="0" w:space="0" w:color="auto"/>
              </w:divBdr>
            </w:div>
          </w:divsChild>
        </w:div>
        <w:div w:id="2140150783">
          <w:marLeft w:val="0"/>
          <w:marRight w:val="0"/>
          <w:marTop w:val="0"/>
          <w:marBottom w:val="0"/>
          <w:divBdr>
            <w:top w:val="none" w:sz="0" w:space="0" w:color="auto"/>
            <w:left w:val="none" w:sz="0" w:space="0" w:color="auto"/>
            <w:bottom w:val="none" w:sz="0" w:space="0" w:color="auto"/>
            <w:right w:val="none" w:sz="0" w:space="0" w:color="auto"/>
          </w:divBdr>
        </w:div>
        <w:div w:id="752241921">
          <w:marLeft w:val="0"/>
          <w:marRight w:val="0"/>
          <w:marTop w:val="0"/>
          <w:marBottom w:val="0"/>
          <w:divBdr>
            <w:top w:val="none" w:sz="0" w:space="0" w:color="auto"/>
            <w:left w:val="none" w:sz="0" w:space="0" w:color="auto"/>
            <w:bottom w:val="none" w:sz="0" w:space="0" w:color="auto"/>
            <w:right w:val="none" w:sz="0" w:space="0" w:color="auto"/>
          </w:divBdr>
          <w:divsChild>
            <w:div w:id="175774826">
              <w:marLeft w:val="0"/>
              <w:marRight w:val="0"/>
              <w:marTop w:val="0"/>
              <w:marBottom w:val="0"/>
              <w:divBdr>
                <w:top w:val="none" w:sz="0" w:space="0" w:color="auto"/>
                <w:left w:val="none" w:sz="0" w:space="0" w:color="auto"/>
                <w:bottom w:val="none" w:sz="0" w:space="0" w:color="auto"/>
                <w:right w:val="none" w:sz="0" w:space="0" w:color="auto"/>
              </w:divBdr>
            </w:div>
          </w:divsChild>
        </w:div>
        <w:div w:id="1059522563">
          <w:marLeft w:val="0"/>
          <w:marRight w:val="0"/>
          <w:marTop w:val="0"/>
          <w:marBottom w:val="0"/>
          <w:divBdr>
            <w:top w:val="none" w:sz="0" w:space="0" w:color="auto"/>
            <w:left w:val="none" w:sz="0" w:space="0" w:color="auto"/>
            <w:bottom w:val="none" w:sz="0" w:space="0" w:color="auto"/>
            <w:right w:val="none" w:sz="0" w:space="0" w:color="auto"/>
          </w:divBdr>
        </w:div>
        <w:div w:id="1298877762">
          <w:marLeft w:val="0"/>
          <w:marRight w:val="0"/>
          <w:marTop w:val="0"/>
          <w:marBottom w:val="0"/>
          <w:divBdr>
            <w:top w:val="none" w:sz="0" w:space="0" w:color="auto"/>
            <w:left w:val="none" w:sz="0" w:space="0" w:color="auto"/>
            <w:bottom w:val="none" w:sz="0" w:space="0" w:color="auto"/>
            <w:right w:val="none" w:sz="0" w:space="0" w:color="auto"/>
          </w:divBdr>
          <w:divsChild>
            <w:div w:id="1814907908">
              <w:marLeft w:val="0"/>
              <w:marRight w:val="0"/>
              <w:marTop w:val="0"/>
              <w:marBottom w:val="0"/>
              <w:divBdr>
                <w:top w:val="none" w:sz="0" w:space="0" w:color="auto"/>
                <w:left w:val="none" w:sz="0" w:space="0" w:color="auto"/>
                <w:bottom w:val="none" w:sz="0" w:space="0" w:color="auto"/>
                <w:right w:val="none" w:sz="0" w:space="0" w:color="auto"/>
              </w:divBdr>
            </w:div>
          </w:divsChild>
        </w:div>
        <w:div w:id="171605887">
          <w:marLeft w:val="0"/>
          <w:marRight w:val="0"/>
          <w:marTop w:val="0"/>
          <w:marBottom w:val="0"/>
          <w:divBdr>
            <w:top w:val="none" w:sz="0" w:space="0" w:color="auto"/>
            <w:left w:val="none" w:sz="0" w:space="0" w:color="auto"/>
            <w:bottom w:val="none" w:sz="0" w:space="0" w:color="auto"/>
            <w:right w:val="none" w:sz="0" w:space="0" w:color="auto"/>
          </w:divBdr>
        </w:div>
        <w:div w:id="773675569">
          <w:marLeft w:val="0"/>
          <w:marRight w:val="0"/>
          <w:marTop w:val="0"/>
          <w:marBottom w:val="0"/>
          <w:divBdr>
            <w:top w:val="none" w:sz="0" w:space="0" w:color="auto"/>
            <w:left w:val="none" w:sz="0" w:space="0" w:color="auto"/>
            <w:bottom w:val="none" w:sz="0" w:space="0" w:color="auto"/>
            <w:right w:val="none" w:sz="0" w:space="0" w:color="auto"/>
          </w:divBdr>
          <w:divsChild>
            <w:div w:id="1608001270">
              <w:marLeft w:val="0"/>
              <w:marRight w:val="0"/>
              <w:marTop w:val="0"/>
              <w:marBottom w:val="0"/>
              <w:divBdr>
                <w:top w:val="none" w:sz="0" w:space="0" w:color="auto"/>
                <w:left w:val="none" w:sz="0" w:space="0" w:color="auto"/>
                <w:bottom w:val="none" w:sz="0" w:space="0" w:color="auto"/>
                <w:right w:val="none" w:sz="0" w:space="0" w:color="auto"/>
              </w:divBdr>
            </w:div>
          </w:divsChild>
        </w:div>
        <w:div w:id="1064795570">
          <w:marLeft w:val="0"/>
          <w:marRight w:val="0"/>
          <w:marTop w:val="0"/>
          <w:marBottom w:val="0"/>
          <w:divBdr>
            <w:top w:val="none" w:sz="0" w:space="0" w:color="auto"/>
            <w:left w:val="none" w:sz="0" w:space="0" w:color="auto"/>
            <w:bottom w:val="none" w:sz="0" w:space="0" w:color="auto"/>
            <w:right w:val="none" w:sz="0" w:space="0" w:color="auto"/>
          </w:divBdr>
        </w:div>
        <w:div w:id="2104261544">
          <w:marLeft w:val="0"/>
          <w:marRight w:val="0"/>
          <w:marTop w:val="0"/>
          <w:marBottom w:val="0"/>
          <w:divBdr>
            <w:top w:val="none" w:sz="0" w:space="0" w:color="auto"/>
            <w:left w:val="none" w:sz="0" w:space="0" w:color="auto"/>
            <w:bottom w:val="none" w:sz="0" w:space="0" w:color="auto"/>
            <w:right w:val="none" w:sz="0" w:space="0" w:color="auto"/>
          </w:divBdr>
          <w:divsChild>
            <w:div w:id="1057630287">
              <w:marLeft w:val="0"/>
              <w:marRight w:val="0"/>
              <w:marTop w:val="0"/>
              <w:marBottom w:val="0"/>
              <w:divBdr>
                <w:top w:val="none" w:sz="0" w:space="0" w:color="auto"/>
                <w:left w:val="none" w:sz="0" w:space="0" w:color="auto"/>
                <w:bottom w:val="none" w:sz="0" w:space="0" w:color="auto"/>
                <w:right w:val="none" w:sz="0" w:space="0" w:color="auto"/>
              </w:divBdr>
            </w:div>
          </w:divsChild>
        </w:div>
        <w:div w:id="2027556582">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sChild>
            <w:div w:id="229734689">
              <w:marLeft w:val="0"/>
              <w:marRight w:val="0"/>
              <w:marTop w:val="0"/>
              <w:marBottom w:val="0"/>
              <w:divBdr>
                <w:top w:val="none" w:sz="0" w:space="0" w:color="auto"/>
                <w:left w:val="none" w:sz="0" w:space="0" w:color="auto"/>
                <w:bottom w:val="none" w:sz="0" w:space="0" w:color="auto"/>
                <w:right w:val="none" w:sz="0" w:space="0" w:color="auto"/>
              </w:divBdr>
            </w:div>
          </w:divsChild>
        </w:div>
        <w:div w:id="440881139">
          <w:marLeft w:val="0"/>
          <w:marRight w:val="0"/>
          <w:marTop w:val="300"/>
          <w:marBottom w:val="0"/>
          <w:divBdr>
            <w:top w:val="none" w:sz="0" w:space="0" w:color="auto"/>
            <w:left w:val="none" w:sz="0" w:space="0" w:color="auto"/>
            <w:bottom w:val="none" w:sz="0" w:space="0" w:color="auto"/>
            <w:right w:val="none" w:sz="0" w:space="0" w:color="auto"/>
          </w:divBdr>
          <w:divsChild>
            <w:div w:id="1813063046">
              <w:marLeft w:val="0"/>
              <w:marRight w:val="0"/>
              <w:marTop w:val="0"/>
              <w:marBottom w:val="0"/>
              <w:divBdr>
                <w:top w:val="none" w:sz="0" w:space="0" w:color="auto"/>
                <w:left w:val="none" w:sz="0" w:space="0" w:color="auto"/>
                <w:bottom w:val="none" w:sz="0" w:space="0" w:color="auto"/>
                <w:right w:val="none" w:sz="0" w:space="0" w:color="auto"/>
              </w:divBdr>
              <w:divsChild>
                <w:div w:id="69921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3925">
          <w:marLeft w:val="0"/>
          <w:marRight w:val="0"/>
          <w:marTop w:val="300"/>
          <w:marBottom w:val="0"/>
          <w:divBdr>
            <w:top w:val="none" w:sz="0" w:space="0" w:color="auto"/>
            <w:left w:val="none" w:sz="0" w:space="0" w:color="auto"/>
            <w:bottom w:val="none" w:sz="0" w:space="0" w:color="auto"/>
            <w:right w:val="none" w:sz="0" w:space="0" w:color="auto"/>
          </w:divBdr>
          <w:divsChild>
            <w:div w:id="1966767852">
              <w:marLeft w:val="0"/>
              <w:marRight w:val="0"/>
              <w:marTop w:val="0"/>
              <w:marBottom w:val="0"/>
              <w:divBdr>
                <w:top w:val="none" w:sz="0" w:space="0" w:color="auto"/>
                <w:left w:val="none" w:sz="0" w:space="0" w:color="auto"/>
                <w:bottom w:val="none" w:sz="0" w:space="0" w:color="auto"/>
                <w:right w:val="none" w:sz="0" w:space="0" w:color="auto"/>
              </w:divBdr>
              <w:divsChild>
                <w:div w:id="130385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97361">
          <w:marLeft w:val="0"/>
          <w:marRight w:val="0"/>
          <w:marTop w:val="300"/>
          <w:marBottom w:val="0"/>
          <w:divBdr>
            <w:top w:val="none" w:sz="0" w:space="0" w:color="auto"/>
            <w:left w:val="none" w:sz="0" w:space="0" w:color="auto"/>
            <w:bottom w:val="none" w:sz="0" w:space="0" w:color="auto"/>
            <w:right w:val="none" w:sz="0" w:space="0" w:color="auto"/>
          </w:divBdr>
          <w:divsChild>
            <w:div w:id="2086341450">
              <w:marLeft w:val="0"/>
              <w:marRight w:val="0"/>
              <w:marTop w:val="0"/>
              <w:marBottom w:val="0"/>
              <w:divBdr>
                <w:top w:val="none" w:sz="0" w:space="0" w:color="auto"/>
                <w:left w:val="none" w:sz="0" w:space="0" w:color="auto"/>
                <w:bottom w:val="none" w:sz="0" w:space="0" w:color="auto"/>
                <w:right w:val="none" w:sz="0" w:space="0" w:color="auto"/>
              </w:divBdr>
              <w:divsChild>
                <w:div w:id="986474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817479">
          <w:marLeft w:val="0"/>
          <w:marRight w:val="0"/>
          <w:marTop w:val="300"/>
          <w:marBottom w:val="0"/>
          <w:divBdr>
            <w:top w:val="none" w:sz="0" w:space="0" w:color="auto"/>
            <w:left w:val="none" w:sz="0" w:space="0" w:color="auto"/>
            <w:bottom w:val="none" w:sz="0" w:space="0" w:color="auto"/>
            <w:right w:val="none" w:sz="0" w:space="0" w:color="auto"/>
          </w:divBdr>
          <w:divsChild>
            <w:div w:id="1956713514">
              <w:marLeft w:val="0"/>
              <w:marRight w:val="0"/>
              <w:marTop w:val="0"/>
              <w:marBottom w:val="0"/>
              <w:divBdr>
                <w:top w:val="none" w:sz="0" w:space="0" w:color="auto"/>
                <w:left w:val="none" w:sz="0" w:space="0" w:color="auto"/>
                <w:bottom w:val="none" w:sz="0" w:space="0" w:color="auto"/>
                <w:right w:val="none" w:sz="0" w:space="0" w:color="auto"/>
              </w:divBdr>
              <w:divsChild>
                <w:div w:id="618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4956193">
      <w:bodyDiv w:val="1"/>
      <w:marLeft w:val="0"/>
      <w:marRight w:val="0"/>
      <w:marTop w:val="0"/>
      <w:marBottom w:val="0"/>
      <w:divBdr>
        <w:top w:val="none" w:sz="0" w:space="0" w:color="auto"/>
        <w:left w:val="none" w:sz="0" w:space="0" w:color="auto"/>
        <w:bottom w:val="none" w:sz="0" w:space="0" w:color="auto"/>
        <w:right w:val="none" w:sz="0" w:space="0" w:color="auto"/>
      </w:divBdr>
      <w:divsChild>
        <w:div w:id="148601151">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sChild>
            <w:div w:id="455759071">
              <w:marLeft w:val="0"/>
              <w:marRight w:val="0"/>
              <w:marTop w:val="0"/>
              <w:marBottom w:val="0"/>
              <w:divBdr>
                <w:top w:val="none" w:sz="0" w:space="0" w:color="auto"/>
                <w:left w:val="none" w:sz="0" w:space="0" w:color="auto"/>
                <w:bottom w:val="none" w:sz="0" w:space="0" w:color="auto"/>
                <w:right w:val="none" w:sz="0" w:space="0" w:color="auto"/>
              </w:divBdr>
            </w:div>
          </w:divsChild>
        </w:div>
        <w:div w:id="177014147">
          <w:marLeft w:val="0"/>
          <w:marRight w:val="0"/>
          <w:marTop w:val="0"/>
          <w:marBottom w:val="0"/>
          <w:divBdr>
            <w:top w:val="none" w:sz="0" w:space="0" w:color="auto"/>
            <w:left w:val="none" w:sz="0" w:space="0" w:color="auto"/>
            <w:bottom w:val="none" w:sz="0" w:space="0" w:color="auto"/>
            <w:right w:val="none" w:sz="0" w:space="0" w:color="auto"/>
          </w:divBdr>
          <w:divsChild>
            <w:div w:id="1455564349">
              <w:marLeft w:val="0"/>
              <w:marRight w:val="0"/>
              <w:marTop w:val="0"/>
              <w:marBottom w:val="0"/>
              <w:divBdr>
                <w:top w:val="none" w:sz="0" w:space="0" w:color="auto"/>
                <w:left w:val="none" w:sz="0" w:space="0" w:color="auto"/>
                <w:bottom w:val="none" w:sz="0" w:space="0" w:color="auto"/>
                <w:right w:val="none" w:sz="0" w:space="0" w:color="auto"/>
              </w:divBdr>
            </w:div>
          </w:divsChild>
        </w:div>
        <w:div w:id="194120158">
          <w:marLeft w:val="0"/>
          <w:marRight w:val="0"/>
          <w:marTop w:val="300"/>
          <w:marBottom w:val="0"/>
          <w:divBdr>
            <w:top w:val="none" w:sz="0" w:space="0" w:color="auto"/>
            <w:left w:val="none" w:sz="0" w:space="0" w:color="auto"/>
            <w:bottom w:val="none" w:sz="0" w:space="0" w:color="auto"/>
            <w:right w:val="none" w:sz="0" w:space="0" w:color="auto"/>
          </w:divBdr>
          <w:divsChild>
            <w:div w:id="1320233617">
              <w:marLeft w:val="0"/>
              <w:marRight w:val="0"/>
              <w:marTop w:val="0"/>
              <w:marBottom w:val="0"/>
              <w:divBdr>
                <w:top w:val="none" w:sz="0" w:space="0" w:color="auto"/>
                <w:left w:val="none" w:sz="0" w:space="0" w:color="auto"/>
                <w:bottom w:val="none" w:sz="0" w:space="0" w:color="auto"/>
                <w:right w:val="none" w:sz="0" w:space="0" w:color="auto"/>
              </w:divBdr>
              <w:divsChild>
                <w:div w:id="109655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007450">
          <w:marLeft w:val="0"/>
          <w:marRight w:val="0"/>
          <w:marTop w:val="0"/>
          <w:marBottom w:val="0"/>
          <w:divBdr>
            <w:top w:val="none" w:sz="0" w:space="0" w:color="auto"/>
            <w:left w:val="none" w:sz="0" w:space="0" w:color="auto"/>
            <w:bottom w:val="none" w:sz="0" w:space="0" w:color="auto"/>
            <w:right w:val="none" w:sz="0" w:space="0" w:color="auto"/>
          </w:divBdr>
        </w:div>
        <w:div w:id="500198700">
          <w:marLeft w:val="0"/>
          <w:marRight w:val="0"/>
          <w:marTop w:val="300"/>
          <w:marBottom w:val="0"/>
          <w:divBdr>
            <w:top w:val="none" w:sz="0" w:space="0" w:color="auto"/>
            <w:left w:val="none" w:sz="0" w:space="0" w:color="auto"/>
            <w:bottom w:val="none" w:sz="0" w:space="0" w:color="auto"/>
            <w:right w:val="none" w:sz="0" w:space="0" w:color="auto"/>
          </w:divBdr>
          <w:divsChild>
            <w:div w:id="1745911541">
              <w:marLeft w:val="0"/>
              <w:marRight w:val="0"/>
              <w:marTop w:val="0"/>
              <w:marBottom w:val="0"/>
              <w:divBdr>
                <w:top w:val="none" w:sz="0" w:space="0" w:color="auto"/>
                <w:left w:val="none" w:sz="0" w:space="0" w:color="auto"/>
                <w:bottom w:val="none" w:sz="0" w:space="0" w:color="auto"/>
                <w:right w:val="none" w:sz="0" w:space="0" w:color="auto"/>
              </w:divBdr>
              <w:divsChild>
                <w:div w:id="371460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029606">
          <w:marLeft w:val="0"/>
          <w:marRight w:val="0"/>
          <w:marTop w:val="0"/>
          <w:marBottom w:val="0"/>
          <w:divBdr>
            <w:top w:val="none" w:sz="0" w:space="0" w:color="auto"/>
            <w:left w:val="none" w:sz="0" w:space="0" w:color="auto"/>
            <w:bottom w:val="none" w:sz="0" w:space="0" w:color="auto"/>
            <w:right w:val="none" w:sz="0" w:space="0" w:color="auto"/>
          </w:divBdr>
        </w:div>
        <w:div w:id="1266188103">
          <w:marLeft w:val="0"/>
          <w:marRight w:val="0"/>
          <w:marTop w:val="0"/>
          <w:marBottom w:val="0"/>
          <w:divBdr>
            <w:top w:val="none" w:sz="0" w:space="0" w:color="auto"/>
            <w:left w:val="none" w:sz="0" w:space="0" w:color="auto"/>
            <w:bottom w:val="none" w:sz="0" w:space="0" w:color="auto"/>
            <w:right w:val="none" w:sz="0" w:space="0" w:color="auto"/>
          </w:divBdr>
          <w:divsChild>
            <w:div w:id="260264664">
              <w:marLeft w:val="0"/>
              <w:marRight w:val="0"/>
              <w:marTop w:val="0"/>
              <w:marBottom w:val="0"/>
              <w:divBdr>
                <w:top w:val="none" w:sz="0" w:space="0" w:color="auto"/>
                <w:left w:val="none" w:sz="0" w:space="0" w:color="auto"/>
                <w:bottom w:val="none" w:sz="0" w:space="0" w:color="auto"/>
                <w:right w:val="none" w:sz="0" w:space="0" w:color="auto"/>
              </w:divBdr>
            </w:div>
          </w:divsChild>
        </w:div>
        <w:div w:id="1279874496">
          <w:marLeft w:val="0"/>
          <w:marRight w:val="0"/>
          <w:marTop w:val="0"/>
          <w:marBottom w:val="0"/>
          <w:divBdr>
            <w:top w:val="none" w:sz="0" w:space="0" w:color="auto"/>
            <w:left w:val="none" w:sz="0" w:space="0" w:color="auto"/>
            <w:bottom w:val="none" w:sz="0" w:space="0" w:color="auto"/>
            <w:right w:val="none" w:sz="0" w:space="0" w:color="auto"/>
          </w:divBdr>
          <w:divsChild>
            <w:div w:id="233859895">
              <w:marLeft w:val="0"/>
              <w:marRight w:val="0"/>
              <w:marTop w:val="0"/>
              <w:marBottom w:val="0"/>
              <w:divBdr>
                <w:top w:val="none" w:sz="0" w:space="0" w:color="auto"/>
                <w:left w:val="none" w:sz="0" w:space="0" w:color="auto"/>
                <w:bottom w:val="none" w:sz="0" w:space="0" w:color="auto"/>
                <w:right w:val="none" w:sz="0" w:space="0" w:color="auto"/>
              </w:divBdr>
            </w:div>
          </w:divsChild>
        </w:div>
        <w:div w:id="1324972145">
          <w:marLeft w:val="0"/>
          <w:marRight w:val="0"/>
          <w:marTop w:val="0"/>
          <w:marBottom w:val="0"/>
          <w:divBdr>
            <w:top w:val="none" w:sz="0" w:space="0" w:color="auto"/>
            <w:left w:val="none" w:sz="0" w:space="0" w:color="auto"/>
            <w:bottom w:val="none" w:sz="0" w:space="0" w:color="auto"/>
            <w:right w:val="none" w:sz="0" w:space="0" w:color="auto"/>
          </w:divBdr>
        </w:div>
        <w:div w:id="1345283594">
          <w:marLeft w:val="0"/>
          <w:marRight w:val="0"/>
          <w:marTop w:val="0"/>
          <w:marBottom w:val="0"/>
          <w:divBdr>
            <w:top w:val="none" w:sz="0" w:space="0" w:color="auto"/>
            <w:left w:val="none" w:sz="0" w:space="0" w:color="auto"/>
            <w:bottom w:val="none" w:sz="0" w:space="0" w:color="auto"/>
            <w:right w:val="none" w:sz="0" w:space="0" w:color="auto"/>
          </w:divBdr>
        </w:div>
        <w:div w:id="1360546077">
          <w:marLeft w:val="0"/>
          <w:marRight w:val="0"/>
          <w:marTop w:val="300"/>
          <w:marBottom w:val="0"/>
          <w:divBdr>
            <w:top w:val="none" w:sz="0" w:space="0" w:color="auto"/>
            <w:left w:val="none" w:sz="0" w:space="0" w:color="auto"/>
            <w:bottom w:val="none" w:sz="0" w:space="0" w:color="auto"/>
            <w:right w:val="none" w:sz="0" w:space="0" w:color="auto"/>
          </w:divBdr>
          <w:divsChild>
            <w:div w:id="1555046748">
              <w:marLeft w:val="0"/>
              <w:marRight w:val="0"/>
              <w:marTop w:val="0"/>
              <w:marBottom w:val="0"/>
              <w:divBdr>
                <w:top w:val="none" w:sz="0" w:space="0" w:color="auto"/>
                <w:left w:val="none" w:sz="0" w:space="0" w:color="auto"/>
                <w:bottom w:val="none" w:sz="0" w:space="0" w:color="auto"/>
                <w:right w:val="none" w:sz="0" w:space="0" w:color="auto"/>
              </w:divBdr>
              <w:divsChild>
                <w:div w:id="1376540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29660">
          <w:marLeft w:val="0"/>
          <w:marRight w:val="0"/>
          <w:marTop w:val="0"/>
          <w:marBottom w:val="0"/>
          <w:divBdr>
            <w:top w:val="none" w:sz="0" w:space="0" w:color="auto"/>
            <w:left w:val="none" w:sz="0" w:space="0" w:color="auto"/>
            <w:bottom w:val="none" w:sz="0" w:space="0" w:color="auto"/>
            <w:right w:val="none" w:sz="0" w:space="0" w:color="auto"/>
          </w:divBdr>
          <w:divsChild>
            <w:div w:id="769593274">
              <w:marLeft w:val="0"/>
              <w:marRight w:val="0"/>
              <w:marTop w:val="0"/>
              <w:marBottom w:val="0"/>
              <w:divBdr>
                <w:top w:val="none" w:sz="0" w:space="0" w:color="auto"/>
                <w:left w:val="none" w:sz="0" w:space="0" w:color="auto"/>
                <w:bottom w:val="none" w:sz="0" w:space="0" w:color="auto"/>
                <w:right w:val="none" w:sz="0" w:space="0" w:color="auto"/>
              </w:divBdr>
            </w:div>
          </w:divsChild>
        </w:div>
        <w:div w:id="1502813567">
          <w:marLeft w:val="0"/>
          <w:marRight w:val="0"/>
          <w:marTop w:val="0"/>
          <w:marBottom w:val="0"/>
          <w:divBdr>
            <w:top w:val="none" w:sz="0" w:space="0" w:color="auto"/>
            <w:left w:val="none" w:sz="0" w:space="0" w:color="auto"/>
            <w:bottom w:val="none" w:sz="0" w:space="0" w:color="auto"/>
            <w:right w:val="none" w:sz="0" w:space="0" w:color="auto"/>
          </w:divBdr>
          <w:divsChild>
            <w:div w:id="735592184">
              <w:marLeft w:val="0"/>
              <w:marRight w:val="0"/>
              <w:marTop w:val="0"/>
              <w:marBottom w:val="0"/>
              <w:divBdr>
                <w:top w:val="none" w:sz="0" w:space="0" w:color="auto"/>
                <w:left w:val="none" w:sz="0" w:space="0" w:color="auto"/>
                <w:bottom w:val="none" w:sz="0" w:space="0" w:color="auto"/>
                <w:right w:val="none" w:sz="0" w:space="0" w:color="auto"/>
              </w:divBdr>
            </w:div>
          </w:divsChild>
        </w:div>
        <w:div w:id="1556041006">
          <w:marLeft w:val="0"/>
          <w:marRight w:val="0"/>
          <w:marTop w:val="0"/>
          <w:marBottom w:val="0"/>
          <w:divBdr>
            <w:top w:val="none" w:sz="0" w:space="0" w:color="auto"/>
            <w:left w:val="none" w:sz="0" w:space="0" w:color="auto"/>
            <w:bottom w:val="none" w:sz="0" w:space="0" w:color="auto"/>
            <w:right w:val="none" w:sz="0" w:space="0" w:color="auto"/>
          </w:divBdr>
        </w:div>
        <w:div w:id="1580166908">
          <w:marLeft w:val="0"/>
          <w:marRight w:val="0"/>
          <w:marTop w:val="0"/>
          <w:marBottom w:val="0"/>
          <w:divBdr>
            <w:top w:val="none" w:sz="0" w:space="0" w:color="auto"/>
            <w:left w:val="none" w:sz="0" w:space="0" w:color="auto"/>
            <w:bottom w:val="none" w:sz="0" w:space="0" w:color="auto"/>
            <w:right w:val="none" w:sz="0" w:space="0" w:color="auto"/>
          </w:divBdr>
          <w:divsChild>
            <w:div w:id="661616180">
              <w:marLeft w:val="0"/>
              <w:marRight w:val="0"/>
              <w:marTop w:val="0"/>
              <w:marBottom w:val="0"/>
              <w:divBdr>
                <w:top w:val="none" w:sz="0" w:space="0" w:color="auto"/>
                <w:left w:val="none" w:sz="0" w:space="0" w:color="auto"/>
                <w:bottom w:val="none" w:sz="0" w:space="0" w:color="auto"/>
                <w:right w:val="none" w:sz="0" w:space="0" w:color="auto"/>
              </w:divBdr>
            </w:div>
          </w:divsChild>
        </w:div>
        <w:div w:id="1756392360">
          <w:marLeft w:val="0"/>
          <w:marRight w:val="0"/>
          <w:marTop w:val="300"/>
          <w:marBottom w:val="0"/>
          <w:divBdr>
            <w:top w:val="none" w:sz="0" w:space="0" w:color="auto"/>
            <w:left w:val="none" w:sz="0" w:space="0" w:color="auto"/>
            <w:bottom w:val="none" w:sz="0" w:space="0" w:color="auto"/>
            <w:right w:val="none" w:sz="0" w:space="0" w:color="auto"/>
          </w:divBdr>
          <w:divsChild>
            <w:div w:id="1185361058">
              <w:marLeft w:val="0"/>
              <w:marRight w:val="0"/>
              <w:marTop w:val="0"/>
              <w:marBottom w:val="0"/>
              <w:divBdr>
                <w:top w:val="none" w:sz="0" w:space="0" w:color="auto"/>
                <w:left w:val="none" w:sz="0" w:space="0" w:color="auto"/>
                <w:bottom w:val="none" w:sz="0" w:space="0" w:color="auto"/>
                <w:right w:val="none" w:sz="0" w:space="0" w:color="auto"/>
              </w:divBdr>
              <w:divsChild>
                <w:div w:id="187580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289587">
          <w:marLeft w:val="0"/>
          <w:marRight w:val="0"/>
          <w:marTop w:val="0"/>
          <w:marBottom w:val="0"/>
          <w:divBdr>
            <w:top w:val="none" w:sz="0" w:space="0" w:color="auto"/>
            <w:left w:val="none" w:sz="0" w:space="0" w:color="auto"/>
            <w:bottom w:val="none" w:sz="0" w:space="0" w:color="auto"/>
            <w:right w:val="none" w:sz="0" w:space="0" w:color="auto"/>
          </w:divBdr>
        </w:div>
      </w:divsChild>
    </w:div>
    <w:div w:id="1785613433">
      <w:bodyDiv w:val="1"/>
      <w:marLeft w:val="0"/>
      <w:marRight w:val="0"/>
      <w:marTop w:val="0"/>
      <w:marBottom w:val="0"/>
      <w:divBdr>
        <w:top w:val="none" w:sz="0" w:space="0" w:color="auto"/>
        <w:left w:val="none" w:sz="0" w:space="0" w:color="auto"/>
        <w:bottom w:val="none" w:sz="0" w:space="0" w:color="auto"/>
        <w:right w:val="none" w:sz="0" w:space="0" w:color="auto"/>
      </w:divBdr>
    </w:div>
    <w:div w:id="1785684585">
      <w:bodyDiv w:val="1"/>
      <w:marLeft w:val="0"/>
      <w:marRight w:val="0"/>
      <w:marTop w:val="0"/>
      <w:marBottom w:val="0"/>
      <w:divBdr>
        <w:top w:val="none" w:sz="0" w:space="0" w:color="auto"/>
        <w:left w:val="none" w:sz="0" w:space="0" w:color="auto"/>
        <w:bottom w:val="none" w:sz="0" w:space="0" w:color="auto"/>
        <w:right w:val="none" w:sz="0" w:space="0" w:color="auto"/>
      </w:divBdr>
      <w:divsChild>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381441323">
          <w:marLeft w:val="0"/>
          <w:marRight w:val="0"/>
          <w:marTop w:val="300"/>
          <w:marBottom w:val="0"/>
          <w:divBdr>
            <w:top w:val="none" w:sz="0" w:space="0" w:color="auto"/>
            <w:left w:val="none" w:sz="0" w:space="0" w:color="auto"/>
            <w:bottom w:val="none" w:sz="0" w:space="0" w:color="auto"/>
            <w:right w:val="none" w:sz="0" w:space="0" w:color="auto"/>
          </w:divBdr>
          <w:divsChild>
            <w:div w:id="369886619">
              <w:marLeft w:val="0"/>
              <w:marRight w:val="0"/>
              <w:marTop w:val="0"/>
              <w:marBottom w:val="0"/>
              <w:divBdr>
                <w:top w:val="none" w:sz="0" w:space="0" w:color="auto"/>
                <w:left w:val="none" w:sz="0" w:space="0" w:color="auto"/>
                <w:bottom w:val="none" w:sz="0" w:space="0" w:color="auto"/>
                <w:right w:val="none" w:sz="0" w:space="0" w:color="auto"/>
              </w:divBdr>
              <w:divsChild>
                <w:div w:id="108514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717048">
          <w:marLeft w:val="0"/>
          <w:marRight w:val="0"/>
          <w:marTop w:val="0"/>
          <w:marBottom w:val="0"/>
          <w:divBdr>
            <w:top w:val="none" w:sz="0" w:space="0" w:color="auto"/>
            <w:left w:val="none" w:sz="0" w:space="0" w:color="auto"/>
            <w:bottom w:val="none" w:sz="0" w:space="0" w:color="auto"/>
            <w:right w:val="none" w:sz="0" w:space="0" w:color="auto"/>
          </w:divBdr>
        </w:div>
        <w:div w:id="423844042">
          <w:marLeft w:val="0"/>
          <w:marRight w:val="0"/>
          <w:marTop w:val="0"/>
          <w:marBottom w:val="0"/>
          <w:divBdr>
            <w:top w:val="none" w:sz="0" w:space="0" w:color="auto"/>
            <w:left w:val="none" w:sz="0" w:space="0" w:color="auto"/>
            <w:bottom w:val="none" w:sz="0" w:space="0" w:color="auto"/>
            <w:right w:val="none" w:sz="0" w:space="0" w:color="auto"/>
          </w:divBdr>
          <w:divsChild>
            <w:div w:id="250552306">
              <w:marLeft w:val="0"/>
              <w:marRight w:val="0"/>
              <w:marTop w:val="0"/>
              <w:marBottom w:val="0"/>
              <w:divBdr>
                <w:top w:val="none" w:sz="0" w:space="0" w:color="auto"/>
                <w:left w:val="none" w:sz="0" w:space="0" w:color="auto"/>
                <w:bottom w:val="none" w:sz="0" w:space="0" w:color="auto"/>
                <w:right w:val="none" w:sz="0" w:space="0" w:color="auto"/>
              </w:divBdr>
            </w:div>
          </w:divsChild>
        </w:div>
        <w:div w:id="468207047">
          <w:marLeft w:val="0"/>
          <w:marRight w:val="0"/>
          <w:marTop w:val="0"/>
          <w:marBottom w:val="0"/>
          <w:divBdr>
            <w:top w:val="none" w:sz="0" w:space="0" w:color="auto"/>
            <w:left w:val="none" w:sz="0" w:space="0" w:color="auto"/>
            <w:bottom w:val="none" w:sz="0" w:space="0" w:color="auto"/>
            <w:right w:val="none" w:sz="0" w:space="0" w:color="auto"/>
          </w:divBdr>
        </w:div>
        <w:div w:id="500698826">
          <w:marLeft w:val="0"/>
          <w:marRight w:val="0"/>
          <w:marTop w:val="0"/>
          <w:marBottom w:val="0"/>
          <w:divBdr>
            <w:top w:val="none" w:sz="0" w:space="0" w:color="auto"/>
            <w:left w:val="none" w:sz="0" w:space="0" w:color="auto"/>
            <w:bottom w:val="none" w:sz="0" w:space="0" w:color="auto"/>
            <w:right w:val="none" w:sz="0" w:space="0" w:color="auto"/>
          </w:divBdr>
        </w:div>
        <w:div w:id="705714181">
          <w:marLeft w:val="0"/>
          <w:marRight w:val="0"/>
          <w:marTop w:val="0"/>
          <w:marBottom w:val="0"/>
          <w:divBdr>
            <w:top w:val="none" w:sz="0" w:space="0" w:color="auto"/>
            <w:left w:val="none" w:sz="0" w:space="0" w:color="auto"/>
            <w:bottom w:val="none" w:sz="0" w:space="0" w:color="auto"/>
            <w:right w:val="none" w:sz="0" w:space="0" w:color="auto"/>
          </w:divBdr>
          <w:divsChild>
            <w:div w:id="1917011707">
              <w:marLeft w:val="0"/>
              <w:marRight w:val="0"/>
              <w:marTop w:val="0"/>
              <w:marBottom w:val="0"/>
              <w:divBdr>
                <w:top w:val="none" w:sz="0" w:space="0" w:color="auto"/>
                <w:left w:val="none" w:sz="0" w:space="0" w:color="auto"/>
                <w:bottom w:val="none" w:sz="0" w:space="0" w:color="auto"/>
                <w:right w:val="none" w:sz="0" w:space="0" w:color="auto"/>
              </w:divBdr>
            </w:div>
          </w:divsChild>
        </w:div>
        <w:div w:id="875392716">
          <w:marLeft w:val="0"/>
          <w:marRight w:val="0"/>
          <w:marTop w:val="300"/>
          <w:marBottom w:val="0"/>
          <w:divBdr>
            <w:top w:val="none" w:sz="0" w:space="0" w:color="auto"/>
            <w:left w:val="none" w:sz="0" w:space="0" w:color="auto"/>
            <w:bottom w:val="none" w:sz="0" w:space="0" w:color="auto"/>
            <w:right w:val="none" w:sz="0" w:space="0" w:color="auto"/>
          </w:divBdr>
          <w:divsChild>
            <w:div w:id="193157054">
              <w:marLeft w:val="0"/>
              <w:marRight w:val="0"/>
              <w:marTop w:val="0"/>
              <w:marBottom w:val="0"/>
              <w:divBdr>
                <w:top w:val="none" w:sz="0" w:space="0" w:color="auto"/>
                <w:left w:val="none" w:sz="0" w:space="0" w:color="auto"/>
                <w:bottom w:val="none" w:sz="0" w:space="0" w:color="auto"/>
                <w:right w:val="none" w:sz="0" w:space="0" w:color="auto"/>
              </w:divBdr>
              <w:divsChild>
                <w:div w:id="36510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114367">
          <w:marLeft w:val="0"/>
          <w:marRight w:val="0"/>
          <w:marTop w:val="0"/>
          <w:marBottom w:val="0"/>
          <w:divBdr>
            <w:top w:val="none" w:sz="0" w:space="0" w:color="auto"/>
            <w:left w:val="none" w:sz="0" w:space="0" w:color="auto"/>
            <w:bottom w:val="none" w:sz="0" w:space="0" w:color="auto"/>
            <w:right w:val="none" w:sz="0" w:space="0" w:color="auto"/>
          </w:divBdr>
          <w:divsChild>
            <w:div w:id="2141916746">
              <w:marLeft w:val="0"/>
              <w:marRight w:val="0"/>
              <w:marTop w:val="0"/>
              <w:marBottom w:val="0"/>
              <w:divBdr>
                <w:top w:val="none" w:sz="0" w:space="0" w:color="auto"/>
                <w:left w:val="none" w:sz="0" w:space="0" w:color="auto"/>
                <w:bottom w:val="none" w:sz="0" w:space="0" w:color="auto"/>
                <w:right w:val="none" w:sz="0" w:space="0" w:color="auto"/>
              </w:divBdr>
            </w:div>
          </w:divsChild>
        </w:div>
        <w:div w:id="1381444390">
          <w:marLeft w:val="0"/>
          <w:marRight w:val="0"/>
          <w:marTop w:val="300"/>
          <w:marBottom w:val="0"/>
          <w:divBdr>
            <w:top w:val="none" w:sz="0" w:space="0" w:color="auto"/>
            <w:left w:val="none" w:sz="0" w:space="0" w:color="auto"/>
            <w:bottom w:val="none" w:sz="0" w:space="0" w:color="auto"/>
            <w:right w:val="none" w:sz="0" w:space="0" w:color="auto"/>
          </w:divBdr>
          <w:divsChild>
            <w:div w:id="1116561987">
              <w:marLeft w:val="0"/>
              <w:marRight w:val="0"/>
              <w:marTop w:val="0"/>
              <w:marBottom w:val="0"/>
              <w:divBdr>
                <w:top w:val="none" w:sz="0" w:space="0" w:color="auto"/>
                <w:left w:val="none" w:sz="0" w:space="0" w:color="auto"/>
                <w:bottom w:val="none" w:sz="0" w:space="0" w:color="auto"/>
                <w:right w:val="none" w:sz="0" w:space="0" w:color="auto"/>
              </w:divBdr>
              <w:divsChild>
                <w:div w:id="75459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391203">
          <w:marLeft w:val="0"/>
          <w:marRight w:val="0"/>
          <w:marTop w:val="0"/>
          <w:marBottom w:val="0"/>
          <w:divBdr>
            <w:top w:val="none" w:sz="0" w:space="0" w:color="auto"/>
            <w:left w:val="none" w:sz="0" w:space="0" w:color="auto"/>
            <w:bottom w:val="none" w:sz="0" w:space="0" w:color="auto"/>
            <w:right w:val="none" w:sz="0" w:space="0" w:color="auto"/>
          </w:divBdr>
        </w:div>
        <w:div w:id="1444807289">
          <w:marLeft w:val="0"/>
          <w:marRight w:val="0"/>
          <w:marTop w:val="0"/>
          <w:marBottom w:val="0"/>
          <w:divBdr>
            <w:top w:val="none" w:sz="0" w:space="0" w:color="auto"/>
            <w:left w:val="none" w:sz="0" w:space="0" w:color="auto"/>
            <w:bottom w:val="none" w:sz="0" w:space="0" w:color="auto"/>
            <w:right w:val="none" w:sz="0" w:space="0" w:color="auto"/>
          </w:divBdr>
          <w:divsChild>
            <w:div w:id="891576319">
              <w:marLeft w:val="0"/>
              <w:marRight w:val="0"/>
              <w:marTop w:val="0"/>
              <w:marBottom w:val="0"/>
              <w:divBdr>
                <w:top w:val="none" w:sz="0" w:space="0" w:color="auto"/>
                <w:left w:val="none" w:sz="0" w:space="0" w:color="auto"/>
                <w:bottom w:val="none" w:sz="0" w:space="0" w:color="auto"/>
                <w:right w:val="none" w:sz="0" w:space="0" w:color="auto"/>
              </w:divBdr>
            </w:div>
          </w:divsChild>
        </w:div>
        <w:div w:id="1462259745">
          <w:marLeft w:val="0"/>
          <w:marRight w:val="0"/>
          <w:marTop w:val="300"/>
          <w:marBottom w:val="0"/>
          <w:divBdr>
            <w:top w:val="none" w:sz="0" w:space="0" w:color="auto"/>
            <w:left w:val="none" w:sz="0" w:space="0" w:color="auto"/>
            <w:bottom w:val="none" w:sz="0" w:space="0" w:color="auto"/>
            <w:right w:val="none" w:sz="0" w:space="0" w:color="auto"/>
          </w:divBdr>
          <w:divsChild>
            <w:div w:id="1799834328">
              <w:marLeft w:val="0"/>
              <w:marRight w:val="0"/>
              <w:marTop w:val="0"/>
              <w:marBottom w:val="0"/>
              <w:divBdr>
                <w:top w:val="none" w:sz="0" w:space="0" w:color="auto"/>
                <w:left w:val="none" w:sz="0" w:space="0" w:color="auto"/>
                <w:bottom w:val="none" w:sz="0" w:space="0" w:color="auto"/>
                <w:right w:val="none" w:sz="0" w:space="0" w:color="auto"/>
              </w:divBdr>
              <w:divsChild>
                <w:div w:id="200554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432071">
          <w:marLeft w:val="0"/>
          <w:marRight w:val="0"/>
          <w:marTop w:val="0"/>
          <w:marBottom w:val="0"/>
          <w:divBdr>
            <w:top w:val="none" w:sz="0" w:space="0" w:color="auto"/>
            <w:left w:val="none" w:sz="0" w:space="0" w:color="auto"/>
            <w:bottom w:val="none" w:sz="0" w:space="0" w:color="auto"/>
            <w:right w:val="none" w:sz="0" w:space="0" w:color="auto"/>
          </w:divBdr>
        </w:div>
        <w:div w:id="1670526477">
          <w:marLeft w:val="0"/>
          <w:marRight w:val="0"/>
          <w:marTop w:val="0"/>
          <w:marBottom w:val="0"/>
          <w:divBdr>
            <w:top w:val="none" w:sz="0" w:space="0" w:color="auto"/>
            <w:left w:val="none" w:sz="0" w:space="0" w:color="auto"/>
            <w:bottom w:val="none" w:sz="0" w:space="0" w:color="auto"/>
            <w:right w:val="none" w:sz="0" w:space="0" w:color="auto"/>
          </w:divBdr>
        </w:div>
        <w:div w:id="1756392193">
          <w:marLeft w:val="0"/>
          <w:marRight w:val="0"/>
          <w:marTop w:val="0"/>
          <w:marBottom w:val="0"/>
          <w:divBdr>
            <w:top w:val="none" w:sz="0" w:space="0" w:color="auto"/>
            <w:left w:val="none" w:sz="0" w:space="0" w:color="auto"/>
            <w:bottom w:val="none" w:sz="0" w:space="0" w:color="auto"/>
            <w:right w:val="none" w:sz="0" w:space="0" w:color="auto"/>
          </w:divBdr>
          <w:divsChild>
            <w:div w:id="20978489">
              <w:marLeft w:val="0"/>
              <w:marRight w:val="0"/>
              <w:marTop w:val="0"/>
              <w:marBottom w:val="0"/>
              <w:divBdr>
                <w:top w:val="none" w:sz="0" w:space="0" w:color="auto"/>
                <w:left w:val="none" w:sz="0" w:space="0" w:color="auto"/>
                <w:bottom w:val="none" w:sz="0" w:space="0" w:color="auto"/>
                <w:right w:val="none" w:sz="0" w:space="0" w:color="auto"/>
              </w:divBdr>
            </w:div>
          </w:divsChild>
        </w:div>
        <w:div w:id="1800226764">
          <w:marLeft w:val="0"/>
          <w:marRight w:val="0"/>
          <w:marTop w:val="0"/>
          <w:marBottom w:val="0"/>
          <w:divBdr>
            <w:top w:val="none" w:sz="0" w:space="0" w:color="auto"/>
            <w:left w:val="none" w:sz="0" w:space="0" w:color="auto"/>
            <w:bottom w:val="none" w:sz="0" w:space="0" w:color="auto"/>
            <w:right w:val="none" w:sz="0" w:space="0" w:color="auto"/>
          </w:divBdr>
        </w:div>
        <w:div w:id="1834950918">
          <w:marLeft w:val="0"/>
          <w:marRight w:val="0"/>
          <w:marTop w:val="0"/>
          <w:marBottom w:val="0"/>
          <w:divBdr>
            <w:top w:val="none" w:sz="0" w:space="0" w:color="auto"/>
            <w:left w:val="none" w:sz="0" w:space="0" w:color="auto"/>
            <w:bottom w:val="none" w:sz="0" w:space="0" w:color="auto"/>
            <w:right w:val="none" w:sz="0" w:space="0" w:color="auto"/>
          </w:divBdr>
          <w:divsChild>
            <w:div w:id="156398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687346">
      <w:bodyDiv w:val="1"/>
      <w:marLeft w:val="0"/>
      <w:marRight w:val="0"/>
      <w:marTop w:val="0"/>
      <w:marBottom w:val="0"/>
      <w:divBdr>
        <w:top w:val="none" w:sz="0" w:space="0" w:color="auto"/>
        <w:left w:val="none" w:sz="0" w:space="0" w:color="auto"/>
        <w:bottom w:val="none" w:sz="0" w:space="0" w:color="auto"/>
        <w:right w:val="none" w:sz="0" w:space="0" w:color="auto"/>
      </w:divBdr>
      <w:divsChild>
        <w:div w:id="1004742061">
          <w:marLeft w:val="0"/>
          <w:marRight w:val="0"/>
          <w:marTop w:val="0"/>
          <w:marBottom w:val="0"/>
          <w:divBdr>
            <w:top w:val="none" w:sz="0" w:space="0" w:color="auto"/>
            <w:left w:val="none" w:sz="0" w:space="0" w:color="auto"/>
            <w:bottom w:val="none" w:sz="0" w:space="0" w:color="auto"/>
            <w:right w:val="none" w:sz="0" w:space="0" w:color="auto"/>
          </w:divBdr>
        </w:div>
        <w:div w:id="350952657">
          <w:marLeft w:val="0"/>
          <w:marRight w:val="0"/>
          <w:marTop w:val="0"/>
          <w:marBottom w:val="0"/>
          <w:divBdr>
            <w:top w:val="none" w:sz="0" w:space="0" w:color="auto"/>
            <w:left w:val="none" w:sz="0" w:space="0" w:color="auto"/>
            <w:bottom w:val="none" w:sz="0" w:space="0" w:color="auto"/>
            <w:right w:val="none" w:sz="0" w:space="0" w:color="auto"/>
          </w:divBdr>
          <w:divsChild>
            <w:div w:id="1904173283">
              <w:marLeft w:val="0"/>
              <w:marRight w:val="0"/>
              <w:marTop w:val="0"/>
              <w:marBottom w:val="0"/>
              <w:divBdr>
                <w:top w:val="none" w:sz="0" w:space="0" w:color="auto"/>
                <w:left w:val="none" w:sz="0" w:space="0" w:color="auto"/>
                <w:bottom w:val="none" w:sz="0" w:space="0" w:color="auto"/>
                <w:right w:val="none" w:sz="0" w:space="0" w:color="auto"/>
              </w:divBdr>
            </w:div>
          </w:divsChild>
        </w:div>
        <w:div w:id="159585287">
          <w:marLeft w:val="0"/>
          <w:marRight w:val="0"/>
          <w:marTop w:val="0"/>
          <w:marBottom w:val="0"/>
          <w:divBdr>
            <w:top w:val="none" w:sz="0" w:space="0" w:color="auto"/>
            <w:left w:val="none" w:sz="0" w:space="0" w:color="auto"/>
            <w:bottom w:val="none" w:sz="0" w:space="0" w:color="auto"/>
            <w:right w:val="none" w:sz="0" w:space="0" w:color="auto"/>
          </w:divBdr>
        </w:div>
        <w:div w:id="1753040567">
          <w:marLeft w:val="0"/>
          <w:marRight w:val="0"/>
          <w:marTop w:val="0"/>
          <w:marBottom w:val="0"/>
          <w:divBdr>
            <w:top w:val="none" w:sz="0" w:space="0" w:color="auto"/>
            <w:left w:val="none" w:sz="0" w:space="0" w:color="auto"/>
            <w:bottom w:val="none" w:sz="0" w:space="0" w:color="auto"/>
            <w:right w:val="none" w:sz="0" w:space="0" w:color="auto"/>
          </w:divBdr>
          <w:divsChild>
            <w:div w:id="1644889972">
              <w:marLeft w:val="0"/>
              <w:marRight w:val="0"/>
              <w:marTop w:val="0"/>
              <w:marBottom w:val="0"/>
              <w:divBdr>
                <w:top w:val="none" w:sz="0" w:space="0" w:color="auto"/>
                <w:left w:val="none" w:sz="0" w:space="0" w:color="auto"/>
                <w:bottom w:val="none" w:sz="0" w:space="0" w:color="auto"/>
                <w:right w:val="none" w:sz="0" w:space="0" w:color="auto"/>
              </w:divBdr>
            </w:div>
          </w:divsChild>
        </w:div>
        <w:div w:id="2119642174">
          <w:marLeft w:val="0"/>
          <w:marRight w:val="0"/>
          <w:marTop w:val="0"/>
          <w:marBottom w:val="0"/>
          <w:divBdr>
            <w:top w:val="none" w:sz="0" w:space="0" w:color="auto"/>
            <w:left w:val="none" w:sz="0" w:space="0" w:color="auto"/>
            <w:bottom w:val="none" w:sz="0" w:space="0" w:color="auto"/>
            <w:right w:val="none" w:sz="0" w:space="0" w:color="auto"/>
          </w:divBdr>
        </w:div>
        <w:div w:id="193423196">
          <w:marLeft w:val="0"/>
          <w:marRight w:val="0"/>
          <w:marTop w:val="0"/>
          <w:marBottom w:val="0"/>
          <w:divBdr>
            <w:top w:val="none" w:sz="0" w:space="0" w:color="auto"/>
            <w:left w:val="none" w:sz="0" w:space="0" w:color="auto"/>
            <w:bottom w:val="none" w:sz="0" w:space="0" w:color="auto"/>
            <w:right w:val="none" w:sz="0" w:space="0" w:color="auto"/>
          </w:divBdr>
          <w:divsChild>
            <w:div w:id="1342665646">
              <w:marLeft w:val="0"/>
              <w:marRight w:val="0"/>
              <w:marTop w:val="0"/>
              <w:marBottom w:val="0"/>
              <w:divBdr>
                <w:top w:val="none" w:sz="0" w:space="0" w:color="auto"/>
                <w:left w:val="none" w:sz="0" w:space="0" w:color="auto"/>
                <w:bottom w:val="none" w:sz="0" w:space="0" w:color="auto"/>
                <w:right w:val="none" w:sz="0" w:space="0" w:color="auto"/>
              </w:divBdr>
            </w:div>
          </w:divsChild>
        </w:div>
        <w:div w:id="1248418120">
          <w:marLeft w:val="0"/>
          <w:marRight w:val="0"/>
          <w:marTop w:val="0"/>
          <w:marBottom w:val="0"/>
          <w:divBdr>
            <w:top w:val="none" w:sz="0" w:space="0" w:color="auto"/>
            <w:left w:val="none" w:sz="0" w:space="0" w:color="auto"/>
            <w:bottom w:val="none" w:sz="0" w:space="0" w:color="auto"/>
            <w:right w:val="none" w:sz="0" w:space="0" w:color="auto"/>
          </w:divBdr>
        </w:div>
        <w:div w:id="870383830">
          <w:marLeft w:val="0"/>
          <w:marRight w:val="0"/>
          <w:marTop w:val="0"/>
          <w:marBottom w:val="0"/>
          <w:divBdr>
            <w:top w:val="none" w:sz="0" w:space="0" w:color="auto"/>
            <w:left w:val="none" w:sz="0" w:space="0" w:color="auto"/>
            <w:bottom w:val="none" w:sz="0" w:space="0" w:color="auto"/>
            <w:right w:val="none" w:sz="0" w:space="0" w:color="auto"/>
          </w:divBdr>
          <w:divsChild>
            <w:div w:id="1255939275">
              <w:marLeft w:val="0"/>
              <w:marRight w:val="0"/>
              <w:marTop w:val="0"/>
              <w:marBottom w:val="0"/>
              <w:divBdr>
                <w:top w:val="none" w:sz="0" w:space="0" w:color="auto"/>
                <w:left w:val="none" w:sz="0" w:space="0" w:color="auto"/>
                <w:bottom w:val="none" w:sz="0" w:space="0" w:color="auto"/>
                <w:right w:val="none" w:sz="0" w:space="0" w:color="auto"/>
              </w:divBdr>
            </w:div>
          </w:divsChild>
        </w:div>
        <w:div w:id="513619502">
          <w:marLeft w:val="0"/>
          <w:marRight w:val="0"/>
          <w:marTop w:val="0"/>
          <w:marBottom w:val="0"/>
          <w:divBdr>
            <w:top w:val="none" w:sz="0" w:space="0" w:color="auto"/>
            <w:left w:val="none" w:sz="0" w:space="0" w:color="auto"/>
            <w:bottom w:val="none" w:sz="0" w:space="0" w:color="auto"/>
            <w:right w:val="none" w:sz="0" w:space="0" w:color="auto"/>
          </w:divBdr>
        </w:div>
        <w:div w:id="420100047">
          <w:marLeft w:val="0"/>
          <w:marRight w:val="0"/>
          <w:marTop w:val="0"/>
          <w:marBottom w:val="0"/>
          <w:divBdr>
            <w:top w:val="none" w:sz="0" w:space="0" w:color="auto"/>
            <w:left w:val="none" w:sz="0" w:space="0" w:color="auto"/>
            <w:bottom w:val="none" w:sz="0" w:space="0" w:color="auto"/>
            <w:right w:val="none" w:sz="0" w:space="0" w:color="auto"/>
          </w:divBdr>
          <w:divsChild>
            <w:div w:id="194969650">
              <w:marLeft w:val="0"/>
              <w:marRight w:val="0"/>
              <w:marTop w:val="0"/>
              <w:marBottom w:val="0"/>
              <w:divBdr>
                <w:top w:val="none" w:sz="0" w:space="0" w:color="auto"/>
                <w:left w:val="none" w:sz="0" w:space="0" w:color="auto"/>
                <w:bottom w:val="none" w:sz="0" w:space="0" w:color="auto"/>
                <w:right w:val="none" w:sz="0" w:space="0" w:color="auto"/>
              </w:divBdr>
            </w:div>
          </w:divsChild>
        </w:div>
        <w:div w:id="564687502">
          <w:marLeft w:val="0"/>
          <w:marRight w:val="0"/>
          <w:marTop w:val="0"/>
          <w:marBottom w:val="0"/>
          <w:divBdr>
            <w:top w:val="none" w:sz="0" w:space="0" w:color="auto"/>
            <w:left w:val="none" w:sz="0" w:space="0" w:color="auto"/>
            <w:bottom w:val="none" w:sz="0" w:space="0" w:color="auto"/>
            <w:right w:val="none" w:sz="0" w:space="0" w:color="auto"/>
          </w:divBdr>
        </w:div>
        <w:div w:id="190610220">
          <w:marLeft w:val="0"/>
          <w:marRight w:val="0"/>
          <w:marTop w:val="0"/>
          <w:marBottom w:val="0"/>
          <w:divBdr>
            <w:top w:val="none" w:sz="0" w:space="0" w:color="auto"/>
            <w:left w:val="none" w:sz="0" w:space="0" w:color="auto"/>
            <w:bottom w:val="none" w:sz="0" w:space="0" w:color="auto"/>
            <w:right w:val="none" w:sz="0" w:space="0" w:color="auto"/>
          </w:divBdr>
          <w:divsChild>
            <w:div w:id="1424690491">
              <w:marLeft w:val="0"/>
              <w:marRight w:val="0"/>
              <w:marTop w:val="0"/>
              <w:marBottom w:val="0"/>
              <w:divBdr>
                <w:top w:val="none" w:sz="0" w:space="0" w:color="auto"/>
                <w:left w:val="none" w:sz="0" w:space="0" w:color="auto"/>
                <w:bottom w:val="none" w:sz="0" w:space="0" w:color="auto"/>
                <w:right w:val="none" w:sz="0" w:space="0" w:color="auto"/>
              </w:divBdr>
            </w:div>
          </w:divsChild>
        </w:div>
        <w:div w:id="2131896304">
          <w:marLeft w:val="0"/>
          <w:marRight w:val="0"/>
          <w:marTop w:val="0"/>
          <w:marBottom w:val="0"/>
          <w:divBdr>
            <w:top w:val="none" w:sz="0" w:space="0" w:color="auto"/>
            <w:left w:val="none" w:sz="0" w:space="0" w:color="auto"/>
            <w:bottom w:val="none" w:sz="0" w:space="0" w:color="auto"/>
            <w:right w:val="none" w:sz="0" w:space="0" w:color="auto"/>
          </w:divBdr>
        </w:div>
        <w:div w:id="1637683367">
          <w:marLeft w:val="0"/>
          <w:marRight w:val="0"/>
          <w:marTop w:val="0"/>
          <w:marBottom w:val="0"/>
          <w:divBdr>
            <w:top w:val="none" w:sz="0" w:space="0" w:color="auto"/>
            <w:left w:val="none" w:sz="0" w:space="0" w:color="auto"/>
            <w:bottom w:val="none" w:sz="0" w:space="0" w:color="auto"/>
            <w:right w:val="none" w:sz="0" w:space="0" w:color="auto"/>
          </w:divBdr>
          <w:divsChild>
            <w:div w:id="1139689970">
              <w:marLeft w:val="0"/>
              <w:marRight w:val="0"/>
              <w:marTop w:val="0"/>
              <w:marBottom w:val="0"/>
              <w:divBdr>
                <w:top w:val="none" w:sz="0" w:space="0" w:color="auto"/>
                <w:left w:val="none" w:sz="0" w:space="0" w:color="auto"/>
                <w:bottom w:val="none" w:sz="0" w:space="0" w:color="auto"/>
                <w:right w:val="none" w:sz="0" w:space="0" w:color="auto"/>
              </w:divBdr>
            </w:div>
          </w:divsChild>
        </w:div>
        <w:div w:id="1746534937">
          <w:marLeft w:val="0"/>
          <w:marRight w:val="0"/>
          <w:marTop w:val="300"/>
          <w:marBottom w:val="0"/>
          <w:divBdr>
            <w:top w:val="none" w:sz="0" w:space="0" w:color="auto"/>
            <w:left w:val="none" w:sz="0" w:space="0" w:color="auto"/>
            <w:bottom w:val="none" w:sz="0" w:space="0" w:color="auto"/>
            <w:right w:val="none" w:sz="0" w:space="0" w:color="auto"/>
          </w:divBdr>
          <w:divsChild>
            <w:div w:id="1596011333">
              <w:marLeft w:val="0"/>
              <w:marRight w:val="0"/>
              <w:marTop w:val="0"/>
              <w:marBottom w:val="0"/>
              <w:divBdr>
                <w:top w:val="none" w:sz="0" w:space="0" w:color="auto"/>
                <w:left w:val="none" w:sz="0" w:space="0" w:color="auto"/>
                <w:bottom w:val="none" w:sz="0" w:space="0" w:color="auto"/>
                <w:right w:val="none" w:sz="0" w:space="0" w:color="auto"/>
              </w:divBdr>
              <w:divsChild>
                <w:div w:id="1381441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167401">
          <w:marLeft w:val="0"/>
          <w:marRight w:val="0"/>
          <w:marTop w:val="300"/>
          <w:marBottom w:val="0"/>
          <w:divBdr>
            <w:top w:val="none" w:sz="0" w:space="0" w:color="auto"/>
            <w:left w:val="none" w:sz="0" w:space="0" w:color="auto"/>
            <w:bottom w:val="none" w:sz="0" w:space="0" w:color="auto"/>
            <w:right w:val="none" w:sz="0" w:space="0" w:color="auto"/>
          </w:divBdr>
          <w:divsChild>
            <w:div w:id="2124685572">
              <w:marLeft w:val="0"/>
              <w:marRight w:val="0"/>
              <w:marTop w:val="0"/>
              <w:marBottom w:val="0"/>
              <w:divBdr>
                <w:top w:val="none" w:sz="0" w:space="0" w:color="auto"/>
                <w:left w:val="none" w:sz="0" w:space="0" w:color="auto"/>
                <w:bottom w:val="none" w:sz="0" w:space="0" w:color="auto"/>
                <w:right w:val="none" w:sz="0" w:space="0" w:color="auto"/>
              </w:divBdr>
              <w:divsChild>
                <w:div w:id="2135711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610826">
          <w:marLeft w:val="0"/>
          <w:marRight w:val="0"/>
          <w:marTop w:val="300"/>
          <w:marBottom w:val="0"/>
          <w:divBdr>
            <w:top w:val="none" w:sz="0" w:space="0" w:color="auto"/>
            <w:left w:val="none" w:sz="0" w:space="0" w:color="auto"/>
            <w:bottom w:val="none" w:sz="0" w:space="0" w:color="auto"/>
            <w:right w:val="none" w:sz="0" w:space="0" w:color="auto"/>
          </w:divBdr>
          <w:divsChild>
            <w:div w:id="1575511623">
              <w:marLeft w:val="0"/>
              <w:marRight w:val="0"/>
              <w:marTop w:val="0"/>
              <w:marBottom w:val="0"/>
              <w:divBdr>
                <w:top w:val="none" w:sz="0" w:space="0" w:color="auto"/>
                <w:left w:val="none" w:sz="0" w:space="0" w:color="auto"/>
                <w:bottom w:val="none" w:sz="0" w:space="0" w:color="auto"/>
                <w:right w:val="none" w:sz="0" w:space="0" w:color="auto"/>
              </w:divBdr>
              <w:divsChild>
                <w:div w:id="25443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218325">
          <w:marLeft w:val="0"/>
          <w:marRight w:val="0"/>
          <w:marTop w:val="300"/>
          <w:marBottom w:val="0"/>
          <w:divBdr>
            <w:top w:val="none" w:sz="0" w:space="0" w:color="auto"/>
            <w:left w:val="none" w:sz="0" w:space="0" w:color="auto"/>
            <w:bottom w:val="none" w:sz="0" w:space="0" w:color="auto"/>
            <w:right w:val="none" w:sz="0" w:space="0" w:color="auto"/>
          </w:divBdr>
          <w:divsChild>
            <w:div w:id="1979189606">
              <w:marLeft w:val="0"/>
              <w:marRight w:val="0"/>
              <w:marTop w:val="0"/>
              <w:marBottom w:val="0"/>
              <w:divBdr>
                <w:top w:val="none" w:sz="0" w:space="0" w:color="auto"/>
                <w:left w:val="none" w:sz="0" w:space="0" w:color="auto"/>
                <w:bottom w:val="none" w:sz="0" w:space="0" w:color="auto"/>
                <w:right w:val="none" w:sz="0" w:space="0" w:color="auto"/>
              </w:divBdr>
              <w:divsChild>
                <w:div w:id="1141731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5926019">
      <w:bodyDiv w:val="1"/>
      <w:marLeft w:val="0"/>
      <w:marRight w:val="0"/>
      <w:marTop w:val="0"/>
      <w:marBottom w:val="0"/>
      <w:divBdr>
        <w:top w:val="none" w:sz="0" w:space="0" w:color="auto"/>
        <w:left w:val="none" w:sz="0" w:space="0" w:color="auto"/>
        <w:bottom w:val="none" w:sz="0" w:space="0" w:color="auto"/>
        <w:right w:val="none" w:sz="0" w:space="0" w:color="auto"/>
      </w:divBdr>
    </w:div>
    <w:div w:id="1786195202">
      <w:bodyDiv w:val="1"/>
      <w:marLeft w:val="0"/>
      <w:marRight w:val="0"/>
      <w:marTop w:val="0"/>
      <w:marBottom w:val="0"/>
      <w:divBdr>
        <w:top w:val="none" w:sz="0" w:space="0" w:color="auto"/>
        <w:left w:val="none" w:sz="0" w:space="0" w:color="auto"/>
        <w:bottom w:val="none" w:sz="0" w:space="0" w:color="auto"/>
        <w:right w:val="none" w:sz="0" w:space="0" w:color="auto"/>
      </w:divBdr>
    </w:div>
    <w:div w:id="1786272649">
      <w:bodyDiv w:val="1"/>
      <w:marLeft w:val="0"/>
      <w:marRight w:val="0"/>
      <w:marTop w:val="0"/>
      <w:marBottom w:val="0"/>
      <w:divBdr>
        <w:top w:val="none" w:sz="0" w:space="0" w:color="auto"/>
        <w:left w:val="none" w:sz="0" w:space="0" w:color="auto"/>
        <w:bottom w:val="none" w:sz="0" w:space="0" w:color="auto"/>
        <w:right w:val="none" w:sz="0" w:space="0" w:color="auto"/>
      </w:divBdr>
      <w:divsChild>
        <w:div w:id="914322702">
          <w:marLeft w:val="0"/>
          <w:marRight w:val="0"/>
          <w:marTop w:val="0"/>
          <w:marBottom w:val="0"/>
          <w:divBdr>
            <w:top w:val="none" w:sz="0" w:space="0" w:color="auto"/>
            <w:left w:val="none" w:sz="0" w:space="0" w:color="auto"/>
            <w:bottom w:val="none" w:sz="0" w:space="0" w:color="auto"/>
            <w:right w:val="none" w:sz="0" w:space="0" w:color="auto"/>
          </w:divBdr>
        </w:div>
        <w:div w:id="301011009">
          <w:marLeft w:val="0"/>
          <w:marRight w:val="0"/>
          <w:marTop w:val="0"/>
          <w:marBottom w:val="0"/>
          <w:divBdr>
            <w:top w:val="none" w:sz="0" w:space="0" w:color="auto"/>
            <w:left w:val="none" w:sz="0" w:space="0" w:color="auto"/>
            <w:bottom w:val="none" w:sz="0" w:space="0" w:color="auto"/>
            <w:right w:val="none" w:sz="0" w:space="0" w:color="auto"/>
          </w:divBdr>
          <w:divsChild>
            <w:div w:id="1412191925">
              <w:marLeft w:val="0"/>
              <w:marRight w:val="0"/>
              <w:marTop w:val="0"/>
              <w:marBottom w:val="0"/>
              <w:divBdr>
                <w:top w:val="none" w:sz="0" w:space="0" w:color="auto"/>
                <w:left w:val="none" w:sz="0" w:space="0" w:color="auto"/>
                <w:bottom w:val="none" w:sz="0" w:space="0" w:color="auto"/>
                <w:right w:val="none" w:sz="0" w:space="0" w:color="auto"/>
              </w:divBdr>
            </w:div>
          </w:divsChild>
        </w:div>
        <w:div w:id="385572145">
          <w:marLeft w:val="0"/>
          <w:marRight w:val="0"/>
          <w:marTop w:val="0"/>
          <w:marBottom w:val="0"/>
          <w:divBdr>
            <w:top w:val="none" w:sz="0" w:space="0" w:color="auto"/>
            <w:left w:val="none" w:sz="0" w:space="0" w:color="auto"/>
            <w:bottom w:val="none" w:sz="0" w:space="0" w:color="auto"/>
            <w:right w:val="none" w:sz="0" w:space="0" w:color="auto"/>
          </w:divBdr>
        </w:div>
        <w:div w:id="832839651">
          <w:marLeft w:val="0"/>
          <w:marRight w:val="0"/>
          <w:marTop w:val="0"/>
          <w:marBottom w:val="0"/>
          <w:divBdr>
            <w:top w:val="none" w:sz="0" w:space="0" w:color="auto"/>
            <w:left w:val="none" w:sz="0" w:space="0" w:color="auto"/>
            <w:bottom w:val="none" w:sz="0" w:space="0" w:color="auto"/>
            <w:right w:val="none" w:sz="0" w:space="0" w:color="auto"/>
          </w:divBdr>
          <w:divsChild>
            <w:div w:id="885681621">
              <w:marLeft w:val="0"/>
              <w:marRight w:val="0"/>
              <w:marTop w:val="0"/>
              <w:marBottom w:val="0"/>
              <w:divBdr>
                <w:top w:val="none" w:sz="0" w:space="0" w:color="auto"/>
                <w:left w:val="none" w:sz="0" w:space="0" w:color="auto"/>
                <w:bottom w:val="none" w:sz="0" w:space="0" w:color="auto"/>
                <w:right w:val="none" w:sz="0" w:space="0" w:color="auto"/>
              </w:divBdr>
            </w:div>
          </w:divsChild>
        </w:div>
        <w:div w:id="1180703127">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sChild>
            <w:div w:id="877084726">
              <w:marLeft w:val="0"/>
              <w:marRight w:val="0"/>
              <w:marTop w:val="0"/>
              <w:marBottom w:val="0"/>
              <w:divBdr>
                <w:top w:val="none" w:sz="0" w:space="0" w:color="auto"/>
                <w:left w:val="none" w:sz="0" w:space="0" w:color="auto"/>
                <w:bottom w:val="none" w:sz="0" w:space="0" w:color="auto"/>
                <w:right w:val="none" w:sz="0" w:space="0" w:color="auto"/>
              </w:divBdr>
            </w:div>
          </w:divsChild>
        </w:div>
        <w:div w:id="401950552">
          <w:marLeft w:val="0"/>
          <w:marRight w:val="0"/>
          <w:marTop w:val="0"/>
          <w:marBottom w:val="0"/>
          <w:divBdr>
            <w:top w:val="none" w:sz="0" w:space="0" w:color="auto"/>
            <w:left w:val="none" w:sz="0" w:space="0" w:color="auto"/>
            <w:bottom w:val="none" w:sz="0" w:space="0" w:color="auto"/>
            <w:right w:val="none" w:sz="0" w:space="0" w:color="auto"/>
          </w:divBdr>
        </w:div>
        <w:div w:id="594443545">
          <w:marLeft w:val="0"/>
          <w:marRight w:val="0"/>
          <w:marTop w:val="0"/>
          <w:marBottom w:val="0"/>
          <w:divBdr>
            <w:top w:val="none" w:sz="0" w:space="0" w:color="auto"/>
            <w:left w:val="none" w:sz="0" w:space="0" w:color="auto"/>
            <w:bottom w:val="none" w:sz="0" w:space="0" w:color="auto"/>
            <w:right w:val="none" w:sz="0" w:space="0" w:color="auto"/>
          </w:divBdr>
          <w:divsChild>
            <w:div w:id="380401636">
              <w:marLeft w:val="0"/>
              <w:marRight w:val="0"/>
              <w:marTop w:val="0"/>
              <w:marBottom w:val="0"/>
              <w:divBdr>
                <w:top w:val="none" w:sz="0" w:space="0" w:color="auto"/>
                <w:left w:val="none" w:sz="0" w:space="0" w:color="auto"/>
                <w:bottom w:val="none" w:sz="0" w:space="0" w:color="auto"/>
                <w:right w:val="none" w:sz="0" w:space="0" w:color="auto"/>
              </w:divBdr>
            </w:div>
          </w:divsChild>
        </w:div>
        <w:div w:id="1409961188">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sChild>
            <w:div w:id="1997151518">
              <w:marLeft w:val="0"/>
              <w:marRight w:val="0"/>
              <w:marTop w:val="0"/>
              <w:marBottom w:val="0"/>
              <w:divBdr>
                <w:top w:val="none" w:sz="0" w:space="0" w:color="auto"/>
                <w:left w:val="none" w:sz="0" w:space="0" w:color="auto"/>
                <w:bottom w:val="none" w:sz="0" w:space="0" w:color="auto"/>
                <w:right w:val="none" w:sz="0" w:space="0" w:color="auto"/>
              </w:divBdr>
            </w:div>
          </w:divsChild>
        </w:div>
        <w:div w:id="1627815842">
          <w:marLeft w:val="0"/>
          <w:marRight w:val="0"/>
          <w:marTop w:val="0"/>
          <w:marBottom w:val="0"/>
          <w:divBdr>
            <w:top w:val="none" w:sz="0" w:space="0" w:color="auto"/>
            <w:left w:val="none" w:sz="0" w:space="0" w:color="auto"/>
            <w:bottom w:val="none" w:sz="0" w:space="0" w:color="auto"/>
            <w:right w:val="none" w:sz="0" w:space="0" w:color="auto"/>
          </w:divBdr>
        </w:div>
        <w:div w:id="1189871854">
          <w:marLeft w:val="0"/>
          <w:marRight w:val="0"/>
          <w:marTop w:val="0"/>
          <w:marBottom w:val="0"/>
          <w:divBdr>
            <w:top w:val="none" w:sz="0" w:space="0" w:color="auto"/>
            <w:left w:val="none" w:sz="0" w:space="0" w:color="auto"/>
            <w:bottom w:val="none" w:sz="0" w:space="0" w:color="auto"/>
            <w:right w:val="none" w:sz="0" w:space="0" w:color="auto"/>
          </w:divBdr>
          <w:divsChild>
            <w:div w:id="108209310">
              <w:marLeft w:val="0"/>
              <w:marRight w:val="0"/>
              <w:marTop w:val="0"/>
              <w:marBottom w:val="0"/>
              <w:divBdr>
                <w:top w:val="none" w:sz="0" w:space="0" w:color="auto"/>
                <w:left w:val="none" w:sz="0" w:space="0" w:color="auto"/>
                <w:bottom w:val="none" w:sz="0" w:space="0" w:color="auto"/>
                <w:right w:val="none" w:sz="0" w:space="0" w:color="auto"/>
              </w:divBdr>
            </w:div>
          </w:divsChild>
        </w:div>
        <w:div w:id="697584601">
          <w:marLeft w:val="0"/>
          <w:marRight w:val="0"/>
          <w:marTop w:val="0"/>
          <w:marBottom w:val="0"/>
          <w:divBdr>
            <w:top w:val="none" w:sz="0" w:space="0" w:color="auto"/>
            <w:left w:val="none" w:sz="0" w:space="0" w:color="auto"/>
            <w:bottom w:val="none" w:sz="0" w:space="0" w:color="auto"/>
            <w:right w:val="none" w:sz="0" w:space="0" w:color="auto"/>
          </w:divBdr>
        </w:div>
        <w:div w:id="2134396462">
          <w:marLeft w:val="0"/>
          <w:marRight w:val="0"/>
          <w:marTop w:val="0"/>
          <w:marBottom w:val="0"/>
          <w:divBdr>
            <w:top w:val="none" w:sz="0" w:space="0" w:color="auto"/>
            <w:left w:val="none" w:sz="0" w:space="0" w:color="auto"/>
            <w:bottom w:val="none" w:sz="0" w:space="0" w:color="auto"/>
            <w:right w:val="none" w:sz="0" w:space="0" w:color="auto"/>
          </w:divBdr>
          <w:divsChild>
            <w:div w:id="1900240305">
              <w:marLeft w:val="0"/>
              <w:marRight w:val="0"/>
              <w:marTop w:val="0"/>
              <w:marBottom w:val="0"/>
              <w:divBdr>
                <w:top w:val="none" w:sz="0" w:space="0" w:color="auto"/>
                <w:left w:val="none" w:sz="0" w:space="0" w:color="auto"/>
                <w:bottom w:val="none" w:sz="0" w:space="0" w:color="auto"/>
                <w:right w:val="none" w:sz="0" w:space="0" w:color="auto"/>
              </w:divBdr>
            </w:div>
          </w:divsChild>
        </w:div>
        <w:div w:id="635531770">
          <w:marLeft w:val="0"/>
          <w:marRight w:val="0"/>
          <w:marTop w:val="300"/>
          <w:marBottom w:val="0"/>
          <w:divBdr>
            <w:top w:val="none" w:sz="0" w:space="0" w:color="auto"/>
            <w:left w:val="none" w:sz="0" w:space="0" w:color="auto"/>
            <w:bottom w:val="none" w:sz="0" w:space="0" w:color="auto"/>
            <w:right w:val="none" w:sz="0" w:space="0" w:color="auto"/>
          </w:divBdr>
          <w:divsChild>
            <w:div w:id="151531588">
              <w:marLeft w:val="0"/>
              <w:marRight w:val="0"/>
              <w:marTop w:val="0"/>
              <w:marBottom w:val="0"/>
              <w:divBdr>
                <w:top w:val="none" w:sz="0" w:space="0" w:color="auto"/>
                <w:left w:val="none" w:sz="0" w:space="0" w:color="auto"/>
                <w:bottom w:val="none" w:sz="0" w:space="0" w:color="auto"/>
                <w:right w:val="none" w:sz="0" w:space="0" w:color="auto"/>
              </w:divBdr>
              <w:divsChild>
                <w:div w:id="168076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14821">
          <w:marLeft w:val="0"/>
          <w:marRight w:val="0"/>
          <w:marTop w:val="300"/>
          <w:marBottom w:val="0"/>
          <w:divBdr>
            <w:top w:val="none" w:sz="0" w:space="0" w:color="auto"/>
            <w:left w:val="none" w:sz="0" w:space="0" w:color="auto"/>
            <w:bottom w:val="none" w:sz="0" w:space="0" w:color="auto"/>
            <w:right w:val="none" w:sz="0" w:space="0" w:color="auto"/>
          </w:divBdr>
          <w:divsChild>
            <w:div w:id="1141729958">
              <w:marLeft w:val="0"/>
              <w:marRight w:val="0"/>
              <w:marTop w:val="0"/>
              <w:marBottom w:val="0"/>
              <w:divBdr>
                <w:top w:val="none" w:sz="0" w:space="0" w:color="auto"/>
                <w:left w:val="none" w:sz="0" w:space="0" w:color="auto"/>
                <w:bottom w:val="none" w:sz="0" w:space="0" w:color="auto"/>
                <w:right w:val="none" w:sz="0" w:space="0" w:color="auto"/>
              </w:divBdr>
              <w:divsChild>
                <w:div w:id="82910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73382">
          <w:marLeft w:val="0"/>
          <w:marRight w:val="0"/>
          <w:marTop w:val="300"/>
          <w:marBottom w:val="0"/>
          <w:divBdr>
            <w:top w:val="none" w:sz="0" w:space="0" w:color="auto"/>
            <w:left w:val="none" w:sz="0" w:space="0" w:color="auto"/>
            <w:bottom w:val="none" w:sz="0" w:space="0" w:color="auto"/>
            <w:right w:val="none" w:sz="0" w:space="0" w:color="auto"/>
          </w:divBdr>
          <w:divsChild>
            <w:div w:id="205652645">
              <w:marLeft w:val="0"/>
              <w:marRight w:val="0"/>
              <w:marTop w:val="0"/>
              <w:marBottom w:val="0"/>
              <w:divBdr>
                <w:top w:val="none" w:sz="0" w:space="0" w:color="auto"/>
                <w:left w:val="none" w:sz="0" w:space="0" w:color="auto"/>
                <w:bottom w:val="none" w:sz="0" w:space="0" w:color="auto"/>
                <w:right w:val="none" w:sz="0" w:space="0" w:color="auto"/>
              </w:divBdr>
              <w:divsChild>
                <w:div w:id="1082721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621806">
          <w:marLeft w:val="0"/>
          <w:marRight w:val="0"/>
          <w:marTop w:val="300"/>
          <w:marBottom w:val="0"/>
          <w:divBdr>
            <w:top w:val="none" w:sz="0" w:space="0" w:color="auto"/>
            <w:left w:val="none" w:sz="0" w:space="0" w:color="auto"/>
            <w:bottom w:val="none" w:sz="0" w:space="0" w:color="auto"/>
            <w:right w:val="none" w:sz="0" w:space="0" w:color="auto"/>
          </w:divBdr>
          <w:divsChild>
            <w:div w:id="107940523">
              <w:marLeft w:val="0"/>
              <w:marRight w:val="0"/>
              <w:marTop w:val="0"/>
              <w:marBottom w:val="0"/>
              <w:divBdr>
                <w:top w:val="none" w:sz="0" w:space="0" w:color="auto"/>
                <w:left w:val="none" w:sz="0" w:space="0" w:color="auto"/>
                <w:bottom w:val="none" w:sz="0" w:space="0" w:color="auto"/>
                <w:right w:val="none" w:sz="0" w:space="0" w:color="auto"/>
              </w:divBdr>
              <w:divsChild>
                <w:div w:id="1650547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6339311">
      <w:bodyDiv w:val="1"/>
      <w:marLeft w:val="0"/>
      <w:marRight w:val="0"/>
      <w:marTop w:val="0"/>
      <w:marBottom w:val="0"/>
      <w:divBdr>
        <w:top w:val="none" w:sz="0" w:space="0" w:color="auto"/>
        <w:left w:val="none" w:sz="0" w:space="0" w:color="auto"/>
        <w:bottom w:val="none" w:sz="0" w:space="0" w:color="auto"/>
        <w:right w:val="none" w:sz="0" w:space="0" w:color="auto"/>
      </w:divBdr>
    </w:div>
    <w:div w:id="1787115540">
      <w:bodyDiv w:val="1"/>
      <w:marLeft w:val="0"/>
      <w:marRight w:val="0"/>
      <w:marTop w:val="0"/>
      <w:marBottom w:val="0"/>
      <w:divBdr>
        <w:top w:val="none" w:sz="0" w:space="0" w:color="auto"/>
        <w:left w:val="none" w:sz="0" w:space="0" w:color="auto"/>
        <w:bottom w:val="none" w:sz="0" w:space="0" w:color="auto"/>
        <w:right w:val="none" w:sz="0" w:space="0" w:color="auto"/>
      </w:divBdr>
    </w:div>
    <w:div w:id="1787383791">
      <w:bodyDiv w:val="1"/>
      <w:marLeft w:val="0"/>
      <w:marRight w:val="0"/>
      <w:marTop w:val="0"/>
      <w:marBottom w:val="0"/>
      <w:divBdr>
        <w:top w:val="none" w:sz="0" w:space="0" w:color="auto"/>
        <w:left w:val="none" w:sz="0" w:space="0" w:color="auto"/>
        <w:bottom w:val="none" w:sz="0" w:space="0" w:color="auto"/>
        <w:right w:val="none" w:sz="0" w:space="0" w:color="auto"/>
      </w:divBdr>
    </w:div>
    <w:div w:id="1787385747">
      <w:bodyDiv w:val="1"/>
      <w:marLeft w:val="0"/>
      <w:marRight w:val="0"/>
      <w:marTop w:val="0"/>
      <w:marBottom w:val="0"/>
      <w:divBdr>
        <w:top w:val="none" w:sz="0" w:space="0" w:color="auto"/>
        <w:left w:val="none" w:sz="0" w:space="0" w:color="auto"/>
        <w:bottom w:val="none" w:sz="0" w:space="0" w:color="auto"/>
        <w:right w:val="none" w:sz="0" w:space="0" w:color="auto"/>
      </w:divBdr>
    </w:div>
    <w:div w:id="1787847555">
      <w:bodyDiv w:val="1"/>
      <w:marLeft w:val="0"/>
      <w:marRight w:val="0"/>
      <w:marTop w:val="0"/>
      <w:marBottom w:val="0"/>
      <w:divBdr>
        <w:top w:val="none" w:sz="0" w:space="0" w:color="auto"/>
        <w:left w:val="none" w:sz="0" w:space="0" w:color="auto"/>
        <w:bottom w:val="none" w:sz="0" w:space="0" w:color="auto"/>
        <w:right w:val="none" w:sz="0" w:space="0" w:color="auto"/>
      </w:divBdr>
      <w:divsChild>
        <w:div w:id="3867141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sChild>
            <w:div w:id="705763076">
              <w:marLeft w:val="0"/>
              <w:marRight w:val="0"/>
              <w:marTop w:val="0"/>
              <w:marBottom w:val="0"/>
              <w:divBdr>
                <w:top w:val="none" w:sz="0" w:space="0" w:color="auto"/>
                <w:left w:val="none" w:sz="0" w:space="0" w:color="auto"/>
                <w:bottom w:val="none" w:sz="0" w:space="0" w:color="auto"/>
                <w:right w:val="none" w:sz="0" w:space="0" w:color="auto"/>
              </w:divBdr>
            </w:div>
          </w:divsChild>
        </w:div>
        <w:div w:id="245461203">
          <w:marLeft w:val="0"/>
          <w:marRight w:val="0"/>
          <w:marTop w:val="300"/>
          <w:marBottom w:val="0"/>
          <w:divBdr>
            <w:top w:val="none" w:sz="0" w:space="0" w:color="auto"/>
            <w:left w:val="none" w:sz="0" w:space="0" w:color="auto"/>
            <w:bottom w:val="none" w:sz="0" w:space="0" w:color="auto"/>
            <w:right w:val="none" w:sz="0" w:space="0" w:color="auto"/>
          </w:divBdr>
          <w:divsChild>
            <w:div w:id="1058281934">
              <w:marLeft w:val="0"/>
              <w:marRight w:val="0"/>
              <w:marTop w:val="0"/>
              <w:marBottom w:val="0"/>
              <w:divBdr>
                <w:top w:val="none" w:sz="0" w:space="0" w:color="auto"/>
                <w:left w:val="none" w:sz="0" w:space="0" w:color="auto"/>
                <w:bottom w:val="none" w:sz="0" w:space="0" w:color="auto"/>
                <w:right w:val="none" w:sz="0" w:space="0" w:color="auto"/>
              </w:divBdr>
              <w:divsChild>
                <w:div w:id="118817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458516">
          <w:marLeft w:val="0"/>
          <w:marRight w:val="0"/>
          <w:marTop w:val="0"/>
          <w:marBottom w:val="0"/>
          <w:divBdr>
            <w:top w:val="none" w:sz="0" w:space="0" w:color="auto"/>
            <w:left w:val="none" w:sz="0" w:space="0" w:color="auto"/>
            <w:bottom w:val="none" w:sz="0" w:space="0" w:color="auto"/>
            <w:right w:val="none" w:sz="0" w:space="0" w:color="auto"/>
          </w:divBdr>
          <w:divsChild>
            <w:div w:id="910310411">
              <w:marLeft w:val="0"/>
              <w:marRight w:val="0"/>
              <w:marTop w:val="0"/>
              <w:marBottom w:val="0"/>
              <w:divBdr>
                <w:top w:val="none" w:sz="0" w:space="0" w:color="auto"/>
                <w:left w:val="none" w:sz="0" w:space="0" w:color="auto"/>
                <w:bottom w:val="none" w:sz="0" w:space="0" w:color="auto"/>
                <w:right w:val="none" w:sz="0" w:space="0" w:color="auto"/>
              </w:divBdr>
            </w:div>
          </w:divsChild>
        </w:div>
        <w:div w:id="388454476">
          <w:marLeft w:val="0"/>
          <w:marRight w:val="0"/>
          <w:marTop w:val="0"/>
          <w:marBottom w:val="0"/>
          <w:divBdr>
            <w:top w:val="none" w:sz="0" w:space="0" w:color="auto"/>
            <w:left w:val="none" w:sz="0" w:space="0" w:color="auto"/>
            <w:bottom w:val="none" w:sz="0" w:space="0" w:color="auto"/>
            <w:right w:val="none" w:sz="0" w:space="0" w:color="auto"/>
          </w:divBdr>
          <w:divsChild>
            <w:div w:id="674920764">
              <w:marLeft w:val="0"/>
              <w:marRight w:val="0"/>
              <w:marTop w:val="0"/>
              <w:marBottom w:val="0"/>
              <w:divBdr>
                <w:top w:val="none" w:sz="0" w:space="0" w:color="auto"/>
                <w:left w:val="none" w:sz="0" w:space="0" w:color="auto"/>
                <w:bottom w:val="none" w:sz="0" w:space="0" w:color="auto"/>
                <w:right w:val="none" w:sz="0" w:space="0" w:color="auto"/>
              </w:divBdr>
            </w:div>
          </w:divsChild>
        </w:div>
        <w:div w:id="507015304">
          <w:marLeft w:val="0"/>
          <w:marRight w:val="0"/>
          <w:marTop w:val="0"/>
          <w:marBottom w:val="0"/>
          <w:divBdr>
            <w:top w:val="none" w:sz="0" w:space="0" w:color="auto"/>
            <w:left w:val="none" w:sz="0" w:space="0" w:color="auto"/>
            <w:bottom w:val="none" w:sz="0" w:space="0" w:color="auto"/>
            <w:right w:val="none" w:sz="0" w:space="0" w:color="auto"/>
          </w:divBdr>
          <w:divsChild>
            <w:div w:id="1712850231">
              <w:marLeft w:val="0"/>
              <w:marRight w:val="0"/>
              <w:marTop w:val="0"/>
              <w:marBottom w:val="0"/>
              <w:divBdr>
                <w:top w:val="none" w:sz="0" w:space="0" w:color="auto"/>
                <w:left w:val="none" w:sz="0" w:space="0" w:color="auto"/>
                <w:bottom w:val="none" w:sz="0" w:space="0" w:color="auto"/>
                <w:right w:val="none" w:sz="0" w:space="0" w:color="auto"/>
              </w:divBdr>
            </w:div>
          </w:divsChild>
        </w:div>
        <w:div w:id="888340549">
          <w:marLeft w:val="0"/>
          <w:marRight w:val="0"/>
          <w:marTop w:val="0"/>
          <w:marBottom w:val="0"/>
          <w:divBdr>
            <w:top w:val="none" w:sz="0" w:space="0" w:color="auto"/>
            <w:left w:val="none" w:sz="0" w:space="0" w:color="auto"/>
            <w:bottom w:val="none" w:sz="0" w:space="0" w:color="auto"/>
            <w:right w:val="none" w:sz="0" w:space="0" w:color="auto"/>
          </w:divBdr>
        </w:div>
        <w:div w:id="1122305237">
          <w:marLeft w:val="0"/>
          <w:marRight w:val="0"/>
          <w:marTop w:val="300"/>
          <w:marBottom w:val="0"/>
          <w:divBdr>
            <w:top w:val="none" w:sz="0" w:space="0" w:color="auto"/>
            <w:left w:val="none" w:sz="0" w:space="0" w:color="auto"/>
            <w:bottom w:val="none" w:sz="0" w:space="0" w:color="auto"/>
            <w:right w:val="none" w:sz="0" w:space="0" w:color="auto"/>
          </w:divBdr>
          <w:divsChild>
            <w:div w:id="991132145">
              <w:marLeft w:val="0"/>
              <w:marRight w:val="0"/>
              <w:marTop w:val="0"/>
              <w:marBottom w:val="0"/>
              <w:divBdr>
                <w:top w:val="none" w:sz="0" w:space="0" w:color="auto"/>
                <w:left w:val="none" w:sz="0" w:space="0" w:color="auto"/>
                <w:bottom w:val="none" w:sz="0" w:space="0" w:color="auto"/>
                <w:right w:val="none" w:sz="0" w:space="0" w:color="auto"/>
              </w:divBdr>
              <w:divsChild>
                <w:div w:id="23536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311205">
          <w:marLeft w:val="0"/>
          <w:marRight w:val="0"/>
          <w:marTop w:val="0"/>
          <w:marBottom w:val="0"/>
          <w:divBdr>
            <w:top w:val="none" w:sz="0" w:space="0" w:color="auto"/>
            <w:left w:val="none" w:sz="0" w:space="0" w:color="auto"/>
            <w:bottom w:val="none" w:sz="0" w:space="0" w:color="auto"/>
            <w:right w:val="none" w:sz="0" w:space="0" w:color="auto"/>
          </w:divBdr>
        </w:div>
        <w:div w:id="1329553293">
          <w:marLeft w:val="0"/>
          <w:marRight w:val="0"/>
          <w:marTop w:val="0"/>
          <w:marBottom w:val="0"/>
          <w:divBdr>
            <w:top w:val="none" w:sz="0" w:space="0" w:color="auto"/>
            <w:left w:val="none" w:sz="0" w:space="0" w:color="auto"/>
            <w:bottom w:val="none" w:sz="0" w:space="0" w:color="auto"/>
            <w:right w:val="none" w:sz="0" w:space="0" w:color="auto"/>
          </w:divBdr>
        </w:div>
        <w:div w:id="1373191925">
          <w:marLeft w:val="0"/>
          <w:marRight w:val="0"/>
          <w:marTop w:val="0"/>
          <w:marBottom w:val="0"/>
          <w:divBdr>
            <w:top w:val="none" w:sz="0" w:space="0" w:color="auto"/>
            <w:left w:val="none" w:sz="0" w:space="0" w:color="auto"/>
            <w:bottom w:val="none" w:sz="0" w:space="0" w:color="auto"/>
            <w:right w:val="none" w:sz="0" w:space="0" w:color="auto"/>
          </w:divBdr>
          <w:divsChild>
            <w:div w:id="551817276">
              <w:marLeft w:val="0"/>
              <w:marRight w:val="0"/>
              <w:marTop w:val="0"/>
              <w:marBottom w:val="0"/>
              <w:divBdr>
                <w:top w:val="none" w:sz="0" w:space="0" w:color="auto"/>
                <w:left w:val="none" w:sz="0" w:space="0" w:color="auto"/>
                <w:bottom w:val="none" w:sz="0" w:space="0" w:color="auto"/>
                <w:right w:val="none" w:sz="0" w:space="0" w:color="auto"/>
              </w:divBdr>
            </w:div>
          </w:divsChild>
        </w:div>
        <w:div w:id="1616718431">
          <w:marLeft w:val="0"/>
          <w:marRight w:val="0"/>
          <w:marTop w:val="300"/>
          <w:marBottom w:val="0"/>
          <w:divBdr>
            <w:top w:val="none" w:sz="0" w:space="0" w:color="auto"/>
            <w:left w:val="none" w:sz="0" w:space="0" w:color="auto"/>
            <w:bottom w:val="none" w:sz="0" w:space="0" w:color="auto"/>
            <w:right w:val="none" w:sz="0" w:space="0" w:color="auto"/>
          </w:divBdr>
          <w:divsChild>
            <w:div w:id="911891228">
              <w:marLeft w:val="0"/>
              <w:marRight w:val="0"/>
              <w:marTop w:val="0"/>
              <w:marBottom w:val="0"/>
              <w:divBdr>
                <w:top w:val="none" w:sz="0" w:space="0" w:color="auto"/>
                <w:left w:val="none" w:sz="0" w:space="0" w:color="auto"/>
                <w:bottom w:val="none" w:sz="0" w:space="0" w:color="auto"/>
                <w:right w:val="none" w:sz="0" w:space="0" w:color="auto"/>
              </w:divBdr>
              <w:divsChild>
                <w:div w:id="1851217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129421">
          <w:marLeft w:val="0"/>
          <w:marRight w:val="0"/>
          <w:marTop w:val="300"/>
          <w:marBottom w:val="0"/>
          <w:divBdr>
            <w:top w:val="none" w:sz="0" w:space="0" w:color="auto"/>
            <w:left w:val="none" w:sz="0" w:space="0" w:color="auto"/>
            <w:bottom w:val="none" w:sz="0" w:space="0" w:color="auto"/>
            <w:right w:val="none" w:sz="0" w:space="0" w:color="auto"/>
          </w:divBdr>
          <w:divsChild>
            <w:div w:id="2069762966">
              <w:marLeft w:val="0"/>
              <w:marRight w:val="0"/>
              <w:marTop w:val="0"/>
              <w:marBottom w:val="0"/>
              <w:divBdr>
                <w:top w:val="none" w:sz="0" w:space="0" w:color="auto"/>
                <w:left w:val="none" w:sz="0" w:space="0" w:color="auto"/>
                <w:bottom w:val="none" w:sz="0" w:space="0" w:color="auto"/>
                <w:right w:val="none" w:sz="0" w:space="0" w:color="auto"/>
              </w:divBdr>
              <w:divsChild>
                <w:div w:id="124237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298543">
          <w:marLeft w:val="0"/>
          <w:marRight w:val="0"/>
          <w:marTop w:val="0"/>
          <w:marBottom w:val="0"/>
          <w:divBdr>
            <w:top w:val="none" w:sz="0" w:space="0" w:color="auto"/>
            <w:left w:val="none" w:sz="0" w:space="0" w:color="auto"/>
            <w:bottom w:val="none" w:sz="0" w:space="0" w:color="auto"/>
            <w:right w:val="none" w:sz="0" w:space="0" w:color="auto"/>
          </w:divBdr>
          <w:divsChild>
            <w:div w:id="1189880177">
              <w:marLeft w:val="0"/>
              <w:marRight w:val="0"/>
              <w:marTop w:val="0"/>
              <w:marBottom w:val="0"/>
              <w:divBdr>
                <w:top w:val="none" w:sz="0" w:space="0" w:color="auto"/>
                <w:left w:val="none" w:sz="0" w:space="0" w:color="auto"/>
                <w:bottom w:val="none" w:sz="0" w:space="0" w:color="auto"/>
                <w:right w:val="none" w:sz="0" w:space="0" w:color="auto"/>
              </w:divBdr>
            </w:div>
          </w:divsChild>
        </w:div>
        <w:div w:id="1967463597">
          <w:marLeft w:val="0"/>
          <w:marRight w:val="0"/>
          <w:marTop w:val="0"/>
          <w:marBottom w:val="0"/>
          <w:divBdr>
            <w:top w:val="none" w:sz="0" w:space="0" w:color="auto"/>
            <w:left w:val="none" w:sz="0" w:space="0" w:color="auto"/>
            <w:bottom w:val="none" w:sz="0" w:space="0" w:color="auto"/>
            <w:right w:val="none" w:sz="0" w:space="0" w:color="auto"/>
          </w:divBdr>
        </w:div>
        <w:div w:id="2128160305">
          <w:marLeft w:val="0"/>
          <w:marRight w:val="0"/>
          <w:marTop w:val="0"/>
          <w:marBottom w:val="0"/>
          <w:divBdr>
            <w:top w:val="none" w:sz="0" w:space="0" w:color="auto"/>
            <w:left w:val="none" w:sz="0" w:space="0" w:color="auto"/>
            <w:bottom w:val="none" w:sz="0" w:space="0" w:color="auto"/>
            <w:right w:val="none" w:sz="0" w:space="0" w:color="auto"/>
          </w:divBdr>
        </w:div>
        <w:div w:id="2146702780">
          <w:marLeft w:val="0"/>
          <w:marRight w:val="0"/>
          <w:marTop w:val="0"/>
          <w:marBottom w:val="0"/>
          <w:divBdr>
            <w:top w:val="none" w:sz="0" w:space="0" w:color="auto"/>
            <w:left w:val="none" w:sz="0" w:space="0" w:color="auto"/>
            <w:bottom w:val="none" w:sz="0" w:space="0" w:color="auto"/>
            <w:right w:val="none" w:sz="0" w:space="0" w:color="auto"/>
          </w:divBdr>
          <w:divsChild>
            <w:div w:id="196106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893956">
      <w:bodyDiv w:val="1"/>
      <w:marLeft w:val="0"/>
      <w:marRight w:val="0"/>
      <w:marTop w:val="0"/>
      <w:marBottom w:val="0"/>
      <w:divBdr>
        <w:top w:val="none" w:sz="0" w:space="0" w:color="auto"/>
        <w:left w:val="none" w:sz="0" w:space="0" w:color="auto"/>
        <w:bottom w:val="none" w:sz="0" w:space="0" w:color="auto"/>
        <w:right w:val="none" w:sz="0" w:space="0" w:color="auto"/>
      </w:divBdr>
    </w:div>
    <w:div w:id="1788114923">
      <w:bodyDiv w:val="1"/>
      <w:marLeft w:val="0"/>
      <w:marRight w:val="0"/>
      <w:marTop w:val="0"/>
      <w:marBottom w:val="0"/>
      <w:divBdr>
        <w:top w:val="none" w:sz="0" w:space="0" w:color="auto"/>
        <w:left w:val="none" w:sz="0" w:space="0" w:color="auto"/>
        <w:bottom w:val="none" w:sz="0" w:space="0" w:color="auto"/>
        <w:right w:val="none" w:sz="0" w:space="0" w:color="auto"/>
      </w:divBdr>
    </w:div>
    <w:div w:id="1788350395">
      <w:bodyDiv w:val="1"/>
      <w:marLeft w:val="0"/>
      <w:marRight w:val="0"/>
      <w:marTop w:val="0"/>
      <w:marBottom w:val="0"/>
      <w:divBdr>
        <w:top w:val="none" w:sz="0" w:space="0" w:color="auto"/>
        <w:left w:val="none" w:sz="0" w:space="0" w:color="auto"/>
        <w:bottom w:val="none" w:sz="0" w:space="0" w:color="auto"/>
        <w:right w:val="none" w:sz="0" w:space="0" w:color="auto"/>
      </w:divBdr>
      <w:divsChild>
        <w:div w:id="551037331">
          <w:marLeft w:val="0"/>
          <w:marRight w:val="0"/>
          <w:marTop w:val="0"/>
          <w:marBottom w:val="0"/>
          <w:divBdr>
            <w:top w:val="none" w:sz="0" w:space="0" w:color="auto"/>
            <w:left w:val="none" w:sz="0" w:space="0" w:color="auto"/>
            <w:bottom w:val="none" w:sz="0" w:space="0" w:color="auto"/>
            <w:right w:val="none" w:sz="0" w:space="0" w:color="auto"/>
          </w:divBdr>
        </w:div>
        <w:div w:id="638266854">
          <w:marLeft w:val="0"/>
          <w:marRight w:val="0"/>
          <w:marTop w:val="0"/>
          <w:marBottom w:val="0"/>
          <w:divBdr>
            <w:top w:val="none" w:sz="0" w:space="0" w:color="auto"/>
            <w:left w:val="none" w:sz="0" w:space="0" w:color="auto"/>
            <w:bottom w:val="none" w:sz="0" w:space="0" w:color="auto"/>
            <w:right w:val="none" w:sz="0" w:space="0" w:color="auto"/>
          </w:divBdr>
          <w:divsChild>
            <w:div w:id="63376879">
              <w:marLeft w:val="0"/>
              <w:marRight w:val="0"/>
              <w:marTop w:val="0"/>
              <w:marBottom w:val="0"/>
              <w:divBdr>
                <w:top w:val="none" w:sz="0" w:space="0" w:color="auto"/>
                <w:left w:val="none" w:sz="0" w:space="0" w:color="auto"/>
                <w:bottom w:val="none" w:sz="0" w:space="0" w:color="auto"/>
                <w:right w:val="none" w:sz="0" w:space="0" w:color="auto"/>
              </w:divBdr>
            </w:div>
          </w:divsChild>
        </w:div>
        <w:div w:id="1863010356">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sChild>
            <w:div w:id="2109697252">
              <w:marLeft w:val="0"/>
              <w:marRight w:val="0"/>
              <w:marTop w:val="0"/>
              <w:marBottom w:val="0"/>
              <w:divBdr>
                <w:top w:val="none" w:sz="0" w:space="0" w:color="auto"/>
                <w:left w:val="none" w:sz="0" w:space="0" w:color="auto"/>
                <w:bottom w:val="none" w:sz="0" w:space="0" w:color="auto"/>
                <w:right w:val="none" w:sz="0" w:space="0" w:color="auto"/>
              </w:divBdr>
            </w:div>
          </w:divsChild>
        </w:div>
        <w:div w:id="1772624135">
          <w:marLeft w:val="0"/>
          <w:marRight w:val="0"/>
          <w:marTop w:val="0"/>
          <w:marBottom w:val="0"/>
          <w:divBdr>
            <w:top w:val="none" w:sz="0" w:space="0" w:color="auto"/>
            <w:left w:val="none" w:sz="0" w:space="0" w:color="auto"/>
            <w:bottom w:val="none" w:sz="0" w:space="0" w:color="auto"/>
            <w:right w:val="none" w:sz="0" w:space="0" w:color="auto"/>
          </w:divBdr>
        </w:div>
        <w:div w:id="1366564079">
          <w:marLeft w:val="0"/>
          <w:marRight w:val="0"/>
          <w:marTop w:val="0"/>
          <w:marBottom w:val="0"/>
          <w:divBdr>
            <w:top w:val="none" w:sz="0" w:space="0" w:color="auto"/>
            <w:left w:val="none" w:sz="0" w:space="0" w:color="auto"/>
            <w:bottom w:val="none" w:sz="0" w:space="0" w:color="auto"/>
            <w:right w:val="none" w:sz="0" w:space="0" w:color="auto"/>
          </w:divBdr>
          <w:divsChild>
            <w:div w:id="856386883">
              <w:marLeft w:val="0"/>
              <w:marRight w:val="0"/>
              <w:marTop w:val="0"/>
              <w:marBottom w:val="0"/>
              <w:divBdr>
                <w:top w:val="none" w:sz="0" w:space="0" w:color="auto"/>
                <w:left w:val="none" w:sz="0" w:space="0" w:color="auto"/>
                <w:bottom w:val="none" w:sz="0" w:space="0" w:color="auto"/>
                <w:right w:val="none" w:sz="0" w:space="0" w:color="auto"/>
              </w:divBdr>
            </w:div>
          </w:divsChild>
        </w:div>
        <w:div w:id="222369757">
          <w:marLeft w:val="0"/>
          <w:marRight w:val="0"/>
          <w:marTop w:val="0"/>
          <w:marBottom w:val="0"/>
          <w:divBdr>
            <w:top w:val="none" w:sz="0" w:space="0" w:color="auto"/>
            <w:left w:val="none" w:sz="0" w:space="0" w:color="auto"/>
            <w:bottom w:val="none" w:sz="0" w:space="0" w:color="auto"/>
            <w:right w:val="none" w:sz="0" w:space="0" w:color="auto"/>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1087733159">
          <w:marLeft w:val="0"/>
          <w:marRight w:val="0"/>
          <w:marTop w:val="0"/>
          <w:marBottom w:val="0"/>
          <w:divBdr>
            <w:top w:val="none" w:sz="0" w:space="0" w:color="auto"/>
            <w:left w:val="none" w:sz="0" w:space="0" w:color="auto"/>
            <w:bottom w:val="none" w:sz="0" w:space="0" w:color="auto"/>
            <w:right w:val="none" w:sz="0" w:space="0" w:color="auto"/>
          </w:divBdr>
        </w:div>
        <w:div w:id="1521774888">
          <w:marLeft w:val="0"/>
          <w:marRight w:val="0"/>
          <w:marTop w:val="0"/>
          <w:marBottom w:val="0"/>
          <w:divBdr>
            <w:top w:val="none" w:sz="0" w:space="0" w:color="auto"/>
            <w:left w:val="none" w:sz="0" w:space="0" w:color="auto"/>
            <w:bottom w:val="none" w:sz="0" w:space="0" w:color="auto"/>
            <w:right w:val="none" w:sz="0" w:space="0" w:color="auto"/>
          </w:divBdr>
          <w:divsChild>
            <w:div w:id="281810884">
              <w:marLeft w:val="0"/>
              <w:marRight w:val="0"/>
              <w:marTop w:val="0"/>
              <w:marBottom w:val="0"/>
              <w:divBdr>
                <w:top w:val="none" w:sz="0" w:space="0" w:color="auto"/>
                <w:left w:val="none" w:sz="0" w:space="0" w:color="auto"/>
                <w:bottom w:val="none" w:sz="0" w:space="0" w:color="auto"/>
                <w:right w:val="none" w:sz="0" w:space="0" w:color="auto"/>
              </w:divBdr>
            </w:div>
          </w:divsChild>
        </w:div>
        <w:div w:id="681129857">
          <w:marLeft w:val="0"/>
          <w:marRight w:val="0"/>
          <w:marTop w:val="0"/>
          <w:marBottom w:val="0"/>
          <w:divBdr>
            <w:top w:val="none" w:sz="0" w:space="0" w:color="auto"/>
            <w:left w:val="none" w:sz="0" w:space="0" w:color="auto"/>
            <w:bottom w:val="none" w:sz="0" w:space="0" w:color="auto"/>
            <w:right w:val="none" w:sz="0" w:space="0" w:color="auto"/>
          </w:divBdr>
        </w:div>
        <w:div w:id="1713384993">
          <w:marLeft w:val="0"/>
          <w:marRight w:val="0"/>
          <w:marTop w:val="0"/>
          <w:marBottom w:val="0"/>
          <w:divBdr>
            <w:top w:val="none" w:sz="0" w:space="0" w:color="auto"/>
            <w:left w:val="none" w:sz="0" w:space="0" w:color="auto"/>
            <w:bottom w:val="none" w:sz="0" w:space="0" w:color="auto"/>
            <w:right w:val="none" w:sz="0" w:space="0" w:color="auto"/>
          </w:divBdr>
          <w:divsChild>
            <w:div w:id="1874415174">
              <w:marLeft w:val="0"/>
              <w:marRight w:val="0"/>
              <w:marTop w:val="0"/>
              <w:marBottom w:val="0"/>
              <w:divBdr>
                <w:top w:val="none" w:sz="0" w:space="0" w:color="auto"/>
                <w:left w:val="none" w:sz="0" w:space="0" w:color="auto"/>
                <w:bottom w:val="none" w:sz="0" w:space="0" w:color="auto"/>
                <w:right w:val="none" w:sz="0" w:space="0" w:color="auto"/>
              </w:divBdr>
            </w:div>
          </w:divsChild>
        </w:div>
        <w:div w:id="1241794015">
          <w:marLeft w:val="0"/>
          <w:marRight w:val="0"/>
          <w:marTop w:val="0"/>
          <w:marBottom w:val="0"/>
          <w:divBdr>
            <w:top w:val="none" w:sz="0" w:space="0" w:color="auto"/>
            <w:left w:val="none" w:sz="0" w:space="0" w:color="auto"/>
            <w:bottom w:val="none" w:sz="0" w:space="0" w:color="auto"/>
            <w:right w:val="none" w:sz="0" w:space="0" w:color="auto"/>
          </w:divBdr>
        </w:div>
        <w:div w:id="870874016">
          <w:marLeft w:val="0"/>
          <w:marRight w:val="0"/>
          <w:marTop w:val="0"/>
          <w:marBottom w:val="0"/>
          <w:divBdr>
            <w:top w:val="none" w:sz="0" w:space="0" w:color="auto"/>
            <w:left w:val="none" w:sz="0" w:space="0" w:color="auto"/>
            <w:bottom w:val="none" w:sz="0" w:space="0" w:color="auto"/>
            <w:right w:val="none" w:sz="0" w:space="0" w:color="auto"/>
          </w:divBdr>
          <w:divsChild>
            <w:div w:id="293029464">
              <w:marLeft w:val="0"/>
              <w:marRight w:val="0"/>
              <w:marTop w:val="0"/>
              <w:marBottom w:val="0"/>
              <w:divBdr>
                <w:top w:val="none" w:sz="0" w:space="0" w:color="auto"/>
                <w:left w:val="none" w:sz="0" w:space="0" w:color="auto"/>
                <w:bottom w:val="none" w:sz="0" w:space="0" w:color="auto"/>
                <w:right w:val="none" w:sz="0" w:space="0" w:color="auto"/>
              </w:divBdr>
            </w:div>
          </w:divsChild>
        </w:div>
        <w:div w:id="393622464">
          <w:marLeft w:val="0"/>
          <w:marRight w:val="0"/>
          <w:marTop w:val="300"/>
          <w:marBottom w:val="0"/>
          <w:divBdr>
            <w:top w:val="none" w:sz="0" w:space="0" w:color="auto"/>
            <w:left w:val="none" w:sz="0" w:space="0" w:color="auto"/>
            <w:bottom w:val="none" w:sz="0" w:space="0" w:color="auto"/>
            <w:right w:val="none" w:sz="0" w:space="0" w:color="auto"/>
          </w:divBdr>
          <w:divsChild>
            <w:div w:id="1332830078">
              <w:marLeft w:val="0"/>
              <w:marRight w:val="0"/>
              <w:marTop w:val="0"/>
              <w:marBottom w:val="0"/>
              <w:divBdr>
                <w:top w:val="none" w:sz="0" w:space="0" w:color="auto"/>
                <w:left w:val="none" w:sz="0" w:space="0" w:color="auto"/>
                <w:bottom w:val="none" w:sz="0" w:space="0" w:color="auto"/>
                <w:right w:val="none" w:sz="0" w:space="0" w:color="auto"/>
              </w:divBdr>
              <w:divsChild>
                <w:div w:id="1454404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9931927">
      <w:bodyDiv w:val="1"/>
      <w:marLeft w:val="0"/>
      <w:marRight w:val="0"/>
      <w:marTop w:val="0"/>
      <w:marBottom w:val="0"/>
      <w:divBdr>
        <w:top w:val="none" w:sz="0" w:space="0" w:color="auto"/>
        <w:left w:val="none" w:sz="0" w:space="0" w:color="auto"/>
        <w:bottom w:val="none" w:sz="0" w:space="0" w:color="auto"/>
        <w:right w:val="none" w:sz="0" w:space="0" w:color="auto"/>
      </w:divBdr>
    </w:div>
    <w:div w:id="1790052052">
      <w:bodyDiv w:val="1"/>
      <w:marLeft w:val="0"/>
      <w:marRight w:val="0"/>
      <w:marTop w:val="0"/>
      <w:marBottom w:val="0"/>
      <w:divBdr>
        <w:top w:val="none" w:sz="0" w:space="0" w:color="auto"/>
        <w:left w:val="none" w:sz="0" w:space="0" w:color="auto"/>
        <w:bottom w:val="none" w:sz="0" w:space="0" w:color="auto"/>
        <w:right w:val="none" w:sz="0" w:space="0" w:color="auto"/>
      </w:divBdr>
    </w:div>
    <w:div w:id="1790394257">
      <w:bodyDiv w:val="1"/>
      <w:marLeft w:val="0"/>
      <w:marRight w:val="0"/>
      <w:marTop w:val="0"/>
      <w:marBottom w:val="0"/>
      <w:divBdr>
        <w:top w:val="none" w:sz="0" w:space="0" w:color="auto"/>
        <w:left w:val="none" w:sz="0" w:space="0" w:color="auto"/>
        <w:bottom w:val="none" w:sz="0" w:space="0" w:color="auto"/>
        <w:right w:val="none" w:sz="0" w:space="0" w:color="auto"/>
      </w:divBdr>
    </w:div>
    <w:div w:id="1791316358">
      <w:bodyDiv w:val="1"/>
      <w:marLeft w:val="0"/>
      <w:marRight w:val="0"/>
      <w:marTop w:val="0"/>
      <w:marBottom w:val="0"/>
      <w:divBdr>
        <w:top w:val="none" w:sz="0" w:space="0" w:color="auto"/>
        <w:left w:val="none" w:sz="0" w:space="0" w:color="auto"/>
        <w:bottom w:val="none" w:sz="0" w:space="0" w:color="auto"/>
        <w:right w:val="none" w:sz="0" w:space="0" w:color="auto"/>
      </w:divBdr>
      <w:divsChild>
        <w:div w:id="1084914521">
          <w:marLeft w:val="0"/>
          <w:marRight w:val="0"/>
          <w:marTop w:val="0"/>
          <w:marBottom w:val="0"/>
          <w:divBdr>
            <w:top w:val="none" w:sz="0" w:space="0" w:color="auto"/>
            <w:left w:val="none" w:sz="0" w:space="0" w:color="auto"/>
            <w:bottom w:val="none" w:sz="0" w:space="0" w:color="auto"/>
            <w:right w:val="none" w:sz="0" w:space="0" w:color="auto"/>
          </w:divBdr>
        </w:div>
        <w:div w:id="1778285209">
          <w:marLeft w:val="0"/>
          <w:marRight w:val="0"/>
          <w:marTop w:val="0"/>
          <w:marBottom w:val="0"/>
          <w:divBdr>
            <w:top w:val="none" w:sz="0" w:space="0" w:color="auto"/>
            <w:left w:val="none" w:sz="0" w:space="0" w:color="auto"/>
            <w:bottom w:val="none" w:sz="0" w:space="0" w:color="auto"/>
            <w:right w:val="none" w:sz="0" w:space="0" w:color="auto"/>
          </w:divBdr>
          <w:divsChild>
            <w:div w:id="550187594">
              <w:marLeft w:val="0"/>
              <w:marRight w:val="0"/>
              <w:marTop w:val="0"/>
              <w:marBottom w:val="0"/>
              <w:divBdr>
                <w:top w:val="none" w:sz="0" w:space="0" w:color="auto"/>
                <w:left w:val="none" w:sz="0" w:space="0" w:color="auto"/>
                <w:bottom w:val="none" w:sz="0" w:space="0" w:color="auto"/>
                <w:right w:val="none" w:sz="0" w:space="0" w:color="auto"/>
              </w:divBdr>
            </w:div>
          </w:divsChild>
        </w:div>
        <w:div w:id="1828596983">
          <w:marLeft w:val="0"/>
          <w:marRight w:val="0"/>
          <w:marTop w:val="0"/>
          <w:marBottom w:val="0"/>
          <w:divBdr>
            <w:top w:val="none" w:sz="0" w:space="0" w:color="auto"/>
            <w:left w:val="none" w:sz="0" w:space="0" w:color="auto"/>
            <w:bottom w:val="none" w:sz="0" w:space="0" w:color="auto"/>
            <w:right w:val="none" w:sz="0" w:space="0" w:color="auto"/>
          </w:divBdr>
        </w:div>
        <w:div w:id="1794055252">
          <w:marLeft w:val="0"/>
          <w:marRight w:val="0"/>
          <w:marTop w:val="0"/>
          <w:marBottom w:val="0"/>
          <w:divBdr>
            <w:top w:val="none" w:sz="0" w:space="0" w:color="auto"/>
            <w:left w:val="none" w:sz="0" w:space="0" w:color="auto"/>
            <w:bottom w:val="none" w:sz="0" w:space="0" w:color="auto"/>
            <w:right w:val="none" w:sz="0" w:space="0" w:color="auto"/>
          </w:divBdr>
          <w:divsChild>
            <w:div w:id="241259091">
              <w:marLeft w:val="0"/>
              <w:marRight w:val="0"/>
              <w:marTop w:val="0"/>
              <w:marBottom w:val="0"/>
              <w:divBdr>
                <w:top w:val="none" w:sz="0" w:space="0" w:color="auto"/>
                <w:left w:val="none" w:sz="0" w:space="0" w:color="auto"/>
                <w:bottom w:val="none" w:sz="0" w:space="0" w:color="auto"/>
                <w:right w:val="none" w:sz="0" w:space="0" w:color="auto"/>
              </w:divBdr>
            </w:div>
          </w:divsChild>
        </w:div>
        <w:div w:id="1287200422">
          <w:marLeft w:val="0"/>
          <w:marRight w:val="0"/>
          <w:marTop w:val="0"/>
          <w:marBottom w:val="0"/>
          <w:divBdr>
            <w:top w:val="none" w:sz="0" w:space="0" w:color="auto"/>
            <w:left w:val="none" w:sz="0" w:space="0" w:color="auto"/>
            <w:bottom w:val="none" w:sz="0" w:space="0" w:color="auto"/>
            <w:right w:val="none" w:sz="0" w:space="0" w:color="auto"/>
          </w:divBdr>
        </w:div>
        <w:div w:id="1019622386">
          <w:marLeft w:val="0"/>
          <w:marRight w:val="0"/>
          <w:marTop w:val="0"/>
          <w:marBottom w:val="0"/>
          <w:divBdr>
            <w:top w:val="none" w:sz="0" w:space="0" w:color="auto"/>
            <w:left w:val="none" w:sz="0" w:space="0" w:color="auto"/>
            <w:bottom w:val="none" w:sz="0" w:space="0" w:color="auto"/>
            <w:right w:val="none" w:sz="0" w:space="0" w:color="auto"/>
          </w:divBdr>
          <w:divsChild>
            <w:div w:id="1322847955">
              <w:marLeft w:val="0"/>
              <w:marRight w:val="0"/>
              <w:marTop w:val="0"/>
              <w:marBottom w:val="0"/>
              <w:divBdr>
                <w:top w:val="none" w:sz="0" w:space="0" w:color="auto"/>
                <w:left w:val="none" w:sz="0" w:space="0" w:color="auto"/>
                <w:bottom w:val="none" w:sz="0" w:space="0" w:color="auto"/>
                <w:right w:val="none" w:sz="0" w:space="0" w:color="auto"/>
              </w:divBdr>
            </w:div>
          </w:divsChild>
        </w:div>
        <w:div w:id="1905674869">
          <w:marLeft w:val="0"/>
          <w:marRight w:val="0"/>
          <w:marTop w:val="0"/>
          <w:marBottom w:val="0"/>
          <w:divBdr>
            <w:top w:val="none" w:sz="0" w:space="0" w:color="auto"/>
            <w:left w:val="none" w:sz="0" w:space="0" w:color="auto"/>
            <w:bottom w:val="none" w:sz="0" w:space="0" w:color="auto"/>
            <w:right w:val="none" w:sz="0" w:space="0" w:color="auto"/>
          </w:divBdr>
        </w:div>
        <w:div w:id="1684435687">
          <w:marLeft w:val="0"/>
          <w:marRight w:val="0"/>
          <w:marTop w:val="0"/>
          <w:marBottom w:val="0"/>
          <w:divBdr>
            <w:top w:val="none" w:sz="0" w:space="0" w:color="auto"/>
            <w:left w:val="none" w:sz="0" w:space="0" w:color="auto"/>
            <w:bottom w:val="none" w:sz="0" w:space="0" w:color="auto"/>
            <w:right w:val="none" w:sz="0" w:space="0" w:color="auto"/>
          </w:divBdr>
          <w:divsChild>
            <w:div w:id="2067560219">
              <w:marLeft w:val="0"/>
              <w:marRight w:val="0"/>
              <w:marTop w:val="0"/>
              <w:marBottom w:val="0"/>
              <w:divBdr>
                <w:top w:val="none" w:sz="0" w:space="0" w:color="auto"/>
                <w:left w:val="none" w:sz="0" w:space="0" w:color="auto"/>
                <w:bottom w:val="none" w:sz="0" w:space="0" w:color="auto"/>
                <w:right w:val="none" w:sz="0" w:space="0" w:color="auto"/>
              </w:divBdr>
            </w:div>
          </w:divsChild>
        </w:div>
        <w:div w:id="632322007">
          <w:marLeft w:val="0"/>
          <w:marRight w:val="0"/>
          <w:marTop w:val="0"/>
          <w:marBottom w:val="0"/>
          <w:divBdr>
            <w:top w:val="none" w:sz="0" w:space="0" w:color="auto"/>
            <w:left w:val="none" w:sz="0" w:space="0" w:color="auto"/>
            <w:bottom w:val="none" w:sz="0" w:space="0" w:color="auto"/>
            <w:right w:val="none" w:sz="0" w:space="0" w:color="auto"/>
          </w:divBdr>
        </w:div>
        <w:div w:id="527302813">
          <w:marLeft w:val="0"/>
          <w:marRight w:val="0"/>
          <w:marTop w:val="0"/>
          <w:marBottom w:val="0"/>
          <w:divBdr>
            <w:top w:val="none" w:sz="0" w:space="0" w:color="auto"/>
            <w:left w:val="none" w:sz="0" w:space="0" w:color="auto"/>
            <w:bottom w:val="none" w:sz="0" w:space="0" w:color="auto"/>
            <w:right w:val="none" w:sz="0" w:space="0" w:color="auto"/>
          </w:divBdr>
          <w:divsChild>
            <w:div w:id="824669366">
              <w:marLeft w:val="0"/>
              <w:marRight w:val="0"/>
              <w:marTop w:val="0"/>
              <w:marBottom w:val="0"/>
              <w:divBdr>
                <w:top w:val="none" w:sz="0" w:space="0" w:color="auto"/>
                <w:left w:val="none" w:sz="0" w:space="0" w:color="auto"/>
                <w:bottom w:val="none" w:sz="0" w:space="0" w:color="auto"/>
                <w:right w:val="none" w:sz="0" w:space="0" w:color="auto"/>
              </w:divBdr>
            </w:div>
          </w:divsChild>
        </w:div>
        <w:div w:id="15354751">
          <w:marLeft w:val="0"/>
          <w:marRight w:val="0"/>
          <w:marTop w:val="0"/>
          <w:marBottom w:val="0"/>
          <w:divBdr>
            <w:top w:val="none" w:sz="0" w:space="0" w:color="auto"/>
            <w:left w:val="none" w:sz="0" w:space="0" w:color="auto"/>
            <w:bottom w:val="none" w:sz="0" w:space="0" w:color="auto"/>
            <w:right w:val="none" w:sz="0" w:space="0" w:color="auto"/>
          </w:divBdr>
        </w:div>
        <w:div w:id="1084305662">
          <w:marLeft w:val="0"/>
          <w:marRight w:val="0"/>
          <w:marTop w:val="0"/>
          <w:marBottom w:val="0"/>
          <w:divBdr>
            <w:top w:val="none" w:sz="0" w:space="0" w:color="auto"/>
            <w:left w:val="none" w:sz="0" w:space="0" w:color="auto"/>
            <w:bottom w:val="none" w:sz="0" w:space="0" w:color="auto"/>
            <w:right w:val="none" w:sz="0" w:space="0" w:color="auto"/>
          </w:divBdr>
          <w:divsChild>
            <w:div w:id="1631596082">
              <w:marLeft w:val="0"/>
              <w:marRight w:val="0"/>
              <w:marTop w:val="0"/>
              <w:marBottom w:val="0"/>
              <w:divBdr>
                <w:top w:val="none" w:sz="0" w:space="0" w:color="auto"/>
                <w:left w:val="none" w:sz="0" w:space="0" w:color="auto"/>
                <w:bottom w:val="none" w:sz="0" w:space="0" w:color="auto"/>
                <w:right w:val="none" w:sz="0" w:space="0" w:color="auto"/>
              </w:divBdr>
            </w:div>
          </w:divsChild>
        </w:div>
        <w:div w:id="184565397">
          <w:marLeft w:val="0"/>
          <w:marRight w:val="0"/>
          <w:marTop w:val="0"/>
          <w:marBottom w:val="0"/>
          <w:divBdr>
            <w:top w:val="none" w:sz="0" w:space="0" w:color="auto"/>
            <w:left w:val="none" w:sz="0" w:space="0" w:color="auto"/>
            <w:bottom w:val="none" w:sz="0" w:space="0" w:color="auto"/>
            <w:right w:val="none" w:sz="0" w:space="0" w:color="auto"/>
          </w:divBdr>
        </w:div>
        <w:div w:id="1691637489">
          <w:marLeft w:val="0"/>
          <w:marRight w:val="0"/>
          <w:marTop w:val="0"/>
          <w:marBottom w:val="0"/>
          <w:divBdr>
            <w:top w:val="none" w:sz="0" w:space="0" w:color="auto"/>
            <w:left w:val="none" w:sz="0" w:space="0" w:color="auto"/>
            <w:bottom w:val="none" w:sz="0" w:space="0" w:color="auto"/>
            <w:right w:val="none" w:sz="0" w:space="0" w:color="auto"/>
          </w:divBdr>
          <w:divsChild>
            <w:div w:id="2064793180">
              <w:marLeft w:val="0"/>
              <w:marRight w:val="0"/>
              <w:marTop w:val="0"/>
              <w:marBottom w:val="0"/>
              <w:divBdr>
                <w:top w:val="none" w:sz="0" w:space="0" w:color="auto"/>
                <w:left w:val="none" w:sz="0" w:space="0" w:color="auto"/>
                <w:bottom w:val="none" w:sz="0" w:space="0" w:color="auto"/>
                <w:right w:val="none" w:sz="0" w:space="0" w:color="auto"/>
              </w:divBdr>
            </w:div>
          </w:divsChild>
        </w:div>
        <w:div w:id="583296417">
          <w:marLeft w:val="0"/>
          <w:marRight w:val="0"/>
          <w:marTop w:val="300"/>
          <w:marBottom w:val="0"/>
          <w:divBdr>
            <w:top w:val="none" w:sz="0" w:space="0" w:color="auto"/>
            <w:left w:val="none" w:sz="0" w:space="0" w:color="auto"/>
            <w:bottom w:val="none" w:sz="0" w:space="0" w:color="auto"/>
            <w:right w:val="none" w:sz="0" w:space="0" w:color="auto"/>
          </w:divBdr>
          <w:divsChild>
            <w:div w:id="1629356393">
              <w:marLeft w:val="0"/>
              <w:marRight w:val="0"/>
              <w:marTop w:val="0"/>
              <w:marBottom w:val="0"/>
              <w:divBdr>
                <w:top w:val="none" w:sz="0" w:space="0" w:color="auto"/>
                <w:left w:val="none" w:sz="0" w:space="0" w:color="auto"/>
                <w:bottom w:val="none" w:sz="0" w:space="0" w:color="auto"/>
                <w:right w:val="none" w:sz="0" w:space="0" w:color="auto"/>
              </w:divBdr>
              <w:divsChild>
                <w:div w:id="232937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946099">
          <w:marLeft w:val="0"/>
          <w:marRight w:val="0"/>
          <w:marTop w:val="300"/>
          <w:marBottom w:val="0"/>
          <w:divBdr>
            <w:top w:val="none" w:sz="0" w:space="0" w:color="auto"/>
            <w:left w:val="none" w:sz="0" w:space="0" w:color="auto"/>
            <w:bottom w:val="none" w:sz="0" w:space="0" w:color="auto"/>
            <w:right w:val="none" w:sz="0" w:space="0" w:color="auto"/>
          </w:divBdr>
          <w:divsChild>
            <w:div w:id="847596998">
              <w:marLeft w:val="0"/>
              <w:marRight w:val="0"/>
              <w:marTop w:val="0"/>
              <w:marBottom w:val="0"/>
              <w:divBdr>
                <w:top w:val="none" w:sz="0" w:space="0" w:color="auto"/>
                <w:left w:val="none" w:sz="0" w:space="0" w:color="auto"/>
                <w:bottom w:val="none" w:sz="0" w:space="0" w:color="auto"/>
                <w:right w:val="none" w:sz="0" w:space="0" w:color="auto"/>
              </w:divBdr>
              <w:divsChild>
                <w:div w:id="180310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011040">
          <w:marLeft w:val="0"/>
          <w:marRight w:val="0"/>
          <w:marTop w:val="300"/>
          <w:marBottom w:val="0"/>
          <w:divBdr>
            <w:top w:val="none" w:sz="0" w:space="0" w:color="auto"/>
            <w:left w:val="none" w:sz="0" w:space="0" w:color="auto"/>
            <w:bottom w:val="none" w:sz="0" w:space="0" w:color="auto"/>
            <w:right w:val="none" w:sz="0" w:space="0" w:color="auto"/>
          </w:divBdr>
          <w:divsChild>
            <w:div w:id="1491411440">
              <w:marLeft w:val="0"/>
              <w:marRight w:val="0"/>
              <w:marTop w:val="0"/>
              <w:marBottom w:val="0"/>
              <w:divBdr>
                <w:top w:val="none" w:sz="0" w:space="0" w:color="auto"/>
                <w:left w:val="none" w:sz="0" w:space="0" w:color="auto"/>
                <w:bottom w:val="none" w:sz="0" w:space="0" w:color="auto"/>
                <w:right w:val="none" w:sz="0" w:space="0" w:color="auto"/>
              </w:divBdr>
              <w:divsChild>
                <w:div w:id="211551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722985">
          <w:marLeft w:val="0"/>
          <w:marRight w:val="0"/>
          <w:marTop w:val="300"/>
          <w:marBottom w:val="0"/>
          <w:divBdr>
            <w:top w:val="none" w:sz="0" w:space="0" w:color="auto"/>
            <w:left w:val="none" w:sz="0" w:space="0" w:color="auto"/>
            <w:bottom w:val="none" w:sz="0" w:space="0" w:color="auto"/>
            <w:right w:val="none" w:sz="0" w:space="0" w:color="auto"/>
          </w:divBdr>
          <w:divsChild>
            <w:div w:id="860436807">
              <w:marLeft w:val="0"/>
              <w:marRight w:val="0"/>
              <w:marTop w:val="0"/>
              <w:marBottom w:val="0"/>
              <w:divBdr>
                <w:top w:val="none" w:sz="0" w:space="0" w:color="auto"/>
                <w:left w:val="none" w:sz="0" w:space="0" w:color="auto"/>
                <w:bottom w:val="none" w:sz="0" w:space="0" w:color="auto"/>
                <w:right w:val="none" w:sz="0" w:space="0" w:color="auto"/>
              </w:divBdr>
              <w:divsChild>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1630786">
      <w:bodyDiv w:val="1"/>
      <w:marLeft w:val="0"/>
      <w:marRight w:val="0"/>
      <w:marTop w:val="0"/>
      <w:marBottom w:val="0"/>
      <w:divBdr>
        <w:top w:val="none" w:sz="0" w:space="0" w:color="auto"/>
        <w:left w:val="none" w:sz="0" w:space="0" w:color="auto"/>
        <w:bottom w:val="none" w:sz="0" w:space="0" w:color="auto"/>
        <w:right w:val="none" w:sz="0" w:space="0" w:color="auto"/>
      </w:divBdr>
    </w:div>
    <w:div w:id="1792089473">
      <w:bodyDiv w:val="1"/>
      <w:marLeft w:val="0"/>
      <w:marRight w:val="0"/>
      <w:marTop w:val="0"/>
      <w:marBottom w:val="0"/>
      <w:divBdr>
        <w:top w:val="none" w:sz="0" w:space="0" w:color="auto"/>
        <w:left w:val="none" w:sz="0" w:space="0" w:color="auto"/>
        <w:bottom w:val="none" w:sz="0" w:space="0" w:color="auto"/>
        <w:right w:val="none" w:sz="0" w:space="0" w:color="auto"/>
      </w:divBdr>
      <w:divsChild>
        <w:div w:id="1835758458">
          <w:marLeft w:val="0"/>
          <w:marRight w:val="0"/>
          <w:marTop w:val="0"/>
          <w:marBottom w:val="0"/>
          <w:divBdr>
            <w:top w:val="none" w:sz="0" w:space="0" w:color="auto"/>
            <w:left w:val="none" w:sz="0" w:space="0" w:color="auto"/>
            <w:bottom w:val="none" w:sz="0" w:space="0" w:color="auto"/>
            <w:right w:val="none" w:sz="0" w:space="0" w:color="auto"/>
          </w:divBdr>
        </w:div>
        <w:div w:id="550965767">
          <w:marLeft w:val="0"/>
          <w:marRight w:val="0"/>
          <w:marTop w:val="0"/>
          <w:marBottom w:val="0"/>
          <w:divBdr>
            <w:top w:val="none" w:sz="0" w:space="0" w:color="auto"/>
            <w:left w:val="none" w:sz="0" w:space="0" w:color="auto"/>
            <w:bottom w:val="none" w:sz="0" w:space="0" w:color="auto"/>
            <w:right w:val="none" w:sz="0" w:space="0" w:color="auto"/>
          </w:divBdr>
          <w:divsChild>
            <w:div w:id="1265457873">
              <w:marLeft w:val="0"/>
              <w:marRight w:val="0"/>
              <w:marTop w:val="0"/>
              <w:marBottom w:val="0"/>
              <w:divBdr>
                <w:top w:val="none" w:sz="0" w:space="0" w:color="auto"/>
                <w:left w:val="none" w:sz="0" w:space="0" w:color="auto"/>
                <w:bottom w:val="none" w:sz="0" w:space="0" w:color="auto"/>
                <w:right w:val="none" w:sz="0" w:space="0" w:color="auto"/>
              </w:divBdr>
            </w:div>
          </w:divsChild>
        </w:div>
        <w:div w:id="702823150">
          <w:marLeft w:val="0"/>
          <w:marRight w:val="0"/>
          <w:marTop w:val="0"/>
          <w:marBottom w:val="0"/>
          <w:divBdr>
            <w:top w:val="none" w:sz="0" w:space="0" w:color="auto"/>
            <w:left w:val="none" w:sz="0" w:space="0" w:color="auto"/>
            <w:bottom w:val="none" w:sz="0" w:space="0" w:color="auto"/>
            <w:right w:val="none" w:sz="0" w:space="0" w:color="auto"/>
          </w:divBdr>
        </w:div>
        <w:div w:id="724839212">
          <w:marLeft w:val="0"/>
          <w:marRight w:val="0"/>
          <w:marTop w:val="0"/>
          <w:marBottom w:val="0"/>
          <w:divBdr>
            <w:top w:val="none" w:sz="0" w:space="0" w:color="auto"/>
            <w:left w:val="none" w:sz="0" w:space="0" w:color="auto"/>
            <w:bottom w:val="none" w:sz="0" w:space="0" w:color="auto"/>
            <w:right w:val="none" w:sz="0" w:space="0" w:color="auto"/>
          </w:divBdr>
          <w:divsChild>
            <w:div w:id="1583024173">
              <w:marLeft w:val="0"/>
              <w:marRight w:val="0"/>
              <w:marTop w:val="0"/>
              <w:marBottom w:val="0"/>
              <w:divBdr>
                <w:top w:val="none" w:sz="0" w:space="0" w:color="auto"/>
                <w:left w:val="none" w:sz="0" w:space="0" w:color="auto"/>
                <w:bottom w:val="none" w:sz="0" w:space="0" w:color="auto"/>
                <w:right w:val="none" w:sz="0" w:space="0" w:color="auto"/>
              </w:divBdr>
            </w:div>
          </w:divsChild>
        </w:div>
        <w:div w:id="1455562421">
          <w:marLeft w:val="0"/>
          <w:marRight w:val="0"/>
          <w:marTop w:val="0"/>
          <w:marBottom w:val="0"/>
          <w:divBdr>
            <w:top w:val="none" w:sz="0" w:space="0" w:color="auto"/>
            <w:left w:val="none" w:sz="0" w:space="0" w:color="auto"/>
            <w:bottom w:val="none" w:sz="0" w:space="0" w:color="auto"/>
            <w:right w:val="none" w:sz="0" w:space="0" w:color="auto"/>
          </w:divBdr>
        </w:div>
        <w:div w:id="1750619544">
          <w:marLeft w:val="0"/>
          <w:marRight w:val="0"/>
          <w:marTop w:val="0"/>
          <w:marBottom w:val="0"/>
          <w:divBdr>
            <w:top w:val="none" w:sz="0" w:space="0" w:color="auto"/>
            <w:left w:val="none" w:sz="0" w:space="0" w:color="auto"/>
            <w:bottom w:val="none" w:sz="0" w:space="0" w:color="auto"/>
            <w:right w:val="none" w:sz="0" w:space="0" w:color="auto"/>
          </w:divBdr>
          <w:divsChild>
            <w:div w:id="200900600">
              <w:marLeft w:val="0"/>
              <w:marRight w:val="0"/>
              <w:marTop w:val="0"/>
              <w:marBottom w:val="0"/>
              <w:divBdr>
                <w:top w:val="none" w:sz="0" w:space="0" w:color="auto"/>
                <w:left w:val="none" w:sz="0" w:space="0" w:color="auto"/>
                <w:bottom w:val="none" w:sz="0" w:space="0" w:color="auto"/>
                <w:right w:val="none" w:sz="0" w:space="0" w:color="auto"/>
              </w:divBdr>
            </w:div>
          </w:divsChild>
        </w:div>
        <w:div w:id="1107236422">
          <w:marLeft w:val="0"/>
          <w:marRight w:val="0"/>
          <w:marTop w:val="0"/>
          <w:marBottom w:val="0"/>
          <w:divBdr>
            <w:top w:val="none" w:sz="0" w:space="0" w:color="auto"/>
            <w:left w:val="none" w:sz="0" w:space="0" w:color="auto"/>
            <w:bottom w:val="none" w:sz="0" w:space="0" w:color="auto"/>
            <w:right w:val="none" w:sz="0" w:space="0" w:color="auto"/>
          </w:divBdr>
        </w:div>
        <w:div w:id="2112316787">
          <w:marLeft w:val="0"/>
          <w:marRight w:val="0"/>
          <w:marTop w:val="0"/>
          <w:marBottom w:val="0"/>
          <w:divBdr>
            <w:top w:val="none" w:sz="0" w:space="0" w:color="auto"/>
            <w:left w:val="none" w:sz="0" w:space="0" w:color="auto"/>
            <w:bottom w:val="none" w:sz="0" w:space="0" w:color="auto"/>
            <w:right w:val="none" w:sz="0" w:space="0" w:color="auto"/>
          </w:divBdr>
          <w:divsChild>
            <w:div w:id="139925178">
              <w:marLeft w:val="0"/>
              <w:marRight w:val="0"/>
              <w:marTop w:val="0"/>
              <w:marBottom w:val="0"/>
              <w:divBdr>
                <w:top w:val="none" w:sz="0" w:space="0" w:color="auto"/>
                <w:left w:val="none" w:sz="0" w:space="0" w:color="auto"/>
                <w:bottom w:val="none" w:sz="0" w:space="0" w:color="auto"/>
                <w:right w:val="none" w:sz="0" w:space="0" w:color="auto"/>
              </w:divBdr>
            </w:div>
          </w:divsChild>
        </w:div>
        <w:div w:id="553585427">
          <w:marLeft w:val="0"/>
          <w:marRight w:val="0"/>
          <w:marTop w:val="0"/>
          <w:marBottom w:val="0"/>
          <w:divBdr>
            <w:top w:val="none" w:sz="0" w:space="0" w:color="auto"/>
            <w:left w:val="none" w:sz="0" w:space="0" w:color="auto"/>
            <w:bottom w:val="none" w:sz="0" w:space="0" w:color="auto"/>
            <w:right w:val="none" w:sz="0" w:space="0" w:color="auto"/>
          </w:divBdr>
        </w:div>
        <w:div w:id="1129666155">
          <w:marLeft w:val="0"/>
          <w:marRight w:val="0"/>
          <w:marTop w:val="0"/>
          <w:marBottom w:val="0"/>
          <w:divBdr>
            <w:top w:val="none" w:sz="0" w:space="0" w:color="auto"/>
            <w:left w:val="none" w:sz="0" w:space="0" w:color="auto"/>
            <w:bottom w:val="none" w:sz="0" w:space="0" w:color="auto"/>
            <w:right w:val="none" w:sz="0" w:space="0" w:color="auto"/>
          </w:divBdr>
          <w:divsChild>
            <w:div w:id="1370565316">
              <w:marLeft w:val="0"/>
              <w:marRight w:val="0"/>
              <w:marTop w:val="0"/>
              <w:marBottom w:val="0"/>
              <w:divBdr>
                <w:top w:val="none" w:sz="0" w:space="0" w:color="auto"/>
                <w:left w:val="none" w:sz="0" w:space="0" w:color="auto"/>
                <w:bottom w:val="none" w:sz="0" w:space="0" w:color="auto"/>
                <w:right w:val="none" w:sz="0" w:space="0" w:color="auto"/>
              </w:divBdr>
            </w:div>
          </w:divsChild>
        </w:div>
        <w:div w:id="1696006622">
          <w:marLeft w:val="0"/>
          <w:marRight w:val="0"/>
          <w:marTop w:val="0"/>
          <w:marBottom w:val="0"/>
          <w:divBdr>
            <w:top w:val="none" w:sz="0" w:space="0" w:color="auto"/>
            <w:left w:val="none" w:sz="0" w:space="0" w:color="auto"/>
            <w:bottom w:val="none" w:sz="0" w:space="0" w:color="auto"/>
            <w:right w:val="none" w:sz="0" w:space="0" w:color="auto"/>
          </w:divBdr>
        </w:div>
        <w:div w:id="2057194256">
          <w:marLeft w:val="0"/>
          <w:marRight w:val="0"/>
          <w:marTop w:val="0"/>
          <w:marBottom w:val="0"/>
          <w:divBdr>
            <w:top w:val="none" w:sz="0" w:space="0" w:color="auto"/>
            <w:left w:val="none" w:sz="0" w:space="0" w:color="auto"/>
            <w:bottom w:val="none" w:sz="0" w:space="0" w:color="auto"/>
            <w:right w:val="none" w:sz="0" w:space="0" w:color="auto"/>
          </w:divBdr>
          <w:divsChild>
            <w:div w:id="564997073">
              <w:marLeft w:val="0"/>
              <w:marRight w:val="0"/>
              <w:marTop w:val="0"/>
              <w:marBottom w:val="0"/>
              <w:divBdr>
                <w:top w:val="none" w:sz="0" w:space="0" w:color="auto"/>
                <w:left w:val="none" w:sz="0" w:space="0" w:color="auto"/>
                <w:bottom w:val="none" w:sz="0" w:space="0" w:color="auto"/>
                <w:right w:val="none" w:sz="0" w:space="0" w:color="auto"/>
              </w:divBdr>
            </w:div>
          </w:divsChild>
        </w:div>
        <w:div w:id="1312053000">
          <w:marLeft w:val="0"/>
          <w:marRight w:val="0"/>
          <w:marTop w:val="0"/>
          <w:marBottom w:val="0"/>
          <w:divBdr>
            <w:top w:val="none" w:sz="0" w:space="0" w:color="auto"/>
            <w:left w:val="none" w:sz="0" w:space="0" w:color="auto"/>
            <w:bottom w:val="none" w:sz="0" w:space="0" w:color="auto"/>
            <w:right w:val="none" w:sz="0" w:space="0" w:color="auto"/>
          </w:divBdr>
        </w:div>
        <w:div w:id="562377313">
          <w:marLeft w:val="0"/>
          <w:marRight w:val="0"/>
          <w:marTop w:val="0"/>
          <w:marBottom w:val="0"/>
          <w:divBdr>
            <w:top w:val="none" w:sz="0" w:space="0" w:color="auto"/>
            <w:left w:val="none" w:sz="0" w:space="0" w:color="auto"/>
            <w:bottom w:val="none" w:sz="0" w:space="0" w:color="auto"/>
            <w:right w:val="none" w:sz="0" w:space="0" w:color="auto"/>
          </w:divBdr>
          <w:divsChild>
            <w:div w:id="2092390757">
              <w:marLeft w:val="0"/>
              <w:marRight w:val="0"/>
              <w:marTop w:val="0"/>
              <w:marBottom w:val="0"/>
              <w:divBdr>
                <w:top w:val="none" w:sz="0" w:space="0" w:color="auto"/>
                <w:left w:val="none" w:sz="0" w:space="0" w:color="auto"/>
                <w:bottom w:val="none" w:sz="0" w:space="0" w:color="auto"/>
                <w:right w:val="none" w:sz="0" w:space="0" w:color="auto"/>
              </w:divBdr>
            </w:div>
          </w:divsChild>
        </w:div>
        <w:div w:id="860242806">
          <w:marLeft w:val="0"/>
          <w:marRight w:val="0"/>
          <w:marTop w:val="300"/>
          <w:marBottom w:val="0"/>
          <w:divBdr>
            <w:top w:val="none" w:sz="0" w:space="0" w:color="auto"/>
            <w:left w:val="none" w:sz="0" w:space="0" w:color="auto"/>
            <w:bottom w:val="none" w:sz="0" w:space="0" w:color="auto"/>
            <w:right w:val="none" w:sz="0" w:space="0" w:color="auto"/>
          </w:divBdr>
          <w:divsChild>
            <w:div w:id="208685823">
              <w:marLeft w:val="0"/>
              <w:marRight w:val="0"/>
              <w:marTop w:val="0"/>
              <w:marBottom w:val="0"/>
              <w:divBdr>
                <w:top w:val="none" w:sz="0" w:space="0" w:color="auto"/>
                <w:left w:val="none" w:sz="0" w:space="0" w:color="auto"/>
                <w:bottom w:val="none" w:sz="0" w:space="0" w:color="auto"/>
                <w:right w:val="none" w:sz="0" w:space="0" w:color="auto"/>
              </w:divBdr>
              <w:divsChild>
                <w:div w:id="111549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031">
          <w:marLeft w:val="0"/>
          <w:marRight w:val="0"/>
          <w:marTop w:val="300"/>
          <w:marBottom w:val="0"/>
          <w:divBdr>
            <w:top w:val="none" w:sz="0" w:space="0" w:color="auto"/>
            <w:left w:val="none" w:sz="0" w:space="0" w:color="auto"/>
            <w:bottom w:val="none" w:sz="0" w:space="0" w:color="auto"/>
            <w:right w:val="none" w:sz="0" w:space="0" w:color="auto"/>
          </w:divBdr>
          <w:divsChild>
            <w:div w:id="389497343">
              <w:marLeft w:val="0"/>
              <w:marRight w:val="0"/>
              <w:marTop w:val="0"/>
              <w:marBottom w:val="0"/>
              <w:divBdr>
                <w:top w:val="none" w:sz="0" w:space="0" w:color="auto"/>
                <w:left w:val="none" w:sz="0" w:space="0" w:color="auto"/>
                <w:bottom w:val="none" w:sz="0" w:space="0" w:color="auto"/>
                <w:right w:val="none" w:sz="0" w:space="0" w:color="auto"/>
              </w:divBdr>
              <w:divsChild>
                <w:div w:id="35896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857393">
          <w:marLeft w:val="0"/>
          <w:marRight w:val="0"/>
          <w:marTop w:val="300"/>
          <w:marBottom w:val="0"/>
          <w:divBdr>
            <w:top w:val="none" w:sz="0" w:space="0" w:color="auto"/>
            <w:left w:val="none" w:sz="0" w:space="0" w:color="auto"/>
            <w:bottom w:val="none" w:sz="0" w:space="0" w:color="auto"/>
            <w:right w:val="none" w:sz="0" w:space="0" w:color="auto"/>
          </w:divBdr>
          <w:divsChild>
            <w:div w:id="1951930333">
              <w:marLeft w:val="0"/>
              <w:marRight w:val="0"/>
              <w:marTop w:val="0"/>
              <w:marBottom w:val="0"/>
              <w:divBdr>
                <w:top w:val="none" w:sz="0" w:space="0" w:color="auto"/>
                <w:left w:val="none" w:sz="0" w:space="0" w:color="auto"/>
                <w:bottom w:val="none" w:sz="0" w:space="0" w:color="auto"/>
                <w:right w:val="none" w:sz="0" w:space="0" w:color="auto"/>
              </w:divBdr>
              <w:divsChild>
                <w:div w:id="77309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337618">
          <w:marLeft w:val="0"/>
          <w:marRight w:val="0"/>
          <w:marTop w:val="300"/>
          <w:marBottom w:val="0"/>
          <w:divBdr>
            <w:top w:val="none" w:sz="0" w:space="0" w:color="auto"/>
            <w:left w:val="none" w:sz="0" w:space="0" w:color="auto"/>
            <w:bottom w:val="none" w:sz="0" w:space="0" w:color="auto"/>
            <w:right w:val="none" w:sz="0" w:space="0" w:color="auto"/>
          </w:divBdr>
          <w:divsChild>
            <w:div w:id="647972999">
              <w:marLeft w:val="0"/>
              <w:marRight w:val="0"/>
              <w:marTop w:val="0"/>
              <w:marBottom w:val="0"/>
              <w:divBdr>
                <w:top w:val="none" w:sz="0" w:space="0" w:color="auto"/>
                <w:left w:val="none" w:sz="0" w:space="0" w:color="auto"/>
                <w:bottom w:val="none" w:sz="0" w:space="0" w:color="auto"/>
                <w:right w:val="none" w:sz="0" w:space="0" w:color="auto"/>
              </w:divBdr>
              <w:divsChild>
                <w:div w:id="67935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282305">
      <w:bodyDiv w:val="1"/>
      <w:marLeft w:val="0"/>
      <w:marRight w:val="0"/>
      <w:marTop w:val="0"/>
      <w:marBottom w:val="0"/>
      <w:divBdr>
        <w:top w:val="none" w:sz="0" w:space="0" w:color="auto"/>
        <w:left w:val="none" w:sz="0" w:space="0" w:color="auto"/>
        <w:bottom w:val="none" w:sz="0" w:space="0" w:color="auto"/>
        <w:right w:val="none" w:sz="0" w:space="0" w:color="auto"/>
      </w:divBdr>
      <w:divsChild>
        <w:div w:id="212349394">
          <w:marLeft w:val="0"/>
          <w:marRight w:val="0"/>
          <w:marTop w:val="0"/>
          <w:marBottom w:val="0"/>
          <w:divBdr>
            <w:top w:val="none" w:sz="0" w:space="0" w:color="auto"/>
            <w:left w:val="none" w:sz="0" w:space="0" w:color="auto"/>
            <w:bottom w:val="none" w:sz="0" w:space="0" w:color="auto"/>
            <w:right w:val="none" w:sz="0" w:space="0" w:color="auto"/>
          </w:divBdr>
        </w:div>
        <w:div w:id="222718991">
          <w:marLeft w:val="0"/>
          <w:marRight w:val="0"/>
          <w:marTop w:val="0"/>
          <w:marBottom w:val="0"/>
          <w:divBdr>
            <w:top w:val="none" w:sz="0" w:space="0" w:color="auto"/>
            <w:left w:val="none" w:sz="0" w:space="0" w:color="auto"/>
            <w:bottom w:val="none" w:sz="0" w:space="0" w:color="auto"/>
            <w:right w:val="none" w:sz="0" w:space="0" w:color="auto"/>
          </w:divBdr>
          <w:divsChild>
            <w:div w:id="582642509">
              <w:marLeft w:val="0"/>
              <w:marRight w:val="0"/>
              <w:marTop w:val="0"/>
              <w:marBottom w:val="0"/>
              <w:divBdr>
                <w:top w:val="none" w:sz="0" w:space="0" w:color="auto"/>
                <w:left w:val="none" w:sz="0" w:space="0" w:color="auto"/>
                <w:bottom w:val="none" w:sz="0" w:space="0" w:color="auto"/>
                <w:right w:val="none" w:sz="0" w:space="0" w:color="auto"/>
              </w:divBdr>
            </w:div>
          </w:divsChild>
        </w:div>
        <w:div w:id="384187799">
          <w:marLeft w:val="0"/>
          <w:marRight w:val="0"/>
          <w:marTop w:val="0"/>
          <w:marBottom w:val="0"/>
          <w:divBdr>
            <w:top w:val="none" w:sz="0" w:space="0" w:color="auto"/>
            <w:left w:val="none" w:sz="0" w:space="0" w:color="auto"/>
            <w:bottom w:val="none" w:sz="0" w:space="0" w:color="auto"/>
            <w:right w:val="none" w:sz="0" w:space="0" w:color="auto"/>
          </w:divBdr>
        </w:div>
        <w:div w:id="415515602">
          <w:marLeft w:val="0"/>
          <w:marRight w:val="0"/>
          <w:marTop w:val="300"/>
          <w:marBottom w:val="0"/>
          <w:divBdr>
            <w:top w:val="none" w:sz="0" w:space="0" w:color="auto"/>
            <w:left w:val="none" w:sz="0" w:space="0" w:color="auto"/>
            <w:bottom w:val="none" w:sz="0" w:space="0" w:color="auto"/>
            <w:right w:val="none" w:sz="0" w:space="0" w:color="auto"/>
          </w:divBdr>
          <w:divsChild>
            <w:div w:id="742992356">
              <w:marLeft w:val="0"/>
              <w:marRight w:val="0"/>
              <w:marTop w:val="0"/>
              <w:marBottom w:val="0"/>
              <w:divBdr>
                <w:top w:val="none" w:sz="0" w:space="0" w:color="auto"/>
                <w:left w:val="none" w:sz="0" w:space="0" w:color="auto"/>
                <w:bottom w:val="none" w:sz="0" w:space="0" w:color="auto"/>
                <w:right w:val="none" w:sz="0" w:space="0" w:color="auto"/>
              </w:divBdr>
              <w:divsChild>
                <w:div w:id="79483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766386">
          <w:marLeft w:val="0"/>
          <w:marRight w:val="0"/>
          <w:marTop w:val="0"/>
          <w:marBottom w:val="0"/>
          <w:divBdr>
            <w:top w:val="none" w:sz="0" w:space="0" w:color="auto"/>
            <w:left w:val="none" w:sz="0" w:space="0" w:color="auto"/>
            <w:bottom w:val="none" w:sz="0" w:space="0" w:color="auto"/>
            <w:right w:val="none" w:sz="0" w:space="0" w:color="auto"/>
          </w:divBdr>
        </w:div>
        <w:div w:id="550190406">
          <w:marLeft w:val="0"/>
          <w:marRight w:val="0"/>
          <w:marTop w:val="0"/>
          <w:marBottom w:val="0"/>
          <w:divBdr>
            <w:top w:val="none" w:sz="0" w:space="0" w:color="auto"/>
            <w:left w:val="none" w:sz="0" w:space="0" w:color="auto"/>
            <w:bottom w:val="none" w:sz="0" w:space="0" w:color="auto"/>
            <w:right w:val="none" w:sz="0" w:space="0" w:color="auto"/>
          </w:divBdr>
          <w:divsChild>
            <w:div w:id="1551915332">
              <w:marLeft w:val="0"/>
              <w:marRight w:val="0"/>
              <w:marTop w:val="0"/>
              <w:marBottom w:val="0"/>
              <w:divBdr>
                <w:top w:val="none" w:sz="0" w:space="0" w:color="auto"/>
                <w:left w:val="none" w:sz="0" w:space="0" w:color="auto"/>
                <w:bottom w:val="none" w:sz="0" w:space="0" w:color="auto"/>
                <w:right w:val="none" w:sz="0" w:space="0" w:color="auto"/>
              </w:divBdr>
            </w:div>
          </w:divsChild>
        </w:div>
        <w:div w:id="669987627">
          <w:marLeft w:val="0"/>
          <w:marRight w:val="0"/>
          <w:marTop w:val="0"/>
          <w:marBottom w:val="0"/>
          <w:divBdr>
            <w:top w:val="none" w:sz="0" w:space="0" w:color="auto"/>
            <w:left w:val="none" w:sz="0" w:space="0" w:color="auto"/>
            <w:bottom w:val="none" w:sz="0" w:space="0" w:color="auto"/>
            <w:right w:val="none" w:sz="0" w:space="0" w:color="auto"/>
          </w:divBdr>
          <w:divsChild>
            <w:div w:id="1276446174">
              <w:marLeft w:val="0"/>
              <w:marRight w:val="0"/>
              <w:marTop w:val="0"/>
              <w:marBottom w:val="0"/>
              <w:divBdr>
                <w:top w:val="none" w:sz="0" w:space="0" w:color="auto"/>
                <w:left w:val="none" w:sz="0" w:space="0" w:color="auto"/>
                <w:bottom w:val="none" w:sz="0" w:space="0" w:color="auto"/>
                <w:right w:val="none" w:sz="0" w:space="0" w:color="auto"/>
              </w:divBdr>
            </w:div>
          </w:divsChild>
        </w:div>
        <w:div w:id="767510195">
          <w:marLeft w:val="0"/>
          <w:marRight w:val="0"/>
          <w:marTop w:val="300"/>
          <w:marBottom w:val="0"/>
          <w:divBdr>
            <w:top w:val="none" w:sz="0" w:space="0" w:color="auto"/>
            <w:left w:val="none" w:sz="0" w:space="0" w:color="auto"/>
            <w:bottom w:val="none" w:sz="0" w:space="0" w:color="auto"/>
            <w:right w:val="none" w:sz="0" w:space="0" w:color="auto"/>
          </w:divBdr>
          <w:divsChild>
            <w:div w:id="591813433">
              <w:marLeft w:val="0"/>
              <w:marRight w:val="0"/>
              <w:marTop w:val="0"/>
              <w:marBottom w:val="0"/>
              <w:divBdr>
                <w:top w:val="none" w:sz="0" w:space="0" w:color="auto"/>
                <w:left w:val="none" w:sz="0" w:space="0" w:color="auto"/>
                <w:bottom w:val="none" w:sz="0" w:space="0" w:color="auto"/>
                <w:right w:val="none" w:sz="0" w:space="0" w:color="auto"/>
              </w:divBdr>
              <w:divsChild>
                <w:div w:id="1750540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16294">
          <w:marLeft w:val="0"/>
          <w:marRight w:val="0"/>
          <w:marTop w:val="0"/>
          <w:marBottom w:val="0"/>
          <w:divBdr>
            <w:top w:val="none" w:sz="0" w:space="0" w:color="auto"/>
            <w:left w:val="none" w:sz="0" w:space="0" w:color="auto"/>
            <w:bottom w:val="none" w:sz="0" w:space="0" w:color="auto"/>
            <w:right w:val="none" w:sz="0" w:space="0" w:color="auto"/>
          </w:divBdr>
          <w:divsChild>
            <w:div w:id="1882816482">
              <w:marLeft w:val="0"/>
              <w:marRight w:val="0"/>
              <w:marTop w:val="0"/>
              <w:marBottom w:val="0"/>
              <w:divBdr>
                <w:top w:val="none" w:sz="0" w:space="0" w:color="auto"/>
                <w:left w:val="none" w:sz="0" w:space="0" w:color="auto"/>
                <w:bottom w:val="none" w:sz="0" w:space="0" w:color="auto"/>
                <w:right w:val="none" w:sz="0" w:space="0" w:color="auto"/>
              </w:divBdr>
            </w:div>
          </w:divsChild>
        </w:div>
        <w:div w:id="878006964">
          <w:marLeft w:val="0"/>
          <w:marRight w:val="0"/>
          <w:marTop w:val="300"/>
          <w:marBottom w:val="0"/>
          <w:divBdr>
            <w:top w:val="none" w:sz="0" w:space="0" w:color="auto"/>
            <w:left w:val="none" w:sz="0" w:space="0" w:color="auto"/>
            <w:bottom w:val="none" w:sz="0" w:space="0" w:color="auto"/>
            <w:right w:val="none" w:sz="0" w:space="0" w:color="auto"/>
          </w:divBdr>
          <w:divsChild>
            <w:div w:id="291636592">
              <w:marLeft w:val="0"/>
              <w:marRight w:val="0"/>
              <w:marTop w:val="0"/>
              <w:marBottom w:val="0"/>
              <w:divBdr>
                <w:top w:val="none" w:sz="0" w:space="0" w:color="auto"/>
                <w:left w:val="none" w:sz="0" w:space="0" w:color="auto"/>
                <w:bottom w:val="none" w:sz="0" w:space="0" w:color="auto"/>
                <w:right w:val="none" w:sz="0" w:space="0" w:color="auto"/>
              </w:divBdr>
              <w:divsChild>
                <w:div w:id="1443841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211893">
          <w:marLeft w:val="0"/>
          <w:marRight w:val="0"/>
          <w:marTop w:val="0"/>
          <w:marBottom w:val="0"/>
          <w:divBdr>
            <w:top w:val="none" w:sz="0" w:space="0" w:color="auto"/>
            <w:left w:val="none" w:sz="0" w:space="0" w:color="auto"/>
            <w:bottom w:val="none" w:sz="0" w:space="0" w:color="auto"/>
            <w:right w:val="none" w:sz="0" w:space="0" w:color="auto"/>
          </w:divBdr>
        </w:div>
        <w:div w:id="1059327749">
          <w:marLeft w:val="0"/>
          <w:marRight w:val="0"/>
          <w:marTop w:val="0"/>
          <w:marBottom w:val="0"/>
          <w:divBdr>
            <w:top w:val="none" w:sz="0" w:space="0" w:color="auto"/>
            <w:left w:val="none" w:sz="0" w:space="0" w:color="auto"/>
            <w:bottom w:val="none" w:sz="0" w:space="0" w:color="auto"/>
            <w:right w:val="none" w:sz="0" w:space="0" w:color="auto"/>
          </w:divBdr>
        </w:div>
        <w:div w:id="1114593601">
          <w:marLeft w:val="0"/>
          <w:marRight w:val="0"/>
          <w:marTop w:val="0"/>
          <w:marBottom w:val="0"/>
          <w:divBdr>
            <w:top w:val="none" w:sz="0" w:space="0" w:color="auto"/>
            <w:left w:val="none" w:sz="0" w:space="0" w:color="auto"/>
            <w:bottom w:val="none" w:sz="0" w:space="0" w:color="auto"/>
            <w:right w:val="none" w:sz="0" w:space="0" w:color="auto"/>
          </w:divBdr>
          <w:divsChild>
            <w:div w:id="1958292385">
              <w:marLeft w:val="0"/>
              <w:marRight w:val="0"/>
              <w:marTop w:val="0"/>
              <w:marBottom w:val="0"/>
              <w:divBdr>
                <w:top w:val="none" w:sz="0" w:space="0" w:color="auto"/>
                <w:left w:val="none" w:sz="0" w:space="0" w:color="auto"/>
                <w:bottom w:val="none" w:sz="0" w:space="0" w:color="auto"/>
                <w:right w:val="none" w:sz="0" w:space="0" w:color="auto"/>
              </w:divBdr>
            </w:div>
          </w:divsChild>
        </w:div>
        <w:div w:id="1124614365">
          <w:marLeft w:val="0"/>
          <w:marRight w:val="0"/>
          <w:marTop w:val="0"/>
          <w:marBottom w:val="0"/>
          <w:divBdr>
            <w:top w:val="none" w:sz="0" w:space="0" w:color="auto"/>
            <w:left w:val="none" w:sz="0" w:space="0" w:color="auto"/>
            <w:bottom w:val="none" w:sz="0" w:space="0" w:color="auto"/>
            <w:right w:val="none" w:sz="0" w:space="0" w:color="auto"/>
          </w:divBdr>
          <w:divsChild>
            <w:div w:id="1007246681">
              <w:marLeft w:val="0"/>
              <w:marRight w:val="0"/>
              <w:marTop w:val="0"/>
              <w:marBottom w:val="0"/>
              <w:divBdr>
                <w:top w:val="none" w:sz="0" w:space="0" w:color="auto"/>
                <w:left w:val="none" w:sz="0" w:space="0" w:color="auto"/>
                <w:bottom w:val="none" w:sz="0" w:space="0" w:color="auto"/>
                <w:right w:val="none" w:sz="0" w:space="0" w:color="auto"/>
              </w:divBdr>
            </w:div>
          </w:divsChild>
        </w:div>
        <w:div w:id="1413964877">
          <w:marLeft w:val="0"/>
          <w:marRight w:val="0"/>
          <w:marTop w:val="0"/>
          <w:marBottom w:val="0"/>
          <w:divBdr>
            <w:top w:val="none" w:sz="0" w:space="0" w:color="auto"/>
            <w:left w:val="none" w:sz="0" w:space="0" w:color="auto"/>
            <w:bottom w:val="none" w:sz="0" w:space="0" w:color="auto"/>
            <w:right w:val="none" w:sz="0" w:space="0" w:color="auto"/>
          </w:divBdr>
          <w:divsChild>
            <w:div w:id="1701976561">
              <w:marLeft w:val="0"/>
              <w:marRight w:val="0"/>
              <w:marTop w:val="0"/>
              <w:marBottom w:val="0"/>
              <w:divBdr>
                <w:top w:val="none" w:sz="0" w:space="0" w:color="auto"/>
                <w:left w:val="none" w:sz="0" w:space="0" w:color="auto"/>
                <w:bottom w:val="none" w:sz="0" w:space="0" w:color="auto"/>
                <w:right w:val="none" w:sz="0" w:space="0" w:color="auto"/>
              </w:divBdr>
            </w:div>
          </w:divsChild>
        </w:div>
        <w:div w:id="1575772719">
          <w:marLeft w:val="0"/>
          <w:marRight w:val="0"/>
          <w:marTop w:val="0"/>
          <w:marBottom w:val="0"/>
          <w:divBdr>
            <w:top w:val="none" w:sz="0" w:space="0" w:color="auto"/>
            <w:left w:val="none" w:sz="0" w:space="0" w:color="auto"/>
            <w:bottom w:val="none" w:sz="0" w:space="0" w:color="auto"/>
            <w:right w:val="none" w:sz="0" w:space="0" w:color="auto"/>
          </w:divBdr>
        </w:div>
        <w:div w:id="2029134491">
          <w:marLeft w:val="0"/>
          <w:marRight w:val="0"/>
          <w:marTop w:val="300"/>
          <w:marBottom w:val="0"/>
          <w:divBdr>
            <w:top w:val="none" w:sz="0" w:space="0" w:color="auto"/>
            <w:left w:val="none" w:sz="0" w:space="0" w:color="auto"/>
            <w:bottom w:val="none" w:sz="0" w:space="0" w:color="auto"/>
            <w:right w:val="none" w:sz="0" w:space="0" w:color="auto"/>
          </w:divBdr>
          <w:divsChild>
            <w:div w:id="638264005">
              <w:marLeft w:val="0"/>
              <w:marRight w:val="0"/>
              <w:marTop w:val="0"/>
              <w:marBottom w:val="0"/>
              <w:divBdr>
                <w:top w:val="none" w:sz="0" w:space="0" w:color="auto"/>
                <w:left w:val="none" w:sz="0" w:space="0" w:color="auto"/>
                <w:bottom w:val="none" w:sz="0" w:space="0" w:color="auto"/>
                <w:right w:val="none" w:sz="0" w:space="0" w:color="auto"/>
              </w:divBdr>
              <w:divsChild>
                <w:div w:id="14021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645907">
          <w:marLeft w:val="0"/>
          <w:marRight w:val="0"/>
          <w:marTop w:val="0"/>
          <w:marBottom w:val="0"/>
          <w:divBdr>
            <w:top w:val="none" w:sz="0" w:space="0" w:color="auto"/>
            <w:left w:val="none" w:sz="0" w:space="0" w:color="auto"/>
            <w:bottom w:val="none" w:sz="0" w:space="0" w:color="auto"/>
            <w:right w:val="none" w:sz="0" w:space="0" w:color="auto"/>
          </w:divBdr>
        </w:div>
      </w:divsChild>
    </w:div>
    <w:div w:id="1792284207">
      <w:bodyDiv w:val="1"/>
      <w:marLeft w:val="0"/>
      <w:marRight w:val="0"/>
      <w:marTop w:val="0"/>
      <w:marBottom w:val="0"/>
      <w:divBdr>
        <w:top w:val="none" w:sz="0" w:space="0" w:color="auto"/>
        <w:left w:val="none" w:sz="0" w:space="0" w:color="auto"/>
        <w:bottom w:val="none" w:sz="0" w:space="0" w:color="auto"/>
        <w:right w:val="none" w:sz="0" w:space="0" w:color="auto"/>
      </w:divBdr>
    </w:div>
    <w:div w:id="1793281127">
      <w:bodyDiv w:val="1"/>
      <w:marLeft w:val="0"/>
      <w:marRight w:val="0"/>
      <w:marTop w:val="0"/>
      <w:marBottom w:val="0"/>
      <w:divBdr>
        <w:top w:val="none" w:sz="0" w:space="0" w:color="auto"/>
        <w:left w:val="none" w:sz="0" w:space="0" w:color="auto"/>
        <w:bottom w:val="none" w:sz="0" w:space="0" w:color="auto"/>
        <w:right w:val="none" w:sz="0" w:space="0" w:color="auto"/>
      </w:divBdr>
    </w:div>
    <w:div w:id="1793479160">
      <w:bodyDiv w:val="1"/>
      <w:marLeft w:val="0"/>
      <w:marRight w:val="0"/>
      <w:marTop w:val="0"/>
      <w:marBottom w:val="0"/>
      <w:divBdr>
        <w:top w:val="none" w:sz="0" w:space="0" w:color="auto"/>
        <w:left w:val="none" w:sz="0" w:space="0" w:color="auto"/>
        <w:bottom w:val="none" w:sz="0" w:space="0" w:color="auto"/>
        <w:right w:val="none" w:sz="0" w:space="0" w:color="auto"/>
      </w:divBdr>
      <w:divsChild>
        <w:div w:id="442841553">
          <w:marLeft w:val="0"/>
          <w:marRight w:val="0"/>
          <w:marTop w:val="0"/>
          <w:marBottom w:val="0"/>
          <w:divBdr>
            <w:top w:val="none" w:sz="0" w:space="0" w:color="auto"/>
            <w:left w:val="none" w:sz="0" w:space="0" w:color="auto"/>
            <w:bottom w:val="none" w:sz="0" w:space="0" w:color="auto"/>
            <w:right w:val="none" w:sz="0" w:space="0" w:color="auto"/>
          </w:divBdr>
        </w:div>
        <w:div w:id="1519544010">
          <w:marLeft w:val="0"/>
          <w:marRight w:val="0"/>
          <w:marTop w:val="0"/>
          <w:marBottom w:val="0"/>
          <w:divBdr>
            <w:top w:val="none" w:sz="0" w:space="0" w:color="auto"/>
            <w:left w:val="none" w:sz="0" w:space="0" w:color="auto"/>
            <w:bottom w:val="none" w:sz="0" w:space="0" w:color="auto"/>
            <w:right w:val="none" w:sz="0" w:space="0" w:color="auto"/>
          </w:divBdr>
          <w:divsChild>
            <w:div w:id="301814222">
              <w:marLeft w:val="0"/>
              <w:marRight w:val="0"/>
              <w:marTop w:val="0"/>
              <w:marBottom w:val="0"/>
              <w:divBdr>
                <w:top w:val="none" w:sz="0" w:space="0" w:color="auto"/>
                <w:left w:val="none" w:sz="0" w:space="0" w:color="auto"/>
                <w:bottom w:val="none" w:sz="0" w:space="0" w:color="auto"/>
                <w:right w:val="none" w:sz="0" w:space="0" w:color="auto"/>
              </w:divBdr>
            </w:div>
          </w:divsChild>
        </w:div>
        <w:div w:id="1772357791">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sChild>
            <w:div w:id="1150749430">
              <w:marLeft w:val="0"/>
              <w:marRight w:val="0"/>
              <w:marTop w:val="0"/>
              <w:marBottom w:val="0"/>
              <w:divBdr>
                <w:top w:val="none" w:sz="0" w:space="0" w:color="auto"/>
                <w:left w:val="none" w:sz="0" w:space="0" w:color="auto"/>
                <w:bottom w:val="none" w:sz="0" w:space="0" w:color="auto"/>
                <w:right w:val="none" w:sz="0" w:space="0" w:color="auto"/>
              </w:divBdr>
            </w:div>
          </w:divsChild>
        </w:div>
        <w:div w:id="2103143575">
          <w:marLeft w:val="0"/>
          <w:marRight w:val="0"/>
          <w:marTop w:val="0"/>
          <w:marBottom w:val="0"/>
          <w:divBdr>
            <w:top w:val="none" w:sz="0" w:space="0" w:color="auto"/>
            <w:left w:val="none" w:sz="0" w:space="0" w:color="auto"/>
            <w:bottom w:val="none" w:sz="0" w:space="0" w:color="auto"/>
            <w:right w:val="none" w:sz="0" w:space="0" w:color="auto"/>
          </w:divBdr>
        </w:div>
        <w:div w:id="1244877580">
          <w:marLeft w:val="0"/>
          <w:marRight w:val="0"/>
          <w:marTop w:val="0"/>
          <w:marBottom w:val="0"/>
          <w:divBdr>
            <w:top w:val="none" w:sz="0" w:space="0" w:color="auto"/>
            <w:left w:val="none" w:sz="0" w:space="0" w:color="auto"/>
            <w:bottom w:val="none" w:sz="0" w:space="0" w:color="auto"/>
            <w:right w:val="none" w:sz="0" w:space="0" w:color="auto"/>
          </w:divBdr>
          <w:divsChild>
            <w:div w:id="192964684">
              <w:marLeft w:val="0"/>
              <w:marRight w:val="0"/>
              <w:marTop w:val="0"/>
              <w:marBottom w:val="0"/>
              <w:divBdr>
                <w:top w:val="none" w:sz="0" w:space="0" w:color="auto"/>
                <w:left w:val="none" w:sz="0" w:space="0" w:color="auto"/>
                <w:bottom w:val="none" w:sz="0" w:space="0" w:color="auto"/>
                <w:right w:val="none" w:sz="0" w:space="0" w:color="auto"/>
              </w:divBdr>
            </w:div>
          </w:divsChild>
        </w:div>
        <w:div w:id="409353975">
          <w:marLeft w:val="0"/>
          <w:marRight w:val="0"/>
          <w:marTop w:val="0"/>
          <w:marBottom w:val="0"/>
          <w:divBdr>
            <w:top w:val="none" w:sz="0" w:space="0" w:color="auto"/>
            <w:left w:val="none" w:sz="0" w:space="0" w:color="auto"/>
            <w:bottom w:val="none" w:sz="0" w:space="0" w:color="auto"/>
            <w:right w:val="none" w:sz="0" w:space="0" w:color="auto"/>
          </w:divBdr>
        </w:div>
        <w:div w:id="513691271">
          <w:marLeft w:val="0"/>
          <w:marRight w:val="0"/>
          <w:marTop w:val="0"/>
          <w:marBottom w:val="0"/>
          <w:divBdr>
            <w:top w:val="none" w:sz="0" w:space="0" w:color="auto"/>
            <w:left w:val="none" w:sz="0" w:space="0" w:color="auto"/>
            <w:bottom w:val="none" w:sz="0" w:space="0" w:color="auto"/>
            <w:right w:val="none" w:sz="0" w:space="0" w:color="auto"/>
          </w:divBdr>
          <w:divsChild>
            <w:div w:id="648873388">
              <w:marLeft w:val="0"/>
              <w:marRight w:val="0"/>
              <w:marTop w:val="0"/>
              <w:marBottom w:val="0"/>
              <w:divBdr>
                <w:top w:val="none" w:sz="0" w:space="0" w:color="auto"/>
                <w:left w:val="none" w:sz="0" w:space="0" w:color="auto"/>
                <w:bottom w:val="none" w:sz="0" w:space="0" w:color="auto"/>
                <w:right w:val="none" w:sz="0" w:space="0" w:color="auto"/>
              </w:divBdr>
            </w:div>
          </w:divsChild>
        </w:div>
        <w:div w:id="672030583">
          <w:marLeft w:val="0"/>
          <w:marRight w:val="0"/>
          <w:marTop w:val="0"/>
          <w:marBottom w:val="0"/>
          <w:divBdr>
            <w:top w:val="none" w:sz="0" w:space="0" w:color="auto"/>
            <w:left w:val="none" w:sz="0" w:space="0" w:color="auto"/>
            <w:bottom w:val="none" w:sz="0" w:space="0" w:color="auto"/>
            <w:right w:val="none" w:sz="0" w:space="0" w:color="auto"/>
          </w:divBdr>
        </w:div>
        <w:div w:id="1041706569">
          <w:marLeft w:val="0"/>
          <w:marRight w:val="0"/>
          <w:marTop w:val="0"/>
          <w:marBottom w:val="0"/>
          <w:divBdr>
            <w:top w:val="none" w:sz="0" w:space="0" w:color="auto"/>
            <w:left w:val="none" w:sz="0" w:space="0" w:color="auto"/>
            <w:bottom w:val="none" w:sz="0" w:space="0" w:color="auto"/>
            <w:right w:val="none" w:sz="0" w:space="0" w:color="auto"/>
          </w:divBdr>
          <w:divsChild>
            <w:div w:id="2144812772">
              <w:marLeft w:val="0"/>
              <w:marRight w:val="0"/>
              <w:marTop w:val="0"/>
              <w:marBottom w:val="0"/>
              <w:divBdr>
                <w:top w:val="none" w:sz="0" w:space="0" w:color="auto"/>
                <w:left w:val="none" w:sz="0" w:space="0" w:color="auto"/>
                <w:bottom w:val="none" w:sz="0" w:space="0" w:color="auto"/>
                <w:right w:val="none" w:sz="0" w:space="0" w:color="auto"/>
              </w:divBdr>
            </w:div>
          </w:divsChild>
        </w:div>
        <w:div w:id="1207528266">
          <w:marLeft w:val="0"/>
          <w:marRight w:val="0"/>
          <w:marTop w:val="0"/>
          <w:marBottom w:val="0"/>
          <w:divBdr>
            <w:top w:val="none" w:sz="0" w:space="0" w:color="auto"/>
            <w:left w:val="none" w:sz="0" w:space="0" w:color="auto"/>
            <w:bottom w:val="none" w:sz="0" w:space="0" w:color="auto"/>
            <w:right w:val="none" w:sz="0" w:space="0" w:color="auto"/>
          </w:divBdr>
        </w:div>
        <w:div w:id="1430851163">
          <w:marLeft w:val="0"/>
          <w:marRight w:val="0"/>
          <w:marTop w:val="0"/>
          <w:marBottom w:val="0"/>
          <w:divBdr>
            <w:top w:val="none" w:sz="0" w:space="0" w:color="auto"/>
            <w:left w:val="none" w:sz="0" w:space="0" w:color="auto"/>
            <w:bottom w:val="none" w:sz="0" w:space="0" w:color="auto"/>
            <w:right w:val="none" w:sz="0" w:space="0" w:color="auto"/>
          </w:divBdr>
          <w:divsChild>
            <w:div w:id="336805771">
              <w:marLeft w:val="0"/>
              <w:marRight w:val="0"/>
              <w:marTop w:val="0"/>
              <w:marBottom w:val="0"/>
              <w:divBdr>
                <w:top w:val="none" w:sz="0" w:space="0" w:color="auto"/>
                <w:left w:val="none" w:sz="0" w:space="0" w:color="auto"/>
                <w:bottom w:val="none" w:sz="0" w:space="0" w:color="auto"/>
                <w:right w:val="none" w:sz="0" w:space="0" w:color="auto"/>
              </w:divBdr>
            </w:div>
          </w:divsChild>
        </w:div>
        <w:div w:id="1279222953">
          <w:marLeft w:val="0"/>
          <w:marRight w:val="0"/>
          <w:marTop w:val="0"/>
          <w:marBottom w:val="0"/>
          <w:divBdr>
            <w:top w:val="none" w:sz="0" w:space="0" w:color="auto"/>
            <w:left w:val="none" w:sz="0" w:space="0" w:color="auto"/>
            <w:bottom w:val="none" w:sz="0" w:space="0" w:color="auto"/>
            <w:right w:val="none" w:sz="0" w:space="0" w:color="auto"/>
          </w:divBdr>
        </w:div>
        <w:div w:id="166985802">
          <w:marLeft w:val="0"/>
          <w:marRight w:val="0"/>
          <w:marTop w:val="0"/>
          <w:marBottom w:val="0"/>
          <w:divBdr>
            <w:top w:val="none" w:sz="0" w:space="0" w:color="auto"/>
            <w:left w:val="none" w:sz="0" w:space="0" w:color="auto"/>
            <w:bottom w:val="none" w:sz="0" w:space="0" w:color="auto"/>
            <w:right w:val="none" w:sz="0" w:space="0" w:color="auto"/>
          </w:divBdr>
          <w:divsChild>
            <w:div w:id="1555195624">
              <w:marLeft w:val="0"/>
              <w:marRight w:val="0"/>
              <w:marTop w:val="0"/>
              <w:marBottom w:val="0"/>
              <w:divBdr>
                <w:top w:val="none" w:sz="0" w:space="0" w:color="auto"/>
                <w:left w:val="none" w:sz="0" w:space="0" w:color="auto"/>
                <w:bottom w:val="none" w:sz="0" w:space="0" w:color="auto"/>
                <w:right w:val="none" w:sz="0" w:space="0" w:color="auto"/>
              </w:divBdr>
            </w:div>
          </w:divsChild>
        </w:div>
        <w:div w:id="610405329">
          <w:marLeft w:val="0"/>
          <w:marRight w:val="0"/>
          <w:marTop w:val="300"/>
          <w:marBottom w:val="0"/>
          <w:divBdr>
            <w:top w:val="none" w:sz="0" w:space="0" w:color="auto"/>
            <w:left w:val="none" w:sz="0" w:space="0" w:color="auto"/>
            <w:bottom w:val="none" w:sz="0" w:space="0" w:color="auto"/>
            <w:right w:val="none" w:sz="0" w:space="0" w:color="auto"/>
          </w:divBdr>
          <w:divsChild>
            <w:div w:id="605623021">
              <w:marLeft w:val="0"/>
              <w:marRight w:val="0"/>
              <w:marTop w:val="0"/>
              <w:marBottom w:val="0"/>
              <w:divBdr>
                <w:top w:val="none" w:sz="0" w:space="0" w:color="auto"/>
                <w:left w:val="none" w:sz="0" w:space="0" w:color="auto"/>
                <w:bottom w:val="none" w:sz="0" w:space="0" w:color="auto"/>
                <w:right w:val="none" w:sz="0" w:space="0" w:color="auto"/>
              </w:divBdr>
              <w:divsChild>
                <w:div w:id="46350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779548">
          <w:marLeft w:val="0"/>
          <w:marRight w:val="0"/>
          <w:marTop w:val="300"/>
          <w:marBottom w:val="0"/>
          <w:divBdr>
            <w:top w:val="none" w:sz="0" w:space="0" w:color="auto"/>
            <w:left w:val="none" w:sz="0" w:space="0" w:color="auto"/>
            <w:bottom w:val="none" w:sz="0" w:space="0" w:color="auto"/>
            <w:right w:val="none" w:sz="0" w:space="0" w:color="auto"/>
          </w:divBdr>
          <w:divsChild>
            <w:div w:id="1115905826">
              <w:marLeft w:val="0"/>
              <w:marRight w:val="0"/>
              <w:marTop w:val="0"/>
              <w:marBottom w:val="0"/>
              <w:divBdr>
                <w:top w:val="none" w:sz="0" w:space="0" w:color="auto"/>
                <w:left w:val="none" w:sz="0" w:space="0" w:color="auto"/>
                <w:bottom w:val="none" w:sz="0" w:space="0" w:color="auto"/>
                <w:right w:val="none" w:sz="0" w:space="0" w:color="auto"/>
              </w:divBdr>
              <w:divsChild>
                <w:div w:id="1438403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832287">
          <w:marLeft w:val="0"/>
          <w:marRight w:val="0"/>
          <w:marTop w:val="300"/>
          <w:marBottom w:val="0"/>
          <w:divBdr>
            <w:top w:val="none" w:sz="0" w:space="0" w:color="auto"/>
            <w:left w:val="none" w:sz="0" w:space="0" w:color="auto"/>
            <w:bottom w:val="none" w:sz="0" w:space="0" w:color="auto"/>
            <w:right w:val="none" w:sz="0" w:space="0" w:color="auto"/>
          </w:divBdr>
          <w:divsChild>
            <w:div w:id="175266364">
              <w:marLeft w:val="0"/>
              <w:marRight w:val="0"/>
              <w:marTop w:val="0"/>
              <w:marBottom w:val="0"/>
              <w:divBdr>
                <w:top w:val="none" w:sz="0" w:space="0" w:color="auto"/>
                <w:left w:val="none" w:sz="0" w:space="0" w:color="auto"/>
                <w:bottom w:val="none" w:sz="0" w:space="0" w:color="auto"/>
                <w:right w:val="none" w:sz="0" w:space="0" w:color="auto"/>
              </w:divBdr>
              <w:divsChild>
                <w:div w:id="307631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96379">
          <w:marLeft w:val="0"/>
          <w:marRight w:val="0"/>
          <w:marTop w:val="300"/>
          <w:marBottom w:val="0"/>
          <w:divBdr>
            <w:top w:val="none" w:sz="0" w:space="0" w:color="auto"/>
            <w:left w:val="none" w:sz="0" w:space="0" w:color="auto"/>
            <w:bottom w:val="none" w:sz="0" w:space="0" w:color="auto"/>
            <w:right w:val="none" w:sz="0" w:space="0" w:color="auto"/>
          </w:divBdr>
          <w:divsChild>
            <w:div w:id="1136994245">
              <w:marLeft w:val="0"/>
              <w:marRight w:val="0"/>
              <w:marTop w:val="0"/>
              <w:marBottom w:val="0"/>
              <w:divBdr>
                <w:top w:val="none" w:sz="0" w:space="0" w:color="auto"/>
                <w:left w:val="none" w:sz="0" w:space="0" w:color="auto"/>
                <w:bottom w:val="none" w:sz="0" w:space="0" w:color="auto"/>
                <w:right w:val="none" w:sz="0" w:space="0" w:color="auto"/>
              </w:divBdr>
              <w:divsChild>
                <w:div w:id="872546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3985331">
      <w:bodyDiv w:val="1"/>
      <w:marLeft w:val="0"/>
      <w:marRight w:val="0"/>
      <w:marTop w:val="0"/>
      <w:marBottom w:val="0"/>
      <w:divBdr>
        <w:top w:val="none" w:sz="0" w:space="0" w:color="auto"/>
        <w:left w:val="none" w:sz="0" w:space="0" w:color="auto"/>
        <w:bottom w:val="none" w:sz="0" w:space="0" w:color="auto"/>
        <w:right w:val="none" w:sz="0" w:space="0" w:color="auto"/>
      </w:divBdr>
    </w:div>
    <w:div w:id="1796561460">
      <w:bodyDiv w:val="1"/>
      <w:marLeft w:val="0"/>
      <w:marRight w:val="0"/>
      <w:marTop w:val="0"/>
      <w:marBottom w:val="0"/>
      <w:divBdr>
        <w:top w:val="none" w:sz="0" w:space="0" w:color="auto"/>
        <w:left w:val="none" w:sz="0" w:space="0" w:color="auto"/>
        <w:bottom w:val="none" w:sz="0" w:space="0" w:color="auto"/>
        <w:right w:val="none" w:sz="0" w:space="0" w:color="auto"/>
      </w:divBdr>
      <w:divsChild>
        <w:div w:id="63573293">
          <w:marLeft w:val="0"/>
          <w:marRight w:val="0"/>
          <w:marTop w:val="0"/>
          <w:marBottom w:val="0"/>
          <w:divBdr>
            <w:top w:val="none" w:sz="0" w:space="0" w:color="auto"/>
            <w:left w:val="none" w:sz="0" w:space="0" w:color="auto"/>
            <w:bottom w:val="none" w:sz="0" w:space="0" w:color="auto"/>
            <w:right w:val="none" w:sz="0" w:space="0" w:color="auto"/>
          </w:divBdr>
          <w:divsChild>
            <w:div w:id="1865706373">
              <w:marLeft w:val="0"/>
              <w:marRight w:val="0"/>
              <w:marTop w:val="0"/>
              <w:marBottom w:val="0"/>
              <w:divBdr>
                <w:top w:val="none" w:sz="0" w:space="0" w:color="auto"/>
                <w:left w:val="none" w:sz="0" w:space="0" w:color="auto"/>
                <w:bottom w:val="none" w:sz="0" w:space="0" w:color="auto"/>
                <w:right w:val="none" w:sz="0" w:space="0" w:color="auto"/>
              </w:divBdr>
            </w:div>
          </w:divsChild>
        </w:div>
        <w:div w:id="128481485">
          <w:marLeft w:val="0"/>
          <w:marRight w:val="0"/>
          <w:marTop w:val="0"/>
          <w:marBottom w:val="0"/>
          <w:divBdr>
            <w:top w:val="none" w:sz="0" w:space="0" w:color="auto"/>
            <w:left w:val="none" w:sz="0" w:space="0" w:color="auto"/>
            <w:bottom w:val="none" w:sz="0" w:space="0" w:color="auto"/>
            <w:right w:val="none" w:sz="0" w:space="0" w:color="auto"/>
          </w:divBdr>
          <w:divsChild>
            <w:div w:id="700785847">
              <w:marLeft w:val="0"/>
              <w:marRight w:val="0"/>
              <w:marTop w:val="0"/>
              <w:marBottom w:val="0"/>
              <w:divBdr>
                <w:top w:val="none" w:sz="0" w:space="0" w:color="auto"/>
                <w:left w:val="none" w:sz="0" w:space="0" w:color="auto"/>
                <w:bottom w:val="none" w:sz="0" w:space="0" w:color="auto"/>
                <w:right w:val="none" w:sz="0" w:space="0" w:color="auto"/>
              </w:divBdr>
            </w:div>
          </w:divsChild>
        </w:div>
        <w:div w:id="272054481">
          <w:marLeft w:val="0"/>
          <w:marRight w:val="0"/>
          <w:marTop w:val="0"/>
          <w:marBottom w:val="0"/>
          <w:divBdr>
            <w:top w:val="none" w:sz="0" w:space="0" w:color="auto"/>
            <w:left w:val="none" w:sz="0" w:space="0" w:color="auto"/>
            <w:bottom w:val="none" w:sz="0" w:space="0" w:color="auto"/>
            <w:right w:val="none" w:sz="0" w:space="0" w:color="auto"/>
          </w:divBdr>
          <w:divsChild>
            <w:div w:id="155458522">
              <w:marLeft w:val="0"/>
              <w:marRight w:val="0"/>
              <w:marTop w:val="0"/>
              <w:marBottom w:val="0"/>
              <w:divBdr>
                <w:top w:val="none" w:sz="0" w:space="0" w:color="auto"/>
                <w:left w:val="none" w:sz="0" w:space="0" w:color="auto"/>
                <w:bottom w:val="none" w:sz="0" w:space="0" w:color="auto"/>
                <w:right w:val="none" w:sz="0" w:space="0" w:color="auto"/>
              </w:divBdr>
            </w:div>
          </w:divsChild>
        </w:div>
        <w:div w:id="382409602">
          <w:marLeft w:val="0"/>
          <w:marRight w:val="0"/>
          <w:marTop w:val="300"/>
          <w:marBottom w:val="0"/>
          <w:divBdr>
            <w:top w:val="none" w:sz="0" w:space="0" w:color="auto"/>
            <w:left w:val="none" w:sz="0" w:space="0" w:color="auto"/>
            <w:bottom w:val="none" w:sz="0" w:space="0" w:color="auto"/>
            <w:right w:val="none" w:sz="0" w:space="0" w:color="auto"/>
          </w:divBdr>
          <w:divsChild>
            <w:div w:id="1674263316">
              <w:marLeft w:val="0"/>
              <w:marRight w:val="0"/>
              <w:marTop w:val="0"/>
              <w:marBottom w:val="0"/>
              <w:divBdr>
                <w:top w:val="none" w:sz="0" w:space="0" w:color="auto"/>
                <w:left w:val="none" w:sz="0" w:space="0" w:color="auto"/>
                <w:bottom w:val="none" w:sz="0" w:space="0" w:color="auto"/>
                <w:right w:val="none" w:sz="0" w:space="0" w:color="auto"/>
              </w:divBdr>
              <w:divsChild>
                <w:div w:id="39000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277743">
          <w:marLeft w:val="0"/>
          <w:marRight w:val="0"/>
          <w:marTop w:val="0"/>
          <w:marBottom w:val="0"/>
          <w:divBdr>
            <w:top w:val="none" w:sz="0" w:space="0" w:color="auto"/>
            <w:left w:val="none" w:sz="0" w:space="0" w:color="auto"/>
            <w:bottom w:val="none" w:sz="0" w:space="0" w:color="auto"/>
            <w:right w:val="none" w:sz="0" w:space="0" w:color="auto"/>
          </w:divBdr>
        </w:div>
        <w:div w:id="751316103">
          <w:marLeft w:val="0"/>
          <w:marRight w:val="0"/>
          <w:marTop w:val="300"/>
          <w:marBottom w:val="0"/>
          <w:divBdr>
            <w:top w:val="none" w:sz="0" w:space="0" w:color="auto"/>
            <w:left w:val="none" w:sz="0" w:space="0" w:color="auto"/>
            <w:bottom w:val="none" w:sz="0" w:space="0" w:color="auto"/>
            <w:right w:val="none" w:sz="0" w:space="0" w:color="auto"/>
          </w:divBdr>
          <w:divsChild>
            <w:div w:id="594943720">
              <w:marLeft w:val="0"/>
              <w:marRight w:val="0"/>
              <w:marTop w:val="0"/>
              <w:marBottom w:val="0"/>
              <w:divBdr>
                <w:top w:val="none" w:sz="0" w:space="0" w:color="auto"/>
                <w:left w:val="none" w:sz="0" w:space="0" w:color="auto"/>
                <w:bottom w:val="none" w:sz="0" w:space="0" w:color="auto"/>
                <w:right w:val="none" w:sz="0" w:space="0" w:color="auto"/>
              </w:divBdr>
              <w:divsChild>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703195">
          <w:marLeft w:val="0"/>
          <w:marRight w:val="0"/>
          <w:marTop w:val="300"/>
          <w:marBottom w:val="0"/>
          <w:divBdr>
            <w:top w:val="none" w:sz="0" w:space="0" w:color="auto"/>
            <w:left w:val="none" w:sz="0" w:space="0" w:color="auto"/>
            <w:bottom w:val="none" w:sz="0" w:space="0" w:color="auto"/>
            <w:right w:val="none" w:sz="0" w:space="0" w:color="auto"/>
          </w:divBdr>
          <w:divsChild>
            <w:div w:id="515193931">
              <w:marLeft w:val="0"/>
              <w:marRight w:val="0"/>
              <w:marTop w:val="0"/>
              <w:marBottom w:val="0"/>
              <w:divBdr>
                <w:top w:val="none" w:sz="0" w:space="0" w:color="auto"/>
                <w:left w:val="none" w:sz="0" w:space="0" w:color="auto"/>
                <w:bottom w:val="none" w:sz="0" w:space="0" w:color="auto"/>
                <w:right w:val="none" w:sz="0" w:space="0" w:color="auto"/>
              </w:divBdr>
              <w:divsChild>
                <w:div w:id="139809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210293">
          <w:marLeft w:val="0"/>
          <w:marRight w:val="0"/>
          <w:marTop w:val="0"/>
          <w:marBottom w:val="0"/>
          <w:divBdr>
            <w:top w:val="none" w:sz="0" w:space="0" w:color="auto"/>
            <w:left w:val="none" w:sz="0" w:space="0" w:color="auto"/>
            <w:bottom w:val="none" w:sz="0" w:space="0" w:color="auto"/>
            <w:right w:val="none" w:sz="0" w:space="0" w:color="auto"/>
          </w:divBdr>
          <w:divsChild>
            <w:div w:id="1431388479">
              <w:marLeft w:val="0"/>
              <w:marRight w:val="0"/>
              <w:marTop w:val="0"/>
              <w:marBottom w:val="0"/>
              <w:divBdr>
                <w:top w:val="none" w:sz="0" w:space="0" w:color="auto"/>
                <w:left w:val="none" w:sz="0" w:space="0" w:color="auto"/>
                <w:bottom w:val="none" w:sz="0" w:space="0" w:color="auto"/>
                <w:right w:val="none" w:sz="0" w:space="0" w:color="auto"/>
              </w:divBdr>
            </w:div>
          </w:divsChild>
        </w:div>
        <w:div w:id="1010452068">
          <w:marLeft w:val="0"/>
          <w:marRight w:val="0"/>
          <w:marTop w:val="300"/>
          <w:marBottom w:val="0"/>
          <w:divBdr>
            <w:top w:val="none" w:sz="0" w:space="0" w:color="auto"/>
            <w:left w:val="none" w:sz="0" w:space="0" w:color="auto"/>
            <w:bottom w:val="none" w:sz="0" w:space="0" w:color="auto"/>
            <w:right w:val="none" w:sz="0" w:space="0" w:color="auto"/>
          </w:divBdr>
          <w:divsChild>
            <w:div w:id="1257136453">
              <w:marLeft w:val="0"/>
              <w:marRight w:val="0"/>
              <w:marTop w:val="0"/>
              <w:marBottom w:val="0"/>
              <w:divBdr>
                <w:top w:val="none" w:sz="0" w:space="0" w:color="auto"/>
                <w:left w:val="none" w:sz="0" w:space="0" w:color="auto"/>
                <w:bottom w:val="none" w:sz="0" w:space="0" w:color="auto"/>
                <w:right w:val="none" w:sz="0" w:space="0" w:color="auto"/>
              </w:divBdr>
              <w:divsChild>
                <w:div w:id="158433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411101">
          <w:marLeft w:val="0"/>
          <w:marRight w:val="0"/>
          <w:marTop w:val="0"/>
          <w:marBottom w:val="0"/>
          <w:divBdr>
            <w:top w:val="none" w:sz="0" w:space="0" w:color="auto"/>
            <w:left w:val="none" w:sz="0" w:space="0" w:color="auto"/>
            <w:bottom w:val="none" w:sz="0" w:space="0" w:color="auto"/>
            <w:right w:val="none" w:sz="0" w:space="0" w:color="auto"/>
          </w:divBdr>
        </w:div>
        <w:div w:id="1308170178">
          <w:marLeft w:val="0"/>
          <w:marRight w:val="0"/>
          <w:marTop w:val="0"/>
          <w:marBottom w:val="0"/>
          <w:divBdr>
            <w:top w:val="none" w:sz="0" w:space="0" w:color="auto"/>
            <w:left w:val="none" w:sz="0" w:space="0" w:color="auto"/>
            <w:bottom w:val="none" w:sz="0" w:space="0" w:color="auto"/>
            <w:right w:val="none" w:sz="0" w:space="0" w:color="auto"/>
          </w:divBdr>
        </w:div>
        <w:div w:id="1374619905">
          <w:marLeft w:val="0"/>
          <w:marRight w:val="0"/>
          <w:marTop w:val="0"/>
          <w:marBottom w:val="0"/>
          <w:divBdr>
            <w:top w:val="none" w:sz="0" w:space="0" w:color="auto"/>
            <w:left w:val="none" w:sz="0" w:space="0" w:color="auto"/>
            <w:bottom w:val="none" w:sz="0" w:space="0" w:color="auto"/>
            <w:right w:val="none" w:sz="0" w:space="0" w:color="auto"/>
          </w:divBdr>
          <w:divsChild>
            <w:div w:id="1178813844">
              <w:marLeft w:val="0"/>
              <w:marRight w:val="0"/>
              <w:marTop w:val="0"/>
              <w:marBottom w:val="0"/>
              <w:divBdr>
                <w:top w:val="none" w:sz="0" w:space="0" w:color="auto"/>
                <w:left w:val="none" w:sz="0" w:space="0" w:color="auto"/>
                <w:bottom w:val="none" w:sz="0" w:space="0" w:color="auto"/>
                <w:right w:val="none" w:sz="0" w:space="0" w:color="auto"/>
              </w:divBdr>
            </w:div>
          </w:divsChild>
        </w:div>
        <w:div w:id="1453283623">
          <w:marLeft w:val="0"/>
          <w:marRight w:val="0"/>
          <w:marTop w:val="0"/>
          <w:marBottom w:val="0"/>
          <w:divBdr>
            <w:top w:val="none" w:sz="0" w:space="0" w:color="auto"/>
            <w:left w:val="none" w:sz="0" w:space="0" w:color="auto"/>
            <w:bottom w:val="none" w:sz="0" w:space="0" w:color="auto"/>
            <w:right w:val="none" w:sz="0" w:space="0" w:color="auto"/>
          </w:divBdr>
          <w:divsChild>
            <w:div w:id="1733458591">
              <w:marLeft w:val="0"/>
              <w:marRight w:val="0"/>
              <w:marTop w:val="0"/>
              <w:marBottom w:val="0"/>
              <w:divBdr>
                <w:top w:val="none" w:sz="0" w:space="0" w:color="auto"/>
                <w:left w:val="none" w:sz="0" w:space="0" w:color="auto"/>
                <w:bottom w:val="none" w:sz="0" w:space="0" w:color="auto"/>
                <w:right w:val="none" w:sz="0" w:space="0" w:color="auto"/>
              </w:divBdr>
            </w:div>
          </w:divsChild>
        </w:div>
        <w:div w:id="1585411052">
          <w:marLeft w:val="0"/>
          <w:marRight w:val="0"/>
          <w:marTop w:val="0"/>
          <w:marBottom w:val="0"/>
          <w:divBdr>
            <w:top w:val="none" w:sz="0" w:space="0" w:color="auto"/>
            <w:left w:val="none" w:sz="0" w:space="0" w:color="auto"/>
            <w:bottom w:val="none" w:sz="0" w:space="0" w:color="auto"/>
            <w:right w:val="none" w:sz="0" w:space="0" w:color="auto"/>
          </w:divBdr>
        </w:div>
        <w:div w:id="1794859006">
          <w:marLeft w:val="0"/>
          <w:marRight w:val="0"/>
          <w:marTop w:val="0"/>
          <w:marBottom w:val="0"/>
          <w:divBdr>
            <w:top w:val="none" w:sz="0" w:space="0" w:color="auto"/>
            <w:left w:val="none" w:sz="0" w:space="0" w:color="auto"/>
            <w:bottom w:val="none" w:sz="0" w:space="0" w:color="auto"/>
            <w:right w:val="none" w:sz="0" w:space="0" w:color="auto"/>
          </w:divBdr>
          <w:divsChild>
            <w:div w:id="1316034961">
              <w:marLeft w:val="0"/>
              <w:marRight w:val="0"/>
              <w:marTop w:val="0"/>
              <w:marBottom w:val="0"/>
              <w:divBdr>
                <w:top w:val="none" w:sz="0" w:space="0" w:color="auto"/>
                <w:left w:val="none" w:sz="0" w:space="0" w:color="auto"/>
                <w:bottom w:val="none" w:sz="0" w:space="0" w:color="auto"/>
                <w:right w:val="none" w:sz="0" w:space="0" w:color="auto"/>
              </w:divBdr>
            </w:div>
          </w:divsChild>
        </w:div>
        <w:div w:id="1823231114">
          <w:marLeft w:val="0"/>
          <w:marRight w:val="0"/>
          <w:marTop w:val="0"/>
          <w:marBottom w:val="0"/>
          <w:divBdr>
            <w:top w:val="none" w:sz="0" w:space="0" w:color="auto"/>
            <w:left w:val="none" w:sz="0" w:space="0" w:color="auto"/>
            <w:bottom w:val="none" w:sz="0" w:space="0" w:color="auto"/>
            <w:right w:val="none" w:sz="0" w:space="0" w:color="auto"/>
          </w:divBdr>
        </w:div>
        <w:div w:id="1937203598">
          <w:marLeft w:val="0"/>
          <w:marRight w:val="0"/>
          <w:marTop w:val="0"/>
          <w:marBottom w:val="0"/>
          <w:divBdr>
            <w:top w:val="none" w:sz="0" w:space="0" w:color="auto"/>
            <w:left w:val="none" w:sz="0" w:space="0" w:color="auto"/>
            <w:bottom w:val="none" w:sz="0" w:space="0" w:color="auto"/>
            <w:right w:val="none" w:sz="0" w:space="0" w:color="auto"/>
          </w:divBdr>
        </w:div>
        <w:div w:id="2121532922">
          <w:marLeft w:val="0"/>
          <w:marRight w:val="0"/>
          <w:marTop w:val="0"/>
          <w:marBottom w:val="0"/>
          <w:divBdr>
            <w:top w:val="none" w:sz="0" w:space="0" w:color="auto"/>
            <w:left w:val="none" w:sz="0" w:space="0" w:color="auto"/>
            <w:bottom w:val="none" w:sz="0" w:space="0" w:color="auto"/>
            <w:right w:val="none" w:sz="0" w:space="0" w:color="auto"/>
          </w:divBdr>
        </w:div>
      </w:divsChild>
    </w:div>
    <w:div w:id="1796676548">
      <w:bodyDiv w:val="1"/>
      <w:marLeft w:val="0"/>
      <w:marRight w:val="0"/>
      <w:marTop w:val="0"/>
      <w:marBottom w:val="0"/>
      <w:divBdr>
        <w:top w:val="none" w:sz="0" w:space="0" w:color="auto"/>
        <w:left w:val="none" w:sz="0" w:space="0" w:color="auto"/>
        <w:bottom w:val="none" w:sz="0" w:space="0" w:color="auto"/>
        <w:right w:val="none" w:sz="0" w:space="0" w:color="auto"/>
      </w:divBdr>
    </w:div>
    <w:div w:id="1797024853">
      <w:bodyDiv w:val="1"/>
      <w:marLeft w:val="0"/>
      <w:marRight w:val="0"/>
      <w:marTop w:val="0"/>
      <w:marBottom w:val="0"/>
      <w:divBdr>
        <w:top w:val="none" w:sz="0" w:space="0" w:color="auto"/>
        <w:left w:val="none" w:sz="0" w:space="0" w:color="auto"/>
        <w:bottom w:val="none" w:sz="0" w:space="0" w:color="auto"/>
        <w:right w:val="none" w:sz="0" w:space="0" w:color="auto"/>
      </w:divBdr>
    </w:div>
    <w:div w:id="1797990757">
      <w:bodyDiv w:val="1"/>
      <w:marLeft w:val="0"/>
      <w:marRight w:val="0"/>
      <w:marTop w:val="0"/>
      <w:marBottom w:val="0"/>
      <w:divBdr>
        <w:top w:val="none" w:sz="0" w:space="0" w:color="auto"/>
        <w:left w:val="none" w:sz="0" w:space="0" w:color="auto"/>
        <w:bottom w:val="none" w:sz="0" w:space="0" w:color="auto"/>
        <w:right w:val="none" w:sz="0" w:space="0" w:color="auto"/>
      </w:divBdr>
      <w:divsChild>
        <w:div w:id="189883021">
          <w:marLeft w:val="0"/>
          <w:marRight w:val="0"/>
          <w:marTop w:val="0"/>
          <w:marBottom w:val="0"/>
          <w:divBdr>
            <w:top w:val="none" w:sz="0" w:space="0" w:color="auto"/>
            <w:left w:val="none" w:sz="0" w:space="0" w:color="auto"/>
            <w:bottom w:val="none" w:sz="0" w:space="0" w:color="auto"/>
            <w:right w:val="none" w:sz="0" w:space="0" w:color="auto"/>
          </w:divBdr>
          <w:divsChild>
            <w:div w:id="719667428">
              <w:marLeft w:val="0"/>
              <w:marRight w:val="0"/>
              <w:marTop w:val="0"/>
              <w:marBottom w:val="0"/>
              <w:divBdr>
                <w:top w:val="none" w:sz="0" w:space="0" w:color="auto"/>
                <w:left w:val="none" w:sz="0" w:space="0" w:color="auto"/>
                <w:bottom w:val="none" w:sz="0" w:space="0" w:color="auto"/>
                <w:right w:val="none" w:sz="0" w:space="0" w:color="auto"/>
              </w:divBdr>
            </w:div>
          </w:divsChild>
        </w:div>
        <w:div w:id="341514463">
          <w:marLeft w:val="0"/>
          <w:marRight w:val="0"/>
          <w:marTop w:val="0"/>
          <w:marBottom w:val="0"/>
          <w:divBdr>
            <w:top w:val="none" w:sz="0" w:space="0" w:color="auto"/>
            <w:left w:val="none" w:sz="0" w:space="0" w:color="auto"/>
            <w:bottom w:val="none" w:sz="0" w:space="0" w:color="auto"/>
            <w:right w:val="none" w:sz="0" w:space="0" w:color="auto"/>
          </w:divBdr>
          <w:divsChild>
            <w:div w:id="1055273855">
              <w:marLeft w:val="0"/>
              <w:marRight w:val="0"/>
              <w:marTop w:val="0"/>
              <w:marBottom w:val="0"/>
              <w:divBdr>
                <w:top w:val="none" w:sz="0" w:space="0" w:color="auto"/>
                <w:left w:val="none" w:sz="0" w:space="0" w:color="auto"/>
                <w:bottom w:val="none" w:sz="0" w:space="0" w:color="auto"/>
                <w:right w:val="none" w:sz="0" w:space="0" w:color="auto"/>
              </w:divBdr>
            </w:div>
          </w:divsChild>
        </w:div>
        <w:div w:id="504436882">
          <w:marLeft w:val="0"/>
          <w:marRight w:val="0"/>
          <w:marTop w:val="0"/>
          <w:marBottom w:val="0"/>
          <w:divBdr>
            <w:top w:val="none" w:sz="0" w:space="0" w:color="auto"/>
            <w:left w:val="none" w:sz="0" w:space="0" w:color="auto"/>
            <w:bottom w:val="none" w:sz="0" w:space="0" w:color="auto"/>
            <w:right w:val="none" w:sz="0" w:space="0" w:color="auto"/>
          </w:divBdr>
        </w:div>
        <w:div w:id="525601005">
          <w:marLeft w:val="0"/>
          <w:marRight w:val="0"/>
          <w:marTop w:val="300"/>
          <w:marBottom w:val="0"/>
          <w:divBdr>
            <w:top w:val="none" w:sz="0" w:space="0" w:color="auto"/>
            <w:left w:val="none" w:sz="0" w:space="0" w:color="auto"/>
            <w:bottom w:val="none" w:sz="0" w:space="0" w:color="auto"/>
            <w:right w:val="none" w:sz="0" w:space="0" w:color="auto"/>
          </w:divBdr>
          <w:divsChild>
            <w:div w:id="1422944761">
              <w:marLeft w:val="0"/>
              <w:marRight w:val="0"/>
              <w:marTop w:val="0"/>
              <w:marBottom w:val="0"/>
              <w:divBdr>
                <w:top w:val="none" w:sz="0" w:space="0" w:color="auto"/>
                <w:left w:val="none" w:sz="0" w:space="0" w:color="auto"/>
                <w:bottom w:val="none" w:sz="0" w:space="0" w:color="auto"/>
                <w:right w:val="none" w:sz="0" w:space="0" w:color="auto"/>
              </w:divBdr>
              <w:divsChild>
                <w:div w:id="200872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842833">
          <w:marLeft w:val="0"/>
          <w:marRight w:val="0"/>
          <w:marTop w:val="0"/>
          <w:marBottom w:val="0"/>
          <w:divBdr>
            <w:top w:val="none" w:sz="0" w:space="0" w:color="auto"/>
            <w:left w:val="none" w:sz="0" w:space="0" w:color="auto"/>
            <w:bottom w:val="none" w:sz="0" w:space="0" w:color="auto"/>
            <w:right w:val="none" w:sz="0" w:space="0" w:color="auto"/>
          </w:divBdr>
          <w:divsChild>
            <w:div w:id="1661082940">
              <w:marLeft w:val="0"/>
              <w:marRight w:val="0"/>
              <w:marTop w:val="0"/>
              <w:marBottom w:val="0"/>
              <w:divBdr>
                <w:top w:val="none" w:sz="0" w:space="0" w:color="auto"/>
                <w:left w:val="none" w:sz="0" w:space="0" w:color="auto"/>
                <w:bottom w:val="none" w:sz="0" w:space="0" w:color="auto"/>
                <w:right w:val="none" w:sz="0" w:space="0" w:color="auto"/>
              </w:divBdr>
            </w:div>
          </w:divsChild>
        </w:div>
        <w:div w:id="617025628">
          <w:marLeft w:val="0"/>
          <w:marRight w:val="0"/>
          <w:marTop w:val="0"/>
          <w:marBottom w:val="0"/>
          <w:divBdr>
            <w:top w:val="none" w:sz="0" w:space="0" w:color="auto"/>
            <w:left w:val="none" w:sz="0" w:space="0" w:color="auto"/>
            <w:bottom w:val="none" w:sz="0" w:space="0" w:color="auto"/>
            <w:right w:val="none" w:sz="0" w:space="0" w:color="auto"/>
          </w:divBdr>
        </w:div>
        <w:div w:id="635911170">
          <w:marLeft w:val="0"/>
          <w:marRight w:val="0"/>
          <w:marTop w:val="0"/>
          <w:marBottom w:val="0"/>
          <w:divBdr>
            <w:top w:val="none" w:sz="0" w:space="0" w:color="auto"/>
            <w:left w:val="none" w:sz="0" w:space="0" w:color="auto"/>
            <w:bottom w:val="none" w:sz="0" w:space="0" w:color="auto"/>
            <w:right w:val="none" w:sz="0" w:space="0" w:color="auto"/>
          </w:divBdr>
          <w:divsChild>
            <w:div w:id="53087968">
              <w:marLeft w:val="0"/>
              <w:marRight w:val="0"/>
              <w:marTop w:val="0"/>
              <w:marBottom w:val="0"/>
              <w:divBdr>
                <w:top w:val="none" w:sz="0" w:space="0" w:color="auto"/>
                <w:left w:val="none" w:sz="0" w:space="0" w:color="auto"/>
                <w:bottom w:val="none" w:sz="0" w:space="0" w:color="auto"/>
                <w:right w:val="none" w:sz="0" w:space="0" w:color="auto"/>
              </w:divBdr>
            </w:div>
          </w:divsChild>
        </w:div>
        <w:div w:id="850030886">
          <w:marLeft w:val="0"/>
          <w:marRight w:val="0"/>
          <w:marTop w:val="0"/>
          <w:marBottom w:val="0"/>
          <w:divBdr>
            <w:top w:val="none" w:sz="0" w:space="0" w:color="auto"/>
            <w:left w:val="none" w:sz="0" w:space="0" w:color="auto"/>
            <w:bottom w:val="none" w:sz="0" w:space="0" w:color="auto"/>
            <w:right w:val="none" w:sz="0" w:space="0" w:color="auto"/>
          </w:divBdr>
        </w:div>
        <w:div w:id="1044019423">
          <w:marLeft w:val="0"/>
          <w:marRight w:val="0"/>
          <w:marTop w:val="0"/>
          <w:marBottom w:val="0"/>
          <w:divBdr>
            <w:top w:val="none" w:sz="0" w:space="0" w:color="auto"/>
            <w:left w:val="none" w:sz="0" w:space="0" w:color="auto"/>
            <w:bottom w:val="none" w:sz="0" w:space="0" w:color="auto"/>
            <w:right w:val="none" w:sz="0" w:space="0" w:color="auto"/>
          </w:divBdr>
          <w:divsChild>
            <w:div w:id="520358764">
              <w:marLeft w:val="0"/>
              <w:marRight w:val="0"/>
              <w:marTop w:val="0"/>
              <w:marBottom w:val="0"/>
              <w:divBdr>
                <w:top w:val="none" w:sz="0" w:space="0" w:color="auto"/>
                <w:left w:val="none" w:sz="0" w:space="0" w:color="auto"/>
                <w:bottom w:val="none" w:sz="0" w:space="0" w:color="auto"/>
                <w:right w:val="none" w:sz="0" w:space="0" w:color="auto"/>
              </w:divBdr>
            </w:div>
          </w:divsChild>
        </w:div>
        <w:div w:id="1087385662">
          <w:marLeft w:val="0"/>
          <w:marRight w:val="0"/>
          <w:marTop w:val="0"/>
          <w:marBottom w:val="0"/>
          <w:divBdr>
            <w:top w:val="none" w:sz="0" w:space="0" w:color="auto"/>
            <w:left w:val="none" w:sz="0" w:space="0" w:color="auto"/>
            <w:bottom w:val="none" w:sz="0" w:space="0" w:color="auto"/>
            <w:right w:val="none" w:sz="0" w:space="0" w:color="auto"/>
          </w:divBdr>
        </w:div>
        <w:div w:id="1309287573">
          <w:marLeft w:val="0"/>
          <w:marRight w:val="0"/>
          <w:marTop w:val="300"/>
          <w:marBottom w:val="0"/>
          <w:divBdr>
            <w:top w:val="none" w:sz="0" w:space="0" w:color="auto"/>
            <w:left w:val="none" w:sz="0" w:space="0" w:color="auto"/>
            <w:bottom w:val="none" w:sz="0" w:space="0" w:color="auto"/>
            <w:right w:val="none" w:sz="0" w:space="0" w:color="auto"/>
          </w:divBdr>
          <w:divsChild>
            <w:div w:id="465507445">
              <w:marLeft w:val="0"/>
              <w:marRight w:val="0"/>
              <w:marTop w:val="0"/>
              <w:marBottom w:val="0"/>
              <w:divBdr>
                <w:top w:val="none" w:sz="0" w:space="0" w:color="auto"/>
                <w:left w:val="none" w:sz="0" w:space="0" w:color="auto"/>
                <w:bottom w:val="none" w:sz="0" w:space="0" w:color="auto"/>
                <w:right w:val="none" w:sz="0" w:space="0" w:color="auto"/>
              </w:divBdr>
              <w:divsChild>
                <w:div w:id="1936788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644074">
          <w:marLeft w:val="0"/>
          <w:marRight w:val="0"/>
          <w:marTop w:val="0"/>
          <w:marBottom w:val="0"/>
          <w:divBdr>
            <w:top w:val="none" w:sz="0" w:space="0" w:color="auto"/>
            <w:left w:val="none" w:sz="0" w:space="0" w:color="auto"/>
            <w:bottom w:val="none" w:sz="0" w:space="0" w:color="auto"/>
            <w:right w:val="none" w:sz="0" w:space="0" w:color="auto"/>
          </w:divBdr>
        </w:div>
        <w:div w:id="1551578749">
          <w:marLeft w:val="0"/>
          <w:marRight w:val="0"/>
          <w:marTop w:val="0"/>
          <w:marBottom w:val="0"/>
          <w:divBdr>
            <w:top w:val="none" w:sz="0" w:space="0" w:color="auto"/>
            <w:left w:val="none" w:sz="0" w:space="0" w:color="auto"/>
            <w:bottom w:val="none" w:sz="0" w:space="0" w:color="auto"/>
            <w:right w:val="none" w:sz="0" w:space="0" w:color="auto"/>
          </w:divBdr>
          <w:divsChild>
            <w:div w:id="1877043143">
              <w:marLeft w:val="0"/>
              <w:marRight w:val="0"/>
              <w:marTop w:val="0"/>
              <w:marBottom w:val="0"/>
              <w:divBdr>
                <w:top w:val="none" w:sz="0" w:space="0" w:color="auto"/>
                <w:left w:val="none" w:sz="0" w:space="0" w:color="auto"/>
                <w:bottom w:val="none" w:sz="0" w:space="0" w:color="auto"/>
                <w:right w:val="none" w:sz="0" w:space="0" w:color="auto"/>
              </w:divBdr>
            </w:div>
          </w:divsChild>
        </w:div>
        <w:div w:id="1677031869">
          <w:marLeft w:val="0"/>
          <w:marRight w:val="0"/>
          <w:marTop w:val="300"/>
          <w:marBottom w:val="0"/>
          <w:divBdr>
            <w:top w:val="none" w:sz="0" w:space="0" w:color="auto"/>
            <w:left w:val="none" w:sz="0" w:space="0" w:color="auto"/>
            <w:bottom w:val="none" w:sz="0" w:space="0" w:color="auto"/>
            <w:right w:val="none" w:sz="0" w:space="0" w:color="auto"/>
          </w:divBdr>
          <w:divsChild>
            <w:div w:id="159270276">
              <w:marLeft w:val="0"/>
              <w:marRight w:val="0"/>
              <w:marTop w:val="0"/>
              <w:marBottom w:val="0"/>
              <w:divBdr>
                <w:top w:val="none" w:sz="0" w:space="0" w:color="auto"/>
                <w:left w:val="none" w:sz="0" w:space="0" w:color="auto"/>
                <w:bottom w:val="none" w:sz="0" w:space="0" w:color="auto"/>
                <w:right w:val="none" w:sz="0" w:space="0" w:color="auto"/>
              </w:divBdr>
              <w:divsChild>
                <w:div w:id="155033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061369">
          <w:marLeft w:val="0"/>
          <w:marRight w:val="0"/>
          <w:marTop w:val="0"/>
          <w:marBottom w:val="0"/>
          <w:divBdr>
            <w:top w:val="none" w:sz="0" w:space="0" w:color="auto"/>
            <w:left w:val="none" w:sz="0" w:space="0" w:color="auto"/>
            <w:bottom w:val="none" w:sz="0" w:space="0" w:color="auto"/>
            <w:right w:val="none" w:sz="0" w:space="0" w:color="auto"/>
          </w:divBdr>
        </w:div>
        <w:div w:id="1774471679">
          <w:marLeft w:val="0"/>
          <w:marRight w:val="0"/>
          <w:marTop w:val="300"/>
          <w:marBottom w:val="0"/>
          <w:divBdr>
            <w:top w:val="none" w:sz="0" w:space="0" w:color="auto"/>
            <w:left w:val="none" w:sz="0" w:space="0" w:color="auto"/>
            <w:bottom w:val="none" w:sz="0" w:space="0" w:color="auto"/>
            <w:right w:val="none" w:sz="0" w:space="0" w:color="auto"/>
          </w:divBdr>
          <w:divsChild>
            <w:div w:id="592278025">
              <w:marLeft w:val="0"/>
              <w:marRight w:val="0"/>
              <w:marTop w:val="0"/>
              <w:marBottom w:val="0"/>
              <w:divBdr>
                <w:top w:val="none" w:sz="0" w:space="0" w:color="auto"/>
                <w:left w:val="none" w:sz="0" w:space="0" w:color="auto"/>
                <w:bottom w:val="none" w:sz="0" w:space="0" w:color="auto"/>
                <w:right w:val="none" w:sz="0" w:space="0" w:color="auto"/>
              </w:divBdr>
              <w:divsChild>
                <w:div w:id="752699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89666">
          <w:marLeft w:val="0"/>
          <w:marRight w:val="0"/>
          <w:marTop w:val="0"/>
          <w:marBottom w:val="0"/>
          <w:divBdr>
            <w:top w:val="none" w:sz="0" w:space="0" w:color="auto"/>
            <w:left w:val="none" w:sz="0" w:space="0" w:color="auto"/>
            <w:bottom w:val="none" w:sz="0" w:space="0" w:color="auto"/>
            <w:right w:val="none" w:sz="0" w:space="0" w:color="auto"/>
          </w:divBdr>
        </w:div>
        <w:div w:id="1876651127">
          <w:marLeft w:val="0"/>
          <w:marRight w:val="0"/>
          <w:marTop w:val="0"/>
          <w:marBottom w:val="0"/>
          <w:divBdr>
            <w:top w:val="none" w:sz="0" w:space="0" w:color="auto"/>
            <w:left w:val="none" w:sz="0" w:space="0" w:color="auto"/>
            <w:bottom w:val="none" w:sz="0" w:space="0" w:color="auto"/>
            <w:right w:val="none" w:sz="0" w:space="0" w:color="auto"/>
          </w:divBdr>
          <w:divsChild>
            <w:div w:id="32324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8720503">
      <w:bodyDiv w:val="1"/>
      <w:marLeft w:val="0"/>
      <w:marRight w:val="0"/>
      <w:marTop w:val="0"/>
      <w:marBottom w:val="0"/>
      <w:divBdr>
        <w:top w:val="none" w:sz="0" w:space="0" w:color="auto"/>
        <w:left w:val="none" w:sz="0" w:space="0" w:color="auto"/>
        <w:bottom w:val="none" w:sz="0" w:space="0" w:color="auto"/>
        <w:right w:val="none" w:sz="0" w:space="0" w:color="auto"/>
      </w:divBdr>
    </w:div>
    <w:div w:id="1799373529">
      <w:bodyDiv w:val="1"/>
      <w:marLeft w:val="0"/>
      <w:marRight w:val="0"/>
      <w:marTop w:val="0"/>
      <w:marBottom w:val="0"/>
      <w:divBdr>
        <w:top w:val="none" w:sz="0" w:space="0" w:color="auto"/>
        <w:left w:val="none" w:sz="0" w:space="0" w:color="auto"/>
        <w:bottom w:val="none" w:sz="0" w:space="0" w:color="auto"/>
        <w:right w:val="none" w:sz="0" w:space="0" w:color="auto"/>
      </w:divBdr>
    </w:div>
    <w:div w:id="1799643079">
      <w:bodyDiv w:val="1"/>
      <w:marLeft w:val="0"/>
      <w:marRight w:val="0"/>
      <w:marTop w:val="0"/>
      <w:marBottom w:val="0"/>
      <w:divBdr>
        <w:top w:val="none" w:sz="0" w:space="0" w:color="auto"/>
        <w:left w:val="none" w:sz="0" w:space="0" w:color="auto"/>
        <w:bottom w:val="none" w:sz="0" w:space="0" w:color="auto"/>
        <w:right w:val="none" w:sz="0" w:space="0" w:color="auto"/>
      </w:divBdr>
      <w:divsChild>
        <w:div w:id="1923834087">
          <w:marLeft w:val="0"/>
          <w:marRight w:val="0"/>
          <w:marTop w:val="0"/>
          <w:marBottom w:val="0"/>
          <w:divBdr>
            <w:top w:val="none" w:sz="0" w:space="0" w:color="auto"/>
            <w:left w:val="none" w:sz="0" w:space="0" w:color="auto"/>
            <w:bottom w:val="none" w:sz="0" w:space="0" w:color="auto"/>
            <w:right w:val="none" w:sz="0" w:space="0" w:color="auto"/>
          </w:divBdr>
        </w:div>
        <w:div w:id="878318314">
          <w:marLeft w:val="0"/>
          <w:marRight w:val="0"/>
          <w:marTop w:val="0"/>
          <w:marBottom w:val="0"/>
          <w:divBdr>
            <w:top w:val="none" w:sz="0" w:space="0" w:color="auto"/>
            <w:left w:val="none" w:sz="0" w:space="0" w:color="auto"/>
            <w:bottom w:val="none" w:sz="0" w:space="0" w:color="auto"/>
            <w:right w:val="none" w:sz="0" w:space="0" w:color="auto"/>
          </w:divBdr>
          <w:divsChild>
            <w:div w:id="298876121">
              <w:marLeft w:val="0"/>
              <w:marRight w:val="0"/>
              <w:marTop w:val="0"/>
              <w:marBottom w:val="0"/>
              <w:divBdr>
                <w:top w:val="none" w:sz="0" w:space="0" w:color="auto"/>
                <w:left w:val="none" w:sz="0" w:space="0" w:color="auto"/>
                <w:bottom w:val="none" w:sz="0" w:space="0" w:color="auto"/>
                <w:right w:val="none" w:sz="0" w:space="0" w:color="auto"/>
              </w:divBdr>
            </w:div>
          </w:divsChild>
        </w:div>
        <w:div w:id="496968038">
          <w:marLeft w:val="0"/>
          <w:marRight w:val="0"/>
          <w:marTop w:val="0"/>
          <w:marBottom w:val="0"/>
          <w:divBdr>
            <w:top w:val="none" w:sz="0" w:space="0" w:color="auto"/>
            <w:left w:val="none" w:sz="0" w:space="0" w:color="auto"/>
            <w:bottom w:val="none" w:sz="0" w:space="0" w:color="auto"/>
            <w:right w:val="none" w:sz="0" w:space="0" w:color="auto"/>
          </w:divBdr>
        </w:div>
        <w:div w:id="2053113444">
          <w:marLeft w:val="0"/>
          <w:marRight w:val="0"/>
          <w:marTop w:val="0"/>
          <w:marBottom w:val="0"/>
          <w:divBdr>
            <w:top w:val="none" w:sz="0" w:space="0" w:color="auto"/>
            <w:left w:val="none" w:sz="0" w:space="0" w:color="auto"/>
            <w:bottom w:val="none" w:sz="0" w:space="0" w:color="auto"/>
            <w:right w:val="none" w:sz="0" w:space="0" w:color="auto"/>
          </w:divBdr>
          <w:divsChild>
            <w:div w:id="1271081713">
              <w:marLeft w:val="0"/>
              <w:marRight w:val="0"/>
              <w:marTop w:val="0"/>
              <w:marBottom w:val="0"/>
              <w:divBdr>
                <w:top w:val="none" w:sz="0" w:space="0" w:color="auto"/>
                <w:left w:val="none" w:sz="0" w:space="0" w:color="auto"/>
                <w:bottom w:val="none" w:sz="0" w:space="0" w:color="auto"/>
                <w:right w:val="none" w:sz="0" w:space="0" w:color="auto"/>
              </w:divBdr>
            </w:div>
          </w:divsChild>
        </w:div>
        <w:div w:id="935600703">
          <w:marLeft w:val="0"/>
          <w:marRight w:val="0"/>
          <w:marTop w:val="0"/>
          <w:marBottom w:val="0"/>
          <w:divBdr>
            <w:top w:val="none" w:sz="0" w:space="0" w:color="auto"/>
            <w:left w:val="none" w:sz="0" w:space="0" w:color="auto"/>
            <w:bottom w:val="none" w:sz="0" w:space="0" w:color="auto"/>
            <w:right w:val="none" w:sz="0" w:space="0" w:color="auto"/>
          </w:divBdr>
        </w:div>
        <w:div w:id="1344284391">
          <w:marLeft w:val="0"/>
          <w:marRight w:val="0"/>
          <w:marTop w:val="0"/>
          <w:marBottom w:val="0"/>
          <w:divBdr>
            <w:top w:val="none" w:sz="0" w:space="0" w:color="auto"/>
            <w:left w:val="none" w:sz="0" w:space="0" w:color="auto"/>
            <w:bottom w:val="none" w:sz="0" w:space="0" w:color="auto"/>
            <w:right w:val="none" w:sz="0" w:space="0" w:color="auto"/>
          </w:divBdr>
          <w:divsChild>
            <w:div w:id="1505776491">
              <w:marLeft w:val="0"/>
              <w:marRight w:val="0"/>
              <w:marTop w:val="0"/>
              <w:marBottom w:val="0"/>
              <w:divBdr>
                <w:top w:val="none" w:sz="0" w:space="0" w:color="auto"/>
                <w:left w:val="none" w:sz="0" w:space="0" w:color="auto"/>
                <w:bottom w:val="none" w:sz="0" w:space="0" w:color="auto"/>
                <w:right w:val="none" w:sz="0" w:space="0" w:color="auto"/>
              </w:divBdr>
            </w:div>
          </w:divsChild>
        </w:div>
        <w:div w:id="63725731">
          <w:marLeft w:val="0"/>
          <w:marRight w:val="0"/>
          <w:marTop w:val="0"/>
          <w:marBottom w:val="0"/>
          <w:divBdr>
            <w:top w:val="none" w:sz="0" w:space="0" w:color="auto"/>
            <w:left w:val="none" w:sz="0" w:space="0" w:color="auto"/>
            <w:bottom w:val="none" w:sz="0" w:space="0" w:color="auto"/>
            <w:right w:val="none" w:sz="0" w:space="0" w:color="auto"/>
          </w:divBdr>
        </w:div>
        <w:div w:id="1131166519">
          <w:marLeft w:val="0"/>
          <w:marRight w:val="0"/>
          <w:marTop w:val="0"/>
          <w:marBottom w:val="0"/>
          <w:divBdr>
            <w:top w:val="none" w:sz="0" w:space="0" w:color="auto"/>
            <w:left w:val="none" w:sz="0" w:space="0" w:color="auto"/>
            <w:bottom w:val="none" w:sz="0" w:space="0" w:color="auto"/>
            <w:right w:val="none" w:sz="0" w:space="0" w:color="auto"/>
          </w:divBdr>
          <w:divsChild>
            <w:div w:id="1807048676">
              <w:marLeft w:val="0"/>
              <w:marRight w:val="0"/>
              <w:marTop w:val="0"/>
              <w:marBottom w:val="0"/>
              <w:divBdr>
                <w:top w:val="none" w:sz="0" w:space="0" w:color="auto"/>
                <w:left w:val="none" w:sz="0" w:space="0" w:color="auto"/>
                <w:bottom w:val="none" w:sz="0" w:space="0" w:color="auto"/>
                <w:right w:val="none" w:sz="0" w:space="0" w:color="auto"/>
              </w:divBdr>
            </w:div>
          </w:divsChild>
        </w:div>
        <w:div w:id="1312520813">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sChild>
            <w:div w:id="1415081805">
              <w:marLeft w:val="0"/>
              <w:marRight w:val="0"/>
              <w:marTop w:val="0"/>
              <w:marBottom w:val="0"/>
              <w:divBdr>
                <w:top w:val="none" w:sz="0" w:space="0" w:color="auto"/>
                <w:left w:val="none" w:sz="0" w:space="0" w:color="auto"/>
                <w:bottom w:val="none" w:sz="0" w:space="0" w:color="auto"/>
                <w:right w:val="none" w:sz="0" w:space="0" w:color="auto"/>
              </w:divBdr>
            </w:div>
          </w:divsChild>
        </w:div>
        <w:div w:id="1685278894">
          <w:marLeft w:val="0"/>
          <w:marRight w:val="0"/>
          <w:marTop w:val="0"/>
          <w:marBottom w:val="0"/>
          <w:divBdr>
            <w:top w:val="none" w:sz="0" w:space="0" w:color="auto"/>
            <w:left w:val="none" w:sz="0" w:space="0" w:color="auto"/>
            <w:bottom w:val="none" w:sz="0" w:space="0" w:color="auto"/>
            <w:right w:val="none" w:sz="0" w:space="0" w:color="auto"/>
          </w:divBdr>
        </w:div>
        <w:div w:id="2035299700">
          <w:marLeft w:val="0"/>
          <w:marRight w:val="0"/>
          <w:marTop w:val="0"/>
          <w:marBottom w:val="0"/>
          <w:divBdr>
            <w:top w:val="none" w:sz="0" w:space="0" w:color="auto"/>
            <w:left w:val="none" w:sz="0" w:space="0" w:color="auto"/>
            <w:bottom w:val="none" w:sz="0" w:space="0" w:color="auto"/>
            <w:right w:val="none" w:sz="0" w:space="0" w:color="auto"/>
          </w:divBdr>
          <w:divsChild>
            <w:div w:id="823591706">
              <w:marLeft w:val="0"/>
              <w:marRight w:val="0"/>
              <w:marTop w:val="0"/>
              <w:marBottom w:val="0"/>
              <w:divBdr>
                <w:top w:val="none" w:sz="0" w:space="0" w:color="auto"/>
                <w:left w:val="none" w:sz="0" w:space="0" w:color="auto"/>
                <w:bottom w:val="none" w:sz="0" w:space="0" w:color="auto"/>
                <w:right w:val="none" w:sz="0" w:space="0" w:color="auto"/>
              </w:divBdr>
            </w:div>
          </w:divsChild>
        </w:div>
        <w:div w:id="843057124">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sChild>
            <w:div w:id="1047608725">
              <w:marLeft w:val="0"/>
              <w:marRight w:val="0"/>
              <w:marTop w:val="0"/>
              <w:marBottom w:val="0"/>
              <w:divBdr>
                <w:top w:val="none" w:sz="0" w:space="0" w:color="auto"/>
                <w:left w:val="none" w:sz="0" w:space="0" w:color="auto"/>
                <w:bottom w:val="none" w:sz="0" w:space="0" w:color="auto"/>
                <w:right w:val="none" w:sz="0" w:space="0" w:color="auto"/>
              </w:divBdr>
            </w:div>
          </w:divsChild>
        </w:div>
        <w:div w:id="1602683562">
          <w:marLeft w:val="0"/>
          <w:marRight w:val="0"/>
          <w:marTop w:val="300"/>
          <w:marBottom w:val="0"/>
          <w:divBdr>
            <w:top w:val="none" w:sz="0" w:space="0" w:color="auto"/>
            <w:left w:val="none" w:sz="0" w:space="0" w:color="auto"/>
            <w:bottom w:val="none" w:sz="0" w:space="0" w:color="auto"/>
            <w:right w:val="none" w:sz="0" w:space="0" w:color="auto"/>
          </w:divBdr>
          <w:divsChild>
            <w:div w:id="1820535576">
              <w:marLeft w:val="0"/>
              <w:marRight w:val="0"/>
              <w:marTop w:val="0"/>
              <w:marBottom w:val="0"/>
              <w:divBdr>
                <w:top w:val="none" w:sz="0" w:space="0" w:color="auto"/>
                <w:left w:val="none" w:sz="0" w:space="0" w:color="auto"/>
                <w:bottom w:val="none" w:sz="0" w:space="0" w:color="auto"/>
                <w:right w:val="none" w:sz="0" w:space="0" w:color="auto"/>
              </w:divBdr>
              <w:divsChild>
                <w:div w:id="337199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96060">
          <w:marLeft w:val="0"/>
          <w:marRight w:val="0"/>
          <w:marTop w:val="300"/>
          <w:marBottom w:val="0"/>
          <w:divBdr>
            <w:top w:val="none" w:sz="0" w:space="0" w:color="auto"/>
            <w:left w:val="none" w:sz="0" w:space="0" w:color="auto"/>
            <w:bottom w:val="none" w:sz="0" w:space="0" w:color="auto"/>
            <w:right w:val="none" w:sz="0" w:space="0" w:color="auto"/>
          </w:divBdr>
          <w:divsChild>
            <w:div w:id="1218471345">
              <w:marLeft w:val="0"/>
              <w:marRight w:val="0"/>
              <w:marTop w:val="0"/>
              <w:marBottom w:val="0"/>
              <w:divBdr>
                <w:top w:val="none" w:sz="0" w:space="0" w:color="auto"/>
                <w:left w:val="none" w:sz="0" w:space="0" w:color="auto"/>
                <w:bottom w:val="none" w:sz="0" w:space="0" w:color="auto"/>
                <w:right w:val="none" w:sz="0" w:space="0" w:color="auto"/>
              </w:divBdr>
              <w:divsChild>
                <w:div w:id="769936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312305">
          <w:marLeft w:val="0"/>
          <w:marRight w:val="0"/>
          <w:marTop w:val="300"/>
          <w:marBottom w:val="0"/>
          <w:divBdr>
            <w:top w:val="none" w:sz="0" w:space="0" w:color="auto"/>
            <w:left w:val="none" w:sz="0" w:space="0" w:color="auto"/>
            <w:bottom w:val="none" w:sz="0" w:space="0" w:color="auto"/>
            <w:right w:val="none" w:sz="0" w:space="0" w:color="auto"/>
          </w:divBdr>
          <w:divsChild>
            <w:div w:id="1814368135">
              <w:marLeft w:val="0"/>
              <w:marRight w:val="0"/>
              <w:marTop w:val="0"/>
              <w:marBottom w:val="0"/>
              <w:divBdr>
                <w:top w:val="none" w:sz="0" w:space="0" w:color="auto"/>
                <w:left w:val="none" w:sz="0" w:space="0" w:color="auto"/>
                <w:bottom w:val="none" w:sz="0" w:space="0" w:color="auto"/>
                <w:right w:val="none" w:sz="0" w:space="0" w:color="auto"/>
              </w:divBdr>
              <w:divsChild>
                <w:div w:id="1247110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070341">
          <w:marLeft w:val="0"/>
          <w:marRight w:val="0"/>
          <w:marTop w:val="300"/>
          <w:marBottom w:val="0"/>
          <w:divBdr>
            <w:top w:val="none" w:sz="0" w:space="0" w:color="auto"/>
            <w:left w:val="none" w:sz="0" w:space="0" w:color="auto"/>
            <w:bottom w:val="none" w:sz="0" w:space="0" w:color="auto"/>
            <w:right w:val="none" w:sz="0" w:space="0" w:color="auto"/>
          </w:divBdr>
          <w:divsChild>
            <w:div w:id="475531096">
              <w:marLeft w:val="0"/>
              <w:marRight w:val="0"/>
              <w:marTop w:val="0"/>
              <w:marBottom w:val="0"/>
              <w:divBdr>
                <w:top w:val="none" w:sz="0" w:space="0" w:color="auto"/>
                <w:left w:val="none" w:sz="0" w:space="0" w:color="auto"/>
                <w:bottom w:val="none" w:sz="0" w:space="0" w:color="auto"/>
                <w:right w:val="none" w:sz="0" w:space="0" w:color="auto"/>
              </w:divBdr>
              <w:divsChild>
                <w:div w:id="1101145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0611139">
      <w:bodyDiv w:val="1"/>
      <w:marLeft w:val="0"/>
      <w:marRight w:val="0"/>
      <w:marTop w:val="0"/>
      <w:marBottom w:val="0"/>
      <w:divBdr>
        <w:top w:val="none" w:sz="0" w:space="0" w:color="auto"/>
        <w:left w:val="none" w:sz="0" w:space="0" w:color="auto"/>
        <w:bottom w:val="none" w:sz="0" w:space="0" w:color="auto"/>
        <w:right w:val="none" w:sz="0" w:space="0" w:color="auto"/>
      </w:divBdr>
    </w:div>
    <w:div w:id="1800758652">
      <w:bodyDiv w:val="1"/>
      <w:marLeft w:val="0"/>
      <w:marRight w:val="0"/>
      <w:marTop w:val="0"/>
      <w:marBottom w:val="0"/>
      <w:divBdr>
        <w:top w:val="none" w:sz="0" w:space="0" w:color="auto"/>
        <w:left w:val="none" w:sz="0" w:space="0" w:color="auto"/>
        <w:bottom w:val="none" w:sz="0" w:space="0" w:color="auto"/>
        <w:right w:val="none" w:sz="0" w:space="0" w:color="auto"/>
      </w:divBdr>
    </w:div>
    <w:div w:id="1801339889">
      <w:bodyDiv w:val="1"/>
      <w:marLeft w:val="0"/>
      <w:marRight w:val="0"/>
      <w:marTop w:val="0"/>
      <w:marBottom w:val="0"/>
      <w:divBdr>
        <w:top w:val="none" w:sz="0" w:space="0" w:color="auto"/>
        <w:left w:val="none" w:sz="0" w:space="0" w:color="auto"/>
        <w:bottom w:val="none" w:sz="0" w:space="0" w:color="auto"/>
        <w:right w:val="none" w:sz="0" w:space="0" w:color="auto"/>
      </w:divBdr>
      <w:divsChild>
        <w:div w:id="1917593900">
          <w:marLeft w:val="0"/>
          <w:marRight w:val="0"/>
          <w:marTop w:val="0"/>
          <w:marBottom w:val="0"/>
          <w:divBdr>
            <w:top w:val="none" w:sz="0" w:space="0" w:color="auto"/>
            <w:left w:val="none" w:sz="0" w:space="0" w:color="auto"/>
            <w:bottom w:val="none" w:sz="0" w:space="0" w:color="auto"/>
            <w:right w:val="none" w:sz="0" w:space="0" w:color="auto"/>
          </w:divBdr>
        </w:div>
        <w:div w:id="474102871">
          <w:marLeft w:val="0"/>
          <w:marRight w:val="0"/>
          <w:marTop w:val="0"/>
          <w:marBottom w:val="0"/>
          <w:divBdr>
            <w:top w:val="none" w:sz="0" w:space="0" w:color="auto"/>
            <w:left w:val="none" w:sz="0" w:space="0" w:color="auto"/>
            <w:bottom w:val="none" w:sz="0" w:space="0" w:color="auto"/>
            <w:right w:val="none" w:sz="0" w:space="0" w:color="auto"/>
          </w:divBdr>
          <w:divsChild>
            <w:div w:id="385684762">
              <w:marLeft w:val="0"/>
              <w:marRight w:val="0"/>
              <w:marTop w:val="0"/>
              <w:marBottom w:val="0"/>
              <w:divBdr>
                <w:top w:val="none" w:sz="0" w:space="0" w:color="auto"/>
                <w:left w:val="none" w:sz="0" w:space="0" w:color="auto"/>
                <w:bottom w:val="none" w:sz="0" w:space="0" w:color="auto"/>
                <w:right w:val="none" w:sz="0" w:space="0" w:color="auto"/>
              </w:divBdr>
            </w:div>
          </w:divsChild>
        </w:div>
        <w:div w:id="1660694993">
          <w:marLeft w:val="0"/>
          <w:marRight w:val="0"/>
          <w:marTop w:val="0"/>
          <w:marBottom w:val="0"/>
          <w:divBdr>
            <w:top w:val="none" w:sz="0" w:space="0" w:color="auto"/>
            <w:left w:val="none" w:sz="0" w:space="0" w:color="auto"/>
            <w:bottom w:val="none" w:sz="0" w:space="0" w:color="auto"/>
            <w:right w:val="none" w:sz="0" w:space="0" w:color="auto"/>
          </w:divBdr>
        </w:div>
        <w:div w:id="2067797709">
          <w:marLeft w:val="0"/>
          <w:marRight w:val="0"/>
          <w:marTop w:val="0"/>
          <w:marBottom w:val="0"/>
          <w:divBdr>
            <w:top w:val="none" w:sz="0" w:space="0" w:color="auto"/>
            <w:left w:val="none" w:sz="0" w:space="0" w:color="auto"/>
            <w:bottom w:val="none" w:sz="0" w:space="0" w:color="auto"/>
            <w:right w:val="none" w:sz="0" w:space="0" w:color="auto"/>
          </w:divBdr>
          <w:divsChild>
            <w:div w:id="986934059">
              <w:marLeft w:val="0"/>
              <w:marRight w:val="0"/>
              <w:marTop w:val="0"/>
              <w:marBottom w:val="0"/>
              <w:divBdr>
                <w:top w:val="none" w:sz="0" w:space="0" w:color="auto"/>
                <w:left w:val="none" w:sz="0" w:space="0" w:color="auto"/>
                <w:bottom w:val="none" w:sz="0" w:space="0" w:color="auto"/>
                <w:right w:val="none" w:sz="0" w:space="0" w:color="auto"/>
              </w:divBdr>
            </w:div>
          </w:divsChild>
        </w:div>
        <w:div w:id="1005286741">
          <w:marLeft w:val="0"/>
          <w:marRight w:val="0"/>
          <w:marTop w:val="0"/>
          <w:marBottom w:val="0"/>
          <w:divBdr>
            <w:top w:val="none" w:sz="0" w:space="0" w:color="auto"/>
            <w:left w:val="none" w:sz="0" w:space="0" w:color="auto"/>
            <w:bottom w:val="none" w:sz="0" w:space="0" w:color="auto"/>
            <w:right w:val="none" w:sz="0" w:space="0" w:color="auto"/>
          </w:divBdr>
        </w:div>
        <w:div w:id="1520774605">
          <w:marLeft w:val="0"/>
          <w:marRight w:val="0"/>
          <w:marTop w:val="0"/>
          <w:marBottom w:val="0"/>
          <w:divBdr>
            <w:top w:val="none" w:sz="0" w:space="0" w:color="auto"/>
            <w:left w:val="none" w:sz="0" w:space="0" w:color="auto"/>
            <w:bottom w:val="none" w:sz="0" w:space="0" w:color="auto"/>
            <w:right w:val="none" w:sz="0" w:space="0" w:color="auto"/>
          </w:divBdr>
          <w:divsChild>
            <w:div w:id="1657612460">
              <w:marLeft w:val="0"/>
              <w:marRight w:val="0"/>
              <w:marTop w:val="0"/>
              <w:marBottom w:val="0"/>
              <w:divBdr>
                <w:top w:val="none" w:sz="0" w:space="0" w:color="auto"/>
                <w:left w:val="none" w:sz="0" w:space="0" w:color="auto"/>
                <w:bottom w:val="none" w:sz="0" w:space="0" w:color="auto"/>
                <w:right w:val="none" w:sz="0" w:space="0" w:color="auto"/>
              </w:divBdr>
            </w:div>
          </w:divsChild>
        </w:div>
        <w:div w:id="577058464">
          <w:marLeft w:val="0"/>
          <w:marRight w:val="0"/>
          <w:marTop w:val="0"/>
          <w:marBottom w:val="0"/>
          <w:divBdr>
            <w:top w:val="none" w:sz="0" w:space="0" w:color="auto"/>
            <w:left w:val="none" w:sz="0" w:space="0" w:color="auto"/>
            <w:bottom w:val="none" w:sz="0" w:space="0" w:color="auto"/>
            <w:right w:val="none" w:sz="0" w:space="0" w:color="auto"/>
          </w:divBdr>
        </w:div>
        <w:div w:id="1054278320">
          <w:marLeft w:val="0"/>
          <w:marRight w:val="0"/>
          <w:marTop w:val="0"/>
          <w:marBottom w:val="0"/>
          <w:divBdr>
            <w:top w:val="none" w:sz="0" w:space="0" w:color="auto"/>
            <w:left w:val="none" w:sz="0" w:space="0" w:color="auto"/>
            <w:bottom w:val="none" w:sz="0" w:space="0" w:color="auto"/>
            <w:right w:val="none" w:sz="0" w:space="0" w:color="auto"/>
          </w:divBdr>
          <w:divsChild>
            <w:div w:id="764837301">
              <w:marLeft w:val="0"/>
              <w:marRight w:val="0"/>
              <w:marTop w:val="0"/>
              <w:marBottom w:val="0"/>
              <w:divBdr>
                <w:top w:val="none" w:sz="0" w:space="0" w:color="auto"/>
                <w:left w:val="none" w:sz="0" w:space="0" w:color="auto"/>
                <w:bottom w:val="none" w:sz="0" w:space="0" w:color="auto"/>
                <w:right w:val="none" w:sz="0" w:space="0" w:color="auto"/>
              </w:divBdr>
            </w:div>
          </w:divsChild>
        </w:div>
        <w:div w:id="732195441">
          <w:marLeft w:val="0"/>
          <w:marRight w:val="0"/>
          <w:marTop w:val="0"/>
          <w:marBottom w:val="0"/>
          <w:divBdr>
            <w:top w:val="none" w:sz="0" w:space="0" w:color="auto"/>
            <w:left w:val="none" w:sz="0" w:space="0" w:color="auto"/>
            <w:bottom w:val="none" w:sz="0" w:space="0" w:color="auto"/>
            <w:right w:val="none" w:sz="0" w:space="0" w:color="auto"/>
          </w:divBdr>
        </w:div>
        <w:div w:id="1550263755">
          <w:marLeft w:val="0"/>
          <w:marRight w:val="0"/>
          <w:marTop w:val="0"/>
          <w:marBottom w:val="0"/>
          <w:divBdr>
            <w:top w:val="none" w:sz="0" w:space="0" w:color="auto"/>
            <w:left w:val="none" w:sz="0" w:space="0" w:color="auto"/>
            <w:bottom w:val="none" w:sz="0" w:space="0" w:color="auto"/>
            <w:right w:val="none" w:sz="0" w:space="0" w:color="auto"/>
          </w:divBdr>
          <w:divsChild>
            <w:div w:id="684596609">
              <w:marLeft w:val="0"/>
              <w:marRight w:val="0"/>
              <w:marTop w:val="0"/>
              <w:marBottom w:val="0"/>
              <w:divBdr>
                <w:top w:val="none" w:sz="0" w:space="0" w:color="auto"/>
                <w:left w:val="none" w:sz="0" w:space="0" w:color="auto"/>
                <w:bottom w:val="none" w:sz="0" w:space="0" w:color="auto"/>
                <w:right w:val="none" w:sz="0" w:space="0" w:color="auto"/>
              </w:divBdr>
            </w:div>
          </w:divsChild>
        </w:div>
        <w:div w:id="1864053072">
          <w:marLeft w:val="0"/>
          <w:marRight w:val="0"/>
          <w:marTop w:val="0"/>
          <w:marBottom w:val="0"/>
          <w:divBdr>
            <w:top w:val="none" w:sz="0" w:space="0" w:color="auto"/>
            <w:left w:val="none" w:sz="0" w:space="0" w:color="auto"/>
            <w:bottom w:val="none" w:sz="0" w:space="0" w:color="auto"/>
            <w:right w:val="none" w:sz="0" w:space="0" w:color="auto"/>
          </w:divBdr>
        </w:div>
        <w:div w:id="1278637506">
          <w:marLeft w:val="0"/>
          <w:marRight w:val="0"/>
          <w:marTop w:val="0"/>
          <w:marBottom w:val="0"/>
          <w:divBdr>
            <w:top w:val="none" w:sz="0" w:space="0" w:color="auto"/>
            <w:left w:val="none" w:sz="0" w:space="0" w:color="auto"/>
            <w:bottom w:val="none" w:sz="0" w:space="0" w:color="auto"/>
            <w:right w:val="none" w:sz="0" w:space="0" w:color="auto"/>
          </w:divBdr>
          <w:divsChild>
            <w:div w:id="1347321763">
              <w:marLeft w:val="0"/>
              <w:marRight w:val="0"/>
              <w:marTop w:val="0"/>
              <w:marBottom w:val="0"/>
              <w:divBdr>
                <w:top w:val="none" w:sz="0" w:space="0" w:color="auto"/>
                <w:left w:val="none" w:sz="0" w:space="0" w:color="auto"/>
                <w:bottom w:val="none" w:sz="0" w:space="0" w:color="auto"/>
                <w:right w:val="none" w:sz="0" w:space="0" w:color="auto"/>
              </w:divBdr>
            </w:div>
          </w:divsChild>
        </w:div>
        <w:div w:id="819157163">
          <w:marLeft w:val="0"/>
          <w:marRight w:val="0"/>
          <w:marTop w:val="0"/>
          <w:marBottom w:val="0"/>
          <w:divBdr>
            <w:top w:val="none" w:sz="0" w:space="0" w:color="auto"/>
            <w:left w:val="none" w:sz="0" w:space="0" w:color="auto"/>
            <w:bottom w:val="none" w:sz="0" w:space="0" w:color="auto"/>
            <w:right w:val="none" w:sz="0" w:space="0" w:color="auto"/>
          </w:divBdr>
        </w:div>
        <w:div w:id="687413745">
          <w:marLeft w:val="0"/>
          <w:marRight w:val="0"/>
          <w:marTop w:val="0"/>
          <w:marBottom w:val="0"/>
          <w:divBdr>
            <w:top w:val="none" w:sz="0" w:space="0" w:color="auto"/>
            <w:left w:val="none" w:sz="0" w:space="0" w:color="auto"/>
            <w:bottom w:val="none" w:sz="0" w:space="0" w:color="auto"/>
            <w:right w:val="none" w:sz="0" w:space="0" w:color="auto"/>
          </w:divBdr>
          <w:divsChild>
            <w:div w:id="851837886">
              <w:marLeft w:val="0"/>
              <w:marRight w:val="0"/>
              <w:marTop w:val="0"/>
              <w:marBottom w:val="0"/>
              <w:divBdr>
                <w:top w:val="none" w:sz="0" w:space="0" w:color="auto"/>
                <w:left w:val="none" w:sz="0" w:space="0" w:color="auto"/>
                <w:bottom w:val="none" w:sz="0" w:space="0" w:color="auto"/>
                <w:right w:val="none" w:sz="0" w:space="0" w:color="auto"/>
              </w:divBdr>
            </w:div>
          </w:divsChild>
        </w:div>
        <w:div w:id="580606182">
          <w:marLeft w:val="0"/>
          <w:marRight w:val="0"/>
          <w:marTop w:val="300"/>
          <w:marBottom w:val="0"/>
          <w:divBdr>
            <w:top w:val="none" w:sz="0" w:space="0" w:color="auto"/>
            <w:left w:val="none" w:sz="0" w:space="0" w:color="auto"/>
            <w:bottom w:val="none" w:sz="0" w:space="0" w:color="auto"/>
            <w:right w:val="none" w:sz="0" w:space="0" w:color="auto"/>
          </w:divBdr>
          <w:divsChild>
            <w:div w:id="313603764">
              <w:marLeft w:val="0"/>
              <w:marRight w:val="0"/>
              <w:marTop w:val="0"/>
              <w:marBottom w:val="0"/>
              <w:divBdr>
                <w:top w:val="none" w:sz="0" w:space="0" w:color="auto"/>
                <w:left w:val="none" w:sz="0" w:space="0" w:color="auto"/>
                <w:bottom w:val="none" w:sz="0" w:space="0" w:color="auto"/>
                <w:right w:val="none" w:sz="0" w:space="0" w:color="auto"/>
              </w:divBdr>
              <w:divsChild>
                <w:div w:id="879898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125747">
          <w:marLeft w:val="0"/>
          <w:marRight w:val="0"/>
          <w:marTop w:val="300"/>
          <w:marBottom w:val="0"/>
          <w:divBdr>
            <w:top w:val="none" w:sz="0" w:space="0" w:color="auto"/>
            <w:left w:val="none" w:sz="0" w:space="0" w:color="auto"/>
            <w:bottom w:val="none" w:sz="0" w:space="0" w:color="auto"/>
            <w:right w:val="none" w:sz="0" w:space="0" w:color="auto"/>
          </w:divBdr>
          <w:divsChild>
            <w:div w:id="434448014">
              <w:marLeft w:val="0"/>
              <w:marRight w:val="0"/>
              <w:marTop w:val="0"/>
              <w:marBottom w:val="0"/>
              <w:divBdr>
                <w:top w:val="none" w:sz="0" w:space="0" w:color="auto"/>
                <w:left w:val="none" w:sz="0" w:space="0" w:color="auto"/>
                <w:bottom w:val="none" w:sz="0" w:space="0" w:color="auto"/>
                <w:right w:val="none" w:sz="0" w:space="0" w:color="auto"/>
              </w:divBdr>
              <w:divsChild>
                <w:div w:id="212695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52370">
          <w:marLeft w:val="0"/>
          <w:marRight w:val="0"/>
          <w:marTop w:val="300"/>
          <w:marBottom w:val="0"/>
          <w:divBdr>
            <w:top w:val="none" w:sz="0" w:space="0" w:color="auto"/>
            <w:left w:val="none" w:sz="0" w:space="0" w:color="auto"/>
            <w:bottom w:val="none" w:sz="0" w:space="0" w:color="auto"/>
            <w:right w:val="none" w:sz="0" w:space="0" w:color="auto"/>
          </w:divBdr>
          <w:divsChild>
            <w:div w:id="1351103959">
              <w:marLeft w:val="0"/>
              <w:marRight w:val="0"/>
              <w:marTop w:val="0"/>
              <w:marBottom w:val="0"/>
              <w:divBdr>
                <w:top w:val="none" w:sz="0" w:space="0" w:color="auto"/>
                <w:left w:val="none" w:sz="0" w:space="0" w:color="auto"/>
                <w:bottom w:val="none" w:sz="0" w:space="0" w:color="auto"/>
                <w:right w:val="none" w:sz="0" w:space="0" w:color="auto"/>
              </w:divBdr>
              <w:divsChild>
                <w:div w:id="133811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89291">
          <w:marLeft w:val="0"/>
          <w:marRight w:val="0"/>
          <w:marTop w:val="300"/>
          <w:marBottom w:val="0"/>
          <w:divBdr>
            <w:top w:val="none" w:sz="0" w:space="0" w:color="auto"/>
            <w:left w:val="none" w:sz="0" w:space="0" w:color="auto"/>
            <w:bottom w:val="none" w:sz="0" w:space="0" w:color="auto"/>
            <w:right w:val="none" w:sz="0" w:space="0" w:color="auto"/>
          </w:divBdr>
          <w:divsChild>
            <w:div w:id="1315840353">
              <w:marLeft w:val="0"/>
              <w:marRight w:val="0"/>
              <w:marTop w:val="0"/>
              <w:marBottom w:val="0"/>
              <w:divBdr>
                <w:top w:val="none" w:sz="0" w:space="0" w:color="auto"/>
                <w:left w:val="none" w:sz="0" w:space="0" w:color="auto"/>
                <w:bottom w:val="none" w:sz="0" w:space="0" w:color="auto"/>
                <w:right w:val="none" w:sz="0" w:space="0" w:color="auto"/>
              </w:divBdr>
              <w:divsChild>
                <w:div w:id="614481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651207">
      <w:bodyDiv w:val="1"/>
      <w:marLeft w:val="0"/>
      <w:marRight w:val="0"/>
      <w:marTop w:val="0"/>
      <w:marBottom w:val="0"/>
      <w:divBdr>
        <w:top w:val="none" w:sz="0" w:space="0" w:color="auto"/>
        <w:left w:val="none" w:sz="0" w:space="0" w:color="auto"/>
        <w:bottom w:val="none" w:sz="0" w:space="0" w:color="auto"/>
        <w:right w:val="none" w:sz="0" w:space="0" w:color="auto"/>
      </w:divBdr>
      <w:divsChild>
        <w:div w:id="2034377313">
          <w:marLeft w:val="0"/>
          <w:marRight w:val="0"/>
          <w:marTop w:val="0"/>
          <w:marBottom w:val="0"/>
          <w:divBdr>
            <w:top w:val="none" w:sz="0" w:space="0" w:color="auto"/>
            <w:left w:val="none" w:sz="0" w:space="0" w:color="auto"/>
            <w:bottom w:val="none" w:sz="0" w:space="0" w:color="auto"/>
            <w:right w:val="none" w:sz="0" w:space="0" w:color="auto"/>
          </w:divBdr>
        </w:div>
        <w:div w:id="1261449037">
          <w:marLeft w:val="0"/>
          <w:marRight w:val="0"/>
          <w:marTop w:val="0"/>
          <w:marBottom w:val="0"/>
          <w:divBdr>
            <w:top w:val="none" w:sz="0" w:space="0" w:color="auto"/>
            <w:left w:val="none" w:sz="0" w:space="0" w:color="auto"/>
            <w:bottom w:val="none" w:sz="0" w:space="0" w:color="auto"/>
            <w:right w:val="none" w:sz="0" w:space="0" w:color="auto"/>
          </w:divBdr>
          <w:divsChild>
            <w:div w:id="1762676093">
              <w:marLeft w:val="0"/>
              <w:marRight w:val="0"/>
              <w:marTop w:val="0"/>
              <w:marBottom w:val="0"/>
              <w:divBdr>
                <w:top w:val="none" w:sz="0" w:space="0" w:color="auto"/>
                <w:left w:val="none" w:sz="0" w:space="0" w:color="auto"/>
                <w:bottom w:val="none" w:sz="0" w:space="0" w:color="auto"/>
                <w:right w:val="none" w:sz="0" w:space="0" w:color="auto"/>
              </w:divBdr>
            </w:div>
          </w:divsChild>
        </w:div>
        <w:div w:id="933784699">
          <w:marLeft w:val="0"/>
          <w:marRight w:val="0"/>
          <w:marTop w:val="0"/>
          <w:marBottom w:val="0"/>
          <w:divBdr>
            <w:top w:val="none" w:sz="0" w:space="0" w:color="auto"/>
            <w:left w:val="none" w:sz="0" w:space="0" w:color="auto"/>
            <w:bottom w:val="none" w:sz="0" w:space="0" w:color="auto"/>
            <w:right w:val="none" w:sz="0" w:space="0" w:color="auto"/>
          </w:divBdr>
        </w:div>
        <w:div w:id="1174496825">
          <w:marLeft w:val="0"/>
          <w:marRight w:val="0"/>
          <w:marTop w:val="0"/>
          <w:marBottom w:val="0"/>
          <w:divBdr>
            <w:top w:val="none" w:sz="0" w:space="0" w:color="auto"/>
            <w:left w:val="none" w:sz="0" w:space="0" w:color="auto"/>
            <w:bottom w:val="none" w:sz="0" w:space="0" w:color="auto"/>
            <w:right w:val="none" w:sz="0" w:space="0" w:color="auto"/>
          </w:divBdr>
          <w:divsChild>
            <w:div w:id="1487740441">
              <w:marLeft w:val="0"/>
              <w:marRight w:val="0"/>
              <w:marTop w:val="0"/>
              <w:marBottom w:val="0"/>
              <w:divBdr>
                <w:top w:val="none" w:sz="0" w:space="0" w:color="auto"/>
                <w:left w:val="none" w:sz="0" w:space="0" w:color="auto"/>
                <w:bottom w:val="none" w:sz="0" w:space="0" w:color="auto"/>
                <w:right w:val="none" w:sz="0" w:space="0" w:color="auto"/>
              </w:divBdr>
            </w:div>
          </w:divsChild>
        </w:div>
        <w:div w:id="1094206802">
          <w:marLeft w:val="0"/>
          <w:marRight w:val="0"/>
          <w:marTop w:val="0"/>
          <w:marBottom w:val="0"/>
          <w:divBdr>
            <w:top w:val="none" w:sz="0" w:space="0" w:color="auto"/>
            <w:left w:val="none" w:sz="0" w:space="0" w:color="auto"/>
            <w:bottom w:val="none" w:sz="0" w:space="0" w:color="auto"/>
            <w:right w:val="none" w:sz="0" w:space="0" w:color="auto"/>
          </w:divBdr>
        </w:div>
        <w:div w:id="1692489687">
          <w:marLeft w:val="0"/>
          <w:marRight w:val="0"/>
          <w:marTop w:val="0"/>
          <w:marBottom w:val="0"/>
          <w:divBdr>
            <w:top w:val="none" w:sz="0" w:space="0" w:color="auto"/>
            <w:left w:val="none" w:sz="0" w:space="0" w:color="auto"/>
            <w:bottom w:val="none" w:sz="0" w:space="0" w:color="auto"/>
            <w:right w:val="none" w:sz="0" w:space="0" w:color="auto"/>
          </w:divBdr>
          <w:divsChild>
            <w:div w:id="2052071462">
              <w:marLeft w:val="0"/>
              <w:marRight w:val="0"/>
              <w:marTop w:val="0"/>
              <w:marBottom w:val="0"/>
              <w:divBdr>
                <w:top w:val="none" w:sz="0" w:space="0" w:color="auto"/>
                <w:left w:val="none" w:sz="0" w:space="0" w:color="auto"/>
                <w:bottom w:val="none" w:sz="0" w:space="0" w:color="auto"/>
                <w:right w:val="none" w:sz="0" w:space="0" w:color="auto"/>
              </w:divBdr>
            </w:div>
          </w:divsChild>
        </w:div>
        <w:div w:id="2098018737">
          <w:marLeft w:val="0"/>
          <w:marRight w:val="0"/>
          <w:marTop w:val="0"/>
          <w:marBottom w:val="0"/>
          <w:divBdr>
            <w:top w:val="none" w:sz="0" w:space="0" w:color="auto"/>
            <w:left w:val="none" w:sz="0" w:space="0" w:color="auto"/>
            <w:bottom w:val="none" w:sz="0" w:space="0" w:color="auto"/>
            <w:right w:val="none" w:sz="0" w:space="0" w:color="auto"/>
          </w:divBdr>
        </w:div>
        <w:div w:id="2143498934">
          <w:marLeft w:val="0"/>
          <w:marRight w:val="0"/>
          <w:marTop w:val="0"/>
          <w:marBottom w:val="0"/>
          <w:divBdr>
            <w:top w:val="none" w:sz="0" w:space="0" w:color="auto"/>
            <w:left w:val="none" w:sz="0" w:space="0" w:color="auto"/>
            <w:bottom w:val="none" w:sz="0" w:space="0" w:color="auto"/>
            <w:right w:val="none" w:sz="0" w:space="0" w:color="auto"/>
          </w:divBdr>
          <w:divsChild>
            <w:div w:id="1211919087">
              <w:marLeft w:val="0"/>
              <w:marRight w:val="0"/>
              <w:marTop w:val="0"/>
              <w:marBottom w:val="0"/>
              <w:divBdr>
                <w:top w:val="none" w:sz="0" w:space="0" w:color="auto"/>
                <w:left w:val="none" w:sz="0" w:space="0" w:color="auto"/>
                <w:bottom w:val="none" w:sz="0" w:space="0" w:color="auto"/>
                <w:right w:val="none" w:sz="0" w:space="0" w:color="auto"/>
              </w:divBdr>
            </w:div>
          </w:divsChild>
        </w:div>
        <w:div w:id="405685900">
          <w:marLeft w:val="0"/>
          <w:marRight w:val="0"/>
          <w:marTop w:val="0"/>
          <w:marBottom w:val="0"/>
          <w:divBdr>
            <w:top w:val="none" w:sz="0" w:space="0" w:color="auto"/>
            <w:left w:val="none" w:sz="0" w:space="0" w:color="auto"/>
            <w:bottom w:val="none" w:sz="0" w:space="0" w:color="auto"/>
            <w:right w:val="none" w:sz="0" w:space="0" w:color="auto"/>
          </w:divBdr>
        </w:div>
        <w:div w:id="547372875">
          <w:marLeft w:val="0"/>
          <w:marRight w:val="0"/>
          <w:marTop w:val="0"/>
          <w:marBottom w:val="0"/>
          <w:divBdr>
            <w:top w:val="none" w:sz="0" w:space="0" w:color="auto"/>
            <w:left w:val="none" w:sz="0" w:space="0" w:color="auto"/>
            <w:bottom w:val="none" w:sz="0" w:space="0" w:color="auto"/>
            <w:right w:val="none" w:sz="0" w:space="0" w:color="auto"/>
          </w:divBdr>
          <w:divsChild>
            <w:div w:id="327709318">
              <w:marLeft w:val="0"/>
              <w:marRight w:val="0"/>
              <w:marTop w:val="0"/>
              <w:marBottom w:val="0"/>
              <w:divBdr>
                <w:top w:val="none" w:sz="0" w:space="0" w:color="auto"/>
                <w:left w:val="none" w:sz="0" w:space="0" w:color="auto"/>
                <w:bottom w:val="none" w:sz="0" w:space="0" w:color="auto"/>
                <w:right w:val="none" w:sz="0" w:space="0" w:color="auto"/>
              </w:divBdr>
            </w:div>
          </w:divsChild>
        </w:div>
        <w:div w:id="1011685118">
          <w:marLeft w:val="0"/>
          <w:marRight w:val="0"/>
          <w:marTop w:val="0"/>
          <w:marBottom w:val="0"/>
          <w:divBdr>
            <w:top w:val="none" w:sz="0" w:space="0" w:color="auto"/>
            <w:left w:val="none" w:sz="0" w:space="0" w:color="auto"/>
            <w:bottom w:val="none" w:sz="0" w:space="0" w:color="auto"/>
            <w:right w:val="none" w:sz="0" w:space="0" w:color="auto"/>
          </w:divBdr>
        </w:div>
        <w:div w:id="1136604885">
          <w:marLeft w:val="0"/>
          <w:marRight w:val="0"/>
          <w:marTop w:val="0"/>
          <w:marBottom w:val="0"/>
          <w:divBdr>
            <w:top w:val="none" w:sz="0" w:space="0" w:color="auto"/>
            <w:left w:val="none" w:sz="0" w:space="0" w:color="auto"/>
            <w:bottom w:val="none" w:sz="0" w:space="0" w:color="auto"/>
            <w:right w:val="none" w:sz="0" w:space="0" w:color="auto"/>
          </w:divBdr>
          <w:divsChild>
            <w:div w:id="499469919">
              <w:marLeft w:val="0"/>
              <w:marRight w:val="0"/>
              <w:marTop w:val="0"/>
              <w:marBottom w:val="0"/>
              <w:divBdr>
                <w:top w:val="none" w:sz="0" w:space="0" w:color="auto"/>
                <w:left w:val="none" w:sz="0" w:space="0" w:color="auto"/>
                <w:bottom w:val="none" w:sz="0" w:space="0" w:color="auto"/>
                <w:right w:val="none" w:sz="0" w:space="0" w:color="auto"/>
              </w:divBdr>
            </w:div>
          </w:divsChild>
        </w:div>
        <w:div w:id="532694318">
          <w:marLeft w:val="0"/>
          <w:marRight w:val="0"/>
          <w:marTop w:val="0"/>
          <w:marBottom w:val="0"/>
          <w:divBdr>
            <w:top w:val="none" w:sz="0" w:space="0" w:color="auto"/>
            <w:left w:val="none" w:sz="0" w:space="0" w:color="auto"/>
            <w:bottom w:val="none" w:sz="0" w:space="0" w:color="auto"/>
            <w:right w:val="none" w:sz="0" w:space="0" w:color="auto"/>
          </w:divBdr>
        </w:div>
        <w:div w:id="1583097613">
          <w:marLeft w:val="0"/>
          <w:marRight w:val="0"/>
          <w:marTop w:val="0"/>
          <w:marBottom w:val="0"/>
          <w:divBdr>
            <w:top w:val="none" w:sz="0" w:space="0" w:color="auto"/>
            <w:left w:val="none" w:sz="0" w:space="0" w:color="auto"/>
            <w:bottom w:val="none" w:sz="0" w:space="0" w:color="auto"/>
            <w:right w:val="none" w:sz="0" w:space="0" w:color="auto"/>
          </w:divBdr>
          <w:divsChild>
            <w:div w:id="589122915">
              <w:marLeft w:val="0"/>
              <w:marRight w:val="0"/>
              <w:marTop w:val="0"/>
              <w:marBottom w:val="0"/>
              <w:divBdr>
                <w:top w:val="none" w:sz="0" w:space="0" w:color="auto"/>
                <w:left w:val="none" w:sz="0" w:space="0" w:color="auto"/>
                <w:bottom w:val="none" w:sz="0" w:space="0" w:color="auto"/>
                <w:right w:val="none" w:sz="0" w:space="0" w:color="auto"/>
              </w:divBdr>
            </w:div>
          </w:divsChild>
        </w:div>
        <w:div w:id="552887164">
          <w:marLeft w:val="0"/>
          <w:marRight w:val="0"/>
          <w:marTop w:val="300"/>
          <w:marBottom w:val="0"/>
          <w:divBdr>
            <w:top w:val="none" w:sz="0" w:space="0" w:color="auto"/>
            <w:left w:val="none" w:sz="0" w:space="0" w:color="auto"/>
            <w:bottom w:val="none" w:sz="0" w:space="0" w:color="auto"/>
            <w:right w:val="none" w:sz="0" w:space="0" w:color="auto"/>
          </w:divBdr>
          <w:divsChild>
            <w:div w:id="1240409485">
              <w:marLeft w:val="0"/>
              <w:marRight w:val="0"/>
              <w:marTop w:val="0"/>
              <w:marBottom w:val="0"/>
              <w:divBdr>
                <w:top w:val="none" w:sz="0" w:space="0" w:color="auto"/>
                <w:left w:val="none" w:sz="0" w:space="0" w:color="auto"/>
                <w:bottom w:val="none" w:sz="0" w:space="0" w:color="auto"/>
                <w:right w:val="none" w:sz="0" w:space="0" w:color="auto"/>
              </w:divBdr>
              <w:divsChild>
                <w:div w:id="83803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531513">
          <w:marLeft w:val="0"/>
          <w:marRight w:val="0"/>
          <w:marTop w:val="300"/>
          <w:marBottom w:val="0"/>
          <w:divBdr>
            <w:top w:val="none" w:sz="0" w:space="0" w:color="auto"/>
            <w:left w:val="none" w:sz="0" w:space="0" w:color="auto"/>
            <w:bottom w:val="none" w:sz="0" w:space="0" w:color="auto"/>
            <w:right w:val="none" w:sz="0" w:space="0" w:color="auto"/>
          </w:divBdr>
          <w:divsChild>
            <w:div w:id="984508735">
              <w:marLeft w:val="0"/>
              <w:marRight w:val="0"/>
              <w:marTop w:val="0"/>
              <w:marBottom w:val="0"/>
              <w:divBdr>
                <w:top w:val="none" w:sz="0" w:space="0" w:color="auto"/>
                <w:left w:val="none" w:sz="0" w:space="0" w:color="auto"/>
                <w:bottom w:val="none" w:sz="0" w:space="0" w:color="auto"/>
                <w:right w:val="none" w:sz="0" w:space="0" w:color="auto"/>
              </w:divBdr>
              <w:divsChild>
                <w:div w:id="94977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369309">
          <w:marLeft w:val="0"/>
          <w:marRight w:val="0"/>
          <w:marTop w:val="300"/>
          <w:marBottom w:val="0"/>
          <w:divBdr>
            <w:top w:val="none" w:sz="0" w:space="0" w:color="auto"/>
            <w:left w:val="none" w:sz="0" w:space="0" w:color="auto"/>
            <w:bottom w:val="none" w:sz="0" w:space="0" w:color="auto"/>
            <w:right w:val="none" w:sz="0" w:space="0" w:color="auto"/>
          </w:divBdr>
          <w:divsChild>
            <w:div w:id="232278643">
              <w:marLeft w:val="0"/>
              <w:marRight w:val="0"/>
              <w:marTop w:val="0"/>
              <w:marBottom w:val="0"/>
              <w:divBdr>
                <w:top w:val="none" w:sz="0" w:space="0" w:color="auto"/>
                <w:left w:val="none" w:sz="0" w:space="0" w:color="auto"/>
                <w:bottom w:val="none" w:sz="0" w:space="0" w:color="auto"/>
                <w:right w:val="none" w:sz="0" w:space="0" w:color="auto"/>
              </w:divBdr>
              <w:divsChild>
                <w:div w:id="1224873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574537">
          <w:marLeft w:val="0"/>
          <w:marRight w:val="0"/>
          <w:marTop w:val="300"/>
          <w:marBottom w:val="0"/>
          <w:divBdr>
            <w:top w:val="none" w:sz="0" w:space="0" w:color="auto"/>
            <w:left w:val="none" w:sz="0" w:space="0" w:color="auto"/>
            <w:bottom w:val="none" w:sz="0" w:space="0" w:color="auto"/>
            <w:right w:val="none" w:sz="0" w:space="0" w:color="auto"/>
          </w:divBdr>
          <w:divsChild>
            <w:div w:id="425267506">
              <w:marLeft w:val="0"/>
              <w:marRight w:val="0"/>
              <w:marTop w:val="0"/>
              <w:marBottom w:val="0"/>
              <w:divBdr>
                <w:top w:val="none" w:sz="0" w:space="0" w:color="auto"/>
                <w:left w:val="none" w:sz="0" w:space="0" w:color="auto"/>
                <w:bottom w:val="none" w:sz="0" w:space="0" w:color="auto"/>
                <w:right w:val="none" w:sz="0" w:space="0" w:color="auto"/>
              </w:divBdr>
              <w:divsChild>
                <w:div w:id="88722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2721953">
      <w:bodyDiv w:val="1"/>
      <w:marLeft w:val="0"/>
      <w:marRight w:val="0"/>
      <w:marTop w:val="0"/>
      <w:marBottom w:val="0"/>
      <w:divBdr>
        <w:top w:val="none" w:sz="0" w:space="0" w:color="auto"/>
        <w:left w:val="none" w:sz="0" w:space="0" w:color="auto"/>
        <w:bottom w:val="none" w:sz="0" w:space="0" w:color="auto"/>
        <w:right w:val="none" w:sz="0" w:space="0" w:color="auto"/>
      </w:divBdr>
    </w:div>
    <w:div w:id="1803305963">
      <w:bodyDiv w:val="1"/>
      <w:marLeft w:val="0"/>
      <w:marRight w:val="0"/>
      <w:marTop w:val="0"/>
      <w:marBottom w:val="0"/>
      <w:divBdr>
        <w:top w:val="none" w:sz="0" w:space="0" w:color="auto"/>
        <w:left w:val="none" w:sz="0" w:space="0" w:color="auto"/>
        <w:bottom w:val="none" w:sz="0" w:space="0" w:color="auto"/>
        <w:right w:val="none" w:sz="0" w:space="0" w:color="auto"/>
      </w:divBdr>
      <w:divsChild>
        <w:div w:id="5789739">
          <w:marLeft w:val="0"/>
          <w:marRight w:val="0"/>
          <w:marTop w:val="0"/>
          <w:marBottom w:val="0"/>
          <w:divBdr>
            <w:top w:val="none" w:sz="0" w:space="0" w:color="auto"/>
            <w:left w:val="none" w:sz="0" w:space="0" w:color="auto"/>
            <w:bottom w:val="none" w:sz="0" w:space="0" w:color="auto"/>
            <w:right w:val="none" w:sz="0" w:space="0" w:color="auto"/>
          </w:divBdr>
        </w:div>
        <w:div w:id="450519303">
          <w:marLeft w:val="0"/>
          <w:marRight w:val="0"/>
          <w:marTop w:val="0"/>
          <w:marBottom w:val="0"/>
          <w:divBdr>
            <w:top w:val="none" w:sz="0" w:space="0" w:color="auto"/>
            <w:left w:val="none" w:sz="0" w:space="0" w:color="auto"/>
            <w:bottom w:val="none" w:sz="0" w:space="0" w:color="auto"/>
            <w:right w:val="none" w:sz="0" w:space="0" w:color="auto"/>
          </w:divBdr>
        </w:div>
        <w:div w:id="641229536">
          <w:marLeft w:val="0"/>
          <w:marRight w:val="0"/>
          <w:marTop w:val="0"/>
          <w:marBottom w:val="0"/>
          <w:divBdr>
            <w:top w:val="none" w:sz="0" w:space="0" w:color="auto"/>
            <w:left w:val="none" w:sz="0" w:space="0" w:color="auto"/>
            <w:bottom w:val="none" w:sz="0" w:space="0" w:color="auto"/>
            <w:right w:val="none" w:sz="0" w:space="0" w:color="auto"/>
          </w:divBdr>
        </w:div>
        <w:div w:id="644428730">
          <w:marLeft w:val="0"/>
          <w:marRight w:val="0"/>
          <w:marTop w:val="0"/>
          <w:marBottom w:val="0"/>
          <w:divBdr>
            <w:top w:val="none" w:sz="0" w:space="0" w:color="auto"/>
            <w:left w:val="none" w:sz="0" w:space="0" w:color="auto"/>
            <w:bottom w:val="none" w:sz="0" w:space="0" w:color="auto"/>
            <w:right w:val="none" w:sz="0" w:space="0" w:color="auto"/>
          </w:divBdr>
          <w:divsChild>
            <w:div w:id="2062092756">
              <w:marLeft w:val="0"/>
              <w:marRight w:val="0"/>
              <w:marTop w:val="0"/>
              <w:marBottom w:val="0"/>
              <w:divBdr>
                <w:top w:val="none" w:sz="0" w:space="0" w:color="auto"/>
                <w:left w:val="none" w:sz="0" w:space="0" w:color="auto"/>
                <w:bottom w:val="none" w:sz="0" w:space="0" w:color="auto"/>
                <w:right w:val="none" w:sz="0" w:space="0" w:color="auto"/>
              </w:divBdr>
            </w:div>
          </w:divsChild>
        </w:div>
        <w:div w:id="695928779">
          <w:marLeft w:val="0"/>
          <w:marRight w:val="0"/>
          <w:marTop w:val="0"/>
          <w:marBottom w:val="0"/>
          <w:divBdr>
            <w:top w:val="none" w:sz="0" w:space="0" w:color="auto"/>
            <w:left w:val="none" w:sz="0" w:space="0" w:color="auto"/>
            <w:bottom w:val="none" w:sz="0" w:space="0" w:color="auto"/>
            <w:right w:val="none" w:sz="0" w:space="0" w:color="auto"/>
          </w:divBdr>
          <w:divsChild>
            <w:div w:id="353071089">
              <w:marLeft w:val="0"/>
              <w:marRight w:val="0"/>
              <w:marTop w:val="0"/>
              <w:marBottom w:val="0"/>
              <w:divBdr>
                <w:top w:val="none" w:sz="0" w:space="0" w:color="auto"/>
                <w:left w:val="none" w:sz="0" w:space="0" w:color="auto"/>
                <w:bottom w:val="none" w:sz="0" w:space="0" w:color="auto"/>
                <w:right w:val="none" w:sz="0" w:space="0" w:color="auto"/>
              </w:divBdr>
            </w:div>
          </w:divsChild>
        </w:div>
        <w:div w:id="747578543">
          <w:marLeft w:val="0"/>
          <w:marRight w:val="0"/>
          <w:marTop w:val="0"/>
          <w:marBottom w:val="0"/>
          <w:divBdr>
            <w:top w:val="none" w:sz="0" w:space="0" w:color="auto"/>
            <w:left w:val="none" w:sz="0" w:space="0" w:color="auto"/>
            <w:bottom w:val="none" w:sz="0" w:space="0" w:color="auto"/>
            <w:right w:val="none" w:sz="0" w:space="0" w:color="auto"/>
          </w:divBdr>
          <w:divsChild>
            <w:div w:id="1536700330">
              <w:marLeft w:val="0"/>
              <w:marRight w:val="0"/>
              <w:marTop w:val="0"/>
              <w:marBottom w:val="0"/>
              <w:divBdr>
                <w:top w:val="none" w:sz="0" w:space="0" w:color="auto"/>
                <w:left w:val="none" w:sz="0" w:space="0" w:color="auto"/>
                <w:bottom w:val="none" w:sz="0" w:space="0" w:color="auto"/>
                <w:right w:val="none" w:sz="0" w:space="0" w:color="auto"/>
              </w:divBdr>
            </w:div>
          </w:divsChild>
        </w:div>
        <w:div w:id="833835599">
          <w:marLeft w:val="0"/>
          <w:marRight w:val="0"/>
          <w:marTop w:val="0"/>
          <w:marBottom w:val="0"/>
          <w:divBdr>
            <w:top w:val="none" w:sz="0" w:space="0" w:color="auto"/>
            <w:left w:val="none" w:sz="0" w:space="0" w:color="auto"/>
            <w:bottom w:val="none" w:sz="0" w:space="0" w:color="auto"/>
            <w:right w:val="none" w:sz="0" w:space="0" w:color="auto"/>
          </w:divBdr>
          <w:divsChild>
            <w:div w:id="28067112">
              <w:marLeft w:val="0"/>
              <w:marRight w:val="0"/>
              <w:marTop w:val="0"/>
              <w:marBottom w:val="0"/>
              <w:divBdr>
                <w:top w:val="none" w:sz="0" w:space="0" w:color="auto"/>
                <w:left w:val="none" w:sz="0" w:space="0" w:color="auto"/>
                <w:bottom w:val="none" w:sz="0" w:space="0" w:color="auto"/>
                <w:right w:val="none" w:sz="0" w:space="0" w:color="auto"/>
              </w:divBdr>
            </w:div>
          </w:divsChild>
        </w:div>
        <w:div w:id="929854063">
          <w:marLeft w:val="0"/>
          <w:marRight w:val="0"/>
          <w:marTop w:val="300"/>
          <w:marBottom w:val="0"/>
          <w:divBdr>
            <w:top w:val="none" w:sz="0" w:space="0" w:color="auto"/>
            <w:left w:val="none" w:sz="0" w:space="0" w:color="auto"/>
            <w:bottom w:val="none" w:sz="0" w:space="0" w:color="auto"/>
            <w:right w:val="none" w:sz="0" w:space="0" w:color="auto"/>
          </w:divBdr>
          <w:divsChild>
            <w:div w:id="887492016">
              <w:marLeft w:val="0"/>
              <w:marRight w:val="0"/>
              <w:marTop w:val="0"/>
              <w:marBottom w:val="0"/>
              <w:divBdr>
                <w:top w:val="none" w:sz="0" w:space="0" w:color="auto"/>
                <w:left w:val="none" w:sz="0" w:space="0" w:color="auto"/>
                <w:bottom w:val="none" w:sz="0" w:space="0" w:color="auto"/>
                <w:right w:val="none" w:sz="0" w:space="0" w:color="auto"/>
              </w:divBdr>
              <w:divsChild>
                <w:div w:id="19473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284069">
          <w:marLeft w:val="0"/>
          <w:marRight w:val="0"/>
          <w:marTop w:val="0"/>
          <w:marBottom w:val="0"/>
          <w:divBdr>
            <w:top w:val="none" w:sz="0" w:space="0" w:color="auto"/>
            <w:left w:val="none" w:sz="0" w:space="0" w:color="auto"/>
            <w:bottom w:val="none" w:sz="0" w:space="0" w:color="auto"/>
            <w:right w:val="none" w:sz="0" w:space="0" w:color="auto"/>
          </w:divBdr>
        </w:div>
        <w:div w:id="1070999295">
          <w:marLeft w:val="0"/>
          <w:marRight w:val="0"/>
          <w:marTop w:val="300"/>
          <w:marBottom w:val="0"/>
          <w:divBdr>
            <w:top w:val="none" w:sz="0" w:space="0" w:color="auto"/>
            <w:left w:val="none" w:sz="0" w:space="0" w:color="auto"/>
            <w:bottom w:val="none" w:sz="0" w:space="0" w:color="auto"/>
            <w:right w:val="none" w:sz="0" w:space="0" w:color="auto"/>
          </w:divBdr>
          <w:divsChild>
            <w:div w:id="553392625">
              <w:marLeft w:val="0"/>
              <w:marRight w:val="0"/>
              <w:marTop w:val="0"/>
              <w:marBottom w:val="0"/>
              <w:divBdr>
                <w:top w:val="none" w:sz="0" w:space="0" w:color="auto"/>
                <w:left w:val="none" w:sz="0" w:space="0" w:color="auto"/>
                <w:bottom w:val="none" w:sz="0" w:space="0" w:color="auto"/>
                <w:right w:val="none" w:sz="0" w:space="0" w:color="auto"/>
              </w:divBdr>
              <w:divsChild>
                <w:div w:id="172136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824087">
          <w:marLeft w:val="0"/>
          <w:marRight w:val="0"/>
          <w:marTop w:val="0"/>
          <w:marBottom w:val="0"/>
          <w:divBdr>
            <w:top w:val="none" w:sz="0" w:space="0" w:color="auto"/>
            <w:left w:val="none" w:sz="0" w:space="0" w:color="auto"/>
            <w:bottom w:val="none" w:sz="0" w:space="0" w:color="auto"/>
            <w:right w:val="none" w:sz="0" w:space="0" w:color="auto"/>
          </w:divBdr>
        </w:div>
        <w:div w:id="1365517038">
          <w:marLeft w:val="0"/>
          <w:marRight w:val="0"/>
          <w:marTop w:val="0"/>
          <w:marBottom w:val="0"/>
          <w:divBdr>
            <w:top w:val="none" w:sz="0" w:space="0" w:color="auto"/>
            <w:left w:val="none" w:sz="0" w:space="0" w:color="auto"/>
            <w:bottom w:val="none" w:sz="0" w:space="0" w:color="auto"/>
            <w:right w:val="none" w:sz="0" w:space="0" w:color="auto"/>
          </w:divBdr>
          <w:divsChild>
            <w:div w:id="1597322663">
              <w:marLeft w:val="0"/>
              <w:marRight w:val="0"/>
              <w:marTop w:val="0"/>
              <w:marBottom w:val="0"/>
              <w:divBdr>
                <w:top w:val="none" w:sz="0" w:space="0" w:color="auto"/>
                <w:left w:val="none" w:sz="0" w:space="0" w:color="auto"/>
                <w:bottom w:val="none" w:sz="0" w:space="0" w:color="auto"/>
                <w:right w:val="none" w:sz="0" w:space="0" w:color="auto"/>
              </w:divBdr>
            </w:div>
          </w:divsChild>
        </w:div>
        <w:div w:id="1412240294">
          <w:marLeft w:val="0"/>
          <w:marRight w:val="0"/>
          <w:marTop w:val="0"/>
          <w:marBottom w:val="0"/>
          <w:divBdr>
            <w:top w:val="none" w:sz="0" w:space="0" w:color="auto"/>
            <w:left w:val="none" w:sz="0" w:space="0" w:color="auto"/>
            <w:bottom w:val="none" w:sz="0" w:space="0" w:color="auto"/>
            <w:right w:val="none" w:sz="0" w:space="0" w:color="auto"/>
          </w:divBdr>
          <w:divsChild>
            <w:div w:id="1617060323">
              <w:marLeft w:val="0"/>
              <w:marRight w:val="0"/>
              <w:marTop w:val="0"/>
              <w:marBottom w:val="0"/>
              <w:divBdr>
                <w:top w:val="none" w:sz="0" w:space="0" w:color="auto"/>
                <w:left w:val="none" w:sz="0" w:space="0" w:color="auto"/>
                <w:bottom w:val="none" w:sz="0" w:space="0" w:color="auto"/>
                <w:right w:val="none" w:sz="0" w:space="0" w:color="auto"/>
              </w:divBdr>
            </w:div>
          </w:divsChild>
        </w:div>
        <w:div w:id="1492864353">
          <w:marLeft w:val="0"/>
          <w:marRight w:val="0"/>
          <w:marTop w:val="0"/>
          <w:marBottom w:val="0"/>
          <w:divBdr>
            <w:top w:val="none" w:sz="0" w:space="0" w:color="auto"/>
            <w:left w:val="none" w:sz="0" w:space="0" w:color="auto"/>
            <w:bottom w:val="none" w:sz="0" w:space="0" w:color="auto"/>
            <w:right w:val="none" w:sz="0" w:space="0" w:color="auto"/>
          </w:divBdr>
          <w:divsChild>
            <w:div w:id="1248074299">
              <w:marLeft w:val="0"/>
              <w:marRight w:val="0"/>
              <w:marTop w:val="0"/>
              <w:marBottom w:val="0"/>
              <w:divBdr>
                <w:top w:val="none" w:sz="0" w:space="0" w:color="auto"/>
                <w:left w:val="none" w:sz="0" w:space="0" w:color="auto"/>
                <w:bottom w:val="none" w:sz="0" w:space="0" w:color="auto"/>
                <w:right w:val="none" w:sz="0" w:space="0" w:color="auto"/>
              </w:divBdr>
            </w:div>
          </w:divsChild>
        </w:div>
        <w:div w:id="1519540200">
          <w:marLeft w:val="0"/>
          <w:marRight w:val="0"/>
          <w:marTop w:val="0"/>
          <w:marBottom w:val="0"/>
          <w:divBdr>
            <w:top w:val="none" w:sz="0" w:space="0" w:color="auto"/>
            <w:left w:val="none" w:sz="0" w:space="0" w:color="auto"/>
            <w:bottom w:val="none" w:sz="0" w:space="0" w:color="auto"/>
            <w:right w:val="none" w:sz="0" w:space="0" w:color="auto"/>
          </w:divBdr>
        </w:div>
        <w:div w:id="1595743403">
          <w:marLeft w:val="0"/>
          <w:marRight w:val="0"/>
          <w:marTop w:val="0"/>
          <w:marBottom w:val="0"/>
          <w:divBdr>
            <w:top w:val="none" w:sz="0" w:space="0" w:color="auto"/>
            <w:left w:val="none" w:sz="0" w:space="0" w:color="auto"/>
            <w:bottom w:val="none" w:sz="0" w:space="0" w:color="auto"/>
            <w:right w:val="none" w:sz="0" w:space="0" w:color="auto"/>
          </w:divBdr>
        </w:div>
        <w:div w:id="1663386962">
          <w:marLeft w:val="0"/>
          <w:marRight w:val="0"/>
          <w:marTop w:val="300"/>
          <w:marBottom w:val="0"/>
          <w:divBdr>
            <w:top w:val="none" w:sz="0" w:space="0" w:color="auto"/>
            <w:left w:val="none" w:sz="0" w:space="0" w:color="auto"/>
            <w:bottom w:val="none" w:sz="0" w:space="0" w:color="auto"/>
            <w:right w:val="none" w:sz="0" w:space="0" w:color="auto"/>
          </w:divBdr>
          <w:divsChild>
            <w:div w:id="487790993">
              <w:marLeft w:val="0"/>
              <w:marRight w:val="0"/>
              <w:marTop w:val="0"/>
              <w:marBottom w:val="0"/>
              <w:divBdr>
                <w:top w:val="none" w:sz="0" w:space="0" w:color="auto"/>
                <w:left w:val="none" w:sz="0" w:space="0" w:color="auto"/>
                <w:bottom w:val="none" w:sz="0" w:space="0" w:color="auto"/>
                <w:right w:val="none" w:sz="0" w:space="0" w:color="auto"/>
              </w:divBdr>
              <w:divsChild>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892584">
          <w:marLeft w:val="0"/>
          <w:marRight w:val="0"/>
          <w:marTop w:val="300"/>
          <w:marBottom w:val="0"/>
          <w:divBdr>
            <w:top w:val="none" w:sz="0" w:space="0" w:color="auto"/>
            <w:left w:val="none" w:sz="0" w:space="0" w:color="auto"/>
            <w:bottom w:val="none" w:sz="0" w:space="0" w:color="auto"/>
            <w:right w:val="none" w:sz="0" w:space="0" w:color="auto"/>
          </w:divBdr>
          <w:divsChild>
            <w:div w:id="1178159022">
              <w:marLeft w:val="0"/>
              <w:marRight w:val="0"/>
              <w:marTop w:val="0"/>
              <w:marBottom w:val="0"/>
              <w:divBdr>
                <w:top w:val="none" w:sz="0" w:space="0" w:color="auto"/>
                <w:left w:val="none" w:sz="0" w:space="0" w:color="auto"/>
                <w:bottom w:val="none" w:sz="0" w:space="0" w:color="auto"/>
                <w:right w:val="none" w:sz="0" w:space="0" w:color="auto"/>
              </w:divBdr>
              <w:divsChild>
                <w:div w:id="77752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3886769">
      <w:bodyDiv w:val="1"/>
      <w:marLeft w:val="0"/>
      <w:marRight w:val="0"/>
      <w:marTop w:val="0"/>
      <w:marBottom w:val="0"/>
      <w:divBdr>
        <w:top w:val="none" w:sz="0" w:space="0" w:color="auto"/>
        <w:left w:val="none" w:sz="0" w:space="0" w:color="auto"/>
        <w:bottom w:val="none" w:sz="0" w:space="0" w:color="auto"/>
        <w:right w:val="none" w:sz="0" w:space="0" w:color="auto"/>
      </w:divBdr>
    </w:div>
    <w:div w:id="1804423129">
      <w:bodyDiv w:val="1"/>
      <w:marLeft w:val="0"/>
      <w:marRight w:val="0"/>
      <w:marTop w:val="0"/>
      <w:marBottom w:val="0"/>
      <w:divBdr>
        <w:top w:val="none" w:sz="0" w:space="0" w:color="auto"/>
        <w:left w:val="none" w:sz="0" w:space="0" w:color="auto"/>
        <w:bottom w:val="none" w:sz="0" w:space="0" w:color="auto"/>
        <w:right w:val="none" w:sz="0" w:space="0" w:color="auto"/>
      </w:divBdr>
      <w:divsChild>
        <w:div w:id="667903346">
          <w:marLeft w:val="0"/>
          <w:marRight w:val="0"/>
          <w:marTop w:val="0"/>
          <w:marBottom w:val="0"/>
          <w:divBdr>
            <w:top w:val="none" w:sz="0" w:space="0" w:color="auto"/>
            <w:left w:val="none" w:sz="0" w:space="0" w:color="auto"/>
            <w:bottom w:val="none" w:sz="0" w:space="0" w:color="auto"/>
            <w:right w:val="none" w:sz="0" w:space="0" w:color="auto"/>
          </w:divBdr>
        </w:div>
        <w:div w:id="1241713751">
          <w:marLeft w:val="0"/>
          <w:marRight w:val="0"/>
          <w:marTop w:val="0"/>
          <w:marBottom w:val="0"/>
          <w:divBdr>
            <w:top w:val="none" w:sz="0" w:space="0" w:color="auto"/>
            <w:left w:val="none" w:sz="0" w:space="0" w:color="auto"/>
            <w:bottom w:val="none" w:sz="0" w:space="0" w:color="auto"/>
            <w:right w:val="none" w:sz="0" w:space="0" w:color="auto"/>
          </w:divBdr>
          <w:divsChild>
            <w:div w:id="1754282807">
              <w:marLeft w:val="0"/>
              <w:marRight w:val="0"/>
              <w:marTop w:val="0"/>
              <w:marBottom w:val="0"/>
              <w:divBdr>
                <w:top w:val="none" w:sz="0" w:space="0" w:color="auto"/>
                <w:left w:val="none" w:sz="0" w:space="0" w:color="auto"/>
                <w:bottom w:val="none" w:sz="0" w:space="0" w:color="auto"/>
                <w:right w:val="none" w:sz="0" w:space="0" w:color="auto"/>
              </w:divBdr>
            </w:div>
          </w:divsChild>
        </w:div>
        <w:div w:id="1926457289">
          <w:marLeft w:val="0"/>
          <w:marRight w:val="0"/>
          <w:marTop w:val="0"/>
          <w:marBottom w:val="0"/>
          <w:divBdr>
            <w:top w:val="none" w:sz="0" w:space="0" w:color="auto"/>
            <w:left w:val="none" w:sz="0" w:space="0" w:color="auto"/>
            <w:bottom w:val="none" w:sz="0" w:space="0" w:color="auto"/>
            <w:right w:val="none" w:sz="0" w:space="0" w:color="auto"/>
          </w:divBdr>
        </w:div>
        <w:div w:id="415060029">
          <w:marLeft w:val="0"/>
          <w:marRight w:val="0"/>
          <w:marTop w:val="0"/>
          <w:marBottom w:val="0"/>
          <w:divBdr>
            <w:top w:val="none" w:sz="0" w:space="0" w:color="auto"/>
            <w:left w:val="none" w:sz="0" w:space="0" w:color="auto"/>
            <w:bottom w:val="none" w:sz="0" w:space="0" w:color="auto"/>
            <w:right w:val="none" w:sz="0" w:space="0" w:color="auto"/>
          </w:divBdr>
          <w:divsChild>
            <w:div w:id="894894788">
              <w:marLeft w:val="0"/>
              <w:marRight w:val="0"/>
              <w:marTop w:val="0"/>
              <w:marBottom w:val="0"/>
              <w:divBdr>
                <w:top w:val="none" w:sz="0" w:space="0" w:color="auto"/>
                <w:left w:val="none" w:sz="0" w:space="0" w:color="auto"/>
                <w:bottom w:val="none" w:sz="0" w:space="0" w:color="auto"/>
                <w:right w:val="none" w:sz="0" w:space="0" w:color="auto"/>
              </w:divBdr>
            </w:div>
          </w:divsChild>
        </w:div>
        <w:div w:id="1400052142">
          <w:marLeft w:val="0"/>
          <w:marRight w:val="0"/>
          <w:marTop w:val="0"/>
          <w:marBottom w:val="0"/>
          <w:divBdr>
            <w:top w:val="none" w:sz="0" w:space="0" w:color="auto"/>
            <w:left w:val="none" w:sz="0" w:space="0" w:color="auto"/>
            <w:bottom w:val="none" w:sz="0" w:space="0" w:color="auto"/>
            <w:right w:val="none" w:sz="0" w:space="0" w:color="auto"/>
          </w:divBdr>
        </w:div>
        <w:div w:id="687944814">
          <w:marLeft w:val="0"/>
          <w:marRight w:val="0"/>
          <w:marTop w:val="0"/>
          <w:marBottom w:val="0"/>
          <w:divBdr>
            <w:top w:val="none" w:sz="0" w:space="0" w:color="auto"/>
            <w:left w:val="none" w:sz="0" w:space="0" w:color="auto"/>
            <w:bottom w:val="none" w:sz="0" w:space="0" w:color="auto"/>
            <w:right w:val="none" w:sz="0" w:space="0" w:color="auto"/>
          </w:divBdr>
          <w:divsChild>
            <w:div w:id="825901685">
              <w:marLeft w:val="0"/>
              <w:marRight w:val="0"/>
              <w:marTop w:val="0"/>
              <w:marBottom w:val="0"/>
              <w:divBdr>
                <w:top w:val="none" w:sz="0" w:space="0" w:color="auto"/>
                <w:left w:val="none" w:sz="0" w:space="0" w:color="auto"/>
                <w:bottom w:val="none" w:sz="0" w:space="0" w:color="auto"/>
                <w:right w:val="none" w:sz="0" w:space="0" w:color="auto"/>
              </w:divBdr>
            </w:div>
          </w:divsChild>
        </w:div>
        <w:div w:id="1719472422">
          <w:marLeft w:val="0"/>
          <w:marRight w:val="0"/>
          <w:marTop w:val="0"/>
          <w:marBottom w:val="0"/>
          <w:divBdr>
            <w:top w:val="none" w:sz="0" w:space="0" w:color="auto"/>
            <w:left w:val="none" w:sz="0" w:space="0" w:color="auto"/>
            <w:bottom w:val="none" w:sz="0" w:space="0" w:color="auto"/>
            <w:right w:val="none" w:sz="0" w:space="0" w:color="auto"/>
          </w:divBdr>
        </w:div>
        <w:div w:id="1133595148">
          <w:marLeft w:val="0"/>
          <w:marRight w:val="0"/>
          <w:marTop w:val="0"/>
          <w:marBottom w:val="0"/>
          <w:divBdr>
            <w:top w:val="none" w:sz="0" w:space="0" w:color="auto"/>
            <w:left w:val="none" w:sz="0" w:space="0" w:color="auto"/>
            <w:bottom w:val="none" w:sz="0" w:space="0" w:color="auto"/>
            <w:right w:val="none" w:sz="0" w:space="0" w:color="auto"/>
          </w:divBdr>
          <w:divsChild>
            <w:div w:id="2113042826">
              <w:marLeft w:val="0"/>
              <w:marRight w:val="0"/>
              <w:marTop w:val="0"/>
              <w:marBottom w:val="0"/>
              <w:divBdr>
                <w:top w:val="none" w:sz="0" w:space="0" w:color="auto"/>
                <w:left w:val="none" w:sz="0" w:space="0" w:color="auto"/>
                <w:bottom w:val="none" w:sz="0" w:space="0" w:color="auto"/>
                <w:right w:val="none" w:sz="0" w:space="0" w:color="auto"/>
              </w:divBdr>
            </w:div>
          </w:divsChild>
        </w:div>
        <w:div w:id="1471249311">
          <w:marLeft w:val="0"/>
          <w:marRight w:val="0"/>
          <w:marTop w:val="0"/>
          <w:marBottom w:val="0"/>
          <w:divBdr>
            <w:top w:val="none" w:sz="0" w:space="0" w:color="auto"/>
            <w:left w:val="none" w:sz="0" w:space="0" w:color="auto"/>
            <w:bottom w:val="none" w:sz="0" w:space="0" w:color="auto"/>
            <w:right w:val="none" w:sz="0" w:space="0" w:color="auto"/>
          </w:divBdr>
        </w:div>
        <w:div w:id="1075662893">
          <w:marLeft w:val="0"/>
          <w:marRight w:val="0"/>
          <w:marTop w:val="0"/>
          <w:marBottom w:val="0"/>
          <w:divBdr>
            <w:top w:val="none" w:sz="0" w:space="0" w:color="auto"/>
            <w:left w:val="none" w:sz="0" w:space="0" w:color="auto"/>
            <w:bottom w:val="none" w:sz="0" w:space="0" w:color="auto"/>
            <w:right w:val="none" w:sz="0" w:space="0" w:color="auto"/>
          </w:divBdr>
          <w:divsChild>
            <w:div w:id="598223703">
              <w:marLeft w:val="0"/>
              <w:marRight w:val="0"/>
              <w:marTop w:val="0"/>
              <w:marBottom w:val="0"/>
              <w:divBdr>
                <w:top w:val="none" w:sz="0" w:space="0" w:color="auto"/>
                <w:left w:val="none" w:sz="0" w:space="0" w:color="auto"/>
                <w:bottom w:val="none" w:sz="0" w:space="0" w:color="auto"/>
                <w:right w:val="none" w:sz="0" w:space="0" w:color="auto"/>
              </w:divBdr>
            </w:div>
          </w:divsChild>
        </w:div>
        <w:div w:id="1722751308">
          <w:marLeft w:val="0"/>
          <w:marRight w:val="0"/>
          <w:marTop w:val="0"/>
          <w:marBottom w:val="0"/>
          <w:divBdr>
            <w:top w:val="none" w:sz="0" w:space="0" w:color="auto"/>
            <w:left w:val="none" w:sz="0" w:space="0" w:color="auto"/>
            <w:bottom w:val="none" w:sz="0" w:space="0" w:color="auto"/>
            <w:right w:val="none" w:sz="0" w:space="0" w:color="auto"/>
          </w:divBdr>
        </w:div>
        <w:div w:id="1298997061">
          <w:marLeft w:val="0"/>
          <w:marRight w:val="0"/>
          <w:marTop w:val="0"/>
          <w:marBottom w:val="0"/>
          <w:divBdr>
            <w:top w:val="none" w:sz="0" w:space="0" w:color="auto"/>
            <w:left w:val="none" w:sz="0" w:space="0" w:color="auto"/>
            <w:bottom w:val="none" w:sz="0" w:space="0" w:color="auto"/>
            <w:right w:val="none" w:sz="0" w:space="0" w:color="auto"/>
          </w:divBdr>
          <w:divsChild>
            <w:div w:id="69156637">
              <w:marLeft w:val="0"/>
              <w:marRight w:val="0"/>
              <w:marTop w:val="0"/>
              <w:marBottom w:val="0"/>
              <w:divBdr>
                <w:top w:val="none" w:sz="0" w:space="0" w:color="auto"/>
                <w:left w:val="none" w:sz="0" w:space="0" w:color="auto"/>
                <w:bottom w:val="none" w:sz="0" w:space="0" w:color="auto"/>
                <w:right w:val="none" w:sz="0" w:space="0" w:color="auto"/>
              </w:divBdr>
            </w:div>
          </w:divsChild>
        </w:div>
        <w:div w:id="913247706">
          <w:marLeft w:val="0"/>
          <w:marRight w:val="0"/>
          <w:marTop w:val="0"/>
          <w:marBottom w:val="0"/>
          <w:divBdr>
            <w:top w:val="none" w:sz="0" w:space="0" w:color="auto"/>
            <w:left w:val="none" w:sz="0" w:space="0" w:color="auto"/>
            <w:bottom w:val="none" w:sz="0" w:space="0" w:color="auto"/>
            <w:right w:val="none" w:sz="0" w:space="0" w:color="auto"/>
          </w:divBdr>
        </w:div>
        <w:div w:id="2119451244">
          <w:marLeft w:val="0"/>
          <w:marRight w:val="0"/>
          <w:marTop w:val="0"/>
          <w:marBottom w:val="0"/>
          <w:divBdr>
            <w:top w:val="none" w:sz="0" w:space="0" w:color="auto"/>
            <w:left w:val="none" w:sz="0" w:space="0" w:color="auto"/>
            <w:bottom w:val="none" w:sz="0" w:space="0" w:color="auto"/>
            <w:right w:val="none" w:sz="0" w:space="0" w:color="auto"/>
          </w:divBdr>
          <w:divsChild>
            <w:div w:id="2010214478">
              <w:marLeft w:val="0"/>
              <w:marRight w:val="0"/>
              <w:marTop w:val="0"/>
              <w:marBottom w:val="0"/>
              <w:divBdr>
                <w:top w:val="none" w:sz="0" w:space="0" w:color="auto"/>
                <w:left w:val="none" w:sz="0" w:space="0" w:color="auto"/>
                <w:bottom w:val="none" w:sz="0" w:space="0" w:color="auto"/>
                <w:right w:val="none" w:sz="0" w:space="0" w:color="auto"/>
              </w:divBdr>
            </w:div>
          </w:divsChild>
        </w:div>
        <w:div w:id="38942749">
          <w:marLeft w:val="0"/>
          <w:marRight w:val="0"/>
          <w:marTop w:val="300"/>
          <w:marBottom w:val="0"/>
          <w:divBdr>
            <w:top w:val="none" w:sz="0" w:space="0" w:color="auto"/>
            <w:left w:val="none" w:sz="0" w:space="0" w:color="auto"/>
            <w:bottom w:val="none" w:sz="0" w:space="0" w:color="auto"/>
            <w:right w:val="none" w:sz="0" w:space="0" w:color="auto"/>
          </w:divBdr>
          <w:divsChild>
            <w:div w:id="1581914644">
              <w:marLeft w:val="0"/>
              <w:marRight w:val="0"/>
              <w:marTop w:val="0"/>
              <w:marBottom w:val="0"/>
              <w:divBdr>
                <w:top w:val="none" w:sz="0" w:space="0" w:color="auto"/>
                <w:left w:val="none" w:sz="0" w:space="0" w:color="auto"/>
                <w:bottom w:val="none" w:sz="0" w:space="0" w:color="auto"/>
                <w:right w:val="none" w:sz="0" w:space="0" w:color="auto"/>
              </w:divBdr>
              <w:divsChild>
                <w:div w:id="1191187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972958">
          <w:marLeft w:val="0"/>
          <w:marRight w:val="0"/>
          <w:marTop w:val="300"/>
          <w:marBottom w:val="0"/>
          <w:divBdr>
            <w:top w:val="none" w:sz="0" w:space="0" w:color="auto"/>
            <w:left w:val="none" w:sz="0" w:space="0" w:color="auto"/>
            <w:bottom w:val="none" w:sz="0" w:space="0" w:color="auto"/>
            <w:right w:val="none" w:sz="0" w:space="0" w:color="auto"/>
          </w:divBdr>
          <w:divsChild>
            <w:div w:id="1757366123">
              <w:marLeft w:val="0"/>
              <w:marRight w:val="0"/>
              <w:marTop w:val="0"/>
              <w:marBottom w:val="0"/>
              <w:divBdr>
                <w:top w:val="none" w:sz="0" w:space="0" w:color="auto"/>
                <w:left w:val="none" w:sz="0" w:space="0" w:color="auto"/>
                <w:bottom w:val="none" w:sz="0" w:space="0" w:color="auto"/>
                <w:right w:val="none" w:sz="0" w:space="0" w:color="auto"/>
              </w:divBdr>
              <w:divsChild>
                <w:div w:id="1459689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2875">
          <w:marLeft w:val="0"/>
          <w:marRight w:val="0"/>
          <w:marTop w:val="300"/>
          <w:marBottom w:val="0"/>
          <w:divBdr>
            <w:top w:val="none" w:sz="0" w:space="0" w:color="auto"/>
            <w:left w:val="none" w:sz="0" w:space="0" w:color="auto"/>
            <w:bottom w:val="none" w:sz="0" w:space="0" w:color="auto"/>
            <w:right w:val="none" w:sz="0" w:space="0" w:color="auto"/>
          </w:divBdr>
          <w:divsChild>
            <w:div w:id="1899583246">
              <w:marLeft w:val="0"/>
              <w:marRight w:val="0"/>
              <w:marTop w:val="0"/>
              <w:marBottom w:val="0"/>
              <w:divBdr>
                <w:top w:val="none" w:sz="0" w:space="0" w:color="auto"/>
                <w:left w:val="none" w:sz="0" w:space="0" w:color="auto"/>
                <w:bottom w:val="none" w:sz="0" w:space="0" w:color="auto"/>
                <w:right w:val="none" w:sz="0" w:space="0" w:color="auto"/>
              </w:divBdr>
              <w:divsChild>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48110">
          <w:marLeft w:val="0"/>
          <w:marRight w:val="0"/>
          <w:marTop w:val="300"/>
          <w:marBottom w:val="0"/>
          <w:divBdr>
            <w:top w:val="none" w:sz="0" w:space="0" w:color="auto"/>
            <w:left w:val="none" w:sz="0" w:space="0" w:color="auto"/>
            <w:bottom w:val="none" w:sz="0" w:space="0" w:color="auto"/>
            <w:right w:val="none" w:sz="0" w:space="0" w:color="auto"/>
          </w:divBdr>
          <w:divsChild>
            <w:div w:id="1835146735">
              <w:marLeft w:val="0"/>
              <w:marRight w:val="0"/>
              <w:marTop w:val="0"/>
              <w:marBottom w:val="0"/>
              <w:divBdr>
                <w:top w:val="none" w:sz="0" w:space="0" w:color="auto"/>
                <w:left w:val="none" w:sz="0" w:space="0" w:color="auto"/>
                <w:bottom w:val="none" w:sz="0" w:space="0" w:color="auto"/>
                <w:right w:val="none" w:sz="0" w:space="0" w:color="auto"/>
              </w:divBdr>
              <w:divsChild>
                <w:div w:id="6000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958237">
      <w:bodyDiv w:val="1"/>
      <w:marLeft w:val="0"/>
      <w:marRight w:val="0"/>
      <w:marTop w:val="0"/>
      <w:marBottom w:val="0"/>
      <w:divBdr>
        <w:top w:val="none" w:sz="0" w:space="0" w:color="auto"/>
        <w:left w:val="none" w:sz="0" w:space="0" w:color="auto"/>
        <w:bottom w:val="none" w:sz="0" w:space="0" w:color="auto"/>
        <w:right w:val="none" w:sz="0" w:space="0" w:color="auto"/>
      </w:divBdr>
      <w:divsChild>
        <w:div w:id="2123259209">
          <w:marLeft w:val="0"/>
          <w:marRight w:val="0"/>
          <w:marTop w:val="0"/>
          <w:marBottom w:val="0"/>
          <w:divBdr>
            <w:top w:val="none" w:sz="0" w:space="0" w:color="auto"/>
            <w:left w:val="none" w:sz="0" w:space="0" w:color="auto"/>
            <w:bottom w:val="none" w:sz="0" w:space="0" w:color="auto"/>
            <w:right w:val="none" w:sz="0" w:space="0" w:color="auto"/>
          </w:divBdr>
        </w:div>
        <w:div w:id="1768501777">
          <w:marLeft w:val="0"/>
          <w:marRight w:val="0"/>
          <w:marTop w:val="0"/>
          <w:marBottom w:val="0"/>
          <w:divBdr>
            <w:top w:val="none" w:sz="0" w:space="0" w:color="auto"/>
            <w:left w:val="none" w:sz="0" w:space="0" w:color="auto"/>
            <w:bottom w:val="none" w:sz="0" w:space="0" w:color="auto"/>
            <w:right w:val="none" w:sz="0" w:space="0" w:color="auto"/>
          </w:divBdr>
          <w:divsChild>
            <w:div w:id="1306356212">
              <w:marLeft w:val="0"/>
              <w:marRight w:val="0"/>
              <w:marTop w:val="0"/>
              <w:marBottom w:val="0"/>
              <w:divBdr>
                <w:top w:val="none" w:sz="0" w:space="0" w:color="auto"/>
                <w:left w:val="none" w:sz="0" w:space="0" w:color="auto"/>
                <w:bottom w:val="none" w:sz="0" w:space="0" w:color="auto"/>
                <w:right w:val="none" w:sz="0" w:space="0" w:color="auto"/>
              </w:divBdr>
            </w:div>
          </w:divsChild>
        </w:div>
        <w:div w:id="1260257705">
          <w:marLeft w:val="0"/>
          <w:marRight w:val="0"/>
          <w:marTop w:val="0"/>
          <w:marBottom w:val="0"/>
          <w:divBdr>
            <w:top w:val="none" w:sz="0" w:space="0" w:color="auto"/>
            <w:left w:val="none" w:sz="0" w:space="0" w:color="auto"/>
            <w:bottom w:val="none" w:sz="0" w:space="0" w:color="auto"/>
            <w:right w:val="none" w:sz="0" w:space="0" w:color="auto"/>
          </w:divBdr>
        </w:div>
        <w:div w:id="1816528210">
          <w:marLeft w:val="0"/>
          <w:marRight w:val="0"/>
          <w:marTop w:val="0"/>
          <w:marBottom w:val="0"/>
          <w:divBdr>
            <w:top w:val="none" w:sz="0" w:space="0" w:color="auto"/>
            <w:left w:val="none" w:sz="0" w:space="0" w:color="auto"/>
            <w:bottom w:val="none" w:sz="0" w:space="0" w:color="auto"/>
            <w:right w:val="none" w:sz="0" w:space="0" w:color="auto"/>
          </w:divBdr>
          <w:divsChild>
            <w:div w:id="1097094563">
              <w:marLeft w:val="0"/>
              <w:marRight w:val="0"/>
              <w:marTop w:val="0"/>
              <w:marBottom w:val="0"/>
              <w:divBdr>
                <w:top w:val="none" w:sz="0" w:space="0" w:color="auto"/>
                <w:left w:val="none" w:sz="0" w:space="0" w:color="auto"/>
                <w:bottom w:val="none" w:sz="0" w:space="0" w:color="auto"/>
                <w:right w:val="none" w:sz="0" w:space="0" w:color="auto"/>
              </w:divBdr>
            </w:div>
          </w:divsChild>
        </w:div>
        <w:div w:id="436142930">
          <w:marLeft w:val="0"/>
          <w:marRight w:val="0"/>
          <w:marTop w:val="0"/>
          <w:marBottom w:val="0"/>
          <w:divBdr>
            <w:top w:val="none" w:sz="0" w:space="0" w:color="auto"/>
            <w:left w:val="none" w:sz="0" w:space="0" w:color="auto"/>
            <w:bottom w:val="none" w:sz="0" w:space="0" w:color="auto"/>
            <w:right w:val="none" w:sz="0" w:space="0" w:color="auto"/>
          </w:divBdr>
        </w:div>
        <w:div w:id="1141534866">
          <w:marLeft w:val="0"/>
          <w:marRight w:val="0"/>
          <w:marTop w:val="0"/>
          <w:marBottom w:val="0"/>
          <w:divBdr>
            <w:top w:val="none" w:sz="0" w:space="0" w:color="auto"/>
            <w:left w:val="none" w:sz="0" w:space="0" w:color="auto"/>
            <w:bottom w:val="none" w:sz="0" w:space="0" w:color="auto"/>
            <w:right w:val="none" w:sz="0" w:space="0" w:color="auto"/>
          </w:divBdr>
          <w:divsChild>
            <w:div w:id="1896969356">
              <w:marLeft w:val="0"/>
              <w:marRight w:val="0"/>
              <w:marTop w:val="0"/>
              <w:marBottom w:val="0"/>
              <w:divBdr>
                <w:top w:val="none" w:sz="0" w:space="0" w:color="auto"/>
                <w:left w:val="none" w:sz="0" w:space="0" w:color="auto"/>
                <w:bottom w:val="none" w:sz="0" w:space="0" w:color="auto"/>
                <w:right w:val="none" w:sz="0" w:space="0" w:color="auto"/>
              </w:divBdr>
            </w:div>
          </w:divsChild>
        </w:div>
        <w:div w:id="792939025">
          <w:marLeft w:val="0"/>
          <w:marRight w:val="0"/>
          <w:marTop w:val="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498612204">
          <w:marLeft w:val="0"/>
          <w:marRight w:val="0"/>
          <w:marTop w:val="0"/>
          <w:marBottom w:val="0"/>
          <w:divBdr>
            <w:top w:val="none" w:sz="0" w:space="0" w:color="auto"/>
            <w:left w:val="none" w:sz="0" w:space="0" w:color="auto"/>
            <w:bottom w:val="none" w:sz="0" w:space="0" w:color="auto"/>
            <w:right w:val="none" w:sz="0" w:space="0" w:color="auto"/>
          </w:divBdr>
        </w:div>
        <w:div w:id="1358434884">
          <w:marLeft w:val="0"/>
          <w:marRight w:val="0"/>
          <w:marTop w:val="0"/>
          <w:marBottom w:val="0"/>
          <w:divBdr>
            <w:top w:val="none" w:sz="0" w:space="0" w:color="auto"/>
            <w:left w:val="none" w:sz="0" w:space="0" w:color="auto"/>
            <w:bottom w:val="none" w:sz="0" w:space="0" w:color="auto"/>
            <w:right w:val="none" w:sz="0" w:space="0" w:color="auto"/>
          </w:divBdr>
          <w:divsChild>
            <w:div w:id="1437752205">
              <w:marLeft w:val="0"/>
              <w:marRight w:val="0"/>
              <w:marTop w:val="0"/>
              <w:marBottom w:val="0"/>
              <w:divBdr>
                <w:top w:val="none" w:sz="0" w:space="0" w:color="auto"/>
                <w:left w:val="none" w:sz="0" w:space="0" w:color="auto"/>
                <w:bottom w:val="none" w:sz="0" w:space="0" w:color="auto"/>
                <w:right w:val="none" w:sz="0" w:space="0" w:color="auto"/>
              </w:divBdr>
            </w:div>
          </w:divsChild>
        </w:div>
        <w:div w:id="1349720515">
          <w:marLeft w:val="0"/>
          <w:marRight w:val="0"/>
          <w:marTop w:val="0"/>
          <w:marBottom w:val="0"/>
          <w:divBdr>
            <w:top w:val="none" w:sz="0" w:space="0" w:color="auto"/>
            <w:left w:val="none" w:sz="0" w:space="0" w:color="auto"/>
            <w:bottom w:val="none" w:sz="0" w:space="0" w:color="auto"/>
            <w:right w:val="none" w:sz="0" w:space="0" w:color="auto"/>
          </w:divBdr>
        </w:div>
        <w:div w:id="531386088">
          <w:marLeft w:val="0"/>
          <w:marRight w:val="0"/>
          <w:marTop w:val="0"/>
          <w:marBottom w:val="0"/>
          <w:divBdr>
            <w:top w:val="none" w:sz="0" w:space="0" w:color="auto"/>
            <w:left w:val="none" w:sz="0" w:space="0" w:color="auto"/>
            <w:bottom w:val="none" w:sz="0" w:space="0" w:color="auto"/>
            <w:right w:val="none" w:sz="0" w:space="0" w:color="auto"/>
          </w:divBdr>
          <w:divsChild>
            <w:div w:id="1420562801">
              <w:marLeft w:val="0"/>
              <w:marRight w:val="0"/>
              <w:marTop w:val="0"/>
              <w:marBottom w:val="0"/>
              <w:divBdr>
                <w:top w:val="none" w:sz="0" w:space="0" w:color="auto"/>
                <w:left w:val="none" w:sz="0" w:space="0" w:color="auto"/>
                <w:bottom w:val="none" w:sz="0" w:space="0" w:color="auto"/>
                <w:right w:val="none" w:sz="0" w:space="0" w:color="auto"/>
              </w:divBdr>
            </w:div>
          </w:divsChild>
        </w:div>
        <w:div w:id="879558924">
          <w:marLeft w:val="0"/>
          <w:marRight w:val="0"/>
          <w:marTop w:val="0"/>
          <w:marBottom w:val="0"/>
          <w:divBdr>
            <w:top w:val="none" w:sz="0" w:space="0" w:color="auto"/>
            <w:left w:val="none" w:sz="0" w:space="0" w:color="auto"/>
            <w:bottom w:val="none" w:sz="0" w:space="0" w:color="auto"/>
            <w:right w:val="none" w:sz="0" w:space="0" w:color="auto"/>
          </w:divBdr>
        </w:div>
        <w:div w:id="216823147">
          <w:marLeft w:val="0"/>
          <w:marRight w:val="0"/>
          <w:marTop w:val="0"/>
          <w:marBottom w:val="0"/>
          <w:divBdr>
            <w:top w:val="none" w:sz="0" w:space="0" w:color="auto"/>
            <w:left w:val="none" w:sz="0" w:space="0" w:color="auto"/>
            <w:bottom w:val="none" w:sz="0" w:space="0" w:color="auto"/>
            <w:right w:val="none" w:sz="0" w:space="0" w:color="auto"/>
          </w:divBdr>
          <w:divsChild>
            <w:div w:id="855730517">
              <w:marLeft w:val="0"/>
              <w:marRight w:val="0"/>
              <w:marTop w:val="0"/>
              <w:marBottom w:val="0"/>
              <w:divBdr>
                <w:top w:val="none" w:sz="0" w:space="0" w:color="auto"/>
                <w:left w:val="none" w:sz="0" w:space="0" w:color="auto"/>
                <w:bottom w:val="none" w:sz="0" w:space="0" w:color="auto"/>
                <w:right w:val="none" w:sz="0" w:space="0" w:color="auto"/>
              </w:divBdr>
            </w:div>
          </w:divsChild>
        </w:div>
        <w:div w:id="872811324">
          <w:marLeft w:val="0"/>
          <w:marRight w:val="0"/>
          <w:marTop w:val="300"/>
          <w:marBottom w:val="0"/>
          <w:divBdr>
            <w:top w:val="none" w:sz="0" w:space="0" w:color="auto"/>
            <w:left w:val="none" w:sz="0" w:space="0" w:color="auto"/>
            <w:bottom w:val="none" w:sz="0" w:space="0" w:color="auto"/>
            <w:right w:val="none" w:sz="0" w:space="0" w:color="auto"/>
          </w:divBdr>
          <w:divsChild>
            <w:div w:id="759301095">
              <w:marLeft w:val="0"/>
              <w:marRight w:val="0"/>
              <w:marTop w:val="0"/>
              <w:marBottom w:val="0"/>
              <w:divBdr>
                <w:top w:val="none" w:sz="0" w:space="0" w:color="auto"/>
                <w:left w:val="none" w:sz="0" w:space="0" w:color="auto"/>
                <w:bottom w:val="none" w:sz="0" w:space="0" w:color="auto"/>
                <w:right w:val="none" w:sz="0" w:space="0" w:color="auto"/>
              </w:divBdr>
              <w:divsChild>
                <w:div w:id="769079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041583">
          <w:marLeft w:val="0"/>
          <w:marRight w:val="0"/>
          <w:marTop w:val="300"/>
          <w:marBottom w:val="0"/>
          <w:divBdr>
            <w:top w:val="none" w:sz="0" w:space="0" w:color="auto"/>
            <w:left w:val="none" w:sz="0" w:space="0" w:color="auto"/>
            <w:bottom w:val="none" w:sz="0" w:space="0" w:color="auto"/>
            <w:right w:val="none" w:sz="0" w:space="0" w:color="auto"/>
          </w:divBdr>
          <w:divsChild>
            <w:div w:id="2058117765">
              <w:marLeft w:val="0"/>
              <w:marRight w:val="0"/>
              <w:marTop w:val="0"/>
              <w:marBottom w:val="0"/>
              <w:divBdr>
                <w:top w:val="none" w:sz="0" w:space="0" w:color="auto"/>
                <w:left w:val="none" w:sz="0" w:space="0" w:color="auto"/>
                <w:bottom w:val="none" w:sz="0" w:space="0" w:color="auto"/>
                <w:right w:val="none" w:sz="0" w:space="0" w:color="auto"/>
              </w:divBdr>
              <w:divsChild>
                <w:div w:id="27040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940311">
          <w:marLeft w:val="0"/>
          <w:marRight w:val="0"/>
          <w:marTop w:val="300"/>
          <w:marBottom w:val="0"/>
          <w:divBdr>
            <w:top w:val="none" w:sz="0" w:space="0" w:color="auto"/>
            <w:left w:val="none" w:sz="0" w:space="0" w:color="auto"/>
            <w:bottom w:val="none" w:sz="0" w:space="0" w:color="auto"/>
            <w:right w:val="none" w:sz="0" w:space="0" w:color="auto"/>
          </w:divBdr>
          <w:divsChild>
            <w:div w:id="1986273824">
              <w:marLeft w:val="0"/>
              <w:marRight w:val="0"/>
              <w:marTop w:val="0"/>
              <w:marBottom w:val="0"/>
              <w:divBdr>
                <w:top w:val="none" w:sz="0" w:space="0" w:color="auto"/>
                <w:left w:val="none" w:sz="0" w:space="0" w:color="auto"/>
                <w:bottom w:val="none" w:sz="0" w:space="0" w:color="auto"/>
                <w:right w:val="none" w:sz="0" w:space="0" w:color="auto"/>
              </w:divBdr>
              <w:divsChild>
                <w:div w:id="1249075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372633">
          <w:marLeft w:val="0"/>
          <w:marRight w:val="0"/>
          <w:marTop w:val="300"/>
          <w:marBottom w:val="0"/>
          <w:divBdr>
            <w:top w:val="none" w:sz="0" w:space="0" w:color="auto"/>
            <w:left w:val="none" w:sz="0" w:space="0" w:color="auto"/>
            <w:bottom w:val="none" w:sz="0" w:space="0" w:color="auto"/>
            <w:right w:val="none" w:sz="0" w:space="0" w:color="auto"/>
          </w:divBdr>
          <w:divsChild>
            <w:div w:id="657733018">
              <w:marLeft w:val="0"/>
              <w:marRight w:val="0"/>
              <w:marTop w:val="0"/>
              <w:marBottom w:val="0"/>
              <w:divBdr>
                <w:top w:val="none" w:sz="0" w:space="0" w:color="auto"/>
                <w:left w:val="none" w:sz="0" w:space="0" w:color="auto"/>
                <w:bottom w:val="none" w:sz="0" w:space="0" w:color="auto"/>
                <w:right w:val="none" w:sz="0" w:space="0" w:color="auto"/>
              </w:divBdr>
              <w:divsChild>
                <w:div w:id="30212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5925140">
      <w:bodyDiv w:val="1"/>
      <w:marLeft w:val="0"/>
      <w:marRight w:val="0"/>
      <w:marTop w:val="0"/>
      <w:marBottom w:val="0"/>
      <w:divBdr>
        <w:top w:val="none" w:sz="0" w:space="0" w:color="auto"/>
        <w:left w:val="none" w:sz="0" w:space="0" w:color="auto"/>
        <w:bottom w:val="none" w:sz="0" w:space="0" w:color="auto"/>
        <w:right w:val="none" w:sz="0" w:space="0" w:color="auto"/>
      </w:divBdr>
    </w:div>
    <w:div w:id="1808353445">
      <w:bodyDiv w:val="1"/>
      <w:marLeft w:val="0"/>
      <w:marRight w:val="0"/>
      <w:marTop w:val="0"/>
      <w:marBottom w:val="0"/>
      <w:divBdr>
        <w:top w:val="none" w:sz="0" w:space="0" w:color="auto"/>
        <w:left w:val="none" w:sz="0" w:space="0" w:color="auto"/>
        <w:bottom w:val="none" w:sz="0" w:space="0" w:color="auto"/>
        <w:right w:val="none" w:sz="0" w:space="0" w:color="auto"/>
      </w:divBdr>
      <w:divsChild>
        <w:div w:id="124740198">
          <w:marLeft w:val="0"/>
          <w:marRight w:val="0"/>
          <w:marTop w:val="0"/>
          <w:marBottom w:val="0"/>
          <w:divBdr>
            <w:top w:val="none" w:sz="0" w:space="0" w:color="auto"/>
            <w:left w:val="none" w:sz="0" w:space="0" w:color="auto"/>
            <w:bottom w:val="none" w:sz="0" w:space="0" w:color="auto"/>
            <w:right w:val="none" w:sz="0" w:space="0" w:color="auto"/>
          </w:divBdr>
          <w:divsChild>
            <w:div w:id="1478917442">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sChild>
            <w:div w:id="1862667362">
              <w:marLeft w:val="0"/>
              <w:marRight w:val="0"/>
              <w:marTop w:val="0"/>
              <w:marBottom w:val="0"/>
              <w:divBdr>
                <w:top w:val="none" w:sz="0" w:space="0" w:color="auto"/>
                <w:left w:val="none" w:sz="0" w:space="0" w:color="auto"/>
                <w:bottom w:val="none" w:sz="0" w:space="0" w:color="auto"/>
                <w:right w:val="none" w:sz="0" w:space="0" w:color="auto"/>
              </w:divBdr>
            </w:div>
          </w:divsChild>
        </w:div>
        <w:div w:id="154613319">
          <w:marLeft w:val="0"/>
          <w:marRight w:val="0"/>
          <w:marTop w:val="0"/>
          <w:marBottom w:val="0"/>
          <w:divBdr>
            <w:top w:val="none" w:sz="0" w:space="0" w:color="auto"/>
            <w:left w:val="none" w:sz="0" w:space="0" w:color="auto"/>
            <w:bottom w:val="none" w:sz="0" w:space="0" w:color="auto"/>
            <w:right w:val="none" w:sz="0" w:space="0" w:color="auto"/>
          </w:divBdr>
          <w:divsChild>
            <w:div w:id="1237934157">
              <w:marLeft w:val="0"/>
              <w:marRight w:val="0"/>
              <w:marTop w:val="0"/>
              <w:marBottom w:val="0"/>
              <w:divBdr>
                <w:top w:val="none" w:sz="0" w:space="0" w:color="auto"/>
                <w:left w:val="none" w:sz="0" w:space="0" w:color="auto"/>
                <w:bottom w:val="none" w:sz="0" w:space="0" w:color="auto"/>
                <w:right w:val="none" w:sz="0" w:space="0" w:color="auto"/>
              </w:divBdr>
            </w:div>
          </w:divsChild>
        </w:div>
        <w:div w:id="382296616">
          <w:marLeft w:val="0"/>
          <w:marRight w:val="0"/>
          <w:marTop w:val="0"/>
          <w:marBottom w:val="0"/>
          <w:divBdr>
            <w:top w:val="none" w:sz="0" w:space="0" w:color="auto"/>
            <w:left w:val="none" w:sz="0" w:space="0" w:color="auto"/>
            <w:bottom w:val="none" w:sz="0" w:space="0" w:color="auto"/>
            <w:right w:val="none" w:sz="0" w:space="0" w:color="auto"/>
          </w:divBdr>
          <w:divsChild>
            <w:div w:id="267084143">
              <w:marLeft w:val="0"/>
              <w:marRight w:val="0"/>
              <w:marTop w:val="0"/>
              <w:marBottom w:val="0"/>
              <w:divBdr>
                <w:top w:val="none" w:sz="0" w:space="0" w:color="auto"/>
                <w:left w:val="none" w:sz="0" w:space="0" w:color="auto"/>
                <w:bottom w:val="none" w:sz="0" w:space="0" w:color="auto"/>
                <w:right w:val="none" w:sz="0" w:space="0" w:color="auto"/>
              </w:divBdr>
            </w:div>
          </w:divsChild>
        </w:div>
        <w:div w:id="404298226">
          <w:marLeft w:val="0"/>
          <w:marRight w:val="0"/>
          <w:marTop w:val="300"/>
          <w:marBottom w:val="0"/>
          <w:divBdr>
            <w:top w:val="none" w:sz="0" w:space="0" w:color="auto"/>
            <w:left w:val="none" w:sz="0" w:space="0" w:color="auto"/>
            <w:bottom w:val="none" w:sz="0" w:space="0" w:color="auto"/>
            <w:right w:val="none" w:sz="0" w:space="0" w:color="auto"/>
          </w:divBdr>
          <w:divsChild>
            <w:div w:id="1629388679">
              <w:marLeft w:val="0"/>
              <w:marRight w:val="0"/>
              <w:marTop w:val="0"/>
              <w:marBottom w:val="0"/>
              <w:divBdr>
                <w:top w:val="none" w:sz="0" w:space="0" w:color="auto"/>
                <w:left w:val="none" w:sz="0" w:space="0" w:color="auto"/>
                <w:bottom w:val="none" w:sz="0" w:space="0" w:color="auto"/>
                <w:right w:val="none" w:sz="0" w:space="0" w:color="auto"/>
              </w:divBdr>
              <w:divsChild>
                <w:div w:id="120135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240582">
          <w:marLeft w:val="0"/>
          <w:marRight w:val="0"/>
          <w:marTop w:val="0"/>
          <w:marBottom w:val="0"/>
          <w:divBdr>
            <w:top w:val="none" w:sz="0" w:space="0" w:color="auto"/>
            <w:left w:val="none" w:sz="0" w:space="0" w:color="auto"/>
            <w:bottom w:val="none" w:sz="0" w:space="0" w:color="auto"/>
            <w:right w:val="none" w:sz="0" w:space="0" w:color="auto"/>
          </w:divBdr>
        </w:div>
        <w:div w:id="413287751">
          <w:marLeft w:val="0"/>
          <w:marRight w:val="0"/>
          <w:marTop w:val="0"/>
          <w:marBottom w:val="0"/>
          <w:divBdr>
            <w:top w:val="none" w:sz="0" w:space="0" w:color="auto"/>
            <w:left w:val="none" w:sz="0" w:space="0" w:color="auto"/>
            <w:bottom w:val="none" w:sz="0" w:space="0" w:color="auto"/>
            <w:right w:val="none" w:sz="0" w:space="0" w:color="auto"/>
          </w:divBdr>
          <w:divsChild>
            <w:div w:id="109664436">
              <w:marLeft w:val="0"/>
              <w:marRight w:val="0"/>
              <w:marTop w:val="0"/>
              <w:marBottom w:val="0"/>
              <w:divBdr>
                <w:top w:val="none" w:sz="0" w:space="0" w:color="auto"/>
                <w:left w:val="none" w:sz="0" w:space="0" w:color="auto"/>
                <w:bottom w:val="none" w:sz="0" w:space="0" w:color="auto"/>
                <w:right w:val="none" w:sz="0" w:space="0" w:color="auto"/>
              </w:divBdr>
            </w:div>
          </w:divsChild>
        </w:div>
        <w:div w:id="1222792981">
          <w:marLeft w:val="0"/>
          <w:marRight w:val="0"/>
          <w:marTop w:val="0"/>
          <w:marBottom w:val="0"/>
          <w:divBdr>
            <w:top w:val="none" w:sz="0" w:space="0" w:color="auto"/>
            <w:left w:val="none" w:sz="0" w:space="0" w:color="auto"/>
            <w:bottom w:val="none" w:sz="0" w:space="0" w:color="auto"/>
            <w:right w:val="none" w:sz="0" w:space="0" w:color="auto"/>
          </w:divBdr>
        </w:div>
        <w:div w:id="1391030819">
          <w:marLeft w:val="0"/>
          <w:marRight w:val="0"/>
          <w:marTop w:val="0"/>
          <w:marBottom w:val="0"/>
          <w:divBdr>
            <w:top w:val="none" w:sz="0" w:space="0" w:color="auto"/>
            <w:left w:val="none" w:sz="0" w:space="0" w:color="auto"/>
            <w:bottom w:val="none" w:sz="0" w:space="0" w:color="auto"/>
            <w:right w:val="none" w:sz="0" w:space="0" w:color="auto"/>
          </w:divBdr>
        </w:div>
        <w:div w:id="1409620300">
          <w:marLeft w:val="0"/>
          <w:marRight w:val="0"/>
          <w:marTop w:val="300"/>
          <w:marBottom w:val="0"/>
          <w:divBdr>
            <w:top w:val="none" w:sz="0" w:space="0" w:color="auto"/>
            <w:left w:val="none" w:sz="0" w:space="0" w:color="auto"/>
            <w:bottom w:val="none" w:sz="0" w:space="0" w:color="auto"/>
            <w:right w:val="none" w:sz="0" w:space="0" w:color="auto"/>
          </w:divBdr>
          <w:divsChild>
            <w:div w:id="491412038">
              <w:marLeft w:val="0"/>
              <w:marRight w:val="0"/>
              <w:marTop w:val="0"/>
              <w:marBottom w:val="0"/>
              <w:divBdr>
                <w:top w:val="none" w:sz="0" w:space="0" w:color="auto"/>
                <w:left w:val="none" w:sz="0" w:space="0" w:color="auto"/>
                <w:bottom w:val="none" w:sz="0" w:space="0" w:color="auto"/>
                <w:right w:val="none" w:sz="0" w:space="0" w:color="auto"/>
              </w:divBdr>
              <w:divsChild>
                <w:div w:id="139076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306255">
          <w:marLeft w:val="0"/>
          <w:marRight w:val="0"/>
          <w:marTop w:val="0"/>
          <w:marBottom w:val="0"/>
          <w:divBdr>
            <w:top w:val="none" w:sz="0" w:space="0" w:color="auto"/>
            <w:left w:val="none" w:sz="0" w:space="0" w:color="auto"/>
            <w:bottom w:val="none" w:sz="0" w:space="0" w:color="auto"/>
            <w:right w:val="none" w:sz="0" w:space="0" w:color="auto"/>
          </w:divBdr>
          <w:divsChild>
            <w:div w:id="1592228811">
              <w:marLeft w:val="0"/>
              <w:marRight w:val="0"/>
              <w:marTop w:val="0"/>
              <w:marBottom w:val="0"/>
              <w:divBdr>
                <w:top w:val="none" w:sz="0" w:space="0" w:color="auto"/>
                <w:left w:val="none" w:sz="0" w:space="0" w:color="auto"/>
                <w:bottom w:val="none" w:sz="0" w:space="0" w:color="auto"/>
                <w:right w:val="none" w:sz="0" w:space="0" w:color="auto"/>
              </w:divBdr>
            </w:div>
          </w:divsChild>
        </w:div>
        <w:div w:id="1668824455">
          <w:marLeft w:val="0"/>
          <w:marRight w:val="0"/>
          <w:marTop w:val="0"/>
          <w:marBottom w:val="0"/>
          <w:divBdr>
            <w:top w:val="none" w:sz="0" w:space="0" w:color="auto"/>
            <w:left w:val="none" w:sz="0" w:space="0" w:color="auto"/>
            <w:bottom w:val="none" w:sz="0" w:space="0" w:color="auto"/>
            <w:right w:val="none" w:sz="0" w:space="0" w:color="auto"/>
          </w:divBdr>
        </w:div>
        <w:div w:id="1776829115">
          <w:marLeft w:val="0"/>
          <w:marRight w:val="0"/>
          <w:marTop w:val="300"/>
          <w:marBottom w:val="0"/>
          <w:divBdr>
            <w:top w:val="none" w:sz="0" w:space="0" w:color="auto"/>
            <w:left w:val="none" w:sz="0" w:space="0" w:color="auto"/>
            <w:bottom w:val="none" w:sz="0" w:space="0" w:color="auto"/>
            <w:right w:val="none" w:sz="0" w:space="0" w:color="auto"/>
          </w:divBdr>
          <w:divsChild>
            <w:div w:id="650183386">
              <w:marLeft w:val="0"/>
              <w:marRight w:val="0"/>
              <w:marTop w:val="0"/>
              <w:marBottom w:val="0"/>
              <w:divBdr>
                <w:top w:val="none" w:sz="0" w:space="0" w:color="auto"/>
                <w:left w:val="none" w:sz="0" w:space="0" w:color="auto"/>
                <w:bottom w:val="none" w:sz="0" w:space="0" w:color="auto"/>
                <w:right w:val="none" w:sz="0" w:space="0" w:color="auto"/>
              </w:divBdr>
              <w:divsChild>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73118">
          <w:marLeft w:val="0"/>
          <w:marRight w:val="0"/>
          <w:marTop w:val="0"/>
          <w:marBottom w:val="0"/>
          <w:divBdr>
            <w:top w:val="none" w:sz="0" w:space="0" w:color="auto"/>
            <w:left w:val="none" w:sz="0" w:space="0" w:color="auto"/>
            <w:bottom w:val="none" w:sz="0" w:space="0" w:color="auto"/>
            <w:right w:val="none" w:sz="0" w:space="0" w:color="auto"/>
          </w:divBdr>
        </w:div>
        <w:div w:id="1817606676">
          <w:marLeft w:val="0"/>
          <w:marRight w:val="0"/>
          <w:marTop w:val="0"/>
          <w:marBottom w:val="0"/>
          <w:divBdr>
            <w:top w:val="none" w:sz="0" w:space="0" w:color="auto"/>
            <w:left w:val="none" w:sz="0" w:space="0" w:color="auto"/>
            <w:bottom w:val="none" w:sz="0" w:space="0" w:color="auto"/>
            <w:right w:val="none" w:sz="0" w:space="0" w:color="auto"/>
          </w:divBdr>
        </w:div>
        <w:div w:id="1948003897">
          <w:marLeft w:val="0"/>
          <w:marRight w:val="0"/>
          <w:marTop w:val="300"/>
          <w:marBottom w:val="0"/>
          <w:divBdr>
            <w:top w:val="none" w:sz="0" w:space="0" w:color="auto"/>
            <w:left w:val="none" w:sz="0" w:space="0" w:color="auto"/>
            <w:bottom w:val="none" w:sz="0" w:space="0" w:color="auto"/>
            <w:right w:val="none" w:sz="0" w:space="0" w:color="auto"/>
          </w:divBdr>
          <w:divsChild>
            <w:div w:id="209152481">
              <w:marLeft w:val="0"/>
              <w:marRight w:val="0"/>
              <w:marTop w:val="0"/>
              <w:marBottom w:val="0"/>
              <w:divBdr>
                <w:top w:val="none" w:sz="0" w:space="0" w:color="auto"/>
                <w:left w:val="none" w:sz="0" w:space="0" w:color="auto"/>
                <w:bottom w:val="none" w:sz="0" w:space="0" w:color="auto"/>
                <w:right w:val="none" w:sz="0" w:space="0" w:color="auto"/>
              </w:divBdr>
              <w:divsChild>
                <w:div w:id="22603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469274">
          <w:marLeft w:val="0"/>
          <w:marRight w:val="0"/>
          <w:marTop w:val="0"/>
          <w:marBottom w:val="0"/>
          <w:divBdr>
            <w:top w:val="none" w:sz="0" w:space="0" w:color="auto"/>
            <w:left w:val="none" w:sz="0" w:space="0" w:color="auto"/>
            <w:bottom w:val="none" w:sz="0" w:space="0" w:color="auto"/>
            <w:right w:val="none" w:sz="0" w:space="0" w:color="auto"/>
          </w:divBdr>
          <w:divsChild>
            <w:div w:id="912156762">
              <w:marLeft w:val="0"/>
              <w:marRight w:val="0"/>
              <w:marTop w:val="0"/>
              <w:marBottom w:val="0"/>
              <w:divBdr>
                <w:top w:val="none" w:sz="0" w:space="0" w:color="auto"/>
                <w:left w:val="none" w:sz="0" w:space="0" w:color="auto"/>
                <w:bottom w:val="none" w:sz="0" w:space="0" w:color="auto"/>
                <w:right w:val="none" w:sz="0" w:space="0" w:color="auto"/>
              </w:divBdr>
            </w:div>
          </w:divsChild>
        </w:div>
        <w:div w:id="2075346314">
          <w:marLeft w:val="0"/>
          <w:marRight w:val="0"/>
          <w:marTop w:val="0"/>
          <w:marBottom w:val="0"/>
          <w:divBdr>
            <w:top w:val="none" w:sz="0" w:space="0" w:color="auto"/>
            <w:left w:val="none" w:sz="0" w:space="0" w:color="auto"/>
            <w:bottom w:val="none" w:sz="0" w:space="0" w:color="auto"/>
            <w:right w:val="none" w:sz="0" w:space="0" w:color="auto"/>
          </w:divBdr>
        </w:div>
      </w:divsChild>
    </w:div>
    <w:div w:id="1808431496">
      <w:bodyDiv w:val="1"/>
      <w:marLeft w:val="0"/>
      <w:marRight w:val="0"/>
      <w:marTop w:val="0"/>
      <w:marBottom w:val="0"/>
      <w:divBdr>
        <w:top w:val="none" w:sz="0" w:space="0" w:color="auto"/>
        <w:left w:val="none" w:sz="0" w:space="0" w:color="auto"/>
        <w:bottom w:val="none" w:sz="0" w:space="0" w:color="auto"/>
        <w:right w:val="none" w:sz="0" w:space="0" w:color="auto"/>
      </w:divBdr>
      <w:divsChild>
        <w:div w:id="74862882">
          <w:marLeft w:val="0"/>
          <w:marRight w:val="0"/>
          <w:marTop w:val="0"/>
          <w:marBottom w:val="0"/>
          <w:divBdr>
            <w:top w:val="none" w:sz="0" w:space="0" w:color="auto"/>
            <w:left w:val="none" w:sz="0" w:space="0" w:color="auto"/>
            <w:bottom w:val="none" w:sz="0" w:space="0" w:color="auto"/>
            <w:right w:val="none" w:sz="0" w:space="0" w:color="auto"/>
          </w:divBdr>
        </w:div>
        <w:div w:id="119686838">
          <w:marLeft w:val="0"/>
          <w:marRight w:val="0"/>
          <w:marTop w:val="0"/>
          <w:marBottom w:val="0"/>
          <w:divBdr>
            <w:top w:val="none" w:sz="0" w:space="0" w:color="auto"/>
            <w:left w:val="none" w:sz="0" w:space="0" w:color="auto"/>
            <w:bottom w:val="none" w:sz="0" w:space="0" w:color="auto"/>
            <w:right w:val="none" w:sz="0" w:space="0" w:color="auto"/>
          </w:divBdr>
          <w:divsChild>
            <w:div w:id="360400114">
              <w:marLeft w:val="0"/>
              <w:marRight w:val="0"/>
              <w:marTop w:val="0"/>
              <w:marBottom w:val="0"/>
              <w:divBdr>
                <w:top w:val="none" w:sz="0" w:space="0" w:color="auto"/>
                <w:left w:val="none" w:sz="0" w:space="0" w:color="auto"/>
                <w:bottom w:val="none" w:sz="0" w:space="0" w:color="auto"/>
                <w:right w:val="none" w:sz="0" w:space="0" w:color="auto"/>
              </w:divBdr>
            </w:div>
          </w:divsChild>
        </w:div>
        <w:div w:id="1588073330">
          <w:marLeft w:val="0"/>
          <w:marRight w:val="0"/>
          <w:marTop w:val="0"/>
          <w:marBottom w:val="0"/>
          <w:divBdr>
            <w:top w:val="none" w:sz="0" w:space="0" w:color="auto"/>
            <w:left w:val="none" w:sz="0" w:space="0" w:color="auto"/>
            <w:bottom w:val="none" w:sz="0" w:space="0" w:color="auto"/>
            <w:right w:val="none" w:sz="0" w:space="0" w:color="auto"/>
          </w:divBdr>
        </w:div>
        <w:div w:id="1880312593">
          <w:marLeft w:val="0"/>
          <w:marRight w:val="0"/>
          <w:marTop w:val="0"/>
          <w:marBottom w:val="0"/>
          <w:divBdr>
            <w:top w:val="none" w:sz="0" w:space="0" w:color="auto"/>
            <w:left w:val="none" w:sz="0" w:space="0" w:color="auto"/>
            <w:bottom w:val="none" w:sz="0" w:space="0" w:color="auto"/>
            <w:right w:val="none" w:sz="0" w:space="0" w:color="auto"/>
          </w:divBdr>
          <w:divsChild>
            <w:div w:id="2049067510">
              <w:marLeft w:val="0"/>
              <w:marRight w:val="0"/>
              <w:marTop w:val="0"/>
              <w:marBottom w:val="0"/>
              <w:divBdr>
                <w:top w:val="none" w:sz="0" w:space="0" w:color="auto"/>
                <w:left w:val="none" w:sz="0" w:space="0" w:color="auto"/>
                <w:bottom w:val="none" w:sz="0" w:space="0" w:color="auto"/>
                <w:right w:val="none" w:sz="0" w:space="0" w:color="auto"/>
              </w:divBdr>
            </w:div>
          </w:divsChild>
        </w:div>
        <w:div w:id="1781409027">
          <w:marLeft w:val="0"/>
          <w:marRight w:val="0"/>
          <w:marTop w:val="0"/>
          <w:marBottom w:val="0"/>
          <w:divBdr>
            <w:top w:val="none" w:sz="0" w:space="0" w:color="auto"/>
            <w:left w:val="none" w:sz="0" w:space="0" w:color="auto"/>
            <w:bottom w:val="none" w:sz="0" w:space="0" w:color="auto"/>
            <w:right w:val="none" w:sz="0" w:space="0" w:color="auto"/>
          </w:divBdr>
        </w:div>
        <w:div w:id="1764492456">
          <w:marLeft w:val="0"/>
          <w:marRight w:val="0"/>
          <w:marTop w:val="0"/>
          <w:marBottom w:val="0"/>
          <w:divBdr>
            <w:top w:val="none" w:sz="0" w:space="0" w:color="auto"/>
            <w:left w:val="none" w:sz="0" w:space="0" w:color="auto"/>
            <w:bottom w:val="none" w:sz="0" w:space="0" w:color="auto"/>
            <w:right w:val="none" w:sz="0" w:space="0" w:color="auto"/>
          </w:divBdr>
          <w:divsChild>
            <w:div w:id="1695226257">
              <w:marLeft w:val="0"/>
              <w:marRight w:val="0"/>
              <w:marTop w:val="0"/>
              <w:marBottom w:val="0"/>
              <w:divBdr>
                <w:top w:val="none" w:sz="0" w:space="0" w:color="auto"/>
                <w:left w:val="none" w:sz="0" w:space="0" w:color="auto"/>
                <w:bottom w:val="none" w:sz="0" w:space="0" w:color="auto"/>
                <w:right w:val="none" w:sz="0" w:space="0" w:color="auto"/>
              </w:divBdr>
            </w:div>
          </w:divsChild>
        </w:div>
        <w:div w:id="397628863">
          <w:marLeft w:val="0"/>
          <w:marRight w:val="0"/>
          <w:marTop w:val="0"/>
          <w:marBottom w:val="0"/>
          <w:divBdr>
            <w:top w:val="none" w:sz="0" w:space="0" w:color="auto"/>
            <w:left w:val="none" w:sz="0" w:space="0" w:color="auto"/>
            <w:bottom w:val="none" w:sz="0" w:space="0" w:color="auto"/>
            <w:right w:val="none" w:sz="0" w:space="0" w:color="auto"/>
          </w:divBdr>
        </w:div>
        <w:div w:id="588975677">
          <w:marLeft w:val="0"/>
          <w:marRight w:val="0"/>
          <w:marTop w:val="0"/>
          <w:marBottom w:val="0"/>
          <w:divBdr>
            <w:top w:val="none" w:sz="0" w:space="0" w:color="auto"/>
            <w:left w:val="none" w:sz="0" w:space="0" w:color="auto"/>
            <w:bottom w:val="none" w:sz="0" w:space="0" w:color="auto"/>
            <w:right w:val="none" w:sz="0" w:space="0" w:color="auto"/>
          </w:divBdr>
          <w:divsChild>
            <w:div w:id="597564148">
              <w:marLeft w:val="0"/>
              <w:marRight w:val="0"/>
              <w:marTop w:val="0"/>
              <w:marBottom w:val="0"/>
              <w:divBdr>
                <w:top w:val="none" w:sz="0" w:space="0" w:color="auto"/>
                <w:left w:val="none" w:sz="0" w:space="0" w:color="auto"/>
                <w:bottom w:val="none" w:sz="0" w:space="0" w:color="auto"/>
                <w:right w:val="none" w:sz="0" w:space="0" w:color="auto"/>
              </w:divBdr>
            </w:div>
          </w:divsChild>
        </w:div>
        <w:div w:id="1401715377">
          <w:marLeft w:val="0"/>
          <w:marRight w:val="0"/>
          <w:marTop w:val="0"/>
          <w:marBottom w:val="0"/>
          <w:divBdr>
            <w:top w:val="none" w:sz="0" w:space="0" w:color="auto"/>
            <w:left w:val="none" w:sz="0" w:space="0" w:color="auto"/>
            <w:bottom w:val="none" w:sz="0" w:space="0" w:color="auto"/>
            <w:right w:val="none" w:sz="0" w:space="0" w:color="auto"/>
          </w:divBdr>
        </w:div>
        <w:div w:id="511838876">
          <w:marLeft w:val="0"/>
          <w:marRight w:val="0"/>
          <w:marTop w:val="0"/>
          <w:marBottom w:val="0"/>
          <w:divBdr>
            <w:top w:val="none" w:sz="0" w:space="0" w:color="auto"/>
            <w:left w:val="none" w:sz="0" w:space="0" w:color="auto"/>
            <w:bottom w:val="none" w:sz="0" w:space="0" w:color="auto"/>
            <w:right w:val="none" w:sz="0" w:space="0" w:color="auto"/>
          </w:divBdr>
          <w:divsChild>
            <w:div w:id="178586712">
              <w:marLeft w:val="0"/>
              <w:marRight w:val="0"/>
              <w:marTop w:val="0"/>
              <w:marBottom w:val="0"/>
              <w:divBdr>
                <w:top w:val="none" w:sz="0" w:space="0" w:color="auto"/>
                <w:left w:val="none" w:sz="0" w:space="0" w:color="auto"/>
                <w:bottom w:val="none" w:sz="0" w:space="0" w:color="auto"/>
                <w:right w:val="none" w:sz="0" w:space="0" w:color="auto"/>
              </w:divBdr>
            </w:div>
          </w:divsChild>
        </w:div>
        <w:div w:id="371271903">
          <w:marLeft w:val="0"/>
          <w:marRight w:val="0"/>
          <w:marTop w:val="0"/>
          <w:marBottom w:val="0"/>
          <w:divBdr>
            <w:top w:val="none" w:sz="0" w:space="0" w:color="auto"/>
            <w:left w:val="none" w:sz="0" w:space="0" w:color="auto"/>
            <w:bottom w:val="none" w:sz="0" w:space="0" w:color="auto"/>
            <w:right w:val="none" w:sz="0" w:space="0" w:color="auto"/>
          </w:divBdr>
        </w:div>
        <w:div w:id="1829638669">
          <w:marLeft w:val="0"/>
          <w:marRight w:val="0"/>
          <w:marTop w:val="0"/>
          <w:marBottom w:val="0"/>
          <w:divBdr>
            <w:top w:val="none" w:sz="0" w:space="0" w:color="auto"/>
            <w:left w:val="none" w:sz="0" w:space="0" w:color="auto"/>
            <w:bottom w:val="none" w:sz="0" w:space="0" w:color="auto"/>
            <w:right w:val="none" w:sz="0" w:space="0" w:color="auto"/>
          </w:divBdr>
          <w:divsChild>
            <w:div w:id="62534709">
              <w:marLeft w:val="0"/>
              <w:marRight w:val="0"/>
              <w:marTop w:val="0"/>
              <w:marBottom w:val="0"/>
              <w:divBdr>
                <w:top w:val="none" w:sz="0" w:space="0" w:color="auto"/>
                <w:left w:val="none" w:sz="0" w:space="0" w:color="auto"/>
                <w:bottom w:val="none" w:sz="0" w:space="0" w:color="auto"/>
                <w:right w:val="none" w:sz="0" w:space="0" w:color="auto"/>
              </w:divBdr>
            </w:div>
          </w:divsChild>
        </w:div>
        <w:div w:id="2009214297">
          <w:marLeft w:val="0"/>
          <w:marRight w:val="0"/>
          <w:marTop w:val="0"/>
          <w:marBottom w:val="0"/>
          <w:divBdr>
            <w:top w:val="none" w:sz="0" w:space="0" w:color="auto"/>
            <w:left w:val="none" w:sz="0" w:space="0" w:color="auto"/>
            <w:bottom w:val="none" w:sz="0" w:space="0" w:color="auto"/>
            <w:right w:val="none" w:sz="0" w:space="0" w:color="auto"/>
          </w:divBdr>
        </w:div>
        <w:div w:id="1775125927">
          <w:marLeft w:val="0"/>
          <w:marRight w:val="0"/>
          <w:marTop w:val="0"/>
          <w:marBottom w:val="0"/>
          <w:divBdr>
            <w:top w:val="none" w:sz="0" w:space="0" w:color="auto"/>
            <w:left w:val="none" w:sz="0" w:space="0" w:color="auto"/>
            <w:bottom w:val="none" w:sz="0" w:space="0" w:color="auto"/>
            <w:right w:val="none" w:sz="0" w:space="0" w:color="auto"/>
          </w:divBdr>
          <w:divsChild>
            <w:div w:id="1263489476">
              <w:marLeft w:val="0"/>
              <w:marRight w:val="0"/>
              <w:marTop w:val="0"/>
              <w:marBottom w:val="0"/>
              <w:divBdr>
                <w:top w:val="none" w:sz="0" w:space="0" w:color="auto"/>
                <w:left w:val="none" w:sz="0" w:space="0" w:color="auto"/>
                <w:bottom w:val="none" w:sz="0" w:space="0" w:color="auto"/>
                <w:right w:val="none" w:sz="0" w:space="0" w:color="auto"/>
              </w:divBdr>
            </w:div>
          </w:divsChild>
        </w:div>
        <w:div w:id="998311015">
          <w:marLeft w:val="0"/>
          <w:marRight w:val="0"/>
          <w:marTop w:val="300"/>
          <w:marBottom w:val="0"/>
          <w:divBdr>
            <w:top w:val="none" w:sz="0" w:space="0" w:color="auto"/>
            <w:left w:val="none" w:sz="0" w:space="0" w:color="auto"/>
            <w:bottom w:val="none" w:sz="0" w:space="0" w:color="auto"/>
            <w:right w:val="none" w:sz="0" w:space="0" w:color="auto"/>
          </w:divBdr>
          <w:divsChild>
            <w:div w:id="1801191899">
              <w:marLeft w:val="0"/>
              <w:marRight w:val="0"/>
              <w:marTop w:val="0"/>
              <w:marBottom w:val="0"/>
              <w:divBdr>
                <w:top w:val="none" w:sz="0" w:space="0" w:color="auto"/>
                <w:left w:val="none" w:sz="0" w:space="0" w:color="auto"/>
                <w:bottom w:val="none" w:sz="0" w:space="0" w:color="auto"/>
                <w:right w:val="none" w:sz="0" w:space="0" w:color="auto"/>
              </w:divBdr>
              <w:divsChild>
                <w:div w:id="1200823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433912">
          <w:marLeft w:val="0"/>
          <w:marRight w:val="0"/>
          <w:marTop w:val="300"/>
          <w:marBottom w:val="0"/>
          <w:divBdr>
            <w:top w:val="none" w:sz="0" w:space="0" w:color="auto"/>
            <w:left w:val="none" w:sz="0" w:space="0" w:color="auto"/>
            <w:bottom w:val="none" w:sz="0" w:space="0" w:color="auto"/>
            <w:right w:val="none" w:sz="0" w:space="0" w:color="auto"/>
          </w:divBdr>
          <w:divsChild>
            <w:div w:id="1137988496">
              <w:marLeft w:val="0"/>
              <w:marRight w:val="0"/>
              <w:marTop w:val="0"/>
              <w:marBottom w:val="0"/>
              <w:divBdr>
                <w:top w:val="none" w:sz="0" w:space="0" w:color="auto"/>
                <w:left w:val="none" w:sz="0" w:space="0" w:color="auto"/>
                <w:bottom w:val="none" w:sz="0" w:space="0" w:color="auto"/>
                <w:right w:val="none" w:sz="0" w:space="0" w:color="auto"/>
              </w:divBdr>
              <w:divsChild>
                <w:div w:id="17969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486948">
          <w:marLeft w:val="0"/>
          <w:marRight w:val="0"/>
          <w:marTop w:val="300"/>
          <w:marBottom w:val="0"/>
          <w:divBdr>
            <w:top w:val="none" w:sz="0" w:space="0" w:color="auto"/>
            <w:left w:val="none" w:sz="0" w:space="0" w:color="auto"/>
            <w:bottom w:val="none" w:sz="0" w:space="0" w:color="auto"/>
            <w:right w:val="none" w:sz="0" w:space="0" w:color="auto"/>
          </w:divBdr>
          <w:divsChild>
            <w:div w:id="1516307453">
              <w:marLeft w:val="0"/>
              <w:marRight w:val="0"/>
              <w:marTop w:val="0"/>
              <w:marBottom w:val="0"/>
              <w:divBdr>
                <w:top w:val="none" w:sz="0" w:space="0" w:color="auto"/>
                <w:left w:val="none" w:sz="0" w:space="0" w:color="auto"/>
                <w:bottom w:val="none" w:sz="0" w:space="0" w:color="auto"/>
                <w:right w:val="none" w:sz="0" w:space="0" w:color="auto"/>
              </w:divBdr>
              <w:divsChild>
                <w:div w:id="29144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56734">
          <w:marLeft w:val="0"/>
          <w:marRight w:val="0"/>
          <w:marTop w:val="300"/>
          <w:marBottom w:val="0"/>
          <w:divBdr>
            <w:top w:val="none" w:sz="0" w:space="0" w:color="auto"/>
            <w:left w:val="none" w:sz="0" w:space="0" w:color="auto"/>
            <w:bottom w:val="none" w:sz="0" w:space="0" w:color="auto"/>
            <w:right w:val="none" w:sz="0" w:space="0" w:color="auto"/>
          </w:divBdr>
          <w:divsChild>
            <w:div w:id="1281649695">
              <w:marLeft w:val="0"/>
              <w:marRight w:val="0"/>
              <w:marTop w:val="0"/>
              <w:marBottom w:val="0"/>
              <w:divBdr>
                <w:top w:val="none" w:sz="0" w:space="0" w:color="auto"/>
                <w:left w:val="none" w:sz="0" w:space="0" w:color="auto"/>
                <w:bottom w:val="none" w:sz="0" w:space="0" w:color="auto"/>
                <w:right w:val="none" w:sz="0" w:space="0" w:color="auto"/>
              </w:divBdr>
              <w:divsChild>
                <w:div w:id="169653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9085462">
      <w:bodyDiv w:val="1"/>
      <w:marLeft w:val="0"/>
      <w:marRight w:val="0"/>
      <w:marTop w:val="0"/>
      <w:marBottom w:val="0"/>
      <w:divBdr>
        <w:top w:val="none" w:sz="0" w:space="0" w:color="auto"/>
        <w:left w:val="none" w:sz="0" w:space="0" w:color="auto"/>
        <w:bottom w:val="none" w:sz="0" w:space="0" w:color="auto"/>
        <w:right w:val="none" w:sz="0" w:space="0" w:color="auto"/>
      </w:divBdr>
      <w:divsChild>
        <w:div w:id="2130582527">
          <w:marLeft w:val="0"/>
          <w:marRight w:val="0"/>
          <w:marTop w:val="0"/>
          <w:marBottom w:val="0"/>
          <w:divBdr>
            <w:top w:val="none" w:sz="0" w:space="0" w:color="auto"/>
            <w:left w:val="none" w:sz="0" w:space="0" w:color="auto"/>
            <w:bottom w:val="none" w:sz="0" w:space="0" w:color="auto"/>
            <w:right w:val="none" w:sz="0" w:space="0" w:color="auto"/>
          </w:divBdr>
        </w:div>
        <w:div w:id="1998879628">
          <w:marLeft w:val="0"/>
          <w:marRight w:val="0"/>
          <w:marTop w:val="0"/>
          <w:marBottom w:val="0"/>
          <w:divBdr>
            <w:top w:val="none" w:sz="0" w:space="0" w:color="auto"/>
            <w:left w:val="none" w:sz="0" w:space="0" w:color="auto"/>
            <w:bottom w:val="none" w:sz="0" w:space="0" w:color="auto"/>
            <w:right w:val="none" w:sz="0" w:space="0" w:color="auto"/>
          </w:divBdr>
          <w:divsChild>
            <w:div w:id="413430578">
              <w:marLeft w:val="0"/>
              <w:marRight w:val="0"/>
              <w:marTop w:val="0"/>
              <w:marBottom w:val="0"/>
              <w:divBdr>
                <w:top w:val="none" w:sz="0" w:space="0" w:color="auto"/>
                <w:left w:val="none" w:sz="0" w:space="0" w:color="auto"/>
                <w:bottom w:val="none" w:sz="0" w:space="0" w:color="auto"/>
                <w:right w:val="none" w:sz="0" w:space="0" w:color="auto"/>
              </w:divBdr>
            </w:div>
          </w:divsChild>
        </w:div>
        <w:div w:id="1541167431">
          <w:marLeft w:val="0"/>
          <w:marRight w:val="0"/>
          <w:marTop w:val="0"/>
          <w:marBottom w:val="0"/>
          <w:divBdr>
            <w:top w:val="none" w:sz="0" w:space="0" w:color="auto"/>
            <w:left w:val="none" w:sz="0" w:space="0" w:color="auto"/>
            <w:bottom w:val="none" w:sz="0" w:space="0" w:color="auto"/>
            <w:right w:val="none" w:sz="0" w:space="0" w:color="auto"/>
          </w:divBdr>
        </w:div>
        <w:div w:id="1402633591">
          <w:marLeft w:val="0"/>
          <w:marRight w:val="0"/>
          <w:marTop w:val="0"/>
          <w:marBottom w:val="0"/>
          <w:divBdr>
            <w:top w:val="none" w:sz="0" w:space="0" w:color="auto"/>
            <w:left w:val="none" w:sz="0" w:space="0" w:color="auto"/>
            <w:bottom w:val="none" w:sz="0" w:space="0" w:color="auto"/>
            <w:right w:val="none" w:sz="0" w:space="0" w:color="auto"/>
          </w:divBdr>
          <w:divsChild>
            <w:div w:id="752747959">
              <w:marLeft w:val="0"/>
              <w:marRight w:val="0"/>
              <w:marTop w:val="0"/>
              <w:marBottom w:val="0"/>
              <w:divBdr>
                <w:top w:val="none" w:sz="0" w:space="0" w:color="auto"/>
                <w:left w:val="none" w:sz="0" w:space="0" w:color="auto"/>
                <w:bottom w:val="none" w:sz="0" w:space="0" w:color="auto"/>
                <w:right w:val="none" w:sz="0" w:space="0" w:color="auto"/>
              </w:divBdr>
            </w:div>
          </w:divsChild>
        </w:div>
        <w:div w:id="1927810198">
          <w:marLeft w:val="0"/>
          <w:marRight w:val="0"/>
          <w:marTop w:val="0"/>
          <w:marBottom w:val="0"/>
          <w:divBdr>
            <w:top w:val="none" w:sz="0" w:space="0" w:color="auto"/>
            <w:left w:val="none" w:sz="0" w:space="0" w:color="auto"/>
            <w:bottom w:val="none" w:sz="0" w:space="0" w:color="auto"/>
            <w:right w:val="none" w:sz="0" w:space="0" w:color="auto"/>
          </w:divBdr>
        </w:div>
        <w:div w:id="1855536126">
          <w:marLeft w:val="0"/>
          <w:marRight w:val="0"/>
          <w:marTop w:val="0"/>
          <w:marBottom w:val="0"/>
          <w:divBdr>
            <w:top w:val="none" w:sz="0" w:space="0" w:color="auto"/>
            <w:left w:val="none" w:sz="0" w:space="0" w:color="auto"/>
            <w:bottom w:val="none" w:sz="0" w:space="0" w:color="auto"/>
            <w:right w:val="none" w:sz="0" w:space="0" w:color="auto"/>
          </w:divBdr>
          <w:divsChild>
            <w:div w:id="1539858755">
              <w:marLeft w:val="0"/>
              <w:marRight w:val="0"/>
              <w:marTop w:val="0"/>
              <w:marBottom w:val="0"/>
              <w:divBdr>
                <w:top w:val="none" w:sz="0" w:space="0" w:color="auto"/>
                <w:left w:val="none" w:sz="0" w:space="0" w:color="auto"/>
                <w:bottom w:val="none" w:sz="0" w:space="0" w:color="auto"/>
                <w:right w:val="none" w:sz="0" w:space="0" w:color="auto"/>
              </w:divBdr>
            </w:div>
          </w:divsChild>
        </w:div>
        <w:div w:id="356002626">
          <w:marLeft w:val="0"/>
          <w:marRight w:val="0"/>
          <w:marTop w:val="0"/>
          <w:marBottom w:val="0"/>
          <w:divBdr>
            <w:top w:val="none" w:sz="0" w:space="0" w:color="auto"/>
            <w:left w:val="none" w:sz="0" w:space="0" w:color="auto"/>
            <w:bottom w:val="none" w:sz="0" w:space="0" w:color="auto"/>
            <w:right w:val="none" w:sz="0" w:space="0" w:color="auto"/>
          </w:divBdr>
        </w:div>
        <w:div w:id="2139227350">
          <w:marLeft w:val="0"/>
          <w:marRight w:val="0"/>
          <w:marTop w:val="0"/>
          <w:marBottom w:val="0"/>
          <w:divBdr>
            <w:top w:val="none" w:sz="0" w:space="0" w:color="auto"/>
            <w:left w:val="none" w:sz="0" w:space="0" w:color="auto"/>
            <w:bottom w:val="none" w:sz="0" w:space="0" w:color="auto"/>
            <w:right w:val="none" w:sz="0" w:space="0" w:color="auto"/>
          </w:divBdr>
          <w:divsChild>
            <w:div w:id="182016306">
              <w:marLeft w:val="0"/>
              <w:marRight w:val="0"/>
              <w:marTop w:val="0"/>
              <w:marBottom w:val="0"/>
              <w:divBdr>
                <w:top w:val="none" w:sz="0" w:space="0" w:color="auto"/>
                <w:left w:val="none" w:sz="0" w:space="0" w:color="auto"/>
                <w:bottom w:val="none" w:sz="0" w:space="0" w:color="auto"/>
                <w:right w:val="none" w:sz="0" w:space="0" w:color="auto"/>
              </w:divBdr>
            </w:div>
          </w:divsChild>
        </w:div>
        <w:div w:id="56054799">
          <w:marLeft w:val="0"/>
          <w:marRight w:val="0"/>
          <w:marTop w:val="0"/>
          <w:marBottom w:val="0"/>
          <w:divBdr>
            <w:top w:val="none" w:sz="0" w:space="0" w:color="auto"/>
            <w:left w:val="none" w:sz="0" w:space="0" w:color="auto"/>
            <w:bottom w:val="none" w:sz="0" w:space="0" w:color="auto"/>
            <w:right w:val="none" w:sz="0" w:space="0" w:color="auto"/>
          </w:divBdr>
        </w:div>
        <w:div w:id="1142887723">
          <w:marLeft w:val="0"/>
          <w:marRight w:val="0"/>
          <w:marTop w:val="0"/>
          <w:marBottom w:val="0"/>
          <w:divBdr>
            <w:top w:val="none" w:sz="0" w:space="0" w:color="auto"/>
            <w:left w:val="none" w:sz="0" w:space="0" w:color="auto"/>
            <w:bottom w:val="none" w:sz="0" w:space="0" w:color="auto"/>
            <w:right w:val="none" w:sz="0" w:space="0" w:color="auto"/>
          </w:divBdr>
          <w:divsChild>
            <w:div w:id="1598057328">
              <w:marLeft w:val="0"/>
              <w:marRight w:val="0"/>
              <w:marTop w:val="0"/>
              <w:marBottom w:val="0"/>
              <w:divBdr>
                <w:top w:val="none" w:sz="0" w:space="0" w:color="auto"/>
                <w:left w:val="none" w:sz="0" w:space="0" w:color="auto"/>
                <w:bottom w:val="none" w:sz="0" w:space="0" w:color="auto"/>
                <w:right w:val="none" w:sz="0" w:space="0" w:color="auto"/>
              </w:divBdr>
            </w:div>
          </w:divsChild>
        </w:div>
        <w:div w:id="851602468">
          <w:marLeft w:val="0"/>
          <w:marRight w:val="0"/>
          <w:marTop w:val="0"/>
          <w:marBottom w:val="0"/>
          <w:divBdr>
            <w:top w:val="none" w:sz="0" w:space="0" w:color="auto"/>
            <w:left w:val="none" w:sz="0" w:space="0" w:color="auto"/>
            <w:bottom w:val="none" w:sz="0" w:space="0" w:color="auto"/>
            <w:right w:val="none" w:sz="0" w:space="0" w:color="auto"/>
          </w:divBdr>
        </w:div>
        <w:div w:id="1164664239">
          <w:marLeft w:val="0"/>
          <w:marRight w:val="0"/>
          <w:marTop w:val="0"/>
          <w:marBottom w:val="0"/>
          <w:divBdr>
            <w:top w:val="none" w:sz="0" w:space="0" w:color="auto"/>
            <w:left w:val="none" w:sz="0" w:space="0" w:color="auto"/>
            <w:bottom w:val="none" w:sz="0" w:space="0" w:color="auto"/>
            <w:right w:val="none" w:sz="0" w:space="0" w:color="auto"/>
          </w:divBdr>
          <w:divsChild>
            <w:div w:id="1372069845">
              <w:marLeft w:val="0"/>
              <w:marRight w:val="0"/>
              <w:marTop w:val="0"/>
              <w:marBottom w:val="0"/>
              <w:divBdr>
                <w:top w:val="none" w:sz="0" w:space="0" w:color="auto"/>
                <w:left w:val="none" w:sz="0" w:space="0" w:color="auto"/>
                <w:bottom w:val="none" w:sz="0" w:space="0" w:color="auto"/>
                <w:right w:val="none" w:sz="0" w:space="0" w:color="auto"/>
              </w:divBdr>
            </w:div>
          </w:divsChild>
        </w:div>
        <w:div w:id="497769262">
          <w:marLeft w:val="0"/>
          <w:marRight w:val="0"/>
          <w:marTop w:val="0"/>
          <w:marBottom w:val="0"/>
          <w:divBdr>
            <w:top w:val="none" w:sz="0" w:space="0" w:color="auto"/>
            <w:left w:val="none" w:sz="0" w:space="0" w:color="auto"/>
            <w:bottom w:val="none" w:sz="0" w:space="0" w:color="auto"/>
            <w:right w:val="none" w:sz="0" w:space="0" w:color="auto"/>
          </w:divBdr>
        </w:div>
        <w:div w:id="1088692254">
          <w:marLeft w:val="0"/>
          <w:marRight w:val="0"/>
          <w:marTop w:val="0"/>
          <w:marBottom w:val="0"/>
          <w:divBdr>
            <w:top w:val="none" w:sz="0" w:space="0" w:color="auto"/>
            <w:left w:val="none" w:sz="0" w:space="0" w:color="auto"/>
            <w:bottom w:val="none" w:sz="0" w:space="0" w:color="auto"/>
            <w:right w:val="none" w:sz="0" w:space="0" w:color="auto"/>
          </w:divBdr>
          <w:divsChild>
            <w:div w:id="226234798">
              <w:marLeft w:val="0"/>
              <w:marRight w:val="0"/>
              <w:marTop w:val="0"/>
              <w:marBottom w:val="0"/>
              <w:divBdr>
                <w:top w:val="none" w:sz="0" w:space="0" w:color="auto"/>
                <w:left w:val="none" w:sz="0" w:space="0" w:color="auto"/>
                <w:bottom w:val="none" w:sz="0" w:space="0" w:color="auto"/>
                <w:right w:val="none" w:sz="0" w:space="0" w:color="auto"/>
              </w:divBdr>
            </w:div>
          </w:divsChild>
        </w:div>
        <w:div w:id="1979525788">
          <w:marLeft w:val="0"/>
          <w:marRight w:val="0"/>
          <w:marTop w:val="300"/>
          <w:marBottom w:val="0"/>
          <w:divBdr>
            <w:top w:val="none" w:sz="0" w:space="0" w:color="auto"/>
            <w:left w:val="none" w:sz="0" w:space="0" w:color="auto"/>
            <w:bottom w:val="none" w:sz="0" w:space="0" w:color="auto"/>
            <w:right w:val="none" w:sz="0" w:space="0" w:color="auto"/>
          </w:divBdr>
          <w:divsChild>
            <w:div w:id="1384862365">
              <w:marLeft w:val="0"/>
              <w:marRight w:val="0"/>
              <w:marTop w:val="0"/>
              <w:marBottom w:val="0"/>
              <w:divBdr>
                <w:top w:val="none" w:sz="0" w:space="0" w:color="auto"/>
                <w:left w:val="none" w:sz="0" w:space="0" w:color="auto"/>
                <w:bottom w:val="none" w:sz="0" w:space="0" w:color="auto"/>
                <w:right w:val="none" w:sz="0" w:space="0" w:color="auto"/>
              </w:divBdr>
              <w:divsChild>
                <w:div w:id="651567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863491">
          <w:marLeft w:val="0"/>
          <w:marRight w:val="0"/>
          <w:marTop w:val="300"/>
          <w:marBottom w:val="0"/>
          <w:divBdr>
            <w:top w:val="none" w:sz="0" w:space="0" w:color="auto"/>
            <w:left w:val="none" w:sz="0" w:space="0" w:color="auto"/>
            <w:bottom w:val="none" w:sz="0" w:space="0" w:color="auto"/>
            <w:right w:val="none" w:sz="0" w:space="0" w:color="auto"/>
          </w:divBdr>
          <w:divsChild>
            <w:div w:id="417602869">
              <w:marLeft w:val="0"/>
              <w:marRight w:val="0"/>
              <w:marTop w:val="0"/>
              <w:marBottom w:val="0"/>
              <w:divBdr>
                <w:top w:val="none" w:sz="0" w:space="0" w:color="auto"/>
                <w:left w:val="none" w:sz="0" w:space="0" w:color="auto"/>
                <w:bottom w:val="none" w:sz="0" w:space="0" w:color="auto"/>
                <w:right w:val="none" w:sz="0" w:space="0" w:color="auto"/>
              </w:divBdr>
              <w:divsChild>
                <w:div w:id="836579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277661">
          <w:marLeft w:val="0"/>
          <w:marRight w:val="0"/>
          <w:marTop w:val="300"/>
          <w:marBottom w:val="0"/>
          <w:divBdr>
            <w:top w:val="none" w:sz="0" w:space="0" w:color="auto"/>
            <w:left w:val="none" w:sz="0" w:space="0" w:color="auto"/>
            <w:bottom w:val="none" w:sz="0" w:space="0" w:color="auto"/>
            <w:right w:val="none" w:sz="0" w:space="0" w:color="auto"/>
          </w:divBdr>
          <w:divsChild>
            <w:div w:id="49350029">
              <w:marLeft w:val="0"/>
              <w:marRight w:val="0"/>
              <w:marTop w:val="0"/>
              <w:marBottom w:val="0"/>
              <w:divBdr>
                <w:top w:val="none" w:sz="0" w:space="0" w:color="auto"/>
                <w:left w:val="none" w:sz="0" w:space="0" w:color="auto"/>
                <w:bottom w:val="none" w:sz="0" w:space="0" w:color="auto"/>
                <w:right w:val="none" w:sz="0" w:space="0" w:color="auto"/>
              </w:divBdr>
              <w:divsChild>
                <w:div w:id="980497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513748">
          <w:marLeft w:val="0"/>
          <w:marRight w:val="0"/>
          <w:marTop w:val="300"/>
          <w:marBottom w:val="0"/>
          <w:divBdr>
            <w:top w:val="none" w:sz="0" w:space="0" w:color="auto"/>
            <w:left w:val="none" w:sz="0" w:space="0" w:color="auto"/>
            <w:bottom w:val="none" w:sz="0" w:space="0" w:color="auto"/>
            <w:right w:val="none" w:sz="0" w:space="0" w:color="auto"/>
          </w:divBdr>
          <w:divsChild>
            <w:div w:id="1073088472">
              <w:marLeft w:val="0"/>
              <w:marRight w:val="0"/>
              <w:marTop w:val="0"/>
              <w:marBottom w:val="0"/>
              <w:divBdr>
                <w:top w:val="none" w:sz="0" w:space="0" w:color="auto"/>
                <w:left w:val="none" w:sz="0" w:space="0" w:color="auto"/>
                <w:bottom w:val="none" w:sz="0" w:space="0" w:color="auto"/>
                <w:right w:val="none" w:sz="0" w:space="0" w:color="auto"/>
              </w:divBdr>
              <w:divsChild>
                <w:div w:id="1766805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054970">
      <w:bodyDiv w:val="1"/>
      <w:marLeft w:val="0"/>
      <w:marRight w:val="0"/>
      <w:marTop w:val="0"/>
      <w:marBottom w:val="0"/>
      <w:divBdr>
        <w:top w:val="none" w:sz="0" w:space="0" w:color="auto"/>
        <w:left w:val="none" w:sz="0" w:space="0" w:color="auto"/>
        <w:bottom w:val="none" w:sz="0" w:space="0" w:color="auto"/>
        <w:right w:val="none" w:sz="0" w:space="0" w:color="auto"/>
      </w:divBdr>
      <w:divsChild>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51197115">
          <w:marLeft w:val="0"/>
          <w:marRight w:val="0"/>
          <w:marTop w:val="0"/>
          <w:marBottom w:val="0"/>
          <w:divBdr>
            <w:top w:val="none" w:sz="0" w:space="0" w:color="auto"/>
            <w:left w:val="none" w:sz="0" w:space="0" w:color="auto"/>
            <w:bottom w:val="none" w:sz="0" w:space="0" w:color="auto"/>
            <w:right w:val="none" w:sz="0" w:space="0" w:color="auto"/>
          </w:divBdr>
          <w:divsChild>
            <w:div w:id="202403284">
              <w:marLeft w:val="0"/>
              <w:marRight w:val="0"/>
              <w:marTop w:val="0"/>
              <w:marBottom w:val="0"/>
              <w:divBdr>
                <w:top w:val="none" w:sz="0" w:space="0" w:color="auto"/>
                <w:left w:val="none" w:sz="0" w:space="0" w:color="auto"/>
                <w:bottom w:val="none" w:sz="0" w:space="0" w:color="auto"/>
                <w:right w:val="none" w:sz="0" w:space="0" w:color="auto"/>
              </w:divBdr>
            </w:div>
          </w:divsChild>
        </w:div>
        <w:div w:id="53353928">
          <w:marLeft w:val="0"/>
          <w:marRight w:val="0"/>
          <w:marTop w:val="0"/>
          <w:marBottom w:val="0"/>
          <w:divBdr>
            <w:top w:val="none" w:sz="0" w:space="0" w:color="auto"/>
            <w:left w:val="none" w:sz="0" w:space="0" w:color="auto"/>
            <w:bottom w:val="none" w:sz="0" w:space="0" w:color="auto"/>
            <w:right w:val="none" w:sz="0" w:space="0" w:color="auto"/>
          </w:divBdr>
          <w:divsChild>
            <w:div w:id="874777657">
              <w:marLeft w:val="0"/>
              <w:marRight w:val="0"/>
              <w:marTop w:val="0"/>
              <w:marBottom w:val="0"/>
              <w:divBdr>
                <w:top w:val="none" w:sz="0" w:space="0" w:color="auto"/>
                <w:left w:val="none" w:sz="0" w:space="0" w:color="auto"/>
                <w:bottom w:val="none" w:sz="0" w:space="0" w:color="auto"/>
                <w:right w:val="none" w:sz="0" w:space="0" w:color="auto"/>
              </w:divBdr>
            </w:div>
          </w:divsChild>
        </w:div>
        <w:div w:id="93720025">
          <w:marLeft w:val="0"/>
          <w:marRight w:val="0"/>
          <w:marTop w:val="0"/>
          <w:marBottom w:val="0"/>
          <w:divBdr>
            <w:top w:val="none" w:sz="0" w:space="0" w:color="auto"/>
            <w:left w:val="none" w:sz="0" w:space="0" w:color="auto"/>
            <w:bottom w:val="none" w:sz="0" w:space="0" w:color="auto"/>
            <w:right w:val="none" w:sz="0" w:space="0" w:color="auto"/>
          </w:divBdr>
          <w:divsChild>
            <w:div w:id="1089885507">
              <w:marLeft w:val="0"/>
              <w:marRight w:val="0"/>
              <w:marTop w:val="0"/>
              <w:marBottom w:val="0"/>
              <w:divBdr>
                <w:top w:val="none" w:sz="0" w:space="0" w:color="auto"/>
                <w:left w:val="none" w:sz="0" w:space="0" w:color="auto"/>
                <w:bottom w:val="none" w:sz="0" w:space="0" w:color="auto"/>
                <w:right w:val="none" w:sz="0" w:space="0" w:color="auto"/>
              </w:divBdr>
            </w:div>
          </w:divsChild>
        </w:div>
        <w:div w:id="96951971">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423503586">
          <w:marLeft w:val="0"/>
          <w:marRight w:val="0"/>
          <w:marTop w:val="0"/>
          <w:marBottom w:val="0"/>
          <w:divBdr>
            <w:top w:val="none" w:sz="0" w:space="0" w:color="auto"/>
            <w:left w:val="none" w:sz="0" w:space="0" w:color="auto"/>
            <w:bottom w:val="none" w:sz="0" w:space="0" w:color="auto"/>
            <w:right w:val="none" w:sz="0" w:space="0" w:color="auto"/>
          </w:divBdr>
        </w:div>
        <w:div w:id="427654696">
          <w:marLeft w:val="0"/>
          <w:marRight w:val="0"/>
          <w:marTop w:val="0"/>
          <w:marBottom w:val="0"/>
          <w:divBdr>
            <w:top w:val="none" w:sz="0" w:space="0" w:color="auto"/>
            <w:left w:val="none" w:sz="0" w:space="0" w:color="auto"/>
            <w:bottom w:val="none" w:sz="0" w:space="0" w:color="auto"/>
            <w:right w:val="none" w:sz="0" w:space="0" w:color="auto"/>
          </w:divBdr>
        </w:div>
        <w:div w:id="493691820">
          <w:marLeft w:val="0"/>
          <w:marRight w:val="0"/>
          <w:marTop w:val="300"/>
          <w:marBottom w:val="0"/>
          <w:divBdr>
            <w:top w:val="none" w:sz="0" w:space="0" w:color="auto"/>
            <w:left w:val="none" w:sz="0" w:space="0" w:color="auto"/>
            <w:bottom w:val="none" w:sz="0" w:space="0" w:color="auto"/>
            <w:right w:val="none" w:sz="0" w:space="0" w:color="auto"/>
          </w:divBdr>
          <w:divsChild>
            <w:div w:id="754327508">
              <w:marLeft w:val="0"/>
              <w:marRight w:val="0"/>
              <w:marTop w:val="0"/>
              <w:marBottom w:val="0"/>
              <w:divBdr>
                <w:top w:val="none" w:sz="0" w:space="0" w:color="auto"/>
                <w:left w:val="none" w:sz="0" w:space="0" w:color="auto"/>
                <w:bottom w:val="none" w:sz="0" w:space="0" w:color="auto"/>
                <w:right w:val="none" w:sz="0" w:space="0" w:color="auto"/>
              </w:divBdr>
              <w:divsChild>
                <w:div w:id="71211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034201">
          <w:marLeft w:val="0"/>
          <w:marRight w:val="0"/>
          <w:marTop w:val="0"/>
          <w:marBottom w:val="0"/>
          <w:divBdr>
            <w:top w:val="none" w:sz="0" w:space="0" w:color="auto"/>
            <w:left w:val="none" w:sz="0" w:space="0" w:color="auto"/>
            <w:bottom w:val="none" w:sz="0" w:space="0" w:color="auto"/>
            <w:right w:val="none" w:sz="0" w:space="0" w:color="auto"/>
          </w:divBdr>
          <w:divsChild>
            <w:div w:id="1405373136">
              <w:marLeft w:val="0"/>
              <w:marRight w:val="0"/>
              <w:marTop w:val="0"/>
              <w:marBottom w:val="0"/>
              <w:divBdr>
                <w:top w:val="none" w:sz="0" w:space="0" w:color="auto"/>
                <w:left w:val="none" w:sz="0" w:space="0" w:color="auto"/>
                <w:bottom w:val="none" w:sz="0" w:space="0" w:color="auto"/>
                <w:right w:val="none" w:sz="0" w:space="0" w:color="auto"/>
              </w:divBdr>
            </w:div>
          </w:divsChild>
        </w:div>
        <w:div w:id="706832370">
          <w:marLeft w:val="0"/>
          <w:marRight w:val="0"/>
          <w:marTop w:val="0"/>
          <w:marBottom w:val="0"/>
          <w:divBdr>
            <w:top w:val="none" w:sz="0" w:space="0" w:color="auto"/>
            <w:left w:val="none" w:sz="0" w:space="0" w:color="auto"/>
            <w:bottom w:val="none" w:sz="0" w:space="0" w:color="auto"/>
            <w:right w:val="none" w:sz="0" w:space="0" w:color="auto"/>
          </w:divBdr>
          <w:divsChild>
            <w:div w:id="1681809779">
              <w:marLeft w:val="0"/>
              <w:marRight w:val="0"/>
              <w:marTop w:val="0"/>
              <w:marBottom w:val="0"/>
              <w:divBdr>
                <w:top w:val="none" w:sz="0" w:space="0" w:color="auto"/>
                <w:left w:val="none" w:sz="0" w:space="0" w:color="auto"/>
                <w:bottom w:val="none" w:sz="0" w:space="0" w:color="auto"/>
                <w:right w:val="none" w:sz="0" w:space="0" w:color="auto"/>
              </w:divBdr>
            </w:div>
          </w:divsChild>
        </w:div>
        <w:div w:id="936401504">
          <w:marLeft w:val="0"/>
          <w:marRight w:val="0"/>
          <w:marTop w:val="300"/>
          <w:marBottom w:val="0"/>
          <w:divBdr>
            <w:top w:val="none" w:sz="0" w:space="0" w:color="auto"/>
            <w:left w:val="none" w:sz="0" w:space="0" w:color="auto"/>
            <w:bottom w:val="none" w:sz="0" w:space="0" w:color="auto"/>
            <w:right w:val="none" w:sz="0" w:space="0" w:color="auto"/>
          </w:divBdr>
          <w:divsChild>
            <w:div w:id="1809515448">
              <w:marLeft w:val="0"/>
              <w:marRight w:val="0"/>
              <w:marTop w:val="0"/>
              <w:marBottom w:val="0"/>
              <w:divBdr>
                <w:top w:val="none" w:sz="0" w:space="0" w:color="auto"/>
                <w:left w:val="none" w:sz="0" w:space="0" w:color="auto"/>
                <w:bottom w:val="none" w:sz="0" w:space="0" w:color="auto"/>
                <w:right w:val="none" w:sz="0" w:space="0" w:color="auto"/>
              </w:divBdr>
              <w:divsChild>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5798">
          <w:marLeft w:val="0"/>
          <w:marRight w:val="0"/>
          <w:marTop w:val="300"/>
          <w:marBottom w:val="0"/>
          <w:divBdr>
            <w:top w:val="none" w:sz="0" w:space="0" w:color="auto"/>
            <w:left w:val="none" w:sz="0" w:space="0" w:color="auto"/>
            <w:bottom w:val="none" w:sz="0" w:space="0" w:color="auto"/>
            <w:right w:val="none" w:sz="0" w:space="0" w:color="auto"/>
          </w:divBdr>
          <w:divsChild>
            <w:div w:id="766001442">
              <w:marLeft w:val="0"/>
              <w:marRight w:val="0"/>
              <w:marTop w:val="0"/>
              <w:marBottom w:val="0"/>
              <w:divBdr>
                <w:top w:val="none" w:sz="0" w:space="0" w:color="auto"/>
                <w:left w:val="none" w:sz="0" w:space="0" w:color="auto"/>
                <w:bottom w:val="none" w:sz="0" w:space="0" w:color="auto"/>
                <w:right w:val="none" w:sz="0" w:space="0" w:color="auto"/>
              </w:divBdr>
              <w:divsChild>
                <w:div w:id="369453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762349">
          <w:marLeft w:val="0"/>
          <w:marRight w:val="0"/>
          <w:marTop w:val="0"/>
          <w:marBottom w:val="0"/>
          <w:divBdr>
            <w:top w:val="none" w:sz="0" w:space="0" w:color="auto"/>
            <w:left w:val="none" w:sz="0" w:space="0" w:color="auto"/>
            <w:bottom w:val="none" w:sz="0" w:space="0" w:color="auto"/>
            <w:right w:val="none" w:sz="0" w:space="0" w:color="auto"/>
          </w:divBdr>
        </w:div>
        <w:div w:id="1265651200">
          <w:marLeft w:val="0"/>
          <w:marRight w:val="0"/>
          <w:marTop w:val="0"/>
          <w:marBottom w:val="0"/>
          <w:divBdr>
            <w:top w:val="none" w:sz="0" w:space="0" w:color="auto"/>
            <w:left w:val="none" w:sz="0" w:space="0" w:color="auto"/>
            <w:bottom w:val="none" w:sz="0" w:space="0" w:color="auto"/>
            <w:right w:val="none" w:sz="0" w:space="0" w:color="auto"/>
          </w:divBdr>
        </w:div>
        <w:div w:id="1504776590">
          <w:marLeft w:val="0"/>
          <w:marRight w:val="0"/>
          <w:marTop w:val="0"/>
          <w:marBottom w:val="0"/>
          <w:divBdr>
            <w:top w:val="none" w:sz="0" w:space="0" w:color="auto"/>
            <w:left w:val="none" w:sz="0" w:space="0" w:color="auto"/>
            <w:bottom w:val="none" w:sz="0" w:space="0" w:color="auto"/>
            <w:right w:val="none" w:sz="0" w:space="0" w:color="auto"/>
          </w:divBdr>
        </w:div>
        <w:div w:id="1597129725">
          <w:marLeft w:val="0"/>
          <w:marRight w:val="0"/>
          <w:marTop w:val="300"/>
          <w:marBottom w:val="0"/>
          <w:divBdr>
            <w:top w:val="none" w:sz="0" w:space="0" w:color="auto"/>
            <w:left w:val="none" w:sz="0" w:space="0" w:color="auto"/>
            <w:bottom w:val="none" w:sz="0" w:space="0" w:color="auto"/>
            <w:right w:val="none" w:sz="0" w:space="0" w:color="auto"/>
          </w:divBdr>
          <w:divsChild>
            <w:div w:id="831722036">
              <w:marLeft w:val="0"/>
              <w:marRight w:val="0"/>
              <w:marTop w:val="0"/>
              <w:marBottom w:val="0"/>
              <w:divBdr>
                <w:top w:val="none" w:sz="0" w:space="0" w:color="auto"/>
                <w:left w:val="none" w:sz="0" w:space="0" w:color="auto"/>
                <w:bottom w:val="none" w:sz="0" w:space="0" w:color="auto"/>
                <w:right w:val="none" w:sz="0" w:space="0" w:color="auto"/>
              </w:divBdr>
              <w:divsChild>
                <w:div w:id="204389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379217">
          <w:marLeft w:val="0"/>
          <w:marRight w:val="0"/>
          <w:marTop w:val="0"/>
          <w:marBottom w:val="0"/>
          <w:divBdr>
            <w:top w:val="none" w:sz="0" w:space="0" w:color="auto"/>
            <w:left w:val="none" w:sz="0" w:space="0" w:color="auto"/>
            <w:bottom w:val="none" w:sz="0" w:space="0" w:color="auto"/>
            <w:right w:val="none" w:sz="0" w:space="0" w:color="auto"/>
          </w:divBdr>
          <w:divsChild>
            <w:div w:id="138163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23356">
      <w:bodyDiv w:val="1"/>
      <w:marLeft w:val="0"/>
      <w:marRight w:val="0"/>
      <w:marTop w:val="0"/>
      <w:marBottom w:val="0"/>
      <w:divBdr>
        <w:top w:val="none" w:sz="0" w:space="0" w:color="auto"/>
        <w:left w:val="none" w:sz="0" w:space="0" w:color="auto"/>
        <w:bottom w:val="none" w:sz="0" w:space="0" w:color="auto"/>
        <w:right w:val="none" w:sz="0" w:space="0" w:color="auto"/>
      </w:divBdr>
      <w:divsChild>
        <w:div w:id="360592594">
          <w:marLeft w:val="0"/>
          <w:marRight w:val="0"/>
          <w:marTop w:val="0"/>
          <w:marBottom w:val="0"/>
          <w:divBdr>
            <w:top w:val="none" w:sz="0" w:space="0" w:color="auto"/>
            <w:left w:val="none" w:sz="0" w:space="0" w:color="auto"/>
            <w:bottom w:val="none" w:sz="0" w:space="0" w:color="auto"/>
            <w:right w:val="none" w:sz="0" w:space="0" w:color="auto"/>
          </w:divBdr>
        </w:div>
        <w:div w:id="389966380">
          <w:marLeft w:val="0"/>
          <w:marRight w:val="0"/>
          <w:marTop w:val="0"/>
          <w:marBottom w:val="0"/>
          <w:divBdr>
            <w:top w:val="none" w:sz="0" w:space="0" w:color="auto"/>
            <w:left w:val="none" w:sz="0" w:space="0" w:color="auto"/>
            <w:bottom w:val="none" w:sz="0" w:space="0" w:color="auto"/>
            <w:right w:val="none" w:sz="0" w:space="0" w:color="auto"/>
          </w:divBdr>
          <w:divsChild>
            <w:div w:id="1518419716">
              <w:marLeft w:val="0"/>
              <w:marRight w:val="0"/>
              <w:marTop w:val="0"/>
              <w:marBottom w:val="0"/>
              <w:divBdr>
                <w:top w:val="none" w:sz="0" w:space="0" w:color="auto"/>
                <w:left w:val="none" w:sz="0" w:space="0" w:color="auto"/>
                <w:bottom w:val="none" w:sz="0" w:space="0" w:color="auto"/>
                <w:right w:val="none" w:sz="0" w:space="0" w:color="auto"/>
              </w:divBdr>
            </w:div>
          </w:divsChild>
        </w:div>
        <w:div w:id="494077731">
          <w:marLeft w:val="0"/>
          <w:marRight w:val="0"/>
          <w:marTop w:val="0"/>
          <w:marBottom w:val="0"/>
          <w:divBdr>
            <w:top w:val="none" w:sz="0" w:space="0" w:color="auto"/>
            <w:left w:val="none" w:sz="0" w:space="0" w:color="auto"/>
            <w:bottom w:val="none" w:sz="0" w:space="0" w:color="auto"/>
            <w:right w:val="none" w:sz="0" w:space="0" w:color="auto"/>
          </w:divBdr>
        </w:div>
        <w:div w:id="521481029">
          <w:marLeft w:val="0"/>
          <w:marRight w:val="0"/>
          <w:marTop w:val="300"/>
          <w:marBottom w:val="0"/>
          <w:divBdr>
            <w:top w:val="none" w:sz="0" w:space="0" w:color="auto"/>
            <w:left w:val="none" w:sz="0" w:space="0" w:color="auto"/>
            <w:bottom w:val="none" w:sz="0" w:space="0" w:color="auto"/>
            <w:right w:val="none" w:sz="0" w:space="0" w:color="auto"/>
          </w:divBdr>
          <w:divsChild>
            <w:div w:id="1539270210">
              <w:marLeft w:val="0"/>
              <w:marRight w:val="0"/>
              <w:marTop w:val="0"/>
              <w:marBottom w:val="0"/>
              <w:divBdr>
                <w:top w:val="none" w:sz="0" w:space="0" w:color="auto"/>
                <w:left w:val="none" w:sz="0" w:space="0" w:color="auto"/>
                <w:bottom w:val="none" w:sz="0" w:space="0" w:color="auto"/>
                <w:right w:val="none" w:sz="0" w:space="0" w:color="auto"/>
              </w:divBdr>
              <w:divsChild>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19186">
          <w:marLeft w:val="0"/>
          <w:marRight w:val="0"/>
          <w:marTop w:val="0"/>
          <w:marBottom w:val="0"/>
          <w:divBdr>
            <w:top w:val="none" w:sz="0" w:space="0" w:color="auto"/>
            <w:left w:val="none" w:sz="0" w:space="0" w:color="auto"/>
            <w:bottom w:val="none" w:sz="0" w:space="0" w:color="auto"/>
            <w:right w:val="none" w:sz="0" w:space="0" w:color="auto"/>
          </w:divBdr>
          <w:divsChild>
            <w:div w:id="601913664">
              <w:marLeft w:val="0"/>
              <w:marRight w:val="0"/>
              <w:marTop w:val="0"/>
              <w:marBottom w:val="0"/>
              <w:divBdr>
                <w:top w:val="none" w:sz="0" w:space="0" w:color="auto"/>
                <w:left w:val="none" w:sz="0" w:space="0" w:color="auto"/>
                <w:bottom w:val="none" w:sz="0" w:space="0" w:color="auto"/>
                <w:right w:val="none" w:sz="0" w:space="0" w:color="auto"/>
              </w:divBdr>
            </w:div>
          </w:divsChild>
        </w:div>
        <w:div w:id="716704184">
          <w:marLeft w:val="0"/>
          <w:marRight w:val="0"/>
          <w:marTop w:val="0"/>
          <w:marBottom w:val="0"/>
          <w:divBdr>
            <w:top w:val="none" w:sz="0" w:space="0" w:color="auto"/>
            <w:left w:val="none" w:sz="0" w:space="0" w:color="auto"/>
            <w:bottom w:val="none" w:sz="0" w:space="0" w:color="auto"/>
            <w:right w:val="none" w:sz="0" w:space="0" w:color="auto"/>
          </w:divBdr>
        </w:div>
        <w:div w:id="853299557">
          <w:marLeft w:val="0"/>
          <w:marRight w:val="0"/>
          <w:marTop w:val="0"/>
          <w:marBottom w:val="0"/>
          <w:divBdr>
            <w:top w:val="none" w:sz="0" w:space="0" w:color="auto"/>
            <w:left w:val="none" w:sz="0" w:space="0" w:color="auto"/>
            <w:bottom w:val="none" w:sz="0" w:space="0" w:color="auto"/>
            <w:right w:val="none" w:sz="0" w:space="0" w:color="auto"/>
          </w:divBdr>
          <w:divsChild>
            <w:div w:id="1408915577">
              <w:marLeft w:val="0"/>
              <w:marRight w:val="0"/>
              <w:marTop w:val="0"/>
              <w:marBottom w:val="0"/>
              <w:divBdr>
                <w:top w:val="none" w:sz="0" w:space="0" w:color="auto"/>
                <w:left w:val="none" w:sz="0" w:space="0" w:color="auto"/>
                <w:bottom w:val="none" w:sz="0" w:space="0" w:color="auto"/>
                <w:right w:val="none" w:sz="0" w:space="0" w:color="auto"/>
              </w:divBdr>
            </w:div>
          </w:divsChild>
        </w:div>
        <w:div w:id="872495920">
          <w:marLeft w:val="0"/>
          <w:marRight w:val="0"/>
          <w:marTop w:val="0"/>
          <w:marBottom w:val="0"/>
          <w:divBdr>
            <w:top w:val="none" w:sz="0" w:space="0" w:color="auto"/>
            <w:left w:val="none" w:sz="0" w:space="0" w:color="auto"/>
            <w:bottom w:val="none" w:sz="0" w:space="0" w:color="auto"/>
            <w:right w:val="none" w:sz="0" w:space="0" w:color="auto"/>
          </w:divBdr>
        </w:div>
        <w:div w:id="1043212996">
          <w:marLeft w:val="0"/>
          <w:marRight w:val="0"/>
          <w:marTop w:val="0"/>
          <w:marBottom w:val="0"/>
          <w:divBdr>
            <w:top w:val="none" w:sz="0" w:space="0" w:color="auto"/>
            <w:left w:val="none" w:sz="0" w:space="0" w:color="auto"/>
            <w:bottom w:val="none" w:sz="0" w:space="0" w:color="auto"/>
            <w:right w:val="none" w:sz="0" w:space="0" w:color="auto"/>
          </w:divBdr>
          <w:divsChild>
            <w:div w:id="2013137912">
              <w:marLeft w:val="0"/>
              <w:marRight w:val="0"/>
              <w:marTop w:val="0"/>
              <w:marBottom w:val="0"/>
              <w:divBdr>
                <w:top w:val="none" w:sz="0" w:space="0" w:color="auto"/>
                <w:left w:val="none" w:sz="0" w:space="0" w:color="auto"/>
                <w:bottom w:val="none" w:sz="0" w:space="0" w:color="auto"/>
                <w:right w:val="none" w:sz="0" w:space="0" w:color="auto"/>
              </w:divBdr>
            </w:div>
          </w:divsChild>
        </w:div>
        <w:div w:id="1072048884">
          <w:marLeft w:val="0"/>
          <w:marRight w:val="0"/>
          <w:marTop w:val="0"/>
          <w:marBottom w:val="0"/>
          <w:divBdr>
            <w:top w:val="none" w:sz="0" w:space="0" w:color="auto"/>
            <w:left w:val="none" w:sz="0" w:space="0" w:color="auto"/>
            <w:bottom w:val="none" w:sz="0" w:space="0" w:color="auto"/>
            <w:right w:val="none" w:sz="0" w:space="0" w:color="auto"/>
          </w:divBdr>
        </w:div>
        <w:div w:id="1128476402">
          <w:marLeft w:val="0"/>
          <w:marRight w:val="0"/>
          <w:marTop w:val="0"/>
          <w:marBottom w:val="0"/>
          <w:divBdr>
            <w:top w:val="none" w:sz="0" w:space="0" w:color="auto"/>
            <w:left w:val="none" w:sz="0" w:space="0" w:color="auto"/>
            <w:bottom w:val="none" w:sz="0" w:space="0" w:color="auto"/>
            <w:right w:val="none" w:sz="0" w:space="0" w:color="auto"/>
          </w:divBdr>
          <w:divsChild>
            <w:div w:id="1931086930">
              <w:marLeft w:val="0"/>
              <w:marRight w:val="0"/>
              <w:marTop w:val="0"/>
              <w:marBottom w:val="0"/>
              <w:divBdr>
                <w:top w:val="none" w:sz="0" w:space="0" w:color="auto"/>
                <w:left w:val="none" w:sz="0" w:space="0" w:color="auto"/>
                <w:bottom w:val="none" w:sz="0" w:space="0" w:color="auto"/>
                <w:right w:val="none" w:sz="0" w:space="0" w:color="auto"/>
              </w:divBdr>
            </w:div>
          </w:divsChild>
        </w:div>
        <w:div w:id="1171794191">
          <w:marLeft w:val="0"/>
          <w:marRight w:val="0"/>
          <w:marTop w:val="300"/>
          <w:marBottom w:val="0"/>
          <w:divBdr>
            <w:top w:val="none" w:sz="0" w:space="0" w:color="auto"/>
            <w:left w:val="none" w:sz="0" w:space="0" w:color="auto"/>
            <w:bottom w:val="none" w:sz="0" w:space="0" w:color="auto"/>
            <w:right w:val="none" w:sz="0" w:space="0" w:color="auto"/>
          </w:divBdr>
          <w:divsChild>
            <w:div w:id="325475920">
              <w:marLeft w:val="0"/>
              <w:marRight w:val="0"/>
              <w:marTop w:val="0"/>
              <w:marBottom w:val="0"/>
              <w:divBdr>
                <w:top w:val="none" w:sz="0" w:space="0" w:color="auto"/>
                <w:left w:val="none" w:sz="0" w:space="0" w:color="auto"/>
                <w:bottom w:val="none" w:sz="0" w:space="0" w:color="auto"/>
                <w:right w:val="none" w:sz="0" w:space="0" w:color="auto"/>
              </w:divBdr>
              <w:divsChild>
                <w:div w:id="1504928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282648">
          <w:marLeft w:val="0"/>
          <w:marRight w:val="0"/>
          <w:marTop w:val="300"/>
          <w:marBottom w:val="0"/>
          <w:divBdr>
            <w:top w:val="none" w:sz="0" w:space="0" w:color="auto"/>
            <w:left w:val="none" w:sz="0" w:space="0" w:color="auto"/>
            <w:bottom w:val="none" w:sz="0" w:space="0" w:color="auto"/>
            <w:right w:val="none" w:sz="0" w:space="0" w:color="auto"/>
          </w:divBdr>
          <w:divsChild>
            <w:div w:id="1974211050">
              <w:marLeft w:val="0"/>
              <w:marRight w:val="0"/>
              <w:marTop w:val="0"/>
              <w:marBottom w:val="0"/>
              <w:divBdr>
                <w:top w:val="none" w:sz="0" w:space="0" w:color="auto"/>
                <w:left w:val="none" w:sz="0" w:space="0" w:color="auto"/>
                <w:bottom w:val="none" w:sz="0" w:space="0" w:color="auto"/>
                <w:right w:val="none" w:sz="0" w:space="0" w:color="auto"/>
              </w:divBdr>
              <w:divsChild>
                <w:div w:id="30732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5378">
          <w:marLeft w:val="0"/>
          <w:marRight w:val="0"/>
          <w:marTop w:val="0"/>
          <w:marBottom w:val="0"/>
          <w:divBdr>
            <w:top w:val="none" w:sz="0" w:space="0" w:color="auto"/>
            <w:left w:val="none" w:sz="0" w:space="0" w:color="auto"/>
            <w:bottom w:val="none" w:sz="0" w:space="0" w:color="auto"/>
            <w:right w:val="none" w:sz="0" w:space="0" w:color="auto"/>
          </w:divBdr>
        </w:div>
        <w:div w:id="1689018578">
          <w:marLeft w:val="0"/>
          <w:marRight w:val="0"/>
          <w:marTop w:val="0"/>
          <w:marBottom w:val="0"/>
          <w:divBdr>
            <w:top w:val="none" w:sz="0" w:space="0" w:color="auto"/>
            <w:left w:val="none" w:sz="0" w:space="0" w:color="auto"/>
            <w:bottom w:val="none" w:sz="0" w:space="0" w:color="auto"/>
            <w:right w:val="none" w:sz="0" w:space="0" w:color="auto"/>
          </w:divBdr>
          <w:divsChild>
            <w:div w:id="1190025942">
              <w:marLeft w:val="0"/>
              <w:marRight w:val="0"/>
              <w:marTop w:val="0"/>
              <w:marBottom w:val="0"/>
              <w:divBdr>
                <w:top w:val="none" w:sz="0" w:space="0" w:color="auto"/>
                <w:left w:val="none" w:sz="0" w:space="0" w:color="auto"/>
                <w:bottom w:val="none" w:sz="0" w:space="0" w:color="auto"/>
                <w:right w:val="none" w:sz="0" w:space="0" w:color="auto"/>
              </w:divBdr>
            </w:div>
          </w:divsChild>
        </w:div>
        <w:div w:id="1717657683">
          <w:marLeft w:val="0"/>
          <w:marRight w:val="0"/>
          <w:marTop w:val="300"/>
          <w:marBottom w:val="0"/>
          <w:divBdr>
            <w:top w:val="none" w:sz="0" w:space="0" w:color="auto"/>
            <w:left w:val="none" w:sz="0" w:space="0" w:color="auto"/>
            <w:bottom w:val="none" w:sz="0" w:space="0" w:color="auto"/>
            <w:right w:val="none" w:sz="0" w:space="0" w:color="auto"/>
          </w:divBdr>
          <w:divsChild>
            <w:div w:id="572014055">
              <w:marLeft w:val="0"/>
              <w:marRight w:val="0"/>
              <w:marTop w:val="0"/>
              <w:marBottom w:val="0"/>
              <w:divBdr>
                <w:top w:val="none" w:sz="0" w:space="0" w:color="auto"/>
                <w:left w:val="none" w:sz="0" w:space="0" w:color="auto"/>
                <w:bottom w:val="none" w:sz="0" w:space="0" w:color="auto"/>
                <w:right w:val="none" w:sz="0" w:space="0" w:color="auto"/>
              </w:divBdr>
              <w:divsChild>
                <w:div w:id="65938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75647">
          <w:marLeft w:val="0"/>
          <w:marRight w:val="0"/>
          <w:marTop w:val="0"/>
          <w:marBottom w:val="0"/>
          <w:divBdr>
            <w:top w:val="none" w:sz="0" w:space="0" w:color="auto"/>
            <w:left w:val="none" w:sz="0" w:space="0" w:color="auto"/>
            <w:bottom w:val="none" w:sz="0" w:space="0" w:color="auto"/>
            <w:right w:val="none" w:sz="0" w:space="0" w:color="auto"/>
          </w:divBdr>
        </w:div>
        <w:div w:id="1954483574">
          <w:marLeft w:val="0"/>
          <w:marRight w:val="0"/>
          <w:marTop w:val="0"/>
          <w:marBottom w:val="0"/>
          <w:divBdr>
            <w:top w:val="none" w:sz="0" w:space="0" w:color="auto"/>
            <w:left w:val="none" w:sz="0" w:space="0" w:color="auto"/>
            <w:bottom w:val="none" w:sz="0" w:space="0" w:color="auto"/>
            <w:right w:val="none" w:sz="0" w:space="0" w:color="auto"/>
          </w:divBdr>
          <w:divsChild>
            <w:div w:id="177651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98578">
      <w:bodyDiv w:val="1"/>
      <w:marLeft w:val="0"/>
      <w:marRight w:val="0"/>
      <w:marTop w:val="0"/>
      <w:marBottom w:val="0"/>
      <w:divBdr>
        <w:top w:val="none" w:sz="0" w:space="0" w:color="auto"/>
        <w:left w:val="none" w:sz="0" w:space="0" w:color="auto"/>
        <w:bottom w:val="none" w:sz="0" w:space="0" w:color="auto"/>
        <w:right w:val="none" w:sz="0" w:space="0" w:color="auto"/>
      </w:divBdr>
      <w:divsChild>
        <w:div w:id="1733968472">
          <w:marLeft w:val="0"/>
          <w:marRight w:val="0"/>
          <w:marTop w:val="0"/>
          <w:marBottom w:val="0"/>
          <w:divBdr>
            <w:top w:val="none" w:sz="0" w:space="0" w:color="auto"/>
            <w:left w:val="none" w:sz="0" w:space="0" w:color="auto"/>
            <w:bottom w:val="none" w:sz="0" w:space="0" w:color="auto"/>
            <w:right w:val="none" w:sz="0" w:space="0" w:color="auto"/>
          </w:divBdr>
        </w:div>
        <w:div w:id="863253715">
          <w:marLeft w:val="0"/>
          <w:marRight w:val="0"/>
          <w:marTop w:val="0"/>
          <w:marBottom w:val="0"/>
          <w:divBdr>
            <w:top w:val="none" w:sz="0" w:space="0" w:color="auto"/>
            <w:left w:val="none" w:sz="0" w:space="0" w:color="auto"/>
            <w:bottom w:val="none" w:sz="0" w:space="0" w:color="auto"/>
            <w:right w:val="none" w:sz="0" w:space="0" w:color="auto"/>
          </w:divBdr>
          <w:divsChild>
            <w:div w:id="1215972855">
              <w:marLeft w:val="0"/>
              <w:marRight w:val="0"/>
              <w:marTop w:val="0"/>
              <w:marBottom w:val="0"/>
              <w:divBdr>
                <w:top w:val="none" w:sz="0" w:space="0" w:color="auto"/>
                <w:left w:val="none" w:sz="0" w:space="0" w:color="auto"/>
                <w:bottom w:val="none" w:sz="0" w:space="0" w:color="auto"/>
                <w:right w:val="none" w:sz="0" w:space="0" w:color="auto"/>
              </w:divBdr>
            </w:div>
          </w:divsChild>
        </w:div>
        <w:div w:id="732700892">
          <w:marLeft w:val="0"/>
          <w:marRight w:val="0"/>
          <w:marTop w:val="0"/>
          <w:marBottom w:val="0"/>
          <w:divBdr>
            <w:top w:val="none" w:sz="0" w:space="0" w:color="auto"/>
            <w:left w:val="none" w:sz="0" w:space="0" w:color="auto"/>
            <w:bottom w:val="none" w:sz="0" w:space="0" w:color="auto"/>
            <w:right w:val="none" w:sz="0" w:space="0" w:color="auto"/>
          </w:divBdr>
        </w:div>
        <w:div w:id="1921909129">
          <w:marLeft w:val="0"/>
          <w:marRight w:val="0"/>
          <w:marTop w:val="0"/>
          <w:marBottom w:val="0"/>
          <w:divBdr>
            <w:top w:val="none" w:sz="0" w:space="0" w:color="auto"/>
            <w:left w:val="none" w:sz="0" w:space="0" w:color="auto"/>
            <w:bottom w:val="none" w:sz="0" w:space="0" w:color="auto"/>
            <w:right w:val="none" w:sz="0" w:space="0" w:color="auto"/>
          </w:divBdr>
          <w:divsChild>
            <w:div w:id="935137407">
              <w:marLeft w:val="0"/>
              <w:marRight w:val="0"/>
              <w:marTop w:val="0"/>
              <w:marBottom w:val="0"/>
              <w:divBdr>
                <w:top w:val="none" w:sz="0" w:space="0" w:color="auto"/>
                <w:left w:val="none" w:sz="0" w:space="0" w:color="auto"/>
                <w:bottom w:val="none" w:sz="0" w:space="0" w:color="auto"/>
                <w:right w:val="none" w:sz="0" w:space="0" w:color="auto"/>
              </w:divBdr>
            </w:div>
          </w:divsChild>
        </w:div>
        <w:div w:id="1802838832">
          <w:marLeft w:val="0"/>
          <w:marRight w:val="0"/>
          <w:marTop w:val="0"/>
          <w:marBottom w:val="0"/>
          <w:divBdr>
            <w:top w:val="none" w:sz="0" w:space="0" w:color="auto"/>
            <w:left w:val="none" w:sz="0" w:space="0" w:color="auto"/>
            <w:bottom w:val="none" w:sz="0" w:space="0" w:color="auto"/>
            <w:right w:val="none" w:sz="0" w:space="0" w:color="auto"/>
          </w:divBdr>
        </w:div>
        <w:div w:id="1914461464">
          <w:marLeft w:val="0"/>
          <w:marRight w:val="0"/>
          <w:marTop w:val="0"/>
          <w:marBottom w:val="0"/>
          <w:divBdr>
            <w:top w:val="none" w:sz="0" w:space="0" w:color="auto"/>
            <w:left w:val="none" w:sz="0" w:space="0" w:color="auto"/>
            <w:bottom w:val="none" w:sz="0" w:space="0" w:color="auto"/>
            <w:right w:val="none" w:sz="0" w:space="0" w:color="auto"/>
          </w:divBdr>
          <w:divsChild>
            <w:div w:id="63841826">
              <w:marLeft w:val="0"/>
              <w:marRight w:val="0"/>
              <w:marTop w:val="0"/>
              <w:marBottom w:val="0"/>
              <w:divBdr>
                <w:top w:val="none" w:sz="0" w:space="0" w:color="auto"/>
                <w:left w:val="none" w:sz="0" w:space="0" w:color="auto"/>
                <w:bottom w:val="none" w:sz="0" w:space="0" w:color="auto"/>
                <w:right w:val="none" w:sz="0" w:space="0" w:color="auto"/>
              </w:divBdr>
            </w:div>
          </w:divsChild>
        </w:div>
        <w:div w:id="383799883">
          <w:marLeft w:val="0"/>
          <w:marRight w:val="0"/>
          <w:marTop w:val="0"/>
          <w:marBottom w:val="0"/>
          <w:divBdr>
            <w:top w:val="none" w:sz="0" w:space="0" w:color="auto"/>
            <w:left w:val="none" w:sz="0" w:space="0" w:color="auto"/>
            <w:bottom w:val="none" w:sz="0" w:space="0" w:color="auto"/>
            <w:right w:val="none" w:sz="0" w:space="0" w:color="auto"/>
          </w:divBdr>
        </w:div>
        <w:div w:id="1782802006">
          <w:marLeft w:val="0"/>
          <w:marRight w:val="0"/>
          <w:marTop w:val="0"/>
          <w:marBottom w:val="0"/>
          <w:divBdr>
            <w:top w:val="none" w:sz="0" w:space="0" w:color="auto"/>
            <w:left w:val="none" w:sz="0" w:space="0" w:color="auto"/>
            <w:bottom w:val="none" w:sz="0" w:space="0" w:color="auto"/>
            <w:right w:val="none" w:sz="0" w:space="0" w:color="auto"/>
          </w:divBdr>
          <w:divsChild>
            <w:div w:id="570580548">
              <w:marLeft w:val="0"/>
              <w:marRight w:val="0"/>
              <w:marTop w:val="0"/>
              <w:marBottom w:val="0"/>
              <w:divBdr>
                <w:top w:val="none" w:sz="0" w:space="0" w:color="auto"/>
                <w:left w:val="none" w:sz="0" w:space="0" w:color="auto"/>
                <w:bottom w:val="none" w:sz="0" w:space="0" w:color="auto"/>
                <w:right w:val="none" w:sz="0" w:space="0" w:color="auto"/>
              </w:divBdr>
            </w:div>
          </w:divsChild>
        </w:div>
        <w:div w:id="682362668">
          <w:marLeft w:val="0"/>
          <w:marRight w:val="0"/>
          <w:marTop w:val="0"/>
          <w:marBottom w:val="0"/>
          <w:divBdr>
            <w:top w:val="none" w:sz="0" w:space="0" w:color="auto"/>
            <w:left w:val="none" w:sz="0" w:space="0" w:color="auto"/>
            <w:bottom w:val="none" w:sz="0" w:space="0" w:color="auto"/>
            <w:right w:val="none" w:sz="0" w:space="0" w:color="auto"/>
          </w:divBdr>
        </w:div>
        <w:div w:id="587887861">
          <w:marLeft w:val="0"/>
          <w:marRight w:val="0"/>
          <w:marTop w:val="0"/>
          <w:marBottom w:val="0"/>
          <w:divBdr>
            <w:top w:val="none" w:sz="0" w:space="0" w:color="auto"/>
            <w:left w:val="none" w:sz="0" w:space="0" w:color="auto"/>
            <w:bottom w:val="none" w:sz="0" w:space="0" w:color="auto"/>
            <w:right w:val="none" w:sz="0" w:space="0" w:color="auto"/>
          </w:divBdr>
          <w:divsChild>
            <w:div w:id="508910629">
              <w:marLeft w:val="0"/>
              <w:marRight w:val="0"/>
              <w:marTop w:val="0"/>
              <w:marBottom w:val="0"/>
              <w:divBdr>
                <w:top w:val="none" w:sz="0" w:space="0" w:color="auto"/>
                <w:left w:val="none" w:sz="0" w:space="0" w:color="auto"/>
                <w:bottom w:val="none" w:sz="0" w:space="0" w:color="auto"/>
                <w:right w:val="none" w:sz="0" w:space="0" w:color="auto"/>
              </w:divBdr>
            </w:div>
          </w:divsChild>
        </w:div>
        <w:div w:id="128980867">
          <w:marLeft w:val="0"/>
          <w:marRight w:val="0"/>
          <w:marTop w:val="0"/>
          <w:marBottom w:val="0"/>
          <w:divBdr>
            <w:top w:val="none" w:sz="0" w:space="0" w:color="auto"/>
            <w:left w:val="none" w:sz="0" w:space="0" w:color="auto"/>
            <w:bottom w:val="none" w:sz="0" w:space="0" w:color="auto"/>
            <w:right w:val="none" w:sz="0" w:space="0" w:color="auto"/>
          </w:divBdr>
        </w:div>
        <w:div w:id="1222521274">
          <w:marLeft w:val="0"/>
          <w:marRight w:val="0"/>
          <w:marTop w:val="0"/>
          <w:marBottom w:val="0"/>
          <w:divBdr>
            <w:top w:val="none" w:sz="0" w:space="0" w:color="auto"/>
            <w:left w:val="none" w:sz="0" w:space="0" w:color="auto"/>
            <w:bottom w:val="none" w:sz="0" w:space="0" w:color="auto"/>
            <w:right w:val="none" w:sz="0" w:space="0" w:color="auto"/>
          </w:divBdr>
          <w:divsChild>
            <w:div w:id="513687812">
              <w:marLeft w:val="0"/>
              <w:marRight w:val="0"/>
              <w:marTop w:val="0"/>
              <w:marBottom w:val="0"/>
              <w:divBdr>
                <w:top w:val="none" w:sz="0" w:space="0" w:color="auto"/>
                <w:left w:val="none" w:sz="0" w:space="0" w:color="auto"/>
                <w:bottom w:val="none" w:sz="0" w:space="0" w:color="auto"/>
                <w:right w:val="none" w:sz="0" w:space="0" w:color="auto"/>
              </w:divBdr>
            </w:div>
          </w:divsChild>
        </w:div>
        <w:div w:id="1377074582">
          <w:marLeft w:val="0"/>
          <w:marRight w:val="0"/>
          <w:marTop w:val="0"/>
          <w:marBottom w:val="0"/>
          <w:divBdr>
            <w:top w:val="none" w:sz="0" w:space="0" w:color="auto"/>
            <w:left w:val="none" w:sz="0" w:space="0" w:color="auto"/>
            <w:bottom w:val="none" w:sz="0" w:space="0" w:color="auto"/>
            <w:right w:val="none" w:sz="0" w:space="0" w:color="auto"/>
          </w:divBdr>
        </w:div>
        <w:div w:id="1501390626">
          <w:marLeft w:val="0"/>
          <w:marRight w:val="0"/>
          <w:marTop w:val="0"/>
          <w:marBottom w:val="0"/>
          <w:divBdr>
            <w:top w:val="none" w:sz="0" w:space="0" w:color="auto"/>
            <w:left w:val="none" w:sz="0" w:space="0" w:color="auto"/>
            <w:bottom w:val="none" w:sz="0" w:space="0" w:color="auto"/>
            <w:right w:val="none" w:sz="0" w:space="0" w:color="auto"/>
          </w:divBdr>
          <w:divsChild>
            <w:div w:id="47338821">
              <w:marLeft w:val="0"/>
              <w:marRight w:val="0"/>
              <w:marTop w:val="0"/>
              <w:marBottom w:val="0"/>
              <w:divBdr>
                <w:top w:val="none" w:sz="0" w:space="0" w:color="auto"/>
                <w:left w:val="none" w:sz="0" w:space="0" w:color="auto"/>
                <w:bottom w:val="none" w:sz="0" w:space="0" w:color="auto"/>
                <w:right w:val="none" w:sz="0" w:space="0" w:color="auto"/>
              </w:divBdr>
            </w:div>
          </w:divsChild>
        </w:div>
        <w:div w:id="2004963740">
          <w:marLeft w:val="0"/>
          <w:marRight w:val="0"/>
          <w:marTop w:val="300"/>
          <w:marBottom w:val="0"/>
          <w:divBdr>
            <w:top w:val="none" w:sz="0" w:space="0" w:color="auto"/>
            <w:left w:val="none" w:sz="0" w:space="0" w:color="auto"/>
            <w:bottom w:val="none" w:sz="0" w:space="0" w:color="auto"/>
            <w:right w:val="none" w:sz="0" w:space="0" w:color="auto"/>
          </w:divBdr>
          <w:divsChild>
            <w:div w:id="602421362">
              <w:marLeft w:val="0"/>
              <w:marRight w:val="0"/>
              <w:marTop w:val="0"/>
              <w:marBottom w:val="0"/>
              <w:divBdr>
                <w:top w:val="none" w:sz="0" w:space="0" w:color="auto"/>
                <w:left w:val="none" w:sz="0" w:space="0" w:color="auto"/>
                <w:bottom w:val="none" w:sz="0" w:space="0" w:color="auto"/>
                <w:right w:val="none" w:sz="0" w:space="0" w:color="auto"/>
              </w:divBdr>
              <w:divsChild>
                <w:div w:id="860584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479">
          <w:marLeft w:val="0"/>
          <w:marRight w:val="0"/>
          <w:marTop w:val="300"/>
          <w:marBottom w:val="0"/>
          <w:divBdr>
            <w:top w:val="none" w:sz="0" w:space="0" w:color="auto"/>
            <w:left w:val="none" w:sz="0" w:space="0" w:color="auto"/>
            <w:bottom w:val="none" w:sz="0" w:space="0" w:color="auto"/>
            <w:right w:val="none" w:sz="0" w:space="0" w:color="auto"/>
          </w:divBdr>
          <w:divsChild>
            <w:div w:id="610016481">
              <w:marLeft w:val="0"/>
              <w:marRight w:val="0"/>
              <w:marTop w:val="0"/>
              <w:marBottom w:val="0"/>
              <w:divBdr>
                <w:top w:val="none" w:sz="0" w:space="0" w:color="auto"/>
                <w:left w:val="none" w:sz="0" w:space="0" w:color="auto"/>
                <w:bottom w:val="none" w:sz="0" w:space="0" w:color="auto"/>
                <w:right w:val="none" w:sz="0" w:space="0" w:color="auto"/>
              </w:divBdr>
              <w:divsChild>
                <w:div w:id="209061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227302">
          <w:marLeft w:val="0"/>
          <w:marRight w:val="0"/>
          <w:marTop w:val="300"/>
          <w:marBottom w:val="0"/>
          <w:divBdr>
            <w:top w:val="none" w:sz="0" w:space="0" w:color="auto"/>
            <w:left w:val="none" w:sz="0" w:space="0" w:color="auto"/>
            <w:bottom w:val="none" w:sz="0" w:space="0" w:color="auto"/>
            <w:right w:val="none" w:sz="0" w:space="0" w:color="auto"/>
          </w:divBdr>
          <w:divsChild>
            <w:div w:id="1008948572">
              <w:marLeft w:val="0"/>
              <w:marRight w:val="0"/>
              <w:marTop w:val="0"/>
              <w:marBottom w:val="0"/>
              <w:divBdr>
                <w:top w:val="none" w:sz="0" w:space="0" w:color="auto"/>
                <w:left w:val="none" w:sz="0" w:space="0" w:color="auto"/>
                <w:bottom w:val="none" w:sz="0" w:space="0" w:color="auto"/>
                <w:right w:val="none" w:sz="0" w:space="0" w:color="auto"/>
              </w:divBdr>
              <w:divsChild>
                <w:div w:id="166135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052374">
          <w:marLeft w:val="0"/>
          <w:marRight w:val="0"/>
          <w:marTop w:val="300"/>
          <w:marBottom w:val="0"/>
          <w:divBdr>
            <w:top w:val="none" w:sz="0" w:space="0" w:color="auto"/>
            <w:left w:val="none" w:sz="0" w:space="0" w:color="auto"/>
            <w:bottom w:val="none" w:sz="0" w:space="0" w:color="auto"/>
            <w:right w:val="none" w:sz="0" w:space="0" w:color="auto"/>
          </w:divBdr>
          <w:divsChild>
            <w:div w:id="1032538139">
              <w:marLeft w:val="0"/>
              <w:marRight w:val="0"/>
              <w:marTop w:val="0"/>
              <w:marBottom w:val="0"/>
              <w:divBdr>
                <w:top w:val="none" w:sz="0" w:space="0" w:color="auto"/>
                <w:left w:val="none" w:sz="0" w:space="0" w:color="auto"/>
                <w:bottom w:val="none" w:sz="0" w:space="0" w:color="auto"/>
                <w:right w:val="none" w:sz="0" w:space="0" w:color="auto"/>
              </w:divBdr>
              <w:divsChild>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588218">
      <w:bodyDiv w:val="1"/>
      <w:marLeft w:val="0"/>
      <w:marRight w:val="0"/>
      <w:marTop w:val="0"/>
      <w:marBottom w:val="0"/>
      <w:divBdr>
        <w:top w:val="none" w:sz="0" w:space="0" w:color="auto"/>
        <w:left w:val="none" w:sz="0" w:space="0" w:color="auto"/>
        <w:bottom w:val="none" w:sz="0" w:space="0" w:color="auto"/>
        <w:right w:val="none" w:sz="0" w:space="0" w:color="auto"/>
      </w:divBdr>
    </w:div>
    <w:div w:id="1810631432">
      <w:bodyDiv w:val="1"/>
      <w:marLeft w:val="0"/>
      <w:marRight w:val="0"/>
      <w:marTop w:val="0"/>
      <w:marBottom w:val="0"/>
      <w:divBdr>
        <w:top w:val="none" w:sz="0" w:space="0" w:color="auto"/>
        <w:left w:val="none" w:sz="0" w:space="0" w:color="auto"/>
        <w:bottom w:val="none" w:sz="0" w:space="0" w:color="auto"/>
        <w:right w:val="none" w:sz="0" w:space="0" w:color="auto"/>
      </w:divBdr>
      <w:divsChild>
        <w:div w:id="382406733">
          <w:marLeft w:val="0"/>
          <w:marRight w:val="0"/>
          <w:marTop w:val="0"/>
          <w:marBottom w:val="0"/>
          <w:divBdr>
            <w:top w:val="none" w:sz="0" w:space="0" w:color="auto"/>
            <w:left w:val="none" w:sz="0" w:space="0" w:color="auto"/>
            <w:bottom w:val="none" w:sz="0" w:space="0" w:color="auto"/>
            <w:right w:val="none" w:sz="0" w:space="0" w:color="auto"/>
          </w:divBdr>
          <w:divsChild>
            <w:div w:id="297539910">
              <w:marLeft w:val="0"/>
              <w:marRight w:val="0"/>
              <w:marTop w:val="0"/>
              <w:marBottom w:val="0"/>
              <w:divBdr>
                <w:top w:val="none" w:sz="0" w:space="0" w:color="auto"/>
                <w:left w:val="none" w:sz="0" w:space="0" w:color="auto"/>
                <w:bottom w:val="none" w:sz="0" w:space="0" w:color="auto"/>
                <w:right w:val="none" w:sz="0" w:space="0" w:color="auto"/>
              </w:divBdr>
            </w:div>
          </w:divsChild>
        </w:div>
        <w:div w:id="697974343">
          <w:marLeft w:val="0"/>
          <w:marRight w:val="0"/>
          <w:marTop w:val="300"/>
          <w:marBottom w:val="0"/>
          <w:divBdr>
            <w:top w:val="none" w:sz="0" w:space="0" w:color="auto"/>
            <w:left w:val="none" w:sz="0" w:space="0" w:color="auto"/>
            <w:bottom w:val="none" w:sz="0" w:space="0" w:color="auto"/>
            <w:right w:val="none" w:sz="0" w:space="0" w:color="auto"/>
          </w:divBdr>
          <w:divsChild>
            <w:div w:id="1462073493">
              <w:marLeft w:val="0"/>
              <w:marRight w:val="0"/>
              <w:marTop w:val="0"/>
              <w:marBottom w:val="0"/>
              <w:divBdr>
                <w:top w:val="none" w:sz="0" w:space="0" w:color="auto"/>
                <w:left w:val="none" w:sz="0" w:space="0" w:color="auto"/>
                <w:bottom w:val="none" w:sz="0" w:space="0" w:color="auto"/>
                <w:right w:val="none" w:sz="0" w:space="0" w:color="auto"/>
              </w:divBdr>
              <w:divsChild>
                <w:div w:id="915938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403694">
          <w:marLeft w:val="0"/>
          <w:marRight w:val="0"/>
          <w:marTop w:val="300"/>
          <w:marBottom w:val="0"/>
          <w:divBdr>
            <w:top w:val="none" w:sz="0" w:space="0" w:color="auto"/>
            <w:left w:val="none" w:sz="0" w:space="0" w:color="auto"/>
            <w:bottom w:val="none" w:sz="0" w:space="0" w:color="auto"/>
            <w:right w:val="none" w:sz="0" w:space="0" w:color="auto"/>
          </w:divBdr>
          <w:divsChild>
            <w:div w:id="1573733489">
              <w:marLeft w:val="0"/>
              <w:marRight w:val="0"/>
              <w:marTop w:val="0"/>
              <w:marBottom w:val="0"/>
              <w:divBdr>
                <w:top w:val="none" w:sz="0" w:space="0" w:color="auto"/>
                <w:left w:val="none" w:sz="0" w:space="0" w:color="auto"/>
                <w:bottom w:val="none" w:sz="0" w:space="0" w:color="auto"/>
                <w:right w:val="none" w:sz="0" w:space="0" w:color="auto"/>
              </w:divBdr>
              <w:divsChild>
                <w:div w:id="112796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521479">
          <w:marLeft w:val="0"/>
          <w:marRight w:val="0"/>
          <w:marTop w:val="0"/>
          <w:marBottom w:val="0"/>
          <w:divBdr>
            <w:top w:val="none" w:sz="0" w:space="0" w:color="auto"/>
            <w:left w:val="none" w:sz="0" w:space="0" w:color="auto"/>
            <w:bottom w:val="none" w:sz="0" w:space="0" w:color="auto"/>
            <w:right w:val="none" w:sz="0" w:space="0" w:color="auto"/>
          </w:divBdr>
        </w:div>
        <w:div w:id="1107655453">
          <w:marLeft w:val="0"/>
          <w:marRight w:val="0"/>
          <w:marTop w:val="300"/>
          <w:marBottom w:val="0"/>
          <w:divBdr>
            <w:top w:val="none" w:sz="0" w:space="0" w:color="auto"/>
            <w:left w:val="none" w:sz="0" w:space="0" w:color="auto"/>
            <w:bottom w:val="none" w:sz="0" w:space="0" w:color="auto"/>
            <w:right w:val="none" w:sz="0" w:space="0" w:color="auto"/>
          </w:divBdr>
          <w:divsChild>
            <w:div w:id="883756181">
              <w:marLeft w:val="0"/>
              <w:marRight w:val="0"/>
              <w:marTop w:val="0"/>
              <w:marBottom w:val="0"/>
              <w:divBdr>
                <w:top w:val="none" w:sz="0" w:space="0" w:color="auto"/>
                <w:left w:val="none" w:sz="0" w:space="0" w:color="auto"/>
                <w:bottom w:val="none" w:sz="0" w:space="0" w:color="auto"/>
                <w:right w:val="none" w:sz="0" w:space="0" w:color="auto"/>
              </w:divBdr>
              <w:divsChild>
                <w:div w:id="163324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043">
          <w:marLeft w:val="0"/>
          <w:marRight w:val="0"/>
          <w:marTop w:val="0"/>
          <w:marBottom w:val="0"/>
          <w:divBdr>
            <w:top w:val="none" w:sz="0" w:space="0" w:color="auto"/>
            <w:left w:val="none" w:sz="0" w:space="0" w:color="auto"/>
            <w:bottom w:val="none" w:sz="0" w:space="0" w:color="auto"/>
            <w:right w:val="none" w:sz="0" w:space="0" w:color="auto"/>
          </w:divBdr>
          <w:divsChild>
            <w:div w:id="1809742141">
              <w:marLeft w:val="0"/>
              <w:marRight w:val="0"/>
              <w:marTop w:val="0"/>
              <w:marBottom w:val="0"/>
              <w:divBdr>
                <w:top w:val="none" w:sz="0" w:space="0" w:color="auto"/>
                <w:left w:val="none" w:sz="0" w:space="0" w:color="auto"/>
                <w:bottom w:val="none" w:sz="0" w:space="0" w:color="auto"/>
                <w:right w:val="none" w:sz="0" w:space="0" w:color="auto"/>
              </w:divBdr>
            </w:div>
          </w:divsChild>
        </w:div>
        <w:div w:id="1230001676">
          <w:marLeft w:val="0"/>
          <w:marRight w:val="0"/>
          <w:marTop w:val="0"/>
          <w:marBottom w:val="0"/>
          <w:divBdr>
            <w:top w:val="none" w:sz="0" w:space="0" w:color="auto"/>
            <w:left w:val="none" w:sz="0" w:space="0" w:color="auto"/>
            <w:bottom w:val="none" w:sz="0" w:space="0" w:color="auto"/>
            <w:right w:val="none" w:sz="0" w:space="0" w:color="auto"/>
          </w:divBdr>
          <w:divsChild>
            <w:div w:id="817528095">
              <w:marLeft w:val="0"/>
              <w:marRight w:val="0"/>
              <w:marTop w:val="0"/>
              <w:marBottom w:val="0"/>
              <w:divBdr>
                <w:top w:val="none" w:sz="0" w:space="0" w:color="auto"/>
                <w:left w:val="none" w:sz="0" w:space="0" w:color="auto"/>
                <w:bottom w:val="none" w:sz="0" w:space="0" w:color="auto"/>
                <w:right w:val="none" w:sz="0" w:space="0" w:color="auto"/>
              </w:divBdr>
            </w:div>
          </w:divsChild>
        </w:div>
        <w:div w:id="1326973160">
          <w:marLeft w:val="0"/>
          <w:marRight w:val="0"/>
          <w:marTop w:val="0"/>
          <w:marBottom w:val="0"/>
          <w:divBdr>
            <w:top w:val="none" w:sz="0" w:space="0" w:color="auto"/>
            <w:left w:val="none" w:sz="0" w:space="0" w:color="auto"/>
            <w:bottom w:val="none" w:sz="0" w:space="0" w:color="auto"/>
            <w:right w:val="none" w:sz="0" w:space="0" w:color="auto"/>
          </w:divBdr>
          <w:divsChild>
            <w:div w:id="1551452904">
              <w:marLeft w:val="0"/>
              <w:marRight w:val="0"/>
              <w:marTop w:val="0"/>
              <w:marBottom w:val="0"/>
              <w:divBdr>
                <w:top w:val="none" w:sz="0" w:space="0" w:color="auto"/>
                <w:left w:val="none" w:sz="0" w:space="0" w:color="auto"/>
                <w:bottom w:val="none" w:sz="0" w:space="0" w:color="auto"/>
                <w:right w:val="none" w:sz="0" w:space="0" w:color="auto"/>
              </w:divBdr>
            </w:div>
          </w:divsChild>
        </w:div>
        <w:div w:id="1368875247">
          <w:marLeft w:val="0"/>
          <w:marRight w:val="0"/>
          <w:marTop w:val="300"/>
          <w:marBottom w:val="0"/>
          <w:divBdr>
            <w:top w:val="none" w:sz="0" w:space="0" w:color="auto"/>
            <w:left w:val="none" w:sz="0" w:space="0" w:color="auto"/>
            <w:bottom w:val="none" w:sz="0" w:space="0" w:color="auto"/>
            <w:right w:val="none" w:sz="0" w:space="0" w:color="auto"/>
          </w:divBdr>
          <w:divsChild>
            <w:div w:id="1140148414">
              <w:marLeft w:val="0"/>
              <w:marRight w:val="0"/>
              <w:marTop w:val="0"/>
              <w:marBottom w:val="0"/>
              <w:divBdr>
                <w:top w:val="none" w:sz="0" w:space="0" w:color="auto"/>
                <w:left w:val="none" w:sz="0" w:space="0" w:color="auto"/>
                <w:bottom w:val="none" w:sz="0" w:space="0" w:color="auto"/>
                <w:right w:val="none" w:sz="0" w:space="0" w:color="auto"/>
              </w:divBdr>
              <w:divsChild>
                <w:div w:id="90715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992105">
          <w:marLeft w:val="0"/>
          <w:marRight w:val="0"/>
          <w:marTop w:val="0"/>
          <w:marBottom w:val="0"/>
          <w:divBdr>
            <w:top w:val="none" w:sz="0" w:space="0" w:color="auto"/>
            <w:left w:val="none" w:sz="0" w:space="0" w:color="auto"/>
            <w:bottom w:val="none" w:sz="0" w:space="0" w:color="auto"/>
            <w:right w:val="none" w:sz="0" w:space="0" w:color="auto"/>
          </w:divBdr>
        </w:div>
        <w:div w:id="1442139681">
          <w:marLeft w:val="0"/>
          <w:marRight w:val="0"/>
          <w:marTop w:val="0"/>
          <w:marBottom w:val="0"/>
          <w:divBdr>
            <w:top w:val="none" w:sz="0" w:space="0" w:color="auto"/>
            <w:left w:val="none" w:sz="0" w:space="0" w:color="auto"/>
            <w:bottom w:val="none" w:sz="0" w:space="0" w:color="auto"/>
            <w:right w:val="none" w:sz="0" w:space="0" w:color="auto"/>
          </w:divBdr>
          <w:divsChild>
            <w:div w:id="1711343679">
              <w:marLeft w:val="0"/>
              <w:marRight w:val="0"/>
              <w:marTop w:val="0"/>
              <w:marBottom w:val="0"/>
              <w:divBdr>
                <w:top w:val="none" w:sz="0" w:space="0" w:color="auto"/>
                <w:left w:val="none" w:sz="0" w:space="0" w:color="auto"/>
                <w:bottom w:val="none" w:sz="0" w:space="0" w:color="auto"/>
                <w:right w:val="none" w:sz="0" w:space="0" w:color="auto"/>
              </w:divBdr>
            </w:div>
          </w:divsChild>
        </w:div>
        <w:div w:id="1462305293">
          <w:marLeft w:val="0"/>
          <w:marRight w:val="0"/>
          <w:marTop w:val="0"/>
          <w:marBottom w:val="0"/>
          <w:divBdr>
            <w:top w:val="none" w:sz="0" w:space="0" w:color="auto"/>
            <w:left w:val="none" w:sz="0" w:space="0" w:color="auto"/>
            <w:bottom w:val="none" w:sz="0" w:space="0" w:color="auto"/>
            <w:right w:val="none" w:sz="0" w:space="0" w:color="auto"/>
          </w:divBdr>
        </w:div>
        <w:div w:id="1515879896">
          <w:marLeft w:val="0"/>
          <w:marRight w:val="0"/>
          <w:marTop w:val="0"/>
          <w:marBottom w:val="0"/>
          <w:divBdr>
            <w:top w:val="none" w:sz="0" w:space="0" w:color="auto"/>
            <w:left w:val="none" w:sz="0" w:space="0" w:color="auto"/>
            <w:bottom w:val="none" w:sz="0" w:space="0" w:color="auto"/>
            <w:right w:val="none" w:sz="0" w:space="0" w:color="auto"/>
          </w:divBdr>
        </w:div>
        <w:div w:id="1834561502">
          <w:marLeft w:val="0"/>
          <w:marRight w:val="0"/>
          <w:marTop w:val="0"/>
          <w:marBottom w:val="0"/>
          <w:divBdr>
            <w:top w:val="none" w:sz="0" w:space="0" w:color="auto"/>
            <w:left w:val="none" w:sz="0" w:space="0" w:color="auto"/>
            <w:bottom w:val="none" w:sz="0" w:space="0" w:color="auto"/>
            <w:right w:val="none" w:sz="0" w:space="0" w:color="auto"/>
          </w:divBdr>
          <w:divsChild>
            <w:div w:id="1821657359">
              <w:marLeft w:val="0"/>
              <w:marRight w:val="0"/>
              <w:marTop w:val="0"/>
              <w:marBottom w:val="0"/>
              <w:divBdr>
                <w:top w:val="none" w:sz="0" w:space="0" w:color="auto"/>
                <w:left w:val="none" w:sz="0" w:space="0" w:color="auto"/>
                <w:bottom w:val="none" w:sz="0" w:space="0" w:color="auto"/>
                <w:right w:val="none" w:sz="0" w:space="0" w:color="auto"/>
              </w:divBdr>
            </w:div>
          </w:divsChild>
        </w:div>
        <w:div w:id="1835293822">
          <w:marLeft w:val="0"/>
          <w:marRight w:val="0"/>
          <w:marTop w:val="0"/>
          <w:marBottom w:val="0"/>
          <w:divBdr>
            <w:top w:val="none" w:sz="0" w:space="0" w:color="auto"/>
            <w:left w:val="none" w:sz="0" w:space="0" w:color="auto"/>
            <w:bottom w:val="none" w:sz="0" w:space="0" w:color="auto"/>
            <w:right w:val="none" w:sz="0" w:space="0" w:color="auto"/>
          </w:divBdr>
        </w:div>
        <w:div w:id="1844199864">
          <w:marLeft w:val="0"/>
          <w:marRight w:val="0"/>
          <w:marTop w:val="0"/>
          <w:marBottom w:val="0"/>
          <w:divBdr>
            <w:top w:val="none" w:sz="0" w:space="0" w:color="auto"/>
            <w:left w:val="none" w:sz="0" w:space="0" w:color="auto"/>
            <w:bottom w:val="none" w:sz="0" w:space="0" w:color="auto"/>
            <w:right w:val="none" w:sz="0" w:space="0" w:color="auto"/>
          </w:divBdr>
        </w:div>
        <w:div w:id="1985039581">
          <w:marLeft w:val="0"/>
          <w:marRight w:val="0"/>
          <w:marTop w:val="0"/>
          <w:marBottom w:val="0"/>
          <w:divBdr>
            <w:top w:val="none" w:sz="0" w:space="0" w:color="auto"/>
            <w:left w:val="none" w:sz="0" w:space="0" w:color="auto"/>
            <w:bottom w:val="none" w:sz="0" w:space="0" w:color="auto"/>
            <w:right w:val="none" w:sz="0" w:space="0" w:color="auto"/>
          </w:divBdr>
          <w:divsChild>
            <w:div w:id="1030498453">
              <w:marLeft w:val="0"/>
              <w:marRight w:val="0"/>
              <w:marTop w:val="0"/>
              <w:marBottom w:val="0"/>
              <w:divBdr>
                <w:top w:val="none" w:sz="0" w:space="0" w:color="auto"/>
                <w:left w:val="none" w:sz="0" w:space="0" w:color="auto"/>
                <w:bottom w:val="none" w:sz="0" w:space="0" w:color="auto"/>
                <w:right w:val="none" w:sz="0" w:space="0" w:color="auto"/>
              </w:divBdr>
            </w:div>
          </w:divsChild>
        </w:div>
        <w:div w:id="2099978367">
          <w:marLeft w:val="0"/>
          <w:marRight w:val="0"/>
          <w:marTop w:val="0"/>
          <w:marBottom w:val="0"/>
          <w:divBdr>
            <w:top w:val="none" w:sz="0" w:space="0" w:color="auto"/>
            <w:left w:val="none" w:sz="0" w:space="0" w:color="auto"/>
            <w:bottom w:val="none" w:sz="0" w:space="0" w:color="auto"/>
            <w:right w:val="none" w:sz="0" w:space="0" w:color="auto"/>
          </w:divBdr>
        </w:div>
      </w:divsChild>
    </w:div>
    <w:div w:id="1810827417">
      <w:bodyDiv w:val="1"/>
      <w:marLeft w:val="0"/>
      <w:marRight w:val="0"/>
      <w:marTop w:val="0"/>
      <w:marBottom w:val="0"/>
      <w:divBdr>
        <w:top w:val="none" w:sz="0" w:space="0" w:color="auto"/>
        <w:left w:val="none" w:sz="0" w:space="0" w:color="auto"/>
        <w:bottom w:val="none" w:sz="0" w:space="0" w:color="auto"/>
        <w:right w:val="none" w:sz="0" w:space="0" w:color="auto"/>
      </w:divBdr>
      <w:divsChild>
        <w:div w:id="1865053985">
          <w:marLeft w:val="0"/>
          <w:marRight w:val="0"/>
          <w:marTop w:val="0"/>
          <w:marBottom w:val="0"/>
          <w:divBdr>
            <w:top w:val="none" w:sz="0" w:space="0" w:color="auto"/>
            <w:left w:val="none" w:sz="0" w:space="0" w:color="auto"/>
            <w:bottom w:val="none" w:sz="0" w:space="0" w:color="auto"/>
            <w:right w:val="none" w:sz="0" w:space="0" w:color="auto"/>
          </w:divBdr>
        </w:div>
        <w:div w:id="1022707462">
          <w:marLeft w:val="0"/>
          <w:marRight w:val="0"/>
          <w:marTop w:val="0"/>
          <w:marBottom w:val="0"/>
          <w:divBdr>
            <w:top w:val="none" w:sz="0" w:space="0" w:color="auto"/>
            <w:left w:val="none" w:sz="0" w:space="0" w:color="auto"/>
            <w:bottom w:val="none" w:sz="0" w:space="0" w:color="auto"/>
            <w:right w:val="none" w:sz="0" w:space="0" w:color="auto"/>
          </w:divBdr>
          <w:divsChild>
            <w:div w:id="1672097303">
              <w:marLeft w:val="0"/>
              <w:marRight w:val="0"/>
              <w:marTop w:val="0"/>
              <w:marBottom w:val="0"/>
              <w:divBdr>
                <w:top w:val="none" w:sz="0" w:space="0" w:color="auto"/>
                <w:left w:val="none" w:sz="0" w:space="0" w:color="auto"/>
                <w:bottom w:val="none" w:sz="0" w:space="0" w:color="auto"/>
                <w:right w:val="none" w:sz="0" w:space="0" w:color="auto"/>
              </w:divBdr>
            </w:div>
          </w:divsChild>
        </w:div>
        <w:div w:id="1608931408">
          <w:marLeft w:val="0"/>
          <w:marRight w:val="0"/>
          <w:marTop w:val="0"/>
          <w:marBottom w:val="0"/>
          <w:divBdr>
            <w:top w:val="none" w:sz="0" w:space="0" w:color="auto"/>
            <w:left w:val="none" w:sz="0" w:space="0" w:color="auto"/>
            <w:bottom w:val="none" w:sz="0" w:space="0" w:color="auto"/>
            <w:right w:val="none" w:sz="0" w:space="0" w:color="auto"/>
          </w:divBdr>
        </w:div>
        <w:div w:id="898370543">
          <w:marLeft w:val="0"/>
          <w:marRight w:val="0"/>
          <w:marTop w:val="0"/>
          <w:marBottom w:val="0"/>
          <w:divBdr>
            <w:top w:val="none" w:sz="0" w:space="0" w:color="auto"/>
            <w:left w:val="none" w:sz="0" w:space="0" w:color="auto"/>
            <w:bottom w:val="none" w:sz="0" w:space="0" w:color="auto"/>
            <w:right w:val="none" w:sz="0" w:space="0" w:color="auto"/>
          </w:divBdr>
          <w:divsChild>
            <w:div w:id="334844098">
              <w:marLeft w:val="0"/>
              <w:marRight w:val="0"/>
              <w:marTop w:val="0"/>
              <w:marBottom w:val="0"/>
              <w:divBdr>
                <w:top w:val="none" w:sz="0" w:space="0" w:color="auto"/>
                <w:left w:val="none" w:sz="0" w:space="0" w:color="auto"/>
                <w:bottom w:val="none" w:sz="0" w:space="0" w:color="auto"/>
                <w:right w:val="none" w:sz="0" w:space="0" w:color="auto"/>
              </w:divBdr>
            </w:div>
          </w:divsChild>
        </w:div>
        <w:div w:id="1671247609">
          <w:marLeft w:val="0"/>
          <w:marRight w:val="0"/>
          <w:marTop w:val="0"/>
          <w:marBottom w:val="0"/>
          <w:divBdr>
            <w:top w:val="none" w:sz="0" w:space="0" w:color="auto"/>
            <w:left w:val="none" w:sz="0" w:space="0" w:color="auto"/>
            <w:bottom w:val="none" w:sz="0" w:space="0" w:color="auto"/>
            <w:right w:val="none" w:sz="0" w:space="0" w:color="auto"/>
          </w:divBdr>
        </w:div>
        <w:div w:id="2068335684">
          <w:marLeft w:val="0"/>
          <w:marRight w:val="0"/>
          <w:marTop w:val="0"/>
          <w:marBottom w:val="0"/>
          <w:divBdr>
            <w:top w:val="none" w:sz="0" w:space="0" w:color="auto"/>
            <w:left w:val="none" w:sz="0" w:space="0" w:color="auto"/>
            <w:bottom w:val="none" w:sz="0" w:space="0" w:color="auto"/>
            <w:right w:val="none" w:sz="0" w:space="0" w:color="auto"/>
          </w:divBdr>
          <w:divsChild>
            <w:div w:id="171453089">
              <w:marLeft w:val="0"/>
              <w:marRight w:val="0"/>
              <w:marTop w:val="0"/>
              <w:marBottom w:val="0"/>
              <w:divBdr>
                <w:top w:val="none" w:sz="0" w:space="0" w:color="auto"/>
                <w:left w:val="none" w:sz="0" w:space="0" w:color="auto"/>
                <w:bottom w:val="none" w:sz="0" w:space="0" w:color="auto"/>
                <w:right w:val="none" w:sz="0" w:space="0" w:color="auto"/>
              </w:divBdr>
            </w:div>
          </w:divsChild>
        </w:div>
        <w:div w:id="1960137062">
          <w:marLeft w:val="0"/>
          <w:marRight w:val="0"/>
          <w:marTop w:val="0"/>
          <w:marBottom w:val="0"/>
          <w:divBdr>
            <w:top w:val="none" w:sz="0" w:space="0" w:color="auto"/>
            <w:left w:val="none" w:sz="0" w:space="0" w:color="auto"/>
            <w:bottom w:val="none" w:sz="0" w:space="0" w:color="auto"/>
            <w:right w:val="none" w:sz="0" w:space="0" w:color="auto"/>
          </w:divBdr>
        </w:div>
        <w:div w:id="780762095">
          <w:marLeft w:val="0"/>
          <w:marRight w:val="0"/>
          <w:marTop w:val="0"/>
          <w:marBottom w:val="0"/>
          <w:divBdr>
            <w:top w:val="none" w:sz="0" w:space="0" w:color="auto"/>
            <w:left w:val="none" w:sz="0" w:space="0" w:color="auto"/>
            <w:bottom w:val="none" w:sz="0" w:space="0" w:color="auto"/>
            <w:right w:val="none" w:sz="0" w:space="0" w:color="auto"/>
          </w:divBdr>
          <w:divsChild>
            <w:div w:id="1667856827">
              <w:marLeft w:val="0"/>
              <w:marRight w:val="0"/>
              <w:marTop w:val="0"/>
              <w:marBottom w:val="0"/>
              <w:divBdr>
                <w:top w:val="none" w:sz="0" w:space="0" w:color="auto"/>
                <w:left w:val="none" w:sz="0" w:space="0" w:color="auto"/>
                <w:bottom w:val="none" w:sz="0" w:space="0" w:color="auto"/>
                <w:right w:val="none" w:sz="0" w:space="0" w:color="auto"/>
              </w:divBdr>
            </w:div>
          </w:divsChild>
        </w:div>
        <w:div w:id="1031808432">
          <w:marLeft w:val="0"/>
          <w:marRight w:val="0"/>
          <w:marTop w:val="0"/>
          <w:marBottom w:val="0"/>
          <w:divBdr>
            <w:top w:val="none" w:sz="0" w:space="0" w:color="auto"/>
            <w:left w:val="none" w:sz="0" w:space="0" w:color="auto"/>
            <w:bottom w:val="none" w:sz="0" w:space="0" w:color="auto"/>
            <w:right w:val="none" w:sz="0" w:space="0" w:color="auto"/>
          </w:divBdr>
        </w:div>
        <w:div w:id="1698189487">
          <w:marLeft w:val="0"/>
          <w:marRight w:val="0"/>
          <w:marTop w:val="0"/>
          <w:marBottom w:val="0"/>
          <w:divBdr>
            <w:top w:val="none" w:sz="0" w:space="0" w:color="auto"/>
            <w:left w:val="none" w:sz="0" w:space="0" w:color="auto"/>
            <w:bottom w:val="none" w:sz="0" w:space="0" w:color="auto"/>
            <w:right w:val="none" w:sz="0" w:space="0" w:color="auto"/>
          </w:divBdr>
          <w:divsChild>
            <w:div w:id="1788968338">
              <w:marLeft w:val="0"/>
              <w:marRight w:val="0"/>
              <w:marTop w:val="0"/>
              <w:marBottom w:val="0"/>
              <w:divBdr>
                <w:top w:val="none" w:sz="0" w:space="0" w:color="auto"/>
                <w:left w:val="none" w:sz="0" w:space="0" w:color="auto"/>
                <w:bottom w:val="none" w:sz="0" w:space="0" w:color="auto"/>
                <w:right w:val="none" w:sz="0" w:space="0" w:color="auto"/>
              </w:divBdr>
            </w:div>
          </w:divsChild>
        </w:div>
        <w:div w:id="2059695136">
          <w:marLeft w:val="0"/>
          <w:marRight w:val="0"/>
          <w:marTop w:val="0"/>
          <w:marBottom w:val="0"/>
          <w:divBdr>
            <w:top w:val="none" w:sz="0" w:space="0" w:color="auto"/>
            <w:left w:val="none" w:sz="0" w:space="0" w:color="auto"/>
            <w:bottom w:val="none" w:sz="0" w:space="0" w:color="auto"/>
            <w:right w:val="none" w:sz="0" w:space="0" w:color="auto"/>
          </w:divBdr>
        </w:div>
        <w:div w:id="393092149">
          <w:marLeft w:val="0"/>
          <w:marRight w:val="0"/>
          <w:marTop w:val="0"/>
          <w:marBottom w:val="0"/>
          <w:divBdr>
            <w:top w:val="none" w:sz="0" w:space="0" w:color="auto"/>
            <w:left w:val="none" w:sz="0" w:space="0" w:color="auto"/>
            <w:bottom w:val="none" w:sz="0" w:space="0" w:color="auto"/>
            <w:right w:val="none" w:sz="0" w:space="0" w:color="auto"/>
          </w:divBdr>
          <w:divsChild>
            <w:div w:id="180748529">
              <w:marLeft w:val="0"/>
              <w:marRight w:val="0"/>
              <w:marTop w:val="0"/>
              <w:marBottom w:val="0"/>
              <w:divBdr>
                <w:top w:val="none" w:sz="0" w:space="0" w:color="auto"/>
                <w:left w:val="none" w:sz="0" w:space="0" w:color="auto"/>
                <w:bottom w:val="none" w:sz="0" w:space="0" w:color="auto"/>
                <w:right w:val="none" w:sz="0" w:space="0" w:color="auto"/>
              </w:divBdr>
            </w:div>
          </w:divsChild>
        </w:div>
        <w:div w:id="778376794">
          <w:marLeft w:val="0"/>
          <w:marRight w:val="0"/>
          <w:marTop w:val="0"/>
          <w:marBottom w:val="0"/>
          <w:divBdr>
            <w:top w:val="none" w:sz="0" w:space="0" w:color="auto"/>
            <w:left w:val="none" w:sz="0" w:space="0" w:color="auto"/>
            <w:bottom w:val="none" w:sz="0" w:space="0" w:color="auto"/>
            <w:right w:val="none" w:sz="0" w:space="0" w:color="auto"/>
          </w:divBdr>
        </w:div>
        <w:div w:id="1214850980">
          <w:marLeft w:val="0"/>
          <w:marRight w:val="0"/>
          <w:marTop w:val="0"/>
          <w:marBottom w:val="0"/>
          <w:divBdr>
            <w:top w:val="none" w:sz="0" w:space="0" w:color="auto"/>
            <w:left w:val="none" w:sz="0" w:space="0" w:color="auto"/>
            <w:bottom w:val="none" w:sz="0" w:space="0" w:color="auto"/>
            <w:right w:val="none" w:sz="0" w:space="0" w:color="auto"/>
          </w:divBdr>
          <w:divsChild>
            <w:div w:id="264073005">
              <w:marLeft w:val="0"/>
              <w:marRight w:val="0"/>
              <w:marTop w:val="0"/>
              <w:marBottom w:val="0"/>
              <w:divBdr>
                <w:top w:val="none" w:sz="0" w:space="0" w:color="auto"/>
                <w:left w:val="none" w:sz="0" w:space="0" w:color="auto"/>
                <w:bottom w:val="none" w:sz="0" w:space="0" w:color="auto"/>
                <w:right w:val="none" w:sz="0" w:space="0" w:color="auto"/>
              </w:divBdr>
            </w:div>
          </w:divsChild>
        </w:div>
        <w:div w:id="2009209174">
          <w:marLeft w:val="0"/>
          <w:marRight w:val="0"/>
          <w:marTop w:val="300"/>
          <w:marBottom w:val="0"/>
          <w:divBdr>
            <w:top w:val="none" w:sz="0" w:space="0" w:color="auto"/>
            <w:left w:val="none" w:sz="0" w:space="0" w:color="auto"/>
            <w:bottom w:val="none" w:sz="0" w:space="0" w:color="auto"/>
            <w:right w:val="none" w:sz="0" w:space="0" w:color="auto"/>
          </w:divBdr>
          <w:divsChild>
            <w:div w:id="2131318703">
              <w:marLeft w:val="0"/>
              <w:marRight w:val="0"/>
              <w:marTop w:val="0"/>
              <w:marBottom w:val="0"/>
              <w:divBdr>
                <w:top w:val="none" w:sz="0" w:space="0" w:color="auto"/>
                <w:left w:val="none" w:sz="0" w:space="0" w:color="auto"/>
                <w:bottom w:val="none" w:sz="0" w:space="0" w:color="auto"/>
                <w:right w:val="none" w:sz="0" w:space="0" w:color="auto"/>
              </w:divBdr>
              <w:divsChild>
                <w:div w:id="1579901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107074">
          <w:marLeft w:val="0"/>
          <w:marRight w:val="0"/>
          <w:marTop w:val="300"/>
          <w:marBottom w:val="0"/>
          <w:divBdr>
            <w:top w:val="none" w:sz="0" w:space="0" w:color="auto"/>
            <w:left w:val="none" w:sz="0" w:space="0" w:color="auto"/>
            <w:bottom w:val="none" w:sz="0" w:space="0" w:color="auto"/>
            <w:right w:val="none" w:sz="0" w:space="0" w:color="auto"/>
          </w:divBdr>
          <w:divsChild>
            <w:div w:id="1937520514">
              <w:marLeft w:val="0"/>
              <w:marRight w:val="0"/>
              <w:marTop w:val="0"/>
              <w:marBottom w:val="0"/>
              <w:divBdr>
                <w:top w:val="none" w:sz="0" w:space="0" w:color="auto"/>
                <w:left w:val="none" w:sz="0" w:space="0" w:color="auto"/>
                <w:bottom w:val="none" w:sz="0" w:space="0" w:color="auto"/>
                <w:right w:val="none" w:sz="0" w:space="0" w:color="auto"/>
              </w:divBdr>
              <w:divsChild>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767605">
          <w:marLeft w:val="0"/>
          <w:marRight w:val="0"/>
          <w:marTop w:val="300"/>
          <w:marBottom w:val="0"/>
          <w:divBdr>
            <w:top w:val="none" w:sz="0" w:space="0" w:color="auto"/>
            <w:left w:val="none" w:sz="0" w:space="0" w:color="auto"/>
            <w:bottom w:val="none" w:sz="0" w:space="0" w:color="auto"/>
            <w:right w:val="none" w:sz="0" w:space="0" w:color="auto"/>
          </w:divBdr>
          <w:divsChild>
            <w:div w:id="1687561711">
              <w:marLeft w:val="0"/>
              <w:marRight w:val="0"/>
              <w:marTop w:val="0"/>
              <w:marBottom w:val="0"/>
              <w:divBdr>
                <w:top w:val="none" w:sz="0" w:space="0" w:color="auto"/>
                <w:left w:val="none" w:sz="0" w:space="0" w:color="auto"/>
                <w:bottom w:val="none" w:sz="0" w:space="0" w:color="auto"/>
                <w:right w:val="none" w:sz="0" w:space="0" w:color="auto"/>
              </w:divBdr>
              <w:divsChild>
                <w:div w:id="1155343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sChild>
            <w:div w:id="1989703848">
              <w:marLeft w:val="0"/>
              <w:marRight w:val="0"/>
              <w:marTop w:val="0"/>
              <w:marBottom w:val="0"/>
              <w:divBdr>
                <w:top w:val="none" w:sz="0" w:space="0" w:color="auto"/>
                <w:left w:val="none" w:sz="0" w:space="0" w:color="auto"/>
                <w:bottom w:val="none" w:sz="0" w:space="0" w:color="auto"/>
                <w:right w:val="none" w:sz="0" w:space="0" w:color="auto"/>
              </w:divBdr>
              <w:divsChild>
                <w:div w:id="493227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896719">
      <w:bodyDiv w:val="1"/>
      <w:marLeft w:val="0"/>
      <w:marRight w:val="0"/>
      <w:marTop w:val="0"/>
      <w:marBottom w:val="0"/>
      <w:divBdr>
        <w:top w:val="none" w:sz="0" w:space="0" w:color="auto"/>
        <w:left w:val="none" w:sz="0" w:space="0" w:color="auto"/>
        <w:bottom w:val="none" w:sz="0" w:space="0" w:color="auto"/>
        <w:right w:val="none" w:sz="0" w:space="0" w:color="auto"/>
      </w:divBdr>
      <w:divsChild>
        <w:div w:id="40247093">
          <w:marLeft w:val="0"/>
          <w:marRight w:val="0"/>
          <w:marTop w:val="300"/>
          <w:marBottom w:val="0"/>
          <w:divBdr>
            <w:top w:val="none" w:sz="0" w:space="0" w:color="auto"/>
            <w:left w:val="none" w:sz="0" w:space="0" w:color="auto"/>
            <w:bottom w:val="none" w:sz="0" w:space="0" w:color="auto"/>
            <w:right w:val="none" w:sz="0" w:space="0" w:color="auto"/>
          </w:divBdr>
          <w:divsChild>
            <w:div w:id="432357581">
              <w:marLeft w:val="0"/>
              <w:marRight w:val="0"/>
              <w:marTop w:val="0"/>
              <w:marBottom w:val="0"/>
              <w:divBdr>
                <w:top w:val="none" w:sz="0" w:space="0" w:color="auto"/>
                <w:left w:val="none" w:sz="0" w:space="0" w:color="auto"/>
                <w:bottom w:val="none" w:sz="0" w:space="0" w:color="auto"/>
                <w:right w:val="none" w:sz="0" w:space="0" w:color="auto"/>
              </w:divBdr>
              <w:divsChild>
                <w:div w:id="74927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071">
          <w:marLeft w:val="0"/>
          <w:marRight w:val="0"/>
          <w:marTop w:val="0"/>
          <w:marBottom w:val="0"/>
          <w:divBdr>
            <w:top w:val="none" w:sz="0" w:space="0" w:color="auto"/>
            <w:left w:val="none" w:sz="0" w:space="0" w:color="auto"/>
            <w:bottom w:val="none" w:sz="0" w:space="0" w:color="auto"/>
            <w:right w:val="none" w:sz="0" w:space="0" w:color="auto"/>
          </w:divBdr>
          <w:divsChild>
            <w:div w:id="1657027238">
              <w:marLeft w:val="0"/>
              <w:marRight w:val="0"/>
              <w:marTop w:val="0"/>
              <w:marBottom w:val="0"/>
              <w:divBdr>
                <w:top w:val="none" w:sz="0" w:space="0" w:color="auto"/>
                <w:left w:val="none" w:sz="0" w:space="0" w:color="auto"/>
                <w:bottom w:val="none" w:sz="0" w:space="0" w:color="auto"/>
                <w:right w:val="none" w:sz="0" w:space="0" w:color="auto"/>
              </w:divBdr>
            </w:div>
          </w:divsChild>
        </w:div>
        <w:div w:id="202793053">
          <w:marLeft w:val="0"/>
          <w:marRight w:val="0"/>
          <w:marTop w:val="300"/>
          <w:marBottom w:val="0"/>
          <w:divBdr>
            <w:top w:val="none" w:sz="0" w:space="0" w:color="auto"/>
            <w:left w:val="none" w:sz="0" w:space="0" w:color="auto"/>
            <w:bottom w:val="none" w:sz="0" w:space="0" w:color="auto"/>
            <w:right w:val="none" w:sz="0" w:space="0" w:color="auto"/>
          </w:divBdr>
          <w:divsChild>
            <w:div w:id="1137840807">
              <w:marLeft w:val="0"/>
              <w:marRight w:val="0"/>
              <w:marTop w:val="0"/>
              <w:marBottom w:val="0"/>
              <w:divBdr>
                <w:top w:val="none" w:sz="0" w:space="0" w:color="auto"/>
                <w:left w:val="none" w:sz="0" w:space="0" w:color="auto"/>
                <w:bottom w:val="none" w:sz="0" w:space="0" w:color="auto"/>
                <w:right w:val="none" w:sz="0" w:space="0" w:color="auto"/>
              </w:divBdr>
              <w:divsChild>
                <w:div w:id="83978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934974">
          <w:marLeft w:val="0"/>
          <w:marRight w:val="0"/>
          <w:marTop w:val="0"/>
          <w:marBottom w:val="0"/>
          <w:divBdr>
            <w:top w:val="none" w:sz="0" w:space="0" w:color="auto"/>
            <w:left w:val="none" w:sz="0" w:space="0" w:color="auto"/>
            <w:bottom w:val="none" w:sz="0" w:space="0" w:color="auto"/>
            <w:right w:val="none" w:sz="0" w:space="0" w:color="auto"/>
          </w:divBdr>
        </w:div>
        <w:div w:id="435370633">
          <w:marLeft w:val="0"/>
          <w:marRight w:val="0"/>
          <w:marTop w:val="0"/>
          <w:marBottom w:val="0"/>
          <w:divBdr>
            <w:top w:val="none" w:sz="0" w:space="0" w:color="auto"/>
            <w:left w:val="none" w:sz="0" w:space="0" w:color="auto"/>
            <w:bottom w:val="none" w:sz="0" w:space="0" w:color="auto"/>
            <w:right w:val="none" w:sz="0" w:space="0" w:color="auto"/>
          </w:divBdr>
        </w:div>
        <w:div w:id="548415910">
          <w:marLeft w:val="0"/>
          <w:marRight w:val="0"/>
          <w:marTop w:val="0"/>
          <w:marBottom w:val="0"/>
          <w:divBdr>
            <w:top w:val="none" w:sz="0" w:space="0" w:color="auto"/>
            <w:left w:val="none" w:sz="0" w:space="0" w:color="auto"/>
            <w:bottom w:val="none" w:sz="0" w:space="0" w:color="auto"/>
            <w:right w:val="none" w:sz="0" w:space="0" w:color="auto"/>
          </w:divBdr>
          <w:divsChild>
            <w:div w:id="1441727939">
              <w:marLeft w:val="0"/>
              <w:marRight w:val="0"/>
              <w:marTop w:val="0"/>
              <w:marBottom w:val="0"/>
              <w:divBdr>
                <w:top w:val="none" w:sz="0" w:space="0" w:color="auto"/>
                <w:left w:val="none" w:sz="0" w:space="0" w:color="auto"/>
                <w:bottom w:val="none" w:sz="0" w:space="0" w:color="auto"/>
                <w:right w:val="none" w:sz="0" w:space="0" w:color="auto"/>
              </w:divBdr>
            </w:div>
          </w:divsChild>
        </w:div>
        <w:div w:id="680351976">
          <w:marLeft w:val="0"/>
          <w:marRight w:val="0"/>
          <w:marTop w:val="0"/>
          <w:marBottom w:val="0"/>
          <w:divBdr>
            <w:top w:val="none" w:sz="0" w:space="0" w:color="auto"/>
            <w:left w:val="none" w:sz="0" w:space="0" w:color="auto"/>
            <w:bottom w:val="none" w:sz="0" w:space="0" w:color="auto"/>
            <w:right w:val="none" w:sz="0" w:space="0" w:color="auto"/>
          </w:divBdr>
          <w:divsChild>
            <w:div w:id="2076470397">
              <w:marLeft w:val="0"/>
              <w:marRight w:val="0"/>
              <w:marTop w:val="0"/>
              <w:marBottom w:val="0"/>
              <w:divBdr>
                <w:top w:val="none" w:sz="0" w:space="0" w:color="auto"/>
                <w:left w:val="none" w:sz="0" w:space="0" w:color="auto"/>
                <w:bottom w:val="none" w:sz="0" w:space="0" w:color="auto"/>
                <w:right w:val="none" w:sz="0" w:space="0" w:color="auto"/>
              </w:divBdr>
            </w:div>
          </w:divsChild>
        </w:div>
        <w:div w:id="778721064">
          <w:marLeft w:val="0"/>
          <w:marRight w:val="0"/>
          <w:marTop w:val="300"/>
          <w:marBottom w:val="0"/>
          <w:divBdr>
            <w:top w:val="none" w:sz="0" w:space="0" w:color="auto"/>
            <w:left w:val="none" w:sz="0" w:space="0" w:color="auto"/>
            <w:bottom w:val="none" w:sz="0" w:space="0" w:color="auto"/>
            <w:right w:val="none" w:sz="0" w:space="0" w:color="auto"/>
          </w:divBdr>
          <w:divsChild>
            <w:div w:id="861824886">
              <w:marLeft w:val="0"/>
              <w:marRight w:val="0"/>
              <w:marTop w:val="0"/>
              <w:marBottom w:val="0"/>
              <w:divBdr>
                <w:top w:val="none" w:sz="0" w:space="0" w:color="auto"/>
                <w:left w:val="none" w:sz="0" w:space="0" w:color="auto"/>
                <w:bottom w:val="none" w:sz="0" w:space="0" w:color="auto"/>
                <w:right w:val="none" w:sz="0" w:space="0" w:color="auto"/>
              </w:divBdr>
              <w:divsChild>
                <w:div w:id="285475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749741">
          <w:marLeft w:val="0"/>
          <w:marRight w:val="0"/>
          <w:marTop w:val="0"/>
          <w:marBottom w:val="0"/>
          <w:divBdr>
            <w:top w:val="none" w:sz="0" w:space="0" w:color="auto"/>
            <w:left w:val="none" w:sz="0" w:space="0" w:color="auto"/>
            <w:bottom w:val="none" w:sz="0" w:space="0" w:color="auto"/>
            <w:right w:val="none" w:sz="0" w:space="0" w:color="auto"/>
          </w:divBdr>
        </w:div>
        <w:div w:id="1395157928">
          <w:marLeft w:val="0"/>
          <w:marRight w:val="0"/>
          <w:marTop w:val="300"/>
          <w:marBottom w:val="0"/>
          <w:divBdr>
            <w:top w:val="none" w:sz="0" w:space="0" w:color="auto"/>
            <w:left w:val="none" w:sz="0" w:space="0" w:color="auto"/>
            <w:bottom w:val="none" w:sz="0" w:space="0" w:color="auto"/>
            <w:right w:val="none" w:sz="0" w:space="0" w:color="auto"/>
          </w:divBdr>
          <w:divsChild>
            <w:div w:id="1969892744">
              <w:marLeft w:val="0"/>
              <w:marRight w:val="0"/>
              <w:marTop w:val="0"/>
              <w:marBottom w:val="0"/>
              <w:divBdr>
                <w:top w:val="none" w:sz="0" w:space="0" w:color="auto"/>
                <w:left w:val="none" w:sz="0" w:space="0" w:color="auto"/>
                <w:bottom w:val="none" w:sz="0" w:space="0" w:color="auto"/>
                <w:right w:val="none" w:sz="0" w:space="0" w:color="auto"/>
              </w:divBdr>
              <w:divsChild>
                <w:div w:id="125929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198343">
          <w:marLeft w:val="0"/>
          <w:marRight w:val="0"/>
          <w:marTop w:val="0"/>
          <w:marBottom w:val="0"/>
          <w:divBdr>
            <w:top w:val="none" w:sz="0" w:space="0" w:color="auto"/>
            <w:left w:val="none" w:sz="0" w:space="0" w:color="auto"/>
            <w:bottom w:val="none" w:sz="0" w:space="0" w:color="auto"/>
            <w:right w:val="none" w:sz="0" w:space="0" w:color="auto"/>
          </w:divBdr>
        </w:div>
        <w:div w:id="1609700070">
          <w:marLeft w:val="0"/>
          <w:marRight w:val="0"/>
          <w:marTop w:val="0"/>
          <w:marBottom w:val="0"/>
          <w:divBdr>
            <w:top w:val="none" w:sz="0" w:space="0" w:color="auto"/>
            <w:left w:val="none" w:sz="0" w:space="0" w:color="auto"/>
            <w:bottom w:val="none" w:sz="0" w:space="0" w:color="auto"/>
            <w:right w:val="none" w:sz="0" w:space="0" w:color="auto"/>
          </w:divBdr>
          <w:divsChild>
            <w:div w:id="1000237890">
              <w:marLeft w:val="0"/>
              <w:marRight w:val="0"/>
              <w:marTop w:val="0"/>
              <w:marBottom w:val="0"/>
              <w:divBdr>
                <w:top w:val="none" w:sz="0" w:space="0" w:color="auto"/>
                <w:left w:val="none" w:sz="0" w:space="0" w:color="auto"/>
                <w:bottom w:val="none" w:sz="0" w:space="0" w:color="auto"/>
                <w:right w:val="none" w:sz="0" w:space="0" w:color="auto"/>
              </w:divBdr>
            </w:div>
          </w:divsChild>
        </w:div>
        <w:div w:id="1616056267">
          <w:marLeft w:val="0"/>
          <w:marRight w:val="0"/>
          <w:marTop w:val="0"/>
          <w:marBottom w:val="0"/>
          <w:divBdr>
            <w:top w:val="none" w:sz="0" w:space="0" w:color="auto"/>
            <w:left w:val="none" w:sz="0" w:space="0" w:color="auto"/>
            <w:bottom w:val="none" w:sz="0" w:space="0" w:color="auto"/>
            <w:right w:val="none" w:sz="0" w:space="0" w:color="auto"/>
          </w:divBdr>
        </w:div>
        <w:div w:id="1662584161">
          <w:marLeft w:val="0"/>
          <w:marRight w:val="0"/>
          <w:marTop w:val="0"/>
          <w:marBottom w:val="0"/>
          <w:divBdr>
            <w:top w:val="none" w:sz="0" w:space="0" w:color="auto"/>
            <w:left w:val="none" w:sz="0" w:space="0" w:color="auto"/>
            <w:bottom w:val="none" w:sz="0" w:space="0" w:color="auto"/>
            <w:right w:val="none" w:sz="0" w:space="0" w:color="auto"/>
          </w:divBdr>
        </w:div>
        <w:div w:id="1738549672">
          <w:marLeft w:val="0"/>
          <w:marRight w:val="0"/>
          <w:marTop w:val="0"/>
          <w:marBottom w:val="0"/>
          <w:divBdr>
            <w:top w:val="none" w:sz="0" w:space="0" w:color="auto"/>
            <w:left w:val="none" w:sz="0" w:space="0" w:color="auto"/>
            <w:bottom w:val="none" w:sz="0" w:space="0" w:color="auto"/>
            <w:right w:val="none" w:sz="0" w:space="0" w:color="auto"/>
          </w:divBdr>
          <w:divsChild>
            <w:div w:id="1474177363">
              <w:marLeft w:val="0"/>
              <w:marRight w:val="0"/>
              <w:marTop w:val="0"/>
              <w:marBottom w:val="0"/>
              <w:divBdr>
                <w:top w:val="none" w:sz="0" w:space="0" w:color="auto"/>
                <w:left w:val="none" w:sz="0" w:space="0" w:color="auto"/>
                <w:bottom w:val="none" w:sz="0" w:space="0" w:color="auto"/>
                <w:right w:val="none" w:sz="0" w:space="0" w:color="auto"/>
              </w:divBdr>
            </w:div>
          </w:divsChild>
        </w:div>
        <w:div w:id="1742748258">
          <w:marLeft w:val="0"/>
          <w:marRight w:val="0"/>
          <w:marTop w:val="0"/>
          <w:marBottom w:val="0"/>
          <w:divBdr>
            <w:top w:val="none" w:sz="0" w:space="0" w:color="auto"/>
            <w:left w:val="none" w:sz="0" w:space="0" w:color="auto"/>
            <w:bottom w:val="none" w:sz="0" w:space="0" w:color="auto"/>
            <w:right w:val="none" w:sz="0" w:space="0" w:color="auto"/>
          </w:divBdr>
        </w:div>
        <w:div w:id="1884976816">
          <w:marLeft w:val="0"/>
          <w:marRight w:val="0"/>
          <w:marTop w:val="0"/>
          <w:marBottom w:val="0"/>
          <w:divBdr>
            <w:top w:val="none" w:sz="0" w:space="0" w:color="auto"/>
            <w:left w:val="none" w:sz="0" w:space="0" w:color="auto"/>
            <w:bottom w:val="none" w:sz="0" w:space="0" w:color="auto"/>
            <w:right w:val="none" w:sz="0" w:space="0" w:color="auto"/>
          </w:divBdr>
          <w:divsChild>
            <w:div w:id="1609267058">
              <w:marLeft w:val="0"/>
              <w:marRight w:val="0"/>
              <w:marTop w:val="0"/>
              <w:marBottom w:val="0"/>
              <w:divBdr>
                <w:top w:val="none" w:sz="0" w:space="0" w:color="auto"/>
                <w:left w:val="none" w:sz="0" w:space="0" w:color="auto"/>
                <w:bottom w:val="none" w:sz="0" w:space="0" w:color="auto"/>
                <w:right w:val="none" w:sz="0" w:space="0" w:color="auto"/>
              </w:divBdr>
            </w:div>
          </w:divsChild>
        </w:div>
        <w:div w:id="2132240362">
          <w:marLeft w:val="0"/>
          <w:marRight w:val="0"/>
          <w:marTop w:val="0"/>
          <w:marBottom w:val="0"/>
          <w:divBdr>
            <w:top w:val="none" w:sz="0" w:space="0" w:color="auto"/>
            <w:left w:val="none" w:sz="0" w:space="0" w:color="auto"/>
            <w:bottom w:val="none" w:sz="0" w:space="0" w:color="auto"/>
            <w:right w:val="none" w:sz="0" w:space="0" w:color="auto"/>
          </w:divBdr>
          <w:divsChild>
            <w:div w:id="107728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2627322">
      <w:bodyDiv w:val="1"/>
      <w:marLeft w:val="0"/>
      <w:marRight w:val="0"/>
      <w:marTop w:val="0"/>
      <w:marBottom w:val="0"/>
      <w:divBdr>
        <w:top w:val="none" w:sz="0" w:space="0" w:color="auto"/>
        <w:left w:val="none" w:sz="0" w:space="0" w:color="auto"/>
        <w:bottom w:val="none" w:sz="0" w:space="0" w:color="auto"/>
        <w:right w:val="none" w:sz="0" w:space="0" w:color="auto"/>
      </w:divBdr>
    </w:div>
    <w:div w:id="1813058517">
      <w:bodyDiv w:val="1"/>
      <w:marLeft w:val="0"/>
      <w:marRight w:val="0"/>
      <w:marTop w:val="0"/>
      <w:marBottom w:val="0"/>
      <w:divBdr>
        <w:top w:val="none" w:sz="0" w:space="0" w:color="auto"/>
        <w:left w:val="none" w:sz="0" w:space="0" w:color="auto"/>
        <w:bottom w:val="none" w:sz="0" w:space="0" w:color="auto"/>
        <w:right w:val="none" w:sz="0" w:space="0" w:color="auto"/>
      </w:divBdr>
      <w:divsChild>
        <w:div w:id="237062385">
          <w:marLeft w:val="0"/>
          <w:marRight w:val="0"/>
          <w:marTop w:val="0"/>
          <w:marBottom w:val="0"/>
          <w:divBdr>
            <w:top w:val="none" w:sz="0" w:space="0" w:color="auto"/>
            <w:left w:val="none" w:sz="0" w:space="0" w:color="auto"/>
            <w:bottom w:val="none" w:sz="0" w:space="0" w:color="auto"/>
            <w:right w:val="none" w:sz="0" w:space="0" w:color="auto"/>
          </w:divBdr>
        </w:div>
        <w:div w:id="317923656">
          <w:marLeft w:val="0"/>
          <w:marRight w:val="0"/>
          <w:marTop w:val="0"/>
          <w:marBottom w:val="0"/>
          <w:divBdr>
            <w:top w:val="none" w:sz="0" w:space="0" w:color="auto"/>
            <w:left w:val="none" w:sz="0" w:space="0" w:color="auto"/>
            <w:bottom w:val="none" w:sz="0" w:space="0" w:color="auto"/>
            <w:right w:val="none" w:sz="0" w:space="0" w:color="auto"/>
          </w:divBdr>
        </w:div>
        <w:div w:id="379600551">
          <w:marLeft w:val="0"/>
          <w:marRight w:val="0"/>
          <w:marTop w:val="0"/>
          <w:marBottom w:val="0"/>
          <w:divBdr>
            <w:top w:val="none" w:sz="0" w:space="0" w:color="auto"/>
            <w:left w:val="none" w:sz="0" w:space="0" w:color="auto"/>
            <w:bottom w:val="none" w:sz="0" w:space="0" w:color="auto"/>
            <w:right w:val="none" w:sz="0" w:space="0" w:color="auto"/>
          </w:divBdr>
          <w:divsChild>
            <w:div w:id="1776516305">
              <w:marLeft w:val="0"/>
              <w:marRight w:val="0"/>
              <w:marTop w:val="0"/>
              <w:marBottom w:val="0"/>
              <w:divBdr>
                <w:top w:val="none" w:sz="0" w:space="0" w:color="auto"/>
                <w:left w:val="none" w:sz="0" w:space="0" w:color="auto"/>
                <w:bottom w:val="none" w:sz="0" w:space="0" w:color="auto"/>
                <w:right w:val="none" w:sz="0" w:space="0" w:color="auto"/>
              </w:divBdr>
            </w:div>
          </w:divsChild>
        </w:div>
        <w:div w:id="444203544">
          <w:marLeft w:val="0"/>
          <w:marRight w:val="0"/>
          <w:marTop w:val="0"/>
          <w:marBottom w:val="0"/>
          <w:divBdr>
            <w:top w:val="none" w:sz="0" w:space="0" w:color="auto"/>
            <w:left w:val="none" w:sz="0" w:space="0" w:color="auto"/>
            <w:bottom w:val="none" w:sz="0" w:space="0" w:color="auto"/>
            <w:right w:val="none" w:sz="0" w:space="0" w:color="auto"/>
          </w:divBdr>
          <w:divsChild>
            <w:div w:id="1188105921">
              <w:marLeft w:val="0"/>
              <w:marRight w:val="0"/>
              <w:marTop w:val="0"/>
              <w:marBottom w:val="0"/>
              <w:divBdr>
                <w:top w:val="none" w:sz="0" w:space="0" w:color="auto"/>
                <w:left w:val="none" w:sz="0" w:space="0" w:color="auto"/>
                <w:bottom w:val="none" w:sz="0" w:space="0" w:color="auto"/>
                <w:right w:val="none" w:sz="0" w:space="0" w:color="auto"/>
              </w:divBdr>
            </w:div>
          </w:divsChild>
        </w:div>
        <w:div w:id="473568973">
          <w:marLeft w:val="0"/>
          <w:marRight w:val="0"/>
          <w:marTop w:val="0"/>
          <w:marBottom w:val="0"/>
          <w:divBdr>
            <w:top w:val="none" w:sz="0" w:space="0" w:color="auto"/>
            <w:left w:val="none" w:sz="0" w:space="0" w:color="auto"/>
            <w:bottom w:val="none" w:sz="0" w:space="0" w:color="auto"/>
            <w:right w:val="none" w:sz="0" w:space="0" w:color="auto"/>
          </w:divBdr>
          <w:divsChild>
            <w:div w:id="374891788">
              <w:marLeft w:val="0"/>
              <w:marRight w:val="0"/>
              <w:marTop w:val="0"/>
              <w:marBottom w:val="0"/>
              <w:divBdr>
                <w:top w:val="none" w:sz="0" w:space="0" w:color="auto"/>
                <w:left w:val="none" w:sz="0" w:space="0" w:color="auto"/>
                <w:bottom w:val="none" w:sz="0" w:space="0" w:color="auto"/>
                <w:right w:val="none" w:sz="0" w:space="0" w:color="auto"/>
              </w:divBdr>
            </w:div>
          </w:divsChild>
        </w:div>
        <w:div w:id="732460239">
          <w:marLeft w:val="0"/>
          <w:marRight w:val="0"/>
          <w:marTop w:val="0"/>
          <w:marBottom w:val="0"/>
          <w:divBdr>
            <w:top w:val="none" w:sz="0" w:space="0" w:color="auto"/>
            <w:left w:val="none" w:sz="0" w:space="0" w:color="auto"/>
            <w:bottom w:val="none" w:sz="0" w:space="0" w:color="auto"/>
            <w:right w:val="none" w:sz="0" w:space="0" w:color="auto"/>
          </w:divBdr>
        </w:div>
        <w:div w:id="879588283">
          <w:marLeft w:val="0"/>
          <w:marRight w:val="0"/>
          <w:marTop w:val="300"/>
          <w:marBottom w:val="0"/>
          <w:divBdr>
            <w:top w:val="none" w:sz="0" w:space="0" w:color="auto"/>
            <w:left w:val="none" w:sz="0" w:space="0" w:color="auto"/>
            <w:bottom w:val="none" w:sz="0" w:space="0" w:color="auto"/>
            <w:right w:val="none" w:sz="0" w:space="0" w:color="auto"/>
          </w:divBdr>
          <w:divsChild>
            <w:div w:id="398140403">
              <w:marLeft w:val="0"/>
              <w:marRight w:val="0"/>
              <w:marTop w:val="0"/>
              <w:marBottom w:val="0"/>
              <w:divBdr>
                <w:top w:val="none" w:sz="0" w:space="0" w:color="auto"/>
                <w:left w:val="none" w:sz="0" w:space="0" w:color="auto"/>
                <w:bottom w:val="none" w:sz="0" w:space="0" w:color="auto"/>
                <w:right w:val="none" w:sz="0" w:space="0" w:color="auto"/>
              </w:divBdr>
              <w:divsChild>
                <w:div w:id="1004238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284989">
          <w:marLeft w:val="0"/>
          <w:marRight w:val="0"/>
          <w:marTop w:val="0"/>
          <w:marBottom w:val="0"/>
          <w:divBdr>
            <w:top w:val="none" w:sz="0" w:space="0" w:color="auto"/>
            <w:left w:val="none" w:sz="0" w:space="0" w:color="auto"/>
            <w:bottom w:val="none" w:sz="0" w:space="0" w:color="auto"/>
            <w:right w:val="none" w:sz="0" w:space="0" w:color="auto"/>
          </w:divBdr>
        </w:div>
        <w:div w:id="1069765024">
          <w:marLeft w:val="0"/>
          <w:marRight w:val="0"/>
          <w:marTop w:val="0"/>
          <w:marBottom w:val="0"/>
          <w:divBdr>
            <w:top w:val="none" w:sz="0" w:space="0" w:color="auto"/>
            <w:left w:val="none" w:sz="0" w:space="0" w:color="auto"/>
            <w:bottom w:val="none" w:sz="0" w:space="0" w:color="auto"/>
            <w:right w:val="none" w:sz="0" w:space="0" w:color="auto"/>
          </w:divBdr>
          <w:divsChild>
            <w:div w:id="903880371">
              <w:marLeft w:val="0"/>
              <w:marRight w:val="0"/>
              <w:marTop w:val="0"/>
              <w:marBottom w:val="0"/>
              <w:divBdr>
                <w:top w:val="none" w:sz="0" w:space="0" w:color="auto"/>
                <w:left w:val="none" w:sz="0" w:space="0" w:color="auto"/>
                <w:bottom w:val="none" w:sz="0" w:space="0" w:color="auto"/>
                <w:right w:val="none" w:sz="0" w:space="0" w:color="auto"/>
              </w:divBdr>
            </w:div>
          </w:divsChild>
        </w:div>
        <w:div w:id="1119370731">
          <w:marLeft w:val="0"/>
          <w:marRight w:val="0"/>
          <w:marTop w:val="300"/>
          <w:marBottom w:val="0"/>
          <w:divBdr>
            <w:top w:val="none" w:sz="0" w:space="0" w:color="auto"/>
            <w:left w:val="none" w:sz="0" w:space="0" w:color="auto"/>
            <w:bottom w:val="none" w:sz="0" w:space="0" w:color="auto"/>
            <w:right w:val="none" w:sz="0" w:space="0" w:color="auto"/>
          </w:divBdr>
          <w:divsChild>
            <w:div w:id="2111391384">
              <w:marLeft w:val="0"/>
              <w:marRight w:val="0"/>
              <w:marTop w:val="0"/>
              <w:marBottom w:val="0"/>
              <w:divBdr>
                <w:top w:val="none" w:sz="0" w:space="0" w:color="auto"/>
                <w:left w:val="none" w:sz="0" w:space="0" w:color="auto"/>
                <w:bottom w:val="none" w:sz="0" w:space="0" w:color="auto"/>
                <w:right w:val="none" w:sz="0" w:space="0" w:color="auto"/>
              </w:divBdr>
              <w:divsChild>
                <w:div w:id="192711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552572">
          <w:marLeft w:val="0"/>
          <w:marRight w:val="0"/>
          <w:marTop w:val="0"/>
          <w:marBottom w:val="0"/>
          <w:divBdr>
            <w:top w:val="none" w:sz="0" w:space="0" w:color="auto"/>
            <w:left w:val="none" w:sz="0" w:space="0" w:color="auto"/>
            <w:bottom w:val="none" w:sz="0" w:space="0" w:color="auto"/>
            <w:right w:val="none" w:sz="0" w:space="0" w:color="auto"/>
          </w:divBdr>
          <w:divsChild>
            <w:div w:id="1692684792">
              <w:marLeft w:val="0"/>
              <w:marRight w:val="0"/>
              <w:marTop w:val="0"/>
              <w:marBottom w:val="0"/>
              <w:divBdr>
                <w:top w:val="none" w:sz="0" w:space="0" w:color="auto"/>
                <w:left w:val="none" w:sz="0" w:space="0" w:color="auto"/>
                <w:bottom w:val="none" w:sz="0" w:space="0" w:color="auto"/>
                <w:right w:val="none" w:sz="0" w:space="0" w:color="auto"/>
              </w:divBdr>
            </w:div>
          </w:divsChild>
        </w:div>
        <w:div w:id="1167986243">
          <w:marLeft w:val="0"/>
          <w:marRight w:val="0"/>
          <w:marTop w:val="0"/>
          <w:marBottom w:val="0"/>
          <w:divBdr>
            <w:top w:val="none" w:sz="0" w:space="0" w:color="auto"/>
            <w:left w:val="none" w:sz="0" w:space="0" w:color="auto"/>
            <w:bottom w:val="none" w:sz="0" w:space="0" w:color="auto"/>
            <w:right w:val="none" w:sz="0" w:space="0" w:color="auto"/>
          </w:divBdr>
        </w:div>
        <w:div w:id="1333531944">
          <w:marLeft w:val="0"/>
          <w:marRight w:val="0"/>
          <w:marTop w:val="0"/>
          <w:marBottom w:val="0"/>
          <w:divBdr>
            <w:top w:val="none" w:sz="0" w:space="0" w:color="auto"/>
            <w:left w:val="none" w:sz="0" w:space="0" w:color="auto"/>
            <w:bottom w:val="none" w:sz="0" w:space="0" w:color="auto"/>
            <w:right w:val="none" w:sz="0" w:space="0" w:color="auto"/>
          </w:divBdr>
        </w:div>
        <w:div w:id="1534607892">
          <w:marLeft w:val="0"/>
          <w:marRight w:val="0"/>
          <w:marTop w:val="0"/>
          <w:marBottom w:val="0"/>
          <w:divBdr>
            <w:top w:val="none" w:sz="0" w:space="0" w:color="auto"/>
            <w:left w:val="none" w:sz="0" w:space="0" w:color="auto"/>
            <w:bottom w:val="none" w:sz="0" w:space="0" w:color="auto"/>
            <w:right w:val="none" w:sz="0" w:space="0" w:color="auto"/>
          </w:divBdr>
        </w:div>
        <w:div w:id="1758091294">
          <w:marLeft w:val="0"/>
          <w:marRight w:val="0"/>
          <w:marTop w:val="0"/>
          <w:marBottom w:val="0"/>
          <w:divBdr>
            <w:top w:val="none" w:sz="0" w:space="0" w:color="auto"/>
            <w:left w:val="none" w:sz="0" w:space="0" w:color="auto"/>
            <w:bottom w:val="none" w:sz="0" w:space="0" w:color="auto"/>
            <w:right w:val="none" w:sz="0" w:space="0" w:color="auto"/>
          </w:divBdr>
          <w:divsChild>
            <w:div w:id="567543718">
              <w:marLeft w:val="0"/>
              <w:marRight w:val="0"/>
              <w:marTop w:val="0"/>
              <w:marBottom w:val="0"/>
              <w:divBdr>
                <w:top w:val="none" w:sz="0" w:space="0" w:color="auto"/>
                <w:left w:val="none" w:sz="0" w:space="0" w:color="auto"/>
                <w:bottom w:val="none" w:sz="0" w:space="0" w:color="auto"/>
                <w:right w:val="none" w:sz="0" w:space="0" w:color="auto"/>
              </w:divBdr>
            </w:div>
          </w:divsChild>
        </w:div>
        <w:div w:id="1826583910">
          <w:marLeft w:val="0"/>
          <w:marRight w:val="0"/>
          <w:marTop w:val="300"/>
          <w:marBottom w:val="0"/>
          <w:divBdr>
            <w:top w:val="none" w:sz="0" w:space="0" w:color="auto"/>
            <w:left w:val="none" w:sz="0" w:space="0" w:color="auto"/>
            <w:bottom w:val="none" w:sz="0" w:space="0" w:color="auto"/>
            <w:right w:val="none" w:sz="0" w:space="0" w:color="auto"/>
          </w:divBdr>
          <w:divsChild>
            <w:div w:id="982585271">
              <w:marLeft w:val="0"/>
              <w:marRight w:val="0"/>
              <w:marTop w:val="0"/>
              <w:marBottom w:val="0"/>
              <w:divBdr>
                <w:top w:val="none" w:sz="0" w:space="0" w:color="auto"/>
                <w:left w:val="none" w:sz="0" w:space="0" w:color="auto"/>
                <w:bottom w:val="none" w:sz="0" w:space="0" w:color="auto"/>
                <w:right w:val="none" w:sz="0" w:space="0" w:color="auto"/>
              </w:divBdr>
              <w:divsChild>
                <w:div w:id="190513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570499">
          <w:marLeft w:val="0"/>
          <w:marRight w:val="0"/>
          <w:marTop w:val="300"/>
          <w:marBottom w:val="0"/>
          <w:divBdr>
            <w:top w:val="none" w:sz="0" w:space="0" w:color="auto"/>
            <w:left w:val="none" w:sz="0" w:space="0" w:color="auto"/>
            <w:bottom w:val="none" w:sz="0" w:space="0" w:color="auto"/>
            <w:right w:val="none" w:sz="0" w:space="0" w:color="auto"/>
          </w:divBdr>
          <w:divsChild>
            <w:div w:id="787971498">
              <w:marLeft w:val="0"/>
              <w:marRight w:val="0"/>
              <w:marTop w:val="0"/>
              <w:marBottom w:val="0"/>
              <w:divBdr>
                <w:top w:val="none" w:sz="0" w:space="0" w:color="auto"/>
                <w:left w:val="none" w:sz="0" w:space="0" w:color="auto"/>
                <w:bottom w:val="none" w:sz="0" w:space="0" w:color="auto"/>
                <w:right w:val="none" w:sz="0" w:space="0" w:color="auto"/>
              </w:divBdr>
              <w:divsChild>
                <w:div w:id="1762525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4422">
          <w:marLeft w:val="0"/>
          <w:marRight w:val="0"/>
          <w:marTop w:val="0"/>
          <w:marBottom w:val="0"/>
          <w:divBdr>
            <w:top w:val="none" w:sz="0" w:space="0" w:color="auto"/>
            <w:left w:val="none" w:sz="0" w:space="0" w:color="auto"/>
            <w:bottom w:val="none" w:sz="0" w:space="0" w:color="auto"/>
            <w:right w:val="none" w:sz="0" w:space="0" w:color="auto"/>
          </w:divBdr>
          <w:divsChild>
            <w:div w:id="97695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254559">
      <w:bodyDiv w:val="1"/>
      <w:marLeft w:val="0"/>
      <w:marRight w:val="0"/>
      <w:marTop w:val="0"/>
      <w:marBottom w:val="0"/>
      <w:divBdr>
        <w:top w:val="none" w:sz="0" w:space="0" w:color="auto"/>
        <w:left w:val="none" w:sz="0" w:space="0" w:color="auto"/>
        <w:bottom w:val="none" w:sz="0" w:space="0" w:color="auto"/>
        <w:right w:val="none" w:sz="0" w:space="0" w:color="auto"/>
      </w:divBdr>
    </w:div>
    <w:div w:id="1814564010">
      <w:bodyDiv w:val="1"/>
      <w:marLeft w:val="0"/>
      <w:marRight w:val="0"/>
      <w:marTop w:val="0"/>
      <w:marBottom w:val="0"/>
      <w:divBdr>
        <w:top w:val="none" w:sz="0" w:space="0" w:color="auto"/>
        <w:left w:val="none" w:sz="0" w:space="0" w:color="auto"/>
        <w:bottom w:val="none" w:sz="0" w:space="0" w:color="auto"/>
        <w:right w:val="none" w:sz="0" w:space="0" w:color="auto"/>
      </w:divBdr>
      <w:divsChild>
        <w:div w:id="1698657615">
          <w:marLeft w:val="0"/>
          <w:marRight w:val="0"/>
          <w:marTop w:val="0"/>
          <w:marBottom w:val="0"/>
          <w:divBdr>
            <w:top w:val="none" w:sz="0" w:space="0" w:color="auto"/>
            <w:left w:val="none" w:sz="0" w:space="0" w:color="auto"/>
            <w:bottom w:val="none" w:sz="0" w:space="0" w:color="auto"/>
            <w:right w:val="none" w:sz="0" w:space="0" w:color="auto"/>
          </w:divBdr>
          <w:divsChild>
            <w:div w:id="1715303818">
              <w:marLeft w:val="0"/>
              <w:marRight w:val="0"/>
              <w:marTop w:val="0"/>
              <w:marBottom w:val="0"/>
              <w:divBdr>
                <w:top w:val="none" w:sz="0" w:space="0" w:color="auto"/>
                <w:left w:val="none" w:sz="0" w:space="0" w:color="auto"/>
                <w:bottom w:val="none" w:sz="0" w:space="0" w:color="auto"/>
                <w:right w:val="none" w:sz="0" w:space="0" w:color="auto"/>
              </w:divBdr>
            </w:div>
          </w:divsChild>
        </w:div>
        <w:div w:id="2089958197">
          <w:marLeft w:val="0"/>
          <w:marRight w:val="0"/>
          <w:marTop w:val="0"/>
          <w:marBottom w:val="0"/>
          <w:divBdr>
            <w:top w:val="none" w:sz="0" w:space="0" w:color="auto"/>
            <w:left w:val="none" w:sz="0" w:space="0" w:color="auto"/>
            <w:bottom w:val="none" w:sz="0" w:space="0" w:color="auto"/>
            <w:right w:val="none" w:sz="0" w:space="0" w:color="auto"/>
          </w:divBdr>
        </w:div>
        <w:div w:id="557472775">
          <w:marLeft w:val="0"/>
          <w:marRight w:val="0"/>
          <w:marTop w:val="0"/>
          <w:marBottom w:val="0"/>
          <w:divBdr>
            <w:top w:val="none" w:sz="0" w:space="0" w:color="auto"/>
            <w:left w:val="none" w:sz="0" w:space="0" w:color="auto"/>
            <w:bottom w:val="none" w:sz="0" w:space="0" w:color="auto"/>
            <w:right w:val="none" w:sz="0" w:space="0" w:color="auto"/>
          </w:divBdr>
          <w:divsChild>
            <w:div w:id="1931230897">
              <w:marLeft w:val="0"/>
              <w:marRight w:val="0"/>
              <w:marTop w:val="0"/>
              <w:marBottom w:val="0"/>
              <w:divBdr>
                <w:top w:val="none" w:sz="0" w:space="0" w:color="auto"/>
                <w:left w:val="none" w:sz="0" w:space="0" w:color="auto"/>
                <w:bottom w:val="none" w:sz="0" w:space="0" w:color="auto"/>
                <w:right w:val="none" w:sz="0" w:space="0" w:color="auto"/>
              </w:divBdr>
            </w:div>
          </w:divsChild>
        </w:div>
        <w:div w:id="729575305">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sChild>
            <w:div w:id="2115708026">
              <w:marLeft w:val="0"/>
              <w:marRight w:val="0"/>
              <w:marTop w:val="0"/>
              <w:marBottom w:val="0"/>
              <w:divBdr>
                <w:top w:val="none" w:sz="0" w:space="0" w:color="auto"/>
                <w:left w:val="none" w:sz="0" w:space="0" w:color="auto"/>
                <w:bottom w:val="none" w:sz="0" w:space="0" w:color="auto"/>
                <w:right w:val="none" w:sz="0" w:space="0" w:color="auto"/>
              </w:divBdr>
            </w:div>
          </w:divsChild>
        </w:div>
        <w:div w:id="1216545493">
          <w:marLeft w:val="0"/>
          <w:marRight w:val="0"/>
          <w:marTop w:val="0"/>
          <w:marBottom w:val="0"/>
          <w:divBdr>
            <w:top w:val="none" w:sz="0" w:space="0" w:color="auto"/>
            <w:left w:val="none" w:sz="0" w:space="0" w:color="auto"/>
            <w:bottom w:val="none" w:sz="0" w:space="0" w:color="auto"/>
            <w:right w:val="none" w:sz="0" w:space="0" w:color="auto"/>
          </w:divBdr>
        </w:div>
        <w:div w:id="918757090">
          <w:marLeft w:val="0"/>
          <w:marRight w:val="0"/>
          <w:marTop w:val="0"/>
          <w:marBottom w:val="0"/>
          <w:divBdr>
            <w:top w:val="none" w:sz="0" w:space="0" w:color="auto"/>
            <w:left w:val="none" w:sz="0" w:space="0" w:color="auto"/>
            <w:bottom w:val="none" w:sz="0" w:space="0" w:color="auto"/>
            <w:right w:val="none" w:sz="0" w:space="0" w:color="auto"/>
          </w:divBdr>
          <w:divsChild>
            <w:div w:id="822159975">
              <w:marLeft w:val="0"/>
              <w:marRight w:val="0"/>
              <w:marTop w:val="0"/>
              <w:marBottom w:val="0"/>
              <w:divBdr>
                <w:top w:val="none" w:sz="0" w:space="0" w:color="auto"/>
                <w:left w:val="none" w:sz="0" w:space="0" w:color="auto"/>
                <w:bottom w:val="none" w:sz="0" w:space="0" w:color="auto"/>
                <w:right w:val="none" w:sz="0" w:space="0" w:color="auto"/>
              </w:divBdr>
            </w:div>
          </w:divsChild>
        </w:div>
        <w:div w:id="1238974222">
          <w:marLeft w:val="0"/>
          <w:marRight w:val="0"/>
          <w:marTop w:val="0"/>
          <w:marBottom w:val="0"/>
          <w:divBdr>
            <w:top w:val="none" w:sz="0" w:space="0" w:color="auto"/>
            <w:left w:val="none" w:sz="0" w:space="0" w:color="auto"/>
            <w:bottom w:val="none" w:sz="0" w:space="0" w:color="auto"/>
            <w:right w:val="none" w:sz="0" w:space="0" w:color="auto"/>
          </w:divBdr>
        </w:div>
        <w:div w:id="1985353405">
          <w:marLeft w:val="0"/>
          <w:marRight w:val="0"/>
          <w:marTop w:val="0"/>
          <w:marBottom w:val="0"/>
          <w:divBdr>
            <w:top w:val="none" w:sz="0" w:space="0" w:color="auto"/>
            <w:left w:val="none" w:sz="0" w:space="0" w:color="auto"/>
            <w:bottom w:val="none" w:sz="0" w:space="0" w:color="auto"/>
            <w:right w:val="none" w:sz="0" w:space="0" w:color="auto"/>
          </w:divBdr>
          <w:divsChild>
            <w:div w:id="557938382">
              <w:marLeft w:val="0"/>
              <w:marRight w:val="0"/>
              <w:marTop w:val="0"/>
              <w:marBottom w:val="0"/>
              <w:divBdr>
                <w:top w:val="none" w:sz="0" w:space="0" w:color="auto"/>
                <w:left w:val="none" w:sz="0" w:space="0" w:color="auto"/>
                <w:bottom w:val="none" w:sz="0" w:space="0" w:color="auto"/>
                <w:right w:val="none" w:sz="0" w:space="0" w:color="auto"/>
              </w:divBdr>
            </w:div>
          </w:divsChild>
        </w:div>
        <w:div w:id="1549758983">
          <w:marLeft w:val="0"/>
          <w:marRight w:val="0"/>
          <w:marTop w:val="0"/>
          <w:marBottom w:val="0"/>
          <w:divBdr>
            <w:top w:val="none" w:sz="0" w:space="0" w:color="auto"/>
            <w:left w:val="none" w:sz="0" w:space="0" w:color="auto"/>
            <w:bottom w:val="none" w:sz="0" w:space="0" w:color="auto"/>
            <w:right w:val="none" w:sz="0" w:space="0" w:color="auto"/>
          </w:divBdr>
        </w:div>
        <w:div w:id="511647046">
          <w:marLeft w:val="0"/>
          <w:marRight w:val="0"/>
          <w:marTop w:val="0"/>
          <w:marBottom w:val="0"/>
          <w:divBdr>
            <w:top w:val="none" w:sz="0" w:space="0" w:color="auto"/>
            <w:left w:val="none" w:sz="0" w:space="0" w:color="auto"/>
            <w:bottom w:val="none" w:sz="0" w:space="0" w:color="auto"/>
            <w:right w:val="none" w:sz="0" w:space="0" w:color="auto"/>
          </w:divBdr>
          <w:divsChild>
            <w:div w:id="459884059">
              <w:marLeft w:val="0"/>
              <w:marRight w:val="0"/>
              <w:marTop w:val="0"/>
              <w:marBottom w:val="0"/>
              <w:divBdr>
                <w:top w:val="none" w:sz="0" w:space="0" w:color="auto"/>
                <w:left w:val="none" w:sz="0" w:space="0" w:color="auto"/>
                <w:bottom w:val="none" w:sz="0" w:space="0" w:color="auto"/>
                <w:right w:val="none" w:sz="0" w:space="0" w:color="auto"/>
              </w:divBdr>
            </w:div>
          </w:divsChild>
        </w:div>
        <w:div w:id="113641479">
          <w:marLeft w:val="0"/>
          <w:marRight w:val="0"/>
          <w:marTop w:val="0"/>
          <w:marBottom w:val="0"/>
          <w:divBdr>
            <w:top w:val="none" w:sz="0" w:space="0" w:color="auto"/>
            <w:left w:val="none" w:sz="0" w:space="0" w:color="auto"/>
            <w:bottom w:val="none" w:sz="0" w:space="0" w:color="auto"/>
            <w:right w:val="none" w:sz="0" w:space="0" w:color="auto"/>
          </w:divBdr>
        </w:div>
        <w:div w:id="1678727357">
          <w:marLeft w:val="0"/>
          <w:marRight w:val="0"/>
          <w:marTop w:val="0"/>
          <w:marBottom w:val="0"/>
          <w:divBdr>
            <w:top w:val="none" w:sz="0" w:space="0" w:color="auto"/>
            <w:left w:val="none" w:sz="0" w:space="0" w:color="auto"/>
            <w:bottom w:val="none" w:sz="0" w:space="0" w:color="auto"/>
            <w:right w:val="none" w:sz="0" w:space="0" w:color="auto"/>
          </w:divBdr>
          <w:divsChild>
            <w:div w:id="107744830">
              <w:marLeft w:val="0"/>
              <w:marRight w:val="0"/>
              <w:marTop w:val="0"/>
              <w:marBottom w:val="0"/>
              <w:divBdr>
                <w:top w:val="none" w:sz="0" w:space="0" w:color="auto"/>
                <w:left w:val="none" w:sz="0" w:space="0" w:color="auto"/>
                <w:bottom w:val="none" w:sz="0" w:space="0" w:color="auto"/>
                <w:right w:val="none" w:sz="0" w:space="0" w:color="auto"/>
              </w:divBdr>
            </w:div>
          </w:divsChild>
        </w:div>
        <w:div w:id="203254363">
          <w:marLeft w:val="0"/>
          <w:marRight w:val="0"/>
          <w:marTop w:val="300"/>
          <w:marBottom w:val="0"/>
          <w:divBdr>
            <w:top w:val="none" w:sz="0" w:space="0" w:color="auto"/>
            <w:left w:val="none" w:sz="0" w:space="0" w:color="auto"/>
            <w:bottom w:val="none" w:sz="0" w:space="0" w:color="auto"/>
            <w:right w:val="none" w:sz="0" w:space="0" w:color="auto"/>
          </w:divBdr>
          <w:divsChild>
            <w:div w:id="1377588037">
              <w:marLeft w:val="0"/>
              <w:marRight w:val="0"/>
              <w:marTop w:val="0"/>
              <w:marBottom w:val="0"/>
              <w:divBdr>
                <w:top w:val="none" w:sz="0" w:space="0" w:color="auto"/>
                <w:left w:val="none" w:sz="0" w:space="0" w:color="auto"/>
                <w:bottom w:val="none" w:sz="0" w:space="0" w:color="auto"/>
                <w:right w:val="none" w:sz="0" w:space="0" w:color="auto"/>
              </w:divBdr>
              <w:divsChild>
                <w:div w:id="1757436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331518">
          <w:marLeft w:val="0"/>
          <w:marRight w:val="0"/>
          <w:marTop w:val="300"/>
          <w:marBottom w:val="0"/>
          <w:divBdr>
            <w:top w:val="none" w:sz="0" w:space="0" w:color="auto"/>
            <w:left w:val="none" w:sz="0" w:space="0" w:color="auto"/>
            <w:bottom w:val="none" w:sz="0" w:space="0" w:color="auto"/>
            <w:right w:val="none" w:sz="0" w:space="0" w:color="auto"/>
          </w:divBdr>
          <w:divsChild>
            <w:div w:id="1023677413">
              <w:marLeft w:val="0"/>
              <w:marRight w:val="0"/>
              <w:marTop w:val="0"/>
              <w:marBottom w:val="0"/>
              <w:divBdr>
                <w:top w:val="none" w:sz="0" w:space="0" w:color="auto"/>
                <w:left w:val="none" w:sz="0" w:space="0" w:color="auto"/>
                <w:bottom w:val="none" w:sz="0" w:space="0" w:color="auto"/>
                <w:right w:val="none" w:sz="0" w:space="0" w:color="auto"/>
              </w:divBdr>
              <w:divsChild>
                <w:div w:id="1314870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391464">
          <w:marLeft w:val="0"/>
          <w:marRight w:val="0"/>
          <w:marTop w:val="300"/>
          <w:marBottom w:val="0"/>
          <w:divBdr>
            <w:top w:val="none" w:sz="0" w:space="0" w:color="auto"/>
            <w:left w:val="none" w:sz="0" w:space="0" w:color="auto"/>
            <w:bottom w:val="none" w:sz="0" w:space="0" w:color="auto"/>
            <w:right w:val="none" w:sz="0" w:space="0" w:color="auto"/>
          </w:divBdr>
          <w:divsChild>
            <w:div w:id="1205799405">
              <w:marLeft w:val="0"/>
              <w:marRight w:val="0"/>
              <w:marTop w:val="0"/>
              <w:marBottom w:val="0"/>
              <w:divBdr>
                <w:top w:val="none" w:sz="0" w:space="0" w:color="auto"/>
                <w:left w:val="none" w:sz="0" w:space="0" w:color="auto"/>
                <w:bottom w:val="none" w:sz="0" w:space="0" w:color="auto"/>
                <w:right w:val="none" w:sz="0" w:space="0" w:color="auto"/>
              </w:divBdr>
              <w:divsChild>
                <w:div w:id="1825272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334309">
          <w:marLeft w:val="0"/>
          <w:marRight w:val="0"/>
          <w:marTop w:val="300"/>
          <w:marBottom w:val="0"/>
          <w:divBdr>
            <w:top w:val="none" w:sz="0" w:space="0" w:color="auto"/>
            <w:left w:val="none" w:sz="0" w:space="0" w:color="auto"/>
            <w:bottom w:val="none" w:sz="0" w:space="0" w:color="auto"/>
            <w:right w:val="none" w:sz="0" w:space="0" w:color="auto"/>
          </w:divBdr>
          <w:divsChild>
            <w:div w:id="1060439787">
              <w:marLeft w:val="0"/>
              <w:marRight w:val="0"/>
              <w:marTop w:val="0"/>
              <w:marBottom w:val="0"/>
              <w:divBdr>
                <w:top w:val="none" w:sz="0" w:space="0" w:color="auto"/>
                <w:left w:val="none" w:sz="0" w:space="0" w:color="auto"/>
                <w:bottom w:val="none" w:sz="0" w:space="0" w:color="auto"/>
                <w:right w:val="none" w:sz="0" w:space="0" w:color="auto"/>
              </w:divBdr>
              <w:divsChild>
                <w:div w:id="2068844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608274">
      <w:bodyDiv w:val="1"/>
      <w:marLeft w:val="0"/>
      <w:marRight w:val="0"/>
      <w:marTop w:val="0"/>
      <w:marBottom w:val="0"/>
      <w:divBdr>
        <w:top w:val="none" w:sz="0" w:space="0" w:color="auto"/>
        <w:left w:val="none" w:sz="0" w:space="0" w:color="auto"/>
        <w:bottom w:val="none" w:sz="0" w:space="0" w:color="auto"/>
        <w:right w:val="none" w:sz="0" w:space="0" w:color="auto"/>
      </w:divBdr>
      <w:divsChild>
        <w:div w:id="33819459">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sChild>
            <w:div w:id="557207724">
              <w:marLeft w:val="0"/>
              <w:marRight w:val="0"/>
              <w:marTop w:val="0"/>
              <w:marBottom w:val="0"/>
              <w:divBdr>
                <w:top w:val="none" w:sz="0" w:space="0" w:color="auto"/>
                <w:left w:val="none" w:sz="0" w:space="0" w:color="auto"/>
                <w:bottom w:val="none" w:sz="0" w:space="0" w:color="auto"/>
                <w:right w:val="none" w:sz="0" w:space="0" w:color="auto"/>
              </w:divBdr>
            </w:div>
          </w:divsChild>
        </w:div>
        <w:div w:id="139467045">
          <w:marLeft w:val="0"/>
          <w:marRight w:val="0"/>
          <w:marTop w:val="300"/>
          <w:marBottom w:val="0"/>
          <w:divBdr>
            <w:top w:val="none" w:sz="0" w:space="0" w:color="auto"/>
            <w:left w:val="none" w:sz="0" w:space="0" w:color="auto"/>
            <w:bottom w:val="none" w:sz="0" w:space="0" w:color="auto"/>
            <w:right w:val="none" w:sz="0" w:space="0" w:color="auto"/>
          </w:divBdr>
          <w:divsChild>
            <w:div w:id="1669140071">
              <w:marLeft w:val="0"/>
              <w:marRight w:val="0"/>
              <w:marTop w:val="0"/>
              <w:marBottom w:val="0"/>
              <w:divBdr>
                <w:top w:val="none" w:sz="0" w:space="0" w:color="auto"/>
                <w:left w:val="none" w:sz="0" w:space="0" w:color="auto"/>
                <w:bottom w:val="none" w:sz="0" w:space="0" w:color="auto"/>
                <w:right w:val="none" w:sz="0" w:space="0" w:color="auto"/>
              </w:divBdr>
              <w:divsChild>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42296">
          <w:marLeft w:val="0"/>
          <w:marRight w:val="0"/>
          <w:marTop w:val="300"/>
          <w:marBottom w:val="0"/>
          <w:divBdr>
            <w:top w:val="none" w:sz="0" w:space="0" w:color="auto"/>
            <w:left w:val="none" w:sz="0" w:space="0" w:color="auto"/>
            <w:bottom w:val="none" w:sz="0" w:space="0" w:color="auto"/>
            <w:right w:val="none" w:sz="0" w:space="0" w:color="auto"/>
          </w:divBdr>
          <w:divsChild>
            <w:div w:id="742996369">
              <w:marLeft w:val="0"/>
              <w:marRight w:val="0"/>
              <w:marTop w:val="0"/>
              <w:marBottom w:val="0"/>
              <w:divBdr>
                <w:top w:val="none" w:sz="0" w:space="0" w:color="auto"/>
                <w:left w:val="none" w:sz="0" w:space="0" w:color="auto"/>
                <w:bottom w:val="none" w:sz="0" w:space="0" w:color="auto"/>
                <w:right w:val="none" w:sz="0" w:space="0" w:color="auto"/>
              </w:divBdr>
              <w:divsChild>
                <w:div w:id="86405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330726">
          <w:marLeft w:val="0"/>
          <w:marRight w:val="0"/>
          <w:marTop w:val="0"/>
          <w:marBottom w:val="0"/>
          <w:divBdr>
            <w:top w:val="none" w:sz="0" w:space="0" w:color="auto"/>
            <w:left w:val="none" w:sz="0" w:space="0" w:color="auto"/>
            <w:bottom w:val="none" w:sz="0" w:space="0" w:color="auto"/>
            <w:right w:val="none" w:sz="0" w:space="0" w:color="auto"/>
          </w:divBdr>
        </w:div>
        <w:div w:id="491987007">
          <w:marLeft w:val="0"/>
          <w:marRight w:val="0"/>
          <w:marTop w:val="0"/>
          <w:marBottom w:val="0"/>
          <w:divBdr>
            <w:top w:val="none" w:sz="0" w:space="0" w:color="auto"/>
            <w:left w:val="none" w:sz="0" w:space="0" w:color="auto"/>
            <w:bottom w:val="none" w:sz="0" w:space="0" w:color="auto"/>
            <w:right w:val="none" w:sz="0" w:space="0" w:color="auto"/>
          </w:divBdr>
          <w:divsChild>
            <w:div w:id="355737269">
              <w:marLeft w:val="0"/>
              <w:marRight w:val="0"/>
              <w:marTop w:val="0"/>
              <w:marBottom w:val="0"/>
              <w:divBdr>
                <w:top w:val="none" w:sz="0" w:space="0" w:color="auto"/>
                <w:left w:val="none" w:sz="0" w:space="0" w:color="auto"/>
                <w:bottom w:val="none" w:sz="0" w:space="0" w:color="auto"/>
                <w:right w:val="none" w:sz="0" w:space="0" w:color="auto"/>
              </w:divBdr>
            </w:div>
          </w:divsChild>
        </w:div>
        <w:div w:id="546912310">
          <w:marLeft w:val="0"/>
          <w:marRight w:val="0"/>
          <w:marTop w:val="0"/>
          <w:marBottom w:val="0"/>
          <w:divBdr>
            <w:top w:val="none" w:sz="0" w:space="0" w:color="auto"/>
            <w:left w:val="none" w:sz="0" w:space="0" w:color="auto"/>
            <w:bottom w:val="none" w:sz="0" w:space="0" w:color="auto"/>
            <w:right w:val="none" w:sz="0" w:space="0" w:color="auto"/>
          </w:divBdr>
        </w:div>
        <w:div w:id="776221711">
          <w:marLeft w:val="0"/>
          <w:marRight w:val="0"/>
          <w:marTop w:val="0"/>
          <w:marBottom w:val="0"/>
          <w:divBdr>
            <w:top w:val="none" w:sz="0" w:space="0" w:color="auto"/>
            <w:left w:val="none" w:sz="0" w:space="0" w:color="auto"/>
            <w:bottom w:val="none" w:sz="0" w:space="0" w:color="auto"/>
            <w:right w:val="none" w:sz="0" w:space="0" w:color="auto"/>
          </w:divBdr>
          <w:divsChild>
            <w:div w:id="1413160439">
              <w:marLeft w:val="0"/>
              <w:marRight w:val="0"/>
              <w:marTop w:val="0"/>
              <w:marBottom w:val="0"/>
              <w:divBdr>
                <w:top w:val="none" w:sz="0" w:space="0" w:color="auto"/>
                <w:left w:val="none" w:sz="0" w:space="0" w:color="auto"/>
                <w:bottom w:val="none" w:sz="0" w:space="0" w:color="auto"/>
                <w:right w:val="none" w:sz="0" w:space="0" w:color="auto"/>
              </w:divBdr>
            </w:div>
          </w:divsChild>
        </w:div>
        <w:div w:id="901402229">
          <w:marLeft w:val="0"/>
          <w:marRight w:val="0"/>
          <w:marTop w:val="300"/>
          <w:marBottom w:val="0"/>
          <w:divBdr>
            <w:top w:val="none" w:sz="0" w:space="0" w:color="auto"/>
            <w:left w:val="none" w:sz="0" w:space="0" w:color="auto"/>
            <w:bottom w:val="none" w:sz="0" w:space="0" w:color="auto"/>
            <w:right w:val="none" w:sz="0" w:space="0" w:color="auto"/>
          </w:divBdr>
          <w:divsChild>
            <w:div w:id="368190281">
              <w:marLeft w:val="0"/>
              <w:marRight w:val="0"/>
              <w:marTop w:val="0"/>
              <w:marBottom w:val="0"/>
              <w:divBdr>
                <w:top w:val="none" w:sz="0" w:space="0" w:color="auto"/>
                <w:left w:val="none" w:sz="0" w:space="0" w:color="auto"/>
                <w:bottom w:val="none" w:sz="0" w:space="0" w:color="auto"/>
                <w:right w:val="none" w:sz="0" w:space="0" w:color="auto"/>
              </w:divBdr>
              <w:divsChild>
                <w:div w:id="774398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722818">
          <w:marLeft w:val="0"/>
          <w:marRight w:val="0"/>
          <w:marTop w:val="0"/>
          <w:marBottom w:val="0"/>
          <w:divBdr>
            <w:top w:val="none" w:sz="0" w:space="0" w:color="auto"/>
            <w:left w:val="none" w:sz="0" w:space="0" w:color="auto"/>
            <w:bottom w:val="none" w:sz="0" w:space="0" w:color="auto"/>
            <w:right w:val="none" w:sz="0" w:space="0" w:color="auto"/>
          </w:divBdr>
        </w:div>
        <w:div w:id="1108700308">
          <w:marLeft w:val="0"/>
          <w:marRight w:val="0"/>
          <w:marTop w:val="0"/>
          <w:marBottom w:val="0"/>
          <w:divBdr>
            <w:top w:val="none" w:sz="0" w:space="0" w:color="auto"/>
            <w:left w:val="none" w:sz="0" w:space="0" w:color="auto"/>
            <w:bottom w:val="none" w:sz="0" w:space="0" w:color="auto"/>
            <w:right w:val="none" w:sz="0" w:space="0" w:color="auto"/>
          </w:divBdr>
          <w:divsChild>
            <w:div w:id="2104181896">
              <w:marLeft w:val="0"/>
              <w:marRight w:val="0"/>
              <w:marTop w:val="0"/>
              <w:marBottom w:val="0"/>
              <w:divBdr>
                <w:top w:val="none" w:sz="0" w:space="0" w:color="auto"/>
                <w:left w:val="none" w:sz="0" w:space="0" w:color="auto"/>
                <w:bottom w:val="none" w:sz="0" w:space="0" w:color="auto"/>
                <w:right w:val="none" w:sz="0" w:space="0" w:color="auto"/>
              </w:divBdr>
            </w:div>
          </w:divsChild>
        </w:div>
        <w:div w:id="1411661085">
          <w:marLeft w:val="0"/>
          <w:marRight w:val="0"/>
          <w:marTop w:val="0"/>
          <w:marBottom w:val="0"/>
          <w:divBdr>
            <w:top w:val="none" w:sz="0" w:space="0" w:color="auto"/>
            <w:left w:val="none" w:sz="0" w:space="0" w:color="auto"/>
            <w:bottom w:val="none" w:sz="0" w:space="0" w:color="auto"/>
            <w:right w:val="none" w:sz="0" w:space="0" w:color="auto"/>
          </w:divBdr>
          <w:divsChild>
            <w:div w:id="924415633">
              <w:marLeft w:val="0"/>
              <w:marRight w:val="0"/>
              <w:marTop w:val="0"/>
              <w:marBottom w:val="0"/>
              <w:divBdr>
                <w:top w:val="none" w:sz="0" w:space="0" w:color="auto"/>
                <w:left w:val="none" w:sz="0" w:space="0" w:color="auto"/>
                <w:bottom w:val="none" w:sz="0" w:space="0" w:color="auto"/>
                <w:right w:val="none" w:sz="0" w:space="0" w:color="auto"/>
              </w:divBdr>
            </w:div>
          </w:divsChild>
        </w:div>
        <w:div w:id="1515069792">
          <w:marLeft w:val="0"/>
          <w:marRight w:val="0"/>
          <w:marTop w:val="0"/>
          <w:marBottom w:val="0"/>
          <w:divBdr>
            <w:top w:val="none" w:sz="0" w:space="0" w:color="auto"/>
            <w:left w:val="none" w:sz="0" w:space="0" w:color="auto"/>
            <w:bottom w:val="none" w:sz="0" w:space="0" w:color="auto"/>
            <w:right w:val="none" w:sz="0" w:space="0" w:color="auto"/>
          </w:divBdr>
          <w:divsChild>
            <w:div w:id="519124191">
              <w:marLeft w:val="0"/>
              <w:marRight w:val="0"/>
              <w:marTop w:val="0"/>
              <w:marBottom w:val="0"/>
              <w:divBdr>
                <w:top w:val="none" w:sz="0" w:space="0" w:color="auto"/>
                <w:left w:val="none" w:sz="0" w:space="0" w:color="auto"/>
                <w:bottom w:val="none" w:sz="0" w:space="0" w:color="auto"/>
                <w:right w:val="none" w:sz="0" w:space="0" w:color="auto"/>
              </w:divBdr>
            </w:div>
          </w:divsChild>
        </w:div>
        <w:div w:id="1802534228">
          <w:marLeft w:val="0"/>
          <w:marRight w:val="0"/>
          <w:marTop w:val="0"/>
          <w:marBottom w:val="0"/>
          <w:divBdr>
            <w:top w:val="none" w:sz="0" w:space="0" w:color="auto"/>
            <w:left w:val="none" w:sz="0" w:space="0" w:color="auto"/>
            <w:bottom w:val="none" w:sz="0" w:space="0" w:color="auto"/>
            <w:right w:val="none" w:sz="0" w:space="0" w:color="auto"/>
          </w:divBdr>
        </w:div>
        <w:div w:id="1978337197">
          <w:marLeft w:val="0"/>
          <w:marRight w:val="0"/>
          <w:marTop w:val="0"/>
          <w:marBottom w:val="0"/>
          <w:divBdr>
            <w:top w:val="none" w:sz="0" w:space="0" w:color="auto"/>
            <w:left w:val="none" w:sz="0" w:space="0" w:color="auto"/>
            <w:bottom w:val="none" w:sz="0" w:space="0" w:color="auto"/>
            <w:right w:val="none" w:sz="0" w:space="0" w:color="auto"/>
          </w:divBdr>
          <w:divsChild>
            <w:div w:id="207303213">
              <w:marLeft w:val="0"/>
              <w:marRight w:val="0"/>
              <w:marTop w:val="0"/>
              <w:marBottom w:val="0"/>
              <w:divBdr>
                <w:top w:val="none" w:sz="0" w:space="0" w:color="auto"/>
                <w:left w:val="none" w:sz="0" w:space="0" w:color="auto"/>
                <w:bottom w:val="none" w:sz="0" w:space="0" w:color="auto"/>
                <w:right w:val="none" w:sz="0" w:space="0" w:color="auto"/>
              </w:divBdr>
            </w:div>
          </w:divsChild>
        </w:div>
        <w:div w:id="2011977663">
          <w:marLeft w:val="0"/>
          <w:marRight w:val="0"/>
          <w:marTop w:val="0"/>
          <w:marBottom w:val="0"/>
          <w:divBdr>
            <w:top w:val="none" w:sz="0" w:space="0" w:color="auto"/>
            <w:left w:val="none" w:sz="0" w:space="0" w:color="auto"/>
            <w:bottom w:val="none" w:sz="0" w:space="0" w:color="auto"/>
            <w:right w:val="none" w:sz="0" w:space="0" w:color="auto"/>
          </w:divBdr>
        </w:div>
        <w:div w:id="2108695739">
          <w:marLeft w:val="0"/>
          <w:marRight w:val="0"/>
          <w:marTop w:val="0"/>
          <w:marBottom w:val="0"/>
          <w:divBdr>
            <w:top w:val="none" w:sz="0" w:space="0" w:color="auto"/>
            <w:left w:val="none" w:sz="0" w:space="0" w:color="auto"/>
            <w:bottom w:val="none" w:sz="0" w:space="0" w:color="auto"/>
            <w:right w:val="none" w:sz="0" w:space="0" w:color="auto"/>
          </w:divBdr>
        </w:div>
        <w:div w:id="2126852075">
          <w:marLeft w:val="0"/>
          <w:marRight w:val="0"/>
          <w:marTop w:val="300"/>
          <w:marBottom w:val="0"/>
          <w:divBdr>
            <w:top w:val="none" w:sz="0" w:space="0" w:color="auto"/>
            <w:left w:val="none" w:sz="0" w:space="0" w:color="auto"/>
            <w:bottom w:val="none" w:sz="0" w:space="0" w:color="auto"/>
            <w:right w:val="none" w:sz="0" w:space="0" w:color="auto"/>
          </w:divBdr>
          <w:divsChild>
            <w:div w:id="909730392">
              <w:marLeft w:val="0"/>
              <w:marRight w:val="0"/>
              <w:marTop w:val="0"/>
              <w:marBottom w:val="0"/>
              <w:divBdr>
                <w:top w:val="none" w:sz="0" w:space="0" w:color="auto"/>
                <w:left w:val="none" w:sz="0" w:space="0" w:color="auto"/>
                <w:bottom w:val="none" w:sz="0" w:space="0" w:color="auto"/>
                <w:right w:val="none" w:sz="0" w:space="0" w:color="auto"/>
              </w:divBdr>
              <w:divsChild>
                <w:div w:id="1727026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988305">
      <w:bodyDiv w:val="1"/>
      <w:marLeft w:val="0"/>
      <w:marRight w:val="0"/>
      <w:marTop w:val="0"/>
      <w:marBottom w:val="0"/>
      <w:divBdr>
        <w:top w:val="none" w:sz="0" w:space="0" w:color="auto"/>
        <w:left w:val="none" w:sz="0" w:space="0" w:color="auto"/>
        <w:bottom w:val="none" w:sz="0" w:space="0" w:color="auto"/>
        <w:right w:val="none" w:sz="0" w:space="0" w:color="auto"/>
      </w:divBdr>
      <w:divsChild>
        <w:div w:id="20471834">
          <w:marLeft w:val="0"/>
          <w:marRight w:val="0"/>
          <w:marTop w:val="0"/>
          <w:marBottom w:val="0"/>
          <w:divBdr>
            <w:top w:val="none" w:sz="0" w:space="0" w:color="auto"/>
            <w:left w:val="none" w:sz="0" w:space="0" w:color="auto"/>
            <w:bottom w:val="none" w:sz="0" w:space="0" w:color="auto"/>
            <w:right w:val="none" w:sz="0" w:space="0" w:color="auto"/>
          </w:divBdr>
          <w:divsChild>
            <w:div w:id="747389389">
              <w:marLeft w:val="0"/>
              <w:marRight w:val="0"/>
              <w:marTop w:val="0"/>
              <w:marBottom w:val="0"/>
              <w:divBdr>
                <w:top w:val="none" w:sz="0" w:space="0" w:color="auto"/>
                <w:left w:val="none" w:sz="0" w:space="0" w:color="auto"/>
                <w:bottom w:val="none" w:sz="0" w:space="0" w:color="auto"/>
                <w:right w:val="none" w:sz="0" w:space="0" w:color="auto"/>
              </w:divBdr>
            </w:div>
          </w:divsChild>
        </w:div>
        <w:div w:id="30765076">
          <w:marLeft w:val="0"/>
          <w:marRight w:val="0"/>
          <w:marTop w:val="0"/>
          <w:marBottom w:val="0"/>
          <w:divBdr>
            <w:top w:val="none" w:sz="0" w:space="0" w:color="auto"/>
            <w:left w:val="none" w:sz="0" w:space="0" w:color="auto"/>
            <w:bottom w:val="none" w:sz="0" w:space="0" w:color="auto"/>
            <w:right w:val="none" w:sz="0" w:space="0" w:color="auto"/>
          </w:divBdr>
          <w:divsChild>
            <w:div w:id="1276593927">
              <w:marLeft w:val="0"/>
              <w:marRight w:val="0"/>
              <w:marTop w:val="0"/>
              <w:marBottom w:val="0"/>
              <w:divBdr>
                <w:top w:val="none" w:sz="0" w:space="0" w:color="auto"/>
                <w:left w:val="none" w:sz="0" w:space="0" w:color="auto"/>
                <w:bottom w:val="none" w:sz="0" w:space="0" w:color="auto"/>
                <w:right w:val="none" w:sz="0" w:space="0" w:color="auto"/>
              </w:divBdr>
            </w:div>
          </w:divsChild>
        </w:div>
        <w:div w:id="109784262">
          <w:marLeft w:val="0"/>
          <w:marRight w:val="0"/>
          <w:marTop w:val="0"/>
          <w:marBottom w:val="0"/>
          <w:divBdr>
            <w:top w:val="none" w:sz="0" w:space="0" w:color="auto"/>
            <w:left w:val="none" w:sz="0" w:space="0" w:color="auto"/>
            <w:bottom w:val="none" w:sz="0" w:space="0" w:color="auto"/>
            <w:right w:val="none" w:sz="0" w:space="0" w:color="auto"/>
          </w:divBdr>
        </w:div>
        <w:div w:id="360015185">
          <w:marLeft w:val="0"/>
          <w:marRight w:val="0"/>
          <w:marTop w:val="0"/>
          <w:marBottom w:val="0"/>
          <w:divBdr>
            <w:top w:val="none" w:sz="0" w:space="0" w:color="auto"/>
            <w:left w:val="none" w:sz="0" w:space="0" w:color="auto"/>
            <w:bottom w:val="none" w:sz="0" w:space="0" w:color="auto"/>
            <w:right w:val="none" w:sz="0" w:space="0" w:color="auto"/>
          </w:divBdr>
          <w:divsChild>
            <w:div w:id="870999905">
              <w:marLeft w:val="0"/>
              <w:marRight w:val="0"/>
              <w:marTop w:val="0"/>
              <w:marBottom w:val="0"/>
              <w:divBdr>
                <w:top w:val="none" w:sz="0" w:space="0" w:color="auto"/>
                <w:left w:val="none" w:sz="0" w:space="0" w:color="auto"/>
                <w:bottom w:val="none" w:sz="0" w:space="0" w:color="auto"/>
                <w:right w:val="none" w:sz="0" w:space="0" w:color="auto"/>
              </w:divBdr>
            </w:div>
          </w:divsChild>
        </w:div>
        <w:div w:id="499347692">
          <w:marLeft w:val="0"/>
          <w:marRight w:val="0"/>
          <w:marTop w:val="0"/>
          <w:marBottom w:val="0"/>
          <w:divBdr>
            <w:top w:val="none" w:sz="0" w:space="0" w:color="auto"/>
            <w:left w:val="none" w:sz="0" w:space="0" w:color="auto"/>
            <w:bottom w:val="none" w:sz="0" w:space="0" w:color="auto"/>
            <w:right w:val="none" w:sz="0" w:space="0" w:color="auto"/>
          </w:divBdr>
          <w:divsChild>
            <w:div w:id="538712720">
              <w:marLeft w:val="0"/>
              <w:marRight w:val="0"/>
              <w:marTop w:val="0"/>
              <w:marBottom w:val="0"/>
              <w:divBdr>
                <w:top w:val="none" w:sz="0" w:space="0" w:color="auto"/>
                <w:left w:val="none" w:sz="0" w:space="0" w:color="auto"/>
                <w:bottom w:val="none" w:sz="0" w:space="0" w:color="auto"/>
                <w:right w:val="none" w:sz="0" w:space="0" w:color="auto"/>
              </w:divBdr>
            </w:div>
          </w:divsChild>
        </w:div>
        <w:div w:id="1057047658">
          <w:marLeft w:val="0"/>
          <w:marRight w:val="0"/>
          <w:marTop w:val="0"/>
          <w:marBottom w:val="0"/>
          <w:divBdr>
            <w:top w:val="none" w:sz="0" w:space="0" w:color="auto"/>
            <w:left w:val="none" w:sz="0" w:space="0" w:color="auto"/>
            <w:bottom w:val="none" w:sz="0" w:space="0" w:color="auto"/>
            <w:right w:val="none" w:sz="0" w:space="0" w:color="auto"/>
          </w:divBdr>
        </w:div>
        <w:div w:id="1116755603">
          <w:marLeft w:val="0"/>
          <w:marRight w:val="0"/>
          <w:marTop w:val="0"/>
          <w:marBottom w:val="0"/>
          <w:divBdr>
            <w:top w:val="none" w:sz="0" w:space="0" w:color="auto"/>
            <w:left w:val="none" w:sz="0" w:space="0" w:color="auto"/>
            <w:bottom w:val="none" w:sz="0" w:space="0" w:color="auto"/>
            <w:right w:val="none" w:sz="0" w:space="0" w:color="auto"/>
          </w:divBdr>
          <w:divsChild>
            <w:div w:id="861013971">
              <w:marLeft w:val="0"/>
              <w:marRight w:val="0"/>
              <w:marTop w:val="0"/>
              <w:marBottom w:val="0"/>
              <w:divBdr>
                <w:top w:val="none" w:sz="0" w:space="0" w:color="auto"/>
                <w:left w:val="none" w:sz="0" w:space="0" w:color="auto"/>
                <w:bottom w:val="none" w:sz="0" w:space="0" w:color="auto"/>
                <w:right w:val="none" w:sz="0" w:space="0" w:color="auto"/>
              </w:divBdr>
            </w:div>
          </w:divsChild>
        </w:div>
        <w:div w:id="1126891603">
          <w:marLeft w:val="0"/>
          <w:marRight w:val="0"/>
          <w:marTop w:val="0"/>
          <w:marBottom w:val="0"/>
          <w:divBdr>
            <w:top w:val="none" w:sz="0" w:space="0" w:color="auto"/>
            <w:left w:val="none" w:sz="0" w:space="0" w:color="auto"/>
            <w:bottom w:val="none" w:sz="0" w:space="0" w:color="auto"/>
            <w:right w:val="none" w:sz="0" w:space="0" w:color="auto"/>
          </w:divBdr>
          <w:divsChild>
            <w:div w:id="1268153891">
              <w:marLeft w:val="0"/>
              <w:marRight w:val="0"/>
              <w:marTop w:val="0"/>
              <w:marBottom w:val="0"/>
              <w:divBdr>
                <w:top w:val="none" w:sz="0" w:space="0" w:color="auto"/>
                <w:left w:val="none" w:sz="0" w:space="0" w:color="auto"/>
                <w:bottom w:val="none" w:sz="0" w:space="0" w:color="auto"/>
                <w:right w:val="none" w:sz="0" w:space="0" w:color="auto"/>
              </w:divBdr>
            </w:div>
          </w:divsChild>
        </w:div>
        <w:div w:id="1675063615">
          <w:marLeft w:val="0"/>
          <w:marRight w:val="0"/>
          <w:marTop w:val="0"/>
          <w:marBottom w:val="0"/>
          <w:divBdr>
            <w:top w:val="none" w:sz="0" w:space="0" w:color="auto"/>
            <w:left w:val="none" w:sz="0" w:space="0" w:color="auto"/>
            <w:bottom w:val="none" w:sz="0" w:space="0" w:color="auto"/>
            <w:right w:val="none" w:sz="0" w:space="0" w:color="auto"/>
          </w:divBdr>
        </w:div>
        <w:div w:id="1688287000">
          <w:marLeft w:val="0"/>
          <w:marRight w:val="0"/>
          <w:marTop w:val="0"/>
          <w:marBottom w:val="0"/>
          <w:divBdr>
            <w:top w:val="none" w:sz="0" w:space="0" w:color="auto"/>
            <w:left w:val="none" w:sz="0" w:space="0" w:color="auto"/>
            <w:bottom w:val="none" w:sz="0" w:space="0" w:color="auto"/>
            <w:right w:val="none" w:sz="0" w:space="0" w:color="auto"/>
          </w:divBdr>
        </w:div>
        <w:div w:id="1720395518">
          <w:marLeft w:val="0"/>
          <w:marRight w:val="0"/>
          <w:marTop w:val="0"/>
          <w:marBottom w:val="0"/>
          <w:divBdr>
            <w:top w:val="none" w:sz="0" w:space="0" w:color="auto"/>
            <w:left w:val="none" w:sz="0" w:space="0" w:color="auto"/>
            <w:bottom w:val="none" w:sz="0" w:space="0" w:color="auto"/>
            <w:right w:val="none" w:sz="0" w:space="0" w:color="auto"/>
          </w:divBdr>
          <w:divsChild>
            <w:div w:id="807016889">
              <w:marLeft w:val="0"/>
              <w:marRight w:val="0"/>
              <w:marTop w:val="0"/>
              <w:marBottom w:val="0"/>
              <w:divBdr>
                <w:top w:val="none" w:sz="0" w:space="0" w:color="auto"/>
                <w:left w:val="none" w:sz="0" w:space="0" w:color="auto"/>
                <w:bottom w:val="none" w:sz="0" w:space="0" w:color="auto"/>
                <w:right w:val="none" w:sz="0" w:space="0" w:color="auto"/>
              </w:divBdr>
            </w:div>
          </w:divsChild>
        </w:div>
        <w:div w:id="1847136171">
          <w:marLeft w:val="0"/>
          <w:marRight w:val="0"/>
          <w:marTop w:val="0"/>
          <w:marBottom w:val="0"/>
          <w:divBdr>
            <w:top w:val="none" w:sz="0" w:space="0" w:color="auto"/>
            <w:left w:val="none" w:sz="0" w:space="0" w:color="auto"/>
            <w:bottom w:val="none" w:sz="0" w:space="0" w:color="auto"/>
            <w:right w:val="none" w:sz="0" w:space="0" w:color="auto"/>
          </w:divBdr>
        </w:div>
        <w:div w:id="1875455648">
          <w:marLeft w:val="0"/>
          <w:marRight w:val="0"/>
          <w:marTop w:val="0"/>
          <w:marBottom w:val="0"/>
          <w:divBdr>
            <w:top w:val="none" w:sz="0" w:space="0" w:color="auto"/>
            <w:left w:val="none" w:sz="0" w:space="0" w:color="auto"/>
            <w:bottom w:val="none" w:sz="0" w:space="0" w:color="auto"/>
            <w:right w:val="none" w:sz="0" w:space="0" w:color="auto"/>
          </w:divBdr>
        </w:div>
        <w:div w:id="1971590087">
          <w:marLeft w:val="0"/>
          <w:marRight w:val="0"/>
          <w:marTop w:val="0"/>
          <w:marBottom w:val="0"/>
          <w:divBdr>
            <w:top w:val="none" w:sz="0" w:space="0" w:color="auto"/>
            <w:left w:val="none" w:sz="0" w:space="0" w:color="auto"/>
            <w:bottom w:val="none" w:sz="0" w:space="0" w:color="auto"/>
            <w:right w:val="none" w:sz="0" w:space="0" w:color="auto"/>
          </w:divBdr>
        </w:div>
      </w:divsChild>
    </w:div>
    <w:div w:id="1818180847">
      <w:bodyDiv w:val="1"/>
      <w:marLeft w:val="0"/>
      <w:marRight w:val="0"/>
      <w:marTop w:val="0"/>
      <w:marBottom w:val="0"/>
      <w:divBdr>
        <w:top w:val="none" w:sz="0" w:space="0" w:color="auto"/>
        <w:left w:val="none" w:sz="0" w:space="0" w:color="auto"/>
        <w:bottom w:val="none" w:sz="0" w:space="0" w:color="auto"/>
        <w:right w:val="none" w:sz="0" w:space="0" w:color="auto"/>
      </w:divBdr>
    </w:div>
    <w:div w:id="1818573166">
      <w:bodyDiv w:val="1"/>
      <w:marLeft w:val="0"/>
      <w:marRight w:val="0"/>
      <w:marTop w:val="0"/>
      <w:marBottom w:val="0"/>
      <w:divBdr>
        <w:top w:val="none" w:sz="0" w:space="0" w:color="auto"/>
        <w:left w:val="none" w:sz="0" w:space="0" w:color="auto"/>
        <w:bottom w:val="none" w:sz="0" w:space="0" w:color="auto"/>
        <w:right w:val="none" w:sz="0" w:space="0" w:color="auto"/>
      </w:divBdr>
      <w:divsChild>
        <w:div w:id="836384376">
          <w:marLeft w:val="0"/>
          <w:marRight w:val="0"/>
          <w:marTop w:val="0"/>
          <w:marBottom w:val="0"/>
          <w:divBdr>
            <w:top w:val="none" w:sz="0" w:space="0" w:color="auto"/>
            <w:left w:val="none" w:sz="0" w:space="0" w:color="auto"/>
            <w:bottom w:val="none" w:sz="0" w:space="0" w:color="auto"/>
            <w:right w:val="none" w:sz="0" w:space="0" w:color="auto"/>
          </w:divBdr>
        </w:div>
        <w:div w:id="2010672264">
          <w:marLeft w:val="0"/>
          <w:marRight w:val="0"/>
          <w:marTop w:val="0"/>
          <w:marBottom w:val="0"/>
          <w:divBdr>
            <w:top w:val="none" w:sz="0" w:space="0" w:color="auto"/>
            <w:left w:val="none" w:sz="0" w:space="0" w:color="auto"/>
            <w:bottom w:val="none" w:sz="0" w:space="0" w:color="auto"/>
            <w:right w:val="none" w:sz="0" w:space="0" w:color="auto"/>
          </w:divBdr>
          <w:divsChild>
            <w:div w:id="580143069">
              <w:marLeft w:val="0"/>
              <w:marRight w:val="0"/>
              <w:marTop w:val="0"/>
              <w:marBottom w:val="0"/>
              <w:divBdr>
                <w:top w:val="none" w:sz="0" w:space="0" w:color="auto"/>
                <w:left w:val="none" w:sz="0" w:space="0" w:color="auto"/>
                <w:bottom w:val="none" w:sz="0" w:space="0" w:color="auto"/>
                <w:right w:val="none" w:sz="0" w:space="0" w:color="auto"/>
              </w:divBdr>
            </w:div>
          </w:divsChild>
        </w:div>
        <w:div w:id="1317759458">
          <w:marLeft w:val="0"/>
          <w:marRight w:val="0"/>
          <w:marTop w:val="0"/>
          <w:marBottom w:val="0"/>
          <w:divBdr>
            <w:top w:val="none" w:sz="0" w:space="0" w:color="auto"/>
            <w:left w:val="none" w:sz="0" w:space="0" w:color="auto"/>
            <w:bottom w:val="none" w:sz="0" w:space="0" w:color="auto"/>
            <w:right w:val="none" w:sz="0" w:space="0" w:color="auto"/>
          </w:divBdr>
        </w:div>
        <w:div w:id="876429498">
          <w:marLeft w:val="0"/>
          <w:marRight w:val="0"/>
          <w:marTop w:val="0"/>
          <w:marBottom w:val="0"/>
          <w:divBdr>
            <w:top w:val="none" w:sz="0" w:space="0" w:color="auto"/>
            <w:left w:val="none" w:sz="0" w:space="0" w:color="auto"/>
            <w:bottom w:val="none" w:sz="0" w:space="0" w:color="auto"/>
            <w:right w:val="none" w:sz="0" w:space="0" w:color="auto"/>
          </w:divBdr>
          <w:divsChild>
            <w:div w:id="956838093">
              <w:marLeft w:val="0"/>
              <w:marRight w:val="0"/>
              <w:marTop w:val="0"/>
              <w:marBottom w:val="0"/>
              <w:divBdr>
                <w:top w:val="none" w:sz="0" w:space="0" w:color="auto"/>
                <w:left w:val="none" w:sz="0" w:space="0" w:color="auto"/>
                <w:bottom w:val="none" w:sz="0" w:space="0" w:color="auto"/>
                <w:right w:val="none" w:sz="0" w:space="0" w:color="auto"/>
              </w:divBdr>
            </w:div>
          </w:divsChild>
        </w:div>
        <w:div w:id="1292125952">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sChild>
            <w:div w:id="1634097835">
              <w:marLeft w:val="0"/>
              <w:marRight w:val="0"/>
              <w:marTop w:val="0"/>
              <w:marBottom w:val="0"/>
              <w:divBdr>
                <w:top w:val="none" w:sz="0" w:space="0" w:color="auto"/>
                <w:left w:val="none" w:sz="0" w:space="0" w:color="auto"/>
                <w:bottom w:val="none" w:sz="0" w:space="0" w:color="auto"/>
                <w:right w:val="none" w:sz="0" w:space="0" w:color="auto"/>
              </w:divBdr>
            </w:div>
          </w:divsChild>
        </w:div>
        <w:div w:id="1771505954">
          <w:marLeft w:val="0"/>
          <w:marRight w:val="0"/>
          <w:marTop w:val="0"/>
          <w:marBottom w:val="0"/>
          <w:divBdr>
            <w:top w:val="none" w:sz="0" w:space="0" w:color="auto"/>
            <w:left w:val="none" w:sz="0" w:space="0" w:color="auto"/>
            <w:bottom w:val="none" w:sz="0" w:space="0" w:color="auto"/>
            <w:right w:val="none" w:sz="0" w:space="0" w:color="auto"/>
          </w:divBdr>
        </w:div>
        <w:div w:id="801389691">
          <w:marLeft w:val="0"/>
          <w:marRight w:val="0"/>
          <w:marTop w:val="0"/>
          <w:marBottom w:val="0"/>
          <w:divBdr>
            <w:top w:val="none" w:sz="0" w:space="0" w:color="auto"/>
            <w:left w:val="none" w:sz="0" w:space="0" w:color="auto"/>
            <w:bottom w:val="none" w:sz="0" w:space="0" w:color="auto"/>
            <w:right w:val="none" w:sz="0" w:space="0" w:color="auto"/>
          </w:divBdr>
          <w:divsChild>
            <w:div w:id="1628704864">
              <w:marLeft w:val="0"/>
              <w:marRight w:val="0"/>
              <w:marTop w:val="0"/>
              <w:marBottom w:val="0"/>
              <w:divBdr>
                <w:top w:val="none" w:sz="0" w:space="0" w:color="auto"/>
                <w:left w:val="none" w:sz="0" w:space="0" w:color="auto"/>
                <w:bottom w:val="none" w:sz="0" w:space="0" w:color="auto"/>
                <w:right w:val="none" w:sz="0" w:space="0" w:color="auto"/>
              </w:divBdr>
            </w:div>
          </w:divsChild>
        </w:div>
        <w:div w:id="1372652890">
          <w:marLeft w:val="0"/>
          <w:marRight w:val="0"/>
          <w:marTop w:val="0"/>
          <w:marBottom w:val="0"/>
          <w:divBdr>
            <w:top w:val="none" w:sz="0" w:space="0" w:color="auto"/>
            <w:left w:val="none" w:sz="0" w:space="0" w:color="auto"/>
            <w:bottom w:val="none" w:sz="0" w:space="0" w:color="auto"/>
            <w:right w:val="none" w:sz="0" w:space="0" w:color="auto"/>
          </w:divBdr>
        </w:div>
        <w:div w:id="365299137">
          <w:marLeft w:val="0"/>
          <w:marRight w:val="0"/>
          <w:marTop w:val="0"/>
          <w:marBottom w:val="0"/>
          <w:divBdr>
            <w:top w:val="none" w:sz="0" w:space="0" w:color="auto"/>
            <w:left w:val="none" w:sz="0" w:space="0" w:color="auto"/>
            <w:bottom w:val="none" w:sz="0" w:space="0" w:color="auto"/>
            <w:right w:val="none" w:sz="0" w:space="0" w:color="auto"/>
          </w:divBdr>
          <w:divsChild>
            <w:div w:id="1490054826">
              <w:marLeft w:val="0"/>
              <w:marRight w:val="0"/>
              <w:marTop w:val="0"/>
              <w:marBottom w:val="0"/>
              <w:divBdr>
                <w:top w:val="none" w:sz="0" w:space="0" w:color="auto"/>
                <w:left w:val="none" w:sz="0" w:space="0" w:color="auto"/>
                <w:bottom w:val="none" w:sz="0" w:space="0" w:color="auto"/>
                <w:right w:val="none" w:sz="0" w:space="0" w:color="auto"/>
              </w:divBdr>
            </w:div>
          </w:divsChild>
        </w:div>
        <w:div w:id="1256942332">
          <w:marLeft w:val="0"/>
          <w:marRight w:val="0"/>
          <w:marTop w:val="0"/>
          <w:marBottom w:val="0"/>
          <w:divBdr>
            <w:top w:val="none" w:sz="0" w:space="0" w:color="auto"/>
            <w:left w:val="none" w:sz="0" w:space="0" w:color="auto"/>
            <w:bottom w:val="none" w:sz="0" w:space="0" w:color="auto"/>
            <w:right w:val="none" w:sz="0" w:space="0" w:color="auto"/>
          </w:divBdr>
        </w:div>
        <w:div w:id="2140611161">
          <w:marLeft w:val="0"/>
          <w:marRight w:val="0"/>
          <w:marTop w:val="0"/>
          <w:marBottom w:val="0"/>
          <w:divBdr>
            <w:top w:val="none" w:sz="0" w:space="0" w:color="auto"/>
            <w:left w:val="none" w:sz="0" w:space="0" w:color="auto"/>
            <w:bottom w:val="none" w:sz="0" w:space="0" w:color="auto"/>
            <w:right w:val="none" w:sz="0" w:space="0" w:color="auto"/>
          </w:divBdr>
          <w:divsChild>
            <w:div w:id="1867139080">
              <w:marLeft w:val="0"/>
              <w:marRight w:val="0"/>
              <w:marTop w:val="0"/>
              <w:marBottom w:val="0"/>
              <w:divBdr>
                <w:top w:val="none" w:sz="0" w:space="0" w:color="auto"/>
                <w:left w:val="none" w:sz="0" w:space="0" w:color="auto"/>
                <w:bottom w:val="none" w:sz="0" w:space="0" w:color="auto"/>
                <w:right w:val="none" w:sz="0" w:space="0" w:color="auto"/>
              </w:divBdr>
            </w:div>
          </w:divsChild>
        </w:div>
        <w:div w:id="1119373136">
          <w:marLeft w:val="0"/>
          <w:marRight w:val="0"/>
          <w:marTop w:val="0"/>
          <w:marBottom w:val="0"/>
          <w:divBdr>
            <w:top w:val="none" w:sz="0" w:space="0" w:color="auto"/>
            <w:left w:val="none" w:sz="0" w:space="0" w:color="auto"/>
            <w:bottom w:val="none" w:sz="0" w:space="0" w:color="auto"/>
            <w:right w:val="none" w:sz="0" w:space="0" w:color="auto"/>
          </w:divBdr>
        </w:div>
        <w:div w:id="1487893410">
          <w:marLeft w:val="0"/>
          <w:marRight w:val="0"/>
          <w:marTop w:val="0"/>
          <w:marBottom w:val="0"/>
          <w:divBdr>
            <w:top w:val="none" w:sz="0" w:space="0" w:color="auto"/>
            <w:left w:val="none" w:sz="0" w:space="0" w:color="auto"/>
            <w:bottom w:val="none" w:sz="0" w:space="0" w:color="auto"/>
            <w:right w:val="none" w:sz="0" w:space="0" w:color="auto"/>
          </w:divBdr>
          <w:divsChild>
            <w:div w:id="1956863218">
              <w:marLeft w:val="0"/>
              <w:marRight w:val="0"/>
              <w:marTop w:val="0"/>
              <w:marBottom w:val="0"/>
              <w:divBdr>
                <w:top w:val="none" w:sz="0" w:space="0" w:color="auto"/>
                <w:left w:val="none" w:sz="0" w:space="0" w:color="auto"/>
                <w:bottom w:val="none" w:sz="0" w:space="0" w:color="auto"/>
                <w:right w:val="none" w:sz="0" w:space="0" w:color="auto"/>
              </w:divBdr>
            </w:div>
          </w:divsChild>
        </w:div>
        <w:div w:id="1567495052">
          <w:marLeft w:val="0"/>
          <w:marRight w:val="0"/>
          <w:marTop w:val="300"/>
          <w:marBottom w:val="0"/>
          <w:divBdr>
            <w:top w:val="none" w:sz="0" w:space="0" w:color="auto"/>
            <w:left w:val="none" w:sz="0" w:space="0" w:color="auto"/>
            <w:bottom w:val="none" w:sz="0" w:space="0" w:color="auto"/>
            <w:right w:val="none" w:sz="0" w:space="0" w:color="auto"/>
          </w:divBdr>
          <w:divsChild>
            <w:div w:id="952397347">
              <w:marLeft w:val="0"/>
              <w:marRight w:val="0"/>
              <w:marTop w:val="0"/>
              <w:marBottom w:val="0"/>
              <w:divBdr>
                <w:top w:val="none" w:sz="0" w:space="0" w:color="auto"/>
                <w:left w:val="none" w:sz="0" w:space="0" w:color="auto"/>
                <w:bottom w:val="none" w:sz="0" w:space="0" w:color="auto"/>
                <w:right w:val="none" w:sz="0" w:space="0" w:color="auto"/>
              </w:divBdr>
              <w:divsChild>
                <w:div w:id="111243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92218">
          <w:marLeft w:val="0"/>
          <w:marRight w:val="0"/>
          <w:marTop w:val="300"/>
          <w:marBottom w:val="0"/>
          <w:divBdr>
            <w:top w:val="none" w:sz="0" w:space="0" w:color="auto"/>
            <w:left w:val="none" w:sz="0" w:space="0" w:color="auto"/>
            <w:bottom w:val="none" w:sz="0" w:space="0" w:color="auto"/>
            <w:right w:val="none" w:sz="0" w:space="0" w:color="auto"/>
          </w:divBdr>
          <w:divsChild>
            <w:div w:id="269581674">
              <w:marLeft w:val="0"/>
              <w:marRight w:val="0"/>
              <w:marTop w:val="0"/>
              <w:marBottom w:val="0"/>
              <w:divBdr>
                <w:top w:val="none" w:sz="0" w:space="0" w:color="auto"/>
                <w:left w:val="none" w:sz="0" w:space="0" w:color="auto"/>
                <w:bottom w:val="none" w:sz="0" w:space="0" w:color="auto"/>
                <w:right w:val="none" w:sz="0" w:space="0" w:color="auto"/>
              </w:divBdr>
              <w:divsChild>
                <w:div w:id="202362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194838">
          <w:marLeft w:val="0"/>
          <w:marRight w:val="0"/>
          <w:marTop w:val="300"/>
          <w:marBottom w:val="0"/>
          <w:divBdr>
            <w:top w:val="none" w:sz="0" w:space="0" w:color="auto"/>
            <w:left w:val="none" w:sz="0" w:space="0" w:color="auto"/>
            <w:bottom w:val="none" w:sz="0" w:space="0" w:color="auto"/>
            <w:right w:val="none" w:sz="0" w:space="0" w:color="auto"/>
          </w:divBdr>
          <w:divsChild>
            <w:div w:id="1849438978">
              <w:marLeft w:val="0"/>
              <w:marRight w:val="0"/>
              <w:marTop w:val="0"/>
              <w:marBottom w:val="0"/>
              <w:divBdr>
                <w:top w:val="none" w:sz="0" w:space="0" w:color="auto"/>
                <w:left w:val="none" w:sz="0" w:space="0" w:color="auto"/>
                <w:bottom w:val="none" w:sz="0" w:space="0" w:color="auto"/>
                <w:right w:val="none" w:sz="0" w:space="0" w:color="auto"/>
              </w:divBdr>
              <w:divsChild>
                <w:div w:id="1495760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346486">
          <w:marLeft w:val="0"/>
          <w:marRight w:val="0"/>
          <w:marTop w:val="300"/>
          <w:marBottom w:val="0"/>
          <w:divBdr>
            <w:top w:val="none" w:sz="0" w:space="0" w:color="auto"/>
            <w:left w:val="none" w:sz="0" w:space="0" w:color="auto"/>
            <w:bottom w:val="none" w:sz="0" w:space="0" w:color="auto"/>
            <w:right w:val="none" w:sz="0" w:space="0" w:color="auto"/>
          </w:divBdr>
          <w:divsChild>
            <w:div w:id="1134063429">
              <w:marLeft w:val="0"/>
              <w:marRight w:val="0"/>
              <w:marTop w:val="0"/>
              <w:marBottom w:val="0"/>
              <w:divBdr>
                <w:top w:val="none" w:sz="0" w:space="0" w:color="auto"/>
                <w:left w:val="none" w:sz="0" w:space="0" w:color="auto"/>
                <w:bottom w:val="none" w:sz="0" w:space="0" w:color="auto"/>
                <w:right w:val="none" w:sz="0" w:space="0" w:color="auto"/>
              </w:divBdr>
              <w:divsChild>
                <w:div w:id="2067103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911713">
      <w:bodyDiv w:val="1"/>
      <w:marLeft w:val="0"/>
      <w:marRight w:val="0"/>
      <w:marTop w:val="0"/>
      <w:marBottom w:val="0"/>
      <w:divBdr>
        <w:top w:val="none" w:sz="0" w:space="0" w:color="auto"/>
        <w:left w:val="none" w:sz="0" w:space="0" w:color="auto"/>
        <w:bottom w:val="none" w:sz="0" w:space="0" w:color="auto"/>
        <w:right w:val="none" w:sz="0" w:space="0" w:color="auto"/>
      </w:divBdr>
      <w:divsChild>
        <w:div w:id="32197626">
          <w:marLeft w:val="0"/>
          <w:marRight w:val="0"/>
          <w:marTop w:val="0"/>
          <w:marBottom w:val="0"/>
          <w:divBdr>
            <w:top w:val="none" w:sz="0" w:space="0" w:color="auto"/>
            <w:left w:val="none" w:sz="0" w:space="0" w:color="auto"/>
            <w:bottom w:val="none" w:sz="0" w:space="0" w:color="auto"/>
            <w:right w:val="none" w:sz="0" w:space="0" w:color="auto"/>
          </w:divBdr>
        </w:div>
        <w:div w:id="846360641">
          <w:marLeft w:val="0"/>
          <w:marRight w:val="0"/>
          <w:marTop w:val="0"/>
          <w:marBottom w:val="0"/>
          <w:divBdr>
            <w:top w:val="none" w:sz="0" w:space="0" w:color="auto"/>
            <w:left w:val="none" w:sz="0" w:space="0" w:color="auto"/>
            <w:bottom w:val="none" w:sz="0" w:space="0" w:color="auto"/>
            <w:right w:val="none" w:sz="0" w:space="0" w:color="auto"/>
          </w:divBdr>
          <w:divsChild>
            <w:div w:id="1277830591">
              <w:marLeft w:val="0"/>
              <w:marRight w:val="0"/>
              <w:marTop w:val="0"/>
              <w:marBottom w:val="0"/>
              <w:divBdr>
                <w:top w:val="none" w:sz="0" w:space="0" w:color="auto"/>
                <w:left w:val="none" w:sz="0" w:space="0" w:color="auto"/>
                <w:bottom w:val="none" w:sz="0" w:space="0" w:color="auto"/>
                <w:right w:val="none" w:sz="0" w:space="0" w:color="auto"/>
              </w:divBdr>
            </w:div>
          </w:divsChild>
        </w:div>
        <w:div w:id="352537139">
          <w:marLeft w:val="0"/>
          <w:marRight w:val="0"/>
          <w:marTop w:val="0"/>
          <w:marBottom w:val="0"/>
          <w:divBdr>
            <w:top w:val="none" w:sz="0" w:space="0" w:color="auto"/>
            <w:left w:val="none" w:sz="0" w:space="0" w:color="auto"/>
            <w:bottom w:val="none" w:sz="0" w:space="0" w:color="auto"/>
            <w:right w:val="none" w:sz="0" w:space="0" w:color="auto"/>
          </w:divBdr>
        </w:div>
        <w:div w:id="2089308222">
          <w:marLeft w:val="0"/>
          <w:marRight w:val="0"/>
          <w:marTop w:val="0"/>
          <w:marBottom w:val="0"/>
          <w:divBdr>
            <w:top w:val="none" w:sz="0" w:space="0" w:color="auto"/>
            <w:left w:val="none" w:sz="0" w:space="0" w:color="auto"/>
            <w:bottom w:val="none" w:sz="0" w:space="0" w:color="auto"/>
            <w:right w:val="none" w:sz="0" w:space="0" w:color="auto"/>
          </w:divBdr>
          <w:divsChild>
            <w:div w:id="820271740">
              <w:marLeft w:val="0"/>
              <w:marRight w:val="0"/>
              <w:marTop w:val="0"/>
              <w:marBottom w:val="0"/>
              <w:divBdr>
                <w:top w:val="none" w:sz="0" w:space="0" w:color="auto"/>
                <w:left w:val="none" w:sz="0" w:space="0" w:color="auto"/>
                <w:bottom w:val="none" w:sz="0" w:space="0" w:color="auto"/>
                <w:right w:val="none" w:sz="0" w:space="0" w:color="auto"/>
              </w:divBdr>
            </w:div>
          </w:divsChild>
        </w:div>
        <w:div w:id="1938980858">
          <w:marLeft w:val="0"/>
          <w:marRight w:val="0"/>
          <w:marTop w:val="0"/>
          <w:marBottom w:val="0"/>
          <w:divBdr>
            <w:top w:val="none" w:sz="0" w:space="0" w:color="auto"/>
            <w:left w:val="none" w:sz="0" w:space="0" w:color="auto"/>
            <w:bottom w:val="none" w:sz="0" w:space="0" w:color="auto"/>
            <w:right w:val="none" w:sz="0" w:space="0" w:color="auto"/>
          </w:divBdr>
        </w:div>
        <w:div w:id="358941371">
          <w:marLeft w:val="0"/>
          <w:marRight w:val="0"/>
          <w:marTop w:val="0"/>
          <w:marBottom w:val="0"/>
          <w:divBdr>
            <w:top w:val="none" w:sz="0" w:space="0" w:color="auto"/>
            <w:left w:val="none" w:sz="0" w:space="0" w:color="auto"/>
            <w:bottom w:val="none" w:sz="0" w:space="0" w:color="auto"/>
            <w:right w:val="none" w:sz="0" w:space="0" w:color="auto"/>
          </w:divBdr>
          <w:divsChild>
            <w:div w:id="1085952577">
              <w:marLeft w:val="0"/>
              <w:marRight w:val="0"/>
              <w:marTop w:val="0"/>
              <w:marBottom w:val="0"/>
              <w:divBdr>
                <w:top w:val="none" w:sz="0" w:space="0" w:color="auto"/>
                <w:left w:val="none" w:sz="0" w:space="0" w:color="auto"/>
                <w:bottom w:val="none" w:sz="0" w:space="0" w:color="auto"/>
                <w:right w:val="none" w:sz="0" w:space="0" w:color="auto"/>
              </w:divBdr>
            </w:div>
          </w:divsChild>
        </w:div>
        <w:div w:id="1413698163">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sChild>
            <w:div w:id="923033633">
              <w:marLeft w:val="0"/>
              <w:marRight w:val="0"/>
              <w:marTop w:val="0"/>
              <w:marBottom w:val="0"/>
              <w:divBdr>
                <w:top w:val="none" w:sz="0" w:space="0" w:color="auto"/>
                <w:left w:val="none" w:sz="0" w:space="0" w:color="auto"/>
                <w:bottom w:val="none" w:sz="0" w:space="0" w:color="auto"/>
                <w:right w:val="none" w:sz="0" w:space="0" w:color="auto"/>
              </w:divBdr>
            </w:div>
          </w:divsChild>
        </w:div>
        <w:div w:id="1992564671">
          <w:marLeft w:val="0"/>
          <w:marRight w:val="0"/>
          <w:marTop w:val="0"/>
          <w:marBottom w:val="0"/>
          <w:divBdr>
            <w:top w:val="none" w:sz="0" w:space="0" w:color="auto"/>
            <w:left w:val="none" w:sz="0" w:space="0" w:color="auto"/>
            <w:bottom w:val="none" w:sz="0" w:space="0" w:color="auto"/>
            <w:right w:val="none" w:sz="0" w:space="0" w:color="auto"/>
          </w:divBdr>
        </w:div>
        <w:div w:id="1542784830">
          <w:marLeft w:val="0"/>
          <w:marRight w:val="0"/>
          <w:marTop w:val="0"/>
          <w:marBottom w:val="0"/>
          <w:divBdr>
            <w:top w:val="none" w:sz="0" w:space="0" w:color="auto"/>
            <w:left w:val="none" w:sz="0" w:space="0" w:color="auto"/>
            <w:bottom w:val="none" w:sz="0" w:space="0" w:color="auto"/>
            <w:right w:val="none" w:sz="0" w:space="0" w:color="auto"/>
          </w:divBdr>
          <w:divsChild>
            <w:div w:id="46223441">
              <w:marLeft w:val="0"/>
              <w:marRight w:val="0"/>
              <w:marTop w:val="0"/>
              <w:marBottom w:val="0"/>
              <w:divBdr>
                <w:top w:val="none" w:sz="0" w:space="0" w:color="auto"/>
                <w:left w:val="none" w:sz="0" w:space="0" w:color="auto"/>
                <w:bottom w:val="none" w:sz="0" w:space="0" w:color="auto"/>
                <w:right w:val="none" w:sz="0" w:space="0" w:color="auto"/>
              </w:divBdr>
            </w:div>
          </w:divsChild>
        </w:div>
        <w:div w:id="1775899871">
          <w:marLeft w:val="0"/>
          <w:marRight w:val="0"/>
          <w:marTop w:val="0"/>
          <w:marBottom w:val="0"/>
          <w:divBdr>
            <w:top w:val="none" w:sz="0" w:space="0" w:color="auto"/>
            <w:left w:val="none" w:sz="0" w:space="0" w:color="auto"/>
            <w:bottom w:val="none" w:sz="0" w:space="0" w:color="auto"/>
            <w:right w:val="none" w:sz="0" w:space="0" w:color="auto"/>
          </w:divBdr>
        </w:div>
        <w:div w:id="1867324790">
          <w:marLeft w:val="0"/>
          <w:marRight w:val="0"/>
          <w:marTop w:val="0"/>
          <w:marBottom w:val="0"/>
          <w:divBdr>
            <w:top w:val="none" w:sz="0" w:space="0" w:color="auto"/>
            <w:left w:val="none" w:sz="0" w:space="0" w:color="auto"/>
            <w:bottom w:val="none" w:sz="0" w:space="0" w:color="auto"/>
            <w:right w:val="none" w:sz="0" w:space="0" w:color="auto"/>
          </w:divBdr>
          <w:divsChild>
            <w:div w:id="794060169">
              <w:marLeft w:val="0"/>
              <w:marRight w:val="0"/>
              <w:marTop w:val="0"/>
              <w:marBottom w:val="0"/>
              <w:divBdr>
                <w:top w:val="none" w:sz="0" w:space="0" w:color="auto"/>
                <w:left w:val="none" w:sz="0" w:space="0" w:color="auto"/>
                <w:bottom w:val="none" w:sz="0" w:space="0" w:color="auto"/>
                <w:right w:val="none" w:sz="0" w:space="0" w:color="auto"/>
              </w:divBdr>
            </w:div>
          </w:divsChild>
        </w:div>
        <w:div w:id="1504662674">
          <w:marLeft w:val="0"/>
          <w:marRight w:val="0"/>
          <w:marTop w:val="0"/>
          <w:marBottom w:val="0"/>
          <w:divBdr>
            <w:top w:val="none" w:sz="0" w:space="0" w:color="auto"/>
            <w:left w:val="none" w:sz="0" w:space="0" w:color="auto"/>
            <w:bottom w:val="none" w:sz="0" w:space="0" w:color="auto"/>
            <w:right w:val="none" w:sz="0" w:space="0" w:color="auto"/>
          </w:divBdr>
        </w:div>
        <w:div w:id="297802512">
          <w:marLeft w:val="0"/>
          <w:marRight w:val="0"/>
          <w:marTop w:val="0"/>
          <w:marBottom w:val="0"/>
          <w:divBdr>
            <w:top w:val="none" w:sz="0" w:space="0" w:color="auto"/>
            <w:left w:val="none" w:sz="0" w:space="0" w:color="auto"/>
            <w:bottom w:val="none" w:sz="0" w:space="0" w:color="auto"/>
            <w:right w:val="none" w:sz="0" w:space="0" w:color="auto"/>
          </w:divBdr>
          <w:divsChild>
            <w:div w:id="327640128">
              <w:marLeft w:val="0"/>
              <w:marRight w:val="0"/>
              <w:marTop w:val="0"/>
              <w:marBottom w:val="0"/>
              <w:divBdr>
                <w:top w:val="none" w:sz="0" w:space="0" w:color="auto"/>
                <w:left w:val="none" w:sz="0" w:space="0" w:color="auto"/>
                <w:bottom w:val="none" w:sz="0" w:space="0" w:color="auto"/>
                <w:right w:val="none" w:sz="0" w:space="0" w:color="auto"/>
              </w:divBdr>
            </w:div>
          </w:divsChild>
        </w:div>
        <w:div w:id="2009865185">
          <w:marLeft w:val="0"/>
          <w:marRight w:val="0"/>
          <w:marTop w:val="300"/>
          <w:marBottom w:val="0"/>
          <w:divBdr>
            <w:top w:val="none" w:sz="0" w:space="0" w:color="auto"/>
            <w:left w:val="none" w:sz="0" w:space="0" w:color="auto"/>
            <w:bottom w:val="none" w:sz="0" w:space="0" w:color="auto"/>
            <w:right w:val="none" w:sz="0" w:space="0" w:color="auto"/>
          </w:divBdr>
          <w:divsChild>
            <w:div w:id="516506522">
              <w:marLeft w:val="0"/>
              <w:marRight w:val="0"/>
              <w:marTop w:val="0"/>
              <w:marBottom w:val="0"/>
              <w:divBdr>
                <w:top w:val="none" w:sz="0" w:space="0" w:color="auto"/>
                <w:left w:val="none" w:sz="0" w:space="0" w:color="auto"/>
                <w:bottom w:val="none" w:sz="0" w:space="0" w:color="auto"/>
                <w:right w:val="none" w:sz="0" w:space="0" w:color="auto"/>
              </w:divBdr>
              <w:divsChild>
                <w:div w:id="1258715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49334">
          <w:marLeft w:val="0"/>
          <w:marRight w:val="0"/>
          <w:marTop w:val="300"/>
          <w:marBottom w:val="0"/>
          <w:divBdr>
            <w:top w:val="none" w:sz="0" w:space="0" w:color="auto"/>
            <w:left w:val="none" w:sz="0" w:space="0" w:color="auto"/>
            <w:bottom w:val="none" w:sz="0" w:space="0" w:color="auto"/>
            <w:right w:val="none" w:sz="0" w:space="0" w:color="auto"/>
          </w:divBdr>
          <w:divsChild>
            <w:div w:id="1364094286">
              <w:marLeft w:val="0"/>
              <w:marRight w:val="0"/>
              <w:marTop w:val="0"/>
              <w:marBottom w:val="0"/>
              <w:divBdr>
                <w:top w:val="none" w:sz="0" w:space="0" w:color="auto"/>
                <w:left w:val="none" w:sz="0" w:space="0" w:color="auto"/>
                <w:bottom w:val="none" w:sz="0" w:space="0" w:color="auto"/>
                <w:right w:val="none" w:sz="0" w:space="0" w:color="auto"/>
              </w:divBdr>
              <w:divsChild>
                <w:div w:id="344210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506383">
          <w:marLeft w:val="0"/>
          <w:marRight w:val="0"/>
          <w:marTop w:val="300"/>
          <w:marBottom w:val="0"/>
          <w:divBdr>
            <w:top w:val="none" w:sz="0" w:space="0" w:color="auto"/>
            <w:left w:val="none" w:sz="0" w:space="0" w:color="auto"/>
            <w:bottom w:val="none" w:sz="0" w:space="0" w:color="auto"/>
            <w:right w:val="none" w:sz="0" w:space="0" w:color="auto"/>
          </w:divBdr>
          <w:divsChild>
            <w:div w:id="1667441044">
              <w:marLeft w:val="0"/>
              <w:marRight w:val="0"/>
              <w:marTop w:val="0"/>
              <w:marBottom w:val="0"/>
              <w:divBdr>
                <w:top w:val="none" w:sz="0" w:space="0" w:color="auto"/>
                <w:left w:val="none" w:sz="0" w:space="0" w:color="auto"/>
                <w:bottom w:val="none" w:sz="0" w:space="0" w:color="auto"/>
                <w:right w:val="none" w:sz="0" w:space="0" w:color="auto"/>
              </w:divBdr>
              <w:divsChild>
                <w:div w:id="1986858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857756">
          <w:marLeft w:val="0"/>
          <w:marRight w:val="0"/>
          <w:marTop w:val="300"/>
          <w:marBottom w:val="0"/>
          <w:divBdr>
            <w:top w:val="none" w:sz="0" w:space="0" w:color="auto"/>
            <w:left w:val="none" w:sz="0" w:space="0" w:color="auto"/>
            <w:bottom w:val="none" w:sz="0" w:space="0" w:color="auto"/>
            <w:right w:val="none" w:sz="0" w:space="0" w:color="auto"/>
          </w:divBdr>
          <w:divsChild>
            <w:div w:id="1082723116">
              <w:marLeft w:val="0"/>
              <w:marRight w:val="0"/>
              <w:marTop w:val="0"/>
              <w:marBottom w:val="0"/>
              <w:divBdr>
                <w:top w:val="none" w:sz="0" w:space="0" w:color="auto"/>
                <w:left w:val="none" w:sz="0" w:space="0" w:color="auto"/>
                <w:bottom w:val="none" w:sz="0" w:space="0" w:color="auto"/>
                <w:right w:val="none" w:sz="0" w:space="0" w:color="auto"/>
              </w:divBdr>
              <w:divsChild>
                <w:div w:id="14872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0413857">
      <w:bodyDiv w:val="1"/>
      <w:marLeft w:val="0"/>
      <w:marRight w:val="0"/>
      <w:marTop w:val="0"/>
      <w:marBottom w:val="0"/>
      <w:divBdr>
        <w:top w:val="none" w:sz="0" w:space="0" w:color="auto"/>
        <w:left w:val="none" w:sz="0" w:space="0" w:color="auto"/>
        <w:bottom w:val="none" w:sz="0" w:space="0" w:color="auto"/>
        <w:right w:val="none" w:sz="0" w:space="0" w:color="auto"/>
      </w:divBdr>
    </w:div>
    <w:div w:id="1821267728">
      <w:bodyDiv w:val="1"/>
      <w:marLeft w:val="0"/>
      <w:marRight w:val="0"/>
      <w:marTop w:val="0"/>
      <w:marBottom w:val="0"/>
      <w:divBdr>
        <w:top w:val="none" w:sz="0" w:space="0" w:color="auto"/>
        <w:left w:val="none" w:sz="0" w:space="0" w:color="auto"/>
        <w:bottom w:val="none" w:sz="0" w:space="0" w:color="auto"/>
        <w:right w:val="none" w:sz="0" w:space="0" w:color="auto"/>
      </w:divBdr>
    </w:div>
    <w:div w:id="1821802108">
      <w:bodyDiv w:val="1"/>
      <w:marLeft w:val="0"/>
      <w:marRight w:val="0"/>
      <w:marTop w:val="0"/>
      <w:marBottom w:val="0"/>
      <w:divBdr>
        <w:top w:val="none" w:sz="0" w:space="0" w:color="auto"/>
        <w:left w:val="none" w:sz="0" w:space="0" w:color="auto"/>
        <w:bottom w:val="none" w:sz="0" w:space="0" w:color="auto"/>
        <w:right w:val="none" w:sz="0" w:space="0" w:color="auto"/>
      </w:divBdr>
    </w:div>
    <w:div w:id="1822698848">
      <w:bodyDiv w:val="1"/>
      <w:marLeft w:val="0"/>
      <w:marRight w:val="0"/>
      <w:marTop w:val="0"/>
      <w:marBottom w:val="0"/>
      <w:divBdr>
        <w:top w:val="none" w:sz="0" w:space="0" w:color="auto"/>
        <w:left w:val="none" w:sz="0" w:space="0" w:color="auto"/>
        <w:bottom w:val="none" w:sz="0" w:space="0" w:color="auto"/>
        <w:right w:val="none" w:sz="0" w:space="0" w:color="auto"/>
      </w:divBdr>
      <w:divsChild>
        <w:div w:id="200094186">
          <w:marLeft w:val="0"/>
          <w:marRight w:val="0"/>
          <w:marTop w:val="0"/>
          <w:marBottom w:val="0"/>
          <w:divBdr>
            <w:top w:val="none" w:sz="0" w:space="0" w:color="auto"/>
            <w:left w:val="none" w:sz="0" w:space="0" w:color="auto"/>
            <w:bottom w:val="none" w:sz="0" w:space="0" w:color="auto"/>
            <w:right w:val="none" w:sz="0" w:space="0" w:color="auto"/>
          </w:divBdr>
        </w:div>
        <w:div w:id="275060061">
          <w:marLeft w:val="0"/>
          <w:marRight w:val="0"/>
          <w:marTop w:val="0"/>
          <w:marBottom w:val="0"/>
          <w:divBdr>
            <w:top w:val="none" w:sz="0" w:space="0" w:color="auto"/>
            <w:left w:val="none" w:sz="0" w:space="0" w:color="auto"/>
            <w:bottom w:val="none" w:sz="0" w:space="0" w:color="auto"/>
            <w:right w:val="none" w:sz="0" w:space="0" w:color="auto"/>
          </w:divBdr>
        </w:div>
        <w:div w:id="320232314">
          <w:marLeft w:val="0"/>
          <w:marRight w:val="0"/>
          <w:marTop w:val="0"/>
          <w:marBottom w:val="0"/>
          <w:divBdr>
            <w:top w:val="none" w:sz="0" w:space="0" w:color="auto"/>
            <w:left w:val="none" w:sz="0" w:space="0" w:color="auto"/>
            <w:bottom w:val="none" w:sz="0" w:space="0" w:color="auto"/>
            <w:right w:val="none" w:sz="0" w:space="0" w:color="auto"/>
          </w:divBdr>
          <w:divsChild>
            <w:div w:id="768237825">
              <w:marLeft w:val="0"/>
              <w:marRight w:val="0"/>
              <w:marTop w:val="0"/>
              <w:marBottom w:val="0"/>
              <w:divBdr>
                <w:top w:val="none" w:sz="0" w:space="0" w:color="auto"/>
                <w:left w:val="none" w:sz="0" w:space="0" w:color="auto"/>
                <w:bottom w:val="none" w:sz="0" w:space="0" w:color="auto"/>
                <w:right w:val="none" w:sz="0" w:space="0" w:color="auto"/>
              </w:divBdr>
            </w:div>
          </w:divsChild>
        </w:div>
        <w:div w:id="403723394">
          <w:marLeft w:val="0"/>
          <w:marRight w:val="0"/>
          <w:marTop w:val="0"/>
          <w:marBottom w:val="0"/>
          <w:divBdr>
            <w:top w:val="none" w:sz="0" w:space="0" w:color="auto"/>
            <w:left w:val="none" w:sz="0" w:space="0" w:color="auto"/>
            <w:bottom w:val="none" w:sz="0" w:space="0" w:color="auto"/>
            <w:right w:val="none" w:sz="0" w:space="0" w:color="auto"/>
          </w:divBdr>
          <w:divsChild>
            <w:div w:id="778766944">
              <w:marLeft w:val="0"/>
              <w:marRight w:val="0"/>
              <w:marTop w:val="0"/>
              <w:marBottom w:val="0"/>
              <w:divBdr>
                <w:top w:val="none" w:sz="0" w:space="0" w:color="auto"/>
                <w:left w:val="none" w:sz="0" w:space="0" w:color="auto"/>
                <w:bottom w:val="none" w:sz="0" w:space="0" w:color="auto"/>
                <w:right w:val="none" w:sz="0" w:space="0" w:color="auto"/>
              </w:divBdr>
            </w:div>
          </w:divsChild>
        </w:div>
        <w:div w:id="686566182">
          <w:marLeft w:val="0"/>
          <w:marRight w:val="0"/>
          <w:marTop w:val="0"/>
          <w:marBottom w:val="0"/>
          <w:divBdr>
            <w:top w:val="none" w:sz="0" w:space="0" w:color="auto"/>
            <w:left w:val="none" w:sz="0" w:space="0" w:color="auto"/>
            <w:bottom w:val="none" w:sz="0" w:space="0" w:color="auto"/>
            <w:right w:val="none" w:sz="0" w:space="0" w:color="auto"/>
          </w:divBdr>
          <w:divsChild>
            <w:div w:id="577138273">
              <w:marLeft w:val="0"/>
              <w:marRight w:val="0"/>
              <w:marTop w:val="0"/>
              <w:marBottom w:val="0"/>
              <w:divBdr>
                <w:top w:val="none" w:sz="0" w:space="0" w:color="auto"/>
                <w:left w:val="none" w:sz="0" w:space="0" w:color="auto"/>
                <w:bottom w:val="none" w:sz="0" w:space="0" w:color="auto"/>
                <w:right w:val="none" w:sz="0" w:space="0" w:color="auto"/>
              </w:divBdr>
            </w:div>
          </w:divsChild>
        </w:div>
        <w:div w:id="703286633">
          <w:marLeft w:val="0"/>
          <w:marRight w:val="0"/>
          <w:marTop w:val="0"/>
          <w:marBottom w:val="0"/>
          <w:divBdr>
            <w:top w:val="none" w:sz="0" w:space="0" w:color="auto"/>
            <w:left w:val="none" w:sz="0" w:space="0" w:color="auto"/>
            <w:bottom w:val="none" w:sz="0" w:space="0" w:color="auto"/>
            <w:right w:val="none" w:sz="0" w:space="0" w:color="auto"/>
          </w:divBdr>
          <w:divsChild>
            <w:div w:id="1018117786">
              <w:marLeft w:val="0"/>
              <w:marRight w:val="0"/>
              <w:marTop w:val="0"/>
              <w:marBottom w:val="0"/>
              <w:divBdr>
                <w:top w:val="none" w:sz="0" w:space="0" w:color="auto"/>
                <w:left w:val="none" w:sz="0" w:space="0" w:color="auto"/>
                <w:bottom w:val="none" w:sz="0" w:space="0" w:color="auto"/>
                <w:right w:val="none" w:sz="0" w:space="0" w:color="auto"/>
              </w:divBdr>
            </w:div>
          </w:divsChild>
        </w:div>
        <w:div w:id="712848843">
          <w:marLeft w:val="0"/>
          <w:marRight w:val="0"/>
          <w:marTop w:val="0"/>
          <w:marBottom w:val="0"/>
          <w:divBdr>
            <w:top w:val="none" w:sz="0" w:space="0" w:color="auto"/>
            <w:left w:val="none" w:sz="0" w:space="0" w:color="auto"/>
            <w:bottom w:val="none" w:sz="0" w:space="0" w:color="auto"/>
            <w:right w:val="none" w:sz="0" w:space="0" w:color="auto"/>
          </w:divBdr>
        </w:div>
        <w:div w:id="810682443">
          <w:marLeft w:val="0"/>
          <w:marRight w:val="0"/>
          <w:marTop w:val="300"/>
          <w:marBottom w:val="0"/>
          <w:divBdr>
            <w:top w:val="none" w:sz="0" w:space="0" w:color="auto"/>
            <w:left w:val="none" w:sz="0" w:space="0" w:color="auto"/>
            <w:bottom w:val="none" w:sz="0" w:space="0" w:color="auto"/>
            <w:right w:val="none" w:sz="0" w:space="0" w:color="auto"/>
          </w:divBdr>
          <w:divsChild>
            <w:div w:id="2048294528">
              <w:marLeft w:val="0"/>
              <w:marRight w:val="0"/>
              <w:marTop w:val="0"/>
              <w:marBottom w:val="0"/>
              <w:divBdr>
                <w:top w:val="none" w:sz="0" w:space="0" w:color="auto"/>
                <w:left w:val="none" w:sz="0" w:space="0" w:color="auto"/>
                <w:bottom w:val="none" w:sz="0" w:space="0" w:color="auto"/>
                <w:right w:val="none" w:sz="0" w:space="0" w:color="auto"/>
              </w:divBdr>
              <w:divsChild>
                <w:div w:id="82000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272655">
          <w:marLeft w:val="0"/>
          <w:marRight w:val="0"/>
          <w:marTop w:val="300"/>
          <w:marBottom w:val="0"/>
          <w:divBdr>
            <w:top w:val="none" w:sz="0" w:space="0" w:color="auto"/>
            <w:left w:val="none" w:sz="0" w:space="0" w:color="auto"/>
            <w:bottom w:val="none" w:sz="0" w:space="0" w:color="auto"/>
            <w:right w:val="none" w:sz="0" w:space="0" w:color="auto"/>
          </w:divBdr>
          <w:divsChild>
            <w:div w:id="1717775561">
              <w:marLeft w:val="0"/>
              <w:marRight w:val="0"/>
              <w:marTop w:val="0"/>
              <w:marBottom w:val="0"/>
              <w:divBdr>
                <w:top w:val="none" w:sz="0" w:space="0" w:color="auto"/>
                <w:left w:val="none" w:sz="0" w:space="0" w:color="auto"/>
                <w:bottom w:val="none" w:sz="0" w:space="0" w:color="auto"/>
                <w:right w:val="none" w:sz="0" w:space="0" w:color="auto"/>
              </w:divBdr>
              <w:divsChild>
                <w:div w:id="1958441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44094">
          <w:marLeft w:val="0"/>
          <w:marRight w:val="0"/>
          <w:marTop w:val="0"/>
          <w:marBottom w:val="0"/>
          <w:divBdr>
            <w:top w:val="none" w:sz="0" w:space="0" w:color="auto"/>
            <w:left w:val="none" w:sz="0" w:space="0" w:color="auto"/>
            <w:bottom w:val="none" w:sz="0" w:space="0" w:color="auto"/>
            <w:right w:val="none" w:sz="0" w:space="0" w:color="auto"/>
          </w:divBdr>
          <w:divsChild>
            <w:div w:id="442699121">
              <w:marLeft w:val="0"/>
              <w:marRight w:val="0"/>
              <w:marTop w:val="0"/>
              <w:marBottom w:val="0"/>
              <w:divBdr>
                <w:top w:val="none" w:sz="0" w:space="0" w:color="auto"/>
                <w:left w:val="none" w:sz="0" w:space="0" w:color="auto"/>
                <w:bottom w:val="none" w:sz="0" w:space="0" w:color="auto"/>
                <w:right w:val="none" w:sz="0" w:space="0" w:color="auto"/>
              </w:divBdr>
            </w:div>
          </w:divsChild>
        </w:div>
        <w:div w:id="1292981774">
          <w:marLeft w:val="0"/>
          <w:marRight w:val="0"/>
          <w:marTop w:val="300"/>
          <w:marBottom w:val="0"/>
          <w:divBdr>
            <w:top w:val="none" w:sz="0" w:space="0" w:color="auto"/>
            <w:left w:val="none" w:sz="0" w:space="0" w:color="auto"/>
            <w:bottom w:val="none" w:sz="0" w:space="0" w:color="auto"/>
            <w:right w:val="none" w:sz="0" w:space="0" w:color="auto"/>
          </w:divBdr>
          <w:divsChild>
            <w:div w:id="737941401">
              <w:marLeft w:val="0"/>
              <w:marRight w:val="0"/>
              <w:marTop w:val="0"/>
              <w:marBottom w:val="0"/>
              <w:divBdr>
                <w:top w:val="none" w:sz="0" w:space="0" w:color="auto"/>
                <w:left w:val="none" w:sz="0" w:space="0" w:color="auto"/>
                <w:bottom w:val="none" w:sz="0" w:space="0" w:color="auto"/>
                <w:right w:val="none" w:sz="0" w:space="0" w:color="auto"/>
              </w:divBdr>
              <w:divsChild>
                <w:div w:id="1029457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821945">
          <w:marLeft w:val="0"/>
          <w:marRight w:val="0"/>
          <w:marTop w:val="0"/>
          <w:marBottom w:val="0"/>
          <w:divBdr>
            <w:top w:val="none" w:sz="0" w:space="0" w:color="auto"/>
            <w:left w:val="none" w:sz="0" w:space="0" w:color="auto"/>
            <w:bottom w:val="none" w:sz="0" w:space="0" w:color="auto"/>
            <w:right w:val="none" w:sz="0" w:space="0" w:color="auto"/>
          </w:divBdr>
        </w:div>
        <w:div w:id="1300039278">
          <w:marLeft w:val="0"/>
          <w:marRight w:val="0"/>
          <w:marTop w:val="0"/>
          <w:marBottom w:val="0"/>
          <w:divBdr>
            <w:top w:val="none" w:sz="0" w:space="0" w:color="auto"/>
            <w:left w:val="none" w:sz="0" w:space="0" w:color="auto"/>
            <w:bottom w:val="none" w:sz="0" w:space="0" w:color="auto"/>
            <w:right w:val="none" w:sz="0" w:space="0" w:color="auto"/>
          </w:divBdr>
        </w:div>
        <w:div w:id="1574195335">
          <w:marLeft w:val="0"/>
          <w:marRight w:val="0"/>
          <w:marTop w:val="300"/>
          <w:marBottom w:val="0"/>
          <w:divBdr>
            <w:top w:val="none" w:sz="0" w:space="0" w:color="auto"/>
            <w:left w:val="none" w:sz="0" w:space="0" w:color="auto"/>
            <w:bottom w:val="none" w:sz="0" w:space="0" w:color="auto"/>
            <w:right w:val="none" w:sz="0" w:space="0" w:color="auto"/>
          </w:divBdr>
          <w:divsChild>
            <w:div w:id="1012880732">
              <w:marLeft w:val="0"/>
              <w:marRight w:val="0"/>
              <w:marTop w:val="0"/>
              <w:marBottom w:val="0"/>
              <w:divBdr>
                <w:top w:val="none" w:sz="0" w:space="0" w:color="auto"/>
                <w:left w:val="none" w:sz="0" w:space="0" w:color="auto"/>
                <w:bottom w:val="none" w:sz="0" w:space="0" w:color="auto"/>
                <w:right w:val="none" w:sz="0" w:space="0" w:color="auto"/>
              </w:divBdr>
              <w:divsChild>
                <w:div w:id="18447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484422">
          <w:marLeft w:val="0"/>
          <w:marRight w:val="0"/>
          <w:marTop w:val="0"/>
          <w:marBottom w:val="0"/>
          <w:divBdr>
            <w:top w:val="none" w:sz="0" w:space="0" w:color="auto"/>
            <w:left w:val="none" w:sz="0" w:space="0" w:color="auto"/>
            <w:bottom w:val="none" w:sz="0" w:space="0" w:color="auto"/>
            <w:right w:val="none" w:sz="0" w:space="0" w:color="auto"/>
          </w:divBdr>
        </w:div>
        <w:div w:id="1651206352">
          <w:marLeft w:val="0"/>
          <w:marRight w:val="0"/>
          <w:marTop w:val="0"/>
          <w:marBottom w:val="0"/>
          <w:divBdr>
            <w:top w:val="none" w:sz="0" w:space="0" w:color="auto"/>
            <w:left w:val="none" w:sz="0" w:space="0" w:color="auto"/>
            <w:bottom w:val="none" w:sz="0" w:space="0" w:color="auto"/>
            <w:right w:val="none" w:sz="0" w:space="0" w:color="auto"/>
          </w:divBdr>
        </w:div>
        <w:div w:id="1830438757">
          <w:marLeft w:val="0"/>
          <w:marRight w:val="0"/>
          <w:marTop w:val="0"/>
          <w:marBottom w:val="0"/>
          <w:divBdr>
            <w:top w:val="none" w:sz="0" w:space="0" w:color="auto"/>
            <w:left w:val="none" w:sz="0" w:space="0" w:color="auto"/>
            <w:bottom w:val="none" w:sz="0" w:space="0" w:color="auto"/>
            <w:right w:val="none" w:sz="0" w:space="0" w:color="auto"/>
          </w:divBdr>
          <w:divsChild>
            <w:div w:id="1797524804">
              <w:marLeft w:val="0"/>
              <w:marRight w:val="0"/>
              <w:marTop w:val="0"/>
              <w:marBottom w:val="0"/>
              <w:divBdr>
                <w:top w:val="none" w:sz="0" w:space="0" w:color="auto"/>
                <w:left w:val="none" w:sz="0" w:space="0" w:color="auto"/>
                <w:bottom w:val="none" w:sz="0" w:space="0" w:color="auto"/>
                <w:right w:val="none" w:sz="0" w:space="0" w:color="auto"/>
              </w:divBdr>
            </w:div>
          </w:divsChild>
        </w:div>
        <w:div w:id="1849519217">
          <w:marLeft w:val="0"/>
          <w:marRight w:val="0"/>
          <w:marTop w:val="0"/>
          <w:marBottom w:val="0"/>
          <w:divBdr>
            <w:top w:val="none" w:sz="0" w:space="0" w:color="auto"/>
            <w:left w:val="none" w:sz="0" w:space="0" w:color="auto"/>
            <w:bottom w:val="none" w:sz="0" w:space="0" w:color="auto"/>
            <w:right w:val="none" w:sz="0" w:space="0" w:color="auto"/>
          </w:divBdr>
          <w:divsChild>
            <w:div w:id="106784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890063">
      <w:bodyDiv w:val="1"/>
      <w:marLeft w:val="0"/>
      <w:marRight w:val="0"/>
      <w:marTop w:val="0"/>
      <w:marBottom w:val="0"/>
      <w:divBdr>
        <w:top w:val="none" w:sz="0" w:space="0" w:color="auto"/>
        <w:left w:val="none" w:sz="0" w:space="0" w:color="auto"/>
        <w:bottom w:val="none" w:sz="0" w:space="0" w:color="auto"/>
        <w:right w:val="none" w:sz="0" w:space="0" w:color="auto"/>
      </w:divBdr>
      <w:divsChild>
        <w:div w:id="1709599449">
          <w:marLeft w:val="0"/>
          <w:marRight w:val="0"/>
          <w:marTop w:val="0"/>
          <w:marBottom w:val="0"/>
          <w:divBdr>
            <w:top w:val="none" w:sz="0" w:space="0" w:color="auto"/>
            <w:left w:val="none" w:sz="0" w:space="0" w:color="auto"/>
            <w:bottom w:val="none" w:sz="0" w:space="0" w:color="auto"/>
            <w:right w:val="none" w:sz="0" w:space="0" w:color="auto"/>
          </w:divBdr>
        </w:div>
        <w:div w:id="1568344483">
          <w:marLeft w:val="0"/>
          <w:marRight w:val="0"/>
          <w:marTop w:val="0"/>
          <w:marBottom w:val="0"/>
          <w:divBdr>
            <w:top w:val="none" w:sz="0" w:space="0" w:color="auto"/>
            <w:left w:val="none" w:sz="0" w:space="0" w:color="auto"/>
            <w:bottom w:val="none" w:sz="0" w:space="0" w:color="auto"/>
            <w:right w:val="none" w:sz="0" w:space="0" w:color="auto"/>
          </w:divBdr>
          <w:divsChild>
            <w:div w:id="851649644">
              <w:marLeft w:val="0"/>
              <w:marRight w:val="0"/>
              <w:marTop w:val="0"/>
              <w:marBottom w:val="0"/>
              <w:divBdr>
                <w:top w:val="none" w:sz="0" w:space="0" w:color="auto"/>
                <w:left w:val="none" w:sz="0" w:space="0" w:color="auto"/>
                <w:bottom w:val="none" w:sz="0" w:space="0" w:color="auto"/>
                <w:right w:val="none" w:sz="0" w:space="0" w:color="auto"/>
              </w:divBdr>
            </w:div>
          </w:divsChild>
        </w:div>
        <w:div w:id="860508809">
          <w:marLeft w:val="0"/>
          <w:marRight w:val="0"/>
          <w:marTop w:val="0"/>
          <w:marBottom w:val="0"/>
          <w:divBdr>
            <w:top w:val="none" w:sz="0" w:space="0" w:color="auto"/>
            <w:left w:val="none" w:sz="0" w:space="0" w:color="auto"/>
            <w:bottom w:val="none" w:sz="0" w:space="0" w:color="auto"/>
            <w:right w:val="none" w:sz="0" w:space="0" w:color="auto"/>
          </w:divBdr>
        </w:div>
        <w:div w:id="2007979694">
          <w:marLeft w:val="0"/>
          <w:marRight w:val="0"/>
          <w:marTop w:val="0"/>
          <w:marBottom w:val="0"/>
          <w:divBdr>
            <w:top w:val="none" w:sz="0" w:space="0" w:color="auto"/>
            <w:left w:val="none" w:sz="0" w:space="0" w:color="auto"/>
            <w:bottom w:val="none" w:sz="0" w:space="0" w:color="auto"/>
            <w:right w:val="none" w:sz="0" w:space="0" w:color="auto"/>
          </w:divBdr>
          <w:divsChild>
            <w:div w:id="1635719109">
              <w:marLeft w:val="0"/>
              <w:marRight w:val="0"/>
              <w:marTop w:val="0"/>
              <w:marBottom w:val="0"/>
              <w:divBdr>
                <w:top w:val="none" w:sz="0" w:space="0" w:color="auto"/>
                <w:left w:val="none" w:sz="0" w:space="0" w:color="auto"/>
                <w:bottom w:val="none" w:sz="0" w:space="0" w:color="auto"/>
                <w:right w:val="none" w:sz="0" w:space="0" w:color="auto"/>
              </w:divBdr>
            </w:div>
          </w:divsChild>
        </w:div>
        <w:div w:id="2053336598">
          <w:marLeft w:val="0"/>
          <w:marRight w:val="0"/>
          <w:marTop w:val="0"/>
          <w:marBottom w:val="0"/>
          <w:divBdr>
            <w:top w:val="none" w:sz="0" w:space="0" w:color="auto"/>
            <w:left w:val="none" w:sz="0" w:space="0" w:color="auto"/>
            <w:bottom w:val="none" w:sz="0" w:space="0" w:color="auto"/>
            <w:right w:val="none" w:sz="0" w:space="0" w:color="auto"/>
          </w:divBdr>
        </w:div>
        <w:div w:id="977296040">
          <w:marLeft w:val="0"/>
          <w:marRight w:val="0"/>
          <w:marTop w:val="0"/>
          <w:marBottom w:val="0"/>
          <w:divBdr>
            <w:top w:val="none" w:sz="0" w:space="0" w:color="auto"/>
            <w:left w:val="none" w:sz="0" w:space="0" w:color="auto"/>
            <w:bottom w:val="none" w:sz="0" w:space="0" w:color="auto"/>
            <w:right w:val="none" w:sz="0" w:space="0" w:color="auto"/>
          </w:divBdr>
          <w:divsChild>
            <w:div w:id="1545556215">
              <w:marLeft w:val="0"/>
              <w:marRight w:val="0"/>
              <w:marTop w:val="0"/>
              <w:marBottom w:val="0"/>
              <w:divBdr>
                <w:top w:val="none" w:sz="0" w:space="0" w:color="auto"/>
                <w:left w:val="none" w:sz="0" w:space="0" w:color="auto"/>
                <w:bottom w:val="none" w:sz="0" w:space="0" w:color="auto"/>
                <w:right w:val="none" w:sz="0" w:space="0" w:color="auto"/>
              </w:divBdr>
            </w:div>
          </w:divsChild>
        </w:div>
        <w:div w:id="35741489">
          <w:marLeft w:val="0"/>
          <w:marRight w:val="0"/>
          <w:marTop w:val="0"/>
          <w:marBottom w:val="0"/>
          <w:divBdr>
            <w:top w:val="none" w:sz="0" w:space="0" w:color="auto"/>
            <w:left w:val="none" w:sz="0" w:space="0" w:color="auto"/>
            <w:bottom w:val="none" w:sz="0" w:space="0" w:color="auto"/>
            <w:right w:val="none" w:sz="0" w:space="0" w:color="auto"/>
          </w:divBdr>
        </w:div>
        <w:div w:id="278532548">
          <w:marLeft w:val="0"/>
          <w:marRight w:val="0"/>
          <w:marTop w:val="0"/>
          <w:marBottom w:val="0"/>
          <w:divBdr>
            <w:top w:val="none" w:sz="0" w:space="0" w:color="auto"/>
            <w:left w:val="none" w:sz="0" w:space="0" w:color="auto"/>
            <w:bottom w:val="none" w:sz="0" w:space="0" w:color="auto"/>
            <w:right w:val="none" w:sz="0" w:space="0" w:color="auto"/>
          </w:divBdr>
          <w:divsChild>
            <w:div w:id="1881236731">
              <w:marLeft w:val="0"/>
              <w:marRight w:val="0"/>
              <w:marTop w:val="0"/>
              <w:marBottom w:val="0"/>
              <w:divBdr>
                <w:top w:val="none" w:sz="0" w:space="0" w:color="auto"/>
                <w:left w:val="none" w:sz="0" w:space="0" w:color="auto"/>
                <w:bottom w:val="none" w:sz="0" w:space="0" w:color="auto"/>
                <w:right w:val="none" w:sz="0" w:space="0" w:color="auto"/>
              </w:divBdr>
            </w:div>
          </w:divsChild>
        </w:div>
        <w:div w:id="404768117">
          <w:marLeft w:val="0"/>
          <w:marRight w:val="0"/>
          <w:marTop w:val="0"/>
          <w:marBottom w:val="0"/>
          <w:divBdr>
            <w:top w:val="none" w:sz="0" w:space="0" w:color="auto"/>
            <w:left w:val="none" w:sz="0" w:space="0" w:color="auto"/>
            <w:bottom w:val="none" w:sz="0" w:space="0" w:color="auto"/>
            <w:right w:val="none" w:sz="0" w:space="0" w:color="auto"/>
          </w:divBdr>
        </w:div>
        <w:div w:id="1585796078">
          <w:marLeft w:val="0"/>
          <w:marRight w:val="0"/>
          <w:marTop w:val="0"/>
          <w:marBottom w:val="0"/>
          <w:divBdr>
            <w:top w:val="none" w:sz="0" w:space="0" w:color="auto"/>
            <w:left w:val="none" w:sz="0" w:space="0" w:color="auto"/>
            <w:bottom w:val="none" w:sz="0" w:space="0" w:color="auto"/>
            <w:right w:val="none" w:sz="0" w:space="0" w:color="auto"/>
          </w:divBdr>
          <w:divsChild>
            <w:div w:id="815996405">
              <w:marLeft w:val="0"/>
              <w:marRight w:val="0"/>
              <w:marTop w:val="0"/>
              <w:marBottom w:val="0"/>
              <w:divBdr>
                <w:top w:val="none" w:sz="0" w:space="0" w:color="auto"/>
                <w:left w:val="none" w:sz="0" w:space="0" w:color="auto"/>
                <w:bottom w:val="none" w:sz="0" w:space="0" w:color="auto"/>
                <w:right w:val="none" w:sz="0" w:space="0" w:color="auto"/>
              </w:divBdr>
            </w:div>
          </w:divsChild>
        </w:div>
        <w:div w:id="1666083850">
          <w:marLeft w:val="0"/>
          <w:marRight w:val="0"/>
          <w:marTop w:val="0"/>
          <w:marBottom w:val="0"/>
          <w:divBdr>
            <w:top w:val="none" w:sz="0" w:space="0" w:color="auto"/>
            <w:left w:val="none" w:sz="0" w:space="0" w:color="auto"/>
            <w:bottom w:val="none" w:sz="0" w:space="0" w:color="auto"/>
            <w:right w:val="none" w:sz="0" w:space="0" w:color="auto"/>
          </w:divBdr>
        </w:div>
        <w:div w:id="376785862">
          <w:marLeft w:val="0"/>
          <w:marRight w:val="0"/>
          <w:marTop w:val="0"/>
          <w:marBottom w:val="0"/>
          <w:divBdr>
            <w:top w:val="none" w:sz="0" w:space="0" w:color="auto"/>
            <w:left w:val="none" w:sz="0" w:space="0" w:color="auto"/>
            <w:bottom w:val="none" w:sz="0" w:space="0" w:color="auto"/>
            <w:right w:val="none" w:sz="0" w:space="0" w:color="auto"/>
          </w:divBdr>
          <w:divsChild>
            <w:div w:id="1717974260">
              <w:marLeft w:val="0"/>
              <w:marRight w:val="0"/>
              <w:marTop w:val="0"/>
              <w:marBottom w:val="0"/>
              <w:divBdr>
                <w:top w:val="none" w:sz="0" w:space="0" w:color="auto"/>
                <w:left w:val="none" w:sz="0" w:space="0" w:color="auto"/>
                <w:bottom w:val="none" w:sz="0" w:space="0" w:color="auto"/>
                <w:right w:val="none" w:sz="0" w:space="0" w:color="auto"/>
              </w:divBdr>
            </w:div>
          </w:divsChild>
        </w:div>
        <w:div w:id="2031906238">
          <w:marLeft w:val="0"/>
          <w:marRight w:val="0"/>
          <w:marTop w:val="0"/>
          <w:marBottom w:val="0"/>
          <w:divBdr>
            <w:top w:val="none" w:sz="0" w:space="0" w:color="auto"/>
            <w:left w:val="none" w:sz="0" w:space="0" w:color="auto"/>
            <w:bottom w:val="none" w:sz="0" w:space="0" w:color="auto"/>
            <w:right w:val="none" w:sz="0" w:space="0" w:color="auto"/>
          </w:divBdr>
        </w:div>
        <w:div w:id="1214345406">
          <w:marLeft w:val="0"/>
          <w:marRight w:val="0"/>
          <w:marTop w:val="0"/>
          <w:marBottom w:val="0"/>
          <w:divBdr>
            <w:top w:val="none" w:sz="0" w:space="0" w:color="auto"/>
            <w:left w:val="none" w:sz="0" w:space="0" w:color="auto"/>
            <w:bottom w:val="none" w:sz="0" w:space="0" w:color="auto"/>
            <w:right w:val="none" w:sz="0" w:space="0" w:color="auto"/>
          </w:divBdr>
          <w:divsChild>
            <w:div w:id="714040425">
              <w:marLeft w:val="0"/>
              <w:marRight w:val="0"/>
              <w:marTop w:val="0"/>
              <w:marBottom w:val="0"/>
              <w:divBdr>
                <w:top w:val="none" w:sz="0" w:space="0" w:color="auto"/>
                <w:left w:val="none" w:sz="0" w:space="0" w:color="auto"/>
                <w:bottom w:val="none" w:sz="0" w:space="0" w:color="auto"/>
                <w:right w:val="none" w:sz="0" w:space="0" w:color="auto"/>
              </w:divBdr>
            </w:div>
          </w:divsChild>
        </w:div>
        <w:div w:id="1989938544">
          <w:marLeft w:val="0"/>
          <w:marRight w:val="0"/>
          <w:marTop w:val="300"/>
          <w:marBottom w:val="0"/>
          <w:divBdr>
            <w:top w:val="none" w:sz="0" w:space="0" w:color="auto"/>
            <w:left w:val="none" w:sz="0" w:space="0" w:color="auto"/>
            <w:bottom w:val="none" w:sz="0" w:space="0" w:color="auto"/>
            <w:right w:val="none" w:sz="0" w:space="0" w:color="auto"/>
          </w:divBdr>
          <w:divsChild>
            <w:div w:id="645355175">
              <w:marLeft w:val="0"/>
              <w:marRight w:val="0"/>
              <w:marTop w:val="0"/>
              <w:marBottom w:val="0"/>
              <w:divBdr>
                <w:top w:val="none" w:sz="0" w:space="0" w:color="auto"/>
                <w:left w:val="none" w:sz="0" w:space="0" w:color="auto"/>
                <w:bottom w:val="none" w:sz="0" w:space="0" w:color="auto"/>
                <w:right w:val="none" w:sz="0" w:space="0" w:color="auto"/>
              </w:divBdr>
              <w:divsChild>
                <w:div w:id="110141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10807">
          <w:marLeft w:val="0"/>
          <w:marRight w:val="0"/>
          <w:marTop w:val="300"/>
          <w:marBottom w:val="0"/>
          <w:divBdr>
            <w:top w:val="none" w:sz="0" w:space="0" w:color="auto"/>
            <w:left w:val="none" w:sz="0" w:space="0" w:color="auto"/>
            <w:bottom w:val="none" w:sz="0" w:space="0" w:color="auto"/>
            <w:right w:val="none" w:sz="0" w:space="0" w:color="auto"/>
          </w:divBdr>
          <w:divsChild>
            <w:div w:id="880480283">
              <w:marLeft w:val="0"/>
              <w:marRight w:val="0"/>
              <w:marTop w:val="0"/>
              <w:marBottom w:val="0"/>
              <w:divBdr>
                <w:top w:val="none" w:sz="0" w:space="0" w:color="auto"/>
                <w:left w:val="none" w:sz="0" w:space="0" w:color="auto"/>
                <w:bottom w:val="none" w:sz="0" w:space="0" w:color="auto"/>
                <w:right w:val="none" w:sz="0" w:space="0" w:color="auto"/>
              </w:divBdr>
              <w:divsChild>
                <w:div w:id="371881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95787">
          <w:marLeft w:val="0"/>
          <w:marRight w:val="0"/>
          <w:marTop w:val="300"/>
          <w:marBottom w:val="0"/>
          <w:divBdr>
            <w:top w:val="none" w:sz="0" w:space="0" w:color="auto"/>
            <w:left w:val="none" w:sz="0" w:space="0" w:color="auto"/>
            <w:bottom w:val="none" w:sz="0" w:space="0" w:color="auto"/>
            <w:right w:val="none" w:sz="0" w:space="0" w:color="auto"/>
          </w:divBdr>
          <w:divsChild>
            <w:div w:id="446391552">
              <w:marLeft w:val="0"/>
              <w:marRight w:val="0"/>
              <w:marTop w:val="0"/>
              <w:marBottom w:val="0"/>
              <w:divBdr>
                <w:top w:val="none" w:sz="0" w:space="0" w:color="auto"/>
                <w:left w:val="none" w:sz="0" w:space="0" w:color="auto"/>
                <w:bottom w:val="none" w:sz="0" w:space="0" w:color="auto"/>
                <w:right w:val="none" w:sz="0" w:space="0" w:color="auto"/>
              </w:divBdr>
              <w:divsChild>
                <w:div w:id="1641689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240205">
          <w:marLeft w:val="0"/>
          <w:marRight w:val="0"/>
          <w:marTop w:val="300"/>
          <w:marBottom w:val="0"/>
          <w:divBdr>
            <w:top w:val="none" w:sz="0" w:space="0" w:color="auto"/>
            <w:left w:val="none" w:sz="0" w:space="0" w:color="auto"/>
            <w:bottom w:val="none" w:sz="0" w:space="0" w:color="auto"/>
            <w:right w:val="none" w:sz="0" w:space="0" w:color="auto"/>
          </w:divBdr>
          <w:divsChild>
            <w:div w:id="735082190">
              <w:marLeft w:val="0"/>
              <w:marRight w:val="0"/>
              <w:marTop w:val="0"/>
              <w:marBottom w:val="0"/>
              <w:divBdr>
                <w:top w:val="none" w:sz="0" w:space="0" w:color="auto"/>
                <w:left w:val="none" w:sz="0" w:space="0" w:color="auto"/>
                <w:bottom w:val="none" w:sz="0" w:space="0" w:color="auto"/>
                <w:right w:val="none" w:sz="0" w:space="0" w:color="auto"/>
              </w:divBdr>
              <w:divsChild>
                <w:div w:id="3902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3690468">
      <w:bodyDiv w:val="1"/>
      <w:marLeft w:val="0"/>
      <w:marRight w:val="0"/>
      <w:marTop w:val="0"/>
      <w:marBottom w:val="0"/>
      <w:divBdr>
        <w:top w:val="none" w:sz="0" w:space="0" w:color="auto"/>
        <w:left w:val="none" w:sz="0" w:space="0" w:color="auto"/>
        <w:bottom w:val="none" w:sz="0" w:space="0" w:color="auto"/>
        <w:right w:val="none" w:sz="0" w:space="0" w:color="auto"/>
      </w:divBdr>
    </w:div>
    <w:div w:id="1824159445">
      <w:bodyDiv w:val="1"/>
      <w:marLeft w:val="0"/>
      <w:marRight w:val="0"/>
      <w:marTop w:val="0"/>
      <w:marBottom w:val="0"/>
      <w:divBdr>
        <w:top w:val="none" w:sz="0" w:space="0" w:color="auto"/>
        <w:left w:val="none" w:sz="0" w:space="0" w:color="auto"/>
        <w:bottom w:val="none" w:sz="0" w:space="0" w:color="auto"/>
        <w:right w:val="none" w:sz="0" w:space="0" w:color="auto"/>
      </w:divBdr>
      <w:divsChild>
        <w:div w:id="965046228">
          <w:marLeft w:val="0"/>
          <w:marRight w:val="0"/>
          <w:marTop w:val="0"/>
          <w:marBottom w:val="0"/>
          <w:divBdr>
            <w:top w:val="none" w:sz="0" w:space="0" w:color="auto"/>
            <w:left w:val="none" w:sz="0" w:space="0" w:color="auto"/>
            <w:bottom w:val="none" w:sz="0" w:space="0" w:color="auto"/>
            <w:right w:val="none" w:sz="0" w:space="0" w:color="auto"/>
          </w:divBdr>
        </w:div>
        <w:div w:id="1714109521">
          <w:marLeft w:val="0"/>
          <w:marRight w:val="0"/>
          <w:marTop w:val="0"/>
          <w:marBottom w:val="0"/>
          <w:divBdr>
            <w:top w:val="none" w:sz="0" w:space="0" w:color="auto"/>
            <w:left w:val="none" w:sz="0" w:space="0" w:color="auto"/>
            <w:bottom w:val="none" w:sz="0" w:space="0" w:color="auto"/>
            <w:right w:val="none" w:sz="0" w:space="0" w:color="auto"/>
          </w:divBdr>
          <w:divsChild>
            <w:div w:id="1198398535">
              <w:marLeft w:val="0"/>
              <w:marRight w:val="0"/>
              <w:marTop w:val="0"/>
              <w:marBottom w:val="0"/>
              <w:divBdr>
                <w:top w:val="none" w:sz="0" w:space="0" w:color="auto"/>
                <w:left w:val="none" w:sz="0" w:space="0" w:color="auto"/>
                <w:bottom w:val="none" w:sz="0" w:space="0" w:color="auto"/>
                <w:right w:val="none" w:sz="0" w:space="0" w:color="auto"/>
              </w:divBdr>
            </w:div>
          </w:divsChild>
        </w:div>
        <w:div w:id="8802026">
          <w:marLeft w:val="0"/>
          <w:marRight w:val="0"/>
          <w:marTop w:val="0"/>
          <w:marBottom w:val="0"/>
          <w:divBdr>
            <w:top w:val="none" w:sz="0" w:space="0" w:color="auto"/>
            <w:left w:val="none" w:sz="0" w:space="0" w:color="auto"/>
            <w:bottom w:val="none" w:sz="0" w:space="0" w:color="auto"/>
            <w:right w:val="none" w:sz="0" w:space="0" w:color="auto"/>
          </w:divBdr>
        </w:div>
        <w:div w:id="450590714">
          <w:marLeft w:val="0"/>
          <w:marRight w:val="0"/>
          <w:marTop w:val="0"/>
          <w:marBottom w:val="0"/>
          <w:divBdr>
            <w:top w:val="none" w:sz="0" w:space="0" w:color="auto"/>
            <w:left w:val="none" w:sz="0" w:space="0" w:color="auto"/>
            <w:bottom w:val="none" w:sz="0" w:space="0" w:color="auto"/>
            <w:right w:val="none" w:sz="0" w:space="0" w:color="auto"/>
          </w:divBdr>
          <w:divsChild>
            <w:div w:id="305401170">
              <w:marLeft w:val="0"/>
              <w:marRight w:val="0"/>
              <w:marTop w:val="0"/>
              <w:marBottom w:val="0"/>
              <w:divBdr>
                <w:top w:val="none" w:sz="0" w:space="0" w:color="auto"/>
                <w:left w:val="none" w:sz="0" w:space="0" w:color="auto"/>
                <w:bottom w:val="none" w:sz="0" w:space="0" w:color="auto"/>
                <w:right w:val="none" w:sz="0" w:space="0" w:color="auto"/>
              </w:divBdr>
            </w:div>
          </w:divsChild>
        </w:div>
        <w:div w:id="1535461115">
          <w:marLeft w:val="0"/>
          <w:marRight w:val="0"/>
          <w:marTop w:val="0"/>
          <w:marBottom w:val="0"/>
          <w:divBdr>
            <w:top w:val="none" w:sz="0" w:space="0" w:color="auto"/>
            <w:left w:val="none" w:sz="0" w:space="0" w:color="auto"/>
            <w:bottom w:val="none" w:sz="0" w:space="0" w:color="auto"/>
            <w:right w:val="none" w:sz="0" w:space="0" w:color="auto"/>
          </w:divBdr>
        </w:div>
        <w:div w:id="258682039">
          <w:marLeft w:val="0"/>
          <w:marRight w:val="0"/>
          <w:marTop w:val="0"/>
          <w:marBottom w:val="0"/>
          <w:divBdr>
            <w:top w:val="none" w:sz="0" w:space="0" w:color="auto"/>
            <w:left w:val="none" w:sz="0" w:space="0" w:color="auto"/>
            <w:bottom w:val="none" w:sz="0" w:space="0" w:color="auto"/>
            <w:right w:val="none" w:sz="0" w:space="0" w:color="auto"/>
          </w:divBdr>
          <w:divsChild>
            <w:div w:id="663048511">
              <w:marLeft w:val="0"/>
              <w:marRight w:val="0"/>
              <w:marTop w:val="0"/>
              <w:marBottom w:val="0"/>
              <w:divBdr>
                <w:top w:val="none" w:sz="0" w:space="0" w:color="auto"/>
                <w:left w:val="none" w:sz="0" w:space="0" w:color="auto"/>
                <w:bottom w:val="none" w:sz="0" w:space="0" w:color="auto"/>
                <w:right w:val="none" w:sz="0" w:space="0" w:color="auto"/>
              </w:divBdr>
            </w:div>
          </w:divsChild>
        </w:div>
        <w:div w:id="1823349921">
          <w:marLeft w:val="0"/>
          <w:marRight w:val="0"/>
          <w:marTop w:val="0"/>
          <w:marBottom w:val="0"/>
          <w:divBdr>
            <w:top w:val="none" w:sz="0" w:space="0" w:color="auto"/>
            <w:left w:val="none" w:sz="0" w:space="0" w:color="auto"/>
            <w:bottom w:val="none" w:sz="0" w:space="0" w:color="auto"/>
            <w:right w:val="none" w:sz="0" w:space="0" w:color="auto"/>
          </w:divBdr>
        </w:div>
        <w:div w:id="264658899">
          <w:marLeft w:val="0"/>
          <w:marRight w:val="0"/>
          <w:marTop w:val="0"/>
          <w:marBottom w:val="0"/>
          <w:divBdr>
            <w:top w:val="none" w:sz="0" w:space="0" w:color="auto"/>
            <w:left w:val="none" w:sz="0" w:space="0" w:color="auto"/>
            <w:bottom w:val="none" w:sz="0" w:space="0" w:color="auto"/>
            <w:right w:val="none" w:sz="0" w:space="0" w:color="auto"/>
          </w:divBdr>
          <w:divsChild>
            <w:div w:id="1765611058">
              <w:marLeft w:val="0"/>
              <w:marRight w:val="0"/>
              <w:marTop w:val="0"/>
              <w:marBottom w:val="0"/>
              <w:divBdr>
                <w:top w:val="none" w:sz="0" w:space="0" w:color="auto"/>
                <w:left w:val="none" w:sz="0" w:space="0" w:color="auto"/>
                <w:bottom w:val="none" w:sz="0" w:space="0" w:color="auto"/>
                <w:right w:val="none" w:sz="0" w:space="0" w:color="auto"/>
              </w:divBdr>
            </w:div>
          </w:divsChild>
        </w:div>
        <w:div w:id="974216264">
          <w:marLeft w:val="0"/>
          <w:marRight w:val="0"/>
          <w:marTop w:val="0"/>
          <w:marBottom w:val="0"/>
          <w:divBdr>
            <w:top w:val="none" w:sz="0" w:space="0" w:color="auto"/>
            <w:left w:val="none" w:sz="0" w:space="0" w:color="auto"/>
            <w:bottom w:val="none" w:sz="0" w:space="0" w:color="auto"/>
            <w:right w:val="none" w:sz="0" w:space="0" w:color="auto"/>
          </w:divBdr>
        </w:div>
        <w:div w:id="848065643">
          <w:marLeft w:val="0"/>
          <w:marRight w:val="0"/>
          <w:marTop w:val="0"/>
          <w:marBottom w:val="0"/>
          <w:divBdr>
            <w:top w:val="none" w:sz="0" w:space="0" w:color="auto"/>
            <w:left w:val="none" w:sz="0" w:space="0" w:color="auto"/>
            <w:bottom w:val="none" w:sz="0" w:space="0" w:color="auto"/>
            <w:right w:val="none" w:sz="0" w:space="0" w:color="auto"/>
          </w:divBdr>
          <w:divsChild>
            <w:div w:id="1254630284">
              <w:marLeft w:val="0"/>
              <w:marRight w:val="0"/>
              <w:marTop w:val="0"/>
              <w:marBottom w:val="0"/>
              <w:divBdr>
                <w:top w:val="none" w:sz="0" w:space="0" w:color="auto"/>
                <w:left w:val="none" w:sz="0" w:space="0" w:color="auto"/>
                <w:bottom w:val="none" w:sz="0" w:space="0" w:color="auto"/>
                <w:right w:val="none" w:sz="0" w:space="0" w:color="auto"/>
              </w:divBdr>
            </w:div>
          </w:divsChild>
        </w:div>
        <w:div w:id="1362900328">
          <w:marLeft w:val="0"/>
          <w:marRight w:val="0"/>
          <w:marTop w:val="0"/>
          <w:marBottom w:val="0"/>
          <w:divBdr>
            <w:top w:val="none" w:sz="0" w:space="0" w:color="auto"/>
            <w:left w:val="none" w:sz="0" w:space="0" w:color="auto"/>
            <w:bottom w:val="none" w:sz="0" w:space="0" w:color="auto"/>
            <w:right w:val="none" w:sz="0" w:space="0" w:color="auto"/>
          </w:divBdr>
        </w:div>
        <w:div w:id="822695562">
          <w:marLeft w:val="0"/>
          <w:marRight w:val="0"/>
          <w:marTop w:val="0"/>
          <w:marBottom w:val="0"/>
          <w:divBdr>
            <w:top w:val="none" w:sz="0" w:space="0" w:color="auto"/>
            <w:left w:val="none" w:sz="0" w:space="0" w:color="auto"/>
            <w:bottom w:val="none" w:sz="0" w:space="0" w:color="auto"/>
            <w:right w:val="none" w:sz="0" w:space="0" w:color="auto"/>
          </w:divBdr>
          <w:divsChild>
            <w:div w:id="1717049293">
              <w:marLeft w:val="0"/>
              <w:marRight w:val="0"/>
              <w:marTop w:val="0"/>
              <w:marBottom w:val="0"/>
              <w:divBdr>
                <w:top w:val="none" w:sz="0" w:space="0" w:color="auto"/>
                <w:left w:val="none" w:sz="0" w:space="0" w:color="auto"/>
                <w:bottom w:val="none" w:sz="0" w:space="0" w:color="auto"/>
                <w:right w:val="none" w:sz="0" w:space="0" w:color="auto"/>
              </w:divBdr>
            </w:div>
          </w:divsChild>
        </w:div>
        <w:div w:id="2086608082">
          <w:marLeft w:val="0"/>
          <w:marRight w:val="0"/>
          <w:marTop w:val="0"/>
          <w:marBottom w:val="0"/>
          <w:divBdr>
            <w:top w:val="none" w:sz="0" w:space="0" w:color="auto"/>
            <w:left w:val="none" w:sz="0" w:space="0" w:color="auto"/>
            <w:bottom w:val="none" w:sz="0" w:space="0" w:color="auto"/>
            <w:right w:val="none" w:sz="0" w:space="0" w:color="auto"/>
          </w:divBdr>
        </w:div>
        <w:div w:id="879633559">
          <w:marLeft w:val="0"/>
          <w:marRight w:val="0"/>
          <w:marTop w:val="0"/>
          <w:marBottom w:val="0"/>
          <w:divBdr>
            <w:top w:val="none" w:sz="0" w:space="0" w:color="auto"/>
            <w:left w:val="none" w:sz="0" w:space="0" w:color="auto"/>
            <w:bottom w:val="none" w:sz="0" w:space="0" w:color="auto"/>
            <w:right w:val="none" w:sz="0" w:space="0" w:color="auto"/>
          </w:divBdr>
          <w:divsChild>
            <w:div w:id="1202135167">
              <w:marLeft w:val="0"/>
              <w:marRight w:val="0"/>
              <w:marTop w:val="0"/>
              <w:marBottom w:val="0"/>
              <w:divBdr>
                <w:top w:val="none" w:sz="0" w:space="0" w:color="auto"/>
                <w:left w:val="none" w:sz="0" w:space="0" w:color="auto"/>
                <w:bottom w:val="none" w:sz="0" w:space="0" w:color="auto"/>
                <w:right w:val="none" w:sz="0" w:space="0" w:color="auto"/>
              </w:divBdr>
            </w:div>
          </w:divsChild>
        </w:div>
        <w:div w:id="1695811458">
          <w:marLeft w:val="0"/>
          <w:marRight w:val="0"/>
          <w:marTop w:val="300"/>
          <w:marBottom w:val="0"/>
          <w:divBdr>
            <w:top w:val="none" w:sz="0" w:space="0" w:color="auto"/>
            <w:left w:val="none" w:sz="0" w:space="0" w:color="auto"/>
            <w:bottom w:val="none" w:sz="0" w:space="0" w:color="auto"/>
            <w:right w:val="none" w:sz="0" w:space="0" w:color="auto"/>
          </w:divBdr>
          <w:divsChild>
            <w:div w:id="626745003">
              <w:marLeft w:val="0"/>
              <w:marRight w:val="0"/>
              <w:marTop w:val="0"/>
              <w:marBottom w:val="0"/>
              <w:divBdr>
                <w:top w:val="none" w:sz="0" w:space="0" w:color="auto"/>
                <w:left w:val="none" w:sz="0" w:space="0" w:color="auto"/>
                <w:bottom w:val="none" w:sz="0" w:space="0" w:color="auto"/>
                <w:right w:val="none" w:sz="0" w:space="0" w:color="auto"/>
              </w:divBdr>
              <w:divsChild>
                <w:div w:id="10526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579">
          <w:marLeft w:val="0"/>
          <w:marRight w:val="0"/>
          <w:marTop w:val="300"/>
          <w:marBottom w:val="0"/>
          <w:divBdr>
            <w:top w:val="none" w:sz="0" w:space="0" w:color="auto"/>
            <w:left w:val="none" w:sz="0" w:space="0" w:color="auto"/>
            <w:bottom w:val="none" w:sz="0" w:space="0" w:color="auto"/>
            <w:right w:val="none" w:sz="0" w:space="0" w:color="auto"/>
          </w:divBdr>
          <w:divsChild>
            <w:div w:id="521092222">
              <w:marLeft w:val="0"/>
              <w:marRight w:val="0"/>
              <w:marTop w:val="0"/>
              <w:marBottom w:val="0"/>
              <w:divBdr>
                <w:top w:val="none" w:sz="0" w:space="0" w:color="auto"/>
                <w:left w:val="none" w:sz="0" w:space="0" w:color="auto"/>
                <w:bottom w:val="none" w:sz="0" w:space="0" w:color="auto"/>
                <w:right w:val="none" w:sz="0" w:space="0" w:color="auto"/>
              </w:divBdr>
              <w:divsChild>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4439">
          <w:marLeft w:val="0"/>
          <w:marRight w:val="0"/>
          <w:marTop w:val="300"/>
          <w:marBottom w:val="0"/>
          <w:divBdr>
            <w:top w:val="none" w:sz="0" w:space="0" w:color="auto"/>
            <w:left w:val="none" w:sz="0" w:space="0" w:color="auto"/>
            <w:bottom w:val="none" w:sz="0" w:space="0" w:color="auto"/>
            <w:right w:val="none" w:sz="0" w:space="0" w:color="auto"/>
          </w:divBdr>
          <w:divsChild>
            <w:div w:id="609238137">
              <w:marLeft w:val="0"/>
              <w:marRight w:val="0"/>
              <w:marTop w:val="0"/>
              <w:marBottom w:val="0"/>
              <w:divBdr>
                <w:top w:val="none" w:sz="0" w:space="0" w:color="auto"/>
                <w:left w:val="none" w:sz="0" w:space="0" w:color="auto"/>
                <w:bottom w:val="none" w:sz="0" w:space="0" w:color="auto"/>
                <w:right w:val="none" w:sz="0" w:space="0" w:color="auto"/>
              </w:divBdr>
              <w:divsChild>
                <w:div w:id="10267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479580">
          <w:marLeft w:val="0"/>
          <w:marRight w:val="0"/>
          <w:marTop w:val="300"/>
          <w:marBottom w:val="0"/>
          <w:divBdr>
            <w:top w:val="none" w:sz="0" w:space="0" w:color="auto"/>
            <w:left w:val="none" w:sz="0" w:space="0" w:color="auto"/>
            <w:bottom w:val="none" w:sz="0" w:space="0" w:color="auto"/>
            <w:right w:val="none" w:sz="0" w:space="0" w:color="auto"/>
          </w:divBdr>
          <w:divsChild>
            <w:div w:id="556942626">
              <w:marLeft w:val="0"/>
              <w:marRight w:val="0"/>
              <w:marTop w:val="0"/>
              <w:marBottom w:val="0"/>
              <w:divBdr>
                <w:top w:val="none" w:sz="0" w:space="0" w:color="auto"/>
                <w:left w:val="none" w:sz="0" w:space="0" w:color="auto"/>
                <w:bottom w:val="none" w:sz="0" w:space="0" w:color="auto"/>
                <w:right w:val="none" w:sz="0" w:space="0" w:color="auto"/>
              </w:divBdr>
              <w:divsChild>
                <w:div w:id="846750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96787">
      <w:bodyDiv w:val="1"/>
      <w:marLeft w:val="0"/>
      <w:marRight w:val="0"/>
      <w:marTop w:val="0"/>
      <w:marBottom w:val="0"/>
      <w:divBdr>
        <w:top w:val="none" w:sz="0" w:space="0" w:color="auto"/>
        <w:left w:val="none" w:sz="0" w:space="0" w:color="auto"/>
        <w:bottom w:val="none" w:sz="0" w:space="0" w:color="auto"/>
        <w:right w:val="none" w:sz="0" w:space="0" w:color="auto"/>
      </w:divBdr>
    </w:div>
    <w:div w:id="1824545553">
      <w:bodyDiv w:val="1"/>
      <w:marLeft w:val="0"/>
      <w:marRight w:val="0"/>
      <w:marTop w:val="0"/>
      <w:marBottom w:val="0"/>
      <w:divBdr>
        <w:top w:val="none" w:sz="0" w:space="0" w:color="auto"/>
        <w:left w:val="none" w:sz="0" w:space="0" w:color="auto"/>
        <w:bottom w:val="none" w:sz="0" w:space="0" w:color="auto"/>
        <w:right w:val="none" w:sz="0" w:space="0" w:color="auto"/>
      </w:divBdr>
      <w:divsChild>
        <w:div w:id="1974297">
          <w:marLeft w:val="0"/>
          <w:marRight w:val="0"/>
          <w:marTop w:val="0"/>
          <w:marBottom w:val="0"/>
          <w:divBdr>
            <w:top w:val="none" w:sz="0" w:space="0" w:color="auto"/>
            <w:left w:val="none" w:sz="0" w:space="0" w:color="auto"/>
            <w:bottom w:val="none" w:sz="0" w:space="0" w:color="auto"/>
            <w:right w:val="none" w:sz="0" w:space="0" w:color="auto"/>
          </w:divBdr>
          <w:divsChild>
            <w:div w:id="731779987">
              <w:marLeft w:val="0"/>
              <w:marRight w:val="0"/>
              <w:marTop w:val="0"/>
              <w:marBottom w:val="0"/>
              <w:divBdr>
                <w:top w:val="none" w:sz="0" w:space="0" w:color="auto"/>
                <w:left w:val="none" w:sz="0" w:space="0" w:color="auto"/>
                <w:bottom w:val="none" w:sz="0" w:space="0" w:color="auto"/>
                <w:right w:val="none" w:sz="0" w:space="0" w:color="auto"/>
              </w:divBdr>
            </w:div>
            <w:div w:id="1111244447">
              <w:marLeft w:val="0"/>
              <w:marRight w:val="0"/>
              <w:marTop w:val="0"/>
              <w:marBottom w:val="0"/>
              <w:divBdr>
                <w:top w:val="none" w:sz="0" w:space="0" w:color="auto"/>
                <w:left w:val="none" w:sz="0" w:space="0" w:color="auto"/>
                <w:bottom w:val="none" w:sz="0" w:space="0" w:color="auto"/>
                <w:right w:val="none" w:sz="0" w:space="0" w:color="auto"/>
              </w:divBdr>
            </w:div>
            <w:div w:id="1117603730">
              <w:marLeft w:val="0"/>
              <w:marRight w:val="0"/>
              <w:marTop w:val="0"/>
              <w:marBottom w:val="0"/>
              <w:divBdr>
                <w:top w:val="none" w:sz="0" w:space="0" w:color="auto"/>
                <w:left w:val="none" w:sz="0" w:space="0" w:color="auto"/>
                <w:bottom w:val="none" w:sz="0" w:space="0" w:color="auto"/>
                <w:right w:val="none" w:sz="0" w:space="0" w:color="auto"/>
              </w:divBdr>
            </w:div>
            <w:div w:id="1378314030">
              <w:marLeft w:val="0"/>
              <w:marRight w:val="0"/>
              <w:marTop w:val="0"/>
              <w:marBottom w:val="0"/>
              <w:divBdr>
                <w:top w:val="none" w:sz="0" w:space="0" w:color="auto"/>
                <w:left w:val="none" w:sz="0" w:space="0" w:color="auto"/>
                <w:bottom w:val="none" w:sz="0" w:space="0" w:color="auto"/>
                <w:right w:val="none" w:sz="0" w:space="0" w:color="auto"/>
              </w:divBdr>
            </w:div>
            <w:div w:id="1505054197">
              <w:marLeft w:val="0"/>
              <w:marRight w:val="0"/>
              <w:marTop w:val="0"/>
              <w:marBottom w:val="0"/>
              <w:divBdr>
                <w:top w:val="none" w:sz="0" w:space="0" w:color="auto"/>
                <w:left w:val="none" w:sz="0" w:space="0" w:color="auto"/>
                <w:bottom w:val="none" w:sz="0" w:space="0" w:color="auto"/>
                <w:right w:val="none" w:sz="0" w:space="0" w:color="auto"/>
              </w:divBdr>
            </w:div>
            <w:div w:id="1563516123">
              <w:marLeft w:val="0"/>
              <w:marRight w:val="0"/>
              <w:marTop w:val="0"/>
              <w:marBottom w:val="0"/>
              <w:divBdr>
                <w:top w:val="none" w:sz="0" w:space="0" w:color="auto"/>
                <w:left w:val="none" w:sz="0" w:space="0" w:color="auto"/>
                <w:bottom w:val="none" w:sz="0" w:space="0" w:color="auto"/>
                <w:right w:val="none" w:sz="0" w:space="0" w:color="auto"/>
              </w:divBdr>
            </w:div>
            <w:div w:id="1820228774">
              <w:marLeft w:val="0"/>
              <w:marRight w:val="0"/>
              <w:marTop w:val="0"/>
              <w:marBottom w:val="0"/>
              <w:divBdr>
                <w:top w:val="none" w:sz="0" w:space="0" w:color="auto"/>
                <w:left w:val="none" w:sz="0" w:space="0" w:color="auto"/>
                <w:bottom w:val="none" w:sz="0" w:space="0" w:color="auto"/>
                <w:right w:val="none" w:sz="0" w:space="0" w:color="auto"/>
              </w:divBdr>
            </w:div>
            <w:div w:id="1836917212">
              <w:marLeft w:val="0"/>
              <w:marRight w:val="0"/>
              <w:marTop w:val="0"/>
              <w:marBottom w:val="0"/>
              <w:divBdr>
                <w:top w:val="none" w:sz="0" w:space="0" w:color="auto"/>
                <w:left w:val="none" w:sz="0" w:space="0" w:color="auto"/>
                <w:bottom w:val="none" w:sz="0" w:space="0" w:color="auto"/>
                <w:right w:val="none" w:sz="0" w:space="0" w:color="auto"/>
              </w:divBdr>
            </w:div>
            <w:div w:id="212160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4930765">
      <w:bodyDiv w:val="1"/>
      <w:marLeft w:val="0"/>
      <w:marRight w:val="0"/>
      <w:marTop w:val="0"/>
      <w:marBottom w:val="0"/>
      <w:divBdr>
        <w:top w:val="none" w:sz="0" w:space="0" w:color="auto"/>
        <w:left w:val="none" w:sz="0" w:space="0" w:color="auto"/>
        <w:bottom w:val="none" w:sz="0" w:space="0" w:color="auto"/>
        <w:right w:val="none" w:sz="0" w:space="0" w:color="auto"/>
      </w:divBdr>
    </w:div>
    <w:div w:id="1824931891">
      <w:bodyDiv w:val="1"/>
      <w:marLeft w:val="0"/>
      <w:marRight w:val="0"/>
      <w:marTop w:val="0"/>
      <w:marBottom w:val="0"/>
      <w:divBdr>
        <w:top w:val="none" w:sz="0" w:space="0" w:color="auto"/>
        <w:left w:val="none" w:sz="0" w:space="0" w:color="auto"/>
        <w:bottom w:val="none" w:sz="0" w:space="0" w:color="auto"/>
        <w:right w:val="none" w:sz="0" w:space="0" w:color="auto"/>
      </w:divBdr>
    </w:div>
    <w:div w:id="1825200042">
      <w:bodyDiv w:val="1"/>
      <w:marLeft w:val="0"/>
      <w:marRight w:val="0"/>
      <w:marTop w:val="0"/>
      <w:marBottom w:val="0"/>
      <w:divBdr>
        <w:top w:val="none" w:sz="0" w:space="0" w:color="auto"/>
        <w:left w:val="none" w:sz="0" w:space="0" w:color="auto"/>
        <w:bottom w:val="none" w:sz="0" w:space="0" w:color="auto"/>
        <w:right w:val="none" w:sz="0" w:space="0" w:color="auto"/>
      </w:divBdr>
      <w:divsChild>
        <w:div w:id="1339505138">
          <w:marLeft w:val="0"/>
          <w:marRight w:val="0"/>
          <w:marTop w:val="0"/>
          <w:marBottom w:val="0"/>
          <w:divBdr>
            <w:top w:val="none" w:sz="0" w:space="0" w:color="auto"/>
            <w:left w:val="none" w:sz="0" w:space="0" w:color="auto"/>
            <w:bottom w:val="none" w:sz="0" w:space="0" w:color="auto"/>
            <w:right w:val="none" w:sz="0" w:space="0" w:color="auto"/>
          </w:divBdr>
        </w:div>
      </w:divsChild>
    </w:div>
    <w:div w:id="1825854395">
      <w:bodyDiv w:val="1"/>
      <w:marLeft w:val="0"/>
      <w:marRight w:val="0"/>
      <w:marTop w:val="0"/>
      <w:marBottom w:val="0"/>
      <w:divBdr>
        <w:top w:val="none" w:sz="0" w:space="0" w:color="auto"/>
        <w:left w:val="none" w:sz="0" w:space="0" w:color="auto"/>
        <w:bottom w:val="none" w:sz="0" w:space="0" w:color="auto"/>
        <w:right w:val="none" w:sz="0" w:space="0" w:color="auto"/>
      </w:divBdr>
      <w:divsChild>
        <w:div w:id="1936204421">
          <w:marLeft w:val="0"/>
          <w:marRight w:val="0"/>
          <w:marTop w:val="0"/>
          <w:marBottom w:val="0"/>
          <w:divBdr>
            <w:top w:val="none" w:sz="0" w:space="0" w:color="auto"/>
            <w:left w:val="none" w:sz="0" w:space="0" w:color="auto"/>
            <w:bottom w:val="none" w:sz="0" w:space="0" w:color="auto"/>
            <w:right w:val="none" w:sz="0" w:space="0" w:color="auto"/>
          </w:divBdr>
        </w:div>
        <w:div w:id="257251917">
          <w:marLeft w:val="0"/>
          <w:marRight w:val="0"/>
          <w:marTop w:val="0"/>
          <w:marBottom w:val="0"/>
          <w:divBdr>
            <w:top w:val="none" w:sz="0" w:space="0" w:color="auto"/>
            <w:left w:val="none" w:sz="0" w:space="0" w:color="auto"/>
            <w:bottom w:val="none" w:sz="0" w:space="0" w:color="auto"/>
            <w:right w:val="none" w:sz="0" w:space="0" w:color="auto"/>
          </w:divBdr>
          <w:divsChild>
            <w:div w:id="1353189660">
              <w:marLeft w:val="0"/>
              <w:marRight w:val="0"/>
              <w:marTop w:val="0"/>
              <w:marBottom w:val="0"/>
              <w:divBdr>
                <w:top w:val="none" w:sz="0" w:space="0" w:color="auto"/>
                <w:left w:val="none" w:sz="0" w:space="0" w:color="auto"/>
                <w:bottom w:val="none" w:sz="0" w:space="0" w:color="auto"/>
                <w:right w:val="none" w:sz="0" w:space="0" w:color="auto"/>
              </w:divBdr>
            </w:div>
          </w:divsChild>
        </w:div>
        <w:div w:id="1400638232">
          <w:marLeft w:val="0"/>
          <w:marRight w:val="0"/>
          <w:marTop w:val="0"/>
          <w:marBottom w:val="0"/>
          <w:divBdr>
            <w:top w:val="none" w:sz="0" w:space="0" w:color="auto"/>
            <w:left w:val="none" w:sz="0" w:space="0" w:color="auto"/>
            <w:bottom w:val="none" w:sz="0" w:space="0" w:color="auto"/>
            <w:right w:val="none" w:sz="0" w:space="0" w:color="auto"/>
          </w:divBdr>
        </w:div>
        <w:div w:id="336687758">
          <w:marLeft w:val="0"/>
          <w:marRight w:val="0"/>
          <w:marTop w:val="0"/>
          <w:marBottom w:val="0"/>
          <w:divBdr>
            <w:top w:val="none" w:sz="0" w:space="0" w:color="auto"/>
            <w:left w:val="none" w:sz="0" w:space="0" w:color="auto"/>
            <w:bottom w:val="none" w:sz="0" w:space="0" w:color="auto"/>
            <w:right w:val="none" w:sz="0" w:space="0" w:color="auto"/>
          </w:divBdr>
          <w:divsChild>
            <w:div w:id="546261241">
              <w:marLeft w:val="0"/>
              <w:marRight w:val="0"/>
              <w:marTop w:val="0"/>
              <w:marBottom w:val="0"/>
              <w:divBdr>
                <w:top w:val="none" w:sz="0" w:space="0" w:color="auto"/>
                <w:left w:val="none" w:sz="0" w:space="0" w:color="auto"/>
                <w:bottom w:val="none" w:sz="0" w:space="0" w:color="auto"/>
                <w:right w:val="none" w:sz="0" w:space="0" w:color="auto"/>
              </w:divBdr>
            </w:div>
          </w:divsChild>
        </w:div>
        <w:div w:id="1585457106">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sChild>
            <w:div w:id="952519455">
              <w:marLeft w:val="0"/>
              <w:marRight w:val="0"/>
              <w:marTop w:val="0"/>
              <w:marBottom w:val="0"/>
              <w:divBdr>
                <w:top w:val="none" w:sz="0" w:space="0" w:color="auto"/>
                <w:left w:val="none" w:sz="0" w:space="0" w:color="auto"/>
                <w:bottom w:val="none" w:sz="0" w:space="0" w:color="auto"/>
                <w:right w:val="none" w:sz="0" w:space="0" w:color="auto"/>
              </w:divBdr>
            </w:div>
          </w:divsChild>
        </w:div>
        <w:div w:id="1136754503">
          <w:marLeft w:val="0"/>
          <w:marRight w:val="0"/>
          <w:marTop w:val="0"/>
          <w:marBottom w:val="0"/>
          <w:divBdr>
            <w:top w:val="none" w:sz="0" w:space="0" w:color="auto"/>
            <w:left w:val="none" w:sz="0" w:space="0" w:color="auto"/>
            <w:bottom w:val="none" w:sz="0" w:space="0" w:color="auto"/>
            <w:right w:val="none" w:sz="0" w:space="0" w:color="auto"/>
          </w:divBdr>
        </w:div>
        <w:div w:id="1921016641">
          <w:marLeft w:val="0"/>
          <w:marRight w:val="0"/>
          <w:marTop w:val="0"/>
          <w:marBottom w:val="0"/>
          <w:divBdr>
            <w:top w:val="none" w:sz="0" w:space="0" w:color="auto"/>
            <w:left w:val="none" w:sz="0" w:space="0" w:color="auto"/>
            <w:bottom w:val="none" w:sz="0" w:space="0" w:color="auto"/>
            <w:right w:val="none" w:sz="0" w:space="0" w:color="auto"/>
          </w:divBdr>
          <w:divsChild>
            <w:div w:id="1641157266">
              <w:marLeft w:val="0"/>
              <w:marRight w:val="0"/>
              <w:marTop w:val="0"/>
              <w:marBottom w:val="0"/>
              <w:divBdr>
                <w:top w:val="none" w:sz="0" w:space="0" w:color="auto"/>
                <w:left w:val="none" w:sz="0" w:space="0" w:color="auto"/>
                <w:bottom w:val="none" w:sz="0" w:space="0" w:color="auto"/>
                <w:right w:val="none" w:sz="0" w:space="0" w:color="auto"/>
              </w:divBdr>
            </w:div>
          </w:divsChild>
        </w:div>
        <w:div w:id="1309558469">
          <w:marLeft w:val="0"/>
          <w:marRight w:val="0"/>
          <w:marTop w:val="0"/>
          <w:marBottom w:val="0"/>
          <w:divBdr>
            <w:top w:val="none" w:sz="0" w:space="0" w:color="auto"/>
            <w:left w:val="none" w:sz="0" w:space="0" w:color="auto"/>
            <w:bottom w:val="none" w:sz="0" w:space="0" w:color="auto"/>
            <w:right w:val="none" w:sz="0" w:space="0" w:color="auto"/>
          </w:divBdr>
        </w:div>
        <w:div w:id="323826656">
          <w:marLeft w:val="0"/>
          <w:marRight w:val="0"/>
          <w:marTop w:val="0"/>
          <w:marBottom w:val="0"/>
          <w:divBdr>
            <w:top w:val="none" w:sz="0" w:space="0" w:color="auto"/>
            <w:left w:val="none" w:sz="0" w:space="0" w:color="auto"/>
            <w:bottom w:val="none" w:sz="0" w:space="0" w:color="auto"/>
            <w:right w:val="none" w:sz="0" w:space="0" w:color="auto"/>
          </w:divBdr>
          <w:divsChild>
            <w:div w:id="402879196">
              <w:marLeft w:val="0"/>
              <w:marRight w:val="0"/>
              <w:marTop w:val="0"/>
              <w:marBottom w:val="0"/>
              <w:divBdr>
                <w:top w:val="none" w:sz="0" w:space="0" w:color="auto"/>
                <w:left w:val="none" w:sz="0" w:space="0" w:color="auto"/>
                <w:bottom w:val="none" w:sz="0" w:space="0" w:color="auto"/>
                <w:right w:val="none" w:sz="0" w:space="0" w:color="auto"/>
              </w:divBdr>
            </w:div>
          </w:divsChild>
        </w:div>
        <w:div w:id="721828007">
          <w:marLeft w:val="0"/>
          <w:marRight w:val="0"/>
          <w:marTop w:val="0"/>
          <w:marBottom w:val="0"/>
          <w:divBdr>
            <w:top w:val="none" w:sz="0" w:space="0" w:color="auto"/>
            <w:left w:val="none" w:sz="0" w:space="0" w:color="auto"/>
            <w:bottom w:val="none" w:sz="0" w:space="0" w:color="auto"/>
            <w:right w:val="none" w:sz="0" w:space="0" w:color="auto"/>
          </w:divBdr>
        </w:div>
        <w:div w:id="58939850">
          <w:marLeft w:val="0"/>
          <w:marRight w:val="0"/>
          <w:marTop w:val="0"/>
          <w:marBottom w:val="0"/>
          <w:divBdr>
            <w:top w:val="none" w:sz="0" w:space="0" w:color="auto"/>
            <w:left w:val="none" w:sz="0" w:space="0" w:color="auto"/>
            <w:bottom w:val="none" w:sz="0" w:space="0" w:color="auto"/>
            <w:right w:val="none" w:sz="0" w:space="0" w:color="auto"/>
          </w:divBdr>
          <w:divsChild>
            <w:div w:id="2045252823">
              <w:marLeft w:val="0"/>
              <w:marRight w:val="0"/>
              <w:marTop w:val="0"/>
              <w:marBottom w:val="0"/>
              <w:divBdr>
                <w:top w:val="none" w:sz="0" w:space="0" w:color="auto"/>
                <w:left w:val="none" w:sz="0" w:space="0" w:color="auto"/>
                <w:bottom w:val="none" w:sz="0" w:space="0" w:color="auto"/>
                <w:right w:val="none" w:sz="0" w:space="0" w:color="auto"/>
              </w:divBdr>
            </w:div>
          </w:divsChild>
        </w:div>
        <w:div w:id="1293318954">
          <w:marLeft w:val="0"/>
          <w:marRight w:val="0"/>
          <w:marTop w:val="0"/>
          <w:marBottom w:val="0"/>
          <w:divBdr>
            <w:top w:val="none" w:sz="0" w:space="0" w:color="auto"/>
            <w:left w:val="none" w:sz="0" w:space="0" w:color="auto"/>
            <w:bottom w:val="none" w:sz="0" w:space="0" w:color="auto"/>
            <w:right w:val="none" w:sz="0" w:space="0" w:color="auto"/>
          </w:divBdr>
        </w:div>
        <w:div w:id="926620841">
          <w:marLeft w:val="0"/>
          <w:marRight w:val="0"/>
          <w:marTop w:val="0"/>
          <w:marBottom w:val="0"/>
          <w:divBdr>
            <w:top w:val="none" w:sz="0" w:space="0" w:color="auto"/>
            <w:left w:val="none" w:sz="0" w:space="0" w:color="auto"/>
            <w:bottom w:val="none" w:sz="0" w:space="0" w:color="auto"/>
            <w:right w:val="none" w:sz="0" w:space="0" w:color="auto"/>
          </w:divBdr>
          <w:divsChild>
            <w:div w:id="673457923">
              <w:marLeft w:val="0"/>
              <w:marRight w:val="0"/>
              <w:marTop w:val="0"/>
              <w:marBottom w:val="0"/>
              <w:divBdr>
                <w:top w:val="none" w:sz="0" w:space="0" w:color="auto"/>
                <w:left w:val="none" w:sz="0" w:space="0" w:color="auto"/>
                <w:bottom w:val="none" w:sz="0" w:space="0" w:color="auto"/>
                <w:right w:val="none" w:sz="0" w:space="0" w:color="auto"/>
              </w:divBdr>
            </w:div>
          </w:divsChild>
        </w:div>
        <w:div w:id="383531143">
          <w:marLeft w:val="0"/>
          <w:marRight w:val="0"/>
          <w:marTop w:val="300"/>
          <w:marBottom w:val="0"/>
          <w:divBdr>
            <w:top w:val="none" w:sz="0" w:space="0" w:color="auto"/>
            <w:left w:val="none" w:sz="0" w:space="0" w:color="auto"/>
            <w:bottom w:val="none" w:sz="0" w:space="0" w:color="auto"/>
            <w:right w:val="none" w:sz="0" w:space="0" w:color="auto"/>
          </w:divBdr>
          <w:divsChild>
            <w:div w:id="776677926">
              <w:marLeft w:val="0"/>
              <w:marRight w:val="0"/>
              <w:marTop w:val="0"/>
              <w:marBottom w:val="0"/>
              <w:divBdr>
                <w:top w:val="none" w:sz="0" w:space="0" w:color="auto"/>
                <w:left w:val="none" w:sz="0" w:space="0" w:color="auto"/>
                <w:bottom w:val="none" w:sz="0" w:space="0" w:color="auto"/>
                <w:right w:val="none" w:sz="0" w:space="0" w:color="auto"/>
              </w:divBdr>
              <w:divsChild>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114574">
          <w:marLeft w:val="0"/>
          <w:marRight w:val="0"/>
          <w:marTop w:val="300"/>
          <w:marBottom w:val="0"/>
          <w:divBdr>
            <w:top w:val="none" w:sz="0" w:space="0" w:color="auto"/>
            <w:left w:val="none" w:sz="0" w:space="0" w:color="auto"/>
            <w:bottom w:val="none" w:sz="0" w:space="0" w:color="auto"/>
            <w:right w:val="none" w:sz="0" w:space="0" w:color="auto"/>
          </w:divBdr>
          <w:divsChild>
            <w:div w:id="468590039">
              <w:marLeft w:val="0"/>
              <w:marRight w:val="0"/>
              <w:marTop w:val="0"/>
              <w:marBottom w:val="0"/>
              <w:divBdr>
                <w:top w:val="none" w:sz="0" w:space="0" w:color="auto"/>
                <w:left w:val="none" w:sz="0" w:space="0" w:color="auto"/>
                <w:bottom w:val="none" w:sz="0" w:space="0" w:color="auto"/>
                <w:right w:val="none" w:sz="0" w:space="0" w:color="auto"/>
              </w:divBdr>
              <w:divsChild>
                <w:div w:id="463698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44574">
          <w:marLeft w:val="0"/>
          <w:marRight w:val="0"/>
          <w:marTop w:val="300"/>
          <w:marBottom w:val="0"/>
          <w:divBdr>
            <w:top w:val="none" w:sz="0" w:space="0" w:color="auto"/>
            <w:left w:val="none" w:sz="0" w:space="0" w:color="auto"/>
            <w:bottom w:val="none" w:sz="0" w:space="0" w:color="auto"/>
            <w:right w:val="none" w:sz="0" w:space="0" w:color="auto"/>
          </w:divBdr>
          <w:divsChild>
            <w:div w:id="910043559">
              <w:marLeft w:val="0"/>
              <w:marRight w:val="0"/>
              <w:marTop w:val="0"/>
              <w:marBottom w:val="0"/>
              <w:divBdr>
                <w:top w:val="none" w:sz="0" w:space="0" w:color="auto"/>
                <w:left w:val="none" w:sz="0" w:space="0" w:color="auto"/>
                <w:bottom w:val="none" w:sz="0" w:space="0" w:color="auto"/>
                <w:right w:val="none" w:sz="0" w:space="0" w:color="auto"/>
              </w:divBdr>
              <w:divsChild>
                <w:div w:id="1703285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15702">
          <w:marLeft w:val="0"/>
          <w:marRight w:val="0"/>
          <w:marTop w:val="300"/>
          <w:marBottom w:val="0"/>
          <w:divBdr>
            <w:top w:val="none" w:sz="0" w:space="0" w:color="auto"/>
            <w:left w:val="none" w:sz="0" w:space="0" w:color="auto"/>
            <w:bottom w:val="none" w:sz="0" w:space="0" w:color="auto"/>
            <w:right w:val="none" w:sz="0" w:space="0" w:color="auto"/>
          </w:divBdr>
          <w:divsChild>
            <w:div w:id="1249315881">
              <w:marLeft w:val="0"/>
              <w:marRight w:val="0"/>
              <w:marTop w:val="0"/>
              <w:marBottom w:val="0"/>
              <w:divBdr>
                <w:top w:val="none" w:sz="0" w:space="0" w:color="auto"/>
                <w:left w:val="none" w:sz="0" w:space="0" w:color="auto"/>
                <w:bottom w:val="none" w:sz="0" w:space="0" w:color="auto"/>
                <w:right w:val="none" w:sz="0" w:space="0" w:color="auto"/>
              </w:divBdr>
              <w:divsChild>
                <w:div w:id="184539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6630363">
      <w:bodyDiv w:val="1"/>
      <w:marLeft w:val="0"/>
      <w:marRight w:val="0"/>
      <w:marTop w:val="0"/>
      <w:marBottom w:val="0"/>
      <w:divBdr>
        <w:top w:val="none" w:sz="0" w:space="0" w:color="auto"/>
        <w:left w:val="none" w:sz="0" w:space="0" w:color="auto"/>
        <w:bottom w:val="none" w:sz="0" w:space="0" w:color="auto"/>
        <w:right w:val="none" w:sz="0" w:space="0" w:color="auto"/>
      </w:divBdr>
    </w:div>
    <w:div w:id="1826897970">
      <w:bodyDiv w:val="1"/>
      <w:marLeft w:val="0"/>
      <w:marRight w:val="0"/>
      <w:marTop w:val="0"/>
      <w:marBottom w:val="0"/>
      <w:divBdr>
        <w:top w:val="none" w:sz="0" w:space="0" w:color="auto"/>
        <w:left w:val="none" w:sz="0" w:space="0" w:color="auto"/>
        <w:bottom w:val="none" w:sz="0" w:space="0" w:color="auto"/>
        <w:right w:val="none" w:sz="0" w:space="0" w:color="auto"/>
      </w:divBdr>
      <w:divsChild>
        <w:div w:id="65807959">
          <w:marLeft w:val="0"/>
          <w:marRight w:val="0"/>
          <w:marTop w:val="0"/>
          <w:marBottom w:val="0"/>
          <w:divBdr>
            <w:top w:val="none" w:sz="0" w:space="0" w:color="auto"/>
            <w:left w:val="none" w:sz="0" w:space="0" w:color="auto"/>
            <w:bottom w:val="none" w:sz="0" w:space="0" w:color="auto"/>
            <w:right w:val="none" w:sz="0" w:space="0" w:color="auto"/>
          </w:divBdr>
        </w:div>
        <w:div w:id="127164396">
          <w:marLeft w:val="0"/>
          <w:marRight w:val="0"/>
          <w:marTop w:val="0"/>
          <w:marBottom w:val="0"/>
          <w:divBdr>
            <w:top w:val="none" w:sz="0" w:space="0" w:color="auto"/>
            <w:left w:val="none" w:sz="0" w:space="0" w:color="auto"/>
            <w:bottom w:val="none" w:sz="0" w:space="0" w:color="auto"/>
            <w:right w:val="none" w:sz="0" w:space="0" w:color="auto"/>
          </w:divBdr>
          <w:divsChild>
            <w:div w:id="1049306361">
              <w:marLeft w:val="0"/>
              <w:marRight w:val="0"/>
              <w:marTop w:val="0"/>
              <w:marBottom w:val="0"/>
              <w:divBdr>
                <w:top w:val="none" w:sz="0" w:space="0" w:color="auto"/>
                <w:left w:val="none" w:sz="0" w:space="0" w:color="auto"/>
                <w:bottom w:val="none" w:sz="0" w:space="0" w:color="auto"/>
                <w:right w:val="none" w:sz="0" w:space="0" w:color="auto"/>
              </w:divBdr>
            </w:div>
          </w:divsChild>
        </w:div>
        <w:div w:id="283272859">
          <w:marLeft w:val="0"/>
          <w:marRight w:val="0"/>
          <w:marTop w:val="0"/>
          <w:marBottom w:val="0"/>
          <w:divBdr>
            <w:top w:val="none" w:sz="0" w:space="0" w:color="auto"/>
            <w:left w:val="none" w:sz="0" w:space="0" w:color="auto"/>
            <w:bottom w:val="none" w:sz="0" w:space="0" w:color="auto"/>
            <w:right w:val="none" w:sz="0" w:space="0" w:color="auto"/>
          </w:divBdr>
          <w:divsChild>
            <w:div w:id="1236165379">
              <w:marLeft w:val="0"/>
              <w:marRight w:val="0"/>
              <w:marTop w:val="0"/>
              <w:marBottom w:val="0"/>
              <w:divBdr>
                <w:top w:val="none" w:sz="0" w:space="0" w:color="auto"/>
                <w:left w:val="none" w:sz="0" w:space="0" w:color="auto"/>
                <w:bottom w:val="none" w:sz="0" w:space="0" w:color="auto"/>
                <w:right w:val="none" w:sz="0" w:space="0" w:color="auto"/>
              </w:divBdr>
            </w:div>
          </w:divsChild>
        </w:div>
        <w:div w:id="344791486">
          <w:marLeft w:val="0"/>
          <w:marRight w:val="0"/>
          <w:marTop w:val="0"/>
          <w:marBottom w:val="0"/>
          <w:divBdr>
            <w:top w:val="none" w:sz="0" w:space="0" w:color="auto"/>
            <w:left w:val="none" w:sz="0" w:space="0" w:color="auto"/>
            <w:bottom w:val="none" w:sz="0" w:space="0" w:color="auto"/>
            <w:right w:val="none" w:sz="0" w:space="0" w:color="auto"/>
          </w:divBdr>
        </w:div>
        <w:div w:id="355233862">
          <w:marLeft w:val="0"/>
          <w:marRight w:val="0"/>
          <w:marTop w:val="0"/>
          <w:marBottom w:val="0"/>
          <w:divBdr>
            <w:top w:val="none" w:sz="0" w:space="0" w:color="auto"/>
            <w:left w:val="none" w:sz="0" w:space="0" w:color="auto"/>
            <w:bottom w:val="none" w:sz="0" w:space="0" w:color="auto"/>
            <w:right w:val="none" w:sz="0" w:space="0" w:color="auto"/>
          </w:divBdr>
        </w:div>
        <w:div w:id="402338282">
          <w:marLeft w:val="0"/>
          <w:marRight w:val="0"/>
          <w:marTop w:val="300"/>
          <w:marBottom w:val="0"/>
          <w:divBdr>
            <w:top w:val="none" w:sz="0" w:space="0" w:color="auto"/>
            <w:left w:val="none" w:sz="0" w:space="0" w:color="auto"/>
            <w:bottom w:val="none" w:sz="0" w:space="0" w:color="auto"/>
            <w:right w:val="none" w:sz="0" w:space="0" w:color="auto"/>
          </w:divBdr>
          <w:divsChild>
            <w:div w:id="222831502">
              <w:marLeft w:val="0"/>
              <w:marRight w:val="0"/>
              <w:marTop w:val="0"/>
              <w:marBottom w:val="0"/>
              <w:divBdr>
                <w:top w:val="none" w:sz="0" w:space="0" w:color="auto"/>
                <w:left w:val="none" w:sz="0" w:space="0" w:color="auto"/>
                <w:bottom w:val="none" w:sz="0" w:space="0" w:color="auto"/>
                <w:right w:val="none" w:sz="0" w:space="0" w:color="auto"/>
              </w:divBdr>
              <w:divsChild>
                <w:div w:id="1607888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021042">
          <w:marLeft w:val="0"/>
          <w:marRight w:val="0"/>
          <w:marTop w:val="0"/>
          <w:marBottom w:val="0"/>
          <w:divBdr>
            <w:top w:val="none" w:sz="0" w:space="0" w:color="auto"/>
            <w:left w:val="none" w:sz="0" w:space="0" w:color="auto"/>
            <w:bottom w:val="none" w:sz="0" w:space="0" w:color="auto"/>
            <w:right w:val="none" w:sz="0" w:space="0" w:color="auto"/>
          </w:divBdr>
        </w:div>
        <w:div w:id="570431178">
          <w:marLeft w:val="0"/>
          <w:marRight w:val="0"/>
          <w:marTop w:val="300"/>
          <w:marBottom w:val="0"/>
          <w:divBdr>
            <w:top w:val="none" w:sz="0" w:space="0" w:color="auto"/>
            <w:left w:val="none" w:sz="0" w:space="0" w:color="auto"/>
            <w:bottom w:val="none" w:sz="0" w:space="0" w:color="auto"/>
            <w:right w:val="none" w:sz="0" w:space="0" w:color="auto"/>
          </w:divBdr>
          <w:divsChild>
            <w:div w:id="869295582">
              <w:marLeft w:val="0"/>
              <w:marRight w:val="0"/>
              <w:marTop w:val="0"/>
              <w:marBottom w:val="0"/>
              <w:divBdr>
                <w:top w:val="none" w:sz="0" w:space="0" w:color="auto"/>
                <w:left w:val="none" w:sz="0" w:space="0" w:color="auto"/>
                <w:bottom w:val="none" w:sz="0" w:space="0" w:color="auto"/>
                <w:right w:val="none" w:sz="0" w:space="0" w:color="auto"/>
              </w:divBdr>
              <w:divsChild>
                <w:div w:id="1206479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814747">
          <w:marLeft w:val="0"/>
          <w:marRight w:val="0"/>
          <w:marTop w:val="0"/>
          <w:marBottom w:val="0"/>
          <w:divBdr>
            <w:top w:val="none" w:sz="0" w:space="0" w:color="auto"/>
            <w:left w:val="none" w:sz="0" w:space="0" w:color="auto"/>
            <w:bottom w:val="none" w:sz="0" w:space="0" w:color="auto"/>
            <w:right w:val="none" w:sz="0" w:space="0" w:color="auto"/>
          </w:divBdr>
          <w:divsChild>
            <w:div w:id="263805689">
              <w:marLeft w:val="0"/>
              <w:marRight w:val="0"/>
              <w:marTop w:val="0"/>
              <w:marBottom w:val="0"/>
              <w:divBdr>
                <w:top w:val="none" w:sz="0" w:space="0" w:color="auto"/>
                <w:left w:val="none" w:sz="0" w:space="0" w:color="auto"/>
                <w:bottom w:val="none" w:sz="0" w:space="0" w:color="auto"/>
                <w:right w:val="none" w:sz="0" w:space="0" w:color="auto"/>
              </w:divBdr>
            </w:div>
          </w:divsChild>
        </w:div>
        <w:div w:id="742600688">
          <w:marLeft w:val="0"/>
          <w:marRight w:val="0"/>
          <w:marTop w:val="0"/>
          <w:marBottom w:val="0"/>
          <w:divBdr>
            <w:top w:val="none" w:sz="0" w:space="0" w:color="auto"/>
            <w:left w:val="none" w:sz="0" w:space="0" w:color="auto"/>
            <w:bottom w:val="none" w:sz="0" w:space="0" w:color="auto"/>
            <w:right w:val="none" w:sz="0" w:space="0" w:color="auto"/>
          </w:divBdr>
        </w:div>
        <w:div w:id="773206853">
          <w:marLeft w:val="0"/>
          <w:marRight w:val="0"/>
          <w:marTop w:val="300"/>
          <w:marBottom w:val="0"/>
          <w:divBdr>
            <w:top w:val="none" w:sz="0" w:space="0" w:color="auto"/>
            <w:left w:val="none" w:sz="0" w:space="0" w:color="auto"/>
            <w:bottom w:val="none" w:sz="0" w:space="0" w:color="auto"/>
            <w:right w:val="none" w:sz="0" w:space="0" w:color="auto"/>
          </w:divBdr>
          <w:divsChild>
            <w:div w:id="154538050">
              <w:marLeft w:val="0"/>
              <w:marRight w:val="0"/>
              <w:marTop w:val="0"/>
              <w:marBottom w:val="0"/>
              <w:divBdr>
                <w:top w:val="none" w:sz="0" w:space="0" w:color="auto"/>
                <w:left w:val="none" w:sz="0" w:space="0" w:color="auto"/>
                <w:bottom w:val="none" w:sz="0" w:space="0" w:color="auto"/>
                <w:right w:val="none" w:sz="0" w:space="0" w:color="auto"/>
              </w:divBdr>
              <w:divsChild>
                <w:div w:id="1824807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711813">
          <w:marLeft w:val="0"/>
          <w:marRight w:val="0"/>
          <w:marTop w:val="0"/>
          <w:marBottom w:val="0"/>
          <w:divBdr>
            <w:top w:val="none" w:sz="0" w:space="0" w:color="auto"/>
            <w:left w:val="none" w:sz="0" w:space="0" w:color="auto"/>
            <w:bottom w:val="none" w:sz="0" w:space="0" w:color="auto"/>
            <w:right w:val="none" w:sz="0" w:space="0" w:color="auto"/>
          </w:divBdr>
          <w:divsChild>
            <w:div w:id="612639714">
              <w:marLeft w:val="0"/>
              <w:marRight w:val="0"/>
              <w:marTop w:val="0"/>
              <w:marBottom w:val="0"/>
              <w:divBdr>
                <w:top w:val="none" w:sz="0" w:space="0" w:color="auto"/>
                <w:left w:val="none" w:sz="0" w:space="0" w:color="auto"/>
                <w:bottom w:val="none" w:sz="0" w:space="0" w:color="auto"/>
                <w:right w:val="none" w:sz="0" w:space="0" w:color="auto"/>
              </w:divBdr>
            </w:div>
          </w:divsChild>
        </w:div>
        <w:div w:id="1248610704">
          <w:marLeft w:val="0"/>
          <w:marRight w:val="0"/>
          <w:marTop w:val="300"/>
          <w:marBottom w:val="0"/>
          <w:divBdr>
            <w:top w:val="none" w:sz="0" w:space="0" w:color="auto"/>
            <w:left w:val="none" w:sz="0" w:space="0" w:color="auto"/>
            <w:bottom w:val="none" w:sz="0" w:space="0" w:color="auto"/>
            <w:right w:val="none" w:sz="0" w:space="0" w:color="auto"/>
          </w:divBdr>
          <w:divsChild>
            <w:div w:id="171527375">
              <w:marLeft w:val="0"/>
              <w:marRight w:val="0"/>
              <w:marTop w:val="0"/>
              <w:marBottom w:val="0"/>
              <w:divBdr>
                <w:top w:val="none" w:sz="0" w:space="0" w:color="auto"/>
                <w:left w:val="none" w:sz="0" w:space="0" w:color="auto"/>
                <w:bottom w:val="none" w:sz="0" w:space="0" w:color="auto"/>
                <w:right w:val="none" w:sz="0" w:space="0" w:color="auto"/>
              </w:divBdr>
              <w:divsChild>
                <w:div w:id="76188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114488">
          <w:marLeft w:val="0"/>
          <w:marRight w:val="0"/>
          <w:marTop w:val="0"/>
          <w:marBottom w:val="0"/>
          <w:divBdr>
            <w:top w:val="none" w:sz="0" w:space="0" w:color="auto"/>
            <w:left w:val="none" w:sz="0" w:space="0" w:color="auto"/>
            <w:bottom w:val="none" w:sz="0" w:space="0" w:color="auto"/>
            <w:right w:val="none" w:sz="0" w:space="0" w:color="auto"/>
          </w:divBdr>
        </w:div>
        <w:div w:id="1479683210">
          <w:marLeft w:val="0"/>
          <w:marRight w:val="0"/>
          <w:marTop w:val="0"/>
          <w:marBottom w:val="0"/>
          <w:divBdr>
            <w:top w:val="none" w:sz="0" w:space="0" w:color="auto"/>
            <w:left w:val="none" w:sz="0" w:space="0" w:color="auto"/>
            <w:bottom w:val="none" w:sz="0" w:space="0" w:color="auto"/>
            <w:right w:val="none" w:sz="0" w:space="0" w:color="auto"/>
          </w:divBdr>
          <w:divsChild>
            <w:div w:id="1769083904">
              <w:marLeft w:val="0"/>
              <w:marRight w:val="0"/>
              <w:marTop w:val="0"/>
              <w:marBottom w:val="0"/>
              <w:divBdr>
                <w:top w:val="none" w:sz="0" w:space="0" w:color="auto"/>
                <w:left w:val="none" w:sz="0" w:space="0" w:color="auto"/>
                <w:bottom w:val="none" w:sz="0" w:space="0" w:color="auto"/>
                <w:right w:val="none" w:sz="0" w:space="0" w:color="auto"/>
              </w:divBdr>
            </w:div>
          </w:divsChild>
        </w:div>
        <w:div w:id="1551646538">
          <w:marLeft w:val="0"/>
          <w:marRight w:val="0"/>
          <w:marTop w:val="0"/>
          <w:marBottom w:val="0"/>
          <w:divBdr>
            <w:top w:val="none" w:sz="0" w:space="0" w:color="auto"/>
            <w:left w:val="none" w:sz="0" w:space="0" w:color="auto"/>
            <w:bottom w:val="none" w:sz="0" w:space="0" w:color="auto"/>
            <w:right w:val="none" w:sz="0" w:space="0" w:color="auto"/>
          </w:divBdr>
        </w:div>
        <w:div w:id="1834829744">
          <w:marLeft w:val="0"/>
          <w:marRight w:val="0"/>
          <w:marTop w:val="0"/>
          <w:marBottom w:val="0"/>
          <w:divBdr>
            <w:top w:val="none" w:sz="0" w:space="0" w:color="auto"/>
            <w:left w:val="none" w:sz="0" w:space="0" w:color="auto"/>
            <w:bottom w:val="none" w:sz="0" w:space="0" w:color="auto"/>
            <w:right w:val="none" w:sz="0" w:space="0" w:color="auto"/>
          </w:divBdr>
          <w:divsChild>
            <w:div w:id="484393151">
              <w:marLeft w:val="0"/>
              <w:marRight w:val="0"/>
              <w:marTop w:val="0"/>
              <w:marBottom w:val="0"/>
              <w:divBdr>
                <w:top w:val="none" w:sz="0" w:space="0" w:color="auto"/>
                <w:left w:val="none" w:sz="0" w:space="0" w:color="auto"/>
                <w:bottom w:val="none" w:sz="0" w:space="0" w:color="auto"/>
                <w:right w:val="none" w:sz="0" w:space="0" w:color="auto"/>
              </w:divBdr>
            </w:div>
          </w:divsChild>
        </w:div>
        <w:div w:id="1928690777">
          <w:marLeft w:val="0"/>
          <w:marRight w:val="0"/>
          <w:marTop w:val="0"/>
          <w:marBottom w:val="0"/>
          <w:divBdr>
            <w:top w:val="none" w:sz="0" w:space="0" w:color="auto"/>
            <w:left w:val="none" w:sz="0" w:space="0" w:color="auto"/>
            <w:bottom w:val="none" w:sz="0" w:space="0" w:color="auto"/>
            <w:right w:val="none" w:sz="0" w:space="0" w:color="auto"/>
          </w:divBdr>
          <w:divsChild>
            <w:div w:id="14404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160566">
      <w:bodyDiv w:val="1"/>
      <w:marLeft w:val="0"/>
      <w:marRight w:val="0"/>
      <w:marTop w:val="0"/>
      <w:marBottom w:val="0"/>
      <w:divBdr>
        <w:top w:val="none" w:sz="0" w:space="0" w:color="auto"/>
        <w:left w:val="none" w:sz="0" w:space="0" w:color="auto"/>
        <w:bottom w:val="none" w:sz="0" w:space="0" w:color="auto"/>
        <w:right w:val="none" w:sz="0" w:space="0" w:color="auto"/>
      </w:divBdr>
      <w:divsChild>
        <w:div w:id="16741051">
          <w:marLeft w:val="0"/>
          <w:marRight w:val="0"/>
          <w:marTop w:val="300"/>
          <w:marBottom w:val="0"/>
          <w:divBdr>
            <w:top w:val="none" w:sz="0" w:space="0" w:color="auto"/>
            <w:left w:val="none" w:sz="0" w:space="0" w:color="auto"/>
            <w:bottom w:val="none" w:sz="0" w:space="0" w:color="auto"/>
            <w:right w:val="none" w:sz="0" w:space="0" w:color="auto"/>
          </w:divBdr>
          <w:divsChild>
            <w:div w:id="1736049170">
              <w:marLeft w:val="0"/>
              <w:marRight w:val="0"/>
              <w:marTop w:val="0"/>
              <w:marBottom w:val="0"/>
              <w:divBdr>
                <w:top w:val="none" w:sz="0" w:space="0" w:color="auto"/>
                <w:left w:val="none" w:sz="0" w:space="0" w:color="auto"/>
                <w:bottom w:val="none" w:sz="0" w:space="0" w:color="auto"/>
                <w:right w:val="none" w:sz="0" w:space="0" w:color="auto"/>
              </w:divBdr>
              <w:divsChild>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8930">
          <w:marLeft w:val="0"/>
          <w:marRight w:val="0"/>
          <w:marTop w:val="0"/>
          <w:marBottom w:val="0"/>
          <w:divBdr>
            <w:top w:val="none" w:sz="0" w:space="0" w:color="auto"/>
            <w:left w:val="none" w:sz="0" w:space="0" w:color="auto"/>
            <w:bottom w:val="none" w:sz="0" w:space="0" w:color="auto"/>
            <w:right w:val="none" w:sz="0" w:space="0" w:color="auto"/>
          </w:divBdr>
          <w:divsChild>
            <w:div w:id="1905605826">
              <w:marLeft w:val="0"/>
              <w:marRight w:val="0"/>
              <w:marTop w:val="0"/>
              <w:marBottom w:val="0"/>
              <w:divBdr>
                <w:top w:val="none" w:sz="0" w:space="0" w:color="auto"/>
                <w:left w:val="none" w:sz="0" w:space="0" w:color="auto"/>
                <w:bottom w:val="none" w:sz="0" w:space="0" w:color="auto"/>
                <w:right w:val="none" w:sz="0" w:space="0" w:color="auto"/>
              </w:divBdr>
            </w:div>
          </w:divsChild>
        </w:div>
        <w:div w:id="111482799">
          <w:marLeft w:val="0"/>
          <w:marRight w:val="0"/>
          <w:marTop w:val="0"/>
          <w:marBottom w:val="0"/>
          <w:divBdr>
            <w:top w:val="none" w:sz="0" w:space="0" w:color="auto"/>
            <w:left w:val="none" w:sz="0" w:space="0" w:color="auto"/>
            <w:bottom w:val="none" w:sz="0" w:space="0" w:color="auto"/>
            <w:right w:val="none" w:sz="0" w:space="0" w:color="auto"/>
          </w:divBdr>
          <w:divsChild>
            <w:div w:id="1706252024">
              <w:marLeft w:val="0"/>
              <w:marRight w:val="0"/>
              <w:marTop w:val="0"/>
              <w:marBottom w:val="0"/>
              <w:divBdr>
                <w:top w:val="none" w:sz="0" w:space="0" w:color="auto"/>
                <w:left w:val="none" w:sz="0" w:space="0" w:color="auto"/>
                <w:bottom w:val="none" w:sz="0" w:space="0" w:color="auto"/>
                <w:right w:val="none" w:sz="0" w:space="0" w:color="auto"/>
              </w:divBdr>
            </w:div>
          </w:divsChild>
        </w:div>
        <w:div w:id="167907150">
          <w:marLeft w:val="0"/>
          <w:marRight w:val="0"/>
          <w:marTop w:val="300"/>
          <w:marBottom w:val="0"/>
          <w:divBdr>
            <w:top w:val="none" w:sz="0" w:space="0" w:color="auto"/>
            <w:left w:val="none" w:sz="0" w:space="0" w:color="auto"/>
            <w:bottom w:val="none" w:sz="0" w:space="0" w:color="auto"/>
            <w:right w:val="none" w:sz="0" w:space="0" w:color="auto"/>
          </w:divBdr>
          <w:divsChild>
            <w:div w:id="992565972">
              <w:marLeft w:val="0"/>
              <w:marRight w:val="0"/>
              <w:marTop w:val="0"/>
              <w:marBottom w:val="0"/>
              <w:divBdr>
                <w:top w:val="none" w:sz="0" w:space="0" w:color="auto"/>
                <w:left w:val="none" w:sz="0" w:space="0" w:color="auto"/>
                <w:bottom w:val="none" w:sz="0" w:space="0" w:color="auto"/>
                <w:right w:val="none" w:sz="0" w:space="0" w:color="auto"/>
              </w:divBdr>
              <w:divsChild>
                <w:div w:id="170998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833574">
          <w:marLeft w:val="0"/>
          <w:marRight w:val="0"/>
          <w:marTop w:val="0"/>
          <w:marBottom w:val="0"/>
          <w:divBdr>
            <w:top w:val="none" w:sz="0" w:space="0" w:color="auto"/>
            <w:left w:val="none" w:sz="0" w:space="0" w:color="auto"/>
            <w:bottom w:val="none" w:sz="0" w:space="0" w:color="auto"/>
            <w:right w:val="none" w:sz="0" w:space="0" w:color="auto"/>
          </w:divBdr>
        </w:div>
        <w:div w:id="344720874">
          <w:marLeft w:val="0"/>
          <w:marRight w:val="0"/>
          <w:marTop w:val="0"/>
          <w:marBottom w:val="0"/>
          <w:divBdr>
            <w:top w:val="none" w:sz="0" w:space="0" w:color="auto"/>
            <w:left w:val="none" w:sz="0" w:space="0" w:color="auto"/>
            <w:bottom w:val="none" w:sz="0" w:space="0" w:color="auto"/>
            <w:right w:val="none" w:sz="0" w:space="0" w:color="auto"/>
          </w:divBdr>
          <w:divsChild>
            <w:div w:id="1667443752">
              <w:marLeft w:val="0"/>
              <w:marRight w:val="0"/>
              <w:marTop w:val="0"/>
              <w:marBottom w:val="0"/>
              <w:divBdr>
                <w:top w:val="none" w:sz="0" w:space="0" w:color="auto"/>
                <w:left w:val="none" w:sz="0" w:space="0" w:color="auto"/>
                <w:bottom w:val="none" w:sz="0" w:space="0" w:color="auto"/>
                <w:right w:val="none" w:sz="0" w:space="0" w:color="auto"/>
              </w:divBdr>
            </w:div>
          </w:divsChild>
        </w:div>
        <w:div w:id="488181874">
          <w:marLeft w:val="0"/>
          <w:marRight w:val="0"/>
          <w:marTop w:val="300"/>
          <w:marBottom w:val="0"/>
          <w:divBdr>
            <w:top w:val="none" w:sz="0" w:space="0" w:color="auto"/>
            <w:left w:val="none" w:sz="0" w:space="0" w:color="auto"/>
            <w:bottom w:val="none" w:sz="0" w:space="0" w:color="auto"/>
            <w:right w:val="none" w:sz="0" w:space="0" w:color="auto"/>
          </w:divBdr>
          <w:divsChild>
            <w:div w:id="1395424482">
              <w:marLeft w:val="0"/>
              <w:marRight w:val="0"/>
              <w:marTop w:val="0"/>
              <w:marBottom w:val="0"/>
              <w:divBdr>
                <w:top w:val="none" w:sz="0" w:space="0" w:color="auto"/>
                <w:left w:val="none" w:sz="0" w:space="0" w:color="auto"/>
                <w:bottom w:val="none" w:sz="0" w:space="0" w:color="auto"/>
                <w:right w:val="none" w:sz="0" w:space="0" w:color="auto"/>
              </w:divBdr>
              <w:divsChild>
                <w:div w:id="86490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487300">
          <w:marLeft w:val="0"/>
          <w:marRight w:val="0"/>
          <w:marTop w:val="0"/>
          <w:marBottom w:val="0"/>
          <w:divBdr>
            <w:top w:val="none" w:sz="0" w:space="0" w:color="auto"/>
            <w:left w:val="none" w:sz="0" w:space="0" w:color="auto"/>
            <w:bottom w:val="none" w:sz="0" w:space="0" w:color="auto"/>
            <w:right w:val="none" w:sz="0" w:space="0" w:color="auto"/>
          </w:divBdr>
        </w:div>
        <w:div w:id="795411372">
          <w:marLeft w:val="0"/>
          <w:marRight w:val="0"/>
          <w:marTop w:val="300"/>
          <w:marBottom w:val="0"/>
          <w:divBdr>
            <w:top w:val="none" w:sz="0" w:space="0" w:color="auto"/>
            <w:left w:val="none" w:sz="0" w:space="0" w:color="auto"/>
            <w:bottom w:val="none" w:sz="0" w:space="0" w:color="auto"/>
            <w:right w:val="none" w:sz="0" w:space="0" w:color="auto"/>
          </w:divBdr>
          <w:divsChild>
            <w:div w:id="23603371">
              <w:marLeft w:val="0"/>
              <w:marRight w:val="0"/>
              <w:marTop w:val="0"/>
              <w:marBottom w:val="0"/>
              <w:divBdr>
                <w:top w:val="none" w:sz="0" w:space="0" w:color="auto"/>
                <w:left w:val="none" w:sz="0" w:space="0" w:color="auto"/>
                <w:bottom w:val="none" w:sz="0" w:space="0" w:color="auto"/>
                <w:right w:val="none" w:sz="0" w:space="0" w:color="auto"/>
              </w:divBdr>
              <w:divsChild>
                <w:div w:id="65491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089146">
          <w:marLeft w:val="0"/>
          <w:marRight w:val="0"/>
          <w:marTop w:val="0"/>
          <w:marBottom w:val="0"/>
          <w:divBdr>
            <w:top w:val="none" w:sz="0" w:space="0" w:color="auto"/>
            <w:left w:val="none" w:sz="0" w:space="0" w:color="auto"/>
            <w:bottom w:val="none" w:sz="0" w:space="0" w:color="auto"/>
            <w:right w:val="none" w:sz="0" w:space="0" w:color="auto"/>
          </w:divBdr>
        </w:div>
        <w:div w:id="855577962">
          <w:marLeft w:val="0"/>
          <w:marRight w:val="0"/>
          <w:marTop w:val="0"/>
          <w:marBottom w:val="0"/>
          <w:divBdr>
            <w:top w:val="none" w:sz="0" w:space="0" w:color="auto"/>
            <w:left w:val="none" w:sz="0" w:space="0" w:color="auto"/>
            <w:bottom w:val="none" w:sz="0" w:space="0" w:color="auto"/>
            <w:right w:val="none" w:sz="0" w:space="0" w:color="auto"/>
          </w:divBdr>
          <w:divsChild>
            <w:div w:id="12004416">
              <w:marLeft w:val="0"/>
              <w:marRight w:val="0"/>
              <w:marTop w:val="0"/>
              <w:marBottom w:val="0"/>
              <w:divBdr>
                <w:top w:val="none" w:sz="0" w:space="0" w:color="auto"/>
                <w:left w:val="none" w:sz="0" w:space="0" w:color="auto"/>
                <w:bottom w:val="none" w:sz="0" w:space="0" w:color="auto"/>
                <w:right w:val="none" w:sz="0" w:space="0" w:color="auto"/>
              </w:divBdr>
            </w:div>
          </w:divsChild>
        </w:div>
        <w:div w:id="1538355724">
          <w:marLeft w:val="0"/>
          <w:marRight w:val="0"/>
          <w:marTop w:val="0"/>
          <w:marBottom w:val="0"/>
          <w:divBdr>
            <w:top w:val="none" w:sz="0" w:space="0" w:color="auto"/>
            <w:left w:val="none" w:sz="0" w:space="0" w:color="auto"/>
            <w:bottom w:val="none" w:sz="0" w:space="0" w:color="auto"/>
            <w:right w:val="none" w:sz="0" w:space="0" w:color="auto"/>
          </w:divBdr>
          <w:divsChild>
            <w:div w:id="1344865883">
              <w:marLeft w:val="0"/>
              <w:marRight w:val="0"/>
              <w:marTop w:val="0"/>
              <w:marBottom w:val="0"/>
              <w:divBdr>
                <w:top w:val="none" w:sz="0" w:space="0" w:color="auto"/>
                <w:left w:val="none" w:sz="0" w:space="0" w:color="auto"/>
                <w:bottom w:val="none" w:sz="0" w:space="0" w:color="auto"/>
                <w:right w:val="none" w:sz="0" w:space="0" w:color="auto"/>
              </w:divBdr>
            </w:div>
          </w:divsChild>
        </w:div>
        <w:div w:id="1617062385">
          <w:marLeft w:val="0"/>
          <w:marRight w:val="0"/>
          <w:marTop w:val="0"/>
          <w:marBottom w:val="0"/>
          <w:divBdr>
            <w:top w:val="none" w:sz="0" w:space="0" w:color="auto"/>
            <w:left w:val="none" w:sz="0" w:space="0" w:color="auto"/>
            <w:bottom w:val="none" w:sz="0" w:space="0" w:color="auto"/>
            <w:right w:val="none" w:sz="0" w:space="0" w:color="auto"/>
          </w:divBdr>
        </w:div>
        <w:div w:id="1774472680">
          <w:marLeft w:val="0"/>
          <w:marRight w:val="0"/>
          <w:marTop w:val="0"/>
          <w:marBottom w:val="0"/>
          <w:divBdr>
            <w:top w:val="none" w:sz="0" w:space="0" w:color="auto"/>
            <w:left w:val="none" w:sz="0" w:space="0" w:color="auto"/>
            <w:bottom w:val="none" w:sz="0" w:space="0" w:color="auto"/>
            <w:right w:val="none" w:sz="0" w:space="0" w:color="auto"/>
          </w:divBdr>
        </w:div>
        <w:div w:id="1792361083">
          <w:marLeft w:val="0"/>
          <w:marRight w:val="0"/>
          <w:marTop w:val="0"/>
          <w:marBottom w:val="0"/>
          <w:divBdr>
            <w:top w:val="none" w:sz="0" w:space="0" w:color="auto"/>
            <w:left w:val="none" w:sz="0" w:space="0" w:color="auto"/>
            <w:bottom w:val="none" w:sz="0" w:space="0" w:color="auto"/>
            <w:right w:val="none" w:sz="0" w:space="0" w:color="auto"/>
          </w:divBdr>
          <w:divsChild>
            <w:div w:id="1263611079">
              <w:marLeft w:val="0"/>
              <w:marRight w:val="0"/>
              <w:marTop w:val="0"/>
              <w:marBottom w:val="0"/>
              <w:divBdr>
                <w:top w:val="none" w:sz="0" w:space="0" w:color="auto"/>
                <w:left w:val="none" w:sz="0" w:space="0" w:color="auto"/>
                <w:bottom w:val="none" w:sz="0" w:space="0" w:color="auto"/>
                <w:right w:val="none" w:sz="0" w:space="0" w:color="auto"/>
              </w:divBdr>
            </w:div>
          </w:divsChild>
        </w:div>
        <w:div w:id="1994722471">
          <w:marLeft w:val="0"/>
          <w:marRight w:val="0"/>
          <w:marTop w:val="0"/>
          <w:marBottom w:val="0"/>
          <w:divBdr>
            <w:top w:val="none" w:sz="0" w:space="0" w:color="auto"/>
            <w:left w:val="none" w:sz="0" w:space="0" w:color="auto"/>
            <w:bottom w:val="none" w:sz="0" w:space="0" w:color="auto"/>
            <w:right w:val="none" w:sz="0" w:space="0" w:color="auto"/>
          </w:divBdr>
        </w:div>
        <w:div w:id="2067023790">
          <w:marLeft w:val="0"/>
          <w:marRight w:val="0"/>
          <w:marTop w:val="0"/>
          <w:marBottom w:val="0"/>
          <w:divBdr>
            <w:top w:val="none" w:sz="0" w:space="0" w:color="auto"/>
            <w:left w:val="none" w:sz="0" w:space="0" w:color="auto"/>
            <w:bottom w:val="none" w:sz="0" w:space="0" w:color="auto"/>
            <w:right w:val="none" w:sz="0" w:space="0" w:color="auto"/>
          </w:divBdr>
          <w:divsChild>
            <w:div w:id="479855346">
              <w:marLeft w:val="0"/>
              <w:marRight w:val="0"/>
              <w:marTop w:val="0"/>
              <w:marBottom w:val="0"/>
              <w:divBdr>
                <w:top w:val="none" w:sz="0" w:space="0" w:color="auto"/>
                <w:left w:val="none" w:sz="0" w:space="0" w:color="auto"/>
                <w:bottom w:val="none" w:sz="0" w:space="0" w:color="auto"/>
                <w:right w:val="none" w:sz="0" w:space="0" w:color="auto"/>
              </w:divBdr>
            </w:div>
          </w:divsChild>
        </w:div>
        <w:div w:id="2143695583">
          <w:marLeft w:val="0"/>
          <w:marRight w:val="0"/>
          <w:marTop w:val="0"/>
          <w:marBottom w:val="0"/>
          <w:divBdr>
            <w:top w:val="none" w:sz="0" w:space="0" w:color="auto"/>
            <w:left w:val="none" w:sz="0" w:space="0" w:color="auto"/>
            <w:bottom w:val="none" w:sz="0" w:space="0" w:color="auto"/>
            <w:right w:val="none" w:sz="0" w:space="0" w:color="auto"/>
          </w:divBdr>
        </w:div>
      </w:divsChild>
    </w:div>
    <w:div w:id="1827472508">
      <w:bodyDiv w:val="1"/>
      <w:marLeft w:val="0"/>
      <w:marRight w:val="0"/>
      <w:marTop w:val="0"/>
      <w:marBottom w:val="0"/>
      <w:divBdr>
        <w:top w:val="none" w:sz="0" w:space="0" w:color="auto"/>
        <w:left w:val="none" w:sz="0" w:space="0" w:color="auto"/>
        <w:bottom w:val="none" w:sz="0" w:space="0" w:color="auto"/>
        <w:right w:val="none" w:sz="0" w:space="0" w:color="auto"/>
      </w:divBdr>
    </w:div>
    <w:div w:id="1827554548">
      <w:bodyDiv w:val="1"/>
      <w:marLeft w:val="0"/>
      <w:marRight w:val="0"/>
      <w:marTop w:val="0"/>
      <w:marBottom w:val="0"/>
      <w:divBdr>
        <w:top w:val="none" w:sz="0" w:space="0" w:color="auto"/>
        <w:left w:val="none" w:sz="0" w:space="0" w:color="auto"/>
        <w:bottom w:val="none" w:sz="0" w:space="0" w:color="auto"/>
        <w:right w:val="none" w:sz="0" w:space="0" w:color="auto"/>
      </w:divBdr>
    </w:div>
    <w:div w:id="1827623307">
      <w:bodyDiv w:val="1"/>
      <w:marLeft w:val="0"/>
      <w:marRight w:val="0"/>
      <w:marTop w:val="0"/>
      <w:marBottom w:val="0"/>
      <w:divBdr>
        <w:top w:val="none" w:sz="0" w:space="0" w:color="auto"/>
        <w:left w:val="none" w:sz="0" w:space="0" w:color="auto"/>
        <w:bottom w:val="none" w:sz="0" w:space="0" w:color="auto"/>
        <w:right w:val="none" w:sz="0" w:space="0" w:color="auto"/>
      </w:divBdr>
    </w:div>
    <w:div w:id="1827698740">
      <w:bodyDiv w:val="1"/>
      <w:marLeft w:val="0"/>
      <w:marRight w:val="0"/>
      <w:marTop w:val="0"/>
      <w:marBottom w:val="0"/>
      <w:divBdr>
        <w:top w:val="none" w:sz="0" w:space="0" w:color="auto"/>
        <w:left w:val="none" w:sz="0" w:space="0" w:color="auto"/>
        <w:bottom w:val="none" w:sz="0" w:space="0" w:color="auto"/>
        <w:right w:val="none" w:sz="0" w:space="0" w:color="auto"/>
      </w:divBdr>
      <w:divsChild>
        <w:div w:id="874922345">
          <w:marLeft w:val="0"/>
          <w:marRight w:val="0"/>
          <w:marTop w:val="0"/>
          <w:marBottom w:val="0"/>
          <w:divBdr>
            <w:top w:val="none" w:sz="0" w:space="0" w:color="auto"/>
            <w:left w:val="none" w:sz="0" w:space="0" w:color="auto"/>
            <w:bottom w:val="none" w:sz="0" w:space="0" w:color="auto"/>
            <w:right w:val="none" w:sz="0" w:space="0" w:color="auto"/>
          </w:divBdr>
        </w:div>
        <w:div w:id="1275941145">
          <w:marLeft w:val="0"/>
          <w:marRight w:val="0"/>
          <w:marTop w:val="0"/>
          <w:marBottom w:val="0"/>
          <w:divBdr>
            <w:top w:val="none" w:sz="0" w:space="0" w:color="auto"/>
            <w:left w:val="none" w:sz="0" w:space="0" w:color="auto"/>
            <w:bottom w:val="none" w:sz="0" w:space="0" w:color="auto"/>
            <w:right w:val="none" w:sz="0" w:space="0" w:color="auto"/>
          </w:divBdr>
          <w:divsChild>
            <w:div w:id="2123333396">
              <w:marLeft w:val="0"/>
              <w:marRight w:val="0"/>
              <w:marTop w:val="0"/>
              <w:marBottom w:val="0"/>
              <w:divBdr>
                <w:top w:val="none" w:sz="0" w:space="0" w:color="auto"/>
                <w:left w:val="none" w:sz="0" w:space="0" w:color="auto"/>
                <w:bottom w:val="none" w:sz="0" w:space="0" w:color="auto"/>
                <w:right w:val="none" w:sz="0" w:space="0" w:color="auto"/>
              </w:divBdr>
            </w:div>
          </w:divsChild>
        </w:div>
        <w:div w:id="1122309275">
          <w:marLeft w:val="0"/>
          <w:marRight w:val="0"/>
          <w:marTop w:val="0"/>
          <w:marBottom w:val="0"/>
          <w:divBdr>
            <w:top w:val="none" w:sz="0" w:space="0" w:color="auto"/>
            <w:left w:val="none" w:sz="0" w:space="0" w:color="auto"/>
            <w:bottom w:val="none" w:sz="0" w:space="0" w:color="auto"/>
            <w:right w:val="none" w:sz="0" w:space="0" w:color="auto"/>
          </w:divBdr>
        </w:div>
        <w:div w:id="1004286661">
          <w:marLeft w:val="0"/>
          <w:marRight w:val="0"/>
          <w:marTop w:val="0"/>
          <w:marBottom w:val="0"/>
          <w:divBdr>
            <w:top w:val="none" w:sz="0" w:space="0" w:color="auto"/>
            <w:left w:val="none" w:sz="0" w:space="0" w:color="auto"/>
            <w:bottom w:val="none" w:sz="0" w:space="0" w:color="auto"/>
            <w:right w:val="none" w:sz="0" w:space="0" w:color="auto"/>
          </w:divBdr>
          <w:divsChild>
            <w:div w:id="333341771">
              <w:marLeft w:val="0"/>
              <w:marRight w:val="0"/>
              <w:marTop w:val="0"/>
              <w:marBottom w:val="0"/>
              <w:divBdr>
                <w:top w:val="none" w:sz="0" w:space="0" w:color="auto"/>
                <w:left w:val="none" w:sz="0" w:space="0" w:color="auto"/>
                <w:bottom w:val="none" w:sz="0" w:space="0" w:color="auto"/>
                <w:right w:val="none" w:sz="0" w:space="0" w:color="auto"/>
              </w:divBdr>
            </w:div>
          </w:divsChild>
        </w:div>
        <w:div w:id="1365791859">
          <w:marLeft w:val="0"/>
          <w:marRight w:val="0"/>
          <w:marTop w:val="0"/>
          <w:marBottom w:val="0"/>
          <w:divBdr>
            <w:top w:val="none" w:sz="0" w:space="0" w:color="auto"/>
            <w:left w:val="none" w:sz="0" w:space="0" w:color="auto"/>
            <w:bottom w:val="none" w:sz="0" w:space="0" w:color="auto"/>
            <w:right w:val="none" w:sz="0" w:space="0" w:color="auto"/>
          </w:divBdr>
        </w:div>
        <w:div w:id="2122994614">
          <w:marLeft w:val="0"/>
          <w:marRight w:val="0"/>
          <w:marTop w:val="0"/>
          <w:marBottom w:val="0"/>
          <w:divBdr>
            <w:top w:val="none" w:sz="0" w:space="0" w:color="auto"/>
            <w:left w:val="none" w:sz="0" w:space="0" w:color="auto"/>
            <w:bottom w:val="none" w:sz="0" w:space="0" w:color="auto"/>
            <w:right w:val="none" w:sz="0" w:space="0" w:color="auto"/>
          </w:divBdr>
          <w:divsChild>
            <w:div w:id="1685131392">
              <w:marLeft w:val="0"/>
              <w:marRight w:val="0"/>
              <w:marTop w:val="0"/>
              <w:marBottom w:val="0"/>
              <w:divBdr>
                <w:top w:val="none" w:sz="0" w:space="0" w:color="auto"/>
                <w:left w:val="none" w:sz="0" w:space="0" w:color="auto"/>
                <w:bottom w:val="none" w:sz="0" w:space="0" w:color="auto"/>
                <w:right w:val="none" w:sz="0" w:space="0" w:color="auto"/>
              </w:divBdr>
            </w:div>
          </w:divsChild>
        </w:div>
        <w:div w:id="241528444">
          <w:marLeft w:val="0"/>
          <w:marRight w:val="0"/>
          <w:marTop w:val="0"/>
          <w:marBottom w:val="0"/>
          <w:divBdr>
            <w:top w:val="none" w:sz="0" w:space="0" w:color="auto"/>
            <w:left w:val="none" w:sz="0" w:space="0" w:color="auto"/>
            <w:bottom w:val="none" w:sz="0" w:space="0" w:color="auto"/>
            <w:right w:val="none" w:sz="0" w:space="0" w:color="auto"/>
          </w:divBdr>
        </w:div>
        <w:div w:id="890384416">
          <w:marLeft w:val="0"/>
          <w:marRight w:val="0"/>
          <w:marTop w:val="0"/>
          <w:marBottom w:val="0"/>
          <w:divBdr>
            <w:top w:val="none" w:sz="0" w:space="0" w:color="auto"/>
            <w:left w:val="none" w:sz="0" w:space="0" w:color="auto"/>
            <w:bottom w:val="none" w:sz="0" w:space="0" w:color="auto"/>
            <w:right w:val="none" w:sz="0" w:space="0" w:color="auto"/>
          </w:divBdr>
          <w:divsChild>
            <w:div w:id="750585714">
              <w:marLeft w:val="0"/>
              <w:marRight w:val="0"/>
              <w:marTop w:val="0"/>
              <w:marBottom w:val="0"/>
              <w:divBdr>
                <w:top w:val="none" w:sz="0" w:space="0" w:color="auto"/>
                <w:left w:val="none" w:sz="0" w:space="0" w:color="auto"/>
                <w:bottom w:val="none" w:sz="0" w:space="0" w:color="auto"/>
                <w:right w:val="none" w:sz="0" w:space="0" w:color="auto"/>
              </w:divBdr>
            </w:div>
          </w:divsChild>
        </w:div>
        <w:div w:id="1089543149">
          <w:marLeft w:val="0"/>
          <w:marRight w:val="0"/>
          <w:marTop w:val="0"/>
          <w:marBottom w:val="0"/>
          <w:divBdr>
            <w:top w:val="none" w:sz="0" w:space="0" w:color="auto"/>
            <w:left w:val="none" w:sz="0" w:space="0" w:color="auto"/>
            <w:bottom w:val="none" w:sz="0" w:space="0" w:color="auto"/>
            <w:right w:val="none" w:sz="0" w:space="0" w:color="auto"/>
          </w:divBdr>
        </w:div>
        <w:div w:id="1148789889">
          <w:marLeft w:val="0"/>
          <w:marRight w:val="0"/>
          <w:marTop w:val="0"/>
          <w:marBottom w:val="0"/>
          <w:divBdr>
            <w:top w:val="none" w:sz="0" w:space="0" w:color="auto"/>
            <w:left w:val="none" w:sz="0" w:space="0" w:color="auto"/>
            <w:bottom w:val="none" w:sz="0" w:space="0" w:color="auto"/>
            <w:right w:val="none" w:sz="0" w:space="0" w:color="auto"/>
          </w:divBdr>
          <w:divsChild>
            <w:div w:id="1903633689">
              <w:marLeft w:val="0"/>
              <w:marRight w:val="0"/>
              <w:marTop w:val="0"/>
              <w:marBottom w:val="0"/>
              <w:divBdr>
                <w:top w:val="none" w:sz="0" w:space="0" w:color="auto"/>
                <w:left w:val="none" w:sz="0" w:space="0" w:color="auto"/>
                <w:bottom w:val="none" w:sz="0" w:space="0" w:color="auto"/>
                <w:right w:val="none" w:sz="0" w:space="0" w:color="auto"/>
              </w:divBdr>
            </w:div>
          </w:divsChild>
        </w:div>
        <w:div w:id="141654842">
          <w:marLeft w:val="0"/>
          <w:marRight w:val="0"/>
          <w:marTop w:val="0"/>
          <w:marBottom w:val="0"/>
          <w:divBdr>
            <w:top w:val="none" w:sz="0" w:space="0" w:color="auto"/>
            <w:left w:val="none" w:sz="0" w:space="0" w:color="auto"/>
            <w:bottom w:val="none" w:sz="0" w:space="0" w:color="auto"/>
            <w:right w:val="none" w:sz="0" w:space="0" w:color="auto"/>
          </w:divBdr>
        </w:div>
        <w:div w:id="452595128">
          <w:marLeft w:val="0"/>
          <w:marRight w:val="0"/>
          <w:marTop w:val="0"/>
          <w:marBottom w:val="0"/>
          <w:divBdr>
            <w:top w:val="none" w:sz="0" w:space="0" w:color="auto"/>
            <w:left w:val="none" w:sz="0" w:space="0" w:color="auto"/>
            <w:bottom w:val="none" w:sz="0" w:space="0" w:color="auto"/>
            <w:right w:val="none" w:sz="0" w:space="0" w:color="auto"/>
          </w:divBdr>
          <w:divsChild>
            <w:div w:id="255208388">
              <w:marLeft w:val="0"/>
              <w:marRight w:val="0"/>
              <w:marTop w:val="0"/>
              <w:marBottom w:val="0"/>
              <w:divBdr>
                <w:top w:val="none" w:sz="0" w:space="0" w:color="auto"/>
                <w:left w:val="none" w:sz="0" w:space="0" w:color="auto"/>
                <w:bottom w:val="none" w:sz="0" w:space="0" w:color="auto"/>
                <w:right w:val="none" w:sz="0" w:space="0" w:color="auto"/>
              </w:divBdr>
            </w:div>
          </w:divsChild>
        </w:div>
        <w:div w:id="1488739512">
          <w:marLeft w:val="0"/>
          <w:marRight w:val="0"/>
          <w:marTop w:val="0"/>
          <w:marBottom w:val="0"/>
          <w:divBdr>
            <w:top w:val="none" w:sz="0" w:space="0" w:color="auto"/>
            <w:left w:val="none" w:sz="0" w:space="0" w:color="auto"/>
            <w:bottom w:val="none" w:sz="0" w:space="0" w:color="auto"/>
            <w:right w:val="none" w:sz="0" w:space="0" w:color="auto"/>
          </w:divBdr>
        </w:div>
        <w:div w:id="545995754">
          <w:marLeft w:val="0"/>
          <w:marRight w:val="0"/>
          <w:marTop w:val="0"/>
          <w:marBottom w:val="0"/>
          <w:divBdr>
            <w:top w:val="none" w:sz="0" w:space="0" w:color="auto"/>
            <w:left w:val="none" w:sz="0" w:space="0" w:color="auto"/>
            <w:bottom w:val="none" w:sz="0" w:space="0" w:color="auto"/>
            <w:right w:val="none" w:sz="0" w:space="0" w:color="auto"/>
          </w:divBdr>
          <w:divsChild>
            <w:div w:id="691492744">
              <w:marLeft w:val="0"/>
              <w:marRight w:val="0"/>
              <w:marTop w:val="0"/>
              <w:marBottom w:val="0"/>
              <w:divBdr>
                <w:top w:val="none" w:sz="0" w:space="0" w:color="auto"/>
                <w:left w:val="none" w:sz="0" w:space="0" w:color="auto"/>
                <w:bottom w:val="none" w:sz="0" w:space="0" w:color="auto"/>
                <w:right w:val="none" w:sz="0" w:space="0" w:color="auto"/>
              </w:divBdr>
            </w:div>
          </w:divsChild>
        </w:div>
        <w:div w:id="1574122138">
          <w:marLeft w:val="0"/>
          <w:marRight w:val="0"/>
          <w:marTop w:val="300"/>
          <w:marBottom w:val="0"/>
          <w:divBdr>
            <w:top w:val="none" w:sz="0" w:space="0" w:color="auto"/>
            <w:left w:val="none" w:sz="0" w:space="0" w:color="auto"/>
            <w:bottom w:val="none" w:sz="0" w:space="0" w:color="auto"/>
            <w:right w:val="none" w:sz="0" w:space="0" w:color="auto"/>
          </w:divBdr>
          <w:divsChild>
            <w:div w:id="403648107">
              <w:marLeft w:val="0"/>
              <w:marRight w:val="0"/>
              <w:marTop w:val="0"/>
              <w:marBottom w:val="0"/>
              <w:divBdr>
                <w:top w:val="none" w:sz="0" w:space="0" w:color="auto"/>
                <w:left w:val="none" w:sz="0" w:space="0" w:color="auto"/>
                <w:bottom w:val="none" w:sz="0" w:space="0" w:color="auto"/>
                <w:right w:val="none" w:sz="0" w:space="0" w:color="auto"/>
              </w:divBdr>
              <w:divsChild>
                <w:div w:id="342367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5786">
          <w:marLeft w:val="0"/>
          <w:marRight w:val="0"/>
          <w:marTop w:val="300"/>
          <w:marBottom w:val="0"/>
          <w:divBdr>
            <w:top w:val="none" w:sz="0" w:space="0" w:color="auto"/>
            <w:left w:val="none" w:sz="0" w:space="0" w:color="auto"/>
            <w:bottom w:val="none" w:sz="0" w:space="0" w:color="auto"/>
            <w:right w:val="none" w:sz="0" w:space="0" w:color="auto"/>
          </w:divBdr>
          <w:divsChild>
            <w:div w:id="664552521">
              <w:marLeft w:val="0"/>
              <w:marRight w:val="0"/>
              <w:marTop w:val="0"/>
              <w:marBottom w:val="0"/>
              <w:divBdr>
                <w:top w:val="none" w:sz="0" w:space="0" w:color="auto"/>
                <w:left w:val="none" w:sz="0" w:space="0" w:color="auto"/>
                <w:bottom w:val="none" w:sz="0" w:space="0" w:color="auto"/>
                <w:right w:val="none" w:sz="0" w:space="0" w:color="auto"/>
              </w:divBdr>
              <w:divsChild>
                <w:div w:id="169484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328355">
          <w:marLeft w:val="0"/>
          <w:marRight w:val="0"/>
          <w:marTop w:val="300"/>
          <w:marBottom w:val="0"/>
          <w:divBdr>
            <w:top w:val="none" w:sz="0" w:space="0" w:color="auto"/>
            <w:left w:val="none" w:sz="0" w:space="0" w:color="auto"/>
            <w:bottom w:val="none" w:sz="0" w:space="0" w:color="auto"/>
            <w:right w:val="none" w:sz="0" w:space="0" w:color="auto"/>
          </w:divBdr>
          <w:divsChild>
            <w:div w:id="1398212198">
              <w:marLeft w:val="0"/>
              <w:marRight w:val="0"/>
              <w:marTop w:val="0"/>
              <w:marBottom w:val="0"/>
              <w:divBdr>
                <w:top w:val="none" w:sz="0" w:space="0" w:color="auto"/>
                <w:left w:val="none" w:sz="0" w:space="0" w:color="auto"/>
                <w:bottom w:val="none" w:sz="0" w:space="0" w:color="auto"/>
                <w:right w:val="none" w:sz="0" w:space="0" w:color="auto"/>
              </w:divBdr>
              <w:divsChild>
                <w:div w:id="164057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126849">
          <w:marLeft w:val="0"/>
          <w:marRight w:val="0"/>
          <w:marTop w:val="300"/>
          <w:marBottom w:val="0"/>
          <w:divBdr>
            <w:top w:val="none" w:sz="0" w:space="0" w:color="auto"/>
            <w:left w:val="none" w:sz="0" w:space="0" w:color="auto"/>
            <w:bottom w:val="none" w:sz="0" w:space="0" w:color="auto"/>
            <w:right w:val="none" w:sz="0" w:space="0" w:color="auto"/>
          </w:divBdr>
          <w:divsChild>
            <w:div w:id="1024018927">
              <w:marLeft w:val="0"/>
              <w:marRight w:val="0"/>
              <w:marTop w:val="0"/>
              <w:marBottom w:val="0"/>
              <w:divBdr>
                <w:top w:val="none" w:sz="0" w:space="0" w:color="auto"/>
                <w:left w:val="none" w:sz="0" w:space="0" w:color="auto"/>
                <w:bottom w:val="none" w:sz="0" w:space="0" w:color="auto"/>
                <w:right w:val="none" w:sz="0" w:space="0" w:color="auto"/>
              </w:divBdr>
              <w:divsChild>
                <w:div w:id="1466703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7937139">
      <w:bodyDiv w:val="1"/>
      <w:marLeft w:val="0"/>
      <w:marRight w:val="0"/>
      <w:marTop w:val="0"/>
      <w:marBottom w:val="0"/>
      <w:divBdr>
        <w:top w:val="none" w:sz="0" w:space="0" w:color="auto"/>
        <w:left w:val="none" w:sz="0" w:space="0" w:color="auto"/>
        <w:bottom w:val="none" w:sz="0" w:space="0" w:color="auto"/>
        <w:right w:val="none" w:sz="0" w:space="0" w:color="auto"/>
      </w:divBdr>
    </w:div>
    <w:div w:id="1830368239">
      <w:bodyDiv w:val="1"/>
      <w:marLeft w:val="0"/>
      <w:marRight w:val="0"/>
      <w:marTop w:val="0"/>
      <w:marBottom w:val="0"/>
      <w:divBdr>
        <w:top w:val="none" w:sz="0" w:space="0" w:color="auto"/>
        <w:left w:val="none" w:sz="0" w:space="0" w:color="auto"/>
        <w:bottom w:val="none" w:sz="0" w:space="0" w:color="auto"/>
        <w:right w:val="none" w:sz="0" w:space="0" w:color="auto"/>
      </w:divBdr>
      <w:divsChild>
        <w:div w:id="490173694">
          <w:marLeft w:val="0"/>
          <w:marRight w:val="0"/>
          <w:marTop w:val="0"/>
          <w:marBottom w:val="0"/>
          <w:divBdr>
            <w:top w:val="none" w:sz="0" w:space="0" w:color="auto"/>
            <w:left w:val="none" w:sz="0" w:space="0" w:color="auto"/>
            <w:bottom w:val="none" w:sz="0" w:space="0" w:color="auto"/>
            <w:right w:val="none" w:sz="0" w:space="0" w:color="auto"/>
          </w:divBdr>
        </w:div>
        <w:div w:id="1510826266">
          <w:marLeft w:val="0"/>
          <w:marRight w:val="0"/>
          <w:marTop w:val="0"/>
          <w:marBottom w:val="0"/>
          <w:divBdr>
            <w:top w:val="none" w:sz="0" w:space="0" w:color="auto"/>
            <w:left w:val="none" w:sz="0" w:space="0" w:color="auto"/>
            <w:bottom w:val="none" w:sz="0" w:space="0" w:color="auto"/>
            <w:right w:val="none" w:sz="0" w:space="0" w:color="auto"/>
          </w:divBdr>
          <w:divsChild>
            <w:div w:id="1798991435">
              <w:marLeft w:val="0"/>
              <w:marRight w:val="0"/>
              <w:marTop w:val="0"/>
              <w:marBottom w:val="0"/>
              <w:divBdr>
                <w:top w:val="none" w:sz="0" w:space="0" w:color="auto"/>
                <w:left w:val="none" w:sz="0" w:space="0" w:color="auto"/>
                <w:bottom w:val="none" w:sz="0" w:space="0" w:color="auto"/>
                <w:right w:val="none" w:sz="0" w:space="0" w:color="auto"/>
              </w:divBdr>
            </w:div>
          </w:divsChild>
        </w:div>
        <w:div w:id="109204958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sChild>
            <w:div w:id="1277830350">
              <w:marLeft w:val="0"/>
              <w:marRight w:val="0"/>
              <w:marTop w:val="0"/>
              <w:marBottom w:val="0"/>
              <w:divBdr>
                <w:top w:val="none" w:sz="0" w:space="0" w:color="auto"/>
                <w:left w:val="none" w:sz="0" w:space="0" w:color="auto"/>
                <w:bottom w:val="none" w:sz="0" w:space="0" w:color="auto"/>
                <w:right w:val="none" w:sz="0" w:space="0" w:color="auto"/>
              </w:divBdr>
            </w:div>
          </w:divsChild>
        </w:div>
        <w:div w:id="104157844">
          <w:marLeft w:val="0"/>
          <w:marRight w:val="0"/>
          <w:marTop w:val="0"/>
          <w:marBottom w:val="0"/>
          <w:divBdr>
            <w:top w:val="none" w:sz="0" w:space="0" w:color="auto"/>
            <w:left w:val="none" w:sz="0" w:space="0" w:color="auto"/>
            <w:bottom w:val="none" w:sz="0" w:space="0" w:color="auto"/>
            <w:right w:val="none" w:sz="0" w:space="0" w:color="auto"/>
          </w:divBdr>
        </w:div>
        <w:div w:id="1421871703">
          <w:marLeft w:val="0"/>
          <w:marRight w:val="0"/>
          <w:marTop w:val="0"/>
          <w:marBottom w:val="0"/>
          <w:divBdr>
            <w:top w:val="none" w:sz="0" w:space="0" w:color="auto"/>
            <w:left w:val="none" w:sz="0" w:space="0" w:color="auto"/>
            <w:bottom w:val="none" w:sz="0" w:space="0" w:color="auto"/>
            <w:right w:val="none" w:sz="0" w:space="0" w:color="auto"/>
          </w:divBdr>
          <w:divsChild>
            <w:div w:id="473913519">
              <w:marLeft w:val="0"/>
              <w:marRight w:val="0"/>
              <w:marTop w:val="0"/>
              <w:marBottom w:val="0"/>
              <w:divBdr>
                <w:top w:val="none" w:sz="0" w:space="0" w:color="auto"/>
                <w:left w:val="none" w:sz="0" w:space="0" w:color="auto"/>
                <w:bottom w:val="none" w:sz="0" w:space="0" w:color="auto"/>
                <w:right w:val="none" w:sz="0" w:space="0" w:color="auto"/>
              </w:divBdr>
            </w:div>
          </w:divsChild>
        </w:div>
        <w:div w:id="689064631">
          <w:marLeft w:val="0"/>
          <w:marRight w:val="0"/>
          <w:marTop w:val="0"/>
          <w:marBottom w:val="0"/>
          <w:divBdr>
            <w:top w:val="none" w:sz="0" w:space="0" w:color="auto"/>
            <w:left w:val="none" w:sz="0" w:space="0" w:color="auto"/>
            <w:bottom w:val="none" w:sz="0" w:space="0" w:color="auto"/>
            <w:right w:val="none" w:sz="0" w:space="0" w:color="auto"/>
          </w:divBdr>
        </w:div>
        <w:div w:id="1117288986">
          <w:marLeft w:val="0"/>
          <w:marRight w:val="0"/>
          <w:marTop w:val="0"/>
          <w:marBottom w:val="0"/>
          <w:divBdr>
            <w:top w:val="none" w:sz="0" w:space="0" w:color="auto"/>
            <w:left w:val="none" w:sz="0" w:space="0" w:color="auto"/>
            <w:bottom w:val="none" w:sz="0" w:space="0" w:color="auto"/>
            <w:right w:val="none" w:sz="0" w:space="0" w:color="auto"/>
          </w:divBdr>
          <w:divsChild>
            <w:div w:id="1989897716">
              <w:marLeft w:val="0"/>
              <w:marRight w:val="0"/>
              <w:marTop w:val="0"/>
              <w:marBottom w:val="0"/>
              <w:divBdr>
                <w:top w:val="none" w:sz="0" w:space="0" w:color="auto"/>
                <w:left w:val="none" w:sz="0" w:space="0" w:color="auto"/>
                <w:bottom w:val="none" w:sz="0" w:space="0" w:color="auto"/>
                <w:right w:val="none" w:sz="0" w:space="0" w:color="auto"/>
              </w:divBdr>
            </w:div>
          </w:divsChild>
        </w:div>
        <w:div w:id="1789735948">
          <w:marLeft w:val="0"/>
          <w:marRight w:val="0"/>
          <w:marTop w:val="0"/>
          <w:marBottom w:val="0"/>
          <w:divBdr>
            <w:top w:val="none" w:sz="0" w:space="0" w:color="auto"/>
            <w:left w:val="none" w:sz="0" w:space="0" w:color="auto"/>
            <w:bottom w:val="none" w:sz="0" w:space="0" w:color="auto"/>
            <w:right w:val="none" w:sz="0" w:space="0" w:color="auto"/>
          </w:divBdr>
        </w:div>
        <w:div w:id="1642727559">
          <w:marLeft w:val="0"/>
          <w:marRight w:val="0"/>
          <w:marTop w:val="0"/>
          <w:marBottom w:val="0"/>
          <w:divBdr>
            <w:top w:val="none" w:sz="0" w:space="0" w:color="auto"/>
            <w:left w:val="none" w:sz="0" w:space="0" w:color="auto"/>
            <w:bottom w:val="none" w:sz="0" w:space="0" w:color="auto"/>
            <w:right w:val="none" w:sz="0" w:space="0" w:color="auto"/>
          </w:divBdr>
          <w:divsChild>
            <w:div w:id="899093534">
              <w:marLeft w:val="0"/>
              <w:marRight w:val="0"/>
              <w:marTop w:val="0"/>
              <w:marBottom w:val="0"/>
              <w:divBdr>
                <w:top w:val="none" w:sz="0" w:space="0" w:color="auto"/>
                <w:left w:val="none" w:sz="0" w:space="0" w:color="auto"/>
                <w:bottom w:val="none" w:sz="0" w:space="0" w:color="auto"/>
                <w:right w:val="none" w:sz="0" w:space="0" w:color="auto"/>
              </w:divBdr>
            </w:div>
          </w:divsChild>
        </w:div>
        <w:div w:id="518467132">
          <w:marLeft w:val="0"/>
          <w:marRight w:val="0"/>
          <w:marTop w:val="0"/>
          <w:marBottom w:val="0"/>
          <w:divBdr>
            <w:top w:val="none" w:sz="0" w:space="0" w:color="auto"/>
            <w:left w:val="none" w:sz="0" w:space="0" w:color="auto"/>
            <w:bottom w:val="none" w:sz="0" w:space="0" w:color="auto"/>
            <w:right w:val="none" w:sz="0" w:space="0" w:color="auto"/>
          </w:divBdr>
        </w:div>
        <w:div w:id="524833003">
          <w:marLeft w:val="0"/>
          <w:marRight w:val="0"/>
          <w:marTop w:val="0"/>
          <w:marBottom w:val="0"/>
          <w:divBdr>
            <w:top w:val="none" w:sz="0" w:space="0" w:color="auto"/>
            <w:left w:val="none" w:sz="0" w:space="0" w:color="auto"/>
            <w:bottom w:val="none" w:sz="0" w:space="0" w:color="auto"/>
            <w:right w:val="none" w:sz="0" w:space="0" w:color="auto"/>
          </w:divBdr>
          <w:divsChild>
            <w:div w:id="1080637121">
              <w:marLeft w:val="0"/>
              <w:marRight w:val="0"/>
              <w:marTop w:val="0"/>
              <w:marBottom w:val="0"/>
              <w:divBdr>
                <w:top w:val="none" w:sz="0" w:space="0" w:color="auto"/>
                <w:left w:val="none" w:sz="0" w:space="0" w:color="auto"/>
                <w:bottom w:val="none" w:sz="0" w:space="0" w:color="auto"/>
                <w:right w:val="none" w:sz="0" w:space="0" w:color="auto"/>
              </w:divBdr>
            </w:div>
          </w:divsChild>
        </w:div>
        <w:div w:id="1815442042">
          <w:marLeft w:val="0"/>
          <w:marRight w:val="0"/>
          <w:marTop w:val="0"/>
          <w:marBottom w:val="0"/>
          <w:divBdr>
            <w:top w:val="none" w:sz="0" w:space="0" w:color="auto"/>
            <w:left w:val="none" w:sz="0" w:space="0" w:color="auto"/>
            <w:bottom w:val="none" w:sz="0" w:space="0" w:color="auto"/>
            <w:right w:val="none" w:sz="0" w:space="0" w:color="auto"/>
          </w:divBdr>
        </w:div>
        <w:div w:id="841311730">
          <w:marLeft w:val="0"/>
          <w:marRight w:val="0"/>
          <w:marTop w:val="0"/>
          <w:marBottom w:val="0"/>
          <w:divBdr>
            <w:top w:val="none" w:sz="0" w:space="0" w:color="auto"/>
            <w:left w:val="none" w:sz="0" w:space="0" w:color="auto"/>
            <w:bottom w:val="none" w:sz="0" w:space="0" w:color="auto"/>
            <w:right w:val="none" w:sz="0" w:space="0" w:color="auto"/>
          </w:divBdr>
          <w:divsChild>
            <w:div w:id="1280181933">
              <w:marLeft w:val="0"/>
              <w:marRight w:val="0"/>
              <w:marTop w:val="0"/>
              <w:marBottom w:val="0"/>
              <w:divBdr>
                <w:top w:val="none" w:sz="0" w:space="0" w:color="auto"/>
                <w:left w:val="none" w:sz="0" w:space="0" w:color="auto"/>
                <w:bottom w:val="none" w:sz="0" w:space="0" w:color="auto"/>
                <w:right w:val="none" w:sz="0" w:space="0" w:color="auto"/>
              </w:divBdr>
            </w:div>
          </w:divsChild>
        </w:div>
        <w:div w:id="322663498">
          <w:marLeft w:val="0"/>
          <w:marRight w:val="0"/>
          <w:marTop w:val="300"/>
          <w:marBottom w:val="0"/>
          <w:divBdr>
            <w:top w:val="none" w:sz="0" w:space="0" w:color="auto"/>
            <w:left w:val="none" w:sz="0" w:space="0" w:color="auto"/>
            <w:bottom w:val="none" w:sz="0" w:space="0" w:color="auto"/>
            <w:right w:val="none" w:sz="0" w:space="0" w:color="auto"/>
          </w:divBdr>
          <w:divsChild>
            <w:div w:id="1456949754">
              <w:marLeft w:val="0"/>
              <w:marRight w:val="0"/>
              <w:marTop w:val="0"/>
              <w:marBottom w:val="0"/>
              <w:divBdr>
                <w:top w:val="none" w:sz="0" w:space="0" w:color="auto"/>
                <w:left w:val="none" w:sz="0" w:space="0" w:color="auto"/>
                <w:bottom w:val="none" w:sz="0" w:space="0" w:color="auto"/>
                <w:right w:val="none" w:sz="0" w:space="0" w:color="auto"/>
              </w:divBdr>
              <w:divsChild>
                <w:div w:id="23836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45126">
          <w:marLeft w:val="0"/>
          <w:marRight w:val="0"/>
          <w:marTop w:val="300"/>
          <w:marBottom w:val="0"/>
          <w:divBdr>
            <w:top w:val="none" w:sz="0" w:space="0" w:color="auto"/>
            <w:left w:val="none" w:sz="0" w:space="0" w:color="auto"/>
            <w:bottom w:val="none" w:sz="0" w:space="0" w:color="auto"/>
            <w:right w:val="none" w:sz="0" w:space="0" w:color="auto"/>
          </w:divBdr>
          <w:divsChild>
            <w:div w:id="1813205587">
              <w:marLeft w:val="0"/>
              <w:marRight w:val="0"/>
              <w:marTop w:val="0"/>
              <w:marBottom w:val="0"/>
              <w:divBdr>
                <w:top w:val="none" w:sz="0" w:space="0" w:color="auto"/>
                <w:left w:val="none" w:sz="0" w:space="0" w:color="auto"/>
                <w:bottom w:val="none" w:sz="0" w:space="0" w:color="auto"/>
                <w:right w:val="none" w:sz="0" w:space="0" w:color="auto"/>
              </w:divBdr>
              <w:divsChild>
                <w:div w:id="1383479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145003">
          <w:marLeft w:val="0"/>
          <w:marRight w:val="0"/>
          <w:marTop w:val="300"/>
          <w:marBottom w:val="0"/>
          <w:divBdr>
            <w:top w:val="none" w:sz="0" w:space="0" w:color="auto"/>
            <w:left w:val="none" w:sz="0" w:space="0" w:color="auto"/>
            <w:bottom w:val="none" w:sz="0" w:space="0" w:color="auto"/>
            <w:right w:val="none" w:sz="0" w:space="0" w:color="auto"/>
          </w:divBdr>
          <w:divsChild>
            <w:div w:id="888802170">
              <w:marLeft w:val="0"/>
              <w:marRight w:val="0"/>
              <w:marTop w:val="0"/>
              <w:marBottom w:val="0"/>
              <w:divBdr>
                <w:top w:val="none" w:sz="0" w:space="0" w:color="auto"/>
                <w:left w:val="none" w:sz="0" w:space="0" w:color="auto"/>
                <w:bottom w:val="none" w:sz="0" w:space="0" w:color="auto"/>
                <w:right w:val="none" w:sz="0" w:space="0" w:color="auto"/>
              </w:divBdr>
              <w:divsChild>
                <w:div w:id="367148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674985">
          <w:marLeft w:val="0"/>
          <w:marRight w:val="0"/>
          <w:marTop w:val="300"/>
          <w:marBottom w:val="0"/>
          <w:divBdr>
            <w:top w:val="none" w:sz="0" w:space="0" w:color="auto"/>
            <w:left w:val="none" w:sz="0" w:space="0" w:color="auto"/>
            <w:bottom w:val="none" w:sz="0" w:space="0" w:color="auto"/>
            <w:right w:val="none" w:sz="0" w:space="0" w:color="auto"/>
          </w:divBdr>
          <w:divsChild>
            <w:div w:id="2128499961">
              <w:marLeft w:val="0"/>
              <w:marRight w:val="0"/>
              <w:marTop w:val="0"/>
              <w:marBottom w:val="0"/>
              <w:divBdr>
                <w:top w:val="none" w:sz="0" w:space="0" w:color="auto"/>
                <w:left w:val="none" w:sz="0" w:space="0" w:color="auto"/>
                <w:bottom w:val="none" w:sz="0" w:space="0" w:color="auto"/>
                <w:right w:val="none" w:sz="0" w:space="0" w:color="auto"/>
              </w:divBdr>
              <w:divsChild>
                <w:div w:id="71670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437521">
      <w:bodyDiv w:val="1"/>
      <w:marLeft w:val="0"/>
      <w:marRight w:val="0"/>
      <w:marTop w:val="0"/>
      <w:marBottom w:val="0"/>
      <w:divBdr>
        <w:top w:val="none" w:sz="0" w:space="0" w:color="auto"/>
        <w:left w:val="none" w:sz="0" w:space="0" w:color="auto"/>
        <w:bottom w:val="none" w:sz="0" w:space="0" w:color="auto"/>
        <w:right w:val="none" w:sz="0" w:space="0" w:color="auto"/>
      </w:divBdr>
    </w:div>
    <w:div w:id="1830973151">
      <w:bodyDiv w:val="1"/>
      <w:marLeft w:val="0"/>
      <w:marRight w:val="0"/>
      <w:marTop w:val="0"/>
      <w:marBottom w:val="0"/>
      <w:divBdr>
        <w:top w:val="none" w:sz="0" w:space="0" w:color="auto"/>
        <w:left w:val="none" w:sz="0" w:space="0" w:color="auto"/>
        <w:bottom w:val="none" w:sz="0" w:space="0" w:color="auto"/>
        <w:right w:val="none" w:sz="0" w:space="0" w:color="auto"/>
      </w:divBdr>
    </w:div>
    <w:div w:id="1831366825">
      <w:bodyDiv w:val="1"/>
      <w:marLeft w:val="0"/>
      <w:marRight w:val="0"/>
      <w:marTop w:val="0"/>
      <w:marBottom w:val="0"/>
      <w:divBdr>
        <w:top w:val="none" w:sz="0" w:space="0" w:color="auto"/>
        <w:left w:val="none" w:sz="0" w:space="0" w:color="auto"/>
        <w:bottom w:val="none" w:sz="0" w:space="0" w:color="auto"/>
        <w:right w:val="none" w:sz="0" w:space="0" w:color="auto"/>
      </w:divBdr>
    </w:div>
    <w:div w:id="1832284247">
      <w:bodyDiv w:val="1"/>
      <w:marLeft w:val="0"/>
      <w:marRight w:val="0"/>
      <w:marTop w:val="0"/>
      <w:marBottom w:val="0"/>
      <w:divBdr>
        <w:top w:val="none" w:sz="0" w:space="0" w:color="auto"/>
        <w:left w:val="none" w:sz="0" w:space="0" w:color="auto"/>
        <w:bottom w:val="none" w:sz="0" w:space="0" w:color="auto"/>
        <w:right w:val="none" w:sz="0" w:space="0" w:color="auto"/>
      </w:divBdr>
    </w:div>
    <w:div w:id="1833137124">
      <w:bodyDiv w:val="1"/>
      <w:marLeft w:val="0"/>
      <w:marRight w:val="0"/>
      <w:marTop w:val="0"/>
      <w:marBottom w:val="0"/>
      <w:divBdr>
        <w:top w:val="none" w:sz="0" w:space="0" w:color="auto"/>
        <w:left w:val="none" w:sz="0" w:space="0" w:color="auto"/>
        <w:bottom w:val="none" w:sz="0" w:space="0" w:color="auto"/>
        <w:right w:val="none" w:sz="0" w:space="0" w:color="auto"/>
      </w:divBdr>
      <w:divsChild>
        <w:div w:id="929585533">
          <w:marLeft w:val="0"/>
          <w:marRight w:val="0"/>
          <w:marTop w:val="0"/>
          <w:marBottom w:val="0"/>
          <w:divBdr>
            <w:top w:val="none" w:sz="0" w:space="0" w:color="auto"/>
            <w:left w:val="none" w:sz="0" w:space="0" w:color="auto"/>
            <w:bottom w:val="none" w:sz="0" w:space="0" w:color="auto"/>
            <w:right w:val="none" w:sz="0" w:space="0" w:color="auto"/>
          </w:divBdr>
        </w:div>
        <w:div w:id="580649668">
          <w:marLeft w:val="0"/>
          <w:marRight w:val="0"/>
          <w:marTop w:val="0"/>
          <w:marBottom w:val="0"/>
          <w:divBdr>
            <w:top w:val="none" w:sz="0" w:space="0" w:color="auto"/>
            <w:left w:val="none" w:sz="0" w:space="0" w:color="auto"/>
            <w:bottom w:val="none" w:sz="0" w:space="0" w:color="auto"/>
            <w:right w:val="none" w:sz="0" w:space="0" w:color="auto"/>
          </w:divBdr>
          <w:divsChild>
            <w:div w:id="806702173">
              <w:marLeft w:val="0"/>
              <w:marRight w:val="0"/>
              <w:marTop w:val="0"/>
              <w:marBottom w:val="0"/>
              <w:divBdr>
                <w:top w:val="none" w:sz="0" w:space="0" w:color="auto"/>
                <w:left w:val="none" w:sz="0" w:space="0" w:color="auto"/>
                <w:bottom w:val="none" w:sz="0" w:space="0" w:color="auto"/>
                <w:right w:val="none" w:sz="0" w:space="0" w:color="auto"/>
              </w:divBdr>
            </w:div>
          </w:divsChild>
        </w:div>
        <w:div w:id="386493221">
          <w:marLeft w:val="0"/>
          <w:marRight w:val="0"/>
          <w:marTop w:val="0"/>
          <w:marBottom w:val="0"/>
          <w:divBdr>
            <w:top w:val="none" w:sz="0" w:space="0" w:color="auto"/>
            <w:left w:val="none" w:sz="0" w:space="0" w:color="auto"/>
            <w:bottom w:val="none" w:sz="0" w:space="0" w:color="auto"/>
            <w:right w:val="none" w:sz="0" w:space="0" w:color="auto"/>
          </w:divBdr>
        </w:div>
        <w:div w:id="2041931114">
          <w:marLeft w:val="0"/>
          <w:marRight w:val="0"/>
          <w:marTop w:val="0"/>
          <w:marBottom w:val="0"/>
          <w:divBdr>
            <w:top w:val="none" w:sz="0" w:space="0" w:color="auto"/>
            <w:left w:val="none" w:sz="0" w:space="0" w:color="auto"/>
            <w:bottom w:val="none" w:sz="0" w:space="0" w:color="auto"/>
            <w:right w:val="none" w:sz="0" w:space="0" w:color="auto"/>
          </w:divBdr>
          <w:divsChild>
            <w:div w:id="530411307">
              <w:marLeft w:val="0"/>
              <w:marRight w:val="0"/>
              <w:marTop w:val="0"/>
              <w:marBottom w:val="0"/>
              <w:divBdr>
                <w:top w:val="none" w:sz="0" w:space="0" w:color="auto"/>
                <w:left w:val="none" w:sz="0" w:space="0" w:color="auto"/>
                <w:bottom w:val="none" w:sz="0" w:space="0" w:color="auto"/>
                <w:right w:val="none" w:sz="0" w:space="0" w:color="auto"/>
              </w:divBdr>
            </w:div>
          </w:divsChild>
        </w:div>
        <w:div w:id="663436258">
          <w:marLeft w:val="0"/>
          <w:marRight w:val="0"/>
          <w:marTop w:val="0"/>
          <w:marBottom w:val="0"/>
          <w:divBdr>
            <w:top w:val="none" w:sz="0" w:space="0" w:color="auto"/>
            <w:left w:val="none" w:sz="0" w:space="0" w:color="auto"/>
            <w:bottom w:val="none" w:sz="0" w:space="0" w:color="auto"/>
            <w:right w:val="none" w:sz="0" w:space="0" w:color="auto"/>
          </w:divBdr>
        </w:div>
        <w:div w:id="824515005">
          <w:marLeft w:val="0"/>
          <w:marRight w:val="0"/>
          <w:marTop w:val="0"/>
          <w:marBottom w:val="0"/>
          <w:divBdr>
            <w:top w:val="none" w:sz="0" w:space="0" w:color="auto"/>
            <w:left w:val="none" w:sz="0" w:space="0" w:color="auto"/>
            <w:bottom w:val="none" w:sz="0" w:space="0" w:color="auto"/>
            <w:right w:val="none" w:sz="0" w:space="0" w:color="auto"/>
          </w:divBdr>
          <w:divsChild>
            <w:div w:id="1747728419">
              <w:marLeft w:val="0"/>
              <w:marRight w:val="0"/>
              <w:marTop w:val="0"/>
              <w:marBottom w:val="0"/>
              <w:divBdr>
                <w:top w:val="none" w:sz="0" w:space="0" w:color="auto"/>
                <w:left w:val="none" w:sz="0" w:space="0" w:color="auto"/>
                <w:bottom w:val="none" w:sz="0" w:space="0" w:color="auto"/>
                <w:right w:val="none" w:sz="0" w:space="0" w:color="auto"/>
              </w:divBdr>
            </w:div>
          </w:divsChild>
        </w:div>
        <w:div w:id="2080520592">
          <w:marLeft w:val="0"/>
          <w:marRight w:val="0"/>
          <w:marTop w:val="0"/>
          <w:marBottom w:val="0"/>
          <w:divBdr>
            <w:top w:val="none" w:sz="0" w:space="0" w:color="auto"/>
            <w:left w:val="none" w:sz="0" w:space="0" w:color="auto"/>
            <w:bottom w:val="none" w:sz="0" w:space="0" w:color="auto"/>
            <w:right w:val="none" w:sz="0" w:space="0" w:color="auto"/>
          </w:divBdr>
        </w:div>
        <w:div w:id="295839144">
          <w:marLeft w:val="0"/>
          <w:marRight w:val="0"/>
          <w:marTop w:val="0"/>
          <w:marBottom w:val="0"/>
          <w:divBdr>
            <w:top w:val="none" w:sz="0" w:space="0" w:color="auto"/>
            <w:left w:val="none" w:sz="0" w:space="0" w:color="auto"/>
            <w:bottom w:val="none" w:sz="0" w:space="0" w:color="auto"/>
            <w:right w:val="none" w:sz="0" w:space="0" w:color="auto"/>
          </w:divBdr>
          <w:divsChild>
            <w:div w:id="1382055238">
              <w:marLeft w:val="0"/>
              <w:marRight w:val="0"/>
              <w:marTop w:val="0"/>
              <w:marBottom w:val="0"/>
              <w:divBdr>
                <w:top w:val="none" w:sz="0" w:space="0" w:color="auto"/>
                <w:left w:val="none" w:sz="0" w:space="0" w:color="auto"/>
                <w:bottom w:val="none" w:sz="0" w:space="0" w:color="auto"/>
                <w:right w:val="none" w:sz="0" w:space="0" w:color="auto"/>
              </w:divBdr>
            </w:div>
          </w:divsChild>
        </w:div>
        <w:div w:id="538593615">
          <w:marLeft w:val="0"/>
          <w:marRight w:val="0"/>
          <w:marTop w:val="0"/>
          <w:marBottom w:val="0"/>
          <w:divBdr>
            <w:top w:val="none" w:sz="0" w:space="0" w:color="auto"/>
            <w:left w:val="none" w:sz="0" w:space="0" w:color="auto"/>
            <w:bottom w:val="none" w:sz="0" w:space="0" w:color="auto"/>
            <w:right w:val="none" w:sz="0" w:space="0" w:color="auto"/>
          </w:divBdr>
        </w:div>
        <w:div w:id="1734350281">
          <w:marLeft w:val="0"/>
          <w:marRight w:val="0"/>
          <w:marTop w:val="0"/>
          <w:marBottom w:val="0"/>
          <w:divBdr>
            <w:top w:val="none" w:sz="0" w:space="0" w:color="auto"/>
            <w:left w:val="none" w:sz="0" w:space="0" w:color="auto"/>
            <w:bottom w:val="none" w:sz="0" w:space="0" w:color="auto"/>
            <w:right w:val="none" w:sz="0" w:space="0" w:color="auto"/>
          </w:divBdr>
          <w:divsChild>
            <w:div w:id="96875593">
              <w:marLeft w:val="0"/>
              <w:marRight w:val="0"/>
              <w:marTop w:val="0"/>
              <w:marBottom w:val="0"/>
              <w:divBdr>
                <w:top w:val="none" w:sz="0" w:space="0" w:color="auto"/>
                <w:left w:val="none" w:sz="0" w:space="0" w:color="auto"/>
                <w:bottom w:val="none" w:sz="0" w:space="0" w:color="auto"/>
                <w:right w:val="none" w:sz="0" w:space="0" w:color="auto"/>
              </w:divBdr>
            </w:div>
          </w:divsChild>
        </w:div>
        <w:div w:id="1597210580">
          <w:marLeft w:val="0"/>
          <w:marRight w:val="0"/>
          <w:marTop w:val="0"/>
          <w:marBottom w:val="0"/>
          <w:divBdr>
            <w:top w:val="none" w:sz="0" w:space="0" w:color="auto"/>
            <w:left w:val="none" w:sz="0" w:space="0" w:color="auto"/>
            <w:bottom w:val="none" w:sz="0" w:space="0" w:color="auto"/>
            <w:right w:val="none" w:sz="0" w:space="0" w:color="auto"/>
          </w:divBdr>
        </w:div>
        <w:div w:id="1942031693">
          <w:marLeft w:val="0"/>
          <w:marRight w:val="0"/>
          <w:marTop w:val="0"/>
          <w:marBottom w:val="0"/>
          <w:divBdr>
            <w:top w:val="none" w:sz="0" w:space="0" w:color="auto"/>
            <w:left w:val="none" w:sz="0" w:space="0" w:color="auto"/>
            <w:bottom w:val="none" w:sz="0" w:space="0" w:color="auto"/>
            <w:right w:val="none" w:sz="0" w:space="0" w:color="auto"/>
          </w:divBdr>
          <w:divsChild>
            <w:div w:id="440875258">
              <w:marLeft w:val="0"/>
              <w:marRight w:val="0"/>
              <w:marTop w:val="0"/>
              <w:marBottom w:val="0"/>
              <w:divBdr>
                <w:top w:val="none" w:sz="0" w:space="0" w:color="auto"/>
                <w:left w:val="none" w:sz="0" w:space="0" w:color="auto"/>
                <w:bottom w:val="none" w:sz="0" w:space="0" w:color="auto"/>
                <w:right w:val="none" w:sz="0" w:space="0" w:color="auto"/>
              </w:divBdr>
            </w:div>
          </w:divsChild>
        </w:div>
        <w:div w:id="1338801300">
          <w:marLeft w:val="0"/>
          <w:marRight w:val="0"/>
          <w:marTop w:val="0"/>
          <w:marBottom w:val="0"/>
          <w:divBdr>
            <w:top w:val="none" w:sz="0" w:space="0" w:color="auto"/>
            <w:left w:val="none" w:sz="0" w:space="0" w:color="auto"/>
            <w:bottom w:val="none" w:sz="0" w:space="0" w:color="auto"/>
            <w:right w:val="none" w:sz="0" w:space="0" w:color="auto"/>
          </w:divBdr>
        </w:div>
        <w:div w:id="502822004">
          <w:marLeft w:val="0"/>
          <w:marRight w:val="0"/>
          <w:marTop w:val="0"/>
          <w:marBottom w:val="0"/>
          <w:divBdr>
            <w:top w:val="none" w:sz="0" w:space="0" w:color="auto"/>
            <w:left w:val="none" w:sz="0" w:space="0" w:color="auto"/>
            <w:bottom w:val="none" w:sz="0" w:space="0" w:color="auto"/>
            <w:right w:val="none" w:sz="0" w:space="0" w:color="auto"/>
          </w:divBdr>
          <w:divsChild>
            <w:div w:id="1847136938">
              <w:marLeft w:val="0"/>
              <w:marRight w:val="0"/>
              <w:marTop w:val="0"/>
              <w:marBottom w:val="0"/>
              <w:divBdr>
                <w:top w:val="none" w:sz="0" w:space="0" w:color="auto"/>
                <w:left w:val="none" w:sz="0" w:space="0" w:color="auto"/>
                <w:bottom w:val="none" w:sz="0" w:space="0" w:color="auto"/>
                <w:right w:val="none" w:sz="0" w:space="0" w:color="auto"/>
              </w:divBdr>
            </w:div>
          </w:divsChild>
        </w:div>
        <w:div w:id="1658342391">
          <w:marLeft w:val="0"/>
          <w:marRight w:val="0"/>
          <w:marTop w:val="300"/>
          <w:marBottom w:val="0"/>
          <w:divBdr>
            <w:top w:val="none" w:sz="0" w:space="0" w:color="auto"/>
            <w:left w:val="none" w:sz="0" w:space="0" w:color="auto"/>
            <w:bottom w:val="none" w:sz="0" w:space="0" w:color="auto"/>
            <w:right w:val="none" w:sz="0" w:space="0" w:color="auto"/>
          </w:divBdr>
          <w:divsChild>
            <w:div w:id="253823169">
              <w:marLeft w:val="0"/>
              <w:marRight w:val="0"/>
              <w:marTop w:val="0"/>
              <w:marBottom w:val="0"/>
              <w:divBdr>
                <w:top w:val="none" w:sz="0" w:space="0" w:color="auto"/>
                <w:left w:val="none" w:sz="0" w:space="0" w:color="auto"/>
                <w:bottom w:val="none" w:sz="0" w:space="0" w:color="auto"/>
                <w:right w:val="none" w:sz="0" w:space="0" w:color="auto"/>
              </w:divBdr>
              <w:divsChild>
                <w:div w:id="542905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94428">
          <w:marLeft w:val="0"/>
          <w:marRight w:val="0"/>
          <w:marTop w:val="300"/>
          <w:marBottom w:val="0"/>
          <w:divBdr>
            <w:top w:val="none" w:sz="0" w:space="0" w:color="auto"/>
            <w:left w:val="none" w:sz="0" w:space="0" w:color="auto"/>
            <w:bottom w:val="none" w:sz="0" w:space="0" w:color="auto"/>
            <w:right w:val="none" w:sz="0" w:space="0" w:color="auto"/>
          </w:divBdr>
          <w:divsChild>
            <w:div w:id="216089334">
              <w:marLeft w:val="0"/>
              <w:marRight w:val="0"/>
              <w:marTop w:val="0"/>
              <w:marBottom w:val="0"/>
              <w:divBdr>
                <w:top w:val="none" w:sz="0" w:space="0" w:color="auto"/>
                <w:left w:val="none" w:sz="0" w:space="0" w:color="auto"/>
                <w:bottom w:val="none" w:sz="0" w:space="0" w:color="auto"/>
                <w:right w:val="none" w:sz="0" w:space="0" w:color="auto"/>
              </w:divBdr>
              <w:divsChild>
                <w:div w:id="18871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227141">
          <w:marLeft w:val="0"/>
          <w:marRight w:val="0"/>
          <w:marTop w:val="300"/>
          <w:marBottom w:val="0"/>
          <w:divBdr>
            <w:top w:val="none" w:sz="0" w:space="0" w:color="auto"/>
            <w:left w:val="none" w:sz="0" w:space="0" w:color="auto"/>
            <w:bottom w:val="none" w:sz="0" w:space="0" w:color="auto"/>
            <w:right w:val="none" w:sz="0" w:space="0" w:color="auto"/>
          </w:divBdr>
          <w:divsChild>
            <w:div w:id="904607276">
              <w:marLeft w:val="0"/>
              <w:marRight w:val="0"/>
              <w:marTop w:val="0"/>
              <w:marBottom w:val="0"/>
              <w:divBdr>
                <w:top w:val="none" w:sz="0" w:space="0" w:color="auto"/>
                <w:left w:val="none" w:sz="0" w:space="0" w:color="auto"/>
                <w:bottom w:val="none" w:sz="0" w:space="0" w:color="auto"/>
                <w:right w:val="none" w:sz="0" w:space="0" w:color="auto"/>
              </w:divBdr>
              <w:divsChild>
                <w:div w:id="148794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985654">
          <w:marLeft w:val="0"/>
          <w:marRight w:val="0"/>
          <w:marTop w:val="300"/>
          <w:marBottom w:val="0"/>
          <w:divBdr>
            <w:top w:val="none" w:sz="0" w:space="0" w:color="auto"/>
            <w:left w:val="none" w:sz="0" w:space="0" w:color="auto"/>
            <w:bottom w:val="none" w:sz="0" w:space="0" w:color="auto"/>
            <w:right w:val="none" w:sz="0" w:space="0" w:color="auto"/>
          </w:divBdr>
          <w:divsChild>
            <w:div w:id="90980382">
              <w:marLeft w:val="0"/>
              <w:marRight w:val="0"/>
              <w:marTop w:val="0"/>
              <w:marBottom w:val="0"/>
              <w:divBdr>
                <w:top w:val="none" w:sz="0" w:space="0" w:color="auto"/>
                <w:left w:val="none" w:sz="0" w:space="0" w:color="auto"/>
                <w:bottom w:val="none" w:sz="0" w:space="0" w:color="auto"/>
                <w:right w:val="none" w:sz="0" w:space="0" w:color="auto"/>
              </w:divBdr>
              <w:divsChild>
                <w:div w:id="211177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3715990">
      <w:bodyDiv w:val="1"/>
      <w:marLeft w:val="0"/>
      <w:marRight w:val="0"/>
      <w:marTop w:val="0"/>
      <w:marBottom w:val="0"/>
      <w:divBdr>
        <w:top w:val="none" w:sz="0" w:space="0" w:color="auto"/>
        <w:left w:val="none" w:sz="0" w:space="0" w:color="auto"/>
        <w:bottom w:val="none" w:sz="0" w:space="0" w:color="auto"/>
        <w:right w:val="none" w:sz="0" w:space="0" w:color="auto"/>
      </w:divBdr>
    </w:div>
    <w:div w:id="1834299335">
      <w:bodyDiv w:val="1"/>
      <w:marLeft w:val="0"/>
      <w:marRight w:val="0"/>
      <w:marTop w:val="0"/>
      <w:marBottom w:val="0"/>
      <w:divBdr>
        <w:top w:val="none" w:sz="0" w:space="0" w:color="auto"/>
        <w:left w:val="none" w:sz="0" w:space="0" w:color="auto"/>
        <w:bottom w:val="none" w:sz="0" w:space="0" w:color="auto"/>
        <w:right w:val="none" w:sz="0" w:space="0" w:color="auto"/>
      </w:divBdr>
      <w:divsChild>
        <w:div w:id="304161964">
          <w:marLeft w:val="0"/>
          <w:marRight w:val="0"/>
          <w:marTop w:val="0"/>
          <w:marBottom w:val="0"/>
          <w:divBdr>
            <w:top w:val="none" w:sz="0" w:space="0" w:color="auto"/>
            <w:left w:val="none" w:sz="0" w:space="0" w:color="auto"/>
            <w:bottom w:val="none" w:sz="0" w:space="0" w:color="auto"/>
            <w:right w:val="none" w:sz="0" w:space="0" w:color="auto"/>
          </w:divBdr>
        </w:div>
        <w:div w:id="717389112">
          <w:marLeft w:val="0"/>
          <w:marRight w:val="0"/>
          <w:marTop w:val="0"/>
          <w:marBottom w:val="0"/>
          <w:divBdr>
            <w:top w:val="none" w:sz="0" w:space="0" w:color="auto"/>
            <w:left w:val="none" w:sz="0" w:space="0" w:color="auto"/>
            <w:bottom w:val="none" w:sz="0" w:space="0" w:color="auto"/>
            <w:right w:val="none" w:sz="0" w:space="0" w:color="auto"/>
          </w:divBdr>
          <w:divsChild>
            <w:div w:id="1943680782">
              <w:marLeft w:val="0"/>
              <w:marRight w:val="0"/>
              <w:marTop w:val="0"/>
              <w:marBottom w:val="0"/>
              <w:divBdr>
                <w:top w:val="none" w:sz="0" w:space="0" w:color="auto"/>
                <w:left w:val="none" w:sz="0" w:space="0" w:color="auto"/>
                <w:bottom w:val="none" w:sz="0" w:space="0" w:color="auto"/>
                <w:right w:val="none" w:sz="0" w:space="0" w:color="auto"/>
              </w:divBdr>
            </w:div>
          </w:divsChild>
        </w:div>
        <w:div w:id="143007383">
          <w:marLeft w:val="0"/>
          <w:marRight w:val="0"/>
          <w:marTop w:val="0"/>
          <w:marBottom w:val="0"/>
          <w:divBdr>
            <w:top w:val="none" w:sz="0" w:space="0" w:color="auto"/>
            <w:left w:val="none" w:sz="0" w:space="0" w:color="auto"/>
            <w:bottom w:val="none" w:sz="0" w:space="0" w:color="auto"/>
            <w:right w:val="none" w:sz="0" w:space="0" w:color="auto"/>
          </w:divBdr>
        </w:div>
        <w:div w:id="237519764">
          <w:marLeft w:val="0"/>
          <w:marRight w:val="0"/>
          <w:marTop w:val="0"/>
          <w:marBottom w:val="0"/>
          <w:divBdr>
            <w:top w:val="none" w:sz="0" w:space="0" w:color="auto"/>
            <w:left w:val="none" w:sz="0" w:space="0" w:color="auto"/>
            <w:bottom w:val="none" w:sz="0" w:space="0" w:color="auto"/>
            <w:right w:val="none" w:sz="0" w:space="0" w:color="auto"/>
          </w:divBdr>
          <w:divsChild>
            <w:div w:id="403527516">
              <w:marLeft w:val="0"/>
              <w:marRight w:val="0"/>
              <w:marTop w:val="0"/>
              <w:marBottom w:val="0"/>
              <w:divBdr>
                <w:top w:val="none" w:sz="0" w:space="0" w:color="auto"/>
                <w:left w:val="none" w:sz="0" w:space="0" w:color="auto"/>
                <w:bottom w:val="none" w:sz="0" w:space="0" w:color="auto"/>
                <w:right w:val="none" w:sz="0" w:space="0" w:color="auto"/>
              </w:divBdr>
            </w:div>
          </w:divsChild>
        </w:div>
        <w:div w:id="740904122">
          <w:marLeft w:val="0"/>
          <w:marRight w:val="0"/>
          <w:marTop w:val="0"/>
          <w:marBottom w:val="0"/>
          <w:divBdr>
            <w:top w:val="none" w:sz="0" w:space="0" w:color="auto"/>
            <w:left w:val="none" w:sz="0" w:space="0" w:color="auto"/>
            <w:bottom w:val="none" w:sz="0" w:space="0" w:color="auto"/>
            <w:right w:val="none" w:sz="0" w:space="0" w:color="auto"/>
          </w:divBdr>
        </w:div>
        <w:div w:id="1789083877">
          <w:marLeft w:val="0"/>
          <w:marRight w:val="0"/>
          <w:marTop w:val="0"/>
          <w:marBottom w:val="0"/>
          <w:divBdr>
            <w:top w:val="none" w:sz="0" w:space="0" w:color="auto"/>
            <w:left w:val="none" w:sz="0" w:space="0" w:color="auto"/>
            <w:bottom w:val="none" w:sz="0" w:space="0" w:color="auto"/>
            <w:right w:val="none" w:sz="0" w:space="0" w:color="auto"/>
          </w:divBdr>
          <w:divsChild>
            <w:div w:id="435910370">
              <w:marLeft w:val="0"/>
              <w:marRight w:val="0"/>
              <w:marTop w:val="0"/>
              <w:marBottom w:val="0"/>
              <w:divBdr>
                <w:top w:val="none" w:sz="0" w:space="0" w:color="auto"/>
                <w:left w:val="none" w:sz="0" w:space="0" w:color="auto"/>
                <w:bottom w:val="none" w:sz="0" w:space="0" w:color="auto"/>
                <w:right w:val="none" w:sz="0" w:space="0" w:color="auto"/>
              </w:divBdr>
            </w:div>
          </w:divsChild>
        </w:div>
        <w:div w:id="591282664">
          <w:marLeft w:val="0"/>
          <w:marRight w:val="0"/>
          <w:marTop w:val="0"/>
          <w:marBottom w:val="0"/>
          <w:divBdr>
            <w:top w:val="none" w:sz="0" w:space="0" w:color="auto"/>
            <w:left w:val="none" w:sz="0" w:space="0" w:color="auto"/>
            <w:bottom w:val="none" w:sz="0" w:space="0" w:color="auto"/>
            <w:right w:val="none" w:sz="0" w:space="0" w:color="auto"/>
          </w:divBdr>
        </w:div>
        <w:div w:id="1565334978">
          <w:marLeft w:val="0"/>
          <w:marRight w:val="0"/>
          <w:marTop w:val="0"/>
          <w:marBottom w:val="0"/>
          <w:divBdr>
            <w:top w:val="none" w:sz="0" w:space="0" w:color="auto"/>
            <w:left w:val="none" w:sz="0" w:space="0" w:color="auto"/>
            <w:bottom w:val="none" w:sz="0" w:space="0" w:color="auto"/>
            <w:right w:val="none" w:sz="0" w:space="0" w:color="auto"/>
          </w:divBdr>
          <w:divsChild>
            <w:div w:id="100301201">
              <w:marLeft w:val="0"/>
              <w:marRight w:val="0"/>
              <w:marTop w:val="0"/>
              <w:marBottom w:val="0"/>
              <w:divBdr>
                <w:top w:val="none" w:sz="0" w:space="0" w:color="auto"/>
                <w:left w:val="none" w:sz="0" w:space="0" w:color="auto"/>
                <w:bottom w:val="none" w:sz="0" w:space="0" w:color="auto"/>
                <w:right w:val="none" w:sz="0" w:space="0" w:color="auto"/>
              </w:divBdr>
            </w:div>
          </w:divsChild>
        </w:div>
        <w:div w:id="582183010">
          <w:marLeft w:val="0"/>
          <w:marRight w:val="0"/>
          <w:marTop w:val="0"/>
          <w:marBottom w:val="0"/>
          <w:divBdr>
            <w:top w:val="none" w:sz="0" w:space="0" w:color="auto"/>
            <w:left w:val="none" w:sz="0" w:space="0" w:color="auto"/>
            <w:bottom w:val="none" w:sz="0" w:space="0" w:color="auto"/>
            <w:right w:val="none" w:sz="0" w:space="0" w:color="auto"/>
          </w:divBdr>
        </w:div>
        <w:div w:id="415592260">
          <w:marLeft w:val="0"/>
          <w:marRight w:val="0"/>
          <w:marTop w:val="0"/>
          <w:marBottom w:val="0"/>
          <w:divBdr>
            <w:top w:val="none" w:sz="0" w:space="0" w:color="auto"/>
            <w:left w:val="none" w:sz="0" w:space="0" w:color="auto"/>
            <w:bottom w:val="none" w:sz="0" w:space="0" w:color="auto"/>
            <w:right w:val="none" w:sz="0" w:space="0" w:color="auto"/>
          </w:divBdr>
          <w:divsChild>
            <w:div w:id="272173207">
              <w:marLeft w:val="0"/>
              <w:marRight w:val="0"/>
              <w:marTop w:val="0"/>
              <w:marBottom w:val="0"/>
              <w:divBdr>
                <w:top w:val="none" w:sz="0" w:space="0" w:color="auto"/>
                <w:left w:val="none" w:sz="0" w:space="0" w:color="auto"/>
                <w:bottom w:val="none" w:sz="0" w:space="0" w:color="auto"/>
                <w:right w:val="none" w:sz="0" w:space="0" w:color="auto"/>
              </w:divBdr>
            </w:div>
          </w:divsChild>
        </w:div>
        <w:div w:id="858005273">
          <w:marLeft w:val="0"/>
          <w:marRight w:val="0"/>
          <w:marTop w:val="0"/>
          <w:marBottom w:val="0"/>
          <w:divBdr>
            <w:top w:val="none" w:sz="0" w:space="0" w:color="auto"/>
            <w:left w:val="none" w:sz="0" w:space="0" w:color="auto"/>
            <w:bottom w:val="none" w:sz="0" w:space="0" w:color="auto"/>
            <w:right w:val="none" w:sz="0" w:space="0" w:color="auto"/>
          </w:divBdr>
        </w:div>
        <w:div w:id="1717394119">
          <w:marLeft w:val="0"/>
          <w:marRight w:val="0"/>
          <w:marTop w:val="0"/>
          <w:marBottom w:val="0"/>
          <w:divBdr>
            <w:top w:val="none" w:sz="0" w:space="0" w:color="auto"/>
            <w:left w:val="none" w:sz="0" w:space="0" w:color="auto"/>
            <w:bottom w:val="none" w:sz="0" w:space="0" w:color="auto"/>
            <w:right w:val="none" w:sz="0" w:space="0" w:color="auto"/>
          </w:divBdr>
          <w:divsChild>
            <w:div w:id="128329680">
              <w:marLeft w:val="0"/>
              <w:marRight w:val="0"/>
              <w:marTop w:val="0"/>
              <w:marBottom w:val="0"/>
              <w:divBdr>
                <w:top w:val="none" w:sz="0" w:space="0" w:color="auto"/>
                <w:left w:val="none" w:sz="0" w:space="0" w:color="auto"/>
                <w:bottom w:val="none" w:sz="0" w:space="0" w:color="auto"/>
                <w:right w:val="none" w:sz="0" w:space="0" w:color="auto"/>
              </w:divBdr>
            </w:div>
          </w:divsChild>
        </w:div>
        <w:div w:id="453524192">
          <w:marLeft w:val="0"/>
          <w:marRight w:val="0"/>
          <w:marTop w:val="0"/>
          <w:marBottom w:val="0"/>
          <w:divBdr>
            <w:top w:val="none" w:sz="0" w:space="0" w:color="auto"/>
            <w:left w:val="none" w:sz="0" w:space="0" w:color="auto"/>
            <w:bottom w:val="none" w:sz="0" w:space="0" w:color="auto"/>
            <w:right w:val="none" w:sz="0" w:space="0" w:color="auto"/>
          </w:divBdr>
        </w:div>
        <w:div w:id="1213075639">
          <w:marLeft w:val="0"/>
          <w:marRight w:val="0"/>
          <w:marTop w:val="0"/>
          <w:marBottom w:val="0"/>
          <w:divBdr>
            <w:top w:val="none" w:sz="0" w:space="0" w:color="auto"/>
            <w:left w:val="none" w:sz="0" w:space="0" w:color="auto"/>
            <w:bottom w:val="none" w:sz="0" w:space="0" w:color="auto"/>
            <w:right w:val="none" w:sz="0" w:space="0" w:color="auto"/>
          </w:divBdr>
          <w:divsChild>
            <w:div w:id="976952717">
              <w:marLeft w:val="0"/>
              <w:marRight w:val="0"/>
              <w:marTop w:val="0"/>
              <w:marBottom w:val="0"/>
              <w:divBdr>
                <w:top w:val="none" w:sz="0" w:space="0" w:color="auto"/>
                <w:left w:val="none" w:sz="0" w:space="0" w:color="auto"/>
                <w:bottom w:val="none" w:sz="0" w:space="0" w:color="auto"/>
                <w:right w:val="none" w:sz="0" w:space="0" w:color="auto"/>
              </w:divBdr>
            </w:div>
          </w:divsChild>
        </w:div>
        <w:div w:id="1483110839">
          <w:marLeft w:val="0"/>
          <w:marRight w:val="0"/>
          <w:marTop w:val="300"/>
          <w:marBottom w:val="0"/>
          <w:divBdr>
            <w:top w:val="none" w:sz="0" w:space="0" w:color="auto"/>
            <w:left w:val="none" w:sz="0" w:space="0" w:color="auto"/>
            <w:bottom w:val="none" w:sz="0" w:space="0" w:color="auto"/>
            <w:right w:val="none" w:sz="0" w:space="0" w:color="auto"/>
          </w:divBdr>
          <w:divsChild>
            <w:div w:id="911617470">
              <w:marLeft w:val="0"/>
              <w:marRight w:val="0"/>
              <w:marTop w:val="0"/>
              <w:marBottom w:val="0"/>
              <w:divBdr>
                <w:top w:val="none" w:sz="0" w:space="0" w:color="auto"/>
                <w:left w:val="none" w:sz="0" w:space="0" w:color="auto"/>
                <w:bottom w:val="none" w:sz="0" w:space="0" w:color="auto"/>
                <w:right w:val="none" w:sz="0" w:space="0" w:color="auto"/>
              </w:divBdr>
              <w:divsChild>
                <w:div w:id="117631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837788">
          <w:marLeft w:val="0"/>
          <w:marRight w:val="0"/>
          <w:marTop w:val="300"/>
          <w:marBottom w:val="0"/>
          <w:divBdr>
            <w:top w:val="none" w:sz="0" w:space="0" w:color="auto"/>
            <w:left w:val="none" w:sz="0" w:space="0" w:color="auto"/>
            <w:bottom w:val="none" w:sz="0" w:space="0" w:color="auto"/>
            <w:right w:val="none" w:sz="0" w:space="0" w:color="auto"/>
          </w:divBdr>
          <w:divsChild>
            <w:div w:id="228199499">
              <w:marLeft w:val="0"/>
              <w:marRight w:val="0"/>
              <w:marTop w:val="0"/>
              <w:marBottom w:val="0"/>
              <w:divBdr>
                <w:top w:val="none" w:sz="0" w:space="0" w:color="auto"/>
                <w:left w:val="none" w:sz="0" w:space="0" w:color="auto"/>
                <w:bottom w:val="none" w:sz="0" w:space="0" w:color="auto"/>
                <w:right w:val="none" w:sz="0" w:space="0" w:color="auto"/>
              </w:divBdr>
              <w:divsChild>
                <w:div w:id="488063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7989">
          <w:marLeft w:val="0"/>
          <w:marRight w:val="0"/>
          <w:marTop w:val="300"/>
          <w:marBottom w:val="0"/>
          <w:divBdr>
            <w:top w:val="none" w:sz="0" w:space="0" w:color="auto"/>
            <w:left w:val="none" w:sz="0" w:space="0" w:color="auto"/>
            <w:bottom w:val="none" w:sz="0" w:space="0" w:color="auto"/>
            <w:right w:val="none" w:sz="0" w:space="0" w:color="auto"/>
          </w:divBdr>
          <w:divsChild>
            <w:div w:id="632100765">
              <w:marLeft w:val="0"/>
              <w:marRight w:val="0"/>
              <w:marTop w:val="0"/>
              <w:marBottom w:val="0"/>
              <w:divBdr>
                <w:top w:val="none" w:sz="0" w:space="0" w:color="auto"/>
                <w:left w:val="none" w:sz="0" w:space="0" w:color="auto"/>
                <w:bottom w:val="none" w:sz="0" w:space="0" w:color="auto"/>
                <w:right w:val="none" w:sz="0" w:space="0" w:color="auto"/>
              </w:divBdr>
              <w:divsChild>
                <w:div w:id="1314989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236397">
          <w:marLeft w:val="0"/>
          <w:marRight w:val="0"/>
          <w:marTop w:val="300"/>
          <w:marBottom w:val="0"/>
          <w:divBdr>
            <w:top w:val="none" w:sz="0" w:space="0" w:color="auto"/>
            <w:left w:val="none" w:sz="0" w:space="0" w:color="auto"/>
            <w:bottom w:val="none" w:sz="0" w:space="0" w:color="auto"/>
            <w:right w:val="none" w:sz="0" w:space="0" w:color="auto"/>
          </w:divBdr>
          <w:divsChild>
            <w:div w:id="17515217">
              <w:marLeft w:val="0"/>
              <w:marRight w:val="0"/>
              <w:marTop w:val="0"/>
              <w:marBottom w:val="0"/>
              <w:divBdr>
                <w:top w:val="none" w:sz="0" w:space="0" w:color="auto"/>
                <w:left w:val="none" w:sz="0" w:space="0" w:color="auto"/>
                <w:bottom w:val="none" w:sz="0" w:space="0" w:color="auto"/>
                <w:right w:val="none" w:sz="0" w:space="0" w:color="auto"/>
              </w:divBdr>
              <w:divsChild>
                <w:div w:id="130812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761948">
      <w:bodyDiv w:val="1"/>
      <w:marLeft w:val="0"/>
      <w:marRight w:val="0"/>
      <w:marTop w:val="0"/>
      <w:marBottom w:val="0"/>
      <w:divBdr>
        <w:top w:val="none" w:sz="0" w:space="0" w:color="auto"/>
        <w:left w:val="none" w:sz="0" w:space="0" w:color="auto"/>
        <w:bottom w:val="none" w:sz="0" w:space="0" w:color="auto"/>
        <w:right w:val="none" w:sz="0" w:space="0" w:color="auto"/>
      </w:divBdr>
      <w:divsChild>
        <w:div w:id="839932899">
          <w:marLeft w:val="0"/>
          <w:marRight w:val="0"/>
          <w:marTop w:val="0"/>
          <w:marBottom w:val="0"/>
          <w:divBdr>
            <w:top w:val="none" w:sz="0" w:space="0" w:color="auto"/>
            <w:left w:val="none" w:sz="0" w:space="0" w:color="auto"/>
            <w:bottom w:val="none" w:sz="0" w:space="0" w:color="auto"/>
            <w:right w:val="none" w:sz="0" w:space="0" w:color="auto"/>
          </w:divBdr>
        </w:div>
        <w:div w:id="1631664715">
          <w:marLeft w:val="0"/>
          <w:marRight w:val="0"/>
          <w:marTop w:val="0"/>
          <w:marBottom w:val="0"/>
          <w:divBdr>
            <w:top w:val="none" w:sz="0" w:space="0" w:color="auto"/>
            <w:left w:val="none" w:sz="0" w:space="0" w:color="auto"/>
            <w:bottom w:val="none" w:sz="0" w:space="0" w:color="auto"/>
            <w:right w:val="none" w:sz="0" w:space="0" w:color="auto"/>
          </w:divBdr>
          <w:divsChild>
            <w:div w:id="1012685716">
              <w:marLeft w:val="0"/>
              <w:marRight w:val="0"/>
              <w:marTop w:val="0"/>
              <w:marBottom w:val="0"/>
              <w:divBdr>
                <w:top w:val="none" w:sz="0" w:space="0" w:color="auto"/>
                <w:left w:val="none" w:sz="0" w:space="0" w:color="auto"/>
                <w:bottom w:val="none" w:sz="0" w:space="0" w:color="auto"/>
                <w:right w:val="none" w:sz="0" w:space="0" w:color="auto"/>
              </w:divBdr>
            </w:div>
          </w:divsChild>
        </w:div>
        <w:div w:id="1918591075">
          <w:marLeft w:val="0"/>
          <w:marRight w:val="0"/>
          <w:marTop w:val="0"/>
          <w:marBottom w:val="0"/>
          <w:divBdr>
            <w:top w:val="none" w:sz="0" w:space="0" w:color="auto"/>
            <w:left w:val="none" w:sz="0" w:space="0" w:color="auto"/>
            <w:bottom w:val="none" w:sz="0" w:space="0" w:color="auto"/>
            <w:right w:val="none" w:sz="0" w:space="0" w:color="auto"/>
          </w:divBdr>
        </w:div>
        <w:div w:id="521211427">
          <w:marLeft w:val="0"/>
          <w:marRight w:val="0"/>
          <w:marTop w:val="0"/>
          <w:marBottom w:val="0"/>
          <w:divBdr>
            <w:top w:val="none" w:sz="0" w:space="0" w:color="auto"/>
            <w:left w:val="none" w:sz="0" w:space="0" w:color="auto"/>
            <w:bottom w:val="none" w:sz="0" w:space="0" w:color="auto"/>
            <w:right w:val="none" w:sz="0" w:space="0" w:color="auto"/>
          </w:divBdr>
          <w:divsChild>
            <w:div w:id="1586067315">
              <w:marLeft w:val="0"/>
              <w:marRight w:val="0"/>
              <w:marTop w:val="0"/>
              <w:marBottom w:val="0"/>
              <w:divBdr>
                <w:top w:val="none" w:sz="0" w:space="0" w:color="auto"/>
                <w:left w:val="none" w:sz="0" w:space="0" w:color="auto"/>
                <w:bottom w:val="none" w:sz="0" w:space="0" w:color="auto"/>
                <w:right w:val="none" w:sz="0" w:space="0" w:color="auto"/>
              </w:divBdr>
            </w:div>
          </w:divsChild>
        </w:div>
        <w:div w:id="1778138874">
          <w:marLeft w:val="0"/>
          <w:marRight w:val="0"/>
          <w:marTop w:val="0"/>
          <w:marBottom w:val="0"/>
          <w:divBdr>
            <w:top w:val="none" w:sz="0" w:space="0" w:color="auto"/>
            <w:left w:val="none" w:sz="0" w:space="0" w:color="auto"/>
            <w:bottom w:val="none" w:sz="0" w:space="0" w:color="auto"/>
            <w:right w:val="none" w:sz="0" w:space="0" w:color="auto"/>
          </w:divBdr>
        </w:div>
        <w:div w:id="908809171">
          <w:marLeft w:val="0"/>
          <w:marRight w:val="0"/>
          <w:marTop w:val="0"/>
          <w:marBottom w:val="0"/>
          <w:divBdr>
            <w:top w:val="none" w:sz="0" w:space="0" w:color="auto"/>
            <w:left w:val="none" w:sz="0" w:space="0" w:color="auto"/>
            <w:bottom w:val="none" w:sz="0" w:space="0" w:color="auto"/>
            <w:right w:val="none" w:sz="0" w:space="0" w:color="auto"/>
          </w:divBdr>
          <w:divsChild>
            <w:div w:id="264966563">
              <w:marLeft w:val="0"/>
              <w:marRight w:val="0"/>
              <w:marTop w:val="0"/>
              <w:marBottom w:val="0"/>
              <w:divBdr>
                <w:top w:val="none" w:sz="0" w:space="0" w:color="auto"/>
                <w:left w:val="none" w:sz="0" w:space="0" w:color="auto"/>
                <w:bottom w:val="none" w:sz="0" w:space="0" w:color="auto"/>
                <w:right w:val="none" w:sz="0" w:space="0" w:color="auto"/>
              </w:divBdr>
            </w:div>
          </w:divsChild>
        </w:div>
        <w:div w:id="1578248234">
          <w:marLeft w:val="0"/>
          <w:marRight w:val="0"/>
          <w:marTop w:val="0"/>
          <w:marBottom w:val="0"/>
          <w:divBdr>
            <w:top w:val="none" w:sz="0" w:space="0" w:color="auto"/>
            <w:left w:val="none" w:sz="0" w:space="0" w:color="auto"/>
            <w:bottom w:val="none" w:sz="0" w:space="0" w:color="auto"/>
            <w:right w:val="none" w:sz="0" w:space="0" w:color="auto"/>
          </w:divBdr>
        </w:div>
        <w:div w:id="1938248841">
          <w:marLeft w:val="0"/>
          <w:marRight w:val="0"/>
          <w:marTop w:val="0"/>
          <w:marBottom w:val="0"/>
          <w:divBdr>
            <w:top w:val="none" w:sz="0" w:space="0" w:color="auto"/>
            <w:left w:val="none" w:sz="0" w:space="0" w:color="auto"/>
            <w:bottom w:val="none" w:sz="0" w:space="0" w:color="auto"/>
            <w:right w:val="none" w:sz="0" w:space="0" w:color="auto"/>
          </w:divBdr>
          <w:divsChild>
            <w:div w:id="1975023150">
              <w:marLeft w:val="0"/>
              <w:marRight w:val="0"/>
              <w:marTop w:val="0"/>
              <w:marBottom w:val="0"/>
              <w:divBdr>
                <w:top w:val="none" w:sz="0" w:space="0" w:color="auto"/>
                <w:left w:val="none" w:sz="0" w:space="0" w:color="auto"/>
                <w:bottom w:val="none" w:sz="0" w:space="0" w:color="auto"/>
                <w:right w:val="none" w:sz="0" w:space="0" w:color="auto"/>
              </w:divBdr>
            </w:div>
          </w:divsChild>
        </w:div>
        <w:div w:id="569534142">
          <w:marLeft w:val="0"/>
          <w:marRight w:val="0"/>
          <w:marTop w:val="0"/>
          <w:marBottom w:val="0"/>
          <w:divBdr>
            <w:top w:val="none" w:sz="0" w:space="0" w:color="auto"/>
            <w:left w:val="none" w:sz="0" w:space="0" w:color="auto"/>
            <w:bottom w:val="none" w:sz="0" w:space="0" w:color="auto"/>
            <w:right w:val="none" w:sz="0" w:space="0" w:color="auto"/>
          </w:divBdr>
        </w:div>
        <w:div w:id="1495073290">
          <w:marLeft w:val="0"/>
          <w:marRight w:val="0"/>
          <w:marTop w:val="0"/>
          <w:marBottom w:val="0"/>
          <w:divBdr>
            <w:top w:val="none" w:sz="0" w:space="0" w:color="auto"/>
            <w:left w:val="none" w:sz="0" w:space="0" w:color="auto"/>
            <w:bottom w:val="none" w:sz="0" w:space="0" w:color="auto"/>
            <w:right w:val="none" w:sz="0" w:space="0" w:color="auto"/>
          </w:divBdr>
          <w:divsChild>
            <w:div w:id="681128972">
              <w:marLeft w:val="0"/>
              <w:marRight w:val="0"/>
              <w:marTop w:val="0"/>
              <w:marBottom w:val="0"/>
              <w:divBdr>
                <w:top w:val="none" w:sz="0" w:space="0" w:color="auto"/>
                <w:left w:val="none" w:sz="0" w:space="0" w:color="auto"/>
                <w:bottom w:val="none" w:sz="0" w:space="0" w:color="auto"/>
                <w:right w:val="none" w:sz="0" w:space="0" w:color="auto"/>
              </w:divBdr>
            </w:div>
          </w:divsChild>
        </w:div>
        <w:div w:id="1251085871">
          <w:marLeft w:val="0"/>
          <w:marRight w:val="0"/>
          <w:marTop w:val="0"/>
          <w:marBottom w:val="0"/>
          <w:divBdr>
            <w:top w:val="none" w:sz="0" w:space="0" w:color="auto"/>
            <w:left w:val="none" w:sz="0" w:space="0" w:color="auto"/>
            <w:bottom w:val="none" w:sz="0" w:space="0" w:color="auto"/>
            <w:right w:val="none" w:sz="0" w:space="0" w:color="auto"/>
          </w:divBdr>
        </w:div>
        <w:div w:id="1293168775">
          <w:marLeft w:val="0"/>
          <w:marRight w:val="0"/>
          <w:marTop w:val="0"/>
          <w:marBottom w:val="0"/>
          <w:divBdr>
            <w:top w:val="none" w:sz="0" w:space="0" w:color="auto"/>
            <w:left w:val="none" w:sz="0" w:space="0" w:color="auto"/>
            <w:bottom w:val="none" w:sz="0" w:space="0" w:color="auto"/>
            <w:right w:val="none" w:sz="0" w:space="0" w:color="auto"/>
          </w:divBdr>
          <w:divsChild>
            <w:div w:id="558899651">
              <w:marLeft w:val="0"/>
              <w:marRight w:val="0"/>
              <w:marTop w:val="0"/>
              <w:marBottom w:val="0"/>
              <w:divBdr>
                <w:top w:val="none" w:sz="0" w:space="0" w:color="auto"/>
                <w:left w:val="none" w:sz="0" w:space="0" w:color="auto"/>
                <w:bottom w:val="none" w:sz="0" w:space="0" w:color="auto"/>
                <w:right w:val="none" w:sz="0" w:space="0" w:color="auto"/>
              </w:divBdr>
            </w:div>
          </w:divsChild>
        </w:div>
        <w:div w:id="1333676688">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547499822">
          <w:marLeft w:val="0"/>
          <w:marRight w:val="0"/>
          <w:marTop w:val="300"/>
          <w:marBottom w:val="0"/>
          <w:divBdr>
            <w:top w:val="none" w:sz="0" w:space="0" w:color="auto"/>
            <w:left w:val="none" w:sz="0" w:space="0" w:color="auto"/>
            <w:bottom w:val="none" w:sz="0" w:space="0" w:color="auto"/>
            <w:right w:val="none" w:sz="0" w:space="0" w:color="auto"/>
          </w:divBdr>
          <w:divsChild>
            <w:div w:id="1343237598">
              <w:marLeft w:val="0"/>
              <w:marRight w:val="0"/>
              <w:marTop w:val="0"/>
              <w:marBottom w:val="0"/>
              <w:divBdr>
                <w:top w:val="none" w:sz="0" w:space="0" w:color="auto"/>
                <w:left w:val="none" w:sz="0" w:space="0" w:color="auto"/>
                <w:bottom w:val="none" w:sz="0" w:space="0" w:color="auto"/>
                <w:right w:val="none" w:sz="0" w:space="0" w:color="auto"/>
              </w:divBdr>
              <w:divsChild>
                <w:div w:id="56487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010161">
          <w:marLeft w:val="0"/>
          <w:marRight w:val="0"/>
          <w:marTop w:val="300"/>
          <w:marBottom w:val="0"/>
          <w:divBdr>
            <w:top w:val="none" w:sz="0" w:space="0" w:color="auto"/>
            <w:left w:val="none" w:sz="0" w:space="0" w:color="auto"/>
            <w:bottom w:val="none" w:sz="0" w:space="0" w:color="auto"/>
            <w:right w:val="none" w:sz="0" w:space="0" w:color="auto"/>
          </w:divBdr>
          <w:divsChild>
            <w:div w:id="4207271">
              <w:marLeft w:val="0"/>
              <w:marRight w:val="0"/>
              <w:marTop w:val="0"/>
              <w:marBottom w:val="0"/>
              <w:divBdr>
                <w:top w:val="none" w:sz="0" w:space="0" w:color="auto"/>
                <w:left w:val="none" w:sz="0" w:space="0" w:color="auto"/>
                <w:bottom w:val="none" w:sz="0" w:space="0" w:color="auto"/>
                <w:right w:val="none" w:sz="0" w:space="0" w:color="auto"/>
              </w:divBdr>
              <w:divsChild>
                <w:div w:id="352070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5877">
          <w:marLeft w:val="0"/>
          <w:marRight w:val="0"/>
          <w:marTop w:val="300"/>
          <w:marBottom w:val="0"/>
          <w:divBdr>
            <w:top w:val="none" w:sz="0" w:space="0" w:color="auto"/>
            <w:left w:val="none" w:sz="0" w:space="0" w:color="auto"/>
            <w:bottom w:val="none" w:sz="0" w:space="0" w:color="auto"/>
            <w:right w:val="none" w:sz="0" w:space="0" w:color="auto"/>
          </w:divBdr>
          <w:divsChild>
            <w:div w:id="2057703192">
              <w:marLeft w:val="0"/>
              <w:marRight w:val="0"/>
              <w:marTop w:val="0"/>
              <w:marBottom w:val="0"/>
              <w:divBdr>
                <w:top w:val="none" w:sz="0" w:space="0" w:color="auto"/>
                <w:left w:val="none" w:sz="0" w:space="0" w:color="auto"/>
                <w:bottom w:val="none" w:sz="0" w:space="0" w:color="auto"/>
                <w:right w:val="none" w:sz="0" w:space="0" w:color="auto"/>
              </w:divBdr>
              <w:divsChild>
                <w:div w:id="196503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720474">
          <w:marLeft w:val="0"/>
          <w:marRight w:val="0"/>
          <w:marTop w:val="300"/>
          <w:marBottom w:val="0"/>
          <w:divBdr>
            <w:top w:val="none" w:sz="0" w:space="0" w:color="auto"/>
            <w:left w:val="none" w:sz="0" w:space="0" w:color="auto"/>
            <w:bottom w:val="none" w:sz="0" w:space="0" w:color="auto"/>
            <w:right w:val="none" w:sz="0" w:space="0" w:color="auto"/>
          </w:divBdr>
          <w:divsChild>
            <w:div w:id="857963785">
              <w:marLeft w:val="0"/>
              <w:marRight w:val="0"/>
              <w:marTop w:val="0"/>
              <w:marBottom w:val="0"/>
              <w:divBdr>
                <w:top w:val="none" w:sz="0" w:space="0" w:color="auto"/>
                <w:left w:val="none" w:sz="0" w:space="0" w:color="auto"/>
                <w:bottom w:val="none" w:sz="0" w:space="0" w:color="auto"/>
                <w:right w:val="none" w:sz="0" w:space="0" w:color="auto"/>
              </w:divBdr>
              <w:divsChild>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829328">
      <w:bodyDiv w:val="1"/>
      <w:marLeft w:val="0"/>
      <w:marRight w:val="0"/>
      <w:marTop w:val="0"/>
      <w:marBottom w:val="0"/>
      <w:divBdr>
        <w:top w:val="none" w:sz="0" w:space="0" w:color="auto"/>
        <w:left w:val="none" w:sz="0" w:space="0" w:color="auto"/>
        <w:bottom w:val="none" w:sz="0" w:space="0" w:color="auto"/>
        <w:right w:val="none" w:sz="0" w:space="0" w:color="auto"/>
      </w:divBdr>
    </w:div>
    <w:div w:id="1835220592">
      <w:bodyDiv w:val="1"/>
      <w:marLeft w:val="0"/>
      <w:marRight w:val="0"/>
      <w:marTop w:val="0"/>
      <w:marBottom w:val="0"/>
      <w:divBdr>
        <w:top w:val="none" w:sz="0" w:space="0" w:color="auto"/>
        <w:left w:val="none" w:sz="0" w:space="0" w:color="auto"/>
        <w:bottom w:val="none" w:sz="0" w:space="0" w:color="auto"/>
        <w:right w:val="none" w:sz="0" w:space="0" w:color="auto"/>
      </w:divBdr>
    </w:div>
    <w:div w:id="1835295074">
      <w:bodyDiv w:val="1"/>
      <w:marLeft w:val="0"/>
      <w:marRight w:val="0"/>
      <w:marTop w:val="0"/>
      <w:marBottom w:val="0"/>
      <w:divBdr>
        <w:top w:val="none" w:sz="0" w:space="0" w:color="auto"/>
        <w:left w:val="none" w:sz="0" w:space="0" w:color="auto"/>
        <w:bottom w:val="none" w:sz="0" w:space="0" w:color="auto"/>
        <w:right w:val="none" w:sz="0" w:space="0" w:color="auto"/>
      </w:divBdr>
      <w:divsChild>
        <w:div w:id="2044748548">
          <w:marLeft w:val="0"/>
          <w:marRight w:val="0"/>
          <w:marTop w:val="0"/>
          <w:marBottom w:val="0"/>
          <w:divBdr>
            <w:top w:val="none" w:sz="0" w:space="0" w:color="auto"/>
            <w:left w:val="none" w:sz="0" w:space="0" w:color="auto"/>
            <w:bottom w:val="none" w:sz="0" w:space="0" w:color="auto"/>
            <w:right w:val="none" w:sz="0" w:space="0" w:color="auto"/>
          </w:divBdr>
        </w:div>
      </w:divsChild>
    </w:div>
    <w:div w:id="1835602905">
      <w:bodyDiv w:val="1"/>
      <w:marLeft w:val="0"/>
      <w:marRight w:val="0"/>
      <w:marTop w:val="0"/>
      <w:marBottom w:val="0"/>
      <w:divBdr>
        <w:top w:val="none" w:sz="0" w:space="0" w:color="auto"/>
        <w:left w:val="none" w:sz="0" w:space="0" w:color="auto"/>
        <w:bottom w:val="none" w:sz="0" w:space="0" w:color="auto"/>
        <w:right w:val="none" w:sz="0" w:space="0" w:color="auto"/>
      </w:divBdr>
      <w:divsChild>
        <w:div w:id="7146522">
          <w:marLeft w:val="0"/>
          <w:marRight w:val="0"/>
          <w:marTop w:val="0"/>
          <w:marBottom w:val="0"/>
          <w:divBdr>
            <w:top w:val="none" w:sz="0" w:space="0" w:color="auto"/>
            <w:left w:val="none" w:sz="0" w:space="0" w:color="auto"/>
            <w:bottom w:val="none" w:sz="0" w:space="0" w:color="auto"/>
            <w:right w:val="none" w:sz="0" w:space="0" w:color="auto"/>
          </w:divBdr>
          <w:divsChild>
            <w:div w:id="419566129">
              <w:marLeft w:val="0"/>
              <w:marRight w:val="0"/>
              <w:marTop w:val="0"/>
              <w:marBottom w:val="0"/>
              <w:divBdr>
                <w:top w:val="none" w:sz="0" w:space="0" w:color="auto"/>
                <w:left w:val="none" w:sz="0" w:space="0" w:color="auto"/>
                <w:bottom w:val="none" w:sz="0" w:space="0" w:color="auto"/>
                <w:right w:val="none" w:sz="0" w:space="0" w:color="auto"/>
              </w:divBdr>
            </w:div>
          </w:divsChild>
        </w:div>
        <w:div w:id="179051850">
          <w:marLeft w:val="0"/>
          <w:marRight w:val="0"/>
          <w:marTop w:val="0"/>
          <w:marBottom w:val="0"/>
          <w:divBdr>
            <w:top w:val="none" w:sz="0" w:space="0" w:color="auto"/>
            <w:left w:val="none" w:sz="0" w:space="0" w:color="auto"/>
            <w:bottom w:val="none" w:sz="0" w:space="0" w:color="auto"/>
            <w:right w:val="none" w:sz="0" w:space="0" w:color="auto"/>
          </w:divBdr>
          <w:divsChild>
            <w:div w:id="2144500751">
              <w:marLeft w:val="0"/>
              <w:marRight w:val="0"/>
              <w:marTop w:val="0"/>
              <w:marBottom w:val="0"/>
              <w:divBdr>
                <w:top w:val="none" w:sz="0" w:space="0" w:color="auto"/>
                <w:left w:val="none" w:sz="0" w:space="0" w:color="auto"/>
                <w:bottom w:val="none" w:sz="0" w:space="0" w:color="auto"/>
                <w:right w:val="none" w:sz="0" w:space="0" w:color="auto"/>
              </w:divBdr>
            </w:div>
          </w:divsChild>
        </w:div>
        <w:div w:id="268784131">
          <w:marLeft w:val="0"/>
          <w:marRight w:val="0"/>
          <w:marTop w:val="300"/>
          <w:marBottom w:val="0"/>
          <w:divBdr>
            <w:top w:val="none" w:sz="0" w:space="0" w:color="auto"/>
            <w:left w:val="none" w:sz="0" w:space="0" w:color="auto"/>
            <w:bottom w:val="none" w:sz="0" w:space="0" w:color="auto"/>
            <w:right w:val="none" w:sz="0" w:space="0" w:color="auto"/>
          </w:divBdr>
          <w:divsChild>
            <w:div w:id="666055924">
              <w:marLeft w:val="0"/>
              <w:marRight w:val="0"/>
              <w:marTop w:val="0"/>
              <w:marBottom w:val="0"/>
              <w:divBdr>
                <w:top w:val="none" w:sz="0" w:space="0" w:color="auto"/>
                <w:left w:val="none" w:sz="0" w:space="0" w:color="auto"/>
                <w:bottom w:val="none" w:sz="0" w:space="0" w:color="auto"/>
                <w:right w:val="none" w:sz="0" w:space="0" w:color="auto"/>
              </w:divBdr>
              <w:divsChild>
                <w:div w:id="85210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3520">
          <w:marLeft w:val="0"/>
          <w:marRight w:val="0"/>
          <w:marTop w:val="300"/>
          <w:marBottom w:val="0"/>
          <w:divBdr>
            <w:top w:val="none" w:sz="0" w:space="0" w:color="auto"/>
            <w:left w:val="none" w:sz="0" w:space="0" w:color="auto"/>
            <w:bottom w:val="none" w:sz="0" w:space="0" w:color="auto"/>
            <w:right w:val="none" w:sz="0" w:space="0" w:color="auto"/>
          </w:divBdr>
          <w:divsChild>
            <w:div w:id="863521671">
              <w:marLeft w:val="0"/>
              <w:marRight w:val="0"/>
              <w:marTop w:val="0"/>
              <w:marBottom w:val="0"/>
              <w:divBdr>
                <w:top w:val="none" w:sz="0" w:space="0" w:color="auto"/>
                <w:left w:val="none" w:sz="0" w:space="0" w:color="auto"/>
                <w:bottom w:val="none" w:sz="0" w:space="0" w:color="auto"/>
                <w:right w:val="none" w:sz="0" w:space="0" w:color="auto"/>
              </w:divBdr>
              <w:divsChild>
                <w:div w:id="33018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0227">
          <w:marLeft w:val="0"/>
          <w:marRight w:val="0"/>
          <w:marTop w:val="0"/>
          <w:marBottom w:val="0"/>
          <w:divBdr>
            <w:top w:val="none" w:sz="0" w:space="0" w:color="auto"/>
            <w:left w:val="none" w:sz="0" w:space="0" w:color="auto"/>
            <w:bottom w:val="none" w:sz="0" w:space="0" w:color="auto"/>
            <w:right w:val="none" w:sz="0" w:space="0" w:color="auto"/>
          </w:divBdr>
        </w:div>
        <w:div w:id="580068652">
          <w:marLeft w:val="0"/>
          <w:marRight w:val="0"/>
          <w:marTop w:val="300"/>
          <w:marBottom w:val="0"/>
          <w:divBdr>
            <w:top w:val="none" w:sz="0" w:space="0" w:color="auto"/>
            <w:left w:val="none" w:sz="0" w:space="0" w:color="auto"/>
            <w:bottom w:val="none" w:sz="0" w:space="0" w:color="auto"/>
            <w:right w:val="none" w:sz="0" w:space="0" w:color="auto"/>
          </w:divBdr>
          <w:divsChild>
            <w:div w:id="583035288">
              <w:marLeft w:val="0"/>
              <w:marRight w:val="0"/>
              <w:marTop w:val="0"/>
              <w:marBottom w:val="0"/>
              <w:divBdr>
                <w:top w:val="none" w:sz="0" w:space="0" w:color="auto"/>
                <w:left w:val="none" w:sz="0" w:space="0" w:color="auto"/>
                <w:bottom w:val="none" w:sz="0" w:space="0" w:color="auto"/>
                <w:right w:val="none" w:sz="0" w:space="0" w:color="auto"/>
              </w:divBdr>
              <w:divsChild>
                <w:div w:id="155473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21892">
          <w:marLeft w:val="0"/>
          <w:marRight w:val="0"/>
          <w:marTop w:val="0"/>
          <w:marBottom w:val="0"/>
          <w:divBdr>
            <w:top w:val="none" w:sz="0" w:space="0" w:color="auto"/>
            <w:left w:val="none" w:sz="0" w:space="0" w:color="auto"/>
            <w:bottom w:val="none" w:sz="0" w:space="0" w:color="auto"/>
            <w:right w:val="none" w:sz="0" w:space="0" w:color="auto"/>
          </w:divBdr>
        </w:div>
        <w:div w:id="820118209">
          <w:marLeft w:val="0"/>
          <w:marRight w:val="0"/>
          <w:marTop w:val="0"/>
          <w:marBottom w:val="0"/>
          <w:divBdr>
            <w:top w:val="none" w:sz="0" w:space="0" w:color="auto"/>
            <w:left w:val="none" w:sz="0" w:space="0" w:color="auto"/>
            <w:bottom w:val="none" w:sz="0" w:space="0" w:color="auto"/>
            <w:right w:val="none" w:sz="0" w:space="0" w:color="auto"/>
          </w:divBdr>
          <w:divsChild>
            <w:div w:id="1479111776">
              <w:marLeft w:val="0"/>
              <w:marRight w:val="0"/>
              <w:marTop w:val="0"/>
              <w:marBottom w:val="0"/>
              <w:divBdr>
                <w:top w:val="none" w:sz="0" w:space="0" w:color="auto"/>
                <w:left w:val="none" w:sz="0" w:space="0" w:color="auto"/>
                <w:bottom w:val="none" w:sz="0" w:space="0" w:color="auto"/>
                <w:right w:val="none" w:sz="0" w:space="0" w:color="auto"/>
              </w:divBdr>
            </w:div>
          </w:divsChild>
        </w:div>
        <w:div w:id="899172776">
          <w:marLeft w:val="0"/>
          <w:marRight w:val="0"/>
          <w:marTop w:val="0"/>
          <w:marBottom w:val="0"/>
          <w:divBdr>
            <w:top w:val="none" w:sz="0" w:space="0" w:color="auto"/>
            <w:left w:val="none" w:sz="0" w:space="0" w:color="auto"/>
            <w:bottom w:val="none" w:sz="0" w:space="0" w:color="auto"/>
            <w:right w:val="none" w:sz="0" w:space="0" w:color="auto"/>
          </w:divBdr>
          <w:divsChild>
            <w:div w:id="1452475420">
              <w:marLeft w:val="0"/>
              <w:marRight w:val="0"/>
              <w:marTop w:val="0"/>
              <w:marBottom w:val="0"/>
              <w:divBdr>
                <w:top w:val="none" w:sz="0" w:space="0" w:color="auto"/>
                <w:left w:val="none" w:sz="0" w:space="0" w:color="auto"/>
                <w:bottom w:val="none" w:sz="0" w:space="0" w:color="auto"/>
                <w:right w:val="none" w:sz="0" w:space="0" w:color="auto"/>
              </w:divBdr>
            </w:div>
          </w:divsChild>
        </w:div>
        <w:div w:id="1102720375">
          <w:marLeft w:val="0"/>
          <w:marRight w:val="0"/>
          <w:marTop w:val="0"/>
          <w:marBottom w:val="0"/>
          <w:divBdr>
            <w:top w:val="none" w:sz="0" w:space="0" w:color="auto"/>
            <w:left w:val="none" w:sz="0" w:space="0" w:color="auto"/>
            <w:bottom w:val="none" w:sz="0" w:space="0" w:color="auto"/>
            <w:right w:val="none" w:sz="0" w:space="0" w:color="auto"/>
          </w:divBdr>
        </w:div>
        <w:div w:id="1329477949">
          <w:marLeft w:val="0"/>
          <w:marRight w:val="0"/>
          <w:marTop w:val="0"/>
          <w:marBottom w:val="0"/>
          <w:divBdr>
            <w:top w:val="none" w:sz="0" w:space="0" w:color="auto"/>
            <w:left w:val="none" w:sz="0" w:space="0" w:color="auto"/>
            <w:bottom w:val="none" w:sz="0" w:space="0" w:color="auto"/>
            <w:right w:val="none" w:sz="0" w:space="0" w:color="auto"/>
          </w:divBdr>
        </w:div>
        <w:div w:id="1358658752">
          <w:marLeft w:val="0"/>
          <w:marRight w:val="0"/>
          <w:marTop w:val="300"/>
          <w:marBottom w:val="0"/>
          <w:divBdr>
            <w:top w:val="none" w:sz="0" w:space="0" w:color="auto"/>
            <w:left w:val="none" w:sz="0" w:space="0" w:color="auto"/>
            <w:bottom w:val="none" w:sz="0" w:space="0" w:color="auto"/>
            <w:right w:val="none" w:sz="0" w:space="0" w:color="auto"/>
          </w:divBdr>
          <w:divsChild>
            <w:div w:id="621884742">
              <w:marLeft w:val="0"/>
              <w:marRight w:val="0"/>
              <w:marTop w:val="0"/>
              <w:marBottom w:val="0"/>
              <w:divBdr>
                <w:top w:val="none" w:sz="0" w:space="0" w:color="auto"/>
                <w:left w:val="none" w:sz="0" w:space="0" w:color="auto"/>
                <w:bottom w:val="none" w:sz="0" w:space="0" w:color="auto"/>
                <w:right w:val="none" w:sz="0" w:space="0" w:color="auto"/>
              </w:divBdr>
              <w:divsChild>
                <w:div w:id="116262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142972">
          <w:marLeft w:val="0"/>
          <w:marRight w:val="0"/>
          <w:marTop w:val="0"/>
          <w:marBottom w:val="0"/>
          <w:divBdr>
            <w:top w:val="none" w:sz="0" w:space="0" w:color="auto"/>
            <w:left w:val="none" w:sz="0" w:space="0" w:color="auto"/>
            <w:bottom w:val="none" w:sz="0" w:space="0" w:color="auto"/>
            <w:right w:val="none" w:sz="0" w:space="0" w:color="auto"/>
          </w:divBdr>
          <w:divsChild>
            <w:div w:id="711732273">
              <w:marLeft w:val="0"/>
              <w:marRight w:val="0"/>
              <w:marTop w:val="0"/>
              <w:marBottom w:val="0"/>
              <w:divBdr>
                <w:top w:val="none" w:sz="0" w:space="0" w:color="auto"/>
                <w:left w:val="none" w:sz="0" w:space="0" w:color="auto"/>
                <w:bottom w:val="none" w:sz="0" w:space="0" w:color="auto"/>
                <w:right w:val="none" w:sz="0" w:space="0" w:color="auto"/>
              </w:divBdr>
            </w:div>
          </w:divsChild>
        </w:div>
        <w:div w:id="1646423159">
          <w:marLeft w:val="0"/>
          <w:marRight w:val="0"/>
          <w:marTop w:val="0"/>
          <w:marBottom w:val="0"/>
          <w:divBdr>
            <w:top w:val="none" w:sz="0" w:space="0" w:color="auto"/>
            <w:left w:val="none" w:sz="0" w:space="0" w:color="auto"/>
            <w:bottom w:val="none" w:sz="0" w:space="0" w:color="auto"/>
            <w:right w:val="none" w:sz="0" w:space="0" w:color="auto"/>
          </w:divBdr>
        </w:div>
        <w:div w:id="1732385225">
          <w:marLeft w:val="0"/>
          <w:marRight w:val="0"/>
          <w:marTop w:val="0"/>
          <w:marBottom w:val="0"/>
          <w:divBdr>
            <w:top w:val="none" w:sz="0" w:space="0" w:color="auto"/>
            <w:left w:val="none" w:sz="0" w:space="0" w:color="auto"/>
            <w:bottom w:val="none" w:sz="0" w:space="0" w:color="auto"/>
            <w:right w:val="none" w:sz="0" w:space="0" w:color="auto"/>
          </w:divBdr>
          <w:divsChild>
            <w:div w:id="1139565688">
              <w:marLeft w:val="0"/>
              <w:marRight w:val="0"/>
              <w:marTop w:val="0"/>
              <w:marBottom w:val="0"/>
              <w:divBdr>
                <w:top w:val="none" w:sz="0" w:space="0" w:color="auto"/>
                <w:left w:val="none" w:sz="0" w:space="0" w:color="auto"/>
                <w:bottom w:val="none" w:sz="0" w:space="0" w:color="auto"/>
                <w:right w:val="none" w:sz="0" w:space="0" w:color="auto"/>
              </w:divBdr>
            </w:div>
          </w:divsChild>
        </w:div>
        <w:div w:id="1830051534">
          <w:marLeft w:val="0"/>
          <w:marRight w:val="0"/>
          <w:marTop w:val="0"/>
          <w:marBottom w:val="0"/>
          <w:divBdr>
            <w:top w:val="none" w:sz="0" w:space="0" w:color="auto"/>
            <w:left w:val="none" w:sz="0" w:space="0" w:color="auto"/>
            <w:bottom w:val="none" w:sz="0" w:space="0" w:color="auto"/>
            <w:right w:val="none" w:sz="0" w:space="0" w:color="auto"/>
          </w:divBdr>
          <w:divsChild>
            <w:div w:id="1313170635">
              <w:marLeft w:val="0"/>
              <w:marRight w:val="0"/>
              <w:marTop w:val="0"/>
              <w:marBottom w:val="0"/>
              <w:divBdr>
                <w:top w:val="none" w:sz="0" w:space="0" w:color="auto"/>
                <w:left w:val="none" w:sz="0" w:space="0" w:color="auto"/>
                <w:bottom w:val="none" w:sz="0" w:space="0" w:color="auto"/>
                <w:right w:val="none" w:sz="0" w:space="0" w:color="auto"/>
              </w:divBdr>
            </w:div>
          </w:divsChild>
        </w:div>
        <w:div w:id="1897398399">
          <w:marLeft w:val="0"/>
          <w:marRight w:val="0"/>
          <w:marTop w:val="0"/>
          <w:marBottom w:val="0"/>
          <w:divBdr>
            <w:top w:val="none" w:sz="0" w:space="0" w:color="auto"/>
            <w:left w:val="none" w:sz="0" w:space="0" w:color="auto"/>
            <w:bottom w:val="none" w:sz="0" w:space="0" w:color="auto"/>
            <w:right w:val="none" w:sz="0" w:space="0" w:color="auto"/>
          </w:divBdr>
        </w:div>
        <w:div w:id="1982685583">
          <w:marLeft w:val="0"/>
          <w:marRight w:val="0"/>
          <w:marTop w:val="0"/>
          <w:marBottom w:val="0"/>
          <w:divBdr>
            <w:top w:val="none" w:sz="0" w:space="0" w:color="auto"/>
            <w:left w:val="none" w:sz="0" w:space="0" w:color="auto"/>
            <w:bottom w:val="none" w:sz="0" w:space="0" w:color="auto"/>
            <w:right w:val="none" w:sz="0" w:space="0" w:color="auto"/>
          </w:divBdr>
        </w:div>
      </w:divsChild>
    </w:div>
    <w:div w:id="1835872958">
      <w:bodyDiv w:val="1"/>
      <w:marLeft w:val="0"/>
      <w:marRight w:val="0"/>
      <w:marTop w:val="0"/>
      <w:marBottom w:val="0"/>
      <w:divBdr>
        <w:top w:val="none" w:sz="0" w:space="0" w:color="auto"/>
        <w:left w:val="none" w:sz="0" w:space="0" w:color="auto"/>
        <w:bottom w:val="none" w:sz="0" w:space="0" w:color="auto"/>
        <w:right w:val="none" w:sz="0" w:space="0" w:color="auto"/>
      </w:divBdr>
    </w:div>
    <w:div w:id="1835946721">
      <w:bodyDiv w:val="1"/>
      <w:marLeft w:val="0"/>
      <w:marRight w:val="0"/>
      <w:marTop w:val="0"/>
      <w:marBottom w:val="0"/>
      <w:divBdr>
        <w:top w:val="none" w:sz="0" w:space="0" w:color="auto"/>
        <w:left w:val="none" w:sz="0" w:space="0" w:color="auto"/>
        <w:bottom w:val="none" w:sz="0" w:space="0" w:color="auto"/>
        <w:right w:val="none" w:sz="0" w:space="0" w:color="auto"/>
      </w:divBdr>
      <w:divsChild>
        <w:div w:id="73550068">
          <w:marLeft w:val="0"/>
          <w:marRight w:val="0"/>
          <w:marTop w:val="0"/>
          <w:marBottom w:val="0"/>
          <w:divBdr>
            <w:top w:val="none" w:sz="0" w:space="0" w:color="auto"/>
            <w:left w:val="none" w:sz="0" w:space="0" w:color="auto"/>
            <w:bottom w:val="none" w:sz="0" w:space="0" w:color="auto"/>
            <w:right w:val="none" w:sz="0" w:space="0" w:color="auto"/>
          </w:divBdr>
          <w:divsChild>
            <w:div w:id="208032597">
              <w:marLeft w:val="0"/>
              <w:marRight w:val="0"/>
              <w:marTop w:val="0"/>
              <w:marBottom w:val="0"/>
              <w:divBdr>
                <w:top w:val="none" w:sz="0" w:space="0" w:color="auto"/>
                <w:left w:val="none" w:sz="0" w:space="0" w:color="auto"/>
                <w:bottom w:val="none" w:sz="0" w:space="0" w:color="auto"/>
                <w:right w:val="none" w:sz="0" w:space="0" w:color="auto"/>
              </w:divBdr>
            </w:div>
          </w:divsChild>
        </w:div>
        <w:div w:id="81731171">
          <w:marLeft w:val="0"/>
          <w:marRight w:val="0"/>
          <w:marTop w:val="300"/>
          <w:marBottom w:val="0"/>
          <w:divBdr>
            <w:top w:val="none" w:sz="0" w:space="0" w:color="auto"/>
            <w:left w:val="none" w:sz="0" w:space="0" w:color="auto"/>
            <w:bottom w:val="none" w:sz="0" w:space="0" w:color="auto"/>
            <w:right w:val="none" w:sz="0" w:space="0" w:color="auto"/>
          </w:divBdr>
          <w:divsChild>
            <w:div w:id="1101147936">
              <w:marLeft w:val="0"/>
              <w:marRight w:val="0"/>
              <w:marTop w:val="0"/>
              <w:marBottom w:val="0"/>
              <w:divBdr>
                <w:top w:val="none" w:sz="0" w:space="0" w:color="auto"/>
                <w:left w:val="none" w:sz="0" w:space="0" w:color="auto"/>
                <w:bottom w:val="none" w:sz="0" w:space="0" w:color="auto"/>
                <w:right w:val="none" w:sz="0" w:space="0" w:color="auto"/>
              </w:divBdr>
              <w:divsChild>
                <w:div w:id="1093281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09193">
          <w:marLeft w:val="0"/>
          <w:marRight w:val="0"/>
          <w:marTop w:val="300"/>
          <w:marBottom w:val="0"/>
          <w:divBdr>
            <w:top w:val="none" w:sz="0" w:space="0" w:color="auto"/>
            <w:left w:val="none" w:sz="0" w:space="0" w:color="auto"/>
            <w:bottom w:val="none" w:sz="0" w:space="0" w:color="auto"/>
            <w:right w:val="none" w:sz="0" w:space="0" w:color="auto"/>
          </w:divBdr>
          <w:divsChild>
            <w:div w:id="677077957">
              <w:marLeft w:val="0"/>
              <w:marRight w:val="0"/>
              <w:marTop w:val="0"/>
              <w:marBottom w:val="0"/>
              <w:divBdr>
                <w:top w:val="none" w:sz="0" w:space="0" w:color="auto"/>
                <w:left w:val="none" w:sz="0" w:space="0" w:color="auto"/>
                <w:bottom w:val="none" w:sz="0" w:space="0" w:color="auto"/>
                <w:right w:val="none" w:sz="0" w:space="0" w:color="auto"/>
              </w:divBdr>
              <w:divsChild>
                <w:div w:id="1704595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839489">
          <w:marLeft w:val="0"/>
          <w:marRight w:val="0"/>
          <w:marTop w:val="0"/>
          <w:marBottom w:val="0"/>
          <w:divBdr>
            <w:top w:val="none" w:sz="0" w:space="0" w:color="auto"/>
            <w:left w:val="none" w:sz="0" w:space="0" w:color="auto"/>
            <w:bottom w:val="none" w:sz="0" w:space="0" w:color="auto"/>
            <w:right w:val="none" w:sz="0" w:space="0" w:color="auto"/>
          </w:divBdr>
        </w:div>
        <w:div w:id="787697483">
          <w:marLeft w:val="0"/>
          <w:marRight w:val="0"/>
          <w:marTop w:val="0"/>
          <w:marBottom w:val="0"/>
          <w:divBdr>
            <w:top w:val="none" w:sz="0" w:space="0" w:color="auto"/>
            <w:left w:val="none" w:sz="0" w:space="0" w:color="auto"/>
            <w:bottom w:val="none" w:sz="0" w:space="0" w:color="auto"/>
            <w:right w:val="none" w:sz="0" w:space="0" w:color="auto"/>
          </w:divBdr>
        </w:div>
        <w:div w:id="984503486">
          <w:marLeft w:val="0"/>
          <w:marRight w:val="0"/>
          <w:marTop w:val="0"/>
          <w:marBottom w:val="0"/>
          <w:divBdr>
            <w:top w:val="none" w:sz="0" w:space="0" w:color="auto"/>
            <w:left w:val="none" w:sz="0" w:space="0" w:color="auto"/>
            <w:bottom w:val="none" w:sz="0" w:space="0" w:color="auto"/>
            <w:right w:val="none" w:sz="0" w:space="0" w:color="auto"/>
          </w:divBdr>
        </w:div>
        <w:div w:id="1010643076">
          <w:marLeft w:val="0"/>
          <w:marRight w:val="0"/>
          <w:marTop w:val="0"/>
          <w:marBottom w:val="0"/>
          <w:divBdr>
            <w:top w:val="none" w:sz="0" w:space="0" w:color="auto"/>
            <w:left w:val="none" w:sz="0" w:space="0" w:color="auto"/>
            <w:bottom w:val="none" w:sz="0" w:space="0" w:color="auto"/>
            <w:right w:val="none" w:sz="0" w:space="0" w:color="auto"/>
          </w:divBdr>
          <w:divsChild>
            <w:div w:id="242419163">
              <w:marLeft w:val="0"/>
              <w:marRight w:val="0"/>
              <w:marTop w:val="0"/>
              <w:marBottom w:val="0"/>
              <w:divBdr>
                <w:top w:val="none" w:sz="0" w:space="0" w:color="auto"/>
                <w:left w:val="none" w:sz="0" w:space="0" w:color="auto"/>
                <w:bottom w:val="none" w:sz="0" w:space="0" w:color="auto"/>
                <w:right w:val="none" w:sz="0" w:space="0" w:color="auto"/>
              </w:divBdr>
            </w:div>
          </w:divsChild>
        </w:div>
        <w:div w:id="1021125455">
          <w:marLeft w:val="0"/>
          <w:marRight w:val="0"/>
          <w:marTop w:val="0"/>
          <w:marBottom w:val="0"/>
          <w:divBdr>
            <w:top w:val="none" w:sz="0" w:space="0" w:color="auto"/>
            <w:left w:val="none" w:sz="0" w:space="0" w:color="auto"/>
            <w:bottom w:val="none" w:sz="0" w:space="0" w:color="auto"/>
            <w:right w:val="none" w:sz="0" w:space="0" w:color="auto"/>
          </w:divBdr>
          <w:divsChild>
            <w:div w:id="972255532">
              <w:marLeft w:val="0"/>
              <w:marRight w:val="0"/>
              <w:marTop w:val="0"/>
              <w:marBottom w:val="0"/>
              <w:divBdr>
                <w:top w:val="none" w:sz="0" w:space="0" w:color="auto"/>
                <w:left w:val="none" w:sz="0" w:space="0" w:color="auto"/>
                <w:bottom w:val="none" w:sz="0" w:space="0" w:color="auto"/>
                <w:right w:val="none" w:sz="0" w:space="0" w:color="auto"/>
              </w:divBdr>
            </w:div>
          </w:divsChild>
        </w:div>
        <w:div w:id="1370952740">
          <w:marLeft w:val="0"/>
          <w:marRight w:val="0"/>
          <w:marTop w:val="0"/>
          <w:marBottom w:val="0"/>
          <w:divBdr>
            <w:top w:val="none" w:sz="0" w:space="0" w:color="auto"/>
            <w:left w:val="none" w:sz="0" w:space="0" w:color="auto"/>
            <w:bottom w:val="none" w:sz="0" w:space="0" w:color="auto"/>
            <w:right w:val="none" w:sz="0" w:space="0" w:color="auto"/>
          </w:divBdr>
          <w:divsChild>
            <w:div w:id="1635406482">
              <w:marLeft w:val="0"/>
              <w:marRight w:val="0"/>
              <w:marTop w:val="0"/>
              <w:marBottom w:val="0"/>
              <w:divBdr>
                <w:top w:val="none" w:sz="0" w:space="0" w:color="auto"/>
                <w:left w:val="none" w:sz="0" w:space="0" w:color="auto"/>
                <w:bottom w:val="none" w:sz="0" w:space="0" w:color="auto"/>
                <w:right w:val="none" w:sz="0" w:space="0" w:color="auto"/>
              </w:divBdr>
            </w:div>
          </w:divsChild>
        </w:div>
        <w:div w:id="1458329224">
          <w:marLeft w:val="0"/>
          <w:marRight w:val="0"/>
          <w:marTop w:val="300"/>
          <w:marBottom w:val="0"/>
          <w:divBdr>
            <w:top w:val="none" w:sz="0" w:space="0" w:color="auto"/>
            <w:left w:val="none" w:sz="0" w:space="0" w:color="auto"/>
            <w:bottom w:val="none" w:sz="0" w:space="0" w:color="auto"/>
            <w:right w:val="none" w:sz="0" w:space="0" w:color="auto"/>
          </w:divBdr>
          <w:divsChild>
            <w:div w:id="695547473">
              <w:marLeft w:val="0"/>
              <w:marRight w:val="0"/>
              <w:marTop w:val="0"/>
              <w:marBottom w:val="0"/>
              <w:divBdr>
                <w:top w:val="none" w:sz="0" w:space="0" w:color="auto"/>
                <w:left w:val="none" w:sz="0" w:space="0" w:color="auto"/>
                <w:bottom w:val="none" w:sz="0" w:space="0" w:color="auto"/>
                <w:right w:val="none" w:sz="0" w:space="0" w:color="auto"/>
              </w:divBdr>
              <w:divsChild>
                <w:div w:id="296376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50317">
          <w:marLeft w:val="0"/>
          <w:marRight w:val="0"/>
          <w:marTop w:val="0"/>
          <w:marBottom w:val="0"/>
          <w:divBdr>
            <w:top w:val="none" w:sz="0" w:space="0" w:color="auto"/>
            <w:left w:val="none" w:sz="0" w:space="0" w:color="auto"/>
            <w:bottom w:val="none" w:sz="0" w:space="0" w:color="auto"/>
            <w:right w:val="none" w:sz="0" w:space="0" w:color="auto"/>
          </w:divBdr>
        </w:div>
        <w:div w:id="1492869827">
          <w:marLeft w:val="0"/>
          <w:marRight w:val="0"/>
          <w:marTop w:val="0"/>
          <w:marBottom w:val="0"/>
          <w:divBdr>
            <w:top w:val="none" w:sz="0" w:space="0" w:color="auto"/>
            <w:left w:val="none" w:sz="0" w:space="0" w:color="auto"/>
            <w:bottom w:val="none" w:sz="0" w:space="0" w:color="auto"/>
            <w:right w:val="none" w:sz="0" w:space="0" w:color="auto"/>
          </w:divBdr>
          <w:divsChild>
            <w:div w:id="1240748837">
              <w:marLeft w:val="0"/>
              <w:marRight w:val="0"/>
              <w:marTop w:val="0"/>
              <w:marBottom w:val="0"/>
              <w:divBdr>
                <w:top w:val="none" w:sz="0" w:space="0" w:color="auto"/>
                <w:left w:val="none" w:sz="0" w:space="0" w:color="auto"/>
                <w:bottom w:val="none" w:sz="0" w:space="0" w:color="auto"/>
                <w:right w:val="none" w:sz="0" w:space="0" w:color="auto"/>
              </w:divBdr>
            </w:div>
          </w:divsChild>
        </w:div>
        <w:div w:id="1636568219">
          <w:marLeft w:val="0"/>
          <w:marRight w:val="0"/>
          <w:marTop w:val="0"/>
          <w:marBottom w:val="0"/>
          <w:divBdr>
            <w:top w:val="none" w:sz="0" w:space="0" w:color="auto"/>
            <w:left w:val="none" w:sz="0" w:space="0" w:color="auto"/>
            <w:bottom w:val="none" w:sz="0" w:space="0" w:color="auto"/>
            <w:right w:val="none" w:sz="0" w:space="0" w:color="auto"/>
          </w:divBdr>
          <w:divsChild>
            <w:div w:id="324166442">
              <w:marLeft w:val="0"/>
              <w:marRight w:val="0"/>
              <w:marTop w:val="0"/>
              <w:marBottom w:val="0"/>
              <w:divBdr>
                <w:top w:val="none" w:sz="0" w:space="0" w:color="auto"/>
                <w:left w:val="none" w:sz="0" w:space="0" w:color="auto"/>
                <w:bottom w:val="none" w:sz="0" w:space="0" w:color="auto"/>
                <w:right w:val="none" w:sz="0" w:space="0" w:color="auto"/>
              </w:divBdr>
            </w:div>
          </w:divsChild>
        </w:div>
        <w:div w:id="1732578615">
          <w:marLeft w:val="0"/>
          <w:marRight w:val="0"/>
          <w:marTop w:val="0"/>
          <w:marBottom w:val="0"/>
          <w:divBdr>
            <w:top w:val="none" w:sz="0" w:space="0" w:color="auto"/>
            <w:left w:val="none" w:sz="0" w:space="0" w:color="auto"/>
            <w:bottom w:val="none" w:sz="0" w:space="0" w:color="auto"/>
            <w:right w:val="none" w:sz="0" w:space="0" w:color="auto"/>
          </w:divBdr>
          <w:divsChild>
            <w:div w:id="35278252">
              <w:marLeft w:val="0"/>
              <w:marRight w:val="0"/>
              <w:marTop w:val="0"/>
              <w:marBottom w:val="0"/>
              <w:divBdr>
                <w:top w:val="none" w:sz="0" w:space="0" w:color="auto"/>
                <w:left w:val="none" w:sz="0" w:space="0" w:color="auto"/>
                <w:bottom w:val="none" w:sz="0" w:space="0" w:color="auto"/>
                <w:right w:val="none" w:sz="0" w:space="0" w:color="auto"/>
              </w:divBdr>
            </w:div>
          </w:divsChild>
        </w:div>
        <w:div w:id="1748304865">
          <w:marLeft w:val="0"/>
          <w:marRight w:val="0"/>
          <w:marTop w:val="0"/>
          <w:marBottom w:val="0"/>
          <w:divBdr>
            <w:top w:val="none" w:sz="0" w:space="0" w:color="auto"/>
            <w:left w:val="none" w:sz="0" w:space="0" w:color="auto"/>
            <w:bottom w:val="none" w:sz="0" w:space="0" w:color="auto"/>
            <w:right w:val="none" w:sz="0" w:space="0" w:color="auto"/>
          </w:divBdr>
        </w:div>
        <w:div w:id="1855336661">
          <w:marLeft w:val="0"/>
          <w:marRight w:val="0"/>
          <w:marTop w:val="300"/>
          <w:marBottom w:val="0"/>
          <w:divBdr>
            <w:top w:val="none" w:sz="0" w:space="0" w:color="auto"/>
            <w:left w:val="none" w:sz="0" w:space="0" w:color="auto"/>
            <w:bottom w:val="none" w:sz="0" w:space="0" w:color="auto"/>
            <w:right w:val="none" w:sz="0" w:space="0" w:color="auto"/>
          </w:divBdr>
          <w:divsChild>
            <w:div w:id="460929187">
              <w:marLeft w:val="0"/>
              <w:marRight w:val="0"/>
              <w:marTop w:val="0"/>
              <w:marBottom w:val="0"/>
              <w:divBdr>
                <w:top w:val="none" w:sz="0" w:space="0" w:color="auto"/>
                <w:left w:val="none" w:sz="0" w:space="0" w:color="auto"/>
                <w:bottom w:val="none" w:sz="0" w:space="0" w:color="auto"/>
                <w:right w:val="none" w:sz="0" w:space="0" w:color="auto"/>
              </w:divBdr>
              <w:divsChild>
                <w:div w:id="1557010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163726">
          <w:marLeft w:val="0"/>
          <w:marRight w:val="0"/>
          <w:marTop w:val="0"/>
          <w:marBottom w:val="0"/>
          <w:divBdr>
            <w:top w:val="none" w:sz="0" w:space="0" w:color="auto"/>
            <w:left w:val="none" w:sz="0" w:space="0" w:color="auto"/>
            <w:bottom w:val="none" w:sz="0" w:space="0" w:color="auto"/>
            <w:right w:val="none" w:sz="0" w:space="0" w:color="auto"/>
          </w:divBdr>
        </w:div>
        <w:div w:id="2044596505">
          <w:marLeft w:val="0"/>
          <w:marRight w:val="0"/>
          <w:marTop w:val="0"/>
          <w:marBottom w:val="0"/>
          <w:divBdr>
            <w:top w:val="none" w:sz="0" w:space="0" w:color="auto"/>
            <w:left w:val="none" w:sz="0" w:space="0" w:color="auto"/>
            <w:bottom w:val="none" w:sz="0" w:space="0" w:color="auto"/>
            <w:right w:val="none" w:sz="0" w:space="0" w:color="auto"/>
          </w:divBdr>
        </w:div>
      </w:divsChild>
    </w:div>
    <w:div w:id="1837301880">
      <w:bodyDiv w:val="1"/>
      <w:marLeft w:val="0"/>
      <w:marRight w:val="0"/>
      <w:marTop w:val="0"/>
      <w:marBottom w:val="0"/>
      <w:divBdr>
        <w:top w:val="none" w:sz="0" w:space="0" w:color="auto"/>
        <w:left w:val="none" w:sz="0" w:space="0" w:color="auto"/>
        <w:bottom w:val="none" w:sz="0" w:space="0" w:color="auto"/>
        <w:right w:val="none" w:sz="0" w:space="0" w:color="auto"/>
      </w:divBdr>
      <w:divsChild>
        <w:div w:id="426511115">
          <w:marLeft w:val="0"/>
          <w:marRight w:val="0"/>
          <w:marTop w:val="0"/>
          <w:marBottom w:val="0"/>
          <w:divBdr>
            <w:top w:val="none" w:sz="0" w:space="0" w:color="auto"/>
            <w:left w:val="none" w:sz="0" w:space="0" w:color="auto"/>
            <w:bottom w:val="none" w:sz="0" w:space="0" w:color="auto"/>
            <w:right w:val="none" w:sz="0" w:space="0" w:color="auto"/>
          </w:divBdr>
          <w:divsChild>
            <w:div w:id="1732996424">
              <w:marLeft w:val="0"/>
              <w:marRight w:val="0"/>
              <w:marTop w:val="0"/>
              <w:marBottom w:val="0"/>
              <w:divBdr>
                <w:top w:val="none" w:sz="0" w:space="0" w:color="auto"/>
                <w:left w:val="none" w:sz="0" w:space="0" w:color="auto"/>
                <w:bottom w:val="none" w:sz="0" w:space="0" w:color="auto"/>
                <w:right w:val="none" w:sz="0" w:space="0" w:color="auto"/>
              </w:divBdr>
            </w:div>
          </w:divsChild>
        </w:div>
        <w:div w:id="455488580">
          <w:marLeft w:val="0"/>
          <w:marRight w:val="0"/>
          <w:marTop w:val="0"/>
          <w:marBottom w:val="0"/>
          <w:divBdr>
            <w:top w:val="none" w:sz="0" w:space="0" w:color="auto"/>
            <w:left w:val="none" w:sz="0" w:space="0" w:color="auto"/>
            <w:bottom w:val="none" w:sz="0" w:space="0" w:color="auto"/>
            <w:right w:val="none" w:sz="0" w:space="0" w:color="auto"/>
          </w:divBdr>
          <w:divsChild>
            <w:div w:id="491800949">
              <w:marLeft w:val="0"/>
              <w:marRight w:val="0"/>
              <w:marTop w:val="0"/>
              <w:marBottom w:val="0"/>
              <w:divBdr>
                <w:top w:val="none" w:sz="0" w:space="0" w:color="auto"/>
                <w:left w:val="none" w:sz="0" w:space="0" w:color="auto"/>
                <w:bottom w:val="none" w:sz="0" w:space="0" w:color="auto"/>
                <w:right w:val="none" w:sz="0" w:space="0" w:color="auto"/>
              </w:divBdr>
            </w:div>
          </w:divsChild>
        </w:div>
        <w:div w:id="563835112">
          <w:marLeft w:val="0"/>
          <w:marRight w:val="0"/>
          <w:marTop w:val="0"/>
          <w:marBottom w:val="0"/>
          <w:divBdr>
            <w:top w:val="none" w:sz="0" w:space="0" w:color="auto"/>
            <w:left w:val="none" w:sz="0" w:space="0" w:color="auto"/>
            <w:bottom w:val="none" w:sz="0" w:space="0" w:color="auto"/>
            <w:right w:val="none" w:sz="0" w:space="0" w:color="auto"/>
          </w:divBdr>
        </w:div>
        <w:div w:id="965162090">
          <w:marLeft w:val="0"/>
          <w:marRight w:val="0"/>
          <w:marTop w:val="0"/>
          <w:marBottom w:val="0"/>
          <w:divBdr>
            <w:top w:val="none" w:sz="0" w:space="0" w:color="auto"/>
            <w:left w:val="none" w:sz="0" w:space="0" w:color="auto"/>
            <w:bottom w:val="none" w:sz="0" w:space="0" w:color="auto"/>
            <w:right w:val="none" w:sz="0" w:space="0" w:color="auto"/>
          </w:divBdr>
          <w:divsChild>
            <w:div w:id="239683961">
              <w:marLeft w:val="0"/>
              <w:marRight w:val="0"/>
              <w:marTop w:val="0"/>
              <w:marBottom w:val="0"/>
              <w:divBdr>
                <w:top w:val="none" w:sz="0" w:space="0" w:color="auto"/>
                <w:left w:val="none" w:sz="0" w:space="0" w:color="auto"/>
                <w:bottom w:val="none" w:sz="0" w:space="0" w:color="auto"/>
                <w:right w:val="none" w:sz="0" w:space="0" w:color="auto"/>
              </w:divBdr>
            </w:div>
          </w:divsChild>
        </w:div>
        <w:div w:id="965620125">
          <w:marLeft w:val="0"/>
          <w:marRight w:val="0"/>
          <w:marTop w:val="0"/>
          <w:marBottom w:val="0"/>
          <w:divBdr>
            <w:top w:val="none" w:sz="0" w:space="0" w:color="auto"/>
            <w:left w:val="none" w:sz="0" w:space="0" w:color="auto"/>
            <w:bottom w:val="none" w:sz="0" w:space="0" w:color="auto"/>
            <w:right w:val="none" w:sz="0" w:space="0" w:color="auto"/>
          </w:divBdr>
        </w:div>
        <w:div w:id="1080761684">
          <w:marLeft w:val="0"/>
          <w:marRight w:val="0"/>
          <w:marTop w:val="0"/>
          <w:marBottom w:val="0"/>
          <w:divBdr>
            <w:top w:val="none" w:sz="0" w:space="0" w:color="auto"/>
            <w:left w:val="none" w:sz="0" w:space="0" w:color="auto"/>
            <w:bottom w:val="none" w:sz="0" w:space="0" w:color="auto"/>
            <w:right w:val="none" w:sz="0" w:space="0" w:color="auto"/>
          </w:divBdr>
        </w:div>
        <w:div w:id="1123111796">
          <w:marLeft w:val="0"/>
          <w:marRight w:val="0"/>
          <w:marTop w:val="0"/>
          <w:marBottom w:val="0"/>
          <w:divBdr>
            <w:top w:val="none" w:sz="0" w:space="0" w:color="auto"/>
            <w:left w:val="none" w:sz="0" w:space="0" w:color="auto"/>
            <w:bottom w:val="none" w:sz="0" w:space="0" w:color="auto"/>
            <w:right w:val="none" w:sz="0" w:space="0" w:color="auto"/>
          </w:divBdr>
        </w:div>
        <w:div w:id="1726567347">
          <w:marLeft w:val="0"/>
          <w:marRight w:val="0"/>
          <w:marTop w:val="0"/>
          <w:marBottom w:val="0"/>
          <w:divBdr>
            <w:top w:val="none" w:sz="0" w:space="0" w:color="auto"/>
            <w:left w:val="none" w:sz="0" w:space="0" w:color="auto"/>
            <w:bottom w:val="none" w:sz="0" w:space="0" w:color="auto"/>
            <w:right w:val="none" w:sz="0" w:space="0" w:color="auto"/>
          </w:divBdr>
        </w:div>
        <w:div w:id="1755738635">
          <w:marLeft w:val="0"/>
          <w:marRight w:val="0"/>
          <w:marTop w:val="0"/>
          <w:marBottom w:val="0"/>
          <w:divBdr>
            <w:top w:val="none" w:sz="0" w:space="0" w:color="auto"/>
            <w:left w:val="none" w:sz="0" w:space="0" w:color="auto"/>
            <w:bottom w:val="none" w:sz="0" w:space="0" w:color="auto"/>
            <w:right w:val="none" w:sz="0" w:space="0" w:color="auto"/>
          </w:divBdr>
        </w:div>
        <w:div w:id="1760827366">
          <w:marLeft w:val="0"/>
          <w:marRight w:val="0"/>
          <w:marTop w:val="300"/>
          <w:marBottom w:val="0"/>
          <w:divBdr>
            <w:top w:val="none" w:sz="0" w:space="0" w:color="auto"/>
            <w:left w:val="none" w:sz="0" w:space="0" w:color="auto"/>
            <w:bottom w:val="none" w:sz="0" w:space="0" w:color="auto"/>
            <w:right w:val="none" w:sz="0" w:space="0" w:color="auto"/>
          </w:divBdr>
          <w:divsChild>
            <w:div w:id="71466162">
              <w:marLeft w:val="0"/>
              <w:marRight w:val="0"/>
              <w:marTop w:val="0"/>
              <w:marBottom w:val="0"/>
              <w:divBdr>
                <w:top w:val="none" w:sz="0" w:space="0" w:color="auto"/>
                <w:left w:val="none" w:sz="0" w:space="0" w:color="auto"/>
                <w:bottom w:val="none" w:sz="0" w:space="0" w:color="auto"/>
                <w:right w:val="none" w:sz="0" w:space="0" w:color="auto"/>
              </w:divBdr>
              <w:divsChild>
                <w:div w:id="188798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029">
          <w:marLeft w:val="0"/>
          <w:marRight w:val="0"/>
          <w:marTop w:val="0"/>
          <w:marBottom w:val="0"/>
          <w:divBdr>
            <w:top w:val="none" w:sz="0" w:space="0" w:color="auto"/>
            <w:left w:val="none" w:sz="0" w:space="0" w:color="auto"/>
            <w:bottom w:val="none" w:sz="0" w:space="0" w:color="auto"/>
            <w:right w:val="none" w:sz="0" w:space="0" w:color="auto"/>
          </w:divBdr>
          <w:divsChild>
            <w:div w:id="430663453">
              <w:marLeft w:val="0"/>
              <w:marRight w:val="0"/>
              <w:marTop w:val="0"/>
              <w:marBottom w:val="0"/>
              <w:divBdr>
                <w:top w:val="none" w:sz="0" w:space="0" w:color="auto"/>
                <w:left w:val="none" w:sz="0" w:space="0" w:color="auto"/>
                <w:bottom w:val="none" w:sz="0" w:space="0" w:color="auto"/>
                <w:right w:val="none" w:sz="0" w:space="0" w:color="auto"/>
              </w:divBdr>
            </w:div>
          </w:divsChild>
        </w:div>
        <w:div w:id="1787115573">
          <w:marLeft w:val="0"/>
          <w:marRight w:val="0"/>
          <w:marTop w:val="0"/>
          <w:marBottom w:val="0"/>
          <w:divBdr>
            <w:top w:val="none" w:sz="0" w:space="0" w:color="auto"/>
            <w:left w:val="none" w:sz="0" w:space="0" w:color="auto"/>
            <w:bottom w:val="none" w:sz="0" w:space="0" w:color="auto"/>
            <w:right w:val="none" w:sz="0" w:space="0" w:color="auto"/>
          </w:divBdr>
          <w:divsChild>
            <w:div w:id="1101954490">
              <w:marLeft w:val="0"/>
              <w:marRight w:val="0"/>
              <w:marTop w:val="0"/>
              <w:marBottom w:val="0"/>
              <w:divBdr>
                <w:top w:val="none" w:sz="0" w:space="0" w:color="auto"/>
                <w:left w:val="none" w:sz="0" w:space="0" w:color="auto"/>
                <w:bottom w:val="none" w:sz="0" w:space="0" w:color="auto"/>
                <w:right w:val="none" w:sz="0" w:space="0" w:color="auto"/>
              </w:divBdr>
            </w:div>
          </w:divsChild>
        </w:div>
        <w:div w:id="1798836708">
          <w:marLeft w:val="0"/>
          <w:marRight w:val="0"/>
          <w:marTop w:val="300"/>
          <w:marBottom w:val="0"/>
          <w:divBdr>
            <w:top w:val="none" w:sz="0" w:space="0" w:color="auto"/>
            <w:left w:val="none" w:sz="0" w:space="0" w:color="auto"/>
            <w:bottom w:val="none" w:sz="0" w:space="0" w:color="auto"/>
            <w:right w:val="none" w:sz="0" w:space="0" w:color="auto"/>
          </w:divBdr>
          <w:divsChild>
            <w:div w:id="719981728">
              <w:marLeft w:val="0"/>
              <w:marRight w:val="0"/>
              <w:marTop w:val="0"/>
              <w:marBottom w:val="0"/>
              <w:divBdr>
                <w:top w:val="none" w:sz="0" w:space="0" w:color="auto"/>
                <w:left w:val="none" w:sz="0" w:space="0" w:color="auto"/>
                <w:bottom w:val="none" w:sz="0" w:space="0" w:color="auto"/>
                <w:right w:val="none" w:sz="0" w:space="0" w:color="auto"/>
              </w:divBdr>
              <w:divsChild>
                <w:div w:id="892889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977367">
          <w:marLeft w:val="0"/>
          <w:marRight w:val="0"/>
          <w:marTop w:val="0"/>
          <w:marBottom w:val="0"/>
          <w:divBdr>
            <w:top w:val="none" w:sz="0" w:space="0" w:color="auto"/>
            <w:left w:val="none" w:sz="0" w:space="0" w:color="auto"/>
            <w:bottom w:val="none" w:sz="0" w:space="0" w:color="auto"/>
            <w:right w:val="none" w:sz="0" w:space="0" w:color="auto"/>
          </w:divBdr>
        </w:div>
        <w:div w:id="1912806190">
          <w:marLeft w:val="0"/>
          <w:marRight w:val="0"/>
          <w:marTop w:val="0"/>
          <w:marBottom w:val="0"/>
          <w:divBdr>
            <w:top w:val="none" w:sz="0" w:space="0" w:color="auto"/>
            <w:left w:val="none" w:sz="0" w:space="0" w:color="auto"/>
            <w:bottom w:val="none" w:sz="0" w:space="0" w:color="auto"/>
            <w:right w:val="none" w:sz="0" w:space="0" w:color="auto"/>
          </w:divBdr>
          <w:divsChild>
            <w:div w:id="934903079">
              <w:marLeft w:val="0"/>
              <w:marRight w:val="0"/>
              <w:marTop w:val="0"/>
              <w:marBottom w:val="0"/>
              <w:divBdr>
                <w:top w:val="none" w:sz="0" w:space="0" w:color="auto"/>
                <w:left w:val="none" w:sz="0" w:space="0" w:color="auto"/>
                <w:bottom w:val="none" w:sz="0" w:space="0" w:color="auto"/>
                <w:right w:val="none" w:sz="0" w:space="0" w:color="auto"/>
              </w:divBdr>
            </w:div>
          </w:divsChild>
        </w:div>
        <w:div w:id="2113741382">
          <w:marLeft w:val="0"/>
          <w:marRight w:val="0"/>
          <w:marTop w:val="0"/>
          <w:marBottom w:val="0"/>
          <w:divBdr>
            <w:top w:val="none" w:sz="0" w:space="0" w:color="auto"/>
            <w:left w:val="none" w:sz="0" w:space="0" w:color="auto"/>
            <w:bottom w:val="none" w:sz="0" w:space="0" w:color="auto"/>
            <w:right w:val="none" w:sz="0" w:space="0" w:color="auto"/>
          </w:divBdr>
          <w:divsChild>
            <w:div w:id="56710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456330">
      <w:bodyDiv w:val="1"/>
      <w:marLeft w:val="0"/>
      <w:marRight w:val="0"/>
      <w:marTop w:val="0"/>
      <w:marBottom w:val="0"/>
      <w:divBdr>
        <w:top w:val="none" w:sz="0" w:space="0" w:color="auto"/>
        <w:left w:val="none" w:sz="0" w:space="0" w:color="auto"/>
        <w:bottom w:val="none" w:sz="0" w:space="0" w:color="auto"/>
        <w:right w:val="none" w:sz="0" w:space="0" w:color="auto"/>
      </w:divBdr>
      <w:divsChild>
        <w:div w:id="127600657">
          <w:marLeft w:val="0"/>
          <w:marRight w:val="0"/>
          <w:marTop w:val="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sChild>
            <w:div w:id="2147117097">
              <w:marLeft w:val="0"/>
              <w:marRight w:val="0"/>
              <w:marTop w:val="0"/>
              <w:marBottom w:val="0"/>
              <w:divBdr>
                <w:top w:val="none" w:sz="0" w:space="0" w:color="auto"/>
                <w:left w:val="none" w:sz="0" w:space="0" w:color="auto"/>
                <w:bottom w:val="none" w:sz="0" w:space="0" w:color="auto"/>
                <w:right w:val="none" w:sz="0" w:space="0" w:color="auto"/>
              </w:divBdr>
            </w:div>
          </w:divsChild>
        </w:div>
        <w:div w:id="188565134">
          <w:marLeft w:val="0"/>
          <w:marRight w:val="0"/>
          <w:marTop w:val="0"/>
          <w:marBottom w:val="0"/>
          <w:divBdr>
            <w:top w:val="none" w:sz="0" w:space="0" w:color="auto"/>
            <w:left w:val="none" w:sz="0" w:space="0" w:color="auto"/>
            <w:bottom w:val="none" w:sz="0" w:space="0" w:color="auto"/>
            <w:right w:val="none" w:sz="0" w:space="0" w:color="auto"/>
          </w:divBdr>
          <w:divsChild>
            <w:div w:id="756756564">
              <w:marLeft w:val="0"/>
              <w:marRight w:val="0"/>
              <w:marTop w:val="0"/>
              <w:marBottom w:val="0"/>
              <w:divBdr>
                <w:top w:val="none" w:sz="0" w:space="0" w:color="auto"/>
                <w:left w:val="none" w:sz="0" w:space="0" w:color="auto"/>
                <w:bottom w:val="none" w:sz="0" w:space="0" w:color="auto"/>
                <w:right w:val="none" w:sz="0" w:space="0" w:color="auto"/>
              </w:divBdr>
            </w:div>
          </w:divsChild>
        </w:div>
        <w:div w:id="403071079">
          <w:marLeft w:val="0"/>
          <w:marRight w:val="0"/>
          <w:marTop w:val="0"/>
          <w:marBottom w:val="0"/>
          <w:divBdr>
            <w:top w:val="none" w:sz="0" w:space="0" w:color="auto"/>
            <w:left w:val="none" w:sz="0" w:space="0" w:color="auto"/>
            <w:bottom w:val="none" w:sz="0" w:space="0" w:color="auto"/>
            <w:right w:val="none" w:sz="0" w:space="0" w:color="auto"/>
          </w:divBdr>
          <w:divsChild>
            <w:div w:id="26373689">
              <w:marLeft w:val="0"/>
              <w:marRight w:val="0"/>
              <w:marTop w:val="0"/>
              <w:marBottom w:val="0"/>
              <w:divBdr>
                <w:top w:val="none" w:sz="0" w:space="0" w:color="auto"/>
                <w:left w:val="none" w:sz="0" w:space="0" w:color="auto"/>
                <w:bottom w:val="none" w:sz="0" w:space="0" w:color="auto"/>
                <w:right w:val="none" w:sz="0" w:space="0" w:color="auto"/>
              </w:divBdr>
            </w:div>
          </w:divsChild>
        </w:div>
        <w:div w:id="606355547">
          <w:marLeft w:val="0"/>
          <w:marRight w:val="0"/>
          <w:marTop w:val="300"/>
          <w:marBottom w:val="0"/>
          <w:divBdr>
            <w:top w:val="none" w:sz="0" w:space="0" w:color="auto"/>
            <w:left w:val="none" w:sz="0" w:space="0" w:color="auto"/>
            <w:bottom w:val="none" w:sz="0" w:space="0" w:color="auto"/>
            <w:right w:val="none" w:sz="0" w:space="0" w:color="auto"/>
          </w:divBdr>
          <w:divsChild>
            <w:div w:id="491990293">
              <w:marLeft w:val="0"/>
              <w:marRight w:val="0"/>
              <w:marTop w:val="0"/>
              <w:marBottom w:val="0"/>
              <w:divBdr>
                <w:top w:val="none" w:sz="0" w:space="0" w:color="auto"/>
                <w:left w:val="none" w:sz="0" w:space="0" w:color="auto"/>
                <w:bottom w:val="none" w:sz="0" w:space="0" w:color="auto"/>
                <w:right w:val="none" w:sz="0" w:space="0" w:color="auto"/>
              </w:divBdr>
              <w:divsChild>
                <w:div w:id="12767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626779">
          <w:marLeft w:val="0"/>
          <w:marRight w:val="0"/>
          <w:marTop w:val="0"/>
          <w:marBottom w:val="0"/>
          <w:divBdr>
            <w:top w:val="none" w:sz="0" w:space="0" w:color="auto"/>
            <w:left w:val="none" w:sz="0" w:space="0" w:color="auto"/>
            <w:bottom w:val="none" w:sz="0" w:space="0" w:color="auto"/>
            <w:right w:val="none" w:sz="0" w:space="0" w:color="auto"/>
          </w:divBdr>
        </w:div>
        <w:div w:id="660618428">
          <w:marLeft w:val="0"/>
          <w:marRight w:val="0"/>
          <w:marTop w:val="0"/>
          <w:marBottom w:val="0"/>
          <w:divBdr>
            <w:top w:val="none" w:sz="0" w:space="0" w:color="auto"/>
            <w:left w:val="none" w:sz="0" w:space="0" w:color="auto"/>
            <w:bottom w:val="none" w:sz="0" w:space="0" w:color="auto"/>
            <w:right w:val="none" w:sz="0" w:space="0" w:color="auto"/>
          </w:divBdr>
        </w:div>
        <w:div w:id="835459429">
          <w:marLeft w:val="0"/>
          <w:marRight w:val="0"/>
          <w:marTop w:val="0"/>
          <w:marBottom w:val="0"/>
          <w:divBdr>
            <w:top w:val="none" w:sz="0" w:space="0" w:color="auto"/>
            <w:left w:val="none" w:sz="0" w:space="0" w:color="auto"/>
            <w:bottom w:val="none" w:sz="0" w:space="0" w:color="auto"/>
            <w:right w:val="none" w:sz="0" w:space="0" w:color="auto"/>
          </w:divBdr>
          <w:divsChild>
            <w:div w:id="964701569">
              <w:marLeft w:val="0"/>
              <w:marRight w:val="0"/>
              <w:marTop w:val="0"/>
              <w:marBottom w:val="0"/>
              <w:divBdr>
                <w:top w:val="none" w:sz="0" w:space="0" w:color="auto"/>
                <w:left w:val="none" w:sz="0" w:space="0" w:color="auto"/>
                <w:bottom w:val="none" w:sz="0" w:space="0" w:color="auto"/>
                <w:right w:val="none" w:sz="0" w:space="0" w:color="auto"/>
              </w:divBdr>
            </w:div>
          </w:divsChild>
        </w:div>
        <w:div w:id="1277057913">
          <w:marLeft w:val="0"/>
          <w:marRight w:val="0"/>
          <w:marTop w:val="300"/>
          <w:marBottom w:val="0"/>
          <w:divBdr>
            <w:top w:val="none" w:sz="0" w:space="0" w:color="auto"/>
            <w:left w:val="none" w:sz="0" w:space="0" w:color="auto"/>
            <w:bottom w:val="none" w:sz="0" w:space="0" w:color="auto"/>
            <w:right w:val="none" w:sz="0" w:space="0" w:color="auto"/>
          </w:divBdr>
          <w:divsChild>
            <w:div w:id="237249090">
              <w:marLeft w:val="0"/>
              <w:marRight w:val="0"/>
              <w:marTop w:val="0"/>
              <w:marBottom w:val="0"/>
              <w:divBdr>
                <w:top w:val="none" w:sz="0" w:space="0" w:color="auto"/>
                <w:left w:val="none" w:sz="0" w:space="0" w:color="auto"/>
                <w:bottom w:val="none" w:sz="0" w:space="0" w:color="auto"/>
                <w:right w:val="none" w:sz="0" w:space="0" w:color="auto"/>
              </w:divBdr>
              <w:divsChild>
                <w:div w:id="230583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054194">
          <w:marLeft w:val="0"/>
          <w:marRight w:val="0"/>
          <w:marTop w:val="300"/>
          <w:marBottom w:val="0"/>
          <w:divBdr>
            <w:top w:val="none" w:sz="0" w:space="0" w:color="auto"/>
            <w:left w:val="none" w:sz="0" w:space="0" w:color="auto"/>
            <w:bottom w:val="none" w:sz="0" w:space="0" w:color="auto"/>
            <w:right w:val="none" w:sz="0" w:space="0" w:color="auto"/>
          </w:divBdr>
          <w:divsChild>
            <w:div w:id="156970002">
              <w:marLeft w:val="0"/>
              <w:marRight w:val="0"/>
              <w:marTop w:val="0"/>
              <w:marBottom w:val="0"/>
              <w:divBdr>
                <w:top w:val="none" w:sz="0" w:space="0" w:color="auto"/>
                <w:left w:val="none" w:sz="0" w:space="0" w:color="auto"/>
                <w:bottom w:val="none" w:sz="0" w:space="0" w:color="auto"/>
                <w:right w:val="none" w:sz="0" w:space="0" w:color="auto"/>
              </w:divBdr>
              <w:divsChild>
                <w:div w:id="125208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40343">
          <w:marLeft w:val="0"/>
          <w:marRight w:val="0"/>
          <w:marTop w:val="0"/>
          <w:marBottom w:val="0"/>
          <w:divBdr>
            <w:top w:val="none" w:sz="0" w:space="0" w:color="auto"/>
            <w:left w:val="none" w:sz="0" w:space="0" w:color="auto"/>
            <w:bottom w:val="none" w:sz="0" w:space="0" w:color="auto"/>
            <w:right w:val="none" w:sz="0" w:space="0" w:color="auto"/>
          </w:divBdr>
        </w:div>
        <w:div w:id="1611283368">
          <w:marLeft w:val="0"/>
          <w:marRight w:val="0"/>
          <w:marTop w:val="0"/>
          <w:marBottom w:val="0"/>
          <w:divBdr>
            <w:top w:val="none" w:sz="0" w:space="0" w:color="auto"/>
            <w:left w:val="none" w:sz="0" w:space="0" w:color="auto"/>
            <w:bottom w:val="none" w:sz="0" w:space="0" w:color="auto"/>
            <w:right w:val="none" w:sz="0" w:space="0" w:color="auto"/>
          </w:divBdr>
        </w:div>
        <w:div w:id="1646356390">
          <w:marLeft w:val="0"/>
          <w:marRight w:val="0"/>
          <w:marTop w:val="0"/>
          <w:marBottom w:val="0"/>
          <w:divBdr>
            <w:top w:val="none" w:sz="0" w:space="0" w:color="auto"/>
            <w:left w:val="none" w:sz="0" w:space="0" w:color="auto"/>
            <w:bottom w:val="none" w:sz="0" w:space="0" w:color="auto"/>
            <w:right w:val="none" w:sz="0" w:space="0" w:color="auto"/>
          </w:divBdr>
        </w:div>
        <w:div w:id="1752316066">
          <w:marLeft w:val="0"/>
          <w:marRight w:val="0"/>
          <w:marTop w:val="0"/>
          <w:marBottom w:val="0"/>
          <w:divBdr>
            <w:top w:val="none" w:sz="0" w:space="0" w:color="auto"/>
            <w:left w:val="none" w:sz="0" w:space="0" w:color="auto"/>
            <w:bottom w:val="none" w:sz="0" w:space="0" w:color="auto"/>
            <w:right w:val="none" w:sz="0" w:space="0" w:color="auto"/>
          </w:divBdr>
        </w:div>
        <w:div w:id="1853228378">
          <w:marLeft w:val="0"/>
          <w:marRight w:val="0"/>
          <w:marTop w:val="0"/>
          <w:marBottom w:val="0"/>
          <w:divBdr>
            <w:top w:val="none" w:sz="0" w:space="0" w:color="auto"/>
            <w:left w:val="none" w:sz="0" w:space="0" w:color="auto"/>
            <w:bottom w:val="none" w:sz="0" w:space="0" w:color="auto"/>
            <w:right w:val="none" w:sz="0" w:space="0" w:color="auto"/>
          </w:divBdr>
          <w:divsChild>
            <w:div w:id="249656014">
              <w:marLeft w:val="0"/>
              <w:marRight w:val="0"/>
              <w:marTop w:val="0"/>
              <w:marBottom w:val="0"/>
              <w:divBdr>
                <w:top w:val="none" w:sz="0" w:space="0" w:color="auto"/>
                <w:left w:val="none" w:sz="0" w:space="0" w:color="auto"/>
                <w:bottom w:val="none" w:sz="0" w:space="0" w:color="auto"/>
                <w:right w:val="none" w:sz="0" w:space="0" w:color="auto"/>
              </w:divBdr>
            </w:div>
          </w:divsChild>
        </w:div>
        <w:div w:id="1859929120">
          <w:marLeft w:val="0"/>
          <w:marRight w:val="0"/>
          <w:marTop w:val="0"/>
          <w:marBottom w:val="0"/>
          <w:divBdr>
            <w:top w:val="none" w:sz="0" w:space="0" w:color="auto"/>
            <w:left w:val="none" w:sz="0" w:space="0" w:color="auto"/>
            <w:bottom w:val="none" w:sz="0" w:space="0" w:color="auto"/>
            <w:right w:val="none" w:sz="0" w:space="0" w:color="auto"/>
          </w:divBdr>
          <w:divsChild>
            <w:div w:id="1062560187">
              <w:marLeft w:val="0"/>
              <w:marRight w:val="0"/>
              <w:marTop w:val="0"/>
              <w:marBottom w:val="0"/>
              <w:divBdr>
                <w:top w:val="none" w:sz="0" w:space="0" w:color="auto"/>
                <w:left w:val="none" w:sz="0" w:space="0" w:color="auto"/>
                <w:bottom w:val="none" w:sz="0" w:space="0" w:color="auto"/>
                <w:right w:val="none" w:sz="0" w:space="0" w:color="auto"/>
              </w:divBdr>
            </w:div>
          </w:divsChild>
        </w:div>
        <w:div w:id="1962683784">
          <w:marLeft w:val="0"/>
          <w:marRight w:val="0"/>
          <w:marTop w:val="300"/>
          <w:marBottom w:val="0"/>
          <w:divBdr>
            <w:top w:val="none" w:sz="0" w:space="0" w:color="auto"/>
            <w:left w:val="none" w:sz="0" w:space="0" w:color="auto"/>
            <w:bottom w:val="none" w:sz="0" w:space="0" w:color="auto"/>
            <w:right w:val="none" w:sz="0" w:space="0" w:color="auto"/>
          </w:divBdr>
          <w:divsChild>
            <w:div w:id="784931278">
              <w:marLeft w:val="0"/>
              <w:marRight w:val="0"/>
              <w:marTop w:val="0"/>
              <w:marBottom w:val="0"/>
              <w:divBdr>
                <w:top w:val="none" w:sz="0" w:space="0" w:color="auto"/>
                <w:left w:val="none" w:sz="0" w:space="0" w:color="auto"/>
                <w:bottom w:val="none" w:sz="0" w:space="0" w:color="auto"/>
                <w:right w:val="none" w:sz="0" w:space="0" w:color="auto"/>
              </w:divBdr>
              <w:divsChild>
                <w:div w:id="100069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315124">
          <w:marLeft w:val="0"/>
          <w:marRight w:val="0"/>
          <w:marTop w:val="0"/>
          <w:marBottom w:val="0"/>
          <w:divBdr>
            <w:top w:val="none" w:sz="0" w:space="0" w:color="auto"/>
            <w:left w:val="none" w:sz="0" w:space="0" w:color="auto"/>
            <w:bottom w:val="none" w:sz="0" w:space="0" w:color="auto"/>
            <w:right w:val="none" w:sz="0" w:space="0" w:color="auto"/>
          </w:divBdr>
          <w:divsChild>
            <w:div w:id="177362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8034360">
      <w:bodyDiv w:val="1"/>
      <w:marLeft w:val="0"/>
      <w:marRight w:val="0"/>
      <w:marTop w:val="0"/>
      <w:marBottom w:val="0"/>
      <w:divBdr>
        <w:top w:val="none" w:sz="0" w:space="0" w:color="auto"/>
        <w:left w:val="none" w:sz="0" w:space="0" w:color="auto"/>
        <w:bottom w:val="none" w:sz="0" w:space="0" w:color="auto"/>
        <w:right w:val="none" w:sz="0" w:space="0" w:color="auto"/>
      </w:divBdr>
    </w:div>
    <w:div w:id="1838184149">
      <w:bodyDiv w:val="1"/>
      <w:marLeft w:val="0"/>
      <w:marRight w:val="0"/>
      <w:marTop w:val="0"/>
      <w:marBottom w:val="0"/>
      <w:divBdr>
        <w:top w:val="none" w:sz="0" w:space="0" w:color="auto"/>
        <w:left w:val="none" w:sz="0" w:space="0" w:color="auto"/>
        <w:bottom w:val="none" w:sz="0" w:space="0" w:color="auto"/>
        <w:right w:val="none" w:sz="0" w:space="0" w:color="auto"/>
      </w:divBdr>
    </w:div>
    <w:div w:id="1838417871">
      <w:bodyDiv w:val="1"/>
      <w:marLeft w:val="0"/>
      <w:marRight w:val="0"/>
      <w:marTop w:val="0"/>
      <w:marBottom w:val="0"/>
      <w:divBdr>
        <w:top w:val="none" w:sz="0" w:space="0" w:color="auto"/>
        <w:left w:val="none" w:sz="0" w:space="0" w:color="auto"/>
        <w:bottom w:val="none" w:sz="0" w:space="0" w:color="auto"/>
        <w:right w:val="none" w:sz="0" w:space="0" w:color="auto"/>
      </w:divBdr>
    </w:div>
    <w:div w:id="1838495265">
      <w:bodyDiv w:val="1"/>
      <w:marLeft w:val="0"/>
      <w:marRight w:val="0"/>
      <w:marTop w:val="0"/>
      <w:marBottom w:val="0"/>
      <w:divBdr>
        <w:top w:val="none" w:sz="0" w:space="0" w:color="auto"/>
        <w:left w:val="none" w:sz="0" w:space="0" w:color="auto"/>
        <w:bottom w:val="none" w:sz="0" w:space="0" w:color="auto"/>
        <w:right w:val="none" w:sz="0" w:space="0" w:color="auto"/>
      </w:divBdr>
    </w:div>
    <w:div w:id="1839732702">
      <w:bodyDiv w:val="1"/>
      <w:marLeft w:val="0"/>
      <w:marRight w:val="0"/>
      <w:marTop w:val="0"/>
      <w:marBottom w:val="0"/>
      <w:divBdr>
        <w:top w:val="none" w:sz="0" w:space="0" w:color="auto"/>
        <w:left w:val="none" w:sz="0" w:space="0" w:color="auto"/>
        <w:bottom w:val="none" w:sz="0" w:space="0" w:color="auto"/>
        <w:right w:val="none" w:sz="0" w:space="0" w:color="auto"/>
      </w:divBdr>
    </w:div>
    <w:div w:id="1840075592">
      <w:bodyDiv w:val="1"/>
      <w:marLeft w:val="0"/>
      <w:marRight w:val="0"/>
      <w:marTop w:val="0"/>
      <w:marBottom w:val="0"/>
      <w:divBdr>
        <w:top w:val="none" w:sz="0" w:space="0" w:color="auto"/>
        <w:left w:val="none" w:sz="0" w:space="0" w:color="auto"/>
        <w:bottom w:val="none" w:sz="0" w:space="0" w:color="auto"/>
        <w:right w:val="none" w:sz="0" w:space="0" w:color="auto"/>
      </w:divBdr>
    </w:div>
    <w:div w:id="1840656052">
      <w:bodyDiv w:val="1"/>
      <w:marLeft w:val="0"/>
      <w:marRight w:val="0"/>
      <w:marTop w:val="0"/>
      <w:marBottom w:val="0"/>
      <w:divBdr>
        <w:top w:val="none" w:sz="0" w:space="0" w:color="auto"/>
        <w:left w:val="none" w:sz="0" w:space="0" w:color="auto"/>
        <w:bottom w:val="none" w:sz="0" w:space="0" w:color="auto"/>
        <w:right w:val="none" w:sz="0" w:space="0" w:color="auto"/>
      </w:divBdr>
    </w:div>
    <w:div w:id="1840849280">
      <w:bodyDiv w:val="1"/>
      <w:marLeft w:val="0"/>
      <w:marRight w:val="0"/>
      <w:marTop w:val="0"/>
      <w:marBottom w:val="0"/>
      <w:divBdr>
        <w:top w:val="none" w:sz="0" w:space="0" w:color="auto"/>
        <w:left w:val="none" w:sz="0" w:space="0" w:color="auto"/>
        <w:bottom w:val="none" w:sz="0" w:space="0" w:color="auto"/>
        <w:right w:val="none" w:sz="0" w:space="0" w:color="auto"/>
      </w:divBdr>
    </w:div>
    <w:div w:id="1840929253">
      <w:bodyDiv w:val="1"/>
      <w:marLeft w:val="0"/>
      <w:marRight w:val="0"/>
      <w:marTop w:val="0"/>
      <w:marBottom w:val="0"/>
      <w:divBdr>
        <w:top w:val="none" w:sz="0" w:space="0" w:color="auto"/>
        <w:left w:val="none" w:sz="0" w:space="0" w:color="auto"/>
        <w:bottom w:val="none" w:sz="0" w:space="0" w:color="auto"/>
        <w:right w:val="none" w:sz="0" w:space="0" w:color="auto"/>
      </w:divBdr>
    </w:div>
    <w:div w:id="1841431917">
      <w:bodyDiv w:val="1"/>
      <w:marLeft w:val="0"/>
      <w:marRight w:val="0"/>
      <w:marTop w:val="0"/>
      <w:marBottom w:val="0"/>
      <w:divBdr>
        <w:top w:val="none" w:sz="0" w:space="0" w:color="auto"/>
        <w:left w:val="none" w:sz="0" w:space="0" w:color="auto"/>
        <w:bottom w:val="none" w:sz="0" w:space="0" w:color="auto"/>
        <w:right w:val="none" w:sz="0" w:space="0" w:color="auto"/>
      </w:divBdr>
    </w:div>
    <w:div w:id="1841432910">
      <w:bodyDiv w:val="1"/>
      <w:marLeft w:val="0"/>
      <w:marRight w:val="0"/>
      <w:marTop w:val="0"/>
      <w:marBottom w:val="0"/>
      <w:divBdr>
        <w:top w:val="none" w:sz="0" w:space="0" w:color="auto"/>
        <w:left w:val="none" w:sz="0" w:space="0" w:color="auto"/>
        <w:bottom w:val="none" w:sz="0" w:space="0" w:color="auto"/>
        <w:right w:val="none" w:sz="0" w:space="0" w:color="auto"/>
      </w:divBdr>
      <w:divsChild>
        <w:div w:id="109859182">
          <w:marLeft w:val="0"/>
          <w:marRight w:val="0"/>
          <w:marTop w:val="0"/>
          <w:marBottom w:val="0"/>
          <w:divBdr>
            <w:top w:val="none" w:sz="0" w:space="0" w:color="auto"/>
            <w:left w:val="none" w:sz="0" w:space="0" w:color="auto"/>
            <w:bottom w:val="none" w:sz="0" w:space="0" w:color="auto"/>
            <w:right w:val="none" w:sz="0" w:space="0" w:color="auto"/>
          </w:divBdr>
          <w:divsChild>
            <w:div w:id="1045835843">
              <w:marLeft w:val="0"/>
              <w:marRight w:val="0"/>
              <w:marTop w:val="0"/>
              <w:marBottom w:val="0"/>
              <w:divBdr>
                <w:top w:val="none" w:sz="0" w:space="0" w:color="auto"/>
                <w:left w:val="none" w:sz="0" w:space="0" w:color="auto"/>
                <w:bottom w:val="none" w:sz="0" w:space="0" w:color="auto"/>
                <w:right w:val="none" w:sz="0" w:space="0" w:color="auto"/>
              </w:divBdr>
            </w:div>
          </w:divsChild>
        </w:div>
        <w:div w:id="208496711">
          <w:marLeft w:val="0"/>
          <w:marRight w:val="0"/>
          <w:marTop w:val="0"/>
          <w:marBottom w:val="0"/>
          <w:divBdr>
            <w:top w:val="none" w:sz="0" w:space="0" w:color="auto"/>
            <w:left w:val="none" w:sz="0" w:space="0" w:color="auto"/>
            <w:bottom w:val="none" w:sz="0" w:space="0" w:color="auto"/>
            <w:right w:val="none" w:sz="0" w:space="0" w:color="auto"/>
          </w:divBdr>
          <w:divsChild>
            <w:div w:id="710619610">
              <w:marLeft w:val="0"/>
              <w:marRight w:val="0"/>
              <w:marTop w:val="0"/>
              <w:marBottom w:val="0"/>
              <w:divBdr>
                <w:top w:val="none" w:sz="0" w:space="0" w:color="auto"/>
                <w:left w:val="none" w:sz="0" w:space="0" w:color="auto"/>
                <w:bottom w:val="none" w:sz="0" w:space="0" w:color="auto"/>
                <w:right w:val="none" w:sz="0" w:space="0" w:color="auto"/>
              </w:divBdr>
            </w:div>
          </w:divsChild>
        </w:div>
        <w:div w:id="529077101">
          <w:marLeft w:val="0"/>
          <w:marRight w:val="0"/>
          <w:marTop w:val="0"/>
          <w:marBottom w:val="0"/>
          <w:divBdr>
            <w:top w:val="none" w:sz="0" w:space="0" w:color="auto"/>
            <w:left w:val="none" w:sz="0" w:space="0" w:color="auto"/>
            <w:bottom w:val="none" w:sz="0" w:space="0" w:color="auto"/>
            <w:right w:val="none" w:sz="0" w:space="0" w:color="auto"/>
          </w:divBdr>
          <w:divsChild>
            <w:div w:id="1500610376">
              <w:marLeft w:val="0"/>
              <w:marRight w:val="0"/>
              <w:marTop w:val="0"/>
              <w:marBottom w:val="0"/>
              <w:divBdr>
                <w:top w:val="none" w:sz="0" w:space="0" w:color="auto"/>
                <w:left w:val="none" w:sz="0" w:space="0" w:color="auto"/>
                <w:bottom w:val="none" w:sz="0" w:space="0" w:color="auto"/>
                <w:right w:val="none" w:sz="0" w:space="0" w:color="auto"/>
              </w:divBdr>
            </w:div>
          </w:divsChild>
        </w:div>
        <w:div w:id="544293289">
          <w:marLeft w:val="0"/>
          <w:marRight w:val="0"/>
          <w:marTop w:val="300"/>
          <w:marBottom w:val="0"/>
          <w:divBdr>
            <w:top w:val="none" w:sz="0" w:space="0" w:color="auto"/>
            <w:left w:val="none" w:sz="0" w:space="0" w:color="auto"/>
            <w:bottom w:val="none" w:sz="0" w:space="0" w:color="auto"/>
            <w:right w:val="none" w:sz="0" w:space="0" w:color="auto"/>
          </w:divBdr>
          <w:divsChild>
            <w:div w:id="1296066134">
              <w:marLeft w:val="0"/>
              <w:marRight w:val="0"/>
              <w:marTop w:val="0"/>
              <w:marBottom w:val="0"/>
              <w:divBdr>
                <w:top w:val="none" w:sz="0" w:space="0" w:color="auto"/>
                <w:left w:val="none" w:sz="0" w:space="0" w:color="auto"/>
                <w:bottom w:val="none" w:sz="0" w:space="0" w:color="auto"/>
                <w:right w:val="none" w:sz="0" w:space="0" w:color="auto"/>
              </w:divBdr>
              <w:divsChild>
                <w:div w:id="19484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94523">
          <w:marLeft w:val="0"/>
          <w:marRight w:val="0"/>
          <w:marTop w:val="0"/>
          <w:marBottom w:val="0"/>
          <w:divBdr>
            <w:top w:val="none" w:sz="0" w:space="0" w:color="auto"/>
            <w:left w:val="none" w:sz="0" w:space="0" w:color="auto"/>
            <w:bottom w:val="none" w:sz="0" w:space="0" w:color="auto"/>
            <w:right w:val="none" w:sz="0" w:space="0" w:color="auto"/>
          </w:divBdr>
        </w:div>
        <w:div w:id="620920189">
          <w:marLeft w:val="0"/>
          <w:marRight w:val="0"/>
          <w:marTop w:val="0"/>
          <w:marBottom w:val="0"/>
          <w:divBdr>
            <w:top w:val="none" w:sz="0" w:space="0" w:color="auto"/>
            <w:left w:val="none" w:sz="0" w:space="0" w:color="auto"/>
            <w:bottom w:val="none" w:sz="0" w:space="0" w:color="auto"/>
            <w:right w:val="none" w:sz="0" w:space="0" w:color="auto"/>
          </w:divBdr>
          <w:divsChild>
            <w:div w:id="600794427">
              <w:marLeft w:val="0"/>
              <w:marRight w:val="0"/>
              <w:marTop w:val="0"/>
              <w:marBottom w:val="0"/>
              <w:divBdr>
                <w:top w:val="none" w:sz="0" w:space="0" w:color="auto"/>
                <w:left w:val="none" w:sz="0" w:space="0" w:color="auto"/>
                <w:bottom w:val="none" w:sz="0" w:space="0" w:color="auto"/>
                <w:right w:val="none" w:sz="0" w:space="0" w:color="auto"/>
              </w:divBdr>
            </w:div>
          </w:divsChild>
        </w:div>
        <w:div w:id="843015775">
          <w:marLeft w:val="0"/>
          <w:marRight w:val="0"/>
          <w:marTop w:val="300"/>
          <w:marBottom w:val="0"/>
          <w:divBdr>
            <w:top w:val="none" w:sz="0" w:space="0" w:color="auto"/>
            <w:left w:val="none" w:sz="0" w:space="0" w:color="auto"/>
            <w:bottom w:val="none" w:sz="0" w:space="0" w:color="auto"/>
            <w:right w:val="none" w:sz="0" w:space="0" w:color="auto"/>
          </w:divBdr>
          <w:divsChild>
            <w:div w:id="1046679764">
              <w:marLeft w:val="0"/>
              <w:marRight w:val="0"/>
              <w:marTop w:val="0"/>
              <w:marBottom w:val="0"/>
              <w:divBdr>
                <w:top w:val="none" w:sz="0" w:space="0" w:color="auto"/>
                <w:left w:val="none" w:sz="0" w:space="0" w:color="auto"/>
                <w:bottom w:val="none" w:sz="0" w:space="0" w:color="auto"/>
                <w:right w:val="none" w:sz="0" w:space="0" w:color="auto"/>
              </w:divBdr>
              <w:divsChild>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417404">
          <w:marLeft w:val="0"/>
          <w:marRight w:val="0"/>
          <w:marTop w:val="0"/>
          <w:marBottom w:val="0"/>
          <w:divBdr>
            <w:top w:val="none" w:sz="0" w:space="0" w:color="auto"/>
            <w:left w:val="none" w:sz="0" w:space="0" w:color="auto"/>
            <w:bottom w:val="none" w:sz="0" w:space="0" w:color="auto"/>
            <w:right w:val="none" w:sz="0" w:space="0" w:color="auto"/>
          </w:divBdr>
          <w:divsChild>
            <w:div w:id="652568621">
              <w:marLeft w:val="0"/>
              <w:marRight w:val="0"/>
              <w:marTop w:val="0"/>
              <w:marBottom w:val="0"/>
              <w:divBdr>
                <w:top w:val="none" w:sz="0" w:space="0" w:color="auto"/>
                <w:left w:val="none" w:sz="0" w:space="0" w:color="auto"/>
                <w:bottom w:val="none" w:sz="0" w:space="0" w:color="auto"/>
                <w:right w:val="none" w:sz="0" w:space="0" w:color="auto"/>
              </w:divBdr>
            </w:div>
          </w:divsChild>
        </w:div>
        <w:div w:id="1027950258">
          <w:marLeft w:val="0"/>
          <w:marRight w:val="0"/>
          <w:marTop w:val="0"/>
          <w:marBottom w:val="0"/>
          <w:divBdr>
            <w:top w:val="none" w:sz="0" w:space="0" w:color="auto"/>
            <w:left w:val="none" w:sz="0" w:space="0" w:color="auto"/>
            <w:bottom w:val="none" w:sz="0" w:space="0" w:color="auto"/>
            <w:right w:val="none" w:sz="0" w:space="0" w:color="auto"/>
          </w:divBdr>
        </w:div>
        <w:div w:id="1095512976">
          <w:marLeft w:val="0"/>
          <w:marRight w:val="0"/>
          <w:marTop w:val="0"/>
          <w:marBottom w:val="0"/>
          <w:divBdr>
            <w:top w:val="none" w:sz="0" w:space="0" w:color="auto"/>
            <w:left w:val="none" w:sz="0" w:space="0" w:color="auto"/>
            <w:bottom w:val="none" w:sz="0" w:space="0" w:color="auto"/>
            <w:right w:val="none" w:sz="0" w:space="0" w:color="auto"/>
          </w:divBdr>
        </w:div>
        <w:div w:id="1192108135">
          <w:marLeft w:val="0"/>
          <w:marRight w:val="0"/>
          <w:marTop w:val="0"/>
          <w:marBottom w:val="0"/>
          <w:divBdr>
            <w:top w:val="none" w:sz="0" w:space="0" w:color="auto"/>
            <w:left w:val="none" w:sz="0" w:space="0" w:color="auto"/>
            <w:bottom w:val="none" w:sz="0" w:space="0" w:color="auto"/>
            <w:right w:val="none" w:sz="0" w:space="0" w:color="auto"/>
          </w:divBdr>
        </w:div>
        <w:div w:id="1223105073">
          <w:marLeft w:val="0"/>
          <w:marRight w:val="0"/>
          <w:marTop w:val="300"/>
          <w:marBottom w:val="0"/>
          <w:divBdr>
            <w:top w:val="none" w:sz="0" w:space="0" w:color="auto"/>
            <w:left w:val="none" w:sz="0" w:space="0" w:color="auto"/>
            <w:bottom w:val="none" w:sz="0" w:space="0" w:color="auto"/>
            <w:right w:val="none" w:sz="0" w:space="0" w:color="auto"/>
          </w:divBdr>
          <w:divsChild>
            <w:div w:id="2061200220">
              <w:marLeft w:val="0"/>
              <w:marRight w:val="0"/>
              <w:marTop w:val="0"/>
              <w:marBottom w:val="0"/>
              <w:divBdr>
                <w:top w:val="none" w:sz="0" w:space="0" w:color="auto"/>
                <w:left w:val="none" w:sz="0" w:space="0" w:color="auto"/>
                <w:bottom w:val="none" w:sz="0" w:space="0" w:color="auto"/>
                <w:right w:val="none" w:sz="0" w:space="0" w:color="auto"/>
              </w:divBdr>
              <w:divsChild>
                <w:div w:id="207605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02943">
          <w:marLeft w:val="0"/>
          <w:marRight w:val="0"/>
          <w:marTop w:val="300"/>
          <w:marBottom w:val="0"/>
          <w:divBdr>
            <w:top w:val="none" w:sz="0" w:space="0" w:color="auto"/>
            <w:left w:val="none" w:sz="0" w:space="0" w:color="auto"/>
            <w:bottom w:val="none" w:sz="0" w:space="0" w:color="auto"/>
            <w:right w:val="none" w:sz="0" w:space="0" w:color="auto"/>
          </w:divBdr>
          <w:divsChild>
            <w:div w:id="460923622">
              <w:marLeft w:val="0"/>
              <w:marRight w:val="0"/>
              <w:marTop w:val="0"/>
              <w:marBottom w:val="0"/>
              <w:divBdr>
                <w:top w:val="none" w:sz="0" w:space="0" w:color="auto"/>
                <w:left w:val="none" w:sz="0" w:space="0" w:color="auto"/>
                <w:bottom w:val="none" w:sz="0" w:space="0" w:color="auto"/>
                <w:right w:val="none" w:sz="0" w:space="0" w:color="auto"/>
              </w:divBdr>
              <w:divsChild>
                <w:div w:id="163093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298417">
          <w:marLeft w:val="0"/>
          <w:marRight w:val="0"/>
          <w:marTop w:val="0"/>
          <w:marBottom w:val="0"/>
          <w:divBdr>
            <w:top w:val="none" w:sz="0" w:space="0" w:color="auto"/>
            <w:left w:val="none" w:sz="0" w:space="0" w:color="auto"/>
            <w:bottom w:val="none" w:sz="0" w:space="0" w:color="auto"/>
            <w:right w:val="none" w:sz="0" w:space="0" w:color="auto"/>
          </w:divBdr>
        </w:div>
        <w:div w:id="1953053677">
          <w:marLeft w:val="0"/>
          <w:marRight w:val="0"/>
          <w:marTop w:val="0"/>
          <w:marBottom w:val="0"/>
          <w:divBdr>
            <w:top w:val="none" w:sz="0" w:space="0" w:color="auto"/>
            <w:left w:val="none" w:sz="0" w:space="0" w:color="auto"/>
            <w:bottom w:val="none" w:sz="0" w:space="0" w:color="auto"/>
            <w:right w:val="none" w:sz="0" w:space="0" w:color="auto"/>
          </w:divBdr>
          <w:divsChild>
            <w:div w:id="1110012469">
              <w:marLeft w:val="0"/>
              <w:marRight w:val="0"/>
              <w:marTop w:val="0"/>
              <w:marBottom w:val="0"/>
              <w:divBdr>
                <w:top w:val="none" w:sz="0" w:space="0" w:color="auto"/>
                <w:left w:val="none" w:sz="0" w:space="0" w:color="auto"/>
                <w:bottom w:val="none" w:sz="0" w:space="0" w:color="auto"/>
                <w:right w:val="none" w:sz="0" w:space="0" w:color="auto"/>
              </w:divBdr>
            </w:div>
          </w:divsChild>
        </w:div>
        <w:div w:id="1961958969">
          <w:marLeft w:val="0"/>
          <w:marRight w:val="0"/>
          <w:marTop w:val="0"/>
          <w:marBottom w:val="0"/>
          <w:divBdr>
            <w:top w:val="none" w:sz="0" w:space="0" w:color="auto"/>
            <w:left w:val="none" w:sz="0" w:space="0" w:color="auto"/>
            <w:bottom w:val="none" w:sz="0" w:space="0" w:color="auto"/>
            <w:right w:val="none" w:sz="0" w:space="0" w:color="auto"/>
          </w:divBdr>
          <w:divsChild>
            <w:div w:id="1385593157">
              <w:marLeft w:val="0"/>
              <w:marRight w:val="0"/>
              <w:marTop w:val="0"/>
              <w:marBottom w:val="0"/>
              <w:divBdr>
                <w:top w:val="none" w:sz="0" w:space="0" w:color="auto"/>
                <w:left w:val="none" w:sz="0" w:space="0" w:color="auto"/>
                <w:bottom w:val="none" w:sz="0" w:space="0" w:color="auto"/>
                <w:right w:val="none" w:sz="0" w:space="0" w:color="auto"/>
              </w:divBdr>
            </w:div>
          </w:divsChild>
        </w:div>
        <w:div w:id="2077514070">
          <w:marLeft w:val="0"/>
          <w:marRight w:val="0"/>
          <w:marTop w:val="0"/>
          <w:marBottom w:val="0"/>
          <w:divBdr>
            <w:top w:val="none" w:sz="0" w:space="0" w:color="auto"/>
            <w:left w:val="none" w:sz="0" w:space="0" w:color="auto"/>
            <w:bottom w:val="none" w:sz="0" w:space="0" w:color="auto"/>
            <w:right w:val="none" w:sz="0" w:space="0" w:color="auto"/>
          </w:divBdr>
        </w:div>
        <w:div w:id="2095928027">
          <w:marLeft w:val="0"/>
          <w:marRight w:val="0"/>
          <w:marTop w:val="0"/>
          <w:marBottom w:val="0"/>
          <w:divBdr>
            <w:top w:val="none" w:sz="0" w:space="0" w:color="auto"/>
            <w:left w:val="none" w:sz="0" w:space="0" w:color="auto"/>
            <w:bottom w:val="none" w:sz="0" w:space="0" w:color="auto"/>
            <w:right w:val="none" w:sz="0" w:space="0" w:color="auto"/>
          </w:divBdr>
        </w:div>
      </w:divsChild>
    </w:div>
    <w:div w:id="1841503670">
      <w:bodyDiv w:val="1"/>
      <w:marLeft w:val="0"/>
      <w:marRight w:val="0"/>
      <w:marTop w:val="0"/>
      <w:marBottom w:val="0"/>
      <w:divBdr>
        <w:top w:val="none" w:sz="0" w:space="0" w:color="auto"/>
        <w:left w:val="none" w:sz="0" w:space="0" w:color="auto"/>
        <w:bottom w:val="none" w:sz="0" w:space="0" w:color="auto"/>
        <w:right w:val="none" w:sz="0" w:space="0" w:color="auto"/>
      </w:divBdr>
    </w:div>
    <w:div w:id="1842112786">
      <w:bodyDiv w:val="1"/>
      <w:marLeft w:val="0"/>
      <w:marRight w:val="0"/>
      <w:marTop w:val="0"/>
      <w:marBottom w:val="0"/>
      <w:divBdr>
        <w:top w:val="none" w:sz="0" w:space="0" w:color="auto"/>
        <w:left w:val="none" w:sz="0" w:space="0" w:color="auto"/>
        <w:bottom w:val="none" w:sz="0" w:space="0" w:color="auto"/>
        <w:right w:val="none" w:sz="0" w:space="0" w:color="auto"/>
      </w:divBdr>
    </w:div>
    <w:div w:id="1842502067">
      <w:bodyDiv w:val="1"/>
      <w:marLeft w:val="0"/>
      <w:marRight w:val="0"/>
      <w:marTop w:val="0"/>
      <w:marBottom w:val="0"/>
      <w:divBdr>
        <w:top w:val="none" w:sz="0" w:space="0" w:color="auto"/>
        <w:left w:val="none" w:sz="0" w:space="0" w:color="auto"/>
        <w:bottom w:val="none" w:sz="0" w:space="0" w:color="auto"/>
        <w:right w:val="none" w:sz="0" w:space="0" w:color="auto"/>
      </w:divBdr>
      <w:divsChild>
        <w:div w:id="58284253">
          <w:marLeft w:val="0"/>
          <w:marRight w:val="0"/>
          <w:marTop w:val="0"/>
          <w:marBottom w:val="0"/>
          <w:divBdr>
            <w:top w:val="none" w:sz="0" w:space="0" w:color="auto"/>
            <w:left w:val="none" w:sz="0" w:space="0" w:color="auto"/>
            <w:bottom w:val="none" w:sz="0" w:space="0" w:color="auto"/>
            <w:right w:val="none" w:sz="0" w:space="0" w:color="auto"/>
          </w:divBdr>
          <w:divsChild>
            <w:div w:id="1864977990">
              <w:marLeft w:val="0"/>
              <w:marRight w:val="0"/>
              <w:marTop w:val="0"/>
              <w:marBottom w:val="0"/>
              <w:divBdr>
                <w:top w:val="none" w:sz="0" w:space="0" w:color="auto"/>
                <w:left w:val="none" w:sz="0" w:space="0" w:color="auto"/>
                <w:bottom w:val="none" w:sz="0" w:space="0" w:color="auto"/>
                <w:right w:val="none" w:sz="0" w:space="0" w:color="auto"/>
              </w:divBdr>
            </w:div>
          </w:divsChild>
        </w:div>
        <w:div w:id="132186634">
          <w:marLeft w:val="0"/>
          <w:marRight w:val="0"/>
          <w:marTop w:val="0"/>
          <w:marBottom w:val="0"/>
          <w:divBdr>
            <w:top w:val="none" w:sz="0" w:space="0" w:color="auto"/>
            <w:left w:val="none" w:sz="0" w:space="0" w:color="auto"/>
            <w:bottom w:val="none" w:sz="0" w:space="0" w:color="auto"/>
            <w:right w:val="none" w:sz="0" w:space="0" w:color="auto"/>
          </w:divBdr>
          <w:divsChild>
            <w:div w:id="1513882985">
              <w:marLeft w:val="0"/>
              <w:marRight w:val="0"/>
              <w:marTop w:val="0"/>
              <w:marBottom w:val="0"/>
              <w:divBdr>
                <w:top w:val="none" w:sz="0" w:space="0" w:color="auto"/>
                <w:left w:val="none" w:sz="0" w:space="0" w:color="auto"/>
                <w:bottom w:val="none" w:sz="0" w:space="0" w:color="auto"/>
                <w:right w:val="none" w:sz="0" w:space="0" w:color="auto"/>
              </w:divBdr>
            </w:div>
          </w:divsChild>
        </w:div>
        <w:div w:id="154617469">
          <w:marLeft w:val="0"/>
          <w:marRight w:val="0"/>
          <w:marTop w:val="0"/>
          <w:marBottom w:val="0"/>
          <w:divBdr>
            <w:top w:val="none" w:sz="0" w:space="0" w:color="auto"/>
            <w:left w:val="none" w:sz="0" w:space="0" w:color="auto"/>
            <w:bottom w:val="none" w:sz="0" w:space="0" w:color="auto"/>
            <w:right w:val="none" w:sz="0" w:space="0" w:color="auto"/>
          </w:divBdr>
          <w:divsChild>
            <w:div w:id="1936866138">
              <w:marLeft w:val="0"/>
              <w:marRight w:val="0"/>
              <w:marTop w:val="0"/>
              <w:marBottom w:val="0"/>
              <w:divBdr>
                <w:top w:val="none" w:sz="0" w:space="0" w:color="auto"/>
                <w:left w:val="none" w:sz="0" w:space="0" w:color="auto"/>
                <w:bottom w:val="none" w:sz="0" w:space="0" w:color="auto"/>
                <w:right w:val="none" w:sz="0" w:space="0" w:color="auto"/>
              </w:divBdr>
            </w:div>
          </w:divsChild>
        </w:div>
        <w:div w:id="213204804">
          <w:marLeft w:val="0"/>
          <w:marRight w:val="0"/>
          <w:marTop w:val="300"/>
          <w:marBottom w:val="0"/>
          <w:divBdr>
            <w:top w:val="none" w:sz="0" w:space="0" w:color="auto"/>
            <w:left w:val="none" w:sz="0" w:space="0" w:color="auto"/>
            <w:bottom w:val="none" w:sz="0" w:space="0" w:color="auto"/>
            <w:right w:val="none" w:sz="0" w:space="0" w:color="auto"/>
          </w:divBdr>
          <w:divsChild>
            <w:div w:id="2035224637">
              <w:marLeft w:val="0"/>
              <w:marRight w:val="0"/>
              <w:marTop w:val="0"/>
              <w:marBottom w:val="0"/>
              <w:divBdr>
                <w:top w:val="none" w:sz="0" w:space="0" w:color="auto"/>
                <w:left w:val="none" w:sz="0" w:space="0" w:color="auto"/>
                <w:bottom w:val="none" w:sz="0" w:space="0" w:color="auto"/>
                <w:right w:val="none" w:sz="0" w:space="0" w:color="auto"/>
              </w:divBdr>
              <w:divsChild>
                <w:div w:id="2026520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014491">
          <w:marLeft w:val="0"/>
          <w:marRight w:val="0"/>
          <w:marTop w:val="0"/>
          <w:marBottom w:val="0"/>
          <w:divBdr>
            <w:top w:val="none" w:sz="0" w:space="0" w:color="auto"/>
            <w:left w:val="none" w:sz="0" w:space="0" w:color="auto"/>
            <w:bottom w:val="none" w:sz="0" w:space="0" w:color="auto"/>
            <w:right w:val="none" w:sz="0" w:space="0" w:color="auto"/>
          </w:divBdr>
          <w:divsChild>
            <w:div w:id="486944138">
              <w:marLeft w:val="0"/>
              <w:marRight w:val="0"/>
              <w:marTop w:val="0"/>
              <w:marBottom w:val="0"/>
              <w:divBdr>
                <w:top w:val="none" w:sz="0" w:space="0" w:color="auto"/>
                <w:left w:val="none" w:sz="0" w:space="0" w:color="auto"/>
                <w:bottom w:val="none" w:sz="0" w:space="0" w:color="auto"/>
                <w:right w:val="none" w:sz="0" w:space="0" w:color="auto"/>
              </w:divBdr>
            </w:div>
          </w:divsChild>
        </w:div>
        <w:div w:id="405493314">
          <w:marLeft w:val="0"/>
          <w:marRight w:val="0"/>
          <w:marTop w:val="0"/>
          <w:marBottom w:val="0"/>
          <w:divBdr>
            <w:top w:val="none" w:sz="0" w:space="0" w:color="auto"/>
            <w:left w:val="none" w:sz="0" w:space="0" w:color="auto"/>
            <w:bottom w:val="none" w:sz="0" w:space="0" w:color="auto"/>
            <w:right w:val="none" w:sz="0" w:space="0" w:color="auto"/>
          </w:divBdr>
          <w:divsChild>
            <w:div w:id="86272875">
              <w:marLeft w:val="0"/>
              <w:marRight w:val="0"/>
              <w:marTop w:val="0"/>
              <w:marBottom w:val="0"/>
              <w:divBdr>
                <w:top w:val="none" w:sz="0" w:space="0" w:color="auto"/>
                <w:left w:val="none" w:sz="0" w:space="0" w:color="auto"/>
                <w:bottom w:val="none" w:sz="0" w:space="0" w:color="auto"/>
                <w:right w:val="none" w:sz="0" w:space="0" w:color="auto"/>
              </w:divBdr>
            </w:div>
          </w:divsChild>
        </w:div>
        <w:div w:id="752624362">
          <w:marLeft w:val="0"/>
          <w:marRight w:val="0"/>
          <w:marTop w:val="300"/>
          <w:marBottom w:val="0"/>
          <w:divBdr>
            <w:top w:val="none" w:sz="0" w:space="0" w:color="auto"/>
            <w:left w:val="none" w:sz="0" w:space="0" w:color="auto"/>
            <w:bottom w:val="none" w:sz="0" w:space="0" w:color="auto"/>
            <w:right w:val="none" w:sz="0" w:space="0" w:color="auto"/>
          </w:divBdr>
          <w:divsChild>
            <w:div w:id="1397893244">
              <w:marLeft w:val="0"/>
              <w:marRight w:val="0"/>
              <w:marTop w:val="0"/>
              <w:marBottom w:val="0"/>
              <w:divBdr>
                <w:top w:val="none" w:sz="0" w:space="0" w:color="auto"/>
                <w:left w:val="none" w:sz="0" w:space="0" w:color="auto"/>
                <w:bottom w:val="none" w:sz="0" w:space="0" w:color="auto"/>
                <w:right w:val="none" w:sz="0" w:space="0" w:color="auto"/>
              </w:divBdr>
              <w:divsChild>
                <w:div w:id="76049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310472">
          <w:marLeft w:val="0"/>
          <w:marRight w:val="0"/>
          <w:marTop w:val="0"/>
          <w:marBottom w:val="0"/>
          <w:divBdr>
            <w:top w:val="none" w:sz="0" w:space="0" w:color="auto"/>
            <w:left w:val="none" w:sz="0" w:space="0" w:color="auto"/>
            <w:bottom w:val="none" w:sz="0" w:space="0" w:color="auto"/>
            <w:right w:val="none" w:sz="0" w:space="0" w:color="auto"/>
          </w:divBdr>
        </w:div>
        <w:div w:id="820584596">
          <w:marLeft w:val="0"/>
          <w:marRight w:val="0"/>
          <w:marTop w:val="300"/>
          <w:marBottom w:val="0"/>
          <w:divBdr>
            <w:top w:val="none" w:sz="0" w:space="0" w:color="auto"/>
            <w:left w:val="none" w:sz="0" w:space="0" w:color="auto"/>
            <w:bottom w:val="none" w:sz="0" w:space="0" w:color="auto"/>
            <w:right w:val="none" w:sz="0" w:space="0" w:color="auto"/>
          </w:divBdr>
          <w:divsChild>
            <w:div w:id="130220544">
              <w:marLeft w:val="0"/>
              <w:marRight w:val="0"/>
              <w:marTop w:val="0"/>
              <w:marBottom w:val="0"/>
              <w:divBdr>
                <w:top w:val="none" w:sz="0" w:space="0" w:color="auto"/>
                <w:left w:val="none" w:sz="0" w:space="0" w:color="auto"/>
                <w:bottom w:val="none" w:sz="0" w:space="0" w:color="auto"/>
                <w:right w:val="none" w:sz="0" w:space="0" w:color="auto"/>
              </w:divBdr>
              <w:divsChild>
                <w:div w:id="88441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458468">
          <w:marLeft w:val="0"/>
          <w:marRight w:val="0"/>
          <w:marTop w:val="0"/>
          <w:marBottom w:val="0"/>
          <w:divBdr>
            <w:top w:val="none" w:sz="0" w:space="0" w:color="auto"/>
            <w:left w:val="none" w:sz="0" w:space="0" w:color="auto"/>
            <w:bottom w:val="none" w:sz="0" w:space="0" w:color="auto"/>
            <w:right w:val="none" w:sz="0" w:space="0" w:color="auto"/>
          </w:divBdr>
        </w:div>
        <w:div w:id="1002704276">
          <w:marLeft w:val="0"/>
          <w:marRight w:val="0"/>
          <w:marTop w:val="0"/>
          <w:marBottom w:val="0"/>
          <w:divBdr>
            <w:top w:val="none" w:sz="0" w:space="0" w:color="auto"/>
            <w:left w:val="none" w:sz="0" w:space="0" w:color="auto"/>
            <w:bottom w:val="none" w:sz="0" w:space="0" w:color="auto"/>
            <w:right w:val="none" w:sz="0" w:space="0" w:color="auto"/>
          </w:divBdr>
        </w:div>
        <w:div w:id="1129519522">
          <w:marLeft w:val="0"/>
          <w:marRight w:val="0"/>
          <w:marTop w:val="0"/>
          <w:marBottom w:val="0"/>
          <w:divBdr>
            <w:top w:val="none" w:sz="0" w:space="0" w:color="auto"/>
            <w:left w:val="none" w:sz="0" w:space="0" w:color="auto"/>
            <w:bottom w:val="none" w:sz="0" w:space="0" w:color="auto"/>
            <w:right w:val="none" w:sz="0" w:space="0" w:color="auto"/>
          </w:divBdr>
        </w:div>
        <w:div w:id="1239897809">
          <w:marLeft w:val="0"/>
          <w:marRight w:val="0"/>
          <w:marTop w:val="0"/>
          <w:marBottom w:val="0"/>
          <w:divBdr>
            <w:top w:val="none" w:sz="0" w:space="0" w:color="auto"/>
            <w:left w:val="none" w:sz="0" w:space="0" w:color="auto"/>
            <w:bottom w:val="none" w:sz="0" w:space="0" w:color="auto"/>
            <w:right w:val="none" w:sz="0" w:space="0" w:color="auto"/>
          </w:divBdr>
          <w:divsChild>
            <w:div w:id="1572302667">
              <w:marLeft w:val="0"/>
              <w:marRight w:val="0"/>
              <w:marTop w:val="0"/>
              <w:marBottom w:val="0"/>
              <w:divBdr>
                <w:top w:val="none" w:sz="0" w:space="0" w:color="auto"/>
                <w:left w:val="none" w:sz="0" w:space="0" w:color="auto"/>
                <w:bottom w:val="none" w:sz="0" w:space="0" w:color="auto"/>
                <w:right w:val="none" w:sz="0" w:space="0" w:color="auto"/>
              </w:divBdr>
            </w:div>
          </w:divsChild>
        </w:div>
        <w:div w:id="1258445116">
          <w:marLeft w:val="0"/>
          <w:marRight w:val="0"/>
          <w:marTop w:val="300"/>
          <w:marBottom w:val="0"/>
          <w:divBdr>
            <w:top w:val="none" w:sz="0" w:space="0" w:color="auto"/>
            <w:left w:val="none" w:sz="0" w:space="0" w:color="auto"/>
            <w:bottom w:val="none" w:sz="0" w:space="0" w:color="auto"/>
            <w:right w:val="none" w:sz="0" w:space="0" w:color="auto"/>
          </w:divBdr>
          <w:divsChild>
            <w:div w:id="1476213803">
              <w:marLeft w:val="0"/>
              <w:marRight w:val="0"/>
              <w:marTop w:val="0"/>
              <w:marBottom w:val="0"/>
              <w:divBdr>
                <w:top w:val="none" w:sz="0" w:space="0" w:color="auto"/>
                <w:left w:val="none" w:sz="0" w:space="0" w:color="auto"/>
                <w:bottom w:val="none" w:sz="0" w:space="0" w:color="auto"/>
                <w:right w:val="none" w:sz="0" w:space="0" w:color="auto"/>
              </w:divBdr>
              <w:divsChild>
                <w:div w:id="165695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242011">
          <w:marLeft w:val="0"/>
          <w:marRight w:val="0"/>
          <w:marTop w:val="0"/>
          <w:marBottom w:val="0"/>
          <w:divBdr>
            <w:top w:val="none" w:sz="0" w:space="0" w:color="auto"/>
            <w:left w:val="none" w:sz="0" w:space="0" w:color="auto"/>
            <w:bottom w:val="none" w:sz="0" w:space="0" w:color="auto"/>
            <w:right w:val="none" w:sz="0" w:space="0" w:color="auto"/>
          </w:divBdr>
        </w:div>
        <w:div w:id="1350832612">
          <w:marLeft w:val="0"/>
          <w:marRight w:val="0"/>
          <w:marTop w:val="0"/>
          <w:marBottom w:val="0"/>
          <w:divBdr>
            <w:top w:val="none" w:sz="0" w:space="0" w:color="auto"/>
            <w:left w:val="none" w:sz="0" w:space="0" w:color="auto"/>
            <w:bottom w:val="none" w:sz="0" w:space="0" w:color="auto"/>
            <w:right w:val="none" w:sz="0" w:space="0" w:color="auto"/>
          </w:divBdr>
        </w:div>
        <w:div w:id="1446920814">
          <w:marLeft w:val="0"/>
          <w:marRight w:val="0"/>
          <w:marTop w:val="0"/>
          <w:marBottom w:val="0"/>
          <w:divBdr>
            <w:top w:val="none" w:sz="0" w:space="0" w:color="auto"/>
            <w:left w:val="none" w:sz="0" w:space="0" w:color="auto"/>
            <w:bottom w:val="none" w:sz="0" w:space="0" w:color="auto"/>
            <w:right w:val="none" w:sz="0" w:space="0" w:color="auto"/>
          </w:divBdr>
        </w:div>
        <w:div w:id="1766416799">
          <w:marLeft w:val="0"/>
          <w:marRight w:val="0"/>
          <w:marTop w:val="0"/>
          <w:marBottom w:val="0"/>
          <w:divBdr>
            <w:top w:val="none" w:sz="0" w:space="0" w:color="auto"/>
            <w:left w:val="none" w:sz="0" w:space="0" w:color="auto"/>
            <w:bottom w:val="none" w:sz="0" w:space="0" w:color="auto"/>
            <w:right w:val="none" w:sz="0" w:space="0" w:color="auto"/>
          </w:divBdr>
          <w:divsChild>
            <w:div w:id="12065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694730">
      <w:bodyDiv w:val="1"/>
      <w:marLeft w:val="0"/>
      <w:marRight w:val="0"/>
      <w:marTop w:val="0"/>
      <w:marBottom w:val="0"/>
      <w:divBdr>
        <w:top w:val="none" w:sz="0" w:space="0" w:color="auto"/>
        <w:left w:val="none" w:sz="0" w:space="0" w:color="auto"/>
        <w:bottom w:val="none" w:sz="0" w:space="0" w:color="auto"/>
        <w:right w:val="none" w:sz="0" w:space="0" w:color="auto"/>
      </w:divBdr>
    </w:div>
    <w:div w:id="1843354668">
      <w:bodyDiv w:val="1"/>
      <w:marLeft w:val="0"/>
      <w:marRight w:val="0"/>
      <w:marTop w:val="0"/>
      <w:marBottom w:val="0"/>
      <w:divBdr>
        <w:top w:val="none" w:sz="0" w:space="0" w:color="auto"/>
        <w:left w:val="none" w:sz="0" w:space="0" w:color="auto"/>
        <w:bottom w:val="none" w:sz="0" w:space="0" w:color="auto"/>
        <w:right w:val="none" w:sz="0" w:space="0" w:color="auto"/>
      </w:divBdr>
      <w:divsChild>
        <w:div w:id="382141679">
          <w:marLeft w:val="0"/>
          <w:marRight w:val="0"/>
          <w:marTop w:val="0"/>
          <w:marBottom w:val="0"/>
          <w:divBdr>
            <w:top w:val="none" w:sz="0" w:space="0" w:color="auto"/>
            <w:left w:val="none" w:sz="0" w:space="0" w:color="auto"/>
            <w:bottom w:val="none" w:sz="0" w:space="0" w:color="auto"/>
            <w:right w:val="none" w:sz="0" w:space="0" w:color="auto"/>
          </w:divBdr>
        </w:div>
        <w:div w:id="333462414">
          <w:marLeft w:val="0"/>
          <w:marRight w:val="0"/>
          <w:marTop w:val="0"/>
          <w:marBottom w:val="0"/>
          <w:divBdr>
            <w:top w:val="none" w:sz="0" w:space="0" w:color="auto"/>
            <w:left w:val="none" w:sz="0" w:space="0" w:color="auto"/>
            <w:bottom w:val="none" w:sz="0" w:space="0" w:color="auto"/>
            <w:right w:val="none" w:sz="0" w:space="0" w:color="auto"/>
          </w:divBdr>
          <w:divsChild>
            <w:div w:id="1552300340">
              <w:marLeft w:val="0"/>
              <w:marRight w:val="0"/>
              <w:marTop w:val="0"/>
              <w:marBottom w:val="0"/>
              <w:divBdr>
                <w:top w:val="none" w:sz="0" w:space="0" w:color="auto"/>
                <w:left w:val="none" w:sz="0" w:space="0" w:color="auto"/>
                <w:bottom w:val="none" w:sz="0" w:space="0" w:color="auto"/>
                <w:right w:val="none" w:sz="0" w:space="0" w:color="auto"/>
              </w:divBdr>
            </w:div>
          </w:divsChild>
        </w:div>
        <w:div w:id="1052997899">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sChild>
            <w:div w:id="1129133003">
              <w:marLeft w:val="0"/>
              <w:marRight w:val="0"/>
              <w:marTop w:val="0"/>
              <w:marBottom w:val="0"/>
              <w:divBdr>
                <w:top w:val="none" w:sz="0" w:space="0" w:color="auto"/>
                <w:left w:val="none" w:sz="0" w:space="0" w:color="auto"/>
                <w:bottom w:val="none" w:sz="0" w:space="0" w:color="auto"/>
                <w:right w:val="none" w:sz="0" w:space="0" w:color="auto"/>
              </w:divBdr>
            </w:div>
          </w:divsChild>
        </w:div>
        <w:div w:id="1238327422">
          <w:marLeft w:val="0"/>
          <w:marRight w:val="0"/>
          <w:marTop w:val="0"/>
          <w:marBottom w:val="0"/>
          <w:divBdr>
            <w:top w:val="none" w:sz="0" w:space="0" w:color="auto"/>
            <w:left w:val="none" w:sz="0" w:space="0" w:color="auto"/>
            <w:bottom w:val="none" w:sz="0" w:space="0" w:color="auto"/>
            <w:right w:val="none" w:sz="0" w:space="0" w:color="auto"/>
          </w:divBdr>
        </w:div>
        <w:div w:id="1957904270">
          <w:marLeft w:val="0"/>
          <w:marRight w:val="0"/>
          <w:marTop w:val="0"/>
          <w:marBottom w:val="0"/>
          <w:divBdr>
            <w:top w:val="none" w:sz="0" w:space="0" w:color="auto"/>
            <w:left w:val="none" w:sz="0" w:space="0" w:color="auto"/>
            <w:bottom w:val="none" w:sz="0" w:space="0" w:color="auto"/>
            <w:right w:val="none" w:sz="0" w:space="0" w:color="auto"/>
          </w:divBdr>
          <w:divsChild>
            <w:div w:id="1695769263">
              <w:marLeft w:val="0"/>
              <w:marRight w:val="0"/>
              <w:marTop w:val="0"/>
              <w:marBottom w:val="0"/>
              <w:divBdr>
                <w:top w:val="none" w:sz="0" w:space="0" w:color="auto"/>
                <w:left w:val="none" w:sz="0" w:space="0" w:color="auto"/>
                <w:bottom w:val="none" w:sz="0" w:space="0" w:color="auto"/>
                <w:right w:val="none" w:sz="0" w:space="0" w:color="auto"/>
              </w:divBdr>
            </w:div>
          </w:divsChild>
        </w:div>
        <w:div w:id="1180583731">
          <w:marLeft w:val="0"/>
          <w:marRight w:val="0"/>
          <w:marTop w:val="0"/>
          <w:marBottom w:val="0"/>
          <w:divBdr>
            <w:top w:val="none" w:sz="0" w:space="0" w:color="auto"/>
            <w:left w:val="none" w:sz="0" w:space="0" w:color="auto"/>
            <w:bottom w:val="none" w:sz="0" w:space="0" w:color="auto"/>
            <w:right w:val="none" w:sz="0" w:space="0" w:color="auto"/>
          </w:divBdr>
        </w:div>
        <w:div w:id="323706471">
          <w:marLeft w:val="0"/>
          <w:marRight w:val="0"/>
          <w:marTop w:val="0"/>
          <w:marBottom w:val="0"/>
          <w:divBdr>
            <w:top w:val="none" w:sz="0" w:space="0" w:color="auto"/>
            <w:left w:val="none" w:sz="0" w:space="0" w:color="auto"/>
            <w:bottom w:val="none" w:sz="0" w:space="0" w:color="auto"/>
            <w:right w:val="none" w:sz="0" w:space="0" w:color="auto"/>
          </w:divBdr>
          <w:divsChild>
            <w:div w:id="210969376">
              <w:marLeft w:val="0"/>
              <w:marRight w:val="0"/>
              <w:marTop w:val="0"/>
              <w:marBottom w:val="0"/>
              <w:divBdr>
                <w:top w:val="none" w:sz="0" w:space="0" w:color="auto"/>
                <w:left w:val="none" w:sz="0" w:space="0" w:color="auto"/>
                <w:bottom w:val="none" w:sz="0" w:space="0" w:color="auto"/>
                <w:right w:val="none" w:sz="0" w:space="0" w:color="auto"/>
              </w:divBdr>
            </w:div>
          </w:divsChild>
        </w:div>
        <w:div w:id="1076319987">
          <w:marLeft w:val="0"/>
          <w:marRight w:val="0"/>
          <w:marTop w:val="0"/>
          <w:marBottom w:val="0"/>
          <w:divBdr>
            <w:top w:val="none" w:sz="0" w:space="0" w:color="auto"/>
            <w:left w:val="none" w:sz="0" w:space="0" w:color="auto"/>
            <w:bottom w:val="none" w:sz="0" w:space="0" w:color="auto"/>
            <w:right w:val="none" w:sz="0" w:space="0" w:color="auto"/>
          </w:divBdr>
        </w:div>
        <w:div w:id="805005542">
          <w:marLeft w:val="0"/>
          <w:marRight w:val="0"/>
          <w:marTop w:val="0"/>
          <w:marBottom w:val="0"/>
          <w:divBdr>
            <w:top w:val="none" w:sz="0" w:space="0" w:color="auto"/>
            <w:left w:val="none" w:sz="0" w:space="0" w:color="auto"/>
            <w:bottom w:val="none" w:sz="0" w:space="0" w:color="auto"/>
            <w:right w:val="none" w:sz="0" w:space="0" w:color="auto"/>
          </w:divBdr>
          <w:divsChild>
            <w:div w:id="1376735349">
              <w:marLeft w:val="0"/>
              <w:marRight w:val="0"/>
              <w:marTop w:val="0"/>
              <w:marBottom w:val="0"/>
              <w:divBdr>
                <w:top w:val="none" w:sz="0" w:space="0" w:color="auto"/>
                <w:left w:val="none" w:sz="0" w:space="0" w:color="auto"/>
                <w:bottom w:val="none" w:sz="0" w:space="0" w:color="auto"/>
                <w:right w:val="none" w:sz="0" w:space="0" w:color="auto"/>
              </w:divBdr>
            </w:div>
          </w:divsChild>
        </w:div>
        <w:div w:id="1722094201">
          <w:marLeft w:val="0"/>
          <w:marRight w:val="0"/>
          <w:marTop w:val="0"/>
          <w:marBottom w:val="0"/>
          <w:divBdr>
            <w:top w:val="none" w:sz="0" w:space="0" w:color="auto"/>
            <w:left w:val="none" w:sz="0" w:space="0" w:color="auto"/>
            <w:bottom w:val="none" w:sz="0" w:space="0" w:color="auto"/>
            <w:right w:val="none" w:sz="0" w:space="0" w:color="auto"/>
          </w:divBdr>
        </w:div>
        <w:div w:id="1948462170">
          <w:marLeft w:val="0"/>
          <w:marRight w:val="0"/>
          <w:marTop w:val="0"/>
          <w:marBottom w:val="0"/>
          <w:divBdr>
            <w:top w:val="none" w:sz="0" w:space="0" w:color="auto"/>
            <w:left w:val="none" w:sz="0" w:space="0" w:color="auto"/>
            <w:bottom w:val="none" w:sz="0" w:space="0" w:color="auto"/>
            <w:right w:val="none" w:sz="0" w:space="0" w:color="auto"/>
          </w:divBdr>
          <w:divsChild>
            <w:div w:id="843208446">
              <w:marLeft w:val="0"/>
              <w:marRight w:val="0"/>
              <w:marTop w:val="0"/>
              <w:marBottom w:val="0"/>
              <w:divBdr>
                <w:top w:val="none" w:sz="0" w:space="0" w:color="auto"/>
                <w:left w:val="none" w:sz="0" w:space="0" w:color="auto"/>
                <w:bottom w:val="none" w:sz="0" w:space="0" w:color="auto"/>
                <w:right w:val="none" w:sz="0" w:space="0" w:color="auto"/>
              </w:divBdr>
            </w:div>
          </w:divsChild>
        </w:div>
        <w:div w:id="306714828">
          <w:marLeft w:val="0"/>
          <w:marRight w:val="0"/>
          <w:marTop w:val="0"/>
          <w:marBottom w:val="0"/>
          <w:divBdr>
            <w:top w:val="none" w:sz="0" w:space="0" w:color="auto"/>
            <w:left w:val="none" w:sz="0" w:space="0" w:color="auto"/>
            <w:bottom w:val="none" w:sz="0" w:space="0" w:color="auto"/>
            <w:right w:val="none" w:sz="0" w:space="0" w:color="auto"/>
          </w:divBdr>
        </w:div>
        <w:div w:id="1175270136">
          <w:marLeft w:val="0"/>
          <w:marRight w:val="0"/>
          <w:marTop w:val="0"/>
          <w:marBottom w:val="0"/>
          <w:divBdr>
            <w:top w:val="none" w:sz="0" w:space="0" w:color="auto"/>
            <w:left w:val="none" w:sz="0" w:space="0" w:color="auto"/>
            <w:bottom w:val="none" w:sz="0" w:space="0" w:color="auto"/>
            <w:right w:val="none" w:sz="0" w:space="0" w:color="auto"/>
          </w:divBdr>
          <w:divsChild>
            <w:div w:id="1368945550">
              <w:marLeft w:val="0"/>
              <w:marRight w:val="0"/>
              <w:marTop w:val="0"/>
              <w:marBottom w:val="0"/>
              <w:divBdr>
                <w:top w:val="none" w:sz="0" w:space="0" w:color="auto"/>
                <w:left w:val="none" w:sz="0" w:space="0" w:color="auto"/>
                <w:bottom w:val="none" w:sz="0" w:space="0" w:color="auto"/>
                <w:right w:val="none" w:sz="0" w:space="0" w:color="auto"/>
              </w:divBdr>
            </w:div>
          </w:divsChild>
        </w:div>
        <w:div w:id="116531807">
          <w:marLeft w:val="0"/>
          <w:marRight w:val="0"/>
          <w:marTop w:val="300"/>
          <w:marBottom w:val="0"/>
          <w:divBdr>
            <w:top w:val="none" w:sz="0" w:space="0" w:color="auto"/>
            <w:left w:val="none" w:sz="0" w:space="0" w:color="auto"/>
            <w:bottom w:val="none" w:sz="0" w:space="0" w:color="auto"/>
            <w:right w:val="none" w:sz="0" w:space="0" w:color="auto"/>
          </w:divBdr>
          <w:divsChild>
            <w:div w:id="485973652">
              <w:marLeft w:val="0"/>
              <w:marRight w:val="0"/>
              <w:marTop w:val="0"/>
              <w:marBottom w:val="0"/>
              <w:divBdr>
                <w:top w:val="none" w:sz="0" w:space="0" w:color="auto"/>
                <w:left w:val="none" w:sz="0" w:space="0" w:color="auto"/>
                <w:bottom w:val="none" w:sz="0" w:space="0" w:color="auto"/>
                <w:right w:val="none" w:sz="0" w:space="0" w:color="auto"/>
              </w:divBdr>
              <w:divsChild>
                <w:div w:id="201903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9042">
          <w:marLeft w:val="0"/>
          <w:marRight w:val="0"/>
          <w:marTop w:val="300"/>
          <w:marBottom w:val="0"/>
          <w:divBdr>
            <w:top w:val="none" w:sz="0" w:space="0" w:color="auto"/>
            <w:left w:val="none" w:sz="0" w:space="0" w:color="auto"/>
            <w:bottom w:val="none" w:sz="0" w:space="0" w:color="auto"/>
            <w:right w:val="none" w:sz="0" w:space="0" w:color="auto"/>
          </w:divBdr>
          <w:divsChild>
            <w:div w:id="601572105">
              <w:marLeft w:val="0"/>
              <w:marRight w:val="0"/>
              <w:marTop w:val="0"/>
              <w:marBottom w:val="0"/>
              <w:divBdr>
                <w:top w:val="none" w:sz="0" w:space="0" w:color="auto"/>
                <w:left w:val="none" w:sz="0" w:space="0" w:color="auto"/>
                <w:bottom w:val="none" w:sz="0" w:space="0" w:color="auto"/>
                <w:right w:val="none" w:sz="0" w:space="0" w:color="auto"/>
              </w:divBdr>
              <w:divsChild>
                <w:div w:id="62346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4126240">
      <w:bodyDiv w:val="1"/>
      <w:marLeft w:val="0"/>
      <w:marRight w:val="0"/>
      <w:marTop w:val="0"/>
      <w:marBottom w:val="0"/>
      <w:divBdr>
        <w:top w:val="none" w:sz="0" w:space="0" w:color="auto"/>
        <w:left w:val="none" w:sz="0" w:space="0" w:color="auto"/>
        <w:bottom w:val="none" w:sz="0" w:space="0" w:color="auto"/>
        <w:right w:val="none" w:sz="0" w:space="0" w:color="auto"/>
      </w:divBdr>
      <w:divsChild>
        <w:div w:id="86587474">
          <w:marLeft w:val="0"/>
          <w:marRight w:val="0"/>
          <w:marTop w:val="0"/>
          <w:marBottom w:val="0"/>
          <w:divBdr>
            <w:top w:val="none" w:sz="0" w:space="0" w:color="auto"/>
            <w:left w:val="none" w:sz="0" w:space="0" w:color="auto"/>
            <w:bottom w:val="none" w:sz="0" w:space="0" w:color="auto"/>
            <w:right w:val="none" w:sz="0" w:space="0" w:color="auto"/>
          </w:divBdr>
        </w:div>
        <w:div w:id="236088819">
          <w:marLeft w:val="0"/>
          <w:marRight w:val="0"/>
          <w:marTop w:val="0"/>
          <w:marBottom w:val="0"/>
          <w:divBdr>
            <w:top w:val="none" w:sz="0" w:space="0" w:color="auto"/>
            <w:left w:val="none" w:sz="0" w:space="0" w:color="auto"/>
            <w:bottom w:val="none" w:sz="0" w:space="0" w:color="auto"/>
            <w:right w:val="none" w:sz="0" w:space="0" w:color="auto"/>
          </w:divBdr>
          <w:divsChild>
            <w:div w:id="743063343">
              <w:marLeft w:val="0"/>
              <w:marRight w:val="0"/>
              <w:marTop w:val="0"/>
              <w:marBottom w:val="0"/>
              <w:divBdr>
                <w:top w:val="none" w:sz="0" w:space="0" w:color="auto"/>
                <w:left w:val="none" w:sz="0" w:space="0" w:color="auto"/>
                <w:bottom w:val="none" w:sz="0" w:space="0" w:color="auto"/>
                <w:right w:val="none" w:sz="0" w:space="0" w:color="auto"/>
              </w:divBdr>
            </w:div>
          </w:divsChild>
        </w:div>
        <w:div w:id="343095386">
          <w:marLeft w:val="0"/>
          <w:marRight w:val="0"/>
          <w:marTop w:val="0"/>
          <w:marBottom w:val="0"/>
          <w:divBdr>
            <w:top w:val="none" w:sz="0" w:space="0" w:color="auto"/>
            <w:left w:val="none" w:sz="0" w:space="0" w:color="auto"/>
            <w:bottom w:val="none" w:sz="0" w:space="0" w:color="auto"/>
            <w:right w:val="none" w:sz="0" w:space="0" w:color="auto"/>
          </w:divBdr>
        </w:div>
        <w:div w:id="532425313">
          <w:marLeft w:val="0"/>
          <w:marRight w:val="0"/>
          <w:marTop w:val="0"/>
          <w:marBottom w:val="0"/>
          <w:divBdr>
            <w:top w:val="none" w:sz="0" w:space="0" w:color="auto"/>
            <w:left w:val="none" w:sz="0" w:space="0" w:color="auto"/>
            <w:bottom w:val="none" w:sz="0" w:space="0" w:color="auto"/>
            <w:right w:val="none" w:sz="0" w:space="0" w:color="auto"/>
          </w:divBdr>
        </w:div>
        <w:div w:id="547962069">
          <w:marLeft w:val="0"/>
          <w:marRight w:val="0"/>
          <w:marTop w:val="0"/>
          <w:marBottom w:val="0"/>
          <w:divBdr>
            <w:top w:val="none" w:sz="0" w:space="0" w:color="auto"/>
            <w:left w:val="none" w:sz="0" w:space="0" w:color="auto"/>
            <w:bottom w:val="none" w:sz="0" w:space="0" w:color="auto"/>
            <w:right w:val="none" w:sz="0" w:space="0" w:color="auto"/>
          </w:divBdr>
        </w:div>
        <w:div w:id="682442105">
          <w:marLeft w:val="0"/>
          <w:marRight w:val="0"/>
          <w:marTop w:val="0"/>
          <w:marBottom w:val="0"/>
          <w:divBdr>
            <w:top w:val="none" w:sz="0" w:space="0" w:color="auto"/>
            <w:left w:val="none" w:sz="0" w:space="0" w:color="auto"/>
            <w:bottom w:val="none" w:sz="0" w:space="0" w:color="auto"/>
            <w:right w:val="none" w:sz="0" w:space="0" w:color="auto"/>
          </w:divBdr>
          <w:divsChild>
            <w:div w:id="64576373">
              <w:marLeft w:val="0"/>
              <w:marRight w:val="0"/>
              <w:marTop w:val="0"/>
              <w:marBottom w:val="0"/>
              <w:divBdr>
                <w:top w:val="none" w:sz="0" w:space="0" w:color="auto"/>
                <w:left w:val="none" w:sz="0" w:space="0" w:color="auto"/>
                <w:bottom w:val="none" w:sz="0" w:space="0" w:color="auto"/>
                <w:right w:val="none" w:sz="0" w:space="0" w:color="auto"/>
              </w:divBdr>
            </w:div>
          </w:divsChild>
        </w:div>
        <w:div w:id="913276406">
          <w:marLeft w:val="0"/>
          <w:marRight w:val="0"/>
          <w:marTop w:val="0"/>
          <w:marBottom w:val="0"/>
          <w:divBdr>
            <w:top w:val="none" w:sz="0" w:space="0" w:color="auto"/>
            <w:left w:val="none" w:sz="0" w:space="0" w:color="auto"/>
            <w:bottom w:val="none" w:sz="0" w:space="0" w:color="auto"/>
            <w:right w:val="none" w:sz="0" w:space="0" w:color="auto"/>
          </w:divBdr>
          <w:divsChild>
            <w:div w:id="1435325711">
              <w:marLeft w:val="0"/>
              <w:marRight w:val="0"/>
              <w:marTop w:val="0"/>
              <w:marBottom w:val="0"/>
              <w:divBdr>
                <w:top w:val="none" w:sz="0" w:space="0" w:color="auto"/>
                <w:left w:val="none" w:sz="0" w:space="0" w:color="auto"/>
                <w:bottom w:val="none" w:sz="0" w:space="0" w:color="auto"/>
                <w:right w:val="none" w:sz="0" w:space="0" w:color="auto"/>
              </w:divBdr>
            </w:div>
          </w:divsChild>
        </w:div>
        <w:div w:id="1298293218">
          <w:marLeft w:val="0"/>
          <w:marRight w:val="0"/>
          <w:marTop w:val="0"/>
          <w:marBottom w:val="0"/>
          <w:divBdr>
            <w:top w:val="none" w:sz="0" w:space="0" w:color="auto"/>
            <w:left w:val="none" w:sz="0" w:space="0" w:color="auto"/>
            <w:bottom w:val="none" w:sz="0" w:space="0" w:color="auto"/>
            <w:right w:val="none" w:sz="0" w:space="0" w:color="auto"/>
          </w:divBdr>
          <w:divsChild>
            <w:div w:id="1372069955">
              <w:marLeft w:val="0"/>
              <w:marRight w:val="0"/>
              <w:marTop w:val="0"/>
              <w:marBottom w:val="0"/>
              <w:divBdr>
                <w:top w:val="none" w:sz="0" w:space="0" w:color="auto"/>
                <w:left w:val="none" w:sz="0" w:space="0" w:color="auto"/>
                <w:bottom w:val="none" w:sz="0" w:space="0" w:color="auto"/>
                <w:right w:val="none" w:sz="0" w:space="0" w:color="auto"/>
              </w:divBdr>
            </w:div>
          </w:divsChild>
        </w:div>
        <w:div w:id="1327440110">
          <w:marLeft w:val="0"/>
          <w:marRight w:val="0"/>
          <w:marTop w:val="300"/>
          <w:marBottom w:val="0"/>
          <w:divBdr>
            <w:top w:val="none" w:sz="0" w:space="0" w:color="auto"/>
            <w:left w:val="none" w:sz="0" w:space="0" w:color="auto"/>
            <w:bottom w:val="none" w:sz="0" w:space="0" w:color="auto"/>
            <w:right w:val="none" w:sz="0" w:space="0" w:color="auto"/>
          </w:divBdr>
          <w:divsChild>
            <w:div w:id="816141733">
              <w:marLeft w:val="0"/>
              <w:marRight w:val="0"/>
              <w:marTop w:val="0"/>
              <w:marBottom w:val="0"/>
              <w:divBdr>
                <w:top w:val="none" w:sz="0" w:space="0" w:color="auto"/>
                <w:left w:val="none" w:sz="0" w:space="0" w:color="auto"/>
                <w:bottom w:val="none" w:sz="0" w:space="0" w:color="auto"/>
                <w:right w:val="none" w:sz="0" w:space="0" w:color="auto"/>
              </w:divBdr>
              <w:divsChild>
                <w:div w:id="1370031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45796">
          <w:marLeft w:val="0"/>
          <w:marRight w:val="0"/>
          <w:marTop w:val="0"/>
          <w:marBottom w:val="0"/>
          <w:divBdr>
            <w:top w:val="none" w:sz="0" w:space="0" w:color="auto"/>
            <w:left w:val="none" w:sz="0" w:space="0" w:color="auto"/>
            <w:bottom w:val="none" w:sz="0" w:space="0" w:color="auto"/>
            <w:right w:val="none" w:sz="0" w:space="0" w:color="auto"/>
          </w:divBdr>
        </w:div>
        <w:div w:id="1544439888">
          <w:marLeft w:val="0"/>
          <w:marRight w:val="0"/>
          <w:marTop w:val="300"/>
          <w:marBottom w:val="0"/>
          <w:divBdr>
            <w:top w:val="none" w:sz="0" w:space="0" w:color="auto"/>
            <w:left w:val="none" w:sz="0" w:space="0" w:color="auto"/>
            <w:bottom w:val="none" w:sz="0" w:space="0" w:color="auto"/>
            <w:right w:val="none" w:sz="0" w:space="0" w:color="auto"/>
          </w:divBdr>
          <w:divsChild>
            <w:div w:id="1599941804">
              <w:marLeft w:val="0"/>
              <w:marRight w:val="0"/>
              <w:marTop w:val="0"/>
              <w:marBottom w:val="0"/>
              <w:divBdr>
                <w:top w:val="none" w:sz="0" w:space="0" w:color="auto"/>
                <w:left w:val="none" w:sz="0" w:space="0" w:color="auto"/>
                <w:bottom w:val="none" w:sz="0" w:space="0" w:color="auto"/>
                <w:right w:val="none" w:sz="0" w:space="0" w:color="auto"/>
              </w:divBdr>
              <w:divsChild>
                <w:div w:id="98338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128987">
          <w:marLeft w:val="0"/>
          <w:marRight w:val="0"/>
          <w:marTop w:val="0"/>
          <w:marBottom w:val="0"/>
          <w:divBdr>
            <w:top w:val="none" w:sz="0" w:space="0" w:color="auto"/>
            <w:left w:val="none" w:sz="0" w:space="0" w:color="auto"/>
            <w:bottom w:val="none" w:sz="0" w:space="0" w:color="auto"/>
            <w:right w:val="none" w:sz="0" w:space="0" w:color="auto"/>
          </w:divBdr>
          <w:divsChild>
            <w:div w:id="582225149">
              <w:marLeft w:val="0"/>
              <w:marRight w:val="0"/>
              <w:marTop w:val="0"/>
              <w:marBottom w:val="0"/>
              <w:divBdr>
                <w:top w:val="none" w:sz="0" w:space="0" w:color="auto"/>
                <w:left w:val="none" w:sz="0" w:space="0" w:color="auto"/>
                <w:bottom w:val="none" w:sz="0" w:space="0" w:color="auto"/>
                <w:right w:val="none" w:sz="0" w:space="0" w:color="auto"/>
              </w:divBdr>
            </w:div>
          </w:divsChild>
        </w:div>
        <w:div w:id="1675644380">
          <w:marLeft w:val="0"/>
          <w:marRight w:val="0"/>
          <w:marTop w:val="300"/>
          <w:marBottom w:val="0"/>
          <w:divBdr>
            <w:top w:val="none" w:sz="0" w:space="0" w:color="auto"/>
            <w:left w:val="none" w:sz="0" w:space="0" w:color="auto"/>
            <w:bottom w:val="none" w:sz="0" w:space="0" w:color="auto"/>
            <w:right w:val="none" w:sz="0" w:space="0" w:color="auto"/>
          </w:divBdr>
          <w:divsChild>
            <w:div w:id="1673726779">
              <w:marLeft w:val="0"/>
              <w:marRight w:val="0"/>
              <w:marTop w:val="0"/>
              <w:marBottom w:val="0"/>
              <w:divBdr>
                <w:top w:val="none" w:sz="0" w:space="0" w:color="auto"/>
                <w:left w:val="none" w:sz="0" w:space="0" w:color="auto"/>
                <w:bottom w:val="none" w:sz="0" w:space="0" w:color="auto"/>
                <w:right w:val="none" w:sz="0" w:space="0" w:color="auto"/>
              </w:divBdr>
              <w:divsChild>
                <w:div w:id="1691905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6798">
          <w:marLeft w:val="0"/>
          <w:marRight w:val="0"/>
          <w:marTop w:val="0"/>
          <w:marBottom w:val="0"/>
          <w:divBdr>
            <w:top w:val="none" w:sz="0" w:space="0" w:color="auto"/>
            <w:left w:val="none" w:sz="0" w:space="0" w:color="auto"/>
            <w:bottom w:val="none" w:sz="0" w:space="0" w:color="auto"/>
            <w:right w:val="none" w:sz="0" w:space="0" w:color="auto"/>
          </w:divBdr>
        </w:div>
        <w:div w:id="1939556853">
          <w:marLeft w:val="0"/>
          <w:marRight w:val="0"/>
          <w:marTop w:val="0"/>
          <w:marBottom w:val="0"/>
          <w:divBdr>
            <w:top w:val="none" w:sz="0" w:space="0" w:color="auto"/>
            <w:left w:val="none" w:sz="0" w:space="0" w:color="auto"/>
            <w:bottom w:val="none" w:sz="0" w:space="0" w:color="auto"/>
            <w:right w:val="none" w:sz="0" w:space="0" w:color="auto"/>
          </w:divBdr>
        </w:div>
        <w:div w:id="1982155133">
          <w:marLeft w:val="0"/>
          <w:marRight w:val="0"/>
          <w:marTop w:val="0"/>
          <w:marBottom w:val="0"/>
          <w:divBdr>
            <w:top w:val="none" w:sz="0" w:space="0" w:color="auto"/>
            <w:left w:val="none" w:sz="0" w:space="0" w:color="auto"/>
            <w:bottom w:val="none" w:sz="0" w:space="0" w:color="auto"/>
            <w:right w:val="none" w:sz="0" w:space="0" w:color="auto"/>
          </w:divBdr>
          <w:divsChild>
            <w:div w:id="1377897826">
              <w:marLeft w:val="0"/>
              <w:marRight w:val="0"/>
              <w:marTop w:val="0"/>
              <w:marBottom w:val="0"/>
              <w:divBdr>
                <w:top w:val="none" w:sz="0" w:space="0" w:color="auto"/>
                <w:left w:val="none" w:sz="0" w:space="0" w:color="auto"/>
                <w:bottom w:val="none" w:sz="0" w:space="0" w:color="auto"/>
                <w:right w:val="none" w:sz="0" w:space="0" w:color="auto"/>
              </w:divBdr>
            </w:div>
          </w:divsChild>
        </w:div>
        <w:div w:id="2079088159">
          <w:marLeft w:val="0"/>
          <w:marRight w:val="0"/>
          <w:marTop w:val="300"/>
          <w:marBottom w:val="0"/>
          <w:divBdr>
            <w:top w:val="none" w:sz="0" w:space="0" w:color="auto"/>
            <w:left w:val="none" w:sz="0" w:space="0" w:color="auto"/>
            <w:bottom w:val="none" w:sz="0" w:space="0" w:color="auto"/>
            <w:right w:val="none" w:sz="0" w:space="0" w:color="auto"/>
          </w:divBdr>
          <w:divsChild>
            <w:div w:id="1086730693">
              <w:marLeft w:val="0"/>
              <w:marRight w:val="0"/>
              <w:marTop w:val="0"/>
              <w:marBottom w:val="0"/>
              <w:divBdr>
                <w:top w:val="none" w:sz="0" w:space="0" w:color="auto"/>
                <w:left w:val="none" w:sz="0" w:space="0" w:color="auto"/>
                <w:bottom w:val="none" w:sz="0" w:space="0" w:color="auto"/>
                <w:right w:val="none" w:sz="0" w:space="0" w:color="auto"/>
              </w:divBdr>
              <w:divsChild>
                <w:div w:id="48813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974171">
          <w:marLeft w:val="0"/>
          <w:marRight w:val="0"/>
          <w:marTop w:val="0"/>
          <w:marBottom w:val="0"/>
          <w:divBdr>
            <w:top w:val="none" w:sz="0" w:space="0" w:color="auto"/>
            <w:left w:val="none" w:sz="0" w:space="0" w:color="auto"/>
            <w:bottom w:val="none" w:sz="0" w:space="0" w:color="auto"/>
            <w:right w:val="none" w:sz="0" w:space="0" w:color="auto"/>
          </w:divBdr>
          <w:divsChild>
            <w:div w:id="156640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199131">
      <w:bodyDiv w:val="1"/>
      <w:marLeft w:val="0"/>
      <w:marRight w:val="0"/>
      <w:marTop w:val="0"/>
      <w:marBottom w:val="0"/>
      <w:divBdr>
        <w:top w:val="none" w:sz="0" w:space="0" w:color="auto"/>
        <w:left w:val="none" w:sz="0" w:space="0" w:color="auto"/>
        <w:bottom w:val="none" w:sz="0" w:space="0" w:color="auto"/>
        <w:right w:val="none" w:sz="0" w:space="0" w:color="auto"/>
      </w:divBdr>
    </w:div>
    <w:div w:id="1844584798">
      <w:bodyDiv w:val="1"/>
      <w:marLeft w:val="0"/>
      <w:marRight w:val="0"/>
      <w:marTop w:val="0"/>
      <w:marBottom w:val="0"/>
      <w:divBdr>
        <w:top w:val="none" w:sz="0" w:space="0" w:color="auto"/>
        <w:left w:val="none" w:sz="0" w:space="0" w:color="auto"/>
        <w:bottom w:val="none" w:sz="0" w:space="0" w:color="auto"/>
        <w:right w:val="none" w:sz="0" w:space="0" w:color="auto"/>
      </w:divBdr>
      <w:divsChild>
        <w:div w:id="506215296">
          <w:marLeft w:val="0"/>
          <w:marRight w:val="0"/>
          <w:marTop w:val="0"/>
          <w:marBottom w:val="0"/>
          <w:divBdr>
            <w:top w:val="none" w:sz="0" w:space="0" w:color="auto"/>
            <w:left w:val="none" w:sz="0" w:space="0" w:color="auto"/>
            <w:bottom w:val="none" w:sz="0" w:space="0" w:color="auto"/>
            <w:right w:val="none" w:sz="0" w:space="0" w:color="auto"/>
          </w:divBdr>
        </w:div>
        <w:div w:id="1888486089">
          <w:marLeft w:val="0"/>
          <w:marRight w:val="0"/>
          <w:marTop w:val="0"/>
          <w:marBottom w:val="0"/>
          <w:divBdr>
            <w:top w:val="none" w:sz="0" w:space="0" w:color="auto"/>
            <w:left w:val="none" w:sz="0" w:space="0" w:color="auto"/>
            <w:bottom w:val="none" w:sz="0" w:space="0" w:color="auto"/>
            <w:right w:val="none" w:sz="0" w:space="0" w:color="auto"/>
          </w:divBdr>
          <w:divsChild>
            <w:div w:id="621303196">
              <w:marLeft w:val="0"/>
              <w:marRight w:val="0"/>
              <w:marTop w:val="0"/>
              <w:marBottom w:val="0"/>
              <w:divBdr>
                <w:top w:val="none" w:sz="0" w:space="0" w:color="auto"/>
                <w:left w:val="none" w:sz="0" w:space="0" w:color="auto"/>
                <w:bottom w:val="none" w:sz="0" w:space="0" w:color="auto"/>
                <w:right w:val="none" w:sz="0" w:space="0" w:color="auto"/>
              </w:divBdr>
            </w:div>
          </w:divsChild>
        </w:div>
        <w:div w:id="1666738667">
          <w:marLeft w:val="0"/>
          <w:marRight w:val="0"/>
          <w:marTop w:val="0"/>
          <w:marBottom w:val="0"/>
          <w:divBdr>
            <w:top w:val="none" w:sz="0" w:space="0" w:color="auto"/>
            <w:left w:val="none" w:sz="0" w:space="0" w:color="auto"/>
            <w:bottom w:val="none" w:sz="0" w:space="0" w:color="auto"/>
            <w:right w:val="none" w:sz="0" w:space="0" w:color="auto"/>
          </w:divBdr>
        </w:div>
        <w:div w:id="611861171">
          <w:marLeft w:val="0"/>
          <w:marRight w:val="0"/>
          <w:marTop w:val="0"/>
          <w:marBottom w:val="0"/>
          <w:divBdr>
            <w:top w:val="none" w:sz="0" w:space="0" w:color="auto"/>
            <w:left w:val="none" w:sz="0" w:space="0" w:color="auto"/>
            <w:bottom w:val="none" w:sz="0" w:space="0" w:color="auto"/>
            <w:right w:val="none" w:sz="0" w:space="0" w:color="auto"/>
          </w:divBdr>
          <w:divsChild>
            <w:div w:id="2022660357">
              <w:marLeft w:val="0"/>
              <w:marRight w:val="0"/>
              <w:marTop w:val="0"/>
              <w:marBottom w:val="0"/>
              <w:divBdr>
                <w:top w:val="none" w:sz="0" w:space="0" w:color="auto"/>
                <w:left w:val="none" w:sz="0" w:space="0" w:color="auto"/>
                <w:bottom w:val="none" w:sz="0" w:space="0" w:color="auto"/>
                <w:right w:val="none" w:sz="0" w:space="0" w:color="auto"/>
              </w:divBdr>
            </w:div>
          </w:divsChild>
        </w:div>
        <w:div w:id="2058160326">
          <w:marLeft w:val="0"/>
          <w:marRight w:val="0"/>
          <w:marTop w:val="0"/>
          <w:marBottom w:val="0"/>
          <w:divBdr>
            <w:top w:val="none" w:sz="0" w:space="0" w:color="auto"/>
            <w:left w:val="none" w:sz="0" w:space="0" w:color="auto"/>
            <w:bottom w:val="none" w:sz="0" w:space="0" w:color="auto"/>
            <w:right w:val="none" w:sz="0" w:space="0" w:color="auto"/>
          </w:divBdr>
        </w:div>
        <w:div w:id="2140607947">
          <w:marLeft w:val="0"/>
          <w:marRight w:val="0"/>
          <w:marTop w:val="0"/>
          <w:marBottom w:val="0"/>
          <w:divBdr>
            <w:top w:val="none" w:sz="0" w:space="0" w:color="auto"/>
            <w:left w:val="none" w:sz="0" w:space="0" w:color="auto"/>
            <w:bottom w:val="none" w:sz="0" w:space="0" w:color="auto"/>
            <w:right w:val="none" w:sz="0" w:space="0" w:color="auto"/>
          </w:divBdr>
          <w:divsChild>
            <w:div w:id="331418538">
              <w:marLeft w:val="0"/>
              <w:marRight w:val="0"/>
              <w:marTop w:val="0"/>
              <w:marBottom w:val="0"/>
              <w:divBdr>
                <w:top w:val="none" w:sz="0" w:space="0" w:color="auto"/>
                <w:left w:val="none" w:sz="0" w:space="0" w:color="auto"/>
                <w:bottom w:val="none" w:sz="0" w:space="0" w:color="auto"/>
                <w:right w:val="none" w:sz="0" w:space="0" w:color="auto"/>
              </w:divBdr>
            </w:div>
          </w:divsChild>
        </w:div>
        <w:div w:id="439375625">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sChild>
            <w:div w:id="499083078">
              <w:marLeft w:val="0"/>
              <w:marRight w:val="0"/>
              <w:marTop w:val="0"/>
              <w:marBottom w:val="0"/>
              <w:divBdr>
                <w:top w:val="none" w:sz="0" w:space="0" w:color="auto"/>
                <w:left w:val="none" w:sz="0" w:space="0" w:color="auto"/>
                <w:bottom w:val="none" w:sz="0" w:space="0" w:color="auto"/>
                <w:right w:val="none" w:sz="0" w:space="0" w:color="auto"/>
              </w:divBdr>
            </w:div>
          </w:divsChild>
        </w:div>
        <w:div w:id="1704750628">
          <w:marLeft w:val="0"/>
          <w:marRight w:val="0"/>
          <w:marTop w:val="0"/>
          <w:marBottom w:val="0"/>
          <w:divBdr>
            <w:top w:val="none" w:sz="0" w:space="0" w:color="auto"/>
            <w:left w:val="none" w:sz="0" w:space="0" w:color="auto"/>
            <w:bottom w:val="none" w:sz="0" w:space="0" w:color="auto"/>
            <w:right w:val="none" w:sz="0" w:space="0" w:color="auto"/>
          </w:divBdr>
        </w:div>
        <w:div w:id="376510792">
          <w:marLeft w:val="0"/>
          <w:marRight w:val="0"/>
          <w:marTop w:val="0"/>
          <w:marBottom w:val="0"/>
          <w:divBdr>
            <w:top w:val="none" w:sz="0" w:space="0" w:color="auto"/>
            <w:left w:val="none" w:sz="0" w:space="0" w:color="auto"/>
            <w:bottom w:val="none" w:sz="0" w:space="0" w:color="auto"/>
            <w:right w:val="none" w:sz="0" w:space="0" w:color="auto"/>
          </w:divBdr>
          <w:divsChild>
            <w:div w:id="2083062898">
              <w:marLeft w:val="0"/>
              <w:marRight w:val="0"/>
              <w:marTop w:val="0"/>
              <w:marBottom w:val="0"/>
              <w:divBdr>
                <w:top w:val="none" w:sz="0" w:space="0" w:color="auto"/>
                <w:left w:val="none" w:sz="0" w:space="0" w:color="auto"/>
                <w:bottom w:val="none" w:sz="0" w:space="0" w:color="auto"/>
                <w:right w:val="none" w:sz="0" w:space="0" w:color="auto"/>
              </w:divBdr>
            </w:div>
          </w:divsChild>
        </w:div>
        <w:div w:id="1833448346">
          <w:marLeft w:val="0"/>
          <w:marRight w:val="0"/>
          <w:marTop w:val="0"/>
          <w:marBottom w:val="0"/>
          <w:divBdr>
            <w:top w:val="none" w:sz="0" w:space="0" w:color="auto"/>
            <w:left w:val="none" w:sz="0" w:space="0" w:color="auto"/>
            <w:bottom w:val="none" w:sz="0" w:space="0" w:color="auto"/>
            <w:right w:val="none" w:sz="0" w:space="0" w:color="auto"/>
          </w:divBdr>
        </w:div>
        <w:div w:id="1636132120">
          <w:marLeft w:val="0"/>
          <w:marRight w:val="0"/>
          <w:marTop w:val="0"/>
          <w:marBottom w:val="0"/>
          <w:divBdr>
            <w:top w:val="none" w:sz="0" w:space="0" w:color="auto"/>
            <w:left w:val="none" w:sz="0" w:space="0" w:color="auto"/>
            <w:bottom w:val="none" w:sz="0" w:space="0" w:color="auto"/>
            <w:right w:val="none" w:sz="0" w:space="0" w:color="auto"/>
          </w:divBdr>
          <w:divsChild>
            <w:div w:id="763695591">
              <w:marLeft w:val="0"/>
              <w:marRight w:val="0"/>
              <w:marTop w:val="0"/>
              <w:marBottom w:val="0"/>
              <w:divBdr>
                <w:top w:val="none" w:sz="0" w:space="0" w:color="auto"/>
                <w:left w:val="none" w:sz="0" w:space="0" w:color="auto"/>
                <w:bottom w:val="none" w:sz="0" w:space="0" w:color="auto"/>
                <w:right w:val="none" w:sz="0" w:space="0" w:color="auto"/>
              </w:divBdr>
            </w:div>
          </w:divsChild>
        </w:div>
        <w:div w:id="1619220016">
          <w:marLeft w:val="0"/>
          <w:marRight w:val="0"/>
          <w:marTop w:val="0"/>
          <w:marBottom w:val="0"/>
          <w:divBdr>
            <w:top w:val="none" w:sz="0" w:space="0" w:color="auto"/>
            <w:left w:val="none" w:sz="0" w:space="0" w:color="auto"/>
            <w:bottom w:val="none" w:sz="0" w:space="0" w:color="auto"/>
            <w:right w:val="none" w:sz="0" w:space="0" w:color="auto"/>
          </w:divBdr>
        </w:div>
        <w:div w:id="2108769430">
          <w:marLeft w:val="0"/>
          <w:marRight w:val="0"/>
          <w:marTop w:val="0"/>
          <w:marBottom w:val="0"/>
          <w:divBdr>
            <w:top w:val="none" w:sz="0" w:space="0" w:color="auto"/>
            <w:left w:val="none" w:sz="0" w:space="0" w:color="auto"/>
            <w:bottom w:val="none" w:sz="0" w:space="0" w:color="auto"/>
            <w:right w:val="none" w:sz="0" w:space="0" w:color="auto"/>
          </w:divBdr>
          <w:divsChild>
            <w:div w:id="85004279">
              <w:marLeft w:val="0"/>
              <w:marRight w:val="0"/>
              <w:marTop w:val="0"/>
              <w:marBottom w:val="0"/>
              <w:divBdr>
                <w:top w:val="none" w:sz="0" w:space="0" w:color="auto"/>
                <w:left w:val="none" w:sz="0" w:space="0" w:color="auto"/>
                <w:bottom w:val="none" w:sz="0" w:space="0" w:color="auto"/>
                <w:right w:val="none" w:sz="0" w:space="0" w:color="auto"/>
              </w:divBdr>
            </w:div>
          </w:divsChild>
        </w:div>
        <w:div w:id="284847819">
          <w:marLeft w:val="0"/>
          <w:marRight w:val="0"/>
          <w:marTop w:val="300"/>
          <w:marBottom w:val="0"/>
          <w:divBdr>
            <w:top w:val="none" w:sz="0" w:space="0" w:color="auto"/>
            <w:left w:val="none" w:sz="0" w:space="0" w:color="auto"/>
            <w:bottom w:val="none" w:sz="0" w:space="0" w:color="auto"/>
            <w:right w:val="none" w:sz="0" w:space="0" w:color="auto"/>
          </w:divBdr>
          <w:divsChild>
            <w:div w:id="1993637520">
              <w:marLeft w:val="0"/>
              <w:marRight w:val="0"/>
              <w:marTop w:val="0"/>
              <w:marBottom w:val="0"/>
              <w:divBdr>
                <w:top w:val="none" w:sz="0" w:space="0" w:color="auto"/>
                <w:left w:val="none" w:sz="0" w:space="0" w:color="auto"/>
                <w:bottom w:val="none" w:sz="0" w:space="0" w:color="auto"/>
                <w:right w:val="none" w:sz="0" w:space="0" w:color="auto"/>
              </w:divBdr>
              <w:divsChild>
                <w:div w:id="1096563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455437">
          <w:marLeft w:val="0"/>
          <w:marRight w:val="0"/>
          <w:marTop w:val="300"/>
          <w:marBottom w:val="0"/>
          <w:divBdr>
            <w:top w:val="none" w:sz="0" w:space="0" w:color="auto"/>
            <w:left w:val="none" w:sz="0" w:space="0" w:color="auto"/>
            <w:bottom w:val="none" w:sz="0" w:space="0" w:color="auto"/>
            <w:right w:val="none" w:sz="0" w:space="0" w:color="auto"/>
          </w:divBdr>
          <w:divsChild>
            <w:div w:id="583035007">
              <w:marLeft w:val="0"/>
              <w:marRight w:val="0"/>
              <w:marTop w:val="0"/>
              <w:marBottom w:val="0"/>
              <w:divBdr>
                <w:top w:val="none" w:sz="0" w:space="0" w:color="auto"/>
                <w:left w:val="none" w:sz="0" w:space="0" w:color="auto"/>
                <w:bottom w:val="none" w:sz="0" w:space="0" w:color="auto"/>
                <w:right w:val="none" w:sz="0" w:space="0" w:color="auto"/>
              </w:divBdr>
              <w:divsChild>
                <w:div w:id="2074964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615649">
          <w:marLeft w:val="0"/>
          <w:marRight w:val="0"/>
          <w:marTop w:val="300"/>
          <w:marBottom w:val="0"/>
          <w:divBdr>
            <w:top w:val="none" w:sz="0" w:space="0" w:color="auto"/>
            <w:left w:val="none" w:sz="0" w:space="0" w:color="auto"/>
            <w:bottom w:val="none" w:sz="0" w:space="0" w:color="auto"/>
            <w:right w:val="none" w:sz="0" w:space="0" w:color="auto"/>
          </w:divBdr>
          <w:divsChild>
            <w:div w:id="1339653708">
              <w:marLeft w:val="0"/>
              <w:marRight w:val="0"/>
              <w:marTop w:val="0"/>
              <w:marBottom w:val="0"/>
              <w:divBdr>
                <w:top w:val="none" w:sz="0" w:space="0" w:color="auto"/>
                <w:left w:val="none" w:sz="0" w:space="0" w:color="auto"/>
                <w:bottom w:val="none" w:sz="0" w:space="0" w:color="auto"/>
                <w:right w:val="none" w:sz="0" w:space="0" w:color="auto"/>
              </w:divBdr>
              <w:divsChild>
                <w:div w:id="1606226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585095">
          <w:marLeft w:val="0"/>
          <w:marRight w:val="0"/>
          <w:marTop w:val="300"/>
          <w:marBottom w:val="0"/>
          <w:divBdr>
            <w:top w:val="none" w:sz="0" w:space="0" w:color="auto"/>
            <w:left w:val="none" w:sz="0" w:space="0" w:color="auto"/>
            <w:bottom w:val="none" w:sz="0" w:space="0" w:color="auto"/>
            <w:right w:val="none" w:sz="0" w:space="0" w:color="auto"/>
          </w:divBdr>
          <w:divsChild>
            <w:div w:id="135074229">
              <w:marLeft w:val="0"/>
              <w:marRight w:val="0"/>
              <w:marTop w:val="0"/>
              <w:marBottom w:val="0"/>
              <w:divBdr>
                <w:top w:val="none" w:sz="0" w:space="0" w:color="auto"/>
                <w:left w:val="none" w:sz="0" w:space="0" w:color="auto"/>
                <w:bottom w:val="none" w:sz="0" w:space="0" w:color="auto"/>
                <w:right w:val="none" w:sz="0" w:space="0" w:color="auto"/>
              </w:divBdr>
              <w:divsChild>
                <w:div w:id="1808274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5852597">
      <w:bodyDiv w:val="1"/>
      <w:marLeft w:val="0"/>
      <w:marRight w:val="0"/>
      <w:marTop w:val="0"/>
      <w:marBottom w:val="0"/>
      <w:divBdr>
        <w:top w:val="none" w:sz="0" w:space="0" w:color="auto"/>
        <w:left w:val="none" w:sz="0" w:space="0" w:color="auto"/>
        <w:bottom w:val="none" w:sz="0" w:space="0" w:color="auto"/>
        <w:right w:val="none" w:sz="0" w:space="0" w:color="auto"/>
      </w:divBdr>
    </w:div>
    <w:div w:id="1846162321">
      <w:bodyDiv w:val="1"/>
      <w:marLeft w:val="0"/>
      <w:marRight w:val="0"/>
      <w:marTop w:val="0"/>
      <w:marBottom w:val="0"/>
      <w:divBdr>
        <w:top w:val="none" w:sz="0" w:space="0" w:color="auto"/>
        <w:left w:val="none" w:sz="0" w:space="0" w:color="auto"/>
        <w:bottom w:val="none" w:sz="0" w:space="0" w:color="auto"/>
        <w:right w:val="none" w:sz="0" w:space="0" w:color="auto"/>
      </w:divBdr>
      <w:divsChild>
        <w:div w:id="13193234">
          <w:marLeft w:val="0"/>
          <w:marRight w:val="0"/>
          <w:marTop w:val="0"/>
          <w:marBottom w:val="0"/>
          <w:divBdr>
            <w:top w:val="none" w:sz="0" w:space="0" w:color="auto"/>
            <w:left w:val="none" w:sz="0" w:space="0" w:color="auto"/>
            <w:bottom w:val="none" w:sz="0" w:space="0" w:color="auto"/>
            <w:right w:val="none" w:sz="0" w:space="0" w:color="auto"/>
          </w:divBdr>
          <w:divsChild>
            <w:div w:id="906453012">
              <w:marLeft w:val="0"/>
              <w:marRight w:val="0"/>
              <w:marTop w:val="0"/>
              <w:marBottom w:val="0"/>
              <w:divBdr>
                <w:top w:val="none" w:sz="0" w:space="0" w:color="auto"/>
                <w:left w:val="none" w:sz="0" w:space="0" w:color="auto"/>
                <w:bottom w:val="none" w:sz="0" w:space="0" w:color="auto"/>
                <w:right w:val="none" w:sz="0" w:space="0" w:color="auto"/>
              </w:divBdr>
            </w:div>
          </w:divsChild>
        </w:div>
        <w:div w:id="274094496">
          <w:marLeft w:val="0"/>
          <w:marRight w:val="0"/>
          <w:marTop w:val="300"/>
          <w:marBottom w:val="0"/>
          <w:divBdr>
            <w:top w:val="none" w:sz="0" w:space="0" w:color="auto"/>
            <w:left w:val="none" w:sz="0" w:space="0" w:color="auto"/>
            <w:bottom w:val="none" w:sz="0" w:space="0" w:color="auto"/>
            <w:right w:val="none" w:sz="0" w:space="0" w:color="auto"/>
          </w:divBdr>
          <w:divsChild>
            <w:div w:id="1909026287">
              <w:marLeft w:val="0"/>
              <w:marRight w:val="0"/>
              <w:marTop w:val="0"/>
              <w:marBottom w:val="0"/>
              <w:divBdr>
                <w:top w:val="none" w:sz="0" w:space="0" w:color="auto"/>
                <w:left w:val="none" w:sz="0" w:space="0" w:color="auto"/>
                <w:bottom w:val="none" w:sz="0" w:space="0" w:color="auto"/>
                <w:right w:val="none" w:sz="0" w:space="0" w:color="auto"/>
              </w:divBdr>
              <w:divsChild>
                <w:div w:id="208444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245258">
          <w:marLeft w:val="0"/>
          <w:marRight w:val="0"/>
          <w:marTop w:val="0"/>
          <w:marBottom w:val="0"/>
          <w:divBdr>
            <w:top w:val="none" w:sz="0" w:space="0" w:color="auto"/>
            <w:left w:val="none" w:sz="0" w:space="0" w:color="auto"/>
            <w:bottom w:val="none" w:sz="0" w:space="0" w:color="auto"/>
            <w:right w:val="none" w:sz="0" w:space="0" w:color="auto"/>
          </w:divBdr>
        </w:div>
        <w:div w:id="473256065">
          <w:marLeft w:val="0"/>
          <w:marRight w:val="0"/>
          <w:marTop w:val="0"/>
          <w:marBottom w:val="0"/>
          <w:divBdr>
            <w:top w:val="none" w:sz="0" w:space="0" w:color="auto"/>
            <w:left w:val="none" w:sz="0" w:space="0" w:color="auto"/>
            <w:bottom w:val="none" w:sz="0" w:space="0" w:color="auto"/>
            <w:right w:val="none" w:sz="0" w:space="0" w:color="auto"/>
          </w:divBdr>
          <w:divsChild>
            <w:div w:id="1550993600">
              <w:marLeft w:val="0"/>
              <w:marRight w:val="0"/>
              <w:marTop w:val="0"/>
              <w:marBottom w:val="0"/>
              <w:divBdr>
                <w:top w:val="none" w:sz="0" w:space="0" w:color="auto"/>
                <w:left w:val="none" w:sz="0" w:space="0" w:color="auto"/>
                <w:bottom w:val="none" w:sz="0" w:space="0" w:color="auto"/>
                <w:right w:val="none" w:sz="0" w:space="0" w:color="auto"/>
              </w:divBdr>
            </w:div>
          </w:divsChild>
        </w:div>
        <w:div w:id="553539709">
          <w:marLeft w:val="0"/>
          <w:marRight w:val="0"/>
          <w:marTop w:val="0"/>
          <w:marBottom w:val="0"/>
          <w:divBdr>
            <w:top w:val="none" w:sz="0" w:space="0" w:color="auto"/>
            <w:left w:val="none" w:sz="0" w:space="0" w:color="auto"/>
            <w:bottom w:val="none" w:sz="0" w:space="0" w:color="auto"/>
            <w:right w:val="none" w:sz="0" w:space="0" w:color="auto"/>
          </w:divBdr>
          <w:divsChild>
            <w:div w:id="1676302186">
              <w:marLeft w:val="0"/>
              <w:marRight w:val="0"/>
              <w:marTop w:val="0"/>
              <w:marBottom w:val="0"/>
              <w:divBdr>
                <w:top w:val="none" w:sz="0" w:space="0" w:color="auto"/>
                <w:left w:val="none" w:sz="0" w:space="0" w:color="auto"/>
                <w:bottom w:val="none" w:sz="0" w:space="0" w:color="auto"/>
                <w:right w:val="none" w:sz="0" w:space="0" w:color="auto"/>
              </w:divBdr>
            </w:div>
          </w:divsChild>
        </w:div>
        <w:div w:id="602959000">
          <w:marLeft w:val="0"/>
          <w:marRight w:val="0"/>
          <w:marTop w:val="0"/>
          <w:marBottom w:val="0"/>
          <w:divBdr>
            <w:top w:val="none" w:sz="0" w:space="0" w:color="auto"/>
            <w:left w:val="none" w:sz="0" w:space="0" w:color="auto"/>
            <w:bottom w:val="none" w:sz="0" w:space="0" w:color="auto"/>
            <w:right w:val="none" w:sz="0" w:space="0" w:color="auto"/>
          </w:divBdr>
        </w:div>
        <w:div w:id="613248257">
          <w:marLeft w:val="0"/>
          <w:marRight w:val="0"/>
          <w:marTop w:val="300"/>
          <w:marBottom w:val="0"/>
          <w:divBdr>
            <w:top w:val="none" w:sz="0" w:space="0" w:color="auto"/>
            <w:left w:val="none" w:sz="0" w:space="0" w:color="auto"/>
            <w:bottom w:val="none" w:sz="0" w:space="0" w:color="auto"/>
            <w:right w:val="none" w:sz="0" w:space="0" w:color="auto"/>
          </w:divBdr>
          <w:divsChild>
            <w:div w:id="30498093">
              <w:marLeft w:val="0"/>
              <w:marRight w:val="0"/>
              <w:marTop w:val="0"/>
              <w:marBottom w:val="0"/>
              <w:divBdr>
                <w:top w:val="none" w:sz="0" w:space="0" w:color="auto"/>
                <w:left w:val="none" w:sz="0" w:space="0" w:color="auto"/>
                <w:bottom w:val="none" w:sz="0" w:space="0" w:color="auto"/>
                <w:right w:val="none" w:sz="0" w:space="0" w:color="auto"/>
              </w:divBdr>
              <w:divsChild>
                <w:div w:id="209862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42080">
          <w:marLeft w:val="0"/>
          <w:marRight w:val="0"/>
          <w:marTop w:val="0"/>
          <w:marBottom w:val="0"/>
          <w:divBdr>
            <w:top w:val="none" w:sz="0" w:space="0" w:color="auto"/>
            <w:left w:val="none" w:sz="0" w:space="0" w:color="auto"/>
            <w:bottom w:val="none" w:sz="0" w:space="0" w:color="auto"/>
            <w:right w:val="none" w:sz="0" w:space="0" w:color="auto"/>
          </w:divBdr>
          <w:divsChild>
            <w:div w:id="525487244">
              <w:marLeft w:val="0"/>
              <w:marRight w:val="0"/>
              <w:marTop w:val="0"/>
              <w:marBottom w:val="0"/>
              <w:divBdr>
                <w:top w:val="none" w:sz="0" w:space="0" w:color="auto"/>
                <w:left w:val="none" w:sz="0" w:space="0" w:color="auto"/>
                <w:bottom w:val="none" w:sz="0" w:space="0" w:color="auto"/>
                <w:right w:val="none" w:sz="0" w:space="0" w:color="auto"/>
              </w:divBdr>
            </w:div>
          </w:divsChild>
        </w:div>
        <w:div w:id="1019547315">
          <w:marLeft w:val="0"/>
          <w:marRight w:val="0"/>
          <w:marTop w:val="300"/>
          <w:marBottom w:val="0"/>
          <w:divBdr>
            <w:top w:val="none" w:sz="0" w:space="0" w:color="auto"/>
            <w:left w:val="none" w:sz="0" w:space="0" w:color="auto"/>
            <w:bottom w:val="none" w:sz="0" w:space="0" w:color="auto"/>
            <w:right w:val="none" w:sz="0" w:space="0" w:color="auto"/>
          </w:divBdr>
          <w:divsChild>
            <w:div w:id="1682391023">
              <w:marLeft w:val="0"/>
              <w:marRight w:val="0"/>
              <w:marTop w:val="0"/>
              <w:marBottom w:val="0"/>
              <w:divBdr>
                <w:top w:val="none" w:sz="0" w:space="0" w:color="auto"/>
                <w:left w:val="none" w:sz="0" w:space="0" w:color="auto"/>
                <w:bottom w:val="none" w:sz="0" w:space="0" w:color="auto"/>
                <w:right w:val="none" w:sz="0" w:space="0" w:color="auto"/>
              </w:divBdr>
              <w:divsChild>
                <w:div w:id="51126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50270">
          <w:marLeft w:val="0"/>
          <w:marRight w:val="0"/>
          <w:marTop w:val="0"/>
          <w:marBottom w:val="0"/>
          <w:divBdr>
            <w:top w:val="none" w:sz="0" w:space="0" w:color="auto"/>
            <w:left w:val="none" w:sz="0" w:space="0" w:color="auto"/>
            <w:bottom w:val="none" w:sz="0" w:space="0" w:color="auto"/>
            <w:right w:val="none" w:sz="0" w:space="0" w:color="auto"/>
          </w:divBdr>
        </w:div>
        <w:div w:id="1379548956">
          <w:marLeft w:val="0"/>
          <w:marRight w:val="0"/>
          <w:marTop w:val="0"/>
          <w:marBottom w:val="0"/>
          <w:divBdr>
            <w:top w:val="none" w:sz="0" w:space="0" w:color="auto"/>
            <w:left w:val="none" w:sz="0" w:space="0" w:color="auto"/>
            <w:bottom w:val="none" w:sz="0" w:space="0" w:color="auto"/>
            <w:right w:val="none" w:sz="0" w:space="0" w:color="auto"/>
          </w:divBdr>
          <w:divsChild>
            <w:div w:id="1706634652">
              <w:marLeft w:val="0"/>
              <w:marRight w:val="0"/>
              <w:marTop w:val="0"/>
              <w:marBottom w:val="0"/>
              <w:divBdr>
                <w:top w:val="none" w:sz="0" w:space="0" w:color="auto"/>
                <w:left w:val="none" w:sz="0" w:space="0" w:color="auto"/>
                <w:bottom w:val="none" w:sz="0" w:space="0" w:color="auto"/>
                <w:right w:val="none" w:sz="0" w:space="0" w:color="auto"/>
              </w:divBdr>
            </w:div>
          </w:divsChild>
        </w:div>
        <w:div w:id="1402406789">
          <w:marLeft w:val="0"/>
          <w:marRight w:val="0"/>
          <w:marTop w:val="0"/>
          <w:marBottom w:val="0"/>
          <w:divBdr>
            <w:top w:val="none" w:sz="0" w:space="0" w:color="auto"/>
            <w:left w:val="none" w:sz="0" w:space="0" w:color="auto"/>
            <w:bottom w:val="none" w:sz="0" w:space="0" w:color="auto"/>
            <w:right w:val="none" w:sz="0" w:space="0" w:color="auto"/>
          </w:divBdr>
          <w:divsChild>
            <w:div w:id="613442636">
              <w:marLeft w:val="0"/>
              <w:marRight w:val="0"/>
              <w:marTop w:val="0"/>
              <w:marBottom w:val="0"/>
              <w:divBdr>
                <w:top w:val="none" w:sz="0" w:space="0" w:color="auto"/>
                <w:left w:val="none" w:sz="0" w:space="0" w:color="auto"/>
                <w:bottom w:val="none" w:sz="0" w:space="0" w:color="auto"/>
                <w:right w:val="none" w:sz="0" w:space="0" w:color="auto"/>
              </w:divBdr>
            </w:div>
          </w:divsChild>
        </w:div>
        <w:div w:id="1438015012">
          <w:marLeft w:val="0"/>
          <w:marRight w:val="0"/>
          <w:marTop w:val="300"/>
          <w:marBottom w:val="0"/>
          <w:divBdr>
            <w:top w:val="none" w:sz="0" w:space="0" w:color="auto"/>
            <w:left w:val="none" w:sz="0" w:space="0" w:color="auto"/>
            <w:bottom w:val="none" w:sz="0" w:space="0" w:color="auto"/>
            <w:right w:val="none" w:sz="0" w:space="0" w:color="auto"/>
          </w:divBdr>
          <w:divsChild>
            <w:div w:id="217519635">
              <w:marLeft w:val="0"/>
              <w:marRight w:val="0"/>
              <w:marTop w:val="0"/>
              <w:marBottom w:val="0"/>
              <w:divBdr>
                <w:top w:val="none" w:sz="0" w:space="0" w:color="auto"/>
                <w:left w:val="none" w:sz="0" w:space="0" w:color="auto"/>
                <w:bottom w:val="none" w:sz="0" w:space="0" w:color="auto"/>
                <w:right w:val="none" w:sz="0" w:space="0" w:color="auto"/>
              </w:divBdr>
              <w:divsChild>
                <w:div w:id="18025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463847">
          <w:marLeft w:val="0"/>
          <w:marRight w:val="0"/>
          <w:marTop w:val="0"/>
          <w:marBottom w:val="0"/>
          <w:divBdr>
            <w:top w:val="none" w:sz="0" w:space="0" w:color="auto"/>
            <w:left w:val="none" w:sz="0" w:space="0" w:color="auto"/>
            <w:bottom w:val="none" w:sz="0" w:space="0" w:color="auto"/>
            <w:right w:val="none" w:sz="0" w:space="0" w:color="auto"/>
          </w:divBdr>
        </w:div>
        <w:div w:id="1642927105">
          <w:marLeft w:val="0"/>
          <w:marRight w:val="0"/>
          <w:marTop w:val="0"/>
          <w:marBottom w:val="0"/>
          <w:divBdr>
            <w:top w:val="none" w:sz="0" w:space="0" w:color="auto"/>
            <w:left w:val="none" w:sz="0" w:space="0" w:color="auto"/>
            <w:bottom w:val="none" w:sz="0" w:space="0" w:color="auto"/>
            <w:right w:val="none" w:sz="0" w:space="0" w:color="auto"/>
          </w:divBdr>
          <w:divsChild>
            <w:div w:id="1101339212">
              <w:marLeft w:val="0"/>
              <w:marRight w:val="0"/>
              <w:marTop w:val="0"/>
              <w:marBottom w:val="0"/>
              <w:divBdr>
                <w:top w:val="none" w:sz="0" w:space="0" w:color="auto"/>
                <w:left w:val="none" w:sz="0" w:space="0" w:color="auto"/>
                <w:bottom w:val="none" w:sz="0" w:space="0" w:color="auto"/>
                <w:right w:val="none" w:sz="0" w:space="0" w:color="auto"/>
              </w:divBdr>
            </w:div>
          </w:divsChild>
        </w:div>
        <w:div w:id="1710036004">
          <w:marLeft w:val="0"/>
          <w:marRight w:val="0"/>
          <w:marTop w:val="0"/>
          <w:marBottom w:val="0"/>
          <w:divBdr>
            <w:top w:val="none" w:sz="0" w:space="0" w:color="auto"/>
            <w:left w:val="none" w:sz="0" w:space="0" w:color="auto"/>
            <w:bottom w:val="none" w:sz="0" w:space="0" w:color="auto"/>
            <w:right w:val="none" w:sz="0" w:space="0" w:color="auto"/>
          </w:divBdr>
        </w:div>
        <w:div w:id="1712488098">
          <w:marLeft w:val="0"/>
          <w:marRight w:val="0"/>
          <w:marTop w:val="0"/>
          <w:marBottom w:val="0"/>
          <w:divBdr>
            <w:top w:val="none" w:sz="0" w:space="0" w:color="auto"/>
            <w:left w:val="none" w:sz="0" w:space="0" w:color="auto"/>
            <w:bottom w:val="none" w:sz="0" w:space="0" w:color="auto"/>
            <w:right w:val="none" w:sz="0" w:space="0" w:color="auto"/>
          </w:divBdr>
        </w:div>
        <w:div w:id="1891765084">
          <w:marLeft w:val="0"/>
          <w:marRight w:val="0"/>
          <w:marTop w:val="0"/>
          <w:marBottom w:val="0"/>
          <w:divBdr>
            <w:top w:val="none" w:sz="0" w:space="0" w:color="auto"/>
            <w:left w:val="none" w:sz="0" w:space="0" w:color="auto"/>
            <w:bottom w:val="none" w:sz="0" w:space="0" w:color="auto"/>
            <w:right w:val="none" w:sz="0" w:space="0" w:color="auto"/>
          </w:divBdr>
        </w:div>
      </w:divsChild>
    </w:div>
    <w:div w:id="1847553984">
      <w:bodyDiv w:val="1"/>
      <w:marLeft w:val="0"/>
      <w:marRight w:val="0"/>
      <w:marTop w:val="0"/>
      <w:marBottom w:val="0"/>
      <w:divBdr>
        <w:top w:val="none" w:sz="0" w:space="0" w:color="auto"/>
        <w:left w:val="none" w:sz="0" w:space="0" w:color="auto"/>
        <w:bottom w:val="none" w:sz="0" w:space="0" w:color="auto"/>
        <w:right w:val="none" w:sz="0" w:space="0" w:color="auto"/>
      </w:divBdr>
      <w:divsChild>
        <w:div w:id="590164925">
          <w:marLeft w:val="0"/>
          <w:marRight w:val="0"/>
          <w:marTop w:val="0"/>
          <w:marBottom w:val="0"/>
          <w:divBdr>
            <w:top w:val="none" w:sz="0" w:space="0" w:color="auto"/>
            <w:left w:val="none" w:sz="0" w:space="0" w:color="auto"/>
            <w:bottom w:val="none" w:sz="0" w:space="0" w:color="auto"/>
            <w:right w:val="none" w:sz="0" w:space="0" w:color="auto"/>
          </w:divBdr>
        </w:div>
        <w:div w:id="276571326">
          <w:marLeft w:val="0"/>
          <w:marRight w:val="0"/>
          <w:marTop w:val="0"/>
          <w:marBottom w:val="0"/>
          <w:divBdr>
            <w:top w:val="none" w:sz="0" w:space="0" w:color="auto"/>
            <w:left w:val="none" w:sz="0" w:space="0" w:color="auto"/>
            <w:bottom w:val="none" w:sz="0" w:space="0" w:color="auto"/>
            <w:right w:val="none" w:sz="0" w:space="0" w:color="auto"/>
          </w:divBdr>
          <w:divsChild>
            <w:div w:id="1814714545">
              <w:marLeft w:val="0"/>
              <w:marRight w:val="0"/>
              <w:marTop w:val="0"/>
              <w:marBottom w:val="0"/>
              <w:divBdr>
                <w:top w:val="none" w:sz="0" w:space="0" w:color="auto"/>
                <w:left w:val="none" w:sz="0" w:space="0" w:color="auto"/>
                <w:bottom w:val="none" w:sz="0" w:space="0" w:color="auto"/>
                <w:right w:val="none" w:sz="0" w:space="0" w:color="auto"/>
              </w:divBdr>
            </w:div>
          </w:divsChild>
        </w:div>
        <w:div w:id="494420552">
          <w:marLeft w:val="0"/>
          <w:marRight w:val="0"/>
          <w:marTop w:val="0"/>
          <w:marBottom w:val="0"/>
          <w:divBdr>
            <w:top w:val="none" w:sz="0" w:space="0" w:color="auto"/>
            <w:left w:val="none" w:sz="0" w:space="0" w:color="auto"/>
            <w:bottom w:val="none" w:sz="0" w:space="0" w:color="auto"/>
            <w:right w:val="none" w:sz="0" w:space="0" w:color="auto"/>
          </w:divBdr>
        </w:div>
        <w:div w:id="711030115">
          <w:marLeft w:val="0"/>
          <w:marRight w:val="0"/>
          <w:marTop w:val="0"/>
          <w:marBottom w:val="0"/>
          <w:divBdr>
            <w:top w:val="none" w:sz="0" w:space="0" w:color="auto"/>
            <w:left w:val="none" w:sz="0" w:space="0" w:color="auto"/>
            <w:bottom w:val="none" w:sz="0" w:space="0" w:color="auto"/>
            <w:right w:val="none" w:sz="0" w:space="0" w:color="auto"/>
          </w:divBdr>
          <w:divsChild>
            <w:div w:id="1360351999">
              <w:marLeft w:val="0"/>
              <w:marRight w:val="0"/>
              <w:marTop w:val="0"/>
              <w:marBottom w:val="0"/>
              <w:divBdr>
                <w:top w:val="none" w:sz="0" w:space="0" w:color="auto"/>
                <w:left w:val="none" w:sz="0" w:space="0" w:color="auto"/>
                <w:bottom w:val="none" w:sz="0" w:space="0" w:color="auto"/>
                <w:right w:val="none" w:sz="0" w:space="0" w:color="auto"/>
              </w:divBdr>
            </w:div>
          </w:divsChild>
        </w:div>
        <w:div w:id="64764861">
          <w:marLeft w:val="0"/>
          <w:marRight w:val="0"/>
          <w:marTop w:val="0"/>
          <w:marBottom w:val="0"/>
          <w:divBdr>
            <w:top w:val="none" w:sz="0" w:space="0" w:color="auto"/>
            <w:left w:val="none" w:sz="0" w:space="0" w:color="auto"/>
            <w:bottom w:val="none" w:sz="0" w:space="0" w:color="auto"/>
            <w:right w:val="none" w:sz="0" w:space="0" w:color="auto"/>
          </w:divBdr>
        </w:div>
        <w:div w:id="1960064957">
          <w:marLeft w:val="0"/>
          <w:marRight w:val="0"/>
          <w:marTop w:val="0"/>
          <w:marBottom w:val="0"/>
          <w:divBdr>
            <w:top w:val="none" w:sz="0" w:space="0" w:color="auto"/>
            <w:left w:val="none" w:sz="0" w:space="0" w:color="auto"/>
            <w:bottom w:val="none" w:sz="0" w:space="0" w:color="auto"/>
            <w:right w:val="none" w:sz="0" w:space="0" w:color="auto"/>
          </w:divBdr>
          <w:divsChild>
            <w:div w:id="1695157098">
              <w:marLeft w:val="0"/>
              <w:marRight w:val="0"/>
              <w:marTop w:val="0"/>
              <w:marBottom w:val="0"/>
              <w:divBdr>
                <w:top w:val="none" w:sz="0" w:space="0" w:color="auto"/>
                <w:left w:val="none" w:sz="0" w:space="0" w:color="auto"/>
                <w:bottom w:val="none" w:sz="0" w:space="0" w:color="auto"/>
                <w:right w:val="none" w:sz="0" w:space="0" w:color="auto"/>
              </w:divBdr>
            </w:div>
          </w:divsChild>
        </w:div>
        <w:div w:id="1536505663">
          <w:marLeft w:val="0"/>
          <w:marRight w:val="0"/>
          <w:marTop w:val="0"/>
          <w:marBottom w:val="0"/>
          <w:divBdr>
            <w:top w:val="none" w:sz="0" w:space="0" w:color="auto"/>
            <w:left w:val="none" w:sz="0" w:space="0" w:color="auto"/>
            <w:bottom w:val="none" w:sz="0" w:space="0" w:color="auto"/>
            <w:right w:val="none" w:sz="0" w:space="0" w:color="auto"/>
          </w:divBdr>
        </w:div>
        <w:div w:id="1980725289">
          <w:marLeft w:val="0"/>
          <w:marRight w:val="0"/>
          <w:marTop w:val="0"/>
          <w:marBottom w:val="0"/>
          <w:divBdr>
            <w:top w:val="none" w:sz="0" w:space="0" w:color="auto"/>
            <w:left w:val="none" w:sz="0" w:space="0" w:color="auto"/>
            <w:bottom w:val="none" w:sz="0" w:space="0" w:color="auto"/>
            <w:right w:val="none" w:sz="0" w:space="0" w:color="auto"/>
          </w:divBdr>
          <w:divsChild>
            <w:div w:id="351689414">
              <w:marLeft w:val="0"/>
              <w:marRight w:val="0"/>
              <w:marTop w:val="0"/>
              <w:marBottom w:val="0"/>
              <w:divBdr>
                <w:top w:val="none" w:sz="0" w:space="0" w:color="auto"/>
                <w:left w:val="none" w:sz="0" w:space="0" w:color="auto"/>
                <w:bottom w:val="none" w:sz="0" w:space="0" w:color="auto"/>
                <w:right w:val="none" w:sz="0" w:space="0" w:color="auto"/>
              </w:divBdr>
            </w:div>
          </w:divsChild>
        </w:div>
        <w:div w:id="1825006354">
          <w:marLeft w:val="0"/>
          <w:marRight w:val="0"/>
          <w:marTop w:val="0"/>
          <w:marBottom w:val="0"/>
          <w:divBdr>
            <w:top w:val="none" w:sz="0" w:space="0" w:color="auto"/>
            <w:left w:val="none" w:sz="0" w:space="0" w:color="auto"/>
            <w:bottom w:val="none" w:sz="0" w:space="0" w:color="auto"/>
            <w:right w:val="none" w:sz="0" w:space="0" w:color="auto"/>
          </w:divBdr>
        </w:div>
        <w:div w:id="1001201176">
          <w:marLeft w:val="0"/>
          <w:marRight w:val="0"/>
          <w:marTop w:val="0"/>
          <w:marBottom w:val="0"/>
          <w:divBdr>
            <w:top w:val="none" w:sz="0" w:space="0" w:color="auto"/>
            <w:left w:val="none" w:sz="0" w:space="0" w:color="auto"/>
            <w:bottom w:val="none" w:sz="0" w:space="0" w:color="auto"/>
            <w:right w:val="none" w:sz="0" w:space="0" w:color="auto"/>
          </w:divBdr>
          <w:divsChild>
            <w:div w:id="1011032201">
              <w:marLeft w:val="0"/>
              <w:marRight w:val="0"/>
              <w:marTop w:val="0"/>
              <w:marBottom w:val="0"/>
              <w:divBdr>
                <w:top w:val="none" w:sz="0" w:space="0" w:color="auto"/>
                <w:left w:val="none" w:sz="0" w:space="0" w:color="auto"/>
                <w:bottom w:val="none" w:sz="0" w:space="0" w:color="auto"/>
                <w:right w:val="none" w:sz="0" w:space="0" w:color="auto"/>
              </w:divBdr>
            </w:div>
          </w:divsChild>
        </w:div>
        <w:div w:id="396828931">
          <w:marLeft w:val="0"/>
          <w:marRight w:val="0"/>
          <w:marTop w:val="0"/>
          <w:marBottom w:val="0"/>
          <w:divBdr>
            <w:top w:val="none" w:sz="0" w:space="0" w:color="auto"/>
            <w:left w:val="none" w:sz="0" w:space="0" w:color="auto"/>
            <w:bottom w:val="none" w:sz="0" w:space="0" w:color="auto"/>
            <w:right w:val="none" w:sz="0" w:space="0" w:color="auto"/>
          </w:divBdr>
        </w:div>
        <w:div w:id="1205404210">
          <w:marLeft w:val="0"/>
          <w:marRight w:val="0"/>
          <w:marTop w:val="0"/>
          <w:marBottom w:val="0"/>
          <w:divBdr>
            <w:top w:val="none" w:sz="0" w:space="0" w:color="auto"/>
            <w:left w:val="none" w:sz="0" w:space="0" w:color="auto"/>
            <w:bottom w:val="none" w:sz="0" w:space="0" w:color="auto"/>
            <w:right w:val="none" w:sz="0" w:space="0" w:color="auto"/>
          </w:divBdr>
          <w:divsChild>
            <w:div w:id="1992974885">
              <w:marLeft w:val="0"/>
              <w:marRight w:val="0"/>
              <w:marTop w:val="0"/>
              <w:marBottom w:val="0"/>
              <w:divBdr>
                <w:top w:val="none" w:sz="0" w:space="0" w:color="auto"/>
                <w:left w:val="none" w:sz="0" w:space="0" w:color="auto"/>
                <w:bottom w:val="none" w:sz="0" w:space="0" w:color="auto"/>
                <w:right w:val="none" w:sz="0" w:space="0" w:color="auto"/>
              </w:divBdr>
            </w:div>
          </w:divsChild>
        </w:div>
        <w:div w:id="1405640705">
          <w:marLeft w:val="0"/>
          <w:marRight w:val="0"/>
          <w:marTop w:val="0"/>
          <w:marBottom w:val="0"/>
          <w:divBdr>
            <w:top w:val="none" w:sz="0" w:space="0" w:color="auto"/>
            <w:left w:val="none" w:sz="0" w:space="0" w:color="auto"/>
            <w:bottom w:val="none" w:sz="0" w:space="0" w:color="auto"/>
            <w:right w:val="none" w:sz="0" w:space="0" w:color="auto"/>
          </w:divBdr>
        </w:div>
        <w:div w:id="1391688597">
          <w:marLeft w:val="0"/>
          <w:marRight w:val="0"/>
          <w:marTop w:val="0"/>
          <w:marBottom w:val="0"/>
          <w:divBdr>
            <w:top w:val="none" w:sz="0" w:space="0" w:color="auto"/>
            <w:left w:val="none" w:sz="0" w:space="0" w:color="auto"/>
            <w:bottom w:val="none" w:sz="0" w:space="0" w:color="auto"/>
            <w:right w:val="none" w:sz="0" w:space="0" w:color="auto"/>
          </w:divBdr>
          <w:divsChild>
            <w:div w:id="506215510">
              <w:marLeft w:val="0"/>
              <w:marRight w:val="0"/>
              <w:marTop w:val="0"/>
              <w:marBottom w:val="0"/>
              <w:divBdr>
                <w:top w:val="none" w:sz="0" w:space="0" w:color="auto"/>
                <w:left w:val="none" w:sz="0" w:space="0" w:color="auto"/>
                <w:bottom w:val="none" w:sz="0" w:space="0" w:color="auto"/>
                <w:right w:val="none" w:sz="0" w:space="0" w:color="auto"/>
              </w:divBdr>
            </w:div>
          </w:divsChild>
        </w:div>
        <w:div w:id="1193958424">
          <w:marLeft w:val="0"/>
          <w:marRight w:val="0"/>
          <w:marTop w:val="300"/>
          <w:marBottom w:val="0"/>
          <w:divBdr>
            <w:top w:val="none" w:sz="0" w:space="0" w:color="auto"/>
            <w:left w:val="none" w:sz="0" w:space="0" w:color="auto"/>
            <w:bottom w:val="none" w:sz="0" w:space="0" w:color="auto"/>
            <w:right w:val="none" w:sz="0" w:space="0" w:color="auto"/>
          </w:divBdr>
          <w:divsChild>
            <w:div w:id="640774204">
              <w:marLeft w:val="0"/>
              <w:marRight w:val="0"/>
              <w:marTop w:val="0"/>
              <w:marBottom w:val="0"/>
              <w:divBdr>
                <w:top w:val="none" w:sz="0" w:space="0" w:color="auto"/>
                <w:left w:val="none" w:sz="0" w:space="0" w:color="auto"/>
                <w:bottom w:val="none" w:sz="0" w:space="0" w:color="auto"/>
                <w:right w:val="none" w:sz="0" w:space="0" w:color="auto"/>
              </w:divBdr>
              <w:divsChild>
                <w:div w:id="62936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048764">
          <w:marLeft w:val="0"/>
          <w:marRight w:val="0"/>
          <w:marTop w:val="300"/>
          <w:marBottom w:val="0"/>
          <w:divBdr>
            <w:top w:val="none" w:sz="0" w:space="0" w:color="auto"/>
            <w:left w:val="none" w:sz="0" w:space="0" w:color="auto"/>
            <w:bottom w:val="none" w:sz="0" w:space="0" w:color="auto"/>
            <w:right w:val="none" w:sz="0" w:space="0" w:color="auto"/>
          </w:divBdr>
          <w:divsChild>
            <w:div w:id="2105416296">
              <w:marLeft w:val="0"/>
              <w:marRight w:val="0"/>
              <w:marTop w:val="0"/>
              <w:marBottom w:val="0"/>
              <w:divBdr>
                <w:top w:val="none" w:sz="0" w:space="0" w:color="auto"/>
                <w:left w:val="none" w:sz="0" w:space="0" w:color="auto"/>
                <w:bottom w:val="none" w:sz="0" w:space="0" w:color="auto"/>
                <w:right w:val="none" w:sz="0" w:space="0" w:color="auto"/>
              </w:divBdr>
              <w:divsChild>
                <w:div w:id="51172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378969">
          <w:marLeft w:val="0"/>
          <w:marRight w:val="0"/>
          <w:marTop w:val="300"/>
          <w:marBottom w:val="0"/>
          <w:divBdr>
            <w:top w:val="none" w:sz="0" w:space="0" w:color="auto"/>
            <w:left w:val="none" w:sz="0" w:space="0" w:color="auto"/>
            <w:bottom w:val="none" w:sz="0" w:space="0" w:color="auto"/>
            <w:right w:val="none" w:sz="0" w:space="0" w:color="auto"/>
          </w:divBdr>
          <w:divsChild>
            <w:div w:id="1487475247">
              <w:marLeft w:val="0"/>
              <w:marRight w:val="0"/>
              <w:marTop w:val="0"/>
              <w:marBottom w:val="0"/>
              <w:divBdr>
                <w:top w:val="none" w:sz="0" w:space="0" w:color="auto"/>
                <w:left w:val="none" w:sz="0" w:space="0" w:color="auto"/>
                <w:bottom w:val="none" w:sz="0" w:space="0" w:color="auto"/>
                <w:right w:val="none" w:sz="0" w:space="0" w:color="auto"/>
              </w:divBdr>
              <w:divsChild>
                <w:div w:id="637804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327149">
          <w:marLeft w:val="0"/>
          <w:marRight w:val="0"/>
          <w:marTop w:val="300"/>
          <w:marBottom w:val="0"/>
          <w:divBdr>
            <w:top w:val="none" w:sz="0" w:space="0" w:color="auto"/>
            <w:left w:val="none" w:sz="0" w:space="0" w:color="auto"/>
            <w:bottom w:val="none" w:sz="0" w:space="0" w:color="auto"/>
            <w:right w:val="none" w:sz="0" w:space="0" w:color="auto"/>
          </w:divBdr>
          <w:divsChild>
            <w:div w:id="2071343325">
              <w:marLeft w:val="0"/>
              <w:marRight w:val="0"/>
              <w:marTop w:val="0"/>
              <w:marBottom w:val="0"/>
              <w:divBdr>
                <w:top w:val="none" w:sz="0" w:space="0" w:color="auto"/>
                <w:left w:val="none" w:sz="0" w:space="0" w:color="auto"/>
                <w:bottom w:val="none" w:sz="0" w:space="0" w:color="auto"/>
                <w:right w:val="none" w:sz="0" w:space="0" w:color="auto"/>
              </w:divBdr>
              <w:divsChild>
                <w:div w:id="1629705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7747303">
      <w:bodyDiv w:val="1"/>
      <w:marLeft w:val="0"/>
      <w:marRight w:val="0"/>
      <w:marTop w:val="0"/>
      <w:marBottom w:val="0"/>
      <w:divBdr>
        <w:top w:val="none" w:sz="0" w:space="0" w:color="auto"/>
        <w:left w:val="none" w:sz="0" w:space="0" w:color="auto"/>
        <w:bottom w:val="none" w:sz="0" w:space="0" w:color="auto"/>
        <w:right w:val="none" w:sz="0" w:space="0" w:color="auto"/>
      </w:divBdr>
      <w:divsChild>
        <w:div w:id="25831119">
          <w:marLeft w:val="0"/>
          <w:marRight w:val="0"/>
          <w:marTop w:val="0"/>
          <w:marBottom w:val="0"/>
          <w:divBdr>
            <w:top w:val="none" w:sz="0" w:space="0" w:color="auto"/>
            <w:left w:val="none" w:sz="0" w:space="0" w:color="auto"/>
            <w:bottom w:val="none" w:sz="0" w:space="0" w:color="auto"/>
            <w:right w:val="none" w:sz="0" w:space="0" w:color="auto"/>
          </w:divBdr>
          <w:divsChild>
            <w:div w:id="454300803">
              <w:marLeft w:val="0"/>
              <w:marRight w:val="0"/>
              <w:marTop w:val="0"/>
              <w:marBottom w:val="0"/>
              <w:divBdr>
                <w:top w:val="none" w:sz="0" w:space="0" w:color="auto"/>
                <w:left w:val="none" w:sz="0" w:space="0" w:color="auto"/>
                <w:bottom w:val="none" w:sz="0" w:space="0" w:color="auto"/>
                <w:right w:val="none" w:sz="0" w:space="0" w:color="auto"/>
              </w:divBdr>
            </w:div>
          </w:divsChild>
        </w:div>
        <w:div w:id="34474082">
          <w:marLeft w:val="0"/>
          <w:marRight w:val="0"/>
          <w:marTop w:val="300"/>
          <w:marBottom w:val="0"/>
          <w:divBdr>
            <w:top w:val="none" w:sz="0" w:space="0" w:color="auto"/>
            <w:left w:val="none" w:sz="0" w:space="0" w:color="auto"/>
            <w:bottom w:val="none" w:sz="0" w:space="0" w:color="auto"/>
            <w:right w:val="none" w:sz="0" w:space="0" w:color="auto"/>
          </w:divBdr>
          <w:divsChild>
            <w:div w:id="1195538674">
              <w:marLeft w:val="0"/>
              <w:marRight w:val="0"/>
              <w:marTop w:val="0"/>
              <w:marBottom w:val="0"/>
              <w:divBdr>
                <w:top w:val="none" w:sz="0" w:space="0" w:color="auto"/>
                <w:left w:val="none" w:sz="0" w:space="0" w:color="auto"/>
                <w:bottom w:val="none" w:sz="0" w:space="0" w:color="auto"/>
                <w:right w:val="none" w:sz="0" w:space="0" w:color="auto"/>
              </w:divBdr>
              <w:divsChild>
                <w:div w:id="1089155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09249">
          <w:marLeft w:val="0"/>
          <w:marRight w:val="0"/>
          <w:marTop w:val="0"/>
          <w:marBottom w:val="0"/>
          <w:divBdr>
            <w:top w:val="none" w:sz="0" w:space="0" w:color="auto"/>
            <w:left w:val="none" w:sz="0" w:space="0" w:color="auto"/>
            <w:bottom w:val="none" w:sz="0" w:space="0" w:color="auto"/>
            <w:right w:val="none" w:sz="0" w:space="0" w:color="auto"/>
          </w:divBdr>
        </w:div>
        <w:div w:id="265964658">
          <w:marLeft w:val="0"/>
          <w:marRight w:val="0"/>
          <w:marTop w:val="300"/>
          <w:marBottom w:val="0"/>
          <w:divBdr>
            <w:top w:val="none" w:sz="0" w:space="0" w:color="auto"/>
            <w:left w:val="none" w:sz="0" w:space="0" w:color="auto"/>
            <w:bottom w:val="none" w:sz="0" w:space="0" w:color="auto"/>
            <w:right w:val="none" w:sz="0" w:space="0" w:color="auto"/>
          </w:divBdr>
          <w:divsChild>
            <w:div w:id="262224140">
              <w:marLeft w:val="0"/>
              <w:marRight w:val="0"/>
              <w:marTop w:val="0"/>
              <w:marBottom w:val="0"/>
              <w:divBdr>
                <w:top w:val="none" w:sz="0" w:space="0" w:color="auto"/>
                <w:left w:val="none" w:sz="0" w:space="0" w:color="auto"/>
                <w:bottom w:val="none" w:sz="0" w:space="0" w:color="auto"/>
                <w:right w:val="none" w:sz="0" w:space="0" w:color="auto"/>
              </w:divBdr>
              <w:divsChild>
                <w:div w:id="426851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393369">
          <w:marLeft w:val="0"/>
          <w:marRight w:val="0"/>
          <w:marTop w:val="0"/>
          <w:marBottom w:val="0"/>
          <w:divBdr>
            <w:top w:val="none" w:sz="0" w:space="0" w:color="auto"/>
            <w:left w:val="none" w:sz="0" w:space="0" w:color="auto"/>
            <w:bottom w:val="none" w:sz="0" w:space="0" w:color="auto"/>
            <w:right w:val="none" w:sz="0" w:space="0" w:color="auto"/>
          </w:divBdr>
          <w:divsChild>
            <w:div w:id="1366060701">
              <w:marLeft w:val="0"/>
              <w:marRight w:val="0"/>
              <w:marTop w:val="0"/>
              <w:marBottom w:val="0"/>
              <w:divBdr>
                <w:top w:val="none" w:sz="0" w:space="0" w:color="auto"/>
                <w:left w:val="none" w:sz="0" w:space="0" w:color="auto"/>
                <w:bottom w:val="none" w:sz="0" w:space="0" w:color="auto"/>
                <w:right w:val="none" w:sz="0" w:space="0" w:color="auto"/>
              </w:divBdr>
            </w:div>
          </w:divsChild>
        </w:div>
        <w:div w:id="326635072">
          <w:marLeft w:val="0"/>
          <w:marRight w:val="0"/>
          <w:marTop w:val="0"/>
          <w:marBottom w:val="0"/>
          <w:divBdr>
            <w:top w:val="none" w:sz="0" w:space="0" w:color="auto"/>
            <w:left w:val="none" w:sz="0" w:space="0" w:color="auto"/>
            <w:bottom w:val="none" w:sz="0" w:space="0" w:color="auto"/>
            <w:right w:val="none" w:sz="0" w:space="0" w:color="auto"/>
          </w:divBdr>
          <w:divsChild>
            <w:div w:id="7677318">
              <w:marLeft w:val="0"/>
              <w:marRight w:val="0"/>
              <w:marTop w:val="0"/>
              <w:marBottom w:val="0"/>
              <w:divBdr>
                <w:top w:val="none" w:sz="0" w:space="0" w:color="auto"/>
                <w:left w:val="none" w:sz="0" w:space="0" w:color="auto"/>
                <w:bottom w:val="none" w:sz="0" w:space="0" w:color="auto"/>
                <w:right w:val="none" w:sz="0" w:space="0" w:color="auto"/>
              </w:divBdr>
            </w:div>
          </w:divsChild>
        </w:div>
        <w:div w:id="567302599">
          <w:marLeft w:val="0"/>
          <w:marRight w:val="0"/>
          <w:marTop w:val="0"/>
          <w:marBottom w:val="0"/>
          <w:divBdr>
            <w:top w:val="none" w:sz="0" w:space="0" w:color="auto"/>
            <w:left w:val="none" w:sz="0" w:space="0" w:color="auto"/>
            <w:bottom w:val="none" w:sz="0" w:space="0" w:color="auto"/>
            <w:right w:val="none" w:sz="0" w:space="0" w:color="auto"/>
          </w:divBdr>
          <w:divsChild>
            <w:div w:id="711269275">
              <w:marLeft w:val="0"/>
              <w:marRight w:val="0"/>
              <w:marTop w:val="0"/>
              <w:marBottom w:val="0"/>
              <w:divBdr>
                <w:top w:val="none" w:sz="0" w:space="0" w:color="auto"/>
                <w:left w:val="none" w:sz="0" w:space="0" w:color="auto"/>
                <w:bottom w:val="none" w:sz="0" w:space="0" w:color="auto"/>
                <w:right w:val="none" w:sz="0" w:space="0" w:color="auto"/>
              </w:divBdr>
            </w:div>
          </w:divsChild>
        </w:div>
        <w:div w:id="1103841861">
          <w:marLeft w:val="0"/>
          <w:marRight w:val="0"/>
          <w:marTop w:val="0"/>
          <w:marBottom w:val="0"/>
          <w:divBdr>
            <w:top w:val="none" w:sz="0" w:space="0" w:color="auto"/>
            <w:left w:val="none" w:sz="0" w:space="0" w:color="auto"/>
            <w:bottom w:val="none" w:sz="0" w:space="0" w:color="auto"/>
            <w:right w:val="none" w:sz="0" w:space="0" w:color="auto"/>
          </w:divBdr>
          <w:divsChild>
            <w:div w:id="914052784">
              <w:marLeft w:val="0"/>
              <w:marRight w:val="0"/>
              <w:marTop w:val="0"/>
              <w:marBottom w:val="0"/>
              <w:divBdr>
                <w:top w:val="none" w:sz="0" w:space="0" w:color="auto"/>
                <w:left w:val="none" w:sz="0" w:space="0" w:color="auto"/>
                <w:bottom w:val="none" w:sz="0" w:space="0" w:color="auto"/>
                <w:right w:val="none" w:sz="0" w:space="0" w:color="auto"/>
              </w:divBdr>
            </w:div>
          </w:divsChild>
        </w:div>
        <w:div w:id="1158183781">
          <w:marLeft w:val="0"/>
          <w:marRight w:val="0"/>
          <w:marTop w:val="0"/>
          <w:marBottom w:val="0"/>
          <w:divBdr>
            <w:top w:val="none" w:sz="0" w:space="0" w:color="auto"/>
            <w:left w:val="none" w:sz="0" w:space="0" w:color="auto"/>
            <w:bottom w:val="none" w:sz="0" w:space="0" w:color="auto"/>
            <w:right w:val="none" w:sz="0" w:space="0" w:color="auto"/>
          </w:divBdr>
        </w:div>
        <w:div w:id="1364984064">
          <w:marLeft w:val="0"/>
          <w:marRight w:val="0"/>
          <w:marTop w:val="300"/>
          <w:marBottom w:val="0"/>
          <w:divBdr>
            <w:top w:val="none" w:sz="0" w:space="0" w:color="auto"/>
            <w:left w:val="none" w:sz="0" w:space="0" w:color="auto"/>
            <w:bottom w:val="none" w:sz="0" w:space="0" w:color="auto"/>
            <w:right w:val="none" w:sz="0" w:space="0" w:color="auto"/>
          </w:divBdr>
          <w:divsChild>
            <w:div w:id="2123572252">
              <w:marLeft w:val="0"/>
              <w:marRight w:val="0"/>
              <w:marTop w:val="0"/>
              <w:marBottom w:val="0"/>
              <w:divBdr>
                <w:top w:val="none" w:sz="0" w:space="0" w:color="auto"/>
                <w:left w:val="none" w:sz="0" w:space="0" w:color="auto"/>
                <w:bottom w:val="none" w:sz="0" w:space="0" w:color="auto"/>
                <w:right w:val="none" w:sz="0" w:space="0" w:color="auto"/>
              </w:divBdr>
              <w:divsChild>
                <w:div w:id="500314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973839">
          <w:marLeft w:val="0"/>
          <w:marRight w:val="0"/>
          <w:marTop w:val="0"/>
          <w:marBottom w:val="0"/>
          <w:divBdr>
            <w:top w:val="none" w:sz="0" w:space="0" w:color="auto"/>
            <w:left w:val="none" w:sz="0" w:space="0" w:color="auto"/>
            <w:bottom w:val="none" w:sz="0" w:space="0" w:color="auto"/>
            <w:right w:val="none" w:sz="0" w:space="0" w:color="auto"/>
          </w:divBdr>
        </w:div>
        <w:div w:id="1427339333">
          <w:marLeft w:val="0"/>
          <w:marRight w:val="0"/>
          <w:marTop w:val="0"/>
          <w:marBottom w:val="0"/>
          <w:divBdr>
            <w:top w:val="none" w:sz="0" w:space="0" w:color="auto"/>
            <w:left w:val="none" w:sz="0" w:space="0" w:color="auto"/>
            <w:bottom w:val="none" w:sz="0" w:space="0" w:color="auto"/>
            <w:right w:val="none" w:sz="0" w:space="0" w:color="auto"/>
          </w:divBdr>
        </w:div>
        <w:div w:id="1454131213">
          <w:marLeft w:val="0"/>
          <w:marRight w:val="0"/>
          <w:marTop w:val="0"/>
          <w:marBottom w:val="0"/>
          <w:divBdr>
            <w:top w:val="none" w:sz="0" w:space="0" w:color="auto"/>
            <w:left w:val="none" w:sz="0" w:space="0" w:color="auto"/>
            <w:bottom w:val="none" w:sz="0" w:space="0" w:color="auto"/>
            <w:right w:val="none" w:sz="0" w:space="0" w:color="auto"/>
          </w:divBdr>
        </w:div>
        <w:div w:id="1483623700">
          <w:marLeft w:val="0"/>
          <w:marRight w:val="0"/>
          <w:marTop w:val="300"/>
          <w:marBottom w:val="0"/>
          <w:divBdr>
            <w:top w:val="none" w:sz="0" w:space="0" w:color="auto"/>
            <w:left w:val="none" w:sz="0" w:space="0" w:color="auto"/>
            <w:bottom w:val="none" w:sz="0" w:space="0" w:color="auto"/>
            <w:right w:val="none" w:sz="0" w:space="0" w:color="auto"/>
          </w:divBdr>
          <w:divsChild>
            <w:div w:id="1577007320">
              <w:marLeft w:val="0"/>
              <w:marRight w:val="0"/>
              <w:marTop w:val="0"/>
              <w:marBottom w:val="0"/>
              <w:divBdr>
                <w:top w:val="none" w:sz="0" w:space="0" w:color="auto"/>
                <w:left w:val="none" w:sz="0" w:space="0" w:color="auto"/>
                <w:bottom w:val="none" w:sz="0" w:space="0" w:color="auto"/>
                <w:right w:val="none" w:sz="0" w:space="0" w:color="auto"/>
              </w:divBdr>
              <w:divsChild>
                <w:div w:id="1221287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088187">
          <w:marLeft w:val="0"/>
          <w:marRight w:val="0"/>
          <w:marTop w:val="0"/>
          <w:marBottom w:val="0"/>
          <w:divBdr>
            <w:top w:val="none" w:sz="0" w:space="0" w:color="auto"/>
            <w:left w:val="none" w:sz="0" w:space="0" w:color="auto"/>
            <w:bottom w:val="none" w:sz="0" w:space="0" w:color="auto"/>
            <w:right w:val="none" w:sz="0" w:space="0" w:color="auto"/>
          </w:divBdr>
        </w:div>
        <w:div w:id="1676418201">
          <w:marLeft w:val="0"/>
          <w:marRight w:val="0"/>
          <w:marTop w:val="0"/>
          <w:marBottom w:val="0"/>
          <w:divBdr>
            <w:top w:val="none" w:sz="0" w:space="0" w:color="auto"/>
            <w:left w:val="none" w:sz="0" w:space="0" w:color="auto"/>
            <w:bottom w:val="none" w:sz="0" w:space="0" w:color="auto"/>
            <w:right w:val="none" w:sz="0" w:space="0" w:color="auto"/>
          </w:divBdr>
        </w:div>
        <w:div w:id="1844202435">
          <w:marLeft w:val="0"/>
          <w:marRight w:val="0"/>
          <w:marTop w:val="0"/>
          <w:marBottom w:val="0"/>
          <w:divBdr>
            <w:top w:val="none" w:sz="0" w:space="0" w:color="auto"/>
            <w:left w:val="none" w:sz="0" w:space="0" w:color="auto"/>
            <w:bottom w:val="none" w:sz="0" w:space="0" w:color="auto"/>
            <w:right w:val="none" w:sz="0" w:space="0" w:color="auto"/>
          </w:divBdr>
          <w:divsChild>
            <w:div w:id="1526017750">
              <w:marLeft w:val="0"/>
              <w:marRight w:val="0"/>
              <w:marTop w:val="0"/>
              <w:marBottom w:val="0"/>
              <w:divBdr>
                <w:top w:val="none" w:sz="0" w:space="0" w:color="auto"/>
                <w:left w:val="none" w:sz="0" w:space="0" w:color="auto"/>
                <w:bottom w:val="none" w:sz="0" w:space="0" w:color="auto"/>
                <w:right w:val="none" w:sz="0" w:space="0" w:color="auto"/>
              </w:divBdr>
            </w:div>
          </w:divsChild>
        </w:div>
        <w:div w:id="1936204828">
          <w:marLeft w:val="0"/>
          <w:marRight w:val="0"/>
          <w:marTop w:val="0"/>
          <w:marBottom w:val="0"/>
          <w:divBdr>
            <w:top w:val="none" w:sz="0" w:space="0" w:color="auto"/>
            <w:left w:val="none" w:sz="0" w:space="0" w:color="auto"/>
            <w:bottom w:val="none" w:sz="0" w:space="0" w:color="auto"/>
            <w:right w:val="none" w:sz="0" w:space="0" w:color="auto"/>
          </w:divBdr>
          <w:divsChild>
            <w:div w:id="185908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448687">
      <w:bodyDiv w:val="1"/>
      <w:marLeft w:val="0"/>
      <w:marRight w:val="0"/>
      <w:marTop w:val="0"/>
      <w:marBottom w:val="0"/>
      <w:divBdr>
        <w:top w:val="none" w:sz="0" w:space="0" w:color="auto"/>
        <w:left w:val="none" w:sz="0" w:space="0" w:color="auto"/>
        <w:bottom w:val="none" w:sz="0" w:space="0" w:color="auto"/>
        <w:right w:val="none" w:sz="0" w:space="0" w:color="auto"/>
      </w:divBdr>
    </w:div>
    <w:div w:id="1848515927">
      <w:bodyDiv w:val="1"/>
      <w:marLeft w:val="0"/>
      <w:marRight w:val="0"/>
      <w:marTop w:val="0"/>
      <w:marBottom w:val="0"/>
      <w:divBdr>
        <w:top w:val="none" w:sz="0" w:space="0" w:color="auto"/>
        <w:left w:val="none" w:sz="0" w:space="0" w:color="auto"/>
        <w:bottom w:val="none" w:sz="0" w:space="0" w:color="auto"/>
        <w:right w:val="none" w:sz="0" w:space="0" w:color="auto"/>
      </w:divBdr>
    </w:div>
    <w:div w:id="1849439422">
      <w:bodyDiv w:val="1"/>
      <w:marLeft w:val="0"/>
      <w:marRight w:val="0"/>
      <w:marTop w:val="0"/>
      <w:marBottom w:val="0"/>
      <w:divBdr>
        <w:top w:val="none" w:sz="0" w:space="0" w:color="auto"/>
        <w:left w:val="none" w:sz="0" w:space="0" w:color="auto"/>
        <w:bottom w:val="none" w:sz="0" w:space="0" w:color="auto"/>
        <w:right w:val="none" w:sz="0" w:space="0" w:color="auto"/>
      </w:divBdr>
    </w:div>
    <w:div w:id="1849558524">
      <w:bodyDiv w:val="1"/>
      <w:marLeft w:val="0"/>
      <w:marRight w:val="0"/>
      <w:marTop w:val="0"/>
      <w:marBottom w:val="0"/>
      <w:divBdr>
        <w:top w:val="none" w:sz="0" w:space="0" w:color="auto"/>
        <w:left w:val="none" w:sz="0" w:space="0" w:color="auto"/>
        <w:bottom w:val="none" w:sz="0" w:space="0" w:color="auto"/>
        <w:right w:val="none" w:sz="0" w:space="0" w:color="auto"/>
      </w:divBdr>
      <w:divsChild>
        <w:div w:id="1222867832">
          <w:marLeft w:val="0"/>
          <w:marRight w:val="0"/>
          <w:marTop w:val="0"/>
          <w:marBottom w:val="0"/>
          <w:divBdr>
            <w:top w:val="none" w:sz="0" w:space="0" w:color="auto"/>
            <w:left w:val="none" w:sz="0" w:space="0" w:color="auto"/>
            <w:bottom w:val="none" w:sz="0" w:space="0" w:color="auto"/>
            <w:right w:val="none" w:sz="0" w:space="0" w:color="auto"/>
          </w:divBdr>
        </w:div>
        <w:div w:id="550726673">
          <w:marLeft w:val="0"/>
          <w:marRight w:val="0"/>
          <w:marTop w:val="0"/>
          <w:marBottom w:val="0"/>
          <w:divBdr>
            <w:top w:val="none" w:sz="0" w:space="0" w:color="auto"/>
            <w:left w:val="none" w:sz="0" w:space="0" w:color="auto"/>
            <w:bottom w:val="none" w:sz="0" w:space="0" w:color="auto"/>
            <w:right w:val="none" w:sz="0" w:space="0" w:color="auto"/>
          </w:divBdr>
          <w:divsChild>
            <w:div w:id="1366561831">
              <w:marLeft w:val="0"/>
              <w:marRight w:val="0"/>
              <w:marTop w:val="0"/>
              <w:marBottom w:val="0"/>
              <w:divBdr>
                <w:top w:val="none" w:sz="0" w:space="0" w:color="auto"/>
                <w:left w:val="none" w:sz="0" w:space="0" w:color="auto"/>
                <w:bottom w:val="none" w:sz="0" w:space="0" w:color="auto"/>
                <w:right w:val="none" w:sz="0" w:space="0" w:color="auto"/>
              </w:divBdr>
            </w:div>
          </w:divsChild>
        </w:div>
        <w:div w:id="1692292518">
          <w:marLeft w:val="0"/>
          <w:marRight w:val="0"/>
          <w:marTop w:val="0"/>
          <w:marBottom w:val="0"/>
          <w:divBdr>
            <w:top w:val="none" w:sz="0" w:space="0" w:color="auto"/>
            <w:left w:val="none" w:sz="0" w:space="0" w:color="auto"/>
            <w:bottom w:val="none" w:sz="0" w:space="0" w:color="auto"/>
            <w:right w:val="none" w:sz="0" w:space="0" w:color="auto"/>
          </w:divBdr>
        </w:div>
        <w:div w:id="512033779">
          <w:marLeft w:val="0"/>
          <w:marRight w:val="0"/>
          <w:marTop w:val="0"/>
          <w:marBottom w:val="0"/>
          <w:divBdr>
            <w:top w:val="none" w:sz="0" w:space="0" w:color="auto"/>
            <w:left w:val="none" w:sz="0" w:space="0" w:color="auto"/>
            <w:bottom w:val="none" w:sz="0" w:space="0" w:color="auto"/>
            <w:right w:val="none" w:sz="0" w:space="0" w:color="auto"/>
          </w:divBdr>
          <w:divsChild>
            <w:div w:id="1576739920">
              <w:marLeft w:val="0"/>
              <w:marRight w:val="0"/>
              <w:marTop w:val="0"/>
              <w:marBottom w:val="0"/>
              <w:divBdr>
                <w:top w:val="none" w:sz="0" w:space="0" w:color="auto"/>
                <w:left w:val="none" w:sz="0" w:space="0" w:color="auto"/>
                <w:bottom w:val="none" w:sz="0" w:space="0" w:color="auto"/>
                <w:right w:val="none" w:sz="0" w:space="0" w:color="auto"/>
              </w:divBdr>
            </w:div>
          </w:divsChild>
        </w:div>
        <w:div w:id="169953394">
          <w:marLeft w:val="0"/>
          <w:marRight w:val="0"/>
          <w:marTop w:val="0"/>
          <w:marBottom w:val="0"/>
          <w:divBdr>
            <w:top w:val="none" w:sz="0" w:space="0" w:color="auto"/>
            <w:left w:val="none" w:sz="0" w:space="0" w:color="auto"/>
            <w:bottom w:val="none" w:sz="0" w:space="0" w:color="auto"/>
            <w:right w:val="none" w:sz="0" w:space="0" w:color="auto"/>
          </w:divBdr>
        </w:div>
        <w:div w:id="1403142649">
          <w:marLeft w:val="0"/>
          <w:marRight w:val="0"/>
          <w:marTop w:val="0"/>
          <w:marBottom w:val="0"/>
          <w:divBdr>
            <w:top w:val="none" w:sz="0" w:space="0" w:color="auto"/>
            <w:left w:val="none" w:sz="0" w:space="0" w:color="auto"/>
            <w:bottom w:val="none" w:sz="0" w:space="0" w:color="auto"/>
            <w:right w:val="none" w:sz="0" w:space="0" w:color="auto"/>
          </w:divBdr>
          <w:divsChild>
            <w:div w:id="1488666233">
              <w:marLeft w:val="0"/>
              <w:marRight w:val="0"/>
              <w:marTop w:val="0"/>
              <w:marBottom w:val="0"/>
              <w:divBdr>
                <w:top w:val="none" w:sz="0" w:space="0" w:color="auto"/>
                <w:left w:val="none" w:sz="0" w:space="0" w:color="auto"/>
                <w:bottom w:val="none" w:sz="0" w:space="0" w:color="auto"/>
                <w:right w:val="none" w:sz="0" w:space="0" w:color="auto"/>
              </w:divBdr>
            </w:div>
          </w:divsChild>
        </w:div>
        <w:div w:id="35979620">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sChild>
            <w:div w:id="1408113686">
              <w:marLeft w:val="0"/>
              <w:marRight w:val="0"/>
              <w:marTop w:val="0"/>
              <w:marBottom w:val="0"/>
              <w:divBdr>
                <w:top w:val="none" w:sz="0" w:space="0" w:color="auto"/>
                <w:left w:val="none" w:sz="0" w:space="0" w:color="auto"/>
                <w:bottom w:val="none" w:sz="0" w:space="0" w:color="auto"/>
                <w:right w:val="none" w:sz="0" w:space="0" w:color="auto"/>
              </w:divBdr>
            </w:div>
          </w:divsChild>
        </w:div>
        <w:div w:id="822310607">
          <w:marLeft w:val="0"/>
          <w:marRight w:val="0"/>
          <w:marTop w:val="0"/>
          <w:marBottom w:val="0"/>
          <w:divBdr>
            <w:top w:val="none" w:sz="0" w:space="0" w:color="auto"/>
            <w:left w:val="none" w:sz="0" w:space="0" w:color="auto"/>
            <w:bottom w:val="none" w:sz="0" w:space="0" w:color="auto"/>
            <w:right w:val="none" w:sz="0" w:space="0" w:color="auto"/>
          </w:divBdr>
        </w:div>
        <w:div w:id="1089155665">
          <w:marLeft w:val="0"/>
          <w:marRight w:val="0"/>
          <w:marTop w:val="0"/>
          <w:marBottom w:val="0"/>
          <w:divBdr>
            <w:top w:val="none" w:sz="0" w:space="0" w:color="auto"/>
            <w:left w:val="none" w:sz="0" w:space="0" w:color="auto"/>
            <w:bottom w:val="none" w:sz="0" w:space="0" w:color="auto"/>
            <w:right w:val="none" w:sz="0" w:space="0" w:color="auto"/>
          </w:divBdr>
          <w:divsChild>
            <w:div w:id="411044836">
              <w:marLeft w:val="0"/>
              <w:marRight w:val="0"/>
              <w:marTop w:val="0"/>
              <w:marBottom w:val="0"/>
              <w:divBdr>
                <w:top w:val="none" w:sz="0" w:space="0" w:color="auto"/>
                <w:left w:val="none" w:sz="0" w:space="0" w:color="auto"/>
                <w:bottom w:val="none" w:sz="0" w:space="0" w:color="auto"/>
                <w:right w:val="none" w:sz="0" w:space="0" w:color="auto"/>
              </w:divBdr>
            </w:div>
          </w:divsChild>
        </w:div>
        <w:div w:id="1567565641">
          <w:marLeft w:val="0"/>
          <w:marRight w:val="0"/>
          <w:marTop w:val="0"/>
          <w:marBottom w:val="0"/>
          <w:divBdr>
            <w:top w:val="none" w:sz="0" w:space="0" w:color="auto"/>
            <w:left w:val="none" w:sz="0" w:space="0" w:color="auto"/>
            <w:bottom w:val="none" w:sz="0" w:space="0" w:color="auto"/>
            <w:right w:val="none" w:sz="0" w:space="0" w:color="auto"/>
          </w:divBdr>
        </w:div>
        <w:div w:id="2102409951">
          <w:marLeft w:val="0"/>
          <w:marRight w:val="0"/>
          <w:marTop w:val="0"/>
          <w:marBottom w:val="0"/>
          <w:divBdr>
            <w:top w:val="none" w:sz="0" w:space="0" w:color="auto"/>
            <w:left w:val="none" w:sz="0" w:space="0" w:color="auto"/>
            <w:bottom w:val="none" w:sz="0" w:space="0" w:color="auto"/>
            <w:right w:val="none" w:sz="0" w:space="0" w:color="auto"/>
          </w:divBdr>
          <w:divsChild>
            <w:div w:id="687682026">
              <w:marLeft w:val="0"/>
              <w:marRight w:val="0"/>
              <w:marTop w:val="0"/>
              <w:marBottom w:val="0"/>
              <w:divBdr>
                <w:top w:val="none" w:sz="0" w:space="0" w:color="auto"/>
                <w:left w:val="none" w:sz="0" w:space="0" w:color="auto"/>
                <w:bottom w:val="none" w:sz="0" w:space="0" w:color="auto"/>
                <w:right w:val="none" w:sz="0" w:space="0" w:color="auto"/>
              </w:divBdr>
            </w:div>
          </w:divsChild>
        </w:div>
        <w:div w:id="423263657">
          <w:marLeft w:val="0"/>
          <w:marRight w:val="0"/>
          <w:marTop w:val="0"/>
          <w:marBottom w:val="0"/>
          <w:divBdr>
            <w:top w:val="none" w:sz="0" w:space="0" w:color="auto"/>
            <w:left w:val="none" w:sz="0" w:space="0" w:color="auto"/>
            <w:bottom w:val="none" w:sz="0" w:space="0" w:color="auto"/>
            <w:right w:val="none" w:sz="0" w:space="0" w:color="auto"/>
          </w:divBdr>
        </w:div>
        <w:div w:id="217858956">
          <w:marLeft w:val="0"/>
          <w:marRight w:val="0"/>
          <w:marTop w:val="0"/>
          <w:marBottom w:val="0"/>
          <w:divBdr>
            <w:top w:val="none" w:sz="0" w:space="0" w:color="auto"/>
            <w:left w:val="none" w:sz="0" w:space="0" w:color="auto"/>
            <w:bottom w:val="none" w:sz="0" w:space="0" w:color="auto"/>
            <w:right w:val="none" w:sz="0" w:space="0" w:color="auto"/>
          </w:divBdr>
          <w:divsChild>
            <w:div w:id="1616518343">
              <w:marLeft w:val="0"/>
              <w:marRight w:val="0"/>
              <w:marTop w:val="0"/>
              <w:marBottom w:val="0"/>
              <w:divBdr>
                <w:top w:val="none" w:sz="0" w:space="0" w:color="auto"/>
                <w:left w:val="none" w:sz="0" w:space="0" w:color="auto"/>
                <w:bottom w:val="none" w:sz="0" w:space="0" w:color="auto"/>
                <w:right w:val="none" w:sz="0" w:space="0" w:color="auto"/>
              </w:divBdr>
            </w:div>
          </w:divsChild>
        </w:div>
        <w:div w:id="1201627701">
          <w:marLeft w:val="0"/>
          <w:marRight w:val="0"/>
          <w:marTop w:val="300"/>
          <w:marBottom w:val="0"/>
          <w:divBdr>
            <w:top w:val="none" w:sz="0" w:space="0" w:color="auto"/>
            <w:left w:val="none" w:sz="0" w:space="0" w:color="auto"/>
            <w:bottom w:val="none" w:sz="0" w:space="0" w:color="auto"/>
            <w:right w:val="none" w:sz="0" w:space="0" w:color="auto"/>
          </w:divBdr>
          <w:divsChild>
            <w:div w:id="1522552305">
              <w:marLeft w:val="0"/>
              <w:marRight w:val="0"/>
              <w:marTop w:val="0"/>
              <w:marBottom w:val="0"/>
              <w:divBdr>
                <w:top w:val="none" w:sz="0" w:space="0" w:color="auto"/>
                <w:left w:val="none" w:sz="0" w:space="0" w:color="auto"/>
                <w:bottom w:val="none" w:sz="0" w:space="0" w:color="auto"/>
                <w:right w:val="none" w:sz="0" w:space="0" w:color="auto"/>
              </w:divBdr>
              <w:divsChild>
                <w:div w:id="2074506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45330">
          <w:marLeft w:val="0"/>
          <w:marRight w:val="0"/>
          <w:marTop w:val="300"/>
          <w:marBottom w:val="0"/>
          <w:divBdr>
            <w:top w:val="none" w:sz="0" w:space="0" w:color="auto"/>
            <w:left w:val="none" w:sz="0" w:space="0" w:color="auto"/>
            <w:bottom w:val="none" w:sz="0" w:space="0" w:color="auto"/>
            <w:right w:val="none" w:sz="0" w:space="0" w:color="auto"/>
          </w:divBdr>
          <w:divsChild>
            <w:div w:id="2077586487">
              <w:marLeft w:val="0"/>
              <w:marRight w:val="0"/>
              <w:marTop w:val="0"/>
              <w:marBottom w:val="0"/>
              <w:divBdr>
                <w:top w:val="none" w:sz="0" w:space="0" w:color="auto"/>
                <w:left w:val="none" w:sz="0" w:space="0" w:color="auto"/>
                <w:bottom w:val="none" w:sz="0" w:space="0" w:color="auto"/>
                <w:right w:val="none" w:sz="0" w:space="0" w:color="auto"/>
              </w:divBdr>
              <w:divsChild>
                <w:div w:id="6329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575550">
          <w:marLeft w:val="0"/>
          <w:marRight w:val="0"/>
          <w:marTop w:val="300"/>
          <w:marBottom w:val="0"/>
          <w:divBdr>
            <w:top w:val="none" w:sz="0" w:space="0" w:color="auto"/>
            <w:left w:val="none" w:sz="0" w:space="0" w:color="auto"/>
            <w:bottom w:val="none" w:sz="0" w:space="0" w:color="auto"/>
            <w:right w:val="none" w:sz="0" w:space="0" w:color="auto"/>
          </w:divBdr>
          <w:divsChild>
            <w:div w:id="2107385332">
              <w:marLeft w:val="0"/>
              <w:marRight w:val="0"/>
              <w:marTop w:val="0"/>
              <w:marBottom w:val="0"/>
              <w:divBdr>
                <w:top w:val="none" w:sz="0" w:space="0" w:color="auto"/>
                <w:left w:val="none" w:sz="0" w:space="0" w:color="auto"/>
                <w:bottom w:val="none" w:sz="0" w:space="0" w:color="auto"/>
                <w:right w:val="none" w:sz="0" w:space="0" w:color="auto"/>
              </w:divBdr>
              <w:divsChild>
                <w:div w:id="112434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702419">
          <w:marLeft w:val="0"/>
          <w:marRight w:val="0"/>
          <w:marTop w:val="300"/>
          <w:marBottom w:val="0"/>
          <w:divBdr>
            <w:top w:val="none" w:sz="0" w:space="0" w:color="auto"/>
            <w:left w:val="none" w:sz="0" w:space="0" w:color="auto"/>
            <w:bottom w:val="none" w:sz="0" w:space="0" w:color="auto"/>
            <w:right w:val="none" w:sz="0" w:space="0" w:color="auto"/>
          </w:divBdr>
          <w:divsChild>
            <w:div w:id="1571768938">
              <w:marLeft w:val="0"/>
              <w:marRight w:val="0"/>
              <w:marTop w:val="0"/>
              <w:marBottom w:val="0"/>
              <w:divBdr>
                <w:top w:val="none" w:sz="0" w:space="0" w:color="auto"/>
                <w:left w:val="none" w:sz="0" w:space="0" w:color="auto"/>
                <w:bottom w:val="none" w:sz="0" w:space="0" w:color="auto"/>
                <w:right w:val="none" w:sz="0" w:space="0" w:color="auto"/>
              </w:divBdr>
              <w:divsChild>
                <w:div w:id="173435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0749703">
      <w:bodyDiv w:val="1"/>
      <w:marLeft w:val="0"/>
      <w:marRight w:val="0"/>
      <w:marTop w:val="0"/>
      <w:marBottom w:val="0"/>
      <w:divBdr>
        <w:top w:val="none" w:sz="0" w:space="0" w:color="auto"/>
        <w:left w:val="none" w:sz="0" w:space="0" w:color="auto"/>
        <w:bottom w:val="none" w:sz="0" w:space="0" w:color="auto"/>
        <w:right w:val="none" w:sz="0" w:space="0" w:color="auto"/>
      </w:divBdr>
    </w:div>
    <w:div w:id="1851481511">
      <w:bodyDiv w:val="1"/>
      <w:marLeft w:val="0"/>
      <w:marRight w:val="0"/>
      <w:marTop w:val="0"/>
      <w:marBottom w:val="0"/>
      <w:divBdr>
        <w:top w:val="none" w:sz="0" w:space="0" w:color="auto"/>
        <w:left w:val="none" w:sz="0" w:space="0" w:color="auto"/>
        <w:bottom w:val="none" w:sz="0" w:space="0" w:color="auto"/>
        <w:right w:val="none" w:sz="0" w:space="0" w:color="auto"/>
      </w:divBdr>
      <w:divsChild>
        <w:div w:id="259142960">
          <w:marLeft w:val="0"/>
          <w:marRight w:val="0"/>
          <w:marTop w:val="0"/>
          <w:marBottom w:val="0"/>
          <w:divBdr>
            <w:top w:val="none" w:sz="0" w:space="0" w:color="auto"/>
            <w:left w:val="none" w:sz="0" w:space="0" w:color="auto"/>
            <w:bottom w:val="none" w:sz="0" w:space="0" w:color="auto"/>
            <w:right w:val="none" w:sz="0" w:space="0" w:color="auto"/>
          </w:divBdr>
          <w:divsChild>
            <w:div w:id="550338122">
              <w:marLeft w:val="0"/>
              <w:marRight w:val="0"/>
              <w:marTop w:val="0"/>
              <w:marBottom w:val="0"/>
              <w:divBdr>
                <w:top w:val="none" w:sz="0" w:space="0" w:color="auto"/>
                <w:left w:val="none" w:sz="0" w:space="0" w:color="auto"/>
                <w:bottom w:val="none" w:sz="0" w:space="0" w:color="auto"/>
                <w:right w:val="none" w:sz="0" w:space="0" w:color="auto"/>
              </w:divBdr>
            </w:div>
          </w:divsChild>
        </w:div>
        <w:div w:id="311832760">
          <w:marLeft w:val="0"/>
          <w:marRight w:val="0"/>
          <w:marTop w:val="0"/>
          <w:marBottom w:val="0"/>
          <w:divBdr>
            <w:top w:val="none" w:sz="0" w:space="0" w:color="auto"/>
            <w:left w:val="none" w:sz="0" w:space="0" w:color="auto"/>
            <w:bottom w:val="none" w:sz="0" w:space="0" w:color="auto"/>
            <w:right w:val="none" w:sz="0" w:space="0" w:color="auto"/>
          </w:divBdr>
        </w:div>
        <w:div w:id="503016195">
          <w:marLeft w:val="0"/>
          <w:marRight w:val="0"/>
          <w:marTop w:val="0"/>
          <w:marBottom w:val="0"/>
          <w:divBdr>
            <w:top w:val="none" w:sz="0" w:space="0" w:color="auto"/>
            <w:left w:val="none" w:sz="0" w:space="0" w:color="auto"/>
            <w:bottom w:val="none" w:sz="0" w:space="0" w:color="auto"/>
            <w:right w:val="none" w:sz="0" w:space="0" w:color="auto"/>
          </w:divBdr>
          <w:divsChild>
            <w:div w:id="1689258566">
              <w:marLeft w:val="0"/>
              <w:marRight w:val="0"/>
              <w:marTop w:val="0"/>
              <w:marBottom w:val="0"/>
              <w:divBdr>
                <w:top w:val="none" w:sz="0" w:space="0" w:color="auto"/>
                <w:left w:val="none" w:sz="0" w:space="0" w:color="auto"/>
                <w:bottom w:val="none" w:sz="0" w:space="0" w:color="auto"/>
                <w:right w:val="none" w:sz="0" w:space="0" w:color="auto"/>
              </w:divBdr>
            </w:div>
          </w:divsChild>
        </w:div>
        <w:div w:id="590549156">
          <w:marLeft w:val="0"/>
          <w:marRight w:val="0"/>
          <w:marTop w:val="0"/>
          <w:marBottom w:val="0"/>
          <w:divBdr>
            <w:top w:val="none" w:sz="0" w:space="0" w:color="auto"/>
            <w:left w:val="none" w:sz="0" w:space="0" w:color="auto"/>
            <w:bottom w:val="none" w:sz="0" w:space="0" w:color="auto"/>
            <w:right w:val="none" w:sz="0" w:space="0" w:color="auto"/>
          </w:divBdr>
          <w:divsChild>
            <w:div w:id="1212233282">
              <w:marLeft w:val="0"/>
              <w:marRight w:val="0"/>
              <w:marTop w:val="0"/>
              <w:marBottom w:val="0"/>
              <w:divBdr>
                <w:top w:val="none" w:sz="0" w:space="0" w:color="auto"/>
                <w:left w:val="none" w:sz="0" w:space="0" w:color="auto"/>
                <w:bottom w:val="none" w:sz="0" w:space="0" w:color="auto"/>
                <w:right w:val="none" w:sz="0" w:space="0" w:color="auto"/>
              </w:divBdr>
            </w:div>
          </w:divsChild>
        </w:div>
        <w:div w:id="648482986">
          <w:marLeft w:val="0"/>
          <w:marRight w:val="0"/>
          <w:marTop w:val="300"/>
          <w:marBottom w:val="0"/>
          <w:divBdr>
            <w:top w:val="none" w:sz="0" w:space="0" w:color="auto"/>
            <w:left w:val="none" w:sz="0" w:space="0" w:color="auto"/>
            <w:bottom w:val="none" w:sz="0" w:space="0" w:color="auto"/>
            <w:right w:val="none" w:sz="0" w:space="0" w:color="auto"/>
          </w:divBdr>
          <w:divsChild>
            <w:div w:id="1045525793">
              <w:marLeft w:val="0"/>
              <w:marRight w:val="0"/>
              <w:marTop w:val="0"/>
              <w:marBottom w:val="0"/>
              <w:divBdr>
                <w:top w:val="none" w:sz="0" w:space="0" w:color="auto"/>
                <w:left w:val="none" w:sz="0" w:space="0" w:color="auto"/>
                <w:bottom w:val="none" w:sz="0" w:space="0" w:color="auto"/>
                <w:right w:val="none" w:sz="0" w:space="0" w:color="auto"/>
              </w:divBdr>
              <w:divsChild>
                <w:div w:id="192572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1918">
          <w:marLeft w:val="0"/>
          <w:marRight w:val="0"/>
          <w:marTop w:val="300"/>
          <w:marBottom w:val="0"/>
          <w:divBdr>
            <w:top w:val="none" w:sz="0" w:space="0" w:color="auto"/>
            <w:left w:val="none" w:sz="0" w:space="0" w:color="auto"/>
            <w:bottom w:val="none" w:sz="0" w:space="0" w:color="auto"/>
            <w:right w:val="none" w:sz="0" w:space="0" w:color="auto"/>
          </w:divBdr>
          <w:divsChild>
            <w:div w:id="1056397002">
              <w:marLeft w:val="0"/>
              <w:marRight w:val="0"/>
              <w:marTop w:val="0"/>
              <w:marBottom w:val="0"/>
              <w:divBdr>
                <w:top w:val="none" w:sz="0" w:space="0" w:color="auto"/>
                <w:left w:val="none" w:sz="0" w:space="0" w:color="auto"/>
                <w:bottom w:val="none" w:sz="0" w:space="0" w:color="auto"/>
                <w:right w:val="none" w:sz="0" w:space="0" w:color="auto"/>
              </w:divBdr>
              <w:divsChild>
                <w:div w:id="81745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229542">
          <w:marLeft w:val="0"/>
          <w:marRight w:val="0"/>
          <w:marTop w:val="0"/>
          <w:marBottom w:val="0"/>
          <w:divBdr>
            <w:top w:val="none" w:sz="0" w:space="0" w:color="auto"/>
            <w:left w:val="none" w:sz="0" w:space="0" w:color="auto"/>
            <w:bottom w:val="none" w:sz="0" w:space="0" w:color="auto"/>
            <w:right w:val="none" w:sz="0" w:space="0" w:color="auto"/>
          </w:divBdr>
        </w:div>
        <w:div w:id="878057227">
          <w:marLeft w:val="0"/>
          <w:marRight w:val="0"/>
          <w:marTop w:val="0"/>
          <w:marBottom w:val="0"/>
          <w:divBdr>
            <w:top w:val="none" w:sz="0" w:space="0" w:color="auto"/>
            <w:left w:val="none" w:sz="0" w:space="0" w:color="auto"/>
            <w:bottom w:val="none" w:sz="0" w:space="0" w:color="auto"/>
            <w:right w:val="none" w:sz="0" w:space="0" w:color="auto"/>
          </w:divBdr>
          <w:divsChild>
            <w:div w:id="942112324">
              <w:marLeft w:val="0"/>
              <w:marRight w:val="0"/>
              <w:marTop w:val="0"/>
              <w:marBottom w:val="0"/>
              <w:divBdr>
                <w:top w:val="none" w:sz="0" w:space="0" w:color="auto"/>
                <w:left w:val="none" w:sz="0" w:space="0" w:color="auto"/>
                <w:bottom w:val="none" w:sz="0" w:space="0" w:color="auto"/>
                <w:right w:val="none" w:sz="0" w:space="0" w:color="auto"/>
              </w:divBdr>
            </w:div>
          </w:divsChild>
        </w:div>
        <w:div w:id="900601525">
          <w:marLeft w:val="0"/>
          <w:marRight w:val="0"/>
          <w:marTop w:val="0"/>
          <w:marBottom w:val="0"/>
          <w:divBdr>
            <w:top w:val="none" w:sz="0" w:space="0" w:color="auto"/>
            <w:left w:val="none" w:sz="0" w:space="0" w:color="auto"/>
            <w:bottom w:val="none" w:sz="0" w:space="0" w:color="auto"/>
            <w:right w:val="none" w:sz="0" w:space="0" w:color="auto"/>
          </w:divBdr>
          <w:divsChild>
            <w:div w:id="716390913">
              <w:marLeft w:val="0"/>
              <w:marRight w:val="0"/>
              <w:marTop w:val="0"/>
              <w:marBottom w:val="0"/>
              <w:divBdr>
                <w:top w:val="none" w:sz="0" w:space="0" w:color="auto"/>
                <w:left w:val="none" w:sz="0" w:space="0" w:color="auto"/>
                <w:bottom w:val="none" w:sz="0" w:space="0" w:color="auto"/>
                <w:right w:val="none" w:sz="0" w:space="0" w:color="auto"/>
              </w:divBdr>
            </w:div>
          </w:divsChild>
        </w:div>
        <w:div w:id="1024358580">
          <w:marLeft w:val="0"/>
          <w:marRight w:val="0"/>
          <w:marTop w:val="0"/>
          <w:marBottom w:val="0"/>
          <w:divBdr>
            <w:top w:val="none" w:sz="0" w:space="0" w:color="auto"/>
            <w:left w:val="none" w:sz="0" w:space="0" w:color="auto"/>
            <w:bottom w:val="none" w:sz="0" w:space="0" w:color="auto"/>
            <w:right w:val="none" w:sz="0" w:space="0" w:color="auto"/>
          </w:divBdr>
        </w:div>
        <w:div w:id="1441602380">
          <w:marLeft w:val="0"/>
          <w:marRight w:val="0"/>
          <w:marTop w:val="300"/>
          <w:marBottom w:val="0"/>
          <w:divBdr>
            <w:top w:val="none" w:sz="0" w:space="0" w:color="auto"/>
            <w:left w:val="none" w:sz="0" w:space="0" w:color="auto"/>
            <w:bottom w:val="none" w:sz="0" w:space="0" w:color="auto"/>
            <w:right w:val="none" w:sz="0" w:space="0" w:color="auto"/>
          </w:divBdr>
          <w:divsChild>
            <w:div w:id="1880238549">
              <w:marLeft w:val="0"/>
              <w:marRight w:val="0"/>
              <w:marTop w:val="0"/>
              <w:marBottom w:val="0"/>
              <w:divBdr>
                <w:top w:val="none" w:sz="0" w:space="0" w:color="auto"/>
                <w:left w:val="none" w:sz="0" w:space="0" w:color="auto"/>
                <w:bottom w:val="none" w:sz="0" w:space="0" w:color="auto"/>
                <w:right w:val="none" w:sz="0" w:space="0" w:color="auto"/>
              </w:divBdr>
              <w:divsChild>
                <w:div w:id="1295135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794317">
          <w:marLeft w:val="0"/>
          <w:marRight w:val="0"/>
          <w:marTop w:val="0"/>
          <w:marBottom w:val="0"/>
          <w:divBdr>
            <w:top w:val="none" w:sz="0" w:space="0" w:color="auto"/>
            <w:left w:val="none" w:sz="0" w:space="0" w:color="auto"/>
            <w:bottom w:val="none" w:sz="0" w:space="0" w:color="auto"/>
            <w:right w:val="none" w:sz="0" w:space="0" w:color="auto"/>
          </w:divBdr>
          <w:divsChild>
            <w:div w:id="870607862">
              <w:marLeft w:val="0"/>
              <w:marRight w:val="0"/>
              <w:marTop w:val="0"/>
              <w:marBottom w:val="0"/>
              <w:divBdr>
                <w:top w:val="none" w:sz="0" w:space="0" w:color="auto"/>
                <w:left w:val="none" w:sz="0" w:space="0" w:color="auto"/>
                <w:bottom w:val="none" w:sz="0" w:space="0" w:color="auto"/>
                <w:right w:val="none" w:sz="0" w:space="0" w:color="auto"/>
              </w:divBdr>
            </w:div>
          </w:divsChild>
        </w:div>
        <w:div w:id="1671324018">
          <w:marLeft w:val="0"/>
          <w:marRight w:val="0"/>
          <w:marTop w:val="0"/>
          <w:marBottom w:val="0"/>
          <w:divBdr>
            <w:top w:val="none" w:sz="0" w:space="0" w:color="auto"/>
            <w:left w:val="none" w:sz="0" w:space="0" w:color="auto"/>
            <w:bottom w:val="none" w:sz="0" w:space="0" w:color="auto"/>
            <w:right w:val="none" w:sz="0" w:space="0" w:color="auto"/>
          </w:divBdr>
        </w:div>
        <w:div w:id="1824200060">
          <w:marLeft w:val="0"/>
          <w:marRight w:val="0"/>
          <w:marTop w:val="0"/>
          <w:marBottom w:val="0"/>
          <w:divBdr>
            <w:top w:val="none" w:sz="0" w:space="0" w:color="auto"/>
            <w:left w:val="none" w:sz="0" w:space="0" w:color="auto"/>
            <w:bottom w:val="none" w:sz="0" w:space="0" w:color="auto"/>
            <w:right w:val="none" w:sz="0" w:space="0" w:color="auto"/>
          </w:divBdr>
          <w:divsChild>
            <w:div w:id="164327651">
              <w:marLeft w:val="0"/>
              <w:marRight w:val="0"/>
              <w:marTop w:val="0"/>
              <w:marBottom w:val="0"/>
              <w:divBdr>
                <w:top w:val="none" w:sz="0" w:space="0" w:color="auto"/>
                <w:left w:val="none" w:sz="0" w:space="0" w:color="auto"/>
                <w:bottom w:val="none" w:sz="0" w:space="0" w:color="auto"/>
                <w:right w:val="none" w:sz="0" w:space="0" w:color="auto"/>
              </w:divBdr>
            </w:div>
          </w:divsChild>
        </w:div>
        <w:div w:id="1957322895">
          <w:marLeft w:val="0"/>
          <w:marRight w:val="0"/>
          <w:marTop w:val="300"/>
          <w:marBottom w:val="0"/>
          <w:divBdr>
            <w:top w:val="none" w:sz="0" w:space="0" w:color="auto"/>
            <w:left w:val="none" w:sz="0" w:space="0" w:color="auto"/>
            <w:bottom w:val="none" w:sz="0" w:space="0" w:color="auto"/>
            <w:right w:val="none" w:sz="0" w:space="0" w:color="auto"/>
          </w:divBdr>
          <w:divsChild>
            <w:div w:id="1452751068">
              <w:marLeft w:val="0"/>
              <w:marRight w:val="0"/>
              <w:marTop w:val="0"/>
              <w:marBottom w:val="0"/>
              <w:divBdr>
                <w:top w:val="none" w:sz="0" w:space="0" w:color="auto"/>
                <w:left w:val="none" w:sz="0" w:space="0" w:color="auto"/>
                <w:bottom w:val="none" w:sz="0" w:space="0" w:color="auto"/>
                <w:right w:val="none" w:sz="0" w:space="0" w:color="auto"/>
              </w:divBdr>
              <w:divsChild>
                <w:div w:id="936448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505011">
          <w:marLeft w:val="0"/>
          <w:marRight w:val="0"/>
          <w:marTop w:val="0"/>
          <w:marBottom w:val="0"/>
          <w:divBdr>
            <w:top w:val="none" w:sz="0" w:space="0" w:color="auto"/>
            <w:left w:val="none" w:sz="0" w:space="0" w:color="auto"/>
            <w:bottom w:val="none" w:sz="0" w:space="0" w:color="auto"/>
            <w:right w:val="none" w:sz="0" w:space="0" w:color="auto"/>
          </w:divBdr>
        </w:div>
        <w:div w:id="2053075301">
          <w:marLeft w:val="0"/>
          <w:marRight w:val="0"/>
          <w:marTop w:val="0"/>
          <w:marBottom w:val="0"/>
          <w:divBdr>
            <w:top w:val="none" w:sz="0" w:space="0" w:color="auto"/>
            <w:left w:val="none" w:sz="0" w:space="0" w:color="auto"/>
            <w:bottom w:val="none" w:sz="0" w:space="0" w:color="auto"/>
            <w:right w:val="none" w:sz="0" w:space="0" w:color="auto"/>
          </w:divBdr>
        </w:div>
        <w:div w:id="2119715813">
          <w:marLeft w:val="0"/>
          <w:marRight w:val="0"/>
          <w:marTop w:val="0"/>
          <w:marBottom w:val="0"/>
          <w:divBdr>
            <w:top w:val="none" w:sz="0" w:space="0" w:color="auto"/>
            <w:left w:val="none" w:sz="0" w:space="0" w:color="auto"/>
            <w:bottom w:val="none" w:sz="0" w:space="0" w:color="auto"/>
            <w:right w:val="none" w:sz="0" w:space="0" w:color="auto"/>
          </w:divBdr>
        </w:div>
      </w:divsChild>
    </w:div>
    <w:div w:id="1851485832">
      <w:bodyDiv w:val="1"/>
      <w:marLeft w:val="0"/>
      <w:marRight w:val="0"/>
      <w:marTop w:val="0"/>
      <w:marBottom w:val="0"/>
      <w:divBdr>
        <w:top w:val="none" w:sz="0" w:space="0" w:color="auto"/>
        <w:left w:val="none" w:sz="0" w:space="0" w:color="auto"/>
        <w:bottom w:val="none" w:sz="0" w:space="0" w:color="auto"/>
        <w:right w:val="none" w:sz="0" w:space="0" w:color="auto"/>
      </w:divBdr>
      <w:divsChild>
        <w:div w:id="2898575">
          <w:marLeft w:val="0"/>
          <w:marRight w:val="0"/>
          <w:marTop w:val="0"/>
          <w:marBottom w:val="0"/>
          <w:divBdr>
            <w:top w:val="none" w:sz="0" w:space="0" w:color="auto"/>
            <w:left w:val="none" w:sz="0" w:space="0" w:color="auto"/>
            <w:bottom w:val="none" w:sz="0" w:space="0" w:color="auto"/>
            <w:right w:val="none" w:sz="0" w:space="0" w:color="auto"/>
          </w:divBdr>
        </w:div>
        <w:div w:id="419713855">
          <w:marLeft w:val="0"/>
          <w:marRight w:val="0"/>
          <w:marTop w:val="0"/>
          <w:marBottom w:val="0"/>
          <w:divBdr>
            <w:top w:val="none" w:sz="0" w:space="0" w:color="auto"/>
            <w:left w:val="none" w:sz="0" w:space="0" w:color="auto"/>
            <w:bottom w:val="none" w:sz="0" w:space="0" w:color="auto"/>
            <w:right w:val="none" w:sz="0" w:space="0" w:color="auto"/>
          </w:divBdr>
        </w:div>
        <w:div w:id="478425618">
          <w:marLeft w:val="0"/>
          <w:marRight w:val="0"/>
          <w:marTop w:val="0"/>
          <w:marBottom w:val="0"/>
          <w:divBdr>
            <w:top w:val="none" w:sz="0" w:space="0" w:color="auto"/>
            <w:left w:val="none" w:sz="0" w:space="0" w:color="auto"/>
            <w:bottom w:val="none" w:sz="0" w:space="0" w:color="auto"/>
            <w:right w:val="none" w:sz="0" w:space="0" w:color="auto"/>
          </w:divBdr>
          <w:divsChild>
            <w:div w:id="557326903">
              <w:marLeft w:val="0"/>
              <w:marRight w:val="0"/>
              <w:marTop w:val="0"/>
              <w:marBottom w:val="0"/>
              <w:divBdr>
                <w:top w:val="none" w:sz="0" w:space="0" w:color="auto"/>
                <w:left w:val="none" w:sz="0" w:space="0" w:color="auto"/>
                <w:bottom w:val="none" w:sz="0" w:space="0" w:color="auto"/>
                <w:right w:val="none" w:sz="0" w:space="0" w:color="auto"/>
              </w:divBdr>
            </w:div>
          </w:divsChild>
        </w:div>
        <w:div w:id="665670455">
          <w:marLeft w:val="0"/>
          <w:marRight w:val="0"/>
          <w:marTop w:val="0"/>
          <w:marBottom w:val="0"/>
          <w:divBdr>
            <w:top w:val="none" w:sz="0" w:space="0" w:color="auto"/>
            <w:left w:val="none" w:sz="0" w:space="0" w:color="auto"/>
            <w:bottom w:val="none" w:sz="0" w:space="0" w:color="auto"/>
            <w:right w:val="none" w:sz="0" w:space="0" w:color="auto"/>
          </w:divBdr>
          <w:divsChild>
            <w:div w:id="1180315702">
              <w:marLeft w:val="0"/>
              <w:marRight w:val="0"/>
              <w:marTop w:val="0"/>
              <w:marBottom w:val="0"/>
              <w:divBdr>
                <w:top w:val="none" w:sz="0" w:space="0" w:color="auto"/>
                <w:left w:val="none" w:sz="0" w:space="0" w:color="auto"/>
                <w:bottom w:val="none" w:sz="0" w:space="0" w:color="auto"/>
                <w:right w:val="none" w:sz="0" w:space="0" w:color="auto"/>
              </w:divBdr>
            </w:div>
          </w:divsChild>
        </w:div>
        <w:div w:id="797525509">
          <w:marLeft w:val="0"/>
          <w:marRight w:val="0"/>
          <w:marTop w:val="0"/>
          <w:marBottom w:val="0"/>
          <w:divBdr>
            <w:top w:val="none" w:sz="0" w:space="0" w:color="auto"/>
            <w:left w:val="none" w:sz="0" w:space="0" w:color="auto"/>
            <w:bottom w:val="none" w:sz="0" w:space="0" w:color="auto"/>
            <w:right w:val="none" w:sz="0" w:space="0" w:color="auto"/>
          </w:divBdr>
          <w:divsChild>
            <w:div w:id="321354195">
              <w:marLeft w:val="0"/>
              <w:marRight w:val="0"/>
              <w:marTop w:val="0"/>
              <w:marBottom w:val="0"/>
              <w:divBdr>
                <w:top w:val="none" w:sz="0" w:space="0" w:color="auto"/>
                <w:left w:val="none" w:sz="0" w:space="0" w:color="auto"/>
                <w:bottom w:val="none" w:sz="0" w:space="0" w:color="auto"/>
                <w:right w:val="none" w:sz="0" w:space="0" w:color="auto"/>
              </w:divBdr>
            </w:div>
          </w:divsChild>
        </w:div>
        <w:div w:id="855459861">
          <w:marLeft w:val="0"/>
          <w:marRight w:val="0"/>
          <w:marTop w:val="0"/>
          <w:marBottom w:val="0"/>
          <w:divBdr>
            <w:top w:val="none" w:sz="0" w:space="0" w:color="auto"/>
            <w:left w:val="none" w:sz="0" w:space="0" w:color="auto"/>
            <w:bottom w:val="none" w:sz="0" w:space="0" w:color="auto"/>
            <w:right w:val="none" w:sz="0" w:space="0" w:color="auto"/>
          </w:divBdr>
        </w:div>
        <w:div w:id="1011419316">
          <w:marLeft w:val="0"/>
          <w:marRight w:val="0"/>
          <w:marTop w:val="300"/>
          <w:marBottom w:val="0"/>
          <w:divBdr>
            <w:top w:val="none" w:sz="0" w:space="0" w:color="auto"/>
            <w:left w:val="none" w:sz="0" w:space="0" w:color="auto"/>
            <w:bottom w:val="none" w:sz="0" w:space="0" w:color="auto"/>
            <w:right w:val="none" w:sz="0" w:space="0" w:color="auto"/>
          </w:divBdr>
          <w:divsChild>
            <w:div w:id="1455323553">
              <w:marLeft w:val="0"/>
              <w:marRight w:val="0"/>
              <w:marTop w:val="0"/>
              <w:marBottom w:val="0"/>
              <w:divBdr>
                <w:top w:val="none" w:sz="0" w:space="0" w:color="auto"/>
                <w:left w:val="none" w:sz="0" w:space="0" w:color="auto"/>
                <w:bottom w:val="none" w:sz="0" w:space="0" w:color="auto"/>
                <w:right w:val="none" w:sz="0" w:space="0" w:color="auto"/>
              </w:divBdr>
              <w:divsChild>
                <w:div w:id="2117166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53245">
          <w:marLeft w:val="0"/>
          <w:marRight w:val="0"/>
          <w:marTop w:val="300"/>
          <w:marBottom w:val="0"/>
          <w:divBdr>
            <w:top w:val="none" w:sz="0" w:space="0" w:color="auto"/>
            <w:left w:val="none" w:sz="0" w:space="0" w:color="auto"/>
            <w:bottom w:val="none" w:sz="0" w:space="0" w:color="auto"/>
            <w:right w:val="none" w:sz="0" w:space="0" w:color="auto"/>
          </w:divBdr>
          <w:divsChild>
            <w:div w:id="1974671550">
              <w:marLeft w:val="0"/>
              <w:marRight w:val="0"/>
              <w:marTop w:val="0"/>
              <w:marBottom w:val="0"/>
              <w:divBdr>
                <w:top w:val="none" w:sz="0" w:space="0" w:color="auto"/>
                <w:left w:val="none" w:sz="0" w:space="0" w:color="auto"/>
                <w:bottom w:val="none" w:sz="0" w:space="0" w:color="auto"/>
                <w:right w:val="none" w:sz="0" w:space="0" w:color="auto"/>
              </w:divBdr>
              <w:divsChild>
                <w:div w:id="149876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173026">
          <w:marLeft w:val="0"/>
          <w:marRight w:val="0"/>
          <w:marTop w:val="0"/>
          <w:marBottom w:val="0"/>
          <w:divBdr>
            <w:top w:val="none" w:sz="0" w:space="0" w:color="auto"/>
            <w:left w:val="none" w:sz="0" w:space="0" w:color="auto"/>
            <w:bottom w:val="none" w:sz="0" w:space="0" w:color="auto"/>
            <w:right w:val="none" w:sz="0" w:space="0" w:color="auto"/>
          </w:divBdr>
        </w:div>
        <w:div w:id="1381631866">
          <w:marLeft w:val="0"/>
          <w:marRight w:val="0"/>
          <w:marTop w:val="0"/>
          <w:marBottom w:val="0"/>
          <w:divBdr>
            <w:top w:val="none" w:sz="0" w:space="0" w:color="auto"/>
            <w:left w:val="none" w:sz="0" w:space="0" w:color="auto"/>
            <w:bottom w:val="none" w:sz="0" w:space="0" w:color="auto"/>
            <w:right w:val="none" w:sz="0" w:space="0" w:color="auto"/>
          </w:divBdr>
        </w:div>
        <w:div w:id="1443648079">
          <w:marLeft w:val="0"/>
          <w:marRight w:val="0"/>
          <w:marTop w:val="0"/>
          <w:marBottom w:val="0"/>
          <w:divBdr>
            <w:top w:val="none" w:sz="0" w:space="0" w:color="auto"/>
            <w:left w:val="none" w:sz="0" w:space="0" w:color="auto"/>
            <w:bottom w:val="none" w:sz="0" w:space="0" w:color="auto"/>
            <w:right w:val="none" w:sz="0" w:space="0" w:color="auto"/>
          </w:divBdr>
        </w:div>
        <w:div w:id="1498350832">
          <w:marLeft w:val="0"/>
          <w:marRight w:val="0"/>
          <w:marTop w:val="300"/>
          <w:marBottom w:val="0"/>
          <w:divBdr>
            <w:top w:val="none" w:sz="0" w:space="0" w:color="auto"/>
            <w:left w:val="none" w:sz="0" w:space="0" w:color="auto"/>
            <w:bottom w:val="none" w:sz="0" w:space="0" w:color="auto"/>
            <w:right w:val="none" w:sz="0" w:space="0" w:color="auto"/>
          </w:divBdr>
          <w:divsChild>
            <w:div w:id="1777941977">
              <w:marLeft w:val="0"/>
              <w:marRight w:val="0"/>
              <w:marTop w:val="0"/>
              <w:marBottom w:val="0"/>
              <w:divBdr>
                <w:top w:val="none" w:sz="0" w:space="0" w:color="auto"/>
                <w:left w:val="none" w:sz="0" w:space="0" w:color="auto"/>
                <w:bottom w:val="none" w:sz="0" w:space="0" w:color="auto"/>
                <w:right w:val="none" w:sz="0" w:space="0" w:color="auto"/>
              </w:divBdr>
              <w:divsChild>
                <w:div w:id="74626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433045">
          <w:marLeft w:val="0"/>
          <w:marRight w:val="0"/>
          <w:marTop w:val="0"/>
          <w:marBottom w:val="0"/>
          <w:divBdr>
            <w:top w:val="none" w:sz="0" w:space="0" w:color="auto"/>
            <w:left w:val="none" w:sz="0" w:space="0" w:color="auto"/>
            <w:bottom w:val="none" w:sz="0" w:space="0" w:color="auto"/>
            <w:right w:val="none" w:sz="0" w:space="0" w:color="auto"/>
          </w:divBdr>
          <w:divsChild>
            <w:div w:id="1971470073">
              <w:marLeft w:val="0"/>
              <w:marRight w:val="0"/>
              <w:marTop w:val="0"/>
              <w:marBottom w:val="0"/>
              <w:divBdr>
                <w:top w:val="none" w:sz="0" w:space="0" w:color="auto"/>
                <w:left w:val="none" w:sz="0" w:space="0" w:color="auto"/>
                <w:bottom w:val="none" w:sz="0" w:space="0" w:color="auto"/>
                <w:right w:val="none" w:sz="0" w:space="0" w:color="auto"/>
              </w:divBdr>
            </w:div>
          </w:divsChild>
        </w:div>
        <w:div w:id="1685663917">
          <w:marLeft w:val="0"/>
          <w:marRight w:val="0"/>
          <w:marTop w:val="300"/>
          <w:marBottom w:val="0"/>
          <w:divBdr>
            <w:top w:val="none" w:sz="0" w:space="0" w:color="auto"/>
            <w:left w:val="none" w:sz="0" w:space="0" w:color="auto"/>
            <w:bottom w:val="none" w:sz="0" w:space="0" w:color="auto"/>
            <w:right w:val="none" w:sz="0" w:space="0" w:color="auto"/>
          </w:divBdr>
          <w:divsChild>
            <w:div w:id="2135828015">
              <w:marLeft w:val="0"/>
              <w:marRight w:val="0"/>
              <w:marTop w:val="0"/>
              <w:marBottom w:val="0"/>
              <w:divBdr>
                <w:top w:val="none" w:sz="0" w:space="0" w:color="auto"/>
                <w:left w:val="none" w:sz="0" w:space="0" w:color="auto"/>
                <w:bottom w:val="none" w:sz="0" w:space="0" w:color="auto"/>
                <w:right w:val="none" w:sz="0" w:space="0" w:color="auto"/>
              </w:divBdr>
              <w:divsChild>
                <w:div w:id="193332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0861">
          <w:marLeft w:val="0"/>
          <w:marRight w:val="0"/>
          <w:marTop w:val="0"/>
          <w:marBottom w:val="0"/>
          <w:divBdr>
            <w:top w:val="none" w:sz="0" w:space="0" w:color="auto"/>
            <w:left w:val="none" w:sz="0" w:space="0" w:color="auto"/>
            <w:bottom w:val="none" w:sz="0" w:space="0" w:color="auto"/>
            <w:right w:val="none" w:sz="0" w:space="0" w:color="auto"/>
          </w:divBdr>
          <w:divsChild>
            <w:div w:id="1154101468">
              <w:marLeft w:val="0"/>
              <w:marRight w:val="0"/>
              <w:marTop w:val="0"/>
              <w:marBottom w:val="0"/>
              <w:divBdr>
                <w:top w:val="none" w:sz="0" w:space="0" w:color="auto"/>
                <w:left w:val="none" w:sz="0" w:space="0" w:color="auto"/>
                <w:bottom w:val="none" w:sz="0" w:space="0" w:color="auto"/>
                <w:right w:val="none" w:sz="0" w:space="0" w:color="auto"/>
              </w:divBdr>
            </w:div>
          </w:divsChild>
        </w:div>
        <w:div w:id="2010404097">
          <w:marLeft w:val="0"/>
          <w:marRight w:val="0"/>
          <w:marTop w:val="0"/>
          <w:marBottom w:val="0"/>
          <w:divBdr>
            <w:top w:val="none" w:sz="0" w:space="0" w:color="auto"/>
            <w:left w:val="none" w:sz="0" w:space="0" w:color="auto"/>
            <w:bottom w:val="none" w:sz="0" w:space="0" w:color="auto"/>
            <w:right w:val="none" w:sz="0" w:space="0" w:color="auto"/>
          </w:divBdr>
          <w:divsChild>
            <w:div w:id="1416442780">
              <w:marLeft w:val="0"/>
              <w:marRight w:val="0"/>
              <w:marTop w:val="0"/>
              <w:marBottom w:val="0"/>
              <w:divBdr>
                <w:top w:val="none" w:sz="0" w:space="0" w:color="auto"/>
                <w:left w:val="none" w:sz="0" w:space="0" w:color="auto"/>
                <w:bottom w:val="none" w:sz="0" w:space="0" w:color="auto"/>
                <w:right w:val="none" w:sz="0" w:space="0" w:color="auto"/>
              </w:divBdr>
            </w:div>
          </w:divsChild>
        </w:div>
        <w:div w:id="2024355775">
          <w:marLeft w:val="0"/>
          <w:marRight w:val="0"/>
          <w:marTop w:val="0"/>
          <w:marBottom w:val="0"/>
          <w:divBdr>
            <w:top w:val="none" w:sz="0" w:space="0" w:color="auto"/>
            <w:left w:val="none" w:sz="0" w:space="0" w:color="auto"/>
            <w:bottom w:val="none" w:sz="0" w:space="0" w:color="auto"/>
            <w:right w:val="none" w:sz="0" w:space="0" w:color="auto"/>
          </w:divBdr>
        </w:div>
        <w:div w:id="2103648511">
          <w:marLeft w:val="0"/>
          <w:marRight w:val="0"/>
          <w:marTop w:val="0"/>
          <w:marBottom w:val="0"/>
          <w:divBdr>
            <w:top w:val="none" w:sz="0" w:space="0" w:color="auto"/>
            <w:left w:val="none" w:sz="0" w:space="0" w:color="auto"/>
            <w:bottom w:val="none" w:sz="0" w:space="0" w:color="auto"/>
            <w:right w:val="none" w:sz="0" w:space="0" w:color="auto"/>
          </w:divBdr>
          <w:divsChild>
            <w:div w:id="9560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597615">
      <w:bodyDiv w:val="1"/>
      <w:marLeft w:val="0"/>
      <w:marRight w:val="0"/>
      <w:marTop w:val="0"/>
      <w:marBottom w:val="0"/>
      <w:divBdr>
        <w:top w:val="none" w:sz="0" w:space="0" w:color="auto"/>
        <w:left w:val="none" w:sz="0" w:space="0" w:color="auto"/>
        <w:bottom w:val="none" w:sz="0" w:space="0" w:color="auto"/>
        <w:right w:val="none" w:sz="0" w:space="0" w:color="auto"/>
      </w:divBdr>
      <w:divsChild>
        <w:div w:id="144323878">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373888589">
          <w:marLeft w:val="0"/>
          <w:marRight w:val="0"/>
          <w:marTop w:val="0"/>
          <w:marBottom w:val="0"/>
          <w:divBdr>
            <w:top w:val="none" w:sz="0" w:space="0" w:color="auto"/>
            <w:left w:val="none" w:sz="0" w:space="0" w:color="auto"/>
            <w:bottom w:val="none" w:sz="0" w:space="0" w:color="auto"/>
            <w:right w:val="none" w:sz="0" w:space="0" w:color="auto"/>
          </w:divBdr>
          <w:divsChild>
            <w:div w:id="90511796">
              <w:marLeft w:val="0"/>
              <w:marRight w:val="0"/>
              <w:marTop w:val="0"/>
              <w:marBottom w:val="0"/>
              <w:divBdr>
                <w:top w:val="none" w:sz="0" w:space="0" w:color="auto"/>
                <w:left w:val="none" w:sz="0" w:space="0" w:color="auto"/>
                <w:bottom w:val="none" w:sz="0" w:space="0" w:color="auto"/>
                <w:right w:val="none" w:sz="0" w:space="0" w:color="auto"/>
              </w:divBdr>
            </w:div>
          </w:divsChild>
        </w:div>
        <w:div w:id="431978012">
          <w:marLeft w:val="0"/>
          <w:marRight w:val="0"/>
          <w:marTop w:val="0"/>
          <w:marBottom w:val="0"/>
          <w:divBdr>
            <w:top w:val="none" w:sz="0" w:space="0" w:color="auto"/>
            <w:left w:val="none" w:sz="0" w:space="0" w:color="auto"/>
            <w:bottom w:val="none" w:sz="0" w:space="0" w:color="auto"/>
            <w:right w:val="none" w:sz="0" w:space="0" w:color="auto"/>
          </w:divBdr>
          <w:divsChild>
            <w:div w:id="1741900245">
              <w:marLeft w:val="0"/>
              <w:marRight w:val="0"/>
              <w:marTop w:val="0"/>
              <w:marBottom w:val="0"/>
              <w:divBdr>
                <w:top w:val="none" w:sz="0" w:space="0" w:color="auto"/>
                <w:left w:val="none" w:sz="0" w:space="0" w:color="auto"/>
                <w:bottom w:val="none" w:sz="0" w:space="0" w:color="auto"/>
                <w:right w:val="none" w:sz="0" w:space="0" w:color="auto"/>
              </w:divBdr>
            </w:div>
          </w:divsChild>
        </w:div>
        <w:div w:id="552927955">
          <w:marLeft w:val="0"/>
          <w:marRight w:val="0"/>
          <w:marTop w:val="0"/>
          <w:marBottom w:val="0"/>
          <w:divBdr>
            <w:top w:val="none" w:sz="0" w:space="0" w:color="auto"/>
            <w:left w:val="none" w:sz="0" w:space="0" w:color="auto"/>
            <w:bottom w:val="none" w:sz="0" w:space="0" w:color="auto"/>
            <w:right w:val="none" w:sz="0" w:space="0" w:color="auto"/>
          </w:divBdr>
        </w:div>
        <w:div w:id="744574737">
          <w:marLeft w:val="0"/>
          <w:marRight w:val="0"/>
          <w:marTop w:val="0"/>
          <w:marBottom w:val="0"/>
          <w:divBdr>
            <w:top w:val="none" w:sz="0" w:space="0" w:color="auto"/>
            <w:left w:val="none" w:sz="0" w:space="0" w:color="auto"/>
            <w:bottom w:val="none" w:sz="0" w:space="0" w:color="auto"/>
            <w:right w:val="none" w:sz="0" w:space="0" w:color="auto"/>
          </w:divBdr>
          <w:divsChild>
            <w:div w:id="443502902">
              <w:marLeft w:val="0"/>
              <w:marRight w:val="0"/>
              <w:marTop w:val="0"/>
              <w:marBottom w:val="0"/>
              <w:divBdr>
                <w:top w:val="none" w:sz="0" w:space="0" w:color="auto"/>
                <w:left w:val="none" w:sz="0" w:space="0" w:color="auto"/>
                <w:bottom w:val="none" w:sz="0" w:space="0" w:color="auto"/>
                <w:right w:val="none" w:sz="0" w:space="0" w:color="auto"/>
              </w:divBdr>
            </w:div>
          </w:divsChild>
        </w:div>
        <w:div w:id="1028917746">
          <w:marLeft w:val="0"/>
          <w:marRight w:val="0"/>
          <w:marTop w:val="0"/>
          <w:marBottom w:val="0"/>
          <w:divBdr>
            <w:top w:val="none" w:sz="0" w:space="0" w:color="auto"/>
            <w:left w:val="none" w:sz="0" w:space="0" w:color="auto"/>
            <w:bottom w:val="none" w:sz="0" w:space="0" w:color="auto"/>
            <w:right w:val="none" w:sz="0" w:space="0" w:color="auto"/>
          </w:divBdr>
          <w:divsChild>
            <w:div w:id="237834202">
              <w:marLeft w:val="0"/>
              <w:marRight w:val="0"/>
              <w:marTop w:val="0"/>
              <w:marBottom w:val="0"/>
              <w:divBdr>
                <w:top w:val="none" w:sz="0" w:space="0" w:color="auto"/>
                <w:left w:val="none" w:sz="0" w:space="0" w:color="auto"/>
                <w:bottom w:val="none" w:sz="0" w:space="0" w:color="auto"/>
                <w:right w:val="none" w:sz="0" w:space="0" w:color="auto"/>
              </w:divBdr>
            </w:div>
          </w:divsChild>
        </w:div>
        <w:div w:id="1079526453">
          <w:marLeft w:val="0"/>
          <w:marRight w:val="0"/>
          <w:marTop w:val="0"/>
          <w:marBottom w:val="0"/>
          <w:divBdr>
            <w:top w:val="none" w:sz="0" w:space="0" w:color="auto"/>
            <w:left w:val="none" w:sz="0" w:space="0" w:color="auto"/>
            <w:bottom w:val="none" w:sz="0" w:space="0" w:color="auto"/>
            <w:right w:val="none" w:sz="0" w:space="0" w:color="auto"/>
          </w:divBdr>
        </w:div>
        <w:div w:id="1138188822">
          <w:marLeft w:val="0"/>
          <w:marRight w:val="0"/>
          <w:marTop w:val="0"/>
          <w:marBottom w:val="0"/>
          <w:divBdr>
            <w:top w:val="none" w:sz="0" w:space="0" w:color="auto"/>
            <w:left w:val="none" w:sz="0" w:space="0" w:color="auto"/>
            <w:bottom w:val="none" w:sz="0" w:space="0" w:color="auto"/>
            <w:right w:val="none" w:sz="0" w:space="0" w:color="auto"/>
          </w:divBdr>
        </w:div>
        <w:div w:id="1272204247">
          <w:marLeft w:val="0"/>
          <w:marRight w:val="0"/>
          <w:marTop w:val="0"/>
          <w:marBottom w:val="0"/>
          <w:divBdr>
            <w:top w:val="none" w:sz="0" w:space="0" w:color="auto"/>
            <w:left w:val="none" w:sz="0" w:space="0" w:color="auto"/>
            <w:bottom w:val="none" w:sz="0" w:space="0" w:color="auto"/>
            <w:right w:val="none" w:sz="0" w:space="0" w:color="auto"/>
          </w:divBdr>
        </w:div>
        <w:div w:id="1408769392">
          <w:marLeft w:val="0"/>
          <w:marRight w:val="0"/>
          <w:marTop w:val="300"/>
          <w:marBottom w:val="0"/>
          <w:divBdr>
            <w:top w:val="none" w:sz="0" w:space="0" w:color="auto"/>
            <w:left w:val="none" w:sz="0" w:space="0" w:color="auto"/>
            <w:bottom w:val="none" w:sz="0" w:space="0" w:color="auto"/>
            <w:right w:val="none" w:sz="0" w:space="0" w:color="auto"/>
          </w:divBdr>
          <w:divsChild>
            <w:div w:id="1937207806">
              <w:marLeft w:val="0"/>
              <w:marRight w:val="0"/>
              <w:marTop w:val="0"/>
              <w:marBottom w:val="0"/>
              <w:divBdr>
                <w:top w:val="none" w:sz="0" w:space="0" w:color="auto"/>
                <w:left w:val="none" w:sz="0" w:space="0" w:color="auto"/>
                <w:bottom w:val="none" w:sz="0" w:space="0" w:color="auto"/>
                <w:right w:val="none" w:sz="0" w:space="0" w:color="auto"/>
              </w:divBdr>
              <w:divsChild>
                <w:div w:id="2013335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188337">
          <w:marLeft w:val="0"/>
          <w:marRight w:val="0"/>
          <w:marTop w:val="300"/>
          <w:marBottom w:val="0"/>
          <w:divBdr>
            <w:top w:val="none" w:sz="0" w:space="0" w:color="auto"/>
            <w:left w:val="none" w:sz="0" w:space="0" w:color="auto"/>
            <w:bottom w:val="none" w:sz="0" w:space="0" w:color="auto"/>
            <w:right w:val="none" w:sz="0" w:space="0" w:color="auto"/>
          </w:divBdr>
          <w:divsChild>
            <w:div w:id="1468548590">
              <w:marLeft w:val="0"/>
              <w:marRight w:val="0"/>
              <w:marTop w:val="0"/>
              <w:marBottom w:val="0"/>
              <w:divBdr>
                <w:top w:val="none" w:sz="0" w:space="0" w:color="auto"/>
                <w:left w:val="none" w:sz="0" w:space="0" w:color="auto"/>
                <w:bottom w:val="none" w:sz="0" w:space="0" w:color="auto"/>
                <w:right w:val="none" w:sz="0" w:space="0" w:color="auto"/>
              </w:divBdr>
              <w:divsChild>
                <w:div w:id="184138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829255">
          <w:marLeft w:val="0"/>
          <w:marRight w:val="0"/>
          <w:marTop w:val="0"/>
          <w:marBottom w:val="0"/>
          <w:divBdr>
            <w:top w:val="none" w:sz="0" w:space="0" w:color="auto"/>
            <w:left w:val="none" w:sz="0" w:space="0" w:color="auto"/>
            <w:bottom w:val="none" w:sz="0" w:space="0" w:color="auto"/>
            <w:right w:val="none" w:sz="0" w:space="0" w:color="auto"/>
          </w:divBdr>
          <w:divsChild>
            <w:div w:id="1265193301">
              <w:marLeft w:val="0"/>
              <w:marRight w:val="0"/>
              <w:marTop w:val="0"/>
              <w:marBottom w:val="0"/>
              <w:divBdr>
                <w:top w:val="none" w:sz="0" w:space="0" w:color="auto"/>
                <w:left w:val="none" w:sz="0" w:space="0" w:color="auto"/>
                <w:bottom w:val="none" w:sz="0" w:space="0" w:color="auto"/>
                <w:right w:val="none" w:sz="0" w:space="0" w:color="auto"/>
              </w:divBdr>
            </w:div>
          </w:divsChild>
        </w:div>
        <w:div w:id="1588339989">
          <w:marLeft w:val="0"/>
          <w:marRight w:val="0"/>
          <w:marTop w:val="0"/>
          <w:marBottom w:val="0"/>
          <w:divBdr>
            <w:top w:val="none" w:sz="0" w:space="0" w:color="auto"/>
            <w:left w:val="none" w:sz="0" w:space="0" w:color="auto"/>
            <w:bottom w:val="none" w:sz="0" w:space="0" w:color="auto"/>
            <w:right w:val="none" w:sz="0" w:space="0" w:color="auto"/>
          </w:divBdr>
          <w:divsChild>
            <w:div w:id="349258532">
              <w:marLeft w:val="0"/>
              <w:marRight w:val="0"/>
              <w:marTop w:val="0"/>
              <w:marBottom w:val="0"/>
              <w:divBdr>
                <w:top w:val="none" w:sz="0" w:space="0" w:color="auto"/>
                <w:left w:val="none" w:sz="0" w:space="0" w:color="auto"/>
                <w:bottom w:val="none" w:sz="0" w:space="0" w:color="auto"/>
                <w:right w:val="none" w:sz="0" w:space="0" w:color="auto"/>
              </w:divBdr>
            </w:div>
          </w:divsChild>
        </w:div>
        <w:div w:id="1820730200">
          <w:marLeft w:val="0"/>
          <w:marRight w:val="0"/>
          <w:marTop w:val="300"/>
          <w:marBottom w:val="0"/>
          <w:divBdr>
            <w:top w:val="none" w:sz="0" w:space="0" w:color="auto"/>
            <w:left w:val="none" w:sz="0" w:space="0" w:color="auto"/>
            <w:bottom w:val="none" w:sz="0" w:space="0" w:color="auto"/>
            <w:right w:val="none" w:sz="0" w:space="0" w:color="auto"/>
          </w:divBdr>
          <w:divsChild>
            <w:div w:id="939681145">
              <w:marLeft w:val="0"/>
              <w:marRight w:val="0"/>
              <w:marTop w:val="0"/>
              <w:marBottom w:val="0"/>
              <w:divBdr>
                <w:top w:val="none" w:sz="0" w:space="0" w:color="auto"/>
                <w:left w:val="none" w:sz="0" w:space="0" w:color="auto"/>
                <w:bottom w:val="none" w:sz="0" w:space="0" w:color="auto"/>
                <w:right w:val="none" w:sz="0" w:space="0" w:color="auto"/>
              </w:divBdr>
              <w:divsChild>
                <w:div w:id="76048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945234">
          <w:marLeft w:val="0"/>
          <w:marRight w:val="0"/>
          <w:marTop w:val="0"/>
          <w:marBottom w:val="0"/>
          <w:divBdr>
            <w:top w:val="none" w:sz="0" w:space="0" w:color="auto"/>
            <w:left w:val="none" w:sz="0" w:space="0" w:color="auto"/>
            <w:bottom w:val="none" w:sz="0" w:space="0" w:color="auto"/>
            <w:right w:val="none" w:sz="0" w:space="0" w:color="auto"/>
          </w:divBdr>
        </w:div>
        <w:div w:id="2018071169">
          <w:marLeft w:val="0"/>
          <w:marRight w:val="0"/>
          <w:marTop w:val="0"/>
          <w:marBottom w:val="0"/>
          <w:divBdr>
            <w:top w:val="none" w:sz="0" w:space="0" w:color="auto"/>
            <w:left w:val="none" w:sz="0" w:space="0" w:color="auto"/>
            <w:bottom w:val="none" w:sz="0" w:space="0" w:color="auto"/>
            <w:right w:val="none" w:sz="0" w:space="0" w:color="auto"/>
          </w:divBdr>
          <w:divsChild>
            <w:div w:id="148092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602527">
      <w:bodyDiv w:val="1"/>
      <w:marLeft w:val="0"/>
      <w:marRight w:val="0"/>
      <w:marTop w:val="0"/>
      <w:marBottom w:val="0"/>
      <w:divBdr>
        <w:top w:val="none" w:sz="0" w:space="0" w:color="auto"/>
        <w:left w:val="none" w:sz="0" w:space="0" w:color="auto"/>
        <w:bottom w:val="none" w:sz="0" w:space="0" w:color="auto"/>
        <w:right w:val="none" w:sz="0" w:space="0" w:color="auto"/>
      </w:divBdr>
      <w:divsChild>
        <w:div w:id="273749861">
          <w:marLeft w:val="0"/>
          <w:marRight w:val="0"/>
          <w:marTop w:val="0"/>
          <w:marBottom w:val="0"/>
          <w:divBdr>
            <w:top w:val="none" w:sz="0" w:space="0" w:color="auto"/>
            <w:left w:val="none" w:sz="0" w:space="0" w:color="auto"/>
            <w:bottom w:val="none" w:sz="0" w:space="0" w:color="auto"/>
            <w:right w:val="none" w:sz="0" w:space="0" w:color="auto"/>
          </w:divBdr>
        </w:div>
        <w:div w:id="1310939338">
          <w:marLeft w:val="0"/>
          <w:marRight w:val="0"/>
          <w:marTop w:val="0"/>
          <w:marBottom w:val="0"/>
          <w:divBdr>
            <w:top w:val="none" w:sz="0" w:space="0" w:color="auto"/>
            <w:left w:val="none" w:sz="0" w:space="0" w:color="auto"/>
            <w:bottom w:val="none" w:sz="0" w:space="0" w:color="auto"/>
            <w:right w:val="none" w:sz="0" w:space="0" w:color="auto"/>
          </w:divBdr>
          <w:divsChild>
            <w:div w:id="511340794">
              <w:marLeft w:val="0"/>
              <w:marRight w:val="0"/>
              <w:marTop w:val="0"/>
              <w:marBottom w:val="0"/>
              <w:divBdr>
                <w:top w:val="none" w:sz="0" w:space="0" w:color="auto"/>
                <w:left w:val="none" w:sz="0" w:space="0" w:color="auto"/>
                <w:bottom w:val="none" w:sz="0" w:space="0" w:color="auto"/>
                <w:right w:val="none" w:sz="0" w:space="0" w:color="auto"/>
              </w:divBdr>
            </w:div>
          </w:divsChild>
        </w:div>
        <w:div w:id="1575123543">
          <w:marLeft w:val="0"/>
          <w:marRight w:val="0"/>
          <w:marTop w:val="0"/>
          <w:marBottom w:val="0"/>
          <w:divBdr>
            <w:top w:val="none" w:sz="0" w:space="0" w:color="auto"/>
            <w:left w:val="none" w:sz="0" w:space="0" w:color="auto"/>
            <w:bottom w:val="none" w:sz="0" w:space="0" w:color="auto"/>
            <w:right w:val="none" w:sz="0" w:space="0" w:color="auto"/>
          </w:divBdr>
        </w:div>
        <w:div w:id="473524021">
          <w:marLeft w:val="0"/>
          <w:marRight w:val="0"/>
          <w:marTop w:val="0"/>
          <w:marBottom w:val="0"/>
          <w:divBdr>
            <w:top w:val="none" w:sz="0" w:space="0" w:color="auto"/>
            <w:left w:val="none" w:sz="0" w:space="0" w:color="auto"/>
            <w:bottom w:val="none" w:sz="0" w:space="0" w:color="auto"/>
            <w:right w:val="none" w:sz="0" w:space="0" w:color="auto"/>
          </w:divBdr>
          <w:divsChild>
            <w:div w:id="130559263">
              <w:marLeft w:val="0"/>
              <w:marRight w:val="0"/>
              <w:marTop w:val="0"/>
              <w:marBottom w:val="0"/>
              <w:divBdr>
                <w:top w:val="none" w:sz="0" w:space="0" w:color="auto"/>
                <w:left w:val="none" w:sz="0" w:space="0" w:color="auto"/>
                <w:bottom w:val="none" w:sz="0" w:space="0" w:color="auto"/>
                <w:right w:val="none" w:sz="0" w:space="0" w:color="auto"/>
              </w:divBdr>
            </w:div>
          </w:divsChild>
        </w:div>
        <w:div w:id="115637342">
          <w:marLeft w:val="0"/>
          <w:marRight w:val="0"/>
          <w:marTop w:val="0"/>
          <w:marBottom w:val="0"/>
          <w:divBdr>
            <w:top w:val="none" w:sz="0" w:space="0" w:color="auto"/>
            <w:left w:val="none" w:sz="0" w:space="0" w:color="auto"/>
            <w:bottom w:val="none" w:sz="0" w:space="0" w:color="auto"/>
            <w:right w:val="none" w:sz="0" w:space="0" w:color="auto"/>
          </w:divBdr>
        </w:div>
        <w:div w:id="1131096254">
          <w:marLeft w:val="0"/>
          <w:marRight w:val="0"/>
          <w:marTop w:val="0"/>
          <w:marBottom w:val="0"/>
          <w:divBdr>
            <w:top w:val="none" w:sz="0" w:space="0" w:color="auto"/>
            <w:left w:val="none" w:sz="0" w:space="0" w:color="auto"/>
            <w:bottom w:val="none" w:sz="0" w:space="0" w:color="auto"/>
            <w:right w:val="none" w:sz="0" w:space="0" w:color="auto"/>
          </w:divBdr>
          <w:divsChild>
            <w:div w:id="1596012119">
              <w:marLeft w:val="0"/>
              <w:marRight w:val="0"/>
              <w:marTop w:val="0"/>
              <w:marBottom w:val="0"/>
              <w:divBdr>
                <w:top w:val="none" w:sz="0" w:space="0" w:color="auto"/>
                <w:left w:val="none" w:sz="0" w:space="0" w:color="auto"/>
                <w:bottom w:val="none" w:sz="0" w:space="0" w:color="auto"/>
                <w:right w:val="none" w:sz="0" w:space="0" w:color="auto"/>
              </w:divBdr>
            </w:div>
          </w:divsChild>
        </w:div>
        <w:div w:id="218319762">
          <w:marLeft w:val="0"/>
          <w:marRight w:val="0"/>
          <w:marTop w:val="0"/>
          <w:marBottom w:val="0"/>
          <w:divBdr>
            <w:top w:val="none" w:sz="0" w:space="0" w:color="auto"/>
            <w:left w:val="none" w:sz="0" w:space="0" w:color="auto"/>
            <w:bottom w:val="none" w:sz="0" w:space="0" w:color="auto"/>
            <w:right w:val="none" w:sz="0" w:space="0" w:color="auto"/>
          </w:divBdr>
        </w:div>
        <w:div w:id="1613317566">
          <w:marLeft w:val="0"/>
          <w:marRight w:val="0"/>
          <w:marTop w:val="0"/>
          <w:marBottom w:val="0"/>
          <w:divBdr>
            <w:top w:val="none" w:sz="0" w:space="0" w:color="auto"/>
            <w:left w:val="none" w:sz="0" w:space="0" w:color="auto"/>
            <w:bottom w:val="none" w:sz="0" w:space="0" w:color="auto"/>
            <w:right w:val="none" w:sz="0" w:space="0" w:color="auto"/>
          </w:divBdr>
          <w:divsChild>
            <w:div w:id="1137071449">
              <w:marLeft w:val="0"/>
              <w:marRight w:val="0"/>
              <w:marTop w:val="0"/>
              <w:marBottom w:val="0"/>
              <w:divBdr>
                <w:top w:val="none" w:sz="0" w:space="0" w:color="auto"/>
                <w:left w:val="none" w:sz="0" w:space="0" w:color="auto"/>
                <w:bottom w:val="none" w:sz="0" w:space="0" w:color="auto"/>
                <w:right w:val="none" w:sz="0" w:space="0" w:color="auto"/>
              </w:divBdr>
            </w:div>
          </w:divsChild>
        </w:div>
        <w:div w:id="751926644">
          <w:marLeft w:val="0"/>
          <w:marRight w:val="0"/>
          <w:marTop w:val="0"/>
          <w:marBottom w:val="0"/>
          <w:divBdr>
            <w:top w:val="none" w:sz="0" w:space="0" w:color="auto"/>
            <w:left w:val="none" w:sz="0" w:space="0" w:color="auto"/>
            <w:bottom w:val="none" w:sz="0" w:space="0" w:color="auto"/>
            <w:right w:val="none" w:sz="0" w:space="0" w:color="auto"/>
          </w:divBdr>
        </w:div>
        <w:div w:id="1542135857">
          <w:marLeft w:val="0"/>
          <w:marRight w:val="0"/>
          <w:marTop w:val="0"/>
          <w:marBottom w:val="0"/>
          <w:divBdr>
            <w:top w:val="none" w:sz="0" w:space="0" w:color="auto"/>
            <w:left w:val="none" w:sz="0" w:space="0" w:color="auto"/>
            <w:bottom w:val="none" w:sz="0" w:space="0" w:color="auto"/>
            <w:right w:val="none" w:sz="0" w:space="0" w:color="auto"/>
          </w:divBdr>
          <w:divsChild>
            <w:div w:id="1967924896">
              <w:marLeft w:val="0"/>
              <w:marRight w:val="0"/>
              <w:marTop w:val="0"/>
              <w:marBottom w:val="0"/>
              <w:divBdr>
                <w:top w:val="none" w:sz="0" w:space="0" w:color="auto"/>
                <w:left w:val="none" w:sz="0" w:space="0" w:color="auto"/>
                <w:bottom w:val="none" w:sz="0" w:space="0" w:color="auto"/>
                <w:right w:val="none" w:sz="0" w:space="0" w:color="auto"/>
              </w:divBdr>
            </w:div>
          </w:divsChild>
        </w:div>
        <w:div w:id="115567249">
          <w:marLeft w:val="0"/>
          <w:marRight w:val="0"/>
          <w:marTop w:val="0"/>
          <w:marBottom w:val="0"/>
          <w:divBdr>
            <w:top w:val="none" w:sz="0" w:space="0" w:color="auto"/>
            <w:left w:val="none" w:sz="0" w:space="0" w:color="auto"/>
            <w:bottom w:val="none" w:sz="0" w:space="0" w:color="auto"/>
            <w:right w:val="none" w:sz="0" w:space="0" w:color="auto"/>
          </w:divBdr>
        </w:div>
        <w:div w:id="1504205375">
          <w:marLeft w:val="0"/>
          <w:marRight w:val="0"/>
          <w:marTop w:val="0"/>
          <w:marBottom w:val="0"/>
          <w:divBdr>
            <w:top w:val="none" w:sz="0" w:space="0" w:color="auto"/>
            <w:left w:val="none" w:sz="0" w:space="0" w:color="auto"/>
            <w:bottom w:val="none" w:sz="0" w:space="0" w:color="auto"/>
            <w:right w:val="none" w:sz="0" w:space="0" w:color="auto"/>
          </w:divBdr>
          <w:divsChild>
            <w:div w:id="1973364254">
              <w:marLeft w:val="0"/>
              <w:marRight w:val="0"/>
              <w:marTop w:val="0"/>
              <w:marBottom w:val="0"/>
              <w:divBdr>
                <w:top w:val="none" w:sz="0" w:space="0" w:color="auto"/>
                <w:left w:val="none" w:sz="0" w:space="0" w:color="auto"/>
                <w:bottom w:val="none" w:sz="0" w:space="0" w:color="auto"/>
                <w:right w:val="none" w:sz="0" w:space="0" w:color="auto"/>
              </w:divBdr>
            </w:div>
          </w:divsChild>
        </w:div>
        <w:div w:id="1217934688">
          <w:marLeft w:val="0"/>
          <w:marRight w:val="0"/>
          <w:marTop w:val="0"/>
          <w:marBottom w:val="0"/>
          <w:divBdr>
            <w:top w:val="none" w:sz="0" w:space="0" w:color="auto"/>
            <w:left w:val="none" w:sz="0" w:space="0" w:color="auto"/>
            <w:bottom w:val="none" w:sz="0" w:space="0" w:color="auto"/>
            <w:right w:val="none" w:sz="0" w:space="0" w:color="auto"/>
          </w:divBdr>
        </w:div>
        <w:div w:id="894853860">
          <w:marLeft w:val="0"/>
          <w:marRight w:val="0"/>
          <w:marTop w:val="0"/>
          <w:marBottom w:val="0"/>
          <w:divBdr>
            <w:top w:val="none" w:sz="0" w:space="0" w:color="auto"/>
            <w:left w:val="none" w:sz="0" w:space="0" w:color="auto"/>
            <w:bottom w:val="none" w:sz="0" w:space="0" w:color="auto"/>
            <w:right w:val="none" w:sz="0" w:space="0" w:color="auto"/>
          </w:divBdr>
          <w:divsChild>
            <w:div w:id="996687374">
              <w:marLeft w:val="0"/>
              <w:marRight w:val="0"/>
              <w:marTop w:val="0"/>
              <w:marBottom w:val="0"/>
              <w:divBdr>
                <w:top w:val="none" w:sz="0" w:space="0" w:color="auto"/>
                <w:left w:val="none" w:sz="0" w:space="0" w:color="auto"/>
                <w:bottom w:val="none" w:sz="0" w:space="0" w:color="auto"/>
                <w:right w:val="none" w:sz="0" w:space="0" w:color="auto"/>
              </w:divBdr>
            </w:div>
          </w:divsChild>
        </w:div>
        <w:div w:id="219220405">
          <w:marLeft w:val="0"/>
          <w:marRight w:val="0"/>
          <w:marTop w:val="300"/>
          <w:marBottom w:val="0"/>
          <w:divBdr>
            <w:top w:val="none" w:sz="0" w:space="0" w:color="auto"/>
            <w:left w:val="none" w:sz="0" w:space="0" w:color="auto"/>
            <w:bottom w:val="none" w:sz="0" w:space="0" w:color="auto"/>
            <w:right w:val="none" w:sz="0" w:space="0" w:color="auto"/>
          </w:divBdr>
          <w:divsChild>
            <w:div w:id="932662808">
              <w:marLeft w:val="0"/>
              <w:marRight w:val="0"/>
              <w:marTop w:val="0"/>
              <w:marBottom w:val="0"/>
              <w:divBdr>
                <w:top w:val="none" w:sz="0" w:space="0" w:color="auto"/>
                <w:left w:val="none" w:sz="0" w:space="0" w:color="auto"/>
                <w:bottom w:val="none" w:sz="0" w:space="0" w:color="auto"/>
                <w:right w:val="none" w:sz="0" w:space="0" w:color="auto"/>
              </w:divBdr>
              <w:divsChild>
                <w:div w:id="193640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86225">
          <w:marLeft w:val="0"/>
          <w:marRight w:val="0"/>
          <w:marTop w:val="300"/>
          <w:marBottom w:val="0"/>
          <w:divBdr>
            <w:top w:val="none" w:sz="0" w:space="0" w:color="auto"/>
            <w:left w:val="none" w:sz="0" w:space="0" w:color="auto"/>
            <w:bottom w:val="none" w:sz="0" w:space="0" w:color="auto"/>
            <w:right w:val="none" w:sz="0" w:space="0" w:color="auto"/>
          </w:divBdr>
          <w:divsChild>
            <w:div w:id="636643661">
              <w:marLeft w:val="0"/>
              <w:marRight w:val="0"/>
              <w:marTop w:val="0"/>
              <w:marBottom w:val="0"/>
              <w:divBdr>
                <w:top w:val="none" w:sz="0" w:space="0" w:color="auto"/>
                <w:left w:val="none" w:sz="0" w:space="0" w:color="auto"/>
                <w:bottom w:val="none" w:sz="0" w:space="0" w:color="auto"/>
                <w:right w:val="none" w:sz="0" w:space="0" w:color="auto"/>
              </w:divBdr>
              <w:divsChild>
                <w:div w:id="1665743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261467">
          <w:marLeft w:val="0"/>
          <w:marRight w:val="0"/>
          <w:marTop w:val="300"/>
          <w:marBottom w:val="0"/>
          <w:divBdr>
            <w:top w:val="none" w:sz="0" w:space="0" w:color="auto"/>
            <w:left w:val="none" w:sz="0" w:space="0" w:color="auto"/>
            <w:bottom w:val="none" w:sz="0" w:space="0" w:color="auto"/>
            <w:right w:val="none" w:sz="0" w:space="0" w:color="auto"/>
          </w:divBdr>
          <w:divsChild>
            <w:div w:id="1216694271">
              <w:marLeft w:val="0"/>
              <w:marRight w:val="0"/>
              <w:marTop w:val="0"/>
              <w:marBottom w:val="0"/>
              <w:divBdr>
                <w:top w:val="none" w:sz="0" w:space="0" w:color="auto"/>
                <w:left w:val="none" w:sz="0" w:space="0" w:color="auto"/>
                <w:bottom w:val="none" w:sz="0" w:space="0" w:color="auto"/>
                <w:right w:val="none" w:sz="0" w:space="0" w:color="auto"/>
              </w:divBdr>
              <w:divsChild>
                <w:div w:id="210515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362678">
          <w:marLeft w:val="0"/>
          <w:marRight w:val="0"/>
          <w:marTop w:val="300"/>
          <w:marBottom w:val="0"/>
          <w:divBdr>
            <w:top w:val="none" w:sz="0" w:space="0" w:color="auto"/>
            <w:left w:val="none" w:sz="0" w:space="0" w:color="auto"/>
            <w:bottom w:val="none" w:sz="0" w:space="0" w:color="auto"/>
            <w:right w:val="none" w:sz="0" w:space="0" w:color="auto"/>
          </w:divBdr>
          <w:divsChild>
            <w:div w:id="136581233">
              <w:marLeft w:val="0"/>
              <w:marRight w:val="0"/>
              <w:marTop w:val="0"/>
              <w:marBottom w:val="0"/>
              <w:divBdr>
                <w:top w:val="none" w:sz="0" w:space="0" w:color="auto"/>
                <w:left w:val="none" w:sz="0" w:space="0" w:color="auto"/>
                <w:bottom w:val="none" w:sz="0" w:space="0" w:color="auto"/>
                <w:right w:val="none" w:sz="0" w:space="0" w:color="auto"/>
              </w:divBdr>
              <w:divsChild>
                <w:div w:id="114585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870363">
      <w:bodyDiv w:val="1"/>
      <w:marLeft w:val="0"/>
      <w:marRight w:val="0"/>
      <w:marTop w:val="0"/>
      <w:marBottom w:val="0"/>
      <w:divBdr>
        <w:top w:val="none" w:sz="0" w:space="0" w:color="auto"/>
        <w:left w:val="none" w:sz="0" w:space="0" w:color="auto"/>
        <w:bottom w:val="none" w:sz="0" w:space="0" w:color="auto"/>
        <w:right w:val="none" w:sz="0" w:space="0" w:color="auto"/>
      </w:divBdr>
      <w:divsChild>
        <w:div w:id="26151208">
          <w:marLeft w:val="0"/>
          <w:marRight w:val="0"/>
          <w:marTop w:val="0"/>
          <w:marBottom w:val="0"/>
          <w:divBdr>
            <w:top w:val="none" w:sz="0" w:space="0" w:color="auto"/>
            <w:left w:val="none" w:sz="0" w:space="0" w:color="auto"/>
            <w:bottom w:val="none" w:sz="0" w:space="0" w:color="auto"/>
            <w:right w:val="none" w:sz="0" w:space="0" w:color="auto"/>
          </w:divBdr>
        </w:div>
        <w:div w:id="1775704405">
          <w:marLeft w:val="0"/>
          <w:marRight w:val="0"/>
          <w:marTop w:val="0"/>
          <w:marBottom w:val="0"/>
          <w:divBdr>
            <w:top w:val="none" w:sz="0" w:space="0" w:color="auto"/>
            <w:left w:val="none" w:sz="0" w:space="0" w:color="auto"/>
            <w:bottom w:val="none" w:sz="0" w:space="0" w:color="auto"/>
            <w:right w:val="none" w:sz="0" w:space="0" w:color="auto"/>
          </w:divBdr>
          <w:divsChild>
            <w:div w:id="1292053353">
              <w:marLeft w:val="0"/>
              <w:marRight w:val="0"/>
              <w:marTop w:val="0"/>
              <w:marBottom w:val="0"/>
              <w:divBdr>
                <w:top w:val="none" w:sz="0" w:space="0" w:color="auto"/>
                <w:left w:val="none" w:sz="0" w:space="0" w:color="auto"/>
                <w:bottom w:val="none" w:sz="0" w:space="0" w:color="auto"/>
                <w:right w:val="none" w:sz="0" w:space="0" w:color="auto"/>
              </w:divBdr>
            </w:div>
          </w:divsChild>
        </w:div>
        <w:div w:id="1710646477">
          <w:marLeft w:val="0"/>
          <w:marRight w:val="0"/>
          <w:marTop w:val="0"/>
          <w:marBottom w:val="0"/>
          <w:divBdr>
            <w:top w:val="none" w:sz="0" w:space="0" w:color="auto"/>
            <w:left w:val="none" w:sz="0" w:space="0" w:color="auto"/>
            <w:bottom w:val="none" w:sz="0" w:space="0" w:color="auto"/>
            <w:right w:val="none" w:sz="0" w:space="0" w:color="auto"/>
          </w:divBdr>
        </w:div>
        <w:div w:id="1886333908">
          <w:marLeft w:val="0"/>
          <w:marRight w:val="0"/>
          <w:marTop w:val="0"/>
          <w:marBottom w:val="0"/>
          <w:divBdr>
            <w:top w:val="none" w:sz="0" w:space="0" w:color="auto"/>
            <w:left w:val="none" w:sz="0" w:space="0" w:color="auto"/>
            <w:bottom w:val="none" w:sz="0" w:space="0" w:color="auto"/>
            <w:right w:val="none" w:sz="0" w:space="0" w:color="auto"/>
          </w:divBdr>
          <w:divsChild>
            <w:div w:id="818691669">
              <w:marLeft w:val="0"/>
              <w:marRight w:val="0"/>
              <w:marTop w:val="0"/>
              <w:marBottom w:val="0"/>
              <w:divBdr>
                <w:top w:val="none" w:sz="0" w:space="0" w:color="auto"/>
                <w:left w:val="none" w:sz="0" w:space="0" w:color="auto"/>
                <w:bottom w:val="none" w:sz="0" w:space="0" w:color="auto"/>
                <w:right w:val="none" w:sz="0" w:space="0" w:color="auto"/>
              </w:divBdr>
            </w:div>
          </w:divsChild>
        </w:div>
        <w:div w:id="1738088932">
          <w:marLeft w:val="0"/>
          <w:marRight w:val="0"/>
          <w:marTop w:val="0"/>
          <w:marBottom w:val="0"/>
          <w:divBdr>
            <w:top w:val="none" w:sz="0" w:space="0" w:color="auto"/>
            <w:left w:val="none" w:sz="0" w:space="0" w:color="auto"/>
            <w:bottom w:val="none" w:sz="0" w:space="0" w:color="auto"/>
            <w:right w:val="none" w:sz="0" w:space="0" w:color="auto"/>
          </w:divBdr>
        </w:div>
        <w:div w:id="738477905">
          <w:marLeft w:val="0"/>
          <w:marRight w:val="0"/>
          <w:marTop w:val="0"/>
          <w:marBottom w:val="0"/>
          <w:divBdr>
            <w:top w:val="none" w:sz="0" w:space="0" w:color="auto"/>
            <w:left w:val="none" w:sz="0" w:space="0" w:color="auto"/>
            <w:bottom w:val="none" w:sz="0" w:space="0" w:color="auto"/>
            <w:right w:val="none" w:sz="0" w:space="0" w:color="auto"/>
          </w:divBdr>
          <w:divsChild>
            <w:div w:id="839854891">
              <w:marLeft w:val="0"/>
              <w:marRight w:val="0"/>
              <w:marTop w:val="0"/>
              <w:marBottom w:val="0"/>
              <w:divBdr>
                <w:top w:val="none" w:sz="0" w:space="0" w:color="auto"/>
                <w:left w:val="none" w:sz="0" w:space="0" w:color="auto"/>
                <w:bottom w:val="none" w:sz="0" w:space="0" w:color="auto"/>
                <w:right w:val="none" w:sz="0" w:space="0" w:color="auto"/>
              </w:divBdr>
            </w:div>
          </w:divsChild>
        </w:div>
        <w:div w:id="447891732">
          <w:marLeft w:val="0"/>
          <w:marRight w:val="0"/>
          <w:marTop w:val="0"/>
          <w:marBottom w:val="0"/>
          <w:divBdr>
            <w:top w:val="none" w:sz="0" w:space="0" w:color="auto"/>
            <w:left w:val="none" w:sz="0" w:space="0" w:color="auto"/>
            <w:bottom w:val="none" w:sz="0" w:space="0" w:color="auto"/>
            <w:right w:val="none" w:sz="0" w:space="0" w:color="auto"/>
          </w:divBdr>
        </w:div>
        <w:div w:id="670371208">
          <w:marLeft w:val="0"/>
          <w:marRight w:val="0"/>
          <w:marTop w:val="0"/>
          <w:marBottom w:val="0"/>
          <w:divBdr>
            <w:top w:val="none" w:sz="0" w:space="0" w:color="auto"/>
            <w:left w:val="none" w:sz="0" w:space="0" w:color="auto"/>
            <w:bottom w:val="none" w:sz="0" w:space="0" w:color="auto"/>
            <w:right w:val="none" w:sz="0" w:space="0" w:color="auto"/>
          </w:divBdr>
          <w:divsChild>
            <w:div w:id="676156199">
              <w:marLeft w:val="0"/>
              <w:marRight w:val="0"/>
              <w:marTop w:val="0"/>
              <w:marBottom w:val="0"/>
              <w:divBdr>
                <w:top w:val="none" w:sz="0" w:space="0" w:color="auto"/>
                <w:left w:val="none" w:sz="0" w:space="0" w:color="auto"/>
                <w:bottom w:val="none" w:sz="0" w:space="0" w:color="auto"/>
                <w:right w:val="none" w:sz="0" w:space="0" w:color="auto"/>
              </w:divBdr>
            </w:div>
          </w:divsChild>
        </w:div>
        <w:div w:id="604730035">
          <w:marLeft w:val="0"/>
          <w:marRight w:val="0"/>
          <w:marTop w:val="0"/>
          <w:marBottom w:val="0"/>
          <w:divBdr>
            <w:top w:val="none" w:sz="0" w:space="0" w:color="auto"/>
            <w:left w:val="none" w:sz="0" w:space="0" w:color="auto"/>
            <w:bottom w:val="none" w:sz="0" w:space="0" w:color="auto"/>
            <w:right w:val="none" w:sz="0" w:space="0" w:color="auto"/>
          </w:divBdr>
        </w:div>
        <w:div w:id="964850092">
          <w:marLeft w:val="0"/>
          <w:marRight w:val="0"/>
          <w:marTop w:val="0"/>
          <w:marBottom w:val="0"/>
          <w:divBdr>
            <w:top w:val="none" w:sz="0" w:space="0" w:color="auto"/>
            <w:left w:val="none" w:sz="0" w:space="0" w:color="auto"/>
            <w:bottom w:val="none" w:sz="0" w:space="0" w:color="auto"/>
            <w:right w:val="none" w:sz="0" w:space="0" w:color="auto"/>
          </w:divBdr>
          <w:divsChild>
            <w:div w:id="1809662278">
              <w:marLeft w:val="0"/>
              <w:marRight w:val="0"/>
              <w:marTop w:val="0"/>
              <w:marBottom w:val="0"/>
              <w:divBdr>
                <w:top w:val="none" w:sz="0" w:space="0" w:color="auto"/>
                <w:left w:val="none" w:sz="0" w:space="0" w:color="auto"/>
                <w:bottom w:val="none" w:sz="0" w:space="0" w:color="auto"/>
                <w:right w:val="none" w:sz="0" w:space="0" w:color="auto"/>
              </w:divBdr>
            </w:div>
          </w:divsChild>
        </w:div>
        <w:div w:id="276061359">
          <w:marLeft w:val="0"/>
          <w:marRight w:val="0"/>
          <w:marTop w:val="0"/>
          <w:marBottom w:val="0"/>
          <w:divBdr>
            <w:top w:val="none" w:sz="0" w:space="0" w:color="auto"/>
            <w:left w:val="none" w:sz="0" w:space="0" w:color="auto"/>
            <w:bottom w:val="none" w:sz="0" w:space="0" w:color="auto"/>
            <w:right w:val="none" w:sz="0" w:space="0" w:color="auto"/>
          </w:divBdr>
        </w:div>
        <w:div w:id="1894803407">
          <w:marLeft w:val="0"/>
          <w:marRight w:val="0"/>
          <w:marTop w:val="0"/>
          <w:marBottom w:val="0"/>
          <w:divBdr>
            <w:top w:val="none" w:sz="0" w:space="0" w:color="auto"/>
            <w:left w:val="none" w:sz="0" w:space="0" w:color="auto"/>
            <w:bottom w:val="none" w:sz="0" w:space="0" w:color="auto"/>
            <w:right w:val="none" w:sz="0" w:space="0" w:color="auto"/>
          </w:divBdr>
          <w:divsChild>
            <w:div w:id="1308633394">
              <w:marLeft w:val="0"/>
              <w:marRight w:val="0"/>
              <w:marTop w:val="0"/>
              <w:marBottom w:val="0"/>
              <w:divBdr>
                <w:top w:val="none" w:sz="0" w:space="0" w:color="auto"/>
                <w:left w:val="none" w:sz="0" w:space="0" w:color="auto"/>
                <w:bottom w:val="none" w:sz="0" w:space="0" w:color="auto"/>
                <w:right w:val="none" w:sz="0" w:space="0" w:color="auto"/>
              </w:divBdr>
            </w:div>
          </w:divsChild>
        </w:div>
        <w:div w:id="642780503">
          <w:marLeft w:val="0"/>
          <w:marRight w:val="0"/>
          <w:marTop w:val="0"/>
          <w:marBottom w:val="0"/>
          <w:divBdr>
            <w:top w:val="none" w:sz="0" w:space="0" w:color="auto"/>
            <w:left w:val="none" w:sz="0" w:space="0" w:color="auto"/>
            <w:bottom w:val="none" w:sz="0" w:space="0" w:color="auto"/>
            <w:right w:val="none" w:sz="0" w:space="0" w:color="auto"/>
          </w:divBdr>
        </w:div>
        <w:div w:id="1603420389">
          <w:marLeft w:val="0"/>
          <w:marRight w:val="0"/>
          <w:marTop w:val="0"/>
          <w:marBottom w:val="0"/>
          <w:divBdr>
            <w:top w:val="none" w:sz="0" w:space="0" w:color="auto"/>
            <w:left w:val="none" w:sz="0" w:space="0" w:color="auto"/>
            <w:bottom w:val="none" w:sz="0" w:space="0" w:color="auto"/>
            <w:right w:val="none" w:sz="0" w:space="0" w:color="auto"/>
          </w:divBdr>
          <w:divsChild>
            <w:div w:id="1508514904">
              <w:marLeft w:val="0"/>
              <w:marRight w:val="0"/>
              <w:marTop w:val="0"/>
              <w:marBottom w:val="0"/>
              <w:divBdr>
                <w:top w:val="none" w:sz="0" w:space="0" w:color="auto"/>
                <w:left w:val="none" w:sz="0" w:space="0" w:color="auto"/>
                <w:bottom w:val="none" w:sz="0" w:space="0" w:color="auto"/>
                <w:right w:val="none" w:sz="0" w:space="0" w:color="auto"/>
              </w:divBdr>
            </w:div>
          </w:divsChild>
        </w:div>
        <w:div w:id="1599554747">
          <w:marLeft w:val="0"/>
          <w:marRight w:val="0"/>
          <w:marTop w:val="300"/>
          <w:marBottom w:val="0"/>
          <w:divBdr>
            <w:top w:val="none" w:sz="0" w:space="0" w:color="auto"/>
            <w:left w:val="none" w:sz="0" w:space="0" w:color="auto"/>
            <w:bottom w:val="none" w:sz="0" w:space="0" w:color="auto"/>
            <w:right w:val="none" w:sz="0" w:space="0" w:color="auto"/>
          </w:divBdr>
          <w:divsChild>
            <w:div w:id="689185693">
              <w:marLeft w:val="0"/>
              <w:marRight w:val="0"/>
              <w:marTop w:val="0"/>
              <w:marBottom w:val="0"/>
              <w:divBdr>
                <w:top w:val="none" w:sz="0" w:space="0" w:color="auto"/>
                <w:left w:val="none" w:sz="0" w:space="0" w:color="auto"/>
                <w:bottom w:val="none" w:sz="0" w:space="0" w:color="auto"/>
                <w:right w:val="none" w:sz="0" w:space="0" w:color="auto"/>
              </w:divBdr>
              <w:divsChild>
                <w:div w:id="77575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21096">
          <w:marLeft w:val="0"/>
          <w:marRight w:val="0"/>
          <w:marTop w:val="300"/>
          <w:marBottom w:val="0"/>
          <w:divBdr>
            <w:top w:val="none" w:sz="0" w:space="0" w:color="auto"/>
            <w:left w:val="none" w:sz="0" w:space="0" w:color="auto"/>
            <w:bottom w:val="none" w:sz="0" w:space="0" w:color="auto"/>
            <w:right w:val="none" w:sz="0" w:space="0" w:color="auto"/>
          </w:divBdr>
          <w:divsChild>
            <w:div w:id="1857111025">
              <w:marLeft w:val="0"/>
              <w:marRight w:val="0"/>
              <w:marTop w:val="0"/>
              <w:marBottom w:val="0"/>
              <w:divBdr>
                <w:top w:val="none" w:sz="0" w:space="0" w:color="auto"/>
                <w:left w:val="none" w:sz="0" w:space="0" w:color="auto"/>
                <w:bottom w:val="none" w:sz="0" w:space="0" w:color="auto"/>
                <w:right w:val="none" w:sz="0" w:space="0" w:color="auto"/>
              </w:divBdr>
              <w:divsChild>
                <w:div w:id="173870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39142">
          <w:marLeft w:val="0"/>
          <w:marRight w:val="0"/>
          <w:marTop w:val="300"/>
          <w:marBottom w:val="0"/>
          <w:divBdr>
            <w:top w:val="none" w:sz="0" w:space="0" w:color="auto"/>
            <w:left w:val="none" w:sz="0" w:space="0" w:color="auto"/>
            <w:bottom w:val="none" w:sz="0" w:space="0" w:color="auto"/>
            <w:right w:val="none" w:sz="0" w:space="0" w:color="auto"/>
          </w:divBdr>
          <w:divsChild>
            <w:div w:id="344744413">
              <w:marLeft w:val="0"/>
              <w:marRight w:val="0"/>
              <w:marTop w:val="0"/>
              <w:marBottom w:val="0"/>
              <w:divBdr>
                <w:top w:val="none" w:sz="0" w:space="0" w:color="auto"/>
                <w:left w:val="none" w:sz="0" w:space="0" w:color="auto"/>
                <w:bottom w:val="none" w:sz="0" w:space="0" w:color="auto"/>
                <w:right w:val="none" w:sz="0" w:space="0" w:color="auto"/>
              </w:divBdr>
              <w:divsChild>
                <w:div w:id="4125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976237">
          <w:marLeft w:val="0"/>
          <w:marRight w:val="0"/>
          <w:marTop w:val="300"/>
          <w:marBottom w:val="0"/>
          <w:divBdr>
            <w:top w:val="none" w:sz="0" w:space="0" w:color="auto"/>
            <w:left w:val="none" w:sz="0" w:space="0" w:color="auto"/>
            <w:bottom w:val="none" w:sz="0" w:space="0" w:color="auto"/>
            <w:right w:val="none" w:sz="0" w:space="0" w:color="auto"/>
          </w:divBdr>
          <w:divsChild>
            <w:div w:id="599221973">
              <w:marLeft w:val="0"/>
              <w:marRight w:val="0"/>
              <w:marTop w:val="0"/>
              <w:marBottom w:val="0"/>
              <w:divBdr>
                <w:top w:val="none" w:sz="0" w:space="0" w:color="auto"/>
                <w:left w:val="none" w:sz="0" w:space="0" w:color="auto"/>
                <w:bottom w:val="none" w:sz="0" w:space="0" w:color="auto"/>
                <w:right w:val="none" w:sz="0" w:space="0" w:color="auto"/>
              </w:divBdr>
              <w:divsChild>
                <w:div w:id="143517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2793541">
      <w:bodyDiv w:val="1"/>
      <w:marLeft w:val="0"/>
      <w:marRight w:val="0"/>
      <w:marTop w:val="0"/>
      <w:marBottom w:val="0"/>
      <w:divBdr>
        <w:top w:val="none" w:sz="0" w:space="0" w:color="auto"/>
        <w:left w:val="none" w:sz="0" w:space="0" w:color="auto"/>
        <w:bottom w:val="none" w:sz="0" w:space="0" w:color="auto"/>
        <w:right w:val="none" w:sz="0" w:space="0" w:color="auto"/>
      </w:divBdr>
      <w:divsChild>
        <w:div w:id="36438888">
          <w:marLeft w:val="0"/>
          <w:marRight w:val="0"/>
          <w:marTop w:val="0"/>
          <w:marBottom w:val="0"/>
          <w:divBdr>
            <w:top w:val="none" w:sz="0" w:space="0" w:color="auto"/>
            <w:left w:val="none" w:sz="0" w:space="0" w:color="auto"/>
            <w:bottom w:val="none" w:sz="0" w:space="0" w:color="auto"/>
            <w:right w:val="none" w:sz="0" w:space="0" w:color="auto"/>
          </w:divBdr>
        </w:div>
        <w:div w:id="126169178">
          <w:marLeft w:val="0"/>
          <w:marRight w:val="0"/>
          <w:marTop w:val="0"/>
          <w:marBottom w:val="0"/>
          <w:divBdr>
            <w:top w:val="none" w:sz="0" w:space="0" w:color="auto"/>
            <w:left w:val="none" w:sz="0" w:space="0" w:color="auto"/>
            <w:bottom w:val="none" w:sz="0" w:space="0" w:color="auto"/>
            <w:right w:val="none" w:sz="0" w:space="0" w:color="auto"/>
          </w:divBdr>
          <w:divsChild>
            <w:div w:id="230509253">
              <w:marLeft w:val="0"/>
              <w:marRight w:val="0"/>
              <w:marTop w:val="0"/>
              <w:marBottom w:val="0"/>
              <w:divBdr>
                <w:top w:val="none" w:sz="0" w:space="0" w:color="auto"/>
                <w:left w:val="none" w:sz="0" w:space="0" w:color="auto"/>
                <w:bottom w:val="none" w:sz="0" w:space="0" w:color="auto"/>
                <w:right w:val="none" w:sz="0" w:space="0" w:color="auto"/>
              </w:divBdr>
            </w:div>
          </w:divsChild>
        </w:div>
        <w:div w:id="137772034">
          <w:marLeft w:val="0"/>
          <w:marRight w:val="0"/>
          <w:marTop w:val="0"/>
          <w:marBottom w:val="0"/>
          <w:divBdr>
            <w:top w:val="none" w:sz="0" w:space="0" w:color="auto"/>
            <w:left w:val="none" w:sz="0" w:space="0" w:color="auto"/>
            <w:bottom w:val="none" w:sz="0" w:space="0" w:color="auto"/>
            <w:right w:val="none" w:sz="0" w:space="0" w:color="auto"/>
          </w:divBdr>
          <w:divsChild>
            <w:div w:id="644940400">
              <w:marLeft w:val="0"/>
              <w:marRight w:val="0"/>
              <w:marTop w:val="0"/>
              <w:marBottom w:val="0"/>
              <w:divBdr>
                <w:top w:val="none" w:sz="0" w:space="0" w:color="auto"/>
                <w:left w:val="none" w:sz="0" w:space="0" w:color="auto"/>
                <w:bottom w:val="none" w:sz="0" w:space="0" w:color="auto"/>
                <w:right w:val="none" w:sz="0" w:space="0" w:color="auto"/>
              </w:divBdr>
            </w:div>
          </w:divsChild>
        </w:div>
        <w:div w:id="525680826">
          <w:marLeft w:val="0"/>
          <w:marRight w:val="0"/>
          <w:marTop w:val="0"/>
          <w:marBottom w:val="0"/>
          <w:divBdr>
            <w:top w:val="none" w:sz="0" w:space="0" w:color="auto"/>
            <w:left w:val="none" w:sz="0" w:space="0" w:color="auto"/>
            <w:bottom w:val="none" w:sz="0" w:space="0" w:color="auto"/>
            <w:right w:val="none" w:sz="0" w:space="0" w:color="auto"/>
          </w:divBdr>
        </w:div>
        <w:div w:id="573901270">
          <w:marLeft w:val="0"/>
          <w:marRight w:val="0"/>
          <w:marTop w:val="0"/>
          <w:marBottom w:val="0"/>
          <w:divBdr>
            <w:top w:val="none" w:sz="0" w:space="0" w:color="auto"/>
            <w:left w:val="none" w:sz="0" w:space="0" w:color="auto"/>
            <w:bottom w:val="none" w:sz="0" w:space="0" w:color="auto"/>
            <w:right w:val="none" w:sz="0" w:space="0" w:color="auto"/>
          </w:divBdr>
        </w:div>
        <w:div w:id="754788307">
          <w:marLeft w:val="0"/>
          <w:marRight w:val="0"/>
          <w:marTop w:val="0"/>
          <w:marBottom w:val="0"/>
          <w:divBdr>
            <w:top w:val="none" w:sz="0" w:space="0" w:color="auto"/>
            <w:left w:val="none" w:sz="0" w:space="0" w:color="auto"/>
            <w:bottom w:val="none" w:sz="0" w:space="0" w:color="auto"/>
            <w:right w:val="none" w:sz="0" w:space="0" w:color="auto"/>
          </w:divBdr>
        </w:div>
        <w:div w:id="805467508">
          <w:marLeft w:val="0"/>
          <w:marRight w:val="0"/>
          <w:marTop w:val="0"/>
          <w:marBottom w:val="0"/>
          <w:divBdr>
            <w:top w:val="none" w:sz="0" w:space="0" w:color="auto"/>
            <w:left w:val="none" w:sz="0" w:space="0" w:color="auto"/>
            <w:bottom w:val="none" w:sz="0" w:space="0" w:color="auto"/>
            <w:right w:val="none" w:sz="0" w:space="0" w:color="auto"/>
          </w:divBdr>
          <w:divsChild>
            <w:div w:id="1309632584">
              <w:marLeft w:val="0"/>
              <w:marRight w:val="0"/>
              <w:marTop w:val="0"/>
              <w:marBottom w:val="0"/>
              <w:divBdr>
                <w:top w:val="none" w:sz="0" w:space="0" w:color="auto"/>
                <w:left w:val="none" w:sz="0" w:space="0" w:color="auto"/>
                <w:bottom w:val="none" w:sz="0" w:space="0" w:color="auto"/>
                <w:right w:val="none" w:sz="0" w:space="0" w:color="auto"/>
              </w:divBdr>
            </w:div>
          </w:divsChild>
        </w:div>
        <w:div w:id="919409865">
          <w:marLeft w:val="0"/>
          <w:marRight w:val="0"/>
          <w:marTop w:val="300"/>
          <w:marBottom w:val="0"/>
          <w:divBdr>
            <w:top w:val="none" w:sz="0" w:space="0" w:color="auto"/>
            <w:left w:val="none" w:sz="0" w:space="0" w:color="auto"/>
            <w:bottom w:val="none" w:sz="0" w:space="0" w:color="auto"/>
            <w:right w:val="none" w:sz="0" w:space="0" w:color="auto"/>
          </w:divBdr>
          <w:divsChild>
            <w:div w:id="1821651833">
              <w:marLeft w:val="0"/>
              <w:marRight w:val="0"/>
              <w:marTop w:val="0"/>
              <w:marBottom w:val="0"/>
              <w:divBdr>
                <w:top w:val="none" w:sz="0" w:space="0" w:color="auto"/>
                <w:left w:val="none" w:sz="0" w:space="0" w:color="auto"/>
                <w:bottom w:val="none" w:sz="0" w:space="0" w:color="auto"/>
                <w:right w:val="none" w:sz="0" w:space="0" w:color="auto"/>
              </w:divBdr>
              <w:divsChild>
                <w:div w:id="41054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490670">
          <w:marLeft w:val="0"/>
          <w:marRight w:val="0"/>
          <w:marTop w:val="0"/>
          <w:marBottom w:val="0"/>
          <w:divBdr>
            <w:top w:val="none" w:sz="0" w:space="0" w:color="auto"/>
            <w:left w:val="none" w:sz="0" w:space="0" w:color="auto"/>
            <w:bottom w:val="none" w:sz="0" w:space="0" w:color="auto"/>
            <w:right w:val="none" w:sz="0" w:space="0" w:color="auto"/>
          </w:divBdr>
          <w:divsChild>
            <w:div w:id="528571423">
              <w:marLeft w:val="0"/>
              <w:marRight w:val="0"/>
              <w:marTop w:val="0"/>
              <w:marBottom w:val="0"/>
              <w:divBdr>
                <w:top w:val="none" w:sz="0" w:space="0" w:color="auto"/>
                <w:left w:val="none" w:sz="0" w:space="0" w:color="auto"/>
                <w:bottom w:val="none" w:sz="0" w:space="0" w:color="auto"/>
                <w:right w:val="none" w:sz="0" w:space="0" w:color="auto"/>
              </w:divBdr>
            </w:div>
          </w:divsChild>
        </w:div>
        <w:div w:id="1197155742">
          <w:marLeft w:val="0"/>
          <w:marRight w:val="0"/>
          <w:marTop w:val="300"/>
          <w:marBottom w:val="0"/>
          <w:divBdr>
            <w:top w:val="none" w:sz="0" w:space="0" w:color="auto"/>
            <w:left w:val="none" w:sz="0" w:space="0" w:color="auto"/>
            <w:bottom w:val="none" w:sz="0" w:space="0" w:color="auto"/>
            <w:right w:val="none" w:sz="0" w:space="0" w:color="auto"/>
          </w:divBdr>
          <w:divsChild>
            <w:div w:id="2025665802">
              <w:marLeft w:val="0"/>
              <w:marRight w:val="0"/>
              <w:marTop w:val="0"/>
              <w:marBottom w:val="0"/>
              <w:divBdr>
                <w:top w:val="none" w:sz="0" w:space="0" w:color="auto"/>
                <w:left w:val="none" w:sz="0" w:space="0" w:color="auto"/>
                <w:bottom w:val="none" w:sz="0" w:space="0" w:color="auto"/>
                <w:right w:val="none" w:sz="0" w:space="0" w:color="auto"/>
              </w:divBdr>
              <w:divsChild>
                <w:div w:id="318464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6677">
          <w:marLeft w:val="0"/>
          <w:marRight w:val="0"/>
          <w:marTop w:val="0"/>
          <w:marBottom w:val="0"/>
          <w:divBdr>
            <w:top w:val="none" w:sz="0" w:space="0" w:color="auto"/>
            <w:left w:val="none" w:sz="0" w:space="0" w:color="auto"/>
            <w:bottom w:val="none" w:sz="0" w:space="0" w:color="auto"/>
            <w:right w:val="none" w:sz="0" w:space="0" w:color="auto"/>
          </w:divBdr>
        </w:div>
        <w:div w:id="1473519511">
          <w:marLeft w:val="0"/>
          <w:marRight w:val="0"/>
          <w:marTop w:val="0"/>
          <w:marBottom w:val="0"/>
          <w:divBdr>
            <w:top w:val="none" w:sz="0" w:space="0" w:color="auto"/>
            <w:left w:val="none" w:sz="0" w:space="0" w:color="auto"/>
            <w:bottom w:val="none" w:sz="0" w:space="0" w:color="auto"/>
            <w:right w:val="none" w:sz="0" w:space="0" w:color="auto"/>
          </w:divBdr>
          <w:divsChild>
            <w:div w:id="1488397430">
              <w:marLeft w:val="0"/>
              <w:marRight w:val="0"/>
              <w:marTop w:val="0"/>
              <w:marBottom w:val="0"/>
              <w:divBdr>
                <w:top w:val="none" w:sz="0" w:space="0" w:color="auto"/>
                <w:left w:val="none" w:sz="0" w:space="0" w:color="auto"/>
                <w:bottom w:val="none" w:sz="0" w:space="0" w:color="auto"/>
                <w:right w:val="none" w:sz="0" w:space="0" w:color="auto"/>
              </w:divBdr>
            </w:div>
          </w:divsChild>
        </w:div>
        <w:div w:id="1507477521">
          <w:marLeft w:val="0"/>
          <w:marRight w:val="0"/>
          <w:marTop w:val="0"/>
          <w:marBottom w:val="0"/>
          <w:divBdr>
            <w:top w:val="none" w:sz="0" w:space="0" w:color="auto"/>
            <w:left w:val="none" w:sz="0" w:space="0" w:color="auto"/>
            <w:bottom w:val="none" w:sz="0" w:space="0" w:color="auto"/>
            <w:right w:val="none" w:sz="0" w:space="0" w:color="auto"/>
          </w:divBdr>
          <w:divsChild>
            <w:div w:id="1268583414">
              <w:marLeft w:val="0"/>
              <w:marRight w:val="0"/>
              <w:marTop w:val="0"/>
              <w:marBottom w:val="0"/>
              <w:divBdr>
                <w:top w:val="none" w:sz="0" w:space="0" w:color="auto"/>
                <w:left w:val="none" w:sz="0" w:space="0" w:color="auto"/>
                <w:bottom w:val="none" w:sz="0" w:space="0" w:color="auto"/>
                <w:right w:val="none" w:sz="0" w:space="0" w:color="auto"/>
              </w:divBdr>
            </w:div>
          </w:divsChild>
        </w:div>
        <w:div w:id="1533035185">
          <w:marLeft w:val="0"/>
          <w:marRight w:val="0"/>
          <w:marTop w:val="300"/>
          <w:marBottom w:val="0"/>
          <w:divBdr>
            <w:top w:val="none" w:sz="0" w:space="0" w:color="auto"/>
            <w:left w:val="none" w:sz="0" w:space="0" w:color="auto"/>
            <w:bottom w:val="none" w:sz="0" w:space="0" w:color="auto"/>
            <w:right w:val="none" w:sz="0" w:space="0" w:color="auto"/>
          </w:divBdr>
          <w:divsChild>
            <w:div w:id="717558050">
              <w:marLeft w:val="0"/>
              <w:marRight w:val="0"/>
              <w:marTop w:val="0"/>
              <w:marBottom w:val="0"/>
              <w:divBdr>
                <w:top w:val="none" w:sz="0" w:space="0" w:color="auto"/>
                <w:left w:val="none" w:sz="0" w:space="0" w:color="auto"/>
                <w:bottom w:val="none" w:sz="0" w:space="0" w:color="auto"/>
                <w:right w:val="none" w:sz="0" w:space="0" w:color="auto"/>
              </w:divBdr>
              <w:divsChild>
                <w:div w:id="905839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221548">
          <w:marLeft w:val="0"/>
          <w:marRight w:val="0"/>
          <w:marTop w:val="0"/>
          <w:marBottom w:val="0"/>
          <w:divBdr>
            <w:top w:val="none" w:sz="0" w:space="0" w:color="auto"/>
            <w:left w:val="none" w:sz="0" w:space="0" w:color="auto"/>
            <w:bottom w:val="none" w:sz="0" w:space="0" w:color="auto"/>
            <w:right w:val="none" w:sz="0" w:space="0" w:color="auto"/>
          </w:divBdr>
        </w:div>
        <w:div w:id="1685204404">
          <w:marLeft w:val="0"/>
          <w:marRight w:val="0"/>
          <w:marTop w:val="300"/>
          <w:marBottom w:val="0"/>
          <w:divBdr>
            <w:top w:val="none" w:sz="0" w:space="0" w:color="auto"/>
            <w:left w:val="none" w:sz="0" w:space="0" w:color="auto"/>
            <w:bottom w:val="none" w:sz="0" w:space="0" w:color="auto"/>
            <w:right w:val="none" w:sz="0" w:space="0" w:color="auto"/>
          </w:divBdr>
          <w:divsChild>
            <w:div w:id="250353148">
              <w:marLeft w:val="0"/>
              <w:marRight w:val="0"/>
              <w:marTop w:val="0"/>
              <w:marBottom w:val="0"/>
              <w:divBdr>
                <w:top w:val="none" w:sz="0" w:space="0" w:color="auto"/>
                <w:left w:val="none" w:sz="0" w:space="0" w:color="auto"/>
                <w:bottom w:val="none" w:sz="0" w:space="0" w:color="auto"/>
                <w:right w:val="none" w:sz="0" w:space="0" w:color="auto"/>
              </w:divBdr>
              <w:divsChild>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114451">
          <w:marLeft w:val="0"/>
          <w:marRight w:val="0"/>
          <w:marTop w:val="0"/>
          <w:marBottom w:val="0"/>
          <w:divBdr>
            <w:top w:val="none" w:sz="0" w:space="0" w:color="auto"/>
            <w:left w:val="none" w:sz="0" w:space="0" w:color="auto"/>
            <w:bottom w:val="none" w:sz="0" w:space="0" w:color="auto"/>
            <w:right w:val="none" w:sz="0" w:space="0" w:color="auto"/>
          </w:divBdr>
        </w:div>
        <w:div w:id="1841771818">
          <w:marLeft w:val="0"/>
          <w:marRight w:val="0"/>
          <w:marTop w:val="0"/>
          <w:marBottom w:val="0"/>
          <w:divBdr>
            <w:top w:val="none" w:sz="0" w:space="0" w:color="auto"/>
            <w:left w:val="none" w:sz="0" w:space="0" w:color="auto"/>
            <w:bottom w:val="none" w:sz="0" w:space="0" w:color="auto"/>
            <w:right w:val="none" w:sz="0" w:space="0" w:color="auto"/>
          </w:divBdr>
          <w:divsChild>
            <w:div w:id="119007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838190">
      <w:bodyDiv w:val="1"/>
      <w:marLeft w:val="0"/>
      <w:marRight w:val="0"/>
      <w:marTop w:val="0"/>
      <w:marBottom w:val="0"/>
      <w:divBdr>
        <w:top w:val="none" w:sz="0" w:space="0" w:color="auto"/>
        <w:left w:val="none" w:sz="0" w:space="0" w:color="auto"/>
        <w:bottom w:val="none" w:sz="0" w:space="0" w:color="auto"/>
        <w:right w:val="none" w:sz="0" w:space="0" w:color="auto"/>
      </w:divBdr>
    </w:div>
    <w:div w:id="1853838719">
      <w:bodyDiv w:val="1"/>
      <w:marLeft w:val="0"/>
      <w:marRight w:val="0"/>
      <w:marTop w:val="0"/>
      <w:marBottom w:val="0"/>
      <w:divBdr>
        <w:top w:val="none" w:sz="0" w:space="0" w:color="auto"/>
        <w:left w:val="none" w:sz="0" w:space="0" w:color="auto"/>
        <w:bottom w:val="none" w:sz="0" w:space="0" w:color="auto"/>
        <w:right w:val="none" w:sz="0" w:space="0" w:color="auto"/>
      </w:divBdr>
      <w:divsChild>
        <w:div w:id="23752642">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sChild>
            <w:div w:id="897784373">
              <w:marLeft w:val="0"/>
              <w:marRight w:val="0"/>
              <w:marTop w:val="0"/>
              <w:marBottom w:val="0"/>
              <w:divBdr>
                <w:top w:val="none" w:sz="0" w:space="0" w:color="auto"/>
                <w:left w:val="none" w:sz="0" w:space="0" w:color="auto"/>
                <w:bottom w:val="none" w:sz="0" w:space="0" w:color="auto"/>
                <w:right w:val="none" w:sz="0" w:space="0" w:color="auto"/>
              </w:divBdr>
              <w:divsChild>
                <w:div w:id="131775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156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sChild>
            <w:div w:id="1602105467">
              <w:marLeft w:val="0"/>
              <w:marRight w:val="0"/>
              <w:marTop w:val="0"/>
              <w:marBottom w:val="0"/>
              <w:divBdr>
                <w:top w:val="none" w:sz="0" w:space="0" w:color="auto"/>
                <w:left w:val="none" w:sz="0" w:space="0" w:color="auto"/>
                <w:bottom w:val="none" w:sz="0" w:space="0" w:color="auto"/>
                <w:right w:val="none" w:sz="0" w:space="0" w:color="auto"/>
              </w:divBdr>
            </w:div>
          </w:divsChild>
        </w:div>
        <w:div w:id="93985446">
          <w:marLeft w:val="0"/>
          <w:marRight w:val="0"/>
          <w:marTop w:val="0"/>
          <w:marBottom w:val="0"/>
          <w:divBdr>
            <w:top w:val="none" w:sz="0" w:space="0" w:color="auto"/>
            <w:left w:val="none" w:sz="0" w:space="0" w:color="auto"/>
            <w:bottom w:val="none" w:sz="0" w:space="0" w:color="auto"/>
            <w:right w:val="none" w:sz="0" w:space="0" w:color="auto"/>
          </w:divBdr>
        </w:div>
        <w:div w:id="233710747">
          <w:marLeft w:val="0"/>
          <w:marRight w:val="0"/>
          <w:marTop w:val="300"/>
          <w:marBottom w:val="0"/>
          <w:divBdr>
            <w:top w:val="none" w:sz="0" w:space="0" w:color="auto"/>
            <w:left w:val="none" w:sz="0" w:space="0" w:color="auto"/>
            <w:bottom w:val="none" w:sz="0" w:space="0" w:color="auto"/>
            <w:right w:val="none" w:sz="0" w:space="0" w:color="auto"/>
          </w:divBdr>
          <w:divsChild>
            <w:div w:id="1422752353">
              <w:marLeft w:val="0"/>
              <w:marRight w:val="0"/>
              <w:marTop w:val="0"/>
              <w:marBottom w:val="0"/>
              <w:divBdr>
                <w:top w:val="none" w:sz="0" w:space="0" w:color="auto"/>
                <w:left w:val="none" w:sz="0" w:space="0" w:color="auto"/>
                <w:bottom w:val="none" w:sz="0" w:space="0" w:color="auto"/>
                <w:right w:val="none" w:sz="0" w:space="0" w:color="auto"/>
              </w:divBdr>
              <w:divsChild>
                <w:div w:id="445807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781757">
          <w:marLeft w:val="0"/>
          <w:marRight w:val="0"/>
          <w:marTop w:val="300"/>
          <w:marBottom w:val="0"/>
          <w:divBdr>
            <w:top w:val="none" w:sz="0" w:space="0" w:color="auto"/>
            <w:left w:val="none" w:sz="0" w:space="0" w:color="auto"/>
            <w:bottom w:val="none" w:sz="0" w:space="0" w:color="auto"/>
            <w:right w:val="none" w:sz="0" w:space="0" w:color="auto"/>
          </w:divBdr>
          <w:divsChild>
            <w:div w:id="1084229643">
              <w:marLeft w:val="0"/>
              <w:marRight w:val="0"/>
              <w:marTop w:val="0"/>
              <w:marBottom w:val="0"/>
              <w:divBdr>
                <w:top w:val="none" w:sz="0" w:space="0" w:color="auto"/>
                <w:left w:val="none" w:sz="0" w:space="0" w:color="auto"/>
                <w:bottom w:val="none" w:sz="0" w:space="0" w:color="auto"/>
                <w:right w:val="none" w:sz="0" w:space="0" w:color="auto"/>
              </w:divBdr>
              <w:divsChild>
                <w:div w:id="1194460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159663">
          <w:marLeft w:val="0"/>
          <w:marRight w:val="0"/>
          <w:marTop w:val="0"/>
          <w:marBottom w:val="0"/>
          <w:divBdr>
            <w:top w:val="none" w:sz="0" w:space="0" w:color="auto"/>
            <w:left w:val="none" w:sz="0" w:space="0" w:color="auto"/>
            <w:bottom w:val="none" w:sz="0" w:space="0" w:color="auto"/>
            <w:right w:val="none" w:sz="0" w:space="0" w:color="auto"/>
          </w:divBdr>
        </w:div>
        <w:div w:id="543760869">
          <w:marLeft w:val="0"/>
          <w:marRight w:val="0"/>
          <w:marTop w:val="0"/>
          <w:marBottom w:val="0"/>
          <w:divBdr>
            <w:top w:val="none" w:sz="0" w:space="0" w:color="auto"/>
            <w:left w:val="none" w:sz="0" w:space="0" w:color="auto"/>
            <w:bottom w:val="none" w:sz="0" w:space="0" w:color="auto"/>
            <w:right w:val="none" w:sz="0" w:space="0" w:color="auto"/>
          </w:divBdr>
          <w:divsChild>
            <w:div w:id="115149238">
              <w:marLeft w:val="0"/>
              <w:marRight w:val="0"/>
              <w:marTop w:val="0"/>
              <w:marBottom w:val="0"/>
              <w:divBdr>
                <w:top w:val="none" w:sz="0" w:space="0" w:color="auto"/>
                <w:left w:val="none" w:sz="0" w:space="0" w:color="auto"/>
                <w:bottom w:val="none" w:sz="0" w:space="0" w:color="auto"/>
                <w:right w:val="none" w:sz="0" w:space="0" w:color="auto"/>
              </w:divBdr>
            </w:div>
          </w:divsChild>
        </w:div>
        <w:div w:id="685058474">
          <w:marLeft w:val="0"/>
          <w:marRight w:val="0"/>
          <w:marTop w:val="300"/>
          <w:marBottom w:val="0"/>
          <w:divBdr>
            <w:top w:val="none" w:sz="0" w:space="0" w:color="auto"/>
            <w:left w:val="none" w:sz="0" w:space="0" w:color="auto"/>
            <w:bottom w:val="none" w:sz="0" w:space="0" w:color="auto"/>
            <w:right w:val="none" w:sz="0" w:space="0" w:color="auto"/>
          </w:divBdr>
          <w:divsChild>
            <w:div w:id="459539087">
              <w:marLeft w:val="0"/>
              <w:marRight w:val="0"/>
              <w:marTop w:val="0"/>
              <w:marBottom w:val="0"/>
              <w:divBdr>
                <w:top w:val="none" w:sz="0" w:space="0" w:color="auto"/>
                <w:left w:val="none" w:sz="0" w:space="0" w:color="auto"/>
                <w:bottom w:val="none" w:sz="0" w:space="0" w:color="auto"/>
                <w:right w:val="none" w:sz="0" w:space="0" w:color="auto"/>
              </w:divBdr>
              <w:divsChild>
                <w:div w:id="28096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025814">
          <w:marLeft w:val="0"/>
          <w:marRight w:val="0"/>
          <w:marTop w:val="0"/>
          <w:marBottom w:val="0"/>
          <w:divBdr>
            <w:top w:val="none" w:sz="0" w:space="0" w:color="auto"/>
            <w:left w:val="none" w:sz="0" w:space="0" w:color="auto"/>
            <w:bottom w:val="none" w:sz="0" w:space="0" w:color="auto"/>
            <w:right w:val="none" w:sz="0" w:space="0" w:color="auto"/>
          </w:divBdr>
        </w:div>
        <w:div w:id="1013528740">
          <w:marLeft w:val="0"/>
          <w:marRight w:val="0"/>
          <w:marTop w:val="0"/>
          <w:marBottom w:val="0"/>
          <w:divBdr>
            <w:top w:val="none" w:sz="0" w:space="0" w:color="auto"/>
            <w:left w:val="none" w:sz="0" w:space="0" w:color="auto"/>
            <w:bottom w:val="none" w:sz="0" w:space="0" w:color="auto"/>
            <w:right w:val="none" w:sz="0" w:space="0" w:color="auto"/>
          </w:divBdr>
          <w:divsChild>
            <w:div w:id="243689711">
              <w:marLeft w:val="0"/>
              <w:marRight w:val="0"/>
              <w:marTop w:val="0"/>
              <w:marBottom w:val="0"/>
              <w:divBdr>
                <w:top w:val="none" w:sz="0" w:space="0" w:color="auto"/>
                <w:left w:val="none" w:sz="0" w:space="0" w:color="auto"/>
                <w:bottom w:val="none" w:sz="0" w:space="0" w:color="auto"/>
                <w:right w:val="none" w:sz="0" w:space="0" w:color="auto"/>
              </w:divBdr>
            </w:div>
          </w:divsChild>
        </w:div>
        <w:div w:id="1146508102">
          <w:marLeft w:val="0"/>
          <w:marRight w:val="0"/>
          <w:marTop w:val="0"/>
          <w:marBottom w:val="0"/>
          <w:divBdr>
            <w:top w:val="none" w:sz="0" w:space="0" w:color="auto"/>
            <w:left w:val="none" w:sz="0" w:space="0" w:color="auto"/>
            <w:bottom w:val="none" w:sz="0" w:space="0" w:color="auto"/>
            <w:right w:val="none" w:sz="0" w:space="0" w:color="auto"/>
          </w:divBdr>
          <w:divsChild>
            <w:div w:id="1658027696">
              <w:marLeft w:val="0"/>
              <w:marRight w:val="0"/>
              <w:marTop w:val="0"/>
              <w:marBottom w:val="0"/>
              <w:divBdr>
                <w:top w:val="none" w:sz="0" w:space="0" w:color="auto"/>
                <w:left w:val="none" w:sz="0" w:space="0" w:color="auto"/>
                <w:bottom w:val="none" w:sz="0" w:space="0" w:color="auto"/>
                <w:right w:val="none" w:sz="0" w:space="0" w:color="auto"/>
              </w:divBdr>
            </w:div>
          </w:divsChild>
        </w:div>
        <w:div w:id="1153373230">
          <w:marLeft w:val="0"/>
          <w:marRight w:val="0"/>
          <w:marTop w:val="0"/>
          <w:marBottom w:val="0"/>
          <w:divBdr>
            <w:top w:val="none" w:sz="0" w:space="0" w:color="auto"/>
            <w:left w:val="none" w:sz="0" w:space="0" w:color="auto"/>
            <w:bottom w:val="none" w:sz="0" w:space="0" w:color="auto"/>
            <w:right w:val="none" w:sz="0" w:space="0" w:color="auto"/>
          </w:divBdr>
          <w:divsChild>
            <w:div w:id="412169101">
              <w:marLeft w:val="0"/>
              <w:marRight w:val="0"/>
              <w:marTop w:val="0"/>
              <w:marBottom w:val="0"/>
              <w:divBdr>
                <w:top w:val="none" w:sz="0" w:space="0" w:color="auto"/>
                <w:left w:val="none" w:sz="0" w:space="0" w:color="auto"/>
                <w:bottom w:val="none" w:sz="0" w:space="0" w:color="auto"/>
                <w:right w:val="none" w:sz="0" w:space="0" w:color="auto"/>
              </w:divBdr>
            </w:div>
          </w:divsChild>
        </w:div>
        <w:div w:id="1322385678">
          <w:marLeft w:val="0"/>
          <w:marRight w:val="0"/>
          <w:marTop w:val="0"/>
          <w:marBottom w:val="0"/>
          <w:divBdr>
            <w:top w:val="none" w:sz="0" w:space="0" w:color="auto"/>
            <w:left w:val="none" w:sz="0" w:space="0" w:color="auto"/>
            <w:bottom w:val="none" w:sz="0" w:space="0" w:color="auto"/>
            <w:right w:val="none" w:sz="0" w:space="0" w:color="auto"/>
          </w:divBdr>
          <w:divsChild>
            <w:div w:id="2021226980">
              <w:marLeft w:val="0"/>
              <w:marRight w:val="0"/>
              <w:marTop w:val="0"/>
              <w:marBottom w:val="0"/>
              <w:divBdr>
                <w:top w:val="none" w:sz="0" w:space="0" w:color="auto"/>
                <w:left w:val="none" w:sz="0" w:space="0" w:color="auto"/>
                <w:bottom w:val="none" w:sz="0" w:space="0" w:color="auto"/>
                <w:right w:val="none" w:sz="0" w:space="0" w:color="auto"/>
              </w:divBdr>
            </w:div>
          </w:divsChild>
        </w:div>
        <w:div w:id="1371420768">
          <w:marLeft w:val="0"/>
          <w:marRight w:val="0"/>
          <w:marTop w:val="0"/>
          <w:marBottom w:val="0"/>
          <w:divBdr>
            <w:top w:val="none" w:sz="0" w:space="0" w:color="auto"/>
            <w:left w:val="none" w:sz="0" w:space="0" w:color="auto"/>
            <w:bottom w:val="none" w:sz="0" w:space="0" w:color="auto"/>
            <w:right w:val="none" w:sz="0" w:space="0" w:color="auto"/>
          </w:divBdr>
          <w:divsChild>
            <w:div w:id="721641497">
              <w:marLeft w:val="0"/>
              <w:marRight w:val="0"/>
              <w:marTop w:val="0"/>
              <w:marBottom w:val="0"/>
              <w:divBdr>
                <w:top w:val="none" w:sz="0" w:space="0" w:color="auto"/>
                <w:left w:val="none" w:sz="0" w:space="0" w:color="auto"/>
                <w:bottom w:val="none" w:sz="0" w:space="0" w:color="auto"/>
                <w:right w:val="none" w:sz="0" w:space="0" w:color="auto"/>
              </w:divBdr>
            </w:div>
          </w:divsChild>
        </w:div>
        <w:div w:id="1401294771">
          <w:marLeft w:val="0"/>
          <w:marRight w:val="0"/>
          <w:marTop w:val="0"/>
          <w:marBottom w:val="0"/>
          <w:divBdr>
            <w:top w:val="none" w:sz="0" w:space="0" w:color="auto"/>
            <w:left w:val="none" w:sz="0" w:space="0" w:color="auto"/>
            <w:bottom w:val="none" w:sz="0" w:space="0" w:color="auto"/>
            <w:right w:val="none" w:sz="0" w:space="0" w:color="auto"/>
          </w:divBdr>
        </w:div>
        <w:div w:id="1656568906">
          <w:marLeft w:val="0"/>
          <w:marRight w:val="0"/>
          <w:marTop w:val="0"/>
          <w:marBottom w:val="0"/>
          <w:divBdr>
            <w:top w:val="none" w:sz="0" w:space="0" w:color="auto"/>
            <w:left w:val="none" w:sz="0" w:space="0" w:color="auto"/>
            <w:bottom w:val="none" w:sz="0" w:space="0" w:color="auto"/>
            <w:right w:val="none" w:sz="0" w:space="0" w:color="auto"/>
          </w:divBdr>
        </w:div>
      </w:divsChild>
    </w:div>
    <w:div w:id="1854372127">
      <w:bodyDiv w:val="1"/>
      <w:marLeft w:val="0"/>
      <w:marRight w:val="0"/>
      <w:marTop w:val="0"/>
      <w:marBottom w:val="0"/>
      <w:divBdr>
        <w:top w:val="none" w:sz="0" w:space="0" w:color="auto"/>
        <w:left w:val="none" w:sz="0" w:space="0" w:color="auto"/>
        <w:bottom w:val="none" w:sz="0" w:space="0" w:color="auto"/>
        <w:right w:val="none" w:sz="0" w:space="0" w:color="auto"/>
      </w:divBdr>
      <w:divsChild>
        <w:div w:id="160657209">
          <w:marLeft w:val="0"/>
          <w:marRight w:val="0"/>
          <w:marTop w:val="0"/>
          <w:marBottom w:val="0"/>
          <w:divBdr>
            <w:top w:val="none" w:sz="0" w:space="0" w:color="auto"/>
            <w:left w:val="none" w:sz="0" w:space="0" w:color="auto"/>
            <w:bottom w:val="none" w:sz="0" w:space="0" w:color="auto"/>
            <w:right w:val="none" w:sz="0" w:space="0" w:color="auto"/>
          </w:divBdr>
          <w:divsChild>
            <w:div w:id="2001999020">
              <w:marLeft w:val="0"/>
              <w:marRight w:val="0"/>
              <w:marTop w:val="0"/>
              <w:marBottom w:val="0"/>
              <w:divBdr>
                <w:top w:val="none" w:sz="0" w:space="0" w:color="auto"/>
                <w:left w:val="none" w:sz="0" w:space="0" w:color="auto"/>
                <w:bottom w:val="none" w:sz="0" w:space="0" w:color="auto"/>
                <w:right w:val="none" w:sz="0" w:space="0" w:color="auto"/>
              </w:divBdr>
            </w:div>
          </w:divsChild>
        </w:div>
        <w:div w:id="465397146">
          <w:marLeft w:val="0"/>
          <w:marRight w:val="0"/>
          <w:marTop w:val="300"/>
          <w:marBottom w:val="0"/>
          <w:divBdr>
            <w:top w:val="none" w:sz="0" w:space="0" w:color="auto"/>
            <w:left w:val="none" w:sz="0" w:space="0" w:color="auto"/>
            <w:bottom w:val="none" w:sz="0" w:space="0" w:color="auto"/>
            <w:right w:val="none" w:sz="0" w:space="0" w:color="auto"/>
          </w:divBdr>
          <w:divsChild>
            <w:div w:id="1330135532">
              <w:marLeft w:val="0"/>
              <w:marRight w:val="0"/>
              <w:marTop w:val="0"/>
              <w:marBottom w:val="0"/>
              <w:divBdr>
                <w:top w:val="none" w:sz="0" w:space="0" w:color="auto"/>
                <w:left w:val="none" w:sz="0" w:space="0" w:color="auto"/>
                <w:bottom w:val="none" w:sz="0" w:space="0" w:color="auto"/>
                <w:right w:val="none" w:sz="0" w:space="0" w:color="auto"/>
              </w:divBdr>
              <w:divsChild>
                <w:div w:id="2008634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685063">
          <w:marLeft w:val="0"/>
          <w:marRight w:val="0"/>
          <w:marTop w:val="0"/>
          <w:marBottom w:val="0"/>
          <w:divBdr>
            <w:top w:val="none" w:sz="0" w:space="0" w:color="auto"/>
            <w:left w:val="none" w:sz="0" w:space="0" w:color="auto"/>
            <w:bottom w:val="none" w:sz="0" w:space="0" w:color="auto"/>
            <w:right w:val="none" w:sz="0" w:space="0" w:color="auto"/>
          </w:divBdr>
          <w:divsChild>
            <w:div w:id="1864661865">
              <w:marLeft w:val="0"/>
              <w:marRight w:val="0"/>
              <w:marTop w:val="0"/>
              <w:marBottom w:val="0"/>
              <w:divBdr>
                <w:top w:val="none" w:sz="0" w:space="0" w:color="auto"/>
                <w:left w:val="none" w:sz="0" w:space="0" w:color="auto"/>
                <w:bottom w:val="none" w:sz="0" w:space="0" w:color="auto"/>
                <w:right w:val="none" w:sz="0" w:space="0" w:color="auto"/>
              </w:divBdr>
            </w:div>
          </w:divsChild>
        </w:div>
        <w:div w:id="611398646">
          <w:marLeft w:val="0"/>
          <w:marRight w:val="0"/>
          <w:marTop w:val="300"/>
          <w:marBottom w:val="0"/>
          <w:divBdr>
            <w:top w:val="none" w:sz="0" w:space="0" w:color="auto"/>
            <w:left w:val="none" w:sz="0" w:space="0" w:color="auto"/>
            <w:bottom w:val="none" w:sz="0" w:space="0" w:color="auto"/>
            <w:right w:val="none" w:sz="0" w:space="0" w:color="auto"/>
          </w:divBdr>
          <w:divsChild>
            <w:div w:id="847133995">
              <w:marLeft w:val="0"/>
              <w:marRight w:val="0"/>
              <w:marTop w:val="0"/>
              <w:marBottom w:val="0"/>
              <w:divBdr>
                <w:top w:val="none" w:sz="0" w:space="0" w:color="auto"/>
                <w:left w:val="none" w:sz="0" w:space="0" w:color="auto"/>
                <w:bottom w:val="none" w:sz="0" w:space="0" w:color="auto"/>
                <w:right w:val="none" w:sz="0" w:space="0" w:color="auto"/>
              </w:divBdr>
              <w:divsChild>
                <w:div w:id="16789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488843">
          <w:marLeft w:val="0"/>
          <w:marRight w:val="0"/>
          <w:marTop w:val="0"/>
          <w:marBottom w:val="0"/>
          <w:divBdr>
            <w:top w:val="none" w:sz="0" w:space="0" w:color="auto"/>
            <w:left w:val="none" w:sz="0" w:space="0" w:color="auto"/>
            <w:bottom w:val="none" w:sz="0" w:space="0" w:color="auto"/>
            <w:right w:val="none" w:sz="0" w:space="0" w:color="auto"/>
          </w:divBdr>
          <w:divsChild>
            <w:div w:id="485360975">
              <w:marLeft w:val="0"/>
              <w:marRight w:val="0"/>
              <w:marTop w:val="0"/>
              <w:marBottom w:val="0"/>
              <w:divBdr>
                <w:top w:val="none" w:sz="0" w:space="0" w:color="auto"/>
                <w:left w:val="none" w:sz="0" w:space="0" w:color="auto"/>
                <w:bottom w:val="none" w:sz="0" w:space="0" w:color="auto"/>
                <w:right w:val="none" w:sz="0" w:space="0" w:color="auto"/>
              </w:divBdr>
            </w:div>
          </w:divsChild>
        </w:div>
        <w:div w:id="774056055">
          <w:marLeft w:val="0"/>
          <w:marRight w:val="0"/>
          <w:marTop w:val="300"/>
          <w:marBottom w:val="0"/>
          <w:divBdr>
            <w:top w:val="none" w:sz="0" w:space="0" w:color="auto"/>
            <w:left w:val="none" w:sz="0" w:space="0" w:color="auto"/>
            <w:bottom w:val="none" w:sz="0" w:space="0" w:color="auto"/>
            <w:right w:val="none" w:sz="0" w:space="0" w:color="auto"/>
          </w:divBdr>
          <w:divsChild>
            <w:div w:id="1100219934">
              <w:marLeft w:val="0"/>
              <w:marRight w:val="0"/>
              <w:marTop w:val="0"/>
              <w:marBottom w:val="0"/>
              <w:divBdr>
                <w:top w:val="none" w:sz="0" w:space="0" w:color="auto"/>
                <w:left w:val="none" w:sz="0" w:space="0" w:color="auto"/>
                <w:bottom w:val="none" w:sz="0" w:space="0" w:color="auto"/>
                <w:right w:val="none" w:sz="0" w:space="0" w:color="auto"/>
              </w:divBdr>
              <w:divsChild>
                <w:div w:id="2134250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596316">
          <w:marLeft w:val="0"/>
          <w:marRight w:val="0"/>
          <w:marTop w:val="0"/>
          <w:marBottom w:val="0"/>
          <w:divBdr>
            <w:top w:val="none" w:sz="0" w:space="0" w:color="auto"/>
            <w:left w:val="none" w:sz="0" w:space="0" w:color="auto"/>
            <w:bottom w:val="none" w:sz="0" w:space="0" w:color="auto"/>
            <w:right w:val="none" w:sz="0" w:space="0" w:color="auto"/>
          </w:divBdr>
        </w:div>
        <w:div w:id="993068563">
          <w:marLeft w:val="0"/>
          <w:marRight w:val="0"/>
          <w:marTop w:val="0"/>
          <w:marBottom w:val="0"/>
          <w:divBdr>
            <w:top w:val="none" w:sz="0" w:space="0" w:color="auto"/>
            <w:left w:val="none" w:sz="0" w:space="0" w:color="auto"/>
            <w:bottom w:val="none" w:sz="0" w:space="0" w:color="auto"/>
            <w:right w:val="none" w:sz="0" w:space="0" w:color="auto"/>
          </w:divBdr>
        </w:div>
        <w:div w:id="1308362442">
          <w:marLeft w:val="0"/>
          <w:marRight w:val="0"/>
          <w:marTop w:val="300"/>
          <w:marBottom w:val="0"/>
          <w:divBdr>
            <w:top w:val="none" w:sz="0" w:space="0" w:color="auto"/>
            <w:left w:val="none" w:sz="0" w:space="0" w:color="auto"/>
            <w:bottom w:val="none" w:sz="0" w:space="0" w:color="auto"/>
            <w:right w:val="none" w:sz="0" w:space="0" w:color="auto"/>
          </w:divBdr>
          <w:divsChild>
            <w:div w:id="1518157784">
              <w:marLeft w:val="0"/>
              <w:marRight w:val="0"/>
              <w:marTop w:val="0"/>
              <w:marBottom w:val="0"/>
              <w:divBdr>
                <w:top w:val="none" w:sz="0" w:space="0" w:color="auto"/>
                <w:left w:val="none" w:sz="0" w:space="0" w:color="auto"/>
                <w:bottom w:val="none" w:sz="0" w:space="0" w:color="auto"/>
                <w:right w:val="none" w:sz="0" w:space="0" w:color="auto"/>
              </w:divBdr>
              <w:divsChild>
                <w:div w:id="2100715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791020">
          <w:marLeft w:val="0"/>
          <w:marRight w:val="0"/>
          <w:marTop w:val="0"/>
          <w:marBottom w:val="0"/>
          <w:divBdr>
            <w:top w:val="none" w:sz="0" w:space="0" w:color="auto"/>
            <w:left w:val="none" w:sz="0" w:space="0" w:color="auto"/>
            <w:bottom w:val="none" w:sz="0" w:space="0" w:color="auto"/>
            <w:right w:val="none" w:sz="0" w:space="0" w:color="auto"/>
          </w:divBdr>
          <w:divsChild>
            <w:div w:id="576132189">
              <w:marLeft w:val="0"/>
              <w:marRight w:val="0"/>
              <w:marTop w:val="0"/>
              <w:marBottom w:val="0"/>
              <w:divBdr>
                <w:top w:val="none" w:sz="0" w:space="0" w:color="auto"/>
                <w:left w:val="none" w:sz="0" w:space="0" w:color="auto"/>
                <w:bottom w:val="none" w:sz="0" w:space="0" w:color="auto"/>
                <w:right w:val="none" w:sz="0" w:space="0" w:color="auto"/>
              </w:divBdr>
            </w:div>
          </w:divsChild>
        </w:div>
        <w:div w:id="1501003471">
          <w:marLeft w:val="0"/>
          <w:marRight w:val="0"/>
          <w:marTop w:val="0"/>
          <w:marBottom w:val="0"/>
          <w:divBdr>
            <w:top w:val="none" w:sz="0" w:space="0" w:color="auto"/>
            <w:left w:val="none" w:sz="0" w:space="0" w:color="auto"/>
            <w:bottom w:val="none" w:sz="0" w:space="0" w:color="auto"/>
            <w:right w:val="none" w:sz="0" w:space="0" w:color="auto"/>
          </w:divBdr>
        </w:div>
        <w:div w:id="1917014923">
          <w:marLeft w:val="0"/>
          <w:marRight w:val="0"/>
          <w:marTop w:val="0"/>
          <w:marBottom w:val="0"/>
          <w:divBdr>
            <w:top w:val="none" w:sz="0" w:space="0" w:color="auto"/>
            <w:left w:val="none" w:sz="0" w:space="0" w:color="auto"/>
            <w:bottom w:val="none" w:sz="0" w:space="0" w:color="auto"/>
            <w:right w:val="none" w:sz="0" w:space="0" w:color="auto"/>
          </w:divBdr>
        </w:div>
        <w:div w:id="1932279568">
          <w:marLeft w:val="0"/>
          <w:marRight w:val="0"/>
          <w:marTop w:val="0"/>
          <w:marBottom w:val="0"/>
          <w:divBdr>
            <w:top w:val="none" w:sz="0" w:space="0" w:color="auto"/>
            <w:left w:val="none" w:sz="0" w:space="0" w:color="auto"/>
            <w:bottom w:val="none" w:sz="0" w:space="0" w:color="auto"/>
            <w:right w:val="none" w:sz="0" w:space="0" w:color="auto"/>
          </w:divBdr>
          <w:divsChild>
            <w:div w:id="41829530">
              <w:marLeft w:val="0"/>
              <w:marRight w:val="0"/>
              <w:marTop w:val="0"/>
              <w:marBottom w:val="0"/>
              <w:divBdr>
                <w:top w:val="none" w:sz="0" w:space="0" w:color="auto"/>
                <w:left w:val="none" w:sz="0" w:space="0" w:color="auto"/>
                <w:bottom w:val="none" w:sz="0" w:space="0" w:color="auto"/>
                <w:right w:val="none" w:sz="0" w:space="0" w:color="auto"/>
              </w:divBdr>
            </w:div>
          </w:divsChild>
        </w:div>
        <w:div w:id="1942761899">
          <w:marLeft w:val="0"/>
          <w:marRight w:val="0"/>
          <w:marTop w:val="0"/>
          <w:marBottom w:val="0"/>
          <w:divBdr>
            <w:top w:val="none" w:sz="0" w:space="0" w:color="auto"/>
            <w:left w:val="none" w:sz="0" w:space="0" w:color="auto"/>
            <w:bottom w:val="none" w:sz="0" w:space="0" w:color="auto"/>
            <w:right w:val="none" w:sz="0" w:space="0" w:color="auto"/>
          </w:divBdr>
        </w:div>
        <w:div w:id="1985888928">
          <w:marLeft w:val="0"/>
          <w:marRight w:val="0"/>
          <w:marTop w:val="0"/>
          <w:marBottom w:val="0"/>
          <w:divBdr>
            <w:top w:val="none" w:sz="0" w:space="0" w:color="auto"/>
            <w:left w:val="none" w:sz="0" w:space="0" w:color="auto"/>
            <w:bottom w:val="none" w:sz="0" w:space="0" w:color="auto"/>
            <w:right w:val="none" w:sz="0" w:space="0" w:color="auto"/>
          </w:divBdr>
        </w:div>
        <w:div w:id="2063863125">
          <w:marLeft w:val="0"/>
          <w:marRight w:val="0"/>
          <w:marTop w:val="0"/>
          <w:marBottom w:val="0"/>
          <w:divBdr>
            <w:top w:val="none" w:sz="0" w:space="0" w:color="auto"/>
            <w:left w:val="none" w:sz="0" w:space="0" w:color="auto"/>
            <w:bottom w:val="none" w:sz="0" w:space="0" w:color="auto"/>
            <w:right w:val="none" w:sz="0" w:space="0" w:color="auto"/>
          </w:divBdr>
        </w:div>
        <w:div w:id="2084833849">
          <w:marLeft w:val="0"/>
          <w:marRight w:val="0"/>
          <w:marTop w:val="0"/>
          <w:marBottom w:val="0"/>
          <w:divBdr>
            <w:top w:val="none" w:sz="0" w:space="0" w:color="auto"/>
            <w:left w:val="none" w:sz="0" w:space="0" w:color="auto"/>
            <w:bottom w:val="none" w:sz="0" w:space="0" w:color="auto"/>
            <w:right w:val="none" w:sz="0" w:space="0" w:color="auto"/>
          </w:divBdr>
          <w:divsChild>
            <w:div w:id="265116061">
              <w:marLeft w:val="0"/>
              <w:marRight w:val="0"/>
              <w:marTop w:val="0"/>
              <w:marBottom w:val="0"/>
              <w:divBdr>
                <w:top w:val="none" w:sz="0" w:space="0" w:color="auto"/>
                <w:left w:val="none" w:sz="0" w:space="0" w:color="auto"/>
                <w:bottom w:val="none" w:sz="0" w:space="0" w:color="auto"/>
                <w:right w:val="none" w:sz="0" w:space="0" w:color="auto"/>
              </w:divBdr>
            </w:div>
          </w:divsChild>
        </w:div>
        <w:div w:id="2126580126">
          <w:marLeft w:val="0"/>
          <w:marRight w:val="0"/>
          <w:marTop w:val="0"/>
          <w:marBottom w:val="0"/>
          <w:divBdr>
            <w:top w:val="none" w:sz="0" w:space="0" w:color="auto"/>
            <w:left w:val="none" w:sz="0" w:space="0" w:color="auto"/>
            <w:bottom w:val="none" w:sz="0" w:space="0" w:color="auto"/>
            <w:right w:val="none" w:sz="0" w:space="0" w:color="auto"/>
          </w:divBdr>
          <w:divsChild>
            <w:div w:id="71797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878131">
      <w:bodyDiv w:val="1"/>
      <w:marLeft w:val="0"/>
      <w:marRight w:val="0"/>
      <w:marTop w:val="0"/>
      <w:marBottom w:val="0"/>
      <w:divBdr>
        <w:top w:val="none" w:sz="0" w:space="0" w:color="auto"/>
        <w:left w:val="none" w:sz="0" w:space="0" w:color="auto"/>
        <w:bottom w:val="none" w:sz="0" w:space="0" w:color="auto"/>
        <w:right w:val="none" w:sz="0" w:space="0" w:color="auto"/>
      </w:divBdr>
      <w:divsChild>
        <w:div w:id="58133576">
          <w:marLeft w:val="0"/>
          <w:marRight w:val="0"/>
          <w:marTop w:val="0"/>
          <w:marBottom w:val="0"/>
          <w:divBdr>
            <w:top w:val="none" w:sz="0" w:space="0" w:color="auto"/>
            <w:left w:val="none" w:sz="0" w:space="0" w:color="auto"/>
            <w:bottom w:val="none" w:sz="0" w:space="0" w:color="auto"/>
            <w:right w:val="none" w:sz="0" w:space="0" w:color="auto"/>
          </w:divBdr>
        </w:div>
        <w:div w:id="59598026">
          <w:marLeft w:val="0"/>
          <w:marRight w:val="0"/>
          <w:marTop w:val="0"/>
          <w:marBottom w:val="0"/>
          <w:divBdr>
            <w:top w:val="none" w:sz="0" w:space="0" w:color="auto"/>
            <w:left w:val="none" w:sz="0" w:space="0" w:color="auto"/>
            <w:bottom w:val="none" w:sz="0" w:space="0" w:color="auto"/>
            <w:right w:val="none" w:sz="0" w:space="0" w:color="auto"/>
          </w:divBdr>
          <w:divsChild>
            <w:div w:id="434906301">
              <w:marLeft w:val="0"/>
              <w:marRight w:val="0"/>
              <w:marTop w:val="0"/>
              <w:marBottom w:val="0"/>
              <w:divBdr>
                <w:top w:val="none" w:sz="0" w:space="0" w:color="auto"/>
                <w:left w:val="none" w:sz="0" w:space="0" w:color="auto"/>
                <w:bottom w:val="none" w:sz="0" w:space="0" w:color="auto"/>
                <w:right w:val="none" w:sz="0" w:space="0" w:color="auto"/>
              </w:divBdr>
            </w:div>
          </w:divsChild>
        </w:div>
        <w:div w:id="469058299">
          <w:marLeft w:val="0"/>
          <w:marRight w:val="0"/>
          <w:marTop w:val="300"/>
          <w:marBottom w:val="0"/>
          <w:divBdr>
            <w:top w:val="none" w:sz="0" w:space="0" w:color="auto"/>
            <w:left w:val="none" w:sz="0" w:space="0" w:color="auto"/>
            <w:bottom w:val="none" w:sz="0" w:space="0" w:color="auto"/>
            <w:right w:val="none" w:sz="0" w:space="0" w:color="auto"/>
          </w:divBdr>
          <w:divsChild>
            <w:div w:id="129633288">
              <w:marLeft w:val="0"/>
              <w:marRight w:val="0"/>
              <w:marTop w:val="0"/>
              <w:marBottom w:val="0"/>
              <w:divBdr>
                <w:top w:val="none" w:sz="0" w:space="0" w:color="auto"/>
                <w:left w:val="none" w:sz="0" w:space="0" w:color="auto"/>
                <w:bottom w:val="none" w:sz="0" w:space="0" w:color="auto"/>
                <w:right w:val="none" w:sz="0" w:space="0" w:color="auto"/>
              </w:divBdr>
              <w:divsChild>
                <w:div w:id="43359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8811">
          <w:marLeft w:val="0"/>
          <w:marRight w:val="0"/>
          <w:marTop w:val="0"/>
          <w:marBottom w:val="0"/>
          <w:divBdr>
            <w:top w:val="none" w:sz="0" w:space="0" w:color="auto"/>
            <w:left w:val="none" w:sz="0" w:space="0" w:color="auto"/>
            <w:bottom w:val="none" w:sz="0" w:space="0" w:color="auto"/>
            <w:right w:val="none" w:sz="0" w:space="0" w:color="auto"/>
          </w:divBdr>
          <w:divsChild>
            <w:div w:id="1136724053">
              <w:marLeft w:val="0"/>
              <w:marRight w:val="0"/>
              <w:marTop w:val="0"/>
              <w:marBottom w:val="0"/>
              <w:divBdr>
                <w:top w:val="none" w:sz="0" w:space="0" w:color="auto"/>
                <w:left w:val="none" w:sz="0" w:space="0" w:color="auto"/>
                <w:bottom w:val="none" w:sz="0" w:space="0" w:color="auto"/>
                <w:right w:val="none" w:sz="0" w:space="0" w:color="auto"/>
              </w:divBdr>
            </w:div>
          </w:divsChild>
        </w:div>
        <w:div w:id="695303844">
          <w:marLeft w:val="0"/>
          <w:marRight w:val="0"/>
          <w:marTop w:val="0"/>
          <w:marBottom w:val="0"/>
          <w:divBdr>
            <w:top w:val="none" w:sz="0" w:space="0" w:color="auto"/>
            <w:left w:val="none" w:sz="0" w:space="0" w:color="auto"/>
            <w:bottom w:val="none" w:sz="0" w:space="0" w:color="auto"/>
            <w:right w:val="none" w:sz="0" w:space="0" w:color="auto"/>
          </w:divBdr>
          <w:divsChild>
            <w:div w:id="1366520247">
              <w:marLeft w:val="0"/>
              <w:marRight w:val="0"/>
              <w:marTop w:val="0"/>
              <w:marBottom w:val="0"/>
              <w:divBdr>
                <w:top w:val="none" w:sz="0" w:space="0" w:color="auto"/>
                <w:left w:val="none" w:sz="0" w:space="0" w:color="auto"/>
                <w:bottom w:val="none" w:sz="0" w:space="0" w:color="auto"/>
                <w:right w:val="none" w:sz="0" w:space="0" w:color="auto"/>
              </w:divBdr>
            </w:div>
          </w:divsChild>
        </w:div>
        <w:div w:id="803085347">
          <w:marLeft w:val="0"/>
          <w:marRight w:val="0"/>
          <w:marTop w:val="0"/>
          <w:marBottom w:val="0"/>
          <w:divBdr>
            <w:top w:val="none" w:sz="0" w:space="0" w:color="auto"/>
            <w:left w:val="none" w:sz="0" w:space="0" w:color="auto"/>
            <w:bottom w:val="none" w:sz="0" w:space="0" w:color="auto"/>
            <w:right w:val="none" w:sz="0" w:space="0" w:color="auto"/>
          </w:divBdr>
        </w:div>
        <w:div w:id="1046030846">
          <w:marLeft w:val="0"/>
          <w:marRight w:val="0"/>
          <w:marTop w:val="300"/>
          <w:marBottom w:val="0"/>
          <w:divBdr>
            <w:top w:val="none" w:sz="0" w:space="0" w:color="auto"/>
            <w:left w:val="none" w:sz="0" w:space="0" w:color="auto"/>
            <w:bottom w:val="none" w:sz="0" w:space="0" w:color="auto"/>
            <w:right w:val="none" w:sz="0" w:space="0" w:color="auto"/>
          </w:divBdr>
          <w:divsChild>
            <w:div w:id="1040742410">
              <w:marLeft w:val="0"/>
              <w:marRight w:val="0"/>
              <w:marTop w:val="0"/>
              <w:marBottom w:val="0"/>
              <w:divBdr>
                <w:top w:val="none" w:sz="0" w:space="0" w:color="auto"/>
                <w:left w:val="none" w:sz="0" w:space="0" w:color="auto"/>
                <w:bottom w:val="none" w:sz="0" w:space="0" w:color="auto"/>
                <w:right w:val="none" w:sz="0" w:space="0" w:color="auto"/>
              </w:divBdr>
              <w:divsChild>
                <w:div w:id="636030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725236">
          <w:marLeft w:val="0"/>
          <w:marRight w:val="0"/>
          <w:marTop w:val="300"/>
          <w:marBottom w:val="0"/>
          <w:divBdr>
            <w:top w:val="none" w:sz="0" w:space="0" w:color="auto"/>
            <w:left w:val="none" w:sz="0" w:space="0" w:color="auto"/>
            <w:bottom w:val="none" w:sz="0" w:space="0" w:color="auto"/>
            <w:right w:val="none" w:sz="0" w:space="0" w:color="auto"/>
          </w:divBdr>
          <w:divsChild>
            <w:div w:id="1268855390">
              <w:marLeft w:val="0"/>
              <w:marRight w:val="0"/>
              <w:marTop w:val="0"/>
              <w:marBottom w:val="0"/>
              <w:divBdr>
                <w:top w:val="none" w:sz="0" w:space="0" w:color="auto"/>
                <w:left w:val="none" w:sz="0" w:space="0" w:color="auto"/>
                <w:bottom w:val="none" w:sz="0" w:space="0" w:color="auto"/>
                <w:right w:val="none" w:sz="0" w:space="0" w:color="auto"/>
              </w:divBdr>
              <w:divsChild>
                <w:div w:id="202802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299590">
          <w:marLeft w:val="0"/>
          <w:marRight w:val="0"/>
          <w:marTop w:val="0"/>
          <w:marBottom w:val="0"/>
          <w:divBdr>
            <w:top w:val="none" w:sz="0" w:space="0" w:color="auto"/>
            <w:left w:val="none" w:sz="0" w:space="0" w:color="auto"/>
            <w:bottom w:val="none" w:sz="0" w:space="0" w:color="auto"/>
            <w:right w:val="none" w:sz="0" w:space="0" w:color="auto"/>
          </w:divBdr>
          <w:divsChild>
            <w:div w:id="217129054">
              <w:marLeft w:val="0"/>
              <w:marRight w:val="0"/>
              <w:marTop w:val="0"/>
              <w:marBottom w:val="0"/>
              <w:divBdr>
                <w:top w:val="none" w:sz="0" w:space="0" w:color="auto"/>
                <w:left w:val="none" w:sz="0" w:space="0" w:color="auto"/>
                <w:bottom w:val="none" w:sz="0" w:space="0" w:color="auto"/>
                <w:right w:val="none" w:sz="0" w:space="0" w:color="auto"/>
              </w:divBdr>
            </w:div>
          </w:divsChild>
        </w:div>
        <w:div w:id="1345523106">
          <w:marLeft w:val="0"/>
          <w:marRight w:val="0"/>
          <w:marTop w:val="0"/>
          <w:marBottom w:val="0"/>
          <w:divBdr>
            <w:top w:val="none" w:sz="0" w:space="0" w:color="auto"/>
            <w:left w:val="none" w:sz="0" w:space="0" w:color="auto"/>
            <w:bottom w:val="none" w:sz="0" w:space="0" w:color="auto"/>
            <w:right w:val="none" w:sz="0" w:space="0" w:color="auto"/>
          </w:divBdr>
          <w:divsChild>
            <w:div w:id="382023649">
              <w:marLeft w:val="0"/>
              <w:marRight w:val="0"/>
              <w:marTop w:val="0"/>
              <w:marBottom w:val="0"/>
              <w:divBdr>
                <w:top w:val="none" w:sz="0" w:space="0" w:color="auto"/>
                <w:left w:val="none" w:sz="0" w:space="0" w:color="auto"/>
                <w:bottom w:val="none" w:sz="0" w:space="0" w:color="auto"/>
                <w:right w:val="none" w:sz="0" w:space="0" w:color="auto"/>
              </w:divBdr>
            </w:div>
          </w:divsChild>
        </w:div>
        <w:div w:id="1490907216">
          <w:marLeft w:val="0"/>
          <w:marRight w:val="0"/>
          <w:marTop w:val="0"/>
          <w:marBottom w:val="0"/>
          <w:divBdr>
            <w:top w:val="none" w:sz="0" w:space="0" w:color="auto"/>
            <w:left w:val="none" w:sz="0" w:space="0" w:color="auto"/>
            <w:bottom w:val="none" w:sz="0" w:space="0" w:color="auto"/>
            <w:right w:val="none" w:sz="0" w:space="0" w:color="auto"/>
          </w:divBdr>
        </w:div>
        <w:div w:id="1547377830">
          <w:marLeft w:val="0"/>
          <w:marRight w:val="0"/>
          <w:marTop w:val="300"/>
          <w:marBottom w:val="0"/>
          <w:divBdr>
            <w:top w:val="none" w:sz="0" w:space="0" w:color="auto"/>
            <w:left w:val="none" w:sz="0" w:space="0" w:color="auto"/>
            <w:bottom w:val="none" w:sz="0" w:space="0" w:color="auto"/>
            <w:right w:val="none" w:sz="0" w:space="0" w:color="auto"/>
          </w:divBdr>
          <w:divsChild>
            <w:div w:id="1431270167">
              <w:marLeft w:val="0"/>
              <w:marRight w:val="0"/>
              <w:marTop w:val="0"/>
              <w:marBottom w:val="0"/>
              <w:divBdr>
                <w:top w:val="none" w:sz="0" w:space="0" w:color="auto"/>
                <w:left w:val="none" w:sz="0" w:space="0" w:color="auto"/>
                <w:bottom w:val="none" w:sz="0" w:space="0" w:color="auto"/>
                <w:right w:val="none" w:sz="0" w:space="0" w:color="auto"/>
              </w:divBdr>
              <w:divsChild>
                <w:div w:id="199468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449173">
          <w:marLeft w:val="0"/>
          <w:marRight w:val="0"/>
          <w:marTop w:val="0"/>
          <w:marBottom w:val="0"/>
          <w:divBdr>
            <w:top w:val="none" w:sz="0" w:space="0" w:color="auto"/>
            <w:left w:val="none" w:sz="0" w:space="0" w:color="auto"/>
            <w:bottom w:val="none" w:sz="0" w:space="0" w:color="auto"/>
            <w:right w:val="none" w:sz="0" w:space="0" w:color="auto"/>
          </w:divBdr>
        </w:div>
        <w:div w:id="1840274118">
          <w:marLeft w:val="0"/>
          <w:marRight w:val="0"/>
          <w:marTop w:val="0"/>
          <w:marBottom w:val="0"/>
          <w:divBdr>
            <w:top w:val="none" w:sz="0" w:space="0" w:color="auto"/>
            <w:left w:val="none" w:sz="0" w:space="0" w:color="auto"/>
            <w:bottom w:val="none" w:sz="0" w:space="0" w:color="auto"/>
            <w:right w:val="none" w:sz="0" w:space="0" w:color="auto"/>
          </w:divBdr>
          <w:divsChild>
            <w:div w:id="1364359833">
              <w:marLeft w:val="0"/>
              <w:marRight w:val="0"/>
              <w:marTop w:val="0"/>
              <w:marBottom w:val="0"/>
              <w:divBdr>
                <w:top w:val="none" w:sz="0" w:space="0" w:color="auto"/>
                <w:left w:val="none" w:sz="0" w:space="0" w:color="auto"/>
                <w:bottom w:val="none" w:sz="0" w:space="0" w:color="auto"/>
                <w:right w:val="none" w:sz="0" w:space="0" w:color="auto"/>
              </w:divBdr>
            </w:div>
          </w:divsChild>
        </w:div>
        <w:div w:id="1933933273">
          <w:marLeft w:val="0"/>
          <w:marRight w:val="0"/>
          <w:marTop w:val="0"/>
          <w:marBottom w:val="0"/>
          <w:divBdr>
            <w:top w:val="none" w:sz="0" w:space="0" w:color="auto"/>
            <w:left w:val="none" w:sz="0" w:space="0" w:color="auto"/>
            <w:bottom w:val="none" w:sz="0" w:space="0" w:color="auto"/>
            <w:right w:val="none" w:sz="0" w:space="0" w:color="auto"/>
          </w:divBdr>
          <w:divsChild>
            <w:div w:id="1371875677">
              <w:marLeft w:val="0"/>
              <w:marRight w:val="0"/>
              <w:marTop w:val="0"/>
              <w:marBottom w:val="0"/>
              <w:divBdr>
                <w:top w:val="none" w:sz="0" w:space="0" w:color="auto"/>
                <w:left w:val="none" w:sz="0" w:space="0" w:color="auto"/>
                <w:bottom w:val="none" w:sz="0" w:space="0" w:color="auto"/>
                <w:right w:val="none" w:sz="0" w:space="0" w:color="auto"/>
              </w:divBdr>
            </w:div>
          </w:divsChild>
        </w:div>
        <w:div w:id="2020961169">
          <w:marLeft w:val="0"/>
          <w:marRight w:val="0"/>
          <w:marTop w:val="0"/>
          <w:marBottom w:val="0"/>
          <w:divBdr>
            <w:top w:val="none" w:sz="0" w:space="0" w:color="auto"/>
            <w:left w:val="none" w:sz="0" w:space="0" w:color="auto"/>
            <w:bottom w:val="none" w:sz="0" w:space="0" w:color="auto"/>
            <w:right w:val="none" w:sz="0" w:space="0" w:color="auto"/>
          </w:divBdr>
        </w:div>
        <w:div w:id="2040087455">
          <w:marLeft w:val="0"/>
          <w:marRight w:val="0"/>
          <w:marTop w:val="0"/>
          <w:marBottom w:val="0"/>
          <w:divBdr>
            <w:top w:val="none" w:sz="0" w:space="0" w:color="auto"/>
            <w:left w:val="none" w:sz="0" w:space="0" w:color="auto"/>
            <w:bottom w:val="none" w:sz="0" w:space="0" w:color="auto"/>
            <w:right w:val="none" w:sz="0" w:space="0" w:color="auto"/>
          </w:divBdr>
        </w:div>
        <w:div w:id="2140953717">
          <w:marLeft w:val="0"/>
          <w:marRight w:val="0"/>
          <w:marTop w:val="0"/>
          <w:marBottom w:val="0"/>
          <w:divBdr>
            <w:top w:val="none" w:sz="0" w:space="0" w:color="auto"/>
            <w:left w:val="none" w:sz="0" w:space="0" w:color="auto"/>
            <w:bottom w:val="none" w:sz="0" w:space="0" w:color="auto"/>
            <w:right w:val="none" w:sz="0" w:space="0" w:color="auto"/>
          </w:divBdr>
        </w:div>
      </w:divsChild>
    </w:div>
    <w:div w:id="1854957540">
      <w:bodyDiv w:val="1"/>
      <w:marLeft w:val="0"/>
      <w:marRight w:val="0"/>
      <w:marTop w:val="0"/>
      <w:marBottom w:val="0"/>
      <w:divBdr>
        <w:top w:val="none" w:sz="0" w:space="0" w:color="auto"/>
        <w:left w:val="none" w:sz="0" w:space="0" w:color="auto"/>
        <w:bottom w:val="none" w:sz="0" w:space="0" w:color="auto"/>
        <w:right w:val="none" w:sz="0" w:space="0" w:color="auto"/>
      </w:divBdr>
      <w:divsChild>
        <w:div w:id="131484116">
          <w:marLeft w:val="0"/>
          <w:marRight w:val="0"/>
          <w:marTop w:val="0"/>
          <w:marBottom w:val="0"/>
          <w:divBdr>
            <w:top w:val="none" w:sz="0" w:space="0" w:color="auto"/>
            <w:left w:val="none" w:sz="0" w:space="0" w:color="auto"/>
            <w:bottom w:val="none" w:sz="0" w:space="0" w:color="auto"/>
            <w:right w:val="none" w:sz="0" w:space="0" w:color="auto"/>
          </w:divBdr>
        </w:div>
        <w:div w:id="817114818">
          <w:marLeft w:val="0"/>
          <w:marRight w:val="0"/>
          <w:marTop w:val="0"/>
          <w:marBottom w:val="0"/>
          <w:divBdr>
            <w:top w:val="none" w:sz="0" w:space="0" w:color="auto"/>
            <w:left w:val="none" w:sz="0" w:space="0" w:color="auto"/>
            <w:bottom w:val="none" w:sz="0" w:space="0" w:color="auto"/>
            <w:right w:val="none" w:sz="0" w:space="0" w:color="auto"/>
          </w:divBdr>
          <w:divsChild>
            <w:div w:id="1590389288">
              <w:marLeft w:val="0"/>
              <w:marRight w:val="0"/>
              <w:marTop w:val="0"/>
              <w:marBottom w:val="0"/>
              <w:divBdr>
                <w:top w:val="none" w:sz="0" w:space="0" w:color="auto"/>
                <w:left w:val="none" w:sz="0" w:space="0" w:color="auto"/>
                <w:bottom w:val="none" w:sz="0" w:space="0" w:color="auto"/>
                <w:right w:val="none" w:sz="0" w:space="0" w:color="auto"/>
              </w:divBdr>
            </w:div>
          </w:divsChild>
        </w:div>
        <w:div w:id="1510370089">
          <w:marLeft w:val="0"/>
          <w:marRight w:val="0"/>
          <w:marTop w:val="0"/>
          <w:marBottom w:val="0"/>
          <w:divBdr>
            <w:top w:val="none" w:sz="0" w:space="0" w:color="auto"/>
            <w:left w:val="none" w:sz="0" w:space="0" w:color="auto"/>
            <w:bottom w:val="none" w:sz="0" w:space="0" w:color="auto"/>
            <w:right w:val="none" w:sz="0" w:space="0" w:color="auto"/>
          </w:divBdr>
        </w:div>
        <w:div w:id="836110955">
          <w:marLeft w:val="0"/>
          <w:marRight w:val="0"/>
          <w:marTop w:val="0"/>
          <w:marBottom w:val="0"/>
          <w:divBdr>
            <w:top w:val="none" w:sz="0" w:space="0" w:color="auto"/>
            <w:left w:val="none" w:sz="0" w:space="0" w:color="auto"/>
            <w:bottom w:val="none" w:sz="0" w:space="0" w:color="auto"/>
            <w:right w:val="none" w:sz="0" w:space="0" w:color="auto"/>
          </w:divBdr>
          <w:divsChild>
            <w:div w:id="965231689">
              <w:marLeft w:val="0"/>
              <w:marRight w:val="0"/>
              <w:marTop w:val="0"/>
              <w:marBottom w:val="0"/>
              <w:divBdr>
                <w:top w:val="none" w:sz="0" w:space="0" w:color="auto"/>
                <w:left w:val="none" w:sz="0" w:space="0" w:color="auto"/>
                <w:bottom w:val="none" w:sz="0" w:space="0" w:color="auto"/>
                <w:right w:val="none" w:sz="0" w:space="0" w:color="auto"/>
              </w:divBdr>
            </w:div>
          </w:divsChild>
        </w:div>
        <w:div w:id="908881214">
          <w:marLeft w:val="0"/>
          <w:marRight w:val="0"/>
          <w:marTop w:val="0"/>
          <w:marBottom w:val="0"/>
          <w:divBdr>
            <w:top w:val="none" w:sz="0" w:space="0" w:color="auto"/>
            <w:left w:val="none" w:sz="0" w:space="0" w:color="auto"/>
            <w:bottom w:val="none" w:sz="0" w:space="0" w:color="auto"/>
            <w:right w:val="none" w:sz="0" w:space="0" w:color="auto"/>
          </w:divBdr>
        </w:div>
        <w:div w:id="1773281052">
          <w:marLeft w:val="0"/>
          <w:marRight w:val="0"/>
          <w:marTop w:val="0"/>
          <w:marBottom w:val="0"/>
          <w:divBdr>
            <w:top w:val="none" w:sz="0" w:space="0" w:color="auto"/>
            <w:left w:val="none" w:sz="0" w:space="0" w:color="auto"/>
            <w:bottom w:val="none" w:sz="0" w:space="0" w:color="auto"/>
            <w:right w:val="none" w:sz="0" w:space="0" w:color="auto"/>
          </w:divBdr>
          <w:divsChild>
            <w:div w:id="254018713">
              <w:marLeft w:val="0"/>
              <w:marRight w:val="0"/>
              <w:marTop w:val="0"/>
              <w:marBottom w:val="0"/>
              <w:divBdr>
                <w:top w:val="none" w:sz="0" w:space="0" w:color="auto"/>
                <w:left w:val="none" w:sz="0" w:space="0" w:color="auto"/>
                <w:bottom w:val="none" w:sz="0" w:space="0" w:color="auto"/>
                <w:right w:val="none" w:sz="0" w:space="0" w:color="auto"/>
              </w:divBdr>
            </w:div>
          </w:divsChild>
        </w:div>
        <w:div w:id="333844953">
          <w:marLeft w:val="0"/>
          <w:marRight w:val="0"/>
          <w:marTop w:val="0"/>
          <w:marBottom w:val="0"/>
          <w:divBdr>
            <w:top w:val="none" w:sz="0" w:space="0" w:color="auto"/>
            <w:left w:val="none" w:sz="0" w:space="0" w:color="auto"/>
            <w:bottom w:val="none" w:sz="0" w:space="0" w:color="auto"/>
            <w:right w:val="none" w:sz="0" w:space="0" w:color="auto"/>
          </w:divBdr>
        </w:div>
        <w:div w:id="546645513">
          <w:marLeft w:val="0"/>
          <w:marRight w:val="0"/>
          <w:marTop w:val="0"/>
          <w:marBottom w:val="0"/>
          <w:divBdr>
            <w:top w:val="none" w:sz="0" w:space="0" w:color="auto"/>
            <w:left w:val="none" w:sz="0" w:space="0" w:color="auto"/>
            <w:bottom w:val="none" w:sz="0" w:space="0" w:color="auto"/>
            <w:right w:val="none" w:sz="0" w:space="0" w:color="auto"/>
          </w:divBdr>
          <w:divsChild>
            <w:div w:id="797987303">
              <w:marLeft w:val="0"/>
              <w:marRight w:val="0"/>
              <w:marTop w:val="0"/>
              <w:marBottom w:val="0"/>
              <w:divBdr>
                <w:top w:val="none" w:sz="0" w:space="0" w:color="auto"/>
                <w:left w:val="none" w:sz="0" w:space="0" w:color="auto"/>
                <w:bottom w:val="none" w:sz="0" w:space="0" w:color="auto"/>
                <w:right w:val="none" w:sz="0" w:space="0" w:color="auto"/>
              </w:divBdr>
            </w:div>
          </w:divsChild>
        </w:div>
        <w:div w:id="1181551098">
          <w:marLeft w:val="0"/>
          <w:marRight w:val="0"/>
          <w:marTop w:val="0"/>
          <w:marBottom w:val="0"/>
          <w:divBdr>
            <w:top w:val="none" w:sz="0" w:space="0" w:color="auto"/>
            <w:left w:val="none" w:sz="0" w:space="0" w:color="auto"/>
            <w:bottom w:val="none" w:sz="0" w:space="0" w:color="auto"/>
            <w:right w:val="none" w:sz="0" w:space="0" w:color="auto"/>
          </w:divBdr>
        </w:div>
        <w:div w:id="1684285726">
          <w:marLeft w:val="0"/>
          <w:marRight w:val="0"/>
          <w:marTop w:val="0"/>
          <w:marBottom w:val="0"/>
          <w:divBdr>
            <w:top w:val="none" w:sz="0" w:space="0" w:color="auto"/>
            <w:left w:val="none" w:sz="0" w:space="0" w:color="auto"/>
            <w:bottom w:val="none" w:sz="0" w:space="0" w:color="auto"/>
            <w:right w:val="none" w:sz="0" w:space="0" w:color="auto"/>
          </w:divBdr>
          <w:divsChild>
            <w:div w:id="1307710064">
              <w:marLeft w:val="0"/>
              <w:marRight w:val="0"/>
              <w:marTop w:val="0"/>
              <w:marBottom w:val="0"/>
              <w:divBdr>
                <w:top w:val="none" w:sz="0" w:space="0" w:color="auto"/>
                <w:left w:val="none" w:sz="0" w:space="0" w:color="auto"/>
                <w:bottom w:val="none" w:sz="0" w:space="0" w:color="auto"/>
                <w:right w:val="none" w:sz="0" w:space="0" w:color="auto"/>
              </w:divBdr>
            </w:div>
          </w:divsChild>
        </w:div>
        <w:div w:id="1979874260">
          <w:marLeft w:val="0"/>
          <w:marRight w:val="0"/>
          <w:marTop w:val="0"/>
          <w:marBottom w:val="0"/>
          <w:divBdr>
            <w:top w:val="none" w:sz="0" w:space="0" w:color="auto"/>
            <w:left w:val="none" w:sz="0" w:space="0" w:color="auto"/>
            <w:bottom w:val="none" w:sz="0" w:space="0" w:color="auto"/>
            <w:right w:val="none" w:sz="0" w:space="0" w:color="auto"/>
          </w:divBdr>
        </w:div>
        <w:div w:id="518743944">
          <w:marLeft w:val="0"/>
          <w:marRight w:val="0"/>
          <w:marTop w:val="0"/>
          <w:marBottom w:val="0"/>
          <w:divBdr>
            <w:top w:val="none" w:sz="0" w:space="0" w:color="auto"/>
            <w:left w:val="none" w:sz="0" w:space="0" w:color="auto"/>
            <w:bottom w:val="none" w:sz="0" w:space="0" w:color="auto"/>
            <w:right w:val="none" w:sz="0" w:space="0" w:color="auto"/>
          </w:divBdr>
          <w:divsChild>
            <w:div w:id="484011583">
              <w:marLeft w:val="0"/>
              <w:marRight w:val="0"/>
              <w:marTop w:val="0"/>
              <w:marBottom w:val="0"/>
              <w:divBdr>
                <w:top w:val="none" w:sz="0" w:space="0" w:color="auto"/>
                <w:left w:val="none" w:sz="0" w:space="0" w:color="auto"/>
                <w:bottom w:val="none" w:sz="0" w:space="0" w:color="auto"/>
                <w:right w:val="none" w:sz="0" w:space="0" w:color="auto"/>
              </w:divBdr>
            </w:div>
          </w:divsChild>
        </w:div>
        <w:div w:id="2031488648">
          <w:marLeft w:val="0"/>
          <w:marRight w:val="0"/>
          <w:marTop w:val="0"/>
          <w:marBottom w:val="0"/>
          <w:divBdr>
            <w:top w:val="none" w:sz="0" w:space="0" w:color="auto"/>
            <w:left w:val="none" w:sz="0" w:space="0" w:color="auto"/>
            <w:bottom w:val="none" w:sz="0" w:space="0" w:color="auto"/>
            <w:right w:val="none" w:sz="0" w:space="0" w:color="auto"/>
          </w:divBdr>
        </w:div>
        <w:div w:id="1169835677">
          <w:marLeft w:val="0"/>
          <w:marRight w:val="0"/>
          <w:marTop w:val="0"/>
          <w:marBottom w:val="0"/>
          <w:divBdr>
            <w:top w:val="none" w:sz="0" w:space="0" w:color="auto"/>
            <w:left w:val="none" w:sz="0" w:space="0" w:color="auto"/>
            <w:bottom w:val="none" w:sz="0" w:space="0" w:color="auto"/>
            <w:right w:val="none" w:sz="0" w:space="0" w:color="auto"/>
          </w:divBdr>
          <w:divsChild>
            <w:div w:id="19746656">
              <w:marLeft w:val="0"/>
              <w:marRight w:val="0"/>
              <w:marTop w:val="0"/>
              <w:marBottom w:val="0"/>
              <w:divBdr>
                <w:top w:val="none" w:sz="0" w:space="0" w:color="auto"/>
                <w:left w:val="none" w:sz="0" w:space="0" w:color="auto"/>
                <w:bottom w:val="none" w:sz="0" w:space="0" w:color="auto"/>
                <w:right w:val="none" w:sz="0" w:space="0" w:color="auto"/>
              </w:divBdr>
            </w:div>
          </w:divsChild>
        </w:div>
        <w:div w:id="870453191">
          <w:marLeft w:val="0"/>
          <w:marRight w:val="0"/>
          <w:marTop w:val="300"/>
          <w:marBottom w:val="0"/>
          <w:divBdr>
            <w:top w:val="none" w:sz="0" w:space="0" w:color="auto"/>
            <w:left w:val="none" w:sz="0" w:space="0" w:color="auto"/>
            <w:bottom w:val="none" w:sz="0" w:space="0" w:color="auto"/>
            <w:right w:val="none" w:sz="0" w:space="0" w:color="auto"/>
          </w:divBdr>
          <w:divsChild>
            <w:div w:id="514729321">
              <w:marLeft w:val="0"/>
              <w:marRight w:val="0"/>
              <w:marTop w:val="0"/>
              <w:marBottom w:val="0"/>
              <w:divBdr>
                <w:top w:val="none" w:sz="0" w:space="0" w:color="auto"/>
                <w:left w:val="none" w:sz="0" w:space="0" w:color="auto"/>
                <w:bottom w:val="none" w:sz="0" w:space="0" w:color="auto"/>
                <w:right w:val="none" w:sz="0" w:space="0" w:color="auto"/>
              </w:divBdr>
              <w:divsChild>
                <w:div w:id="32035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0303">
          <w:marLeft w:val="0"/>
          <w:marRight w:val="0"/>
          <w:marTop w:val="300"/>
          <w:marBottom w:val="0"/>
          <w:divBdr>
            <w:top w:val="none" w:sz="0" w:space="0" w:color="auto"/>
            <w:left w:val="none" w:sz="0" w:space="0" w:color="auto"/>
            <w:bottom w:val="none" w:sz="0" w:space="0" w:color="auto"/>
            <w:right w:val="none" w:sz="0" w:space="0" w:color="auto"/>
          </w:divBdr>
          <w:divsChild>
            <w:div w:id="440220475">
              <w:marLeft w:val="0"/>
              <w:marRight w:val="0"/>
              <w:marTop w:val="0"/>
              <w:marBottom w:val="0"/>
              <w:divBdr>
                <w:top w:val="none" w:sz="0" w:space="0" w:color="auto"/>
                <w:left w:val="none" w:sz="0" w:space="0" w:color="auto"/>
                <w:bottom w:val="none" w:sz="0" w:space="0" w:color="auto"/>
                <w:right w:val="none" w:sz="0" w:space="0" w:color="auto"/>
              </w:divBdr>
              <w:divsChild>
                <w:div w:id="143007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67675">
          <w:marLeft w:val="0"/>
          <w:marRight w:val="0"/>
          <w:marTop w:val="300"/>
          <w:marBottom w:val="0"/>
          <w:divBdr>
            <w:top w:val="none" w:sz="0" w:space="0" w:color="auto"/>
            <w:left w:val="none" w:sz="0" w:space="0" w:color="auto"/>
            <w:bottom w:val="none" w:sz="0" w:space="0" w:color="auto"/>
            <w:right w:val="none" w:sz="0" w:space="0" w:color="auto"/>
          </w:divBdr>
          <w:divsChild>
            <w:div w:id="1416785906">
              <w:marLeft w:val="0"/>
              <w:marRight w:val="0"/>
              <w:marTop w:val="0"/>
              <w:marBottom w:val="0"/>
              <w:divBdr>
                <w:top w:val="none" w:sz="0" w:space="0" w:color="auto"/>
                <w:left w:val="none" w:sz="0" w:space="0" w:color="auto"/>
                <w:bottom w:val="none" w:sz="0" w:space="0" w:color="auto"/>
                <w:right w:val="none" w:sz="0" w:space="0" w:color="auto"/>
              </w:divBdr>
              <w:divsChild>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766573">
          <w:marLeft w:val="0"/>
          <w:marRight w:val="0"/>
          <w:marTop w:val="300"/>
          <w:marBottom w:val="0"/>
          <w:divBdr>
            <w:top w:val="none" w:sz="0" w:space="0" w:color="auto"/>
            <w:left w:val="none" w:sz="0" w:space="0" w:color="auto"/>
            <w:bottom w:val="none" w:sz="0" w:space="0" w:color="auto"/>
            <w:right w:val="none" w:sz="0" w:space="0" w:color="auto"/>
          </w:divBdr>
          <w:divsChild>
            <w:div w:id="1212302482">
              <w:marLeft w:val="0"/>
              <w:marRight w:val="0"/>
              <w:marTop w:val="0"/>
              <w:marBottom w:val="0"/>
              <w:divBdr>
                <w:top w:val="none" w:sz="0" w:space="0" w:color="auto"/>
                <w:left w:val="none" w:sz="0" w:space="0" w:color="auto"/>
                <w:bottom w:val="none" w:sz="0" w:space="0" w:color="auto"/>
                <w:right w:val="none" w:sz="0" w:space="0" w:color="auto"/>
              </w:divBdr>
              <w:divsChild>
                <w:div w:id="186621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654359">
      <w:bodyDiv w:val="1"/>
      <w:marLeft w:val="0"/>
      <w:marRight w:val="0"/>
      <w:marTop w:val="0"/>
      <w:marBottom w:val="0"/>
      <w:divBdr>
        <w:top w:val="none" w:sz="0" w:space="0" w:color="auto"/>
        <w:left w:val="none" w:sz="0" w:space="0" w:color="auto"/>
        <w:bottom w:val="none" w:sz="0" w:space="0" w:color="auto"/>
        <w:right w:val="none" w:sz="0" w:space="0" w:color="auto"/>
      </w:divBdr>
    </w:div>
    <w:div w:id="1855802745">
      <w:bodyDiv w:val="1"/>
      <w:marLeft w:val="0"/>
      <w:marRight w:val="0"/>
      <w:marTop w:val="0"/>
      <w:marBottom w:val="0"/>
      <w:divBdr>
        <w:top w:val="none" w:sz="0" w:space="0" w:color="auto"/>
        <w:left w:val="none" w:sz="0" w:space="0" w:color="auto"/>
        <w:bottom w:val="none" w:sz="0" w:space="0" w:color="auto"/>
        <w:right w:val="none" w:sz="0" w:space="0" w:color="auto"/>
      </w:divBdr>
      <w:divsChild>
        <w:div w:id="1384256123">
          <w:marLeft w:val="0"/>
          <w:marRight w:val="0"/>
          <w:marTop w:val="0"/>
          <w:marBottom w:val="0"/>
          <w:divBdr>
            <w:top w:val="none" w:sz="0" w:space="0" w:color="auto"/>
            <w:left w:val="none" w:sz="0" w:space="0" w:color="auto"/>
            <w:bottom w:val="none" w:sz="0" w:space="0" w:color="auto"/>
            <w:right w:val="none" w:sz="0" w:space="0" w:color="auto"/>
          </w:divBdr>
        </w:div>
        <w:div w:id="1656758122">
          <w:marLeft w:val="0"/>
          <w:marRight w:val="0"/>
          <w:marTop w:val="0"/>
          <w:marBottom w:val="0"/>
          <w:divBdr>
            <w:top w:val="none" w:sz="0" w:space="0" w:color="auto"/>
            <w:left w:val="none" w:sz="0" w:space="0" w:color="auto"/>
            <w:bottom w:val="none" w:sz="0" w:space="0" w:color="auto"/>
            <w:right w:val="none" w:sz="0" w:space="0" w:color="auto"/>
          </w:divBdr>
          <w:divsChild>
            <w:div w:id="1966497434">
              <w:marLeft w:val="0"/>
              <w:marRight w:val="0"/>
              <w:marTop w:val="0"/>
              <w:marBottom w:val="0"/>
              <w:divBdr>
                <w:top w:val="none" w:sz="0" w:space="0" w:color="auto"/>
                <w:left w:val="none" w:sz="0" w:space="0" w:color="auto"/>
                <w:bottom w:val="none" w:sz="0" w:space="0" w:color="auto"/>
                <w:right w:val="none" w:sz="0" w:space="0" w:color="auto"/>
              </w:divBdr>
            </w:div>
          </w:divsChild>
        </w:div>
        <w:div w:id="1235041586">
          <w:marLeft w:val="0"/>
          <w:marRight w:val="0"/>
          <w:marTop w:val="0"/>
          <w:marBottom w:val="0"/>
          <w:divBdr>
            <w:top w:val="none" w:sz="0" w:space="0" w:color="auto"/>
            <w:left w:val="none" w:sz="0" w:space="0" w:color="auto"/>
            <w:bottom w:val="none" w:sz="0" w:space="0" w:color="auto"/>
            <w:right w:val="none" w:sz="0" w:space="0" w:color="auto"/>
          </w:divBdr>
        </w:div>
        <w:div w:id="403914078">
          <w:marLeft w:val="0"/>
          <w:marRight w:val="0"/>
          <w:marTop w:val="0"/>
          <w:marBottom w:val="0"/>
          <w:divBdr>
            <w:top w:val="none" w:sz="0" w:space="0" w:color="auto"/>
            <w:left w:val="none" w:sz="0" w:space="0" w:color="auto"/>
            <w:bottom w:val="none" w:sz="0" w:space="0" w:color="auto"/>
            <w:right w:val="none" w:sz="0" w:space="0" w:color="auto"/>
          </w:divBdr>
          <w:divsChild>
            <w:div w:id="1117916962">
              <w:marLeft w:val="0"/>
              <w:marRight w:val="0"/>
              <w:marTop w:val="0"/>
              <w:marBottom w:val="0"/>
              <w:divBdr>
                <w:top w:val="none" w:sz="0" w:space="0" w:color="auto"/>
                <w:left w:val="none" w:sz="0" w:space="0" w:color="auto"/>
                <w:bottom w:val="none" w:sz="0" w:space="0" w:color="auto"/>
                <w:right w:val="none" w:sz="0" w:space="0" w:color="auto"/>
              </w:divBdr>
            </w:div>
          </w:divsChild>
        </w:div>
        <w:div w:id="1210921910">
          <w:marLeft w:val="0"/>
          <w:marRight w:val="0"/>
          <w:marTop w:val="0"/>
          <w:marBottom w:val="0"/>
          <w:divBdr>
            <w:top w:val="none" w:sz="0" w:space="0" w:color="auto"/>
            <w:left w:val="none" w:sz="0" w:space="0" w:color="auto"/>
            <w:bottom w:val="none" w:sz="0" w:space="0" w:color="auto"/>
            <w:right w:val="none" w:sz="0" w:space="0" w:color="auto"/>
          </w:divBdr>
        </w:div>
        <w:div w:id="1146901236">
          <w:marLeft w:val="0"/>
          <w:marRight w:val="0"/>
          <w:marTop w:val="0"/>
          <w:marBottom w:val="0"/>
          <w:divBdr>
            <w:top w:val="none" w:sz="0" w:space="0" w:color="auto"/>
            <w:left w:val="none" w:sz="0" w:space="0" w:color="auto"/>
            <w:bottom w:val="none" w:sz="0" w:space="0" w:color="auto"/>
            <w:right w:val="none" w:sz="0" w:space="0" w:color="auto"/>
          </w:divBdr>
          <w:divsChild>
            <w:div w:id="1484816335">
              <w:marLeft w:val="0"/>
              <w:marRight w:val="0"/>
              <w:marTop w:val="0"/>
              <w:marBottom w:val="0"/>
              <w:divBdr>
                <w:top w:val="none" w:sz="0" w:space="0" w:color="auto"/>
                <w:left w:val="none" w:sz="0" w:space="0" w:color="auto"/>
                <w:bottom w:val="none" w:sz="0" w:space="0" w:color="auto"/>
                <w:right w:val="none" w:sz="0" w:space="0" w:color="auto"/>
              </w:divBdr>
            </w:div>
          </w:divsChild>
        </w:div>
        <w:div w:id="1845362959">
          <w:marLeft w:val="0"/>
          <w:marRight w:val="0"/>
          <w:marTop w:val="0"/>
          <w:marBottom w:val="0"/>
          <w:divBdr>
            <w:top w:val="none" w:sz="0" w:space="0" w:color="auto"/>
            <w:left w:val="none" w:sz="0" w:space="0" w:color="auto"/>
            <w:bottom w:val="none" w:sz="0" w:space="0" w:color="auto"/>
            <w:right w:val="none" w:sz="0" w:space="0" w:color="auto"/>
          </w:divBdr>
        </w:div>
        <w:div w:id="1068646844">
          <w:marLeft w:val="0"/>
          <w:marRight w:val="0"/>
          <w:marTop w:val="0"/>
          <w:marBottom w:val="0"/>
          <w:divBdr>
            <w:top w:val="none" w:sz="0" w:space="0" w:color="auto"/>
            <w:left w:val="none" w:sz="0" w:space="0" w:color="auto"/>
            <w:bottom w:val="none" w:sz="0" w:space="0" w:color="auto"/>
            <w:right w:val="none" w:sz="0" w:space="0" w:color="auto"/>
          </w:divBdr>
          <w:divsChild>
            <w:div w:id="893857130">
              <w:marLeft w:val="0"/>
              <w:marRight w:val="0"/>
              <w:marTop w:val="0"/>
              <w:marBottom w:val="0"/>
              <w:divBdr>
                <w:top w:val="none" w:sz="0" w:space="0" w:color="auto"/>
                <w:left w:val="none" w:sz="0" w:space="0" w:color="auto"/>
                <w:bottom w:val="none" w:sz="0" w:space="0" w:color="auto"/>
                <w:right w:val="none" w:sz="0" w:space="0" w:color="auto"/>
              </w:divBdr>
            </w:div>
          </w:divsChild>
        </w:div>
        <w:div w:id="1452048200">
          <w:marLeft w:val="0"/>
          <w:marRight w:val="0"/>
          <w:marTop w:val="0"/>
          <w:marBottom w:val="0"/>
          <w:divBdr>
            <w:top w:val="none" w:sz="0" w:space="0" w:color="auto"/>
            <w:left w:val="none" w:sz="0" w:space="0" w:color="auto"/>
            <w:bottom w:val="none" w:sz="0" w:space="0" w:color="auto"/>
            <w:right w:val="none" w:sz="0" w:space="0" w:color="auto"/>
          </w:divBdr>
        </w:div>
        <w:div w:id="2064526078">
          <w:marLeft w:val="0"/>
          <w:marRight w:val="0"/>
          <w:marTop w:val="0"/>
          <w:marBottom w:val="0"/>
          <w:divBdr>
            <w:top w:val="none" w:sz="0" w:space="0" w:color="auto"/>
            <w:left w:val="none" w:sz="0" w:space="0" w:color="auto"/>
            <w:bottom w:val="none" w:sz="0" w:space="0" w:color="auto"/>
            <w:right w:val="none" w:sz="0" w:space="0" w:color="auto"/>
          </w:divBdr>
          <w:divsChild>
            <w:div w:id="284427528">
              <w:marLeft w:val="0"/>
              <w:marRight w:val="0"/>
              <w:marTop w:val="0"/>
              <w:marBottom w:val="0"/>
              <w:divBdr>
                <w:top w:val="none" w:sz="0" w:space="0" w:color="auto"/>
                <w:left w:val="none" w:sz="0" w:space="0" w:color="auto"/>
                <w:bottom w:val="none" w:sz="0" w:space="0" w:color="auto"/>
                <w:right w:val="none" w:sz="0" w:space="0" w:color="auto"/>
              </w:divBdr>
            </w:div>
          </w:divsChild>
        </w:div>
        <w:div w:id="1916469569">
          <w:marLeft w:val="0"/>
          <w:marRight w:val="0"/>
          <w:marTop w:val="0"/>
          <w:marBottom w:val="0"/>
          <w:divBdr>
            <w:top w:val="none" w:sz="0" w:space="0" w:color="auto"/>
            <w:left w:val="none" w:sz="0" w:space="0" w:color="auto"/>
            <w:bottom w:val="none" w:sz="0" w:space="0" w:color="auto"/>
            <w:right w:val="none" w:sz="0" w:space="0" w:color="auto"/>
          </w:divBdr>
        </w:div>
        <w:div w:id="1877035866">
          <w:marLeft w:val="0"/>
          <w:marRight w:val="0"/>
          <w:marTop w:val="0"/>
          <w:marBottom w:val="0"/>
          <w:divBdr>
            <w:top w:val="none" w:sz="0" w:space="0" w:color="auto"/>
            <w:left w:val="none" w:sz="0" w:space="0" w:color="auto"/>
            <w:bottom w:val="none" w:sz="0" w:space="0" w:color="auto"/>
            <w:right w:val="none" w:sz="0" w:space="0" w:color="auto"/>
          </w:divBdr>
          <w:divsChild>
            <w:div w:id="809245097">
              <w:marLeft w:val="0"/>
              <w:marRight w:val="0"/>
              <w:marTop w:val="0"/>
              <w:marBottom w:val="0"/>
              <w:divBdr>
                <w:top w:val="none" w:sz="0" w:space="0" w:color="auto"/>
                <w:left w:val="none" w:sz="0" w:space="0" w:color="auto"/>
                <w:bottom w:val="none" w:sz="0" w:space="0" w:color="auto"/>
                <w:right w:val="none" w:sz="0" w:space="0" w:color="auto"/>
              </w:divBdr>
            </w:div>
          </w:divsChild>
        </w:div>
        <w:div w:id="1452673213">
          <w:marLeft w:val="0"/>
          <w:marRight w:val="0"/>
          <w:marTop w:val="0"/>
          <w:marBottom w:val="0"/>
          <w:divBdr>
            <w:top w:val="none" w:sz="0" w:space="0" w:color="auto"/>
            <w:left w:val="none" w:sz="0" w:space="0" w:color="auto"/>
            <w:bottom w:val="none" w:sz="0" w:space="0" w:color="auto"/>
            <w:right w:val="none" w:sz="0" w:space="0" w:color="auto"/>
          </w:divBdr>
        </w:div>
        <w:div w:id="1942881941">
          <w:marLeft w:val="0"/>
          <w:marRight w:val="0"/>
          <w:marTop w:val="0"/>
          <w:marBottom w:val="0"/>
          <w:divBdr>
            <w:top w:val="none" w:sz="0" w:space="0" w:color="auto"/>
            <w:left w:val="none" w:sz="0" w:space="0" w:color="auto"/>
            <w:bottom w:val="none" w:sz="0" w:space="0" w:color="auto"/>
            <w:right w:val="none" w:sz="0" w:space="0" w:color="auto"/>
          </w:divBdr>
          <w:divsChild>
            <w:div w:id="945891954">
              <w:marLeft w:val="0"/>
              <w:marRight w:val="0"/>
              <w:marTop w:val="0"/>
              <w:marBottom w:val="0"/>
              <w:divBdr>
                <w:top w:val="none" w:sz="0" w:space="0" w:color="auto"/>
                <w:left w:val="none" w:sz="0" w:space="0" w:color="auto"/>
                <w:bottom w:val="none" w:sz="0" w:space="0" w:color="auto"/>
                <w:right w:val="none" w:sz="0" w:space="0" w:color="auto"/>
              </w:divBdr>
            </w:div>
          </w:divsChild>
        </w:div>
        <w:div w:id="1011882775">
          <w:marLeft w:val="0"/>
          <w:marRight w:val="0"/>
          <w:marTop w:val="300"/>
          <w:marBottom w:val="0"/>
          <w:divBdr>
            <w:top w:val="none" w:sz="0" w:space="0" w:color="auto"/>
            <w:left w:val="none" w:sz="0" w:space="0" w:color="auto"/>
            <w:bottom w:val="none" w:sz="0" w:space="0" w:color="auto"/>
            <w:right w:val="none" w:sz="0" w:space="0" w:color="auto"/>
          </w:divBdr>
          <w:divsChild>
            <w:div w:id="2010868275">
              <w:marLeft w:val="0"/>
              <w:marRight w:val="0"/>
              <w:marTop w:val="0"/>
              <w:marBottom w:val="0"/>
              <w:divBdr>
                <w:top w:val="none" w:sz="0" w:space="0" w:color="auto"/>
                <w:left w:val="none" w:sz="0" w:space="0" w:color="auto"/>
                <w:bottom w:val="none" w:sz="0" w:space="0" w:color="auto"/>
                <w:right w:val="none" w:sz="0" w:space="0" w:color="auto"/>
              </w:divBdr>
              <w:divsChild>
                <w:div w:id="212915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1025788">
          <w:marLeft w:val="0"/>
          <w:marRight w:val="0"/>
          <w:marTop w:val="300"/>
          <w:marBottom w:val="0"/>
          <w:divBdr>
            <w:top w:val="none" w:sz="0" w:space="0" w:color="auto"/>
            <w:left w:val="none" w:sz="0" w:space="0" w:color="auto"/>
            <w:bottom w:val="none" w:sz="0" w:space="0" w:color="auto"/>
            <w:right w:val="none" w:sz="0" w:space="0" w:color="auto"/>
          </w:divBdr>
          <w:divsChild>
            <w:div w:id="2082825458">
              <w:marLeft w:val="0"/>
              <w:marRight w:val="0"/>
              <w:marTop w:val="0"/>
              <w:marBottom w:val="0"/>
              <w:divBdr>
                <w:top w:val="none" w:sz="0" w:space="0" w:color="auto"/>
                <w:left w:val="none" w:sz="0" w:space="0" w:color="auto"/>
                <w:bottom w:val="none" w:sz="0" w:space="0" w:color="auto"/>
                <w:right w:val="none" w:sz="0" w:space="0" w:color="auto"/>
              </w:divBdr>
              <w:divsChild>
                <w:div w:id="108765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15971">
          <w:marLeft w:val="0"/>
          <w:marRight w:val="0"/>
          <w:marTop w:val="300"/>
          <w:marBottom w:val="0"/>
          <w:divBdr>
            <w:top w:val="none" w:sz="0" w:space="0" w:color="auto"/>
            <w:left w:val="none" w:sz="0" w:space="0" w:color="auto"/>
            <w:bottom w:val="none" w:sz="0" w:space="0" w:color="auto"/>
            <w:right w:val="none" w:sz="0" w:space="0" w:color="auto"/>
          </w:divBdr>
          <w:divsChild>
            <w:div w:id="2077627698">
              <w:marLeft w:val="0"/>
              <w:marRight w:val="0"/>
              <w:marTop w:val="0"/>
              <w:marBottom w:val="0"/>
              <w:divBdr>
                <w:top w:val="none" w:sz="0" w:space="0" w:color="auto"/>
                <w:left w:val="none" w:sz="0" w:space="0" w:color="auto"/>
                <w:bottom w:val="none" w:sz="0" w:space="0" w:color="auto"/>
                <w:right w:val="none" w:sz="0" w:space="0" w:color="auto"/>
              </w:divBdr>
              <w:divsChild>
                <w:div w:id="672727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0818">
          <w:marLeft w:val="0"/>
          <w:marRight w:val="0"/>
          <w:marTop w:val="300"/>
          <w:marBottom w:val="0"/>
          <w:divBdr>
            <w:top w:val="none" w:sz="0" w:space="0" w:color="auto"/>
            <w:left w:val="none" w:sz="0" w:space="0" w:color="auto"/>
            <w:bottom w:val="none" w:sz="0" w:space="0" w:color="auto"/>
            <w:right w:val="none" w:sz="0" w:space="0" w:color="auto"/>
          </w:divBdr>
          <w:divsChild>
            <w:div w:id="1332641785">
              <w:marLeft w:val="0"/>
              <w:marRight w:val="0"/>
              <w:marTop w:val="0"/>
              <w:marBottom w:val="0"/>
              <w:divBdr>
                <w:top w:val="none" w:sz="0" w:space="0" w:color="auto"/>
                <w:left w:val="none" w:sz="0" w:space="0" w:color="auto"/>
                <w:bottom w:val="none" w:sz="0" w:space="0" w:color="auto"/>
                <w:right w:val="none" w:sz="0" w:space="0" w:color="auto"/>
              </w:divBdr>
              <w:divsChild>
                <w:div w:id="178330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6353">
      <w:bodyDiv w:val="1"/>
      <w:marLeft w:val="0"/>
      <w:marRight w:val="0"/>
      <w:marTop w:val="0"/>
      <w:marBottom w:val="0"/>
      <w:divBdr>
        <w:top w:val="none" w:sz="0" w:space="0" w:color="auto"/>
        <w:left w:val="none" w:sz="0" w:space="0" w:color="auto"/>
        <w:bottom w:val="none" w:sz="0" w:space="0" w:color="auto"/>
        <w:right w:val="none" w:sz="0" w:space="0" w:color="auto"/>
      </w:divBdr>
      <w:divsChild>
        <w:div w:id="1389955850">
          <w:marLeft w:val="0"/>
          <w:marRight w:val="0"/>
          <w:marTop w:val="0"/>
          <w:marBottom w:val="0"/>
          <w:divBdr>
            <w:top w:val="none" w:sz="0" w:space="0" w:color="auto"/>
            <w:left w:val="none" w:sz="0" w:space="0" w:color="auto"/>
            <w:bottom w:val="none" w:sz="0" w:space="0" w:color="auto"/>
            <w:right w:val="none" w:sz="0" w:space="0" w:color="auto"/>
          </w:divBdr>
        </w:div>
        <w:div w:id="1011641249">
          <w:marLeft w:val="0"/>
          <w:marRight w:val="0"/>
          <w:marTop w:val="0"/>
          <w:marBottom w:val="0"/>
          <w:divBdr>
            <w:top w:val="none" w:sz="0" w:space="0" w:color="auto"/>
            <w:left w:val="none" w:sz="0" w:space="0" w:color="auto"/>
            <w:bottom w:val="none" w:sz="0" w:space="0" w:color="auto"/>
            <w:right w:val="none" w:sz="0" w:space="0" w:color="auto"/>
          </w:divBdr>
          <w:divsChild>
            <w:div w:id="483622055">
              <w:marLeft w:val="0"/>
              <w:marRight w:val="0"/>
              <w:marTop w:val="0"/>
              <w:marBottom w:val="0"/>
              <w:divBdr>
                <w:top w:val="none" w:sz="0" w:space="0" w:color="auto"/>
                <w:left w:val="none" w:sz="0" w:space="0" w:color="auto"/>
                <w:bottom w:val="none" w:sz="0" w:space="0" w:color="auto"/>
                <w:right w:val="none" w:sz="0" w:space="0" w:color="auto"/>
              </w:divBdr>
            </w:div>
          </w:divsChild>
        </w:div>
        <w:div w:id="422922373">
          <w:marLeft w:val="0"/>
          <w:marRight w:val="0"/>
          <w:marTop w:val="0"/>
          <w:marBottom w:val="0"/>
          <w:divBdr>
            <w:top w:val="none" w:sz="0" w:space="0" w:color="auto"/>
            <w:left w:val="none" w:sz="0" w:space="0" w:color="auto"/>
            <w:bottom w:val="none" w:sz="0" w:space="0" w:color="auto"/>
            <w:right w:val="none" w:sz="0" w:space="0" w:color="auto"/>
          </w:divBdr>
        </w:div>
        <w:div w:id="947275598">
          <w:marLeft w:val="0"/>
          <w:marRight w:val="0"/>
          <w:marTop w:val="0"/>
          <w:marBottom w:val="0"/>
          <w:divBdr>
            <w:top w:val="none" w:sz="0" w:space="0" w:color="auto"/>
            <w:left w:val="none" w:sz="0" w:space="0" w:color="auto"/>
            <w:bottom w:val="none" w:sz="0" w:space="0" w:color="auto"/>
            <w:right w:val="none" w:sz="0" w:space="0" w:color="auto"/>
          </w:divBdr>
          <w:divsChild>
            <w:div w:id="691734009">
              <w:marLeft w:val="0"/>
              <w:marRight w:val="0"/>
              <w:marTop w:val="0"/>
              <w:marBottom w:val="0"/>
              <w:divBdr>
                <w:top w:val="none" w:sz="0" w:space="0" w:color="auto"/>
                <w:left w:val="none" w:sz="0" w:space="0" w:color="auto"/>
                <w:bottom w:val="none" w:sz="0" w:space="0" w:color="auto"/>
                <w:right w:val="none" w:sz="0" w:space="0" w:color="auto"/>
              </w:divBdr>
            </w:div>
          </w:divsChild>
        </w:div>
        <w:div w:id="335033498">
          <w:marLeft w:val="0"/>
          <w:marRight w:val="0"/>
          <w:marTop w:val="0"/>
          <w:marBottom w:val="0"/>
          <w:divBdr>
            <w:top w:val="none" w:sz="0" w:space="0" w:color="auto"/>
            <w:left w:val="none" w:sz="0" w:space="0" w:color="auto"/>
            <w:bottom w:val="none" w:sz="0" w:space="0" w:color="auto"/>
            <w:right w:val="none" w:sz="0" w:space="0" w:color="auto"/>
          </w:divBdr>
        </w:div>
        <w:div w:id="1527062910">
          <w:marLeft w:val="0"/>
          <w:marRight w:val="0"/>
          <w:marTop w:val="0"/>
          <w:marBottom w:val="0"/>
          <w:divBdr>
            <w:top w:val="none" w:sz="0" w:space="0" w:color="auto"/>
            <w:left w:val="none" w:sz="0" w:space="0" w:color="auto"/>
            <w:bottom w:val="none" w:sz="0" w:space="0" w:color="auto"/>
            <w:right w:val="none" w:sz="0" w:space="0" w:color="auto"/>
          </w:divBdr>
          <w:divsChild>
            <w:div w:id="478545923">
              <w:marLeft w:val="0"/>
              <w:marRight w:val="0"/>
              <w:marTop w:val="0"/>
              <w:marBottom w:val="0"/>
              <w:divBdr>
                <w:top w:val="none" w:sz="0" w:space="0" w:color="auto"/>
                <w:left w:val="none" w:sz="0" w:space="0" w:color="auto"/>
                <w:bottom w:val="none" w:sz="0" w:space="0" w:color="auto"/>
                <w:right w:val="none" w:sz="0" w:space="0" w:color="auto"/>
              </w:divBdr>
            </w:div>
          </w:divsChild>
        </w:div>
        <w:div w:id="1928490825">
          <w:marLeft w:val="0"/>
          <w:marRight w:val="0"/>
          <w:marTop w:val="0"/>
          <w:marBottom w:val="0"/>
          <w:divBdr>
            <w:top w:val="none" w:sz="0" w:space="0" w:color="auto"/>
            <w:left w:val="none" w:sz="0" w:space="0" w:color="auto"/>
            <w:bottom w:val="none" w:sz="0" w:space="0" w:color="auto"/>
            <w:right w:val="none" w:sz="0" w:space="0" w:color="auto"/>
          </w:divBdr>
        </w:div>
        <w:div w:id="369261122">
          <w:marLeft w:val="0"/>
          <w:marRight w:val="0"/>
          <w:marTop w:val="0"/>
          <w:marBottom w:val="0"/>
          <w:divBdr>
            <w:top w:val="none" w:sz="0" w:space="0" w:color="auto"/>
            <w:left w:val="none" w:sz="0" w:space="0" w:color="auto"/>
            <w:bottom w:val="none" w:sz="0" w:space="0" w:color="auto"/>
            <w:right w:val="none" w:sz="0" w:space="0" w:color="auto"/>
          </w:divBdr>
          <w:divsChild>
            <w:div w:id="1742020297">
              <w:marLeft w:val="0"/>
              <w:marRight w:val="0"/>
              <w:marTop w:val="0"/>
              <w:marBottom w:val="0"/>
              <w:divBdr>
                <w:top w:val="none" w:sz="0" w:space="0" w:color="auto"/>
                <w:left w:val="none" w:sz="0" w:space="0" w:color="auto"/>
                <w:bottom w:val="none" w:sz="0" w:space="0" w:color="auto"/>
                <w:right w:val="none" w:sz="0" w:space="0" w:color="auto"/>
              </w:divBdr>
            </w:div>
          </w:divsChild>
        </w:div>
        <w:div w:id="1668512148">
          <w:marLeft w:val="0"/>
          <w:marRight w:val="0"/>
          <w:marTop w:val="0"/>
          <w:marBottom w:val="0"/>
          <w:divBdr>
            <w:top w:val="none" w:sz="0" w:space="0" w:color="auto"/>
            <w:left w:val="none" w:sz="0" w:space="0" w:color="auto"/>
            <w:bottom w:val="none" w:sz="0" w:space="0" w:color="auto"/>
            <w:right w:val="none" w:sz="0" w:space="0" w:color="auto"/>
          </w:divBdr>
        </w:div>
        <w:div w:id="2033529018">
          <w:marLeft w:val="0"/>
          <w:marRight w:val="0"/>
          <w:marTop w:val="0"/>
          <w:marBottom w:val="0"/>
          <w:divBdr>
            <w:top w:val="none" w:sz="0" w:space="0" w:color="auto"/>
            <w:left w:val="none" w:sz="0" w:space="0" w:color="auto"/>
            <w:bottom w:val="none" w:sz="0" w:space="0" w:color="auto"/>
            <w:right w:val="none" w:sz="0" w:space="0" w:color="auto"/>
          </w:divBdr>
          <w:divsChild>
            <w:div w:id="1182276286">
              <w:marLeft w:val="0"/>
              <w:marRight w:val="0"/>
              <w:marTop w:val="0"/>
              <w:marBottom w:val="0"/>
              <w:divBdr>
                <w:top w:val="none" w:sz="0" w:space="0" w:color="auto"/>
                <w:left w:val="none" w:sz="0" w:space="0" w:color="auto"/>
                <w:bottom w:val="none" w:sz="0" w:space="0" w:color="auto"/>
                <w:right w:val="none" w:sz="0" w:space="0" w:color="auto"/>
              </w:divBdr>
            </w:div>
          </w:divsChild>
        </w:div>
        <w:div w:id="1488134893">
          <w:marLeft w:val="0"/>
          <w:marRight w:val="0"/>
          <w:marTop w:val="0"/>
          <w:marBottom w:val="0"/>
          <w:divBdr>
            <w:top w:val="none" w:sz="0" w:space="0" w:color="auto"/>
            <w:left w:val="none" w:sz="0" w:space="0" w:color="auto"/>
            <w:bottom w:val="none" w:sz="0" w:space="0" w:color="auto"/>
            <w:right w:val="none" w:sz="0" w:space="0" w:color="auto"/>
          </w:divBdr>
        </w:div>
        <w:div w:id="1841969751">
          <w:marLeft w:val="0"/>
          <w:marRight w:val="0"/>
          <w:marTop w:val="0"/>
          <w:marBottom w:val="0"/>
          <w:divBdr>
            <w:top w:val="none" w:sz="0" w:space="0" w:color="auto"/>
            <w:left w:val="none" w:sz="0" w:space="0" w:color="auto"/>
            <w:bottom w:val="none" w:sz="0" w:space="0" w:color="auto"/>
            <w:right w:val="none" w:sz="0" w:space="0" w:color="auto"/>
          </w:divBdr>
          <w:divsChild>
            <w:div w:id="2027173951">
              <w:marLeft w:val="0"/>
              <w:marRight w:val="0"/>
              <w:marTop w:val="0"/>
              <w:marBottom w:val="0"/>
              <w:divBdr>
                <w:top w:val="none" w:sz="0" w:space="0" w:color="auto"/>
                <w:left w:val="none" w:sz="0" w:space="0" w:color="auto"/>
                <w:bottom w:val="none" w:sz="0" w:space="0" w:color="auto"/>
                <w:right w:val="none" w:sz="0" w:space="0" w:color="auto"/>
              </w:divBdr>
            </w:div>
          </w:divsChild>
        </w:div>
        <w:div w:id="1066536215">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sChild>
            <w:div w:id="1066611819">
              <w:marLeft w:val="0"/>
              <w:marRight w:val="0"/>
              <w:marTop w:val="0"/>
              <w:marBottom w:val="0"/>
              <w:divBdr>
                <w:top w:val="none" w:sz="0" w:space="0" w:color="auto"/>
                <w:left w:val="none" w:sz="0" w:space="0" w:color="auto"/>
                <w:bottom w:val="none" w:sz="0" w:space="0" w:color="auto"/>
                <w:right w:val="none" w:sz="0" w:space="0" w:color="auto"/>
              </w:divBdr>
            </w:div>
          </w:divsChild>
        </w:div>
        <w:div w:id="1910727359">
          <w:marLeft w:val="0"/>
          <w:marRight w:val="0"/>
          <w:marTop w:val="300"/>
          <w:marBottom w:val="0"/>
          <w:divBdr>
            <w:top w:val="none" w:sz="0" w:space="0" w:color="auto"/>
            <w:left w:val="none" w:sz="0" w:space="0" w:color="auto"/>
            <w:bottom w:val="none" w:sz="0" w:space="0" w:color="auto"/>
            <w:right w:val="none" w:sz="0" w:space="0" w:color="auto"/>
          </w:divBdr>
          <w:divsChild>
            <w:div w:id="1354722915">
              <w:marLeft w:val="0"/>
              <w:marRight w:val="0"/>
              <w:marTop w:val="0"/>
              <w:marBottom w:val="0"/>
              <w:divBdr>
                <w:top w:val="none" w:sz="0" w:space="0" w:color="auto"/>
                <w:left w:val="none" w:sz="0" w:space="0" w:color="auto"/>
                <w:bottom w:val="none" w:sz="0" w:space="0" w:color="auto"/>
                <w:right w:val="none" w:sz="0" w:space="0" w:color="auto"/>
              </w:divBdr>
              <w:divsChild>
                <w:div w:id="42369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603512">
          <w:marLeft w:val="0"/>
          <w:marRight w:val="0"/>
          <w:marTop w:val="300"/>
          <w:marBottom w:val="0"/>
          <w:divBdr>
            <w:top w:val="none" w:sz="0" w:space="0" w:color="auto"/>
            <w:left w:val="none" w:sz="0" w:space="0" w:color="auto"/>
            <w:bottom w:val="none" w:sz="0" w:space="0" w:color="auto"/>
            <w:right w:val="none" w:sz="0" w:space="0" w:color="auto"/>
          </w:divBdr>
          <w:divsChild>
            <w:div w:id="1241982881">
              <w:marLeft w:val="0"/>
              <w:marRight w:val="0"/>
              <w:marTop w:val="0"/>
              <w:marBottom w:val="0"/>
              <w:divBdr>
                <w:top w:val="none" w:sz="0" w:space="0" w:color="auto"/>
                <w:left w:val="none" w:sz="0" w:space="0" w:color="auto"/>
                <w:bottom w:val="none" w:sz="0" w:space="0" w:color="auto"/>
                <w:right w:val="none" w:sz="0" w:space="0" w:color="auto"/>
              </w:divBdr>
              <w:divsChild>
                <w:div w:id="1724402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87002">
          <w:marLeft w:val="0"/>
          <w:marRight w:val="0"/>
          <w:marTop w:val="300"/>
          <w:marBottom w:val="0"/>
          <w:divBdr>
            <w:top w:val="none" w:sz="0" w:space="0" w:color="auto"/>
            <w:left w:val="none" w:sz="0" w:space="0" w:color="auto"/>
            <w:bottom w:val="none" w:sz="0" w:space="0" w:color="auto"/>
            <w:right w:val="none" w:sz="0" w:space="0" w:color="auto"/>
          </w:divBdr>
          <w:divsChild>
            <w:div w:id="464978486">
              <w:marLeft w:val="0"/>
              <w:marRight w:val="0"/>
              <w:marTop w:val="0"/>
              <w:marBottom w:val="0"/>
              <w:divBdr>
                <w:top w:val="none" w:sz="0" w:space="0" w:color="auto"/>
                <w:left w:val="none" w:sz="0" w:space="0" w:color="auto"/>
                <w:bottom w:val="none" w:sz="0" w:space="0" w:color="auto"/>
                <w:right w:val="none" w:sz="0" w:space="0" w:color="auto"/>
              </w:divBdr>
              <w:divsChild>
                <w:div w:id="957376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368325">
          <w:marLeft w:val="0"/>
          <w:marRight w:val="0"/>
          <w:marTop w:val="300"/>
          <w:marBottom w:val="0"/>
          <w:divBdr>
            <w:top w:val="none" w:sz="0" w:space="0" w:color="auto"/>
            <w:left w:val="none" w:sz="0" w:space="0" w:color="auto"/>
            <w:bottom w:val="none" w:sz="0" w:space="0" w:color="auto"/>
            <w:right w:val="none" w:sz="0" w:space="0" w:color="auto"/>
          </w:divBdr>
          <w:divsChild>
            <w:div w:id="768623798">
              <w:marLeft w:val="0"/>
              <w:marRight w:val="0"/>
              <w:marTop w:val="0"/>
              <w:marBottom w:val="0"/>
              <w:divBdr>
                <w:top w:val="none" w:sz="0" w:space="0" w:color="auto"/>
                <w:left w:val="none" w:sz="0" w:space="0" w:color="auto"/>
                <w:bottom w:val="none" w:sz="0" w:space="0" w:color="auto"/>
                <w:right w:val="none" w:sz="0" w:space="0" w:color="auto"/>
              </w:divBdr>
              <w:divsChild>
                <w:div w:id="425421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6188274">
      <w:bodyDiv w:val="1"/>
      <w:marLeft w:val="0"/>
      <w:marRight w:val="0"/>
      <w:marTop w:val="0"/>
      <w:marBottom w:val="0"/>
      <w:divBdr>
        <w:top w:val="none" w:sz="0" w:space="0" w:color="auto"/>
        <w:left w:val="none" w:sz="0" w:space="0" w:color="auto"/>
        <w:bottom w:val="none" w:sz="0" w:space="0" w:color="auto"/>
        <w:right w:val="none" w:sz="0" w:space="0" w:color="auto"/>
      </w:divBdr>
      <w:divsChild>
        <w:div w:id="156190206">
          <w:marLeft w:val="0"/>
          <w:marRight w:val="0"/>
          <w:marTop w:val="0"/>
          <w:marBottom w:val="0"/>
          <w:divBdr>
            <w:top w:val="none" w:sz="0" w:space="0" w:color="auto"/>
            <w:left w:val="none" w:sz="0" w:space="0" w:color="auto"/>
            <w:bottom w:val="none" w:sz="0" w:space="0" w:color="auto"/>
            <w:right w:val="none" w:sz="0" w:space="0" w:color="auto"/>
          </w:divBdr>
        </w:div>
        <w:div w:id="2125071151">
          <w:marLeft w:val="0"/>
          <w:marRight w:val="0"/>
          <w:marTop w:val="0"/>
          <w:marBottom w:val="0"/>
          <w:divBdr>
            <w:top w:val="none" w:sz="0" w:space="0" w:color="auto"/>
            <w:left w:val="none" w:sz="0" w:space="0" w:color="auto"/>
            <w:bottom w:val="none" w:sz="0" w:space="0" w:color="auto"/>
            <w:right w:val="none" w:sz="0" w:space="0" w:color="auto"/>
          </w:divBdr>
          <w:divsChild>
            <w:div w:id="868684441">
              <w:marLeft w:val="0"/>
              <w:marRight w:val="0"/>
              <w:marTop w:val="0"/>
              <w:marBottom w:val="0"/>
              <w:divBdr>
                <w:top w:val="none" w:sz="0" w:space="0" w:color="auto"/>
                <w:left w:val="none" w:sz="0" w:space="0" w:color="auto"/>
                <w:bottom w:val="none" w:sz="0" w:space="0" w:color="auto"/>
                <w:right w:val="none" w:sz="0" w:space="0" w:color="auto"/>
              </w:divBdr>
            </w:div>
          </w:divsChild>
        </w:div>
        <w:div w:id="758060267">
          <w:marLeft w:val="0"/>
          <w:marRight w:val="0"/>
          <w:marTop w:val="0"/>
          <w:marBottom w:val="0"/>
          <w:divBdr>
            <w:top w:val="none" w:sz="0" w:space="0" w:color="auto"/>
            <w:left w:val="none" w:sz="0" w:space="0" w:color="auto"/>
            <w:bottom w:val="none" w:sz="0" w:space="0" w:color="auto"/>
            <w:right w:val="none" w:sz="0" w:space="0" w:color="auto"/>
          </w:divBdr>
        </w:div>
        <w:div w:id="2028362546">
          <w:marLeft w:val="0"/>
          <w:marRight w:val="0"/>
          <w:marTop w:val="0"/>
          <w:marBottom w:val="0"/>
          <w:divBdr>
            <w:top w:val="none" w:sz="0" w:space="0" w:color="auto"/>
            <w:left w:val="none" w:sz="0" w:space="0" w:color="auto"/>
            <w:bottom w:val="none" w:sz="0" w:space="0" w:color="auto"/>
            <w:right w:val="none" w:sz="0" w:space="0" w:color="auto"/>
          </w:divBdr>
          <w:divsChild>
            <w:div w:id="2510063">
              <w:marLeft w:val="0"/>
              <w:marRight w:val="0"/>
              <w:marTop w:val="0"/>
              <w:marBottom w:val="0"/>
              <w:divBdr>
                <w:top w:val="none" w:sz="0" w:space="0" w:color="auto"/>
                <w:left w:val="none" w:sz="0" w:space="0" w:color="auto"/>
                <w:bottom w:val="none" w:sz="0" w:space="0" w:color="auto"/>
                <w:right w:val="none" w:sz="0" w:space="0" w:color="auto"/>
              </w:divBdr>
            </w:div>
          </w:divsChild>
        </w:div>
        <w:div w:id="722294321">
          <w:marLeft w:val="0"/>
          <w:marRight w:val="0"/>
          <w:marTop w:val="0"/>
          <w:marBottom w:val="0"/>
          <w:divBdr>
            <w:top w:val="none" w:sz="0" w:space="0" w:color="auto"/>
            <w:left w:val="none" w:sz="0" w:space="0" w:color="auto"/>
            <w:bottom w:val="none" w:sz="0" w:space="0" w:color="auto"/>
            <w:right w:val="none" w:sz="0" w:space="0" w:color="auto"/>
          </w:divBdr>
        </w:div>
        <w:div w:id="1083988375">
          <w:marLeft w:val="0"/>
          <w:marRight w:val="0"/>
          <w:marTop w:val="0"/>
          <w:marBottom w:val="0"/>
          <w:divBdr>
            <w:top w:val="none" w:sz="0" w:space="0" w:color="auto"/>
            <w:left w:val="none" w:sz="0" w:space="0" w:color="auto"/>
            <w:bottom w:val="none" w:sz="0" w:space="0" w:color="auto"/>
            <w:right w:val="none" w:sz="0" w:space="0" w:color="auto"/>
          </w:divBdr>
          <w:divsChild>
            <w:div w:id="1094276817">
              <w:marLeft w:val="0"/>
              <w:marRight w:val="0"/>
              <w:marTop w:val="0"/>
              <w:marBottom w:val="0"/>
              <w:divBdr>
                <w:top w:val="none" w:sz="0" w:space="0" w:color="auto"/>
                <w:left w:val="none" w:sz="0" w:space="0" w:color="auto"/>
                <w:bottom w:val="none" w:sz="0" w:space="0" w:color="auto"/>
                <w:right w:val="none" w:sz="0" w:space="0" w:color="auto"/>
              </w:divBdr>
            </w:div>
          </w:divsChild>
        </w:div>
        <w:div w:id="255985949">
          <w:marLeft w:val="0"/>
          <w:marRight w:val="0"/>
          <w:marTop w:val="0"/>
          <w:marBottom w:val="0"/>
          <w:divBdr>
            <w:top w:val="none" w:sz="0" w:space="0" w:color="auto"/>
            <w:left w:val="none" w:sz="0" w:space="0" w:color="auto"/>
            <w:bottom w:val="none" w:sz="0" w:space="0" w:color="auto"/>
            <w:right w:val="none" w:sz="0" w:space="0" w:color="auto"/>
          </w:divBdr>
        </w:div>
        <w:div w:id="367487638">
          <w:marLeft w:val="0"/>
          <w:marRight w:val="0"/>
          <w:marTop w:val="0"/>
          <w:marBottom w:val="0"/>
          <w:divBdr>
            <w:top w:val="none" w:sz="0" w:space="0" w:color="auto"/>
            <w:left w:val="none" w:sz="0" w:space="0" w:color="auto"/>
            <w:bottom w:val="none" w:sz="0" w:space="0" w:color="auto"/>
            <w:right w:val="none" w:sz="0" w:space="0" w:color="auto"/>
          </w:divBdr>
          <w:divsChild>
            <w:div w:id="913467747">
              <w:marLeft w:val="0"/>
              <w:marRight w:val="0"/>
              <w:marTop w:val="0"/>
              <w:marBottom w:val="0"/>
              <w:divBdr>
                <w:top w:val="none" w:sz="0" w:space="0" w:color="auto"/>
                <w:left w:val="none" w:sz="0" w:space="0" w:color="auto"/>
                <w:bottom w:val="none" w:sz="0" w:space="0" w:color="auto"/>
                <w:right w:val="none" w:sz="0" w:space="0" w:color="auto"/>
              </w:divBdr>
            </w:div>
          </w:divsChild>
        </w:div>
        <w:div w:id="664669092">
          <w:marLeft w:val="0"/>
          <w:marRight w:val="0"/>
          <w:marTop w:val="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sChild>
            <w:div w:id="317462994">
              <w:marLeft w:val="0"/>
              <w:marRight w:val="0"/>
              <w:marTop w:val="0"/>
              <w:marBottom w:val="0"/>
              <w:divBdr>
                <w:top w:val="none" w:sz="0" w:space="0" w:color="auto"/>
                <w:left w:val="none" w:sz="0" w:space="0" w:color="auto"/>
                <w:bottom w:val="none" w:sz="0" w:space="0" w:color="auto"/>
                <w:right w:val="none" w:sz="0" w:space="0" w:color="auto"/>
              </w:divBdr>
            </w:div>
          </w:divsChild>
        </w:div>
        <w:div w:id="1243637178">
          <w:marLeft w:val="0"/>
          <w:marRight w:val="0"/>
          <w:marTop w:val="0"/>
          <w:marBottom w:val="0"/>
          <w:divBdr>
            <w:top w:val="none" w:sz="0" w:space="0" w:color="auto"/>
            <w:left w:val="none" w:sz="0" w:space="0" w:color="auto"/>
            <w:bottom w:val="none" w:sz="0" w:space="0" w:color="auto"/>
            <w:right w:val="none" w:sz="0" w:space="0" w:color="auto"/>
          </w:divBdr>
        </w:div>
        <w:div w:id="1322584992">
          <w:marLeft w:val="0"/>
          <w:marRight w:val="0"/>
          <w:marTop w:val="0"/>
          <w:marBottom w:val="0"/>
          <w:divBdr>
            <w:top w:val="none" w:sz="0" w:space="0" w:color="auto"/>
            <w:left w:val="none" w:sz="0" w:space="0" w:color="auto"/>
            <w:bottom w:val="none" w:sz="0" w:space="0" w:color="auto"/>
            <w:right w:val="none" w:sz="0" w:space="0" w:color="auto"/>
          </w:divBdr>
          <w:divsChild>
            <w:div w:id="641542679">
              <w:marLeft w:val="0"/>
              <w:marRight w:val="0"/>
              <w:marTop w:val="0"/>
              <w:marBottom w:val="0"/>
              <w:divBdr>
                <w:top w:val="none" w:sz="0" w:space="0" w:color="auto"/>
                <w:left w:val="none" w:sz="0" w:space="0" w:color="auto"/>
                <w:bottom w:val="none" w:sz="0" w:space="0" w:color="auto"/>
                <w:right w:val="none" w:sz="0" w:space="0" w:color="auto"/>
              </w:divBdr>
            </w:div>
          </w:divsChild>
        </w:div>
        <w:div w:id="1978098970">
          <w:marLeft w:val="0"/>
          <w:marRight w:val="0"/>
          <w:marTop w:val="0"/>
          <w:marBottom w:val="0"/>
          <w:divBdr>
            <w:top w:val="none" w:sz="0" w:space="0" w:color="auto"/>
            <w:left w:val="none" w:sz="0" w:space="0" w:color="auto"/>
            <w:bottom w:val="none" w:sz="0" w:space="0" w:color="auto"/>
            <w:right w:val="none" w:sz="0" w:space="0" w:color="auto"/>
          </w:divBdr>
        </w:div>
        <w:div w:id="511843168">
          <w:marLeft w:val="0"/>
          <w:marRight w:val="0"/>
          <w:marTop w:val="0"/>
          <w:marBottom w:val="0"/>
          <w:divBdr>
            <w:top w:val="none" w:sz="0" w:space="0" w:color="auto"/>
            <w:left w:val="none" w:sz="0" w:space="0" w:color="auto"/>
            <w:bottom w:val="none" w:sz="0" w:space="0" w:color="auto"/>
            <w:right w:val="none" w:sz="0" w:space="0" w:color="auto"/>
          </w:divBdr>
          <w:divsChild>
            <w:div w:id="757020126">
              <w:marLeft w:val="0"/>
              <w:marRight w:val="0"/>
              <w:marTop w:val="0"/>
              <w:marBottom w:val="0"/>
              <w:divBdr>
                <w:top w:val="none" w:sz="0" w:space="0" w:color="auto"/>
                <w:left w:val="none" w:sz="0" w:space="0" w:color="auto"/>
                <w:bottom w:val="none" w:sz="0" w:space="0" w:color="auto"/>
                <w:right w:val="none" w:sz="0" w:space="0" w:color="auto"/>
              </w:divBdr>
            </w:div>
          </w:divsChild>
        </w:div>
        <w:div w:id="397216328">
          <w:marLeft w:val="0"/>
          <w:marRight w:val="0"/>
          <w:marTop w:val="300"/>
          <w:marBottom w:val="0"/>
          <w:divBdr>
            <w:top w:val="none" w:sz="0" w:space="0" w:color="auto"/>
            <w:left w:val="none" w:sz="0" w:space="0" w:color="auto"/>
            <w:bottom w:val="none" w:sz="0" w:space="0" w:color="auto"/>
            <w:right w:val="none" w:sz="0" w:space="0" w:color="auto"/>
          </w:divBdr>
          <w:divsChild>
            <w:div w:id="1913462974">
              <w:marLeft w:val="0"/>
              <w:marRight w:val="0"/>
              <w:marTop w:val="0"/>
              <w:marBottom w:val="0"/>
              <w:divBdr>
                <w:top w:val="none" w:sz="0" w:space="0" w:color="auto"/>
                <w:left w:val="none" w:sz="0" w:space="0" w:color="auto"/>
                <w:bottom w:val="none" w:sz="0" w:space="0" w:color="auto"/>
                <w:right w:val="none" w:sz="0" w:space="0" w:color="auto"/>
              </w:divBdr>
              <w:divsChild>
                <w:div w:id="112782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22386">
          <w:marLeft w:val="0"/>
          <w:marRight w:val="0"/>
          <w:marTop w:val="300"/>
          <w:marBottom w:val="0"/>
          <w:divBdr>
            <w:top w:val="none" w:sz="0" w:space="0" w:color="auto"/>
            <w:left w:val="none" w:sz="0" w:space="0" w:color="auto"/>
            <w:bottom w:val="none" w:sz="0" w:space="0" w:color="auto"/>
            <w:right w:val="none" w:sz="0" w:space="0" w:color="auto"/>
          </w:divBdr>
          <w:divsChild>
            <w:div w:id="785387750">
              <w:marLeft w:val="0"/>
              <w:marRight w:val="0"/>
              <w:marTop w:val="0"/>
              <w:marBottom w:val="0"/>
              <w:divBdr>
                <w:top w:val="none" w:sz="0" w:space="0" w:color="auto"/>
                <w:left w:val="none" w:sz="0" w:space="0" w:color="auto"/>
                <w:bottom w:val="none" w:sz="0" w:space="0" w:color="auto"/>
                <w:right w:val="none" w:sz="0" w:space="0" w:color="auto"/>
              </w:divBdr>
              <w:divsChild>
                <w:div w:id="1835221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298564">
          <w:marLeft w:val="0"/>
          <w:marRight w:val="0"/>
          <w:marTop w:val="300"/>
          <w:marBottom w:val="0"/>
          <w:divBdr>
            <w:top w:val="none" w:sz="0" w:space="0" w:color="auto"/>
            <w:left w:val="none" w:sz="0" w:space="0" w:color="auto"/>
            <w:bottom w:val="none" w:sz="0" w:space="0" w:color="auto"/>
            <w:right w:val="none" w:sz="0" w:space="0" w:color="auto"/>
          </w:divBdr>
          <w:divsChild>
            <w:div w:id="632298436">
              <w:marLeft w:val="0"/>
              <w:marRight w:val="0"/>
              <w:marTop w:val="0"/>
              <w:marBottom w:val="0"/>
              <w:divBdr>
                <w:top w:val="none" w:sz="0" w:space="0" w:color="auto"/>
                <w:left w:val="none" w:sz="0" w:space="0" w:color="auto"/>
                <w:bottom w:val="none" w:sz="0" w:space="0" w:color="auto"/>
                <w:right w:val="none" w:sz="0" w:space="0" w:color="auto"/>
              </w:divBdr>
              <w:divsChild>
                <w:div w:id="191994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286328">
          <w:marLeft w:val="0"/>
          <w:marRight w:val="0"/>
          <w:marTop w:val="300"/>
          <w:marBottom w:val="0"/>
          <w:divBdr>
            <w:top w:val="none" w:sz="0" w:space="0" w:color="auto"/>
            <w:left w:val="none" w:sz="0" w:space="0" w:color="auto"/>
            <w:bottom w:val="none" w:sz="0" w:space="0" w:color="auto"/>
            <w:right w:val="none" w:sz="0" w:space="0" w:color="auto"/>
          </w:divBdr>
          <w:divsChild>
            <w:div w:id="1621565984">
              <w:marLeft w:val="0"/>
              <w:marRight w:val="0"/>
              <w:marTop w:val="0"/>
              <w:marBottom w:val="0"/>
              <w:divBdr>
                <w:top w:val="none" w:sz="0" w:space="0" w:color="auto"/>
                <w:left w:val="none" w:sz="0" w:space="0" w:color="auto"/>
                <w:bottom w:val="none" w:sz="0" w:space="0" w:color="auto"/>
                <w:right w:val="none" w:sz="0" w:space="0" w:color="auto"/>
              </w:divBdr>
              <w:divsChild>
                <w:div w:id="61887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6267441">
      <w:bodyDiv w:val="1"/>
      <w:marLeft w:val="0"/>
      <w:marRight w:val="0"/>
      <w:marTop w:val="0"/>
      <w:marBottom w:val="0"/>
      <w:divBdr>
        <w:top w:val="none" w:sz="0" w:space="0" w:color="auto"/>
        <w:left w:val="none" w:sz="0" w:space="0" w:color="auto"/>
        <w:bottom w:val="none" w:sz="0" w:space="0" w:color="auto"/>
        <w:right w:val="none" w:sz="0" w:space="0" w:color="auto"/>
      </w:divBdr>
    </w:div>
    <w:div w:id="1856534542">
      <w:bodyDiv w:val="1"/>
      <w:marLeft w:val="0"/>
      <w:marRight w:val="0"/>
      <w:marTop w:val="0"/>
      <w:marBottom w:val="0"/>
      <w:divBdr>
        <w:top w:val="none" w:sz="0" w:space="0" w:color="auto"/>
        <w:left w:val="none" w:sz="0" w:space="0" w:color="auto"/>
        <w:bottom w:val="none" w:sz="0" w:space="0" w:color="auto"/>
        <w:right w:val="none" w:sz="0" w:space="0" w:color="auto"/>
      </w:divBdr>
    </w:div>
    <w:div w:id="1856921620">
      <w:bodyDiv w:val="1"/>
      <w:marLeft w:val="0"/>
      <w:marRight w:val="0"/>
      <w:marTop w:val="0"/>
      <w:marBottom w:val="0"/>
      <w:divBdr>
        <w:top w:val="none" w:sz="0" w:space="0" w:color="auto"/>
        <w:left w:val="none" w:sz="0" w:space="0" w:color="auto"/>
        <w:bottom w:val="none" w:sz="0" w:space="0" w:color="auto"/>
        <w:right w:val="none" w:sz="0" w:space="0" w:color="auto"/>
      </w:divBdr>
    </w:div>
    <w:div w:id="1857424891">
      <w:bodyDiv w:val="1"/>
      <w:marLeft w:val="0"/>
      <w:marRight w:val="0"/>
      <w:marTop w:val="0"/>
      <w:marBottom w:val="0"/>
      <w:divBdr>
        <w:top w:val="none" w:sz="0" w:space="0" w:color="auto"/>
        <w:left w:val="none" w:sz="0" w:space="0" w:color="auto"/>
        <w:bottom w:val="none" w:sz="0" w:space="0" w:color="auto"/>
        <w:right w:val="none" w:sz="0" w:space="0" w:color="auto"/>
      </w:divBdr>
      <w:divsChild>
        <w:div w:id="2085181856">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sChild>
            <w:div w:id="1905529393">
              <w:marLeft w:val="0"/>
              <w:marRight w:val="0"/>
              <w:marTop w:val="0"/>
              <w:marBottom w:val="0"/>
              <w:divBdr>
                <w:top w:val="none" w:sz="0" w:space="0" w:color="auto"/>
                <w:left w:val="none" w:sz="0" w:space="0" w:color="auto"/>
                <w:bottom w:val="none" w:sz="0" w:space="0" w:color="auto"/>
                <w:right w:val="none" w:sz="0" w:space="0" w:color="auto"/>
              </w:divBdr>
            </w:div>
          </w:divsChild>
        </w:div>
        <w:div w:id="1823234689">
          <w:marLeft w:val="0"/>
          <w:marRight w:val="0"/>
          <w:marTop w:val="0"/>
          <w:marBottom w:val="0"/>
          <w:divBdr>
            <w:top w:val="none" w:sz="0" w:space="0" w:color="auto"/>
            <w:left w:val="none" w:sz="0" w:space="0" w:color="auto"/>
            <w:bottom w:val="none" w:sz="0" w:space="0" w:color="auto"/>
            <w:right w:val="none" w:sz="0" w:space="0" w:color="auto"/>
          </w:divBdr>
        </w:div>
        <w:div w:id="1447626474">
          <w:marLeft w:val="0"/>
          <w:marRight w:val="0"/>
          <w:marTop w:val="0"/>
          <w:marBottom w:val="0"/>
          <w:divBdr>
            <w:top w:val="none" w:sz="0" w:space="0" w:color="auto"/>
            <w:left w:val="none" w:sz="0" w:space="0" w:color="auto"/>
            <w:bottom w:val="none" w:sz="0" w:space="0" w:color="auto"/>
            <w:right w:val="none" w:sz="0" w:space="0" w:color="auto"/>
          </w:divBdr>
          <w:divsChild>
            <w:div w:id="841047876">
              <w:marLeft w:val="0"/>
              <w:marRight w:val="0"/>
              <w:marTop w:val="0"/>
              <w:marBottom w:val="0"/>
              <w:divBdr>
                <w:top w:val="none" w:sz="0" w:space="0" w:color="auto"/>
                <w:left w:val="none" w:sz="0" w:space="0" w:color="auto"/>
                <w:bottom w:val="none" w:sz="0" w:space="0" w:color="auto"/>
                <w:right w:val="none" w:sz="0" w:space="0" w:color="auto"/>
              </w:divBdr>
            </w:div>
          </w:divsChild>
        </w:div>
        <w:div w:id="1436246724">
          <w:marLeft w:val="0"/>
          <w:marRight w:val="0"/>
          <w:marTop w:val="0"/>
          <w:marBottom w:val="0"/>
          <w:divBdr>
            <w:top w:val="none" w:sz="0" w:space="0" w:color="auto"/>
            <w:left w:val="none" w:sz="0" w:space="0" w:color="auto"/>
            <w:bottom w:val="none" w:sz="0" w:space="0" w:color="auto"/>
            <w:right w:val="none" w:sz="0" w:space="0" w:color="auto"/>
          </w:divBdr>
        </w:div>
        <w:div w:id="601837375">
          <w:marLeft w:val="0"/>
          <w:marRight w:val="0"/>
          <w:marTop w:val="0"/>
          <w:marBottom w:val="0"/>
          <w:divBdr>
            <w:top w:val="none" w:sz="0" w:space="0" w:color="auto"/>
            <w:left w:val="none" w:sz="0" w:space="0" w:color="auto"/>
            <w:bottom w:val="none" w:sz="0" w:space="0" w:color="auto"/>
            <w:right w:val="none" w:sz="0" w:space="0" w:color="auto"/>
          </w:divBdr>
          <w:divsChild>
            <w:div w:id="822165866">
              <w:marLeft w:val="0"/>
              <w:marRight w:val="0"/>
              <w:marTop w:val="0"/>
              <w:marBottom w:val="0"/>
              <w:divBdr>
                <w:top w:val="none" w:sz="0" w:space="0" w:color="auto"/>
                <w:left w:val="none" w:sz="0" w:space="0" w:color="auto"/>
                <w:bottom w:val="none" w:sz="0" w:space="0" w:color="auto"/>
                <w:right w:val="none" w:sz="0" w:space="0" w:color="auto"/>
              </w:divBdr>
            </w:div>
          </w:divsChild>
        </w:div>
        <w:div w:id="1070033634">
          <w:marLeft w:val="0"/>
          <w:marRight w:val="0"/>
          <w:marTop w:val="0"/>
          <w:marBottom w:val="0"/>
          <w:divBdr>
            <w:top w:val="none" w:sz="0" w:space="0" w:color="auto"/>
            <w:left w:val="none" w:sz="0" w:space="0" w:color="auto"/>
            <w:bottom w:val="none" w:sz="0" w:space="0" w:color="auto"/>
            <w:right w:val="none" w:sz="0" w:space="0" w:color="auto"/>
          </w:divBdr>
        </w:div>
        <w:div w:id="2044402743">
          <w:marLeft w:val="0"/>
          <w:marRight w:val="0"/>
          <w:marTop w:val="0"/>
          <w:marBottom w:val="0"/>
          <w:divBdr>
            <w:top w:val="none" w:sz="0" w:space="0" w:color="auto"/>
            <w:left w:val="none" w:sz="0" w:space="0" w:color="auto"/>
            <w:bottom w:val="none" w:sz="0" w:space="0" w:color="auto"/>
            <w:right w:val="none" w:sz="0" w:space="0" w:color="auto"/>
          </w:divBdr>
          <w:divsChild>
            <w:div w:id="2117480404">
              <w:marLeft w:val="0"/>
              <w:marRight w:val="0"/>
              <w:marTop w:val="0"/>
              <w:marBottom w:val="0"/>
              <w:divBdr>
                <w:top w:val="none" w:sz="0" w:space="0" w:color="auto"/>
                <w:left w:val="none" w:sz="0" w:space="0" w:color="auto"/>
                <w:bottom w:val="none" w:sz="0" w:space="0" w:color="auto"/>
                <w:right w:val="none" w:sz="0" w:space="0" w:color="auto"/>
              </w:divBdr>
            </w:div>
          </w:divsChild>
        </w:div>
        <w:div w:id="2036417943">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sChild>
            <w:div w:id="1459955355">
              <w:marLeft w:val="0"/>
              <w:marRight w:val="0"/>
              <w:marTop w:val="0"/>
              <w:marBottom w:val="0"/>
              <w:divBdr>
                <w:top w:val="none" w:sz="0" w:space="0" w:color="auto"/>
                <w:left w:val="none" w:sz="0" w:space="0" w:color="auto"/>
                <w:bottom w:val="none" w:sz="0" w:space="0" w:color="auto"/>
                <w:right w:val="none" w:sz="0" w:space="0" w:color="auto"/>
              </w:divBdr>
            </w:div>
          </w:divsChild>
        </w:div>
        <w:div w:id="50883845">
          <w:marLeft w:val="0"/>
          <w:marRight w:val="0"/>
          <w:marTop w:val="0"/>
          <w:marBottom w:val="0"/>
          <w:divBdr>
            <w:top w:val="none" w:sz="0" w:space="0" w:color="auto"/>
            <w:left w:val="none" w:sz="0" w:space="0" w:color="auto"/>
            <w:bottom w:val="none" w:sz="0" w:space="0" w:color="auto"/>
            <w:right w:val="none" w:sz="0" w:space="0" w:color="auto"/>
          </w:divBdr>
        </w:div>
        <w:div w:id="1596933848">
          <w:marLeft w:val="0"/>
          <w:marRight w:val="0"/>
          <w:marTop w:val="0"/>
          <w:marBottom w:val="0"/>
          <w:divBdr>
            <w:top w:val="none" w:sz="0" w:space="0" w:color="auto"/>
            <w:left w:val="none" w:sz="0" w:space="0" w:color="auto"/>
            <w:bottom w:val="none" w:sz="0" w:space="0" w:color="auto"/>
            <w:right w:val="none" w:sz="0" w:space="0" w:color="auto"/>
          </w:divBdr>
          <w:divsChild>
            <w:div w:id="1907572336">
              <w:marLeft w:val="0"/>
              <w:marRight w:val="0"/>
              <w:marTop w:val="0"/>
              <w:marBottom w:val="0"/>
              <w:divBdr>
                <w:top w:val="none" w:sz="0" w:space="0" w:color="auto"/>
                <w:left w:val="none" w:sz="0" w:space="0" w:color="auto"/>
                <w:bottom w:val="none" w:sz="0" w:space="0" w:color="auto"/>
                <w:right w:val="none" w:sz="0" w:space="0" w:color="auto"/>
              </w:divBdr>
            </w:div>
          </w:divsChild>
        </w:div>
        <w:div w:id="1842970395">
          <w:marLeft w:val="0"/>
          <w:marRight w:val="0"/>
          <w:marTop w:val="0"/>
          <w:marBottom w:val="0"/>
          <w:divBdr>
            <w:top w:val="none" w:sz="0" w:space="0" w:color="auto"/>
            <w:left w:val="none" w:sz="0" w:space="0" w:color="auto"/>
            <w:bottom w:val="none" w:sz="0" w:space="0" w:color="auto"/>
            <w:right w:val="none" w:sz="0" w:space="0" w:color="auto"/>
          </w:divBdr>
        </w:div>
        <w:div w:id="1690254447">
          <w:marLeft w:val="0"/>
          <w:marRight w:val="0"/>
          <w:marTop w:val="0"/>
          <w:marBottom w:val="0"/>
          <w:divBdr>
            <w:top w:val="none" w:sz="0" w:space="0" w:color="auto"/>
            <w:left w:val="none" w:sz="0" w:space="0" w:color="auto"/>
            <w:bottom w:val="none" w:sz="0" w:space="0" w:color="auto"/>
            <w:right w:val="none" w:sz="0" w:space="0" w:color="auto"/>
          </w:divBdr>
          <w:divsChild>
            <w:div w:id="1458571053">
              <w:marLeft w:val="0"/>
              <w:marRight w:val="0"/>
              <w:marTop w:val="0"/>
              <w:marBottom w:val="0"/>
              <w:divBdr>
                <w:top w:val="none" w:sz="0" w:space="0" w:color="auto"/>
                <w:left w:val="none" w:sz="0" w:space="0" w:color="auto"/>
                <w:bottom w:val="none" w:sz="0" w:space="0" w:color="auto"/>
                <w:right w:val="none" w:sz="0" w:space="0" w:color="auto"/>
              </w:divBdr>
            </w:div>
          </w:divsChild>
        </w:div>
        <w:div w:id="1873490099">
          <w:marLeft w:val="0"/>
          <w:marRight w:val="0"/>
          <w:marTop w:val="300"/>
          <w:marBottom w:val="0"/>
          <w:divBdr>
            <w:top w:val="none" w:sz="0" w:space="0" w:color="auto"/>
            <w:left w:val="none" w:sz="0" w:space="0" w:color="auto"/>
            <w:bottom w:val="none" w:sz="0" w:space="0" w:color="auto"/>
            <w:right w:val="none" w:sz="0" w:space="0" w:color="auto"/>
          </w:divBdr>
          <w:divsChild>
            <w:div w:id="935986379">
              <w:marLeft w:val="0"/>
              <w:marRight w:val="0"/>
              <w:marTop w:val="0"/>
              <w:marBottom w:val="0"/>
              <w:divBdr>
                <w:top w:val="none" w:sz="0" w:space="0" w:color="auto"/>
                <w:left w:val="none" w:sz="0" w:space="0" w:color="auto"/>
                <w:bottom w:val="none" w:sz="0" w:space="0" w:color="auto"/>
                <w:right w:val="none" w:sz="0" w:space="0" w:color="auto"/>
              </w:divBdr>
              <w:divsChild>
                <w:div w:id="201826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sChild>
                <w:div w:id="1687755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9814711">
          <w:marLeft w:val="0"/>
          <w:marRight w:val="0"/>
          <w:marTop w:val="300"/>
          <w:marBottom w:val="0"/>
          <w:divBdr>
            <w:top w:val="none" w:sz="0" w:space="0" w:color="auto"/>
            <w:left w:val="none" w:sz="0" w:space="0" w:color="auto"/>
            <w:bottom w:val="none" w:sz="0" w:space="0" w:color="auto"/>
            <w:right w:val="none" w:sz="0" w:space="0" w:color="auto"/>
          </w:divBdr>
          <w:divsChild>
            <w:div w:id="552733392">
              <w:marLeft w:val="0"/>
              <w:marRight w:val="0"/>
              <w:marTop w:val="0"/>
              <w:marBottom w:val="0"/>
              <w:divBdr>
                <w:top w:val="none" w:sz="0" w:space="0" w:color="auto"/>
                <w:left w:val="none" w:sz="0" w:space="0" w:color="auto"/>
                <w:bottom w:val="none" w:sz="0" w:space="0" w:color="auto"/>
                <w:right w:val="none" w:sz="0" w:space="0" w:color="auto"/>
              </w:divBdr>
              <w:divsChild>
                <w:div w:id="40129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57321">
          <w:marLeft w:val="0"/>
          <w:marRight w:val="0"/>
          <w:marTop w:val="300"/>
          <w:marBottom w:val="0"/>
          <w:divBdr>
            <w:top w:val="none" w:sz="0" w:space="0" w:color="auto"/>
            <w:left w:val="none" w:sz="0" w:space="0" w:color="auto"/>
            <w:bottom w:val="none" w:sz="0" w:space="0" w:color="auto"/>
            <w:right w:val="none" w:sz="0" w:space="0" w:color="auto"/>
          </w:divBdr>
          <w:divsChild>
            <w:div w:id="1688406459">
              <w:marLeft w:val="0"/>
              <w:marRight w:val="0"/>
              <w:marTop w:val="0"/>
              <w:marBottom w:val="0"/>
              <w:divBdr>
                <w:top w:val="none" w:sz="0" w:space="0" w:color="auto"/>
                <w:left w:val="none" w:sz="0" w:space="0" w:color="auto"/>
                <w:bottom w:val="none" w:sz="0" w:space="0" w:color="auto"/>
                <w:right w:val="none" w:sz="0" w:space="0" w:color="auto"/>
              </w:divBdr>
              <w:divsChild>
                <w:div w:id="1512797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8807808">
      <w:bodyDiv w:val="1"/>
      <w:marLeft w:val="0"/>
      <w:marRight w:val="0"/>
      <w:marTop w:val="0"/>
      <w:marBottom w:val="0"/>
      <w:divBdr>
        <w:top w:val="none" w:sz="0" w:space="0" w:color="auto"/>
        <w:left w:val="none" w:sz="0" w:space="0" w:color="auto"/>
        <w:bottom w:val="none" w:sz="0" w:space="0" w:color="auto"/>
        <w:right w:val="none" w:sz="0" w:space="0" w:color="auto"/>
      </w:divBdr>
      <w:divsChild>
        <w:div w:id="673803037">
          <w:marLeft w:val="0"/>
          <w:marRight w:val="0"/>
          <w:marTop w:val="0"/>
          <w:marBottom w:val="0"/>
          <w:divBdr>
            <w:top w:val="none" w:sz="0" w:space="0" w:color="auto"/>
            <w:left w:val="none" w:sz="0" w:space="0" w:color="auto"/>
            <w:bottom w:val="none" w:sz="0" w:space="0" w:color="auto"/>
            <w:right w:val="none" w:sz="0" w:space="0" w:color="auto"/>
          </w:divBdr>
        </w:div>
        <w:div w:id="1316453144">
          <w:marLeft w:val="0"/>
          <w:marRight w:val="0"/>
          <w:marTop w:val="0"/>
          <w:marBottom w:val="0"/>
          <w:divBdr>
            <w:top w:val="none" w:sz="0" w:space="0" w:color="auto"/>
            <w:left w:val="none" w:sz="0" w:space="0" w:color="auto"/>
            <w:bottom w:val="none" w:sz="0" w:space="0" w:color="auto"/>
            <w:right w:val="none" w:sz="0" w:space="0" w:color="auto"/>
          </w:divBdr>
          <w:divsChild>
            <w:div w:id="1359433712">
              <w:marLeft w:val="0"/>
              <w:marRight w:val="0"/>
              <w:marTop w:val="0"/>
              <w:marBottom w:val="0"/>
              <w:divBdr>
                <w:top w:val="none" w:sz="0" w:space="0" w:color="auto"/>
                <w:left w:val="none" w:sz="0" w:space="0" w:color="auto"/>
                <w:bottom w:val="none" w:sz="0" w:space="0" w:color="auto"/>
                <w:right w:val="none" w:sz="0" w:space="0" w:color="auto"/>
              </w:divBdr>
            </w:div>
          </w:divsChild>
        </w:div>
        <w:div w:id="2017922566">
          <w:marLeft w:val="0"/>
          <w:marRight w:val="0"/>
          <w:marTop w:val="0"/>
          <w:marBottom w:val="0"/>
          <w:divBdr>
            <w:top w:val="none" w:sz="0" w:space="0" w:color="auto"/>
            <w:left w:val="none" w:sz="0" w:space="0" w:color="auto"/>
            <w:bottom w:val="none" w:sz="0" w:space="0" w:color="auto"/>
            <w:right w:val="none" w:sz="0" w:space="0" w:color="auto"/>
          </w:divBdr>
        </w:div>
        <w:div w:id="1970285264">
          <w:marLeft w:val="0"/>
          <w:marRight w:val="0"/>
          <w:marTop w:val="0"/>
          <w:marBottom w:val="0"/>
          <w:divBdr>
            <w:top w:val="none" w:sz="0" w:space="0" w:color="auto"/>
            <w:left w:val="none" w:sz="0" w:space="0" w:color="auto"/>
            <w:bottom w:val="none" w:sz="0" w:space="0" w:color="auto"/>
            <w:right w:val="none" w:sz="0" w:space="0" w:color="auto"/>
          </w:divBdr>
          <w:divsChild>
            <w:div w:id="180631952">
              <w:marLeft w:val="0"/>
              <w:marRight w:val="0"/>
              <w:marTop w:val="0"/>
              <w:marBottom w:val="0"/>
              <w:divBdr>
                <w:top w:val="none" w:sz="0" w:space="0" w:color="auto"/>
                <w:left w:val="none" w:sz="0" w:space="0" w:color="auto"/>
                <w:bottom w:val="none" w:sz="0" w:space="0" w:color="auto"/>
                <w:right w:val="none" w:sz="0" w:space="0" w:color="auto"/>
              </w:divBdr>
            </w:div>
          </w:divsChild>
        </w:div>
        <w:div w:id="1895962641">
          <w:marLeft w:val="0"/>
          <w:marRight w:val="0"/>
          <w:marTop w:val="0"/>
          <w:marBottom w:val="0"/>
          <w:divBdr>
            <w:top w:val="none" w:sz="0" w:space="0" w:color="auto"/>
            <w:left w:val="none" w:sz="0" w:space="0" w:color="auto"/>
            <w:bottom w:val="none" w:sz="0" w:space="0" w:color="auto"/>
            <w:right w:val="none" w:sz="0" w:space="0" w:color="auto"/>
          </w:divBdr>
        </w:div>
        <w:div w:id="854419102">
          <w:marLeft w:val="0"/>
          <w:marRight w:val="0"/>
          <w:marTop w:val="0"/>
          <w:marBottom w:val="0"/>
          <w:divBdr>
            <w:top w:val="none" w:sz="0" w:space="0" w:color="auto"/>
            <w:left w:val="none" w:sz="0" w:space="0" w:color="auto"/>
            <w:bottom w:val="none" w:sz="0" w:space="0" w:color="auto"/>
            <w:right w:val="none" w:sz="0" w:space="0" w:color="auto"/>
          </w:divBdr>
          <w:divsChild>
            <w:div w:id="1092357819">
              <w:marLeft w:val="0"/>
              <w:marRight w:val="0"/>
              <w:marTop w:val="0"/>
              <w:marBottom w:val="0"/>
              <w:divBdr>
                <w:top w:val="none" w:sz="0" w:space="0" w:color="auto"/>
                <w:left w:val="none" w:sz="0" w:space="0" w:color="auto"/>
                <w:bottom w:val="none" w:sz="0" w:space="0" w:color="auto"/>
                <w:right w:val="none" w:sz="0" w:space="0" w:color="auto"/>
              </w:divBdr>
            </w:div>
          </w:divsChild>
        </w:div>
        <w:div w:id="1351370320">
          <w:marLeft w:val="0"/>
          <w:marRight w:val="0"/>
          <w:marTop w:val="0"/>
          <w:marBottom w:val="0"/>
          <w:divBdr>
            <w:top w:val="none" w:sz="0" w:space="0" w:color="auto"/>
            <w:left w:val="none" w:sz="0" w:space="0" w:color="auto"/>
            <w:bottom w:val="none" w:sz="0" w:space="0" w:color="auto"/>
            <w:right w:val="none" w:sz="0" w:space="0" w:color="auto"/>
          </w:divBdr>
        </w:div>
        <w:div w:id="1878277043">
          <w:marLeft w:val="0"/>
          <w:marRight w:val="0"/>
          <w:marTop w:val="0"/>
          <w:marBottom w:val="0"/>
          <w:divBdr>
            <w:top w:val="none" w:sz="0" w:space="0" w:color="auto"/>
            <w:left w:val="none" w:sz="0" w:space="0" w:color="auto"/>
            <w:bottom w:val="none" w:sz="0" w:space="0" w:color="auto"/>
            <w:right w:val="none" w:sz="0" w:space="0" w:color="auto"/>
          </w:divBdr>
          <w:divsChild>
            <w:div w:id="188764899">
              <w:marLeft w:val="0"/>
              <w:marRight w:val="0"/>
              <w:marTop w:val="0"/>
              <w:marBottom w:val="0"/>
              <w:divBdr>
                <w:top w:val="none" w:sz="0" w:space="0" w:color="auto"/>
                <w:left w:val="none" w:sz="0" w:space="0" w:color="auto"/>
                <w:bottom w:val="none" w:sz="0" w:space="0" w:color="auto"/>
                <w:right w:val="none" w:sz="0" w:space="0" w:color="auto"/>
              </w:divBdr>
            </w:div>
          </w:divsChild>
        </w:div>
        <w:div w:id="1515073034">
          <w:marLeft w:val="0"/>
          <w:marRight w:val="0"/>
          <w:marTop w:val="0"/>
          <w:marBottom w:val="0"/>
          <w:divBdr>
            <w:top w:val="none" w:sz="0" w:space="0" w:color="auto"/>
            <w:left w:val="none" w:sz="0" w:space="0" w:color="auto"/>
            <w:bottom w:val="none" w:sz="0" w:space="0" w:color="auto"/>
            <w:right w:val="none" w:sz="0" w:space="0" w:color="auto"/>
          </w:divBdr>
        </w:div>
        <w:div w:id="1923950951">
          <w:marLeft w:val="0"/>
          <w:marRight w:val="0"/>
          <w:marTop w:val="0"/>
          <w:marBottom w:val="0"/>
          <w:divBdr>
            <w:top w:val="none" w:sz="0" w:space="0" w:color="auto"/>
            <w:left w:val="none" w:sz="0" w:space="0" w:color="auto"/>
            <w:bottom w:val="none" w:sz="0" w:space="0" w:color="auto"/>
            <w:right w:val="none" w:sz="0" w:space="0" w:color="auto"/>
          </w:divBdr>
          <w:divsChild>
            <w:div w:id="1276791159">
              <w:marLeft w:val="0"/>
              <w:marRight w:val="0"/>
              <w:marTop w:val="0"/>
              <w:marBottom w:val="0"/>
              <w:divBdr>
                <w:top w:val="none" w:sz="0" w:space="0" w:color="auto"/>
                <w:left w:val="none" w:sz="0" w:space="0" w:color="auto"/>
                <w:bottom w:val="none" w:sz="0" w:space="0" w:color="auto"/>
                <w:right w:val="none" w:sz="0" w:space="0" w:color="auto"/>
              </w:divBdr>
            </w:div>
          </w:divsChild>
        </w:div>
        <w:div w:id="1776514874">
          <w:marLeft w:val="0"/>
          <w:marRight w:val="0"/>
          <w:marTop w:val="0"/>
          <w:marBottom w:val="0"/>
          <w:divBdr>
            <w:top w:val="none" w:sz="0" w:space="0" w:color="auto"/>
            <w:left w:val="none" w:sz="0" w:space="0" w:color="auto"/>
            <w:bottom w:val="none" w:sz="0" w:space="0" w:color="auto"/>
            <w:right w:val="none" w:sz="0" w:space="0" w:color="auto"/>
          </w:divBdr>
        </w:div>
        <w:div w:id="1981232074">
          <w:marLeft w:val="0"/>
          <w:marRight w:val="0"/>
          <w:marTop w:val="0"/>
          <w:marBottom w:val="0"/>
          <w:divBdr>
            <w:top w:val="none" w:sz="0" w:space="0" w:color="auto"/>
            <w:left w:val="none" w:sz="0" w:space="0" w:color="auto"/>
            <w:bottom w:val="none" w:sz="0" w:space="0" w:color="auto"/>
            <w:right w:val="none" w:sz="0" w:space="0" w:color="auto"/>
          </w:divBdr>
          <w:divsChild>
            <w:div w:id="620501464">
              <w:marLeft w:val="0"/>
              <w:marRight w:val="0"/>
              <w:marTop w:val="0"/>
              <w:marBottom w:val="0"/>
              <w:divBdr>
                <w:top w:val="none" w:sz="0" w:space="0" w:color="auto"/>
                <w:left w:val="none" w:sz="0" w:space="0" w:color="auto"/>
                <w:bottom w:val="none" w:sz="0" w:space="0" w:color="auto"/>
                <w:right w:val="none" w:sz="0" w:space="0" w:color="auto"/>
              </w:divBdr>
            </w:div>
          </w:divsChild>
        </w:div>
        <w:div w:id="1481733082">
          <w:marLeft w:val="0"/>
          <w:marRight w:val="0"/>
          <w:marTop w:val="0"/>
          <w:marBottom w:val="0"/>
          <w:divBdr>
            <w:top w:val="none" w:sz="0" w:space="0" w:color="auto"/>
            <w:left w:val="none" w:sz="0" w:space="0" w:color="auto"/>
            <w:bottom w:val="none" w:sz="0" w:space="0" w:color="auto"/>
            <w:right w:val="none" w:sz="0" w:space="0" w:color="auto"/>
          </w:divBdr>
        </w:div>
        <w:div w:id="1109542643">
          <w:marLeft w:val="0"/>
          <w:marRight w:val="0"/>
          <w:marTop w:val="0"/>
          <w:marBottom w:val="0"/>
          <w:divBdr>
            <w:top w:val="none" w:sz="0" w:space="0" w:color="auto"/>
            <w:left w:val="none" w:sz="0" w:space="0" w:color="auto"/>
            <w:bottom w:val="none" w:sz="0" w:space="0" w:color="auto"/>
            <w:right w:val="none" w:sz="0" w:space="0" w:color="auto"/>
          </w:divBdr>
          <w:divsChild>
            <w:div w:id="192235557">
              <w:marLeft w:val="0"/>
              <w:marRight w:val="0"/>
              <w:marTop w:val="0"/>
              <w:marBottom w:val="0"/>
              <w:divBdr>
                <w:top w:val="none" w:sz="0" w:space="0" w:color="auto"/>
                <w:left w:val="none" w:sz="0" w:space="0" w:color="auto"/>
                <w:bottom w:val="none" w:sz="0" w:space="0" w:color="auto"/>
                <w:right w:val="none" w:sz="0" w:space="0" w:color="auto"/>
              </w:divBdr>
            </w:div>
          </w:divsChild>
        </w:div>
        <w:div w:id="1914660493">
          <w:marLeft w:val="0"/>
          <w:marRight w:val="0"/>
          <w:marTop w:val="300"/>
          <w:marBottom w:val="0"/>
          <w:divBdr>
            <w:top w:val="none" w:sz="0" w:space="0" w:color="auto"/>
            <w:left w:val="none" w:sz="0" w:space="0" w:color="auto"/>
            <w:bottom w:val="none" w:sz="0" w:space="0" w:color="auto"/>
            <w:right w:val="none" w:sz="0" w:space="0" w:color="auto"/>
          </w:divBdr>
          <w:divsChild>
            <w:div w:id="1298294918">
              <w:marLeft w:val="0"/>
              <w:marRight w:val="0"/>
              <w:marTop w:val="0"/>
              <w:marBottom w:val="0"/>
              <w:divBdr>
                <w:top w:val="none" w:sz="0" w:space="0" w:color="auto"/>
                <w:left w:val="none" w:sz="0" w:space="0" w:color="auto"/>
                <w:bottom w:val="none" w:sz="0" w:space="0" w:color="auto"/>
                <w:right w:val="none" w:sz="0" w:space="0" w:color="auto"/>
              </w:divBdr>
              <w:divsChild>
                <w:div w:id="1862547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778176">
          <w:marLeft w:val="0"/>
          <w:marRight w:val="0"/>
          <w:marTop w:val="300"/>
          <w:marBottom w:val="0"/>
          <w:divBdr>
            <w:top w:val="none" w:sz="0" w:space="0" w:color="auto"/>
            <w:left w:val="none" w:sz="0" w:space="0" w:color="auto"/>
            <w:bottom w:val="none" w:sz="0" w:space="0" w:color="auto"/>
            <w:right w:val="none" w:sz="0" w:space="0" w:color="auto"/>
          </w:divBdr>
          <w:divsChild>
            <w:div w:id="1090930542">
              <w:marLeft w:val="0"/>
              <w:marRight w:val="0"/>
              <w:marTop w:val="0"/>
              <w:marBottom w:val="0"/>
              <w:divBdr>
                <w:top w:val="none" w:sz="0" w:space="0" w:color="auto"/>
                <w:left w:val="none" w:sz="0" w:space="0" w:color="auto"/>
                <w:bottom w:val="none" w:sz="0" w:space="0" w:color="auto"/>
                <w:right w:val="none" w:sz="0" w:space="0" w:color="auto"/>
              </w:divBdr>
              <w:divsChild>
                <w:div w:id="120228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113934">
          <w:marLeft w:val="0"/>
          <w:marRight w:val="0"/>
          <w:marTop w:val="300"/>
          <w:marBottom w:val="0"/>
          <w:divBdr>
            <w:top w:val="none" w:sz="0" w:space="0" w:color="auto"/>
            <w:left w:val="none" w:sz="0" w:space="0" w:color="auto"/>
            <w:bottom w:val="none" w:sz="0" w:space="0" w:color="auto"/>
            <w:right w:val="none" w:sz="0" w:space="0" w:color="auto"/>
          </w:divBdr>
          <w:divsChild>
            <w:div w:id="1186671870">
              <w:marLeft w:val="0"/>
              <w:marRight w:val="0"/>
              <w:marTop w:val="0"/>
              <w:marBottom w:val="0"/>
              <w:divBdr>
                <w:top w:val="none" w:sz="0" w:space="0" w:color="auto"/>
                <w:left w:val="none" w:sz="0" w:space="0" w:color="auto"/>
                <w:bottom w:val="none" w:sz="0" w:space="0" w:color="auto"/>
                <w:right w:val="none" w:sz="0" w:space="0" w:color="auto"/>
              </w:divBdr>
              <w:divsChild>
                <w:div w:id="84112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414909">
          <w:marLeft w:val="0"/>
          <w:marRight w:val="0"/>
          <w:marTop w:val="300"/>
          <w:marBottom w:val="0"/>
          <w:divBdr>
            <w:top w:val="none" w:sz="0" w:space="0" w:color="auto"/>
            <w:left w:val="none" w:sz="0" w:space="0" w:color="auto"/>
            <w:bottom w:val="none" w:sz="0" w:space="0" w:color="auto"/>
            <w:right w:val="none" w:sz="0" w:space="0" w:color="auto"/>
          </w:divBdr>
          <w:divsChild>
            <w:div w:id="54163088">
              <w:marLeft w:val="0"/>
              <w:marRight w:val="0"/>
              <w:marTop w:val="0"/>
              <w:marBottom w:val="0"/>
              <w:divBdr>
                <w:top w:val="none" w:sz="0" w:space="0" w:color="auto"/>
                <w:left w:val="none" w:sz="0" w:space="0" w:color="auto"/>
                <w:bottom w:val="none" w:sz="0" w:space="0" w:color="auto"/>
                <w:right w:val="none" w:sz="0" w:space="0" w:color="auto"/>
              </w:divBdr>
              <w:divsChild>
                <w:div w:id="463234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0124025">
      <w:bodyDiv w:val="1"/>
      <w:marLeft w:val="0"/>
      <w:marRight w:val="0"/>
      <w:marTop w:val="0"/>
      <w:marBottom w:val="0"/>
      <w:divBdr>
        <w:top w:val="none" w:sz="0" w:space="0" w:color="auto"/>
        <w:left w:val="none" w:sz="0" w:space="0" w:color="auto"/>
        <w:bottom w:val="none" w:sz="0" w:space="0" w:color="auto"/>
        <w:right w:val="none" w:sz="0" w:space="0" w:color="auto"/>
      </w:divBdr>
    </w:div>
    <w:div w:id="1860465287">
      <w:bodyDiv w:val="1"/>
      <w:marLeft w:val="0"/>
      <w:marRight w:val="0"/>
      <w:marTop w:val="0"/>
      <w:marBottom w:val="0"/>
      <w:divBdr>
        <w:top w:val="none" w:sz="0" w:space="0" w:color="auto"/>
        <w:left w:val="none" w:sz="0" w:space="0" w:color="auto"/>
        <w:bottom w:val="none" w:sz="0" w:space="0" w:color="auto"/>
        <w:right w:val="none" w:sz="0" w:space="0" w:color="auto"/>
      </w:divBdr>
    </w:div>
    <w:div w:id="1860468089">
      <w:bodyDiv w:val="1"/>
      <w:marLeft w:val="0"/>
      <w:marRight w:val="0"/>
      <w:marTop w:val="0"/>
      <w:marBottom w:val="0"/>
      <w:divBdr>
        <w:top w:val="none" w:sz="0" w:space="0" w:color="auto"/>
        <w:left w:val="none" w:sz="0" w:space="0" w:color="auto"/>
        <w:bottom w:val="none" w:sz="0" w:space="0" w:color="auto"/>
        <w:right w:val="none" w:sz="0" w:space="0" w:color="auto"/>
      </w:divBdr>
    </w:div>
    <w:div w:id="1860774968">
      <w:bodyDiv w:val="1"/>
      <w:marLeft w:val="0"/>
      <w:marRight w:val="0"/>
      <w:marTop w:val="0"/>
      <w:marBottom w:val="0"/>
      <w:divBdr>
        <w:top w:val="none" w:sz="0" w:space="0" w:color="auto"/>
        <w:left w:val="none" w:sz="0" w:space="0" w:color="auto"/>
        <w:bottom w:val="none" w:sz="0" w:space="0" w:color="auto"/>
        <w:right w:val="none" w:sz="0" w:space="0" w:color="auto"/>
      </w:divBdr>
    </w:div>
    <w:div w:id="1861041394">
      <w:bodyDiv w:val="1"/>
      <w:marLeft w:val="0"/>
      <w:marRight w:val="0"/>
      <w:marTop w:val="0"/>
      <w:marBottom w:val="0"/>
      <w:divBdr>
        <w:top w:val="none" w:sz="0" w:space="0" w:color="auto"/>
        <w:left w:val="none" w:sz="0" w:space="0" w:color="auto"/>
        <w:bottom w:val="none" w:sz="0" w:space="0" w:color="auto"/>
        <w:right w:val="none" w:sz="0" w:space="0" w:color="auto"/>
      </w:divBdr>
    </w:div>
    <w:div w:id="1861047354">
      <w:bodyDiv w:val="1"/>
      <w:marLeft w:val="0"/>
      <w:marRight w:val="0"/>
      <w:marTop w:val="0"/>
      <w:marBottom w:val="0"/>
      <w:divBdr>
        <w:top w:val="none" w:sz="0" w:space="0" w:color="auto"/>
        <w:left w:val="none" w:sz="0" w:space="0" w:color="auto"/>
        <w:bottom w:val="none" w:sz="0" w:space="0" w:color="auto"/>
        <w:right w:val="none" w:sz="0" w:space="0" w:color="auto"/>
      </w:divBdr>
      <w:divsChild>
        <w:div w:id="28384757">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sChild>
            <w:div w:id="1864127724">
              <w:marLeft w:val="0"/>
              <w:marRight w:val="0"/>
              <w:marTop w:val="0"/>
              <w:marBottom w:val="0"/>
              <w:divBdr>
                <w:top w:val="none" w:sz="0" w:space="0" w:color="auto"/>
                <w:left w:val="none" w:sz="0" w:space="0" w:color="auto"/>
                <w:bottom w:val="none" w:sz="0" w:space="0" w:color="auto"/>
                <w:right w:val="none" w:sz="0" w:space="0" w:color="auto"/>
              </w:divBdr>
              <w:divsChild>
                <w:div w:id="138159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44025">
          <w:marLeft w:val="0"/>
          <w:marRight w:val="0"/>
          <w:marTop w:val="0"/>
          <w:marBottom w:val="0"/>
          <w:divBdr>
            <w:top w:val="none" w:sz="0" w:space="0" w:color="auto"/>
            <w:left w:val="none" w:sz="0" w:space="0" w:color="auto"/>
            <w:bottom w:val="none" w:sz="0" w:space="0" w:color="auto"/>
            <w:right w:val="none" w:sz="0" w:space="0" w:color="auto"/>
          </w:divBdr>
          <w:divsChild>
            <w:div w:id="1438330877">
              <w:marLeft w:val="0"/>
              <w:marRight w:val="0"/>
              <w:marTop w:val="0"/>
              <w:marBottom w:val="0"/>
              <w:divBdr>
                <w:top w:val="none" w:sz="0" w:space="0" w:color="auto"/>
                <w:left w:val="none" w:sz="0" w:space="0" w:color="auto"/>
                <w:bottom w:val="none" w:sz="0" w:space="0" w:color="auto"/>
                <w:right w:val="none" w:sz="0" w:space="0" w:color="auto"/>
              </w:divBdr>
            </w:div>
          </w:divsChild>
        </w:div>
        <w:div w:id="217399374">
          <w:marLeft w:val="0"/>
          <w:marRight w:val="0"/>
          <w:marTop w:val="0"/>
          <w:marBottom w:val="0"/>
          <w:divBdr>
            <w:top w:val="none" w:sz="0" w:space="0" w:color="auto"/>
            <w:left w:val="none" w:sz="0" w:space="0" w:color="auto"/>
            <w:bottom w:val="none" w:sz="0" w:space="0" w:color="auto"/>
            <w:right w:val="none" w:sz="0" w:space="0" w:color="auto"/>
          </w:divBdr>
          <w:divsChild>
            <w:div w:id="1813252998">
              <w:marLeft w:val="0"/>
              <w:marRight w:val="0"/>
              <w:marTop w:val="0"/>
              <w:marBottom w:val="0"/>
              <w:divBdr>
                <w:top w:val="none" w:sz="0" w:space="0" w:color="auto"/>
                <w:left w:val="none" w:sz="0" w:space="0" w:color="auto"/>
                <w:bottom w:val="none" w:sz="0" w:space="0" w:color="auto"/>
                <w:right w:val="none" w:sz="0" w:space="0" w:color="auto"/>
              </w:divBdr>
            </w:div>
          </w:divsChild>
        </w:div>
        <w:div w:id="339435542">
          <w:marLeft w:val="0"/>
          <w:marRight w:val="0"/>
          <w:marTop w:val="0"/>
          <w:marBottom w:val="0"/>
          <w:divBdr>
            <w:top w:val="none" w:sz="0" w:space="0" w:color="auto"/>
            <w:left w:val="none" w:sz="0" w:space="0" w:color="auto"/>
            <w:bottom w:val="none" w:sz="0" w:space="0" w:color="auto"/>
            <w:right w:val="none" w:sz="0" w:space="0" w:color="auto"/>
          </w:divBdr>
        </w:div>
        <w:div w:id="372078451">
          <w:marLeft w:val="0"/>
          <w:marRight w:val="0"/>
          <w:marTop w:val="0"/>
          <w:marBottom w:val="0"/>
          <w:divBdr>
            <w:top w:val="none" w:sz="0" w:space="0" w:color="auto"/>
            <w:left w:val="none" w:sz="0" w:space="0" w:color="auto"/>
            <w:bottom w:val="none" w:sz="0" w:space="0" w:color="auto"/>
            <w:right w:val="none" w:sz="0" w:space="0" w:color="auto"/>
          </w:divBdr>
        </w:div>
        <w:div w:id="671178627">
          <w:marLeft w:val="0"/>
          <w:marRight w:val="0"/>
          <w:marTop w:val="0"/>
          <w:marBottom w:val="0"/>
          <w:divBdr>
            <w:top w:val="none" w:sz="0" w:space="0" w:color="auto"/>
            <w:left w:val="none" w:sz="0" w:space="0" w:color="auto"/>
            <w:bottom w:val="none" w:sz="0" w:space="0" w:color="auto"/>
            <w:right w:val="none" w:sz="0" w:space="0" w:color="auto"/>
          </w:divBdr>
        </w:div>
        <w:div w:id="676690939">
          <w:marLeft w:val="0"/>
          <w:marRight w:val="0"/>
          <w:marTop w:val="300"/>
          <w:marBottom w:val="0"/>
          <w:divBdr>
            <w:top w:val="none" w:sz="0" w:space="0" w:color="auto"/>
            <w:left w:val="none" w:sz="0" w:space="0" w:color="auto"/>
            <w:bottom w:val="none" w:sz="0" w:space="0" w:color="auto"/>
            <w:right w:val="none" w:sz="0" w:space="0" w:color="auto"/>
          </w:divBdr>
          <w:divsChild>
            <w:div w:id="1450782517">
              <w:marLeft w:val="0"/>
              <w:marRight w:val="0"/>
              <w:marTop w:val="0"/>
              <w:marBottom w:val="0"/>
              <w:divBdr>
                <w:top w:val="none" w:sz="0" w:space="0" w:color="auto"/>
                <w:left w:val="none" w:sz="0" w:space="0" w:color="auto"/>
                <w:bottom w:val="none" w:sz="0" w:space="0" w:color="auto"/>
                <w:right w:val="none" w:sz="0" w:space="0" w:color="auto"/>
              </w:divBdr>
              <w:divsChild>
                <w:div w:id="49384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04260">
          <w:marLeft w:val="0"/>
          <w:marRight w:val="0"/>
          <w:marTop w:val="0"/>
          <w:marBottom w:val="0"/>
          <w:divBdr>
            <w:top w:val="none" w:sz="0" w:space="0" w:color="auto"/>
            <w:left w:val="none" w:sz="0" w:space="0" w:color="auto"/>
            <w:bottom w:val="none" w:sz="0" w:space="0" w:color="auto"/>
            <w:right w:val="none" w:sz="0" w:space="0" w:color="auto"/>
          </w:divBdr>
          <w:divsChild>
            <w:div w:id="1667511361">
              <w:marLeft w:val="0"/>
              <w:marRight w:val="0"/>
              <w:marTop w:val="0"/>
              <w:marBottom w:val="0"/>
              <w:divBdr>
                <w:top w:val="none" w:sz="0" w:space="0" w:color="auto"/>
                <w:left w:val="none" w:sz="0" w:space="0" w:color="auto"/>
                <w:bottom w:val="none" w:sz="0" w:space="0" w:color="auto"/>
                <w:right w:val="none" w:sz="0" w:space="0" w:color="auto"/>
              </w:divBdr>
            </w:div>
          </w:divsChild>
        </w:div>
        <w:div w:id="738358277">
          <w:marLeft w:val="0"/>
          <w:marRight w:val="0"/>
          <w:marTop w:val="0"/>
          <w:marBottom w:val="0"/>
          <w:divBdr>
            <w:top w:val="none" w:sz="0" w:space="0" w:color="auto"/>
            <w:left w:val="none" w:sz="0" w:space="0" w:color="auto"/>
            <w:bottom w:val="none" w:sz="0" w:space="0" w:color="auto"/>
            <w:right w:val="none" w:sz="0" w:space="0" w:color="auto"/>
          </w:divBdr>
        </w:div>
        <w:div w:id="799496772">
          <w:marLeft w:val="0"/>
          <w:marRight w:val="0"/>
          <w:marTop w:val="0"/>
          <w:marBottom w:val="0"/>
          <w:divBdr>
            <w:top w:val="none" w:sz="0" w:space="0" w:color="auto"/>
            <w:left w:val="none" w:sz="0" w:space="0" w:color="auto"/>
            <w:bottom w:val="none" w:sz="0" w:space="0" w:color="auto"/>
            <w:right w:val="none" w:sz="0" w:space="0" w:color="auto"/>
          </w:divBdr>
          <w:divsChild>
            <w:div w:id="1138377707">
              <w:marLeft w:val="0"/>
              <w:marRight w:val="0"/>
              <w:marTop w:val="0"/>
              <w:marBottom w:val="0"/>
              <w:divBdr>
                <w:top w:val="none" w:sz="0" w:space="0" w:color="auto"/>
                <w:left w:val="none" w:sz="0" w:space="0" w:color="auto"/>
                <w:bottom w:val="none" w:sz="0" w:space="0" w:color="auto"/>
                <w:right w:val="none" w:sz="0" w:space="0" w:color="auto"/>
              </w:divBdr>
            </w:div>
          </w:divsChild>
        </w:div>
        <w:div w:id="868253286">
          <w:marLeft w:val="0"/>
          <w:marRight w:val="0"/>
          <w:marTop w:val="0"/>
          <w:marBottom w:val="0"/>
          <w:divBdr>
            <w:top w:val="none" w:sz="0" w:space="0" w:color="auto"/>
            <w:left w:val="none" w:sz="0" w:space="0" w:color="auto"/>
            <w:bottom w:val="none" w:sz="0" w:space="0" w:color="auto"/>
            <w:right w:val="none" w:sz="0" w:space="0" w:color="auto"/>
          </w:divBdr>
          <w:divsChild>
            <w:div w:id="123819836">
              <w:marLeft w:val="0"/>
              <w:marRight w:val="0"/>
              <w:marTop w:val="0"/>
              <w:marBottom w:val="0"/>
              <w:divBdr>
                <w:top w:val="none" w:sz="0" w:space="0" w:color="auto"/>
                <w:left w:val="none" w:sz="0" w:space="0" w:color="auto"/>
                <w:bottom w:val="none" w:sz="0" w:space="0" w:color="auto"/>
                <w:right w:val="none" w:sz="0" w:space="0" w:color="auto"/>
              </w:divBdr>
            </w:div>
          </w:divsChild>
        </w:div>
        <w:div w:id="890386403">
          <w:marLeft w:val="0"/>
          <w:marRight w:val="0"/>
          <w:marTop w:val="0"/>
          <w:marBottom w:val="0"/>
          <w:divBdr>
            <w:top w:val="none" w:sz="0" w:space="0" w:color="auto"/>
            <w:left w:val="none" w:sz="0" w:space="0" w:color="auto"/>
            <w:bottom w:val="none" w:sz="0" w:space="0" w:color="auto"/>
            <w:right w:val="none" w:sz="0" w:space="0" w:color="auto"/>
          </w:divBdr>
          <w:divsChild>
            <w:div w:id="1533419403">
              <w:marLeft w:val="0"/>
              <w:marRight w:val="0"/>
              <w:marTop w:val="0"/>
              <w:marBottom w:val="0"/>
              <w:divBdr>
                <w:top w:val="none" w:sz="0" w:space="0" w:color="auto"/>
                <w:left w:val="none" w:sz="0" w:space="0" w:color="auto"/>
                <w:bottom w:val="none" w:sz="0" w:space="0" w:color="auto"/>
                <w:right w:val="none" w:sz="0" w:space="0" w:color="auto"/>
              </w:divBdr>
            </w:div>
          </w:divsChild>
        </w:div>
        <w:div w:id="945190528">
          <w:marLeft w:val="0"/>
          <w:marRight w:val="0"/>
          <w:marTop w:val="0"/>
          <w:marBottom w:val="0"/>
          <w:divBdr>
            <w:top w:val="none" w:sz="0" w:space="0" w:color="auto"/>
            <w:left w:val="none" w:sz="0" w:space="0" w:color="auto"/>
            <w:bottom w:val="none" w:sz="0" w:space="0" w:color="auto"/>
            <w:right w:val="none" w:sz="0" w:space="0" w:color="auto"/>
          </w:divBdr>
        </w:div>
        <w:div w:id="1015500658">
          <w:marLeft w:val="0"/>
          <w:marRight w:val="0"/>
          <w:marTop w:val="0"/>
          <w:marBottom w:val="0"/>
          <w:divBdr>
            <w:top w:val="none" w:sz="0" w:space="0" w:color="auto"/>
            <w:left w:val="none" w:sz="0" w:space="0" w:color="auto"/>
            <w:bottom w:val="none" w:sz="0" w:space="0" w:color="auto"/>
            <w:right w:val="none" w:sz="0" w:space="0" w:color="auto"/>
          </w:divBdr>
          <w:divsChild>
            <w:div w:id="702364344">
              <w:marLeft w:val="0"/>
              <w:marRight w:val="0"/>
              <w:marTop w:val="0"/>
              <w:marBottom w:val="0"/>
              <w:divBdr>
                <w:top w:val="none" w:sz="0" w:space="0" w:color="auto"/>
                <w:left w:val="none" w:sz="0" w:space="0" w:color="auto"/>
                <w:bottom w:val="none" w:sz="0" w:space="0" w:color="auto"/>
                <w:right w:val="none" w:sz="0" w:space="0" w:color="auto"/>
              </w:divBdr>
            </w:div>
          </w:divsChild>
        </w:div>
        <w:div w:id="1737437787">
          <w:marLeft w:val="0"/>
          <w:marRight w:val="0"/>
          <w:marTop w:val="300"/>
          <w:marBottom w:val="0"/>
          <w:divBdr>
            <w:top w:val="none" w:sz="0" w:space="0" w:color="auto"/>
            <w:left w:val="none" w:sz="0" w:space="0" w:color="auto"/>
            <w:bottom w:val="none" w:sz="0" w:space="0" w:color="auto"/>
            <w:right w:val="none" w:sz="0" w:space="0" w:color="auto"/>
          </w:divBdr>
          <w:divsChild>
            <w:div w:id="1860780569">
              <w:marLeft w:val="0"/>
              <w:marRight w:val="0"/>
              <w:marTop w:val="0"/>
              <w:marBottom w:val="0"/>
              <w:divBdr>
                <w:top w:val="none" w:sz="0" w:space="0" w:color="auto"/>
                <w:left w:val="none" w:sz="0" w:space="0" w:color="auto"/>
                <w:bottom w:val="none" w:sz="0" w:space="0" w:color="auto"/>
                <w:right w:val="none" w:sz="0" w:space="0" w:color="auto"/>
              </w:divBdr>
              <w:divsChild>
                <w:div w:id="94931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943896">
          <w:marLeft w:val="0"/>
          <w:marRight w:val="0"/>
          <w:marTop w:val="0"/>
          <w:marBottom w:val="0"/>
          <w:divBdr>
            <w:top w:val="none" w:sz="0" w:space="0" w:color="auto"/>
            <w:left w:val="none" w:sz="0" w:space="0" w:color="auto"/>
            <w:bottom w:val="none" w:sz="0" w:space="0" w:color="auto"/>
            <w:right w:val="none" w:sz="0" w:space="0" w:color="auto"/>
          </w:divBdr>
        </w:div>
        <w:div w:id="2110854437">
          <w:marLeft w:val="0"/>
          <w:marRight w:val="0"/>
          <w:marTop w:val="300"/>
          <w:marBottom w:val="0"/>
          <w:divBdr>
            <w:top w:val="none" w:sz="0" w:space="0" w:color="auto"/>
            <w:left w:val="none" w:sz="0" w:space="0" w:color="auto"/>
            <w:bottom w:val="none" w:sz="0" w:space="0" w:color="auto"/>
            <w:right w:val="none" w:sz="0" w:space="0" w:color="auto"/>
          </w:divBdr>
          <w:divsChild>
            <w:div w:id="1229731413">
              <w:marLeft w:val="0"/>
              <w:marRight w:val="0"/>
              <w:marTop w:val="0"/>
              <w:marBottom w:val="0"/>
              <w:divBdr>
                <w:top w:val="none" w:sz="0" w:space="0" w:color="auto"/>
                <w:left w:val="none" w:sz="0" w:space="0" w:color="auto"/>
                <w:bottom w:val="none" w:sz="0" w:space="0" w:color="auto"/>
                <w:right w:val="none" w:sz="0" w:space="0" w:color="auto"/>
              </w:divBdr>
              <w:divsChild>
                <w:div w:id="909659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1122624">
      <w:bodyDiv w:val="1"/>
      <w:marLeft w:val="0"/>
      <w:marRight w:val="0"/>
      <w:marTop w:val="0"/>
      <w:marBottom w:val="0"/>
      <w:divBdr>
        <w:top w:val="none" w:sz="0" w:space="0" w:color="auto"/>
        <w:left w:val="none" w:sz="0" w:space="0" w:color="auto"/>
        <w:bottom w:val="none" w:sz="0" w:space="0" w:color="auto"/>
        <w:right w:val="none" w:sz="0" w:space="0" w:color="auto"/>
      </w:divBdr>
    </w:div>
    <w:div w:id="1862469472">
      <w:bodyDiv w:val="1"/>
      <w:marLeft w:val="0"/>
      <w:marRight w:val="0"/>
      <w:marTop w:val="0"/>
      <w:marBottom w:val="0"/>
      <w:divBdr>
        <w:top w:val="none" w:sz="0" w:space="0" w:color="auto"/>
        <w:left w:val="none" w:sz="0" w:space="0" w:color="auto"/>
        <w:bottom w:val="none" w:sz="0" w:space="0" w:color="auto"/>
        <w:right w:val="none" w:sz="0" w:space="0" w:color="auto"/>
      </w:divBdr>
      <w:divsChild>
        <w:div w:id="248924243">
          <w:marLeft w:val="0"/>
          <w:marRight w:val="0"/>
          <w:marTop w:val="0"/>
          <w:marBottom w:val="0"/>
          <w:divBdr>
            <w:top w:val="none" w:sz="0" w:space="0" w:color="auto"/>
            <w:left w:val="none" w:sz="0" w:space="0" w:color="auto"/>
            <w:bottom w:val="none" w:sz="0" w:space="0" w:color="auto"/>
            <w:right w:val="none" w:sz="0" w:space="0" w:color="auto"/>
          </w:divBdr>
        </w:div>
        <w:div w:id="1164317689">
          <w:marLeft w:val="0"/>
          <w:marRight w:val="0"/>
          <w:marTop w:val="0"/>
          <w:marBottom w:val="0"/>
          <w:divBdr>
            <w:top w:val="none" w:sz="0" w:space="0" w:color="auto"/>
            <w:left w:val="none" w:sz="0" w:space="0" w:color="auto"/>
            <w:bottom w:val="none" w:sz="0" w:space="0" w:color="auto"/>
            <w:right w:val="none" w:sz="0" w:space="0" w:color="auto"/>
          </w:divBdr>
          <w:divsChild>
            <w:div w:id="811605283">
              <w:marLeft w:val="0"/>
              <w:marRight w:val="0"/>
              <w:marTop w:val="0"/>
              <w:marBottom w:val="0"/>
              <w:divBdr>
                <w:top w:val="none" w:sz="0" w:space="0" w:color="auto"/>
                <w:left w:val="none" w:sz="0" w:space="0" w:color="auto"/>
                <w:bottom w:val="none" w:sz="0" w:space="0" w:color="auto"/>
                <w:right w:val="none" w:sz="0" w:space="0" w:color="auto"/>
              </w:divBdr>
            </w:div>
          </w:divsChild>
        </w:div>
        <w:div w:id="1469056667">
          <w:marLeft w:val="0"/>
          <w:marRight w:val="0"/>
          <w:marTop w:val="0"/>
          <w:marBottom w:val="0"/>
          <w:divBdr>
            <w:top w:val="none" w:sz="0" w:space="0" w:color="auto"/>
            <w:left w:val="none" w:sz="0" w:space="0" w:color="auto"/>
            <w:bottom w:val="none" w:sz="0" w:space="0" w:color="auto"/>
            <w:right w:val="none" w:sz="0" w:space="0" w:color="auto"/>
          </w:divBdr>
        </w:div>
        <w:div w:id="510073624">
          <w:marLeft w:val="0"/>
          <w:marRight w:val="0"/>
          <w:marTop w:val="0"/>
          <w:marBottom w:val="0"/>
          <w:divBdr>
            <w:top w:val="none" w:sz="0" w:space="0" w:color="auto"/>
            <w:left w:val="none" w:sz="0" w:space="0" w:color="auto"/>
            <w:bottom w:val="none" w:sz="0" w:space="0" w:color="auto"/>
            <w:right w:val="none" w:sz="0" w:space="0" w:color="auto"/>
          </w:divBdr>
          <w:divsChild>
            <w:div w:id="1617910801">
              <w:marLeft w:val="0"/>
              <w:marRight w:val="0"/>
              <w:marTop w:val="0"/>
              <w:marBottom w:val="0"/>
              <w:divBdr>
                <w:top w:val="none" w:sz="0" w:space="0" w:color="auto"/>
                <w:left w:val="none" w:sz="0" w:space="0" w:color="auto"/>
                <w:bottom w:val="none" w:sz="0" w:space="0" w:color="auto"/>
                <w:right w:val="none" w:sz="0" w:space="0" w:color="auto"/>
              </w:divBdr>
            </w:div>
          </w:divsChild>
        </w:div>
        <w:div w:id="2031445289">
          <w:marLeft w:val="0"/>
          <w:marRight w:val="0"/>
          <w:marTop w:val="0"/>
          <w:marBottom w:val="0"/>
          <w:divBdr>
            <w:top w:val="none" w:sz="0" w:space="0" w:color="auto"/>
            <w:left w:val="none" w:sz="0" w:space="0" w:color="auto"/>
            <w:bottom w:val="none" w:sz="0" w:space="0" w:color="auto"/>
            <w:right w:val="none" w:sz="0" w:space="0" w:color="auto"/>
          </w:divBdr>
        </w:div>
        <w:div w:id="1651011075">
          <w:marLeft w:val="0"/>
          <w:marRight w:val="0"/>
          <w:marTop w:val="0"/>
          <w:marBottom w:val="0"/>
          <w:divBdr>
            <w:top w:val="none" w:sz="0" w:space="0" w:color="auto"/>
            <w:left w:val="none" w:sz="0" w:space="0" w:color="auto"/>
            <w:bottom w:val="none" w:sz="0" w:space="0" w:color="auto"/>
            <w:right w:val="none" w:sz="0" w:space="0" w:color="auto"/>
          </w:divBdr>
          <w:divsChild>
            <w:div w:id="1779061845">
              <w:marLeft w:val="0"/>
              <w:marRight w:val="0"/>
              <w:marTop w:val="0"/>
              <w:marBottom w:val="0"/>
              <w:divBdr>
                <w:top w:val="none" w:sz="0" w:space="0" w:color="auto"/>
                <w:left w:val="none" w:sz="0" w:space="0" w:color="auto"/>
                <w:bottom w:val="none" w:sz="0" w:space="0" w:color="auto"/>
                <w:right w:val="none" w:sz="0" w:space="0" w:color="auto"/>
              </w:divBdr>
            </w:div>
          </w:divsChild>
        </w:div>
        <w:div w:id="442581837">
          <w:marLeft w:val="0"/>
          <w:marRight w:val="0"/>
          <w:marTop w:val="0"/>
          <w:marBottom w:val="0"/>
          <w:divBdr>
            <w:top w:val="none" w:sz="0" w:space="0" w:color="auto"/>
            <w:left w:val="none" w:sz="0" w:space="0" w:color="auto"/>
            <w:bottom w:val="none" w:sz="0" w:space="0" w:color="auto"/>
            <w:right w:val="none" w:sz="0" w:space="0" w:color="auto"/>
          </w:divBdr>
        </w:div>
        <w:div w:id="1778914600">
          <w:marLeft w:val="0"/>
          <w:marRight w:val="0"/>
          <w:marTop w:val="0"/>
          <w:marBottom w:val="0"/>
          <w:divBdr>
            <w:top w:val="none" w:sz="0" w:space="0" w:color="auto"/>
            <w:left w:val="none" w:sz="0" w:space="0" w:color="auto"/>
            <w:bottom w:val="none" w:sz="0" w:space="0" w:color="auto"/>
            <w:right w:val="none" w:sz="0" w:space="0" w:color="auto"/>
          </w:divBdr>
          <w:divsChild>
            <w:div w:id="252935787">
              <w:marLeft w:val="0"/>
              <w:marRight w:val="0"/>
              <w:marTop w:val="0"/>
              <w:marBottom w:val="0"/>
              <w:divBdr>
                <w:top w:val="none" w:sz="0" w:space="0" w:color="auto"/>
                <w:left w:val="none" w:sz="0" w:space="0" w:color="auto"/>
                <w:bottom w:val="none" w:sz="0" w:space="0" w:color="auto"/>
                <w:right w:val="none" w:sz="0" w:space="0" w:color="auto"/>
              </w:divBdr>
            </w:div>
          </w:divsChild>
        </w:div>
        <w:div w:id="1012873143">
          <w:marLeft w:val="0"/>
          <w:marRight w:val="0"/>
          <w:marTop w:val="0"/>
          <w:marBottom w:val="0"/>
          <w:divBdr>
            <w:top w:val="none" w:sz="0" w:space="0" w:color="auto"/>
            <w:left w:val="none" w:sz="0" w:space="0" w:color="auto"/>
            <w:bottom w:val="none" w:sz="0" w:space="0" w:color="auto"/>
            <w:right w:val="none" w:sz="0" w:space="0" w:color="auto"/>
          </w:divBdr>
        </w:div>
        <w:div w:id="1202598491">
          <w:marLeft w:val="0"/>
          <w:marRight w:val="0"/>
          <w:marTop w:val="0"/>
          <w:marBottom w:val="0"/>
          <w:divBdr>
            <w:top w:val="none" w:sz="0" w:space="0" w:color="auto"/>
            <w:left w:val="none" w:sz="0" w:space="0" w:color="auto"/>
            <w:bottom w:val="none" w:sz="0" w:space="0" w:color="auto"/>
            <w:right w:val="none" w:sz="0" w:space="0" w:color="auto"/>
          </w:divBdr>
          <w:divsChild>
            <w:div w:id="2077507377">
              <w:marLeft w:val="0"/>
              <w:marRight w:val="0"/>
              <w:marTop w:val="0"/>
              <w:marBottom w:val="0"/>
              <w:divBdr>
                <w:top w:val="none" w:sz="0" w:space="0" w:color="auto"/>
                <w:left w:val="none" w:sz="0" w:space="0" w:color="auto"/>
                <w:bottom w:val="none" w:sz="0" w:space="0" w:color="auto"/>
                <w:right w:val="none" w:sz="0" w:space="0" w:color="auto"/>
              </w:divBdr>
            </w:div>
          </w:divsChild>
        </w:div>
        <w:div w:id="1717775312">
          <w:marLeft w:val="0"/>
          <w:marRight w:val="0"/>
          <w:marTop w:val="0"/>
          <w:marBottom w:val="0"/>
          <w:divBdr>
            <w:top w:val="none" w:sz="0" w:space="0" w:color="auto"/>
            <w:left w:val="none" w:sz="0" w:space="0" w:color="auto"/>
            <w:bottom w:val="none" w:sz="0" w:space="0" w:color="auto"/>
            <w:right w:val="none" w:sz="0" w:space="0" w:color="auto"/>
          </w:divBdr>
        </w:div>
        <w:div w:id="2090884874">
          <w:marLeft w:val="0"/>
          <w:marRight w:val="0"/>
          <w:marTop w:val="0"/>
          <w:marBottom w:val="0"/>
          <w:divBdr>
            <w:top w:val="none" w:sz="0" w:space="0" w:color="auto"/>
            <w:left w:val="none" w:sz="0" w:space="0" w:color="auto"/>
            <w:bottom w:val="none" w:sz="0" w:space="0" w:color="auto"/>
            <w:right w:val="none" w:sz="0" w:space="0" w:color="auto"/>
          </w:divBdr>
          <w:divsChild>
            <w:div w:id="1390302347">
              <w:marLeft w:val="0"/>
              <w:marRight w:val="0"/>
              <w:marTop w:val="0"/>
              <w:marBottom w:val="0"/>
              <w:divBdr>
                <w:top w:val="none" w:sz="0" w:space="0" w:color="auto"/>
                <w:left w:val="none" w:sz="0" w:space="0" w:color="auto"/>
                <w:bottom w:val="none" w:sz="0" w:space="0" w:color="auto"/>
                <w:right w:val="none" w:sz="0" w:space="0" w:color="auto"/>
              </w:divBdr>
            </w:div>
          </w:divsChild>
        </w:div>
        <w:div w:id="412052574">
          <w:marLeft w:val="0"/>
          <w:marRight w:val="0"/>
          <w:marTop w:val="0"/>
          <w:marBottom w:val="0"/>
          <w:divBdr>
            <w:top w:val="none" w:sz="0" w:space="0" w:color="auto"/>
            <w:left w:val="none" w:sz="0" w:space="0" w:color="auto"/>
            <w:bottom w:val="none" w:sz="0" w:space="0" w:color="auto"/>
            <w:right w:val="none" w:sz="0" w:space="0" w:color="auto"/>
          </w:divBdr>
        </w:div>
        <w:div w:id="1736514503">
          <w:marLeft w:val="0"/>
          <w:marRight w:val="0"/>
          <w:marTop w:val="0"/>
          <w:marBottom w:val="0"/>
          <w:divBdr>
            <w:top w:val="none" w:sz="0" w:space="0" w:color="auto"/>
            <w:left w:val="none" w:sz="0" w:space="0" w:color="auto"/>
            <w:bottom w:val="none" w:sz="0" w:space="0" w:color="auto"/>
            <w:right w:val="none" w:sz="0" w:space="0" w:color="auto"/>
          </w:divBdr>
          <w:divsChild>
            <w:div w:id="1939865746">
              <w:marLeft w:val="0"/>
              <w:marRight w:val="0"/>
              <w:marTop w:val="0"/>
              <w:marBottom w:val="0"/>
              <w:divBdr>
                <w:top w:val="none" w:sz="0" w:space="0" w:color="auto"/>
                <w:left w:val="none" w:sz="0" w:space="0" w:color="auto"/>
                <w:bottom w:val="none" w:sz="0" w:space="0" w:color="auto"/>
                <w:right w:val="none" w:sz="0" w:space="0" w:color="auto"/>
              </w:divBdr>
            </w:div>
          </w:divsChild>
        </w:div>
        <w:div w:id="370571067">
          <w:marLeft w:val="0"/>
          <w:marRight w:val="0"/>
          <w:marTop w:val="300"/>
          <w:marBottom w:val="0"/>
          <w:divBdr>
            <w:top w:val="none" w:sz="0" w:space="0" w:color="auto"/>
            <w:left w:val="none" w:sz="0" w:space="0" w:color="auto"/>
            <w:bottom w:val="none" w:sz="0" w:space="0" w:color="auto"/>
            <w:right w:val="none" w:sz="0" w:space="0" w:color="auto"/>
          </w:divBdr>
          <w:divsChild>
            <w:div w:id="974916402">
              <w:marLeft w:val="0"/>
              <w:marRight w:val="0"/>
              <w:marTop w:val="0"/>
              <w:marBottom w:val="0"/>
              <w:divBdr>
                <w:top w:val="none" w:sz="0" w:space="0" w:color="auto"/>
                <w:left w:val="none" w:sz="0" w:space="0" w:color="auto"/>
                <w:bottom w:val="none" w:sz="0" w:space="0" w:color="auto"/>
                <w:right w:val="none" w:sz="0" w:space="0" w:color="auto"/>
              </w:divBdr>
              <w:divsChild>
                <w:div w:id="651952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653605">
          <w:marLeft w:val="0"/>
          <w:marRight w:val="0"/>
          <w:marTop w:val="300"/>
          <w:marBottom w:val="0"/>
          <w:divBdr>
            <w:top w:val="none" w:sz="0" w:space="0" w:color="auto"/>
            <w:left w:val="none" w:sz="0" w:space="0" w:color="auto"/>
            <w:bottom w:val="none" w:sz="0" w:space="0" w:color="auto"/>
            <w:right w:val="none" w:sz="0" w:space="0" w:color="auto"/>
          </w:divBdr>
          <w:divsChild>
            <w:div w:id="1077020067">
              <w:marLeft w:val="0"/>
              <w:marRight w:val="0"/>
              <w:marTop w:val="0"/>
              <w:marBottom w:val="0"/>
              <w:divBdr>
                <w:top w:val="none" w:sz="0" w:space="0" w:color="auto"/>
                <w:left w:val="none" w:sz="0" w:space="0" w:color="auto"/>
                <w:bottom w:val="none" w:sz="0" w:space="0" w:color="auto"/>
                <w:right w:val="none" w:sz="0" w:space="0" w:color="auto"/>
              </w:divBdr>
              <w:divsChild>
                <w:div w:id="899487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31083">
          <w:marLeft w:val="0"/>
          <w:marRight w:val="0"/>
          <w:marTop w:val="300"/>
          <w:marBottom w:val="0"/>
          <w:divBdr>
            <w:top w:val="none" w:sz="0" w:space="0" w:color="auto"/>
            <w:left w:val="none" w:sz="0" w:space="0" w:color="auto"/>
            <w:bottom w:val="none" w:sz="0" w:space="0" w:color="auto"/>
            <w:right w:val="none" w:sz="0" w:space="0" w:color="auto"/>
          </w:divBdr>
          <w:divsChild>
            <w:div w:id="219944426">
              <w:marLeft w:val="0"/>
              <w:marRight w:val="0"/>
              <w:marTop w:val="0"/>
              <w:marBottom w:val="0"/>
              <w:divBdr>
                <w:top w:val="none" w:sz="0" w:space="0" w:color="auto"/>
                <w:left w:val="none" w:sz="0" w:space="0" w:color="auto"/>
                <w:bottom w:val="none" w:sz="0" w:space="0" w:color="auto"/>
                <w:right w:val="none" w:sz="0" w:space="0" w:color="auto"/>
              </w:divBdr>
              <w:divsChild>
                <w:div w:id="1002706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366185">
          <w:marLeft w:val="0"/>
          <w:marRight w:val="0"/>
          <w:marTop w:val="300"/>
          <w:marBottom w:val="0"/>
          <w:divBdr>
            <w:top w:val="none" w:sz="0" w:space="0" w:color="auto"/>
            <w:left w:val="none" w:sz="0" w:space="0" w:color="auto"/>
            <w:bottom w:val="none" w:sz="0" w:space="0" w:color="auto"/>
            <w:right w:val="none" w:sz="0" w:space="0" w:color="auto"/>
          </w:divBdr>
          <w:divsChild>
            <w:div w:id="2144884509">
              <w:marLeft w:val="0"/>
              <w:marRight w:val="0"/>
              <w:marTop w:val="0"/>
              <w:marBottom w:val="0"/>
              <w:divBdr>
                <w:top w:val="none" w:sz="0" w:space="0" w:color="auto"/>
                <w:left w:val="none" w:sz="0" w:space="0" w:color="auto"/>
                <w:bottom w:val="none" w:sz="0" w:space="0" w:color="auto"/>
                <w:right w:val="none" w:sz="0" w:space="0" w:color="auto"/>
              </w:divBdr>
              <w:divsChild>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548302">
      <w:bodyDiv w:val="1"/>
      <w:marLeft w:val="0"/>
      <w:marRight w:val="0"/>
      <w:marTop w:val="0"/>
      <w:marBottom w:val="0"/>
      <w:divBdr>
        <w:top w:val="none" w:sz="0" w:space="0" w:color="auto"/>
        <w:left w:val="none" w:sz="0" w:space="0" w:color="auto"/>
        <w:bottom w:val="none" w:sz="0" w:space="0" w:color="auto"/>
        <w:right w:val="none" w:sz="0" w:space="0" w:color="auto"/>
      </w:divBdr>
    </w:div>
    <w:div w:id="1862696924">
      <w:bodyDiv w:val="1"/>
      <w:marLeft w:val="0"/>
      <w:marRight w:val="0"/>
      <w:marTop w:val="0"/>
      <w:marBottom w:val="0"/>
      <w:divBdr>
        <w:top w:val="none" w:sz="0" w:space="0" w:color="auto"/>
        <w:left w:val="none" w:sz="0" w:space="0" w:color="auto"/>
        <w:bottom w:val="none" w:sz="0" w:space="0" w:color="auto"/>
        <w:right w:val="none" w:sz="0" w:space="0" w:color="auto"/>
      </w:divBdr>
      <w:divsChild>
        <w:div w:id="117263685">
          <w:marLeft w:val="0"/>
          <w:marRight w:val="0"/>
          <w:marTop w:val="0"/>
          <w:marBottom w:val="0"/>
          <w:divBdr>
            <w:top w:val="none" w:sz="0" w:space="0" w:color="auto"/>
            <w:left w:val="none" w:sz="0" w:space="0" w:color="auto"/>
            <w:bottom w:val="none" w:sz="0" w:space="0" w:color="auto"/>
            <w:right w:val="none" w:sz="0" w:space="0" w:color="auto"/>
          </w:divBdr>
        </w:div>
        <w:div w:id="314604461">
          <w:marLeft w:val="0"/>
          <w:marRight w:val="0"/>
          <w:marTop w:val="0"/>
          <w:marBottom w:val="0"/>
          <w:divBdr>
            <w:top w:val="none" w:sz="0" w:space="0" w:color="auto"/>
            <w:left w:val="none" w:sz="0" w:space="0" w:color="auto"/>
            <w:bottom w:val="none" w:sz="0" w:space="0" w:color="auto"/>
            <w:right w:val="none" w:sz="0" w:space="0" w:color="auto"/>
          </w:divBdr>
          <w:divsChild>
            <w:div w:id="1880968251">
              <w:marLeft w:val="0"/>
              <w:marRight w:val="0"/>
              <w:marTop w:val="0"/>
              <w:marBottom w:val="0"/>
              <w:divBdr>
                <w:top w:val="none" w:sz="0" w:space="0" w:color="auto"/>
                <w:left w:val="none" w:sz="0" w:space="0" w:color="auto"/>
                <w:bottom w:val="none" w:sz="0" w:space="0" w:color="auto"/>
                <w:right w:val="none" w:sz="0" w:space="0" w:color="auto"/>
              </w:divBdr>
            </w:div>
          </w:divsChild>
        </w:div>
        <w:div w:id="1285699050">
          <w:marLeft w:val="0"/>
          <w:marRight w:val="0"/>
          <w:marTop w:val="0"/>
          <w:marBottom w:val="0"/>
          <w:divBdr>
            <w:top w:val="none" w:sz="0" w:space="0" w:color="auto"/>
            <w:left w:val="none" w:sz="0" w:space="0" w:color="auto"/>
            <w:bottom w:val="none" w:sz="0" w:space="0" w:color="auto"/>
            <w:right w:val="none" w:sz="0" w:space="0" w:color="auto"/>
          </w:divBdr>
        </w:div>
        <w:div w:id="872302625">
          <w:marLeft w:val="0"/>
          <w:marRight w:val="0"/>
          <w:marTop w:val="0"/>
          <w:marBottom w:val="0"/>
          <w:divBdr>
            <w:top w:val="none" w:sz="0" w:space="0" w:color="auto"/>
            <w:left w:val="none" w:sz="0" w:space="0" w:color="auto"/>
            <w:bottom w:val="none" w:sz="0" w:space="0" w:color="auto"/>
            <w:right w:val="none" w:sz="0" w:space="0" w:color="auto"/>
          </w:divBdr>
          <w:divsChild>
            <w:div w:id="1768620464">
              <w:marLeft w:val="0"/>
              <w:marRight w:val="0"/>
              <w:marTop w:val="0"/>
              <w:marBottom w:val="0"/>
              <w:divBdr>
                <w:top w:val="none" w:sz="0" w:space="0" w:color="auto"/>
                <w:left w:val="none" w:sz="0" w:space="0" w:color="auto"/>
                <w:bottom w:val="none" w:sz="0" w:space="0" w:color="auto"/>
                <w:right w:val="none" w:sz="0" w:space="0" w:color="auto"/>
              </w:divBdr>
            </w:div>
          </w:divsChild>
        </w:div>
        <w:div w:id="763497835">
          <w:marLeft w:val="0"/>
          <w:marRight w:val="0"/>
          <w:marTop w:val="0"/>
          <w:marBottom w:val="0"/>
          <w:divBdr>
            <w:top w:val="none" w:sz="0" w:space="0" w:color="auto"/>
            <w:left w:val="none" w:sz="0" w:space="0" w:color="auto"/>
            <w:bottom w:val="none" w:sz="0" w:space="0" w:color="auto"/>
            <w:right w:val="none" w:sz="0" w:space="0" w:color="auto"/>
          </w:divBdr>
        </w:div>
        <w:div w:id="638346141">
          <w:marLeft w:val="0"/>
          <w:marRight w:val="0"/>
          <w:marTop w:val="0"/>
          <w:marBottom w:val="0"/>
          <w:divBdr>
            <w:top w:val="none" w:sz="0" w:space="0" w:color="auto"/>
            <w:left w:val="none" w:sz="0" w:space="0" w:color="auto"/>
            <w:bottom w:val="none" w:sz="0" w:space="0" w:color="auto"/>
            <w:right w:val="none" w:sz="0" w:space="0" w:color="auto"/>
          </w:divBdr>
          <w:divsChild>
            <w:div w:id="1221595061">
              <w:marLeft w:val="0"/>
              <w:marRight w:val="0"/>
              <w:marTop w:val="0"/>
              <w:marBottom w:val="0"/>
              <w:divBdr>
                <w:top w:val="none" w:sz="0" w:space="0" w:color="auto"/>
                <w:left w:val="none" w:sz="0" w:space="0" w:color="auto"/>
                <w:bottom w:val="none" w:sz="0" w:space="0" w:color="auto"/>
                <w:right w:val="none" w:sz="0" w:space="0" w:color="auto"/>
              </w:divBdr>
            </w:div>
          </w:divsChild>
        </w:div>
        <w:div w:id="653066743">
          <w:marLeft w:val="0"/>
          <w:marRight w:val="0"/>
          <w:marTop w:val="0"/>
          <w:marBottom w:val="0"/>
          <w:divBdr>
            <w:top w:val="none" w:sz="0" w:space="0" w:color="auto"/>
            <w:left w:val="none" w:sz="0" w:space="0" w:color="auto"/>
            <w:bottom w:val="none" w:sz="0" w:space="0" w:color="auto"/>
            <w:right w:val="none" w:sz="0" w:space="0" w:color="auto"/>
          </w:divBdr>
        </w:div>
        <w:div w:id="1401751328">
          <w:marLeft w:val="0"/>
          <w:marRight w:val="0"/>
          <w:marTop w:val="0"/>
          <w:marBottom w:val="0"/>
          <w:divBdr>
            <w:top w:val="none" w:sz="0" w:space="0" w:color="auto"/>
            <w:left w:val="none" w:sz="0" w:space="0" w:color="auto"/>
            <w:bottom w:val="none" w:sz="0" w:space="0" w:color="auto"/>
            <w:right w:val="none" w:sz="0" w:space="0" w:color="auto"/>
          </w:divBdr>
          <w:divsChild>
            <w:div w:id="1577862865">
              <w:marLeft w:val="0"/>
              <w:marRight w:val="0"/>
              <w:marTop w:val="0"/>
              <w:marBottom w:val="0"/>
              <w:divBdr>
                <w:top w:val="none" w:sz="0" w:space="0" w:color="auto"/>
                <w:left w:val="none" w:sz="0" w:space="0" w:color="auto"/>
                <w:bottom w:val="none" w:sz="0" w:space="0" w:color="auto"/>
                <w:right w:val="none" w:sz="0" w:space="0" w:color="auto"/>
              </w:divBdr>
            </w:div>
          </w:divsChild>
        </w:div>
        <w:div w:id="1901940517">
          <w:marLeft w:val="0"/>
          <w:marRight w:val="0"/>
          <w:marTop w:val="0"/>
          <w:marBottom w:val="0"/>
          <w:divBdr>
            <w:top w:val="none" w:sz="0" w:space="0" w:color="auto"/>
            <w:left w:val="none" w:sz="0" w:space="0" w:color="auto"/>
            <w:bottom w:val="none" w:sz="0" w:space="0" w:color="auto"/>
            <w:right w:val="none" w:sz="0" w:space="0" w:color="auto"/>
          </w:divBdr>
        </w:div>
        <w:div w:id="2134788269">
          <w:marLeft w:val="0"/>
          <w:marRight w:val="0"/>
          <w:marTop w:val="0"/>
          <w:marBottom w:val="0"/>
          <w:divBdr>
            <w:top w:val="none" w:sz="0" w:space="0" w:color="auto"/>
            <w:left w:val="none" w:sz="0" w:space="0" w:color="auto"/>
            <w:bottom w:val="none" w:sz="0" w:space="0" w:color="auto"/>
            <w:right w:val="none" w:sz="0" w:space="0" w:color="auto"/>
          </w:divBdr>
          <w:divsChild>
            <w:div w:id="1391421280">
              <w:marLeft w:val="0"/>
              <w:marRight w:val="0"/>
              <w:marTop w:val="0"/>
              <w:marBottom w:val="0"/>
              <w:divBdr>
                <w:top w:val="none" w:sz="0" w:space="0" w:color="auto"/>
                <w:left w:val="none" w:sz="0" w:space="0" w:color="auto"/>
                <w:bottom w:val="none" w:sz="0" w:space="0" w:color="auto"/>
                <w:right w:val="none" w:sz="0" w:space="0" w:color="auto"/>
              </w:divBdr>
            </w:div>
          </w:divsChild>
        </w:div>
        <w:div w:id="879316108">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sChild>
            <w:div w:id="713508372">
              <w:marLeft w:val="0"/>
              <w:marRight w:val="0"/>
              <w:marTop w:val="0"/>
              <w:marBottom w:val="0"/>
              <w:divBdr>
                <w:top w:val="none" w:sz="0" w:space="0" w:color="auto"/>
                <w:left w:val="none" w:sz="0" w:space="0" w:color="auto"/>
                <w:bottom w:val="none" w:sz="0" w:space="0" w:color="auto"/>
                <w:right w:val="none" w:sz="0" w:space="0" w:color="auto"/>
              </w:divBdr>
            </w:div>
          </w:divsChild>
        </w:div>
        <w:div w:id="1722244041">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sChild>
            <w:div w:id="1154106243">
              <w:marLeft w:val="0"/>
              <w:marRight w:val="0"/>
              <w:marTop w:val="0"/>
              <w:marBottom w:val="0"/>
              <w:divBdr>
                <w:top w:val="none" w:sz="0" w:space="0" w:color="auto"/>
                <w:left w:val="none" w:sz="0" w:space="0" w:color="auto"/>
                <w:bottom w:val="none" w:sz="0" w:space="0" w:color="auto"/>
                <w:right w:val="none" w:sz="0" w:space="0" w:color="auto"/>
              </w:divBdr>
            </w:div>
          </w:divsChild>
        </w:div>
        <w:div w:id="1644041517">
          <w:marLeft w:val="0"/>
          <w:marRight w:val="0"/>
          <w:marTop w:val="300"/>
          <w:marBottom w:val="0"/>
          <w:divBdr>
            <w:top w:val="none" w:sz="0" w:space="0" w:color="auto"/>
            <w:left w:val="none" w:sz="0" w:space="0" w:color="auto"/>
            <w:bottom w:val="none" w:sz="0" w:space="0" w:color="auto"/>
            <w:right w:val="none" w:sz="0" w:space="0" w:color="auto"/>
          </w:divBdr>
          <w:divsChild>
            <w:div w:id="1806315209">
              <w:marLeft w:val="0"/>
              <w:marRight w:val="0"/>
              <w:marTop w:val="0"/>
              <w:marBottom w:val="0"/>
              <w:divBdr>
                <w:top w:val="none" w:sz="0" w:space="0" w:color="auto"/>
                <w:left w:val="none" w:sz="0" w:space="0" w:color="auto"/>
                <w:bottom w:val="none" w:sz="0" w:space="0" w:color="auto"/>
                <w:right w:val="none" w:sz="0" w:space="0" w:color="auto"/>
              </w:divBdr>
              <w:divsChild>
                <w:div w:id="191473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830354">
          <w:marLeft w:val="0"/>
          <w:marRight w:val="0"/>
          <w:marTop w:val="300"/>
          <w:marBottom w:val="0"/>
          <w:divBdr>
            <w:top w:val="none" w:sz="0" w:space="0" w:color="auto"/>
            <w:left w:val="none" w:sz="0" w:space="0" w:color="auto"/>
            <w:bottom w:val="none" w:sz="0" w:space="0" w:color="auto"/>
            <w:right w:val="none" w:sz="0" w:space="0" w:color="auto"/>
          </w:divBdr>
          <w:divsChild>
            <w:div w:id="469326277">
              <w:marLeft w:val="0"/>
              <w:marRight w:val="0"/>
              <w:marTop w:val="0"/>
              <w:marBottom w:val="0"/>
              <w:divBdr>
                <w:top w:val="none" w:sz="0" w:space="0" w:color="auto"/>
                <w:left w:val="none" w:sz="0" w:space="0" w:color="auto"/>
                <w:bottom w:val="none" w:sz="0" w:space="0" w:color="auto"/>
                <w:right w:val="none" w:sz="0" w:space="0" w:color="auto"/>
              </w:divBdr>
              <w:divsChild>
                <w:div w:id="1784498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436071">
          <w:marLeft w:val="0"/>
          <w:marRight w:val="0"/>
          <w:marTop w:val="300"/>
          <w:marBottom w:val="0"/>
          <w:divBdr>
            <w:top w:val="none" w:sz="0" w:space="0" w:color="auto"/>
            <w:left w:val="none" w:sz="0" w:space="0" w:color="auto"/>
            <w:bottom w:val="none" w:sz="0" w:space="0" w:color="auto"/>
            <w:right w:val="none" w:sz="0" w:space="0" w:color="auto"/>
          </w:divBdr>
          <w:divsChild>
            <w:div w:id="350112876">
              <w:marLeft w:val="0"/>
              <w:marRight w:val="0"/>
              <w:marTop w:val="0"/>
              <w:marBottom w:val="0"/>
              <w:divBdr>
                <w:top w:val="none" w:sz="0" w:space="0" w:color="auto"/>
                <w:left w:val="none" w:sz="0" w:space="0" w:color="auto"/>
                <w:bottom w:val="none" w:sz="0" w:space="0" w:color="auto"/>
                <w:right w:val="none" w:sz="0" w:space="0" w:color="auto"/>
              </w:divBdr>
              <w:divsChild>
                <w:div w:id="63402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969495">
          <w:marLeft w:val="0"/>
          <w:marRight w:val="0"/>
          <w:marTop w:val="300"/>
          <w:marBottom w:val="0"/>
          <w:divBdr>
            <w:top w:val="none" w:sz="0" w:space="0" w:color="auto"/>
            <w:left w:val="none" w:sz="0" w:space="0" w:color="auto"/>
            <w:bottom w:val="none" w:sz="0" w:space="0" w:color="auto"/>
            <w:right w:val="none" w:sz="0" w:space="0" w:color="auto"/>
          </w:divBdr>
          <w:divsChild>
            <w:div w:id="1713194621">
              <w:marLeft w:val="0"/>
              <w:marRight w:val="0"/>
              <w:marTop w:val="0"/>
              <w:marBottom w:val="0"/>
              <w:divBdr>
                <w:top w:val="none" w:sz="0" w:space="0" w:color="auto"/>
                <w:left w:val="none" w:sz="0" w:space="0" w:color="auto"/>
                <w:bottom w:val="none" w:sz="0" w:space="0" w:color="auto"/>
                <w:right w:val="none" w:sz="0" w:space="0" w:color="auto"/>
              </w:divBdr>
              <w:divsChild>
                <w:div w:id="1665625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3395108">
      <w:bodyDiv w:val="1"/>
      <w:marLeft w:val="0"/>
      <w:marRight w:val="0"/>
      <w:marTop w:val="0"/>
      <w:marBottom w:val="0"/>
      <w:divBdr>
        <w:top w:val="none" w:sz="0" w:space="0" w:color="auto"/>
        <w:left w:val="none" w:sz="0" w:space="0" w:color="auto"/>
        <w:bottom w:val="none" w:sz="0" w:space="0" w:color="auto"/>
        <w:right w:val="none" w:sz="0" w:space="0" w:color="auto"/>
      </w:divBdr>
    </w:div>
    <w:div w:id="1863739177">
      <w:bodyDiv w:val="1"/>
      <w:marLeft w:val="0"/>
      <w:marRight w:val="0"/>
      <w:marTop w:val="0"/>
      <w:marBottom w:val="0"/>
      <w:divBdr>
        <w:top w:val="none" w:sz="0" w:space="0" w:color="auto"/>
        <w:left w:val="none" w:sz="0" w:space="0" w:color="auto"/>
        <w:bottom w:val="none" w:sz="0" w:space="0" w:color="auto"/>
        <w:right w:val="none" w:sz="0" w:space="0" w:color="auto"/>
      </w:divBdr>
    </w:div>
    <w:div w:id="1864200146">
      <w:bodyDiv w:val="1"/>
      <w:marLeft w:val="0"/>
      <w:marRight w:val="0"/>
      <w:marTop w:val="0"/>
      <w:marBottom w:val="0"/>
      <w:divBdr>
        <w:top w:val="none" w:sz="0" w:space="0" w:color="auto"/>
        <w:left w:val="none" w:sz="0" w:space="0" w:color="auto"/>
        <w:bottom w:val="none" w:sz="0" w:space="0" w:color="auto"/>
        <w:right w:val="none" w:sz="0" w:space="0" w:color="auto"/>
      </w:divBdr>
      <w:divsChild>
        <w:div w:id="111947812">
          <w:marLeft w:val="0"/>
          <w:marRight w:val="0"/>
          <w:marTop w:val="0"/>
          <w:marBottom w:val="0"/>
          <w:divBdr>
            <w:top w:val="none" w:sz="0" w:space="0" w:color="auto"/>
            <w:left w:val="none" w:sz="0" w:space="0" w:color="auto"/>
            <w:bottom w:val="none" w:sz="0" w:space="0" w:color="auto"/>
            <w:right w:val="none" w:sz="0" w:space="0" w:color="auto"/>
          </w:divBdr>
          <w:divsChild>
            <w:div w:id="1718578454">
              <w:marLeft w:val="0"/>
              <w:marRight w:val="0"/>
              <w:marTop w:val="0"/>
              <w:marBottom w:val="0"/>
              <w:divBdr>
                <w:top w:val="none" w:sz="0" w:space="0" w:color="auto"/>
                <w:left w:val="none" w:sz="0" w:space="0" w:color="auto"/>
                <w:bottom w:val="none" w:sz="0" w:space="0" w:color="auto"/>
                <w:right w:val="none" w:sz="0" w:space="0" w:color="auto"/>
              </w:divBdr>
            </w:div>
          </w:divsChild>
        </w:div>
        <w:div w:id="155418100">
          <w:marLeft w:val="0"/>
          <w:marRight w:val="0"/>
          <w:marTop w:val="0"/>
          <w:marBottom w:val="0"/>
          <w:divBdr>
            <w:top w:val="none" w:sz="0" w:space="0" w:color="auto"/>
            <w:left w:val="none" w:sz="0" w:space="0" w:color="auto"/>
            <w:bottom w:val="none" w:sz="0" w:space="0" w:color="auto"/>
            <w:right w:val="none" w:sz="0" w:space="0" w:color="auto"/>
          </w:divBdr>
          <w:divsChild>
            <w:div w:id="1332679635">
              <w:marLeft w:val="0"/>
              <w:marRight w:val="0"/>
              <w:marTop w:val="0"/>
              <w:marBottom w:val="0"/>
              <w:divBdr>
                <w:top w:val="none" w:sz="0" w:space="0" w:color="auto"/>
                <w:left w:val="none" w:sz="0" w:space="0" w:color="auto"/>
                <w:bottom w:val="none" w:sz="0" w:space="0" w:color="auto"/>
                <w:right w:val="none" w:sz="0" w:space="0" w:color="auto"/>
              </w:divBdr>
            </w:div>
          </w:divsChild>
        </w:div>
        <w:div w:id="183787411">
          <w:marLeft w:val="0"/>
          <w:marRight w:val="0"/>
          <w:marTop w:val="0"/>
          <w:marBottom w:val="0"/>
          <w:divBdr>
            <w:top w:val="none" w:sz="0" w:space="0" w:color="auto"/>
            <w:left w:val="none" w:sz="0" w:space="0" w:color="auto"/>
            <w:bottom w:val="none" w:sz="0" w:space="0" w:color="auto"/>
            <w:right w:val="none" w:sz="0" w:space="0" w:color="auto"/>
          </w:divBdr>
          <w:divsChild>
            <w:div w:id="1367869104">
              <w:marLeft w:val="0"/>
              <w:marRight w:val="0"/>
              <w:marTop w:val="0"/>
              <w:marBottom w:val="0"/>
              <w:divBdr>
                <w:top w:val="none" w:sz="0" w:space="0" w:color="auto"/>
                <w:left w:val="none" w:sz="0" w:space="0" w:color="auto"/>
                <w:bottom w:val="none" w:sz="0" w:space="0" w:color="auto"/>
                <w:right w:val="none" w:sz="0" w:space="0" w:color="auto"/>
              </w:divBdr>
            </w:div>
          </w:divsChild>
        </w:div>
        <w:div w:id="205918792">
          <w:marLeft w:val="0"/>
          <w:marRight w:val="0"/>
          <w:marTop w:val="0"/>
          <w:marBottom w:val="0"/>
          <w:divBdr>
            <w:top w:val="none" w:sz="0" w:space="0" w:color="auto"/>
            <w:left w:val="none" w:sz="0" w:space="0" w:color="auto"/>
            <w:bottom w:val="none" w:sz="0" w:space="0" w:color="auto"/>
            <w:right w:val="none" w:sz="0" w:space="0" w:color="auto"/>
          </w:divBdr>
        </w:div>
        <w:div w:id="543828250">
          <w:marLeft w:val="0"/>
          <w:marRight w:val="0"/>
          <w:marTop w:val="0"/>
          <w:marBottom w:val="0"/>
          <w:divBdr>
            <w:top w:val="none" w:sz="0" w:space="0" w:color="auto"/>
            <w:left w:val="none" w:sz="0" w:space="0" w:color="auto"/>
            <w:bottom w:val="none" w:sz="0" w:space="0" w:color="auto"/>
            <w:right w:val="none" w:sz="0" w:space="0" w:color="auto"/>
          </w:divBdr>
        </w:div>
        <w:div w:id="699161512">
          <w:marLeft w:val="0"/>
          <w:marRight w:val="0"/>
          <w:marTop w:val="300"/>
          <w:marBottom w:val="0"/>
          <w:divBdr>
            <w:top w:val="none" w:sz="0" w:space="0" w:color="auto"/>
            <w:left w:val="none" w:sz="0" w:space="0" w:color="auto"/>
            <w:bottom w:val="none" w:sz="0" w:space="0" w:color="auto"/>
            <w:right w:val="none" w:sz="0" w:space="0" w:color="auto"/>
          </w:divBdr>
          <w:divsChild>
            <w:div w:id="1713339752">
              <w:marLeft w:val="0"/>
              <w:marRight w:val="0"/>
              <w:marTop w:val="0"/>
              <w:marBottom w:val="0"/>
              <w:divBdr>
                <w:top w:val="none" w:sz="0" w:space="0" w:color="auto"/>
                <w:left w:val="none" w:sz="0" w:space="0" w:color="auto"/>
                <w:bottom w:val="none" w:sz="0" w:space="0" w:color="auto"/>
                <w:right w:val="none" w:sz="0" w:space="0" w:color="auto"/>
              </w:divBdr>
              <w:divsChild>
                <w:div w:id="88225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252851">
          <w:marLeft w:val="0"/>
          <w:marRight w:val="0"/>
          <w:marTop w:val="300"/>
          <w:marBottom w:val="0"/>
          <w:divBdr>
            <w:top w:val="none" w:sz="0" w:space="0" w:color="auto"/>
            <w:left w:val="none" w:sz="0" w:space="0" w:color="auto"/>
            <w:bottom w:val="none" w:sz="0" w:space="0" w:color="auto"/>
            <w:right w:val="none" w:sz="0" w:space="0" w:color="auto"/>
          </w:divBdr>
          <w:divsChild>
            <w:div w:id="378358780">
              <w:marLeft w:val="0"/>
              <w:marRight w:val="0"/>
              <w:marTop w:val="0"/>
              <w:marBottom w:val="0"/>
              <w:divBdr>
                <w:top w:val="none" w:sz="0" w:space="0" w:color="auto"/>
                <w:left w:val="none" w:sz="0" w:space="0" w:color="auto"/>
                <w:bottom w:val="none" w:sz="0" w:space="0" w:color="auto"/>
                <w:right w:val="none" w:sz="0" w:space="0" w:color="auto"/>
              </w:divBdr>
              <w:divsChild>
                <w:div w:id="1088235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7449">
          <w:marLeft w:val="0"/>
          <w:marRight w:val="0"/>
          <w:marTop w:val="0"/>
          <w:marBottom w:val="0"/>
          <w:divBdr>
            <w:top w:val="none" w:sz="0" w:space="0" w:color="auto"/>
            <w:left w:val="none" w:sz="0" w:space="0" w:color="auto"/>
            <w:bottom w:val="none" w:sz="0" w:space="0" w:color="auto"/>
            <w:right w:val="none" w:sz="0" w:space="0" w:color="auto"/>
          </w:divBdr>
          <w:divsChild>
            <w:div w:id="232743264">
              <w:marLeft w:val="0"/>
              <w:marRight w:val="0"/>
              <w:marTop w:val="0"/>
              <w:marBottom w:val="0"/>
              <w:divBdr>
                <w:top w:val="none" w:sz="0" w:space="0" w:color="auto"/>
                <w:left w:val="none" w:sz="0" w:space="0" w:color="auto"/>
                <w:bottom w:val="none" w:sz="0" w:space="0" w:color="auto"/>
                <w:right w:val="none" w:sz="0" w:space="0" w:color="auto"/>
              </w:divBdr>
            </w:div>
          </w:divsChild>
        </w:div>
        <w:div w:id="951518224">
          <w:marLeft w:val="0"/>
          <w:marRight w:val="0"/>
          <w:marTop w:val="0"/>
          <w:marBottom w:val="0"/>
          <w:divBdr>
            <w:top w:val="none" w:sz="0" w:space="0" w:color="auto"/>
            <w:left w:val="none" w:sz="0" w:space="0" w:color="auto"/>
            <w:bottom w:val="none" w:sz="0" w:space="0" w:color="auto"/>
            <w:right w:val="none" w:sz="0" w:space="0" w:color="auto"/>
          </w:divBdr>
        </w:div>
        <w:div w:id="1177302714">
          <w:marLeft w:val="0"/>
          <w:marRight w:val="0"/>
          <w:marTop w:val="0"/>
          <w:marBottom w:val="0"/>
          <w:divBdr>
            <w:top w:val="none" w:sz="0" w:space="0" w:color="auto"/>
            <w:left w:val="none" w:sz="0" w:space="0" w:color="auto"/>
            <w:bottom w:val="none" w:sz="0" w:space="0" w:color="auto"/>
            <w:right w:val="none" w:sz="0" w:space="0" w:color="auto"/>
          </w:divBdr>
        </w:div>
        <w:div w:id="1310358046">
          <w:marLeft w:val="0"/>
          <w:marRight w:val="0"/>
          <w:marTop w:val="0"/>
          <w:marBottom w:val="0"/>
          <w:divBdr>
            <w:top w:val="none" w:sz="0" w:space="0" w:color="auto"/>
            <w:left w:val="none" w:sz="0" w:space="0" w:color="auto"/>
            <w:bottom w:val="none" w:sz="0" w:space="0" w:color="auto"/>
            <w:right w:val="none" w:sz="0" w:space="0" w:color="auto"/>
          </w:divBdr>
          <w:divsChild>
            <w:div w:id="1425028909">
              <w:marLeft w:val="0"/>
              <w:marRight w:val="0"/>
              <w:marTop w:val="0"/>
              <w:marBottom w:val="0"/>
              <w:divBdr>
                <w:top w:val="none" w:sz="0" w:space="0" w:color="auto"/>
                <w:left w:val="none" w:sz="0" w:space="0" w:color="auto"/>
                <w:bottom w:val="none" w:sz="0" w:space="0" w:color="auto"/>
                <w:right w:val="none" w:sz="0" w:space="0" w:color="auto"/>
              </w:divBdr>
            </w:div>
          </w:divsChild>
        </w:div>
        <w:div w:id="1347052874">
          <w:marLeft w:val="0"/>
          <w:marRight w:val="0"/>
          <w:marTop w:val="0"/>
          <w:marBottom w:val="0"/>
          <w:divBdr>
            <w:top w:val="none" w:sz="0" w:space="0" w:color="auto"/>
            <w:left w:val="none" w:sz="0" w:space="0" w:color="auto"/>
            <w:bottom w:val="none" w:sz="0" w:space="0" w:color="auto"/>
            <w:right w:val="none" w:sz="0" w:space="0" w:color="auto"/>
          </w:divBdr>
          <w:divsChild>
            <w:div w:id="1248538826">
              <w:marLeft w:val="0"/>
              <w:marRight w:val="0"/>
              <w:marTop w:val="0"/>
              <w:marBottom w:val="0"/>
              <w:divBdr>
                <w:top w:val="none" w:sz="0" w:space="0" w:color="auto"/>
                <w:left w:val="none" w:sz="0" w:space="0" w:color="auto"/>
                <w:bottom w:val="none" w:sz="0" w:space="0" w:color="auto"/>
                <w:right w:val="none" w:sz="0" w:space="0" w:color="auto"/>
              </w:divBdr>
            </w:div>
          </w:divsChild>
        </w:div>
        <w:div w:id="1774207826">
          <w:marLeft w:val="0"/>
          <w:marRight w:val="0"/>
          <w:marTop w:val="300"/>
          <w:marBottom w:val="0"/>
          <w:divBdr>
            <w:top w:val="none" w:sz="0" w:space="0" w:color="auto"/>
            <w:left w:val="none" w:sz="0" w:space="0" w:color="auto"/>
            <w:bottom w:val="none" w:sz="0" w:space="0" w:color="auto"/>
            <w:right w:val="none" w:sz="0" w:space="0" w:color="auto"/>
          </w:divBdr>
          <w:divsChild>
            <w:div w:id="1447962419">
              <w:marLeft w:val="0"/>
              <w:marRight w:val="0"/>
              <w:marTop w:val="0"/>
              <w:marBottom w:val="0"/>
              <w:divBdr>
                <w:top w:val="none" w:sz="0" w:space="0" w:color="auto"/>
                <w:left w:val="none" w:sz="0" w:space="0" w:color="auto"/>
                <w:bottom w:val="none" w:sz="0" w:space="0" w:color="auto"/>
                <w:right w:val="none" w:sz="0" w:space="0" w:color="auto"/>
              </w:divBdr>
              <w:divsChild>
                <w:div w:id="63695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645670">
          <w:marLeft w:val="0"/>
          <w:marRight w:val="0"/>
          <w:marTop w:val="0"/>
          <w:marBottom w:val="0"/>
          <w:divBdr>
            <w:top w:val="none" w:sz="0" w:space="0" w:color="auto"/>
            <w:left w:val="none" w:sz="0" w:space="0" w:color="auto"/>
            <w:bottom w:val="none" w:sz="0" w:space="0" w:color="auto"/>
            <w:right w:val="none" w:sz="0" w:space="0" w:color="auto"/>
          </w:divBdr>
        </w:div>
        <w:div w:id="1855225512">
          <w:marLeft w:val="0"/>
          <w:marRight w:val="0"/>
          <w:marTop w:val="300"/>
          <w:marBottom w:val="0"/>
          <w:divBdr>
            <w:top w:val="none" w:sz="0" w:space="0" w:color="auto"/>
            <w:left w:val="none" w:sz="0" w:space="0" w:color="auto"/>
            <w:bottom w:val="none" w:sz="0" w:space="0" w:color="auto"/>
            <w:right w:val="none" w:sz="0" w:space="0" w:color="auto"/>
          </w:divBdr>
          <w:divsChild>
            <w:div w:id="1045787105">
              <w:marLeft w:val="0"/>
              <w:marRight w:val="0"/>
              <w:marTop w:val="0"/>
              <w:marBottom w:val="0"/>
              <w:divBdr>
                <w:top w:val="none" w:sz="0" w:space="0" w:color="auto"/>
                <w:left w:val="none" w:sz="0" w:space="0" w:color="auto"/>
                <w:bottom w:val="none" w:sz="0" w:space="0" w:color="auto"/>
                <w:right w:val="none" w:sz="0" w:space="0" w:color="auto"/>
              </w:divBdr>
              <w:divsChild>
                <w:div w:id="78041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10546">
          <w:marLeft w:val="0"/>
          <w:marRight w:val="0"/>
          <w:marTop w:val="0"/>
          <w:marBottom w:val="0"/>
          <w:divBdr>
            <w:top w:val="none" w:sz="0" w:space="0" w:color="auto"/>
            <w:left w:val="none" w:sz="0" w:space="0" w:color="auto"/>
            <w:bottom w:val="none" w:sz="0" w:space="0" w:color="auto"/>
            <w:right w:val="none" w:sz="0" w:space="0" w:color="auto"/>
          </w:divBdr>
        </w:div>
        <w:div w:id="1966227622">
          <w:marLeft w:val="0"/>
          <w:marRight w:val="0"/>
          <w:marTop w:val="0"/>
          <w:marBottom w:val="0"/>
          <w:divBdr>
            <w:top w:val="none" w:sz="0" w:space="0" w:color="auto"/>
            <w:left w:val="none" w:sz="0" w:space="0" w:color="auto"/>
            <w:bottom w:val="none" w:sz="0" w:space="0" w:color="auto"/>
            <w:right w:val="none" w:sz="0" w:space="0" w:color="auto"/>
          </w:divBdr>
        </w:div>
        <w:div w:id="2098744727">
          <w:marLeft w:val="0"/>
          <w:marRight w:val="0"/>
          <w:marTop w:val="0"/>
          <w:marBottom w:val="0"/>
          <w:divBdr>
            <w:top w:val="none" w:sz="0" w:space="0" w:color="auto"/>
            <w:left w:val="none" w:sz="0" w:space="0" w:color="auto"/>
            <w:bottom w:val="none" w:sz="0" w:space="0" w:color="auto"/>
            <w:right w:val="none" w:sz="0" w:space="0" w:color="auto"/>
          </w:divBdr>
          <w:divsChild>
            <w:div w:id="170737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5288999">
      <w:bodyDiv w:val="1"/>
      <w:marLeft w:val="0"/>
      <w:marRight w:val="0"/>
      <w:marTop w:val="0"/>
      <w:marBottom w:val="0"/>
      <w:divBdr>
        <w:top w:val="none" w:sz="0" w:space="0" w:color="auto"/>
        <w:left w:val="none" w:sz="0" w:space="0" w:color="auto"/>
        <w:bottom w:val="none" w:sz="0" w:space="0" w:color="auto"/>
        <w:right w:val="none" w:sz="0" w:space="0" w:color="auto"/>
      </w:divBdr>
    </w:div>
    <w:div w:id="1866286400">
      <w:bodyDiv w:val="1"/>
      <w:marLeft w:val="0"/>
      <w:marRight w:val="0"/>
      <w:marTop w:val="0"/>
      <w:marBottom w:val="0"/>
      <w:divBdr>
        <w:top w:val="none" w:sz="0" w:space="0" w:color="auto"/>
        <w:left w:val="none" w:sz="0" w:space="0" w:color="auto"/>
        <w:bottom w:val="none" w:sz="0" w:space="0" w:color="auto"/>
        <w:right w:val="none" w:sz="0" w:space="0" w:color="auto"/>
      </w:divBdr>
    </w:div>
    <w:div w:id="1866745535">
      <w:bodyDiv w:val="1"/>
      <w:marLeft w:val="0"/>
      <w:marRight w:val="0"/>
      <w:marTop w:val="0"/>
      <w:marBottom w:val="0"/>
      <w:divBdr>
        <w:top w:val="none" w:sz="0" w:space="0" w:color="auto"/>
        <w:left w:val="none" w:sz="0" w:space="0" w:color="auto"/>
        <w:bottom w:val="none" w:sz="0" w:space="0" w:color="auto"/>
        <w:right w:val="none" w:sz="0" w:space="0" w:color="auto"/>
      </w:divBdr>
      <w:divsChild>
        <w:div w:id="1978947366">
          <w:marLeft w:val="0"/>
          <w:marRight w:val="0"/>
          <w:marTop w:val="0"/>
          <w:marBottom w:val="0"/>
          <w:divBdr>
            <w:top w:val="none" w:sz="0" w:space="0" w:color="auto"/>
            <w:left w:val="none" w:sz="0" w:space="0" w:color="auto"/>
            <w:bottom w:val="none" w:sz="0" w:space="0" w:color="auto"/>
            <w:right w:val="none" w:sz="0" w:space="0" w:color="auto"/>
          </w:divBdr>
        </w:div>
        <w:div w:id="672730625">
          <w:marLeft w:val="0"/>
          <w:marRight w:val="0"/>
          <w:marTop w:val="0"/>
          <w:marBottom w:val="0"/>
          <w:divBdr>
            <w:top w:val="none" w:sz="0" w:space="0" w:color="auto"/>
            <w:left w:val="none" w:sz="0" w:space="0" w:color="auto"/>
            <w:bottom w:val="none" w:sz="0" w:space="0" w:color="auto"/>
            <w:right w:val="none" w:sz="0" w:space="0" w:color="auto"/>
          </w:divBdr>
          <w:divsChild>
            <w:div w:id="2059821718">
              <w:marLeft w:val="0"/>
              <w:marRight w:val="0"/>
              <w:marTop w:val="0"/>
              <w:marBottom w:val="0"/>
              <w:divBdr>
                <w:top w:val="none" w:sz="0" w:space="0" w:color="auto"/>
                <w:left w:val="none" w:sz="0" w:space="0" w:color="auto"/>
                <w:bottom w:val="none" w:sz="0" w:space="0" w:color="auto"/>
                <w:right w:val="none" w:sz="0" w:space="0" w:color="auto"/>
              </w:divBdr>
            </w:div>
          </w:divsChild>
        </w:div>
        <w:div w:id="1071536997">
          <w:marLeft w:val="0"/>
          <w:marRight w:val="0"/>
          <w:marTop w:val="0"/>
          <w:marBottom w:val="0"/>
          <w:divBdr>
            <w:top w:val="none" w:sz="0" w:space="0" w:color="auto"/>
            <w:left w:val="none" w:sz="0" w:space="0" w:color="auto"/>
            <w:bottom w:val="none" w:sz="0" w:space="0" w:color="auto"/>
            <w:right w:val="none" w:sz="0" w:space="0" w:color="auto"/>
          </w:divBdr>
        </w:div>
        <w:div w:id="693071605">
          <w:marLeft w:val="0"/>
          <w:marRight w:val="0"/>
          <w:marTop w:val="0"/>
          <w:marBottom w:val="0"/>
          <w:divBdr>
            <w:top w:val="none" w:sz="0" w:space="0" w:color="auto"/>
            <w:left w:val="none" w:sz="0" w:space="0" w:color="auto"/>
            <w:bottom w:val="none" w:sz="0" w:space="0" w:color="auto"/>
            <w:right w:val="none" w:sz="0" w:space="0" w:color="auto"/>
          </w:divBdr>
          <w:divsChild>
            <w:div w:id="1642420958">
              <w:marLeft w:val="0"/>
              <w:marRight w:val="0"/>
              <w:marTop w:val="0"/>
              <w:marBottom w:val="0"/>
              <w:divBdr>
                <w:top w:val="none" w:sz="0" w:space="0" w:color="auto"/>
                <w:left w:val="none" w:sz="0" w:space="0" w:color="auto"/>
                <w:bottom w:val="none" w:sz="0" w:space="0" w:color="auto"/>
                <w:right w:val="none" w:sz="0" w:space="0" w:color="auto"/>
              </w:divBdr>
            </w:div>
          </w:divsChild>
        </w:div>
        <w:div w:id="1761021360">
          <w:marLeft w:val="0"/>
          <w:marRight w:val="0"/>
          <w:marTop w:val="0"/>
          <w:marBottom w:val="0"/>
          <w:divBdr>
            <w:top w:val="none" w:sz="0" w:space="0" w:color="auto"/>
            <w:left w:val="none" w:sz="0" w:space="0" w:color="auto"/>
            <w:bottom w:val="none" w:sz="0" w:space="0" w:color="auto"/>
            <w:right w:val="none" w:sz="0" w:space="0" w:color="auto"/>
          </w:divBdr>
        </w:div>
        <w:div w:id="1674842372">
          <w:marLeft w:val="0"/>
          <w:marRight w:val="0"/>
          <w:marTop w:val="0"/>
          <w:marBottom w:val="0"/>
          <w:divBdr>
            <w:top w:val="none" w:sz="0" w:space="0" w:color="auto"/>
            <w:left w:val="none" w:sz="0" w:space="0" w:color="auto"/>
            <w:bottom w:val="none" w:sz="0" w:space="0" w:color="auto"/>
            <w:right w:val="none" w:sz="0" w:space="0" w:color="auto"/>
          </w:divBdr>
          <w:divsChild>
            <w:div w:id="455367502">
              <w:marLeft w:val="0"/>
              <w:marRight w:val="0"/>
              <w:marTop w:val="0"/>
              <w:marBottom w:val="0"/>
              <w:divBdr>
                <w:top w:val="none" w:sz="0" w:space="0" w:color="auto"/>
                <w:left w:val="none" w:sz="0" w:space="0" w:color="auto"/>
                <w:bottom w:val="none" w:sz="0" w:space="0" w:color="auto"/>
                <w:right w:val="none" w:sz="0" w:space="0" w:color="auto"/>
              </w:divBdr>
            </w:div>
          </w:divsChild>
        </w:div>
        <w:div w:id="1088845474">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sChild>
            <w:div w:id="1393701815">
              <w:marLeft w:val="0"/>
              <w:marRight w:val="0"/>
              <w:marTop w:val="0"/>
              <w:marBottom w:val="0"/>
              <w:divBdr>
                <w:top w:val="none" w:sz="0" w:space="0" w:color="auto"/>
                <w:left w:val="none" w:sz="0" w:space="0" w:color="auto"/>
                <w:bottom w:val="none" w:sz="0" w:space="0" w:color="auto"/>
                <w:right w:val="none" w:sz="0" w:space="0" w:color="auto"/>
              </w:divBdr>
            </w:div>
          </w:divsChild>
        </w:div>
        <w:div w:id="2067869079">
          <w:marLeft w:val="0"/>
          <w:marRight w:val="0"/>
          <w:marTop w:val="0"/>
          <w:marBottom w:val="0"/>
          <w:divBdr>
            <w:top w:val="none" w:sz="0" w:space="0" w:color="auto"/>
            <w:left w:val="none" w:sz="0" w:space="0" w:color="auto"/>
            <w:bottom w:val="none" w:sz="0" w:space="0" w:color="auto"/>
            <w:right w:val="none" w:sz="0" w:space="0" w:color="auto"/>
          </w:divBdr>
        </w:div>
        <w:div w:id="1032998619">
          <w:marLeft w:val="0"/>
          <w:marRight w:val="0"/>
          <w:marTop w:val="0"/>
          <w:marBottom w:val="0"/>
          <w:divBdr>
            <w:top w:val="none" w:sz="0" w:space="0" w:color="auto"/>
            <w:left w:val="none" w:sz="0" w:space="0" w:color="auto"/>
            <w:bottom w:val="none" w:sz="0" w:space="0" w:color="auto"/>
            <w:right w:val="none" w:sz="0" w:space="0" w:color="auto"/>
          </w:divBdr>
          <w:divsChild>
            <w:div w:id="481973395">
              <w:marLeft w:val="0"/>
              <w:marRight w:val="0"/>
              <w:marTop w:val="0"/>
              <w:marBottom w:val="0"/>
              <w:divBdr>
                <w:top w:val="none" w:sz="0" w:space="0" w:color="auto"/>
                <w:left w:val="none" w:sz="0" w:space="0" w:color="auto"/>
                <w:bottom w:val="none" w:sz="0" w:space="0" w:color="auto"/>
                <w:right w:val="none" w:sz="0" w:space="0" w:color="auto"/>
              </w:divBdr>
            </w:div>
          </w:divsChild>
        </w:div>
        <w:div w:id="1467238025">
          <w:marLeft w:val="0"/>
          <w:marRight w:val="0"/>
          <w:marTop w:val="0"/>
          <w:marBottom w:val="0"/>
          <w:divBdr>
            <w:top w:val="none" w:sz="0" w:space="0" w:color="auto"/>
            <w:left w:val="none" w:sz="0" w:space="0" w:color="auto"/>
            <w:bottom w:val="none" w:sz="0" w:space="0" w:color="auto"/>
            <w:right w:val="none" w:sz="0" w:space="0" w:color="auto"/>
          </w:divBdr>
        </w:div>
        <w:div w:id="1740518643">
          <w:marLeft w:val="0"/>
          <w:marRight w:val="0"/>
          <w:marTop w:val="0"/>
          <w:marBottom w:val="0"/>
          <w:divBdr>
            <w:top w:val="none" w:sz="0" w:space="0" w:color="auto"/>
            <w:left w:val="none" w:sz="0" w:space="0" w:color="auto"/>
            <w:bottom w:val="none" w:sz="0" w:space="0" w:color="auto"/>
            <w:right w:val="none" w:sz="0" w:space="0" w:color="auto"/>
          </w:divBdr>
          <w:divsChild>
            <w:div w:id="35591375">
              <w:marLeft w:val="0"/>
              <w:marRight w:val="0"/>
              <w:marTop w:val="0"/>
              <w:marBottom w:val="0"/>
              <w:divBdr>
                <w:top w:val="none" w:sz="0" w:space="0" w:color="auto"/>
                <w:left w:val="none" w:sz="0" w:space="0" w:color="auto"/>
                <w:bottom w:val="none" w:sz="0" w:space="0" w:color="auto"/>
                <w:right w:val="none" w:sz="0" w:space="0" w:color="auto"/>
              </w:divBdr>
            </w:div>
          </w:divsChild>
        </w:div>
        <w:div w:id="1599169397">
          <w:marLeft w:val="0"/>
          <w:marRight w:val="0"/>
          <w:marTop w:val="0"/>
          <w:marBottom w:val="0"/>
          <w:divBdr>
            <w:top w:val="none" w:sz="0" w:space="0" w:color="auto"/>
            <w:left w:val="none" w:sz="0" w:space="0" w:color="auto"/>
            <w:bottom w:val="none" w:sz="0" w:space="0" w:color="auto"/>
            <w:right w:val="none" w:sz="0" w:space="0" w:color="auto"/>
          </w:divBdr>
        </w:div>
        <w:div w:id="1149444950">
          <w:marLeft w:val="0"/>
          <w:marRight w:val="0"/>
          <w:marTop w:val="0"/>
          <w:marBottom w:val="0"/>
          <w:divBdr>
            <w:top w:val="none" w:sz="0" w:space="0" w:color="auto"/>
            <w:left w:val="none" w:sz="0" w:space="0" w:color="auto"/>
            <w:bottom w:val="none" w:sz="0" w:space="0" w:color="auto"/>
            <w:right w:val="none" w:sz="0" w:space="0" w:color="auto"/>
          </w:divBdr>
          <w:divsChild>
            <w:div w:id="564604042">
              <w:marLeft w:val="0"/>
              <w:marRight w:val="0"/>
              <w:marTop w:val="0"/>
              <w:marBottom w:val="0"/>
              <w:divBdr>
                <w:top w:val="none" w:sz="0" w:space="0" w:color="auto"/>
                <w:left w:val="none" w:sz="0" w:space="0" w:color="auto"/>
                <w:bottom w:val="none" w:sz="0" w:space="0" w:color="auto"/>
                <w:right w:val="none" w:sz="0" w:space="0" w:color="auto"/>
              </w:divBdr>
            </w:div>
          </w:divsChild>
        </w:div>
        <w:div w:id="129977767">
          <w:marLeft w:val="0"/>
          <w:marRight w:val="0"/>
          <w:marTop w:val="300"/>
          <w:marBottom w:val="0"/>
          <w:divBdr>
            <w:top w:val="none" w:sz="0" w:space="0" w:color="auto"/>
            <w:left w:val="none" w:sz="0" w:space="0" w:color="auto"/>
            <w:bottom w:val="none" w:sz="0" w:space="0" w:color="auto"/>
            <w:right w:val="none" w:sz="0" w:space="0" w:color="auto"/>
          </w:divBdr>
          <w:divsChild>
            <w:div w:id="1854496765">
              <w:marLeft w:val="0"/>
              <w:marRight w:val="0"/>
              <w:marTop w:val="0"/>
              <w:marBottom w:val="0"/>
              <w:divBdr>
                <w:top w:val="none" w:sz="0" w:space="0" w:color="auto"/>
                <w:left w:val="none" w:sz="0" w:space="0" w:color="auto"/>
                <w:bottom w:val="none" w:sz="0" w:space="0" w:color="auto"/>
                <w:right w:val="none" w:sz="0" w:space="0" w:color="auto"/>
              </w:divBdr>
              <w:divsChild>
                <w:div w:id="944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66936">
          <w:marLeft w:val="0"/>
          <w:marRight w:val="0"/>
          <w:marTop w:val="300"/>
          <w:marBottom w:val="0"/>
          <w:divBdr>
            <w:top w:val="none" w:sz="0" w:space="0" w:color="auto"/>
            <w:left w:val="none" w:sz="0" w:space="0" w:color="auto"/>
            <w:bottom w:val="none" w:sz="0" w:space="0" w:color="auto"/>
            <w:right w:val="none" w:sz="0" w:space="0" w:color="auto"/>
          </w:divBdr>
          <w:divsChild>
            <w:div w:id="362555231">
              <w:marLeft w:val="0"/>
              <w:marRight w:val="0"/>
              <w:marTop w:val="0"/>
              <w:marBottom w:val="0"/>
              <w:divBdr>
                <w:top w:val="none" w:sz="0" w:space="0" w:color="auto"/>
                <w:left w:val="none" w:sz="0" w:space="0" w:color="auto"/>
                <w:bottom w:val="none" w:sz="0" w:space="0" w:color="auto"/>
                <w:right w:val="none" w:sz="0" w:space="0" w:color="auto"/>
              </w:divBdr>
              <w:divsChild>
                <w:div w:id="55956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359495">
          <w:marLeft w:val="0"/>
          <w:marRight w:val="0"/>
          <w:marTop w:val="300"/>
          <w:marBottom w:val="0"/>
          <w:divBdr>
            <w:top w:val="none" w:sz="0" w:space="0" w:color="auto"/>
            <w:left w:val="none" w:sz="0" w:space="0" w:color="auto"/>
            <w:bottom w:val="none" w:sz="0" w:space="0" w:color="auto"/>
            <w:right w:val="none" w:sz="0" w:space="0" w:color="auto"/>
          </w:divBdr>
          <w:divsChild>
            <w:div w:id="1959873715">
              <w:marLeft w:val="0"/>
              <w:marRight w:val="0"/>
              <w:marTop w:val="0"/>
              <w:marBottom w:val="0"/>
              <w:divBdr>
                <w:top w:val="none" w:sz="0" w:space="0" w:color="auto"/>
                <w:left w:val="none" w:sz="0" w:space="0" w:color="auto"/>
                <w:bottom w:val="none" w:sz="0" w:space="0" w:color="auto"/>
                <w:right w:val="none" w:sz="0" w:space="0" w:color="auto"/>
              </w:divBdr>
              <w:divsChild>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304598">
          <w:marLeft w:val="0"/>
          <w:marRight w:val="0"/>
          <w:marTop w:val="300"/>
          <w:marBottom w:val="0"/>
          <w:divBdr>
            <w:top w:val="none" w:sz="0" w:space="0" w:color="auto"/>
            <w:left w:val="none" w:sz="0" w:space="0" w:color="auto"/>
            <w:bottom w:val="none" w:sz="0" w:space="0" w:color="auto"/>
            <w:right w:val="none" w:sz="0" w:space="0" w:color="auto"/>
          </w:divBdr>
          <w:divsChild>
            <w:div w:id="454758419">
              <w:marLeft w:val="0"/>
              <w:marRight w:val="0"/>
              <w:marTop w:val="0"/>
              <w:marBottom w:val="0"/>
              <w:divBdr>
                <w:top w:val="none" w:sz="0" w:space="0" w:color="auto"/>
                <w:left w:val="none" w:sz="0" w:space="0" w:color="auto"/>
                <w:bottom w:val="none" w:sz="0" w:space="0" w:color="auto"/>
                <w:right w:val="none" w:sz="0" w:space="0" w:color="auto"/>
              </w:divBdr>
              <w:divsChild>
                <w:div w:id="1890258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6865714">
      <w:bodyDiv w:val="1"/>
      <w:marLeft w:val="0"/>
      <w:marRight w:val="0"/>
      <w:marTop w:val="0"/>
      <w:marBottom w:val="0"/>
      <w:divBdr>
        <w:top w:val="none" w:sz="0" w:space="0" w:color="auto"/>
        <w:left w:val="none" w:sz="0" w:space="0" w:color="auto"/>
        <w:bottom w:val="none" w:sz="0" w:space="0" w:color="auto"/>
        <w:right w:val="none" w:sz="0" w:space="0" w:color="auto"/>
      </w:divBdr>
    </w:div>
    <w:div w:id="1867329908">
      <w:bodyDiv w:val="1"/>
      <w:marLeft w:val="0"/>
      <w:marRight w:val="0"/>
      <w:marTop w:val="0"/>
      <w:marBottom w:val="0"/>
      <w:divBdr>
        <w:top w:val="none" w:sz="0" w:space="0" w:color="auto"/>
        <w:left w:val="none" w:sz="0" w:space="0" w:color="auto"/>
        <w:bottom w:val="none" w:sz="0" w:space="0" w:color="auto"/>
        <w:right w:val="none" w:sz="0" w:space="0" w:color="auto"/>
      </w:divBdr>
      <w:divsChild>
        <w:div w:id="1982271023">
          <w:marLeft w:val="0"/>
          <w:marRight w:val="0"/>
          <w:marTop w:val="0"/>
          <w:marBottom w:val="0"/>
          <w:divBdr>
            <w:top w:val="none" w:sz="0" w:space="0" w:color="auto"/>
            <w:left w:val="none" w:sz="0" w:space="0" w:color="auto"/>
            <w:bottom w:val="none" w:sz="0" w:space="0" w:color="auto"/>
            <w:right w:val="none" w:sz="0" w:space="0" w:color="auto"/>
          </w:divBdr>
          <w:divsChild>
            <w:div w:id="1332871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9635261">
      <w:bodyDiv w:val="1"/>
      <w:marLeft w:val="0"/>
      <w:marRight w:val="0"/>
      <w:marTop w:val="0"/>
      <w:marBottom w:val="0"/>
      <w:divBdr>
        <w:top w:val="none" w:sz="0" w:space="0" w:color="auto"/>
        <w:left w:val="none" w:sz="0" w:space="0" w:color="auto"/>
        <w:bottom w:val="none" w:sz="0" w:space="0" w:color="auto"/>
        <w:right w:val="none" w:sz="0" w:space="0" w:color="auto"/>
      </w:divBdr>
      <w:divsChild>
        <w:div w:id="24715369">
          <w:marLeft w:val="0"/>
          <w:marRight w:val="0"/>
          <w:marTop w:val="0"/>
          <w:marBottom w:val="0"/>
          <w:divBdr>
            <w:top w:val="none" w:sz="0" w:space="0" w:color="auto"/>
            <w:left w:val="none" w:sz="0" w:space="0" w:color="auto"/>
            <w:bottom w:val="none" w:sz="0" w:space="0" w:color="auto"/>
            <w:right w:val="none" w:sz="0" w:space="0" w:color="auto"/>
          </w:divBdr>
        </w:div>
        <w:div w:id="939991993">
          <w:marLeft w:val="0"/>
          <w:marRight w:val="0"/>
          <w:marTop w:val="0"/>
          <w:marBottom w:val="0"/>
          <w:divBdr>
            <w:top w:val="none" w:sz="0" w:space="0" w:color="auto"/>
            <w:left w:val="none" w:sz="0" w:space="0" w:color="auto"/>
            <w:bottom w:val="none" w:sz="0" w:space="0" w:color="auto"/>
            <w:right w:val="none" w:sz="0" w:space="0" w:color="auto"/>
          </w:divBdr>
          <w:divsChild>
            <w:div w:id="2055226401">
              <w:marLeft w:val="0"/>
              <w:marRight w:val="0"/>
              <w:marTop w:val="0"/>
              <w:marBottom w:val="0"/>
              <w:divBdr>
                <w:top w:val="none" w:sz="0" w:space="0" w:color="auto"/>
                <w:left w:val="none" w:sz="0" w:space="0" w:color="auto"/>
                <w:bottom w:val="none" w:sz="0" w:space="0" w:color="auto"/>
                <w:right w:val="none" w:sz="0" w:space="0" w:color="auto"/>
              </w:divBdr>
            </w:div>
          </w:divsChild>
        </w:div>
        <w:div w:id="258757413">
          <w:marLeft w:val="0"/>
          <w:marRight w:val="0"/>
          <w:marTop w:val="0"/>
          <w:marBottom w:val="0"/>
          <w:divBdr>
            <w:top w:val="none" w:sz="0" w:space="0" w:color="auto"/>
            <w:left w:val="none" w:sz="0" w:space="0" w:color="auto"/>
            <w:bottom w:val="none" w:sz="0" w:space="0" w:color="auto"/>
            <w:right w:val="none" w:sz="0" w:space="0" w:color="auto"/>
          </w:divBdr>
        </w:div>
        <w:div w:id="1813476194">
          <w:marLeft w:val="0"/>
          <w:marRight w:val="0"/>
          <w:marTop w:val="0"/>
          <w:marBottom w:val="0"/>
          <w:divBdr>
            <w:top w:val="none" w:sz="0" w:space="0" w:color="auto"/>
            <w:left w:val="none" w:sz="0" w:space="0" w:color="auto"/>
            <w:bottom w:val="none" w:sz="0" w:space="0" w:color="auto"/>
            <w:right w:val="none" w:sz="0" w:space="0" w:color="auto"/>
          </w:divBdr>
          <w:divsChild>
            <w:div w:id="1118838125">
              <w:marLeft w:val="0"/>
              <w:marRight w:val="0"/>
              <w:marTop w:val="0"/>
              <w:marBottom w:val="0"/>
              <w:divBdr>
                <w:top w:val="none" w:sz="0" w:space="0" w:color="auto"/>
                <w:left w:val="none" w:sz="0" w:space="0" w:color="auto"/>
                <w:bottom w:val="none" w:sz="0" w:space="0" w:color="auto"/>
                <w:right w:val="none" w:sz="0" w:space="0" w:color="auto"/>
              </w:divBdr>
            </w:div>
          </w:divsChild>
        </w:div>
        <w:div w:id="395249552">
          <w:marLeft w:val="0"/>
          <w:marRight w:val="0"/>
          <w:marTop w:val="0"/>
          <w:marBottom w:val="0"/>
          <w:divBdr>
            <w:top w:val="none" w:sz="0" w:space="0" w:color="auto"/>
            <w:left w:val="none" w:sz="0" w:space="0" w:color="auto"/>
            <w:bottom w:val="none" w:sz="0" w:space="0" w:color="auto"/>
            <w:right w:val="none" w:sz="0" w:space="0" w:color="auto"/>
          </w:divBdr>
        </w:div>
        <w:div w:id="1383870766">
          <w:marLeft w:val="0"/>
          <w:marRight w:val="0"/>
          <w:marTop w:val="0"/>
          <w:marBottom w:val="0"/>
          <w:divBdr>
            <w:top w:val="none" w:sz="0" w:space="0" w:color="auto"/>
            <w:left w:val="none" w:sz="0" w:space="0" w:color="auto"/>
            <w:bottom w:val="none" w:sz="0" w:space="0" w:color="auto"/>
            <w:right w:val="none" w:sz="0" w:space="0" w:color="auto"/>
          </w:divBdr>
          <w:divsChild>
            <w:div w:id="534004606">
              <w:marLeft w:val="0"/>
              <w:marRight w:val="0"/>
              <w:marTop w:val="0"/>
              <w:marBottom w:val="0"/>
              <w:divBdr>
                <w:top w:val="none" w:sz="0" w:space="0" w:color="auto"/>
                <w:left w:val="none" w:sz="0" w:space="0" w:color="auto"/>
                <w:bottom w:val="none" w:sz="0" w:space="0" w:color="auto"/>
                <w:right w:val="none" w:sz="0" w:space="0" w:color="auto"/>
              </w:divBdr>
            </w:div>
          </w:divsChild>
        </w:div>
        <w:div w:id="1304582324">
          <w:marLeft w:val="0"/>
          <w:marRight w:val="0"/>
          <w:marTop w:val="0"/>
          <w:marBottom w:val="0"/>
          <w:divBdr>
            <w:top w:val="none" w:sz="0" w:space="0" w:color="auto"/>
            <w:left w:val="none" w:sz="0" w:space="0" w:color="auto"/>
            <w:bottom w:val="none" w:sz="0" w:space="0" w:color="auto"/>
            <w:right w:val="none" w:sz="0" w:space="0" w:color="auto"/>
          </w:divBdr>
        </w:div>
        <w:div w:id="549732022">
          <w:marLeft w:val="0"/>
          <w:marRight w:val="0"/>
          <w:marTop w:val="0"/>
          <w:marBottom w:val="0"/>
          <w:divBdr>
            <w:top w:val="none" w:sz="0" w:space="0" w:color="auto"/>
            <w:left w:val="none" w:sz="0" w:space="0" w:color="auto"/>
            <w:bottom w:val="none" w:sz="0" w:space="0" w:color="auto"/>
            <w:right w:val="none" w:sz="0" w:space="0" w:color="auto"/>
          </w:divBdr>
          <w:divsChild>
            <w:div w:id="113252051">
              <w:marLeft w:val="0"/>
              <w:marRight w:val="0"/>
              <w:marTop w:val="0"/>
              <w:marBottom w:val="0"/>
              <w:divBdr>
                <w:top w:val="none" w:sz="0" w:space="0" w:color="auto"/>
                <w:left w:val="none" w:sz="0" w:space="0" w:color="auto"/>
                <w:bottom w:val="none" w:sz="0" w:space="0" w:color="auto"/>
                <w:right w:val="none" w:sz="0" w:space="0" w:color="auto"/>
              </w:divBdr>
            </w:div>
          </w:divsChild>
        </w:div>
        <w:div w:id="1822304026">
          <w:marLeft w:val="0"/>
          <w:marRight w:val="0"/>
          <w:marTop w:val="0"/>
          <w:marBottom w:val="0"/>
          <w:divBdr>
            <w:top w:val="none" w:sz="0" w:space="0" w:color="auto"/>
            <w:left w:val="none" w:sz="0" w:space="0" w:color="auto"/>
            <w:bottom w:val="none" w:sz="0" w:space="0" w:color="auto"/>
            <w:right w:val="none" w:sz="0" w:space="0" w:color="auto"/>
          </w:divBdr>
        </w:div>
        <w:div w:id="216936549">
          <w:marLeft w:val="0"/>
          <w:marRight w:val="0"/>
          <w:marTop w:val="0"/>
          <w:marBottom w:val="0"/>
          <w:divBdr>
            <w:top w:val="none" w:sz="0" w:space="0" w:color="auto"/>
            <w:left w:val="none" w:sz="0" w:space="0" w:color="auto"/>
            <w:bottom w:val="none" w:sz="0" w:space="0" w:color="auto"/>
            <w:right w:val="none" w:sz="0" w:space="0" w:color="auto"/>
          </w:divBdr>
          <w:divsChild>
            <w:div w:id="836116749">
              <w:marLeft w:val="0"/>
              <w:marRight w:val="0"/>
              <w:marTop w:val="0"/>
              <w:marBottom w:val="0"/>
              <w:divBdr>
                <w:top w:val="none" w:sz="0" w:space="0" w:color="auto"/>
                <w:left w:val="none" w:sz="0" w:space="0" w:color="auto"/>
                <w:bottom w:val="none" w:sz="0" w:space="0" w:color="auto"/>
                <w:right w:val="none" w:sz="0" w:space="0" w:color="auto"/>
              </w:divBdr>
            </w:div>
          </w:divsChild>
        </w:div>
        <w:div w:id="409542336">
          <w:marLeft w:val="0"/>
          <w:marRight w:val="0"/>
          <w:marTop w:val="0"/>
          <w:marBottom w:val="0"/>
          <w:divBdr>
            <w:top w:val="none" w:sz="0" w:space="0" w:color="auto"/>
            <w:left w:val="none" w:sz="0" w:space="0" w:color="auto"/>
            <w:bottom w:val="none" w:sz="0" w:space="0" w:color="auto"/>
            <w:right w:val="none" w:sz="0" w:space="0" w:color="auto"/>
          </w:divBdr>
        </w:div>
        <w:div w:id="673841458">
          <w:marLeft w:val="0"/>
          <w:marRight w:val="0"/>
          <w:marTop w:val="0"/>
          <w:marBottom w:val="0"/>
          <w:divBdr>
            <w:top w:val="none" w:sz="0" w:space="0" w:color="auto"/>
            <w:left w:val="none" w:sz="0" w:space="0" w:color="auto"/>
            <w:bottom w:val="none" w:sz="0" w:space="0" w:color="auto"/>
            <w:right w:val="none" w:sz="0" w:space="0" w:color="auto"/>
          </w:divBdr>
          <w:divsChild>
            <w:div w:id="913320557">
              <w:marLeft w:val="0"/>
              <w:marRight w:val="0"/>
              <w:marTop w:val="0"/>
              <w:marBottom w:val="0"/>
              <w:divBdr>
                <w:top w:val="none" w:sz="0" w:space="0" w:color="auto"/>
                <w:left w:val="none" w:sz="0" w:space="0" w:color="auto"/>
                <w:bottom w:val="none" w:sz="0" w:space="0" w:color="auto"/>
                <w:right w:val="none" w:sz="0" w:space="0" w:color="auto"/>
              </w:divBdr>
            </w:div>
          </w:divsChild>
        </w:div>
        <w:div w:id="1876775621">
          <w:marLeft w:val="0"/>
          <w:marRight w:val="0"/>
          <w:marTop w:val="0"/>
          <w:marBottom w:val="0"/>
          <w:divBdr>
            <w:top w:val="none" w:sz="0" w:space="0" w:color="auto"/>
            <w:left w:val="none" w:sz="0" w:space="0" w:color="auto"/>
            <w:bottom w:val="none" w:sz="0" w:space="0" w:color="auto"/>
            <w:right w:val="none" w:sz="0" w:space="0" w:color="auto"/>
          </w:divBdr>
        </w:div>
        <w:div w:id="704721464">
          <w:marLeft w:val="0"/>
          <w:marRight w:val="0"/>
          <w:marTop w:val="0"/>
          <w:marBottom w:val="0"/>
          <w:divBdr>
            <w:top w:val="none" w:sz="0" w:space="0" w:color="auto"/>
            <w:left w:val="none" w:sz="0" w:space="0" w:color="auto"/>
            <w:bottom w:val="none" w:sz="0" w:space="0" w:color="auto"/>
            <w:right w:val="none" w:sz="0" w:space="0" w:color="auto"/>
          </w:divBdr>
          <w:divsChild>
            <w:div w:id="1893157224">
              <w:marLeft w:val="0"/>
              <w:marRight w:val="0"/>
              <w:marTop w:val="0"/>
              <w:marBottom w:val="0"/>
              <w:divBdr>
                <w:top w:val="none" w:sz="0" w:space="0" w:color="auto"/>
                <w:left w:val="none" w:sz="0" w:space="0" w:color="auto"/>
                <w:bottom w:val="none" w:sz="0" w:space="0" w:color="auto"/>
                <w:right w:val="none" w:sz="0" w:space="0" w:color="auto"/>
              </w:divBdr>
            </w:div>
          </w:divsChild>
        </w:div>
        <w:div w:id="831990637">
          <w:marLeft w:val="0"/>
          <w:marRight w:val="0"/>
          <w:marTop w:val="300"/>
          <w:marBottom w:val="0"/>
          <w:divBdr>
            <w:top w:val="none" w:sz="0" w:space="0" w:color="auto"/>
            <w:left w:val="none" w:sz="0" w:space="0" w:color="auto"/>
            <w:bottom w:val="none" w:sz="0" w:space="0" w:color="auto"/>
            <w:right w:val="none" w:sz="0" w:space="0" w:color="auto"/>
          </w:divBdr>
          <w:divsChild>
            <w:div w:id="2113892294">
              <w:marLeft w:val="0"/>
              <w:marRight w:val="0"/>
              <w:marTop w:val="0"/>
              <w:marBottom w:val="0"/>
              <w:divBdr>
                <w:top w:val="none" w:sz="0" w:space="0" w:color="auto"/>
                <w:left w:val="none" w:sz="0" w:space="0" w:color="auto"/>
                <w:bottom w:val="none" w:sz="0" w:space="0" w:color="auto"/>
                <w:right w:val="none" w:sz="0" w:space="0" w:color="auto"/>
              </w:divBdr>
              <w:divsChild>
                <w:div w:id="90094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401862">
          <w:marLeft w:val="0"/>
          <w:marRight w:val="0"/>
          <w:marTop w:val="300"/>
          <w:marBottom w:val="0"/>
          <w:divBdr>
            <w:top w:val="none" w:sz="0" w:space="0" w:color="auto"/>
            <w:left w:val="none" w:sz="0" w:space="0" w:color="auto"/>
            <w:bottom w:val="none" w:sz="0" w:space="0" w:color="auto"/>
            <w:right w:val="none" w:sz="0" w:space="0" w:color="auto"/>
          </w:divBdr>
          <w:divsChild>
            <w:div w:id="502865157">
              <w:marLeft w:val="0"/>
              <w:marRight w:val="0"/>
              <w:marTop w:val="0"/>
              <w:marBottom w:val="0"/>
              <w:divBdr>
                <w:top w:val="none" w:sz="0" w:space="0" w:color="auto"/>
                <w:left w:val="none" w:sz="0" w:space="0" w:color="auto"/>
                <w:bottom w:val="none" w:sz="0" w:space="0" w:color="auto"/>
                <w:right w:val="none" w:sz="0" w:space="0" w:color="auto"/>
              </w:divBdr>
              <w:divsChild>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124438">
          <w:marLeft w:val="0"/>
          <w:marRight w:val="0"/>
          <w:marTop w:val="300"/>
          <w:marBottom w:val="0"/>
          <w:divBdr>
            <w:top w:val="none" w:sz="0" w:space="0" w:color="auto"/>
            <w:left w:val="none" w:sz="0" w:space="0" w:color="auto"/>
            <w:bottom w:val="none" w:sz="0" w:space="0" w:color="auto"/>
            <w:right w:val="none" w:sz="0" w:space="0" w:color="auto"/>
          </w:divBdr>
          <w:divsChild>
            <w:div w:id="1311402334">
              <w:marLeft w:val="0"/>
              <w:marRight w:val="0"/>
              <w:marTop w:val="0"/>
              <w:marBottom w:val="0"/>
              <w:divBdr>
                <w:top w:val="none" w:sz="0" w:space="0" w:color="auto"/>
                <w:left w:val="none" w:sz="0" w:space="0" w:color="auto"/>
                <w:bottom w:val="none" w:sz="0" w:space="0" w:color="auto"/>
                <w:right w:val="none" w:sz="0" w:space="0" w:color="auto"/>
              </w:divBdr>
              <w:divsChild>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811102">
          <w:marLeft w:val="0"/>
          <w:marRight w:val="0"/>
          <w:marTop w:val="300"/>
          <w:marBottom w:val="0"/>
          <w:divBdr>
            <w:top w:val="none" w:sz="0" w:space="0" w:color="auto"/>
            <w:left w:val="none" w:sz="0" w:space="0" w:color="auto"/>
            <w:bottom w:val="none" w:sz="0" w:space="0" w:color="auto"/>
            <w:right w:val="none" w:sz="0" w:space="0" w:color="auto"/>
          </w:divBdr>
          <w:divsChild>
            <w:div w:id="694889434">
              <w:marLeft w:val="0"/>
              <w:marRight w:val="0"/>
              <w:marTop w:val="0"/>
              <w:marBottom w:val="0"/>
              <w:divBdr>
                <w:top w:val="none" w:sz="0" w:space="0" w:color="auto"/>
                <w:left w:val="none" w:sz="0" w:space="0" w:color="auto"/>
                <w:bottom w:val="none" w:sz="0" w:space="0" w:color="auto"/>
                <w:right w:val="none" w:sz="0" w:space="0" w:color="auto"/>
              </w:divBdr>
              <w:divsChild>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756733">
      <w:bodyDiv w:val="1"/>
      <w:marLeft w:val="0"/>
      <w:marRight w:val="0"/>
      <w:marTop w:val="0"/>
      <w:marBottom w:val="0"/>
      <w:divBdr>
        <w:top w:val="none" w:sz="0" w:space="0" w:color="auto"/>
        <w:left w:val="none" w:sz="0" w:space="0" w:color="auto"/>
        <w:bottom w:val="none" w:sz="0" w:space="0" w:color="auto"/>
        <w:right w:val="none" w:sz="0" w:space="0" w:color="auto"/>
      </w:divBdr>
      <w:divsChild>
        <w:div w:id="2005887733">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sChild>
            <w:div w:id="1400470894">
              <w:marLeft w:val="0"/>
              <w:marRight w:val="0"/>
              <w:marTop w:val="0"/>
              <w:marBottom w:val="0"/>
              <w:divBdr>
                <w:top w:val="none" w:sz="0" w:space="0" w:color="auto"/>
                <w:left w:val="none" w:sz="0" w:space="0" w:color="auto"/>
                <w:bottom w:val="none" w:sz="0" w:space="0" w:color="auto"/>
                <w:right w:val="none" w:sz="0" w:space="0" w:color="auto"/>
              </w:divBdr>
            </w:div>
          </w:divsChild>
        </w:div>
        <w:div w:id="648249005">
          <w:marLeft w:val="0"/>
          <w:marRight w:val="0"/>
          <w:marTop w:val="0"/>
          <w:marBottom w:val="0"/>
          <w:divBdr>
            <w:top w:val="none" w:sz="0" w:space="0" w:color="auto"/>
            <w:left w:val="none" w:sz="0" w:space="0" w:color="auto"/>
            <w:bottom w:val="none" w:sz="0" w:space="0" w:color="auto"/>
            <w:right w:val="none" w:sz="0" w:space="0" w:color="auto"/>
          </w:divBdr>
        </w:div>
        <w:div w:id="1279875515">
          <w:marLeft w:val="0"/>
          <w:marRight w:val="0"/>
          <w:marTop w:val="0"/>
          <w:marBottom w:val="0"/>
          <w:divBdr>
            <w:top w:val="none" w:sz="0" w:space="0" w:color="auto"/>
            <w:left w:val="none" w:sz="0" w:space="0" w:color="auto"/>
            <w:bottom w:val="none" w:sz="0" w:space="0" w:color="auto"/>
            <w:right w:val="none" w:sz="0" w:space="0" w:color="auto"/>
          </w:divBdr>
          <w:divsChild>
            <w:div w:id="1320041011">
              <w:marLeft w:val="0"/>
              <w:marRight w:val="0"/>
              <w:marTop w:val="0"/>
              <w:marBottom w:val="0"/>
              <w:divBdr>
                <w:top w:val="none" w:sz="0" w:space="0" w:color="auto"/>
                <w:left w:val="none" w:sz="0" w:space="0" w:color="auto"/>
                <w:bottom w:val="none" w:sz="0" w:space="0" w:color="auto"/>
                <w:right w:val="none" w:sz="0" w:space="0" w:color="auto"/>
              </w:divBdr>
            </w:div>
          </w:divsChild>
        </w:div>
        <w:div w:id="1789427329">
          <w:marLeft w:val="0"/>
          <w:marRight w:val="0"/>
          <w:marTop w:val="0"/>
          <w:marBottom w:val="0"/>
          <w:divBdr>
            <w:top w:val="none" w:sz="0" w:space="0" w:color="auto"/>
            <w:left w:val="none" w:sz="0" w:space="0" w:color="auto"/>
            <w:bottom w:val="none" w:sz="0" w:space="0" w:color="auto"/>
            <w:right w:val="none" w:sz="0" w:space="0" w:color="auto"/>
          </w:divBdr>
        </w:div>
        <w:div w:id="474761551">
          <w:marLeft w:val="0"/>
          <w:marRight w:val="0"/>
          <w:marTop w:val="0"/>
          <w:marBottom w:val="0"/>
          <w:divBdr>
            <w:top w:val="none" w:sz="0" w:space="0" w:color="auto"/>
            <w:left w:val="none" w:sz="0" w:space="0" w:color="auto"/>
            <w:bottom w:val="none" w:sz="0" w:space="0" w:color="auto"/>
            <w:right w:val="none" w:sz="0" w:space="0" w:color="auto"/>
          </w:divBdr>
          <w:divsChild>
            <w:div w:id="914632738">
              <w:marLeft w:val="0"/>
              <w:marRight w:val="0"/>
              <w:marTop w:val="0"/>
              <w:marBottom w:val="0"/>
              <w:divBdr>
                <w:top w:val="none" w:sz="0" w:space="0" w:color="auto"/>
                <w:left w:val="none" w:sz="0" w:space="0" w:color="auto"/>
                <w:bottom w:val="none" w:sz="0" w:space="0" w:color="auto"/>
                <w:right w:val="none" w:sz="0" w:space="0" w:color="auto"/>
              </w:divBdr>
            </w:div>
          </w:divsChild>
        </w:div>
        <w:div w:id="130828521">
          <w:marLeft w:val="0"/>
          <w:marRight w:val="0"/>
          <w:marTop w:val="0"/>
          <w:marBottom w:val="0"/>
          <w:divBdr>
            <w:top w:val="none" w:sz="0" w:space="0" w:color="auto"/>
            <w:left w:val="none" w:sz="0" w:space="0" w:color="auto"/>
            <w:bottom w:val="none" w:sz="0" w:space="0" w:color="auto"/>
            <w:right w:val="none" w:sz="0" w:space="0" w:color="auto"/>
          </w:divBdr>
        </w:div>
        <w:div w:id="1763378659">
          <w:marLeft w:val="0"/>
          <w:marRight w:val="0"/>
          <w:marTop w:val="0"/>
          <w:marBottom w:val="0"/>
          <w:divBdr>
            <w:top w:val="none" w:sz="0" w:space="0" w:color="auto"/>
            <w:left w:val="none" w:sz="0" w:space="0" w:color="auto"/>
            <w:bottom w:val="none" w:sz="0" w:space="0" w:color="auto"/>
            <w:right w:val="none" w:sz="0" w:space="0" w:color="auto"/>
          </w:divBdr>
          <w:divsChild>
            <w:div w:id="760643582">
              <w:marLeft w:val="0"/>
              <w:marRight w:val="0"/>
              <w:marTop w:val="0"/>
              <w:marBottom w:val="0"/>
              <w:divBdr>
                <w:top w:val="none" w:sz="0" w:space="0" w:color="auto"/>
                <w:left w:val="none" w:sz="0" w:space="0" w:color="auto"/>
                <w:bottom w:val="none" w:sz="0" w:space="0" w:color="auto"/>
                <w:right w:val="none" w:sz="0" w:space="0" w:color="auto"/>
              </w:divBdr>
            </w:div>
          </w:divsChild>
        </w:div>
        <w:div w:id="1535844587">
          <w:marLeft w:val="0"/>
          <w:marRight w:val="0"/>
          <w:marTop w:val="0"/>
          <w:marBottom w:val="0"/>
          <w:divBdr>
            <w:top w:val="none" w:sz="0" w:space="0" w:color="auto"/>
            <w:left w:val="none" w:sz="0" w:space="0" w:color="auto"/>
            <w:bottom w:val="none" w:sz="0" w:space="0" w:color="auto"/>
            <w:right w:val="none" w:sz="0" w:space="0" w:color="auto"/>
          </w:divBdr>
        </w:div>
        <w:div w:id="875047054">
          <w:marLeft w:val="0"/>
          <w:marRight w:val="0"/>
          <w:marTop w:val="0"/>
          <w:marBottom w:val="0"/>
          <w:divBdr>
            <w:top w:val="none" w:sz="0" w:space="0" w:color="auto"/>
            <w:left w:val="none" w:sz="0" w:space="0" w:color="auto"/>
            <w:bottom w:val="none" w:sz="0" w:space="0" w:color="auto"/>
            <w:right w:val="none" w:sz="0" w:space="0" w:color="auto"/>
          </w:divBdr>
          <w:divsChild>
            <w:div w:id="1636714856">
              <w:marLeft w:val="0"/>
              <w:marRight w:val="0"/>
              <w:marTop w:val="0"/>
              <w:marBottom w:val="0"/>
              <w:divBdr>
                <w:top w:val="none" w:sz="0" w:space="0" w:color="auto"/>
                <w:left w:val="none" w:sz="0" w:space="0" w:color="auto"/>
                <w:bottom w:val="none" w:sz="0" w:space="0" w:color="auto"/>
                <w:right w:val="none" w:sz="0" w:space="0" w:color="auto"/>
              </w:divBdr>
            </w:div>
          </w:divsChild>
        </w:div>
        <w:div w:id="1954053534">
          <w:marLeft w:val="0"/>
          <w:marRight w:val="0"/>
          <w:marTop w:val="0"/>
          <w:marBottom w:val="0"/>
          <w:divBdr>
            <w:top w:val="none" w:sz="0" w:space="0" w:color="auto"/>
            <w:left w:val="none" w:sz="0" w:space="0" w:color="auto"/>
            <w:bottom w:val="none" w:sz="0" w:space="0" w:color="auto"/>
            <w:right w:val="none" w:sz="0" w:space="0" w:color="auto"/>
          </w:divBdr>
        </w:div>
        <w:div w:id="1124733098">
          <w:marLeft w:val="0"/>
          <w:marRight w:val="0"/>
          <w:marTop w:val="0"/>
          <w:marBottom w:val="0"/>
          <w:divBdr>
            <w:top w:val="none" w:sz="0" w:space="0" w:color="auto"/>
            <w:left w:val="none" w:sz="0" w:space="0" w:color="auto"/>
            <w:bottom w:val="none" w:sz="0" w:space="0" w:color="auto"/>
            <w:right w:val="none" w:sz="0" w:space="0" w:color="auto"/>
          </w:divBdr>
          <w:divsChild>
            <w:div w:id="922570753">
              <w:marLeft w:val="0"/>
              <w:marRight w:val="0"/>
              <w:marTop w:val="0"/>
              <w:marBottom w:val="0"/>
              <w:divBdr>
                <w:top w:val="none" w:sz="0" w:space="0" w:color="auto"/>
                <w:left w:val="none" w:sz="0" w:space="0" w:color="auto"/>
                <w:bottom w:val="none" w:sz="0" w:space="0" w:color="auto"/>
                <w:right w:val="none" w:sz="0" w:space="0" w:color="auto"/>
              </w:divBdr>
            </w:div>
          </w:divsChild>
        </w:div>
        <w:div w:id="1373847582">
          <w:marLeft w:val="0"/>
          <w:marRight w:val="0"/>
          <w:marTop w:val="0"/>
          <w:marBottom w:val="0"/>
          <w:divBdr>
            <w:top w:val="none" w:sz="0" w:space="0" w:color="auto"/>
            <w:left w:val="none" w:sz="0" w:space="0" w:color="auto"/>
            <w:bottom w:val="none" w:sz="0" w:space="0" w:color="auto"/>
            <w:right w:val="none" w:sz="0" w:space="0" w:color="auto"/>
          </w:divBdr>
        </w:div>
        <w:div w:id="2035301812">
          <w:marLeft w:val="0"/>
          <w:marRight w:val="0"/>
          <w:marTop w:val="0"/>
          <w:marBottom w:val="0"/>
          <w:divBdr>
            <w:top w:val="none" w:sz="0" w:space="0" w:color="auto"/>
            <w:left w:val="none" w:sz="0" w:space="0" w:color="auto"/>
            <w:bottom w:val="none" w:sz="0" w:space="0" w:color="auto"/>
            <w:right w:val="none" w:sz="0" w:space="0" w:color="auto"/>
          </w:divBdr>
          <w:divsChild>
            <w:div w:id="1758475965">
              <w:marLeft w:val="0"/>
              <w:marRight w:val="0"/>
              <w:marTop w:val="0"/>
              <w:marBottom w:val="0"/>
              <w:divBdr>
                <w:top w:val="none" w:sz="0" w:space="0" w:color="auto"/>
                <w:left w:val="none" w:sz="0" w:space="0" w:color="auto"/>
                <w:bottom w:val="none" w:sz="0" w:space="0" w:color="auto"/>
                <w:right w:val="none" w:sz="0" w:space="0" w:color="auto"/>
              </w:divBdr>
            </w:div>
          </w:divsChild>
        </w:div>
        <w:div w:id="1925646776">
          <w:marLeft w:val="0"/>
          <w:marRight w:val="0"/>
          <w:marTop w:val="300"/>
          <w:marBottom w:val="0"/>
          <w:divBdr>
            <w:top w:val="none" w:sz="0" w:space="0" w:color="auto"/>
            <w:left w:val="none" w:sz="0" w:space="0" w:color="auto"/>
            <w:bottom w:val="none" w:sz="0" w:space="0" w:color="auto"/>
            <w:right w:val="none" w:sz="0" w:space="0" w:color="auto"/>
          </w:divBdr>
          <w:divsChild>
            <w:div w:id="123043698">
              <w:marLeft w:val="0"/>
              <w:marRight w:val="0"/>
              <w:marTop w:val="0"/>
              <w:marBottom w:val="0"/>
              <w:divBdr>
                <w:top w:val="none" w:sz="0" w:space="0" w:color="auto"/>
                <w:left w:val="none" w:sz="0" w:space="0" w:color="auto"/>
                <w:bottom w:val="none" w:sz="0" w:space="0" w:color="auto"/>
                <w:right w:val="none" w:sz="0" w:space="0" w:color="auto"/>
              </w:divBdr>
              <w:divsChild>
                <w:div w:id="86332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1179">
          <w:marLeft w:val="0"/>
          <w:marRight w:val="0"/>
          <w:marTop w:val="300"/>
          <w:marBottom w:val="0"/>
          <w:divBdr>
            <w:top w:val="none" w:sz="0" w:space="0" w:color="auto"/>
            <w:left w:val="none" w:sz="0" w:space="0" w:color="auto"/>
            <w:bottom w:val="none" w:sz="0" w:space="0" w:color="auto"/>
            <w:right w:val="none" w:sz="0" w:space="0" w:color="auto"/>
          </w:divBdr>
          <w:divsChild>
            <w:div w:id="2063360403">
              <w:marLeft w:val="0"/>
              <w:marRight w:val="0"/>
              <w:marTop w:val="0"/>
              <w:marBottom w:val="0"/>
              <w:divBdr>
                <w:top w:val="none" w:sz="0" w:space="0" w:color="auto"/>
                <w:left w:val="none" w:sz="0" w:space="0" w:color="auto"/>
                <w:bottom w:val="none" w:sz="0" w:space="0" w:color="auto"/>
                <w:right w:val="none" w:sz="0" w:space="0" w:color="auto"/>
              </w:divBdr>
              <w:divsChild>
                <w:div w:id="177847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89046">
          <w:marLeft w:val="0"/>
          <w:marRight w:val="0"/>
          <w:marTop w:val="300"/>
          <w:marBottom w:val="0"/>
          <w:divBdr>
            <w:top w:val="none" w:sz="0" w:space="0" w:color="auto"/>
            <w:left w:val="none" w:sz="0" w:space="0" w:color="auto"/>
            <w:bottom w:val="none" w:sz="0" w:space="0" w:color="auto"/>
            <w:right w:val="none" w:sz="0" w:space="0" w:color="auto"/>
          </w:divBdr>
          <w:divsChild>
            <w:div w:id="1139494889">
              <w:marLeft w:val="0"/>
              <w:marRight w:val="0"/>
              <w:marTop w:val="0"/>
              <w:marBottom w:val="0"/>
              <w:divBdr>
                <w:top w:val="none" w:sz="0" w:space="0" w:color="auto"/>
                <w:left w:val="none" w:sz="0" w:space="0" w:color="auto"/>
                <w:bottom w:val="none" w:sz="0" w:space="0" w:color="auto"/>
                <w:right w:val="none" w:sz="0" w:space="0" w:color="auto"/>
              </w:divBdr>
              <w:divsChild>
                <w:div w:id="683477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685417">
          <w:marLeft w:val="0"/>
          <w:marRight w:val="0"/>
          <w:marTop w:val="300"/>
          <w:marBottom w:val="0"/>
          <w:divBdr>
            <w:top w:val="none" w:sz="0" w:space="0" w:color="auto"/>
            <w:left w:val="none" w:sz="0" w:space="0" w:color="auto"/>
            <w:bottom w:val="none" w:sz="0" w:space="0" w:color="auto"/>
            <w:right w:val="none" w:sz="0" w:space="0" w:color="auto"/>
          </w:divBdr>
          <w:divsChild>
            <w:div w:id="1257446351">
              <w:marLeft w:val="0"/>
              <w:marRight w:val="0"/>
              <w:marTop w:val="0"/>
              <w:marBottom w:val="0"/>
              <w:divBdr>
                <w:top w:val="none" w:sz="0" w:space="0" w:color="auto"/>
                <w:left w:val="none" w:sz="0" w:space="0" w:color="auto"/>
                <w:bottom w:val="none" w:sz="0" w:space="0" w:color="auto"/>
                <w:right w:val="none" w:sz="0" w:space="0" w:color="auto"/>
              </w:divBdr>
              <w:divsChild>
                <w:div w:id="251162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830968">
      <w:bodyDiv w:val="1"/>
      <w:marLeft w:val="0"/>
      <w:marRight w:val="0"/>
      <w:marTop w:val="0"/>
      <w:marBottom w:val="0"/>
      <w:divBdr>
        <w:top w:val="none" w:sz="0" w:space="0" w:color="auto"/>
        <w:left w:val="none" w:sz="0" w:space="0" w:color="auto"/>
        <w:bottom w:val="none" w:sz="0" w:space="0" w:color="auto"/>
        <w:right w:val="none" w:sz="0" w:space="0" w:color="auto"/>
      </w:divBdr>
    </w:div>
    <w:div w:id="1869945350">
      <w:bodyDiv w:val="1"/>
      <w:marLeft w:val="0"/>
      <w:marRight w:val="0"/>
      <w:marTop w:val="0"/>
      <w:marBottom w:val="0"/>
      <w:divBdr>
        <w:top w:val="none" w:sz="0" w:space="0" w:color="auto"/>
        <w:left w:val="none" w:sz="0" w:space="0" w:color="auto"/>
        <w:bottom w:val="none" w:sz="0" w:space="0" w:color="auto"/>
        <w:right w:val="none" w:sz="0" w:space="0" w:color="auto"/>
      </w:divBdr>
    </w:div>
    <w:div w:id="1870072106">
      <w:bodyDiv w:val="1"/>
      <w:marLeft w:val="0"/>
      <w:marRight w:val="0"/>
      <w:marTop w:val="0"/>
      <w:marBottom w:val="0"/>
      <w:divBdr>
        <w:top w:val="none" w:sz="0" w:space="0" w:color="auto"/>
        <w:left w:val="none" w:sz="0" w:space="0" w:color="auto"/>
        <w:bottom w:val="none" w:sz="0" w:space="0" w:color="auto"/>
        <w:right w:val="none" w:sz="0" w:space="0" w:color="auto"/>
      </w:divBdr>
    </w:div>
    <w:div w:id="1870333120">
      <w:bodyDiv w:val="1"/>
      <w:marLeft w:val="0"/>
      <w:marRight w:val="0"/>
      <w:marTop w:val="0"/>
      <w:marBottom w:val="0"/>
      <w:divBdr>
        <w:top w:val="none" w:sz="0" w:space="0" w:color="auto"/>
        <w:left w:val="none" w:sz="0" w:space="0" w:color="auto"/>
        <w:bottom w:val="none" w:sz="0" w:space="0" w:color="auto"/>
        <w:right w:val="none" w:sz="0" w:space="0" w:color="auto"/>
      </w:divBdr>
      <w:divsChild>
        <w:div w:id="249435899">
          <w:marLeft w:val="0"/>
          <w:marRight w:val="0"/>
          <w:marTop w:val="0"/>
          <w:marBottom w:val="0"/>
          <w:divBdr>
            <w:top w:val="none" w:sz="0" w:space="0" w:color="auto"/>
            <w:left w:val="none" w:sz="0" w:space="0" w:color="auto"/>
            <w:bottom w:val="none" w:sz="0" w:space="0" w:color="auto"/>
            <w:right w:val="none" w:sz="0" w:space="0" w:color="auto"/>
          </w:divBdr>
        </w:div>
        <w:div w:id="1689216048">
          <w:marLeft w:val="0"/>
          <w:marRight w:val="0"/>
          <w:marTop w:val="0"/>
          <w:marBottom w:val="0"/>
          <w:divBdr>
            <w:top w:val="none" w:sz="0" w:space="0" w:color="auto"/>
            <w:left w:val="none" w:sz="0" w:space="0" w:color="auto"/>
            <w:bottom w:val="none" w:sz="0" w:space="0" w:color="auto"/>
            <w:right w:val="none" w:sz="0" w:space="0" w:color="auto"/>
          </w:divBdr>
          <w:divsChild>
            <w:div w:id="569389712">
              <w:marLeft w:val="0"/>
              <w:marRight w:val="0"/>
              <w:marTop w:val="0"/>
              <w:marBottom w:val="0"/>
              <w:divBdr>
                <w:top w:val="none" w:sz="0" w:space="0" w:color="auto"/>
                <w:left w:val="none" w:sz="0" w:space="0" w:color="auto"/>
                <w:bottom w:val="none" w:sz="0" w:space="0" w:color="auto"/>
                <w:right w:val="none" w:sz="0" w:space="0" w:color="auto"/>
              </w:divBdr>
            </w:div>
          </w:divsChild>
        </w:div>
        <w:div w:id="1026828937">
          <w:marLeft w:val="0"/>
          <w:marRight w:val="0"/>
          <w:marTop w:val="0"/>
          <w:marBottom w:val="0"/>
          <w:divBdr>
            <w:top w:val="none" w:sz="0" w:space="0" w:color="auto"/>
            <w:left w:val="none" w:sz="0" w:space="0" w:color="auto"/>
            <w:bottom w:val="none" w:sz="0" w:space="0" w:color="auto"/>
            <w:right w:val="none" w:sz="0" w:space="0" w:color="auto"/>
          </w:divBdr>
        </w:div>
        <w:div w:id="1067188893">
          <w:marLeft w:val="0"/>
          <w:marRight w:val="0"/>
          <w:marTop w:val="0"/>
          <w:marBottom w:val="0"/>
          <w:divBdr>
            <w:top w:val="none" w:sz="0" w:space="0" w:color="auto"/>
            <w:left w:val="none" w:sz="0" w:space="0" w:color="auto"/>
            <w:bottom w:val="none" w:sz="0" w:space="0" w:color="auto"/>
            <w:right w:val="none" w:sz="0" w:space="0" w:color="auto"/>
          </w:divBdr>
          <w:divsChild>
            <w:div w:id="1742826148">
              <w:marLeft w:val="0"/>
              <w:marRight w:val="0"/>
              <w:marTop w:val="0"/>
              <w:marBottom w:val="0"/>
              <w:divBdr>
                <w:top w:val="none" w:sz="0" w:space="0" w:color="auto"/>
                <w:left w:val="none" w:sz="0" w:space="0" w:color="auto"/>
                <w:bottom w:val="none" w:sz="0" w:space="0" w:color="auto"/>
                <w:right w:val="none" w:sz="0" w:space="0" w:color="auto"/>
              </w:divBdr>
            </w:div>
          </w:divsChild>
        </w:div>
        <w:div w:id="1420100672">
          <w:marLeft w:val="0"/>
          <w:marRight w:val="0"/>
          <w:marTop w:val="0"/>
          <w:marBottom w:val="0"/>
          <w:divBdr>
            <w:top w:val="none" w:sz="0" w:space="0" w:color="auto"/>
            <w:left w:val="none" w:sz="0" w:space="0" w:color="auto"/>
            <w:bottom w:val="none" w:sz="0" w:space="0" w:color="auto"/>
            <w:right w:val="none" w:sz="0" w:space="0" w:color="auto"/>
          </w:divBdr>
        </w:div>
        <w:div w:id="1998417676">
          <w:marLeft w:val="0"/>
          <w:marRight w:val="0"/>
          <w:marTop w:val="0"/>
          <w:marBottom w:val="0"/>
          <w:divBdr>
            <w:top w:val="none" w:sz="0" w:space="0" w:color="auto"/>
            <w:left w:val="none" w:sz="0" w:space="0" w:color="auto"/>
            <w:bottom w:val="none" w:sz="0" w:space="0" w:color="auto"/>
            <w:right w:val="none" w:sz="0" w:space="0" w:color="auto"/>
          </w:divBdr>
          <w:divsChild>
            <w:div w:id="280765893">
              <w:marLeft w:val="0"/>
              <w:marRight w:val="0"/>
              <w:marTop w:val="0"/>
              <w:marBottom w:val="0"/>
              <w:divBdr>
                <w:top w:val="none" w:sz="0" w:space="0" w:color="auto"/>
                <w:left w:val="none" w:sz="0" w:space="0" w:color="auto"/>
                <w:bottom w:val="none" w:sz="0" w:space="0" w:color="auto"/>
                <w:right w:val="none" w:sz="0" w:space="0" w:color="auto"/>
              </w:divBdr>
            </w:div>
          </w:divsChild>
        </w:div>
        <w:div w:id="1279726047">
          <w:marLeft w:val="0"/>
          <w:marRight w:val="0"/>
          <w:marTop w:val="0"/>
          <w:marBottom w:val="0"/>
          <w:divBdr>
            <w:top w:val="none" w:sz="0" w:space="0" w:color="auto"/>
            <w:left w:val="none" w:sz="0" w:space="0" w:color="auto"/>
            <w:bottom w:val="none" w:sz="0" w:space="0" w:color="auto"/>
            <w:right w:val="none" w:sz="0" w:space="0" w:color="auto"/>
          </w:divBdr>
        </w:div>
        <w:div w:id="1657758602">
          <w:marLeft w:val="0"/>
          <w:marRight w:val="0"/>
          <w:marTop w:val="0"/>
          <w:marBottom w:val="0"/>
          <w:divBdr>
            <w:top w:val="none" w:sz="0" w:space="0" w:color="auto"/>
            <w:left w:val="none" w:sz="0" w:space="0" w:color="auto"/>
            <w:bottom w:val="none" w:sz="0" w:space="0" w:color="auto"/>
            <w:right w:val="none" w:sz="0" w:space="0" w:color="auto"/>
          </w:divBdr>
          <w:divsChild>
            <w:div w:id="814757761">
              <w:marLeft w:val="0"/>
              <w:marRight w:val="0"/>
              <w:marTop w:val="0"/>
              <w:marBottom w:val="0"/>
              <w:divBdr>
                <w:top w:val="none" w:sz="0" w:space="0" w:color="auto"/>
                <w:left w:val="none" w:sz="0" w:space="0" w:color="auto"/>
                <w:bottom w:val="none" w:sz="0" w:space="0" w:color="auto"/>
                <w:right w:val="none" w:sz="0" w:space="0" w:color="auto"/>
              </w:divBdr>
            </w:div>
          </w:divsChild>
        </w:div>
        <w:div w:id="1443918580">
          <w:marLeft w:val="0"/>
          <w:marRight w:val="0"/>
          <w:marTop w:val="0"/>
          <w:marBottom w:val="0"/>
          <w:divBdr>
            <w:top w:val="none" w:sz="0" w:space="0" w:color="auto"/>
            <w:left w:val="none" w:sz="0" w:space="0" w:color="auto"/>
            <w:bottom w:val="none" w:sz="0" w:space="0" w:color="auto"/>
            <w:right w:val="none" w:sz="0" w:space="0" w:color="auto"/>
          </w:divBdr>
        </w:div>
        <w:div w:id="791901134">
          <w:marLeft w:val="0"/>
          <w:marRight w:val="0"/>
          <w:marTop w:val="0"/>
          <w:marBottom w:val="0"/>
          <w:divBdr>
            <w:top w:val="none" w:sz="0" w:space="0" w:color="auto"/>
            <w:left w:val="none" w:sz="0" w:space="0" w:color="auto"/>
            <w:bottom w:val="none" w:sz="0" w:space="0" w:color="auto"/>
            <w:right w:val="none" w:sz="0" w:space="0" w:color="auto"/>
          </w:divBdr>
          <w:divsChild>
            <w:div w:id="424765608">
              <w:marLeft w:val="0"/>
              <w:marRight w:val="0"/>
              <w:marTop w:val="0"/>
              <w:marBottom w:val="0"/>
              <w:divBdr>
                <w:top w:val="none" w:sz="0" w:space="0" w:color="auto"/>
                <w:left w:val="none" w:sz="0" w:space="0" w:color="auto"/>
                <w:bottom w:val="none" w:sz="0" w:space="0" w:color="auto"/>
                <w:right w:val="none" w:sz="0" w:space="0" w:color="auto"/>
              </w:divBdr>
            </w:div>
          </w:divsChild>
        </w:div>
        <w:div w:id="1387338530">
          <w:marLeft w:val="0"/>
          <w:marRight w:val="0"/>
          <w:marTop w:val="0"/>
          <w:marBottom w:val="0"/>
          <w:divBdr>
            <w:top w:val="none" w:sz="0" w:space="0" w:color="auto"/>
            <w:left w:val="none" w:sz="0" w:space="0" w:color="auto"/>
            <w:bottom w:val="none" w:sz="0" w:space="0" w:color="auto"/>
            <w:right w:val="none" w:sz="0" w:space="0" w:color="auto"/>
          </w:divBdr>
        </w:div>
        <w:div w:id="637103469">
          <w:marLeft w:val="0"/>
          <w:marRight w:val="0"/>
          <w:marTop w:val="0"/>
          <w:marBottom w:val="0"/>
          <w:divBdr>
            <w:top w:val="none" w:sz="0" w:space="0" w:color="auto"/>
            <w:left w:val="none" w:sz="0" w:space="0" w:color="auto"/>
            <w:bottom w:val="none" w:sz="0" w:space="0" w:color="auto"/>
            <w:right w:val="none" w:sz="0" w:space="0" w:color="auto"/>
          </w:divBdr>
          <w:divsChild>
            <w:div w:id="2027824248">
              <w:marLeft w:val="0"/>
              <w:marRight w:val="0"/>
              <w:marTop w:val="0"/>
              <w:marBottom w:val="0"/>
              <w:divBdr>
                <w:top w:val="none" w:sz="0" w:space="0" w:color="auto"/>
                <w:left w:val="none" w:sz="0" w:space="0" w:color="auto"/>
                <w:bottom w:val="none" w:sz="0" w:space="0" w:color="auto"/>
                <w:right w:val="none" w:sz="0" w:space="0" w:color="auto"/>
              </w:divBdr>
            </w:div>
          </w:divsChild>
        </w:div>
        <w:div w:id="92408156">
          <w:marLeft w:val="0"/>
          <w:marRight w:val="0"/>
          <w:marTop w:val="0"/>
          <w:marBottom w:val="0"/>
          <w:divBdr>
            <w:top w:val="none" w:sz="0" w:space="0" w:color="auto"/>
            <w:left w:val="none" w:sz="0" w:space="0" w:color="auto"/>
            <w:bottom w:val="none" w:sz="0" w:space="0" w:color="auto"/>
            <w:right w:val="none" w:sz="0" w:space="0" w:color="auto"/>
          </w:divBdr>
        </w:div>
        <w:div w:id="1621497942">
          <w:marLeft w:val="0"/>
          <w:marRight w:val="0"/>
          <w:marTop w:val="0"/>
          <w:marBottom w:val="0"/>
          <w:divBdr>
            <w:top w:val="none" w:sz="0" w:space="0" w:color="auto"/>
            <w:left w:val="none" w:sz="0" w:space="0" w:color="auto"/>
            <w:bottom w:val="none" w:sz="0" w:space="0" w:color="auto"/>
            <w:right w:val="none" w:sz="0" w:space="0" w:color="auto"/>
          </w:divBdr>
          <w:divsChild>
            <w:div w:id="139006499">
              <w:marLeft w:val="0"/>
              <w:marRight w:val="0"/>
              <w:marTop w:val="0"/>
              <w:marBottom w:val="0"/>
              <w:divBdr>
                <w:top w:val="none" w:sz="0" w:space="0" w:color="auto"/>
                <w:left w:val="none" w:sz="0" w:space="0" w:color="auto"/>
                <w:bottom w:val="none" w:sz="0" w:space="0" w:color="auto"/>
                <w:right w:val="none" w:sz="0" w:space="0" w:color="auto"/>
              </w:divBdr>
            </w:div>
          </w:divsChild>
        </w:div>
        <w:div w:id="241374131">
          <w:marLeft w:val="0"/>
          <w:marRight w:val="0"/>
          <w:marTop w:val="300"/>
          <w:marBottom w:val="0"/>
          <w:divBdr>
            <w:top w:val="none" w:sz="0" w:space="0" w:color="auto"/>
            <w:left w:val="none" w:sz="0" w:space="0" w:color="auto"/>
            <w:bottom w:val="none" w:sz="0" w:space="0" w:color="auto"/>
            <w:right w:val="none" w:sz="0" w:space="0" w:color="auto"/>
          </w:divBdr>
          <w:divsChild>
            <w:div w:id="51123041">
              <w:marLeft w:val="0"/>
              <w:marRight w:val="0"/>
              <w:marTop w:val="0"/>
              <w:marBottom w:val="0"/>
              <w:divBdr>
                <w:top w:val="none" w:sz="0" w:space="0" w:color="auto"/>
                <w:left w:val="none" w:sz="0" w:space="0" w:color="auto"/>
                <w:bottom w:val="none" w:sz="0" w:space="0" w:color="auto"/>
                <w:right w:val="none" w:sz="0" w:space="0" w:color="auto"/>
              </w:divBdr>
              <w:divsChild>
                <w:div w:id="64612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95745">
          <w:marLeft w:val="0"/>
          <w:marRight w:val="0"/>
          <w:marTop w:val="300"/>
          <w:marBottom w:val="0"/>
          <w:divBdr>
            <w:top w:val="none" w:sz="0" w:space="0" w:color="auto"/>
            <w:left w:val="none" w:sz="0" w:space="0" w:color="auto"/>
            <w:bottom w:val="none" w:sz="0" w:space="0" w:color="auto"/>
            <w:right w:val="none" w:sz="0" w:space="0" w:color="auto"/>
          </w:divBdr>
          <w:divsChild>
            <w:div w:id="1763603372">
              <w:marLeft w:val="0"/>
              <w:marRight w:val="0"/>
              <w:marTop w:val="0"/>
              <w:marBottom w:val="0"/>
              <w:divBdr>
                <w:top w:val="none" w:sz="0" w:space="0" w:color="auto"/>
                <w:left w:val="none" w:sz="0" w:space="0" w:color="auto"/>
                <w:bottom w:val="none" w:sz="0" w:space="0" w:color="auto"/>
                <w:right w:val="none" w:sz="0" w:space="0" w:color="auto"/>
              </w:divBdr>
              <w:divsChild>
                <w:div w:id="1454834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300181">
          <w:marLeft w:val="0"/>
          <w:marRight w:val="0"/>
          <w:marTop w:val="300"/>
          <w:marBottom w:val="0"/>
          <w:divBdr>
            <w:top w:val="none" w:sz="0" w:space="0" w:color="auto"/>
            <w:left w:val="none" w:sz="0" w:space="0" w:color="auto"/>
            <w:bottom w:val="none" w:sz="0" w:space="0" w:color="auto"/>
            <w:right w:val="none" w:sz="0" w:space="0" w:color="auto"/>
          </w:divBdr>
          <w:divsChild>
            <w:div w:id="200292354">
              <w:marLeft w:val="0"/>
              <w:marRight w:val="0"/>
              <w:marTop w:val="0"/>
              <w:marBottom w:val="0"/>
              <w:divBdr>
                <w:top w:val="none" w:sz="0" w:space="0" w:color="auto"/>
                <w:left w:val="none" w:sz="0" w:space="0" w:color="auto"/>
                <w:bottom w:val="none" w:sz="0" w:space="0" w:color="auto"/>
                <w:right w:val="none" w:sz="0" w:space="0" w:color="auto"/>
              </w:divBdr>
              <w:divsChild>
                <w:div w:id="1123382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944496">
          <w:marLeft w:val="0"/>
          <w:marRight w:val="0"/>
          <w:marTop w:val="300"/>
          <w:marBottom w:val="0"/>
          <w:divBdr>
            <w:top w:val="none" w:sz="0" w:space="0" w:color="auto"/>
            <w:left w:val="none" w:sz="0" w:space="0" w:color="auto"/>
            <w:bottom w:val="none" w:sz="0" w:space="0" w:color="auto"/>
            <w:right w:val="none" w:sz="0" w:space="0" w:color="auto"/>
          </w:divBdr>
          <w:divsChild>
            <w:div w:id="1538855117">
              <w:marLeft w:val="0"/>
              <w:marRight w:val="0"/>
              <w:marTop w:val="0"/>
              <w:marBottom w:val="0"/>
              <w:divBdr>
                <w:top w:val="none" w:sz="0" w:space="0" w:color="auto"/>
                <w:left w:val="none" w:sz="0" w:space="0" w:color="auto"/>
                <w:bottom w:val="none" w:sz="0" w:space="0" w:color="auto"/>
                <w:right w:val="none" w:sz="0" w:space="0" w:color="auto"/>
              </w:divBdr>
              <w:divsChild>
                <w:div w:id="70722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261549">
      <w:bodyDiv w:val="1"/>
      <w:marLeft w:val="0"/>
      <w:marRight w:val="0"/>
      <w:marTop w:val="0"/>
      <w:marBottom w:val="0"/>
      <w:divBdr>
        <w:top w:val="none" w:sz="0" w:space="0" w:color="auto"/>
        <w:left w:val="none" w:sz="0" w:space="0" w:color="auto"/>
        <w:bottom w:val="none" w:sz="0" w:space="0" w:color="auto"/>
        <w:right w:val="none" w:sz="0" w:space="0" w:color="auto"/>
      </w:divBdr>
    </w:div>
    <w:div w:id="1872299015">
      <w:bodyDiv w:val="1"/>
      <w:marLeft w:val="0"/>
      <w:marRight w:val="0"/>
      <w:marTop w:val="0"/>
      <w:marBottom w:val="0"/>
      <w:divBdr>
        <w:top w:val="none" w:sz="0" w:space="0" w:color="auto"/>
        <w:left w:val="none" w:sz="0" w:space="0" w:color="auto"/>
        <w:bottom w:val="none" w:sz="0" w:space="0" w:color="auto"/>
        <w:right w:val="none" w:sz="0" w:space="0" w:color="auto"/>
      </w:divBdr>
      <w:divsChild>
        <w:div w:id="316151092">
          <w:marLeft w:val="0"/>
          <w:marRight w:val="0"/>
          <w:marTop w:val="0"/>
          <w:marBottom w:val="0"/>
          <w:divBdr>
            <w:top w:val="none" w:sz="0" w:space="0" w:color="auto"/>
            <w:left w:val="none" w:sz="0" w:space="0" w:color="auto"/>
            <w:bottom w:val="none" w:sz="0" w:space="0" w:color="auto"/>
            <w:right w:val="none" w:sz="0" w:space="0" w:color="auto"/>
          </w:divBdr>
        </w:div>
        <w:div w:id="1599556621">
          <w:marLeft w:val="0"/>
          <w:marRight w:val="0"/>
          <w:marTop w:val="0"/>
          <w:marBottom w:val="0"/>
          <w:divBdr>
            <w:top w:val="none" w:sz="0" w:space="0" w:color="auto"/>
            <w:left w:val="none" w:sz="0" w:space="0" w:color="auto"/>
            <w:bottom w:val="none" w:sz="0" w:space="0" w:color="auto"/>
            <w:right w:val="none" w:sz="0" w:space="0" w:color="auto"/>
          </w:divBdr>
          <w:divsChild>
            <w:div w:id="1733190815">
              <w:marLeft w:val="0"/>
              <w:marRight w:val="0"/>
              <w:marTop w:val="0"/>
              <w:marBottom w:val="0"/>
              <w:divBdr>
                <w:top w:val="none" w:sz="0" w:space="0" w:color="auto"/>
                <w:left w:val="none" w:sz="0" w:space="0" w:color="auto"/>
                <w:bottom w:val="none" w:sz="0" w:space="0" w:color="auto"/>
                <w:right w:val="none" w:sz="0" w:space="0" w:color="auto"/>
              </w:divBdr>
            </w:div>
          </w:divsChild>
        </w:div>
        <w:div w:id="801651114">
          <w:marLeft w:val="0"/>
          <w:marRight w:val="0"/>
          <w:marTop w:val="0"/>
          <w:marBottom w:val="0"/>
          <w:divBdr>
            <w:top w:val="none" w:sz="0" w:space="0" w:color="auto"/>
            <w:left w:val="none" w:sz="0" w:space="0" w:color="auto"/>
            <w:bottom w:val="none" w:sz="0" w:space="0" w:color="auto"/>
            <w:right w:val="none" w:sz="0" w:space="0" w:color="auto"/>
          </w:divBdr>
        </w:div>
        <w:div w:id="842012964">
          <w:marLeft w:val="0"/>
          <w:marRight w:val="0"/>
          <w:marTop w:val="0"/>
          <w:marBottom w:val="0"/>
          <w:divBdr>
            <w:top w:val="none" w:sz="0" w:space="0" w:color="auto"/>
            <w:left w:val="none" w:sz="0" w:space="0" w:color="auto"/>
            <w:bottom w:val="none" w:sz="0" w:space="0" w:color="auto"/>
            <w:right w:val="none" w:sz="0" w:space="0" w:color="auto"/>
          </w:divBdr>
          <w:divsChild>
            <w:div w:id="1273129125">
              <w:marLeft w:val="0"/>
              <w:marRight w:val="0"/>
              <w:marTop w:val="0"/>
              <w:marBottom w:val="0"/>
              <w:divBdr>
                <w:top w:val="none" w:sz="0" w:space="0" w:color="auto"/>
                <w:left w:val="none" w:sz="0" w:space="0" w:color="auto"/>
                <w:bottom w:val="none" w:sz="0" w:space="0" w:color="auto"/>
                <w:right w:val="none" w:sz="0" w:space="0" w:color="auto"/>
              </w:divBdr>
            </w:div>
          </w:divsChild>
        </w:div>
        <w:div w:id="469172479">
          <w:marLeft w:val="0"/>
          <w:marRight w:val="0"/>
          <w:marTop w:val="0"/>
          <w:marBottom w:val="0"/>
          <w:divBdr>
            <w:top w:val="none" w:sz="0" w:space="0" w:color="auto"/>
            <w:left w:val="none" w:sz="0" w:space="0" w:color="auto"/>
            <w:bottom w:val="none" w:sz="0" w:space="0" w:color="auto"/>
            <w:right w:val="none" w:sz="0" w:space="0" w:color="auto"/>
          </w:divBdr>
        </w:div>
        <w:div w:id="1855799964">
          <w:marLeft w:val="0"/>
          <w:marRight w:val="0"/>
          <w:marTop w:val="0"/>
          <w:marBottom w:val="0"/>
          <w:divBdr>
            <w:top w:val="none" w:sz="0" w:space="0" w:color="auto"/>
            <w:left w:val="none" w:sz="0" w:space="0" w:color="auto"/>
            <w:bottom w:val="none" w:sz="0" w:space="0" w:color="auto"/>
            <w:right w:val="none" w:sz="0" w:space="0" w:color="auto"/>
          </w:divBdr>
          <w:divsChild>
            <w:div w:id="972517607">
              <w:marLeft w:val="0"/>
              <w:marRight w:val="0"/>
              <w:marTop w:val="0"/>
              <w:marBottom w:val="0"/>
              <w:divBdr>
                <w:top w:val="none" w:sz="0" w:space="0" w:color="auto"/>
                <w:left w:val="none" w:sz="0" w:space="0" w:color="auto"/>
                <w:bottom w:val="none" w:sz="0" w:space="0" w:color="auto"/>
                <w:right w:val="none" w:sz="0" w:space="0" w:color="auto"/>
              </w:divBdr>
            </w:div>
          </w:divsChild>
        </w:div>
        <w:div w:id="2063015556">
          <w:marLeft w:val="0"/>
          <w:marRight w:val="0"/>
          <w:marTop w:val="0"/>
          <w:marBottom w:val="0"/>
          <w:divBdr>
            <w:top w:val="none" w:sz="0" w:space="0" w:color="auto"/>
            <w:left w:val="none" w:sz="0" w:space="0" w:color="auto"/>
            <w:bottom w:val="none" w:sz="0" w:space="0" w:color="auto"/>
            <w:right w:val="none" w:sz="0" w:space="0" w:color="auto"/>
          </w:divBdr>
        </w:div>
        <w:div w:id="321735037">
          <w:marLeft w:val="0"/>
          <w:marRight w:val="0"/>
          <w:marTop w:val="0"/>
          <w:marBottom w:val="0"/>
          <w:divBdr>
            <w:top w:val="none" w:sz="0" w:space="0" w:color="auto"/>
            <w:left w:val="none" w:sz="0" w:space="0" w:color="auto"/>
            <w:bottom w:val="none" w:sz="0" w:space="0" w:color="auto"/>
            <w:right w:val="none" w:sz="0" w:space="0" w:color="auto"/>
          </w:divBdr>
          <w:divsChild>
            <w:div w:id="1076440404">
              <w:marLeft w:val="0"/>
              <w:marRight w:val="0"/>
              <w:marTop w:val="0"/>
              <w:marBottom w:val="0"/>
              <w:divBdr>
                <w:top w:val="none" w:sz="0" w:space="0" w:color="auto"/>
                <w:left w:val="none" w:sz="0" w:space="0" w:color="auto"/>
                <w:bottom w:val="none" w:sz="0" w:space="0" w:color="auto"/>
                <w:right w:val="none" w:sz="0" w:space="0" w:color="auto"/>
              </w:divBdr>
            </w:div>
          </w:divsChild>
        </w:div>
        <w:div w:id="1444493384">
          <w:marLeft w:val="0"/>
          <w:marRight w:val="0"/>
          <w:marTop w:val="0"/>
          <w:marBottom w:val="0"/>
          <w:divBdr>
            <w:top w:val="none" w:sz="0" w:space="0" w:color="auto"/>
            <w:left w:val="none" w:sz="0" w:space="0" w:color="auto"/>
            <w:bottom w:val="none" w:sz="0" w:space="0" w:color="auto"/>
            <w:right w:val="none" w:sz="0" w:space="0" w:color="auto"/>
          </w:divBdr>
        </w:div>
        <w:div w:id="1564876630">
          <w:marLeft w:val="0"/>
          <w:marRight w:val="0"/>
          <w:marTop w:val="0"/>
          <w:marBottom w:val="0"/>
          <w:divBdr>
            <w:top w:val="none" w:sz="0" w:space="0" w:color="auto"/>
            <w:left w:val="none" w:sz="0" w:space="0" w:color="auto"/>
            <w:bottom w:val="none" w:sz="0" w:space="0" w:color="auto"/>
            <w:right w:val="none" w:sz="0" w:space="0" w:color="auto"/>
          </w:divBdr>
          <w:divsChild>
            <w:div w:id="678119421">
              <w:marLeft w:val="0"/>
              <w:marRight w:val="0"/>
              <w:marTop w:val="0"/>
              <w:marBottom w:val="0"/>
              <w:divBdr>
                <w:top w:val="none" w:sz="0" w:space="0" w:color="auto"/>
                <w:left w:val="none" w:sz="0" w:space="0" w:color="auto"/>
                <w:bottom w:val="none" w:sz="0" w:space="0" w:color="auto"/>
                <w:right w:val="none" w:sz="0" w:space="0" w:color="auto"/>
              </w:divBdr>
            </w:div>
          </w:divsChild>
        </w:div>
        <w:div w:id="862399835">
          <w:marLeft w:val="0"/>
          <w:marRight w:val="0"/>
          <w:marTop w:val="0"/>
          <w:marBottom w:val="0"/>
          <w:divBdr>
            <w:top w:val="none" w:sz="0" w:space="0" w:color="auto"/>
            <w:left w:val="none" w:sz="0" w:space="0" w:color="auto"/>
            <w:bottom w:val="none" w:sz="0" w:space="0" w:color="auto"/>
            <w:right w:val="none" w:sz="0" w:space="0" w:color="auto"/>
          </w:divBdr>
        </w:div>
        <w:div w:id="1715151344">
          <w:marLeft w:val="0"/>
          <w:marRight w:val="0"/>
          <w:marTop w:val="0"/>
          <w:marBottom w:val="0"/>
          <w:divBdr>
            <w:top w:val="none" w:sz="0" w:space="0" w:color="auto"/>
            <w:left w:val="none" w:sz="0" w:space="0" w:color="auto"/>
            <w:bottom w:val="none" w:sz="0" w:space="0" w:color="auto"/>
            <w:right w:val="none" w:sz="0" w:space="0" w:color="auto"/>
          </w:divBdr>
          <w:divsChild>
            <w:div w:id="225263226">
              <w:marLeft w:val="0"/>
              <w:marRight w:val="0"/>
              <w:marTop w:val="0"/>
              <w:marBottom w:val="0"/>
              <w:divBdr>
                <w:top w:val="none" w:sz="0" w:space="0" w:color="auto"/>
                <w:left w:val="none" w:sz="0" w:space="0" w:color="auto"/>
                <w:bottom w:val="none" w:sz="0" w:space="0" w:color="auto"/>
                <w:right w:val="none" w:sz="0" w:space="0" w:color="auto"/>
              </w:divBdr>
            </w:div>
          </w:divsChild>
        </w:div>
        <w:div w:id="292953061">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sChild>
            <w:div w:id="902451176">
              <w:marLeft w:val="0"/>
              <w:marRight w:val="0"/>
              <w:marTop w:val="0"/>
              <w:marBottom w:val="0"/>
              <w:divBdr>
                <w:top w:val="none" w:sz="0" w:space="0" w:color="auto"/>
                <w:left w:val="none" w:sz="0" w:space="0" w:color="auto"/>
                <w:bottom w:val="none" w:sz="0" w:space="0" w:color="auto"/>
                <w:right w:val="none" w:sz="0" w:space="0" w:color="auto"/>
              </w:divBdr>
            </w:div>
          </w:divsChild>
        </w:div>
        <w:div w:id="1994217726">
          <w:marLeft w:val="0"/>
          <w:marRight w:val="0"/>
          <w:marTop w:val="300"/>
          <w:marBottom w:val="0"/>
          <w:divBdr>
            <w:top w:val="none" w:sz="0" w:space="0" w:color="auto"/>
            <w:left w:val="none" w:sz="0" w:space="0" w:color="auto"/>
            <w:bottom w:val="none" w:sz="0" w:space="0" w:color="auto"/>
            <w:right w:val="none" w:sz="0" w:space="0" w:color="auto"/>
          </w:divBdr>
          <w:divsChild>
            <w:div w:id="1975481195">
              <w:marLeft w:val="0"/>
              <w:marRight w:val="0"/>
              <w:marTop w:val="0"/>
              <w:marBottom w:val="0"/>
              <w:divBdr>
                <w:top w:val="none" w:sz="0" w:space="0" w:color="auto"/>
                <w:left w:val="none" w:sz="0" w:space="0" w:color="auto"/>
                <w:bottom w:val="none" w:sz="0" w:space="0" w:color="auto"/>
                <w:right w:val="none" w:sz="0" w:space="0" w:color="auto"/>
              </w:divBdr>
              <w:divsChild>
                <w:div w:id="1900165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6240">
          <w:marLeft w:val="0"/>
          <w:marRight w:val="0"/>
          <w:marTop w:val="300"/>
          <w:marBottom w:val="0"/>
          <w:divBdr>
            <w:top w:val="none" w:sz="0" w:space="0" w:color="auto"/>
            <w:left w:val="none" w:sz="0" w:space="0" w:color="auto"/>
            <w:bottom w:val="none" w:sz="0" w:space="0" w:color="auto"/>
            <w:right w:val="none" w:sz="0" w:space="0" w:color="auto"/>
          </w:divBdr>
          <w:divsChild>
            <w:div w:id="787967039">
              <w:marLeft w:val="0"/>
              <w:marRight w:val="0"/>
              <w:marTop w:val="0"/>
              <w:marBottom w:val="0"/>
              <w:divBdr>
                <w:top w:val="none" w:sz="0" w:space="0" w:color="auto"/>
                <w:left w:val="none" w:sz="0" w:space="0" w:color="auto"/>
                <w:bottom w:val="none" w:sz="0" w:space="0" w:color="auto"/>
                <w:right w:val="none" w:sz="0" w:space="0" w:color="auto"/>
              </w:divBdr>
              <w:divsChild>
                <w:div w:id="78022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9404">
          <w:marLeft w:val="0"/>
          <w:marRight w:val="0"/>
          <w:marTop w:val="300"/>
          <w:marBottom w:val="0"/>
          <w:divBdr>
            <w:top w:val="none" w:sz="0" w:space="0" w:color="auto"/>
            <w:left w:val="none" w:sz="0" w:space="0" w:color="auto"/>
            <w:bottom w:val="none" w:sz="0" w:space="0" w:color="auto"/>
            <w:right w:val="none" w:sz="0" w:space="0" w:color="auto"/>
          </w:divBdr>
          <w:divsChild>
            <w:div w:id="419448126">
              <w:marLeft w:val="0"/>
              <w:marRight w:val="0"/>
              <w:marTop w:val="0"/>
              <w:marBottom w:val="0"/>
              <w:divBdr>
                <w:top w:val="none" w:sz="0" w:space="0" w:color="auto"/>
                <w:left w:val="none" w:sz="0" w:space="0" w:color="auto"/>
                <w:bottom w:val="none" w:sz="0" w:space="0" w:color="auto"/>
                <w:right w:val="none" w:sz="0" w:space="0" w:color="auto"/>
              </w:divBdr>
              <w:divsChild>
                <w:div w:id="77386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82327">
          <w:marLeft w:val="0"/>
          <w:marRight w:val="0"/>
          <w:marTop w:val="300"/>
          <w:marBottom w:val="0"/>
          <w:divBdr>
            <w:top w:val="none" w:sz="0" w:space="0" w:color="auto"/>
            <w:left w:val="none" w:sz="0" w:space="0" w:color="auto"/>
            <w:bottom w:val="none" w:sz="0" w:space="0" w:color="auto"/>
            <w:right w:val="none" w:sz="0" w:space="0" w:color="auto"/>
          </w:divBdr>
          <w:divsChild>
            <w:div w:id="1713337487">
              <w:marLeft w:val="0"/>
              <w:marRight w:val="0"/>
              <w:marTop w:val="0"/>
              <w:marBottom w:val="0"/>
              <w:divBdr>
                <w:top w:val="none" w:sz="0" w:space="0" w:color="auto"/>
                <w:left w:val="none" w:sz="0" w:space="0" w:color="auto"/>
                <w:bottom w:val="none" w:sz="0" w:space="0" w:color="auto"/>
                <w:right w:val="none" w:sz="0" w:space="0" w:color="auto"/>
              </w:divBdr>
              <w:divsChild>
                <w:div w:id="193870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305458">
      <w:bodyDiv w:val="1"/>
      <w:marLeft w:val="0"/>
      <w:marRight w:val="0"/>
      <w:marTop w:val="0"/>
      <w:marBottom w:val="0"/>
      <w:divBdr>
        <w:top w:val="none" w:sz="0" w:space="0" w:color="auto"/>
        <w:left w:val="none" w:sz="0" w:space="0" w:color="auto"/>
        <w:bottom w:val="none" w:sz="0" w:space="0" w:color="auto"/>
        <w:right w:val="none" w:sz="0" w:space="0" w:color="auto"/>
      </w:divBdr>
      <w:divsChild>
        <w:div w:id="1997882771">
          <w:marLeft w:val="0"/>
          <w:marRight w:val="0"/>
          <w:marTop w:val="0"/>
          <w:marBottom w:val="0"/>
          <w:divBdr>
            <w:top w:val="none" w:sz="0" w:space="0" w:color="auto"/>
            <w:left w:val="none" w:sz="0" w:space="0" w:color="auto"/>
            <w:bottom w:val="none" w:sz="0" w:space="0" w:color="auto"/>
            <w:right w:val="none" w:sz="0" w:space="0" w:color="auto"/>
          </w:divBdr>
        </w:div>
        <w:div w:id="2135320830">
          <w:marLeft w:val="0"/>
          <w:marRight w:val="0"/>
          <w:marTop w:val="0"/>
          <w:marBottom w:val="0"/>
          <w:divBdr>
            <w:top w:val="none" w:sz="0" w:space="0" w:color="auto"/>
            <w:left w:val="none" w:sz="0" w:space="0" w:color="auto"/>
            <w:bottom w:val="none" w:sz="0" w:space="0" w:color="auto"/>
            <w:right w:val="none" w:sz="0" w:space="0" w:color="auto"/>
          </w:divBdr>
          <w:divsChild>
            <w:div w:id="682324226">
              <w:marLeft w:val="0"/>
              <w:marRight w:val="0"/>
              <w:marTop w:val="0"/>
              <w:marBottom w:val="0"/>
              <w:divBdr>
                <w:top w:val="none" w:sz="0" w:space="0" w:color="auto"/>
                <w:left w:val="none" w:sz="0" w:space="0" w:color="auto"/>
                <w:bottom w:val="none" w:sz="0" w:space="0" w:color="auto"/>
                <w:right w:val="none" w:sz="0" w:space="0" w:color="auto"/>
              </w:divBdr>
            </w:div>
          </w:divsChild>
        </w:div>
        <w:div w:id="312494759">
          <w:marLeft w:val="0"/>
          <w:marRight w:val="0"/>
          <w:marTop w:val="0"/>
          <w:marBottom w:val="0"/>
          <w:divBdr>
            <w:top w:val="none" w:sz="0" w:space="0" w:color="auto"/>
            <w:left w:val="none" w:sz="0" w:space="0" w:color="auto"/>
            <w:bottom w:val="none" w:sz="0" w:space="0" w:color="auto"/>
            <w:right w:val="none" w:sz="0" w:space="0" w:color="auto"/>
          </w:divBdr>
        </w:div>
        <w:div w:id="1179808410">
          <w:marLeft w:val="0"/>
          <w:marRight w:val="0"/>
          <w:marTop w:val="0"/>
          <w:marBottom w:val="0"/>
          <w:divBdr>
            <w:top w:val="none" w:sz="0" w:space="0" w:color="auto"/>
            <w:left w:val="none" w:sz="0" w:space="0" w:color="auto"/>
            <w:bottom w:val="none" w:sz="0" w:space="0" w:color="auto"/>
            <w:right w:val="none" w:sz="0" w:space="0" w:color="auto"/>
          </w:divBdr>
          <w:divsChild>
            <w:div w:id="227346231">
              <w:marLeft w:val="0"/>
              <w:marRight w:val="0"/>
              <w:marTop w:val="0"/>
              <w:marBottom w:val="0"/>
              <w:divBdr>
                <w:top w:val="none" w:sz="0" w:space="0" w:color="auto"/>
                <w:left w:val="none" w:sz="0" w:space="0" w:color="auto"/>
                <w:bottom w:val="none" w:sz="0" w:space="0" w:color="auto"/>
                <w:right w:val="none" w:sz="0" w:space="0" w:color="auto"/>
              </w:divBdr>
            </w:div>
          </w:divsChild>
        </w:div>
        <w:div w:id="808205080">
          <w:marLeft w:val="0"/>
          <w:marRight w:val="0"/>
          <w:marTop w:val="0"/>
          <w:marBottom w:val="0"/>
          <w:divBdr>
            <w:top w:val="none" w:sz="0" w:space="0" w:color="auto"/>
            <w:left w:val="none" w:sz="0" w:space="0" w:color="auto"/>
            <w:bottom w:val="none" w:sz="0" w:space="0" w:color="auto"/>
            <w:right w:val="none" w:sz="0" w:space="0" w:color="auto"/>
          </w:divBdr>
        </w:div>
        <w:div w:id="237206532">
          <w:marLeft w:val="0"/>
          <w:marRight w:val="0"/>
          <w:marTop w:val="0"/>
          <w:marBottom w:val="0"/>
          <w:divBdr>
            <w:top w:val="none" w:sz="0" w:space="0" w:color="auto"/>
            <w:left w:val="none" w:sz="0" w:space="0" w:color="auto"/>
            <w:bottom w:val="none" w:sz="0" w:space="0" w:color="auto"/>
            <w:right w:val="none" w:sz="0" w:space="0" w:color="auto"/>
          </w:divBdr>
          <w:divsChild>
            <w:div w:id="873232559">
              <w:marLeft w:val="0"/>
              <w:marRight w:val="0"/>
              <w:marTop w:val="0"/>
              <w:marBottom w:val="0"/>
              <w:divBdr>
                <w:top w:val="none" w:sz="0" w:space="0" w:color="auto"/>
                <w:left w:val="none" w:sz="0" w:space="0" w:color="auto"/>
                <w:bottom w:val="none" w:sz="0" w:space="0" w:color="auto"/>
                <w:right w:val="none" w:sz="0" w:space="0" w:color="auto"/>
              </w:divBdr>
            </w:div>
          </w:divsChild>
        </w:div>
        <w:div w:id="1644236932">
          <w:marLeft w:val="0"/>
          <w:marRight w:val="0"/>
          <w:marTop w:val="0"/>
          <w:marBottom w:val="0"/>
          <w:divBdr>
            <w:top w:val="none" w:sz="0" w:space="0" w:color="auto"/>
            <w:left w:val="none" w:sz="0" w:space="0" w:color="auto"/>
            <w:bottom w:val="none" w:sz="0" w:space="0" w:color="auto"/>
            <w:right w:val="none" w:sz="0" w:space="0" w:color="auto"/>
          </w:divBdr>
        </w:div>
        <w:div w:id="2004116073">
          <w:marLeft w:val="0"/>
          <w:marRight w:val="0"/>
          <w:marTop w:val="0"/>
          <w:marBottom w:val="0"/>
          <w:divBdr>
            <w:top w:val="none" w:sz="0" w:space="0" w:color="auto"/>
            <w:left w:val="none" w:sz="0" w:space="0" w:color="auto"/>
            <w:bottom w:val="none" w:sz="0" w:space="0" w:color="auto"/>
            <w:right w:val="none" w:sz="0" w:space="0" w:color="auto"/>
          </w:divBdr>
          <w:divsChild>
            <w:div w:id="671370465">
              <w:marLeft w:val="0"/>
              <w:marRight w:val="0"/>
              <w:marTop w:val="0"/>
              <w:marBottom w:val="0"/>
              <w:divBdr>
                <w:top w:val="none" w:sz="0" w:space="0" w:color="auto"/>
                <w:left w:val="none" w:sz="0" w:space="0" w:color="auto"/>
                <w:bottom w:val="none" w:sz="0" w:space="0" w:color="auto"/>
                <w:right w:val="none" w:sz="0" w:space="0" w:color="auto"/>
              </w:divBdr>
            </w:div>
          </w:divsChild>
        </w:div>
        <w:div w:id="2111927489">
          <w:marLeft w:val="0"/>
          <w:marRight w:val="0"/>
          <w:marTop w:val="0"/>
          <w:marBottom w:val="0"/>
          <w:divBdr>
            <w:top w:val="none" w:sz="0" w:space="0" w:color="auto"/>
            <w:left w:val="none" w:sz="0" w:space="0" w:color="auto"/>
            <w:bottom w:val="none" w:sz="0" w:space="0" w:color="auto"/>
            <w:right w:val="none" w:sz="0" w:space="0" w:color="auto"/>
          </w:divBdr>
        </w:div>
        <w:div w:id="324675288">
          <w:marLeft w:val="0"/>
          <w:marRight w:val="0"/>
          <w:marTop w:val="0"/>
          <w:marBottom w:val="0"/>
          <w:divBdr>
            <w:top w:val="none" w:sz="0" w:space="0" w:color="auto"/>
            <w:left w:val="none" w:sz="0" w:space="0" w:color="auto"/>
            <w:bottom w:val="none" w:sz="0" w:space="0" w:color="auto"/>
            <w:right w:val="none" w:sz="0" w:space="0" w:color="auto"/>
          </w:divBdr>
          <w:divsChild>
            <w:div w:id="880633286">
              <w:marLeft w:val="0"/>
              <w:marRight w:val="0"/>
              <w:marTop w:val="0"/>
              <w:marBottom w:val="0"/>
              <w:divBdr>
                <w:top w:val="none" w:sz="0" w:space="0" w:color="auto"/>
                <w:left w:val="none" w:sz="0" w:space="0" w:color="auto"/>
                <w:bottom w:val="none" w:sz="0" w:space="0" w:color="auto"/>
                <w:right w:val="none" w:sz="0" w:space="0" w:color="auto"/>
              </w:divBdr>
            </w:div>
          </w:divsChild>
        </w:div>
        <w:div w:id="1125656164">
          <w:marLeft w:val="0"/>
          <w:marRight w:val="0"/>
          <w:marTop w:val="0"/>
          <w:marBottom w:val="0"/>
          <w:divBdr>
            <w:top w:val="none" w:sz="0" w:space="0" w:color="auto"/>
            <w:left w:val="none" w:sz="0" w:space="0" w:color="auto"/>
            <w:bottom w:val="none" w:sz="0" w:space="0" w:color="auto"/>
            <w:right w:val="none" w:sz="0" w:space="0" w:color="auto"/>
          </w:divBdr>
        </w:div>
        <w:div w:id="209343">
          <w:marLeft w:val="0"/>
          <w:marRight w:val="0"/>
          <w:marTop w:val="0"/>
          <w:marBottom w:val="0"/>
          <w:divBdr>
            <w:top w:val="none" w:sz="0" w:space="0" w:color="auto"/>
            <w:left w:val="none" w:sz="0" w:space="0" w:color="auto"/>
            <w:bottom w:val="none" w:sz="0" w:space="0" w:color="auto"/>
            <w:right w:val="none" w:sz="0" w:space="0" w:color="auto"/>
          </w:divBdr>
          <w:divsChild>
            <w:div w:id="1570729828">
              <w:marLeft w:val="0"/>
              <w:marRight w:val="0"/>
              <w:marTop w:val="0"/>
              <w:marBottom w:val="0"/>
              <w:divBdr>
                <w:top w:val="none" w:sz="0" w:space="0" w:color="auto"/>
                <w:left w:val="none" w:sz="0" w:space="0" w:color="auto"/>
                <w:bottom w:val="none" w:sz="0" w:space="0" w:color="auto"/>
                <w:right w:val="none" w:sz="0" w:space="0" w:color="auto"/>
              </w:divBdr>
            </w:div>
          </w:divsChild>
        </w:div>
        <w:div w:id="11424628">
          <w:marLeft w:val="0"/>
          <w:marRight w:val="0"/>
          <w:marTop w:val="0"/>
          <w:marBottom w:val="0"/>
          <w:divBdr>
            <w:top w:val="none" w:sz="0" w:space="0" w:color="auto"/>
            <w:left w:val="none" w:sz="0" w:space="0" w:color="auto"/>
            <w:bottom w:val="none" w:sz="0" w:space="0" w:color="auto"/>
            <w:right w:val="none" w:sz="0" w:space="0" w:color="auto"/>
          </w:divBdr>
        </w:div>
        <w:div w:id="1201283448">
          <w:marLeft w:val="0"/>
          <w:marRight w:val="0"/>
          <w:marTop w:val="0"/>
          <w:marBottom w:val="0"/>
          <w:divBdr>
            <w:top w:val="none" w:sz="0" w:space="0" w:color="auto"/>
            <w:left w:val="none" w:sz="0" w:space="0" w:color="auto"/>
            <w:bottom w:val="none" w:sz="0" w:space="0" w:color="auto"/>
            <w:right w:val="none" w:sz="0" w:space="0" w:color="auto"/>
          </w:divBdr>
          <w:divsChild>
            <w:div w:id="665402781">
              <w:marLeft w:val="0"/>
              <w:marRight w:val="0"/>
              <w:marTop w:val="0"/>
              <w:marBottom w:val="0"/>
              <w:divBdr>
                <w:top w:val="none" w:sz="0" w:space="0" w:color="auto"/>
                <w:left w:val="none" w:sz="0" w:space="0" w:color="auto"/>
                <w:bottom w:val="none" w:sz="0" w:space="0" w:color="auto"/>
                <w:right w:val="none" w:sz="0" w:space="0" w:color="auto"/>
              </w:divBdr>
            </w:div>
          </w:divsChild>
        </w:div>
        <w:div w:id="2081713157">
          <w:marLeft w:val="0"/>
          <w:marRight w:val="0"/>
          <w:marTop w:val="300"/>
          <w:marBottom w:val="0"/>
          <w:divBdr>
            <w:top w:val="none" w:sz="0" w:space="0" w:color="auto"/>
            <w:left w:val="none" w:sz="0" w:space="0" w:color="auto"/>
            <w:bottom w:val="none" w:sz="0" w:space="0" w:color="auto"/>
            <w:right w:val="none" w:sz="0" w:space="0" w:color="auto"/>
          </w:divBdr>
          <w:divsChild>
            <w:div w:id="1522938593">
              <w:marLeft w:val="0"/>
              <w:marRight w:val="0"/>
              <w:marTop w:val="0"/>
              <w:marBottom w:val="0"/>
              <w:divBdr>
                <w:top w:val="none" w:sz="0" w:space="0" w:color="auto"/>
                <w:left w:val="none" w:sz="0" w:space="0" w:color="auto"/>
                <w:bottom w:val="none" w:sz="0" w:space="0" w:color="auto"/>
                <w:right w:val="none" w:sz="0" w:space="0" w:color="auto"/>
              </w:divBdr>
              <w:divsChild>
                <w:div w:id="2026400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13378">
          <w:marLeft w:val="0"/>
          <w:marRight w:val="0"/>
          <w:marTop w:val="300"/>
          <w:marBottom w:val="0"/>
          <w:divBdr>
            <w:top w:val="none" w:sz="0" w:space="0" w:color="auto"/>
            <w:left w:val="none" w:sz="0" w:space="0" w:color="auto"/>
            <w:bottom w:val="none" w:sz="0" w:space="0" w:color="auto"/>
            <w:right w:val="none" w:sz="0" w:space="0" w:color="auto"/>
          </w:divBdr>
          <w:divsChild>
            <w:div w:id="1162702782">
              <w:marLeft w:val="0"/>
              <w:marRight w:val="0"/>
              <w:marTop w:val="0"/>
              <w:marBottom w:val="0"/>
              <w:divBdr>
                <w:top w:val="none" w:sz="0" w:space="0" w:color="auto"/>
                <w:left w:val="none" w:sz="0" w:space="0" w:color="auto"/>
                <w:bottom w:val="none" w:sz="0" w:space="0" w:color="auto"/>
                <w:right w:val="none" w:sz="0" w:space="0" w:color="auto"/>
              </w:divBdr>
              <w:divsChild>
                <w:div w:id="774903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191958">
          <w:marLeft w:val="0"/>
          <w:marRight w:val="0"/>
          <w:marTop w:val="300"/>
          <w:marBottom w:val="0"/>
          <w:divBdr>
            <w:top w:val="none" w:sz="0" w:space="0" w:color="auto"/>
            <w:left w:val="none" w:sz="0" w:space="0" w:color="auto"/>
            <w:bottom w:val="none" w:sz="0" w:space="0" w:color="auto"/>
            <w:right w:val="none" w:sz="0" w:space="0" w:color="auto"/>
          </w:divBdr>
          <w:divsChild>
            <w:div w:id="1749763505">
              <w:marLeft w:val="0"/>
              <w:marRight w:val="0"/>
              <w:marTop w:val="0"/>
              <w:marBottom w:val="0"/>
              <w:divBdr>
                <w:top w:val="none" w:sz="0" w:space="0" w:color="auto"/>
                <w:left w:val="none" w:sz="0" w:space="0" w:color="auto"/>
                <w:bottom w:val="none" w:sz="0" w:space="0" w:color="auto"/>
                <w:right w:val="none" w:sz="0" w:space="0" w:color="auto"/>
              </w:divBdr>
              <w:divsChild>
                <w:div w:id="1380280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148028">
          <w:marLeft w:val="0"/>
          <w:marRight w:val="0"/>
          <w:marTop w:val="300"/>
          <w:marBottom w:val="0"/>
          <w:divBdr>
            <w:top w:val="none" w:sz="0" w:space="0" w:color="auto"/>
            <w:left w:val="none" w:sz="0" w:space="0" w:color="auto"/>
            <w:bottom w:val="none" w:sz="0" w:space="0" w:color="auto"/>
            <w:right w:val="none" w:sz="0" w:space="0" w:color="auto"/>
          </w:divBdr>
          <w:divsChild>
            <w:div w:id="842814003">
              <w:marLeft w:val="0"/>
              <w:marRight w:val="0"/>
              <w:marTop w:val="0"/>
              <w:marBottom w:val="0"/>
              <w:divBdr>
                <w:top w:val="none" w:sz="0" w:space="0" w:color="auto"/>
                <w:left w:val="none" w:sz="0" w:space="0" w:color="auto"/>
                <w:bottom w:val="none" w:sz="0" w:space="0" w:color="auto"/>
                <w:right w:val="none" w:sz="0" w:space="0" w:color="auto"/>
              </w:divBdr>
              <w:divsChild>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498027">
      <w:bodyDiv w:val="1"/>
      <w:marLeft w:val="0"/>
      <w:marRight w:val="0"/>
      <w:marTop w:val="0"/>
      <w:marBottom w:val="0"/>
      <w:divBdr>
        <w:top w:val="none" w:sz="0" w:space="0" w:color="auto"/>
        <w:left w:val="none" w:sz="0" w:space="0" w:color="auto"/>
        <w:bottom w:val="none" w:sz="0" w:space="0" w:color="auto"/>
        <w:right w:val="none" w:sz="0" w:space="0" w:color="auto"/>
      </w:divBdr>
    </w:div>
    <w:div w:id="1873690382">
      <w:bodyDiv w:val="1"/>
      <w:marLeft w:val="0"/>
      <w:marRight w:val="0"/>
      <w:marTop w:val="0"/>
      <w:marBottom w:val="0"/>
      <w:divBdr>
        <w:top w:val="none" w:sz="0" w:space="0" w:color="auto"/>
        <w:left w:val="none" w:sz="0" w:space="0" w:color="auto"/>
        <w:bottom w:val="none" w:sz="0" w:space="0" w:color="auto"/>
        <w:right w:val="none" w:sz="0" w:space="0" w:color="auto"/>
      </w:divBdr>
    </w:div>
    <w:div w:id="1874075956">
      <w:bodyDiv w:val="1"/>
      <w:marLeft w:val="0"/>
      <w:marRight w:val="0"/>
      <w:marTop w:val="0"/>
      <w:marBottom w:val="0"/>
      <w:divBdr>
        <w:top w:val="none" w:sz="0" w:space="0" w:color="auto"/>
        <w:left w:val="none" w:sz="0" w:space="0" w:color="auto"/>
        <w:bottom w:val="none" w:sz="0" w:space="0" w:color="auto"/>
        <w:right w:val="none" w:sz="0" w:space="0" w:color="auto"/>
      </w:divBdr>
    </w:div>
    <w:div w:id="1874265913">
      <w:bodyDiv w:val="1"/>
      <w:marLeft w:val="0"/>
      <w:marRight w:val="0"/>
      <w:marTop w:val="0"/>
      <w:marBottom w:val="0"/>
      <w:divBdr>
        <w:top w:val="none" w:sz="0" w:space="0" w:color="auto"/>
        <w:left w:val="none" w:sz="0" w:space="0" w:color="auto"/>
        <w:bottom w:val="none" w:sz="0" w:space="0" w:color="auto"/>
        <w:right w:val="none" w:sz="0" w:space="0" w:color="auto"/>
      </w:divBdr>
    </w:div>
    <w:div w:id="1874418848">
      <w:bodyDiv w:val="1"/>
      <w:marLeft w:val="0"/>
      <w:marRight w:val="0"/>
      <w:marTop w:val="0"/>
      <w:marBottom w:val="0"/>
      <w:divBdr>
        <w:top w:val="none" w:sz="0" w:space="0" w:color="auto"/>
        <w:left w:val="none" w:sz="0" w:space="0" w:color="auto"/>
        <w:bottom w:val="none" w:sz="0" w:space="0" w:color="auto"/>
        <w:right w:val="none" w:sz="0" w:space="0" w:color="auto"/>
      </w:divBdr>
      <w:divsChild>
        <w:div w:id="144517919">
          <w:marLeft w:val="0"/>
          <w:marRight w:val="0"/>
          <w:marTop w:val="0"/>
          <w:marBottom w:val="0"/>
          <w:divBdr>
            <w:top w:val="none" w:sz="0" w:space="0" w:color="auto"/>
            <w:left w:val="none" w:sz="0" w:space="0" w:color="auto"/>
            <w:bottom w:val="none" w:sz="0" w:space="0" w:color="auto"/>
            <w:right w:val="none" w:sz="0" w:space="0" w:color="auto"/>
          </w:divBdr>
        </w:div>
        <w:div w:id="354307430">
          <w:marLeft w:val="0"/>
          <w:marRight w:val="0"/>
          <w:marTop w:val="0"/>
          <w:marBottom w:val="0"/>
          <w:divBdr>
            <w:top w:val="none" w:sz="0" w:space="0" w:color="auto"/>
            <w:left w:val="none" w:sz="0" w:space="0" w:color="auto"/>
            <w:bottom w:val="none" w:sz="0" w:space="0" w:color="auto"/>
            <w:right w:val="none" w:sz="0" w:space="0" w:color="auto"/>
          </w:divBdr>
        </w:div>
        <w:div w:id="389380800">
          <w:marLeft w:val="0"/>
          <w:marRight w:val="0"/>
          <w:marTop w:val="0"/>
          <w:marBottom w:val="0"/>
          <w:divBdr>
            <w:top w:val="none" w:sz="0" w:space="0" w:color="auto"/>
            <w:left w:val="none" w:sz="0" w:space="0" w:color="auto"/>
            <w:bottom w:val="none" w:sz="0" w:space="0" w:color="auto"/>
            <w:right w:val="none" w:sz="0" w:space="0" w:color="auto"/>
          </w:divBdr>
        </w:div>
        <w:div w:id="485972830">
          <w:marLeft w:val="0"/>
          <w:marRight w:val="0"/>
          <w:marTop w:val="0"/>
          <w:marBottom w:val="0"/>
          <w:divBdr>
            <w:top w:val="none" w:sz="0" w:space="0" w:color="auto"/>
            <w:left w:val="none" w:sz="0" w:space="0" w:color="auto"/>
            <w:bottom w:val="none" w:sz="0" w:space="0" w:color="auto"/>
            <w:right w:val="none" w:sz="0" w:space="0" w:color="auto"/>
          </w:divBdr>
        </w:div>
        <w:div w:id="780884113">
          <w:marLeft w:val="0"/>
          <w:marRight w:val="0"/>
          <w:marTop w:val="0"/>
          <w:marBottom w:val="0"/>
          <w:divBdr>
            <w:top w:val="none" w:sz="0" w:space="0" w:color="auto"/>
            <w:left w:val="none" w:sz="0" w:space="0" w:color="auto"/>
            <w:bottom w:val="none" w:sz="0" w:space="0" w:color="auto"/>
            <w:right w:val="none" w:sz="0" w:space="0" w:color="auto"/>
          </w:divBdr>
          <w:divsChild>
            <w:div w:id="1813710543">
              <w:marLeft w:val="0"/>
              <w:marRight w:val="0"/>
              <w:marTop w:val="0"/>
              <w:marBottom w:val="0"/>
              <w:divBdr>
                <w:top w:val="none" w:sz="0" w:space="0" w:color="auto"/>
                <w:left w:val="none" w:sz="0" w:space="0" w:color="auto"/>
                <w:bottom w:val="none" w:sz="0" w:space="0" w:color="auto"/>
                <w:right w:val="none" w:sz="0" w:space="0" w:color="auto"/>
              </w:divBdr>
            </w:div>
          </w:divsChild>
        </w:div>
        <w:div w:id="832644446">
          <w:marLeft w:val="0"/>
          <w:marRight w:val="0"/>
          <w:marTop w:val="0"/>
          <w:marBottom w:val="0"/>
          <w:divBdr>
            <w:top w:val="none" w:sz="0" w:space="0" w:color="auto"/>
            <w:left w:val="none" w:sz="0" w:space="0" w:color="auto"/>
            <w:bottom w:val="none" w:sz="0" w:space="0" w:color="auto"/>
            <w:right w:val="none" w:sz="0" w:space="0" w:color="auto"/>
          </w:divBdr>
          <w:divsChild>
            <w:div w:id="1120874274">
              <w:marLeft w:val="0"/>
              <w:marRight w:val="0"/>
              <w:marTop w:val="0"/>
              <w:marBottom w:val="0"/>
              <w:divBdr>
                <w:top w:val="none" w:sz="0" w:space="0" w:color="auto"/>
                <w:left w:val="none" w:sz="0" w:space="0" w:color="auto"/>
                <w:bottom w:val="none" w:sz="0" w:space="0" w:color="auto"/>
                <w:right w:val="none" w:sz="0" w:space="0" w:color="auto"/>
              </w:divBdr>
            </w:div>
          </w:divsChild>
        </w:div>
        <w:div w:id="854999632">
          <w:marLeft w:val="0"/>
          <w:marRight w:val="0"/>
          <w:marTop w:val="0"/>
          <w:marBottom w:val="0"/>
          <w:divBdr>
            <w:top w:val="none" w:sz="0" w:space="0" w:color="auto"/>
            <w:left w:val="none" w:sz="0" w:space="0" w:color="auto"/>
            <w:bottom w:val="none" w:sz="0" w:space="0" w:color="auto"/>
            <w:right w:val="none" w:sz="0" w:space="0" w:color="auto"/>
          </w:divBdr>
          <w:divsChild>
            <w:div w:id="176427481">
              <w:marLeft w:val="0"/>
              <w:marRight w:val="0"/>
              <w:marTop w:val="0"/>
              <w:marBottom w:val="0"/>
              <w:divBdr>
                <w:top w:val="none" w:sz="0" w:space="0" w:color="auto"/>
                <w:left w:val="none" w:sz="0" w:space="0" w:color="auto"/>
                <w:bottom w:val="none" w:sz="0" w:space="0" w:color="auto"/>
                <w:right w:val="none" w:sz="0" w:space="0" w:color="auto"/>
              </w:divBdr>
            </w:div>
          </w:divsChild>
        </w:div>
        <w:div w:id="973675913">
          <w:marLeft w:val="0"/>
          <w:marRight w:val="0"/>
          <w:marTop w:val="300"/>
          <w:marBottom w:val="0"/>
          <w:divBdr>
            <w:top w:val="none" w:sz="0" w:space="0" w:color="auto"/>
            <w:left w:val="none" w:sz="0" w:space="0" w:color="auto"/>
            <w:bottom w:val="none" w:sz="0" w:space="0" w:color="auto"/>
            <w:right w:val="none" w:sz="0" w:space="0" w:color="auto"/>
          </w:divBdr>
          <w:divsChild>
            <w:div w:id="1750886696">
              <w:marLeft w:val="0"/>
              <w:marRight w:val="0"/>
              <w:marTop w:val="0"/>
              <w:marBottom w:val="0"/>
              <w:divBdr>
                <w:top w:val="none" w:sz="0" w:space="0" w:color="auto"/>
                <w:left w:val="none" w:sz="0" w:space="0" w:color="auto"/>
                <w:bottom w:val="none" w:sz="0" w:space="0" w:color="auto"/>
                <w:right w:val="none" w:sz="0" w:space="0" w:color="auto"/>
              </w:divBdr>
              <w:divsChild>
                <w:div w:id="1858156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4927">
          <w:marLeft w:val="0"/>
          <w:marRight w:val="0"/>
          <w:marTop w:val="0"/>
          <w:marBottom w:val="0"/>
          <w:divBdr>
            <w:top w:val="none" w:sz="0" w:space="0" w:color="auto"/>
            <w:left w:val="none" w:sz="0" w:space="0" w:color="auto"/>
            <w:bottom w:val="none" w:sz="0" w:space="0" w:color="auto"/>
            <w:right w:val="none" w:sz="0" w:space="0" w:color="auto"/>
          </w:divBdr>
        </w:div>
        <w:div w:id="1196456278">
          <w:marLeft w:val="0"/>
          <w:marRight w:val="0"/>
          <w:marTop w:val="300"/>
          <w:marBottom w:val="0"/>
          <w:divBdr>
            <w:top w:val="none" w:sz="0" w:space="0" w:color="auto"/>
            <w:left w:val="none" w:sz="0" w:space="0" w:color="auto"/>
            <w:bottom w:val="none" w:sz="0" w:space="0" w:color="auto"/>
            <w:right w:val="none" w:sz="0" w:space="0" w:color="auto"/>
          </w:divBdr>
          <w:divsChild>
            <w:div w:id="718893653">
              <w:marLeft w:val="0"/>
              <w:marRight w:val="0"/>
              <w:marTop w:val="0"/>
              <w:marBottom w:val="0"/>
              <w:divBdr>
                <w:top w:val="none" w:sz="0" w:space="0" w:color="auto"/>
                <w:left w:val="none" w:sz="0" w:space="0" w:color="auto"/>
                <w:bottom w:val="none" w:sz="0" w:space="0" w:color="auto"/>
                <w:right w:val="none" w:sz="0" w:space="0" w:color="auto"/>
              </w:divBdr>
              <w:divsChild>
                <w:div w:id="65596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3509">
          <w:marLeft w:val="0"/>
          <w:marRight w:val="0"/>
          <w:marTop w:val="0"/>
          <w:marBottom w:val="0"/>
          <w:divBdr>
            <w:top w:val="none" w:sz="0" w:space="0" w:color="auto"/>
            <w:left w:val="none" w:sz="0" w:space="0" w:color="auto"/>
            <w:bottom w:val="none" w:sz="0" w:space="0" w:color="auto"/>
            <w:right w:val="none" w:sz="0" w:space="0" w:color="auto"/>
          </w:divBdr>
          <w:divsChild>
            <w:div w:id="688799667">
              <w:marLeft w:val="0"/>
              <w:marRight w:val="0"/>
              <w:marTop w:val="0"/>
              <w:marBottom w:val="0"/>
              <w:divBdr>
                <w:top w:val="none" w:sz="0" w:space="0" w:color="auto"/>
                <w:left w:val="none" w:sz="0" w:space="0" w:color="auto"/>
                <w:bottom w:val="none" w:sz="0" w:space="0" w:color="auto"/>
                <w:right w:val="none" w:sz="0" w:space="0" w:color="auto"/>
              </w:divBdr>
            </w:div>
          </w:divsChild>
        </w:div>
        <w:div w:id="1295452610">
          <w:marLeft w:val="0"/>
          <w:marRight w:val="0"/>
          <w:marTop w:val="0"/>
          <w:marBottom w:val="0"/>
          <w:divBdr>
            <w:top w:val="none" w:sz="0" w:space="0" w:color="auto"/>
            <w:left w:val="none" w:sz="0" w:space="0" w:color="auto"/>
            <w:bottom w:val="none" w:sz="0" w:space="0" w:color="auto"/>
            <w:right w:val="none" w:sz="0" w:space="0" w:color="auto"/>
          </w:divBdr>
          <w:divsChild>
            <w:div w:id="1736975825">
              <w:marLeft w:val="0"/>
              <w:marRight w:val="0"/>
              <w:marTop w:val="0"/>
              <w:marBottom w:val="0"/>
              <w:divBdr>
                <w:top w:val="none" w:sz="0" w:space="0" w:color="auto"/>
                <w:left w:val="none" w:sz="0" w:space="0" w:color="auto"/>
                <w:bottom w:val="none" w:sz="0" w:space="0" w:color="auto"/>
                <w:right w:val="none" w:sz="0" w:space="0" w:color="auto"/>
              </w:divBdr>
            </w:div>
          </w:divsChild>
        </w:div>
        <w:div w:id="1504127202">
          <w:marLeft w:val="0"/>
          <w:marRight w:val="0"/>
          <w:marTop w:val="0"/>
          <w:marBottom w:val="0"/>
          <w:divBdr>
            <w:top w:val="none" w:sz="0" w:space="0" w:color="auto"/>
            <w:left w:val="none" w:sz="0" w:space="0" w:color="auto"/>
            <w:bottom w:val="none" w:sz="0" w:space="0" w:color="auto"/>
            <w:right w:val="none" w:sz="0" w:space="0" w:color="auto"/>
          </w:divBdr>
        </w:div>
        <w:div w:id="1899170940">
          <w:marLeft w:val="0"/>
          <w:marRight w:val="0"/>
          <w:marTop w:val="0"/>
          <w:marBottom w:val="0"/>
          <w:divBdr>
            <w:top w:val="none" w:sz="0" w:space="0" w:color="auto"/>
            <w:left w:val="none" w:sz="0" w:space="0" w:color="auto"/>
            <w:bottom w:val="none" w:sz="0" w:space="0" w:color="auto"/>
            <w:right w:val="none" w:sz="0" w:space="0" w:color="auto"/>
          </w:divBdr>
          <w:divsChild>
            <w:div w:id="1727147438">
              <w:marLeft w:val="0"/>
              <w:marRight w:val="0"/>
              <w:marTop w:val="0"/>
              <w:marBottom w:val="0"/>
              <w:divBdr>
                <w:top w:val="none" w:sz="0" w:space="0" w:color="auto"/>
                <w:left w:val="none" w:sz="0" w:space="0" w:color="auto"/>
                <w:bottom w:val="none" w:sz="0" w:space="0" w:color="auto"/>
                <w:right w:val="none" w:sz="0" w:space="0" w:color="auto"/>
              </w:divBdr>
            </w:div>
          </w:divsChild>
        </w:div>
        <w:div w:id="1953398047">
          <w:marLeft w:val="0"/>
          <w:marRight w:val="0"/>
          <w:marTop w:val="0"/>
          <w:marBottom w:val="0"/>
          <w:divBdr>
            <w:top w:val="none" w:sz="0" w:space="0" w:color="auto"/>
            <w:left w:val="none" w:sz="0" w:space="0" w:color="auto"/>
            <w:bottom w:val="none" w:sz="0" w:space="0" w:color="auto"/>
            <w:right w:val="none" w:sz="0" w:space="0" w:color="auto"/>
          </w:divBdr>
        </w:div>
        <w:div w:id="1986808967">
          <w:marLeft w:val="0"/>
          <w:marRight w:val="0"/>
          <w:marTop w:val="0"/>
          <w:marBottom w:val="0"/>
          <w:divBdr>
            <w:top w:val="none" w:sz="0" w:space="0" w:color="auto"/>
            <w:left w:val="none" w:sz="0" w:space="0" w:color="auto"/>
            <w:bottom w:val="none" w:sz="0" w:space="0" w:color="auto"/>
            <w:right w:val="none" w:sz="0" w:space="0" w:color="auto"/>
          </w:divBdr>
          <w:divsChild>
            <w:div w:id="878055154">
              <w:marLeft w:val="0"/>
              <w:marRight w:val="0"/>
              <w:marTop w:val="0"/>
              <w:marBottom w:val="0"/>
              <w:divBdr>
                <w:top w:val="none" w:sz="0" w:space="0" w:color="auto"/>
                <w:left w:val="none" w:sz="0" w:space="0" w:color="auto"/>
                <w:bottom w:val="none" w:sz="0" w:space="0" w:color="auto"/>
                <w:right w:val="none" w:sz="0" w:space="0" w:color="auto"/>
              </w:divBdr>
            </w:div>
          </w:divsChild>
        </w:div>
        <w:div w:id="2032291431">
          <w:marLeft w:val="0"/>
          <w:marRight w:val="0"/>
          <w:marTop w:val="300"/>
          <w:marBottom w:val="0"/>
          <w:divBdr>
            <w:top w:val="none" w:sz="0" w:space="0" w:color="auto"/>
            <w:left w:val="none" w:sz="0" w:space="0" w:color="auto"/>
            <w:bottom w:val="none" w:sz="0" w:space="0" w:color="auto"/>
            <w:right w:val="none" w:sz="0" w:space="0" w:color="auto"/>
          </w:divBdr>
          <w:divsChild>
            <w:div w:id="780732226">
              <w:marLeft w:val="0"/>
              <w:marRight w:val="0"/>
              <w:marTop w:val="0"/>
              <w:marBottom w:val="0"/>
              <w:divBdr>
                <w:top w:val="none" w:sz="0" w:space="0" w:color="auto"/>
                <w:left w:val="none" w:sz="0" w:space="0" w:color="auto"/>
                <w:bottom w:val="none" w:sz="0" w:space="0" w:color="auto"/>
                <w:right w:val="none" w:sz="0" w:space="0" w:color="auto"/>
              </w:divBdr>
              <w:divsChild>
                <w:div w:id="23200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131225">
          <w:marLeft w:val="0"/>
          <w:marRight w:val="0"/>
          <w:marTop w:val="300"/>
          <w:marBottom w:val="0"/>
          <w:divBdr>
            <w:top w:val="none" w:sz="0" w:space="0" w:color="auto"/>
            <w:left w:val="none" w:sz="0" w:space="0" w:color="auto"/>
            <w:bottom w:val="none" w:sz="0" w:space="0" w:color="auto"/>
            <w:right w:val="none" w:sz="0" w:space="0" w:color="auto"/>
          </w:divBdr>
          <w:divsChild>
            <w:div w:id="404256703">
              <w:marLeft w:val="0"/>
              <w:marRight w:val="0"/>
              <w:marTop w:val="0"/>
              <w:marBottom w:val="0"/>
              <w:divBdr>
                <w:top w:val="none" w:sz="0" w:space="0" w:color="auto"/>
                <w:left w:val="none" w:sz="0" w:space="0" w:color="auto"/>
                <w:bottom w:val="none" w:sz="0" w:space="0" w:color="auto"/>
                <w:right w:val="none" w:sz="0" w:space="0" w:color="auto"/>
              </w:divBdr>
              <w:divsChild>
                <w:div w:id="143047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684943">
      <w:bodyDiv w:val="1"/>
      <w:marLeft w:val="0"/>
      <w:marRight w:val="0"/>
      <w:marTop w:val="0"/>
      <w:marBottom w:val="0"/>
      <w:divBdr>
        <w:top w:val="none" w:sz="0" w:space="0" w:color="auto"/>
        <w:left w:val="none" w:sz="0" w:space="0" w:color="auto"/>
        <w:bottom w:val="none" w:sz="0" w:space="0" w:color="auto"/>
        <w:right w:val="none" w:sz="0" w:space="0" w:color="auto"/>
      </w:divBdr>
    </w:div>
    <w:div w:id="1874801563">
      <w:bodyDiv w:val="1"/>
      <w:marLeft w:val="0"/>
      <w:marRight w:val="0"/>
      <w:marTop w:val="0"/>
      <w:marBottom w:val="0"/>
      <w:divBdr>
        <w:top w:val="none" w:sz="0" w:space="0" w:color="auto"/>
        <w:left w:val="none" w:sz="0" w:space="0" w:color="auto"/>
        <w:bottom w:val="none" w:sz="0" w:space="0" w:color="auto"/>
        <w:right w:val="none" w:sz="0" w:space="0" w:color="auto"/>
      </w:divBdr>
      <w:divsChild>
        <w:div w:id="31350288">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sChild>
            <w:div w:id="1822234142">
              <w:marLeft w:val="0"/>
              <w:marRight w:val="0"/>
              <w:marTop w:val="0"/>
              <w:marBottom w:val="0"/>
              <w:divBdr>
                <w:top w:val="none" w:sz="0" w:space="0" w:color="auto"/>
                <w:left w:val="none" w:sz="0" w:space="0" w:color="auto"/>
                <w:bottom w:val="none" w:sz="0" w:space="0" w:color="auto"/>
                <w:right w:val="none" w:sz="0" w:space="0" w:color="auto"/>
              </w:divBdr>
              <w:divsChild>
                <w:div w:id="20493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5226">
          <w:marLeft w:val="0"/>
          <w:marRight w:val="0"/>
          <w:marTop w:val="300"/>
          <w:marBottom w:val="0"/>
          <w:divBdr>
            <w:top w:val="none" w:sz="0" w:space="0" w:color="auto"/>
            <w:left w:val="none" w:sz="0" w:space="0" w:color="auto"/>
            <w:bottom w:val="none" w:sz="0" w:space="0" w:color="auto"/>
            <w:right w:val="none" w:sz="0" w:space="0" w:color="auto"/>
          </w:divBdr>
          <w:divsChild>
            <w:div w:id="905607060">
              <w:marLeft w:val="0"/>
              <w:marRight w:val="0"/>
              <w:marTop w:val="0"/>
              <w:marBottom w:val="0"/>
              <w:divBdr>
                <w:top w:val="none" w:sz="0" w:space="0" w:color="auto"/>
                <w:left w:val="none" w:sz="0" w:space="0" w:color="auto"/>
                <w:bottom w:val="none" w:sz="0" w:space="0" w:color="auto"/>
                <w:right w:val="none" w:sz="0" w:space="0" w:color="auto"/>
              </w:divBdr>
              <w:divsChild>
                <w:div w:id="1960259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47184">
          <w:marLeft w:val="0"/>
          <w:marRight w:val="0"/>
          <w:marTop w:val="0"/>
          <w:marBottom w:val="0"/>
          <w:divBdr>
            <w:top w:val="none" w:sz="0" w:space="0" w:color="auto"/>
            <w:left w:val="none" w:sz="0" w:space="0" w:color="auto"/>
            <w:bottom w:val="none" w:sz="0" w:space="0" w:color="auto"/>
            <w:right w:val="none" w:sz="0" w:space="0" w:color="auto"/>
          </w:divBdr>
          <w:divsChild>
            <w:div w:id="450244345">
              <w:marLeft w:val="0"/>
              <w:marRight w:val="0"/>
              <w:marTop w:val="0"/>
              <w:marBottom w:val="0"/>
              <w:divBdr>
                <w:top w:val="none" w:sz="0" w:space="0" w:color="auto"/>
                <w:left w:val="none" w:sz="0" w:space="0" w:color="auto"/>
                <w:bottom w:val="none" w:sz="0" w:space="0" w:color="auto"/>
                <w:right w:val="none" w:sz="0" w:space="0" w:color="auto"/>
              </w:divBdr>
            </w:div>
          </w:divsChild>
        </w:div>
        <w:div w:id="694841571">
          <w:marLeft w:val="0"/>
          <w:marRight w:val="0"/>
          <w:marTop w:val="0"/>
          <w:marBottom w:val="0"/>
          <w:divBdr>
            <w:top w:val="none" w:sz="0" w:space="0" w:color="auto"/>
            <w:left w:val="none" w:sz="0" w:space="0" w:color="auto"/>
            <w:bottom w:val="none" w:sz="0" w:space="0" w:color="auto"/>
            <w:right w:val="none" w:sz="0" w:space="0" w:color="auto"/>
          </w:divBdr>
          <w:divsChild>
            <w:div w:id="1795171812">
              <w:marLeft w:val="0"/>
              <w:marRight w:val="0"/>
              <w:marTop w:val="0"/>
              <w:marBottom w:val="0"/>
              <w:divBdr>
                <w:top w:val="none" w:sz="0" w:space="0" w:color="auto"/>
                <w:left w:val="none" w:sz="0" w:space="0" w:color="auto"/>
                <w:bottom w:val="none" w:sz="0" w:space="0" w:color="auto"/>
                <w:right w:val="none" w:sz="0" w:space="0" w:color="auto"/>
              </w:divBdr>
            </w:div>
          </w:divsChild>
        </w:div>
        <w:div w:id="1061363397">
          <w:marLeft w:val="0"/>
          <w:marRight w:val="0"/>
          <w:marTop w:val="300"/>
          <w:marBottom w:val="0"/>
          <w:divBdr>
            <w:top w:val="none" w:sz="0" w:space="0" w:color="auto"/>
            <w:left w:val="none" w:sz="0" w:space="0" w:color="auto"/>
            <w:bottom w:val="none" w:sz="0" w:space="0" w:color="auto"/>
            <w:right w:val="none" w:sz="0" w:space="0" w:color="auto"/>
          </w:divBdr>
          <w:divsChild>
            <w:div w:id="1679499671">
              <w:marLeft w:val="0"/>
              <w:marRight w:val="0"/>
              <w:marTop w:val="0"/>
              <w:marBottom w:val="0"/>
              <w:divBdr>
                <w:top w:val="none" w:sz="0" w:space="0" w:color="auto"/>
                <w:left w:val="none" w:sz="0" w:space="0" w:color="auto"/>
                <w:bottom w:val="none" w:sz="0" w:space="0" w:color="auto"/>
                <w:right w:val="none" w:sz="0" w:space="0" w:color="auto"/>
              </w:divBdr>
              <w:divsChild>
                <w:div w:id="2967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759281">
          <w:marLeft w:val="0"/>
          <w:marRight w:val="0"/>
          <w:marTop w:val="0"/>
          <w:marBottom w:val="0"/>
          <w:divBdr>
            <w:top w:val="none" w:sz="0" w:space="0" w:color="auto"/>
            <w:left w:val="none" w:sz="0" w:space="0" w:color="auto"/>
            <w:bottom w:val="none" w:sz="0" w:space="0" w:color="auto"/>
            <w:right w:val="none" w:sz="0" w:space="0" w:color="auto"/>
          </w:divBdr>
          <w:divsChild>
            <w:div w:id="352848612">
              <w:marLeft w:val="0"/>
              <w:marRight w:val="0"/>
              <w:marTop w:val="0"/>
              <w:marBottom w:val="0"/>
              <w:divBdr>
                <w:top w:val="none" w:sz="0" w:space="0" w:color="auto"/>
                <w:left w:val="none" w:sz="0" w:space="0" w:color="auto"/>
                <w:bottom w:val="none" w:sz="0" w:space="0" w:color="auto"/>
                <w:right w:val="none" w:sz="0" w:space="0" w:color="auto"/>
              </w:divBdr>
            </w:div>
          </w:divsChild>
        </w:div>
        <w:div w:id="1184321382">
          <w:marLeft w:val="0"/>
          <w:marRight w:val="0"/>
          <w:marTop w:val="0"/>
          <w:marBottom w:val="0"/>
          <w:divBdr>
            <w:top w:val="none" w:sz="0" w:space="0" w:color="auto"/>
            <w:left w:val="none" w:sz="0" w:space="0" w:color="auto"/>
            <w:bottom w:val="none" w:sz="0" w:space="0" w:color="auto"/>
            <w:right w:val="none" w:sz="0" w:space="0" w:color="auto"/>
          </w:divBdr>
        </w:div>
        <w:div w:id="1283995908">
          <w:marLeft w:val="0"/>
          <w:marRight w:val="0"/>
          <w:marTop w:val="0"/>
          <w:marBottom w:val="0"/>
          <w:divBdr>
            <w:top w:val="none" w:sz="0" w:space="0" w:color="auto"/>
            <w:left w:val="none" w:sz="0" w:space="0" w:color="auto"/>
            <w:bottom w:val="none" w:sz="0" w:space="0" w:color="auto"/>
            <w:right w:val="none" w:sz="0" w:space="0" w:color="auto"/>
          </w:divBdr>
          <w:divsChild>
            <w:div w:id="489251772">
              <w:marLeft w:val="0"/>
              <w:marRight w:val="0"/>
              <w:marTop w:val="0"/>
              <w:marBottom w:val="0"/>
              <w:divBdr>
                <w:top w:val="none" w:sz="0" w:space="0" w:color="auto"/>
                <w:left w:val="none" w:sz="0" w:space="0" w:color="auto"/>
                <w:bottom w:val="none" w:sz="0" w:space="0" w:color="auto"/>
                <w:right w:val="none" w:sz="0" w:space="0" w:color="auto"/>
              </w:divBdr>
            </w:div>
          </w:divsChild>
        </w:div>
        <w:div w:id="1317371718">
          <w:marLeft w:val="0"/>
          <w:marRight w:val="0"/>
          <w:marTop w:val="0"/>
          <w:marBottom w:val="0"/>
          <w:divBdr>
            <w:top w:val="none" w:sz="0" w:space="0" w:color="auto"/>
            <w:left w:val="none" w:sz="0" w:space="0" w:color="auto"/>
            <w:bottom w:val="none" w:sz="0" w:space="0" w:color="auto"/>
            <w:right w:val="none" w:sz="0" w:space="0" w:color="auto"/>
          </w:divBdr>
        </w:div>
        <w:div w:id="1432239289">
          <w:marLeft w:val="0"/>
          <w:marRight w:val="0"/>
          <w:marTop w:val="0"/>
          <w:marBottom w:val="0"/>
          <w:divBdr>
            <w:top w:val="none" w:sz="0" w:space="0" w:color="auto"/>
            <w:left w:val="none" w:sz="0" w:space="0" w:color="auto"/>
            <w:bottom w:val="none" w:sz="0" w:space="0" w:color="auto"/>
            <w:right w:val="none" w:sz="0" w:space="0" w:color="auto"/>
          </w:divBdr>
        </w:div>
        <w:div w:id="1566259282">
          <w:marLeft w:val="0"/>
          <w:marRight w:val="0"/>
          <w:marTop w:val="0"/>
          <w:marBottom w:val="0"/>
          <w:divBdr>
            <w:top w:val="none" w:sz="0" w:space="0" w:color="auto"/>
            <w:left w:val="none" w:sz="0" w:space="0" w:color="auto"/>
            <w:bottom w:val="none" w:sz="0" w:space="0" w:color="auto"/>
            <w:right w:val="none" w:sz="0" w:space="0" w:color="auto"/>
          </w:divBdr>
        </w:div>
        <w:div w:id="1607926047">
          <w:marLeft w:val="0"/>
          <w:marRight w:val="0"/>
          <w:marTop w:val="0"/>
          <w:marBottom w:val="0"/>
          <w:divBdr>
            <w:top w:val="none" w:sz="0" w:space="0" w:color="auto"/>
            <w:left w:val="none" w:sz="0" w:space="0" w:color="auto"/>
            <w:bottom w:val="none" w:sz="0" w:space="0" w:color="auto"/>
            <w:right w:val="none" w:sz="0" w:space="0" w:color="auto"/>
          </w:divBdr>
        </w:div>
        <w:div w:id="1617179227">
          <w:marLeft w:val="0"/>
          <w:marRight w:val="0"/>
          <w:marTop w:val="0"/>
          <w:marBottom w:val="0"/>
          <w:divBdr>
            <w:top w:val="none" w:sz="0" w:space="0" w:color="auto"/>
            <w:left w:val="none" w:sz="0" w:space="0" w:color="auto"/>
            <w:bottom w:val="none" w:sz="0" w:space="0" w:color="auto"/>
            <w:right w:val="none" w:sz="0" w:space="0" w:color="auto"/>
          </w:divBdr>
          <w:divsChild>
            <w:div w:id="955791340">
              <w:marLeft w:val="0"/>
              <w:marRight w:val="0"/>
              <w:marTop w:val="0"/>
              <w:marBottom w:val="0"/>
              <w:divBdr>
                <w:top w:val="none" w:sz="0" w:space="0" w:color="auto"/>
                <w:left w:val="none" w:sz="0" w:space="0" w:color="auto"/>
                <w:bottom w:val="none" w:sz="0" w:space="0" w:color="auto"/>
                <w:right w:val="none" w:sz="0" w:space="0" w:color="auto"/>
              </w:divBdr>
            </w:div>
          </w:divsChild>
        </w:div>
        <w:div w:id="1683046591">
          <w:marLeft w:val="0"/>
          <w:marRight w:val="0"/>
          <w:marTop w:val="0"/>
          <w:marBottom w:val="0"/>
          <w:divBdr>
            <w:top w:val="none" w:sz="0" w:space="0" w:color="auto"/>
            <w:left w:val="none" w:sz="0" w:space="0" w:color="auto"/>
            <w:bottom w:val="none" w:sz="0" w:space="0" w:color="auto"/>
            <w:right w:val="none" w:sz="0" w:space="0" w:color="auto"/>
          </w:divBdr>
        </w:div>
        <w:div w:id="1861316965">
          <w:marLeft w:val="0"/>
          <w:marRight w:val="0"/>
          <w:marTop w:val="0"/>
          <w:marBottom w:val="0"/>
          <w:divBdr>
            <w:top w:val="none" w:sz="0" w:space="0" w:color="auto"/>
            <w:left w:val="none" w:sz="0" w:space="0" w:color="auto"/>
            <w:bottom w:val="none" w:sz="0" w:space="0" w:color="auto"/>
            <w:right w:val="none" w:sz="0" w:space="0" w:color="auto"/>
          </w:divBdr>
          <w:divsChild>
            <w:div w:id="1355963351">
              <w:marLeft w:val="0"/>
              <w:marRight w:val="0"/>
              <w:marTop w:val="0"/>
              <w:marBottom w:val="0"/>
              <w:divBdr>
                <w:top w:val="none" w:sz="0" w:space="0" w:color="auto"/>
                <w:left w:val="none" w:sz="0" w:space="0" w:color="auto"/>
                <w:bottom w:val="none" w:sz="0" w:space="0" w:color="auto"/>
                <w:right w:val="none" w:sz="0" w:space="0" w:color="auto"/>
              </w:divBdr>
            </w:div>
          </w:divsChild>
        </w:div>
        <w:div w:id="1960795101">
          <w:marLeft w:val="0"/>
          <w:marRight w:val="0"/>
          <w:marTop w:val="0"/>
          <w:marBottom w:val="0"/>
          <w:divBdr>
            <w:top w:val="none" w:sz="0" w:space="0" w:color="auto"/>
            <w:left w:val="none" w:sz="0" w:space="0" w:color="auto"/>
            <w:bottom w:val="none" w:sz="0" w:space="0" w:color="auto"/>
            <w:right w:val="none" w:sz="0" w:space="0" w:color="auto"/>
          </w:divBdr>
          <w:divsChild>
            <w:div w:id="60256640">
              <w:marLeft w:val="0"/>
              <w:marRight w:val="0"/>
              <w:marTop w:val="0"/>
              <w:marBottom w:val="0"/>
              <w:divBdr>
                <w:top w:val="none" w:sz="0" w:space="0" w:color="auto"/>
                <w:left w:val="none" w:sz="0" w:space="0" w:color="auto"/>
                <w:bottom w:val="none" w:sz="0" w:space="0" w:color="auto"/>
                <w:right w:val="none" w:sz="0" w:space="0" w:color="auto"/>
              </w:divBdr>
            </w:div>
          </w:divsChild>
        </w:div>
        <w:div w:id="2145467969">
          <w:marLeft w:val="0"/>
          <w:marRight w:val="0"/>
          <w:marTop w:val="300"/>
          <w:marBottom w:val="0"/>
          <w:divBdr>
            <w:top w:val="none" w:sz="0" w:space="0" w:color="auto"/>
            <w:left w:val="none" w:sz="0" w:space="0" w:color="auto"/>
            <w:bottom w:val="none" w:sz="0" w:space="0" w:color="auto"/>
            <w:right w:val="none" w:sz="0" w:space="0" w:color="auto"/>
          </w:divBdr>
          <w:divsChild>
            <w:div w:id="367919794">
              <w:marLeft w:val="0"/>
              <w:marRight w:val="0"/>
              <w:marTop w:val="0"/>
              <w:marBottom w:val="0"/>
              <w:divBdr>
                <w:top w:val="none" w:sz="0" w:space="0" w:color="auto"/>
                <w:left w:val="none" w:sz="0" w:space="0" w:color="auto"/>
                <w:bottom w:val="none" w:sz="0" w:space="0" w:color="auto"/>
                <w:right w:val="none" w:sz="0" w:space="0" w:color="auto"/>
              </w:divBdr>
              <w:divsChild>
                <w:div w:id="999313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927162">
      <w:bodyDiv w:val="1"/>
      <w:marLeft w:val="0"/>
      <w:marRight w:val="0"/>
      <w:marTop w:val="0"/>
      <w:marBottom w:val="0"/>
      <w:divBdr>
        <w:top w:val="none" w:sz="0" w:space="0" w:color="auto"/>
        <w:left w:val="none" w:sz="0" w:space="0" w:color="auto"/>
        <w:bottom w:val="none" w:sz="0" w:space="0" w:color="auto"/>
        <w:right w:val="none" w:sz="0" w:space="0" w:color="auto"/>
      </w:divBdr>
    </w:div>
    <w:div w:id="1875077097">
      <w:bodyDiv w:val="1"/>
      <w:marLeft w:val="0"/>
      <w:marRight w:val="0"/>
      <w:marTop w:val="0"/>
      <w:marBottom w:val="0"/>
      <w:divBdr>
        <w:top w:val="none" w:sz="0" w:space="0" w:color="auto"/>
        <w:left w:val="none" w:sz="0" w:space="0" w:color="auto"/>
        <w:bottom w:val="none" w:sz="0" w:space="0" w:color="auto"/>
        <w:right w:val="none" w:sz="0" w:space="0" w:color="auto"/>
      </w:divBdr>
      <w:divsChild>
        <w:div w:id="209345565">
          <w:marLeft w:val="0"/>
          <w:marRight w:val="0"/>
          <w:marTop w:val="300"/>
          <w:marBottom w:val="0"/>
          <w:divBdr>
            <w:top w:val="none" w:sz="0" w:space="0" w:color="auto"/>
            <w:left w:val="none" w:sz="0" w:space="0" w:color="auto"/>
            <w:bottom w:val="none" w:sz="0" w:space="0" w:color="auto"/>
            <w:right w:val="none" w:sz="0" w:space="0" w:color="auto"/>
          </w:divBdr>
          <w:divsChild>
            <w:div w:id="1391810289">
              <w:marLeft w:val="0"/>
              <w:marRight w:val="0"/>
              <w:marTop w:val="0"/>
              <w:marBottom w:val="0"/>
              <w:divBdr>
                <w:top w:val="none" w:sz="0" w:space="0" w:color="auto"/>
                <w:left w:val="none" w:sz="0" w:space="0" w:color="auto"/>
                <w:bottom w:val="none" w:sz="0" w:space="0" w:color="auto"/>
                <w:right w:val="none" w:sz="0" w:space="0" w:color="auto"/>
              </w:divBdr>
              <w:divsChild>
                <w:div w:id="1297447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235314">
          <w:marLeft w:val="0"/>
          <w:marRight w:val="0"/>
          <w:marTop w:val="0"/>
          <w:marBottom w:val="0"/>
          <w:divBdr>
            <w:top w:val="none" w:sz="0" w:space="0" w:color="auto"/>
            <w:left w:val="none" w:sz="0" w:space="0" w:color="auto"/>
            <w:bottom w:val="none" w:sz="0" w:space="0" w:color="auto"/>
            <w:right w:val="none" w:sz="0" w:space="0" w:color="auto"/>
          </w:divBdr>
          <w:divsChild>
            <w:div w:id="1043096980">
              <w:marLeft w:val="0"/>
              <w:marRight w:val="0"/>
              <w:marTop w:val="0"/>
              <w:marBottom w:val="0"/>
              <w:divBdr>
                <w:top w:val="none" w:sz="0" w:space="0" w:color="auto"/>
                <w:left w:val="none" w:sz="0" w:space="0" w:color="auto"/>
                <w:bottom w:val="none" w:sz="0" w:space="0" w:color="auto"/>
                <w:right w:val="none" w:sz="0" w:space="0" w:color="auto"/>
              </w:divBdr>
            </w:div>
          </w:divsChild>
        </w:div>
        <w:div w:id="470556803">
          <w:marLeft w:val="0"/>
          <w:marRight w:val="0"/>
          <w:marTop w:val="0"/>
          <w:marBottom w:val="0"/>
          <w:divBdr>
            <w:top w:val="none" w:sz="0" w:space="0" w:color="auto"/>
            <w:left w:val="none" w:sz="0" w:space="0" w:color="auto"/>
            <w:bottom w:val="none" w:sz="0" w:space="0" w:color="auto"/>
            <w:right w:val="none" w:sz="0" w:space="0" w:color="auto"/>
          </w:divBdr>
        </w:div>
        <w:div w:id="535892782">
          <w:marLeft w:val="0"/>
          <w:marRight w:val="0"/>
          <w:marTop w:val="0"/>
          <w:marBottom w:val="0"/>
          <w:divBdr>
            <w:top w:val="none" w:sz="0" w:space="0" w:color="auto"/>
            <w:left w:val="none" w:sz="0" w:space="0" w:color="auto"/>
            <w:bottom w:val="none" w:sz="0" w:space="0" w:color="auto"/>
            <w:right w:val="none" w:sz="0" w:space="0" w:color="auto"/>
          </w:divBdr>
        </w:div>
        <w:div w:id="581067778">
          <w:marLeft w:val="0"/>
          <w:marRight w:val="0"/>
          <w:marTop w:val="0"/>
          <w:marBottom w:val="0"/>
          <w:divBdr>
            <w:top w:val="none" w:sz="0" w:space="0" w:color="auto"/>
            <w:left w:val="none" w:sz="0" w:space="0" w:color="auto"/>
            <w:bottom w:val="none" w:sz="0" w:space="0" w:color="auto"/>
            <w:right w:val="none" w:sz="0" w:space="0" w:color="auto"/>
          </w:divBdr>
        </w:div>
        <w:div w:id="673993137">
          <w:marLeft w:val="0"/>
          <w:marRight w:val="0"/>
          <w:marTop w:val="0"/>
          <w:marBottom w:val="0"/>
          <w:divBdr>
            <w:top w:val="none" w:sz="0" w:space="0" w:color="auto"/>
            <w:left w:val="none" w:sz="0" w:space="0" w:color="auto"/>
            <w:bottom w:val="none" w:sz="0" w:space="0" w:color="auto"/>
            <w:right w:val="none" w:sz="0" w:space="0" w:color="auto"/>
          </w:divBdr>
          <w:divsChild>
            <w:div w:id="241573317">
              <w:marLeft w:val="0"/>
              <w:marRight w:val="0"/>
              <w:marTop w:val="0"/>
              <w:marBottom w:val="0"/>
              <w:divBdr>
                <w:top w:val="none" w:sz="0" w:space="0" w:color="auto"/>
                <w:left w:val="none" w:sz="0" w:space="0" w:color="auto"/>
                <w:bottom w:val="none" w:sz="0" w:space="0" w:color="auto"/>
                <w:right w:val="none" w:sz="0" w:space="0" w:color="auto"/>
              </w:divBdr>
            </w:div>
          </w:divsChild>
        </w:div>
        <w:div w:id="690497727">
          <w:marLeft w:val="0"/>
          <w:marRight w:val="0"/>
          <w:marTop w:val="0"/>
          <w:marBottom w:val="0"/>
          <w:divBdr>
            <w:top w:val="none" w:sz="0" w:space="0" w:color="auto"/>
            <w:left w:val="none" w:sz="0" w:space="0" w:color="auto"/>
            <w:bottom w:val="none" w:sz="0" w:space="0" w:color="auto"/>
            <w:right w:val="none" w:sz="0" w:space="0" w:color="auto"/>
          </w:divBdr>
        </w:div>
        <w:div w:id="765927009">
          <w:marLeft w:val="0"/>
          <w:marRight w:val="0"/>
          <w:marTop w:val="300"/>
          <w:marBottom w:val="0"/>
          <w:divBdr>
            <w:top w:val="none" w:sz="0" w:space="0" w:color="auto"/>
            <w:left w:val="none" w:sz="0" w:space="0" w:color="auto"/>
            <w:bottom w:val="none" w:sz="0" w:space="0" w:color="auto"/>
            <w:right w:val="none" w:sz="0" w:space="0" w:color="auto"/>
          </w:divBdr>
          <w:divsChild>
            <w:div w:id="1551766897">
              <w:marLeft w:val="0"/>
              <w:marRight w:val="0"/>
              <w:marTop w:val="0"/>
              <w:marBottom w:val="0"/>
              <w:divBdr>
                <w:top w:val="none" w:sz="0" w:space="0" w:color="auto"/>
                <w:left w:val="none" w:sz="0" w:space="0" w:color="auto"/>
                <w:bottom w:val="none" w:sz="0" w:space="0" w:color="auto"/>
                <w:right w:val="none" w:sz="0" w:space="0" w:color="auto"/>
              </w:divBdr>
              <w:divsChild>
                <w:div w:id="152058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275925">
          <w:marLeft w:val="0"/>
          <w:marRight w:val="0"/>
          <w:marTop w:val="0"/>
          <w:marBottom w:val="0"/>
          <w:divBdr>
            <w:top w:val="none" w:sz="0" w:space="0" w:color="auto"/>
            <w:left w:val="none" w:sz="0" w:space="0" w:color="auto"/>
            <w:bottom w:val="none" w:sz="0" w:space="0" w:color="auto"/>
            <w:right w:val="none" w:sz="0" w:space="0" w:color="auto"/>
          </w:divBdr>
          <w:divsChild>
            <w:div w:id="1162965738">
              <w:marLeft w:val="0"/>
              <w:marRight w:val="0"/>
              <w:marTop w:val="0"/>
              <w:marBottom w:val="0"/>
              <w:divBdr>
                <w:top w:val="none" w:sz="0" w:space="0" w:color="auto"/>
                <w:left w:val="none" w:sz="0" w:space="0" w:color="auto"/>
                <w:bottom w:val="none" w:sz="0" w:space="0" w:color="auto"/>
                <w:right w:val="none" w:sz="0" w:space="0" w:color="auto"/>
              </w:divBdr>
            </w:div>
          </w:divsChild>
        </w:div>
        <w:div w:id="1151949512">
          <w:marLeft w:val="0"/>
          <w:marRight w:val="0"/>
          <w:marTop w:val="300"/>
          <w:marBottom w:val="0"/>
          <w:divBdr>
            <w:top w:val="none" w:sz="0" w:space="0" w:color="auto"/>
            <w:left w:val="none" w:sz="0" w:space="0" w:color="auto"/>
            <w:bottom w:val="none" w:sz="0" w:space="0" w:color="auto"/>
            <w:right w:val="none" w:sz="0" w:space="0" w:color="auto"/>
          </w:divBdr>
          <w:divsChild>
            <w:div w:id="495531824">
              <w:marLeft w:val="0"/>
              <w:marRight w:val="0"/>
              <w:marTop w:val="0"/>
              <w:marBottom w:val="0"/>
              <w:divBdr>
                <w:top w:val="none" w:sz="0" w:space="0" w:color="auto"/>
                <w:left w:val="none" w:sz="0" w:space="0" w:color="auto"/>
                <w:bottom w:val="none" w:sz="0" w:space="0" w:color="auto"/>
                <w:right w:val="none" w:sz="0" w:space="0" w:color="auto"/>
              </w:divBdr>
              <w:divsChild>
                <w:div w:id="136979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082683">
          <w:marLeft w:val="0"/>
          <w:marRight w:val="0"/>
          <w:marTop w:val="0"/>
          <w:marBottom w:val="0"/>
          <w:divBdr>
            <w:top w:val="none" w:sz="0" w:space="0" w:color="auto"/>
            <w:left w:val="none" w:sz="0" w:space="0" w:color="auto"/>
            <w:bottom w:val="none" w:sz="0" w:space="0" w:color="auto"/>
            <w:right w:val="none" w:sz="0" w:space="0" w:color="auto"/>
          </w:divBdr>
          <w:divsChild>
            <w:div w:id="1649747839">
              <w:marLeft w:val="0"/>
              <w:marRight w:val="0"/>
              <w:marTop w:val="0"/>
              <w:marBottom w:val="0"/>
              <w:divBdr>
                <w:top w:val="none" w:sz="0" w:space="0" w:color="auto"/>
                <w:left w:val="none" w:sz="0" w:space="0" w:color="auto"/>
                <w:bottom w:val="none" w:sz="0" w:space="0" w:color="auto"/>
                <w:right w:val="none" w:sz="0" w:space="0" w:color="auto"/>
              </w:divBdr>
            </w:div>
          </w:divsChild>
        </w:div>
        <w:div w:id="1377580113">
          <w:marLeft w:val="0"/>
          <w:marRight w:val="0"/>
          <w:marTop w:val="0"/>
          <w:marBottom w:val="0"/>
          <w:divBdr>
            <w:top w:val="none" w:sz="0" w:space="0" w:color="auto"/>
            <w:left w:val="none" w:sz="0" w:space="0" w:color="auto"/>
            <w:bottom w:val="none" w:sz="0" w:space="0" w:color="auto"/>
            <w:right w:val="none" w:sz="0" w:space="0" w:color="auto"/>
          </w:divBdr>
          <w:divsChild>
            <w:div w:id="1483963159">
              <w:marLeft w:val="0"/>
              <w:marRight w:val="0"/>
              <w:marTop w:val="0"/>
              <w:marBottom w:val="0"/>
              <w:divBdr>
                <w:top w:val="none" w:sz="0" w:space="0" w:color="auto"/>
                <w:left w:val="none" w:sz="0" w:space="0" w:color="auto"/>
                <w:bottom w:val="none" w:sz="0" w:space="0" w:color="auto"/>
                <w:right w:val="none" w:sz="0" w:space="0" w:color="auto"/>
              </w:divBdr>
            </w:div>
          </w:divsChild>
        </w:div>
        <w:div w:id="1529876843">
          <w:marLeft w:val="0"/>
          <w:marRight w:val="0"/>
          <w:marTop w:val="0"/>
          <w:marBottom w:val="0"/>
          <w:divBdr>
            <w:top w:val="none" w:sz="0" w:space="0" w:color="auto"/>
            <w:left w:val="none" w:sz="0" w:space="0" w:color="auto"/>
            <w:bottom w:val="none" w:sz="0" w:space="0" w:color="auto"/>
            <w:right w:val="none" w:sz="0" w:space="0" w:color="auto"/>
          </w:divBdr>
        </w:div>
        <w:div w:id="1554653139">
          <w:marLeft w:val="0"/>
          <w:marRight w:val="0"/>
          <w:marTop w:val="0"/>
          <w:marBottom w:val="0"/>
          <w:divBdr>
            <w:top w:val="none" w:sz="0" w:space="0" w:color="auto"/>
            <w:left w:val="none" w:sz="0" w:space="0" w:color="auto"/>
            <w:bottom w:val="none" w:sz="0" w:space="0" w:color="auto"/>
            <w:right w:val="none" w:sz="0" w:space="0" w:color="auto"/>
          </w:divBdr>
        </w:div>
        <w:div w:id="1915046903">
          <w:marLeft w:val="0"/>
          <w:marRight w:val="0"/>
          <w:marTop w:val="300"/>
          <w:marBottom w:val="0"/>
          <w:divBdr>
            <w:top w:val="none" w:sz="0" w:space="0" w:color="auto"/>
            <w:left w:val="none" w:sz="0" w:space="0" w:color="auto"/>
            <w:bottom w:val="none" w:sz="0" w:space="0" w:color="auto"/>
            <w:right w:val="none" w:sz="0" w:space="0" w:color="auto"/>
          </w:divBdr>
          <w:divsChild>
            <w:div w:id="30811362">
              <w:marLeft w:val="0"/>
              <w:marRight w:val="0"/>
              <w:marTop w:val="0"/>
              <w:marBottom w:val="0"/>
              <w:divBdr>
                <w:top w:val="none" w:sz="0" w:space="0" w:color="auto"/>
                <w:left w:val="none" w:sz="0" w:space="0" w:color="auto"/>
                <w:bottom w:val="none" w:sz="0" w:space="0" w:color="auto"/>
                <w:right w:val="none" w:sz="0" w:space="0" w:color="auto"/>
              </w:divBdr>
              <w:divsChild>
                <w:div w:id="29664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200043">
          <w:marLeft w:val="0"/>
          <w:marRight w:val="0"/>
          <w:marTop w:val="0"/>
          <w:marBottom w:val="0"/>
          <w:divBdr>
            <w:top w:val="none" w:sz="0" w:space="0" w:color="auto"/>
            <w:left w:val="none" w:sz="0" w:space="0" w:color="auto"/>
            <w:bottom w:val="none" w:sz="0" w:space="0" w:color="auto"/>
            <w:right w:val="none" w:sz="0" w:space="0" w:color="auto"/>
          </w:divBdr>
          <w:divsChild>
            <w:div w:id="911547150">
              <w:marLeft w:val="0"/>
              <w:marRight w:val="0"/>
              <w:marTop w:val="0"/>
              <w:marBottom w:val="0"/>
              <w:divBdr>
                <w:top w:val="none" w:sz="0" w:space="0" w:color="auto"/>
                <w:left w:val="none" w:sz="0" w:space="0" w:color="auto"/>
                <w:bottom w:val="none" w:sz="0" w:space="0" w:color="auto"/>
                <w:right w:val="none" w:sz="0" w:space="0" w:color="auto"/>
              </w:divBdr>
            </w:div>
          </w:divsChild>
        </w:div>
        <w:div w:id="2014674873">
          <w:marLeft w:val="0"/>
          <w:marRight w:val="0"/>
          <w:marTop w:val="0"/>
          <w:marBottom w:val="0"/>
          <w:divBdr>
            <w:top w:val="none" w:sz="0" w:space="0" w:color="auto"/>
            <w:left w:val="none" w:sz="0" w:space="0" w:color="auto"/>
            <w:bottom w:val="none" w:sz="0" w:space="0" w:color="auto"/>
            <w:right w:val="none" w:sz="0" w:space="0" w:color="auto"/>
          </w:divBdr>
        </w:div>
        <w:div w:id="2015035475">
          <w:marLeft w:val="0"/>
          <w:marRight w:val="0"/>
          <w:marTop w:val="0"/>
          <w:marBottom w:val="0"/>
          <w:divBdr>
            <w:top w:val="none" w:sz="0" w:space="0" w:color="auto"/>
            <w:left w:val="none" w:sz="0" w:space="0" w:color="auto"/>
            <w:bottom w:val="none" w:sz="0" w:space="0" w:color="auto"/>
            <w:right w:val="none" w:sz="0" w:space="0" w:color="auto"/>
          </w:divBdr>
          <w:divsChild>
            <w:div w:id="167349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5583203">
      <w:bodyDiv w:val="1"/>
      <w:marLeft w:val="0"/>
      <w:marRight w:val="0"/>
      <w:marTop w:val="0"/>
      <w:marBottom w:val="0"/>
      <w:divBdr>
        <w:top w:val="none" w:sz="0" w:space="0" w:color="auto"/>
        <w:left w:val="none" w:sz="0" w:space="0" w:color="auto"/>
        <w:bottom w:val="none" w:sz="0" w:space="0" w:color="auto"/>
        <w:right w:val="none" w:sz="0" w:space="0" w:color="auto"/>
      </w:divBdr>
    </w:div>
    <w:div w:id="1876117510">
      <w:bodyDiv w:val="1"/>
      <w:marLeft w:val="0"/>
      <w:marRight w:val="0"/>
      <w:marTop w:val="0"/>
      <w:marBottom w:val="0"/>
      <w:divBdr>
        <w:top w:val="none" w:sz="0" w:space="0" w:color="auto"/>
        <w:left w:val="none" w:sz="0" w:space="0" w:color="auto"/>
        <w:bottom w:val="none" w:sz="0" w:space="0" w:color="auto"/>
        <w:right w:val="none" w:sz="0" w:space="0" w:color="auto"/>
      </w:divBdr>
    </w:div>
    <w:div w:id="1876186635">
      <w:bodyDiv w:val="1"/>
      <w:marLeft w:val="0"/>
      <w:marRight w:val="0"/>
      <w:marTop w:val="0"/>
      <w:marBottom w:val="0"/>
      <w:divBdr>
        <w:top w:val="none" w:sz="0" w:space="0" w:color="auto"/>
        <w:left w:val="none" w:sz="0" w:space="0" w:color="auto"/>
        <w:bottom w:val="none" w:sz="0" w:space="0" w:color="auto"/>
        <w:right w:val="none" w:sz="0" w:space="0" w:color="auto"/>
      </w:divBdr>
    </w:div>
    <w:div w:id="1876312729">
      <w:bodyDiv w:val="1"/>
      <w:marLeft w:val="0"/>
      <w:marRight w:val="0"/>
      <w:marTop w:val="0"/>
      <w:marBottom w:val="0"/>
      <w:divBdr>
        <w:top w:val="none" w:sz="0" w:space="0" w:color="auto"/>
        <w:left w:val="none" w:sz="0" w:space="0" w:color="auto"/>
        <w:bottom w:val="none" w:sz="0" w:space="0" w:color="auto"/>
        <w:right w:val="none" w:sz="0" w:space="0" w:color="auto"/>
      </w:divBdr>
      <w:divsChild>
        <w:div w:id="1645281873">
          <w:marLeft w:val="0"/>
          <w:marRight w:val="0"/>
          <w:marTop w:val="0"/>
          <w:marBottom w:val="0"/>
          <w:divBdr>
            <w:top w:val="none" w:sz="0" w:space="0" w:color="auto"/>
            <w:left w:val="none" w:sz="0" w:space="0" w:color="auto"/>
            <w:bottom w:val="none" w:sz="0" w:space="0" w:color="auto"/>
            <w:right w:val="none" w:sz="0" w:space="0" w:color="auto"/>
          </w:divBdr>
          <w:divsChild>
            <w:div w:id="24858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384196">
      <w:bodyDiv w:val="1"/>
      <w:marLeft w:val="0"/>
      <w:marRight w:val="0"/>
      <w:marTop w:val="0"/>
      <w:marBottom w:val="0"/>
      <w:divBdr>
        <w:top w:val="none" w:sz="0" w:space="0" w:color="auto"/>
        <w:left w:val="none" w:sz="0" w:space="0" w:color="auto"/>
        <w:bottom w:val="none" w:sz="0" w:space="0" w:color="auto"/>
        <w:right w:val="none" w:sz="0" w:space="0" w:color="auto"/>
      </w:divBdr>
    </w:div>
    <w:div w:id="1876846405">
      <w:bodyDiv w:val="1"/>
      <w:marLeft w:val="0"/>
      <w:marRight w:val="0"/>
      <w:marTop w:val="0"/>
      <w:marBottom w:val="0"/>
      <w:divBdr>
        <w:top w:val="none" w:sz="0" w:space="0" w:color="auto"/>
        <w:left w:val="none" w:sz="0" w:space="0" w:color="auto"/>
        <w:bottom w:val="none" w:sz="0" w:space="0" w:color="auto"/>
        <w:right w:val="none" w:sz="0" w:space="0" w:color="auto"/>
      </w:divBdr>
    </w:div>
    <w:div w:id="1877112382">
      <w:bodyDiv w:val="1"/>
      <w:marLeft w:val="0"/>
      <w:marRight w:val="0"/>
      <w:marTop w:val="0"/>
      <w:marBottom w:val="0"/>
      <w:divBdr>
        <w:top w:val="none" w:sz="0" w:space="0" w:color="auto"/>
        <w:left w:val="none" w:sz="0" w:space="0" w:color="auto"/>
        <w:bottom w:val="none" w:sz="0" w:space="0" w:color="auto"/>
        <w:right w:val="none" w:sz="0" w:space="0" w:color="auto"/>
      </w:divBdr>
      <w:divsChild>
        <w:div w:id="55591388">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sChild>
            <w:div w:id="1178271884">
              <w:marLeft w:val="0"/>
              <w:marRight w:val="0"/>
              <w:marTop w:val="0"/>
              <w:marBottom w:val="0"/>
              <w:divBdr>
                <w:top w:val="none" w:sz="0" w:space="0" w:color="auto"/>
                <w:left w:val="none" w:sz="0" w:space="0" w:color="auto"/>
                <w:bottom w:val="none" w:sz="0" w:space="0" w:color="auto"/>
                <w:right w:val="none" w:sz="0" w:space="0" w:color="auto"/>
              </w:divBdr>
            </w:div>
          </w:divsChild>
        </w:div>
        <w:div w:id="227309743">
          <w:marLeft w:val="0"/>
          <w:marRight w:val="0"/>
          <w:marTop w:val="0"/>
          <w:marBottom w:val="0"/>
          <w:divBdr>
            <w:top w:val="none" w:sz="0" w:space="0" w:color="auto"/>
            <w:left w:val="none" w:sz="0" w:space="0" w:color="auto"/>
            <w:bottom w:val="none" w:sz="0" w:space="0" w:color="auto"/>
            <w:right w:val="none" w:sz="0" w:space="0" w:color="auto"/>
          </w:divBdr>
          <w:divsChild>
            <w:div w:id="1237401334">
              <w:marLeft w:val="0"/>
              <w:marRight w:val="0"/>
              <w:marTop w:val="0"/>
              <w:marBottom w:val="0"/>
              <w:divBdr>
                <w:top w:val="none" w:sz="0" w:space="0" w:color="auto"/>
                <w:left w:val="none" w:sz="0" w:space="0" w:color="auto"/>
                <w:bottom w:val="none" w:sz="0" w:space="0" w:color="auto"/>
                <w:right w:val="none" w:sz="0" w:space="0" w:color="auto"/>
              </w:divBdr>
            </w:div>
          </w:divsChild>
        </w:div>
        <w:div w:id="295065998">
          <w:marLeft w:val="0"/>
          <w:marRight w:val="0"/>
          <w:marTop w:val="0"/>
          <w:marBottom w:val="0"/>
          <w:divBdr>
            <w:top w:val="none" w:sz="0" w:space="0" w:color="auto"/>
            <w:left w:val="none" w:sz="0" w:space="0" w:color="auto"/>
            <w:bottom w:val="none" w:sz="0" w:space="0" w:color="auto"/>
            <w:right w:val="none" w:sz="0" w:space="0" w:color="auto"/>
          </w:divBdr>
        </w:div>
        <w:div w:id="330790936">
          <w:marLeft w:val="0"/>
          <w:marRight w:val="0"/>
          <w:marTop w:val="0"/>
          <w:marBottom w:val="0"/>
          <w:divBdr>
            <w:top w:val="none" w:sz="0" w:space="0" w:color="auto"/>
            <w:left w:val="none" w:sz="0" w:space="0" w:color="auto"/>
            <w:bottom w:val="none" w:sz="0" w:space="0" w:color="auto"/>
            <w:right w:val="none" w:sz="0" w:space="0" w:color="auto"/>
          </w:divBdr>
          <w:divsChild>
            <w:div w:id="1049644668">
              <w:marLeft w:val="0"/>
              <w:marRight w:val="0"/>
              <w:marTop w:val="0"/>
              <w:marBottom w:val="0"/>
              <w:divBdr>
                <w:top w:val="none" w:sz="0" w:space="0" w:color="auto"/>
                <w:left w:val="none" w:sz="0" w:space="0" w:color="auto"/>
                <w:bottom w:val="none" w:sz="0" w:space="0" w:color="auto"/>
                <w:right w:val="none" w:sz="0" w:space="0" w:color="auto"/>
              </w:divBdr>
            </w:div>
          </w:divsChild>
        </w:div>
        <w:div w:id="414280036">
          <w:marLeft w:val="0"/>
          <w:marRight w:val="0"/>
          <w:marTop w:val="0"/>
          <w:marBottom w:val="0"/>
          <w:divBdr>
            <w:top w:val="none" w:sz="0" w:space="0" w:color="auto"/>
            <w:left w:val="none" w:sz="0" w:space="0" w:color="auto"/>
            <w:bottom w:val="none" w:sz="0" w:space="0" w:color="auto"/>
            <w:right w:val="none" w:sz="0" w:space="0" w:color="auto"/>
          </w:divBdr>
        </w:div>
        <w:div w:id="455952264">
          <w:marLeft w:val="0"/>
          <w:marRight w:val="0"/>
          <w:marTop w:val="0"/>
          <w:marBottom w:val="0"/>
          <w:divBdr>
            <w:top w:val="none" w:sz="0" w:space="0" w:color="auto"/>
            <w:left w:val="none" w:sz="0" w:space="0" w:color="auto"/>
            <w:bottom w:val="none" w:sz="0" w:space="0" w:color="auto"/>
            <w:right w:val="none" w:sz="0" w:space="0" w:color="auto"/>
          </w:divBdr>
          <w:divsChild>
            <w:div w:id="254827844">
              <w:marLeft w:val="0"/>
              <w:marRight w:val="0"/>
              <w:marTop w:val="0"/>
              <w:marBottom w:val="0"/>
              <w:divBdr>
                <w:top w:val="none" w:sz="0" w:space="0" w:color="auto"/>
                <w:left w:val="none" w:sz="0" w:space="0" w:color="auto"/>
                <w:bottom w:val="none" w:sz="0" w:space="0" w:color="auto"/>
                <w:right w:val="none" w:sz="0" w:space="0" w:color="auto"/>
              </w:divBdr>
            </w:div>
          </w:divsChild>
        </w:div>
        <w:div w:id="511070283">
          <w:marLeft w:val="0"/>
          <w:marRight w:val="0"/>
          <w:marTop w:val="300"/>
          <w:marBottom w:val="0"/>
          <w:divBdr>
            <w:top w:val="none" w:sz="0" w:space="0" w:color="auto"/>
            <w:left w:val="none" w:sz="0" w:space="0" w:color="auto"/>
            <w:bottom w:val="none" w:sz="0" w:space="0" w:color="auto"/>
            <w:right w:val="none" w:sz="0" w:space="0" w:color="auto"/>
          </w:divBdr>
          <w:divsChild>
            <w:div w:id="1807702286">
              <w:marLeft w:val="0"/>
              <w:marRight w:val="0"/>
              <w:marTop w:val="0"/>
              <w:marBottom w:val="0"/>
              <w:divBdr>
                <w:top w:val="none" w:sz="0" w:space="0" w:color="auto"/>
                <w:left w:val="none" w:sz="0" w:space="0" w:color="auto"/>
                <w:bottom w:val="none" w:sz="0" w:space="0" w:color="auto"/>
                <w:right w:val="none" w:sz="0" w:space="0" w:color="auto"/>
              </w:divBdr>
              <w:divsChild>
                <w:div w:id="655695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9231">
          <w:marLeft w:val="0"/>
          <w:marRight w:val="0"/>
          <w:marTop w:val="300"/>
          <w:marBottom w:val="0"/>
          <w:divBdr>
            <w:top w:val="none" w:sz="0" w:space="0" w:color="auto"/>
            <w:left w:val="none" w:sz="0" w:space="0" w:color="auto"/>
            <w:bottom w:val="none" w:sz="0" w:space="0" w:color="auto"/>
            <w:right w:val="none" w:sz="0" w:space="0" w:color="auto"/>
          </w:divBdr>
          <w:divsChild>
            <w:div w:id="300159479">
              <w:marLeft w:val="0"/>
              <w:marRight w:val="0"/>
              <w:marTop w:val="0"/>
              <w:marBottom w:val="0"/>
              <w:divBdr>
                <w:top w:val="none" w:sz="0" w:space="0" w:color="auto"/>
                <w:left w:val="none" w:sz="0" w:space="0" w:color="auto"/>
                <w:bottom w:val="none" w:sz="0" w:space="0" w:color="auto"/>
                <w:right w:val="none" w:sz="0" w:space="0" w:color="auto"/>
              </w:divBdr>
              <w:divsChild>
                <w:div w:id="1762872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532343">
          <w:marLeft w:val="0"/>
          <w:marRight w:val="0"/>
          <w:marTop w:val="300"/>
          <w:marBottom w:val="0"/>
          <w:divBdr>
            <w:top w:val="none" w:sz="0" w:space="0" w:color="auto"/>
            <w:left w:val="none" w:sz="0" w:space="0" w:color="auto"/>
            <w:bottom w:val="none" w:sz="0" w:space="0" w:color="auto"/>
            <w:right w:val="none" w:sz="0" w:space="0" w:color="auto"/>
          </w:divBdr>
          <w:divsChild>
            <w:div w:id="135463497">
              <w:marLeft w:val="0"/>
              <w:marRight w:val="0"/>
              <w:marTop w:val="0"/>
              <w:marBottom w:val="0"/>
              <w:divBdr>
                <w:top w:val="none" w:sz="0" w:space="0" w:color="auto"/>
                <w:left w:val="none" w:sz="0" w:space="0" w:color="auto"/>
                <w:bottom w:val="none" w:sz="0" w:space="0" w:color="auto"/>
                <w:right w:val="none" w:sz="0" w:space="0" w:color="auto"/>
              </w:divBdr>
              <w:divsChild>
                <w:div w:id="962349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292285">
          <w:marLeft w:val="0"/>
          <w:marRight w:val="0"/>
          <w:marTop w:val="300"/>
          <w:marBottom w:val="0"/>
          <w:divBdr>
            <w:top w:val="none" w:sz="0" w:space="0" w:color="auto"/>
            <w:left w:val="none" w:sz="0" w:space="0" w:color="auto"/>
            <w:bottom w:val="none" w:sz="0" w:space="0" w:color="auto"/>
            <w:right w:val="none" w:sz="0" w:space="0" w:color="auto"/>
          </w:divBdr>
          <w:divsChild>
            <w:div w:id="1994866107">
              <w:marLeft w:val="0"/>
              <w:marRight w:val="0"/>
              <w:marTop w:val="0"/>
              <w:marBottom w:val="0"/>
              <w:divBdr>
                <w:top w:val="none" w:sz="0" w:space="0" w:color="auto"/>
                <w:left w:val="none" w:sz="0" w:space="0" w:color="auto"/>
                <w:bottom w:val="none" w:sz="0" w:space="0" w:color="auto"/>
                <w:right w:val="none" w:sz="0" w:space="0" w:color="auto"/>
              </w:divBdr>
              <w:divsChild>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74566">
          <w:marLeft w:val="0"/>
          <w:marRight w:val="0"/>
          <w:marTop w:val="0"/>
          <w:marBottom w:val="0"/>
          <w:divBdr>
            <w:top w:val="none" w:sz="0" w:space="0" w:color="auto"/>
            <w:left w:val="none" w:sz="0" w:space="0" w:color="auto"/>
            <w:bottom w:val="none" w:sz="0" w:space="0" w:color="auto"/>
            <w:right w:val="none" w:sz="0" w:space="0" w:color="auto"/>
          </w:divBdr>
        </w:div>
        <w:div w:id="1347632817">
          <w:marLeft w:val="0"/>
          <w:marRight w:val="0"/>
          <w:marTop w:val="0"/>
          <w:marBottom w:val="0"/>
          <w:divBdr>
            <w:top w:val="none" w:sz="0" w:space="0" w:color="auto"/>
            <w:left w:val="none" w:sz="0" w:space="0" w:color="auto"/>
            <w:bottom w:val="none" w:sz="0" w:space="0" w:color="auto"/>
            <w:right w:val="none" w:sz="0" w:space="0" w:color="auto"/>
          </w:divBdr>
        </w:div>
        <w:div w:id="1403942430">
          <w:marLeft w:val="0"/>
          <w:marRight w:val="0"/>
          <w:marTop w:val="0"/>
          <w:marBottom w:val="0"/>
          <w:divBdr>
            <w:top w:val="none" w:sz="0" w:space="0" w:color="auto"/>
            <w:left w:val="none" w:sz="0" w:space="0" w:color="auto"/>
            <w:bottom w:val="none" w:sz="0" w:space="0" w:color="auto"/>
            <w:right w:val="none" w:sz="0" w:space="0" w:color="auto"/>
          </w:divBdr>
          <w:divsChild>
            <w:div w:id="1275672058">
              <w:marLeft w:val="0"/>
              <w:marRight w:val="0"/>
              <w:marTop w:val="0"/>
              <w:marBottom w:val="0"/>
              <w:divBdr>
                <w:top w:val="none" w:sz="0" w:space="0" w:color="auto"/>
                <w:left w:val="none" w:sz="0" w:space="0" w:color="auto"/>
                <w:bottom w:val="none" w:sz="0" w:space="0" w:color="auto"/>
                <w:right w:val="none" w:sz="0" w:space="0" w:color="auto"/>
              </w:divBdr>
            </w:div>
          </w:divsChild>
        </w:div>
        <w:div w:id="1665622945">
          <w:marLeft w:val="0"/>
          <w:marRight w:val="0"/>
          <w:marTop w:val="0"/>
          <w:marBottom w:val="0"/>
          <w:divBdr>
            <w:top w:val="none" w:sz="0" w:space="0" w:color="auto"/>
            <w:left w:val="none" w:sz="0" w:space="0" w:color="auto"/>
            <w:bottom w:val="none" w:sz="0" w:space="0" w:color="auto"/>
            <w:right w:val="none" w:sz="0" w:space="0" w:color="auto"/>
          </w:divBdr>
        </w:div>
        <w:div w:id="1710572254">
          <w:marLeft w:val="0"/>
          <w:marRight w:val="0"/>
          <w:marTop w:val="0"/>
          <w:marBottom w:val="0"/>
          <w:divBdr>
            <w:top w:val="none" w:sz="0" w:space="0" w:color="auto"/>
            <w:left w:val="none" w:sz="0" w:space="0" w:color="auto"/>
            <w:bottom w:val="none" w:sz="0" w:space="0" w:color="auto"/>
            <w:right w:val="none" w:sz="0" w:space="0" w:color="auto"/>
          </w:divBdr>
          <w:divsChild>
            <w:div w:id="189998178">
              <w:marLeft w:val="0"/>
              <w:marRight w:val="0"/>
              <w:marTop w:val="0"/>
              <w:marBottom w:val="0"/>
              <w:divBdr>
                <w:top w:val="none" w:sz="0" w:space="0" w:color="auto"/>
                <w:left w:val="none" w:sz="0" w:space="0" w:color="auto"/>
                <w:bottom w:val="none" w:sz="0" w:space="0" w:color="auto"/>
                <w:right w:val="none" w:sz="0" w:space="0" w:color="auto"/>
              </w:divBdr>
            </w:div>
          </w:divsChild>
        </w:div>
        <w:div w:id="1711613174">
          <w:marLeft w:val="0"/>
          <w:marRight w:val="0"/>
          <w:marTop w:val="0"/>
          <w:marBottom w:val="0"/>
          <w:divBdr>
            <w:top w:val="none" w:sz="0" w:space="0" w:color="auto"/>
            <w:left w:val="none" w:sz="0" w:space="0" w:color="auto"/>
            <w:bottom w:val="none" w:sz="0" w:space="0" w:color="auto"/>
            <w:right w:val="none" w:sz="0" w:space="0" w:color="auto"/>
          </w:divBdr>
        </w:div>
        <w:div w:id="2007441818">
          <w:marLeft w:val="0"/>
          <w:marRight w:val="0"/>
          <w:marTop w:val="0"/>
          <w:marBottom w:val="0"/>
          <w:divBdr>
            <w:top w:val="none" w:sz="0" w:space="0" w:color="auto"/>
            <w:left w:val="none" w:sz="0" w:space="0" w:color="auto"/>
            <w:bottom w:val="none" w:sz="0" w:space="0" w:color="auto"/>
            <w:right w:val="none" w:sz="0" w:space="0" w:color="auto"/>
          </w:divBdr>
          <w:divsChild>
            <w:div w:id="51858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423641">
      <w:bodyDiv w:val="1"/>
      <w:marLeft w:val="0"/>
      <w:marRight w:val="0"/>
      <w:marTop w:val="0"/>
      <w:marBottom w:val="0"/>
      <w:divBdr>
        <w:top w:val="none" w:sz="0" w:space="0" w:color="auto"/>
        <w:left w:val="none" w:sz="0" w:space="0" w:color="auto"/>
        <w:bottom w:val="none" w:sz="0" w:space="0" w:color="auto"/>
        <w:right w:val="none" w:sz="0" w:space="0" w:color="auto"/>
      </w:divBdr>
    </w:div>
    <w:div w:id="1877547935">
      <w:bodyDiv w:val="1"/>
      <w:marLeft w:val="0"/>
      <w:marRight w:val="0"/>
      <w:marTop w:val="0"/>
      <w:marBottom w:val="0"/>
      <w:divBdr>
        <w:top w:val="none" w:sz="0" w:space="0" w:color="auto"/>
        <w:left w:val="none" w:sz="0" w:space="0" w:color="auto"/>
        <w:bottom w:val="none" w:sz="0" w:space="0" w:color="auto"/>
        <w:right w:val="none" w:sz="0" w:space="0" w:color="auto"/>
      </w:divBdr>
      <w:divsChild>
        <w:div w:id="2035039126">
          <w:marLeft w:val="0"/>
          <w:marRight w:val="0"/>
          <w:marTop w:val="0"/>
          <w:marBottom w:val="0"/>
          <w:divBdr>
            <w:top w:val="none" w:sz="0" w:space="0" w:color="auto"/>
            <w:left w:val="none" w:sz="0" w:space="0" w:color="auto"/>
            <w:bottom w:val="none" w:sz="0" w:space="0" w:color="auto"/>
            <w:right w:val="none" w:sz="0" w:space="0" w:color="auto"/>
          </w:divBdr>
        </w:div>
        <w:div w:id="941259964">
          <w:marLeft w:val="0"/>
          <w:marRight w:val="0"/>
          <w:marTop w:val="0"/>
          <w:marBottom w:val="0"/>
          <w:divBdr>
            <w:top w:val="none" w:sz="0" w:space="0" w:color="auto"/>
            <w:left w:val="none" w:sz="0" w:space="0" w:color="auto"/>
            <w:bottom w:val="none" w:sz="0" w:space="0" w:color="auto"/>
            <w:right w:val="none" w:sz="0" w:space="0" w:color="auto"/>
          </w:divBdr>
          <w:divsChild>
            <w:div w:id="2132674792">
              <w:marLeft w:val="0"/>
              <w:marRight w:val="0"/>
              <w:marTop w:val="0"/>
              <w:marBottom w:val="0"/>
              <w:divBdr>
                <w:top w:val="none" w:sz="0" w:space="0" w:color="auto"/>
                <w:left w:val="none" w:sz="0" w:space="0" w:color="auto"/>
                <w:bottom w:val="none" w:sz="0" w:space="0" w:color="auto"/>
                <w:right w:val="none" w:sz="0" w:space="0" w:color="auto"/>
              </w:divBdr>
            </w:div>
          </w:divsChild>
        </w:div>
        <w:div w:id="1487209540">
          <w:marLeft w:val="0"/>
          <w:marRight w:val="0"/>
          <w:marTop w:val="0"/>
          <w:marBottom w:val="0"/>
          <w:divBdr>
            <w:top w:val="none" w:sz="0" w:space="0" w:color="auto"/>
            <w:left w:val="none" w:sz="0" w:space="0" w:color="auto"/>
            <w:bottom w:val="none" w:sz="0" w:space="0" w:color="auto"/>
            <w:right w:val="none" w:sz="0" w:space="0" w:color="auto"/>
          </w:divBdr>
        </w:div>
        <w:div w:id="2143763732">
          <w:marLeft w:val="0"/>
          <w:marRight w:val="0"/>
          <w:marTop w:val="0"/>
          <w:marBottom w:val="0"/>
          <w:divBdr>
            <w:top w:val="none" w:sz="0" w:space="0" w:color="auto"/>
            <w:left w:val="none" w:sz="0" w:space="0" w:color="auto"/>
            <w:bottom w:val="none" w:sz="0" w:space="0" w:color="auto"/>
            <w:right w:val="none" w:sz="0" w:space="0" w:color="auto"/>
          </w:divBdr>
          <w:divsChild>
            <w:div w:id="1022434753">
              <w:marLeft w:val="0"/>
              <w:marRight w:val="0"/>
              <w:marTop w:val="0"/>
              <w:marBottom w:val="0"/>
              <w:divBdr>
                <w:top w:val="none" w:sz="0" w:space="0" w:color="auto"/>
                <w:left w:val="none" w:sz="0" w:space="0" w:color="auto"/>
                <w:bottom w:val="none" w:sz="0" w:space="0" w:color="auto"/>
                <w:right w:val="none" w:sz="0" w:space="0" w:color="auto"/>
              </w:divBdr>
            </w:div>
          </w:divsChild>
        </w:div>
        <w:div w:id="1306665885">
          <w:marLeft w:val="0"/>
          <w:marRight w:val="0"/>
          <w:marTop w:val="0"/>
          <w:marBottom w:val="0"/>
          <w:divBdr>
            <w:top w:val="none" w:sz="0" w:space="0" w:color="auto"/>
            <w:left w:val="none" w:sz="0" w:space="0" w:color="auto"/>
            <w:bottom w:val="none" w:sz="0" w:space="0" w:color="auto"/>
            <w:right w:val="none" w:sz="0" w:space="0" w:color="auto"/>
          </w:divBdr>
        </w:div>
        <w:div w:id="673537420">
          <w:marLeft w:val="0"/>
          <w:marRight w:val="0"/>
          <w:marTop w:val="0"/>
          <w:marBottom w:val="0"/>
          <w:divBdr>
            <w:top w:val="none" w:sz="0" w:space="0" w:color="auto"/>
            <w:left w:val="none" w:sz="0" w:space="0" w:color="auto"/>
            <w:bottom w:val="none" w:sz="0" w:space="0" w:color="auto"/>
            <w:right w:val="none" w:sz="0" w:space="0" w:color="auto"/>
          </w:divBdr>
          <w:divsChild>
            <w:div w:id="1057163386">
              <w:marLeft w:val="0"/>
              <w:marRight w:val="0"/>
              <w:marTop w:val="0"/>
              <w:marBottom w:val="0"/>
              <w:divBdr>
                <w:top w:val="none" w:sz="0" w:space="0" w:color="auto"/>
                <w:left w:val="none" w:sz="0" w:space="0" w:color="auto"/>
                <w:bottom w:val="none" w:sz="0" w:space="0" w:color="auto"/>
                <w:right w:val="none" w:sz="0" w:space="0" w:color="auto"/>
              </w:divBdr>
            </w:div>
          </w:divsChild>
        </w:div>
        <w:div w:id="1445273514">
          <w:marLeft w:val="0"/>
          <w:marRight w:val="0"/>
          <w:marTop w:val="0"/>
          <w:marBottom w:val="0"/>
          <w:divBdr>
            <w:top w:val="none" w:sz="0" w:space="0" w:color="auto"/>
            <w:left w:val="none" w:sz="0" w:space="0" w:color="auto"/>
            <w:bottom w:val="none" w:sz="0" w:space="0" w:color="auto"/>
            <w:right w:val="none" w:sz="0" w:space="0" w:color="auto"/>
          </w:divBdr>
        </w:div>
        <w:div w:id="404302435">
          <w:marLeft w:val="0"/>
          <w:marRight w:val="0"/>
          <w:marTop w:val="0"/>
          <w:marBottom w:val="0"/>
          <w:divBdr>
            <w:top w:val="none" w:sz="0" w:space="0" w:color="auto"/>
            <w:left w:val="none" w:sz="0" w:space="0" w:color="auto"/>
            <w:bottom w:val="none" w:sz="0" w:space="0" w:color="auto"/>
            <w:right w:val="none" w:sz="0" w:space="0" w:color="auto"/>
          </w:divBdr>
          <w:divsChild>
            <w:div w:id="1527324358">
              <w:marLeft w:val="0"/>
              <w:marRight w:val="0"/>
              <w:marTop w:val="0"/>
              <w:marBottom w:val="0"/>
              <w:divBdr>
                <w:top w:val="none" w:sz="0" w:space="0" w:color="auto"/>
                <w:left w:val="none" w:sz="0" w:space="0" w:color="auto"/>
                <w:bottom w:val="none" w:sz="0" w:space="0" w:color="auto"/>
                <w:right w:val="none" w:sz="0" w:space="0" w:color="auto"/>
              </w:divBdr>
            </w:div>
          </w:divsChild>
        </w:div>
        <w:div w:id="979842904">
          <w:marLeft w:val="0"/>
          <w:marRight w:val="0"/>
          <w:marTop w:val="0"/>
          <w:marBottom w:val="0"/>
          <w:divBdr>
            <w:top w:val="none" w:sz="0" w:space="0" w:color="auto"/>
            <w:left w:val="none" w:sz="0" w:space="0" w:color="auto"/>
            <w:bottom w:val="none" w:sz="0" w:space="0" w:color="auto"/>
            <w:right w:val="none" w:sz="0" w:space="0" w:color="auto"/>
          </w:divBdr>
        </w:div>
        <w:div w:id="1873763320">
          <w:marLeft w:val="0"/>
          <w:marRight w:val="0"/>
          <w:marTop w:val="0"/>
          <w:marBottom w:val="0"/>
          <w:divBdr>
            <w:top w:val="none" w:sz="0" w:space="0" w:color="auto"/>
            <w:left w:val="none" w:sz="0" w:space="0" w:color="auto"/>
            <w:bottom w:val="none" w:sz="0" w:space="0" w:color="auto"/>
            <w:right w:val="none" w:sz="0" w:space="0" w:color="auto"/>
          </w:divBdr>
          <w:divsChild>
            <w:div w:id="1043793166">
              <w:marLeft w:val="0"/>
              <w:marRight w:val="0"/>
              <w:marTop w:val="0"/>
              <w:marBottom w:val="0"/>
              <w:divBdr>
                <w:top w:val="none" w:sz="0" w:space="0" w:color="auto"/>
                <w:left w:val="none" w:sz="0" w:space="0" w:color="auto"/>
                <w:bottom w:val="none" w:sz="0" w:space="0" w:color="auto"/>
                <w:right w:val="none" w:sz="0" w:space="0" w:color="auto"/>
              </w:divBdr>
            </w:div>
          </w:divsChild>
        </w:div>
        <w:div w:id="1523743010">
          <w:marLeft w:val="0"/>
          <w:marRight w:val="0"/>
          <w:marTop w:val="0"/>
          <w:marBottom w:val="0"/>
          <w:divBdr>
            <w:top w:val="none" w:sz="0" w:space="0" w:color="auto"/>
            <w:left w:val="none" w:sz="0" w:space="0" w:color="auto"/>
            <w:bottom w:val="none" w:sz="0" w:space="0" w:color="auto"/>
            <w:right w:val="none" w:sz="0" w:space="0" w:color="auto"/>
          </w:divBdr>
        </w:div>
        <w:div w:id="792023184">
          <w:marLeft w:val="0"/>
          <w:marRight w:val="0"/>
          <w:marTop w:val="0"/>
          <w:marBottom w:val="0"/>
          <w:divBdr>
            <w:top w:val="none" w:sz="0" w:space="0" w:color="auto"/>
            <w:left w:val="none" w:sz="0" w:space="0" w:color="auto"/>
            <w:bottom w:val="none" w:sz="0" w:space="0" w:color="auto"/>
            <w:right w:val="none" w:sz="0" w:space="0" w:color="auto"/>
          </w:divBdr>
          <w:divsChild>
            <w:div w:id="714309142">
              <w:marLeft w:val="0"/>
              <w:marRight w:val="0"/>
              <w:marTop w:val="0"/>
              <w:marBottom w:val="0"/>
              <w:divBdr>
                <w:top w:val="none" w:sz="0" w:space="0" w:color="auto"/>
                <w:left w:val="none" w:sz="0" w:space="0" w:color="auto"/>
                <w:bottom w:val="none" w:sz="0" w:space="0" w:color="auto"/>
                <w:right w:val="none" w:sz="0" w:space="0" w:color="auto"/>
              </w:divBdr>
            </w:div>
          </w:divsChild>
        </w:div>
        <w:div w:id="1430006985">
          <w:marLeft w:val="0"/>
          <w:marRight w:val="0"/>
          <w:marTop w:val="0"/>
          <w:marBottom w:val="0"/>
          <w:divBdr>
            <w:top w:val="none" w:sz="0" w:space="0" w:color="auto"/>
            <w:left w:val="none" w:sz="0" w:space="0" w:color="auto"/>
            <w:bottom w:val="none" w:sz="0" w:space="0" w:color="auto"/>
            <w:right w:val="none" w:sz="0" w:space="0" w:color="auto"/>
          </w:divBdr>
        </w:div>
        <w:div w:id="1878353599">
          <w:marLeft w:val="0"/>
          <w:marRight w:val="0"/>
          <w:marTop w:val="0"/>
          <w:marBottom w:val="0"/>
          <w:divBdr>
            <w:top w:val="none" w:sz="0" w:space="0" w:color="auto"/>
            <w:left w:val="none" w:sz="0" w:space="0" w:color="auto"/>
            <w:bottom w:val="none" w:sz="0" w:space="0" w:color="auto"/>
            <w:right w:val="none" w:sz="0" w:space="0" w:color="auto"/>
          </w:divBdr>
          <w:divsChild>
            <w:div w:id="648706289">
              <w:marLeft w:val="0"/>
              <w:marRight w:val="0"/>
              <w:marTop w:val="0"/>
              <w:marBottom w:val="0"/>
              <w:divBdr>
                <w:top w:val="none" w:sz="0" w:space="0" w:color="auto"/>
                <w:left w:val="none" w:sz="0" w:space="0" w:color="auto"/>
                <w:bottom w:val="none" w:sz="0" w:space="0" w:color="auto"/>
                <w:right w:val="none" w:sz="0" w:space="0" w:color="auto"/>
              </w:divBdr>
            </w:div>
          </w:divsChild>
        </w:div>
        <w:div w:id="2047870087">
          <w:marLeft w:val="0"/>
          <w:marRight w:val="0"/>
          <w:marTop w:val="300"/>
          <w:marBottom w:val="0"/>
          <w:divBdr>
            <w:top w:val="none" w:sz="0" w:space="0" w:color="auto"/>
            <w:left w:val="none" w:sz="0" w:space="0" w:color="auto"/>
            <w:bottom w:val="none" w:sz="0" w:space="0" w:color="auto"/>
            <w:right w:val="none" w:sz="0" w:space="0" w:color="auto"/>
          </w:divBdr>
          <w:divsChild>
            <w:div w:id="616108880">
              <w:marLeft w:val="0"/>
              <w:marRight w:val="0"/>
              <w:marTop w:val="0"/>
              <w:marBottom w:val="0"/>
              <w:divBdr>
                <w:top w:val="none" w:sz="0" w:space="0" w:color="auto"/>
                <w:left w:val="none" w:sz="0" w:space="0" w:color="auto"/>
                <w:bottom w:val="none" w:sz="0" w:space="0" w:color="auto"/>
                <w:right w:val="none" w:sz="0" w:space="0" w:color="auto"/>
              </w:divBdr>
              <w:divsChild>
                <w:div w:id="167768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806180">
          <w:marLeft w:val="0"/>
          <w:marRight w:val="0"/>
          <w:marTop w:val="300"/>
          <w:marBottom w:val="0"/>
          <w:divBdr>
            <w:top w:val="none" w:sz="0" w:space="0" w:color="auto"/>
            <w:left w:val="none" w:sz="0" w:space="0" w:color="auto"/>
            <w:bottom w:val="none" w:sz="0" w:space="0" w:color="auto"/>
            <w:right w:val="none" w:sz="0" w:space="0" w:color="auto"/>
          </w:divBdr>
          <w:divsChild>
            <w:div w:id="1518696924">
              <w:marLeft w:val="0"/>
              <w:marRight w:val="0"/>
              <w:marTop w:val="0"/>
              <w:marBottom w:val="0"/>
              <w:divBdr>
                <w:top w:val="none" w:sz="0" w:space="0" w:color="auto"/>
                <w:left w:val="none" w:sz="0" w:space="0" w:color="auto"/>
                <w:bottom w:val="none" w:sz="0" w:space="0" w:color="auto"/>
                <w:right w:val="none" w:sz="0" w:space="0" w:color="auto"/>
              </w:divBdr>
              <w:divsChild>
                <w:div w:id="979460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34700">
          <w:marLeft w:val="0"/>
          <w:marRight w:val="0"/>
          <w:marTop w:val="300"/>
          <w:marBottom w:val="0"/>
          <w:divBdr>
            <w:top w:val="none" w:sz="0" w:space="0" w:color="auto"/>
            <w:left w:val="none" w:sz="0" w:space="0" w:color="auto"/>
            <w:bottom w:val="none" w:sz="0" w:space="0" w:color="auto"/>
            <w:right w:val="none" w:sz="0" w:space="0" w:color="auto"/>
          </w:divBdr>
          <w:divsChild>
            <w:div w:id="384649114">
              <w:marLeft w:val="0"/>
              <w:marRight w:val="0"/>
              <w:marTop w:val="0"/>
              <w:marBottom w:val="0"/>
              <w:divBdr>
                <w:top w:val="none" w:sz="0" w:space="0" w:color="auto"/>
                <w:left w:val="none" w:sz="0" w:space="0" w:color="auto"/>
                <w:bottom w:val="none" w:sz="0" w:space="0" w:color="auto"/>
                <w:right w:val="none" w:sz="0" w:space="0" w:color="auto"/>
              </w:divBdr>
              <w:divsChild>
                <w:div w:id="106332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770265">
          <w:marLeft w:val="0"/>
          <w:marRight w:val="0"/>
          <w:marTop w:val="300"/>
          <w:marBottom w:val="0"/>
          <w:divBdr>
            <w:top w:val="none" w:sz="0" w:space="0" w:color="auto"/>
            <w:left w:val="none" w:sz="0" w:space="0" w:color="auto"/>
            <w:bottom w:val="none" w:sz="0" w:space="0" w:color="auto"/>
            <w:right w:val="none" w:sz="0" w:space="0" w:color="auto"/>
          </w:divBdr>
          <w:divsChild>
            <w:div w:id="2075739196">
              <w:marLeft w:val="0"/>
              <w:marRight w:val="0"/>
              <w:marTop w:val="0"/>
              <w:marBottom w:val="0"/>
              <w:divBdr>
                <w:top w:val="none" w:sz="0" w:space="0" w:color="auto"/>
                <w:left w:val="none" w:sz="0" w:space="0" w:color="auto"/>
                <w:bottom w:val="none" w:sz="0" w:space="0" w:color="auto"/>
                <w:right w:val="none" w:sz="0" w:space="0" w:color="auto"/>
              </w:divBdr>
              <w:divsChild>
                <w:div w:id="51092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200356">
      <w:bodyDiv w:val="1"/>
      <w:marLeft w:val="0"/>
      <w:marRight w:val="0"/>
      <w:marTop w:val="0"/>
      <w:marBottom w:val="0"/>
      <w:divBdr>
        <w:top w:val="none" w:sz="0" w:space="0" w:color="auto"/>
        <w:left w:val="none" w:sz="0" w:space="0" w:color="auto"/>
        <w:bottom w:val="none" w:sz="0" w:space="0" w:color="auto"/>
        <w:right w:val="none" w:sz="0" w:space="0" w:color="auto"/>
      </w:divBdr>
    </w:div>
    <w:div w:id="187834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3576">
          <w:marLeft w:val="0"/>
          <w:marRight w:val="0"/>
          <w:marTop w:val="0"/>
          <w:marBottom w:val="0"/>
          <w:divBdr>
            <w:top w:val="none" w:sz="0" w:space="0" w:color="auto"/>
            <w:left w:val="none" w:sz="0" w:space="0" w:color="auto"/>
            <w:bottom w:val="none" w:sz="0" w:space="0" w:color="auto"/>
            <w:right w:val="none" w:sz="0" w:space="0" w:color="auto"/>
          </w:divBdr>
        </w:div>
        <w:div w:id="194923754">
          <w:marLeft w:val="0"/>
          <w:marRight w:val="0"/>
          <w:marTop w:val="0"/>
          <w:marBottom w:val="0"/>
          <w:divBdr>
            <w:top w:val="none" w:sz="0" w:space="0" w:color="auto"/>
            <w:left w:val="none" w:sz="0" w:space="0" w:color="auto"/>
            <w:bottom w:val="none" w:sz="0" w:space="0" w:color="auto"/>
            <w:right w:val="none" w:sz="0" w:space="0" w:color="auto"/>
          </w:divBdr>
        </w:div>
        <w:div w:id="311250452">
          <w:marLeft w:val="0"/>
          <w:marRight w:val="0"/>
          <w:marTop w:val="0"/>
          <w:marBottom w:val="0"/>
          <w:divBdr>
            <w:top w:val="none" w:sz="0" w:space="0" w:color="auto"/>
            <w:left w:val="none" w:sz="0" w:space="0" w:color="auto"/>
            <w:bottom w:val="none" w:sz="0" w:space="0" w:color="auto"/>
            <w:right w:val="none" w:sz="0" w:space="0" w:color="auto"/>
          </w:divBdr>
          <w:divsChild>
            <w:div w:id="819738381">
              <w:marLeft w:val="0"/>
              <w:marRight w:val="0"/>
              <w:marTop w:val="0"/>
              <w:marBottom w:val="0"/>
              <w:divBdr>
                <w:top w:val="none" w:sz="0" w:space="0" w:color="auto"/>
                <w:left w:val="none" w:sz="0" w:space="0" w:color="auto"/>
                <w:bottom w:val="none" w:sz="0" w:space="0" w:color="auto"/>
                <w:right w:val="none" w:sz="0" w:space="0" w:color="auto"/>
              </w:divBdr>
            </w:div>
          </w:divsChild>
        </w:div>
        <w:div w:id="866798679">
          <w:marLeft w:val="0"/>
          <w:marRight w:val="0"/>
          <w:marTop w:val="0"/>
          <w:marBottom w:val="0"/>
          <w:divBdr>
            <w:top w:val="none" w:sz="0" w:space="0" w:color="auto"/>
            <w:left w:val="none" w:sz="0" w:space="0" w:color="auto"/>
            <w:bottom w:val="none" w:sz="0" w:space="0" w:color="auto"/>
            <w:right w:val="none" w:sz="0" w:space="0" w:color="auto"/>
          </w:divBdr>
          <w:divsChild>
            <w:div w:id="1900624945">
              <w:marLeft w:val="0"/>
              <w:marRight w:val="0"/>
              <w:marTop w:val="0"/>
              <w:marBottom w:val="0"/>
              <w:divBdr>
                <w:top w:val="none" w:sz="0" w:space="0" w:color="auto"/>
                <w:left w:val="none" w:sz="0" w:space="0" w:color="auto"/>
                <w:bottom w:val="none" w:sz="0" w:space="0" w:color="auto"/>
                <w:right w:val="none" w:sz="0" w:space="0" w:color="auto"/>
              </w:divBdr>
            </w:div>
          </w:divsChild>
        </w:div>
        <w:div w:id="967205557">
          <w:marLeft w:val="0"/>
          <w:marRight w:val="0"/>
          <w:marTop w:val="0"/>
          <w:marBottom w:val="0"/>
          <w:divBdr>
            <w:top w:val="none" w:sz="0" w:space="0" w:color="auto"/>
            <w:left w:val="none" w:sz="0" w:space="0" w:color="auto"/>
            <w:bottom w:val="none" w:sz="0" w:space="0" w:color="auto"/>
            <w:right w:val="none" w:sz="0" w:space="0" w:color="auto"/>
          </w:divBdr>
        </w:div>
        <w:div w:id="1017805716">
          <w:marLeft w:val="0"/>
          <w:marRight w:val="0"/>
          <w:marTop w:val="0"/>
          <w:marBottom w:val="0"/>
          <w:divBdr>
            <w:top w:val="none" w:sz="0" w:space="0" w:color="auto"/>
            <w:left w:val="none" w:sz="0" w:space="0" w:color="auto"/>
            <w:bottom w:val="none" w:sz="0" w:space="0" w:color="auto"/>
            <w:right w:val="none" w:sz="0" w:space="0" w:color="auto"/>
          </w:divBdr>
        </w:div>
        <w:div w:id="1036002539">
          <w:marLeft w:val="0"/>
          <w:marRight w:val="0"/>
          <w:marTop w:val="0"/>
          <w:marBottom w:val="0"/>
          <w:divBdr>
            <w:top w:val="none" w:sz="0" w:space="0" w:color="auto"/>
            <w:left w:val="none" w:sz="0" w:space="0" w:color="auto"/>
            <w:bottom w:val="none" w:sz="0" w:space="0" w:color="auto"/>
            <w:right w:val="none" w:sz="0" w:space="0" w:color="auto"/>
          </w:divBdr>
          <w:divsChild>
            <w:div w:id="1649554817">
              <w:marLeft w:val="0"/>
              <w:marRight w:val="0"/>
              <w:marTop w:val="0"/>
              <w:marBottom w:val="0"/>
              <w:divBdr>
                <w:top w:val="none" w:sz="0" w:space="0" w:color="auto"/>
                <w:left w:val="none" w:sz="0" w:space="0" w:color="auto"/>
                <w:bottom w:val="none" w:sz="0" w:space="0" w:color="auto"/>
                <w:right w:val="none" w:sz="0" w:space="0" w:color="auto"/>
              </w:divBdr>
            </w:div>
          </w:divsChild>
        </w:div>
        <w:div w:id="1168324877">
          <w:marLeft w:val="0"/>
          <w:marRight w:val="0"/>
          <w:marTop w:val="300"/>
          <w:marBottom w:val="0"/>
          <w:divBdr>
            <w:top w:val="none" w:sz="0" w:space="0" w:color="auto"/>
            <w:left w:val="none" w:sz="0" w:space="0" w:color="auto"/>
            <w:bottom w:val="none" w:sz="0" w:space="0" w:color="auto"/>
            <w:right w:val="none" w:sz="0" w:space="0" w:color="auto"/>
          </w:divBdr>
          <w:divsChild>
            <w:div w:id="637682634">
              <w:marLeft w:val="0"/>
              <w:marRight w:val="0"/>
              <w:marTop w:val="0"/>
              <w:marBottom w:val="0"/>
              <w:divBdr>
                <w:top w:val="none" w:sz="0" w:space="0" w:color="auto"/>
                <w:left w:val="none" w:sz="0" w:space="0" w:color="auto"/>
                <w:bottom w:val="none" w:sz="0" w:space="0" w:color="auto"/>
                <w:right w:val="none" w:sz="0" w:space="0" w:color="auto"/>
              </w:divBdr>
              <w:divsChild>
                <w:div w:id="60276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105426">
          <w:marLeft w:val="0"/>
          <w:marRight w:val="0"/>
          <w:marTop w:val="0"/>
          <w:marBottom w:val="0"/>
          <w:divBdr>
            <w:top w:val="none" w:sz="0" w:space="0" w:color="auto"/>
            <w:left w:val="none" w:sz="0" w:space="0" w:color="auto"/>
            <w:bottom w:val="none" w:sz="0" w:space="0" w:color="auto"/>
            <w:right w:val="none" w:sz="0" w:space="0" w:color="auto"/>
          </w:divBdr>
          <w:divsChild>
            <w:div w:id="1014839585">
              <w:marLeft w:val="0"/>
              <w:marRight w:val="0"/>
              <w:marTop w:val="0"/>
              <w:marBottom w:val="0"/>
              <w:divBdr>
                <w:top w:val="none" w:sz="0" w:space="0" w:color="auto"/>
                <w:left w:val="none" w:sz="0" w:space="0" w:color="auto"/>
                <w:bottom w:val="none" w:sz="0" w:space="0" w:color="auto"/>
                <w:right w:val="none" w:sz="0" w:space="0" w:color="auto"/>
              </w:divBdr>
            </w:div>
          </w:divsChild>
        </w:div>
        <w:div w:id="1302034194">
          <w:marLeft w:val="0"/>
          <w:marRight w:val="0"/>
          <w:marTop w:val="300"/>
          <w:marBottom w:val="0"/>
          <w:divBdr>
            <w:top w:val="none" w:sz="0" w:space="0" w:color="auto"/>
            <w:left w:val="none" w:sz="0" w:space="0" w:color="auto"/>
            <w:bottom w:val="none" w:sz="0" w:space="0" w:color="auto"/>
            <w:right w:val="none" w:sz="0" w:space="0" w:color="auto"/>
          </w:divBdr>
          <w:divsChild>
            <w:div w:id="292906050">
              <w:marLeft w:val="0"/>
              <w:marRight w:val="0"/>
              <w:marTop w:val="0"/>
              <w:marBottom w:val="0"/>
              <w:divBdr>
                <w:top w:val="none" w:sz="0" w:space="0" w:color="auto"/>
                <w:left w:val="none" w:sz="0" w:space="0" w:color="auto"/>
                <w:bottom w:val="none" w:sz="0" w:space="0" w:color="auto"/>
                <w:right w:val="none" w:sz="0" w:space="0" w:color="auto"/>
              </w:divBdr>
              <w:divsChild>
                <w:div w:id="87878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272697">
          <w:marLeft w:val="0"/>
          <w:marRight w:val="0"/>
          <w:marTop w:val="0"/>
          <w:marBottom w:val="0"/>
          <w:divBdr>
            <w:top w:val="none" w:sz="0" w:space="0" w:color="auto"/>
            <w:left w:val="none" w:sz="0" w:space="0" w:color="auto"/>
            <w:bottom w:val="none" w:sz="0" w:space="0" w:color="auto"/>
            <w:right w:val="none" w:sz="0" w:space="0" w:color="auto"/>
          </w:divBdr>
          <w:divsChild>
            <w:div w:id="386420847">
              <w:marLeft w:val="0"/>
              <w:marRight w:val="0"/>
              <w:marTop w:val="0"/>
              <w:marBottom w:val="0"/>
              <w:divBdr>
                <w:top w:val="none" w:sz="0" w:space="0" w:color="auto"/>
                <w:left w:val="none" w:sz="0" w:space="0" w:color="auto"/>
                <w:bottom w:val="none" w:sz="0" w:space="0" w:color="auto"/>
                <w:right w:val="none" w:sz="0" w:space="0" w:color="auto"/>
              </w:divBdr>
            </w:div>
          </w:divsChild>
        </w:div>
        <w:div w:id="1491291077">
          <w:marLeft w:val="0"/>
          <w:marRight w:val="0"/>
          <w:marTop w:val="0"/>
          <w:marBottom w:val="0"/>
          <w:divBdr>
            <w:top w:val="none" w:sz="0" w:space="0" w:color="auto"/>
            <w:left w:val="none" w:sz="0" w:space="0" w:color="auto"/>
            <w:bottom w:val="none" w:sz="0" w:space="0" w:color="auto"/>
            <w:right w:val="none" w:sz="0" w:space="0" w:color="auto"/>
          </w:divBdr>
        </w:div>
        <w:div w:id="1597134326">
          <w:marLeft w:val="0"/>
          <w:marRight w:val="0"/>
          <w:marTop w:val="300"/>
          <w:marBottom w:val="0"/>
          <w:divBdr>
            <w:top w:val="none" w:sz="0" w:space="0" w:color="auto"/>
            <w:left w:val="none" w:sz="0" w:space="0" w:color="auto"/>
            <w:bottom w:val="none" w:sz="0" w:space="0" w:color="auto"/>
            <w:right w:val="none" w:sz="0" w:space="0" w:color="auto"/>
          </w:divBdr>
          <w:divsChild>
            <w:div w:id="658314204">
              <w:marLeft w:val="0"/>
              <w:marRight w:val="0"/>
              <w:marTop w:val="0"/>
              <w:marBottom w:val="0"/>
              <w:divBdr>
                <w:top w:val="none" w:sz="0" w:space="0" w:color="auto"/>
                <w:left w:val="none" w:sz="0" w:space="0" w:color="auto"/>
                <w:bottom w:val="none" w:sz="0" w:space="0" w:color="auto"/>
                <w:right w:val="none" w:sz="0" w:space="0" w:color="auto"/>
              </w:divBdr>
              <w:divsChild>
                <w:div w:id="1177422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368689">
          <w:marLeft w:val="0"/>
          <w:marRight w:val="0"/>
          <w:marTop w:val="0"/>
          <w:marBottom w:val="0"/>
          <w:divBdr>
            <w:top w:val="none" w:sz="0" w:space="0" w:color="auto"/>
            <w:left w:val="none" w:sz="0" w:space="0" w:color="auto"/>
            <w:bottom w:val="none" w:sz="0" w:space="0" w:color="auto"/>
            <w:right w:val="none" w:sz="0" w:space="0" w:color="auto"/>
          </w:divBdr>
        </w:div>
        <w:div w:id="1704402697">
          <w:marLeft w:val="0"/>
          <w:marRight w:val="0"/>
          <w:marTop w:val="0"/>
          <w:marBottom w:val="0"/>
          <w:divBdr>
            <w:top w:val="none" w:sz="0" w:space="0" w:color="auto"/>
            <w:left w:val="none" w:sz="0" w:space="0" w:color="auto"/>
            <w:bottom w:val="none" w:sz="0" w:space="0" w:color="auto"/>
            <w:right w:val="none" w:sz="0" w:space="0" w:color="auto"/>
          </w:divBdr>
        </w:div>
        <w:div w:id="2061201188">
          <w:marLeft w:val="0"/>
          <w:marRight w:val="0"/>
          <w:marTop w:val="0"/>
          <w:marBottom w:val="0"/>
          <w:divBdr>
            <w:top w:val="none" w:sz="0" w:space="0" w:color="auto"/>
            <w:left w:val="none" w:sz="0" w:space="0" w:color="auto"/>
            <w:bottom w:val="none" w:sz="0" w:space="0" w:color="auto"/>
            <w:right w:val="none" w:sz="0" w:space="0" w:color="auto"/>
          </w:divBdr>
          <w:divsChild>
            <w:div w:id="377978542">
              <w:marLeft w:val="0"/>
              <w:marRight w:val="0"/>
              <w:marTop w:val="0"/>
              <w:marBottom w:val="0"/>
              <w:divBdr>
                <w:top w:val="none" w:sz="0" w:space="0" w:color="auto"/>
                <w:left w:val="none" w:sz="0" w:space="0" w:color="auto"/>
                <w:bottom w:val="none" w:sz="0" w:space="0" w:color="auto"/>
                <w:right w:val="none" w:sz="0" w:space="0" w:color="auto"/>
              </w:divBdr>
            </w:div>
          </w:divsChild>
        </w:div>
        <w:div w:id="2132167015">
          <w:marLeft w:val="0"/>
          <w:marRight w:val="0"/>
          <w:marTop w:val="0"/>
          <w:marBottom w:val="0"/>
          <w:divBdr>
            <w:top w:val="none" w:sz="0" w:space="0" w:color="auto"/>
            <w:left w:val="none" w:sz="0" w:space="0" w:color="auto"/>
            <w:bottom w:val="none" w:sz="0" w:space="0" w:color="auto"/>
            <w:right w:val="none" w:sz="0" w:space="0" w:color="auto"/>
          </w:divBdr>
          <w:divsChild>
            <w:div w:id="48774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543487">
      <w:bodyDiv w:val="1"/>
      <w:marLeft w:val="0"/>
      <w:marRight w:val="0"/>
      <w:marTop w:val="0"/>
      <w:marBottom w:val="0"/>
      <w:divBdr>
        <w:top w:val="none" w:sz="0" w:space="0" w:color="auto"/>
        <w:left w:val="none" w:sz="0" w:space="0" w:color="auto"/>
        <w:bottom w:val="none" w:sz="0" w:space="0" w:color="auto"/>
        <w:right w:val="none" w:sz="0" w:space="0" w:color="auto"/>
      </w:divBdr>
    </w:div>
    <w:div w:id="1878548156">
      <w:bodyDiv w:val="1"/>
      <w:marLeft w:val="0"/>
      <w:marRight w:val="0"/>
      <w:marTop w:val="0"/>
      <w:marBottom w:val="0"/>
      <w:divBdr>
        <w:top w:val="none" w:sz="0" w:space="0" w:color="auto"/>
        <w:left w:val="none" w:sz="0" w:space="0" w:color="auto"/>
        <w:bottom w:val="none" w:sz="0" w:space="0" w:color="auto"/>
        <w:right w:val="none" w:sz="0" w:space="0" w:color="auto"/>
      </w:divBdr>
      <w:divsChild>
        <w:div w:id="366181223">
          <w:marLeft w:val="0"/>
          <w:marRight w:val="0"/>
          <w:marTop w:val="0"/>
          <w:marBottom w:val="0"/>
          <w:divBdr>
            <w:top w:val="none" w:sz="0" w:space="0" w:color="auto"/>
            <w:left w:val="none" w:sz="0" w:space="0" w:color="auto"/>
            <w:bottom w:val="none" w:sz="0" w:space="0" w:color="auto"/>
            <w:right w:val="none" w:sz="0" w:space="0" w:color="auto"/>
          </w:divBdr>
        </w:div>
        <w:div w:id="974483872">
          <w:marLeft w:val="0"/>
          <w:marRight w:val="0"/>
          <w:marTop w:val="0"/>
          <w:marBottom w:val="0"/>
          <w:divBdr>
            <w:top w:val="none" w:sz="0" w:space="0" w:color="auto"/>
            <w:left w:val="none" w:sz="0" w:space="0" w:color="auto"/>
            <w:bottom w:val="none" w:sz="0" w:space="0" w:color="auto"/>
            <w:right w:val="none" w:sz="0" w:space="0" w:color="auto"/>
          </w:divBdr>
          <w:divsChild>
            <w:div w:id="1136525787">
              <w:marLeft w:val="0"/>
              <w:marRight w:val="0"/>
              <w:marTop w:val="0"/>
              <w:marBottom w:val="0"/>
              <w:divBdr>
                <w:top w:val="none" w:sz="0" w:space="0" w:color="auto"/>
                <w:left w:val="none" w:sz="0" w:space="0" w:color="auto"/>
                <w:bottom w:val="none" w:sz="0" w:space="0" w:color="auto"/>
                <w:right w:val="none" w:sz="0" w:space="0" w:color="auto"/>
              </w:divBdr>
            </w:div>
          </w:divsChild>
        </w:div>
        <w:div w:id="687223492">
          <w:marLeft w:val="0"/>
          <w:marRight w:val="0"/>
          <w:marTop w:val="0"/>
          <w:marBottom w:val="0"/>
          <w:divBdr>
            <w:top w:val="none" w:sz="0" w:space="0" w:color="auto"/>
            <w:left w:val="none" w:sz="0" w:space="0" w:color="auto"/>
            <w:bottom w:val="none" w:sz="0" w:space="0" w:color="auto"/>
            <w:right w:val="none" w:sz="0" w:space="0" w:color="auto"/>
          </w:divBdr>
        </w:div>
        <w:div w:id="922491132">
          <w:marLeft w:val="0"/>
          <w:marRight w:val="0"/>
          <w:marTop w:val="0"/>
          <w:marBottom w:val="0"/>
          <w:divBdr>
            <w:top w:val="none" w:sz="0" w:space="0" w:color="auto"/>
            <w:left w:val="none" w:sz="0" w:space="0" w:color="auto"/>
            <w:bottom w:val="none" w:sz="0" w:space="0" w:color="auto"/>
            <w:right w:val="none" w:sz="0" w:space="0" w:color="auto"/>
          </w:divBdr>
          <w:divsChild>
            <w:div w:id="475726256">
              <w:marLeft w:val="0"/>
              <w:marRight w:val="0"/>
              <w:marTop w:val="0"/>
              <w:marBottom w:val="0"/>
              <w:divBdr>
                <w:top w:val="none" w:sz="0" w:space="0" w:color="auto"/>
                <w:left w:val="none" w:sz="0" w:space="0" w:color="auto"/>
                <w:bottom w:val="none" w:sz="0" w:space="0" w:color="auto"/>
                <w:right w:val="none" w:sz="0" w:space="0" w:color="auto"/>
              </w:divBdr>
            </w:div>
          </w:divsChild>
        </w:div>
        <w:div w:id="150760763">
          <w:marLeft w:val="0"/>
          <w:marRight w:val="0"/>
          <w:marTop w:val="0"/>
          <w:marBottom w:val="0"/>
          <w:divBdr>
            <w:top w:val="none" w:sz="0" w:space="0" w:color="auto"/>
            <w:left w:val="none" w:sz="0" w:space="0" w:color="auto"/>
            <w:bottom w:val="none" w:sz="0" w:space="0" w:color="auto"/>
            <w:right w:val="none" w:sz="0" w:space="0" w:color="auto"/>
          </w:divBdr>
        </w:div>
        <w:div w:id="2134791149">
          <w:marLeft w:val="0"/>
          <w:marRight w:val="0"/>
          <w:marTop w:val="0"/>
          <w:marBottom w:val="0"/>
          <w:divBdr>
            <w:top w:val="none" w:sz="0" w:space="0" w:color="auto"/>
            <w:left w:val="none" w:sz="0" w:space="0" w:color="auto"/>
            <w:bottom w:val="none" w:sz="0" w:space="0" w:color="auto"/>
            <w:right w:val="none" w:sz="0" w:space="0" w:color="auto"/>
          </w:divBdr>
          <w:divsChild>
            <w:div w:id="654991050">
              <w:marLeft w:val="0"/>
              <w:marRight w:val="0"/>
              <w:marTop w:val="0"/>
              <w:marBottom w:val="0"/>
              <w:divBdr>
                <w:top w:val="none" w:sz="0" w:space="0" w:color="auto"/>
                <w:left w:val="none" w:sz="0" w:space="0" w:color="auto"/>
                <w:bottom w:val="none" w:sz="0" w:space="0" w:color="auto"/>
                <w:right w:val="none" w:sz="0" w:space="0" w:color="auto"/>
              </w:divBdr>
            </w:div>
          </w:divsChild>
        </w:div>
        <w:div w:id="1437557814">
          <w:marLeft w:val="0"/>
          <w:marRight w:val="0"/>
          <w:marTop w:val="0"/>
          <w:marBottom w:val="0"/>
          <w:divBdr>
            <w:top w:val="none" w:sz="0" w:space="0" w:color="auto"/>
            <w:left w:val="none" w:sz="0" w:space="0" w:color="auto"/>
            <w:bottom w:val="none" w:sz="0" w:space="0" w:color="auto"/>
            <w:right w:val="none" w:sz="0" w:space="0" w:color="auto"/>
          </w:divBdr>
        </w:div>
        <w:div w:id="1636642605">
          <w:marLeft w:val="0"/>
          <w:marRight w:val="0"/>
          <w:marTop w:val="0"/>
          <w:marBottom w:val="0"/>
          <w:divBdr>
            <w:top w:val="none" w:sz="0" w:space="0" w:color="auto"/>
            <w:left w:val="none" w:sz="0" w:space="0" w:color="auto"/>
            <w:bottom w:val="none" w:sz="0" w:space="0" w:color="auto"/>
            <w:right w:val="none" w:sz="0" w:space="0" w:color="auto"/>
          </w:divBdr>
          <w:divsChild>
            <w:div w:id="423067302">
              <w:marLeft w:val="0"/>
              <w:marRight w:val="0"/>
              <w:marTop w:val="0"/>
              <w:marBottom w:val="0"/>
              <w:divBdr>
                <w:top w:val="none" w:sz="0" w:space="0" w:color="auto"/>
                <w:left w:val="none" w:sz="0" w:space="0" w:color="auto"/>
                <w:bottom w:val="none" w:sz="0" w:space="0" w:color="auto"/>
                <w:right w:val="none" w:sz="0" w:space="0" w:color="auto"/>
              </w:divBdr>
            </w:div>
          </w:divsChild>
        </w:div>
        <w:div w:id="2001733472">
          <w:marLeft w:val="0"/>
          <w:marRight w:val="0"/>
          <w:marTop w:val="0"/>
          <w:marBottom w:val="0"/>
          <w:divBdr>
            <w:top w:val="none" w:sz="0" w:space="0" w:color="auto"/>
            <w:left w:val="none" w:sz="0" w:space="0" w:color="auto"/>
            <w:bottom w:val="none" w:sz="0" w:space="0" w:color="auto"/>
            <w:right w:val="none" w:sz="0" w:space="0" w:color="auto"/>
          </w:divBdr>
        </w:div>
        <w:div w:id="571157322">
          <w:marLeft w:val="0"/>
          <w:marRight w:val="0"/>
          <w:marTop w:val="0"/>
          <w:marBottom w:val="0"/>
          <w:divBdr>
            <w:top w:val="none" w:sz="0" w:space="0" w:color="auto"/>
            <w:left w:val="none" w:sz="0" w:space="0" w:color="auto"/>
            <w:bottom w:val="none" w:sz="0" w:space="0" w:color="auto"/>
            <w:right w:val="none" w:sz="0" w:space="0" w:color="auto"/>
          </w:divBdr>
          <w:divsChild>
            <w:div w:id="2107798120">
              <w:marLeft w:val="0"/>
              <w:marRight w:val="0"/>
              <w:marTop w:val="0"/>
              <w:marBottom w:val="0"/>
              <w:divBdr>
                <w:top w:val="none" w:sz="0" w:space="0" w:color="auto"/>
                <w:left w:val="none" w:sz="0" w:space="0" w:color="auto"/>
                <w:bottom w:val="none" w:sz="0" w:space="0" w:color="auto"/>
                <w:right w:val="none" w:sz="0" w:space="0" w:color="auto"/>
              </w:divBdr>
            </w:div>
          </w:divsChild>
        </w:div>
        <w:div w:id="1161580112">
          <w:marLeft w:val="0"/>
          <w:marRight w:val="0"/>
          <w:marTop w:val="0"/>
          <w:marBottom w:val="0"/>
          <w:divBdr>
            <w:top w:val="none" w:sz="0" w:space="0" w:color="auto"/>
            <w:left w:val="none" w:sz="0" w:space="0" w:color="auto"/>
            <w:bottom w:val="none" w:sz="0" w:space="0" w:color="auto"/>
            <w:right w:val="none" w:sz="0" w:space="0" w:color="auto"/>
          </w:divBdr>
        </w:div>
        <w:div w:id="2039969047">
          <w:marLeft w:val="0"/>
          <w:marRight w:val="0"/>
          <w:marTop w:val="0"/>
          <w:marBottom w:val="0"/>
          <w:divBdr>
            <w:top w:val="none" w:sz="0" w:space="0" w:color="auto"/>
            <w:left w:val="none" w:sz="0" w:space="0" w:color="auto"/>
            <w:bottom w:val="none" w:sz="0" w:space="0" w:color="auto"/>
            <w:right w:val="none" w:sz="0" w:space="0" w:color="auto"/>
          </w:divBdr>
          <w:divsChild>
            <w:div w:id="2138990916">
              <w:marLeft w:val="0"/>
              <w:marRight w:val="0"/>
              <w:marTop w:val="0"/>
              <w:marBottom w:val="0"/>
              <w:divBdr>
                <w:top w:val="none" w:sz="0" w:space="0" w:color="auto"/>
                <w:left w:val="none" w:sz="0" w:space="0" w:color="auto"/>
                <w:bottom w:val="none" w:sz="0" w:space="0" w:color="auto"/>
                <w:right w:val="none" w:sz="0" w:space="0" w:color="auto"/>
              </w:divBdr>
            </w:div>
          </w:divsChild>
        </w:div>
        <w:div w:id="784694856">
          <w:marLeft w:val="0"/>
          <w:marRight w:val="0"/>
          <w:marTop w:val="0"/>
          <w:marBottom w:val="0"/>
          <w:divBdr>
            <w:top w:val="none" w:sz="0" w:space="0" w:color="auto"/>
            <w:left w:val="none" w:sz="0" w:space="0" w:color="auto"/>
            <w:bottom w:val="none" w:sz="0" w:space="0" w:color="auto"/>
            <w:right w:val="none" w:sz="0" w:space="0" w:color="auto"/>
          </w:divBdr>
        </w:div>
        <w:div w:id="665281408">
          <w:marLeft w:val="0"/>
          <w:marRight w:val="0"/>
          <w:marTop w:val="0"/>
          <w:marBottom w:val="0"/>
          <w:divBdr>
            <w:top w:val="none" w:sz="0" w:space="0" w:color="auto"/>
            <w:left w:val="none" w:sz="0" w:space="0" w:color="auto"/>
            <w:bottom w:val="none" w:sz="0" w:space="0" w:color="auto"/>
            <w:right w:val="none" w:sz="0" w:space="0" w:color="auto"/>
          </w:divBdr>
          <w:divsChild>
            <w:div w:id="1341002631">
              <w:marLeft w:val="0"/>
              <w:marRight w:val="0"/>
              <w:marTop w:val="0"/>
              <w:marBottom w:val="0"/>
              <w:divBdr>
                <w:top w:val="none" w:sz="0" w:space="0" w:color="auto"/>
                <w:left w:val="none" w:sz="0" w:space="0" w:color="auto"/>
                <w:bottom w:val="none" w:sz="0" w:space="0" w:color="auto"/>
                <w:right w:val="none" w:sz="0" w:space="0" w:color="auto"/>
              </w:divBdr>
            </w:div>
          </w:divsChild>
        </w:div>
        <w:div w:id="1518957003">
          <w:marLeft w:val="0"/>
          <w:marRight w:val="0"/>
          <w:marTop w:val="300"/>
          <w:marBottom w:val="0"/>
          <w:divBdr>
            <w:top w:val="none" w:sz="0" w:space="0" w:color="auto"/>
            <w:left w:val="none" w:sz="0" w:space="0" w:color="auto"/>
            <w:bottom w:val="none" w:sz="0" w:space="0" w:color="auto"/>
            <w:right w:val="none" w:sz="0" w:space="0" w:color="auto"/>
          </w:divBdr>
          <w:divsChild>
            <w:div w:id="608199316">
              <w:marLeft w:val="0"/>
              <w:marRight w:val="0"/>
              <w:marTop w:val="0"/>
              <w:marBottom w:val="0"/>
              <w:divBdr>
                <w:top w:val="none" w:sz="0" w:space="0" w:color="auto"/>
                <w:left w:val="none" w:sz="0" w:space="0" w:color="auto"/>
                <w:bottom w:val="none" w:sz="0" w:space="0" w:color="auto"/>
                <w:right w:val="none" w:sz="0" w:space="0" w:color="auto"/>
              </w:divBdr>
              <w:divsChild>
                <w:div w:id="1212422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243021">
          <w:marLeft w:val="0"/>
          <w:marRight w:val="0"/>
          <w:marTop w:val="300"/>
          <w:marBottom w:val="0"/>
          <w:divBdr>
            <w:top w:val="none" w:sz="0" w:space="0" w:color="auto"/>
            <w:left w:val="none" w:sz="0" w:space="0" w:color="auto"/>
            <w:bottom w:val="none" w:sz="0" w:space="0" w:color="auto"/>
            <w:right w:val="none" w:sz="0" w:space="0" w:color="auto"/>
          </w:divBdr>
          <w:divsChild>
            <w:div w:id="1066495059">
              <w:marLeft w:val="0"/>
              <w:marRight w:val="0"/>
              <w:marTop w:val="0"/>
              <w:marBottom w:val="0"/>
              <w:divBdr>
                <w:top w:val="none" w:sz="0" w:space="0" w:color="auto"/>
                <w:left w:val="none" w:sz="0" w:space="0" w:color="auto"/>
                <w:bottom w:val="none" w:sz="0" w:space="0" w:color="auto"/>
                <w:right w:val="none" w:sz="0" w:space="0" w:color="auto"/>
              </w:divBdr>
              <w:divsChild>
                <w:div w:id="521625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2208">
          <w:marLeft w:val="0"/>
          <w:marRight w:val="0"/>
          <w:marTop w:val="300"/>
          <w:marBottom w:val="0"/>
          <w:divBdr>
            <w:top w:val="none" w:sz="0" w:space="0" w:color="auto"/>
            <w:left w:val="none" w:sz="0" w:space="0" w:color="auto"/>
            <w:bottom w:val="none" w:sz="0" w:space="0" w:color="auto"/>
            <w:right w:val="none" w:sz="0" w:space="0" w:color="auto"/>
          </w:divBdr>
          <w:divsChild>
            <w:div w:id="731663696">
              <w:marLeft w:val="0"/>
              <w:marRight w:val="0"/>
              <w:marTop w:val="0"/>
              <w:marBottom w:val="0"/>
              <w:divBdr>
                <w:top w:val="none" w:sz="0" w:space="0" w:color="auto"/>
                <w:left w:val="none" w:sz="0" w:space="0" w:color="auto"/>
                <w:bottom w:val="none" w:sz="0" w:space="0" w:color="auto"/>
                <w:right w:val="none" w:sz="0" w:space="0" w:color="auto"/>
              </w:divBdr>
              <w:divsChild>
                <w:div w:id="3650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461390">
          <w:marLeft w:val="0"/>
          <w:marRight w:val="0"/>
          <w:marTop w:val="300"/>
          <w:marBottom w:val="0"/>
          <w:divBdr>
            <w:top w:val="none" w:sz="0" w:space="0" w:color="auto"/>
            <w:left w:val="none" w:sz="0" w:space="0" w:color="auto"/>
            <w:bottom w:val="none" w:sz="0" w:space="0" w:color="auto"/>
            <w:right w:val="none" w:sz="0" w:space="0" w:color="auto"/>
          </w:divBdr>
          <w:divsChild>
            <w:div w:id="157615965">
              <w:marLeft w:val="0"/>
              <w:marRight w:val="0"/>
              <w:marTop w:val="0"/>
              <w:marBottom w:val="0"/>
              <w:divBdr>
                <w:top w:val="none" w:sz="0" w:space="0" w:color="auto"/>
                <w:left w:val="none" w:sz="0" w:space="0" w:color="auto"/>
                <w:bottom w:val="none" w:sz="0" w:space="0" w:color="auto"/>
                <w:right w:val="none" w:sz="0" w:space="0" w:color="auto"/>
              </w:divBdr>
              <w:divsChild>
                <w:div w:id="158695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812686">
      <w:bodyDiv w:val="1"/>
      <w:marLeft w:val="0"/>
      <w:marRight w:val="0"/>
      <w:marTop w:val="0"/>
      <w:marBottom w:val="0"/>
      <w:divBdr>
        <w:top w:val="none" w:sz="0" w:space="0" w:color="auto"/>
        <w:left w:val="none" w:sz="0" w:space="0" w:color="auto"/>
        <w:bottom w:val="none" w:sz="0" w:space="0" w:color="auto"/>
        <w:right w:val="none" w:sz="0" w:space="0" w:color="auto"/>
      </w:divBdr>
    </w:div>
    <w:div w:id="1878853337">
      <w:bodyDiv w:val="1"/>
      <w:marLeft w:val="0"/>
      <w:marRight w:val="0"/>
      <w:marTop w:val="0"/>
      <w:marBottom w:val="0"/>
      <w:divBdr>
        <w:top w:val="none" w:sz="0" w:space="0" w:color="auto"/>
        <w:left w:val="none" w:sz="0" w:space="0" w:color="auto"/>
        <w:bottom w:val="none" w:sz="0" w:space="0" w:color="auto"/>
        <w:right w:val="none" w:sz="0" w:space="0" w:color="auto"/>
      </w:divBdr>
    </w:div>
    <w:div w:id="1879272936">
      <w:bodyDiv w:val="1"/>
      <w:marLeft w:val="0"/>
      <w:marRight w:val="0"/>
      <w:marTop w:val="0"/>
      <w:marBottom w:val="0"/>
      <w:divBdr>
        <w:top w:val="none" w:sz="0" w:space="0" w:color="auto"/>
        <w:left w:val="none" w:sz="0" w:space="0" w:color="auto"/>
        <w:bottom w:val="none" w:sz="0" w:space="0" w:color="auto"/>
        <w:right w:val="none" w:sz="0" w:space="0" w:color="auto"/>
      </w:divBdr>
      <w:divsChild>
        <w:div w:id="1168179207">
          <w:marLeft w:val="0"/>
          <w:marRight w:val="0"/>
          <w:marTop w:val="0"/>
          <w:marBottom w:val="0"/>
          <w:divBdr>
            <w:top w:val="none" w:sz="0" w:space="0" w:color="auto"/>
            <w:left w:val="none" w:sz="0" w:space="0" w:color="auto"/>
            <w:bottom w:val="none" w:sz="0" w:space="0" w:color="auto"/>
            <w:right w:val="none" w:sz="0" w:space="0" w:color="auto"/>
          </w:divBdr>
        </w:div>
        <w:div w:id="1164593220">
          <w:marLeft w:val="0"/>
          <w:marRight w:val="0"/>
          <w:marTop w:val="0"/>
          <w:marBottom w:val="0"/>
          <w:divBdr>
            <w:top w:val="none" w:sz="0" w:space="0" w:color="auto"/>
            <w:left w:val="none" w:sz="0" w:space="0" w:color="auto"/>
            <w:bottom w:val="none" w:sz="0" w:space="0" w:color="auto"/>
            <w:right w:val="none" w:sz="0" w:space="0" w:color="auto"/>
          </w:divBdr>
          <w:divsChild>
            <w:div w:id="238758753">
              <w:marLeft w:val="0"/>
              <w:marRight w:val="0"/>
              <w:marTop w:val="0"/>
              <w:marBottom w:val="0"/>
              <w:divBdr>
                <w:top w:val="none" w:sz="0" w:space="0" w:color="auto"/>
                <w:left w:val="none" w:sz="0" w:space="0" w:color="auto"/>
                <w:bottom w:val="none" w:sz="0" w:space="0" w:color="auto"/>
                <w:right w:val="none" w:sz="0" w:space="0" w:color="auto"/>
              </w:divBdr>
            </w:div>
          </w:divsChild>
        </w:div>
        <w:div w:id="1889754776">
          <w:marLeft w:val="0"/>
          <w:marRight w:val="0"/>
          <w:marTop w:val="0"/>
          <w:marBottom w:val="0"/>
          <w:divBdr>
            <w:top w:val="none" w:sz="0" w:space="0" w:color="auto"/>
            <w:left w:val="none" w:sz="0" w:space="0" w:color="auto"/>
            <w:bottom w:val="none" w:sz="0" w:space="0" w:color="auto"/>
            <w:right w:val="none" w:sz="0" w:space="0" w:color="auto"/>
          </w:divBdr>
        </w:div>
        <w:div w:id="2128889214">
          <w:marLeft w:val="0"/>
          <w:marRight w:val="0"/>
          <w:marTop w:val="0"/>
          <w:marBottom w:val="0"/>
          <w:divBdr>
            <w:top w:val="none" w:sz="0" w:space="0" w:color="auto"/>
            <w:left w:val="none" w:sz="0" w:space="0" w:color="auto"/>
            <w:bottom w:val="none" w:sz="0" w:space="0" w:color="auto"/>
            <w:right w:val="none" w:sz="0" w:space="0" w:color="auto"/>
          </w:divBdr>
          <w:divsChild>
            <w:div w:id="610210363">
              <w:marLeft w:val="0"/>
              <w:marRight w:val="0"/>
              <w:marTop w:val="0"/>
              <w:marBottom w:val="0"/>
              <w:divBdr>
                <w:top w:val="none" w:sz="0" w:space="0" w:color="auto"/>
                <w:left w:val="none" w:sz="0" w:space="0" w:color="auto"/>
                <w:bottom w:val="none" w:sz="0" w:space="0" w:color="auto"/>
                <w:right w:val="none" w:sz="0" w:space="0" w:color="auto"/>
              </w:divBdr>
            </w:div>
          </w:divsChild>
        </w:div>
        <w:div w:id="2094735551">
          <w:marLeft w:val="0"/>
          <w:marRight w:val="0"/>
          <w:marTop w:val="0"/>
          <w:marBottom w:val="0"/>
          <w:divBdr>
            <w:top w:val="none" w:sz="0" w:space="0" w:color="auto"/>
            <w:left w:val="none" w:sz="0" w:space="0" w:color="auto"/>
            <w:bottom w:val="none" w:sz="0" w:space="0" w:color="auto"/>
            <w:right w:val="none" w:sz="0" w:space="0" w:color="auto"/>
          </w:divBdr>
        </w:div>
        <w:div w:id="1544906741">
          <w:marLeft w:val="0"/>
          <w:marRight w:val="0"/>
          <w:marTop w:val="0"/>
          <w:marBottom w:val="0"/>
          <w:divBdr>
            <w:top w:val="none" w:sz="0" w:space="0" w:color="auto"/>
            <w:left w:val="none" w:sz="0" w:space="0" w:color="auto"/>
            <w:bottom w:val="none" w:sz="0" w:space="0" w:color="auto"/>
            <w:right w:val="none" w:sz="0" w:space="0" w:color="auto"/>
          </w:divBdr>
          <w:divsChild>
            <w:div w:id="1537039015">
              <w:marLeft w:val="0"/>
              <w:marRight w:val="0"/>
              <w:marTop w:val="0"/>
              <w:marBottom w:val="0"/>
              <w:divBdr>
                <w:top w:val="none" w:sz="0" w:space="0" w:color="auto"/>
                <w:left w:val="none" w:sz="0" w:space="0" w:color="auto"/>
                <w:bottom w:val="none" w:sz="0" w:space="0" w:color="auto"/>
                <w:right w:val="none" w:sz="0" w:space="0" w:color="auto"/>
              </w:divBdr>
            </w:div>
          </w:divsChild>
        </w:div>
        <w:div w:id="1243031032">
          <w:marLeft w:val="0"/>
          <w:marRight w:val="0"/>
          <w:marTop w:val="0"/>
          <w:marBottom w:val="0"/>
          <w:divBdr>
            <w:top w:val="none" w:sz="0" w:space="0" w:color="auto"/>
            <w:left w:val="none" w:sz="0" w:space="0" w:color="auto"/>
            <w:bottom w:val="none" w:sz="0" w:space="0" w:color="auto"/>
            <w:right w:val="none" w:sz="0" w:space="0" w:color="auto"/>
          </w:divBdr>
        </w:div>
        <w:div w:id="758478393">
          <w:marLeft w:val="0"/>
          <w:marRight w:val="0"/>
          <w:marTop w:val="0"/>
          <w:marBottom w:val="0"/>
          <w:divBdr>
            <w:top w:val="none" w:sz="0" w:space="0" w:color="auto"/>
            <w:left w:val="none" w:sz="0" w:space="0" w:color="auto"/>
            <w:bottom w:val="none" w:sz="0" w:space="0" w:color="auto"/>
            <w:right w:val="none" w:sz="0" w:space="0" w:color="auto"/>
          </w:divBdr>
          <w:divsChild>
            <w:div w:id="915865818">
              <w:marLeft w:val="0"/>
              <w:marRight w:val="0"/>
              <w:marTop w:val="0"/>
              <w:marBottom w:val="0"/>
              <w:divBdr>
                <w:top w:val="none" w:sz="0" w:space="0" w:color="auto"/>
                <w:left w:val="none" w:sz="0" w:space="0" w:color="auto"/>
                <w:bottom w:val="none" w:sz="0" w:space="0" w:color="auto"/>
                <w:right w:val="none" w:sz="0" w:space="0" w:color="auto"/>
              </w:divBdr>
            </w:div>
          </w:divsChild>
        </w:div>
        <w:div w:id="372972854">
          <w:marLeft w:val="0"/>
          <w:marRight w:val="0"/>
          <w:marTop w:val="0"/>
          <w:marBottom w:val="0"/>
          <w:divBdr>
            <w:top w:val="none" w:sz="0" w:space="0" w:color="auto"/>
            <w:left w:val="none" w:sz="0" w:space="0" w:color="auto"/>
            <w:bottom w:val="none" w:sz="0" w:space="0" w:color="auto"/>
            <w:right w:val="none" w:sz="0" w:space="0" w:color="auto"/>
          </w:divBdr>
        </w:div>
        <w:div w:id="622620194">
          <w:marLeft w:val="0"/>
          <w:marRight w:val="0"/>
          <w:marTop w:val="0"/>
          <w:marBottom w:val="0"/>
          <w:divBdr>
            <w:top w:val="none" w:sz="0" w:space="0" w:color="auto"/>
            <w:left w:val="none" w:sz="0" w:space="0" w:color="auto"/>
            <w:bottom w:val="none" w:sz="0" w:space="0" w:color="auto"/>
            <w:right w:val="none" w:sz="0" w:space="0" w:color="auto"/>
          </w:divBdr>
          <w:divsChild>
            <w:div w:id="635333490">
              <w:marLeft w:val="0"/>
              <w:marRight w:val="0"/>
              <w:marTop w:val="0"/>
              <w:marBottom w:val="0"/>
              <w:divBdr>
                <w:top w:val="none" w:sz="0" w:space="0" w:color="auto"/>
                <w:left w:val="none" w:sz="0" w:space="0" w:color="auto"/>
                <w:bottom w:val="none" w:sz="0" w:space="0" w:color="auto"/>
                <w:right w:val="none" w:sz="0" w:space="0" w:color="auto"/>
              </w:divBdr>
            </w:div>
          </w:divsChild>
        </w:div>
        <w:div w:id="1237009833">
          <w:marLeft w:val="0"/>
          <w:marRight w:val="0"/>
          <w:marTop w:val="0"/>
          <w:marBottom w:val="0"/>
          <w:divBdr>
            <w:top w:val="none" w:sz="0" w:space="0" w:color="auto"/>
            <w:left w:val="none" w:sz="0" w:space="0" w:color="auto"/>
            <w:bottom w:val="none" w:sz="0" w:space="0" w:color="auto"/>
            <w:right w:val="none" w:sz="0" w:space="0" w:color="auto"/>
          </w:divBdr>
        </w:div>
        <w:div w:id="966348875">
          <w:marLeft w:val="0"/>
          <w:marRight w:val="0"/>
          <w:marTop w:val="0"/>
          <w:marBottom w:val="0"/>
          <w:divBdr>
            <w:top w:val="none" w:sz="0" w:space="0" w:color="auto"/>
            <w:left w:val="none" w:sz="0" w:space="0" w:color="auto"/>
            <w:bottom w:val="none" w:sz="0" w:space="0" w:color="auto"/>
            <w:right w:val="none" w:sz="0" w:space="0" w:color="auto"/>
          </w:divBdr>
          <w:divsChild>
            <w:div w:id="297103179">
              <w:marLeft w:val="0"/>
              <w:marRight w:val="0"/>
              <w:marTop w:val="0"/>
              <w:marBottom w:val="0"/>
              <w:divBdr>
                <w:top w:val="none" w:sz="0" w:space="0" w:color="auto"/>
                <w:left w:val="none" w:sz="0" w:space="0" w:color="auto"/>
                <w:bottom w:val="none" w:sz="0" w:space="0" w:color="auto"/>
                <w:right w:val="none" w:sz="0" w:space="0" w:color="auto"/>
              </w:divBdr>
            </w:div>
          </w:divsChild>
        </w:div>
        <w:div w:id="1607881433">
          <w:marLeft w:val="0"/>
          <w:marRight w:val="0"/>
          <w:marTop w:val="0"/>
          <w:marBottom w:val="0"/>
          <w:divBdr>
            <w:top w:val="none" w:sz="0" w:space="0" w:color="auto"/>
            <w:left w:val="none" w:sz="0" w:space="0" w:color="auto"/>
            <w:bottom w:val="none" w:sz="0" w:space="0" w:color="auto"/>
            <w:right w:val="none" w:sz="0" w:space="0" w:color="auto"/>
          </w:divBdr>
        </w:div>
        <w:div w:id="2122457775">
          <w:marLeft w:val="0"/>
          <w:marRight w:val="0"/>
          <w:marTop w:val="0"/>
          <w:marBottom w:val="0"/>
          <w:divBdr>
            <w:top w:val="none" w:sz="0" w:space="0" w:color="auto"/>
            <w:left w:val="none" w:sz="0" w:space="0" w:color="auto"/>
            <w:bottom w:val="none" w:sz="0" w:space="0" w:color="auto"/>
            <w:right w:val="none" w:sz="0" w:space="0" w:color="auto"/>
          </w:divBdr>
          <w:divsChild>
            <w:div w:id="1883588666">
              <w:marLeft w:val="0"/>
              <w:marRight w:val="0"/>
              <w:marTop w:val="0"/>
              <w:marBottom w:val="0"/>
              <w:divBdr>
                <w:top w:val="none" w:sz="0" w:space="0" w:color="auto"/>
                <w:left w:val="none" w:sz="0" w:space="0" w:color="auto"/>
                <w:bottom w:val="none" w:sz="0" w:space="0" w:color="auto"/>
                <w:right w:val="none" w:sz="0" w:space="0" w:color="auto"/>
              </w:divBdr>
            </w:div>
          </w:divsChild>
        </w:div>
        <w:div w:id="92678170">
          <w:marLeft w:val="0"/>
          <w:marRight w:val="0"/>
          <w:marTop w:val="300"/>
          <w:marBottom w:val="0"/>
          <w:divBdr>
            <w:top w:val="none" w:sz="0" w:space="0" w:color="auto"/>
            <w:left w:val="none" w:sz="0" w:space="0" w:color="auto"/>
            <w:bottom w:val="none" w:sz="0" w:space="0" w:color="auto"/>
            <w:right w:val="none" w:sz="0" w:space="0" w:color="auto"/>
          </w:divBdr>
          <w:divsChild>
            <w:div w:id="1330018242">
              <w:marLeft w:val="0"/>
              <w:marRight w:val="0"/>
              <w:marTop w:val="0"/>
              <w:marBottom w:val="0"/>
              <w:divBdr>
                <w:top w:val="none" w:sz="0" w:space="0" w:color="auto"/>
                <w:left w:val="none" w:sz="0" w:space="0" w:color="auto"/>
                <w:bottom w:val="none" w:sz="0" w:space="0" w:color="auto"/>
                <w:right w:val="none" w:sz="0" w:space="0" w:color="auto"/>
              </w:divBdr>
              <w:divsChild>
                <w:div w:id="79745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616990">
          <w:marLeft w:val="0"/>
          <w:marRight w:val="0"/>
          <w:marTop w:val="300"/>
          <w:marBottom w:val="0"/>
          <w:divBdr>
            <w:top w:val="none" w:sz="0" w:space="0" w:color="auto"/>
            <w:left w:val="none" w:sz="0" w:space="0" w:color="auto"/>
            <w:bottom w:val="none" w:sz="0" w:space="0" w:color="auto"/>
            <w:right w:val="none" w:sz="0" w:space="0" w:color="auto"/>
          </w:divBdr>
          <w:divsChild>
            <w:div w:id="2137796174">
              <w:marLeft w:val="0"/>
              <w:marRight w:val="0"/>
              <w:marTop w:val="0"/>
              <w:marBottom w:val="0"/>
              <w:divBdr>
                <w:top w:val="none" w:sz="0" w:space="0" w:color="auto"/>
                <w:left w:val="none" w:sz="0" w:space="0" w:color="auto"/>
                <w:bottom w:val="none" w:sz="0" w:space="0" w:color="auto"/>
                <w:right w:val="none" w:sz="0" w:space="0" w:color="auto"/>
              </w:divBdr>
              <w:divsChild>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672877">
          <w:marLeft w:val="0"/>
          <w:marRight w:val="0"/>
          <w:marTop w:val="300"/>
          <w:marBottom w:val="0"/>
          <w:divBdr>
            <w:top w:val="none" w:sz="0" w:space="0" w:color="auto"/>
            <w:left w:val="none" w:sz="0" w:space="0" w:color="auto"/>
            <w:bottom w:val="none" w:sz="0" w:space="0" w:color="auto"/>
            <w:right w:val="none" w:sz="0" w:space="0" w:color="auto"/>
          </w:divBdr>
          <w:divsChild>
            <w:div w:id="1080637513">
              <w:marLeft w:val="0"/>
              <w:marRight w:val="0"/>
              <w:marTop w:val="0"/>
              <w:marBottom w:val="0"/>
              <w:divBdr>
                <w:top w:val="none" w:sz="0" w:space="0" w:color="auto"/>
                <w:left w:val="none" w:sz="0" w:space="0" w:color="auto"/>
                <w:bottom w:val="none" w:sz="0" w:space="0" w:color="auto"/>
                <w:right w:val="none" w:sz="0" w:space="0" w:color="auto"/>
              </w:divBdr>
              <w:divsChild>
                <w:div w:id="199899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600913">
          <w:marLeft w:val="0"/>
          <w:marRight w:val="0"/>
          <w:marTop w:val="300"/>
          <w:marBottom w:val="0"/>
          <w:divBdr>
            <w:top w:val="none" w:sz="0" w:space="0" w:color="auto"/>
            <w:left w:val="none" w:sz="0" w:space="0" w:color="auto"/>
            <w:bottom w:val="none" w:sz="0" w:space="0" w:color="auto"/>
            <w:right w:val="none" w:sz="0" w:space="0" w:color="auto"/>
          </w:divBdr>
          <w:divsChild>
            <w:div w:id="958411493">
              <w:marLeft w:val="0"/>
              <w:marRight w:val="0"/>
              <w:marTop w:val="0"/>
              <w:marBottom w:val="0"/>
              <w:divBdr>
                <w:top w:val="none" w:sz="0" w:space="0" w:color="auto"/>
                <w:left w:val="none" w:sz="0" w:space="0" w:color="auto"/>
                <w:bottom w:val="none" w:sz="0" w:space="0" w:color="auto"/>
                <w:right w:val="none" w:sz="0" w:space="0" w:color="auto"/>
              </w:divBdr>
              <w:divsChild>
                <w:div w:id="1625967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390147">
      <w:bodyDiv w:val="1"/>
      <w:marLeft w:val="0"/>
      <w:marRight w:val="0"/>
      <w:marTop w:val="0"/>
      <w:marBottom w:val="0"/>
      <w:divBdr>
        <w:top w:val="none" w:sz="0" w:space="0" w:color="auto"/>
        <w:left w:val="none" w:sz="0" w:space="0" w:color="auto"/>
        <w:bottom w:val="none" w:sz="0" w:space="0" w:color="auto"/>
        <w:right w:val="none" w:sz="0" w:space="0" w:color="auto"/>
      </w:divBdr>
    </w:div>
    <w:div w:id="1879514842">
      <w:bodyDiv w:val="1"/>
      <w:marLeft w:val="0"/>
      <w:marRight w:val="0"/>
      <w:marTop w:val="0"/>
      <w:marBottom w:val="0"/>
      <w:divBdr>
        <w:top w:val="none" w:sz="0" w:space="0" w:color="auto"/>
        <w:left w:val="none" w:sz="0" w:space="0" w:color="auto"/>
        <w:bottom w:val="none" w:sz="0" w:space="0" w:color="auto"/>
        <w:right w:val="none" w:sz="0" w:space="0" w:color="auto"/>
      </w:divBdr>
      <w:divsChild>
        <w:div w:id="1129514139">
          <w:marLeft w:val="0"/>
          <w:marRight w:val="0"/>
          <w:marTop w:val="0"/>
          <w:marBottom w:val="0"/>
          <w:divBdr>
            <w:top w:val="none" w:sz="0" w:space="0" w:color="auto"/>
            <w:left w:val="none" w:sz="0" w:space="0" w:color="auto"/>
            <w:bottom w:val="none" w:sz="0" w:space="0" w:color="auto"/>
            <w:right w:val="none" w:sz="0" w:space="0" w:color="auto"/>
          </w:divBdr>
        </w:div>
        <w:div w:id="954629467">
          <w:marLeft w:val="0"/>
          <w:marRight w:val="0"/>
          <w:marTop w:val="0"/>
          <w:marBottom w:val="0"/>
          <w:divBdr>
            <w:top w:val="none" w:sz="0" w:space="0" w:color="auto"/>
            <w:left w:val="none" w:sz="0" w:space="0" w:color="auto"/>
            <w:bottom w:val="none" w:sz="0" w:space="0" w:color="auto"/>
            <w:right w:val="none" w:sz="0" w:space="0" w:color="auto"/>
          </w:divBdr>
          <w:divsChild>
            <w:div w:id="658116944">
              <w:marLeft w:val="0"/>
              <w:marRight w:val="0"/>
              <w:marTop w:val="0"/>
              <w:marBottom w:val="0"/>
              <w:divBdr>
                <w:top w:val="none" w:sz="0" w:space="0" w:color="auto"/>
                <w:left w:val="none" w:sz="0" w:space="0" w:color="auto"/>
                <w:bottom w:val="none" w:sz="0" w:space="0" w:color="auto"/>
                <w:right w:val="none" w:sz="0" w:space="0" w:color="auto"/>
              </w:divBdr>
            </w:div>
          </w:divsChild>
        </w:div>
        <w:div w:id="789058788">
          <w:marLeft w:val="0"/>
          <w:marRight w:val="0"/>
          <w:marTop w:val="0"/>
          <w:marBottom w:val="0"/>
          <w:divBdr>
            <w:top w:val="none" w:sz="0" w:space="0" w:color="auto"/>
            <w:left w:val="none" w:sz="0" w:space="0" w:color="auto"/>
            <w:bottom w:val="none" w:sz="0" w:space="0" w:color="auto"/>
            <w:right w:val="none" w:sz="0" w:space="0" w:color="auto"/>
          </w:divBdr>
        </w:div>
        <w:div w:id="1835100289">
          <w:marLeft w:val="0"/>
          <w:marRight w:val="0"/>
          <w:marTop w:val="0"/>
          <w:marBottom w:val="0"/>
          <w:divBdr>
            <w:top w:val="none" w:sz="0" w:space="0" w:color="auto"/>
            <w:left w:val="none" w:sz="0" w:space="0" w:color="auto"/>
            <w:bottom w:val="none" w:sz="0" w:space="0" w:color="auto"/>
            <w:right w:val="none" w:sz="0" w:space="0" w:color="auto"/>
          </w:divBdr>
          <w:divsChild>
            <w:div w:id="138806131">
              <w:marLeft w:val="0"/>
              <w:marRight w:val="0"/>
              <w:marTop w:val="0"/>
              <w:marBottom w:val="0"/>
              <w:divBdr>
                <w:top w:val="none" w:sz="0" w:space="0" w:color="auto"/>
                <w:left w:val="none" w:sz="0" w:space="0" w:color="auto"/>
                <w:bottom w:val="none" w:sz="0" w:space="0" w:color="auto"/>
                <w:right w:val="none" w:sz="0" w:space="0" w:color="auto"/>
              </w:divBdr>
            </w:div>
          </w:divsChild>
        </w:div>
        <w:div w:id="959338018">
          <w:marLeft w:val="0"/>
          <w:marRight w:val="0"/>
          <w:marTop w:val="0"/>
          <w:marBottom w:val="0"/>
          <w:divBdr>
            <w:top w:val="none" w:sz="0" w:space="0" w:color="auto"/>
            <w:left w:val="none" w:sz="0" w:space="0" w:color="auto"/>
            <w:bottom w:val="none" w:sz="0" w:space="0" w:color="auto"/>
            <w:right w:val="none" w:sz="0" w:space="0" w:color="auto"/>
          </w:divBdr>
        </w:div>
        <w:div w:id="1778983565">
          <w:marLeft w:val="0"/>
          <w:marRight w:val="0"/>
          <w:marTop w:val="0"/>
          <w:marBottom w:val="0"/>
          <w:divBdr>
            <w:top w:val="none" w:sz="0" w:space="0" w:color="auto"/>
            <w:left w:val="none" w:sz="0" w:space="0" w:color="auto"/>
            <w:bottom w:val="none" w:sz="0" w:space="0" w:color="auto"/>
            <w:right w:val="none" w:sz="0" w:space="0" w:color="auto"/>
          </w:divBdr>
          <w:divsChild>
            <w:div w:id="5375726">
              <w:marLeft w:val="0"/>
              <w:marRight w:val="0"/>
              <w:marTop w:val="0"/>
              <w:marBottom w:val="0"/>
              <w:divBdr>
                <w:top w:val="none" w:sz="0" w:space="0" w:color="auto"/>
                <w:left w:val="none" w:sz="0" w:space="0" w:color="auto"/>
                <w:bottom w:val="none" w:sz="0" w:space="0" w:color="auto"/>
                <w:right w:val="none" w:sz="0" w:space="0" w:color="auto"/>
              </w:divBdr>
            </w:div>
          </w:divsChild>
        </w:div>
        <w:div w:id="337464304">
          <w:marLeft w:val="0"/>
          <w:marRight w:val="0"/>
          <w:marTop w:val="0"/>
          <w:marBottom w:val="0"/>
          <w:divBdr>
            <w:top w:val="none" w:sz="0" w:space="0" w:color="auto"/>
            <w:left w:val="none" w:sz="0" w:space="0" w:color="auto"/>
            <w:bottom w:val="none" w:sz="0" w:space="0" w:color="auto"/>
            <w:right w:val="none" w:sz="0" w:space="0" w:color="auto"/>
          </w:divBdr>
        </w:div>
        <w:div w:id="2143114738">
          <w:marLeft w:val="0"/>
          <w:marRight w:val="0"/>
          <w:marTop w:val="0"/>
          <w:marBottom w:val="0"/>
          <w:divBdr>
            <w:top w:val="none" w:sz="0" w:space="0" w:color="auto"/>
            <w:left w:val="none" w:sz="0" w:space="0" w:color="auto"/>
            <w:bottom w:val="none" w:sz="0" w:space="0" w:color="auto"/>
            <w:right w:val="none" w:sz="0" w:space="0" w:color="auto"/>
          </w:divBdr>
          <w:divsChild>
            <w:div w:id="1634869303">
              <w:marLeft w:val="0"/>
              <w:marRight w:val="0"/>
              <w:marTop w:val="0"/>
              <w:marBottom w:val="0"/>
              <w:divBdr>
                <w:top w:val="none" w:sz="0" w:space="0" w:color="auto"/>
                <w:left w:val="none" w:sz="0" w:space="0" w:color="auto"/>
                <w:bottom w:val="none" w:sz="0" w:space="0" w:color="auto"/>
                <w:right w:val="none" w:sz="0" w:space="0" w:color="auto"/>
              </w:divBdr>
            </w:div>
          </w:divsChild>
        </w:div>
        <w:div w:id="889074535">
          <w:marLeft w:val="0"/>
          <w:marRight w:val="0"/>
          <w:marTop w:val="0"/>
          <w:marBottom w:val="0"/>
          <w:divBdr>
            <w:top w:val="none" w:sz="0" w:space="0" w:color="auto"/>
            <w:left w:val="none" w:sz="0" w:space="0" w:color="auto"/>
            <w:bottom w:val="none" w:sz="0" w:space="0" w:color="auto"/>
            <w:right w:val="none" w:sz="0" w:space="0" w:color="auto"/>
          </w:divBdr>
        </w:div>
        <w:div w:id="1401246857">
          <w:marLeft w:val="0"/>
          <w:marRight w:val="0"/>
          <w:marTop w:val="0"/>
          <w:marBottom w:val="0"/>
          <w:divBdr>
            <w:top w:val="none" w:sz="0" w:space="0" w:color="auto"/>
            <w:left w:val="none" w:sz="0" w:space="0" w:color="auto"/>
            <w:bottom w:val="none" w:sz="0" w:space="0" w:color="auto"/>
            <w:right w:val="none" w:sz="0" w:space="0" w:color="auto"/>
          </w:divBdr>
          <w:divsChild>
            <w:div w:id="171147058">
              <w:marLeft w:val="0"/>
              <w:marRight w:val="0"/>
              <w:marTop w:val="0"/>
              <w:marBottom w:val="0"/>
              <w:divBdr>
                <w:top w:val="none" w:sz="0" w:space="0" w:color="auto"/>
                <w:left w:val="none" w:sz="0" w:space="0" w:color="auto"/>
                <w:bottom w:val="none" w:sz="0" w:space="0" w:color="auto"/>
                <w:right w:val="none" w:sz="0" w:space="0" w:color="auto"/>
              </w:divBdr>
            </w:div>
          </w:divsChild>
        </w:div>
        <w:div w:id="456874540">
          <w:marLeft w:val="0"/>
          <w:marRight w:val="0"/>
          <w:marTop w:val="0"/>
          <w:marBottom w:val="0"/>
          <w:divBdr>
            <w:top w:val="none" w:sz="0" w:space="0" w:color="auto"/>
            <w:left w:val="none" w:sz="0" w:space="0" w:color="auto"/>
            <w:bottom w:val="none" w:sz="0" w:space="0" w:color="auto"/>
            <w:right w:val="none" w:sz="0" w:space="0" w:color="auto"/>
          </w:divBdr>
        </w:div>
        <w:div w:id="853151591">
          <w:marLeft w:val="0"/>
          <w:marRight w:val="0"/>
          <w:marTop w:val="0"/>
          <w:marBottom w:val="0"/>
          <w:divBdr>
            <w:top w:val="none" w:sz="0" w:space="0" w:color="auto"/>
            <w:left w:val="none" w:sz="0" w:space="0" w:color="auto"/>
            <w:bottom w:val="none" w:sz="0" w:space="0" w:color="auto"/>
            <w:right w:val="none" w:sz="0" w:space="0" w:color="auto"/>
          </w:divBdr>
          <w:divsChild>
            <w:div w:id="2116707229">
              <w:marLeft w:val="0"/>
              <w:marRight w:val="0"/>
              <w:marTop w:val="0"/>
              <w:marBottom w:val="0"/>
              <w:divBdr>
                <w:top w:val="none" w:sz="0" w:space="0" w:color="auto"/>
                <w:left w:val="none" w:sz="0" w:space="0" w:color="auto"/>
                <w:bottom w:val="none" w:sz="0" w:space="0" w:color="auto"/>
                <w:right w:val="none" w:sz="0" w:space="0" w:color="auto"/>
              </w:divBdr>
            </w:div>
          </w:divsChild>
        </w:div>
        <w:div w:id="2134589554">
          <w:marLeft w:val="0"/>
          <w:marRight w:val="0"/>
          <w:marTop w:val="0"/>
          <w:marBottom w:val="0"/>
          <w:divBdr>
            <w:top w:val="none" w:sz="0" w:space="0" w:color="auto"/>
            <w:left w:val="none" w:sz="0" w:space="0" w:color="auto"/>
            <w:bottom w:val="none" w:sz="0" w:space="0" w:color="auto"/>
            <w:right w:val="none" w:sz="0" w:space="0" w:color="auto"/>
          </w:divBdr>
        </w:div>
        <w:div w:id="334890074">
          <w:marLeft w:val="0"/>
          <w:marRight w:val="0"/>
          <w:marTop w:val="0"/>
          <w:marBottom w:val="0"/>
          <w:divBdr>
            <w:top w:val="none" w:sz="0" w:space="0" w:color="auto"/>
            <w:left w:val="none" w:sz="0" w:space="0" w:color="auto"/>
            <w:bottom w:val="none" w:sz="0" w:space="0" w:color="auto"/>
            <w:right w:val="none" w:sz="0" w:space="0" w:color="auto"/>
          </w:divBdr>
          <w:divsChild>
            <w:div w:id="1569026747">
              <w:marLeft w:val="0"/>
              <w:marRight w:val="0"/>
              <w:marTop w:val="0"/>
              <w:marBottom w:val="0"/>
              <w:divBdr>
                <w:top w:val="none" w:sz="0" w:space="0" w:color="auto"/>
                <w:left w:val="none" w:sz="0" w:space="0" w:color="auto"/>
                <w:bottom w:val="none" w:sz="0" w:space="0" w:color="auto"/>
                <w:right w:val="none" w:sz="0" w:space="0" w:color="auto"/>
              </w:divBdr>
            </w:div>
          </w:divsChild>
        </w:div>
        <w:div w:id="1874033850">
          <w:marLeft w:val="0"/>
          <w:marRight w:val="0"/>
          <w:marTop w:val="300"/>
          <w:marBottom w:val="0"/>
          <w:divBdr>
            <w:top w:val="none" w:sz="0" w:space="0" w:color="auto"/>
            <w:left w:val="none" w:sz="0" w:space="0" w:color="auto"/>
            <w:bottom w:val="none" w:sz="0" w:space="0" w:color="auto"/>
            <w:right w:val="none" w:sz="0" w:space="0" w:color="auto"/>
          </w:divBdr>
          <w:divsChild>
            <w:div w:id="715392617">
              <w:marLeft w:val="0"/>
              <w:marRight w:val="0"/>
              <w:marTop w:val="0"/>
              <w:marBottom w:val="0"/>
              <w:divBdr>
                <w:top w:val="none" w:sz="0" w:space="0" w:color="auto"/>
                <w:left w:val="none" w:sz="0" w:space="0" w:color="auto"/>
                <w:bottom w:val="none" w:sz="0" w:space="0" w:color="auto"/>
                <w:right w:val="none" w:sz="0" w:space="0" w:color="auto"/>
              </w:divBdr>
              <w:divsChild>
                <w:div w:id="19353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sChild>
                <w:div w:id="324363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8703">
          <w:marLeft w:val="0"/>
          <w:marRight w:val="0"/>
          <w:marTop w:val="300"/>
          <w:marBottom w:val="0"/>
          <w:divBdr>
            <w:top w:val="none" w:sz="0" w:space="0" w:color="auto"/>
            <w:left w:val="none" w:sz="0" w:space="0" w:color="auto"/>
            <w:bottom w:val="none" w:sz="0" w:space="0" w:color="auto"/>
            <w:right w:val="none" w:sz="0" w:space="0" w:color="auto"/>
          </w:divBdr>
          <w:divsChild>
            <w:div w:id="549877964">
              <w:marLeft w:val="0"/>
              <w:marRight w:val="0"/>
              <w:marTop w:val="0"/>
              <w:marBottom w:val="0"/>
              <w:divBdr>
                <w:top w:val="none" w:sz="0" w:space="0" w:color="auto"/>
                <w:left w:val="none" w:sz="0" w:space="0" w:color="auto"/>
                <w:bottom w:val="none" w:sz="0" w:space="0" w:color="auto"/>
                <w:right w:val="none" w:sz="0" w:space="0" w:color="auto"/>
              </w:divBdr>
              <w:divsChild>
                <w:div w:id="299263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397456">
          <w:marLeft w:val="0"/>
          <w:marRight w:val="0"/>
          <w:marTop w:val="300"/>
          <w:marBottom w:val="0"/>
          <w:divBdr>
            <w:top w:val="none" w:sz="0" w:space="0" w:color="auto"/>
            <w:left w:val="none" w:sz="0" w:space="0" w:color="auto"/>
            <w:bottom w:val="none" w:sz="0" w:space="0" w:color="auto"/>
            <w:right w:val="none" w:sz="0" w:space="0" w:color="auto"/>
          </w:divBdr>
          <w:divsChild>
            <w:div w:id="1210067841">
              <w:marLeft w:val="0"/>
              <w:marRight w:val="0"/>
              <w:marTop w:val="0"/>
              <w:marBottom w:val="0"/>
              <w:divBdr>
                <w:top w:val="none" w:sz="0" w:space="0" w:color="auto"/>
                <w:left w:val="none" w:sz="0" w:space="0" w:color="auto"/>
                <w:bottom w:val="none" w:sz="0" w:space="0" w:color="auto"/>
                <w:right w:val="none" w:sz="0" w:space="0" w:color="auto"/>
              </w:divBdr>
              <w:divsChild>
                <w:div w:id="89682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588923">
      <w:bodyDiv w:val="1"/>
      <w:marLeft w:val="0"/>
      <w:marRight w:val="0"/>
      <w:marTop w:val="0"/>
      <w:marBottom w:val="0"/>
      <w:divBdr>
        <w:top w:val="none" w:sz="0" w:space="0" w:color="auto"/>
        <w:left w:val="none" w:sz="0" w:space="0" w:color="auto"/>
        <w:bottom w:val="none" w:sz="0" w:space="0" w:color="auto"/>
        <w:right w:val="none" w:sz="0" w:space="0" w:color="auto"/>
      </w:divBdr>
    </w:div>
    <w:div w:id="1880125292">
      <w:bodyDiv w:val="1"/>
      <w:marLeft w:val="0"/>
      <w:marRight w:val="0"/>
      <w:marTop w:val="0"/>
      <w:marBottom w:val="0"/>
      <w:divBdr>
        <w:top w:val="none" w:sz="0" w:space="0" w:color="auto"/>
        <w:left w:val="none" w:sz="0" w:space="0" w:color="auto"/>
        <w:bottom w:val="none" w:sz="0" w:space="0" w:color="auto"/>
        <w:right w:val="none" w:sz="0" w:space="0" w:color="auto"/>
      </w:divBdr>
      <w:divsChild>
        <w:div w:id="51346878">
          <w:marLeft w:val="0"/>
          <w:marRight w:val="0"/>
          <w:marTop w:val="0"/>
          <w:marBottom w:val="0"/>
          <w:divBdr>
            <w:top w:val="none" w:sz="0" w:space="0" w:color="auto"/>
            <w:left w:val="none" w:sz="0" w:space="0" w:color="auto"/>
            <w:bottom w:val="none" w:sz="0" w:space="0" w:color="auto"/>
            <w:right w:val="none" w:sz="0" w:space="0" w:color="auto"/>
          </w:divBdr>
          <w:divsChild>
            <w:div w:id="1362322185">
              <w:marLeft w:val="0"/>
              <w:marRight w:val="0"/>
              <w:marTop w:val="0"/>
              <w:marBottom w:val="0"/>
              <w:divBdr>
                <w:top w:val="none" w:sz="0" w:space="0" w:color="auto"/>
                <w:left w:val="none" w:sz="0" w:space="0" w:color="auto"/>
                <w:bottom w:val="none" w:sz="0" w:space="0" w:color="auto"/>
                <w:right w:val="none" w:sz="0" w:space="0" w:color="auto"/>
              </w:divBdr>
            </w:div>
          </w:divsChild>
        </w:div>
        <w:div w:id="72243215">
          <w:marLeft w:val="0"/>
          <w:marRight w:val="0"/>
          <w:marTop w:val="0"/>
          <w:marBottom w:val="0"/>
          <w:divBdr>
            <w:top w:val="none" w:sz="0" w:space="0" w:color="auto"/>
            <w:left w:val="none" w:sz="0" w:space="0" w:color="auto"/>
            <w:bottom w:val="none" w:sz="0" w:space="0" w:color="auto"/>
            <w:right w:val="none" w:sz="0" w:space="0" w:color="auto"/>
          </w:divBdr>
        </w:div>
        <w:div w:id="218174086">
          <w:marLeft w:val="0"/>
          <w:marRight w:val="0"/>
          <w:marTop w:val="300"/>
          <w:marBottom w:val="0"/>
          <w:divBdr>
            <w:top w:val="none" w:sz="0" w:space="0" w:color="auto"/>
            <w:left w:val="none" w:sz="0" w:space="0" w:color="auto"/>
            <w:bottom w:val="none" w:sz="0" w:space="0" w:color="auto"/>
            <w:right w:val="none" w:sz="0" w:space="0" w:color="auto"/>
          </w:divBdr>
          <w:divsChild>
            <w:div w:id="2131629174">
              <w:marLeft w:val="0"/>
              <w:marRight w:val="0"/>
              <w:marTop w:val="0"/>
              <w:marBottom w:val="0"/>
              <w:divBdr>
                <w:top w:val="none" w:sz="0" w:space="0" w:color="auto"/>
                <w:left w:val="none" w:sz="0" w:space="0" w:color="auto"/>
                <w:bottom w:val="none" w:sz="0" w:space="0" w:color="auto"/>
                <w:right w:val="none" w:sz="0" w:space="0" w:color="auto"/>
              </w:divBdr>
              <w:divsChild>
                <w:div w:id="200292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753331">
          <w:marLeft w:val="0"/>
          <w:marRight w:val="0"/>
          <w:marTop w:val="300"/>
          <w:marBottom w:val="0"/>
          <w:divBdr>
            <w:top w:val="none" w:sz="0" w:space="0" w:color="auto"/>
            <w:left w:val="none" w:sz="0" w:space="0" w:color="auto"/>
            <w:bottom w:val="none" w:sz="0" w:space="0" w:color="auto"/>
            <w:right w:val="none" w:sz="0" w:space="0" w:color="auto"/>
          </w:divBdr>
          <w:divsChild>
            <w:div w:id="1914658549">
              <w:marLeft w:val="0"/>
              <w:marRight w:val="0"/>
              <w:marTop w:val="0"/>
              <w:marBottom w:val="0"/>
              <w:divBdr>
                <w:top w:val="none" w:sz="0" w:space="0" w:color="auto"/>
                <w:left w:val="none" w:sz="0" w:space="0" w:color="auto"/>
                <w:bottom w:val="none" w:sz="0" w:space="0" w:color="auto"/>
                <w:right w:val="none" w:sz="0" w:space="0" w:color="auto"/>
              </w:divBdr>
              <w:divsChild>
                <w:div w:id="2033336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360">
          <w:marLeft w:val="0"/>
          <w:marRight w:val="0"/>
          <w:marTop w:val="300"/>
          <w:marBottom w:val="0"/>
          <w:divBdr>
            <w:top w:val="none" w:sz="0" w:space="0" w:color="auto"/>
            <w:left w:val="none" w:sz="0" w:space="0" w:color="auto"/>
            <w:bottom w:val="none" w:sz="0" w:space="0" w:color="auto"/>
            <w:right w:val="none" w:sz="0" w:space="0" w:color="auto"/>
          </w:divBdr>
          <w:divsChild>
            <w:div w:id="83764030">
              <w:marLeft w:val="0"/>
              <w:marRight w:val="0"/>
              <w:marTop w:val="0"/>
              <w:marBottom w:val="0"/>
              <w:divBdr>
                <w:top w:val="none" w:sz="0" w:space="0" w:color="auto"/>
                <w:left w:val="none" w:sz="0" w:space="0" w:color="auto"/>
                <w:bottom w:val="none" w:sz="0" w:space="0" w:color="auto"/>
                <w:right w:val="none" w:sz="0" w:space="0" w:color="auto"/>
              </w:divBdr>
              <w:divsChild>
                <w:div w:id="911279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779760">
          <w:marLeft w:val="0"/>
          <w:marRight w:val="0"/>
          <w:marTop w:val="0"/>
          <w:marBottom w:val="0"/>
          <w:divBdr>
            <w:top w:val="none" w:sz="0" w:space="0" w:color="auto"/>
            <w:left w:val="none" w:sz="0" w:space="0" w:color="auto"/>
            <w:bottom w:val="none" w:sz="0" w:space="0" w:color="auto"/>
            <w:right w:val="none" w:sz="0" w:space="0" w:color="auto"/>
          </w:divBdr>
          <w:divsChild>
            <w:div w:id="1232933092">
              <w:marLeft w:val="0"/>
              <w:marRight w:val="0"/>
              <w:marTop w:val="0"/>
              <w:marBottom w:val="0"/>
              <w:divBdr>
                <w:top w:val="none" w:sz="0" w:space="0" w:color="auto"/>
                <w:left w:val="none" w:sz="0" w:space="0" w:color="auto"/>
                <w:bottom w:val="none" w:sz="0" w:space="0" w:color="auto"/>
                <w:right w:val="none" w:sz="0" w:space="0" w:color="auto"/>
              </w:divBdr>
            </w:div>
          </w:divsChild>
        </w:div>
        <w:div w:id="819923920">
          <w:marLeft w:val="0"/>
          <w:marRight w:val="0"/>
          <w:marTop w:val="0"/>
          <w:marBottom w:val="0"/>
          <w:divBdr>
            <w:top w:val="none" w:sz="0" w:space="0" w:color="auto"/>
            <w:left w:val="none" w:sz="0" w:space="0" w:color="auto"/>
            <w:bottom w:val="none" w:sz="0" w:space="0" w:color="auto"/>
            <w:right w:val="none" w:sz="0" w:space="0" w:color="auto"/>
          </w:divBdr>
          <w:divsChild>
            <w:div w:id="602883672">
              <w:marLeft w:val="0"/>
              <w:marRight w:val="0"/>
              <w:marTop w:val="0"/>
              <w:marBottom w:val="0"/>
              <w:divBdr>
                <w:top w:val="none" w:sz="0" w:space="0" w:color="auto"/>
                <w:left w:val="none" w:sz="0" w:space="0" w:color="auto"/>
                <w:bottom w:val="none" w:sz="0" w:space="0" w:color="auto"/>
                <w:right w:val="none" w:sz="0" w:space="0" w:color="auto"/>
              </w:divBdr>
            </w:div>
          </w:divsChild>
        </w:div>
        <w:div w:id="1035154001">
          <w:marLeft w:val="0"/>
          <w:marRight w:val="0"/>
          <w:marTop w:val="0"/>
          <w:marBottom w:val="0"/>
          <w:divBdr>
            <w:top w:val="none" w:sz="0" w:space="0" w:color="auto"/>
            <w:left w:val="none" w:sz="0" w:space="0" w:color="auto"/>
            <w:bottom w:val="none" w:sz="0" w:space="0" w:color="auto"/>
            <w:right w:val="none" w:sz="0" w:space="0" w:color="auto"/>
          </w:divBdr>
        </w:div>
        <w:div w:id="1333024509">
          <w:marLeft w:val="0"/>
          <w:marRight w:val="0"/>
          <w:marTop w:val="0"/>
          <w:marBottom w:val="0"/>
          <w:divBdr>
            <w:top w:val="none" w:sz="0" w:space="0" w:color="auto"/>
            <w:left w:val="none" w:sz="0" w:space="0" w:color="auto"/>
            <w:bottom w:val="none" w:sz="0" w:space="0" w:color="auto"/>
            <w:right w:val="none" w:sz="0" w:space="0" w:color="auto"/>
          </w:divBdr>
        </w:div>
        <w:div w:id="1399934581">
          <w:marLeft w:val="0"/>
          <w:marRight w:val="0"/>
          <w:marTop w:val="300"/>
          <w:marBottom w:val="0"/>
          <w:divBdr>
            <w:top w:val="none" w:sz="0" w:space="0" w:color="auto"/>
            <w:left w:val="none" w:sz="0" w:space="0" w:color="auto"/>
            <w:bottom w:val="none" w:sz="0" w:space="0" w:color="auto"/>
            <w:right w:val="none" w:sz="0" w:space="0" w:color="auto"/>
          </w:divBdr>
          <w:divsChild>
            <w:div w:id="373430209">
              <w:marLeft w:val="0"/>
              <w:marRight w:val="0"/>
              <w:marTop w:val="0"/>
              <w:marBottom w:val="0"/>
              <w:divBdr>
                <w:top w:val="none" w:sz="0" w:space="0" w:color="auto"/>
                <w:left w:val="none" w:sz="0" w:space="0" w:color="auto"/>
                <w:bottom w:val="none" w:sz="0" w:space="0" w:color="auto"/>
                <w:right w:val="none" w:sz="0" w:space="0" w:color="auto"/>
              </w:divBdr>
              <w:divsChild>
                <w:div w:id="104598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054887">
          <w:marLeft w:val="0"/>
          <w:marRight w:val="0"/>
          <w:marTop w:val="0"/>
          <w:marBottom w:val="0"/>
          <w:divBdr>
            <w:top w:val="none" w:sz="0" w:space="0" w:color="auto"/>
            <w:left w:val="none" w:sz="0" w:space="0" w:color="auto"/>
            <w:bottom w:val="none" w:sz="0" w:space="0" w:color="auto"/>
            <w:right w:val="none" w:sz="0" w:space="0" w:color="auto"/>
          </w:divBdr>
          <w:divsChild>
            <w:div w:id="1239436519">
              <w:marLeft w:val="0"/>
              <w:marRight w:val="0"/>
              <w:marTop w:val="0"/>
              <w:marBottom w:val="0"/>
              <w:divBdr>
                <w:top w:val="none" w:sz="0" w:space="0" w:color="auto"/>
                <w:left w:val="none" w:sz="0" w:space="0" w:color="auto"/>
                <w:bottom w:val="none" w:sz="0" w:space="0" w:color="auto"/>
                <w:right w:val="none" w:sz="0" w:space="0" w:color="auto"/>
              </w:divBdr>
            </w:div>
          </w:divsChild>
        </w:div>
        <w:div w:id="1459372256">
          <w:marLeft w:val="0"/>
          <w:marRight w:val="0"/>
          <w:marTop w:val="0"/>
          <w:marBottom w:val="0"/>
          <w:divBdr>
            <w:top w:val="none" w:sz="0" w:space="0" w:color="auto"/>
            <w:left w:val="none" w:sz="0" w:space="0" w:color="auto"/>
            <w:bottom w:val="none" w:sz="0" w:space="0" w:color="auto"/>
            <w:right w:val="none" w:sz="0" w:space="0" w:color="auto"/>
          </w:divBdr>
        </w:div>
        <w:div w:id="1479570652">
          <w:marLeft w:val="0"/>
          <w:marRight w:val="0"/>
          <w:marTop w:val="0"/>
          <w:marBottom w:val="0"/>
          <w:divBdr>
            <w:top w:val="none" w:sz="0" w:space="0" w:color="auto"/>
            <w:left w:val="none" w:sz="0" w:space="0" w:color="auto"/>
            <w:bottom w:val="none" w:sz="0" w:space="0" w:color="auto"/>
            <w:right w:val="none" w:sz="0" w:space="0" w:color="auto"/>
          </w:divBdr>
          <w:divsChild>
            <w:div w:id="1722170364">
              <w:marLeft w:val="0"/>
              <w:marRight w:val="0"/>
              <w:marTop w:val="0"/>
              <w:marBottom w:val="0"/>
              <w:divBdr>
                <w:top w:val="none" w:sz="0" w:space="0" w:color="auto"/>
                <w:left w:val="none" w:sz="0" w:space="0" w:color="auto"/>
                <w:bottom w:val="none" w:sz="0" w:space="0" w:color="auto"/>
                <w:right w:val="none" w:sz="0" w:space="0" w:color="auto"/>
              </w:divBdr>
            </w:div>
          </w:divsChild>
        </w:div>
        <w:div w:id="1583106330">
          <w:marLeft w:val="0"/>
          <w:marRight w:val="0"/>
          <w:marTop w:val="0"/>
          <w:marBottom w:val="0"/>
          <w:divBdr>
            <w:top w:val="none" w:sz="0" w:space="0" w:color="auto"/>
            <w:left w:val="none" w:sz="0" w:space="0" w:color="auto"/>
            <w:bottom w:val="none" w:sz="0" w:space="0" w:color="auto"/>
            <w:right w:val="none" w:sz="0" w:space="0" w:color="auto"/>
          </w:divBdr>
        </w:div>
        <w:div w:id="1793671242">
          <w:marLeft w:val="0"/>
          <w:marRight w:val="0"/>
          <w:marTop w:val="0"/>
          <w:marBottom w:val="0"/>
          <w:divBdr>
            <w:top w:val="none" w:sz="0" w:space="0" w:color="auto"/>
            <w:left w:val="none" w:sz="0" w:space="0" w:color="auto"/>
            <w:bottom w:val="none" w:sz="0" w:space="0" w:color="auto"/>
            <w:right w:val="none" w:sz="0" w:space="0" w:color="auto"/>
          </w:divBdr>
          <w:divsChild>
            <w:div w:id="2132704841">
              <w:marLeft w:val="0"/>
              <w:marRight w:val="0"/>
              <w:marTop w:val="0"/>
              <w:marBottom w:val="0"/>
              <w:divBdr>
                <w:top w:val="none" w:sz="0" w:space="0" w:color="auto"/>
                <w:left w:val="none" w:sz="0" w:space="0" w:color="auto"/>
                <w:bottom w:val="none" w:sz="0" w:space="0" w:color="auto"/>
                <w:right w:val="none" w:sz="0" w:space="0" w:color="auto"/>
              </w:divBdr>
            </w:div>
          </w:divsChild>
        </w:div>
        <w:div w:id="1860656350">
          <w:marLeft w:val="0"/>
          <w:marRight w:val="0"/>
          <w:marTop w:val="0"/>
          <w:marBottom w:val="0"/>
          <w:divBdr>
            <w:top w:val="none" w:sz="0" w:space="0" w:color="auto"/>
            <w:left w:val="none" w:sz="0" w:space="0" w:color="auto"/>
            <w:bottom w:val="none" w:sz="0" w:space="0" w:color="auto"/>
            <w:right w:val="none" w:sz="0" w:space="0" w:color="auto"/>
          </w:divBdr>
        </w:div>
        <w:div w:id="1934165420">
          <w:marLeft w:val="0"/>
          <w:marRight w:val="0"/>
          <w:marTop w:val="0"/>
          <w:marBottom w:val="0"/>
          <w:divBdr>
            <w:top w:val="none" w:sz="0" w:space="0" w:color="auto"/>
            <w:left w:val="none" w:sz="0" w:space="0" w:color="auto"/>
            <w:bottom w:val="none" w:sz="0" w:space="0" w:color="auto"/>
            <w:right w:val="none" w:sz="0" w:space="0" w:color="auto"/>
          </w:divBdr>
        </w:div>
        <w:div w:id="2020615580">
          <w:marLeft w:val="0"/>
          <w:marRight w:val="0"/>
          <w:marTop w:val="0"/>
          <w:marBottom w:val="0"/>
          <w:divBdr>
            <w:top w:val="none" w:sz="0" w:space="0" w:color="auto"/>
            <w:left w:val="none" w:sz="0" w:space="0" w:color="auto"/>
            <w:bottom w:val="none" w:sz="0" w:space="0" w:color="auto"/>
            <w:right w:val="none" w:sz="0" w:space="0" w:color="auto"/>
          </w:divBdr>
          <w:divsChild>
            <w:div w:id="213621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168849">
      <w:bodyDiv w:val="1"/>
      <w:marLeft w:val="0"/>
      <w:marRight w:val="0"/>
      <w:marTop w:val="0"/>
      <w:marBottom w:val="0"/>
      <w:divBdr>
        <w:top w:val="none" w:sz="0" w:space="0" w:color="auto"/>
        <w:left w:val="none" w:sz="0" w:space="0" w:color="auto"/>
        <w:bottom w:val="none" w:sz="0" w:space="0" w:color="auto"/>
        <w:right w:val="none" w:sz="0" w:space="0" w:color="auto"/>
      </w:divBdr>
      <w:divsChild>
        <w:div w:id="108593465">
          <w:marLeft w:val="0"/>
          <w:marRight w:val="0"/>
          <w:marTop w:val="0"/>
          <w:marBottom w:val="0"/>
          <w:divBdr>
            <w:top w:val="none" w:sz="0" w:space="0" w:color="auto"/>
            <w:left w:val="none" w:sz="0" w:space="0" w:color="auto"/>
            <w:bottom w:val="none" w:sz="0" w:space="0" w:color="auto"/>
            <w:right w:val="none" w:sz="0" w:space="0" w:color="auto"/>
          </w:divBdr>
        </w:div>
        <w:div w:id="281309962">
          <w:marLeft w:val="0"/>
          <w:marRight w:val="0"/>
          <w:marTop w:val="0"/>
          <w:marBottom w:val="0"/>
          <w:divBdr>
            <w:top w:val="none" w:sz="0" w:space="0" w:color="auto"/>
            <w:left w:val="none" w:sz="0" w:space="0" w:color="auto"/>
            <w:bottom w:val="none" w:sz="0" w:space="0" w:color="auto"/>
            <w:right w:val="none" w:sz="0" w:space="0" w:color="auto"/>
          </w:divBdr>
          <w:divsChild>
            <w:div w:id="1496606914">
              <w:marLeft w:val="0"/>
              <w:marRight w:val="0"/>
              <w:marTop w:val="0"/>
              <w:marBottom w:val="0"/>
              <w:divBdr>
                <w:top w:val="none" w:sz="0" w:space="0" w:color="auto"/>
                <w:left w:val="none" w:sz="0" w:space="0" w:color="auto"/>
                <w:bottom w:val="none" w:sz="0" w:space="0" w:color="auto"/>
                <w:right w:val="none" w:sz="0" w:space="0" w:color="auto"/>
              </w:divBdr>
            </w:div>
          </w:divsChild>
        </w:div>
        <w:div w:id="319316171">
          <w:marLeft w:val="0"/>
          <w:marRight w:val="0"/>
          <w:marTop w:val="0"/>
          <w:marBottom w:val="0"/>
          <w:divBdr>
            <w:top w:val="none" w:sz="0" w:space="0" w:color="auto"/>
            <w:left w:val="none" w:sz="0" w:space="0" w:color="auto"/>
            <w:bottom w:val="none" w:sz="0" w:space="0" w:color="auto"/>
            <w:right w:val="none" w:sz="0" w:space="0" w:color="auto"/>
          </w:divBdr>
        </w:div>
        <w:div w:id="487749751">
          <w:marLeft w:val="0"/>
          <w:marRight w:val="0"/>
          <w:marTop w:val="0"/>
          <w:marBottom w:val="0"/>
          <w:divBdr>
            <w:top w:val="none" w:sz="0" w:space="0" w:color="auto"/>
            <w:left w:val="none" w:sz="0" w:space="0" w:color="auto"/>
            <w:bottom w:val="none" w:sz="0" w:space="0" w:color="auto"/>
            <w:right w:val="none" w:sz="0" w:space="0" w:color="auto"/>
          </w:divBdr>
        </w:div>
        <w:div w:id="643779549">
          <w:marLeft w:val="0"/>
          <w:marRight w:val="0"/>
          <w:marTop w:val="300"/>
          <w:marBottom w:val="0"/>
          <w:divBdr>
            <w:top w:val="none" w:sz="0" w:space="0" w:color="auto"/>
            <w:left w:val="none" w:sz="0" w:space="0" w:color="auto"/>
            <w:bottom w:val="none" w:sz="0" w:space="0" w:color="auto"/>
            <w:right w:val="none" w:sz="0" w:space="0" w:color="auto"/>
          </w:divBdr>
          <w:divsChild>
            <w:div w:id="1717007416">
              <w:marLeft w:val="0"/>
              <w:marRight w:val="0"/>
              <w:marTop w:val="0"/>
              <w:marBottom w:val="0"/>
              <w:divBdr>
                <w:top w:val="none" w:sz="0" w:space="0" w:color="auto"/>
                <w:left w:val="none" w:sz="0" w:space="0" w:color="auto"/>
                <w:bottom w:val="none" w:sz="0" w:space="0" w:color="auto"/>
                <w:right w:val="none" w:sz="0" w:space="0" w:color="auto"/>
              </w:divBdr>
              <w:divsChild>
                <w:div w:id="1829440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104975">
          <w:marLeft w:val="0"/>
          <w:marRight w:val="0"/>
          <w:marTop w:val="0"/>
          <w:marBottom w:val="0"/>
          <w:divBdr>
            <w:top w:val="none" w:sz="0" w:space="0" w:color="auto"/>
            <w:left w:val="none" w:sz="0" w:space="0" w:color="auto"/>
            <w:bottom w:val="none" w:sz="0" w:space="0" w:color="auto"/>
            <w:right w:val="none" w:sz="0" w:space="0" w:color="auto"/>
          </w:divBdr>
        </w:div>
        <w:div w:id="747506127">
          <w:marLeft w:val="0"/>
          <w:marRight w:val="0"/>
          <w:marTop w:val="300"/>
          <w:marBottom w:val="0"/>
          <w:divBdr>
            <w:top w:val="none" w:sz="0" w:space="0" w:color="auto"/>
            <w:left w:val="none" w:sz="0" w:space="0" w:color="auto"/>
            <w:bottom w:val="none" w:sz="0" w:space="0" w:color="auto"/>
            <w:right w:val="none" w:sz="0" w:space="0" w:color="auto"/>
          </w:divBdr>
          <w:divsChild>
            <w:div w:id="812404589">
              <w:marLeft w:val="0"/>
              <w:marRight w:val="0"/>
              <w:marTop w:val="0"/>
              <w:marBottom w:val="0"/>
              <w:divBdr>
                <w:top w:val="none" w:sz="0" w:space="0" w:color="auto"/>
                <w:left w:val="none" w:sz="0" w:space="0" w:color="auto"/>
                <w:bottom w:val="none" w:sz="0" w:space="0" w:color="auto"/>
                <w:right w:val="none" w:sz="0" w:space="0" w:color="auto"/>
              </w:divBdr>
              <w:divsChild>
                <w:div w:id="1044327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276211">
          <w:marLeft w:val="0"/>
          <w:marRight w:val="0"/>
          <w:marTop w:val="0"/>
          <w:marBottom w:val="0"/>
          <w:divBdr>
            <w:top w:val="none" w:sz="0" w:space="0" w:color="auto"/>
            <w:left w:val="none" w:sz="0" w:space="0" w:color="auto"/>
            <w:bottom w:val="none" w:sz="0" w:space="0" w:color="auto"/>
            <w:right w:val="none" w:sz="0" w:space="0" w:color="auto"/>
          </w:divBdr>
          <w:divsChild>
            <w:div w:id="1951156761">
              <w:marLeft w:val="0"/>
              <w:marRight w:val="0"/>
              <w:marTop w:val="0"/>
              <w:marBottom w:val="0"/>
              <w:divBdr>
                <w:top w:val="none" w:sz="0" w:space="0" w:color="auto"/>
                <w:left w:val="none" w:sz="0" w:space="0" w:color="auto"/>
                <w:bottom w:val="none" w:sz="0" w:space="0" w:color="auto"/>
                <w:right w:val="none" w:sz="0" w:space="0" w:color="auto"/>
              </w:divBdr>
            </w:div>
          </w:divsChild>
        </w:div>
        <w:div w:id="910231530">
          <w:marLeft w:val="0"/>
          <w:marRight w:val="0"/>
          <w:marTop w:val="0"/>
          <w:marBottom w:val="0"/>
          <w:divBdr>
            <w:top w:val="none" w:sz="0" w:space="0" w:color="auto"/>
            <w:left w:val="none" w:sz="0" w:space="0" w:color="auto"/>
            <w:bottom w:val="none" w:sz="0" w:space="0" w:color="auto"/>
            <w:right w:val="none" w:sz="0" w:space="0" w:color="auto"/>
          </w:divBdr>
        </w:div>
        <w:div w:id="980962151">
          <w:marLeft w:val="0"/>
          <w:marRight w:val="0"/>
          <w:marTop w:val="300"/>
          <w:marBottom w:val="0"/>
          <w:divBdr>
            <w:top w:val="none" w:sz="0" w:space="0" w:color="auto"/>
            <w:left w:val="none" w:sz="0" w:space="0" w:color="auto"/>
            <w:bottom w:val="none" w:sz="0" w:space="0" w:color="auto"/>
            <w:right w:val="none" w:sz="0" w:space="0" w:color="auto"/>
          </w:divBdr>
          <w:divsChild>
            <w:div w:id="1170288471">
              <w:marLeft w:val="0"/>
              <w:marRight w:val="0"/>
              <w:marTop w:val="0"/>
              <w:marBottom w:val="0"/>
              <w:divBdr>
                <w:top w:val="none" w:sz="0" w:space="0" w:color="auto"/>
                <w:left w:val="none" w:sz="0" w:space="0" w:color="auto"/>
                <w:bottom w:val="none" w:sz="0" w:space="0" w:color="auto"/>
                <w:right w:val="none" w:sz="0" w:space="0" w:color="auto"/>
              </w:divBdr>
              <w:divsChild>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069737">
          <w:marLeft w:val="0"/>
          <w:marRight w:val="0"/>
          <w:marTop w:val="300"/>
          <w:marBottom w:val="0"/>
          <w:divBdr>
            <w:top w:val="none" w:sz="0" w:space="0" w:color="auto"/>
            <w:left w:val="none" w:sz="0" w:space="0" w:color="auto"/>
            <w:bottom w:val="none" w:sz="0" w:space="0" w:color="auto"/>
            <w:right w:val="none" w:sz="0" w:space="0" w:color="auto"/>
          </w:divBdr>
          <w:divsChild>
            <w:div w:id="1148935413">
              <w:marLeft w:val="0"/>
              <w:marRight w:val="0"/>
              <w:marTop w:val="0"/>
              <w:marBottom w:val="0"/>
              <w:divBdr>
                <w:top w:val="none" w:sz="0" w:space="0" w:color="auto"/>
                <w:left w:val="none" w:sz="0" w:space="0" w:color="auto"/>
                <w:bottom w:val="none" w:sz="0" w:space="0" w:color="auto"/>
                <w:right w:val="none" w:sz="0" w:space="0" w:color="auto"/>
              </w:divBdr>
              <w:divsChild>
                <w:div w:id="171550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162917">
          <w:marLeft w:val="0"/>
          <w:marRight w:val="0"/>
          <w:marTop w:val="0"/>
          <w:marBottom w:val="0"/>
          <w:divBdr>
            <w:top w:val="none" w:sz="0" w:space="0" w:color="auto"/>
            <w:left w:val="none" w:sz="0" w:space="0" w:color="auto"/>
            <w:bottom w:val="none" w:sz="0" w:space="0" w:color="auto"/>
            <w:right w:val="none" w:sz="0" w:space="0" w:color="auto"/>
          </w:divBdr>
          <w:divsChild>
            <w:div w:id="352536056">
              <w:marLeft w:val="0"/>
              <w:marRight w:val="0"/>
              <w:marTop w:val="0"/>
              <w:marBottom w:val="0"/>
              <w:divBdr>
                <w:top w:val="none" w:sz="0" w:space="0" w:color="auto"/>
                <w:left w:val="none" w:sz="0" w:space="0" w:color="auto"/>
                <w:bottom w:val="none" w:sz="0" w:space="0" w:color="auto"/>
                <w:right w:val="none" w:sz="0" w:space="0" w:color="auto"/>
              </w:divBdr>
            </w:div>
          </w:divsChild>
        </w:div>
        <w:div w:id="1721855818">
          <w:marLeft w:val="0"/>
          <w:marRight w:val="0"/>
          <w:marTop w:val="0"/>
          <w:marBottom w:val="0"/>
          <w:divBdr>
            <w:top w:val="none" w:sz="0" w:space="0" w:color="auto"/>
            <w:left w:val="none" w:sz="0" w:space="0" w:color="auto"/>
            <w:bottom w:val="none" w:sz="0" w:space="0" w:color="auto"/>
            <w:right w:val="none" w:sz="0" w:space="0" w:color="auto"/>
          </w:divBdr>
          <w:divsChild>
            <w:div w:id="447551339">
              <w:marLeft w:val="0"/>
              <w:marRight w:val="0"/>
              <w:marTop w:val="0"/>
              <w:marBottom w:val="0"/>
              <w:divBdr>
                <w:top w:val="none" w:sz="0" w:space="0" w:color="auto"/>
                <w:left w:val="none" w:sz="0" w:space="0" w:color="auto"/>
                <w:bottom w:val="none" w:sz="0" w:space="0" w:color="auto"/>
                <w:right w:val="none" w:sz="0" w:space="0" w:color="auto"/>
              </w:divBdr>
            </w:div>
          </w:divsChild>
        </w:div>
        <w:div w:id="1738623797">
          <w:marLeft w:val="0"/>
          <w:marRight w:val="0"/>
          <w:marTop w:val="0"/>
          <w:marBottom w:val="0"/>
          <w:divBdr>
            <w:top w:val="none" w:sz="0" w:space="0" w:color="auto"/>
            <w:left w:val="none" w:sz="0" w:space="0" w:color="auto"/>
            <w:bottom w:val="none" w:sz="0" w:space="0" w:color="auto"/>
            <w:right w:val="none" w:sz="0" w:space="0" w:color="auto"/>
          </w:divBdr>
        </w:div>
        <w:div w:id="1899894318">
          <w:marLeft w:val="0"/>
          <w:marRight w:val="0"/>
          <w:marTop w:val="0"/>
          <w:marBottom w:val="0"/>
          <w:divBdr>
            <w:top w:val="none" w:sz="0" w:space="0" w:color="auto"/>
            <w:left w:val="none" w:sz="0" w:space="0" w:color="auto"/>
            <w:bottom w:val="none" w:sz="0" w:space="0" w:color="auto"/>
            <w:right w:val="none" w:sz="0" w:space="0" w:color="auto"/>
          </w:divBdr>
          <w:divsChild>
            <w:div w:id="1167287689">
              <w:marLeft w:val="0"/>
              <w:marRight w:val="0"/>
              <w:marTop w:val="0"/>
              <w:marBottom w:val="0"/>
              <w:divBdr>
                <w:top w:val="none" w:sz="0" w:space="0" w:color="auto"/>
                <w:left w:val="none" w:sz="0" w:space="0" w:color="auto"/>
                <w:bottom w:val="none" w:sz="0" w:space="0" w:color="auto"/>
                <w:right w:val="none" w:sz="0" w:space="0" w:color="auto"/>
              </w:divBdr>
            </w:div>
          </w:divsChild>
        </w:div>
        <w:div w:id="1904292598">
          <w:marLeft w:val="0"/>
          <w:marRight w:val="0"/>
          <w:marTop w:val="0"/>
          <w:marBottom w:val="0"/>
          <w:divBdr>
            <w:top w:val="none" w:sz="0" w:space="0" w:color="auto"/>
            <w:left w:val="none" w:sz="0" w:space="0" w:color="auto"/>
            <w:bottom w:val="none" w:sz="0" w:space="0" w:color="auto"/>
            <w:right w:val="none" w:sz="0" w:space="0" w:color="auto"/>
          </w:divBdr>
        </w:div>
        <w:div w:id="1992707401">
          <w:marLeft w:val="0"/>
          <w:marRight w:val="0"/>
          <w:marTop w:val="0"/>
          <w:marBottom w:val="0"/>
          <w:divBdr>
            <w:top w:val="none" w:sz="0" w:space="0" w:color="auto"/>
            <w:left w:val="none" w:sz="0" w:space="0" w:color="auto"/>
            <w:bottom w:val="none" w:sz="0" w:space="0" w:color="auto"/>
            <w:right w:val="none" w:sz="0" w:space="0" w:color="auto"/>
          </w:divBdr>
          <w:divsChild>
            <w:div w:id="566261294">
              <w:marLeft w:val="0"/>
              <w:marRight w:val="0"/>
              <w:marTop w:val="0"/>
              <w:marBottom w:val="0"/>
              <w:divBdr>
                <w:top w:val="none" w:sz="0" w:space="0" w:color="auto"/>
                <w:left w:val="none" w:sz="0" w:space="0" w:color="auto"/>
                <w:bottom w:val="none" w:sz="0" w:space="0" w:color="auto"/>
                <w:right w:val="none" w:sz="0" w:space="0" w:color="auto"/>
              </w:divBdr>
            </w:div>
          </w:divsChild>
        </w:div>
        <w:div w:id="2046902823">
          <w:marLeft w:val="0"/>
          <w:marRight w:val="0"/>
          <w:marTop w:val="0"/>
          <w:marBottom w:val="0"/>
          <w:divBdr>
            <w:top w:val="none" w:sz="0" w:space="0" w:color="auto"/>
            <w:left w:val="none" w:sz="0" w:space="0" w:color="auto"/>
            <w:bottom w:val="none" w:sz="0" w:space="0" w:color="auto"/>
            <w:right w:val="none" w:sz="0" w:space="0" w:color="auto"/>
          </w:divBdr>
          <w:divsChild>
            <w:div w:id="205018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967911">
      <w:bodyDiv w:val="1"/>
      <w:marLeft w:val="0"/>
      <w:marRight w:val="0"/>
      <w:marTop w:val="0"/>
      <w:marBottom w:val="0"/>
      <w:divBdr>
        <w:top w:val="none" w:sz="0" w:space="0" w:color="auto"/>
        <w:left w:val="none" w:sz="0" w:space="0" w:color="auto"/>
        <w:bottom w:val="none" w:sz="0" w:space="0" w:color="auto"/>
        <w:right w:val="none" w:sz="0" w:space="0" w:color="auto"/>
      </w:divBdr>
    </w:div>
    <w:div w:id="1881432152">
      <w:bodyDiv w:val="1"/>
      <w:marLeft w:val="0"/>
      <w:marRight w:val="0"/>
      <w:marTop w:val="0"/>
      <w:marBottom w:val="0"/>
      <w:divBdr>
        <w:top w:val="none" w:sz="0" w:space="0" w:color="auto"/>
        <w:left w:val="none" w:sz="0" w:space="0" w:color="auto"/>
        <w:bottom w:val="none" w:sz="0" w:space="0" w:color="auto"/>
        <w:right w:val="none" w:sz="0" w:space="0" w:color="auto"/>
      </w:divBdr>
      <w:divsChild>
        <w:div w:id="70323315">
          <w:marLeft w:val="0"/>
          <w:marRight w:val="0"/>
          <w:marTop w:val="0"/>
          <w:marBottom w:val="0"/>
          <w:divBdr>
            <w:top w:val="none" w:sz="0" w:space="0" w:color="auto"/>
            <w:left w:val="none" w:sz="0" w:space="0" w:color="auto"/>
            <w:bottom w:val="none" w:sz="0" w:space="0" w:color="auto"/>
            <w:right w:val="none" w:sz="0" w:space="0" w:color="auto"/>
          </w:divBdr>
        </w:div>
        <w:div w:id="1292369968">
          <w:marLeft w:val="0"/>
          <w:marRight w:val="0"/>
          <w:marTop w:val="0"/>
          <w:marBottom w:val="0"/>
          <w:divBdr>
            <w:top w:val="none" w:sz="0" w:space="0" w:color="auto"/>
            <w:left w:val="none" w:sz="0" w:space="0" w:color="auto"/>
            <w:bottom w:val="none" w:sz="0" w:space="0" w:color="auto"/>
            <w:right w:val="none" w:sz="0" w:space="0" w:color="auto"/>
          </w:divBdr>
          <w:divsChild>
            <w:div w:id="296301667">
              <w:marLeft w:val="0"/>
              <w:marRight w:val="0"/>
              <w:marTop w:val="0"/>
              <w:marBottom w:val="0"/>
              <w:divBdr>
                <w:top w:val="none" w:sz="0" w:space="0" w:color="auto"/>
                <w:left w:val="none" w:sz="0" w:space="0" w:color="auto"/>
                <w:bottom w:val="none" w:sz="0" w:space="0" w:color="auto"/>
                <w:right w:val="none" w:sz="0" w:space="0" w:color="auto"/>
              </w:divBdr>
            </w:div>
          </w:divsChild>
        </w:div>
        <w:div w:id="1024205721">
          <w:marLeft w:val="0"/>
          <w:marRight w:val="0"/>
          <w:marTop w:val="0"/>
          <w:marBottom w:val="0"/>
          <w:divBdr>
            <w:top w:val="none" w:sz="0" w:space="0" w:color="auto"/>
            <w:left w:val="none" w:sz="0" w:space="0" w:color="auto"/>
            <w:bottom w:val="none" w:sz="0" w:space="0" w:color="auto"/>
            <w:right w:val="none" w:sz="0" w:space="0" w:color="auto"/>
          </w:divBdr>
        </w:div>
        <w:div w:id="2126075261">
          <w:marLeft w:val="0"/>
          <w:marRight w:val="0"/>
          <w:marTop w:val="0"/>
          <w:marBottom w:val="0"/>
          <w:divBdr>
            <w:top w:val="none" w:sz="0" w:space="0" w:color="auto"/>
            <w:left w:val="none" w:sz="0" w:space="0" w:color="auto"/>
            <w:bottom w:val="none" w:sz="0" w:space="0" w:color="auto"/>
            <w:right w:val="none" w:sz="0" w:space="0" w:color="auto"/>
          </w:divBdr>
          <w:divsChild>
            <w:div w:id="1057319002">
              <w:marLeft w:val="0"/>
              <w:marRight w:val="0"/>
              <w:marTop w:val="0"/>
              <w:marBottom w:val="0"/>
              <w:divBdr>
                <w:top w:val="none" w:sz="0" w:space="0" w:color="auto"/>
                <w:left w:val="none" w:sz="0" w:space="0" w:color="auto"/>
                <w:bottom w:val="none" w:sz="0" w:space="0" w:color="auto"/>
                <w:right w:val="none" w:sz="0" w:space="0" w:color="auto"/>
              </w:divBdr>
            </w:div>
          </w:divsChild>
        </w:div>
        <w:div w:id="724644942">
          <w:marLeft w:val="0"/>
          <w:marRight w:val="0"/>
          <w:marTop w:val="0"/>
          <w:marBottom w:val="0"/>
          <w:divBdr>
            <w:top w:val="none" w:sz="0" w:space="0" w:color="auto"/>
            <w:left w:val="none" w:sz="0" w:space="0" w:color="auto"/>
            <w:bottom w:val="none" w:sz="0" w:space="0" w:color="auto"/>
            <w:right w:val="none" w:sz="0" w:space="0" w:color="auto"/>
          </w:divBdr>
        </w:div>
        <w:div w:id="1880312094">
          <w:marLeft w:val="0"/>
          <w:marRight w:val="0"/>
          <w:marTop w:val="0"/>
          <w:marBottom w:val="0"/>
          <w:divBdr>
            <w:top w:val="none" w:sz="0" w:space="0" w:color="auto"/>
            <w:left w:val="none" w:sz="0" w:space="0" w:color="auto"/>
            <w:bottom w:val="none" w:sz="0" w:space="0" w:color="auto"/>
            <w:right w:val="none" w:sz="0" w:space="0" w:color="auto"/>
          </w:divBdr>
          <w:divsChild>
            <w:div w:id="739713206">
              <w:marLeft w:val="0"/>
              <w:marRight w:val="0"/>
              <w:marTop w:val="0"/>
              <w:marBottom w:val="0"/>
              <w:divBdr>
                <w:top w:val="none" w:sz="0" w:space="0" w:color="auto"/>
                <w:left w:val="none" w:sz="0" w:space="0" w:color="auto"/>
                <w:bottom w:val="none" w:sz="0" w:space="0" w:color="auto"/>
                <w:right w:val="none" w:sz="0" w:space="0" w:color="auto"/>
              </w:divBdr>
            </w:div>
          </w:divsChild>
        </w:div>
        <w:div w:id="452552943">
          <w:marLeft w:val="0"/>
          <w:marRight w:val="0"/>
          <w:marTop w:val="0"/>
          <w:marBottom w:val="0"/>
          <w:divBdr>
            <w:top w:val="none" w:sz="0" w:space="0" w:color="auto"/>
            <w:left w:val="none" w:sz="0" w:space="0" w:color="auto"/>
            <w:bottom w:val="none" w:sz="0" w:space="0" w:color="auto"/>
            <w:right w:val="none" w:sz="0" w:space="0" w:color="auto"/>
          </w:divBdr>
        </w:div>
        <w:div w:id="1713920350">
          <w:marLeft w:val="0"/>
          <w:marRight w:val="0"/>
          <w:marTop w:val="0"/>
          <w:marBottom w:val="0"/>
          <w:divBdr>
            <w:top w:val="none" w:sz="0" w:space="0" w:color="auto"/>
            <w:left w:val="none" w:sz="0" w:space="0" w:color="auto"/>
            <w:bottom w:val="none" w:sz="0" w:space="0" w:color="auto"/>
            <w:right w:val="none" w:sz="0" w:space="0" w:color="auto"/>
          </w:divBdr>
          <w:divsChild>
            <w:div w:id="1296330082">
              <w:marLeft w:val="0"/>
              <w:marRight w:val="0"/>
              <w:marTop w:val="0"/>
              <w:marBottom w:val="0"/>
              <w:divBdr>
                <w:top w:val="none" w:sz="0" w:space="0" w:color="auto"/>
                <w:left w:val="none" w:sz="0" w:space="0" w:color="auto"/>
                <w:bottom w:val="none" w:sz="0" w:space="0" w:color="auto"/>
                <w:right w:val="none" w:sz="0" w:space="0" w:color="auto"/>
              </w:divBdr>
            </w:div>
          </w:divsChild>
        </w:div>
        <w:div w:id="110631730">
          <w:marLeft w:val="0"/>
          <w:marRight w:val="0"/>
          <w:marTop w:val="0"/>
          <w:marBottom w:val="0"/>
          <w:divBdr>
            <w:top w:val="none" w:sz="0" w:space="0" w:color="auto"/>
            <w:left w:val="none" w:sz="0" w:space="0" w:color="auto"/>
            <w:bottom w:val="none" w:sz="0" w:space="0" w:color="auto"/>
            <w:right w:val="none" w:sz="0" w:space="0" w:color="auto"/>
          </w:divBdr>
        </w:div>
        <w:div w:id="2015303028">
          <w:marLeft w:val="0"/>
          <w:marRight w:val="0"/>
          <w:marTop w:val="0"/>
          <w:marBottom w:val="0"/>
          <w:divBdr>
            <w:top w:val="none" w:sz="0" w:space="0" w:color="auto"/>
            <w:left w:val="none" w:sz="0" w:space="0" w:color="auto"/>
            <w:bottom w:val="none" w:sz="0" w:space="0" w:color="auto"/>
            <w:right w:val="none" w:sz="0" w:space="0" w:color="auto"/>
          </w:divBdr>
          <w:divsChild>
            <w:div w:id="1697388899">
              <w:marLeft w:val="0"/>
              <w:marRight w:val="0"/>
              <w:marTop w:val="0"/>
              <w:marBottom w:val="0"/>
              <w:divBdr>
                <w:top w:val="none" w:sz="0" w:space="0" w:color="auto"/>
                <w:left w:val="none" w:sz="0" w:space="0" w:color="auto"/>
                <w:bottom w:val="none" w:sz="0" w:space="0" w:color="auto"/>
                <w:right w:val="none" w:sz="0" w:space="0" w:color="auto"/>
              </w:divBdr>
            </w:div>
          </w:divsChild>
        </w:div>
        <w:div w:id="411582839">
          <w:marLeft w:val="0"/>
          <w:marRight w:val="0"/>
          <w:marTop w:val="0"/>
          <w:marBottom w:val="0"/>
          <w:divBdr>
            <w:top w:val="none" w:sz="0" w:space="0" w:color="auto"/>
            <w:left w:val="none" w:sz="0" w:space="0" w:color="auto"/>
            <w:bottom w:val="none" w:sz="0" w:space="0" w:color="auto"/>
            <w:right w:val="none" w:sz="0" w:space="0" w:color="auto"/>
          </w:divBdr>
        </w:div>
        <w:div w:id="1548105116">
          <w:marLeft w:val="0"/>
          <w:marRight w:val="0"/>
          <w:marTop w:val="0"/>
          <w:marBottom w:val="0"/>
          <w:divBdr>
            <w:top w:val="none" w:sz="0" w:space="0" w:color="auto"/>
            <w:left w:val="none" w:sz="0" w:space="0" w:color="auto"/>
            <w:bottom w:val="none" w:sz="0" w:space="0" w:color="auto"/>
            <w:right w:val="none" w:sz="0" w:space="0" w:color="auto"/>
          </w:divBdr>
          <w:divsChild>
            <w:div w:id="380400320">
              <w:marLeft w:val="0"/>
              <w:marRight w:val="0"/>
              <w:marTop w:val="0"/>
              <w:marBottom w:val="0"/>
              <w:divBdr>
                <w:top w:val="none" w:sz="0" w:space="0" w:color="auto"/>
                <w:left w:val="none" w:sz="0" w:space="0" w:color="auto"/>
                <w:bottom w:val="none" w:sz="0" w:space="0" w:color="auto"/>
                <w:right w:val="none" w:sz="0" w:space="0" w:color="auto"/>
              </w:divBdr>
            </w:div>
          </w:divsChild>
        </w:div>
        <w:div w:id="874394603">
          <w:marLeft w:val="0"/>
          <w:marRight w:val="0"/>
          <w:marTop w:val="0"/>
          <w:marBottom w:val="0"/>
          <w:divBdr>
            <w:top w:val="none" w:sz="0" w:space="0" w:color="auto"/>
            <w:left w:val="none" w:sz="0" w:space="0" w:color="auto"/>
            <w:bottom w:val="none" w:sz="0" w:space="0" w:color="auto"/>
            <w:right w:val="none" w:sz="0" w:space="0" w:color="auto"/>
          </w:divBdr>
        </w:div>
        <w:div w:id="1280993058">
          <w:marLeft w:val="0"/>
          <w:marRight w:val="0"/>
          <w:marTop w:val="0"/>
          <w:marBottom w:val="0"/>
          <w:divBdr>
            <w:top w:val="none" w:sz="0" w:space="0" w:color="auto"/>
            <w:left w:val="none" w:sz="0" w:space="0" w:color="auto"/>
            <w:bottom w:val="none" w:sz="0" w:space="0" w:color="auto"/>
            <w:right w:val="none" w:sz="0" w:space="0" w:color="auto"/>
          </w:divBdr>
          <w:divsChild>
            <w:div w:id="1131752063">
              <w:marLeft w:val="0"/>
              <w:marRight w:val="0"/>
              <w:marTop w:val="0"/>
              <w:marBottom w:val="0"/>
              <w:divBdr>
                <w:top w:val="none" w:sz="0" w:space="0" w:color="auto"/>
                <w:left w:val="none" w:sz="0" w:space="0" w:color="auto"/>
                <w:bottom w:val="none" w:sz="0" w:space="0" w:color="auto"/>
                <w:right w:val="none" w:sz="0" w:space="0" w:color="auto"/>
              </w:divBdr>
            </w:div>
          </w:divsChild>
        </w:div>
        <w:div w:id="82918746">
          <w:marLeft w:val="0"/>
          <w:marRight w:val="0"/>
          <w:marTop w:val="300"/>
          <w:marBottom w:val="0"/>
          <w:divBdr>
            <w:top w:val="none" w:sz="0" w:space="0" w:color="auto"/>
            <w:left w:val="none" w:sz="0" w:space="0" w:color="auto"/>
            <w:bottom w:val="none" w:sz="0" w:space="0" w:color="auto"/>
            <w:right w:val="none" w:sz="0" w:space="0" w:color="auto"/>
          </w:divBdr>
          <w:divsChild>
            <w:div w:id="1047681077">
              <w:marLeft w:val="0"/>
              <w:marRight w:val="0"/>
              <w:marTop w:val="0"/>
              <w:marBottom w:val="0"/>
              <w:divBdr>
                <w:top w:val="none" w:sz="0" w:space="0" w:color="auto"/>
                <w:left w:val="none" w:sz="0" w:space="0" w:color="auto"/>
                <w:bottom w:val="none" w:sz="0" w:space="0" w:color="auto"/>
                <w:right w:val="none" w:sz="0" w:space="0" w:color="auto"/>
              </w:divBdr>
              <w:divsChild>
                <w:div w:id="86667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733565">
          <w:marLeft w:val="0"/>
          <w:marRight w:val="0"/>
          <w:marTop w:val="300"/>
          <w:marBottom w:val="0"/>
          <w:divBdr>
            <w:top w:val="none" w:sz="0" w:space="0" w:color="auto"/>
            <w:left w:val="none" w:sz="0" w:space="0" w:color="auto"/>
            <w:bottom w:val="none" w:sz="0" w:space="0" w:color="auto"/>
            <w:right w:val="none" w:sz="0" w:space="0" w:color="auto"/>
          </w:divBdr>
          <w:divsChild>
            <w:div w:id="1484808356">
              <w:marLeft w:val="0"/>
              <w:marRight w:val="0"/>
              <w:marTop w:val="0"/>
              <w:marBottom w:val="0"/>
              <w:divBdr>
                <w:top w:val="none" w:sz="0" w:space="0" w:color="auto"/>
                <w:left w:val="none" w:sz="0" w:space="0" w:color="auto"/>
                <w:bottom w:val="none" w:sz="0" w:space="0" w:color="auto"/>
                <w:right w:val="none" w:sz="0" w:space="0" w:color="auto"/>
              </w:divBdr>
              <w:divsChild>
                <w:div w:id="1180852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422096">
          <w:marLeft w:val="0"/>
          <w:marRight w:val="0"/>
          <w:marTop w:val="300"/>
          <w:marBottom w:val="0"/>
          <w:divBdr>
            <w:top w:val="none" w:sz="0" w:space="0" w:color="auto"/>
            <w:left w:val="none" w:sz="0" w:space="0" w:color="auto"/>
            <w:bottom w:val="none" w:sz="0" w:space="0" w:color="auto"/>
            <w:right w:val="none" w:sz="0" w:space="0" w:color="auto"/>
          </w:divBdr>
          <w:divsChild>
            <w:div w:id="1943106307">
              <w:marLeft w:val="0"/>
              <w:marRight w:val="0"/>
              <w:marTop w:val="0"/>
              <w:marBottom w:val="0"/>
              <w:divBdr>
                <w:top w:val="none" w:sz="0" w:space="0" w:color="auto"/>
                <w:left w:val="none" w:sz="0" w:space="0" w:color="auto"/>
                <w:bottom w:val="none" w:sz="0" w:space="0" w:color="auto"/>
                <w:right w:val="none" w:sz="0" w:space="0" w:color="auto"/>
              </w:divBdr>
              <w:divsChild>
                <w:div w:id="161940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35835">
          <w:marLeft w:val="0"/>
          <w:marRight w:val="0"/>
          <w:marTop w:val="300"/>
          <w:marBottom w:val="0"/>
          <w:divBdr>
            <w:top w:val="none" w:sz="0" w:space="0" w:color="auto"/>
            <w:left w:val="none" w:sz="0" w:space="0" w:color="auto"/>
            <w:bottom w:val="none" w:sz="0" w:space="0" w:color="auto"/>
            <w:right w:val="none" w:sz="0" w:space="0" w:color="auto"/>
          </w:divBdr>
          <w:divsChild>
            <w:div w:id="1610509202">
              <w:marLeft w:val="0"/>
              <w:marRight w:val="0"/>
              <w:marTop w:val="0"/>
              <w:marBottom w:val="0"/>
              <w:divBdr>
                <w:top w:val="none" w:sz="0" w:space="0" w:color="auto"/>
                <w:left w:val="none" w:sz="0" w:space="0" w:color="auto"/>
                <w:bottom w:val="none" w:sz="0" w:space="0" w:color="auto"/>
                <w:right w:val="none" w:sz="0" w:space="0" w:color="auto"/>
              </w:divBdr>
              <w:divsChild>
                <w:div w:id="778261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1480389">
      <w:bodyDiv w:val="1"/>
      <w:marLeft w:val="0"/>
      <w:marRight w:val="0"/>
      <w:marTop w:val="0"/>
      <w:marBottom w:val="0"/>
      <w:divBdr>
        <w:top w:val="none" w:sz="0" w:space="0" w:color="auto"/>
        <w:left w:val="none" w:sz="0" w:space="0" w:color="auto"/>
        <w:bottom w:val="none" w:sz="0" w:space="0" w:color="auto"/>
        <w:right w:val="none" w:sz="0" w:space="0" w:color="auto"/>
      </w:divBdr>
      <w:divsChild>
        <w:div w:id="26486543">
          <w:marLeft w:val="0"/>
          <w:marRight w:val="0"/>
          <w:marTop w:val="300"/>
          <w:marBottom w:val="0"/>
          <w:divBdr>
            <w:top w:val="none" w:sz="0" w:space="0" w:color="auto"/>
            <w:left w:val="none" w:sz="0" w:space="0" w:color="auto"/>
            <w:bottom w:val="none" w:sz="0" w:space="0" w:color="auto"/>
            <w:right w:val="none" w:sz="0" w:space="0" w:color="auto"/>
          </w:divBdr>
          <w:divsChild>
            <w:div w:id="1887519438">
              <w:marLeft w:val="0"/>
              <w:marRight w:val="0"/>
              <w:marTop w:val="0"/>
              <w:marBottom w:val="0"/>
              <w:divBdr>
                <w:top w:val="none" w:sz="0" w:space="0" w:color="auto"/>
                <w:left w:val="none" w:sz="0" w:space="0" w:color="auto"/>
                <w:bottom w:val="none" w:sz="0" w:space="0" w:color="auto"/>
                <w:right w:val="none" w:sz="0" w:space="0" w:color="auto"/>
              </w:divBdr>
              <w:divsChild>
                <w:div w:id="1484200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189548">
          <w:marLeft w:val="0"/>
          <w:marRight w:val="0"/>
          <w:marTop w:val="0"/>
          <w:marBottom w:val="0"/>
          <w:divBdr>
            <w:top w:val="none" w:sz="0" w:space="0" w:color="auto"/>
            <w:left w:val="none" w:sz="0" w:space="0" w:color="auto"/>
            <w:bottom w:val="none" w:sz="0" w:space="0" w:color="auto"/>
            <w:right w:val="none" w:sz="0" w:space="0" w:color="auto"/>
          </w:divBdr>
          <w:divsChild>
            <w:div w:id="629288827">
              <w:marLeft w:val="0"/>
              <w:marRight w:val="0"/>
              <w:marTop w:val="0"/>
              <w:marBottom w:val="0"/>
              <w:divBdr>
                <w:top w:val="none" w:sz="0" w:space="0" w:color="auto"/>
                <w:left w:val="none" w:sz="0" w:space="0" w:color="auto"/>
                <w:bottom w:val="none" w:sz="0" w:space="0" w:color="auto"/>
                <w:right w:val="none" w:sz="0" w:space="0" w:color="auto"/>
              </w:divBdr>
            </w:div>
          </w:divsChild>
        </w:div>
        <w:div w:id="398098065">
          <w:marLeft w:val="0"/>
          <w:marRight w:val="0"/>
          <w:marTop w:val="0"/>
          <w:marBottom w:val="0"/>
          <w:divBdr>
            <w:top w:val="none" w:sz="0" w:space="0" w:color="auto"/>
            <w:left w:val="none" w:sz="0" w:space="0" w:color="auto"/>
            <w:bottom w:val="none" w:sz="0" w:space="0" w:color="auto"/>
            <w:right w:val="none" w:sz="0" w:space="0" w:color="auto"/>
          </w:divBdr>
          <w:divsChild>
            <w:div w:id="1840146947">
              <w:marLeft w:val="0"/>
              <w:marRight w:val="0"/>
              <w:marTop w:val="0"/>
              <w:marBottom w:val="0"/>
              <w:divBdr>
                <w:top w:val="none" w:sz="0" w:space="0" w:color="auto"/>
                <w:left w:val="none" w:sz="0" w:space="0" w:color="auto"/>
                <w:bottom w:val="none" w:sz="0" w:space="0" w:color="auto"/>
                <w:right w:val="none" w:sz="0" w:space="0" w:color="auto"/>
              </w:divBdr>
            </w:div>
          </w:divsChild>
        </w:div>
        <w:div w:id="688339583">
          <w:marLeft w:val="0"/>
          <w:marRight w:val="0"/>
          <w:marTop w:val="0"/>
          <w:marBottom w:val="0"/>
          <w:divBdr>
            <w:top w:val="none" w:sz="0" w:space="0" w:color="auto"/>
            <w:left w:val="none" w:sz="0" w:space="0" w:color="auto"/>
            <w:bottom w:val="none" w:sz="0" w:space="0" w:color="auto"/>
            <w:right w:val="none" w:sz="0" w:space="0" w:color="auto"/>
          </w:divBdr>
          <w:divsChild>
            <w:div w:id="1637906688">
              <w:marLeft w:val="0"/>
              <w:marRight w:val="0"/>
              <w:marTop w:val="0"/>
              <w:marBottom w:val="0"/>
              <w:divBdr>
                <w:top w:val="none" w:sz="0" w:space="0" w:color="auto"/>
                <w:left w:val="none" w:sz="0" w:space="0" w:color="auto"/>
                <w:bottom w:val="none" w:sz="0" w:space="0" w:color="auto"/>
                <w:right w:val="none" w:sz="0" w:space="0" w:color="auto"/>
              </w:divBdr>
            </w:div>
          </w:divsChild>
        </w:div>
        <w:div w:id="793912955">
          <w:marLeft w:val="0"/>
          <w:marRight w:val="0"/>
          <w:marTop w:val="300"/>
          <w:marBottom w:val="0"/>
          <w:divBdr>
            <w:top w:val="none" w:sz="0" w:space="0" w:color="auto"/>
            <w:left w:val="none" w:sz="0" w:space="0" w:color="auto"/>
            <w:bottom w:val="none" w:sz="0" w:space="0" w:color="auto"/>
            <w:right w:val="none" w:sz="0" w:space="0" w:color="auto"/>
          </w:divBdr>
          <w:divsChild>
            <w:div w:id="343481991">
              <w:marLeft w:val="0"/>
              <w:marRight w:val="0"/>
              <w:marTop w:val="0"/>
              <w:marBottom w:val="0"/>
              <w:divBdr>
                <w:top w:val="none" w:sz="0" w:space="0" w:color="auto"/>
                <w:left w:val="none" w:sz="0" w:space="0" w:color="auto"/>
                <w:bottom w:val="none" w:sz="0" w:space="0" w:color="auto"/>
                <w:right w:val="none" w:sz="0" w:space="0" w:color="auto"/>
              </w:divBdr>
              <w:divsChild>
                <w:div w:id="193771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583236">
          <w:marLeft w:val="0"/>
          <w:marRight w:val="0"/>
          <w:marTop w:val="0"/>
          <w:marBottom w:val="0"/>
          <w:divBdr>
            <w:top w:val="none" w:sz="0" w:space="0" w:color="auto"/>
            <w:left w:val="none" w:sz="0" w:space="0" w:color="auto"/>
            <w:bottom w:val="none" w:sz="0" w:space="0" w:color="auto"/>
            <w:right w:val="none" w:sz="0" w:space="0" w:color="auto"/>
          </w:divBdr>
        </w:div>
        <w:div w:id="914096939">
          <w:marLeft w:val="0"/>
          <w:marRight w:val="0"/>
          <w:marTop w:val="0"/>
          <w:marBottom w:val="0"/>
          <w:divBdr>
            <w:top w:val="none" w:sz="0" w:space="0" w:color="auto"/>
            <w:left w:val="none" w:sz="0" w:space="0" w:color="auto"/>
            <w:bottom w:val="none" w:sz="0" w:space="0" w:color="auto"/>
            <w:right w:val="none" w:sz="0" w:space="0" w:color="auto"/>
          </w:divBdr>
        </w:div>
        <w:div w:id="1012144319">
          <w:marLeft w:val="0"/>
          <w:marRight w:val="0"/>
          <w:marTop w:val="0"/>
          <w:marBottom w:val="0"/>
          <w:divBdr>
            <w:top w:val="none" w:sz="0" w:space="0" w:color="auto"/>
            <w:left w:val="none" w:sz="0" w:space="0" w:color="auto"/>
            <w:bottom w:val="none" w:sz="0" w:space="0" w:color="auto"/>
            <w:right w:val="none" w:sz="0" w:space="0" w:color="auto"/>
          </w:divBdr>
          <w:divsChild>
            <w:div w:id="1976792821">
              <w:marLeft w:val="0"/>
              <w:marRight w:val="0"/>
              <w:marTop w:val="0"/>
              <w:marBottom w:val="0"/>
              <w:divBdr>
                <w:top w:val="none" w:sz="0" w:space="0" w:color="auto"/>
                <w:left w:val="none" w:sz="0" w:space="0" w:color="auto"/>
                <w:bottom w:val="none" w:sz="0" w:space="0" w:color="auto"/>
                <w:right w:val="none" w:sz="0" w:space="0" w:color="auto"/>
              </w:divBdr>
            </w:div>
          </w:divsChild>
        </w:div>
        <w:div w:id="1132601336">
          <w:marLeft w:val="0"/>
          <w:marRight w:val="0"/>
          <w:marTop w:val="0"/>
          <w:marBottom w:val="0"/>
          <w:divBdr>
            <w:top w:val="none" w:sz="0" w:space="0" w:color="auto"/>
            <w:left w:val="none" w:sz="0" w:space="0" w:color="auto"/>
            <w:bottom w:val="none" w:sz="0" w:space="0" w:color="auto"/>
            <w:right w:val="none" w:sz="0" w:space="0" w:color="auto"/>
          </w:divBdr>
        </w:div>
        <w:div w:id="1270940074">
          <w:marLeft w:val="0"/>
          <w:marRight w:val="0"/>
          <w:marTop w:val="0"/>
          <w:marBottom w:val="0"/>
          <w:divBdr>
            <w:top w:val="none" w:sz="0" w:space="0" w:color="auto"/>
            <w:left w:val="none" w:sz="0" w:space="0" w:color="auto"/>
            <w:bottom w:val="none" w:sz="0" w:space="0" w:color="auto"/>
            <w:right w:val="none" w:sz="0" w:space="0" w:color="auto"/>
          </w:divBdr>
          <w:divsChild>
            <w:div w:id="1460681170">
              <w:marLeft w:val="0"/>
              <w:marRight w:val="0"/>
              <w:marTop w:val="0"/>
              <w:marBottom w:val="0"/>
              <w:divBdr>
                <w:top w:val="none" w:sz="0" w:space="0" w:color="auto"/>
                <w:left w:val="none" w:sz="0" w:space="0" w:color="auto"/>
                <w:bottom w:val="none" w:sz="0" w:space="0" w:color="auto"/>
                <w:right w:val="none" w:sz="0" w:space="0" w:color="auto"/>
              </w:divBdr>
            </w:div>
          </w:divsChild>
        </w:div>
        <w:div w:id="1299873697">
          <w:marLeft w:val="0"/>
          <w:marRight w:val="0"/>
          <w:marTop w:val="300"/>
          <w:marBottom w:val="0"/>
          <w:divBdr>
            <w:top w:val="none" w:sz="0" w:space="0" w:color="auto"/>
            <w:left w:val="none" w:sz="0" w:space="0" w:color="auto"/>
            <w:bottom w:val="none" w:sz="0" w:space="0" w:color="auto"/>
            <w:right w:val="none" w:sz="0" w:space="0" w:color="auto"/>
          </w:divBdr>
          <w:divsChild>
            <w:div w:id="771435748">
              <w:marLeft w:val="0"/>
              <w:marRight w:val="0"/>
              <w:marTop w:val="0"/>
              <w:marBottom w:val="0"/>
              <w:divBdr>
                <w:top w:val="none" w:sz="0" w:space="0" w:color="auto"/>
                <w:left w:val="none" w:sz="0" w:space="0" w:color="auto"/>
                <w:bottom w:val="none" w:sz="0" w:space="0" w:color="auto"/>
                <w:right w:val="none" w:sz="0" w:space="0" w:color="auto"/>
              </w:divBdr>
              <w:divsChild>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69212">
          <w:marLeft w:val="0"/>
          <w:marRight w:val="0"/>
          <w:marTop w:val="0"/>
          <w:marBottom w:val="0"/>
          <w:divBdr>
            <w:top w:val="none" w:sz="0" w:space="0" w:color="auto"/>
            <w:left w:val="none" w:sz="0" w:space="0" w:color="auto"/>
            <w:bottom w:val="none" w:sz="0" w:space="0" w:color="auto"/>
            <w:right w:val="none" w:sz="0" w:space="0" w:color="auto"/>
          </w:divBdr>
        </w:div>
        <w:div w:id="1550995705">
          <w:marLeft w:val="0"/>
          <w:marRight w:val="0"/>
          <w:marTop w:val="0"/>
          <w:marBottom w:val="0"/>
          <w:divBdr>
            <w:top w:val="none" w:sz="0" w:space="0" w:color="auto"/>
            <w:left w:val="none" w:sz="0" w:space="0" w:color="auto"/>
            <w:bottom w:val="none" w:sz="0" w:space="0" w:color="auto"/>
            <w:right w:val="none" w:sz="0" w:space="0" w:color="auto"/>
          </w:divBdr>
        </w:div>
        <w:div w:id="1774858272">
          <w:marLeft w:val="0"/>
          <w:marRight w:val="0"/>
          <w:marTop w:val="0"/>
          <w:marBottom w:val="0"/>
          <w:divBdr>
            <w:top w:val="none" w:sz="0" w:space="0" w:color="auto"/>
            <w:left w:val="none" w:sz="0" w:space="0" w:color="auto"/>
            <w:bottom w:val="none" w:sz="0" w:space="0" w:color="auto"/>
            <w:right w:val="none" w:sz="0" w:space="0" w:color="auto"/>
          </w:divBdr>
        </w:div>
        <w:div w:id="1788507642">
          <w:marLeft w:val="0"/>
          <w:marRight w:val="0"/>
          <w:marTop w:val="0"/>
          <w:marBottom w:val="0"/>
          <w:divBdr>
            <w:top w:val="none" w:sz="0" w:space="0" w:color="auto"/>
            <w:left w:val="none" w:sz="0" w:space="0" w:color="auto"/>
            <w:bottom w:val="none" w:sz="0" w:space="0" w:color="auto"/>
            <w:right w:val="none" w:sz="0" w:space="0" w:color="auto"/>
          </w:divBdr>
        </w:div>
        <w:div w:id="1868250263">
          <w:marLeft w:val="0"/>
          <w:marRight w:val="0"/>
          <w:marTop w:val="300"/>
          <w:marBottom w:val="0"/>
          <w:divBdr>
            <w:top w:val="none" w:sz="0" w:space="0" w:color="auto"/>
            <w:left w:val="none" w:sz="0" w:space="0" w:color="auto"/>
            <w:bottom w:val="none" w:sz="0" w:space="0" w:color="auto"/>
            <w:right w:val="none" w:sz="0" w:space="0" w:color="auto"/>
          </w:divBdr>
          <w:divsChild>
            <w:div w:id="1359237692">
              <w:marLeft w:val="0"/>
              <w:marRight w:val="0"/>
              <w:marTop w:val="0"/>
              <w:marBottom w:val="0"/>
              <w:divBdr>
                <w:top w:val="none" w:sz="0" w:space="0" w:color="auto"/>
                <w:left w:val="none" w:sz="0" w:space="0" w:color="auto"/>
                <w:bottom w:val="none" w:sz="0" w:space="0" w:color="auto"/>
                <w:right w:val="none" w:sz="0" w:space="0" w:color="auto"/>
              </w:divBdr>
              <w:divsChild>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439159">
          <w:marLeft w:val="0"/>
          <w:marRight w:val="0"/>
          <w:marTop w:val="0"/>
          <w:marBottom w:val="0"/>
          <w:divBdr>
            <w:top w:val="none" w:sz="0" w:space="0" w:color="auto"/>
            <w:left w:val="none" w:sz="0" w:space="0" w:color="auto"/>
            <w:bottom w:val="none" w:sz="0" w:space="0" w:color="auto"/>
            <w:right w:val="none" w:sz="0" w:space="0" w:color="auto"/>
          </w:divBdr>
          <w:divsChild>
            <w:div w:id="1670213529">
              <w:marLeft w:val="0"/>
              <w:marRight w:val="0"/>
              <w:marTop w:val="0"/>
              <w:marBottom w:val="0"/>
              <w:divBdr>
                <w:top w:val="none" w:sz="0" w:space="0" w:color="auto"/>
                <w:left w:val="none" w:sz="0" w:space="0" w:color="auto"/>
                <w:bottom w:val="none" w:sz="0" w:space="0" w:color="auto"/>
                <w:right w:val="none" w:sz="0" w:space="0" w:color="auto"/>
              </w:divBdr>
            </w:div>
          </w:divsChild>
        </w:div>
        <w:div w:id="1998922458">
          <w:marLeft w:val="0"/>
          <w:marRight w:val="0"/>
          <w:marTop w:val="0"/>
          <w:marBottom w:val="0"/>
          <w:divBdr>
            <w:top w:val="none" w:sz="0" w:space="0" w:color="auto"/>
            <w:left w:val="none" w:sz="0" w:space="0" w:color="auto"/>
            <w:bottom w:val="none" w:sz="0" w:space="0" w:color="auto"/>
            <w:right w:val="none" w:sz="0" w:space="0" w:color="auto"/>
          </w:divBdr>
          <w:divsChild>
            <w:div w:id="48250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090712">
      <w:bodyDiv w:val="1"/>
      <w:marLeft w:val="0"/>
      <w:marRight w:val="0"/>
      <w:marTop w:val="0"/>
      <w:marBottom w:val="0"/>
      <w:divBdr>
        <w:top w:val="none" w:sz="0" w:space="0" w:color="auto"/>
        <w:left w:val="none" w:sz="0" w:space="0" w:color="auto"/>
        <w:bottom w:val="none" w:sz="0" w:space="0" w:color="auto"/>
        <w:right w:val="none" w:sz="0" w:space="0" w:color="auto"/>
      </w:divBdr>
      <w:divsChild>
        <w:div w:id="771166686">
          <w:marLeft w:val="0"/>
          <w:marRight w:val="0"/>
          <w:marTop w:val="0"/>
          <w:marBottom w:val="0"/>
          <w:divBdr>
            <w:top w:val="none" w:sz="0" w:space="0" w:color="auto"/>
            <w:left w:val="none" w:sz="0" w:space="0" w:color="auto"/>
            <w:bottom w:val="none" w:sz="0" w:space="0" w:color="auto"/>
            <w:right w:val="none" w:sz="0" w:space="0" w:color="auto"/>
          </w:divBdr>
        </w:div>
        <w:div w:id="1914654636">
          <w:marLeft w:val="0"/>
          <w:marRight w:val="0"/>
          <w:marTop w:val="0"/>
          <w:marBottom w:val="0"/>
          <w:divBdr>
            <w:top w:val="none" w:sz="0" w:space="0" w:color="auto"/>
            <w:left w:val="none" w:sz="0" w:space="0" w:color="auto"/>
            <w:bottom w:val="none" w:sz="0" w:space="0" w:color="auto"/>
            <w:right w:val="none" w:sz="0" w:space="0" w:color="auto"/>
          </w:divBdr>
          <w:divsChild>
            <w:div w:id="1887527048">
              <w:marLeft w:val="0"/>
              <w:marRight w:val="0"/>
              <w:marTop w:val="0"/>
              <w:marBottom w:val="0"/>
              <w:divBdr>
                <w:top w:val="none" w:sz="0" w:space="0" w:color="auto"/>
                <w:left w:val="none" w:sz="0" w:space="0" w:color="auto"/>
                <w:bottom w:val="none" w:sz="0" w:space="0" w:color="auto"/>
                <w:right w:val="none" w:sz="0" w:space="0" w:color="auto"/>
              </w:divBdr>
            </w:div>
          </w:divsChild>
        </w:div>
        <w:div w:id="223564616">
          <w:marLeft w:val="0"/>
          <w:marRight w:val="0"/>
          <w:marTop w:val="0"/>
          <w:marBottom w:val="0"/>
          <w:divBdr>
            <w:top w:val="none" w:sz="0" w:space="0" w:color="auto"/>
            <w:left w:val="none" w:sz="0" w:space="0" w:color="auto"/>
            <w:bottom w:val="none" w:sz="0" w:space="0" w:color="auto"/>
            <w:right w:val="none" w:sz="0" w:space="0" w:color="auto"/>
          </w:divBdr>
        </w:div>
        <w:div w:id="1484931375">
          <w:marLeft w:val="0"/>
          <w:marRight w:val="0"/>
          <w:marTop w:val="0"/>
          <w:marBottom w:val="0"/>
          <w:divBdr>
            <w:top w:val="none" w:sz="0" w:space="0" w:color="auto"/>
            <w:left w:val="none" w:sz="0" w:space="0" w:color="auto"/>
            <w:bottom w:val="none" w:sz="0" w:space="0" w:color="auto"/>
            <w:right w:val="none" w:sz="0" w:space="0" w:color="auto"/>
          </w:divBdr>
          <w:divsChild>
            <w:div w:id="283196696">
              <w:marLeft w:val="0"/>
              <w:marRight w:val="0"/>
              <w:marTop w:val="0"/>
              <w:marBottom w:val="0"/>
              <w:divBdr>
                <w:top w:val="none" w:sz="0" w:space="0" w:color="auto"/>
                <w:left w:val="none" w:sz="0" w:space="0" w:color="auto"/>
                <w:bottom w:val="none" w:sz="0" w:space="0" w:color="auto"/>
                <w:right w:val="none" w:sz="0" w:space="0" w:color="auto"/>
              </w:divBdr>
            </w:div>
          </w:divsChild>
        </w:div>
        <w:div w:id="1051149615">
          <w:marLeft w:val="0"/>
          <w:marRight w:val="0"/>
          <w:marTop w:val="0"/>
          <w:marBottom w:val="0"/>
          <w:divBdr>
            <w:top w:val="none" w:sz="0" w:space="0" w:color="auto"/>
            <w:left w:val="none" w:sz="0" w:space="0" w:color="auto"/>
            <w:bottom w:val="none" w:sz="0" w:space="0" w:color="auto"/>
            <w:right w:val="none" w:sz="0" w:space="0" w:color="auto"/>
          </w:divBdr>
        </w:div>
        <w:div w:id="2088526939">
          <w:marLeft w:val="0"/>
          <w:marRight w:val="0"/>
          <w:marTop w:val="0"/>
          <w:marBottom w:val="0"/>
          <w:divBdr>
            <w:top w:val="none" w:sz="0" w:space="0" w:color="auto"/>
            <w:left w:val="none" w:sz="0" w:space="0" w:color="auto"/>
            <w:bottom w:val="none" w:sz="0" w:space="0" w:color="auto"/>
            <w:right w:val="none" w:sz="0" w:space="0" w:color="auto"/>
          </w:divBdr>
          <w:divsChild>
            <w:div w:id="797334414">
              <w:marLeft w:val="0"/>
              <w:marRight w:val="0"/>
              <w:marTop w:val="0"/>
              <w:marBottom w:val="0"/>
              <w:divBdr>
                <w:top w:val="none" w:sz="0" w:space="0" w:color="auto"/>
                <w:left w:val="none" w:sz="0" w:space="0" w:color="auto"/>
                <w:bottom w:val="none" w:sz="0" w:space="0" w:color="auto"/>
                <w:right w:val="none" w:sz="0" w:space="0" w:color="auto"/>
              </w:divBdr>
            </w:div>
          </w:divsChild>
        </w:div>
        <w:div w:id="601499327">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sChild>
            <w:div w:id="2144225555">
              <w:marLeft w:val="0"/>
              <w:marRight w:val="0"/>
              <w:marTop w:val="0"/>
              <w:marBottom w:val="0"/>
              <w:divBdr>
                <w:top w:val="none" w:sz="0" w:space="0" w:color="auto"/>
                <w:left w:val="none" w:sz="0" w:space="0" w:color="auto"/>
                <w:bottom w:val="none" w:sz="0" w:space="0" w:color="auto"/>
                <w:right w:val="none" w:sz="0" w:space="0" w:color="auto"/>
              </w:divBdr>
            </w:div>
          </w:divsChild>
        </w:div>
        <w:div w:id="1986813485">
          <w:marLeft w:val="0"/>
          <w:marRight w:val="0"/>
          <w:marTop w:val="0"/>
          <w:marBottom w:val="0"/>
          <w:divBdr>
            <w:top w:val="none" w:sz="0" w:space="0" w:color="auto"/>
            <w:left w:val="none" w:sz="0" w:space="0" w:color="auto"/>
            <w:bottom w:val="none" w:sz="0" w:space="0" w:color="auto"/>
            <w:right w:val="none" w:sz="0" w:space="0" w:color="auto"/>
          </w:divBdr>
        </w:div>
        <w:div w:id="1506508216">
          <w:marLeft w:val="0"/>
          <w:marRight w:val="0"/>
          <w:marTop w:val="0"/>
          <w:marBottom w:val="0"/>
          <w:divBdr>
            <w:top w:val="none" w:sz="0" w:space="0" w:color="auto"/>
            <w:left w:val="none" w:sz="0" w:space="0" w:color="auto"/>
            <w:bottom w:val="none" w:sz="0" w:space="0" w:color="auto"/>
            <w:right w:val="none" w:sz="0" w:space="0" w:color="auto"/>
          </w:divBdr>
          <w:divsChild>
            <w:div w:id="241064378">
              <w:marLeft w:val="0"/>
              <w:marRight w:val="0"/>
              <w:marTop w:val="0"/>
              <w:marBottom w:val="0"/>
              <w:divBdr>
                <w:top w:val="none" w:sz="0" w:space="0" w:color="auto"/>
                <w:left w:val="none" w:sz="0" w:space="0" w:color="auto"/>
                <w:bottom w:val="none" w:sz="0" w:space="0" w:color="auto"/>
                <w:right w:val="none" w:sz="0" w:space="0" w:color="auto"/>
              </w:divBdr>
            </w:div>
          </w:divsChild>
        </w:div>
        <w:div w:id="927806128">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sChild>
            <w:div w:id="566721451">
              <w:marLeft w:val="0"/>
              <w:marRight w:val="0"/>
              <w:marTop w:val="0"/>
              <w:marBottom w:val="0"/>
              <w:divBdr>
                <w:top w:val="none" w:sz="0" w:space="0" w:color="auto"/>
                <w:left w:val="none" w:sz="0" w:space="0" w:color="auto"/>
                <w:bottom w:val="none" w:sz="0" w:space="0" w:color="auto"/>
                <w:right w:val="none" w:sz="0" w:space="0" w:color="auto"/>
              </w:divBdr>
            </w:div>
          </w:divsChild>
        </w:div>
        <w:div w:id="1956011331">
          <w:marLeft w:val="0"/>
          <w:marRight w:val="0"/>
          <w:marTop w:val="0"/>
          <w:marBottom w:val="0"/>
          <w:divBdr>
            <w:top w:val="none" w:sz="0" w:space="0" w:color="auto"/>
            <w:left w:val="none" w:sz="0" w:space="0" w:color="auto"/>
            <w:bottom w:val="none" w:sz="0" w:space="0" w:color="auto"/>
            <w:right w:val="none" w:sz="0" w:space="0" w:color="auto"/>
          </w:divBdr>
        </w:div>
        <w:div w:id="1341469215">
          <w:marLeft w:val="0"/>
          <w:marRight w:val="0"/>
          <w:marTop w:val="0"/>
          <w:marBottom w:val="0"/>
          <w:divBdr>
            <w:top w:val="none" w:sz="0" w:space="0" w:color="auto"/>
            <w:left w:val="none" w:sz="0" w:space="0" w:color="auto"/>
            <w:bottom w:val="none" w:sz="0" w:space="0" w:color="auto"/>
            <w:right w:val="none" w:sz="0" w:space="0" w:color="auto"/>
          </w:divBdr>
          <w:divsChild>
            <w:div w:id="21630819">
              <w:marLeft w:val="0"/>
              <w:marRight w:val="0"/>
              <w:marTop w:val="0"/>
              <w:marBottom w:val="0"/>
              <w:divBdr>
                <w:top w:val="none" w:sz="0" w:space="0" w:color="auto"/>
                <w:left w:val="none" w:sz="0" w:space="0" w:color="auto"/>
                <w:bottom w:val="none" w:sz="0" w:space="0" w:color="auto"/>
                <w:right w:val="none" w:sz="0" w:space="0" w:color="auto"/>
              </w:divBdr>
            </w:div>
          </w:divsChild>
        </w:div>
        <w:div w:id="168369023">
          <w:marLeft w:val="0"/>
          <w:marRight w:val="0"/>
          <w:marTop w:val="300"/>
          <w:marBottom w:val="0"/>
          <w:divBdr>
            <w:top w:val="none" w:sz="0" w:space="0" w:color="auto"/>
            <w:left w:val="none" w:sz="0" w:space="0" w:color="auto"/>
            <w:bottom w:val="none" w:sz="0" w:space="0" w:color="auto"/>
            <w:right w:val="none" w:sz="0" w:space="0" w:color="auto"/>
          </w:divBdr>
          <w:divsChild>
            <w:div w:id="945500964">
              <w:marLeft w:val="0"/>
              <w:marRight w:val="0"/>
              <w:marTop w:val="0"/>
              <w:marBottom w:val="0"/>
              <w:divBdr>
                <w:top w:val="none" w:sz="0" w:space="0" w:color="auto"/>
                <w:left w:val="none" w:sz="0" w:space="0" w:color="auto"/>
                <w:bottom w:val="none" w:sz="0" w:space="0" w:color="auto"/>
                <w:right w:val="none" w:sz="0" w:space="0" w:color="auto"/>
              </w:divBdr>
              <w:divsChild>
                <w:div w:id="153658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092846">
          <w:marLeft w:val="0"/>
          <w:marRight w:val="0"/>
          <w:marTop w:val="300"/>
          <w:marBottom w:val="0"/>
          <w:divBdr>
            <w:top w:val="none" w:sz="0" w:space="0" w:color="auto"/>
            <w:left w:val="none" w:sz="0" w:space="0" w:color="auto"/>
            <w:bottom w:val="none" w:sz="0" w:space="0" w:color="auto"/>
            <w:right w:val="none" w:sz="0" w:space="0" w:color="auto"/>
          </w:divBdr>
          <w:divsChild>
            <w:div w:id="545600787">
              <w:marLeft w:val="0"/>
              <w:marRight w:val="0"/>
              <w:marTop w:val="0"/>
              <w:marBottom w:val="0"/>
              <w:divBdr>
                <w:top w:val="none" w:sz="0" w:space="0" w:color="auto"/>
                <w:left w:val="none" w:sz="0" w:space="0" w:color="auto"/>
                <w:bottom w:val="none" w:sz="0" w:space="0" w:color="auto"/>
                <w:right w:val="none" w:sz="0" w:space="0" w:color="auto"/>
              </w:divBdr>
              <w:divsChild>
                <w:div w:id="198935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601095">
          <w:marLeft w:val="0"/>
          <w:marRight w:val="0"/>
          <w:marTop w:val="300"/>
          <w:marBottom w:val="0"/>
          <w:divBdr>
            <w:top w:val="none" w:sz="0" w:space="0" w:color="auto"/>
            <w:left w:val="none" w:sz="0" w:space="0" w:color="auto"/>
            <w:bottom w:val="none" w:sz="0" w:space="0" w:color="auto"/>
            <w:right w:val="none" w:sz="0" w:space="0" w:color="auto"/>
          </w:divBdr>
          <w:divsChild>
            <w:div w:id="2110083312">
              <w:marLeft w:val="0"/>
              <w:marRight w:val="0"/>
              <w:marTop w:val="0"/>
              <w:marBottom w:val="0"/>
              <w:divBdr>
                <w:top w:val="none" w:sz="0" w:space="0" w:color="auto"/>
                <w:left w:val="none" w:sz="0" w:space="0" w:color="auto"/>
                <w:bottom w:val="none" w:sz="0" w:space="0" w:color="auto"/>
                <w:right w:val="none" w:sz="0" w:space="0" w:color="auto"/>
              </w:divBdr>
              <w:divsChild>
                <w:div w:id="160557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409632">
          <w:marLeft w:val="0"/>
          <w:marRight w:val="0"/>
          <w:marTop w:val="300"/>
          <w:marBottom w:val="0"/>
          <w:divBdr>
            <w:top w:val="none" w:sz="0" w:space="0" w:color="auto"/>
            <w:left w:val="none" w:sz="0" w:space="0" w:color="auto"/>
            <w:bottom w:val="none" w:sz="0" w:space="0" w:color="auto"/>
            <w:right w:val="none" w:sz="0" w:space="0" w:color="auto"/>
          </w:divBdr>
          <w:divsChild>
            <w:div w:id="480460129">
              <w:marLeft w:val="0"/>
              <w:marRight w:val="0"/>
              <w:marTop w:val="0"/>
              <w:marBottom w:val="0"/>
              <w:divBdr>
                <w:top w:val="none" w:sz="0" w:space="0" w:color="auto"/>
                <w:left w:val="none" w:sz="0" w:space="0" w:color="auto"/>
                <w:bottom w:val="none" w:sz="0" w:space="0" w:color="auto"/>
                <w:right w:val="none" w:sz="0" w:space="0" w:color="auto"/>
              </w:divBdr>
              <w:divsChild>
                <w:div w:id="1411657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3009751">
      <w:bodyDiv w:val="1"/>
      <w:marLeft w:val="0"/>
      <w:marRight w:val="0"/>
      <w:marTop w:val="0"/>
      <w:marBottom w:val="0"/>
      <w:divBdr>
        <w:top w:val="none" w:sz="0" w:space="0" w:color="auto"/>
        <w:left w:val="none" w:sz="0" w:space="0" w:color="auto"/>
        <w:bottom w:val="none" w:sz="0" w:space="0" w:color="auto"/>
        <w:right w:val="none" w:sz="0" w:space="0" w:color="auto"/>
      </w:divBdr>
      <w:divsChild>
        <w:div w:id="833180711">
          <w:marLeft w:val="0"/>
          <w:marRight w:val="0"/>
          <w:marTop w:val="0"/>
          <w:marBottom w:val="0"/>
          <w:divBdr>
            <w:top w:val="none" w:sz="0" w:space="0" w:color="auto"/>
            <w:left w:val="none" w:sz="0" w:space="0" w:color="auto"/>
            <w:bottom w:val="none" w:sz="0" w:space="0" w:color="auto"/>
            <w:right w:val="none" w:sz="0" w:space="0" w:color="auto"/>
          </w:divBdr>
        </w:div>
        <w:div w:id="1144617113">
          <w:marLeft w:val="0"/>
          <w:marRight w:val="0"/>
          <w:marTop w:val="0"/>
          <w:marBottom w:val="0"/>
          <w:divBdr>
            <w:top w:val="none" w:sz="0" w:space="0" w:color="auto"/>
            <w:left w:val="none" w:sz="0" w:space="0" w:color="auto"/>
            <w:bottom w:val="none" w:sz="0" w:space="0" w:color="auto"/>
            <w:right w:val="none" w:sz="0" w:space="0" w:color="auto"/>
          </w:divBdr>
          <w:divsChild>
            <w:div w:id="2011130082">
              <w:marLeft w:val="0"/>
              <w:marRight w:val="0"/>
              <w:marTop w:val="0"/>
              <w:marBottom w:val="0"/>
              <w:divBdr>
                <w:top w:val="none" w:sz="0" w:space="0" w:color="auto"/>
                <w:left w:val="none" w:sz="0" w:space="0" w:color="auto"/>
                <w:bottom w:val="none" w:sz="0" w:space="0" w:color="auto"/>
                <w:right w:val="none" w:sz="0" w:space="0" w:color="auto"/>
              </w:divBdr>
            </w:div>
          </w:divsChild>
        </w:div>
        <w:div w:id="929116610">
          <w:marLeft w:val="0"/>
          <w:marRight w:val="0"/>
          <w:marTop w:val="0"/>
          <w:marBottom w:val="0"/>
          <w:divBdr>
            <w:top w:val="none" w:sz="0" w:space="0" w:color="auto"/>
            <w:left w:val="none" w:sz="0" w:space="0" w:color="auto"/>
            <w:bottom w:val="none" w:sz="0" w:space="0" w:color="auto"/>
            <w:right w:val="none" w:sz="0" w:space="0" w:color="auto"/>
          </w:divBdr>
        </w:div>
        <w:div w:id="805465125">
          <w:marLeft w:val="0"/>
          <w:marRight w:val="0"/>
          <w:marTop w:val="0"/>
          <w:marBottom w:val="0"/>
          <w:divBdr>
            <w:top w:val="none" w:sz="0" w:space="0" w:color="auto"/>
            <w:left w:val="none" w:sz="0" w:space="0" w:color="auto"/>
            <w:bottom w:val="none" w:sz="0" w:space="0" w:color="auto"/>
            <w:right w:val="none" w:sz="0" w:space="0" w:color="auto"/>
          </w:divBdr>
          <w:divsChild>
            <w:div w:id="2095199524">
              <w:marLeft w:val="0"/>
              <w:marRight w:val="0"/>
              <w:marTop w:val="0"/>
              <w:marBottom w:val="0"/>
              <w:divBdr>
                <w:top w:val="none" w:sz="0" w:space="0" w:color="auto"/>
                <w:left w:val="none" w:sz="0" w:space="0" w:color="auto"/>
                <w:bottom w:val="none" w:sz="0" w:space="0" w:color="auto"/>
                <w:right w:val="none" w:sz="0" w:space="0" w:color="auto"/>
              </w:divBdr>
            </w:div>
          </w:divsChild>
        </w:div>
        <w:div w:id="1802990958">
          <w:marLeft w:val="0"/>
          <w:marRight w:val="0"/>
          <w:marTop w:val="0"/>
          <w:marBottom w:val="0"/>
          <w:divBdr>
            <w:top w:val="none" w:sz="0" w:space="0" w:color="auto"/>
            <w:left w:val="none" w:sz="0" w:space="0" w:color="auto"/>
            <w:bottom w:val="none" w:sz="0" w:space="0" w:color="auto"/>
            <w:right w:val="none" w:sz="0" w:space="0" w:color="auto"/>
          </w:divBdr>
        </w:div>
        <w:div w:id="833645033">
          <w:marLeft w:val="0"/>
          <w:marRight w:val="0"/>
          <w:marTop w:val="0"/>
          <w:marBottom w:val="0"/>
          <w:divBdr>
            <w:top w:val="none" w:sz="0" w:space="0" w:color="auto"/>
            <w:left w:val="none" w:sz="0" w:space="0" w:color="auto"/>
            <w:bottom w:val="none" w:sz="0" w:space="0" w:color="auto"/>
            <w:right w:val="none" w:sz="0" w:space="0" w:color="auto"/>
          </w:divBdr>
          <w:divsChild>
            <w:div w:id="747531463">
              <w:marLeft w:val="0"/>
              <w:marRight w:val="0"/>
              <w:marTop w:val="0"/>
              <w:marBottom w:val="0"/>
              <w:divBdr>
                <w:top w:val="none" w:sz="0" w:space="0" w:color="auto"/>
                <w:left w:val="none" w:sz="0" w:space="0" w:color="auto"/>
                <w:bottom w:val="none" w:sz="0" w:space="0" w:color="auto"/>
                <w:right w:val="none" w:sz="0" w:space="0" w:color="auto"/>
              </w:divBdr>
            </w:div>
          </w:divsChild>
        </w:div>
        <w:div w:id="1189684625">
          <w:marLeft w:val="0"/>
          <w:marRight w:val="0"/>
          <w:marTop w:val="0"/>
          <w:marBottom w:val="0"/>
          <w:divBdr>
            <w:top w:val="none" w:sz="0" w:space="0" w:color="auto"/>
            <w:left w:val="none" w:sz="0" w:space="0" w:color="auto"/>
            <w:bottom w:val="none" w:sz="0" w:space="0" w:color="auto"/>
            <w:right w:val="none" w:sz="0" w:space="0" w:color="auto"/>
          </w:divBdr>
        </w:div>
        <w:div w:id="723217678">
          <w:marLeft w:val="0"/>
          <w:marRight w:val="0"/>
          <w:marTop w:val="0"/>
          <w:marBottom w:val="0"/>
          <w:divBdr>
            <w:top w:val="none" w:sz="0" w:space="0" w:color="auto"/>
            <w:left w:val="none" w:sz="0" w:space="0" w:color="auto"/>
            <w:bottom w:val="none" w:sz="0" w:space="0" w:color="auto"/>
            <w:right w:val="none" w:sz="0" w:space="0" w:color="auto"/>
          </w:divBdr>
          <w:divsChild>
            <w:div w:id="948465676">
              <w:marLeft w:val="0"/>
              <w:marRight w:val="0"/>
              <w:marTop w:val="0"/>
              <w:marBottom w:val="0"/>
              <w:divBdr>
                <w:top w:val="none" w:sz="0" w:space="0" w:color="auto"/>
                <w:left w:val="none" w:sz="0" w:space="0" w:color="auto"/>
                <w:bottom w:val="none" w:sz="0" w:space="0" w:color="auto"/>
                <w:right w:val="none" w:sz="0" w:space="0" w:color="auto"/>
              </w:divBdr>
            </w:div>
          </w:divsChild>
        </w:div>
        <w:div w:id="1298342450">
          <w:marLeft w:val="0"/>
          <w:marRight w:val="0"/>
          <w:marTop w:val="0"/>
          <w:marBottom w:val="0"/>
          <w:divBdr>
            <w:top w:val="none" w:sz="0" w:space="0" w:color="auto"/>
            <w:left w:val="none" w:sz="0" w:space="0" w:color="auto"/>
            <w:bottom w:val="none" w:sz="0" w:space="0" w:color="auto"/>
            <w:right w:val="none" w:sz="0" w:space="0" w:color="auto"/>
          </w:divBdr>
        </w:div>
        <w:div w:id="1014503316">
          <w:marLeft w:val="0"/>
          <w:marRight w:val="0"/>
          <w:marTop w:val="0"/>
          <w:marBottom w:val="0"/>
          <w:divBdr>
            <w:top w:val="none" w:sz="0" w:space="0" w:color="auto"/>
            <w:left w:val="none" w:sz="0" w:space="0" w:color="auto"/>
            <w:bottom w:val="none" w:sz="0" w:space="0" w:color="auto"/>
            <w:right w:val="none" w:sz="0" w:space="0" w:color="auto"/>
          </w:divBdr>
          <w:divsChild>
            <w:div w:id="1770202650">
              <w:marLeft w:val="0"/>
              <w:marRight w:val="0"/>
              <w:marTop w:val="0"/>
              <w:marBottom w:val="0"/>
              <w:divBdr>
                <w:top w:val="none" w:sz="0" w:space="0" w:color="auto"/>
                <w:left w:val="none" w:sz="0" w:space="0" w:color="auto"/>
                <w:bottom w:val="none" w:sz="0" w:space="0" w:color="auto"/>
                <w:right w:val="none" w:sz="0" w:space="0" w:color="auto"/>
              </w:divBdr>
            </w:div>
          </w:divsChild>
        </w:div>
        <w:div w:id="648946546">
          <w:marLeft w:val="0"/>
          <w:marRight w:val="0"/>
          <w:marTop w:val="0"/>
          <w:marBottom w:val="0"/>
          <w:divBdr>
            <w:top w:val="none" w:sz="0" w:space="0" w:color="auto"/>
            <w:left w:val="none" w:sz="0" w:space="0" w:color="auto"/>
            <w:bottom w:val="none" w:sz="0" w:space="0" w:color="auto"/>
            <w:right w:val="none" w:sz="0" w:space="0" w:color="auto"/>
          </w:divBdr>
        </w:div>
        <w:div w:id="845629725">
          <w:marLeft w:val="0"/>
          <w:marRight w:val="0"/>
          <w:marTop w:val="0"/>
          <w:marBottom w:val="0"/>
          <w:divBdr>
            <w:top w:val="none" w:sz="0" w:space="0" w:color="auto"/>
            <w:left w:val="none" w:sz="0" w:space="0" w:color="auto"/>
            <w:bottom w:val="none" w:sz="0" w:space="0" w:color="auto"/>
            <w:right w:val="none" w:sz="0" w:space="0" w:color="auto"/>
          </w:divBdr>
          <w:divsChild>
            <w:div w:id="1620188630">
              <w:marLeft w:val="0"/>
              <w:marRight w:val="0"/>
              <w:marTop w:val="0"/>
              <w:marBottom w:val="0"/>
              <w:divBdr>
                <w:top w:val="none" w:sz="0" w:space="0" w:color="auto"/>
                <w:left w:val="none" w:sz="0" w:space="0" w:color="auto"/>
                <w:bottom w:val="none" w:sz="0" w:space="0" w:color="auto"/>
                <w:right w:val="none" w:sz="0" w:space="0" w:color="auto"/>
              </w:divBdr>
            </w:div>
          </w:divsChild>
        </w:div>
        <w:div w:id="179975678">
          <w:marLeft w:val="0"/>
          <w:marRight w:val="0"/>
          <w:marTop w:val="0"/>
          <w:marBottom w:val="0"/>
          <w:divBdr>
            <w:top w:val="none" w:sz="0" w:space="0" w:color="auto"/>
            <w:left w:val="none" w:sz="0" w:space="0" w:color="auto"/>
            <w:bottom w:val="none" w:sz="0" w:space="0" w:color="auto"/>
            <w:right w:val="none" w:sz="0" w:space="0" w:color="auto"/>
          </w:divBdr>
        </w:div>
        <w:div w:id="774246628">
          <w:marLeft w:val="0"/>
          <w:marRight w:val="0"/>
          <w:marTop w:val="0"/>
          <w:marBottom w:val="0"/>
          <w:divBdr>
            <w:top w:val="none" w:sz="0" w:space="0" w:color="auto"/>
            <w:left w:val="none" w:sz="0" w:space="0" w:color="auto"/>
            <w:bottom w:val="none" w:sz="0" w:space="0" w:color="auto"/>
            <w:right w:val="none" w:sz="0" w:space="0" w:color="auto"/>
          </w:divBdr>
          <w:divsChild>
            <w:div w:id="2025934267">
              <w:marLeft w:val="0"/>
              <w:marRight w:val="0"/>
              <w:marTop w:val="0"/>
              <w:marBottom w:val="0"/>
              <w:divBdr>
                <w:top w:val="none" w:sz="0" w:space="0" w:color="auto"/>
                <w:left w:val="none" w:sz="0" w:space="0" w:color="auto"/>
                <w:bottom w:val="none" w:sz="0" w:space="0" w:color="auto"/>
                <w:right w:val="none" w:sz="0" w:space="0" w:color="auto"/>
              </w:divBdr>
            </w:div>
          </w:divsChild>
        </w:div>
        <w:div w:id="1779565150">
          <w:marLeft w:val="0"/>
          <w:marRight w:val="0"/>
          <w:marTop w:val="300"/>
          <w:marBottom w:val="0"/>
          <w:divBdr>
            <w:top w:val="none" w:sz="0" w:space="0" w:color="auto"/>
            <w:left w:val="none" w:sz="0" w:space="0" w:color="auto"/>
            <w:bottom w:val="none" w:sz="0" w:space="0" w:color="auto"/>
            <w:right w:val="none" w:sz="0" w:space="0" w:color="auto"/>
          </w:divBdr>
          <w:divsChild>
            <w:div w:id="71584249">
              <w:marLeft w:val="0"/>
              <w:marRight w:val="0"/>
              <w:marTop w:val="0"/>
              <w:marBottom w:val="0"/>
              <w:divBdr>
                <w:top w:val="none" w:sz="0" w:space="0" w:color="auto"/>
                <w:left w:val="none" w:sz="0" w:space="0" w:color="auto"/>
                <w:bottom w:val="none" w:sz="0" w:space="0" w:color="auto"/>
                <w:right w:val="none" w:sz="0" w:space="0" w:color="auto"/>
              </w:divBdr>
              <w:divsChild>
                <w:div w:id="196341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398444">
          <w:marLeft w:val="0"/>
          <w:marRight w:val="0"/>
          <w:marTop w:val="300"/>
          <w:marBottom w:val="0"/>
          <w:divBdr>
            <w:top w:val="none" w:sz="0" w:space="0" w:color="auto"/>
            <w:left w:val="none" w:sz="0" w:space="0" w:color="auto"/>
            <w:bottom w:val="none" w:sz="0" w:space="0" w:color="auto"/>
            <w:right w:val="none" w:sz="0" w:space="0" w:color="auto"/>
          </w:divBdr>
          <w:divsChild>
            <w:div w:id="1520197747">
              <w:marLeft w:val="0"/>
              <w:marRight w:val="0"/>
              <w:marTop w:val="0"/>
              <w:marBottom w:val="0"/>
              <w:divBdr>
                <w:top w:val="none" w:sz="0" w:space="0" w:color="auto"/>
                <w:left w:val="none" w:sz="0" w:space="0" w:color="auto"/>
                <w:bottom w:val="none" w:sz="0" w:space="0" w:color="auto"/>
                <w:right w:val="none" w:sz="0" w:space="0" w:color="auto"/>
              </w:divBdr>
              <w:divsChild>
                <w:div w:id="148867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14276">
          <w:marLeft w:val="0"/>
          <w:marRight w:val="0"/>
          <w:marTop w:val="300"/>
          <w:marBottom w:val="0"/>
          <w:divBdr>
            <w:top w:val="none" w:sz="0" w:space="0" w:color="auto"/>
            <w:left w:val="none" w:sz="0" w:space="0" w:color="auto"/>
            <w:bottom w:val="none" w:sz="0" w:space="0" w:color="auto"/>
            <w:right w:val="none" w:sz="0" w:space="0" w:color="auto"/>
          </w:divBdr>
          <w:divsChild>
            <w:div w:id="231239712">
              <w:marLeft w:val="0"/>
              <w:marRight w:val="0"/>
              <w:marTop w:val="0"/>
              <w:marBottom w:val="0"/>
              <w:divBdr>
                <w:top w:val="none" w:sz="0" w:space="0" w:color="auto"/>
                <w:left w:val="none" w:sz="0" w:space="0" w:color="auto"/>
                <w:bottom w:val="none" w:sz="0" w:space="0" w:color="auto"/>
                <w:right w:val="none" w:sz="0" w:space="0" w:color="auto"/>
              </w:divBdr>
              <w:divsChild>
                <w:div w:id="808322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557965">
          <w:marLeft w:val="0"/>
          <w:marRight w:val="0"/>
          <w:marTop w:val="300"/>
          <w:marBottom w:val="0"/>
          <w:divBdr>
            <w:top w:val="none" w:sz="0" w:space="0" w:color="auto"/>
            <w:left w:val="none" w:sz="0" w:space="0" w:color="auto"/>
            <w:bottom w:val="none" w:sz="0" w:space="0" w:color="auto"/>
            <w:right w:val="none" w:sz="0" w:space="0" w:color="auto"/>
          </w:divBdr>
          <w:divsChild>
            <w:div w:id="1773281020">
              <w:marLeft w:val="0"/>
              <w:marRight w:val="0"/>
              <w:marTop w:val="0"/>
              <w:marBottom w:val="0"/>
              <w:divBdr>
                <w:top w:val="none" w:sz="0" w:space="0" w:color="auto"/>
                <w:left w:val="none" w:sz="0" w:space="0" w:color="auto"/>
                <w:bottom w:val="none" w:sz="0" w:space="0" w:color="auto"/>
                <w:right w:val="none" w:sz="0" w:space="0" w:color="auto"/>
              </w:divBdr>
              <w:divsChild>
                <w:div w:id="2022273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4095876">
      <w:bodyDiv w:val="1"/>
      <w:marLeft w:val="0"/>
      <w:marRight w:val="0"/>
      <w:marTop w:val="0"/>
      <w:marBottom w:val="0"/>
      <w:divBdr>
        <w:top w:val="none" w:sz="0" w:space="0" w:color="auto"/>
        <w:left w:val="none" w:sz="0" w:space="0" w:color="auto"/>
        <w:bottom w:val="none" w:sz="0" w:space="0" w:color="auto"/>
        <w:right w:val="none" w:sz="0" w:space="0" w:color="auto"/>
      </w:divBdr>
      <w:divsChild>
        <w:div w:id="80957190">
          <w:marLeft w:val="0"/>
          <w:marRight w:val="0"/>
          <w:marTop w:val="300"/>
          <w:marBottom w:val="0"/>
          <w:divBdr>
            <w:top w:val="none" w:sz="0" w:space="0" w:color="auto"/>
            <w:left w:val="none" w:sz="0" w:space="0" w:color="auto"/>
            <w:bottom w:val="none" w:sz="0" w:space="0" w:color="auto"/>
            <w:right w:val="none" w:sz="0" w:space="0" w:color="auto"/>
          </w:divBdr>
          <w:divsChild>
            <w:div w:id="570578356">
              <w:marLeft w:val="0"/>
              <w:marRight w:val="0"/>
              <w:marTop w:val="0"/>
              <w:marBottom w:val="0"/>
              <w:divBdr>
                <w:top w:val="none" w:sz="0" w:space="0" w:color="auto"/>
                <w:left w:val="none" w:sz="0" w:space="0" w:color="auto"/>
                <w:bottom w:val="none" w:sz="0" w:space="0" w:color="auto"/>
                <w:right w:val="none" w:sz="0" w:space="0" w:color="auto"/>
              </w:divBdr>
              <w:divsChild>
                <w:div w:id="134069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33177">
          <w:marLeft w:val="0"/>
          <w:marRight w:val="0"/>
          <w:marTop w:val="300"/>
          <w:marBottom w:val="0"/>
          <w:divBdr>
            <w:top w:val="none" w:sz="0" w:space="0" w:color="auto"/>
            <w:left w:val="none" w:sz="0" w:space="0" w:color="auto"/>
            <w:bottom w:val="none" w:sz="0" w:space="0" w:color="auto"/>
            <w:right w:val="none" w:sz="0" w:space="0" w:color="auto"/>
          </w:divBdr>
          <w:divsChild>
            <w:div w:id="283386065">
              <w:marLeft w:val="0"/>
              <w:marRight w:val="0"/>
              <w:marTop w:val="0"/>
              <w:marBottom w:val="0"/>
              <w:divBdr>
                <w:top w:val="none" w:sz="0" w:space="0" w:color="auto"/>
                <w:left w:val="none" w:sz="0" w:space="0" w:color="auto"/>
                <w:bottom w:val="none" w:sz="0" w:space="0" w:color="auto"/>
                <w:right w:val="none" w:sz="0" w:space="0" w:color="auto"/>
              </w:divBdr>
              <w:divsChild>
                <w:div w:id="88861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449383">
          <w:marLeft w:val="0"/>
          <w:marRight w:val="0"/>
          <w:marTop w:val="0"/>
          <w:marBottom w:val="0"/>
          <w:divBdr>
            <w:top w:val="none" w:sz="0" w:space="0" w:color="auto"/>
            <w:left w:val="none" w:sz="0" w:space="0" w:color="auto"/>
            <w:bottom w:val="none" w:sz="0" w:space="0" w:color="auto"/>
            <w:right w:val="none" w:sz="0" w:space="0" w:color="auto"/>
          </w:divBdr>
          <w:divsChild>
            <w:div w:id="1112213195">
              <w:marLeft w:val="0"/>
              <w:marRight w:val="0"/>
              <w:marTop w:val="0"/>
              <w:marBottom w:val="0"/>
              <w:divBdr>
                <w:top w:val="none" w:sz="0" w:space="0" w:color="auto"/>
                <w:left w:val="none" w:sz="0" w:space="0" w:color="auto"/>
                <w:bottom w:val="none" w:sz="0" w:space="0" w:color="auto"/>
                <w:right w:val="none" w:sz="0" w:space="0" w:color="auto"/>
              </w:divBdr>
            </w:div>
          </w:divsChild>
        </w:div>
        <w:div w:id="401875319">
          <w:marLeft w:val="0"/>
          <w:marRight w:val="0"/>
          <w:marTop w:val="0"/>
          <w:marBottom w:val="0"/>
          <w:divBdr>
            <w:top w:val="none" w:sz="0" w:space="0" w:color="auto"/>
            <w:left w:val="none" w:sz="0" w:space="0" w:color="auto"/>
            <w:bottom w:val="none" w:sz="0" w:space="0" w:color="auto"/>
            <w:right w:val="none" w:sz="0" w:space="0" w:color="auto"/>
          </w:divBdr>
        </w:div>
        <w:div w:id="447044749">
          <w:marLeft w:val="0"/>
          <w:marRight w:val="0"/>
          <w:marTop w:val="0"/>
          <w:marBottom w:val="0"/>
          <w:divBdr>
            <w:top w:val="none" w:sz="0" w:space="0" w:color="auto"/>
            <w:left w:val="none" w:sz="0" w:space="0" w:color="auto"/>
            <w:bottom w:val="none" w:sz="0" w:space="0" w:color="auto"/>
            <w:right w:val="none" w:sz="0" w:space="0" w:color="auto"/>
          </w:divBdr>
        </w:div>
        <w:div w:id="625114473">
          <w:marLeft w:val="0"/>
          <w:marRight w:val="0"/>
          <w:marTop w:val="0"/>
          <w:marBottom w:val="0"/>
          <w:divBdr>
            <w:top w:val="none" w:sz="0" w:space="0" w:color="auto"/>
            <w:left w:val="none" w:sz="0" w:space="0" w:color="auto"/>
            <w:bottom w:val="none" w:sz="0" w:space="0" w:color="auto"/>
            <w:right w:val="none" w:sz="0" w:space="0" w:color="auto"/>
          </w:divBdr>
          <w:divsChild>
            <w:div w:id="1443764744">
              <w:marLeft w:val="0"/>
              <w:marRight w:val="0"/>
              <w:marTop w:val="0"/>
              <w:marBottom w:val="0"/>
              <w:divBdr>
                <w:top w:val="none" w:sz="0" w:space="0" w:color="auto"/>
                <w:left w:val="none" w:sz="0" w:space="0" w:color="auto"/>
                <w:bottom w:val="none" w:sz="0" w:space="0" w:color="auto"/>
                <w:right w:val="none" w:sz="0" w:space="0" w:color="auto"/>
              </w:divBdr>
            </w:div>
          </w:divsChild>
        </w:div>
        <w:div w:id="807237255">
          <w:marLeft w:val="0"/>
          <w:marRight w:val="0"/>
          <w:marTop w:val="300"/>
          <w:marBottom w:val="0"/>
          <w:divBdr>
            <w:top w:val="none" w:sz="0" w:space="0" w:color="auto"/>
            <w:left w:val="none" w:sz="0" w:space="0" w:color="auto"/>
            <w:bottom w:val="none" w:sz="0" w:space="0" w:color="auto"/>
            <w:right w:val="none" w:sz="0" w:space="0" w:color="auto"/>
          </w:divBdr>
          <w:divsChild>
            <w:div w:id="1282223352">
              <w:marLeft w:val="0"/>
              <w:marRight w:val="0"/>
              <w:marTop w:val="0"/>
              <w:marBottom w:val="0"/>
              <w:divBdr>
                <w:top w:val="none" w:sz="0" w:space="0" w:color="auto"/>
                <w:left w:val="none" w:sz="0" w:space="0" w:color="auto"/>
                <w:bottom w:val="none" w:sz="0" w:space="0" w:color="auto"/>
                <w:right w:val="none" w:sz="0" w:space="0" w:color="auto"/>
              </w:divBdr>
              <w:divsChild>
                <w:div w:id="65556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3568">
          <w:marLeft w:val="0"/>
          <w:marRight w:val="0"/>
          <w:marTop w:val="0"/>
          <w:marBottom w:val="0"/>
          <w:divBdr>
            <w:top w:val="none" w:sz="0" w:space="0" w:color="auto"/>
            <w:left w:val="none" w:sz="0" w:space="0" w:color="auto"/>
            <w:bottom w:val="none" w:sz="0" w:space="0" w:color="auto"/>
            <w:right w:val="none" w:sz="0" w:space="0" w:color="auto"/>
          </w:divBdr>
          <w:divsChild>
            <w:div w:id="1266578231">
              <w:marLeft w:val="0"/>
              <w:marRight w:val="0"/>
              <w:marTop w:val="0"/>
              <w:marBottom w:val="0"/>
              <w:divBdr>
                <w:top w:val="none" w:sz="0" w:space="0" w:color="auto"/>
                <w:left w:val="none" w:sz="0" w:space="0" w:color="auto"/>
                <w:bottom w:val="none" w:sz="0" w:space="0" w:color="auto"/>
                <w:right w:val="none" w:sz="0" w:space="0" w:color="auto"/>
              </w:divBdr>
            </w:div>
          </w:divsChild>
        </w:div>
        <w:div w:id="985210410">
          <w:marLeft w:val="0"/>
          <w:marRight w:val="0"/>
          <w:marTop w:val="0"/>
          <w:marBottom w:val="0"/>
          <w:divBdr>
            <w:top w:val="none" w:sz="0" w:space="0" w:color="auto"/>
            <w:left w:val="none" w:sz="0" w:space="0" w:color="auto"/>
            <w:bottom w:val="none" w:sz="0" w:space="0" w:color="auto"/>
            <w:right w:val="none" w:sz="0" w:space="0" w:color="auto"/>
          </w:divBdr>
        </w:div>
        <w:div w:id="1042435417">
          <w:marLeft w:val="0"/>
          <w:marRight w:val="0"/>
          <w:marTop w:val="0"/>
          <w:marBottom w:val="0"/>
          <w:divBdr>
            <w:top w:val="none" w:sz="0" w:space="0" w:color="auto"/>
            <w:left w:val="none" w:sz="0" w:space="0" w:color="auto"/>
            <w:bottom w:val="none" w:sz="0" w:space="0" w:color="auto"/>
            <w:right w:val="none" w:sz="0" w:space="0" w:color="auto"/>
          </w:divBdr>
          <w:divsChild>
            <w:div w:id="1691293355">
              <w:marLeft w:val="0"/>
              <w:marRight w:val="0"/>
              <w:marTop w:val="0"/>
              <w:marBottom w:val="0"/>
              <w:divBdr>
                <w:top w:val="none" w:sz="0" w:space="0" w:color="auto"/>
                <w:left w:val="none" w:sz="0" w:space="0" w:color="auto"/>
                <w:bottom w:val="none" w:sz="0" w:space="0" w:color="auto"/>
                <w:right w:val="none" w:sz="0" w:space="0" w:color="auto"/>
              </w:divBdr>
            </w:div>
          </w:divsChild>
        </w:div>
        <w:div w:id="1105342254">
          <w:marLeft w:val="0"/>
          <w:marRight w:val="0"/>
          <w:marTop w:val="0"/>
          <w:marBottom w:val="0"/>
          <w:divBdr>
            <w:top w:val="none" w:sz="0" w:space="0" w:color="auto"/>
            <w:left w:val="none" w:sz="0" w:space="0" w:color="auto"/>
            <w:bottom w:val="none" w:sz="0" w:space="0" w:color="auto"/>
            <w:right w:val="none" w:sz="0" w:space="0" w:color="auto"/>
          </w:divBdr>
          <w:divsChild>
            <w:div w:id="1514608396">
              <w:marLeft w:val="0"/>
              <w:marRight w:val="0"/>
              <w:marTop w:val="0"/>
              <w:marBottom w:val="0"/>
              <w:divBdr>
                <w:top w:val="none" w:sz="0" w:space="0" w:color="auto"/>
                <w:left w:val="none" w:sz="0" w:space="0" w:color="auto"/>
                <w:bottom w:val="none" w:sz="0" w:space="0" w:color="auto"/>
                <w:right w:val="none" w:sz="0" w:space="0" w:color="auto"/>
              </w:divBdr>
            </w:div>
          </w:divsChild>
        </w:div>
        <w:div w:id="1189444671">
          <w:marLeft w:val="0"/>
          <w:marRight w:val="0"/>
          <w:marTop w:val="0"/>
          <w:marBottom w:val="0"/>
          <w:divBdr>
            <w:top w:val="none" w:sz="0" w:space="0" w:color="auto"/>
            <w:left w:val="none" w:sz="0" w:space="0" w:color="auto"/>
            <w:bottom w:val="none" w:sz="0" w:space="0" w:color="auto"/>
            <w:right w:val="none" w:sz="0" w:space="0" w:color="auto"/>
          </w:divBdr>
          <w:divsChild>
            <w:div w:id="860702663">
              <w:marLeft w:val="0"/>
              <w:marRight w:val="0"/>
              <w:marTop w:val="0"/>
              <w:marBottom w:val="0"/>
              <w:divBdr>
                <w:top w:val="none" w:sz="0" w:space="0" w:color="auto"/>
                <w:left w:val="none" w:sz="0" w:space="0" w:color="auto"/>
                <w:bottom w:val="none" w:sz="0" w:space="0" w:color="auto"/>
                <w:right w:val="none" w:sz="0" w:space="0" w:color="auto"/>
              </w:divBdr>
            </w:div>
          </w:divsChild>
        </w:div>
        <w:div w:id="1235162999">
          <w:marLeft w:val="0"/>
          <w:marRight w:val="0"/>
          <w:marTop w:val="0"/>
          <w:marBottom w:val="0"/>
          <w:divBdr>
            <w:top w:val="none" w:sz="0" w:space="0" w:color="auto"/>
            <w:left w:val="none" w:sz="0" w:space="0" w:color="auto"/>
            <w:bottom w:val="none" w:sz="0" w:space="0" w:color="auto"/>
            <w:right w:val="none" w:sz="0" w:space="0" w:color="auto"/>
          </w:divBdr>
        </w:div>
        <w:div w:id="1266578847">
          <w:marLeft w:val="0"/>
          <w:marRight w:val="0"/>
          <w:marTop w:val="300"/>
          <w:marBottom w:val="0"/>
          <w:divBdr>
            <w:top w:val="none" w:sz="0" w:space="0" w:color="auto"/>
            <w:left w:val="none" w:sz="0" w:space="0" w:color="auto"/>
            <w:bottom w:val="none" w:sz="0" w:space="0" w:color="auto"/>
            <w:right w:val="none" w:sz="0" w:space="0" w:color="auto"/>
          </w:divBdr>
          <w:divsChild>
            <w:div w:id="1137146780">
              <w:marLeft w:val="0"/>
              <w:marRight w:val="0"/>
              <w:marTop w:val="0"/>
              <w:marBottom w:val="0"/>
              <w:divBdr>
                <w:top w:val="none" w:sz="0" w:space="0" w:color="auto"/>
                <w:left w:val="none" w:sz="0" w:space="0" w:color="auto"/>
                <w:bottom w:val="none" w:sz="0" w:space="0" w:color="auto"/>
                <w:right w:val="none" w:sz="0" w:space="0" w:color="auto"/>
              </w:divBdr>
              <w:divsChild>
                <w:div w:id="98508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82251">
          <w:marLeft w:val="0"/>
          <w:marRight w:val="0"/>
          <w:marTop w:val="0"/>
          <w:marBottom w:val="0"/>
          <w:divBdr>
            <w:top w:val="none" w:sz="0" w:space="0" w:color="auto"/>
            <w:left w:val="none" w:sz="0" w:space="0" w:color="auto"/>
            <w:bottom w:val="none" w:sz="0" w:space="0" w:color="auto"/>
            <w:right w:val="none" w:sz="0" w:space="0" w:color="auto"/>
          </w:divBdr>
        </w:div>
        <w:div w:id="1592658690">
          <w:marLeft w:val="0"/>
          <w:marRight w:val="0"/>
          <w:marTop w:val="0"/>
          <w:marBottom w:val="0"/>
          <w:divBdr>
            <w:top w:val="none" w:sz="0" w:space="0" w:color="auto"/>
            <w:left w:val="none" w:sz="0" w:space="0" w:color="auto"/>
            <w:bottom w:val="none" w:sz="0" w:space="0" w:color="auto"/>
            <w:right w:val="none" w:sz="0" w:space="0" w:color="auto"/>
          </w:divBdr>
        </w:div>
        <w:div w:id="1777942417">
          <w:marLeft w:val="0"/>
          <w:marRight w:val="0"/>
          <w:marTop w:val="0"/>
          <w:marBottom w:val="0"/>
          <w:divBdr>
            <w:top w:val="none" w:sz="0" w:space="0" w:color="auto"/>
            <w:left w:val="none" w:sz="0" w:space="0" w:color="auto"/>
            <w:bottom w:val="none" w:sz="0" w:space="0" w:color="auto"/>
            <w:right w:val="none" w:sz="0" w:space="0" w:color="auto"/>
          </w:divBdr>
          <w:divsChild>
            <w:div w:id="974749217">
              <w:marLeft w:val="0"/>
              <w:marRight w:val="0"/>
              <w:marTop w:val="0"/>
              <w:marBottom w:val="0"/>
              <w:divBdr>
                <w:top w:val="none" w:sz="0" w:space="0" w:color="auto"/>
                <w:left w:val="none" w:sz="0" w:space="0" w:color="auto"/>
                <w:bottom w:val="none" w:sz="0" w:space="0" w:color="auto"/>
                <w:right w:val="none" w:sz="0" w:space="0" w:color="auto"/>
              </w:divBdr>
            </w:div>
          </w:divsChild>
        </w:div>
        <w:div w:id="2057580653">
          <w:marLeft w:val="0"/>
          <w:marRight w:val="0"/>
          <w:marTop w:val="0"/>
          <w:marBottom w:val="0"/>
          <w:divBdr>
            <w:top w:val="none" w:sz="0" w:space="0" w:color="auto"/>
            <w:left w:val="none" w:sz="0" w:space="0" w:color="auto"/>
            <w:bottom w:val="none" w:sz="0" w:space="0" w:color="auto"/>
            <w:right w:val="none" w:sz="0" w:space="0" w:color="auto"/>
          </w:divBdr>
        </w:div>
      </w:divsChild>
    </w:div>
    <w:div w:id="1884751314">
      <w:bodyDiv w:val="1"/>
      <w:marLeft w:val="0"/>
      <w:marRight w:val="0"/>
      <w:marTop w:val="0"/>
      <w:marBottom w:val="0"/>
      <w:divBdr>
        <w:top w:val="none" w:sz="0" w:space="0" w:color="auto"/>
        <w:left w:val="none" w:sz="0" w:space="0" w:color="auto"/>
        <w:bottom w:val="none" w:sz="0" w:space="0" w:color="auto"/>
        <w:right w:val="none" w:sz="0" w:space="0" w:color="auto"/>
      </w:divBdr>
      <w:divsChild>
        <w:div w:id="1901013399">
          <w:marLeft w:val="0"/>
          <w:marRight w:val="0"/>
          <w:marTop w:val="0"/>
          <w:marBottom w:val="0"/>
          <w:divBdr>
            <w:top w:val="none" w:sz="0" w:space="0" w:color="auto"/>
            <w:left w:val="none" w:sz="0" w:space="0" w:color="auto"/>
            <w:bottom w:val="none" w:sz="0" w:space="0" w:color="auto"/>
            <w:right w:val="none" w:sz="0" w:space="0" w:color="auto"/>
          </w:divBdr>
        </w:div>
        <w:div w:id="332530858">
          <w:marLeft w:val="0"/>
          <w:marRight w:val="0"/>
          <w:marTop w:val="0"/>
          <w:marBottom w:val="0"/>
          <w:divBdr>
            <w:top w:val="none" w:sz="0" w:space="0" w:color="auto"/>
            <w:left w:val="none" w:sz="0" w:space="0" w:color="auto"/>
            <w:bottom w:val="none" w:sz="0" w:space="0" w:color="auto"/>
            <w:right w:val="none" w:sz="0" w:space="0" w:color="auto"/>
          </w:divBdr>
          <w:divsChild>
            <w:div w:id="292372959">
              <w:marLeft w:val="0"/>
              <w:marRight w:val="0"/>
              <w:marTop w:val="0"/>
              <w:marBottom w:val="0"/>
              <w:divBdr>
                <w:top w:val="none" w:sz="0" w:space="0" w:color="auto"/>
                <w:left w:val="none" w:sz="0" w:space="0" w:color="auto"/>
                <w:bottom w:val="none" w:sz="0" w:space="0" w:color="auto"/>
                <w:right w:val="none" w:sz="0" w:space="0" w:color="auto"/>
              </w:divBdr>
            </w:div>
          </w:divsChild>
        </w:div>
        <w:div w:id="1801067877">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sChild>
            <w:div w:id="932472633">
              <w:marLeft w:val="0"/>
              <w:marRight w:val="0"/>
              <w:marTop w:val="0"/>
              <w:marBottom w:val="0"/>
              <w:divBdr>
                <w:top w:val="none" w:sz="0" w:space="0" w:color="auto"/>
                <w:left w:val="none" w:sz="0" w:space="0" w:color="auto"/>
                <w:bottom w:val="none" w:sz="0" w:space="0" w:color="auto"/>
                <w:right w:val="none" w:sz="0" w:space="0" w:color="auto"/>
              </w:divBdr>
            </w:div>
          </w:divsChild>
        </w:div>
        <w:div w:id="1850213240">
          <w:marLeft w:val="0"/>
          <w:marRight w:val="0"/>
          <w:marTop w:val="0"/>
          <w:marBottom w:val="0"/>
          <w:divBdr>
            <w:top w:val="none" w:sz="0" w:space="0" w:color="auto"/>
            <w:left w:val="none" w:sz="0" w:space="0" w:color="auto"/>
            <w:bottom w:val="none" w:sz="0" w:space="0" w:color="auto"/>
            <w:right w:val="none" w:sz="0" w:space="0" w:color="auto"/>
          </w:divBdr>
        </w:div>
        <w:div w:id="353964648">
          <w:marLeft w:val="0"/>
          <w:marRight w:val="0"/>
          <w:marTop w:val="0"/>
          <w:marBottom w:val="0"/>
          <w:divBdr>
            <w:top w:val="none" w:sz="0" w:space="0" w:color="auto"/>
            <w:left w:val="none" w:sz="0" w:space="0" w:color="auto"/>
            <w:bottom w:val="none" w:sz="0" w:space="0" w:color="auto"/>
            <w:right w:val="none" w:sz="0" w:space="0" w:color="auto"/>
          </w:divBdr>
          <w:divsChild>
            <w:div w:id="598833421">
              <w:marLeft w:val="0"/>
              <w:marRight w:val="0"/>
              <w:marTop w:val="0"/>
              <w:marBottom w:val="0"/>
              <w:divBdr>
                <w:top w:val="none" w:sz="0" w:space="0" w:color="auto"/>
                <w:left w:val="none" w:sz="0" w:space="0" w:color="auto"/>
                <w:bottom w:val="none" w:sz="0" w:space="0" w:color="auto"/>
                <w:right w:val="none" w:sz="0" w:space="0" w:color="auto"/>
              </w:divBdr>
            </w:div>
          </w:divsChild>
        </w:div>
        <w:div w:id="454250216">
          <w:marLeft w:val="0"/>
          <w:marRight w:val="0"/>
          <w:marTop w:val="0"/>
          <w:marBottom w:val="0"/>
          <w:divBdr>
            <w:top w:val="none" w:sz="0" w:space="0" w:color="auto"/>
            <w:left w:val="none" w:sz="0" w:space="0" w:color="auto"/>
            <w:bottom w:val="none" w:sz="0" w:space="0" w:color="auto"/>
            <w:right w:val="none" w:sz="0" w:space="0" w:color="auto"/>
          </w:divBdr>
        </w:div>
        <w:div w:id="1775397775">
          <w:marLeft w:val="0"/>
          <w:marRight w:val="0"/>
          <w:marTop w:val="0"/>
          <w:marBottom w:val="0"/>
          <w:divBdr>
            <w:top w:val="none" w:sz="0" w:space="0" w:color="auto"/>
            <w:left w:val="none" w:sz="0" w:space="0" w:color="auto"/>
            <w:bottom w:val="none" w:sz="0" w:space="0" w:color="auto"/>
            <w:right w:val="none" w:sz="0" w:space="0" w:color="auto"/>
          </w:divBdr>
          <w:divsChild>
            <w:div w:id="760878151">
              <w:marLeft w:val="0"/>
              <w:marRight w:val="0"/>
              <w:marTop w:val="0"/>
              <w:marBottom w:val="0"/>
              <w:divBdr>
                <w:top w:val="none" w:sz="0" w:space="0" w:color="auto"/>
                <w:left w:val="none" w:sz="0" w:space="0" w:color="auto"/>
                <w:bottom w:val="none" w:sz="0" w:space="0" w:color="auto"/>
                <w:right w:val="none" w:sz="0" w:space="0" w:color="auto"/>
              </w:divBdr>
            </w:div>
          </w:divsChild>
        </w:div>
        <w:div w:id="1686519292">
          <w:marLeft w:val="0"/>
          <w:marRight w:val="0"/>
          <w:marTop w:val="0"/>
          <w:marBottom w:val="0"/>
          <w:divBdr>
            <w:top w:val="none" w:sz="0" w:space="0" w:color="auto"/>
            <w:left w:val="none" w:sz="0" w:space="0" w:color="auto"/>
            <w:bottom w:val="none" w:sz="0" w:space="0" w:color="auto"/>
            <w:right w:val="none" w:sz="0" w:space="0" w:color="auto"/>
          </w:divBdr>
        </w:div>
        <w:div w:id="1587376783">
          <w:marLeft w:val="0"/>
          <w:marRight w:val="0"/>
          <w:marTop w:val="0"/>
          <w:marBottom w:val="0"/>
          <w:divBdr>
            <w:top w:val="none" w:sz="0" w:space="0" w:color="auto"/>
            <w:left w:val="none" w:sz="0" w:space="0" w:color="auto"/>
            <w:bottom w:val="none" w:sz="0" w:space="0" w:color="auto"/>
            <w:right w:val="none" w:sz="0" w:space="0" w:color="auto"/>
          </w:divBdr>
          <w:divsChild>
            <w:div w:id="2116173137">
              <w:marLeft w:val="0"/>
              <w:marRight w:val="0"/>
              <w:marTop w:val="0"/>
              <w:marBottom w:val="0"/>
              <w:divBdr>
                <w:top w:val="none" w:sz="0" w:space="0" w:color="auto"/>
                <w:left w:val="none" w:sz="0" w:space="0" w:color="auto"/>
                <w:bottom w:val="none" w:sz="0" w:space="0" w:color="auto"/>
                <w:right w:val="none" w:sz="0" w:space="0" w:color="auto"/>
              </w:divBdr>
            </w:div>
          </w:divsChild>
        </w:div>
        <w:div w:id="255098424">
          <w:marLeft w:val="0"/>
          <w:marRight w:val="0"/>
          <w:marTop w:val="0"/>
          <w:marBottom w:val="0"/>
          <w:divBdr>
            <w:top w:val="none" w:sz="0" w:space="0" w:color="auto"/>
            <w:left w:val="none" w:sz="0" w:space="0" w:color="auto"/>
            <w:bottom w:val="none" w:sz="0" w:space="0" w:color="auto"/>
            <w:right w:val="none" w:sz="0" w:space="0" w:color="auto"/>
          </w:divBdr>
        </w:div>
        <w:div w:id="769471028">
          <w:marLeft w:val="0"/>
          <w:marRight w:val="0"/>
          <w:marTop w:val="0"/>
          <w:marBottom w:val="0"/>
          <w:divBdr>
            <w:top w:val="none" w:sz="0" w:space="0" w:color="auto"/>
            <w:left w:val="none" w:sz="0" w:space="0" w:color="auto"/>
            <w:bottom w:val="none" w:sz="0" w:space="0" w:color="auto"/>
            <w:right w:val="none" w:sz="0" w:space="0" w:color="auto"/>
          </w:divBdr>
          <w:divsChild>
            <w:div w:id="1646737707">
              <w:marLeft w:val="0"/>
              <w:marRight w:val="0"/>
              <w:marTop w:val="0"/>
              <w:marBottom w:val="0"/>
              <w:divBdr>
                <w:top w:val="none" w:sz="0" w:space="0" w:color="auto"/>
                <w:left w:val="none" w:sz="0" w:space="0" w:color="auto"/>
                <w:bottom w:val="none" w:sz="0" w:space="0" w:color="auto"/>
                <w:right w:val="none" w:sz="0" w:space="0" w:color="auto"/>
              </w:divBdr>
            </w:div>
          </w:divsChild>
        </w:div>
        <w:div w:id="155729179">
          <w:marLeft w:val="0"/>
          <w:marRight w:val="0"/>
          <w:marTop w:val="0"/>
          <w:marBottom w:val="0"/>
          <w:divBdr>
            <w:top w:val="none" w:sz="0" w:space="0" w:color="auto"/>
            <w:left w:val="none" w:sz="0" w:space="0" w:color="auto"/>
            <w:bottom w:val="none" w:sz="0" w:space="0" w:color="auto"/>
            <w:right w:val="none" w:sz="0" w:space="0" w:color="auto"/>
          </w:divBdr>
        </w:div>
        <w:div w:id="1531601862">
          <w:marLeft w:val="0"/>
          <w:marRight w:val="0"/>
          <w:marTop w:val="0"/>
          <w:marBottom w:val="0"/>
          <w:divBdr>
            <w:top w:val="none" w:sz="0" w:space="0" w:color="auto"/>
            <w:left w:val="none" w:sz="0" w:space="0" w:color="auto"/>
            <w:bottom w:val="none" w:sz="0" w:space="0" w:color="auto"/>
            <w:right w:val="none" w:sz="0" w:space="0" w:color="auto"/>
          </w:divBdr>
          <w:divsChild>
            <w:div w:id="1635525860">
              <w:marLeft w:val="0"/>
              <w:marRight w:val="0"/>
              <w:marTop w:val="0"/>
              <w:marBottom w:val="0"/>
              <w:divBdr>
                <w:top w:val="none" w:sz="0" w:space="0" w:color="auto"/>
                <w:left w:val="none" w:sz="0" w:space="0" w:color="auto"/>
                <w:bottom w:val="none" w:sz="0" w:space="0" w:color="auto"/>
                <w:right w:val="none" w:sz="0" w:space="0" w:color="auto"/>
              </w:divBdr>
            </w:div>
          </w:divsChild>
        </w:div>
        <w:div w:id="259073751">
          <w:marLeft w:val="0"/>
          <w:marRight w:val="0"/>
          <w:marTop w:val="300"/>
          <w:marBottom w:val="0"/>
          <w:divBdr>
            <w:top w:val="none" w:sz="0" w:space="0" w:color="auto"/>
            <w:left w:val="none" w:sz="0" w:space="0" w:color="auto"/>
            <w:bottom w:val="none" w:sz="0" w:space="0" w:color="auto"/>
            <w:right w:val="none" w:sz="0" w:space="0" w:color="auto"/>
          </w:divBdr>
          <w:divsChild>
            <w:div w:id="2116826543">
              <w:marLeft w:val="0"/>
              <w:marRight w:val="0"/>
              <w:marTop w:val="0"/>
              <w:marBottom w:val="0"/>
              <w:divBdr>
                <w:top w:val="none" w:sz="0" w:space="0" w:color="auto"/>
                <w:left w:val="none" w:sz="0" w:space="0" w:color="auto"/>
                <w:bottom w:val="none" w:sz="0" w:space="0" w:color="auto"/>
                <w:right w:val="none" w:sz="0" w:space="0" w:color="auto"/>
              </w:divBdr>
              <w:divsChild>
                <w:div w:id="125609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177726">
          <w:marLeft w:val="0"/>
          <w:marRight w:val="0"/>
          <w:marTop w:val="300"/>
          <w:marBottom w:val="0"/>
          <w:divBdr>
            <w:top w:val="none" w:sz="0" w:space="0" w:color="auto"/>
            <w:left w:val="none" w:sz="0" w:space="0" w:color="auto"/>
            <w:bottom w:val="none" w:sz="0" w:space="0" w:color="auto"/>
            <w:right w:val="none" w:sz="0" w:space="0" w:color="auto"/>
          </w:divBdr>
          <w:divsChild>
            <w:div w:id="1703171977">
              <w:marLeft w:val="0"/>
              <w:marRight w:val="0"/>
              <w:marTop w:val="0"/>
              <w:marBottom w:val="0"/>
              <w:divBdr>
                <w:top w:val="none" w:sz="0" w:space="0" w:color="auto"/>
                <w:left w:val="none" w:sz="0" w:space="0" w:color="auto"/>
                <w:bottom w:val="none" w:sz="0" w:space="0" w:color="auto"/>
                <w:right w:val="none" w:sz="0" w:space="0" w:color="auto"/>
              </w:divBdr>
              <w:divsChild>
                <w:div w:id="225261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16813">
          <w:marLeft w:val="0"/>
          <w:marRight w:val="0"/>
          <w:marTop w:val="300"/>
          <w:marBottom w:val="0"/>
          <w:divBdr>
            <w:top w:val="none" w:sz="0" w:space="0" w:color="auto"/>
            <w:left w:val="none" w:sz="0" w:space="0" w:color="auto"/>
            <w:bottom w:val="none" w:sz="0" w:space="0" w:color="auto"/>
            <w:right w:val="none" w:sz="0" w:space="0" w:color="auto"/>
          </w:divBdr>
          <w:divsChild>
            <w:div w:id="1000739847">
              <w:marLeft w:val="0"/>
              <w:marRight w:val="0"/>
              <w:marTop w:val="0"/>
              <w:marBottom w:val="0"/>
              <w:divBdr>
                <w:top w:val="none" w:sz="0" w:space="0" w:color="auto"/>
                <w:left w:val="none" w:sz="0" w:space="0" w:color="auto"/>
                <w:bottom w:val="none" w:sz="0" w:space="0" w:color="auto"/>
                <w:right w:val="none" w:sz="0" w:space="0" w:color="auto"/>
              </w:divBdr>
              <w:divsChild>
                <w:div w:id="210364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316208">
          <w:marLeft w:val="0"/>
          <w:marRight w:val="0"/>
          <w:marTop w:val="300"/>
          <w:marBottom w:val="0"/>
          <w:divBdr>
            <w:top w:val="none" w:sz="0" w:space="0" w:color="auto"/>
            <w:left w:val="none" w:sz="0" w:space="0" w:color="auto"/>
            <w:bottom w:val="none" w:sz="0" w:space="0" w:color="auto"/>
            <w:right w:val="none" w:sz="0" w:space="0" w:color="auto"/>
          </w:divBdr>
          <w:divsChild>
            <w:div w:id="2037467059">
              <w:marLeft w:val="0"/>
              <w:marRight w:val="0"/>
              <w:marTop w:val="0"/>
              <w:marBottom w:val="0"/>
              <w:divBdr>
                <w:top w:val="none" w:sz="0" w:space="0" w:color="auto"/>
                <w:left w:val="none" w:sz="0" w:space="0" w:color="auto"/>
                <w:bottom w:val="none" w:sz="0" w:space="0" w:color="auto"/>
                <w:right w:val="none" w:sz="0" w:space="0" w:color="auto"/>
              </w:divBdr>
              <w:divsChild>
                <w:div w:id="104093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093073">
      <w:bodyDiv w:val="1"/>
      <w:marLeft w:val="0"/>
      <w:marRight w:val="0"/>
      <w:marTop w:val="0"/>
      <w:marBottom w:val="0"/>
      <w:divBdr>
        <w:top w:val="none" w:sz="0" w:space="0" w:color="auto"/>
        <w:left w:val="none" w:sz="0" w:space="0" w:color="auto"/>
        <w:bottom w:val="none" w:sz="0" w:space="0" w:color="auto"/>
        <w:right w:val="none" w:sz="0" w:space="0" w:color="auto"/>
      </w:divBdr>
    </w:div>
    <w:div w:id="1885410551">
      <w:bodyDiv w:val="1"/>
      <w:marLeft w:val="0"/>
      <w:marRight w:val="0"/>
      <w:marTop w:val="0"/>
      <w:marBottom w:val="0"/>
      <w:divBdr>
        <w:top w:val="none" w:sz="0" w:space="0" w:color="auto"/>
        <w:left w:val="none" w:sz="0" w:space="0" w:color="auto"/>
        <w:bottom w:val="none" w:sz="0" w:space="0" w:color="auto"/>
        <w:right w:val="none" w:sz="0" w:space="0" w:color="auto"/>
      </w:divBdr>
      <w:divsChild>
        <w:div w:id="1617981241">
          <w:marLeft w:val="0"/>
          <w:marRight w:val="0"/>
          <w:marTop w:val="0"/>
          <w:marBottom w:val="0"/>
          <w:divBdr>
            <w:top w:val="none" w:sz="0" w:space="0" w:color="auto"/>
            <w:left w:val="none" w:sz="0" w:space="0" w:color="auto"/>
            <w:bottom w:val="none" w:sz="0" w:space="0" w:color="auto"/>
            <w:right w:val="none" w:sz="0" w:space="0" w:color="auto"/>
          </w:divBdr>
        </w:div>
        <w:div w:id="789786404">
          <w:marLeft w:val="0"/>
          <w:marRight w:val="0"/>
          <w:marTop w:val="0"/>
          <w:marBottom w:val="0"/>
          <w:divBdr>
            <w:top w:val="none" w:sz="0" w:space="0" w:color="auto"/>
            <w:left w:val="none" w:sz="0" w:space="0" w:color="auto"/>
            <w:bottom w:val="none" w:sz="0" w:space="0" w:color="auto"/>
            <w:right w:val="none" w:sz="0" w:space="0" w:color="auto"/>
          </w:divBdr>
          <w:divsChild>
            <w:div w:id="1952005362">
              <w:marLeft w:val="0"/>
              <w:marRight w:val="0"/>
              <w:marTop w:val="0"/>
              <w:marBottom w:val="0"/>
              <w:divBdr>
                <w:top w:val="none" w:sz="0" w:space="0" w:color="auto"/>
                <w:left w:val="none" w:sz="0" w:space="0" w:color="auto"/>
                <w:bottom w:val="none" w:sz="0" w:space="0" w:color="auto"/>
                <w:right w:val="none" w:sz="0" w:space="0" w:color="auto"/>
              </w:divBdr>
            </w:div>
          </w:divsChild>
        </w:div>
        <w:div w:id="358051787">
          <w:marLeft w:val="0"/>
          <w:marRight w:val="0"/>
          <w:marTop w:val="0"/>
          <w:marBottom w:val="0"/>
          <w:divBdr>
            <w:top w:val="none" w:sz="0" w:space="0" w:color="auto"/>
            <w:left w:val="none" w:sz="0" w:space="0" w:color="auto"/>
            <w:bottom w:val="none" w:sz="0" w:space="0" w:color="auto"/>
            <w:right w:val="none" w:sz="0" w:space="0" w:color="auto"/>
          </w:divBdr>
        </w:div>
        <w:div w:id="2003318205">
          <w:marLeft w:val="0"/>
          <w:marRight w:val="0"/>
          <w:marTop w:val="0"/>
          <w:marBottom w:val="0"/>
          <w:divBdr>
            <w:top w:val="none" w:sz="0" w:space="0" w:color="auto"/>
            <w:left w:val="none" w:sz="0" w:space="0" w:color="auto"/>
            <w:bottom w:val="none" w:sz="0" w:space="0" w:color="auto"/>
            <w:right w:val="none" w:sz="0" w:space="0" w:color="auto"/>
          </w:divBdr>
          <w:divsChild>
            <w:div w:id="1862820600">
              <w:marLeft w:val="0"/>
              <w:marRight w:val="0"/>
              <w:marTop w:val="0"/>
              <w:marBottom w:val="0"/>
              <w:divBdr>
                <w:top w:val="none" w:sz="0" w:space="0" w:color="auto"/>
                <w:left w:val="none" w:sz="0" w:space="0" w:color="auto"/>
                <w:bottom w:val="none" w:sz="0" w:space="0" w:color="auto"/>
                <w:right w:val="none" w:sz="0" w:space="0" w:color="auto"/>
              </w:divBdr>
            </w:div>
          </w:divsChild>
        </w:div>
        <w:div w:id="546140453">
          <w:marLeft w:val="0"/>
          <w:marRight w:val="0"/>
          <w:marTop w:val="0"/>
          <w:marBottom w:val="0"/>
          <w:divBdr>
            <w:top w:val="none" w:sz="0" w:space="0" w:color="auto"/>
            <w:left w:val="none" w:sz="0" w:space="0" w:color="auto"/>
            <w:bottom w:val="none" w:sz="0" w:space="0" w:color="auto"/>
            <w:right w:val="none" w:sz="0" w:space="0" w:color="auto"/>
          </w:divBdr>
        </w:div>
        <w:div w:id="1066536010">
          <w:marLeft w:val="0"/>
          <w:marRight w:val="0"/>
          <w:marTop w:val="0"/>
          <w:marBottom w:val="0"/>
          <w:divBdr>
            <w:top w:val="none" w:sz="0" w:space="0" w:color="auto"/>
            <w:left w:val="none" w:sz="0" w:space="0" w:color="auto"/>
            <w:bottom w:val="none" w:sz="0" w:space="0" w:color="auto"/>
            <w:right w:val="none" w:sz="0" w:space="0" w:color="auto"/>
          </w:divBdr>
          <w:divsChild>
            <w:div w:id="1125729780">
              <w:marLeft w:val="0"/>
              <w:marRight w:val="0"/>
              <w:marTop w:val="0"/>
              <w:marBottom w:val="0"/>
              <w:divBdr>
                <w:top w:val="none" w:sz="0" w:space="0" w:color="auto"/>
                <w:left w:val="none" w:sz="0" w:space="0" w:color="auto"/>
                <w:bottom w:val="none" w:sz="0" w:space="0" w:color="auto"/>
                <w:right w:val="none" w:sz="0" w:space="0" w:color="auto"/>
              </w:divBdr>
            </w:div>
          </w:divsChild>
        </w:div>
        <w:div w:id="1992364496">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sChild>
            <w:div w:id="1479690652">
              <w:marLeft w:val="0"/>
              <w:marRight w:val="0"/>
              <w:marTop w:val="0"/>
              <w:marBottom w:val="0"/>
              <w:divBdr>
                <w:top w:val="none" w:sz="0" w:space="0" w:color="auto"/>
                <w:left w:val="none" w:sz="0" w:space="0" w:color="auto"/>
                <w:bottom w:val="none" w:sz="0" w:space="0" w:color="auto"/>
                <w:right w:val="none" w:sz="0" w:space="0" w:color="auto"/>
              </w:divBdr>
            </w:div>
          </w:divsChild>
        </w:div>
        <w:div w:id="904334128">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sChild>
            <w:div w:id="867332127">
              <w:marLeft w:val="0"/>
              <w:marRight w:val="0"/>
              <w:marTop w:val="0"/>
              <w:marBottom w:val="0"/>
              <w:divBdr>
                <w:top w:val="none" w:sz="0" w:space="0" w:color="auto"/>
                <w:left w:val="none" w:sz="0" w:space="0" w:color="auto"/>
                <w:bottom w:val="none" w:sz="0" w:space="0" w:color="auto"/>
                <w:right w:val="none" w:sz="0" w:space="0" w:color="auto"/>
              </w:divBdr>
            </w:div>
          </w:divsChild>
        </w:div>
        <w:div w:id="289828602">
          <w:marLeft w:val="0"/>
          <w:marRight w:val="0"/>
          <w:marTop w:val="0"/>
          <w:marBottom w:val="0"/>
          <w:divBdr>
            <w:top w:val="none" w:sz="0" w:space="0" w:color="auto"/>
            <w:left w:val="none" w:sz="0" w:space="0" w:color="auto"/>
            <w:bottom w:val="none" w:sz="0" w:space="0" w:color="auto"/>
            <w:right w:val="none" w:sz="0" w:space="0" w:color="auto"/>
          </w:divBdr>
        </w:div>
        <w:div w:id="1481726566">
          <w:marLeft w:val="0"/>
          <w:marRight w:val="0"/>
          <w:marTop w:val="0"/>
          <w:marBottom w:val="0"/>
          <w:divBdr>
            <w:top w:val="none" w:sz="0" w:space="0" w:color="auto"/>
            <w:left w:val="none" w:sz="0" w:space="0" w:color="auto"/>
            <w:bottom w:val="none" w:sz="0" w:space="0" w:color="auto"/>
            <w:right w:val="none" w:sz="0" w:space="0" w:color="auto"/>
          </w:divBdr>
          <w:divsChild>
            <w:div w:id="668018783">
              <w:marLeft w:val="0"/>
              <w:marRight w:val="0"/>
              <w:marTop w:val="0"/>
              <w:marBottom w:val="0"/>
              <w:divBdr>
                <w:top w:val="none" w:sz="0" w:space="0" w:color="auto"/>
                <w:left w:val="none" w:sz="0" w:space="0" w:color="auto"/>
                <w:bottom w:val="none" w:sz="0" w:space="0" w:color="auto"/>
                <w:right w:val="none" w:sz="0" w:space="0" w:color="auto"/>
              </w:divBdr>
            </w:div>
          </w:divsChild>
        </w:div>
        <w:div w:id="591622211">
          <w:marLeft w:val="0"/>
          <w:marRight w:val="0"/>
          <w:marTop w:val="0"/>
          <w:marBottom w:val="0"/>
          <w:divBdr>
            <w:top w:val="none" w:sz="0" w:space="0" w:color="auto"/>
            <w:left w:val="none" w:sz="0" w:space="0" w:color="auto"/>
            <w:bottom w:val="none" w:sz="0" w:space="0" w:color="auto"/>
            <w:right w:val="none" w:sz="0" w:space="0" w:color="auto"/>
          </w:divBdr>
        </w:div>
        <w:div w:id="1835026975">
          <w:marLeft w:val="0"/>
          <w:marRight w:val="0"/>
          <w:marTop w:val="0"/>
          <w:marBottom w:val="0"/>
          <w:divBdr>
            <w:top w:val="none" w:sz="0" w:space="0" w:color="auto"/>
            <w:left w:val="none" w:sz="0" w:space="0" w:color="auto"/>
            <w:bottom w:val="none" w:sz="0" w:space="0" w:color="auto"/>
            <w:right w:val="none" w:sz="0" w:space="0" w:color="auto"/>
          </w:divBdr>
          <w:divsChild>
            <w:div w:id="1395006749">
              <w:marLeft w:val="0"/>
              <w:marRight w:val="0"/>
              <w:marTop w:val="0"/>
              <w:marBottom w:val="0"/>
              <w:divBdr>
                <w:top w:val="none" w:sz="0" w:space="0" w:color="auto"/>
                <w:left w:val="none" w:sz="0" w:space="0" w:color="auto"/>
                <w:bottom w:val="none" w:sz="0" w:space="0" w:color="auto"/>
                <w:right w:val="none" w:sz="0" w:space="0" w:color="auto"/>
              </w:divBdr>
            </w:div>
          </w:divsChild>
        </w:div>
        <w:div w:id="807360710">
          <w:marLeft w:val="0"/>
          <w:marRight w:val="0"/>
          <w:marTop w:val="300"/>
          <w:marBottom w:val="0"/>
          <w:divBdr>
            <w:top w:val="none" w:sz="0" w:space="0" w:color="auto"/>
            <w:left w:val="none" w:sz="0" w:space="0" w:color="auto"/>
            <w:bottom w:val="none" w:sz="0" w:space="0" w:color="auto"/>
            <w:right w:val="none" w:sz="0" w:space="0" w:color="auto"/>
          </w:divBdr>
          <w:divsChild>
            <w:div w:id="405417978">
              <w:marLeft w:val="0"/>
              <w:marRight w:val="0"/>
              <w:marTop w:val="0"/>
              <w:marBottom w:val="0"/>
              <w:divBdr>
                <w:top w:val="none" w:sz="0" w:space="0" w:color="auto"/>
                <w:left w:val="none" w:sz="0" w:space="0" w:color="auto"/>
                <w:bottom w:val="none" w:sz="0" w:space="0" w:color="auto"/>
                <w:right w:val="none" w:sz="0" w:space="0" w:color="auto"/>
              </w:divBdr>
              <w:divsChild>
                <w:div w:id="55011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47950">
          <w:marLeft w:val="0"/>
          <w:marRight w:val="0"/>
          <w:marTop w:val="300"/>
          <w:marBottom w:val="0"/>
          <w:divBdr>
            <w:top w:val="none" w:sz="0" w:space="0" w:color="auto"/>
            <w:left w:val="none" w:sz="0" w:space="0" w:color="auto"/>
            <w:bottom w:val="none" w:sz="0" w:space="0" w:color="auto"/>
            <w:right w:val="none" w:sz="0" w:space="0" w:color="auto"/>
          </w:divBdr>
          <w:divsChild>
            <w:div w:id="2136026169">
              <w:marLeft w:val="0"/>
              <w:marRight w:val="0"/>
              <w:marTop w:val="0"/>
              <w:marBottom w:val="0"/>
              <w:divBdr>
                <w:top w:val="none" w:sz="0" w:space="0" w:color="auto"/>
                <w:left w:val="none" w:sz="0" w:space="0" w:color="auto"/>
                <w:bottom w:val="none" w:sz="0" w:space="0" w:color="auto"/>
                <w:right w:val="none" w:sz="0" w:space="0" w:color="auto"/>
              </w:divBdr>
              <w:divsChild>
                <w:div w:id="1491631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072445">
          <w:marLeft w:val="0"/>
          <w:marRight w:val="0"/>
          <w:marTop w:val="300"/>
          <w:marBottom w:val="0"/>
          <w:divBdr>
            <w:top w:val="none" w:sz="0" w:space="0" w:color="auto"/>
            <w:left w:val="none" w:sz="0" w:space="0" w:color="auto"/>
            <w:bottom w:val="none" w:sz="0" w:space="0" w:color="auto"/>
            <w:right w:val="none" w:sz="0" w:space="0" w:color="auto"/>
          </w:divBdr>
          <w:divsChild>
            <w:div w:id="429862278">
              <w:marLeft w:val="0"/>
              <w:marRight w:val="0"/>
              <w:marTop w:val="0"/>
              <w:marBottom w:val="0"/>
              <w:divBdr>
                <w:top w:val="none" w:sz="0" w:space="0" w:color="auto"/>
                <w:left w:val="none" w:sz="0" w:space="0" w:color="auto"/>
                <w:bottom w:val="none" w:sz="0" w:space="0" w:color="auto"/>
                <w:right w:val="none" w:sz="0" w:space="0" w:color="auto"/>
              </w:divBdr>
              <w:divsChild>
                <w:div w:id="155805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465397">
          <w:marLeft w:val="0"/>
          <w:marRight w:val="0"/>
          <w:marTop w:val="300"/>
          <w:marBottom w:val="0"/>
          <w:divBdr>
            <w:top w:val="none" w:sz="0" w:space="0" w:color="auto"/>
            <w:left w:val="none" w:sz="0" w:space="0" w:color="auto"/>
            <w:bottom w:val="none" w:sz="0" w:space="0" w:color="auto"/>
            <w:right w:val="none" w:sz="0" w:space="0" w:color="auto"/>
          </w:divBdr>
          <w:divsChild>
            <w:div w:id="1759910852">
              <w:marLeft w:val="0"/>
              <w:marRight w:val="0"/>
              <w:marTop w:val="0"/>
              <w:marBottom w:val="0"/>
              <w:divBdr>
                <w:top w:val="none" w:sz="0" w:space="0" w:color="auto"/>
                <w:left w:val="none" w:sz="0" w:space="0" w:color="auto"/>
                <w:bottom w:val="none" w:sz="0" w:space="0" w:color="auto"/>
                <w:right w:val="none" w:sz="0" w:space="0" w:color="auto"/>
              </w:divBdr>
              <w:divsChild>
                <w:div w:id="189954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823508">
      <w:bodyDiv w:val="1"/>
      <w:marLeft w:val="0"/>
      <w:marRight w:val="0"/>
      <w:marTop w:val="0"/>
      <w:marBottom w:val="0"/>
      <w:divBdr>
        <w:top w:val="none" w:sz="0" w:space="0" w:color="auto"/>
        <w:left w:val="none" w:sz="0" w:space="0" w:color="auto"/>
        <w:bottom w:val="none" w:sz="0" w:space="0" w:color="auto"/>
        <w:right w:val="none" w:sz="0" w:space="0" w:color="auto"/>
      </w:divBdr>
      <w:divsChild>
        <w:div w:id="5639498">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36007094">
          <w:marLeft w:val="0"/>
          <w:marRight w:val="0"/>
          <w:marTop w:val="300"/>
          <w:marBottom w:val="0"/>
          <w:divBdr>
            <w:top w:val="none" w:sz="0" w:space="0" w:color="auto"/>
            <w:left w:val="none" w:sz="0" w:space="0" w:color="auto"/>
            <w:bottom w:val="none" w:sz="0" w:space="0" w:color="auto"/>
            <w:right w:val="none" w:sz="0" w:space="0" w:color="auto"/>
          </w:divBdr>
          <w:divsChild>
            <w:div w:id="1319990687">
              <w:marLeft w:val="0"/>
              <w:marRight w:val="0"/>
              <w:marTop w:val="0"/>
              <w:marBottom w:val="0"/>
              <w:divBdr>
                <w:top w:val="none" w:sz="0" w:space="0" w:color="auto"/>
                <w:left w:val="none" w:sz="0" w:space="0" w:color="auto"/>
                <w:bottom w:val="none" w:sz="0" w:space="0" w:color="auto"/>
                <w:right w:val="none" w:sz="0" w:space="0" w:color="auto"/>
              </w:divBdr>
              <w:divsChild>
                <w:div w:id="111440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4750">
          <w:marLeft w:val="0"/>
          <w:marRight w:val="0"/>
          <w:marTop w:val="300"/>
          <w:marBottom w:val="0"/>
          <w:divBdr>
            <w:top w:val="none" w:sz="0" w:space="0" w:color="auto"/>
            <w:left w:val="none" w:sz="0" w:space="0" w:color="auto"/>
            <w:bottom w:val="none" w:sz="0" w:space="0" w:color="auto"/>
            <w:right w:val="none" w:sz="0" w:space="0" w:color="auto"/>
          </w:divBdr>
          <w:divsChild>
            <w:div w:id="807287375">
              <w:marLeft w:val="0"/>
              <w:marRight w:val="0"/>
              <w:marTop w:val="0"/>
              <w:marBottom w:val="0"/>
              <w:divBdr>
                <w:top w:val="none" w:sz="0" w:space="0" w:color="auto"/>
                <w:left w:val="none" w:sz="0" w:space="0" w:color="auto"/>
                <w:bottom w:val="none" w:sz="0" w:space="0" w:color="auto"/>
                <w:right w:val="none" w:sz="0" w:space="0" w:color="auto"/>
              </w:divBdr>
              <w:divsChild>
                <w:div w:id="548997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000461">
          <w:marLeft w:val="0"/>
          <w:marRight w:val="0"/>
          <w:marTop w:val="0"/>
          <w:marBottom w:val="0"/>
          <w:divBdr>
            <w:top w:val="none" w:sz="0" w:space="0" w:color="auto"/>
            <w:left w:val="none" w:sz="0" w:space="0" w:color="auto"/>
            <w:bottom w:val="none" w:sz="0" w:space="0" w:color="auto"/>
            <w:right w:val="none" w:sz="0" w:space="0" w:color="auto"/>
          </w:divBdr>
          <w:divsChild>
            <w:div w:id="678894898">
              <w:marLeft w:val="0"/>
              <w:marRight w:val="0"/>
              <w:marTop w:val="0"/>
              <w:marBottom w:val="0"/>
              <w:divBdr>
                <w:top w:val="none" w:sz="0" w:space="0" w:color="auto"/>
                <w:left w:val="none" w:sz="0" w:space="0" w:color="auto"/>
                <w:bottom w:val="none" w:sz="0" w:space="0" w:color="auto"/>
                <w:right w:val="none" w:sz="0" w:space="0" w:color="auto"/>
              </w:divBdr>
            </w:div>
          </w:divsChild>
        </w:div>
        <w:div w:id="332610592">
          <w:marLeft w:val="0"/>
          <w:marRight w:val="0"/>
          <w:marTop w:val="0"/>
          <w:marBottom w:val="0"/>
          <w:divBdr>
            <w:top w:val="none" w:sz="0" w:space="0" w:color="auto"/>
            <w:left w:val="none" w:sz="0" w:space="0" w:color="auto"/>
            <w:bottom w:val="none" w:sz="0" w:space="0" w:color="auto"/>
            <w:right w:val="none" w:sz="0" w:space="0" w:color="auto"/>
          </w:divBdr>
          <w:divsChild>
            <w:div w:id="103309109">
              <w:marLeft w:val="0"/>
              <w:marRight w:val="0"/>
              <w:marTop w:val="0"/>
              <w:marBottom w:val="0"/>
              <w:divBdr>
                <w:top w:val="none" w:sz="0" w:space="0" w:color="auto"/>
                <w:left w:val="none" w:sz="0" w:space="0" w:color="auto"/>
                <w:bottom w:val="none" w:sz="0" w:space="0" w:color="auto"/>
                <w:right w:val="none" w:sz="0" w:space="0" w:color="auto"/>
              </w:divBdr>
            </w:div>
          </w:divsChild>
        </w:div>
        <w:div w:id="439951405">
          <w:marLeft w:val="0"/>
          <w:marRight w:val="0"/>
          <w:marTop w:val="0"/>
          <w:marBottom w:val="0"/>
          <w:divBdr>
            <w:top w:val="none" w:sz="0" w:space="0" w:color="auto"/>
            <w:left w:val="none" w:sz="0" w:space="0" w:color="auto"/>
            <w:bottom w:val="none" w:sz="0" w:space="0" w:color="auto"/>
            <w:right w:val="none" w:sz="0" w:space="0" w:color="auto"/>
          </w:divBdr>
        </w:div>
        <w:div w:id="594214932">
          <w:marLeft w:val="0"/>
          <w:marRight w:val="0"/>
          <w:marTop w:val="0"/>
          <w:marBottom w:val="0"/>
          <w:divBdr>
            <w:top w:val="none" w:sz="0" w:space="0" w:color="auto"/>
            <w:left w:val="none" w:sz="0" w:space="0" w:color="auto"/>
            <w:bottom w:val="none" w:sz="0" w:space="0" w:color="auto"/>
            <w:right w:val="none" w:sz="0" w:space="0" w:color="auto"/>
          </w:divBdr>
        </w:div>
        <w:div w:id="657075565">
          <w:marLeft w:val="0"/>
          <w:marRight w:val="0"/>
          <w:marTop w:val="0"/>
          <w:marBottom w:val="0"/>
          <w:divBdr>
            <w:top w:val="none" w:sz="0" w:space="0" w:color="auto"/>
            <w:left w:val="none" w:sz="0" w:space="0" w:color="auto"/>
            <w:bottom w:val="none" w:sz="0" w:space="0" w:color="auto"/>
            <w:right w:val="none" w:sz="0" w:space="0" w:color="auto"/>
          </w:divBdr>
          <w:divsChild>
            <w:div w:id="1412504052">
              <w:marLeft w:val="0"/>
              <w:marRight w:val="0"/>
              <w:marTop w:val="0"/>
              <w:marBottom w:val="0"/>
              <w:divBdr>
                <w:top w:val="none" w:sz="0" w:space="0" w:color="auto"/>
                <w:left w:val="none" w:sz="0" w:space="0" w:color="auto"/>
                <w:bottom w:val="none" w:sz="0" w:space="0" w:color="auto"/>
                <w:right w:val="none" w:sz="0" w:space="0" w:color="auto"/>
              </w:divBdr>
            </w:div>
          </w:divsChild>
        </w:div>
        <w:div w:id="811873515">
          <w:marLeft w:val="0"/>
          <w:marRight w:val="0"/>
          <w:marTop w:val="300"/>
          <w:marBottom w:val="0"/>
          <w:divBdr>
            <w:top w:val="none" w:sz="0" w:space="0" w:color="auto"/>
            <w:left w:val="none" w:sz="0" w:space="0" w:color="auto"/>
            <w:bottom w:val="none" w:sz="0" w:space="0" w:color="auto"/>
            <w:right w:val="none" w:sz="0" w:space="0" w:color="auto"/>
          </w:divBdr>
          <w:divsChild>
            <w:div w:id="1711299645">
              <w:marLeft w:val="0"/>
              <w:marRight w:val="0"/>
              <w:marTop w:val="0"/>
              <w:marBottom w:val="0"/>
              <w:divBdr>
                <w:top w:val="none" w:sz="0" w:space="0" w:color="auto"/>
                <w:left w:val="none" w:sz="0" w:space="0" w:color="auto"/>
                <w:bottom w:val="none" w:sz="0" w:space="0" w:color="auto"/>
                <w:right w:val="none" w:sz="0" w:space="0" w:color="auto"/>
              </w:divBdr>
              <w:divsChild>
                <w:div w:id="626620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434118">
          <w:marLeft w:val="0"/>
          <w:marRight w:val="0"/>
          <w:marTop w:val="0"/>
          <w:marBottom w:val="0"/>
          <w:divBdr>
            <w:top w:val="none" w:sz="0" w:space="0" w:color="auto"/>
            <w:left w:val="none" w:sz="0" w:space="0" w:color="auto"/>
            <w:bottom w:val="none" w:sz="0" w:space="0" w:color="auto"/>
            <w:right w:val="none" w:sz="0" w:space="0" w:color="auto"/>
          </w:divBdr>
        </w:div>
        <w:div w:id="899174495">
          <w:marLeft w:val="0"/>
          <w:marRight w:val="0"/>
          <w:marTop w:val="0"/>
          <w:marBottom w:val="0"/>
          <w:divBdr>
            <w:top w:val="none" w:sz="0" w:space="0" w:color="auto"/>
            <w:left w:val="none" w:sz="0" w:space="0" w:color="auto"/>
            <w:bottom w:val="none" w:sz="0" w:space="0" w:color="auto"/>
            <w:right w:val="none" w:sz="0" w:space="0" w:color="auto"/>
          </w:divBdr>
        </w:div>
        <w:div w:id="1218125918">
          <w:marLeft w:val="0"/>
          <w:marRight w:val="0"/>
          <w:marTop w:val="300"/>
          <w:marBottom w:val="0"/>
          <w:divBdr>
            <w:top w:val="none" w:sz="0" w:space="0" w:color="auto"/>
            <w:left w:val="none" w:sz="0" w:space="0" w:color="auto"/>
            <w:bottom w:val="none" w:sz="0" w:space="0" w:color="auto"/>
            <w:right w:val="none" w:sz="0" w:space="0" w:color="auto"/>
          </w:divBdr>
          <w:divsChild>
            <w:div w:id="1444423688">
              <w:marLeft w:val="0"/>
              <w:marRight w:val="0"/>
              <w:marTop w:val="0"/>
              <w:marBottom w:val="0"/>
              <w:divBdr>
                <w:top w:val="none" w:sz="0" w:space="0" w:color="auto"/>
                <w:left w:val="none" w:sz="0" w:space="0" w:color="auto"/>
                <w:bottom w:val="none" w:sz="0" w:space="0" w:color="auto"/>
                <w:right w:val="none" w:sz="0" w:space="0" w:color="auto"/>
              </w:divBdr>
              <w:divsChild>
                <w:div w:id="76456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717437">
          <w:marLeft w:val="0"/>
          <w:marRight w:val="0"/>
          <w:marTop w:val="0"/>
          <w:marBottom w:val="0"/>
          <w:divBdr>
            <w:top w:val="none" w:sz="0" w:space="0" w:color="auto"/>
            <w:left w:val="none" w:sz="0" w:space="0" w:color="auto"/>
            <w:bottom w:val="none" w:sz="0" w:space="0" w:color="auto"/>
            <w:right w:val="none" w:sz="0" w:space="0" w:color="auto"/>
          </w:divBdr>
          <w:divsChild>
            <w:div w:id="307639075">
              <w:marLeft w:val="0"/>
              <w:marRight w:val="0"/>
              <w:marTop w:val="0"/>
              <w:marBottom w:val="0"/>
              <w:divBdr>
                <w:top w:val="none" w:sz="0" w:space="0" w:color="auto"/>
                <w:left w:val="none" w:sz="0" w:space="0" w:color="auto"/>
                <w:bottom w:val="none" w:sz="0" w:space="0" w:color="auto"/>
                <w:right w:val="none" w:sz="0" w:space="0" w:color="auto"/>
              </w:divBdr>
            </w:div>
          </w:divsChild>
        </w:div>
        <w:div w:id="1765490809">
          <w:marLeft w:val="0"/>
          <w:marRight w:val="0"/>
          <w:marTop w:val="0"/>
          <w:marBottom w:val="0"/>
          <w:divBdr>
            <w:top w:val="none" w:sz="0" w:space="0" w:color="auto"/>
            <w:left w:val="none" w:sz="0" w:space="0" w:color="auto"/>
            <w:bottom w:val="none" w:sz="0" w:space="0" w:color="auto"/>
            <w:right w:val="none" w:sz="0" w:space="0" w:color="auto"/>
          </w:divBdr>
          <w:divsChild>
            <w:div w:id="1958565600">
              <w:marLeft w:val="0"/>
              <w:marRight w:val="0"/>
              <w:marTop w:val="0"/>
              <w:marBottom w:val="0"/>
              <w:divBdr>
                <w:top w:val="none" w:sz="0" w:space="0" w:color="auto"/>
                <w:left w:val="none" w:sz="0" w:space="0" w:color="auto"/>
                <w:bottom w:val="none" w:sz="0" w:space="0" w:color="auto"/>
                <w:right w:val="none" w:sz="0" w:space="0" w:color="auto"/>
              </w:divBdr>
            </w:div>
          </w:divsChild>
        </w:div>
        <w:div w:id="1876380552">
          <w:marLeft w:val="0"/>
          <w:marRight w:val="0"/>
          <w:marTop w:val="0"/>
          <w:marBottom w:val="0"/>
          <w:divBdr>
            <w:top w:val="none" w:sz="0" w:space="0" w:color="auto"/>
            <w:left w:val="none" w:sz="0" w:space="0" w:color="auto"/>
            <w:bottom w:val="none" w:sz="0" w:space="0" w:color="auto"/>
            <w:right w:val="none" w:sz="0" w:space="0" w:color="auto"/>
          </w:divBdr>
          <w:divsChild>
            <w:div w:id="1860120208">
              <w:marLeft w:val="0"/>
              <w:marRight w:val="0"/>
              <w:marTop w:val="0"/>
              <w:marBottom w:val="0"/>
              <w:divBdr>
                <w:top w:val="none" w:sz="0" w:space="0" w:color="auto"/>
                <w:left w:val="none" w:sz="0" w:space="0" w:color="auto"/>
                <w:bottom w:val="none" w:sz="0" w:space="0" w:color="auto"/>
                <w:right w:val="none" w:sz="0" w:space="0" w:color="auto"/>
              </w:divBdr>
            </w:div>
          </w:divsChild>
        </w:div>
        <w:div w:id="1895195181">
          <w:marLeft w:val="0"/>
          <w:marRight w:val="0"/>
          <w:marTop w:val="0"/>
          <w:marBottom w:val="0"/>
          <w:divBdr>
            <w:top w:val="none" w:sz="0" w:space="0" w:color="auto"/>
            <w:left w:val="none" w:sz="0" w:space="0" w:color="auto"/>
            <w:bottom w:val="none" w:sz="0" w:space="0" w:color="auto"/>
            <w:right w:val="none" w:sz="0" w:space="0" w:color="auto"/>
          </w:divBdr>
        </w:div>
        <w:div w:id="2047872118">
          <w:marLeft w:val="0"/>
          <w:marRight w:val="0"/>
          <w:marTop w:val="0"/>
          <w:marBottom w:val="0"/>
          <w:divBdr>
            <w:top w:val="none" w:sz="0" w:space="0" w:color="auto"/>
            <w:left w:val="none" w:sz="0" w:space="0" w:color="auto"/>
            <w:bottom w:val="none" w:sz="0" w:space="0" w:color="auto"/>
            <w:right w:val="none" w:sz="0" w:space="0" w:color="auto"/>
          </w:divBdr>
        </w:div>
      </w:divsChild>
    </w:div>
    <w:div w:id="1886602590">
      <w:bodyDiv w:val="1"/>
      <w:marLeft w:val="0"/>
      <w:marRight w:val="0"/>
      <w:marTop w:val="0"/>
      <w:marBottom w:val="0"/>
      <w:divBdr>
        <w:top w:val="none" w:sz="0" w:space="0" w:color="auto"/>
        <w:left w:val="none" w:sz="0" w:space="0" w:color="auto"/>
        <w:bottom w:val="none" w:sz="0" w:space="0" w:color="auto"/>
        <w:right w:val="none" w:sz="0" w:space="0" w:color="auto"/>
      </w:divBdr>
      <w:divsChild>
        <w:div w:id="87191438">
          <w:marLeft w:val="0"/>
          <w:marRight w:val="0"/>
          <w:marTop w:val="0"/>
          <w:marBottom w:val="0"/>
          <w:divBdr>
            <w:top w:val="none" w:sz="0" w:space="0" w:color="auto"/>
            <w:left w:val="none" w:sz="0" w:space="0" w:color="auto"/>
            <w:bottom w:val="none" w:sz="0" w:space="0" w:color="auto"/>
            <w:right w:val="none" w:sz="0" w:space="0" w:color="auto"/>
          </w:divBdr>
        </w:div>
        <w:div w:id="524095094">
          <w:marLeft w:val="0"/>
          <w:marRight w:val="0"/>
          <w:marTop w:val="300"/>
          <w:marBottom w:val="0"/>
          <w:divBdr>
            <w:top w:val="none" w:sz="0" w:space="0" w:color="auto"/>
            <w:left w:val="none" w:sz="0" w:space="0" w:color="auto"/>
            <w:bottom w:val="none" w:sz="0" w:space="0" w:color="auto"/>
            <w:right w:val="none" w:sz="0" w:space="0" w:color="auto"/>
          </w:divBdr>
          <w:divsChild>
            <w:div w:id="612059659">
              <w:marLeft w:val="0"/>
              <w:marRight w:val="0"/>
              <w:marTop w:val="0"/>
              <w:marBottom w:val="0"/>
              <w:divBdr>
                <w:top w:val="none" w:sz="0" w:space="0" w:color="auto"/>
                <w:left w:val="none" w:sz="0" w:space="0" w:color="auto"/>
                <w:bottom w:val="none" w:sz="0" w:space="0" w:color="auto"/>
                <w:right w:val="none" w:sz="0" w:space="0" w:color="auto"/>
              </w:divBdr>
              <w:divsChild>
                <w:div w:id="1785073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621105">
          <w:marLeft w:val="0"/>
          <w:marRight w:val="0"/>
          <w:marTop w:val="0"/>
          <w:marBottom w:val="0"/>
          <w:divBdr>
            <w:top w:val="none" w:sz="0" w:space="0" w:color="auto"/>
            <w:left w:val="none" w:sz="0" w:space="0" w:color="auto"/>
            <w:bottom w:val="none" w:sz="0" w:space="0" w:color="auto"/>
            <w:right w:val="none" w:sz="0" w:space="0" w:color="auto"/>
          </w:divBdr>
          <w:divsChild>
            <w:div w:id="904755616">
              <w:marLeft w:val="0"/>
              <w:marRight w:val="0"/>
              <w:marTop w:val="0"/>
              <w:marBottom w:val="0"/>
              <w:divBdr>
                <w:top w:val="none" w:sz="0" w:space="0" w:color="auto"/>
                <w:left w:val="none" w:sz="0" w:space="0" w:color="auto"/>
                <w:bottom w:val="none" w:sz="0" w:space="0" w:color="auto"/>
                <w:right w:val="none" w:sz="0" w:space="0" w:color="auto"/>
              </w:divBdr>
            </w:div>
          </w:divsChild>
        </w:div>
        <w:div w:id="735394820">
          <w:marLeft w:val="0"/>
          <w:marRight w:val="0"/>
          <w:marTop w:val="0"/>
          <w:marBottom w:val="0"/>
          <w:divBdr>
            <w:top w:val="none" w:sz="0" w:space="0" w:color="auto"/>
            <w:left w:val="none" w:sz="0" w:space="0" w:color="auto"/>
            <w:bottom w:val="none" w:sz="0" w:space="0" w:color="auto"/>
            <w:right w:val="none" w:sz="0" w:space="0" w:color="auto"/>
          </w:divBdr>
        </w:div>
        <w:div w:id="791629635">
          <w:marLeft w:val="0"/>
          <w:marRight w:val="0"/>
          <w:marTop w:val="0"/>
          <w:marBottom w:val="0"/>
          <w:divBdr>
            <w:top w:val="none" w:sz="0" w:space="0" w:color="auto"/>
            <w:left w:val="none" w:sz="0" w:space="0" w:color="auto"/>
            <w:bottom w:val="none" w:sz="0" w:space="0" w:color="auto"/>
            <w:right w:val="none" w:sz="0" w:space="0" w:color="auto"/>
          </w:divBdr>
          <w:divsChild>
            <w:div w:id="408965954">
              <w:marLeft w:val="0"/>
              <w:marRight w:val="0"/>
              <w:marTop w:val="0"/>
              <w:marBottom w:val="0"/>
              <w:divBdr>
                <w:top w:val="none" w:sz="0" w:space="0" w:color="auto"/>
                <w:left w:val="none" w:sz="0" w:space="0" w:color="auto"/>
                <w:bottom w:val="none" w:sz="0" w:space="0" w:color="auto"/>
                <w:right w:val="none" w:sz="0" w:space="0" w:color="auto"/>
              </w:divBdr>
            </w:div>
          </w:divsChild>
        </w:div>
        <w:div w:id="879318995">
          <w:marLeft w:val="0"/>
          <w:marRight w:val="0"/>
          <w:marTop w:val="0"/>
          <w:marBottom w:val="0"/>
          <w:divBdr>
            <w:top w:val="none" w:sz="0" w:space="0" w:color="auto"/>
            <w:left w:val="none" w:sz="0" w:space="0" w:color="auto"/>
            <w:bottom w:val="none" w:sz="0" w:space="0" w:color="auto"/>
            <w:right w:val="none" w:sz="0" w:space="0" w:color="auto"/>
          </w:divBdr>
          <w:divsChild>
            <w:div w:id="1642223613">
              <w:marLeft w:val="0"/>
              <w:marRight w:val="0"/>
              <w:marTop w:val="0"/>
              <w:marBottom w:val="0"/>
              <w:divBdr>
                <w:top w:val="none" w:sz="0" w:space="0" w:color="auto"/>
                <w:left w:val="none" w:sz="0" w:space="0" w:color="auto"/>
                <w:bottom w:val="none" w:sz="0" w:space="0" w:color="auto"/>
                <w:right w:val="none" w:sz="0" w:space="0" w:color="auto"/>
              </w:divBdr>
            </w:div>
          </w:divsChild>
        </w:div>
        <w:div w:id="958339016">
          <w:marLeft w:val="0"/>
          <w:marRight w:val="0"/>
          <w:marTop w:val="0"/>
          <w:marBottom w:val="0"/>
          <w:divBdr>
            <w:top w:val="none" w:sz="0" w:space="0" w:color="auto"/>
            <w:left w:val="none" w:sz="0" w:space="0" w:color="auto"/>
            <w:bottom w:val="none" w:sz="0" w:space="0" w:color="auto"/>
            <w:right w:val="none" w:sz="0" w:space="0" w:color="auto"/>
          </w:divBdr>
        </w:div>
        <w:div w:id="1199858705">
          <w:marLeft w:val="0"/>
          <w:marRight w:val="0"/>
          <w:marTop w:val="0"/>
          <w:marBottom w:val="0"/>
          <w:divBdr>
            <w:top w:val="none" w:sz="0" w:space="0" w:color="auto"/>
            <w:left w:val="none" w:sz="0" w:space="0" w:color="auto"/>
            <w:bottom w:val="none" w:sz="0" w:space="0" w:color="auto"/>
            <w:right w:val="none" w:sz="0" w:space="0" w:color="auto"/>
          </w:divBdr>
          <w:divsChild>
            <w:div w:id="1211726578">
              <w:marLeft w:val="0"/>
              <w:marRight w:val="0"/>
              <w:marTop w:val="0"/>
              <w:marBottom w:val="0"/>
              <w:divBdr>
                <w:top w:val="none" w:sz="0" w:space="0" w:color="auto"/>
                <w:left w:val="none" w:sz="0" w:space="0" w:color="auto"/>
                <w:bottom w:val="none" w:sz="0" w:space="0" w:color="auto"/>
                <w:right w:val="none" w:sz="0" w:space="0" w:color="auto"/>
              </w:divBdr>
            </w:div>
          </w:divsChild>
        </w:div>
        <w:div w:id="1208109636">
          <w:marLeft w:val="0"/>
          <w:marRight w:val="0"/>
          <w:marTop w:val="0"/>
          <w:marBottom w:val="0"/>
          <w:divBdr>
            <w:top w:val="none" w:sz="0" w:space="0" w:color="auto"/>
            <w:left w:val="none" w:sz="0" w:space="0" w:color="auto"/>
            <w:bottom w:val="none" w:sz="0" w:space="0" w:color="auto"/>
            <w:right w:val="none" w:sz="0" w:space="0" w:color="auto"/>
          </w:divBdr>
          <w:divsChild>
            <w:div w:id="1876770175">
              <w:marLeft w:val="0"/>
              <w:marRight w:val="0"/>
              <w:marTop w:val="0"/>
              <w:marBottom w:val="0"/>
              <w:divBdr>
                <w:top w:val="none" w:sz="0" w:space="0" w:color="auto"/>
                <w:left w:val="none" w:sz="0" w:space="0" w:color="auto"/>
                <w:bottom w:val="none" w:sz="0" w:space="0" w:color="auto"/>
                <w:right w:val="none" w:sz="0" w:space="0" w:color="auto"/>
              </w:divBdr>
            </w:div>
          </w:divsChild>
        </w:div>
        <w:div w:id="1408188873">
          <w:marLeft w:val="0"/>
          <w:marRight w:val="0"/>
          <w:marTop w:val="0"/>
          <w:marBottom w:val="0"/>
          <w:divBdr>
            <w:top w:val="none" w:sz="0" w:space="0" w:color="auto"/>
            <w:left w:val="none" w:sz="0" w:space="0" w:color="auto"/>
            <w:bottom w:val="none" w:sz="0" w:space="0" w:color="auto"/>
            <w:right w:val="none" w:sz="0" w:space="0" w:color="auto"/>
          </w:divBdr>
        </w:div>
        <w:div w:id="1467351163">
          <w:marLeft w:val="0"/>
          <w:marRight w:val="0"/>
          <w:marTop w:val="300"/>
          <w:marBottom w:val="0"/>
          <w:divBdr>
            <w:top w:val="none" w:sz="0" w:space="0" w:color="auto"/>
            <w:left w:val="none" w:sz="0" w:space="0" w:color="auto"/>
            <w:bottom w:val="none" w:sz="0" w:space="0" w:color="auto"/>
            <w:right w:val="none" w:sz="0" w:space="0" w:color="auto"/>
          </w:divBdr>
          <w:divsChild>
            <w:div w:id="1502697343">
              <w:marLeft w:val="0"/>
              <w:marRight w:val="0"/>
              <w:marTop w:val="0"/>
              <w:marBottom w:val="0"/>
              <w:divBdr>
                <w:top w:val="none" w:sz="0" w:space="0" w:color="auto"/>
                <w:left w:val="none" w:sz="0" w:space="0" w:color="auto"/>
                <w:bottom w:val="none" w:sz="0" w:space="0" w:color="auto"/>
                <w:right w:val="none" w:sz="0" w:space="0" w:color="auto"/>
              </w:divBdr>
              <w:divsChild>
                <w:div w:id="54414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6439">
          <w:marLeft w:val="0"/>
          <w:marRight w:val="0"/>
          <w:marTop w:val="0"/>
          <w:marBottom w:val="0"/>
          <w:divBdr>
            <w:top w:val="none" w:sz="0" w:space="0" w:color="auto"/>
            <w:left w:val="none" w:sz="0" w:space="0" w:color="auto"/>
            <w:bottom w:val="none" w:sz="0" w:space="0" w:color="auto"/>
            <w:right w:val="none" w:sz="0" w:space="0" w:color="auto"/>
          </w:divBdr>
        </w:div>
        <w:div w:id="1735930989">
          <w:marLeft w:val="0"/>
          <w:marRight w:val="0"/>
          <w:marTop w:val="0"/>
          <w:marBottom w:val="0"/>
          <w:divBdr>
            <w:top w:val="none" w:sz="0" w:space="0" w:color="auto"/>
            <w:left w:val="none" w:sz="0" w:space="0" w:color="auto"/>
            <w:bottom w:val="none" w:sz="0" w:space="0" w:color="auto"/>
            <w:right w:val="none" w:sz="0" w:space="0" w:color="auto"/>
          </w:divBdr>
        </w:div>
        <w:div w:id="1827167990">
          <w:marLeft w:val="0"/>
          <w:marRight w:val="0"/>
          <w:marTop w:val="0"/>
          <w:marBottom w:val="0"/>
          <w:divBdr>
            <w:top w:val="none" w:sz="0" w:space="0" w:color="auto"/>
            <w:left w:val="none" w:sz="0" w:space="0" w:color="auto"/>
            <w:bottom w:val="none" w:sz="0" w:space="0" w:color="auto"/>
            <w:right w:val="none" w:sz="0" w:space="0" w:color="auto"/>
          </w:divBdr>
          <w:divsChild>
            <w:div w:id="1514495849">
              <w:marLeft w:val="0"/>
              <w:marRight w:val="0"/>
              <w:marTop w:val="0"/>
              <w:marBottom w:val="0"/>
              <w:divBdr>
                <w:top w:val="none" w:sz="0" w:space="0" w:color="auto"/>
                <w:left w:val="none" w:sz="0" w:space="0" w:color="auto"/>
                <w:bottom w:val="none" w:sz="0" w:space="0" w:color="auto"/>
                <w:right w:val="none" w:sz="0" w:space="0" w:color="auto"/>
              </w:divBdr>
            </w:div>
          </w:divsChild>
        </w:div>
        <w:div w:id="1884978004">
          <w:marLeft w:val="0"/>
          <w:marRight w:val="0"/>
          <w:marTop w:val="300"/>
          <w:marBottom w:val="0"/>
          <w:divBdr>
            <w:top w:val="none" w:sz="0" w:space="0" w:color="auto"/>
            <w:left w:val="none" w:sz="0" w:space="0" w:color="auto"/>
            <w:bottom w:val="none" w:sz="0" w:space="0" w:color="auto"/>
            <w:right w:val="none" w:sz="0" w:space="0" w:color="auto"/>
          </w:divBdr>
          <w:divsChild>
            <w:div w:id="226259892">
              <w:marLeft w:val="0"/>
              <w:marRight w:val="0"/>
              <w:marTop w:val="0"/>
              <w:marBottom w:val="0"/>
              <w:divBdr>
                <w:top w:val="none" w:sz="0" w:space="0" w:color="auto"/>
                <w:left w:val="none" w:sz="0" w:space="0" w:color="auto"/>
                <w:bottom w:val="none" w:sz="0" w:space="0" w:color="auto"/>
                <w:right w:val="none" w:sz="0" w:space="0" w:color="auto"/>
              </w:divBdr>
              <w:divsChild>
                <w:div w:id="1629893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634540">
          <w:marLeft w:val="0"/>
          <w:marRight w:val="0"/>
          <w:marTop w:val="0"/>
          <w:marBottom w:val="0"/>
          <w:divBdr>
            <w:top w:val="none" w:sz="0" w:space="0" w:color="auto"/>
            <w:left w:val="none" w:sz="0" w:space="0" w:color="auto"/>
            <w:bottom w:val="none" w:sz="0" w:space="0" w:color="auto"/>
            <w:right w:val="none" w:sz="0" w:space="0" w:color="auto"/>
          </w:divBdr>
          <w:divsChild>
            <w:div w:id="1838112731">
              <w:marLeft w:val="0"/>
              <w:marRight w:val="0"/>
              <w:marTop w:val="0"/>
              <w:marBottom w:val="0"/>
              <w:divBdr>
                <w:top w:val="none" w:sz="0" w:space="0" w:color="auto"/>
                <w:left w:val="none" w:sz="0" w:space="0" w:color="auto"/>
                <w:bottom w:val="none" w:sz="0" w:space="0" w:color="auto"/>
                <w:right w:val="none" w:sz="0" w:space="0" w:color="auto"/>
              </w:divBdr>
            </w:div>
          </w:divsChild>
        </w:div>
        <w:div w:id="2020811065">
          <w:marLeft w:val="0"/>
          <w:marRight w:val="0"/>
          <w:marTop w:val="0"/>
          <w:marBottom w:val="0"/>
          <w:divBdr>
            <w:top w:val="none" w:sz="0" w:space="0" w:color="auto"/>
            <w:left w:val="none" w:sz="0" w:space="0" w:color="auto"/>
            <w:bottom w:val="none" w:sz="0" w:space="0" w:color="auto"/>
            <w:right w:val="none" w:sz="0" w:space="0" w:color="auto"/>
          </w:divBdr>
        </w:div>
      </w:divsChild>
    </w:div>
    <w:div w:id="1888293577">
      <w:bodyDiv w:val="1"/>
      <w:marLeft w:val="0"/>
      <w:marRight w:val="0"/>
      <w:marTop w:val="0"/>
      <w:marBottom w:val="0"/>
      <w:divBdr>
        <w:top w:val="none" w:sz="0" w:space="0" w:color="auto"/>
        <w:left w:val="none" w:sz="0" w:space="0" w:color="auto"/>
        <w:bottom w:val="none" w:sz="0" w:space="0" w:color="auto"/>
        <w:right w:val="none" w:sz="0" w:space="0" w:color="auto"/>
      </w:divBdr>
    </w:div>
    <w:div w:id="1888371060">
      <w:bodyDiv w:val="1"/>
      <w:marLeft w:val="0"/>
      <w:marRight w:val="0"/>
      <w:marTop w:val="0"/>
      <w:marBottom w:val="0"/>
      <w:divBdr>
        <w:top w:val="none" w:sz="0" w:space="0" w:color="auto"/>
        <w:left w:val="none" w:sz="0" w:space="0" w:color="auto"/>
        <w:bottom w:val="none" w:sz="0" w:space="0" w:color="auto"/>
        <w:right w:val="none" w:sz="0" w:space="0" w:color="auto"/>
      </w:divBdr>
    </w:div>
    <w:div w:id="1888570482">
      <w:bodyDiv w:val="1"/>
      <w:marLeft w:val="0"/>
      <w:marRight w:val="0"/>
      <w:marTop w:val="0"/>
      <w:marBottom w:val="0"/>
      <w:divBdr>
        <w:top w:val="none" w:sz="0" w:space="0" w:color="auto"/>
        <w:left w:val="none" w:sz="0" w:space="0" w:color="auto"/>
        <w:bottom w:val="none" w:sz="0" w:space="0" w:color="auto"/>
        <w:right w:val="none" w:sz="0" w:space="0" w:color="auto"/>
      </w:divBdr>
    </w:div>
    <w:div w:id="1889799881">
      <w:bodyDiv w:val="1"/>
      <w:marLeft w:val="0"/>
      <w:marRight w:val="0"/>
      <w:marTop w:val="0"/>
      <w:marBottom w:val="0"/>
      <w:divBdr>
        <w:top w:val="none" w:sz="0" w:space="0" w:color="auto"/>
        <w:left w:val="none" w:sz="0" w:space="0" w:color="auto"/>
        <w:bottom w:val="none" w:sz="0" w:space="0" w:color="auto"/>
        <w:right w:val="none" w:sz="0" w:space="0" w:color="auto"/>
      </w:divBdr>
      <w:divsChild>
        <w:div w:id="124734698">
          <w:marLeft w:val="0"/>
          <w:marRight w:val="0"/>
          <w:marTop w:val="0"/>
          <w:marBottom w:val="0"/>
          <w:divBdr>
            <w:top w:val="none" w:sz="0" w:space="0" w:color="auto"/>
            <w:left w:val="none" w:sz="0" w:space="0" w:color="auto"/>
            <w:bottom w:val="none" w:sz="0" w:space="0" w:color="auto"/>
            <w:right w:val="none" w:sz="0" w:space="0" w:color="auto"/>
          </w:divBdr>
          <w:divsChild>
            <w:div w:id="1245800999">
              <w:marLeft w:val="0"/>
              <w:marRight w:val="0"/>
              <w:marTop w:val="0"/>
              <w:marBottom w:val="0"/>
              <w:divBdr>
                <w:top w:val="none" w:sz="0" w:space="0" w:color="auto"/>
                <w:left w:val="none" w:sz="0" w:space="0" w:color="auto"/>
                <w:bottom w:val="none" w:sz="0" w:space="0" w:color="auto"/>
                <w:right w:val="none" w:sz="0" w:space="0" w:color="auto"/>
              </w:divBdr>
            </w:div>
          </w:divsChild>
        </w:div>
        <w:div w:id="185289756">
          <w:marLeft w:val="0"/>
          <w:marRight w:val="0"/>
          <w:marTop w:val="0"/>
          <w:marBottom w:val="0"/>
          <w:divBdr>
            <w:top w:val="none" w:sz="0" w:space="0" w:color="auto"/>
            <w:left w:val="none" w:sz="0" w:space="0" w:color="auto"/>
            <w:bottom w:val="none" w:sz="0" w:space="0" w:color="auto"/>
            <w:right w:val="none" w:sz="0" w:space="0" w:color="auto"/>
          </w:divBdr>
          <w:divsChild>
            <w:div w:id="836503993">
              <w:marLeft w:val="0"/>
              <w:marRight w:val="0"/>
              <w:marTop w:val="0"/>
              <w:marBottom w:val="0"/>
              <w:divBdr>
                <w:top w:val="none" w:sz="0" w:space="0" w:color="auto"/>
                <w:left w:val="none" w:sz="0" w:space="0" w:color="auto"/>
                <w:bottom w:val="none" w:sz="0" w:space="0" w:color="auto"/>
                <w:right w:val="none" w:sz="0" w:space="0" w:color="auto"/>
              </w:divBdr>
            </w:div>
          </w:divsChild>
        </w:div>
        <w:div w:id="238835746">
          <w:marLeft w:val="0"/>
          <w:marRight w:val="0"/>
          <w:marTop w:val="300"/>
          <w:marBottom w:val="0"/>
          <w:divBdr>
            <w:top w:val="none" w:sz="0" w:space="0" w:color="auto"/>
            <w:left w:val="none" w:sz="0" w:space="0" w:color="auto"/>
            <w:bottom w:val="none" w:sz="0" w:space="0" w:color="auto"/>
            <w:right w:val="none" w:sz="0" w:space="0" w:color="auto"/>
          </w:divBdr>
          <w:divsChild>
            <w:div w:id="294071082">
              <w:marLeft w:val="0"/>
              <w:marRight w:val="0"/>
              <w:marTop w:val="0"/>
              <w:marBottom w:val="0"/>
              <w:divBdr>
                <w:top w:val="none" w:sz="0" w:space="0" w:color="auto"/>
                <w:left w:val="none" w:sz="0" w:space="0" w:color="auto"/>
                <w:bottom w:val="none" w:sz="0" w:space="0" w:color="auto"/>
                <w:right w:val="none" w:sz="0" w:space="0" w:color="auto"/>
              </w:divBdr>
              <w:divsChild>
                <w:div w:id="63329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081016">
          <w:marLeft w:val="0"/>
          <w:marRight w:val="0"/>
          <w:marTop w:val="300"/>
          <w:marBottom w:val="0"/>
          <w:divBdr>
            <w:top w:val="none" w:sz="0" w:space="0" w:color="auto"/>
            <w:left w:val="none" w:sz="0" w:space="0" w:color="auto"/>
            <w:bottom w:val="none" w:sz="0" w:space="0" w:color="auto"/>
            <w:right w:val="none" w:sz="0" w:space="0" w:color="auto"/>
          </w:divBdr>
          <w:divsChild>
            <w:div w:id="1944723265">
              <w:marLeft w:val="0"/>
              <w:marRight w:val="0"/>
              <w:marTop w:val="0"/>
              <w:marBottom w:val="0"/>
              <w:divBdr>
                <w:top w:val="none" w:sz="0" w:space="0" w:color="auto"/>
                <w:left w:val="none" w:sz="0" w:space="0" w:color="auto"/>
                <w:bottom w:val="none" w:sz="0" w:space="0" w:color="auto"/>
                <w:right w:val="none" w:sz="0" w:space="0" w:color="auto"/>
              </w:divBdr>
              <w:divsChild>
                <w:div w:id="79641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518698">
          <w:marLeft w:val="0"/>
          <w:marRight w:val="0"/>
          <w:marTop w:val="0"/>
          <w:marBottom w:val="0"/>
          <w:divBdr>
            <w:top w:val="none" w:sz="0" w:space="0" w:color="auto"/>
            <w:left w:val="none" w:sz="0" w:space="0" w:color="auto"/>
            <w:bottom w:val="none" w:sz="0" w:space="0" w:color="auto"/>
            <w:right w:val="none" w:sz="0" w:space="0" w:color="auto"/>
          </w:divBdr>
        </w:div>
        <w:div w:id="638071527">
          <w:marLeft w:val="0"/>
          <w:marRight w:val="0"/>
          <w:marTop w:val="0"/>
          <w:marBottom w:val="0"/>
          <w:divBdr>
            <w:top w:val="none" w:sz="0" w:space="0" w:color="auto"/>
            <w:left w:val="none" w:sz="0" w:space="0" w:color="auto"/>
            <w:bottom w:val="none" w:sz="0" w:space="0" w:color="auto"/>
            <w:right w:val="none" w:sz="0" w:space="0" w:color="auto"/>
          </w:divBdr>
          <w:divsChild>
            <w:div w:id="1478717619">
              <w:marLeft w:val="0"/>
              <w:marRight w:val="0"/>
              <w:marTop w:val="0"/>
              <w:marBottom w:val="0"/>
              <w:divBdr>
                <w:top w:val="none" w:sz="0" w:space="0" w:color="auto"/>
                <w:left w:val="none" w:sz="0" w:space="0" w:color="auto"/>
                <w:bottom w:val="none" w:sz="0" w:space="0" w:color="auto"/>
                <w:right w:val="none" w:sz="0" w:space="0" w:color="auto"/>
              </w:divBdr>
            </w:div>
          </w:divsChild>
        </w:div>
        <w:div w:id="833035272">
          <w:marLeft w:val="0"/>
          <w:marRight w:val="0"/>
          <w:marTop w:val="0"/>
          <w:marBottom w:val="0"/>
          <w:divBdr>
            <w:top w:val="none" w:sz="0" w:space="0" w:color="auto"/>
            <w:left w:val="none" w:sz="0" w:space="0" w:color="auto"/>
            <w:bottom w:val="none" w:sz="0" w:space="0" w:color="auto"/>
            <w:right w:val="none" w:sz="0" w:space="0" w:color="auto"/>
          </w:divBdr>
          <w:divsChild>
            <w:div w:id="1215704362">
              <w:marLeft w:val="0"/>
              <w:marRight w:val="0"/>
              <w:marTop w:val="0"/>
              <w:marBottom w:val="0"/>
              <w:divBdr>
                <w:top w:val="none" w:sz="0" w:space="0" w:color="auto"/>
                <w:left w:val="none" w:sz="0" w:space="0" w:color="auto"/>
                <w:bottom w:val="none" w:sz="0" w:space="0" w:color="auto"/>
                <w:right w:val="none" w:sz="0" w:space="0" w:color="auto"/>
              </w:divBdr>
            </w:div>
          </w:divsChild>
        </w:div>
        <w:div w:id="1001084066">
          <w:marLeft w:val="0"/>
          <w:marRight w:val="0"/>
          <w:marTop w:val="0"/>
          <w:marBottom w:val="0"/>
          <w:divBdr>
            <w:top w:val="none" w:sz="0" w:space="0" w:color="auto"/>
            <w:left w:val="none" w:sz="0" w:space="0" w:color="auto"/>
            <w:bottom w:val="none" w:sz="0" w:space="0" w:color="auto"/>
            <w:right w:val="none" w:sz="0" w:space="0" w:color="auto"/>
          </w:divBdr>
        </w:div>
        <w:div w:id="1002395275">
          <w:marLeft w:val="0"/>
          <w:marRight w:val="0"/>
          <w:marTop w:val="300"/>
          <w:marBottom w:val="0"/>
          <w:divBdr>
            <w:top w:val="none" w:sz="0" w:space="0" w:color="auto"/>
            <w:left w:val="none" w:sz="0" w:space="0" w:color="auto"/>
            <w:bottom w:val="none" w:sz="0" w:space="0" w:color="auto"/>
            <w:right w:val="none" w:sz="0" w:space="0" w:color="auto"/>
          </w:divBdr>
          <w:divsChild>
            <w:div w:id="465390535">
              <w:marLeft w:val="0"/>
              <w:marRight w:val="0"/>
              <w:marTop w:val="0"/>
              <w:marBottom w:val="0"/>
              <w:divBdr>
                <w:top w:val="none" w:sz="0" w:space="0" w:color="auto"/>
                <w:left w:val="none" w:sz="0" w:space="0" w:color="auto"/>
                <w:bottom w:val="none" w:sz="0" w:space="0" w:color="auto"/>
                <w:right w:val="none" w:sz="0" w:space="0" w:color="auto"/>
              </w:divBdr>
              <w:divsChild>
                <w:div w:id="201326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770045">
          <w:marLeft w:val="0"/>
          <w:marRight w:val="0"/>
          <w:marTop w:val="0"/>
          <w:marBottom w:val="0"/>
          <w:divBdr>
            <w:top w:val="none" w:sz="0" w:space="0" w:color="auto"/>
            <w:left w:val="none" w:sz="0" w:space="0" w:color="auto"/>
            <w:bottom w:val="none" w:sz="0" w:space="0" w:color="auto"/>
            <w:right w:val="none" w:sz="0" w:space="0" w:color="auto"/>
          </w:divBdr>
          <w:divsChild>
            <w:div w:id="1187325696">
              <w:marLeft w:val="0"/>
              <w:marRight w:val="0"/>
              <w:marTop w:val="0"/>
              <w:marBottom w:val="0"/>
              <w:divBdr>
                <w:top w:val="none" w:sz="0" w:space="0" w:color="auto"/>
                <w:left w:val="none" w:sz="0" w:space="0" w:color="auto"/>
                <w:bottom w:val="none" w:sz="0" w:space="0" w:color="auto"/>
                <w:right w:val="none" w:sz="0" w:space="0" w:color="auto"/>
              </w:divBdr>
            </w:div>
          </w:divsChild>
        </w:div>
        <w:div w:id="1187985154">
          <w:marLeft w:val="0"/>
          <w:marRight w:val="0"/>
          <w:marTop w:val="0"/>
          <w:marBottom w:val="0"/>
          <w:divBdr>
            <w:top w:val="none" w:sz="0" w:space="0" w:color="auto"/>
            <w:left w:val="none" w:sz="0" w:space="0" w:color="auto"/>
            <w:bottom w:val="none" w:sz="0" w:space="0" w:color="auto"/>
            <w:right w:val="none" w:sz="0" w:space="0" w:color="auto"/>
          </w:divBdr>
        </w:div>
        <w:div w:id="1351953801">
          <w:marLeft w:val="0"/>
          <w:marRight w:val="0"/>
          <w:marTop w:val="0"/>
          <w:marBottom w:val="0"/>
          <w:divBdr>
            <w:top w:val="none" w:sz="0" w:space="0" w:color="auto"/>
            <w:left w:val="none" w:sz="0" w:space="0" w:color="auto"/>
            <w:bottom w:val="none" w:sz="0" w:space="0" w:color="auto"/>
            <w:right w:val="none" w:sz="0" w:space="0" w:color="auto"/>
          </w:divBdr>
        </w:div>
        <w:div w:id="1389913039">
          <w:marLeft w:val="0"/>
          <w:marRight w:val="0"/>
          <w:marTop w:val="0"/>
          <w:marBottom w:val="0"/>
          <w:divBdr>
            <w:top w:val="none" w:sz="0" w:space="0" w:color="auto"/>
            <w:left w:val="none" w:sz="0" w:space="0" w:color="auto"/>
            <w:bottom w:val="none" w:sz="0" w:space="0" w:color="auto"/>
            <w:right w:val="none" w:sz="0" w:space="0" w:color="auto"/>
          </w:divBdr>
        </w:div>
        <w:div w:id="1443262666">
          <w:marLeft w:val="0"/>
          <w:marRight w:val="0"/>
          <w:marTop w:val="0"/>
          <w:marBottom w:val="0"/>
          <w:divBdr>
            <w:top w:val="none" w:sz="0" w:space="0" w:color="auto"/>
            <w:left w:val="none" w:sz="0" w:space="0" w:color="auto"/>
            <w:bottom w:val="none" w:sz="0" w:space="0" w:color="auto"/>
            <w:right w:val="none" w:sz="0" w:space="0" w:color="auto"/>
          </w:divBdr>
          <w:divsChild>
            <w:div w:id="1888908061">
              <w:marLeft w:val="0"/>
              <w:marRight w:val="0"/>
              <w:marTop w:val="0"/>
              <w:marBottom w:val="0"/>
              <w:divBdr>
                <w:top w:val="none" w:sz="0" w:space="0" w:color="auto"/>
                <w:left w:val="none" w:sz="0" w:space="0" w:color="auto"/>
                <w:bottom w:val="none" w:sz="0" w:space="0" w:color="auto"/>
                <w:right w:val="none" w:sz="0" w:space="0" w:color="auto"/>
              </w:divBdr>
            </w:div>
          </w:divsChild>
        </w:div>
        <w:div w:id="1682320602">
          <w:marLeft w:val="0"/>
          <w:marRight w:val="0"/>
          <w:marTop w:val="0"/>
          <w:marBottom w:val="0"/>
          <w:divBdr>
            <w:top w:val="none" w:sz="0" w:space="0" w:color="auto"/>
            <w:left w:val="none" w:sz="0" w:space="0" w:color="auto"/>
            <w:bottom w:val="none" w:sz="0" w:space="0" w:color="auto"/>
            <w:right w:val="none" w:sz="0" w:space="0" w:color="auto"/>
          </w:divBdr>
          <w:divsChild>
            <w:div w:id="2090536717">
              <w:marLeft w:val="0"/>
              <w:marRight w:val="0"/>
              <w:marTop w:val="0"/>
              <w:marBottom w:val="0"/>
              <w:divBdr>
                <w:top w:val="none" w:sz="0" w:space="0" w:color="auto"/>
                <w:left w:val="none" w:sz="0" w:space="0" w:color="auto"/>
                <w:bottom w:val="none" w:sz="0" w:space="0" w:color="auto"/>
                <w:right w:val="none" w:sz="0" w:space="0" w:color="auto"/>
              </w:divBdr>
            </w:div>
          </w:divsChild>
        </w:div>
        <w:div w:id="1824547588">
          <w:marLeft w:val="0"/>
          <w:marRight w:val="0"/>
          <w:marTop w:val="0"/>
          <w:marBottom w:val="0"/>
          <w:divBdr>
            <w:top w:val="none" w:sz="0" w:space="0" w:color="auto"/>
            <w:left w:val="none" w:sz="0" w:space="0" w:color="auto"/>
            <w:bottom w:val="none" w:sz="0" w:space="0" w:color="auto"/>
            <w:right w:val="none" w:sz="0" w:space="0" w:color="auto"/>
          </w:divBdr>
        </w:div>
        <w:div w:id="1828593989">
          <w:marLeft w:val="0"/>
          <w:marRight w:val="0"/>
          <w:marTop w:val="300"/>
          <w:marBottom w:val="0"/>
          <w:divBdr>
            <w:top w:val="none" w:sz="0" w:space="0" w:color="auto"/>
            <w:left w:val="none" w:sz="0" w:space="0" w:color="auto"/>
            <w:bottom w:val="none" w:sz="0" w:space="0" w:color="auto"/>
            <w:right w:val="none" w:sz="0" w:space="0" w:color="auto"/>
          </w:divBdr>
          <w:divsChild>
            <w:div w:id="1997412797">
              <w:marLeft w:val="0"/>
              <w:marRight w:val="0"/>
              <w:marTop w:val="0"/>
              <w:marBottom w:val="0"/>
              <w:divBdr>
                <w:top w:val="none" w:sz="0" w:space="0" w:color="auto"/>
                <w:left w:val="none" w:sz="0" w:space="0" w:color="auto"/>
                <w:bottom w:val="none" w:sz="0" w:space="0" w:color="auto"/>
                <w:right w:val="none" w:sz="0" w:space="0" w:color="auto"/>
              </w:divBdr>
              <w:divsChild>
                <w:div w:id="786851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189508">
          <w:marLeft w:val="0"/>
          <w:marRight w:val="0"/>
          <w:marTop w:val="0"/>
          <w:marBottom w:val="0"/>
          <w:divBdr>
            <w:top w:val="none" w:sz="0" w:space="0" w:color="auto"/>
            <w:left w:val="none" w:sz="0" w:space="0" w:color="auto"/>
            <w:bottom w:val="none" w:sz="0" w:space="0" w:color="auto"/>
            <w:right w:val="none" w:sz="0" w:space="0" w:color="auto"/>
          </w:divBdr>
        </w:div>
      </w:divsChild>
    </w:div>
    <w:div w:id="1889881176">
      <w:bodyDiv w:val="1"/>
      <w:marLeft w:val="0"/>
      <w:marRight w:val="0"/>
      <w:marTop w:val="0"/>
      <w:marBottom w:val="0"/>
      <w:divBdr>
        <w:top w:val="none" w:sz="0" w:space="0" w:color="auto"/>
        <w:left w:val="none" w:sz="0" w:space="0" w:color="auto"/>
        <w:bottom w:val="none" w:sz="0" w:space="0" w:color="auto"/>
        <w:right w:val="none" w:sz="0" w:space="0" w:color="auto"/>
      </w:divBdr>
      <w:divsChild>
        <w:div w:id="76440984">
          <w:marLeft w:val="0"/>
          <w:marRight w:val="0"/>
          <w:marTop w:val="300"/>
          <w:marBottom w:val="0"/>
          <w:divBdr>
            <w:top w:val="none" w:sz="0" w:space="0" w:color="auto"/>
            <w:left w:val="none" w:sz="0" w:space="0" w:color="auto"/>
            <w:bottom w:val="none" w:sz="0" w:space="0" w:color="auto"/>
            <w:right w:val="none" w:sz="0" w:space="0" w:color="auto"/>
          </w:divBdr>
          <w:divsChild>
            <w:div w:id="1426877207">
              <w:marLeft w:val="0"/>
              <w:marRight w:val="0"/>
              <w:marTop w:val="0"/>
              <w:marBottom w:val="0"/>
              <w:divBdr>
                <w:top w:val="none" w:sz="0" w:space="0" w:color="auto"/>
                <w:left w:val="none" w:sz="0" w:space="0" w:color="auto"/>
                <w:bottom w:val="none" w:sz="0" w:space="0" w:color="auto"/>
                <w:right w:val="none" w:sz="0" w:space="0" w:color="auto"/>
              </w:divBdr>
              <w:divsChild>
                <w:div w:id="15018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3471">
          <w:marLeft w:val="0"/>
          <w:marRight w:val="0"/>
          <w:marTop w:val="0"/>
          <w:marBottom w:val="0"/>
          <w:divBdr>
            <w:top w:val="none" w:sz="0" w:space="0" w:color="auto"/>
            <w:left w:val="none" w:sz="0" w:space="0" w:color="auto"/>
            <w:bottom w:val="none" w:sz="0" w:space="0" w:color="auto"/>
            <w:right w:val="none" w:sz="0" w:space="0" w:color="auto"/>
          </w:divBdr>
        </w:div>
        <w:div w:id="471212871">
          <w:marLeft w:val="0"/>
          <w:marRight w:val="0"/>
          <w:marTop w:val="300"/>
          <w:marBottom w:val="0"/>
          <w:divBdr>
            <w:top w:val="none" w:sz="0" w:space="0" w:color="auto"/>
            <w:left w:val="none" w:sz="0" w:space="0" w:color="auto"/>
            <w:bottom w:val="none" w:sz="0" w:space="0" w:color="auto"/>
            <w:right w:val="none" w:sz="0" w:space="0" w:color="auto"/>
          </w:divBdr>
          <w:divsChild>
            <w:div w:id="1602377341">
              <w:marLeft w:val="0"/>
              <w:marRight w:val="0"/>
              <w:marTop w:val="0"/>
              <w:marBottom w:val="0"/>
              <w:divBdr>
                <w:top w:val="none" w:sz="0" w:space="0" w:color="auto"/>
                <w:left w:val="none" w:sz="0" w:space="0" w:color="auto"/>
                <w:bottom w:val="none" w:sz="0" w:space="0" w:color="auto"/>
                <w:right w:val="none" w:sz="0" w:space="0" w:color="auto"/>
              </w:divBdr>
              <w:divsChild>
                <w:div w:id="78141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963284">
          <w:marLeft w:val="0"/>
          <w:marRight w:val="0"/>
          <w:marTop w:val="0"/>
          <w:marBottom w:val="0"/>
          <w:divBdr>
            <w:top w:val="none" w:sz="0" w:space="0" w:color="auto"/>
            <w:left w:val="none" w:sz="0" w:space="0" w:color="auto"/>
            <w:bottom w:val="none" w:sz="0" w:space="0" w:color="auto"/>
            <w:right w:val="none" w:sz="0" w:space="0" w:color="auto"/>
          </w:divBdr>
          <w:divsChild>
            <w:div w:id="332414134">
              <w:marLeft w:val="0"/>
              <w:marRight w:val="0"/>
              <w:marTop w:val="0"/>
              <w:marBottom w:val="0"/>
              <w:divBdr>
                <w:top w:val="none" w:sz="0" w:space="0" w:color="auto"/>
                <w:left w:val="none" w:sz="0" w:space="0" w:color="auto"/>
                <w:bottom w:val="none" w:sz="0" w:space="0" w:color="auto"/>
                <w:right w:val="none" w:sz="0" w:space="0" w:color="auto"/>
              </w:divBdr>
            </w:div>
          </w:divsChild>
        </w:div>
        <w:div w:id="1050029741">
          <w:marLeft w:val="0"/>
          <w:marRight w:val="0"/>
          <w:marTop w:val="0"/>
          <w:marBottom w:val="0"/>
          <w:divBdr>
            <w:top w:val="none" w:sz="0" w:space="0" w:color="auto"/>
            <w:left w:val="none" w:sz="0" w:space="0" w:color="auto"/>
            <w:bottom w:val="none" w:sz="0" w:space="0" w:color="auto"/>
            <w:right w:val="none" w:sz="0" w:space="0" w:color="auto"/>
          </w:divBdr>
        </w:div>
        <w:div w:id="1070007142">
          <w:marLeft w:val="0"/>
          <w:marRight w:val="0"/>
          <w:marTop w:val="0"/>
          <w:marBottom w:val="0"/>
          <w:divBdr>
            <w:top w:val="none" w:sz="0" w:space="0" w:color="auto"/>
            <w:left w:val="none" w:sz="0" w:space="0" w:color="auto"/>
            <w:bottom w:val="none" w:sz="0" w:space="0" w:color="auto"/>
            <w:right w:val="none" w:sz="0" w:space="0" w:color="auto"/>
          </w:divBdr>
        </w:div>
        <w:div w:id="1119299604">
          <w:marLeft w:val="0"/>
          <w:marRight w:val="0"/>
          <w:marTop w:val="0"/>
          <w:marBottom w:val="0"/>
          <w:divBdr>
            <w:top w:val="none" w:sz="0" w:space="0" w:color="auto"/>
            <w:left w:val="none" w:sz="0" w:space="0" w:color="auto"/>
            <w:bottom w:val="none" w:sz="0" w:space="0" w:color="auto"/>
            <w:right w:val="none" w:sz="0" w:space="0" w:color="auto"/>
          </w:divBdr>
        </w:div>
        <w:div w:id="1186944152">
          <w:marLeft w:val="0"/>
          <w:marRight w:val="0"/>
          <w:marTop w:val="0"/>
          <w:marBottom w:val="0"/>
          <w:divBdr>
            <w:top w:val="none" w:sz="0" w:space="0" w:color="auto"/>
            <w:left w:val="none" w:sz="0" w:space="0" w:color="auto"/>
            <w:bottom w:val="none" w:sz="0" w:space="0" w:color="auto"/>
            <w:right w:val="none" w:sz="0" w:space="0" w:color="auto"/>
          </w:divBdr>
        </w:div>
        <w:div w:id="1224288961">
          <w:marLeft w:val="0"/>
          <w:marRight w:val="0"/>
          <w:marTop w:val="0"/>
          <w:marBottom w:val="0"/>
          <w:divBdr>
            <w:top w:val="none" w:sz="0" w:space="0" w:color="auto"/>
            <w:left w:val="none" w:sz="0" w:space="0" w:color="auto"/>
            <w:bottom w:val="none" w:sz="0" w:space="0" w:color="auto"/>
            <w:right w:val="none" w:sz="0" w:space="0" w:color="auto"/>
          </w:divBdr>
          <w:divsChild>
            <w:div w:id="152644262">
              <w:marLeft w:val="0"/>
              <w:marRight w:val="0"/>
              <w:marTop w:val="0"/>
              <w:marBottom w:val="0"/>
              <w:divBdr>
                <w:top w:val="none" w:sz="0" w:space="0" w:color="auto"/>
                <w:left w:val="none" w:sz="0" w:space="0" w:color="auto"/>
                <w:bottom w:val="none" w:sz="0" w:space="0" w:color="auto"/>
                <w:right w:val="none" w:sz="0" w:space="0" w:color="auto"/>
              </w:divBdr>
            </w:div>
          </w:divsChild>
        </w:div>
        <w:div w:id="1267231641">
          <w:marLeft w:val="0"/>
          <w:marRight w:val="0"/>
          <w:marTop w:val="0"/>
          <w:marBottom w:val="0"/>
          <w:divBdr>
            <w:top w:val="none" w:sz="0" w:space="0" w:color="auto"/>
            <w:left w:val="none" w:sz="0" w:space="0" w:color="auto"/>
            <w:bottom w:val="none" w:sz="0" w:space="0" w:color="auto"/>
            <w:right w:val="none" w:sz="0" w:space="0" w:color="auto"/>
          </w:divBdr>
          <w:divsChild>
            <w:div w:id="779035559">
              <w:marLeft w:val="0"/>
              <w:marRight w:val="0"/>
              <w:marTop w:val="0"/>
              <w:marBottom w:val="0"/>
              <w:divBdr>
                <w:top w:val="none" w:sz="0" w:space="0" w:color="auto"/>
                <w:left w:val="none" w:sz="0" w:space="0" w:color="auto"/>
                <w:bottom w:val="none" w:sz="0" w:space="0" w:color="auto"/>
                <w:right w:val="none" w:sz="0" w:space="0" w:color="auto"/>
              </w:divBdr>
            </w:div>
          </w:divsChild>
        </w:div>
        <w:div w:id="1275018513">
          <w:marLeft w:val="0"/>
          <w:marRight w:val="0"/>
          <w:marTop w:val="0"/>
          <w:marBottom w:val="0"/>
          <w:divBdr>
            <w:top w:val="none" w:sz="0" w:space="0" w:color="auto"/>
            <w:left w:val="none" w:sz="0" w:space="0" w:color="auto"/>
            <w:bottom w:val="none" w:sz="0" w:space="0" w:color="auto"/>
            <w:right w:val="none" w:sz="0" w:space="0" w:color="auto"/>
          </w:divBdr>
          <w:divsChild>
            <w:div w:id="1615988081">
              <w:marLeft w:val="0"/>
              <w:marRight w:val="0"/>
              <w:marTop w:val="0"/>
              <w:marBottom w:val="0"/>
              <w:divBdr>
                <w:top w:val="none" w:sz="0" w:space="0" w:color="auto"/>
                <w:left w:val="none" w:sz="0" w:space="0" w:color="auto"/>
                <w:bottom w:val="none" w:sz="0" w:space="0" w:color="auto"/>
                <w:right w:val="none" w:sz="0" w:space="0" w:color="auto"/>
              </w:divBdr>
            </w:div>
          </w:divsChild>
        </w:div>
        <w:div w:id="1294020611">
          <w:marLeft w:val="0"/>
          <w:marRight w:val="0"/>
          <w:marTop w:val="0"/>
          <w:marBottom w:val="0"/>
          <w:divBdr>
            <w:top w:val="none" w:sz="0" w:space="0" w:color="auto"/>
            <w:left w:val="none" w:sz="0" w:space="0" w:color="auto"/>
            <w:bottom w:val="none" w:sz="0" w:space="0" w:color="auto"/>
            <w:right w:val="none" w:sz="0" w:space="0" w:color="auto"/>
          </w:divBdr>
        </w:div>
        <w:div w:id="1805074602">
          <w:marLeft w:val="0"/>
          <w:marRight w:val="0"/>
          <w:marTop w:val="300"/>
          <w:marBottom w:val="0"/>
          <w:divBdr>
            <w:top w:val="none" w:sz="0" w:space="0" w:color="auto"/>
            <w:left w:val="none" w:sz="0" w:space="0" w:color="auto"/>
            <w:bottom w:val="none" w:sz="0" w:space="0" w:color="auto"/>
            <w:right w:val="none" w:sz="0" w:space="0" w:color="auto"/>
          </w:divBdr>
          <w:divsChild>
            <w:div w:id="1667442146">
              <w:marLeft w:val="0"/>
              <w:marRight w:val="0"/>
              <w:marTop w:val="0"/>
              <w:marBottom w:val="0"/>
              <w:divBdr>
                <w:top w:val="none" w:sz="0" w:space="0" w:color="auto"/>
                <w:left w:val="none" w:sz="0" w:space="0" w:color="auto"/>
                <w:bottom w:val="none" w:sz="0" w:space="0" w:color="auto"/>
                <w:right w:val="none" w:sz="0" w:space="0" w:color="auto"/>
              </w:divBdr>
              <w:divsChild>
                <w:div w:id="1015772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3903">
          <w:marLeft w:val="0"/>
          <w:marRight w:val="0"/>
          <w:marTop w:val="0"/>
          <w:marBottom w:val="0"/>
          <w:divBdr>
            <w:top w:val="none" w:sz="0" w:space="0" w:color="auto"/>
            <w:left w:val="none" w:sz="0" w:space="0" w:color="auto"/>
            <w:bottom w:val="none" w:sz="0" w:space="0" w:color="auto"/>
            <w:right w:val="none" w:sz="0" w:space="0" w:color="auto"/>
          </w:divBdr>
        </w:div>
        <w:div w:id="1879245923">
          <w:marLeft w:val="0"/>
          <w:marRight w:val="0"/>
          <w:marTop w:val="0"/>
          <w:marBottom w:val="0"/>
          <w:divBdr>
            <w:top w:val="none" w:sz="0" w:space="0" w:color="auto"/>
            <w:left w:val="none" w:sz="0" w:space="0" w:color="auto"/>
            <w:bottom w:val="none" w:sz="0" w:space="0" w:color="auto"/>
            <w:right w:val="none" w:sz="0" w:space="0" w:color="auto"/>
          </w:divBdr>
          <w:divsChild>
            <w:div w:id="858618595">
              <w:marLeft w:val="0"/>
              <w:marRight w:val="0"/>
              <w:marTop w:val="0"/>
              <w:marBottom w:val="0"/>
              <w:divBdr>
                <w:top w:val="none" w:sz="0" w:space="0" w:color="auto"/>
                <w:left w:val="none" w:sz="0" w:space="0" w:color="auto"/>
                <w:bottom w:val="none" w:sz="0" w:space="0" w:color="auto"/>
                <w:right w:val="none" w:sz="0" w:space="0" w:color="auto"/>
              </w:divBdr>
            </w:div>
          </w:divsChild>
        </w:div>
        <w:div w:id="1930457021">
          <w:marLeft w:val="0"/>
          <w:marRight w:val="0"/>
          <w:marTop w:val="0"/>
          <w:marBottom w:val="0"/>
          <w:divBdr>
            <w:top w:val="none" w:sz="0" w:space="0" w:color="auto"/>
            <w:left w:val="none" w:sz="0" w:space="0" w:color="auto"/>
            <w:bottom w:val="none" w:sz="0" w:space="0" w:color="auto"/>
            <w:right w:val="none" w:sz="0" w:space="0" w:color="auto"/>
          </w:divBdr>
          <w:divsChild>
            <w:div w:id="2110813132">
              <w:marLeft w:val="0"/>
              <w:marRight w:val="0"/>
              <w:marTop w:val="0"/>
              <w:marBottom w:val="0"/>
              <w:divBdr>
                <w:top w:val="none" w:sz="0" w:space="0" w:color="auto"/>
                <w:left w:val="none" w:sz="0" w:space="0" w:color="auto"/>
                <w:bottom w:val="none" w:sz="0" w:space="0" w:color="auto"/>
                <w:right w:val="none" w:sz="0" w:space="0" w:color="auto"/>
              </w:divBdr>
            </w:div>
          </w:divsChild>
        </w:div>
        <w:div w:id="2037803704">
          <w:marLeft w:val="0"/>
          <w:marRight w:val="0"/>
          <w:marTop w:val="0"/>
          <w:marBottom w:val="0"/>
          <w:divBdr>
            <w:top w:val="none" w:sz="0" w:space="0" w:color="auto"/>
            <w:left w:val="none" w:sz="0" w:space="0" w:color="auto"/>
            <w:bottom w:val="none" w:sz="0" w:space="0" w:color="auto"/>
            <w:right w:val="none" w:sz="0" w:space="0" w:color="auto"/>
          </w:divBdr>
          <w:divsChild>
            <w:div w:id="60800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1456447">
      <w:bodyDiv w:val="1"/>
      <w:marLeft w:val="0"/>
      <w:marRight w:val="0"/>
      <w:marTop w:val="0"/>
      <w:marBottom w:val="0"/>
      <w:divBdr>
        <w:top w:val="none" w:sz="0" w:space="0" w:color="auto"/>
        <w:left w:val="none" w:sz="0" w:space="0" w:color="auto"/>
        <w:bottom w:val="none" w:sz="0" w:space="0" w:color="auto"/>
        <w:right w:val="none" w:sz="0" w:space="0" w:color="auto"/>
      </w:divBdr>
    </w:div>
    <w:div w:id="1892038003">
      <w:bodyDiv w:val="1"/>
      <w:marLeft w:val="0"/>
      <w:marRight w:val="0"/>
      <w:marTop w:val="0"/>
      <w:marBottom w:val="0"/>
      <w:divBdr>
        <w:top w:val="none" w:sz="0" w:space="0" w:color="auto"/>
        <w:left w:val="none" w:sz="0" w:space="0" w:color="auto"/>
        <w:bottom w:val="none" w:sz="0" w:space="0" w:color="auto"/>
        <w:right w:val="none" w:sz="0" w:space="0" w:color="auto"/>
      </w:divBdr>
      <w:divsChild>
        <w:div w:id="14503166">
          <w:marLeft w:val="0"/>
          <w:marRight w:val="0"/>
          <w:marTop w:val="0"/>
          <w:marBottom w:val="0"/>
          <w:divBdr>
            <w:top w:val="none" w:sz="0" w:space="0" w:color="auto"/>
            <w:left w:val="none" w:sz="0" w:space="0" w:color="auto"/>
            <w:bottom w:val="none" w:sz="0" w:space="0" w:color="auto"/>
            <w:right w:val="none" w:sz="0" w:space="0" w:color="auto"/>
          </w:divBdr>
        </w:div>
        <w:div w:id="212009877">
          <w:marLeft w:val="0"/>
          <w:marRight w:val="0"/>
          <w:marTop w:val="0"/>
          <w:marBottom w:val="0"/>
          <w:divBdr>
            <w:top w:val="none" w:sz="0" w:space="0" w:color="auto"/>
            <w:left w:val="none" w:sz="0" w:space="0" w:color="auto"/>
            <w:bottom w:val="none" w:sz="0" w:space="0" w:color="auto"/>
            <w:right w:val="none" w:sz="0" w:space="0" w:color="auto"/>
          </w:divBdr>
          <w:divsChild>
            <w:div w:id="1996030576">
              <w:marLeft w:val="0"/>
              <w:marRight w:val="0"/>
              <w:marTop w:val="0"/>
              <w:marBottom w:val="0"/>
              <w:divBdr>
                <w:top w:val="none" w:sz="0" w:space="0" w:color="auto"/>
                <w:left w:val="none" w:sz="0" w:space="0" w:color="auto"/>
                <w:bottom w:val="none" w:sz="0" w:space="0" w:color="auto"/>
                <w:right w:val="none" w:sz="0" w:space="0" w:color="auto"/>
              </w:divBdr>
            </w:div>
          </w:divsChild>
        </w:div>
        <w:div w:id="314576546">
          <w:marLeft w:val="0"/>
          <w:marRight w:val="0"/>
          <w:marTop w:val="300"/>
          <w:marBottom w:val="0"/>
          <w:divBdr>
            <w:top w:val="none" w:sz="0" w:space="0" w:color="auto"/>
            <w:left w:val="none" w:sz="0" w:space="0" w:color="auto"/>
            <w:bottom w:val="none" w:sz="0" w:space="0" w:color="auto"/>
            <w:right w:val="none" w:sz="0" w:space="0" w:color="auto"/>
          </w:divBdr>
          <w:divsChild>
            <w:div w:id="490105197">
              <w:marLeft w:val="0"/>
              <w:marRight w:val="0"/>
              <w:marTop w:val="0"/>
              <w:marBottom w:val="0"/>
              <w:divBdr>
                <w:top w:val="none" w:sz="0" w:space="0" w:color="auto"/>
                <w:left w:val="none" w:sz="0" w:space="0" w:color="auto"/>
                <w:bottom w:val="none" w:sz="0" w:space="0" w:color="auto"/>
                <w:right w:val="none" w:sz="0" w:space="0" w:color="auto"/>
              </w:divBdr>
              <w:divsChild>
                <w:div w:id="106125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50283">
          <w:marLeft w:val="0"/>
          <w:marRight w:val="0"/>
          <w:marTop w:val="0"/>
          <w:marBottom w:val="0"/>
          <w:divBdr>
            <w:top w:val="none" w:sz="0" w:space="0" w:color="auto"/>
            <w:left w:val="none" w:sz="0" w:space="0" w:color="auto"/>
            <w:bottom w:val="none" w:sz="0" w:space="0" w:color="auto"/>
            <w:right w:val="none" w:sz="0" w:space="0" w:color="auto"/>
          </w:divBdr>
          <w:divsChild>
            <w:div w:id="1509250682">
              <w:marLeft w:val="0"/>
              <w:marRight w:val="0"/>
              <w:marTop w:val="0"/>
              <w:marBottom w:val="0"/>
              <w:divBdr>
                <w:top w:val="none" w:sz="0" w:space="0" w:color="auto"/>
                <w:left w:val="none" w:sz="0" w:space="0" w:color="auto"/>
                <w:bottom w:val="none" w:sz="0" w:space="0" w:color="auto"/>
                <w:right w:val="none" w:sz="0" w:space="0" w:color="auto"/>
              </w:divBdr>
            </w:div>
          </w:divsChild>
        </w:div>
        <w:div w:id="578290096">
          <w:marLeft w:val="0"/>
          <w:marRight w:val="0"/>
          <w:marTop w:val="300"/>
          <w:marBottom w:val="0"/>
          <w:divBdr>
            <w:top w:val="none" w:sz="0" w:space="0" w:color="auto"/>
            <w:left w:val="none" w:sz="0" w:space="0" w:color="auto"/>
            <w:bottom w:val="none" w:sz="0" w:space="0" w:color="auto"/>
            <w:right w:val="none" w:sz="0" w:space="0" w:color="auto"/>
          </w:divBdr>
          <w:divsChild>
            <w:div w:id="1814564125">
              <w:marLeft w:val="0"/>
              <w:marRight w:val="0"/>
              <w:marTop w:val="0"/>
              <w:marBottom w:val="0"/>
              <w:divBdr>
                <w:top w:val="none" w:sz="0" w:space="0" w:color="auto"/>
                <w:left w:val="none" w:sz="0" w:space="0" w:color="auto"/>
                <w:bottom w:val="none" w:sz="0" w:space="0" w:color="auto"/>
                <w:right w:val="none" w:sz="0" w:space="0" w:color="auto"/>
              </w:divBdr>
              <w:divsChild>
                <w:div w:id="1868255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218709">
          <w:marLeft w:val="0"/>
          <w:marRight w:val="0"/>
          <w:marTop w:val="0"/>
          <w:marBottom w:val="0"/>
          <w:divBdr>
            <w:top w:val="none" w:sz="0" w:space="0" w:color="auto"/>
            <w:left w:val="none" w:sz="0" w:space="0" w:color="auto"/>
            <w:bottom w:val="none" w:sz="0" w:space="0" w:color="auto"/>
            <w:right w:val="none" w:sz="0" w:space="0" w:color="auto"/>
          </w:divBdr>
          <w:divsChild>
            <w:div w:id="1244097648">
              <w:marLeft w:val="0"/>
              <w:marRight w:val="0"/>
              <w:marTop w:val="0"/>
              <w:marBottom w:val="0"/>
              <w:divBdr>
                <w:top w:val="none" w:sz="0" w:space="0" w:color="auto"/>
                <w:left w:val="none" w:sz="0" w:space="0" w:color="auto"/>
                <w:bottom w:val="none" w:sz="0" w:space="0" w:color="auto"/>
                <w:right w:val="none" w:sz="0" w:space="0" w:color="auto"/>
              </w:divBdr>
            </w:div>
          </w:divsChild>
        </w:div>
        <w:div w:id="696471259">
          <w:marLeft w:val="0"/>
          <w:marRight w:val="0"/>
          <w:marTop w:val="300"/>
          <w:marBottom w:val="0"/>
          <w:divBdr>
            <w:top w:val="none" w:sz="0" w:space="0" w:color="auto"/>
            <w:left w:val="none" w:sz="0" w:space="0" w:color="auto"/>
            <w:bottom w:val="none" w:sz="0" w:space="0" w:color="auto"/>
            <w:right w:val="none" w:sz="0" w:space="0" w:color="auto"/>
          </w:divBdr>
          <w:divsChild>
            <w:div w:id="858353372">
              <w:marLeft w:val="0"/>
              <w:marRight w:val="0"/>
              <w:marTop w:val="0"/>
              <w:marBottom w:val="0"/>
              <w:divBdr>
                <w:top w:val="none" w:sz="0" w:space="0" w:color="auto"/>
                <w:left w:val="none" w:sz="0" w:space="0" w:color="auto"/>
                <w:bottom w:val="none" w:sz="0" w:space="0" w:color="auto"/>
                <w:right w:val="none" w:sz="0" w:space="0" w:color="auto"/>
              </w:divBdr>
              <w:divsChild>
                <w:div w:id="94458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2174">
          <w:marLeft w:val="0"/>
          <w:marRight w:val="0"/>
          <w:marTop w:val="0"/>
          <w:marBottom w:val="0"/>
          <w:divBdr>
            <w:top w:val="none" w:sz="0" w:space="0" w:color="auto"/>
            <w:left w:val="none" w:sz="0" w:space="0" w:color="auto"/>
            <w:bottom w:val="none" w:sz="0" w:space="0" w:color="auto"/>
            <w:right w:val="none" w:sz="0" w:space="0" w:color="auto"/>
          </w:divBdr>
          <w:divsChild>
            <w:div w:id="764812655">
              <w:marLeft w:val="0"/>
              <w:marRight w:val="0"/>
              <w:marTop w:val="0"/>
              <w:marBottom w:val="0"/>
              <w:divBdr>
                <w:top w:val="none" w:sz="0" w:space="0" w:color="auto"/>
                <w:left w:val="none" w:sz="0" w:space="0" w:color="auto"/>
                <w:bottom w:val="none" w:sz="0" w:space="0" w:color="auto"/>
                <w:right w:val="none" w:sz="0" w:space="0" w:color="auto"/>
              </w:divBdr>
            </w:div>
          </w:divsChild>
        </w:div>
        <w:div w:id="818574588">
          <w:marLeft w:val="0"/>
          <w:marRight w:val="0"/>
          <w:marTop w:val="0"/>
          <w:marBottom w:val="0"/>
          <w:divBdr>
            <w:top w:val="none" w:sz="0" w:space="0" w:color="auto"/>
            <w:left w:val="none" w:sz="0" w:space="0" w:color="auto"/>
            <w:bottom w:val="none" w:sz="0" w:space="0" w:color="auto"/>
            <w:right w:val="none" w:sz="0" w:space="0" w:color="auto"/>
          </w:divBdr>
        </w:div>
        <w:div w:id="912932355">
          <w:marLeft w:val="0"/>
          <w:marRight w:val="0"/>
          <w:marTop w:val="0"/>
          <w:marBottom w:val="0"/>
          <w:divBdr>
            <w:top w:val="none" w:sz="0" w:space="0" w:color="auto"/>
            <w:left w:val="none" w:sz="0" w:space="0" w:color="auto"/>
            <w:bottom w:val="none" w:sz="0" w:space="0" w:color="auto"/>
            <w:right w:val="none" w:sz="0" w:space="0" w:color="auto"/>
          </w:divBdr>
          <w:divsChild>
            <w:div w:id="212542735">
              <w:marLeft w:val="0"/>
              <w:marRight w:val="0"/>
              <w:marTop w:val="0"/>
              <w:marBottom w:val="0"/>
              <w:divBdr>
                <w:top w:val="none" w:sz="0" w:space="0" w:color="auto"/>
                <w:left w:val="none" w:sz="0" w:space="0" w:color="auto"/>
                <w:bottom w:val="none" w:sz="0" w:space="0" w:color="auto"/>
                <w:right w:val="none" w:sz="0" w:space="0" w:color="auto"/>
              </w:divBdr>
            </w:div>
          </w:divsChild>
        </w:div>
        <w:div w:id="1004819173">
          <w:marLeft w:val="0"/>
          <w:marRight w:val="0"/>
          <w:marTop w:val="0"/>
          <w:marBottom w:val="0"/>
          <w:divBdr>
            <w:top w:val="none" w:sz="0" w:space="0" w:color="auto"/>
            <w:left w:val="none" w:sz="0" w:space="0" w:color="auto"/>
            <w:bottom w:val="none" w:sz="0" w:space="0" w:color="auto"/>
            <w:right w:val="none" w:sz="0" w:space="0" w:color="auto"/>
          </w:divBdr>
          <w:divsChild>
            <w:div w:id="268704851">
              <w:marLeft w:val="0"/>
              <w:marRight w:val="0"/>
              <w:marTop w:val="0"/>
              <w:marBottom w:val="0"/>
              <w:divBdr>
                <w:top w:val="none" w:sz="0" w:space="0" w:color="auto"/>
                <w:left w:val="none" w:sz="0" w:space="0" w:color="auto"/>
                <w:bottom w:val="none" w:sz="0" w:space="0" w:color="auto"/>
                <w:right w:val="none" w:sz="0" w:space="0" w:color="auto"/>
              </w:divBdr>
            </w:div>
          </w:divsChild>
        </w:div>
        <w:div w:id="1034232743">
          <w:marLeft w:val="0"/>
          <w:marRight w:val="0"/>
          <w:marTop w:val="0"/>
          <w:marBottom w:val="0"/>
          <w:divBdr>
            <w:top w:val="none" w:sz="0" w:space="0" w:color="auto"/>
            <w:left w:val="none" w:sz="0" w:space="0" w:color="auto"/>
            <w:bottom w:val="none" w:sz="0" w:space="0" w:color="auto"/>
            <w:right w:val="none" w:sz="0" w:space="0" w:color="auto"/>
          </w:divBdr>
        </w:div>
        <w:div w:id="1041982345">
          <w:marLeft w:val="0"/>
          <w:marRight w:val="0"/>
          <w:marTop w:val="0"/>
          <w:marBottom w:val="0"/>
          <w:divBdr>
            <w:top w:val="none" w:sz="0" w:space="0" w:color="auto"/>
            <w:left w:val="none" w:sz="0" w:space="0" w:color="auto"/>
            <w:bottom w:val="none" w:sz="0" w:space="0" w:color="auto"/>
            <w:right w:val="none" w:sz="0" w:space="0" w:color="auto"/>
          </w:divBdr>
        </w:div>
        <w:div w:id="1114599361">
          <w:marLeft w:val="0"/>
          <w:marRight w:val="0"/>
          <w:marTop w:val="300"/>
          <w:marBottom w:val="0"/>
          <w:divBdr>
            <w:top w:val="none" w:sz="0" w:space="0" w:color="auto"/>
            <w:left w:val="none" w:sz="0" w:space="0" w:color="auto"/>
            <w:bottom w:val="none" w:sz="0" w:space="0" w:color="auto"/>
            <w:right w:val="none" w:sz="0" w:space="0" w:color="auto"/>
          </w:divBdr>
          <w:divsChild>
            <w:div w:id="755977193">
              <w:marLeft w:val="0"/>
              <w:marRight w:val="0"/>
              <w:marTop w:val="0"/>
              <w:marBottom w:val="0"/>
              <w:divBdr>
                <w:top w:val="none" w:sz="0" w:space="0" w:color="auto"/>
                <w:left w:val="none" w:sz="0" w:space="0" w:color="auto"/>
                <w:bottom w:val="none" w:sz="0" w:space="0" w:color="auto"/>
                <w:right w:val="none" w:sz="0" w:space="0" w:color="auto"/>
              </w:divBdr>
              <w:divsChild>
                <w:div w:id="248122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684744">
          <w:marLeft w:val="0"/>
          <w:marRight w:val="0"/>
          <w:marTop w:val="0"/>
          <w:marBottom w:val="0"/>
          <w:divBdr>
            <w:top w:val="none" w:sz="0" w:space="0" w:color="auto"/>
            <w:left w:val="none" w:sz="0" w:space="0" w:color="auto"/>
            <w:bottom w:val="none" w:sz="0" w:space="0" w:color="auto"/>
            <w:right w:val="none" w:sz="0" w:space="0" w:color="auto"/>
          </w:divBdr>
        </w:div>
        <w:div w:id="1356031044">
          <w:marLeft w:val="0"/>
          <w:marRight w:val="0"/>
          <w:marTop w:val="0"/>
          <w:marBottom w:val="0"/>
          <w:divBdr>
            <w:top w:val="none" w:sz="0" w:space="0" w:color="auto"/>
            <w:left w:val="none" w:sz="0" w:space="0" w:color="auto"/>
            <w:bottom w:val="none" w:sz="0" w:space="0" w:color="auto"/>
            <w:right w:val="none" w:sz="0" w:space="0" w:color="auto"/>
          </w:divBdr>
        </w:div>
        <w:div w:id="1523781458">
          <w:marLeft w:val="0"/>
          <w:marRight w:val="0"/>
          <w:marTop w:val="0"/>
          <w:marBottom w:val="0"/>
          <w:divBdr>
            <w:top w:val="none" w:sz="0" w:space="0" w:color="auto"/>
            <w:left w:val="none" w:sz="0" w:space="0" w:color="auto"/>
            <w:bottom w:val="none" w:sz="0" w:space="0" w:color="auto"/>
            <w:right w:val="none" w:sz="0" w:space="0" w:color="auto"/>
          </w:divBdr>
          <w:divsChild>
            <w:div w:id="636180732">
              <w:marLeft w:val="0"/>
              <w:marRight w:val="0"/>
              <w:marTop w:val="0"/>
              <w:marBottom w:val="0"/>
              <w:divBdr>
                <w:top w:val="none" w:sz="0" w:space="0" w:color="auto"/>
                <w:left w:val="none" w:sz="0" w:space="0" w:color="auto"/>
                <w:bottom w:val="none" w:sz="0" w:space="0" w:color="auto"/>
                <w:right w:val="none" w:sz="0" w:space="0" w:color="auto"/>
              </w:divBdr>
            </w:div>
          </w:divsChild>
        </w:div>
        <w:div w:id="1543445546">
          <w:marLeft w:val="0"/>
          <w:marRight w:val="0"/>
          <w:marTop w:val="0"/>
          <w:marBottom w:val="0"/>
          <w:divBdr>
            <w:top w:val="none" w:sz="0" w:space="0" w:color="auto"/>
            <w:left w:val="none" w:sz="0" w:space="0" w:color="auto"/>
            <w:bottom w:val="none" w:sz="0" w:space="0" w:color="auto"/>
            <w:right w:val="none" w:sz="0" w:space="0" w:color="auto"/>
          </w:divBdr>
        </w:div>
      </w:divsChild>
    </w:div>
    <w:div w:id="1892039145">
      <w:bodyDiv w:val="1"/>
      <w:marLeft w:val="0"/>
      <w:marRight w:val="0"/>
      <w:marTop w:val="0"/>
      <w:marBottom w:val="0"/>
      <w:divBdr>
        <w:top w:val="none" w:sz="0" w:space="0" w:color="auto"/>
        <w:left w:val="none" w:sz="0" w:space="0" w:color="auto"/>
        <w:bottom w:val="none" w:sz="0" w:space="0" w:color="auto"/>
        <w:right w:val="none" w:sz="0" w:space="0" w:color="auto"/>
      </w:divBdr>
    </w:div>
    <w:div w:id="1892376577">
      <w:bodyDiv w:val="1"/>
      <w:marLeft w:val="0"/>
      <w:marRight w:val="0"/>
      <w:marTop w:val="0"/>
      <w:marBottom w:val="0"/>
      <w:divBdr>
        <w:top w:val="none" w:sz="0" w:space="0" w:color="auto"/>
        <w:left w:val="none" w:sz="0" w:space="0" w:color="auto"/>
        <w:bottom w:val="none" w:sz="0" w:space="0" w:color="auto"/>
        <w:right w:val="none" w:sz="0" w:space="0" w:color="auto"/>
      </w:divBdr>
      <w:divsChild>
        <w:div w:id="18434700">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sChild>
            <w:div w:id="1211189560">
              <w:marLeft w:val="0"/>
              <w:marRight w:val="0"/>
              <w:marTop w:val="0"/>
              <w:marBottom w:val="0"/>
              <w:divBdr>
                <w:top w:val="none" w:sz="0" w:space="0" w:color="auto"/>
                <w:left w:val="none" w:sz="0" w:space="0" w:color="auto"/>
                <w:bottom w:val="none" w:sz="0" w:space="0" w:color="auto"/>
                <w:right w:val="none" w:sz="0" w:space="0" w:color="auto"/>
              </w:divBdr>
              <w:divsChild>
                <w:div w:id="56645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0986">
          <w:marLeft w:val="0"/>
          <w:marRight w:val="0"/>
          <w:marTop w:val="0"/>
          <w:marBottom w:val="0"/>
          <w:divBdr>
            <w:top w:val="none" w:sz="0" w:space="0" w:color="auto"/>
            <w:left w:val="none" w:sz="0" w:space="0" w:color="auto"/>
            <w:bottom w:val="none" w:sz="0" w:space="0" w:color="auto"/>
            <w:right w:val="none" w:sz="0" w:space="0" w:color="auto"/>
          </w:divBdr>
        </w:div>
        <w:div w:id="348869143">
          <w:marLeft w:val="0"/>
          <w:marRight w:val="0"/>
          <w:marTop w:val="0"/>
          <w:marBottom w:val="0"/>
          <w:divBdr>
            <w:top w:val="none" w:sz="0" w:space="0" w:color="auto"/>
            <w:left w:val="none" w:sz="0" w:space="0" w:color="auto"/>
            <w:bottom w:val="none" w:sz="0" w:space="0" w:color="auto"/>
            <w:right w:val="none" w:sz="0" w:space="0" w:color="auto"/>
          </w:divBdr>
        </w:div>
        <w:div w:id="368456656">
          <w:marLeft w:val="0"/>
          <w:marRight w:val="0"/>
          <w:marTop w:val="0"/>
          <w:marBottom w:val="0"/>
          <w:divBdr>
            <w:top w:val="none" w:sz="0" w:space="0" w:color="auto"/>
            <w:left w:val="none" w:sz="0" w:space="0" w:color="auto"/>
            <w:bottom w:val="none" w:sz="0" w:space="0" w:color="auto"/>
            <w:right w:val="none" w:sz="0" w:space="0" w:color="auto"/>
          </w:divBdr>
          <w:divsChild>
            <w:div w:id="488714087">
              <w:marLeft w:val="0"/>
              <w:marRight w:val="0"/>
              <w:marTop w:val="0"/>
              <w:marBottom w:val="0"/>
              <w:divBdr>
                <w:top w:val="none" w:sz="0" w:space="0" w:color="auto"/>
                <w:left w:val="none" w:sz="0" w:space="0" w:color="auto"/>
                <w:bottom w:val="none" w:sz="0" w:space="0" w:color="auto"/>
                <w:right w:val="none" w:sz="0" w:space="0" w:color="auto"/>
              </w:divBdr>
            </w:div>
          </w:divsChild>
        </w:div>
        <w:div w:id="684751312">
          <w:marLeft w:val="0"/>
          <w:marRight w:val="0"/>
          <w:marTop w:val="0"/>
          <w:marBottom w:val="0"/>
          <w:divBdr>
            <w:top w:val="none" w:sz="0" w:space="0" w:color="auto"/>
            <w:left w:val="none" w:sz="0" w:space="0" w:color="auto"/>
            <w:bottom w:val="none" w:sz="0" w:space="0" w:color="auto"/>
            <w:right w:val="none" w:sz="0" w:space="0" w:color="auto"/>
          </w:divBdr>
          <w:divsChild>
            <w:div w:id="216859969">
              <w:marLeft w:val="0"/>
              <w:marRight w:val="0"/>
              <w:marTop w:val="0"/>
              <w:marBottom w:val="0"/>
              <w:divBdr>
                <w:top w:val="none" w:sz="0" w:space="0" w:color="auto"/>
                <w:left w:val="none" w:sz="0" w:space="0" w:color="auto"/>
                <w:bottom w:val="none" w:sz="0" w:space="0" w:color="auto"/>
                <w:right w:val="none" w:sz="0" w:space="0" w:color="auto"/>
              </w:divBdr>
            </w:div>
          </w:divsChild>
        </w:div>
        <w:div w:id="758991681">
          <w:marLeft w:val="0"/>
          <w:marRight w:val="0"/>
          <w:marTop w:val="0"/>
          <w:marBottom w:val="0"/>
          <w:divBdr>
            <w:top w:val="none" w:sz="0" w:space="0" w:color="auto"/>
            <w:left w:val="none" w:sz="0" w:space="0" w:color="auto"/>
            <w:bottom w:val="none" w:sz="0" w:space="0" w:color="auto"/>
            <w:right w:val="none" w:sz="0" w:space="0" w:color="auto"/>
          </w:divBdr>
        </w:div>
        <w:div w:id="1005016912">
          <w:marLeft w:val="0"/>
          <w:marRight w:val="0"/>
          <w:marTop w:val="0"/>
          <w:marBottom w:val="0"/>
          <w:divBdr>
            <w:top w:val="none" w:sz="0" w:space="0" w:color="auto"/>
            <w:left w:val="none" w:sz="0" w:space="0" w:color="auto"/>
            <w:bottom w:val="none" w:sz="0" w:space="0" w:color="auto"/>
            <w:right w:val="none" w:sz="0" w:space="0" w:color="auto"/>
          </w:divBdr>
        </w:div>
        <w:div w:id="1044601292">
          <w:marLeft w:val="0"/>
          <w:marRight w:val="0"/>
          <w:marTop w:val="0"/>
          <w:marBottom w:val="0"/>
          <w:divBdr>
            <w:top w:val="none" w:sz="0" w:space="0" w:color="auto"/>
            <w:left w:val="none" w:sz="0" w:space="0" w:color="auto"/>
            <w:bottom w:val="none" w:sz="0" w:space="0" w:color="auto"/>
            <w:right w:val="none" w:sz="0" w:space="0" w:color="auto"/>
          </w:divBdr>
          <w:divsChild>
            <w:div w:id="1272905966">
              <w:marLeft w:val="0"/>
              <w:marRight w:val="0"/>
              <w:marTop w:val="0"/>
              <w:marBottom w:val="0"/>
              <w:divBdr>
                <w:top w:val="none" w:sz="0" w:space="0" w:color="auto"/>
                <w:left w:val="none" w:sz="0" w:space="0" w:color="auto"/>
                <w:bottom w:val="none" w:sz="0" w:space="0" w:color="auto"/>
                <w:right w:val="none" w:sz="0" w:space="0" w:color="auto"/>
              </w:divBdr>
            </w:div>
          </w:divsChild>
        </w:div>
        <w:div w:id="1084109596">
          <w:marLeft w:val="0"/>
          <w:marRight w:val="0"/>
          <w:marTop w:val="300"/>
          <w:marBottom w:val="0"/>
          <w:divBdr>
            <w:top w:val="none" w:sz="0" w:space="0" w:color="auto"/>
            <w:left w:val="none" w:sz="0" w:space="0" w:color="auto"/>
            <w:bottom w:val="none" w:sz="0" w:space="0" w:color="auto"/>
            <w:right w:val="none" w:sz="0" w:space="0" w:color="auto"/>
          </w:divBdr>
          <w:divsChild>
            <w:div w:id="1258827801">
              <w:marLeft w:val="0"/>
              <w:marRight w:val="0"/>
              <w:marTop w:val="0"/>
              <w:marBottom w:val="0"/>
              <w:divBdr>
                <w:top w:val="none" w:sz="0" w:space="0" w:color="auto"/>
                <w:left w:val="none" w:sz="0" w:space="0" w:color="auto"/>
                <w:bottom w:val="none" w:sz="0" w:space="0" w:color="auto"/>
                <w:right w:val="none" w:sz="0" w:space="0" w:color="auto"/>
              </w:divBdr>
              <w:divsChild>
                <w:div w:id="2072650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107530">
          <w:marLeft w:val="0"/>
          <w:marRight w:val="0"/>
          <w:marTop w:val="300"/>
          <w:marBottom w:val="0"/>
          <w:divBdr>
            <w:top w:val="none" w:sz="0" w:space="0" w:color="auto"/>
            <w:left w:val="none" w:sz="0" w:space="0" w:color="auto"/>
            <w:bottom w:val="none" w:sz="0" w:space="0" w:color="auto"/>
            <w:right w:val="none" w:sz="0" w:space="0" w:color="auto"/>
          </w:divBdr>
          <w:divsChild>
            <w:div w:id="899943029">
              <w:marLeft w:val="0"/>
              <w:marRight w:val="0"/>
              <w:marTop w:val="0"/>
              <w:marBottom w:val="0"/>
              <w:divBdr>
                <w:top w:val="none" w:sz="0" w:space="0" w:color="auto"/>
                <w:left w:val="none" w:sz="0" w:space="0" w:color="auto"/>
                <w:bottom w:val="none" w:sz="0" w:space="0" w:color="auto"/>
                <w:right w:val="none" w:sz="0" w:space="0" w:color="auto"/>
              </w:divBdr>
              <w:divsChild>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227">
          <w:marLeft w:val="0"/>
          <w:marRight w:val="0"/>
          <w:marTop w:val="300"/>
          <w:marBottom w:val="0"/>
          <w:divBdr>
            <w:top w:val="none" w:sz="0" w:space="0" w:color="auto"/>
            <w:left w:val="none" w:sz="0" w:space="0" w:color="auto"/>
            <w:bottom w:val="none" w:sz="0" w:space="0" w:color="auto"/>
            <w:right w:val="none" w:sz="0" w:space="0" w:color="auto"/>
          </w:divBdr>
          <w:divsChild>
            <w:div w:id="1422677767">
              <w:marLeft w:val="0"/>
              <w:marRight w:val="0"/>
              <w:marTop w:val="0"/>
              <w:marBottom w:val="0"/>
              <w:divBdr>
                <w:top w:val="none" w:sz="0" w:space="0" w:color="auto"/>
                <w:left w:val="none" w:sz="0" w:space="0" w:color="auto"/>
                <w:bottom w:val="none" w:sz="0" w:space="0" w:color="auto"/>
                <w:right w:val="none" w:sz="0" w:space="0" w:color="auto"/>
              </w:divBdr>
              <w:divsChild>
                <w:div w:id="107073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756174">
          <w:marLeft w:val="0"/>
          <w:marRight w:val="0"/>
          <w:marTop w:val="0"/>
          <w:marBottom w:val="0"/>
          <w:divBdr>
            <w:top w:val="none" w:sz="0" w:space="0" w:color="auto"/>
            <w:left w:val="none" w:sz="0" w:space="0" w:color="auto"/>
            <w:bottom w:val="none" w:sz="0" w:space="0" w:color="auto"/>
            <w:right w:val="none" w:sz="0" w:space="0" w:color="auto"/>
          </w:divBdr>
        </w:div>
        <w:div w:id="1622034397">
          <w:marLeft w:val="0"/>
          <w:marRight w:val="0"/>
          <w:marTop w:val="0"/>
          <w:marBottom w:val="0"/>
          <w:divBdr>
            <w:top w:val="none" w:sz="0" w:space="0" w:color="auto"/>
            <w:left w:val="none" w:sz="0" w:space="0" w:color="auto"/>
            <w:bottom w:val="none" w:sz="0" w:space="0" w:color="auto"/>
            <w:right w:val="none" w:sz="0" w:space="0" w:color="auto"/>
          </w:divBdr>
          <w:divsChild>
            <w:div w:id="1844780170">
              <w:marLeft w:val="0"/>
              <w:marRight w:val="0"/>
              <w:marTop w:val="0"/>
              <w:marBottom w:val="0"/>
              <w:divBdr>
                <w:top w:val="none" w:sz="0" w:space="0" w:color="auto"/>
                <w:left w:val="none" w:sz="0" w:space="0" w:color="auto"/>
                <w:bottom w:val="none" w:sz="0" w:space="0" w:color="auto"/>
                <w:right w:val="none" w:sz="0" w:space="0" w:color="auto"/>
              </w:divBdr>
            </w:div>
          </w:divsChild>
        </w:div>
        <w:div w:id="1958876815">
          <w:marLeft w:val="0"/>
          <w:marRight w:val="0"/>
          <w:marTop w:val="0"/>
          <w:marBottom w:val="0"/>
          <w:divBdr>
            <w:top w:val="none" w:sz="0" w:space="0" w:color="auto"/>
            <w:left w:val="none" w:sz="0" w:space="0" w:color="auto"/>
            <w:bottom w:val="none" w:sz="0" w:space="0" w:color="auto"/>
            <w:right w:val="none" w:sz="0" w:space="0" w:color="auto"/>
          </w:divBdr>
          <w:divsChild>
            <w:div w:id="1860856118">
              <w:marLeft w:val="0"/>
              <w:marRight w:val="0"/>
              <w:marTop w:val="0"/>
              <w:marBottom w:val="0"/>
              <w:divBdr>
                <w:top w:val="none" w:sz="0" w:space="0" w:color="auto"/>
                <w:left w:val="none" w:sz="0" w:space="0" w:color="auto"/>
                <w:bottom w:val="none" w:sz="0" w:space="0" w:color="auto"/>
                <w:right w:val="none" w:sz="0" w:space="0" w:color="auto"/>
              </w:divBdr>
            </w:div>
          </w:divsChild>
        </w:div>
        <w:div w:id="1991782300">
          <w:marLeft w:val="0"/>
          <w:marRight w:val="0"/>
          <w:marTop w:val="0"/>
          <w:marBottom w:val="0"/>
          <w:divBdr>
            <w:top w:val="none" w:sz="0" w:space="0" w:color="auto"/>
            <w:left w:val="none" w:sz="0" w:space="0" w:color="auto"/>
            <w:bottom w:val="none" w:sz="0" w:space="0" w:color="auto"/>
            <w:right w:val="none" w:sz="0" w:space="0" w:color="auto"/>
          </w:divBdr>
          <w:divsChild>
            <w:div w:id="188224706">
              <w:marLeft w:val="0"/>
              <w:marRight w:val="0"/>
              <w:marTop w:val="0"/>
              <w:marBottom w:val="0"/>
              <w:divBdr>
                <w:top w:val="none" w:sz="0" w:space="0" w:color="auto"/>
                <w:left w:val="none" w:sz="0" w:space="0" w:color="auto"/>
                <w:bottom w:val="none" w:sz="0" w:space="0" w:color="auto"/>
                <w:right w:val="none" w:sz="0" w:space="0" w:color="auto"/>
              </w:divBdr>
            </w:div>
          </w:divsChild>
        </w:div>
        <w:div w:id="2063408400">
          <w:marLeft w:val="0"/>
          <w:marRight w:val="0"/>
          <w:marTop w:val="0"/>
          <w:marBottom w:val="0"/>
          <w:divBdr>
            <w:top w:val="none" w:sz="0" w:space="0" w:color="auto"/>
            <w:left w:val="none" w:sz="0" w:space="0" w:color="auto"/>
            <w:bottom w:val="none" w:sz="0" w:space="0" w:color="auto"/>
            <w:right w:val="none" w:sz="0" w:space="0" w:color="auto"/>
          </w:divBdr>
        </w:div>
        <w:div w:id="2141875114">
          <w:marLeft w:val="0"/>
          <w:marRight w:val="0"/>
          <w:marTop w:val="0"/>
          <w:marBottom w:val="0"/>
          <w:divBdr>
            <w:top w:val="none" w:sz="0" w:space="0" w:color="auto"/>
            <w:left w:val="none" w:sz="0" w:space="0" w:color="auto"/>
            <w:bottom w:val="none" w:sz="0" w:space="0" w:color="auto"/>
            <w:right w:val="none" w:sz="0" w:space="0" w:color="auto"/>
          </w:divBdr>
          <w:divsChild>
            <w:div w:id="190560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885673">
      <w:bodyDiv w:val="1"/>
      <w:marLeft w:val="0"/>
      <w:marRight w:val="0"/>
      <w:marTop w:val="0"/>
      <w:marBottom w:val="0"/>
      <w:divBdr>
        <w:top w:val="none" w:sz="0" w:space="0" w:color="auto"/>
        <w:left w:val="none" w:sz="0" w:space="0" w:color="auto"/>
        <w:bottom w:val="none" w:sz="0" w:space="0" w:color="auto"/>
        <w:right w:val="none" w:sz="0" w:space="0" w:color="auto"/>
      </w:divBdr>
    </w:div>
    <w:div w:id="1893080062">
      <w:bodyDiv w:val="1"/>
      <w:marLeft w:val="0"/>
      <w:marRight w:val="0"/>
      <w:marTop w:val="0"/>
      <w:marBottom w:val="0"/>
      <w:divBdr>
        <w:top w:val="none" w:sz="0" w:space="0" w:color="auto"/>
        <w:left w:val="none" w:sz="0" w:space="0" w:color="auto"/>
        <w:bottom w:val="none" w:sz="0" w:space="0" w:color="auto"/>
        <w:right w:val="none" w:sz="0" w:space="0" w:color="auto"/>
      </w:divBdr>
    </w:div>
    <w:div w:id="1895198768">
      <w:bodyDiv w:val="1"/>
      <w:marLeft w:val="0"/>
      <w:marRight w:val="0"/>
      <w:marTop w:val="0"/>
      <w:marBottom w:val="0"/>
      <w:divBdr>
        <w:top w:val="none" w:sz="0" w:space="0" w:color="auto"/>
        <w:left w:val="none" w:sz="0" w:space="0" w:color="auto"/>
        <w:bottom w:val="none" w:sz="0" w:space="0" w:color="auto"/>
        <w:right w:val="none" w:sz="0" w:space="0" w:color="auto"/>
      </w:divBdr>
      <w:divsChild>
        <w:div w:id="560673393">
          <w:marLeft w:val="0"/>
          <w:marRight w:val="0"/>
          <w:marTop w:val="0"/>
          <w:marBottom w:val="0"/>
          <w:divBdr>
            <w:top w:val="none" w:sz="0" w:space="0" w:color="auto"/>
            <w:left w:val="none" w:sz="0" w:space="0" w:color="auto"/>
            <w:bottom w:val="none" w:sz="0" w:space="0" w:color="auto"/>
            <w:right w:val="none" w:sz="0" w:space="0" w:color="auto"/>
          </w:divBdr>
        </w:div>
        <w:div w:id="2121340412">
          <w:marLeft w:val="0"/>
          <w:marRight w:val="0"/>
          <w:marTop w:val="0"/>
          <w:marBottom w:val="0"/>
          <w:divBdr>
            <w:top w:val="none" w:sz="0" w:space="0" w:color="auto"/>
            <w:left w:val="none" w:sz="0" w:space="0" w:color="auto"/>
            <w:bottom w:val="none" w:sz="0" w:space="0" w:color="auto"/>
            <w:right w:val="none" w:sz="0" w:space="0" w:color="auto"/>
          </w:divBdr>
          <w:divsChild>
            <w:div w:id="603418048">
              <w:marLeft w:val="0"/>
              <w:marRight w:val="0"/>
              <w:marTop w:val="0"/>
              <w:marBottom w:val="0"/>
              <w:divBdr>
                <w:top w:val="none" w:sz="0" w:space="0" w:color="auto"/>
                <w:left w:val="none" w:sz="0" w:space="0" w:color="auto"/>
                <w:bottom w:val="none" w:sz="0" w:space="0" w:color="auto"/>
                <w:right w:val="none" w:sz="0" w:space="0" w:color="auto"/>
              </w:divBdr>
            </w:div>
          </w:divsChild>
        </w:div>
        <w:div w:id="1649438828">
          <w:marLeft w:val="0"/>
          <w:marRight w:val="0"/>
          <w:marTop w:val="0"/>
          <w:marBottom w:val="0"/>
          <w:divBdr>
            <w:top w:val="none" w:sz="0" w:space="0" w:color="auto"/>
            <w:left w:val="none" w:sz="0" w:space="0" w:color="auto"/>
            <w:bottom w:val="none" w:sz="0" w:space="0" w:color="auto"/>
            <w:right w:val="none" w:sz="0" w:space="0" w:color="auto"/>
          </w:divBdr>
        </w:div>
        <w:div w:id="1366565571">
          <w:marLeft w:val="0"/>
          <w:marRight w:val="0"/>
          <w:marTop w:val="0"/>
          <w:marBottom w:val="0"/>
          <w:divBdr>
            <w:top w:val="none" w:sz="0" w:space="0" w:color="auto"/>
            <w:left w:val="none" w:sz="0" w:space="0" w:color="auto"/>
            <w:bottom w:val="none" w:sz="0" w:space="0" w:color="auto"/>
            <w:right w:val="none" w:sz="0" w:space="0" w:color="auto"/>
          </w:divBdr>
          <w:divsChild>
            <w:div w:id="448818362">
              <w:marLeft w:val="0"/>
              <w:marRight w:val="0"/>
              <w:marTop w:val="0"/>
              <w:marBottom w:val="0"/>
              <w:divBdr>
                <w:top w:val="none" w:sz="0" w:space="0" w:color="auto"/>
                <w:left w:val="none" w:sz="0" w:space="0" w:color="auto"/>
                <w:bottom w:val="none" w:sz="0" w:space="0" w:color="auto"/>
                <w:right w:val="none" w:sz="0" w:space="0" w:color="auto"/>
              </w:divBdr>
            </w:div>
          </w:divsChild>
        </w:div>
        <w:div w:id="339702413">
          <w:marLeft w:val="0"/>
          <w:marRight w:val="0"/>
          <w:marTop w:val="0"/>
          <w:marBottom w:val="0"/>
          <w:divBdr>
            <w:top w:val="none" w:sz="0" w:space="0" w:color="auto"/>
            <w:left w:val="none" w:sz="0" w:space="0" w:color="auto"/>
            <w:bottom w:val="none" w:sz="0" w:space="0" w:color="auto"/>
            <w:right w:val="none" w:sz="0" w:space="0" w:color="auto"/>
          </w:divBdr>
        </w:div>
        <w:div w:id="1142039216">
          <w:marLeft w:val="0"/>
          <w:marRight w:val="0"/>
          <w:marTop w:val="0"/>
          <w:marBottom w:val="0"/>
          <w:divBdr>
            <w:top w:val="none" w:sz="0" w:space="0" w:color="auto"/>
            <w:left w:val="none" w:sz="0" w:space="0" w:color="auto"/>
            <w:bottom w:val="none" w:sz="0" w:space="0" w:color="auto"/>
            <w:right w:val="none" w:sz="0" w:space="0" w:color="auto"/>
          </w:divBdr>
          <w:divsChild>
            <w:div w:id="1182547824">
              <w:marLeft w:val="0"/>
              <w:marRight w:val="0"/>
              <w:marTop w:val="0"/>
              <w:marBottom w:val="0"/>
              <w:divBdr>
                <w:top w:val="none" w:sz="0" w:space="0" w:color="auto"/>
                <w:left w:val="none" w:sz="0" w:space="0" w:color="auto"/>
                <w:bottom w:val="none" w:sz="0" w:space="0" w:color="auto"/>
                <w:right w:val="none" w:sz="0" w:space="0" w:color="auto"/>
              </w:divBdr>
            </w:div>
          </w:divsChild>
        </w:div>
        <w:div w:id="1492483306">
          <w:marLeft w:val="0"/>
          <w:marRight w:val="0"/>
          <w:marTop w:val="0"/>
          <w:marBottom w:val="0"/>
          <w:divBdr>
            <w:top w:val="none" w:sz="0" w:space="0" w:color="auto"/>
            <w:left w:val="none" w:sz="0" w:space="0" w:color="auto"/>
            <w:bottom w:val="none" w:sz="0" w:space="0" w:color="auto"/>
            <w:right w:val="none" w:sz="0" w:space="0" w:color="auto"/>
          </w:divBdr>
        </w:div>
        <w:div w:id="629171808">
          <w:marLeft w:val="0"/>
          <w:marRight w:val="0"/>
          <w:marTop w:val="0"/>
          <w:marBottom w:val="0"/>
          <w:divBdr>
            <w:top w:val="none" w:sz="0" w:space="0" w:color="auto"/>
            <w:left w:val="none" w:sz="0" w:space="0" w:color="auto"/>
            <w:bottom w:val="none" w:sz="0" w:space="0" w:color="auto"/>
            <w:right w:val="none" w:sz="0" w:space="0" w:color="auto"/>
          </w:divBdr>
          <w:divsChild>
            <w:div w:id="1319114458">
              <w:marLeft w:val="0"/>
              <w:marRight w:val="0"/>
              <w:marTop w:val="0"/>
              <w:marBottom w:val="0"/>
              <w:divBdr>
                <w:top w:val="none" w:sz="0" w:space="0" w:color="auto"/>
                <w:left w:val="none" w:sz="0" w:space="0" w:color="auto"/>
                <w:bottom w:val="none" w:sz="0" w:space="0" w:color="auto"/>
                <w:right w:val="none" w:sz="0" w:space="0" w:color="auto"/>
              </w:divBdr>
            </w:div>
          </w:divsChild>
        </w:div>
        <w:div w:id="248543993">
          <w:marLeft w:val="0"/>
          <w:marRight w:val="0"/>
          <w:marTop w:val="0"/>
          <w:marBottom w:val="0"/>
          <w:divBdr>
            <w:top w:val="none" w:sz="0" w:space="0" w:color="auto"/>
            <w:left w:val="none" w:sz="0" w:space="0" w:color="auto"/>
            <w:bottom w:val="none" w:sz="0" w:space="0" w:color="auto"/>
            <w:right w:val="none" w:sz="0" w:space="0" w:color="auto"/>
          </w:divBdr>
        </w:div>
        <w:div w:id="1666280066">
          <w:marLeft w:val="0"/>
          <w:marRight w:val="0"/>
          <w:marTop w:val="0"/>
          <w:marBottom w:val="0"/>
          <w:divBdr>
            <w:top w:val="none" w:sz="0" w:space="0" w:color="auto"/>
            <w:left w:val="none" w:sz="0" w:space="0" w:color="auto"/>
            <w:bottom w:val="none" w:sz="0" w:space="0" w:color="auto"/>
            <w:right w:val="none" w:sz="0" w:space="0" w:color="auto"/>
          </w:divBdr>
          <w:divsChild>
            <w:div w:id="1425342747">
              <w:marLeft w:val="0"/>
              <w:marRight w:val="0"/>
              <w:marTop w:val="0"/>
              <w:marBottom w:val="0"/>
              <w:divBdr>
                <w:top w:val="none" w:sz="0" w:space="0" w:color="auto"/>
                <w:left w:val="none" w:sz="0" w:space="0" w:color="auto"/>
                <w:bottom w:val="none" w:sz="0" w:space="0" w:color="auto"/>
                <w:right w:val="none" w:sz="0" w:space="0" w:color="auto"/>
              </w:divBdr>
            </w:div>
          </w:divsChild>
        </w:div>
        <w:div w:id="805584998">
          <w:marLeft w:val="0"/>
          <w:marRight w:val="0"/>
          <w:marTop w:val="0"/>
          <w:marBottom w:val="0"/>
          <w:divBdr>
            <w:top w:val="none" w:sz="0" w:space="0" w:color="auto"/>
            <w:left w:val="none" w:sz="0" w:space="0" w:color="auto"/>
            <w:bottom w:val="none" w:sz="0" w:space="0" w:color="auto"/>
            <w:right w:val="none" w:sz="0" w:space="0" w:color="auto"/>
          </w:divBdr>
        </w:div>
        <w:div w:id="1108231477">
          <w:marLeft w:val="0"/>
          <w:marRight w:val="0"/>
          <w:marTop w:val="0"/>
          <w:marBottom w:val="0"/>
          <w:divBdr>
            <w:top w:val="none" w:sz="0" w:space="0" w:color="auto"/>
            <w:left w:val="none" w:sz="0" w:space="0" w:color="auto"/>
            <w:bottom w:val="none" w:sz="0" w:space="0" w:color="auto"/>
            <w:right w:val="none" w:sz="0" w:space="0" w:color="auto"/>
          </w:divBdr>
          <w:divsChild>
            <w:div w:id="756487781">
              <w:marLeft w:val="0"/>
              <w:marRight w:val="0"/>
              <w:marTop w:val="0"/>
              <w:marBottom w:val="0"/>
              <w:divBdr>
                <w:top w:val="none" w:sz="0" w:space="0" w:color="auto"/>
                <w:left w:val="none" w:sz="0" w:space="0" w:color="auto"/>
                <w:bottom w:val="none" w:sz="0" w:space="0" w:color="auto"/>
                <w:right w:val="none" w:sz="0" w:space="0" w:color="auto"/>
              </w:divBdr>
            </w:div>
          </w:divsChild>
        </w:div>
        <w:div w:id="244844655">
          <w:marLeft w:val="0"/>
          <w:marRight w:val="0"/>
          <w:marTop w:val="0"/>
          <w:marBottom w:val="0"/>
          <w:divBdr>
            <w:top w:val="none" w:sz="0" w:space="0" w:color="auto"/>
            <w:left w:val="none" w:sz="0" w:space="0" w:color="auto"/>
            <w:bottom w:val="none" w:sz="0" w:space="0" w:color="auto"/>
            <w:right w:val="none" w:sz="0" w:space="0" w:color="auto"/>
          </w:divBdr>
        </w:div>
        <w:div w:id="992298461">
          <w:marLeft w:val="0"/>
          <w:marRight w:val="0"/>
          <w:marTop w:val="0"/>
          <w:marBottom w:val="0"/>
          <w:divBdr>
            <w:top w:val="none" w:sz="0" w:space="0" w:color="auto"/>
            <w:left w:val="none" w:sz="0" w:space="0" w:color="auto"/>
            <w:bottom w:val="none" w:sz="0" w:space="0" w:color="auto"/>
            <w:right w:val="none" w:sz="0" w:space="0" w:color="auto"/>
          </w:divBdr>
          <w:divsChild>
            <w:div w:id="616721307">
              <w:marLeft w:val="0"/>
              <w:marRight w:val="0"/>
              <w:marTop w:val="0"/>
              <w:marBottom w:val="0"/>
              <w:divBdr>
                <w:top w:val="none" w:sz="0" w:space="0" w:color="auto"/>
                <w:left w:val="none" w:sz="0" w:space="0" w:color="auto"/>
                <w:bottom w:val="none" w:sz="0" w:space="0" w:color="auto"/>
                <w:right w:val="none" w:sz="0" w:space="0" w:color="auto"/>
              </w:divBdr>
            </w:div>
          </w:divsChild>
        </w:div>
        <w:div w:id="1632587229">
          <w:marLeft w:val="0"/>
          <w:marRight w:val="0"/>
          <w:marTop w:val="300"/>
          <w:marBottom w:val="0"/>
          <w:divBdr>
            <w:top w:val="none" w:sz="0" w:space="0" w:color="auto"/>
            <w:left w:val="none" w:sz="0" w:space="0" w:color="auto"/>
            <w:bottom w:val="none" w:sz="0" w:space="0" w:color="auto"/>
            <w:right w:val="none" w:sz="0" w:space="0" w:color="auto"/>
          </w:divBdr>
          <w:divsChild>
            <w:div w:id="1774595121">
              <w:marLeft w:val="0"/>
              <w:marRight w:val="0"/>
              <w:marTop w:val="0"/>
              <w:marBottom w:val="0"/>
              <w:divBdr>
                <w:top w:val="none" w:sz="0" w:space="0" w:color="auto"/>
                <w:left w:val="none" w:sz="0" w:space="0" w:color="auto"/>
                <w:bottom w:val="none" w:sz="0" w:space="0" w:color="auto"/>
                <w:right w:val="none" w:sz="0" w:space="0" w:color="auto"/>
              </w:divBdr>
              <w:divsChild>
                <w:div w:id="11718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514588">
          <w:marLeft w:val="0"/>
          <w:marRight w:val="0"/>
          <w:marTop w:val="300"/>
          <w:marBottom w:val="0"/>
          <w:divBdr>
            <w:top w:val="none" w:sz="0" w:space="0" w:color="auto"/>
            <w:left w:val="none" w:sz="0" w:space="0" w:color="auto"/>
            <w:bottom w:val="none" w:sz="0" w:space="0" w:color="auto"/>
            <w:right w:val="none" w:sz="0" w:space="0" w:color="auto"/>
          </w:divBdr>
          <w:divsChild>
            <w:div w:id="726952060">
              <w:marLeft w:val="0"/>
              <w:marRight w:val="0"/>
              <w:marTop w:val="0"/>
              <w:marBottom w:val="0"/>
              <w:divBdr>
                <w:top w:val="none" w:sz="0" w:space="0" w:color="auto"/>
                <w:left w:val="none" w:sz="0" w:space="0" w:color="auto"/>
                <w:bottom w:val="none" w:sz="0" w:space="0" w:color="auto"/>
                <w:right w:val="none" w:sz="0" w:space="0" w:color="auto"/>
              </w:divBdr>
              <w:divsChild>
                <w:div w:id="1078594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571176">
          <w:marLeft w:val="0"/>
          <w:marRight w:val="0"/>
          <w:marTop w:val="300"/>
          <w:marBottom w:val="0"/>
          <w:divBdr>
            <w:top w:val="none" w:sz="0" w:space="0" w:color="auto"/>
            <w:left w:val="none" w:sz="0" w:space="0" w:color="auto"/>
            <w:bottom w:val="none" w:sz="0" w:space="0" w:color="auto"/>
            <w:right w:val="none" w:sz="0" w:space="0" w:color="auto"/>
          </w:divBdr>
          <w:divsChild>
            <w:div w:id="2008050053">
              <w:marLeft w:val="0"/>
              <w:marRight w:val="0"/>
              <w:marTop w:val="0"/>
              <w:marBottom w:val="0"/>
              <w:divBdr>
                <w:top w:val="none" w:sz="0" w:space="0" w:color="auto"/>
                <w:left w:val="none" w:sz="0" w:space="0" w:color="auto"/>
                <w:bottom w:val="none" w:sz="0" w:space="0" w:color="auto"/>
                <w:right w:val="none" w:sz="0" w:space="0" w:color="auto"/>
              </w:divBdr>
              <w:divsChild>
                <w:div w:id="757213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884628">
          <w:marLeft w:val="0"/>
          <w:marRight w:val="0"/>
          <w:marTop w:val="300"/>
          <w:marBottom w:val="0"/>
          <w:divBdr>
            <w:top w:val="none" w:sz="0" w:space="0" w:color="auto"/>
            <w:left w:val="none" w:sz="0" w:space="0" w:color="auto"/>
            <w:bottom w:val="none" w:sz="0" w:space="0" w:color="auto"/>
            <w:right w:val="none" w:sz="0" w:space="0" w:color="auto"/>
          </w:divBdr>
          <w:divsChild>
            <w:div w:id="924605917">
              <w:marLeft w:val="0"/>
              <w:marRight w:val="0"/>
              <w:marTop w:val="0"/>
              <w:marBottom w:val="0"/>
              <w:divBdr>
                <w:top w:val="none" w:sz="0" w:space="0" w:color="auto"/>
                <w:left w:val="none" w:sz="0" w:space="0" w:color="auto"/>
                <w:bottom w:val="none" w:sz="0" w:space="0" w:color="auto"/>
                <w:right w:val="none" w:sz="0" w:space="0" w:color="auto"/>
              </w:divBdr>
              <w:divsChild>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5458135">
      <w:bodyDiv w:val="1"/>
      <w:marLeft w:val="0"/>
      <w:marRight w:val="0"/>
      <w:marTop w:val="0"/>
      <w:marBottom w:val="0"/>
      <w:divBdr>
        <w:top w:val="none" w:sz="0" w:space="0" w:color="auto"/>
        <w:left w:val="none" w:sz="0" w:space="0" w:color="auto"/>
        <w:bottom w:val="none" w:sz="0" w:space="0" w:color="auto"/>
        <w:right w:val="none" w:sz="0" w:space="0" w:color="auto"/>
      </w:divBdr>
    </w:div>
    <w:div w:id="1895577958">
      <w:bodyDiv w:val="1"/>
      <w:marLeft w:val="0"/>
      <w:marRight w:val="0"/>
      <w:marTop w:val="0"/>
      <w:marBottom w:val="0"/>
      <w:divBdr>
        <w:top w:val="none" w:sz="0" w:space="0" w:color="auto"/>
        <w:left w:val="none" w:sz="0" w:space="0" w:color="auto"/>
        <w:bottom w:val="none" w:sz="0" w:space="0" w:color="auto"/>
        <w:right w:val="none" w:sz="0" w:space="0" w:color="auto"/>
      </w:divBdr>
      <w:divsChild>
        <w:div w:id="1189874363">
          <w:marLeft w:val="0"/>
          <w:marRight w:val="0"/>
          <w:marTop w:val="0"/>
          <w:marBottom w:val="0"/>
          <w:divBdr>
            <w:top w:val="none" w:sz="0" w:space="0" w:color="auto"/>
            <w:left w:val="none" w:sz="0" w:space="0" w:color="auto"/>
            <w:bottom w:val="none" w:sz="0" w:space="0" w:color="auto"/>
            <w:right w:val="none" w:sz="0" w:space="0" w:color="auto"/>
          </w:divBdr>
        </w:div>
        <w:div w:id="1355228047">
          <w:marLeft w:val="0"/>
          <w:marRight w:val="0"/>
          <w:marTop w:val="0"/>
          <w:marBottom w:val="0"/>
          <w:divBdr>
            <w:top w:val="none" w:sz="0" w:space="0" w:color="auto"/>
            <w:left w:val="none" w:sz="0" w:space="0" w:color="auto"/>
            <w:bottom w:val="none" w:sz="0" w:space="0" w:color="auto"/>
            <w:right w:val="none" w:sz="0" w:space="0" w:color="auto"/>
          </w:divBdr>
          <w:divsChild>
            <w:div w:id="704451904">
              <w:marLeft w:val="0"/>
              <w:marRight w:val="0"/>
              <w:marTop w:val="0"/>
              <w:marBottom w:val="0"/>
              <w:divBdr>
                <w:top w:val="none" w:sz="0" w:space="0" w:color="auto"/>
                <w:left w:val="none" w:sz="0" w:space="0" w:color="auto"/>
                <w:bottom w:val="none" w:sz="0" w:space="0" w:color="auto"/>
                <w:right w:val="none" w:sz="0" w:space="0" w:color="auto"/>
              </w:divBdr>
            </w:div>
          </w:divsChild>
        </w:div>
        <w:div w:id="1241987462">
          <w:marLeft w:val="0"/>
          <w:marRight w:val="0"/>
          <w:marTop w:val="0"/>
          <w:marBottom w:val="0"/>
          <w:divBdr>
            <w:top w:val="none" w:sz="0" w:space="0" w:color="auto"/>
            <w:left w:val="none" w:sz="0" w:space="0" w:color="auto"/>
            <w:bottom w:val="none" w:sz="0" w:space="0" w:color="auto"/>
            <w:right w:val="none" w:sz="0" w:space="0" w:color="auto"/>
          </w:divBdr>
        </w:div>
        <w:div w:id="490753071">
          <w:marLeft w:val="0"/>
          <w:marRight w:val="0"/>
          <w:marTop w:val="0"/>
          <w:marBottom w:val="0"/>
          <w:divBdr>
            <w:top w:val="none" w:sz="0" w:space="0" w:color="auto"/>
            <w:left w:val="none" w:sz="0" w:space="0" w:color="auto"/>
            <w:bottom w:val="none" w:sz="0" w:space="0" w:color="auto"/>
            <w:right w:val="none" w:sz="0" w:space="0" w:color="auto"/>
          </w:divBdr>
          <w:divsChild>
            <w:div w:id="1658724211">
              <w:marLeft w:val="0"/>
              <w:marRight w:val="0"/>
              <w:marTop w:val="0"/>
              <w:marBottom w:val="0"/>
              <w:divBdr>
                <w:top w:val="none" w:sz="0" w:space="0" w:color="auto"/>
                <w:left w:val="none" w:sz="0" w:space="0" w:color="auto"/>
                <w:bottom w:val="none" w:sz="0" w:space="0" w:color="auto"/>
                <w:right w:val="none" w:sz="0" w:space="0" w:color="auto"/>
              </w:divBdr>
            </w:div>
          </w:divsChild>
        </w:div>
        <w:div w:id="1435243313">
          <w:marLeft w:val="0"/>
          <w:marRight w:val="0"/>
          <w:marTop w:val="0"/>
          <w:marBottom w:val="0"/>
          <w:divBdr>
            <w:top w:val="none" w:sz="0" w:space="0" w:color="auto"/>
            <w:left w:val="none" w:sz="0" w:space="0" w:color="auto"/>
            <w:bottom w:val="none" w:sz="0" w:space="0" w:color="auto"/>
            <w:right w:val="none" w:sz="0" w:space="0" w:color="auto"/>
          </w:divBdr>
        </w:div>
        <w:div w:id="1718044714">
          <w:marLeft w:val="0"/>
          <w:marRight w:val="0"/>
          <w:marTop w:val="0"/>
          <w:marBottom w:val="0"/>
          <w:divBdr>
            <w:top w:val="none" w:sz="0" w:space="0" w:color="auto"/>
            <w:left w:val="none" w:sz="0" w:space="0" w:color="auto"/>
            <w:bottom w:val="none" w:sz="0" w:space="0" w:color="auto"/>
            <w:right w:val="none" w:sz="0" w:space="0" w:color="auto"/>
          </w:divBdr>
          <w:divsChild>
            <w:div w:id="1550410128">
              <w:marLeft w:val="0"/>
              <w:marRight w:val="0"/>
              <w:marTop w:val="0"/>
              <w:marBottom w:val="0"/>
              <w:divBdr>
                <w:top w:val="none" w:sz="0" w:space="0" w:color="auto"/>
                <w:left w:val="none" w:sz="0" w:space="0" w:color="auto"/>
                <w:bottom w:val="none" w:sz="0" w:space="0" w:color="auto"/>
                <w:right w:val="none" w:sz="0" w:space="0" w:color="auto"/>
              </w:divBdr>
            </w:div>
          </w:divsChild>
        </w:div>
        <w:div w:id="375741492">
          <w:marLeft w:val="0"/>
          <w:marRight w:val="0"/>
          <w:marTop w:val="0"/>
          <w:marBottom w:val="0"/>
          <w:divBdr>
            <w:top w:val="none" w:sz="0" w:space="0" w:color="auto"/>
            <w:left w:val="none" w:sz="0" w:space="0" w:color="auto"/>
            <w:bottom w:val="none" w:sz="0" w:space="0" w:color="auto"/>
            <w:right w:val="none" w:sz="0" w:space="0" w:color="auto"/>
          </w:divBdr>
        </w:div>
        <w:div w:id="762801283">
          <w:marLeft w:val="0"/>
          <w:marRight w:val="0"/>
          <w:marTop w:val="0"/>
          <w:marBottom w:val="0"/>
          <w:divBdr>
            <w:top w:val="none" w:sz="0" w:space="0" w:color="auto"/>
            <w:left w:val="none" w:sz="0" w:space="0" w:color="auto"/>
            <w:bottom w:val="none" w:sz="0" w:space="0" w:color="auto"/>
            <w:right w:val="none" w:sz="0" w:space="0" w:color="auto"/>
          </w:divBdr>
          <w:divsChild>
            <w:div w:id="1353534861">
              <w:marLeft w:val="0"/>
              <w:marRight w:val="0"/>
              <w:marTop w:val="0"/>
              <w:marBottom w:val="0"/>
              <w:divBdr>
                <w:top w:val="none" w:sz="0" w:space="0" w:color="auto"/>
                <w:left w:val="none" w:sz="0" w:space="0" w:color="auto"/>
                <w:bottom w:val="none" w:sz="0" w:space="0" w:color="auto"/>
                <w:right w:val="none" w:sz="0" w:space="0" w:color="auto"/>
              </w:divBdr>
            </w:div>
          </w:divsChild>
        </w:div>
        <w:div w:id="145168565">
          <w:marLeft w:val="0"/>
          <w:marRight w:val="0"/>
          <w:marTop w:val="0"/>
          <w:marBottom w:val="0"/>
          <w:divBdr>
            <w:top w:val="none" w:sz="0" w:space="0" w:color="auto"/>
            <w:left w:val="none" w:sz="0" w:space="0" w:color="auto"/>
            <w:bottom w:val="none" w:sz="0" w:space="0" w:color="auto"/>
            <w:right w:val="none" w:sz="0" w:space="0" w:color="auto"/>
          </w:divBdr>
        </w:div>
        <w:div w:id="1138299396">
          <w:marLeft w:val="0"/>
          <w:marRight w:val="0"/>
          <w:marTop w:val="0"/>
          <w:marBottom w:val="0"/>
          <w:divBdr>
            <w:top w:val="none" w:sz="0" w:space="0" w:color="auto"/>
            <w:left w:val="none" w:sz="0" w:space="0" w:color="auto"/>
            <w:bottom w:val="none" w:sz="0" w:space="0" w:color="auto"/>
            <w:right w:val="none" w:sz="0" w:space="0" w:color="auto"/>
          </w:divBdr>
          <w:divsChild>
            <w:div w:id="1899508811">
              <w:marLeft w:val="0"/>
              <w:marRight w:val="0"/>
              <w:marTop w:val="0"/>
              <w:marBottom w:val="0"/>
              <w:divBdr>
                <w:top w:val="none" w:sz="0" w:space="0" w:color="auto"/>
                <w:left w:val="none" w:sz="0" w:space="0" w:color="auto"/>
                <w:bottom w:val="none" w:sz="0" w:space="0" w:color="auto"/>
                <w:right w:val="none" w:sz="0" w:space="0" w:color="auto"/>
              </w:divBdr>
            </w:div>
          </w:divsChild>
        </w:div>
        <w:div w:id="593785497">
          <w:marLeft w:val="0"/>
          <w:marRight w:val="0"/>
          <w:marTop w:val="0"/>
          <w:marBottom w:val="0"/>
          <w:divBdr>
            <w:top w:val="none" w:sz="0" w:space="0" w:color="auto"/>
            <w:left w:val="none" w:sz="0" w:space="0" w:color="auto"/>
            <w:bottom w:val="none" w:sz="0" w:space="0" w:color="auto"/>
            <w:right w:val="none" w:sz="0" w:space="0" w:color="auto"/>
          </w:divBdr>
        </w:div>
        <w:div w:id="338433637">
          <w:marLeft w:val="0"/>
          <w:marRight w:val="0"/>
          <w:marTop w:val="0"/>
          <w:marBottom w:val="0"/>
          <w:divBdr>
            <w:top w:val="none" w:sz="0" w:space="0" w:color="auto"/>
            <w:left w:val="none" w:sz="0" w:space="0" w:color="auto"/>
            <w:bottom w:val="none" w:sz="0" w:space="0" w:color="auto"/>
            <w:right w:val="none" w:sz="0" w:space="0" w:color="auto"/>
          </w:divBdr>
          <w:divsChild>
            <w:div w:id="1998341606">
              <w:marLeft w:val="0"/>
              <w:marRight w:val="0"/>
              <w:marTop w:val="0"/>
              <w:marBottom w:val="0"/>
              <w:divBdr>
                <w:top w:val="none" w:sz="0" w:space="0" w:color="auto"/>
                <w:left w:val="none" w:sz="0" w:space="0" w:color="auto"/>
                <w:bottom w:val="none" w:sz="0" w:space="0" w:color="auto"/>
                <w:right w:val="none" w:sz="0" w:space="0" w:color="auto"/>
              </w:divBdr>
            </w:div>
          </w:divsChild>
        </w:div>
        <w:div w:id="590088406">
          <w:marLeft w:val="0"/>
          <w:marRight w:val="0"/>
          <w:marTop w:val="0"/>
          <w:marBottom w:val="0"/>
          <w:divBdr>
            <w:top w:val="none" w:sz="0" w:space="0" w:color="auto"/>
            <w:left w:val="none" w:sz="0" w:space="0" w:color="auto"/>
            <w:bottom w:val="none" w:sz="0" w:space="0" w:color="auto"/>
            <w:right w:val="none" w:sz="0" w:space="0" w:color="auto"/>
          </w:divBdr>
        </w:div>
        <w:div w:id="1966547670">
          <w:marLeft w:val="0"/>
          <w:marRight w:val="0"/>
          <w:marTop w:val="0"/>
          <w:marBottom w:val="0"/>
          <w:divBdr>
            <w:top w:val="none" w:sz="0" w:space="0" w:color="auto"/>
            <w:left w:val="none" w:sz="0" w:space="0" w:color="auto"/>
            <w:bottom w:val="none" w:sz="0" w:space="0" w:color="auto"/>
            <w:right w:val="none" w:sz="0" w:space="0" w:color="auto"/>
          </w:divBdr>
          <w:divsChild>
            <w:div w:id="2005667210">
              <w:marLeft w:val="0"/>
              <w:marRight w:val="0"/>
              <w:marTop w:val="0"/>
              <w:marBottom w:val="0"/>
              <w:divBdr>
                <w:top w:val="none" w:sz="0" w:space="0" w:color="auto"/>
                <w:left w:val="none" w:sz="0" w:space="0" w:color="auto"/>
                <w:bottom w:val="none" w:sz="0" w:space="0" w:color="auto"/>
                <w:right w:val="none" w:sz="0" w:space="0" w:color="auto"/>
              </w:divBdr>
            </w:div>
          </w:divsChild>
        </w:div>
        <w:div w:id="495193515">
          <w:marLeft w:val="0"/>
          <w:marRight w:val="0"/>
          <w:marTop w:val="300"/>
          <w:marBottom w:val="0"/>
          <w:divBdr>
            <w:top w:val="none" w:sz="0" w:space="0" w:color="auto"/>
            <w:left w:val="none" w:sz="0" w:space="0" w:color="auto"/>
            <w:bottom w:val="none" w:sz="0" w:space="0" w:color="auto"/>
            <w:right w:val="none" w:sz="0" w:space="0" w:color="auto"/>
          </w:divBdr>
          <w:divsChild>
            <w:div w:id="77136890">
              <w:marLeft w:val="0"/>
              <w:marRight w:val="0"/>
              <w:marTop w:val="0"/>
              <w:marBottom w:val="0"/>
              <w:divBdr>
                <w:top w:val="none" w:sz="0" w:space="0" w:color="auto"/>
                <w:left w:val="none" w:sz="0" w:space="0" w:color="auto"/>
                <w:bottom w:val="none" w:sz="0" w:space="0" w:color="auto"/>
                <w:right w:val="none" w:sz="0" w:space="0" w:color="auto"/>
              </w:divBdr>
              <w:divsChild>
                <w:div w:id="203083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85478">
          <w:marLeft w:val="0"/>
          <w:marRight w:val="0"/>
          <w:marTop w:val="300"/>
          <w:marBottom w:val="0"/>
          <w:divBdr>
            <w:top w:val="none" w:sz="0" w:space="0" w:color="auto"/>
            <w:left w:val="none" w:sz="0" w:space="0" w:color="auto"/>
            <w:bottom w:val="none" w:sz="0" w:space="0" w:color="auto"/>
            <w:right w:val="none" w:sz="0" w:space="0" w:color="auto"/>
          </w:divBdr>
          <w:divsChild>
            <w:div w:id="2124642296">
              <w:marLeft w:val="0"/>
              <w:marRight w:val="0"/>
              <w:marTop w:val="0"/>
              <w:marBottom w:val="0"/>
              <w:divBdr>
                <w:top w:val="none" w:sz="0" w:space="0" w:color="auto"/>
                <w:left w:val="none" w:sz="0" w:space="0" w:color="auto"/>
                <w:bottom w:val="none" w:sz="0" w:space="0" w:color="auto"/>
                <w:right w:val="none" w:sz="0" w:space="0" w:color="auto"/>
              </w:divBdr>
              <w:divsChild>
                <w:div w:id="1509253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311749">
          <w:marLeft w:val="0"/>
          <w:marRight w:val="0"/>
          <w:marTop w:val="300"/>
          <w:marBottom w:val="0"/>
          <w:divBdr>
            <w:top w:val="none" w:sz="0" w:space="0" w:color="auto"/>
            <w:left w:val="none" w:sz="0" w:space="0" w:color="auto"/>
            <w:bottom w:val="none" w:sz="0" w:space="0" w:color="auto"/>
            <w:right w:val="none" w:sz="0" w:space="0" w:color="auto"/>
          </w:divBdr>
          <w:divsChild>
            <w:div w:id="490408470">
              <w:marLeft w:val="0"/>
              <w:marRight w:val="0"/>
              <w:marTop w:val="0"/>
              <w:marBottom w:val="0"/>
              <w:divBdr>
                <w:top w:val="none" w:sz="0" w:space="0" w:color="auto"/>
                <w:left w:val="none" w:sz="0" w:space="0" w:color="auto"/>
                <w:bottom w:val="none" w:sz="0" w:space="0" w:color="auto"/>
                <w:right w:val="none" w:sz="0" w:space="0" w:color="auto"/>
              </w:divBdr>
              <w:divsChild>
                <w:div w:id="40711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89020">
      <w:bodyDiv w:val="1"/>
      <w:marLeft w:val="0"/>
      <w:marRight w:val="0"/>
      <w:marTop w:val="0"/>
      <w:marBottom w:val="0"/>
      <w:divBdr>
        <w:top w:val="none" w:sz="0" w:space="0" w:color="auto"/>
        <w:left w:val="none" w:sz="0" w:space="0" w:color="auto"/>
        <w:bottom w:val="none" w:sz="0" w:space="0" w:color="auto"/>
        <w:right w:val="none" w:sz="0" w:space="0" w:color="auto"/>
      </w:divBdr>
      <w:divsChild>
        <w:div w:id="163400351">
          <w:marLeft w:val="0"/>
          <w:marRight w:val="0"/>
          <w:marTop w:val="0"/>
          <w:marBottom w:val="0"/>
          <w:divBdr>
            <w:top w:val="none" w:sz="0" w:space="0" w:color="auto"/>
            <w:left w:val="none" w:sz="0" w:space="0" w:color="auto"/>
            <w:bottom w:val="none" w:sz="0" w:space="0" w:color="auto"/>
            <w:right w:val="none" w:sz="0" w:space="0" w:color="auto"/>
          </w:divBdr>
        </w:div>
        <w:div w:id="578561070">
          <w:marLeft w:val="0"/>
          <w:marRight w:val="0"/>
          <w:marTop w:val="0"/>
          <w:marBottom w:val="0"/>
          <w:divBdr>
            <w:top w:val="none" w:sz="0" w:space="0" w:color="auto"/>
            <w:left w:val="none" w:sz="0" w:space="0" w:color="auto"/>
            <w:bottom w:val="none" w:sz="0" w:space="0" w:color="auto"/>
            <w:right w:val="none" w:sz="0" w:space="0" w:color="auto"/>
          </w:divBdr>
          <w:divsChild>
            <w:div w:id="1334996100">
              <w:marLeft w:val="0"/>
              <w:marRight w:val="0"/>
              <w:marTop w:val="0"/>
              <w:marBottom w:val="0"/>
              <w:divBdr>
                <w:top w:val="none" w:sz="0" w:space="0" w:color="auto"/>
                <w:left w:val="none" w:sz="0" w:space="0" w:color="auto"/>
                <w:bottom w:val="none" w:sz="0" w:space="0" w:color="auto"/>
                <w:right w:val="none" w:sz="0" w:space="0" w:color="auto"/>
              </w:divBdr>
            </w:div>
          </w:divsChild>
        </w:div>
        <w:div w:id="140541703">
          <w:marLeft w:val="0"/>
          <w:marRight w:val="0"/>
          <w:marTop w:val="0"/>
          <w:marBottom w:val="0"/>
          <w:divBdr>
            <w:top w:val="none" w:sz="0" w:space="0" w:color="auto"/>
            <w:left w:val="none" w:sz="0" w:space="0" w:color="auto"/>
            <w:bottom w:val="none" w:sz="0" w:space="0" w:color="auto"/>
            <w:right w:val="none" w:sz="0" w:space="0" w:color="auto"/>
          </w:divBdr>
        </w:div>
        <w:div w:id="286543428">
          <w:marLeft w:val="0"/>
          <w:marRight w:val="0"/>
          <w:marTop w:val="0"/>
          <w:marBottom w:val="0"/>
          <w:divBdr>
            <w:top w:val="none" w:sz="0" w:space="0" w:color="auto"/>
            <w:left w:val="none" w:sz="0" w:space="0" w:color="auto"/>
            <w:bottom w:val="none" w:sz="0" w:space="0" w:color="auto"/>
            <w:right w:val="none" w:sz="0" w:space="0" w:color="auto"/>
          </w:divBdr>
          <w:divsChild>
            <w:div w:id="1499079803">
              <w:marLeft w:val="0"/>
              <w:marRight w:val="0"/>
              <w:marTop w:val="0"/>
              <w:marBottom w:val="0"/>
              <w:divBdr>
                <w:top w:val="none" w:sz="0" w:space="0" w:color="auto"/>
                <w:left w:val="none" w:sz="0" w:space="0" w:color="auto"/>
                <w:bottom w:val="none" w:sz="0" w:space="0" w:color="auto"/>
                <w:right w:val="none" w:sz="0" w:space="0" w:color="auto"/>
              </w:divBdr>
            </w:div>
          </w:divsChild>
        </w:div>
        <w:div w:id="341055719">
          <w:marLeft w:val="0"/>
          <w:marRight w:val="0"/>
          <w:marTop w:val="0"/>
          <w:marBottom w:val="0"/>
          <w:divBdr>
            <w:top w:val="none" w:sz="0" w:space="0" w:color="auto"/>
            <w:left w:val="none" w:sz="0" w:space="0" w:color="auto"/>
            <w:bottom w:val="none" w:sz="0" w:space="0" w:color="auto"/>
            <w:right w:val="none" w:sz="0" w:space="0" w:color="auto"/>
          </w:divBdr>
        </w:div>
        <w:div w:id="1094517309">
          <w:marLeft w:val="0"/>
          <w:marRight w:val="0"/>
          <w:marTop w:val="0"/>
          <w:marBottom w:val="0"/>
          <w:divBdr>
            <w:top w:val="none" w:sz="0" w:space="0" w:color="auto"/>
            <w:left w:val="none" w:sz="0" w:space="0" w:color="auto"/>
            <w:bottom w:val="none" w:sz="0" w:space="0" w:color="auto"/>
            <w:right w:val="none" w:sz="0" w:space="0" w:color="auto"/>
          </w:divBdr>
          <w:divsChild>
            <w:div w:id="1987926844">
              <w:marLeft w:val="0"/>
              <w:marRight w:val="0"/>
              <w:marTop w:val="0"/>
              <w:marBottom w:val="0"/>
              <w:divBdr>
                <w:top w:val="none" w:sz="0" w:space="0" w:color="auto"/>
                <w:left w:val="none" w:sz="0" w:space="0" w:color="auto"/>
                <w:bottom w:val="none" w:sz="0" w:space="0" w:color="auto"/>
                <w:right w:val="none" w:sz="0" w:space="0" w:color="auto"/>
              </w:divBdr>
            </w:div>
          </w:divsChild>
        </w:div>
        <w:div w:id="1507403795">
          <w:marLeft w:val="0"/>
          <w:marRight w:val="0"/>
          <w:marTop w:val="0"/>
          <w:marBottom w:val="0"/>
          <w:divBdr>
            <w:top w:val="none" w:sz="0" w:space="0" w:color="auto"/>
            <w:left w:val="none" w:sz="0" w:space="0" w:color="auto"/>
            <w:bottom w:val="none" w:sz="0" w:space="0" w:color="auto"/>
            <w:right w:val="none" w:sz="0" w:space="0" w:color="auto"/>
          </w:divBdr>
        </w:div>
        <w:div w:id="953441150">
          <w:marLeft w:val="0"/>
          <w:marRight w:val="0"/>
          <w:marTop w:val="0"/>
          <w:marBottom w:val="0"/>
          <w:divBdr>
            <w:top w:val="none" w:sz="0" w:space="0" w:color="auto"/>
            <w:left w:val="none" w:sz="0" w:space="0" w:color="auto"/>
            <w:bottom w:val="none" w:sz="0" w:space="0" w:color="auto"/>
            <w:right w:val="none" w:sz="0" w:space="0" w:color="auto"/>
          </w:divBdr>
          <w:divsChild>
            <w:div w:id="1645890870">
              <w:marLeft w:val="0"/>
              <w:marRight w:val="0"/>
              <w:marTop w:val="0"/>
              <w:marBottom w:val="0"/>
              <w:divBdr>
                <w:top w:val="none" w:sz="0" w:space="0" w:color="auto"/>
                <w:left w:val="none" w:sz="0" w:space="0" w:color="auto"/>
                <w:bottom w:val="none" w:sz="0" w:space="0" w:color="auto"/>
                <w:right w:val="none" w:sz="0" w:space="0" w:color="auto"/>
              </w:divBdr>
            </w:div>
          </w:divsChild>
        </w:div>
        <w:div w:id="369452645">
          <w:marLeft w:val="0"/>
          <w:marRight w:val="0"/>
          <w:marTop w:val="0"/>
          <w:marBottom w:val="0"/>
          <w:divBdr>
            <w:top w:val="none" w:sz="0" w:space="0" w:color="auto"/>
            <w:left w:val="none" w:sz="0" w:space="0" w:color="auto"/>
            <w:bottom w:val="none" w:sz="0" w:space="0" w:color="auto"/>
            <w:right w:val="none" w:sz="0" w:space="0" w:color="auto"/>
          </w:divBdr>
        </w:div>
        <w:div w:id="1887254686">
          <w:marLeft w:val="0"/>
          <w:marRight w:val="0"/>
          <w:marTop w:val="0"/>
          <w:marBottom w:val="0"/>
          <w:divBdr>
            <w:top w:val="none" w:sz="0" w:space="0" w:color="auto"/>
            <w:left w:val="none" w:sz="0" w:space="0" w:color="auto"/>
            <w:bottom w:val="none" w:sz="0" w:space="0" w:color="auto"/>
            <w:right w:val="none" w:sz="0" w:space="0" w:color="auto"/>
          </w:divBdr>
          <w:divsChild>
            <w:div w:id="1290940949">
              <w:marLeft w:val="0"/>
              <w:marRight w:val="0"/>
              <w:marTop w:val="0"/>
              <w:marBottom w:val="0"/>
              <w:divBdr>
                <w:top w:val="none" w:sz="0" w:space="0" w:color="auto"/>
                <w:left w:val="none" w:sz="0" w:space="0" w:color="auto"/>
                <w:bottom w:val="none" w:sz="0" w:space="0" w:color="auto"/>
                <w:right w:val="none" w:sz="0" w:space="0" w:color="auto"/>
              </w:divBdr>
            </w:div>
          </w:divsChild>
        </w:div>
        <w:div w:id="657809097">
          <w:marLeft w:val="0"/>
          <w:marRight w:val="0"/>
          <w:marTop w:val="0"/>
          <w:marBottom w:val="0"/>
          <w:divBdr>
            <w:top w:val="none" w:sz="0" w:space="0" w:color="auto"/>
            <w:left w:val="none" w:sz="0" w:space="0" w:color="auto"/>
            <w:bottom w:val="none" w:sz="0" w:space="0" w:color="auto"/>
            <w:right w:val="none" w:sz="0" w:space="0" w:color="auto"/>
          </w:divBdr>
        </w:div>
        <w:div w:id="714042633">
          <w:marLeft w:val="0"/>
          <w:marRight w:val="0"/>
          <w:marTop w:val="0"/>
          <w:marBottom w:val="0"/>
          <w:divBdr>
            <w:top w:val="none" w:sz="0" w:space="0" w:color="auto"/>
            <w:left w:val="none" w:sz="0" w:space="0" w:color="auto"/>
            <w:bottom w:val="none" w:sz="0" w:space="0" w:color="auto"/>
            <w:right w:val="none" w:sz="0" w:space="0" w:color="auto"/>
          </w:divBdr>
          <w:divsChild>
            <w:div w:id="1524704483">
              <w:marLeft w:val="0"/>
              <w:marRight w:val="0"/>
              <w:marTop w:val="0"/>
              <w:marBottom w:val="0"/>
              <w:divBdr>
                <w:top w:val="none" w:sz="0" w:space="0" w:color="auto"/>
                <w:left w:val="none" w:sz="0" w:space="0" w:color="auto"/>
                <w:bottom w:val="none" w:sz="0" w:space="0" w:color="auto"/>
                <w:right w:val="none" w:sz="0" w:space="0" w:color="auto"/>
              </w:divBdr>
            </w:div>
          </w:divsChild>
        </w:div>
        <w:div w:id="409351358">
          <w:marLeft w:val="0"/>
          <w:marRight w:val="0"/>
          <w:marTop w:val="0"/>
          <w:marBottom w:val="0"/>
          <w:divBdr>
            <w:top w:val="none" w:sz="0" w:space="0" w:color="auto"/>
            <w:left w:val="none" w:sz="0" w:space="0" w:color="auto"/>
            <w:bottom w:val="none" w:sz="0" w:space="0" w:color="auto"/>
            <w:right w:val="none" w:sz="0" w:space="0" w:color="auto"/>
          </w:divBdr>
        </w:div>
        <w:div w:id="1029256066">
          <w:marLeft w:val="0"/>
          <w:marRight w:val="0"/>
          <w:marTop w:val="0"/>
          <w:marBottom w:val="0"/>
          <w:divBdr>
            <w:top w:val="none" w:sz="0" w:space="0" w:color="auto"/>
            <w:left w:val="none" w:sz="0" w:space="0" w:color="auto"/>
            <w:bottom w:val="none" w:sz="0" w:space="0" w:color="auto"/>
            <w:right w:val="none" w:sz="0" w:space="0" w:color="auto"/>
          </w:divBdr>
          <w:divsChild>
            <w:div w:id="1906337597">
              <w:marLeft w:val="0"/>
              <w:marRight w:val="0"/>
              <w:marTop w:val="0"/>
              <w:marBottom w:val="0"/>
              <w:divBdr>
                <w:top w:val="none" w:sz="0" w:space="0" w:color="auto"/>
                <w:left w:val="none" w:sz="0" w:space="0" w:color="auto"/>
                <w:bottom w:val="none" w:sz="0" w:space="0" w:color="auto"/>
                <w:right w:val="none" w:sz="0" w:space="0" w:color="auto"/>
              </w:divBdr>
            </w:div>
          </w:divsChild>
        </w:div>
        <w:div w:id="1646933944">
          <w:marLeft w:val="0"/>
          <w:marRight w:val="0"/>
          <w:marTop w:val="300"/>
          <w:marBottom w:val="0"/>
          <w:divBdr>
            <w:top w:val="none" w:sz="0" w:space="0" w:color="auto"/>
            <w:left w:val="none" w:sz="0" w:space="0" w:color="auto"/>
            <w:bottom w:val="none" w:sz="0" w:space="0" w:color="auto"/>
            <w:right w:val="none" w:sz="0" w:space="0" w:color="auto"/>
          </w:divBdr>
          <w:divsChild>
            <w:div w:id="1034815121">
              <w:marLeft w:val="0"/>
              <w:marRight w:val="0"/>
              <w:marTop w:val="0"/>
              <w:marBottom w:val="0"/>
              <w:divBdr>
                <w:top w:val="none" w:sz="0" w:space="0" w:color="auto"/>
                <w:left w:val="none" w:sz="0" w:space="0" w:color="auto"/>
                <w:bottom w:val="none" w:sz="0" w:space="0" w:color="auto"/>
                <w:right w:val="none" w:sz="0" w:space="0" w:color="auto"/>
              </w:divBdr>
              <w:divsChild>
                <w:div w:id="382681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704160">
          <w:marLeft w:val="0"/>
          <w:marRight w:val="0"/>
          <w:marTop w:val="300"/>
          <w:marBottom w:val="0"/>
          <w:divBdr>
            <w:top w:val="none" w:sz="0" w:space="0" w:color="auto"/>
            <w:left w:val="none" w:sz="0" w:space="0" w:color="auto"/>
            <w:bottom w:val="none" w:sz="0" w:space="0" w:color="auto"/>
            <w:right w:val="none" w:sz="0" w:space="0" w:color="auto"/>
          </w:divBdr>
          <w:divsChild>
            <w:div w:id="1926766784">
              <w:marLeft w:val="0"/>
              <w:marRight w:val="0"/>
              <w:marTop w:val="0"/>
              <w:marBottom w:val="0"/>
              <w:divBdr>
                <w:top w:val="none" w:sz="0" w:space="0" w:color="auto"/>
                <w:left w:val="none" w:sz="0" w:space="0" w:color="auto"/>
                <w:bottom w:val="none" w:sz="0" w:space="0" w:color="auto"/>
                <w:right w:val="none" w:sz="0" w:space="0" w:color="auto"/>
              </w:divBdr>
              <w:divsChild>
                <w:div w:id="7643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77995">
          <w:marLeft w:val="0"/>
          <w:marRight w:val="0"/>
          <w:marTop w:val="300"/>
          <w:marBottom w:val="0"/>
          <w:divBdr>
            <w:top w:val="none" w:sz="0" w:space="0" w:color="auto"/>
            <w:left w:val="none" w:sz="0" w:space="0" w:color="auto"/>
            <w:bottom w:val="none" w:sz="0" w:space="0" w:color="auto"/>
            <w:right w:val="none" w:sz="0" w:space="0" w:color="auto"/>
          </w:divBdr>
          <w:divsChild>
            <w:div w:id="399444586">
              <w:marLeft w:val="0"/>
              <w:marRight w:val="0"/>
              <w:marTop w:val="0"/>
              <w:marBottom w:val="0"/>
              <w:divBdr>
                <w:top w:val="none" w:sz="0" w:space="0" w:color="auto"/>
                <w:left w:val="none" w:sz="0" w:space="0" w:color="auto"/>
                <w:bottom w:val="none" w:sz="0" w:space="0" w:color="auto"/>
                <w:right w:val="none" w:sz="0" w:space="0" w:color="auto"/>
              </w:divBdr>
              <w:divsChild>
                <w:div w:id="17009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61353">
          <w:marLeft w:val="0"/>
          <w:marRight w:val="0"/>
          <w:marTop w:val="300"/>
          <w:marBottom w:val="0"/>
          <w:divBdr>
            <w:top w:val="none" w:sz="0" w:space="0" w:color="auto"/>
            <w:left w:val="none" w:sz="0" w:space="0" w:color="auto"/>
            <w:bottom w:val="none" w:sz="0" w:space="0" w:color="auto"/>
            <w:right w:val="none" w:sz="0" w:space="0" w:color="auto"/>
          </w:divBdr>
          <w:divsChild>
            <w:div w:id="1706757476">
              <w:marLeft w:val="0"/>
              <w:marRight w:val="0"/>
              <w:marTop w:val="0"/>
              <w:marBottom w:val="0"/>
              <w:divBdr>
                <w:top w:val="none" w:sz="0" w:space="0" w:color="auto"/>
                <w:left w:val="none" w:sz="0" w:space="0" w:color="auto"/>
                <w:bottom w:val="none" w:sz="0" w:space="0" w:color="auto"/>
                <w:right w:val="none" w:sz="0" w:space="0" w:color="auto"/>
              </w:divBdr>
              <w:divsChild>
                <w:div w:id="883062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94480">
      <w:bodyDiv w:val="1"/>
      <w:marLeft w:val="0"/>
      <w:marRight w:val="0"/>
      <w:marTop w:val="0"/>
      <w:marBottom w:val="0"/>
      <w:divBdr>
        <w:top w:val="none" w:sz="0" w:space="0" w:color="auto"/>
        <w:left w:val="none" w:sz="0" w:space="0" w:color="auto"/>
        <w:bottom w:val="none" w:sz="0" w:space="0" w:color="auto"/>
        <w:right w:val="none" w:sz="0" w:space="0" w:color="auto"/>
      </w:divBdr>
      <w:divsChild>
        <w:div w:id="155807765">
          <w:marLeft w:val="0"/>
          <w:marRight w:val="0"/>
          <w:marTop w:val="0"/>
          <w:marBottom w:val="0"/>
          <w:divBdr>
            <w:top w:val="none" w:sz="0" w:space="0" w:color="auto"/>
            <w:left w:val="none" w:sz="0" w:space="0" w:color="auto"/>
            <w:bottom w:val="none" w:sz="0" w:space="0" w:color="auto"/>
            <w:right w:val="none" w:sz="0" w:space="0" w:color="auto"/>
          </w:divBdr>
        </w:div>
        <w:div w:id="278072669">
          <w:marLeft w:val="0"/>
          <w:marRight w:val="0"/>
          <w:marTop w:val="0"/>
          <w:marBottom w:val="0"/>
          <w:divBdr>
            <w:top w:val="none" w:sz="0" w:space="0" w:color="auto"/>
            <w:left w:val="none" w:sz="0" w:space="0" w:color="auto"/>
            <w:bottom w:val="none" w:sz="0" w:space="0" w:color="auto"/>
            <w:right w:val="none" w:sz="0" w:space="0" w:color="auto"/>
          </w:divBdr>
        </w:div>
        <w:div w:id="413430899">
          <w:marLeft w:val="0"/>
          <w:marRight w:val="0"/>
          <w:marTop w:val="0"/>
          <w:marBottom w:val="0"/>
          <w:divBdr>
            <w:top w:val="none" w:sz="0" w:space="0" w:color="auto"/>
            <w:left w:val="none" w:sz="0" w:space="0" w:color="auto"/>
            <w:bottom w:val="none" w:sz="0" w:space="0" w:color="auto"/>
            <w:right w:val="none" w:sz="0" w:space="0" w:color="auto"/>
          </w:divBdr>
          <w:divsChild>
            <w:div w:id="341704935">
              <w:marLeft w:val="0"/>
              <w:marRight w:val="0"/>
              <w:marTop w:val="0"/>
              <w:marBottom w:val="0"/>
              <w:divBdr>
                <w:top w:val="none" w:sz="0" w:space="0" w:color="auto"/>
                <w:left w:val="none" w:sz="0" w:space="0" w:color="auto"/>
                <w:bottom w:val="none" w:sz="0" w:space="0" w:color="auto"/>
                <w:right w:val="none" w:sz="0" w:space="0" w:color="auto"/>
              </w:divBdr>
            </w:div>
          </w:divsChild>
        </w:div>
        <w:div w:id="446240930">
          <w:marLeft w:val="0"/>
          <w:marRight w:val="0"/>
          <w:marTop w:val="0"/>
          <w:marBottom w:val="0"/>
          <w:divBdr>
            <w:top w:val="none" w:sz="0" w:space="0" w:color="auto"/>
            <w:left w:val="none" w:sz="0" w:space="0" w:color="auto"/>
            <w:bottom w:val="none" w:sz="0" w:space="0" w:color="auto"/>
            <w:right w:val="none" w:sz="0" w:space="0" w:color="auto"/>
          </w:divBdr>
        </w:div>
        <w:div w:id="557667936">
          <w:marLeft w:val="0"/>
          <w:marRight w:val="0"/>
          <w:marTop w:val="0"/>
          <w:marBottom w:val="0"/>
          <w:divBdr>
            <w:top w:val="none" w:sz="0" w:space="0" w:color="auto"/>
            <w:left w:val="none" w:sz="0" w:space="0" w:color="auto"/>
            <w:bottom w:val="none" w:sz="0" w:space="0" w:color="auto"/>
            <w:right w:val="none" w:sz="0" w:space="0" w:color="auto"/>
          </w:divBdr>
          <w:divsChild>
            <w:div w:id="641496997">
              <w:marLeft w:val="0"/>
              <w:marRight w:val="0"/>
              <w:marTop w:val="0"/>
              <w:marBottom w:val="0"/>
              <w:divBdr>
                <w:top w:val="none" w:sz="0" w:space="0" w:color="auto"/>
                <w:left w:val="none" w:sz="0" w:space="0" w:color="auto"/>
                <w:bottom w:val="none" w:sz="0" w:space="0" w:color="auto"/>
                <w:right w:val="none" w:sz="0" w:space="0" w:color="auto"/>
              </w:divBdr>
            </w:div>
          </w:divsChild>
        </w:div>
        <w:div w:id="562762784">
          <w:marLeft w:val="0"/>
          <w:marRight w:val="0"/>
          <w:marTop w:val="0"/>
          <w:marBottom w:val="0"/>
          <w:divBdr>
            <w:top w:val="none" w:sz="0" w:space="0" w:color="auto"/>
            <w:left w:val="none" w:sz="0" w:space="0" w:color="auto"/>
            <w:bottom w:val="none" w:sz="0" w:space="0" w:color="auto"/>
            <w:right w:val="none" w:sz="0" w:space="0" w:color="auto"/>
          </w:divBdr>
        </w:div>
        <w:div w:id="566721014">
          <w:marLeft w:val="0"/>
          <w:marRight w:val="0"/>
          <w:marTop w:val="0"/>
          <w:marBottom w:val="0"/>
          <w:divBdr>
            <w:top w:val="none" w:sz="0" w:space="0" w:color="auto"/>
            <w:left w:val="none" w:sz="0" w:space="0" w:color="auto"/>
            <w:bottom w:val="none" w:sz="0" w:space="0" w:color="auto"/>
            <w:right w:val="none" w:sz="0" w:space="0" w:color="auto"/>
          </w:divBdr>
          <w:divsChild>
            <w:div w:id="2037266120">
              <w:marLeft w:val="0"/>
              <w:marRight w:val="0"/>
              <w:marTop w:val="0"/>
              <w:marBottom w:val="0"/>
              <w:divBdr>
                <w:top w:val="none" w:sz="0" w:space="0" w:color="auto"/>
                <w:left w:val="none" w:sz="0" w:space="0" w:color="auto"/>
                <w:bottom w:val="none" w:sz="0" w:space="0" w:color="auto"/>
                <w:right w:val="none" w:sz="0" w:space="0" w:color="auto"/>
              </w:divBdr>
            </w:div>
          </w:divsChild>
        </w:div>
        <w:div w:id="671760806">
          <w:marLeft w:val="0"/>
          <w:marRight w:val="0"/>
          <w:marTop w:val="300"/>
          <w:marBottom w:val="0"/>
          <w:divBdr>
            <w:top w:val="none" w:sz="0" w:space="0" w:color="auto"/>
            <w:left w:val="none" w:sz="0" w:space="0" w:color="auto"/>
            <w:bottom w:val="none" w:sz="0" w:space="0" w:color="auto"/>
            <w:right w:val="none" w:sz="0" w:space="0" w:color="auto"/>
          </w:divBdr>
          <w:divsChild>
            <w:div w:id="1433553803">
              <w:marLeft w:val="0"/>
              <w:marRight w:val="0"/>
              <w:marTop w:val="0"/>
              <w:marBottom w:val="0"/>
              <w:divBdr>
                <w:top w:val="none" w:sz="0" w:space="0" w:color="auto"/>
                <w:left w:val="none" w:sz="0" w:space="0" w:color="auto"/>
                <w:bottom w:val="none" w:sz="0" w:space="0" w:color="auto"/>
                <w:right w:val="none" w:sz="0" w:space="0" w:color="auto"/>
              </w:divBdr>
              <w:divsChild>
                <w:div w:id="1135878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593629">
          <w:marLeft w:val="0"/>
          <w:marRight w:val="0"/>
          <w:marTop w:val="0"/>
          <w:marBottom w:val="0"/>
          <w:divBdr>
            <w:top w:val="none" w:sz="0" w:space="0" w:color="auto"/>
            <w:left w:val="none" w:sz="0" w:space="0" w:color="auto"/>
            <w:bottom w:val="none" w:sz="0" w:space="0" w:color="auto"/>
            <w:right w:val="none" w:sz="0" w:space="0" w:color="auto"/>
          </w:divBdr>
        </w:div>
        <w:div w:id="946237469">
          <w:marLeft w:val="0"/>
          <w:marRight w:val="0"/>
          <w:marTop w:val="0"/>
          <w:marBottom w:val="0"/>
          <w:divBdr>
            <w:top w:val="none" w:sz="0" w:space="0" w:color="auto"/>
            <w:left w:val="none" w:sz="0" w:space="0" w:color="auto"/>
            <w:bottom w:val="none" w:sz="0" w:space="0" w:color="auto"/>
            <w:right w:val="none" w:sz="0" w:space="0" w:color="auto"/>
          </w:divBdr>
          <w:divsChild>
            <w:div w:id="25063847">
              <w:marLeft w:val="0"/>
              <w:marRight w:val="0"/>
              <w:marTop w:val="0"/>
              <w:marBottom w:val="0"/>
              <w:divBdr>
                <w:top w:val="none" w:sz="0" w:space="0" w:color="auto"/>
                <w:left w:val="none" w:sz="0" w:space="0" w:color="auto"/>
                <w:bottom w:val="none" w:sz="0" w:space="0" w:color="auto"/>
                <w:right w:val="none" w:sz="0" w:space="0" w:color="auto"/>
              </w:divBdr>
            </w:div>
          </w:divsChild>
        </w:div>
        <w:div w:id="1032458400">
          <w:marLeft w:val="0"/>
          <w:marRight w:val="0"/>
          <w:marTop w:val="0"/>
          <w:marBottom w:val="0"/>
          <w:divBdr>
            <w:top w:val="none" w:sz="0" w:space="0" w:color="auto"/>
            <w:left w:val="none" w:sz="0" w:space="0" w:color="auto"/>
            <w:bottom w:val="none" w:sz="0" w:space="0" w:color="auto"/>
            <w:right w:val="none" w:sz="0" w:space="0" w:color="auto"/>
          </w:divBdr>
        </w:div>
        <w:div w:id="1139225884">
          <w:marLeft w:val="0"/>
          <w:marRight w:val="0"/>
          <w:marTop w:val="0"/>
          <w:marBottom w:val="0"/>
          <w:divBdr>
            <w:top w:val="none" w:sz="0" w:space="0" w:color="auto"/>
            <w:left w:val="none" w:sz="0" w:space="0" w:color="auto"/>
            <w:bottom w:val="none" w:sz="0" w:space="0" w:color="auto"/>
            <w:right w:val="none" w:sz="0" w:space="0" w:color="auto"/>
          </w:divBdr>
          <w:divsChild>
            <w:div w:id="507598619">
              <w:marLeft w:val="0"/>
              <w:marRight w:val="0"/>
              <w:marTop w:val="0"/>
              <w:marBottom w:val="0"/>
              <w:divBdr>
                <w:top w:val="none" w:sz="0" w:space="0" w:color="auto"/>
                <w:left w:val="none" w:sz="0" w:space="0" w:color="auto"/>
                <w:bottom w:val="none" w:sz="0" w:space="0" w:color="auto"/>
                <w:right w:val="none" w:sz="0" w:space="0" w:color="auto"/>
              </w:divBdr>
            </w:div>
          </w:divsChild>
        </w:div>
        <w:div w:id="1170216252">
          <w:marLeft w:val="0"/>
          <w:marRight w:val="0"/>
          <w:marTop w:val="300"/>
          <w:marBottom w:val="0"/>
          <w:divBdr>
            <w:top w:val="none" w:sz="0" w:space="0" w:color="auto"/>
            <w:left w:val="none" w:sz="0" w:space="0" w:color="auto"/>
            <w:bottom w:val="none" w:sz="0" w:space="0" w:color="auto"/>
            <w:right w:val="none" w:sz="0" w:space="0" w:color="auto"/>
          </w:divBdr>
          <w:divsChild>
            <w:div w:id="159397203">
              <w:marLeft w:val="0"/>
              <w:marRight w:val="0"/>
              <w:marTop w:val="0"/>
              <w:marBottom w:val="0"/>
              <w:divBdr>
                <w:top w:val="none" w:sz="0" w:space="0" w:color="auto"/>
                <w:left w:val="none" w:sz="0" w:space="0" w:color="auto"/>
                <w:bottom w:val="none" w:sz="0" w:space="0" w:color="auto"/>
                <w:right w:val="none" w:sz="0" w:space="0" w:color="auto"/>
              </w:divBdr>
              <w:divsChild>
                <w:div w:id="6357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293939">
          <w:marLeft w:val="0"/>
          <w:marRight w:val="0"/>
          <w:marTop w:val="300"/>
          <w:marBottom w:val="0"/>
          <w:divBdr>
            <w:top w:val="none" w:sz="0" w:space="0" w:color="auto"/>
            <w:left w:val="none" w:sz="0" w:space="0" w:color="auto"/>
            <w:bottom w:val="none" w:sz="0" w:space="0" w:color="auto"/>
            <w:right w:val="none" w:sz="0" w:space="0" w:color="auto"/>
          </w:divBdr>
          <w:divsChild>
            <w:div w:id="998657558">
              <w:marLeft w:val="0"/>
              <w:marRight w:val="0"/>
              <w:marTop w:val="0"/>
              <w:marBottom w:val="0"/>
              <w:divBdr>
                <w:top w:val="none" w:sz="0" w:space="0" w:color="auto"/>
                <w:left w:val="none" w:sz="0" w:space="0" w:color="auto"/>
                <w:bottom w:val="none" w:sz="0" w:space="0" w:color="auto"/>
                <w:right w:val="none" w:sz="0" w:space="0" w:color="auto"/>
              </w:divBdr>
              <w:divsChild>
                <w:div w:id="95171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715248">
          <w:marLeft w:val="0"/>
          <w:marRight w:val="0"/>
          <w:marTop w:val="0"/>
          <w:marBottom w:val="0"/>
          <w:divBdr>
            <w:top w:val="none" w:sz="0" w:space="0" w:color="auto"/>
            <w:left w:val="none" w:sz="0" w:space="0" w:color="auto"/>
            <w:bottom w:val="none" w:sz="0" w:space="0" w:color="auto"/>
            <w:right w:val="none" w:sz="0" w:space="0" w:color="auto"/>
          </w:divBdr>
          <w:divsChild>
            <w:div w:id="2135516390">
              <w:marLeft w:val="0"/>
              <w:marRight w:val="0"/>
              <w:marTop w:val="0"/>
              <w:marBottom w:val="0"/>
              <w:divBdr>
                <w:top w:val="none" w:sz="0" w:space="0" w:color="auto"/>
                <w:left w:val="none" w:sz="0" w:space="0" w:color="auto"/>
                <w:bottom w:val="none" w:sz="0" w:space="0" w:color="auto"/>
                <w:right w:val="none" w:sz="0" w:space="0" w:color="auto"/>
              </w:divBdr>
            </w:div>
          </w:divsChild>
        </w:div>
        <w:div w:id="1848012788">
          <w:marLeft w:val="0"/>
          <w:marRight w:val="0"/>
          <w:marTop w:val="0"/>
          <w:marBottom w:val="0"/>
          <w:divBdr>
            <w:top w:val="none" w:sz="0" w:space="0" w:color="auto"/>
            <w:left w:val="none" w:sz="0" w:space="0" w:color="auto"/>
            <w:bottom w:val="none" w:sz="0" w:space="0" w:color="auto"/>
            <w:right w:val="none" w:sz="0" w:space="0" w:color="auto"/>
          </w:divBdr>
        </w:div>
        <w:div w:id="1921599296">
          <w:marLeft w:val="0"/>
          <w:marRight w:val="0"/>
          <w:marTop w:val="300"/>
          <w:marBottom w:val="0"/>
          <w:divBdr>
            <w:top w:val="none" w:sz="0" w:space="0" w:color="auto"/>
            <w:left w:val="none" w:sz="0" w:space="0" w:color="auto"/>
            <w:bottom w:val="none" w:sz="0" w:space="0" w:color="auto"/>
            <w:right w:val="none" w:sz="0" w:space="0" w:color="auto"/>
          </w:divBdr>
          <w:divsChild>
            <w:div w:id="434600891">
              <w:marLeft w:val="0"/>
              <w:marRight w:val="0"/>
              <w:marTop w:val="0"/>
              <w:marBottom w:val="0"/>
              <w:divBdr>
                <w:top w:val="none" w:sz="0" w:space="0" w:color="auto"/>
                <w:left w:val="none" w:sz="0" w:space="0" w:color="auto"/>
                <w:bottom w:val="none" w:sz="0" w:space="0" w:color="auto"/>
                <w:right w:val="none" w:sz="0" w:space="0" w:color="auto"/>
              </w:divBdr>
              <w:divsChild>
                <w:div w:id="48011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225254">
          <w:marLeft w:val="0"/>
          <w:marRight w:val="0"/>
          <w:marTop w:val="0"/>
          <w:marBottom w:val="0"/>
          <w:divBdr>
            <w:top w:val="none" w:sz="0" w:space="0" w:color="auto"/>
            <w:left w:val="none" w:sz="0" w:space="0" w:color="auto"/>
            <w:bottom w:val="none" w:sz="0" w:space="0" w:color="auto"/>
            <w:right w:val="none" w:sz="0" w:space="0" w:color="auto"/>
          </w:divBdr>
          <w:divsChild>
            <w:div w:id="144345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162391">
      <w:bodyDiv w:val="1"/>
      <w:marLeft w:val="0"/>
      <w:marRight w:val="0"/>
      <w:marTop w:val="0"/>
      <w:marBottom w:val="0"/>
      <w:divBdr>
        <w:top w:val="none" w:sz="0" w:space="0" w:color="auto"/>
        <w:left w:val="none" w:sz="0" w:space="0" w:color="auto"/>
        <w:bottom w:val="none" w:sz="0" w:space="0" w:color="auto"/>
        <w:right w:val="none" w:sz="0" w:space="0" w:color="auto"/>
      </w:divBdr>
    </w:div>
    <w:div w:id="1897428607">
      <w:bodyDiv w:val="1"/>
      <w:marLeft w:val="0"/>
      <w:marRight w:val="0"/>
      <w:marTop w:val="0"/>
      <w:marBottom w:val="0"/>
      <w:divBdr>
        <w:top w:val="none" w:sz="0" w:space="0" w:color="auto"/>
        <w:left w:val="none" w:sz="0" w:space="0" w:color="auto"/>
        <w:bottom w:val="none" w:sz="0" w:space="0" w:color="auto"/>
        <w:right w:val="none" w:sz="0" w:space="0" w:color="auto"/>
      </w:divBdr>
    </w:div>
    <w:div w:id="1897889169">
      <w:bodyDiv w:val="1"/>
      <w:marLeft w:val="0"/>
      <w:marRight w:val="0"/>
      <w:marTop w:val="0"/>
      <w:marBottom w:val="0"/>
      <w:divBdr>
        <w:top w:val="none" w:sz="0" w:space="0" w:color="auto"/>
        <w:left w:val="none" w:sz="0" w:space="0" w:color="auto"/>
        <w:bottom w:val="none" w:sz="0" w:space="0" w:color="auto"/>
        <w:right w:val="none" w:sz="0" w:space="0" w:color="auto"/>
      </w:divBdr>
      <w:divsChild>
        <w:div w:id="40060228">
          <w:marLeft w:val="0"/>
          <w:marRight w:val="0"/>
          <w:marTop w:val="300"/>
          <w:marBottom w:val="0"/>
          <w:divBdr>
            <w:top w:val="none" w:sz="0" w:space="0" w:color="auto"/>
            <w:left w:val="none" w:sz="0" w:space="0" w:color="auto"/>
            <w:bottom w:val="none" w:sz="0" w:space="0" w:color="auto"/>
            <w:right w:val="none" w:sz="0" w:space="0" w:color="auto"/>
          </w:divBdr>
          <w:divsChild>
            <w:div w:id="265045130">
              <w:marLeft w:val="0"/>
              <w:marRight w:val="0"/>
              <w:marTop w:val="0"/>
              <w:marBottom w:val="0"/>
              <w:divBdr>
                <w:top w:val="none" w:sz="0" w:space="0" w:color="auto"/>
                <w:left w:val="none" w:sz="0" w:space="0" w:color="auto"/>
                <w:bottom w:val="none" w:sz="0" w:space="0" w:color="auto"/>
                <w:right w:val="none" w:sz="0" w:space="0" w:color="auto"/>
              </w:divBdr>
              <w:divsChild>
                <w:div w:id="154705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43093">
          <w:marLeft w:val="0"/>
          <w:marRight w:val="0"/>
          <w:marTop w:val="0"/>
          <w:marBottom w:val="0"/>
          <w:divBdr>
            <w:top w:val="none" w:sz="0" w:space="0" w:color="auto"/>
            <w:left w:val="none" w:sz="0" w:space="0" w:color="auto"/>
            <w:bottom w:val="none" w:sz="0" w:space="0" w:color="auto"/>
            <w:right w:val="none" w:sz="0" w:space="0" w:color="auto"/>
          </w:divBdr>
        </w:div>
        <w:div w:id="253903816">
          <w:marLeft w:val="0"/>
          <w:marRight w:val="0"/>
          <w:marTop w:val="0"/>
          <w:marBottom w:val="0"/>
          <w:divBdr>
            <w:top w:val="none" w:sz="0" w:space="0" w:color="auto"/>
            <w:left w:val="none" w:sz="0" w:space="0" w:color="auto"/>
            <w:bottom w:val="none" w:sz="0" w:space="0" w:color="auto"/>
            <w:right w:val="none" w:sz="0" w:space="0" w:color="auto"/>
          </w:divBdr>
          <w:divsChild>
            <w:div w:id="386876775">
              <w:marLeft w:val="0"/>
              <w:marRight w:val="0"/>
              <w:marTop w:val="0"/>
              <w:marBottom w:val="0"/>
              <w:divBdr>
                <w:top w:val="none" w:sz="0" w:space="0" w:color="auto"/>
                <w:left w:val="none" w:sz="0" w:space="0" w:color="auto"/>
                <w:bottom w:val="none" w:sz="0" w:space="0" w:color="auto"/>
                <w:right w:val="none" w:sz="0" w:space="0" w:color="auto"/>
              </w:divBdr>
            </w:div>
          </w:divsChild>
        </w:div>
        <w:div w:id="287317888">
          <w:marLeft w:val="0"/>
          <w:marRight w:val="0"/>
          <w:marTop w:val="0"/>
          <w:marBottom w:val="0"/>
          <w:divBdr>
            <w:top w:val="none" w:sz="0" w:space="0" w:color="auto"/>
            <w:left w:val="none" w:sz="0" w:space="0" w:color="auto"/>
            <w:bottom w:val="none" w:sz="0" w:space="0" w:color="auto"/>
            <w:right w:val="none" w:sz="0" w:space="0" w:color="auto"/>
          </w:divBdr>
          <w:divsChild>
            <w:div w:id="1469665559">
              <w:marLeft w:val="0"/>
              <w:marRight w:val="0"/>
              <w:marTop w:val="0"/>
              <w:marBottom w:val="0"/>
              <w:divBdr>
                <w:top w:val="none" w:sz="0" w:space="0" w:color="auto"/>
                <w:left w:val="none" w:sz="0" w:space="0" w:color="auto"/>
                <w:bottom w:val="none" w:sz="0" w:space="0" w:color="auto"/>
                <w:right w:val="none" w:sz="0" w:space="0" w:color="auto"/>
              </w:divBdr>
            </w:div>
          </w:divsChild>
        </w:div>
        <w:div w:id="434833333">
          <w:marLeft w:val="0"/>
          <w:marRight w:val="0"/>
          <w:marTop w:val="0"/>
          <w:marBottom w:val="0"/>
          <w:divBdr>
            <w:top w:val="none" w:sz="0" w:space="0" w:color="auto"/>
            <w:left w:val="none" w:sz="0" w:space="0" w:color="auto"/>
            <w:bottom w:val="none" w:sz="0" w:space="0" w:color="auto"/>
            <w:right w:val="none" w:sz="0" w:space="0" w:color="auto"/>
          </w:divBdr>
        </w:div>
        <w:div w:id="517819501">
          <w:marLeft w:val="0"/>
          <w:marRight w:val="0"/>
          <w:marTop w:val="0"/>
          <w:marBottom w:val="0"/>
          <w:divBdr>
            <w:top w:val="none" w:sz="0" w:space="0" w:color="auto"/>
            <w:left w:val="none" w:sz="0" w:space="0" w:color="auto"/>
            <w:bottom w:val="none" w:sz="0" w:space="0" w:color="auto"/>
            <w:right w:val="none" w:sz="0" w:space="0" w:color="auto"/>
          </w:divBdr>
        </w:div>
        <w:div w:id="827477498">
          <w:marLeft w:val="0"/>
          <w:marRight w:val="0"/>
          <w:marTop w:val="0"/>
          <w:marBottom w:val="0"/>
          <w:divBdr>
            <w:top w:val="none" w:sz="0" w:space="0" w:color="auto"/>
            <w:left w:val="none" w:sz="0" w:space="0" w:color="auto"/>
            <w:bottom w:val="none" w:sz="0" w:space="0" w:color="auto"/>
            <w:right w:val="none" w:sz="0" w:space="0" w:color="auto"/>
          </w:divBdr>
          <w:divsChild>
            <w:div w:id="515652640">
              <w:marLeft w:val="0"/>
              <w:marRight w:val="0"/>
              <w:marTop w:val="0"/>
              <w:marBottom w:val="0"/>
              <w:divBdr>
                <w:top w:val="none" w:sz="0" w:space="0" w:color="auto"/>
                <w:left w:val="none" w:sz="0" w:space="0" w:color="auto"/>
                <w:bottom w:val="none" w:sz="0" w:space="0" w:color="auto"/>
                <w:right w:val="none" w:sz="0" w:space="0" w:color="auto"/>
              </w:divBdr>
            </w:div>
          </w:divsChild>
        </w:div>
        <w:div w:id="906955252">
          <w:marLeft w:val="0"/>
          <w:marRight w:val="0"/>
          <w:marTop w:val="300"/>
          <w:marBottom w:val="0"/>
          <w:divBdr>
            <w:top w:val="none" w:sz="0" w:space="0" w:color="auto"/>
            <w:left w:val="none" w:sz="0" w:space="0" w:color="auto"/>
            <w:bottom w:val="none" w:sz="0" w:space="0" w:color="auto"/>
            <w:right w:val="none" w:sz="0" w:space="0" w:color="auto"/>
          </w:divBdr>
          <w:divsChild>
            <w:div w:id="657420697">
              <w:marLeft w:val="0"/>
              <w:marRight w:val="0"/>
              <w:marTop w:val="0"/>
              <w:marBottom w:val="0"/>
              <w:divBdr>
                <w:top w:val="none" w:sz="0" w:space="0" w:color="auto"/>
                <w:left w:val="none" w:sz="0" w:space="0" w:color="auto"/>
                <w:bottom w:val="none" w:sz="0" w:space="0" w:color="auto"/>
                <w:right w:val="none" w:sz="0" w:space="0" w:color="auto"/>
              </w:divBdr>
              <w:divsChild>
                <w:div w:id="158552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8582">
          <w:marLeft w:val="0"/>
          <w:marRight w:val="0"/>
          <w:marTop w:val="0"/>
          <w:marBottom w:val="0"/>
          <w:divBdr>
            <w:top w:val="none" w:sz="0" w:space="0" w:color="auto"/>
            <w:left w:val="none" w:sz="0" w:space="0" w:color="auto"/>
            <w:bottom w:val="none" w:sz="0" w:space="0" w:color="auto"/>
            <w:right w:val="none" w:sz="0" w:space="0" w:color="auto"/>
          </w:divBdr>
          <w:divsChild>
            <w:div w:id="850222321">
              <w:marLeft w:val="0"/>
              <w:marRight w:val="0"/>
              <w:marTop w:val="0"/>
              <w:marBottom w:val="0"/>
              <w:divBdr>
                <w:top w:val="none" w:sz="0" w:space="0" w:color="auto"/>
                <w:left w:val="none" w:sz="0" w:space="0" w:color="auto"/>
                <w:bottom w:val="none" w:sz="0" w:space="0" w:color="auto"/>
                <w:right w:val="none" w:sz="0" w:space="0" w:color="auto"/>
              </w:divBdr>
            </w:div>
          </w:divsChild>
        </w:div>
        <w:div w:id="1117219811">
          <w:marLeft w:val="0"/>
          <w:marRight w:val="0"/>
          <w:marTop w:val="300"/>
          <w:marBottom w:val="0"/>
          <w:divBdr>
            <w:top w:val="none" w:sz="0" w:space="0" w:color="auto"/>
            <w:left w:val="none" w:sz="0" w:space="0" w:color="auto"/>
            <w:bottom w:val="none" w:sz="0" w:space="0" w:color="auto"/>
            <w:right w:val="none" w:sz="0" w:space="0" w:color="auto"/>
          </w:divBdr>
          <w:divsChild>
            <w:div w:id="324094946">
              <w:marLeft w:val="0"/>
              <w:marRight w:val="0"/>
              <w:marTop w:val="0"/>
              <w:marBottom w:val="0"/>
              <w:divBdr>
                <w:top w:val="none" w:sz="0" w:space="0" w:color="auto"/>
                <w:left w:val="none" w:sz="0" w:space="0" w:color="auto"/>
                <w:bottom w:val="none" w:sz="0" w:space="0" w:color="auto"/>
                <w:right w:val="none" w:sz="0" w:space="0" w:color="auto"/>
              </w:divBdr>
              <w:divsChild>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3902">
          <w:marLeft w:val="0"/>
          <w:marRight w:val="0"/>
          <w:marTop w:val="0"/>
          <w:marBottom w:val="0"/>
          <w:divBdr>
            <w:top w:val="none" w:sz="0" w:space="0" w:color="auto"/>
            <w:left w:val="none" w:sz="0" w:space="0" w:color="auto"/>
            <w:bottom w:val="none" w:sz="0" w:space="0" w:color="auto"/>
            <w:right w:val="none" w:sz="0" w:space="0" w:color="auto"/>
          </w:divBdr>
        </w:div>
        <w:div w:id="1248920365">
          <w:marLeft w:val="0"/>
          <w:marRight w:val="0"/>
          <w:marTop w:val="0"/>
          <w:marBottom w:val="0"/>
          <w:divBdr>
            <w:top w:val="none" w:sz="0" w:space="0" w:color="auto"/>
            <w:left w:val="none" w:sz="0" w:space="0" w:color="auto"/>
            <w:bottom w:val="none" w:sz="0" w:space="0" w:color="auto"/>
            <w:right w:val="none" w:sz="0" w:space="0" w:color="auto"/>
          </w:divBdr>
        </w:div>
        <w:div w:id="1314335529">
          <w:marLeft w:val="0"/>
          <w:marRight w:val="0"/>
          <w:marTop w:val="0"/>
          <w:marBottom w:val="0"/>
          <w:divBdr>
            <w:top w:val="none" w:sz="0" w:space="0" w:color="auto"/>
            <w:left w:val="none" w:sz="0" w:space="0" w:color="auto"/>
            <w:bottom w:val="none" w:sz="0" w:space="0" w:color="auto"/>
            <w:right w:val="none" w:sz="0" w:space="0" w:color="auto"/>
          </w:divBdr>
          <w:divsChild>
            <w:div w:id="1657297778">
              <w:marLeft w:val="0"/>
              <w:marRight w:val="0"/>
              <w:marTop w:val="0"/>
              <w:marBottom w:val="0"/>
              <w:divBdr>
                <w:top w:val="none" w:sz="0" w:space="0" w:color="auto"/>
                <w:left w:val="none" w:sz="0" w:space="0" w:color="auto"/>
                <w:bottom w:val="none" w:sz="0" w:space="0" w:color="auto"/>
                <w:right w:val="none" w:sz="0" w:space="0" w:color="auto"/>
              </w:divBdr>
            </w:div>
          </w:divsChild>
        </w:div>
        <w:div w:id="1347050068">
          <w:marLeft w:val="0"/>
          <w:marRight w:val="0"/>
          <w:marTop w:val="300"/>
          <w:marBottom w:val="0"/>
          <w:divBdr>
            <w:top w:val="none" w:sz="0" w:space="0" w:color="auto"/>
            <w:left w:val="none" w:sz="0" w:space="0" w:color="auto"/>
            <w:bottom w:val="none" w:sz="0" w:space="0" w:color="auto"/>
            <w:right w:val="none" w:sz="0" w:space="0" w:color="auto"/>
          </w:divBdr>
          <w:divsChild>
            <w:div w:id="1443837711">
              <w:marLeft w:val="0"/>
              <w:marRight w:val="0"/>
              <w:marTop w:val="0"/>
              <w:marBottom w:val="0"/>
              <w:divBdr>
                <w:top w:val="none" w:sz="0" w:space="0" w:color="auto"/>
                <w:left w:val="none" w:sz="0" w:space="0" w:color="auto"/>
                <w:bottom w:val="none" w:sz="0" w:space="0" w:color="auto"/>
                <w:right w:val="none" w:sz="0" w:space="0" w:color="auto"/>
              </w:divBdr>
              <w:divsChild>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9614">
          <w:marLeft w:val="0"/>
          <w:marRight w:val="0"/>
          <w:marTop w:val="0"/>
          <w:marBottom w:val="0"/>
          <w:divBdr>
            <w:top w:val="none" w:sz="0" w:space="0" w:color="auto"/>
            <w:left w:val="none" w:sz="0" w:space="0" w:color="auto"/>
            <w:bottom w:val="none" w:sz="0" w:space="0" w:color="auto"/>
            <w:right w:val="none" w:sz="0" w:space="0" w:color="auto"/>
          </w:divBdr>
        </w:div>
        <w:div w:id="1508521749">
          <w:marLeft w:val="0"/>
          <w:marRight w:val="0"/>
          <w:marTop w:val="0"/>
          <w:marBottom w:val="0"/>
          <w:divBdr>
            <w:top w:val="none" w:sz="0" w:space="0" w:color="auto"/>
            <w:left w:val="none" w:sz="0" w:space="0" w:color="auto"/>
            <w:bottom w:val="none" w:sz="0" w:space="0" w:color="auto"/>
            <w:right w:val="none" w:sz="0" w:space="0" w:color="auto"/>
          </w:divBdr>
          <w:divsChild>
            <w:div w:id="202253584">
              <w:marLeft w:val="0"/>
              <w:marRight w:val="0"/>
              <w:marTop w:val="0"/>
              <w:marBottom w:val="0"/>
              <w:divBdr>
                <w:top w:val="none" w:sz="0" w:space="0" w:color="auto"/>
                <w:left w:val="none" w:sz="0" w:space="0" w:color="auto"/>
                <w:bottom w:val="none" w:sz="0" w:space="0" w:color="auto"/>
                <w:right w:val="none" w:sz="0" w:space="0" w:color="auto"/>
              </w:divBdr>
            </w:div>
          </w:divsChild>
        </w:div>
        <w:div w:id="1940916694">
          <w:marLeft w:val="0"/>
          <w:marRight w:val="0"/>
          <w:marTop w:val="0"/>
          <w:marBottom w:val="0"/>
          <w:divBdr>
            <w:top w:val="none" w:sz="0" w:space="0" w:color="auto"/>
            <w:left w:val="none" w:sz="0" w:space="0" w:color="auto"/>
            <w:bottom w:val="none" w:sz="0" w:space="0" w:color="auto"/>
            <w:right w:val="none" w:sz="0" w:space="0" w:color="auto"/>
          </w:divBdr>
        </w:div>
        <w:div w:id="2051026109">
          <w:marLeft w:val="0"/>
          <w:marRight w:val="0"/>
          <w:marTop w:val="0"/>
          <w:marBottom w:val="0"/>
          <w:divBdr>
            <w:top w:val="none" w:sz="0" w:space="0" w:color="auto"/>
            <w:left w:val="none" w:sz="0" w:space="0" w:color="auto"/>
            <w:bottom w:val="none" w:sz="0" w:space="0" w:color="auto"/>
            <w:right w:val="none" w:sz="0" w:space="0" w:color="auto"/>
          </w:divBdr>
          <w:divsChild>
            <w:div w:id="169210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933197">
      <w:bodyDiv w:val="1"/>
      <w:marLeft w:val="0"/>
      <w:marRight w:val="0"/>
      <w:marTop w:val="0"/>
      <w:marBottom w:val="0"/>
      <w:divBdr>
        <w:top w:val="none" w:sz="0" w:space="0" w:color="auto"/>
        <w:left w:val="none" w:sz="0" w:space="0" w:color="auto"/>
        <w:bottom w:val="none" w:sz="0" w:space="0" w:color="auto"/>
        <w:right w:val="none" w:sz="0" w:space="0" w:color="auto"/>
      </w:divBdr>
    </w:div>
    <w:div w:id="1898278802">
      <w:bodyDiv w:val="1"/>
      <w:marLeft w:val="0"/>
      <w:marRight w:val="0"/>
      <w:marTop w:val="0"/>
      <w:marBottom w:val="0"/>
      <w:divBdr>
        <w:top w:val="none" w:sz="0" w:space="0" w:color="auto"/>
        <w:left w:val="none" w:sz="0" w:space="0" w:color="auto"/>
        <w:bottom w:val="none" w:sz="0" w:space="0" w:color="auto"/>
        <w:right w:val="none" w:sz="0" w:space="0" w:color="auto"/>
      </w:divBdr>
      <w:divsChild>
        <w:div w:id="1577746356">
          <w:marLeft w:val="0"/>
          <w:marRight w:val="0"/>
          <w:marTop w:val="0"/>
          <w:marBottom w:val="0"/>
          <w:divBdr>
            <w:top w:val="none" w:sz="0" w:space="0" w:color="auto"/>
            <w:left w:val="none" w:sz="0" w:space="0" w:color="auto"/>
            <w:bottom w:val="none" w:sz="0" w:space="0" w:color="auto"/>
            <w:right w:val="none" w:sz="0" w:space="0" w:color="auto"/>
          </w:divBdr>
        </w:div>
        <w:div w:id="1450079687">
          <w:marLeft w:val="0"/>
          <w:marRight w:val="0"/>
          <w:marTop w:val="0"/>
          <w:marBottom w:val="0"/>
          <w:divBdr>
            <w:top w:val="none" w:sz="0" w:space="0" w:color="auto"/>
            <w:left w:val="none" w:sz="0" w:space="0" w:color="auto"/>
            <w:bottom w:val="none" w:sz="0" w:space="0" w:color="auto"/>
            <w:right w:val="none" w:sz="0" w:space="0" w:color="auto"/>
          </w:divBdr>
          <w:divsChild>
            <w:div w:id="1323119575">
              <w:marLeft w:val="0"/>
              <w:marRight w:val="0"/>
              <w:marTop w:val="0"/>
              <w:marBottom w:val="0"/>
              <w:divBdr>
                <w:top w:val="none" w:sz="0" w:space="0" w:color="auto"/>
                <w:left w:val="none" w:sz="0" w:space="0" w:color="auto"/>
                <w:bottom w:val="none" w:sz="0" w:space="0" w:color="auto"/>
                <w:right w:val="none" w:sz="0" w:space="0" w:color="auto"/>
              </w:divBdr>
            </w:div>
          </w:divsChild>
        </w:div>
        <w:div w:id="259263484">
          <w:marLeft w:val="0"/>
          <w:marRight w:val="0"/>
          <w:marTop w:val="0"/>
          <w:marBottom w:val="0"/>
          <w:divBdr>
            <w:top w:val="none" w:sz="0" w:space="0" w:color="auto"/>
            <w:left w:val="none" w:sz="0" w:space="0" w:color="auto"/>
            <w:bottom w:val="none" w:sz="0" w:space="0" w:color="auto"/>
            <w:right w:val="none" w:sz="0" w:space="0" w:color="auto"/>
          </w:divBdr>
        </w:div>
        <w:div w:id="1441871324">
          <w:marLeft w:val="0"/>
          <w:marRight w:val="0"/>
          <w:marTop w:val="0"/>
          <w:marBottom w:val="0"/>
          <w:divBdr>
            <w:top w:val="none" w:sz="0" w:space="0" w:color="auto"/>
            <w:left w:val="none" w:sz="0" w:space="0" w:color="auto"/>
            <w:bottom w:val="none" w:sz="0" w:space="0" w:color="auto"/>
            <w:right w:val="none" w:sz="0" w:space="0" w:color="auto"/>
          </w:divBdr>
          <w:divsChild>
            <w:div w:id="1377965870">
              <w:marLeft w:val="0"/>
              <w:marRight w:val="0"/>
              <w:marTop w:val="0"/>
              <w:marBottom w:val="0"/>
              <w:divBdr>
                <w:top w:val="none" w:sz="0" w:space="0" w:color="auto"/>
                <w:left w:val="none" w:sz="0" w:space="0" w:color="auto"/>
                <w:bottom w:val="none" w:sz="0" w:space="0" w:color="auto"/>
                <w:right w:val="none" w:sz="0" w:space="0" w:color="auto"/>
              </w:divBdr>
            </w:div>
          </w:divsChild>
        </w:div>
        <w:div w:id="1148012942">
          <w:marLeft w:val="0"/>
          <w:marRight w:val="0"/>
          <w:marTop w:val="0"/>
          <w:marBottom w:val="0"/>
          <w:divBdr>
            <w:top w:val="none" w:sz="0" w:space="0" w:color="auto"/>
            <w:left w:val="none" w:sz="0" w:space="0" w:color="auto"/>
            <w:bottom w:val="none" w:sz="0" w:space="0" w:color="auto"/>
            <w:right w:val="none" w:sz="0" w:space="0" w:color="auto"/>
          </w:divBdr>
        </w:div>
        <w:div w:id="795832106">
          <w:marLeft w:val="0"/>
          <w:marRight w:val="0"/>
          <w:marTop w:val="0"/>
          <w:marBottom w:val="0"/>
          <w:divBdr>
            <w:top w:val="none" w:sz="0" w:space="0" w:color="auto"/>
            <w:left w:val="none" w:sz="0" w:space="0" w:color="auto"/>
            <w:bottom w:val="none" w:sz="0" w:space="0" w:color="auto"/>
            <w:right w:val="none" w:sz="0" w:space="0" w:color="auto"/>
          </w:divBdr>
          <w:divsChild>
            <w:div w:id="2085375233">
              <w:marLeft w:val="0"/>
              <w:marRight w:val="0"/>
              <w:marTop w:val="0"/>
              <w:marBottom w:val="0"/>
              <w:divBdr>
                <w:top w:val="none" w:sz="0" w:space="0" w:color="auto"/>
                <w:left w:val="none" w:sz="0" w:space="0" w:color="auto"/>
                <w:bottom w:val="none" w:sz="0" w:space="0" w:color="auto"/>
                <w:right w:val="none" w:sz="0" w:space="0" w:color="auto"/>
              </w:divBdr>
            </w:div>
          </w:divsChild>
        </w:div>
        <w:div w:id="1283465762">
          <w:marLeft w:val="0"/>
          <w:marRight w:val="0"/>
          <w:marTop w:val="0"/>
          <w:marBottom w:val="0"/>
          <w:divBdr>
            <w:top w:val="none" w:sz="0" w:space="0" w:color="auto"/>
            <w:left w:val="none" w:sz="0" w:space="0" w:color="auto"/>
            <w:bottom w:val="none" w:sz="0" w:space="0" w:color="auto"/>
            <w:right w:val="none" w:sz="0" w:space="0" w:color="auto"/>
          </w:divBdr>
        </w:div>
        <w:div w:id="1538548667">
          <w:marLeft w:val="0"/>
          <w:marRight w:val="0"/>
          <w:marTop w:val="0"/>
          <w:marBottom w:val="0"/>
          <w:divBdr>
            <w:top w:val="none" w:sz="0" w:space="0" w:color="auto"/>
            <w:left w:val="none" w:sz="0" w:space="0" w:color="auto"/>
            <w:bottom w:val="none" w:sz="0" w:space="0" w:color="auto"/>
            <w:right w:val="none" w:sz="0" w:space="0" w:color="auto"/>
          </w:divBdr>
          <w:divsChild>
            <w:div w:id="1936354721">
              <w:marLeft w:val="0"/>
              <w:marRight w:val="0"/>
              <w:marTop w:val="0"/>
              <w:marBottom w:val="0"/>
              <w:divBdr>
                <w:top w:val="none" w:sz="0" w:space="0" w:color="auto"/>
                <w:left w:val="none" w:sz="0" w:space="0" w:color="auto"/>
                <w:bottom w:val="none" w:sz="0" w:space="0" w:color="auto"/>
                <w:right w:val="none" w:sz="0" w:space="0" w:color="auto"/>
              </w:divBdr>
            </w:div>
          </w:divsChild>
        </w:div>
        <w:div w:id="560219305">
          <w:marLeft w:val="0"/>
          <w:marRight w:val="0"/>
          <w:marTop w:val="0"/>
          <w:marBottom w:val="0"/>
          <w:divBdr>
            <w:top w:val="none" w:sz="0" w:space="0" w:color="auto"/>
            <w:left w:val="none" w:sz="0" w:space="0" w:color="auto"/>
            <w:bottom w:val="none" w:sz="0" w:space="0" w:color="auto"/>
            <w:right w:val="none" w:sz="0" w:space="0" w:color="auto"/>
          </w:divBdr>
        </w:div>
        <w:div w:id="1004237690">
          <w:marLeft w:val="0"/>
          <w:marRight w:val="0"/>
          <w:marTop w:val="0"/>
          <w:marBottom w:val="0"/>
          <w:divBdr>
            <w:top w:val="none" w:sz="0" w:space="0" w:color="auto"/>
            <w:left w:val="none" w:sz="0" w:space="0" w:color="auto"/>
            <w:bottom w:val="none" w:sz="0" w:space="0" w:color="auto"/>
            <w:right w:val="none" w:sz="0" w:space="0" w:color="auto"/>
          </w:divBdr>
          <w:divsChild>
            <w:div w:id="815297976">
              <w:marLeft w:val="0"/>
              <w:marRight w:val="0"/>
              <w:marTop w:val="0"/>
              <w:marBottom w:val="0"/>
              <w:divBdr>
                <w:top w:val="none" w:sz="0" w:space="0" w:color="auto"/>
                <w:left w:val="none" w:sz="0" w:space="0" w:color="auto"/>
                <w:bottom w:val="none" w:sz="0" w:space="0" w:color="auto"/>
                <w:right w:val="none" w:sz="0" w:space="0" w:color="auto"/>
              </w:divBdr>
            </w:div>
          </w:divsChild>
        </w:div>
        <w:div w:id="911738244">
          <w:marLeft w:val="0"/>
          <w:marRight w:val="0"/>
          <w:marTop w:val="0"/>
          <w:marBottom w:val="0"/>
          <w:divBdr>
            <w:top w:val="none" w:sz="0" w:space="0" w:color="auto"/>
            <w:left w:val="none" w:sz="0" w:space="0" w:color="auto"/>
            <w:bottom w:val="none" w:sz="0" w:space="0" w:color="auto"/>
            <w:right w:val="none" w:sz="0" w:space="0" w:color="auto"/>
          </w:divBdr>
        </w:div>
        <w:div w:id="1429345596">
          <w:marLeft w:val="0"/>
          <w:marRight w:val="0"/>
          <w:marTop w:val="0"/>
          <w:marBottom w:val="0"/>
          <w:divBdr>
            <w:top w:val="none" w:sz="0" w:space="0" w:color="auto"/>
            <w:left w:val="none" w:sz="0" w:space="0" w:color="auto"/>
            <w:bottom w:val="none" w:sz="0" w:space="0" w:color="auto"/>
            <w:right w:val="none" w:sz="0" w:space="0" w:color="auto"/>
          </w:divBdr>
          <w:divsChild>
            <w:div w:id="409620765">
              <w:marLeft w:val="0"/>
              <w:marRight w:val="0"/>
              <w:marTop w:val="0"/>
              <w:marBottom w:val="0"/>
              <w:divBdr>
                <w:top w:val="none" w:sz="0" w:space="0" w:color="auto"/>
                <w:left w:val="none" w:sz="0" w:space="0" w:color="auto"/>
                <w:bottom w:val="none" w:sz="0" w:space="0" w:color="auto"/>
                <w:right w:val="none" w:sz="0" w:space="0" w:color="auto"/>
              </w:divBdr>
            </w:div>
          </w:divsChild>
        </w:div>
        <w:div w:id="825436921">
          <w:marLeft w:val="0"/>
          <w:marRight w:val="0"/>
          <w:marTop w:val="0"/>
          <w:marBottom w:val="0"/>
          <w:divBdr>
            <w:top w:val="none" w:sz="0" w:space="0" w:color="auto"/>
            <w:left w:val="none" w:sz="0" w:space="0" w:color="auto"/>
            <w:bottom w:val="none" w:sz="0" w:space="0" w:color="auto"/>
            <w:right w:val="none" w:sz="0" w:space="0" w:color="auto"/>
          </w:divBdr>
        </w:div>
        <w:div w:id="1674723956">
          <w:marLeft w:val="0"/>
          <w:marRight w:val="0"/>
          <w:marTop w:val="0"/>
          <w:marBottom w:val="0"/>
          <w:divBdr>
            <w:top w:val="none" w:sz="0" w:space="0" w:color="auto"/>
            <w:left w:val="none" w:sz="0" w:space="0" w:color="auto"/>
            <w:bottom w:val="none" w:sz="0" w:space="0" w:color="auto"/>
            <w:right w:val="none" w:sz="0" w:space="0" w:color="auto"/>
          </w:divBdr>
          <w:divsChild>
            <w:div w:id="585916662">
              <w:marLeft w:val="0"/>
              <w:marRight w:val="0"/>
              <w:marTop w:val="0"/>
              <w:marBottom w:val="0"/>
              <w:divBdr>
                <w:top w:val="none" w:sz="0" w:space="0" w:color="auto"/>
                <w:left w:val="none" w:sz="0" w:space="0" w:color="auto"/>
                <w:bottom w:val="none" w:sz="0" w:space="0" w:color="auto"/>
                <w:right w:val="none" w:sz="0" w:space="0" w:color="auto"/>
              </w:divBdr>
            </w:div>
          </w:divsChild>
        </w:div>
        <w:div w:id="1372270291">
          <w:marLeft w:val="0"/>
          <w:marRight w:val="0"/>
          <w:marTop w:val="300"/>
          <w:marBottom w:val="0"/>
          <w:divBdr>
            <w:top w:val="none" w:sz="0" w:space="0" w:color="auto"/>
            <w:left w:val="none" w:sz="0" w:space="0" w:color="auto"/>
            <w:bottom w:val="none" w:sz="0" w:space="0" w:color="auto"/>
            <w:right w:val="none" w:sz="0" w:space="0" w:color="auto"/>
          </w:divBdr>
          <w:divsChild>
            <w:div w:id="2142573648">
              <w:marLeft w:val="0"/>
              <w:marRight w:val="0"/>
              <w:marTop w:val="0"/>
              <w:marBottom w:val="0"/>
              <w:divBdr>
                <w:top w:val="none" w:sz="0" w:space="0" w:color="auto"/>
                <w:left w:val="none" w:sz="0" w:space="0" w:color="auto"/>
                <w:bottom w:val="none" w:sz="0" w:space="0" w:color="auto"/>
                <w:right w:val="none" w:sz="0" w:space="0" w:color="auto"/>
              </w:divBdr>
              <w:divsChild>
                <w:div w:id="1699117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841060">
          <w:marLeft w:val="0"/>
          <w:marRight w:val="0"/>
          <w:marTop w:val="300"/>
          <w:marBottom w:val="0"/>
          <w:divBdr>
            <w:top w:val="none" w:sz="0" w:space="0" w:color="auto"/>
            <w:left w:val="none" w:sz="0" w:space="0" w:color="auto"/>
            <w:bottom w:val="none" w:sz="0" w:space="0" w:color="auto"/>
            <w:right w:val="none" w:sz="0" w:space="0" w:color="auto"/>
          </w:divBdr>
          <w:divsChild>
            <w:div w:id="525405182">
              <w:marLeft w:val="0"/>
              <w:marRight w:val="0"/>
              <w:marTop w:val="0"/>
              <w:marBottom w:val="0"/>
              <w:divBdr>
                <w:top w:val="none" w:sz="0" w:space="0" w:color="auto"/>
                <w:left w:val="none" w:sz="0" w:space="0" w:color="auto"/>
                <w:bottom w:val="none" w:sz="0" w:space="0" w:color="auto"/>
                <w:right w:val="none" w:sz="0" w:space="0" w:color="auto"/>
              </w:divBdr>
              <w:divsChild>
                <w:div w:id="15759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286051">
          <w:marLeft w:val="0"/>
          <w:marRight w:val="0"/>
          <w:marTop w:val="300"/>
          <w:marBottom w:val="0"/>
          <w:divBdr>
            <w:top w:val="none" w:sz="0" w:space="0" w:color="auto"/>
            <w:left w:val="none" w:sz="0" w:space="0" w:color="auto"/>
            <w:bottom w:val="none" w:sz="0" w:space="0" w:color="auto"/>
            <w:right w:val="none" w:sz="0" w:space="0" w:color="auto"/>
          </w:divBdr>
          <w:divsChild>
            <w:div w:id="630285864">
              <w:marLeft w:val="0"/>
              <w:marRight w:val="0"/>
              <w:marTop w:val="0"/>
              <w:marBottom w:val="0"/>
              <w:divBdr>
                <w:top w:val="none" w:sz="0" w:space="0" w:color="auto"/>
                <w:left w:val="none" w:sz="0" w:space="0" w:color="auto"/>
                <w:bottom w:val="none" w:sz="0" w:space="0" w:color="auto"/>
                <w:right w:val="none" w:sz="0" w:space="0" w:color="auto"/>
              </w:divBdr>
              <w:divsChild>
                <w:div w:id="77991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115110">
          <w:marLeft w:val="0"/>
          <w:marRight w:val="0"/>
          <w:marTop w:val="300"/>
          <w:marBottom w:val="0"/>
          <w:divBdr>
            <w:top w:val="none" w:sz="0" w:space="0" w:color="auto"/>
            <w:left w:val="none" w:sz="0" w:space="0" w:color="auto"/>
            <w:bottom w:val="none" w:sz="0" w:space="0" w:color="auto"/>
            <w:right w:val="none" w:sz="0" w:space="0" w:color="auto"/>
          </w:divBdr>
          <w:divsChild>
            <w:div w:id="787551565">
              <w:marLeft w:val="0"/>
              <w:marRight w:val="0"/>
              <w:marTop w:val="0"/>
              <w:marBottom w:val="0"/>
              <w:divBdr>
                <w:top w:val="none" w:sz="0" w:space="0" w:color="auto"/>
                <w:left w:val="none" w:sz="0" w:space="0" w:color="auto"/>
                <w:bottom w:val="none" w:sz="0" w:space="0" w:color="auto"/>
                <w:right w:val="none" w:sz="0" w:space="0" w:color="auto"/>
              </w:divBdr>
              <w:divsChild>
                <w:div w:id="105816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8709014">
      <w:bodyDiv w:val="1"/>
      <w:marLeft w:val="0"/>
      <w:marRight w:val="0"/>
      <w:marTop w:val="0"/>
      <w:marBottom w:val="0"/>
      <w:divBdr>
        <w:top w:val="none" w:sz="0" w:space="0" w:color="auto"/>
        <w:left w:val="none" w:sz="0" w:space="0" w:color="auto"/>
        <w:bottom w:val="none" w:sz="0" w:space="0" w:color="auto"/>
        <w:right w:val="none" w:sz="0" w:space="0" w:color="auto"/>
      </w:divBdr>
      <w:divsChild>
        <w:div w:id="1329864479">
          <w:marLeft w:val="0"/>
          <w:marRight w:val="0"/>
          <w:marTop w:val="0"/>
          <w:marBottom w:val="0"/>
          <w:divBdr>
            <w:top w:val="none" w:sz="0" w:space="0" w:color="auto"/>
            <w:left w:val="none" w:sz="0" w:space="0" w:color="auto"/>
            <w:bottom w:val="none" w:sz="0" w:space="0" w:color="auto"/>
            <w:right w:val="none" w:sz="0" w:space="0" w:color="auto"/>
          </w:divBdr>
        </w:div>
        <w:div w:id="556404895">
          <w:marLeft w:val="0"/>
          <w:marRight w:val="0"/>
          <w:marTop w:val="0"/>
          <w:marBottom w:val="0"/>
          <w:divBdr>
            <w:top w:val="none" w:sz="0" w:space="0" w:color="auto"/>
            <w:left w:val="none" w:sz="0" w:space="0" w:color="auto"/>
            <w:bottom w:val="none" w:sz="0" w:space="0" w:color="auto"/>
            <w:right w:val="none" w:sz="0" w:space="0" w:color="auto"/>
          </w:divBdr>
          <w:divsChild>
            <w:div w:id="2038576326">
              <w:marLeft w:val="0"/>
              <w:marRight w:val="0"/>
              <w:marTop w:val="0"/>
              <w:marBottom w:val="0"/>
              <w:divBdr>
                <w:top w:val="none" w:sz="0" w:space="0" w:color="auto"/>
                <w:left w:val="none" w:sz="0" w:space="0" w:color="auto"/>
                <w:bottom w:val="none" w:sz="0" w:space="0" w:color="auto"/>
                <w:right w:val="none" w:sz="0" w:space="0" w:color="auto"/>
              </w:divBdr>
            </w:div>
          </w:divsChild>
        </w:div>
        <w:div w:id="732316365">
          <w:marLeft w:val="0"/>
          <w:marRight w:val="0"/>
          <w:marTop w:val="0"/>
          <w:marBottom w:val="0"/>
          <w:divBdr>
            <w:top w:val="none" w:sz="0" w:space="0" w:color="auto"/>
            <w:left w:val="none" w:sz="0" w:space="0" w:color="auto"/>
            <w:bottom w:val="none" w:sz="0" w:space="0" w:color="auto"/>
            <w:right w:val="none" w:sz="0" w:space="0" w:color="auto"/>
          </w:divBdr>
        </w:div>
        <w:div w:id="2136751793">
          <w:marLeft w:val="0"/>
          <w:marRight w:val="0"/>
          <w:marTop w:val="0"/>
          <w:marBottom w:val="0"/>
          <w:divBdr>
            <w:top w:val="none" w:sz="0" w:space="0" w:color="auto"/>
            <w:left w:val="none" w:sz="0" w:space="0" w:color="auto"/>
            <w:bottom w:val="none" w:sz="0" w:space="0" w:color="auto"/>
            <w:right w:val="none" w:sz="0" w:space="0" w:color="auto"/>
          </w:divBdr>
          <w:divsChild>
            <w:div w:id="1156606329">
              <w:marLeft w:val="0"/>
              <w:marRight w:val="0"/>
              <w:marTop w:val="0"/>
              <w:marBottom w:val="0"/>
              <w:divBdr>
                <w:top w:val="none" w:sz="0" w:space="0" w:color="auto"/>
                <w:left w:val="none" w:sz="0" w:space="0" w:color="auto"/>
                <w:bottom w:val="none" w:sz="0" w:space="0" w:color="auto"/>
                <w:right w:val="none" w:sz="0" w:space="0" w:color="auto"/>
              </w:divBdr>
            </w:div>
          </w:divsChild>
        </w:div>
        <w:div w:id="499123859">
          <w:marLeft w:val="0"/>
          <w:marRight w:val="0"/>
          <w:marTop w:val="0"/>
          <w:marBottom w:val="0"/>
          <w:divBdr>
            <w:top w:val="none" w:sz="0" w:space="0" w:color="auto"/>
            <w:left w:val="none" w:sz="0" w:space="0" w:color="auto"/>
            <w:bottom w:val="none" w:sz="0" w:space="0" w:color="auto"/>
            <w:right w:val="none" w:sz="0" w:space="0" w:color="auto"/>
          </w:divBdr>
        </w:div>
        <w:div w:id="1227914355">
          <w:marLeft w:val="0"/>
          <w:marRight w:val="0"/>
          <w:marTop w:val="0"/>
          <w:marBottom w:val="0"/>
          <w:divBdr>
            <w:top w:val="none" w:sz="0" w:space="0" w:color="auto"/>
            <w:left w:val="none" w:sz="0" w:space="0" w:color="auto"/>
            <w:bottom w:val="none" w:sz="0" w:space="0" w:color="auto"/>
            <w:right w:val="none" w:sz="0" w:space="0" w:color="auto"/>
          </w:divBdr>
          <w:divsChild>
            <w:div w:id="908810802">
              <w:marLeft w:val="0"/>
              <w:marRight w:val="0"/>
              <w:marTop w:val="0"/>
              <w:marBottom w:val="0"/>
              <w:divBdr>
                <w:top w:val="none" w:sz="0" w:space="0" w:color="auto"/>
                <w:left w:val="none" w:sz="0" w:space="0" w:color="auto"/>
                <w:bottom w:val="none" w:sz="0" w:space="0" w:color="auto"/>
                <w:right w:val="none" w:sz="0" w:space="0" w:color="auto"/>
              </w:divBdr>
            </w:div>
          </w:divsChild>
        </w:div>
        <w:div w:id="1961522084">
          <w:marLeft w:val="0"/>
          <w:marRight w:val="0"/>
          <w:marTop w:val="0"/>
          <w:marBottom w:val="0"/>
          <w:divBdr>
            <w:top w:val="none" w:sz="0" w:space="0" w:color="auto"/>
            <w:left w:val="none" w:sz="0" w:space="0" w:color="auto"/>
            <w:bottom w:val="none" w:sz="0" w:space="0" w:color="auto"/>
            <w:right w:val="none" w:sz="0" w:space="0" w:color="auto"/>
          </w:divBdr>
        </w:div>
        <w:div w:id="1665473713">
          <w:marLeft w:val="0"/>
          <w:marRight w:val="0"/>
          <w:marTop w:val="0"/>
          <w:marBottom w:val="0"/>
          <w:divBdr>
            <w:top w:val="none" w:sz="0" w:space="0" w:color="auto"/>
            <w:left w:val="none" w:sz="0" w:space="0" w:color="auto"/>
            <w:bottom w:val="none" w:sz="0" w:space="0" w:color="auto"/>
            <w:right w:val="none" w:sz="0" w:space="0" w:color="auto"/>
          </w:divBdr>
          <w:divsChild>
            <w:div w:id="85998218">
              <w:marLeft w:val="0"/>
              <w:marRight w:val="0"/>
              <w:marTop w:val="0"/>
              <w:marBottom w:val="0"/>
              <w:divBdr>
                <w:top w:val="none" w:sz="0" w:space="0" w:color="auto"/>
                <w:left w:val="none" w:sz="0" w:space="0" w:color="auto"/>
                <w:bottom w:val="none" w:sz="0" w:space="0" w:color="auto"/>
                <w:right w:val="none" w:sz="0" w:space="0" w:color="auto"/>
              </w:divBdr>
            </w:div>
          </w:divsChild>
        </w:div>
        <w:div w:id="884030282">
          <w:marLeft w:val="0"/>
          <w:marRight w:val="0"/>
          <w:marTop w:val="0"/>
          <w:marBottom w:val="0"/>
          <w:divBdr>
            <w:top w:val="none" w:sz="0" w:space="0" w:color="auto"/>
            <w:left w:val="none" w:sz="0" w:space="0" w:color="auto"/>
            <w:bottom w:val="none" w:sz="0" w:space="0" w:color="auto"/>
            <w:right w:val="none" w:sz="0" w:space="0" w:color="auto"/>
          </w:divBdr>
        </w:div>
        <w:div w:id="1450971469">
          <w:marLeft w:val="0"/>
          <w:marRight w:val="0"/>
          <w:marTop w:val="0"/>
          <w:marBottom w:val="0"/>
          <w:divBdr>
            <w:top w:val="none" w:sz="0" w:space="0" w:color="auto"/>
            <w:left w:val="none" w:sz="0" w:space="0" w:color="auto"/>
            <w:bottom w:val="none" w:sz="0" w:space="0" w:color="auto"/>
            <w:right w:val="none" w:sz="0" w:space="0" w:color="auto"/>
          </w:divBdr>
          <w:divsChild>
            <w:div w:id="565145540">
              <w:marLeft w:val="0"/>
              <w:marRight w:val="0"/>
              <w:marTop w:val="0"/>
              <w:marBottom w:val="0"/>
              <w:divBdr>
                <w:top w:val="none" w:sz="0" w:space="0" w:color="auto"/>
                <w:left w:val="none" w:sz="0" w:space="0" w:color="auto"/>
                <w:bottom w:val="none" w:sz="0" w:space="0" w:color="auto"/>
                <w:right w:val="none" w:sz="0" w:space="0" w:color="auto"/>
              </w:divBdr>
            </w:div>
          </w:divsChild>
        </w:div>
        <w:div w:id="1136525706">
          <w:marLeft w:val="0"/>
          <w:marRight w:val="0"/>
          <w:marTop w:val="0"/>
          <w:marBottom w:val="0"/>
          <w:divBdr>
            <w:top w:val="none" w:sz="0" w:space="0" w:color="auto"/>
            <w:left w:val="none" w:sz="0" w:space="0" w:color="auto"/>
            <w:bottom w:val="none" w:sz="0" w:space="0" w:color="auto"/>
            <w:right w:val="none" w:sz="0" w:space="0" w:color="auto"/>
          </w:divBdr>
        </w:div>
        <w:div w:id="505830626">
          <w:marLeft w:val="0"/>
          <w:marRight w:val="0"/>
          <w:marTop w:val="0"/>
          <w:marBottom w:val="0"/>
          <w:divBdr>
            <w:top w:val="none" w:sz="0" w:space="0" w:color="auto"/>
            <w:left w:val="none" w:sz="0" w:space="0" w:color="auto"/>
            <w:bottom w:val="none" w:sz="0" w:space="0" w:color="auto"/>
            <w:right w:val="none" w:sz="0" w:space="0" w:color="auto"/>
          </w:divBdr>
          <w:divsChild>
            <w:div w:id="296961206">
              <w:marLeft w:val="0"/>
              <w:marRight w:val="0"/>
              <w:marTop w:val="0"/>
              <w:marBottom w:val="0"/>
              <w:divBdr>
                <w:top w:val="none" w:sz="0" w:space="0" w:color="auto"/>
                <w:left w:val="none" w:sz="0" w:space="0" w:color="auto"/>
                <w:bottom w:val="none" w:sz="0" w:space="0" w:color="auto"/>
                <w:right w:val="none" w:sz="0" w:space="0" w:color="auto"/>
              </w:divBdr>
            </w:div>
          </w:divsChild>
        </w:div>
        <w:div w:id="1758865443">
          <w:marLeft w:val="0"/>
          <w:marRight w:val="0"/>
          <w:marTop w:val="0"/>
          <w:marBottom w:val="0"/>
          <w:divBdr>
            <w:top w:val="none" w:sz="0" w:space="0" w:color="auto"/>
            <w:left w:val="none" w:sz="0" w:space="0" w:color="auto"/>
            <w:bottom w:val="none" w:sz="0" w:space="0" w:color="auto"/>
            <w:right w:val="none" w:sz="0" w:space="0" w:color="auto"/>
          </w:divBdr>
        </w:div>
        <w:div w:id="614872106">
          <w:marLeft w:val="0"/>
          <w:marRight w:val="0"/>
          <w:marTop w:val="0"/>
          <w:marBottom w:val="0"/>
          <w:divBdr>
            <w:top w:val="none" w:sz="0" w:space="0" w:color="auto"/>
            <w:left w:val="none" w:sz="0" w:space="0" w:color="auto"/>
            <w:bottom w:val="none" w:sz="0" w:space="0" w:color="auto"/>
            <w:right w:val="none" w:sz="0" w:space="0" w:color="auto"/>
          </w:divBdr>
          <w:divsChild>
            <w:div w:id="1440222226">
              <w:marLeft w:val="0"/>
              <w:marRight w:val="0"/>
              <w:marTop w:val="0"/>
              <w:marBottom w:val="0"/>
              <w:divBdr>
                <w:top w:val="none" w:sz="0" w:space="0" w:color="auto"/>
                <w:left w:val="none" w:sz="0" w:space="0" w:color="auto"/>
                <w:bottom w:val="none" w:sz="0" w:space="0" w:color="auto"/>
                <w:right w:val="none" w:sz="0" w:space="0" w:color="auto"/>
              </w:divBdr>
            </w:div>
          </w:divsChild>
        </w:div>
        <w:div w:id="465510600">
          <w:marLeft w:val="0"/>
          <w:marRight w:val="0"/>
          <w:marTop w:val="300"/>
          <w:marBottom w:val="0"/>
          <w:divBdr>
            <w:top w:val="none" w:sz="0" w:space="0" w:color="auto"/>
            <w:left w:val="none" w:sz="0" w:space="0" w:color="auto"/>
            <w:bottom w:val="none" w:sz="0" w:space="0" w:color="auto"/>
            <w:right w:val="none" w:sz="0" w:space="0" w:color="auto"/>
          </w:divBdr>
          <w:divsChild>
            <w:div w:id="187767557">
              <w:marLeft w:val="0"/>
              <w:marRight w:val="0"/>
              <w:marTop w:val="0"/>
              <w:marBottom w:val="0"/>
              <w:divBdr>
                <w:top w:val="none" w:sz="0" w:space="0" w:color="auto"/>
                <w:left w:val="none" w:sz="0" w:space="0" w:color="auto"/>
                <w:bottom w:val="none" w:sz="0" w:space="0" w:color="auto"/>
                <w:right w:val="none" w:sz="0" w:space="0" w:color="auto"/>
              </w:divBdr>
              <w:divsChild>
                <w:div w:id="114427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177094">
          <w:marLeft w:val="0"/>
          <w:marRight w:val="0"/>
          <w:marTop w:val="300"/>
          <w:marBottom w:val="0"/>
          <w:divBdr>
            <w:top w:val="none" w:sz="0" w:space="0" w:color="auto"/>
            <w:left w:val="none" w:sz="0" w:space="0" w:color="auto"/>
            <w:bottom w:val="none" w:sz="0" w:space="0" w:color="auto"/>
            <w:right w:val="none" w:sz="0" w:space="0" w:color="auto"/>
          </w:divBdr>
          <w:divsChild>
            <w:div w:id="863517138">
              <w:marLeft w:val="0"/>
              <w:marRight w:val="0"/>
              <w:marTop w:val="0"/>
              <w:marBottom w:val="0"/>
              <w:divBdr>
                <w:top w:val="none" w:sz="0" w:space="0" w:color="auto"/>
                <w:left w:val="none" w:sz="0" w:space="0" w:color="auto"/>
                <w:bottom w:val="none" w:sz="0" w:space="0" w:color="auto"/>
                <w:right w:val="none" w:sz="0" w:space="0" w:color="auto"/>
              </w:divBdr>
              <w:divsChild>
                <w:div w:id="729574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80758">
          <w:marLeft w:val="0"/>
          <w:marRight w:val="0"/>
          <w:marTop w:val="300"/>
          <w:marBottom w:val="0"/>
          <w:divBdr>
            <w:top w:val="none" w:sz="0" w:space="0" w:color="auto"/>
            <w:left w:val="none" w:sz="0" w:space="0" w:color="auto"/>
            <w:bottom w:val="none" w:sz="0" w:space="0" w:color="auto"/>
            <w:right w:val="none" w:sz="0" w:space="0" w:color="auto"/>
          </w:divBdr>
          <w:divsChild>
            <w:div w:id="2106418310">
              <w:marLeft w:val="0"/>
              <w:marRight w:val="0"/>
              <w:marTop w:val="0"/>
              <w:marBottom w:val="0"/>
              <w:divBdr>
                <w:top w:val="none" w:sz="0" w:space="0" w:color="auto"/>
                <w:left w:val="none" w:sz="0" w:space="0" w:color="auto"/>
                <w:bottom w:val="none" w:sz="0" w:space="0" w:color="auto"/>
                <w:right w:val="none" w:sz="0" w:space="0" w:color="auto"/>
              </w:divBdr>
              <w:divsChild>
                <w:div w:id="89412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717960">
          <w:marLeft w:val="0"/>
          <w:marRight w:val="0"/>
          <w:marTop w:val="300"/>
          <w:marBottom w:val="0"/>
          <w:divBdr>
            <w:top w:val="none" w:sz="0" w:space="0" w:color="auto"/>
            <w:left w:val="none" w:sz="0" w:space="0" w:color="auto"/>
            <w:bottom w:val="none" w:sz="0" w:space="0" w:color="auto"/>
            <w:right w:val="none" w:sz="0" w:space="0" w:color="auto"/>
          </w:divBdr>
          <w:divsChild>
            <w:div w:id="291449261">
              <w:marLeft w:val="0"/>
              <w:marRight w:val="0"/>
              <w:marTop w:val="0"/>
              <w:marBottom w:val="0"/>
              <w:divBdr>
                <w:top w:val="none" w:sz="0" w:space="0" w:color="auto"/>
                <w:left w:val="none" w:sz="0" w:space="0" w:color="auto"/>
                <w:bottom w:val="none" w:sz="0" w:space="0" w:color="auto"/>
                <w:right w:val="none" w:sz="0" w:space="0" w:color="auto"/>
              </w:divBdr>
              <w:divsChild>
                <w:div w:id="777719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0238727">
      <w:bodyDiv w:val="1"/>
      <w:marLeft w:val="0"/>
      <w:marRight w:val="0"/>
      <w:marTop w:val="0"/>
      <w:marBottom w:val="0"/>
      <w:divBdr>
        <w:top w:val="none" w:sz="0" w:space="0" w:color="auto"/>
        <w:left w:val="none" w:sz="0" w:space="0" w:color="auto"/>
        <w:bottom w:val="none" w:sz="0" w:space="0" w:color="auto"/>
        <w:right w:val="none" w:sz="0" w:space="0" w:color="auto"/>
      </w:divBdr>
    </w:div>
    <w:div w:id="1900748611">
      <w:bodyDiv w:val="1"/>
      <w:marLeft w:val="0"/>
      <w:marRight w:val="0"/>
      <w:marTop w:val="0"/>
      <w:marBottom w:val="0"/>
      <w:divBdr>
        <w:top w:val="none" w:sz="0" w:space="0" w:color="auto"/>
        <w:left w:val="none" w:sz="0" w:space="0" w:color="auto"/>
        <w:bottom w:val="none" w:sz="0" w:space="0" w:color="auto"/>
        <w:right w:val="none" w:sz="0" w:space="0" w:color="auto"/>
      </w:divBdr>
    </w:div>
    <w:div w:id="1901476019">
      <w:bodyDiv w:val="1"/>
      <w:marLeft w:val="0"/>
      <w:marRight w:val="0"/>
      <w:marTop w:val="0"/>
      <w:marBottom w:val="0"/>
      <w:divBdr>
        <w:top w:val="none" w:sz="0" w:space="0" w:color="auto"/>
        <w:left w:val="none" w:sz="0" w:space="0" w:color="auto"/>
        <w:bottom w:val="none" w:sz="0" w:space="0" w:color="auto"/>
        <w:right w:val="none" w:sz="0" w:space="0" w:color="auto"/>
      </w:divBdr>
    </w:div>
    <w:div w:id="1901793029">
      <w:bodyDiv w:val="1"/>
      <w:marLeft w:val="0"/>
      <w:marRight w:val="0"/>
      <w:marTop w:val="0"/>
      <w:marBottom w:val="0"/>
      <w:divBdr>
        <w:top w:val="none" w:sz="0" w:space="0" w:color="auto"/>
        <w:left w:val="none" w:sz="0" w:space="0" w:color="auto"/>
        <w:bottom w:val="none" w:sz="0" w:space="0" w:color="auto"/>
        <w:right w:val="none" w:sz="0" w:space="0" w:color="auto"/>
      </w:divBdr>
      <w:divsChild>
        <w:div w:id="1628242684">
          <w:marLeft w:val="0"/>
          <w:marRight w:val="0"/>
          <w:marTop w:val="0"/>
          <w:marBottom w:val="0"/>
          <w:divBdr>
            <w:top w:val="none" w:sz="0" w:space="0" w:color="auto"/>
            <w:left w:val="none" w:sz="0" w:space="0" w:color="auto"/>
            <w:bottom w:val="none" w:sz="0" w:space="0" w:color="auto"/>
            <w:right w:val="none" w:sz="0" w:space="0" w:color="auto"/>
          </w:divBdr>
        </w:div>
        <w:div w:id="356657876">
          <w:marLeft w:val="0"/>
          <w:marRight w:val="0"/>
          <w:marTop w:val="0"/>
          <w:marBottom w:val="0"/>
          <w:divBdr>
            <w:top w:val="none" w:sz="0" w:space="0" w:color="auto"/>
            <w:left w:val="none" w:sz="0" w:space="0" w:color="auto"/>
            <w:bottom w:val="none" w:sz="0" w:space="0" w:color="auto"/>
            <w:right w:val="none" w:sz="0" w:space="0" w:color="auto"/>
          </w:divBdr>
          <w:divsChild>
            <w:div w:id="2094159261">
              <w:marLeft w:val="0"/>
              <w:marRight w:val="0"/>
              <w:marTop w:val="0"/>
              <w:marBottom w:val="0"/>
              <w:divBdr>
                <w:top w:val="none" w:sz="0" w:space="0" w:color="auto"/>
                <w:left w:val="none" w:sz="0" w:space="0" w:color="auto"/>
                <w:bottom w:val="none" w:sz="0" w:space="0" w:color="auto"/>
                <w:right w:val="none" w:sz="0" w:space="0" w:color="auto"/>
              </w:divBdr>
            </w:div>
          </w:divsChild>
        </w:div>
        <w:div w:id="440757308">
          <w:marLeft w:val="0"/>
          <w:marRight w:val="0"/>
          <w:marTop w:val="0"/>
          <w:marBottom w:val="0"/>
          <w:divBdr>
            <w:top w:val="none" w:sz="0" w:space="0" w:color="auto"/>
            <w:left w:val="none" w:sz="0" w:space="0" w:color="auto"/>
            <w:bottom w:val="none" w:sz="0" w:space="0" w:color="auto"/>
            <w:right w:val="none" w:sz="0" w:space="0" w:color="auto"/>
          </w:divBdr>
        </w:div>
        <w:div w:id="1284849730">
          <w:marLeft w:val="0"/>
          <w:marRight w:val="0"/>
          <w:marTop w:val="0"/>
          <w:marBottom w:val="0"/>
          <w:divBdr>
            <w:top w:val="none" w:sz="0" w:space="0" w:color="auto"/>
            <w:left w:val="none" w:sz="0" w:space="0" w:color="auto"/>
            <w:bottom w:val="none" w:sz="0" w:space="0" w:color="auto"/>
            <w:right w:val="none" w:sz="0" w:space="0" w:color="auto"/>
          </w:divBdr>
          <w:divsChild>
            <w:div w:id="1477722439">
              <w:marLeft w:val="0"/>
              <w:marRight w:val="0"/>
              <w:marTop w:val="0"/>
              <w:marBottom w:val="0"/>
              <w:divBdr>
                <w:top w:val="none" w:sz="0" w:space="0" w:color="auto"/>
                <w:left w:val="none" w:sz="0" w:space="0" w:color="auto"/>
                <w:bottom w:val="none" w:sz="0" w:space="0" w:color="auto"/>
                <w:right w:val="none" w:sz="0" w:space="0" w:color="auto"/>
              </w:divBdr>
            </w:div>
          </w:divsChild>
        </w:div>
        <w:div w:id="1259172617">
          <w:marLeft w:val="0"/>
          <w:marRight w:val="0"/>
          <w:marTop w:val="0"/>
          <w:marBottom w:val="0"/>
          <w:divBdr>
            <w:top w:val="none" w:sz="0" w:space="0" w:color="auto"/>
            <w:left w:val="none" w:sz="0" w:space="0" w:color="auto"/>
            <w:bottom w:val="none" w:sz="0" w:space="0" w:color="auto"/>
            <w:right w:val="none" w:sz="0" w:space="0" w:color="auto"/>
          </w:divBdr>
        </w:div>
        <w:div w:id="1280916975">
          <w:marLeft w:val="0"/>
          <w:marRight w:val="0"/>
          <w:marTop w:val="0"/>
          <w:marBottom w:val="0"/>
          <w:divBdr>
            <w:top w:val="none" w:sz="0" w:space="0" w:color="auto"/>
            <w:left w:val="none" w:sz="0" w:space="0" w:color="auto"/>
            <w:bottom w:val="none" w:sz="0" w:space="0" w:color="auto"/>
            <w:right w:val="none" w:sz="0" w:space="0" w:color="auto"/>
          </w:divBdr>
          <w:divsChild>
            <w:div w:id="1415317900">
              <w:marLeft w:val="0"/>
              <w:marRight w:val="0"/>
              <w:marTop w:val="0"/>
              <w:marBottom w:val="0"/>
              <w:divBdr>
                <w:top w:val="none" w:sz="0" w:space="0" w:color="auto"/>
                <w:left w:val="none" w:sz="0" w:space="0" w:color="auto"/>
                <w:bottom w:val="none" w:sz="0" w:space="0" w:color="auto"/>
                <w:right w:val="none" w:sz="0" w:space="0" w:color="auto"/>
              </w:divBdr>
            </w:div>
          </w:divsChild>
        </w:div>
        <w:div w:id="69665489">
          <w:marLeft w:val="0"/>
          <w:marRight w:val="0"/>
          <w:marTop w:val="0"/>
          <w:marBottom w:val="0"/>
          <w:divBdr>
            <w:top w:val="none" w:sz="0" w:space="0" w:color="auto"/>
            <w:left w:val="none" w:sz="0" w:space="0" w:color="auto"/>
            <w:bottom w:val="none" w:sz="0" w:space="0" w:color="auto"/>
            <w:right w:val="none" w:sz="0" w:space="0" w:color="auto"/>
          </w:divBdr>
        </w:div>
        <w:div w:id="678846329">
          <w:marLeft w:val="0"/>
          <w:marRight w:val="0"/>
          <w:marTop w:val="0"/>
          <w:marBottom w:val="0"/>
          <w:divBdr>
            <w:top w:val="none" w:sz="0" w:space="0" w:color="auto"/>
            <w:left w:val="none" w:sz="0" w:space="0" w:color="auto"/>
            <w:bottom w:val="none" w:sz="0" w:space="0" w:color="auto"/>
            <w:right w:val="none" w:sz="0" w:space="0" w:color="auto"/>
          </w:divBdr>
          <w:divsChild>
            <w:div w:id="481579131">
              <w:marLeft w:val="0"/>
              <w:marRight w:val="0"/>
              <w:marTop w:val="0"/>
              <w:marBottom w:val="0"/>
              <w:divBdr>
                <w:top w:val="none" w:sz="0" w:space="0" w:color="auto"/>
                <w:left w:val="none" w:sz="0" w:space="0" w:color="auto"/>
                <w:bottom w:val="none" w:sz="0" w:space="0" w:color="auto"/>
                <w:right w:val="none" w:sz="0" w:space="0" w:color="auto"/>
              </w:divBdr>
            </w:div>
          </w:divsChild>
        </w:div>
        <w:div w:id="1396077407">
          <w:marLeft w:val="0"/>
          <w:marRight w:val="0"/>
          <w:marTop w:val="0"/>
          <w:marBottom w:val="0"/>
          <w:divBdr>
            <w:top w:val="none" w:sz="0" w:space="0" w:color="auto"/>
            <w:left w:val="none" w:sz="0" w:space="0" w:color="auto"/>
            <w:bottom w:val="none" w:sz="0" w:space="0" w:color="auto"/>
            <w:right w:val="none" w:sz="0" w:space="0" w:color="auto"/>
          </w:divBdr>
        </w:div>
        <w:div w:id="1309169872">
          <w:marLeft w:val="0"/>
          <w:marRight w:val="0"/>
          <w:marTop w:val="0"/>
          <w:marBottom w:val="0"/>
          <w:divBdr>
            <w:top w:val="none" w:sz="0" w:space="0" w:color="auto"/>
            <w:left w:val="none" w:sz="0" w:space="0" w:color="auto"/>
            <w:bottom w:val="none" w:sz="0" w:space="0" w:color="auto"/>
            <w:right w:val="none" w:sz="0" w:space="0" w:color="auto"/>
          </w:divBdr>
          <w:divsChild>
            <w:div w:id="971833976">
              <w:marLeft w:val="0"/>
              <w:marRight w:val="0"/>
              <w:marTop w:val="0"/>
              <w:marBottom w:val="0"/>
              <w:divBdr>
                <w:top w:val="none" w:sz="0" w:space="0" w:color="auto"/>
                <w:left w:val="none" w:sz="0" w:space="0" w:color="auto"/>
                <w:bottom w:val="none" w:sz="0" w:space="0" w:color="auto"/>
                <w:right w:val="none" w:sz="0" w:space="0" w:color="auto"/>
              </w:divBdr>
            </w:div>
          </w:divsChild>
        </w:div>
        <w:div w:id="1083070774">
          <w:marLeft w:val="0"/>
          <w:marRight w:val="0"/>
          <w:marTop w:val="0"/>
          <w:marBottom w:val="0"/>
          <w:divBdr>
            <w:top w:val="none" w:sz="0" w:space="0" w:color="auto"/>
            <w:left w:val="none" w:sz="0" w:space="0" w:color="auto"/>
            <w:bottom w:val="none" w:sz="0" w:space="0" w:color="auto"/>
            <w:right w:val="none" w:sz="0" w:space="0" w:color="auto"/>
          </w:divBdr>
        </w:div>
        <w:div w:id="734857504">
          <w:marLeft w:val="0"/>
          <w:marRight w:val="0"/>
          <w:marTop w:val="0"/>
          <w:marBottom w:val="0"/>
          <w:divBdr>
            <w:top w:val="none" w:sz="0" w:space="0" w:color="auto"/>
            <w:left w:val="none" w:sz="0" w:space="0" w:color="auto"/>
            <w:bottom w:val="none" w:sz="0" w:space="0" w:color="auto"/>
            <w:right w:val="none" w:sz="0" w:space="0" w:color="auto"/>
          </w:divBdr>
          <w:divsChild>
            <w:div w:id="24328470">
              <w:marLeft w:val="0"/>
              <w:marRight w:val="0"/>
              <w:marTop w:val="0"/>
              <w:marBottom w:val="0"/>
              <w:divBdr>
                <w:top w:val="none" w:sz="0" w:space="0" w:color="auto"/>
                <w:left w:val="none" w:sz="0" w:space="0" w:color="auto"/>
                <w:bottom w:val="none" w:sz="0" w:space="0" w:color="auto"/>
                <w:right w:val="none" w:sz="0" w:space="0" w:color="auto"/>
              </w:divBdr>
            </w:div>
          </w:divsChild>
        </w:div>
        <w:div w:id="717122308">
          <w:marLeft w:val="0"/>
          <w:marRight w:val="0"/>
          <w:marTop w:val="0"/>
          <w:marBottom w:val="0"/>
          <w:divBdr>
            <w:top w:val="none" w:sz="0" w:space="0" w:color="auto"/>
            <w:left w:val="none" w:sz="0" w:space="0" w:color="auto"/>
            <w:bottom w:val="none" w:sz="0" w:space="0" w:color="auto"/>
            <w:right w:val="none" w:sz="0" w:space="0" w:color="auto"/>
          </w:divBdr>
        </w:div>
        <w:div w:id="1110320960">
          <w:marLeft w:val="0"/>
          <w:marRight w:val="0"/>
          <w:marTop w:val="0"/>
          <w:marBottom w:val="0"/>
          <w:divBdr>
            <w:top w:val="none" w:sz="0" w:space="0" w:color="auto"/>
            <w:left w:val="none" w:sz="0" w:space="0" w:color="auto"/>
            <w:bottom w:val="none" w:sz="0" w:space="0" w:color="auto"/>
            <w:right w:val="none" w:sz="0" w:space="0" w:color="auto"/>
          </w:divBdr>
          <w:divsChild>
            <w:div w:id="525824510">
              <w:marLeft w:val="0"/>
              <w:marRight w:val="0"/>
              <w:marTop w:val="0"/>
              <w:marBottom w:val="0"/>
              <w:divBdr>
                <w:top w:val="none" w:sz="0" w:space="0" w:color="auto"/>
                <w:left w:val="none" w:sz="0" w:space="0" w:color="auto"/>
                <w:bottom w:val="none" w:sz="0" w:space="0" w:color="auto"/>
                <w:right w:val="none" w:sz="0" w:space="0" w:color="auto"/>
              </w:divBdr>
            </w:div>
          </w:divsChild>
        </w:div>
        <w:div w:id="1333339841">
          <w:marLeft w:val="0"/>
          <w:marRight w:val="0"/>
          <w:marTop w:val="300"/>
          <w:marBottom w:val="0"/>
          <w:divBdr>
            <w:top w:val="none" w:sz="0" w:space="0" w:color="auto"/>
            <w:left w:val="none" w:sz="0" w:space="0" w:color="auto"/>
            <w:bottom w:val="none" w:sz="0" w:space="0" w:color="auto"/>
            <w:right w:val="none" w:sz="0" w:space="0" w:color="auto"/>
          </w:divBdr>
          <w:divsChild>
            <w:div w:id="1365059742">
              <w:marLeft w:val="0"/>
              <w:marRight w:val="0"/>
              <w:marTop w:val="0"/>
              <w:marBottom w:val="0"/>
              <w:divBdr>
                <w:top w:val="none" w:sz="0" w:space="0" w:color="auto"/>
                <w:left w:val="none" w:sz="0" w:space="0" w:color="auto"/>
                <w:bottom w:val="none" w:sz="0" w:space="0" w:color="auto"/>
                <w:right w:val="none" w:sz="0" w:space="0" w:color="auto"/>
              </w:divBdr>
              <w:divsChild>
                <w:div w:id="124722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06210">
          <w:marLeft w:val="0"/>
          <w:marRight w:val="0"/>
          <w:marTop w:val="300"/>
          <w:marBottom w:val="0"/>
          <w:divBdr>
            <w:top w:val="none" w:sz="0" w:space="0" w:color="auto"/>
            <w:left w:val="none" w:sz="0" w:space="0" w:color="auto"/>
            <w:bottom w:val="none" w:sz="0" w:space="0" w:color="auto"/>
            <w:right w:val="none" w:sz="0" w:space="0" w:color="auto"/>
          </w:divBdr>
          <w:divsChild>
            <w:div w:id="1354188922">
              <w:marLeft w:val="0"/>
              <w:marRight w:val="0"/>
              <w:marTop w:val="0"/>
              <w:marBottom w:val="0"/>
              <w:divBdr>
                <w:top w:val="none" w:sz="0" w:space="0" w:color="auto"/>
                <w:left w:val="none" w:sz="0" w:space="0" w:color="auto"/>
                <w:bottom w:val="none" w:sz="0" w:space="0" w:color="auto"/>
                <w:right w:val="none" w:sz="0" w:space="0" w:color="auto"/>
              </w:divBdr>
              <w:divsChild>
                <w:div w:id="1604875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17987">
          <w:marLeft w:val="0"/>
          <w:marRight w:val="0"/>
          <w:marTop w:val="300"/>
          <w:marBottom w:val="0"/>
          <w:divBdr>
            <w:top w:val="none" w:sz="0" w:space="0" w:color="auto"/>
            <w:left w:val="none" w:sz="0" w:space="0" w:color="auto"/>
            <w:bottom w:val="none" w:sz="0" w:space="0" w:color="auto"/>
            <w:right w:val="none" w:sz="0" w:space="0" w:color="auto"/>
          </w:divBdr>
          <w:divsChild>
            <w:div w:id="1817646939">
              <w:marLeft w:val="0"/>
              <w:marRight w:val="0"/>
              <w:marTop w:val="0"/>
              <w:marBottom w:val="0"/>
              <w:divBdr>
                <w:top w:val="none" w:sz="0" w:space="0" w:color="auto"/>
                <w:left w:val="none" w:sz="0" w:space="0" w:color="auto"/>
                <w:bottom w:val="none" w:sz="0" w:space="0" w:color="auto"/>
                <w:right w:val="none" w:sz="0" w:space="0" w:color="auto"/>
              </w:divBdr>
              <w:divsChild>
                <w:div w:id="161651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702551">
          <w:marLeft w:val="0"/>
          <w:marRight w:val="0"/>
          <w:marTop w:val="300"/>
          <w:marBottom w:val="0"/>
          <w:divBdr>
            <w:top w:val="none" w:sz="0" w:space="0" w:color="auto"/>
            <w:left w:val="none" w:sz="0" w:space="0" w:color="auto"/>
            <w:bottom w:val="none" w:sz="0" w:space="0" w:color="auto"/>
            <w:right w:val="none" w:sz="0" w:space="0" w:color="auto"/>
          </w:divBdr>
          <w:divsChild>
            <w:div w:id="2091271035">
              <w:marLeft w:val="0"/>
              <w:marRight w:val="0"/>
              <w:marTop w:val="0"/>
              <w:marBottom w:val="0"/>
              <w:divBdr>
                <w:top w:val="none" w:sz="0" w:space="0" w:color="auto"/>
                <w:left w:val="none" w:sz="0" w:space="0" w:color="auto"/>
                <w:bottom w:val="none" w:sz="0" w:space="0" w:color="auto"/>
                <w:right w:val="none" w:sz="0" w:space="0" w:color="auto"/>
              </w:divBdr>
              <w:divsChild>
                <w:div w:id="563028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2254057">
      <w:bodyDiv w:val="1"/>
      <w:marLeft w:val="0"/>
      <w:marRight w:val="0"/>
      <w:marTop w:val="0"/>
      <w:marBottom w:val="0"/>
      <w:divBdr>
        <w:top w:val="none" w:sz="0" w:space="0" w:color="auto"/>
        <w:left w:val="none" w:sz="0" w:space="0" w:color="auto"/>
        <w:bottom w:val="none" w:sz="0" w:space="0" w:color="auto"/>
        <w:right w:val="none" w:sz="0" w:space="0" w:color="auto"/>
      </w:divBdr>
    </w:div>
    <w:div w:id="1902595273">
      <w:bodyDiv w:val="1"/>
      <w:marLeft w:val="0"/>
      <w:marRight w:val="0"/>
      <w:marTop w:val="0"/>
      <w:marBottom w:val="0"/>
      <w:divBdr>
        <w:top w:val="none" w:sz="0" w:space="0" w:color="auto"/>
        <w:left w:val="none" w:sz="0" w:space="0" w:color="auto"/>
        <w:bottom w:val="none" w:sz="0" w:space="0" w:color="auto"/>
        <w:right w:val="none" w:sz="0" w:space="0" w:color="auto"/>
      </w:divBdr>
      <w:divsChild>
        <w:div w:id="1417435824">
          <w:marLeft w:val="0"/>
          <w:marRight w:val="0"/>
          <w:marTop w:val="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sChild>
            <w:div w:id="1049915133">
              <w:marLeft w:val="0"/>
              <w:marRight w:val="0"/>
              <w:marTop w:val="0"/>
              <w:marBottom w:val="0"/>
              <w:divBdr>
                <w:top w:val="none" w:sz="0" w:space="0" w:color="auto"/>
                <w:left w:val="none" w:sz="0" w:space="0" w:color="auto"/>
                <w:bottom w:val="none" w:sz="0" w:space="0" w:color="auto"/>
                <w:right w:val="none" w:sz="0" w:space="0" w:color="auto"/>
              </w:divBdr>
            </w:div>
          </w:divsChild>
        </w:div>
        <w:div w:id="2059087126">
          <w:marLeft w:val="0"/>
          <w:marRight w:val="0"/>
          <w:marTop w:val="0"/>
          <w:marBottom w:val="0"/>
          <w:divBdr>
            <w:top w:val="none" w:sz="0" w:space="0" w:color="auto"/>
            <w:left w:val="none" w:sz="0" w:space="0" w:color="auto"/>
            <w:bottom w:val="none" w:sz="0" w:space="0" w:color="auto"/>
            <w:right w:val="none" w:sz="0" w:space="0" w:color="auto"/>
          </w:divBdr>
        </w:div>
        <w:div w:id="639723546">
          <w:marLeft w:val="0"/>
          <w:marRight w:val="0"/>
          <w:marTop w:val="0"/>
          <w:marBottom w:val="0"/>
          <w:divBdr>
            <w:top w:val="none" w:sz="0" w:space="0" w:color="auto"/>
            <w:left w:val="none" w:sz="0" w:space="0" w:color="auto"/>
            <w:bottom w:val="none" w:sz="0" w:space="0" w:color="auto"/>
            <w:right w:val="none" w:sz="0" w:space="0" w:color="auto"/>
          </w:divBdr>
          <w:divsChild>
            <w:div w:id="733629533">
              <w:marLeft w:val="0"/>
              <w:marRight w:val="0"/>
              <w:marTop w:val="0"/>
              <w:marBottom w:val="0"/>
              <w:divBdr>
                <w:top w:val="none" w:sz="0" w:space="0" w:color="auto"/>
                <w:left w:val="none" w:sz="0" w:space="0" w:color="auto"/>
                <w:bottom w:val="none" w:sz="0" w:space="0" w:color="auto"/>
                <w:right w:val="none" w:sz="0" w:space="0" w:color="auto"/>
              </w:divBdr>
            </w:div>
          </w:divsChild>
        </w:div>
        <w:div w:id="1171410862">
          <w:marLeft w:val="0"/>
          <w:marRight w:val="0"/>
          <w:marTop w:val="0"/>
          <w:marBottom w:val="0"/>
          <w:divBdr>
            <w:top w:val="none" w:sz="0" w:space="0" w:color="auto"/>
            <w:left w:val="none" w:sz="0" w:space="0" w:color="auto"/>
            <w:bottom w:val="none" w:sz="0" w:space="0" w:color="auto"/>
            <w:right w:val="none" w:sz="0" w:space="0" w:color="auto"/>
          </w:divBdr>
        </w:div>
        <w:div w:id="2112629314">
          <w:marLeft w:val="0"/>
          <w:marRight w:val="0"/>
          <w:marTop w:val="0"/>
          <w:marBottom w:val="0"/>
          <w:divBdr>
            <w:top w:val="none" w:sz="0" w:space="0" w:color="auto"/>
            <w:left w:val="none" w:sz="0" w:space="0" w:color="auto"/>
            <w:bottom w:val="none" w:sz="0" w:space="0" w:color="auto"/>
            <w:right w:val="none" w:sz="0" w:space="0" w:color="auto"/>
          </w:divBdr>
          <w:divsChild>
            <w:div w:id="1773161897">
              <w:marLeft w:val="0"/>
              <w:marRight w:val="0"/>
              <w:marTop w:val="0"/>
              <w:marBottom w:val="0"/>
              <w:divBdr>
                <w:top w:val="none" w:sz="0" w:space="0" w:color="auto"/>
                <w:left w:val="none" w:sz="0" w:space="0" w:color="auto"/>
                <w:bottom w:val="none" w:sz="0" w:space="0" w:color="auto"/>
                <w:right w:val="none" w:sz="0" w:space="0" w:color="auto"/>
              </w:divBdr>
            </w:div>
          </w:divsChild>
        </w:div>
        <w:div w:id="914126638">
          <w:marLeft w:val="0"/>
          <w:marRight w:val="0"/>
          <w:marTop w:val="0"/>
          <w:marBottom w:val="0"/>
          <w:divBdr>
            <w:top w:val="none" w:sz="0" w:space="0" w:color="auto"/>
            <w:left w:val="none" w:sz="0" w:space="0" w:color="auto"/>
            <w:bottom w:val="none" w:sz="0" w:space="0" w:color="auto"/>
            <w:right w:val="none" w:sz="0" w:space="0" w:color="auto"/>
          </w:divBdr>
        </w:div>
        <w:div w:id="2015305635">
          <w:marLeft w:val="0"/>
          <w:marRight w:val="0"/>
          <w:marTop w:val="0"/>
          <w:marBottom w:val="0"/>
          <w:divBdr>
            <w:top w:val="none" w:sz="0" w:space="0" w:color="auto"/>
            <w:left w:val="none" w:sz="0" w:space="0" w:color="auto"/>
            <w:bottom w:val="none" w:sz="0" w:space="0" w:color="auto"/>
            <w:right w:val="none" w:sz="0" w:space="0" w:color="auto"/>
          </w:divBdr>
          <w:divsChild>
            <w:div w:id="1452939966">
              <w:marLeft w:val="0"/>
              <w:marRight w:val="0"/>
              <w:marTop w:val="0"/>
              <w:marBottom w:val="0"/>
              <w:divBdr>
                <w:top w:val="none" w:sz="0" w:space="0" w:color="auto"/>
                <w:left w:val="none" w:sz="0" w:space="0" w:color="auto"/>
                <w:bottom w:val="none" w:sz="0" w:space="0" w:color="auto"/>
                <w:right w:val="none" w:sz="0" w:space="0" w:color="auto"/>
              </w:divBdr>
            </w:div>
          </w:divsChild>
        </w:div>
        <w:div w:id="1284729054">
          <w:marLeft w:val="0"/>
          <w:marRight w:val="0"/>
          <w:marTop w:val="0"/>
          <w:marBottom w:val="0"/>
          <w:divBdr>
            <w:top w:val="none" w:sz="0" w:space="0" w:color="auto"/>
            <w:left w:val="none" w:sz="0" w:space="0" w:color="auto"/>
            <w:bottom w:val="none" w:sz="0" w:space="0" w:color="auto"/>
            <w:right w:val="none" w:sz="0" w:space="0" w:color="auto"/>
          </w:divBdr>
        </w:div>
        <w:div w:id="1529490248">
          <w:marLeft w:val="0"/>
          <w:marRight w:val="0"/>
          <w:marTop w:val="0"/>
          <w:marBottom w:val="0"/>
          <w:divBdr>
            <w:top w:val="none" w:sz="0" w:space="0" w:color="auto"/>
            <w:left w:val="none" w:sz="0" w:space="0" w:color="auto"/>
            <w:bottom w:val="none" w:sz="0" w:space="0" w:color="auto"/>
            <w:right w:val="none" w:sz="0" w:space="0" w:color="auto"/>
          </w:divBdr>
          <w:divsChild>
            <w:div w:id="985351962">
              <w:marLeft w:val="0"/>
              <w:marRight w:val="0"/>
              <w:marTop w:val="0"/>
              <w:marBottom w:val="0"/>
              <w:divBdr>
                <w:top w:val="none" w:sz="0" w:space="0" w:color="auto"/>
                <w:left w:val="none" w:sz="0" w:space="0" w:color="auto"/>
                <w:bottom w:val="none" w:sz="0" w:space="0" w:color="auto"/>
                <w:right w:val="none" w:sz="0" w:space="0" w:color="auto"/>
              </w:divBdr>
            </w:div>
          </w:divsChild>
        </w:div>
        <w:div w:id="2036149219">
          <w:marLeft w:val="0"/>
          <w:marRight w:val="0"/>
          <w:marTop w:val="0"/>
          <w:marBottom w:val="0"/>
          <w:divBdr>
            <w:top w:val="none" w:sz="0" w:space="0" w:color="auto"/>
            <w:left w:val="none" w:sz="0" w:space="0" w:color="auto"/>
            <w:bottom w:val="none" w:sz="0" w:space="0" w:color="auto"/>
            <w:right w:val="none" w:sz="0" w:space="0" w:color="auto"/>
          </w:divBdr>
        </w:div>
        <w:div w:id="473834416">
          <w:marLeft w:val="0"/>
          <w:marRight w:val="0"/>
          <w:marTop w:val="0"/>
          <w:marBottom w:val="0"/>
          <w:divBdr>
            <w:top w:val="none" w:sz="0" w:space="0" w:color="auto"/>
            <w:left w:val="none" w:sz="0" w:space="0" w:color="auto"/>
            <w:bottom w:val="none" w:sz="0" w:space="0" w:color="auto"/>
            <w:right w:val="none" w:sz="0" w:space="0" w:color="auto"/>
          </w:divBdr>
          <w:divsChild>
            <w:div w:id="1205827610">
              <w:marLeft w:val="0"/>
              <w:marRight w:val="0"/>
              <w:marTop w:val="0"/>
              <w:marBottom w:val="0"/>
              <w:divBdr>
                <w:top w:val="none" w:sz="0" w:space="0" w:color="auto"/>
                <w:left w:val="none" w:sz="0" w:space="0" w:color="auto"/>
                <w:bottom w:val="none" w:sz="0" w:space="0" w:color="auto"/>
                <w:right w:val="none" w:sz="0" w:space="0" w:color="auto"/>
              </w:divBdr>
            </w:div>
          </w:divsChild>
        </w:div>
        <w:div w:id="400252559">
          <w:marLeft w:val="0"/>
          <w:marRight w:val="0"/>
          <w:marTop w:val="0"/>
          <w:marBottom w:val="0"/>
          <w:divBdr>
            <w:top w:val="none" w:sz="0" w:space="0" w:color="auto"/>
            <w:left w:val="none" w:sz="0" w:space="0" w:color="auto"/>
            <w:bottom w:val="none" w:sz="0" w:space="0" w:color="auto"/>
            <w:right w:val="none" w:sz="0" w:space="0" w:color="auto"/>
          </w:divBdr>
        </w:div>
        <w:div w:id="223687704">
          <w:marLeft w:val="0"/>
          <w:marRight w:val="0"/>
          <w:marTop w:val="0"/>
          <w:marBottom w:val="0"/>
          <w:divBdr>
            <w:top w:val="none" w:sz="0" w:space="0" w:color="auto"/>
            <w:left w:val="none" w:sz="0" w:space="0" w:color="auto"/>
            <w:bottom w:val="none" w:sz="0" w:space="0" w:color="auto"/>
            <w:right w:val="none" w:sz="0" w:space="0" w:color="auto"/>
          </w:divBdr>
          <w:divsChild>
            <w:div w:id="1022779816">
              <w:marLeft w:val="0"/>
              <w:marRight w:val="0"/>
              <w:marTop w:val="0"/>
              <w:marBottom w:val="0"/>
              <w:divBdr>
                <w:top w:val="none" w:sz="0" w:space="0" w:color="auto"/>
                <w:left w:val="none" w:sz="0" w:space="0" w:color="auto"/>
                <w:bottom w:val="none" w:sz="0" w:space="0" w:color="auto"/>
                <w:right w:val="none" w:sz="0" w:space="0" w:color="auto"/>
              </w:divBdr>
            </w:div>
          </w:divsChild>
        </w:div>
        <w:div w:id="586616928">
          <w:marLeft w:val="0"/>
          <w:marRight w:val="0"/>
          <w:marTop w:val="300"/>
          <w:marBottom w:val="0"/>
          <w:divBdr>
            <w:top w:val="none" w:sz="0" w:space="0" w:color="auto"/>
            <w:left w:val="none" w:sz="0" w:space="0" w:color="auto"/>
            <w:bottom w:val="none" w:sz="0" w:space="0" w:color="auto"/>
            <w:right w:val="none" w:sz="0" w:space="0" w:color="auto"/>
          </w:divBdr>
          <w:divsChild>
            <w:div w:id="1874420524">
              <w:marLeft w:val="0"/>
              <w:marRight w:val="0"/>
              <w:marTop w:val="0"/>
              <w:marBottom w:val="0"/>
              <w:divBdr>
                <w:top w:val="none" w:sz="0" w:space="0" w:color="auto"/>
                <w:left w:val="none" w:sz="0" w:space="0" w:color="auto"/>
                <w:bottom w:val="none" w:sz="0" w:space="0" w:color="auto"/>
                <w:right w:val="none" w:sz="0" w:space="0" w:color="auto"/>
              </w:divBdr>
              <w:divsChild>
                <w:div w:id="465509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1278">
          <w:marLeft w:val="0"/>
          <w:marRight w:val="0"/>
          <w:marTop w:val="300"/>
          <w:marBottom w:val="0"/>
          <w:divBdr>
            <w:top w:val="none" w:sz="0" w:space="0" w:color="auto"/>
            <w:left w:val="none" w:sz="0" w:space="0" w:color="auto"/>
            <w:bottom w:val="none" w:sz="0" w:space="0" w:color="auto"/>
            <w:right w:val="none" w:sz="0" w:space="0" w:color="auto"/>
          </w:divBdr>
          <w:divsChild>
            <w:div w:id="674571279">
              <w:marLeft w:val="0"/>
              <w:marRight w:val="0"/>
              <w:marTop w:val="0"/>
              <w:marBottom w:val="0"/>
              <w:divBdr>
                <w:top w:val="none" w:sz="0" w:space="0" w:color="auto"/>
                <w:left w:val="none" w:sz="0" w:space="0" w:color="auto"/>
                <w:bottom w:val="none" w:sz="0" w:space="0" w:color="auto"/>
                <w:right w:val="none" w:sz="0" w:space="0" w:color="auto"/>
              </w:divBdr>
              <w:divsChild>
                <w:div w:id="1373505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143758">
          <w:marLeft w:val="0"/>
          <w:marRight w:val="0"/>
          <w:marTop w:val="300"/>
          <w:marBottom w:val="0"/>
          <w:divBdr>
            <w:top w:val="none" w:sz="0" w:space="0" w:color="auto"/>
            <w:left w:val="none" w:sz="0" w:space="0" w:color="auto"/>
            <w:bottom w:val="none" w:sz="0" w:space="0" w:color="auto"/>
            <w:right w:val="none" w:sz="0" w:space="0" w:color="auto"/>
          </w:divBdr>
          <w:divsChild>
            <w:div w:id="949237377">
              <w:marLeft w:val="0"/>
              <w:marRight w:val="0"/>
              <w:marTop w:val="0"/>
              <w:marBottom w:val="0"/>
              <w:divBdr>
                <w:top w:val="none" w:sz="0" w:space="0" w:color="auto"/>
                <w:left w:val="none" w:sz="0" w:space="0" w:color="auto"/>
                <w:bottom w:val="none" w:sz="0" w:space="0" w:color="auto"/>
                <w:right w:val="none" w:sz="0" w:space="0" w:color="auto"/>
              </w:divBdr>
              <w:divsChild>
                <w:div w:id="110357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71370">
          <w:marLeft w:val="0"/>
          <w:marRight w:val="0"/>
          <w:marTop w:val="300"/>
          <w:marBottom w:val="0"/>
          <w:divBdr>
            <w:top w:val="none" w:sz="0" w:space="0" w:color="auto"/>
            <w:left w:val="none" w:sz="0" w:space="0" w:color="auto"/>
            <w:bottom w:val="none" w:sz="0" w:space="0" w:color="auto"/>
            <w:right w:val="none" w:sz="0" w:space="0" w:color="auto"/>
          </w:divBdr>
          <w:divsChild>
            <w:div w:id="1176844524">
              <w:marLeft w:val="0"/>
              <w:marRight w:val="0"/>
              <w:marTop w:val="0"/>
              <w:marBottom w:val="0"/>
              <w:divBdr>
                <w:top w:val="none" w:sz="0" w:space="0" w:color="auto"/>
                <w:left w:val="none" w:sz="0" w:space="0" w:color="auto"/>
                <w:bottom w:val="none" w:sz="0" w:space="0" w:color="auto"/>
                <w:right w:val="none" w:sz="0" w:space="0" w:color="auto"/>
              </w:divBdr>
              <w:divsChild>
                <w:div w:id="709185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3054492">
      <w:bodyDiv w:val="1"/>
      <w:marLeft w:val="0"/>
      <w:marRight w:val="0"/>
      <w:marTop w:val="0"/>
      <w:marBottom w:val="0"/>
      <w:divBdr>
        <w:top w:val="none" w:sz="0" w:space="0" w:color="auto"/>
        <w:left w:val="none" w:sz="0" w:space="0" w:color="auto"/>
        <w:bottom w:val="none" w:sz="0" w:space="0" w:color="auto"/>
        <w:right w:val="none" w:sz="0" w:space="0" w:color="auto"/>
      </w:divBdr>
      <w:divsChild>
        <w:div w:id="100149090">
          <w:marLeft w:val="0"/>
          <w:marRight w:val="0"/>
          <w:marTop w:val="300"/>
          <w:marBottom w:val="0"/>
          <w:divBdr>
            <w:top w:val="none" w:sz="0" w:space="0" w:color="auto"/>
            <w:left w:val="none" w:sz="0" w:space="0" w:color="auto"/>
            <w:bottom w:val="none" w:sz="0" w:space="0" w:color="auto"/>
            <w:right w:val="none" w:sz="0" w:space="0" w:color="auto"/>
          </w:divBdr>
          <w:divsChild>
            <w:div w:id="1844199135">
              <w:marLeft w:val="0"/>
              <w:marRight w:val="0"/>
              <w:marTop w:val="0"/>
              <w:marBottom w:val="0"/>
              <w:divBdr>
                <w:top w:val="none" w:sz="0" w:space="0" w:color="auto"/>
                <w:left w:val="none" w:sz="0" w:space="0" w:color="auto"/>
                <w:bottom w:val="none" w:sz="0" w:space="0" w:color="auto"/>
                <w:right w:val="none" w:sz="0" w:space="0" w:color="auto"/>
              </w:divBdr>
              <w:divsChild>
                <w:div w:id="40904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593373">
          <w:marLeft w:val="0"/>
          <w:marRight w:val="0"/>
          <w:marTop w:val="0"/>
          <w:marBottom w:val="0"/>
          <w:divBdr>
            <w:top w:val="none" w:sz="0" w:space="0" w:color="auto"/>
            <w:left w:val="none" w:sz="0" w:space="0" w:color="auto"/>
            <w:bottom w:val="none" w:sz="0" w:space="0" w:color="auto"/>
            <w:right w:val="none" w:sz="0" w:space="0" w:color="auto"/>
          </w:divBdr>
          <w:divsChild>
            <w:div w:id="930233382">
              <w:marLeft w:val="0"/>
              <w:marRight w:val="0"/>
              <w:marTop w:val="0"/>
              <w:marBottom w:val="0"/>
              <w:divBdr>
                <w:top w:val="none" w:sz="0" w:space="0" w:color="auto"/>
                <w:left w:val="none" w:sz="0" w:space="0" w:color="auto"/>
                <w:bottom w:val="none" w:sz="0" w:space="0" w:color="auto"/>
                <w:right w:val="none" w:sz="0" w:space="0" w:color="auto"/>
              </w:divBdr>
            </w:div>
          </w:divsChild>
        </w:div>
        <w:div w:id="282074723">
          <w:marLeft w:val="0"/>
          <w:marRight w:val="0"/>
          <w:marTop w:val="0"/>
          <w:marBottom w:val="0"/>
          <w:divBdr>
            <w:top w:val="none" w:sz="0" w:space="0" w:color="auto"/>
            <w:left w:val="none" w:sz="0" w:space="0" w:color="auto"/>
            <w:bottom w:val="none" w:sz="0" w:space="0" w:color="auto"/>
            <w:right w:val="none" w:sz="0" w:space="0" w:color="auto"/>
          </w:divBdr>
          <w:divsChild>
            <w:div w:id="2025553362">
              <w:marLeft w:val="0"/>
              <w:marRight w:val="0"/>
              <w:marTop w:val="0"/>
              <w:marBottom w:val="0"/>
              <w:divBdr>
                <w:top w:val="none" w:sz="0" w:space="0" w:color="auto"/>
                <w:left w:val="none" w:sz="0" w:space="0" w:color="auto"/>
                <w:bottom w:val="none" w:sz="0" w:space="0" w:color="auto"/>
                <w:right w:val="none" w:sz="0" w:space="0" w:color="auto"/>
              </w:divBdr>
            </w:div>
          </w:divsChild>
        </w:div>
        <w:div w:id="317194523">
          <w:marLeft w:val="0"/>
          <w:marRight w:val="0"/>
          <w:marTop w:val="0"/>
          <w:marBottom w:val="0"/>
          <w:divBdr>
            <w:top w:val="none" w:sz="0" w:space="0" w:color="auto"/>
            <w:left w:val="none" w:sz="0" w:space="0" w:color="auto"/>
            <w:bottom w:val="none" w:sz="0" w:space="0" w:color="auto"/>
            <w:right w:val="none" w:sz="0" w:space="0" w:color="auto"/>
          </w:divBdr>
        </w:div>
        <w:div w:id="420104508">
          <w:marLeft w:val="0"/>
          <w:marRight w:val="0"/>
          <w:marTop w:val="0"/>
          <w:marBottom w:val="0"/>
          <w:divBdr>
            <w:top w:val="none" w:sz="0" w:space="0" w:color="auto"/>
            <w:left w:val="none" w:sz="0" w:space="0" w:color="auto"/>
            <w:bottom w:val="none" w:sz="0" w:space="0" w:color="auto"/>
            <w:right w:val="none" w:sz="0" w:space="0" w:color="auto"/>
          </w:divBdr>
          <w:divsChild>
            <w:div w:id="974481706">
              <w:marLeft w:val="0"/>
              <w:marRight w:val="0"/>
              <w:marTop w:val="0"/>
              <w:marBottom w:val="0"/>
              <w:divBdr>
                <w:top w:val="none" w:sz="0" w:space="0" w:color="auto"/>
                <w:left w:val="none" w:sz="0" w:space="0" w:color="auto"/>
                <w:bottom w:val="none" w:sz="0" w:space="0" w:color="auto"/>
                <w:right w:val="none" w:sz="0" w:space="0" w:color="auto"/>
              </w:divBdr>
            </w:div>
          </w:divsChild>
        </w:div>
        <w:div w:id="708067300">
          <w:marLeft w:val="0"/>
          <w:marRight w:val="0"/>
          <w:marTop w:val="0"/>
          <w:marBottom w:val="0"/>
          <w:divBdr>
            <w:top w:val="none" w:sz="0" w:space="0" w:color="auto"/>
            <w:left w:val="none" w:sz="0" w:space="0" w:color="auto"/>
            <w:bottom w:val="none" w:sz="0" w:space="0" w:color="auto"/>
            <w:right w:val="none" w:sz="0" w:space="0" w:color="auto"/>
          </w:divBdr>
          <w:divsChild>
            <w:div w:id="1702851553">
              <w:marLeft w:val="0"/>
              <w:marRight w:val="0"/>
              <w:marTop w:val="0"/>
              <w:marBottom w:val="0"/>
              <w:divBdr>
                <w:top w:val="none" w:sz="0" w:space="0" w:color="auto"/>
                <w:left w:val="none" w:sz="0" w:space="0" w:color="auto"/>
                <w:bottom w:val="none" w:sz="0" w:space="0" w:color="auto"/>
                <w:right w:val="none" w:sz="0" w:space="0" w:color="auto"/>
              </w:divBdr>
            </w:div>
          </w:divsChild>
        </w:div>
        <w:div w:id="726346382">
          <w:marLeft w:val="0"/>
          <w:marRight w:val="0"/>
          <w:marTop w:val="0"/>
          <w:marBottom w:val="0"/>
          <w:divBdr>
            <w:top w:val="none" w:sz="0" w:space="0" w:color="auto"/>
            <w:left w:val="none" w:sz="0" w:space="0" w:color="auto"/>
            <w:bottom w:val="none" w:sz="0" w:space="0" w:color="auto"/>
            <w:right w:val="none" w:sz="0" w:space="0" w:color="auto"/>
          </w:divBdr>
          <w:divsChild>
            <w:div w:id="1467426396">
              <w:marLeft w:val="0"/>
              <w:marRight w:val="0"/>
              <w:marTop w:val="0"/>
              <w:marBottom w:val="0"/>
              <w:divBdr>
                <w:top w:val="none" w:sz="0" w:space="0" w:color="auto"/>
                <w:left w:val="none" w:sz="0" w:space="0" w:color="auto"/>
                <w:bottom w:val="none" w:sz="0" w:space="0" w:color="auto"/>
                <w:right w:val="none" w:sz="0" w:space="0" w:color="auto"/>
              </w:divBdr>
            </w:div>
          </w:divsChild>
        </w:div>
        <w:div w:id="781343719">
          <w:marLeft w:val="0"/>
          <w:marRight w:val="0"/>
          <w:marTop w:val="300"/>
          <w:marBottom w:val="0"/>
          <w:divBdr>
            <w:top w:val="none" w:sz="0" w:space="0" w:color="auto"/>
            <w:left w:val="none" w:sz="0" w:space="0" w:color="auto"/>
            <w:bottom w:val="none" w:sz="0" w:space="0" w:color="auto"/>
            <w:right w:val="none" w:sz="0" w:space="0" w:color="auto"/>
          </w:divBdr>
          <w:divsChild>
            <w:div w:id="1059784022">
              <w:marLeft w:val="0"/>
              <w:marRight w:val="0"/>
              <w:marTop w:val="0"/>
              <w:marBottom w:val="0"/>
              <w:divBdr>
                <w:top w:val="none" w:sz="0" w:space="0" w:color="auto"/>
                <w:left w:val="none" w:sz="0" w:space="0" w:color="auto"/>
                <w:bottom w:val="none" w:sz="0" w:space="0" w:color="auto"/>
                <w:right w:val="none" w:sz="0" w:space="0" w:color="auto"/>
              </w:divBdr>
              <w:divsChild>
                <w:div w:id="37428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839856">
          <w:marLeft w:val="0"/>
          <w:marRight w:val="0"/>
          <w:marTop w:val="0"/>
          <w:marBottom w:val="0"/>
          <w:divBdr>
            <w:top w:val="none" w:sz="0" w:space="0" w:color="auto"/>
            <w:left w:val="none" w:sz="0" w:space="0" w:color="auto"/>
            <w:bottom w:val="none" w:sz="0" w:space="0" w:color="auto"/>
            <w:right w:val="none" w:sz="0" w:space="0" w:color="auto"/>
          </w:divBdr>
        </w:div>
        <w:div w:id="864750558">
          <w:marLeft w:val="0"/>
          <w:marRight w:val="0"/>
          <w:marTop w:val="0"/>
          <w:marBottom w:val="0"/>
          <w:divBdr>
            <w:top w:val="none" w:sz="0" w:space="0" w:color="auto"/>
            <w:left w:val="none" w:sz="0" w:space="0" w:color="auto"/>
            <w:bottom w:val="none" w:sz="0" w:space="0" w:color="auto"/>
            <w:right w:val="none" w:sz="0" w:space="0" w:color="auto"/>
          </w:divBdr>
        </w:div>
        <w:div w:id="950429487">
          <w:marLeft w:val="0"/>
          <w:marRight w:val="0"/>
          <w:marTop w:val="300"/>
          <w:marBottom w:val="0"/>
          <w:divBdr>
            <w:top w:val="none" w:sz="0" w:space="0" w:color="auto"/>
            <w:left w:val="none" w:sz="0" w:space="0" w:color="auto"/>
            <w:bottom w:val="none" w:sz="0" w:space="0" w:color="auto"/>
            <w:right w:val="none" w:sz="0" w:space="0" w:color="auto"/>
          </w:divBdr>
          <w:divsChild>
            <w:div w:id="1374430062">
              <w:marLeft w:val="0"/>
              <w:marRight w:val="0"/>
              <w:marTop w:val="0"/>
              <w:marBottom w:val="0"/>
              <w:divBdr>
                <w:top w:val="none" w:sz="0" w:space="0" w:color="auto"/>
                <w:left w:val="none" w:sz="0" w:space="0" w:color="auto"/>
                <w:bottom w:val="none" w:sz="0" w:space="0" w:color="auto"/>
                <w:right w:val="none" w:sz="0" w:space="0" w:color="auto"/>
              </w:divBdr>
              <w:divsChild>
                <w:div w:id="49631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613523">
          <w:marLeft w:val="0"/>
          <w:marRight w:val="0"/>
          <w:marTop w:val="0"/>
          <w:marBottom w:val="0"/>
          <w:divBdr>
            <w:top w:val="none" w:sz="0" w:space="0" w:color="auto"/>
            <w:left w:val="none" w:sz="0" w:space="0" w:color="auto"/>
            <w:bottom w:val="none" w:sz="0" w:space="0" w:color="auto"/>
            <w:right w:val="none" w:sz="0" w:space="0" w:color="auto"/>
          </w:divBdr>
          <w:divsChild>
            <w:div w:id="20474068">
              <w:marLeft w:val="0"/>
              <w:marRight w:val="0"/>
              <w:marTop w:val="0"/>
              <w:marBottom w:val="0"/>
              <w:divBdr>
                <w:top w:val="none" w:sz="0" w:space="0" w:color="auto"/>
                <w:left w:val="none" w:sz="0" w:space="0" w:color="auto"/>
                <w:bottom w:val="none" w:sz="0" w:space="0" w:color="auto"/>
                <w:right w:val="none" w:sz="0" w:space="0" w:color="auto"/>
              </w:divBdr>
            </w:div>
          </w:divsChild>
        </w:div>
        <w:div w:id="1035236738">
          <w:marLeft w:val="0"/>
          <w:marRight w:val="0"/>
          <w:marTop w:val="0"/>
          <w:marBottom w:val="0"/>
          <w:divBdr>
            <w:top w:val="none" w:sz="0" w:space="0" w:color="auto"/>
            <w:left w:val="none" w:sz="0" w:space="0" w:color="auto"/>
            <w:bottom w:val="none" w:sz="0" w:space="0" w:color="auto"/>
            <w:right w:val="none" w:sz="0" w:space="0" w:color="auto"/>
          </w:divBdr>
        </w:div>
        <w:div w:id="1345283009">
          <w:marLeft w:val="0"/>
          <w:marRight w:val="0"/>
          <w:marTop w:val="0"/>
          <w:marBottom w:val="0"/>
          <w:divBdr>
            <w:top w:val="none" w:sz="0" w:space="0" w:color="auto"/>
            <w:left w:val="none" w:sz="0" w:space="0" w:color="auto"/>
            <w:bottom w:val="none" w:sz="0" w:space="0" w:color="auto"/>
            <w:right w:val="none" w:sz="0" w:space="0" w:color="auto"/>
          </w:divBdr>
        </w:div>
        <w:div w:id="1473861761">
          <w:marLeft w:val="0"/>
          <w:marRight w:val="0"/>
          <w:marTop w:val="0"/>
          <w:marBottom w:val="0"/>
          <w:divBdr>
            <w:top w:val="none" w:sz="0" w:space="0" w:color="auto"/>
            <w:left w:val="none" w:sz="0" w:space="0" w:color="auto"/>
            <w:bottom w:val="none" w:sz="0" w:space="0" w:color="auto"/>
            <w:right w:val="none" w:sz="0" w:space="0" w:color="auto"/>
          </w:divBdr>
          <w:divsChild>
            <w:div w:id="2084982411">
              <w:marLeft w:val="0"/>
              <w:marRight w:val="0"/>
              <w:marTop w:val="0"/>
              <w:marBottom w:val="0"/>
              <w:divBdr>
                <w:top w:val="none" w:sz="0" w:space="0" w:color="auto"/>
                <w:left w:val="none" w:sz="0" w:space="0" w:color="auto"/>
                <w:bottom w:val="none" w:sz="0" w:space="0" w:color="auto"/>
                <w:right w:val="none" w:sz="0" w:space="0" w:color="auto"/>
              </w:divBdr>
            </w:div>
          </w:divsChild>
        </w:div>
        <w:div w:id="1606645234">
          <w:marLeft w:val="0"/>
          <w:marRight w:val="0"/>
          <w:marTop w:val="0"/>
          <w:marBottom w:val="0"/>
          <w:divBdr>
            <w:top w:val="none" w:sz="0" w:space="0" w:color="auto"/>
            <w:left w:val="none" w:sz="0" w:space="0" w:color="auto"/>
            <w:bottom w:val="none" w:sz="0" w:space="0" w:color="auto"/>
            <w:right w:val="none" w:sz="0" w:space="0" w:color="auto"/>
          </w:divBdr>
        </w:div>
        <w:div w:id="1686784896">
          <w:marLeft w:val="0"/>
          <w:marRight w:val="0"/>
          <w:marTop w:val="300"/>
          <w:marBottom w:val="0"/>
          <w:divBdr>
            <w:top w:val="none" w:sz="0" w:space="0" w:color="auto"/>
            <w:left w:val="none" w:sz="0" w:space="0" w:color="auto"/>
            <w:bottom w:val="none" w:sz="0" w:space="0" w:color="auto"/>
            <w:right w:val="none" w:sz="0" w:space="0" w:color="auto"/>
          </w:divBdr>
          <w:divsChild>
            <w:div w:id="1711035394">
              <w:marLeft w:val="0"/>
              <w:marRight w:val="0"/>
              <w:marTop w:val="0"/>
              <w:marBottom w:val="0"/>
              <w:divBdr>
                <w:top w:val="none" w:sz="0" w:space="0" w:color="auto"/>
                <w:left w:val="none" w:sz="0" w:space="0" w:color="auto"/>
                <w:bottom w:val="none" w:sz="0" w:space="0" w:color="auto"/>
                <w:right w:val="none" w:sz="0" w:space="0" w:color="auto"/>
              </w:divBdr>
              <w:divsChild>
                <w:div w:id="1139493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80499">
          <w:marLeft w:val="0"/>
          <w:marRight w:val="0"/>
          <w:marTop w:val="0"/>
          <w:marBottom w:val="0"/>
          <w:divBdr>
            <w:top w:val="none" w:sz="0" w:space="0" w:color="auto"/>
            <w:left w:val="none" w:sz="0" w:space="0" w:color="auto"/>
            <w:bottom w:val="none" w:sz="0" w:space="0" w:color="auto"/>
            <w:right w:val="none" w:sz="0" w:space="0" w:color="auto"/>
          </w:divBdr>
        </w:div>
      </w:divsChild>
    </w:div>
    <w:div w:id="1903447106">
      <w:bodyDiv w:val="1"/>
      <w:marLeft w:val="0"/>
      <w:marRight w:val="0"/>
      <w:marTop w:val="0"/>
      <w:marBottom w:val="0"/>
      <w:divBdr>
        <w:top w:val="none" w:sz="0" w:space="0" w:color="auto"/>
        <w:left w:val="none" w:sz="0" w:space="0" w:color="auto"/>
        <w:bottom w:val="none" w:sz="0" w:space="0" w:color="auto"/>
        <w:right w:val="none" w:sz="0" w:space="0" w:color="auto"/>
      </w:divBdr>
      <w:divsChild>
        <w:div w:id="312106647">
          <w:marLeft w:val="0"/>
          <w:marRight w:val="0"/>
          <w:marTop w:val="0"/>
          <w:marBottom w:val="0"/>
          <w:divBdr>
            <w:top w:val="none" w:sz="0" w:space="0" w:color="auto"/>
            <w:left w:val="none" w:sz="0" w:space="0" w:color="auto"/>
            <w:bottom w:val="none" w:sz="0" w:space="0" w:color="auto"/>
            <w:right w:val="none" w:sz="0" w:space="0" w:color="auto"/>
          </w:divBdr>
          <w:divsChild>
            <w:div w:id="342435343">
              <w:marLeft w:val="0"/>
              <w:marRight w:val="0"/>
              <w:marTop w:val="0"/>
              <w:marBottom w:val="0"/>
              <w:divBdr>
                <w:top w:val="none" w:sz="0" w:space="0" w:color="auto"/>
                <w:left w:val="none" w:sz="0" w:space="0" w:color="auto"/>
                <w:bottom w:val="none" w:sz="0" w:space="0" w:color="auto"/>
                <w:right w:val="none" w:sz="0" w:space="0" w:color="auto"/>
              </w:divBdr>
            </w:div>
          </w:divsChild>
        </w:div>
        <w:div w:id="584730965">
          <w:marLeft w:val="0"/>
          <w:marRight w:val="0"/>
          <w:marTop w:val="0"/>
          <w:marBottom w:val="0"/>
          <w:divBdr>
            <w:top w:val="none" w:sz="0" w:space="0" w:color="auto"/>
            <w:left w:val="none" w:sz="0" w:space="0" w:color="auto"/>
            <w:bottom w:val="none" w:sz="0" w:space="0" w:color="auto"/>
            <w:right w:val="none" w:sz="0" w:space="0" w:color="auto"/>
          </w:divBdr>
        </w:div>
        <w:div w:id="592787343">
          <w:marLeft w:val="0"/>
          <w:marRight w:val="0"/>
          <w:marTop w:val="0"/>
          <w:marBottom w:val="0"/>
          <w:divBdr>
            <w:top w:val="none" w:sz="0" w:space="0" w:color="auto"/>
            <w:left w:val="none" w:sz="0" w:space="0" w:color="auto"/>
            <w:bottom w:val="none" w:sz="0" w:space="0" w:color="auto"/>
            <w:right w:val="none" w:sz="0" w:space="0" w:color="auto"/>
          </w:divBdr>
        </w:div>
        <w:div w:id="598684773">
          <w:marLeft w:val="0"/>
          <w:marRight w:val="0"/>
          <w:marTop w:val="0"/>
          <w:marBottom w:val="0"/>
          <w:divBdr>
            <w:top w:val="none" w:sz="0" w:space="0" w:color="auto"/>
            <w:left w:val="none" w:sz="0" w:space="0" w:color="auto"/>
            <w:bottom w:val="none" w:sz="0" w:space="0" w:color="auto"/>
            <w:right w:val="none" w:sz="0" w:space="0" w:color="auto"/>
          </w:divBdr>
          <w:divsChild>
            <w:div w:id="1280647374">
              <w:marLeft w:val="0"/>
              <w:marRight w:val="0"/>
              <w:marTop w:val="0"/>
              <w:marBottom w:val="0"/>
              <w:divBdr>
                <w:top w:val="none" w:sz="0" w:space="0" w:color="auto"/>
                <w:left w:val="none" w:sz="0" w:space="0" w:color="auto"/>
                <w:bottom w:val="none" w:sz="0" w:space="0" w:color="auto"/>
                <w:right w:val="none" w:sz="0" w:space="0" w:color="auto"/>
              </w:divBdr>
            </w:div>
          </w:divsChild>
        </w:div>
        <w:div w:id="621158116">
          <w:marLeft w:val="0"/>
          <w:marRight w:val="0"/>
          <w:marTop w:val="0"/>
          <w:marBottom w:val="0"/>
          <w:divBdr>
            <w:top w:val="none" w:sz="0" w:space="0" w:color="auto"/>
            <w:left w:val="none" w:sz="0" w:space="0" w:color="auto"/>
            <w:bottom w:val="none" w:sz="0" w:space="0" w:color="auto"/>
            <w:right w:val="none" w:sz="0" w:space="0" w:color="auto"/>
          </w:divBdr>
          <w:divsChild>
            <w:div w:id="1841462939">
              <w:marLeft w:val="0"/>
              <w:marRight w:val="0"/>
              <w:marTop w:val="0"/>
              <w:marBottom w:val="0"/>
              <w:divBdr>
                <w:top w:val="none" w:sz="0" w:space="0" w:color="auto"/>
                <w:left w:val="none" w:sz="0" w:space="0" w:color="auto"/>
                <w:bottom w:val="none" w:sz="0" w:space="0" w:color="auto"/>
                <w:right w:val="none" w:sz="0" w:space="0" w:color="auto"/>
              </w:divBdr>
            </w:div>
          </w:divsChild>
        </w:div>
        <w:div w:id="629744183">
          <w:marLeft w:val="0"/>
          <w:marRight w:val="0"/>
          <w:marTop w:val="0"/>
          <w:marBottom w:val="0"/>
          <w:divBdr>
            <w:top w:val="none" w:sz="0" w:space="0" w:color="auto"/>
            <w:left w:val="none" w:sz="0" w:space="0" w:color="auto"/>
            <w:bottom w:val="none" w:sz="0" w:space="0" w:color="auto"/>
            <w:right w:val="none" w:sz="0" w:space="0" w:color="auto"/>
          </w:divBdr>
          <w:divsChild>
            <w:div w:id="1966497039">
              <w:marLeft w:val="0"/>
              <w:marRight w:val="0"/>
              <w:marTop w:val="0"/>
              <w:marBottom w:val="0"/>
              <w:divBdr>
                <w:top w:val="none" w:sz="0" w:space="0" w:color="auto"/>
                <w:left w:val="none" w:sz="0" w:space="0" w:color="auto"/>
                <w:bottom w:val="none" w:sz="0" w:space="0" w:color="auto"/>
                <w:right w:val="none" w:sz="0" w:space="0" w:color="auto"/>
              </w:divBdr>
            </w:div>
          </w:divsChild>
        </w:div>
        <w:div w:id="665745579">
          <w:marLeft w:val="0"/>
          <w:marRight w:val="0"/>
          <w:marTop w:val="0"/>
          <w:marBottom w:val="0"/>
          <w:divBdr>
            <w:top w:val="none" w:sz="0" w:space="0" w:color="auto"/>
            <w:left w:val="none" w:sz="0" w:space="0" w:color="auto"/>
            <w:bottom w:val="none" w:sz="0" w:space="0" w:color="auto"/>
            <w:right w:val="none" w:sz="0" w:space="0" w:color="auto"/>
          </w:divBdr>
        </w:div>
        <w:div w:id="677074542">
          <w:marLeft w:val="0"/>
          <w:marRight w:val="0"/>
          <w:marTop w:val="0"/>
          <w:marBottom w:val="0"/>
          <w:divBdr>
            <w:top w:val="none" w:sz="0" w:space="0" w:color="auto"/>
            <w:left w:val="none" w:sz="0" w:space="0" w:color="auto"/>
            <w:bottom w:val="none" w:sz="0" w:space="0" w:color="auto"/>
            <w:right w:val="none" w:sz="0" w:space="0" w:color="auto"/>
          </w:divBdr>
        </w:div>
        <w:div w:id="692922018">
          <w:marLeft w:val="0"/>
          <w:marRight w:val="0"/>
          <w:marTop w:val="300"/>
          <w:marBottom w:val="0"/>
          <w:divBdr>
            <w:top w:val="none" w:sz="0" w:space="0" w:color="auto"/>
            <w:left w:val="none" w:sz="0" w:space="0" w:color="auto"/>
            <w:bottom w:val="none" w:sz="0" w:space="0" w:color="auto"/>
            <w:right w:val="none" w:sz="0" w:space="0" w:color="auto"/>
          </w:divBdr>
          <w:divsChild>
            <w:div w:id="1646854742">
              <w:marLeft w:val="0"/>
              <w:marRight w:val="0"/>
              <w:marTop w:val="0"/>
              <w:marBottom w:val="0"/>
              <w:divBdr>
                <w:top w:val="none" w:sz="0" w:space="0" w:color="auto"/>
                <w:left w:val="none" w:sz="0" w:space="0" w:color="auto"/>
                <w:bottom w:val="none" w:sz="0" w:space="0" w:color="auto"/>
                <w:right w:val="none" w:sz="0" w:space="0" w:color="auto"/>
              </w:divBdr>
              <w:divsChild>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88926">
          <w:marLeft w:val="0"/>
          <w:marRight w:val="0"/>
          <w:marTop w:val="0"/>
          <w:marBottom w:val="0"/>
          <w:divBdr>
            <w:top w:val="none" w:sz="0" w:space="0" w:color="auto"/>
            <w:left w:val="none" w:sz="0" w:space="0" w:color="auto"/>
            <w:bottom w:val="none" w:sz="0" w:space="0" w:color="auto"/>
            <w:right w:val="none" w:sz="0" w:space="0" w:color="auto"/>
          </w:divBdr>
        </w:div>
        <w:div w:id="730621867">
          <w:marLeft w:val="0"/>
          <w:marRight w:val="0"/>
          <w:marTop w:val="0"/>
          <w:marBottom w:val="0"/>
          <w:divBdr>
            <w:top w:val="none" w:sz="0" w:space="0" w:color="auto"/>
            <w:left w:val="none" w:sz="0" w:space="0" w:color="auto"/>
            <w:bottom w:val="none" w:sz="0" w:space="0" w:color="auto"/>
            <w:right w:val="none" w:sz="0" w:space="0" w:color="auto"/>
          </w:divBdr>
        </w:div>
        <w:div w:id="747845709">
          <w:marLeft w:val="0"/>
          <w:marRight w:val="0"/>
          <w:marTop w:val="300"/>
          <w:marBottom w:val="0"/>
          <w:divBdr>
            <w:top w:val="none" w:sz="0" w:space="0" w:color="auto"/>
            <w:left w:val="none" w:sz="0" w:space="0" w:color="auto"/>
            <w:bottom w:val="none" w:sz="0" w:space="0" w:color="auto"/>
            <w:right w:val="none" w:sz="0" w:space="0" w:color="auto"/>
          </w:divBdr>
          <w:divsChild>
            <w:div w:id="750126645">
              <w:marLeft w:val="0"/>
              <w:marRight w:val="0"/>
              <w:marTop w:val="0"/>
              <w:marBottom w:val="0"/>
              <w:divBdr>
                <w:top w:val="none" w:sz="0" w:space="0" w:color="auto"/>
                <w:left w:val="none" w:sz="0" w:space="0" w:color="auto"/>
                <w:bottom w:val="none" w:sz="0" w:space="0" w:color="auto"/>
                <w:right w:val="none" w:sz="0" w:space="0" w:color="auto"/>
              </w:divBdr>
              <w:divsChild>
                <w:div w:id="680199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2430">
          <w:marLeft w:val="0"/>
          <w:marRight w:val="0"/>
          <w:marTop w:val="0"/>
          <w:marBottom w:val="0"/>
          <w:divBdr>
            <w:top w:val="none" w:sz="0" w:space="0" w:color="auto"/>
            <w:left w:val="none" w:sz="0" w:space="0" w:color="auto"/>
            <w:bottom w:val="none" w:sz="0" w:space="0" w:color="auto"/>
            <w:right w:val="none" w:sz="0" w:space="0" w:color="auto"/>
          </w:divBdr>
        </w:div>
        <w:div w:id="905186763">
          <w:marLeft w:val="0"/>
          <w:marRight w:val="0"/>
          <w:marTop w:val="0"/>
          <w:marBottom w:val="0"/>
          <w:divBdr>
            <w:top w:val="none" w:sz="0" w:space="0" w:color="auto"/>
            <w:left w:val="none" w:sz="0" w:space="0" w:color="auto"/>
            <w:bottom w:val="none" w:sz="0" w:space="0" w:color="auto"/>
            <w:right w:val="none" w:sz="0" w:space="0" w:color="auto"/>
          </w:divBdr>
          <w:divsChild>
            <w:div w:id="1067605307">
              <w:marLeft w:val="0"/>
              <w:marRight w:val="0"/>
              <w:marTop w:val="0"/>
              <w:marBottom w:val="0"/>
              <w:divBdr>
                <w:top w:val="none" w:sz="0" w:space="0" w:color="auto"/>
                <w:left w:val="none" w:sz="0" w:space="0" w:color="auto"/>
                <w:bottom w:val="none" w:sz="0" w:space="0" w:color="auto"/>
                <w:right w:val="none" w:sz="0" w:space="0" w:color="auto"/>
              </w:divBdr>
            </w:div>
          </w:divsChild>
        </w:div>
        <w:div w:id="930511401">
          <w:marLeft w:val="0"/>
          <w:marRight w:val="0"/>
          <w:marTop w:val="0"/>
          <w:marBottom w:val="0"/>
          <w:divBdr>
            <w:top w:val="none" w:sz="0" w:space="0" w:color="auto"/>
            <w:left w:val="none" w:sz="0" w:space="0" w:color="auto"/>
            <w:bottom w:val="none" w:sz="0" w:space="0" w:color="auto"/>
            <w:right w:val="none" w:sz="0" w:space="0" w:color="auto"/>
          </w:divBdr>
          <w:divsChild>
            <w:div w:id="59254992">
              <w:marLeft w:val="0"/>
              <w:marRight w:val="0"/>
              <w:marTop w:val="0"/>
              <w:marBottom w:val="0"/>
              <w:divBdr>
                <w:top w:val="none" w:sz="0" w:space="0" w:color="auto"/>
                <w:left w:val="none" w:sz="0" w:space="0" w:color="auto"/>
                <w:bottom w:val="none" w:sz="0" w:space="0" w:color="auto"/>
                <w:right w:val="none" w:sz="0" w:space="0" w:color="auto"/>
              </w:divBdr>
            </w:div>
          </w:divsChild>
        </w:div>
        <w:div w:id="1419521598">
          <w:marLeft w:val="0"/>
          <w:marRight w:val="0"/>
          <w:marTop w:val="300"/>
          <w:marBottom w:val="0"/>
          <w:divBdr>
            <w:top w:val="none" w:sz="0" w:space="0" w:color="auto"/>
            <w:left w:val="none" w:sz="0" w:space="0" w:color="auto"/>
            <w:bottom w:val="none" w:sz="0" w:space="0" w:color="auto"/>
            <w:right w:val="none" w:sz="0" w:space="0" w:color="auto"/>
          </w:divBdr>
          <w:divsChild>
            <w:div w:id="1073704046">
              <w:marLeft w:val="0"/>
              <w:marRight w:val="0"/>
              <w:marTop w:val="0"/>
              <w:marBottom w:val="0"/>
              <w:divBdr>
                <w:top w:val="none" w:sz="0" w:space="0" w:color="auto"/>
                <w:left w:val="none" w:sz="0" w:space="0" w:color="auto"/>
                <w:bottom w:val="none" w:sz="0" w:space="0" w:color="auto"/>
                <w:right w:val="none" w:sz="0" w:space="0" w:color="auto"/>
              </w:divBdr>
              <w:divsChild>
                <w:div w:id="52744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04249">
          <w:marLeft w:val="0"/>
          <w:marRight w:val="0"/>
          <w:marTop w:val="300"/>
          <w:marBottom w:val="0"/>
          <w:divBdr>
            <w:top w:val="none" w:sz="0" w:space="0" w:color="auto"/>
            <w:left w:val="none" w:sz="0" w:space="0" w:color="auto"/>
            <w:bottom w:val="none" w:sz="0" w:space="0" w:color="auto"/>
            <w:right w:val="none" w:sz="0" w:space="0" w:color="auto"/>
          </w:divBdr>
          <w:divsChild>
            <w:div w:id="1316227185">
              <w:marLeft w:val="0"/>
              <w:marRight w:val="0"/>
              <w:marTop w:val="0"/>
              <w:marBottom w:val="0"/>
              <w:divBdr>
                <w:top w:val="none" w:sz="0" w:space="0" w:color="auto"/>
                <w:left w:val="none" w:sz="0" w:space="0" w:color="auto"/>
                <w:bottom w:val="none" w:sz="0" w:space="0" w:color="auto"/>
                <w:right w:val="none" w:sz="0" w:space="0" w:color="auto"/>
              </w:divBdr>
              <w:divsChild>
                <w:div w:id="186859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09521">
          <w:marLeft w:val="0"/>
          <w:marRight w:val="0"/>
          <w:marTop w:val="0"/>
          <w:marBottom w:val="0"/>
          <w:divBdr>
            <w:top w:val="none" w:sz="0" w:space="0" w:color="auto"/>
            <w:left w:val="none" w:sz="0" w:space="0" w:color="auto"/>
            <w:bottom w:val="none" w:sz="0" w:space="0" w:color="auto"/>
            <w:right w:val="none" w:sz="0" w:space="0" w:color="auto"/>
          </w:divBdr>
          <w:divsChild>
            <w:div w:id="82551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901981">
      <w:bodyDiv w:val="1"/>
      <w:marLeft w:val="0"/>
      <w:marRight w:val="0"/>
      <w:marTop w:val="0"/>
      <w:marBottom w:val="0"/>
      <w:divBdr>
        <w:top w:val="none" w:sz="0" w:space="0" w:color="auto"/>
        <w:left w:val="none" w:sz="0" w:space="0" w:color="auto"/>
        <w:bottom w:val="none" w:sz="0" w:space="0" w:color="auto"/>
        <w:right w:val="none" w:sz="0" w:space="0" w:color="auto"/>
      </w:divBdr>
      <w:divsChild>
        <w:div w:id="15468599">
          <w:marLeft w:val="0"/>
          <w:marRight w:val="0"/>
          <w:marTop w:val="0"/>
          <w:marBottom w:val="0"/>
          <w:divBdr>
            <w:top w:val="none" w:sz="0" w:space="0" w:color="auto"/>
            <w:left w:val="none" w:sz="0" w:space="0" w:color="auto"/>
            <w:bottom w:val="none" w:sz="0" w:space="0" w:color="auto"/>
            <w:right w:val="none" w:sz="0" w:space="0" w:color="auto"/>
          </w:divBdr>
          <w:divsChild>
            <w:div w:id="1660184179">
              <w:marLeft w:val="0"/>
              <w:marRight w:val="0"/>
              <w:marTop w:val="0"/>
              <w:marBottom w:val="0"/>
              <w:divBdr>
                <w:top w:val="none" w:sz="0" w:space="0" w:color="auto"/>
                <w:left w:val="none" w:sz="0" w:space="0" w:color="auto"/>
                <w:bottom w:val="none" w:sz="0" w:space="0" w:color="auto"/>
                <w:right w:val="none" w:sz="0" w:space="0" w:color="auto"/>
              </w:divBdr>
            </w:div>
          </w:divsChild>
        </w:div>
        <w:div w:id="229853548">
          <w:marLeft w:val="0"/>
          <w:marRight w:val="0"/>
          <w:marTop w:val="0"/>
          <w:marBottom w:val="0"/>
          <w:divBdr>
            <w:top w:val="none" w:sz="0" w:space="0" w:color="auto"/>
            <w:left w:val="none" w:sz="0" w:space="0" w:color="auto"/>
            <w:bottom w:val="none" w:sz="0" w:space="0" w:color="auto"/>
            <w:right w:val="none" w:sz="0" w:space="0" w:color="auto"/>
          </w:divBdr>
          <w:divsChild>
            <w:div w:id="2146654174">
              <w:marLeft w:val="0"/>
              <w:marRight w:val="0"/>
              <w:marTop w:val="0"/>
              <w:marBottom w:val="0"/>
              <w:divBdr>
                <w:top w:val="none" w:sz="0" w:space="0" w:color="auto"/>
                <w:left w:val="none" w:sz="0" w:space="0" w:color="auto"/>
                <w:bottom w:val="none" w:sz="0" w:space="0" w:color="auto"/>
                <w:right w:val="none" w:sz="0" w:space="0" w:color="auto"/>
              </w:divBdr>
            </w:div>
          </w:divsChild>
        </w:div>
        <w:div w:id="438766919">
          <w:marLeft w:val="0"/>
          <w:marRight w:val="0"/>
          <w:marTop w:val="0"/>
          <w:marBottom w:val="0"/>
          <w:divBdr>
            <w:top w:val="none" w:sz="0" w:space="0" w:color="auto"/>
            <w:left w:val="none" w:sz="0" w:space="0" w:color="auto"/>
            <w:bottom w:val="none" w:sz="0" w:space="0" w:color="auto"/>
            <w:right w:val="none" w:sz="0" w:space="0" w:color="auto"/>
          </w:divBdr>
          <w:divsChild>
            <w:div w:id="16929351">
              <w:marLeft w:val="0"/>
              <w:marRight w:val="0"/>
              <w:marTop w:val="0"/>
              <w:marBottom w:val="0"/>
              <w:divBdr>
                <w:top w:val="none" w:sz="0" w:space="0" w:color="auto"/>
                <w:left w:val="none" w:sz="0" w:space="0" w:color="auto"/>
                <w:bottom w:val="none" w:sz="0" w:space="0" w:color="auto"/>
                <w:right w:val="none" w:sz="0" w:space="0" w:color="auto"/>
              </w:divBdr>
            </w:div>
          </w:divsChild>
        </w:div>
        <w:div w:id="444345827">
          <w:marLeft w:val="0"/>
          <w:marRight w:val="0"/>
          <w:marTop w:val="300"/>
          <w:marBottom w:val="0"/>
          <w:divBdr>
            <w:top w:val="none" w:sz="0" w:space="0" w:color="auto"/>
            <w:left w:val="none" w:sz="0" w:space="0" w:color="auto"/>
            <w:bottom w:val="none" w:sz="0" w:space="0" w:color="auto"/>
            <w:right w:val="none" w:sz="0" w:space="0" w:color="auto"/>
          </w:divBdr>
          <w:divsChild>
            <w:div w:id="1202397227">
              <w:marLeft w:val="0"/>
              <w:marRight w:val="0"/>
              <w:marTop w:val="0"/>
              <w:marBottom w:val="0"/>
              <w:divBdr>
                <w:top w:val="none" w:sz="0" w:space="0" w:color="auto"/>
                <w:left w:val="none" w:sz="0" w:space="0" w:color="auto"/>
                <w:bottom w:val="none" w:sz="0" w:space="0" w:color="auto"/>
                <w:right w:val="none" w:sz="0" w:space="0" w:color="auto"/>
              </w:divBdr>
              <w:divsChild>
                <w:div w:id="1173490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771">
          <w:marLeft w:val="0"/>
          <w:marRight w:val="0"/>
          <w:marTop w:val="0"/>
          <w:marBottom w:val="0"/>
          <w:divBdr>
            <w:top w:val="none" w:sz="0" w:space="0" w:color="auto"/>
            <w:left w:val="none" w:sz="0" w:space="0" w:color="auto"/>
            <w:bottom w:val="none" w:sz="0" w:space="0" w:color="auto"/>
            <w:right w:val="none" w:sz="0" w:space="0" w:color="auto"/>
          </w:divBdr>
          <w:divsChild>
            <w:div w:id="1755472493">
              <w:marLeft w:val="0"/>
              <w:marRight w:val="0"/>
              <w:marTop w:val="0"/>
              <w:marBottom w:val="0"/>
              <w:divBdr>
                <w:top w:val="none" w:sz="0" w:space="0" w:color="auto"/>
                <w:left w:val="none" w:sz="0" w:space="0" w:color="auto"/>
                <w:bottom w:val="none" w:sz="0" w:space="0" w:color="auto"/>
                <w:right w:val="none" w:sz="0" w:space="0" w:color="auto"/>
              </w:divBdr>
            </w:div>
          </w:divsChild>
        </w:div>
        <w:div w:id="799805271">
          <w:marLeft w:val="0"/>
          <w:marRight w:val="0"/>
          <w:marTop w:val="0"/>
          <w:marBottom w:val="0"/>
          <w:divBdr>
            <w:top w:val="none" w:sz="0" w:space="0" w:color="auto"/>
            <w:left w:val="none" w:sz="0" w:space="0" w:color="auto"/>
            <w:bottom w:val="none" w:sz="0" w:space="0" w:color="auto"/>
            <w:right w:val="none" w:sz="0" w:space="0" w:color="auto"/>
          </w:divBdr>
        </w:div>
        <w:div w:id="858547553">
          <w:marLeft w:val="0"/>
          <w:marRight w:val="0"/>
          <w:marTop w:val="0"/>
          <w:marBottom w:val="0"/>
          <w:divBdr>
            <w:top w:val="none" w:sz="0" w:space="0" w:color="auto"/>
            <w:left w:val="none" w:sz="0" w:space="0" w:color="auto"/>
            <w:bottom w:val="none" w:sz="0" w:space="0" w:color="auto"/>
            <w:right w:val="none" w:sz="0" w:space="0" w:color="auto"/>
          </w:divBdr>
        </w:div>
        <w:div w:id="1007514443">
          <w:marLeft w:val="0"/>
          <w:marRight w:val="0"/>
          <w:marTop w:val="0"/>
          <w:marBottom w:val="0"/>
          <w:divBdr>
            <w:top w:val="none" w:sz="0" w:space="0" w:color="auto"/>
            <w:left w:val="none" w:sz="0" w:space="0" w:color="auto"/>
            <w:bottom w:val="none" w:sz="0" w:space="0" w:color="auto"/>
            <w:right w:val="none" w:sz="0" w:space="0" w:color="auto"/>
          </w:divBdr>
          <w:divsChild>
            <w:div w:id="1467238043">
              <w:marLeft w:val="0"/>
              <w:marRight w:val="0"/>
              <w:marTop w:val="0"/>
              <w:marBottom w:val="0"/>
              <w:divBdr>
                <w:top w:val="none" w:sz="0" w:space="0" w:color="auto"/>
                <w:left w:val="none" w:sz="0" w:space="0" w:color="auto"/>
                <w:bottom w:val="none" w:sz="0" w:space="0" w:color="auto"/>
                <w:right w:val="none" w:sz="0" w:space="0" w:color="auto"/>
              </w:divBdr>
            </w:div>
          </w:divsChild>
        </w:div>
        <w:div w:id="1074476486">
          <w:marLeft w:val="0"/>
          <w:marRight w:val="0"/>
          <w:marTop w:val="0"/>
          <w:marBottom w:val="0"/>
          <w:divBdr>
            <w:top w:val="none" w:sz="0" w:space="0" w:color="auto"/>
            <w:left w:val="none" w:sz="0" w:space="0" w:color="auto"/>
            <w:bottom w:val="none" w:sz="0" w:space="0" w:color="auto"/>
            <w:right w:val="none" w:sz="0" w:space="0" w:color="auto"/>
          </w:divBdr>
        </w:div>
        <w:div w:id="1218542089">
          <w:marLeft w:val="0"/>
          <w:marRight w:val="0"/>
          <w:marTop w:val="0"/>
          <w:marBottom w:val="0"/>
          <w:divBdr>
            <w:top w:val="none" w:sz="0" w:space="0" w:color="auto"/>
            <w:left w:val="none" w:sz="0" w:space="0" w:color="auto"/>
            <w:bottom w:val="none" w:sz="0" w:space="0" w:color="auto"/>
            <w:right w:val="none" w:sz="0" w:space="0" w:color="auto"/>
          </w:divBdr>
        </w:div>
        <w:div w:id="1242326908">
          <w:marLeft w:val="0"/>
          <w:marRight w:val="0"/>
          <w:marTop w:val="0"/>
          <w:marBottom w:val="0"/>
          <w:divBdr>
            <w:top w:val="none" w:sz="0" w:space="0" w:color="auto"/>
            <w:left w:val="none" w:sz="0" w:space="0" w:color="auto"/>
            <w:bottom w:val="none" w:sz="0" w:space="0" w:color="auto"/>
            <w:right w:val="none" w:sz="0" w:space="0" w:color="auto"/>
          </w:divBdr>
        </w:div>
        <w:div w:id="1444224448">
          <w:marLeft w:val="0"/>
          <w:marRight w:val="0"/>
          <w:marTop w:val="0"/>
          <w:marBottom w:val="0"/>
          <w:divBdr>
            <w:top w:val="none" w:sz="0" w:space="0" w:color="auto"/>
            <w:left w:val="none" w:sz="0" w:space="0" w:color="auto"/>
            <w:bottom w:val="none" w:sz="0" w:space="0" w:color="auto"/>
            <w:right w:val="none" w:sz="0" w:space="0" w:color="auto"/>
          </w:divBdr>
        </w:div>
        <w:div w:id="1477647305">
          <w:marLeft w:val="0"/>
          <w:marRight w:val="0"/>
          <w:marTop w:val="300"/>
          <w:marBottom w:val="0"/>
          <w:divBdr>
            <w:top w:val="none" w:sz="0" w:space="0" w:color="auto"/>
            <w:left w:val="none" w:sz="0" w:space="0" w:color="auto"/>
            <w:bottom w:val="none" w:sz="0" w:space="0" w:color="auto"/>
            <w:right w:val="none" w:sz="0" w:space="0" w:color="auto"/>
          </w:divBdr>
          <w:divsChild>
            <w:div w:id="516580007">
              <w:marLeft w:val="0"/>
              <w:marRight w:val="0"/>
              <w:marTop w:val="0"/>
              <w:marBottom w:val="0"/>
              <w:divBdr>
                <w:top w:val="none" w:sz="0" w:space="0" w:color="auto"/>
                <w:left w:val="none" w:sz="0" w:space="0" w:color="auto"/>
                <w:bottom w:val="none" w:sz="0" w:space="0" w:color="auto"/>
                <w:right w:val="none" w:sz="0" w:space="0" w:color="auto"/>
              </w:divBdr>
              <w:divsChild>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477991">
          <w:marLeft w:val="0"/>
          <w:marRight w:val="0"/>
          <w:marTop w:val="300"/>
          <w:marBottom w:val="0"/>
          <w:divBdr>
            <w:top w:val="none" w:sz="0" w:space="0" w:color="auto"/>
            <w:left w:val="none" w:sz="0" w:space="0" w:color="auto"/>
            <w:bottom w:val="none" w:sz="0" w:space="0" w:color="auto"/>
            <w:right w:val="none" w:sz="0" w:space="0" w:color="auto"/>
          </w:divBdr>
          <w:divsChild>
            <w:div w:id="347215866">
              <w:marLeft w:val="0"/>
              <w:marRight w:val="0"/>
              <w:marTop w:val="0"/>
              <w:marBottom w:val="0"/>
              <w:divBdr>
                <w:top w:val="none" w:sz="0" w:space="0" w:color="auto"/>
                <w:left w:val="none" w:sz="0" w:space="0" w:color="auto"/>
                <w:bottom w:val="none" w:sz="0" w:space="0" w:color="auto"/>
                <w:right w:val="none" w:sz="0" w:space="0" w:color="auto"/>
              </w:divBdr>
              <w:divsChild>
                <w:div w:id="72765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99055">
          <w:marLeft w:val="0"/>
          <w:marRight w:val="0"/>
          <w:marTop w:val="0"/>
          <w:marBottom w:val="0"/>
          <w:divBdr>
            <w:top w:val="none" w:sz="0" w:space="0" w:color="auto"/>
            <w:left w:val="none" w:sz="0" w:space="0" w:color="auto"/>
            <w:bottom w:val="none" w:sz="0" w:space="0" w:color="auto"/>
            <w:right w:val="none" w:sz="0" w:space="0" w:color="auto"/>
          </w:divBdr>
          <w:divsChild>
            <w:div w:id="777679859">
              <w:marLeft w:val="0"/>
              <w:marRight w:val="0"/>
              <w:marTop w:val="0"/>
              <w:marBottom w:val="0"/>
              <w:divBdr>
                <w:top w:val="none" w:sz="0" w:space="0" w:color="auto"/>
                <w:left w:val="none" w:sz="0" w:space="0" w:color="auto"/>
                <w:bottom w:val="none" w:sz="0" w:space="0" w:color="auto"/>
                <w:right w:val="none" w:sz="0" w:space="0" w:color="auto"/>
              </w:divBdr>
            </w:div>
          </w:divsChild>
        </w:div>
        <w:div w:id="1750345919">
          <w:marLeft w:val="0"/>
          <w:marRight w:val="0"/>
          <w:marTop w:val="300"/>
          <w:marBottom w:val="0"/>
          <w:divBdr>
            <w:top w:val="none" w:sz="0" w:space="0" w:color="auto"/>
            <w:left w:val="none" w:sz="0" w:space="0" w:color="auto"/>
            <w:bottom w:val="none" w:sz="0" w:space="0" w:color="auto"/>
            <w:right w:val="none" w:sz="0" w:space="0" w:color="auto"/>
          </w:divBdr>
          <w:divsChild>
            <w:div w:id="1721514881">
              <w:marLeft w:val="0"/>
              <w:marRight w:val="0"/>
              <w:marTop w:val="0"/>
              <w:marBottom w:val="0"/>
              <w:divBdr>
                <w:top w:val="none" w:sz="0" w:space="0" w:color="auto"/>
                <w:left w:val="none" w:sz="0" w:space="0" w:color="auto"/>
                <w:bottom w:val="none" w:sz="0" w:space="0" w:color="auto"/>
                <w:right w:val="none" w:sz="0" w:space="0" w:color="auto"/>
              </w:divBdr>
              <w:divsChild>
                <w:div w:id="203307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552344">
          <w:marLeft w:val="0"/>
          <w:marRight w:val="0"/>
          <w:marTop w:val="0"/>
          <w:marBottom w:val="0"/>
          <w:divBdr>
            <w:top w:val="none" w:sz="0" w:space="0" w:color="auto"/>
            <w:left w:val="none" w:sz="0" w:space="0" w:color="auto"/>
            <w:bottom w:val="none" w:sz="0" w:space="0" w:color="auto"/>
            <w:right w:val="none" w:sz="0" w:space="0" w:color="auto"/>
          </w:divBdr>
          <w:divsChild>
            <w:div w:id="2112236123">
              <w:marLeft w:val="0"/>
              <w:marRight w:val="0"/>
              <w:marTop w:val="0"/>
              <w:marBottom w:val="0"/>
              <w:divBdr>
                <w:top w:val="none" w:sz="0" w:space="0" w:color="auto"/>
                <w:left w:val="none" w:sz="0" w:space="0" w:color="auto"/>
                <w:bottom w:val="none" w:sz="0" w:space="0" w:color="auto"/>
                <w:right w:val="none" w:sz="0" w:space="0" w:color="auto"/>
              </w:divBdr>
            </w:div>
          </w:divsChild>
        </w:div>
        <w:div w:id="1910923210">
          <w:marLeft w:val="0"/>
          <w:marRight w:val="0"/>
          <w:marTop w:val="0"/>
          <w:marBottom w:val="0"/>
          <w:divBdr>
            <w:top w:val="none" w:sz="0" w:space="0" w:color="auto"/>
            <w:left w:val="none" w:sz="0" w:space="0" w:color="auto"/>
            <w:bottom w:val="none" w:sz="0" w:space="0" w:color="auto"/>
            <w:right w:val="none" w:sz="0" w:space="0" w:color="auto"/>
          </w:divBdr>
        </w:div>
      </w:divsChild>
    </w:div>
    <w:div w:id="1903982570">
      <w:bodyDiv w:val="1"/>
      <w:marLeft w:val="0"/>
      <w:marRight w:val="0"/>
      <w:marTop w:val="0"/>
      <w:marBottom w:val="0"/>
      <w:divBdr>
        <w:top w:val="none" w:sz="0" w:space="0" w:color="auto"/>
        <w:left w:val="none" w:sz="0" w:space="0" w:color="auto"/>
        <w:bottom w:val="none" w:sz="0" w:space="0" w:color="auto"/>
        <w:right w:val="none" w:sz="0" w:space="0" w:color="auto"/>
      </w:divBdr>
      <w:divsChild>
        <w:div w:id="78793015">
          <w:marLeft w:val="0"/>
          <w:marRight w:val="0"/>
          <w:marTop w:val="0"/>
          <w:marBottom w:val="0"/>
          <w:divBdr>
            <w:top w:val="none" w:sz="0" w:space="0" w:color="auto"/>
            <w:left w:val="none" w:sz="0" w:space="0" w:color="auto"/>
            <w:bottom w:val="none" w:sz="0" w:space="0" w:color="auto"/>
            <w:right w:val="none" w:sz="0" w:space="0" w:color="auto"/>
          </w:divBdr>
        </w:div>
        <w:div w:id="277957352">
          <w:marLeft w:val="0"/>
          <w:marRight w:val="0"/>
          <w:marTop w:val="0"/>
          <w:marBottom w:val="0"/>
          <w:divBdr>
            <w:top w:val="none" w:sz="0" w:space="0" w:color="auto"/>
            <w:left w:val="none" w:sz="0" w:space="0" w:color="auto"/>
            <w:bottom w:val="none" w:sz="0" w:space="0" w:color="auto"/>
            <w:right w:val="none" w:sz="0" w:space="0" w:color="auto"/>
          </w:divBdr>
          <w:divsChild>
            <w:div w:id="810632274">
              <w:marLeft w:val="0"/>
              <w:marRight w:val="0"/>
              <w:marTop w:val="0"/>
              <w:marBottom w:val="0"/>
              <w:divBdr>
                <w:top w:val="none" w:sz="0" w:space="0" w:color="auto"/>
                <w:left w:val="none" w:sz="0" w:space="0" w:color="auto"/>
                <w:bottom w:val="none" w:sz="0" w:space="0" w:color="auto"/>
                <w:right w:val="none" w:sz="0" w:space="0" w:color="auto"/>
              </w:divBdr>
            </w:div>
          </w:divsChild>
        </w:div>
        <w:div w:id="687676373">
          <w:marLeft w:val="0"/>
          <w:marRight w:val="0"/>
          <w:marTop w:val="0"/>
          <w:marBottom w:val="0"/>
          <w:divBdr>
            <w:top w:val="none" w:sz="0" w:space="0" w:color="auto"/>
            <w:left w:val="none" w:sz="0" w:space="0" w:color="auto"/>
            <w:bottom w:val="none" w:sz="0" w:space="0" w:color="auto"/>
            <w:right w:val="none" w:sz="0" w:space="0" w:color="auto"/>
          </w:divBdr>
          <w:divsChild>
            <w:div w:id="207189522">
              <w:marLeft w:val="0"/>
              <w:marRight w:val="0"/>
              <w:marTop w:val="0"/>
              <w:marBottom w:val="0"/>
              <w:divBdr>
                <w:top w:val="none" w:sz="0" w:space="0" w:color="auto"/>
                <w:left w:val="none" w:sz="0" w:space="0" w:color="auto"/>
                <w:bottom w:val="none" w:sz="0" w:space="0" w:color="auto"/>
                <w:right w:val="none" w:sz="0" w:space="0" w:color="auto"/>
              </w:divBdr>
            </w:div>
          </w:divsChild>
        </w:div>
        <w:div w:id="692269299">
          <w:marLeft w:val="0"/>
          <w:marRight w:val="0"/>
          <w:marTop w:val="0"/>
          <w:marBottom w:val="0"/>
          <w:divBdr>
            <w:top w:val="none" w:sz="0" w:space="0" w:color="auto"/>
            <w:left w:val="none" w:sz="0" w:space="0" w:color="auto"/>
            <w:bottom w:val="none" w:sz="0" w:space="0" w:color="auto"/>
            <w:right w:val="none" w:sz="0" w:space="0" w:color="auto"/>
          </w:divBdr>
          <w:divsChild>
            <w:div w:id="483207382">
              <w:marLeft w:val="0"/>
              <w:marRight w:val="0"/>
              <w:marTop w:val="0"/>
              <w:marBottom w:val="0"/>
              <w:divBdr>
                <w:top w:val="none" w:sz="0" w:space="0" w:color="auto"/>
                <w:left w:val="none" w:sz="0" w:space="0" w:color="auto"/>
                <w:bottom w:val="none" w:sz="0" w:space="0" w:color="auto"/>
                <w:right w:val="none" w:sz="0" w:space="0" w:color="auto"/>
              </w:divBdr>
            </w:div>
          </w:divsChild>
        </w:div>
        <w:div w:id="706611237">
          <w:marLeft w:val="0"/>
          <w:marRight w:val="0"/>
          <w:marTop w:val="300"/>
          <w:marBottom w:val="0"/>
          <w:divBdr>
            <w:top w:val="none" w:sz="0" w:space="0" w:color="auto"/>
            <w:left w:val="none" w:sz="0" w:space="0" w:color="auto"/>
            <w:bottom w:val="none" w:sz="0" w:space="0" w:color="auto"/>
            <w:right w:val="none" w:sz="0" w:space="0" w:color="auto"/>
          </w:divBdr>
          <w:divsChild>
            <w:div w:id="327487637">
              <w:marLeft w:val="0"/>
              <w:marRight w:val="0"/>
              <w:marTop w:val="0"/>
              <w:marBottom w:val="0"/>
              <w:divBdr>
                <w:top w:val="none" w:sz="0" w:space="0" w:color="auto"/>
                <w:left w:val="none" w:sz="0" w:space="0" w:color="auto"/>
                <w:bottom w:val="none" w:sz="0" w:space="0" w:color="auto"/>
                <w:right w:val="none" w:sz="0" w:space="0" w:color="auto"/>
              </w:divBdr>
              <w:divsChild>
                <w:div w:id="1286083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229067">
          <w:marLeft w:val="0"/>
          <w:marRight w:val="0"/>
          <w:marTop w:val="0"/>
          <w:marBottom w:val="0"/>
          <w:divBdr>
            <w:top w:val="none" w:sz="0" w:space="0" w:color="auto"/>
            <w:left w:val="none" w:sz="0" w:space="0" w:color="auto"/>
            <w:bottom w:val="none" w:sz="0" w:space="0" w:color="auto"/>
            <w:right w:val="none" w:sz="0" w:space="0" w:color="auto"/>
          </w:divBdr>
          <w:divsChild>
            <w:div w:id="1896426303">
              <w:marLeft w:val="0"/>
              <w:marRight w:val="0"/>
              <w:marTop w:val="0"/>
              <w:marBottom w:val="0"/>
              <w:divBdr>
                <w:top w:val="none" w:sz="0" w:space="0" w:color="auto"/>
                <w:left w:val="none" w:sz="0" w:space="0" w:color="auto"/>
                <w:bottom w:val="none" w:sz="0" w:space="0" w:color="auto"/>
                <w:right w:val="none" w:sz="0" w:space="0" w:color="auto"/>
              </w:divBdr>
            </w:div>
          </w:divsChild>
        </w:div>
        <w:div w:id="1035084734">
          <w:marLeft w:val="0"/>
          <w:marRight w:val="0"/>
          <w:marTop w:val="300"/>
          <w:marBottom w:val="0"/>
          <w:divBdr>
            <w:top w:val="none" w:sz="0" w:space="0" w:color="auto"/>
            <w:left w:val="none" w:sz="0" w:space="0" w:color="auto"/>
            <w:bottom w:val="none" w:sz="0" w:space="0" w:color="auto"/>
            <w:right w:val="none" w:sz="0" w:space="0" w:color="auto"/>
          </w:divBdr>
          <w:divsChild>
            <w:div w:id="1780180650">
              <w:marLeft w:val="0"/>
              <w:marRight w:val="0"/>
              <w:marTop w:val="0"/>
              <w:marBottom w:val="0"/>
              <w:divBdr>
                <w:top w:val="none" w:sz="0" w:space="0" w:color="auto"/>
                <w:left w:val="none" w:sz="0" w:space="0" w:color="auto"/>
                <w:bottom w:val="none" w:sz="0" w:space="0" w:color="auto"/>
                <w:right w:val="none" w:sz="0" w:space="0" w:color="auto"/>
              </w:divBdr>
              <w:divsChild>
                <w:div w:id="211323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313080">
          <w:marLeft w:val="0"/>
          <w:marRight w:val="0"/>
          <w:marTop w:val="0"/>
          <w:marBottom w:val="0"/>
          <w:divBdr>
            <w:top w:val="none" w:sz="0" w:space="0" w:color="auto"/>
            <w:left w:val="none" w:sz="0" w:space="0" w:color="auto"/>
            <w:bottom w:val="none" w:sz="0" w:space="0" w:color="auto"/>
            <w:right w:val="none" w:sz="0" w:space="0" w:color="auto"/>
          </w:divBdr>
          <w:divsChild>
            <w:div w:id="1816675675">
              <w:marLeft w:val="0"/>
              <w:marRight w:val="0"/>
              <w:marTop w:val="0"/>
              <w:marBottom w:val="0"/>
              <w:divBdr>
                <w:top w:val="none" w:sz="0" w:space="0" w:color="auto"/>
                <w:left w:val="none" w:sz="0" w:space="0" w:color="auto"/>
                <w:bottom w:val="none" w:sz="0" w:space="0" w:color="auto"/>
                <w:right w:val="none" w:sz="0" w:space="0" w:color="auto"/>
              </w:divBdr>
            </w:div>
          </w:divsChild>
        </w:div>
        <w:div w:id="1078792344">
          <w:marLeft w:val="0"/>
          <w:marRight w:val="0"/>
          <w:marTop w:val="0"/>
          <w:marBottom w:val="0"/>
          <w:divBdr>
            <w:top w:val="none" w:sz="0" w:space="0" w:color="auto"/>
            <w:left w:val="none" w:sz="0" w:space="0" w:color="auto"/>
            <w:bottom w:val="none" w:sz="0" w:space="0" w:color="auto"/>
            <w:right w:val="none" w:sz="0" w:space="0" w:color="auto"/>
          </w:divBdr>
        </w:div>
        <w:div w:id="1215853386">
          <w:marLeft w:val="0"/>
          <w:marRight w:val="0"/>
          <w:marTop w:val="0"/>
          <w:marBottom w:val="0"/>
          <w:divBdr>
            <w:top w:val="none" w:sz="0" w:space="0" w:color="auto"/>
            <w:left w:val="none" w:sz="0" w:space="0" w:color="auto"/>
            <w:bottom w:val="none" w:sz="0" w:space="0" w:color="auto"/>
            <w:right w:val="none" w:sz="0" w:space="0" w:color="auto"/>
          </w:divBdr>
          <w:divsChild>
            <w:div w:id="824008726">
              <w:marLeft w:val="0"/>
              <w:marRight w:val="0"/>
              <w:marTop w:val="0"/>
              <w:marBottom w:val="0"/>
              <w:divBdr>
                <w:top w:val="none" w:sz="0" w:space="0" w:color="auto"/>
                <w:left w:val="none" w:sz="0" w:space="0" w:color="auto"/>
                <w:bottom w:val="none" w:sz="0" w:space="0" w:color="auto"/>
                <w:right w:val="none" w:sz="0" w:space="0" w:color="auto"/>
              </w:divBdr>
            </w:div>
          </w:divsChild>
        </w:div>
        <w:div w:id="1566380752">
          <w:marLeft w:val="0"/>
          <w:marRight w:val="0"/>
          <w:marTop w:val="0"/>
          <w:marBottom w:val="0"/>
          <w:divBdr>
            <w:top w:val="none" w:sz="0" w:space="0" w:color="auto"/>
            <w:left w:val="none" w:sz="0" w:space="0" w:color="auto"/>
            <w:bottom w:val="none" w:sz="0" w:space="0" w:color="auto"/>
            <w:right w:val="none" w:sz="0" w:space="0" w:color="auto"/>
          </w:divBdr>
        </w:div>
        <w:div w:id="1600067682">
          <w:marLeft w:val="0"/>
          <w:marRight w:val="0"/>
          <w:marTop w:val="300"/>
          <w:marBottom w:val="0"/>
          <w:divBdr>
            <w:top w:val="none" w:sz="0" w:space="0" w:color="auto"/>
            <w:left w:val="none" w:sz="0" w:space="0" w:color="auto"/>
            <w:bottom w:val="none" w:sz="0" w:space="0" w:color="auto"/>
            <w:right w:val="none" w:sz="0" w:space="0" w:color="auto"/>
          </w:divBdr>
          <w:divsChild>
            <w:div w:id="1521777465">
              <w:marLeft w:val="0"/>
              <w:marRight w:val="0"/>
              <w:marTop w:val="0"/>
              <w:marBottom w:val="0"/>
              <w:divBdr>
                <w:top w:val="none" w:sz="0" w:space="0" w:color="auto"/>
                <w:left w:val="none" w:sz="0" w:space="0" w:color="auto"/>
                <w:bottom w:val="none" w:sz="0" w:space="0" w:color="auto"/>
                <w:right w:val="none" w:sz="0" w:space="0" w:color="auto"/>
              </w:divBdr>
              <w:divsChild>
                <w:div w:id="187007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486911">
          <w:marLeft w:val="0"/>
          <w:marRight w:val="0"/>
          <w:marTop w:val="0"/>
          <w:marBottom w:val="0"/>
          <w:divBdr>
            <w:top w:val="none" w:sz="0" w:space="0" w:color="auto"/>
            <w:left w:val="none" w:sz="0" w:space="0" w:color="auto"/>
            <w:bottom w:val="none" w:sz="0" w:space="0" w:color="auto"/>
            <w:right w:val="none" w:sz="0" w:space="0" w:color="auto"/>
          </w:divBdr>
        </w:div>
        <w:div w:id="1737513701">
          <w:marLeft w:val="0"/>
          <w:marRight w:val="0"/>
          <w:marTop w:val="0"/>
          <w:marBottom w:val="0"/>
          <w:divBdr>
            <w:top w:val="none" w:sz="0" w:space="0" w:color="auto"/>
            <w:left w:val="none" w:sz="0" w:space="0" w:color="auto"/>
            <w:bottom w:val="none" w:sz="0" w:space="0" w:color="auto"/>
            <w:right w:val="none" w:sz="0" w:space="0" w:color="auto"/>
          </w:divBdr>
        </w:div>
        <w:div w:id="1835680899">
          <w:marLeft w:val="0"/>
          <w:marRight w:val="0"/>
          <w:marTop w:val="0"/>
          <w:marBottom w:val="0"/>
          <w:divBdr>
            <w:top w:val="none" w:sz="0" w:space="0" w:color="auto"/>
            <w:left w:val="none" w:sz="0" w:space="0" w:color="auto"/>
            <w:bottom w:val="none" w:sz="0" w:space="0" w:color="auto"/>
            <w:right w:val="none" w:sz="0" w:space="0" w:color="auto"/>
          </w:divBdr>
          <w:divsChild>
            <w:div w:id="580605517">
              <w:marLeft w:val="0"/>
              <w:marRight w:val="0"/>
              <w:marTop w:val="0"/>
              <w:marBottom w:val="0"/>
              <w:divBdr>
                <w:top w:val="none" w:sz="0" w:space="0" w:color="auto"/>
                <w:left w:val="none" w:sz="0" w:space="0" w:color="auto"/>
                <w:bottom w:val="none" w:sz="0" w:space="0" w:color="auto"/>
                <w:right w:val="none" w:sz="0" w:space="0" w:color="auto"/>
              </w:divBdr>
            </w:div>
          </w:divsChild>
        </w:div>
        <w:div w:id="1861123295">
          <w:marLeft w:val="0"/>
          <w:marRight w:val="0"/>
          <w:marTop w:val="0"/>
          <w:marBottom w:val="0"/>
          <w:divBdr>
            <w:top w:val="none" w:sz="0" w:space="0" w:color="auto"/>
            <w:left w:val="none" w:sz="0" w:space="0" w:color="auto"/>
            <w:bottom w:val="none" w:sz="0" w:space="0" w:color="auto"/>
            <w:right w:val="none" w:sz="0" w:space="0" w:color="auto"/>
          </w:divBdr>
        </w:div>
        <w:div w:id="1918398842">
          <w:marLeft w:val="0"/>
          <w:marRight w:val="0"/>
          <w:marTop w:val="0"/>
          <w:marBottom w:val="0"/>
          <w:divBdr>
            <w:top w:val="none" w:sz="0" w:space="0" w:color="auto"/>
            <w:left w:val="none" w:sz="0" w:space="0" w:color="auto"/>
            <w:bottom w:val="none" w:sz="0" w:space="0" w:color="auto"/>
            <w:right w:val="none" w:sz="0" w:space="0" w:color="auto"/>
          </w:divBdr>
        </w:div>
      </w:divsChild>
    </w:div>
    <w:div w:id="1904363844">
      <w:bodyDiv w:val="1"/>
      <w:marLeft w:val="0"/>
      <w:marRight w:val="0"/>
      <w:marTop w:val="0"/>
      <w:marBottom w:val="0"/>
      <w:divBdr>
        <w:top w:val="none" w:sz="0" w:space="0" w:color="auto"/>
        <w:left w:val="none" w:sz="0" w:space="0" w:color="auto"/>
        <w:bottom w:val="none" w:sz="0" w:space="0" w:color="auto"/>
        <w:right w:val="none" w:sz="0" w:space="0" w:color="auto"/>
      </w:divBdr>
      <w:divsChild>
        <w:div w:id="1001276768">
          <w:marLeft w:val="0"/>
          <w:marRight w:val="0"/>
          <w:marTop w:val="0"/>
          <w:marBottom w:val="0"/>
          <w:divBdr>
            <w:top w:val="none" w:sz="0" w:space="0" w:color="auto"/>
            <w:left w:val="none" w:sz="0" w:space="0" w:color="auto"/>
            <w:bottom w:val="none" w:sz="0" w:space="0" w:color="auto"/>
            <w:right w:val="none" w:sz="0" w:space="0" w:color="auto"/>
          </w:divBdr>
        </w:div>
        <w:div w:id="404036131">
          <w:marLeft w:val="0"/>
          <w:marRight w:val="0"/>
          <w:marTop w:val="0"/>
          <w:marBottom w:val="0"/>
          <w:divBdr>
            <w:top w:val="none" w:sz="0" w:space="0" w:color="auto"/>
            <w:left w:val="none" w:sz="0" w:space="0" w:color="auto"/>
            <w:bottom w:val="none" w:sz="0" w:space="0" w:color="auto"/>
            <w:right w:val="none" w:sz="0" w:space="0" w:color="auto"/>
          </w:divBdr>
          <w:divsChild>
            <w:div w:id="51008582">
              <w:marLeft w:val="0"/>
              <w:marRight w:val="0"/>
              <w:marTop w:val="0"/>
              <w:marBottom w:val="0"/>
              <w:divBdr>
                <w:top w:val="none" w:sz="0" w:space="0" w:color="auto"/>
                <w:left w:val="none" w:sz="0" w:space="0" w:color="auto"/>
                <w:bottom w:val="none" w:sz="0" w:space="0" w:color="auto"/>
                <w:right w:val="none" w:sz="0" w:space="0" w:color="auto"/>
              </w:divBdr>
            </w:div>
          </w:divsChild>
        </w:div>
        <w:div w:id="1298880251">
          <w:marLeft w:val="0"/>
          <w:marRight w:val="0"/>
          <w:marTop w:val="0"/>
          <w:marBottom w:val="0"/>
          <w:divBdr>
            <w:top w:val="none" w:sz="0" w:space="0" w:color="auto"/>
            <w:left w:val="none" w:sz="0" w:space="0" w:color="auto"/>
            <w:bottom w:val="none" w:sz="0" w:space="0" w:color="auto"/>
            <w:right w:val="none" w:sz="0" w:space="0" w:color="auto"/>
          </w:divBdr>
        </w:div>
        <w:div w:id="2014061520">
          <w:marLeft w:val="0"/>
          <w:marRight w:val="0"/>
          <w:marTop w:val="0"/>
          <w:marBottom w:val="0"/>
          <w:divBdr>
            <w:top w:val="none" w:sz="0" w:space="0" w:color="auto"/>
            <w:left w:val="none" w:sz="0" w:space="0" w:color="auto"/>
            <w:bottom w:val="none" w:sz="0" w:space="0" w:color="auto"/>
            <w:right w:val="none" w:sz="0" w:space="0" w:color="auto"/>
          </w:divBdr>
          <w:divsChild>
            <w:div w:id="2083141002">
              <w:marLeft w:val="0"/>
              <w:marRight w:val="0"/>
              <w:marTop w:val="0"/>
              <w:marBottom w:val="0"/>
              <w:divBdr>
                <w:top w:val="none" w:sz="0" w:space="0" w:color="auto"/>
                <w:left w:val="none" w:sz="0" w:space="0" w:color="auto"/>
                <w:bottom w:val="none" w:sz="0" w:space="0" w:color="auto"/>
                <w:right w:val="none" w:sz="0" w:space="0" w:color="auto"/>
              </w:divBdr>
            </w:div>
          </w:divsChild>
        </w:div>
        <w:div w:id="134569595">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sChild>
            <w:div w:id="1006128173">
              <w:marLeft w:val="0"/>
              <w:marRight w:val="0"/>
              <w:marTop w:val="0"/>
              <w:marBottom w:val="0"/>
              <w:divBdr>
                <w:top w:val="none" w:sz="0" w:space="0" w:color="auto"/>
                <w:left w:val="none" w:sz="0" w:space="0" w:color="auto"/>
                <w:bottom w:val="none" w:sz="0" w:space="0" w:color="auto"/>
                <w:right w:val="none" w:sz="0" w:space="0" w:color="auto"/>
              </w:divBdr>
            </w:div>
          </w:divsChild>
        </w:div>
        <w:div w:id="1096562000">
          <w:marLeft w:val="0"/>
          <w:marRight w:val="0"/>
          <w:marTop w:val="0"/>
          <w:marBottom w:val="0"/>
          <w:divBdr>
            <w:top w:val="none" w:sz="0" w:space="0" w:color="auto"/>
            <w:left w:val="none" w:sz="0" w:space="0" w:color="auto"/>
            <w:bottom w:val="none" w:sz="0" w:space="0" w:color="auto"/>
            <w:right w:val="none" w:sz="0" w:space="0" w:color="auto"/>
          </w:divBdr>
        </w:div>
        <w:div w:id="404961297">
          <w:marLeft w:val="0"/>
          <w:marRight w:val="0"/>
          <w:marTop w:val="0"/>
          <w:marBottom w:val="0"/>
          <w:divBdr>
            <w:top w:val="none" w:sz="0" w:space="0" w:color="auto"/>
            <w:left w:val="none" w:sz="0" w:space="0" w:color="auto"/>
            <w:bottom w:val="none" w:sz="0" w:space="0" w:color="auto"/>
            <w:right w:val="none" w:sz="0" w:space="0" w:color="auto"/>
          </w:divBdr>
          <w:divsChild>
            <w:div w:id="1648050675">
              <w:marLeft w:val="0"/>
              <w:marRight w:val="0"/>
              <w:marTop w:val="0"/>
              <w:marBottom w:val="0"/>
              <w:divBdr>
                <w:top w:val="none" w:sz="0" w:space="0" w:color="auto"/>
                <w:left w:val="none" w:sz="0" w:space="0" w:color="auto"/>
                <w:bottom w:val="none" w:sz="0" w:space="0" w:color="auto"/>
                <w:right w:val="none" w:sz="0" w:space="0" w:color="auto"/>
              </w:divBdr>
            </w:div>
          </w:divsChild>
        </w:div>
        <w:div w:id="1980987624">
          <w:marLeft w:val="0"/>
          <w:marRight w:val="0"/>
          <w:marTop w:val="0"/>
          <w:marBottom w:val="0"/>
          <w:divBdr>
            <w:top w:val="none" w:sz="0" w:space="0" w:color="auto"/>
            <w:left w:val="none" w:sz="0" w:space="0" w:color="auto"/>
            <w:bottom w:val="none" w:sz="0" w:space="0" w:color="auto"/>
            <w:right w:val="none" w:sz="0" w:space="0" w:color="auto"/>
          </w:divBdr>
        </w:div>
        <w:div w:id="416287952">
          <w:marLeft w:val="0"/>
          <w:marRight w:val="0"/>
          <w:marTop w:val="0"/>
          <w:marBottom w:val="0"/>
          <w:divBdr>
            <w:top w:val="none" w:sz="0" w:space="0" w:color="auto"/>
            <w:left w:val="none" w:sz="0" w:space="0" w:color="auto"/>
            <w:bottom w:val="none" w:sz="0" w:space="0" w:color="auto"/>
            <w:right w:val="none" w:sz="0" w:space="0" w:color="auto"/>
          </w:divBdr>
          <w:divsChild>
            <w:div w:id="90975659">
              <w:marLeft w:val="0"/>
              <w:marRight w:val="0"/>
              <w:marTop w:val="0"/>
              <w:marBottom w:val="0"/>
              <w:divBdr>
                <w:top w:val="none" w:sz="0" w:space="0" w:color="auto"/>
                <w:left w:val="none" w:sz="0" w:space="0" w:color="auto"/>
                <w:bottom w:val="none" w:sz="0" w:space="0" w:color="auto"/>
                <w:right w:val="none" w:sz="0" w:space="0" w:color="auto"/>
              </w:divBdr>
            </w:div>
          </w:divsChild>
        </w:div>
        <w:div w:id="333994681">
          <w:marLeft w:val="0"/>
          <w:marRight w:val="0"/>
          <w:marTop w:val="0"/>
          <w:marBottom w:val="0"/>
          <w:divBdr>
            <w:top w:val="none" w:sz="0" w:space="0" w:color="auto"/>
            <w:left w:val="none" w:sz="0" w:space="0" w:color="auto"/>
            <w:bottom w:val="none" w:sz="0" w:space="0" w:color="auto"/>
            <w:right w:val="none" w:sz="0" w:space="0" w:color="auto"/>
          </w:divBdr>
        </w:div>
        <w:div w:id="247228197">
          <w:marLeft w:val="0"/>
          <w:marRight w:val="0"/>
          <w:marTop w:val="0"/>
          <w:marBottom w:val="0"/>
          <w:divBdr>
            <w:top w:val="none" w:sz="0" w:space="0" w:color="auto"/>
            <w:left w:val="none" w:sz="0" w:space="0" w:color="auto"/>
            <w:bottom w:val="none" w:sz="0" w:space="0" w:color="auto"/>
            <w:right w:val="none" w:sz="0" w:space="0" w:color="auto"/>
          </w:divBdr>
          <w:divsChild>
            <w:div w:id="68164567">
              <w:marLeft w:val="0"/>
              <w:marRight w:val="0"/>
              <w:marTop w:val="0"/>
              <w:marBottom w:val="0"/>
              <w:divBdr>
                <w:top w:val="none" w:sz="0" w:space="0" w:color="auto"/>
                <w:left w:val="none" w:sz="0" w:space="0" w:color="auto"/>
                <w:bottom w:val="none" w:sz="0" w:space="0" w:color="auto"/>
                <w:right w:val="none" w:sz="0" w:space="0" w:color="auto"/>
              </w:divBdr>
            </w:div>
          </w:divsChild>
        </w:div>
        <w:div w:id="419452313">
          <w:marLeft w:val="0"/>
          <w:marRight w:val="0"/>
          <w:marTop w:val="0"/>
          <w:marBottom w:val="0"/>
          <w:divBdr>
            <w:top w:val="none" w:sz="0" w:space="0" w:color="auto"/>
            <w:left w:val="none" w:sz="0" w:space="0" w:color="auto"/>
            <w:bottom w:val="none" w:sz="0" w:space="0" w:color="auto"/>
            <w:right w:val="none" w:sz="0" w:space="0" w:color="auto"/>
          </w:divBdr>
        </w:div>
        <w:div w:id="320500489">
          <w:marLeft w:val="0"/>
          <w:marRight w:val="0"/>
          <w:marTop w:val="0"/>
          <w:marBottom w:val="0"/>
          <w:divBdr>
            <w:top w:val="none" w:sz="0" w:space="0" w:color="auto"/>
            <w:left w:val="none" w:sz="0" w:space="0" w:color="auto"/>
            <w:bottom w:val="none" w:sz="0" w:space="0" w:color="auto"/>
            <w:right w:val="none" w:sz="0" w:space="0" w:color="auto"/>
          </w:divBdr>
          <w:divsChild>
            <w:div w:id="1569878211">
              <w:marLeft w:val="0"/>
              <w:marRight w:val="0"/>
              <w:marTop w:val="0"/>
              <w:marBottom w:val="0"/>
              <w:divBdr>
                <w:top w:val="none" w:sz="0" w:space="0" w:color="auto"/>
                <w:left w:val="none" w:sz="0" w:space="0" w:color="auto"/>
                <w:bottom w:val="none" w:sz="0" w:space="0" w:color="auto"/>
                <w:right w:val="none" w:sz="0" w:space="0" w:color="auto"/>
              </w:divBdr>
            </w:div>
          </w:divsChild>
        </w:div>
        <w:div w:id="1179083482">
          <w:marLeft w:val="0"/>
          <w:marRight w:val="0"/>
          <w:marTop w:val="300"/>
          <w:marBottom w:val="0"/>
          <w:divBdr>
            <w:top w:val="none" w:sz="0" w:space="0" w:color="auto"/>
            <w:left w:val="none" w:sz="0" w:space="0" w:color="auto"/>
            <w:bottom w:val="none" w:sz="0" w:space="0" w:color="auto"/>
            <w:right w:val="none" w:sz="0" w:space="0" w:color="auto"/>
          </w:divBdr>
          <w:divsChild>
            <w:div w:id="524178830">
              <w:marLeft w:val="0"/>
              <w:marRight w:val="0"/>
              <w:marTop w:val="0"/>
              <w:marBottom w:val="0"/>
              <w:divBdr>
                <w:top w:val="none" w:sz="0" w:space="0" w:color="auto"/>
                <w:left w:val="none" w:sz="0" w:space="0" w:color="auto"/>
                <w:bottom w:val="none" w:sz="0" w:space="0" w:color="auto"/>
                <w:right w:val="none" w:sz="0" w:space="0" w:color="auto"/>
              </w:divBdr>
              <w:divsChild>
                <w:div w:id="144149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95531">
          <w:marLeft w:val="0"/>
          <w:marRight w:val="0"/>
          <w:marTop w:val="300"/>
          <w:marBottom w:val="0"/>
          <w:divBdr>
            <w:top w:val="none" w:sz="0" w:space="0" w:color="auto"/>
            <w:left w:val="none" w:sz="0" w:space="0" w:color="auto"/>
            <w:bottom w:val="none" w:sz="0" w:space="0" w:color="auto"/>
            <w:right w:val="none" w:sz="0" w:space="0" w:color="auto"/>
          </w:divBdr>
          <w:divsChild>
            <w:div w:id="133371107">
              <w:marLeft w:val="0"/>
              <w:marRight w:val="0"/>
              <w:marTop w:val="0"/>
              <w:marBottom w:val="0"/>
              <w:divBdr>
                <w:top w:val="none" w:sz="0" w:space="0" w:color="auto"/>
                <w:left w:val="none" w:sz="0" w:space="0" w:color="auto"/>
                <w:bottom w:val="none" w:sz="0" w:space="0" w:color="auto"/>
                <w:right w:val="none" w:sz="0" w:space="0" w:color="auto"/>
              </w:divBdr>
              <w:divsChild>
                <w:div w:id="1476483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568720">
          <w:marLeft w:val="0"/>
          <w:marRight w:val="0"/>
          <w:marTop w:val="300"/>
          <w:marBottom w:val="0"/>
          <w:divBdr>
            <w:top w:val="none" w:sz="0" w:space="0" w:color="auto"/>
            <w:left w:val="none" w:sz="0" w:space="0" w:color="auto"/>
            <w:bottom w:val="none" w:sz="0" w:space="0" w:color="auto"/>
            <w:right w:val="none" w:sz="0" w:space="0" w:color="auto"/>
          </w:divBdr>
          <w:divsChild>
            <w:div w:id="1182742091">
              <w:marLeft w:val="0"/>
              <w:marRight w:val="0"/>
              <w:marTop w:val="0"/>
              <w:marBottom w:val="0"/>
              <w:divBdr>
                <w:top w:val="none" w:sz="0" w:space="0" w:color="auto"/>
                <w:left w:val="none" w:sz="0" w:space="0" w:color="auto"/>
                <w:bottom w:val="none" w:sz="0" w:space="0" w:color="auto"/>
                <w:right w:val="none" w:sz="0" w:space="0" w:color="auto"/>
              </w:divBdr>
              <w:divsChild>
                <w:div w:id="129389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042641">
          <w:marLeft w:val="0"/>
          <w:marRight w:val="0"/>
          <w:marTop w:val="300"/>
          <w:marBottom w:val="0"/>
          <w:divBdr>
            <w:top w:val="none" w:sz="0" w:space="0" w:color="auto"/>
            <w:left w:val="none" w:sz="0" w:space="0" w:color="auto"/>
            <w:bottom w:val="none" w:sz="0" w:space="0" w:color="auto"/>
            <w:right w:val="none" w:sz="0" w:space="0" w:color="auto"/>
          </w:divBdr>
          <w:divsChild>
            <w:div w:id="536158793">
              <w:marLeft w:val="0"/>
              <w:marRight w:val="0"/>
              <w:marTop w:val="0"/>
              <w:marBottom w:val="0"/>
              <w:divBdr>
                <w:top w:val="none" w:sz="0" w:space="0" w:color="auto"/>
                <w:left w:val="none" w:sz="0" w:space="0" w:color="auto"/>
                <w:bottom w:val="none" w:sz="0" w:space="0" w:color="auto"/>
                <w:right w:val="none" w:sz="0" w:space="0" w:color="auto"/>
              </w:divBdr>
              <w:divsChild>
                <w:div w:id="169260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4565620">
      <w:bodyDiv w:val="1"/>
      <w:marLeft w:val="0"/>
      <w:marRight w:val="0"/>
      <w:marTop w:val="0"/>
      <w:marBottom w:val="0"/>
      <w:divBdr>
        <w:top w:val="none" w:sz="0" w:space="0" w:color="auto"/>
        <w:left w:val="none" w:sz="0" w:space="0" w:color="auto"/>
        <w:bottom w:val="none" w:sz="0" w:space="0" w:color="auto"/>
        <w:right w:val="none" w:sz="0" w:space="0" w:color="auto"/>
      </w:divBdr>
      <w:divsChild>
        <w:div w:id="87116039">
          <w:marLeft w:val="0"/>
          <w:marRight w:val="0"/>
          <w:marTop w:val="0"/>
          <w:marBottom w:val="0"/>
          <w:divBdr>
            <w:top w:val="none" w:sz="0" w:space="0" w:color="auto"/>
            <w:left w:val="none" w:sz="0" w:space="0" w:color="auto"/>
            <w:bottom w:val="none" w:sz="0" w:space="0" w:color="auto"/>
            <w:right w:val="none" w:sz="0" w:space="0" w:color="auto"/>
          </w:divBdr>
        </w:div>
        <w:div w:id="258681511">
          <w:marLeft w:val="0"/>
          <w:marRight w:val="0"/>
          <w:marTop w:val="300"/>
          <w:marBottom w:val="0"/>
          <w:divBdr>
            <w:top w:val="none" w:sz="0" w:space="0" w:color="auto"/>
            <w:left w:val="none" w:sz="0" w:space="0" w:color="auto"/>
            <w:bottom w:val="none" w:sz="0" w:space="0" w:color="auto"/>
            <w:right w:val="none" w:sz="0" w:space="0" w:color="auto"/>
          </w:divBdr>
          <w:divsChild>
            <w:div w:id="1078403615">
              <w:marLeft w:val="0"/>
              <w:marRight w:val="0"/>
              <w:marTop w:val="0"/>
              <w:marBottom w:val="0"/>
              <w:divBdr>
                <w:top w:val="none" w:sz="0" w:space="0" w:color="auto"/>
                <w:left w:val="none" w:sz="0" w:space="0" w:color="auto"/>
                <w:bottom w:val="none" w:sz="0" w:space="0" w:color="auto"/>
                <w:right w:val="none" w:sz="0" w:space="0" w:color="auto"/>
              </w:divBdr>
              <w:divsChild>
                <w:div w:id="550654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7023">
          <w:marLeft w:val="0"/>
          <w:marRight w:val="0"/>
          <w:marTop w:val="0"/>
          <w:marBottom w:val="0"/>
          <w:divBdr>
            <w:top w:val="none" w:sz="0" w:space="0" w:color="auto"/>
            <w:left w:val="none" w:sz="0" w:space="0" w:color="auto"/>
            <w:bottom w:val="none" w:sz="0" w:space="0" w:color="auto"/>
            <w:right w:val="none" w:sz="0" w:space="0" w:color="auto"/>
          </w:divBdr>
          <w:divsChild>
            <w:div w:id="521626448">
              <w:marLeft w:val="0"/>
              <w:marRight w:val="0"/>
              <w:marTop w:val="0"/>
              <w:marBottom w:val="0"/>
              <w:divBdr>
                <w:top w:val="none" w:sz="0" w:space="0" w:color="auto"/>
                <w:left w:val="none" w:sz="0" w:space="0" w:color="auto"/>
                <w:bottom w:val="none" w:sz="0" w:space="0" w:color="auto"/>
                <w:right w:val="none" w:sz="0" w:space="0" w:color="auto"/>
              </w:divBdr>
            </w:div>
          </w:divsChild>
        </w:div>
        <w:div w:id="267812522">
          <w:marLeft w:val="0"/>
          <w:marRight w:val="0"/>
          <w:marTop w:val="0"/>
          <w:marBottom w:val="0"/>
          <w:divBdr>
            <w:top w:val="none" w:sz="0" w:space="0" w:color="auto"/>
            <w:left w:val="none" w:sz="0" w:space="0" w:color="auto"/>
            <w:bottom w:val="none" w:sz="0" w:space="0" w:color="auto"/>
            <w:right w:val="none" w:sz="0" w:space="0" w:color="auto"/>
          </w:divBdr>
        </w:div>
        <w:div w:id="434134743">
          <w:marLeft w:val="0"/>
          <w:marRight w:val="0"/>
          <w:marTop w:val="0"/>
          <w:marBottom w:val="0"/>
          <w:divBdr>
            <w:top w:val="none" w:sz="0" w:space="0" w:color="auto"/>
            <w:left w:val="none" w:sz="0" w:space="0" w:color="auto"/>
            <w:bottom w:val="none" w:sz="0" w:space="0" w:color="auto"/>
            <w:right w:val="none" w:sz="0" w:space="0" w:color="auto"/>
          </w:divBdr>
        </w:div>
        <w:div w:id="435557706">
          <w:marLeft w:val="0"/>
          <w:marRight w:val="0"/>
          <w:marTop w:val="0"/>
          <w:marBottom w:val="0"/>
          <w:divBdr>
            <w:top w:val="none" w:sz="0" w:space="0" w:color="auto"/>
            <w:left w:val="none" w:sz="0" w:space="0" w:color="auto"/>
            <w:bottom w:val="none" w:sz="0" w:space="0" w:color="auto"/>
            <w:right w:val="none" w:sz="0" w:space="0" w:color="auto"/>
          </w:divBdr>
          <w:divsChild>
            <w:div w:id="1955137554">
              <w:marLeft w:val="0"/>
              <w:marRight w:val="0"/>
              <w:marTop w:val="0"/>
              <w:marBottom w:val="0"/>
              <w:divBdr>
                <w:top w:val="none" w:sz="0" w:space="0" w:color="auto"/>
                <w:left w:val="none" w:sz="0" w:space="0" w:color="auto"/>
                <w:bottom w:val="none" w:sz="0" w:space="0" w:color="auto"/>
                <w:right w:val="none" w:sz="0" w:space="0" w:color="auto"/>
              </w:divBdr>
            </w:div>
          </w:divsChild>
        </w:div>
        <w:div w:id="456141082">
          <w:marLeft w:val="0"/>
          <w:marRight w:val="0"/>
          <w:marTop w:val="300"/>
          <w:marBottom w:val="0"/>
          <w:divBdr>
            <w:top w:val="none" w:sz="0" w:space="0" w:color="auto"/>
            <w:left w:val="none" w:sz="0" w:space="0" w:color="auto"/>
            <w:bottom w:val="none" w:sz="0" w:space="0" w:color="auto"/>
            <w:right w:val="none" w:sz="0" w:space="0" w:color="auto"/>
          </w:divBdr>
          <w:divsChild>
            <w:div w:id="184444942">
              <w:marLeft w:val="0"/>
              <w:marRight w:val="0"/>
              <w:marTop w:val="0"/>
              <w:marBottom w:val="0"/>
              <w:divBdr>
                <w:top w:val="none" w:sz="0" w:space="0" w:color="auto"/>
                <w:left w:val="none" w:sz="0" w:space="0" w:color="auto"/>
                <w:bottom w:val="none" w:sz="0" w:space="0" w:color="auto"/>
                <w:right w:val="none" w:sz="0" w:space="0" w:color="auto"/>
              </w:divBdr>
              <w:divsChild>
                <w:div w:id="762533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303729">
          <w:marLeft w:val="0"/>
          <w:marRight w:val="0"/>
          <w:marTop w:val="0"/>
          <w:marBottom w:val="0"/>
          <w:divBdr>
            <w:top w:val="none" w:sz="0" w:space="0" w:color="auto"/>
            <w:left w:val="none" w:sz="0" w:space="0" w:color="auto"/>
            <w:bottom w:val="none" w:sz="0" w:space="0" w:color="auto"/>
            <w:right w:val="none" w:sz="0" w:space="0" w:color="auto"/>
          </w:divBdr>
        </w:div>
        <w:div w:id="937252577">
          <w:marLeft w:val="0"/>
          <w:marRight w:val="0"/>
          <w:marTop w:val="0"/>
          <w:marBottom w:val="0"/>
          <w:divBdr>
            <w:top w:val="none" w:sz="0" w:space="0" w:color="auto"/>
            <w:left w:val="none" w:sz="0" w:space="0" w:color="auto"/>
            <w:bottom w:val="none" w:sz="0" w:space="0" w:color="auto"/>
            <w:right w:val="none" w:sz="0" w:space="0" w:color="auto"/>
          </w:divBdr>
        </w:div>
        <w:div w:id="1051615026">
          <w:marLeft w:val="0"/>
          <w:marRight w:val="0"/>
          <w:marTop w:val="300"/>
          <w:marBottom w:val="0"/>
          <w:divBdr>
            <w:top w:val="none" w:sz="0" w:space="0" w:color="auto"/>
            <w:left w:val="none" w:sz="0" w:space="0" w:color="auto"/>
            <w:bottom w:val="none" w:sz="0" w:space="0" w:color="auto"/>
            <w:right w:val="none" w:sz="0" w:space="0" w:color="auto"/>
          </w:divBdr>
          <w:divsChild>
            <w:div w:id="1853034268">
              <w:marLeft w:val="0"/>
              <w:marRight w:val="0"/>
              <w:marTop w:val="0"/>
              <w:marBottom w:val="0"/>
              <w:divBdr>
                <w:top w:val="none" w:sz="0" w:space="0" w:color="auto"/>
                <w:left w:val="none" w:sz="0" w:space="0" w:color="auto"/>
                <w:bottom w:val="none" w:sz="0" w:space="0" w:color="auto"/>
                <w:right w:val="none" w:sz="0" w:space="0" w:color="auto"/>
              </w:divBdr>
              <w:divsChild>
                <w:div w:id="136802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17233">
          <w:marLeft w:val="0"/>
          <w:marRight w:val="0"/>
          <w:marTop w:val="0"/>
          <w:marBottom w:val="0"/>
          <w:divBdr>
            <w:top w:val="none" w:sz="0" w:space="0" w:color="auto"/>
            <w:left w:val="none" w:sz="0" w:space="0" w:color="auto"/>
            <w:bottom w:val="none" w:sz="0" w:space="0" w:color="auto"/>
            <w:right w:val="none" w:sz="0" w:space="0" w:color="auto"/>
          </w:divBdr>
          <w:divsChild>
            <w:div w:id="476609833">
              <w:marLeft w:val="0"/>
              <w:marRight w:val="0"/>
              <w:marTop w:val="0"/>
              <w:marBottom w:val="0"/>
              <w:divBdr>
                <w:top w:val="none" w:sz="0" w:space="0" w:color="auto"/>
                <w:left w:val="none" w:sz="0" w:space="0" w:color="auto"/>
                <w:bottom w:val="none" w:sz="0" w:space="0" w:color="auto"/>
                <w:right w:val="none" w:sz="0" w:space="0" w:color="auto"/>
              </w:divBdr>
            </w:div>
          </w:divsChild>
        </w:div>
        <w:div w:id="1444155357">
          <w:marLeft w:val="0"/>
          <w:marRight w:val="0"/>
          <w:marTop w:val="300"/>
          <w:marBottom w:val="0"/>
          <w:divBdr>
            <w:top w:val="none" w:sz="0" w:space="0" w:color="auto"/>
            <w:left w:val="none" w:sz="0" w:space="0" w:color="auto"/>
            <w:bottom w:val="none" w:sz="0" w:space="0" w:color="auto"/>
            <w:right w:val="none" w:sz="0" w:space="0" w:color="auto"/>
          </w:divBdr>
          <w:divsChild>
            <w:div w:id="1430193842">
              <w:marLeft w:val="0"/>
              <w:marRight w:val="0"/>
              <w:marTop w:val="0"/>
              <w:marBottom w:val="0"/>
              <w:divBdr>
                <w:top w:val="none" w:sz="0" w:space="0" w:color="auto"/>
                <w:left w:val="none" w:sz="0" w:space="0" w:color="auto"/>
                <w:bottom w:val="none" w:sz="0" w:space="0" w:color="auto"/>
                <w:right w:val="none" w:sz="0" w:space="0" w:color="auto"/>
              </w:divBdr>
              <w:divsChild>
                <w:div w:id="1213467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532930">
          <w:marLeft w:val="0"/>
          <w:marRight w:val="0"/>
          <w:marTop w:val="0"/>
          <w:marBottom w:val="0"/>
          <w:divBdr>
            <w:top w:val="none" w:sz="0" w:space="0" w:color="auto"/>
            <w:left w:val="none" w:sz="0" w:space="0" w:color="auto"/>
            <w:bottom w:val="none" w:sz="0" w:space="0" w:color="auto"/>
            <w:right w:val="none" w:sz="0" w:space="0" w:color="auto"/>
          </w:divBdr>
        </w:div>
        <w:div w:id="1518810428">
          <w:marLeft w:val="0"/>
          <w:marRight w:val="0"/>
          <w:marTop w:val="0"/>
          <w:marBottom w:val="0"/>
          <w:divBdr>
            <w:top w:val="none" w:sz="0" w:space="0" w:color="auto"/>
            <w:left w:val="none" w:sz="0" w:space="0" w:color="auto"/>
            <w:bottom w:val="none" w:sz="0" w:space="0" w:color="auto"/>
            <w:right w:val="none" w:sz="0" w:space="0" w:color="auto"/>
          </w:divBdr>
          <w:divsChild>
            <w:div w:id="1214003303">
              <w:marLeft w:val="0"/>
              <w:marRight w:val="0"/>
              <w:marTop w:val="0"/>
              <w:marBottom w:val="0"/>
              <w:divBdr>
                <w:top w:val="none" w:sz="0" w:space="0" w:color="auto"/>
                <w:left w:val="none" w:sz="0" w:space="0" w:color="auto"/>
                <w:bottom w:val="none" w:sz="0" w:space="0" w:color="auto"/>
                <w:right w:val="none" w:sz="0" w:space="0" w:color="auto"/>
              </w:divBdr>
            </w:div>
          </w:divsChild>
        </w:div>
        <w:div w:id="1636065414">
          <w:marLeft w:val="0"/>
          <w:marRight w:val="0"/>
          <w:marTop w:val="0"/>
          <w:marBottom w:val="0"/>
          <w:divBdr>
            <w:top w:val="none" w:sz="0" w:space="0" w:color="auto"/>
            <w:left w:val="none" w:sz="0" w:space="0" w:color="auto"/>
            <w:bottom w:val="none" w:sz="0" w:space="0" w:color="auto"/>
            <w:right w:val="none" w:sz="0" w:space="0" w:color="auto"/>
          </w:divBdr>
          <w:divsChild>
            <w:div w:id="896623585">
              <w:marLeft w:val="0"/>
              <w:marRight w:val="0"/>
              <w:marTop w:val="0"/>
              <w:marBottom w:val="0"/>
              <w:divBdr>
                <w:top w:val="none" w:sz="0" w:space="0" w:color="auto"/>
                <w:left w:val="none" w:sz="0" w:space="0" w:color="auto"/>
                <w:bottom w:val="none" w:sz="0" w:space="0" w:color="auto"/>
                <w:right w:val="none" w:sz="0" w:space="0" w:color="auto"/>
              </w:divBdr>
            </w:div>
          </w:divsChild>
        </w:div>
        <w:div w:id="1733237790">
          <w:marLeft w:val="0"/>
          <w:marRight w:val="0"/>
          <w:marTop w:val="0"/>
          <w:marBottom w:val="0"/>
          <w:divBdr>
            <w:top w:val="none" w:sz="0" w:space="0" w:color="auto"/>
            <w:left w:val="none" w:sz="0" w:space="0" w:color="auto"/>
            <w:bottom w:val="none" w:sz="0" w:space="0" w:color="auto"/>
            <w:right w:val="none" w:sz="0" w:space="0" w:color="auto"/>
          </w:divBdr>
          <w:divsChild>
            <w:div w:id="452022584">
              <w:marLeft w:val="0"/>
              <w:marRight w:val="0"/>
              <w:marTop w:val="0"/>
              <w:marBottom w:val="0"/>
              <w:divBdr>
                <w:top w:val="none" w:sz="0" w:space="0" w:color="auto"/>
                <w:left w:val="none" w:sz="0" w:space="0" w:color="auto"/>
                <w:bottom w:val="none" w:sz="0" w:space="0" w:color="auto"/>
                <w:right w:val="none" w:sz="0" w:space="0" w:color="auto"/>
              </w:divBdr>
            </w:div>
          </w:divsChild>
        </w:div>
        <w:div w:id="2003655894">
          <w:marLeft w:val="0"/>
          <w:marRight w:val="0"/>
          <w:marTop w:val="0"/>
          <w:marBottom w:val="0"/>
          <w:divBdr>
            <w:top w:val="none" w:sz="0" w:space="0" w:color="auto"/>
            <w:left w:val="none" w:sz="0" w:space="0" w:color="auto"/>
            <w:bottom w:val="none" w:sz="0" w:space="0" w:color="auto"/>
            <w:right w:val="none" w:sz="0" w:space="0" w:color="auto"/>
          </w:divBdr>
        </w:div>
        <w:div w:id="2105221239">
          <w:marLeft w:val="0"/>
          <w:marRight w:val="0"/>
          <w:marTop w:val="0"/>
          <w:marBottom w:val="0"/>
          <w:divBdr>
            <w:top w:val="none" w:sz="0" w:space="0" w:color="auto"/>
            <w:left w:val="none" w:sz="0" w:space="0" w:color="auto"/>
            <w:bottom w:val="none" w:sz="0" w:space="0" w:color="auto"/>
            <w:right w:val="none" w:sz="0" w:space="0" w:color="auto"/>
          </w:divBdr>
          <w:divsChild>
            <w:div w:id="153677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293499">
      <w:bodyDiv w:val="1"/>
      <w:marLeft w:val="0"/>
      <w:marRight w:val="0"/>
      <w:marTop w:val="0"/>
      <w:marBottom w:val="0"/>
      <w:divBdr>
        <w:top w:val="none" w:sz="0" w:space="0" w:color="auto"/>
        <w:left w:val="none" w:sz="0" w:space="0" w:color="auto"/>
        <w:bottom w:val="none" w:sz="0" w:space="0" w:color="auto"/>
        <w:right w:val="none" w:sz="0" w:space="0" w:color="auto"/>
      </w:divBdr>
      <w:divsChild>
        <w:div w:id="1569535227">
          <w:marLeft w:val="0"/>
          <w:marRight w:val="0"/>
          <w:marTop w:val="0"/>
          <w:marBottom w:val="0"/>
          <w:divBdr>
            <w:top w:val="none" w:sz="0" w:space="0" w:color="auto"/>
            <w:left w:val="none" w:sz="0" w:space="0" w:color="auto"/>
            <w:bottom w:val="none" w:sz="0" w:space="0" w:color="auto"/>
            <w:right w:val="none" w:sz="0" w:space="0" w:color="auto"/>
          </w:divBdr>
        </w:div>
        <w:div w:id="1455783108">
          <w:marLeft w:val="0"/>
          <w:marRight w:val="0"/>
          <w:marTop w:val="0"/>
          <w:marBottom w:val="0"/>
          <w:divBdr>
            <w:top w:val="none" w:sz="0" w:space="0" w:color="auto"/>
            <w:left w:val="none" w:sz="0" w:space="0" w:color="auto"/>
            <w:bottom w:val="none" w:sz="0" w:space="0" w:color="auto"/>
            <w:right w:val="none" w:sz="0" w:space="0" w:color="auto"/>
          </w:divBdr>
          <w:divsChild>
            <w:div w:id="257108196">
              <w:marLeft w:val="0"/>
              <w:marRight w:val="0"/>
              <w:marTop w:val="0"/>
              <w:marBottom w:val="0"/>
              <w:divBdr>
                <w:top w:val="none" w:sz="0" w:space="0" w:color="auto"/>
                <w:left w:val="none" w:sz="0" w:space="0" w:color="auto"/>
                <w:bottom w:val="none" w:sz="0" w:space="0" w:color="auto"/>
                <w:right w:val="none" w:sz="0" w:space="0" w:color="auto"/>
              </w:divBdr>
            </w:div>
          </w:divsChild>
        </w:div>
        <w:div w:id="597911523">
          <w:marLeft w:val="0"/>
          <w:marRight w:val="0"/>
          <w:marTop w:val="0"/>
          <w:marBottom w:val="0"/>
          <w:divBdr>
            <w:top w:val="none" w:sz="0" w:space="0" w:color="auto"/>
            <w:left w:val="none" w:sz="0" w:space="0" w:color="auto"/>
            <w:bottom w:val="none" w:sz="0" w:space="0" w:color="auto"/>
            <w:right w:val="none" w:sz="0" w:space="0" w:color="auto"/>
          </w:divBdr>
        </w:div>
        <w:div w:id="929046753">
          <w:marLeft w:val="0"/>
          <w:marRight w:val="0"/>
          <w:marTop w:val="0"/>
          <w:marBottom w:val="0"/>
          <w:divBdr>
            <w:top w:val="none" w:sz="0" w:space="0" w:color="auto"/>
            <w:left w:val="none" w:sz="0" w:space="0" w:color="auto"/>
            <w:bottom w:val="none" w:sz="0" w:space="0" w:color="auto"/>
            <w:right w:val="none" w:sz="0" w:space="0" w:color="auto"/>
          </w:divBdr>
          <w:divsChild>
            <w:div w:id="481506242">
              <w:marLeft w:val="0"/>
              <w:marRight w:val="0"/>
              <w:marTop w:val="0"/>
              <w:marBottom w:val="0"/>
              <w:divBdr>
                <w:top w:val="none" w:sz="0" w:space="0" w:color="auto"/>
                <w:left w:val="none" w:sz="0" w:space="0" w:color="auto"/>
                <w:bottom w:val="none" w:sz="0" w:space="0" w:color="auto"/>
                <w:right w:val="none" w:sz="0" w:space="0" w:color="auto"/>
              </w:divBdr>
            </w:div>
          </w:divsChild>
        </w:div>
        <w:div w:id="1565290967">
          <w:marLeft w:val="0"/>
          <w:marRight w:val="0"/>
          <w:marTop w:val="0"/>
          <w:marBottom w:val="0"/>
          <w:divBdr>
            <w:top w:val="none" w:sz="0" w:space="0" w:color="auto"/>
            <w:left w:val="none" w:sz="0" w:space="0" w:color="auto"/>
            <w:bottom w:val="none" w:sz="0" w:space="0" w:color="auto"/>
            <w:right w:val="none" w:sz="0" w:space="0" w:color="auto"/>
          </w:divBdr>
        </w:div>
        <w:div w:id="1414083660">
          <w:marLeft w:val="0"/>
          <w:marRight w:val="0"/>
          <w:marTop w:val="0"/>
          <w:marBottom w:val="0"/>
          <w:divBdr>
            <w:top w:val="none" w:sz="0" w:space="0" w:color="auto"/>
            <w:left w:val="none" w:sz="0" w:space="0" w:color="auto"/>
            <w:bottom w:val="none" w:sz="0" w:space="0" w:color="auto"/>
            <w:right w:val="none" w:sz="0" w:space="0" w:color="auto"/>
          </w:divBdr>
          <w:divsChild>
            <w:div w:id="2106343878">
              <w:marLeft w:val="0"/>
              <w:marRight w:val="0"/>
              <w:marTop w:val="0"/>
              <w:marBottom w:val="0"/>
              <w:divBdr>
                <w:top w:val="none" w:sz="0" w:space="0" w:color="auto"/>
                <w:left w:val="none" w:sz="0" w:space="0" w:color="auto"/>
                <w:bottom w:val="none" w:sz="0" w:space="0" w:color="auto"/>
                <w:right w:val="none" w:sz="0" w:space="0" w:color="auto"/>
              </w:divBdr>
            </w:div>
          </w:divsChild>
        </w:div>
        <w:div w:id="1661424847">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sChild>
            <w:div w:id="402334856">
              <w:marLeft w:val="0"/>
              <w:marRight w:val="0"/>
              <w:marTop w:val="0"/>
              <w:marBottom w:val="0"/>
              <w:divBdr>
                <w:top w:val="none" w:sz="0" w:space="0" w:color="auto"/>
                <w:left w:val="none" w:sz="0" w:space="0" w:color="auto"/>
                <w:bottom w:val="none" w:sz="0" w:space="0" w:color="auto"/>
                <w:right w:val="none" w:sz="0" w:space="0" w:color="auto"/>
              </w:divBdr>
            </w:div>
          </w:divsChild>
        </w:div>
        <w:div w:id="1995912641">
          <w:marLeft w:val="0"/>
          <w:marRight w:val="0"/>
          <w:marTop w:val="0"/>
          <w:marBottom w:val="0"/>
          <w:divBdr>
            <w:top w:val="none" w:sz="0" w:space="0" w:color="auto"/>
            <w:left w:val="none" w:sz="0" w:space="0" w:color="auto"/>
            <w:bottom w:val="none" w:sz="0" w:space="0" w:color="auto"/>
            <w:right w:val="none" w:sz="0" w:space="0" w:color="auto"/>
          </w:divBdr>
        </w:div>
        <w:div w:id="1037202455">
          <w:marLeft w:val="0"/>
          <w:marRight w:val="0"/>
          <w:marTop w:val="0"/>
          <w:marBottom w:val="0"/>
          <w:divBdr>
            <w:top w:val="none" w:sz="0" w:space="0" w:color="auto"/>
            <w:left w:val="none" w:sz="0" w:space="0" w:color="auto"/>
            <w:bottom w:val="none" w:sz="0" w:space="0" w:color="auto"/>
            <w:right w:val="none" w:sz="0" w:space="0" w:color="auto"/>
          </w:divBdr>
          <w:divsChild>
            <w:div w:id="920069618">
              <w:marLeft w:val="0"/>
              <w:marRight w:val="0"/>
              <w:marTop w:val="0"/>
              <w:marBottom w:val="0"/>
              <w:divBdr>
                <w:top w:val="none" w:sz="0" w:space="0" w:color="auto"/>
                <w:left w:val="none" w:sz="0" w:space="0" w:color="auto"/>
                <w:bottom w:val="none" w:sz="0" w:space="0" w:color="auto"/>
                <w:right w:val="none" w:sz="0" w:space="0" w:color="auto"/>
              </w:divBdr>
            </w:div>
          </w:divsChild>
        </w:div>
        <w:div w:id="1216816661">
          <w:marLeft w:val="0"/>
          <w:marRight w:val="0"/>
          <w:marTop w:val="0"/>
          <w:marBottom w:val="0"/>
          <w:divBdr>
            <w:top w:val="none" w:sz="0" w:space="0" w:color="auto"/>
            <w:left w:val="none" w:sz="0" w:space="0" w:color="auto"/>
            <w:bottom w:val="none" w:sz="0" w:space="0" w:color="auto"/>
            <w:right w:val="none" w:sz="0" w:space="0" w:color="auto"/>
          </w:divBdr>
        </w:div>
        <w:div w:id="2106807491">
          <w:marLeft w:val="0"/>
          <w:marRight w:val="0"/>
          <w:marTop w:val="0"/>
          <w:marBottom w:val="0"/>
          <w:divBdr>
            <w:top w:val="none" w:sz="0" w:space="0" w:color="auto"/>
            <w:left w:val="none" w:sz="0" w:space="0" w:color="auto"/>
            <w:bottom w:val="none" w:sz="0" w:space="0" w:color="auto"/>
            <w:right w:val="none" w:sz="0" w:space="0" w:color="auto"/>
          </w:divBdr>
          <w:divsChild>
            <w:div w:id="19596488">
              <w:marLeft w:val="0"/>
              <w:marRight w:val="0"/>
              <w:marTop w:val="0"/>
              <w:marBottom w:val="0"/>
              <w:divBdr>
                <w:top w:val="none" w:sz="0" w:space="0" w:color="auto"/>
                <w:left w:val="none" w:sz="0" w:space="0" w:color="auto"/>
                <w:bottom w:val="none" w:sz="0" w:space="0" w:color="auto"/>
                <w:right w:val="none" w:sz="0" w:space="0" w:color="auto"/>
              </w:divBdr>
            </w:div>
          </w:divsChild>
        </w:div>
        <w:div w:id="1774665698">
          <w:marLeft w:val="0"/>
          <w:marRight w:val="0"/>
          <w:marTop w:val="0"/>
          <w:marBottom w:val="0"/>
          <w:divBdr>
            <w:top w:val="none" w:sz="0" w:space="0" w:color="auto"/>
            <w:left w:val="none" w:sz="0" w:space="0" w:color="auto"/>
            <w:bottom w:val="none" w:sz="0" w:space="0" w:color="auto"/>
            <w:right w:val="none" w:sz="0" w:space="0" w:color="auto"/>
          </w:divBdr>
        </w:div>
        <w:div w:id="1544176177">
          <w:marLeft w:val="0"/>
          <w:marRight w:val="0"/>
          <w:marTop w:val="0"/>
          <w:marBottom w:val="0"/>
          <w:divBdr>
            <w:top w:val="none" w:sz="0" w:space="0" w:color="auto"/>
            <w:left w:val="none" w:sz="0" w:space="0" w:color="auto"/>
            <w:bottom w:val="none" w:sz="0" w:space="0" w:color="auto"/>
            <w:right w:val="none" w:sz="0" w:space="0" w:color="auto"/>
          </w:divBdr>
          <w:divsChild>
            <w:div w:id="1534076713">
              <w:marLeft w:val="0"/>
              <w:marRight w:val="0"/>
              <w:marTop w:val="0"/>
              <w:marBottom w:val="0"/>
              <w:divBdr>
                <w:top w:val="none" w:sz="0" w:space="0" w:color="auto"/>
                <w:left w:val="none" w:sz="0" w:space="0" w:color="auto"/>
                <w:bottom w:val="none" w:sz="0" w:space="0" w:color="auto"/>
                <w:right w:val="none" w:sz="0" w:space="0" w:color="auto"/>
              </w:divBdr>
            </w:div>
          </w:divsChild>
        </w:div>
        <w:div w:id="1589927075">
          <w:marLeft w:val="0"/>
          <w:marRight w:val="0"/>
          <w:marTop w:val="300"/>
          <w:marBottom w:val="0"/>
          <w:divBdr>
            <w:top w:val="none" w:sz="0" w:space="0" w:color="auto"/>
            <w:left w:val="none" w:sz="0" w:space="0" w:color="auto"/>
            <w:bottom w:val="none" w:sz="0" w:space="0" w:color="auto"/>
            <w:right w:val="none" w:sz="0" w:space="0" w:color="auto"/>
          </w:divBdr>
          <w:divsChild>
            <w:div w:id="1964195103">
              <w:marLeft w:val="0"/>
              <w:marRight w:val="0"/>
              <w:marTop w:val="0"/>
              <w:marBottom w:val="0"/>
              <w:divBdr>
                <w:top w:val="none" w:sz="0" w:space="0" w:color="auto"/>
                <w:left w:val="none" w:sz="0" w:space="0" w:color="auto"/>
                <w:bottom w:val="none" w:sz="0" w:space="0" w:color="auto"/>
                <w:right w:val="none" w:sz="0" w:space="0" w:color="auto"/>
              </w:divBdr>
              <w:divsChild>
                <w:div w:id="155827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0103">
          <w:marLeft w:val="0"/>
          <w:marRight w:val="0"/>
          <w:marTop w:val="300"/>
          <w:marBottom w:val="0"/>
          <w:divBdr>
            <w:top w:val="none" w:sz="0" w:space="0" w:color="auto"/>
            <w:left w:val="none" w:sz="0" w:space="0" w:color="auto"/>
            <w:bottom w:val="none" w:sz="0" w:space="0" w:color="auto"/>
            <w:right w:val="none" w:sz="0" w:space="0" w:color="auto"/>
          </w:divBdr>
          <w:divsChild>
            <w:div w:id="1138844335">
              <w:marLeft w:val="0"/>
              <w:marRight w:val="0"/>
              <w:marTop w:val="0"/>
              <w:marBottom w:val="0"/>
              <w:divBdr>
                <w:top w:val="none" w:sz="0" w:space="0" w:color="auto"/>
                <w:left w:val="none" w:sz="0" w:space="0" w:color="auto"/>
                <w:bottom w:val="none" w:sz="0" w:space="0" w:color="auto"/>
                <w:right w:val="none" w:sz="0" w:space="0" w:color="auto"/>
              </w:divBdr>
              <w:divsChild>
                <w:div w:id="1843399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06953">
          <w:marLeft w:val="0"/>
          <w:marRight w:val="0"/>
          <w:marTop w:val="300"/>
          <w:marBottom w:val="0"/>
          <w:divBdr>
            <w:top w:val="none" w:sz="0" w:space="0" w:color="auto"/>
            <w:left w:val="none" w:sz="0" w:space="0" w:color="auto"/>
            <w:bottom w:val="none" w:sz="0" w:space="0" w:color="auto"/>
            <w:right w:val="none" w:sz="0" w:space="0" w:color="auto"/>
          </w:divBdr>
          <w:divsChild>
            <w:div w:id="1308629139">
              <w:marLeft w:val="0"/>
              <w:marRight w:val="0"/>
              <w:marTop w:val="0"/>
              <w:marBottom w:val="0"/>
              <w:divBdr>
                <w:top w:val="none" w:sz="0" w:space="0" w:color="auto"/>
                <w:left w:val="none" w:sz="0" w:space="0" w:color="auto"/>
                <w:bottom w:val="none" w:sz="0" w:space="0" w:color="auto"/>
                <w:right w:val="none" w:sz="0" w:space="0" w:color="auto"/>
              </w:divBdr>
              <w:divsChild>
                <w:div w:id="1728841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156245">
          <w:marLeft w:val="0"/>
          <w:marRight w:val="0"/>
          <w:marTop w:val="300"/>
          <w:marBottom w:val="0"/>
          <w:divBdr>
            <w:top w:val="none" w:sz="0" w:space="0" w:color="auto"/>
            <w:left w:val="none" w:sz="0" w:space="0" w:color="auto"/>
            <w:bottom w:val="none" w:sz="0" w:space="0" w:color="auto"/>
            <w:right w:val="none" w:sz="0" w:space="0" w:color="auto"/>
          </w:divBdr>
          <w:divsChild>
            <w:div w:id="1609460546">
              <w:marLeft w:val="0"/>
              <w:marRight w:val="0"/>
              <w:marTop w:val="0"/>
              <w:marBottom w:val="0"/>
              <w:divBdr>
                <w:top w:val="none" w:sz="0" w:space="0" w:color="auto"/>
                <w:left w:val="none" w:sz="0" w:space="0" w:color="auto"/>
                <w:bottom w:val="none" w:sz="0" w:space="0" w:color="auto"/>
                <w:right w:val="none" w:sz="0" w:space="0" w:color="auto"/>
              </w:divBdr>
              <w:divsChild>
                <w:div w:id="980689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5991619">
      <w:bodyDiv w:val="1"/>
      <w:marLeft w:val="0"/>
      <w:marRight w:val="0"/>
      <w:marTop w:val="0"/>
      <w:marBottom w:val="0"/>
      <w:divBdr>
        <w:top w:val="none" w:sz="0" w:space="0" w:color="auto"/>
        <w:left w:val="none" w:sz="0" w:space="0" w:color="auto"/>
        <w:bottom w:val="none" w:sz="0" w:space="0" w:color="auto"/>
        <w:right w:val="none" w:sz="0" w:space="0" w:color="auto"/>
      </w:divBdr>
      <w:divsChild>
        <w:div w:id="330640911">
          <w:marLeft w:val="0"/>
          <w:marRight w:val="0"/>
          <w:marTop w:val="0"/>
          <w:marBottom w:val="0"/>
          <w:divBdr>
            <w:top w:val="none" w:sz="0" w:space="0" w:color="auto"/>
            <w:left w:val="none" w:sz="0" w:space="0" w:color="auto"/>
            <w:bottom w:val="none" w:sz="0" w:space="0" w:color="auto"/>
            <w:right w:val="none" w:sz="0" w:space="0" w:color="auto"/>
          </w:divBdr>
          <w:divsChild>
            <w:div w:id="1653755653">
              <w:marLeft w:val="0"/>
              <w:marRight w:val="0"/>
              <w:marTop w:val="0"/>
              <w:marBottom w:val="0"/>
              <w:divBdr>
                <w:top w:val="none" w:sz="0" w:space="0" w:color="auto"/>
                <w:left w:val="none" w:sz="0" w:space="0" w:color="auto"/>
                <w:bottom w:val="none" w:sz="0" w:space="0" w:color="auto"/>
                <w:right w:val="none" w:sz="0" w:space="0" w:color="auto"/>
              </w:divBdr>
            </w:div>
          </w:divsChild>
        </w:div>
        <w:div w:id="358624084">
          <w:marLeft w:val="0"/>
          <w:marRight w:val="0"/>
          <w:marTop w:val="0"/>
          <w:marBottom w:val="0"/>
          <w:divBdr>
            <w:top w:val="none" w:sz="0" w:space="0" w:color="auto"/>
            <w:left w:val="none" w:sz="0" w:space="0" w:color="auto"/>
            <w:bottom w:val="none" w:sz="0" w:space="0" w:color="auto"/>
            <w:right w:val="none" w:sz="0" w:space="0" w:color="auto"/>
          </w:divBdr>
          <w:divsChild>
            <w:div w:id="955986925">
              <w:marLeft w:val="0"/>
              <w:marRight w:val="0"/>
              <w:marTop w:val="0"/>
              <w:marBottom w:val="0"/>
              <w:divBdr>
                <w:top w:val="none" w:sz="0" w:space="0" w:color="auto"/>
                <w:left w:val="none" w:sz="0" w:space="0" w:color="auto"/>
                <w:bottom w:val="none" w:sz="0" w:space="0" w:color="auto"/>
                <w:right w:val="none" w:sz="0" w:space="0" w:color="auto"/>
              </w:divBdr>
            </w:div>
          </w:divsChild>
        </w:div>
        <w:div w:id="382145403">
          <w:marLeft w:val="0"/>
          <w:marRight w:val="0"/>
          <w:marTop w:val="0"/>
          <w:marBottom w:val="0"/>
          <w:divBdr>
            <w:top w:val="none" w:sz="0" w:space="0" w:color="auto"/>
            <w:left w:val="none" w:sz="0" w:space="0" w:color="auto"/>
            <w:bottom w:val="none" w:sz="0" w:space="0" w:color="auto"/>
            <w:right w:val="none" w:sz="0" w:space="0" w:color="auto"/>
          </w:divBdr>
          <w:divsChild>
            <w:div w:id="1179851755">
              <w:marLeft w:val="0"/>
              <w:marRight w:val="0"/>
              <w:marTop w:val="0"/>
              <w:marBottom w:val="0"/>
              <w:divBdr>
                <w:top w:val="none" w:sz="0" w:space="0" w:color="auto"/>
                <w:left w:val="none" w:sz="0" w:space="0" w:color="auto"/>
                <w:bottom w:val="none" w:sz="0" w:space="0" w:color="auto"/>
                <w:right w:val="none" w:sz="0" w:space="0" w:color="auto"/>
              </w:divBdr>
            </w:div>
          </w:divsChild>
        </w:div>
        <w:div w:id="487407645">
          <w:marLeft w:val="0"/>
          <w:marRight w:val="0"/>
          <w:marTop w:val="0"/>
          <w:marBottom w:val="0"/>
          <w:divBdr>
            <w:top w:val="none" w:sz="0" w:space="0" w:color="auto"/>
            <w:left w:val="none" w:sz="0" w:space="0" w:color="auto"/>
            <w:bottom w:val="none" w:sz="0" w:space="0" w:color="auto"/>
            <w:right w:val="none" w:sz="0" w:space="0" w:color="auto"/>
          </w:divBdr>
          <w:divsChild>
            <w:div w:id="1084571359">
              <w:marLeft w:val="0"/>
              <w:marRight w:val="0"/>
              <w:marTop w:val="0"/>
              <w:marBottom w:val="0"/>
              <w:divBdr>
                <w:top w:val="none" w:sz="0" w:space="0" w:color="auto"/>
                <w:left w:val="none" w:sz="0" w:space="0" w:color="auto"/>
                <w:bottom w:val="none" w:sz="0" w:space="0" w:color="auto"/>
                <w:right w:val="none" w:sz="0" w:space="0" w:color="auto"/>
              </w:divBdr>
            </w:div>
          </w:divsChild>
        </w:div>
        <w:div w:id="724067590">
          <w:marLeft w:val="0"/>
          <w:marRight w:val="0"/>
          <w:marTop w:val="0"/>
          <w:marBottom w:val="0"/>
          <w:divBdr>
            <w:top w:val="none" w:sz="0" w:space="0" w:color="auto"/>
            <w:left w:val="none" w:sz="0" w:space="0" w:color="auto"/>
            <w:bottom w:val="none" w:sz="0" w:space="0" w:color="auto"/>
            <w:right w:val="none" w:sz="0" w:space="0" w:color="auto"/>
          </w:divBdr>
          <w:divsChild>
            <w:div w:id="1178537806">
              <w:marLeft w:val="0"/>
              <w:marRight w:val="0"/>
              <w:marTop w:val="0"/>
              <w:marBottom w:val="0"/>
              <w:divBdr>
                <w:top w:val="none" w:sz="0" w:space="0" w:color="auto"/>
                <w:left w:val="none" w:sz="0" w:space="0" w:color="auto"/>
                <w:bottom w:val="none" w:sz="0" w:space="0" w:color="auto"/>
                <w:right w:val="none" w:sz="0" w:space="0" w:color="auto"/>
              </w:divBdr>
            </w:div>
          </w:divsChild>
        </w:div>
        <w:div w:id="839000559">
          <w:marLeft w:val="0"/>
          <w:marRight w:val="0"/>
          <w:marTop w:val="0"/>
          <w:marBottom w:val="0"/>
          <w:divBdr>
            <w:top w:val="none" w:sz="0" w:space="0" w:color="auto"/>
            <w:left w:val="none" w:sz="0" w:space="0" w:color="auto"/>
            <w:bottom w:val="none" w:sz="0" w:space="0" w:color="auto"/>
            <w:right w:val="none" w:sz="0" w:space="0" w:color="auto"/>
          </w:divBdr>
          <w:divsChild>
            <w:div w:id="720128677">
              <w:marLeft w:val="0"/>
              <w:marRight w:val="0"/>
              <w:marTop w:val="0"/>
              <w:marBottom w:val="0"/>
              <w:divBdr>
                <w:top w:val="none" w:sz="0" w:space="0" w:color="auto"/>
                <w:left w:val="none" w:sz="0" w:space="0" w:color="auto"/>
                <w:bottom w:val="none" w:sz="0" w:space="0" w:color="auto"/>
                <w:right w:val="none" w:sz="0" w:space="0" w:color="auto"/>
              </w:divBdr>
            </w:div>
          </w:divsChild>
        </w:div>
        <w:div w:id="961569057">
          <w:marLeft w:val="0"/>
          <w:marRight w:val="0"/>
          <w:marTop w:val="0"/>
          <w:marBottom w:val="0"/>
          <w:divBdr>
            <w:top w:val="none" w:sz="0" w:space="0" w:color="auto"/>
            <w:left w:val="none" w:sz="0" w:space="0" w:color="auto"/>
            <w:bottom w:val="none" w:sz="0" w:space="0" w:color="auto"/>
            <w:right w:val="none" w:sz="0" w:space="0" w:color="auto"/>
          </w:divBdr>
        </w:div>
        <w:div w:id="1071584507">
          <w:marLeft w:val="0"/>
          <w:marRight w:val="0"/>
          <w:marTop w:val="0"/>
          <w:marBottom w:val="0"/>
          <w:divBdr>
            <w:top w:val="none" w:sz="0" w:space="0" w:color="auto"/>
            <w:left w:val="none" w:sz="0" w:space="0" w:color="auto"/>
            <w:bottom w:val="none" w:sz="0" w:space="0" w:color="auto"/>
            <w:right w:val="none" w:sz="0" w:space="0" w:color="auto"/>
          </w:divBdr>
          <w:divsChild>
            <w:div w:id="484392095">
              <w:marLeft w:val="0"/>
              <w:marRight w:val="0"/>
              <w:marTop w:val="0"/>
              <w:marBottom w:val="0"/>
              <w:divBdr>
                <w:top w:val="none" w:sz="0" w:space="0" w:color="auto"/>
                <w:left w:val="none" w:sz="0" w:space="0" w:color="auto"/>
                <w:bottom w:val="none" w:sz="0" w:space="0" w:color="auto"/>
                <w:right w:val="none" w:sz="0" w:space="0" w:color="auto"/>
              </w:divBdr>
            </w:div>
          </w:divsChild>
        </w:div>
        <w:div w:id="1285623116">
          <w:marLeft w:val="0"/>
          <w:marRight w:val="0"/>
          <w:marTop w:val="0"/>
          <w:marBottom w:val="0"/>
          <w:divBdr>
            <w:top w:val="none" w:sz="0" w:space="0" w:color="auto"/>
            <w:left w:val="none" w:sz="0" w:space="0" w:color="auto"/>
            <w:bottom w:val="none" w:sz="0" w:space="0" w:color="auto"/>
            <w:right w:val="none" w:sz="0" w:space="0" w:color="auto"/>
          </w:divBdr>
        </w:div>
        <w:div w:id="1337995306">
          <w:marLeft w:val="0"/>
          <w:marRight w:val="0"/>
          <w:marTop w:val="0"/>
          <w:marBottom w:val="0"/>
          <w:divBdr>
            <w:top w:val="none" w:sz="0" w:space="0" w:color="auto"/>
            <w:left w:val="none" w:sz="0" w:space="0" w:color="auto"/>
            <w:bottom w:val="none" w:sz="0" w:space="0" w:color="auto"/>
            <w:right w:val="none" w:sz="0" w:space="0" w:color="auto"/>
          </w:divBdr>
        </w:div>
        <w:div w:id="1441536020">
          <w:marLeft w:val="0"/>
          <w:marRight w:val="0"/>
          <w:marTop w:val="0"/>
          <w:marBottom w:val="0"/>
          <w:divBdr>
            <w:top w:val="none" w:sz="0" w:space="0" w:color="auto"/>
            <w:left w:val="none" w:sz="0" w:space="0" w:color="auto"/>
            <w:bottom w:val="none" w:sz="0" w:space="0" w:color="auto"/>
            <w:right w:val="none" w:sz="0" w:space="0" w:color="auto"/>
          </w:divBdr>
        </w:div>
        <w:div w:id="1984192246">
          <w:marLeft w:val="0"/>
          <w:marRight w:val="0"/>
          <w:marTop w:val="0"/>
          <w:marBottom w:val="0"/>
          <w:divBdr>
            <w:top w:val="none" w:sz="0" w:space="0" w:color="auto"/>
            <w:left w:val="none" w:sz="0" w:space="0" w:color="auto"/>
            <w:bottom w:val="none" w:sz="0" w:space="0" w:color="auto"/>
            <w:right w:val="none" w:sz="0" w:space="0" w:color="auto"/>
          </w:divBdr>
        </w:div>
        <w:div w:id="2069377860">
          <w:marLeft w:val="0"/>
          <w:marRight w:val="0"/>
          <w:marTop w:val="0"/>
          <w:marBottom w:val="0"/>
          <w:divBdr>
            <w:top w:val="none" w:sz="0" w:space="0" w:color="auto"/>
            <w:left w:val="none" w:sz="0" w:space="0" w:color="auto"/>
            <w:bottom w:val="none" w:sz="0" w:space="0" w:color="auto"/>
            <w:right w:val="none" w:sz="0" w:space="0" w:color="auto"/>
          </w:divBdr>
        </w:div>
        <w:div w:id="2120182056">
          <w:marLeft w:val="0"/>
          <w:marRight w:val="0"/>
          <w:marTop w:val="0"/>
          <w:marBottom w:val="0"/>
          <w:divBdr>
            <w:top w:val="none" w:sz="0" w:space="0" w:color="auto"/>
            <w:left w:val="none" w:sz="0" w:space="0" w:color="auto"/>
            <w:bottom w:val="none" w:sz="0" w:space="0" w:color="auto"/>
            <w:right w:val="none" w:sz="0" w:space="0" w:color="auto"/>
          </w:divBdr>
        </w:div>
      </w:divsChild>
    </w:div>
    <w:div w:id="1907836110">
      <w:bodyDiv w:val="1"/>
      <w:marLeft w:val="0"/>
      <w:marRight w:val="0"/>
      <w:marTop w:val="0"/>
      <w:marBottom w:val="0"/>
      <w:divBdr>
        <w:top w:val="none" w:sz="0" w:space="0" w:color="auto"/>
        <w:left w:val="none" w:sz="0" w:space="0" w:color="auto"/>
        <w:bottom w:val="none" w:sz="0" w:space="0" w:color="auto"/>
        <w:right w:val="none" w:sz="0" w:space="0" w:color="auto"/>
      </w:divBdr>
    </w:div>
    <w:div w:id="1908026816">
      <w:bodyDiv w:val="1"/>
      <w:marLeft w:val="0"/>
      <w:marRight w:val="0"/>
      <w:marTop w:val="0"/>
      <w:marBottom w:val="0"/>
      <w:divBdr>
        <w:top w:val="none" w:sz="0" w:space="0" w:color="auto"/>
        <w:left w:val="none" w:sz="0" w:space="0" w:color="auto"/>
        <w:bottom w:val="none" w:sz="0" w:space="0" w:color="auto"/>
        <w:right w:val="none" w:sz="0" w:space="0" w:color="auto"/>
      </w:divBdr>
      <w:divsChild>
        <w:div w:id="5493246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sChild>
            <w:div w:id="1677999195">
              <w:marLeft w:val="0"/>
              <w:marRight w:val="0"/>
              <w:marTop w:val="0"/>
              <w:marBottom w:val="0"/>
              <w:divBdr>
                <w:top w:val="none" w:sz="0" w:space="0" w:color="auto"/>
                <w:left w:val="none" w:sz="0" w:space="0" w:color="auto"/>
                <w:bottom w:val="none" w:sz="0" w:space="0" w:color="auto"/>
                <w:right w:val="none" w:sz="0" w:space="0" w:color="auto"/>
              </w:divBdr>
              <w:divsChild>
                <w:div w:id="178692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5601">
          <w:marLeft w:val="0"/>
          <w:marRight w:val="0"/>
          <w:marTop w:val="0"/>
          <w:marBottom w:val="0"/>
          <w:divBdr>
            <w:top w:val="none" w:sz="0" w:space="0" w:color="auto"/>
            <w:left w:val="none" w:sz="0" w:space="0" w:color="auto"/>
            <w:bottom w:val="none" w:sz="0" w:space="0" w:color="auto"/>
            <w:right w:val="none" w:sz="0" w:space="0" w:color="auto"/>
          </w:divBdr>
          <w:divsChild>
            <w:div w:id="448863988">
              <w:marLeft w:val="0"/>
              <w:marRight w:val="0"/>
              <w:marTop w:val="0"/>
              <w:marBottom w:val="0"/>
              <w:divBdr>
                <w:top w:val="none" w:sz="0" w:space="0" w:color="auto"/>
                <w:left w:val="none" w:sz="0" w:space="0" w:color="auto"/>
                <w:bottom w:val="none" w:sz="0" w:space="0" w:color="auto"/>
                <w:right w:val="none" w:sz="0" w:space="0" w:color="auto"/>
              </w:divBdr>
            </w:div>
          </w:divsChild>
        </w:div>
        <w:div w:id="145975957">
          <w:marLeft w:val="0"/>
          <w:marRight w:val="0"/>
          <w:marTop w:val="0"/>
          <w:marBottom w:val="0"/>
          <w:divBdr>
            <w:top w:val="none" w:sz="0" w:space="0" w:color="auto"/>
            <w:left w:val="none" w:sz="0" w:space="0" w:color="auto"/>
            <w:bottom w:val="none" w:sz="0" w:space="0" w:color="auto"/>
            <w:right w:val="none" w:sz="0" w:space="0" w:color="auto"/>
          </w:divBdr>
        </w:div>
        <w:div w:id="499853541">
          <w:marLeft w:val="0"/>
          <w:marRight w:val="0"/>
          <w:marTop w:val="0"/>
          <w:marBottom w:val="0"/>
          <w:divBdr>
            <w:top w:val="none" w:sz="0" w:space="0" w:color="auto"/>
            <w:left w:val="none" w:sz="0" w:space="0" w:color="auto"/>
            <w:bottom w:val="none" w:sz="0" w:space="0" w:color="auto"/>
            <w:right w:val="none" w:sz="0" w:space="0" w:color="auto"/>
          </w:divBdr>
          <w:divsChild>
            <w:div w:id="705565992">
              <w:marLeft w:val="0"/>
              <w:marRight w:val="0"/>
              <w:marTop w:val="0"/>
              <w:marBottom w:val="0"/>
              <w:divBdr>
                <w:top w:val="none" w:sz="0" w:space="0" w:color="auto"/>
                <w:left w:val="none" w:sz="0" w:space="0" w:color="auto"/>
                <w:bottom w:val="none" w:sz="0" w:space="0" w:color="auto"/>
                <w:right w:val="none" w:sz="0" w:space="0" w:color="auto"/>
              </w:divBdr>
            </w:div>
          </w:divsChild>
        </w:div>
        <w:div w:id="563762487">
          <w:marLeft w:val="0"/>
          <w:marRight w:val="0"/>
          <w:marTop w:val="0"/>
          <w:marBottom w:val="0"/>
          <w:divBdr>
            <w:top w:val="none" w:sz="0" w:space="0" w:color="auto"/>
            <w:left w:val="none" w:sz="0" w:space="0" w:color="auto"/>
            <w:bottom w:val="none" w:sz="0" w:space="0" w:color="auto"/>
            <w:right w:val="none" w:sz="0" w:space="0" w:color="auto"/>
          </w:divBdr>
        </w:div>
        <w:div w:id="633171766">
          <w:marLeft w:val="0"/>
          <w:marRight w:val="0"/>
          <w:marTop w:val="0"/>
          <w:marBottom w:val="0"/>
          <w:divBdr>
            <w:top w:val="none" w:sz="0" w:space="0" w:color="auto"/>
            <w:left w:val="none" w:sz="0" w:space="0" w:color="auto"/>
            <w:bottom w:val="none" w:sz="0" w:space="0" w:color="auto"/>
            <w:right w:val="none" w:sz="0" w:space="0" w:color="auto"/>
          </w:divBdr>
          <w:divsChild>
            <w:div w:id="1606376492">
              <w:marLeft w:val="0"/>
              <w:marRight w:val="0"/>
              <w:marTop w:val="0"/>
              <w:marBottom w:val="0"/>
              <w:divBdr>
                <w:top w:val="none" w:sz="0" w:space="0" w:color="auto"/>
                <w:left w:val="none" w:sz="0" w:space="0" w:color="auto"/>
                <w:bottom w:val="none" w:sz="0" w:space="0" w:color="auto"/>
                <w:right w:val="none" w:sz="0" w:space="0" w:color="auto"/>
              </w:divBdr>
            </w:div>
          </w:divsChild>
        </w:div>
        <w:div w:id="743836901">
          <w:marLeft w:val="0"/>
          <w:marRight w:val="0"/>
          <w:marTop w:val="0"/>
          <w:marBottom w:val="0"/>
          <w:divBdr>
            <w:top w:val="none" w:sz="0" w:space="0" w:color="auto"/>
            <w:left w:val="none" w:sz="0" w:space="0" w:color="auto"/>
            <w:bottom w:val="none" w:sz="0" w:space="0" w:color="auto"/>
            <w:right w:val="none" w:sz="0" w:space="0" w:color="auto"/>
          </w:divBdr>
          <w:divsChild>
            <w:div w:id="235171482">
              <w:marLeft w:val="0"/>
              <w:marRight w:val="0"/>
              <w:marTop w:val="0"/>
              <w:marBottom w:val="0"/>
              <w:divBdr>
                <w:top w:val="none" w:sz="0" w:space="0" w:color="auto"/>
                <w:left w:val="none" w:sz="0" w:space="0" w:color="auto"/>
                <w:bottom w:val="none" w:sz="0" w:space="0" w:color="auto"/>
                <w:right w:val="none" w:sz="0" w:space="0" w:color="auto"/>
              </w:divBdr>
            </w:div>
          </w:divsChild>
        </w:div>
        <w:div w:id="1135416264">
          <w:marLeft w:val="0"/>
          <w:marRight w:val="0"/>
          <w:marTop w:val="0"/>
          <w:marBottom w:val="0"/>
          <w:divBdr>
            <w:top w:val="none" w:sz="0" w:space="0" w:color="auto"/>
            <w:left w:val="none" w:sz="0" w:space="0" w:color="auto"/>
            <w:bottom w:val="none" w:sz="0" w:space="0" w:color="auto"/>
            <w:right w:val="none" w:sz="0" w:space="0" w:color="auto"/>
          </w:divBdr>
        </w:div>
        <w:div w:id="1166939244">
          <w:marLeft w:val="0"/>
          <w:marRight w:val="0"/>
          <w:marTop w:val="300"/>
          <w:marBottom w:val="0"/>
          <w:divBdr>
            <w:top w:val="none" w:sz="0" w:space="0" w:color="auto"/>
            <w:left w:val="none" w:sz="0" w:space="0" w:color="auto"/>
            <w:bottom w:val="none" w:sz="0" w:space="0" w:color="auto"/>
            <w:right w:val="none" w:sz="0" w:space="0" w:color="auto"/>
          </w:divBdr>
          <w:divsChild>
            <w:div w:id="410471795">
              <w:marLeft w:val="0"/>
              <w:marRight w:val="0"/>
              <w:marTop w:val="0"/>
              <w:marBottom w:val="0"/>
              <w:divBdr>
                <w:top w:val="none" w:sz="0" w:space="0" w:color="auto"/>
                <w:left w:val="none" w:sz="0" w:space="0" w:color="auto"/>
                <w:bottom w:val="none" w:sz="0" w:space="0" w:color="auto"/>
                <w:right w:val="none" w:sz="0" w:space="0" w:color="auto"/>
              </w:divBdr>
              <w:divsChild>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20009">
          <w:marLeft w:val="0"/>
          <w:marRight w:val="0"/>
          <w:marTop w:val="0"/>
          <w:marBottom w:val="0"/>
          <w:divBdr>
            <w:top w:val="none" w:sz="0" w:space="0" w:color="auto"/>
            <w:left w:val="none" w:sz="0" w:space="0" w:color="auto"/>
            <w:bottom w:val="none" w:sz="0" w:space="0" w:color="auto"/>
            <w:right w:val="none" w:sz="0" w:space="0" w:color="auto"/>
          </w:divBdr>
          <w:divsChild>
            <w:div w:id="1757435358">
              <w:marLeft w:val="0"/>
              <w:marRight w:val="0"/>
              <w:marTop w:val="0"/>
              <w:marBottom w:val="0"/>
              <w:divBdr>
                <w:top w:val="none" w:sz="0" w:space="0" w:color="auto"/>
                <w:left w:val="none" w:sz="0" w:space="0" w:color="auto"/>
                <w:bottom w:val="none" w:sz="0" w:space="0" w:color="auto"/>
                <w:right w:val="none" w:sz="0" w:space="0" w:color="auto"/>
              </w:divBdr>
            </w:div>
          </w:divsChild>
        </w:div>
        <w:div w:id="1192956596">
          <w:marLeft w:val="0"/>
          <w:marRight w:val="0"/>
          <w:marTop w:val="0"/>
          <w:marBottom w:val="0"/>
          <w:divBdr>
            <w:top w:val="none" w:sz="0" w:space="0" w:color="auto"/>
            <w:left w:val="none" w:sz="0" w:space="0" w:color="auto"/>
            <w:bottom w:val="none" w:sz="0" w:space="0" w:color="auto"/>
            <w:right w:val="none" w:sz="0" w:space="0" w:color="auto"/>
          </w:divBdr>
        </w:div>
        <w:div w:id="1349524820">
          <w:marLeft w:val="0"/>
          <w:marRight w:val="0"/>
          <w:marTop w:val="0"/>
          <w:marBottom w:val="0"/>
          <w:divBdr>
            <w:top w:val="none" w:sz="0" w:space="0" w:color="auto"/>
            <w:left w:val="none" w:sz="0" w:space="0" w:color="auto"/>
            <w:bottom w:val="none" w:sz="0" w:space="0" w:color="auto"/>
            <w:right w:val="none" w:sz="0" w:space="0" w:color="auto"/>
          </w:divBdr>
        </w:div>
        <w:div w:id="1455443593">
          <w:marLeft w:val="0"/>
          <w:marRight w:val="0"/>
          <w:marTop w:val="0"/>
          <w:marBottom w:val="0"/>
          <w:divBdr>
            <w:top w:val="none" w:sz="0" w:space="0" w:color="auto"/>
            <w:left w:val="none" w:sz="0" w:space="0" w:color="auto"/>
            <w:bottom w:val="none" w:sz="0" w:space="0" w:color="auto"/>
            <w:right w:val="none" w:sz="0" w:space="0" w:color="auto"/>
          </w:divBdr>
          <w:divsChild>
            <w:div w:id="1035085128">
              <w:marLeft w:val="0"/>
              <w:marRight w:val="0"/>
              <w:marTop w:val="0"/>
              <w:marBottom w:val="0"/>
              <w:divBdr>
                <w:top w:val="none" w:sz="0" w:space="0" w:color="auto"/>
                <w:left w:val="none" w:sz="0" w:space="0" w:color="auto"/>
                <w:bottom w:val="none" w:sz="0" w:space="0" w:color="auto"/>
                <w:right w:val="none" w:sz="0" w:space="0" w:color="auto"/>
              </w:divBdr>
            </w:div>
          </w:divsChild>
        </w:div>
        <w:div w:id="1614167636">
          <w:marLeft w:val="0"/>
          <w:marRight w:val="0"/>
          <w:marTop w:val="300"/>
          <w:marBottom w:val="0"/>
          <w:divBdr>
            <w:top w:val="none" w:sz="0" w:space="0" w:color="auto"/>
            <w:left w:val="none" w:sz="0" w:space="0" w:color="auto"/>
            <w:bottom w:val="none" w:sz="0" w:space="0" w:color="auto"/>
            <w:right w:val="none" w:sz="0" w:space="0" w:color="auto"/>
          </w:divBdr>
          <w:divsChild>
            <w:div w:id="830100525">
              <w:marLeft w:val="0"/>
              <w:marRight w:val="0"/>
              <w:marTop w:val="0"/>
              <w:marBottom w:val="0"/>
              <w:divBdr>
                <w:top w:val="none" w:sz="0" w:space="0" w:color="auto"/>
                <w:left w:val="none" w:sz="0" w:space="0" w:color="auto"/>
                <w:bottom w:val="none" w:sz="0" w:space="0" w:color="auto"/>
                <w:right w:val="none" w:sz="0" w:space="0" w:color="auto"/>
              </w:divBdr>
              <w:divsChild>
                <w:div w:id="1994678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27026">
          <w:marLeft w:val="0"/>
          <w:marRight w:val="0"/>
          <w:marTop w:val="0"/>
          <w:marBottom w:val="0"/>
          <w:divBdr>
            <w:top w:val="none" w:sz="0" w:space="0" w:color="auto"/>
            <w:left w:val="none" w:sz="0" w:space="0" w:color="auto"/>
            <w:bottom w:val="none" w:sz="0" w:space="0" w:color="auto"/>
            <w:right w:val="none" w:sz="0" w:space="0" w:color="auto"/>
          </w:divBdr>
          <w:divsChild>
            <w:div w:id="72432336">
              <w:marLeft w:val="0"/>
              <w:marRight w:val="0"/>
              <w:marTop w:val="0"/>
              <w:marBottom w:val="0"/>
              <w:divBdr>
                <w:top w:val="none" w:sz="0" w:space="0" w:color="auto"/>
                <w:left w:val="none" w:sz="0" w:space="0" w:color="auto"/>
                <w:bottom w:val="none" w:sz="0" w:space="0" w:color="auto"/>
                <w:right w:val="none" w:sz="0" w:space="0" w:color="auto"/>
              </w:divBdr>
            </w:div>
          </w:divsChild>
        </w:div>
        <w:div w:id="2060392463">
          <w:marLeft w:val="0"/>
          <w:marRight w:val="0"/>
          <w:marTop w:val="0"/>
          <w:marBottom w:val="0"/>
          <w:divBdr>
            <w:top w:val="none" w:sz="0" w:space="0" w:color="auto"/>
            <w:left w:val="none" w:sz="0" w:space="0" w:color="auto"/>
            <w:bottom w:val="none" w:sz="0" w:space="0" w:color="auto"/>
            <w:right w:val="none" w:sz="0" w:space="0" w:color="auto"/>
          </w:divBdr>
        </w:div>
        <w:div w:id="2137212916">
          <w:marLeft w:val="0"/>
          <w:marRight w:val="0"/>
          <w:marTop w:val="300"/>
          <w:marBottom w:val="0"/>
          <w:divBdr>
            <w:top w:val="none" w:sz="0" w:space="0" w:color="auto"/>
            <w:left w:val="none" w:sz="0" w:space="0" w:color="auto"/>
            <w:bottom w:val="none" w:sz="0" w:space="0" w:color="auto"/>
            <w:right w:val="none" w:sz="0" w:space="0" w:color="auto"/>
          </w:divBdr>
          <w:divsChild>
            <w:div w:id="2059668761">
              <w:marLeft w:val="0"/>
              <w:marRight w:val="0"/>
              <w:marTop w:val="0"/>
              <w:marBottom w:val="0"/>
              <w:divBdr>
                <w:top w:val="none" w:sz="0" w:space="0" w:color="auto"/>
                <w:left w:val="none" w:sz="0" w:space="0" w:color="auto"/>
                <w:bottom w:val="none" w:sz="0" w:space="0" w:color="auto"/>
                <w:right w:val="none" w:sz="0" w:space="0" w:color="auto"/>
              </w:divBdr>
              <w:divsChild>
                <w:div w:id="1049301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028650">
      <w:bodyDiv w:val="1"/>
      <w:marLeft w:val="0"/>
      <w:marRight w:val="0"/>
      <w:marTop w:val="0"/>
      <w:marBottom w:val="0"/>
      <w:divBdr>
        <w:top w:val="none" w:sz="0" w:space="0" w:color="auto"/>
        <w:left w:val="none" w:sz="0" w:space="0" w:color="auto"/>
        <w:bottom w:val="none" w:sz="0" w:space="0" w:color="auto"/>
        <w:right w:val="none" w:sz="0" w:space="0" w:color="auto"/>
      </w:divBdr>
      <w:divsChild>
        <w:div w:id="134643130">
          <w:marLeft w:val="0"/>
          <w:marRight w:val="0"/>
          <w:marTop w:val="300"/>
          <w:marBottom w:val="0"/>
          <w:divBdr>
            <w:top w:val="none" w:sz="0" w:space="0" w:color="auto"/>
            <w:left w:val="none" w:sz="0" w:space="0" w:color="auto"/>
            <w:bottom w:val="none" w:sz="0" w:space="0" w:color="auto"/>
            <w:right w:val="none" w:sz="0" w:space="0" w:color="auto"/>
          </w:divBdr>
          <w:divsChild>
            <w:div w:id="1080521593">
              <w:marLeft w:val="0"/>
              <w:marRight w:val="0"/>
              <w:marTop w:val="0"/>
              <w:marBottom w:val="0"/>
              <w:divBdr>
                <w:top w:val="none" w:sz="0" w:space="0" w:color="auto"/>
                <w:left w:val="none" w:sz="0" w:space="0" w:color="auto"/>
                <w:bottom w:val="none" w:sz="0" w:space="0" w:color="auto"/>
                <w:right w:val="none" w:sz="0" w:space="0" w:color="auto"/>
              </w:divBdr>
              <w:divsChild>
                <w:div w:id="10072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626647">
          <w:marLeft w:val="0"/>
          <w:marRight w:val="0"/>
          <w:marTop w:val="0"/>
          <w:marBottom w:val="0"/>
          <w:divBdr>
            <w:top w:val="none" w:sz="0" w:space="0" w:color="auto"/>
            <w:left w:val="none" w:sz="0" w:space="0" w:color="auto"/>
            <w:bottom w:val="none" w:sz="0" w:space="0" w:color="auto"/>
            <w:right w:val="none" w:sz="0" w:space="0" w:color="auto"/>
          </w:divBdr>
        </w:div>
        <w:div w:id="840781449">
          <w:marLeft w:val="0"/>
          <w:marRight w:val="0"/>
          <w:marTop w:val="0"/>
          <w:marBottom w:val="0"/>
          <w:divBdr>
            <w:top w:val="none" w:sz="0" w:space="0" w:color="auto"/>
            <w:left w:val="none" w:sz="0" w:space="0" w:color="auto"/>
            <w:bottom w:val="none" w:sz="0" w:space="0" w:color="auto"/>
            <w:right w:val="none" w:sz="0" w:space="0" w:color="auto"/>
          </w:divBdr>
          <w:divsChild>
            <w:div w:id="1232235709">
              <w:marLeft w:val="0"/>
              <w:marRight w:val="0"/>
              <w:marTop w:val="0"/>
              <w:marBottom w:val="0"/>
              <w:divBdr>
                <w:top w:val="none" w:sz="0" w:space="0" w:color="auto"/>
                <w:left w:val="none" w:sz="0" w:space="0" w:color="auto"/>
                <w:bottom w:val="none" w:sz="0" w:space="0" w:color="auto"/>
                <w:right w:val="none" w:sz="0" w:space="0" w:color="auto"/>
              </w:divBdr>
            </w:div>
          </w:divsChild>
        </w:div>
        <w:div w:id="880286001">
          <w:marLeft w:val="0"/>
          <w:marRight w:val="0"/>
          <w:marTop w:val="0"/>
          <w:marBottom w:val="0"/>
          <w:divBdr>
            <w:top w:val="none" w:sz="0" w:space="0" w:color="auto"/>
            <w:left w:val="none" w:sz="0" w:space="0" w:color="auto"/>
            <w:bottom w:val="none" w:sz="0" w:space="0" w:color="auto"/>
            <w:right w:val="none" w:sz="0" w:space="0" w:color="auto"/>
          </w:divBdr>
          <w:divsChild>
            <w:div w:id="1609577927">
              <w:marLeft w:val="0"/>
              <w:marRight w:val="0"/>
              <w:marTop w:val="0"/>
              <w:marBottom w:val="0"/>
              <w:divBdr>
                <w:top w:val="none" w:sz="0" w:space="0" w:color="auto"/>
                <w:left w:val="none" w:sz="0" w:space="0" w:color="auto"/>
                <w:bottom w:val="none" w:sz="0" w:space="0" w:color="auto"/>
                <w:right w:val="none" w:sz="0" w:space="0" w:color="auto"/>
              </w:divBdr>
            </w:div>
          </w:divsChild>
        </w:div>
        <w:div w:id="1011371338">
          <w:marLeft w:val="0"/>
          <w:marRight w:val="0"/>
          <w:marTop w:val="300"/>
          <w:marBottom w:val="0"/>
          <w:divBdr>
            <w:top w:val="none" w:sz="0" w:space="0" w:color="auto"/>
            <w:left w:val="none" w:sz="0" w:space="0" w:color="auto"/>
            <w:bottom w:val="none" w:sz="0" w:space="0" w:color="auto"/>
            <w:right w:val="none" w:sz="0" w:space="0" w:color="auto"/>
          </w:divBdr>
          <w:divsChild>
            <w:div w:id="2017072665">
              <w:marLeft w:val="0"/>
              <w:marRight w:val="0"/>
              <w:marTop w:val="0"/>
              <w:marBottom w:val="0"/>
              <w:divBdr>
                <w:top w:val="none" w:sz="0" w:space="0" w:color="auto"/>
                <w:left w:val="none" w:sz="0" w:space="0" w:color="auto"/>
                <w:bottom w:val="none" w:sz="0" w:space="0" w:color="auto"/>
                <w:right w:val="none" w:sz="0" w:space="0" w:color="auto"/>
              </w:divBdr>
              <w:divsChild>
                <w:div w:id="893391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9154">
          <w:marLeft w:val="0"/>
          <w:marRight w:val="0"/>
          <w:marTop w:val="0"/>
          <w:marBottom w:val="0"/>
          <w:divBdr>
            <w:top w:val="none" w:sz="0" w:space="0" w:color="auto"/>
            <w:left w:val="none" w:sz="0" w:space="0" w:color="auto"/>
            <w:bottom w:val="none" w:sz="0" w:space="0" w:color="auto"/>
            <w:right w:val="none" w:sz="0" w:space="0" w:color="auto"/>
          </w:divBdr>
        </w:div>
        <w:div w:id="1381319591">
          <w:marLeft w:val="0"/>
          <w:marRight w:val="0"/>
          <w:marTop w:val="0"/>
          <w:marBottom w:val="0"/>
          <w:divBdr>
            <w:top w:val="none" w:sz="0" w:space="0" w:color="auto"/>
            <w:left w:val="none" w:sz="0" w:space="0" w:color="auto"/>
            <w:bottom w:val="none" w:sz="0" w:space="0" w:color="auto"/>
            <w:right w:val="none" w:sz="0" w:space="0" w:color="auto"/>
          </w:divBdr>
          <w:divsChild>
            <w:div w:id="1037854783">
              <w:marLeft w:val="0"/>
              <w:marRight w:val="0"/>
              <w:marTop w:val="0"/>
              <w:marBottom w:val="0"/>
              <w:divBdr>
                <w:top w:val="none" w:sz="0" w:space="0" w:color="auto"/>
                <w:left w:val="none" w:sz="0" w:space="0" w:color="auto"/>
                <w:bottom w:val="none" w:sz="0" w:space="0" w:color="auto"/>
                <w:right w:val="none" w:sz="0" w:space="0" w:color="auto"/>
              </w:divBdr>
            </w:div>
          </w:divsChild>
        </w:div>
        <w:div w:id="1518495137">
          <w:marLeft w:val="0"/>
          <w:marRight w:val="0"/>
          <w:marTop w:val="0"/>
          <w:marBottom w:val="0"/>
          <w:divBdr>
            <w:top w:val="none" w:sz="0" w:space="0" w:color="auto"/>
            <w:left w:val="none" w:sz="0" w:space="0" w:color="auto"/>
            <w:bottom w:val="none" w:sz="0" w:space="0" w:color="auto"/>
            <w:right w:val="none" w:sz="0" w:space="0" w:color="auto"/>
          </w:divBdr>
          <w:divsChild>
            <w:div w:id="1816296456">
              <w:marLeft w:val="0"/>
              <w:marRight w:val="0"/>
              <w:marTop w:val="0"/>
              <w:marBottom w:val="0"/>
              <w:divBdr>
                <w:top w:val="none" w:sz="0" w:space="0" w:color="auto"/>
                <w:left w:val="none" w:sz="0" w:space="0" w:color="auto"/>
                <w:bottom w:val="none" w:sz="0" w:space="0" w:color="auto"/>
                <w:right w:val="none" w:sz="0" w:space="0" w:color="auto"/>
              </w:divBdr>
            </w:div>
          </w:divsChild>
        </w:div>
        <w:div w:id="1579707297">
          <w:marLeft w:val="0"/>
          <w:marRight w:val="0"/>
          <w:marTop w:val="300"/>
          <w:marBottom w:val="0"/>
          <w:divBdr>
            <w:top w:val="none" w:sz="0" w:space="0" w:color="auto"/>
            <w:left w:val="none" w:sz="0" w:space="0" w:color="auto"/>
            <w:bottom w:val="none" w:sz="0" w:space="0" w:color="auto"/>
            <w:right w:val="none" w:sz="0" w:space="0" w:color="auto"/>
          </w:divBdr>
          <w:divsChild>
            <w:div w:id="1669751047">
              <w:marLeft w:val="0"/>
              <w:marRight w:val="0"/>
              <w:marTop w:val="0"/>
              <w:marBottom w:val="0"/>
              <w:divBdr>
                <w:top w:val="none" w:sz="0" w:space="0" w:color="auto"/>
                <w:left w:val="none" w:sz="0" w:space="0" w:color="auto"/>
                <w:bottom w:val="none" w:sz="0" w:space="0" w:color="auto"/>
                <w:right w:val="none" w:sz="0" w:space="0" w:color="auto"/>
              </w:divBdr>
              <w:divsChild>
                <w:div w:id="1096944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136041">
          <w:marLeft w:val="0"/>
          <w:marRight w:val="0"/>
          <w:marTop w:val="300"/>
          <w:marBottom w:val="0"/>
          <w:divBdr>
            <w:top w:val="none" w:sz="0" w:space="0" w:color="auto"/>
            <w:left w:val="none" w:sz="0" w:space="0" w:color="auto"/>
            <w:bottom w:val="none" w:sz="0" w:space="0" w:color="auto"/>
            <w:right w:val="none" w:sz="0" w:space="0" w:color="auto"/>
          </w:divBdr>
          <w:divsChild>
            <w:div w:id="592250913">
              <w:marLeft w:val="0"/>
              <w:marRight w:val="0"/>
              <w:marTop w:val="0"/>
              <w:marBottom w:val="0"/>
              <w:divBdr>
                <w:top w:val="none" w:sz="0" w:space="0" w:color="auto"/>
                <w:left w:val="none" w:sz="0" w:space="0" w:color="auto"/>
                <w:bottom w:val="none" w:sz="0" w:space="0" w:color="auto"/>
                <w:right w:val="none" w:sz="0" w:space="0" w:color="auto"/>
              </w:divBdr>
              <w:divsChild>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710192">
          <w:marLeft w:val="0"/>
          <w:marRight w:val="0"/>
          <w:marTop w:val="0"/>
          <w:marBottom w:val="0"/>
          <w:divBdr>
            <w:top w:val="none" w:sz="0" w:space="0" w:color="auto"/>
            <w:left w:val="none" w:sz="0" w:space="0" w:color="auto"/>
            <w:bottom w:val="none" w:sz="0" w:space="0" w:color="auto"/>
            <w:right w:val="none" w:sz="0" w:space="0" w:color="auto"/>
          </w:divBdr>
        </w:div>
        <w:div w:id="1774127617">
          <w:marLeft w:val="0"/>
          <w:marRight w:val="0"/>
          <w:marTop w:val="0"/>
          <w:marBottom w:val="0"/>
          <w:divBdr>
            <w:top w:val="none" w:sz="0" w:space="0" w:color="auto"/>
            <w:left w:val="none" w:sz="0" w:space="0" w:color="auto"/>
            <w:bottom w:val="none" w:sz="0" w:space="0" w:color="auto"/>
            <w:right w:val="none" w:sz="0" w:space="0" w:color="auto"/>
          </w:divBdr>
        </w:div>
        <w:div w:id="1801453848">
          <w:marLeft w:val="0"/>
          <w:marRight w:val="0"/>
          <w:marTop w:val="0"/>
          <w:marBottom w:val="0"/>
          <w:divBdr>
            <w:top w:val="none" w:sz="0" w:space="0" w:color="auto"/>
            <w:left w:val="none" w:sz="0" w:space="0" w:color="auto"/>
            <w:bottom w:val="none" w:sz="0" w:space="0" w:color="auto"/>
            <w:right w:val="none" w:sz="0" w:space="0" w:color="auto"/>
          </w:divBdr>
          <w:divsChild>
            <w:div w:id="2110739444">
              <w:marLeft w:val="0"/>
              <w:marRight w:val="0"/>
              <w:marTop w:val="0"/>
              <w:marBottom w:val="0"/>
              <w:divBdr>
                <w:top w:val="none" w:sz="0" w:space="0" w:color="auto"/>
                <w:left w:val="none" w:sz="0" w:space="0" w:color="auto"/>
                <w:bottom w:val="none" w:sz="0" w:space="0" w:color="auto"/>
                <w:right w:val="none" w:sz="0" w:space="0" w:color="auto"/>
              </w:divBdr>
            </w:div>
          </w:divsChild>
        </w:div>
        <w:div w:id="1820343105">
          <w:marLeft w:val="0"/>
          <w:marRight w:val="0"/>
          <w:marTop w:val="0"/>
          <w:marBottom w:val="0"/>
          <w:divBdr>
            <w:top w:val="none" w:sz="0" w:space="0" w:color="auto"/>
            <w:left w:val="none" w:sz="0" w:space="0" w:color="auto"/>
            <w:bottom w:val="none" w:sz="0" w:space="0" w:color="auto"/>
            <w:right w:val="none" w:sz="0" w:space="0" w:color="auto"/>
          </w:divBdr>
          <w:divsChild>
            <w:div w:id="1173690129">
              <w:marLeft w:val="0"/>
              <w:marRight w:val="0"/>
              <w:marTop w:val="0"/>
              <w:marBottom w:val="0"/>
              <w:divBdr>
                <w:top w:val="none" w:sz="0" w:space="0" w:color="auto"/>
                <w:left w:val="none" w:sz="0" w:space="0" w:color="auto"/>
                <w:bottom w:val="none" w:sz="0" w:space="0" w:color="auto"/>
                <w:right w:val="none" w:sz="0" w:space="0" w:color="auto"/>
              </w:divBdr>
            </w:div>
          </w:divsChild>
        </w:div>
        <w:div w:id="1856766397">
          <w:marLeft w:val="0"/>
          <w:marRight w:val="0"/>
          <w:marTop w:val="0"/>
          <w:marBottom w:val="0"/>
          <w:divBdr>
            <w:top w:val="none" w:sz="0" w:space="0" w:color="auto"/>
            <w:left w:val="none" w:sz="0" w:space="0" w:color="auto"/>
            <w:bottom w:val="none" w:sz="0" w:space="0" w:color="auto"/>
            <w:right w:val="none" w:sz="0" w:space="0" w:color="auto"/>
          </w:divBdr>
        </w:div>
        <w:div w:id="1895039693">
          <w:marLeft w:val="0"/>
          <w:marRight w:val="0"/>
          <w:marTop w:val="0"/>
          <w:marBottom w:val="0"/>
          <w:divBdr>
            <w:top w:val="none" w:sz="0" w:space="0" w:color="auto"/>
            <w:left w:val="none" w:sz="0" w:space="0" w:color="auto"/>
            <w:bottom w:val="none" w:sz="0" w:space="0" w:color="auto"/>
            <w:right w:val="none" w:sz="0" w:space="0" w:color="auto"/>
          </w:divBdr>
        </w:div>
        <w:div w:id="1959287722">
          <w:marLeft w:val="0"/>
          <w:marRight w:val="0"/>
          <w:marTop w:val="0"/>
          <w:marBottom w:val="0"/>
          <w:divBdr>
            <w:top w:val="none" w:sz="0" w:space="0" w:color="auto"/>
            <w:left w:val="none" w:sz="0" w:space="0" w:color="auto"/>
            <w:bottom w:val="none" w:sz="0" w:space="0" w:color="auto"/>
            <w:right w:val="none" w:sz="0" w:space="0" w:color="auto"/>
          </w:divBdr>
        </w:div>
        <w:div w:id="2046716207">
          <w:marLeft w:val="0"/>
          <w:marRight w:val="0"/>
          <w:marTop w:val="0"/>
          <w:marBottom w:val="0"/>
          <w:divBdr>
            <w:top w:val="none" w:sz="0" w:space="0" w:color="auto"/>
            <w:left w:val="none" w:sz="0" w:space="0" w:color="auto"/>
            <w:bottom w:val="none" w:sz="0" w:space="0" w:color="auto"/>
            <w:right w:val="none" w:sz="0" w:space="0" w:color="auto"/>
          </w:divBdr>
          <w:divsChild>
            <w:div w:id="108680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416695">
      <w:bodyDiv w:val="1"/>
      <w:marLeft w:val="0"/>
      <w:marRight w:val="0"/>
      <w:marTop w:val="0"/>
      <w:marBottom w:val="0"/>
      <w:divBdr>
        <w:top w:val="none" w:sz="0" w:space="0" w:color="auto"/>
        <w:left w:val="none" w:sz="0" w:space="0" w:color="auto"/>
        <w:bottom w:val="none" w:sz="0" w:space="0" w:color="auto"/>
        <w:right w:val="none" w:sz="0" w:space="0" w:color="auto"/>
      </w:divBdr>
      <w:divsChild>
        <w:div w:id="1172261567">
          <w:marLeft w:val="0"/>
          <w:marRight w:val="0"/>
          <w:marTop w:val="0"/>
          <w:marBottom w:val="0"/>
          <w:divBdr>
            <w:top w:val="none" w:sz="0" w:space="0" w:color="auto"/>
            <w:left w:val="none" w:sz="0" w:space="0" w:color="auto"/>
            <w:bottom w:val="none" w:sz="0" w:space="0" w:color="auto"/>
            <w:right w:val="none" w:sz="0" w:space="0" w:color="auto"/>
          </w:divBdr>
        </w:div>
        <w:div w:id="1960793593">
          <w:marLeft w:val="0"/>
          <w:marRight w:val="0"/>
          <w:marTop w:val="0"/>
          <w:marBottom w:val="0"/>
          <w:divBdr>
            <w:top w:val="none" w:sz="0" w:space="0" w:color="auto"/>
            <w:left w:val="none" w:sz="0" w:space="0" w:color="auto"/>
            <w:bottom w:val="none" w:sz="0" w:space="0" w:color="auto"/>
            <w:right w:val="none" w:sz="0" w:space="0" w:color="auto"/>
          </w:divBdr>
          <w:divsChild>
            <w:div w:id="515196632">
              <w:marLeft w:val="0"/>
              <w:marRight w:val="0"/>
              <w:marTop w:val="0"/>
              <w:marBottom w:val="0"/>
              <w:divBdr>
                <w:top w:val="none" w:sz="0" w:space="0" w:color="auto"/>
                <w:left w:val="none" w:sz="0" w:space="0" w:color="auto"/>
                <w:bottom w:val="none" w:sz="0" w:space="0" w:color="auto"/>
                <w:right w:val="none" w:sz="0" w:space="0" w:color="auto"/>
              </w:divBdr>
            </w:div>
          </w:divsChild>
        </w:div>
        <w:div w:id="1402826662">
          <w:marLeft w:val="0"/>
          <w:marRight w:val="0"/>
          <w:marTop w:val="0"/>
          <w:marBottom w:val="0"/>
          <w:divBdr>
            <w:top w:val="none" w:sz="0" w:space="0" w:color="auto"/>
            <w:left w:val="none" w:sz="0" w:space="0" w:color="auto"/>
            <w:bottom w:val="none" w:sz="0" w:space="0" w:color="auto"/>
            <w:right w:val="none" w:sz="0" w:space="0" w:color="auto"/>
          </w:divBdr>
        </w:div>
        <w:div w:id="676619000">
          <w:marLeft w:val="0"/>
          <w:marRight w:val="0"/>
          <w:marTop w:val="0"/>
          <w:marBottom w:val="0"/>
          <w:divBdr>
            <w:top w:val="none" w:sz="0" w:space="0" w:color="auto"/>
            <w:left w:val="none" w:sz="0" w:space="0" w:color="auto"/>
            <w:bottom w:val="none" w:sz="0" w:space="0" w:color="auto"/>
            <w:right w:val="none" w:sz="0" w:space="0" w:color="auto"/>
          </w:divBdr>
          <w:divsChild>
            <w:div w:id="1824467461">
              <w:marLeft w:val="0"/>
              <w:marRight w:val="0"/>
              <w:marTop w:val="0"/>
              <w:marBottom w:val="0"/>
              <w:divBdr>
                <w:top w:val="none" w:sz="0" w:space="0" w:color="auto"/>
                <w:left w:val="none" w:sz="0" w:space="0" w:color="auto"/>
                <w:bottom w:val="none" w:sz="0" w:space="0" w:color="auto"/>
                <w:right w:val="none" w:sz="0" w:space="0" w:color="auto"/>
              </w:divBdr>
            </w:div>
          </w:divsChild>
        </w:div>
        <w:div w:id="1551107914">
          <w:marLeft w:val="0"/>
          <w:marRight w:val="0"/>
          <w:marTop w:val="0"/>
          <w:marBottom w:val="0"/>
          <w:divBdr>
            <w:top w:val="none" w:sz="0" w:space="0" w:color="auto"/>
            <w:left w:val="none" w:sz="0" w:space="0" w:color="auto"/>
            <w:bottom w:val="none" w:sz="0" w:space="0" w:color="auto"/>
            <w:right w:val="none" w:sz="0" w:space="0" w:color="auto"/>
          </w:divBdr>
        </w:div>
        <w:div w:id="1642688403">
          <w:marLeft w:val="0"/>
          <w:marRight w:val="0"/>
          <w:marTop w:val="0"/>
          <w:marBottom w:val="0"/>
          <w:divBdr>
            <w:top w:val="none" w:sz="0" w:space="0" w:color="auto"/>
            <w:left w:val="none" w:sz="0" w:space="0" w:color="auto"/>
            <w:bottom w:val="none" w:sz="0" w:space="0" w:color="auto"/>
            <w:right w:val="none" w:sz="0" w:space="0" w:color="auto"/>
          </w:divBdr>
          <w:divsChild>
            <w:div w:id="680930133">
              <w:marLeft w:val="0"/>
              <w:marRight w:val="0"/>
              <w:marTop w:val="0"/>
              <w:marBottom w:val="0"/>
              <w:divBdr>
                <w:top w:val="none" w:sz="0" w:space="0" w:color="auto"/>
                <w:left w:val="none" w:sz="0" w:space="0" w:color="auto"/>
                <w:bottom w:val="none" w:sz="0" w:space="0" w:color="auto"/>
                <w:right w:val="none" w:sz="0" w:space="0" w:color="auto"/>
              </w:divBdr>
            </w:div>
          </w:divsChild>
        </w:div>
        <w:div w:id="257103295">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sChild>
            <w:div w:id="1236083574">
              <w:marLeft w:val="0"/>
              <w:marRight w:val="0"/>
              <w:marTop w:val="0"/>
              <w:marBottom w:val="0"/>
              <w:divBdr>
                <w:top w:val="none" w:sz="0" w:space="0" w:color="auto"/>
                <w:left w:val="none" w:sz="0" w:space="0" w:color="auto"/>
                <w:bottom w:val="none" w:sz="0" w:space="0" w:color="auto"/>
                <w:right w:val="none" w:sz="0" w:space="0" w:color="auto"/>
              </w:divBdr>
            </w:div>
          </w:divsChild>
        </w:div>
        <w:div w:id="1173299760">
          <w:marLeft w:val="0"/>
          <w:marRight w:val="0"/>
          <w:marTop w:val="0"/>
          <w:marBottom w:val="0"/>
          <w:divBdr>
            <w:top w:val="none" w:sz="0" w:space="0" w:color="auto"/>
            <w:left w:val="none" w:sz="0" w:space="0" w:color="auto"/>
            <w:bottom w:val="none" w:sz="0" w:space="0" w:color="auto"/>
            <w:right w:val="none" w:sz="0" w:space="0" w:color="auto"/>
          </w:divBdr>
        </w:div>
        <w:div w:id="1150560324">
          <w:marLeft w:val="0"/>
          <w:marRight w:val="0"/>
          <w:marTop w:val="0"/>
          <w:marBottom w:val="0"/>
          <w:divBdr>
            <w:top w:val="none" w:sz="0" w:space="0" w:color="auto"/>
            <w:left w:val="none" w:sz="0" w:space="0" w:color="auto"/>
            <w:bottom w:val="none" w:sz="0" w:space="0" w:color="auto"/>
            <w:right w:val="none" w:sz="0" w:space="0" w:color="auto"/>
          </w:divBdr>
          <w:divsChild>
            <w:div w:id="580144205">
              <w:marLeft w:val="0"/>
              <w:marRight w:val="0"/>
              <w:marTop w:val="0"/>
              <w:marBottom w:val="0"/>
              <w:divBdr>
                <w:top w:val="none" w:sz="0" w:space="0" w:color="auto"/>
                <w:left w:val="none" w:sz="0" w:space="0" w:color="auto"/>
                <w:bottom w:val="none" w:sz="0" w:space="0" w:color="auto"/>
                <w:right w:val="none" w:sz="0" w:space="0" w:color="auto"/>
              </w:divBdr>
            </w:div>
          </w:divsChild>
        </w:div>
        <w:div w:id="1004434129">
          <w:marLeft w:val="0"/>
          <w:marRight w:val="0"/>
          <w:marTop w:val="0"/>
          <w:marBottom w:val="0"/>
          <w:divBdr>
            <w:top w:val="none" w:sz="0" w:space="0" w:color="auto"/>
            <w:left w:val="none" w:sz="0" w:space="0" w:color="auto"/>
            <w:bottom w:val="none" w:sz="0" w:space="0" w:color="auto"/>
            <w:right w:val="none" w:sz="0" w:space="0" w:color="auto"/>
          </w:divBdr>
        </w:div>
        <w:div w:id="1476025638">
          <w:marLeft w:val="0"/>
          <w:marRight w:val="0"/>
          <w:marTop w:val="0"/>
          <w:marBottom w:val="0"/>
          <w:divBdr>
            <w:top w:val="none" w:sz="0" w:space="0" w:color="auto"/>
            <w:left w:val="none" w:sz="0" w:space="0" w:color="auto"/>
            <w:bottom w:val="none" w:sz="0" w:space="0" w:color="auto"/>
            <w:right w:val="none" w:sz="0" w:space="0" w:color="auto"/>
          </w:divBdr>
          <w:divsChild>
            <w:div w:id="1828742824">
              <w:marLeft w:val="0"/>
              <w:marRight w:val="0"/>
              <w:marTop w:val="0"/>
              <w:marBottom w:val="0"/>
              <w:divBdr>
                <w:top w:val="none" w:sz="0" w:space="0" w:color="auto"/>
                <w:left w:val="none" w:sz="0" w:space="0" w:color="auto"/>
                <w:bottom w:val="none" w:sz="0" w:space="0" w:color="auto"/>
                <w:right w:val="none" w:sz="0" w:space="0" w:color="auto"/>
              </w:divBdr>
            </w:div>
          </w:divsChild>
        </w:div>
        <w:div w:id="259260786">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sChild>
            <w:div w:id="221333946">
              <w:marLeft w:val="0"/>
              <w:marRight w:val="0"/>
              <w:marTop w:val="0"/>
              <w:marBottom w:val="0"/>
              <w:divBdr>
                <w:top w:val="none" w:sz="0" w:space="0" w:color="auto"/>
                <w:left w:val="none" w:sz="0" w:space="0" w:color="auto"/>
                <w:bottom w:val="none" w:sz="0" w:space="0" w:color="auto"/>
                <w:right w:val="none" w:sz="0" w:space="0" w:color="auto"/>
              </w:divBdr>
            </w:div>
          </w:divsChild>
        </w:div>
        <w:div w:id="316693816">
          <w:marLeft w:val="0"/>
          <w:marRight w:val="0"/>
          <w:marTop w:val="300"/>
          <w:marBottom w:val="0"/>
          <w:divBdr>
            <w:top w:val="none" w:sz="0" w:space="0" w:color="auto"/>
            <w:left w:val="none" w:sz="0" w:space="0" w:color="auto"/>
            <w:bottom w:val="none" w:sz="0" w:space="0" w:color="auto"/>
            <w:right w:val="none" w:sz="0" w:space="0" w:color="auto"/>
          </w:divBdr>
          <w:divsChild>
            <w:div w:id="1272474915">
              <w:marLeft w:val="0"/>
              <w:marRight w:val="0"/>
              <w:marTop w:val="0"/>
              <w:marBottom w:val="0"/>
              <w:divBdr>
                <w:top w:val="none" w:sz="0" w:space="0" w:color="auto"/>
                <w:left w:val="none" w:sz="0" w:space="0" w:color="auto"/>
                <w:bottom w:val="none" w:sz="0" w:space="0" w:color="auto"/>
                <w:right w:val="none" w:sz="0" w:space="0" w:color="auto"/>
              </w:divBdr>
              <w:divsChild>
                <w:div w:id="52128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913078">
          <w:marLeft w:val="0"/>
          <w:marRight w:val="0"/>
          <w:marTop w:val="300"/>
          <w:marBottom w:val="0"/>
          <w:divBdr>
            <w:top w:val="none" w:sz="0" w:space="0" w:color="auto"/>
            <w:left w:val="none" w:sz="0" w:space="0" w:color="auto"/>
            <w:bottom w:val="none" w:sz="0" w:space="0" w:color="auto"/>
            <w:right w:val="none" w:sz="0" w:space="0" w:color="auto"/>
          </w:divBdr>
          <w:divsChild>
            <w:div w:id="366491717">
              <w:marLeft w:val="0"/>
              <w:marRight w:val="0"/>
              <w:marTop w:val="0"/>
              <w:marBottom w:val="0"/>
              <w:divBdr>
                <w:top w:val="none" w:sz="0" w:space="0" w:color="auto"/>
                <w:left w:val="none" w:sz="0" w:space="0" w:color="auto"/>
                <w:bottom w:val="none" w:sz="0" w:space="0" w:color="auto"/>
                <w:right w:val="none" w:sz="0" w:space="0" w:color="auto"/>
              </w:divBdr>
              <w:divsChild>
                <w:div w:id="10933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4793">
          <w:marLeft w:val="0"/>
          <w:marRight w:val="0"/>
          <w:marTop w:val="300"/>
          <w:marBottom w:val="0"/>
          <w:divBdr>
            <w:top w:val="none" w:sz="0" w:space="0" w:color="auto"/>
            <w:left w:val="none" w:sz="0" w:space="0" w:color="auto"/>
            <w:bottom w:val="none" w:sz="0" w:space="0" w:color="auto"/>
            <w:right w:val="none" w:sz="0" w:space="0" w:color="auto"/>
          </w:divBdr>
          <w:divsChild>
            <w:div w:id="460537088">
              <w:marLeft w:val="0"/>
              <w:marRight w:val="0"/>
              <w:marTop w:val="0"/>
              <w:marBottom w:val="0"/>
              <w:divBdr>
                <w:top w:val="none" w:sz="0" w:space="0" w:color="auto"/>
                <w:left w:val="none" w:sz="0" w:space="0" w:color="auto"/>
                <w:bottom w:val="none" w:sz="0" w:space="0" w:color="auto"/>
                <w:right w:val="none" w:sz="0" w:space="0" w:color="auto"/>
              </w:divBdr>
              <w:divsChild>
                <w:div w:id="207565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834483">
          <w:marLeft w:val="0"/>
          <w:marRight w:val="0"/>
          <w:marTop w:val="300"/>
          <w:marBottom w:val="0"/>
          <w:divBdr>
            <w:top w:val="none" w:sz="0" w:space="0" w:color="auto"/>
            <w:left w:val="none" w:sz="0" w:space="0" w:color="auto"/>
            <w:bottom w:val="none" w:sz="0" w:space="0" w:color="auto"/>
            <w:right w:val="none" w:sz="0" w:space="0" w:color="auto"/>
          </w:divBdr>
          <w:divsChild>
            <w:div w:id="1058092276">
              <w:marLeft w:val="0"/>
              <w:marRight w:val="0"/>
              <w:marTop w:val="0"/>
              <w:marBottom w:val="0"/>
              <w:divBdr>
                <w:top w:val="none" w:sz="0" w:space="0" w:color="auto"/>
                <w:left w:val="none" w:sz="0" w:space="0" w:color="auto"/>
                <w:bottom w:val="none" w:sz="0" w:space="0" w:color="auto"/>
                <w:right w:val="none" w:sz="0" w:space="0" w:color="auto"/>
              </w:divBdr>
              <w:divsChild>
                <w:div w:id="2144157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9074429">
      <w:bodyDiv w:val="1"/>
      <w:marLeft w:val="0"/>
      <w:marRight w:val="0"/>
      <w:marTop w:val="0"/>
      <w:marBottom w:val="0"/>
      <w:divBdr>
        <w:top w:val="none" w:sz="0" w:space="0" w:color="auto"/>
        <w:left w:val="none" w:sz="0" w:space="0" w:color="auto"/>
        <w:bottom w:val="none" w:sz="0" w:space="0" w:color="auto"/>
        <w:right w:val="none" w:sz="0" w:space="0" w:color="auto"/>
      </w:divBdr>
    </w:div>
    <w:div w:id="1910656038">
      <w:bodyDiv w:val="1"/>
      <w:marLeft w:val="0"/>
      <w:marRight w:val="0"/>
      <w:marTop w:val="0"/>
      <w:marBottom w:val="0"/>
      <w:divBdr>
        <w:top w:val="none" w:sz="0" w:space="0" w:color="auto"/>
        <w:left w:val="none" w:sz="0" w:space="0" w:color="auto"/>
        <w:bottom w:val="none" w:sz="0" w:space="0" w:color="auto"/>
        <w:right w:val="none" w:sz="0" w:space="0" w:color="auto"/>
      </w:divBdr>
    </w:div>
    <w:div w:id="1912503692">
      <w:bodyDiv w:val="1"/>
      <w:marLeft w:val="0"/>
      <w:marRight w:val="0"/>
      <w:marTop w:val="0"/>
      <w:marBottom w:val="0"/>
      <w:divBdr>
        <w:top w:val="none" w:sz="0" w:space="0" w:color="auto"/>
        <w:left w:val="none" w:sz="0" w:space="0" w:color="auto"/>
        <w:bottom w:val="none" w:sz="0" w:space="0" w:color="auto"/>
        <w:right w:val="none" w:sz="0" w:space="0" w:color="auto"/>
      </w:divBdr>
      <w:divsChild>
        <w:div w:id="5329714">
          <w:marLeft w:val="0"/>
          <w:marRight w:val="0"/>
          <w:marTop w:val="0"/>
          <w:marBottom w:val="0"/>
          <w:divBdr>
            <w:top w:val="none" w:sz="0" w:space="0" w:color="auto"/>
            <w:left w:val="none" w:sz="0" w:space="0" w:color="auto"/>
            <w:bottom w:val="none" w:sz="0" w:space="0" w:color="auto"/>
            <w:right w:val="none" w:sz="0" w:space="0" w:color="auto"/>
          </w:divBdr>
          <w:divsChild>
            <w:div w:id="1664428555">
              <w:marLeft w:val="0"/>
              <w:marRight w:val="0"/>
              <w:marTop w:val="0"/>
              <w:marBottom w:val="0"/>
              <w:divBdr>
                <w:top w:val="none" w:sz="0" w:space="0" w:color="auto"/>
                <w:left w:val="none" w:sz="0" w:space="0" w:color="auto"/>
                <w:bottom w:val="none" w:sz="0" w:space="0" w:color="auto"/>
                <w:right w:val="none" w:sz="0" w:space="0" w:color="auto"/>
              </w:divBdr>
            </w:div>
          </w:divsChild>
        </w:div>
        <w:div w:id="38630784">
          <w:marLeft w:val="0"/>
          <w:marRight w:val="0"/>
          <w:marTop w:val="0"/>
          <w:marBottom w:val="0"/>
          <w:divBdr>
            <w:top w:val="none" w:sz="0" w:space="0" w:color="auto"/>
            <w:left w:val="none" w:sz="0" w:space="0" w:color="auto"/>
            <w:bottom w:val="none" w:sz="0" w:space="0" w:color="auto"/>
            <w:right w:val="none" w:sz="0" w:space="0" w:color="auto"/>
          </w:divBdr>
          <w:divsChild>
            <w:div w:id="1695761366">
              <w:marLeft w:val="0"/>
              <w:marRight w:val="0"/>
              <w:marTop w:val="0"/>
              <w:marBottom w:val="0"/>
              <w:divBdr>
                <w:top w:val="none" w:sz="0" w:space="0" w:color="auto"/>
                <w:left w:val="none" w:sz="0" w:space="0" w:color="auto"/>
                <w:bottom w:val="none" w:sz="0" w:space="0" w:color="auto"/>
                <w:right w:val="none" w:sz="0" w:space="0" w:color="auto"/>
              </w:divBdr>
            </w:div>
          </w:divsChild>
        </w:div>
        <w:div w:id="59982568">
          <w:marLeft w:val="0"/>
          <w:marRight w:val="0"/>
          <w:marTop w:val="0"/>
          <w:marBottom w:val="0"/>
          <w:divBdr>
            <w:top w:val="none" w:sz="0" w:space="0" w:color="auto"/>
            <w:left w:val="none" w:sz="0" w:space="0" w:color="auto"/>
            <w:bottom w:val="none" w:sz="0" w:space="0" w:color="auto"/>
            <w:right w:val="none" w:sz="0" w:space="0" w:color="auto"/>
          </w:divBdr>
        </w:div>
        <w:div w:id="215242527">
          <w:marLeft w:val="0"/>
          <w:marRight w:val="0"/>
          <w:marTop w:val="0"/>
          <w:marBottom w:val="0"/>
          <w:divBdr>
            <w:top w:val="none" w:sz="0" w:space="0" w:color="auto"/>
            <w:left w:val="none" w:sz="0" w:space="0" w:color="auto"/>
            <w:bottom w:val="none" w:sz="0" w:space="0" w:color="auto"/>
            <w:right w:val="none" w:sz="0" w:space="0" w:color="auto"/>
          </w:divBdr>
        </w:div>
        <w:div w:id="413016552">
          <w:marLeft w:val="0"/>
          <w:marRight w:val="0"/>
          <w:marTop w:val="0"/>
          <w:marBottom w:val="0"/>
          <w:divBdr>
            <w:top w:val="none" w:sz="0" w:space="0" w:color="auto"/>
            <w:left w:val="none" w:sz="0" w:space="0" w:color="auto"/>
            <w:bottom w:val="none" w:sz="0" w:space="0" w:color="auto"/>
            <w:right w:val="none" w:sz="0" w:space="0" w:color="auto"/>
          </w:divBdr>
          <w:divsChild>
            <w:div w:id="1985503810">
              <w:marLeft w:val="0"/>
              <w:marRight w:val="0"/>
              <w:marTop w:val="0"/>
              <w:marBottom w:val="0"/>
              <w:divBdr>
                <w:top w:val="none" w:sz="0" w:space="0" w:color="auto"/>
                <w:left w:val="none" w:sz="0" w:space="0" w:color="auto"/>
                <w:bottom w:val="none" w:sz="0" w:space="0" w:color="auto"/>
                <w:right w:val="none" w:sz="0" w:space="0" w:color="auto"/>
              </w:divBdr>
            </w:div>
          </w:divsChild>
        </w:div>
        <w:div w:id="493684244">
          <w:marLeft w:val="0"/>
          <w:marRight w:val="0"/>
          <w:marTop w:val="0"/>
          <w:marBottom w:val="0"/>
          <w:divBdr>
            <w:top w:val="none" w:sz="0" w:space="0" w:color="auto"/>
            <w:left w:val="none" w:sz="0" w:space="0" w:color="auto"/>
            <w:bottom w:val="none" w:sz="0" w:space="0" w:color="auto"/>
            <w:right w:val="none" w:sz="0" w:space="0" w:color="auto"/>
          </w:divBdr>
        </w:div>
        <w:div w:id="1096483450">
          <w:marLeft w:val="0"/>
          <w:marRight w:val="0"/>
          <w:marTop w:val="300"/>
          <w:marBottom w:val="0"/>
          <w:divBdr>
            <w:top w:val="none" w:sz="0" w:space="0" w:color="auto"/>
            <w:left w:val="none" w:sz="0" w:space="0" w:color="auto"/>
            <w:bottom w:val="none" w:sz="0" w:space="0" w:color="auto"/>
            <w:right w:val="none" w:sz="0" w:space="0" w:color="auto"/>
          </w:divBdr>
          <w:divsChild>
            <w:div w:id="2042245789">
              <w:marLeft w:val="0"/>
              <w:marRight w:val="0"/>
              <w:marTop w:val="0"/>
              <w:marBottom w:val="0"/>
              <w:divBdr>
                <w:top w:val="none" w:sz="0" w:space="0" w:color="auto"/>
                <w:left w:val="none" w:sz="0" w:space="0" w:color="auto"/>
                <w:bottom w:val="none" w:sz="0" w:space="0" w:color="auto"/>
                <w:right w:val="none" w:sz="0" w:space="0" w:color="auto"/>
              </w:divBdr>
              <w:divsChild>
                <w:div w:id="1605074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965730">
          <w:marLeft w:val="0"/>
          <w:marRight w:val="0"/>
          <w:marTop w:val="0"/>
          <w:marBottom w:val="0"/>
          <w:divBdr>
            <w:top w:val="none" w:sz="0" w:space="0" w:color="auto"/>
            <w:left w:val="none" w:sz="0" w:space="0" w:color="auto"/>
            <w:bottom w:val="none" w:sz="0" w:space="0" w:color="auto"/>
            <w:right w:val="none" w:sz="0" w:space="0" w:color="auto"/>
          </w:divBdr>
          <w:divsChild>
            <w:div w:id="1744986060">
              <w:marLeft w:val="0"/>
              <w:marRight w:val="0"/>
              <w:marTop w:val="0"/>
              <w:marBottom w:val="0"/>
              <w:divBdr>
                <w:top w:val="none" w:sz="0" w:space="0" w:color="auto"/>
                <w:left w:val="none" w:sz="0" w:space="0" w:color="auto"/>
                <w:bottom w:val="none" w:sz="0" w:space="0" w:color="auto"/>
                <w:right w:val="none" w:sz="0" w:space="0" w:color="auto"/>
              </w:divBdr>
            </w:div>
          </w:divsChild>
        </w:div>
        <w:div w:id="1255238166">
          <w:marLeft w:val="0"/>
          <w:marRight w:val="0"/>
          <w:marTop w:val="0"/>
          <w:marBottom w:val="0"/>
          <w:divBdr>
            <w:top w:val="none" w:sz="0" w:space="0" w:color="auto"/>
            <w:left w:val="none" w:sz="0" w:space="0" w:color="auto"/>
            <w:bottom w:val="none" w:sz="0" w:space="0" w:color="auto"/>
            <w:right w:val="none" w:sz="0" w:space="0" w:color="auto"/>
          </w:divBdr>
        </w:div>
        <w:div w:id="1387024132">
          <w:marLeft w:val="0"/>
          <w:marRight w:val="0"/>
          <w:marTop w:val="0"/>
          <w:marBottom w:val="0"/>
          <w:divBdr>
            <w:top w:val="none" w:sz="0" w:space="0" w:color="auto"/>
            <w:left w:val="none" w:sz="0" w:space="0" w:color="auto"/>
            <w:bottom w:val="none" w:sz="0" w:space="0" w:color="auto"/>
            <w:right w:val="none" w:sz="0" w:space="0" w:color="auto"/>
          </w:divBdr>
          <w:divsChild>
            <w:div w:id="797723111">
              <w:marLeft w:val="0"/>
              <w:marRight w:val="0"/>
              <w:marTop w:val="0"/>
              <w:marBottom w:val="0"/>
              <w:divBdr>
                <w:top w:val="none" w:sz="0" w:space="0" w:color="auto"/>
                <w:left w:val="none" w:sz="0" w:space="0" w:color="auto"/>
                <w:bottom w:val="none" w:sz="0" w:space="0" w:color="auto"/>
                <w:right w:val="none" w:sz="0" w:space="0" w:color="auto"/>
              </w:divBdr>
            </w:div>
          </w:divsChild>
        </w:div>
        <w:div w:id="1390498028">
          <w:marLeft w:val="0"/>
          <w:marRight w:val="0"/>
          <w:marTop w:val="300"/>
          <w:marBottom w:val="0"/>
          <w:divBdr>
            <w:top w:val="none" w:sz="0" w:space="0" w:color="auto"/>
            <w:left w:val="none" w:sz="0" w:space="0" w:color="auto"/>
            <w:bottom w:val="none" w:sz="0" w:space="0" w:color="auto"/>
            <w:right w:val="none" w:sz="0" w:space="0" w:color="auto"/>
          </w:divBdr>
          <w:divsChild>
            <w:div w:id="1730880153">
              <w:marLeft w:val="0"/>
              <w:marRight w:val="0"/>
              <w:marTop w:val="0"/>
              <w:marBottom w:val="0"/>
              <w:divBdr>
                <w:top w:val="none" w:sz="0" w:space="0" w:color="auto"/>
                <w:left w:val="none" w:sz="0" w:space="0" w:color="auto"/>
                <w:bottom w:val="none" w:sz="0" w:space="0" w:color="auto"/>
                <w:right w:val="none" w:sz="0" w:space="0" w:color="auto"/>
              </w:divBdr>
              <w:divsChild>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659900">
          <w:marLeft w:val="0"/>
          <w:marRight w:val="0"/>
          <w:marTop w:val="300"/>
          <w:marBottom w:val="0"/>
          <w:divBdr>
            <w:top w:val="none" w:sz="0" w:space="0" w:color="auto"/>
            <w:left w:val="none" w:sz="0" w:space="0" w:color="auto"/>
            <w:bottom w:val="none" w:sz="0" w:space="0" w:color="auto"/>
            <w:right w:val="none" w:sz="0" w:space="0" w:color="auto"/>
          </w:divBdr>
          <w:divsChild>
            <w:div w:id="1448697104">
              <w:marLeft w:val="0"/>
              <w:marRight w:val="0"/>
              <w:marTop w:val="0"/>
              <w:marBottom w:val="0"/>
              <w:divBdr>
                <w:top w:val="none" w:sz="0" w:space="0" w:color="auto"/>
                <w:left w:val="none" w:sz="0" w:space="0" w:color="auto"/>
                <w:bottom w:val="none" w:sz="0" w:space="0" w:color="auto"/>
                <w:right w:val="none" w:sz="0" w:space="0" w:color="auto"/>
              </w:divBdr>
              <w:divsChild>
                <w:div w:id="132666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87736">
          <w:marLeft w:val="0"/>
          <w:marRight w:val="0"/>
          <w:marTop w:val="0"/>
          <w:marBottom w:val="0"/>
          <w:divBdr>
            <w:top w:val="none" w:sz="0" w:space="0" w:color="auto"/>
            <w:left w:val="none" w:sz="0" w:space="0" w:color="auto"/>
            <w:bottom w:val="none" w:sz="0" w:space="0" w:color="auto"/>
            <w:right w:val="none" w:sz="0" w:space="0" w:color="auto"/>
          </w:divBdr>
          <w:divsChild>
            <w:div w:id="1272738609">
              <w:marLeft w:val="0"/>
              <w:marRight w:val="0"/>
              <w:marTop w:val="0"/>
              <w:marBottom w:val="0"/>
              <w:divBdr>
                <w:top w:val="none" w:sz="0" w:space="0" w:color="auto"/>
                <w:left w:val="none" w:sz="0" w:space="0" w:color="auto"/>
                <w:bottom w:val="none" w:sz="0" w:space="0" w:color="auto"/>
                <w:right w:val="none" w:sz="0" w:space="0" w:color="auto"/>
              </w:divBdr>
            </w:div>
          </w:divsChild>
        </w:div>
        <w:div w:id="1650478282">
          <w:marLeft w:val="0"/>
          <w:marRight w:val="0"/>
          <w:marTop w:val="0"/>
          <w:marBottom w:val="0"/>
          <w:divBdr>
            <w:top w:val="none" w:sz="0" w:space="0" w:color="auto"/>
            <w:left w:val="none" w:sz="0" w:space="0" w:color="auto"/>
            <w:bottom w:val="none" w:sz="0" w:space="0" w:color="auto"/>
            <w:right w:val="none" w:sz="0" w:space="0" w:color="auto"/>
          </w:divBdr>
        </w:div>
        <w:div w:id="1689483544">
          <w:marLeft w:val="0"/>
          <w:marRight w:val="0"/>
          <w:marTop w:val="0"/>
          <w:marBottom w:val="0"/>
          <w:divBdr>
            <w:top w:val="none" w:sz="0" w:space="0" w:color="auto"/>
            <w:left w:val="none" w:sz="0" w:space="0" w:color="auto"/>
            <w:bottom w:val="none" w:sz="0" w:space="0" w:color="auto"/>
            <w:right w:val="none" w:sz="0" w:space="0" w:color="auto"/>
          </w:divBdr>
        </w:div>
        <w:div w:id="1733579398">
          <w:marLeft w:val="0"/>
          <w:marRight w:val="0"/>
          <w:marTop w:val="0"/>
          <w:marBottom w:val="0"/>
          <w:divBdr>
            <w:top w:val="none" w:sz="0" w:space="0" w:color="auto"/>
            <w:left w:val="none" w:sz="0" w:space="0" w:color="auto"/>
            <w:bottom w:val="none" w:sz="0" w:space="0" w:color="auto"/>
            <w:right w:val="none" w:sz="0" w:space="0" w:color="auto"/>
          </w:divBdr>
          <w:divsChild>
            <w:div w:id="1989819172">
              <w:marLeft w:val="0"/>
              <w:marRight w:val="0"/>
              <w:marTop w:val="0"/>
              <w:marBottom w:val="0"/>
              <w:divBdr>
                <w:top w:val="none" w:sz="0" w:space="0" w:color="auto"/>
                <w:left w:val="none" w:sz="0" w:space="0" w:color="auto"/>
                <w:bottom w:val="none" w:sz="0" w:space="0" w:color="auto"/>
                <w:right w:val="none" w:sz="0" w:space="0" w:color="auto"/>
              </w:divBdr>
            </w:div>
          </w:divsChild>
        </w:div>
        <w:div w:id="1950889783">
          <w:marLeft w:val="0"/>
          <w:marRight w:val="0"/>
          <w:marTop w:val="300"/>
          <w:marBottom w:val="0"/>
          <w:divBdr>
            <w:top w:val="none" w:sz="0" w:space="0" w:color="auto"/>
            <w:left w:val="none" w:sz="0" w:space="0" w:color="auto"/>
            <w:bottom w:val="none" w:sz="0" w:space="0" w:color="auto"/>
            <w:right w:val="none" w:sz="0" w:space="0" w:color="auto"/>
          </w:divBdr>
          <w:divsChild>
            <w:div w:id="1212763481">
              <w:marLeft w:val="0"/>
              <w:marRight w:val="0"/>
              <w:marTop w:val="0"/>
              <w:marBottom w:val="0"/>
              <w:divBdr>
                <w:top w:val="none" w:sz="0" w:space="0" w:color="auto"/>
                <w:left w:val="none" w:sz="0" w:space="0" w:color="auto"/>
                <w:bottom w:val="none" w:sz="0" w:space="0" w:color="auto"/>
                <w:right w:val="none" w:sz="0" w:space="0" w:color="auto"/>
              </w:divBdr>
              <w:divsChild>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790565">
          <w:marLeft w:val="0"/>
          <w:marRight w:val="0"/>
          <w:marTop w:val="0"/>
          <w:marBottom w:val="0"/>
          <w:divBdr>
            <w:top w:val="none" w:sz="0" w:space="0" w:color="auto"/>
            <w:left w:val="none" w:sz="0" w:space="0" w:color="auto"/>
            <w:bottom w:val="none" w:sz="0" w:space="0" w:color="auto"/>
            <w:right w:val="none" w:sz="0" w:space="0" w:color="auto"/>
          </w:divBdr>
        </w:div>
      </w:divsChild>
    </w:div>
    <w:div w:id="1912890001">
      <w:bodyDiv w:val="1"/>
      <w:marLeft w:val="0"/>
      <w:marRight w:val="0"/>
      <w:marTop w:val="0"/>
      <w:marBottom w:val="0"/>
      <w:divBdr>
        <w:top w:val="none" w:sz="0" w:space="0" w:color="auto"/>
        <w:left w:val="none" w:sz="0" w:space="0" w:color="auto"/>
        <w:bottom w:val="none" w:sz="0" w:space="0" w:color="auto"/>
        <w:right w:val="none" w:sz="0" w:space="0" w:color="auto"/>
      </w:divBdr>
    </w:div>
    <w:div w:id="1913158741">
      <w:bodyDiv w:val="1"/>
      <w:marLeft w:val="0"/>
      <w:marRight w:val="0"/>
      <w:marTop w:val="0"/>
      <w:marBottom w:val="0"/>
      <w:divBdr>
        <w:top w:val="none" w:sz="0" w:space="0" w:color="auto"/>
        <w:left w:val="none" w:sz="0" w:space="0" w:color="auto"/>
        <w:bottom w:val="none" w:sz="0" w:space="0" w:color="auto"/>
        <w:right w:val="none" w:sz="0" w:space="0" w:color="auto"/>
      </w:divBdr>
      <w:divsChild>
        <w:div w:id="231816526">
          <w:marLeft w:val="0"/>
          <w:marRight w:val="0"/>
          <w:marTop w:val="0"/>
          <w:marBottom w:val="0"/>
          <w:divBdr>
            <w:top w:val="none" w:sz="0" w:space="0" w:color="auto"/>
            <w:left w:val="none" w:sz="0" w:space="0" w:color="auto"/>
            <w:bottom w:val="none" w:sz="0" w:space="0" w:color="auto"/>
            <w:right w:val="none" w:sz="0" w:space="0" w:color="auto"/>
          </w:divBdr>
          <w:divsChild>
            <w:div w:id="561407387">
              <w:marLeft w:val="0"/>
              <w:marRight w:val="0"/>
              <w:marTop w:val="0"/>
              <w:marBottom w:val="0"/>
              <w:divBdr>
                <w:top w:val="none" w:sz="0" w:space="0" w:color="auto"/>
                <w:left w:val="none" w:sz="0" w:space="0" w:color="auto"/>
                <w:bottom w:val="none" w:sz="0" w:space="0" w:color="auto"/>
                <w:right w:val="none" w:sz="0" w:space="0" w:color="auto"/>
              </w:divBdr>
            </w:div>
          </w:divsChild>
        </w:div>
        <w:div w:id="256863077">
          <w:marLeft w:val="0"/>
          <w:marRight w:val="0"/>
          <w:marTop w:val="300"/>
          <w:marBottom w:val="0"/>
          <w:divBdr>
            <w:top w:val="none" w:sz="0" w:space="0" w:color="auto"/>
            <w:left w:val="none" w:sz="0" w:space="0" w:color="auto"/>
            <w:bottom w:val="none" w:sz="0" w:space="0" w:color="auto"/>
            <w:right w:val="none" w:sz="0" w:space="0" w:color="auto"/>
          </w:divBdr>
          <w:divsChild>
            <w:div w:id="1763645759">
              <w:marLeft w:val="0"/>
              <w:marRight w:val="0"/>
              <w:marTop w:val="0"/>
              <w:marBottom w:val="0"/>
              <w:divBdr>
                <w:top w:val="none" w:sz="0" w:space="0" w:color="auto"/>
                <w:left w:val="none" w:sz="0" w:space="0" w:color="auto"/>
                <w:bottom w:val="none" w:sz="0" w:space="0" w:color="auto"/>
                <w:right w:val="none" w:sz="0" w:space="0" w:color="auto"/>
              </w:divBdr>
              <w:divsChild>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301597">
          <w:marLeft w:val="0"/>
          <w:marRight w:val="0"/>
          <w:marTop w:val="0"/>
          <w:marBottom w:val="0"/>
          <w:divBdr>
            <w:top w:val="none" w:sz="0" w:space="0" w:color="auto"/>
            <w:left w:val="none" w:sz="0" w:space="0" w:color="auto"/>
            <w:bottom w:val="none" w:sz="0" w:space="0" w:color="auto"/>
            <w:right w:val="none" w:sz="0" w:space="0" w:color="auto"/>
          </w:divBdr>
          <w:divsChild>
            <w:div w:id="709115615">
              <w:marLeft w:val="0"/>
              <w:marRight w:val="0"/>
              <w:marTop w:val="0"/>
              <w:marBottom w:val="0"/>
              <w:divBdr>
                <w:top w:val="none" w:sz="0" w:space="0" w:color="auto"/>
                <w:left w:val="none" w:sz="0" w:space="0" w:color="auto"/>
                <w:bottom w:val="none" w:sz="0" w:space="0" w:color="auto"/>
                <w:right w:val="none" w:sz="0" w:space="0" w:color="auto"/>
              </w:divBdr>
            </w:div>
          </w:divsChild>
        </w:div>
        <w:div w:id="493765032">
          <w:marLeft w:val="0"/>
          <w:marRight w:val="0"/>
          <w:marTop w:val="300"/>
          <w:marBottom w:val="0"/>
          <w:divBdr>
            <w:top w:val="none" w:sz="0" w:space="0" w:color="auto"/>
            <w:left w:val="none" w:sz="0" w:space="0" w:color="auto"/>
            <w:bottom w:val="none" w:sz="0" w:space="0" w:color="auto"/>
            <w:right w:val="none" w:sz="0" w:space="0" w:color="auto"/>
          </w:divBdr>
          <w:divsChild>
            <w:div w:id="57216158">
              <w:marLeft w:val="0"/>
              <w:marRight w:val="0"/>
              <w:marTop w:val="0"/>
              <w:marBottom w:val="0"/>
              <w:divBdr>
                <w:top w:val="none" w:sz="0" w:space="0" w:color="auto"/>
                <w:left w:val="none" w:sz="0" w:space="0" w:color="auto"/>
                <w:bottom w:val="none" w:sz="0" w:space="0" w:color="auto"/>
                <w:right w:val="none" w:sz="0" w:space="0" w:color="auto"/>
              </w:divBdr>
              <w:divsChild>
                <w:div w:id="95244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6042">
          <w:marLeft w:val="0"/>
          <w:marRight w:val="0"/>
          <w:marTop w:val="0"/>
          <w:marBottom w:val="0"/>
          <w:divBdr>
            <w:top w:val="none" w:sz="0" w:space="0" w:color="auto"/>
            <w:left w:val="none" w:sz="0" w:space="0" w:color="auto"/>
            <w:bottom w:val="none" w:sz="0" w:space="0" w:color="auto"/>
            <w:right w:val="none" w:sz="0" w:space="0" w:color="auto"/>
          </w:divBdr>
          <w:divsChild>
            <w:div w:id="2010714704">
              <w:marLeft w:val="0"/>
              <w:marRight w:val="0"/>
              <w:marTop w:val="0"/>
              <w:marBottom w:val="0"/>
              <w:divBdr>
                <w:top w:val="none" w:sz="0" w:space="0" w:color="auto"/>
                <w:left w:val="none" w:sz="0" w:space="0" w:color="auto"/>
                <w:bottom w:val="none" w:sz="0" w:space="0" w:color="auto"/>
                <w:right w:val="none" w:sz="0" w:space="0" w:color="auto"/>
              </w:divBdr>
            </w:div>
          </w:divsChild>
        </w:div>
        <w:div w:id="684669256">
          <w:marLeft w:val="0"/>
          <w:marRight w:val="0"/>
          <w:marTop w:val="300"/>
          <w:marBottom w:val="0"/>
          <w:divBdr>
            <w:top w:val="none" w:sz="0" w:space="0" w:color="auto"/>
            <w:left w:val="none" w:sz="0" w:space="0" w:color="auto"/>
            <w:bottom w:val="none" w:sz="0" w:space="0" w:color="auto"/>
            <w:right w:val="none" w:sz="0" w:space="0" w:color="auto"/>
          </w:divBdr>
          <w:divsChild>
            <w:div w:id="1003702668">
              <w:marLeft w:val="0"/>
              <w:marRight w:val="0"/>
              <w:marTop w:val="0"/>
              <w:marBottom w:val="0"/>
              <w:divBdr>
                <w:top w:val="none" w:sz="0" w:space="0" w:color="auto"/>
                <w:left w:val="none" w:sz="0" w:space="0" w:color="auto"/>
                <w:bottom w:val="none" w:sz="0" w:space="0" w:color="auto"/>
                <w:right w:val="none" w:sz="0" w:space="0" w:color="auto"/>
              </w:divBdr>
              <w:divsChild>
                <w:div w:id="20915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3296">
          <w:marLeft w:val="0"/>
          <w:marRight w:val="0"/>
          <w:marTop w:val="0"/>
          <w:marBottom w:val="0"/>
          <w:divBdr>
            <w:top w:val="none" w:sz="0" w:space="0" w:color="auto"/>
            <w:left w:val="none" w:sz="0" w:space="0" w:color="auto"/>
            <w:bottom w:val="none" w:sz="0" w:space="0" w:color="auto"/>
            <w:right w:val="none" w:sz="0" w:space="0" w:color="auto"/>
          </w:divBdr>
          <w:divsChild>
            <w:div w:id="1435637370">
              <w:marLeft w:val="0"/>
              <w:marRight w:val="0"/>
              <w:marTop w:val="0"/>
              <w:marBottom w:val="0"/>
              <w:divBdr>
                <w:top w:val="none" w:sz="0" w:space="0" w:color="auto"/>
                <w:left w:val="none" w:sz="0" w:space="0" w:color="auto"/>
                <w:bottom w:val="none" w:sz="0" w:space="0" w:color="auto"/>
                <w:right w:val="none" w:sz="0" w:space="0" w:color="auto"/>
              </w:divBdr>
            </w:div>
          </w:divsChild>
        </w:div>
        <w:div w:id="1259363035">
          <w:marLeft w:val="0"/>
          <w:marRight w:val="0"/>
          <w:marTop w:val="0"/>
          <w:marBottom w:val="0"/>
          <w:divBdr>
            <w:top w:val="none" w:sz="0" w:space="0" w:color="auto"/>
            <w:left w:val="none" w:sz="0" w:space="0" w:color="auto"/>
            <w:bottom w:val="none" w:sz="0" w:space="0" w:color="auto"/>
            <w:right w:val="none" w:sz="0" w:space="0" w:color="auto"/>
          </w:divBdr>
        </w:div>
        <w:div w:id="1359041031">
          <w:marLeft w:val="0"/>
          <w:marRight w:val="0"/>
          <w:marTop w:val="0"/>
          <w:marBottom w:val="0"/>
          <w:divBdr>
            <w:top w:val="none" w:sz="0" w:space="0" w:color="auto"/>
            <w:left w:val="none" w:sz="0" w:space="0" w:color="auto"/>
            <w:bottom w:val="none" w:sz="0" w:space="0" w:color="auto"/>
            <w:right w:val="none" w:sz="0" w:space="0" w:color="auto"/>
          </w:divBdr>
          <w:divsChild>
            <w:div w:id="83383427">
              <w:marLeft w:val="0"/>
              <w:marRight w:val="0"/>
              <w:marTop w:val="0"/>
              <w:marBottom w:val="0"/>
              <w:divBdr>
                <w:top w:val="none" w:sz="0" w:space="0" w:color="auto"/>
                <w:left w:val="none" w:sz="0" w:space="0" w:color="auto"/>
                <w:bottom w:val="none" w:sz="0" w:space="0" w:color="auto"/>
                <w:right w:val="none" w:sz="0" w:space="0" w:color="auto"/>
              </w:divBdr>
            </w:div>
          </w:divsChild>
        </w:div>
        <w:div w:id="1631744449">
          <w:marLeft w:val="0"/>
          <w:marRight w:val="0"/>
          <w:marTop w:val="0"/>
          <w:marBottom w:val="0"/>
          <w:divBdr>
            <w:top w:val="none" w:sz="0" w:space="0" w:color="auto"/>
            <w:left w:val="none" w:sz="0" w:space="0" w:color="auto"/>
            <w:bottom w:val="none" w:sz="0" w:space="0" w:color="auto"/>
            <w:right w:val="none" w:sz="0" w:space="0" w:color="auto"/>
          </w:divBdr>
        </w:div>
        <w:div w:id="1750929625">
          <w:marLeft w:val="0"/>
          <w:marRight w:val="0"/>
          <w:marTop w:val="0"/>
          <w:marBottom w:val="0"/>
          <w:divBdr>
            <w:top w:val="none" w:sz="0" w:space="0" w:color="auto"/>
            <w:left w:val="none" w:sz="0" w:space="0" w:color="auto"/>
            <w:bottom w:val="none" w:sz="0" w:space="0" w:color="auto"/>
            <w:right w:val="none" w:sz="0" w:space="0" w:color="auto"/>
          </w:divBdr>
        </w:div>
        <w:div w:id="1758822075">
          <w:marLeft w:val="0"/>
          <w:marRight w:val="0"/>
          <w:marTop w:val="0"/>
          <w:marBottom w:val="0"/>
          <w:divBdr>
            <w:top w:val="none" w:sz="0" w:space="0" w:color="auto"/>
            <w:left w:val="none" w:sz="0" w:space="0" w:color="auto"/>
            <w:bottom w:val="none" w:sz="0" w:space="0" w:color="auto"/>
            <w:right w:val="none" w:sz="0" w:space="0" w:color="auto"/>
          </w:divBdr>
          <w:divsChild>
            <w:div w:id="388111038">
              <w:marLeft w:val="0"/>
              <w:marRight w:val="0"/>
              <w:marTop w:val="0"/>
              <w:marBottom w:val="0"/>
              <w:divBdr>
                <w:top w:val="none" w:sz="0" w:space="0" w:color="auto"/>
                <w:left w:val="none" w:sz="0" w:space="0" w:color="auto"/>
                <w:bottom w:val="none" w:sz="0" w:space="0" w:color="auto"/>
                <w:right w:val="none" w:sz="0" w:space="0" w:color="auto"/>
              </w:divBdr>
            </w:div>
          </w:divsChild>
        </w:div>
        <w:div w:id="1785035620">
          <w:marLeft w:val="0"/>
          <w:marRight w:val="0"/>
          <w:marTop w:val="0"/>
          <w:marBottom w:val="0"/>
          <w:divBdr>
            <w:top w:val="none" w:sz="0" w:space="0" w:color="auto"/>
            <w:left w:val="none" w:sz="0" w:space="0" w:color="auto"/>
            <w:bottom w:val="none" w:sz="0" w:space="0" w:color="auto"/>
            <w:right w:val="none" w:sz="0" w:space="0" w:color="auto"/>
          </w:divBdr>
          <w:divsChild>
            <w:div w:id="582641310">
              <w:marLeft w:val="0"/>
              <w:marRight w:val="0"/>
              <w:marTop w:val="0"/>
              <w:marBottom w:val="0"/>
              <w:divBdr>
                <w:top w:val="none" w:sz="0" w:space="0" w:color="auto"/>
                <w:left w:val="none" w:sz="0" w:space="0" w:color="auto"/>
                <w:bottom w:val="none" w:sz="0" w:space="0" w:color="auto"/>
                <w:right w:val="none" w:sz="0" w:space="0" w:color="auto"/>
              </w:divBdr>
            </w:div>
          </w:divsChild>
        </w:div>
        <w:div w:id="1877037852">
          <w:marLeft w:val="0"/>
          <w:marRight w:val="0"/>
          <w:marTop w:val="300"/>
          <w:marBottom w:val="0"/>
          <w:divBdr>
            <w:top w:val="none" w:sz="0" w:space="0" w:color="auto"/>
            <w:left w:val="none" w:sz="0" w:space="0" w:color="auto"/>
            <w:bottom w:val="none" w:sz="0" w:space="0" w:color="auto"/>
            <w:right w:val="none" w:sz="0" w:space="0" w:color="auto"/>
          </w:divBdr>
          <w:divsChild>
            <w:div w:id="527719230">
              <w:marLeft w:val="0"/>
              <w:marRight w:val="0"/>
              <w:marTop w:val="0"/>
              <w:marBottom w:val="0"/>
              <w:divBdr>
                <w:top w:val="none" w:sz="0" w:space="0" w:color="auto"/>
                <w:left w:val="none" w:sz="0" w:space="0" w:color="auto"/>
                <w:bottom w:val="none" w:sz="0" w:space="0" w:color="auto"/>
                <w:right w:val="none" w:sz="0" w:space="0" w:color="auto"/>
              </w:divBdr>
              <w:divsChild>
                <w:div w:id="1820533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107802">
          <w:marLeft w:val="0"/>
          <w:marRight w:val="0"/>
          <w:marTop w:val="0"/>
          <w:marBottom w:val="0"/>
          <w:divBdr>
            <w:top w:val="none" w:sz="0" w:space="0" w:color="auto"/>
            <w:left w:val="none" w:sz="0" w:space="0" w:color="auto"/>
            <w:bottom w:val="none" w:sz="0" w:space="0" w:color="auto"/>
            <w:right w:val="none" w:sz="0" w:space="0" w:color="auto"/>
          </w:divBdr>
        </w:div>
        <w:div w:id="2062971553">
          <w:marLeft w:val="0"/>
          <w:marRight w:val="0"/>
          <w:marTop w:val="0"/>
          <w:marBottom w:val="0"/>
          <w:divBdr>
            <w:top w:val="none" w:sz="0" w:space="0" w:color="auto"/>
            <w:left w:val="none" w:sz="0" w:space="0" w:color="auto"/>
            <w:bottom w:val="none" w:sz="0" w:space="0" w:color="auto"/>
            <w:right w:val="none" w:sz="0" w:space="0" w:color="auto"/>
          </w:divBdr>
        </w:div>
        <w:div w:id="2109229182">
          <w:marLeft w:val="0"/>
          <w:marRight w:val="0"/>
          <w:marTop w:val="0"/>
          <w:marBottom w:val="0"/>
          <w:divBdr>
            <w:top w:val="none" w:sz="0" w:space="0" w:color="auto"/>
            <w:left w:val="none" w:sz="0" w:space="0" w:color="auto"/>
            <w:bottom w:val="none" w:sz="0" w:space="0" w:color="auto"/>
            <w:right w:val="none" w:sz="0" w:space="0" w:color="auto"/>
          </w:divBdr>
        </w:div>
        <w:div w:id="2123987336">
          <w:marLeft w:val="0"/>
          <w:marRight w:val="0"/>
          <w:marTop w:val="0"/>
          <w:marBottom w:val="0"/>
          <w:divBdr>
            <w:top w:val="none" w:sz="0" w:space="0" w:color="auto"/>
            <w:left w:val="none" w:sz="0" w:space="0" w:color="auto"/>
            <w:bottom w:val="none" w:sz="0" w:space="0" w:color="auto"/>
            <w:right w:val="none" w:sz="0" w:space="0" w:color="auto"/>
          </w:divBdr>
        </w:div>
      </w:divsChild>
    </w:div>
    <w:div w:id="1913929775">
      <w:bodyDiv w:val="1"/>
      <w:marLeft w:val="0"/>
      <w:marRight w:val="0"/>
      <w:marTop w:val="0"/>
      <w:marBottom w:val="0"/>
      <w:divBdr>
        <w:top w:val="none" w:sz="0" w:space="0" w:color="auto"/>
        <w:left w:val="none" w:sz="0" w:space="0" w:color="auto"/>
        <w:bottom w:val="none" w:sz="0" w:space="0" w:color="auto"/>
        <w:right w:val="none" w:sz="0" w:space="0" w:color="auto"/>
      </w:divBdr>
      <w:divsChild>
        <w:div w:id="1796826765">
          <w:marLeft w:val="0"/>
          <w:marRight w:val="0"/>
          <w:marTop w:val="0"/>
          <w:marBottom w:val="0"/>
          <w:divBdr>
            <w:top w:val="none" w:sz="0" w:space="0" w:color="auto"/>
            <w:left w:val="none" w:sz="0" w:space="0" w:color="auto"/>
            <w:bottom w:val="none" w:sz="0" w:space="0" w:color="auto"/>
            <w:right w:val="none" w:sz="0" w:space="0" w:color="auto"/>
          </w:divBdr>
        </w:div>
        <w:div w:id="1262563175">
          <w:marLeft w:val="0"/>
          <w:marRight w:val="0"/>
          <w:marTop w:val="0"/>
          <w:marBottom w:val="0"/>
          <w:divBdr>
            <w:top w:val="none" w:sz="0" w:space="0" w:color="auto"/>
            <w:left w:val="none" w:sz="0" w:space="0" w:color="auto"/>
            <w:bottom w:val="none" w:sz="0" w:space="0" w:color="auto"/>
            <w:right w:val="none" w:sz="0" w:space="0" w:color="auto"/>
          </w:divBdr>
          <w:divsChild>
            <w:div w:id="1283613141">
              <w:marLeft w:val="0"/>
              <w:marRight w:val="0"/>
              <w:marTop w:val="0"/>
              <w:marBottom w:val="0"/>
              <w:divBdr>
                <w:top w:val="none" w:sz="0" w:space="0" w:color="auto"/>
                <w:left w:val="none" w:sz="0" w:space="0" w:color="auto"/>
                <w:bottom w:val="none" w:sz="0" w:space="0" w:color="auto"/>
                <w:right w:val="none" w:sz="0" w:space="0" w:color="auto"/>
              </w:divBdr>
            </w:div>
          </w:divsChild>
        </w:div>
        <w:div w:id="575630884">
          <w:marLeft w:val="0"/>
          <w:marRight w:val="0"/>
          <w:marTop w:val="0"/>
          <w:marBottom w:val="0"/>
          <w:divBdr>
            <w:top w:val="none" w:sz="0" w:space="0" w:color="auto"/>
            <w:left w:val="none" w:sz="0" w:space="0" w:color="auto"/>
            <w:bottom w:val="none" w:sz="0" w:space="0" w:color="auto"/>
            <w:right w:val="none" w:sz="0" w:space="0" w:color="auto"/>
          </w:divBdr>
        </w:div>
        <w:div w:id="1271353380">
          <w:marLeft w:val="0"/>
          <w:marRight w:val="0"/>
          <w:marTop w:val="0"/>
          <w:marBottom w:val="0"/>
          <w:divBdr>
            <w:top w:val="none" w:sz="0" w:space="0" w:color="auto"/>
            <w:left w:val="none" w:sz="0" w:space="0" w:color="auto"/>
            <w:bottom w:val="none" w:sz="0" w:space="0" w:color="auto"/>
            <w:right w:val="none" w:sz="0" w:space="0" w:color="auto"/>
          </w:divBdr>
          <w:divsChild>
            <w:div w:id="2018799362">
              <w:marLeft w:val="0"/>
              <w:marRight w:val="0"/>
              <w:marTop w:val="0"/>
              <w:marBottom w:val="0"/>
              <w:divBdr>
                <w:top w:val="none" w:sz="0" w:space="0" w:color="auto"/>
                <w:left w:val="none" w:sz="0" w:space="0" w:color="auto"/>
                <w:bottom w:val="none" w:sz="0" w:space="0" w:color="auto"/>
                <w:right w:val="none" w:sz="0" w:space="0" w:color="auto"/>
              </w:divBdr>
            </w:div>
          </w:divsChild>
        </w:div>
        <w:div w:id="91054395">
          <w:marLeft w:val="0"/>
          <w:marRight w:val="0"/>
          <w:marTop w:val="0"/>
          <w:marBottom w:val="0"/>
          <w:divBdr>
            <w:top w:val="none" w:sz="0" w:space="0" w:color="auto"/>
            <w:left w:val="none" w:sz="0" w:space="0" w:color="auto"/>
            <w:bottom w:val="none" w:sz="0" w:space="0" w:color="auto"/>
            <w:right w:val="none" w:sz="0" w:space="0" w:color="auto"/>
          </w:divBdr>
        </w:div>
        <w:div w:id="701982197">
          <w:marLeft w:val="0"/>
          <w:marRight w:val="0"/>
          <w:marTop w:val="0"/>
          <w:marBottom w:val="0"/>
          <w:divBdr>
            <w:top w:val="none" w:sz="0" w:space="0" w:color="auto"/>
            <w:left w:val="none" w:sz="0" w:space="0" w:color="auto"/>
            <w:bottom w:val="none" w:sz="0" w:space="0" w:color="auto"/>
            <w:right w:val="none" w:sz="0" w:space="0" w:color="auto"/>
          </w:divBdr>
          <w:divsChild>
            <w:div w:id="664166164">
              <w:marLeft w:val="0"/>
              <w:marRight w:val="0"/>
              <w:marTop w:val="0"/>
              <w:marBottom w:val="0"/>
              <w:divBdr>
                <w:top w:val="none" w:sz="0" w:space="0" w:color="auto"/>
                <w:left w:val="none" w:sz="0" w:space="0" w:color="auto"/>
                <w:bottom w:val="none" w:sz="0" w:space="0" w:color="auto"/>
                <w:right w:val="none" w:sz="0" w:space="0" w:color="auto"/>
              </w:divBdr>
            </w:div>
          </w:divsChild>
        </w:div>
        <w:div w:id="2125495058">
          <w:marLeft w:val="0"/>
          <w:marRight w:val="0"/>
          <w:marTop w:val="0"/>
          <w:marBottom w:val="0"/>
          <w:divBdr>
            <w:top w:val="none" w:sz="0" w:space="0" w:color="auto"/>
            <w:left w:val="none" w:sz="0" w:space="0" w:color="auto"/>
            <w:bottom w:val="none" w:sz="0" w:space="0" w:color="auto"/>
            <w:right w:val="none" w:sz="0" w:space="0" w:color="auto"/>
          </w:divBdr>
        </w:div>
        <w:div w:id="1404723385">
          <w:marLeft w:val="0"/>
          <w:marRight w:val="0"/>
          <w:marTop w:val="0"/>
          <w:marBottom w:val="0"/>
          <w:divBdr>
            <w:top w:val="none" w:sz="0" w:space="0" w:color="auto"/>
            <w:left w:val="none" w:sz="0" w:space="0" w:color="auto"/>
            <w:bottom w:val="none" w:sz="0" w:space="0" w:color="auto"/>
            <w:right w:val="none" w:sz="0" w:space="0" w:color="auto"/>
          </w:divBdr>
          <w:divsChild>
            <w:div w:id="127751446">
              <w:marLeft w:val="0"/>
              <w:marRight w:val="0"/>
              <w:marTop w:val="0"/>
              <w:marBottom w:val="0"/>
              <w:divBdr>
                <w:top w:val="none" w:sz="0" w:space="0" w:color="auto"/>
                <w:left w:val="none" w:sz="0" w:space="0" w:color="auto"/>
                <w:bottom w:val="none" w:sz="0" w:space="0" w:color="auto"/>
                <w:right w:val="none" w:sz="0" w:space="0" w:color="auto"/>
              </w:divBdr>
            </w:div>
          </w:divsChild>
        </w:div>
        <w:div w:id="1325162992">
          <w:marLeft w:val="0"/>
          <w:marRight w:val="0"/>
          <w:marTop w:val="0"/>
          <w:marBottom w:val="0"/>
          <w:divBdr>
            <w:top w:val="none" w:sz="0" w:space="0" w:color="auto"/>
            <w:left w:val="none" w:sz="0" w:space="0" w:color="auto"/>
            <w:bottom w:val="none" w:sz="0" w:space="0" w:color="auto"/>
            <w:right w:val="none" w:sz="0" w:space="0" w:color="auto"/>
          </w:divBdr>
        </w:div>
        <w:div w:id="210122083">
          <w:marLeft w:val="0"/>
          <w:marRight w:val="0"/>
          <w:marTop w:val="0"/>
          <w:marBottom w:val="0"/>
          <w:divBdr>
            <w:top w:val="none" w:sz="0" w:space="0" w:color="auto"/>
            <w:left w:val="none" w:sz="0" w:space="0" w:color="auto"/>
            <w:bottom w:val="none" w:sz="0" w:space="0" w:color="auto"/>
            <w:right w:val="none" w:sz="0" w:space="0" w:color="auto"/>
          </w:divBdr>
          <w:divsChild>
            <w:div w:id="1611205907">
              <w:marLeft w:val="0"/>
              <w:marRight w:val="0"/>
              <w:marTop w:val="0"/>
              <w:marBottom w:val="0"/>
              <w:divBdr>
                <w:top w:val="none" w:sz="0" w:space="0" w:color="auto"/>
                <w:left w:val="none" w:sz="0" w:space="0" w:color="auto"/>
                <w:bottom w:val="none" w:sz="0" w:space="0" w:color="auto"/>
                <w:right w:val="none" w:sz="0" w:space="0" w:color="auto"/>
              </w:divBdr>
            </w:div>
          </w:divsChild>
        </w:div>
        <w:div w:id="566770202">
          <w:marLeft w:val="0"/>
          <w:marRight w:val="0"/>
          <w:marTop w:val="0"/>
          <w:marBottom w:val="0"/>
          <w:divBdr>
            <w:top w:val="none" w:sz="0" w:space="0" w:color="auto"/>
            <w:left w:val="none" w:sz="0" w:space="0" w:color="auto"/>
            <w:bottom w:val="none" w:sz="0" w:space="0" w:color="auto"/>
            <w:right w:val="none" w:sz="0" w:space="0" w:color="auto"/>
          </w:divBdr>
        </w:div>
        <w:div w:id="2019497982">
          <w:marLeft w:val="0"/>
          <w:marRight w:val="0"/>
          <w:marTop w:val="0"/>
          <w:marBottom w:val="0"/>
          <w:divBdr>
            <w:top w:val="none" w:sz="0" w:space="0" w:color="auto"/>
            <w:left w:val="none" w:sz="0" w:space="0" w:color="auto"/>
            <w:bottom w:val="none" w:sz="0" w:space="0" w:color="auto"/>
            <w:right w:val="none" w:sz="0" w:space="0" w:color="auto"/>
          </w:divBdr>
          <w:divsChild>
            <w:div w:id="543256343">
              <w:marLeft w:val="0"/>
              <w:marRight w:val="0"/>
              <w:marTop w:val="0"/>
              <w:marBottom w:val="0"/>
              <w:divBdr>
                <w:top w:val="none" w:sz="0" w:space="0" w:color="auto"/>
                <w:left w:val="none" w:sz="0" w:space="0" w:color="auto"/>
                <w:bottom w:val="none" w:sz="0" w:space="0" w:color="auto"/>
                <w:right w:val="none" w:sz="0" w:space="0" w:color="auto"/>
              </w:divBdr>
            </w:div>
          </w:divsChild>
        </w:div>
        <w:div w:id="2052530402">
          <w:marLeft w:val="0"/>
          <w:marRight w:val="0"/>
          <w:marTop w:val="0"/>
          <w:marBottom w:val="0"/>
          <w:divBdr>
            <w:top w:val="none" w:sz="0" w:space="0" w:color="auto"/>
            <w:left w:val="none" w:sz="0" w:space="0" w:color="auto"/>
            <w:bottom w:val="none" w:sz="0" w:space="0" w:color="auto"/>
            <w:right w:val="none" w:sz="0" w:space="0" w:color="auto"/>
          </w:divBdr>
        </w:div>
        <w:div w:id="989208693">
          <w:marLeft w:val="0"/>
          <w:marRight w:val="0"/>
          <w:marTop w:val="0"/>
          <w:marBottom w:val="0"/>
          <w:divBdr>
            <w:top w:val="none" w:sz="0" w:space="0" w:color="auto"/>
            <w:left w:val="none" w:sz="0" w:space="0" w:color="auto"/>
            <w:bottom w:val="none" w:sz="0" w:space="0" w:color="auto"/>
            <w:right w:val="none" w:sz="0" w:space="0" w:color="auto"/>
          </w:divBdr>
          <w:divsChild>
            <w:div w:id="143161023">
              <w:marLeft w:val="0"/>
              <w:marRight w:val="0"/>
              <w:marTop w:val="0"/>
              <w:marBottom w:val="0"/>
              <w:divBdr>
                <w:top w:val="none" w:sz="0" w:space="0" w:color="auto"/>
                <w:left w:val="none" w:sz="0" w:space="0" w:color="auto"/>
                <w:bottom w:val="none" w:sz="0" w:space="0" w:color="auto"/>
                <w:right w:val="none" w:sz="0" w:space="0" w:color="auto"/>
              </w:divBdr>
            </w:div>
          </w:divsChild>
        </w:div>
        <w:div w:id="784349433">
          <w:marLeft w:val="0"/>
          <w:marRight w:val="0"/>
          <w:marTop w:val="300"/>
          <w:marBottom w:val="0"/>
          <w:divBdr>
            <w:top w:val="none" w:sz="0" w:space="0" w:color="auto"/>
            <w:left w:val="none" w:sz="0" w:space="0" w:color="auto"/>
            <w:bottom w:val="none" w:sz="0" w:space="0" w:color="auto"/>
            <w:right w:val="none" w:sz="0" w:space="0" w:color="auto"/>
          </w:divBdr>
          <w:divsChild>
            <w:div w:id="1094940144">
              <w:marLeft w:val="0"/>
              <w:marRight w:val="0"/>
              <w:marTop w:val="0"/>
              <w:marBottom w:val="0"/>
              <w:divBdr>
                <w:top w:val="none" w:sz="0" w:space="0" w:color="auto"/>
                <w:left w:val="none" w:sz="0" w:space="0" w:color="auto"/>
                <w:bottom w:val="none" w:sz="0" w:space="0" w:color="auto"/>
                <w:right w:val="none" w:sz="0" w:space="0" w:color="auto"/>
              </w:divBdr>
              <w:divsChild>
                <w:div w:id="114943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671689">
          <w:marLeft w:val="0"/>
          <w:marRight w:val="0"/>
          <w:marTop w:val="300"/>
          <w:marBottom w:val="0"/>
          <w:divBdr>
            <w:top w:val="none" w:sz="0" w:space="0" w:color="auto"/>
            <w:left w:val="none" w:sz="0" w:space="0" w:color="auto"/>
            <w:bottom w:val="none" w:sz="0" w:space="0" w:color="auto"/>
            <w:right w:val="none" w:sz="0" w:space="0" w:color="auto"/>
          </w:divBdr>
          <w:divsChild>
            <w:div w:id="582642986">
              <w:marLeft w:val="0"/>
              <w:marRight w:val="0"/>
              <w:marTop w:val="0"/>
              <w:marBottom w:val="0"/>
              <w:divBdr>
                <w:top w:val="none" w:sz="0" w:space="0" w:color="auto"/>
                <w:left w:val="none" w:sz="0" w:space="0" w:color="auto"/>
                <w:bottom w:val="none" w:sz="0" w:space="0" w:color="auto"/>
                <w:right w:val="none" w:sz="0" w:space="0" w:color="auto"/>
              </w:divBdr>
              <w:divsChild>
                <w:div w:id="1303383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281841">
          <w:marLeft w:val="0"/>
          <w:marRight w:val="0"/>
          <w:marTop w:val="300"/>
          <w:marBottom w:val="0"/>
          <w:divBdr>
            <w:top w:val="none" w:sz="0" w:space="0" w:color="auto"/>
            <w:left w:val="none" w:sz="0" w:space="0" w:color="auto"/>
            <w:bottom w:val="none" w:sz="0" w:space="0" w:color="auto"/>
            <w:right w:val="none" w:sz="0" w:space="0" w:color="auto"/>
          </w:divBdr>
          <w:divsChild>
            <w:div w:id="2129467863">
              <w:marLeft w:val="0"/>
              <w:marRight w:val="0"/>
              <w:marTop w:val="0"/>
              <w:marBottom w:val="0"/>
              <w:divBdr>
                <w:top w:val="none" w:sz="0" w:space="0" w:color="auto"/>
                <w:left w:val="none" w:sz="0" w:space="0" w:color="auto"/>
                <w:bottom w:val="none" w:sz="0" w:space="0" w:color="auto"/>
                <w:right w:val="none" w:sz="0" w:space="0" w:color="auto"/>
              </w:divBdr>
              <w:divsChild>
                <w:div w:id="213571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697907">
          <w:marLeft w:val="0"/>
          <w:marRight w:val="0"/>
          <w:marTop w:val="300"/>
          <w:marBottom w:val="0"/>
          <w:divBdr>
            <w:top w:val="none" w:sz="0" w:space="0" w:color="auto"/>
            <w:left w:val="none" w:sz="0" w:space="0" w:color="auto"/>
            <w:bottom w:val="none" w:sz="0" w:space="0" w:color="auto"/>
            <w:right w:val="none" w:sz="0" w:space="0" w:color="auto"/>
          </w:divBdr>
          <w:divsChild>
            <w:div w:id="2048407102">
              <w:marLeft w:val="0"/>
              <w:marRight w:val="0"/>
              <w:marTop w:val="0"/>
              <w:marBottom w:val="0"/>
              <w:divBdr>
                <w:top w:val="none" w:sz="0" w:space="0" w:color="auto"/>
                <w:left w:val="none" w:sz="0" w:space="0" w:color="auto"/>
                <w:bottom w:val="none" w:sz="0" w:space="0" w:color="auto"/>
                <w:right w:val="none" w:sz="0" w:space="0" w:color="auto"/>
              </w:divBdr>
              <w:divsChild>
                <w:div w:id="706181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4007233">
      <w:bodyDiv w:val="1"/>
      <w:marLeft w:val="0"/>
      <w:marRight w:val="0"/>
      <w:marTop w:val="0"/>
      <w:marBottom w:val="0"/>
      <w:divBdr>
        <w:top w:val="none" w:sz="0" w:space="0" w:color="auto"/>
        <w:left w:val="none" w:sz="0" w:space="0" w:color="auto"/>
        <w:bottom w:val="none" w:sz="0" w:space="0" w:color="auto"/>
        <w:right w:val="none" w:sz="0" w:space="0" w:color="auto"/>
      </w:divBdr>
      <w:divsChild>
        <w:div w:id="1468006949">
          <w:marLeft w:val="0"/>
          <w:marRight w:val="0"/>
          <w:marTop w:val="0"/>
          <w:marBottom w:val="0"/>
          <w:divBdr>
            <w:top w:val="none" w:sz="0" w:space="0" w:color="auto"/>
            <w:left w:val="none" w:sz="0" w:space="0" w:color="auto"/>
            <w:bottom w:val="none" w:sz="0" w:space="0" w:color="auto"/>
            <w:right w:val="none" w:sz="0" w:space="0" w:color="auto"/>
          </w:divBdr>
        </w:div>
        <w:div w:id="265816424">
          <w:marLeft w:val="0"/>
          <w:marRight w:val="0"/>
          <w:marTop w:val="0"/>
          <w:marBottom w:val="0"/>
          <w:divBdr>
            <w:top w:val="none" w:sz="0" w:space="0" w:color="auto"/>
            <w:left w:val="none" w:sz="0" w:space="0" w:color="auto"/>
            <w:bottom w:val="none" w:sz="0" w:space="0" w:color="auto"/>
            <w:right w:val="none" w:sz="0" w:space="0" w:color="auto"/>
          </w:divBdr>
          <w:divsChild>
            <w:div w:id="1000430262">
              <w:marLeft w:val="0"/>
              <w:marRight w:val="0"/>
              <w:marTop w:val="0"/>
              <w:marBottom w:val="0"/>
              <w:divBdr>
                <w:top w:val="none" w:sz="0" w:space="0" w:color="auto"/>
                <w:left w:val="none" w:sz="0" w:space="0" w:color="auto"/>
                <w:bottom w:val="none" w:sz="0" w:space="0" w:color="auto"/>
                <w:right w:val="none" w:sz="0" w:space="0" w:color="auto"/>
              </w:divBdr>
            </w:div>
          </w:divsChild>
        </w:div>
        <w:div w:id="1822574041">
          <w:marLeft w:val="0"/>
          <w:marRight w:val="0"/>
          <w:marTop w:val="0"/>
          <w:marBottom w:val="0"/>
          <w:divBdr>
            <w:top w:val="none" w:sz="0" w:space="0" w:color="auto"/>
            <w:left w:val="none" w:sz="0" w:space="0" w:color="auto"/>
            <w:bottom w:val="none" w:sz="0" w:space="0" w:color="auto"/>
            <w:right w:val="none" w:sz="0" w:space="0" w:color="auto"/>
          </w:divBdr>
        </w:div>
        <w:div w:id="440413822">
          <w:marLeft w:val="0"/>
          <w:marRight w:val="0"/>
          <w:marTop w:val="0"/>
          <w:marBottom w:val="0"/>
          <w:divBdr>
            <w:top w:val="none" w:sz="0" w:space="0" w:color="auto"/>
            <w:left w:val="none" w:sz="0" w:space="0" w:color="auto"/>
            <w:bottom w:val="none" w:sz="0" w:space="0" w:color="auto"/>
            <w:right w:val="none" w:sz="0" w:space="0" w:color="auto"/>
          </w:divBdr>
          <w:divsChild>
            <w:div w:id="761923115">
              <w:marLeft w:val="0"/>
              <w:marRight w:val="0"/>
              <w:marTop w:val="0"/>
              <w:marBottom w:val="0"/>
              <w:divBdr>
                <w:top w:val="none" w:sz="0" w:space="0" w:color="auto"/>
                <w:left w:val="none" w:sz="0" w:space="0" w:color="auto"/>
                <w:bottom w:val="none" w:sz="0" w:space="0" w:color="auto"/>
                <w:right w:val="none" w:sz="0" w:space="0" w:color="auto"/>
              </w:divBdr>
            </w:div>
          </w:divsChild>
        </w:div>
        <w:div w:id="637414741">
          <w:marLeft w:val="0"/>
          <w:marRight w:val="0"/>
          <w:marTop w:val="0"/>
          <w:marBottom w:val="0"/>
          <w:divBdr>
            <w:top w:val="none" w:sz="0" w:space="0" w:color="auto"/>
            <w:left w:val="none" w:sz="0" w:space="0" w:color="auto"/>
            <w:bottom w:val="none" w:sz="0" w:space="0" w:color="auto"/>
            <w:right w:val="none" w:sz="0" w:space="0" w:color="auto"/>
          </w:divBdr>
        </w:div>
        <w:div w:id="1528130537">
          <w:marLeft w:val="0"/>
          <w:marRight w:val="0"/>
          <w:marTop w:val="0"/>
          <w:marBottom w:val="0"/>
          <w:divBdr>
            <w:top w:val="none" w:sz="0" w:space="0" w:color="auto"/>
            <w:left w:val="none" w:sz="0" w:space="0" w:color="auto"/>
            <w:bottom w:val="none" w:sz="0" w:space="0" w:color="auto"/>
            <w:right w:val="none" w:sz="0" w:space="0" w:color="auto"/>
          </w:divBdr>
          <w:divsChild>
            <w:div w:id="976766119">
              <w:marLeft w:val="0"/>
              <w:marRight w:val="0"/>
              <w:marTop w:val="0"/>
              <w:marBottom w:val="0"/>
              <w:divBdr>
                <w:top w:val="none" w:sz="0" w:space="0" w:color="auto"/>
                <w:left w:val="none" w:sz="0" w:space="0" w:color="auto"/>
                <w:bottom w:val="none" w:sz="0" w:space="0" w:color="auto"/>
                <w:right w:val="none" w:sz="0" w:space="0" w:color="auto"/>
              </w:divBdr>
            </w:div>
          </w:divsChild>
        </w:div>
        <w:div w:id="2044016047">
          <w:marLeft w:val="0"/>
          <w:marRight w:val="0"/>
          <w:marTop w:val="0"/>
          <w:marBottom w:val="0"/>
          <w:divBdr>
            <w:top w:val="none" w:sz="0" w:space="0" w:color="auto"/>
            <w:left w:val="none" w:sz="0" w:space="0" w:color="auto"/>
            <w:bottom w:val="none" w:sz="0" w:space="0" w:color="auto"/>
            <w:right w:val="none" w:sz="0" w:space="0" w:color="auto"/>
          </w:divBdr>
        </w:div>
        <w:div w:id="555435082">
          <w:marLeft w:val="0"/>
          <w:marRight w:val="0"/>
          <w:marTop w:val="0"/>
          <w:marBottom w:val="0"/>
          <w:divBdr>
            <w:top w:val="none" w:sz="0" w:space="0" w:color="auto"/>
            <w:left w:val="none" w:sz="0" w:space="0" w:color="auto"/>
            <w:bottom w:val="none" w:sz="0" w:space="0" w:color="auto"/>
            <w:right w:val="none" w:sz="0" w:space="0" w:color="auto"/>
          </w:divBdr>
          <w:divsChild>
            <w:div w:id="608389666">
              <w:marLeft w:val="0"/>
              <w:marRight w:val="0"/>
              <w:marTop w:val="0"/>
              <w:marBottom w:val="0"/>
              <w:divBdr>
                <w:top w:val="none" w:sz="0" w:space="0" w:color="auto"/>
                <w:left w:val="none" w:sz="0" w:space="0" w:color="auto"/>
                <w:bottom w:val="none" w:sz="0" w:space="0" w:color="auto"/>
                <w:right w:val="none" w:sz="0" w:space="0" w:color="auto"/>
              </w:divBdr>
            </w:div>
          </w:divsChild>
        </w:div>
        <w:div w:id="1434593217">
          <w:marLeft w:val="0"/>
          <w:marRight w:val="0"/>
          <w:marTop w:val="0"/>
          <w:marBottom w:val="0"/>
          <w:divBdr>
            <w:top w:val="none" w:sz="0" w:space="0" w:color="auto"/>
            <w:left w:val="none" w:sz="0" w:space="0" w:color="auto"/>
            <w:bottom w:val="none" w:sz="0" w:space="0" w:color="auto"/>
            <w:right w:val="none" w:sz="0" w:space="0" w:color="auto"/>
          </w:divBdr>
        </w:div>
        <w:div w:id="448939437">
          <w:marLeft w:val="0"/>
          <w:marRight w:val="0"/>
          <w:marTop w:val="0"/>
          <w:marBottom w:val="0"/>
          <w:divBdr>
            <w:top w:val="none" w:sz="0" w:space="0" w:color="auto"/>
            <w:left w:val="none" w:sz="0" w:space="0" w:color="auto"/>
            <w:bottom w:val="none" w:sz="0" w:space="0" w:color="auto"/>
            <w:right w:val="none" w:sz="0" w:space="0" w:color="auto"/>
          </w:divBdr>
          <w:divsChild>
            <w:div w:id="514807775">
              <w:marLeft w:val="0"/>
              <w:marRight w:val="0"/>
              <w:marTop w:val="0"/>
              <w:marBottom w:val="0"/>
              <w:divBdr>
                <w:top w:val="none" w:sz="0" w:space="0" w:color="auto"/>
                <w:left w:val="none" w:sz="0" w:space="0" w:color="auto"/>
                <w:bottom w:val="none" w:sz="0" w:space="0" w:color="auto"/>
                <w:right w:val="none" w:sz="0" w:space="0" w:color="auto"/>
              </w:divBdr>
            </w:div>
          </w:divsChild>
        </w:div>
        <w:div w:id="677007010">
          <w:marLeft w:val="0"/>
          <w:marRight w:val="0"/>
          <w:marTop w:val="0"/>
          <w:marBottom w:val="0"/>
          <w:divBdr>
            <w:top w:val="none" w:sz="0" w:space="0" w:color="auto"/>
            <w:left w:val="none" w:sz="0" w:space="0" w:color="auto"/>
            <w:bottom w:val="none" w:sz="0" w:space="0" w:color="auto"/>
            <w:right w:val="none" w:sz="0" w:space="0" w:color="auto"/>
          </w:divBdr>
        </w:div>
        <w:div w:id="777720057">
          <w:marLeft w:val="0"/>
          <w:marRight w:val="0"/>
          <w:marTop w:val="0"/>
          <w:marBottom w:val="0"/>
          <w:divBdr>
            <w:top w:val="none" w:sz="0" w:space="0" w:color="auto"/>
            <w:left w:val="none" w:sz="0" w:space="0" w:color="auto"/>
            <w:bottom w:val="none" w:sz="0" w:space="0" w:color="auto"/>
            <w:right w:val="none" w:sz="0" w:space="0" w:color="auto"/>
          </w:divBdr>
          <w:divsChild>
            <w:div w:id="915937833">
              <w:marLeft w:val="0"/>
              <w:marRight w:val="0"/>
              <w:marTop w:val="0"/>
              <w:marBottom w:val="0"/>
              <w:divBdr>
                <w:top w:val="none" w:sz="0" w:space="0" w:color="auto"/>
                <w:left w:val="none" w:sz="0" w:space="0" w:color="auto"/>
                <w:bottom w:val="none" w:sz="0" w:space="0" w:color="auto"/>
                <w:right w:val="none" w:sz="0" w:space="0" w:color="auto"/>
              </w:divBdr>
            </w:div>
          </w:divsChild>
        </w:div>
        <w:div w:id="679161125">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sChild>
            <w:div w:id="1786776016">
              <w:marLeft w:val="0"/>
              <w:marRight w:val="0"/>
              <w:marTop w:val="0"/>
              <w:marBottom w:val="0"/>
              <w:divBdr>
                <w:top w:val="none" w:sz="0" w:space="0" w:color="auto"/>
                <w:left w:val="none" w:sz="0" w:space="0" w:color="auto"/>
                <w:bottom w:val="none" w:sz="0" w:space="0" w:color="auto"/>
                <w:right w:val="none" w:sz="0" w:space="0" w:color="auto"/>
              </w:divBdr>
            </w:div>
          </w:divsChild>
        </w:div>
        <w:div w:id="948053126">
          <w:marLeft w:val="0"/>
          <w:marRight w:val="0"/>
          <w:marTop w:val="300"/>
          <w:marBottom w:val="0"/>
          <w:divBdr>
            <w:top w:val="none" w:sz="0" w:space="0" w:color="auto"/>
            <w:left w:val="none" w:sz="0" w:space="0" w:color="auto"/>
            <w:bottom w:val="none" w:sz="0" w:space="0" w:color="auto"/>
            <w:right w:val="none" w:sz="0" w:space="0" w:color="auto"/>
          </w:divBdr>
          <w:divsChild>
            <w:div w:id="243880754">
              <w:marLeft w:val="0"/>
              <w:marRight w:val="0"/>
              <w:marTop w:val="0"/>
              <w:marBottom w:val="0"/>
              <w:divBdr>
                <w:top w:val="none" w:sz="0" w:space="0" w:color="auto"/>
                <w:left w:val="none" w:sz="0" w:space="0" w:color="auto"/>
                <w:bottom w:val="none" w:sz="0" w:space="0" w:color="auto"/>
                <w:right w:val="none" w:sz="0" w:space="0" w:color="auto"/>
              </w:divBdr>
              <w:divsChild>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398996">
          <w:marLeft w:val="0"/>
          <w:marRight w:val="0"/>
          <w:marTop w:val="300"/>
          <w:marBottom w:val="0"/>
          <w:divBdr>
            <w:top w:val="none" w:sz="0" w:space="0" w:color="auto"/>
            <w:left w:val="none" w:sz="0" w:space="0" w:color="auto"/>
            <w:bottom w:val="none" w:sz="0" w:space="0" w:color="auto"/>
            <w:right w:val="none" w:sz="0" w:space="0" w:color="auto"/>
          </w:divBdr>
          <w:divsChild>
            <w:div w:id="815151713">
              <w:marLeft w:val="0"/>
              <w:marRight w:val="0"/>
              <w:marTop w:val="0"/>
              <w:marBottom w:val="0"/>
              <w:divBdr>
                <w:top w:val="none" w:sz="0" w:space="0" w:color="auto"/>
                <w:left w:val="none" w:sz="0" w:space="0" w:color="auto"/>
                <w:bottom w:val="none" w:sz="0" w:space="0" w:color="auto"/>
                <w:right w:val="none" w:sz="0" w:space="0" w:color="auto"/>
              </w:divBdr>
              <w:divsChild>
                <w:div w:id="1175607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755589">
          <w:marLeft w:val="0"/>
          <w:marRight w:val="0"/>
          <w:marTop w:val="300"/>
          <w:marBottom w:val="0"/>
          <w:divBdr>
            <w:top w:val="none" w:sz="0" w:space="0" w:color="auto"/>
            <w:left w:val="none" w:sz="0" w:space="0" w:color="auto"/>
            <w:bottom w:val="none" w:sz="0" w:space="0" w:color="auto"/>
            <w:right w:val="none" w:sz="0" w:space="0" w:color="auto"/>
          </w:divBdr>
          <w:divsChild>
            <w:div w:id="143740129">
              <w:marLeft w:val="0"/>
              <w:marRight w:val="0"/>
              <w:marTop w:val="0"/>
              <w:marBottom w:val="0"/>
              <w:divBdr>
                <w:top w:val="none" w:sz="0" w:space="0" w:color="auto"/>
                <w:left w:val="none" w:sz="0" w:space="0" w:color="auto"/>
                <w:bottom w:val="none" w:sz="0" w:space="0" w:color="auto"/>
                <w:right w:val="none" w:sz="0" w:space="0" w:color="auto"/>
              </w:divBdr>
              <w:divsChild>
                <w:div w:id="202207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5167998">
      <w:bodyDiv w:val="1"/>
      <w:marLeft w:val="0"/>
      <w:marRight w:val="0"/>
      <w:marTop w:val="0"/>
      <w:marBottom w:val="0"/>
      <w:divBdr>
        <w:top w:val="none" w:sz="0" w:space="0" w:color="auto"/>
        <w:left w:val="none" w:sz="0" w:space="0" w:color="auto"/>
        <w:bottom w:val="none" w:sz="0" w:space="0" w:color="auto"/>
        <w:right w:val="none" w:sz="0" w:space="0" w:color="auto"/>
      </w:divBdr>
    </w:div>
    <w:div w:id="1916360440">
      <w:bodyDiv w:val="1"/>
      <w:marLeft w:val="0"/>
      <w:marRight w:val="0"/>
      <w:marTop w:val="0"/>
      <w:marBottom w:val="0"/>
      <w:divBdr>
        <w:top w:val="none" w:sz="0" w:space="0" w:color="auto"/>
        <w:left w:val="none" w:sz="0" w:space="0" w:color="auto"/>
        <w:bottom w:val="none" w:sz="0" w:space="0" w:color="auto"/>
        <w:right w:val="none" w:sz="0" w:space="0" w:color="auto"/>
      </w:divBdr>
      <w:divsChild>
        <w:div w:id="38281368">
          <w:marLeft w:val="0"/>
          <w:marRight w:val="0"/>
          <w:marTop w:val="300"/>
          <w:marBottom w:val="0"/>
          <w:divBdr>
            <w:top w:val="none" w:sz="0" w:space="0" w:color="auto"/>
            <w:left w:val="none" w:sz="0" w:space="0" w:color="auto"/>
            <w:bottom w:val="none" w:sz="0" w:space="0" w:color="auto"/>
            <w:right w:val="none" w:sz="0" w:space="0" w:color="auto"/>
          </w:divBdr>
          <w:divsChild>
            <w:div w:id="1667325004">
              <w:marLeft w:val="0"/>
              <w:marRight w:val="0"/>
              <w:marTop w:val="0"/>
              <w:marBottom w:val="0"/>
              <w:divBdr>
                <w:top w:val="none" w:sz="0" w:space="0" w:color="auto"/>
                <w:left w:val="none" w:sz="0" w:space="0" w:color="auto"/>
                <w:bottom w:val="none" w:sz="0" w:space="0" w:color="auto"/>
                <w:right w:val="none" w:sz="0" w:space="0" w:color="auto"/>
              </w:divBdr>
              <w:divsChild>
                <w:div w:id="760300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38081">
          <w:marLeft w:val="0"/>
          <w:marRight w:val="0"/>
          <w:marTop w:val="0"/>
          <w:marBottom w:val="0"/>
          <w:divBdr>
            <w:top w:val="none" w:sz="0" w:space="0" w:color="auto"/>
            <w:left w:val="none" w:sz="0" w:space="0" w:color="auto"/>
            <w:bottom w:val="none" w:sz="0" w:space="0" w:color="auto"/>
            <w:right w:val="none" w:sz="0" w:space="0" w:color="auto"/>
          </w:divBdr>
        </w:div>
        <w:div w:id="247350827">
          <w:marLeft w:val="0"/>
          <w:marRight w:val="0"/>
          <w:marTop w:val="0"/>
          <w:marBottom w:val="0"/>
          <w:divBdr>
            <w:top w:val="none" w:sz="0" w:space="0" w:color="auto"/>
            <w:left w:val="none" w:sz="0" w:space="0" w:color="auto"/>
            <w:bottom w:val="none" w:sz="0" w:space="0" w:color="auto"/>
            <w:right w:val="none" w:sz="0" w:space="0" w:color="auto"/>
          </w:divBdr>
          <w:divsChild>
            <w:div w:id="740105252">
              <w:marLeft w:val="0"/>
              <w:marRight w:val="0"/>
              <w:marTop w:val="0"/>
              <w:marBottom w:val="0"/>
              <w:divBdr>
                <w:top w:val="none" w:sz="0" w:space="0" w:color="auto"/>
                <w:left w:val="none" w:sz="0" w:space="0" w:color="auto"/>
                <w:bottom w:val="none" w:sz="0" w:space="0" w:color="auto"/>
                <w:right w:val="none" w:sz="0" w:space="0" w:color="auto"/>
              </w:divBdr>
            </w:div>
          </w:divsChild>
        </w:div>
        <w:div w:id="374545959">
          <w:marLeft w:val="0"/>
          <w:marRight w:val="0"/>
          <w:marTop w:val="300"/>
          <w:marBottom w:val="0"/>
          <w:divBdr>
            <w:top w:val="none" w:sz="0" w:space="0" w:color="auto"/>
            <w:left w:val="none" w:sz="0" w:space="0" w:color="auto"/>
            <w:bottom w:val="none" w:sz="0" w:space="0" w:color="auto"/>
            <w:right w:val="none" w:sz="0" w:space="0" w:color="auto"/>
          </w:divBdr>
          <w:divsChild>
            <w:div w:id="567499049">
              <w:marLeft w:val="0"/>
              <w:marRight w:val="0"/>
              <w:marTop w:val="0"/>
              <w:marBottom w:val="0"/>
              <w:divBdr>
                <w:top w:val="none" w:sz="0" w:space="0" w:color="auto"/>
                <w:left w:val="none" w:sz="0" w:space="0" w:color="auto"/>
                <w:bottom w:val="none" w:sz="0" w:space="0" w:color="auto"/>
                <w:right w:val="none" w:sz="0" w:space="0" w:color="auto"/>
              </w:divBdr>
              <w:divsChild>
                <w:div w:id="92321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38576">
          <w:marLeft w:val="0"/>
          <w:marRight w:val="0"/>
          <w:marTop w:val="300"/>
          <w:marBottom w:val="0"/>
          <w:divBdr>
            <w:top w:val="none" w:sz="0" w:space="0" w:color="auto"/>
            <w:left w:val="none" w:sz="0" w:space="0" w:color="auto"/>
            <w:bottom w:val="none" w:sz="0" w:space="0" w:color="auto"/>
            <w:right w:val="none" w:sz="0" w:space="0" w:color="auto"/>
          </w:divBdr>
          <w:divsChild>
            <w:div w:id="1407876069">
              <w:marLeft w:val="0"/>
              <w:marRight w:val="0"/>
              <w:marTop w:val="0"/>
              <w:marBottom w:val="0"/>
              <w:divBdr>
                <w:top w:val="none" w:sz="0" w:space="0" w:color="auto"/>
                <w:left w:val="none" w:sz="0" w:space="0" w:color="auto"/>
                <w:bottom w:val="none" w:sz="0" w:space="0" w:color="auto"/>
                <w:right w:val="none" w:sz="0" w:space="0" w:color="auto"/>
              </w:divBdr>
              <w:divsChild>
                <w:div w:id="1509053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851904">
          <w:marLeft w:val="0"/>
          <w:marRight w:val="0"/>
          <w:marTop w:val="0"/>
          <w:marBottom w:val="0"/>
          <w:divBdr>
            <w:top w:val="none" w:sz="0" w:space="0" w:color="auto"/>
            <w:left w:val="none" w:sz="0" w:space="0" w:color="auto"/>
            <w:bottom w:val="none" w:sz="0" w:space="0" w:color="auto"/>
            <w:right w:val="none" w:sz="0" w:space="0" w:color="auto"/>
          </w:divBdr>
          <w:divsChild>
            <w:div w:id="628097538">
              <w:marLeft w:val="0"/>
              <w:marRight w:val="0"/>
              <w:marTop w:val="0"/>
              <w:marBottom w:val="0"/>
              <w:divBdr>
                <w:top w:val="none" w:sz="0" w:space="0" w:color="auto"/>
                <w:left w:val="none" w:sz="0" w:space="0" w:color="auto"/>
                <w:bottom w:val="none" w:sz="0" w:space="0" w:color="auto"/>
                <w:right w:val="none" w:sz="0" w:space="0" w:color="auto"/>
              </w:divBdr>
            </w:div>
          </w:divsChild>
        </w:div>
        <w:div w:id="595943825">
          <w:marLeft w:val="0"/>
          <w:marRight w:val="0"/>
          <w:marTop w:val="0"/>
          <w:marBottom w:val="0"/>
          <w:divBdr>
            <w:top w:val="none" w:sz="0" w:space="0" w:color="auto"/>
            <w:left w:val="none" w:sz="0" w:space="0" w:color="auto"/>
            <w:bottom w:val="none" w:sz="0" w:space="0" w:color="auto"/>
            <w:right w:val="none" w:sz="0" w:space="0" w:color="auto"/>
          </w:divBdr>
          <w:divsChild>
            <w:div w:id="1980911506">
              <w:marLeft w:val="0"/>
              <w:marRight w:val="0"/>
              <w:marTop w:val="0"/>
              <w:marBottom w:val="0"/>
              <w:divBdr>
                <w:top w:val="none" w:sz="0" w:space="0" w:color="auto"/>
                <w:left w:val="none" w:sz="0" w:space="0" w:color="auto"/>
                <w:bottom w:val="none" w:sz="0" w:space="0" w:color="auto"/>
                <w:right w:val="none" w:sz="0" w:space="0" w:color="auto"/>
              </w:divBdr>
            </w:div>
          </w:divsChild>
        </w:div>
        <w:div w:id="611596430">
          <w:marLeft w:val="0"/>
          <w:marRight w:val="0"/>
          <w:marTop w:val="0"/>
          <w:marBottom w:val="0"/>
          <w:divBdr>
            <w:top w:val="none" w:sz="0" w:space="0" w:color="auto"/>
            <w:left w:val="none" w:sz="0" w:space="0" w:color="auto"/>
            <w:bottom w:val="none" w:sz="0" w:space="0" w:color="auto"/>
            <w:right w:val="none" w:sz="0" w:space="0" w:color="auto"/>
          </w:divBdr>
        </w:div>
        <w:div w:id="647056984">
          <w:marLeft w:val="0"/>
          <w:marRight w:val="0"/>
          <w:marTop w:val="0"/>
          <w:marBottom w:val="0"/>
          <w:divBdr>
            <w:top w:val="none" w:sz="0" w:space="0" w:color="auto"/>
            <w:left w:val="none" w:sz="0" w:space="0" w:color="auto"/>
            <w:bottom w:val="none" w:sz="0" w:space="0" w:color="auto"/>
            <w:right w:val="none" w:sz="0" w:space="0" w:color="auto"/>
          </w:divBdr>
        </w:div>
        <w:div w:id="1141574371">
          <w:marLeft w:val="0"/>
          <w:marRight w:val="0"/>
          <w:marTop w:val="300"/>
          <w:marBottom w:val="0"/>
          <w:divBdr>
            <w:top w:val="none" w:sz="0" w:space="0" w:color="auto"/>
            <w:left w:val="none" w:sz="0" w:space="0" w:color="auto"/>
            <w:bottom w:val="none" w:sz="0" w:space="0" w:color="auto"/>
            <w:right w:val="none" w:sz="0" w:space="0" w:color="auto"/>
          </w:divBdr>
          <w:divsChild>
            <w:div w:id="2083092623">
              <w:marLeft w:val="0"/>
              <w:marRight w:val="0"/>
              <w:marTop w:val="0"/>
              <w:marBottom w:val="0"/>
              <w:divBdr>
                <w:top w:val="none" w:sz="0" w:space="0" w:color="auto"/>
                <w:left w:val="none" w:sz="0" w:space="0" w:color="auto"/>
                <w:bottom w:val="none" w:sz="0" w:space="0" w:color="auto"/>
                <w:right w:val="none" w:sz="0" w:space="0" w:color="auto"/>
              </w:divBdr>
              <w:divsChild>
                <w:div w:id="2145999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136005">
          <w:marLeft w:val="0"/>
          <w:marRight w:val="0"/>
          <w:marTop w:val="0"/>
          <w:marBottom w:val="0"/>
          <w:divBdr>
            <w:top w:val="none" w:sz="0" w:space="0" w:color="auto"/>
            <w:left w:val="none" w:sz="0" w:space="0" w:color="auto"/>
            <w:bottom w:val="none" w:sz="0" w:space="0" w:color="auto"/>
            <w:right w:val="none" w:sz="0" w:space="0" w:color="auto"/>
          </w:divBdr>
          <w:divsChild>
            <w:div w:id="1760563330">
              <w:marLeft w:val="0"/>
              <w:marRight w:val="0"/>
              <w:marTop w:val="0"/>
              <w:marBottom w:val="0"/>
              <w:divBdr>
                <w:top w:val="none" w:sz="0" w:space="0" w:color="auto"/>
                <w:left w:val="none" w:sz="0" w:space="0" w:color="auto"/>
                <w:bottom w:val="none" w:sz="0" w:space="0" w:color="auto"/>
                <w:right w:val="none" w:sz="0" w:space="0" w:color="auto"/>
              </w:divBdr>
            </w:div>
          </w:divsChild>
        </w:div>
        <w:div w:id="1296910227">
          <w:marLeft w:val="0"/>
          <w:marRight w:val="0"/>
          <w:marTop w:val="0"/>
          <w:marBottom w:val="0"/>
          <w:divBdr>
            <w:top w:val="none" w:sz="0" w:space="0" w:color="auto"/>
            <w:left w:val="none" w:sz="0" w:space="0" w:color="auto"/>
            <w:bottom w:val="none" w:sz="0" w:space="0" w:color="auto"/>
            <w:right w:val="none" w:sz="0" w:space="0" w:color="auto"/>
          </w:divBdr>
        </w:div>
        <w:div w:id="1299803317">
          <w:marLeft w:val="0"/>
          <w:marRight w:val="0"/>
          <w:marTop w:val="0"/>
          <w:marBottom w:val="0"/>
          <w:divBdr>
            <w:top w:val="none" w:sz="0" w:space="0" w:color="auto"/>
            <w:left w:val="none" w:sz="0" w:space="0" w:color="auto"/>
            <w:bottom w:val="none" w:sz="0" w:space="0" w:color="auto"/>
            <w:right w:val="none" w:sz="0" w:space="0" w:color="auto"/>
          </w:divBdr>
          <w:divsChild>
            <w:div w:id="290063422">
              <w:marLeft w:val="0"/>
              <w:marRight w:val="0"/>
              <w:marTop w:val="0"/>
              <w:marBottom w:val="0"/>
              <w:divBdr>
                <w:top w:val="none" w:sz="0" w:space="0" w:color="auto"/>
                <w:left w:val="none" w:sz="0" w:space="0" w:color="auto"/>
                <w:bottom w:val="none" w:sz="0" w:space="0" w:color="auto"/>
                <w:right w:val="none" w:sz="0" w:space="0" w:color="auto"/>
              </w:divBdr>
            </w:div>
          </w:divsChild>
        </w:div>
        <w:div w:id="1469200859">
          <w:marLeft w:val="0"/>
          <w:marRight w:val="0"/>
          <w:marTop w:val="0"/>
          <w:marBottom w:val="0"/>
          <w:divBdr>
            <w:top w:val="none" w:sz="0" w:space="0" w:color="auto"/>
            <w:left w:val="none" w:sz="0" w:space="0" w:color="auto"/>
            <w:bottom w:val="none" w:sz="0" w:space="0" w:color="auto"/>
            <w:right w:val="none" w:sz="0" w:space="0" w:color="auto"/>
          </w:divBdr>
        </w:div>
        <w:div w:id="1703362266">
          <w:marLeft w:val="0"/>
          <w:marRight w:val="0"/>
          <w:marTop w:val="0"/>
          <w:marBottom w:val="0"/>
          <w:divBdr>
            <w:top w:val="none" w:sz="0" w:space="0" w:color="auto"/>
            <w:left w:val="none" w:sz="0" w:space="0" w:color="auto"/>
            <w:bottom w:val="none" w:sz="0" w:space="0" w:color="auto"/>
            <w:right w:val="none" w:sz="0" w:space="0" w:color="auto"/>
          </w:divBdr>
          <w:divsChild>
            <w:div w:id="477302964">
              <w:marLeft w:val="0"/>
              <w:marRight w:val="0"/>
              <w:marTop w:val="0"/>
              <w:marBottom w:val="0"/>
              <w:divBdr>
                <w:top w:val="none" w:sz="0" w:space="0" w:color="auto"/>
                <w:left w:val="none" w:sz="0" w:space="0" w:color="auto"/>
                <w:bottom w:val="none" w:sz="0" w:space="0" w:color="auto"/>
                <w:right w:val="none" w:sz="0" w:space="0" w:color="auto"/>
              </w:divBdr>
            </w:div>
          </w:divsChild>
        </w:div>
        <w:div w:id="1782266409">
          <w:marLeft w:val="0"/>
          <w:marRight w:val="0"/>
          <w:marTop w:val="0"/>
          <w:marBottom w:val="0"/>
          <w:divBdr>
            <w:top w:val="none" w:sz="0" w:space="0" w:color="auto"/>
            <w:left w:val="none" w:sz="0" w:space="0" w:color="auto"/>
            <w:bottom w:val="none" w:sz="0" w:space="0" w:color="auto"/>
            <w:right w:val="none" w:sz="0" w:space="0" w:color="auto"/>
          </w:divBdr>
          <w:divsChild>
            <w:div w:id="2141142216">
              <w:marLeft w:val="0"/>
              <w:marRight w:val="0"/>
              <w:marTop w:val="0"/>
              <w:marBottom w:val="0"/>
              <w:divBdr>
                <w:top w:val="none" w:sz="0" w:space="0" w:color="auto"/>
                <w:left w:val="none" w:sz="0" w:space="0" w:color="auto"/>
                <w:bottom w:val="none" w:sz="0" w:space="0" w:color="auto"/>
                <w:right w:val="none" w:sz="0" w:space="0" w:color="auto"/>
              </w:divBdr>
            </w:div>
          </w:divsChild>
        </w:div>
        <w:div w:id="1835103053">
          <w:marLeft w:val="0"/>
          <w:marRight w:val="0"/>
          <w:marTop w:val="0"/>
          <w:marBottom w:val="0"/>
          <w:divBdr>
            <w:top w:val="none" w:sz="0" w:space="0" w:color="auto"/>
            <w:left w:val="none" w:sz="0" w:space="0" w:color="auto"/>
            <w:bottom w:val="none" w:sz="0" w:space="0" w:color="auto"/>
            <w:right w:val="none" w:sz="0" w:space="0" w:color="auto"/>
          </w:divBdr>
        </w:div>
        <w:div w:id="2096391842">
          <w:marLeft w:val="0"/>
          <w:marRight w:val="0"/>
          <w:marTop w:val="0"/>
          <w:marBottom w:val="0"/>
          <w:divBdr>
            <w:top w:val="none" w:sz="0" w:space="0" w:color="auto"/>
            <w:left w:val="none" w:sz="0" w:space="0" w:color="auto"/>
            <w:bottom w:val="none" w:sz="0" w:space="0" w:color="auto"/>
            <w:right w:val="none" w:sz="0" w:space="0" w:color="auto"/>
          </w:divBdr>
        </w:div>
      </w:divsChild>
    </w:div>
    <w:div w:id="1916620611">
      <w:bodyDiv w:val="1"/>
      <w:marLeft w:val="0"/>
      <w:marRight w:val="0"/>
      <w:marTop w:val="0"/>
      <w:marBottom w:val="0"/>
      <w:divBdr>
        <w:top w:val="none" w:sz="0" w:space="0" w:color="auto"/>
        <w:left w:val="none" w:sz="0" w:space="0" w:color="auto"/>
        <w:bottom w:val="none" w:sz="0" w:space="0" w:color="auto"/>
        <w:right w:val="none" w:sz="0" w:space="0" w:color="auto"/>
      </w:divBdr>
    </w:div>
    <w:div w:id="1916738487">
      <w:bodyDiv w:val="1"/>
      <w:marLeft w:val="0"/>
      <w:marRight w:val="0"/>
      <w:marTop w:val="0"/>
      <w:marBottom w:val="0"/>
      <w:divBdr>
        <w:top w:val="none" w:sz="0" w:space="0" w:color="auto"/>
        <w:left w:val="none" w:sz="0" w:space="0" w:color="auto"/>
        <w:bottom w:val="none" w:sz="0" w:space="0" w:color="auto"/>
        <w:right w:val="none" w:sz="0" w:space="0" w:color="auto"/>
      </w:divBdr>
    </w:div>
    <w:div w:id="1920207608">
      <w:bodyDiv w:val="1"/>
      <w:marLeft w:val="0"/>
      <w:marRight w:val="0"/>
      <w:marTop w:val="0"/>
      <w:marBottom w:val="0"/>
      <w:divBdr>
        <w:top w:val="none" w:sz="0" w:space="0" w:color="auto"/>
        <w:left w:val="none" w:sz="0" w:space="0" w:color="auto"/>
        <w:bottom w:val="none" w:sz="0" w:space="0" w:color="auto"/>
        <w:right w:val="none" w:sz="0" w:space="0" w:color="auto"/>
      </w:divBdr>
    </w:div>
    <w:div w:id="1920674946">
      <w:bodyDiv w:val="1"/>
      <w:marLeft w:val="0"/>
      <w:marRight w:val="0"/>
      <w:marTop w:val="0"/>
      <w:marBottom w:val="0"/>
      <w:divBdr>
        <w:top w:val="none" w:sz="0" w:space="0" w:color="auto"/>
        <w:left w:val="none" w:sz="0" w:space="0" w:color="auto"/>
        <w:bottom w:val="none" w:sz="0" w:space="0" w:color="auto"/>
        <w:right w:val="none" w:sz="0" w:space="0" w:color="auto"/>
      </w:divBdr>
    </w:div>
    <w:div w:id="1921670088">
      <w:bodyDiv w:val="1"/>
      <w:marLeft w:val="0"/>
      <w:marRight w:val="0"/>
      <w:marTop w:val="0"/>
      <w:marBottom w:val="0"/>
      <w:divBdr>
        <w:top w:val="none" w:sz="0" w:space="0" w:color="auto"/>
        <w:left w:val="none" w:sz="0" w:space="0" w:color="auto"/>
        <w:bottom w:val="none" w:sz="0" w:space="0" w:color="auto"/>
        <w:right w:val="none" w:sz="0" w:space="0" w:color="auto"/>
      </w:divBdr>
      <w:divsChild>
        <w:div w:id="6443080">
          <w:marLeft w:val="0"/>
          <w:marRight w:val="0"/>
          <w:marTop w:val="0"/>
          <w:marBottom w:val="0"/>
          <w:divBdr>
            <w:top w:val="none" w:sz="0" w:space="0" w:color="auto"/>
            <w:left w:val="none" w:sz="0" w:space="0" w:color="auto"/>
            <w:bottom w:val="none" w:sz="0" w:space="0" w:color="auto"/>
            <w:right w:val="none" w:sz="0" w:space="0" w:color="auto"/>
          </w:divBdr>
          <w:divsChild>
            <w:div w:id="1578854894">
              <w:marLeft w:val="0"/>
              <w:marRight w:val="0"/>
              <w:marTop w:val="0"/>
              <w:marBottom w:val="0"/>
              <w:divBdr>
                <w:top w:val="none" w:sz="0" w:space="0" w:color="auto"/>
                <w:left w:val="none" w:sz="0" w:space="0" w:color="auto"/>
                <w:bottom w:val="none" w:sz="0" w:space="0" w:color="auto"/>
                <w:right w:val="none" w:sz="0" w:space="0" w:color="auto"/>
              </w:divBdr>
            </w:div>
          </w:divsChild>
        </w:div>
        <w:div w:id="197478678">
          <w:marLeft w:val="0"/>
          <w:marRight w:val="0"/>
          <w:marTop w:val="0"/>
          <w:marBottom w:val="0"/>
          <w:divBdr>
            <w:top w:val="none" w:sz="0" w:space="0" w:color="auto"/>
            <w:left w:val="none" w:sz="0" w:space="0" w:color="auto"/>
            <w:bottom w:val="none" w:sz="0" w:space="0" w:color="auto"/>
            <w:right w:val="none" w:sz="0" w:space="0" w:color="auto"/>
          </w:divBdr>
        </w:div>
        <w:div w:id="310983269">
          <w:marLeft w:val="0"/>
          <w:marRight w:val="0"/>
          <w:marTop w:val="0"/>
          <w:marBottom w:val="0"/>
          <w:divBdr>
            <w:top w:val="none" w:sz="0" w:space="0" w:color="auto"/>
            <w:left w:val="none" w:sz="0" w:space="0" w:color="auto"/>
            <w:bottom w:val="none" w:sz="0" w:space="0" w:color="auto"/>
            <w:right w:val="none" w:sz="0" w:space="0" w:color="auto"/>
          </w:divBdr>
        </w:div>
        <w:div w:id="413279665">
          <w:marLeft w:val="0"/>
          <w:marRight w:val="0"/>
          <w:marTop w:val="300"/>
          <w:marBottom w:val="0"/>
          <w:divBdr>
            <w:top w:val="none" w:sz="0" w:space="0" w:color="auto"/>
            <w:left w:val="none" w:sz="0" w:space="0" w:color="auto"/>
            <w:bottom w:val="none" w:sz="0" w:space="0" w:color="auto"/>
            <w:right w:val="none" w:sz="0" w:space="0" w:color="auto"/>
          </w:divBdr>
          <w:divsChild>
            <w:div w:id="598484825">
              <w:marLeft w:val="0"/>
              <w:marRight w:val="0"/>
              <w:marTop w:val="0"/>
              <w:marBottom w:val="0"/>
              <w:divBdr>
                <w:top w:val="none" w:sz="0" w:space="0" w:color="auto"/>
                <w:left w:val="none" w:sz="0" w:space="0" w:color="auto"/>
                <w:bottom w:val="none" w:sz="0" w:space="0" w:color="auto"/>
                <w:right w:val="none" w:sz="0" w:space="0" w:color="auto"/>
              </w:divBdr>
              <w:divsChild>
                <w:div w:id="2018997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892651">
          <w:marLeft w:val="0"/>
          <w:marRight w:val="0"/>
          <w:marTop w:val="0"/>
          <w:marBottom w:val="0"/>
          <w:divBdr>
            <w:top w:val="none" w:sz="0" w:space="0" w:color="auto"/>
            <w:left w:val="none" w:sz="0" w:space="0" w:color="auto"/>
            <w:bottom w:val="none" w:sz="0" w:space="0" w:color="auto"/>
            <w:right w:val="none" w:sz="0" w:space="0" w:color="auto"/>
          </w:divBdr>
          <w:divsChild>
            <w:div w:id="542060388">
              <w:marLeft w:val="0"/>
              <w:marRight w:val="0"/>
              <w:marTop w:val="0"/>
              <w:marBottom w:val="0"/>
              <w:divBdr>
                <w:top w:val="none" w:sz="0" w:space="0" w:color="auto"/>
                <w:left w:val="none" w:sz="0" w:space="0" w:color="auto"/>
                <w:bottom w:val="none" w:sz="0" w:space="0" w:color="auto"/>
                <w:right w:val="none" w:sz="0" w:space="0" w:color="auto"/>
              </w:divBdr>
            </w:div>
          </w:divsChild>
        </w:div>
        <w:div w:id="645016093">
          <w:marLeft w:val="0"/>
          <w:marRight w:val="0"/>
          <w:marTop w:val="0"/>
          <w:marBottom w:val="0"/>
          <w:divBdr>
            <w:top w:val="none" w:sz="0" w:space="0" w:color="auto"/>
            <w:left w:val="none" w:sz="0" w:space="0" w:color="auto"/>
            <w:bottom w:val="none" w:sz="0" w:space="0" w:color="auto"/>
            <w:right w:val="none" w:sz="0" w:space="0" w:color="auto"/>
          </w:divBdr>
          <w:divsChild>
            <w:div w:id="1349795865">
              <w:marLeft w:val="0"/>
              <w:marRight w:val="0"/>
              <w:marTop w:val="0"/>
              <w:marBottom w:val="0"/>
              <w:divBdr>
                <w:top w:val="none" w:sz="0" w:space="0" w:color="auto"/>
                <w:left w:val="none" w:sz="0" w:space="0" w:color="auto"/>
                <w:bottom w:val="none" w:sz="0" w:space="0" w:color="auto"/>
                <w:right w:val="none" w:sz="0" w:space="0" w:color="auto"/>
              </w:divBdr>
            </w:div>
          </w:divsChild>
        </w:div>
        <w:div w:id="924455349">
          <w:marLeft w:val="0"/>
          <w:marRight w:val="0"/>
          <w:marTop w:val="0"/>
          <w:marBottom w:val="0"/>
          <w:divBdr>
            <w:top w:val="none" w:sz="0" w:space="0" w:color="auto"/>
            <w:left w:val="none" w:sz="0" w:space="0" w:color="auto"/>
            <w:bottom w:val="none" w:sz="0" w:space="0" w:color="auto"/>
            <w:right w:val="none" w:sz="0" w:space="0" w:color="auto"/>
          </w:divBdr>
          <w:divsChild>
            <w:div w:id="1051421188">
              <w:marLeft w:val="0"/>
              <w:marRight w:val="0"/>
              <w:marTop w:val="0"/>
              <w:marBottom w:val="0"/>
              <w:divBdr>
                <w:top w:val="none" w:sz="0" w:space="0" w:color="auto"/>
                <w:left w:val="none" w:sz="0" w:space="0" w:color="auto"/>
                <w:bottom w:val="none" w:sz="0" w:space="0" w:color="auto"/>
                <w:right w:val="none" w:sz="0" w:space="0" w:color="auto"/>
              </w:divBdr>
            </w:div>
          </w:divsChild>
        </w:div>
        <w:div w:id="948661637">
          <w:marLeft w:val="0"/>
          <w:marRight w:val="0"/>
          <w:marTop w:val="300"/>
          <w:marBottom w:val="0"/>
          <w:divBdr>
            <w:top w:val="none" w:sz="0" w:space="0" w:color="auto"/>
            <w:left w:val="none" w:sz="0" w:space="0" w:color="auto"/>
            <w:bottom w:val="none" w:sz="0" w:space="0" w:color="auto"/>
            <w:right w:val="none" w:sz="0" w:space="0" w:color="auto"/>
          </w:divBdr>
          <w:divsChild>
            <w:div w:id="335157194">
              <w:marLeft w:val="0"/>
              <w:marRight w:val="0"/>
              <w:marTop w:val="0"/>
              <w:marBottom w:val="0"/>
              <w:divBdr>
                <w:top w:val="none" w:sz="0" w:space="0" w:color="auto"/>
                <w:left w:val="none" w:sz="0" w:space="0" w:color="auto"/>
                <w:bottom w:val="none" w:sz="0" w:space="0" w:color="auto"/>
                <w:right w:val="none" w:sz="0" w:space="0" w:color="auto"/>
              </w:divBdr>
              <w:divsChild>
                <w:div w:id="41277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237346">
          <w:marLeft w:val="0"/>
          <w:marRight w:val="0"/>
          <w:marTop w:val="0"/>
          <w:marBottom w:val="0"/>
          <w:divBdr>
            <w:top w:val="none" w:sz="0" w:space="0" w:color="auto"/>
            <w:left w:val="none" w:sz="0" w:space="0" w:color="auto"/>
            <w:bottom w:val="none" w:sz="0" w:space="0" w:color="auto"/>
            <w:right w:val="none" w:sz="0" w:space="0" w:color="auto"/>
          </w:divBdr>
        </w:div>
        <w:div w:id="1101299439">
          <w:marLeft w:val="0"/>
          <w:marRight w:val="0"/>
          <w:marTop w:val="0"/>
          <w:marBottom w:val="0"/>
          <w:divBdr>
            <w:top w:val="none" w:sz="0" w:space="0" w:color="auto"/>
            <w:left w:val="none" w:sz="0" w:space="0" w:color="auto"/>
            <w:bottom w:val="none" w:sz="0" w:space="0" w:color="auto"/>
            <w:right w:val="none" w:sz="0" w:space="0" w:color="auto"/>
          </w:divBdr>
        </w:div>
        <w:div w:id="1201818528">
          <w:marLeft w:val="0"/>
          <w:marRight w:val="0"/>
          <w:marTop w:val="0"/>
          <w:marBottom w:val="0"/>
          <w:divBdr>
            <w:top w:val="none" w:sz="0" w:space="0" w:color="auto"/>
            <w:left w:val="none" w:sz="0" w:space="0" w:color="auto"/>
            <w:bottom w:val="none" w:sz="0" w:space="0" w:color="auto"/>
            <w:right w:val="none" w:sz="0" w:space="0" w:color="auto"/>
          </w:divBdr>
        </w:div>
        <w:div w:id="1283921100">
          <w:marLeft w:val="0"/>
          <w:marRight w:val="0"/>
          <w:marTop w:val="300"/>
          <w:marBottom w:val="0"/>
          <w:divBdr>
            <w:top w:val="none" w:sz="0" w:space="0" w:color="auto"/>
            <w:left w:val="none" w:sz="0" w:space="0" w:color="auto"/>
            <w:bottom w:val="none" w:sz="0" w:space="0" w:color="auto"/>
            <w:right w:val="none" w:sz="0" w:space="0" w:color="auto"/>
          </w:divBdr>
          <w:divsChild>
            <w:div w:id="509830163">
              <w:marLeft w:val="0"/>
              <w:marRight w:val="0"/>
              <w:marTop w:val="0"/>
              <w:marBottom w:val="0"/>
              <w:divBdr>
                <w:top w:val="none" w:sz="0" w:space="0" w:color="auto"/>
                <w:left w:val="none" w:sz="0" w:space="0" w:color="auto"/>
                <w:bottom w:val="none" w:sz="0" w:space="0" w:color="auto"/>
                <w:right w:val="none" w:sz="0" w:space="0" w:color="auto"/>
              </w:divBdr>
              <w:divsChild>
                <w:div w:id="747731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755519">
          <w:marLeft w:val="0"/>
          <w:marRight w:val="0"/>
          <w:marTop w:val="0"/>
          <w:marBottom w:val="0"/>
          <w:divBdr>
            <w:top w:val="none" w:sz="0" w:space="0" w:color="auto"/>
            <w:left w:val="none" w:sz="0" w:space="0" w:color="auto"/>
            <w:bottom w:val="none" w:sz="0" w:space="0" w:color="auto"/>
            <w:right w:val="none" w:sz="0" w:space="0" w:color="auto"/>
          </w:divBdr>
          <w:divsChild>
            <w:div w:id="2121603389">
              <w:marLeft w:val="0"/>
              <w:marRight w:val="0"/>
              <w:marTop w:val="0"/>
              <w:marBottom w:val="0"/>
              <w:divBdr>
                <w:top w:val="none" w:sz="0" w:space="0" w:color="auto"/>
                <w:left w:val="none" w:sz="0" w:space="0" w:color="auto"/>
                <w:bottom w:val="none" w:sz="0" w:space="0" w:color="auto"/>
                <w:right w:val="none" w:sz="0" w:space="0" w:color="auto"/>
              </w:divBdr>
            </w:div>
          </w:divsChild>
        </w:div>
        <w:div w:id="1353146858">
          <w:marLeft w:val="0"/>
          <w:marRight w:val="0"/>
          <w:marTop w:val="0"/>
          <w:marBottom w:val="0"/>
          <w:divBdr>
            <w:top w:val="none" w:sz="0" w:space="0" w:color="auto"/>
            <w:left w:val="none" w:sz="0" w:space="0" w:color="auto"/>
            <w:bottom w:val="none" w:sz="0" w:space="0" w:color="auto"/>
            <w:right w:val="none" w:sz="0" w:space="0" w:color="auto"/>
          </w:divBdr>
        </w:div>
        <w:div w:id="1519388623">
          <w:marLeft w:val="0"/>
          <w:marRight w:val="0"/>
          <w:marTop w:val="0"/>
          <w:marBottom w:val="0"/>
          <w:divBdr>
            <w:top w:val="none" w:sz="0" w:space="0" w:color="auto"/>
            <w:left w:val="none" w:sz="0" w:space="0" w:color="auto"/>
            <w:bottom w:val="none" w:sz="0" w:space="0" w:color="auto"/>
            <w:right w:val="none" w:sz="0" w:space="0" w:color="auto"/>
          </w:divBdr>
          <w:divsChild>
            <w:div w:id="1831017710">
              <w:marLeft w:val="0"/>
              <w:marRight w:val="0"/>
              <w:marTop w:val="0"/>
              <w:marBottom w:val="0"/>
              <w:divBdr>
                <w:top w:val="none" w:sz="0" w:space="0" w:color="auto"/>
                <w:left w:val="none" w:sz="0" w:space="0" w:color="auto"/>
                <w:bottom w:val="none" w:sz="0" w:space="0" w:color="auto"/>
                <w:right w:val="none" w:sz="0" w:space="0" w:color="auto"/>
              </w:divBdr>
            </w:div>
          </w:divsChild>
        </w:div>
        <w:div w:id="1589000322">
          <w:marLeft w:val="0"/>
          <w:marRight w:val="0"/>
          <w:marTop w:val="300"/>
          <w:marBottom w:val="0"/>
          <w:divBdr>
            <w:top w:val="none" w:sz="0" w:space="0" w:color="auto"/>
            <w:left w:val="none" w:sz="0" w:space="0" w:color="auto"/>
            <w:bottom w:val="none" w:sz="0" w:space="0" w:color="auto"/>
            <w:right w:val="none" w:sz="0" w:space="0" w:color="auto"/>
          </w:divBdr>
          <w:divsChild>
            <w:div w:id="1191258884">
              <w:marLeft w:val="0"/>
              <w:marRight w:val="0"/>
              <w:marTop w:val="0"/>
              <w:marBottom w:val="0"/>
              <w:divBdr>
                <w:top w:val="none" w:sz="0" w:space="0" w:color="auto"/>
                <w:left w:val="none" w:sz="0" w:space="0" w:color="auto"/>
                <w:bottom w:val="none" w:sz="0" w:space="0" w:color="auto"/>
                <w:right w:val="none" w:sz="0" w:space="0" w:color="auto"/>
              </w:divBdr>
              <w:divsChild>
                <w:div w:id="1212502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945564">
          <w:marLeft w:val="0"/>
          <w:marRight w:val="0"/>
          <w:marTop w:val="0"/>
          <w:marBottom w:val="0"/>
          <w:divBdr>
            <w:top w:val="none" w:sz="0" w:space="0" w:color="auto"/>
            <w:left w:val="none" w:sz="0" w:space="0" w:color="auto"/>
            <w:bottom w:val="none" w:sz="0" w:space="0" w:color="auto"/>
            <w:right w:val="none" w:sz="0" w:space="0" w:color="auto"/>
          </w:divBdr>
        </w:div>
        <w:div w:id="2077896677">
          <w:marLeft w:val="0"/>
          <w:marRight w:val="0"/>
          <w:marTop w:val="0"/>
          <w:marBottom w:val="0"/>
          <w:divBdr>
            <w:top w:val="none" w:sz="0" w:space="0" w:color="auto"/>
            <w:left w:val="none" w:sz="0" w:space="0" w:color="auto"/>
            <w:bottom w:val="none" w:sz="0" w:space="0" w:color="auto"/>
            <w:right w:val="none" w:sz="0" w:space="0" w:color="auto"/>
          </w:divBdr>
          <w:divsChild>
            <w:div w:id="209723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69772">
      <w:bodyDiv w:val="1"/>
      <w:marLeft w:val="0"/>
      <w:marRight w:val="0"/>
      <w:marTop w:val="0"/>
      <w:marBottom w:val="0"/>
      <w:divBdr>
        <w:top w:val="none" w:sz="0" w:space="0" w:color="auto"/>
        <w:left w:val="none" w:sz="0" w:space="0" w:color="auto"/>
        <w:bottom w:val="none" w:sz="0" w:space="0" w:color="auto"/>
        <w:right w:val="none" w:sz="0" w:space="0" w:color="auto"/>
      </w:divBdr>
      <w:divsChild>
        <w:div w:id="1797068182">
          <w:marLeft w:val="0"/>
          <w:marRight w:val="0"/>
          <w:marTop w:val="0"/>
          <w:marBottom w:val="0"/>
          <w:divBdr>
            <w:top w:val="none" w:sz="0" w:space="0" w:color="auto"/>
            <w:left w:val="none" w:sz="0" w:space="0" w:color="auto"/>
            <w:bottom w:val="none" w:sz="0" w:space="0" w:color="auto"/>
            <w:right w:val="none" w:sz="0" w:space="0" w:color="auto"/>
          </w:divBdr>
        </w:div>
        <w:div w:id="1518618051">
          <w:marLeft w:val="0"/>
          <w:marRight w:val="0"/>
          <w:marTop w:val="0"/>
          <w:marBottom w:val="0"/>
          <w:divBdr>
            <w:top w:val="none" w:sz="0" w:space="0" w:color="auto"/>
            <w:left w:val="none" w:sz="0" w:space="0" w:color="auto"/>
            <w:bottom w:val="none" w:sz="0" w:space="0" w:color="auto"/>
            <w:right w:val="none" w:sz="0" w:space="0" w:color="auto"/>
          </w:divBdr>
          <w:divsChild>
            <w:div w:id="923609133">
              <w:marLeft w:val="0"/>
              <w:marRight w:val="0"/>
              <w:marTop w:val="0"/>
              <w:marBottom w:val="0"/>
              <w:divBdr>
                <w:top w:val="none" w:sz="0" w:space="0" w:color="auto"/>
                <w:left w:val="none" w:sz="0" w:space="0" w:color="auto"/>
                <w:bottom w:val="none" w:sz="0" w:space="0" w:color="auto"/>
                <w:right w:val="none" w:sz="0" w:space="0" w:color="auto"/>
              </w:divBdr>
            </w:div>
          </w:divsChild>
        </w:div>
        <w:div w:id="1932620357">
          <w:marLeft w:val="0"/>
          <w:marRight w:val="0"/>
          <w:marTop w:val="0"/>
          <w:marBottom w:val="0"/>
          <w:divBdr>
            <w:top w:val="none" w:sz="0" w:space="0" w:color="auto"/>
            <w:left w:val="none" w:sz="0" w:space="0" w:color="auto"/>
            <w:bottom w:val="none" w:sz="0" w:space="0" w:color="auto"/>
            <w:right w:val="none" w:sz="0" w:space="0" w:color="auto"/>
          </w:divBdr>
        </w:div>
        <w:div w:id="215631413">
          <w:marLeft w:val="0"/>
          <w:marRight w:val="0"/>
          <w:marTop w:val="0"/>
          <w:marBottom w:val="0"/>
          <w:divBdr>
            <w:top w:val="none" w:sz="0" w:space="0" w:color="auto"/>
            <w:left w:val="none" w:sz="0" w:space="0" w:color="auto"/>
            <w:bottom w:val="none" w:sz="0" w:space="0" w:color="auto"/>
            <w:right w:val="none" w:sz="0" w:space="0" w:color="auto"/>
          </w:divBdr>
          <w:divsChild>
            <w:div w:id="1999570521">
              <w:marLeft w:val="0"/>
              <w:marRight w:val="0"/>
              <w:marTop w:val="0"/>
              <w:marBottom w:val="0"/>
              <w:divBdr>
                <w:top w:val="none" w:sz="0" w:space="0" w:color="auto"/>
                <w:left w:val="none" w:sz="0" w:space="0" w:color="auto"/>
                <w:bottom w:val="none" w:sz="0" w:space="0" w:color="auto"/>
                <w:right w:val="none" w:sz="0" w:space="0" w:color="auto"/>
              </w:divBdr>
            </w:div>
          </w:divsChild>
        </w:div>
        <w:div w:id="2126998986">
          <w:marLeft w:val="0"/>
          <w:marRight w:val="0"/>
          <w:marTop w:val="0"/>
          <w:marBottom w:val="0"/>
          <w:divBdr>
            <w:top w:val="none" w:sz="0" w:space="0" w:color="auto"/>
            <w:left w:val="none" w:sz="0" w:space="0" w:color="auto"/>
            <w:bottom w:val="none" w:sz="0" w:space="0" w:color="auto"/>
            <w:right w:val="none" w:sz="0" w:space="0" w:color="auto"/>
          </w:divBdr>
        </w:div>
        <w:div w:id="1104957394">
          <w:marLeft w:val="0"/>
          <w:marRight w:val="0"/>
          <w:marTop w:val="0"/>
          <w:marBottom w:val="0"/>
          <w:divBdr>
            <w:top w:val="none" w:sz="0" w:space="0" w:color="auto"/>
            <w:left w:val="none" w:sz="0" w:space="0" w:color="auto"/>
            <w:bottom w:val="none" w:sz="0" w:space="0" w:color="auto"/>
            <w:right w:val="none" w:sz="0" w:space="0" w:color="auto"/>
          </w:divBdr>
          <w:divsChild>
            <w:div w:id="191460942">
              <w:marLeft w:val="0"/>
              <w:marRight w:val="0"/>
              <w:marTop w:val="0"/>
              <w:marBottom w:val="0"/>
              <w:divBdr>
                <w:top w:val="none" w:sz="0" w:space="0" w:color="auto"/>
                <w:left w:val="none" w:sz="0" w:space="0" w:color="auto"/>
                <w:bottom w:val="none" w:sz="0" w:space="0" w:color="auto"/>
                <w:right w:val="none" w:sz="0" w:space="0" w:color="auto"/>
              </w:divBdr>
            </w:div>
          </w:divsChild>
        </w:div>
        <w:div w:id="1466390410">
          <w:marLeft w:val="0"/>
          <w:marRight w:val="0"/>
          <w:marTop w:val="0"/>
          <w:marBottom w:val="0"/>
          <w:divBdr>
            <w:top w:val="none" w:sz="0" w:space="0" w:color="auto"/>
            <w:left w:val="none" w:sz="0" w:space="0" w:color="auto"/>
            <w:bottom w:val="none" w:sz="0" w:space="0" w:color="auto"/>
            <w:right w:val="none" w:sz="0" w:space="0" w:color="auto"/>
          </w:divBdr>
        </w:div>
        <w:div w:id="1397513543">
          <w:marLeft w:val="0"/>
          <w:marRight w:val="0"/>
          <w:marTop w:val="0"/>
          <w:marBottom w:val="0"/>
          <w:divBdr>
            <w:top w:val="none" w:sz="0" w:space="0" w:color="auto"/>
            <w:left w:val="none" w:sz="0" w:space="0" w:color="auto"/>
            <w:bottom w:val="none" w:sz="0" w:space="0" w:color="auto"/>
            <w:right w:val="none" w:sz="0" w:space="0" w:color="auto"/>
          </w:divBdr>
          <w:divsChild>
            <w:div w:id="1898009221">
              <w:marLeft w:val="0"/>
              <w:marRight w:val="0"/>
              <w:marTop w:val="0"/>
              <w:marBottom w:val="0"/>
              <w:divBdr>
                <w:top w:val="none" w:sz="0" w:space="0" w:color="auto"/>
                <w:left w:val="none" w:sz="0" w:space="0" w:color="auto"/>
                <w:bottom w:val="none" w:sz="0" w:space="0" w:color="auto"/>
                <w:right w:val="none" w:sz="0" w:space="0" w:color="auto"/>
              </w:divBdr>
            </w:div>
          </w:divsChild>
        </w:div>
        <w:div w:id="568229155">
          <w:marLeft w:val="0"/>
          <w:marRight w:val="0"/>
          <w:marTop w:val="0"/>
          <w:marBottom w:val="0"/>
          <w:divBdr>
            <w:top w:val="none" w:sz="0" w:space="0" w:color="auto"/>
            <w:left w:val="none" w:sz="0" w:space="0" w:color="auto"/>
            <w:bottom w:val="none" w:sz="0" w:space="0" w:color="auto"/>
            <w:right w:val="none" w:sz="0" w:space="0" w:color="auto"/>
          </w:divBdr>
        </w:div>
        <w:div w:id="1200897132">
          <w:marLeft w:val="0"/>
          <w:marRight w:val="0"/>
          <w:marTop w:val="0"/>
          <w:marBottom w:val="0"/>
          <w:divBdr>
            <w:top w:val="none" w:sz="0" w:space="0" w:color="auto"/>
            <w:left w:val="none" w:sz="0" w:space="0" w:color="auto"/>
            <w:bottom w:val="none" w:sz="0" w:space="0" w:color="auto"/>
            <w:right w:val="none" w:sz="0" w:space="0" w:color="auto"/>
          </w:divBdr>
          <w:divsChild>
            <w:div w:id="1649479246">
              <w:marLeft w:val="0"/>
              <w:marRight w:val="0"/>
              <w:marTop w:val="0"/>
              <w:marBottom w:val="0"/>
              <w:divBdr>
                <w:top w:val="none" w:sz="0" w:space="0" w:color="auto"/>
                <w:left w:val="none" w:sz="0" w:space="0" w:color="auto"/>
                <w:bottom w:val="none" w:sz="0" w:space="0" w:color="auto"/>
                <w:right w:val="none" w:sz="0" w:space="0" w:color="auto"/>
              </w:divBdr>
            </w:div>
          </w:divsChild>
        </w:div>
        <w:div w:id="92021638">
          <w:marLeft w:val="0"/>
          <w:marRight w:val="0"/>
          <w:marTop w:val="0"/>
          <w:marBottom w:val="0"/>
          <w:divBdr>
            <w:top w:val="none" w:sz="0" w:space="0" w:color="auto"/>
            <w:left w:val="none" w:sz="0" w:space="0" w:color="auto"/>
            <w:bottom w:val="none" w:sz="0" w:space="0" w:color="auto"/>
            <w:right w:val="none" w:sz="0" w:space="0" w:color="auto"/>
          </w:divBdr>
        </w:div>
        <w:div w:id="270481744">
          <w:marLeft w:val="0"/>
          <w:marRight w:val="0"/>
          <w:marTop w:val="0"/>
          <w:marBottom w:val="0"/>
          <w:divBdr>
            <w:top w:val="none" w:sz="0" w:space="0" w:color="auto"/>
            <w:left w:val="none" w:sz="0" w:space="0" w:color="auto"/>
            <w:bottom w:val="none" w:sz="0" w:space="0" w:color="auto"/>
            <w:right w:val="none" w:sz="0" w:space="0" w:color="auto"/>
          </w:divBdr>
          <w:divsChild>
            <w:div w:id="1366253335">
              <w:marLeft w:val="0"/>
              <w:marRight w:val="0"/>
              <w:marTop w:val="0"/>
              <w:marBottom w:val="0"/>
              <w:divBdr>
                <w:top w:val="none" w:sz="0" w:space="0" w:color="auto"/>
                <w:left w:val="none" w:sz="0" w:space="0" w:color="auto"/>
                <w:bottom w:val="none" w:sz="0" w:space="0" w:color="auto"/>
                <w:right w:val="none" w:sz="0" w:space="0" w:color="auto"/>
              </w:divBdr>
            </w:div>
          </w:divsChild>
        </w:div>
        <w:div w:id="1384402066">
          <w:marLeft w:val="0"/>
          <w:marRight w:val="0"/>
          <w:marTop w:val="0"/>
          <w:marBottom w:val="0"/>
          <w:divBdr>
            <w:top w:val="none" w:sz="0" w:space="0" w:color="auto"/>
            <w:left w:val="none" w:sz="0" w:space="0" w:color="auto"/>
            <w:bottom w:val="none" w:sz="0" w:space="0" w:color="auto"/>
            <w:right w:val="none" w:sz="0" w:space="0" w:color="auto"/>
          </w:divBdr>
        </w:div>
        <w:div w:id="257298147">
          <w:marLeft w:val="0"/>
          <w:marRight w:val="0"/>
          <w:marTop w:val="0"/>
          <w:marBottom w:val="0"/>
          <w:divBdr>
            <w:top w:val="none" w:sz="0" w:space="0" w:color="auto"/>
            <w:left w:val="none" w:sz="0" w:space="0" w:color="auto"/>
            <w:bottom w:val="none" w:sz="0" w:space="0" w:color="auto"/>
            <w:right w:val="none" w:sz="0" w:space="0" w:color="auto"/>
          </w:divBdr>
          <w:divsChild>
            <w:div w:id="575435017">
              <w:marLeft w:val="0"/>
              <w:marRight w:val="0"/>
              <w:marTop w:val="0"/>
              <w:marBottom w:val="0"/>
              <w:divBdr>
                <w:top w:val="none" w:sz="0" w:space="0" w:color="auto"/>
                <w:left w:val="none" w:sz="0" w:space="0" w:color="auto"/>
                <w:bottom w:val="none" w:sz="0" w:space="0" w:color="auto"/>
                <w:right w:val="none" w:sz="0" w:space="0" w:color="auto"/>
              </w:divBdr>
            </w:div>
          </w:divsChild>
        </w:div>
        <w:div w:id="2050949859">
          <w:marLeft w:val="0"/>
          <w:marRight w:val="0"/>
          <w:marTop w:val="300"/>
          <w:marBottom w:val="0"/>
          <w:divBdr>
            <w:top w:val="none" w:sz="0" w:space="0" w:color="auto"/>
            <w:left w:val="none" w:sz="0" w:space="0" w:color="auto"/>
            <w:bottom w:val="none" w:sz="0" w:space="0" w:color="auto"/>
            <w:right w:val="none" w:sz="0" w:space="0" w:color="auto"/>
          </w:divBdr>
          <w:divsChild>
            <w:div w:id="496306276">
              <w:marLeft w:val="0"/>
              <w:marRight w:val="0"/>
              <w:marTop w:val="0"/>
              <w:marBottom w:val="0"/>
              <w:divBdr>
                <w:top w:val="none" w:sz="0" w:space="0" w:color="auto"/>
                <w:left w:val="none" w:sz="0" w:space="0" w:color="auto"/>
                <w:bottom w:val="none" w:sz="0" w:space="0" w:color="auto"/>
                <w:right w:val="none" w:sz="0" w:space="0" w:color="auto"/>
              </w:divBdr>
              <w:divsChild>
                <w:div w:id="92087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4876">
          <w:marLeft w:val="0"/>
          <w:marRight w:val="0"/>
          <w:marTop w:val="300"/>
          <w:marBottom w:val="0"/>
          <w:divBdr>
            <w:top w:val="none" w:sz="0" w:space="0" w:color="auto"/>
            <w:left w:val="none" w:sz="0" w:space="0" w:color="auto"/>
            <w:bottom w:val="none" w:sz="0" w:space="0" w:color="auto"/>
            <w:right w:val="none" w:sz="0" w:space="0" w:color="auto"/>
          </w:divBdr>
          <w:divsChild>
            <w:div w:id="2074159113">
              <w:marLeft w:val="0"/>
              <w:marRight w:val="0"/>
              <w:marTop w:val="0"/>
              <w:marBottom w:val="0"/>
              <w:divBdr>
                <w:top w:val="none" w:sz="0" w:space="0" w:color="auto"/>
                <w:left w:val="none" w:sz="0" w:space="0" w:color="auto"/>
                <w:bottom w:val="none" w:sz="0" w:space="0" w:color="auto"/>
                <w:right w:val="none" w:sz="0" w:space="0" w:color="auto"/>
              </w:divBdr>
              <w:divsChild>
                <w:div w:id="120147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720852">
          <w:marLeft w:val="0"/>
          <w:marRight w:val="0"/>
          <w:marTop w:val="300"/>
          <w:marBottom w:val="0"/>
          <w:divBdr>
            <w:top w:val="none" w:sz="0" w:space="0" w:color="auto"/>
            <w:left w:val="none" w:sz="0" w:space="0" w:color="auto"/>
            <w:bottom w:val="none" w:sz="0" w:space="0" w:color="auto"/>
            <w:right w:val="none" w:sz="0" w:space="0" w:color="auto"/>
          </w:divBdr>
          <w:divsChild>
            <w:div w:id="846211843">
              <w:marLeft w:val="0"/>
              <w:marRight w:val="0"/>
              <w:marTop w:val="0"/>
              <w:marBottom w:val="0"/>
              <w:divBdr>
                <w:top w:val="none" w:sz="0" w:space="0" w:color="auto"/>
                <w:left w:val="none" w:sz="0" w:space="0" w:color="auto"/>
                <w:bottom w:val="none" w:sz="0" w:space="0" w:color="auto"/>
                <w:right w:val="none" w:sz="0" w:space="0" w:color="auto"/>
              </w:divBdr>
              <w:divsChild>
                <w:div w:id="1225529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815719">
          <w:marLeft w:val="0"/>
          <w:marRight w:val="0"/>
          <w:marTop w:val="300"/>
          <w:marBottom w:val="0"/>
          <w:divBdr>
            <w:top w:val="none" w:sz="0" w:space="0" w:color="auto"/>
            <w:left w:val="none" w:sz="0" w:space="0" w:color="auto"/>
            <w:bottom w:val="none" w:sz="0" w:space="0" w:color="auto"/>
            <w:right w:val="none" w:sz="0" w:space="0" w:color="auto"/>
          </w:divBdr>
          <w:divsChild>
            <w:div w:id="1125007354">
              <w:marLeft w:val="0"/>
              <w:marRight w:val="0"/>
              <w:marTop w:val="0"/>
              <w:marBottom w:val="0"/>
              <w:divBdr>
                <w:top w:val="none" w:sz="0" w:space="0" w:color="auto"/>
                <w:left w:val="none" w:sz="0" w:space="0" w:color="auto"/>
                <w:bottom w:val="none" w:sz="0" w:space="0" w:color="auto"/>
                <w:right w:val="none" w:sz="0" w:space="0" w:color="auto"/>
              </w:divBdr>
              <w:divsChild>
                <w:div w:id="140648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2375242">
      <w:bodyDiv w:val="1"/>
      <w:marLeft w:val="0"/>
      <w:marRight w:val="0"/>
      <w:marTop w:val="0"/>
      <w:marBottom w:val="0"/>
      <w:divBdr>
        <w:top w:val="none" w:sz="0" w:space="0" w:color="auto"/>
        <w:left w:val="none" w:sz="0" w:space="0" w:color="auto"/>
        <w:bottom w:val="none" w:sz="0" w:space="0" w:color="auto"/>
        <w:right w:val="none" w:sz="0" w:space="0" w:color="auto"/>
      </w:divBdr>
      <w:divsChild>
        <w:div w:id="40982854">
          <w:marLeft w:val="0"/>
          <w:marRight w:val="0"/>
          <w:marTop w:val="0"/>
          <w:marBottom w:val="0"/>
          <w:divBdr>
            <w:top w:val="none" w:sz="0" w:space="0" w:color="auto"/>
            <w:left w:val="none" w:sz="0" w:space="0" w:color="auto"/>
            <w:bottom w:val="none" w:sz="0" w:space="0" w:color="auto"/>
            <w:right w:val="none" w:sz="0" w:space="0" w:color="auto"/>
          </w:divBdr>
          <w:divsChild>
            <w:div w:id="383605032">
              <w:marLeft w:val="0"/>
              <w:marRight w:val="0"/>
              <w:marTop w:val="0"/>
              <w:marBottom w:val="0"/>
              <w:divBdr>
                <w:top w:val="none" w:sz="0" w:space="0" w:color="auto"/>
                <w:left w:val="none" w:sz="0" w:space="0" w:color="auto"/>
                <w:bottom w:val="none" w:sz="0" w:space="0" w:color="auto"/>
                <w:right w:val="none" w:sz="0" w:space="0" w:color="auto"/>
              </w:divBdr>
            </w:div>
          </w:divsChild>
        </w:div>
        <w:div w:id="178012984">
          <w:marLeft w:val="0"/>
          <w:marRight w:val="0"/>
          <w:marTop w:val="0"/>
          <w:marBottom w:val="0"/>
          <w:divBdr>
            <w:top w:val="none" w:sz="0" w:space="0" w:color="auto"/>
            <w:left w:val="none" w:sz="0" w:space="0" w:color="auto"/>
            <w:bottom w:val="none" w:sz="0" w:space="0" w:color="auto"/>
            <w:right w:val="none" w:sz="0" w:space="0" w:color="auto"/>
          </w:divBdr>
        </w:div>
        <w:div w:id="193157436">
          <w:marLeft w:val="0"/>
          <w:marRight w:val="0"/>
          <w:marTop w:val="300"/>
          <w:marBottom w:val="0"/>
          <w:divBdr>
            <w:top w:val="none" w:sz="0" w:space="0" w:color="auto"/>
            <w:left w:val="none" w:sz="0" w:space="0" w:color="auto"/>
            <w:bottom w:val="none" w:sz="0" w:space="0" w:color="auto"/>
            <w:right w:val="none" w:sz="0" w:space="0" w:color="auto"/>
          </w:divBdr>
          <w:divsChild>
            <w:div w:id="74517535">
              <w:marLeft w:val="0"/>
              <w:marRight w:val="0"/>
              <w:marTop w:val="0"/>
              <w:marBottom w:val="0"/>
              <w:divBdr>
                <w:top w:val="none" w:sz="0" w:space="0" w:color="auto"/>
                <w:left w:val="none" w:sz="0" w:space="0" w:color="auto"/>
                <w:bottom w:val="none" w:sz="0" w:space="0" w:color="auto"/>
                <w:right w:val="none" w:sz="0" w:space="0" w:color="auto"/>
              </w:divBdr>
              <w:divsChild>
                <w:div w:id="98443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442733">
          <w:marLeft w:val="0"/>
          <w:marRight w:val="0"/>
          <w:marTop w:val="0"/>
          <w:marBottom w:val="0"/>
          <w:divBdr>
            <w:top w:val="none" w:sz="0" w:space="0" w:color="auto"/>
            <w:left w:val="none" w:sz="0" w:space="0" w:color="auto"/>
            <w:bottom w:val="none" w:sz="0" w:space="0" w:color="auto"/>
            <w:right w:val="none" w:sz="0" w:space="0" w:color="auto"/>
          </w:divBdr>
          <w:divsChild>
            <w:div w:id="186918738">
              <w:marLeft w:val="0"/>
              <w:marRight w:val="0"/>
              <w:marTop w:val="0"/>
              <w:marBottom w:val="0"/>
              <w:divBdr>
                <w:top w:val="none" w:sz="0" w:space="0" w:color="auto"/>
                <w:left w:val="none" w:sz="0" w:space="0" w:color="auto"/>
                <w:bottom w:val="none" w:sz="0" w:space="0" w:color="auto"/>
                <w:right w:val="none" w:sz="0" w:space="0" w:color="auto"/>
              </w:divBdr>
            </w:div>
          </w:divsChild>
        </w:div>
        <w:div w:id="585113305">
          <w:marLeft w:val="0"/>
          <w:marRight w:val="0"/>
          <w:marTop w:val="0"/>
          <w:marBottom w:val="0"/>
          <w:divBdr>
            <w:top w:val="none" w:sz="0" w:space="0" w:color="auto"/>
            <w:left w:val="none" w:sz="0" w:space="0" w:color="auto"/>
            <w:bottom w:val="none" w:sz="0" w:space="0" w:color="auto"/>
            <w:right w:val="none" w:sz="0" w:space="0" w:color="auto"/>
          </w:divBdr>
          <w:divsChild>
            <w:div w:id="370111624">
              <w:marLeft w:val="0"/>
              <w:marRight w:val="0"/>
              <w:marTop w:val="0"/>
              <w:marBottom w:val="0"/>
              <w:divBdr>
                <w:top w:val="none" w:sz="0" w:space="0" w:color="auto"/>
                <w:left w:val="none" w:sz="0" w:space="0" w:color="auto"/>
                <w:bottom w:val="none" w:sz="0" w:space="0" w:color="auto"/>
                <w:right w:val="none" w:sz="0" w:space="0" w:color="auto"/>
              </w:divBdr>
            </w:div>
          </w:divsChild>
        </w:div>
        <w:div w:id="1191802324">
          <w:marLeft w:val="0"/>
          <w:marRight w:val="0"/>
          <w:marTop w:val="0"/>
          <w:marBottom w:val="0"/>
          <w:divBdr>
            <w:top w:val="none" w:sz="0" w:space="0" w:color="auto"/>
            <w:left w:val="none" w:sz="0" w:space="0" w:color="auto"/>
            <w:bottom w:val="none" w:sz="0" w:space="0" w:color="auto"/>
            <w:right w:val="none" w:sz="0" w:space="0" w:color="auto"/>
          </w:divBdr>
        </w:div>
        <w:div w:id="1252086115">
          <w:marLeft w:val="0"/>
          <w:marRight w:val="0"/>
          <w:marTop w:val="300"/>
          <w:marBottom w:val="0"/>
          <w:divBdr>
            <w:top w:val="none" w:sz="0" w:space="0" w:color="auto"/>
            <w:left w:val="none" w:sz="0" w:space="0" w:color="auto"/>
            <w:bottom w:val="none" w:sz="0" w:space="0" w:color="auto"/>
            <w:right w:val="none" w:sz="0" w:space="0" w:color="auto"/>
          </w:divBdr>
          <w:divsChild>
            <w:div w:id="715937289">
              <w:marLeft w:val="0"/>
              <w:marRight w:val="0"/>
              <w:marTop w:val="0"/>
              <w:marBottom w:val="0"/>
              <w:divBdr>
                <w:top w:val="none" w:sz="0" w:space="0" w:color="auto"/>
                <w:left w:val="none" w:sz="0" w:space="0" w:color="auto"/>
                <w:bottom w:val="none" w:sz="0" w:space="0" w:color="auto"/>
                <w:right w:val="none" w:sz="0" w:space="0" w:color="auto"/>
              </w:divBdr>
              <w:divsChild>
                <w:div w:id="210818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909495">
          <w:marLeft w:val="0"/>
          <w:marRight w:val="0"/>
          <w:marTop w:val="300"/>
          <w:marBottom w:val="0"/>
          <w:divBdr>
            <w:top w:val="none" w:sz="0" w:space="0" w:color="auto"/>
            <w:left w:val="none" w:sz="0" w:space="0" w:color="auto"/>
            <w:bottom w:val="none" w:sz="0" w:space="0" w:color="auto"/>
            <w:right w:val="none" w:sz="0" w:space="0" w:color="auto"/>
          </w:divBdr>
          <w:divsChild>
            <w:div w:id="1111974467">
              <w:marLeft w:val="0"/>
              <w:marRight w:val="0"/>
              <w:marTop w:val="0"/>
              <w:marBottom w:val="0"/>
              <w:divBdr>
                <w:top w:val="none" w:sz="0" w:space="0" w:color="auto"/>
                <w:left w:val="none" w:sz="0" w:space="0" w:color="auto"/>
                <w:bottom w:val="none" w:sz="0" w:space="0" w:color="auto"/>
                <w:right w:val="none" w:sz="0" w:space="0" w:color="auto"/>
              </w:divBdr>
              <w:divsChild>
                <w:div w:id="418213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353005">
          <w:marLeft w:val="0"/>
          <w:marRight w:val="0"/>
          <w:marTop w:val="0"/>
          <w:marBottom w:val="0"/>
          <w:divBdr>
            <w:top w:val="none" w:sz="0" w:space="0" w:color="auto"/>
            <w:left w:val="none" w:sz="0" w:space="0" w:color="auto"/>
            <w:bottom w:val="none" w:sz="0" w:space="0" w:color="auto"/>
            <w:right w:val="none" w:sz="0" w:space="0" w:color="auto"/>
          </w:divBdr>
          <w:divsChild>
            <w:div w:id="1363937456">
              <w:marLeft w:val="0"/>
              <w:marRight w:val="0"/>
              <w:marTop w:val="0"/>
              <w:marBottom w:val="0"/>
              <w:divBdr>
                <w:top w:val="none" w:sz="0" w:space="0" w:color="auto"/>
                <w:left w:val="none" w:sz="0" w:space="0" w:color="auto"/>
                <w:bottom w:val="none" w:sz="0" w:space="0" w:color="auto"/>
                <w:right w:val="none" w:sz="0" w:space="0" w:color="auto"/>
              </w:divBdr>
            </w:div>
          </w:divsChild>
        </w:div>
        <w:div w:id="1449659797">
          <w:marLeft w:val="0"/>
          <w:marRight w:val="0"/>
          <w:marTop w:val="300"/>
          <w:marBottom w:val="0"/>
          <w:divBdr>
            <w:top w:val="none" w:sz="0" w:space="0" w:color="auto"/>
            <w:left w:val="none" w:sz="0" w:space="0" w:color="auto"/>
            <w:bottom w:val="none" w:sz="0" w:space="0" w:color="auto"/>
            <w:right w:val="none" w:sz="0" w:space="0" w:color="auto"/>
          </w:divBdr>
          <w:divsChild>
            <w:div w:id="1471357993">
              <w:marLeft w:val="0"/>
              <w:marRight w:val="0"/>
              <w:marTop w:val="0"/>
              <w:marBottom w:val="0"/>
              <w:divBdr>
                <w:top w:val="none" w:sz="0" w:space="0" w:color="auto"/>
                <w:left w:val="none" w:sz="0" w:space="0" w:color="auto"/>
                <w:bottom w:val="none" w:sz="0" w:space="0" w:color="auto"/>
                <w:right w:val="none" w:sz="0" w:space="0" w:color="auto"/>
              </w:divBdr>
              <w:divsChild>
                <w:div w:id="1717192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596104">
          <w:marLeft w:val="0"/>
          <w:marRight w:val="0"/>
          <w:marTop w:val="0"/>
          <w:marBottom w:val="0"/>
          <w:divBdr>
            <w:top w:val="none" w:sz="0" w:space="0" w:color="auto"/>
            <w:left w:val="none" w:sz="0" w:space="0" w:color="auto"/>
            <w:bottom w:val="none" w:sz="0" w:space="0" w:color="auto"/>
            <w:right w:val="none" w:sz="0" w:space="0" w:color="auto"/>
          </w:divBdr>
        </w:div>
        <w:div w:id="1624120375">
          <w:marLeft w:val="0"/>
          <w:marRight w:val="0"/>
          <w:marTop w:val="0"/>
          <w:marBottom w:val="0"/>
          <w:divBdr>
            <w:top w:val="none" w:sz="0" w:space="0" w:color="auto"/>
            <w:left w:val="none" w:sz="0" w:space="0" w:color="auto"/>
            <w:bottom w:val="none" w:sz="0" w:space="0" w:color="auto"/>
            <w:right w:val="none" w:sz="0" w:space="0" w:color="auto"/>
          </w:divBdr>
          <w:divsChild>
            <w:div w:id="1885479270">
              <w:marLeft w:val="0"/>
              <w:marRight w:val="0"/>
              <w:marTop w:val="0"/>
              <w:marBottom w:val="0"/>
              <w:divBdr>
                <w:top w:val="none" w:sz="0" w:space="0" w:color="auto"/>
                <w:left w:val="none" w:sz="0" w:space="0" w:color="auto"/>
                <w:bottom w:val="none" w:sz="0" w:space="0" w:color="auto"/>
                <w:right w:val="none" w:sz="0" w:space="0" w:color="auto"/>
              </w:divBdr>
            </w:div>
          </w:divsChild>
        </w:div>
        <w:div w:id="1633099902">
          <w:marLeft w:val="0"/>
          <w:marRight w:val="0"/>
          <w:marTop w:val="0"/>
          <w:marBottom w:val="0"/>
          <w:divBdr>
            <w:top w:val="none" w:sz="0" w:space="0" w:color="auto"/>
            <w:left w:val="none" w:sz="0" w:space="0" w:color="auto"/>
            <w:bottom w:val="none" w:sz="0" w:space="0" w:color="auto"/>
            <w:right w:val="none" w:sz="0" w:space="0" w:color="auto"/>
          </w:divBdr>
        </w:div>
        <w:div w:id="1724211030">
          <w:marLeft w:val="0"/>
          <w:marRight w:val="0"/>
          <w:marTop w:val="0"/>
          <w:marBottom w:val="0"/>
          <w:divBdr>
            <w:top w:val="none" w:sz="0" w:space="0" w:color="auto"/>
            <w:left w:val="none" w:sz="0" w:space="0" w:color="auto"/>
            <w:bottom w:val="none" w:sz="0" w:space="0" w:color="auto"/>
            <w:right w:val="none" w:sz="0" w:space="0" w:color="auto"/>
          </w:divBdr>
        </w:div>
        <w:div w:id="1768764790">
          <w:marLeft w:val="0"/>
          <w:marRight w:val="0"/>
          <w:marTop w:val="0"/>
          <w:marBottom w:val="0"/>
          <w:divBdr>
            <w:top w:val="none" w:sz="0" w:space="0" w:color="auto"/>
            <w:left w:val="none" w:sz="0" w:space="0" w:color="auto"/>
            <w:bottom w:val="none" w:sz="0" w:space="0" w:color="auto"/>
            <w:right w:val="none" w:sz="0" w:space="0" w:color="auto"/>
          </w:divBdr>
        </w:div>
        <w:div w:id="1832020790">
          <w:marLeft w:val="0"/>
          <w:marRight w:val="0"/>
          <w:marTop w:val="0"/>
          <w:marBottom w:val="0"/>
          <w:divBdr>
            <w:top w:val="none" w:sz="0" w:space="0" w:color="auto"/>
            <w:left w:val="none" w:sz="0" w:space="0" w:color="auto"/>
            <w:bottom w:val="none" w:sz="0" w:space="0" w:color="auto"/>
            <w:right w:val="none" w:sz="0" w:space="0" w:color="auto"/>
          </w:divBdr>
        </w:div>
        <w:div w:id="1954172799">
          <w:marLeft w:val="0"/>
          <w:marRight w:val="0"/>
          <w:marTop w:val="0"/>
          <w:marBottom w:val="0"/>
          <w:divBdr>
            <w:top w:val="none" w:sz="0" w:space="0" w:color="auto"/>
            <w:left w:val="none" w:sz="0" w:space="0" w:color="auto"/>
            <w:bottom w:val="none" w:sz="0" w:space="0" w:color="auto"/>
            <w:right w:val="none" w:sz="0" w:space="0" w:color="auto"/>
          </w:divBdr>
          <w:divsChild>
            <w:div w:id="1189829741">
              <w:marLeft w:val="0"/>
              <w:marRight w:val="0"/>
              <w:marTop w:val="0"/>
              <w:marBottom w:val="0"/>
              <w:divBdr>
                <w:top w:val="none" w:sz="0" w:space="0" w:color="auto"/>
                <w:left w:val="none" w:sz="0" w:space="0" w:color="auto"/>
                <w:bottom w:val="none" w:sz="0" w:space="0" w:color="auto"/>
                <w:right w:val="none" w:sz="0" w:space="0" w:color="auto"/>
              </w:divBdr>
            </w:div>
          </w:divsChild>
        </w:div>
        <w:div w:id="1983651337">
          <w:marLeft w:val="0"/>
          <w:marRight w:val="0"/>
          <w:marTop w:val="0"/>
          <w:marBottom w:val="0"/>
          <w:divBdr>
            <w:top w:val="none" w:sz="0" w:space="0" w:color="auto"/>
            <w:left w:val="none" w:sz="0" w:space="0" w:color="auto"/>
            <w:bottom w:val="none" w:sz="0" w:space="0" w:color="auto"/>
            <w:right w:val="none" w:sz="0" w:space="0" w:color="auto"/>
          </w:divBdr>
          <w:divsChild>
            <w:div w:id="43725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835590">
      <w:bodyDiv w:val="1"/>
      <w:marLeft w:val="0"/>
      <w:marRight w:val="0"/>
      <w:marTop w:val="0"/>
      <w:marBottom w:val="0"/>
      <w:divBdr>
        <w:top w:val="none" w:sz="0" w:space="0" w:color="auto"/>
        <w:left w:val="none" w:sz="0" w:space="0" w:color="auto"/>
        <w:bottom w:val="none" w:sz="0" w:space="0" w:color="auto"/>
        <w:right w:val="none" w:sz="0" w:space="0" w:color="auto"/>
      </w:divBdr>
    </w:div>
    <w:div w:id="1922905792">
      <w:bodyDiv w:val="1"/>
      <w:marLeft w:val="0"/>
      <w:marRight w:val="0"/>
      <w:marTop w:val="0"/>
      <w:marBottom w:val="0"/>
      <w:divBdr>
        <w:top w:val="none" w:sz="0" w:space="0" w:color="auto"/>
        <w:left w:val="none" w:sz="0" w:space="0" w:color="auto"/>
        <w:bottom w:val="none" w:sz="0" w:space="0" w:color="auto"/>
        <w:right w:val="none" w:sz="0" w:space="0" w:color="auto"/>
      </w:divBdr>
      <w:divsChild>
        <w:div w:id="1464956735">
          <w:marLeft w:val="0"/>
          <w:marRight w:val="0"/>
          <w:marTop w:val="0"/>
          <w:marBottom w:val="0"/>
          <w:divBdr>
            <w:top w:val="none" w:sz="0" w:space="0" w:color="auto"/>
            <w:left w:val="none" w:sz="0" w:space="0" w:color="auto"/>
            <w:bottom w:val="none" w:sz="0" w:space="0" w:color="auto"/>
            <w:right w:val="none" w:sz="0" w:space="0" w:color="auto"/>
          </w:divBdr>
        </w:div>
        <w:div w:id="1200703271">
          <w:marLeft w:val="0"/>
          <w:marRight w:val="0"/>
          <w:marTop w:val="0"/>
          <w:marBottom w:val="0"/>
          <w:divBdr>
            <w:top w:val="none" w:sz="0" w:space="0" w:color="auto"/>
            <w:left w:val="none" w:sz="0" w:space="0" w:color="auto"/>
            <w:bottom w:val="none" w:sz="0" w:space="0" w:color="auto"/>
            <w:right w:val="none" w:sz="0" w:space="0" w:color="auto"/>
          </w:divBdr>
          <w:divsChild>
            <w:div w:id="1493255672">
              <w:marLeft w:val="0"/>
              <w:marRight w:val="0"/>
              <w:marTop w:val="0"/>
              <w:marBottom w:val="0"/>
              <w:divBdr>
                <w:top w:val="none" w:sz="0" w:space="0" w:color="auto"/>
                <w:left w:val="none" w:sz="0" w:space="0" w:color="auto"/>
                <w:bottom w:val="none" w:sz="0" w:space="0" w:color="auto"/>
                <w:right w:val="none" w:sz="0" w:space="0" w:color="auto"/>
              </w:divBdr>
            </w:div>
          </w:divsChild>
        </w:div>
        <w:div w:id="994647113">
          <w:marLeft w:val="0"/>
          <w:marRight w:val="0"/>
          <w:marTop w:val="0"/>
          <w:marBottom w:val="0"/>
          <w:divBdr>
            <w:top w:val="none" w:sz="0" w:space="0" w:color="auto"/>
            <w:left w:val="none" w:sz="0" w:space="0" w:color="auto"/>
            <w:bottom w:val="none" w:sz="0" w:space="0" w:color="auto"/>
            <w:right w:val="none" w:sz="0" w:space="0" w:color="auto"/>
          </w:divBdr>
        </w:div>
        <w:div w:id="1551501291">
          <w:marLeft w:val="0"/>
          <w:marRight w:val="0"/>
          <w:marTop w:val="0"/>
          <w:marBottom w:val="0"/>
          <w:divBdr>
            <w:top w:val="none" w:sz="0" w:space="0" w:color="auto"/>
            <w:left w:val="none" w:sz="0" w:space="0" w:color="auto"/>
            <w:bottom w:val="none" w:sz="0" w:space="0" w:color="auto"/>
            <w:right w:val="none" w:sz="0" w:space="0" w:color="auto"/>
          </w:divBdr>
          <w:divsChild>
            <w:div w:id="735083448">
              <w:marLeft w:val="0"/>
              <w:marRight w:val="0"/>
              <w:marTop w:val="0"/>
              <w:marBottom w:val="0"/>
              <w:divBdr>
                <w:top w:val="none" w:sz="0" w:space="0" w:color="auto"/>
                <w:left w:val="none" w:sz="0" w:space="0" w:color="auto"/>
                <w:bottom w:val="none" w:sz="0" w:space="0" w:color="auto"/>
                <w:right w:val="none" w:sz="0" w:space="0" w:color="auto"/>
              </w:divBdr>
            </w:div>
          </w:divsChild>
        </w:div>
        <w:div w:id="1326200636">
          <w:marLeft w:val="0"/>
          <w:marRight w:val="0"/>
          <w:marTop w:val="0"/>
          <w:marBottom w:val="0"/>
          <w:divBdr>
            <w:top w:val="none" w:sz="0" w:space="0" w:color="auto"/>
            <w:left w:val="none" w:sz="0" w:space="0" w:color="auto"/>
            <w:bottom w:val="none" w:sz="0" w:space="0" w:color="auto"/>
            <w:right w:val="none" w:sz="0" w:space="0" w:color="auto"/>
          </w:divBdr>
        </w:div>
        <w:div w:id="198279140">
          <w:marLeft w:val="0"/>
          <w:marRight w:val="0"/>
          <w:marTop w:val="0"/>
          <w:marBottom w:val="0"/>
          <w:divBdr>
            <w:top w:val="none" w:sz="0" w:space="0" w:color="auto"/>
            <w:left w:val="none" w:sz="0" w:space="0" w:color="auto"/>
            <w:bottom w:val="none" w:sz="0" w:space="0" w:color="auto"/>
            <w:right w:val="none" w:sz="0" w:space="0" w:color="auto"/>
          </w:divBdr>
          <w:divsChild>
            <w:div w:id="77992685">
              <w:marLeft w:val="0"/>
              <w:marRight w:val="0"/>
              <w:marTop w:val="0"/>
              <w:marBottom w:val="0"/>
              <w:divBdr>
                <w:top w:val="none" w:sz="0" w:space="0" w:color="auto"/>
                <w:left w:val="none" w:sz="0" w:space="0" w:color="auto"/>
                <w:bottom w:val="none" w:sz="0" w:space="0" w:color="auto"/>
                <w:right w:val="none" w:sz="0" w:space="0" w:color="auto"/>
              </w:divBdr>
            </w:div>
          </w:divsChild>
        </w:div>
        <w:div w:id="1978797084">
          <w:marLeft w:val="0"/>
          <w:marRight w:val="0"/>
          <w:marTop w:val="0"/>
          <w:marBottom w:val="0"/>
          <w:divBdr>
            <w:top w:val="none" w:sz="0" w:space="0" w:color="auto"/>
            <w:left w:val="none" w:sz="0" w:space="0" w:color="auto"/>
            <w:bottom w:val="none" w:sz="0" w:space="0" w:color="auto"/>
            <w:right w:val="none" w:sz="0" w:space="0" w:color="auto"/>
          </w:divBdr>
        </w:div>
        <w:div w:id="1940134800">
          <w:marLeft w:val="0"/>
          <w:marRight w:val="0"/>
          <w:marTop w:val="0"/>
          <w:marBottom w:val="0"/>
          <w:divBdr>
            <w:top w:val="none" w:sz="0" w:space="0" w:color="auto"/>
            <w:left w:val="none" w:sz="0" w:space="0" w:color="auto"/>
            <w:bottom w:val="none" w:sz="0" w:space="0" w:color="auto"/>
            <w:right w:val="none" w:sz="0" w:space="0" w:color="auto"/>
          </w:divBdr>
          <w:divsChild>
            <w:div w:id="722100807">
              <w:marLeft w:val="0"/>
              <w:marRight w:val="0"/>
              <w:marTop w:val="0"/>
              <w:marBottom w:val="0"/>
              <w:divBdr>
                <w:top w:val="none" w:sz="0" w:space="0" w:color="auto"/>
                <w:left w:val="none" w:sz="0" w:space="0" w:color="auto"/>
                <w:bottom w:val="none" w:sz="0" w:space="0" w:color="auto"/>
                <w:right w:val="none" w:sz="0" w:space="0" w:color="auto"/>
              </w:divBdr>
            </w:div>
          </w:divsChild>
        </w:div>
        <w:div w:id="2009481481">
          <w:marLeft w:val="0"/>
          <w:marRight w:val="0"/>
          <w:marTop w:val="0"/>
          <w:marBottom w:val="0"/>
          <w:divBdr>
            <w:top w:val="none" w:sz="0" w:space="0" w:color="auto"/>
            <w:left w:val="none" w:sz="0" w:space="0" w:color="auto"/>
            <w:bottom w:val="none" w:sz="0" w:space="0" w:color="auto"/>
            <w:right w:val="none" w:sz="0" w:space="0" w:color="auto"/>
          </w:divBdr>
        </w:div>
        <w:div w:id="1902642520">
          <w:marLeft w:val="0"/>
          <w:marRight w:val="0"/>
          <w:marTop w:val="0"/>
          <w:marBottom w:val="0"/>
          <w:divBdr>
            <w:top w:val="none" w:sz="0" w:space="0" w:color="auto"/>
            <w:left w:val="none" w:sz="0" w:space="0" w:color="auto"/>
            <w:bottom w:val="none" w:sz="0" w:space="0" w:color="auto"/>
            <w:right w:val="none" w:sz="0" w:space="0" w:color="auto"/>
          </w:divBdr>
          <w:divsChild>
            <w:div w:id="2135630573">
              <w:marLeft w:val="0"/>
              <w:marRight w:val="0"/>
              <w:marTop w:val="0"/>
              <w:marBottom w:val="0"/>
              <w:divBdr>
                <w:top w:val="none" w:sz="0" w:space="0" w:color="auto"/>
                <w:left w:val="none" w:sz="0" w:space="0" w:color="auto"/>
                <w:bottom w:val="none" w:sz="0" w:space="0" w:color="auto"/>
                <w:right w:val="none" w:sz="0" w:space="0" w:color="auto"/>
              </w:divBdr>
            </w:div>
          </w:divsChild>
        </w:div>
        <w:div w:id="31347823">
          <w:marLeft w:val="0"/>
          <w:marRight w:val="0"/>
          <w:marTop w:val="0"/>
          <w:marBottom w:val="0"/>
          <w:divBdr>
            <w:top w:val="none" w:sz="0" w:space="0" w:color="auto"/>
            <w:left w:val="none" w:sz="0" w:space="0" w:color="auto"/>
            <w:bottom w:val="none" w:sz="0" w:space="0" w:color="auto"/>
            <w:right w:val="none" w:sz="0" w:space="0" w:color="auto"/>
          </w:divBdr>
        </w:div>
        <w:div w:id="1514538997">
          <w:marLeft w:val="0"/>
          <w:marRight w:val="0"/>
          <w:marTop w:val="0"/>
          <w:marBottom w:val="0"/>
          <w:divBdr>
            <w:top w:val="none" w:sz="0" w:space="0" w:color="auto"/>
            <w:left w:val="none" w:sz="0" w:space="0" w:color="auto"/>
            <w:bottom w:val="none" w:sz="0" w:space="0" w:color="auto"/>
            <w:right w:val="none" w:sz="0" w:space="0" w:color="auto"/>
          </w:divBdr>
          <w:divsChild>
            <w:div w:id="1472333123">
              <w:marLeft w:val="0"/>
              <w:marRight w:val="0"/>
              <w:marTop w:val="0"/>
              <w:marBottom w:val="0"/>
              <w:divBdr>
                <w:top w:val="none" w:sz="0" w:space="0" w:color="auto"/>
                <w:left w:val="none" w:sz="0" w:space="0" w:color="auto"/>
                <w:bottom w:val="none" w:sz="0" w:space="0" w:color="auto"/>
                <w:right w:val="none" w:sz="0" w:space="0" w:color="auto"/>
              </w:divBdr>
            </w:div>
          </w:divsChild>
        </w:div>
        <w:div w:id="1359307350">
          <w:marLeft w:val="0"/>
          <w:marRight w:val="0"/>
          <w:marTop w:val="0"/>
          <w:marBottom w:val="0"/>
          <w:divBdr>
            <w:top w:val="none" w:sz="0" w:space="0" w:color="auto"/>
            <w:left w:val="none" w:sz="0" w:space="0" w:color="auto"/>
            <w:bottom w:val="none" w:sz="0" w:space="0" w:color="auto"/>
            <w:right w:val="none" w:sz="0" w:space="0" w:color="auto"/>
          </w:divBdr>
        </w:div>
        <w:div w:id="346104371">
          <w:marLeft w:val="0"/>
          <w:marRight w:val="0"/>
          <w:marTop w:val="0"/>
          <w:marBottom w:val="0"/>
          <w:divBdr>
            <w:top w:val="none" w:sz="0" w:space="0" w:color="auto"/>
            <w:left w:val="none" w:sz="0" w:space="0" w:color="auto"/>
            <w:bottom w:val="none" w:sz="0" w:space="0" w:color="auto"/>
            <w:right w:val="none" w:sz="0" w:space="0" w:color="auto"/>
          </w:divBdr>
          <w:divsChild>
            <w:div w:id="464549066">
              <w:marLeft w:val="0"/>
              <w:marRight w:val="0"/>
              <w:marTop w:val="0"/>
              <w:marBottom w:val="0"/>
              <w:divBdr>
                <w:top w:val="none" w:sz="0" w:space="0" w:color="auto"/>
                <w:left w:val="none" w:sz="0" w:space="0" w:color="auto"/>
                <w:bottom w:val="none" w:sz="0" w:space="0" w:color="auto"/>
                <w:right w:val="none" w:sz="0" w:space="0" w:color="auto"/>
              </w:divBdr>
            </w:div>
          </w:divsChild>
        </w:div>
        <w:div w:id="639112172">
          <w:marLeft w:val="0"/>
          <w:marRight w:val="0"/>
          <w:marTop w:val="300"/>
          <w:marBottom w:val="0"/>
          <w:divBdr>
            <w:top w:val="none" w:sz="0" w:space="0" w:color="auto"/>
            <w:left w:val="none" w:sz="0" w:space="0" w:color="auto"/>
            <w:bottom w:val="none" w:sz="0" w:space="0" w:color="auto"/>
            <w:right w:val="none" w:sz="0" w:space="0" w:color="auto"/>
          </w:divBdr>
          <w:divsChild>
            <w:div w:id="545996241">
              <w:marLeft w:val="0"/>
              <w:marRight w:val="0"/>
              <w:marTop w:val="0"/>
              <w:marBottom w:val="0"/>
              <w:divBdr>
                <w:top w:val="none" w:sz="0" w:space="0" w:color="auto"/>
                <w:left w:val="none" w:sz="0" w:space="0" w:color="auto"/>
                <w:bottom w:val="none" w:sz="0" w:space="0" w:color="auto"/>
                <w:right w:val="none" w:sz="0" w:space="0" w:color="auto"/>
              </w:divBdr>
              <w:divsChild>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59951">
          <w:marLeft w:val="0"/>
          <w:marRight w:val="0"/>
          <w:marTop w:val="300"/>
          <w:marBottom w:val="0"/>
          <w:divBdr>
            <w:top w:val="none" w:sz="0" w:space="0" w:color="auto"/>
            <w:left w:val="none" w:sz="0" w:space="0" w:color="auto"/>
            <w:bottom w:val="none" w:sz="0" w:space="0" w:color="auto"/>
            <w:right w:val="none" w:sz="0" w:space="0" w:color="auto"/>
          </w:divBdr>
          <w:divsChild>
            <w:div w:id="342054017">
              <w:marLeft w:val="0"/>
              <w:marRight w:val="0"/>
              <w:marTop w:val="0"/>
              <w:marBottom w:val="0"/>
              <w:divBdr>
                <w:top w:val="none" w:sz="0" w:space="0" w:color="auto"/>
                <w:left w:val="none" w:sz="0" w:space="0" w:color="auto"/>
                <w:bottom w:val="none" w:sz="0" w:space="0" w:color="auto"/>
                <w:right w:val="none" w:sz="0" w:space="0" w:color="auto"/>
              </w:divBdr>
              <w:divsChild>
                <w:div w:id="1584073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424187">
          <w:marLeft w:val="0"/>
          <w:marRight w:val="0"/>
          <w:marTop w:val="300"/>
          <w:marBottom w:val="0"/>
          <w:divBdr>
            <w:top w:val="none" w:sz="0" w:space="0" w:color="auto"/>
            <w:left w:val="none" w:sz="0" w:space="0" w:color="auto"/>
            <w:bottom w:val="none" w:sz="0" w:space="0" w:color="auto"/>
            <w:right w:val="none" w:sz="0" w:space="0" w:color="auto"/>
          </w:divBdr>
          <w:divsChild>
            <w:div w:id="549153039">
              <w:marLeft w:val="0"/>
              <w:marRight w:val="0"/>
              <w:marTop w:val="0"/>
              <w:marBottom w:val="0"/>
              <w:divBdr>
                <w:top w:val="none" w:sz="0" w:space="0" w:color="auto"/>
                <w:left w:val="none" w:sz="0" w:space="0" w:color="auto"/>
                <w:bottom w:val="none" w:sz="0" w:space="0" w:color="auto"/>
                <w:right w:val="none" w:sz="0" w:space="0" w:color="auto"/>
              </w:divBdr>
              <w:divsChild>
                <w:div w:id="12916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708777">
          <w:marLeft w:val="0"/>
          <w:marRight w:val="0"/>
          <w:marTop w:val="300"/>
          <w:marBottom w:val="0"/>
          <w:divBdr>
            <w:top w:val="none" w:sz="0" w:space="0" w:color="auto"/>
            <w:left w:val="none" w:sz="0" w:space="0" w:color="auto"/>
            <w:bottom w:val="none" w:sz="0" w:space="0" w:color="auto"/>
            <w:right w:val="none" w:sz="0" w:space="0" w:color="auto"/>
          </w:divBdr>
          <w:divsChild>
            <w:div w:id="1519808421">
              <w:marLeft w:val="0"/>
              <w:marRight w:val="0"/>
              <w:marTop w:val="0"/>
              <w:marBottom w:val="0"/>
              <w:divBdr>
                <w:top w:val="none" w:sz="0" w:space="0" w:color="auto"/>
                <w:left w:val="none" w:sz="0" w:space="0" w:color="auto"/>
                <w:bottom w:val="none" w:sz="0" w:space="0" w:color="auto"/>
                <w:right w:val="none" w:sz="0" w:space="0" w:color="auto"/>
              </w:divBdr>
              <w:divsChild>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3249435">
      <w:bodyDiv w:val="1"/>
      <w:marLeft w:val="0"/>
      <w:marRight w:val="0"/>
      <w:marTop w:val="0"/>
      <w:marBottom w:val="0"/>
      <w:divBdr>
        <w:top w:val="none" w:sz="0" w:space="0" w:color="auto"/>
        <w:left w:val="none" w:sz="0" w:space="0" w:color="auto"/>
        <w:bottom w:val="none" w:sz="0" w:space="0" w:color="auto"/>
        <w:right w:val="none" w:sz="0" w:space="0" w:color="auto"/>
      </w:divBdr>
    </w:div>
    <w:div w:id="1924215701">
      <w:bodyDiv w:val="1"/>
      <w:marLeft w:val="0"/>
      <w:marRight w:val="0"/>
      <w:marTop w:val="0"/>
      <w:marBottom w:val="0"/>
      <w:divBdr>
        <w:top w:val="none" w:sz="0" w:space="0" w:color="auto"/>
        <w:left w:val="none" w:sz="0" w:space="0" w:color="auto"/>
        <w:bottom w:val="none" w:sz="0" w:space="0" w:color="auto"/>
        <w:right w:val="none" w:sz="0" w:space="0" w:color="auto"/>
      </w:divBdr>
    </w:div>
    <w:div w:id="1925986915">
      <w:bodyDiv w:val="1"/>
      <w:marLeft w:val="0"/>
      <w:marRight w:val="0"/>
      <w:marTop w:val="0"/>
      <w:marBottom w:val="0"/>
      <w:divBdr>
        <w:top w:val="none" w:sz="0" w:space="0" w:color="auto"/>
        <w:left w:val="none" w:sz="0" w:space="0" w:color="auto"/>
        <w:bottom w:val="none" w:sz="0" w:space="0" w:color="auto"/>
        <w:right w:val="none" w:sz="0" w:space="0" w:color="auto"/>
      </w:divBdr>
    </w:div>
    <w:div w:id="1926380003">
      <w:bodyDiv w:val="1"/>
      <w:marLeft w:val="0"/>
      <w:marRight w:val="0"/>
      <w:marTop w:val="0"/>
      <w:marBottom w:val="0"/>
      <w:divBdr>
        <w:top w:val="none" w:sz="0" w:space="0" w:color="auto"/>
        <w:left w:val="none" w:sz="0" w:space="0" w:color="auto"/>
        <w:bottom w:val="none" w:sz="0" w:space="0" w:color="auto"/>
        <w:right w:val="none" w:sz="0" w:space="0" w:color="auto"/>
      </w:divBdr>
    </w:div>
    <w:div w:id="1926840160">
      <w:bodyDiv w:val="1"/>
      <w:marLeft w:val="0"/>
      <w:marRight w:val="0"/>
      <w:marTop w:val="0"/>
      <w:marBottom w:val="0"/>
      <w:divBdr>
        <w:top w:val="none" w:sz="0" w:space="0" w:color="auto"/>
        <w:left w:val="none" w:sz="0" w:space="0" w:color="auto"/>
        <w:bottom w:val="none" w:sz="0" w:space="0" w:color="auto"/>
        <w:right w:val="none" w:sz="0" w:space="0" w:color="auto"/>
      </w:divBdr>
    </w:div>
    <w:div w:id="1928269943">
      <w:bodyDiv w:val="1"/>
      <w:marLeft w:val="0"/>
      <w:marRight w:val="0"/>
      <w:marTop w:val="0"/>
      <w:marBottom w:val="0"/>
      <w:divBdr>
        <w:top w:val="none" w:sz="0" w:space="0" w:color="auto"/>
        <w:left w:val="none" w:sz="0" w:space="0" w:color="auto"/>
        <w:bottom w:val="none" w:sz="0" w:space="0" w:color="auto"/>
        <w:right w:val="none" w:sz="0" w:space="0" w:color="auto"/>
      </w:divBdr>
      <w:divsChild>
        <w:div w:id="808278753">
          <w:marLeft w:val="0"/>
          <w:marRight w:val="0"/>
          <w:marTop w:val="0"/>
          <w:marBottom w:val="0"/>
          <w:divBdr>
            <w:top w:val="none" w:sz="0" w:space="0" w:color="auto"/>
            <w:left w:val="none" w:sz="0" w:space="0" w:color="auto"/>
            <w:bottom w:val="none" w:sz="0" w:space="0" w:color="auto"/>
            <w:right w:val="none" w:sz="0" w:space="0" w:color="auto"/>
          </w:divBdr>
        </w:div>
        <w:div w:id="320933197">
          <w:marLeft w:val="0"/>
          <w:marRight w:val="0"/>
          <w:marTop w:val="0"/>
          <w:marBottom w:val="0"/>
          <w:divBdr>
            <w:top w:val="none" w:sz="0" w:space="0" w:color="auto"/>
            <w:left w:val="none" w:sz="0" w:space="0" w:color="auto"/>
            <w:bottom w:val="none" w:sz="0" w:space="0" w:color="auto"/>
            <w:right w:val="none" w:sz="0" w:space="0" w:color="auto"/>
          </w:divBdr>
          <w:divsChild>
            <w:div w:id="53045616">
              <w:marLeft w:val="0"/>
              <w:marRight w:val="0"/>
              <w:marTop w:val="0"/>
              <w:marBottom w:val="0"/>
              <w:divBdr>
                <w:top w:val="none" w:sz="0" w:space="0" w:color="auto"/>
                <w:left w:val="none" w:sz="0" w:space="0" w:color="auto"/>
                <w:bottom w:val="none" w:sz="0" w:space="0" w:color="auto"/>
                <w:right w:val="none" w:sz="0" w:space="0" w:color="auto"/>
              </w:divBdr>
            </w:div>
          </w:divsChild>
        </w:div>
        <w:div w:id="1525054931">
          <w:marLeft w:val="0"/>
          <w:marRight w:val="0"/>
          <w:marTop w:val="0"/>
          <w:marBottom w:val="0"/>
          <w:divBdr>
            <w:top w:val="none" w:sz="0" w:space="0" w:color="auto"/>
            <w:left w:val="none" w:sz="0" w:space="0" w:color="auto"/>
            <w:bottom w:val="none" w:sz="0" w:space="0" w:color="auto"/>
            <w:right w:val="none" w:sz="0" w:space="0" w:color="auto"/>
          </w:divBdr>
        </w:div>
        <w:div w:id="1231382454">
          <w:marLeft w:val="0"/>
          <w:marRight w:val="0"/>
          <w:marTop w:val="0"/>
          <w:marBottom w:val="0"/>
          <w:divBdr>
            <w:top w:val="none" w:sz="0" w:space="0" w:color="auto"/>
            <w:left w:val="none" w:sz="0" w:space="0" w:color="auto"/>
            <w:bottom w:val="none" w:sz="0" w:space="0" w:color="auto"/>
            <w:right w:val="none" w:sz="0" w:space="0" w:color="auto"/>
          </w:divBdr>
          <w:divsChild>
            <w:div w:id="717238541">
              <w:marLeft w:val="0"/>
              <w:marRight w:val="0"/>
              <w:marTop w:val="0"/>
              <w:marBottom w:val="0"/>
              <w:divBdr>
                <w:top w:val="none" w:sz="0" w:space="0" w:color="auto"/>
                <w:left w:val="none" w:sz="0" w:space="0" w:color="auto"/>
                <w:bottom w:val="none" w:sz="0" w:space="0" w:color="auto"/>
                <w:right w:val="none" w:sz="0" w:space="0" w:color="auto"/>
              </w:divBdr>
            </w:div>
          </w:divsChild>
        </w:div>
        <w:div w:id="1617448821">
          <w:marLeft w:val="0"/>
          <w:marRight w:val="0"/>
          <w:marTop w:val="0"/>
          <w:marBottom w:val="0"/>
          <w:divBdr>
            <w:top w:val="none" w:sz="0" w:space="0" w:color="auto"/>
            <w:left w:val="none" w:sz="0" w:space="0" w:color="auto"/>
            <w:bottom w:val="none" w:sz="0" w:space="0" w:color="auto"/>
            <w:right w:val="none" w:sz="0" w:space="0" w:color="auto"/>
          </w:divBdr>
        </w:div>
        <w:div w:id="940533545">
          <w:marLeft w:val="0"/>
          <w:marRight w:val="0"/>
          <w:marTop w:val="0"/>
          <w:marBottom w:val="0"/>
          <w:divBdr>
            <w:top w:val="none" w:sz="0" w:space="0" w:color="auto"/>
            <w:left w:val="none" w:sz="0" w:space="0" w:color="auto"/>
            <w:bottom w:val="none" w:sz="0" w:space="0" w:color="auto"/>
            <w:right w:val="none" w:sz="0" w:space="0" w:color="auto"/>
          </w:divBdr>
          <w:divsChild>
            <w:div w:id="1316033222">
              <w:marLeft w:val="0"/>
              <w:marRight w:val="0"/>
              <w:marTop w:val="0"/>
              <w:marBottom w:val="0"/>
              <w:divBdr>
                <w:top w:val="none" w:sz="0" w:space="0" w:color="auto"/>
                <w:left w:val="none" w:sz="0" w:space="0" w:color="auto"/>
                <w:bottom w:val="none" w:sz="0" w:space="0" w:color="auto"/>
                <w:right w:val="none" w:sz="0" w:space="0" w:color="auto"/>
              </w:divBdr>
            </w:div>
          </w:divsChild>
        </w:div>
        <w:div w:id="700396425">
          <w:marLeft w:val="0"/>
          <w:marRight w:val="0"/>
          <w:marTop w:val="0"/>
          <w:marBottom w:val="0"/>
          <w:divBdr>
            <w:top w:val="none" w:sz="0" w:space="0" w:color="auto"/>
            <w:left w:val="none" w:sz="0" w:space="0" w:color="auto"/>
            <w:bottom w:val="none" w:sz="0" w:space="0" w:color="auto"/>
            <w:right w:val="none" w:sz="0" w:space="0" w:color="auto"/>
          </w:divBdr>
        </w:div>
        <w:div w:id="340091493">
          <w:marLeft w:val="0"/>
          <w:marRight w:val="0"/>
          <w:marTop w:val="0"/>
          <w:marBottom w:val="0"/>
          <w:divBdr>
            <w:top w:val="none" w:sz="0" w:space="0" w:color="auto"/>
            <w:left w:val="none" w:sz="0" w:space="0" w:color="auto"/>
            <w:bottom w:val="none" w:sz="0" w:space="0" w:color="auto"/>
            <w:right w:val="none" w:sz="0" w:space="0" w:color="auto"/>
          </w:divBdr>
          <w:divsChild>
            <w:div w:id="839465725">
              <w:marLeft w:val="0"/>
              <w:marRight w:val="0"/>
              <w:marTop w:val="0"/>
              <w:marBottom w:val="0"/>
              <w:divBdr>
                <w:top w:val="none" w:sz="0" w:space="0" w:color="auto"/>
                <w:left w:val="none" w:sz="0" w:space="0" w:color="auto"/>
                <w:bottom w:val="none" w:sz="0" w:space="0" w:color="auto"/>
                <w:right w:val="none" w:sz="0" w:space="0" w:color="auto"/>
              </w:divBdr>
            </w:div>
          </w:divsChild>
        </w:div>
        <w:div w:id="1444106217">
          <w:marLeft w:val="0"/>
          <w:marRight w:val="0"/>
          <w:marTop w:val="0"/>
          <w:marBottom w:val="0"/>
          <w:divBdr>
            <w:top w:val="none" w:sz="0" w:space="0" w:color="auto"/>
            <w:left w:val="none" w:sz="0" w:space="0" w:color="auto"/>
            <w:bottom w:val="none" w:sz="0" w:space="0" w:color="auto"/>
            <w:right w:val="none" w:sz="0" w:space="0" w:color="auto"/>
          </w:divBdr>
        </w:div>
        <w:div w:id="236747577">
          <w:marLeft w:val="0"/>
          <w:marRight w:val="0"/>
          <w:marTop w:val="0"/>
          <w:marBottom w:val="0"/>
          <w:divBdr>
            <w:top w:val="none" w:sz="0" w:space="0" w:color="auto"/>
            <w:left w:val="none" w:sz="0" w:space="0" w:color="auto"/>
            <w:bottom w:val="none" w:sz="0" w:space="0" w:color="auto"/>
            <w:right w:val="none" w:sz="0" w:space="0" w:color="auto"/>
          </w:divBdr>
          <w:divsChild>
            <w:div w:id="1041320085">
              <w:marLeft w:val="0"/>
              <w:marRight w:val="0"/>
              <w:marTop w:val="0"/>
              <w:marBottom w:val="0"/>
              <w:divBdr>
                <w:top w:val="none" w:sz="0" w:space="0" w:color="auto"/>
                <w:left w:val="none" w:sz="0" w:space="0" w:color="auto"/>
                <w:bottom w:val="none" w:sz="0" w:space="0" w:color="auto"/>
                <w:right w:val="none" w:sz="0" w:space="0" w:color="auto"/>
              </w:divBdr>
            </w:div>
          </w:divsChild>
        </w:div>
        <w:div w:id="1852602274">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sChild>
            <w:div w:id="780302862">
              <w:marLeft w:val="0"/>
              <w:marRight w:val="0"/>
              <w:marTop w:val="0"/>
              <w:marBottom w:val="0"/>
              <w:divBdr>
                <w:top w:val="none" w:sz="0" w:space="0" w:color="auto"/>
                <w:left w:val="none" w:sz="0" w:space="0" w:color="auto"/>
                <w:bottom w:val="none" w:sz="0" w:space="0" w:color="auto"/>
                <w:right w:val="none" w:sz="0" w:space="0" w:color="auto"/>
              </w:divBdr>
            </w:div>
          </w:divsChild>
        </w:div>
        <w:div w:id="968441027">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sChild>
            <w:div w:id="624888646">
              <w:marLeft w:val="0"/>
              <w:marRight w:val="0"/>
              <w:marTop w:val="0"/>
              <w:marBottom w:val="0"/>
              <w:divBdr>
                <w:top w:val="none" w:sz="0" w:space="0" w:color="auto"/>
                <w:left w:val="none" w:sz="0" w:space="0" w:color="auto"/>
                <w:bottom w:val="none" w:sz="0" w:space="0" w:color="auto"/>
                <w:right w:val="none" w:sz="0" w:space="0" w:color="auto"/>
              </w:divBdr>
            </w:div>
          </w:divsChild>
        </w:div>
        <w:div w:id="563951714">
          <w:marLeft w:val="0"/>
          <w:marRight w:val="0"/>
          <w:marTop w:val="300"/>
          <w:marBottom w:val="0"/>
          <w:divBdr>
            <w:top w:val="none" w:sz="0" w:space="0" w:color="auto"/>
            <w:left w:val="none" w:sz="0" w:space="0" w:color="auto"/>
            <w:bottom w:val="none" w:sz="0" w:space="0" w:color="auto"/>
            <w:right w:val="none" w:sz="0" w:space="0" w:color="auto"/>
          </w:divBdr>
          <w:divsChild>
            <w:div w:id="1117677766">
              <w:marLeft w:val="0"/>
              <w:marRight w:val="0"/>
              <w:marTop w:val="0"/>
              <w:marBottom w:val="0"/>
              <w:divBdr>
                <w:top w:val="none" w:sz="0" w:space="0" w:color="auto"/>
                <w:left w:val="none" w:sz="0" w:space="0" w:color="auto"/>
                <w:bottom w:val="none" w:sz="0" w:space="0" w:color="auto"/>
                <w:right w:val="none" w:sz="0" w:space="0" w:color="auto"/>
              </w:divBdr>
              <w:divsChild>
                <w:div w:id="1833256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115185">
          <w:marLeft w:val="0"/>
          <w:marRight w:val="0"/>
          <w:marTop w:val="300"/>
          <w:marBottom w:val="0"/>
          <w:divBdr>
            <w:top w:val="none" w:sz="0" w:space="0" w:color="auto"/>
            <w:left w:val="none" w:sz="0" w:space="0" w:color="auto"/>
            <w:bottom w:val="none" w:sz="0" w:space="0" w:color="auto"/>
            <w:right w:val="none" w:sz="0" w:space="0" w:color="auto"/>
          </w:divBdr>
          <w:divsChild>
            <w:div w:id="460003644">
              <w:marLeft w:val="0"/>
              <w:marRight w:val="0"/>
              <w:marTop w:val="0"/>
              <w:marBottom w:val="0"/>
              <w:divBdr>
                <w:top w:val="none" w:sz="0" w:space="0" w:color="auto"/>
                <w:left w:val="none" w:sz="0" w:space="0" w:color="auto"/>
                <w:bottom w:val="none" w:sz="0" w:space="0" w:color="auto"/>
                <w:right w:val="none" w:sz="0" w:space="0" w:color="auto"/>
              </w:divBdr>
              <w:divsChild>
                <w:div w:id="72746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645681">
          <w:marLeft w:val="0"/>
          <w:marRight w:val="0"/>
          <w:marTop w:val="300"/>
          <w:marBottom w:val="0"/>
          <w:divBdr>
            <w:top w:val="none" w:sz="0" w:space="0" w:color="auto"/>
            <w:left w:val="none" w:sz="0" w:space="0" w:color="auto"/>
            <w:bottom w:val="none" w:sz="0" w:space="0" w:color="auto"/>
            <w:right w:val="none" w:sz="0" w:space="0" w:color="auto"/>
          </w:divBdr>
          <w:divsChild>
            <w:div w:id="489951354">
              <w:marLeft w:val="0"/>
              <w:marRight w:val="0"/>
              <w:marTop w:val="0"/>
              <w:marBottom w:val="0"/>
              <w:divBdr>
                <w:top w:val="none" w:sz="0" w:space="0" w:color="auto"/>
                <w:left w:val="none" w:sz="0" w:space="0" w:color="auto"/>
                <w:bottom w:val="none" w:sz="0" w:space="0" w:color="auto"/>
                <w:right w:val="none" w:sz="0" w:space="0" w:color="auto"/>
              </w:divBdr>
              <w:divsChild>
                <w:div w:id="204964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803346">
          <w:marLeft w:val="0"/>
          <w:marRight w:val="0"/>
          <w:marTop w:val="300"/>
          <w:marBottom w:val="0"/>
          <w:divBdr>
            <w:top w:val="none" w:sz="0" w:space="0" w:color="auto"/>
            <w:left w:val="none" w:sz="0" w:space="0" w:color="auto"/>
            <w:bottom w:val="none" w:sz="0" w:space="0" w:color="auto"/>
            <w:right w:val="none" w:sz="0" w:space="0" w:color="auto"/>
          </w:divBdr>
          <w:divsChild>
            <w:div w:id="907958655">
              <w:marLeft w:val="0"/>
              <w:marRight w:val="0"/>
              <w:marTop w:val="0"/>
              <w:marBottom w:val="0"/>
              <w:divBdr>
                <w:top w:val="none" w:sz="0" w:space="0" w:color="auto"/>
                <w:left w:val="none" w:sz="0" w:space="0" w:color="auto"/>
                <w:bottom w:val="none" w:sz="0" w:space="0" w:color="auto"/>
                <w:right w:val="none" w:sz="0" w:space="0" w:color="auto"/>
              </w:divBdr>
              <w:divsChild>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8271742">
      <w:bodyDiv w:val="1"/>
      <w:marLeft w:val="0"/>
      <w:marRight w:val="0"/>
      <w:marTop w:val="0"/>
      <w:marBottom w:val="0"/>
      <w:divBdr>
        <w:top w:val="none" w:sz="0" w:space="0" w:color="auto"/>
        <w:left w:val="none" w:sz="0" w:space="0" w:color="auto"/>
        <w:bottom w:val="none" w:sz="0" w:space="0" w:color="auto"/>
        <w:right w:val="none" w:sz="0" w:space="0" w:color="auto"/>
      </w:divBdr>
    </w:div>
    <w:div w:id="1931160124">
      <w:bodyDiv w:val="1"/>
      <w:marLeft w:val="0"/>
      <w:marRight w:val="0"/>
      <w:marTop w:val="0"/>
      <w:marBottom w:val="0"/>
      <w:divBdr>
        <w:top w:val="none" w:sz="0" w:space="0" w:color="auto"/>
        <w:left w:val="none" w:sz="0" w:space="0" w:color="auto"/>
        <w:bottom w:val="none" w:sz="0" w:space="0" w:color="auto"/>
        <w:right w:val="none" w:sz="0" w:space="0" w:color="auto"/>
      </w:divBdr>
    </w:div>
    <w:div w:id="1931620751">
      <w:bodyDiv w:val="1"/>
      <w:marLeft w:val="0"/>
      <w:marRight w:val="0"/>
      <w:marTop w:val="0"/>
      <w:marBottom w:val="0"/>
      <w:divBdr>
        <w:top w:val="none" w:sz="0" w:space="0" w:color="auto"/>
        <w:left w:val="none" w:sz="0" w:space="0" w:color="auto"/>
        <w:bottom w:val="none" w:sz="0" w:space="0" w:color="auto"/>
        <w:right w:val="none" w:sz="0" w:space="0" w:color="auto"/>
      </w:divBdr>
    </w:div>
    <w:div w:id="1931691859">
      <w:bodyDiv w:val="1"/>
      <w:marLeft w:val="0"/>
      <w:marRight w:val="0"/>
      <w:marTop w:val="0"/>
      <w:marBottom w:val="0"/>
      <w:divBdr>
        <w:top w:val="none" w:sz="0" w:space="0" w:color="auto"/>
        <w:left w:val="none" w:sz="0" w:space="0" w:color="auto"/>
        <w:bottom w:val="none" w:sz="0" w:space="0" w:color="auto"/>
        <w:right w:val="none" w:sz="0" w:space="0" w:color="auto"/>
      </w:divBdr>
      <w:divsChild>
        <w:div w:id="322196271">
          <w:marLeft w:val="0"/>
          <w:marRight w:val="0"/>
          <w:marTop w:val="0"/>
          <w:marBottom w:val="0"/>
          <w:divBdr>
            <w:top w:val="none" w:sz="0" w:space="0" w:color="auto"/>
            <w:left w:val="none" w:sz="0" w:space="0" w:color="auto"/>
            <w:bottom w:val="none" w:sz="0" w:space="0" w:color="auto"/>
            <w:right w:val="none" w:sz="0" w:space="0" w:color="auto"/>
          </w:divBdr>
        </w:div>
        <w:div w:id="417483560">
          <w:marLeft w:val="0"/>
          <w:marRight w:val="0"/>
          <w:marTop w:val="0"/>
          <w:marBottom w:val="0"/>
          <w:divBdr>
            <w:top w:val="none" w:sz="0" w:space="0" w:color="auto"/>
            <w:left w:val="none" w:sz="0" w:space="0" w:color="auto"/>
            <w:bottom w:val="none" w:sz="0" w:space="0" w:color="auto"/>
            <w:right w:val="none" w:sz="0" w:space="0" w:color="auto"/>
          </w:divBdr>
          <w:divsChild>
            <w:div w:id="120612622">
              <w:marLeft w:val="0"/>
              <w:marRight w:val="0"/>
              <w:marTop w:val="0"/>
              <w:marBottom w:val="0"/>
              <w:divBdr>
                <w:top w:val="none" w:sz="0" w:space="0" w:color="auto"/>
                <w:left w:val="none" w:sz="0" w:space="0" w:color="auto"/>
                <w:bottom w:val="none" w:sz="0" w:space="0" w:color="auto"/>
                <w:right w:val="none" w:sz="0" w:space="0" w:color="auto"/>
              </w:divBdr>
            </w:div>
          </w:divsChild>
        </w:div>
        <w:div w:id="486018196">
          <w:marLeft w:val="0"/>
          <w:marRight w:val="0"/>
          <w:marTop w:val="0"/>
          <w:marBottom w:val="0"/>
          <w:divBdr>
            <w:top w:val="none" w:sz="0" w:space="0" w:color="auto"/>
            <w:left w:val="none" w:sz="0" w:space="0" w:color="auto"/>
            <w:bottom w:val="none" w:sz="0" w:space="0" w:color="auto"/>
            <w:right w:val="none" w:sz="0" w:space="0" w:color="auto"/>
          </w:divBdr>
        </w:div>
        <w:div w:id="539440796">
          <w:marLeft w:val="0"/>
          <w:marRight w:val="0"/>
          <w:marTop w:val="300"/>
          <w:marBottom w:val="0"/>
          <w:divBdr>
            <w:top w:val="none" w:sz="0" w:space="0" w:color="auto"/>
            <w:left w:val="none" w:sz="0" w:space="0" w:color="auto"/>
            <w:bottom w:val="none" w:sz="0" w:space="0" w:color="auto"/>
            <w:right w:val="none" w:sz="0" w:space="0" w:color="auto"/>
          </w:divBdr>
          <w:divsChild>
            <w:div w:id="2105957120">
              <w:marLeft w:val="0"/>
              <w:marRight w:val="0"/>
              <w:marTop w:val="0"/>
              <w:marBottom w:val="0"/>
              <w:divBdr>
                <w:top w:val="none" w:sz="0" w:space="0" w:color="auto"/>
                <w:left w:val="none" w:sz="0" w:space="0" w:color="auto"/>
                <w:bottom w:val="none" w:sz="0" w:space="0" w:color="auto"/>
                <w:right w:val="none" w:sz="0" w:space="0" w:color="auto"/>
              </w:divBdr>
              <w:divsChild>
                <w:div w:id="305402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072765">
          <w:marLeft w:val="0"/>
          <w:marRight w:val="0"/>
          <w:marTop w:val="300"/>
          <w:marBottom w:val="0"/>
          <w:divBdr>
            <w:top w:val="none" w:sz="0" w:space="0" w:color="auto"/>
            <w:left w:val="none" w:sz="0" w:space="0" w:color="auto"/>
            <w:bottom w:val="none" w:sz="0" w:space="0" w:color="auto"/>
            <w:right w:val="none" w:sz="0" w:space="0" w:color="auto"/>
          </w:divBdr>
          <w:divsChild>
            <w:div w:id="787623853">
              <w:marLeft w:val="0"/>
              <w:marRight w:val="0"/>
              <w:marTop w:val="0"/>
              <w:marBottom w:val="0"/>
              <w:divBdr>
                <w:top w:val="none" w:sz="0" w:space="0" w:color="auto"/>
                <w:left w:val="none" w:sz="0" w:space="0" w:color="auto"/>
                <w:bottom w:val="none" w:sz="0" w:space="0" w:color="auto"/>
                <w:right w:val="none" w:sz="0" w:space="0" w:color="auto"/>
              </w:divBdr>
              <w:divsChild>
                <w:div w:id="55555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66277">
          <w:marLeft w:val="0"/>
          <w:marRight w:val="0"/>
          <w:marTop w:val="0"/>
          <w:marBottom w:val="0"/>
          <w:divBdr>
            <w:top w:val="none" w:sz="0" w:space="0" w:color="auto"/>
            <w:left w:val="none" w:sz="0" w:space="0" w:color="auto"/>
            <w:bottom w:val="none" w:sz="0" w:space="0" w:color="auto"/>
            <w:right w:val="none" w:sz="0" w:space="0" w:color="auto"/>
          </w:divBdr>
          <w:divsChild>
            <w:div w:id="2014843109">
              <w:marLeft w:val="0"/>
              <w:marRight w:val="0"/>
              <w:marTop w:val="0"/>
              <w:marBottom w:val="0"/>
              <w:divBdr>
                <w:top w:val="none" w:sz="0" w:space="0" w:color="auto"/>
                <w:left w:val="none" w:sz="0" w:space="0" w:color="auto"/>
                <w:bottom w:val="none" w:sz="0" w:space="0" w:color="auto"/>
                <w:right w:val="none" w:sz="0" w:space="0" w:color="auto"/>
              </w:divBdr>
            </w:div>
          </w:divsChild>
        </w:div>
        <w:div w:id="985164897">
          <w:marLeft w:val="0"/>
          <w:marRight w:val="0"/>
          <w:marTop w:val="300"/>
          <w:marBottom w:val="0"/>
          <w:divBdr>
            <w:top w:val="none" w:sz="0" w:space="0" w:color="auto"/>
            <w:left w:val="none" w:sz="0" w:space="0" w:color="auto"/>
            <w:bottom w:val="none" w:sz="0" w:space="0" w:color="auto"/>
            <w:right w:val="none" w:sz="0" w:space="0" w:color="auto"/>
          </w:divBdr>
          <w:divsChild>
            <w:div w:id="2051222829">
              <w:marLeft w:val="0"/>
              <w:marRight w:val="0"/>
              <w:marTop w:val="0"/>
              <w:marBottom w:val="0"/>
              <w:divBdr>
                <w:top w:val="none" w:sz="0" w:space="0" w:color="auto"/>
                <w:left w:val="none" w:sz="0" w:space="0" w:color="auto"/>
                <w:bottom w:val="none" w:sz="0" w:space="0" w:color="auto"/>
                <w:right w:val="none" w:sz="0" w:space="0" w:color="auto"/>
              </w:divBdr>
              <w:divsChild>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997731">
          <w:marLeft w:val="0"/>
          <w:marRight w:val="0"/>
          <w:marTop w:val="0"/>
          <w:marBottom w:val="0"/>
          <w:divBdr>
            <w:top w:val="none" w:sz="0" w:space="0" w:color="auto"/>
            <w:left w:val="none" w:sz="0" w:space="0" w:color="auto"/>
            <w:bottom w:val="none" w:sz="0" w:space="0" w:color="auto"/>
            <w:right w:val="none" w:sz="0" w:space="0" w:color="auto"/>
          </w:divBdr>
        </w:div>
        <w:div w:id="1134255396">
          <w:marLeft w:val="0"/>
          <w:marRight w:val="0"/>
          <w:marTop w:val="0"/>
          <w:marBottom w:val="0"/>
          <w:divBdr>
            <w:top w:val="none" w:sz="0" w:space="0" w:color="auto"/>
            <w:left w:val="none" w:sz="0" w:space="0" w:color="auto"/>
            <w:bottom w:val="none" w:sz="0" w:space="0" w:color="auto"/>
            <w:right w:val="none" w:sz="0" w:space="0" w:color="auto"/>
          </w:divBdr>
        </w:div>
        <w:div w:id="1204713118">
          <w:marLeft w:val="0"/>
          <w:marRight w:val="0"/>
          <w:marTop w:val="0"/>
          <w:marBottom w:val="0"/>
          <w:divBdr>
            <w:top w:val="none" w:sz="0" w:space="0" w:color="auto"/>
            <w:left w:val="none" w:sz="0" w:space="0" w:color="auto"/>
            <w:bottom w:val="none" w:sz="0" w:space="0" w:color="auto"/>
            <w:right w:val="none" w:sz="0" w:space="0" w:color="auto"/>
          </w:divBdr>
          <w:divsChild>
            <w:div w:id="1192764697">
              <w:marLeft w:val="0"/>
              <w:marRight w:val="0"/>
              <w:marTop w:val="0"/>
              <w:marBottom w:val="0"/>
              <w:divBdr>
                <w:top w:val="none" w:sz="0" w:space="0" w:color="auto"/>
                <w:left w:val="none" w:sz="0" w:space="0" w:color="auto"/>
                <w:bottom w:val="none" w:sz="0" w:space="0" w:color="auto"/>
                <w:right w:val="none" w:sz="0" w:space="0" w:color="auto"/>
              </w:divBdr>
            </w:div>
          </w:divsChild>
        </w:div>
        <w:div w:id="1220289785">
          <w:marLeft w:val="0"/>
          <w:marRight w:val="0"/>
          <w:marTop w:val="0"/>
          <w:marBottom w:val="0"/>
          <w:divBdr>
            <w:top w:val="none" w:sz="0" w:space="0" w:color="auto"/>
            <w:left w:val="none" w:sz="0" w:space="0" w:color="auto"/>
            <w:bottom w:val="none" w:sz="0" w:space="0" w:color="auto"/>
            <w:right w:val="none" w:sz="0" w:space="0" w:color="auto"/>
          </w:divBdr>
          <w:divsChild>
            <w:div w:id="1195578338">
              <w:marLeft w:val="0"/>
              <w:marRight w:val="0"/>
              <w:marTop w:val="0"/>
              <w:marBottom w:val="0"/>
              <w:divBdr>
                <w:top w:val="none" w:sz="0" w:space="0" w:color="auto"/>
                <w:left w:val="none" w:sz="0" w:space="0" w:color="auto"/>
                <w:bottom w:val="none" w:sz="0" w:space="0" w:color="auto"/>
                <w:right w:val="none" w:sz="0" w:space="0" w:color="auto"/>
              </w:divBdr>
            </w:div>
          </w:divsChild>
        </w:div>
        <w:div w:id="1285886959">
          <w:marLeft w:val="0"/>
          <w:marRight w:val="0"/>
          <w:marTop w:val="0"/>
          <w:marBottom w:val="0"/>
          <w:divBdr>
            <w:top w:val="none" w:sz="0" w:space="0" w:color="auto"/>
            <w:left w:val="none" w:sz="0" w:space="0" w:color="auto"/>
            <w:bottom w:val="none" w:sz="0" w:space="0" w:color="auto"/>
            <w:right w:val="none" w:sz="0" w:space="0" w:color="auto"/>
          </w:divBdr>
          <w:divsChild>
            <w:div w:id="1525746347">
              <w:marLeft w:val="0"/>
              <w:marRight w:val="0"/>
              <w:marTop w:val="0"/>
              <w:marBottom w:val="0"/>
              <w:divBdr>
                <w:top w:val="none" w:sz="0" w:space="0" w:color="auto"/>
                <w:left w:val="none" w:sz="0" w:space="0" w:color="auto"/>
                <w:bottom w:val="none" w:sz="0" w:space="0" w:color="auto"/>
                <w:right w:val="none" w:sz="0" w:space="0" w:color="auto"/>
              </w:divBdr>
            </w:div>
          </w:divsChild>
        </w:div>
        <w:div w:id="1313680477">
          <w:marLeft w:val="0"/>
          <w:marRight w:val="0"/>
          <w:marTop w:val="300"/>
          <w:marBottom w:val="0"/>
          <w:divBdr>
            <w:top w:val="none" w:sz="0" w:space="0" w:color="auto"/>
            <w:left w:val="none" w:sz="0" w:space="0" w:color="auto"/>
            <w:bottom w:val="none" w:sz="0" w:space="0" w:color="auto"/>
            <w:right w:val="none" w:sz="0" w:space="0" w:color="auto"/>
          </w:divBdr>
          <w:divsChild>
            <w:div w:id="1182548104">
              <w:marLeft w:val="0"/>
              <w:marRight w:val="0"/>
              <w:marTop w:val="0"/>
              <w:marBottom w:val="0"/>
              <w:divBdr>
                <w:top w:val="none" w:sz="0" w:space="0" w:color="auto"/>
                <w:left w:val="none" w:sz="0" w:space="0" w:color="auto"/>
                <w:bottom w:val="none" w:sz="0" w:space="0" w:color="auto"/>
                <w:right w:val="none" w:sz="0" w:space="0" w:color="auto"/>
              </w:divBdr>
              <w:divsChild>
                <w:div w:id="184840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34833">
          <w:marLeft w:val="0"/>
          <w:marRight w:val="0"/>
          <w:marTop w:val="0"/>
          <w:marBottom w:val="0"/>
          <w:divBdr>
            <w:top w:val="none" w:sz="0" w:space="0" w:color="auto"/>
            <w:left w:val="none" w:sz="0" w:space="0" w:color="auto"/>
            <w:bottom w:val="none" w:sz="0" w:space="0" w:color="auto"/>
            <w:right w:val="none" w:sz="0" w:space="0" w:color="auto"/>
          </w:divBdr>
        </w:div>
        <w:div w:id="1680693621">
          <w:marLeft w:val="0"/>
          <w:marRight w:val="0"/>
          <w:marTop w:val="0"/>
          <w:marBottom w:val="0"/>
          <w:divBdr>
            <w:top w:val="none" w:sz="0" w:space="0" w:color="auto"/>
            <w:left w:val="none" w:sz="0" w:space="0" w:color="auto"/>
            <w:bottom w:val="none" w:sz="0" w:space="0" w:color="auto"/>
            <w:right w:val="none" w:sz="0" w:space="0" w:color="auto"/>
          </w:divBdr>
          <w:divsChild>
            <w:div w:id="1200361245">
              <w:marLeft w:val="0"/>
              <w:marRight w:val="0"/>
              <w:marTop w:val="0"/>
              <w:marBottom w:val="0"/>
              <w:divBdr>
                <w:top w:val="none" w:sz="0" w:space="0" w:color="auto"/>
                <w:left w:val="none" w:sz="0" w:space="0" w:color="auto"/>
                <w:bottom w:val="none" w:sz="0" w:space="0" w:color="auto"/>
                <w:right w:val="none" w:sz="0" w:space="0" w:color="auto"/>
              </w:divBdr>
            </w:div>
          </w:divsChild>
        </w:div>
        <w:div w:id="1914044489">
          <w:marLeft w:val="0"/>
          <w:marRight w:val="0"/>
          <w:marTop w:val="0"/>
          <w:marBottom w:val="0"/>
          <w:divBdr>
            <w:top w:val="none" w:sz="0" w:space="0" w:color="auto"/>
            <w:left w:val="none" w:sz="0" w:space="0" w:color="auto"/>
            <w:bottom w:val="none" w:sz="0" w:space="0" w:color="auto"/>
            <w:right w:val="none" w:sz="0" w:space="0" w:color="auto"/>
          </w:divBdr>
        </w:div>
        <w:div w:id="2005429377">
          <w:marLeft w:val="0"/>
          <w:marRight w:val="0"/>
          <w:marTop w:val="0"/>
          <w:marBottom w:val="0"/>
          <w:divBdr>
            <w:top w:val="none" w:sz="0" w:space="0" w:color="auto"/>
            <w:left w:val="none" w:sz="0" w:space="0" w:color="auto"/>
            <w:bottom w:val="none" w:sz="0" w:space="0" w:color="auto"/>
            <w:right w:val="none" w:sz="0" w:space="0" w:color="auto"/>
          </w:divBdr>
        </w:div>
        <w:div w:id="2127692042">
          <w:marLeft w:val="0"/>
          <w:marRight w:val="0"/>
          <w:marTop w:val="0"/>
          <w:marBottom w:val="0"/>
          <w:divBdr>
            <w:top w:val="none" w:sz="0" w:space="0" w:color="auto"/>
            <w:left w:val="none" w:sz="0" w:space="0" w:color="auto"/>
            <w:bottom w:val="none" w:sz="0" w:space="0" w:color="auto"/>
            <w:right w:val="none" w:sz="0" w:space="0" w:color="auto"/>
          </w:divBdr>
          <w:divsChild>
            <w:div w:id="159436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769862">
      <w:bodyDiv w:val="1"/>
      <w:marLeft w:val="0"/>
      <w:marRight w:val="0"/>
      <w:marTop w:val="0"/>
      <w:marBottom w:val="0"/>
      <w:divBdr>
        <w:top w:val="none" w:sz="0" w:space="0" w:color="auto"/>
        <w:left w:val="none" w:sz="0" w:space="0" w:color="auto"/>
        <w:bottom w:val="none" w:sz="0" w:space="0" w:color="auto"/>
        <w:right w:val="none" w:sz="0" w:space="0" w:color="auto"/>
      </w:divBdr>
      <w:divsChild>
        <w:div w:id="958146501">
          <w:marLeft w:val="0"/>
          <w:marRight w:val="0"/>
          <w:marTop w:val="0"/>
          <w:marBottom w:val="0"/>
          <w:divBdr>
            <w:top w:val="none" w:sz="0" w:space="0" w:color="auto"/>
            <w:left w:val="none" w:sz="0" w:space="0" w:color="auto"/>
            <w:bottom w:val="none" w:sz="0" w:space="0" w:color="auto"/>
            <w:right w:val="none" w:sz="0" w:space="0" w:color="auto"/>
          </w:divBdr>
        </w:div>
        <w:div w:id="1292328279">
          <w:marLeft w:val="0"/>
          <w:marRight w:val="0"/>
          <w:marTop w:val="0"/>
          <w:marBottom w:val="0"/>
          <w:divBdr>
            <w:top w:val="none" w:sz="0" w:space="0" w:color="auto"/>
            <w:left w:val="none" w:sz="0" w:space="0" w:color="auto"/>
            <w:bottom w:val="none" w:sz="0" w:space="0" w:color="auto"/>
            <w:right w:val="none" w:sz="0" w:space="0" w:color="auto"/>
          </w:divBdr>
          <w:divsChild>
            <w:div w:id="1267273931">
              <w:marLeft w:val="0"/>
              <w:marRight w:val="0"/>
              <w:marTop w:val="0"/>
              <w:marBottom w:val="0"/>
              <w:divBdr>
                <w:top w:val="none" w:sz="0" w:space="0" w:color="auto"/>
                <w:left w:val="none" w:sz="0" w:space="0" w:color="auto"/>
                <w:bottom w:val="none" w:sz="0" w:space="0" w:color="auto"/>
                <w:right w:val="none" w:sz="0" w:space="0" w:color="auto"/>
              </w:divBdr>
            </w:div>
          </w:divsChild>
        </w:div>
        <w:div w:id="2061127557">
          <w:marLeft w:val="0"/>
          <w:marRight w:val="0"/>
          <w:marTop w:val="0"/>
          <w:marBottom w:val="0"/>
          <w:divBdr>
            <w:top w:val="none" w:sz="0" w:space="0" w:color="auto"/>
            <w:left w:val="none" w:sz="0" w:space="0" w:color="auto"/>
            <w:bottom w:val="none" w:sz="0" w:space="0" w:color="auto"/>
            <w:right w:val="none" w:sz="0" w:space="0" w:color="auto"/>
          </w:divBdr>
        </w:div>
        <w:div w:id="1074282775">
          <w:marLeft w:val="0"/>
          <w:marRight w:val="0"/>
          <w:marTop w:val="0"/>
          <w:marBottom w:val="0"/>
          <w:divBdr>
            <w:top w:val="none" w:sz="0" w:space="0" w:color="auto"/>
            <w:left w:val="none" w:sz="0" w:space="0" w:color="auto"/>
            <w:bottom w:val="none" w:sz="0" w:space="0" w:color="auto"/>
            <w:right w:val="none" w:sz="0" w:space="0" w:color="auto"/>
          </w:divBdr>
          <w:divsChild>
            <w:div w:id="1150370979">
              <w:marLeft w:val="0"/>
              <w:marRight w:val="0"/>
              <w:marTop w:val="0"/>
              <w:marBottom w:val="0"/>
              <w:divBdr>
                <w:top w:val="none" w:sz="0" w:space="0" w:color="auto"/>
                <w:left w:val="none" w:sz="0" w:space="0" w:color="auto"/>
                <w:bottom w:val="none" w:sz="0" w:space="0" w:color="auto"/>
                <w:right w:val="none" w:sz="0" w:space="0" w:color="auto"/>
              </w:divBdr>
            </w:div>
          </w:divsChild>
        </w:div>
        <w:div w:id="841942084">
          <w:marLeft w:val="0"/>
          <w:marRight w:val="0"/>
          <w:marTop w:val="0"/>
          <w:marBottom w:val="0"/>
          <w:divBdr>
            <w:top w:val="none" w:sz="0" w:space="0" w:color="auto"/>
            <w:left w:val="none" w:sz="0" w:space="0" w:color="auto"/>
            <w:bottom w:val="none" w:sz="0" w:space="0" w:color="auto"/>
            <w:right w:val="none" w:sz="0" w:space="0" w:color="auto"/>
          </w:divBdr>
        </w:div>
        <w:div w:id="306324810">
          <w:marLeft w:val="0"/>
          <w:marRight w:val="0"/>
          <w:marTop w:val="0"/>
          <w:marBottom w:val="0"/>
          <w:divBdr>
            <w:top w:val="none" w:sz="0" w:space="0" w:color="auto"/>
            <w:left w:val="none" w:sz="0" w:space="0" w:color="auto"/>
            <w:bottom w:val="none" w:sz="0" w:space="0" w:color="auto"/>
            <w:right w:val="none" w:sz="0" w:space="0" w:color="auto"/>
          </w:divBdr>
          <w:divsChild>
            <w:div w:id="625812266">
              <w:marLeft w:val="0"/>
              <w:marRight w:val="0"/>
              <w:marTop w:val="0"/>
              <w:marBottom w:val="0"/>
              <w:divBdr>
                <w:top w:val="none" w:sz="0" w:space="0" w:color="auto"/>
                <w:left w:val="none" w:sz="0" w:space="0" w:color="auto"/>
                <w:bottom w:val="none" w:sz="0" w:space="0" w:color="auto"/>
                <w:right w:val="none" w:sz="0" w:space="0" w:color="auto"/>
              </w:divBdr>
            </w:div>
          </w:divsChild>
        </w:div>
        <w:div w:id="703284417">
          <w:marLeft w:val="0"/>
          <w:marRight w:val="0"/>
          <w:marTop w:val="0"/>
          <w:marBottom w:val="0"/>
          <w:divBdr>
            <w:top w:val="none" w:sz="0" w:space="0" w:color="auto"/>
            <w:left w:val="none" w:sz="0" w:space="0" w:color="auto"/>
            <w:bottom w:val="none" w:sz="0" w:space="0" w:color="auto"/>
            <w:right w:val="none" w:sz="0" w:space="0" w:color="auto"/>
          </w:divBdr>
        </w:div>
        <w:div w:id="295382367">
          <w:marLeft w:val="0"/>
          <w:marRight w:val="0"/>
          <w:marTop w:val="0"/>
          <w:marBottom w:val="0"/>
          <w:divBdr>
            <w:top w:val="none" w:sz="0" w:space="0" w:color="auto"/>
            <w:left w:val="none" w:sz="0" w:space="0" w:color="auto"/>
            <w:bottom w:val="none" w:sz="0" w:space="0" w:color="auto"/>
            <w:right w:val="none" w:sz="0" w:space="0" w:color="auto"/>
          </w:divBdr>
          <w:divsChild>
            <w:div w:id="788859184">
              <w:marLeft w:val="0"/>
              <w:marRight w:val="0"/>
              <w:marTop w:val="0"/>
              <w:marBottom w:val="0"/>
              <w:divBdr>
                <w:top w:val="none" w:sz="0" w:space="0" w:color="auto"/>
                <w:left w:val="none" w:sz="0" w:space="0" w:color="auto"/>
                <w:bottom w:val="none" w:sz="0" w:space="0" w:color="auto"/>
                <w:right w:val="none" w:sz="0" w:space="0" w:color="auto"/>
              </w:divBdr>
            </w:div>
          </w:divsChild>
        </w:div>
        <w:div w:id="909853258">
          <w:marLeft w:val="0"/>
          <w:marRight w:val="0"/>
          <w:marTop w:val="0"/>
          <w:marBottom w:val="0"/>
          <w:divBdr>
            <w:top w:val="none" w:sz="0" w:space="0" w:color="auto"/>
            <w:left w:val="none" w:sz="0" w:space="0" w:color="auto"/>
            <w:bottom w:val="none" w:sz="0" w:space="0" w:color="auto"/>
            <w:right w:val="none" w:sz="0" w:space="0" w:color="auto"/>
          </w:divBdr>
        </w:div>
        <w:div w:id="2024696536">
          <w:marLeft w:val="0"/>
          <w:marRight w:val="0"/>
          <w:marTop w:val="0"/>
          <w:marBottom w:val="0"/>
          <w:divBdr>
            <w:top w:val="none" w:sz="0" w:space="0" w:color="auto"/>
            <w:left w:val="none" w:sz="0" w:space="0" w:color="auto"/>
            <w:bottom w:val="none" w:sz="0" w:space="0" w:color="auto"/>
            <w:right w:val="none" w:sz="0" w:space="0" w:color="auto"/>
          </w:divBdr>
          <w:divsChild>
            <w:div w:id="706759268">
              <w:marLeft w:val="0"/>
              <w:marRight w:val="0"/>
              <w:marTop w:val="0"/>
              <w:marBottom w:val="0"/>
              <w:divBdr>
                <w:top w:val="none" w:sz="0" w:space="0" w:color="auto"/>
                <w:left w:val="none" w:sz="0" w:space="0" w:color="auto"/>
                <w:bottom w:val="none" w:sz="0" w:space="0" w:color="auto"/>
                <w:right w:val="none" w:sz="0" w:space="0" w:color="auto"/>
              </w:divBdr>
            </w:div>
          </w:divsChild>
        </w:div>
        <w:div w:id="195168728">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sChild>
            <w:div w:id="1074933653">
              <w:marLeft w:val="0"/>
              <w:marRight w:val="0"/>
              <w:marTop w:val="0"/>
              <w:marBottom w:val="0"/>
              <w:divBdr>
                <w:top w:val="none" w:sz="0" w:space="0" w:color="auto"/>
                <w:left w:val="none" w:sz="0" w:space="0" w:color="auto"/>
                <w:bottom w:val="none" w:sz="0" w:space="0" w:color="auto"/>
                <w:right w:val="none" w:sz="0" w:space="0" w:color="auto"/>
              </w:divBdr>
            </w:div>
          </w:divsChild>
        </w:div>
        <w:div w:id="1313173437">
          <w:marLeft w:val="0"/>
          <w:marRight w:val="0"/>
          <w:marTop w:val="0"/>
          <w:marBottom w:val="0"/>
          <w:divBdr>
            <w:top w:val="none" w:sz="0" w:space="0" w:color="auto"/>
            <w:left w:val="none" w:sz="0" w:space="0" w:color="auto"/>
            <w:bottom w:val="none" w:sz="0" w:space="0" w:color="auto"/>
            <w:right w:val="none" w:sz="0" w:space="0" w:color="auto"/>
          </w:divBdr>
        </w:div>
        <w:div w:id="1827478289">
          <w:marLeft w:val="0"/>
          <w:marRight w:val="0"/>
          <w:marTop w:val="0"/>
          <w:marBottom w:val="0"/>
          <w:divBdr>
            <w:top w:val="none" w:sz="0" w:space="0" w:color="auto"/>
            <w:left w:val="none" w:sz="0" w:space="0" w:color="auto"/>
            <w:bottom w:val="none" w:sz="0" w:space="0" w:color="auto"/>
            <w:right w:val="none" w:sz="0" w:space="0" w:color="auto"/>
          </w:divBdr>
          <w:divsChild>
            <w:div w:id="1083799430">
              <w:marLeft w:val="0"/>
              <w:marRight w:val="0"/>
              <w:marTop w:val="0"/>
              <w:marBottom w:val="0"/>
              <w:divBdr>
                <w:top w:val="none" w:sz="0" w:space="0" w:color="auto"/>
                <w:left w:val="none" w:sz="0" w:space="0" w:color="auto"/>
                <w:bottom w:val="none" w:sz="0" w:space="0" w:color="auto"/>
                <w:right w:val="none" w:sz="0" w:space="0" w:color="auto"/>
              </w:divBdr>
            </w:div>
          </w:divsChild>
        </w:div>
        <w:div w:id="1222862930">
          <w:marLeft w:val="0"/>
          <w:marRight w:val="0"/>
          <w:marTop w:val="300"/>
          <w:marBottom w:val="0"/>
          <w:divBdr>
            <w:top w:val="none" w:sz="0" w:space="0" w:color="auto"/>
            <w:left w:val="none" w:sz="0" w:space="0" w:color="auto"/>
            <w:bottom w:val="none" w:sz="0" w:space="0" w:color="auto"/>
            <w:right w:val="none" w:sz="0" w:space="0" w:color="auto"/>
          </w:divBdr>
          <w:divsChild>
            <w:div w:id="1159005473">
              <w:marLeft w:val="0"/>
              <w:marRight w:val="0"/>
              <w:marTop w:val="0"/>
              <w:marBottom w:val="0"/>
              <w:divBdr>
                <w:top w:val="none" w:sz="0" w:space="0" w:color="auto"/>
                <w:left w:val="none" w:sz="0" w:space="0" w:color="auto"/>
                <w:bottom w:val="none" w:sz="0" w:space="0" w:color="auto"/>
                <w:right w:val="none" w:sz="0" w:space="0" w:color="auto"/>
              </w:divBdr>
              <w:divsChild>
                <w:div w:id="156737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92436">
          <w:marLeft w:val="0"/>
          <w:marRight w:val="0"/>
          <w:marTop w:val="300"/>
          <w:marBottom w:val="0"/>
          <w:divBdr>
            <w:top w:val="none" w:sz="0" w:space="0" w:color="auto"/>
            <w:left w:val="none" w:sz="0" w:space="0" w:color="auto"/>
            <w:bottom w:val="none" w:sz="0" w:space="0" w:color="auto"/>
            <w:right w:val="none" w:sz="0" w:space="0" w:color="auto"/>
          </w:divBdr>
          <w:divsChild>
            <w:div w:id="792594843">
              <w:marLeft w:val="0"/>
              <w:marRight w:val="0"/>
              <w:marTop w:val="0"/>
              <w:marBottom w:val="0"/>
              <w:divBdr>
                <w:top w:val="none" w:sz="0" w:space="0" w:color="auto"/>
                <w:left w:val="none" w:sz="0" w:space="0" w:color="auto"/>
                <w:bottom w:val="none" w:sz="0" w:space="0" w:color="auto"/>
                <w:right w:val="none" w:sz="0" w:space="0" w:color="auto"/>
              </w:divBdr>
              <w:divsChild>
                <w:div w:id="68891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8062">
          <w:marLeft w:val="0"/>
          <w:marRight w:val="0"/>
          <w:marTop w:val="300"/>
          <w:marBottom w:val="0"/>
          <w:divBdr>
            <w:top w:val="none" w:sz="0" w:space="0" w:color="auto"/>
            <w:left w:val="none" w:sz="0" w:space="0" w:color="auto"/>
            <w:bottom w:val="none" w:sz="0" w:space="0" w:color="auto"/>
            <w:right w:val="none" w:sz="0" w:space="0" w:color="auto"/>
          </w:divBdr>
          <w:divsChild>
            <w:div w:id="308244461">
              <w:marLeft w:val="0"/>
              <w:marRight w:val="0"/>
              <w:marTop w:val="0"/>
              <w:marBottom w:val="0"/>
              <w:divBdr>
                <w:top w:val="none" w:sz="0" w:space="0" w:color="auto"/>
                <w:left w:val="none" w:sz="0" w:space="0" w:color="auto"/>
                <w:bottom w:val="none" w:sz="0" w:space="0" w:color="auto"/>
                <w:right w:val="none" w:sz="0" w:space="0" w:color="auto"/>
              </w:divBdr>
              <w:divsChild>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041438">
          <w:marLeft w:val="0"/>
          <w:marRight w:val="0"/>
          <w:marTop w:val="300"/>
          <w:marBottom w:val="0"/>
          <w:divBdr>
            <w:top w:val="none" w:sz="0" w:space="0" w:color="auto"/>
            <w:left w:val="none" w:sz="0" w:space="0" w:color="auto"/>
            <w:bottom w:val="none" w:sz="0" w:space="0" w:color="auto"/>
            <w:right w:val="none" w:sz="0" w:space="0" w:color="auto"/>
          </w:divBdr>
          <w:divsChild>
            <w:div w:id="1848977454">
              <w:marLeft w:val="0"/>
              <w:marRight w:val="0"/>
              <w:marTop w:val="0"/>
              <w:marBottom w:val="0"/>
              <w:divBdr>
                <w:top w:val="none" w:sz="0" w:space="0" w:color="auto"/>
                <w:left w:val="none" w:sz="0" w:space="0" w:color="auto"/>
                <w:bottom w:val="none" w:sz="0" w:space="0" w:color="auto"/>
                <w:right w:val="none" w:sz="0" w:space="0" w:color="auto"/>
              </w:divBdr>
              <w:divsChild>
                <w:div w:id="181679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888144">
      <w:bodyDiv w:val="1"/>
      <w:marLeft w:val="0"/>
      <w:marRight w:val="0"/>
      <w:marTop w:val="0"/>
      <w:marBottom w:val="0"/>
      <w:divBdr>
        <w:top w:val="none" w:sz="0" w:space="0" w:color="auto"/>
        <w:left w:val="none" w:sz="0" w:space="0" w:color="auto"/>
        <w:bottom w:val="none" w:sz="0" w:space="0" w:color="auto"/>
        <w:right w:val="none" w:sz="0" w:space="0" w:color="auto"/>
      </w:divBdr>
    </w:div>
    <w:div w:id="1932857617">
      <w:bodyDiv w:val="1"/>
      <w:marLeft w:val="0"/>
      <w:marRight w:val="0"/>
      <w:marTop w:val="0"/>
      <w:marBottom w:val="0"/>
      <w:divBdr>
        <w:top w:val="none" w:sz="0" w:space="0" w:color="auto"/>
        <w:left w:val="none" w:sz="0" w:space="0" w:color="auto"/>
        <w:bottom w:val="none" w:sz="0" w:space="0" w:color="auto"/>
        <w:right w:val="none" w:sz="0" w:space="0" w:color="auto"/>
      </w:divBdr>
      <w:divsChild>
        <w:div w:id="673726179">
          <w:marLeft w:val="0"/>
          <w:marRight w:val="0"/>
          <w:marTop w:val="0"/>
          <w:marBottom w:val="0"/>
          <w:divBdr>
            <w:top w:val="none" w:sz="0" w:space="0" w:color="auto"/>
            <w:left w:val="none" w:sz="0" w:space="0" w:color="auto"/>
            <w:bottom w:val="none" w:sz="0" w:space="0" w:color="auto"/>
            <w:right w:val="none" w:sz="0" w:space="0" w:color="auto"/>
          </w:divBdr>
        </w:div>
        <w:div w:id="1135949867">
          <w:marLeft w:val="0"/>
          <w:marRight w:val="0"/>
          <w:marTop w:val="0"/>
          <w:marBottom w:val="0"/>
          <w:divBdr>
            <w:top w:val="none" w:sz="0" w:space="0" w:color="auto"/>
            <w:left w:val="none" w:sz="0" w:space="0" w:color="auto"/>
            <w:bottom w:val="none" w:sz="0" w:space="0" w:color="auto"/>
            <w:right w:val="none" w:sz="0" w:space="0" w:color="auto"/>
          </w:divBdr>
          <w:divsChild>
            <w:div w:id="493498173">
              <w:marLeft w:val="0"/>
              <w:marRight w:val="0"/>
              <w:marTop w:val="0"/>
              <w:marBottom w:val="0"/>
              <w:divBdr>
                <w:top w:val="none" w:sz="0" w:space="0" w:color="auto"/>
                <w:left w:val="none" w:sz="0" w:space="0" w:color="auto"/>
                <w:bottom w:val="none" w:sz="0" w:space="0" w:color="auto"/>
                <w:right w:val="none" w:sz="0" w:space="0" w:color="auto"/>
              </w:divBdr>
            </w:div>
          </w:divsChild>
        </w:div>
        <w:div w:id="1935085622">
          <w:marLeft w:val="0"/>
          <w:marRight w:val="0"/>
          <w:marTop w:val="0"/>
          <w:marBottom w:val="0"/>
          <w:divBdr>
            <w:top w:val="none" w:sz="0" w:space="0" w:color="auto"/>
            <w:left w:val="none" w:sz="0" w:space="0" w:color="auto"/>
            <w:bottom w:val="none" w:sz="0" w:space="0" w:color="auto"/>
            <w:right w:val="none" w:sz="0" w:space="0" w:color="auto"/>
          </w:divBdr>
        </w:div>
        <w:div w:id="2144540724">
          <w:marLeft w:val="0"/>
          <w:marRight w:val="0"/>
          <w:marTop w:val="0"/>
          <w:marBottom w:val="0"/>
          <w:divBdr>
            <w:top w:val="none" w:sz="0" w:space="0" w:color="auto"/>
            <w:left w:val="none" w:sz="0" w:space="0" w:color="auto"/>
            <w:bottom w:val="none" w:sz="0" w:space="0" w:color="auto"/>
            <w:right w:val="none" w:sz="0" w:space="0" w:color="auto"/>
          </w:divBdr>
          <w:divsChild>
            <w:div w:id="1858079825">
              <w:marLeft w:val="0"/>
              <w:marRight w:val="0"/>
              <w:marTop w:val="0"/>
              <w:marBottom w:val="0"/>
              <w:divBdr>
                <w:top w:val="none" w:sz="0" w:space="0" w:color="auto"/>
                <w:left w:val="none" w:sz="0" w:space="0" w:color="auto"/>
                <w:bottom w:val="none" w:sz="0" w:space="0" w:color="auto"/>
                <w:right w:val="none" w:sz="0" w:space="0" w:color="auto"/>
              </w:divBdr>
            </w:div>
          </w:divsChild>
        </w:div>
        <w:div w:id="117459188">
          <w:marLeft w:val="0"/>
          <w:marRight w:val="0"/>
          <w:marTop w:val="0"/>
          <w:marBottom w:val="0"/>
          <w:divBdr>
            <w:top w:val="none" w:sz="0" w:space="0" w:color="auto"/>
            <w:left w:val="none" w:sz="0" w:space="0" w:color="auto"/>
            <w:bottom w:val="none" w:sz="0" w:space="0" w:color="auto"/>
            <w:right w:val="none" w:sz="0" w:space="0" w:color="auto"/>
          </w:divBdr>
        </w:div>
        <w:div w:id="689188720">
          <w:marLeft w:val="0"/>
          <w:marRight w:val="0"/>
          <w:marTop w:val="0"/>
          <w:marBottom w:val="0"/>
          <w:divBdr>
            <w:top w:val="none" w:sz="0" w:space="0" w:color="auto"/>
            <w:left w:val="none" w:sz="0" w:space="0" w:color="auto"/>
            <w:bottom w:val="none" w:sz="0" w:space="0" w:color="auto"/>
            <w:right w:val="none" w:sz="0" w:space="0" w:color="auto"/>
          </w:divBdr>
          <w:divsChild>
            <w:div w:id="1605501326">
              <w:marLeft w:val="0"/>
              <w:marRight w:val="0"/>
              <w:marTop w:val="0"/>
              <w:marBottom w:val="0"/>
              <w:divBdr>
                <w:top w:val="none" w:sz="0" w:space="0" w:color="auto"/>
                <w:left w:val="none" w:sz="0" w:space="0" w:color="auto"/>
                <w:bottom w:val="none" w:sz="0" w:space="0" w:color="auto"/>
                <w:right w:val="none" w:sz="0" w:space="0" w:color="auto"/>
              </w:divBdr>
            </w:div>
          </w:divsChild>
        </w:div>
        <w:div w:id="2037582372">
          <w:marLeft w:val="0"/>
          <w:marRight w:val="0"/>
          <w:marTop w:val="0"/>
          <w:marBottom w:val="0"/>
          <w:divBdr>
            <w:top w:val="none" w:sz="0" w:space="0" w:color="auto"/>
            <w:left w:val="none" w:sz="0" w:space="0" w:color="auto"/>
            <w:bottom w:val="none" w:sz="0" w:space="0" w:color="auto"/>
            <w:right w:val="none" w:sz="0" w:space="0" w:color="auto"/>
          </w:divBdr>
        </w:div>
        <w:div w:id="1676111692">
          <w:marLeft w:val="0"/>
          <w:marRight w:val="0"/>
          <w:marTop w:val="0"/>
          <w:marBottom w:val="0"/>
          <w:divBdr>
            <w:top w:val="none" w:sz="0" w:space="0" w:color="auto"/>
            <w:left w:val="none" w:sz="0" w:space="0" w:color="auto"/>
            <w:bottom w:val="none" w:sz="0" w:space="0" w:color="auto"/>
            <w:right w:val="none" w:sz="0" w:space="0" w:color="auto"/>
          </w:divBdr>
          <w:divsChild>
            <w:div w:id="592592669">
              <w:marLeft w:val="0"/>
              <w:marRight w:val="0"/>
              <w:marTop w:val="0"/>
              <w:marBottom w:val="0"/>
              <w:divBdr>
                <w:top w:val="none" w:sz="0" w:space="0" w:color="auto"/>
                <w:left w:val="none" w:sz="0" w:space="0" w:color="auto"/>
                <w:bottom w:val="none" w:sz="0" w:space="0" w:color="auto"/>
                <w:right w:val="none" w:sz="0" w:space="0" w:color="auto"/>
              </w:divBdr>
            </w:div>
          </w:divsChild>
        </w:div>
        <w:div w:id="1592394787">
          <w:marLeft w:val="0"/>
          <w:marRight w:val="0"/>
          <w:marTop w:val="0"/>
          <w:marBottom w:val="0"/>
          <w:divBdr>
            <w:top w:val="none" w:sz="0" w:space="0" w:color="auto"/>
            <w:left w:val="none" w:sz="0" w:space="0" w:color="auto"/>
            <w:bottom w:val="none" w:sz="0" w:space="0" w:color="auto"/>
            <w:right w:val="none" w:sz="0" w:space="0" w:color="auto"/>
          </w:divBdr>
        </w:div>
        <w:div w:id="1656643825">
          <w:marLeft w:val="0"/>
          <w:marRight w:val="0"/>
          <w:marTop w:val="0"/>
          <w:marBottom w:val="0"/>
          <w:divBdr>
            <w:top w:val="none" w:sz="0" w:space="0" w:color="auto"/>
            <w:left w:val="none" w:sz="0" w:space="0" w:color="auto"/>
            <w:bottom w:val="none" w:sz="0" w:space="0" w:color="auto"/>
            <w:right w:val="none" w:sz="0" w:space="0" w:color="auto"/>
          </w:divBdr>
          <w:divsChild>
            <w:div w:id="859322408">
              <w:marLeft w:val="0"/>
              <w:marRight w:val="0"/>
              <w:marTop w:val="0"/>
              <w:marBottom w:val="0"/>
              <w:divBdr>
                <w:top w:val="none" w:sz="0" w:space="0" w:color="auto"/>
                <w:left w:val="none" w:sz="0" w:space="0" w:color="auto"/>
                <w:bottom w:val="none" w:sz="0" w:space="0" w:color="auto"/>
                <w:right w:val="none" w:sz="0" w:space="0" w:color="auto"/>
              </w:divBdr>
            </w:div>
          </w:divsChild>
        </w:div>
        <w:div w:id="738020703">
          <w:marLeft w:val="0"/>
          <w:marRight w:val="0"/>
          <w:marTop w:val="0"/>
          <w:marBottom w:val="0"/>
          <w:divBdr>
            <w:top w:val="none" w:sz="0" w:space="0" w:color="auto"/>
            <w:left w:val="none" w:sz="0" w:space="0" w:color="auto"/>
            <w:bottom w:val="none" w:sz="0" w:space="0" w:color="auto"/>
            <w:right w:val="none" w:sz="0" w:space="0" w:color="auto"/>
          </w:divBdr>
        </w:div>
        <w:div w:id="894199585">
          <w:marLeft w:val="0"/>
          <w:marRight w:val="0"/>
          <w:marTop w:val="0"/>
          <w:marBottom w:val="0"/>
          <w:divBdr>
            <w:top w:val="none" w:sz="0" w:space="0" w:color="auto"/>
            <w:left w:val="none" w:sz="0" w:space="0" w:color="auto"/>
            <w:bottom w:val="none" w:sz="0" w:space="0" w:color="auto"/>
            <w:right w:val="none" w:sz="0" w:space="0" w:color="auto"/>
          </w:divBdr>
          <w:divsChild>
            <w:div w:id="1679772719">
              <w:marLeft w:val="0"/>
              <w:marRight w:val="0"/>
              <w:marTop w:val="0"/>
              <w:marBottom w:val="0"/>
              <w:divBdr>
                <w:top w:val="none" w:sz="0" w:space="0" w:color="auto"/>
                <w:left w:val="none" w:sz="0" w:space="0" w:color="auto"/>
                <w:bottom w:val="none" w:sz="0" w:space="0" w:color="auto"/>
                <w:right w:val="none" w:sz="0" w:space="0" w:color="auto"/>
              </w:divBdr>
            </w:div>
          </w:divsChild>
        </w:div>
        <w:div w:id="111411958">
          <w:marLeft w:val="0"/>
          <w:marRight w:val="0"/>
          <w:marTop w:val="0"/>
          <w:marBottom w:val="0"/>
          <w:divBdr>
            <w:top w:val="none" w:sz="0" w:space="0" w:color="auto"/>
            <w:left w:val="none" w:sz="0" w:space="0" w:color="auto"/>
            <w:bottom w:val="none" w:sz="0" w:space="0" w:color="auto"/>
            <w:right w:val="none" w:sz="0" w:space="0" w:color="auto"/>
          </w:divBdr>
        </w:div>
        <w:div w:id="1919945765">
          <w:marLeft w:val="0"/>
          <w:marRight w:val="0"/>
          <w:marTop w:val="0"/>
          <w:marBottom w:val="0"/>
          <w:divBdr>
            <w:top w:val="none" w:sz="0" w:space="0" w:color="auto"/>
            <w:left w:val="none" w:sz="0" w:space="0" w:color="auto"/>
            <w:bottom w:val="none" w:sz="0" w:space="0" w:color="auto"/>
            <w:right w:val="none" w:sz="0" w:space="0" w:color="auto"/>
          </w:divBdr>
          <w:divsChild>
            <w:div w:id="358555153">
              <w:marLeft w:val="0"/>
              <w:marRight w:val="0"/>
              <w:marTop w:val="0"/>
              <w:marBottom w:val="0"/>
              <w:divBdr>
                <w:top w:val="none" w:sz="0" w:space="0" w:color="auto"/>
                <w:left w:val="none" w:sz="0" w:space="0" w:color="auto"/>
                <w:bottom w:val="none" w:sz="0" w:space="0" w:color="auto"/>
                <w:right w:val="none" w:sz="0" w:space="0" w:color="auto"/>
              </w:divBdr>
            </w:div>
          </w:divsChild>
        </w:div>
        <w:div w:id="1731995300">
          <w:marLeft w:val="0"/>
          <w:marRight w:val="0"/>
          <w:marTop w:val="300"/>
          <w:marBottom w:val="0"/>
          <w:divBdr>
            <w:top w:val="none" w:sz="0" w:space="0" w:color="auto"/>
            <w:left w:val="none" w:sz="0" w:space="0" w:color="auto"/>
            <w:bottom w:val="none" w:sz="0" w:space="0" w:color="auto"/>
            <w:right w:val="none" w:sz="0" w:space="0" w:color="auto"/>
          </w:divBdr>
          <w:divsChild>
            <w:div w:id="2105882253">
              <w:marLeft w:val="0"/>
              <w:marRight w:val="0"/>
              <w:marTop w:val="0"/>
              <w:marBottom w:val="0"/>
              <w:divBdr>
                <w:top w:val="none" w:sz="0" w:space="0" w:color="auto"/>
                <w:left w:val="none" w:sz="0" w:space="0" w:color="auto"/>
                <w:bottom w:val="none" w:sz="0" w:space="0" w:color="auto"/>
                <w:right w:val="none" w:sz="0" w:space="0" w:color="auto"/>
              </w:divBdr>
              <w:divsChild>
                <w:div w:id="2144880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035610">
          <w:marLeft w:val="0"/>
          <w:marRight w:val="0"/>
          <w:marTop w:val="300"/>
          <w:marBottom w:val="0"/>
          <w:divBdr>
            <w:top w:val="none" w:sz="0" w:space="0" w:color="auto"/>
            <w:left w:val="none" w:sz="0" w:space="0" w:color="auto"/>
            <w:bottom w:val="none" w:sz="0" w:space="0" w:color="auto"/>
            <w:right w:val="none" w:sz="0" w:space="0" w:color="auto"/>
          </w:divBdr>
          <w:divsChild>
            <w:div w:id="877623495">
              <w:marLeft w:val="0"/>
              <w:marRight w:val="0"/>
              <w:marTop w:val="0"/>
              <w:marBottom w:val="0"/>
              <w:divBdr>
                <w:top w:val="none" w:sz="0" w:space="0" w:color="auto"/>
                <w:left w:val="none" w:sz="0" w:space="0" w:color="auto"/>
                <w:bottom w:val="none" w:sz="0" w:space="0" w:color="auto"/>
                <w:right w:val="none" w:sz="0" w:space="0" w:color="auto"/>
              </w:divBdr>
              <w:divsChild>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733872">
          <w:marLeft w:val="0"/>
          <w:marRight w:val="0"/>
          <w:marTop w:val="300"/>
          <w:marBottom w:val="0"/>
          <w:divBdr>
            <w:top w:val="none" w:sz="0" w:space="0" w:color="auto"/>
            <w:left w:val="none" w:sz="0" w:space="0" w:color="auto"/>
            <w:bottom w:val="none" w:sz="0" w:space="0" w:color="auto"/>
            <w:right w:val="none" w:sz="0" w:space="0" w:color="auto"/>
          </w:divBdr>
          <w:divsChild>
            <w:div w:id="609437341">
              <w:marLeft w:val="0"/>
              <w:marRight w:val="0"/>
              <w:marTop w:val="0"/>
              <w:marBottom w:val="0"/>
              <w:divBdr>
                <w:top w:val="none" w:sz="0" w:space="0" w:color="auto"/>
                <w:left w:val="none" w:sz="0" w:space="0" w:color="auto"/>
                <w:bottom w:val="none" w:sz="0" w:space="0" w:color="auto"/>
                <w:right w:val="none" w:sz="0" w:space="0" w:color="auto"/>
              </w:divBdr>
              <w:divsChild>
                <w:div w:id="113036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601625">
          <w:marLeft w:val="0"/>
          <w:marRight w:val="0"/>
          <w:marTop w:val="300"/>
          <w:marBottom w:val="0"/>
          <w:divBdr>
            <w:top w:val="none" w:sz="0" w:space="0" w:color="auto"/>
            <w:left w:val="none" w:sz="0" w:space="0" w:color="auto"/>
            <w:bottom w:val="none" w:sz="0" w:space="0" w:color="auto"/>
            <w:right w:val="none" w:sz="0" w:space="0" w:color="auto"/>
          </w:divBdr>
          <w:divsChild>
            <w:div w:id="280691016">
              <w:marLeft w:val="0"/>
              <w:marRight w:val="0"/>
              <w:marTop w:val="0"/>
              <w:marBottom w:val="0"/>
              <w:divBdr>
                <w:top w:val="none" w:sz="0" w:space="0" w:color="auto"/>
                <w:left w:val="none" w:sz="0" w:space="0" w:color="auto"/>
                <w:bottom w:val="none" w:sz="0" w:space="0" w:color="auto"/>
                <w:right w:val="none" w:sz="0" w:space="0" w:color="auto"/>
              </w:divBdr>
              <w:divsChild>
                <w:div w:id="1426881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3201647">
      <w:bodyDiv w:val="1"/>
      <w:marLeft w:val="0"/>
      <w:marRight w:val="0"/>
      <w:marTop w:val="0"/>
      <w:marBottom w:val="0"/>
      <w:divBdr>
        <w:top w:val="none" w:sz="0" w:space="0" w:color="auto"/>
        <w:left w:val="none" w:sz="0" w:space="0" w:color="auto"/>
        <w:bottom w:val="none" w:sz="0" w:space="0" w:color="auto"/>
        <w:right w:val="none" w:sz="0" w:space="0" w:color="auto"/>
      </w:divBdr>
    </w:div>
    <w:div w:id="1933273062">
      <w:bodyDiv w:val="1"/>
      <w:marLeft w:val="0"/>
      <w:marRight w:val="0"/>
      <w:marTop w:val="0"/>
      <w:marBottom w:val="0"/>
      <w:divBdr>
        <w:top w:val="none" w:sz="0" w:space="0" w:color="auto"/>
        <w:left w:val="none" w:sz="0" w:space="0" w:color="auto"/>
        <w:bottom w:val="none" w:sz="0" w:space="0" w:color="auto"/>
        <w:right w:val="none" w:sz="0" w:space="0" w:color="auto"/>
      </w:divBdr>
    </w:div>
    <w:div w:id="1933513555">
      <w:bodyDiv w:val="1"/>
      <w:marLeft w:val="0"/>
      <w:marRight w:val="0"/>
      <w:marTop w:val="0"/>
      <w:marBottom w:val="0"/>
      <w:divBdr>
        <w:top w:val="none" w:sz="0" w:space="0" w:color="auto"/>
        <w:left w:val="none" w:sz="0" w:space="0" w:color="auto"/>
        <w:bottom w:val="none" w:sz="0" w:space="0" w:color="auto"/>
        <w:right w:val="none" w:sz="0" w:space="0" w:color="auto"/>
      </w:divBdr>
    </w:div>
    <w:div w:id="1934124344">
      <w:bodyDiv w:val="1"/>
      <w:marLeft w:val="0"/>
      <w:marRight w:val="0"/>
      <w:marTop w:val="0"/>
      <w:marBottom w:val="0"/>
      <w:divBdr>
        <w:top w:val="none" w:sz="0" w:space="0" w:color="auto"/>
        <w:left w:val="none" w:sz="0" w:space="0" w:color="auto"/>
        <w:bottom w:val="none" w:sz="0" w:space="0" w:color="auto"/>
        <w:right w:val="none" w:sz="0" w:space="0" w:color="auto"/>
      </w:divBdr>
    </w:div>
    <w:div w:id="1934512042">
      <w:bodyDiv w:val="1"/>
      <w:marLeft w:val="0"/>
      <w:marRight w:val="0"/>
      <w:marTop w:val="0"/>
      <w:marBottom w:val="0"/>
      <w:divBdr>
        <w:top w:val="none" w:sz="0" w:space="0" w:color="auto"/>
        <w:left w:val="none" w:sz="0" w:space="0" w:color="auto"/>
        <w:bottom w:val="none" w:sz="0" w:space="0" w:color="auto"/>
        <w:right w:val="none" w:sz="0" w:space="0" w:color="auto"/>
      </w:divBdr>
    </w:div>
    <w:div w:id="1934894933">
      <w:bodyDiv w:val="1"/>
      <w:marLeft w:val="0"/>
      <w:marRight w:val="0"/>
      <w:marTop w:val="0"/>
      <w:marBottom w:val="0"/>
      <w:divBdr>
        <w:top w:val="none" w:sz="0" w:space="0" w:color="auto"/>
        <w:left w:val="none" w:sz="0" w:space="0" w:color="auto"/>
        <w:bottom w:val="none" w:sz="0" w:space="0" w:color="auto"/>
        <w:right w:val="none" w:sz="0" w:space="0" w:color="auto"/>
      </w:divBdr>
    </w:div>
    <w:div w:id="1935283712">
      <w:bodyDiv w:val="1"/>
      <w:marLeft w:val="0"/>
      <w:marRight w:val="0"/>
      <w:marTop w:val="0"/>
      <w:marBottom w:val="0"/>
      <w:divBdr>
        <w:top w:val="none" w:sz="0" w:space="0" w:color="auto"/>
        <w:left w:val="none" w:sz="0" w:space="0" w:color="auto"/>
        <w:bottom w:val="none" w:sz="0" w:space="0" w:color="auto"/>
        <w:right w:val="none" w:sz="0" w:space="0" w:color="auto"/>
      </w:divBdr>
    </w:div>
    <w:div w:id="1935817614">
      <w:bodyDiv w:val="1"/>
      <w:marLeft w:val="0"/>
      <w:marRight w:val="0"/>
      <w:marTop w:val="0"/>
      <w:marBottom w:val="0"/>
      <w:divBdr>
        <w:top w:val="none" w:sz="0" w:space="0" w:color="auto"/>
        <w:left w:val="none" w:sz="0" w:space="0" w:color="auto"/>
        <w:bottom w:val="none" w:sz="0" w:space="0" w:color="auto"/>
        <w:right w:val="none" w:sz="0" w:space="0" w:color="auto"/>
      </w:divBdr>
    </w:div>
    <w:div w:id="1936017730">
      <w:bodyDiv w:val="1"/>
      <w:marLeft w:val="0"/>
      <w:marRight w:val="0"/>
      <w:marTop w:val="0"/>
      <w:marBottom w:val="0"/>
      <w:divBdr>
        <w:top w:val="none" w:sz="0" w:space="0" w:color="auto"/>
        <w:left w:val="none" w:sz="0" w:space="0" w:color="auto"/>
        <w:bottom w:val="none" w:sz="0" w:space="0" w:color="auto"/>
        <w:right w:val="none" w:sz="0" w:space="0" w:color="auto"/>
      </w:divBdr>
      <w:divsChild>
        <w:div w:id="472336996">
          <w:marLeft w:val="0"/>
          <w:marRight w:val="0"/>
          <w:marTop w:val="0"/>
          <w:marBottom w:val="0"/>
          <w:divBdr>
            <w:top w:val="none" w:sz="0" w:space="0" w:color="auto"/>
            <w:left w:val="none" w:sz="0" w:space="0" w:color="auto"/>
            <w:bottom w:val="none" w:sz="0" w:space="0" w:color="auto"/>
            <w:right w:val="none" w:sz="0" w:space="0" w:color="auto"/>
          </w:divBdr>
        </w:div>
        <w:div w:id="1769811217">
          <w:marLeft w:val="0"/>
          <w:marRight w:val="0"/>
          <w:marTop w:val="0"/>
          <w:marBottom w:val="0"/>
          <w:divBdr>
            <w:top w:val="none" w:sz="0" w:space="0" w:color="auto"/>
            <w:left w:val="none" w:sz="0" w:space="0" w:color="auto"/>
            <w:bottom w:val="none" w:sz="0" w:space="0" w:color="auto"/>
            <w:right w:val="none" w:sz="0" w:space="0" w:color="auto"/>
          </w:divBdr>
          <w:divsChild>
            <w:div w:id="183252862">
              <w:marLeft w:val="0"/>
              <w:marRight w:val="0"/>
              <w:marTop w:val="0"/>
              <w:marBottom w:val="0"/>
              <w:divBdr>
                <w:top w:val="none" w:sz="0" w:space="0" w:color="auto"/>
                <w:left w:val="none" w:sz="0" w:space="0" w:color="auto"/>
                <w:bottom w:val="none" w:sz="0" w:space="0" w:color="auto"/>
                <w:right w:val="none" w:sz="0" w:space="0" w:color="auto"/>
              </w:divBdr>
            </w:div>
          </w:divsChild>
        </w:div>
        <w:div w:id="186454671">
          <w:marLeft w:val="0"/>
          <w:marRight w:val="0"/>
          <w:marTop w:val="0"/>
          <w:marBottom w:val="0"/>
          <w:divBdr>
            <w:top w:val="none" w:sz="0" w:space="0" w:color="auto"/>
            <w:left w:val="none" w:sz="0" w:space="0" w:color="auto"/>
            <w:bottom w:val="none" w:sz="0" w:space="0" w:color="auto"/>
            <w:right w:val="none" w:sz="0" w:space="0" w:color="auto"/>
          </w:divBdr>
        </w:div>
        <w:div w:id="745568246">
          <w:marLeft w:val="0"/>
          <w:marRight w:val="0"/>
          <w:marTop w:val="0"/>
          <w:marBottom w:val="0"/>
          <w:divBdr>
            <w:top w:val="none" w:sz="0" w:space="0" w:color="auto"/>
            <w:left w:val="none" w:sz="0" w:space="0" w:color="auto"/>
            <w:bottom w:val="none" w:sz="0" w:space="0" w:color="auto"/>
            <w:right w:val="none" w:sz="0" w:space="0" w:color="auto"/>
          </w:divBdr>
          <w:divsChild>
            <w:div w:id="367267979">
              <w:marLeft w:val="0"/>
              <w:marRight w:val="0"/>
              <w:marTop w:val="0"/>
              <w:marBottom w:val="0"/>
              <w:divBdr>
                <w:top w:val="none" w:sz="0" w:space="0" w:color="auto"/>
                <w:left w:val="none" w:sz="0" w:space="0" w:color="auto"/>
                <w:bottom w:val="none" w:sz="0" w:space="0" w:color="auto"/>
                <w:right w:val="none" w:sz="0" w:space="0" w:color="auto"/>
              </w:divBdr>
            </w:div>
          </w:divsChild>
        </w:div>
        <w:div w:id="1404530010">
          <w:marLeft w:val="0"/>
          <w:marRight w:val="0"/>
          <w:marTop w:val="0"/>
          <w:marBottom w:val="0"/>
          <w:divBdr>
            <w:top w:val="none" w:sz="0" w:space="0" w:color="auto"/>
            <w:left w:val="none" w:sz="0" w:space="0" w:color="auto"/>
            <w:bottom w:val="none" w:sz="0" w:space="0" w:color="auto"/>
            <w:right w:val="none" w:sz="0" w:space="0" w:color="auto"/>
          </w:divBdr>
        </w:div>
        <w:div w:id="528568734">
          <w:marLeft w:val="0"/>
          <w:marRight w:val="0"/>
          <w:marTop w:val="0"/>
          <w:marBottom w:val="0"/>
          <w:divBdr>
            <w:top w:val="none" w:sz="0" w:space="0" w:color="auto"/>
            <w:left w:val="none" w:sz="0" w:space="0" w:color="auto"/>
            <w:bottom w:val="none" w:sz="0" w:space="0" w:color="auto"/>
            <w:right w:val="none" w:sz="0" w:space="0" w:color="auto"/>
          </w:divBdr>
          <w:divsChild>
            <w:div w:id="1305308438">
              <w:marLeft w:val="0"/>
              <w:marRight w:val="0"/>
              <w:marTop w:val="0"/>
              <w:marBottom w:val="0"/>
              <w:divBdr>
                <w:top w:val="none" w:sz="0" w:space="0" w:color="auto"/>
                <w:left w:val="none" w:sz="0" w:space="0" w:color="auto"/>
                <w:bottom w:val="none" w:sz="0" w:space="0" w:color="auto"/>
                <w:right w:val="none" w:sz="0" w:space="0" w:color="auto"/>
              </w:divBdr>
            </w:div>
          </w:divsChild>
        </w:div>
        <w:div w:id="1019505432">
          <w:marLeft w:val="0"/>
          <w:marRight w:val="0"/>
          <w:marTop w:val="0"/>
          <w:marBottom w:val="0"/>
          <w:divBdr>
            <w:top w:val="none" w:sz="0" w:space="0" w:color="auto"/>
            <w:left w:val="none" w:sz="0" w:space="0" w:color="auto"/>
            <w:bottom w:val="none" w:sz="0" w:space="0" w:color="auto"/>
            <w:right w:val="none" w:sz="0" w:space="0" w:color="auto"/>
          </w:divBdr>
        </w:div>
        <w:div w:id="1111438632">
          <w:marLeft w:val="0"/>
          <w:marRight w:val="0"/>
          <w:marTop w:val="0"/>
          <w:marBottom w:val="0"/>
          <w:divBdr>
            <w:top w:val="none" w:sz="0" w:space="0" w:color="auto"/>
            <w:left w:val="none" w:sz="0" w:space="0" w:color="auto"/>
            <w:bottom w:val="none" w:sz="0" w:space="0" w:color="auto"/>
            <w:right w:val="none" w:sz="0" w:space="0" w:color="auto"/>
          </w:divBdr>
          <w:divsChild>
            <w:div w:id="824011815">
              <w:marLeft w:val="0"/>
              <w:marRight w:val="0"/>
              <w:marTop w:val="0"/>
              <w:marBottom w:val="0"/>
              <w:divBdr>
                <w:top w:val="none" w:sz="0" w:space="0" w:color="auto"/>
                <w:left w:val="none" w:sz="0" w:space="0" w:color="auto"/>
                <w:bottom w:val="none" w:sz="0" w:space="0" w:color="auto"/>
                <w:right w:val="none" w:sz="0" w:space="0" w:color="auto"/>
              </w:divBdr>
            </w:div>
          </w:divsChild>
        </w:div>
        <w:div w:id="1706830191">
          <w:marLeft w:val="0"/>
          <w:marRight w:val="0"/>
          <w:marTop w:val="0"/>
          <w:marBottom w:val="0"/>
          <w:divBdr>
            <w:top w:val="none" w:sz="0" w:space="0" w:color="auto"/>
            <w:left w:val="none" w:sz="0" w:space="0" w:color="auto"/>
            <w:bottom w:val="none" w:sz="0" w:space="0" w:color="auto"/>
            <w:right w:val="none" w:sz="0" w:space="0" w:color="auto"/>
          </w:divBdr>
        </w:div>
        <w:div w:id="1784348867">
          <w:marLeft w:val="0"/>
          <w:marRight w:val="0"/>
          <w:marTop w:val="0"/>
          <w:marBottom w:val="0"/>
          <w:divBdr>
            <w:top w:val="none" w:sz="0" w:space="0" w:color="auto"/>
            <w:left w:val="none" w:sz="0" w:space="0" w:color="auto"/>
            <w:bottom w:val="none" w:sz="0" w:space="0" w:color="auto"/>
            <w:right w:val="none" w:sz="0" w:space="0" w:color="auto"/>
          </w:divBdr>
          <w:divsChild>
            <w:div w:id="777990814">
              <w:marLeft w:val="0"/>
              <w:marRight w:val="0"/>
              <w:marTop w:val="0"/>
              <w:marBottom w:val="0"/>
              <w:divBdr>
                <w:top w:val="none" w:sz="0" w:space="0" w:color="auto"/>
                <w:left w:val="none" w:sz="0" w:space="0" w:color="auto"/>
                <w:bottom w:val="none" w:sz="0" w:space="0" w:color="auto"/>
                <w:right w:val="none" w:sz="0" w:space="0" w:color="auto"/>
              </w:divBdr>
            </w:div>
          </w:divsChild>
        </w:div>
        <w:div w:id="822770224">
          <w:marLeft w:val="0"/>
          <w:marRight w:val="0"/>
          <w:marTop w:val="0"/>
          <w:marBottom w:val="0"/>
          <w:divBdr>
            <w:top w:val="none" w:sz="0" w:space="0" w:color="auto"/>
            <w:left w:val="none" w:sz="0" w:space="0" w:color="auto"/>
            <w:bottom w:val="none" w:sz="0" w:space="0" w:color="auto"/>
            <w:right w:val="none" w:sz="0" w:space="0" w:color="auto"/>
          </w:divBdr>
        </w:div>
        <w:div w:id="1882983280">
          <w:marLeft w:val="0"/>
          <w:marRight w:val="0"/>
          <w:marTop w:val="0"/>
          <w:marBottom w:val="0"/>
          <w:divBdr>
            <w:top w:val="none" w:sz="0" w:space="0" w:color="auto"/>
            <w:left w:val="none" w:sz="0" w:space="0" w:color="auto"/>
            <w:bottom w:val="none" w:sz="0" w:space="0" w:color="auto"/>
            <w:right w:val="none" w:sz="0" w:space="0" w:color="auto"/>
          </w:divBdr>
          <w:divsChild>
            <w:div w:id="502205834">
              <w:marLeft w:val="0"/>
              <w:marRight w:val="0"/>
              <w:marTop w:val="0"/>
              <w:marBottom w:val="0"/>
              <w:divBdr>
                <w:top w:val="none" w:sz="0" w:space="0" w:color="auto"/>
                <w:left w:val="none" w:sz="0" w:space="0" w:color="auto"/>
                <w:bottom w:val="none" w:sz="0" w:space="0" w:color="auto"/>
                <w:right w:val="none" w:sz="0" w:space="0" w:color="auto"/>
              </w:divBdr>
            </w:div>
          </w:divsChild>
        </w:div>
        <w:div w:id="1296377362">
          <w:marLeft w:val="0"/>
          <w:marRight w:val="0"/>
          <w:marTop w:val="0"/>
          <w:marBottom w:val="0"/>
          <w:divBdr>
            <w:top w:val="none" w:sz="0" w:space="0" w:color="auto"/>
            <w:left w:val="none" w:sz="0" w:space="0" w:color="auto"/>
            <w:bottom w:val="none" w:sz="0" w:space="0" w:color="auto"/>
            <w:right w:val="none" w:sz="0" w:space="0" w:color="auto"/>
          </w:divBdr>
        </w:div>
        <w:div w:id="1855071626">
          <w:marLeft w:val="0"/>
          <w:marRight w:val="0"/>
          <w:marTop w:val="0"/>
          <w:marBottom w:val="0"/>
          <w:divBdr>
            <w:top w:val="none" w:sz="0" w:space="0" w:color="auto"/>
            <w:left w:val="none" w:sz="0" w:space="0" w:color="auto"/>
            <w:bottom w:val="none" w:sz="0" w:space="0" w:color="auto"/>
            <w:right w:val="none" w:sz="0" w:space="0" w:color="auto"/>
          </w:divBdr>
          <w:divsChild>
            <w:div w:id="160899227">
              <w:marLeft w:val="0"/>
              <w:marRight w:val="0"/>
              <w:marTop w:val="0"/>
              <w:marBottom w:val="0"/>
              <w:divBdr>
                <w:top w:val="none" w:sz="0" w:space="0" w:color="auto"/>
                <w:left w:val="none" w:sz="0" w:space="0" w:color="auto"/>
                <w:bottom w:val="none" w:sz="0" w:space="0" w:color="auto"/>
                <w:right w:val="none" w:sz="0" w:space="0" w:color="auto"/>
              </w:divBdr>
            </w:div>
          </w:divsChild>
        </w:div>
        <w:div w:id="1686784096">
          <w:marLeft w:val="0"/>
          <w:marRight w:val="0"/>
          <w:marTop w:val="300"/>
          <w:marBottom w:val="0"/>
          <w:divBdr>
            <w:top w:val="none" w:sz="0" w:space="0" w:color="auto"/>
            <w:left w:val="none" w:sz="0" w:space="0" w:color="auto"/>
            <w:bottom w:val="none" w:sz="0" w:space="0" w:color="auto"/>
            <w:right w:val="none" w:sz="0" w:space="0" w:color="auto"/>
          </w:divBdr>
          <w:divsChild>
            <w:div w:id="1653830226">
              <w:marLeft w:val="0"/>
              <w:marRight w:val="0"/>
              <w:marTop w:val="0"/>
              <w:marBottom w:val="0"/>
              <w:divBdr>
                <w:top w:val="none" w:sz="0" w:space="0" w:color="auto"/>
                <w:left w:val="none" w:sz="0" w:space="0" w:color="auto"/>
                <w:bottom w:val="none" w:sz="0" w:space="0" w:color="auto"/>
                <w:right w:val="none" w:sz="0" w:space="0" w:color="auto"/>
              </w:divBdr>
              <w:divsChild>
                <w:div w:id="102629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714319">
          <w:marLeft w:val="0"/>
          <w:marRight w:val="0"/>
          <w:marTop w:val="300"/>
          <w:marBottom w:val="0"/>
          <w:divBdr>
            <w:top w:val="none" w:sz="0" w:space="0" w:color="auto"/>
            <w:left w:val="none" w:sz="0" w:space="0" w:color="auto"/>
            <w:bottom w:val="none" w:sz="0" w:space="0" w:color="auto"/>
            <w:right w:val="none" w:sz="0" w:space="0" w:color="auto"/>
          </w:divBdr>
          <w:divsChild>
            <w:div w:id="56515006">
              <w:marLeft w:val="0"/>
              <w:marRight w:val="0"/>
              <w:marTop w:val="0"/>
              <w:marBottom w:val="0"/>
              <w:divBdr>
                <w:top w:val="none" w:sz="0" w:space="0" w:color="auto"/>
                <w:left w:val="none" w:sz="0" w:space="0" w:color="auto"/>
                <w:bottom w:val="none" w:sz="0" w:space="0" w:color="auto"/>
                <w:right w:val="none" w:sz="0" w:space="0" w:color="auto"/>
              </w:divBdr>
              <w:divsChild>
                <w:div w:id="888034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0569583">
          <w:marLeft w:val="0"/>
          <w:marRight w:val="0"/>
          <w:marTop w:val="300"/>
          <w:marBottom w:val="0"/>
          <w:divBdr>
            <w:top w:val="none" w:sz="0" w:space="0" w:color="auto"/>
            <w:left w:val="none" w:sz="0" w:space="0" w:color="auto"/>
            <w:bottom w:val="none" w:sz="0" w:space="0" w:color="auto"/>
            <w:right w:val="none" w:sz="0" w:space="0" w:color="auto"/>
          </w:divBdr>
          <w:divsChild>
            <w:div w:id="172383077">
              <w:marLeft w:val="0"/>
              <w:marRight w:val="0"/>
              <w:marTop w:val="0"/>
              <w:marBottom w:val="0"/>
              <w:divBdr>
                <w:top w:val="none" w:sz="0" w:space="0" w:color="auto"/>
                <w:left w:val="none" w:sz="0" w:space="0" w:color="auto"/>
                <w:bottom w:val="none" w:sz="0" w:space="0" w:color="auto"/>
                <w:right w:val="none" w:sz="0" w:space="0" w:color="auto"/>
              </w:divBdr>
              <w:divsChild>
                <w:div w:id="1062825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546417">
          <w:marLeft w:val="0"/>
          <w:marRight w:val="0"/>
          <w:marTop w:val="300"/>
          <w:marBottom w:val="0"/>
          <w:divBdr>
            <w:top w:val="none" w:sz="0" w:space="0" w:color="auto"/>
            <w:left w:val="none" w:sz="0" w:space="0" w:color="auto"/>
            <w:bottom w:val="none" w:sz="0" w:space="0" w:color="auto"/>
            <w:right w:val="none" w:sz="0" w:space="0" w:color="auto"/>
          </w:divBdr>
          <w:divsChild>
            <w:div w:id="497381354">
              <w:marLeft w:val="0"/>
              <w:marRight w:val="0"/>
              <w:marTop w:val="0"/>
              <w:marBottom w:val="0"/>
              <w:divBdr>
                <w:top w:val="none" w:sz="0" w:space="0" w:color="auto"/>
                <w:left w:val="none" w:sz="0" w:space="0" w:color="auto"/>
                <w:bottom w:val="none" w:sz="0" w:space="0" w:color="auto"/>
                <w:right w:val="none" w:sz="0" w:space="0" w:color="auto"/>
              </w:divBdr>
              <w:divsChild>
                <w:div w:id="214704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85151">
      <w:bodyDiv w:val="1"/>
      <w:marLeft w:val="0"/>
      <w:marRight w:val="0"/>
      <w:marTop w:val="0"/>
      <w:marBottom w:val="0"/>
      <w:divBdr>
        <w:top w:val="none" w:sz="0" w:space="0" w:color="auto"/>
        <w:left w:val="none" w:sz="0" w:space="0" w:color="auto"/>
        <w:bottom w:val="none" w:sz="0" w:space="0" w:color="auto"/>
        <w:right w:val="none" w:sz="0" w:space="0" w:color="auto"/>
      </w:divBdr>
    </w:div>
    <w:div w:id="1937059103">
      <w:bodyDiv w:val="1"/>
      <w:marLeft w:val="0"/>
      <w:marRight w:val="0"/>
      <w:marTop w:val="0"/>
      <w:marBottom w:val="0"/>
      <w:divBdr>
        <w:top w:val="none" w:sz="0" w:space="0" w:color="auto"/>
        <w:left w:val="none" w:sz="0" w:space="0" w:color="auto"/>
        <w:bottom w:val="none" w:sz="0" w:space="0" w:color="auto"/>
        <w:right w:val="none" w:sz="0" w:space="0" w:color="auto"/>
      </w:divBdr>
    </w:div>
    <w:div w:id="1938362422">
      <w:bodyDiv w:val="1"/>
      <w:marLeft w:val="0"/>
      <w:marRight w:val="0"/>
      <w:marTop w:val="0"/>
      <w:marBottom w:val="0"/>
      <w:divBdr>
        <w:top w:val="none" w:sz="0" w:space="0" w:color="auto"/>
        <w:left w:val="none" w:sz="0" w:space="0" w:color="auto"/>
        <w:bottom w:val="none" w:sz="0" w:space="0" w:color="auto"/>
        <w:right w:val="none" w:sz="0" w:space="0" w:color="auto"/>
      </w:divBdr>
    </w:div>
    <w:div w:id="1938563771">
      <w:bodyDiv w:val="1"/>
      <w:marLeft w:val="0"/>
      <w:marRight w:val="0"/>
      <w:marTop w:val="0"/>
      <w:marBottom w:val="0"/>
      <w:divBdr>
        <w:top w:val="none" w:sz="0" w:space="0" w:color="auto"/>
        <w:left w:val="none" w:sz="0" w:space="0" w:color="auto"/>
        <w:bottom w:val="none" w:sz="0" w:space="0" w:color="auto"/>
        <w:right w:val="none" w:sz="0" w:space="0" w:color="auto"/>
      </w:divBdr>
    </w:div>
    <w:div w:id="1938825048">
      <w:bodyDiv w:val="1"/>
      <w:marLeft w:val="0"/>
      <w:marRight w:val="0"/>
      <w:marTop w:val="0"/>
      <w:marBottom w:val="0"/>
      <w:divBdr>
        <w:top w:val="none" w:sz="0" w:space="0" w:color="auto"/>
        <w:left w:val="none" w:sz="0" w:space="0" w:color="auto"/>
        <w:bottom w:val="none" w:sz="0" w:space="0" w:color="auto"/>
        <w:right w:val="none" w:sz="0" w:space="0" w:color="auto"/>
      </w:divBdr>
      <w:divsChild>
        <w:div w:id="1266814892">
          <w:marLeft w:val="0"/>
          <w:marRight w:val="0"/>
          <w:marTop w:val="0"/>
          <w:marBottom w:val="0"/>
          <w:divBdr>
            <w:top w:val="none" w:sz="0" w:space="0" w:color="auto"/>
            <w:left w:val="none" w:sz="0" w:space="0" w:color="auto"/>
            <w:bottom w:val="none" w:sz="0" w:space="0" w:color="auto"/>
            <w:right w:val="none" w:sz="0" w:space="0" w:color="auto"/>
          </w:divBdr>
        </w:div>
        <w:div w:id="453402272">
          <w:marLeft w:val="0"/>
          <w:marRight w:val="0"/>
          <w:marTop w:val="0"/>
          <w:marBottom w:val="0"/>
          <w:divBdr>
            <w:top w:val="none" w:sz="0" w:space="0" w:color="auto"/>
            <w:left w:val="none" w:sz="0" w:space="0" w:color="auto"/>
            <w:bottom w:val="none" w:sz="0" w:space="0" w:color="auto"/>
            <w:right w:val="none" w:sz="0" w:space="0" w:color="auto"/>
          </w:divBdr>
          <w:divsChild>
            <w:div w:id="1357000561">
              <w:marLeft w:val="0"/>
              <w:marRight w:val="0"/>
              <w:marTop w:val="0"/>
              <w:marBottom w:val="0"/>
              <w:divBdr>
                <w:top w:val="none" w:sz="0" w:space="0" w:color="auto"/>
                <w:left w:val="none" w:sz="0" w:space="0" w:color="auto"/>
                <w:bottom w:val="none" w:sz="0" w:space="0" w:color="auto"/>
                <w:right w:val="none" w:sz="0" w:space="0" w:color="auto"/>
              </w:divBdr>
            </w:div>
          </w:divsChild>
        </w:div>
        <w:div w:id="1118135899">
          <w:marLeft w:val="0"/>
          <w:marRight w:val="0"/>
          <w:marTop w:val="0"/>
          <w:marBottom w:val="0"/>
          <w:divBdr>
            <w:top w:val="none" w:sz="0" w:space="0" w:color="auto"/>
            <w:left w:val="none" w:sz="0" w:space="0" w:color="auto"/>
            <w:bottom w:val="none" w:sz="0" w:space="0" w:color="auto"/>
            <w:right w:val="none" w:sz="0" w:space="0" w:color="auto"/>
          </w:divBdr>
        </w:div>
        <w:div w:id="845897123">
          <w:marLeft w:val="0"/>
          <w:marRight w:val="0"/>
          <w:marTop w:val="0"/>
          <w:marBottom w:val="0"/>
          <w:divBdr>
            <w:top w:val="none" w:sz="0" w:space="0" w:color="auto"/>
            <w:left w:val="none" w:sz="0" w:space="0" w:color="auto"/>
            <w:bottom w:val="none" w:sz="0" w:space="0" w:color="auto"/>
            <w:right w:val="none" w:sz="0" w:space="0" w:color="auto"/>
          </w:divBdr>
          <w:divsChild>
            <w:div w:id="1411123415">
              <w:marLeft w:val="0"/>
              <w:marRight w:val="0"/>
              <w:marTop w:val="0"/>
              <w:marBottom w:val="0"/>
              <w:divBdr>
                <w:top w:val="none" w:sz="0" w:space="0" w:color="auto"/>
                <w:left w:val="none" w:sz="0" w:space="0" w:color="auto"/>
                <w:bottom w:val="none" w:sz="0" w:space="0" w:color="auto"/>
                <w:right w:val="none" w:sz="0" w:space="0" w:color="auto"/>
              </w:divBdr>
            </w:div>
          </w:divsChild>
        </w:div>
        <w:div w:id="1496802736">
          <w:marLeft w:val="0"/>
          <w:marRight w:val="0"/>
          <w:marTop w:val="0"/>
          <w:marBottom w:val="0"/>
          <w:divBdr>
            <w:top w:val="none" w:sz="0" w:space="0" w:color="auto"/>
            <w:left w:val="none" w:sz="0" w:space="0" w:color="auto"/>
            <w:bottom w:val="none" w:sz="0" w:space="0" w:color="auto"/>
            <w:right w:val="none" w:sz="0" w:space="0" w:color="auto"/>
          </w:divBdr>
        </w:div>
        <w:div w:id="1064066809">
          <w:marLeft w:val="0"/>
          <w:marRight w:val="0"/>
          <w:marTop w:val="0"/>
          <w:marBottom w:val="0"/>
          <w:divBdr>
            <w:top w:val="none" w:sz="0" w:space="0" w:color="auto"/>
            <w:left w:val="none" w:sz="0" w:space="0" w:color="auto"/>
            <w:bottom w:val="none" w:sz="0" w:space="0" w:color="auto"/>
            <w:right w:val="none" w:sz="0" w:space="0" w:color="auto"/>
          </w:divBdr>
          <w:divsChild>
            <w:div w:id="1193806914">
              <w:marLeft w:val="0"/>
              <w:marRight w:val="0"/>
              <w:marTop w:val="0"/>
              <w:marBottom w:val="0"/>
              <w:divBdr>
                <w:top w:val="none" w:sz="0" w:space="0" w:color="auto"/>
                <w:left w:val="none" w:sz="0" w:space="0" w:color="auto"/>
                <w:bottom w:val="none" w:sz="0" w:space="0" w:color="auto"/>
                <w:right w:val="none" w:sz="0" w:space="0" w:color="auto"/>
              </w:divBdr>
            </w:div>
          </w:divsChild>
        </w:div>
        <w:div w:id="606625046">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sChild>
            <w:div w:id="692730844">
              <w:marLeft w:val="0"/>
              <w:marRight w:val="0"/>
              <w:marTop w:val="0"/>
              <w:marBottom w:val="0"/>
              <w:divBdr>
                <w:top w:val="none" w:sz="0" w:space="0" w:color="auto"/>
                <w:left w:val="none" w:sz="0" w:space="0" w:color="auto"/>
                <w:bottom w:val="none" w:sz="0" w:space="0" w:color="auto"/>
                <w:right w:val="none" w:sz="0" w:space="0" w:color="auto"/>
              </w:divBdr>
            </w:div>
          </w:divsChild>
        </w:div>
        <w:div w:id="45300271">
          <w:marLeft w:val="0"/>
          <w:marRight w:val="0"/>
          <w:marTop w:val="0"/>
          <w:marBottom w:val="0"/>
          <w:divBdr>
            <w:top w:val="none" w:sz="0" w:space="0" w:color="auto"/>
            <w:left w:val="none" w:sz="0" w:space="0" w:color="auto"/>
            <w:bottom w:val="none" w:sz="0" w:space="0" w:color="auto"/>
            <w:right w:val="none" w:sz="0" w:space="0" w:color="auto"/>
          </w:divBdr>
        </w:div>
        <w:div w:id="1423455562">
          <w:marLeft w:val="0"/>
          <w:marRight w:val="0"/>
          <w:marTop w:val="0"/>
          <w:marBottom w:val="0"/>
          <w:divBdr>
            <w:top w:val="none" w:sz="0" w:space="0" w:color="auto"/>
            <w:left w:val="none" w:sz="0" w:space="0" w:color="auto"/>
            <w:bottom w:val="none" w:sz="0" w:space="0" w:color="auto"/>
            <w:right w:val="none" w:sz="0" w:space="0" w:color="auto"/>
          </w:divBdr>
          <w:divsChild>
            <w:div w:id="1174225189">
              <w:marLeft w:val="0"/>
              <w:marRight w:val="0"/>
              <w:marTop w:val="0"/>
              <w:marBottom w:val="0"/>
              <w:divBdr>
                <w:top w:val="none" w:sz="0" w:space="0" w:color="auto"/>
                <w:left w:val="none" w:sz="0" w:space="0" w:color="auto"/>
                <w:bottom w:val="none" w:sz="0" w:space="0" w:color="auto"/>
                <w:right w:val="none" w:sz="0" w:space="0" w:color="auto"/>
              </w:divBdr>
            </w:div>
          </w:divsChild>
        </w:div>
        <w:div w:id="10879857">
          <w:marLeft w:val="0"/>
          <w:marRight w:val="0"/>
          <w:marTop w:val="0"/>
          <w:marBottom w:val="0"/>
          <w:divBdr>
            <w:top w:val="none" w:sz="0" w:space="0" w:color="auto"/>
            <w:left w:val="none" w:sz="0" w:space="0" w:color="auto"/>
            <w:bottom w:val="none" w:sz="0" w:space="0" w:color="auto"/>
            <w:right w:val="none" w:sz="0" w:space="0" w:color="auto"/>
          </w:divBdr>
        </w:div>
        <w:div w:id="1556774842">
          <w:marLeft w:val="0"/>
          <w:marRight w:val="0"/>
          <w:marTop w:val="0"/>
          <w:marBottom w:val="0"/>
          <w:divBdr>
            <w:top w:val="none" w:sz="0" w:space="0" w:color="auto"/>
            <w:left w:val="none" w:sz="0" w:space="0" w:color="auto"/>
            <w:bottom w:val="none" w:sz="0" w:space="0" w:color="auto"/>
            <w:right w:val="none" w:sz="0" w:space="0" w:color="auto"/>
          </w:divBdr>
          <w:divsChild>
            <w:div w:id="11299730">
              <w:marLeft w:val="0"/>
              <w:marRight w:val="0"/>
              <w:marTop w:val="0"/>
              <w:marBottom w:val="0"/>
              <w:divBdr>
                <w:top w:val="none" w:sz="0" w:space="0" w:color="auto"/>
                <w:left w:val="none" w:sz="0" w:space="0" w:color="auto"/>
                <w:bottom w:val="none" w:sz="0" w:space="0" w:color="auto"/>
                <w:right w:val="none" w:sz="0" w:space="0" w:color="auto"/>
              </w:divBdr>
            </w:div>
          </w:divsChild>
        </w:div>
        <w:div w:id="670109172">
          <w:marLeft w:val="0"/>
          <w:marRight w:val="0"/>
          <w:marTop w:val="0"/>
          <w:marBottom w:val="0"/>
          <w:divBdr>
            <w:top w:val="none" w:sz="0" w:space="0" w:color="auto"/>
            <w:left w:val="none" w:sz="0" w:space="0" w:color="auto"/>
            <w:bottom w:val="none" w:sz="0" w:space="0" w:color="auto"/>
            <w:right w:val="none" w:sz="0" w:space="0" w:color="auto"/>
          </w:divBdr>
        </w:div>
        <w:div w:id="1318877780">
          <w:marLeft w:val="0"/>
          <w:marRight w:val="0"/>
          <w:marTop w:val="0"/>
          <w:marBottom w:val="0"/>
          <w:divBdr>
            <w:top w:val="none" w:sz="0" w:space="0" w:color="auto"/>
            <w:left w:val="none" w:sz="0" w:space="0" w:color="auto"/>
            <w:bottom w:val="none" w:sz="0" w:space="0" w:color="auto"/>
            <w:right w:val="none" w:sz="0" w:space="0" w:color="auto"/>
          </w:divBdr>
          <w:divsChild>
            <w:div w:id="1208836678">
              <w:marLeft w:val="0"/>
              <w:marRight w:val="0"/>
              <w:marTop w:val="0"/>
              <w:marBottom w:val="0"/>
              <w:divBdr>
                <w:top w:val="none" w:sz="0" w:space="0" w:color="auto"/>
                <w:left w:val="none" w:sz="0" w:space="0" w:color="auto"/>
                <w:bottom w:val="none" w:sz="0" w:space="0" w:color="auto"/>
                <w:right w:val="none" w:sz="0" w:space="0" w:color="auto"/>
              </w:divBdr>
            </w:div>
          </w:divsChild>
        </w:div>
        <w:div w:id="85007960">
          <w:marLeft w:val="0"/>
          <w:marRight w:val="0"/>
          <w:marTop w:val="300"/>
          <w:marBottom w:val="0"/>
          <w:divBdr>
            <w:top w:val="none" w:sz="0" w:space="0" w:color="auto"/>
            <w:left w:val="none" w:sz="0" w:space="0" w:color="auto"/>
            <w:bottom w:val="none" w:sz="0" w:space="0" w:color="auto"/>
            <w:right w:val="none" w:sz="0" w:space="0" w:color="auto"/>
          </w:divBdr>
          <w:divsChild>
            <w:div w:id="1639995351">
              <w:marLeft w:val="0"/>
              <w:marRight w:val="0"/>
              <w:marTop w:val="0"/>
              <w:marBottom w:val="0"/>
              <w:divBdr>
                <w:top w:val="none" w:sz="0" w:space="0" w:color="auto"/>
                <w:left w:val="none" w:sz="0" w:space="0" w:color="auto"/>
                <w:bottom w:val="none" w:sz="0" w:space="0" w:color="auto"/>
                <w:right w:val="none" w:sz="0" w:space="0" w:color="auto"/>
              </w:divBdr>
              <w:divsChild>
                <w:div w:id="55450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1164">
          <w:marLeft w:val="0"/>
          <w:marRight w:val="0"/>
          <w:marTop w:val="300"/>
          <w:marBottom w:val="0"/>
          <w:divBdr>
            <w:top w:val="none" w:sz="0" w:space="0" w:color="auto"/>
            <w:left w:val="none" w:sz="0" w:space="0" w:color="auto"/>
            <w:bottom w:val="none" w:sz="0" w:space="0" w:color="auto"/>
            <w:right w:val="none" w:sz="0" w:space="0" w:color="auto"/>
          </w:divBdr>
          <w:divsChild>
            <w:div w:id="332295858">
              <w:marLeft w:val="0"/>
              <w:marRight w:val="0"/>
              <w:marTop w:val="0"/>
              <w:marBottom w:val="0"/>
              <w:divBdr>
                <w:top w:val="none" w:sz="0" w:space="0" w:color="auto"/>
                <w:left w:val="none" w:sz="0" w:space="0" w:color="auto"/>
                <w:bottom w:val="none" w:sz="0" w:space="0" w:color="auto"/>
                <w:right w:val="none" w:sz="0" w:space="0" w:color="auto"/>
              </w:divBdr>
              <w:divsChild>
                <w:div w:id="70039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64869">
          <w:marLeft w:val="0"/>
          <w:marRight w:val="0"/>
          <w:marTop w:val="300"/>
          <w:marBottom w:val="0"/>
          <w:divBdr>
            <w:top w:val="none" w:sz="0" w:space="0" w:color="auto"/>
            <w:left w:val="none" w:sz="0" w:space="0" w:color="auto"/>
            <w:bottom w:val="none" w:sz="0" w:space="0" w:color="auto"/>
            <w:right w:val="none" w:sz="0" w:space="0" w:color="auto"/>
          </w:divBdr>
          <w:divsChild>
            <w:div w:id="1810433578">
              <w:marLeft w:val="0"/>
              <w:marRight w:val="0"/>
              <w:marTop w:val="0"/>
              <w:marBottom w:val="0"/>
              <w:divBdr>
                <w:top w:val="none" w:sz="0" w:space="0" w:color="auto"/>
                <w:left w:val="none" w:sz="0" w:space="0" w:color="auto"/>
                <w:bottom w:val="none" w:sz="0" w:space="0" w:color="auto"/>
                <w:right w:val="none" w:sz="0" w:space="0" w:color="auto"/>
              </w:divBdr>
              <w:divsChild>
                <w:div w:id="2006320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220563">
          <w:marLeft w:val="0"/>
          <w:marRight w:val="0"/>
          <w:marTop w:val="300"/>
          <w:marBottom w:val="0"/>
          <w:divBdr>
            <w:top w:val="none" w:sz="0" w:space="0" w:color="auto"/>
            <w:left w:val="none" w:sz="0" w:space="0" w:color="auto"/>
            <w:bottom w:val="none" w:sz="0" w:space="0" w:color="auto"/>
            <w:right w:val="none" w:sz="0" w:space="0" w:color="auto"/>
          </w:divBdr>
          <w:divsChild>
            <w:div w:id="1842424372">
              <w:marLeft w:val="0"/>
              <w:marRight w:val="0"/>
              <w:marTop w:val="0"/>
              <w:marBottom w:val="0"/>
              <w:divBdr>
                <w:top w:val="none" w:sz="0" w:space="0" w:color="auto"/>
                <w:left w:val="none" w:sz="0" w:space="0" w:color="auto"/>
                <w:bottom w:val="none" w:sz="0" w:space="0" w:color="auto"/>
                <w:right w:val="none" w:sz="0" w:space="0" w:color="auto"/>
              </w:divBdr>
              <w:divsChild>
                <w:div w:id="79806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5164">
      <w:bodyDiv w:val="1"/>
      <w:marLeft w:val="0"/>
      <w:marRight w:val="0"/>
      <w:marTop w:val="0"/>
      <w:marBottom w:val="0"/>
      <w:divBdr>
        <w:top w:val="none" w:sz="0" w:space="0" w:color="auto"/>
        <w:left w:val="none" w:sz="0" w:space="0" w:color="auto"/>
        <w:bottom w:val="none" w:sz="0" w:space="0" w:color="auto"/>
        <w:right w:val="none" w:sz="0" w:space="0" w:color="auto"/>
      </w:divBdr>
    </w:div>
    <w:div w:id="1939366344">
      <w:bodyDiv w:val="1"/>
      <w:marLeft w:val="0"/>
      <w:marRight w:val="0"/>
      <w:marTop w:val="0"/>
      <w:marBottom w:val="0"/>
      <w:divBdr>
        <w:top w:val="none" w:sz="0" w:space="0" w:color="auto"/>
        <w:left w:val="none" w:sz="0" w:space="0" w:color="auto"/>
        <w:bottom w:val="none" w:sz="0" w:space="0" w:color="auto"/>
        <w:right w:val="none" w:sz="0" w:space="0" w:color="auto"/>
      </w:divBdr>
    </w:div>
    <w:div w:id="1939630562">
      <w:bodyDiv w:val="1"/>
      <w:marLeft w:val="0"/>
      <w:marRight w:val="0"/>
      <w:marTop w:val="0"/>
      <w:marBottom w:val="0"/>
      <w:divBdr>
        <w:top w:val="none" w:sz="0" w:space="0" w:color="auto"/>
        <w:left w:val="none" w:sz="0" w:space="0" w:color="auto"/>
        <w:bottom w:val="none" w:sz="0" w:space="0" w:color="auto"/>
        <w:right w:val="none" w:sz="0" w:space="0" w:color="auto"/>
      </w:divBdr>
      <w:divsChild>
        <w:div w:id="162401204">
          <w:marLeft w:val="0"/>
          <w:marRight w:val="0"/>
          <w:marTop w:val="0"/>
          <w:marBottom w:val="0"/>
          <w:divBdr>
            <w:top w:val="none" w:sz="0" w:space="0" w:color="auto"/>
            <w:left w:val="none" w:sz="0" w:space="0" w:color="auto"/>
            <w:bottom w:val="none" w:sz="0" w:space="0" w:color="auto"/>
            <w:right w:val="none" w:sz="0" w:space="0" w:color="auto"/>
          </w:divBdr>
          <w:divsChild>
            <w:div w:id="1705472322">
              <w:marLeft w:val="0"/>
              <w:marRight w:val="0"/>
              <w:marTop w:val="0"/>
              <w:marBottom w:val="0"/>
              <w:divBdr>
                <w:top w:val="none" w:sz="0" w:space="0" w:color="auto"/>
                <w:left w:val="none" w:sz="0" w:space="0" w:color="auto"/>
                <w:bottom w:val="none" w:sz="0" w:space="0" w:color="auto"/>
                <w:right w:val="none" w:sz="0" w:space="0" w:color="auto"/>
              </w:divBdr>
            </w:div>
          </w:divsChild>
        </w:div>
        <w:div w:id="370804321">
          <w:marLeft w:val="0"/>
          <w:marRight w:val="0"/>
          <w:marTop w:val="0"/>
          <w:marBottom w:val="0"/>
          <w:divBdr>
            <w:top w:val="none" w:sz="0" w:space="0" w:color="auto"/>
            <w:left w:val="none" w:sz="0" w:space="0" w:color="auto"/>
            <w:bottom w:val="none" w:sz="0" w:space="0" w:color="auto"/>
            <w:right w:val="none" w:sz="0" w:space="0" w:color="auto"/>
          </w:divBdr>
        </w:div>
        <w:div w:id="402990864">
          <w:marLeft w:val="0"/>
          <w:marRight w:val="0"/>
          <w:marTop w:val="0"/>
          <w:marBottom w:val="0"/>
          <w:divBdr>
            <w:top w:val="none" w:sz="0" w:space="0" w:color="auto"/>
            <w:left w:val="none" w:sz="0" w:space="0" w:color="auto"/>
            <w:bottom w:val="none" w:sz="0" w:space="0" w:color="auto"/>
            <w:right w:val="none" w:sz="0" w:space="0" w:color="auto"/>
          </w:divBdr>
          <w:divsChild>
            <w:div w:id="682125713">
              <w:marLeft w:val="0"/>
              <w:marRight w:val="0"/>
              <w:marTop w:val="0"/>
              <w:marBottom w:val="0"/>
              <w:divBdr>
                <w:top w:val="none" w:sz="0" w:space="0" w:color="auto"/>
                <w:left w:val="none" w:sz="0" w:space="0" w:color="auto"/>
                <w:bottom w:val="none" w:sz="0" w:space="0" w:color="auto"/>
                <w:right w:val="none" w:sz="0" w:space="0" w:color="auto"/>
              </w:divBdr>
            </w:div>
          </w:divsChild>
        </w:div>
        <w:div w:id="411201510">
          <w:marLeft w:val="0"/>
          <w:marRight w:val="0"/>
          <w:marTop w:val="0"/>
          <w:marBottom w:val="0"/>
          <w:divBdr>
            <w:top w:val="none" w:sz="0" w:space="0" w:color="auto"/>
            <w:left w:val="none" w:sz="0" w:space="0" w:color="auto"/>
            <w:bottom w:val="none" w:sz="0" w:space="0" w:color="auto"/>
            <w:right w:val="none" w:sz="0" w:space="0" w:color="auto"/>
          </w:divBdr>
          <w:divsChild>
            <w:div w:id="183597325">
              <w:marLeft w:val="0"/>
              <w:marRight w:val="0"/>
              <w:marTop w:val="0"/>
              <w:marBottom w:val="0"/>
              <w:divBdr>
                <w:top w:val="none" w:sz="0" w:space="0" w:color="auto"/>
                <w:left w:val="none" w:sz="0" w:space="0" w:color="auto"/>
                <w:bottom w:val="none" w:sz="0" w:space="0" w:color="auto"/>
                <w:right w:val="none" w:sz="0" w:space="0" w:color="auto"/>
              </w:divBdr>
            </w:div>
          </w:divsChild>
        </w:div>
        <w:div w:id="533232267">
          <w:marLeft w:val="0"/>
          <w:marRight w:val="0"/>
          <w:marTop w:val="0"/>
          <w:marBottom w:val="0"/>
          <w:divBdr>
            <w:top w:val="none" w:sz="0" w:space="0" w:color="auto"/>
            <w:left w:val="none" w:sz="0" w:space="0" w:color="auto"/>
            <w:bottom w:val="none" w:sz="0" w:space="0" w:color="auto"/>
            <w:right w:val="none" w:sz="0" w:space="0" w:color="auto"/>
          </w:divBdr>
          <w:divsChild>
            <w:div w:id="1941185159">
              <w:marLeft w:val="0"/>
              <w:marRight w:val="0"/>
              <w:marTop w:val="0"/>
              <w:marBottom w:val="0"/>
              <w:divBdr>
                <w:top w:val="none" w:sz="0" w:space="0" w:color="auto"/>
                <w:left w:val="none" w:sz="0" w:space="0" w:color="auto"/>
                <w:bottom w:val="none" w:sz="0" w:space="0" w:color="auto"/>
                <w:right w:val="none" w:sz="0" w:space="0" w:color="auto"/>
              </w:divBdr>
            </w:div>
          </w:divsChild>
        </w:div>
        <w:div w:id="626593512">
          <w:marLeft w:val="0"/>
          <w:marRight w:val="0"/>
          <w:marTop w:val="300"/>
          <w:marBottom w:val="0"/>
          <w:divBdr>
            <w:top w:val="none" w:sz="0" w:space="0" w:color="auto"/>
            <w:left w:val="none" w:sz="0" w:space="0" w:color="auto"/>
            <w:bottom w:val="none" w:sz="0" w:space="0" w:color="auto"/>
            <w:right w:val="none" w:sz="0" w:space="0" w:color="auto"/>
          </w:divBdr>
          <w:divsChild>
            <w:div w:id="396244843">
              <w:marLeft w:val="0"/>
              <w:marRight w:val="0"/>
              <w:marTop w:val="0"/>
              <w:marBottom w:val="0"/>
              <w:divBdr>
                <w:top w:val="none" w:sz="0" w:space="0" w:color="auto"/>
                <w:left w:val="none" w:sz="0" w:space="0" w:color="auto"/>
                <w:bottom w:val="none" w:sz="0" w:space="0" w:color="auto"/>
                <w:right w:val="none" w:sz="0" w:space="0" w:color="auto"/>
              </w:divBdr>
              <w:divsChild>
                <w:div w:id="79687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519338">
          <w:marLeft w:val="0"/>
          <w:marRight w:val="0"/>
          <w:marTop w:val="0"/>
          <w:marBottom w:val="0"/>
          <w:divBdr>
            <w:top w:val="none" w:sz="0" w:space="0" w:color="auto"/>
            <w:left w:val="none" w:sz="0" w:space="0" w:color="auto"/>
            <w:bottom w:val="none" w:sz="0" w:space="0" w:color="auto"/>
            <w:right w:val="none" w:sz="0" w:space="0" w:color="auto"/>
          </w:divBdr>
        </w:div>
        <w:div w:id="938870162">
          <w:marLeft w:val="0"/>
          <w:marRight w:val="0"/>
          <w:marTop w:val="0"/>
          <w:marBottom w:val="0"/>
          <w:divBdr>
            <w:top w:val="none" w:sz="0" w:space="0" w:color="auto"/>
            <w:left w:val="none" w:sz="0" w:space="0" w:color="auto"/>
            <w:bottom w:val="none" w:sz="0" w:space="0" w:color="auto"/>
            <w:right w:val="none" w:sz="0" w:space="0" w:color="auto"/>
          </w:divBdr>
          <w:divsChild>
            <w:div w:id="815224055">
              <w:marLeft w:val="0"/>
              <w:marRight w:val="0"/>
              <w:marTop w:val="0"/>
              <w:marBottom w:val="0"/>
              <w:divBdr>
                <w:top w:val="none" w:sz="0" w:space="0" w:color="auto"/>
                <w:left w:val="none" w:sz="0" w:space="0" w:color="auto"/>
                <w:bottom w:val="none" w:sz="0" w:space="0" w:color="auto"/>
                <w:right w:val="none" w:sz="0" w:space="0" w:color="auto"/>
              </w:divBdr>
            </w:div>
          </w:divsChild>
        </w:div>
        <w:div w:id="1153451538">
          <w:marLeft w:val="0"/>
          <w:marRight w:val="0"/>
          <w:marTop w:val="300"/>
          <w:marBottom w:val="0"/>
          <w:divBdr>
            <w:top w:val="none" w:sz="0" w:space="0" w:color="auto"/>
            <w:left w:val="none" w:sz="0" w:space="0" w:color="auto"/>
            <w:bottom w:val="none" w:sz="0" w:space="0" w:color="auto"/>
            <w:right w:val="none" w:sz="0" w:space="0" w:color="auto"/>
          </w:divBdr>
          <w:divsChild>
            <w:div w:id="2066946892">
              <w:marLeft w:val="0"/>
              <w:marRight w:val="0"/>
              <w:marTop w:val="0"/>
              <w:marBottom w:val="0"/>
              <w:divBdr>
                <w:top w:val="none" w:sz="0" w:space="0" w:color="auto"/>
                <w:left w:val="none" w:sz="0" w:space="0" w:color="auto"/>
                <w:bottom w:val="none" w:sz="0" w:space="0" w:color="auto"/>
                <w:right w:val="none" w:sz="0" w:space="0" w:color="auto"/>
              </w:divBdr>
              <w:divsChild>
                <w:div w:id="170937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462570">
          <w:marLeft w:val="0"/>
          <w:marRight w:val="0"/>
          <w:marTop w:val="0"/>
          <w:marBottom w:val="0"/>
          <w:divBdr>
            <w:top w:val="none" w:sz="0" w:space="0" w:color="auto"/>
            <w:left w:val="none" w:sz="0" w:space="0" w:color="auto"/>
            <w:bottom w:val="none" w:sz="0" w:space="0" w:color="auto"/>
            <w:right w:val="none" w:sz="0" w:space="0" w:color="auto"/>
          </w:divBdr>
        </w:div>
        <w:div w:id="1389110641">
          <w:marLeft w:val="0"/>
          <w:marRight w:val="0"/>
          <w:marTop w:val="0"/>
          <w:marBottom w:val="0"/>
          <w:divBdr>
            <w:top w:val="none" w:sz="0" w:space="0" w:color="auto"/>
            <w:left w:val="none" w:sz="0" w:space="0" w:color="auto"/>
            <w:bottom w:val="none" w:sz="0" w:space="0" w:color="auto"/>
            <w:right w:val="none" w:sz="0" w:space="0" w:color="auto"/>
          </w:divBdr>
        </w:div>
        <w:div w:id="1425952573">
          <w:marLeft w:val="0"/>
          <w:marRight w:val="0"/>
          <w:marTop w:val="0"/>
          <w:marBottom w:val="0"/>
          <w:divBdr>
            <w:top w:val="none" w:sz="0" w:space="0" w:color="auto"/>
            <w:left w:val="none" w:sz="0" w:space="0" w:color="auto"/>
            <w:bottom w:val="none" w:sz="0" w:space="0" w:color="auto"/>
            <w:right w:val="none" w:sz="0" w:space="0" w:color="auto"/>
          </w:divBdr>
        </w:div>
        <w:div w:id="1537231821">
          <w:marLeft w:val="0"/>
          <w:marRight w:val="0"/>
          <w:marTop w:val="0"/>
          <w:marBottom w:val="0"/>
          <w:divBdr>
            <w:top w:val="none" w:sz="0" w:space="0" w:color="auto"/>
            <w:left w:val="none" w:sz="0" w:space="0" w:color="auto"/>
            <w:bottom w:val="none" w:sz="0" w:space="0" w:color="auto"/>
            <w:right w:val="none" w:sz="0" w:space="0" w:color="auto"/>
          </w:divBdr>
          <w:divsChild>
            <w:div w:id="622229131">
              <w:marLeft w:val="0"/>
              <w:marRight w:val="0"/>
              <w:marTop w:val="0"/>
              <w:marBottom w:val="0"/>
              <w:divBdr>
                <w:top w:val="none" w:sz="0" w:space="0" w:color="auto"/>
                <w:left w:val="none" w:sz="0" w:space="0" w:color="auto"/>
                <w:bottom w:val="none" w:sz="0" w:space="0" w:color="auto"/>
                <w:right w:val="none" w:sz="0" w:space="0" w:color="auto"/>
              </w:divBdr>
            </w:div>
          </w:divsChild>
        </w:div>
        <w:div w:id="1547643511">
          <w:marLeft w:val="0"/>
          <w:marRight w:val="0"/>
          <w:marTop w:val="300"/>
          <w:marBottom w:val="0"/>
          <w:divBdr>
            <w:top w:val="none" w:sz="0" w:space="0" w:color="auto"/>
            <w:left w:val="none" w:sz="0" w:space="0" w:color="auto"/>
            <w:bottom w:val="none" w:sz="0" w:space="0" w:color="auto"/>
            <w:right w:val="none" w:sz="0" w:space="0" w:color="auto"/>
          </w:divBdr>
          <w:divsChild>
            <w:div w:id="1035470537">
              <w:marLeft w:val="0"/>
              <w:marRight w:val="0"/>
              <w:marTop w:val="0"/>
              <w:marBottom w:val="0"/>
              <w:divBdr>
                <w:top w:val="none" w:sz="0" w:space="0" w:color="auto"/>
                <w:left w:val="none" w:sz="0" w:space="0" w:color="auto"/>
                <w:bottom w:val="none" w:sz="0" w:space="0" w:color="auto"/>
                <w:right w:val="none" w:sz="0" w:space="0" w:color="auto"/>
              </w:divBdr>
              <w:divsChild>
                <w:div w:id="87446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6438">
          <w:marLeft w:val="0"/>
          <w:marRight w:val="0"/>
          <w:marTop w:val="0"/>
          <w:marBottom w:val="0"/>
          <w:divBdr>
            <w:top w:val="none" w:sz="0" w:space="0" w:color="auto"/>
            <w:left w:val="none" w:sz="0" w:space="0" w:color="auto"/>
            <w:bottom w:val="none" w:sz="0" w:space="0" w:color="auto"/>
            <w:right w:val="none" w:sz="0" w:space="0" w:color="auto"/>
          </w:divBdr>
        </w:div>
        <w:div w:id="1953894823">
          <w:marLeft w:val="0"/>
          <w:marRight w:val="0"/>
          <w:marTop w:val="0"/>
          <w:marBottom w:val="0"/>
          <w:divBdr>
            <w:top w:val="none" w:sz="0" w:space="0" w:color="auto"/>
            <w:left w:val="none" w:sz="0" w:space="0" w:color="auto"/>
            <w:bottom w:val="none" w:sz="0" w:space="0" w:color="auto"/>
            <w:right w:val="none" w:sz="0" w:space="0" w:color="auto"/>
          </w:divBdr>
          <w:divsChild>
            <w:div w:id="1411581622">
              <w:marLeft w:val="0"/>
              <w:marRight w:val="0"/>
              <w:marTop w:val="0"/>
              <w:marBottom w:val="0"/>
              <w:divBdr>
                <w:top w:val="none" w:sz="0" w:space="0" w:color="auto"/>
                <w:left w:val="none" w:sz="0" w:space="0" w:color="auto"/>
                <w:bottom w:val="none" w:sz="0" w:space="0" w:color="auto"/>
                <w:right w:val="none" w:sz="0" w:space="0" w:color="auto"/>
              </w:divBdr>
            </w:div>
          </w:divsChild>
        </w:div>
        <w:div w:id="1966151472">
          <w:marLeft w:val="0"/>
          <w:marRight w:val="0"/>
          <w:marTop w:val="0"/>
          <w:marBottom w:val="0"/>
          <w:divBdr>
            <w:top w:val="none" w:sz="0" w:space="0" w:color="auto"/>
            <w:left w:val="none" w:sz="0" w:space="0" w:color="auto"/>
            <w:bottom w:val="none" w:sz="0" w:space="0" w:color="auto"/>
            <w:right w:val="none" w:sz="0" w:space="0" w:color="auto"/>
          </w:divBdr>
        </w:div>
        <w:div w:id="2095667830">
          <w:marLeft w:val="0"/>
          <w:marRight w:val="0"/>
          <w:marTop w:val="300"/>
          <w:marBottom w:val="0"/>
          <w:divBdr>
            <w:top w:val="none" w:sz="0" w:space="0" w:color="auto"/>
            <w:left w:val="none" w:sz="0" w:space="0" w:color="auto"/>
            <w:bottom w:val="none" w:sz="0" w:space="0" w:color="auto"/>
            <w:right w:val="none" w:sz="0" w:space="0" w:color="auto"/>
          </w:divBdr>
          <w:divsChild>
            <w:div w:id="1485050030">
              <w:marLeft w:val="0"/>
              <w:marRight w:val="0"/>
              <w:marTop w:val="0"/>
              <w:marBottom w:val="0"/>
              <w:divBdr>
                <w:top w:val="none" w:sz="0" w:space="0" w:color="auto"/>
                <w:left w:val="none" w:sz="0" w:space="0" w:color="auto"/>
                <w:bottom w:val="none" w:sz="0" w:space="0" w:color="auto"/>
                <w:right w:val="none" w:sz="0" w:space="0" w:color="auto"/>
              </w:divBdr>
              <w:divsChild>
                <w:div w:id="125169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9945029">
      <w:bodyDiv w:val="1"/>
      <w:marLeft w:val="0"/>
      <w:marRight w:val="0"/>
      <w:marTop w:val="0"/>
      <w:marBottom w:val="0"/>
      <w:divBdr>
        <w:top w:val="none" w:sz="0" w:space="0" w:color="auto"/>
        <w:left w:val="none" w:sz="0" w:space="0" w:color="auto"/>
        <w:bottom w:val="none" w:sz="0" w:space="0" w:color="auto"/>
        <w:right w:val="none" w:sz="0" w:space="0" w:color="auto"/>
      </w:divBdr>
    </w:div>
    <w:div w:id="1941644713">
      <w:bodyDiv w:val="1"/>
      <w:marLeft w:val="0"/>
      <w:marRight w:val="0"/>
      <w:marTop w:val="0"/>
      <w:marBottom w:val="0"/>
      <w:divBdr>
        <w:top w:val="none" w:sz="0" w:space="0" w:color="auto"/>
        <w:left w:val="none" w:sz="0" w:space="0" w:color="auto"/>
        <w:bottom w:val="none" w:sz="0" w:space="0" w:color="auto"/>
        <w:right w:val="none" w:sz="0" w:space="0" w:color="auto"/>
      </w:divBdr>
    </w:div>
    <w:div w:id="1942058550">
      <w:bodyDiv w:val="1"/>
      <w:marLeft w:val="0"/>
      <w:marRight w:val="0"/>
      <w:marTop w:val="0"/>
      <w:marBottom w:val="0"/>
      <w:divBdr>
        <w:top w:val="none" w:sz="0" w:space="0" w:color="auto"/>
        <w:left w:val="none" w:sz="0" w:space="0" w:color="auto"/>
        <w:bottom w:val="none" w:sz="0" w:space="0" w:color="auto"/>
        <w:right w:val="none" w:sz="0" w:space="0" w:color="auto"/>
      </w:divBdr>
    </w:div>
    <w:div w:id="1942488748">
      <w:bodyDiv w:val="1"/>
      <w:marLeft w:val="0"/>
      <w:marRight w:val="0"/>
      <w:marTop w:val="0"/>
      <w:marBottom w:val="0"/>
      <w:divBdr>
        <w:top w:val="none" w:sz="0" w:space="0" w:color="auto"/>
        <w:left w:val="none" w:sz="0" w:space="0" w:color="auto"/>
        <w:bottom w:val="none" w:sz="0" w:space="0" w:color="auto"/>
        <w:right w:val="none" w:sz="0" w:space="0" w:color="auto"/>
      </w:divBdr>
    </w:div>
    <w:div w:id="1942762768">
      <w:bodyDiv w:val="1"/>
      <w:marLeft w:val="0"/>
      <w:marRight w:val="0"/>
      <w:marTop w:val="0"/>
      <w:marBottom w:val="0"/>
      <w:divBdr>
        <w:top w:val="none" w:sz="0" w:space="0" w:color="auto"/>
        <w:left w:val="none" w:sz="0" w:space="0" w:color="auto"/>
        <w:bottom w:val="none" w:sz="0" w:space="0" w:color="auto"/>
        <w:right w:val="none" w:sz="0" w:space="0" w:color="auto"/>
      </w:divBdr>
    </w:div>
    <w:div w:id="1942837237">
      <w:bodyDiv w:val="1"/>
      <w:marLeft w:val="0"/>
      <w:marRight w:val="0"/>
      <w:marTop w:val="0"/>
      <w:marBottom w:val="0"/>
      <w:divBdr>
        <w:top w:val="none" w:sz="0" w:space="0" w:color="auto"/>
        <w:left w:val="none" w:sz="0" w:space="0" w:color="auto"/>
        <w:bottom w:val="none" w:sz="0" w:space="0" w:color="auto"/>
        <w:right w:val="none" w:sz="0" w:space="0" w:color="auto"/>
      </w:divBdr>
      <w:divsChild>
        <w:div w:id="1208296145">
          <w:marLeft w:val="0"/>
          <w:marRight w:val="0"/>
          <w:marTop w:val="0"/>
          <w:marBottom w:val="0"/>
          <w:divBdr>
            <w:top w:val="none" w:sz="0" w:space="0" w:color="auto"/>
            <w:left w:val="none" w:sz="0" w:space="0" w:color="auto"/>
            <w:bottom w:val="none" w:sz="0" w:space="0" w:color="auto"/>
            <w:right w:val="none" w:sz="0" w:space="0" w:color="auto"/>
          </w:divBdr>
        </w:div>
        <w:div w:id="1632663219">
          <w:marLeft w:val="0"/>
          <w:marRight w:val="0"/>
          <w:marTop w:val="0"/>
          <w:marBottom w:val="0"/>
          <w:divBdr>
            <w:top w:val="none" w:sz="0" w:space="0" w:color="auto"/>
            <w:left w:val="none" w:sz="0" w:space="0" w:color="auto"/>
            <w:bottom w:val="none" w:sz="0" w:space="0" w:color="auto"/>
            <w:right w:val="none" w:sz="0" w:space="0" w:color="auto"/>
          </w:divBdr>
          <w:divsChild>
            <w:div w:id="1279337233">
              <w:marLeft w:val="0"/>
              <w:marRight w:val="0"/>
              <w:marTop w:val="0"/>
              <w:marBottom w:val="0"/>
              <w:divBdr>
                <w:top w:val="none" w:sz="0" w:space="0" w:color="auto"/>
                <w:left w:val="none" w:sz="0" w:space="0" w:color="auto"/>
                <w:bottom w:val="none" w:sz="0" w:space="0" w:color="auto"/>
                <w:right w:val="none" w:sz="0" w:space="0" w:color="auto"/>
              </w:divBdr>
            </w:div>
          </w:divsChild>
        </w:div>
        <w:div w:id="1720668923">
          <w:marLeft w:val="0"/>
          <w:marRight w:val="0"/>
          <w:marTop w:val="0"/>
          <w:marBottom w:val="0"/>
          <w:divBdr>
            <w:top w:val="none" w:sz="0" w:space="0" w:color="auto"/>
            <w:left w:val="none" w:sz="0" w:space="0" w:color="auto"/>
            <w:bottom w:val="none" w:sz="0" w:space="0" w:color="auto"/>
            <w:right w:val="none" w:sz="0" w:space="0" w:color="auto"/>
          </w:divBdr>
        </w:div>
        <w:div w:id="673609182">
          <w:marLeft w:val="0"/>
          <w:marRight w:val="0"/>
          <w:marTop w:val="0"/>
          <w:marBottom w:val="0"/>
          <w:divBdr>
            <w:top w:val="none" w:sz="0" w:space="0" w:color="auto"/>
            <w:left w:val="none" w:sz="0" w:space="0" w:color="auto"/>
            <w:bottom w:val="none" w:sz="0" w:space="0" w:color="auto"/>
            <w:right w:val="none" w:sz="0" w:space="0" w:color="auto"/>
          </w:divBdr>
          <w:divsChild>
            <w:div w:id="209343058">
              <w:marLeft w:val="0"/>
              <w:marRight w:val="0"/>
              <w:marTop w:val="0"/>
              <w:marBottom w:val="0"/>
              <w:divBdr>
                <w:top w:val="none" w:sz="0" w:space="0" w:color="auto"/>
                <w:left w:val="none" w:sz="0" w:space="0" w:color="auto"/>
                <w:bottom w:val="none" w:sz="0" w:space="0" w:color="auto"/>
                <w:right w:val="none" w:sz="0" w:space="0" w:color="auto"/>
              </w:divBdr>
            </w:div>
          </w:divsChild>
        </w:div>
        <w:div w:id="1707638312">
          <w:marLeft w:val="0"/>
          <w:marRight w:val="0"/>
          <w:marTop w:val="0"/>
          <w:marBottom w:val="0"/>
          <w:divBdr>
            <w:top w:val="none" w:sz="0" w:space="0" w:color="auto"/>
            <w:left w:val="none" w:sz="0" w:space="0" w:color="auto"/>
            <w:bottom w:val="none" w:sz="0" w:space="0" w:color="auto"/>
            <w:right w:val="none" w:sz="0" w:space="0" w:color="auto"/>
          </w:divBdr>
        </w:div>
        <w:div w:id="1078866600">
          <w:marLeft w:val="0"/>
          <w:marRight w:val="0"/>
          <w:marTop w:val="0"/>
          <w:marBottom w:val="0"/>
          <w:divBdr>
            <w:top w:val="none" w:sz="0" w:space="0" w:color="auto"/>
            <w:left w:val="none" w:sz="0" w:space="0" w:color="auto"/>
            <w:bottom w:val="none" w:sz="0" w:space="0" w:color="auto"/>
            <w:right w:val="none" w:sz="0" w:space="0" w:color="auto"/>
          </w:divBdr>
          <w:divsChild>
            <w:div w:id="2011443962">
              <w:marLeft w:val="0"/>
              <w:marRight w:val="0"/>
              <w:marTop w:val="0"/>
              <w:marBottom w:val="0"/>
              <w:divBdr>
                <w:top w:val="none" w:sz="0" w:space="0" w:color="auto"/>
                <w:left w:val="none" w:sz="0" w:space="0" w:color="auto"/>
                <w:bottom w:val="none" w:sz="0" w:space="0" w:color="auto"/>
                <w:right w:val="none" w:sz="0" w:space="0" w:color="auto"/>
              </w:divBdr>
            </w:div>
          </w:divsChild>
        </w:div>
        <w:div w:id="1811896868">
          <w:marLeft w:val="0"/>
          <w:marRight w:val="0"/>
          <w:marTop w:val="0"/>
          <w:marBottom w:val="0"/>
          <w:divBdr>
            <w:top w:val="none" w:sz="0" w:space="0" w:color="auto"/>
            <w:left w:val="none" w:sz="0" w:space="0" w:color="auto"/>
            <w:bottom w:val="none" w:sz="0" w:space="0" w:color="auto"/>
            <w:right w:val="none" w:sz="0" w:space="0" w:color="auto"/>
          </w:divBdr>
        </w:div>
        <w:div w:id="1499924892">
          <w:marLeft w:val="0"/>
          <w:marRight w:val="0"/>
          <w:marTop w:val="0"/>
          <w:marBottom w:val="0"/>
          <w:divBdr>
            <w:top w:val="none" w:sz="0" w:space="0" w:color="auto"/>
            <w:left w:val="none" w:sz="0" w:space="0" w:color="auto"/>
            <w:bottom w:val="none" w:sz="0" w:space="0" w:color="auto"/>
            <w:right w:val="none" w:sz="0" w:space="0" w:color="auto"/>
          </w:divBdr>
          <w:divsChild>
            <w:div w:id="1226180254">
              <w:marLeft w:val="0"/>
              <w:marRight w:val="0"/>
              <w:marTop w:val="0"/>
              <w:marBottom w:val="0"/>
              <w:divBdr>
                <w:top w:val="none" w:sz="0" w:space="0" w:color="auto"/>
                <w:left w:val="none" w:sz="0" w:space="0" w:color="auto"/>
                <w:bottom w:val="none" w:sz="0" w:space="0" w:color="auto"/>
                <w:right w:val="none" w:sz="0" w:space="0" w:color="auto"/>
              </w:divBdr>
            </w:div>
          </w:divsChild>
        </w:div>
        <w:div w:id="743599863">
          <w:marLeft w:val="0"/>
          <w:marRight w:val="0"/>
          <w:marTop w:val="0"/>
          <w:marBottom w:val="0"/>
          <w:divBdr>
            <w:top w:val="none" w:sz="0" w:space="0" w:color="auto"/>
            <w:left w:val="none" w:sz="0" w:space="0" w:color="auto"/>
            <w:bottom w:val="none" w:sz="0" w:space="0" w:color="auto"/>
            <w:right w:val="none" w:sz="0" w:space="0" w:color="auto"/>
          </w:divBdr>
        </w:div>
        <w:div w:id="1072199453">
          <w:marLeft w:val="0"/>
          <w:marRight w:val="0"/>
          <w:marTop w:val="0"/>
          <w:marBottom w:val="0"/>
          <w:divBdr>
            <w:top w:val="none" w:sz="0" w:space="0" w:color="auto"/>
            <w:left w:val="none" w:sz="0" w:space="0" w:color="auto"/>
            <w:bottom w:val="none" w:sz="0" w:space="0" w:color="auto"/>
            <w:right w:val="none" w:sz="0" w:space="0" w:color="auto"/>
          </w:divBdr>
          <w:divsChild>
            <w:div w:id="896236237">
              <w:marLeft w:val="0"/>
              <w:marRight w:val="0"/>
              <w:marTop w:val="0"/>
              <w:marBottom w:val="0"/>
              <w:divBdr>
                <w:top w:val="none" w:sz="0" w:space="0" w:color="auto"/>
                <w:left w:val="none" w:sz="0" w:space="0" w:color="auto"/>
                <w:bottom w:val="none" w:sz="0" w:space="0" w:color="auto"/>
                <w:right w:val="none" w:sz="0" w:space="0" w:color="auto"/>
              </w:divBdr>
            </w:div>
          </w:divsChild>
        </w:div>
        <w:div w:id="1258320987">
          <w:marLeft w:val="0"/>
          <w:marRight w:val="0"/>
          <w:marTop w:val="0"/>
          <w:marBottom w:val="0"/>
          <w:divBdr>
            <w:top w:val="none" w:sz="0" w:space="0" w:color="auto"/>
            <w:left w:val="none" w:sz="0" w:space="0" w:color="auto"/>
            <w:bottom w:val="none" w:sz="0" w:space="0" w:color="auto"/>
            <w:right w:val="none" w:sz="0" w:space="0" w:color="auto"/>
          </w:divBdr>
        </w:div>
        <w:div w:id="1360469736">
          <w:marLeft w:val="0"/>
          <w:marRight w:val="0"/>
          <w:marTop w:val="0"/>
          <w:marBottom w:val="0"/>
          <w:divBdr>
            <w:top w:val="none" w:sz="0" w:space="0" w:color="auto"/>
            <w:left w:val="none" w:sz="0" w:space="0" w:color="auto"/>
            <w:bottom w:val="none" w:sz="0" w:space="0" w:color="auto"/>
            <w:right w:val="none" w:sz="0" w:space="0" w:color="auto"/>
          </w:divBdr>
          <w:divsChild>
            <w:div w:id="1752191274">
              <w:marLeft w:val="0"/>
              <w:marRight w:val="0"/>
              <w:marTop w:val="0"/>
              <w:marBottom w:val="0"/>
              <w:divBdr>
                <w:top w:val="none" w:sz="0" w:space="0" w:color="auto"/>
                <w:left w:val="none" w:sz="0" w:space="0" w:color="auto"/>
                <w:bottom w:val="none" w:sz="0" w:space="0" w:color="auto"/>
                <w:right w:val="none" w:sz="0" w:space="0" w:color="auto"/>
              </w:divBdr>
            </w:div>
          </w:divsChild>
        </w:div>
        <w:div w:id="1138106315">
          <w:marLeft w:val="0"/>
          <w:marRight w:val="0"/>
          <w:marTop w:val="0"/>
          <w:marBottom w:val="0"/>
          <w:divBdr>
            <w:top w:val="none" w:sz="0" w:space="0" w:color="auto"/>
            <w:left w:val="none" w:sz="0" w:space="0" w:color="auto"/>
            <w:bottom w:val="none" w:sz="0" w:space="0" w:color="auto"/>
            <w:right w:val="none" w:sz="0" w:space="0" w:color="auto"/>
          </w:divBdr>
        </w:div>
        <w:div w:id="341246233">
          <w:marLeft w:val="0"/>
          <w:marRight w:val="0"/>
          <w:marTop w:val="0"/>
          <w:marBottom w:val="0"/>
          <w:divBdr>
            <w:top w:val="none" w:sz="0" w:space="0" w:color="auto"/>
            <w:left w:val="none" w:sz="0" w:space="0" w:color="auto"/>
            <w:bottom w:val="none" w:sz="0" w:space="0" w:color="auto"/>
            <w:right w:val="none" w:sz="0" w:space="0" w:color="auto"/>
          </w:divBdr>
          <w:divsChild>
            <w:div w:id="1099325914">
              <w:marLeft w:val="0"/>
              <w:marRight w:val="0"/>
              <w:marTop w:val="0"/>
              <w:marBottom w:val="0"/>
              <w:divBdr>
                <w:top w:val="none" w:sz="0" w:space="0" w:color="auto"/>
                <w:left w:val="none" w:sz="0" w:space="0" w:color="auto"/>
                <w:bottom w:val="none" w:sz="0" w:space="0" w:color="auto"/>
                <w:right w:val="none" w:sz="0" w:space="0" w:color="auto"/>
              </w:divBdr>
            </w:div>
          </w:divsChild>
        </w:div>
        <w:div w:id="1911840294">
          <w:marLeft w:val="0"/>
          <w:marRight w:val="0"/>
          <w:marTop w:val="300"/>
          <w:marBottom w:val="0"/>
          <w:divBdr>
            <w:top w:val="none" w:sz="0" w:space="0" w:color="auto"/>
            <w:left w:val="none" w:sz="0" w:space="0" w:color="auto"/>
            <w:bottom w:val="none" w:sz="0" w:space="0" w:color="auto"/>
            <w:right w:val="none" w:sz="0" w:space="0" w:color="auto"/>
          </w:divBdr>
          <w:divsChild>
            <w:div w:id="2068187189">
              <w:marLeft w:val="0"/>
              <w:marRight w:val="0"/>
              <w:marTop w:val="0"/>
              <w:marBottom w:val="0"/>
              <w:divBdr>
                <w:top w:val="none" w:sz="0" w:space="0" w:color="auto"/>
                <w:left w:val="none" w:sz="0" w:space="0" w:color="auto"/>
                <w:bottom w:val="none" w:sz="0" w:space="0" w:color="auto"/>
                <w:right w:val="none" w:sz="0" w:space="0" w:color="auto"/>
              </w:divBdr>
              <w:divsChild>
                <w:div w:id="559905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164486">
          <w:marLeft w:val="0"/>
          <w:marRight w:val="0"/>
          <w:marTop w:val="300"/>
          <w:marBottom w:val="0"/>
          <w:divBdr>
            <w:top w:val="none" w:sz="0" w:space="0" w:color="auto"/>
            <w:left w:val="none" w:sz="0" w:space="0" w:color="auto"/>
            <w:bottom w:val="none" w:sz="0" w:space="0" w:color="auto"/>
            <w:right w:val="none" w:sz="0" w:space="0" w:color="auto"/>
          </w:divBdr>
          <w:divsChild>
            <w:div w:id="711614410">
              <w:marLeft w:val="0"/>
              <w:marRight w:val="0"/>
              <w:marTop w:val="0"/>
              <w:marBottom w:val="0"/>
              <w:divBdr>
                <w:top w:val="none" w:sz="0" w:space="0" w:color="auto"/>
                <w:left w:val="none" w:sz="0" w:space="0" w:color="auto"/>
                <w:bottom w:val="none" w:sz="0" w:space="0" w:color="auto"/>
                <w:right w:val="none" w:sz="0" w:space="0" w:color="auto"/>
              </w:divBdr>
              <w:divsChild>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031809">
          <w:marLeft w:val="0"/>
          <w:marRight w:val="0"/>
          <w:marTop w:val="300"/>
          <w:marBottom w:val="0"/>
          <w:divBdr>
            <w:top w:val="none" w:sz="0" w:space="0" w:color="auto"/>
            <w:left w:val="none" w:sz="0" w:space="0" w:color="auto"/>
            <w:bottom w:val="none" w:sz="0" w:space="0" w:color="auto"/>
            <w:right w:val="none" w:sz="0" w:space="0" w:color="auto"/>
          </w:divBdr>
          <w:divsChild>
            <w:div w:id="1113669744">
              <w:marLeft w:val="0"/>
              <w:marRight w:val="0"/>
              <w:marTop w:val="0"/>
              <w:marBottom w:val="0"/>
              <w:divBdr>
                <w:top w:val="none" w:sz="0" w:space="0" w:color="auto"/>
                <w:left w:val="none" w:sz="0" w:space="0" w:color="auto"/>
                <w:bottom w:val="none" w:sz="0" w:space="0" w:color="auto"/>
                <w:right w:val="none" w:sz="0" w:space="0" w:color="auto"/>
              </w:divBdr>
              <w:divsChild>
                <w:div w:id="217979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72471">
          <w:marLeft w:val="0"/>
          <w:marRight w:val="0"/>
          <w:marTop w:val="300"/>
          <w:marBottom w:val="0"/>
          <w:divBdr>
            <w:top w:val="none" w:sz="0" w:space="0" w:color="auto"/>
            <w:left w:val="none" w:sz="0" w:space="0" w:color="auto"/>
            <w:bottom w:val="none" w:sz="0" w:space="0" w:color="auto"/>
            <w:right w:val="none" w:sz="0" w:space="0" w:color="auto"/>
          </w:divBdr>
          <w:divsChild>
            <w:div w:id="980889286">
              <w:marLeft w:val="0"/>
              <w:marRight w:val="0"/>
              <w:marTop w:val="0"/>
              <w:marBottom w:val="0"/>
              <w:divBdr>
                <w:top w:val="none" w:sz="0" w:space="0" w:color="auto"/>
                <w:left w:val="none" w:sz="0" w:space="0" w:color="auto"/>
                <w:bottom w:val="none" w:sz="0" w:space="0" w:color="auto"/>
                <w:right w:val="none" w:sz="0" w:space="0" w:color="auto"/>
              </w:divBdr>
              <w:divsChild>
                <w:div w:id="131009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3759850">
      <w:bodyDiv w:val="1"/>
      <w:marLeft w:val="0"/>
      <w:marRight w:val="0"/>
      <w:marTop w:val="0"/>
      <w:marBottom w:val="0"/>
      <w:divBdr>
        <w:top w:val="none" w:sz="0" w:space="0" w:color="auto"/>
        <w:left w:val="none" w:sz="0" w:space="0" w:color="auto"/>
        <w:bottom w:val="none" w:sz="0" w:space="0" w:color="auto"/>
        <w:right w:val="none" w:sz="0" w:space="0" w:color="auto"/>
      </w:divBdr>
    </w:div>
    <w:div w:id="1945071313">
      <w:bodyDiv w:val="1"/>
      <w:marLeft w:val="0"/>
      <w:marRight w:val="0"/>
      <w:marTop w:val="0"/>
      <w:marBottom w:val="0"/>
      <w:divBdr>
        <w:top w:val="none" w:sz="0" w:space="0" w:color="auto"/>
        <w:left w:val="none" w:sz="0" w:space="0" w:color="auto"/>
        <w:bottom w:val="none" w:sz="0" w:space="0" w:color="auto"/>
        <w:right w:val="none" w:sz="0" w:space="0" w:color="auto"/>
      </w:divBdr>
    </w:div>
    <w:div w:id="1945071889">
      <w:bodyDiv w:val="1"/>
      <w:marLeft w:val="0"/>
      <w:marRight w:val="0"/>
      <w:marTop w:val="0"/>
      <w:marBottom w:val="0"/>
      <w:divBdr>
        <w:top w:val="none" w:sz="0" w:space="0" w:color="auto"/>
        <w:left w:val="none" w:sz="0" w:space="0" w:color="auto"/>
        <w:bottom w:val="none" w:sz="0" w:space="0" w:color="auto"/>
        <w:right w:val="none" w:sz="0" w:space="0" w:color="auto"/>
      </w:divBdr>
    </w:div>
    <w:div w:id="1945116253">
      <w:bodyDiv w:val="1"/>
      <w:marLeft w:val="0"/>
      <w:marRight w:val="0"/>
      <w:marTop w:val="0"/>
      <w:marBottom w:val="0"/>
      <w:divBdr>
        <w:top w:val="none" w:sz="0" w:space="0" w:color="auto"/>
        <w:left w:val="none" w:sz="0" w:space="0" w:color="auto"/>
        <w:bottom w:val="none" w:sz="0" w:space="0" w:color="auto"/>
        <w:right w:val="none" w:sz="0" w:space="0" w:color="auto"/>
      </w:divBdr>
    </w:div>
    <w:div w:id="1945765560">
      <w:bodyDiv w:val="1"/>
      <w:marLeft w:val="0"/>
      <w:marRight w:val="0"/>
      <w:marTop w:val="0"/>
      <w:marBottom w:val="0"/>
      <w:divBdr>
        <w:top w:val="none" w:sz="0" w:space="0" w:color="auto"/>
        <w:left w:val="none" w:sz="0" w:space="0" w:color="auto"/>
        <w:bottom w:val="none" w:sz="0" w:space="0" w:color="auto"/>
        <w:right w:val="none" w:sz="0" w:space="0" w:color="auto"/>
      </w:divBdr>
    </w:div>
    <w:div w:id="1945766608">
      <w:bodyDiv w:val="1"/>
      <w:marLeft w:val="0"/>
      <w:marRight w:val="0"/>
      <w:marTop w:val="0"/>
      <w:marBottom w:val="0"/>
      <w:divBdr>
        <w:top w:val="none" w:sz="0" w:space="0" w:color="auto"/>
        <w:left w:val="none" w:sz="0" w:space="0" w:color="auto"/>
        <w:bottom w:val="none" w:sz="0" w:space="0" w:color="auto"/>
        <w:right w:val="none" w:sz="0" w:space="0" w:color="auto"/>
      </w:divBdr>
    </w:div>
    <w:div w:id="1945918251">
      <w:bodyDiv w:val="1"/>
      <w:marLeft w:val="0"/>
      <w:marRight w:val="0"/>
      <w:marTop w:val="0"/>
      <w:marBottom w:val="0"/>
      <w:divBdr>
        <w:top w:val="none" w:sz="0" w:space="0" w:color="auto"/>
        <w:left w:val="none" w:sz="0" w:space="0" w:color="auto"/>
        <w:bottom w:val="none" w:sz="0" w:space="0" w:color="auto"/>
        <w:right w:val="none" w:sz="0" w:space="0" w:color="auto"/>
      </w:divBdr>
      <w:divsChild>
        <w:div w:id="1384064219">
          <w:marLeft w:val="0"/>
          <w:marRight w:val="0"/>
          <w:marTop w:val="0"/>
          <w:marBottom w:val="0"/>
          <w:divBdr>
            <w:top w:val="none" w:sz="0" w:space="0" w:color="auto"/>
            <w:left w:val="none" w:sz="0" w:space="0" w:color="auto"/>
            <w:bottom w:val="none" w:sz="0" w:space="0" w:color="auto"/>
            <w:right w:val="none" w:sz="0" w:space="0" w:color="auto"/>
          </w:divBdr>
          <w:divsChild>
            <w:div w:id="1161967669">
              <w:marLeft w:val="0"/>
              <w:marRight w:val="0"/>
              <w:marTop w:val="0"/>
              <w:marBottom w:val="0"/>
              <w:divBdr>
                <w:top w:val="none" w:sz="0" w:space="0" w:color="auto"/>
                <w:left w:val="none" w:sz="0" w:space="0" w:color="auto"/>
                <w:bottom w:val="none" w:sz="0" w:space="0" w:color="auto"/>
                <w:right w:val="none" w:sz="0" w:space="0" w:color="auto"/>
              </w:divBdr>
              <w:divsChild>
                <w:div w:id="1619482139">
                  <w:marLeft w:val="0"/>
                  <w:marRight w:val="0"/>
                  <w:marTop w:val="0"/>
                  <w:marBottom w:val="0"/>
                  <w:divBdr>
                    <w:top w:val="none" w:sz="0" w:space="0" w:color="auto"/>
                    <w:left w:val="none" w:sz="0" w:space="0" w:color="auto"/>
                    <w:bottom w:val="none" w:sz="0" w:space="0" w:color="auto"/>
                    <w:right w:val="none" w:sz="0" w:space="0" w:color="auto"/>
                  </w:divBdr>
                  <w:divsChild>
                    <w:div w:id="413016199">
                      <w:marLeft w:val="0"/>
                      <w:marRight w:val="0"/>
                      <w:marTop w:val="0"/>
                      <w:marBottom w:val="0"/>
                      <w:divBdr>
                        <w:top w:val="none" w:sz="0" w:space="0" w:color="auto"/>
                        <w:left w:val="none" w:sz="0" w:space="0" w:color="auto"/>
                        <w:bottom w:val="none" w:sz="0" w:space="0" w:color="auto"/>
                        <w:right w:val="none" w:sz="0" w:space="0" w:color="auto"/>
                      </w:divBdr>
                      <w:divsChild>
                        <w:div w:id="202063514">
                          <w:marLeft w:val="0"/>
                          <w:marRight w:val="0"/>
                          <w:marTop w:val="0"/>
                          <w:marBottom w:val="360"/>
                          <w:divBdr>
                            <w:top w:val="none" w:sz="0" w:space="0" w:color="auto"/>
                            <w:left w:val="none" w:sz="0" w:space="0" w:color="auto"/>
                            <w:bottom w:val="none" w:sz="0" w:space="0" w:color="auto"/>
                            <w:right w:val="none" w:sz="0" w:space="0" w:color="auto"/>
                          </w:divBdr>
                          <w:divsChild>
                            <w:div w:id="1454786845">
                              <w:marLeft w:val="150"/>
                              <w:marRight w:val="150"/>
                              <w:marTop w:val="0"/>
                              <w:marBottom w:val="0"/>
                              <w:divBdr>
                                <w:top w:val="none" w:sz="0" w:space="0" w:color="auto"/>
                                <w:left w:val="none" w:sz="0" w:space="0" w:color="auto"/>
                                <w:bottom w:val="none" w:sz="0" w:space="0" w:color="auto"/>
                                <w:right w:val="none" w:sz="0" w:space="0" w:color="auto"/>
                              </w:divBdr>
                              <w:divsChild>
                                <w:div w:id="1007175757">
                                  <w:marLeft w:val="0"/>
                                  <w:marRight w:val="0"/>
                                  <w:marTop w:val="0"/>
                                  <w:marBottom w:val="0"/>
                                  <w:divBdr>
                                    <w:top w:val="none" w:sz="0" w:space="0" w:color="auto"/>
                                    <w:left w:val="none" w:sz="0" w:space="0" w:color="auto"/>
                                    <w:bottom w:val="none" w:sz="0" w:space="0" w:color="auto"/>
                                    <w:right w:val="none" w:sz="0" w:space="0" w:color="auto"/>
                                  </w:divBdr>
                                  <w:divsChild>
                                    <w:div w:id="606809176">
                                      <w:marLeft w:val="0"/>
                                      <w:marRight w:val="0"/>
                                      <w:marTop w:val="0"/>
                                      <w:marBottom w:val="0"/>
                                      <w:divBdr>
                                        <w:top w:val="none" w:sz="0" w:space="0" w:color="auto"/>
                                        <w:left w:val="none" w:sz="0" w:space="0" w:color="auto"/>
                                        <w:bottom w:val="none" w:sz="0" w:space="0" w:color="auto"/>
                                        <w:right w:val="none" w:sz="0" w:space="0" w:color="auto"/>
                                      </w:divBdr>
                                      <w:divsChild>
                                        <w:div w:id="460803331">
                                          <w:marLeft w:val="0"/>
                                          <w:marRight w:val="0"/>
                                          <w:marTop w:val="0"/>
                                          <w:marBottom w:val="0"/>
                                          <w:divBdr>
                                            <w:top w:val="none" w:sz="0" w:space="0" w:color="auto"/>
                                            <w:left w:val="none" w:sz="0" w:space="0" w:color="auto"/>
                                            <w:bottom w:val="none" w:sz="0" w:space="0" w:color="auto"/>
                                            <w:right w:val="none" w:sz="0" w:space="0" w:color="auto"/>
                                          </w:divBdr>
                                        </w:div>
                                        <w:div w:id="1129979767">
                                          <w:marLeft w:val="0"/>
                                          <w:marRight w:val="0"/>
                                          <w:marTop w:val="0"/>
                                          <w:marBottom w:val="0"/>
                                          <w:divBdr>
                                            <w:top w:val="none" w:sz="0" w:space="0" w:color="auto"/>
                                            <w:left w:val="none" w:sz="0" w:space="0" w:color="auto"/>
                                            <w:bottom w:val="none" w:sz="0" w:space="0" w:color="auto"/>
                                            <w:right w:val="none" w:sz="0" w:space="0" w:color="auto"/>
                                          </w:divBdr>
                                          <w:divsChild>
                                            <w:div w:id="206289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0791392">
                          <w:marLeft w:val="0"/>
                          <w:marRight w:val="0"/>
                          <w:marTop w:val="0"/>
                          <w:marBottom w:val="360"/>
                          <w:divBdr>
                            <w:top w:val="none" w:sz="0" w:space="0" w:color="auto"/>
                            <w:left w:val="none" w:sz="0" w:space="0" w:color="auto"/>
                            <w:bottom w:val="none" w:sz="0" w:space="0" w:color="auto"/>
                            <w:right w:val="none" w:sz="0" w:space="0" w:color="auto"/>
                          </w:divBdr>
                          <w:divsChild>
                            <w:div w:id="1850874555">
                              <w:marLeft w:val="150"/>
                              <w:marRight w:val="150"/>
                              <w:marTop w:val="0"/>
                              <w:marBottom w:val="0"/>
                              <w:divBdr>
                                <w:top w:val="none" w:sz="0" w:space="0" w:color="auto"/>
                                <w:left w:val="none" w:sz="0" w:space="0" w:color="auto"/>
                                <w:bottom w:val="none" w:sz="0" w:space="0" w:color="auto"/>
                                <w:right w:val="none" w:sz="0" w:space="0" w:color="auto"/>
                              </w:divBdr>
                              <w:divsChild>
                                <w:div w:id="1122915627">
                                  <w:marLeft w:val="0"/>
                                  <w:marRight w:val="0"/>
                                  <w:marTop w:val="0"/>
                                  <w:marBottom w:val="0"/>
                                  <w:divBdr>
                                    <w:top w:val="none" w:sz="0" w:space="0" w:color="auto"/>
                                    <w:left w:val="single" w:sz="6" w:space="8" w:color="EDEDED"/>
                                    <w:bottom w:val="single" w:sz="12" w:space="8" w:color="BFBFBF"/>
                                    <w:right w:val="single" w:sz="6" w:space="8" w:color="EDEDED"/>
                                  </w:divBdr>
                                  <w:divsChild>
                                    <w:div w:id="457141741">
                                      <w:marLeft w:val="0"/>
                                      <w:marRight w:val="0"/>
                                      <w:marTop w:val="0"/>
                                      <w:marBottom w:val="0"/>
                                      <w:divBdr>
                                        <w:top w:val="none" w:sz="0" w:space="0" w:color="auto"/>
                                        <w:left w:val="none" w:sz="0" w:space="0" w:color="auto"/>
                                        <w:bottom w:val="none" w:sz="0" w:space="0" w:color="auto"/>
                                        <w:right w:val="none" w:sz="0" w:space="0" w:color="auto"/>
                                      </w:divBdr>
                                      <w:divsChild>
                                        <w:div w:id="824590578">
                                          <w:marLeft w:val="0"/>
                                          <w:marRight w:val="0"/>
                                          <w:marTop w:val="0"/>
                                          <w:marBottom w:val="0"/>
                                          <w:divBdr>
                                            <w:top w:val="none" w:sz="0" w:space="0" w:color="auto"/>
                                            <w:left w:val="none" w:sz="0" w:space="0" w:color="auto"/>
                                            <w:bottom w:val="none" w:sz="0" w:space="0" w:color="auto"/>
                                            <w:right w:val="none" w:sz="0" w:space="0" w:color="auto"/>
                                          </w:divBdr>
                                          <w:divsChild>
                                            <w:div w:id="130346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73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202093">
                          <w:marLeft w:val="0"/>
                          <w:marRight w:val="0"/>
                          <w:marTop w:val="0"/>
                          <w:marBottom w:val="360"/>
                          <w:divBdr>
                            <w:top w:val="none" w:sz="0" w:space="0" w:color="auto"/>
                            <w:left w:val="none" w:sz="0" w:space="0" w:color="auto"/>
                            <w:bottom w:val="none" w:sz="0" w:space="0" w:color="auto"/>
                            <w:right w:val="none" w:sz="0" w:space="0" w:color="auto"/>
                          </w:divBdr>
                          <w:divsChild>
                            <w:div w:id="1456410609">
                              <w:marLeft w:val="150"/>
                              <w:marRight w:val="150"/>
                              <w:marTop w:val="0"/>
                              <w:marBottom w:val="0"/>
                              <w:divBdr>
                                <w:top w:val="none" w:sz="0" w:space="0" w:color="auto"/>
                                <w:left w:val="none" w:sz="0" w:space="0" w:color="auto"/>
                                <w:bottom w:val="none" w:sz="0" w:space="0" w:color="auto"/>
                                <w:right w:val="none" w:sz="0" w:space="0" w:color="auto"/>
                              </w:divBdr>
                              <w:divsChild>
                                <w:div w:id="872350552">
                                  <w:marLeft w:val="0"/>
                                  <w:marRight w:val="0"/>
                                  <w:marTop w:val="0"/>
                                  <w:marBottom w:val="0"/>
                                  <w:divBdr>
                                    <w:top w:val="none" w:sz="0" w:space="0" w:color="auto"/>
                                    <w:left w:val="none" w:sz="0" w:space="0" w:color="auto"/>
                                    <w:bottom w:val="none" w:sz="0" w:space="0" w:color="auto"/>
                                    <w:right w:val="none" w:sz="0" w:space="0" w:color="auto"/>
                                  </w:divBdr>
                                </w:div>
                                <w:div w:id="1973244559">
                                  <w:marLeft w:val="0"/>
                                  <w:marRight w:val="0"/>
                                  <w:marTop w:val="0"/>
                                  <w:marBottom w:val="0"/>
                                  <w:divBdr>
                                    <w:top w:val="none" w:sz="0" w:space="0" w:color="auto"/>
                                    <w:left w:val="single" w:sz="6" w:space="4" w:color="EDEDED"/>
                                    <w:bottom w:val="single" w:sz="12" w:space="4" w:color="BFBFBF"/>
                                    <w:right w:val="single" w:sz="6" w:space="4" w:color="EDEDED"/>
                                  </w:divBdr>
                                  <w:divsChild>
                                    <w:div w:id="102991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345863">
                          <w:marLeft w:val="0"/>
                          <w:marRight w:val="0"/>
                          <w:marTop w:val="0"/>
                          <w:marBottom w:val="360"/>
                          <w:divBdr>
                            <w:top w:val="none" w:sz="0" w:space="0" w:color="auto"/>
                            <w:left w:val="none" w:sz="0" w:space="0" w:color="auto"/>
                            <w:bottom w:val="none" w:sz="0" w:space="0" w:color="auto"/>
                            <w:right w:val="none" w:sz="0" w:space="0" w:color="auto"/>
                          </w:divBdr>
                          <w:divsChild>
                            <w:div w:id="11341202">
                              <w:marLeft w:val="150"/>
                              <w:marRight w:val="150"/>
                              <w:marTop w:val="0"/>
                              <w:marBottom w:val="0"/>
                              <w:divBdr>
                                <w:top w:val="none" w:sz="0" w:space="0" w:color="auto"/>
                                <w:left w:val="none" w:sz="0" w:space="0" w:color="auto"/>
                                <w:bottom w:val="single" w:sz="12" w:space="0" w:color="BFBFBF"/>
                                <w:right w:val="none" w:sz="0" w:space="0" w:color="auto"/>
                              </w:divBdr>
                              <w:divsChild>
                                <w:div w:id="699359859">
                                  <w:marLeft w:val="0"/>
                                  <w:marRight w:val="0"/>
                                  <w:marTop w:val="0"/>
                                  <w:marBottom w:val="0"/>
                                  <w:divBdr>
                                    <w:top w:val="none" w:sz="0" w:space="0" w:color="auto"/>
                                    <w:left w:val="none" w:sz="0" w:space="0" w:color="auto"/>
                                    <w:bottom w:val="none" w:sz="0" w:space="0" w:color="auto"/>
                                    <w:right w:val="none" w:sz="0" w:space="0" w:color="auto"/>
                                  </w:divBdr>
                                </w:div>
                                <w:div w:id="83796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432153">
                  <w:marLeft w:val="0"/>
                  <w:marRight w:val="0"/>
                  <w:marTop w:val="0"/>
                  <w:marBottom w:val="0"/>
                  <w:divBdr>
                    <w:top w:val="none" w:sz="0" w:space="0" w:color="auto"/>
                    <w:left w:val="none" w:sz="0" w:space="0" w:color="auto"/>
                    <w:bottom w:val="none" w:sz="0" w:space="0" w:color="auto"/>
                    <w:right w:val="none" w:sz="0" w:space="0" w:color="auto"/>
                  </w:divBdr>
                  <w:divsChild>
                    <w:div w:id="1054744237">
                      <w:marLeft w:val="0"/>
                      <w:marRight w:val="0"/>
                      <w:marTop w:val="0"/>
                      <w:marBottom w:val="0"/>
                      <w:divBdr>
                        <w:top w:val="none" w:sz="0" w:space="0" w:color="auto"/>
                        <w:left w:val="none" w:sz="0" w:space="0" w:color="auto"/>
                        <w:bottom w:val="none" w:sz="0" w:space="0" w:color="auto"/>
                        <w:right w:val="none" w:sz="0" w:space="0" w:color="auto"/>
                      </w:divBdr>
                      <w:divsChild>
                        <w:div w:id="2050228776">
                          <w:marLeft w:val="0"/>
                          <w:marRight w:val="0"/>
                          <w:marTop w:val="0"/>
                          <w:marBottom w:val="0"/>
                          <w:divBdr>
                            <w:top w:val="none" w:sz="0" w:space="0" w:color="auto"/>
                            <w:left w:val="none" w:sz="0" w:space="0" w:color="auto"/>
                            <w:bottom w:val="none" w:sz="0" w:space="0" w:color="auto"/>
                            <w:right w:val="none" w:sz="0" w:space="0" w:color="auto"/>
                          </w:divBdr>
                          <w:divsChild>
                            <w:div w:id="338311402">
                              <w:marLeft w:val="0"/>
                              <w:marRight w:val="0"/>
                              <w:marTop w:val="0"/>
                              <w:marBottom w:val="0"/>
                              <w:divBdr>
                                <w:top w:val="none" w:sz="0" w:space="0" w:color="auto"/>
                                <w:left w:val="none" w:sz="0" w:space="0" w:color="auto"/>
                                <w:bottom w:val="none" w:sz="0" w:space="0" w:color="auto"/>
                                <w:right w:val="none" w:sz="0" w:space="0" w:color="auto"/>
                              </w:divBdr>
                              <w:divsChild>
                                <w:div w:id="2053310138">
                                  <w:marLeft w:val="0"/>
                                  <w:marRight w:val="0"/>
                                  <w:marTop w:val="0"/>
                                  <w:marBottom w:val="0"/>
                                  <w:divBdr>
                                    <w:top w:val="none" w:sz="0" w:space="0" w:color="auto"/>
                                    <w:left w:val="none" w:sz="0" w:space="0" w:color="auto"/>
                                    <w:bottom w:val="none" w:sz="0" w:space="0" w:color="auto"/>
                                    <w:right w:val="none" w:sz="0" w:space="0" w:color="auto"/>
                                  </w:divBdr>
                                  <w:divsChild>
                                    <w:div w:id="1778602230">
                                      <w:marLeft w:val="0"/>
                                      <w:marRight w:val="0"/>
                                      <w:marTop w:val="0"/>
                                      <w:marBottom w:val="0"/>
                                      <w:divBdr>
                                        <w:top w:val="none" w:sz="0" w:space="0" w:color="auto"/>
                                        <w:left w:val="none" w:sz="0" w:space="0" w:color="auto"/>
                                        <w:bottom w:val="none" w:sz="0" w:space="0" w:color="auto"/>
                                        <w:right w:val="none" w:sz="0" w:space="0" w:color="auto"/>
                                      </w:divBdr>
                                      <w:divsChild>
                                        <w:div w:id="762842376">
                                          <w:marLeft w:val="0"/>
                                          <w:marRight w:val="0"/>
                                          <w:marTop w:val="0"/>
                                          <w:marBottom w:val="0"/>
                                          <w:divBdr>
                                            <w:top w:val="none" w:sz="0" w:space="0" w:color="auto"/>
                                            <w:left w:val="none" w:sz="0" w:space="0" w:color="auto"/>
                                            <w:bottom w:val="none" w:sz="0" w:space="0" w:color="auto"/>
                                            <w:right w:val="none" w:sz="0" w:space="0" w:color="auto"/>
                                          </w:divBdr>
                                          <w:divsChild>
                                            <w:div w:id="695808084">
                                              <w:marLeft w:val="0"/>
                                              <w:marRight w:val="0"/>
                                              <w:marTop w:val="0"/>
                                              <w:marBottom w:val="0"/>
                                              <w:divBdr>
                                                <w:top w:val="none" w:sz="0" w:space="0" w:color="auto"/>
                                                <w:left w:val="none" w:sz="0" w:space="0" w:color="auto"/>
                                                <w:bottom w:val="none" w:sz="0" w:space="0" w:color="auto"/>
                                                <w:right w:val="none" w:sz="0" w:space="0" w:color="auto"/>
                                              </w:divBdr>
                                              <w:divsChild>
                                                <w:div w:id="63843592">
                                                  <w:marLeft w:val="0"/>
                                                  <w:marRight w:val="0"/>
                                                  <w:marTop w:val="0"/>
                                                  <w:marBottom w:val="360"/>
                                                  <w:divBdr>
                                                    <w:top w:val="none" w:sz="0" w:space="0" w:color="auto"/>
                                                    <w:left w:val="none" w:sz="0" w:space="0" w:color="auto"/>
                                                    <w:bottom w:val="none" w:sz="0" w:space="0" w:color="auto"/>
                                                    <w:right w:val="none" w:sz="0" w:space="0" w:color="auto"/>
                                                  </w:divBdr>
                                                  <w:divsChild>
                                                    <w:div w:id="311296110">
                                                      <w:marLeft w:val="150"/>
                                                      <w:marRight w:val="150"/>
                                                      <w:marTop w:val="0"/>
                                                      <w:marBottom w:val="0"/>
                                                      <w:divBdr>
                                                        <w:top w:val="none" w:sz="0" w:space="0" w:color="auto"/>
                                                        <w:left w:val="none" w:sz="0" w:space="0" w:color="auto"/>
                                                        <w:bottom w:val="none" w:sz="0" w:space="0" w:color="auto"/>
                                                        <w:right w:val="none" w:sz="0" w:space="0" w:color="auto"/>
                                                      </w:divBdr>
                                                      <w:divsChild>
                                                        <w:div w:id="912855198">
                                                          <w:marLeft w:val="0"/>
                                                          <w:marRight w:val="0"/>
                                                          <w:marTop w:val="0"/>
                                                          <w:marBottom w:val="0"/>
                                                          <w:divBdr>
                                                            <w:top w:val="none" w:sz="0" w:space="0" w:color="auto"/>
                                                            <w:left w:val="none" w:sz="0" w:space="0" w:color="auto"/>
                                                            <w:bottom w:val="none" w:sz="0" w:space="0" w:color="auto"/>
                                                            <w:right w:val="none" w:sz="0" w:space="0" w:color="auto"/>
                                                          </w:divBdr>
                                                          <w:divsChild>
                                                            <w:div w:id="1915315512">
                                                              <w:marLeft w:val="0"/>
                                                              <w:marRight w:val="0"/>
                                                              <w:marTop w:val="0"/>
                                                              <w:marBottom w:val="360"/>
                                                              <w:divBdr>
                                                                <w:top w:val="none" w:sz="0" w:space="0" w:color="auto"/>
                                                                <w:left w:val="none" w:sz="0" w:space="0" w:color="auto"/>
                                                                <w:bottom w:val="none" w:sz="0" w:space="0" w:color="auto"/>
                                                                <w:right w:val="none" w:sz="0" w:space="0" w:color="auto"/>
                                                              </w:divBdr>
                                                              <w:divsChild>
                                                                <w:div w:id="658115478">
                                                                  <w:marLeft w:val="0"/>
                                                                  <w:marRight w:val="0"/>
                                                                  <w:marTop w:val="0"/>
                                                                  <w:marBottom w:val="0"/>
                                                                  <w:divBdr>
                                                                    <w:top w:val="none" w:sz="0" w:space="0" w:color="auto"/>
                                                                    <w:left w:val="none" w:sz="0" w:space="0" w:color="auto"/>
                                                                    <w:bottom w:val="none" w:sz="0" w:space="0" w:color="auto"/>
                                                                    <w:right w:val="none" w:sz="0" w:space="0" w:color="auto"/>
                                                                  </w:divBdr>
                                                                  <w:divsChild>
                                                                    <w:div w:id="738479344">
                                                                      <w:marLeft w:val="0"/>
                                                                      <w:marRight w:val="0"/>
                                                                      <w:marTop w:val="0"/>
                                                                      <w:marBottom w:val="0"/>
                                                                      <w:divBdr>
                                                                        <w:top w:val="none" w:sz="0" w:space="0" w:color="auto"/>
                                                                        <w:left w:val="none" w:sz="0" w:space="0" w:color="auto"/>
                                                                        <w:bottom w:val="none" w:sz="0" w:space="0" w:color="auto"/>
                                                                        <w:right w:val="none" w:sz="0" w:space="0" w:color="auto"/>
                                                                      </w:divBdr>
                                                                      <w:divsChild>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sChild>
                                                                                <w:div w:id="528644196">
                                                                                  <w:marLeft w:val="0"/>
                                                                                  <w:marRight w:val="0"/>
                                                                                  <w:marTop w:val="0"/>
                                                                                  <w:marBottom w:val="0"/>
                                                                                  <w:divBdr>
                                                                                    <w:top w:val="none" w:sz="0" w:space="0" w:color="auto"/>
                                                                                    <w:left w:val="none" w:sz="0" w:space="0" w:color="auto"/>
                                                                                    <w:bottom w:val="none" w:sz="0" w:space="0" w:color="auto"/>
                                                                                    <w:right w:val="none" w:sz="0" w:space="0" w:color="auto"/>
                                                                                  </w:divBdr>
                                                                                  <w:divsChild>
                                                                                    <w:div w:id="1287656995">
                                                                                      <w:marLeft w:val="0"/>
                                                                                      <w:marRight w:val="0"/>
                                                                                      <w:marTop w:val="0"/>
                                                                                      <w:marBottom w:val="0"/>
                                                                                      <w:divBdr>
                                                                                        <w:top w:val="none" w:sz="0" w:space="0" w:color="auto"/>
                                                                                        <w:left w:val="none" w:sz="0" w:space="0" w:color="auto"/>
                                                                                        <w:bottom w:val="none" w:sz="0" w:space="0" w:color="auto"/>
                                                                                        <w:right w:val="none" w:sz="0" w:space="0" w:color="auto"/>
                                                                                      </w:divBdr>
                                                                                    </w:div>
                                                                                    <w:div w:id="1337466109">
                                                                                      <w:marLeft w:val="0"/>
                                                                                      <w:marRight w:val="0"/>
                                                                                      <w:marTop w:val="0"/>
                                                                                      <w:marBottom w:val="0"/>
                                                                                      <w:divBdr>
                                                                                        <w:top w:val="none" w:sz="0" w:space="0" w:color="auto"/>
                                                                                        <w:left w:val="none" w:sz="0" w:space="0" w:color="auto"/>
                                                                                        <w:bottom w:val="none" w:sz="0" w:space="0" w:color="auto"/>
                                                                                        <w:right w:val="none" w:sz="0" w:space="0" w:color="auto"/>
                                                                                      </w:divBdr>
                                                                                      <w:divsChild>
                                                                                        <w:div w:id="129305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242070">
                                                                                  <w:marLeft w:val="0"/>
                                                                                  <w:marRight w:val="0"/>
                                                                                  <w:marTop w:val="0"/>
                                                                                  <w:marBottom w:val="0"/>
                                                                                  <w:divBdr>
                                                                                    <w:top w:val="none" w:sz="0" w:space="0" w:color="auto"/>
                                                                                    <w:left w:val="none" w:sz="0" w:space="0" w:color="auto"/>
                                                                                    <w:bottom w:val="none" w:sz="0" w:space="0" w:color="auto"/>
                                                                                    <w:right w:val="none" w:sz="0" w:space="0" w:color="auto"/>
                                                                                  </w:divBdr>
                                                                                  <w:divsChild>
                                                                                    <w:div w:id="143859481">
                                                                                      <w:marLeft w:val="0"/>
                                                                                      <w:marRight w:val="0"/>
                                                                                      <w:marTop w:val="0"/>
                                                                                      <w:marBottom w:val="0"/>
                                                                                      <w:divBdr>
                                                                                        <w:top w:val="none" w:sz="0" w:space="0" w:color="auto"/>
                                                                                        <w:left w:val="none" w:sz="0" w:space="0" w:color="auto"/>
                                                                                        <w:bottom w:val="none" w:sz="0" w:space="0" w:color="auto"/>
                                                                                        <w:right w:val="none" w:sz="0" w:space="0" w:color="auto"/>
                                                                                      </w:divBdr>
                                                                                      <w:divsChild>
                                                                                        <w:div w:id="1581671988">
                                                                                          <w:marLeft w:val="0"/>
                                                                                          <w:marRight w:val="0"/>
                                                                                          <w:marTop w:val="0"/>
                                                                                          <w:marBottom w:val="0"/>
                                                                                          <w:divBdr>
                                                                                            <w:top w:val="none" w:sz="0" w:space="0" w:color="auto"/>
                                                                                            <w:left w:val="none" w:sz="0" w:space="0" w:color="auto"/>
                                                                                            <w:bottom w:val="none" w:sz="0" w:space="0" w:color="auto"/>
                                                                                            <w:right w:val="none" w:sz="0" w:space="0" w:color="auto"/>
                                                                                          </w:divBdr>
                                                                                        </w:div>
                                                                                      </w:divsChild>
                                                                                    </w:div>
                                                                                    <w:div w:id="613946675">
                                                                                      <w:marLeft w:val="0"/>
                                                                                      <w:marRight w:val="0"/>
                                                                                      <w:marTop w:val="0"/>
                                                                                      <w:marBottom w:val="0"/>
                                                                                      <w:divBdr>
                                                                                        <w:top w:val="none" w:sz="0" w:space="0" w:color="auto"/>
                                                                                        <w:left w:val="none" w:sz="0" w:space="0" w:color="auto"/>
                                                                                        <w:bottom w:val="none" w:sz="0" w:space="0" w:color="auto"/>
                                                                                        <w:right w:val="none" w:sz="0" w:space="0" w:color="auto"/>
                                                                                      </w:divBdr>
                                                                                    </w:div>
                                                                                  </w:divsChild>
                                                                                </w:div>
                                                                                <w:div w:id="702709099">
                                                                                  <w:marLeft w:val="0"/>
                                                                                  <w:marRight w:val="0"/>
                                                                                  <w:marTop w:val="0"/>
                                                                                  <w:marBottom w:val="0"/>
                                                                                  <w:divBdr>
                                                                                    <w:top w:val="none" w:sz="0" w:space="0" w:color="auto"/>
                                                                                    <w:left w:val="none" w:sz="0" w:space="0" w:color="auto"/>
                                                                                    <w:bottom w:val="none" w:sz="0" w:space="0" w:color="auto"/>
                                                                                    <w:right w:val="none" w:sz="0" w:space="0" w:color="auto"/>
                                                                                  </w:divBdr>
                                                                                  <w:divsChild>
                                                                                    <w:div w:id="214048501">
                                                                                      <w:marLeft w:val="0"/>
                                                                                      <w:marRight w:val="0"/>
                                                                                      <w:marTop w:val="0"/>
                                                                                      <w:marBottom w:val="0"/>
                                                                                      <w:divBdr>
                                                                                        <w:top w:val="none" w:sz="0" w:space="0" w:color="auto"/>
                                                                                        <w:left w:val="none" w:sz="0" w:space="0" w:color="auto"/>
                                                                                        <w:bottom w:val="none" w:sz="0" w:space="0" w:color="auto"/>
                                                                                        <w:right w:val="none" w:sz="0" w:space="0" w:color="auto"/>
                                                                                      </w:divBdr>
                                                                                      <w:divsChild>
                                                                                        <w:div w:id="315762004">
                                                                                          <w:marLeft w:val="0"/>
                                                                                          <w:marRight w:val="0"/>
                                                                                          <w:marTop w:val="0"/>
                                                                                          <w:marBottom w:val="0"/>
                                                                                          <w:divBdr>
                                                                                            <w:top w:val="none" w:sz="0" w:space="0" w:color="auto"/>
                                                                                            <w:left w:val="none" w:sz="0" w:space="0" w:color="auto"/>
                                                                                            <w:bottom w:val="none" w:sz="0" w:space="0" w:color="auto"/>
                                                                                            <w:right w:val="none" w:sz="0" w:space="0" w:color="auto"/>
                                                                                          </w:divBdr>
                                                                                        </w:div>
                                                                                      </w:divsChild>
                                                                                    </w:div>
                                                                                    <w:div w:id="1832716192">
                                                                                      <w:marLeft w:val="0"/>
                                                                                      <w:marRight w:val="0"/>
                                                                                      <w:marTop w:val="0"/>
                                                                                      <w:marBottom w:val="0"/>
                                                                                      <w:divBdr>
                                                                                        <w:top w:val="none" w:sz="0" w:space="0" w:color="auto"/>
                                                                                        <w:left w:val="none" w:sz="0" w:space="0" w:color="auto"/>
                                                                                        <w:bottom w:val="none" w:sz="0" w:space="0" w:color="auto"/>
                                                                                        <w:right w:val="none" w:sz="0" w:space="0" w:color="auto"/>
                                                                                      </w:divBdr>
                                                                                    </w:div>
                                                                                  </w:divsChild>
                                                                                </w:div>
                                                                                <w:div w:id="856580825">
                                                                                  <w:marLeft w:val="0"/>
                                                                                  <w:marRight w:val="0"/>
                                                                                  <w:marTop w:val="0"/>
                                                                                  <w:marBottom w:val="0"/>
                                                                                  <w:divBdr>
                                                                                    <w:top w:val="none" w:sz="0" w:space="0" w:color="auto"/>
                                                                                    <w:left w:val="none" w:sz="0" w:space="0" w:color="auto"/>
                                                                                    <w:bottom w:val="none" w:sz="0" w:space="0" w:color="auto"/>
                                                                                    <w:right w:val="none" w:sz="0" w:space="0" w:color="auto"/>
                                                                                  </w:divBdr>
                                                                                  <w:divsChild>
                                                                                    <w:div w:id="930116787">
                                                                                      <w:marLeft w:val="0"/>
                                                                                      <w:marRight w:val="0"/>
                                                                                      <w:marTop w:val="0"/>
                                                                                      <w:marBottom w:val="0"/>
                                                                                      <w:divBdr>
                                                                                        <w:top w:val="none" w:sz="0" w:space="0" w:color="auto"/>
                                                                                        <w:left w:val="none" w:sz="0" w:space="0" w:color="auto"/>
                                                                                        <w:bottom w:val="none" w:sz="0" w:space="0" w:color="auto"/>
                                                                                        <w:right w:val="none" w:sz="0" w:space="0" w:color="auto"/>
                                                                                      </w:divBdr>
                                                                                    </w:div>
                                                                                    <w:div w:id="2129659499">
                                                                                      <w:marLeft w:val="0"/>
                                                                                      <w:marRight w:val="0"/>
                                                                                      <w:marTop w:val="0"/>
                                                                                      <w:marBottom w:val="0"/>
                                                                                      <w:divBdr>
                                                                                        <w:top w:val="none" w:sz="0" w:space="0" w:color="auto"/>
                                                                                        <w:left w:val="none" w:sz="0" w:space="0" w:color="auto"/>
                                                                                        <w:bottom w:val="none" w:sz="0" w:space="0" w:color="auto"/>
                                                                                        <w:right w:val="none" w:sz="0" w:space="0" w:color="auto"/>
                                                                                      </w:divBdr>
                                                                                      <w:divsChild>
                                                                                        <w:div w:id="88036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144631">
                                                                                  <w:marLeft w:val="0"/>
                                                                                  <w:marRight w:val="0"/>
                                                                                  <w:marTop w:val="300"/>
                                                                                  <w:marBottom w:val="0"/>
                                                                                  <w:divBdr>
                                                                                    <w:top w:val="none" w:sz="0" w:space="0" w:color="auto"/>
                                                                                    <w:left w:val="none" w:sz="0" w:space="0" w:color="auto"/>
                                                                                    <w:bottom w:val="none" w:sz="0" w:space="0" w:color="auto"/>
                                                                                    <w:right w:val="none" w:sz="0" w:space="0" w:color="auto"/>
                                                                                  </w:divBdr>
                                                                                  <w:divsChild>
                                                                                    <w:div w:id="1787499240">
                                                                                      <w:marLeft w:val="0"/>
                                                                                      <w:marRight w:val="0"/>
                                                                                      <w:marTop w:val="0"/>
                                                                                      <w:marBottom w:val="0"/>
                                                                                      <w:divBdr>
                                                                                        <w:top w:val="none" w:sz="0" w:space="0" w:color="auto"/>
                                                                                        <w:left w:val="none" w:sz="0" w:space="0" w:color="auto"/>
                                                                                        <w:bottom w:val="none" w:sz="0" w:space="0" w:color="auto"/>
                                                                                        <w:right w:val="none" w:sz="0" w:space="0" w:color="auto"/>
                                                                                      </w:divBdr>
                                                                                      <w:divsChild>
                                                                                        <w:div w:id="126087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109083">
                                                                                  <w:marLeft w:val="0"/>
                                                                                  <w:marRight w:val="0"/>
                                                                                  <w:marTop w:val="300"/>
                                                                                  <w:marBottom w:val="0"/>
                                                                                  <w:divBdr>
                                                                                    <w:top w:val="none" w:sz="0" w:space="0" w:color="auto"/>
                                                                                    <w:left w:val="none" w:sz="0" w:space="0" w:color="auto"/>
                                                                                    <w:bottom w:val="none" w:sz="0" w:space="0" w:color="auto"/>
                                                                                    <w:right w:val="none" w:sz="0" w:space="0" w:color="auto"/>
                                                                                  </w:divBdr>
                                                                                  <w:divsChild>
                                                                                    <w:div w:id="1856310746">
                                                                                      <w:marLeft w:val="0"/>
                                                                                      <w:marRight w:val="0"/>
                                                                                      <w:marTop w:val="0"/>
                                                                                      <w:marBottom w:val="0"/>
                                                                                      <w:divBdr>
                                                                                        <w:top w:val="none" w:sz="0" w:space="0" w:color="auto"/>
                                                                                        <w:left w:val="none" w:sz="0" w:space="0" w:color="auto"/>
                                                                                        <w:bottom w:val="none" w:sz="0" w:space="0" w:color="auto"/>
                                                                                        <w:right w:val="none" w:sz="0" w:space="0" w:color="auto"/>
                                                                                      </w:divBdr>
                                                                                      <w:divsChild>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3906">
                                                                                  <w:marLeft w:val="0"/>
                                                                                  <w:marRight w:val="0"/>
                                                                                  <w:marTop w:val="0"/>
                                                                                  <w:marBottom w:val="0"/>
                                                                                  <w:divBdr>
                                                                                    <w:top w:val="none" w:sz="0" w:space="0" w:color="auto"/>
                                                                                    <w:left w:val="none" w:sz="0" w:space="0" w:color="auto"/>
                                                                                    <w:bottom w:val="none" w:sz="0" w:space="0" w:color="auto"/>
                                                                                    <w:right w:val="none" w:sz="0" w:space="0" w:color="auto"/>
                                                                                  </w:divBdr>
                                                                                  <w:divsChild>
                                                                                    <w:div w:id="1471090742">
                                                                                      <w:marLeft w:val="0"/>
                                                                                      <w:marRight w:val="0"/>
                                                                                      <w:marTop w:val="0"/>
                                                                                      <w:marBottom w:val="0"/>
                                                                                      <w:divBdr>
                                                                                        <w:top w:val="none" w:sz="0" w:space="0" w:color="auto"/>
                                                                                        <w:left w:val="none" w:sz="0" w:space="0" w:color="auto"/>
                                                                                        <w:bottom w:val="none" w:sz="0" w:space="0" w:color="auto"/>
                                                                                        <w:right w:val="none" w:sz="0" w:space="0" w:color="auto"/>
                                                                                      </w:divBdr>
                                                                                      <w:divsChild>
                                                                                        <w:div w:id="1720013709">
                                                                                          <w:marLeft w:val="0"/>
                                                                                          <w:marRight w:val="0"/>
                                                                                          <w:marTop w:val="0"/>
                                                                                          <w:marBottom w:val="0"/>
                                                                                          <w:divBdr>
                                                                                            <w:top w:val="none" w:sz="0" w:space="0" w:color="auto"/>
                                                                                            <w:left w:val="none" w:sz="0" w:space="0" w:color="auto"/>
                                                                                            <w:bottom w:val="none" w:sz="0" w:space="0" w:color="auto"/>
                                                                                            <w:right w:val="none" w:sz="0" w:space="0" w:color="auto"/>
                                                                                          </w:divBdr>
                                                                                        </w:div>
                                                                                      </w:divsChild>
                                                                                    </w:div>
                                                                                    <w:div w:id="1935824034">
                                                                                      <w:marLeft w:val="0"/>
                                                                                      <w:marRight w:val="0"/>
                                                                                      <w:marTop w:val="0"/>
                                                                                      <w:marBottom w:val="0"/>
                                                                                      <w:divBdr>
                                                                                        <w:top w:val="none" w:sz="0" w:space="0" w:color="auto"/>
                                                                                        <w:left w:val="none" w:sz="0" w:space="0" w:color="auto"/>
                                                                                        <w:bottom w:val="none" w:sz="0" w:space="0" w:color="auto"/>
                                                                                        <w:right w:val="none" w:sz="0" w:space="0" w:color="auto"/>
                                                                                      </w:divBdr>
                                                                                    </w:div>
                                                                                  </w:divsChild>
                                                                                </w:div>
                                                                                <w:div w:id="1868374353">
                                                                                  <w:marLeft w:val="0"/>
                                                                                  <w:marRight w:val="0"/>
                                                                                  <w:marTop w:val="300"/>
                                                                                  <w:marBottom w:val="0"/>
                                                                                  <w:divBdr>
                                                                                    <w:top w:val="none" w:sz="0" w:space="0" w:color="auto"/>
                                                                                    <w:left w:val="none" w:sz="0" w:space="0" w:color="auto"/>
                                                                                    <w:bottom w:val="none" w:sz="0" w:space="0" w:color="auto"/>
                                                                                    <w:right w:val="none" w:sz="0" w:space="0" w:color="auto"/>
                                                                                  </w:divBdr>
                                                                                  <w:divsChild>
                                                                                    <w:div w:id="1296914284">
                                                                                      <w:marLeft w:val="0"/>
                                                                                      <w:marRight w:val="0"/>
                                                                                      <w:marTop w:val="0"/>
                                                                                      <w:marBottom w:val="0"/>
                                                                                      <w:divBdr>
                                                                                        <w:top w:val="none" w:sz="0" w:space="0" w:color="auto"/>
                                                                                        <w:left w:val="none" w:sz="0" w:space="0" w:color="auto"/>
                                                                                        <w:bottom w:val="none" w:sz="0" w:space="0" w:color="auto"/>
                                                                                        <w:right w:val="none" w:sz="0" w:space="0" w:color="auto"/>
                                                                                      </w:divBdr>
                                                                                      <w:divsChild>
                                                                                        <w:div w:id="90106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19752">
                                                                                  <w:marLeft w:val="0"/>
                                                                                  <w:marRight w:val="0"/>
                                                                                  <w:marTop w:val="300"/>
                                                                                  <w:marBottom w:val="0"/>
                                                                                  <w:divBdr>
                                                                                    <w:top w:val="none" w:sz="0" w:space="0" w:color="auto"/>
                                                                                    <w:left w:val="none" w:sz="0" w:space="0" w:color="auto"/>
                                                                                    <w:bottom w:val="none" w:sz="0" w:space="0" w:color="auto"/>
                                                                                    <w:right w:val="none" w:sz="0" w:space="0" w:color="auto"/>
                                                                                  </w:divBdr>
                                                                                  <w:divsChild>
                                                                                    <w:div w:id="1597251883">
                                                                                      <w:marLeft w:val="0"/>
                                                                                      <w:marRight w:val="0"/>
                                                                                      <w:marTop w:val="0"/>
                                                                                      <w:marBottom w:val="0"/>
                                                                                      <w:divBdr>
                                                                                        <w:top w:val="none" w:sz="0" w:space="0" w:color="auto"/>
                                                                                        <w:left w:val="none" w:sz="0" w:space="0" w:color="auto"/>
                                                                                        <w:bottom w:val="none" w:sz="0" w:space="0" w:color="auto"/>
                                                                                        <w:right w:val="none" w:sz="0" w:space="0" w:color="auto"/>
                                                                                      </w:divBdr>
                                                                                      <w:divsChild>
                                                                                        <w:div w:id="100355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690221">
                                                                                  <w:marLeft w:val="0"/>
                                                                                  <w:marRight w:val="0"/>
                                                                                  <w:marTop w:val="0"/>
                                                                                  <w:marBottom w:val="0"/>
                                                                                  <w:divBdr>
                                                                                    <w:top w:val="none" w:sz="0" w:space="0" w:color="auto"/>
                                                                                    <w:left w:val="none" w:sz="0" w:space="0" w:color="auto"/>
                                                                                    <w:bottom w:val="none" w:sz="0" w:space="0" w:color="auto"/>
                                                                                    <w:right w:val="none" w:sz="0" w:space="0" w:color="auto"/>
                                                                                  </w:divBdr>
                                                                                  <w:divsChild>
                                                                                    <w:div w:id="1282615369">
                                                                                      <w:marLeft w:val="0"/>
                                                                                      <w:marRight w:val="0"/>
                                                                                      <w:marTop w:val="0"/>
                                                                                      <w:marBottom w:val="0"/>
                                                                                      <w:divBdr>
                                                                                        <w:top w:val="none" w:sz="0" w:space="0" w:color="auto"/>
                                                                                        <w:left w:val="none" w:sz="0" w:space="0" w:color="auto"/>
                                                                                        <w:bottom w:val="none" w:sz="0" w:space="0" w:color="auto"/>
                                                                                        <w:right w:val="none" w:sz="0" w:space="0" w:color="auto"/>
                                                                                      </w:divBdr>
                                                                                      <w:divsChild>
                                                                                        <w:div w:id="403265134">
                                                                                          <w:marLeft w:val="0"/>
                                                                                          <w:marRight w:val="0"/>
                                                                                          <w:marTop w:val="0"/>
                                                                                          <w:marBottom w:val="0"/>
                                                                                          <w:divBdr>
                                                                                            <w:top w:val="none" w:sz="0" w:space="0" w:color="auto"/>
                                                                                            <w:left w:val="none" w:sz="0" w:space="0" w:color="auto"/>
                                                                                            <w:bottom w:val="none" w:sz="0" w:space="0" w:color="auto"/>
                                                                                            <w:right w:val="none" w:sz="0" w:space="0" w:color="auto"/>
                                                                                          </w:divBdr>
                                                                                        </w:div>
                                                                                      </w:divsChild>
                                                                                    </w:div>
                                                                                    <w:div w:id="2053721718">
                                                                                      <w:marLeft w:val="0"/>
                                                                                      <w:marRight w:val="0"/>
                                                                                      <w:marTop w:val="0"/>
                                                                                      <w:marBottom w:val="0"/>
                                                                                      <w:divBdr>
                                                                                        <w:top w:val="none" w:sz="0" w:space="0" w:color="auto"/>
                                                                                        <w:left w:val="none" w:sz="0" w:space="0" w:color="auto"/>
                                                                                        <w:bottom w:val="none" w:sz="0" w:space="0" w:color="auto"/>
                                                                                        <w:right w:val="none" w:sz="0" w:space="0" w:color="auto"/>
                                                                                      </w:divBdr>
                                                                                    </w:div>
                                                                                  </w:divsChild>
                                                                                </w:div>
                                                                                <w:div w:id="2096975764">
                                                                                  <w:marLeft w:val="0"/>
                                                                                  <w:marRight w:val="0"/>
                                                                                  <w:marTop w:val="0"/>
                                                                                  <w:marBottom w:val="0"/>
                                                                                  <w:divBdr>
                                                                                    <w:top w:val="none" w:sz="0" w:space="0" w:color="auto"/>
                                                                                    <w:left w:val="none" w:sz="0" w:space="0" w:color="auto"/>
                                                                                    <w:bottom w:val="none" w:sz="0" w:space="0" w:color="auto"/>
                                                                                    <w:right w:val="none" w:sz="0" w:space="0" w:color="auto"/>
                                                                                  </w:divBdr>
                                                                                  <w:divsChild>
                                                                                    <w:div w:id="248009126">
                                                                                      <w:marLeft w:val="0"/>
                                                                                      <w:marRight w:val="0"/>
                                                                                      <w:marTop w:val="0"/>
                                                                                      <w:marBottom w:val="0"/>
                                                                                      <w:divBdr>
                                                                                        <w:top w:val="none" w:sz="0" w:space="0" w:color="auto"/>
                                                                                        <w:left w:val="none" w:sz="0" w:space="0" w:color="auto"/>
                                                                                        <w:bottom w:val="none" w:sz="0" w:space="0" w:color="auto"/>
                                                                                        <w:right w:val="none" w:sz="0" w:space="0" w:color="auto"/>
                                                                                      </w:divBdr>
                                                                                      <w:divsChild>
                                                                                        <w:div w:id="1039012789">
                                                                                          <w:marLeft w:val="0"/>
                                                                                          <w:marRight w:val="0"/>
                                                                                          <w:marTop w:val="0"/>
                                                                                          <w:marBottom w:val="0"/>
                                                                                          <w:divBdr>
                                                                                            <w:top w:val="none" w:sz="0" w:space="0" w:color="auto"/>
                                                                                            <w:left w:val="none" w:sz="0" w:space="0" w:color="auto"/>
                                                                                            <w:bottom w:val="none" w:sz="0" w:space="0" w:color="auto"/>
                                                                                            <w:right w:val="none" w:sz="0" w:space="0" w:color="auto"/>
                                                                                          </w:divBdr>
                                                                                        </w:div>
                                                                                      </w:divsChild>
                                                                                    </w:div>
                                                                                    <w:div w:id="81684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865078">
                                                                              <w:marLeft w:val="0"/>
                                                                              <w:marRight w:val="0"/>
                                                                              <w:marTop w:val="0"/>
                                                                              <w:marBottom w:val="300"/>
                                                                              <w:divBdr>
                                                                                <w:top w:val="single" w:sz="6" w:space="4" w:color="EDEDED"/>
                                                                                <w:left w:val="single" w:sz="6" w:space="4" w:color="EDEDED"/>
                                                                                <w:bottom w:val="single" w:sz="6" w:space="4" w:color="EDEDED"/>
                                                                                <w:right w:val="single" w:sz="6" w:space="4" w:color="EDEDED"/>
                                                                              </w:divBdr>
                                                                              <w:divsChild>
                                                                                <w:div w:id="128863981">
                                                                                  <w:marLeft w:val="0"/>
                                                                                  <w:marRight w:val="0"/>
                                                                                  <w:marTop w:val="0"/>
                                                                                  <w:marBottom w:val="0"/>
                                                                                  <w:divBdr>
                                                                                    <w:top w:val="none" w:sz="0" w:space="0" w:color="auto"/>
                                                                                    <w:left w:val="none" w:sz="0" w:space="0" w:color="auto"/>
                                                                                    <w:bottom w:val="none" w:sz="0" w:space="0" w:color="auto"/>
                                                                                    <w:right w:val="none" w:sz="0" w:space="0" w:color="auto"/>
                                                                                  </w:divBdr>
                                                                                  <w:divsChild>
                                                                                    <w:div w:id="655838570">
                                                                                      <w:marLeft w:val="0"/>
                                                                                      <w:marRight w:val="0"/>
                                                                                      <w:marTop w:val="0"/>
                                                                                      <w:marBottom w:val="0"/>
                                                                                      <w:divBdr>
                                                                                        <w:top w:val="none" w:sz="0" w:space="0" w:color="auto"/>
                                                                                        <w:left w:val="none" w:sz="0" w:space="0" w:color="auto"/>
                                                                                        <w:bottom w:val="none" w:sz="0" w:space="0" w:color="auto"/>
                                                                                        <w:right w:val="none" w:sz="0" w:space="0" w:color="auto"/>
                                                                                      </w:divBdr>
                                                                                    </w:div>
                                                                                  </w:divsChild>
                                                                                </w:div>
                                                                                <w:div w:id="612327001">
                                                                                  <w:marLeft w:val="1725"/>
                                                                                  <w:marRight w:val="1725"/>
                                                                                  <w:marTop w:val="0"/>
                                                                                  <w:marBottom w:val="0"/>
                                                                                  <w:divBdr>
                                                                                    <w:top w:val="none" w:sz="0" w:space="0" w:color="auto"/>
                                                                                    <w:left w:val="none" w:sz="0" w:space="0" w:color="auto"/>
                                                                                    <w:bottom w:val="none" w:sz="0" w:space="0" w:color="auto"/>
                                                                                    <w:right w:val="none" w:sz="0" w:space="0" w:color="auto"/>
                                                                                  </w:divBdr>
                                                                                  <w:divsChild>
                                                                                    <w:div w:id="1869294512">
                                                                                      <w:marLeft w:val="0"/>
                                                                                      <w:marRight w:val="480"/>
                                                                                      <w:marTop w:val="0"/>
                                                                                      <w:marBottom w:val="0"/>
                                                                                      <w:divBdr>
                                                                                        <w:top w:val="none" w:sz="0" w:space="0" w:color="auto"/>
                                                                                        <w:left w:val="none" w:sz="0" w:space="0" w:color="auto"/>
                                                                                        <w:bottom w:val="none" w:sz="0" w:space="0" w:color="auto"/>
                                                                                        <w:right w:val="none" w:sz="0" w:space="0" w:color="auto"/>
                                                                                      </w:divBdr>
                                                                                    </w:div>
                                                                                  </w:divsChild>
                                                                                </w:div>
                                                                                <w:div w:id="1204560689">
                                                                                  <w:marLeft w:val="0"/>
                                                                                  <w:marRight w:val="0"/>
                                                                                  <w:marTop w:val="0"/>
                                                                                  <w:marBottom w:val="0"/>
                                                                                  <w:divBdr>
                                                                                    <w:top w:val="none" w:sz="0" w:space="0" w:color="auto"/>
                                                                                    <w:left w:val="none" w:sz="0" w:space="0" w:color="auto"/>
                                                                                    <w:bottom w:val="none" w:sz="0" w:space="0" w:color="auto"/>
                                                                                    <w:right w:val="none" w:sz="0" w:space="0" w:color="auto"/>
                                                                                  </w:divBdr>
                                                                                  <w:divsChild>
                                                                                    <w:div w:id="173342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566232">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034580513">
                                          <w:marLeft w:val="0"/>
                                          <w:marRight w:val="0"/>
                                          <w:marTop w:val="0"/>
                                          <w:marBottom w:val="30"/>
                                          <w:divBdr>
                                            <w:top w:val="none" w:sz="0" w:space="0" w:color="auto"/>
                                            <w:left w:val="none" w:sz="0" w:space="0" w:color="auto"/>
                                            <w:bottom w:val="none" w:sz="0" w:space="0" w:color="auto"/>
                                            <w:right w:val="none" w:sz="0" w:space="0" w:color="auto"/>
                                          </w:divBdr>
                                          <w:divsChild>
                                            <w:div w:id="814296772">
                                              <w:marLeft w:val="0"/>
                                              <w:marRight w:val="0"/>
                                              <w:marTop w:val="0"/>
                                              <w:marBottom w:val="0"/>
                                              <w:divBdr>
                                                <w:top w:val="none" w:sz="0" w:space="0" w:color="auto"/>
                                                <w:left w:val="none" w:sz="0" w:space="0" w:color="auto"/>
                                                <w:bottom w:val="none" w:sz="0" w:space="0" w:color="auto"/>
                                                <w:right w:val="none" w:sz="0" w:space="0" w:color="auto"/>
                                              </w:divBdr>
                                              <w:divsChild>
                                                <w:div w:id="210568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6229047">
      <w:bodyDiv w:val="1"/>
      <w:marLeft w:val="0"/>
      <w:marRight w:val="0"/>
      <w:marTop w:val="0"/>
      <w:marBottom w:val="0"/>
      <w:divBdr>
        <w:top w:val="none" w:sz="0" w:space="0" w:color="auto"/>
        <w:left w:val="none" w:sz="0" w:space="0" w:color="auto"/>
        <w:bottom w:val="none" w:sz="0" w:space="0" w:color="auto"/>
        <w:right w:val="none" w:sz="0" w:space="0" w:color="auto"/>
      </w:divBdr>
    </w:div>
    <w:div w:id="1947156346">
      <w:bodyDiv w:val="1"/>
      <w:marLeft w:val="0"/>
      <w:marRight w:val="0"/>
      <w:marTop w:val="0"/>
      <w:marBottom w:val="0"/>
      <w:divBdr>
        <w:top w:val="none" w:sz="0" w:space="0" w:color="auto"/>
        <w:left w:val="none" w:sz="0" w:space="0" w:color="auto"/>
        <w:bottom w:val="none" w:sz="0" w:space="0" w:color="auto"/>
        <w:right w:val="none" w:sz="0" w:space="0" w:color="auto"/>
      </w:divBdr>
    </w:div>
    <w:div w:id="1948269954">
      <w:bodyDiv w:val="1"/>
      <w:marLeft w:val="0"/>
      <w:marRight w:val="0"/>
      <w:marTop w:val="0"/>
      <w:marBottom w:val="0"/>
      <w:divBdr>
        <w:top w:val="none" w:sz="0" w:space="0" w:color="auto"/>
        <w:left w:val="none" w:sz="0" w:space="0" w:color="auto"/>
        <w:bottom w:val="none" w:sz="0" w:space="0" w:color="auto"/>
        <w:right w:val="none" w:sz="0" w:space="0" w:color="auto"/>
      </w:divBdr>
      <w:divsChild>
        <w:div w:id="63143891">
          <w:marLeft w:val="0"/>
          <w:marRight w:val="0"/>
          <w:marTop w:val="300"/>
          <w:marBottom w:val="0"/>
          <w:divBdr>
            <w:top w:val="none" w:sz="0" w:space="0" w:color="auto"/>
            <w:left w:val="none" w:sz="0" w:space="0" w:color="auto"/>
            <w:bottom w:val="none" w:sz="0" w:space="0" w:color="auto"/>
            <w:right w:val="none" w:sz="0" w:space="0" w:color="auto"/>
          </w:divBdr>
          <w:divsChild>
            <w:div w:id="860437124">
              <w:marLeft w:val="0"/>
              <w:marRight w:val="0"/>
              <w:marTop w:val="0"/>
              <w:marBottom w:val="0"/>
              <w:divBdr>
                <w:top w:val="none" w:sz="0" w:space="0" w:color="auto"/>
                <w:left w:val="none" w:sz="0" w:space="0" w:color="auto"/>
                <w:bottom w:val="none" w:sz="0" w:space="0" w:color="auto"/>
                <w:right w:val="none" w:sz="0" w:space="0" w:color="auto"/>
              </w:divBdr>
              <w:divsChild>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62796">
          <w:marLeft w:val="0"/>
          <w:marRight w:val="0"/>
          <w:marTop w:val="0"/>
          <w:marBottom w:val="0"/>
          <w:divBdr>
            <w:top w:val="none" w:sz="0" w:space="0" w:color="auto"/>
            <w:left w:val="none" w:sz="0" w:space="0" w:color="auto"/>
            <w:bottom w:val="none" w:sz="0" w:space="0" w:color="auto"/>
            <w:right w:val="none" w:sz="0" w:space="0" w:color="auto"/>
          </w:divBdr>
          <w:divsChild>
            <w:div w:id="1926718421">
              <w:marLeft w:val="0"/>
              <w:marRight w:val="0"/>
              <w:marTop w:val="0"/>
              <w:marBottom w:val="0"/>
              <w:divBdr>
                <w:top w:val="none" w:sz="0" w:space="0" w:color="auto"/>
                <w:left w:val="none" w:sz="0" w:space="0" w:color="auto"/>
                <w:bottom w:val="none" w:sz="0" w:space="0" w:color="auto"/>
                <w:right w:val="none" w:sz="0" w:space="0" w:color="auto"/>
              </w:divBdr>
            </w:div>
          </w:divsChild>
        </w:div>
        <w:div w:id="384110078">
          <w:marLeft w:val="0"/>
          <w:marRight w:val="0"/>
          <w:marTop w:val="300"/>
          <w:marBottom w:val="0"/>
          <w:divBdr>
            <w:top w:val="none" w:sz="0" w:space="0" w:color="auto"/>
            <w:left w:val="none" w:sz="0" w:space="0" w:color="auto"/>
            <w:bottom w:val="none" w:sz="0" w:space="0" w:color="auto"/>
            <w:right w:val="none" w:sz="0" w:space="0" w:color="auto"/>
          </w:divBdr>
          <w:divsChild>
            <w:div w:id="1780947226">
              <w:marLeft w:val="0"/>
              <w:marRight w:val="0"/>
              <w:marTop w:val="0"/>
              <w:marBottom w:val="0"/>
              <w:divBdr>
                <w:top w:val="none" w:sz="0" w:space="0" w:color="auto"/>
                <w:left w:val="none" w:sz="0" w:space="0" w:color="auto"/>
                <w:bottom w:val="none" w:sz="0" w:space="0" w:color="auto"/>
                <w:right w:val="none" w:sz="0" w:space="0" w:color="auto"/>
              </w:divBdr>
              <w:divsChild>
                <w:div w:id="67824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07913">
          <w:marLeft w:val="0"/>
          <w:marRight w:val="0"/>
          <w:marTop w:val="0"/>
          <w:marBottom w:val="0"/>
          <w:divBdr>
            <w:top w:val="none" w:sz="0" w:space="0" w:color="auto"/>
            <w:left w:val="none" w:sz="0" w:space="0" w:color="auto"/>
            <w:bottom w:val="none" w:sz="0" w:space="0" w:color="auto"/>
            <w:right w:val="none" w:sz="0" w:space="0" w:color="auto"/>
          </w:divBdr>
        </w:div>
        <w:div w:id="451480056">
          <w:marLeft w:val="0"/>
          <w:marRight w:val="0"/>
          <w:marTop w:val="0"/>
          <w:marBottom w:val="0"/>
          <w:divBdr>
            <w:top w:val="none" w:sz="0" w:space="0" w:color="auto"/>
            <w:left w:val="none" w:sz="0" w:space="0" w:color="auto"/>
            <w:bottom w:val="none" w:sz="0" w:space="0" w:color="auto"/>
            <w:right w:val="none" w:sz="0" w:space="0" w:color="auto"/>
          </w:divBdr>
        </w:div>
        <w:div w:id="526261458">
          <w:marLeft w:val="0"/>
          <w:marRight w:val="0"/>
          <w:marTop w:val="0"/>
          <w:marBottom w:val="0"/>
          <w:divBdr>
            <w:top w:val="none" w:sz="0" w:space="0" w:color="auto"/>
            <w:left w:val="none" w:sz="0" w:space="0" w:color="auto"/>
            <w:bottom w:val="none" w:sz="0" w:space="0" w:color="auto"/>
            <w:right w:val="none" w:sz="0" w:space="0" w:color="auto"/>
          </w:divBdr>
          <w:divsChild>
            <w:div w:id="1857039150">
              <w:marLeft w:val="0"/>
              <w:marRight w:val="0"/>
              <w:marTop w:val="0"/>
              <w:marBottom w:val="0"/>
              <w:divBdr>
                <w:top w:val="none" w:sz="0" w:space="0" w:color="auto"/>
                <w:left w:val="none" w:sz="0" w:space="0" w:color="auto"/>
                <w:bottom w:val="none" w:sz="0" w:space="0" w:color="auto"/>
                <w:right w:val="none" w:sz="0" w:space="0" w:color="auto"/>
              </w:divBdr>
            </w:div>
          </w:divsChild>
        </w:div>
        <w:div w:id="647637796">
          <w:marLeft w:val="0"/>
          <w:marRight w:val="0"/>
          <w:marTop w:val="300"/>
          <w:marBottom w:val="0"/>
          <w:divBdr>
            <w:top w:val="none" w:sz="0" w:space="0" w:color="auto"/>
            <w:left w:val="none" w:sz="0" w:space="0" w:color="auto"/>
            <w:bottom w:val="none" w:sz="0" w:space="0" w:color="auto"/>
            <w:right w:val="none" w:sz="0" w:space="0" w:color="auto"/>
          </w:divBdr>
          <w:divsChild>
            <w:div w:id="1897859294">
              <w:marLeft w:val="0"/>
              <w:marRight w:val="0"/>
              <w:marTop w:val="0"/>
              <w:marBottom w:val="0"/>
              <w:divBdr>
                <w:top w:val="none" w:sz="0" w:space="0" w:color="auto"/>
                <w:left w:val="none" w:sz="0" w:space="0" w:color="auto"/>
                <w:bottom w:val="none" w:sz="0" w:space="0" w:color="auto"/>
                <w:right w:val="none" w:sz="0" w:space="0" w:color="auto"/>
              </w:divBdr>
              <w:divsChild>
                <w:div w:id="14244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097049">
          <w:marLeft w:val="0"/>
          <w:marRight w:val="0"/>
          <w:marTop w:val="0"/>
          <w:marBottom w:val="0"/>
          <w:divBdr>
            <w:top w:val="none" w:sz="0" w:space="0" w:color="auto"/>
            <w:left w:val="none" w:sz="0" w:space="0" w:color="auto"/>
            <w:bottom w:val="none" w:sz="0" w:space="0" w:color="auto"/>
            <w:right w:val="none" w:sz="0" w:space="0" w:color="auto"/>
          </w:divBdr>
          <w:divsChild>
            <w:div w:id="1573813711">
              <w:marLeft w:val="0"/>
              <w:marRight w:val="0"/>
              <w:marTop w:val="0"/>
              <w:marBottom w:val="0"/>
              <w:divBdr>
                <w:top w:val="none" w:sz="0" w:space="0" w:color="auto"/>
                <w:left w:val="none" w:sz="0" w:space="0" w:color="auto"/>
                <w:bottom w:val="none" w:sz="0" w:space="0" w:color="auto"/>
                <w:right w:val="none" w:sz="0" w:space="0" w:color="auto"/>
              </w:divBdr>
            </w:div>
          </w:divsChild>
        </w:div>
        <w:div w:id="671837360">
          <w:marLeft w:val="0"/>
          <w:marRight w:val="0"/>
          <w:marTop w:val="0"/>
          <w:marBottom w:val="0"/>
          <w:divBdr>
            <w:top w:val="none" w:sz="0" w:space="0" w:color="auto"/>
            <w:left w:val="none" w:sz="0" w:space="0" w:color="auto"/>
            <w:bottom w:val="none" w:sz="0" w:space="0" w:color="auto"/>
            <w:right w:val="none" w:sz="0" w:space="0" w:color="auto"/>
          </w:divBdr>
          <w:divsChild>
            <w:div w:id="424881640">
              <w:marLeft w:val="0"/>
              <w:marRight w:val="0"/>
              <w:marTop w:val="0"/>
              <w:marBottom w:val="0"/>
              <w:divBdr>
                <w:top w:val="none" w:sz="0" w:space="0" w:color="auto"/>
                <w:left w:val="none" w:sz="0" w:space="0" w:color="auto"/>
                <w:bottom w:val="none" w:sz="0" w:space="0" w:color="auto"/>
                <w:right w:val="none" w:sz="0" w:space="0" w:color="auto"/>
              </w:divBdr>
            </w:div>
          </w:divsChild>
        </w:div>
        <w:div w:id="864485399">
          <w:marLeft w:val="0"/>
          <w:marRight w:val="0"/>
          <w:marTop w:val="0"/>
          <w:marBottom w:val="0"/>
          <w:divBdr>
            <w:top w:val="none" w:sz="0" w:space="0" w:color="auto"/>
            <w:left w:val="none" w:sz="0" w:space="0" w:color="auto"/>
            <w:bottom w:val="none" w:sz="0" w:space="0" w:color="auto"/>
            <w:right w:val="none" w:sz="0" w:space="0" w:color="auto"/>
          </w:divBdr>
        </w:div>
        <w:div w:id="905645493">
          <w:marLeft w:val="0"/>
          <w:marRight w:val="0"/>
          <w:marTop w:val="0"/>
          <w:marBottom w:val="0"/>
          <w:divBdr>
            <w:top w:val="none" w:sz="0" w:space="0" w:color="auto"/>
            <w:left w:val="none" w:sz="0" w:space="0" w:color="auto"/>
            <w:bottom w:val="none" w:sz="0" w:space="0" w:color="auto"/>
            <w:right w:val="none" w:sz="0" w:space="0" w:color="auto"/>
          </w:divBdr>
        </w:div>
        <w:div w:id="1260218992">
          <w:marLeft w:val="0"/>
          <w:marRight w:val="0"/>
          <w:marTop w:val="0"/>
          <w:marBottom w:val="0"/>
          <w:divBdr>
            <w:top w:val="none" w:sz="0" w:space="0" w:color="auto"/>
            <w:left w:val="none" w:sz="0" w:space="0" w:color="auto"/>
            <w:bottom w:val="none" w:sz="0" w:space="0" w:color="auto"/>
            <w:right w:val="none" w:sz="0" w:space="0" w:color="auto"/>
          </w:divBdr>
          <w:divsChild>
            <w:div w:id="1818256743">
              <w:marLeft w:val="0"/>
              <w:marRight w:val="0"/>
              <w:marTop w:val="0"/>
              <w:marBottom w:val="0"/>
              <w:divBdr>
                <w:top w:val="none" w:sz="0" w:space="0" w:color="auto"/>
                <w:left w:val="none" w:sz="0" w:space="0" w:color="auto"/>
                <w:bottom w:val="none" w:sz="0" w:space="0" w:color="auto"/>
                <w:right w:val="none" w:sz="0" w:space="0" w:color="auto"/>
              </w:divBdr>
            </w:div>
          </w:divsChild>
        </w:div>
        <w:div w:id="1492529205">
          <w:marLeft w:val="0"/>
          <w:marRight w:val="0"/>
          <w:marTop w:val="0"/>
          <w:marBottom w:val="0"/>
          <w:divBdr>
            <w:top w:val="none" w:sz="0" w:space="0" w:color="auto"/>
            <w:left w:val="none" w:sz="0" w:space="0" w:color="auto"/>
            <w:bottom w:val="none" w:sz="0" w:space="0" w:color="auto"/>
            <w:right w:val="none" w:sz="0" w:space="0" w:color="auto"/>
          </w:divBdr>
        </w:div>
        <w:div w:id="1503735872">
          <w:marLeft w:val="0"/>
          <w:marRight w:val="0"/>
          <w:marTop w:val="0"/>
          <w:marBottom w:val="0"/>
          <w:divBdr>
            <w:top w:val="none" w:sz="0" w:space="0" w:color="auto"/>
            <w:left w:val="none" w:sz="0" w:space="0" w:color="auto"/>
            <w:bottom w:val="none" w:sz="0" w:space="0" w:color="auto"/>
            <w:right w:val="none" w:sz="0" w:space="0" w:color="auto"/>
          </w:divBdr>
          <w:divsChild>
            <w:div w:id="2133405421">
              <w:marLeft w:val="0"/>
              <w:marRight w:val="0"/>
              <w:marTop w:val="0"/>
              <w:marBottom w:val="0"/>
              <w:divBdr>
                <w:top w:val="none" w:sz="0" w:space="0" w:color="auto"/>
                <w:left w:val="none" w:sz="0" w:space="0" w:color="auto"/>
                <w:bottom w:val="none" w:sz="0" w:space="0" w:color="auto"/>
                <w:right w:val="none" w:sz="0" w:space="0" w:color="auto"/>
              </w:divBdr>
            </w:div>
          </w:divsChild>
        </w:div>
        <w:div w:id="1507330540">
          <w:marLeft w:val="0"/>
          <w:marRight w:val="0"/>
          <w:marTop w:val="0"/>
          <w:marBottom w:val="0"/>
          <w:divBdr>
            <w:top w:val="none" w:sz="0" w:space="0" w:color="auto"/>
            <w:left w:val="none" w:sz="0" w:space="0" w:color="auto"/>
            <w:bottom w:val="none" w:sz="0" w:space="0" w:color="auto"/>
            <w:right w:val="none" w:sz="0" w:space="0" w:color="auto"/>
          </w:divBdr>
          <w:divsChild>
            <w:div w:id="2063819632">
              <w:marLeft w:val="0"/>
              <w:marRight w:val="0"/>
              <w:marTop w:val="0"/>
              <w:marBottom w:val="0"/>
              <w:divBdr>
                <w:top w:val="none" w:sz="0" w:space="0" w:color="auto"/>
                <w:left w:val="none" w:sz="0" w:space="0" w:color="auto"/>
                <w:bottom w:val="none" w:sz="0" w:space="0" w:color="auto"/>
                <w:right w:val="none" w:sz="0" w:space="0" w:color="auto"/>
              </w:divBdr>
            </w:div>
          </w:divsChild>
        </w:div>
        <w:div w:id="1738552476">
          <w:marLeft w:val="0"/>
          <w:marRight w:val="0"/>
          <w:marTop w:val="0"/>
          <w:marBottom w:val="0"/>
          <w:divBdr>
            <w:top w:val="none" w:sz="0" w:space="0" w:color="auto"/>
            <w:left w:val="none" w:sz="0" w:space="0" w:color="auto"/>
            <w:bottom w:val="none" w:sz="0" w:space="0" w:color="auto"/>
            <w:right w:val="none" w:sz="0" w:space="0" w:color="auto"/>
          </w:divBdr>
        </w:div>
        <w:div w:id="2021421774">
          <w:marLeft w:val="0"/>
          <w:marRight w:val="0"/>
          <w:marTop w:val="0"/>
          <w:marBottom w:val="0"/>
          <w:divBdr>
            <w:top w:val="none" w:sz="0" w:space="0" w:color="auto"/>
            <w:left w:val="none" w:sz="0" w:space="0" w:color="auto"/>
            <w:bottom w:val="none" w:sz="0" w:space="0" w:color="auto"/>
            <w:right w:val="none" w:sz="0" w:space="0" w:color="auto"/>
          </w:divBdr>
        </w:div>
      </w:divsChild>
    </w:div>
    <w:div w:id="1948536555">
      <w:bodyDiv w:val="1"/>
      <w:marLeft w:val="0"/>
      <w:marRight w:val="0"/>
      <w:marTop w:val="0"/>
      <w:marBottom w:val="0"/>
      <w:divBdr>
        <w:top w:val="none" w:sz="0" w:space="0" w:color="auto"/>
        <w:left w:val="none" w:sz="0" w:space="0" w:color="auto"/>
        <w:bottom w:val="none" w:sz="0" w:space="0" w:color="auto"/>
        <w:right w:val="none" w:sz="0" w:space="0" w:color="auto"/>
      </w:divBdr>
      <w:divsChild>
        <w:div w:id="1368027378">
          <w:marLeft w:val="0"/>
          <w:marRight w:val="0"/>
          <w:marTop w:val="0"/>
          <w:marBottom w:val="0"/>
          <w:divBdr>
            <w:top w:val="none" w:sz="0" w:space="0" w:color="auto"/>
            <w:left w:val="none" w:sz="0" w:space="0" w:color="auto"/>
            <w:bottom w:val="none" w:sz="0" w:space="0" w:color="auto"/>
            <w:right w:val="none" w:sz="0" w:space="0" w:color="auto"/>
          </w:divBdr>
        </w:div>
        <w:div w:id="2087267117">
          <w:marLeft w:val="0"/>
          <w:marRight w:val="0"/>
          <w:marTop w:val="0"/>
          <w:marBottom w:val="0"/>
          <w:divBdr>
            <w:top w:val="none" w:sz="0" w:space="0" w:color="auto"/>
            <w:left w:val="none" w:sz="0" w:space="0" w:color="auto"/>
            <w:bottom w:val="none" w:sz="0" w:space="0" w:color="auto"/>
            <w:right w:val="none" w:sz="0" w:space="0" w:color="auto"/>
          </w:divBdr>
          <w:divsChild>
            <w:div w:id="353044013">
              <w:marLeft w:val="0"/>
              <w:marRight w:val="0"/>
              <w:marTop w:val="0"/>
              <w:marBottom w:val="0"/>
              <w:divBdr>
                <w:top w:val="none" w:sz="0" w:space="0" w:color="auto"/>
                <w:left w:val="none" w:sz="0" w:space="0" w:color="auto"/>
                <w:bottom w:val="none" w:sz="0" w:space="0" w:color="auto"/>
                <w:right w:val="none" w:sz="0" w:space="0" w:color="auto"/>
              </w:divBdr>
            </w:div>
          </w:divsChild>
        </w:div>
        <w:div w:id="1842429077">
          <w:marLeft w:val="0"/>
          <w:marRight w:val="0"/>
          <w:marTop w:val="0"/>
          <w:marBottom w:val="0"/>
          <w:divBdr>
            <w:top w:val="none" w:sz="0" w:space="0" w:color="auto"/>
            <w:left w:val="none" w:sz="0" w:space="0" w:color="auto"/>
            <w:bottom w:val="none" w:sz="0" w:space="0" w:color="auto"/>
            <w:right w:val="none" w:sz="0" w:space="0" w:color="auto"/>
          </w:divBdr>
        </w:div>
        <w:div w:id="1947810141">
          <w:marLeft w:val="0"/>
          <w:marRight w:val="0"/>
          <w:marTop w:val="0"/>
          <w:marBottom w:val="0"/>
          <w:divBdr>
            <w:top w:val="none" w:sz="0" w:space="0" w:color="auto"/>
            <w:left w:val="none" w:sz="0" w:space="0" w:color="auto"/>
            <w:bottom w:val="none" w:sz="0" w:space="0" w:color="auto"/>
            <w:right w:val="none" w:sz="0" w:space="0" w:color="auto"/>
          </w:divBdr>
          <w:divsChild>
            <w:div w:id="753090474">
              <w:marLeft w:val="0"/>
              <w:marRight w:val="0"/>
              <w:marTop w:val="0"/>
              <w:marBottom w:val="0"/>
              <w:divBdr>
                <w:top w:val="none" w:sz="0" w:space="0" w:color="auto"/>
                <w:left w:val="none" w:sz="0" w:space="0" w:color="auto"/>
                <w:bottom w:val="none" w:sz="0" w:space="0" w:color="auto"/>
                <w:right w:val="none" w:sz="0" w:space="0" w:color="auto"/>
              </w:divBdr>
            </w:div>
          </w:divsChild>
        </w:div>
        <w:div w:id="100244011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sChild>
            <w:div w:id="360785743">
              <w:marLeft w:val="0"/>
              <w:marRight w:val="0"/>
              <w:marTop w:val="0"/>
              <w:marBottom w:val="0"/>
              <w:divBdr>
                <w:top w:val="none" w:sz="0" w:space="0" w:color="auto"/>
                <w:left w:val="none" w:sz="0" w:space="0" w:color="auto"/>
                <w:bottom w:val="none" w:sz="0" w:space="0" w:color="auto"/>
                <w:right w:val="none" w:sz="0" w:space="0" w:color="auto"/>
              </w:divBdr>
            </w:div>
          </w:divsChild>
        </w:div>
        <w:div w:id="820465221">
          <w:marLeft w:val="0"/>
          <w:marRight w:val="0"/>
          <w:marTop w:val="0"/>
          <w:marBottom w:val="0"/>
          <w:divBdr>
            <w:top w:val="none" w:sz="0" w:space="0" w:color="auto"/>
            <w:left w:val="none" w:sz="0" w:space="0" w:color="auto"/>
            <w:bottom w:val="none" w:sz="0" w:space="0" w:color="auto"/>
            <w:right w:val="none" w:sz="0" w:space="0" w:color="auto"/>
          </w:divBdr>
        </w:div>
        <w:div w:id="872812213">
          <w:marLeft w:val="0"/>
          <w:marRight w:val="0"/>
          <w:marTop w:val="0"/>
          <w:marBottom w:val="0"/>
          <w:divBdr>
            <w:top w:val="none" w:sz="0" w:space="0" w:color="auto"/>
            <w:left w:val="none" w:sz="0" w:space="0" w:color="auto"/>
            <w:bottom w:val="none" w:sz="0" w:space="0" w:color="auto"/>
            <w:right w:val="none" w:sz="0" w:space="0" w:color="auto"/>
          </w:divBdr>
          <w:divsChild>
            <w:div w:id="967080710">
              <w:marLeft w:val="0"/>
              <w:marRight w:val="0"/>
              <w:marTop w:val="0"/>
              <w:marBottom w:val="0"/>
              <w:divBdr>
                <w:top w:val="none" w:sz="0" w:space="0" w:color="auto"/>
                <w:left w:val="none" w:sz="0" w:space="0" w:color="auto"/>
                <w:bottom w:val="none" w:sz="0" w:space="0" w:color="auto"/>
                <w:right w:val="none" w:sz="0" w:space="0" w:color="auto"/>
              </w:divBdr>
            </w:div>
          </w:divsChild>
        </w:div>
        <w:div w:id="1069692756">
          <w:marLeft w:val="0"/>
          <w:marRight w:val="0"/>
          <w:marTop w:val="0"/>
          <w:marBottom w:val="0"/>
          <w:divBdr>
            <w:top w:val="none" w:sz="0" w:space="0" w:color="auto"/>
            <w:left w:val="none" w:sz="0" w:space="0" w:color="auto"/>
            <w:bottom w:val="none" w:sz="0" w:space="0" w:color="auto"/>
            <w:right w:val="none" w:sz="0" w:space="0" w:color="auto"/>
          </w:divBdr>
        </w:div>
        <w:div w:id="1520504936">
          <w:marLeft w:val="0"/>
          <w:marRight w:val="0"/>
          <w:marTop w:val="0"/>
          <w:marBottom w:val="0"/>
          <w:divBdr>
            <w:top w:val="none" w:sz="0" w:space="0" w:color="auto"/>
            <w:left w:val="none" w:sz="0" w:space="0" w:color="auto"/>
            <w:bottom w:val="none" w:sz="0" w:space="0" w:color="auto"/>
            <w:right w:val="none" w:sz="0" w:space="0" w:color="auto"/>
          </w:divBdr>
          <w:divsChild>
            <w:div w:id="738485087">
              <w:marLeft w:val="0"/>
              <w:marRight w:val="0"/>
              <w:marTop w:val="0"/>
              <w:marBottom w:val="0"/>
              <w:divBdr>
                <w:top w:val="none" w:sz="0" w:space="0" w:color="auto"/>
                <w:left w:val="none" w:sz="0" w:space="0" w:color="auto"/>
                <w:bottom w:val="none" w:sz="0" w:space="0" w:color="auto"/>
                <w:right w:val="none" w:sz="0" w:space="0" w:color="auto"/>
              </w:divBdr>
            </w:div>
          </w:divsChild>
        </w:div>
        <w:div w:id="2045323352">
          <w:marLeft w:val="0"/>
          <w:marRight w:val="0"/>
          <w:marTop w:val="0"/>
          <w:marBottom w:val="0"/>
          <w:divBdr>
            <w:top w:val="none" w:sz="0" w:space="0" w:color="auto"/>
            <w:left w:val="none" w:sz="0" w:space="0" w:color="auto"/>
            <w:bottom w:val="none" w:sz="0" w:space="0" w:color="auto"/>
            <w:right w:val="none" w:sz="0" w:space="0" w:color="auto"/>
          </w:divBdr>
        </w:div>
        <w:div w:id="1845776598">
          <w:marLeft w:val="0"/>
          <w:marRight w:val="0"/>
          <w:marTop w:val="0"/>
          <w:marBottom w:val="0"/>
          <w:divBdr>
            <w:top w:val="none" w:sz="0" w:space="0" w:color="auto"/>
            <w:left w:val="none" w:sz="0" w:space="0" w:color="auto"/>
            <w:bottom w:val="none" w:sz="0" w:space="0" w:color="auto"/>
            <w:right w:val="none" w:sz="0" w:space="0" w:color="auto"/>
          </w:divBdr>
          <w:divsChild>
            <w:div w:id="1487866633">
              <w:marLeft w:val="0"/>
              <w:marRight w:val="0"/>
              <w:marTop w:val="0"/>
              <w:marBottom w:val="0"/>
              <w:divBdr>
                <w:top w:val="none" w:sz="0" w:space="0" w:color="auto"/>
                <w:left w:val="none" w:sz="0" w:space="0" w:color="auto"/>
                <w:bottom w:val="none" w:sz="0" w:space="0" w:color="auto"/>
                <w:right w:val="none" w:sz="0" w:space="0" w:color="auto"/>
              </w:divBdr>
            </w:div>
          </w:divsChild>
        </w:div>
        <w:div w:id="1206483155">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sChild>
            <w:div w:id="1772773516">
              <w:marLeft w:val="0"/>
              <w:marRight w:val="0"/>
              <w:marTop w:val="0"/>
              <w:marBottom w:val="0"/>
              <w:divBdr>
                <w:top w:val="none" w:sz="0" w:space="0" w:color="auto"/>
                <w:left w:val="none" w:sz="0" w:space="0" w:color="auto"/>
                <w:bottom w:val="none" w:sz="0" w:space="0" w:color="auto"/>
                <w:right w:val="none" w:sz="0" w:space="0" w:color="auto"/>
              </w:divBdr>
            </w:div>
          </w:divsChild>
        </w:div>
        <w:div w:id="1906256470">
          <w:marLeft w:val="0"/>
          <w:marRight w:val="0"/>
          <w:marTop w:val="300"/>
          <w:marBottom w:val="0"/>
          <w:divBdr>
            <w:top w:val="none" w:sz="0" w:space="0" w:color="auto"/>
            <w:left w:val="none" w:sz="0" w:space="0" w:color="auto"/>
            <w:bottom w:val="none" w:sz="0" w:space="0" w:color="auto"/>
            <w:right w:val="none" w:sz="0" w:space="0" w:color="auto"/>
          </w:divBdr>
          <w:divsChild>
            <w:div w:id="2054696029">
              <w:marLeft w:val="0"/>
              <w:marRight w:val="0"/>
              <w:marTop w:val="0"/>
              <w:marBottom w:val="0"/>
              <w:divBdr>
                <w:top w:val="none" w:sz="0" w:space="0" w:color="auto"/>
                <w:left w:val="none" w:sz="0" w:space="0" w:color="auto"/>
                <w:bottom w:val="none" w:sz="0" w:space="0" w:color="auto"/>
                <w:right w:val="none" w:sz="0" w:space="0" w:color="auto"/>
              </w:divBdr>
              <w:divsChild>
                <w:div w:id="1434477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139036">
          <w:marLeft w:val="0"/>
          <w:marRight w:val="0"/>
          <w:marTop w:val="300"/>
          <w:marBottom w:val="0"/>
          <w:divBdr>
            <w:top w:val="none" w:sz="0" w:space="0" w:color="auto"/>
            <w:left w:val="none" w:sz="0" w:space="0" w:color="auto"/>
            <w:bottom w:val="none" w:sz="0" w:space="0" w:color="auto"/>
            <w:right w:val="none" w:sz="0" w:space="0" w:color="auto"/>
          </w:divBdr>
          <w:divsChild>
            <w:div w:id="741679208">
              <w:marLeft w:val="0"/>
              <w:marRight w:val="0"/>
              <w:marTop w:val="0"/>
              <w:marBottom w:val="0"/>
              <w:divBdr>
                <w:top w:val="none" w:sz="0" w:space="0" w:color="auto"/>
                <w:left w:val="none" w:sz="0" w:space="0" w:color="auto"/>
                <w:bottom w:val="none" w:sz="0" w:space="0" w:color="auto"/>
                <w:right w:val="none" w:sz="0" w:space="0" w:color="auto"/>
              </w:divBdr>
              <w:divsChild>
                <w:div w:id="69272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8910">
          <w:marLeft w:val="0"/>
          <w:marRight w:val="0"/>
          <w:marTop w:val="300"/>
          <w:marBottom w:val="0"/>
          <w:divBdr>
            <w:top w:val="none" w:sz="0" w:space="0" w:color="auto"/>
            <w:left w:val="none" w:sz="0" w:space="0" w:color="auto"/>
            <w:bottom w:val="none" w:sz="0" w:space="0" w:color="auto"/>
            <w:right w:val="none" w:sz="0" w:space="0" w:color="auto"/>
          </w:divBdr>
          <w:divsChild>
            <w:div w:id="1730498482">
              <w:marLeft w:val="0"/>
              <w:marRight w:val="0"/>
              <w:marTop w:val="0"/>
              <w:marBottom w:val="0"/>
              <w:divBdr>
                <w:top w:val="none" w:sz="0" w:space="0" w:color="auto"/>
                <w:left w:val="none" w:sz="0" w:space="0" w:color="auto"/>
                <w:bottom w:val="none" w:sz="0" w:space="0" w:color="auto"/>
                <w:right w:val="none" w:sz="0" w:space="0" w:color="auto"/>
              </w:divBdr>
              <w:divsChild>
                <w:div w:id="57960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94183">
          <w:marLeft w:val="0"/>
          <w:marRight w:val="0"/>
          <w:marTop w:val="300"/>
          <w:marBottom w:val="0"/>
          <w:divBdr>
            <w:top w:val="none" w:sz="0" w:space="0" w:color="auto"/>
            <w:left w:val="none" w:sz="0" w:space="0" w:color="auto"/>
            <w:bottom w:val="none" w:sz="0" w:space="0" w:color="auto"/>
            <w:right w:val="none" w:sz="0" w:space="0" w:color="auto"/>
          </w:divBdr>
          <w:divsChild>
            <w:div w:id="1636640677">
              <w:marLeft w:val="0"/>
              <w:marRight w:val="0"/>
              <w:marTop w:val="0"/>
              <w:marBottom w:val="0"/>
              <w:divBdr>
                <w:top w:val="none" w:sz="0" w:space="0" w:color="auto"/>
                <w:left w:val="none" w:sz="0" w:space="0" w:color="auto"/>
                <w:bottom w:val="none" w:sz="0" w:space="0" w:color="auto"/>
                <w:right w:val="none" w:sz="0" w:space="0" w:color="auto"/>
              </w:divBdr>
              <w:divsChild>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9194122">
      <w:bodyDiv w:val="1"/>
      <w:marLeft w:val="0"/>
      <w:marRight w:val="0"/>
      <w:marTop w:val="0"/>
      <w:marBottom w:val="0"/>
      <w:divBdr>
        <w:top w:val="none" w:sz="0" w:space="0" w:color="auto"/>
        <w:left w:val="none" w:sz="0" w:space="0" w:color="auto"/>
        <w:bottom w:val="none" w:sz="0" w:space="0" w:color="auto"/>
        <w:right w:val="none" w:sz="0" w:space="0" w:color="auto"/>
      </w:divBdr>
    </w:div>
    <w:div w:id="1949462148">
      <w:bodyDiv w:val="1"/>
      <w:marLeft w:val="0"/>
      <w:marRight w:val="0"/>
      <w:marTop w:val="0"/>
      <w:marBottom w:val="0"/>
      <w:divBdr>
        <w:top w:val="none" w:sz="0" w:space="0" w:color="auto"/>
        <w:left w:val="none" w:sz="0" w:space="0" w:color="auto"/>
        <w:bottom w:val="none" w:sz="0" w:space="0" w:color="auto"/>
        <w:right w:val="none" w:sz="0" w:space="0" w:color="auto"/>
      </w:divBdr>
      <w:divsChild>
        <w:div w:id="95374725">
          <w:marLeft w:val="0"/>
          <w:marRight w:val="0"/>
          <w:marTop w:val="300"/>
          <w:marBottom w:val="0"/>
          <w:divBdr>
            <w:top w:val="none" w:sz="0" w:space="0" w:color="auto"/>
            <w:left w:val="none" w:sz="0" w:space="0" w:color="auto"/>
            <w:bottom w:val="none" w:sz="0" w:space="0" w:color="auto"/>
            <w:right w:val="none" w:sz="0" w:space="0" w:color="auto"/>
          </w:divBdr>
          <w:divsChild>
            <w:div w:id="537159661">
              <w:marLeft w:val="0"/>
              <w:marRight w:val="0"/>
              <w:marTop w:val="0"/>
              <w:marBottom w:val="0"/>
              <w:divBdr>
                <w:top w:val="none" w:sz="0" w:space="0" w:color="auto"/>
                <w:left w:val="none" w:sz="0" w:space="0" w:color="auto"/>
                <w:bottom w:val="none" w:sz="0" w:space="0" w:color="auto"/>
                <w:right w:val="none" w:sz="0" w:space="0" w:color="auto"/>
              </w:divBdr>
              <w:divsChild>
                <w:div w:id="129447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400557">
          <w:marLeft w:val="0"/>
          <w:marRight w:val="0"/>
          <w:marTop w:val="300"/>
          <w:marBottom w:val="0"/>
          <w:divBdr>
            <w:top w:val="none" w:sz="0" w:space="0" w:color="auto"/>
            <w:left w:val="none" w:sz="0" w:space="0" w:color="auto"/>
            <w:bottom w:val="none" w:sz="0" w:space="0" w:color="auto"/>
            <w:right w:val="none" w:sz="0" w:space="0" w:color="auto"/>
          </w:divBdr>
          <w:divsChild>
            <w:div w:id="164712908">
              <w:marLeft w:val="0"/>
              <w:marRight w:val="0"/>
              <w:marTop w:val="0"/>
              <w:marBottom w:val="0"/>
              <w:divBdr>
                <w:top w:val="none" w:sz="0" w:space="0" w:color="auto"/>
                <w:left w:val="none" w:sz="0" w:space="0" w:color="auto"/>
                <w:bottom w:val="none" w:sz="0" w:space="0" w:color="auto"/>
                <w:right w:val="none" w:sz="0" w:space="0" w:color="auto"/>
              </w:divBdr>
              <w:divsChild>
                <w:div w:id="71959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284329">
          <w:marLeft w:val="0"/>
          <w:marRight w:val="0"/>
          <w:marTop w:val="0"/>
          <w:marBottom w:val="0"/>
          <w:divBdr>
            <w:top w:val="none" w:sz="0" w:space="0" w:color="auto"/>
            <w:left w:val="none" w:sz="0" w:space="0" w:color="auto"/>
            <w:bottom w:val="none" w:sz="0" w:space="0" w:color="auto"/>
            <w:right w:val="none" w:sz="0" w:space="0" w:color="auto"/>
          </w:divBdr>
          <w:divsChild>
            <w:div w:id="2102793552">
              <w:marLeft w:val="0"/>
              <w:marRight w:val="0"/>
              <w:marTop w:val="0"/>
              <w:marBottom w:val="0"/>
              <w:divBdr>
                <w:top w:val="none" w:sz="0" w:space="0" w:color="auto"/>
                <w:left w:val="none" w:sz="0" w:space="0" w:color="auto"/>
                <w:bottom w:val="none" w:sz="0" w:space="0" w:color="auto"/>
                <w:right w:val="none" w:sz="0" w:space="0" w:color="auto"/>
              </w:divBdr>
            </w:div>
          </w:divsChild>
        </w:div>
        <w:div w:id="561018713">
          <w:marLeft w:val="0"/>
          <w:marRight w:val="0"/>
          <w:marTop w:val="0"/>
          <w:marBottom w:val="0"/>
          <w:divBdr>
            <w:top w:val="none" w:sz="0" w:space="0" w:color="auto"/>
            <w:left w:val="none" w:sz="0" w:space="0" w:color="auto"/>
            <w:bottom w:val="none" w:sz="0" w:space="0" w:color="auto"/>
            <w:right w:val="none" w:sz="0" w:space="0" w:color="auto"/>
          </w:divBdr>
          <w:divsChild>
            <w:div w:id="342050465">
              <w:marLeft w:val="0"/>
              <w:marRight w:val="0"/>
              <w:marTop w:val="0"/>
              <w:marBottom w:val="0"/>
              <w:divBdr>
                <w:top w:val="none" w:sz="0" w:space="0" w:color="auto"/>
                <w:left w:val="none" w:sz="0" w:space="0" w:color="auto"/>
                <w:bottom w:val="none" w:sz="0" w:space="0" w:color="auto"/>
                <w:right w:val="none" w:sz="0" w:space="0" w:color="auto"/>
              </w:divBdr>
            </w:div>
          </w:divsChild>
        </w:div>
        <w:div w:id="571888934">
          <w:marLeft w:val="0"/>
          <w:marRight w:val="0"/>
          <w:marTop w:val="0"/>
          <w:marBottom w:val="0"/>
          <w:divBdr>
            <w:top w:val="none" w:sz="0" w:space="0" w:color="auto"/>
            <w:left w:val="none" w:sz="0" w:space="0" w:color="auto"/>
            <w:bottom w:val="none" w:sz="0" w:space="0" w:color="auto"/>
            <w:right w:val="none" w:sz="0" w:space="0" w:color="auto"/>
          </w:divBdr>
          <w:divsChild>
            <w:div w:id="1476532050">
              <w:marLeft w:val="0"/>
              <w:marRight w:val="0"/>
              <w:marTop w:val="0"/>
              <w:marBottom w:val="0"/>
              <w:divBdr>
                <w:top w:val="none" w:sz="0" w:space="0" w:color="auto"/>
                <w:left w:val="none" w:sz="0" w:space="0" w:color="auto"/>
                <w:bottom w:val="none" w:sz="0" w:space="0" w:color="auto"/>
                <w:right w:val="none" w:sz="0" w:space="0" w:color="auto"/>
              </w:divBdr>
            </w:div>
          </w:divsChild>
        </w:div>
        <w:div w:id="601763396">
          <w:marLeft w:val="0"/>
          <w:marRight w:val="0"/>
          <w:marTop w:val="0"/>
          <w:marBottom w:val="0"/>
          <w:divBdr>
            <w:top w:val="none" w:sz="0" w:space="0" w:color="auto"/>
            <w:left w:val="none" w:sz="0" w:space="0" w:color="auto"/>
            <w:bottom w:val="none" w:sz="0" w:space="0" w:color="auto"/>
            <w:right w:val="none" w:sz="0" w:space="0" w:color="auto"/>
          </w:divBdr>
        </w:div>
        <w:div w:id="658659736">
          <w:marLeft w:val="0"/>
          <w:marRight w:val="0"/>
          <w:marTop w:val="0"/>
          <w:marBottom w:val="0"/>
          <w:divBdr>
            <w:top w:val="none" w:sz="0" w:space="0" w:color="auto"/>
            <w:left w:val="none" w:sz="0" w:space="0" w:color="auto"/>
            <w:bottom w:val="none" w:sz="0" w:space="0" w:color="auto"/>
            <w:right w:val="none" w:sz="0" w:space="0" w:color="auto"/>
          </w:divBdr>
        </w:div>
        <w:div w:id="670916536">
          <w:marLeft w:val="0"/>
          <w:marRight w:val="0"/>
          <w:marTop w:val="0"/>
          <w:marBottom w:val="0"/>
          <w:divBdr>
            <w:top w:val="none" w:sz="0" w:space="0" w:color="auto"/>
            <w:left w:val="none" w:sz="0" w:space="0" w:color="auto"/>
            <w:bottom w:val="none" w:sz="0" w:space="0" w:color="auto"/>
            <w:right w:val="none" w:sz="0" w:space="0" w:color="auto"/>
          </w:divBdr>
        </w:div>
        <w:div w:id="893857076">
          <w:marLeft w:val="0"/>
          <w:marRight w:val="0"/>
          <w:marTop w:val="300"/>
          <w:marBottom w:val="0"/>
          <w:divBdr>
            <w:top w:val="none" w:sz="0" w:space="0" w:color="auto"/>
            <w:left w:val="none" w:sz="0" w:space="0" w:color="auto"/>
            <w:bottom w:val="none" w:sz="0" w:space="0" w:color="auto"/>
            <w:right w:val="none" w:sz="0" w:space="0" w:color="auto"/>
          </w:divBdr>
          <w:divsChild>
            <w:div w:id="538129807">
              <w:marLeft w:val="0"/>
              <w:marRight w:val="0"/>
              <w:marTop w:val="0"/>
              <w:marBottom w:val="0"/>
              <w:divBdr>
                <w:top w:val="none" w:sz="0" w:space="0" w:color="auto"/>
                <w:left w:val="none" w:sz="0" w:space="0" w:color="auto"/>
                <w:bottom w:val="none" w:sz="0" w:space="0" w:color="auto"/>
                <w:right w:val="none" w:sz="0" w:space="0" w:color="auto"/>
              </w:divBdr>
              <w:divsChild>
                <w:div w:id="851842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224206">
          <w:marLeft w:val="0"/>
          <w:marRight w:val="0"/>
          <w:marTop w:val="0"/>
          <w:marBottom w:val="0"/>
          <w:divBdr>
            <w:top w:val="none" w:sz="0" w:space="0" w:color="auto"/>
            <w:left w:val="none" w:sz="0" w:space="0" w:color="auto"/>
            <w:bottom w:val="none" w:sz="0" w:space="0" w:color="auto"/>
            <w:right w:val="none" w:sz="0" w:space="0" w:color="auto"/>
          </w:divBdr>
          <w:divsChild>
            <w:div w:id="1221478873">
              <w:marLeft w:val="0"/>
              <w:marRight w:val="0"/>
              <w:marTop w:val="0"/>
              <w:marBottom w:val="0"/>
              <w:divBdr>
                <w:top w:val="none" w:sz="0" w:space="0" w:color="auto"/>
                <w:left w:val="none" w:sz="0" w:space="0" w:color="auto"/>
                <w:bottom w:val="none" w:sz="0" w:space="0" w:color="auto"/>
                <w:right w:val="none" w:sz="0" w:space="0" w:color="auto"/>
              </w:divBdr>
            </w:div>
          </w:divsChild>
        </w:div>
        <w:div w:id="1075788222">
          <w:marLeft w:val="0"/>
          <w:marRight w:val="0"/>
          <w:marTop w:val="0"/>
          <w:marBottom w:val="0"/>
          <w:divBdr>
            <w:top w:val="none" w:sz="0" w:space="0" w:color="auto"/>
            <w:left w:val="none" w:sz="0" w:space="0" w:color="auto"/>
            <w:bottom w:val="none" w:sz="0" w:space="0" w:color="auto"/>
            <w:right w:val="none" w:sz="0" w:space="0" w:color="auto"/>
          </w:divBdr>
        </w:div>
        <w:div w:id="1104888229">
          <w:marLeft w:val="0"/>
          <w:marRight w:val="0"/>
          <w:marTop w:val="0"/>
          <w:marBottom w:val="0"/>
          <w:divBdr>
            <w:top w:val="none" w:sz="0" w:space="0" w:color="auto"/>
            <w:left w:val="none" w:sz="0" w:space="0" w:color="auto"/>
            <w:bottom w:val="none" w:sz="0" w:space="0" w:color="auto"/>
            <w:right w:val="none" w:sz="0" w:space="0" w:color="auto"/>
          </w:divBdr>
        </w:div>
        <w:div w:id="1217159815">
          <w:marLeft w:val="0"/>
          <w:marRight w:val="0"/>
          <w:marTop w:val="0"/>
          <w:marBottom w:val="0"/>
          <w:divBdr>
            <w:top w:val="none" w:sz="0" w:space="0" w:color="auto"/>
            <w:left w:val="none" w:sz="0" w:space="0" w:color="auto"/>
            <w:bottom w:val="none" w:sz="0" w:space="0" w:color="auto"/>
            <w:right w:val="none" w:sz="0" w:space="0" w:color="auto"/>
          </w:divBdr>
          <w:divsChild>
            <w:div w:id="2046632337">
              <w:marLeft w:val="0"/>
              <w:marRight w:val="0"/>
              <w:marTop w:val="0"/>
              <w:marBottom w:val="0"/>
              <w:divBdr>
                <w:top w:val="none" w:sz="0" w:space="0" w:color="auto"/>
                <w:left w:val="none" w:sz="0" w:space="0" w:color="auto"/>
                <w:bottom w:val="none" w:sz="0" w:space="0" w:color="auto"/>
                <w:right w:val="none" w:sz="0" w:space="0" w:color="auto"/>
              </w:divBdr>
            </w:div>
          </w:divsChild>
        </w:div>
        <w:div w:id="1718118550">
          <w:marLeft w:val="0"/>
          <w:marRight w:val="0"/>
          <w:marTop w:val="0"/>
          <w:marBottom w:val="0"/>
          <w:divBdr>
            <w:top w:val="none" w:sz="0" w:space="0" w:color="auto"/>
            <w:left w:val="none" w:sz="0" w:space="0" w:color="auto"/>
            <w:bottom w:val="none" w:sz="0" w:space="0" w:color="auto"/>
            <w:right w:val="none" w:sz="0" w:space="0" w:color="auto"/>
          </w:divBdr>
        </w:div>
        <w:div w:id="1718161985">
          <w:marLeft w:val="0"/>
          <w:marRight w:val="0"/>
          <w:marTop w:val="0"/>
          <w:marBottom w:val="0"/>
          <w:divBdr>
            <w:top w:val="none" w:sz="0" w:space="0" w:color="auto"/>
            <w:left w:val="none" w:sz="0" w:space="0" w:color="auto"/>
            <w:bottom w:val="none" w:sz="0" w:space="0" w:color="auto"/>
            <w:right w:val="none" w:sz="0" w:space="0" w:color="auto"/>
          </w:divBdr>
          <w:divsChild>
            <w:div w:id="1203401558">
              <w:marLeft w:val="0"/>
              <w:marRight w:val="0"/>
              <w:marTop w:val="0"/>
              <w:marBottom w:val="0"/>
              <w:divBdr>
                <w:top w:val="none" w:sz="0" w:space="0" w:color="auto"/>
                <w:left w:val="none" w:sz="0" w:space="0" w:color="auto"/>
                <w:bottom w:val="none" w:sz="0" w:space="0" w:color="auto"/>
                <w:right w:val="none" w:sz="0" w:space="0" w:color="auto"/>
              </w:divBdr>
            </w:div>
          </w:divsChild>
        </w:div>
        <w:div w:id="1881673697">
          <w:marLeft w:val="0"/>
          <w:marRight w:val="0"/>
          <w:marTop w:val="0"/>
          <w:marBottom w:val="0"/>
          <w:divBdr>
            <w:top w:val="none" w:sz="0" w:space="0" w:color="auto"/>
            <w:left w:val="none" w:sz="0" w:space="0" w:color="auto"/>
            <w:bottom w:val="none" w:sz="0" w:space="0" w:color="auto"/>
            <w:right w:val="none" w:sz="0" w:space="0" w:color="auto"/>
          </w:divBdr>
          <w:divsChild>
            <w:div w:id="911112981">
              <w:marLeft w:val="0"/>
              <w:marRight w:val="0"/>
              <w:marTop w:val="0"/>
              <w:marBottom w:val="0"/>
              <w:divBdr>
                <w:top w:val="none" w:sz="0" w:space="0" w:color="auto"/>
                <w:left w:val="none" w:sz="0" w:space="0" w:color="auto"/>
                <w:bottom w:val="none" w:sz="0" w:space="0" w:color="auto"/>
                <w:right w:val="none" w:sz="0" w:space="0" w:color="auto"/>
              </w:divBdr>
            </w:div>
          </w:divsChild>
        </w:div>
        <w:div w:id="1983003059">
          <w:marLeft w:val="0"/>
          <w:marRight w:val="0"/>
          <w:marTop w:val="0"/>
          <w:marBottom w:val="0"/>
          <w:divBdr>
            <w:top w:val="none" w:sz="0" w:space="0" w:color="auto"/>
            <w:left w:val="none" w:sz="0" w:space="0" w:color="auto"/>
            <w:bottom w:val="none" w:sz="0" w:space="0" w:color="auto"/>
            <w:right w:val="none" w:sz="0" w:space="0" w:color="auto"/>
          </w:divBdr>
        </w:div>
        <w:div w:id="2083597314">
          <w:marLeft w:val="0"/>
          <w:marRight w:val="0"/>
          <w:marTop w:val="300"/>
          <w:marBottom w:val="0"/>
          <w:divBdr>
            <w:top w:val="none" w:sz="0" w:space="0" w:color="auto"/>
            <w:left w:val="none" w:sz="0" w:space="0" w:color="auto"/>
            <w:bottom w:val="none" w:sz="0" w:space="0" w:color="auto"/>
            <w:right w:val="none" w:sz="0" w:space="0" w:color="auto"/>
          </w:divBdr>
          <w:divsChild>
            <w:div w:id="1115951358">
              <w:marLeft w:val="0"/>
              <w:marRight w:val="0"/>
              <w:marTop w:val="0"/>
              <w:marBottom w:val="0"/>
              <w:divBdr>
                <w:top w:val="none" w:sz="0" w:space="0" w:color="auto"/>
                <w:left w:val="none" w:sz="0" w:space="0" w:color="auto"/>
                <w:bottom w:val="none" w:sz="0" w:space="0" w:color="auto"/>
                <w:right w:val="none" w:sz="0" w:space="0" w:color="auto"/>
              </w:divBdr>
              <w:divsChild>
                <w:div w:id="130215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1156857">
      <w:bodyDiv w:val="1"/>
      <w:marLeft w:val="0"/>
      <w:marRight w:val="0"/>
      <w:marTop w:val="0"/>
      <w:marBottom w:val="0"/>
      <w:divBdr>
        <w:top w:val="none" w:sz="0" w:space="0" w:color="auto"/>
        <w:left w:val="none" w:sz="0" w:space="0" w:color="auto"/>
        <w:bottom w:val="none" w:sz="0" w:space="0" w:color="auto"/>
        <w:right w:val="none" w:sz="0" w:space="0" w:color="auto"/>
      </w:divBdr>
    </w:div>
    <w:div w:id="1951158123">
      <w:bodyDiv w:val="1"/>
      <w:marLeft w:val="0"/>
      <w:marRight w:val="0"/>
      <w:marTop w:val="0"/>
      <w:marBottom w:val="0"/>
      <w:divBdr>
        <w:top w:val="none" w:sz="0" w:space="0" w:color="auto"/>
        <w:left w:val="none" w:sz="0" w:space="0" w:color="auto"/>
        <w:bottom w:val="none" w:sz="0" w:space="0" w:color="auto"/>
        <w:right w:val="none" w:sz="0" w:space="0" w:color="auto"/>
      </w:divBdr>
    </w:div>
    <w:div w:id="1952783039">
      <w:bodyDiv w:val="1"/>
      <w:marLeft w:val="0"/>
      <w:marRight w:val="0"/>
      <w:marTop w:val="0"/>
      <w:marBottom w:val="0"/>
      <w:divBdr>
        <w:top w:val="none" w:sz="0" w:space="0" w:color="auto"/>
        <w:left w:val="none" w:sz="0" w:space="0" w:color="auto"/>
        <w:bottom w:val="none" w:sz="0" w:space="0" w:color="auto"/>
        <w:right w:val="none" w:sz="0" w:space="0" w:color="auto"/>
      </w:divBdr>
      <w:divsChild>
        <w:div w:id="146170199">
          <w:marLeft w:val="0"/>
          <w:marRight w:val="0"/>
          <w:marTop w:val="0"/>
          <w:marBottom w:val="0"/>
          <w:divBdr>
            <w:top w:val="none" w:sz="0" w:space="0" w:color="auto"/>
            <w:left w:val="none" w:sz="0" w:space="0" w:color="auto"/>
            <w:bottom w:val="none" w:sz="0" w:space="0" w:color="auto"/>
            <w:right w:val="none" w:sz="0" w:space="0" w:color="auto"/>
          </w:divBdr>
          <w:divsChild>
            <w:div w:id="729964367">
              <w:marLeft w:val="0"/>
              <w:marRight w:val="0"/>
              <w:marTop w:val="0"/>
              <w:marBottom w:val="0"/>
              <w:divBdr>
                <w:top w:val="none" w:sz="0" w:space="0" w:color="auto"/>
                <w:left w:val="none" w:sz="0" w:space="0" w:color="auto"/>
                <w:bottom w:val="none" w:sz="0" w:space="0" w:color="auto"/>
                <w:right w:val="none" w:sz="0" w:space="0" w:color="auto"/>
              </w:divBdr>
            </w:div>
          </w:divsChild>
        </w:div>
        <w:div w:id="243876740">
          <w:marLeft w:val="0"/>
          <w:marRight w:val="0"/>
          <w:marTop w:val="0"/>
          <w:marBottom w:val="0"/>
          <w:divBdr>
            <w:top w:val="none" w:sz="0" w:space="0" w:color="auto"/>
            <w:left w:val="none" w:sz="0" w:space="0" w:color="auto"/>
            <w:bottom w:val="none" w:sz="0" w:space="0" w:color="auto"/>
            <w:right w:val="none" w:sz="0" w:space="0" w:color="auto"/>
          </w:divBdr>
        </w:div>
        <w:div w:id="267078499">
          <w:marLeft w:val="0"/>
          <w:marRight w:val="0"/>
          <w:marTop w:val="0"/>
          <w:marBottom w:val="0"/>
          <w:divBdr>
            <w:top w:val="none" w:sz="0" w:space="0" w:color="auto"/>
            <w:left w:val="none" w:sz="0" w:space="0" w:color="auto"/>
            <w:bottom w:val="none" w:sz="0" w:space="0" w:color="auto"/>
            <w:right w:val="none" w:sz="0" w:space="0" w:color="auto"/>
          </w:divBdr>
        </w:div>
        <w:div w:id="310908847">
          <w:marLeft w:val="0"/>
          <w:marRight w:val="0"/>
          <w:marTop w:val="300"/>
          <w:marBottom w:val="0"/>
          <w:divBdr>
            <w:top w:val="none" w:sz="0" w:space="0" w:color="auto"/>
            <w:left w:val="none" w:sz="0" w:space="0" w:color="auto"/>
            <w:bottom w:val="none" w:sz="0" w:space="0" w:color="auto"/>
            <w:right w:val="none" w:sz="0" w:space="0" w:color="auto"/>
          </w:divBdr>
          <w:divsChild>
            <w:div w:id="679433462">
              <w:marLeft w:val="0"/>
              <w:marRight w:val="0"/>
              <w:marTop w:val="0"/>
              <w:marBottom w:val="0"/>
              <w:divBdr>
                <w:top w:val="none" w:sz="0" w:space="0" w:color="auto"/>
                <w:left w:val="none" w:sz="0" w:space="0" w:color="auto"/>
                <w:bottom w:val="none" w:sz="0" w:space="0" w:color="auto"/>
                <w:right w:val="none" w:sz="0" w:space="0" w:color="auto"/>
              </w:divBdr>
              <w:divsChild>
                <w:div w:id="1608735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3554">
          <w:marLeft w:val="0"/>
          <w:marRight w:val="0"/>
          <w:marTop w:val="0"/>
          <w:marBottom w:val="0"/>
          <w:divBdr>
            <w:top w:val="none" w:sz="0" w:space="0" w:color="auto"/>
            <w:left w:val="none" w:sz="0" w:space="0" w:color="auto"/>
            <w:bottom w:val="none" w:sz="0" w:space="0" w:color="auto"/>
            <w:right w:val="none" w:sz="0" w:space="0" w:color="auto"/>
          </w:divBdr>
          <w:divsChild>
            <w:div w:id="142427205">
              <w:marLeft w:val="0"/>
              <w:marRight w:val="0"/>
              <w:marTop w:val="0"/>
              <w:marBottom w:val="0"/>
              <w:divBdr>
                <w:top w:val="none" w:sz="0" w:space="0" w:color="auto"/>
                <w:left w:val="none" w:sz="0" w:space="0" w:color="auto"/>
                <w:bottom w:val="none" w:sz="0" w:space="0" w:color="auto"/>
                <w:right w:val="none" w:sz="0" w:space="0" w:color="auto"/>
              </w:divBdr>
            </w:div>
          </w:divsChild>
        </w:div>
        <w:div w:id="738819963">
          <w:marLeft w:val="0"/>
          <w:marRight w:val="0"/>
          <w:marTop w:val="0"/>
          <w:marBottom w:val="0"/>
          <w:divBdr>
            <w:top w:val="none" w:sz="0" w:space="0" w:color="auto"/>
            <w:left w:val="none" w:sz="0" w:space="0" w:color="auto"/>
            <w:bottom w:val="none" w:sz="0" w:space="0" w:color="auto"/>
            <w:right w:val="none" w:sz="0" w:space="0" w:color="auto"/>
          </w:divBdr>
        </w:div>
        <w:div w:id="749738105">
          <w:marLeft w:val="0"/>
          <w:marRight w:val="0"/>
          <w:marTop w:val="300"/>
          <w:marBottom w:val="0"/>
          <w:divBdr>
            <w:top w:val="none" w:sz="0" w:space="0" w:color="auto"/>
            <w:left w:val="none" w:sz="0" w:space="0" w:color="auto"/>
            <w:bottom w:val="none" w:sz="0" w:space="0" w:color="auto"/>
            <w:right w:val="none" w:sz="0" w:space="0" w:color="auto"/>
          </w:divBdr>
          <w:divsChild>
            <w:div w:id="594479329">
              <w:marLeft w:val="0"/>
              <w:marRight w:val="0"/>
              <w:marTop w:val="0"/>
              <w:marBottom w:val="0"/>
              <w:divBdr>
                <w:top w:val="none" w:sz="0" w:space="0" w:color="auto"/>
                <w:left w:val="none" w:sz="0" w:space="0" w:color="auto"/>
                <w:bottom w:val="none" w:sz="0" w:space="0" w:color="auto"/>
                <w:right w:val="none" w:sz="0" w:space="0" w:color="auto"/>
              </w:divBdr>
              <w:divsChild>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57559">
          <w:marLeft w:val="0"/>
          <w:marRight w:val="0"/>
          <w:marTop w:val="300"/>
          <w:marBottom w:val="0"/>
          <w:divBdr>
            <w:top w:val="none" w:sz="0" w:space="0" w:color="auto"/>
            <w:left w:val="none" w:sz="0" w:space="0" w:color="auto"/>
            <w:bottom w:val="none" w:sz="0" w:space="0" w:color="auto"/>
            <w:right w:val="none" w:sz="0" w:space="0" w:color="auto"/>
          </w:divBdr>
          <w:divsChild>
            <w:div w:id="1334257258">
              <w:marLeft w:val="0"/>
              <w:marRight w:val="0"/>
              <w:marTop w:val="0"/>
              <w:marBottom w:val="0"/>
              <w:divBdr>
                <w:top w:val="none" w:sz="0" w:space="0" w:color="auto"/>
                <w:left w:val="none" w:sz="0" w:space="0" w:color="auto"/>
                <w:bottom w:val="none" w:sz="0" w:space="0" w:color="auto"/>
                <w:right w:val="none" w:sz="0" w:space="0" w:color="auto"/>
              </w:divBdr>
              <w:divsChild>
                <w:div w:id="624195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437539">
          <w:marLeft w:val="0"/>
          <w:marRight w:val="0"/>
          <w:marTop w:val="0"/>
          <w:marBottom w:val="0"/>
          <w:divBdr>
            <w:top w:val="none" w:sz="0" w:space="0" w:color="auto"/>
            <w:left w:val="none" w:sz="0" w:space="0" w:color="auto"/>
            <w:bottom w:val="none" w:sz="0" w:space="0" w:color="auto"/>
            <w:right w:val="none" w:sz="0" w:space="0" w:color="auto"/>
          </w:divBdr>
        </w:div>
        <w:div w:id="1166168271">
          <w:marLeft w:val="0"/>
          <w:marRight w:val="0"/>
          <w:marTop w:val="0"/>
          <w:marBottom w:val="0"/>
          <w:divBdr>
            <w:top w:val="none" w:sz="0" w:space="0" w:color="auto"/>
            <w:left w:val="none" w:sz="0" w:space="0" w:color="auto"/>
            <w:bottom w:val="none" w:sz="0" w:space="0" w:color="auto"/>
            <w:right w:val="none" w:sz="0" w:space="0" w:color="auto"/>
          </w:divBdr>
          <w:divsChild>
            <w:div w:id="854002320">
              <w:marLeft w:val="0"/>
              <w:marRight w:val="0"/>
              <w:marTop w:val="0"/>
              <w:marBottom w:val="0"/>
              <w:divBdr>
                <w:top w:val="none" w:sz="0" w:space="0" w:color="auto"/>
                <w:left w:val="none" w:sz="0" w:space="0" w:color="auto"/>
                <w:bottom w:val="none" w:sz="0" w:space="0" w:color="auto"/>
                <w:right w:val="none" w:sz="0" w:space="0" w:color="auto"/>
              </w:divBdr>
            </w:div>
          </w:divsChild>
        </w:div>
        <w:div w:id="1434594286">
          <w:marLeft w:val="0"/>
          <w:marRight w:val="0"/>
          <w:marTop w:val="0"/>
          <w:marBottom w:val="0"/>
          <w:divBdr>
            <w:top w:val="none" w:sz="0" w:space="0" w:color="auto"/>
            <w:left w:val="none" w:sz="0" w:space="0" w:color="auto"/>
            <w:bottom w:val="none" w:sz="0" w:space="0" w:color="auto"/>
            <w:right w:val="none" w:sz="0" w:space="0" w:color="auto"/>
          </w:divBdr>
          <w:divsChild>
            <w:div w:id="2107337881">
              <w:marLeft w:val="0"/>
              <w:marRight w:val="0"/>
              <w:marTop w:val="0"/>
              <w:marBottom w:val="0"/>
              <w:divBdr>
                <w:top w:val="none" w:sz="0" w:space="0" w:color="auto"/>
                <w:left w:val="none" w:sz="0" w:space="0" w:color="auto"/>
                <w:bottom w:val="none" w:sz="0" w:space="0" w:color="auto"/>
                <w:right w:val="none" w:sz="0" w:space="0" w:color="auto"/>
              </w:divBdr>
            </w:div>
          </w:divsChild>
        </w:div>
        <w:div w:id="1457021243">
          <w:marLeft w:val="0"/>
          <w:marRight w:val="0"/>
          <w:marTop w:val="0"/>
          <w:marBottom w:val="0"/>
          <w:divBdr>
            <w:top w:val="none" w:sz="0" w:space="0" w:color="auto"/>
            <w:left w:val="none" w:sz="0" w:space="0" w:color="auto"/>
            <w:bottom w:val="none" w:sz="0" w:space="0" w:color="auto"/>
            <w:right w:val="none" w:sz="0" w:space="0" w:color="auto"/>
          </w:divBdr>
        </w:div>
        <w:div w:id="1650555011">
          <w:marLeft w:val="0"/>
          <w:marRight w:val="0"/>
          <w:marTop w:val="0"/>
          <w:marBottom w:val="0"/>
          <w:divBdr>
            <w:top w:val="none" w:sz="0" w:space="0" w:color="auto"/>
            <w:left w:val="none" w:sz="0" w:space="0" w:color="auto"/>
            <w:bottom w:val="none" w:sz="0" w:space="0" w:color="auto"/>
            <w:right w:val="none" w:sz="0" w:space="0" w:color="auto"/>
          </w:divBdr>
        </w:div>
        <w:div w:id="1737781066">
          <w:marLeft w:val="0"/>
          <w:marRight w:val="0"/>
          <w:marTop w:val="300"/>
          <w:marBottom w:val="0"/>
          <w:divBdr>
            <w:top w:val="none" w:sz="0" w:space="0" w:color="auto"/>
            <w:left w:val="none" w:sz="0" w:space="0" w:color="auto"/>
            <w:bottom w:val="none" w:sz="0" w:space="0" w:color="auto"/>
            <w:right w:val="none" w:sz="0" w:space="0" w:color="auto"/>
          </w:divBdr>
          <w:divsChild>
            <w:div w:id="1516581160">
              <w:marLeft w:val="0"/>
              <w:marRight w:val="0"/>
              <w:marTop w:val="0"/>
              <w:marBottom w:val="0"/>
              <w:divBdr>
                <w:top w:val="none" w:sz="0" w:space="0" w:color="auto"/>
                <w:left w:val="none" w:sz="0" w:space="0" w:color="auto"/>
                <w:bottom w:val="none" w:sz="0" w:space="0" w:color="auto"/>
                <w:right w:val="none" w:sz="0" w:space="0" w:color="auto"/>
              </w:divBdr>
              <w:divsChild>
                <w:div w:id="19210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125791">
          <w:marLeft w:val="0"/>
          <w:marRight w:val="0"/>
          <w:marTop w:val="0"/>
          <w:marBottom w:val="0"/>
          <w:divBdr>
            <w:top w:val="none" w:sz="0" w:space="0" w:color="auto"/>
            <w:left w:val="none" w:sz="0" w:space="0" w:color="auto"/>
            <w:bottom w:val="none" w:sz="0" w:space="0" w:color="auto"/>
            <w:right w:val="none" w:sz="0" w:space="0" w:color="auto"/>
          </w:divBdr>
          <w:divsChild>
            <w:div w:id="1252274045">
              <w:marLeft w:val="0"/>
              <w:marRight w:val="0"/>
              <w:marTop w:val="0"/>
              <w:marBottom w:val="0"/>
              <w:divBdr>
                <w:top w:val="none" w:sz="0" w:space="0" w:color="auto"/>
                <w:left w:val="none" w:sz="0" w:space="0" w:color="auto"/>
                <w:bottom w:val="none" w:sz="0" w:space="0" w:color="auto"/>
                <w:right w:val="none" w:sz="0" w:space="0" w:color="auto"/>
              </w:divBdr>
            </w:div>
          </w:divsChild>
        </w:div>
        <w:div w:id="1973560446">
          <w:marLeft w:val="0"/>
          <w:marRight w:val="0"/>
          <w:marTop w:val="0"/>
          <w:marBottom w:val="0"/>
          <w:divBdr>
            <w:top w:val="none" w:sz="0" w:space="0" w:color="auto"/>
            <w:left w:val="none" w:sz="0" w:space="0" w:color="auto"/>
            <w:bottom w:val="none" w:sz="0" w:space="0" w:color="auto"/>
            <w:right w:val="none" w:sz="0" w:space="0" w:color="auto"/>
          </w:divBdr>
          <w:divsChild>
            <w:div w:id="1064333473">
              <w:marLeft w:val="0"/>
              <w:marRight w:val="0"/>
              <w:marTop w:val="0"/>
              <w:marBottom w:val="0"/>
              <w:divBdr>
                <w:top w:val="none" w:sz="0" w:space="0" w:color="auto"/>
                <w:left w:val="none" w:sz="0" w:space="0" w:color="auto"/>
                <w:bottom w:val="none" w:sz="0" w:space="0" w:color="auto"/>
                <w:right w:val="none" w:sz="0" w:space="0" w:color="auto"/>
              </w:divBdr>
            </w:div>
          </w:divsChild>
        </w:div>
        <w:div w:id="2014063782">
          <w:marLeft w:val="0"/>
          <w:marRight w:val="0"/>
          <w:marTop w:val="0"/>
          <w:marBottom w:val="0"/>
          <w:divBdr>
            <w:top w:val="none" w:sz="0" w:space="0" w:color="auto"/>
            <w:left w:val="none" w:sz="0" w:space="0" w:color="auto"/>
            <w:bottom w:val="none" w:sz="0" w:space="0" w:color="auto"/>
            <w:right w:val="none" w:sz="0" w:space="0" w:color="auto"/>
          </w:divBdr>
        </w:div>
        <w:div w:id="2044210493">
          <w:marLeft w:val="0"/>
          <w:marRight w:val="0"/>
          <w:marTop w:val="0"/>
          <w:marBottom w:val="0"/>
          <w:divBdr>
            <w:top w:val="none" w:sz="0" w:space="0" w:color="auto"/>
            <w:left w:val="none" w:sz="0" w:space="0" w:color="auto"/>
            <w:bottom w:val="none" w:sz="0" w:space="0" w:color="auto"/>
            <w:right w:val="none" w:sz="0" w:space="0" w:color="auto"/>
          </w:divBdr>
          <w:divsChild>
            <w:div w:id="174937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3701623">
      <w:bodyDiv w:val="1"/>
      <w:marLeft w:val="0"/>
      <w:marRight w:val="0"/>
      <w:marTop w:val="0"/>
      <w:marBottom w:val="0"/>
      <w:divBdr>
        <w:top w:val="none" w:sz="0" w:space="0" w:color="auto"/>
        <w:left w:val="none" w:sz="0" w:space="0" w:color="auto"/>
        <w:bottom w:val="none" w:sz="0" w:space="0" w:color="auto"/>
        <w:right w:val="none" w:sz="0" w:space="0" w:color="auto"/>
      </w:divBdr>
    </w:div>
    <w:div w:id="1954049931">
      <w:bodyDiv w:val="1"/>
      <w:marLeft w:val="0"/>
      <w:marRight w:val="0"/>
      <w:marTop w:val="0"/>
      <w:marBottom w:val="0"/>
      <w:divBdr>
        <w:top w:val="none" w:sz="0" w:space="0" w:color="auto"/>
        <w:left w:val="none" w:sz="0" w:space="0" w:color="auto"/>
        <w:bottom w:val="none" w:sz="0" w:space="0" w:color="auto"/>
        <w:right w:val="none" w:sz="0" w:space="0" w:color="auto"/>
      </w:divBdr>
    </w:div>
    <w:div w:id="1954554245">
      <w:bodyDiv w:val="1"/>
      <w:marLeft w:val="0"/>
      <w:marRight w:val="0"/>
      <w:marTop w:val="0"/>
      <w:marBottom w:val="0"/>
      <w:divBdr>
        <w:top w:val="none" w:sz="0" w:space="0" w:color="auto"/>
        <w:left w:val="none" w:sz="0" w:space="0" w:color="auto"/>
        <w:bottom w:val="none" w:sz="0" w:space="0" w:color="auto"/>
        <w:right w:val="none" w:sz="0" w:space="0" w:color="auto"/>
      </w:divBdr>
    </w:div>
    <w:div w:id="1955400438">
      <w:bodyDiv w:val="1"/>
      <w:marLeft w:val="0"/>
      <w:marRight w:val="0"/>
      <w:marTop w:val="0"/>
      <w:marBottom w:val="0"/>
      <w:divBdr>
        <w:top w:val="none" w:sz="0" w:space="0" w:color="auto"/>
        <w:left w:val="none" w:sz="0" w:space="0" w:color="auto"/>
        <w:bottom w:val="none" w:sz="0" w:space="0" w:color="auto"/>
        <w:right w:val="none" w:sz="0" w:space="0" w:color="auto"/>
      </w:divBdr>
      <w:divsChild>
        <w:div w:id="595014922">
          <w:marLeft w:val="0"/>
          <w:marRight w:val="0"/>
          <w:marTop w:val="0"/>
          <w:marBottom w:val="0"/>
          <w:divBdr>
            <w:top w:val="none" w:sz="0" w:space="0" w:color="auto"/>
            <w:left w:val="none" w:sz="0" w:space="0" w:color="auto"/>
            <w:bottom w:val="none" w:sz="0" w:space="0" w:color="auto"/>
            <w:right w:val="none" w:sz="0" w:space="0" w:color="auto"/>
          </w:divBdr>
        </w:div>
        <w:div w:id="1956978519">
          <w:marLeft w:val="0"/>
          <w:marRight w:val="0"/>
          <w:marTop w:val="0"/>
          <w:marBottom w:val="0"/>
          <w:divBdr>
            <w:top w:val="none" w:sz="0" w:space="0" w:color="auto"/>
            <w:left w:val="none" w:sz="0" w:space="0" w:color="auto"/>
            <w:bottom w:val="none" w:sz="0" w:space="0" w:color="auto"/>
            <w:right w:val="none" w:sz="0" w:space="0" w:color="auto"/>
          </w:divBdr>
          <w:divsChild>
            <w:div w:id="1743872307">
              <w:marLeft w:val="0"/>
              <w:marRight w:val="0"/>
              <w:marTop w:val="0"/>
              <w:marBottom w:val="0"/>
              <w:divBdr>
                <w:top w:val="none" w:sz="0" w:space="0" w:color="auto"/>
                <w:left w:val="none" w:sz="0" w:space="0" w:color="auto"/>
                <w:bottom w:val="none" w:sz="0" w:space="0" w:color="auto"/>
                <w:right w:val="none" w:sz="0" w:space="0" w:color="auto"/>
              </w:divBdr>
            </w:div>
          </w:divsChild>
        </w:div>
        <w:div w:id="1262253664">
          <w:marLeft w:val="0"/>
          <w:marRight w:val="0"/>
          <w:marTop w:val="0"/>
          <w:marBottom w:val="0"/>
          <w:divBdr>
            <w:top w:val="none" w:sz="0" w:space="0" w:color="auto"/>
            <w:left w:val="none" w:sz="0" w:space="0" w:color="auto"/>
            <w:bottom w:val="none" w:sz="0" w:space="0" w:color="auto"/>
            <w:right w:val="none" w:sz="0" w:space="0" w:color="auto"/>
          </w:divBdr>
        </w:div>
        <w:div w:id="260256881">
          <w:marLeft w:val="0"/>
          <w:marRight w:val="0"/>
          <w:marTop w:val="0"/>
          <w:marBottom w:val="0"/>
          <w:divBdr>
            <w:top w:val="none" w:sz="0" w:space="0" w:color="auto"/>
            <w:left w:val="none" w:sz="0" w:space="0" w:color="auto"/>
            <w:bottom w:val="none" w:sz="0" w:space="0" w:color="auto"/>
            <w:right w:val="none" w:sz="0" w:space="0" w:color="auto"/>
          </w:divBdr>
          <w:divsChild>
            <w:div w:id="1594583108">
              <w:marLeft w:val="0"/>
              <w:marRight w:val="0"/>
              <w:marTop w:val="0"/>
              <w:marBottom w:val="0"/>
              <w:divBdr>
                <w:top w:val="none" w:sz="0" w:space="0" w:color="auto"/>
                <w:left w:val="none" w:sz="0" w:space="0" w:color="auto"/>
                <w:bottom w:val="none" w:sz="0" w:space="0" w:color="auto"/>
                <w:right w:val="none" w:sz="0" w:space="0" w:color="auto"/>
              </w:divBdr>
            </w:div>
          </w:divsChild>
        </w:div>
        <w:div w:id="1977640840">
          <w:marLeft w:val="0"/>
          <w:marRight w:val="0"/>
          <w:marTop w:val="0"/>
          <w:marBottom w:val="0"/>
          <w:divBdr>
            <w:top w:val="none" w:sz="0" w:space="0" w:color="auto"/>
            <w:left w:val="none" w:sz="0" w:space="0" w:color="auto"/>
            <w:bottom w:val="none" w:sz="0" w:space="0" w:color="auto"/>
            <w:right w:val="none" w:sz="0" w:space="0" w:color="auto"/>
          </w:divBdr>
        </w:div>
        <w:div w:id="809444337">
          <w:marLeft w:val="0"/>
          <w:marRight w:val="0"/>
          <w:marTop w:val="0"/>
          <w:marBottom w:val="0"/>
          <w:divBdr>
            <w:top w:val="none" w:sz="0" w:space="0" w:color="auto"/>
            <w:left w:val="none" w:sz="0" w:space="0" w:color="auto"/>
            <w:bottom w:val="none" w:sz="0" w:space="0" w:color="auto"/>
            <w:right w:val="none" w:sz="0" w:space="0" w:color="auto"/>
          </w:divBdr>
          <w:divsChild>
            <w:div w:id="1988582051">
              <w:marLeft w:val="0"/>
              <w:marRight w:val="0"/>
              <w:marTop w:val="0"/>
              <w:marBottom w:val="0"/>
              <w:divBdr>
                <w:top w:val="none" w:sz="0" w:space="0" w:color="auto"/>
                <w:left w:val="none" w:sz="0" w:space="0" w:color="auto"/>
                <w:bottom w:val="none" w:sz="0" w:space="0" w:color="auto"/>
                <w:right w:val="none" w:sz="0" w:space="0" w:color="auto"/>
              </w:divBdr>
            </w:div>
          </w:divsChild>
        </w:div>
        <w:div w:id="1544757529">
          <w:marLeft w:val="0"/>
          <w:marRight w:val="0"/>
          <w:marTop w:val="0"/>
          <w:marBottom w:val="0"/>
          <w:divBdr>
            <w:top w:val="none" w:sz="0" w:space="0" w:color="auto"/>
            <w:left w:val="none" w:sz="0" w:space="0" w:color="auto"/>
            <w:bottom w:val="none" w:sz="0" w:space="0" w:color="auto"/>
            <w:right w:val="none" w:sz="0" w:space="0" w:color="auto"/>
          </w:divBdr>
        </w:div>
        <w:div w:id="508568319">
          <w:marLeft w:val="0"/>
          <w:marRight w:val="0"/>
          <w:marTop w:val="0"/>
          <w:marBottom w:val="0"/>
          <w:divBdr>
            <w:top w:val="none" w:sz="0" w:space="0" w:color="auto"/>
            <w:left w:val="none" w:sz="0" w:space="0" w:color="auto"/>
            <w:bottom w:val="none" w:sz="0" w:space="0" w:color="auto"/>
            <w:right w:val="none" w:sz="0" w:space="0" w:color="auto"/>
          </w:divBdr>
          <w:divsChild>
            <w:div w:id="1579316770">
              <w:marLeft w:val="0"/>
              <w:marRight w:val="0"/>
              <w:marTop w:val="0"/>
              <w:marBottom w:val="0"/>
              <w:divBdr>
                <w:top w:val="none" w:sz="0" w:space="0" w:color="auto"/>
                <w:left w:val="none" w:sz="0" w:space="0" w:color="auto"/>
                <w:bottom w:val="none" w:sz="0" w:space="0" w:color="auto"/>
                <w:right w:val="none" w:sz="0" w:space="0" w:color="auto"/>
              </w:divBdr>
            </w:div>
          </w:divsChild>
        </w:div>
        <w:div w:id="275597803">
          <w:marLeft w:val="0"/>
          <w:marRight w:val="0"/>
          <w:marTop w:val="0"/>
          <w:marBottom w:val="0"/>
          <w:divBdr>
            <w:top w:val="none" w:sz="0" w:space="0" w:color="auto"/>
            <w:left w:val="none" w:sz="0" w:space="0" w:color="auto"/>
            <w:bottom w:val="none" w:sz="0" w:space="0" w:color="auto"/>
            <w:right w:val="none" w:sz="0" w:space="0" w:color="auto"/>
          </w:divBdr>
        </w:div>
        <w:div w:id="1872524245">
          <w:marLeft w:val="0"/>
          <w:marRight w:val="0"/>
          <w:marTop w:val="0"/>
          <w:marBottom w:val="0"/>
          <w:divBdr>
            <w:top w:val="none" w:sz="0" w:space="0" w:color="auto"/>
            <w:left w:val="none" w:sz="0" w:space="0" w:color="auto"/>
            <w:bottom w:val="none" w:sz="0" w:space="0" w:color="auto"/>
            <w:right w:val="none" w:sz="0" w:space="0" w:color="auto"/>
          </w:divBdr>
          <w:divsChild>
            <w:div w:id="1332875498">
              <w:marLeft w:val="0"/>
              <w:marRight w:val="0"/>
              <w:marTop w:val="0"/>
              <w:marBottom w:val="0"/>
              <w:divBdr>
                <w:top w:val="none" w:sz="0" w:space="0" w:color="auto"/>
                <w:left w:val="none" w:sz="0" w:space="0" w:color="auto"/>
                <w:bottom w:val="none" w:sz="0" w:space="0" w:color="auto"/>
                <w:right w:val="none" w:sz="0" w:space="0" w:color="auto"/>
              </w:divBdr>
            </w:div>
          </w:divsChild>
        </w:div>
        <w:div w:id="1341081333">
          <w:marLeft w:val="0"/>
          <w:marRight w:val="0"/>
          <w:marTop w:val="0"/>
          <w:marBottom w:val="0"/>
          <w:divBdr>
            <w:top w:val="none" w:sz="0" w:space="0" w:color="auto"/>
            <w:left w:val="none" w:sz="0" w:space="0" w:color="auto"/>
            <w:bottom w:val="none" w:sz="0" w:space="0" w:color="auto"/>
            <w:right w:val="none" w:sz="0" w:space="0" w:color="auto"/>
          </w:divBdr>
        </w:div>
        <w:div w:id="1925992828">
          <w:marLeft w:val="0"/>
          <w:marRight w:val="0"/>
          <w:marTop w:val="0"/>
          <w:marBottom w:val="0"/>
          <w:divBdr>
            <w:top w:val="none" w:sz="0" w:space="0" w:color="auto"/>
            <w:left w:val="none" w:sz="0" w:space="0" w:color="auto"/>
            <w:bottom w:val="none" w:sz="0" w:space="0" w:color="auto"/>
            <w:right w:val="none" w:sz="0" w:space="0" w:color="auto"/>
          </w:divBdr>
          <w:divsChild>
            <w:div w:id="1362166407">
              <w:marLeft w:val="0"/>
              <w:marRight w:val="0"/>
              <w:marTop w:val="0"/>
              <w:marBottom w:val="0"/>
              <w:divBdr>
                <w:top w:val="none" w:sz="0" w:space="0" w:color="auto"/>
                <w:left w:val="none" w:sz="0" w:space="0" w:color="auto"/>
                <w:bottom w:val="none" w:sz="0" w:space="0" w:color="auto"/>
                <w:right w:val="none" w:sz="0" w:space="0" w:color="auto"/>
              </w:divBdr>
            </w:div>
          </w:divsChild>
        </w:div>
        <w:div w:id="377903698">
          <w:marLeft w:val="0"/>
          <w:marRight w:val="0"/>
          <w:marTop w:val="0"/>
          <w:marBottom w:val="0"/>
          <w:divBdr>
            <w:top w:val="none" w:sz="0" w:space="0" w:color="auto"/>
            <w:left w:val="none" w:sz="0" w:space="0" w:color="auto"/>
            <w:bottom w:val="none" w:sz="0" w:space="0" w:color="auto"/>
            <w:right w:val="none" w:sz="0" w:space="0" w:color="auto"/>
          </w:divBdr>
        </w:div>
        <w:div w:id="362444047">
          <w:marLeft w:val="0"/>
          <w:marRight w:val="0"/>
          <w:marTop w:val="0"/>
          <w:marBottom w:val="0"/>
          <w:divBdr>
            <w:top w:val="none" w:sz="0" w:space="0" w:color="auto"/>
            <w:left w:val="none" w:sz="0" w:space="0" w:color="auto"/>
            <w:bottom w:val="none" w:sz="0" w:space="0" w:color="auto"/>
            <w:right w:val="none" w:sz="0" w:space="0" w:color="auto"/>
          </w:divBdr>
          <w:divsChild>
            <w:div w:id="194543185">
              <w:marLeft w:val="0"/>
              <w:marRight w:val="0"/>
              <w:marTop w:val="0"/>
              <w:marBottom w:val="0"/>
              <w:divBdr>
                <w:top w:val="none" w:sz="0" w:space="0" w:color="auto"/>
                <w:left w:val="none" w:sz="0" w:space="0" w:color="auto"/>
                <w:bottom w:val="none" w:sz="0" w:space="0" w:color="auto"/>
                <w:right w:val="none" w:sz="0" w:space="0" w:color="auto"/>
              </w:divBdr>
            </w:div>
          </w:divsChild>
        </w:div>
        <w:div w:id="1602684968">
          <w:marLeft w:val="0"/>
          <w:marRight w:val="0"/>
          <w:marTop w:val="300"/>
          <w:marBottom w:val="0"/>
          <w:divBdr>
            <w:top w:val="none" w:sz="0" w:space="0" w:color="auto"/>
            <w:left w:val="none" w:sz="0" w:space="0" w:color="auto"/>
            <w:bottom w:val="none" w:sz="0" w:space="0" w:color="auto"/>
            <w:right w:val="none" w:sz="0" w:space="0" w:color="auto"/>
          </w:divBdr>
          <w:divsChild>
            <w:div w:id="165901342">
              <w:marLeft w:val="0"/>
              <w:marRight w:val="0"/>
              <w:marTop w:val="0"/>
              <w:marBottom w:val="0"/>
              <w:divBdr>
                <w:top w:val="none" w:sz="0" w:space="0" w:color="auto"/>
                <w:left w:val="none" w:sz="0" w:space="0" w:color="auto"/>
                <w:bottom w:val="none" w:sz="0" w:space="0" w:color="auto"/>
                <w:right w:val="none" w:sz="0" w:space="0" w:color="auto"/>
              </w:divBdr>
              <w:divsChild>
                <w:div w:id="1491478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341087">
          <w:marLeft w:val="0"/>
          <w:marRight w:val="0"/>
          <w:marTop w:val="300"/>
          <w:marBottom w:val="0"/>
          <w:divBdr>
            <w:top w:val="none" w:sz="0" w:space="0" w:color="auto"/>
            <w:left w:val="none" w:sz="0" w:space="0" w:color="auto"/>
            <w:bottom w:val="none" w:sz="0" w:space="0" w:color="auto"/>
            <w:right w:val="none" w:sz="0" w:space="0" w:color="auto"/>
          </w:divBdr>
          <w:divsChild>
            <w:div w:id="116918420">
              <w:marLeft w:val="0"/>
              <w:marRight w:val="0"/>
              <w:marTop w:val="0"/>
              <w:marBottom w:val="0"/>
              <w:divBdr>
                <w:top w:val="none" w:sz="0" w:space="0" w:color="auto"/>
                <w:left w:val="none" w:sz="0" w:space="0" w:color="auto"/>
                <w:bottom w:val="none" w:sz="0" w:space="0" w:color="auto"/>
                <w:right w:val="none" w:sz="0" w:space="0" w:color="auto"/>
              </w:divBdr>
              <w:divsChild>
                <w:div w:id="166863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827697">
          <w:marLeft w:val="0"/>
          <w:marRight w:val="0"/>
          <w:marTop w:val="300"/>
          <w:marBottom w:val="0"/>
          <w:divBdr>
            <w:top w:val="none" w:sz="0" w:space="0" w:color="auto"/>
            <w:left w:val="none" w:sz="0" w:space="0" w:color="auto"/>
            <w:bottom w:val="none" w:sz="0" w:space="0" w:color="auto"/>
            <w:right w:val="none" w:sz="0" w:space="0" w:color="auto"/>
          </w:divBdr>
          <w:divsChild>
            <w:div w:id="773668419">
              <w:marLeft w:val="0"/>
              <w:marRight w:val="0"/>
              <w:marTop w:val="0"/>
              <w:marBottom w:val="0"/>
              <w:divBdr>
                <w:top w:val="none" w:sz="0" w:space="0" w:color="auto"/>
                <w:left w:val="none" w:sz="0" w:space="0" w:color="auto"/>
                <w:bottom w:val="none" w:sz="0" w:space="0" w:color="auto"/>
                <w:right w:val="none" w:sz="0" w:space="0" w:color="auto"/>
              </w:divBdr>
              <w:divsChild>
                <w:div w:id="234436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634067">
          <w:marLeft w:val="0"/>
          <w:marRight w:val="0"/>
          <w:marTop w:val="300"/>
          <w:marBottom w:val="0"/>
          <w:divBdr>
            <w:top w:val="none" w:sz="0" w:space="0" w:color="auto"/>
            <w:left w:val="none" w:sz="0" w:space="0" w:color="auto"/>
            <w:bottom w:val="none" w:sz="0" w:space="0" w:color="auto"/>
            <w:right w:val="none" w:sz="0" w:space="0" w:color="auto"/>
          </w:divBdr>
          <w:divsChild>
            <w:div w:id="1511026794">
              <w:marLeft w:val="0"/>
              <w:marRight w:val="0"/>
              <w:marTop w:val="0"/>
              <w:marBottom w:val="0"/>
              <w:divBdr>
                <w:top w:val="none" w:sz="0" w:space="0" w:color="auto"/>
                <w:left w:val="none" w:sz="0" w:space="0" w:color="auto"/>
                <w:bottom w:val="none" w:sz="0" w:space="0" w:color="auto"/>
                <w:right w:val="none" w:sz="0" w:space="0" w:color="auto"/>
              </w:divBdr>
              <w:divsChild>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5742740">
      <w:bodyDiv w:val="1"/>
      <w:marLeft w:val="0"/>
      <w:marRight w:val="0"/>
      <w:marTop w:val="0"/>
      <w:marBottom w:val="0"/>
      <w:divBdr>
        <w:top w:val="none" w:sz="0" w:space="0" w:color="auto"/>
        <w:left w:val="none" w:sz="0" w:space="0" w:color="auto"/>
        <w:bottom w:val="none" w:sz="0" w:space="0" w:color="auto"/>
        <w:right w:val="none" w:sz="0" w:space="0" w:color="auto"/>
      </w:divBdr>
      <w:divsChild>
        <w:div w:id="44835646">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sChild>
            <w:div w:id="1279067473">
              <w:marLeft w:val="0"/>
              <w:marRight w:val="0"/>
              <w:marTop w:val="0"/>
              <w:marBottom w:val="0"/>
              <w:divBdr>
                <w:top w:val="none" w:sz="0" w:space="0" w:color="auto"/>
                <w:left w:val="none" w:sz="0" w:space="0" w:color="auto"/>
                <w:bottom w:val="none" w:sz="0" w:space="0" w:color="auto"/>
                <w:right w:val="none" w:sz="0" w:space="0" w:color="auto"/>
              </w:divBdr>
              <w:divsChild>
                <w:div w:id="38256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5113">
          <w:marLeft w:val="0"/>
          <w:marRight w:val="0"/>
          <w:marTop w:val="0"/>
          <w:marBottom w:val="0"/>
          <w:divBdr>
            <w:top w:val="none" w:sz="0" w:space="0" w:color="auto"/>
            <w:left w:val="none" w:sz="0" w:space="0" w:color="auto"/>
            <w:bottom w:val="none" w:sz="0" w:space="0" w:color="auto"/>
            <w:right w:val="none" w:sz="0" w:space="0" w:color="auto"/>
          </w:divBdr>
        </w:div>
        <w:div w:id="193730929">
          <w:marLeft w:val="0"/>
          <w:marRight w:val="0"/>
          <w:marTop w:val="0"/>
          <w:marBottom w:val="0"/>
          <w:divBdr>
            <w:top w:val="none" w:sz="0" w:space="0" w:color="auto"/>
            <w:left w:val="none" w:sz="0" w:space="0" w:color="auto"/>
            <w:bottom w:val="none" w:sz="0" w:space="0" w:color="auto"/>
            <w:right w:val="none" w:sz="0" w:space="0" w:color="auto"/>
          </w:divBdr>
          <w:divsChild>
            <w:div w:id="1740326740">
              <w:marLeft w:val="0"/>
              <w:marRight w:val="0"/>
              <w:marTop w:val="0"/>
              <w:marBottom w:val="0"/>
              <w:divBdr>
                <w:top w:val="none" w:sz="0" w:space="0" w:color="auto"/>
                <w:left w:val="none" w:sz="0" w:space="0" w:color="auto"/>
                <w:bottom w:val="none" w:sz="0" w:space="0" w:color="auto"/>
                <w:right w:val="none" w:sz="0" w:space="0" w:color="auto"/>
              </w:divBdr>
            </w:div>
          </w:divsChild>
        </w:div>
        <w:div w:id="300313359">
          <w:marLeft w:val="0"/>
          <w:marRight w:val="0"/>
          <w:marTop w:val="0"/>
          <w:marBottom w:val="0"/>
          <w:divBdr>
            <w:top w:val="none" w:sz="0" w:space="0" w:color="auto"/>
            <w:left w:val="none" w:sz="0" w:space="0" w:color="auto"/>
            <w:bottom w:val="none" w:sz="0" w:space="0" w:color="auto"/>
            <w:right w:val="none" w:sz="0" w:space="0" w:color="auto"/>
          </w:divBdr>
        </w:div>
        <w:div w:id="313920475">
          <w:marLeft w:val="0"/>
          <w:marRight w:val="0"/>
          <w:marTop w:val="0"/>
          <w:marBottom w:val="0"/>
          <w:divBdr>
            <w:top w:val="none" w:sz="0" w:space="0" w:color="auto"/>
            <w:left w:val="none" w:sz="0" w:space="0" w:color="auto"/>
            <w:bottom w:val="none" w:sz="0" w:space="0" w:color="auto"/>
            <w:right w:val="none" w:sz="0" w:space="0" w:color="auto"/>
          </w:divBdr>
          <w:divsChild>
            <w:div w:id="810556065">
              <w:marLeft w:val="0"/>
              <w:marRight w:val="0"/>
              <w:marTop w:val="0"/>
              <w:marBottom w:val="0"/>
              <w:divBdr>
                <w:top w:val="none" w:sz="0" w:space="0" w:color="auto"/>
                <w:left w:val="none" w:sz="0" w:space="0" w:color="auto"/>
                <w:bottom w:val="none" w:sz="0" w:space="0" w:color="auto"/>
                <w:right w:val="none" w:sz="0" w:space="0" w:color="auto"/>
              </w:divBdr>
            </w:div>
          </w:divsChild>
        </w:div>
        <w:div w:id="353698126">
          <w:marLeft w:val="0"/>
          <w:marRight w:val="0"/>
          <w:marTop w:val="300"/>
          <w:marBottom w:val="0"/>
          <w:divBdr>
            <w:top w:val="none" w:sz="0" w:space="0" w:color="auto"/>
            <w:left w:val="none" w:sz="0" w:space="0" w:color="auto"/>
            <w:bottom w:val="none" w:sz="0" w:space="0" w:color="auto"/>
            <w:right w:val="none" w:sz="0" w:space="0" w:color="auto"/>
          </w:divBdr>
          <w:divsChild>
            <w:div w:id="1044259870">
              <w:marLeft w:val="0"/>
              <w:marRight w:val="0"/>
              <w:marTop w:val="0"/>
              <w:marBottom w:val="0"/>
              <w:divBdr>
                <w:top w:val="none" w:sz="0" w:space="0" w:color="auto"/>
                <w:left w:val="none" w:sz="0" w:space="0" w:color="auto"/>
                <w:bottom w:val="none" w:sz="0" w:space="0" w:color="auto"/>
                <w:right w:val="none" w:sz="0" w:space="0" w:color="auto"/>
              </w:divBdr>
              <w:divsChild>
                <w:div w:id="22564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13438">
          <w:marLeft w:val="0"/>
          <w:marRight w:val="0"/>
          <w:marTop w:val="300"/>
          <w:marBottom w:val="0"/>
          <w:divBdr>
            <w:top w:val="none" w:sz="0" w:space="0" w:color="auto"/>
            <w:left w:val="none" w:sz="0" w:space="0" w:color="auto"/>
            <w:bottom w:val="none" w:sz="0" w:space="0" w:color="auto"/>
            <w:right w:val="none" w:sz="0" w:space="0" w:color="auto"/>
          </w:divBdr>
          <w:divsChild>
            <w:div w:id="579365536">
              <w:marLeft w:val="0"/>
              <w:marRight w:val="0"/>
              <w:marTop w:val="0"/>
              <w:marBottom w:val="0"/>
              <w:divBdr>
                <w:top w:val="none" w:sz="0" w:space="0" w:color="auto"/>
                <w:left w:val="none" w:sz="0" w:space="0" w:color="auto"/>
                <w:bottom w:val="none" w:sz="0" w:space="0" w:color="auto"/>
                <w:right w:val="none" w:sz="0" w:space="0" w:color="auto"/>
              </w:divBdr>
              <w:divsChild>
                <w:div w:id="111510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0313">
          <w:marLeft w:val="0"/>
          <w:marRight w:val="0"/>
          <w:marTop w:val="0"/>
          <w:marBottom w:val="0"/>
          <w:divBdr>
            <w:top w:val="none" w:sz="0" w:space="0" w:color="auto"/>
            <w:left w:val="none" w:sz="0" w:space="0" w:color="auto"/>
            <w:bottom w:val="none" w:sz="0" w:space="0" w:color="auto"/>
            <w:right w:val="none" w:sz="0" w:space="0" w:color="auto"/>
          </w:divBdr>
          <w:divsChild>
            <w:div w:id="35202065">
              <w:marLeft w:val="0"/>
              <w:marRight w:val="0"/>
              <w:marTop w:val="0"/>
              <w:marBottom w:val="0"/>
              <w:divBdr>
                <w:top w:val="none" w:sz="0" w:space="0" w:color="auto"/>
                <w:left w:val="none" w:sz="0" w:space="0" w:color="auto"/>
                <w:bottom w:val="none" w:sz="0" w:space="0" w:color="auto"/>
                <w:right w:val="none" w:sz="0" w:space="0" w:color="auto"/>
              </w:divBdr>
            </w:div>
          </w:divsChild>
        </w:div>
        <w:div w:id="779566763">
          <w:marLeft w:val="0"/>
          <w:marRight w:val="0"/>
          <w:marTop w:val="0"/>
          <w:marBottom w:val="0"/>
          <w:divBdr>
            <w:top w:val="none" w:sz="0" w:space="0" w:color="auto"/>
            <w:left w:val="none" w:sz="0" w:space="0" w:color="auto"/>
            <w:bottom w:val="none" w:sz="0" w:space="0" w:color="auto"/>
            <w:right w:val="none" w:sz="0" w:space="0" w:color="auto"/>
          </w:divBdr>
        </w:div>
        <w:div w:id="839124816">
          <w:marLeft w:val="0"/>
          <w:marRight w:val="0"/>
          <w:marTop w:val="300"/>
          <w:marBottom w:val="0"/>
          <w:divBdr>
            <w:top w:val="none" w:sz="0" w:space="0" w:color="auto"/>
            <w:left w:val="none" w:sz="0" w:space="0" w:color="auto"/>
            <w:bottom w:val="none" w:sz="0" w:space="0" w:color="auto"/>
            <w:right w:val="none" w:sz="0" w:space="0" w:color="auto"/>
          </w:divBdr>
          <w:divsChild>
            <w:div w:id="1441340676">
              <w:marLeft w:val="0"/>
              <w:marRight w:val="0"/>
              <w:marTop w:val="0"/>
              <w:marBottom w:val="0"/>
              <w:divBdr>
                <w:top w:val="none" w:sz="0" w:space="0" w:color="auto"/>
                <w:left w:val="none" w:sz="0" w:space="0" w:color="auto"/>
                <w:bottom w:val="none" w:sz="0" w:space="0" w:color="auto"/>
                <w:right w:val="none" w:sz="0" w:space="0" w:color="auto"/>
              </w:divBdr>
              <w:divsChild>
                <w:div w:id="5979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043496">
          <w:marLeft w:val="0"/>
          <w:marRight w:val="0"/>
          <w:marTop w:val="0"/>
          <w:marBottom w:val="0"/>
          <w:divBdr>
            <w:top w:val="none" w:sz="0" w:space="0" w:color="auto"/>
            <w:left w:val="none" w:sz="0" w:space="0" w:color="auto"/>
            <w:bottom w:val="none" w:sz="0" w:space="0" w:color="auto"/>
            <w:right w:val="none" w:sz="0" w:space="0" w:color="auto"/>
          </w:divBdr>
          <w:divsChild>
            <w:div w:id="1855807099">
              <w:marLeft w:val="0"/>
              <w:marRight w:val="0"/>
              <w:marTop w:val="0"/>
              <w:marBottom w:val="0"/>
              <w:divBdr>
                <w:top w:val="none" w:sz="0" w:space="0" w:color="auto"/>
                <w:left w:val="none" w:sz="0" w:space="0" w:color="auto"/>
                <w:bottom w:val="none" w:sz="0" w:space="0" w:color="auto"/>
                <w:right w:val="none" w:sz="0" w:space="0" w:color="auto"/>
              </w:divBdr>
            </w:div>
          </w:divsChild>
        </w:div>
        <w:div w:id="996884856">
          <w:marLeft w:val="0"/>
          <w:marRight w:val="0"/>
          <w:marTop w:val="0"/>
          <w:marBottom w:val="0"/>
          <w:divBdr>
            <w:top w:val="none" w:sz="0" w:space="0" w:color="auto"/>
            <w:left w:val="none" w:sz="0" w:space="0" w:color="auto"/>
            <w:bottom w:val="none" w:sz="0" w:space="0" w:color="auto"/>
            <w:right w:val="none" w:sz="0" w:space="0" w:color="auto"/>
          </w:divBdr>
          <w:divsChild>
            <w:div w:id="1144078379">
              <w:marLeft w:val="0"/>
              <w:marRight w:val="0"/>
              <w:marTop w:val="0"/>
              <w:marBottom w:val="0"/>
              <w:divBdr>
                <w:top w:val="none" w:sz="0" w:space="0" w:color="auto"/>
                <w:left w:val="none" w:sz="0" w:space="0" w:color="auto"/>
                <w:bottom w:val="none" w:sz="0" w:space="0" w:color="auto"/>
                <w:right w:val="none" w:sz="0" w:space="0" w:color="auto"/>
              </w:divBdr>
            </w:div>
          </w:divsChild>
        </w:div>
        <w:div w:id="1260331927">
          <w:marLeft w:val="0"/>
          <w:marRight w:val="0"/>
          <w:marTop w:val="0"/>
          <w:marBottom w:val="0"/>
          <w:divBdr>
            <w:top w:val="none" w:sz="0" w:space="0" w:color="auto"/>
            <w:left w:val="none" w:sz="0" w:space="0" w:color="auto"/>
            <w:bottom w:val="none" w:sz="0" w:space="0" w:color="auto"/>
            <w:right w:val="none" w:sz="0" w:space="0" w:color="auto"/>
          </w:divBdr>
        </w:div>
        <w:div w:id="1303926578">
          <w:marLeft w:val="0"/>
          <w:marRight w:val="0"/>
          <w:marTop w:val="0"/>
          <w:marBottom w:val="0"/>
          <w:divBdr>
            <w:top w:val="none" w:sz="0" w:space="0" w:color="auto"/>
            <w:left w:val="none" w:sz="0" w:space="0" w:color="auto"/>
            <w:bottom w:val="none" w:sz="0" w:space="0" w:color="auto"/>
            <w:right w:val="none" w:sz="0" w:space="0" w:color="auto"/>
          </w:divBdr>
          <w:divsChild>
            <w:div w:id="1323125714">
              <w:marLeft w:val="0"/>
              <w:marRight w:val="0"/>
              <w:marTop w:val="0"/>
              <w:marBottom w:val="0"/>
              <w:divBdr>
                <w:top w:val="none" w:sz="0" w:space="0" w:color="auto"/>
                <w:left w:val="none" w:sz="0" w:space="0" w:color="auto"/>
                <w:bottom w:val="none" w:sz="0" w:space="0" w:color="auto"/>
                <w:right w:val="none" w:sz="0" w:space="0" w:color="auto"/>
              </w:divBdr>
            </w:div>
          </w:divsChild>
        </w:div>
        <w:div w:id="1305352800">
          <w:marLeft w:val="0"/>
          <w:marRight w:val="0"/>
          <w:marTop w:val="0"/>
          <w:marBottom w:val="0"/>
          <w:divBdr>
            <w:top w:val="none" w:sz="0" w:space="0" w:color="auto"/>
            <w:left w:val="none" w:sz="0" w:space="0" w:color="auto"/>
            <w:bottom w:val="none" w:sz="0" w:space="0" w:color="auto"/>
            <w:right w:val="none" w:sz="0" w:space="0" w:color="auto"/>
          </w:divBdr>
        </w:div>
        <w:div w:id="1504781308">
          <w:marLeft w:val="0"/>
          <w:marRight w:val="0"/>
          <w:marTop w:val="0"/>
          <w:marBottom w:val="0"/>
          <w:divBdr>
            <w:top w:val="none" w:sz="0" w:space="0" w:color="auto"/>
            <w:left w:val="none" w:sz="0" w:space="0" w:color="auto"/>
            <w:bottom w:val="none" w:sz="0" w:space="0" w:color="auto"/>
            <w:right w:val="none" w:sz="0" w:space="0" w:color="auto"/>
          </w:divBdr>
          <w:divsChild>
            <w:div w:id="1192109875">
              <w:marLeft w:val="0"/>
              <w:marRight w:val="0"/>
              <w:marTop w:val="0"/>
              <w:marBottom w:val="0"/>
              <w:divBdr>
                <w:top w:val="none" w:sz="0" w:space="0" w:color="auto"/>
                <w:left w:val="none" w:sz="0" w:space="0" w:color="auto"/>
                <w:bottom w:val="none" w:sz="0" w:space="0" w:color="auto"/>
                <w:right w:val="none" w:sz="0" w:space="0" w:color="auto"/>
              </w:divBdr>
            </w:div>
          </w:divsChild>
        </w:div>
        <w:div w:id="1733503104">
          <w:marLeft w:val="0"/>
          <w:marRight w:val="0"/>
          <w:marTop w:val="0"/>
          <w:marBottom w:val="0"/>
          <w:divBdr>
            <w:top w:val="none" w:sz="0" w:space="0" w:color="auto"/>
            <w:left w:val="none" w:sz="0" w:space="0" w:color="auto"/>
            <w:bottom w:val="none" w:sz="0" w:space="0" w:color="auto"/>
            <w:right w:val="none" w:sz="0" w:space="0" w:color="auto"/>
          </w:divBdr>
        </w:div>
      </w:divsChild>
    </w:div>
    <w:div w:id="1956254799">
      <w:bodyDiv w:val="1"/>
      <w:marLeft w:val="0"/>
      <w:marRight w:val="0"/>
      <w:marTop w:val="0"/>
      <w:marBottom w:val="0"/>
      <w:divBdr>
        <w:top w:val="none" w:sz="0" w:space="0" w:color="auto"/>
        <w:left w:val="none" w:sz="0" w:space="0" w:color="auto"/>
        <w:bottom w:val="none" w:sz="0" w:space="0" w:color="auto"/>
        <w:right w:val="none" w:sz="0" w:space="0" w:color="auto"/>
      </w:divBdr>
    </w:div>
    <w:div w:id="1956524071">
      <w:bodyDiv w:val="1"/>
      <w:marLeft w:val="0"/>
      <w:marRight w:val="0"/>
      <w:marTop w:val="0"/>
      <w:marBottom w:val="0"/>
      <w:divBdr>
        <w:top w:val="none" w:sz="0" w:space="0" w:color="auto"/>
        <w:left w:val="none" w:sz="0" w:space="0" w:color="auto"/>
        <w:bottom w:val="none" w:sz="0" w:space="0" w:color="auto"/>
        <w:right w:val="none" w:sz="0" w:space="0" w:color="auto"/>
      </w:divBdr>
    </w:div>
    <w:div w:id="1956786703">
      <w:bodyDiv w:val="1"/>
      <w:marLeft w:val="0"/>
      <w:marRight w:val="0"/>
      <w:marTop w:val="0"/>
      <w:marBottom w:val="0"/>
      <w:divBdr>
        <w:top w:val="none" w:sz="0" w:space="0" w:color="auto"/>
        <w:left w:val="none" w:sz="0" w:space="0" w:color="auto"/>
        <w:bottom w:val="none" w:sz="0" w:space="0" w:color="auto"/>
        <w:right w:val="none" w:sz="0" w:space="0" w:color="auto"/>
      </w:divBdr>
    </w:div>
    <w:div w:id="1957370408">
      <w:bodyDiv w:val="1"/>
      <w:marLeft w:val="0"/>
      <w:marRight w:val="0"/>
      <w:marTop w:val="0"/>
      <w:marBottom w:val="0"/>
      <w:divBdr>
        <w:top w:val="none" w:sz="0" w:space="0" w:color="auto"/>
        <w:left w:val="none" w:sz="0" w:space="0" w:color="auto"/>
        <w:bottom w:val="none" w:sz="0" w:space="0" w:color="auto"/>
        <w:right w:val="none" w:sz="0" w:space="0" w:color="auto"/>
      </w:divBdr>
    </w:div>
    <w:div w:id="1958826895">
      <w:bodyDiv w:val="1"/>
      <w:marLeft w:val="0"/>
      <w:marRight w:val="0"/>
      <w:marTop w:val="0"/>
      <w:marBottom w:val="0"/>
      <w:divBdr>
        <w:top w:val="none" w:sz="0" w:space="0" w:color="auto"/>
        <w:left w:val="none" w:sz="0" w:space="0" w:color="auto"/>
        <w:bottom w:val="none" w:sz="0" w:space="0" w:color="auto"/>
        <w:right w:val="none" w:sz="0" w:space="0" w:color="auto"/>
      </w:divBdr>
    </w:div>
    <w:div w:id="1959141178">
      <w:bodyDiv w:val="1"/>
      <w:marLeft w:val="0"/>
      <w:marRight w:val="0"/>
      <w:marTop w:val="0"/>
      <w:marBottom w:val="0"/>
      <w:divBdr>
        <w:top w:val="none" w:sz="0" w:space="0" w:color="auto"/>
        <w:left w:val="none" w:sz="0" w:space="0" w:color="auto"/>
        <w:bottom w:val="none" w:sz="0" w:space="0" w:color="auto"/>
        <w:right w:val="none" w:sz="0" w:space="0" w:color="auto"/>
      </w:divBdr>
    </w:div>
    <w:div w:id="1959994642">
      <w:bodyDiv w:val="1"/>
      <w:marLeft w:val="0"/>
      <w:marRight w:val="0"/>
      <w:marTop w:val="0"/>
      <w:marBottom w:val="0"/>
      <w:divBdr>
        <w:top w:val="none" w:sz="0" w:space="0" w:color="auto"/>
        <w:left w:val="none" w:sz="0" w:space="0" w:color="auto"/>
        <w:bottom w:val="none" w:sz="0" w:space="0" w:color="auto"/>
        <w:right w:val="none" w:sz="0" w:space="0" w:color="auto"/>
      </w:divBdr>
    </w:div>
    <w:div w:id="1960405686">
      <w:bodyDiv w:val="1"/>
      <w:marLeft w:val="0"/>
      <w:marRight w:val="0"/>
      <w:marTop w:val="0"/>
      <w:marBottom w:val="0"/>
      <w:divBdr>
        <w:top w:val="none" w:sz="0" w:space="0" w:color="auto"/>
        <w:left w:val="none" w:sz="0" w:space="0" w:color="auto"/>
        <w:bottom w:val="none" w:sz="0" w:space="0" w:color="auto"/>
        <w:right w:val="none" w:sz="0" w:space="0" w:color="auto"/>
      </w:divBdr>
      <w:divsChild>
        <w:div w:id="169685292">
          <w:marLeft w:val="0"/>
          <w:marRight w:val="0"/>
          <w:marTop w:val="300"/>
          <w:marBottom w:val="0"/>
          <w:divBdr>
            <w:top w:val="none" w:sz="0" w:space="0" w:color="auto"/>
            <w:left w:val="none" w:sz="0" w:space="0" w:color="auto"/>
            <w:bottom w:val="none" w:sz="0" w:space="0" w:color="auto"/>
            <w:right w:val="none" w:sz="0" w:space="0" w:color="auto"/>
          </w:divBdr>
          <w:divsChild>
            <w:div w:id="740442831">
              <w:marLeft w:val="0"/>
              <w:marRight w:val="0"/>
              <w:marTop w:val="0"/>
              <w:marBottom w:val="0"/>
              <w:divBdr>
                <w:top w:val="none" w:sz="0" w:space="0" w:color="auto"/>
                <w:left w:val="none" w:sz="0" w:space="0" w:color="auto"/>
                <w:bottom w:val="none" w:sz="0" w:space="0" w:color="auto"/>
                <w:right w:val="none" w:sz="0" w:space="0" w:color="auto"/>
              </w:divBdr>
              <w:divsChild>
                <w:div w:id="67962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336828">
          <w:marLeft w:val="0"/>
          <w:marRight w:val="0"/>
          <w:marTop w:val="0"/>
          <w:marBottom w:val="0"/>
          <w:divBdr>
            <w:top w:val="none" w:sz="0" w:space="0" w:color="auto"/>
            <w:left w:val="none" w:sz="0" w:space="0" w:color="auto"/>
            <w:bottom w:val="none" w:sz="0" w:space="0" w:color="auto"/>
            <w:right w:val="none" w:sz="0" w:space="0" w:color="auto"/>
          </w:divBdr>
        </w:div>
        <w:div w:id="281771602">
          <w:marLeft w:val="0"/>
          <w:marRight w:val="0"/>
          <w:marTop w:val="0"/>
          <w:marBottom w:val="0"/>
          <w:divBdr>
            <w:top w:val="none" w:sz="0" w:space="0" w:color="auto"/>
            <w:left w:val="none" w:sz="0" w:space="0" w:color="auto"/>
            <w:bottom w:val="none" w:sz="0" w:space="0" w:color="auto"/>
            <w:right w:val="none" w:sz="0" w:space="0" w:color="auto"/>
          </w:divBdr>
          <w:divsChild>
            <w:div w:id="1692953117">
              <w:marLeft w:val="0"/>
              <w:marRight w:val="0"/>
              <w:marTop w:val="0"/>
              <w:marBottom w:val="0"/>
              <w:divBdr>
                <w:top w:val="none" w:sz="0" w:space="0" w:color="auto"/>
                <w:left w:val="none" w:sz="0" w:space="0" w:color="auto"/>
                <w:bottom w:val="none" w:sz="0" w:space="0" w:color="auto"/>
                <w:right w:val="none" w:sz="0" w:space="0" w:color="auto"/>
              </w:divBdr>
            </w:div>
          </w:divsChild>
        </w:div>
        <w:div w:id="576594630">
          <w:marLeft w:val="0"/>
          <w:marRight w:val="0"/>
          <w:marTop w:val="0"/>
          <w:marBottom w:val="0"/>
          <w:divBdr>
            <w:top w:val="none" w:sz="0" w:space="0" w:color="auto"/>
            <w:left w:val="none" w:sz="0" w:space="0" w:color="auto"/>
            <w:bottom w:val="none" w:sz="0" w:space="0" w:color="auto"/>
            <w:right w:val="none" w:sz="0" w:space="0" w:color="auto"/>
          </w:divBdr>
          <w:divsChild>
            <w:div w:id="467212991">
              <w:marLeft w:val="0"/>
              <w:marRight w:val="0"/>
              <w:marTop w:val="0"/>
              <w:marBottom w:val="0"/>
              <w:divBdr>
                <w:top w:val="none" w:sz="0" w:space="0" w:color="auto"/>
                <w:left w:val="none" w:sz="0" w:space="0" w:color="auto"/>
                <w:bottom w:val="none" w:sz="0" w:space="0" w:color="auto"/>
                <w:right w:val="none" w:sz="0" w:space="0" w:color="auto"/>
              </w:divBdr>
            </w:div>
          </w:divsChild>
        </w:div>
        <w:div w:id="606813866">
          <w:marLeft w:val="0"/>
          <w:marRight w:val="0"/>
          <w:marTop w:val="300"/>
          <w:marBottom w:val="0"/>
          <w:divBdr>
            <w:top w:val="none" w:sz="0" w:space="0" w:color="auto"/>
            <w:left w:val="none" w:sz="0" w:space="0" w:color="auto"/>
            <w:bottom w:val="none" w:sz="0" w:space="0" w:color="auto"/>
            <w:right w:val="none" w:sz="0" w:space="0" w:color="auto"/>
          </w:divBdr>
          <w:divsChild>
            <w:div w:id="1969973149">
              <w:marLeft w:val="0"/>
              <w:marRight w:val="0"/>
              <w:marTop w:val="0"/>
              <w:marBottom w:val="0"/>
              <w:divBdr>
                <w:top w:val="none" w:sz="0" w:space="0" w:color="auto"/>
                <w:left w:val="none" w:sz="0" w:space="0" w:color="auto"/>
                <w:bottom w:val="none" w:sz="0" w:space="0" w:color="auto"/>
                <w:right w:val="none" w:sz="0" w:space="0" w:color="auto"/>
              </w:divBdr>
              <w:divsChild>
                <w:div w:id="2118014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524310">
          <w:marLeft w:val="0"/>
          <w:marRight w:val="0"/>
          <w:marTop w:val="300"/>
          <w:marBottom w:val="0"/>
          <w:divBdr>
            <w:top w:val="none" w:sz="0" w:space="0" w:color="auto"/>
            <w:left w:val="none" w:sz="0" w:space="0" w:color="auto"/>
            <w:bottom w:val="none" w:sz="0" w:space="0" w:color="auto"/>
            <w:right w:val="none" w:sz="0" w:space="0" w:color="auto"/>
          </w:divBdr>
          <w:divsChild>
            <w:div w:id="721559458">
              <w:marLeft w:val="0"/>
              <w:marRight w:val="0"/>
              <w:marTop w:val="0"/>
              <w:marBottom w:val="0"/>
              <w:divBdr>
                <w:top w:val="none" w:sz="0" w:space="0" w:color="auto"/>
                <w:left w:val="none" w:sz="0" w:space="0" w:color="auto"/>
                <w:bottom w:val="none" w:sz="0" w:space="0" w:color="auto"/>
                <w:right w:val="none" w:sz="0" w:space="0" w:color="auto"/>
              </w:divBdr>
              <w:divsChild>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525810">
          <w:marLeft w:val="0"/>
          <w:marRight w:val="0"/>
          <w:marTop w:val="0"/>
          <w:marBottom w:val="0"/>
          <w:divBdr>
            <w:top w:val="none" w:sz="0" w:space="0" w:color="auto"/>
            <w:left w:val="none" w:sz="0" w:space="0" w:color="auto"/>
            <w:bottom w:val="none" w:sz="0" w:space="0" w:color="auto"/>
            <w:right w:val="none" w:sz="0" w:space="0" w:color="auto"/>
          </w:divBdr>
        </w:div>
        <w:div w:id="953293635">
          <w:marLeft w:val="0"/>
          <w:marRight w:val="0"/>
          <w:marTop w:val="0"/>
          <w:marBottom w:val="0"/>
          <w:divBdr>
            <w:top w:val="none" w:sz="0" w:space="0" w:color="auto"/>
            <w:left w:val="none" w:sz="0" w:space="0" w:color="auto"/>
            <w:bottom w:val="none" w:sz="0" w:space="0" w:color="auto"/>
            <w:right w:val="none" w:sz="0" w:space="0" w:color="auto"/>
          </w:divBdr>
        </w:div>
        <w:div w:id="1202354684">
          <w:marLeft w:val="0"/>
          <w:marRight w:val="0"/>
          <w:marTop w:val="0"/>
          <w:marBottom w:val="0"/>
          <w:divBdr>
            <w:top w:val="none" w:sz="0" w:space="0" w:color="auto"/>
            <w:left w:val="none" w:sz="0" w:space="0" w:color="auto"/>
            <w:bottom w:val="none" w:sz="0" w:space="0" w:color="auto"/>
            <w:right w:val="none" w:sz="0" w:space="0" w:color="auto"/>
          </w:divBdr>
          <w:divsChild>
            <w:div w:id="1546602182">
              <w:marLeft w:val="0"/>
              <w:marRight w:val="0"/>
              <w:marTop w:val="0"/>
              <w:marBottom w:val="0"/>
              <w:divBdr>
                <w:top w:val="none" w:sz="0" w:space="0" w:color="auto"/>
                <w:left w:val="none" w:sz="0" w:space="0" w:color="auto"/>
                <w:bottom w:val="none" w:sz="0" w:space="0" w:color="auto"/>
                <w:right w:val="none" w:sz="0" w:space="0" w:color="auto"/>
              </w:divBdr>
            </w:div>
          </w:divsChild>
        </w:div>
        <w:div w:id="1299338990">
          <w:marLeft w:val="0"/>
          <w:marRight w:val="0"/>
          <w:marTop w:val="0"/>
          <w:marBottom w:val="0"/>
          <w:divBdr>
            <w:top w:val="none" w:sz="0" w:space="0" w:color="auto"/>
            <w:left w:val="none" w:sz="0" w:space="0" w:color="auto"/>
            <w:bottom w:val="none" w:sz="0" w:space="0" w:color="auto"/>
            <w:right w:val="none" w:sz="0" w:space="0" w:color="auto"/>
          </w:divBdr>
        </w:div>
        <w:div w:id="1347365751">
          <w:marLeft w:val="0"/>
          <w:marRight w:val="0"/>
          <w:marTop w:val="0"/>
          <w:marBottom w:val="0"/>
          <w:divBdr>
            <w:top w:val="none" w:sz="0" w:space="0" w:color="auto"/>
            <w:left w:val="none" w:sz="0" w:space="0" w:color="auto"/>
            <w:bottom w:val="none" w:sz="0" w:space="0" w:color="auto"/>
            <w:right w:val="none" w:sz="0" w:space="0" w:color="auto"/>
          </w:divBdr>
        </w:div>
        <w:div w:id="1402217312">
          <w:marLeft w:val="0"/>
          <w:marRight w:val="0"/>
          <w:marTop w:val="0"/>
          <w:marBottom w:val="0"/>
          <w:divBdr>
            <w:top w:val="none" w:sz="0" w:space="0" w:color="auto"/>
            <w:left w:val="none" w:sz="0" w:space="0" w:color="auto"/>
            <w:bottom w:val="none" w:sz="0" w:space="0" w:color="auto"/>
            <w:right w:val="none" w:sz="0" w:space="0" w:color="auto"/>
          </w:divBdr>
        </w:div>
        <w:div w:id="1414430104">
          <w:marLeft w:val="0"/>
          <w:marRight w:val="0"/>
          <w:marTop w:val="0"/>
          <w:marBottom w:val="0"/>
          <w:divBdr>
            <w:top w:val="none" w:sz="0" w:space="0" w:color="auto"/>
            <w:left w:val="none" w:sz="0" w:space="0" w:color="auto"/>
            <w:bottom w:val="none" w:sz="0" w:space="0" w:color="auto"/>
            <w:right w:val="none" w:sz="0" w:space="0" w:color="auto"/>
          </w:divBdr>
          <w:divsChild>
            <w:div w:id="1441560893">
              <w:marLeft w:val="0"/>
              <w:marRight w:val="0"/>
              <w:marTop w:val="0"/>
              <w:marBottom w:val="0"/>
              <w:divBdr>
                <w:top w:val="none" w:sz="0" w:space="0" w:color="auto"/>
                <w:left w:val="none" w:sz="0" w:space="0" w:color="auto"/>
                <w:bottom w:val="none" w:sz="0" w:space="0" w:color="auto"/>
                <w:right w:val="none" w:sz="0" w:space="0" w:color="auto"/>
              </w:divBdr>
            </w:div>
          </w:divsChild>
        </w:div>
        <w:div w:id="1608078965">
          <w:marLeft w:val="0"/>
          <w:marRight w:val="0"/>
          <w:marTop w:val="0"/>
          <w:marBottom w:val="0"/>
          <w:divBdr>
            <w:top w:val="none" w:sz="0" w:space="0" w:color="auto"/>
            <w:left w:val="none" w:sz="0" w:space="0" w:color="auto"/>
            <w:bottom w:val="none" w:sz="0" w:space="0" w:color="auto"/>
            <w:right w:val="none" w:sz="0" w:space="0" w:color="auto"/>
          </w:divBdr>
        </w:div>
        <w:div w:id="1821534894">
          <w:marLeft w:val="0"/>
          <w:marRight w:val="0"/>
          <w:marTop w:val="0"/>
          <w:marBottom w:val="0"/>
          <w:divBdr>
            <w:top w:val="none" w:sz="0" w:space="0" w:color="auto"/>
            <w:left w:val="none" w:sz="0" w:space="0" w:color="auto"/>
            <w:bottom w:val="none" w:sz="0" w:space="0" w:color="auto"/>
            <w:right w:val="none" w:sz="0" w:space="0" w:color="auto"/>
          </w:divBdr>
          <w:divsChild>
            <w:div w:id="284044911">
              <w:marLeft w:val="0"/>
              <w:marRight w:val="0"/>
              <w:marTop w:val="0"/>
              <w:marBottom w:val="0"/>
              <w:divBdr>
                <w:top w:val="none" w:sz="0" w:space="0" w:color="auto"/>
                <w:left w:val="none" w:sz="0" w:space="0" w:color="auto"/>
                <w:bottom w:val="none" w:sz="0" w:space="0" w:color="auto"/>
                <w:right w:val="none" w:sz="0" w:space="0" w:color="auto"/>
              </w:divBdr>
            </w:div>
          </w:divsChild>
        </w:div>
        <w:div w:id="1968049483">
          <w:marLeft w:val="0"/>
          <w:marRight w:val="0"/>
          <w:marTop w:val="0"/>
          <w:marBottom w:val="0"/>
          <w:divBdr>
            <w:top w:val="none" w:sz="0" w:space="0" w:color="auto"/>
            <w:left w:val="none" w:sz="0" w:space="0" w:color="auto"/>
            <w:bottom w:val="none" w:sz="0" w:space="0" w:color="auto"/>
            <w:right w:val="none" w:sz="0" w:space="0" w:color="auto"/>
          </w:divBdr>
          <w:divsChild>
            <w:div w:id="677778179">
              <w:marLeft w:val="0"/>
              <w:marRight w:val="0"/>
              <w:marTop w:val="0"/>
              <w:marBottom w:val="0"/>
              <w:divBdr>
                <w:top w:val="none" w:sz="0" w:space="0" w:color="auto"/>
                <w:left w:val="none" w:sz="0" w:space="0" w:color="auto"/>
                <w:bottom w:val="none" w:sz="0" w:space="0" w:color="auto"/>
                <w:right w:val="none" w:sz="0" w:space="0" w:color="auto"/>
              </w:divBdr>
            </w:div>
          </w:divsChild>
        </w:div>
        <w:div w:id="2102722648">
          <w:marLeft w:val="0"/>
          <w:marRight w:val="0"/>
          <w:marTop w:val="0"/>
          <w:marBottom w:val="0"/>
          <w:divBdr>
            <w:top w:val="none" w:sz="0" w:space="0" w:color="auto"/>
            <w:left w:val="none" w:sz="0" w:space="0" w:color="auto"/>
            <w:bottom w:val="none" w:sz="0" w:space="0" w:color="auto"/>
            <w:right w:val="none" w:sz="0" w:space="0" w:color="auto"/>
          </w:divBdr>
          <w:divsChild>
            <w:div w:id="487022328">
              <w:marLeft w:val="0"/>
              <w:marRight w:val="0"/>
              <w:marTop w:val="0"/>
              <w:marBottom w:val="0"/>
              <w:divBdr>
                <w:top w:val="none" w:sz="0" w:space="0" w:color="auto"/>
                <w:left w:val="none" w:sz="0" w:space="0" w:color="auto"/>
                <w:bottom w:val="none" w:sz="0" w:space="0" w:color="auto"/>
                <w:right w:val="none" w:sz="0" w:space="0" w:color="auto"/>
              </w:divBdr>
            </w:div>
          </w:divsChild>
        </w:div>
        <w:div w:id="2132554051">
          <w:marLeft w:val="0"/>
          <w:marRight w:val="0"/>
          <w:marTop w:val="300"/>
          <w:marBottom w:val="0"/>
          <w:divBdr>
            <w:top w:val="none" w:sz="0" w:space="0" w:color="auto"/>
            <w:left w:val="none" w:sz="0" w:space="0" w:color="auto"/>
            <w:bottom w:val="none" w:sz="0" w:space="0" w:color="auto"/>
            <w:right w:val="none" w:sz="0" w:space="0" w:color="auto"/>
          </w:divBdr>
          <w:divsChild>
            <w:div w:id="1381512729">
              <w:marLeft w:val="0"/>
              <w:marRight w:val="0"/>
              <w:marTop w:val="0"/>
              <w:marBottom w:val="0"/>
              <w:divBdr>
                <w:top w:val="none" w:sz="0" w:space="0" w:color="auto"/>
                <w:left w:val="none" w:sz="0" w:space="0" w:color="auto"/>
                <w:bottom w:val="none" w:sz="0" w:space="0" w:color="auto"/>
                <w:right w:val="none" w:sz="0" w:space="0" w:color="auto"/>
              </w:divBdr>
              <w:divsChild>
                <w:div w:id="200377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0797575">
      <w:bodyDiv w:val="1"/>
      <w:marLeft w:val="0"/>
      <w:marRight w:val="0"/>
      <w:marTop w:val="0"/>
      <w:marBottom w:val="0"/>
      <w:divBdr>
        <w:top w:val="none" w:sz="0" w:space="0" w:color="auto"/>
        <w:left w:val="none" w:sz="0" w:space="0" w:color="auto"/>
        <w:bottom w:val="none" w:sz="0" w:space="0" w:color="auto"/>
        <w:right w:val="none" w:sz="0" w:space="0" w:color="auto"/>
      </w:divBdr>
      <w:divsChild>
        <w:div w:id="214204337">
          <w:marLeft w:val="0"/>
          <w:marRight w:val="0"/>
          <w:marTop w:val="0"/>
          <w:marBottom w:val="0"/>
          <w:divBdr>
            <w:top w:val="none" w:sz="0" w:space="0" w:color="auto"/>
            <w:left w:val="none" w:sz="0" w:space="0" w:color="auto"/>
            <w:bottom w:val="none" w:sz="0" w:space="0" w:color="auto"/>
            <w:right w:val="none" w:sz="0" w:space="0" w:color="auto"/>
          </w:divBdr>
        </w:div>
        <w:div w:id="2146847270">
          <w:marLeft w:val="0"/>
          <w:marRight w:val="0"/>
          <w:marTop w:val="0"/>
          <w:marBottom w:val="0"/>
          <w:divBdr>
            <w:top w:val="none" w:sz="0" w:space="0" w:color="auto"/>
            <w:left w:val="none" w:sz="0" w:space="0" w:color="auto"/>
            <w:bottom w:val="none" w:sz="0" w:space="0" w:color="auto"/>
            <w:right w:val="none" w:sz="0" w:space="0" w:color="auto"/>
          </w:divBdr>
          <w:divsChild>
            <w:div w:id="1161970529">
              <w:marLeft w:val="0"/>
              <w:marRight w:val="0"/>
              <w:marTop w:val="0"/>
              <w:marBottom w:val="0"/>
              <w:divBdr>
                <w:top w:val="none" w:sz="0" w:space="0" w:color="auto"/>
                <w:left w:val="none" w:sz="0" w:space="0" w:color="auto"/>
                <w:bottom w:val="none" w:sz="0" w:space="0" w:color="auto"/>
                <w:right w:val="none" w:sz="0" w:space="0" w:color="auto"/>
              </w:divBdr>
            </w:div>
          </w:divsChild>
        </w:div>
        <w:div w:id="525485017">
          <w:marLeft w:val="0"/>
          <w:marRight w:val="0"/>
          <w:marTop w:val="0"/>
          <w:marBottom w:val="0"/>
          <w:divBdr>
            <w:top w:val="none" w:sz="0" w:space="0" w:color="auto"/>
            <w:left w:val="none" w:sz="0" w:space="0" w:color="auto"/>
            <w:bottom w:val="none" w:sz="0" w:space="0" w:color="auto"/>
            <w:right w:val="none" w:sz="0" w:space="0" w:color="auto"/>
          </w:divBdr>
        </w:div>
        <w:div w:id="732238864">
          <w:marLeft w:val="0"/>
          <w:marRight w:val="0"/>
          <w:marTop w:val="0"/>
          <w:marBottom w:val="0"/>
          <w:divBdr>
            <w:top w:val="none" w:sz="0" w:space="0" w:color="auto"/>
            <w:left w:val="none" w:sz="0" w:space="0" w:color="auto"/>
            <w:bottom w:val="none" w:sz="0" w:space="0" w:color="auto"/>
            <w:right w:val="none" w:sz="0" w:space="0" w:color="auto"/>
          </w:divBdr>
          <w:divsChild>
            <w:div w:id="1760328073">
              <w:marLeft w:val="0"/>
              <w:marRight w:val="0"/>
              <w:marTop w:val="0"/>
              <w:marBottom w:val="0"/>
              <w:divBdr>
                <w:top w:val="none" w:sz="0" w:space="0" w:color="auto"/>
                <w:left w:val="none" w:sz="0" w:space="0" w:color="auto"/>
                <w:bottom w:val="none" w:sz="0" w:space="0" w:color="auto"/>
                <w:right w:val="none" w:sz="0" w:space="0" w:color="auto"/>
              </w:divBdr>
            </w:div>
          </w:divsChild>
        </w:div>
        <w:div w:id="668868025">
          <w:marLeft w:val="0"/>
          <w:marRight w:val="0"/>
          <w:marTop w:val="0"/>
          <w:marBottom w:val="0"/>
          <w:divBdr>
            <w:top w:val="none" w:sz="0" w:space="0" w:color="auto"/>
            <w:left w:val="none" w:sz="0" w:space="0" w:color="auto"/>
            <w:bottom w:val="none" w:sz="0" w:space="0" w:color="auto"/>
            <w:right w:val="none" w:sz="0" w:space="0" w:color="auto"/>
          </w:divBdr>
        </w:div>
        <w:div w:id="306670283">
          <w:marLeft w:val="0"/>
          <w:marRight w:val="0"/>
          <w:marTop w:val="0"/>
          <w:marBottom w:val="0"/>
          <w:divBdr>
            <w:top w:val="none" w:sz="0" w:space="0" w:color="auto"/>
            <w:left w:val="none" w:sz="0" w:space="0" w:color="auto"/>
            <w:bottom w:val="none" w:sz="0" w:space="0" w:color="auto"/>
            <w:right w:val="none" w:sz="0" w:space="0" w:color="auto"/>
          </w:divBdr>
          <w:divsChild>
            <w:div w:id="1207597212">
              <w:marLeft w:val="0"/>
              <w:marRight w:val="0"/>
              <w:marTop w:val="0"/>
              <w:marBottom w:val="0"/>
              <w:divBdr>
                <w:top w:val="none" w:sz="0" w:space="0" w:color="auto"/>
                <w:left w:val="none" w:sz="0" w:space="0" w:color="auto"/>
                <w:bottom w:val="none" w:sz="0" w:space="0" w:color="auto"/>
                <w:right w:val="none" w:sz="0" w:space="0" w:color="auto"/>
              </w:divBdr>
            </w:div>
          </w:divsChild>
        </w:div>
        <w:div w:id="681276084">
          <w:marLeft w:val="0"/>
          <w:marRight w:val="0"/>
          <w:marTop w:val="0"/>
          <w:marBottom w:val="0"/>
          <w:divBdr>
            <w:top w:val="none" w:sz="0" w:space="0" w:color="auto"/>
            <w:left w:val="none" w:sz="0" w:space="0" w:color="auto"/>
            <w:bottom w:val="none" w:sz="0" w:space="0" w:color="auto"/>
            <w:right w:val="none" w:sz="0" w:space="0" w:color="auto"/>
          </w:divBdr>
        </w:div>
        <w:div w:id="29306047">
          <w:marLeft w:val="0"/>
          <w:marRight w:val="0"/>
          <w:marTop w:val="0"/>
          <w:marBottom w:val="0"/>
          <w:divBdr>
            <w:top w:val="none" w:sz="0" w:space="0" w:color="auto"/>
            <w:left w:val="none" w:sz="0" w:space="0" w:color="auto"/>
            <w:bottom w:val="none" w:sz="0" w:space="0" w:color="auto"/>
            <w:right w:val="none" w:sz="0" w:space="0" w:color="auto"/>
          </w:divBdr>
          <w:divsChild>
            <w:div w:id="294526858">
              <w:marLeft w:val="0"/>
              <w:marRight w:val="0"/>
              <w:marTop w:val="0"/>
              <w:marBottom w:val="0"/>
              <w:divBdr>
                <w:top w:val="none" w:sz="0" w:space="0" w:color="auto"/>
                <w:left w:val="none" w:sz="0" w:space="0" w:color="auto"/>
                <w:bottom w:val="none" w:sz="0" w:space="0" w:color="auto"/>
                <w:right w:val="none" w:sz="0" w:space="0" w:color="auto"/>
              </w:divBdr>
            </w:div>
          </w:divsChild>
        </w:div>
        <w:div w:id="1002509719">
          <w:marLeft w:val="0"/>
          <w:marRight w:val="0"/>
          <w:marTop w:val="0"/>
          <w:marBottom w:val="0"/>
          <w:divBdr>
            <w:top w:val="none" w:sz="0" w:space="0" w:color="auto"/>
            <w:left w:val="none" w:sz="0" w:space="0" w:color="auto"/>
            <w:bottom w:val="none" w:sz="0" w:space="0" w:color="auto"/>
            <w:right w:val="none" w:sz="0" w:space="0" w:color="auto"/>
          </w:divBdr>
        </w:div>
        <w:div w:id="1750030624">
          <w:marLeft w:val="0"/>
          <w:marRight w:val="0"/>
          <w:marTop w:val="0"/>
          <w:marBottom w:val="0"/>
          <w:divBdr>
            <w:top w:val="none" w:sz="0" w:space="0" w:color="auto"/>
            <w:left w:val="none" w:sz="0" w:space="0" w:color="auto"/>
            <w:bottom w:val="none" w:sz="0" w:space="0" w:color="auto"/>
            <w:right w:val="none" w:sz="0" w:space="0" w:color="auto"/>
          </w:divBdr>
          <w:divsChild>
            <w:div w:id="1291128225">
              <w:marLeft w:val="0"/>
              <w:marRight w:val="0"/>
              <w:marTop w:val="0"/>
              <w:marBottom w:val="0"/>
              <w:divBdr>
                <w:top w:val="none" w:sz="0" w:space="0" w:color="auto"/>
                <w:left w:val="none" w:sz="0" w:space="0" w:color="auto"/>
                <w:bottom w:val="none" w:sz="0" w:space="0" w:color="auto"/>
                <w:right w:val="none" w:sz="0" w:space="0" w:color="auto"/>
              </w:divBdr>
            </w:div>
          </w:divsChild>
        </w:div>
        <w:div w:id="1189418308">
          <w:marLeft w:val="0"/>
          <w:marRight w:val="0"/>
          <w:marTop w:val="0"/>
          <w:marBottom w:val="0"/>
          <w:divBdr>
            <w:top w:val="none" w:sz="0" w:space="0" w:color="auto"/>
            <w:left w:val="none" w:sz="0" w:space="0" w:color="auto"/>
            <w:bottom w:val="none" w:sz="0" w:space="0" w:color="auto"/>
            <w:right w:val="none" w:sz="0" w:space="0" w:color="auto"/>
          </w:divBdr>
        </w:div>
        <w:div w:id="421297879">
          <w:marLeft w:val="0"/>
          <w:marRight w:val="0"/>
          <w:marTop w:val="0"/>
          <w:marBottom w:val="0"/>
          <w:divBdr>
            <w:top w:val="none" w:sz="0" w:space="0" w:color="auto"/>
            <w:left w:val="none" w:sz="0" w:space="0" w:color="auto"/>
            <w:bottom w:val="none" w:sz="0" w:space="0" w:color="auto"/>
            <w:right w:val="none" w:sz="0" w:space="0" w:color="auto"/>
          </w:divBdr>
          <w:divsChild>
            <w:div w:id="1598555924">
              <w:marLeft w:val="0"/>
              <w:marRight w:val="0"/>
              <w:marTop w:val="0"/>
              <w:marBottom w:val="0"/>
              <w:divBdr>
                <w:top w:val="none" w:sz="0" w:space="0" w:color="auto"/>
                <w:left w:val="none" w:sz="0" w:space="0" w:color="auto"/>
                <w:bottom w:val="none" w:sz="0" w:space="0" w:color="auto"/>
                <w:right w:val="none" w:sz="0" w:space="0" w:color="auto"/>
              </w:divBdr>
            </w:div>
          </w:divsChild>
        </w:div>
        <w:div w:id="622031064">
          <w:marLeft w:val="0"/>
          <w:marRight w:val="0"/>
          <w:marTop w:val="0"/>
          <w:marBottom w:val="0"/>
          <w:divBdr>
            <w:top w:val="none" w:sz="0" w:space="0" w:color="auto"/>
            <w:left w:val="none" w:sz="0" w:space="0" w:color="auto"/>
            <w:bottom w:val="none" w:sz="0" w:space="0" w:color="auto"/>
            <w:right w:val="none" w:sz="0" w:space="0" w:color="auto"/>
          </w:divBdr>
        </w:div>
        <w:div w:id="1670868363">
          <w:marLeft w:val="0"/>
          <w:marRight w:val="0"/>
          <w:marTop w:val="0"/>
          <w:marBottom w:val="0"/>
          <w:divBdr>
            <w:top w:val="none" w:sz="0" w:space="0" w:color="auto"/>
            <w:left w:val="none" w:sz="0" w:space="0" w:color="auto"/>
            <w:bottom w:val="none" w:sz="0" w:space="0" w:color="auto"/>
            <w:right w:val="none" w:sz="0" w:space="0" w:color="auto"/>
          </w:divBdr>
          <w:divsChild>
            <w:div w:id="739331126">
              <w:marLeft w:val="0"/>
              <w:marRight w:val="0"/>
              <w:marTop w:val="0"/>
              <w:marBottom w:val="0"/>
              <w:divBdr>
                <w:top w:val="none" w:sz="0" w:space="0" w:color="auto"/>
                <w:left w:val="none" w:sz="0" w:space="0" w:color="auto"/>
                <w:bottom w:val="none" w:sz="0" w:space="0" w:color="auto"/>
                <w:right w:val="none" w:sz="0" w:space="0" w:color="auto"/>
              </w:divBdr>
            </w:div>
          </w:divsChild>
        </w:div>
        <w:div w:id="904342522">
          <w:marLeft w:val="0"/>
          <w:marRight w:val="0"/>
          <w:marTop w:val="300"/>
          <w:marBottom w:val="0"/>
          <w:divBdr>
            <w:top w:val="none" w:sz="0" w:space="0" w:color="auto"/>
            <w:left w:val="none" w:sz="0" w:space="0" w:color="auto"/>
            <w:bottom w:val="none" w:sz="0" w:space="0" w:color="auto"/>
            <w:right w:val="none" w:sz="0" w:space="0" w:color="auto"/>
          </w:divBdr>
          <w:divsChild>
            <w:div w:id="1594167305">
              <w:marLeft w:val="0"/>
              <w:marRight w:val="0"/>
              <w:marTop w:val="0"/>
              <w:marBottom w:val="0"/>
              <w:divBdr>
                <w:top w:val="none" w:sz="0" w:space="0" w:color="auto"/>
                <w:left w:val="none" w:sz="0" w:space="0" w:color="auto"/>
                <w:bottom w:val="none" w:sz="0" w:space="0" w:color="auto"/>
                <w:right w:val="none" w:sz="0" w:space="0" w:color="auto"/>
              </w:divBdr>
              <w:divsChild>
                <w:div w:id="252082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69850">
          <w:marLeft w:val="0"/>
          <w:marRight w:val="0"/>
          <w:marTop w:val="300"/>
          <w:marBottom w:val="0"/>
          <w:divBdr>
            <w:top w:val="none" w:sz="0" w:space="0" w:color="auto"/>
            <w:left w:val="none" w:sz="0" w:space="0" w:color="auto"/>
            <w:bottom w:val="none" w:sz="0" w:space="0" w:color="auto"/>
            <w:right w:val="none" w:sz="0" w:space="0" w:color="auto"/>
          </w:divBdr>
          <w:divsChild>
            <w:div w:id="1548253121">
              <w:marLeft w:val="0"/>
              <w:marRight w:val="0"/>
              <w:marTop w:val="0"/>
              <w:marBottom w:val="0"/>
              <w:divBdr>
                <w:top w:val="none" w:sz="0" w:space="0" w:color="auto"/>
                <w:left w:val="none" w:sz="0" w:space="0" w:color="auto"/>
                <w:bottom w:val="none" w:sz="0" w:space="0" w:color="auto"/>
                <w:right w:val="none" w:sz="0" w:space="0" w:color="auto"/>
              </w:divBdr>
              <w:divsChild>
                <w:div w:id="586114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54645">
          <w:marLeft w:val="0"/>
          <w:marRight w:val="0"/>
          <w:marTop w:val="300"/>
          <w:marBottom w:val="0"/>
          <w:divBdr>
            <w:top w:val="none" w:sz="0" w:space="0" w:color="auto"/>
            <w:left w:val="none" w:sz="0" w:space="0" w:color="auto"/>
            <w:bottom w:val="none" w:sz="0" w:space="0" w:color="auto"/>
            <w:right w:val="none" w:sz="0" w:space="0" w:color="auto"/>
          </w:divBdr>
          <w:divsChild>
            <w:div w:id="65616555">
              <w:marLeft w:val="0"/>
              <w:marRight w:val="0"/>
              <w:marTop w:val="0"/>
              <w:marBottom w:val="0"/>
              <w:divBdr>
                <w:top w:val="none" w:sz="0" w:space="0" w:color="auto"/>
                <w:left w:val="none" w:sz="0" w:space="0" w:color="auto"/>
                <w:bottom w:val="none" w:sz="0" w:space="0" w:color="auto"/>
                <w:right w:val="none" w:sz="0" w:space="0" w:color="auto"/>
              </w:divBdr>
              <w:divsChild>
                <w:div w:id="1480927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56027">
          <w:marLeft w:val="0"/>
          <w:marRight w:val="0"/>
          <w:marTop w:val="300"/>
          <w:marBottom w:val="0"/>
          <w:divBdr>
            <w:top w:val="none" w:sz="0" w:space="0" w:color="auto"/>
            <w:left w:val="none" w:sz="0" w:space="0" w:color="auto"/>
            <w:bottom w:val="none" w:sz="0" w:space="0" w:color="auto"/>
            <w:right w:val="none" w:sz="0" w:space="0" w:color="auto"/>
          </w:divBdr>
          <w:divsChild>
            <w:div w:id="1608611949">
              <w:marLeft w:val="0"/>
              <w:marRight w:val="0"/>
              <w:marTop w:val="0"/>
              <w:marBottom w:val="0"/>
              <w:divBdr>
                <w:top w:val="none" w:sz="0" w:space="0" w:color="auto"/>
                <w:left w:val="none" w:sz="0" w:space="0" w:color="auto"/>
                <w:bottom w:val="none" w:sz="0" w:space="0" w:color="auto"/>
                <w:right w:val="none" w:sz="0" w:space="0" w:color="auto"/>
              </w:divBdr>
              <w:divsChild>
                <w:div w:id="158703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1183796">
      <w:bodyDiv w:val="1"/>
      <w:marLeft w:val="0"/>
      <w:marRight w:val="0"/>
      <w:marTop w:val="0"/>
      <w:marBottom w:val="0"/>
      <w:divBdr>
        <w:top w:val="none" w:sz="0" w:space="0" w:color="auto"/>
        <w:left w:val="none" w:sz="0" w:space="0" w:color="auto"/>
        <w:bottom w:val="none" w:sz="0" w:space="0" w:color="auto"/>
        <w:right w:val="none" w:sz="0" w:space="0" w:color="auto"/>
      </w:divBdr>
    </w:div>
    <w:div w:id="1961762126">
      <w:bodyDiv w:val="1"/>
      <w:marLeft w:val="0"/>
      <w:marRight w:val="0"/>
      <w:marTop w:val="0"/>
      <w:marBottom w:val="0"/>
      <w:divBdr>
        <w:top w:val="none" w:sz="0" w:space="0" w:color="auto"/>
        <w:left w:val="none" w:sz="0" w:space="0" w:color="auto"/>
        <w:bottom w:val="none" w:sz="0" w:space="0" w:color="auto"/>
        <w:right w:val="none" w:sz="0" w:space="0" w:color="auto"/>
      </w:divBdr>
    </w:div>
    <w:div w:id="1961910766">
      <w:bodyDiv w:val="1"/>
      <w:marLeft w:val="0"/>
      <w:marRight w:val="0"/>
      <w:marTop w:val="0"/>
      <w:marBottom w:val="0"/>
      <w:divBdr>
        <w:top w:val="none" w:sz="0" w:space="0" w:color="auto"/>
        <w:left w:val="none" w:sz="0" w:space="0" w:color="auto"/>
        <w:bottom w:val="none" w:sz="0" w:space="0" w:color="auto"/>
        <w:right w:val="none" w:sz="0" w:space="0" w:color="auto"/>
      </w:divBdr>
      <w:divsChild>
        <w:div w:id="1004017578">
          <w:marLeft w:val="0"/>
          <w:marRight w:val="0"/>
          <w:marTop w:val="0"/>
          <w:marBottom w:val="0"/>
          <w:divBdr>
            <w:top w:val="none" w:sz="0" w:space="0" w:color="auto"/>
            <w:left w:val="none" w:sz="0" w:space="0" w:color="auto"/>
            <w:bottom w:val="none" w:sz="0" w:space="0" w:color="auto"/>
            <w:right w:val="none" w:sz="0" w:space="0" w:color="auto"/>
          </w:divBdr>
        </w:div>
        <w:div w:id="1462769847">
          <w:marLeft w:val="0"/>
          <w:marRight w:val="0"/>
          <w:marTop w:val="0"/>
          <w:marBottom w:val="0"/>
          <w:divBdr>
            <w:top w:val="none" w:sz="0" w:space="0" w:color="auto"/>
            <w:left w:val="none" w:sz="0" w:space="0" w:color="auto"/>
            <w:bottom w:val="none" w:sz="0" w:space="0" w:color="auto"/>
            <w:right w:val="none" w:sz="0" w:space="0" w:color="auto"/>
          </w:divBdr>
          <w:divsChild>
            <w:div w:id="1984656875">
              <w:marLeft w:val="0"/>
              <w:marRight w:val="0"/>
              <w:marTop w:val="0"/>
              <w:marBottom w:val="0"/>
              <w:divBdr>
                <w:top w:val="none" w:sz="0" w:space="0" w:color="auto"/>
                <w:left w:val="none" w:sz="0" w:space="0" w:color="auto"/>
                <w:bottom w:val="none" w:sz="0" w:space="0" w:color="auto"/>
                <w:right w:val="none" w:sz="0" w:space="0" w:color="auto"/>
              </w:divBdr>
            </w:div>
          </w:divsChild>
        </w:div>
        <w:div w:id="769160612">
          <w:marLeft w:val="0"/>
          <w:marRight w:val="0"/>
          <w:marTop w:val="0"/>
          <w:marBottom w:val="0"/>
          <w:divBdr>
            <w:top w:val="none" w:sz="0" w:space="0" w:color="auto"/>
            <w:left w:val="none" w:sz="0" w:space="0" w:color="auto"/>
            <w:bottom w:val="none" w:sz="0" w:space="0" w:color="auto"/>
            <w:right w:val="none" w:sz="0" w:space="0" w:color="auto"/>
          </w:divBdr>
        </w:div>
        <w:div w:id="1640498751">
          <w:marLeft w:val="0"/>
          <w:marRight w:val="0"/>
          <w:marTop w:val="0"/>
          <w:marBottom w:val="0"/>
          <w:divBdr>
            <w:top w:val="none" w:sz="0" w:space="0" w:color="auto"/>
            <w:left w:val="none" w:sz="0" w:space="0" w:color="auto"/>
            <w:bottom w:val="none" w:sz="0" w:space="0" w:color="auto"/>
            <w:right w:val="none" w:sz="0" w:space="0" w:color="auto"/>
          </w:divBdr>
          <w:divsChild>
            <w:div w:id="1098016234">
              <w:marLeft w:val="0"/>
              <w:marRight w:val="0"/>
              <w:marTop w:val="0"/>
              <w:marBottom w:val="0"/>
              <w:divBdr>
                <w:top w:val="none" w:sz="0" w:space="0" w:color="auto"/>
                <w:left w:val="none" w:sz="0" w:space="0" w:color="auto"/>
                <w:bottom w:val="none" w:sz="0" w:space="0" w:color="auto"/>
                <w:right w:val="none" w:sz="0" w:space="0" w:color="auto"/>
              </w:divBdr>
            </w:div>
          </w:divsChild>
        </w:div>
        <w:div w:id="393354160">
          <w:marLeft w:val="0"/>
          <w:marRight w:val="0"/>
          <w:marTop w:val="0"/>
          <w:marBottom w:val="0"/>
          <w:divBdr>
            <w:top w:val="none" w:sz="0" w:space="0" w:color="auto"/>
            <w:left w:val="none" w:sz="0" w:space="0" w:color="auto"/>
            <w:bottom w:val="none" w:sz="0" w:space="0" w:color="auto"/>
            <w:right w:val="none" w:sz="0" w:space="0" w:color="auto"/>
          </w:divBdr>
        </w:div>
        <w:div w:id="748382879">
          <w:marLeft w:val="0"/>
          <w:marRight w:val="0"/>
          <w:marTop w:val="0"/>
          <w:marBottom w:val="0"/>
          <w:divBdr>
            <w:top w:val="none" w:sz="0" w:space="0" w:color="auto"/>
            <w:left w:val="none" w:sz="0" w:space="0" w:color="auto"/>
            <w:bottom w:val="none" w:sz="0" w:space="0" w:color="auto"/>
            <w:right w:val="none" w:sz="0" w:space="0" w:color="auto"/>
          </w:divBdr>
          <w:divsChild>
            <w:div w:id="1110398473">
              <w:marLeft w:val="0"/>
              <w:marRight w:val="0"/>
              <w:marTop w:val="0"/>
              <w:marBottom w:val="0"/>
              <w:divBdr>
                <w:top w:val="none" w:sz="0" w:space="0" w:color="auto"/>
                <w:left w:val="none" w:sz="0" w:space="0" w:color="auto"/>
                <w:bottom w:val="none" w:sz="0" w:space="0" w:color="auto"/>
                <w:right w:val="none" w:sz="0" w:space="0" w:color="auto"/>
              </w:divBdr>
            </w:div>
          </w:divsChild>
        </w:div>
        <w:div w:id="55669493">
          <w:marLeft w:val="0"/>
          <w:marRight w:val="0"/>
          <w:marTop w:val="0"/>
          <w:marBottom w:val="0"/>
          <w:divBdr>
            <w:top w:val="none" w:sz="0" w:space="0" w:color="auto"/>
            <w:left w:val="none" w:sz="0" w:space="0" w:color="auto"/>
            <w:bottom w:val="none" w:sz="0" w:space="0" w:color="auto"/>
            <w:right w:val="none" w:sz="0" w:space="0" w:color="auto"/>
          </w:divBdr>
        </w:div>
        <w:div w:id="454718208">
          <w:marLeft w:val="0"/>
          <w:marRight w:val="0"/>
          <w:marTop w:val="0"/>
          <w:marBottom w:val="0"/>
          <w:divBdr>
            <w:top w:val="none" w:sz="0" w:space="0" w:color="auto"/>
            <w:left w:val="none" w:sz="0" w:space="0" w:color="auto"/>
            <w:bottom w:val="none" w:sz="0" w:space="0" w:color="auto"/>
            <w:right w:val="none" w:sz="0" w:space="0" w:color="auto"/>
          </w:divBdr>
          <w:divsChild>
            <w:div w:id="1568488723">
              <w:marLeft w:val="0"/>
              <w:marRight w:val="0"/>
              <w:marTop w:val="0"/>
              <w:marBottom w:val="0"/>
              <w:divBdr>
                <w:top w:val="none" w:sz="0" w:space="0" w:color="auto"/>
                <w:left w:val="none" w:sz="0" w:space="0" w:color="auto"/>
                <w:bottom w:val="none" w:sz="0" w:space="0" w:color="auto"/>
                <w:right w:val="none" w:sz="0" w:space="0" w:color="auto"/>
              </w:divBdr>
            </w:div>
          </w:divsChild>
        </w:div>
        <w:div w:id="2135516977">
          <w:marLeft w:val="0"/>
          <w:marRight w:val="0"/>
          <w:marTop w:val="0"/>
          <w:marBottom w:val="0"/>
          <w:divBdr>
            <w:top w:val="none" w:sz="0" w:space="0" w:color="auto"/>
            <w:left w:val="none" w:sz="0" w:space="0" w:color="auto"/>
            <w:bottom w:val="none" w:sz="0" w:space="0" w:color="auto"/>
            <w:right w:val="none" w:sz="0" w:space="0" w:color="auto"/>
          </w:divBdr>
        </w:div>
        <w:div w:id="2095011308">
          <w:marLeft w:val="0"/>
          <w:marRight w:val="0"/>
          <w:marTop w:val="0"/>
          <w:marBottom w:val="0"/>
          <w:divBdr>
            <w:top w:val="none" w:sz="0" w:space="0" w:color="auto"/>
            <w:left w:val="none" w:sz="0" w:space="0" w:color="auto"/>
            <w:bottom w:val="none" w:sz="0" w:space="0" w:color="auto"/>
            <w:right w:val="none" w:sz="0" w:space="0" w:color="auto"/>
          </w:divBdr>
          <w:divsChild>
            <w:div w:id="1633368712">
              <w:marLeft w:val="0"/>
              <w:marRight w:val="0"/>
              <w:marTop w:val="0"/>
              <w:marBottom w:val="0"/>
              <w:divBdr>
                <w:top w:val="none" w:sz="0" w:space="0" w:color="auto"/>
                <w:left w:val="none" w:sz="0" w:space="0" w:color="auto"/>
                <w:bottom w:val="none" w:sz="0" w:space="0" w:color="auto"/>
                <w:right w:val="none" w:sz="0" w:space="0" w:color="auto"/>
              </w:divBdr>
            </w:div>
          </w:divsChild>
        </w:div>
        <w:div w:id="1339430711">
          <w:marLeft w:val="0"/>
          <w:marRight w:val="0"/>
          <w:marTop w:val="0"/>
          <w:marBottom w:val="0"/>
          <w:divBdr>
            <w:top w:val="none" w:sz="0" w:space="0" w:color="auto"/>
            <w:left w:val="none" w:sz="0" w:space="0" w:color="auto"/>
            <w:bottom w:val="none" w:sz="0" w:space="0" w:color="auto"/>
            <w:right w:val="none" w:sz="0" w:space="0" w:color="auto"/>
          </w:divBdr>
        </w:div>
        <w:div w:id="2052336387">
          <w:marLeft w:val="0"/>
          <w:marRight w:val="0"/>
          <w:marTop w:val="0"/>
          <w:marBottom w:val="0"/>
          <w:divBdr>
            <w:top w:val="none" w:sz="0" w:space="0" w:color="auto"/>
            <w:left w:val="none" w:sz="0" w:space="0" w:color="auto"/>
            <w:bottom w:val="none" w:sz="0" w:space="0" w:color="auto"/>
            <w:right w:val="none" w:sz="0" w:space="0" w:color="auto"/>
          </w:divBdr>
          <w:divsChild>
            <w:div w:id="698819780">
              <w:marLeft w:val="0"/>
              <w:marRight w:val="0"/>
              <w:marTop w:val="0"/>
              <w:marBottom w:val="0"/>
              <w:divBdr>
                <w:top w:val="none" w:sz="0" w:space="0" w:color="auto"/>
                <w:left w:val="none" w:sz="0" w:space="0" w:color="auto"/>
                <w:bottom w:val="none" w:sz="0" w:space="0" w:color="auto"/>
                <w:right w:val="none" w:sz="0" w:space="0" w:color="auto"/>
              </w:divBdr>
            </w:div>
          </w:divsChild>
        </w:div>
        <w:div w:id="847599034">
          <w:marLeft w:val="0"/>
          <w:marRight w:val="0"/>
          <w:marTop w:val="0"/>
          <w:marBottom w:val="0"/>
          <w:divBdr>
            <w:top w:val="none" w:sz="0" w:space="0" w:color="auto"/>
            <w:left w:val="none" w:sz="0" w:space="0" w:color="auto"/>
            <w:bottom w:val="none" w:sz="0" w:space="0" w:color="auto"/>
            <w:right w:val="none" w:sz="0" w:space="0" w:color="auto"/>
          </w:divBdr>
        </w:div>
        <w:div w:id="1889560559">
          <w:marLeft w:val="0"/>
          <w:marRight w:val="0"/>
          <w:marTop w:val="0"/>
          <w:marBottom w:val="0"/>
          <w:divBdr>
            <w:top w:val="none" w:sz="0" w:space="0" w:color="auto"/>
            <w:left w:val="none" w:sz="0" w:space="0" w:color="auto"/>
            <w:bottom w:val="none" w:sz="0" w:space="0" w:color="auto"/>
            <w:right w:val="none" w:sz="0" w:space="0" w:color="auto"/>
          </w:divBdr>
          <w:divsChild>
            <w:div w:id="1454400352">
              <w:marLeft w:val="0"/>
              <w:marRight w:val="0"/>
              <w:marTop w:val="0"/>
              <w:marBottom w:val="0"/>
              <w:divBdr>
                <w:top w:val="none" w:sz="0" w:space="0" w:color="auto"/>
                <w:left w:val="none" w:sz="0" w:space="0" w:color="auto"/>
                <w:bottom w:val="none" w:sz="0" w:space="0" w:color="auto"/>
                <w:right w:val="none" w:sz="0" w:space="0" w:color="auto"/>
              </w:divBdr>
            </w:div>
          </w:divsChild>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sChild>
                <w:div w:id="169550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77624">
          <w:marLeft w:val="0"/>
          <w:marRight w:val="0"/>
          <w:marTop w:val="300"/>
          <w:marBottom w:val="0"/>
          <w:divBdr>
            <w:top w:val="none" w:sz="0" w:space="0" w:color="auto"/>
            <w:left w:val="none" w:sz="0" w:space="0" w:color="auto"/>
            <w:bottom w:val="none" w:sz="0" w:space="0" w:color="auto"/>
            <w:right w:val="none" w:sz="0" w:space="0" w:color="auto"/>
          </w:divBdr>
          <w:divsChild>
            <w:div w:id="337537598">
              <w:marLeft w:val="0"/>
              <w:marRight w:val="0"/>
              <w:marTop w:val="0"/>
              <w:marBottom w:val="0"/>
              <w:divBdr>
                <w:top w:val="none" w:sz="0" w:space="0" w:color="auto"/>
                <w:left w:val="none" w:sz="0" w:space="0" w:color="auto"/>
                <w:bottom w:val="none" w:sz="0" w:space="0" w:color="auto"/>
                <w:right w:val="none" w:sz="0" w:space="0" w:color="auto"/>
              </w:divBdr>
              <w:divsChild>
                <w:div w:id="915825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90913">
          <w:marLeft w:val="0"/>
          <w:marRight w:val="0"/>
          <w:marTop w:val="300"/>
          <w:marBottom w:val="0"/>
          <w:divBdr>
            <w:top w:val="none" w:sz="0" w:space="0" w:color="auto"/>
            <w:left w:val="none" w:sz="0" w:space="0" w:color="auto"/>
            <w:bottom w:val="none" w:sz="0" w:space="0" w:color="auto"/>
            <w:right w:val="none" w:sz="0" w:space="0" w:color="auto"/>
          </w:divBdr>
          <w:divsChild>
            <w:div w:id="2037657614">
              <w:marLeft w:val="0"/>
              <w:marRight w:val="0"/>
              <w:marTop w:val="0"/>
              <w:marBottom w:val="0"/>
              <w:divBdr>
                <w:top w:val="none" w:sz="0" w:space="0" w:color="auto"/>
                <w:left w:val="none" w:sz="0" w:space="0" w:color="auto"/>
                <w:bottom w:val="none" w:sz="0" w:space="0" w:color="auto"/>
                <w:right w:val="none" w:sz="0" w:space="0" w:color="auto"/>
              </w:divBdr>
              <w:divsChild>
                <w:div w:id="207535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38506">
          <w:marLeft w:val="0"/>
          <w:marRight w:val="0"/>
          <w:marTop w:val="300"/>
          <w:marBottom w:val="0"/>
          <w:divBdr>
            <w:top w:val="none" w:sz="0" w:space="0" w:color="auto"/>
            <w:left w:val="none" w:sz="0" w:space="0" w:color="auto"/>
            <w:bottom w:val="none" w:sz="0" w:space="0" w:color="auto"/>
            <w:right w:val="none" w:sz="0" w:space="0" w:color="auto"/>
          </w:divBdr>
          <w:divsChild>
            <w:div w:id="1681195506">
              <w:marLeft w:val="0"/>
              <w:marRight w:val="0"/>
              <w:marTop w:val="0"/>
              <w:marBottom w:val="0"/>
              <w:divBdr>
                <w:top w:val="none" w:sz="0" w:space="0" w:color="auto"/>
                <w:left w:val="none" w:sz="0" w:space="0" w:color="auto"/>
                <w:bottom w:val="none" w:sz="0" w:space="0" w:color="auto"/>
                <w:right w:val="none" w:sz="0" w:space="0" w:color="auto"/>
              </w:divBdr>
              <w:divsChild>
                <w:div w:id="187800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375479">
      <w:bodyDiv w:val="1"/>
      <w:marLeft w:val="0"/>
      <w:marRight w:val="0"/>
      <w:marTop w:val="0"/>
      <w:marBottom w:val="0"/>
      <w:divBdr>
        <w:top w:val="none" w:sz="0" w:space="0" w:color="auto"/>
        <w:left w:val="none" w:sz="0" w:space="0" w:color="auto"/>
        <w:bottom w:val="none" w:sz="0" w:space="0" w:color="auto"/>
        <w:right w:val="none" w:sz="0" w:space="0" w:color="auto"/>
      </w:divBdr>
      <w:divsChild>
        <w:div w:id="57479469">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sChild>
            <w:div w:id="1239947329">
              <w:marLeft w:val="0"/>
              <w:marRight w:val="0"/>
              <w:marTop w:val="0"/>
              <w:marBottom w:val="0"/>
              <w:divBdr>
                <w:top w:val="none" w:sz="0" w:space="0" w:color="auto"/>
                <w:left w:val="none" w:sz="0" w:space="0" w:color="auto"/>
                <w:bottom w:val="none" w:sz="0" w:space="0" w:color="auto"/>
                <w:right w:val="none" w:sz="0" w:space="0" w:color="auto"/>
              </w:divBdr>
              <w:divsChild>
                <w:div w:id="134705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54379">
          <w:marLeft w:val="0"/>
          <w:marRight w:val="0"/>
          <w:marTop w:val="300"/>
          <w:marBottom w:val="0"/>
          <w:divBdr>
            <w:top w:val="none" w:sz="0" w:space="0" w:color="auto"/>
            <w:left w:val="none" w:sz="0" w:space="0" w:color="auto"/>
            <w:bottom w:val="none" w:sz="0" w:space="0" w:color="auto"/>
            <w:right w:val="none" w:sz="0" w:space="0" w:color="auto"/>
          </w:divBdr>
          <w:divsChild>
            <w:div w:id="1211649590">
              <w:marLeft w:val="0"/>
              <w:marRight w:val="0"/>
              <w:marTop w:val="0"/>
              <w:marBottom w:val="0"/>
              <w:divBdr>
                <w:top w:val="none" w:sz="0" w:space="0" w:color="auto"/>
                <w:left w:val="none" w:sz="0" w:space="0" w:color="auto"/>
                <w:bottom w:val="none" w:sz="0" w:space="0" w:color="auto"/>
                <w:right w:val="none" w:sz="0" w:space="0" w:color="auto"/>
              </w:divBdr>
              <w:divsChild>
                <w:div w:id="553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04498">
          <w:marLeft w:val="0"/>
          <w:marRight w:val="0"/>
          <w:marTop w:val="0"/>
          <w:marBottom w:val="0"/>
          <w:divBdr>
            <w:top w:val="none" w:sz="0" w:space="0" w:color="auto"/>
            <w:left w:val="none" w:sz="0" w:space="0" w:color="auto"/>
            <w:bottom w:val="none" w:sz="0" w:space="0" w:color="auto"/>
            <w:right w:val="none" w:sz="0" w:space="0" w:color="auto"/>
          </w:divBdr>
          <w:divsChild>
            <w:div w:id="2132087042">
              <w:marLeft w:val="0"/>
              <w:marRight w:val="0"/>
              <w:marTop w:val="0"/>
              <w:marBottom w:val="0"/>
              <w:divBdr>
                <w:top w:val="none" w:sz="0" w:space="0" w:color="auto"/>
                <w:left w:val="none" w:sz="0" w:space="0" w:color="auto"/>
                <w:bottom w:val="none" w:sz="0" w:space="0" w:color="auto"/>
                <w:right w:val="none" w:sz="0" w:space="0" w:color="auto"/>
              </w:divBdr>
            </w:div>
          </w:divsChild>
        </w:div>
        <w:div w:id="304623850">
          <w:marLeft w:val="0"/>
          <w:marRight w:val="0"/>
          <w:marTop w:val="0"/>
          <w:marBottom w:val="0"/>
          <w:divBdr>
            <w:top w:val="none" w:sz="0" w:space="0" w:color="auto"/>
            <w:left w:val="none" w:sz="0" w:space="0" w:color="auto"/>
            <w:bottom w:val="none" w:sz="0" w:space="0" w:color="auto"/>
            <w:right w:val="none" w:sz="0" w:space="0" w:color="auto"/>
          </w:divBdr>
          <w:divsChild>
            <w:div w:id="419721268">
              <w:marLeft w:val="0"/>
              <w:marRight w:val="0"/>
              <w:marTop w:val="0"/>
              <w:marBottom w:val="0"/>
              <w:divBdr>
                <w:top w:val="none" w:sz="0" w:space="0" w:color="auto"/>
                <w:left w:val="none" w:sz="0" w:space="0" w:color="auto"/>
                <w:bottom w:val="none" w:sz="0" w:space="0" w:color="auto"/>
                <w:right w:val="none" w:sz="0" w:space="0" w:color="auto"/>
              </w:divBdr>
            </w:div>
          </w:divsChild>
        </w:div>
        <w:div w:id="490681039">
          <w:marLeft w:val="0"/>
          <w:marRight w:val="0"/>
          <w:marTop w:val="0"/>
          <w:marBottom w:val="0"/>
          <w:divBdr>
            <w:top w:val="none" w:sz="0" w:space="0" w:color="auto"/>
            <w:left w:val="none" w:sz="0" w:space="0" w:color="auto"/>
            <w:bottom w:val="none" w:sz="0" w:space="0" w:color="auto"/>
            <w:right w:val="none" w:sz="0" w:space="0" w:color="auto"/>
          </w:divBdr>
        </w:div>
        <w:div w:id="571814398">
          <w:marLeft w:val="0"/>
          <w:marRight w:val="0"/>
          <w:marTop w:val="0"/>
          <w:marBottom w:val="0"/>
          <w:divBdr>
            <w:top w:val="none" w:sz="0" w:space="0" w:color="auto"/>
            <w:left w:val="none" w:sz="0" w:space="0" w:color="auto"/>
            <w:bottom w:val="none" w:sz="0" w:space="0" w:color="auto"/>
            <w:right w:val="none" w:sz="0" w:space="0" w:color="auto"/>
          </w:divBdr>
          <w:divsChild>
            <w:div w:id="1240097086">
              <w:marLeft w:val="0"/>
              <w:marRight w:val="0"/>
              <w:marTop w:val="0"/>
              <w:marBottom w:val="0"/>
              <w:divBdr>
                <w:top w:val="none" w:sz="0" w:space="0" w:color="auto"/>
                <w:left w:val="none" w:sz="0" w:space="0" w:color="auto"/>
                <w:bottom w:val="none" w:sz="0" w:space="0" w:color="auto"/>
                <w:right w:val="none" w:sz="0" w:space="0" w:color="auto"/>
              </w:divBdr>
            </w:div>
          </w:divsChild>
        </w:div>
        <w:div w:id="683484779">
          <w:marLeft w:val="0"/>
          <w:marRight w:val="0"/>
          <w:marTop w:val="0"/>
          <w:marBottom w:val="0"/>
          <w:divBdr>
            <w:top w:val="none" w:sz="0" w:space="0" w:color="auto"/>
            <w:left w:val="none" w:sz="0" w:space="0" w:color="auto"/>
            <w:bottom w:val="none" w:sz="0" w:space="0" w:color="auto"/>
            <w:right w:val="none" w:sz="0" w:space="0" w:color="auto"/>
          </w:divBdr>
        </w:div>
        <w:div w:id="793138304">
          <w:marLeft w:val="0"/>
          <w:marRight w:val="0"/>
          <w:marTop w:val="300"/>
          <w:marBottom w:val="0"/>
          <w:divBdr>
            <w:top w:val="none" w:sz="0" w:space="0" w:color="auto"/>
            <w:left w:val="none" w:sz="0" w:space="0" w:color="auto"/>
            <w:bottom w:val="none" w:sz="0" w:space="0" w:color="auto"/>
            <w:right w:val="none" w:sz="0" w:space="0" w:color="auto"/>
          </w:divBdr>
          <w:divsChild>
            <w:div w:id="1709526102">
              <w:marLeft w:val="0"/>
              <w:marRight w:val="0"/>
              <w:marTop w:val="0"/>
              <w:marBottom w:val="0"/>
              <w:divBdr>
                <w:top w:val="none" w:sz="0" w:space="0" w:color="auto"/>
                <w:left w:val="none" w:sz="0" w:space="0" w:color="auto"/>
                <w:bottom w:val="none" w:sz="0" w:space="0" w:color="auto"/>
                <w:right w:val="none" w:sz="0" w:space="0" w:color="auto"/>
              </w:divBdr>
              <w:divsChild>
                <w:div w:id="310409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730415">
          <w:marLeft w:val="0"/>
          <w:marRight w:val="0"/>
          <w:marTop w:val="0"/>
          <w:marBottom w:val="0"/>
          <w:divBdr>
            <w:top w:val="none" w:sz="0" w:space="0" w:color="auto"/>
            <w:left w:val="none" w:sz="0" w:space="0" w:color="auto"/>
            <w:bottom w:val="none" w:sz="0" w:space="0" w:color="auto"/>
            <w:right w:val="none" w:sz="0" w:space="0" w:color="auto"/>
          </w:divBdr>
        </w:div>
        <w:div w:id="1534659612">
          <w:marLeft w:val="0"/>
          <w:marRight w:val="0"/>
          <w:marTop w:val="0"/>
          <w:marBottom w:val="0"/>
          <w:divBdr>
            <w:top w:val="none" w:sz="0" w:space="0" w:color="auto"/>
            <w:left w:val="none" w:sz="0" w:space="0" w:color="auto"/>
            <w:bottom w:val="none" w:sz="0" w:space="0" w:color="auto"/>
            <w:right w:val="none" w:sz="0" w:space="0" w:color="auto"/>
          </w:divBdr>
        </w:div>
        <w:div w:id="1577856402">
          <w:marLeft w:val="0"/>
          <w:marRight w:val="0"/>
          <w:marTop w:val="0"/>
          <w:marBottom w:val="0"/>
          <w:divBdr>
            <w:top w:val="none" w:sz="0" w:space="0" w:color="auto"/>
            <w:left w:val="none" w:sz="0" w:space="0" w:color="auto"/>
            <w:bottom w:val="none" w:sz="0" w:space="0" w:color="auto"/>
            <w:right w:val="none" w:sz="0" w:space="0" w:color="auto"/>
          </w:divBdr>
          <w:divsChild>
            <w:div w:id="1746534863">
              <w:marLeft w:val="0"/>
              <w:marRight w:val="0"/>
              <w:marTop w:val="0"/>
              <w:marBottom w:val="0"/>
              <w:divBdr>
                <w:top w:val="none" w:sz="0" w:space="0" w:color="auto"/>
                <w:left w:val="none" w:sz="0" w:space="0" w:color="auto"/>
                <w:bottom w:val="none" w:sz="0" w:space="0" w:color="auto"/>
                <w:right w:val="none" w:sz="0" w:space="0" w:color="auto"/>
              </w:divBdr>
            </w:div>
          </w:divsChild>
        </w:div>
        <w:div w:id="1744715155">
          <w:marLeft w:val="0"/>
          <w:marRight w:val="0"/>
          <w:marTop w:val="0"/>
          <w:marBottom w:val="0"/>
          <w:divBdr>
            <w:top w:val="none" w:sz="0" w:space="0" w:color="auto"/>
            <w:left w:val="none" w:sz="0" w:space="0" w:color="auto"/>
            <w:bottom w:val="none" w:sz="0" w:space="0" w:color="auto"/>
            <w:right w:val="none" w:sz="0" w:space="0" w:color="auto"/>
          </w:divBdr>
        </w:div>
        <w:div w:id="1777943616">
          <w:marLeft w:val="0"/>
          <w:marRight w:val="0"/>
          <w:marTop w:val="300"/>
          <w:marBottom w:val="0"/>
          <w:divBdr>
            <w:top w:val="none" w:sz="0" w:space="0" w:color="auto"/>
            <w:left w:val="none" w:sz="0" w:space="0" w:color="auto"/>
            <w:bottom w:val="none" w:sz="0" w:space="0" w:color="auto"/>
            <w:right w:val="none" w:sz="0" w:space="0" w:color="auto"/>
          </w:divBdr>
          <w:divsChild>
            <w:div w:id="496073689">
              <w:marLeft w:val="0"/>
              <w:marRight w:val="0"/>
              <w:marTop w:val="0"/>
              <w:marBottom w:val="0"/>
              <w:divBdr>
                <w:top w:val="none" w:sz="0" w:space="0" w:color="auto"/>
                <w:left w:val="none" w:sz="0" w:space="0" w:color="auto"/>
                <w:bottom w:val="none" w:sz="0" w:space="0" w:color="auto"/>
                <w:right w:val="none" w:sz="0" w:space="0" w:color="auto"/>
              </w:divBdr>
              <w:divsChild>
                <w:div w:id="51184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172805">
          <w:marLeft w:val="0"/>
          <w:marRight w:val="0"/>
          <w:marTop w:val="0"/>
          <w:marBottom w:val="0"/>
          <w:divBdr>
            <w:top w:val="none" w:sz="0" w:space="0" w:color="auto"/>
            <w:left w:val="none" w:sz="0" w:space="0" w:color="auto"/>
            <w:bottom w:val="none" w:sz="0" w:space="0" w:color="auto"/>
            <w:right w:val="none" w:sz="0" w:space="0" w:color="auto"/>
          </w:divBdr>
          <w:divsChild>
            <w:div w:id="46537669">
              <w:marLeft w:val="0"/>
              <w:marRight w:val="0"/>
              <w:marTop w:val="0"/>
              <w:marBottom w:val="0"/>
              <w:divBdr>
                <w:top w:val="none" w:sz="0" w:space="0" w:color="auto"/>
                <w:left w:val="none" w:sz="0" w:space="0" w:color="auto"/>
                <w:bottom w:val="none" w:sz="0" w:space="0" w:color="auto"/>
                <w:right w:val="none" w:sz="0" w:space="0" w:color="auto"/>
              </w:divBdr>
            </w:div>
          </w:divsChild>
        </w:div>
        <w:div w:id="1980457542">
          <w:marLeft w:val="0"/>
          <w:marRight w:val="0"/>
          <w:marTop w:val="0"/>
          <w:marBottom w:val="0"/>
          <w:divBdr>
            <w:top w:val="none" w:sz="0" w:space="0" w:color="auto"/>
            <w:left w:val="none" w:sz="0" w:space="0" w:color="auto"/>
            <w:bottom w:val="none" w:sz="0" w:space="0" w:color="auto"/>
            <w:right w:val="none" w:sz="0" w:space="0" w:color="auto"/>
          </w:divBdr>
          <w:divsChild>
            <w:div w:id="1225676072">
              <w:marLeft w:val="0"/>
              <w:marRight w:val="0"/>
              <w:marTop w:val="0"/>
              <w:marBottom w:val="0"/>
              <w:divBdr>
                <w:top w:val="none" w:sz="0" w:space="0" w:color="auto"/>
                <w:left w:val="none" w:sz="0" w:space="0" w:color="auto"/>
                <w:bottom w:val="none" w:sz="0" w:space="0" w:color="auto"/>
                <w:right w:val="none" w:sz="0" w:space="0" w:color="auto"/>
              </w:divBdr>
            </w:div>
          </w:divsChild>
        </w:div>
        <w:div w:id="2005009598">
          <w:marLeft w:val="0"/>
          <w:marRight w:val="0"/>
          <w:marTop w:val="0"/>
          <w:marBottom w:val="0"/>
          <w:divBdr>
            <w:top w:val="none" w:sz="0" w:space="0" w:color="auto"/>
            <w:left w:val="none" w:sz="0" w:space="0" w:color="auto"/>
            <w:bottom w:val="none" w:sz="0" w:space="0" w:color="auto"/>
            <w:right w:val="none" w:sz="0" w:space="0" w:color="auto"/>
          </w:divBdr>
        </w:div>
        <w:div w:id="2099593478">
          <w:marLeft w:val="0"/>
          <w:marRight w:val="0"/>
          <w:marTop w:val="0"/>
          <w:marBottom w:val="0"/>
          <w:divBdr>
            <w:top w:val="none" w:sz="0" w:space="0" w:color="auto"/>
            <w:left w:val="none" w:sz="0" w:space="0" w:color="auto"/>
            <w:bottom w:val="none" w:sz="0" w:space="0" w:color="auto"/>
            <w:right w:val="none" w:sz="0" w:space="0" w:color="auto"/>
          </w:divBdr>
          <w:divsChild>
            <w:div w:id="1076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616006">
      <w:bodyDiv w:val="1"/>
      <w:marLeft w:val="0"/>
      <w:marRight w:val="0"/>
      <w:marTop w:val="0"/>
      <w:marBottom w:val="0"/>
      <w:divBdr>
        <w:top w:val="none" w:sz="0" w:space="0" w:color="auto"/>
        <w:left w:val="none" w:sz="0" w:space="0" w:color="auto"/>
        <w:bottom w:val="none" w:sz="0" w:space="0" w:color="auto"/>
        <w:right w:val="none" w:sz="0" w:space="0" w:color="auto"/>
      </w:divBdr>
      <w:divsChild>
        <w:div w:id="571306642">
          <w:marLeft w:val="0"/>
          <w:marRight w:val="0"/>
          <w:marTop w:val="0"/>
          <w:marBottom w:val="0"/>
          <w:divBdr>
            <w:top w:val="none" w:sz="0" w:space="0" w:color="auto"/>
            <w:left w:val="none" w:sz="0" w:space="0" w:color="auto"/>
            <w:bottom w:val="none" w:sz="0" w:space="0" w:color="auto"/>
            <w:right w:val="none" w:sz="0" w:space="0" w:color="auto"/>
          </w:divBdr>
        </w:div>
        <w:div w:id="1750615403">
          <w:marLeft w:val="0"/>
          <w:marRight w:val="0"/>
          <w:marTop w:val="0"/>
          <w:marBottom w:val="0"/>
          <w:divBdr>
            <w:top w:val="none" w:sz="0" w:space="0" w:color="auto"/>
            <w:left w:val="none" w:sz="0" w:space="0" w:color="auto"/>
            <w:bottom w:val="none" w:sz="0" w:space="0" w:color="auto"/>
            <w:right w:val="none" w:sz="0" w:space="0" w:color="auto"/>
          </w:divBdr>
          <w:divsChild>
            <w:div w:id="1786072192">
              <w:marLeft w:val="0"/>
              <w:marRight w:val="0"/>
              <w:marTop w:val="0"/>
              <w:marBottom w:val="0"/>
              <w:divBdr>
                <w:top w:val="none" w:sz="0" w:space="0" w:color="auto"/>
                <w:left w:val="none" w:sz="0" w:space="0" w:color="auto"/>
                <w:bottom w:val="none" w:sz="0" w:space="0" w:color="auto"/>
                <w:right w:val="none" w:sz="0" w:space="0" w:color="auto"/>
              </w:divBdr>
            </w:div>
          </w:divsChild>
        </w:div>
        <w:div w:id="813062024">
          <w:marLeft w:val="0"/>
          <w:marRight w:val="0"/>
          <w:marTop w:val="0"/>
          <w:marBottom w:val="0"/>
          <w:divBdr>
            <w:top w:val="none" w:sz="0" w:space="0" w:color="auto"/>
            <w:left w:val="none" w:sz="0" w:space="0" w:color="auto"/>
            <w:bottom w:val="none" w:sz="0" w:space="0" w:color="auto"/>
            <w:right w:val="none" w:sz="0" w:space="0" w:color="auto"/>
          </w:divBdr>
        </w:div>
        <w:div w:id="841091548">
          <w:marLeft w:val="0"/>
          <w:marRight w:val="0"/>
          <w:marTop w:val="0"/>
          <w:marBottom w:val="0"/>
          <w:divBdr>
            <w:top w:val="none" w:sz="0" w:space="0" w:color="auto"/>
            <w:left w:val="none" w:sz="0" w:space="0" w:color="auto"/>
            <w:bottom w:val="none" w:sz="0" w:space="0" w:color="auto"/>
            <w:right w:val="none" w:sz="0" w:space="0" w:color="auto"/>
          </w:divBdr>
          <w:divsChild>
            <w:div w:id="227618030">
              <w:marLeft w:val="0"/>
              <w:marRight w:val="0"/>
              <w:marTop w:val="0"/>
              <w:marBottom w:val="0"/>
              <w:divBdr>
                <w:top w:val="none" w:sz="0" w:space="0" w:color="auto"/>
                <w:left w:val="none" w:sz="0" w:space="0" w:color="auto"/>
                <w:bottom w:val="none" w:sz="0" w:space="0" w:color="auto"/>
                <w:right w:val="none" w:sz="0" w:space="0" w:color="auto"/>
              </w:divBdr>
            </w:div>
          </w:divsChild>
        </w:div>
        <w:div w:id="1302929896">
          <w:marLeft w:val="0"/>
          <w:marRight w:val="0"/>
          <w:marTop w:val="0"/>
          <w:marBottom w:val="0"/>
          <w:divBdr>
            <w:top w:val="none" w:sz="0" w:space="0" w:color="auto"/>
            <w:left w:val="none" w:sz="0" w:space="0" w:color="auto"/>
            <w:bottom w:val="none" w:sz="0" w:space="0" w:color="auto"/>
            <w:right w:val="none" w:sz="0" w:space="0" w:color="auto"/>
          </w:divBdr>
        </w:div>
        <w:div w:id="1637225521">
          <w:marLeft w:val="0"/>
          <w:marRight w:val="0"/>
          <w:marTop w:val="0"/>
          <w:marBottom w:val="0"/>
          <w:divBdr>
            <w:top w:val="none" w:sz="0" w:space="0" w:color="auto"/>
            <w:left w:val="none" w:sz="0" w:space="0" w:color="auto"/>
            <w:bottom w:val="none" w:sz="0" w:space="0" w:color="auto"/>
            <w:right w:val="none" w:sz="0" w:space="0" w:color="auto"/>
          </w:divBdr>
          <w:divsChild>
            <w:div w:id="1700399714">
              <w:marLeft w:val="0"/>
              <w:marRight w:val="0"/>
              <w:marTop w:val="0"/>
              <w:marBottom w:val="0"/>
              <w:divBdr>
                <w:top w:val="none" w:sz="0" w:space="0" w:color="auto"/>
                <w:left w:val="none" w:sz="0" w:space="0" w:color="auto"/>
                <w:bottom w:val="none" w:sz="0" w:space="0" w:color="auto"/>
                <w:right w:val="none" w:sz="0" w:space="0" w:color="auto"/>
              </w:divBdr>
            </w:div>
          </w:divsChild>
        </w:div>
        <w:div w:id="617178374">
          <w:marLeft w:val="0"/>
          <w:marRight w:val="0"/>
          <w:marTop w:val="0"/>
          <w:marBottom w:val="0"/>
          <w:divBdr>
            <w:top w:val="none" w:sz="0" w:space="0" w:color="auto"/>
            <w:left w:val="none" w:sz="0" w:space="0" w:color="auto"/>
            <w:bottom w:val="none" w:sz="0" w:space="0" w:color="auto"/>
            <w:right w:val="none" w:sz="0" w:space="0" w:color="auto"/>
          </w:divBdr>
        </w:div>
        <w:div w:id="1884320673">
          <w:marLeft w:val="0"/>
          <w:marRight w:val="0"/>
          <w:marTop w:val="0"/>
          <w:marBottom w:val="0"/>
          <w:divBdr>
            <w:top w:val="none" w:sz="0" w:space="0" w:color="auto"/>
            <w:left w:val="none" w:sz="0" w:space="0" w:color="auto"/>
            <w:bottom w:val="none" w:sz="0" w:space="0" w:color="auto"/>
            <w:right w:val="none" w:sz="0" w:space="0" w:color="auto"/>
          </w:divBdr>
          <w:divsChild>
            <w:div w:id="960771188">
              <w:marLeft w:val="0"/>
              <w:marRight w:val="0"/>
              <w:marTop w:val="0"/>
              <w:marBottom w:val="0"/>
              <w:divBdr>
                <w:top w:val="none" w:sz="0" w:space="0" w:color="auto"/>
                <w:left w:val="none" w:sz="0" w:space="0" w:color="auto"/>
                <w:bottom w:val="none" w:sz="0" w:space="0" w:color="auto"/>
                <w:right w:val="none" w:sz="0" w:space="0" w:color="auto"/>
              </w:divBdr>
            </w:div>
          </w:divsChild>
        </w:div>
        <w:div w:id="494490121">
          <w:marLeft w:val="0"/>
          <w:marRight w:val="0"/>
          <w:marTop w:val="0"/>
          <w:marBottom w:val="0"/>
          <w:divBdr>
            <w:top w:val="none" w:sz="0" w:space="0" w:color="auto"/>
            <w:left w:val="none" w:sz="0" w:space="0" w:color="auto"/>
            <w:bottom w:val="none" w:sz="0" w:space="0" w:color="auto"/>
            <w:right w:val="none" w:sz="0" w:space="0" w:color="auto"/>
          </w:divBdr>
        </w:div>
        <w:div w:id="412043624">
          <w:marLeft w:val="0"/>
          <w:marRight w:val="0"/>
          <w:marTop w:val="0"/>
          <w:marBottom w:val="0"/>
          <w:divBdr>
            <w:top w:val="none" w:sz="0" w:space="0" w:color="auto"/>
            <w:left w:val="none" w:sz="0" w:space="0" w:color="auto"/>
            <w:bottom w:val="none" w:sz="0" w:space="0" w:color="auto"/>
            <w:right w:val="none" w:sz="0" w:space="0" w:color="auto"/>
          </w:divBdr>
          <w:divsChild>
            <w:div w:id="1260678406">
              <w:marLeft w:val="0"/>
              <w:marRight w:val="0"/>
              <w:marTop w:val="0"/>
              <w:marBottom w:val="0"/>
              <w:divBdr>
                <w:top w:val="none" w:sz="0" w:space="0" w:color="auto"/>
                <w:left w:val="none" w:sz="0" w:space="0" w:color="auto"/>
                <w:bottom w:val="none" w:sz="0" w:space="0" w:color="auto"/>
                <w:right w:val="none" w:sz="0" w:space="0" w:color="auto"/>
              </w:divBdr>
            </w:div>
          </w:divsChild>
        </w:div>
        <w:div w:id="797408862">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sChild>
            <w:div w:id="2023702896">
              <w:marLeft w:val="0"/>
              <w:marRight w:val="0"/>
              <w:marTop w:val="0"/>
              <w:marBottom w:val="0"/>
              <w:divBdr>
                <w:top w:val="none" w:sz="0" w:space="0" w:color="auto"/>
                <w:left w:val="none" w:sz="0" w:space="0" w:color="auto"/>
                <w:bottom w:val="none" w:sz="0" w:space="0" w:color="auto"/>
                <w:right w:val="none" w:sz="0" w:space="0" w:color="auto"/>
              </w:divBdr>
            </w:div>
          </w:divsChild>
        </w:div>
        <w:div w:id="353002085">
          <w:marLeft w:val="0"/>
          <w:marRight w:val="0"/>
          <w:marTop w:val="0"/>
          <w:marBottom w:val="0"/>
          <w:divBdr>
            <w:top w:val="none" w:sz="0" w:space="0" w:color="auto"/>
            <w:left w:val="none" w:sz="0" w:space="0" w:color="auto"/>
            <w:bottom w:val="none" w:sz="0" w:space="0" w:color="auto"/>
            <w:right w:val="none" w:sz="0" w:space="0" w:color="auto"/>
          </w:divBdr>
        </w:div>
        <w:div w:id="1178038820">
          <w:marLeft w:val="0"/>
          <w:marRight w:val="0"/>
          <w:marTop w:val="0"/>
          <w:marBottom w:val="0"/>
          <w:divBdr>
            <w:top w:val="none" w:sz="0" w:space="0" w:color="auto"/>
            <w:left w:val="none" w:sz="0" w:space="0" w:color="auto"/>
            <w:bottom w:val="none" w:sz="0" w:space="0" w:color="auto"/>
            <w:right w:val="none" w:sz="0" w:space="0" w:color="auto"/>
          </w:divBdr>
          <w:divsChild>
            <w:div w:id="1838839948">
              <w:marLeft w:val="0"/>
              <w:marRight w:val="0"/>
              <w:marTop w:val="0"/>
              <w:marBottom w:val="0"/>
              <w:divBdr>
                <w:top w:val="none" w:sz="0" w:space="0" w:color="auto"/>
                <w:left w:val="none" w:sz="0" w:space="0" w:color="auto"/>
                <w:bottom w:val="none" w:sz="0" w:space="0" w:color="auto"/>
                <w:right w:val="none" w:sz="0" w:space="0" w:color="auto"/>
              </w:divBdr>
            </w:div>
          </w:divsChild>
        </w:div>
        <w:div w:id="1891526723">
          <w:marLeft w:val="0"/>
          <w:marRight w:val="0"/>
          <w:marTop w:val="300"/>
          <w:marBottom w:val="0"/>
          <w:divBdr>
            <w:top w:val="none" w:sz="0" w:space="0" w:color="auto"/>
            <w:left w:val="none" w:sz="0" w:space="0" w:color="auto"/>
            <w:bottom w:val="none" w:sz="0" w:space="0" w:color="auto"/>
            <w:right w:val="none" w:sz="0" w:space="0" w:color="auto"/>
          </w:divBdr>
          <w:divsChild>
            <w:div w:id="627055394">
              <w:marLeft w:val="0"/>
              <w:marRight w:val="0"/>
              <w:marTop w:val="0"/>
              <w:marBottom w:val="0"/>
              <w:divBdr>
                <w:top w:val="none" w:sz="0" w:space="0" w:color="auto"/>
                <w:left w:val="none" w:sz="0" w:space="0" w:color="auto"/>
                <w:bottom w:val="none" w:sz="0" w:space="0" w:color="auto"/>
                <w:right w:val="none" w:sz="0" w:space="0" w:color="auto"/>
              </w:divBdr>
              <w:divsChild>
                <w:div w:id="1800299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934292">
          <w:marLeft w:val="0"/>
          <w:marRight w:val="0"/>
          <w:marTop w:val="300"/>
          <w:marBottom w:val="0"/>
          <w:divBdr>
            <w:top w:val="none" w:sz="0" w:space="0" w:color="auto"/>
            <w:left w:val="none" w:sz="0" w:space="0" w:color="auto"/>
            <w:bottom w:val="none" w:sz="0" w:space="0" w:color="auto"/>
            <w:right w:val="none" w:sz="0" w:space="0" w:color="auto"/>
          </w:divBdr>
          <w:divsChild>
            <w:div w:id="1654604316">
              <w:marLeft w:val="0"/>
              <w:marRight w:val="0"/>
              <w:marTop w:val="0"/>
              <w:marBottom w:val="0"/>
              <w:divBdr>
                <w:top w:val="none" w:sz="0" w:space="0" w:color="auto"/>
                <w:left w:val="none" w:sz="0" w:space="0" w:color="auto"/>
                <w:bottom w:val="none" w:sz="0" w:space="0" w:color="auto"/>
                <w:right w:val="none" w:sz="0" w:space="0" w:color="auto"/>
              </w:divBdr>
              <w:divsChild>
                <w:div w:id="18092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47580">
          <w:marLeft w:val="0"/>
          <w:marRight w:val="0"/>
          <w:marTop w:val="300"/>
          <w:marBottom w:val="0"/>
          <w:divBdr>
            <w:top w:val="none" w:sz="0" w:space="0" w:color="auto"/>
            <w:left w:val="none" w:sz="0" w:space="0" w:color="auto"/>
            <w:bottom w:val="none" w:sz="0" w:space="0" w:color="auto"/>
            <w:right w:val="none" w:sz="0" w:space="0" w:color="auto"/>
          </w:divBdr>
          <w:divsChild>
            <w:div w:id="2051565942">
              <w:marLeft w:val="0"/>
              <w:marRight w:val="0"/>
              <w:marTop w:val="0"/>
              <w:marBottom w:val="0"/>
              <w:divBdr>
                <w:top w:val="none" w:sz="0" w:space="0" w:color="auto"/>
                <w:left w:val="none" w:sz="0" w:space="0" w:color="auto"/>
                <w:bottom w:val="none" w:sz="0" w:space="0" w:color="auto"/>
                <w:right w:val="none" w:sz="0" w:space="0" w:color="auto"/>
              </w:divBdr>
              <w:divsChild>
                <w:div w:id="38313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7004597">
          <w:marLeft w:val="0"/>
          <w:marRight w:val="0"/>
          <w:marTop w:val="300"/>
          <w:marBottom w:val="0"/>
          <w:divBdr>
            <w:top w:val="none" w:sz="0" w:space="0" w:color="auto"/>
            <w:left w:val="none" w:sz="0" w:space="0" w:color="auto"/>
            <w:bottom w:val="none" w:sz="0" w:space="0" w:color="auto"/>
            <w:right w:val="none" w:sz="0" w:space="0" w:color="auto"/>
          </w:divBdr>
          <w:divsChild>
            <w:div w:id="331640628">
              <w:marLeft w:val="0"/>
              <w:marRight w:val="0"/>
              <w:marTop w:val="0"/>
              <w:marBottom w:val="0"/>
              <w:divBdr>
                <w:top w:val="none" w:sz="0" w:space="0" w:color="auto"/>
                <w:left w:val="none" w:sz="0" w:space="0" w:color="auto"/>
                <w:bottom w:val="none" w:sz="0" w:space="0" w:color="auto"/>
                <w:right w:val="none" w:sz="0" w:space="0" w:color="auto"/>
              </w:divBdr>
              <w:divsChild>
                <w:div w:id="1742751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876096">
      <w:bodyDiv w:val="1"/>
      <w:marLeft w:val="0"/>
      <w:marRight w:val="0"/>
      <w:marTop w:val="0"/>
      <w:marBottom w:val="0"/>
      <w:divBdr>
        <w:top w:val="none" w:sz="0" w:space="0" w:color="auto"/>
        <w:left w:val="none" w:sz="0" w:space="0" w:color="auto"/>
        <w:bottom w:val="none" w:sz="0" w:space="0" w:color="auto"/>
        <w:right w:val="none" w:sz="0" w:space="0" w:color="auto"/>
      </w:divBdr>
    </w:div>
    <w:div w:id="1962955026">
      <w:bodyDiv w:val="1"/>
      <w:marLeft w:val="0"/>
      <w:marRight w:val="0"/>
      <w:marTop w:val="0"/>
      <w:marBottom w:val="0"/>
      <w:divBdr>
        <w:top w:val="none" w:sz="0" w:space="0" w:color="auto"/>
        <w:left w:val="none" w:sz="0" w:space="0" w:color="auto"/>
        <w:bottom w:val="none" w:sz="0" w:space="0" w:color="auto"/>
        <w:right w:val="none" w:sz="0" w:space="0" w:color="auto"/>
      </w:divBdr>
    </w:div>
    <w:div w:id="1962957292">
      <w:bodyDiv w:val="1"/>
      <w:marLeft w:val="0"/>
      <w:marRight w:val="0"/>
      <w:marTop w:val="0"/>
      <w:marBottom w:val="0"/>
      <w:divBdr>
        <w:top w:val="none" w:sz="0" w:space="0" w:color="auto"/>
        <w:left w:val="none" w:sz="0" w:space="0" w:color="auto"/>
        <w:bottom w:val="none" w:sz="0" w:space="0" w:color="auto"/>
        <w:right w:val="none" w:sz="0" w:space="0" w:color="auto"/>
      </w:divBdr>
    </w:div>
    <w:div w:id="1963026133">
      <w:bodyDiv w:val="1"/>
      <w:marLeft w:val="0"/>
      <w:marRight w:val="0"/>
      <w:marTop w:val="0"/>
      <w:marBottom w:val="0"/>
      <w:divBdr>
        <w:top w:val="none" w:sz="0" w:space="0" w:color="auto"/>
        <w:left w:val="none" w:sz="0" w:space="0" w:color="auto"/>
        <w:bottom w:val="none" w:sz="0" w:space="0" w:color="auto"/>
        <w:right w:val="none" w:sz="0" w:space="0" w:color="auto"/>
      </w:divBdr>
      <w:divsChild>
        <w:div w:id="136845291">
          <w:marLeft w:val="0"/>
          <w:marRight w:val="0"/>
          <w:marTop w:val="0"/>
          <w:marBottom w:val="0"/>
          <w:divBdr>
            <w:top w:val="none" w:sz="0" w:space="0" w:color="auto"/>
            <w:left w:val="none" w:sz="0" w:space="0" w:color="auto"/>
            <w:bottom w:val="none" w:sz="0" w:space="0" w:color="auto"/>
            <w:right w:val="none" w:sz="0" w:space="0" w:color="auto"/>
          </w:divBdr>
          <w:divsChild>
            <w:div w:id="1737434395">
              <w:marLeft w:val="0"/>
              <w:marRight w:val="0"/>
              <w:marTop w:val="0"/>
              <w:marBottom w:val="0"/>
              <w:divBdr>
                <w:top w:val="none" w:sz="0" w:space="0" w:color="auto"/>
                <w:left w:val="none" w:sz="0" w:space="0" w:color="auto"/>
                <w:bottom w:val="none" w:sz="0" w:space="0" w:color="auto"/>
                <w:right w:val="none" w:sz="0" w:space="0" w:color="auto"/>
              </w:divBdr>
            </w:div>
          </w:divsChild>
        </w:div>
        <w:div w:id="298347293">
          <w:marLeft w:val="0"/>
          <w:marRight w:val="0"/>
          <w:marTop w:val="0"/>
          <w:marBottom w:val="0"/>
          <w:divBdr>
            <w:top w:val="none" w:sz="0" w:space="0" w:color="auto"/>
            <w:left w:val="none" w:sz="0" w:space="0" w:color="auto"/>
            <w:bottom w:val="none" w:sz="0" w:space="0" w:color="auto"/>
            <w:right w:val="none" w:sz="0" w:space="0" w:color="auto"/>
          </w:divBdr>
        </w:div>
        <w:div w:id="382680491">
          <w:marLeft w:val="0"/>
          <w:marRight w:val="0"/>
          <w:marTop w:val="0"/>
          <w:marBottom w:val="0"/>
          <w:divBdr>
            <w:top w:val="none" w:sz="0" w:space="0" w:color="auto"/>
            <w:left w:val="none" w:sz="0" w:space="0" w:color="auto"/>
            <w:bottom w:val="none" w:sz="0" w:space="0" w:color="auto"/>
            <w:right w:val="none" w:sz="0" w:space="0" w:color="auto"/>
          </w:divBdr>
        </w:div>
        <w:div w:id="430052386">
          <w:marLeft w:val="0"/>
          <w:marRight w:val="0"/>
          <w:marTop w:val="0"/>
          <w:marBottom w:val="0"/>
          <w:divBdr>
            <w:top w:val="none" w:sz="0" w:space="0" w:color="auto"/>
            <w:left w:val="none" w:sz="0" w:space="0" w:color="auto"/>
            <w:bottom w:val="none" w:sz="0" w:space="0" w:color="auto"/>
            <w:right w:val="none" w:sz="0" w:space="0" w:color="auto"/>
          </w:divBdr>
        </w:div>
        <w:div w:id="649097770">
          <w:marLeft w:val="0"/>
          <w:marRight w:val="0"/>
          <w:marTop w:val="0"/>
          <w:marBottom w:val="0"/>
          <w:divBdr>
            <w:top w:val="none" w:sz="0" w:space="0" w:color="auto"/>
            <w:left w:val="none" w:sz="0" w:space="0" w:color="auto"/>
            <w:bottom w:val="none" w:sz="0" w:space="0" w:color="auto"/>
            <w:right w:val="none" w:sz="0" w:space="0" w:color="auto"/>
          </w:divBdr>
        </w:div>
        <w:div w:id="654526364">
          <w:marLeft w:val="0"/>
          <w:marRight w:val="0"/>
          <w:marTop w:val="0"/>
          <w:marBottom w:val="0"/>
          <w:divBdr>
            <w:top w:val="none" w:sz="0" w:space="0" w:color="auto"/>
            <w:left w:val="none" w:sz="0" w:space="0" w:color="auto"/>
            <w:bottom w:val="none" w:sz="0" w:space="0" w:color="auto"/>
            <w:right w:val="none" w:sz="0" w:space="0" w:color="auto"/>
          </w:divBdr>
        </w:div>
        <w:div w:id="957025305">
          <w:marLeft w:val="0"/>
          <w:marRight w:val="0"/>
          <w:marTop w:val="300"/>
          <w:marBottom w:val="0"/>
          <w:divBdr>
            <w:top w:val="none" w:sz="0" w:space="0" w:color="auto"/>
            <w:left w:val="none" w:sz="0" w:space="0" w:color="auto"/>
            <w:bottom w:val="none" w:sz="0" w:space="0" w:color="auto"/>
            <w:right w:val="none" w:sz="0" w:space="0" w:color="auto"/>
          </w:divBdr>
          <w:divsChild>
            <w:div w:id="992686945">
              <w:marLeft w:val="0"/>
              <w:marRight w:val="0"/>
              <w:marTop w:val="0"/>
              <w:marBottom w:val="0"/>
              <w:divBdr>
                <w:top w:val="none" w:sz="0" w:space="0" w:color="auto"/>
                <w:left w:val="none" w:sz="0" w:space="0" w:color="auto"/>
                <w:bottom w:val="none" w:sz="0" w:space="0" w:color="auto"/>
                <w:right w:val="none" w:sz="0" w:space="0" w:color="auto"/>
              </w:divBdr>
              <w:divsChild>
                <w:div w:id="241764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846670">
          <w:marLeft w:val="0"/>
          <w:marRight w:val="0"/>
          <w:marTop w:val="0"/>
          <w:marBottom w:val="0"/>
          <w:divBdr>
            <w:top w:val="none" w:sz="0" w:space="0" w:color="auto"/>
            <w:left w:val="none" w:sz="0" w:space="0" w:color="auto"/>
            <w:bottom w:val="none" w:sz="0" w:space="0" w:color="auto"/>
            <w:right w:val="none" w:sz="0" w:space="0" w:color="auto"/>
          </w:divBdr>
        </w:div>
        <w:div w:id="1194461208">
          <w:marLeft w:val="0"/>
          <w:marRight w:val="0"/>
          <w:marTop w:val="0"/>
          <w:marBottom w:val="0"/>
          <w:divBdr>
            <w:top w:val="none" w:sz="0" w:space="0" w:color="auto"/>
            <w:left w:val="none" w:sz="0" w:space="0" w:color="auto"/>
            <w:bottom w:val="none" w:sz="0" w:space="0" w:color="auto"/>
            <w:right w:val="none" w:sz="0" w:space="0" w:color="auto"/>
          </w:divBdr>
          <w:divsChild>
            <w:div w:id="962033140">
              <w:marLeft w:val="0"/>
              <w:marRight w:val="0"/>
              <w:marTop w:val="0"/>
              <w:marBottom w:val="0"/>
              <w:divBdr>
                <w:top w:val="none" w:sz="0" w:space="0" w:color="auto"/>
                <w:left w:val="none" w:sz="0" w:space="0" w:color="auto"/>
                <w:bottom w:val="none" w:sz="0" w:space="0" w:color="auto"/>
                <w:right w:val="none" w:sz="0" w:space="0" w:color="auto"/>
              </w:divBdr>
            </w:div>
          </w:divsChild>
        </w:div>
        <w:div w:id="1315528843">
          <w:marLeft w:val="0"/>
          <w:marRight w:val="0"/>
          <w:marTop w:val="0"/>
          <w:marBottom w:val="0"/>
          <w:divBdr>
            <w:top w:val="none" w:sz="0" w:space="0" w:color="auto"/>
            <w:left w:val="none" w:sz="0" w:space="0" w:color="auto"/>
            <w:bottom w:val="none" w:sz="0" w:space="0" w:color="auto"/>
            <w:right w:val="none" w:sz="0" w:space="0" w:color="auto"/>
          </w:divBdr>
          <w:divsChild>
            <w:div w:id="1334914870">
              <w:marLeft w:val="0"/>
              <w:marRight w:val="0"/>
              <w:marTop w:val="0"/>
              <w:marBottom w:val="0"/>
              <w:divBdr>
                <w:top w:val="none" w:sz="0" w:space="0" w:color="auto"/>
                <w:left w:val="none" w:sz="0" w:space="0" w:color="auto"/>
                <w:bottom w:val="none" w:sz="0" w:space="0" w:color="auto"/>
                <w:right w:val="none" w:sz="0" w:space="0" w:color="auto"/>
              </w:divBdr>
            </w:div>
          </w:divsChild>
        </w:div>
        <w:div w:id="1385836471">
          <w:marLeft w:val="0"/>
          <w:marRight w:val="0"/>
          <w:marTop w:val="0"/>
          <w:marBottom w:val="0"/>
          <w:divBdr>
            <w:top w:val="none" w:sz="0" w:space="0" w:color="auto"/>
            <w:left w:val="none" w:sz="0" w:space="0" w:color="auto"/>
            <w:bottom w:val="none" w:sz="0" w:space="0" w:color="auto"/>
            <w:right w:val="none" w:sz="0" w:space="0" w:color="auto"/>
          </w:divBdr>
          <w:divsChild>
            <w:div w:id="1562404410">
              <w:marLeft w:val="0"/>
              <w:marRight w:val="0"/>
              <w:marTop w:val="0"/>
              <w:marBottom w:val="0"/>
              <w:divBdr>
                <w:top w:val="none" w:sz="0" w:space="0" w:color="auto"/>
                <w:left w:val="none" w:sz="0" w:space="0" w:color="auto"/>
                <w:bottom w:val="none" w:sz="0" w:space="0" w:color="auto"/>
                <w:right w:val="none" w:sz="0" w:space="0" w:color="auto"/>
              </w:divBdr>
            </w:div>
          </w:divsChild>
        </w:div>
        <w:div w:id="1396972267">
          <w:marLeft w:val="0"/>
          <w:marRight w:val="0"/>
          <w:marTop w:val="0"/>
          <w:marBottom w:val="0"/>
          <w:divBdr>
            <w:top w:val="none" w:sz="0" w:space="0" w:color="auto"/>
            <w:left w:val="none" w:sz="0" w:space="0" w:color="auto"/>
            <w:bottom w:val="none" w:sz="0" w:space="0" w:color="auto"/>
            <w:right w:val="none" w:sz="0" w:space="0" w:color="auto"/>
          </w:divBdr>
          <w:divsChild>
            <w:div w:id="1886520556">
              <w:marLeft w:val="0"/>
              <w:marRight w:val="0"/>
              <w:marTop w:val="0"/>
              <w:marBottom w:val="0"/>
              <w:divBdr>
                <w:top w:val="none" w:sz="0" w:space="0" w:color="auto"/>
                <w:left w:val="none" w:sz="0" w:space="0" w:color="auto"/>
                <w:bottom w:val="none" w:sz="0" w:space="0" w:color="auto"/>
                <w:right w:val="none" w:sz="0" w:space="0" w:color="auto"/>
              </w:divBdr>
            </w:div>
          </w:divsChild>
        </w:div>
        <w:div w:id="1630361089">
          <w:marLeft w:val="0"/>
          <w:marRight w:val="0"/>
          <w:marTop w:val="300"/>
          <w:marBottom w:val="0"/>
          <w:divBdr>
            <w:top w:val="none" w:sz="0" w:space="0" w:color="auto"/>
            <w:left w:val="none" w:sz="0" w:space="0" w:color="auto"/>
            <w:bottom w:val="none" w:sz="0" w:space="0" w:color="auto"/>
            <w:right w:val="none" w:sz="0" w:space="0" w:color="auto"/>
          </w:divBdr>
          <w:divsChild>
            <w:div w:id="1394498329">
              <w:marLeft w:val="0"/>
              <w:marRight w:val="0"/>
              <w:marTop w:val="0"/>
              <w:marBottom w:val="0"/>
              <w:divBdr>
                <w:top w:val="none" w:sz="0" w:space="0" w:color="auto"/>
                <w:left w:val="none" w:sz="0" w:space="0" w:color="auto"/>
                <w:bottom w:val="none" w:sz="0" w:space="0" w:color="auto"/>
                <w:right w:val="none" w:sz="0" w:space="0" w:color="auto"/>
              </w:divBdr>
              <w:divsChild>
                <w:div w:id="172282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857690">
          <w:marLeft w:val="0"/>
          <w:marRight w:val="0"/>
          <w:marTop w:val="300"/>
          <w:marBottom w:val="0"/>
          <w:divBdr>
            <w:top w:val="none" w:sz="0" w:space="0" w:color="auto"/>
            <w:left w:val="none" w:sz="0" w:space="0" w:color="auto"/>
            <w:bottom w:val="none" w:sz="0" w:space="0" w:color="auto"/>
            <w:right w:val="none" w:sz="0" w:space="0" w:color="auto"/>
          </w:divBdr>
          <w:divsChild>
            <w:div w:id="1308244088">
              <w:marLeft w:val="0"/>
              <w:marRight w:val="0"/>
              <w:marTop w:val="0"/>
              <w:marBottom w:val="0"/>
              <w:divBdr>
                <w:top w:val="none" w:sz="0" w:space="0" w:color="auto"/>
                <w:left w:val="none" w:sz="0" w:space="0" w:color="auto"/>
                <w:bottom w:val="none" w:sz="0" w:space="0" w:color="auto"/>
                <w:right w:val="none" w:sz="0" w:space="0" w:color="auto"/>
              </w:divBdr>
              <w:divsChild>
                <w:div w:id="91863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794481">
          <w:marLeft w:val="0"/>
          <w:marRight w:val="0"/>
          <w:marTop w:val="300"/>
          <w:marBottom w:val="0"/>
          <w:divBdr>
            <w:top w:val="none" w:sz="0" w:space="0" w:color="auto"/>
            <w:left w:val="none" w:sz="0" w:space="0" w:color="auto"/>
            <w:bottom w:val="none" w:sz="0" w:space="0" w:color="auto"/>
            <w:right w:val="none" w:sz="0" w:space="0" w:color="auto"/>
          </w:divBdr>
          <w:divsChild>
            <w:div w:id="63142222">
              <w:marLeft w:val="0"/>
              <w:marRight w:val="0"/>
              <w:marTop w:val="0"/>
              <w:marBottom w:val="0"/>
              <w:divBdr>
                <w:top w:val="none" w:sz="0" w:space="0" w:color="auto"/>
                <w:left w:val="none" w:sz="0" w:space="0" w:color="auto"/>
                <w:bottom w:val="none" w:sz="0" w:space="0" w:color="auto"/>
                <w:right w:val="none" w:sz="0" w:space="0" w:color="auto"/>
              </w:divBdr>
              <w:divsChild>
                <w:div w:id="151160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013614">
          <w:marLeft w:val="0"/>
          <w:marRight w:val="0"/>
          <w:marTop w:val="0"/>
          <w:marBottom w:val="0"/>
          <w:divBdr>
            <w:top w:val="none" w:sz="0" w:space="0" w:color="auto"/>
            <w:left w:val="none" w:sz="0" w:space="0" w:color="auto"/>
            <w:bottom w:val="none" w:sz="0" w:space="0" w:color="auto"/>
            <w:right w:val="none" w:sz="0" w:space="0" w:color="auto"/>
          </w:divBdr>
          <w:divsChild>
            <w:div w:id="550701186">
              <w:marLeft w:val="0"/>
              <w:marRight w:val="0"/>
              <w:marTop w:val="0"/>
              <w:marBottom w:val="0"/>
              <w:divBdr>
                <w:top w:val="none" w:sz="0" w:space="0" w:color="auto"/>
                <w:left w:val="none" w:sz="0" w:space="0" w:color="auto"/>
                <w:bottom w:val="none" w:sz="0" w:space="0" w:color="auto"/>
                <w:right w:val="none" w:sz="0" w:space="0" w:color="auto"/>
              </w:divBdr>
            </w:div>
          </w:divsChild>
        </w:div>
        <w:div w:id="1894198747">
          <w:marLeft w:val="0"/>
          <w:marRight w:val="0"/>
          <w:marTop w:val="0"/>
          <w:marBottom w:val="0"/>
          <w:divBdr>
            <w:top w:val="none" w:sz="0" w:space="0" w:color="auto"/>
            <w:left w:val="none" w:sz="0" w:space="0" w:color="auto"/>
            <w:bottom w:val="none" w:sz="0" w:space="0" w:color="auto"/>
            <w:right w:val="none" w:sz="0" w:space="0" w:color="auto"/>
          </w:divBdr>
        </w:div>
        <w:div w:id="2047869734">
          <w:marLeft w:val="0"/>
          <w:marRight w:val="0"/>
          <w:marTop w:val="0"/>
          <w:marBottom w:val="0"/>
          <w:divBdr>
            <w:top w:val="none" w:sz="0" w:space="0" w:color="auto"/>
            <w:left w:val="none" w:sz="0" w:space="0" w:color="auto"/>
            <w:bottom w:val="none" w:sz="0" w:space="0" w:color="auto"/>
            <w:right w:val="none" w:sz="0" w:space="0" w:color="auto"/>
          </w:divBdr>
          <w:divsChild>
            <w:div w:id="13367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150264">
      <w:bodyDiv w:val="1"/>
      <w:marLeft w:val="0"/>
      <w:marRight w:val="0"/>
      <w:marTop w:val="0"/>
      <w:marBottom w:val="0"/>
      <w:divBdr>
        <w:top w:val="none" w:sz="0" w:space="0" w:color="auto"/>
        <w:left w:val="none" w:sz="0" w:space="0" w:color="auto"/>
        <w:bottom w:val="none" w:sz="0" w:space="0" w:color="auto"/>
        <w:right w:val="none" w:sz="0" w:space="0" w:color="auto"/>
      </w:divBdr>
      <w:divsChild>
        <w:div w:id="950164339">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sChild>
            <w:div w:id="1997102827">
              <w:marLeft w:val="0"/>
              <w:marRight w:val="0"/>
              <w:marTop w:val="0"/>
              <w:marBottom w:val="0"/>
              <w:divBdr>
                <w:top w:val="none" w:sz="0" w:space="0" w:color="auto"/>
                <w:left w:val="none" w:sz="0" w:space="0" w:color="auto"/>
                <w:bottom w:val="none" w:sz="0" w:space="0" w:color="auto"/>
                <w:right w:val="none" w:sz="0" w:space="0" w:color="auto"/>
              </w:divBdr>
            </w:div>
          </w:divsChild>
        </w:div>
        <w:div w:id="596987019">
          <w:marLeft w:val="0"/>
          <w:marRight w:val="0"/>
          <w:marTop w:val="0"/>
          <w:marBottom w:val="0"/>
          <w:divBdr>
            <w:top w:val="none" w:sz="0" w:space="0" w:color="auto"/>
            <w:left w:val="none" w:sz="0" w:space="0" w:color="auto"/>
            <w:bottom w:val="none" w:sz="0" w:space="0" w:color="auto"/>
            <w:right w:val="none" w:sz="0" w:space="0" w:color="auto"/>
          </w:divBdr>
        </w:div>
        <w:div w:id="769162176">
          <w:marLeft w:val="0"/>
          <w:marRight w:val="0"/>
          <w:marTop w:val="0"/>
          <w:marBottom w:val="0"/>
          <w:divBdr>
            <w:top w:val="none" w:sz="0" w:space="0" w:color="auto"/>
            <w:left w:val="none" w:sz="0" w:space="0" w:color="auto"/>
            <w:bottom w:val="none" w:sz="0" w:space="0" w:color="auto"/>
            <w:right w:val="none" w:sz="0" w:space="0" w:color="auto"/>
          </w:divBdr>
          <w:divsChild>
            <w:div w:id="408387494">
              <w:marLeft w:val="0"/>
              <w:marRight w:val="0"/>
              <w:marTop w:val="0"/>
              <w:marBottom w:val="0"/>
              <w:divBdr>
                <w:top w:val="none" w:sz="0" w:space="0" w:color="auto"/>
                <w:left w:val="none" w:sz="0" w:space="0" w:color="auto"/>
                <w:bottom w:val="none" w:sz="0" w:space="0" w:color="auto"/>
                <w:right w:val="none" w:sz="0" w:space="0" w:color="auto"/>
              </w:divBdr>
            </w:div>
          </w:divsChild>
        </w:div>
        <w:div w:id="867841540">
          <w:marLeft w:val="0"/>
          <w:marRight w:val="0"/>
          <w:marTop w:val="0"/>
          <w:marBottom w:val="0"/>
          <w:divBdr>
            <w:top w:val="none" w:sz="0" w:space="0" w:color="auto"/>
            <w:left w:val="none" w:sz="0" w:space="0" w:color="auto"/>
            <w:bottom w:val="none" w:sz="0" w:space="0" w:color="auto"/>
            <w:right w:val="none" w:sz="0" w:space="0" w:color="auto"/>
          </w:divBdr>
        </w:div>
        <w:div w:id="1593054171">
          <w:marLeft w:val="0"/>
          <w:marRight w:val="0"/>
          <w:marTop w:val="0"/>
          <w:marBottom w:val="0"/>
          <w:divBdr>
            <w:top w:val="none" w:sz="0" w:space="0" w:color="auto"/>
            <w:left w:val="none" w:sz="0" w:space="0" w:color="auto"/>
            <w:bottom w:val="none" w:sz="0" w:space="0" w:color="auto"/>
            <w:right w:val="none" w:sz="0" w:space="0" w:color="auto"/>
          </w:divBdr>
          <w:divsChild>
            <w:div w:id="1481732847">
              <w:marLeft w:val="0"/>
              <w:marRight w:val="0"/>
              <w:marTop w:val="0"/>
              <w:marBottom w:val="0"/>
              <w:divBdr>
                <w:top w:val="none" w:sz="0" w:space="0" w:color="auto"/>
                <w:left w:val="none" w:sz="0" w:space="0" w:color="auto"/>
                <w:bottom w:val="none" w:sz="0" w:space="0" w:color="auto"/>
                <w:right w:val="none" w:sz="0" w:space="0" w:color="auto"/>
              </w:divBdr>
            </w:div>
          </w:divsChild>
        </w:div>
        <w:div w:id="1272669998">
          <w:marLeft w:val="0"/>
          <w:marRight w:val="0"/>
          <w:marTop w:val="0"/>
          <w:marBottom w:val="0"/>
          <w:divBdr>
            <w:top w:val="none" w:sz="0" w:space="0" w:color="auto"/>
            <w:left w:val="none" w:sz="0" w:space="0" w:color="auto"/>
            <w:bottom w:val="none" w:sz="0" w:space="0" w:color="auto"/>
            <w:right w:val="none" w:sz="0" w:space="0" w:color="auto"/>
          </w:divBdr>
        </w:div>
        <w:div w:id="1706981079">
          <w:marLeft w:val="0"/>
          <w:marRight w:val="0"/>
          <w:marTop w:val="0"/>
          <w:marBottom w:val="0"/>
          <w:divBdr>
            <w:top w:val="none" w:sz="0" w:space="0" w:color="auto"/>
            <w:left w:val="none" w:sz="0" w:space="0" w:color="auto"/>
            <w:bottom w:val="none" w:sz="0" w:space="0" w:color="auto"/>
            <w:right w:val="none" w:sz="0" w:space="0" w:color="auto"/>
          </w:divBdr>
          <w:divsChild>
            <w:div w:id="1893075284">
              <w:marLeft w:val="0"/>
              <w:marRight w:val="0"/>
              <w:marTop w:val="0"/>
              <w:marBottom w:val="0"/>
              <w:divBdr>
                <w:top w:val="none" w:sz="0" w:space="0" w:color="auto"/>
                <w:left w:val="none" w:sz="0" w:space="0" w:color="auto"/>
                <w:bottom w:val="none" w:sz="0" w:space="0" w:color="auto"/>
                <w:right w:val="none" w:sz="0" w:space="0" w:color="auto"/>
              </w:divBdr>
            </w:div>
          </w:divsChild>
        </w:div>
        <w:div w:id="1298072057">
          <w:marLeft w:val="0"/>
          <w:marRight w:val="0"/>
          <w:marTop w:val="0"/>
          <w:marBottom w:val="0"/>
          <w:divBdr>
            <w:top w:val="none" w:sz="0" w:space="0" w:color="auto"/>
            <w:left w:val="none" w:sz="0" w:space="0" w:color="auto"/>
            <w:bottom w:val="none" w:sz="0" w:space="0" w:color="auto"/>
            <w:right w:val="none" w:sz="0" w:space="0" w:color="auto"/>
          </w:divBdr>
        </w:div>
        <w:div w:id="1593508351">
          <w:marLeft w:val="0"/>
          <w:marRight w:val="0"/>
          <w:marTop w:val="0"/>
          <w:marBottom w:val="0"/>
          <w:divBdr>
            <w:top w:val="none" w:sz="0" w:space="0" w:color="auto"/>
            <w:left w:val="none" w:sz="0" w:space="0" w:color="auto"/>
            <w:bottom w:val="none" w:sz="0" w:space="0" w:color="auto"/>
            <w:right w:val="none" w:sz="0" w:space="0" w:color="auto"/>
          </w:divBdr>
          <w:divsChild>
            <w:div w:id="1072310120">
              <w:marLeft w:val="0"/>
              <w:marRight w:val="0"/>
              <w:marTop w:val="0"/>
              <w:marBottom w:val="0"/>
              <w:divBdr>
                <w:top w:val="none" w:sz="0" w:space="0" w:color="auto"/>
                <w:left w:val="none" w:sz="0" w:space="0" w:color="auto"/>
                <w:bottom w:val="none" w:sz="0" w:space="0" w:color="auto"/>
                <w:right w:val="none" w:sz="0" w:space="0" w:color="auto"/>
              </w:divBdr>
            </w:div>
          </w:divsChild>
        </w:div>
        <w:div w:id="526917993">
          <w:marLeft w:val="0"/>
          <w:marRight w:val="0"/>
          <w:marTop w:val="0"/>
          <w:marBottom w:val="0"/>
          <w:divBdr>
            <w:top w:val="none" w:sz="0" w:space="0" w:color="auto"/>
            <w:left w:val="none" w:sz="0" w:space="0" w:color="auto"/>
            <w:bottom w:val="none" w:sz="0" w:space="0" w:color="auto"/>
            <w:right w:val="none" w:sz="0" w:space="0" w:color="auto"/>
          </w:divBdr>
        </w:div>
        <w:div w:id="40903999">
          <w:marLeft w:val="0"/>
          <w:marRight w:val="0"/>
          <w:marTop w:val="0"/>
          <w:marBottom w:val="0"/>
          <w:divBdr>
            <w:top w:val="none" w:sz="0" w:space="0" w:color="auto"/>
            <w:left w:val="none" w:sz="0" w:space="0" w:color="auto"/>
            <w:bottom w:val="none" w:sz="0" w:space="0" w:color="auto"/>
            <w:right w:val="none" w:sz="0" w:space="0" w:color="auto"/>
          </w:divBdr>
          <w:divsChild>
            <w:div w:id="1512842279">
              <w:marLeft w:val="0"/>
              <w:marRight w:val="0"/>
              <w:marTop w:val="0"/>
              <w:marBottom w:val="0"/>
              <w:divBdr>
                <w:top w:val="none" w:sz="0" w:space="0" w:color="auto"/>
                <w:left w:val="none" w:sz="0" w:space="0" w:color="auto"/>
                <w:bottom w:val="none" w:sz="0" w:space="0" w:color="auto"/>
                <w:right w:val="none" w:sz="0" w:space="0" w:color="auto"/>
              </w:divBdr>
            </w:div>
          </w:divsChild>
        </w:div>
        <w:div w:id="1786080204">
          <w:marLeft w:val="0"/>
          <w:marRight w:val="0"/>
          <w:marTop w:val="0"/>
          <w:marBottom w:val="0"/>
          <w:divBdr>
            <w:top w:val="none" w:sz="0" w:space="0" w:color="auto"/>
            <w:left w:val="none" w:sz="0" w:space="0" w:color="auto"/>
            <w:bottom w:val="none" w:sz="0" w:space="0" w:color="auto"/>
            <w:right w:val="none" w:sz="0" w:space="0" w:color="auto"/>
          </w:divBdr>
        </w:div>
        <w:div w:id="285046225">
          <w:marLeft w:val="0"/>
          <w:marRight w:val="0"/>
          <w:marTop w:val="0"/>
          <w:marBottom w:val="0"/>
          <w:divBdr>
            <w:top w:val="none" w:sz="0" w:space="0" w:color="auto"/>
            <w:left w:val="none" w:sz="0" w:space="0" w:color="auto"/>
            <w:bottom w:val="none" w:sz="0" w:space="0" w:color="auto"/>
            <w:right w:val="none" w:sz="0" w:space="0" w:color="auto"/>
          </w:divBdr>
          <w:divsChild>
            <w:div w:id="590970229">
              <w:marLeft w:val="0"/>
              <w:marRight w:val="0"/>
              <w:marTop w:val="0"/>
              <w:marBottom w:val="0"/>
              <w:divBdr>
                <w:top w:val="none" w:sz="0" w:space="0" w:color="auto"/>
                <w:left w:val="none" w:sz="0" w:space="0" w:color="auto"/>
                <w:bottom w:val="none" w:sz="0" w:space="0" w:color="auto"/>
                <w:right w:val="none" w:sz="0" w:space="0" w:color="auto"/>
              </w:divBdr>
            </w:div>
          </w:divsChild>
        </w:div>
        <w:div w:id="1803956823">
          <w:marLeft w:val="0"/>
          <w:marRight w:val="0"/>
          <w:marTop w:val="300"/>
          <w:marBottom w:val="0"/>
          <w:divBdr>
            <w:top w:val="none" w:sz="0" w:space="0" w:color="auto"/>
            <w:left w:val="none" w:sz="0" w:space="0" w:color="auto"/>
            <w:bottom w:val="none" w:sz="0" w:space="0" w:color="auto"/>
            <w:right w:val="none" w:sz="0" w:space="0" w:color="auto"/>
          </w:divBdr>
          <w:divsChild>
            <w:div w:id="1211768086">
              <w:marLeft w:val="0"/>
              <w:marRight w:val="0"/>
              <w:marTop w:val="0"/>
              <w:marBottom w:val="0"/>
              <w:divBdr>
                <w:top w:val="none" w:sz="0" w:space="0" w:color="auto"/>
                <w:left w:val="none" w:sz="0" w:space="0" w:color="auto"/>
                <w:bottom w:val="none" w:sz="0" w:space="0" w:color="auto"/>
                <w:right w:val="none" w:sz="0" w:space="0" w:color="auto"/>
              </w:divBdr>
              <w:divsChild>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667406">
          <w:marLeft w:val="0"/>
          <w:marRight w:val="0"/>
          <w:marTop w:val="300"/>
          <w:marBottom w:val="0"/>
          <w:divBdr>
            <w:top w:val="none" w:sz="0" w:space="0" w:color="auto"/>
            <w:left w:val="none" w:sz="0" w:space="0" w:color="auto"/>
            <w:bottom w:val="none" w:sz="0" w:space="0" w:color="auto"/>
            <w:right w:val="none" w:sz="0" w:space="0" w:color="auto"/>
          </w:divBdr>
          <w:divsChild>
            <w:div w:id="1441222406">
              <w:marLeft w:val="0"/>
              <w:marRight w:val="0"/>
              <w:marTop w:val="0"/>
              <w:marBottom w:val="0"/>
              <w:divBdr>
                <w:top w:val="none" w:sz="0" w:space="0" w:color="auto"/>
                <w:left w:val="none" w:sz="0" w:space="0" w:color="auto"/>
                <w:bottom w:val="none" w:sz="0" w:space="0" w:color="auto"/>
                <w:right w:val="none" w:sz="0" w:space="0" w:color="auto"/>
              </w:divBdr>
              <w:divsChild>
                <w:div w:id="1150561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850978">
          <w:marLeft w:val="0"/>
          <w:marRight w:val="0"/>
          <w:marTop w:val="300"/>
          <w:marBottom w:val="0"/>
          <w:divBdr>
            <w:top w:val="none" w:sz="0" w:space="0" w:color="auto"/>
            <w:left w:val="none" w:sz="0" w:space="0" w:color="auto"/>
            <w:bottom w:val="none" w:sz="0" w:space="0" w:color="auto"/>
            <w:right w:val="none" w:sz="0" w:space="0" w:color="auto"/>
          </w:divBdr>
          <w:divsChild>
            <w:div w:id="890000987">
              <w:marLeft w:val="0"/>
              <w:marRight w:val="0"/>
              <w:marTop w:val="0"/>
              <w:marBottom w:val="0"/>
              <w:divBdr>
                <w:top w:val="none" w:sz="0" w:space="0" w:color="auto"/>
                <w:left w:val="none" w:sz="0" w:space="0" w:color="auto"/>
                <w:bottom w:val="none" w:sz="0" w:space="0" w:color="auto"/>
                <w:right w:val="none" w:sz="0" w:space="0" w:color="auto"/>
              </w:divBdr>
              <w:divsChild>
                <w:div w:id="1347487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82232">
          <w:marLeft w:val="0"/>
          <w:marRight w:val="0"/>
          <w:marTop w:val="300"/>
          <w:marBottom w:val="0"/>
          <w:divBdr>
            <w:top w:val="none" w:sz="0" w:space="0" w:color="auto"/>
            <w:left w:val="none" w:sz="0" w:space="0" w:color="auto"/>
            <w:bottom w:val="none" w:sz="0" w:space="0" w:color="auto"/>
            <w:right w:val="none" w:sz="0" w:space="0" w:color="auto"/>
          </w:divBdr>
          <w:divsChild>
            <w:div w:id="4939895">
              <w:marLeft w:val="0"/>
              <w:marRight w:val="0"/>
              <w:marTop w:val="0"/>
              <w:marBottom w:val="0"/>
              <w:divBdr>
                <w:top w:val="none" w:sz="0" w:space="0" w:color="auto"/>
                <w:left w:val="none" w:sz="0" w:space="0" w:color="auto"/>
                <w:bottom w:val="none" w:sz="0" w:space="0" w:color="auto"/>
                <w:right w:val="none" w:sz="0" w:space="0" w:color="auto"/>
              </w:divBdr>
              <w:divsChild>
                <w:div w:id="76102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4844296">
      <w:bodyDiv w:val="1"/>
      <w:marLeft w:val="0"/>
      <w:marRight w:val="0"/>
      <w:marTop w:val="0"/>
      <w:marBottom w:val="0"/>
      <w:divBdr>
        <w:top w:val="none" w:sz="0" w:space="0" w:color="auto"/>
        <w:left w:val="none" w:sz="0" w:space="0" w:color="auto"/>
        <w:bottom w:val="none" w:sz="0" w:space="0" w:color="auto"/>
        <w:right w:val="none" w:sz="0" w:space="0" w:color="auto"/>
      </w:divBdr>
      <w:divsChild>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32001441">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sChild>
            <w:div w:id="1914773416">
              <w:marLeft w:val="0"/>
              <w:marRight w:val="0"/>
              <w:marTop w:val="0"/>
              <w:marBottom w:val="0"/>
              <w:divBdr>
                <w:top w:val="none" w:sz="0" w:space="0" w:color="auto"/>
                <w:left w:val="none" w:sz="0" w:space="0" w:color="auto"/>
                <w:bottom w:val="none" w:sz="0" w:space="0" w:color="auto"/>
                <w:right w:val="none" w:sz="0" w:space="0" w:color="auto"/>
              </w:divBdr>
            </w:div>
          </w:divsChild>
        </w:div>
        <w:div w:id="42340162">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sChild>
            <w:div w:id="1825122784">
              <w:marLeft w:val="0"/>
              <w:marRight w:val="0"/>
              <w:marTop w:val="0"/>
              <w:marBottom w:val="0"/>
              <w:divBdr>
                <w:top w:val="none" w:sz="0" w:space="0" w:color="auto"/>
                <w:left w:val="none" w:sz="0" w:space="0" w:color="auto"/>
                <w:bottom w:val="none" w:sz="0" w:space="0" w:color="auto"/>
                <w:right w:val="none" w:sz="0" w:space="0" w:color="auto"/>
              </w:divBdr>
            </w:div>
          </w:divsChild>
        </w:div>
        <w:div w:id="543250920">
          <w:marLeft w:val="0"/>
          <w:marRight w:val="0"/>
          <w:marTop w:val="0"/>
          <w:marBottom w:val="0"/>
          <w:divBdr>
            <w:top w:val="none" w:sz="0" w:space="0" w:color="auto"/>
            <w:left w:val="none" w:sz="0" w:space="0" w:color="auto"/>
            <w:bottom w:val="none" w:sz="0" w:space="0" w:color="auto"/>
            <w:right w:val="none" w:sz="0" w:space="0" w:color="auto"/>
          </w:divBdr>
        </w:div>
        <w:div w:id="619184168">
          <w:marLeft w:val="0"/>
          <w:marRight w:val="0"/>
          <w:marTop w:val="300"/>
          <w:marBottom w:val="0"/>
          <w:divBdr>
            <w:top w:val="none" w:sz="0" w:space="0" w:color="auto"/>
            <w:left w:val="none" w:sz="0" w:space="0" w:color="auto"/>
            <w:bottom w:val="none" w:sz="0" w:space="0" w:color="auto"/>
            <w:right w:val="none" w:sz="0" w:space="0" w:color="auto"/>
          </w:divBdr>
          <w:divsChild>
            <w:div w:id="907229409">
              <w:marLeft w:val="0"/>
              <w:marRight w:val="0"/>
              <w:marTop w:val="0"/>
              <w:marBottom w:val="0"/>
              <w:divBdr>
                <w:top w:val="none" w:sz="0" w:space="0" w:color="auto"/>
                <w:left w:val="none" w:sz="0" w:space="0" w:color="auto"/>
                <w:bottom w:val="none" w:sz="0" w:space="0" w:color="auto"/>
                <w:right w:val="none" w:sz="0" w:space="0" w:color="auto"/>
              </w:divBdr>
              <w:divsChild>
                <w:div w:id="101731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923067">
          <w:marLeft w:val="0"/>
          <w:marRight w:val="0"/>
          <w:marTop w:val="0"/>
          <w:marBottom w:val="0"/>
          <w:divBdr>
            <w:top w:val="none" w:sz="0" w:space="0" w:color="auto"/>
            <w:left w:val="none" w:sz="0" w:space="0" w:color="auto"/>
            <w:bottom w:val="none" w:sz="0" w:space="0" w:color="auto"/>
            <w:right w:val="none" w:sz="0" w:space="0" w:color="auto"/>
          </w:divBdr>
        </w:div>
        <w:div w:id="659817050">
          <w:marLeft w:val="0"/>
          <w:marRight w:val="0"/>
          <w:marTop w:val="0"/>
          <w:marBottom w:val="0"/>
          <w:divBdr>
            <w:top w:val="none" w:sz="0" w:space="0" w:color="auto"/>
            <w:left w:val="none" w:sz="0" w:space="0" w:color="auto"/>
            <w:bottom w:val="none" w:sz="0" w:space="0" w:color="auto"/>
            <w:right w:val="none" w:sz="0" w:space="0" w:color="auto"/>
          </w:divBdr>
          <w:divsChild>
            <w:div w:id="1242907477">
              <w:marLeft w:val="0"/>
              <w:marRight w:val="0"/>
              <w:marTop w:val="0"/>
              <w:marBottom w:val="0"/>
              <w:divBdr>
                <w:top w:val="none" w:sz="0" w:space="0" w:color="auto"/>
                <w:left w:val="none" w:sz="0" w:space="0" w:color="auto"/>
                <w:bottom w:val="none" w:sz="0" w:space="0" w:color="auto"/>
                <w:right w:val="none" w:sz="0" w:space="0" w:color="auto"/>
              </w:divBdr>
            </w:div>
          </w:divsChild>
        </w:div>
        <w:div w:id="690568667">
          <w:marLeft w:val="0"/>
          <w:marRight w:val="0"/>
          <w:marTop w:val="300"/>
          <w:marBottom w:val="0"/>
          <w:divBdr>
            <w:top w:val="none" w:sz="0" w:space="0" w:color="auto"/>
            <w:left w:val="none" w:sz="0" w:space="0" w:color="auto"/>
            <w:bottom w:val="none" w:sz="0" w:space="0" w:color="auto"/>
            <w:right w:val="none" w:sz="0" w:space="0" w:color="auto"/>
          </w:divBdr>
          <w:divsChild>
            <w:div w:id="1001010164">
              <w:marLeft w:val="0"/>
              <w:marRight w:val="0"/>
              <w:marTop w:val="0"/>
              <w:marBottom w:val="0"/>
              <w:divBdr>
                <w:top w:val="none" w:sz="0" w:space="0" w:color="auto"/>
                <w:left w:val="none" w:sz="0" w:space="0" w:color="auto"/>
                <w:bottom w:val="none" w:sz="0" w:space="0" w:color="auto"/>
                <w:right w:val="none" w:sz="0" w:space="0" w:color="auto"/>
              </w:divBdr>
              <w:divsChild>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4333">
          <w:marLeft w:val="0"/>
          <w:marRight w:val="0"/>
          <w:marTop w:val="0"/>
          <w:marBottom w:val="0"/>
          <w:divBdr>
            <w:top w:val="none" w:sz="0" w:space="0" w:color="auto"/>
            <w:left w:val="none" w:sz="0" w:space="0" w:color="auto"/>
            <w:bottom w:val="none" w:sz="0" w:space="0" w:color="auto"/>
            <w:right w:val="none" w:sz="0" w:space="0" w:color="auto"/>
          </w:divBdr>
        </w:div>
        <w:div w:id="775516915">
          <w:marLeft w:val="0"/>
          <w:marRight w:val="0"/>
          <w:marTop w:val="300"/>
          <w:marBottom w:val="0"/>
          <w:divBdr>
            <w:top w:val="none" w:sz="0" w:space="0" w:color="auto"/>
            <w:left w:val="none" w:sz="0" w:space="0" w:color="auto"/>
            <w:bottom w:val="none" w:sz="0" w:space="0" w:color="auto"/>
            <w:right w:val="none" w:sz="0" w:space="0" w:color="auto"/>
          </w:divBdr>
          <w:divsChild>
            <w:div w:id="1933852084">
              <w:marLeft w:val="0"/>
              <w:marRight w:val="0"/>
              <w:marTop w:val="0"/>
              <w:marBottom w:val="0"/>
              <w:divBdr>
                <w:top w:val="none" w:sz="0" w:space="0" w:color="auto"/>
                <w:left w:val="none" w:sz="0" w:space="0" w:color="auto"/>
                <w:bottom w:val="none" w:sz="0" w:space="0" w:color="auto"/>
                <w:right w:val="none" w:sz="0" w:space="0" w:color="auto"/>
              </w:divBdr>
              <w:divsChild>
                <w:div w:id="193941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377780">
          <w:marLeft w:val="0"/>
          <w:marRight w:val="0"/>
          <w:marTop w:val="300"/>
          <w:marBottom w:val="0"/>
          <w:divBdr>
            <w:top w:val="none" w:sz="0" w:space="0" w:color="auto"/>
            <w:left w:val="none" w:sz="0" w:space="0" w:color="auto"/>
            <w:bottom w:val="none" w:sz="0" w:space="0" w:color="auto"/>
            <w:right w:val="none" w:sz="0" w:space="0" w:color="auto"/>
          </w:divBdr>
          <w:divsChild>
            <w:div w:id="1963926752">
              <w:marLeft w:val="0"/>
              <w:marRight w:val="0"/>
              <w:marTop w:val="0"/>
              <w:marBottom w:val="0"/>
              <w:divBdr>
                <w:top w:val="none" w:sz="0" w:space="0" w:color="auto"/>
                <w:left w:val="none" w:sz="0" w:space="0" w:color="auto"/>
                <w:bottom w:val="none" w:sz="0" w:space="0" w:color="auto"/>
                <w:right w:val="none" w:sz="0" w:space="0" w:color="auto"/>
              </w:divBdr>
              <w:divsChild>
                <w:div w:id="391932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279845">
          <w:marLeft w:val="0"/>
          <w:marRight w:val="0"/>
          <w:marTop w:val="0"/>
          <w:marBottom w:val="0"/>
          <w:divBdr>
            <w:top w:val="none" w:sz="0" w:space="0" w:color="auto"/>
            <w:left w:val="none" w:sz="0" w:space="0" w:color="auto"/>
            <w:bottom w:val="none" w:sz="0" w:space="0" w:color="auto"/>
            <w:right w:val="none" w:sz="0" w:space="0" w:color="auto"/>
          </w:divBdr>
        </w:div>
        <w:div w:id="1268582287">
          <w:marLeft w:val="0"/>
          <w:marRight w:val="0"/>
          <w:marTop w:val="0"/>
          <w:marBottom w:val="0"/>
          <w:divBdr>
            <w:top w:val="none" w:sz="0" w:space="0" w:color="auto"/>
            <w:left w:val="none" w:sz="0" w:space="0" w:color="auto"/>
            <w:bottom w:val="none" w:sz="0" w:space="0" w:color="auto"/>
            <w:right w:val="none" w:sz="0" w:space="0" w:color="auto"/>
          </w:divBdr>
        </w:div>
        <w:div w:id="1655453257">
          <w:marLeft w:val="0"/>
          <w:marRight w:val="0"/>
          <w:marTop w:val="0"/>
          <w:marBottom w:val="0"/>
          <w:divBdr>
            <w:top w:val="none" w:sz="0" w:space="0" w:color="auto"/>
            <w:left w:val="none" w:sz="0" w:space="0" w:color="auto"/>
            <w:bottom w:val="none" w:sz="0" w:space="0" w:color="auto"/>
            <w:right w:val="none" w:sz="0" w:space="0" w:color="auto"/>
          </w:divBdr>
          <w:divsChild>
            <w:div w:id="1854224701">
              <w:marLeft w:val="0"/>
              <w:marRight w:val="0"/>
              <w:marTop w:val="0"/>
              <w:marBottom w:val="0"/>
              <w:divBdr>
                <w:top w:val="none" w:sz="0" w:space="0" w:color="auto"/>
                <w:left w:val="none" w:sz="0" w:space="0" w:color="auto"/>
                <w:bottom w:val="none" w:sz="0" w:space="0" w:color="auto"/>
                <w:right w:val="none" w:sz="0" w:space="0" w:color="auto"/>
              </w:divBdr>
            </w:div>
          </w:divsChild>
        </w:div>
        <w:div w:id="1720202908">
          <w:marLeft w:val="0"/>
          <w:marRight w:val="0"/>
          <w:marTop w:val="0"/>
          <w:marBottom w:val="0"/>
          <w:divBdr>
            <w:top w:val="none" w:sz="0" w:space="0" w:color="auto"/>
            <w:left w:val="none" w:sz="0" w:space="0" w:color="auto"/>
            <w:bottom w:val="none" w:sz="0" w:space="0" w:color="auto"/>
            <w:right w:val="none" w:sz="0" w:space="0" w:color="auto"/>
          </w:divBdr>
          <w:divsChild>
            <w:div w:id="636764320">
              <w:marLeft w:val="0"/>
              <w:marRight w:val="0"/>
              <w:marTop w:val="0"/>
              <w:marBottom w:val="0"/>
              <w:divBdr>
                <w:top w:val="none" w:sz="0" w:space="0" w:color="auto"/>
                <w:left w:val="none" w:sz="0" w:space="0" w:color="auto"/>
                <w:bottom w:val="none" w:sz="0" w:space="0" w:color="auto"/>
                <w:right w:val="none" w:sz="0" w:space="0" w:color="auto"/>
              </w:divBdr>
            </w:div>
          </w:divsChild>
        </w:div>
        <w:div w:id="1896430970">
          <w:marLeft w:val="0"/>
          <w:marRight w:val="0"/>
          <w:marTop w:val="0"/>
          <w:marBottom w:val="0"/>
          <w:divBdr>
            <w:top w:val="none" w:sz="0" w:space="0" w:color="auto"/>
            <w:left w:val="none" w:sz="0" w:space="0" w:color="auto"/>
            <w:bottom w:val="none" w:sz="0" w:space="0" w:color="auto"/>
            <w:right w:val="none" w:sz="0" w:space="0" w:color="auto"/>
          </w:divBdr>
          <w:divsChild>
            <w:div w:id="198707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235345">
      <w:bodyDiv w:val="1"/>
      <w:marLeft w:val="0"/>
      <w:marRight w:val="0"/>
      <w:marTop w:val="0"/>
      <w:marBottom w:val="0"/>
      <w:divBdr>
        <w:top w:val="none" w:sz="0" w:space="0" w:color="auto"/>
        <w:left w:val="none" w:sz="0" w:space="0" w:color="auto"/>
        <w:bottom w:val="none" w:sz="0" w:space="0" w:color="auto"/>
        <w:right w:val="none" w:sz="0" w:space="0" w:color="auto"/>
      </w:divBdr>
      <w:divsChild>
        <w:div w:id="164054735">
          <w:marLeft w:val="0"/>
          <w:marRight w:val="0"/>
          <w:marTop w:val="0"/>
          <w:marBottom w:val="0"/>
          <w:divBdr>
            <w:top w:val="none" w:sz="0" w:space="0" w:color="auto"/>
            <w:left w:val="none" w:sz="0" w:space="0" w:color="auto"/>
            <w:bottom w:val="none" w:sz="0" w:space="0" w:color="auto"/>
            <w:right w:val="none" w:sz="0" w:space="0" w:color="auto"/>
          </w:divBdr>
        </w:div>
        <w:div w:id="356085220">
          <w:marLeft w:val="0"/>
          <w:marRight w:val="0"/>
          <w:marTop w:val="0"/>
          <w:marBottom w:val="0"/>
          <w:divBdr>
            <w:top w:val="none" w:sz="0" w:space="0" w:color="auto"/>
            <w:left w:val="none" w:sz="0" w:space="0" w:color="auto"/>
            <w:bottom w:val="none" w:sz="0" w:space="0" w:color="auto"/>
            <w:right w:val="none" w:sz="0" w:space="0" w:color="auto"/>
          </w:divBdr>
        </w:div>
        <w:div w:id="360209442">
          <w:marLeft w:val="0"/>
          <w:marRight w:val="0"/>
          <w:marTop w:val="0"/>
          <w:marBottom w:val="0"/>
          <w:divBdr>
            <w:top w:val="none" w:sz="0" w:space="0" w:color="auto"/>
            <w:left w:val="none" w:sz="0" w:space="0" w:color="auto"/>
            <w:bottom w:val="none" w:sz="0" w:space="0" w:color="auto"/>
            <w:right w:val="none" w:sz="0" w:space="0" w:color="auto"/>
          </w:divBdr>
          <w:divsChild>
            <w:div w:id="588277838">
              <w:marLeft w:val="0"/>
              <w:marRight w:val="0"/>
              <w:marTop w:val="0"/>
              <w:marBottom w:val="0"/>
              <w:divBdr>
                <w:top w:val="none" w:sz="0" w:space="0" w:color="auto"/>
                <w:left w:val="none" w:sz="0" w:space="0" w:color="auto"/>
                <w:bottom w:val="none" w:sz="0" w:space="0" w:color="auto"/>
                <w:right w:val="none" w:sz="0" w:space="0" w:color="auto"/>
              </w:divBdr>
            </w:div>
          </w:divsChild>
        </w:div>
        <w:div w:id="493960948">
          <w:marLeft w:val="0"/>
          <w:marRight w:val="0"/>
          <w:marTop w:val="300"/>
          <w:marBottom w:val="0"/>
          <w:divBdr>
            <w:top w:val="none" w:sz="0" w:space="0" w:color="auto"/>
            <w:left w:val="none" w:sz="0" w:space="0" w:color="auto"/>
            <w:bottom w:val="none" w:sz="0" w:space="0" w:color="auto"/>
            <w:right w:val="none" w:sz="0" w:space="0" w:color="auto"/>
          </w:divBdr>
          <w:divsChild>
            <w:div w:id="1174221191">
              <w:marLeft w:val="0"/>
              <w:marRight w:val="0"/>
              <w:marTop w:val="0"/>
              <w:marBottom w:val="0"/>
              <w:divBdr>
                <w:top w:val="none" w:sz="0" w:space="0" w:color="auto"/>
                <w:left w:val="none" w:sz="0" w:space="0" w:color="auto"/>
                <w:bottom w:val="none" w:sz="0" w:space="0" w:color="auto"/>
                <w:right w:val="none" w:sz="0" w:space="0" w:color="auto"/>
              </w:divBdr>
              <w:divsChild>
                <w:div w:id="1971857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736205">
          <w:marLeft w:val="0"/>
          <w:marRight w:val="0"/>
          <w:marTop w:val="0"/>
          <w:marBottom w:val="0"/>
          <w:divBdr>
            <w:top w:val="none" w:sz="0" w:space="0" w:color="auto"/>
            <w:left w:val="none" w:sz="0" w:space="0" w:color="auto"/>
            <w:bottom w:val="none" w:sz="0" w:space="0" w:color="auto"/>
            <w:right w:val="none" w:sz="0" w:space="0" w:color="auto"/>
          </w:divBdr>
          <w:divsChild>
            <w:div w:id="360056006">
              <w:marLeft w:val="0"/>
              <w:marRight w:val="0"/>
              <w:marTop w:val="0"/>
              <w:marBottom w:val="0"/>
              <w:divBdr>
                <w:top w:val="none" w:sz="0" w:space="0" w:color="auto"/>
                <w:left w:val="none" w:sz="0" w:space="0" w:color="auto"/>
                <w:bottom w:val="none" w:sz="0" w:space="0" w:color="auto"/>
                <w:right w:val="none" w:sz="0" w:space="0" w:color="auto"/>
              </w:divBdr>
            </w:div>
          </w:divsChild>
        </w:div>
        <w:div w:id="617376582">
          <w:marLeft w:val="0"/>
          <w:marRight w:val="0"/>
          <w:marTop w:val="0"/>
          <w:marBottom w:val="0"/>
          <w:divBdr>
            <w:top w:val="none" w:sz="0" w:space="0" w:color="auto"/>
            <w:left w:val="none" w:sz="0" w:space="0" w:color="auto"/>
            <w:bottom w:val="none" w:sz="0" w:space="0" w:color="auto"/>
            <w:right w:val="none" w:sz="0" w:space="0" w:color="auto"/>
          </w:divBdr>
        </w:div>
        <w:div w:id="652686187">
          <w:marLeft w:val="0"/>
          <w:marRight w:val="0"/>
          <w:marTop w:val="0"/>
          <w:marBottom w:val="0"/>
          <w:divBdr>
            <w:top w:val="none" w:sz="0" w:space="0" w:color="auto"/>
            <w:left w:val="none" w:sz="0" w:space="0" w:color="auto"/>
            <w:bottom w:val="none" w:sz="0" w:space="0" w:color="auto"/>
            <w:right w:val="none" w:sz="0" w:space="0" w:color="auto"/>
          </w:divBdr>
          <w:divsChild>
            <w:div w:id="1946645303">
              <w:marLeft w:val="0"/>
              <w:marRight w:val="0"/>
              <w:marTop w:val="0"/>
              <w:marBottom w:val="0"/>
              <w:divBdr>
                <w:top w:val="none" w:sz="0" w:space="0" w:color="auto"/>
                <w:left w:val="none" w:sz="0" w:space="0" w:color="auto"/>
                <w:bottom w:val="none" w:sz="0" w:space="0" w:color="auto"/>
                <w:right w:val="none" w:sz="0" w:space="0" w:color="auto"/>
              </w:divBdr>
            </w:div>
          </w:divsChild>
        </w:div>
        <w:div w:id="775252946">
          <w:marLeft w:val="0"/>
          <w:marRight w:val="0"/>
          <w:marTop w:val="0"/>
          <w:marBottom w:val="0"/>
          <w:divBdr>
            <w:top w:val="none" w:sz="0" w:space="0" w:color="auto"/>
            <w:left w:val="none" w:sz="0" w:space="0" w:color="auto"/>
            <w:bottom w:val="none" w:sz="0" w:space="0" w:color="auto"/>
            <w:right w:val="none" w:sz="0" w:space="0" w:color="auto"/>
          </w:divBdr>
          <w:divsChild>
            <w:div w:id="680401493">
              <w:marLeft w:val="0"/>
              <w:marRight w:val="0"/>
              <w:marTop w:val="0"/>
              <w:marBottom w:val="0"/>
              <w:divBdr>
                <w:top w:val="none" w:sz="0" w:space="0" w:color="auto"/>
                <w:left w:val="none" w:sz="0" w:space="0" w:color="auto"/>
                <w:bottom w:val="none" w:sz="0" w:space="0" w:color="auto"/>
                <w:right w:val="none" w:sz="0" w:space="0" w:color="auto"/>
              </w:divBdr>
            </w:div>
          </w:divsChild>
        </w:div>
        <w:div w:id="776415502">
          <w:marLeft w:val="0"/>
          <w:marRight w:val="0"/>
          <w:marTop w:val="0"/>
          <w:marBottom w:val="0"/>
          <w:divBdr>
            <w:top w:val="none" w:sz="0" w:space="0" w:color="auto"/>
            <w:left w:val="none" w:sz="0" w:space="0" w:color="auto"/>
            <w:bottom w:val="none" w:sz="0" w:space="0" w:color="auto"/>
            <w:right w:val="none" w:sz="0" w:space="0" w:color="auto"/>
          </w:divBdr>
        </w:div>
        <w:div w:id="959721741">
          <w:marLeft w:val="0"/>
          <w:marRight w:val="0"/>
          <w:marTop w:val="0"/>
          <w:marBottom w:val="0"/>
          <w:divBdr>
            <w:top w:val="none" w:sz="0" w:space="0" w:color="auto"/>
            <w:left w:val="none" w:sz="0" w:space="0" w:color="auto"/>
            <w:bottom w:val="none" w:sz="0" w:space="0" w:color="auto"/>
            <w:right w:val="none" w:sz="0" w:space="0" w:color="auto"/>
          </w:divBdr>
          <w:divsChild>
            <w:div w:id="2003585007">
              <w:marLeft w:val="0"/>
              <w:marRight w:val="0"/>
              <w:marTop w:val="0"/>
              <w:marBottom w:val="0"/>
              <w:divBdr>
                <w:top w:val="none" w:sz="0" w:space="0" w:color="auto"/>
                <w:left w:val="none" w:sz="0" w:space="0" w:color="auto"/>
                <w:bottom w:val="none" w:sz="0" w:space="0" w:color="auto"/>
                <w:right w:val="none" w:sz="0" w:space="0" w:color="auto"/>
              </w:divBdr>
            </w:div>
          </w:divsChild>
        </w:div>
        <w:div w:id="1152864876">
          <w:marLeft w:val="0"/>
          <w:marRight w:val="0"/>
          <w:marTop w:val="0"/>
          <w:marBottom w:val="0"/>
          <w:divBdr>
            <w:top w:val="none" w:sz="0" w:space="0" w:color="auto"/>
            <w:left w:val="none" w:sz="0" w:space="0" w:color="auto"/>
            <w:bottom w:val="none" w:sz="0" w:space="0" w:color="auto"/>
            <w:right w:val="none" w:sz="0" w:space="0" w:color="auto"/>
          </w:divBdr>
        </w:div>
        <w:div w:id="1261720184">
          <w:marLeft w:val="0"/>
          <w:marRight w:val="0"/>
          <w:marTop w:val="300"/>
          <w:marBottom w:val="0"/>
          <w:divBdr>
            <w:top w:val="none" w:sz="0" w:space="0" w:color="auto"/>
            <w:left w:val="none" w:sz="0" w:space="0" w:color="auto"/>
            <w:bottom w:val="none" w:sz="0" w:space="0" w:color="auto"/>
            <w:right w:val="none" w:sz="0" w:space="0" w:color="auto"/>
          </w:divBdr>
          <w:divsChild>
            <w:div w:id="1490630215">
              <w:marLeft w:val="0"/>
              <w:marRight w:val="0"/>
              <w:marTop w:val="0"/>
              <w:marBottom w:val="0"/>
              <w:divBdr>
                <w:top w:val="none" w:sz="0" w:space="0" w:color="auto"/>
                <w:left w:val="none" w:sz="0" w:space="0" w:color="auto"/>
                <w:bottom w:val="none" w:sz="0" w:space="0" w:color="auto"/>
                <w:right w:val="none" w:sz="0" w:space="0" w:color="auto"/>
              </w:divBdr>
              <w:divsChild>
                <w:div w:id="772632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389633">
          <w:marLeft w:val="0"/>
          <w:marRight w:val="0"/>
          <w:marTop w:val="0"/>
          <w:marBottom w:val="0"/>
          <w:divBdr>
            <w:top w:val="none" w:sz="0" w:space="0" w:color="auto"/>
            <w:left w:val="none" w:sz="0" w:space="0" w:color="auto"/>
            <w:bottom w:val="none" w:sz="0" w:space="0" w:color="auto"/>
            <w:right w:val="none" w:sz="0" w:space="0" w:color="auto"/>
          </w:divBdr>
        </w:div>
        <w:div w:id="1755778957">
          <w:marLeft w:val="0"/>
          <w:marRight w:val="0"/>
          <w:marTop w:val="0"/>
          <w:marBottom w:val="0"/>
          <w:divBdr>
            <w:top w:val="none" w:sz="0" w:space="0" w:color="auto"/>
            <w:left w:val="none" w:sz="0" w:space="0" w:color="auto"/>
            <w:bottom w:val="none" w:sz="0" w:space="0" w:color="auto"/>
            <w:right w:val="none" w:sz="0" w:space="0" w:color="auto"/>
          </w:divBdr>
          <w:divsChild>
            <w:div w:id="2000383356">
              <w:marLeft w:val="0"/>
              <w:marRight w:val="0"/>
              <w:marTop w:val="0"/>
              <w:marBottom w:val="0"/>
              <w:divBdr>
                <w:top w:val="none" w:sz="0" w:space="0" w:color="auto"/>
                <w:left w:val="none" w:sz="0" w:space="0" w:color="auto"/>
                <w:bottom w:val="none" w:sz="0" w:space="0" w:color="auto"/>
                <w:right w:val="none" w:sz="0" w:space="0" w:color="auto"/>
              </w:divBdr>
            </w:div>
          </w:divsChild>
        </w:div>
        <w:div w:id="1834837666">
          <w:marLeft w:val="0"/>
          <w:marRight w:val="0"/>
          <w:marTop w:val="0"/>
          <w:marBottom w:val="0"/>
          <w:divBdr>
            <w:top w:val="none" w:sz="0" w:space="0" w:color="auto"/>
            <w:left w:val="none" w:sz="0" w:space="0" w:color="auto"/>
            <w:bottom w:val="none" w:sz="0" w:space="0" w:color="auto"/>
            <w:right w:val="none" w:sz="0" w:space="0" w:color="auto"/>
          </w:divBdr>
        </w:div>
        <w:div w:id="1920670329">
          <w:marLeft w:val="0"/>
          <w:marRight w:val="0"/>
          <w:marTop w:val="300"/>
          <w:marBottom w:val="0"/>
          <w:divBdr>
            <w:top w:val="none" w:sz="0" w:space="0" w:color="auto"/>
            <w:left w:val="none" w:sz="0" w:space="0" w:color="auto"/>
            <w:bottom w:val="none" w:sz="0" w:space="0" w:color="auto"/>
            <w:right w:val="none" w:sz="0" w:space="0" w:color="auto"/>
          </w:divBdr>
          <w:divsChild>
            <w:div w:id="1902712706">
              <w:marLeft w:val="0"/>
              <w:marRight w:val="0"/>
              <w:marTop w:val="0"/>
              <w:marBottom w:val="0"/>
              <w:divBdr>
                <w:top w:val="none" w:sz="0" w:space="0" w:color="auto"/>
                <w:left w:val="none" w:sz="0" w:space="0" w:color="auto"/>
                <w:bottom w:val="none" w:sz="0" w:space="0" w:color="auto"/>
                <w:right w:val="none" w:sz="0" w:space="0" w:color="auto"/>
              </w:divBdr>
              <w:divsChild>
                <w:div w:id="1843469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058487">
          <w:marLeft w:val="0"/>
          <w:marRight w:val="0"/>
          <w:marTop w:val="0"/>
          <w:marBottom w:val="0"/>
          <w:divBdr>
            <w:top w:val="none" w:sz="0" w:space="0" w:color="auto"/>
            <w:left w:val="none" w:sz="0" w:space="0" w:color="auto"/>
            <w:bottom w:val="none" w:sz="0" w:space="0" w:color="auto"/>
            <w:right w:val="none" w:sz="0" w:space="0" w:color="auto"/>
          </w:divBdr>
          <w:divsChild>
            <w:div w:id="549655703">
              <w:marLeft w:val="0"/>
              <w:marRight w:val="0"/>
              <w:marTop w:val="0"/>
              <w:marBottom w:val="0"/>
              <w:divBdr>
                <w:top w:val="none" w:sz="0" w:space="0" w:color="auto"/>
                <w:left w:val="none" w:sz="0" w:space="0" w:color="auto"/>
                <w:bottom w:val="none" w:sz="0" w:space="0" w:color="auto"/>
                <w:right w:val="none" w:sz="0" w:space="0" w:color="auto"/>
              </w:divBdr>
            </w:div>
          </w:divsChild>
        </w:div>
        <w:div w:id="2096710473">
          <w:marLeft w:val="0"/>
          <w:marRight w:val="0"/>
          <w:marTop w:val="300"/>
          <w:marBottom w:val="0"/>
          <w:divBdr>
            <w:top w:val="none" w:sz="0" w:space="0" w:color="auto"/>
            <w:left w:val="none" w:sz="0" w:space="0" w:color="auto"/>
            <w:bottom w:val="none" w:sz="0" w:space="0" w:color="auto"/>
            <w:right w:val="none" w:sz="0" w:space="0" w:color="auto"/>
          </w:divBdr>
          <w:divsChild>
            <w:div w:id="15737445">
              <w:marLeft w:val="0"/>
              <w:marRight w:val="0"/>
              <w:marTop w:val="0"/>
              <w:marBottom w:val="0"/>
              <w:divBdr>
                <w:top w:val="none" w:sz="0" w:space="0" w:color="auto"/>
                <w:left w:val="none" w:sz="0" w:space="0" w:color="auto"/>
                <w:bottom w:val="none" w:sz="0" w:space="0" w:color="auto"/>
                <w:right w:val="none" w:sz="0" w:space="0" w:color="auto"/>
              </w:divBdr>
              <w:divsChild>
                <w:div w:id="314650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6886204">
      <w:bodyDiv w:val="1"/>
      <w:marLeft w:val="0"/>
      <w:marRight w:val="0"/>
      <w:marTop w:val="0"/>
      <w:marBottom w:val="0"/>
      <w:divBdr>
        <w:top w:val="none" w:sz="0" w:space="0" w:color="auto"/>
        <w:left w:val="none" w:sz="0" w:space="0" w:color="auto"/>
        <w:bottom w:val="none" w:sz="0" w:space="0" w:color="auto"/>
        <w:right w:val="none" w:sz="0" w:space="0" w:color="auto"/>
      </w:divBdr>
    </w:div>
    <w:div w:id="1967464110">
      <w:bodyDiv w:val="1"/>
      <w:marLeft w:val="0"/>
      <w:marRight w:val="0"/>
      <w:marTop w:val="0"/>
      <w:marBottom w:val="0"/>
      <w:divBdr>
        <w:top w:val="none" w:sz="0" w:space="0" w:color="auto"/>
        <w:left w:val="none" w:sz="0" w:space="0" w:color="auto"/>
        <w:bottom w:val="none" w:sz="0" w:space="0" w:color="auto"/>
        <w:right w:val="none" w:sz="0" w:space="0" w:color="auto"/>
      </w:divBdr>
      <w:divsChild>
        <w:div w:id="82262339">
          <w:marLeft w:val="0"/>
          <w:marRight w:val="0"/>
          <w:marTop w:val="300"/>
          <w:marBottom w:val="0"/>
          <w:divBdr>
            <w:top w:val="none" w:sz="0" w:space="0" w:color="auto"/>
            <w:left w:val="none" w:sz="0" w:space="0" w:color="auto"/>
            <w:bottom w:val="none" w:sz="0" w:space="0" w:color="auto"/>
            <w:right w:val="none" w:sz="0" w:space="0" w:color="auto"/>
          </w:divBdr>
          <w:divsChild>
            <w:div w:id="512501462">
              <w:marLeft w:val="0"/>
              <w:marRight w:val="0"/>
              <w:marTop w:val="0"/>
              <w:marBottom w:val="0"/>
              <w:divBdr>
                <w:top w:val="none" w:sz="0" w:space="0" w:color="auto"/>
                <w:left w:val="none" w:sz="0" w:space="0" w:color="auto"/>
                <w:bottom w:val="none" w:sz="0" w:space="0" w:color="auto"/>
                <w:right w:val="none" w:sz="0" w:space="0" w:color="auto"/>
              </w:divBdr>
              <w:divsChild>
                <w:div w:id="88205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28256">
          <w:marLeft w:val="0"/>
          <w:marRight w:val="0"/>
          <w:marTop w:val="0"/>
          <w:marBottom w:val="0"/>
          <w:divBdr>
            <w:top w:val="none" w:sz="0" w:space="0" w:color="auto"/>
            <w:left w:val="none" w:sz="0" w:space="0" w:color="auto"/>
            <w:bottom w:val="none" w:sz="0" w:space="0" w:color="auto"/>
            <w:right w:val="none" w:sz="0" w:space="0" w:color="auto"/>
          </w:divBdr>
        </w:div>
        <w:div w:id="224804124">
          <w:marLeft w:val="0"/>
          <w:marRight w:val="0"/>
          <w:marTop w:val="0"/>
          <w:marBottom w:val="0"/>
          <w:divBdr>
            <w:top w:val="none" w:sz="0" w:space="0" w:color="auto"/>
            <w:left w:val="none" w:sz="0" w:space="0" w:color="auto"/>
            <w:bottom w:val="none" w:sz="0" w:space="0" w:color="auto"/>
            <w:right w:val="none" w:sz="0" w:space="0" w:color="auto"/>
          </w:divBdr>
          <w:divsChild>
            <w:div w:id="1612779975">
              <w:marLeft w:val="0"/>
              <w:marRight w:val="0"/>
              <w:marTop w:val="0"/>
              <w:marBottom w:val="0"/>
              <w:divBdr>
                <w:top w:val="none" w:sz="0" w:space="0" w:color="auto"/>
                <w:left w:val="none" w:sz="0" w:space="0" w:color="auto"/>
                <w:bottom w:val="none" w:sz="0" w:space="0" w:color="auto"/>
                <w:right w:val="none" w:sz="0" w:space="0" w:color="auto"/>
              </w:divBdr>
            </w:div>
          </w:divsChild>
        </w:div>
        <w:div w:id="297103007">
          <w:marLeft w:val="0"/>
          <w:marRight w:val="0"/>
          <w:marTop w:val="300"/>
          <w:marBottom w:val="0"/>
          <w:divBdr>
            <w:top w:val="none" w:sz="0" w:space="0" w:color="auto"/>
            <w:left w:val="none" w:sz="0" w:space="0" w:color="auto"/>
            <w:bottom w:val="none" w:sz="0" w:space="0" w:color="auto"/>
            <w:right w:val="none" w:sz="0" w:space="0" w:color="auto"/>
          </w:divBdr>
          <w:divsChild>
            <w:div w:id="2019695378">
              <w:marLeft w:val="0"/>
              <w:marRight w:val="0"/>
              <w:marTop w:val="0"/>
              <w:marBottom w:val="0"/>
              <w:divBdr>
                <w:top w:val="none" w:sz="0" w:space="0" w:color="auto"/>
                <w:left w:val="none" w:sz="0" w:space="0" w:color="auto"/>
                <w:bottom w:val="none" w:sz="0" w:space="0" w:color="auto"/>
                <w:right w:val="none" w:sz="0" w:space="0" w:color="auto"/>
              </w:divBdr>
              <w:divsChild>
                <w:div w:id="2017805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903539">
          <w:marLeft w:val="0"/>
          <w:marRight w:val="0"/>
          <w:marTop w:val="0"/>
          <w:marBottom w:val="0"/>
          <w:divBdr>
            <w:top w:val="none" w:sz="0" w:space="0" w:color="auto"/>
            <w:left w:val="none" w:sz="0" w:space="0" w:color="auto"/>
            <w:bottom w:val="none" w:sz="0" w:space="0" w:color="auto"/>
            <w:right w:val="none" w:sz="0" w:space="0" w:color="auto"/>
          </w:divBdr>
          <w:divsChild>
            <w:div w:id="135100649">
              <w:marLeft w:val="0"/>
              <w:marRight w:val="0"/>
              <w:marTop w:val="0"/>
              <w:marBottom w:val="0"/>
              <w:divBdr>
                <w:top w:val="none" w:sz="0" w:space="0" w:color="auto"/>
                <w:left w:val="none" w:sz="0" w:space="0" w:color="auto"/>
                <w:bottom w:val="none" w:sz="0" w:space="0" w:color="auto"/>
                <w:right w:val="none" w:sz="0" w:space="0" w:color="auto"/>
              </w:divBdr>
            </w:div>
          </w:divsChild>
        </w:div>
        <w:div w:id="633219168">
          <w:marLeft w:val="0"/>
          <w:marRight w:val="0"/>
          <w:marTop w:val="300"/>
          <w:marBottom w:val="0"/>
          <w:divBdr>
            <w:top w:val="none" w:sz="0" w:space="0" w:color="auto"/>
            <w:left w:val="none" w:sz="0" w:space="0" w:color="auto"/>
            <w:bottom w:val="none" w:sz="0" w:space="0" w:color="auto"/>
            <w:right w:val="none" w:sz="0" w:space="0" w:color="auto"/>
          </w:divBdr>
          <w:divsChild>
            <w:div w:id="1583561266">
              <w:marLeft w:val="0"/>
              <w:marRight w:val="0"/>
              <w:marTop w:val="0"/>
              <w:marBottom w:val="0"/>
              <w:divBdr>
                <w:top w:val="none" w:sz="0" w:space="0" w:color="auto"/>
                <w:left w:val="none" w:sz="0" w:space="0" w:color="auto"/>
                <w:bottom w:val="none" w:sz="0" w:space="0" w:color="auto"/>
                <w:right w:val="none" w:sz="0" w:space="0" w:color="auto"/>
              </w:divBdr>
              <w:divsChild>
                <w:div w:id="120679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2425">
          <w:marLeft w:val="0"/>
          <w:marRight w:val="0"/>
          <w:marTop w:val="0"/>
          <w:marBottom w:val="0"/>
          <w:divBdr>
            <w:top w:val="none" w:sz="0" w:space="0" w:color="auto"/>
            <w:left w:val="none" w:sz="0" w:space="0" w:color="auto"/>
            <w:bottom w:val="none" w:sz="0" w:space="0" w:color="auto"/>
            <w:right w:val="none" w:sz="0" w:space="0" w:color="auto"/>
          </w:divBdr>
        </w:div>
        <w:div w:id="694115833">
          <w:marLeft w:val="0"/>
          <w:marRight w:val="0"/>
          <w:marTop w:val="0"/>
          <w:marBottom w:val="0"/>
          <w:divBdr>
            <w:top w:val="none" w:sz="0" w:space="0" w:color="auto"/>
            <w:left w:val="none" w:sz="0" w:space="0" w:color="auto"/>
            <w:bottom w:val="none" w:sz="0" w:space="0" w:color="auto"/>
            <w:right w:val="none" w:sz="0" w:space="0" w:color="auto"/>
          </w:divBdr>
          <w:divsChild>
            <w:div w:id="288512154">
              <w:marLeft w:val="0"/>
              <w:marRight w:val="0"/>
              <w:marTop w:val="0"/>
              <w:marBottom w:val="0"/>
              <w:divBdr>
                <w:top w:val="none" w:sz="0" w:space="0" w:color="auto"/>
                <w:left w:val="none" w:sz="0" w:space="0" w:color="auto"/>
                <w:bottom w:val="none" w:sz="0" w:space="0" w:color="auto"/>
                <w:right w:val="none" w:sz="0" w:space="0" w:color="auto"/>
              </w:divBdr>
            </w:div>
          </w:divsChild>
        </w:div>
        <w:div w:id="807284093">
          <w:marLeft w:val="0"/>
          <w:marRight w:val="0"/>
          <w:marTop w:val="0"/>
          <w:marBottom w:val="0"/>
          <w:divBdr>
            <w:top w:val="none" w:sz="0" w:space="0" w:color="auto"/>
            <w:left w:val="none" w:sz="0" w:space="0" w:color="auto"/>
            <w:bottom w:val="none" w:sz="0" w:space="0" w:color="auto"/>
            <w:right w:val="none" w:sz="0" w:space="0" w:color="auto"/>
          </w:divBdr>
          <w:divsChild>
            <w:div w:id="1185441453">
              <w:marLeft w:val="0"/>
              <w:marRight w:val="0"/>
              <w:marTop w:val="0"/>
              <w:marBottom w:val="0"/>
              <w:divBdr>
                <w:top w:val="none" w:sz="0" w:space="0" w:color="auto"/>
                <w:left w:val="none" w:sz="0" w:space="0" w:color="auto"/>
                <w:bottom w:val="none" w:sz="0" w:space="0" w:color="auto"/>
                <w:right w:val="none" w:sz="0" w:space="0" w:color="auto"/>
              </w:divBdr>
            </w:div>
          </w:divsChild>
        </w:div>
        <w:div w:id="996691315">
          <w:marLeft w:val="0"/>
          <w:marRight w:val="0"/>
          <w:marTop w:val="300"/>
          <w:marBottom w:val="0"/>
          <w:divBdr>
            <w:top w:val="none" w:sz="0" w:space="0" w:color="auto"/>
            <w:left w:val="none" w:sz="0" w:space="0" w:color="auto"/>
            <w:bottom w:val="none" w:sz="0" w:space="0" w:color="auto"/>
            <w:right w:val="none" w:sz="0" w:space="0" w:color="auto"/>
          </w:divBdr>
          <w:divsChild>
            <w:div w:id="1354041089">
              <w:marLeft w:val="0"/>
              <w:marRight w:val="0"/>
              <w:marTop w:val="0"/>
              <w:marBottom w:val="0"/>
              <w:divBdr>
                <w:top w:val="none" w:sz="0" w:space="0" w:color="auto"/>
                <w:left w:val="none" w:sz="0" w:space="0" w:color="auto"/>
                <w:bottom w:val="none" w:sz="0" w:space="0" w:color="auto"/>
                <w:right w:val="none" w:sz="0" w:space="0" w:color="auto"/>
              </w:divBdr>
              <w:divsChild>
                <w:div w:id="179570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339203">
          <w:marLeft w:val="0"/>
          <w:marRight w:val="0"/>
          <w:marTop w:val="0"/>
          <w:marBottom w:val="0"/>
          <w:divBdr>
            <w:top w:val="none" w:sz="0" w:space="0" w:color="auto"/>
            <w:left w:val="none" w:sz="0" w:space="0" w:color="auto"/>
            <w:bottom w:val="none" w:sz="0" w:space="0" w:color="auto"/>
            <w:right w:val="none" w:sz="0" w:space="0" w:color="auto"/>
          </w:divBdr>
          <w:divsChild>
            <w:div w:id="1673072272">
              <w:marLeft w:val="0"/>
              <w:marRight w:val="0"/>
              <w:marTop w:val="0"/>
              <w:marBottom w:val="0"/>
              <w:divBdr>
                <w:top w:val="none" w:sz="0" w:space="0" w:color="auto"/>
                <w:left w:val="none" w:sz="0" w:space="0" w:color="auto"/>
                <w:bottom w:val="none" w:sz="0" w:space="0" w:color="auto"/>
                <w:right w:val="none" w:sz="0" w:space="0" w:color="auto"/>
              </w:divBdr>
            </w:div>
          </w:divsChild>
        </w:div>
        <w:div w:id="1173448439">
          <w:marLeft w:val="0"/>
          <w:marRight w:val="0"/>
          <w:marTop w:val="0"/>
          <w:marBottom w:val="0"/>
          <w:divBdr>
            <w:top w:val="none" w:sz="0" w:space="0" w:color="auto"/>
            <w:left w:val="none" w:sz="0" w:space="0" w:color="auto"/>
            <w:bottom w:val="none" w:sz="0" w:space="0" w:color="auto"/>
            <w:right w:val="none" w:sz="0" w:space="0" w:color="auto"/>
          </w:divBdr>
        </w:div>
        <w:div w:id="1405031184">
          <w:marLeft w:val="0"/>
          <w:marRight w:val="0"/>
          <w:marTop w:val="0"/>
          <w:marBottom w:val="0"/>
          <w:divBdr>
            <w:top w:val="none" w:sz="0" w:space="0" w:color="auto"/>
            <w:left w:val="none" w:sz="0" w:space="0" w:color="auto"/>
            <w:bottom w:val="none" w:sz="0" w:space="0" w:color="auto"/>
            <w:right w:val="none" w:sz="0" w:space="0" w:color="auto"/>
          </w:divBdr>
        </w:div>
        <w:div w:id="1524054498">
          <w:marLeft w:val="0"/>
          <w:marRight w:val="0"/>
          <w:marTop w:val="0"/>
          <w:marBottom w:val="0"/>
          <w:divBdr>
            <w:top w:val="none" w:sz="0" w:space="0" w:color="auto"/>
            <w:left w:val="none" w:sz="0" w:space="0" w:color="auto"/>
            <w:bottom w:val="none" w:sz="0" w:space="0" w:color="auto"/>
            <w:right w:val="none" w:sz="0" w:space="0" w:color="auto"/>
          </w:divBdr>
          <w:divsChild>
            <w:div w:id="1865556740">
              <w:marLeft w:val="0"/>
              <w:marRight w:val="0"/>
              <w:marTop w:val="0"/>
              <w:marBottom w:val="0"/>
              <w:divBdr>
                <w:top w:val="none" w:sz="0" w:space="0" w:color="auto"/>
                <w:left w:val="none" w:sz="0" w:space="0" w:color="auto"/>
                <w:bottom w:val="none" w:sz="0" w:space="0" w:color="auto"/>
                <w:right w:val="none" w:sz="0" w:space="0" w:color="auto"/>
              </w:divBdr>
            </w:div>
          </w:divsChild>
        </w:div>
        <w:div w:id="1586959480">
          <w:marLeft w:val="0"/>
          <w:marRight w:val="0"/>
          <w:marTop w:val="0"/>
          <w:marBottom w:val="0"/>
          <w:divBdr>
            <w:top w:val="none" w:sz="0" w:space="0" w:color="auto"/>
            <w:left w:val="none" w:sz="0" w:space="0" w:color="auto"/>
            <w:bottom w:val="none" w:sz="0" w:space="0" w:color="auto"/>
            <w:right w:val="none" w:sz="0" w:space="0" w:color="auto"/>
          </w:divBdr>
        </w:div>
        <w:div w:id="1900702281">
          <w:marLeft w:val="0"/>
          <w:marRight w:val="0"/>
          <w:marTop w:val="0"/>
          <w:marBottom w:val="0"/>
          <w:divBdr>
            <w:top w:val="none" w:sz="0" w:space="0" w:color="auto"/>
            <w:left w:val="none" w:sz="0" w:space="0" w:color="auto"/>
            <w:bottom w:val="none" w:sz="0" w:space="0" w:color="auto"/>
            <w:right w:val="none" w:sz="0" w:space="0" w:color="auto"/>
          </w:divBdr>
        </w:div>
        <w:div w:id="2052529520">
          <w:marLeft w:val="0"/>
          <w:marRight w:val="0"/>
          <w:marTop w:val="0"/>
          <w:marBottom w:val="0"/>
          <w:divBdr>
            <w:top w:val="none" w:sz="0" w:space="0" w:color="auto"/>
            <w:left w:val="none" w:sz="0" w:space="0" w:color="auto"/>
            <w:bottom w:val="none" w:sz="0" w:space="0" w:color="auto"/>
            <w:right w:val="none" w:sz="0" w:space="0" w:color="auto"/>
          </w:divBdr>
          <w:divsChild>
            <w:div w:id="171680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881550">
      <w:bodyDiv w:val="1"/>
      <w:marLeft w:val="0"/>
      <w:marRight w:val="0"/>
      <w:marTop w:val="0"/>
      <w:marBottom w:val="0"/>
      <w:divBdr>
        <w:top w:val="none" w:sz="0" w:space="0" w:color="auto"/>
        <w:left w:val="none" w:sz="0" w:space="0" w:color="auto"/>
        <w:bottom w:val="none" w:sz="0" w:space="0" w:color="auto"/>
        <w:right w:val="none" w:sz="0" w:space="0" w:color="auto"/>
      </w:divBdr>
      <w:divsChild>
        <w:div w:id="1737363362">
          <w:marLeft w:val="0"/>
          <w:marRight w:val="0"/>
          <w:marTop w:val="0"/>
          <w:marBottom w:val="0"/>
          <w:divBdr>
            <w:top w:val="none" w:sz="0" w:space="0" w:color="auto"/>
            <w:left w:val="none" w:sz="0" w:space="0" w:color="auto"/>
            <w:bottom w:val="none" w:sz="0" w:space="0" w:color="auto"/>
            <w:right w:val="none" w:sz="0" w:space="0" w:color="auto"/>
          </w:divBdr>
        </w:div>
        <w:div w:id="2005157868">
          <w:marLeft w:val="0"/>
          <w:marRight w:val="0"/>
          <w:marTop w:val="0"/>
          <w:marBottom w:val="0"/>
          <w:divBdr>
            <w:top w:val="none" w:sz="0" w:space="0" w:color="auto"/>
            <w:left w:val="none" w:sz="0" w:space="0" w:color="auto"/>
            <w:bottom w:val="none" w:sz="0" w:space="0" w:color="auto"/>
            <w:right w:val="none" w:sz="0" w:space="0" w:color="auto"/>
          </w:divBdr>
          <w:divsChild>
            <w:div w:id="1320186034">
              <w:marLeft w:val="0"/>
              <w:marRight w:val="0"/>
              <w:marTop w:val="0"/>
              <w:marBottom w:val="0"/>
              <w:divBdr>
                <w:top w:val="none" w:sz="0" w:space="0" w:color="auto"/>
                <w:left w:val="none" w:sz="0" w:space="0" w:color="auto"/>
                <w:bottom w:val="none" w:sz="0" w:space="0" w:color="auto"/>
                <w:right w:val="none" w:sz="0" w:space="0" w:color="auto"/>
              </w:divBdr>
            </w:div>
          </w:divsChild>
        </w:div>
        <w:div w:id="1299997553">
          <w:marLeft w:val="0"/>
          <w:marRight w:val="0"/>
          <w:marTop w:val="0"/>
          <w:marBottom w:val="0"/>
          <w:divBdr>
            <w:top w:val="none" w:sz="0" w:space="0" w:color="auto"/>
            <w:left w:val="none" w:sz="0" w:space="0" w:color="auto"/>
            <w:bottom w:val="none" w:sz="0" w:space="0" w:color="auto"/>
            <w:right w:val="none" w:sz="0" w:space="0" w:color="auto"/>
          </w:divBdr>
        </w:div>
        <w:div w:id="1298149734">
          <w:marLeft w:val="0"/>
          <w:marRight w:val="0"/>
          <w:marTop w:val="0"/>
          <w:marBottom w:val="0"/>
          <w:divBdr>
            <w:top w:val="none" w:sz="0" w:space="0" w:color="auto"/>
            <w:left w:val="none" w:sz="0" w:space="0" w:color="auto"/>
            <w:bottom w:val="none" w:sz="0" w:space="0" w:color="auto"/>
            <w:right w:val="none" w:sz="0" w:space="0" w:color="auto"/>
          </w:divBdr>
          <w:divsChild>
            <w:div w:id="2063942950">
              <w:marLeft w:val="0"/>
              <w:marRight w:val="0"/>
              <w:marTop w:val="0"/>
              <w:marBottom w:val="0"/>
              <w:divBdr>
                <w:top w:val="none" w:sz="0" w:space="0" w:color="auto"/>
                <w:left w:val="none" w:sz="0" w:space="0" w:color="auto"/>
                <w:bottom w:val="none" w:sz="0" w:space="0" w:color="auto"/>
                <w:right w:val="none" w:sz="0" w:space="0" w:color="auto"/>
              </w:divBdr>
            </w:div>
          </w:divsChild>
        </w:div>
        <w:div w:id="795757600">
          <w:marLeft w:val="0"/>
          <w:marRight w:val="0"/>
          <w:marTop w:val="0"/>
          <w:marBottom w:val="0"/>
          <w:divBdr>
            <w:top w:val="none" w:sz="0" w:space="0" w:color="auto"/>
            <w:left w:val="none" w:sz="0" w:space="0" w:color="auto"/>
            <w:bottom w:val="none" w:sz="0" w:space="0" w:color="auto"/>
            <w:right w:val="none" w:sz="0" w:space="0" w:color="auto"/>
          </w:divBdr>
        </w:div>
        <w:div w:id="392967328">
          <w:marLeft w:val="0"/>
          <w:marRight w:val="0"/>
          <w:marTop w:val="0"/>
          <w:marBottom w:val="0"/>
          <w:divBdr>
            <w:top w:val="none" w:sz="0" w:space="0" w:color="auto"/>
            <w:left w:val="none" w:sz="0" w:space="0" w:color="auto"/>
            <w:bottom w:val="none" w:sz="0" w:space="0" w:color="auto"/>
            <w:right w:val="none" w:sz="0" w:space="0" w:color="auto"/>
          </w:divBdr>
          <w:divsChild>
            <w:div w:id="225143753">
              <w:marLeft w:val="0"/>
              <w:marRight w:val="0"/>
              <w:marTop w:val="0"/>
              <w:marBottom w:val="0"/>
              <w:divBdr>
                <w:top w:val="none" w:sz="0" w:space="0" w:color="auto"/>
                <w:left w:val="none" w:sz="0" w:space="0" w:color="auto"/>
                <w:bottom w:val="none" w:sz="0" w:space="0" w:color="auto"/>
                <w:right w:val="none" w:sz="0" w:space="0" w:color="auto"/>
              </w:divBdr>
            </w:div>
          </w:divsChild>
        </w:div>
        <w:div w:id="1738894539">
          <w:marLeft w:val="0"/>
          <w:marRight w:val="0"/>
          <w:marTop w:val="0"/>
          <w:marBottom w:val="0"/>
          <w:divBdr>
            <w:top w:val="none" w:sz="0" w:space="0" w:color="auto"/>
            <w:left w:val="none" w:sz="0" w:space="0" w:color="auto"/>
            <w:bottom w:val="none" w:sz="0" w:space="0" w:color="auto"/>
            <w:right w:val="none" w:sz="0" w:space="0" w:color="auto"/>
          </w:divBdr>
        </w:div>
        <w:div w:id="506868855">
          <w:marLeft w:val="0"/>
          <w:marRight w:val="0"/>
          <w:marTop w:val="0"/>
          <w:marBottom w:val="0"/>
          <w:divBdr>
            <w:top w:val="none" w:sz="0" w:space="0" w:color="auto"/>
            <w:left w:val="none" w:sz="0" w:space="0" w:color="auto"/>
            <w:bottom w:val="none" w:sz="0" w:space="0" w:color="auto"/>
            <w:right w:val="none" w:sz="0" w:space="0" w:color="auto"/>
          </w:divBdr>
          <w:divsChild>
            <w:div w:id="1274557561">
              <w:marLeft w:val="0"/>
              <w:marRight w:val="0"/>
              <w:marTop w:val="0"/>
              <w:marBottom w:val="0"/>
              <w:divBdr>
                <w:top w:val="none" w:sz="0" w:space="0" w:color="auto"/>
                <w:left w:val="none" w:sz="0" w:space="0" w:color="auto"/>
                <w:bottom w:val="none" w:sz="0" w:space="0" w:color="auto"/>
                <w:right w:val="none" w:sz="0" w:space="0" w:color="auto"/>
              </w:divBdr>
            </w:div>
          </w:divsChild>
        </w:div>
        <w:div w:id="1285162373">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sChild>
            <w:div w:id="1298336268">
              <w:marLeft w:val="0"/>
              <w:marRight w:val="0"/>
              <w:marTop w:val="0"/>
              <w:marBottom w:val="0"/>
              <w:divBdr>
                <w:top w:val="none" w:sz="0" w:space="0" w:color="auto"/>
                <w:left w:val="none" w:sz="0" w:space="0" w:color="auto"/>
                <w:bottom w:val="none" w:sz="0" w:space="0" w:color="auto"/>
                <w:right w:val="none" w:sz="0" w:space="0" w:color="auto"/>
              </w:divBdr>
            </w:div>
          </w:divsChild>
        </w:div>
        <w:div w:id="674067452">
          <w:marLeft w:val="0"/>
          <w:marRight w:val="0"/>
          <w:marTop w:val="0"/>
          <w:marBottom w:val="0"/>
          <w:divBdr>
            <w:top w:val="none" w:sz="0" w:space="0" w:color="auto"/>
            <w:left w:val="none" w:sz="0" w:space="0" w:color="auto"/>
            <w:bottom w:val="none" w:sz="0" w:space="0" w:color="auto"/>
            <w:right w:val="none" w:sz="0" w:space="0" w:color="auto"/>
          </w:divBdr>
        </w:div>
        <w:div w:id="1737506169">
          <w:marLeft w:val="0"/>
          <w:marRight w:val="0"/>
          <w:marTop w:val="0"/>
          <w:marBottom w:val="0"/>
          <w:divBdr>
            <w:top w:val="none" w:sz="0" w:space="0" w:color="auto"/>
            <w:left w:val="none" w:sz="0" w:space="0" w:color="auto"/>
            <w:bottom w:val="none" w:sz="0" w:space="0" w:color="auto"/>
            <w:right w:val="none" w:sz="0" w:space="0" w:color="auto"/>
          </w:divBdr>
          <w:divsChild>
            <w:div w:id="970790462">
              <w:marLeft w:val="0"/>
              <w:marRight w:val="0"/>
              <w:marTop w:val="0"/>
              <w:marBottom w:val="0"/>
              <w:divBdr>
                <w:top w:val="none" w:sz="0" w:space="0" w:color="auto"/>
                <w:left w:val="none" w:sz="0" w:space="0" w:color="auto"/>
                <w:bottom w:val="none" w:sz="0" w:space="0" w:color="auto"/>
                <w:right w:val="none" w:sz="0" w:space="0" w:color="auto"/>
              </w:divBdr>
            </w:div>
          </w:divsChild>
        </w:div>
        <w:div w:id="1497108984">
          <w:marLeft w:val="0"/>
          <w:marRight w:val="0"/>
          <w:marTop w:val="0"/>
          <w:marBottom w:val="0"/>
          <w:divBdr>
            <w:top w:val="none" w:sz="0" w:space="0" w:color="auto"/>
            <w:left w:val="none" w:sz="0" w:space="0" w:color="auto"/>
            <w:bottom w:val="none" w:sz="0" w:space="0" w:color="auto"/>
            <w:right w:val="none" w:sz="0" w:space="0" w:color="auto"/>
          </w:divBdr>
        </w:div>
        <w:div w:id="198666789">
          <w:marLeft w:val="0"/>
          <w:marRight w:val="0"/>
          <w:marTop w:val="0"/>
          <w:marBottom w:val="0"/>
          <w:divBdr>
            <w:top w:val="none" w:sz="0" w:space="0" w:color="auto"/>
            <w:left w:val="none" w:sz="0" w:space="0" w:color="auto"/>
            <w:bottom w:val="none" w:sz="0" w:space="0" w:color="auto"/>
            <w:right w:val="none" w:sz="0" w:space="0" w:color="auto"/>
          </w:divBdr>
          <w:divsChild>
            <w:div w:id="1668753971">
              <w:marLeft w:val="0"/>
              <w:marRight w:val="0"/>
              <w:marTop w:val="0"/>
              <w:marBottom w:val="0"/>
              <w:divBdr>
                <w:top w:val="none" w:sz="0" w:space="0" w:color="auto"/>
                <w:left w:val="none" w:sz="0" w:space="0" w:color="auto"/>
                <w:bottom w:val="none" w:sz="0" w:space="0" w:color="auto"/>
                <w:right w:val="none" w:sz="0" w:space="0" w:color="auto"/>
              </w:divBdr>
            </w:div>
          </w:divsChild>
        </w:div>
        <w:div w:id="143619627">
          <w:marLeft w:val="0"/>
          <w:marRight w:val="0"/>
          <w:marTop w:val="300"/>
          <w:marBottom w:val="0"/>
          <w:divBdr>
            <w:top w:val="none" w:sz="0" w:space="0" w:color="auto"/>
            <w:left w:val="none" w:sz="0" w:space="0" w:color="auto"/>
            <w:bottom w:val="none" w:sz="0" w:space="0" w:color="auto"/>
            <w:right w:val="none" w:sz="0" w:space="0" w:color="auto"/>
          </w:divBdr>
          <w:divsChild>
            <w:div w:id="868105711">
              <w:marLeft w:val="0"/>
              <w:marRight w:val="0"/>
              <w:marTop w:val="0"/>
              <w:marBottom w:val="0"/>
              <w:divBdr>
                <w:top w:val="none" w:sz="0" w:space="0" w:color="auto"/>
                <w:left w:val="none" w:sz="0" w:space="0" w:color="auto"/>
                <w:bottom w:val="none" w:sz="0" w:space="0" w:color="auto"/>
                <w:right w:val="none" w:sz="0" w:space="0" w:color="auto"/>
              </w:divBdr>
              <w:divsChild>
                <w:div w:id="981078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430274">
          <w:marLeft w:val="0"/>
          <w:marRight w:val="0"/>
          <w:marTop w:val="300"/>
          <w:marBottom w:val="0"/>
          <w:divBdr>
            <w:top w:val="none" w:sz="0" w:space="0" w:color="auto"/>
            <w:left w:val="none" w:sz="0" w:space="0" w:color="auto"/>
            <w:bottom w:val="none" w:sz="0" w:space="0" w:color="auto"/>
            <w:right w:val="none" w:sz="0" w:space="0" w:color="auto"/>
          </w:divBdr>
          <w:divsChild>
            <w:div w:id="1240823197">
              <w:marLeft w:val="0"/>
              <w:marRight w:val="0"/>
              <w:marTop w:val="0"/>
              <w:marBottom w:val="0"/>
              <w:divBdr>
                <w:top w:val="none" w:sz="0" w:space="0" w:color="auto"/>
                <w:left w:val="none" w:sz="0" w:space="0" w:color="auto"/>
                <w:bottom w:val="none" w:sz="0" w:space="0" w:color="auto"/>
                <w:right w:val="none" w:sz="0" w:space="0" w:color="auto"/>
              </w:divBdr>
              <w:divsChild>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165922">
          <w:marLeft w:val="0"/>
          <w:marRight w:val="0"/>
          <w:marTop w:val="300"/>
          <w:marBottom w:val="0"/>
          <w:divBdr>
            <w:top w:val="none" w:sz="0" w:space="0" w:color="auto"/>
            <w:left w:val="none" w:sz="0" w:space="0" w:color="auto"/>
            <w:bottom w:val="none" w:sz="0" w:space="0" w:color="auto"/>
            <w:right w:val="none" w:sz="0" w:space="0" w:color="auto"/>
          </w:divBdr>
          <w:divsChild>
            <w:div w:id="156698941">
              <w:marLeft w:val="0"/>
              <w:marRight w:val="0"/>
              <w:marTop w:val="0"/>
              <w:marBottom w:val="0"/>
              <w:divBdr>
                <w:top w:val="none" w:sz="0" w:space="0" w:color="auto"/>
                <w:left w:val="none" w:sz="0" w:space="0" w:color="auto"/>
                <w:bottom w:val="none" w:sz="0" w:space="0" w:color="auto"/>
                <w:right w:val="none" w:sz="0" w:space="0" w:color="auto"/>
              </w:divBdr>
              <w:divsChild>
                <w:div w:id="106746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8006854">
      <w:bodyDiv w:val="1"/>
      <w:marLeft w:val="0"/>
      <w:marRight w:val="0"/>
      <w:marTop w:val="0"/>
      <w:marBottom w:val="0"/>
      <w:divBdr>
        <w:top w:val="none" w:sz="0" w:space="0" w:color="auto"/>
        <w:left w:val="none" w:sz="0" w:space="0" w:color="auto"/>
        <w:bottom w:val="none" w:sz="0" w:space="0" w:color="auto"/>
        <w:right w:val="none" w:sz="0" w:space="0" w:color="auto"/>
      </w:divBdr>
      <w:divsChild>
        <w:div w:id="367292495">
          <w:marLeft w:val="0"/>
          <w:marRight w:val="0"/>
          <w:marTop w:val="0"/>
          <w:marBottom w:val="0"/>
          <w:divBdr>
            <w:top w:val="none" w:sz="0" w:space="0" w:color="auto"/>
            <w:left w:val="none" w:sz="0" w:space="0" w:color="auto"/>
            <w:bottom w:val="none" w:sz="0" w:space="0" w:color="auto"/>
            <w:right w:val="none" w:sz="0" w:space="0" w:color="auto"/>
          </w:divBdr>
        </w:div>
        <w:div w:id="459880714">
          <w:marLeft w:val="0"/>
          <w:marRight w:val="0"/>
          <w:marTop w:val="300"/>
          <w:marBottom w:val="0"/>
          <w:divBdr>
            <w:top w:val="none" w:sz="0" w:space="0" w:color="auto"/>
            <w:left w:val="none" w:sz="0" w:space="0" w:color="auto"/>
            <w:bottom w:val="none" w:sz="0" w:space="0" w:color="auto"/>
            <w:right w:val="none" w:sz="0" w:space="0" w:color="auto"/>
          </w:divBdr>
          <w:divsChild>
            <w:div w:id="1629969976">
              <w:marLeft w:val="0"/>
              <w:marRight w:val="0"/>
              <w:marTop w:val="0"/>
              <w:marBottom w:val="0"/>
              <w:divBdr>
                <w:top w:val="none" w:sz="0" w:space="0" w:color="auto"/>
                <w:left w:val="none" w:sz="0" w:space="0" w:color="auto"/>
                <w:bottom w:val="none" w:sz="0" w:space="0" w:color="auto"/>
                <w:right w:val="none" w:sz="0" w:space="0" w:color="auto"/>
              </w:divBdr>
              <w:divsChild>
                <w:div w:id="70919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74910">
          <w:marLeft w:val="0"/>
          <w:marRight w:val="0"/>
          <w:marTop w:val="0"/>
          <w:marBottom w:val="0"/>
          <w:divBdr>
            <w:top w:val="none" w:sz="0" w:space="0" w:color="auto"/>
            <w:left w:val="none" w:sz="0" w:space="0" w:color="auto"/>
            <w:bottom w:val="none" w:sz="0" w:space="0" w:color="auto"/>
            <w:right w:val="none" w:sz="0" w:space="0" w:color="auto"/>
          </w:divBdr>
        </w:div>
        <w:div w:id="812260289">
          <w:marLeft w:val="0"/>
          <w:marRight w:val="0"/>
          <w:marTop w:val="0"/>
          <w:marBottom w:val="0"/>
          <w:divBdr>
            <w:top w:val="none" w:sz="0" w:space="0" w:color="auto"/>
            <w:left w:val="none" w:sz="0" w:space="0" w:color="auto"/>
            <w:bottom w:val="none" w:sz="0" w:space="0" w:color="auto"/>
            <w:right w:val="none" w:sz="0" w:space="0" w:color="auto"/>
          </w:divBdr>
          <w:divsChild>
            <w:div w:id="1020594865">
              <w:marLeft w:val="0"/>
              <w:marRight w:val="0"/>
              <w:marTop w:val="0"/>
              <w:marBottom w:val="0"/>
              <w:divBdr>
                <w:top w:val="none" w:sz="0" w:space="0" w:color="auto"/>
                <w:left w:val="none" w:sz="0" w:space="0" w:color="auto"/>
                <w:bottom w:val="none" w:sz="0" w:space="0" w:color="auto"/>
                <w:right w:val="none" w:sz="0" w:space="0" w:color="auto"/>
              </w:divBdr>
            </w:div>
          </w:divsChild>
        </w:div>
        <w:div w:id="880551669">
          <w:marLeft w:val="0"/>
          <w:marRight w:val="0"/>
          <w:marTop w:val="0"/>
          <w:marBottom w:val="0"/>
          <w:divBdr>
            <w:top w:val="none" w:sz="0" w:space="0" w:color="auto"/>
            <w:left w:val="none" w:sz="0" w:space="0" w:color="auto"/>
            <w:bottom w:val="none" w:sz="0" w:space="0" w:color="auto"/>
            <w:right w:val="none" w:sz="0" w:space="0" w:color="auto"/>
          </w:divBdr>
          <w:divsChild>
            <w:div w:id="845629269">
              <w:marLeft w:val="0"/>
              <w:marRight w:val="0"/>
              <w:marTop w:val="0"/>
              <w:marBottom w:val="0"/>
              <w:divBdr>
                <w:top w:val="none" w:sz="0" w:space="0" w:color="auto"/>
                <w:left w:val="none" w:sz="0" w:space="0" w:color="auto"/>
                <w:bottom w:val="none" w:sz="0" w:space="0" w:color="auto"/>
                <w:right w:val="none" w:sz="0" w:space="0" w:color="auto"/>
              </w:divBdr>
            </w:div>
          </w:divsChild>
        </w:div>
        <w:div w:id="943460923">
          <w:marLeft w:val="0"/>
          <w:marRight w:val="0"/>
          <w:marTop w:val="0"/>
          <w:marBottom w:val="0"/>
          <w:divBdr>
            <w:top w:val="none" w:sz="0" w:space="0" w:color="auto"/>
            <w:left w:val="none" w:sz="0" w:space="0" w:color="auto"/>
            <w:bottom w:val="none" w:sz="0" w:space="0" w:color="auto"/>
            <w:right w:val="none" w:sz="0" w:space="0" w:color="auto"/>
          </w:divBdr>
          <w:divsChild>
            <w:div w:id="1154295001">
              <w:marLeft w:val="0"/>
              <w:marRight w:val="0"/>
              <w:marTop w:val="0"/>
              <w:marBottom w:val="0"/>
              <w:divBdr>
                <w:top w:val="none" w:sz="0" w:space="0" w:color="auto"/>
                <w:left w:val="none" w:sz="0" w:space="0" w:color="auto"/>
                <w:bottom w:val="none" w:sz="0" w:space="0" w:color="auto"/>
                <w:right w:val="none" w:sz="0" w:space="0" w:color="auto"/>
              </w:divBdr>
            </w:div>
          </w:divsChild>
        </w:div>
        <w:div w:id="1068115382">
          <w:marLeft w:val="0"/>
          <w:marRight w:val="0"/>
          <w:marTop w:val="0"/>
          <w:marBottom w:val="0"/>
          <w:divBdr>
            <w:top w:val="none" w:sz="0" w:space="0" w:color="auto"/>
            <w:left w:val="none" w:sz="0" w:space="0" w:color="auto"/>
            <w:bottom w:val="none" w:sz="0" w:space="0" w:color="auto"/>
            <w:right w:val="none" w:sz="0" w:space="0" w:color="auto"/>
          </w:divBdr>
        </w:div>
        <w:div w:id="1083185807">
          <w:marLeft w:val="0"/>
          <w:marRight w:val="0"/>
          <w:marTop w:val="300"/>
          <w:marBottom w:val="0"/>
          <w:divBdr>
            <w:top w:val="none" w:sz="0" w:space="0" w:color="auto"/>
            <w:left w:val="none" w:sz="0" w:space="0" w:color="auto"/>
            <w:bottom w:val="none" w:sz="0" w:space="0" w:color="auto"/>
            <w:right w:val="none" w:sz="0" w:space="0" w:color="auto"/>
          </w:divBdr>
          <w:divsChild>
            <w:div w:id="2114324762">
              <w:marLeft w:val="0"/>
              <w:marRight w:val="0"/>
              <w:marTop w:val="0"/>
              <w:marBottom w:val="0"/>
              <w:divBdr>
                <w:top w:val="none" w:sz="0" w:space="0" w:color="auto"/>
                <w:left w:val="none" w:sz="0" w:space="0" w:color="auto"/>
                <w:bottom w:val="none" w:sz="0" w:space="0" w:color="auto"/>
                <w:right w:val="none" w:sz="0" w:space="0" w:color="auto"/>
              </w:divBdr>
              <w:divsChild>
                <w:div w:id="136860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205871">
          <w:marLeft w:val="0"/>
          <w:marRight w:val="0"/>
          <w:marTop w:val="300"/>
          <w:marBottom w:val="0"/>
          <w:divBdr>
            <w:top w:val="none" w:sz="0" w:space="0" w:color="auto"/>
            <w:left w:val="none" w:sz="0" w:space="0" w:color="auto"/>
            <w:bottom w:val="none" w:sz="0" w:space="0" w:color="auto"/>
            <w:right w:val="none" w:sz="0" w:space="0" w:color="auto"/>
          </w:divBdr>
          <w:divsChild>
            <w:div w:id="2022584845">
              <w:marLeft w:val="0"/>
              <w:marRight w:val="0"/>
              <w:marTop w:val="0"/>
              <w:marBottom w:val="0"/>
              <w:divBdr>
                <w:top w:val="none" w:sz="0" w:space="0" w:color="auto"/>
                <w:left w:val="none" w:sz="0" w:space="0" w:color="auto"/>
                <w:bottom w:val="none" w:sz="0" w:space="0" w:color="auto"/>
                <w:right w:val="none" w:sz="0" w:space="0" w:color="auto"/>
              </w:divBdr>
              <w:divsChild>
                <w:div w:id="119789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2788659">
          <w:marLeft w:val="0"/>
          <w:marRight w:val="0"/>
          <w:marTop w:val="0"/>
          <w:marBottom w:val="0"/>
          <w:divBdr>
            <w:top w:val="none" w:sz="0" w:space="0" w:color="auto"/>
            <w:left w:val="none" w:sz="0" w:space="0" w:color="auto"/>
            <w:bottom w:val="none" w:sz="0" w:space="0" w:color="auto"/>
            <w:right w:val="none" w:sz="0" w:space="0" w:color="auto"/>
          </w:divBdr>
          <w:divsChild>
            <w:div w:id="2022972089">
              <w:marLeft w:val="0"/>
              <w:marRight w:val="0"/>
              <w:marTop w:val="0"/>
              <w:marBottom w:val="0"/>
              <w:divBdr>
                <w:top w:val="none" w:sz="0" w:space="0" w:color="auto"/>
                <w:left w:val="none" w:sz="0" w:space="0" w:color="auto"/>
                <w:bottom w:val="none" w:sz="0" w:space="0" w:color="auto"/>
                <w:right w:val="none" w:sz="0" w:space="0" w:color="auto"/>
              </w:divBdr>
            </w:div>
          </w:divsChild>
        </w:div>
        <w:div w:id="1467965939">
          <w:marLeft w:val="0"/>
          <w:marRight w:val="0"/>
          <w:marTop w:val="0"/>
          <w:marBottom w:val="0"/>
          <w:divBdr>
            <w:top w:val="none" w:sz="0" w:space="0" w:color="auto"/>
            <w:left w:val="none" w:sz="0" w:space="0" w:color="auto"/>
            <w:bottom w:val="none" w:sz="0" w:space="0" w:color="auto"/>
            <w:right w:val="none" w:sz="0" w:space="0" w:color="auto"/>
          </w:divBdr>
        </w:div>
        <w:div w:id="1593976024">
          <w:marLeft w:val="0"/>
          <w:marRight w:val="0"/>
          <w:marTop w:val="0"/>
          <w:marBottom w:val="0"/>
          <w:divBdr>
            <w:top w:val="none" w:sz="0" w:space="0" w:color="auto"/>
            <w:left w:val="none" w:sz="0" w:space="0" w:color="auto"/>
            <w:bottom w:val="none" w:sz="0" w:space="0" w:color="auto"/>
            <w:right w:val="none" w:sz="0" w:space="0" w:color="auto"/>
          </w:divBdr>
        </w:div>
        <w:div w:id="1594360304">
          <w:marLeft w:val="0"/>
          <w:marRight w:val="0"/>
          <w:marTop w:val="0"/>
          <w:marBottom w:val="0"/>
          <w:divBdr>
            <w:top w:val="none" w:sz="0" w:space="0" w:color="auto"/>
            <w:left w:val="none" w:sz="0" w:space="0" w:color="auto"/>
            <w:bottom w:val="none" w:sz="0" w:space="0" w:color="auto"/>
            <w:right w:val="none" w:sz="0" w:space="0" w:color="auto"/>
          </w:divBdr>
        </w:div>
        <w:div w:id="1752002229">
          <w:marLeft w:val="0"/>
          <w:marRight w:val="0"/>
          <w:marTop w:val="0"/>
          <w:marBottom w:val="0"/>
          <w:divBdr>
            <w:top w:val="none" w:sz="0" w:space="0" w:color="auto"/>
            <w:left w:val="none" w:sz="0" w:space="0" w:color="auto"/>
            <w:bottom w:val="none" w:sz="0" w:space="0" w:color="auto"/>
            <w:right w:val="none" w:sz="0" w:space="0" w:color="auto"/>
          </w:divBdr>
        </w:div>
        <w:div w:id="1756701327">
          <w:marLeft w:val="0"/>
          <w:marRight w:val="0"/>
          <w:marTop w:val="300"/>
          <w:marBottom w:val="0"/>
          <w:divBdr>
            <w:top w:val="none" w:sz="0" w:space="0" w:color="auto"/>
            <w:left w:val="none" w:sz="0" w:space="0" w:color="auto"/>
            <w:bottom w:val="none" w:sz="0" w:space="0" w:color="auto"/>
            <w:right w:val="none" w:sz="0" w:space="0" w:color="auto"/>
          </w:divBdr>
          <w:divsChild>
            <w:div w:id="452404242">
              <w:marLeft w:val="0"/>
              <w:marRight w:val="0"/>
              <w:marTop w:val="0"/>
              <w:marBottom w:val="0"/>
              <w:divBdr>
                <w:top w:val="none" w:sz="0" w:space="0" w:color="auto"/>
                <w:left w:val="none" w:sz="0" w:space="0" w:color="auto"/>
                <w:bottom w:val="none" w:sz="0" w:space="0" w:color="auto"/>
                <w:right w:val="none" w:sz="0" w:space="0" w:color="auto"/>
              </w:divBdr>
              <w:divsChild>
                <w:div w:id="95652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263991">
          <w:marLeft w:val="0"/>
          <w:marRight w:val="0"/>
          <w:marTop w:val="0"/>
          <w:marBottom w:val="0"/>
          <w:divBdr>
            <w:top w:val="none" w:sz="0" w:space="0" w:color="auto"/>
            <w:left w:val="none" w:sz="0" w:space="0" w:color="auto"/>
            <w:bottom w:val="none" w:sz="0" w:space="0" w:color="auto"/>
            <w:right w:val="none" w:sz="0" w:space="0" w:color="auto"/>
          </w:divBdr>
          <w:divsChild>
            <w:div w:id="1133406361">
              <w:marLeft w:val="0"/>
              <w:marRight w:val="0"/>
              <w:marTop w:val="0"/>
              <w:marBottom w:val="0"/>
              <w:divBdr>
                <w:top w:val="none" w:sz="0" w:space="0" w:color="auto"/>
                <w:left w:val="none" w:sz="0" w:space="0" w:color="auto"/>
                <w:bottom w:val="none" w:sz="0" w:space="0" w:color="auto"/>
                <w:right w:val="none" w:sz="0" w:space="0" w:color="auto"/>
              </w:divBdr>
            </w:div>
          </w:divsChild>
        </w:div>
        <w:div w:id="1906329395">
          <w:marLeft w:val="0"/>
          <w:marRight w:val="0"/>
          <w:marTop w:val="0"/>
          <w:marBottom w:val="0"/>
          <w:divBdr>
            <w:top w:val="none" w:sz="0" w:space="0" w:color="auto"/>
            <w:left w:val="none" w:sz="0" w:space="0" w:color="auto"/>
            <w:bottom w:val="none" w:sz="0" w:space="0" w:color="auto"/>
            <w:right w:val="none" w:sz="0" w:space="0" w:color="auto"/>
          </w:divBdr>
          <w:divsChild>
            <w:div w:id="1875579318">
              <w:marLeft w:val="0"/>
              <w:marRight w:val="0"/>
              <w:marTop w:val="0"/>
              <w:marBottom w:val="0"/>
              <w:divBdr>
                <w:top w:val="none" w:sz="0" w:space="0" w:color="auto"/>
                <w:left w:val="none" w:sz="0" w:space="0" w:color="auto"/>
                <w:bottom w:val="none" w:sz="0" w:space="0" w:color="auto"/>
                <w:right w:val="none" w:sz="0" w:space="0" w:color="auto"/>
              </w:divBdr>
            </w:div>
          </w:divsChild>
        </w:div>
        <w:div w:id="1912887811">
          <w:marLeft w:val="0"/>
          <w:marRight w:val="0"/>
          <w:marTop w:val="0"/>
          <w:marBottom w:val="0"/>
          <w:divBdr>
            <w:top w:val="none" w:sz="0" w:space="0" w:color="auto"/>
            <w:left w:val="none" w:sz="0" w:space="0" w:color="auto"/>
            <w:bottom w:val="none" w:sz="0" w:space="0" w:color="auto"/>
            <w:right w:val="none" w:sz="0" w:space="0" w:color="auto"/>
          </w:divBdr>
          <w:divsChild>
            <w:div w:id="79279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8311290">
      <w:bodyDiv w:val="1"/>
      <w:marLeft w:val="0"/>
      <w:marRight w:val="0"/>
      <w:marTop w:val="0"/>
      <w:marBottom w:val="0"/>
      <w:divBdr>
        <w:top w:val="none" w:sz="0" w:space="0" w:color="auto"/>
        <w:left w:val="none" w:sz="0" w:space="0" w:color="auto"/>
        <w:bottom w:val="none" w:sz="0" w:space="0" w:color="auto"/>
        <w:right w:val="none" w:sz="0" w:space="0" w:color="auto"/>
      </w:divBdr>
    </w:div>
    <w:div w:id="1969239335">
      <w:bodyDiv w:val="1"/>
      <w:marLeft w:val="0"/>
      <w:marRight w:val="0"/>
      <w:marTop w:val="0"/>
      <w:marBottom w:val="0"/>
      <w:divBdr>
        <w:top w:val="none" w:sz="0" w:space="0" w:color="auto"/>
        <w:left w:val="none" w:sz="0" w:space="0" w:color="auto"/>
        <w:bottom w:val="none" w:sz="0" w:space="0" w:color="auto"/>
        <w:right w:val="none" w:sz="0" w:space="0" w:color="auto"/>
      </w:divBdr>
      <w:divsChild>
        <w:div w:id="2032341812">
          <w:marLeft w:val="0"/>
          <w:marRight w:val="0"/>
          <w:marTop w:val="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sChild>
            <w:div w:id="1096485121">
              <w:marLeft w:val="0"/>
              <w:marRight w:val="0"/>
              <w:marTop w:val="0"/>
              <w:marBottom w:val="0"/>
              <w:divBdr>
                <w:top w:val="none" w:sz="0" w:space="0" w:color="auto"/>
                <w:left w:val="none" w:sz="0" w:space="0" w:color="auto"/>
                <w:bottom w:val="none" w:sz="0" w:space="0" w:color="auto"/>
                <w:right w:val="none" w:sz="0" w:space="0" w:color="auto"/>
              </w:divBdr>
            </w:div>
          </w:divsChild>
        </w:div>
        <w:div w:id="641232183">
          <w:marLeft w:val="0"/>
          <w:marRight w:val="0"/>
          <w:marTop w:val="0"/>
          <w:marBottom w:val="0"/>
          <w:divBdr>
            <w:top w:val="none" w:sz="0" w:space="0" w:color="auto"/>
            <w:left w:val="none" w:sz="0" w:space="0" w:color="auto"/>
            <w:bottom w:val="none" w:sz="0" w:space="0" w:color="auto"/>
            <w:right w:val="none" w:sz="0" w:space="0" w:color="auto"/>
          </w:divBdr>
        </w:div>
        <w:div w:id="264266787">
          <w:marLeft w:val="0"/>
          <w:marRight w:val="0"/>
          <w:marTop w:val="0"/>
          <w:marBottom w:val="0"/>
          <w:divBdr>
            <w:top w:val="none" w:sz="0" w:space="0" w:color="auto"/>
            <w:left w:val="none" w:sz="0" w:space="0" w:color="auto"/>
            <w:bottom w:val="none" w:sz="0" w:space="0" w:color="auto"/>
            <w:right w:val="none" w:sz="0" w:space="0" w:color="auto"/>
          </w:divBdr>
          <w:divsChild>
            <w:div w:id="213321152">
              <w:marLeft w:val="0"/>
              <w:marRight w:val="0"/>
              <w:marTop w:val="0"/>
              <w:marBottom w:val="0"/>
              <w:divBdr>
                <w:top w:val="none" w:sz="0" w:space="0" w:color="auto"/>
                <w:left w:val="none" w:sz="0" w:space="0" w:color="auto"/>
                <w:bottom w:val="none" w:sz="0" w:space="0" w:color="auto"/>
                <w:right w:val="none" w:sz="0" w:space="0" w:color="auto"/>
              </w:divBdr>
            </w:div>
          </w:divsChild>
        </w:div>
        <w:div w:id="770399007">
          <w:marLeft w:val="0"/>
          <w:marRight w:val="0"/>
          <w:marTop w:val="0"/>
          <w:marBottom w:val="0"/>
          <w:divBdr>
            <w:top w:val="none" w:sz="0" w:space="0" w:color="auto"/>
            <w:left w:val="none" w:sz="0" w:space="0" w:color="auto"/>
            <w:bottom w:val="none" w:sz="0" w:space="0" w:color="auto"/>
            <w:right w:val="none" w:sz="0" w:space="0" w:color="auto"/>
          </w:divBdr>
        </w:div>
        <w:div w:id="1222866442">
          <w:marLeft w:val="0"/>
          <w:marRight w:val="0"/>
          <w:marTop w:val="0"/>
          <w:marBottom w:val="0"/>
          <w:divBdr>
            <w:top w:val="none" w:sz="0" w:space="0" w:color="auto"/>
            <w:left w:val="none" w:sz="0" w:space="0" w:color="auto"/>
            <w:bottom w:val="none" w:sz="0" w:space="0" w:color="auto"/>
            <w:right w:val="none" w:sz="0" w:space="0" w:color="auto"/>
          </w:divBdr>
          <w:divsChild>
            <w:div w:id="1670401925">
              <w:marLeft w:val="0"/>
              <w:marRight w:val="0"/>
              <w:marTop w:val="0"/>
              <w:marBottom w:val="0"/>
              <w:divBdr>
                <w:top w:val="none" w:sz="0" w:space="0" w:color="auto"/>
                <w:left w:val="none" w:sz="0" w:space="0" w:color="auto"/>
                <w:bottom w:val="none" w:sz="0" w:space="0" w:color="auto"/>
                <w:right w:val="none" w:sz="0" w:space="0" w:color="auto"/>
              </w:divBdr>
            </w:div>
          </w:divsChild>
        </w:div>
        <w:div w:id="250285850">
          <w:marLeft w:val="0"/>
          <w:marRight w:val="0"/>
          <w:marTop w:val="0"/>
          <w:marBottom w:val="0"/>
          <w:divBdr>
            <w:top w:val="none" w:sz="0" w:space="0" w:color="auto"/>
            <w:left w:val="none" w:sz="0" w:space="0" w:color="auto"/>
            <w:bottom w:val="none" w:sz="0" w:space="0" w:color="auto"/>
            <w:right w:val="none" w:sz="0" w:space="0" w:color="auto"/>
          </w:divBdr>
        </w:div>
        <w:div w:id="1822111290">
          <w:marLeft w:val="0"/>
          <w:marRight w:val="0"/>
          <w:marTop w:val="0"/>
          <w:marBottom w:val="0"/>
          <w:divBdr>
            <w:top w:val="none" w:sz="0" w:space="0" w:color="auto"/>
            <w:left w:val="none" w:sz="0" w:space="0" w:color="auto"/>
            <w:bottom w:val="none" w:sz="0" w:space="0" w:color="auto"/>
            <w:right w:val="none" w:sz="0" w:space="0" w:color="auto"/>
          </w:divBdr>
          <w:divsChild>
            <w:div w:id="1379664302">
              <w:marLeft w:val="0"/>
              <w:marRight w:val="0"/>
              <w:marTop w:val="0"/>
              <w:marBottom w:val="0"/>
              <w:divBdr>
                <w:top w:val="none" w:sz="0" w:space="0" w:color="auto"/>
                <w:left w:val="none" w:sz="0" w:space="0" w:color="auto"/>
                <w:bottom w:val="none" w:sz="0" w:space="0" w:color="auto"/>
                <w:right w:val="none" w:sz="0" w:space="0" w:color="auto"/>
              </w:divBdr>
            </w:div>
          </w:divsChild>
        </w:div>
        <w:div w:id="1420322785">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sChild>
            <w:div w:id="1008605926">
              <w:marLeft w:val="0"/>
              <w:marRight w:val="0"/>
              <w:marTop w:val="0"/>
              <w:marBottom w:val="0"/>
              <w:divBdr>
                <w:top w:val="none" w:sz="0" w:space="0" w:color="auto"/>
                <w:left w:val="none" w:sz="0" w:space="0" w:color="auto"/>
                <w:bottom w:val="none" w:sz="0" w:space="0" w:color="auto"/>
                <w:right w:val="none" w:sz="0" w:space="0" w:color="auto"/>
              </w:divBdr>
            </w:div>
          </w:divsChild>
        </w:div>
        <w:div w:id="1070078330">
          <w:marLeft w:val="0"/>
          <w:marRight w:val="0"/>
          <w:marTop w:val="0"/>
          <w:marBottom w:val="0"/>
          <w:divBdr>
            <w:top w:val="none" w:sz="0" w:space="0" w:color="auto"/>
            <w:left w:val="none" w:sz="0" w:space="0" w:color="auto"/>
            <w:bottom w:val="none" w:sz="0" w:space="0" w:color="auto"/>
            <w:right w:val="none" w:sz="0" w:space="0" w:color="auto"/>
          </w:divBdr>
        </w:div>
        <w:div w:id="771780550">
          <w:marLeft w:val="0"/>
          <w:marRight w:val="0"/>
          <w:marTop w:val="0"/>
          <w:marBottom w:val="0"/>
          <w:divBdr>
            <w:top w:val="none" w:sz="0" w:space="0" w:color="auto"/>
            <w:left w:val="none" w:sz="0" w:space="0" w:color="auto"/>
            <w:bottom w:val="none" w:sz="0" w:space="0" w:color="auto"/>
            <w:right w:val="none" w:sz="0" w:space="0" w:color="auto"/>
          </w:divBdr>
          <w:divsChild>
            <w:div w:id="1997755506">
              <w:marLeft w:val="0"/>
              <w:marRight w:val="0"/>
              <w:marTop w:val="0"/>
              <w:marBottom w:val="0"/>
              <w:divBdr>
                <w:top w:val="none" w:sz="0" w:space="0" w:color="auto"/>
                <w:left w:val="none" w:sz="0" w:space="0" w:color="auto"/>
                <w:bottom w:val="none" w:sz="0" w:space="0" w:color="auto"/>
                <w:right w:val="none" w:sz="0" w:space="0" w:color="auto"/>
              </w:divBdr>
            </w:div>
          </w:divsChild>
        </w:div>
        <w:div w:id="598635167">
          <w:marLeft w:val="0"/>
          <w:marRight w:val="0"/>
          <w:marTop w:val="0"/>
          <w:marBottom w:val="0"/>
          <w:divBdr>
            <w:top w:val="none" w:sz="0" w:space="0" w:color="auto"/>
            <w:left w:val="none" w:sz="0" w:space="0" w:color="auto"/>
            <w:bottom w:val="none" w:sz="0" w:space="0" w:color="auto"/>
            <w:right w:val="none" w:sz="0" w:space="0" w:color="auto"/>
          </w:divBdr>
        </w:div>
        <w:div w:id="345328665">
          <w:marLeft w:val="0"/>
          <w:marRight w:val="0"/>
          <w:marTop w:val="0"/>
          <w:marBottom w:val="0"/>
          <w:divBdr>
            <w:top w:val="none" w:sz="0" w:space="0" w:color="auto"/>
            <w:left w:val="none" w:sz="0" w:space="0" w:color="auto"/>
            <w:bottom w:val="none" w:sz="0" w:space="0" w:color="auto"/>
            <w:right w:val="none" w:sz="0" w:space="0" w:color="auto"/>
          </w:divBdr>
          <w:divsChild>
            <w:div w:id="1886213687">
              <w:marLeft w:val="0"/>
              <w:marRight w:val="0"/>
              <w:marTop w:val="0"/>
              <w:marBottom w:val="0"/>
              <w:divBdr>
                <w:top w:val="none" w:sz="0" w:space="0" w:color="auto"/>
                <w:left w:val="none" w:sz="0" w:space="0" w:color="auto"/>
                <w:bottom w:val="none" w:sz="0" w:space="0" w:color="auto"/>
                <w:right w:val="none" w:sz="0" w:space="0" w:color="auto"/>
              </w:divBdr>
            </w:div>
          </w:divsChild>
        </w:div>
        <w:div w:id="425426668">
          <w:marLeft w:val="0"/>
          <w:marRight w:val="0"/>
          <w:marTop w:val="300"/>
          <w:marBottom w:val="0"/>
          <w:divBdr>
            <w:top w:val="none" w:sz="0" w:space="0" w:color="auto"/>
            <w:left w:val="none" w:sz="0" w:space="0" w:color="auto"/>
            <w:bottom w:val="none" w:sz="0" w:space="0" w:color="auto"/>
            <w:right w:val="none" w:sz="0" w:space="0" w:color="auto"/>
          </w:divBdr>
          <w:divsChild>
            <w:div w:id="114913652">
              <w:marLeft w:val="0"/>
              <w:marRight w:val="0"/>
              <w:marTop w:val="0"/>
              <w:marBottom w:val="0"/>
              <w:divBdr>
                <w:top w:val="none" w:sz="0" w:space="0" w:color="auto"/>
                <w:left w:val="none" w:sz="0" w:space="0" w:color="auto"/>
                <w:bottom w:val="none" w:sz="0" w:space="0" w:color="auto"/>
                <w:right w:val="none" w:sz="0" w:space="0" w:color="auto"/>
              </w:divBdr>
              <w:divsChild>
                <w:div w:id="178292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097369">
          <w:marLeft w:val="0"/>
          <w:marRight w:val="0"/>
          <w:marTop w:val="300"/>
          <w:marBottom w:val="0"/>
          <w:divBdr>
            <w:top w:val="none" w:sz="0" w:space="0" w:color="auto"/>
            <w:left w:val="none" w:sz="0" w:space="0" w:color="auto"/>
            <w:bottom w:val="none" w:sz="0" w:space="0" w:color="auto"/>
            <w:right w:val="none" w:sz="0" w:space="0" w:color="auto"/>
          </w:divBdr>
          <w:divsChild>
            <w:div w:id="475999823">
              <w:marLeft w:val="0"/>
              <w:marRight w:val="0"/>
              <w:marTop w:val="0"/>
              <w:marBottom w:val="0"/>
              <w:divBdr>
                <w:top w:val="none" w:sz="0" w:space="0" w:color="auto"/>
                <w:left w:val="none" w:sz="0" w:space="0" w:color="auto"/>
                <w:bottom w:val="none" w:sz="0" w:space="0" w:color="auto"/>
                <w:right w:val="none" w:sz="0" w:space="0" w:color="auto"/>
              </w:divBdr>
              <w:divsChild>
                <w:div w:id="1425347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648276">
          <w:marLeft w:val="0"/>
          <w:marRight w:val="0"/>
          <w:marTop w:val="300"/>
          <w:marBottom w:val="0"/>
          <w:divBdr>
            <w:top w:val="none" w:sz="0" w:space="0" w:color="auto"/>
            <w:left w:val="none" w:sz="0" w:space="0" w:color="auto"/>
            <w:bottom w:val="none" w:sz="0" w:space="0" w:color="auto"/>
            <w:right w:val="none" w:sz="0" w:space="0" w:color="auto"/>
          </w:divBdr>
          <w:divsChild>
            <w:div w:id="9337844">
              <w:marLeft w:val="0"/>
              <w:marRight w:val="0"/>
              <w:marTop w:val="0"/>
              <w:marBottom w:val="0"/>
              <w:divBdr>
                <w:top w:val="none" w:sz="0" w:space="0" w:color="auto"/>
                <w:left w:val="none" w:sz="0" w:space="0" w:color="auto"/>
                <w:bottom w:val="none" w:sz="0" w:space="0" w:color="auto"/>
                <w:right w:val="none" w:sz="0" w:space="0" w:color="auto"/>
              </w:divBdr>
              <w:divsChild>
                <w:div w:id="66632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198848">
          <w:marLeft w:val="0"/>
          <w:marRight w:val="0"/>
          <w:marTop w:val="300"/>
          <w:marBottom w:val="0"/>
          <w:divBdr>
            <w:top w:val="none" w:sz="0" w:space="0" w:color="auto"/>
            <w:left w:val="none" w:sz="0" w:space="0" w:color="auto"/>
            <w:bottom w:val="none" w:sz="0" w:space="0" w:color="auto"/>
            <w:right w:val="none" w:sz="0" w:space="0" w:color="auto"/>
          </w:divBdr>
          <w:divsChild>
            <w:div w:id="507910062">
              <w:marLeft w:val="0"/>
              <w:marRight w:val="0"/>
              <w:marTop w:val="0"/>
              <w:marBottom w:val="0"/>
              <w:divBdr>
                <w:top w:val="none" w:sz="0" w:space="0" w:color="auto"/>
                <w:left w:val="none" w:sz="0" w:space="0" w:color="auto"/>
                <w:bottom w:val="none" w:sz="0" w:space="0" w:color="auto"/>
                <w:right w:val="none" w:sz="0" w:space="0" w:color="auto"/>
              </w:divBdr>
              <w:divsChild>
                <w:div w:id="149160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9388922">
      <w:bodyDiv w:val="1"/>
      <w:marLeft w:val="0"/>
      <w:marRight w:val="0"/>
      <w:marTop w:val="0"/>
      <w:marBottom w:val="0"/>
      <w:divBdr>
        <w:top w:val="none" w:sz="0" w:space="0" w:color="auto"/>
        <w:left w:val="none" w:sz="0" w:space="0" w:color="auto"/>
        <w:bottom w:val="none" w:sz="0" w:space="0" w:color="auto"/>
        <w:right w:val="none" w:sz="0" w:space="0" w:color="auto"/>
      </w:divBdr>
    </w:div>
    <w:div w:id="1970436383">
      <w:bodyDiv w:val="1"/>
      <w:marLeft w:val="0"/>
      <w:marRight w:val="0"/>
      <w:marTop w:val="0"/>
      <w:marBottom w:val="0"/>
      <w:divBdr>
        <w:top w:val="none" w:sz="0" w:space="0" w:color="auto"/>
        <w:left w:val="none" w:sz="0" w:space="0" w:color="auto"/>
        <w:bottom w:val="none" w:sz="0" w:space="0" w:color="auto"/>
        <w:right w:val="none" w:sz="0" w:space="0" w:color="auto"/>
      </w:divBdr>
      <w:divsChild>
        <w:div w:id="62143156">
          <w:marLeft w:val="0"/>
          <w:marRight w:val="0"/>
          <w:marTop w:val="0"/>
          <w:marBottom w:val="0"/>
          <w:divBdr>
            <w:top w:val="none" w:sz="0" w:space="0" w:color="auto"/>
            <w:left w:val="none" w:sz="0" w:space="0" w:color="auto"/>
            <w:bottom w:val="none" w:sz="0" w:space="0" w:color="auto"/>
            <w:right w:val="none" w:sz="0" w:space="0" w:color="auto"/>
          </w:divBdr>
        </w:div>
        <w:div w:id="1972785398">
          <w:marLeft w:val="0"/>
          <w:marRight w:val="0"/>
          <w:marTop w:val="0"/>
          <w:marBottom w:val="0"/>
          <w:divBdr>
            <w:top w:val="none" w:sz="0" w:space="0" w:color="auto"/>
            <w:left w:val="none" w:sz="0" w:space="0" w:color="auto"/>
            <w:bottom w:val="none" w:sz="0" w:space="0" w:color="auto"/>
            <w:right w:val="none" w:sz="0" w:space="0" w:color="auto"/>
          </w:divBdr>
          <w:divsChild>
            <w:div w:id="308897772">
              <w:marLeft w:val="0"/>
              <w:marRight w:val="0"/>
              <w:marTop w:val="0"/>
              <w:marBottom w:val="0"/>
              <w:divBdr>
                <w:top w:val="none" w:sz="0" w:space="0" w:color="auto"/>
                <w:left w:val="none" w:sz="0" w:space="0" w:color="auto"/>
                <w:bottom w:val="none" w:sz="0" w:space="0" w:color="auto"/>
                <w:right w:val="none" w:sz="0" w:space="0" w:color="auto"/>
              </w:divBdr>
            </w:div>
          </w:divsChild>
        </w:div>
        <w:div w:id="542716922">
          <w:marLeft w:val="0"/>
          <w:marRight w:val="0"/>
          <w:marTop w:val="0"/>
          <w:marBottom w:val="0"/>
          <w:divBdr>
            <w:top w:val="none" w:sz="0" w:space="0" w:color="auto"/>
            <w:left w:val="none" w:sz="0" w:space="0" w:color="auto"/>
            <w:bottom w:val="none" w:sz="0" w:space="0" w:color="auto"/>
            <w:right w:val="none" w:sz="0" w:space="0" w:color="auto"/>
          </w:divBdr>
        </w:div>
        <w:div w:id="1574076298">
          <w:marLeft w:val="0"/>
          <w:marRight w:val="0"/>
          <w:marTop w:val="0"/>
          <w:marBottom w:val="0"/>
          <w:divBdr>
            <w:top w:val="none" w:sz="0" w:space="0" w:color="auto"/>
            <w:left w:val="none" w:sz="0" w:space="0" w:color="auto"/>
            <w:bottom w:val="none" w:sz="0" w:space="0" w:color="auto"/>
            <w:right w:val="none" w:sz="0" w:space="0" w:color="auto"/>
          </w:divBdr>
          <w:divsChild>
            <w:div w:id="487483565">
              <w:marLeft w:val="0"/>
              <w:marRight w:val="0"/>
              <w:marTop w:val="0"/>
              <w:marBottom w:val="0"/>
              <w:divBdr>
                <w:top w:val="none" w:sz="0" w:space="0" w:color="auto"/>
                <w:left w:val="none" w:sz="0" w:space="0" w:color="auto"/>
                <w:bottom w:val="none" w:sz="0" w:space="0" w:color="auto"/>
                <w:right w:val="none" w:sz="0" w:space="0" w:color="auto"/>
              </w:divBdr>
            </w:div>
          </w:divsChild>
        </w:div>
        <w:div w:id="42022153">
          <w:marLeft w:val="0"/>
          <w:marRight w:val="0"/>
          <w:marTop w:val="0"/>
          <w:marBottom w:val="0"/>
          <w:divBdr>
            <w:top w:val="none" w:sz="0" w:space="0" w:color="auto"/>
            <w:left w:val="none" w:sz="0" w:space="0" w:color="auto"/>
            <w:bottom w:val="none" w:sz="0" w:space="0" w:color="auto"/>
            <w:right w:val="none" w:sz="0" w:space="0" w:color="auto"/>
          </w:divBdr>
        </w:div>
        <w:div w:id="1435781263">
          <w:marLeft w:val="0"/>
          <w:marRight w:val="0"/>
          <w:marTop w:val="0"/>
          <w:marBottom w:val="0"/>
          <w:divBdr>
            <w:top w:val="none" w:sz="0" w:space="0" w:color="auto"/>
            <w:left w:val="none" w:sz="0" w:space="0" w:color="auto"/>
            <w:bottom w:val="none" w:sz="0" w:space="0" w:color="auto"/>
            <w:right w:val="none" w:sz="0" w:space="0" w:color="auto"/>
          </w:divBdr>
          <w:divsChild>
            <w:div w:id="589239543">
              <w:marLeft w:val="0"/>
              <w:marRight w:val="0"/>
              <w:marTop w:val="0"/>
              <w:marBottom w:val="0"/>
              <w:divBdr>
                <w:top w:val="none" w:sz="0" w:space="0" w:color="auto"/>
                <w:left w:val="none" w:sz="0" w:space="0" w:color="auto"/>
                <w:bottom w:val="none" w:sz="0" w:space="0" w:color="auto"/>
                <w:right w:val="none" w:sz="0" w:space="0" w:color="auto"/>
              </w:divBdr>
            </w:div>
          </w:divsChild>
        </w:div>
        <w:div w:id="721635072">
          <w:marLeft w:val="0"/>
          <w:marRight w:val="0"/>
          <w:marTop w:val="0"/>
          <w:marBottom w:val="0"/>
          <w:divBdr>
            <w:top w:val="none" w:sz="0" w:space="0" w:color="auto"/>
            <w:left w:val="none" w:sz="0" w:space="0" w:color="auto"/>
            <w:bottom w:val="none" w:sz="0" w:space="0" w:color="auto"/>
            <w:right w:val="none" w:sz="0" w:space="0" w:color="auto"/>
          </w:divBdr>
        </w:div>
        <w:div w:id="1487161871">
          <w:marLeft w:val="0"/>
          <w:marRight w:val="0"/>
          <w:marTop w:val="0"/>
          <w:marBottom w:val="0"/>
          <w:divBdr>
            <w:top w:val="none" w:sz="0" w:space="0" w:color="auto"/>
            <w:left w:val="none" w:sz="0" w:space="0" w:color="auto"/>
            <w:bottom w:val="none" w:sz="0" w:space="0" w:color="auto"/>
            <w:right w:val="none" w:sz="0" w:space="0" w:color="auto"/>
          </w:divBdr>
          <w:divsChild>
            <w:div w:id="1647927105">
              <w:marLeft w:val="0"/>
              <w:marRight w:val="0"/>
              <w:marTop w:val="0"/>
              <w:marBottom w:val="0"/>
              <w:divBdr>
                <w:top w:val="none" w:sz="0" w:space="0" w:color="auto"/>
                <w:left w:val="none" w:sz="0" w:space="0" w:color="auto"/>
                <w:bottom w:val="none" w:sz="0" w:space="0" w:color="auto"/>
                <w:right w:val="none" w:sz="0" w:space="0" w:color="auto"/>
              </w:divBdr>
            </w:div>
          </w:divsChild>
        </w:div>
        <w:div w:id="975909979">
          <w:marLeft w:val="0"/>
          <w:marRight w:val="0"/>
          <w:marTop w:val="0"/>
          <w:marBottom w:val="0"/>
          <w:divBdr>
            <w:top w:val="none" w:sz="0" w:space="0" w:color="auto"/>
            <w:left w:val="none" w:sz="0" w:space="0" w:color="auto"/>
            <w:bottom w:val="none" w:sz="0" w:space="0" w:color="auto"/>
            <w:right w:val="none" w:sz="0" w:space="0" w:color="auto"/>
          </w:divBdr>
        </w:div>
        <w:div w:id="1257590321">
          <w:marLeft w:val="0"/>
          <w:marRight w:val="0"/>
          <w:marTop w:val="0"/>
          <w:marBottom w:val="0"/>
          <w:divBdr>
            <w:top w:val="none" w:sz="0" w:space="0" w:color="auto"/>
            <w:left w:val="none" w:sz="0" w:space="0" w:color="auto"/>
            <w:bottom w:val="none" w:sz="0" w:space="0" w:color="auto"/>
            <w:right w:val="none" w:sz="0" w:space="0" w:color="auto"/>
          </w:divBdr>
          <w:divsChild>
            <w:div w:id="447773013">
              <w:marLeft w:val="0"/>
              <w:marRight w:val="0"/>
              <w:marTop w:val="0"/>
              <w:marBottom w:val="0"/>
              <w:divBdr>
                <w:top w:val="none" w:sz="0" w:space="0" w:color="auto"/>
                <w:left w:val="none" w:sz="0" w:space="0" w:color="auto"/>
                <w:bottom w:val="none" w:sz="0" w:space="0" w:color="auto"/>
                <w:right w:val="none" w:sz="0" w:space="0" w:color="auto"/>
              </w:divBdr>
            </w:div>
          </w:divsChild>
        </w:div>
        <w:div w:id="1424838810">
          <w:marLeft w:val="0"/>
          <w:marRight w:val="0"/>
          <w:marTop w:val="0"/>
          <w:marBottom w:val="0"/>
          <w:divBdr>
            <w:top w:val="none" w:sz="0" w:space="0" w:color="auto"/>
            <w:left w:val="none" w:sz="0" w:space="0" w:color="auto"/>
            <w:bottom w:val="none" w:sz="0" w:space="0" w:color="auto"/>
            <w:right w:val="none" w:sz="0" w:space="0" w:color="auto"/>
          </w:divBdr>
        </w:div>
        <w:div w:id="1252473784">
          <w:marLeft w:val="0"/>
          <w:marRight w:val="0"/>
          <w:marTop w:val="0"/>
          <w:marBottom w:val="0"/>
          <w:divBdr>
            <w:top w:val="none" w:sz="0" w:space="0" w:color="auto"/>
            <w:left w:val="none" w:sz="0" w:space="0" w:color="auto"/>
            <w:bottom w:val="none" w:sz="0" w:space="0" w:color="auto"/>
            <w:right w:val="none" w:sz="0" w:space="0" w:color="auto"/>
          </w:divBdr>
          <w:divsChild>
            <w:div w:id="986974671">
              <w:marLeft w:val="0"/>
              <w:marRight w:val="0"/>
              <w:marTop w:val="0"/>
              <w:marBottom w:val="0"/>
              <w:divBdr>
                <w:top w:val="none" w:sz="0" w:space="0" w:color="auto"/>
                <w:left w:val="none" w:sz="0" w:space="0" w:color="auto"/>
                <w:bottom w:val="none" w:sz="0" w:space="0" w:color="auto"/>
                <w:right w:val="none" w:sz="0" w:space="0" w:color="auto"/>
              </w:divBdr>
            </w:div>
          </w:divsChild>
        </w:div>
        <w:div w:id="658778049">
          <w:marLeft w:val="0"/>
          <w:marRight w:val="0"/>
          <w:marTop w:val="0"/>
          <w:marBottom w:val="0"/>
          <w:divBdr>
            <w:top w:val="none" w:sz="0" w:space="0" w:color="auto"/>
            <w:left w:val="none" w:sz="0" w:space="0" w:color="auto"/>
            <w:bottom w:val="none" w:sz="0" w:space="0" w:color="auto"/>
            <w:right w:val="none" w:sz="0" w:space="0" w:color="auto"/>
          </w:divBdr>
        </w:div>
        <w:div w:id="806511540">
          <w:marLeft w:val="0"/>
          <w:marRight w:val="0"/>
          <w:marTop w:val="0"/>
          <w:marBottom w:val="0"/>
          <w:divBdr>
            <w:top w:val="none" w:sz="0" w:space="0" w:color="auto"/>
            <w:left w:val="none" w:sz="0" w:space="0" w:color="auto"/>
            <w:bottom w:val="none" w:sz="0" w:space="0" w:color="auto"/>
            <w:right w:val="none" w:sz="0" w:space="0" w:color="auto"/>
          </w:divBdr>
          <w:divsChild>
            <w:div w:id="529992429">
              <w:marLeft w:val="0"/>
              <w:marRight w:val="0"/>
              <w:marTop w:val="0"/>
              <w:marBottom w:val="0"/>
              <w:divBdr>
                <w:top w:val="none" w:sz="0" w:space="0" w:color="auto"/>
                <w:left w:val="none" w:sz="0" w:space="0" w:color="auto"/>
                <w:bottom w:val="none" w:sz="0" w:space="0" w:color="auto"/>
                <w:right w:val="none" w:sz="0" w:space="0" w:color="auto"/>
              </w:divBdr>
            </w:div>
          </w:divsChild>
        </w:div>
        <w:div w:id="1342661674">
          <w:marLeft w:val="0"/>
          <w:marRight w:val="0"/>
          <w:marTop w:val="300"/>
          <w:marBottom w:val="0"/>
          <w:divBdr>
            <w:top w:val="none" w:sz="0" w:space="0" w:color="auto"/>
            <w:left w:val="none" w:sz="0" w:space="0" w:color="auto"/>
            <w:bottom w:val="none" w:sz="0" w:space="0" w:color="auto"/>
            <w:right w:val="none" w:sz="0" w:space="0" w:color="auto"/>
          </w:divBdr>
          <w:divsChild>
            <w:div w:id="859005724">
              <w:marLeft w:val="0"/>
              <w:marRight w:val="0"/>
              <w:marTop w:val="0"/>
              <w:marBottom w:val="0"/>
              <w:divBdr>
                <w:top w:val="none" w:sz="0" w:space="0" w:color="auto"/>
                <w:left w:val="none" w:sz="0" w:space="0" w:color="auto"/>
                <w:bottom w:val="none" w:sz="0" w:space="0" w:color="auto"/>
                <w:right w:val="none" w:sz="0" w:space="0" w:color="auto"/>
              </w:divBdr>
              <w:divsChild>
                <w:div w:id="240019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929405">
          <w:marLeft w:val="0"/>
          <w:marRight w:val="0"/>
          <w:marTop w:val="300"/>
          <w:marBottom w:val="0"/>
          <w:divBdr>
            <w:top w:val="none" w:sz="0" w:space="0" w:color="auto"/>
            <w:left w:val="none" w:sz="0" w:space="0" w:color="auto"/>
            <w:bottom w:val="none" w:sz="0" w:space="0" w:color="auto"/>
            <w:right w:val="none" w:sz="0" w:space="0" w:color="auto"/>
          </w:divBdr>
          <w:divsChild>
            <w:div w:id="1463499978">
              <w:marLeft w:val="0"/>
              <w:marRight w:val="0"/>
              <w:marTop w:val="0"/>
              <w:marBottom w:val="0"/>
              <w:divBdr>
                <w:top w:val="none" w:sz="0" w:space="0" w:color="auto"/>
                <w:left w:val="none" w:sz="0" w:space="0" w:color="auto"/>
                <w:bottom w:val="none" w:sz="0" w:space="0" w:color="auto"/>
                <w:right w:val="none" w:sz="0" w:space="0" w:color="auto"/>
              </w:divBdr>
              <w:divsChild>
                <w:div w:id="99421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360393">
          <w:marLeft w:val="0"/>
          <w:marRight w:val="0"/>
          <w:marTop w:val="300"/>
          <w:marBottom w:val="0"/>
          <w:divBdr>
            <w:top w:val="none" w:sz="0" w:space="0" w:color="auto"/>
            <w:left w:val="none" w:sz="0" w:space="0" w:color="auto"/>
            <w:bottom w:val="none" w:sz="0" w:space="0" w:color="auto"/>
            <w:right w:val="none" w:sz="0" w:space="0" w:color="auto"/>
          </w:divBdr>
          <w:divsChild>
            <w:div w:id="1647397911">
              <w:marLeft w:val="0"/>
              <w:marRight w:val="0"/>
              <w:marTop w:val="0"/>
              <w:marBottom w:val="0"/>
              <w:divBdr>
                <w:top w:val="none" w:sz="0" w:space="0" w:color="auto"/>
                <w:left w:val="none" w:sz="0" w:space="0" w:color="auto"/>
                <w:bottom w:val="none" w:sz="0" w:space="0" w:color="auto"/>
                <w:right w:val="none" w:sz="0" w:space="0" w:color="auto"/>
              </w:divBdr>
              <w:divsChild>
                <w:div w:id="372192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655809">
          <w:marLeft w:val="0"/>
          <w:marRight w:val="0"/>
          <w:marTop w:val="300"/>
          <w:marBottom w:val="0"/>
          <w:divBdr>
            <w:top w:val="none" w:sz="0" w:space="0" w:color="auto"/>
            <w:left w:val="none" w:sz="0" w:space="0" w:color="auto"/>
            <w:bottom w:val="none" w:sz="0" w:space="0" w:color="auto"/>
            <w:right w:val="none" w:sz="0" w:space="0" w:color="auto"/>
          </w:divBdr>
          <w:divsChild>
            <w:div w:id="1425882200">
              <w:marLeft w:val="0"/>
              <w:marRight w:val="0"/>
              <w:marTop w:val="0"/>
              <w:marBottom w:val="0"/>
              <w:divBdr>
                <w:top w:val="none" w:sz="0" w:space="0" w:color="auto"/>
                <w:left w:val="none" w:sz="0" w:space="0" w:color="auto"/>
                <w:bottom w:val="none" w:sz="0" w:space="0" w:color="auto"/>
                <w:right w:val="none" w:sz="0" w:space="0" w:color="auto"/>
              </w:divBdr>
              <w:divsChild>
                <w:div w:id="1745030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204993">
      <w:bodyDiv w:val="1"/>
      <w:marLeft w:val="0"/>
      <w:marRight w:val="0"/>
      <w:marTop w:val="0"/>
      <w:marBottom w:val="0"/>
      <w:divBdr>
        <w:top w:val="none" w:sz="0" w:space="0" w:color="auto"/>
        <w:left w:val="none" w:sz="0" w:space="0" w:color="auto"/>
        <w:bottom w:val="none" w:sz="0" w:space="0" w:color="auto"/>
        <w:right w:val="none" w:sz="0" w:space="0" w:color="auto"/>
      </w:divBdr>
    </w:div>
    <w:div w:id="1971980123">
      <w:bodyDiv w:val="1"/>
      <w:marLeft w:val="0"/>
      <w:marRight w:val="0"/>
      <w:marTop w:val="0"/>
      <w:marBottom w:val="0"/>
      <w:divBdr>
        <w:top w:val="none" w:sz="0" w:space="0" w:color="auto"/>
        <w:left w:val="none" w:sz="0" w:space="0" w:color="auto"/>
        <w:bottom w:val="none" w:sz="0" w:space="0" w:color="auto"/>
        <w:right w:val="none" w:sz="0" w:space="0" w:color="auto"/>
      </w:divBdr>
    </w:div>
    <w:div w:id="1972243610">
      <w:bodyDiv w:val="1"/>
      <w:marLeft w:val="0"/>
      <w:marRight w:val="0"/>
      <w:marTop w:val="0"/>
      <w:marBottom w:val="0"/>
      <w:divBdr>
        <w:top w:val="none" w:sz="0" w:space="0" w:color="auto"/>
        <w:left w:val="none" w:sz="0" w:space="0" w:color="auto"/>
        <w:bottom w:val="none" w:sz="0" w:space="0" w:color="auto"/>
        <w:right w:val="none" w:sz="0" w:space="0" w:color="auto"/>
      </w:divBdr>
      <w:divsChild>
        <w:div w:id="174655513">
          <w:marLeft w:val="0"/>
          <w:marRight w:val="0"/>
          <w:marTop w:val="0"/>
          <w:marBottom w:val="0"/>
          <w:divBdr>
            <w:top w:val="none" w:sz="0" w:space="0" w:color="auto"/>
            <w:left w:val="none" w:sz="0" w:space="0" w:color="auto"/>
            <w:bottom w:val="none" w:sz="0" w:space="0" w:color="auto"/>
            <w:right w:val="none" w:sz="0" w:space="0" w:color="auto"/>
          </w:divBdr>
        </w:div>
        <w:div w:id="1657100449">
          <w:marLeft w:val="0"/>
          <w:marRight w:val="0"/>
          <w:marTop w:val="0"/>
          <w:marBottom w:val="0"/>
          <w:divBdr>
            <w:top w:val="none" w:sz="0" w:space="0" w:color="auto"/>
            <w:left w:val="none" w:sz="0" w:space="0" w:color="auto"/>
            <w:bottom w:val="none" w:sz="0" w:space="0" w:color="auto"/>
            <w:right w:val="none" w:sz="0" w:space="0" w:color="auto"/>
          </w:divBdr>
          <w:divsChild>
            <w:div w:id="841696860">
              <w:marLeft w:val="0"/>
              <w:marRight w:val="0"/>
              <w:marTop w:val="0"/>
              <w:marBottom w:val="0"/>
              <w:divBdr>
                <w:top w:val="none" w:sz="0" w:space="0" w:color="auto"/>
                <w:left w:val="none" w:sz="0" w:space="0" w:color="auto"/>
                <w:bottom w:val="none" w:sz="0" w:space="0" w:color="auto"/>
                <w:right w:val="none" w:sz="0" w:space="0" w:color="auto"/>
              </w:divBdr>
            </w:div>
          </w:divsChild>
        </w:div>
        <w:div w:id="1209029562">
          <w:marLeft w:val="0"/>
          <w:marRight w:val="0"/>
          <w:marTop w:val="0"/>
          <w:marBottom w:val="0"/>
          <w:divBdr>
            <w:top w:val="none" w:sz="0" w:space="0" w:color="auto"/>
            <w:left w:val="none" w:sz="0" w:space="0" w:color="auto"/>
            <w:bottom w:val="none" w:sz="0" w:space="0" w:color="auto"/>
            <w:right w:val="none" w:sz="0" w:space="0" w:color="auto"/>
          </w:divBdr>
        </w:div>
        <w:div w:id="2046323912">
          <w:marLeft w:val="0"/>
          <w:marRight w:val="0"/>
          <w:marTop w:val="0"/>
          <w:marBottom w:val="0"/>
          <w:divBdr>
            <w:top w:val="none" w:sz="0" w:space="0" w:color="auto"/>
            <w:left w:val="none" w:sz="0" w:space="0" w:color="auto"/>
            <w:bottom w:val="none" w:sz="0" w:space="0" w:color="auto"/>
            <w:right w:val="none" w:sz="0" w:space="0" w:color="auto"/>
          </w:divBdr>
          <w:divsChild>
            <w:div w:id="679894116">
              <w:marLeft w:val="0"/>
              <w:marRight w:val="0"/>
              <w:marTop w:val="0"/>
              <w:marBottom w:val="0"/>
              <w:divBdr>
                <w:top w:val="none" w:sz="0" w:space="0" w:color="auto"/>
                <w:left w:val="none" w:sz="0" w:space="0" w:color="auto"/>
                <w:bottom w:val="none" w:sz="0" w:space="0" w:color="auto"/>
                <w:right w:val="none" w:sz="0" w:space="0" w:color="auto"/>
              </w:divBdr>
            </w:div>
          </w:divsChild>
        </w:div>
        <w:div w:id="1744177064">
          <w:marLeft w:val="0"/>
          <w:marRight w:val="0"/>
          <w:marTop w:val="0"/>
          <w:marBottom w:val="0"/>
          <w:divBdr>
            <w:top w:val="none" w:sz="0" w:space="0" w:color="auto"/>
            <w:left w:val="none" w:sz="0" w:space="0" w:color="auto"/>
            <w:bottom w:val="none" w:sz="0" w:space="0" w:color="auto"/>
            <w:right w:val="none" w:sz="0" w:space="0" w:color="auto"/>
          </w:divBdr>
        </w:div>
        <w:div w:id="1986885021">
          <w:marLeft w:val="0"/>
          <w:marRight w:val="0"/>
          <w:marTop w:val="0"/>
          <w:marBottom w:val="0"/>
          <w:divBdr>
            <w:top w:val="none" w:sz="0" w:space="0" w:color="auto"/>
            <w:left w:val="none" w:sz="0" w:space="0" w:color="auto"/>
            <w:bottom w:val="none" w:sz="0" w:space="0" w:color="auto"/>
            <w:right w:val="none" w:sz="0" w:space="0" w:color="auto"/>
          </w:divBdr>
          <w:divsChild>
            <w:div w:id="929124654">
              <w:marLeft w:val="0"/>
              <w:marRight w:val="0"/>
              <w:marTop w:val="0"/>
              <w:marBottom w:val="0"/>
              <w:divBdr>
                <w:top w:val="none" w:sz="0" w:space="0" w:color="auto"/>
                <w:left w:val="none" w:sz="0" w:space="0" w:color="auto"/>
                <w:bottom w:val="none" w:sz="0" w:space="0" w:color="auto"/>
                <w:right w:val="none" w:sz="0" w:space="0" w:color="auto"/>
              </w:divBdr>
            </w:div>
          </w:divsChild>
        </w:div>
        <w:div w:id="989134921">
          <w:marLeft w:val="0"/>
          <w:marRight w:val="0"/>
          <w:marTop w:val="0"/>
          <w:marBottom w:val="0"/>
          <w:divBdr>
            <w:top w:val="none" w:sz="0" w:space="0" w:color="auto"/>
            <w:left w:val="none" w:sz="0" w:space="0" w:color="auto"/>
            <w:bottom w:val="none" w:sz="0" w:space="0" w:color="auto"/>
            <w:right w:val="none" w:sz="0" w:space="0" w:color="auto"/>
          </w:divBdr>
        </w:div>
        <w:div w:id="1483813455">
          <w:marLeft w:val="0"/>
          <w:marRight w:val="0"/>
          <w:marTop w:val="0"/>
          <w:marBottom w:val="0"/>
          <w:divBdr>
            <w:top w:val="none" w:sz="0" w:space="0" w:color="auto"/>
            <w:left w:val="none" w:sz="0" w:space="0" w:color="auto"/>
            <w:bottom w:val="none" w:sz="0" w:space="0" w:color="auto"/>
            <w:right w:val="none" w:sz="0" w:space="0" w:color="auto"/>
          </w:divBdr>
          <w:divsChild>
            <w:div w:id="1881892353">
              <w:marLeft w:val="0"/>
              <w:marRight w:val="0"/>
              <w:marTop w:val="0"/>
              <w:marBottom w:val="0"/>
              <w:divBdr>
                <w:top w:val="none" w:sz="0" w:space="0" w:color="auto"/>
                <w:left w:val="none" w:sz="0" w:space="0" w:color="auto"/>
                <w:bottom w:val="none" w:sz="0" w:space="0" w:color="auto"/>
                <w:right w:val="none" w:sz="0" w:space="0" w:color="auto"/>
              </w:divBdr>
            </w:div>
          </w:divsChild>
        </w:div>
        <w:div w:id="413287644">
          <w:marLeft w:val="0"/>
          <w:marRight w:val="0"/>
          <w:marTop w:val="0"/>
          <w:marBottom w:val="0"/>
          <w:divBdr>
            <w:top w:val="none" w:sz="0" w:space="0" w:color="auto"/>
            <w:left w:val="none" w:sz="0" w:space="0" w:color="auto"/>
            <w:bottom w:val="none" w:sz="0" w:space="0" w:color="auto"/>
            <w:right w:val="none" w:sz="0" w:space="0" w:color="auto"/>
          </w:divBdr>
        </w:div>
        <w:div w:id="224530060">
          <w:marLeft w:val="0"/>
          <w:marRight w:val="0"/>
          <w:marTop w:val="0"/>
          <w:marBottom w:val="0"/>
          <w:divBdr>
            <w:top w:val="none" w:sz="0" w:space="0" w:color="auto"/>
            <w:left w:val="none" w:sz="0" w:space="0" w:color="auto"/>
            <w:bottom w:val="none" w:sz="0" w:space="0" w:color="auto"/>
            <w:right w:val="none" w:sz="0" w:space="0" w:color="auto"/>
          </w:divBdr>
          <w:divsChild>
            <w:div w:id="1206411521">
              <w:marLeft w:val="0"/>
              <w:marRight w:val="0"/>
              <w:marTop w:val="0"/>
              <w:marBottom w:val="0"/>
              <w:divBdr>
                <w:top w:val="none" w:sz="0" w:space="0" w:color="auto"/>
                <w:left w:val="none" w:sz="0" w:space="0" w:color="auto"/>
                <w:bottom w:val="none" w:sz="0" w:space="0" w:color="auto"/>
                <w:right w:val="none" w:sz="0" w:space="0" w:color="auto"/>
              </w:divBdr>
            </w:div>
          </w:divsChild>
        </w:div>
        <w:div w:id="484857368">
          <w:marLeft w:val="0"/>
          <w:marRight w:val="0"/>
          <w:marTop w:val="0"/>
          <w:marBottom w:val="0"/>
          <w:divBdr>
            <w:top w:val="none" w:sz="0" w:space="0" w:color="auto"/>
            <w:left w:val="none" w:sz="0" w:space="0" w:color="auto"/>
            <w:bottom w:val="none" w:sz="0" w:space="0" w:color="auto"/>
            <w:right w:val="none" w:sz="0" w:space="0" w:color="auto"/>
          </w:divBdr>
        </w:div>
        <w:div w:id="1510560534">
          <w:marLeft w:val="0"/>
          <w:marRight w:val="0"/>
          <w:marTop w:val="0"/>
          <w:marBottom w:val="0"/>
          <w:divBdr>
            <w:top w:val="none" w:sz="0" w:space="0" w:color="auto"/>
            <w:left w:val="none" w:sz="0" w:space="0" w:color="auto"/>
            <w:bottom w:val="none" w:sz="0" w:space="0" w:color="auto"/>
            <w:right w:val="none" w:sz="0" w:space="0" w:color="auto"/>
          </w:divBdr>
          <w:divsChild>
            <w:div w:id="1783916994">
              <w:marLeft w:val="0"/>
              <w:marRight w:val="0"/>
              <w:marTop w:val="0"/>
              <w:marBottom w:val="0"/>
              <w:divBdr>
                <w:top w:val="none" w:sz="0" w:space="0" w:color="auto"/>
                <w:left w:val="none" w:sz="0" w:space="0" w:color="auto"/>
                <w:bottom w:val="none" w:sz="0" w:space="0" w:color="auto"/>
                <w:right w:val="none" w:sz="0" w:space="0" w:color="auto"/>
              </w:divBdr>
            </w:div>
          </w:divsChild>
        </w:div>
        <w:div w:id="226494110">
          <w:marLeft w:val="0"/>
          <w:marRight w:val="0"/>
          <w:marTop w:val="0"/>
          <w:marBottom w:val="0"/>
          <w:divBdr>
            <w:top w:val="none" w:sz="0" w:space="0" w:color="auto"/>
            <w:left w:val="none" w:sz="0" w:space="0" w:color="auto"/>
            <w:bottom w:val="none" w:sz="0" w:space="0" w:color="auto"/>
            <w:right w:val="none" w:sz="0" w:space="0" w:color="auto"/>
          </w:divBdr>
        </w:div>
        <w:div w:id="618999513">
          <w:marLeft w:val="0"/>
          <w:marRight w:val="0"/>
          <w:marTop w:val="0"/>
          <w:marBottom w:val="0"/>
          <w:divBdr>
            <w:top w:val="none" w:sz="0" w:space="0" w:color="auto"/>
            <w:left w:val="none" w:sz="0" w:space="0" w:color="auto"/>
            <w:bottom w:val="none" w:sz="0" w:space="0" w:color="auto"/>
            <w:right w:val="none" w:sz="0" w:space="0" w:color="auto"/>
          </w:divBdr>
          <w:divsChild>
            <w:div w:id="1886330169">
              <w:marLeft w:val="0"/>
              <w:marRight w:val="0"/>
              <w:marTop w:val="0"/>
              <w:marBottom w:val="0"/>
              <w:divBdr>
                <w:top w:val="none" w:sz="0" w:space="0" w:color="auto"/>
                <w:left w:val="none" w:sz="0" w:space="0" w:color="auto"/>
                <w:bottom w:val="none" w:sz="0" w:space="0" w:color="auto"/>
                <w:right w:val="none" w:sz="0" w:space="0" w:color="auto"/>
              </w:divBdr>
            </w:div>
          </w:divsChild>
        </w:div>
        <w:div w:id="534541207">
          <w:marLeft w:val="0"/>
          <w:marRight w:val="0"/>
          <w:marTop w:val="300"/>
          <w:marBottom w:val="0"/>
          <w:divBdr>
            <w:top w:val="none" w:sz="0" w:space="0" w:color="auto"/>
            <w:left w:val="none" w:sz="0" w:space="0" w:color="auto"/>
            <w:bottom w:val="none" w:sz="0" w:space="0" w:color="auto"/>
            <w:right w:val="none" w:sz="0" w:space="0" w:color="auto"/>
          </w:divBdr>
          <w:divsChild>
            <w:div w:id="1552687424">
              <w:marLeft w:val="0"/>
              <w:marRight w:val="0"/>
              <w:marTop w:val="0"/>
              <w:marBottom w:val="0"/>
              <w:divBdr>
                <w:top w:val="none" w:sz="0" w:space="0" w:color="auto"/>
                <w:left w:val="none" w:sz="0" w:space="0" w:color="auto"/>
                <w:bottom w:val="none" w:sz="0" w:space="0" w:color="auto"/>
                <w:right w:val="none" w:sz="0" w:space="0" w:color="auto"/>
              </w:divBdr>
              <w:divsChild>
                <w:div w:id="121831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91756">
          <w:marLeft w:val="0"/>
          <w:marRight w:val="0"/>
          <w:marTop w:val="300"/>
          <w:marBottom w:val="0"/>
          <w:divBdr>
            <w:top w:val="none" w:sz="0" w:space="0" w:color="auto"/>
            <w:left w:val="none" w:sz="0" w:space="0" w:color="auto"/>
            <w:bottom w:val="none" w:sz="0" w:space="0" w:color="auto"/>
            <w:right w:val="none" w:sz="0" w:space="0" w:color="auto"/>
          </w:divBdr>
          <w:divsChild>
            <w:div w:id="862666800">
              <w:marLeft w:val="0"/>
              <w:marRight w:val="0"/>
              <w:marTop w:val="0"/>
              <w:marBottom w:val="0"/>
              <w:divBdr>
                <w:top w:val="none" w:sz="0" w:space="0" w:color="auto"/>
                <w:left w:val="none" w:sz="0" w:space="0" w:color="auto"/>
                <w:bottom w:val="none" w:sz="0" w:space="0" w:color="auto"/>
                <w:right w:val="none" w:sz="0" w:space="0" w:color="auto"/>
              </w:divBdr>
              <w:divsChild>
                <w:div w:id="299650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67646">
          <w:marLeft w:val="0"/>
          <w:marRight w:val="0"/>
          <w:marTop w:val="300"/>
          <w:marBottom w:val="0"/>
          <w:divBdr>
            <w:top w:val="none" w:sz="0" w:space="0" w:color="auto"/>
            <w:left w:val="none" w:sz="0" w:space="0" w:color="auto"/>
            <w:bottom w:val="none" w:sz="0" w:space="0" w:color="auto"/>
            <w:right w:val="none" w:sz="0" w:space="0" w:color="auto"/>
          </w:divBdr>
          <w:divsChild>
            <w:div w:id="720251593">
              <w:marLeft w:val="0"/>
              <w:marRight w:val="0"/>
              <w:marTop w:val="0"/>
              <w:marBottom w:val="0"/>
              <w:divBdr>
                <w:top w:val="none" w:sz="0" w:space="0" w:color="auto"/>
                <w:left w:val="none" w:sz="0" w:space="0" w:color="auto"/>
                <w:bottom w:val="none" w:sz="0" w:space="0" w:color="auto"/>
                <w:right w:val="none" w:sz="0" w:space="0" w:color="auto"/>
              </w:divBdr>
              <w:divsChild>
                <w:div w:id="115056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018525">
          <w:marLeft w:val="0"/>
          <w:marRight w:val="0"/>
          <w:marTop w:val="300"/>
          <w:marBottom w:val="0"/>
          <w:divBdr>
            <w:top w:val="none" w:sz="0" w:space="0" w:color="auto"/>
            <w:left w:val="none" w:sz="0" w:space="0" w:color="auto"/>
            <w:bottom w:val="none" w:sz="0" w:space="0" w:color="auto"/>
            <w:right w:val="none" w:sz="0" w:space="0" w:color="auto"/>
          </w:divBdr>
          <w:divsChild>
            <w:div w:id="1137531493">
              <w:marLeft w:val="0"/>
              <w:marRight w:val="0"/>
              <w:marTop w:val="0"/>
              <w:marBottom w:val="0"/>
              <w:divBdr>
                <w:top w:val="none" w:sz="0" w:space="0" w:color="auto"/>
                <w:left w:val="none" w:sz="0" w:space="0" w:color="auto"/>
                <w:bottom w:val="none" w:sz="0" w:space="0" w:color="auto"/>
                <w:right w:val="none" w:sz="0" w:space="0" w:color="auto"/>
              </w:divBdr>
              <w:divsChild>
                <w:div w:id="1163467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2513497">
      <w:bodyDiv w:val="1"/>
      <w:marLeft w:val="0"/>
      <w:marRight w:val="0"/>
      <w:marTop w:val="0"/>
      <w:marBottom w:val="0"/>
      <w:divBdr>
        <w:top w:val="none" w:sz="0" w:space="0" w:color="auto"/>
        <w:left w:val="none" w:sz="0" w:space="0" w:color="auto"/>
        <w:bottom w:val="none" w:sz="0" w:space="0" w:color="auto"/>
        <w:right w:val="none" w:sz="0" w:space="0" w:color="auto"/>
      </w:divBdr>
    </w:div>
    <w:div w:id="1972862903">
      <w:bodyDiv w:val="1"/>
      <w:marLeft w:val="0"/>
      <w:marRight w:val="0"/>
      <w:marTop w:val="0"/>
      <w:marBottom w:val="0"/>
      <w:divBdr>
        <w:top w:val="none" w:sz="0" w:space="0" w:color="auto"/>
        <w:left w:val="none" w:sz="0" w:space="0" w:color="auto"/>
        <w:bottom w:val="none" w:sz="0" w:space="0" w:color="auto"/>
        <w:right w:val="none" w:sz="0" w:space="0" w:color="auto"/>
      </w:divBdr>
    </w:div>
    <w:div w:id="1974215455">
      <w:bodyDiv w:val="1"/>
      <w:marLeft w:val="0"/>
      <w:marRight w:val="0"/>
      <w:marTop w:val="0"/>
      <w:marBottom w:val="0"/>
      <w:divBdr>
        <w:top w:val="none" w:sz="0" w:space="0" w:color="auto"/>
        <w:left w:val="none" w:sz="0" w:space="0" w:color="auto"/>
        <w:bottom w:val="none" w:sz="0" w:space="0" w:color="auto"/>
        <w:right w:val="none" w:sz="0" w:space="0" w:color="auto"/>
      </w:divBdr>
      <w:divsChild>
        <w:div w:id="1497069004">
          <w:marLeft w:val="0"/>
          <w:marRight w:val="0"/>
          <w:marTop w:val="0"/>
          <w:marBottom w:val="0"/>
          <w:divBdr>
            <w:top w:val="none" w:sz="0" w:space="0" w:color="auto"/>
            <w:left w:val="none" w:sz="0" w:space="0" w:color="auto"/>
            <w:bottom w:val="none" w:sz="0" w:space="0" w:color="auto"/>
            <w:right w:val="none" w:sz="0" w:space="0" w:color="auto"/>
          </w:divBdr>
        </w:div>
        <w:div w:id="1446729289">
          <w:marLeft w:val="0"/>
          <w:marRight w:val="0"/>
          <w:marTop w:val="0"/>
          <w:marBottom w:val="0"/>
          <w:divBdr>
            <w:top w:val="none" w:sz="0" w:space="0" w:color="auto"/>
            <w:left w:val="none" w:sz="0" w:space="0" w:color="auto"/>
            <w:bottom w:val="none" w:sz="0" w:space="0" w:color="auto"/>
            <w:right w:val="none" w:sz="0" w:space="0" w:color="auto"/>
          </w:divBdr>
          <w:divsChild>
            <w:div w:id="1296180636">
              <w:marLeft w:val="0"/>
              <w:marRight w:val="0"/>
              <w:marTop w:val="0"/>
              <w:marBottom w:val="0"/>
              <w:divBdr>
                <w:top w:val="none" w:sz="0" w:space="0" w:color="auto"/>
                <w:left w:val="none" w:sz="0" w:space="0" w:color="auto"/>
                <w:bottom w:val="none" w:sz="0" w:space="0" w:color="auto"/>
                <w:right w:val="none" w:sz="0" w:space="0" w:color="auto"/>
              </w:divBdr>
            </w:div>
          </w:divsChild>
        </w:div>
        <w:div w:id="1117260562">
          <w:marLeft w:val="0"/>
          <w:marRight w:val="0"/>
          <w:marTop w:val="0"/>
          <w:marBottom w:val="0"/>
          <w:divBdr>
            <w:top w:val="none" w:sz="0" w:space="0" w:color="auto"/>
            <w:left w:val="none" w:sz="0" w:space="0" w:color="auto"/>
            <w:bottom w:val="none" w:sz="0" w:space="0" w:color="auto"/>
            <w:right w:val="none" w:sz="0" w:space="0" w:color="auto"/>
          </w:divBdr>
        </w:div>
        <w:div w:id="485516892">
          <w:marLeft w:val="0"/>
          <w:marRight w:val="0"/>
          <w:marTop w:val="0"/>
          <w:marBottom w:val="0"/>
          <w:divBdr>
            <w:top w:val="none" w:sz="0" w:space="0" w:color="auto"/>
            <w:left w:val="none" w:sz="0" w:space="0" w:color="auto"/>
            <w:bottom w:val="none" w:sz="0" w:space="0" w:color="auto"/>
            <w:right w:val="none" w:sz="0" w:space="0" w:color="auto"/>
          </w:divBdr>
          <w:divsChild>
            <w:div w:id="969553014">
              <w:marLeft w:val="0"/>
              <w:marRight w:val="0"/>
              <w:marTop w:val="0"/>
              <w:marBottom w:val="0"/>
              <w:divBdr>
                <w:top w:val="none" w:sz="0" w:space="0" w:color="auto"/>
                <w:left w:val="none" w:sz="0" w:space="0" w:color="auto"/>
                <w:bottom w:val="none" w:sz="0" w:space="0" w:color="auto"/>
                <w:right w:val="none" w:sz="0" w:space="0" w:color="auto"/>
              </w:divBdr>
            </w:div>
          </w:divsChild>
        </w:div>
        <w:div w:id="149105226">
          <w:marLeft w:val="0"/>
          <w:marRight w:val="0"/>
          <w:marTop w:val="0"/>
          <w:marBottom w:val="0"/>
          <w:divBdr>
            <w:top w:val="none" w:sz="0" w:space="0" w:color="auto"/>
            <w:left w:val="none" w:sz="0" w:space="0" w:color="auto"/>
            <w:bottom w:val="none" w:sz="0" w:space="0" w:color="auto"/>
            <w:right w:val="none" w:sz="0" w:space="0" w:color="auto"/>
          </w:divBdr>
        </w:div>
        <w:div w:id="1464038005">
          <w:marLeft w:val="0"/>
          <w:marRight w:val="0"/>
          <w:marTop w:val="0"/>
          <w:marBottom w:val="0"/>
          <w:divBdr>
            <w:top w:val="none" w:sz="0" w:space="0" w:color="auto"/>
            <w:left w:val="none" w:sz="0" w:space="0" w:color="auto"/>
            <w:bottom w:val="none" w:sz="0" w:space="0" w:color="auto"/>
            <w:right w:val="none" w:sz="0" w:space="0" w:color="auto"/>
          </w:divBdr>
          <w:divsChild>
            <w:div w:id="1888493756">
              <w:marLeft w:val="0"/>
              <w:marRight w:val="0"/>
              <w:marTop w:val="0"/>
              <w:marBottom w:val="0"/>
              <w:divBdr>
                <w:top w:val="none" w:sz="0" w:space="0" w:color="auto"/>
                <w:left w:val="none" w:sz="0" w:space="0" w:color="auto"/>
                <w:bottom w:val="none" w:sz="0" w:space="0" w:color="auto"/>
                <w:right w:val="none" w:sz="0" w:space="0" w:color="auto"/>
              </w:divBdr>
            </w:div>
          </w:divsChild>
        </w:div>
        <w:div w:id="233273177">
          <w:marLeft w:val="0"/>
          <w:marRight w:val="0"/>
          <w:marTop w:val="0"/>
          <w:marBottom w:val="0"/>
          <w:divBdr>
            <w:top w:val="none" w:sz="0" w:space="0" w:color="auto"/>
            <w:left w:val="none" w:sz="0" w:space="0" w:color="auto"/>
            <w:bottom w:val="none" w:sz="0" w:space="0" w:color="auto"/>
            <w:right w:val="none" w:sz="0" w:space="0" w:color="auto"/>
          </w:divBdr>
        </w:div>
        <w:div w:id="1178278042">
          <w:marLeft w:val="0"/>
          <w:marRight w:val="0"/>
          <w:marTop w:val="0"/>
          <w:marBottom w:val="0"/>
          <w:divBdr>
            <w:top w:val="none" w:sz="0" w:space="0" w:color="auto"/>
            <w:left w:val="none" w:sz="0" w:space="0" w:color="auto"/>
            <w:bottom w:val="none" w:sz="0" w:space="0" w:color="auto"/>
            <w:right w:val="none" w:sz="0" w:space="0" w:color="auto"/>
          </w:divBdr>
          <w:divsChild>
            <w:div w:id="1071199341">
              <w:marLeft w:val="0"/>
              <w:marRight w:val="0"/>
              <w:marTop w:val="0"/>
              <w:marBottom w:val="0"/>
              <w:divBdr>
                <w:top w:val="none" w:sz="0" w:space="0" w:color="auto"/>
                <w:left w:val="none" w:sz="0" w:space="0" w:color="auto"/>
                <w:bottom w:val="none" w:sz="0" w:space="0" w:color="auto"/>
                <w:right w:val="none" w:sz="0" w:space="0" w:color="auto"/>
              </w:divBdr>
            </w:div>
          </w:divsChild>
        </w:div>
        <w:div w:id="1317296201">
          <w:marLeft w:val="0"/>
          <w:marRight w:val="0"/>
          <w:marTop w:val="0"/>
          <w:marBottom w:val="0"/>
          <w:divBdr>
            <w:top w:val="none" w:sz="0" w:space="0" w:color="auto"/>
            <w:left w:val="none" w:sz="0" w:space="0" w:color="auto"/>
            <w:bottom w:val="none" w:sz="0" w:space="0" w:color="auto"/>
            <w:right w:val="none" w:sz="0" w:space="0" w:color="auto"/>
          </w:divBdr>
        </w:div>
        <w:div w:id="692805997">
          <w:marLeft w:val="0"/>
          <w:marRight w:val="0"/>
          <w:marTop w:val="0"/>
          <w:marBottom w:val="0"/>
          <w:divBdr>
            <w:top w:val="none" w:sz="0" w:space="0" w:color="auto"/>
            <w:left w:val="none" w:sz="0" w:space="0" w:color="auto"/>
            <w:bottom w:val="none" w:sz="0" w:space="0" w:color="auto"/>
            <w:right w:val="none" w:sz="0" w:space="0" w:color="auto"/>
          </w:divBdr>
          <w:divsChild>
            <w:div w:id="312876756">
              <w:marLeft w:val="0"/>
              <w:marRight w:val="0"/>
              <w:marTop w:val="0"/>
              <w:marBottom w:val="0"/>
              <w:divBdr>
                <w:top w:val="none" w:sz="0" w:space="0" w:color="auto"/>
                <w:left w:val="none" w:sz="0" w:space="0" w:color="auto"/>
                <w:bottom w:val="none" w:sz="0" w:space="0" w:color="auto"/>
                <w:right w:val="none" w:sz="0" w:space="0" w:color="auto"/>
              </w:divBdr>
            </w:div>
          </w:divsChild>
        </w:div>
        <w:div w:id="1115829370">
          <w:marLeft w:val="0"/>
          <w:marRight w:val="0"/>
          <w:marTop w:val="0"/>
          <w:marBottom w:val="0"/>
          <w:divBdr>
            <w:top w:val="none" w:sz="0" w:space="0" w:color="auto"/>
            <w:left w:val="none" w:sz="0" w:space="0" w:color="auto"/>
            <w:bottom w:val="none" w:sz="0" w:space="0" w:color="auto"/>
            <w:right w:val="none" w:sz="0" w:space="0" w:color="auto"/>
          </w:divBdr>
        </w:div>
        <w:div w:id="1169827710">
          <w:marLeft w:val="0"/>
          <w:marRight w:val="0"/>
          <w:marTop w:val="0"/>
          <w:marBottom w:val="0"/>
          <w:divBdr>
            <w:top w:val="none" w:sz="0" w:space="0" w:color="auto"/>
            <w:left w:val="none" w:sz="0" w:space="0" w:color="auto"/>
            <w:bottom w:val="none" w:sz="0" w:space="0" w:color="auto"/>
            <w:right w:val="none" w:sz="0" w:space="0" w:color="auto"/>
          </w:divBdr>
          <w:divsChild>
            <w:div w:id="1064987043">
              <w:marLeft w:val="0"/>
              <w:marRight w:val="0"/>
              <w:marTop w:val="0"/>
              <w:marBottom w:val="0"/>
              <w:divBdr>
                <w:top w:val="none" w:sz="0" w:space="0" w:color="auto"/>
                <w:left w:val="none" w:sz="0" w:space="0" w:color="auto"/>
                <w:bottom w:val="none" w:sz="0" w:space="0" w:color="auto"/>
                <w:right w:val="none" w:sz="0" w:space="0" w:color="auto"/>
              </w:divBdr>
            </w:div>
          </w:divsChild>
        </w:div>
        <w:div w:id="861944152">
          <w:marLeft w:val="0"/>
          <w:marRight w:val="0"/>
          <w:marTop w:val="0"/>
          <w:marBottom w:val="0"/>
          <w:divBdr>
            <w:top w:val="none" w:sz="0" w:space="0" w:color="auto"/>
            <w:left w:val="none" w:sz="0" w:space="0" w:color="auto"/>
            <w:bottom w:val="none" w:sz="0" w:space="0" w:color="auto"/>
            <w:right w:val="none" w:sz="0" w:space="0" w:color="auto"/>
          </w:divBdr>
        </w:div>
        <w:div w:id="871529025">
          <w:marLeft w:val="0"/>
          <w:marRight w:val="0"/>
          <w:marTop w:val="0"/>
          <w:marBottom w:val="0"/>
          <w:divBdr>
            <w:top w:val="none" w:sz="0" w:space="0" w:color="auto"/>
            <w:left w:val="none" w:sz="0" w:space="0" w:color="auto"/>
            <w:bottom w:val="none" w:sz="0" w:space="0" w:color="auto"/>
            <w:right w:val="none" w:sz="0" w:space="0" w:color="auto"/>
          </w:divBdr>
          <w:divsChild>
            <w:div w:id="232860853">
              <w:marLeft w:val="0"/>
              <w:marRight w:val="0"/>
              <w:marTop w:val="0"/>
              <w:marBottom w:val="0"/>
              <w:divBdr>
                <w:top w:val="none" w:sz="0" w:space="0" w:color="auto"/>
                <w:left w:val="none" w:sz="0" w:space="0" w:color="auto"/>
                <w:bottom w:val="none" w:sz="0" w:space="0" w:color="auto"/>
                <w:right w:val="none" w:sz="0" w:space="0" w:color="auto"/>
              </w:divBdr>
            </w:div>
          </w:divsChild>
        </w:div>
        <w:div w:id="558171413">
          <w:marLeft w:val="0"/>
          <w:marRight w:val="0"/>
          <w:marTop w:val="300"/>
          <w:marBottom w:val="0"/>
          <w:divBdr>
            <w:top w:val="none" w:sz="0" w:space="0" w:color="auto"/>
            <w:left w:val="none" w:sz="0" w:space="0" w:color="auto"/>
            <w:bottom w:val="none" w:sz="0" w:space="0" w:color="auto"/>
            <w:right w:val="none" w:sz="0" w:space="0" w:color="auto"/>
          </w:divBdr>
          <w:divsChild>
            <w:div w:id="2069650643">
              <w:marLeft w:val="0"/>
              <w:marRight w:val="0"/>
              <w:marTop w:val="0"/>
              <w:marBottom w:val="0"/>
              <w:divBdr>
                <w:top w:val="none" w:sz="0" w:space="0" w:color="auto"/>
                <w:left w:val="none" w:sz="0" w:space="0" w:color="auto"/>
                <w:bottom w:val="none" w:sz="0" w:space="0" w:color="auto"/>
                <w:right w:val="none" w:sz="0" w:space="0" w:color="auto"/>
              </w:divBdr>
              <w:divsChild>
                <w:div w:id="1039823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732691">
          <w:marLeft w:val="0"/>
          <w:marRight w:val="0"/>
          <w:marTop w:val="300"/>
          <w:marBottom w:val="0"/>
          <w:divBdr>
            <w:top w:val="none" w:sz="0" w:space="0" w:color="auto"/>
            <w:left w:val="none" w:sz="0" w:space="0" w:color="auto"/>
            <w:bottom w:val="none" w:sz="0" w:space="0" w:color="auto"/>
            <w:right w:val="none" w:sz="0" w:space="0" w:color="auto"/>
          </w:divBdr>
          <w:divsChild>
            <w:div w:id="1436904558">
              <w:marLeft w:val="0"/>
              <w:marRight w:val="0"/>
              <w:marTop w:val="0"/>
              <w:marBottom w:val="0"/>
              <w:divBdr>
                <w:top w:val="none" w:sz="0" w:space="0" w:color="auto"/>
                <w:left w:val="none" w:sz="0" w:space="0" w:color="auto"/>
                <w:bottom w:val="none" w:sz="0" w:space="0" w:color="auto"/>
                <w:right w:val="none" w:sz="0" w:space="0" w:color="auto"/>
              </w:divBdr>
              <w:divsChild>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769773">
          <w:marLeft w:val="0"/>
          <w:marRight w:val="0"/>
          <w:marTop w:val="300"/>
          <w:marBottom w:val="0"/>
          <w:divBdr>
            <w:top w:val="none" w:sz="0" w:space="0" w:color="auto"/>
            <w:left w:val="none" w:sz="0" w:space="0" w:color="auto"/>
            <w:bottom w:val="none" w:sz="0" w:space="0" w:color="auto"/>
            <w:right w:val="none" w:sz="0" w:space="0" w:color="auto"/>
          </w:divBdr>
          <w:divsChild>
            <w:div w:id="872768331">
              <w:marLeft w:val="0"/>
              <w:marRight w:val="0"/>
              <w:marTop w:val="0"/>
              <w:marBottom w:val="0"/>
              <w:divBdr>
                <w:top w:val="none" w:sz="0" w:space="0" w:color="auto"/>
                <w:left w:val="none" w:sz="0" w:space="0" w:color="auto"/>
                <w:bottom w:val="none" w:sz="0" w:space="0" w:color="auto"/>
                <w:right w:val="none" w:sz="0" w:space="0" w:color="auto"/>
              </w:divBdr>
              <w:divsChild>
                <w:div w:id="1308775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12767">
          <w:marLeft w:val="0"/>
          <w:marRight w:val="0"/>
          <w:marTop w:val="300"/>
          <w:marBottom w:val="0"/>
          <w:divBdr>
            <w:top w:val="none" w:sz="0" w:space="0" w:color="auto"/>
            <w:left w:val="none" w:sz="0" w:space="0" w:color="auto"/>
            <w:bottom w:val="none" w:sz="0" w:space="0" w:color="auto"/>
            <w:right w:val="none" w:sz="0" w:space="0" w:color="auto"/>
          </w:divBdr>
          <w:divsChild>
            <w:div w:id="1387215096">
              <w:marLeft w:val="0"/>
              <w:marRight w:val="0"/>
              <w:marTop w:val="0"/>
              <w:marBottom w:val="0"/>
              <w:divBdr>
                <w:top w:val="none" w:sz="0" w:space="0" w:color="auto"/>
                <w:left w:val="none" w:sz="0" w:space="0" w:color="auto"/>
                <w:bottom w:val="none" w:sz="0" w:space="0" w:color="auto"/>
                <w:right w:val="none" w:sz="0" w:space="0" w:color="auto"/>
              </w:divBdr>
              <w:divsChild>
                <w:div w:id="129933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4753162">
      <w:bodyDiv w:val="1"/>
      <w:marLeft w:val="0"/>
      <w:marRight w:val="0"/>
      <w:marTop w:val="0"/>
      <w:marBottom w:val="0"/>
      <w:divBdr>
        <w:top w:val="none" w:sz="0" w:space="0" w:color="auto"/>
        <w:left w:val="none" w:sz="0" w:space="0" w:color="auto"/>
        <w:bottom w:val="none" w:sz="0" w:space="0" w:color="auto"/>
        <w:right w:val="none" w:sz="0" w:space="0" w:color="auto"/>
      </w:divBdr>
    </w:div>
    <w:div w:id="1975404367">
      <w:bodyDiv w:val="1"/>
      <w:marLeft w:val="0"/>
      <w:marRight w:val="0"/>
      <w:marTop w:val="0"/>
      <w:marBottom w:val="0"/>
      <w:divBdr>
        <w:top w:val="none" w:sz="0" w:space="0" w:color="auto"/>
        <w:left w:val="none" w:sz="0" w:space="0" w:color="auto"/>
        <w:bottom w:val="none" w:sz="0" w:space="0" w:color="auto"/>
        <w:right w:val="none" w:sz="0" w:space="0" w:color="auto"/>
      </w:divBdr>
    </w:div>
    <w:div w:id="1976255395">
      <w:bodyDiv w:val="1"/>
      <w:marLeft w:val="0"/>
      <w:marRight w:val="0"/>
      <w:marTop w:val="0"/>
      <w:marBottom w:val="0"/>
      <w:divBdr>
        <w:top w:val="none" w:sz="0" w:space="0" w:color="auto"/>
        <w:left w:val="none" w:sz="0" w:space="0" w:color="auto"/>
        <w:bottom w:val="none" w:sz="0" w:space="0" w:color="auto"/>
        <w:right w:val="none" w:sz="0" w:space="0" w:color="auto"/>
      </w:divBdr>
      <w:divsChild>
        <w:div w:id="2782180">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sChild>
            <w:div w:id="583688993">
              <w:marLeft w:val="0"/>
              <w:marRight w:val="0"/>
              <w:marTop w:val="0"/>
              <w:marBottom w:val="0"/>
              <w:divBdr>
                <w:top w:val="none" w:sz="0" w:space="0" w:color="auto"/>
                <w:left w:val="none" w:sz="0" w:space="0" w:color="auto"/>
                <w:bottom w:val="none" w:sz="0" w:space="0" w:color="auto"/>
                <w:right w:val="none" w:sz="0" w:space="0" w:color="auto"/>
              </w:divBdr>
              <w:divsChild>
                <w:div w:id="54198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1141">
          <w:marLeft w:val="0"/>
          <w:marRight w:val="0"/>
          <w:marTop w:val="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sChild>
            <w:div w:id="1447236916">
              <w:marLeft w:val="0"/>
              <w:marRight w:val="0"/>
              <w:marTop w:val="0"/>
              <w:marBottom w:val="0"/>
              <w:divBdr>
                <w:top w:val="none" w:sz="0" w:space="0" w:color="auto"/>
                <w:left w:val="none" w:sz="0" w:space="0" w:color="auto"/>
                <w:bottom w:val="none" w:sz="0" w:space="0" w:color="auto"/>
                <w:right w:val="none" w:sz="0" w:space="0" w:color="auto"/>
              </w:divBdr>
            </w:div>
          </w:divsChild>
        </w:div>
        <w:div w:id="246888767">
          <w:marLeft w:val="0"/>
          <w:marRight w:val="0"/>
          <w:marTop w:val="0"/>
          <w:marBottom w:val="0"/>
          <w:divBdr>
            <w:top w:val="none" w:sz="0" w:space="0" w:color="auto"/>
            <w:left w:val="none" w:sz="0" w:space="0" w:color="auto"/>
            <w:bottom w:val="none" w:sz="0" w:space="0" w:color="auto"/>
            <w:right w:val="none" w:sz="0" w:space="0" w:color="auto"/>
          </w:divBdr>
        </w:div>
        <w:div w:id="469059557">
          <w:marLeft w:val="0"/>
          <w:marRight w:val="0"/>
          <w:marTop w:val="0"/>
          <w:marBottom w:val="0"/>
          <w:divBdr>
            <w:top w:val="none" w:sz="0" w:space="0" w:color="auto"/>
            <w:left w:val="none" w:sz="0" w:space="0" w:color="auto"/>
            <w:bottom w:val="none" w:sz="0" w:space="0" w:color="auto"/>
            <w:right w:val="none" w:sz="0" w:space="0" w:color="auto"/>
          </w:divBdr>
        </w:div>
        <w:div w:id="563874781">
          <w:marLeft w:val="0"/>
          <w:marRight w:val="0"/>
          <w:marTop w:val="0"/>
          <w:marBottom w:val="0"/>
          <w:divBdr>
            <w:top w:val="none" w:sz="0" w:space="0" w:color="auto"/>
            <w:left w:val="none" w:sz="0" w:space="0" w:color="auto"/>
            <w:bottom w:val="none" w:sz="0" w:space="0" w:color="auto"/>
            <w:right w:val="none" w:sz="0" w:space="0" w:color="auto"/>
          </w:divBdr>
          <w:divsChild>
            <w:div w:id="198396894">
              <w:marLeft w:val="0"/>
              <w:marRight w:val="0"/>
              <w:marTop w:val="0"/>
              <w:marBottom w:val="0"/>
              <w:divBdr>
                <w:top w:val="none" w:sz="0" w:space="0" w:color="auto"/>
                <w:left w:val="none" w:sz="0" w:space="0" w:color="auto"/>
                <w:bottom w:val="none" w:sz="0" w:space="0" w:color="auto"/>
                <w:right w:val="none" w:sz="0" w:space="0" w:color="auto"/>
              </w:divBdr>
            </w:div>
          </w:divsChild>
        </w:div>
        <w:div w:id="794715058">
          <w:marLeft w:val="0"/>
          <w:marRight w:val="0"/>
          <w:marTop w:val="0"/>
          <w:marBottom w:val="0"/>
          <w:divBdr>
            <w:top w:val="none" w:sz="0" w:space="0" w:color="auto"/>
            <w:left w:val="none" w:sz="0" w:space="0" w:color="auto"/>
            <w:bottom w:val="none" w:sz="0" w:space="0" w:color="auto"/>
            <w:right w:val="none" w:sz="0" w:space="0" w:color="auto"/>
          </w:divBdr>
          <w:divsChild>
            <w:div w:id="1149707444">
              <w:marLeft w:val="0"/>
              <w:marRight w:val="0"/>
              <w:marTop w:val="0"/>
              <w:marBottom w:val="0"/>
              <w:divBdr>
                <w:top w:val="none" w:sz="0" w:space="0" w:color="auto"/>
                <w:left w:val="none" w:sz="0" w:space="0" w:color="auto"/>
                <w:bottom w:val="none" w:sz="0" w:space="0" w:color="auto"/>
                <w:right w:val="none" w:sz="0" w:space="0" w:color="auto"/>
              </w:divBdr>
            </w:div>
          </w:divsChild>
        </w:div>
        <w:div w:id="1123157946">
          <w:marLeft w:val="0"/>
          <w:marRight w:val="0"/>
          <w:marTop w:val="300"/>
          <w:marBottom w:val="0"/>
          <w:divBdr>
            <w:top w:val="none" w:sz="0" w:space="0" w:color="auto"/>
            <w:left w:val="none" w:sz="0" w:space="0" w:color="auto"/>
            <w:bottom w:val="none" w:sz="0" w:space="0" w:color="auto"/>
            <w:right w:val="none" w:sz="0" w:space="0" w:color="auto"/>
          </w:divBdr>
          <w:divsChild>
            <w:div w:id="2065450324">
              <w:marLeft w:val="0"/>
              <w:marRight w:val="0"/>
              <w:marTop w:val="0"/>
              <w:marBottom w:val="0"/>
              <w:divBdr>
                <w:top w:val="none" w:sz="0" w:space="0" w:color="auto"/>
                <w:left w:val="none" w:sz="0" w:space="0" w:color="auto"/>
                <w:bottom w:val="none" w:sz="0" w:space="0" w:color="auto"/>
                <w:right w:val="none" w:sz="0" w:space="0" w:color="auto"/>
              </w:divBdr>
              <w:divsChild>
                <w:div w:id="172892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93284">
          <w:marLeft w:val="0"/>
          <w:marRight w:val="0"/>
          <w:marTop w:val="0"/>
          <w:marBottom w:val="0"/>
          <w:divBdr>
            <w:top w:val="none" w:sz="0" w:space="0" w:color="auto"/>
            <w:left w:val="none" w:sz="0" w:space="0" w:color="auto"/>
            <w:bottom w:val="none" w:sz="0" w:space="0" w:color="auto"/>
            <w:right w:val="none" w:sz="0" w:space="0" w:color="auto"/>
          </w:divBdr>
        </w:div>
        <w:div w:id="1274634169">
          <w:marLeft w:val="0"/>
          <w:marRight w:val="0"/>
          <w:marTop w:val="300"/>
          <w:marBottom w:val="0"/>
          <w:divBdr>
            <w:top w:val="none" w:sz="0" w:space="0" w:color="auto"/>
            <w:left w:val="none" w:sz="0" w:space="0" w:color="auto"/>
            <w:bottom w:val="none" w:sz="0" w:space="0" w:color="auto"/>
            <w:right w:val="none" w:sz="0" w:space="0" w:color="auto"/>
          </w:divBdr>
          <w:divsChild>
            <w:div w:id="525870411">
              <w:marLeft w:val="0"/>
              <w:marRight w:val="0"/>
              <w:marTop w:val="0"/>
              <w:marBottom w:val="0"/>
              <w:divBdr>
                <w:top w:val="none" w:sz="0" w:space="0" w:color="auto"/>
                <w:left w:val="none" w:sz="0" w:space="0" w:color="auto"/>
                <w:bottom w:val="none" w:sz="0" w:space="0" w:color="auto"/>
                <w:right w:val="none" w:sz="0" w:space="0" w:color="auto"/>
              </w:divBdr>
              <w:divsChild>
                <w:div w:id="148550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053347">
          <w:marLeft w:val="0"/>
          <w:marRight w:val="0"/>
          <w:marTop w:val="0"/>
          <w:marBottom w:val="0"/>
          <w:divBdr>
            <w:top w:val="none" w:sz="0" w:space="0" w:color="auto"/>
            <w:left w:val="none" w:sz="0" w:space="0" w:color="auto"/>
            <w:bottom w:val="none" w:sz="0" w:space="0" w:color="auto"/>
            <w:right w:val="none" w:sz="0" w:space="0" w:color="auto"/>
          </w:divBdr>
        </w:div>
        <w:div w:id="1458261193">
          <w:marLeft w:val="0"/>
          <w:marRight w:val="0"/>
          <w:marTop w:val="0"/>
          <w:marBottom w:val="0"/>
          <w:divBdr>
            <w:top w:val="none" w:sz="0" w:space="0" w:color="auto"/>
            <w:left w:val="none" w:sz="0" w:space="0" w:color="auto"/>
            <w:bottom w:val="none" w:sz="0" w:space="0" w:color="auto"/>
            <w:right w:val="none" w:sz="0" w:space="0" w:color="auto"/>
          </w:divBdr>
        </w:div>
        <w:div w:id="1571959084">
          <w:marLeft w:val="0"/>
          <w:marRight w:val="0"/>
          <w:marTop w:val="0"/>
          <w:marBottom w:val="0"/>
          <w:divBdr>
            <w:top w:val="none" w:sz="0" w:space="0" w:color="auto"/>
            <w:left w:val="none" w:sz="0" w:space="0" w:color="auto"/>
            <w:bottom w:val="none" w:sz="0" w:space="0" w:color="auto"/>
            <w:right w:val="none" w:sz="0" w:space="0" w:color="auto"/>
          </w:divBdr>
          <w:divsChild>
            <w:div w:id="1160465683">
              <w:marLeft w:val="0"/>
              <w:marRight w:val="0"/>
              <w:marTop w:val="0"/>
              <w:marBottom w:val="0"/>
              <w:divBdr>
                <w:top w:val="none" w:sz="0" w:space="0" w:color="auto"/>
                <w:left w:val="none" w:sz="0" w:space="0" w:color="auto"/>
                <w:bottom w:val="none" w:sz="0" w:space="0" w:color="auto"/>
                <w:right w:val="none" w:sz="0" w:space="0" w:color="auto"/>
              </w:divBdr>
            </w:div>
          </w:divsChild>
        </w:div>
        <w:div w:id="1574586821">
          <w:marLeft w:val="0"/>
          <w:marRight w:val="0"/>
          <w:marTop w:val="0"/>
          <w:marBottom w:val="0"/>
          <w:divBdr>
            <w:top w:val="none" w:sz="0" w:space="0" w:color="auto"/>
            <w:left w:val="none" w:sz="0" w:space="0" w:color="auto"/>
            <w:bottom w:val="none" w:sz="0" w:space="0" w:color="auto"/>
            <w:right w:val="none" w:sz="0" w:space="0" w:color="auto"/>
          </w:divBdr>
          <w:divsChild>
            <w:div w:id="2028554141">
              <w:marLeft w:val="0"/>
              <w:marRight w:val="0"/>
              <w:marTop w:val="0"/>
              <w:marBottom w:val="0"/>
              <w:divBdr>
                <w:top w:val="none" w:sz="0" w:space="0" w:color="auto"/>
                <w:left w:val="none" w:sz="0" w:space="0" w:color="auto"/>
                <w:bottom w:val="none" w:sz="0" w:space="0" w:color="auto"/>
                <w:right w:val="none" w:sz="0" w:space="0" w:color="auto"/>
              </w:divBdr>
            </w:div>
          </w:divsChild>
        </w:div>
        <w:div w:id="1756896717">
          <w:marLeft w:val="0"/>
          <w:marRight w:val="0"/>
          <w:marTop w:val="0"/>
          <w:marBottom w:val="0"/>
          <w:divBdr>
            <w:top w:val="none" w:sz="0" w:space="0" w:color="auto"/>
            <w:left w:val="none" w:sz="0" w:space="0" w:color="auto"/>
            <w:bottom w:val="none" w:sz="0" w:space="0" w:color="auto"/>
            <w:right w:val="none" w:sz="0" w:space="0" w:color="auto"/>
          </w:divBdr>
          <w:divsChild>
            <w:div w:id="707336950">
              <w:marLeft w:val="0"/>
              <w:marRight w:val="0"/>
              <w:marTop w:val="0"/>
              <w:marBottom w:val="0"/>
              <w:divBdr>
                <w:top w:val="none" w:sz="0" w:space="0" w:color="auto"/>
                <w:left w:val="none" w:sz="0" w:space="0" w:color="auto"/>
                <w:bottom w:val="none" w:sz="0" w:space="0" w:color="auto"/>
                <w:right w:val="none" w:sz="0" w:space="0" w:color="auto"/>
              </w:divBdr>
            </w:div>
          </w:divsChild>
        </w:div>
        <w:div w:id="1841046973">
          <w:marLeft w:val="0"/>
          <w:marRight w:val="0"/>
          <w:marTop w:val="300"/>
          <w:marBottom w:val="0"/>
          <w:divBdr>
            <w:top w:val="none" w:sz="0" w:space="0" w:color="auto"/>
            <w:left w:val="none" w:sz="0" w:space="0" w:color="auto"/>
            <w:bottom w:val="none" w:sz="0" w:space="0" w:color="auto"/>
            <w:right w:val="none" w:sz="0" w:space="0" w:color="auto"/>
          </w:divBdr>
          <w:divsChild>
            <w:div w:id="1875267686">
              <w:marLeft w:val="0"/>
              <w:marRight w:val="0"/>
              <w:marTop w:val="0"/>
              <w:marBottom w:val="0"/>
              <w:divBdr>
                <w:top w:val="none" w:sz="0" w:space="0" w:color="auto"/>
                <w:left w:val="none" w:sz="0" w:space="0" w:color="auto"/>
                <w:bottom w:val="none" w:sz="0" w:space="0" w:color="auto"/>
                <w:right w:val="none" w:sz="0" w:space="0" w:color="auto"/>
              </w:divBdr>
              <w:divsChild>
                <w:div w:id="1412897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494570">
          <w:marLeft w:val="0"/>
          <w:marRight w:val="0"/>
          <w:marTop w:val="0"/>
          <w:marBottom w:val="0"/>
          <w:divBdr>
            <w:top w:val="none" w:sz="0" w:space="0" w:color="auto"/>
            <w:left w:val="none" w:sz="0" w:space="0" w:color="auto"/>
            <w:bottom w:val="none" w:sz="0" w:space="0" w:color="auto"/>
            <w:right w:val="none" w:sz="0" w:space="0" w:color="auto"/>
          </w:divBdr>
          <w:divsChild>
            <w:div w:id="63853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594469">
      <w:bodyDiv w:val="1"/>
      <w:marLeft w:val="0"/>
      <w:marRight w:val="0"/>
      <w:marTop w:val="0"/>
      <w:marBottom w:val="0"/>
      <w:divBdr>
        <w:top w:val="none" w:sz="0" w:space="0" w:color="auto"/>
        <w:left w:val="none" w:sz="0" w:space="0" w:color="auto"/>
        <w:bottom w:val="none" w:sz="0" w:space="0" w:color="auto"/>
        <w:right w:val="none" w:sz="0" w:space="0" w:color="auto"/>
      </w:divBdr>
      <w:divsChild>
        <w:div w:id="93795569">
          <w:marLeft w:val="0"/>
          <w:marRight w:val="0"/>
          <w:marTop w:val="0"/>
          <w:marBottom w:val="0"/>
          <w:divBdr>
            <w:top w:val="none" w:sz="0" w:space="0" w:color="auto"/>
            <w:left w:val="none" w:sz="0" w:space="0" w:color="auto"/>
            <w:bottom w:val="none" w:sz="0" w:space="0" w:color="auto"/>
            <w:right w:val="none" w:sz="0" w:space="0" w:color="auto"/>
          </w:divBdr>
        </w:div>
        <w:div w:id="1495225631">
          <w:marLeft w:val="0"/>
          <w:marRight w:val="0"/>
          <w:marTop w:val="0"/>
          <w:marBottom w:val="0"/>
          <w:divBdr>
            <w:top w:val="none" w:sz="0" w:space="0" w:color="auto"/>
            <w:left w:val="none" w:sz="0" w:space="0" w:color="auto"/>
            <w:bottom w:val="none" w:sz="0" w:space="0" w:color="auto"/>
            <w:right w:val="none" w:sz="0" w:space="0" w:color="auto"/>
          </w:divBdr>
          <w:divsChild>
            <w:div w:id="170804942">
              <w:marLeft w:val="0"/>
              <w:marRight w:val="0"/>
              <w:marTop w:val="0"/>
              <w:marBottom w:val="0"/>
              <w:divBdr>
                <w:top w:val="none" w:sz="0" w:space="0" w:color="auto"/>
                <w:left w:val="none" w:sz="0" w:space="0" w:color="auto"/>
                <w:bottom w:val="none" w:sz="0" w:space="0" w:color="auto"/>
                <w:right w:val="none" w:sz="0" w:space="0" w:color="auto"/>
              </w:divBdr>
            </w:div>
          </w:divsChild>
        </w:div>
        <w:div w:id="963852208">
          <w:marLeft w:val="0"/>
          <w:marRight w:val="0"/>
          <w:marTop w:val="0"/>
          <w:marBottom w:val="0"/>
          <w:divBdr>
            <w:top w:val="none" w:sz="0" w:space="0" w:color="auto"/>
            <w:left w:val="none" w:sz="0" w:space="0" w:color="auto"/>
            <w:bottom w:val="none" w:sz="0" w:space="0" w:color="auto"/>
            <w:right w:val="none" w:sz="0" w:space="0" w:color="auto"/>
          </w:divBdr>
        </w:div>
        <w:div w:id="707876618">
          <w:marLeft w:val="0"/>
          <w:marRight w:val="0"/>
          <w:marTop w:val="0"/>
          <w:marBottom w:val="0"/>
          <w:divBdr>
            <w:top w:val="none" w:sz="0" w:space="0" w:color="auto"/>
            <w:left w:val="none" w:sz="0" w:space="0" w:color="auto"/>
            <w:bottom w:val="none" w:sz="0" w:space="0" w:color="auto"/>
            <w:right w:val="none" w:sz="0" w:space="0" w:color="auto"/>
          </w:divBdr>
          <w:divsChild>
            <w:div w:id="2037076432">
              <w:marLeft w:val="0"/>
              <w:marRight w:val="0"/>
              <w:marTop w:val="0"/>
              <w:marBottom w:val="0"/>
              <w:divBdr>
                <w:top w:val="none" w:sz="0" w:space="0" w:color="auto"/>
                <w:left w:val="none" w:sz="0" w:space="0" w:color="auto"/>
                <w:bottom w:val="none" w:sz="0" w:space="0" w:color="auto"/>
                <w:right w:val="none" w:sz="0" w:space="0" w:color="auto"/>
              </w:divBdr>
            </w:div>
          </w:divsChild>
        </w:div>
        <w:div w:id="852650902">
          <w:marLeft w:val="0"/>
          <w:marRight w:val="0"/>
          <w:marTop w:val="0"/>
          <w:marBottom w:val="0"/>
          <w:divBdr>
            <w:top w:val="none" w:sz="0" w:space="0" w:color="auto"/>
            <w:left w:val="none" w:sz="0" w:space="0" w:color="auto"/>
            <w:bottom w:val="none" w:sz="0" w:space="0" w:color="auto"/>
            <w:right w:val="none" w:sz="0" w:space="0" w:color="auto"/>
          </w:divBdr>
        </w:div>
        <w:div w:id="2076778358">
          <w:marLeft w:val="0"/>
          <w:marRight w:val="0"/>
          <w:marTop w:val="0"/>
          <w:marBottom w:val="0"/>
          <w:divBdr>
            <w:top w:val="none" w:sz="0" w:space="0" w:color="auto"/>
            <w:left w:val="none" w:sz="0" w:space="0" w:color="auto"/>
            <w:bottom w:val="none" w:sz="0" w:space="0" w:color="auto"/>
            <w:right w:val="none" w:sz="0" w:space="0" w:color="auto"/>
          </w:divBdr>
          <w:divsChild>
            <w:div w:id="2075424639">
              <w:marLeft w:val="0"/>
              <w:marRight w:val="0"/>
              <w:marTop w:val="0"/>
              <w:marBottom w:val="0"/>
              <w:divBdr>
                <w:top w:val="none" w:sz="0" w:space="0" w:color="auto"/>
                <w:left w:val="none" w:sz="0" w:space="0" w:color="auto"/>
                <w:bottom w:val="none" w:sz="0" w:space="0" w:color="auto"/>
                <w:right w:val="none" w:sz="0" w:space="0" w:color="auto"/>
              </w:divBdr>
            </w:div>
          </w:divsChild>
        </w:div>
        <w:div w:id="2074307653">
          <w:marLeft w:val="0"/>
          <w:marRight w:val="0"/>
          <w:marTop w:val="0"/>
          <w:marBottom w:val="0"/>
          <w:divBdr>
            <w:top w:val="none" w:sz="0" w:space="0" w:color="auto"/>
            <w:left w:val="none" w:sz="0" w:space="0" w:color="auto"/>
            <w:bottom w:val="none" w:sz="0" w:space="0" w:color="auto"/>
            <w:right w:val="none" w:sz="0" w:space="0" w:color="auto"/>
          </w:divBdr>
        </w:div>
        <w:div w:id="636302200">
          <w:marLeft w:val="0"/>
          <w:marRight w:val="0"/>
          <w:marTop w:val="0"/>
          <w:marBottom w:val="0"/>
          <w:divBdr>
            <w:top w:val="none" w:sz="0" w:space="0" w:color="auto"/>
            <w:left w:val="none" w:sz="0" w:space="0" w:color="auto"/>
            <w:bottom w:val="none" w:sz="0" w:space="0" w:color="auto"/>
            <w:right w:val="none" w:sz="0" w:space="0" w:color="auto"/>
          </w:divBdr>
          <w:divsChild>
            <w:div w:id="954794745">
              <w:marLeft w:val="0"/>
              <w:marRight w:val="0"/>
              <w:marTop w:val="0"/>
              <w:marBottom w:val="0"/>
              <w:divBdr>
                <w:top w:val="none" w:sz="0" w:space="0" w:color="auto"/>
                <w:left w:val="none" w:sz="0" w:space="0" w:color="auto"/>
                <w:bottom w:val="none" w:sz="0" w:space="0" w:color="auto"/>
                <w:right w:val="none" w:sz="0" w:space="0" w:color="auto"/>
              </w:divBdr>
            </w:div>
          </w:divsChild>
        </w:div>
        <w:div w:id="154535904">
          <w:marLeft w:val="0"/>
          <w:marRight w:val="0"/>
          <w:marTop w:val="0"/>
          <w:marBottom w:val="0"/>
          <w:divBdr>
            <w:top w:val="none" w:sz="0" w:space="0" w:color="auto"/>
            <w:left w:val="none" w:sz="0" w:space="0" w:color="auto"/>
            <w:bottom w:val="none" w:sz="0" w:space="0" w:color="auto"/>
            <w:right w:val="none" w:sz="0" w:space="0" w:color="auto"/>
          </w:divBdr>
        </w:div>
        <w:div w:id="668607188">
          <w:marLeft w:val="0"/>
          <w:marRight w:val="0"/>
          <w:marTop w:val="0"/>
          <w:marBottom w:val="0"/>
          <w:divBdr>
            <w:top w:val="none" w:sz="0" w:space="0" w:color="auto"/>
            <w:left w:val="none" w:sz="0" w:space="0" w:color="auto"/>
            <w:bottom w:val="none" w:sz="0" w:space="0" w:color="auto"/>
            <w:right w:val="none" w:sz="0" w:space="0" w:color="auto"/>
          </w:divBdr>
          <w:divsChild>
            <w:div w:id="328362656">
              <w:marLeft w:val="0"/>
              <w:marRight w:val="0"/>
              <w:marTop w:val="0"/>
              <w:marBottom w:val="0"/>
              <w:divBdr>
                <w:top w:val="none" w:sz="0" w:space="0" w:color="auto"/>
                <w:left w:val="none" w:sz="0" w:space="0" w:color="auto"/>
                <w:bottom w:val="none" w:sz="0" w:space="0" w:color="auto"/>
                <w:right w:val="none" w:sz="0" w:space="0" w:color="auto"/>
              </w:divBdr>
            </w:div>
          </w:divsChild>
        </w:div>
        <w:div w:id="1043750592">
          <w:marLeft w:val="0"/>
          <w:marRight w:val="0"/>
          <w:marTop w:val="0"/>
          <w:marBottom w:val="0"/>
          <w:divBdr>
            <w:top w:val="none" w:sz="0" w:space="0" w:color="auto"/>
            <w:left w:val="none" w:sz="0" w:space="0" w:color="auto"/>
            <w:bottom w:val="none" w:sz="0" w:space="0" w:color="auto"/>
            <w:right w:val="none" w:sz="0" w:space="0" w:color="auto"/>
          </w:divBdr>
        </w:div>
        <w:div w:id="116602442">
          <w:marLeft w:val="0"/>
          <w:marRight w:val="0"/>
          <w:marTop w:val="0"/>
          <w:marBottom w:val="0"/>
          <w:divBdr>
            <w:top w:val="none" w:sz="0" w:space="0" w:color="auto"/>
            <w:left w:val="none" w:sz="0" w:space="0" w:color="auto"/>
            <w:bottom w:val="none" w:sz="0" w:space="0" w:color="auto"/>
            <w:right w:val="none" w:sz="0" w:space="0" w:color="auto"/>
          </w:divBdr>
          <w:divsChild>
            <w:div w:id="351225804">
              <w:marLeft w:val="0"/>
              <w:marRight w:val="0"/>
              <w:marTop w:val="0"/>
              <w:marBottom w:val="0"/>
              <w:divBdr>
                <w:top w:val="none" w:sz="0" w:space="0" w:color="auto"/>
                <w:left w:val="none" w:sz="0" w:space="0" w:color="auto"/>
                <w:bottom w:val="none" w:sz="0" w:space="0" w:color="auto"/>
                <w:right w:val="none" w:sz="0" w:space="0" w:color="auto"/>
              </w:divBdr>
            </w:div>
          </w:divsChild>
        </w:div>
        <w:div w:id="1412698104">
          <w:marLeft w:val="0"/>
          <w:marRight w:val="0"/>
          <w:marTop w:val="0"/>
          <w:marBottom w:val="0"/>
          <w:divBdr>
            <w:top w:val="none" w:sz="0" w:space="0" w:color="auto"/>
            <w:left w:val="none" w:sz="0" w:space="0" w:color="auto"/>
            <w:bottom w:val="none" w:sz="0" w:space="0" w:color="auto"/>
            <w:right w:val="none" w:sz="0" w:space="0" w:color="auto"/>
          </w:divBdr>
        </w:div>
        <w:div w:id="1463157761">
          <w:marLeft w:val="0"/>
          <w:marRight w:val="0"/>
          <w:marTop w:val="0"/>
          <w:marBottom w:val="0"/>
          <w:divBdr>
            <w:top w:val="none" w:sz="0" w:space="0" w:color="auto"/>
            <w:left w:val="none" w:sz="0" w:space="0" w:color="auto"/>
            <w:bottom w:val="none" w:sz="0" w:space="0" w:color="auto"/>
            <w:right w:val="none" w:sz="0" w:space="0" w:color="auto"/>
          </w:divBdr>
          <w:divsChild>
            <w:div w:id="548805910">
              <w:marLeft w:val="0"/>
              <w:marRight w:val="0"/>
              <w:marTop w:val="0"/>
              <w:marBottom w:val="0"/>
              <w:divBdr>
                <w:top w:val="none" w:sz="0" w:space="0" w:color="auto"/>
                <w:left w:val="none" w:sz="0" w:space="0" w:color="auto"/>
                <w:bottom w:val="none" w:sz="0" w:space="0" w:color="auto"/>
                <w:right w:val="none" w:sz="0" w:space="0" w:color="auto"/>
              </w:divBdr>
            </w:div>
          </w:divsChild>
        </w:div>
        <w:div w:id="1401515165">
          <w:marLeft w:val="0"/>
          <w:marRight w:val="0"/>
          <w:marTop w:val="300"/>
          <w:marBottom w:val="0"/>
          <w:divBdr>
            <w:top w:val="none" w:sz="0" w:space="0" w:color="auto"/>
            <w:left w:val="none" w:sz="0" w:space="0" w:color="auto"/>
            <w:bottom w:val="none" w:sz="0" w:space="0" w:color="auto"/>
            <w:right w:val="none" w:sz="0" w:space="0" w:color="auto"/>
          </w:divBdr>
          <w:divsChild>
            <w:div w:id="2041851536">
              <w:marLeft w:val="0"/>
              <w:marRight w:val="0"/>
              <w:marTop w:val="0"/>
              <w:marBottom w:val="0"/>
              <w:divBdr>
                <w:top w:val="none" w:sz="0" w:space="0" w:color="auto"/>
                <w:left w:val="none" w:sz="0" w:space="0" w:color="auto"/>
                <w:bottom w:val="none" w:sz="0" w:space="0" w:color="auto"/>
                <w:right w:val="none" w:sz="0" w:space="0" w:color="auto"/>
              </w:divBdr>
              <w:divsChild>
                <w:div w:id="78060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849550">
          <w:marLeft w:val="0"/>
          <w:marRight w:val="0"/>
          <w:marTop w:val="300"/>
          <w:marBottom w:val="0"/>
          <w:divBdr>
            <w:top w:val="none" w:sz="0" w:space="0" w:color="auto"/>
            <w:left w:val="none" w:sz="0" w:space="0" w:color="auto"/>
            <w:bottom w:val="none" w:sz="0" w:space="0" w:color="auto"/>
            <w:right w:val="none" w:sz="0" w:space="0" w:color="auto"/>
          </w:divBdr>
          <w:divsChild>
            <w:div w:id="360978058">
              <w:marLeft w:val="0"/>
              <w:marRight w:val="0"/>
              <w:marTop w:val="0"/>
              <w:marBottom w:val="0"/>
              <w:divBdr>
                <w:top w:val="none" w:sz="0" w:space="0" w:color="auto"/>
                <w:left w:val="none" w:sz="0" w:space="0" w:color="auto"/>
                <w:bottom w:val="none" w:sz="0" w:space="0" w:color="auto"/>
                <w:right w:val="none" w:sz="0" w:space="0" w:color="auto"/>
              </w:divBdr>
              <w:divsChild>
                <w:div w:id="1572081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7984">
          <w:marLeft w:val="0"/>
          <w:marRight w:val="0"/>
          <w:marTop w:val="300"/>
          <w:marBottom w:val="0"/>
          <w:divBdr>
            <w:top w:val="none" w:sz="0" w:space="0" w:color="auto"/>
            <w:left w:val="none" w:sz="0" w:space="0" w:color="auto"/>
            <w:bottom w:val="none" w:sz="0" w:space="0" w:color="auto"/>
            <w:right w:val="none" w:sz="0" w:space="0" w:color="auto"/>
          </w:divBdr>
          <w:divsChild>
            <w:div w:id="1638413843">
              <w:marLeft w:val="0"/>
              <w:marRight w:val="0"/>
              <w:marTop w:val="0"/>
              <w:marBottom w:val="0"/>
              <w:divBdr>
                <w:top w:val="none" w:sz="0" w:space="0" w:color="auto"/>
                <w:left w:val="none" w:sz="0" w:space="0" w:color="auto"/>
                <w:bottom w:val="none" w:sz="0" w:space="0" w:color="auto"/>
                <w:right w:val="none" w:sz="0" w:space="0" w:color="auto"/>
              </w:divBdr>
              <w:divsChild>
                <w:div w:id="163283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963598">
          <w:marLeft w:val="0"/>
          <w:marRight w:val="0"/>
          <w:marTop w:val="300"/>
          <w:marBottom w:val="0"/>
          <w:divBdr>
            <w:top w:val="none" w:sz="0" w:space="0" w:color="auto"/>
            <w:left w:val="none" w:sz="0" w:space="0" w:color="auto"/>
            <w:bottom w:val="none" w:sz="0" w:space="0" w:color="auto"/>
            <w:right w:val="none" w:sz="0" w:space="0" w:color="auto"/>
          </w:divBdr>
          <w:divsChild>
            <w:div w:id="200096181">
              <w:marLeft w:val="0"/>
              <w:marRight w:val="0"/>
              <w:marTop w:val="0"/>
              <w:marBottom w:val="0"/>
              <w:divBdr>
                <w:top w:val="none" w:sz="0" w:space="0" w:color="auto"/>
                <w:left w:val="none" w:sz="0" w:space="0" w:color="auto"/>
                <w:bottom w:val="none" w:sz="0" w:space="0" w:color="auto"/>
                <w:right w:val="none" w:sz="0" w:space="0" w:color="auto"/>
              </w:divBdr>
              <w:divsChild>
                <w:div w:id="1487279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443776">
      <w:bodyDiv w:val="1"/>
      <w:marLeft w:val="0"/>
      <w:marRight w:val="0"/>
      <w:marTop w:val="0"/>
      <w:marBottom w:val="0"/>
      <w:divBdr>
        <w:top w:val="none" w:sz="0" w:space="0" w:color="auto"/>
        <w:left w:val="none" w:sz="0" w:space="0" w:color="auto"/>
        <w:bottom w:val="none" w:sz="0" w:space="0" w:color="auto"/>
        <w:right w:val="none" w:sz="0" w:space="0" w:color="auto"/>
      </w:divBdr>
    </w:div>
    <w:div w:id="1977493564">
      <w:bodyDiv w:val="1"/>
      <w:marLeft w:val="0"/>
      <w:marRight w:val="0"/>
      <w:marTop w:val="0"/>
      <w:marBottom w:val="0"/>
      <w:divBdr>
        <w:top w:val="none" w:sz="0" w:space="0" w:color="auto"/>
        <w:left w:val="none" w:sz="0" w:space="0" w:color="auto"/>
        <w:bottom w:val="none" w:sz="0" w:space="0" w:color="auto"/>
        <w:right w:val="none" w:sz="0" w:space="0" w:color="auto"/>
      </w:divBdr>
      <w:divsChild>
        <w:div w:id="233126161">
          <w:marLeft w:val="0"/>
          <w:marRight w:val="0"/>
          <w:marTop w:val="0"/>
          <w:marBottom w:val="0"/>
          <w:divBdr>
            <w:top w:val="none" w:sz="0" w:space="0" w:color="auto"/>
            <w:left w:val="none" w:sz="0" w:space="0" w:color="auto"/>
            <w:bottom w:val="none" w:sz="0" w:space="0" w:color="auto"/>
            <w:right w:val="none" w:sz="0" w:space="0" w:color="auto"/>
          </w:divBdr>
          <w:divsChild>
            <w:div w:id="1603881509">
              <w:marLeft w:val="0"/>
              <w:marRight w:val="0"/>
              <w:marTop w:val="0"/>
              <w:marBottom w:val="0"/>
              <w:divBdr>
                <w:top w:val="none" w:sz="0" w:space="0" w:color="auto"/>
                <w:left w:val="none" w:sz="0" w:space="0" w:color="auto"/>
                <w:bottom w:val="none" w:sz="0" w:space="0" w:color="auto"/>
                <w:right w:val="none" w:sz="0" w:space="0" w:color="auto"/>
              </w:divBdr>
            </w:div>
          </w:divsChild>
        </w:div>
        <w:div w:id="313343446">
          <w:marLeft w:val="0"/>
          <w:marRight w:val="0"/>
          <w:marTop w:val="0"/>
          <w:marBottom w:val="0"/>
          <w:divBdr>
            <w:top w:val="none" w:sz="0" w:space="0" w:color="auto"/>
            <w:left w:val="none" w:sz="0" w:space="0" w:color="auto"/>
            <w:bottom w:val="none" w:sz="0" w:space="0" w:color="auto"/>
            <w:right w:val="none" w:sz="0" w:space="0" w:color="auto"/>
          </w:divBdr>
          <w:divsChild>
            <w:div w:id="597829058">
              <w:marLeft w:val="0"/>
              <w:marRight w:val="0"/>
              <w:marTop w:val="0"/>
              <w:marBottom w:val="0"/>
              <w:divBdr>
                <w:top w:val="none" w:sz="0" w:space="0" w:color="auto"/>
                <w:left w:val="none" w:sz="0" w:space="0" w:color="auto"/>
                <w:bottom w:val="none" w:sz="0" w:space="0" w:color="auto"/>
                <w:right w:val="none" w:sz="0" w:space="0" w:color="auto"/>
              </w:divBdr>
            </w:div>
          </w:divsChild>
        </w:div>
        <w:div w:id="699629311">
          <w:marLeft w:val="0"/>
          <w:marRight w:val="0"/>
          <w:marTop w:val="0"/>
          <w:marBottom w:val="0"/>
          <w:divBdr>
            <w:top w:val="none" w:sz="0" w:space="0" w:color="auto"/>
            <w:left w:val="none" w:sz="0" w:space="0" w:color="auto"/>
            <w:bottom w:val="none" w:sz="0" w:space="0" w:color="auto"/>
            <w:right w:val="none" w:sz="0" w:space="0" w:color="auto"/>
          </w:divBdr>
        </w:div>
        <w:div w:id="824933945">
          <w:marLeft w:val="0"/>
          <w:marRight w:val="0"/>
          <w:marTop w:val="0"/>
          <w:marBottom w:val="0"/>
          <w:divBdr>
            <w:top w:val="none" w:sz="0" w:space="0" w:color="auto"/>
            <w:left w:val="none" w:sz="0" w:space="0" w:color="auto"/>
            <w:bottom w:val="none" w:sz="0" w:space="0" w:color="auto"/>
            <w:right w:val="none" w:sz="0" w:space="0" w:color="auto"/>
          </w:divBdr>
          <w:divsChild>
            <w:div w:id="306710933">
              <w:marLeft w:val="0"/>
              <w:marRight w:val="0"/>
              <w:marTop w:val="0"/>
              <w:marBottom w:val="0"/>
              <w:divBdr>
                <w:top w:val="none" w:sz="0" w:space="0" w:color="auto"/>
                <w:left w:val="none" w:sz="0" w:space="0" w:color="auto"/>
                <w:bottom w:val="none" w:sz="0" w:space="0" w:color="auto"/>
                <w:right w:val="none" w:sz="0" w:space="0" w:color="auto"/>
              </w:divBdr>
            </w:div>
          </w:divsChild>
        </w:div>
        <w:div w:id="834421141">
          <w:marLeft w:val="0"/>
          <w:marRight w:val="0"/>
          <w:marTop w:val="0"/>
          <w:marBottom w:val="0"/>
          <w:divBdr>
            <w:top w:val="none" w:sz="0" w:space="0" w:color="auto"/>
            <w:left w:val="none" w:sz="0" w:space="0" w:color="auto"/>
            <w:bottom w:val="none" w:sz="0" w:space="0" w:color="auto"/>
            <w:right w:val="none" w:sz="0" w:space="0" w:color="auto"/>
          </w:divBdr>
        </w:div>
        <w:div w:id="1062993997">
          <w:marLeft w:val="0"/>
          <w:marRight w:val="0"/>
          <w:marTop w:val="300"/>
          <w:marBottom w:val="0"/>
          <w:divBdr>
            <w:top w:val="none" w:sz="0" w:space="0" w:color="auto"/>
            <w:left w:val="none" w:sz="0" w:space="0" w:color="auto"/>
            <w:bottom w:val="none" w:sz="0" w:space="0" w:color="auto"/>
            <w:right w:val="none" w:sz="0" w:space="0" w:color="auto"/>
          </w:divBdr>
          <w:divsChild>
            <w:div w:id="1485048114">
              <w:marLeft w:val="0"/>
              <w:marRight w:val="0"/>
              <w:marTop w:val="0"/>
              <w:marBottom w:val="0"/>
              <w:divBdr>
                <w:top w:val="none" w:sz="0" w:space="0" w:color="auto"/>
                <w:left w:val="none" w:sz="0" w:space="0" w:color="auto"/>
                <w:bottom w:val="none" w:sz="0" w:space="0" w:color="auto"/>
                <w:right w:val="none" w:sz="0" w:space="0" w:color="auto"/>
              </w:divBdr>
              <w:divsChild>
                <w:div w:id="36590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123550">
          <w:marLeft w:val="0"/>
          <w:marRight w:val="0"/>
          <w:marTop w:val="0"/>
          <w:marBottom w:val="0"/>
          <w:divBdr>
            <w:top w:val="none" w:sz="0" w:space="0" w:color="auto"/>
            <w:left w:val="none" w:sz="0" w:space="0" w:color="auto"/>
            <w:bottom w:val="none" w:sz="0" w:space="0" w:color="auto"/>
            <w:right w:val="none" w:sz="0" w:space="0" w:color="auto"/>
          </w:divBdr>
        </w:div>
        <w:div w:id="1410729835">
          <w:marLeft w:val="0"/>
          <w:marRight w:val="0"/>
          <w:marTop w:val="300"/>
          <w:marBottom w:val="0"/>
          <w:divBdr>
            <w:top w:val="none" w:sz="0" w:space="0" w:color="auto"/>
            <w:left w:val="none" w:sz="0" w:space="0" w:color="auto"/>
            <w:bottom w:val="none" w:sz="0" w:space="0" w:color="auto"/>
            <w:right w:val="none" w:sz="0" w:space="0" w:color="auto"/>
          </w:divBdr>
          <w:divsChild>
            <w:div w:id="1966694452">
              <w:marLeft w:val="0"/>
              <w:marRight w:val="0"/>
              <w:marTop w:val="0"/>
              <w:marBottom w:val="0"/>
              <w:divBdr>
                <w:top w:val="none" w:sz="0" w:space="0" w:color="auto"/>
                <w:left w:val="none" w:sz="0" w:space="0" w:color="auto"/>
                <w:bottom w:val="none" w:sz="0" w:space="0" w:color="auto"/>
                <w:right w:val="none" w:sz="0" w:space="0" w:color="auto"/>
              </w:divBdr>
              <w:divsChild>
                <w:div w:id="2786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486621">
          <w:marLeft w:val="0"/>
          <w:marRight w:val="0"/>
          <w:marTop w:val="0"/>
          <w:marBottom w:val="0"/>
          <w:divBdr>
            <w:top w:val="none" w:sz="0" w:space="0" w:color="auto"/>
            <w:left w:val="none" w:sz="0" w:space="0" w:color="auto"/>
            <w:bottom w:val="none" w:sz="0" w:space="0" w:color="auto"/>
            <w:right w:val="none" w:sz="0" w:space="0" w:color="auto"/>
          </w:divBdr>
          <w:divsChild>
            <w:div w:id="35080696">
              <w:marLeft w:val="0"/>
              <w:marRight w:val="0"/>
              <w:marTop w:val="0"/>
              <w:marBottom w:val="0"/>
              <w:divBdr>
                <w:top w:val="none" w:sz="0" w:space="0" w:color="auto"/>
                <w:left w:val="none" w:sz="0" w:space="0" w:color="auto"/>
                <w:bottom w:val="none" w:sz="0" w:space="0" w:color="auto"/>
                <w:right w:val="none" w:sz="0" w:space="0" w:color="auto"/>
              </w:divBdr>
            </w:div>
          </w:divsChild>
        </w:div>
        <w:div w:id="1426458880">
          <w:marLeft w:val="0"/>
          <w:marRight w:val="0"/>
          <w:marTop w:val="0"/>
          <w:marBottom w:val="0"/>
          <w:divBdr>
            <w:top w:val="none" w:sz="0" w:space="0" w:color="auto"/>
            <w:left w:val="none" w:sz="0" w:space="0" w:color="auto"/>
            <w:bottom w:val="none" w:sz="0" w:space="0" w:color="auto"/>
            <w:right w:val="none" w:sz="0" w:space="0" w:color="auto"/>
          </w:divBdr>
        </w:div>
        <w:div w:id="1470244896">
          <w:marLeft w:val="0"/>
          <w:marRight w:val="0"/>
          <w:marTop w:val="0"/>
          <w:marBottom w:val="0"/>
          <w:divBdr>
            <w:top w:val="none" w:sz="0" w:space="0" w:color="auto"/>
            <w:left w:val="none" w:sz="0" w:space="0" w:color="auto"/>
            <w:bottom w:val="none" w:sz="0" w:space="0" w:color="auto"/>
            <w:right w:val="none" w:sz="0" w:space="0" w:color="auto"/>
          </w:divBdr>
          <w:divsChild>
            <w:div w:id="859658702">
              <w:marLeft w:val="0"/>
              <w:marRight w:val="0"/>
              <w:marTop w:val="0"/>
              <w:marBottom w:val="0"/>
              <w:divBdr>
                <w:top w:val="none" w:sz="0" w:space="0" w:color="auto"/>
                <w:left w:val="none" w:sz="0" w:space="0" w:color="auto"/>
                <w:bottom w:val="none" w:sz="0" w:space="0" w:color="auto"/>
                <w:right w:val="none" w:sz="0" w:space="0" w:color="auto"/>
              </w:divBdr>
            </w:div>
          </w:divsChild>
        </w:div>
        <w:div w:id="1555699892">
          <w:marLeft w:val="0"/>
          <w:marRight w:val="0"/>
          <w:marTop w:val="0"/>
          <w:marBottom w:val="0"/>
          <w:divBdr>
            <w:top w:val="none" w:sz="0" w:space="0" w:color="auto"/>
            <w:left w:val="none" w:sz="0" w:space="0" w:color="auto"/>
            <w:bottom w:val="none" w:sz="0" w:space="0" w:color="auto"/>
            <w:right w:val="none" w:sz="0" w:space="0" w:color="auto"/>
          </w:divBdr>
        </w:div>
        <w:div w:id="1786534351">
          <w:marLeft w:val="0"/>
          <w:marRight w:val="0"/>
          <w:marTop w:val="0"/>
          <w:marBottom w:val="0"/>
          <w:divBdr>
            <w:top w:val="none" w:sz="0" w:space="0" w:color="auto"/>
            <w:left w:val="none" w:sz="0" w:space="0" w:color="auto"/>
            <w:bottom w:val="none" w:sz="0" w:space="0" w:color="auto"/>
            <w:right w:val="none" w:sz="0" w:space="0" w:color="auto"/>
          </w:divBdr>
        </w:div>
        <w:div w:id="1821188049">
          <w:marLeft w:val="0"/>
          <w:marRight w:val="0"/>
          <w:marTop w:val="0"/>
          <w:marBottom w:val="0"/>
          <w:divBdr>
            <w:top w:val="none" w:sz="0" w:space="0" w:color="auto"/>
            <w:left w:val="none" w:sz="0" w:space="0" w:color="auto"/>
            <w:bottom w:val="none" w:sz="0" w:space="0" w:color="auto"/>
            <w:right w:val="none" w:sz="0" w:space="0" w:color="auto"/>
          </w:divBdr>
          <w:divsChild>
            <w:div w:id="2069262810">
              <w:marLeft w:val="0"/>
              <w:marRight w:val="0"/>
              <w:marTop w:val="0"/>
              <w:marBottom w:val="0"/>
              <w:divBdr>
                <w:top w:val="none" w:sz="0" w:space="0" w:color="auto"/>
                <w:left w:val="none" w:sz="0" w:space="0" w:color="auto"/>
                <w:bottom w:val="none" w:sz="0" w:space="0" w:color="auto"/>
                <w:right w:val="none" w:sz="0" w:space="0" w:color="auto"/>
              </w:divBdr>
            </w:div>
          </w:divsChild>
        </w:div>
        <w:div w:id="1999650086">
          <w:marLeft w:val="0"/>
          <w:marRight w:val="0"/>
          <w:marTop w:val="300"/>
          <w:marBottom w:val="0"/>
          <w:divBdr>
            <w:top w:val="none" w:sz="0" w:space="0" w:color="auto"/>
            <w:left w:val="none" w:sz="0" w:space="0" w:color="auto"/>
            <w:bottom w:val="none" w:sz="0" w:space="0" w:color="auto"/>
            <w:right w:val="none" w:sz="0" w:space="0" w:color="auto"/>
          </w:divBdr>
          <w:divsChild>
            <w:div w:id="1559895612">
              <w:marLeft w:val="0"/>
              <w:marRight w:val="0"/>
              <w:marTop w:val="0"/>
              <w:marBottom w:val="0"/>
              <w:divBdr>
                <w:top w:val="none" w:sz="0" w:space="0" w:color="auto"/>
                <w:left w:val="none" w:sz="0" w:space="0" w:color="auto"/>
                <w:bottom w:val="none" w:sz="0" w:space="0" w:color="auto"/>
                <w:right w:val="none" w:sz="0" w:space="0" w:color="auto"/>
              </w:divBdr>
              <w:divsChild>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39949">
          <w:marLeft w:val="0"/>
          <w:marRight w:val="0"/>
          <w:marTop w:val="0"/>
          <w:marBottom w:val="0"/>
          <w:divBdr>
            <w:top w:val="none" w:sz="0" w:space="0" w:color="auto"/>
            <w:left w:val="none" w:sz="0" w:space="0" w:color="auto"/>
            <w:bottom w:val="none" w:sz="0" w:space="0" w:color="auto"/>
            <w:right w:val="none" w:sz="0" w:space="0" w:color="auto"/>
          </w:divBdr>
        </w:div>
        <w:div w:id="2044362427">
          <w:marLeft w:val="0"/>
          <w:marRight w:val="0"/>
          <w:marTop w:val="0"/>
          <w:marBottom w:val="0"/>
          <w:divBdr>
            <w:top w:val="none" w:sz="0" w:space="0" w:color="auto"/>
            <w:left w:val="none" w:sz="0" w:space="0" w:color="auto"/>
            <w:bottom w:val="none" w:sz="0" w:space="0" w:color="auto"/>
            <w:right w:val="none" w:sz="0" w:space="0" w:color="auto"/>
          </w:divBdr>
          <w:divsChild>
            <w:div w:id="1282686440">
              <w:marLeft w:val="0"/>
              <w:marRight w:val="0"/>
              <w:marTop w:val="0"/>
              <w:marBottom w:val="0"/>
              <w:divBdr>
                <w:top w:val="none" w:sz="0" w:space="0" w:color="auto"/>
                <w:left w:val="none" w:sz="0" w:space="0" w:color="auto"/>
                <w:bottom w:val="none" w:sz="0" w:space="0" w:color="auto"/>
                <w:right w:val="none" w:sz="0" w:space="0" w:color="auto"/>
              </w:divBdr>
            </w:div>
          </w:divsChild>
        </w:div>
        <w:div w:id="2083022058">
          <w:marLeft w:val="0"/>
          <w:marRight w:val="0"/>
          <w:marTop w:val="300"/>
          <w:marBottom w:val="0"/>
          <w:divBdr>
            <w:top w:val="none" w:sz="0" w:space="0" w:color="auto"/>
            <w:left w:val="none" w:sz="0" w:space="0" w:color="auto"/>
            <w:bottom w:val="none" w:sz="0" w:space="0" w:color="auto"/>
            <w:right w:val="none" w:sz="0" w:space="0" w:color="auto"/>
          </w:divBdr>
          <w:divsChild>
            <w:div w:id="22364398">
              <w:marLeft w:val="0"/>
              <w:marRight w:val="0"/>
              <w:marTop w:val="0"/>
              <w:marBottom w:val="0"/>
              <w:divBdr>
                <w:top w:val="none" w:sz="0" w:space="0" w:color="auto"/>
                <w:left w:val="none" w:sz="0" w:space="0" w:color="auto"/>
                <w:bottom w:val="none" w:sz="0" w:space="0" w:color="auto"/>
                <w:right w:val="none" w:sz="0" w:space="0" w:color="auto"/>
              </w:divBdr>
              <w:divsChild>
                <w:div w:id="309213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951437">
      <w:bodyDiv w:val="1"/>
      <w:marLeft w:val="0"/>
      <w:marRight w:val="0"/>
      <w:marTop w:val="0"/>
      <w:marBottom w:val="0"/>
      <w:divBdr>
        <w:top w:val="none" w:sz="0" w:space="0" w:color="auto"/>
        <w:left w:val="none" w:sz="0" w:space="0" w:color="auto"/>
        <w:bottom w:val="none" w:sz="0" w:space="0" w:color="auto"/>
        <w:right w:val="none" w:sz="0" w:space="0" w:color="auto"/>
      </w:divBdr>
      <w:divsChild>
        <w:div w:id="1820732083">
          <w:marLeft w:val="0"/>
          <w:marRight w:val="0"/>
          <w:marTop w:val="0"/>
          <w:marBottom w:val="0"/>
          <w:divBdr>
            <w:top w:val="none" w:sz="0" w:space="0" w:color="auto"/>
            <w:left w:val="none" w:sz="0" w:space="0" w:color="auto"/>
            <w:bottom w:val="none" w:sz="0" w:space="0" w:color="auto"/>
            <w:right w:val="none" w:sz="0" w:space="0" w:color="auto"/>
          </w:divBdr>
        </w:div>
        <w:div w:id="384182165">
          <w:marLeft w:val="0"/>
          <w:marRight w:val="0"/>
          <w:marTop w:val="0"/>
          <w:marBottom w:val="0"/>
          <w:divBdr>
            <w:top w:val="none" w:sz="0" w:space="0" w:color="auto"/>
            <w:left w:val="none" w:sz="0" w:space="0" w:color="auto"/>
            <w:bottom w:val="none" w:sz="0" w:space="0" w:color="auto"/>
            <w:right w:val="none" w:sz="0" w:space="0" w:color="auto"/>
          </w:divBdr>
          <w:divsChild>
            <w:div w:id="443963972">
              <w:marLeft w:val="0"/>
              <w:marRight w:val="0"/>
              <w:marTop w:val="0"/>
              <w:marBottom w:val="0"/>
              <w:divBdr>
                <w:top w:val="none" w:sz="0" w:space="0" w:color="auto"/>
                <w:left w:val="none" w:sz="0" w:space="0" w:color="auto"/>
                <w:bottom w:val="none" w:sz="0" w:space="0" w:color="auto"/>
                <w:right w:val="none" w:sz="0" w:space="0" w:color="auto"/>
              </w:divBdr>
            </w:div>
          </w:divsChild>
        </w:div>
        <w:div w:id="340935572">
          <w:marLeft w:val="0"/>
          <w:marRight w:val="0"/>
          <w:marTop w:val="0"/>
          <w:marBottom w:val="0"/>
          <w:divBdr>
            <w:top w:val="none" w:sz="0" w:space="0" w:color="auto"/>
            <w:left w:val="none" w:sz="0" w:space="0" w:color="auto"/>
            <w:bottom w:val="none" w:sz="0" w:space="0" w:color="auto"/>
            <w:right w:val="none" w:sz="0" w:space="0" w:color="auto"/>
          </w:divBdr>
        </w:div>
        <w:div w:id="2084065008">
          <w:marLeft w:val="0"/>
          <w:marRight w:val="0"/>
          <w:marTop w:val="0"/>
          <w:marBottom w:val="0"/>
          <w:divBdr>
            <w:top w:val="none" w:sz="0" w:space="0" w:color="auto"/>
            <w:left w:val="none" w:sz="0" w:space="0" w:color="auto"/>
            <w:bottom w:val="none" w:sz="0" w:space="0" w:color="auto"/>
            <w:right w:val="none" w:sz="0" w:space="0" w:color="auto"/>
          </w:divBdr>
          <w:divsChild>
            <w:div w:id="310406258">
              <w:marLeft w:val="0"/>
              <w:marRight w:val="0"/>
              <w:marTop w:val="0"/>
              <w:marBottom w:val="0"/>
              <w:divBdr>
                <w:top w:val="none" w:sz="0" w:space="0" w:color="auto"/>
                <w:left w:val="none" w:sz="0" w:space="0" w:color="auto"/>
                <w:bottom w:val="none" w:sz="0" w:space="0" w:color="auto"/>
                <w:right w:val="none" w:sz="0" w:space="0" w:color="auto"/>
              </w:divBdr>
            </w:div>
          </w:divsChild>
        </w:div>
        <w:div w:id="1996713988">
          <w:marLeft w:val="0"/>
          <w:marRight w:val="0"/>
          <w:marTop w:val="0"/>
          <w:marBottom w:val="0"/>
          <w:divBdr>
            <w:top w:val="none" w:sz="0" w:space="0" w:color="auto"/>
            <w:left w:val="none" w:sz="0" w:space="0" w:color="auto"/>
            <w:bottom w:val="none" w:sz="0" w:space="0" w:color="auto"/>
            <w:right w:val="none" w:sz="0" w:space="0" w:color="auto"/>
          </w:divBdr>
        </w:div>
        <w:div w:id="606472280">
          <w:marLeft w:val="0"/>
          <w:marRight w:val="0"/>
          <w:marTop w:val="0"/>
          <w:marBottom w:val="0"/>
          <w:divBdr>
            <w:top w:val="none" w:sz="0" w:space="0" w:color="auto"/>
            <w:left w:val="none" w:sz="0" w:space="0" w:color="auto"/>
            <w:bottom w:val="none" w:sz="0" w:space="0" w:color="auto"/>
            <w:right w:val="none" w:sz="0" w:space="0" w:color="auto"/>
          </w:divBdr>
          <w:divsChild>
            <w:div w:id="1621492700">
              <w:marLeft w:val="0"/>
              <w:marRight w:val="0"/>
              <w:marTop w:val="0"/>
              <w:marBottom w:val="0"/>
              <w:divBdr>
                <w:top w:val="none" w:sz="0" w:space="0" w:color="auto"/>
                <w:left w:val="none" w:sz="0" w:space="0" w:color="auto"/>
                <w:bottom w:val="none" w:sz="0" w:space="0" w:color="auto"/>
                <w:right w:val="none" w:sz="0" w:space="0" w:color="auto"/>
              </w:divBdr>
            </w:div>
          </w:divsChild>
        </w:div>
        <w:div w:id="804657995">
          <w:marLeft w:val="0"/>
          <w:marRight w:val="0"/>
          <w:marTop w:val="0"/>
          <w:marBottom w:val="0"/>
          <w:divBdr>
            <w:top w:val="none" w:sz="0" w:space="0" w:color="auto"/>
            <w:left w:val="none" w:sz="0" w:space="0" w:color="auto"/>
            <w:bottom w:val="none" w:sz="0" w:space="0" w:color="auto"/>
            <w:right w:val="none" w:sz="0" w:space="0" w:color="auto"/>
          </w:divBdr>
        </w:div>
        <w:div w:id="1230266822">
          <w:marLeft w:val="0"/>
          <w:marRight w:val="0"/>
          <w:marTop w:val="0"/>
          <w:marBottom w:val="0"/>
          <w:divBdr>
            <w:top w:val="none" w:sz="0" w:space="0" w:color="auto"/>
            <w:left w:val="none" w:sz="0" w:space="0" w:color="auto"/>
            <w:bottom w:val="none" w:sz="0" w:space="0" w:color="auto"/>
            <w:right w:val="none" w:sz="0" w:space="0" w:color="auto"/>
          </w:divBdr>
          <w:divsChild>
            <w:div w:id="484207258">
              <w:marLeft w:val="0"/>
              <w:marRight w:val="0"/>
              <w:marTop w:val="0"/>
              <w:marBottom w:val="0"/>
              <w:divBdr>
                <w:top w:val="none" w:sz="0" w:space="0" w:color="auto"/>
                <w:left w:val="none" w:sz="0" w:space="0" w:color="auto"/>
                <w:bottom w:val="none" w:sz="0" w:space="0" w:color="auto"/>
                <w:right w:val="none" w:sz="0" w:space="0" w:color="auto"/>
              </w:divBdr>
            </w:div>
          </w:divsChild>
        </w:div>
        <w:div w:id="272133928">
          <w:marLeft w:val="0"/>
          <w:marRight w:val="0"/>
          <w:marTop w:val="0"/>
          <w:marBottom w:val="0"/>
          <w:divBdr>
            <w:top w:val="none" w:sz="0" w:space="0" w:color="auto"/>
            <w:left w:val="none" w:sz="0" w:space="0" w:color="auto"/>
            <w:bottom w:val="none" w:sz="0" w:space="0" w:color="auto"/>
            <w:right w:val="none" w:sz="0" w:space="0" w:color="auto"/>
          </w:divBdr>
        </w:div>
        <w:div w:id="719939437">
          <w:marLeft w:val="0"/>
          <w:marRight w:val="0"/>
          <w:marTop w:val="0"/>
          <w:marBottom w:val="0"/>
          <w:divBdr>
            <w:top w:val="none" w:sz="0" w:space="0" w:color="auto"/>
            <w:left w:val="none" w:sz="0" w:space="0" w:color="auto"/>
            <w:bottom w:val="none" w:sz="0" w:space="0" w:color="auto"/>
            <w:right w:val="none" w:sz="0" w:space="0" w:color="auto"/>
          </w:divBdr>
          <w:divsChild>
            <w:div w:id="1992521817">
              <w:marLeft w:val="0"/>
              <w:marRight w:val="0"/>
              <w:marTop w:val="0"/>
              <w:marBottom w:val="0"/>
              <w:divBdr>
                <w:top w:val="none" w:sz="0" w:space="0" w:color="auto"/>
                <w:left w:val="none" w:sz="0" w:space="0" w:color="auto"/>
                <w:bottom w:val="none" w:sz="0" w:space="0" w:color="auto"/>
                <w:right w:val="none" w:sz="0" w:space="0" w:color="auto"/>
              </w:divBdr>
            </w:div>
          </w:divsChild>
        </w:div>
        <w:div w:id="1516841996">
          <w:marLeft w:val="0"/>
          <w:marRight w:val="0"/>
          <w:marTop w:val="0"/>
          <w:marBottom w:val="0"/>
          <w:divBdr>
            <w:top w:val="none" w:sz="0" w:space="0" w:color="auto"/>
            <w:left w:val="none" w:sz="0" w:space="0" w:color="auto"/>
            <w:bottom w:val="none" w:sz="0" w:space="0" w:color="auto"/>
            <w:right w:val="none" w:sz="0" w:space="0" w:color="auto"/>
          </w:divBdr>
        </w:div>
        <w:div w:id="717440522">
          <w:marLeft w:val="0"/>
          <w:marRight w:val="0"/>
          <w:marTop w:val="0"/>
          <w:marBottom w:val="0"/>
          <w:divBdr>
            <w:top w:val="none" w:sz="0" w:space="0" w:color="auto"/>
            <w:left w:val="none" w:sz="0" w:space="0" w:color="auto"/>
            <w:bottom w:val="none" w:sz="0" w:space="0" w:color="auto"/>
            <w:right w:val="none" w:sz="0" w:space="0" w:color="auto"/>
          </w:divBdr>
          <w:divsChild>
            <w:div w:id="1867518301">
              <w:marLeft w:val="0"/>
              <w:marRight w:val="0"/>
              <w:marTop w:val="0"/>
              <w:marBottom w:val="0"/>
              <w:divBdr>
                <w:top w:val="none" w:sz="0" w:space="0" w:color="auto"/>
                <w:left w:val="none" w:sz="0" w:space="0" w:color="auto"/>
                <w:bottom w:val="none" w:sz="0" w:space="0" w:color="auto"/>
                <w:right w:val="none" w:sz="0" w:space="0" w:color="auto"/>
              </w:divBdr>
            </w:div>
          </w:divsChild>
        </w:div>
        <w:div w:id="51078750">
          <w:marLeft w:val="0"/>
          <w:marRight w:val="0"/>
          <w:marTop w:val="0"/>
          <w:marBottom w:val="0"/>
          <w:divBdr>
            <w:top w:val="none" w:sz="0" w:space="0" w:color="auto"/>
            <w:left w:val="none" w:sz="0" w:space="0" w:color="auto"/>
            <w:bottom w:val="none" w:sz="0" w:space="0" w:color="auto"/>
            <w:right w:val="none" w:sz="0" w:space="0" w:color="auto"/>
          </w:divBdr>
        </w:div>
        <w:div w:id="1495099746">
          <w:marLeft w:val="0"/>
          <w:marRight w:val="0"/>
          <w:marTop w:val="0"/>
          <w:marBottom w:val="0"/>
          <w:divBdr>
            <w:top w:val="none" w:sz="0" w:space="0" w:color="auto"/>
            <w:left w:val="none" w:sz="0" w:space="0" w:color="auto"/>
            <w:bottom w:val="none" w:sz="0" w:space="0" w:color="auto"/>
            <w:right w:val="none" w:sz="0" w:space="0" w:color="auto"/>
          </w:divBdr>
          <w:divsChild>
            <w:div w:id="1417940612">
              <w:marLeft w:val="0"/>
              <w:marRight w:val="0"/>
              <w:marTop w:val="0"/>
              <w:marBottom w:val="0"/>
              <w:divBdr>
                <w:top w:val="none" w:sz="0" w:space="0" w:color="auto"/>
                <w:left w:val="none" w:sz="0" w:space="0" w:color="auto"/>
                <w:bottom w:val="none" w:sz="0" w:space="0" w:color="auto"/>
                <w:right w:val="none" w:sz="0" w:space="0" w:color="auto"/>
              </w:divBdr>
            </w:div>
          </w:divsChild>
        </w:div>
        <w:div w:id="128019339">
          <w:marLeft w:val="0"/>
          <w:marRight w:val="0"/>
          <w:marTop w:val="300"/>
          <w:marBottom w:val="0"/>
          <w:divBdr>
            <w:top w:val="none" w:sz="0" w:space="0" w:color="auto"/>
            <w:left w:val="none" w:sz="0" w:space="0" w:color="auto"/>
            <w:bottom w:val="none" w:sz="0" w:space="0" w:color="auto"/>
            <w:right w:val="none" w:sz="0" w:space="0" w:color="auto"/>
          </w:divBdr>
          <w:divsChild>
            <w:div w:id="1033456899">
              <w:marLeft w:val="0"/>
              <w:marRight w:val="0"/>
              <w:marTop w:val="0"/>
              <w:marBottom w:val="0"/>
              <w:divBdr>
                <w:top w:val="none" w:sz="0" w:space="0" w:color="auto"/>
                <w:left w:val="none" w:sz="0" w:space="0" w:color="auto"/>
                <w:bottom w:val="none" w:sz="0" w:space="0" w:color="auto"/>
                <w:right w:val="none" w:sz="0" w:space="0" w:color="auto"/>
              </w:divBdr>
              <w:divsChild>
                <w:div w:id="189766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858825">
          <w:marLeft w:val="0"/>
          <w:marRight w:val="0"/>
          <w:marTop w:val="300"/>
          <w:marBottom w:val="0"/>
          <w:divBdr>
            <w:top w:val="none" w:sz="0" w:space="0" w:color="auto"/>
            <w:left w:val="none" w:sz="0" w:space="0" w:color="auto"/>
            <w:bottom w:val="none" w:sz="0" w:space="0" w:color="auto"/>
            <w:right w:val="none" w:sz="0" w:space="0" w:color="auto"/>
          </w:divBdr>
          <w:divsChild>
            <w:div w:id="1805466003">
              <w:marLeft w:val="0"/>
              <w:marRight w:val="0"/>
              <w:marTop w:val="0"/>
              <w:marBottom w:val="0"/>
              <w:divBdr>
                <w:top w:val="none" w:sz="0" w:space="0" w:color="auto"/>
                <w:left w:val="none" w:sz="0" w:space="0" w:color="auto"/>
                <w:bottom w:val="none" w:sz="0" w:space="0" w:color="auto"/>
                <w:right w:val="none" w:sz="0" w:space="0" w:color="auto"/>
              </w:divBdr>
              <w:divsChild>
                <w:div w:id="14455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492374">
          <w:marLeft w:val="0"/>
          <w:marRight w:val="0"/>
          <w:marTop w:val="300"/>
          <w:marBottom w:val="0"/>
          <w:divBdr>
            <w:top w:val="none" w:sz="0" w:space="0" w:color="auto"/>
            <w:left w:val="none" w:sz="0" w:space="0" w:color="auto"/>
            <w:bottom w:val="none" w:sz="0" w:space="0" w:color="auto"/>
            <w:right w:val="none" w:sz="0" w:space="0" w:color="auto"/>
          </w:divBdr>
          <w:divsChild>
            <w:div w:id="621228931">
              <w:marLeft w:val="0"/>
              <w:marRight w:val="0"/>
              <w:marTop w:val="0"/>
              <w:marBottom w:val="0"/>
              <w:divBdr>
                <w:top w:val="none" w:sz="0" w:space="0" w:color="auto"/>
                <w:left w:val="none" w:sz="0" w:space="0" w:color="auto"/>
                <w:bottom w:val="none" w:sz="0" w:space="0" w:color="auto"/>
                <w:right w:val="none" w:sz="0" w:space="0" w:color="auto"/>
              </w:divBdr>
              <w:divsChild>
                <w:div w:id="183140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49514">
          <w:marLeft w:val="0"/>
          <w:marRight w:val="0"/>
          <w:marTop w:val="300"/>
          <w:marBottom w:val="0"/>
          <w:divBdr>
            <w:top w:val="none" w:sz="0" w:space="0" w:color="auto"/>
            <w:left w:val="none" w:sz="0" w:space="0" w:color="auto"/>
            <w:bottom w:val="none" w:sz="0" w:space="0" w:color="auto"/>
            <w:right w:val="none" w:sz="0" w:space="0" w:color="auto"/>
          </w:divBdr>
          <w:divsChild>
            <w:div w:id="756710670">
              <w:marLeft w:val="0"/>
              <w:marRight w:val="0"/>
              <w:marTop w:val="0"/>
              <w:marBottom w:val="0"/>
              <w:divBdr>
                <w:top w:val="none" w:sz="0" w:space="0" w:color="auto"/>
                <w:left w:val="none" w:sz="0" w:space="0" w:color="auto"/>
                <w:bottom w:val="none" w:sz="0" w:space="0" w:color="auto"/>
                <w:right w:val="none" w:sz="0" w:space="0" w:color="auto"/>
              </w:divBdr>
              <w:divsChild>
                <w:div w:id="45274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098382">
      <w:bodyDiv w:val="1"/>
      <w:marLeft w:val="0"/>
      <w:marRight w:val="0"/>
      <w:marTop w:val="0"/>
      <w:marBottom w:val="0"/>
      <w:divBdr>
        <w:top w:val="none" w:sz="0" w:space="0" w:color="auto"/>
        <w:left w:val="none" w:sz="0" w:space="0" w:color="auto"/>
        <w:bottom w:val="none" w:sz="0" w:space="0" w:color="auto"/>
        <w:right w:val="none" w:sz="0" w:space="0" w:color="auto"/>
      </w:divBdr>
      <w:divsChild>
        <w:div w:id="74938536">
          <w:marLeft w:val="0"/>
          <w:marRight w:val="0"/>
          <w:marTop w:val="0"/>
          <w:marBottom w:val="0"/>
          <w:divBdr>
            <w:top w:val="none" w:sz="0" w:space="0" w:color="auto"/>
            <w:left w:val="none" w:sz="0" w:space="0" w:color="auto"/>
            <w:bottom w:val="none" w:sz="0" w:space="0" w:color="auto"/>
            <w:right w:val="none" w:sz="0" w:space="0" w:color="auto"/>
          </w:divBdr>
          <w:divsChild>
            <w:div w:id="1364205477">
              <w:marLeft w:val="0"/>
              <w:marRight w:val="0"/>
              <w:marTop w:val="0"/>
              <w:marBottom w:val="0"/>
              <w:divBdr>
                <w:top w:val="none" w:sz="0" w:space="0" w:color="auto"/>
                <w:left w:val="none" w:sz="0" w:space="0" w:color="auto"/>
                <w:bottom w:val="none" w:sz="0" w:space="0" w:color="auto"/>
                <w:right w:val="none" w:sz="0" w:space="0" w:color="auto"/>
              </w:divBdr>
            </w:div>
          </w:divsChild>
        </w:div>
        <w:div w:id="289092505">
          <w:marLeft w:val="0"/>
          <w:marRight w:val="0"/>
          <w:marTop w:val="0"/>
          <w:marBottom w:val="0"/>
          <w:divBdr>
            <w:top w:val="none" w:sz="0" w:space="0" w:color="auto"/>
            <w:left w:val="none" w:sz="0" w:space="0" w:color="auto"/>
            <w:bottom w:val="none" w:sz="0" w:space="0" w:color="auto"/>
            <w:right w:val="none" w:sz="0" w:space="0" w:color="auto"/>
          </w:divBdr>
          <w:divsChild>
            <w:div w:id="689139263">
              <w:marLeft w:val="0"/>
              <w:marRight w:val="0"/>
              <w:marTop w:val="0"/>
              <w:marBottom w:val="0"/>
              <w:divBdr>
                <w:top w:val="none" w:sz="0" w:space="0" w:color="auto"/>
                <w:left w:val="none" w:sz="0" w:space="0" w:color="auto"/>
                <w:bottom w:val="none" w:sz="0" w:space="0" w:color="auto"/>
                <w:right w:val="none" w:sz="0" w:space="0" w:color="auto"/>
              </w:divBdr>
            </w:div>
          </w:divsChild>
        </w:div>
        <w:div w:id="302083138">
          <w:marLeft w:val="0"/>
          <w:marRight w:val="0"/>
          <w:marTop w:val="0"/>
          <w:marBottom w:val="0"/>
          <w:divBdr>
            <w:top w:val="none" w:sz="0" w:space="0" w:color="auto"/>
            <w:left w:val="none" w:sz="0" w:space="0" w:color="auto"/>
            <w:bottom w:val="none" w:sz="0" w:space="0" w:color="auto"/>
            <w:right w:val="none" w:sz="0" w:space="0" w:color="auto"/>
          </w:divBdr>
        </w:div>
        <w:div w:id="353305072">
          <w:marLeft w:val="0"/>
          <w:marRight w:val="0"/>
          <w:marTop w:val="0"/>
          <w:marBottom w:val="0"/>
          <w:divBdr>
            <w:top w:val="none" w:sz="0" w:space="0" w:color="auto"/>
            <w:left w:val="none" w:sz="0" w:space="0" w:color="auto"/>
            <w:bottom w:val="none" w:sz="0" w:space="0" w:color="auto"/>
            <w:right w:val="none" w:sz="0" w:space="0" w:color="auto"/>
          </w:divBdr>
          <w:divsChild>
            <w:div w:id="1299647990">
              <w:marLeft w:val="0"/>
              <w:marRight w:val="0"/>
              <w:marTop w:val="0"/>
              <w:marBottom w:val="0"/>
              <w:divBdr>
                <w:top w:val="none" w:sz="0" w:space="0" w:color="auto"/>
                <w:left w:val="none" w:sz="0" w:space="0" w:color="auto"/>
                <w:bottom w:val="none" w:sz="0" w:space="0" w:color="auto"/>
                <w:right w:val="none" w:sz="0" w:space="0" w:color="auto"/>
              </w:divBdr>
            </w:div>
          </w:divsChild>
        </w:div>
        <w:div w:id="774788951">
          <w:marLeft w:val="0"/>
          <w:marRight w:val="0"/>
          <w:marTop w:val="0"/>
          <w:marBottom w:val="0"/>
          <w:divBdr>
            <w:top w:val="none" w:sz="0" w:space="0" w:color="auto"/>
            <w:left w:val="none" w:sz="0" w:space="0" w:color="auto"/>
            <w:bottom w:val="none" w:sz="0" w:space="0" w:color="auto"/>
            <w:right w:val="none" w:sz="0" w:space="0" w:color="auto"/>
          </w:divBdr>
          <w:divsChild>
            <w:div w:id="306936498">
              <w:marLeft w:val="0"/>
              <w:marRight w:val="0"/>
              <w:marTop w:val="0"/>
              <w:marBottom w:val="0"/>
              <w:divBdr>
                <w:top w:val="none" w:sz="0" w:space="0" w:color="auto"/>
                <w:left w:val="none" w:sz="0" w:space="0" w:color="auto"/>
                <w:bottom w:val="none" w:sz="0" w:space="0" w:color="auto"/>
                <w:right w:val="none" w:sz="0" w:space="0" w:color="auto"/>
              </w:divBdr>
            </w:div>
          </w:divsChild>
        </w:div>
        <w:div w:id="1059986298">
          <w:marLeft w:val="0"/>
          <w:marRight w:val="0"/>
          <w:marTop w:val="0"/>
          <w:marBottom w:val="0"/>
          <w:divBdr>
            <w:top w:val="none" w:sz="0" w:space="0" w:color="auto"/>
            <w:left w:val="none" w:sz="0" w:space="0" w:color="auto"/>
            <w:bottom w:val="none" w:sz="0" w:space="0" w:color="auto"/>
            <w:right w:val="none" w:sz="0" w:space="0" w:color="auto"/>
          </w:divBdr>
        </w:div>
        <w:div w:id="1108431799">
          <w:marLeft w:val="0"/>
          <w:marRight w:val="0"/>
          <w:marTop w:val="300"/>
          <w:marBottom w:val="0"/>
          <w:divBdr>
            <w:top w:val="none" w:sz="0" w:space="0" w:color="auto"/>
            <w:left w:val="none" w:sz="0" w:space="0" w:color="auto"/>
            <w:bottom w:val="none" w:sz="0" w:space="0" w:color="auto"/>
            <w:right w:val="none" w:sz="0" w:space="0" w:color="auto"/>
          </w:divBdr>
          <w:divsChild>
            <w:div w:id="768625831">
              <w:marLeft w:val="0"/>
              <w:marRight w:val="0"/>
              <w:marTop w:val="0"/>
              <w:marBottom w:val="0"/>
              <w:divBdr>
                <w:top w:val="none" w:sz="0" w:space="0" w:color="auto"/>
                <w:left w:val="none" w:sz="0" w:space="0" w:color="auto"/>
                <w:bottom w:val="none" w:sz="0" w:space="0" w:color="auto"/>
                <w:right w:val="none" w:sz="0" w:space="0" w:color="auto"/>
              </w:divBdr>
              <w:divsChild>
                <w:div w:id="200115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024420">
          <w:marLeft w:val="0"/>
          <w:marRight w:val="0"/>
          <w:marTop w:val="300"/>
          <w:marBottom w:val="0"/>
          <w:divBdr>
            <w:top w:val="none" w:sz="0" w:space="0" w:color="auto"/>
            <w:left w:val="none" w:sz="0" w:space="0" w:color="auto"/>
            <w:bottom w:val="none" w:sz="0" w:space="0" w:color="auto"/>
            <w:right w:val="none" w:sz="0" w:space="0" w:color="auto"/>
          </w:divBdr>
          <w:divsChild>
            <w:div w:id="113329095">
              <w:marLeft w:val="0"/>
              <w:marRight w:val="0"/>
              <w:marTop w:val="0"/>
              <w:marBottom w:val="0"/>
              <w:divBdr>
                <w:top w:val="none" w:sz="0" w:space="0" w:color="auto"/>
                <w:left w:val="none" w:sz="0" w:space="0" w:color="auto"/>
                <w:bottom w:val="none" w:sz="0" w:space="0" w:color="auto"/>
                <w:right w:val="none" w:sz="0" w:space="0" w:color="auto"/>
              </w:divBdr>
              <w:divsChild>
                <w:div w:id="1184515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723893">
          <w:marLeft w:val="0"/>
          <w:marRight w:val="0"/>
          <w:marTop w:val="0"/>
          <w:marBottom w:val="0"/>
          <w:divBdr>
            <w:top w:val="none" w:sz="0" w:space="0" w:color="auto"/>
            <w:left w:val="none" w:sz="0" w:space="0" w:color="auto"/>
            <w:bottom w:val="none" w:sz="0" w:space="0" w:color="auto"/>
            <w:right w:val="none" w:sz="0" w:space="0" w:color="auto"/>
          </w:divBdr>
          <w:divsChild>
            <w:div w:id="419063537">
              <w:marLeft w:val="0"/>
              <w:marRight w:val="0"/>
              <w:marTop w:val="0"/>
              <w:marBottom w:val="0"/>
              <w:divBdr>
                <w:top w:val="none" w:sz="0" w:space="0" w:color="auto"/>
                <w:left w:val="none" w:sz="0" w:space="0" w:color="auto"/>
                <w:bottom w:val="none" w:sz="0" w:space="0" w:color="auto"/>
                <w:right w:val="none" w:sz="0" w:space="0" w:color="auto"/>
              </w:divBdr>
            </w:div>
          </w:divsChild>
        </w:div>
        <w:div w:id="1512531241">
          <w:marLeft w:val="0"/>
          <w:marRight w:val="0"/>
          <w:marTop w:val="0"/>
          <w:marBottom w:val="0"/>
          <w:divBdr>
            <w:top w:val="none" w:sz="0" w:space="0" w:color="auto"/>
            <w:left w:val="none" w:sz="0" w:space="0" w:color="auto"/>
            <w:bottom w:val="none" w:sz="0" w:space="0" w:color="auto"/>
            <w:right w:val="none" w:sz="0" w:space="0" w:color="auto"/>
          </w:divBdr>
          <w:divsChild>
            <w:div w:id="1008867389">
              <w:marLeft w:val="0"/>
              <w:marRight w:val="0"/>
              <w:marTop w:val="0"/>
              <w:marBottom w:val="0"/>
              <w:divBdr>
                <w:top w:val="none" w:sz="0" w:space="0" w:color="auto"/>
                <w:left w:val="none" w:sz="0" w:space="0" w:color="auto"/>
                <w:bottom w:val="none" w:sz="0" w:space="0" w:color="auto"/>
                <w:right w:val="none" w:sz="0" w:space="0" w:color="auto"/>
              </w:divBdr>
            </w:div>
          </w:divsChild>
        </w:div>
        <w:div w:id="1576161593">
          <w:marLeft w:val="0"/>
          <w:marRight w:val="0"/>
          <w:marTop w:val="0"/>
          <w:marBottom w:val="0"/>
          <w:divBdr>
            <w:top w:val="none" w:sz="0" w:space="0" w:color="auto"/>
            <w:left w:val="none" w:sz="0" w:space="0" w:color="auto"/>
            <w:bottom w:val="none" w:sz="0" w:space="0" w:color="auto"/>
            <w:right w:val="none" w:sz="0" w:space="0" w:color="auto"/>
          </w:divBdr>
        </w:div>
        <w:div w:id="1766614997">
          <w:marLeft w:val="0"/>
          <w:marRight w:val="0"/>
          <w:marTop w:val="0"/>
          <w:marBottom w:val="0"/>
          <w:divBdr>
            <w:top w:val="none" w:sz="0" w:space="0" w:color="auto"/>
            <w:left w:val="none" w:sz="0" w:space="0" w:color="auto"/>
            <w:bottom w:val="none" w:sz="0" w:space="0" w:color="auto"/>
            <w:right w:val="none" w:sz="0" w:space="0" w:color="auto"/>
          </w:divBdr>
        </w:div>
        <w:div w:id="1777141332">
          <w:marLeft w:val="0"/>
          <w:marRight w:val="0"/>
          <w:marTop w:val="300"/>
          <w:marBottom w:val="0"/>
          <w:divBdr>
            <w:top w:val="none" w:sz="0" w:space="0" w:color="auto"/>
            <w:left w:val="none" w:sz="0" w:space="0" w:color="auto"/>
            <w:bottom w:val="none" w:sz="0" w:space="0" w:color="auto"/>
            <w:right w:val="none" w:sz="0" w:space="0" w:color="auto"/>
          </w:divBdr>
          <w:divsChild>
            <w:div w:id="1355034183">
              <w:marLeft w:val="0"/>
              <w:marRight w:val="0"/>
              <w:marTop w:val="0"/>
              <w:marBottom w:val="0"/>
              <w:divBdr>
                <w:top w:val="none" w:sz="0" w:space="0" w:color="auto"/>
                <w:left w:val="none" w:sz="0" w:space="0" w:color="auto"/>
                <w:bottom w:val="none" w:sz="0" w:space="0" w:color="auto"/>
                <w:right w:val="none" w:sz="0" w:space="0" w:color="auto"/>
              </w:divBdr>
              <w:divsChild>
                <w:div w:id="81837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242817">
          <w:marLeft w:val="0"/>
          <w:marRight w:val="0"/>
          <w:marTop w:val="0"/>
          <w:marBottom w:val="0"/>
          <w:divBdr>
            <w:top w:val="none" w:sz="0" w:space="0" w:color="auto"/>
            <w:left w:val="none" w:sz="0" w:space="0" w:color="auto"/>
            <w:bottom w:val="none" w:sz="0" w:space="0" w:color="auto"/>
            <w:right w:val="none" w:sz="0" w:space="0" w:color="auto"/>
          </w:divBdr>
        </w:div>
        <w:div w:id="1905483411">
          <w:marLeft w:val="0"/>
          <w:marRight w:val="0"/>
          <w:marTop w:val="0"/>
          <w:marBottom w:val="0"/>
          <w:divBdr>
            <w:top w:val="none" w:sz="0" w:space="0" w:color="auto"/>
            <w:left w:val="none" w:sz="0" w:space="0" w:color="auto"/>
            <w:bottom w:val="none" w:sz="0" w:space="0" w:color="auto"/>
            <w:right w:val="none" w:sz="0" w:space="0" w:color="auto"/>
          </w:divBdr>
        </w:div>
        <w:div w:id="1979843218">
          <w:marLeft w:val="0"/>
          <w:marRight w:val="0"/>
          <w:marTop w:val="0"/>
          <w:marBottom w:val="0"/>
          <w:divBdr>
            <w:top w:val="none" w:sz="0" w:space="0" w:color="auto"/>
            <w:left w:val="none" w:sz="0" w:space="0" w:color="auto"/>
            <w:bottom w:val="none" w:sz="0" w:space="0" w:color="auto"/>
            <w:right w:val="none" w:sz="0" w:space="0" w:color="auto"/>
          </w:divBdr>
        </w:div>
        <w:div w:id="2087921319">
          <w:marLeft w:val="0"/>
          <w:marRight w:val="0"/>
          <w:marTop w:val="0"/>
          <w:marBottom w:val="0"/>
          <w:divBdr>
            <w:top w:val="none" w:sz="0" w:space="0" w:color="auto"/>
            <w:left w:val="none" w:sz="0" w:space="0" w:color="auto"/>
            <w:bottom w:val="none" w:sz="0" w:space="0" w:color="auto"/>
            <w:right w:val="none" w:sz="0" w:space="0" w:color="auto"/>
          </w:divBdr>
          <w:divsChild>
            <w:div w:id="226380328">
              <w:marLeft w:val="0"/>
              <w:marRight w:val="0"/>
              <w:marTop w:val="0"/>
              <w:marBottom w:val="0"/>
              <w:divBdr>
                <w:top w:val="none" w:sz="0" w:space="0" w:color="auto"/>
                <w:left w:val="none" w:sz="0" w:space="0" w:color="auto"/>
                <w:bottom w:val="none" w:sz="0" w:space="0" w:color="auto"/>
                <w:right w:val="none" w:sz="0" w:space="0" w:color="auto"/>
              </w:divBdr>
            </w:div>
          </w:divsChild>
        </w:div>
        <w:div w:id="2124415331">
          <w:marLeft w:val="0"/>
          <w:marRight w:val="0"/>
          <w:marTop w:val="300"/>
          <w:marBottom w:val="0"/>
          <w:divBdr>
            <w:top w:val="none" w:sz="0" w:space="0" w:color="auto"/>
            <w:left w:val="none" w:sz="0" w:space="0" w:color="auto"/>
            <w:bottom w:val="none" w:sz="0" w:space="0" w:color="auto"/>
            <w:right w:val="none" w:sz="0" w:space="0" w:color="auto"/>
          </w:divBdr>
          <w:divsChild>
            <w:div w:id="1691688622">
              <w:marLeft w:val="0"/>
              <w:marRight w:val="0"/>
              <w:marTop w:val="0"/>
              <w:marBottom w:val="0"/>
              <w:divBdr>
                <w:top w:val="none" w:sz="0" w:space="0" w:color="auto"/>
                <w:left w:val="none" w:sz="0" w:space="0" w:color="auto"/>
                <w:bottom w:val="none" w:sz="0" w:space="0" w:color="auto"/>
                <w:right w:val="none" w:sz="0" w:space="0" w:color="auto"/>
              </w:divBdr>
              <w:divsChild>
                <w:div w:id="106745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9604266">
      <w:bodyDiv w:val="1"/>
      <w:marLeft w:val="0"/>
      <w:marRight w:val="0"/>
      <w:marTop w:val="0"/>
      <w:marBottom w:val="0"/>
      <w:divBdr>
        <w:top w:val="none" w:sz="0" w:space="0" w:color="auto"/>
        <w:left w:val="none" w:sz="0" w:space="0" w:color="auto"/>
        <w:bottom w:val="none" w:sz="0" w:space="0" w:color="auto"/>
        <w:right w:val="none" w:sz="0" w:space="0" w:color="auto"/>
      </w:divBdr>
    </w:div>
    <w:div w:id="1980185477">
      <w:bodyDiv w:val="1"/>
      <w:marLeft w:val="0"/>
      <w:marRight w:val="0"/>
      <w:marTop w:val="0"/>
      <w:marBottom w:val="0"/>
      <w:divBdr>
        <w:top w:val="none" w:sz="0" w:space="0" w:color="auto"/>
        <w:left w:val="none" w:sz="0" w:space="0" w:color="auto"/>
        <w:bottom w:val="none" w:sz="0" w:space="0" w:color="auto"/>
        <w:right w:val="none" w:sz="0" w:space="0" w:color="auto"/>
      </w:divBdr>
    </w:div>
    <w:div w:id="1980652380">
      <w:bodyDiv w:val="1"/>
      <w:marLeft w:val="0"/>
      <w:marRight w:val="0"/>
      <w:marTop w:val="0"/>
      <w:marBottom w:val="0"/>
      <w:divBdr>
        <w:top w:val="none" w:sz="0" w:space="0" w:color="auto"/>
        <w:left w:val="none" w:sz="0" w:space="0" w:color="auto"/>
        <w:bottom w:val="none" w:sz="0" w:space="0" w:color="auto"/>
        <w:right w:val="none" w:sz="0" w:space="0" w:color="auto"/>
      </w:divBdr>
    </w:div>
    <w:div w:id="1980961511">
      <w:bodyDiv w:val="1"/>
      <w:marLeft w:val="0"/>
      <w:marRight w:val="0"/>
      <w:marTop w:val="0"/>
      <w:marBottom w:val="0"/>
      <w:divBdr>
        <w:top w:val="none" w:sz="0" w:space="0" w:color="auto"/>
        <w:left w:val="none" w:sz="0" w:space="0" w:color="auto"/>
        <w:bottom w:val="none" w:sz="0" w:space="0" w:color="auto"/>
        <w:right w:val="none" w:sz="0" w:space="0" w:color="auto"/>
      </w:divBdr>
    </w:div>
    <w:div w:id="1984652299">
      <w:bodyDiv w:val="1"/>
      <w:marLeft w:val="0"/>
      <w:marRight w:val="0"/>
      <w:marTop w:val="0"/>
      <w:marBottom w:val="0"/>
      <w:divBdr>
        <w:top w:val="none" w:sz="0" w:space="0" w:color="auto"/>
        <w:left w:val="none" w:sz="0" w:space="0" w:color="auto"/>
        <w:bottom w:val="none" w:sz="0" w:space="0" w:color="auto"/>
        <w:right w:val="none" w:sz="0" w:space="0" w:color="auto"/>
      </w:divBdr>
    </w:div>
    <w:div w:id="1984659016">
      <w:bodyDiv w:val="1"/>
      <w:marLeft w:val="0"/>
      <w:marRight w:val="0"/>
      <w:marTop w:val="0"/>
      <w:marBottom w:val="0"/>
      <w:divBdr>
        <w:top w:val="none" w:sz="0" w:space="0" w:color="auto"/>
        <w:left w:val="none" w:sz="0" w:space="0" w:color="auto"/>
        <w:bottom w:val="none" w:sz="0" w:space="0" w:color="auto"/>
        <w:right w:val="none" w:sz="0" w:space="0" w:color="auto"/>
      </w:divBdr>
    </w:div>
    <w:div w:id="1985311734">
      <w:bodyDiv w:val="1"/>
      <w:marLeft w:val="0"/>
      <w:marRight w:val="0"/>
      <w:marTop w:val="0"/>
      <w:marBottom w:val="0"/>
      <w:divBdr>
        <w:top w:val="none" w:sz="0" w:space="0" w:color="auto"/>
        <w:left w:val="none" w:sz="0" w:space="0" w:color="auto"/>
        <w:bottom w:val="none" w:sz="0" w:space="0" w:color="auto"/>
        <w:right w:val="none" w:sz="0" w:space="0" w:color="auto"/>
      </w:divBdr>
    </w:div>
    <w:div w:id="1985618406">
      <w:bodyDiv w:val="1"/>
      <w:marLeft w:val="0"/>
      <w:marRight w:val="0"/>
      <w:marTop w:val="0"/>
      <w:marBottom w:val="0"/>
      <w:divBdr>
        <w:top w:val="none" w:sz="0" w:space="0" w:color="auto"/>
        <w:left w:val="none" w:sz="0" w:space="0" w:color="auto"/>
        <w:bottom w:val="none" w:sz="0" w:space="0" w:color="auto"/>
        <w:right w:val="none" w:sz="0" w:space="0" w:color="auto"/>
      </w:divBdr>
    </w:div>
    <w:div w:id="1985814514">
      <w:bodyDiv w:val="1"/>
      <w:marLeft w:val="0"/>
      <w:marRight w:val="0"/>
      <w:marTop w:val="0"/>
      <w:marBottom w:val="0"/>
      <w:divBdr>
        <w:top w:val="none" w:sz="0" w:space="0" w:color="auto"/>
        <w:left w:val="none" w:sz="0" w:space="0" w:color="auto"/>
        <w:bottom w:val="none" w:sz="0" w:space="0" w:color="auto"/>
        <w:right w:val="none" w:sz="0" w:space="0" w:color="auto"/>
      </w:divBdr>
    </w:div>
    <w:div w:id="1986424133">
      <w:bodyDiv w:val="1"/>
      <w:marLeft w:val="0"/>
      <w:marRight w:val="0"/>
      <w:marTop w:val="0"/>
      <w:marBottom w:val="0"/>
      <w:divBdr>
        <w:top w:val="none" w:sz="0" w:space="0" w:color="auto"/>
        <w:left w:val="none" w:sz="0" w:space="0" w:color="auto"/>
        <w:bottom w:val="none" w:sz="0" w:space="0" w:color="auto"/>
        <w:right w:val="none" w:sz="0" w:space="0" w:color="auto"/>
      </w:divBdr>
    </w:div>
    <w:div w:id="1986930844">
      <w:bodyDiv w:val="1"/>
      <w:marLeft w:val="0"/>
      <w:marRight w:val="0"/>
      <w:marTop w:val="0"/>
      <w:marBottom w:val="0"/>
      <w:divBdr>
        <w:top w:val="none" w:sz="0" w:space="0" w:color="auto"/>
        <w:left w:val="none" w:sz="0" w:space="0" w:color="auto"/>
        <w:bottom w:val="none" w:sz="0" w:space="0" w:color="auto"/>
        <w:right w:val="none" w:sz="0" w:space="0" w:color="auto"/>
      </w:divBdr>
      <w:divsChild>
        <w:div w:id="17977589">
          <w:marLeft w:val="0"/>
          <w:marRight w:val="0"/>
          <w:marTop w:val="300"/>
          <w:marBottom w:val="0"/>
          <w:divBdr>
            <w:top w:val="none" w:sz="0" w:space="0" w:color="auto"/>
            <w:left w:val="none" w:sz="0" w:space="0" w:color="auto"/>
            <w:bottom w:val="none" w:sz="0" w:space="0" w:color="auto"/>
            <w:right w:val="none" w:sz="0" w:space="0" w:color="auto"/>
          </w:divBdr>
          <w:divsChild>
            <w:div w:id="2051101768">
              <w:marLeft w:val="0"/>
              <w:marRight w:val="0"/>
              <w:marTop w:val="0"/>
              <w:marBottom w:val="0"/>
              <w:divBdr>
                <w:top w:val="none" w:sz="0" w:space="0" w:color="auto"/>
                <w:left w:val="none" w:sz="0" w:space="0" w:color="auto"/>
                <w:bottom w:val="none" w:sz="0" w:space="0" w:color="auto"/>
                <w:right w:val="none" w:sz="0" w:space="0" w:color="auto"/>
              </w:divBdr>
              <w:divsChild>
                <w:div w:id="160596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26869">
          <w:marLeft w:val="0"/>
          <w:marRight w:val="0"/>
          <w:marTop w:val="0"/>
          <w:marBottom w:val="0"/>
          <w:divBdr>
            <w:top w:val="none" w:sz="0" w:space="0" w:color="auto"/>
            <w:left w:val="none" w:sz="0" w:space="0" w:color="auto"/>
            <w:bottom w:val="none" w:sz="0" w:space="0" w:color="auto"/>
            <w:right w:val="none" w:sz="0" w:space="0" w:color="auto"/>
          </w:divBdr>
          <w:divsChild>
            <w:div w:id="1259560894">
              <w:marLeft w:val="0"/>
              <w:marRight w:val="0"/>
              <w:marTop w:val="0"/>
              <w:marBottom w:val="0"/>
              <w:divBdr>
                <w:top w:val="none" w:sz="0" w:space="0" w:color="auto"/>
                <w:left w:val="none" w:sz="0" w:space="0" w:color="auto"/>
                <w:bottom w:val="none" w:sz="0" w:space="0" w:color="auto"/>
                <w:right w:val="none" w:sz="0" w:space="0" w:color="auto"/>
              </w:divBdr>
            </w:div>
          </w:divsChild>
        </w:div>
        <w:div w:id="714743117">
          <w:marLeft w:val="0"/>
          <w:marRight w:val="0"/>
          <w:marTop w:val="0"/>
          <w:marBottom w:val="0"/>
          <w:divBdr>
            <w:top w:val="none" w:sz="0" w:space="0" w:color="auto"/>
            <w:left w:val="none" w:sz="0" w:space="0" w:color="auto"/>
            <w:bottom w:val="none" w:sz="0" w:space="0" w:color="auto"/>
            <w:right w:val="none" w:sz="0" w:space="0" w:color="auto"/>
          </w:divBdr>
          <w:divsChild>
            <w:div w:id="1440687768">
              <w:marLeft w:val="0"/>
              <w:marRight w:val="0"/>
              <w:marTop w:val="0"/>
              <w:marBottom w:val="0"/>
              <w:divBdr>
                <w:top w:val="none" w:sz="0" w:space="0" w:color="auto"/>
                <w:left w:val="none" w:sz="0" w:space="0" w:color="auto"/>
                <w:bottom w:val="none" w:sz="0" w:space="0" w:color="auto"/>
                <w:right w:val="none" w:sz="0" w:space="0" w:color="auto"/>
              </w:divBdr>
            </w:div>
          </w:divsChild>
        </w:div>
        <w:div w:id="763574501">
          <w:marLeft w:val="0"/>
          <w:marRight w:val="0"/>
          <w:marTop w:val="0"/>
          <w:marBottom w:val="0"/>
          <w:divBdr>
            <w:top w:val="none" w:sz="0" w:space="0" w:color="auto"/>
            <w:left w:val="none" w:sz="0" w:space="0" w:color="auto"/>
            <w:bottom w:val="none" w:sz="0" w:space="0" w:color="auto"/>
            <w:right w:val="none" w:sz="0" w:space="0" w:color="auto"/>
          </w:divBdr>
          <w:divsChild>
            <w:div w:id="1553927977">
              <w:marLeft w:val="0"/>
              <w:marRight w:val="0"/>
              <w:marTop w:val="0"/>
              <w:marBottom w:val="0"/>
              <w:divBdr>
                <w:top w:val="none" w:sz="0" w:space="0" w:color="auto"/>
                <w:left w:val="none" w:sz="0" w:space="0" w:color="auto"/>
                <w:bottom w:val="none" w:sz="0" w:space="0" w:color="auto"/>
                <w:right w:val="none" w:sz="0" w:space="0" w:color="auto"/>
              </w:divBdr>
            </w:div>
          </w:divsChild>
        </w:div>
        <w:div w:id="797068553">
          <w:marLeft w:val="0"/>
          <w:marRight w:val="0"/>
          <w:marTop w:val="0"/>
          <w:marBottom w:val="0"/>
          <w:divBdr>
            <w:top w:val="none" w:sz="0" w:space="0" w:color="auto"/>
            <w:left w:val="none" w:sz="0" w:space="0" w:color="auto"/>
            <w:bottom w:val="none" w:sz="0" w:space="0" w:color="auto"/>
            <w:right w:val="none" w:sz="0" w:space="0" w:color="auto"/>
          </w:divBdr>
        </w:div>
        <w:div w:id="952126091">
          <w:marLeft w:val="0"/>
          <w:marRight w:val="0"/>
          <w:marTop w:val="300"/>
          <w:marBottom w:val="0"/>
          <w:divBdr>
            <w:top w:val="none" w:sz="0" w:space="0" w:color="auto"/>
            <w:left w:val="none" w:sz="0" w:space="0" w:color="auto"/>
            <w:bottom w:val="none" w:sz="0" w:space="0" w:color="auto"/>
            <w:right w:val="none" w:sz="0" w:space="0" w:color="auto"/>
          </w:divBdr>
          <w:divsChild>
            <w:div w:id="1845313675">
              <w:marLeft w:val="0"/>
              <w:marRight w:val="0"/>
              <w:marTop w:val="0"/>
              <w:marBottom w:val="0"/>
              <w:divBdr>
                <w:top w:val="none" w:sz="0" w:space="0" w:color="auto"/>
                <w:left w:val="none" w:sz="0" w:space="0" w:color="auto"/>
                <w:bottom w:val="none" w:sz="0" w:space="0" w:color="auto"/>
                <w:right w:val="none" w:sz="0" w:space="0" w:color="auto"/>
              </w:divBdr>
              <w:divsChild>
                <w:div w:id="84339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665701">
          <w:marLeft w:val="0"/>
          <w:marRight w:val="0"/>
          <w:marTop w:val="0"/>
          <w:marBottom w:val="0"/>
          <w:divBdr>
            <w:top w:val="none" w:sz="0" w:space="0" w:color="auto"/>
            <w:left w:val="none" w:sz="0" w:space="0" w:color="auto"/>
            <w:bottom w:val="none" w:sz="0" w:space="0" w:color="auto"/>
            <w:right w:val="none" w:sz="0" w:space="0" w:color="auto"/>
          </w:divBdr>
          <w:divsChild>
            <w:div w:id="1041904355">
              <w:marLeft w:val="0"/>
              <w:marRight w:val="0"/>
              <w:marTop w:val="0"/>
              <w:marBottom w:val="0"/>
              <w:divBdr>
                <w:top w:val="none" w:sz="0" w:space="0" w:color="auto"/>
                <w:left w:val="none" w:sz="0" w:space="0" w:color="auto"/>
                <w:bottom w:val="none" w:sz="0" w:space="0" w:color="auto"/>
                <w:right w:val="none" w:sz="0" w:space="0" w:color="auto"/>
              </w:divBdr>
            </w:div>
          </w:divsChild>
        </w:div>
        <w:div w:id="1232544053">
          <w:marLeft w:val="0"/>
          <w:marRight w:val="0"/>
          <w:marTop w:val="0"/>
          <w:marBottom w:val="0"/>
          <w:divBdr>
            <w:top w:val="none" w:sz="0" w:space="0" w:color="auto"/>
            <w:left w:val="none" w:sz="0" w:space="0" w:color="auto"/>
            <w:bottom w:val="none" w:sz="0" w:space="0" w:color="auto"/>
            <w:right w:val="none" w:sz="0" w:space="0" w:color="auto"/>
          </w:divBdr>
        </w:div>
        <w:div w:id="1326862317">
          <w:marLeft w:val="0"/>
          <w:marRight w:val="0"/>
          <w:marTop w:val="300"/>
          <w:marBottom w:val="0"/>
          <w:divBdr>
            <w:top w:val="none" w:sz="0" w:space="0" w:color="auto"/>
            <w:left w:val="none" w:sz="0" w:space="0" w:color="auto"/>
            <w:bottom w:val="none" w:sz="0" w:space="0" w:color="auto"/>
            <w:right w:val="none" w:sz="0" w:space="0" w:color="auto"/>
          </w:divBdr>
          <w:divsChild>
            <w:div w:id="308050391">
              <w:marLeft w:val="0"/>
              <w:marRight w:val="0"/>
              <w:marTop w:val="0"/>
              <w:marBottom w:val="0"/>
              <w:divBdr>
                <w:top w:val="none" w:sz="0" w:space="0" w:color="auto"/>
                <w:left w:val="none" w:sz="0" w:space="0" w:color="auto"/>
                <w:bottom w:val="none" w:sz="0" w:space="0" w:color="auto"/>
                <w:right w:val="none" w:sz="0" w:space="0" w:color="auto"/>
              </w:divBdr>
              <w:divsChild>
                <w:div w:id="1464807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106448">
          <w:marLeft w:val="0"/>
          <w:marRight w:val="0"/>
          <w:marTop w:val="0"/>
          <w:marBottom w:val="0"/>
          <w:divBdr>
            <w:top w:val="none" w:sz="0" w:space="0" w:color="auto"/>
            <w:left w:val="none" w:sz="0" w:space="0" w:color="auto"/>
            <w:bottom w:val="none" w:sz="0" w:space="0" w:color="auto"/>
            <w:right w:val="none" w:sz="0" w:space="0" w:color="auto"/>
          </w:divBdr>
        </w:div>
        <w:div w:id="1499493432">
          <w:marLeft w:val="0"/>
          <w:marRight w:val="0"/>
          <w:marTop w:val="300"/>
          <w:marBottom w:val="0"/>
          <w:divBdr>
            <w:top w:val="none" w:sz="0" w:space="0" w:color="auto"/>
            <w:left w:val="none" w:sz="0" w:space="0" w:color="auto"/>
            <w:bottom w:val="none" w:sz="0" w:space="0" w:color="auto"/>
            <w:right w:val="none" w:sz="0" w:space="0" w:color="auto"/>
          </w:divBdr>
          <w:divsChild>
            <w:div w:id="1857115825">
              <w:marLeft w:val="0"/>
              <w:marRight w:val="0"/>
              <w:marTop w:val="0"/>
              <w:marBottom w:val="0"/>
              <w:divBdr>
                <w:top w:val="none" w:sz="0" w:space="0" w:color="auto"/>
                <w:left w:val="none" w:sz="0" w:space="0" w:color="auto"/>
                <w:bottom w:val="none" w:sz="0" w:space="0" w:color="auto"/>
                <w:right w:val="none" w:sz="0" w:space="0" w:color="auto"/>
              </w:divBdr>
              <w:divsChild>
                <w:div w:id="115160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561730">
          <w:marLeft w:val="0"/>
          <w:marRight w:val="0"/>
          <w:marTop w:val="0"/>
          <w:marBottom w:val="0"/>
          <w:divBdr>
            <w:top w:val="none" w:sz="0" w:space="0" w:color="auto"/>
            <w:left w:val="none" w:sz="0" w:space="0" w:color="auto"/>
            <w:bottom w:val="none" w:sz="0" w:space="0" w:color="auto"/>
            <w:right w:val="none" w:sz="0" w:space="0" w:color="auto"/>
          </w:divBdr>
          <w:divsChild>
            <w:div w:id="143816061">
              <w:marLeft w:val="0"/>
              <w:marRight w:val="0"/>
              <w:marTop w:val="0"/>
              <w:marBottom w:val="0"/>
              <w:divBdr>
                <w:top w:val="none" w:sz="0" w:space="0" w:color="auto"/>
                <w:left w:val="none" w:sz="0" w:space="0" w:color="auto"/>
                <w:bottom w:val="none" w:sz="0" w:space="0" w:color="auto"/>
                <w:right w:val="none" w:sz="0" w:space="0" w:color="auto"/>
              </w:divBdr>
            </w:div>
          </w:divsChild>
        </w:div>
        <w:div w:id="1511488966">
          <w:marLeft w:val="0"/>
          <w:marRight w:val="0"/>
          <w:marTop w:val="0"/>
          <w:marBottom w:val="0"/>
          <w:divBdr>
            <w:top w:val="none" w:sz="0" w:space="0" w:color="auto"/>
            <w:left w:val="none" w:sz="0" w:space="0" w:color="auto"/>
            <w:bottom w:val="none" w:sz="0" w:space="0" w:color="auto"/>
            <w:right w:val="none" w:sz="0" w:space="0" w:color="auto"/>
          </w:divBdr>
        </w:div>
        <w:div w:id="1639996995">
          <w:marLeft w:val="0"/>
          <w:marRight w:val="0"/>
          <w:marTop w:val="0"/>
          <w:marBottom w:val="0"/>
          <w:divBdr>
            <w:top w:val="none" w:sz="0" w:space="0" w:color="auto"/>
            <w:left w:val="none" w:sz="0" w:space="0" w:color="auto"/>
            <w:bottom w:val="none" w:sz="0" w:space="0" w:color="auto"/>
            <w:right w:val="none" w:sz="0" w:space="0" w:color="auto"/>
          </w:divBdr>
          <w:divsChild>
            <w:div w:id="1034690031">
              <w:marLeft w:val="0"/>
              <w:marRight w:val="0"/>
              <w:marTop w:val="0"/>
              <w:marBottom w:val="0"/>
              <w:divBdr>
                <w:top w:val="none" w:sz="0" w:space="0" w:color="auto"/>
                <w:left w:val="none" w:sz="0" w:space="0" w:color="auto"/>
                <w:bottom w:val="none" w:sz="0" w:space="0" w:color="auto"/>
                <w:right w:val="none" w:sz="0" w:space="0" w:color="auto"/>
              </w:divBdr>
            </w:div>
          </w:divsChild>
        </w:div>
        <w:div w:id="1667434085">
          <w:marLeft w:val="0"/>
          <w:marRight w:val="0"/>
          <w:marTop w:val="0"/>
          <w:marBottom w:val="0"/>
          <w:divBdr>
            <w:top w:val="none" w:sz="0" w:space="0" w:color="auto"/>
            <w:left w:val="none" w:sz="0" w:space="0" w:color="auto"/>
            <w:bottom w:val="none" w:sz="0" w:space="0" w:color="auto"/>
            <w:right w:val="none" w:sz="0" w:space="0" w:color="auto"/>
          </w:divBdr>
        </w:div>
        <w:div w:id="1921326024">
          <w:marLeft w:val="0"/>
          <w:marRight w:val="0"/>
          <w:marTop w:val="0"/>
          <w:marBottom w:val="0"/>
          <w:divBdr>
            <w:top w:val="none" w:sz="0" w:space="0" w:color="auto"/>
            <w:left w:val="none" w:sz="0" w:space="0" w:color="auto"/>
            <w:bottom w:val="none" w:sz="0" w:space="0" w:color="auto"/>
            <w:right w:val="none" w:sz="0" w:space="0" w:color="auto"/>
          </w:divBdr>
        </w:div>
        <w:div w:id="1966347354">
          <w:marLeft w:val="0"/>
          <w:marRight w:val="0"/>
          <w:marTop w:val="0"/>
          <w:marBottom w:val="0"/>
          <w:divBdr>
            <w:top w:val="none" w:sz="0" w:space="0" w:color="auto"/>
            <w:left w:val="none" w:sz="0" w:space="0" w:color="auto"/>
            <w:bottom w:val="none" w:sz="0" w:space="0" w:color="auto"/>
            <w:right w:val="none" w:sz="0" w:space="0" w:color="auto"/>
          </w:divBdr>
        </w:div>
        <w:div w:id="1981422473">
          <w:marLeft w:val="0"/>
          <w:marRight w:val="0"/>
          <w:marTop w:val="0"/>
          <w:marBottom w:val="0"/>
          <w:divBdr>
            <w:top w:val="none" w:sz="0" w:space="0" w:color="auto"/>
            <w:left w:val="none" w:sz="0" w:space="0" w:color="auto"/>
            <w:bottom w:val="none" w:sz="0" w:space="0" w:color="auto"/>
            <w:right w:val="none" w:sz="0" w:space="0" w:color="auto"/>
          </w:divBdr>
          <w:divsChild>
            <w:div w:id="175416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935268">
      <w:bodyDiv w:val="1"/>
      <w:marLeft w:val="0"/>
      <w:marRight w:val="0"/>
      <w:marTop w:val="0"/>
      <w:marBottom w:val="0"/>
      <w:divBdr>
        <w:top w:val="none" w:sz="0" w:space="0" w:color="auto"/>
        <w:left w:val="none" w:sz="0" w:space="0" w:color="auto"/>
        <w:bottom w:val="none" w:sz="0" w:space="0" w:color="auto"/>
        <w:right w:val="none" w:sz="0" w:space="0" w:color="auto"/>
      </w:divBdr>
    </w:div>
    <w:div w:id="1988126665">
      <w:bodyDiv w:val="1"/>
      <w:marLeft w:val="0"/>
      <w:marRight w:val="0"/>
      <w:marTop w:val="0"/>
      <w:marBottom w:val="0"/>
      <w:divBdr>
        <w:top w:val="none" w:sz="0" w:space="0" w:color="auto"/>
        <w:left w:val="none" w:sz="0" w:space="0" w:color="auto"/>
        <w:bottom w:val="none" w:sz="0" w:space="0" w:color="auto"/>
        <w:right w:val="none" w:sz="0" w:space="0" w:color="auto"/>
      </w:divBdr>
    </w:div>
    <w:div w:id="1988505946">
      <w:bodyDiv w:val="1"/>
      <w:marLeft w:val="0"/>
      <w:marRight w:val="0"/>
      <w:marTop w:val="0"/>
      <w:marBottom w:val="0"/>
      <w:divBdr>
        <w:top w:val="none" w:sz="0" w:space="0" w:color="auto"/>
        <w:left w:val="none" w:sz="0" w:space="0" w:color="auto"/>
        <w:bottom w:val="none" w:sz="0" w:space="0" w:color="auto"/>
        <w:right w:val="none" w:sz="0" w:space="0" w:color="auto"/>
      </w:divBdr>
    </w:div>
    <w:div w:id="1988582001">
      <w:bodyDiv w:val="1"/>
      <w:marLeft w:val="0"/>
      <w:marRight w:val="0"/>
      <w:marTop w:val="0"/>
      <w:marBottom w:val="0"/>
      <w:divBdr>
        <w:top w:val="none" w:sz="0" w:space="0" w:color="auto"/>
        <w:left w:val="none" w:sz="0" w:space="0" w:color="auto"/>
        <w:bottom w:val="none" w:sz="0" w:space="0" w:color="auto"/>
        <w:right w:val="none" w:sz="0" w:space="0" w:color="auto"/>
      </w:divBdr>
    </w:div>
    <w:div w:id="1989893896">
      <w:bodyDiv w:val="1"/>
      <w:marLeft w:val="0"/>
      <w:marRight w:val="0"/>
      <w:marTop w:val="0"/>
      <w:marBottom w:val="0"/>
      <w:divBdr>
        <w:top w:val="none" w:sz="0" w:space="0" w:color="auto"/>
        <w:left w:val="none" w:sz="0" w:space="0" w:color="auto"/>
        <w:bottom w:val="none" w:sz="0" w:space="0" w:color="auto"/>
        <w:right w:val="none" w:sz="0" w:space="0" w:color="auto"/>
      </w:divBdr>
    </w:div>
    <w:div w:id="1990817298">
      <w:bodyDiv w:val="1"/>
      <w:marLeft w:val="0"/>
      <w:marRight w:val="0"/>
      <w:marTop w:val="0"/>
      <w:marBottom w:val="0"/>
      <w:divBdr>
        <w:top w:val="none" w:sz="0" w:space="0" w:color="auto"/>
        <w:left w:val="none" w:sz="0" w:space="0" w:color="auto"/>
        <w:bottom w:val="none" w:sz="0" w:space="0" w:color="auto"/>
        <w:right w:val="none" w:sz="0" w:space="0" w:color="auto"/>
      </w:divBdr>
    </w:div>
    <w:div w:id="1991977762">
      <w:bodyDiv w:val="1"/>
      <w:marLeft w:val="0"/>
      <w:marRight w:val="0"/>
      <w:marTop w:val="0"/>
      <w:marBottom w:val="0"/>
      <w:divBdr>
        <w:top w:val="none" w:sz="0" w:space="0" w:color="auto"/>
        <w:left w:val="none" w:sz="0" w:space="0" w:color="auto"/>
        <w:bottom w:val="none" w:sz="0" w:space="0" w:color="auto"/>
        <w:right w:val="none" w:sz="0" w:space="0" w:color="auto"/>
      </w:divBdr>
    </w:div>
    <w:div w:id="1991982254">
      <w:bodyDiv w:val="1"/>
      <w:marLeft w:val="0"/>
      <w:marRight w:val="0"/>
      <w:marTop w:val="0"/>
      <w:marBottom w:val="0"/>
      <w:divBdr>
        <w:top w:val="none" w:sz="0" w:space="0" w:color="auto"/>
        <w:left w:val="none" w:sz="0" w:space="0" w:color="auto"/>
        <w:bottom w:val="none" w:sz="0" w:space="0" w:color="auto"/>
        <w:right w:val="none" w:sz="0" w:space="0" w:color="auto"/>
      </w:divBdr>
    </w:div>
    <w:div w:id="1992757665">
      <w:bodyDiv w:val="1"/>
      <w:marLeft w:val="0"/>
      <w:marRight w:val="0"/>
      <w:marTop w:val="0"/>
      <w:marBottom w:val="0"/>
      <w:divBdr>
        <w:top w:val="none" w:sz="0" w:space="0" w:color="auto"/>
        <w:left w:val="none" w:sz="0" w:space="0" w:color="auto"/>
        <w:bottom w:val="none" w:sz="0" w:space="0" w:color="auto"/>
        <w:right w:val="none" w:sz="0" w:space="0" w:color="auto"/>
      </w:divBdr>
    </w:div>
    <w:div w:id="1992974897">
      <w:bodyDiv w:val="1"/>
      <w:marLeft w:val="0"/>
      <w:marRight w:val="0"/>
      <w:marTop w:val="0"/>
      <w:marBottom w:val="0"/>
      <w:divBdr>
        <w:top w:val="none" w:sz="0" w:space="0" w:color="auto"/>
        <w:left w:val="none" w:sz="0" w:space="0" w:color="auto"/>
        <w:bottom w:val="none" w:sz="0" w:space="0" w:color="auto"/>
        <w:right w:val="none" w:sz="0" w:space="0" w:color="auto"/>
      </w:divBdr>
    </w:div>
    <w:div w:id="1993825402">
      <w:bodyDiv w:val="1"/>
      <w:marLeft w:val="0"/>
      <w:marRight w:val="0"/>
      <w:marTop w:val="0"/>
      <w:marBottom w:val="0"/>
      <w:divBdr>
        <w:top w:val="none" w:sz="0" w:space="0" w:color="auto"/>
        <w:left w:val="none" w:sz="0" w:space="0" w:color="auto"/>
        <w:bottom w:val="none" w:sz="0" w:space="0" w:color="auto"/>
        <w:right w:val="none" w:sz="0" w:space="0" w:color="auto"/>
      </w:divBdr>
    </w:div>
    <w:div w:id="1994604440">
      <w:bodyDiv w:val="1"/>
      <w:marLeft w:val="0"/>
      <w:marRight w:val="0"/>
      <w:marTop w:val="0"/>
      <w:marBottom w:val="0"/>
      <w:divBdr>
        <w:top w:val="none" w:sz="0" w:space="0" w:color="auto"/>
        <w:left w:val="none" w:sz="0" w:space="0" w:color="auto"/>
        <w:bottom w:val="none" w:sz="0" w:space="0" w:color="auto"/>
        <w:right w:val="none" w:sz="0" w:space="0" w:color="auto"/>
      </w:divBdr>
      <w:divsChild>
        <w:div w:id="10840201">
          <w:marLeft w:val="0"/>
          <w:marRight w:val="0"/>
          <w:marTop w:val="0"/>
          <w:marBottom w:val="0"/>
          <w:divBdr>
            <w:top w:val="none" w:sz="0" w:space="0" w:color="auto"/>
            <w:left w:val="none" w:sz="0" w:space="0" w:color="auto"/>
            <w:bottom w:val="none" w:sz="0" w:space="0" w:color="auto"/>
            <w:right w:val="none" w:sz="0" w:space="0" w:color="auto"/>
          </w:divBdr>
          <w:divsChild>
            <w:div w:id="1057361724">
              <w:marLeft w:val="0"/>
              <w:marRight w:val="0"/>
              <w:marTop w:val="0"/>
              <w:marBottom w:val="0"/>
              <w:divBdr>
                <w:top w:val="none" w:sz="0" w:space="0" w:color="auto"/>
                <w:left w:val="none" w:sz="0" w:space="0" w:color="auto"/>
                <w:bottom w:val="none" w:sz="0" w:space="0" w:color="auto"/>
                <w:right w:val="none" w:sz="0" w:space="0" w:color="auto"/>
              </w:divBdr>
            </w:div>
          </w:divsChild>
        </w:div>
        <w:div w:id="215548983">
          <w:marLeft w:val="0"/>
          <w:marRight w:val="0"/>
          <w:marTop w:val="0"/>
          <w:marBottom w:val="0"/>
          <w:divBdr>
            <w:top w:val="none" w:sz="0" w:space="0" w:color="auto"/>
            <w:left w:val="none" w:sz="0" w:space="0" w:color="auto"/>
            <w:bottom w:val="none" w:sz="0" w:space="0" w:color="auto"/>
            <w:right w:val="none" w:sz="0" w:space="0" w:color="auto"/>
          </w:divBdr>
        </w:div>
        <w:div w:id="314842640">
          <w:marLeft w:val="0"/>
          <w:marRight w:val="0"/>
          <w:marTop w:val="300"/>
          <w:marBottom w:val="0"/>
          <w:divBdr>
            <w:top w:val="none" w:sz="0" w:space="0" w:color="auto"/>
            <w:left w:val="none" w:sz="0" w:space="0" w:color="auto"/>
            <w:bottom w:val="none" w:sz="0" w:space="0" w:color="auto"/>
            <w:right w:val="none" w:sz="0" w:space="0" w:color="auto"/>
          </w:divBdr>
          <w:divsChild>
            <w:div w:id="1237743341">
              <w:marLeft w:val="0"/>
              <w:marRight w:val="0"/>
              <w:marTop w:val="0"/>
              <w:marBottom w:val="0"/>
              <w:divBdr>
                <w:top w:val="none" w:sz="0" w:space="0" w:color="auto"/>
                <w:left w:val="none" w:sz="0" w:space="0" w:color="auto"/>
                <w:bottom w:val="none" w:sz="0" w:space="0" w:color="auto"/>
                <w:right w:val="none" w:sz="0" w:space="0" w:color="auto"/>
              </w:divBdr>
              <w:divsChild>
                <w:div w:id="101970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842236">
          <w:marLeft w:val="0"/>
          <w:marRight w:val="0"/>
          <w:marTop w:val="0"/>
          <w:marBottom w:val="0"/>
          <w:divBdr>
            <w:top w:val="none" w:sz="0" w:space="0" w:color="auto"/>
            <w:left w:val="none" w:sz="0" w:space="0" w:color="auto"/>
            <w:bottom w:val="none" w:sz="0" w:space="0" w:color="auto"/>
            <w:right w:val="none" w:sz="0" w:space="0" w:color="auto"/>
          </w:divBdr>
          <w:divsChild>
            <w:div w:id="553350213">
              <w:marLeft w:val="0"/>
              <w:marRight w:val="0"/>
              <w:marTop w:val="0"/>
              <w:marBottom w:val="0"/>
              <w:divBdr>
                <w:top w:val="none" w:sz="0" w:space="0" w:color="auto"/>
                <w:left w:val="none" w:sz="0" w:space="0" w:color="auto"/>
                <w:bottom w:val="none" w:sz="0" w:space="0" w:color="auto"/>
                <w:right w:val="none" w:sz="0" w:space="0" w:color="auto"/>
              </w:divBdr>
            </w:div>
          </w:divsChild>
        </w:div>
        <w:div w:id="533661516">
          <w:marLeft w:val="0"/>
          <w:marRight w:val="0"/>
          <w:marTop w:val="300"/>
          <w:marBottom w:val="0"/>
          <w:divBdr>
            <w:top w:val="none" w:sz="0" w:space="0" w:color="auto"/>
            <w:left w:val="none" w:sz="0" w:space="0" w:color="auto"/>
            <w:bottom w:val="none" w:sz="0" w:space="0" w:color="auto"/>
            <w:right w:val="none" w:sz="0" w:space="0" w:color="auto"/>
          </w:divBdr>
          <w:divsChild>
            <w:div w:id="488794153">
              <w:marLeft w:val="0"/>
              <w:marRight w:val="0"/>
              <w:marTop w:val="0"/>
              <w:marBottom w:val="0"/>
              <w:divBdr>
                <w:top w:val="none" w:sz="0" w:space="0" w:color="auto"/>
                <w:left w:val="none" w:sz="0" w:space="0" w:color="auto"/>
                <w:bottom w:val="none" w:sz="0" w:space="0" w:color="auto"/>
                <w:right w:val="none" w:sz="0" w:space="0" w:color="auto"/>
              </w:divBdr>
              <w:divsChild>
                <w:div w:id="1037660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435965">
          <w:marLeft w:val="0"/>
          <w:marRight w:val="0"/>
          <w:marTop w:val="0"/>
          <w:marBottom w:val="0"/>
          <w:divBdr>
            <w:top w:val="none" w:sz="0" w:space="0" w:color="auto"/>
            <w:left w:val="none" w:sz="0" w:space="0" w:color="auto"/>
            <w:bottom w:val="none" w:sz="0" w:space="0" w:color="auto"/>
            <w:right w:val="none" w:sz="0" w:space="0" w:color="auto"/>
          </w:divBdr>
          <w:divsChild>
            <w:div w:id="918439545">
              <w:marLeft w:val="0"/>
              <w:marRight w:val="0"/>
              <w:marTop w:val="0"/>
              <w:marBottom w:val="0"/>
              <w:divBdr>
                <w:top w:val="none" w:sz="0" w:space="0" w:color="auto"/>
                <w:left w:val="none" w:sz="0" w:space="0" w:color="auto"/>
                <w:bottom w:val="none" w:sz="0" w:space="0" w:color="auto"/>
                <w:right w:val="none" w:sz="0" w:space="0" w:color="auto"/>
              </w:divBdr>
            </w:div>
          </w:divsChild>
        </w:div>
        <w:div w:id="552233226">
          <w:marLeft w:val="0"/>
          <w:marRight w:val="0"/>
          <w:marTop w:val="0"/>
          <w:marBottom w:val="0"/>
          <w:divBdr>
            <w:top w:val="none" w:sz="0" w:space="0" w:color="auto"/>
            <w:left w:val="none" w:sz="0" w:space="0" w:color="auto"/>
            <w:bottom w:val="none" w:sz="0" w:space="0" w:color="auto"/>
            <w:right w:val="none" w:sz="0" w:space="0" w:color="auto"/>
          </w:divBdr>
          <w:divsChild>
            <w:div w:id="652678703">
              <w:marLeft w:val="0"/>
              <w:marRight w:val="0"/>
              <w:marTop w:val="0"/>
              <w:marBottom w:val="0"/>
              <w:divBdr>
                <w:top w:val="none" w:sz="0" w:space="0" w:color="auto"/>
                <w:left w:val="none" w:sz="0" w:space="0" w:color="auto"/>
                <w:bottom w:val="none" w:sz="0" w:space="0" w:color="auto"/>
                <w:right w:val="none" w:sz="0" w:space="0" w:color="auto"/>
              </w:divBdr>
            </w:div>
          </w:divsChild>
        </w:div>
        <w:div w:id="773481527">
          <w:marLeft w:val="0"/>
          <w:marRight w:val="0"/>
          <w:marTop w:val="0"/>
          <w:marBottom w:val="0"/>
          <w:divBdr>
            <w:top w:val="none" w:sz="0" w:space="0" w:color="auto"/>
            <w:left w:val="none" w:sz="0" w:space="0" w:color="auto"/>
            <w:bottom w:val="none" w:sz="0" w:space="0" w:color="auto"/>
            <w:right w:val="none" w:sz="0" w:space="0" w:color="auto"/>
          </w:divBdr>
          <w:divsChild>
            <w:div w:id="1475755524">
              <w:marLeft w:val="0"/>
              <w:marRight w:val="0"/>
              <w:marTop w:val="0"/>
              <w:marBottom w:val="0"/>
              <w:divBdr>
                <w:top w:val="none" w:sz="0" w:space="0" w:color="auto"/>
                <w:left w:val="none" w:sz="0" w:space="0" w:color="auto"/>
                <w:bottom w:val="none" w:sz="0" w:space="0" w:color="auto"/>
                <w:right w:val="none" w:sz="0" w:space="0" w:color="auto"/>
              </w:divBdr>
            </w:div>
          </w:divsChild>
        </w:div>
        <w:div w:id="797382736">
          <w:marLeft w:val="0"/>
          <w:marRight w:val="0"/>
          <w:marTop w:val="300"/>
          <w:marBottom w:val="0"/>
          <w:divBdr>
            <w:top w:val="none" w:sz="0" w:space="0" w:color="auto"/>
            <w:left w:val="none" w:sz="0" w:space="0" w:color="auto"/>
            <w:bottom w:val="none" w:sz="0" w:space="0" w:color="auto"/>
            <w:right w:val="none" w:sz="0" w:space="0" w:color="auto"/>
          </w:divBdr>
          <w:divsChild>
            <w:div w:id="1309675302">
              <w:marLeft w:val="0"/>
              <w:marRight w:val="0"/>
              <w:marTop w:val="0"/>
              <w:marBottom w:val="0"/>
              <w:divBdr>
                <w:top w:val="none" w:sz="0" w:space="0" w:color="auto"/>
                <w:left w:val="none" w:sz="0" w:space="0" w:color="auto"/>
                <w:bottom w:val="none" w:sz="0" w:space="0" w:color="auto"/>
                <w:right w:val="none" w:sz="0" w:space="0" w:color="auto"/>
              </w:divBdr>
              <w:divsChild>
                <w:div w:id="143223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509970">
          <w:marLeft w:val="0"/>
          <w:marRight w:val="0"/>
          <w:marTop w:val="0"/>
          <w:marBottom w:val="0"/>
          <w:divBdr>
            <w:top w:val="none" w:sz="0" w:space="0" w:color="auto"/>
            <w:left w:val="none" w:sz="0" w:space="0" w:color="auto"/>
            <w:bottom w:val="none" w:sz="0" w:space="0" w:color="auto"/>
            <w:right w:val="none" w:sz="0" w:space="0" w:color="auto"/>
          </w:divBdr>
        </w:div>
        <w:div w:id="1359354686">
          <w:marLeft w:val="0"/>
          <w:marRight w:val="0"/>
          <w:marTop w:val="0"/>
          <w:marBottom w:val="0"/>
          <w:divBdr>
            <w:top w:val="none" w:sz="0" w:space="0" w:color="auto"/>
            <w:left w:val="none" w:sz="0" w:space="0" w:color="auto"/>
            <w:bottom w:val="none" w:sz="0" w:space="0" w:color="auto"/>
            <w:right w:val="none" w:sz="0" w:space="0" w:color="auto"/>
          </w:divBdr>
        </w:div>
        <w:div w:id="1461459494">
          <w:marLeft w:val="0"/>
          <w:marRight w:val="0"/>
          <w:marTop w:val="0"/>
          <w:marBottom w:val="0"/>
          <w:divBdr>
            <w:top w:val="none" w:sz="0" w:space="0" w:color="auto"/>
            <w:left w:val="none" w:sz="0" w:space="0" w:color="auto"/>
            <w:bottom w:val="none" w:sz="0" w:space="0" w:color="auto"/>
            <w:right w:val="none" w:sz="0" w:space="0" w:color="auto"/>
          </w:divBdr>
        </w:div>
        <w:div w:id="1577548903">
          <w:marLeft w:val="0"/>
          <w:marRight w:val="0"/>
          <w:marTop w:val="0"/>
          <w:marBottom w:val="0"/>
          <w:divBdr>
            <w:top w:val="none" w:sz="0" w:space="0" w:color="auto"/>
            <w:left w:val="none" w:sz="0" w:space="0" w:color="auto"/>
            <w:bottom w:val="none" w:sz="0" w:space="0" w:color="auto"/>
            <w:right w:val="none" w:sz="0" w:space="0" w:color="auto"/>
          </w:divBdr>
        </w:div>
        <w:div w:id="1720128782">
          <w:marLeft w:val="0"/>
          <w:marRight w:val="0"/>
          <w:marTop w:val="0"/>
          <w:marBottom w:val="0"/>
          <w:divBdr>
            <w:top w:val="none" w:sz="0" w:space="0" w:color="auto"/>
            <w:left w:val="none" w:sz="0" w:space="0" w:color="auto"/>
            <w:bottom w:val="none" w:sz="0" w:space="0" w:color="auto"/>
            <w:right w:val="none" w:sz="0" w:space="0" w:color="auto"/>
          </w:divBdr>
        </w:div>
        <w:div w:id="1775707086">
          <w:marLeft w:val="0"/>
          <w:marRight w:val="0"/>
          <w:marTop w:val="0"/>
          <w:marBottom w:val="0"/>
          <w:divBdr>
            <w:top w:val="none" w:sz="0" w:space="0" w:color="auto"/>
            <w:left w:val="none" w:sz="0" w:space="0" w:color="auto"/>
            <w:bottom w:val="none" w:sz="0" w:space="0" w:color="auto"/>
            <w:right w:val="none" w:sz="0" w:space="0" w:color="auto"/>
          </w:divBdr>
          <w:divsChild>
            <w:div w:id="894587726">
              <w:marLeft w:val="0"/>
              <w:marRight w:val="0"/>
              <w:marTop w:val="0"/>
              <w:marBottom w:val="0"/>
              <w:divBdr>
                <w:top w:val="none" w:sz="0" w:space="0" w:color="auto"/>
                <w:left w:val="none" w:sz="0" w:space="0" w:color="auto"/>
                <w:bottom w:val="none" w:sz="0" w:space="0" w:color="auto"/>
                <w:right w:val="none" w:sz="0" w:space="0" w:color="auto"/>
              </w:divBdr>
            </w:div>
          </w:divsChild>
        </w:div>
        <w:div w:id="1812399383">
          <w:marLeft w:val="0"/>
          <w:marRight w:val="0"/>
          <w:marTop w:val="0"/>
          <w:marBottom w:val="0"/>
          <w:divBdr>
            <w:top w:val="none" w:sz="0" w:space="0" w:color="auto"/>
            <w:left w:val="none" w:sz="0" w:space="0" w:color="auto"/>
            <w:bottom w:val="none" w:sz="0" w:space="0" w:color="auto"/>
            <w:right w:val="none" w:sz="0" w:space="0" w:color="auto"/>
          </w:divBdr>
          <w:divsChild>
            <w:div w:id="1070424837">
              <w:marLeft w:val="0"/>
              <w:marRight w:val="0"/>
              <w:marTop w:val="0"/>
              <w:marBottom w:val="0"/>
              <w:divBdr>
                <w:top w:val="none" w:sz="0" w:space="0" w:color="auto"/>
                <w:left w:val="none" w:sz="0" w:space="0" w:color="auto"/>
                <w:bottom w:val="none" w:sz="0" w:space="0" w:color="auto"/>
                <w:right w:val="none" w:sz="0" w:space="0" w:color="auto"/>
              </w:divBdr>
            </w:div>
          </w:divsChild>
        </w:div>
        <w:div w:id="2109692385">
          <w:marLeft w:val="0"/>
          <w:marRight w:val="0"/>
          <w:marTop w:val="0"/>
          <w:marBottom w:val="0"/>
          <w:divBdr>
            <w:top w:val="none" w:sz="0" w:space="0" w:color="auto"/>
            <w:left w:val="none" w:sz="0" w:space="0" w:color="auto"/>
            <w:bottom w:val="none" w:sz="0" w:space="0" w:color="auto"/>
            <w:right w:val="none" w:sz="0" w:space="0" w:color="auto"/>
          </w:divBdr>
        </w:div>
        <w:div w:id="2128693965">
          <w:marLeft w:val="0"/>
          <w:marRight w:val="0"/>
          <w:marTop w:val="300"/>
          <w:marBottom w:val="0"/>
          <w:divBdr>
            <w:top w:val="none" w:sz="0" w:space="0" w:color="auto"/>
            <w:left w:val="none" w:sz="0" w:space="0" w:color="auto"/>
            <w:bottom w:val="none" w:sz="0" w:space="0" w:color="auto"/>
            <w:right w:val="none" w:sz="0" w:space="0" w:color="auto"/>
          </w:divBdr>
          <w:divsChild>
            <w:div w:id="600458818">
              <w:marLeft w:val="0"/>
              <w:marRight w:val="0"/>
              <w:marTop w:val="0"/>
              <w:marBottom w:val="0"/>
              <w:divBdr>
                <w:top w:val="none" w:sz="0" w:space="0" w:color="auto"/>
                <w:left w:val="none" w:sz="0" w:space="0" w:color="auto"/>
                <w:bottom w:val="none" w:sz="0" w:space="0" w:color="auto"/>
                <w:right w:val="none" w:sz="0" w:space="0" w:color="auto"/>
              </w:divBdr>
              <w:divsChild>
                <w:div w:id="66050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4868963">
      <w:bodyDiv w:val="1"/>
      <w:marLeft w:val="0"/>
      <w:marRight w:val="0"/>
      <w:marTop w:val="0"/>
      <w:marBottom w:val="0"/>
      <w:divBdr>
        <w:top w:val="none" w:sz="0" w:space="0" w:color="auto"/>
        <w:left w:val="none" w:sz="0" w:space="0" w:color="auto"/>
        <w:bottom w:val="none" w:sz="0" w:space="0" w:color="auto"/>
        <w:right w:val="none" w:sz="0" w:space="0" w:color="auto"/>
      </w:divBdr>
    </w:div>
    <w:div w:id="1994989104">
      <w:bodyDiv w:val="1"/>
      <w:marLeft w:val="0"/>
      <w:marRight w:val="0"/>
      <w:marTop w:val="0"/>
      <w:marBottom w:val="0"/>
      <w:divBdr>
        <w:top w:val="none" w:sz="0" w:space="0" w:color="auto"/>
        <w:left w:val="none" w:sz="0" w:space="0" w:color="auto"/>
        <w:bottom w:val="none" w:sz="0" w:space="0" w:color="auto"/>
        <w:right w:val="none" w:sz="0" w:space="0" w:color="auto"/>
      </w:divBdr>
    </w:div>
    <w:div w:id="1995261358">
      <w:bodyDiv w:val="1"/>
      <w:marLeft w:val="0"/>
      <w:marRight w:val="0"/>
      <w:marTop w:val="0"/>
      <w:marBottom w:val="0"/>
      <w:divBdr>
        <w:top w:val="none" w:sz="0" w:space="0" w:color="auto"/>
        <w:left w:val="none" w:sz="0" w:space="0" w:color="auto"/>
        <w:bottom w:val="none" w:sz="0" w:space="0" w:color="auto"/>
        <w:right w:val="none" w:sz="0" w:space="0" w:color="auto"/>
      </w:divBdr>
    </w:div>
    <w:div w:id="1996032513">
      <w:bodyDiv w:val="1"/>
      <w:marLeft w:val="0"/>
      <w:marRight w:val="0"/>
      <w:marTop w:val="0"/>
      <w:marBottom w:val="0"/>
      <w:divBdr>
        <w:top w:val="none" w:sz="0" w:space="0" w:color="auto"/>
        <w:left w:val="none" w:sz="0" w:space="0" w:color="auto"/>
        <w:bottom w:val="none" w:sz="0" w:space="0" w:color="auto"/>
        <w:right w:val="none" w:sz="0" w:space="0" w:color="auto"/>
      </w:divBdr>
    </w:div>
    <w:div w:id="1996176255">
      <w:bodyDiv w:val="1"/>
      <w:marLeft w:val="0"/>
      <w:marRight w:val="0"/>
      <w:marTop w:val="0"/>
      <w:marBottom w:val="0"/>
      <w:divBdr>
        <w:top w:val="none" w:sz="0" w:space="0" w:color="auto"/>
        <w:left w:val="none" w:sz="0" w:space="0" w:color="auto"/>
        <w:bottom w:val="none" w:sz="0" w:space="0" w:color="auto"/>
        <w:right w:val="none" w:sz="0" w:space="0" w:color="auto"/>
      </w:divBdr>
      <w:divsChild>
        <w:div w:id="208958349">
          <w:marLeft w:val="0"/>
          <w:marRight w:val="0"/>
          <w:marTop w:val="0"/>
          <w:marBottom w:val="0"/>
          <w:divBdr>
            <w:top w:val="none" w:sz="0" w:space="0" w:color="auto"/>
            <w:left w:val="none" w:sz="0" w:space="0" w:color="auto"/>
            <w:bottom w:val="none" w:sz="0" w:space="0" w:color="auto"/>
            <w:right w:val="none" w:sz="0" w:space="0" w:color="auto"/>
          </w:divBdr>
          <w:divsChild>
            <w:div w:id="1541820889">
              <w:marLeft w:val="0"/>
              <w:marRight w:val="0"/>
              <w:marTop w:val="0"/>
              <w:marBottom w:val="0"/>
              <w:divBdr>
                <w:top w:val="none" w:sz="0" w:space="0" w:color="auto"/>
                <w:left w:val="none" w:sz="0" w:space="0" w:color="auto"/>
                <w:bottom w:val="none" w:sz="0" w:space="0" w:color="auto"/>
                <w:right w:val="none" w:sz="0" w:space="0" w:color="auto"/>
              </w:divBdr>
            </w:div>
            <w:div w:id="2031879218">
              <w:marLeft w:val="0"/>
              <w:marRight w:val="0"/>
              <w:marTop w:val="0"/>
              <w:marBottom w:val="0"/>
              <w:divBdr>
                <w:top w:val="none" w:sz="0" w:space="0" w:color="auto"/>
                <w:left w:val="none" w:sz="0" w:space="0" w:color="auto"/>
                <w:bottom w:val="none" w:sz="0" w:space="0" w:color="auto"/>
                <w:right w:val="none" w:sz="0" w:space="0" w:color="auto"/>
              </w:divBdr>
              <w:divsChild>
                <w:div w:id="26839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647320">
          <w:marLeft w:val="0"/>
          <w:marRight w:val="0"/>
          <w:marTop w:val="0"/>
          <w:marBottom w:val="0"/>
          <w:divBdr>
            <w:top w:val="none" w:sz="0" w:space="0" w:color="auto"/>
            <w:left w:val="none" w:sz="0" w:space="0" w:color="auto"/>
            <w:bottom w:val="none" w:sz="0" w:space="0" w:color="auto"/>
            <w:right w:val="none" w:sz="0" w:space="0" w:color="auto"/>
          </w:divBdr>
          <w:divsChild>
            <w:div w:id="1544948006">
              <w:marLeft w:val="0"/>
              <w:marRight w:val="0"/>
              <w:marTop w:val="0"/>
              <w:marBottom w:val="0"/>
              <w:divBdr>
                <w:top w:val="none" w:sz="0" w:space="0" w:color="auto"/>
                <w:left w:val="none" w:sz="0" w:space="0" w:color="auto"/>
                <w:bottom w:val="none" w:sz="0" w:space="0" w:color="auto"/>
                <w:right w:val="none" w:sz="0" w:space="0" w:color="auto"/>
              </w:divBdr>
            </w:div>
            <w:div w:id="2024088236">
              <w:marLeft w:val="0"/>
              <w:marRight w:val="0"/>
              <w:marTop w:val="0"/>
              <w:marBottom w:val="0"/>
              <w:divBdr>
                <w:top w:val="none" w:sz="0" w:space="0" w:color="auto"/>
                <w:left w:val="none" w:sz="0" w:space="0" w:color="auto"/>
                <w:bottom w:val="none" w:sz="0" w:space="0" w:color="auto"/>
                <w:right w:val="none" w:sz="0" w:space="0" w:color="auto"/>
              </w:divBdr>
              <w:divsChild>
                <w:div w:id="7255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02489">
          <w:marLeft w:val="0"/>
          <w:marRight w:val="0"/>
          <w:marTop w:val="0"/>
          <w:marBottom w:val="0"/>
          <w:divBdr>
            <w:top w:val="none" w:sz="0" w:space="0" w:color="auto"/>
            <w:left w:val="none" w:sz="0" w:space="0" w:color="auto"/>
            <w:bottom w:val="none" w:sz="0" w:space="0" w:color="auto"/>
            <w:right w:val="none" w:sz="0" w:space="0" w:color="auto"/>
          </w:divBdr>
          <w:divsChild>
            <w:div w:id="502352984">
              <w:marLeft w:val="0"/>
              <w:marRight w:val="0"/>
              <w:marTop w:val="0"/>
              <w:marBottom w:val="0"/>
              <w:divBdr>
                <w:top w:val="none" w:sz="0" w:space="0" w:color="auto"/>
                <w:left w:val="none" w:sz="0" w:space="0" w:color="auto"/>
                <w:bottom w:val="none" w:sz="0" w:space="0" w:color="auto"/>
                <w:right w:val="none" w:sz="0" w:space="0" w:color="auto"/>
              </w:divBdr>
            </w:div>
            <w:div w:id="807741905">
              <w:marLeft w:val="0"/>
              <w:marRight w:val="0"/>
              <w:marTop w:val="0"/>
              <w:marBottom w:val="0"/>
              <w:divBdr>
                <w:top w:val="none" w:sz="0" w:space="0" w:color="auto"/>
                <w:left w:val="none" w:sz="0" w:space="0" w:color="auto"/>
                <w:bottom w:val="none" w:sz="0" w:space="0" w:color="auto"/>
                <w:right w:val="none" w:sz="0" w:space="0" w:color="auto"/>
              </w:divBdr>
              <w:divsChild>
                <w:div w:id="173049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207426">
          <w:marLeft w:val="0"/>
          <w:marRight w:val="0"/>
          <w:marTop w:val="0"/>
          <w:marBottom w:val="0"/>
          <w:divBdr>
            <w:top w:val="none" w:sz="0" w:space="0" w:color="auto"/>
            <w:left w:val="none" w:sz="0" w:space="0" w:color="auto"/>
            <w:bottom w:val="none" w:sz="0" w:space="0" w:color="auto"/>
            <w:right w:val="none" w:sz="0" w:space="0" w:color="auto"/>
          </w:divBdr>
          <w:divsChild>
            <w:div w:id="767576082">
              <w:marLeft w:val="0"/>
              <w:marRight w:val="0"/>
              <w:marTop w:val="0"/>
              <w:marBottom w:val="0"/>
              <w:divBdr>
                <w:top w:val="none" w:sz="0" w:space="0" w:color="auto"/>
                <w:left w:val="none" w:sz="0" w:space="0" w:color="auto"/>
                <w:bottom w:val="none" w:sz="0" w:space="0" w:color="auto"/>
                <w:right w:val="none" w:sz="0" w:space="0" w:color="auto"/>
              </w:divBdr>
            </w:div>
            <w:div w:id="959802337">
              <w:marLeft w:val="0"/>
              <w:marRight w:val="0"/>
              <w:marTop w:val="0"/>
              <w:marBottom w:val="0"/>
              <w:divBdr>
                <w:top w:val="none" w:sz="0" w:space="0" w:color="auto"/>
                <w:left w:val="none" w:sz="0" w:space="0" w:color="auto"/>
                <w:bottom w:val="none" w:sz="0" w:space="0" w:color="auto"/>
                <w:right w:val="none" w:sz="0" w:space="0" w:color="auto"/>
              </w:divBdr>
              <w:divsChild>
                <w:div w:id="13063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87664">
          <w:marLeft w:val="0"/>
          <w:marRight w:val="0"/>
          <w:marTop w:val="0"/>
          <w:marBottom w:val="0"/>
          <w:divBdr>
            <w:top w:val="none" w:sz="0" w:space="0" w:color="auto"/>
            <w:left w:val="none" w:sz="0" w:space="0" w:color="auto"/>
            <w:bottom w:val="none" w:sz="0" w:space="0" w:color="auto"/>
            <w:right w:val="none" w:sz="0" w:space="0" w:color="auto"/>
          </w:divBdr>
          <w:divsChild>
            <w:div w:id="322317197">
              <w:marLeft w:val="0"/>
              <w:marRight w:val="0"/>
              <w:marTop w:val="0"/>
              <w:marBottom w:val="0"/>
              <w:divBdr>
                <w:top w:val="none" w:sz="0" w:space="0" w:color="auto"/>
                <w:left w:val="none" w:sz="0" w:space="0" w:color="auto"/>
                <w:bottom w:val="none" w:sz="0" w:space="0" w:color="auto"/>
                <w:right w:val="none" w:sz="0" w:space="0" w:color="auto"/>
              </w:divBdr>
              <w:divsChild>
                <w:div w:id="1730228478">
                  <w:marLeft w:val="0"/>
                  <w:marRight w:val="0"/>
                  <w:marTop w:val="0"/>
                  <w:marBottom w:val="0"/>
                  <w:divBdr>
                    <w:top w:val="none" w:sz="0" w:space="0" w:color="auto"/>
                    <w:left w:val="none" w:sz="0" w:space="0" w:color="auto"/>
                    <w:bottom w:val="none" w:sz="0" w:space="0" w:color="auto"/>
                    <w:right w:val="none" w:sz="0" w:space="0" w:color="auto"/>
                  </w:divBdr>
                </w:div>
              </w:divsChild>
            </w:div>
            <w:div w:id="1267694280">
              <w:marLeft w:val="0"/>
              <w:marRight w:val="0"/>
              <w:marTop w:val="0"/>
              <w:marBottom w:val="0"/>
              <w:divBdr>
                <w:top w:val="none" w:sz="0" w:space="0" w:color="auto"/>
                <w:left w:val="none" w:sz="0" w:space="0" w:color="auto"/>
                <w:bottom w:val="none" w:sz="0" w:space="0" w:color="auto"/>
                <w:right w:val="none" w:sz="0" w:space="0" w:color="auto"/>
              </w:divBdr>
            </w:div>
          </w:divsChild>
        </w:div>
        <w:div w:id="1513253933">
          <w:marLeft w:val="0"/>
          <w:marRight w:val="0"/>
          <w:marTop w:val="0"/>
          <w:marBottom w:val="0"/>
          <w:divBdr>
            <w:top w:val="none" w:sz="0" w:space="0" w:color="auto"/>
            <w:left w:val="none" w:sz="0" w:space="0" w:color="auto"/>
            <w:bottom w:val="none" w:sz="0" w:space="0" w:color="auto"/>
            <w:right w:val="none" w:sz="0" w:space="0" w:color="auto"/>
          </w:divBdr>
          <w:divsChild>
            <w:div w:id="374087133">
              <w:marLeft w:val="0"/>
              <w:marRight w:val="0"/>
              <w:marTop w:val="0"/>
              <w:marBottom w:val="0"/>
              <w:divBdr>
                <w:top w:val="none" w:sz="0" w:space="0" w:color="auto"/>
                <w:left w:val="none" w:sz="0" w:space="0" w:color="auto"/>
                <w:bottom w:val="none" w:sz="0" w:space="0" w:color="auto"/>
                <w:right w:val="none" w:sz="0" w:space="0" w:color="auto"/>
              </w:divBdr>
            </w:div>
            <w:div w:id="596407673">
              <w:marLeft w:val="0"/>
              <w:marRight w:val="0"/>
              <w:marTop w:val="0"/>
              <w:marBottom w:val="0"/>
              <w:divBdr>
                <w:top w:val="none" w:sz="0" w:space="0" w:color="auto"/>
                <w:left w:val="none" w:sz="0" w:space="0" w:color="auto"/>
                <w:bottom w:val="none" w:sz="0" w:space="0" w:color="auto"/>
                <w:right w:val="none" w:sz="0" w:space="0" w:color="auto"/>
              </w:divBdr>
              <w:divsChild>
                <w:div w:id="9662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947921">
          <w:marLeft w:val="0"/>
          <w:marRight w:val="0"/>
          <w:marTop w:val="0"/>
          <w:marBottom w:val="0"/>
          <w:divBdr>
            <w:top w:val="none" w:sz="0" w:space="0" w:color="auto"/>
            <w:left w:val="none" w:sz="0" w:space="0" w:color="auto"/>
            <w:bottom w:val="none" w:sz="0" w:space="0" w:color="auto"/>
            <w:right w:val="none" w:sz="0" w:space="0" w:color="auto"/>
          </w:divBdr>
          <w:divsChild>
            <w:div w:id="1240597694">
              <w:marLeft w:val="0"/>
              <w:marRight w:val="0"/>
              <w:marTop w:val="0"/>
              <w:marBottom w:val="0"/>
              <w:divBdr>
                <w:top w:val="none" w:sz="0" w:space="0" w:color="auto"/>
                <w:left w:val="none" w:sz="0" w:space="0" w:color="auto"/>
                <w:bottom w:val="none" w:sz="0" w:space="0" w:color="auto"/>
                <w:right w:val="none" w:sz="0" w:space="0" w:color="auto"/>
              </w:divBdr>
            </w:div>
            <w:div w:id="1335691297">
              <w:marLeft w:val="0"/>
              <w:marRight w:val="0"/>
              <w:marTop w:val="0"/>
              <w:marBottom w:val="0"/>
              <w:divBdr>
                <w:top w:val="none" w:sz="0" w:space="0" w:color="auto"/>
                <w:left w:val="none" w:sz="0" w:space="0" w:color="auto"/>
                <w:bottom w:val="none" w:sz="0" w:space="0" w:color="auto"/>
                <w:right w:val="none" w:sz="0" w:space="0" w:color="auto"/>
              </w:divBdr>
              <w:divsChild>
                <w:div w:id="13568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7419502">
      <w:bodyDiv w:val="1"/>
      <w:marLeft w:val="0"/>
      <w:marRight w:val="0"/>
      <w:marTop w:val="0"/>
      <w:marBottom w:val="0"/>
      <w:divBdr>
        <w:top w:val="none" w:sz="0" w:space="0" w:color="auto"/>
        <w:left w:val="none" w:sz="0" w:space="0" w:color="auto"/>
        <w:bottom w:val="none" w:sz="0" w:space="0" w:color="auto"/>
        <w:right w:val="none" w:sz="0" w:space="0" w:color="auto"/>
      </w:divBdr>
    </w:div>
    <w:div w:id="1998419082">
      <w:bodyDiv w:val="1"/>
      <w:marLeft w:val="0"/>
      <w:marRight w:val="0"/>
      <w:marTop w:val="0"/>
      <w:marBottom w:val="0"/>
      <w:divBdr>
        <w:top w:val="none" w:sz="0" w:space="0" w:color="auto"/>
        <w:left w:val="none" w:sz="0" w:space="0" w:color="auto"/>
        <w:bottom w:val="none" w:sz="0" w:space="0" w:color="auto"/>
        <w:right w:val="none" w:sz="0" w:space="0" w:color="auto"/>
      </w:divBdr>
      <w:divsChild>
        <w:div w:id="1892570640">
          <w:marLeft w:val="0"/>
          <w:marRight w:val="0"/>
          <w:marTop w:val="0"/>
          <w:marBottom w:val="0"/>
          <w:divBdr>
            <w:top w:val="none" w:sz="0" w:space="0" w:color="auto"/>
            <w:left w:val="none" w:sz="0" w:space="0" w:color="auto"/>
            <w:bottom w:val="none" w:sz="0" w:space="0" w:color="auto"/>
            <w:right w:val="none" w:sz="0" w:space="0" w:color="auto"/>
          </w:divBdr>
        </w:div>
        <w:div w:id="2008941337">
          <w:marLeft w:val="0"/>
          <w:marRight w:val="0"/>
          <w:marTop w:val="0"/>
          <w:marBottom w:val="0"/>
          <w:divBdr>
            <w:top w:val="none" w:sz="0" w:space="0" w:color="auto"/>
            <w:left w:val="none" w:sz="0" w:space="0" w:color="auto"/>
            <w:bottom w:val="none" w:sz="0" w:space="0" w:color="auto"/>
            <w:right w:val="none" w:sz="0" w:space="0" w:color="auto"/>
          </w:divBdr>
          <w:divsChild>
            <w:div w:id="982734584">
              <w:marLeft w:val="0"/>
              <w:marRight w:val="0"/>
              <w:marTop w:val="0"/>
              <w:marBottom w:val="0"/>
              <w:divBdr>
                <w:top w:val="none" w:sz="0" w:space="0" w:color="auto"/>
                <w:left w:val="none" w:sz="0" w:space="0" w:color="auto"/>
                <w:bottom w:val="none" w:sz="0" w:space="0" w:color="auto"/>
                <w:right w:val="none" w:sz="0" w:space="0" w:color="auto"/>
              </w:divBdr>
            </w:div>
          </w:divsChild>
        </w:div>
        <w:div w:id="1706636062">
          <w:marLeft w:val="0"/>
          <w:marRight w:val="0"/>
          <w:marTop w:val="0"/>
          <w:marBottom w:val="0"/>
          <w:divBdr>
            <w:top w:val="none" w:sz="0" w:space="0" w:color="auto"/>
            <w:left w:val="none" w:sz="0" w:space="0" w:color="auto"/>
            <w:bottom w:val="none" w:sz="0" w:space="0" w:color="auto"/>
            <w:right w:val="none" w:sz="0" w:space="0" w:color="auto"/>
          </w:divBdr>
        </w:div>
        <w:div w:id="1525171566">
          <w:marLeft w:val="0"/>
          <w:marRight w:val="0"/>
          <w:marTop w:val="0"/>
          <w:marBottom w:val="0"/>
          <w:divBdr>
            <w:top w:val="none" w:sz="0" w:space="0" w:color="auto"/>
            <w:left w:val="none" w:sz="0" w:space="0" w:color="auto"/>
            <w:bottom w:val="none" w:sz="0" w:space="0" w:color="auto"/>
            <w:right w:val="none" w:sz="0" w:space="0" w:color="auto"/>
          </w:divBdr>
          <w:divsChild>
            <w:div w:id="669870577">
              <w:marLeft w:val="0"/>
              <w:marRight w:val="0"/>
              <w:marTop w:val="0"/>
              <w:marBottom w:val="0"/>
              <w:divBdr>
                <w:top w:val="none" w:sz="0" w:space="0" w:color="auto"/>
                <w:left w:val="none" w:sz="0" w:space="0" w:color="auto"/>
                <w:bottom w:val="none" w:sz="0" w:space="0" w:color="auto"/>
                <w:right w:val="none" w:sz="0" w:space="0" w:color="auto"/>
              </w:divBdr>
            </w:div>
          </w:divsChild>
        </w:div>
        <w:div w:id="884098633">
          <w:marLeft w:val="0"/>
          <w:marRight w:val="0"/>
          <w:marTop w:val="0"/>
          <w:marBottom w:val="0"/>
          <w:divBdr>
            <w:top w:val="none" w:sz="0" w:space="0" w:color="auto"/>
            <w:left w:val="none" w:sz="0" w:space="0" w:color="auto"/>
            <w:bottom w:val="none" w:sz="0" w:space="0" w:color="auto"/>
            <w:right w:val="none" w:sz="0" w:space="0" w:color="auto"/>
          </w:divBdr>
        </w:div>
        <w:div w:id="2007391267">
          <w:marLeft w:val="0"/>
          <w:marRight w:val="0"/>
          <w:marTop w:val="0"/>
          <w:marBottom w:val="0"/>
          <w:divBdr>
            <w:top w:val="none" w:sz="0" w:space="0" w:color="auto"/>
            <w:left w:val="none" w:sz="0" w:space="0" w:color="auto"/>
            <w:bottom w:val="none" w:sz="0" w:space="0" w:color="auto"/>
            <w:right w:val="none" w:sz="0" w:space="0" w:color="auto"/>
          </w:divBdr>
          <w:divsChild>
            <w:div w:id="2030329826">
              <w:marLeft w:val="0"/>
              <w:marRight w:val="0"/>
              <w:marTop w:val="0"/>
              <w:marBottom w:val="0"/>
              <w:divBdr>
                <w:top w:val="none" w:sz="0" w:space="0" w:color="auto"/>
                <w:left w:val="none" w:sz="0" w:space="0" w:color="auto"/>
                <w:bottom w:val="none" w:sz="0" w:space="0" w:color="auto"/>
                <w:right w:val="none" w:sz="0" w:space="0" w:color="auto"/>
              </w:divBdr>
            </w:div>
          </w:divsChild>
        </w:div>
        <w:div w:id="1322080678">
          <w:marLeft w:val="0"/>
          <w:marRight w:val="0"/>
          <w:marTop w:val="0"/>
          <w:marBottom w:val="0"/>
          <w:divBdr>
            <w:top w:val="none" w:sz="0" w:space="0" w:color="auto"/>
            <w:left w:val="none" w:sz="0" w:space="0" w:color="auto"/>
            <w:bottom w:val="none" w:sz="0" w:space="0" w:color="auto"/>
            <w:right w:val="none" w:sz="0" w:space="0" w:color="auto"/>
          </w:divBdr>
        </w:div>
        <w:div w:id="1511063816">
          <w:marLeft w:val="0"/>
          <w:marRight w:val="0"/>
          <w:marTop w:val="0"/>
          <w:marBottom w:val="0"/>
          <w:divBdr>
            <w:top w:val="none" w:sz="0" w:space="0" w:color="auto"/>
            <w:left w:val="none" w:sz="0" w:space="0" w:color="auto"/>
            <w:bottom w:val="none" w:sz="0" w:space="0" w:color="auto"/>
            <w:right w:val="none" w:sz="0" w:space="0" w:color="auto"/>
          </w:divBdr>
          <w:divsChild>
            <w:div w:id="1489982832">
              <w:marLeft w:val="0"/>
              <w:marRight w:val="0"/>
              <w:marTop w:val="0"/>
              <w:marBottom w:val="0"/>
              <w:divBdr>
                <w:top w:val="none" w:sz="0" w:space="0" w:color="auto"/>
                <w:left w:val="none" w:sz="0" w:space="0" w:color="auto"/>
                <w:bottom w:val="none" w:sz="0" w:space="0" w:color="auto"/>
                <w:right w:val="none" w:sz="0" w:space="0" w:color="auto"/>
              </w:divBdr>
            </w:div>
          </w:divsChild>
        </w:div>
        <w:div w:id="326597094">
          <w:marLeft w:val="0"/>
          <w:marRight w:val="0"/>
          <w:marTop w:val="0"/>
          <w:marBottom w:val="0"/>
          <w:divBdr>
            <w:top w:val="none" w:sz="0" w:space="0" w:color="auto"/>
            <w:left w:val="none" w:sz="0" w:space="0" w:color="auto"/>
            <w:bottom w:val="none" w:sz="0" w:space="0" w:color="auto"/>
            <w:right w:val="none" w:sz="0" w:space="0" w:color="auto"/>
          </w:divBdr>
        </w:div>
        <w:div w:id="1100881493">
          <w:marLeft w:val="0"/>
          <w:marRight w:val="0"/>
          <w:marTop w:val="0"/>
          <w:marBottom w:val="0"/>
          <w:divBdr>
            <w:top w:val="none" w:sz="0" w:space="0" w:color="auto"/>
            <w:left w:val="none" w:sz="0" w:space="0" w:color="auto"/>
            <w:bottom w:val="none" w:sz="0" w:space="0" w:color="auto"/>
            <w:right w:val="none" w:sz="0" w:space="0" w:color="auto"/>
          </w:divBdr>
          <w:divsChild>
            <w:div w:id="411513981">
              <w:marLeft w:val="0"/>
              <w:marRight w:val="0"/>
              <w:marTop w:val="0"/>
              <w:marBottom w:val="0"/>
              <w:divBdr>
                <w:top w:val="none" w:sz="0" w:space="0" w:color="auto"/>
                <w:left w:val="none" w:sz="0" w:space="0" w:color="auto"/>
                <w:bottom w:val="none" w:sz="0" w:space="0" w:color="auto"/>
                <w:right w:val="none" w:sz="0" w:space="0" w:color="auto"/>
              </w:divBdr>
            </w:div>
          </w:divsChild>
        </w:div>
        <w:div w:id="817113944">
          <w:marLeft w:val="0"/>
          <w:marRight w:val="0"/>
          <w:marTop w:val="0"/>
          <w:marBottom w:val="0"/>
          <w:divBdr>
            <w:top w:val="none" w:sz="0" w:space="0" w:color="auto"/>
            <w:left w:val="none" w:sz="0" w:space="0" w:color="auto"/>
            <w:bottom w:val="none" w:sz="0" w:space="0" w:color="auto"/>
            <w:right w:val="none" w:sz="0" w:space="0" w:color="auto"/>
          </w:divBdr>
        </w:div>
        <w:div w:id="556017393">
          <w:marLeft w:val="0"/>
          <w:marRight w:val="0"/>
          <w:marTop w:val="0"/>
          <w:marBottom w:val="0"/>
          <w:divBdr>
            <w:top w:val="none" w:sz="0" w:space="0" w:color="auto"/>
            <w:left w:val="none" w:sz="0" w:space="0" w:color="auto"/>
            <w:bottom w:val="none" w:sz="0" w:space="0" w:color="auto"/>
            <w:right w:val="none" w:sz="0" w:space="0" w:color="auto"/>
          </w:divBdr>
          <w:divsChild>
            <w:div w:id="1429733744">
              <w:marLeft w:val="0"/>
              <w:marRight w:val="0"/>
              <w:marTop w:val="0"/>
              <w:marBottom w:val="0"/>
              <w:divBdr>
                <w:top w:val="none" w:sz="0" w:space="0" w:color="auto"/>
                <w:left w:val="none" w:sz="0" w:space="0" w:color="auto"/>
                <w:bottom w:val="none" w:sz="0" w:space="0" w:color="auto"/>
                <w:right w:val="none" w:sz="0" w:space="0" w:color="auto"/>
              </w:divBdr>
            </w:div>
          </w:divsChild>
        </w:div>
        <w:div w:id="228419111">
          <w:marLeft w:val="0"/>
          <w:marRight w:val="0"/>
          <w:marTop w:val="0"/>
          <w:marBottom w:val="0"/>
          <w:divBdr>
            <w:top w:val="none" w:sz="0" w:space="0" w:color="auto"/>
            <w:left w:val="none" w:sz="0" w:space="0" w:color="auto"/>
            <w:bottom w:val="none" w:sz="0" w:space="0" w:color="auto"/>
            <w:right w:val="none" w:sz="0" w:space="0" w:color="auto"/>
          </w:divBdr>
        </w:div>
        <w:div w:id="1068696710">
          <w:marLeft w:val="0"/>
          <w:marRight w:val="0"/>
          <w:marTop w:val="0"/>
          <w:marBottom w:val="0"/>
          <w:divBdr>
            <w:top w:val="none" w:sz="0" w:space="0" w:color="auto"/>
            <w:left w:val="none" w:sz="0" w:space="0" w:color="auto"/>
            <w:bottom w:val="none" w:sz="0" w:space="0" w:color="auto"/>
            <w:right w:val="none" w:sz="0" w:space="0" w:color="auto"/>
          </w:divBdr>
          <w:divsChild>
            <w:div w:id="2097633354">
              <w:marLeft w:val="0"/>
              <w:marRight w:val="0"/>
              <w:marTop w:val="0"/>
              <w:marBottom w:val="0"/>
              <w:divBdr>
                <w:top w:val="none" w:sz="0" w:space="0" w:color="auto"/>
                <w:left w:val="none" w:sz="0" w:space="0" w:color="auto"/>
                <w:bottom w:val="none" w:sz="0" w:space="0" w:color="auto"/>
                <w:right w:val="none" w:sz="0" w:space="0" w:color="auto"/>
              </w:divBdr>
            </w:div>
          </w:divsChild>
        </w:div>
        <w:div w:id="294137950">
          <w:marLeft w:val="0"/>
          <w:marRight w:val="0"/>
          <w:marTop w:val="300"/>
          <w:marBottom w:val="0"/>
          <w:divBdr>
            <w:top w:val="none" w:sz="0" w:space="0" w:color="auto"/>
            <w:left w:val="none" w:sz="0" w:space="0" w:color="auto"/>
            <w:bottom w:val="none" w:sz="0" w:space="0" w:color="auto"/>
            <w:right w:val="none" w:sz="0" w:space="0" w:color="auto"/>
          </w:divBdr>
          <w:divsChild>
            <w:div w:id="1665552550">
              <w:marLeft w:val="0"/>
              <w:marRight w:val="0"/>
              <w:marTop w:val="0"/>
              <w:marBottom w:val="0"/>
              <w:divBdr>
                <w:top w:val="none" w:sz="0" w:space="0" w:color="auto"/>
                <w:left w:val="none" w:sz="0" w:space="0" w:color="auto"/>
                <w:bottom w:val="none" w:sz="0" w:space="0" w:color="auto"/>
                <w:right w:val="none" w:sz="0" w:space="0" w:color="auto"/>
              </w:divBdr>
              <w:divsChild>
                <w:div w:id="311443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167847">
          <w:marLeft w:val="0"/>
          <w:marRight w:val="0"/>
          <w:marTop w:val="300"/>
          <w:marBottom w:val="0"/>
          <w:divBdr>
            <w:top w:val="none" w:sz="0" w:space="0" w:color="auto"/>
            <w:left w:val="none" w:sz="0" w:space="0" w:color="auto"/>
            <w:bottom w:val="none" w:sz="0" w:space="0" w:color="auto"/>
            <w:right w:val="none" w:sz="0" w:space="0" w:color="auto"/>
          </w:divBdr>
          <w:divsChild>
            <w:div w:id="1673147775">
              <w:marLeft w:val="0"/>
              <w:marRight w:val="0"/>
              <w:marTop w:val="0"/>
              <w:marBottom w:val="0"/>
              <w:divBdr>
                <w:top w:val="none" w:sz="0" w:space="0" w:color="auto"/>
                <w:left w:val="none" w:sz="0" w:space="0" w:color="auto"/>
                <w:bottom w:val="none" w:sz="0" w:space="0" w:color="auto"/>
                <w:right w:val="none" w:sz="0" w:space="0" w:color="auto"/>
              </w:divBdr>
              <w:divsChild>
                <w:div w:id="71998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235699">
          <w:marLeft w:val="0"/>
          <w:marRight w:val="0"/>
          <w:marTop w:val="300"/>
          <w:marBottom w:val="0"/>
          <w:divBdr>
            <w:top w:val="none" w:sz="0" w:space="0" w:color="auto"/>
            <w:left w:val="none" w:sz="0" w:space="0" w:color="auto"/>
            <w:bottom w:val="none" w:sz="0" w:space="0" w:color="auto"/>
            <w:right w:val="none" w:sz="0" w:space="0" w:color="auto"/>
          </w:divBdr>
          <w:divsChild>
            <w:div w:id="2073775669">
              <w:marLeft w:val="0"/>
              <w:marRight w:val="0"/>
              <w:marTop w:val="0"/>
              <w:marBottom w:val="0"/>
              <w:divBdr>
                <w:top w:val="none" w:sz="0" w:space="0" w:color="auto"/>
                <w:left w:val="none" w:sz="0" w:space="0" w:color="auto"/>
                <w:bottom w:val="none" w:sz="0" w:space="0" w:color="auto"/>
                <w:right w:val="none" w:sz="0" w:space="0" w:color="auto"/>
              </w:divBdr>
              <w:divsChild>
                <w:div w:id="598369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22969">
          <w:marLeft w:val="0"/>
          <w:marRight w:val="0"/>
          <w:marTop w:val="300"/>
          <w:marBottom w:val="0"/>
          <w:divBdr>
            <w:top w:val="none" w:sz="0" w:space="0" w:color="auto"/>
            <w:left w:val="none" w:sz="0" w:space="0" w:color="auto"/>
            <w:bottom w:val="none" w:sz="0" w:space="0" w:color="auto"/>
            <w:right w:val="none" w:sz="0" w:space="0" w:color="auto"/>
          </w:divBdr>
          <w:divsChild>
            <w:div w:id="1785494176">
              <w:marLeft w:val="0"/>
              <w:marRight w:val="0"/>
              <w:marTop w:val="0"/>
              <w:marBottom w:val="0"/>
              <w:divBdr>
                <w:top w:val="none" w:sz="0" w:space="0" w:color="auto"/>
                <w:left w:val="none" w:sz="0" w:space="0" w:color="auto"/>
                <w:bottom w:val="none" w:sz="0" w:space="0" w:color="auto"/>
                <w:right w:val="none" w:sz="0" w:space="0" w:color="auto"/>
              </w:divBdr>
              <w:divsChild>
                <w:div w:id="1165240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8992900">
      <w:bodyDiv w:val="1"/>
      <w:marLeft w:val="0"/>
      <w:marRight w:val="0"/>
      <w:marTop w:val="0"/>
      <w:marBottom w:val="0"/>
      <w:divBdr>
        <w:top w:val="none" w:sz="0" w:space="0" w:color="auto"/>
        <w:left w:val="none" w:sz="0" w:space="0" w:color="auto"/>
        <w:bottom w:val="none" w:sz="0" w:space="0" w:color="auto"/>
        <w:right w:val="none" w:sz="0" w:space="0" w:color="auto"/>
      </w:divBdr>
      <w:divsChild>
        <w:div w:id="289242913">
          <w:marLeft w:val="0"/>
          <w:marRight w:val="0"/>
          <w:marTop w:val="0"/>
          <w:marBottom w:val="0"/>
          <w:divBdr>
            <w:top w:val="none" w:sz="0" w:space="0" w:color="auto"/>
            <w:left w:val="none" w:sz="0" w:space="0" w:color="auto"/>
            <w:bottom w:val="none" w:sz="0" w:space="0" w:color="auto"/>
            <w:right w:val="none" w:sz="0" w:space="0" w:color="auto"/>
          </w:divBdr>
        </w:div>
        <w:div w:id="1628782630">
          <w:marLeft w:val="0"/>
          <w:marRight w:val="0"/>
          <w:marTop w:val="0"/>
          <w:marBottom w:val="0"/>
          <w:divBdr>
            <w:top w:val="none" w:sz="0" w:space="0" w:color="auto"/>
            <w:left w:val="none" w:sz="0" w:space="0" w:color="auto"/>
            <w:bottom w:val="none" w:sz="0" w:space="0" w:color="auto"/>
            <w:right w:val="none" w:sz="0" w:space="0" w:color="auto"/>
          </w:divBdr>
          <w:divsChild>
            <w:div w:id="1245995034">
              <w:marLeft w:val="0"/>
              <w:marRight w:val="0"/>
              <w:marTop w:val="0"/>
              <w:marBottom w:val="0"/>
              <w:divBdr>
                <w:top w:val="none" w:sz="0" w:space="0" w:color="auto"/>
                <w:left w:val="none" w:sz="0" w:space="0" w:color="auto"/>
                <w:bottom w:val="none" w:sz="0" w:space="0" w:color="auto"/>
                <w:right w:val="none" w:sz="0" w:space="0" w:color="auto"/>
              </w:divBdr>
            </w:div>
          </w:divsChild>
        </w:div>
        <w:div w:id="117917998">
          <w:marLeft w:val="0"/>
          <w:marRight w:val="0"/>
          <w:marTop w:val="0"/>
          <w:marBottom w:val="0"/>
          <w:divBdr>
            <w:top w:val="none" w:sz="0" w:space="0" w:color="auto"/>
            <w:left w:val="none" w:sz="0" w:space="0" w:color="auto"/>
            <w:bottom w:val="none" w:sz="0" w:space="0" w:color="auto"/>
            <w:right w:val="none" w:sz="0" w:space="0" w:color="auto"/>
          </w:divBdr>
        </w:div>
        <w:div w:id="1425108917">
          <w:marLeft w:val="0"/>
          <w:marRight w:val="0"/>
          <w:marTop w:val="0"/>
          <w:marBottom w:val="0"/>
          <w:divBdr>
            <w:top w:val="none" w:sz="0" w:space="0" w:color="auto"/>
            <w:left w:val="none" w:sz="0" w:space="0" w:color="auto"/>
            <w:bottom w:val="none" w:sz="0" w:space="0" w:color="auto"/>
            <w:right w:val="none" w:sz="0" w:space="0" w:color="auto"/>
          </w:divBdr>
          <w:divsChild>
            <w:div w:id="2006397047">
              <w:marLeft w:val="0"/>
              <w:marRight w:val="0"/>
              <w:marTop w:val="0"/>
              <w:marBottom w:val="0"/>
              <w:divBdr>
                <w:top w:val="none" w:sz="0" w:space="0" w:color="auto"/>
                <w:left w:val="none" w:sz="0" w:space="0" w:color="auto"/>
                <w:bottom w:val="none" w:sz="0" w:space="0" w:color="auto"/>
                <w:right w:val="none" w:sz="0" w:space="0" w:color="auto"/>
              </w:divBdr>
            </w:div>
          </w:divsChild>
        </w:div>
        <w:div w:id="313922618">
          <w:marLeft w:val="0"/>
          <w:marRight w:val="0"/>
          <w:marTop w:val="0"/>
          <w:marBottom w:val="0"/>
          <w:divBdr>
            <w:top w:val="none" w:sz="0" w:space="0" w:color="auto"/>
            <w:left w:val="none" w:sz="0" w:space="0" w:color="auto"/>
            <w:bottom w:val="none" w:sz="0" w:space="0" w:color="auto"/>
            <w:right w:val="none" w:sz="0" w:space="0" w:color="auto"/>
          </w:divBdr>
        </w:div>
        <w:div w:id="1486438072">
          <w:marLeft w:val="0"/>
          <w:marRight w:val="0"/>
          <w:marTop w:val="0"/>
          <w:marBottom w:val="0"/>
          <w:divBdr>
            <w:top w:val="none" w:sz="0" w:space="0" w:color="auto"/>
            <w:left w:val="none" w:sz="0" w:space="0" w:color="auto"/>
            <w:bottom w:val="none" w:sz="0" w:space="0" w:color="auto"/>
            <w:right w:val="none" w:sz="0" w:space="0" w:color="auto"/>
          </w:divBdr>
          <w:divsChild>
            <w:div w:id="216280630">
              <w:marLeft w:val="0"/>
              <w:marRight w:val="0"/>
              <w:marTop w:val="0"/>
              <w:marBottom w:val="0"/>
              <w:divBdr>
                <w:top w:val="none" w:sz="0" w:space="0" w:color="auto"/>
                <w:left w:val="none" w:sz="0" w:space="0" w:color="auto"/>
                <w:bottom w:val="none" w:sz="0" w:space="0" w:color="auto"/>
                <w:right w:val="none" w:sz="0" w:space="0" w:color="auto"/>
              </w:divBdr>
            </w:div>
          </w:divsChild>
        </w:div>
        <w:div w:id="1153329672">
          <w:marLeft w:val="0"/>
          <w:marRight w:val="0"/>
          <w:marTop w:val="0"/>
          <w:marBottom w:val="0"/>
          <w:divBdr>
            <w:top w:val="none" w:sz="0" w:space="0" w:color="auto"/>
            <w:left w:val="none" w:sz="0" w:space="0" w:color="auto"/>
            <w:bottom w:val="none" w:sz="0" w:space="0" w:color="auto"/>
            <w:right w:val="none" w:sz="0" w:space="0" w:color="auto"/>
          </w:divBdr>
        </w:div>
        <w:div w:id="1501265172">
          <w:marLeft w:val="0"/>
          <w:marRight w:val="0"/>
          <w:marTop w:val="0"/>
          <w:marBottom w:val="0"/>
          <w:divBdr>
            <w:top w:val="none" w:sz="0" w:space="0" w:color="auto"/>
            <w:left w:val="none" w:sz="0" w:space="0" w:color="auto"/>
            <w:bottom w:val="none" w:sz="0" w:space="0" w:color="auto"/>
            <w:right w:val="none" w:sz="0" w:space="0" w:color="auto"/>
          </w:divBdr>
          <w:divsChild>
            <w:div w:id="1658224097">
              <w:marLeft w:val="0"/>
              <w:marRight w:val="0"/>
              <w:marTop w:val="0"/>
              <w:marBottom w:val="0"/>
              <w:divBdr>
                <w:top w:val="none" w:sz="0" w:space="0" w:color="auto"/>
                <w:left w:val="none" w:sz="0" w:space="0" w:color="auto"/>
                <w:bottom w:val="none" w:sz="0" w:space="0" w:color="auto"/>
                <w:right w:val="none" w:sz="0" w:space="0" w:color="auto"/>
              </w:divBdr>
            </w:div>
          </w:divsChild>
        </w:div>
        <w:div w:id="108941009">
          <w:marLeft w:val="0"/>
          <w:marRight w:val="0"/>
          <w:marTop w:val="0"/>
          <w:marBottom w:val="0"/>
          <w:divBdr>
            <w:top w:val="none" w:sz="0" w:space="0" w:color="auto"/>
            <w:left w:val="none" w:sz="0" w:space="0" w:color="auto"/>
            <w:bottom w:val="none" w:sz="0" w:space="0" w:color="auto"/>
            <w:right w:val="none" w:sz="0" w:space="0" w:color="auto"/>
          </w:divBdr>
        </w:div>
        <w:div w:id="1179348376">
          <w:marLeft w:val="0"/>
          <w:marRight w:val="0"/>
          <w:marTop w:val="0"/>
          <w:marBottom w:val="0"/>
          <w:divBdr>
            <w:top w:val="none" w:sz="0" w:space="0" w:color="auto"/>
            <w:left w:val="none" w:sz="0" w:space="0" w:color="auto"/>
            <w:bottom w:val="none" w:sz="0" w:space="0" w:color="auto"/>
            <w:right w:val="none" w:sz="0" w:space="0" w:color="auto"/>
          </w:divBdr>
          <w:divsChild>
            <w:div w:id="1371342330">
              <w:marLeft w:val="0"/>
              <w:marRight w:val="0"/>
              <w:marTop w:val="0"/>
              <w:marBottom w:val="0"/>
              <w:divBdr>
                <w:top w:val="none" w:sz="0" w:space="0" w:color="auto"/>
                <w:left w:val="none" w:sz="0" w:space="0" w:color="auto"/>
                <w:bottom w:val="none" w:sz="0" w:space="0" w:color="auto"/>
                <w:right w:val="none" w:sz="0" w:space="0" w:color="auto"/>
              </w:divBdr>
            </w:div>
          </w:divsChild>
        </w:div>
        <w:div w:id="2133404872">
          <w:marLeft w:val="0"/>
          <w:marRight w:val="0"/>
          <w:marTop w:val="0"/>
          <w:marBottom w:val="0"/>
          <w:divBdr>
            <w:top w:val="none" w:sz="0" w:space="0" w:color="auto"/>
            <w:left w:val="none" w:sz="0" w:space="0" w:color="auto"/>
            <w:bottom w:val="none" w:sz="0" w:space="0" w:color="auto"/>
            <w:right w:val="none" w:sz="0" w:space="0" w:color="auto"/>
          </w:divBdr>
        </w:div>
        <w:div w:id="277613706">
          <w:marLeft w:val="0"/>
          <w:marRight w:val="0"/>
          <w:marTop w:val="0"/>
          <w:marBottom w:val="0"/>
          <w:divBdr>
            <w:top w:val="none" w:sz="0" w:space="0" w:color="auto"/>
            <w:left w:val="none" w:sz="0" w:space="0" w:color="auto"/>
            <w:bottom w:val="none" w:sz="0" w:space="0" w:color="auto"/>
            <w:right w:val="none" w:sz="0" w:space="0" w:color="auto"/>
          </w:divBdr>
          <w:divsChild>
            <w:div w:id="151025930">
              <w:marLeft w:val="0"/>
              <w:marRight w:val="0"/>
              <w:marTop w:val="0"/>
              <w:marBottom w:val="0"/>
              <w:divBdr>
                <w:top w:val="none" w:sz="0" w:space="0" w:color="auto"/>
                <w:left w:val="none" w:sz="0" w:space="0" w:color="auto"/>
                <w:bottom w:val="none" w:sz="0" w:space="0" w:color="auto"/>
                <w:right w:val="none" w:sz="0" w:space="0" w:color="auto"/>
              </w:divBdr>
            </w:div>
          </w:divsChild>
        </w:div>
        <w:div w:id="96297373">
          <w:marLeft w:val="0"/>
          <w:marRight w:val="0"/>
          <w:marTop w:val="0"/>
          <w:marBottom w:val="0"/>
          <w:divBdr>
            <w:top w:val="none" w:sz="0" w:space="0" w:color="auto"/>
            <w:left w:val="none" w:sz="0" w:space="0" w:color="auto"/>
            <w:bottom w:val="none" w:sz="0" w:space="0" w:color="auto"/>
            <w:right w:val="none" w:sz="0" w:space="0" w:color="auto"/>
          </w:divBdr>
        </w:div>
        <w:div w:id="1337919627">
          <w:marLeft w:val="0"/>
          <w:marRight w:val="0"/>
          <w:marTop w:val="0"/>
          <w:marBottom w:val="0"/>
          <w:divBdr>
            <w:top w:val="none" w:sz="0" w:space="0" w:color="auto"/>
            <w:left w:val="none" w:sz="0" w:space="0" w:color="auto"/>
            <w:bottom w:val="none" w:sz="0" w:space="0" w:color="auto"/>
            <w:right w:val="none" w:sz="0" w:space="0" w:color="auto"/>
          </w:divBdr>
          <w:divsChild>
            <w:div w:id="1710957592">
              <w:marLeft w:val="0"/>
              <w:marRight w:val="0"/>
              <w:marTop w:val="0"/>
              <w:marBottom w:val="0"/>
              <w:divBdr>
                <w:top w:val="none" w:sz="0" w:space="0" w:color="auto"/>
                <w:left w:val="none" w:sz="0" w:space="0" w:color="auto"/>
                <w:bottom w:val="none" w:sz="0" w:space="0" w:color="auto"/>
                <w:right w:val="none" w:sz="0" w:space="0" w:color="auto"/>
              </w:divBdr>
            </w:div>
          </w:divsChild>
        </w:div>
        <w:div w:id="1513103459">
          <w:marLeft w:val="0"/>
          <w:marRight w:val="0"/>
          <w:marTop w:val="300"/>
          <w:marBottom w:val="0"/>
          <w:divBdr>
            <w:top w:val="none" w:sz="0" w:space="0" w:color="auto"/>
            <w:left w:val="none" w:sz="0" w:space="0" w:color="auto"/>
            <w:bottom w:val="none" w:sz="0" w:space="0" w:color="auto"/>
            <w:right w:val="none" w:sz="0" w:space="0" w:color="auto"/>
          </w:divBdr>
          <w:divsChild>
            <w:div w:id="1209684486">
              <w:marLeft w:val="0"/>
              <w:marRight w:val="0"/>
              <w:marTop w:val="0"/>
              <w:marBottom w:val="0"/>
              <w:divBdr>
                <w:top w:val="none" w:sz="0" w:space="0" w:color="auto"/>
                <w:left w:val="none" w:sz="0" w:space="0" w:color="auto"/>
                <w:bottom w:val="none" w:sz="0" w:space="0" w:color="auto"/>
                <w:right w:val="none" w:sz="0" w:space="0" w:color="auto"/>
              </w:divBdr>
              <w:divsChild>
                <w:div w:id="100928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271261">
          <w:marLeft w:val="0"/>
          <w:marRight w:val="0"/>
          <w:marTop w:val="300"/>
          <w:marBottom w:val="0"/>
          <w:divBdr>
            <w:top w:val="none" w:sz="0" w:space="0" w:color="auto"/>
            <w:left w:val="none" w:sz="0" w:space="0" w:color="auto"/>
            <w:bottom w:val="none" w:sz="0" w:space="0" w:color="auto"/>
            <w:right w:val="none" w:sz="0" w:space="0" w:color="auto"/>
          </w:divBdr>
          <w:divsChild>
            <w:div w:id="1633824586">
              <w:marLeft w:val="0"/>
              <w:marRight w:val="0"/>
              <w:marTop w:val="0"/>
              <w:marBottom w:val="0"/>
              <w:divBdr>
                <w:top w:val="none" w:sz="0" w:space="0" w:color="auto"/>
                <w:left w:val="none" w:sz="0" w:space="0" w:color="auto"/>
                <w:bottom w:val="none" w:sz="0" w:space="0" w:color="auto"/>
                <w:right w:val="none" w:sz="0" w:space="0" w:color="auto"/>
              </w:divBdr>
              <w:divsChild>
                <w:div w:id="20614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240267">
          <w:marLeft w:val="0"/>
          <w:marRight w:val="0"/>
          <w:marTop w:val="300"/>
          <w:marBottom w:val="0"/>
          <w:divBdr>
            <w:top w:val="none" w:sz="0" w:space="0" w:color="auto"/>
            <w:left w:val="none" w:sz="0" w:space="0" w:color="auto"/>
            <w:bottom w:val="none" w:sz="0" w:space="0" w:color="auto"/>
            <w:right w:val="none" w:sz="0" w:space="0" w:color="auto"/>
          </w:divBdr>
          <w:divsChild>
            <w:div w:id="436677283">
              <w:marLeft w:val="0"/>
              <w:marRight w:val="0"/>
              <w:marTop w:val="0"/>
              <w:marBottom w:val="0"/>
              <w:divBdr>
                <w:top w:val="none" w:sz="0" w:space="0" w:color="auto"/>
                <w:left w:val="none" w:sz="0" w:space="0" w:color="auto"/>
                <w:bottom w:val="none" w:sz="0" w:space="0" w:color="auto"/>
                <w:right w:val="none" w:sz="0" w:space="0" w:color="auto"/>
              </w:divBdr>
              <w:divsChild>
                <w:div w:id="113321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9115543">
      <w:bodyDiv w:val="1"/>
      <w:marLeft w:val="0"/>
      <w:marRight w:val="0"/>
      <w:marTop w:val="0"/>
      <w:marBottom w:val="0"/>
      <w:divBdr>
        <w:top w:val="none" w:sz="0" w:space="0" w:color="auto"/>
        <w:left w:val="none" w:sz="0" w:space="0" w:color="auto"/>
        <w:bottom w:val="none" w:sz="0" w:space="0" w:color="auto"/>
        <w:right w:val="none" w:sz="0" w:space="0" w:color="auto"/>
      </w:divBdr>
      <w:divsChild>
        <w:div w:id="49615806">
          <w:marLeft w:val="0"/>
          <w:marRight w:val="0"/>
          <w:marTop w:val="300"/>
          <w:marBottom w:val="0"/>
          <w:divBdr>
            <w:top w:val="none" w:sz="0" w:space="0" w:color="auto"/>
            <w:left w:val="none" w:sz="0" w:space="0" w:color="auto"/>
            <w:bottom w:val="none" w:sz="0" w:space="0" w:color="auto"/>
            <w:right w:val="none" w:sz="0" w:space="0" w:color="auto"/>
          </w:divBdr>
          <w:divsChild>
            <w:div w:id="782917172">
              <w:marLeft w:val="0"/>
              <w:marRight w:val="0"/>
              <w:marTop w:val="0"/>
              <w:marBottom w:val="0"/>
              <w:divBdr>
                <w:top w:val="none" w:sz="0" w:space="0" w:color="auto"/>
                <w:left w:val="none" w:sz="0" w:space="0" w:color="auto"/>
                <w:bottom w:val="none" w:sz="0" w:space="0" w:color="auto"/>
                <w:right w:val="none" w:sz="0" w:space="0" w:color="auto"/>
              </w:divBdr>
              <w:divsChild>
                <w:div w:id="1753355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sChild>
                <w:div w:id="169877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12531">
          <w:marLeft w:val="0"/>
          <w:marRight w:val="0"/>
          <w:marTop w:val="0"/>
          <w:marBottom w:val="0"/>
          <w:divBdr>
            <w:top w:val="none" w:sz="0" w:space="0" w:color="auto"/>
            <w:left w:val="none" w:sz="0" w:space="0" w:color="auto"/>
            <w:bottom w:val="none" w:sz="0" w:space="0" w:color="auto"/>
            <w:right w:val="none" w:sz="0" w:space="0" w:color="auto"/>
          </w:divBdr>
          <w:divsChild>
            <w:div w:id="1854413436">
              <w:marLeft w:val="0"/>
              <w:marRight w:val="0"/>
              <w:marTop w:val="0"/>
              <w:marBottom w:val="0"/>
              <w:divBdr>
                <w:top w:val="none" w:sz="0" w:space="0" w:color="auto"/>
                <w:left w:val="none" w:sz="0" w:space="0" w:color="auto"/>
                <w:bottom w:val="none" w:sz="0" w:space="0" w:color="auto"/>
                <w:right w:val="none" w:sz="0" w:space="0" w:color="auto"/>
              </w:divBdr>
            </w:div>
          </w:divsChild>
        </w:div>
        <w:div w:id="251818276">
          <w:marLeft w:val="0"/>
          <w:marRight w:val="0"/>
          <w:marTop w:val="0"/>
          <w:marBottom w:val="0"/>
          <w:divBdr>
            <w:top w:val="none" w:sz="0" w:space="0" w:color="auto"/>
            <w:left w:val="none" w:sz="0" w:space="0" w:color="auto"/>
            <w:bottom w:val="none" w:sz="0" w:space="0" w:color="auto"/>
            <w:right w:val="none" w:sz="0" w:space="0" w:color="auto"/>
          </w:divBdr>
          <w:divsChild>
            <w:div w:id="889225068">
              <w:marLeft w:val="0"/>
              <w:marRight w:val="0"/>
              <w:marTop w:val="0"/>
              <w:marBottom w:val="0"/>
              <w:divBdr>
                <w:top w:val="none" w:sz="0" w:space="0" w:color="auto"/>
                <w:left w:val="none" w:sz="0" w:space="0" w:color="auto"/>
                <w:bottom w:val="none" w:sz="0" w:space="0" w:color="auto"/>
                <w:right w:val="none" w:sz="0" w:space="0" w:color="auto"/>
              </w:divBdr>
            </w:div>
          </w:divsChild>
        </w:div>
        <w:div w:id="538667621">
          <w:marLeft w:val="0"/>
          <w:marRight w:val="0"/>
          <w:marTop w:val="0"/>
          <w:marBottom w:val="0"/>
          <w:divBdr>
            <w:top w:val="none" w:sz="0" w:space="0" w:color="auto"/>
            <w:left w:val="none" w:sz="0" w:space="0" w:color="auto"/>
            <w:bottom w:val="none" w:sz="0" w:space="0" w:color="auto"/>
            <w:right w:val="none" w:sz="0" w:space="0" w:color="auto"/>
          </w:divBdr>
        </w:div>
        <w:div w:id="690959477">
          <w:marLeft w:val="0"/>
          <w:marRight w:val="0"/>
          <w:marTop w:val="0"/>
          <w:marBottom w:val="0"/>
          <w:divBdr>
            <w:top w:val="none" w:sz="0" w:space="0" w:color="auto"/>
            <w:left w:val="none" w:sz="0" w:space="0" w:color="auto"/>
            <w:bottom w:val="none" w:sz="0" w:space="0" w:color="auto"/>
            <w:right w:val="none" w:sz="0" w:space="0" w:color="auto"/>
          </w:divBdr>
        </w:div>
        <w:div w:id="732777218">
          <w:marLeft w:val="0"/>
          <w:marRight w:val="0"/>
          <w:marTop w:val="0"/>
          <w:marBottom w:val="0"/>
          <w:divBdr>
            <w:top w:val="none" w:sz="0" w:space="0" w:color="auto"/>
            <w:left w:val="none" w:sz="0" w:space="0" w:color="auto"/>
            <w:bottom w:val="none" w:sz="0" w:space="0" w:color="auto"/>
            <w:right w:val="none" w:sz="0" w:space="0" w:color="auto"/>
          </w:divBdr>
          <w:divsChild>
            <w:div w:id="1057968442">
              <w:marLeft w:val="0"/>
              <w:marRight w:val="0"/>
              <w:marTop w:val="0"/>
              <w:marBottom w:val="0"/>
              <w:divBdr>
                <w:top w:val="none" w:sz="0" w:space="0" w:color="auto"/>
                <w:left w:val="none" w:sz="0" w:space="0" w:color="auto"/>
                <w:bottom w:val="none" w:sz="0" w:space="0" w:color="auto"/>
                <w:right w:val="none" w:sz="0" w:space="0" w:color="auto"/>
              </w:divBdr>
            </w:div>
          </w:divsChild>
        </w:div>
        <w:div w:id="734547942">
          <w:marLeft w:val="0"/>
          <w:marRight w:val="0"/>
          <w:marTop w:val="0"/>
          <w:marBottom w:val="0"/>
          <w:divBdr>
            <w:top w:val="none" w:sz="0" w:space="0" w:color="auto"/>
            <w:left w:val="none" w:sz="0" w:space="0" w:color="auto"/>
            <w:bottom w:val="none" w:sz="0" w:space="0" w:color="auto"/>
            <w:right w:val="none" w:sz="0" w:space="0" w:color="auto"/>
          </w:divBdr>
          <w:divsChild>
            <w:div w:id="1973173387">
              <w:marLeft w:val="0"/>
              <w:marRight w:val="0"/>
              <w:marTop w:val="0"/>
              <w:marBottom w:val="0"/>
              <w:divBdr>
                <w:top w:val="none" w:sz="0" w:space="0" w:color="auto"/>
                <w:left w:val="none" w:sz="0" w:space="0" w:color="auto"/>
                <w:bottom w:val="none" w:sz="0" w:space="0" w:color="auto"/>
                <w:right w:val="none" w:sz="0" w:space="0" w:color="auto"/>
              </w:divBdr>
            </w:div>
          </w:divsChild>
        </w:div>
        <w:div w:id="797378623">
          <w:marLeft w:val="0"/>
          <w:marRight w:val="0"/>
          <w:marTop w:val="0"/>
          <w:marBottom w:val="0"/>
          <w:divBdr>
            <w:top w:val="none" w:sz="0" w:space="0" w:color="auto"/>
            <w:left w:val="none" w:sz="0" w:space="0" w:color="auto"/>
            <w:bottom w:val="none" w:sz="0" w:space="0" w:color="auto"/>
            <w:right w:val="none" w:sz="0" w:space="0" w:color="auto"/>
          </w:divBdr>
        </w:div>
        <w:div w:id="953245654">
          <w:marLeft w:val="0"/>
          <w:marRight w:val="0"/>
          <w:marTop w:val="0"/>
          <w:marBottom w:val="0"/>
          <w:divBdr>
            <w:top w:val="none" w:sz="0" w:space="0" w:color="auto"/>
            <w:left w:val="none" w:sz="0" w:space="0" w:color="auto"/>
            <w:bottom w:val="none" w:sz="0" w:space="0" w:color="auto"/>
            <w:right w:val="none" w:sz="0" w:space="0" w:color="auto"/>
          </w:divBdr>
        </w:div>
        <w:div w:id="965283385">
          <w:marLeft w:val="0"/>
          <w:marRight w:val="0"/>
          <w:marTop w:val="0"/>
          <w:marBottom w:val="0"/>
          <w:divBdr>
            <w:top w:val="none" w:sz="0" w:space="0" w:color="auto"/>
            <w:left w:val="none" w:sz="0" w:space="0" w:color="auto"/>
            <w:bottom w:val="none" w:sz="0" w:space="0" w:color="auto"/>
            <w:right w:val="none" w:sz="0" w:space="0" w:color="auto"/>
          </w:divBdr>
        </w:div>
        <w:div w:id="977959807">
          <w:marLeft w:val="0"/>
          <w:marRight w:val="0"/>
          <w:marTop w:val="300"/>
          <w:marBottom w:val="0"/>
          <w:divBdr>
            <w:top w:val="none" w:sz="0" w:space="0" w:color="auto"/>
            <w:left w:val="none" w:sz="0" w:space="0" w:color="auto"/>
            <w:bottom w:val="none" w:sz="0" w:space="0" w:color="auto"/>
            <w:right w:val="none" w:sz="0" w:space="0" w:color="auto"/>
          </w:divBdr>
          <w:divsChild>
            <w:div w:id="1846751514">
              <w:marLeft w:val="0"/>
              <w:marRight w:val="0"/>
              <w:marTop w:val="0"/>
              <w:marBottom w:val="0"/>
              <w:divBdr>
                <w:top w:val="none" w:sz="0" w:space="0" w:color="auto"/>
                <w:left w:val="none" w:sz="0" w:space="0" w:color="auto"/>
                <w:bottom w:val="none" w:sz="0" w:space="0" w:color="auto"/>
                <w:right w:val="none" w:sz="0" w:space="0" w:color="auto"/>
              </w:divBdr>
              <w:divsChild>
                <w:div w:id="599535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955996">
          <w:marLeft w:val="0"/>
          <w:marRight w:val="0"/>
          <w:marTop w:val="0"/>
          <w:marBottom w:val="0"/>
          <w:divBdr>
            <w:top w:val="none" w:sz="0" w:space="0" w:color="auto"/>
            <w:left w:val="none" w:sz="0" w:space="0" w:color="auto"/>
            <w:bottom w:val="none" w:sz="0" w:space="0" w:color="auto"/>
            <w:right w:val="none" w:sz="0" w:space="0" w:color="auto"/>
          </w:divBdr>
        </w:div>
        <w:div w:id="1701080588">
          <w:marLeft w:val="0"/>
          <w:marRight w:val="0"/>
          <w:marTop w:val="300"/>
          <w:marBottom w:val="0"/>
          <w:divBdr>
            <w:top w:val="none" w:sz="0" w:space="0" w:color="auto"/>
            <w:left w:val="none" w:sz="0" w:space="0" w:color="auto"/>
            <w:bottom w:val="none" w:sz="0" w:space="0" w:color="auto"/>
            <w:right w:val="none" w:sz="0" w:space="0" w:color="auto"/>
          </w:divBdr>
          <w:divsChild>
            <w:div w:id="189344974">
              <w:marLeft w:val="0"/>
              <w:marRight w:val="0"/>
              <w:marTop w:val="0"/>
              <w:marBottom w:val="0"/>
              <w:divBdr>
                <w:top w:val="none" w:sz="0" w:space="0" w:color="auto"/>
                <w:left w:val="none" w:sz="0" w:space="0" w:color="auto"/>
                <w:bottom w:val="none" w:sz="0" w:space="0" w:color="auto"/>
                <w:right w:val="none" w:sz="0" w:space="0" w:color="auto"/>
              </w:divBdr>
              <w:divsChild>
                <w:div w:id="175172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591723">
          <w:marLeft w:val="0"/>
          <w:marRight w:val="0"/>
          <w:marTop w:val="0"/>
          <w:marBottom w:val="0"/>
          <w:divBdr>
            <w:top w:val="none" w:sz="0" w:space="0" w:color="auto"/>
            <w:left w:val="none" w:sz="0" w:space="0" w:color="auto"/>
            <w:bottom w:val="none" w:sz="0" w:space="0" w:color="auto"/>
            <w:right w:val="none" w:sz="0" w:space="0" w:color="auto"/>
          </w:divBdr>
          <w:divsChild>
            <w:div w:id="1702706877">
              <w:marLeft w:val="0"/>
              <w:marRight w:val="0"/>
              <w:marTop w:val="0"/>
              <w:marBottom w:val="0"/>
              <w:divBdr>
                <w:top w:val="none" w:sz="0" w:space="0" w:color="auto"/>
                <w:left w:val="none" w:sz="0" w:space="0" w:color="auto"/>
                <w:bottom w:val="none" w:sz="0" w:space="0" w:color="auto"/>
                <w:right w:val="none" w:sz="0" w:space="0" w:color="auto"/>
              </w:divBdr>
            </w:div>
          </w:divsChild>
        </w:div>
        <w:div w:id="1934823207">
          <w:marLeft w:val="0"/>
          <w:marRight w:val="0"/>
          <w:marTop w:val="0"/>
          <w:marBottom w:val="0"/>
          <w:divBdr>
            <w:top w:val="none" w:sz="0" w:space="0" w:color="auto"/>
            <w:left w:val="none" w:sz="0" w:space="0" w:color="auto"/>
            <w:bottom w:val="none" w:sz="0" w:space="0" w:color="auto"/>
            <w:right w:val="none" w:sz="0" w:space="0" w:color="auto"/>
          </w:divBdr>
        </w:div>
        <w:div w:id="1950356030">
          <w:marLeft w:val="0"/>
          <w:marRight w:val="0"/>
          <w:marTop w:val="0"/>
          <w:marBottom w:val="0"/>
          <w:divBdr>
            <w:top w:val="none" w:sz="0" w:space="0" w:color="auto"/>
            <w:left w:val="none" w:sz="0" w:space="0" w:color="auto"/>
            <w:bottom w:val="none" w:sz="0" w:space="0" w:color="auto"/>
            <w:right w:val="none" w:sz="0" w:space="0" w:color="auto"/>
          </w:divBdr>
          <w:divsChild>
            <w:div w:id="1003315056">
              <w:marLeft w:val="0"/>
              <w:marRight w:val="0"/>
              <w:marTop w:val="0"/>
              <w:marBottom w:val="0"/>
              <w:divBdr>
                <w:top w:val="none" w:sz="0" w:space="0" w:color="auto"/>
                <w:left w:val="none" w:sz="0" w:space="0" w:color="auto"/>
                <w:bottom w:val="none" w:sz="0" w:space="0" w:color="auto"/>
                <w:right w:val="none" w:sz="0" w:space="0" w:color="auto"/>
              </w:divBdr>
            </w:div>
          </w:divsChild>
        </w:div>
        <w:div w:id="2124836269">
          <w:marLeft w:val="0"/>
          <w:marRight w:val="0"/>
          <w:marTop w:val="0"/>
          <w:marBottom w:val="0"/>
          <w:divBdr>
            <w:top w:val="none" w:sz="0" w:space="0" w:color="auto"/>
            <w:left w:val="none" w:sz="0" w:space="0" w:color="auto"/>
            <w:bottom w:val="none" w:sz="0" w:space="0" w:color="auto"/>
            <w:right w:val="none" w:sz="0" w:space="0" w:color="auto"/>
          </w:divBdr>
          <w:divsChild>
            <w:div w:id="55905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530759">
      <w:bodyDiv w:val="1"/>
      <w:marLeft w:val="0"/>
      <w:marRight w:val="0"/>
      <w:marTop w:val="0"/>
      <w:marBottom w:val="0"/>
      <w:divBdr>
        <w:top w:val="none" w:sz="0" w:space="0" w:color="auto"/>
        <w:left w:val="none" w:sz="0" w:space="0" w:color="auto"/>
        <w:bottom w:val="none" w:sz="0" w:space="0" w:color="auto"/>
        <w:right w:val="none" w:sz="0" w:space="0" w:color="auto"/>
      </w:divBdr>
      <w:divsChild>
        <w:div w:id="1352225243">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sChild>
            <w:div w:id="1340426309">
              <w:marLeft w:val="0"/>
              <w:marRight w:val="0"/>
              <w:marTop w:val="0"/>
              <w:marBottom w:val="0"/>
              <w:divBdr>
                <w:top w:val="none" w:sz="0" w:space="0" w:color="auto"/>
                <w:left w:val="none" w:sz="0" w:space="0" w:color="auto"/>
                <w:bottom w:val="none" w:sz="0" w:space="0" w:color="auto"/>
                <w:right w:val="none" w:sz="0" w:space="0" w:color="auto"/>
              </w:divBdr>
            </w:div>
          </w:divsChild>
        </w:div>
        <w:div w:id="1028482207">
          <w:marLeft w:val="0"/>
          <w:marRight w:val="0"/>
          <w:marTop w:val="0"/>
          <w:marBottom w:val="0"/>
          <w:divBdr>
            <w:top w:val="none" w:sz="0" w:space="0" w:color="auto"/>
            <w:left w:val="none" w:sz="0" w:space="0" w:color="auto"/>
            <w:bottom w:val="none" w:sz="0" w:space="0" w:color="auto"/>
            <w:right w:val="none" w:sz="0" w:space="0" w:color="auto"/>
          </w:divBdr>
        </w:div>
        <w:div w:id="1563055614">
          <w:marLeft w:val="0"/>
          <w:marRight w:val="0"/>
          <w:marTop w:val="0"/>
          <w:marBottom w:val="0"/>
          <w:divBdr>
            <w:top w:val="none" w:sz="0" w:space="0" w:color="auto"/>
            <w:left w:val="none" w:sz="0" w:space="0" w:color="auto"/>
            <w:bottom w:val="none" w:sz="0" w:space="0" w:color="auto"/>
            <w:right w:val="none" w:sz="0" w:space="0" w:color="auto"/>
          </w:divBdr>
          <w:divsChild>
            <w:div w:id="1419210028">
              <w:marLeft w:val="0"/>
              <w:marRight w:val="0"/>
              <w:marTop w:val="0"/>
              <w:marBottom w:val="0"/>
              <w:divBdr>
                <w:top w:val="none" w:sz="0" w:space="0" w:color="auto"/>
                <w:left w:val="none" w:sz="0" w:space="0" w:color="auto"/>
                <w:bottom w:val="none" w:sz="0" w:space="0" w:color="auto"/>
                <w:right w:val="none" w:sz="0" w:space="0" w:color="auto"/>
              </w:divBdr>
            </w:div>
          </w:divsChild>
        </w:div>
        <w:div w:id="212276083">
          <w:marLeft w:val="0"/>
          <w:marRight w:val="0"/>
          <w:marTop w:val="0"/>
          <w:marBottom w:val="0"/>
          <w:divBdr>
            <w:top w:val="none" w:sz="0" w:space="0" w:color="auto"/>
            <w:left w:val="none" w:sz="0" w:space="0" w:color="auto"/>
            <w:bottom w:val="none" w:sz="0" w:space="0" w:color="auto"/>
            <w:right w:val="none" w:sz="0" w:space="0" w:color="auto"/>
          </w:divBdr>
        </w:div>
        <w:div w:id="1753817092">
          <w:marLeft w:val="0"/>
          <w:marRight w:val="0"/>
          <w:marTop w:val="0"/>
          <w:marBottom w:val="0"/>
          <w:divBdr>
            <w:top w:val="none" w:sz="0" w:space="0" w:color="auto"/>
            <w:left w:val="none" w:sz="0" w:space="0" w:color="auto"/>
            <w:bottom w:val="none" w:sz="0" w:space="0" w:color="auto"/>
            <w:right w:val="none" w:sz="0" w:space="0" w:color="auto"/>
          </w:divBdr>
          <w:divsChild>
            <w:div w:id="893539483">
              <w:marLeft w:val="0"/>
              <w:marRight w:val="0"/>
              <w:marTop w:val="0"/>
              <w:marBottom w:val="0"/>
              <w:divBdr>
                <w:top w:val="none" w:sz="0" w:space="0" w:color="auto"/>
                <w:left w:val="none" w:sz="0" w:space="0" w:color="auto"/>
                <w:bottom w:val="none" w:sz="0" w:space="0" w:color="auto"/>
                <w:right w:val="none" w:sz="0" w:space="0" w:color="auto"/>
              </w:divBdr>
            </w:div>
          </w:divsChild>
        </w:div>
        <w:div w:id="1001199741">
          <w:marLeft w:val="0"/>
          <w:marRight w:val="0"/>
          <w:marTop w:val="0"/>
          <w:marBottom w:val="0"/>
          <w:divBdr>
            <w:top w:val="none" w:sz="0" w:space="0" w:color="auto"/>
            <w:left w:val="none" w:sz="0" w:space="0" w:color="auto"/>
            <w:bottom w:val="none" w:sz="0" w:space="0" w:color="auto"/>
            <w:right w:val="none" w:sz="0" w:space="0" w:color="auto"/>
          </w:divBdr>
        </w:div>
        <w:div w:id="399643278">
          <w:marLeft w:val="0"/>
          <w:marRight w:val="0"/>
          <w:marTop w:val="0"/>
          <w:marBottom w:val="0"/>
          <w:divBdr>
            <w:top w:val="none" w:sz="0" w:space="0" w:color="auto"/>
            <w:left w:val="none" w:sz="0" w:space="0" w:color="auto"/>
            <w:bottom w:val="none" w:sz="0" w:space="0" w:color="auto"/>
            <w:right w:val="none" w:sz="0" w:space="0" w:color="auto"/>
          </w:divBdr>
          <w:divsChild>
            <w:div w:id="180124284">
              <w:marLeft w:val="0"/>
              <w:marRight w:val="0"/>
              <w:marTop w:val="0"/>
              <w:marBottom w:val="0"/>
              <w:divBdr>
                <w:top w:val="none" w:sz="0" w:space="0" w:color="auto"/>
                <w:left w:val="none" w:sz="0" w:space="0" w:color="auto"/>
                <w:bottom w:val="none" w:sz="0" w:space="0" w:color="auto"/>
                <w:right w:val="none" w:sz="0" w:space="0" w:color="auto"/>
              </w:divBdr>
            </w:div>
          </w:divsChild>
        </w:div>
        <w:div w:id="1564221272">
          <w:marLeft w:val="0"/>
          <w:marRight w:val="0"/>
          <w:marTop w:val="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sChild>
            <w:div w:id="280653061">
              <w:marLeft w:val="0"/>
              <w:marRight w:val="0"/>
              <w:marTop w:val="0"/>
              <w:marBottom w:val="0"/>
              <w:divBdr>
                <w:top w:val="none" w:sz="0" w:space="0" w:color="auto"/>
                <w:left w:val="none" w:sz="0" w:space="0" w:color="auto"/>
                <w:bottom w:val="none" w:sz="0" w:space="0" w:color="auto"/>
                <w:right w:val="none" w:sz="0" w:space="0" w:color="auto"/>
              </w:divBdr>
            </w:div>
          </w:divsChild>
        </w:div>
        <w:div w:id="1394355726">
          <w:marLeft w:val="0"/>
          <w:marRight w:val="0"/>
          <w:marTop w:val="0"/>
          <w:marBottom w:val="0"/>
          <w:divBdr>
            <w:top w:val="none" w:sz="0" w:space="0" w:color="auto"/>
            <w:left w:val="none" w:sz="0" w:space="0" w:color="auto"/>
            <w:bottom w:val="none" w:sz="0" w:space="0" w:color="auto"/>
            <w:right w:val="none" w:sz="0" w:space="0" w:color="auto"/>
          </w:divBdr>
        </w:div>
        <w:div w:id="705980922">
          <w:marLeft w:val="0"/>
          <w:marRight w:val="0"/>
          <w:marTop w:val="0"/>
          <w:marBottom w:val="0"/>
          <w:divBdr>
            <w:top w:val="none" w:sz="0" w:space="0" w:color="auto"/>
            <w:left w:val="none" w:sz="0" w:space="0" w:color="auto"/>
            <w:bottom w:val="none" w:sz="0" w:space="0" w:color="auto"/>
            <w:right w:val="none" w:sz="0" w:space="0" w:color="auto"/>
          </w:divBdr>
          <w:divsChild>
            <w:div w:id="1416780284">
              <w:marLeft w:val="0"/>
              <w:marRight w:val="0"/>
              <w:marTop w:val="0"/>
              <w:marBottom w:val="0"/>
              <w:divBdr>
                <w:top w:val="none" w:sz="0" w:space="0" w:color="auto"/>
                <w:left w:val="none" w:sz="0" w:space="0" w:color="auto"/>
                <w:bottom w:val="none" w:sz="0" w:space="0" w:color="auto"/>
                <w:right w:val="none" w:sz="0" w:space="0" w:color="auto"/>
              </w:divBdr>
            </w:div>
          </w:divsChild>
        </w:div>
        <w:div w:id="1161122681">
          <w:marLeft w:val="0"/>
          <w:marRight w:val="0"/>
          <w:marTop w:val="0"/>
          <w:marBottom w:val="0"/>
          <w:divBdr>
            <w:top w:val="none" w:sz="0" w:space="0" w:color="auto"/>
            <w:left w:val="none" w:sz="0" w:space="0" w:color="auto"/>
            <w:bottom w:val="none" w:sz="0" w:space="0" w:color="auto"/>
            <w:right w:val="none" w:sz="0" w:space="0" w:color="auto"/>
          </w:divBdr>
        </w:div>
        <w:div w:id="314187203">
          <w:marLeft w:val="0"/>
          <w:marRight w:val="0"/>
          <w:marTop w:val="0"/>
          <w:marBottom w:val="0"/>
          <w:divBdr>
            <w:top w:val="none" w:sz="0" w:space="0" w:color="auto"/>
            <w:left w:val="none" w:sz="0" w:space="0" w:color="auto"/>
            <w:bottom w:val="none" w:sz="0" w:space="0" w:color="auto"/>
            <w:right w:val="none" w:sz="0" w:space="0" w:color="auto"/>
          </w:divBdr>
          <w:divsChild>
            <w:div w:id="2094811608">
              <w:marLeft w:val="0"/>
              <w:marRight w:val="0"/>
              <w:marTop w:val="0"/>
              <w:marBottom w:val="0"/>
              <w:divBdr>
                <w:top w:val="none" w:sz="0" w:space="0" w:color="auto"/>
                <w:left w:val="none" w:sz="0" w:space="0" w:color="auto"/>
                <w:bottom w:val="none" w:sz="0" w:space="0" w:color="auto"/>
                <w:right w:val="none" w:sz="0" w:space="0" w:color="auto"/>
              </w:divBdr>
            </w:div>
          </w:divsChild>
        </w:div>
        <w:div w:id="158277597">
          <w:marLeft w:val="0"/>
          <w:marRight w:val="0"/>
          <w:marTop w:val="300"/>
          <w:marBottom w:val="0"/>
          <w:divBdr>
            <w:top w:val="none" w:sz="0" w:space="0" w:color="auto"/>
            <w:left w:val="none" w:sz="0" w:space="0" w:color="auto"/>
            <w:bottom w:val="none" w:sz="0" w:space="0" w:color="auto"/>
            <w:right w:val="none" w:sz="0" w:space="0" w:color="auto"/>
          </w:divBdr>
          <w:divsChild>
            <w:div w:id="1767770289">
              <w:marLeft w:val="0"/>
              <w:marRight w:val="0"/>
              <w:marTop w:val="0"/>
              <w:marBottom w:val="0"/>
              <w:divBdr>
                <w:top w:val="none" w:sz="0" w:space="0" w:color="auto"/>
                <w:left w:val="none" w:sz="0" w:space="0" w:color="auto"/>
                <w:bottom w:val="none" w:sz="0" w:space="0" w:color="auto"/>
                <w:right w:val="none" w:sz="0" w:space="0" w:color="auto"/>
              </w:divBdr>
              <w:divsChild>
                <w:div w:id="166004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072347">
          <w:marLeft w:val="0"/>
          <w:marRight w:val="0"/>
          <w:marTop w:val="300"/>
          <w:marBottom w:val="0"/>
          <w:divBdr>
            <w:top w:val="none" w:sz="0" w:space="0" w:color="auto"/>
            <w:left w:val="none" w:sz="0" w:space="0" w:color="auto"/>
            <w:bottom w:val="none" w:sz="0" w:space="0" w:color="auto"/>
            <w:right w:val="none" w:sz="0" w:space="0" w:color="auto"/>
          </w:divBdr>
          <w:divsChild>
            <w:div w:id="407577010">
              <w:marLeft w:val="0"/>
              <w:marRight w:val="0"/>
              <w:marTop w:val="0"/>
              <w:marBottom w:val="0"/>
              <w:divBdr>
                <w:top w:val="none" w:sz="0" w:space="0" w:color="auto"/>
                <w:left w:val="none" w:sz="0" w:space="0" w:color="auto"/>
                <w:bottom w:val="none" w:sz="0" w:space="0" w:color="auto"/>
                <w:right w:val="none" w:sz="0" w:space="0" w:color="auto"/>
              </w:divBdr>
              <w:divsChild>
                <w:div w:id="1790121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585794">
          <w:marLeft w:val="0"/>
          <w:marRight w:val="0"/>
          <w:marTop w:val="300"/>
          <w:marBottom w:val="0"/>
          <w:divBdr>
            <w:top w:val="none" w:sz="0" w:space="0" w:color="auto"/>
            <w:left w:val="none" w:sz="0" w:space="0" w:color="auto"/>
            <w:bottom w:val="none" w:sz="0" w:space="0" w:color="auto"/>
            <w:right w:val="none" w:sz="0" w:space="0" w:color="auto"/>
          </w:divBdr>
          <w:divsChild>
            <w:div w:id="1290478723">
              <w:marLeft w:val="0"/>
              <w:marRight w:val="0"/>
              <w:marTop w:val="0"/>
              <w:marBottom w:val="0"/>
              <w:divBdr>
                <w:top w:val="none" w:sz="0" w:space="0" w:color="auto"/>
                <w:left w:val="none" w:sz="0" w:space="0" w:color="auto"/>
                <w:bottom w:val="none" w:sz="0" w:space="0" w:color="auto"/>
                <w:right w:val="none" w:sz="0" w:space="0" w:color="auto"/>
              </w:divBdr>
              <w:divsChild>
                <w:div w:id="178018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4268">
          <w:marLeft w:val="0"/>
          <w:marRight w:val="0"/>
          <w:marTop w:val="300"/>
          <w:marBottom w:val="0"/>
          <w:divBdr>
            <w:top w:val="none" w:sz="0" w:space="0" w:color="auto"/>
            <w:left w:val="none" w:sz="0" w:space="0" w:color="auto"/>
            <w:bottom w:val="none" w:sz="0" w:space="0" w:color="auto"/>
            <w:right w:val="none" w:sz="0" w:space="0" w:color="auto"/>
          </w:divBdr>
          <w:divsChild>
            <w:div w:id="408769065">
              <w:marLeft w:val="0"/>
              <w:marRight w:val="0"/>
              <w:marTop w:val="0"/>
              <w:marBottom w:val="0"/>
              <w:divBdr>
                <w:top w:val="none" w:sz="0" w:space="0" w:color="auto"/>
                <w:left w:val="none" w:sz="0" w:space="0" w:color="auto"/>
                <w:bottom w:val="none" w:sz="0" w:space="0" w:color="auto"/>
                <w:right w:val="none" w:sz="0" w:space="0" w:color="auto"/>
              </w:divBdr>
              <w:divsChild>
                <w:div w:id="167807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0377577">
      <w:bodyDiv w:val="1"/>
      <w:marLeft w:val="0"/>
      <w:marRight w:val="0"/>
      <w:marTop w:val="0"/>
      <w:marBottom w:val="0"/>
      <w:divBdr>
        <w:top w:val="none" w:sz="0" w:space="0" w:color="auto"/>
        <w:left w:val="none" w:sz="0" w:space="0" w:color="auto"/>
        <w:bottom w:val="none" w:sz="0" w:space="0" w:color="auto"/>
        <w:right w:val="none" w:sz="0" w:space="0" w:color="auto"/>
      </w:divBdr>
    </w:div>
    <w:div w:id="2001076769">
      <w:bodyDiv w:val="1"/>
      <w:marLeft w:val="0"/>
      <w:marRight w:val="0"/>
      <w:marTop w:val="0"/>
      <w:marBottom w:val="0"/>
      <w:divBdr>
        <w:top w:val="none" w:sz="0" w:space="0" w:color="auto"/>
        <w:left w:val="none" w:sz="0" w:space="0" w:color="auto"/>
        <w:bottom w:val="none" w:sz="0" w:space="0" w:color="auto"/>
        <w:right w:val="none" w:sz="0" w:space="0" w:color="auto"/>
      </w:divBdr>
      <w:divsChild>
        <w:div w:id="1438478093">
          <w:marLeft w:val="0"/>
          <w:marRight w:val="0"/>
          <w:marTop w:val="0"/>
          <w:marBottom w:val="0"/>
          <w:divBdr>
            <w:top w:val="none" w:sz="0" w:space="0" w:color="auto"/>
            <w:left w:val="none" w:sz="0" w:space="0" w:color="auto"/>
            <w:bottom w:val="none" w:sz="0" w:space="0" w:color="auto"/>
            <w:right w:val="none" w:sz="0" w:space="0" w:color="auto"/>
          </w:divBdr>
        </w:div>
      </w:divsChild>
    </w:div>
    <w:div w:id="2001351936">
      <w:bodyDiv w:val="1"/>
      <w:marLeft w:val="0"/>
      <w:marRight w:val="0"/>
      <w:marTop w:val="0"/>
      <w:marBottom w:val="0"/>
      <w:divBdr>
        <w:top w:val="none" w:sz="0" w:space="0" w:color="auto"/>
        <w:left w:val="none" w:sz="0" w:space="0" w:color="auto"/>
        <w:bottom w:val="none" w:sz="0" w:space="0" w:color="auto"/>
        <w:right w:val="none" w:sz="0" w:space="0" w:color="auto"/>
      </w:divBdr>
    </w:div>
    <w:div w:id="2001880053">
      <w:bodyDiv w:val="1"/>
      <w:marLeft w:val="0"/>
      <w:marRight w:val="0"/>
      <w:marTop w:val="0"/>
      <w:marBottom w:val="0"/>
      <w:divBdr>
        <w:top w:val="none" w:sz="0" w:space="0" w:color="auto"/>
        <w:left w:val="none" w:sz="0" w:space="0" w:color="auto"/>
        <w:bottom w:val="none" w:sz="0" w:space="0" w:color="auto"/>
        <w:right w:val="none" w:sz="0" w:space="0" w:color="auto"/>
      </w:divBdr>
      <w:divsChild>
        <w:div w:id="145823644">
          <w:marLeft w:val="0"/>
          <w:marRight w:val="0"/>
          <w:marTop w:val="0"/>
          <w:marBottom w:val="0"/>
          <w:divBdr>
            <w:top w:val="none" w:sz="0" w:space="0" w:color="auto"/>
            <w:left w:val="none" w:sz="0" w:space="0" w:color="auto"/>
            <w:bottom w:val="none" w:sz="0" w:space="0" w:color="auto"/>
            <w:right w:val="none" w:sz="0" w:space="0" w:color="auto"/>
          </w:divBdr>
        </w:div>
        <w:div w:id="1297757886">
          <w:marLeft w:val="0"/>
          <w:marRight w:val="0"/>
          <w:marTop w:val="0"/>
          <w:marBottom w:val="0"/>
          <w:divBdr>
            <w:top w:val="none" w:sz="0" w:space="0" w:color="auto"/>
            <w:left w:val="none" w:sz="0" w:space="0" w:color="auto"/>
            <w:bottom w:val="none" w:sz="0" w:space="0" w:color="auto"/>
            <w:right w:val="none" w:sz="0" w:space="0" w:color="auto"/>
          </w:divBdr>
          <w:divsChild>
            <w:div w:id="1254582268">
              <w:marLeft w:val="0"/>
              <w:marRight w:val="0"/>
              <w:marTop w:val="0"/>
              <w:marBottom w:val="0"/>
              <w:divBdr>
                <w:top w:val="none" w:sz="0" w:space="0" w:color="auto"/>
                <w:left w:val="none" w:sz="0" w:space="0" w:color="auto"/>
                <w:bottom w:val="none" w:sz="0" w:space="0" w:color="auto"/>
                <w:right w:val="none" w:sz="0" w:space="0" w:color="auto"/>
              </w:divBdr>
            </w:div>
          </w:divsChild>
        </w:div>
        <w:div w:id="500240035">
          <w:marLeft w:val="0"/>
          <w:marRight w:val="0"/>
          <w:marTop w:val="0"/>
          <w:marBottom w:val="0"/>
          <w:divBdr>
            <w:top w:val="none" w:sz="0" w:space="0" w:color="auto"/>
            <w:left w:val="none" w:sz="0" w:space="0" w:color="auto"/>
            <w:bottom w:val="none" w:sz="0" w:space="0" w:color="auto"/>
            <w:right w:val="none" w:sz="0" w:space="0" w:color="auto"/>
          </w:divBdr>
        </w:div>
        <w:div w:id="1575160062">
          <w:marLeft w:val="0"/>
          <w:marRight w:val="0"/>
          <w:marTop w:val="0"/>
          <w:marBottom w:val="0"/>
          <w:divBdr>
            <w:top w:val="none" w:sz="0" w:space="0" w:color="auto"/>
            <w:left w:val="none" w:sz="0" w:space="0" w:color="auto"/>
            <w:bottom w:val="none" w:sz="0" w:space="0" w:color="auto"/>
            <w:right w:val="none" w:sz="0" w:space="0" w:color="auto"/>
          </w:divBdr>
          <w:divsChild>
            <w:div w:id="195704074">
              <w:marLeft w:val="0"/>
              <w:marRight w:val="0"/>
              <w:marTop w:val="0"/>
              <w:marBottom w:val="0"/>
              <w:divBdr>
                <w:top w:val="none" w:sz="0" w:space="0" w:color="auto"/>
                <w:left w:val="none" w:sz="0" w:space="0" w:color="auto"/>
                <w:bottom w:val="none" w:sz="0" w:space="0" w:color="auto"/>
                <w:right w:val="none" w:sz="0" w:space="0" w:color="auto"/>
              </w:divBdr>
            </w:div>
          </w:divsChild>
        </w:div>
        <w:div w:id="1950621228">
          <w:marLeft w:val="0"/>
          <w:marRight w:val="0"/>
          <w:marTop w:val="0"/>
          <w:marBottom w:val="0"/>
          <w:divBdr>
            <w:top w:val="none" w:sz="0" w:space="0" w:color="auto"/>
            <w:left w:val="none" w:sz="0" w:space="0" w:color="auto"/>
            <w:bottom w:val="none" w:sz="0" w:space="0" w:color="auto"/>
            <w:right w:val="none" w:sz="0" w:space="0" w:color="auto"/>
          </w:divBdr>
        </w:div>
        <w:div w:id="2066758585">
          <w:marLeft w:val="0"/>
          <w:marRight w:val="0"/>
          <w:marTop w:val="0"/>
          <w:marBottom w:val="0"/>
          <w:divBdr>
            <w:top w:val="none" w:sz="0" w:space="0" w:color="auto"/>
            <w:left w:val="none" w:sz="0" w:space="0" w:color="auto"/>
            <w:bottom w:val="none" w:sz="0" w:space="0" w:color="auto"/>
            <w:right w:val="none" w:sz="0" w:space="0" w:color="auto"/>
          </w:divBdr>
          <w:divsChild>
            <w:div w:id="525027706">
              <w:marLeft w:val="0"/>
              <w:marRight w:val="0"/>
              <w:marTop w:val="0"/>
              <w:marBottom w:val="0"/>
              <w:divBdr>
                <w:top w:val="none" w:sz="0" w:space="0" w:color="auto"/>
                <w:left w:val="none" w:sz="0" w:space="0" w:color="auto"/>
                <w:bottom w:val="none" w:sz="0" w:space="0" w:color="auto"/>
                <w:right w:val="none" w:sz="0" w:space="0" w:color="auto"/>
              </w:divBdr>
            </w:div>
          </w:divsChild>
        </w:div>
        <w:div w:id="1355809083">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sChild>
            <w:div w:id="1328170282">
              <w:marLeft w:val="0"/>
              <w:marRight w:val="0"/>
              <w:marTop w:val="0"/>
              <w:marBottom w:val="0"/>
              <w:divBdr>
                <w:top w:val="none" w:sz="0" w:space="0" w:color="auto"/>
                <w:left w:val="none" w:sz="0" w:space="0" w:color="auto"/>
                <w:bottom w:val="none" w:sz="0" w:space="0" w:color="auto"/>
                <w:right w:val="none" w:sz="0" w:space="0" w:color="auto"/>
              </w:divBdr>
            </w:div>
          </w:divsChild>
        </w:div>
        <w:div w:id="69087661">
          <w:marLeft w:val="0"/>
          <w:marRight w:val="0"/>
          <w:marTop w:val="0"/>
          <w:marBottom w:val="0"/>
          <w:divBdr>
            <w:top w:val="none" w:sz="0" w:space="0" w:color="auto"/>
            <w:left w:val="none" w:sz="0" w:space="0" w:color="auto"/>
            <w:bottom w:val="none" w:sz="0" w:space="0" w:color="auto"/>
            <w:right w:val="none" w:sz="0" w:space="0" w:color="auto"/>
          </w:divBdr>
        </w:div>
        <w:div w:id="801507678">
          <w:marLeft w:val="0"/>
          <w:marRight w:val="0"/>
          <w:marTop w:val="0"/>
          <w:marBottom w:val="0"/>
          <w:divBdr>
            <w:top w:val="none" w:sz="0" w:space="0" w:color="auto"/>
            <w:left w:val="none" w:sz="0" w:space="0" w:color="auto"/>
            <w:bottom w:val="none" w:sz="0" w:space="0" w:color="auto"/>
            <w:right w:val="none" w:sz="0" w:space="0" w:color="auto"/>
          </w:divBdr>
          <w:divsChild>
            <w:div w:id="1637174365">
              <w:marLeft w:val="0"/>
              <w:marRight w:val="0"/>
              <w:marTop w:val="0"/>
              <w:marBottom w:val="0"/>
              <w:divBdr>
                <w:top w:val="none" w:sz="0" w:space="0" w:color="auto"/>
                <w:left w:val="none" w:sz="0" w:space="0" w:color="auto"/>
                <w:bottom w:val="none" w:sz="0" w:space="0" w:color="auto"/>
                <w:right w:val="none" w:sz="0" w:space="0" w:color="auto"/>
              </w:divBdr>
            </w:div>
          </w:divsChild>
        </w:div>
        <w:div w:id="1679623682">
          <w:marLeft w:val="0"/>
          <w:marRight w:val="0"/>
          <w:marTop w:val="0"/>
          <w:marBottom w:val="0"/>
          <w:divBdr>
            <w:top w:val="none" w:sz="0" w:space="0" w:color="auto"/>
            <w:left w:val="none" w:sz="0" w:space="0" w:color="auto"/>
            <w:bottom w:val="none" w:sz="0" w:space="0" w:color="auto"/>
            <w:right w:val="none" w:sz="0" w:space="0" w:color="auto"/>
          </w:divBdr>
        </w:div>
        <w:div w:id="711149869">
          <w:marLeft w:val="0"/>
          <w:marRight w:val="0"/>
          <w:marTop w:val="0"/>
          <w:marBottom w:val="0"/>
          <w:divBdr>
            <w:top w:val="none" w:sz="0" w:space="0" w:color="auto"/>
            <w:left w:val="none" w:sz="0" w:space="0" w:color="auto"/>
            <w:bottom w:val="none" w:sz="0" w:space="0" w:color="auto"/>
            <w:right w:val="none" w:sz="0" w:space="0" w:color="auto"/>
          </w:divBdr>
          <w:divsChild>
            <w:div w:id="389622935">
              <w:marLeft w:val="0"/>
              <w:marRight w:val="0"/>
              <w:marTop w:val="0"/>
              <w:marBottom w:val="0"/>
              <w:divBdr>
                <w:top w:val="none" w:sz="0" w:space="0" w:color="auto"/>
                <w:left w:val="none" w:sz="0" w:space="0" w:color="auto"/>
                <w:bottom w:val="none" w:sz="0" w:space="0" w:color="auto"/>
                <w:right w:val="none" w:sz="0" w:space="0" w:color="auto"/>
              </w:divBdr>
            </w:div>
          </w:divsChild>
        </w:div>
        <w:div w:id="1365326983">
          <w:marLeft w:val="0"/>
          <w:marRight w:val="0"/>
          <w:marTop w:val="0"/>
          <w:marBottom w:val="0"/>
          <w:divBdr>
            <w:top w:val="none" w:sz="0" w:space="0" w:color="auto"/>
            <w:left w:val="none" w:sz="0" w:space="0" w:color="auto"/>
            <w:bottom w:val="none" w:sz="0" w:space="0" w:color="auto"/>
            <w:right w:val="none" w:sz="0" w:space="0" w:color="auto"/>
          </w:divBdr>
        </w:div>
        <w:div w:id="1672760872">
          <w:marLeft w:val="0"/>
          <w:marRight w:val="0"/>
          <w:marTop w:val="0"/>
          <w:marBottom w:val="0"/>
          <w:divBdr>
            <w:top w:val="none" w:sz="0" w:space="0" w:color="auto"/>
            <w:left w:val="none" w:sz="0" w:space="0" w:color="auto"/>
            <w:bottom w:val="none" w:sz="0" w:space="0" w:color="auto"/>
            <w:right w:val="none" w:sz="0" w:space="0" w:color="auto"/>
          </w:divBdr>
          <w:divsChild>
            <w:div w:id="272711827">
              <w:marLeft w:val="0"/>
              <w:marRight w:val="0"/>
              <w:marTop w:val="0"/>
              <w:marBottom w:val="0"/>
              <w:divBdr>
                <w:top w:val="none" w:sz="0" w:space="0" w:color="auto"/>
                <w:left w:val="none" w:sz="0" w:space="0" w:color="auto"/>
                <w:bottom w:val="none" w:sz="0" w:space="0" w:color="auto"/>
                <w:right w:val="none" w:sz="0" w:space="0" w:color="auto"/>
              </w:divBdr>
            </w:div>
          </w:divsChild>
        </w:div>
        <w:div w:id="1369721225">
          <w:marLeft w:val="0"/>
          <w:marRight w:val="0"/>
          <w:marTop w:val="300"/>
          <w:marBottom w:val="0"/>
          <w:divBdr>
            <w:top w:val="none" w:sz="0" w:space="0" w:color="auto"/>
            <w:left w:val="none" w:sz="0" w:space="0" w:color="auto"/>
            <w:bottom w:val="none" w:sz="0" w:space="0" w:color="auto"/>
            <w:right w:val="none" w:sz="0" w:space="0" w:color="auto"/>
          </w:divBdr>
          <w:divsChild>
            <w:div w:id="871113552">
              <w:marLeft w:val="0"/>
              <w:marRight w:val="0"/>
              <w:marTop w:val="0"/>
              <w:marBottom w:val="0"/>
              <w:divBdr>
                <w:top w:val="none" w:sz="0" w:space="0" w:color="auto"/>
                <w:left w:val="none" w:sz="0" w:space="0" w:color="auto"/>
                <w:bottom w:val="none" w:sz="0" w:space="0" w:color="auto"/>
                <w:right w:val="none" w:sz="0" w:space="0" w:color="auto"/>
              </w:divBdr>
              <w:divsChild>
                <w:div w:id="1819106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469665">
          <w:marLeft w:val="0"/>
          <w:marRight w:val="0"/>
          <w:marTop w:val="300"/>
          <w:marBottom w:val="0"/>
          <w:divBdr>
            <w:top w:val="none" w:sz="0" w:space="0" w:color="auto"/>
            <w:left w:val="none" w:sz="0" w:space="0" w:color="auto"/>
            <w:bottom w:val="none" w:sz="0" w:space="0" w:color="auto"/>
            <w:right w:val="none" w:sz="0" w:space="0" w:color="auto"/>
          </w:divBdr>
          <w:divsChild>
            <w:div w:id="1773238703">
              <w:marLeft w:val="0"/>
              <w:marRight w:val="0"/>
              <w:marTop w:val="0"/>
              <w:marBottom w:val="0"/>
              <w:divBdr>
                <w:top w:val="none" w:sz="0" w:space="0" w:color="auto"/>
                <w:left w:val="none" w:sz="0" w:space="0" w:color="auto"/>
                <w:bottom w:val="none" w:sz="0" w:space="0" w:color="auto"/>
                <w:right w:val="none" w:sz="0" w:space="0" w:color="auto"/>
              </w:divBdr>
              <w:divsChild>
                <w:div w:id="39682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86681">
          <w:marLeft w:val="0"/>
          <w:marRight w:val="0"/>
          <w:marTop w:val="300"/>
          <w:marBottom w:val="0"/>
          <w:divBdr>
            <w:top w:val="none" w:sz="0" w:space="0" w:color="auto"/>
            <w:left w:val="none" w:sz="0" w:space="0" w:color="auto"/>
            <w:bottom w:val="none" w:sz="0" w:space="0" w:color="auto"/>
            <w:right w:val="none" w:sz="0" w:space="0" w:color="auto"/>
          </w:divBdr>
          <w:divsChild>
            <w:div w:id="1034499125">
              <w:marLeft w:val="0"/>
              <w:marRight w:val="0"/>
              <w:marTop w:val="0"/>
              <w:marBottom w:val="0"/>
              <w:divBdr>
                <w:top w:val="none" w:sz="0" w:space="0" w:color="auto"/>
                <w:left w:val="none" w:sz="0" w:space="0" w:color="auto"/>
                <w:bottom w:val="none" w:sz="0" w:space="0" w:color="auto"/>
                <w:right w:val="none" w:sz="0" w:space="0" w:color="auto"/>
              </w:divBdr>
              <w:divsChild>
                <w:div w:id="194950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549766">
          <w:marLeft w:val="0"/>
          <w:marRight w:val="0"/>
          <w:marTop w:val="300"/>
          <w:marBottom w:val="0"/>
          <w:divBdr>
            <w:top w:val="none" w:sz="0" w:space="0" w:color="auto"/>
            <w:left w:val="none" w:sz="0" w:space="0" w:color="auto"/>
            <w:bottom w:val="none" w:sz="0" w:space="0" w:color="auto"/>
            <w:right w:val="none" w:sz="0" w:space="0" w:color="auto"/>
          </w:divBdr>
          <w:divsChild>
            <w:div w:id="1611431212">
              <w:marLeft w:val="0"/>
              <w:marRight w:val="0"/>
              <w:marTop w:val="0"/>
              <w:marBottom w:val="0"/>
              <w:divBdr>
                <w:top w:val="none" w:sz="0" w:space="0" w:color="auto"/>
                <w:left w:val="none" w:sz="0" w:space="0" w:color="auto"/>
                <w:bottom w:val="none" w:sz="0" w:space="0" w:color="auto"/>
                <w:right w:val="none" w:sz="0" w:space="0" w:color="auto"/>
              </w:divBdr>
              <w:divsChild>
                <w:div w:id="504898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2077951">
      <w:bodyDiv w:val="1"/>
      <w:marLeft w:val="0"/>
      <w:marRight w:val="0"/>
      <w:marTop w:val="0"/>
      <w:marBottom w:val="0"/>
      <w:divBdr>
        <w:top w:val="none" w:sz="0" w:space="0" w:color="auto"/>
        <w:left w:val="none" w:sz="0" w:space="0" w:color="auto"/>
        <w:bottom w:val="none" w:sz="0" w:space="0" w:color="auto"/>
        <w:right w:val="none" w:sz="0" w:space="0" w:color="auto"/>
      </w:divBdr>
    </w:div>
    <w:div w:id="2002809365">
      <w:bodyDiv w:val="1"/>
      <w:marLeft w:val="0"/>
      <w:marRight w:val="0"/>
      <w:marTop w:val="0"/>
      <w:marBottom w:val="0"/>
      <w:divBdr>
        <w:top w:val="none" w:sz="0" w:space="0" w:color="auto"/>
        <w:left w:val="none" w:sz="0" w:space="0" w:color="auto"/>
        <w:bottom w:val="none" w:sz="0" w:space="0" w:color="auto"/>
        <w:right w:val="none" w:sz="0" w:space="0" w:color="auto"/>
      </w:divBdr>
    </w:div>
    <w:div w:id="2003123905">
      <w:bodyDiv w:val="1"/>
      <w:marLeft w:val="0"/>
      <w:marRight w:val="0"/>
      <w:marTop w:val="0"/>
      <w:marBottom w:val="0"/>
      <w:divBdr>
        <w:top w:val="none" w:sz="0" w:space="0" w:color="auto"/>
        <w:left w:val="none" w:sz="0" w:space="0" w:color="auto"/>
        <w:bottom w:val="none" w:sz="0" w:space="0" w:color="auto"/>
        <w:right w:val="none" w:sz="0" w:space="0" w:color="auto"/>
      </w:divBdr>
    </w:div>
    <w:div w:id="2003896895">
      <w:bodyDiv w:val="1"/>
      <w:marLeft w:val="0"/>
      <w:marRight w:val="0"/>
      <w:marTop w:val="0"/>
      <w:marBottom w:val="0"/>
      <w:divBdr>
        <w:top w:val="none" w:sz="0" w:space="0" w:color="auto"/>
        <w:left w:val="none" w:sz="0" w:space="0" w:color="auto"/>
        <w:bottom w:val="none" w:sz="0" w:space="0" w:color="auto"/>
        <w:right w:val="none" w:sz="0" w:space="0" w:color="auto"/>
      </w:divBdr>
    </w:div>
    <w:div w:id="2004501335">
      <w:bodyDiv w:val="1"/>
      <w:marLeft w:val="0"/>
      <w:marRight w:val="0"/>
      <w:marTop w:val="0"/>
      <w:marBottom w:val="0"/>
      <w:divBdr>
        <w:top w:val="none" w:sz="0" w:space="0" w:color="auto"/>
        <w:left w:val="none" w:sz="0" w:space="0" w:color="auto"/>
        <w:bottom w:val="none" w:sz="0" w:space="0" w:color="auto"/>
        <w:right w:val="none" w:sz="0" w:space="0" w:color="auto"/>
      </w:divBdr>
      <w:divsChild>
        <w:div w:id="175195583">
          <w:marLeft w:val="0"/>
          <w:marRight w:val="0"/>
          <w:marTop w:val="0"/>
          <w:marBottom w:val="0"/>
          <w:divBdr>
            <w:top w:val="none" w:sz="0" w:space="0" w:color="auto"/>
            <w:left w:val="none" w:sz="0" w:space="0" w:color="auto"/>
            <w:bottom w:val="none" w:sz="0" w:space="0" w:color="auto"/>
            <w:right w:val="none" w:sz="0" w:space="0" w:color="auto"/>
          </w:divBdr>
        </w:div>
        <w:div w:id="472068432">
          <w:marLeft w:val="0"/>
          <w:marRight w:val="0"/>
          <w:marTop w:val="0"/>
          <w:marBottom w:val="0"/>
          <w:divBdr>
            <w:top w:val="none" w:sz="0" w:space="0" w:color="auto"/>
            <w:left w:val="none" w:sz="0" w:space="0" w:color="auto"/>
            <w:bottom w:val="none" w:sz="0" w:space="0" w:color="auto"/>
            <w:right w:val="none" w:sz="0" w:space="0" w:color="auto"/>
          </w:divBdr>
          <w:divsChild>
            <w:div w:id="1406342036">
              <w:marLeft w:val="0"/>
              <w:marRight w:val="0"/>
              <w:marTop w:val="0"/>
              <w:marBottom w:val="0"/>
              <w:divBdr>
                <w:top w:val="none" w:sz="0" w:space="0" w:color="auto"/>
                <w:left w:val="none" w:sz="0" w:space="0" w:color="auto"/>
                <w:bottom w:val="none" w:sz="0" w:space="0" w:color="auto"/>
                <w:right w:val="none" w:sz="0" w:space="0" w:color="auto"/>
              </w:divBdr>
            </w:div>
          </w:divsChild>
        </w:div>
        <w:div w:id="1595359205">
          <w:marLeft w:val="0"/>
          <w:marRight w:val="0"/>
          <w:marTop w:val="0"/>
          <w:marBottom w:val="0"/>
          <w:divBdr>
            <w:top w:val="none" w:sz="0" w:space="0" w:color="auto"/>
            <w:left w:val="none" w:sz="0" w:space="0" w:color="auto"/>
            <w:bottom w:val="none" w:sz="0" w:space="0" w:color="auto"/>
            <w:right w:val="none" w:sz="0" w:space="0" w:color="auto"/>
          </w:divBdr>
        </w:div>
        <w:div w:id="1211654993">
          <w:marLeft w:val="0"/>
          <w:marRight w:val="0"/>
          <w:marTop w:val="0"/>
          <w:marBottom w:val="0"/>
          <w:divBdr>
            <w:top w:val="none" w:sz="0" w:space="0" w:color="auto"/>
            <w:left w:val="none" w:sz="0" w:space="0" w:color="auto"/>
            <w:bottom w:val="none" w:sz="0" w:space="0" w:color="auto"/>
            <w:right w:val="none" w:sz="0" w:space="0" w:color="auto"/>
          </w:divBdr>
          <w:divsChild>
            <w:div w:id="1545680568">
              <w:marLeft w:val="0"/>
              <w:marRight w:val="0"/>
              <w:marTop w:val="0"/>
              <w:marBottom w:val="0"/>
              <w:divBdr>
                <w:top w:val="none" w:sz="0" w:space="0" w:color="auto"/>
                <w:left w:val="none" w:sz="0" w:space="0" w:color="auto"/>
                <w:bottom w:val="none" w:sz="0" w:space="0" w:color="auto"/>
                <w:right w:val="none" w:sz="0" w:space="0" w:color="auto"/>
              </w:divBdr>
            </w:div>
          </w:divsChild>
        </w:div>
        <w:div w:id="867257301">
          <w:marLeft w:val="0"/>
          <w:marRight w:val="0"/>
          <w:marTop w:val="0"/>
          <w:marBottom w:val="0"/>
          <w:divBdr>
            <w:top w:val="none" w:sz="0" w:space="0" w:color="auto"/>
            <w:left w:val="none" w:sz="0" w:space="0" w:color="auto"/>
            <w:bottom w:val="none" w:sz="0" w:space="0" w:color="auto"/>
            <w:right w:val="none" w:sz="0" w:space="0" w:color="auto"/>
          </w:divBdr>
        </w:div>
        <w:div w:id="463501086">
          <w:marLeft w:val="0"/>
          <w:marRight w:val="0"/>
          <w:marTop w:val="0"/>
          <w:marBottom w:val="0"/>
          <w:divBdr>
            <w:top w:val="none" w:sz="0" w:space="0" w:color="auto"/>
            <w:left w:val="none" w:sz="0" w:space="0" w:color="auto"/>
            <w:bottom w:val="none" w:sz="0" w:space="0" w:color="auto"/>
            <w:right w:val="none" w:sz="0" w:space="0" w:color="auto"/>
          </w:divBdr>
          <w:divsChild>
            <w:div w:id="1435980643">
              <w:marLeft w:val="0"/>
              <w:marRight w:val="0"/>
              <w:marTop w:val="0"/>
              <w:marBottom w:val="0"/>
              <w:divBdr>
                <w:top w:val="none" w:sz="0" w:space="0" w:color="auto"/>
                <w:left w:val="none" w:sz="0" w:space="0" w:color="auto"/>
                <w:bottom w:val="none" w:sz="0" w:space="0" w:color="auto"/>
                <w:right w:val="none" w:sz="0" w:space="0" w:color="auto"/>
              </w:divBdr>
            </w:div>
          </w:divsChild>
        </w:div>
        <w:div w:id="1467626493">
          <w:marLeft w:val="0"/>
          <w:marRight w:val="0"/>
          <w:marTop w:val="0"/>
          <w:marBottom w:val="0"/>
          <w:divBdr>
            <w:top w:val="none" w:sz="0" w:space="0" w:color="auto"/>
            <w:left w:val="none" w:sz="0" w:space="0" w:color="auto"/>
            <w:bottom w:val="none" w:sz="0" w:space="0" w:color="auto"/>
            <w:right w:val="none" w:sz="0" w:space="0" w:color="auto"/>
          </w:divBdr>
        </w:div>
        <w:div w:id="285889339">
          <w:marLeft w:val="0"/>
          <w:marRight w:val="0"/>
          <w:marTop w:val="0"/>
          <w:marBottom w:val="0"/>
          <w:divBdr>
            <w:top w:val="none" w:sz="0" w:space="0" w:color="auto"/>
            <w:left w:val="none" w:sz="0" w:space="0" w:color="auto"/>
            <w:bottom w:val="none" w:sz="0" w:space="0" w:color="auto"/>
            <w:right w:val="none" w:sz="0" w:space="0" w:color="auto"/>
          </w:divBdr>
          <w:divsChild>
            <w:div w:id="430129941">
              <w:marLeft w:val="0"/>
              <w:marRight w:val="0"/>
              <w:marTop w:val="0"/>
              <w:marBottom w:val="0"/>
              <w:divBdr>
                <w:top w:val="none" w:sz="0" w:space="0" w:color="auto"/>
                <w:left w:val="none" w:sz="0" w:space="0" w:color="auto"/>
                <w:bottom w:val="none" w:sz="0" w:space="0" w:color="auto"/>
                <w:right w:val="none" w:sz="0" w:space="0" w:color="auto"/>
              </w:divBdr>
            </w:div>
          </w:divsChild>
        </w:div>
        <w:div w:id="209000640">
          <w:marLeft w:val="0"/>
          <w:marRight w:val="0"/>
          <w:marTop w:val="0"/>
          <w:marBottom w:val="0"/>
          <w:divBdr>
            <w:top w:val="none" w:sz="0" w:space="0" w:color="auto"/>
            <w:left w:val="none" w:sz="0" w:space="0" w:color="auto"/>
            <w:bottom w:val="none" w:sz="0" w:space="0" w:color="auto"/>
            <w:right w:val="none" w:sz="0" w:space="0" w:color="auto"/>
          </w:divBdr>
        </w:div>
        <w:div w:id="1944993304">
          <w:marLeft w:val="0"/>
          <w:marRight w:val="0"/>
          <w:marTop w:val="0"/>
          <w:marBottom w:val="0"/>
          <w:divBdr>
            <w:top w:val="none" w:sz="0" w:space="0" w:color="auto"/>
            <w:left w:val="none" w:sz="0" w:space="0" w:color="auto"/>
            <w:bottom w:val="none" w:sz="0" w:space="0" w:color="auto"/>
            <w:right w:val="none" w:sz="0" w:space="0" w:color="auto"/>
          </w:divBdr>
          <w:divsChild>
            <w:div w:id="286546957">
              <w:marLeft w:val="0"/>
              <w:marRight w:val="0"/>
              <w:marTop w:val="0"/>
              <w:marBottom w:val="0"/>
              <w:divBdr>
                <w:top w:val="none" w:sz="0" w:space="0" w:color="auto"/>
                <w:left w:val="none" w:sz="0" w:space="0" w:color="auto"/>
                <w:bottom w:val="none" w:sz="0" w:space="0" w:color="auto"/>
                <w:right w:val="none" w:sz="0" w:space="0" w:color="auto"/>
              </w:divBdr>
            </w:div>
          </w:divsChild>
        </w:div>
        <w:div w:id="1031033312">
          <w:marLeft w:val="0"/>
          <w:marRight w:val="0"/>
          <w:marTop w:val="0"/>
          <w:marBottom w:val="0"/>
          <w:divBdr>
            <w:top w:val="none" w:sz="0" w:space="0" w:color="auto"/>
            <w:left w:val="none" w:sz="0" w:space="0" w:color="auto"/>
            <w:bottom w:val="none" w:sz="0" w:space="0" w:color="auto"/>
            <w:right w:val="none" w:sz="0" w:space="0" w:color="auto"/>
          </w:divBdr>
        </w:div>
        <w:div w:id="589705730">
          <w:marLeft w:val="0"/>
          <w:marRight w:val="0"/>
          <w:marTop w:val="0"/>
          <w:marBottom w:val="0"/>
          <w:divBdr>
            <w:top w:val="none" w:sz="0" w:space="0" w:color="auto"/>
            <w:left w:val="none" w:sz="0" w:space="0" w:color="auto"/>
            <w:bottom w:val="none" w:sz="0" w:space="0" w:color="auto"/>
            <w:right w:val="none" w:sz="0" w:space="0" w:color="auto"/>
          </w:divBdr>
          <w:divsChild>
            <w:div w:id="609245658">
              <w:marLeft w:val="0"/>
              <w:marRight w:val="0"/>
              <w:marTop w:val="0"/>
              <w:marBottom w:val="0"/>
              <w:divBdr>
                <w:top w:val="none" w:sz="0" w:space="0" w:color="auto"/>
                <w:left w:val="none" w:sz="0" w:space="0" w:color="auto"/>
                <w:bottom w:val="none" w:sz="0" w:space="0" w:color="auto"/>
                <w:right w:val="none" w:sz="0" w:space="0" w:color="auto"/>
              </w:divBdr>
            </w:div>
          </w:divsChild>
        </w:div>
        <w:div w:id="39549418">
          <w:marLeft w:val="0"/>
          <w:marRight w:val="0"/>
          <w:marTop w:val="0"/>
          <w:marBottom w:val="0"/>
          <w:divBdr>
            <w:top w:val="none" w:sz="0" w:space="0" w:color="auto"/>
            <w:left w:val="none" w:sz="0" w:space="0" w:color="auto"/>
            <w:bottom w:val="none" w:sz="0" w:space="0" w:color="auto"/>
            <w:right w:val="none" w:sz="0" w:space="0" w:color="auto"/>
          </w:divBdr>
        </w:div>
        <w:div w:id="1597246922">
          <w:marLeft w:val="0"/>
          <w:marRight w:val="0"/>
          <w:marTop w:val="0"/>
          <w:marBottom w:val="0"/>
          <w:divBdr>
            <w:top w:val="none" w:sz="0" w:space="0" w:color="auto"/>
            <w:left w:val="none" w:sz="0" w:space="0" w:color="auto"/>
            <w:bottom w:val="none" w:sz="0" w:space="0" w:color="auto"/>
            <w:right w:val="none" w:sz="0" w:space="0" w:color="auto"/>
          </w:divBdr>
          <w:divsChild>
            <w:div w:id="722678940">
              <w:marLeft w:val="0"/>
              <w:marRight w:val="0"/>
              <w:marTop w:val="0"/>
              <w:marBottom w:val="0"/>
              <w:divBdr>
                <w:top w:val="none" w:sz="0" w:space="0" w:color="auto"/>
                <w:left w:val="none" w:sz="0" w:space="0" w:color="auto"/>
                <w:bottom w:val="none" w:sz="0" w:space="0" w:color="auto"/>
                <w:right w:val="none" w:sz="0" w:space="0" w:color="auto"/>
              </w:divBdr>
            </w:div>
          </w:divsChild>
        </w:div>
        <w:div w:id="635641469">
          <w:marLeft w:val="0"/>
          <w:marRight w:val="0"/>
          <w:marTop w:val="300"/>
          <w:marBottom w:val="0"/>
          <w:divBdr>
            <w:top w:val="none" w:sz="0" w:space="0" w:color="auto"/>
            <w:left w:val="none" w:sz="0" w:space="0" w:color="auto"/>
            <w:bottom w:val="none" w:sz="0" w:space="0" w:color="auto"/>
            <w:right w:val="none" w:sz="0" w:space="0" w:color="auto"/>
          </w:divBdr>
          <w:divsChild>
            <w:div w:id="835270617">
              <w:marLeft w:val="0"/>
              <w:marRight w:val="0"/>
              <w:marTop w:val="0"/>
              <w:marBottom w:val="0"/>
              <w:divBdr>
                <w:top w:val="none" w:sz="0" w:space="0" w:color="auto"/>
                <w:left w:val="none" w:sz="0" w:space="0" w:color="auto"/>
                <w:bottom w:val="none" w:sz="0" w:space="0" w:color="auto"/>
                <w:right w:val="none" w:sz="0" w:space="0" w:color="auto"/>
              </w:divBdr>
              <w:divsChild>
                <w:div w:id="19342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930669">
          <w:marLeft w:val="0"/>
          <w:marRight w:val="0"/>
          <w:marTop w:val="300"/>
          <w:marBottom w:val="0"/>
          <w:divBdr>
            <w:top w:val="none" w:sz="0" w:space="0" w:color="auto"/>
            <w:left w:val="none" w:sz="0" w:space="0" w:color="auto"/>
            <w:bottom w:val="none" w:sz="0" w:space="0" w:color="auto"/>
            <w:right w:val="none" w:sz="0" w:space="0" w:color="auto"/>
          </w:divBdr>
          <w:divsChild>
            <w:div w:id="1619602650">
              <w:marLeft w:val="0"/>
              <w:marRight w:val="0"/>
              <w:marTop w:val="0"/>
              <w:marBottom w:val="0"/>
              <w:divBdr>
                <w:top w:val="none" w:sz="0" w:space="0" w:color="auto"/>
                <w:left w:val="none" w:sz="0" w:space="0" w:color="auto"/>
                <w:bottom w:val="none" w:sz="0" w:space="0" w:color="auto"/>
                <w:right w:val="none" w:sz="0" w:space="0" w:color="auto"/>
              </w:divBdr>
              <w:divsChild>
                <w:div w:id="116262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23456">
          <w:marLeft w:val="0"/>
          <w:marRight w:val="0"/>
          <w:marTop w:val="300"/>
          <w:marBottom w:val="0"/>
          <w:divBdr>
            <w:top w:val="none" w:sz="0" w:space="0" w:color="auto"/>
            <w:left w:val="none" w:sz="0" w:space="0" w:color="auto"/>
            <w:bottom w:val="none" w:sz="0" w:space="0" w:color="auto"/>
            <w:right w:val="none" w:sz="0" w:space="0" w:color="auto"/>
          </w:divBdr>
          <w:divsChild>
            <w:div w:id="1229652277">
              <w:marLeft w:val="0"/>
              <w:marRight w:val="0"/>
              <w:marTop w:val="0"/>
              <w:marBottom w:val="0"/>
              <w:divBdr>
                <w:top w:val="none" w:sz="0" w:space="0" w:color="auto"/>
                <w:left w:val="none" w:sz="0" w:space="0" w:color="auto"/>
                <w:bottom w:val="none" w:sz="0" w:space="0" w:color="auto"/>
                <w:right w:val="none" w:sz="0" w:space="0" w:color="auto"/>
              </w:divBdr>
              <w:divsChild>
                <w:div w:id="1046373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760763">
          <w:marLeft w:val="0"/>
          <w:marRight w:val="0"/>
          <w:marTop w:val="300"/>
          <w:marBottom w:val="0"/>
          <w:divBdr>
            <w:top w:val="none" w:sz="0" w:space="0" w:color="auto"/>
            <w:left w:val="none" w:sz="0" w:space="0" w:color="auto"/>
            <w:bottom w:val="none" w:sz="0" w:space="0" w:color="auto"/>
            <w:right w:val="none" w:sz="0" w:space="0" w:color="auto"/>
          </w:divBdr>
          <w:divsChild>
            <w:div w:id="1571382232">
              <w:marLeft w:val="0"/>
              <w:marRight w:val="0"/>
              <w:marTop w:val="0"/>
              <w:marBottom w:val="0"/>
              <w:divBdr>
                <w:top w:val="none" w:sz="0" w:space="0" w:color="auto"/>
                <w:left w:val="none" w:sz="0" w:space="0" w:color="auto"/>
                <w:bottom w:val="none" w:sz="0" w:space="0" w:color="auto"/>
                <w:right w:val="none" w:sz="0" w:space="0" w:color="auto"/>
              </w:divBdr>
              <w:divsChild>
                <w:div w:id="158822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5283207">
      <w:bodyDiv w:val="1"/>
      <w:marLeft w:val="0"/>
      <w:marRight w:val="0"/>
      <w:marTop w:val="0"/>
      <w:marBottom w:val="0"/>
      <w:divBdr>
        <w:top w:val="none" w:sz="0" w:space="0" w:color="auto"/>
        <w:left w:val="none" w:sz="0" w:space="0" w:color="auto"/>
        <w:bottom w:val="none" w:sz="0" w:space="0" w:color="auto"/>
        <w:right w:val="none" w:sz="0" w:space="0" w:color="auto"/>
      </w:divBdr>
      <w:divsChild>
        <w:div w:id="176357873">
          <w:marLeft w:val="0"/>
          <w:marRight w:val="0"/>
          <w:marTop w:val="0"/>
          <w:marBottom w:val="0"/>
          <w:divBdr>
            <w:top w:val="none" w:sz="0" w:space="0" w:color="auto"/>
            <w:left w:val="none" w:sz="0" w:space="0" w:color="auto"/>
            <w:bottom w:val="none" w:sz="0" w:space="0" w:color="auto"/>
            <w:right w:val="none" w:sz="0" w:space="0" w:color="auto"/>
          </w:divBdr>
        </w:div>
        <w:div w:id="305546357">
          <w:marLeft w:val="0"/>
          <w:marRight w:val="0"/>
          <w:marTop w:val="300"/>
          <w:marBottom w:val="0"/>
          <w:divBdr>
            <w:top w:val="none" w:sz="0" w:space="0" w:color="auto"/>
            <w:left w:val="none" w:sz="0" w:space="0" w:color="auto"/>
            <w:bottom w:val="none" w:sz="0" w:space="0" w:color="auto"/>
            <w:right w:val="none" w:sz="0" w:space="0" w:color="auto"/>
          </w:divBdr>
          <w:divsChild>
            <w:div w:id="1286039596">
              <w:marLeft w:val="0"/>
              <w:marRight w:val="0"/>
              <w:marTop w:val="0"/>
              <w:marBottom w:val="0"/>
              <w:divBdr>
                <w:top w:val="none" w:sz="0" w:space="0" w:color="auto"/>
                <w:left w:val="none" w:sz="0" w:space="0" w:color="auto"/>
                <w:bottom w:val="none" w:sz="0" w:space="0" w:color="auto"/>
                <w:right w:val="none" w:sz="0" w:space="0" w:color="auto"/>
              </w:divBdr>
              <w:divsChild>
                <w:div w:id="84922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15086">
          <w:marLeft w:val="0"/>
          <w:marRight w:val="0"/>
          <w:marTop w:val="0"/>
          <w:marBottom w:val="0"/>
          <w:divBdr>
            <w:top w:val="none" w:sz="0" w:space="0" w:color="auto"/>
            <w:left w:val="none" w:sz="0" w:space="0" w:color="auto"/>
            <w:bottom w:val="none" w:sz="0" w:space="0" w:color="auto"/>
            <w:right w:val="none" w:sz="0" w:space="0" w:color="auto"/>
          </w:divBdr>
          <w:divsChild>
            <w:div w:id="1909337689">
              <w:marLeft w:val="0"/>
              <w:marRight w:val="0"/>
              <w:marTop w:val="0"/>
              <w:marBottom w:val="0"/>
              <w:divBdr>
                <w:top w:val="none" w:sz="0" w:space="0" w:color="auto"/>
                <w:left w:val="none" w:sz="0" w:space="0" w:color="auto"/>
                <w:bottom w:val="none" w:sz="0" w:space="0" w:color="auto"/>
                <w:right w:val="none" w:sz="0" w:space="0" w:color="auto"/>
              </w:divBdr>
            </w:div>
          </w:divsChild>
        </w:div>
        <w:div w:id="449857494">
          <w:marLeft w:val="0"/>
          <w:marRight w:val="0"/>
          <w:marTop w:val="300"/>
          <w:marBottom w:val="0"/>
          <w:divBdr>
            <w:top w:val="none" w:sz="0" w:space="0" w:color="auto"/>
            <w:left w:val="none" w:sz="0" w:space="0" w:color="auto"/>
            <w:bottom w:val="none" w:sz="0" w:space="0" w:color="auto"/>
            <w:right w:val="none" w:sz="0" w:space="0" w:color="auto"/>
          </w:divBdr>
          <w:divsChild>
            <w:div w:id="246112033">
              <w:marLeft w:val="0"/>
              <w:marRight w:val="0"/>
              <w:marTop w:val="0"/>
              <w:marBottom w:val="0"/>
              <w:divBdr>
                <w:top w:val="none" w:sz="0" w:space="0" w:color="auto"/>
                <w:left w:val="none" w:sz="0" w:space="0" w:color="auto"/>
                <w:bottom w:val="none" w:sz="0" w:space="0" w:color="auto"/>
                <w:right w:val="none" w:sz="0" w:space="0" w:color="auto"/>
              </w:divBdr>
              <w:divsChild>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263662">
          <w:marLeft w:val="0"/>
          <w:marRight w:val="0"/>
          <w:marTop w:val="0"/>
          <w:marBottom w:val="0"/>
          <w:divBdr>
            <w:top w:val="none" w:sz="0" w:space="0" w:color="auto"/>
            <w:left w:val="none" w:sz="0" w:space="0" w:color="auto"/>
            <w:bottom w:val="none" w:sz="0" w:space="0" w:color="auto"/>
            <w:right w:val="none" w:sz="0" w:space="0" w:color="auto"/>
          </w:divBdr>
          <w:divsChild>
            <w:div w:id="1969238964">
              <w:marLeft w:val="0"/>
              <w:marRight w:val="0"/>
              <w:marTop w:val="0"/>
              <w:marBottom w:val="0"/>
              <w:divBdr>
                <w:top w:val="none" w:sz="0" w:space="0" w:color="auto"/>
                <w:left w:val="none" w:sz="0" w:space="0" w:color="auto"/>
                <w:bottom w:val="none" w:sz="0" w:space="0" w:color="auto"/>
                <w:right w:val="none" w:sz="0" w:space="0" w:color="auto"/>
              </w:divBdr>
            </w:div>
          </w:divsChild>
        </w:div>
        <w:div w:id="605847034">
          <w:marLeft w:val="0"/>
          <w:marRight w:val="0"/>
          <w:marTop w:val="300"/>
          <w:marBottom w:val="0"/>
          <w:divBdr>
            <w:top w:val="none" w:sz="0" w:space="0" w:color="auto"/>
            <w:left w:val="none" w:sz="0" w:space="0" w:color="auto"/>
            <w:bottom w:val="none" w:sz="0" w:space="0" w:color="auto"/>
            <w:right w:val="none" w:sz="0" w:space="0" w:color="auto"/>
          </w:divBdr>
          <w:divsChild>
            <w:div w:id="379405781">
              <w:marLeft w:val="0"/>
              <w:marRight w:val="0"/>
              <w:marTop w:val="0"/>
              <w:marBottom w:val="0"/>
              <w:divBdr>
                <w:top w:val="none" w:sz="0" w:space="0" w:color="auto"/>
                <w:left w:val="none" w:sz="0" w:space="0" w:color="auto"/>
                <w:bottom w:val="none" w:sz="0" w:space="0" w:color="auto"/>
                <w:right w:val="none" w:sz="0" w:space="0" w:color="auto"/>
              </w:divBdr>
              <w:divsChild>
                <w:div w:id="166658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931215">
          <w:marLeft w:val="0"/>
          <w:marRight w:val="0"/>
          <w:marTop w:val="0"/>
          <w:marBottom w:val="0"/>
          <w:divBdr>
            <w:top w:val="none" w:sz="0" w:space="0" w:color="auto"/>
            <w:left w:val="none" w:sz="0" w:space="0" w:color="auto"/>
            <w:bottom w:val="none" w:sz="0" w:space="0" w:color="auto"/>
            <w:right w:val="none" w:sz="0" w:space="0" w:color="auto"/>
          </w:divBdr>
        </w:div>
        <w:div w:id="1017273511">
          <w:marLeft w:val="0"/>
          <w:marRight w:val="0"/>
          <w:marTop w:val="0"/>
          <w:marBottom w:val="0"/>
          <w:divBdr>
            <w:top w:val="none" w:sz="0" w:space="0" w:color="auto"/>
            <w:left w:val="none" w:sz="0" w:space="0" w:color="auto"/>
            <w:bottom w:val="none" w:sz="0" w:space="0" w:color="auto"/>
            <w:right w:val="none" w:sz="0" w:space="0" w:color="auto"/>
          </w:divBdr>
          <w:divsChild>
            <w:div w:id="414982561">
              <w:marLeft w:val="0"/>
              <w:marRight w:val="0"/>
              <w:marTop w:val="0"/>
              <w:marBottom w:val="0"/>
              <w:divBdr>
                <w:top w:val="none" w:sz="0" w:space="0" w:color="auto"/>
                <w:left w:val="none" w:sz="0" w:space="0" w:color="auto"/>
                <w:bottom w:val="none" w:sz="0" w:space="0" w:color="auto"/>
                <w:right w:val="none" w:sz="0" w:space="0" w:color="auto"/>
              </w:divBdr>
            </w:div>
          </w:divsChild>
        </w:div>
        <w:div w:id="1181703077">
          <w:marLeft w:val="0"/>
          <w:marRight w:val="0"/>
          <w:marTop w:val="0"/>
          <w:marBottom w:val="0"/>
          <w:divBdr>
            <w:top w:val="none" w:sz="0" w:space="0" w:color="auto"/>
            <w:left w:val="none" w:sz="0" w:space="0" w:color="auto"/>
            <w:bottom w:val="none" w:sz="0" w:space="0" w:color="auto"/>
            <w:right w:val="none" w:sz="0" w:space="0" w:color="auto"/>
          </w:divBdr>
          <w:divsChild>
            <w:div w:id="1375153187">
              <w:marLeft w:val="0"/>
              <w:marRight w:val="0"/>
              <w:marTop w:val="0"/>
              <w:marBottom w:val="0"/>
              <w:divBdr>
                <w:top w:val="none" w:sz="0" w:space="0" w:color="auto"/>
                <w:left w:val="none" w:sz="0" w:space="0" w:color="auto"/>
                <w:bottom w:val="none" w:sz="0" w:space="0" w:color="auto"/>
                <w:right w:val="none" w:sz="0" w:space="0" w:color="auto"/>
              </w:divBdr>
            </w:div>
          </w:divsChild>
        </w:div>
        <w:div w:id="1301614352">
          <w:marLeft w:val="0"/>
          <w:marRight w:val="0"/>
          <w:marTop w:val="0"/>
          <w:marBottom w:val="0"/>
          <w:divBdr>
            <w:top w:val="none" w:sz="0" w:space="0" w:color="auto"/>
            <w:left w:val="none" w:sz="0" w:space="0" w:color="auto"/>
            <w:bottom w:val="none" w:sz="0" w:space="0" w:color="auto"/>
            <w:right w:val="none" w:sz="0" w:space="0" w:color="auto"/>
          </w:divBdr>
        </w:div>
        <w:div w:id="1474370585">
          <w:marLeft w:val="0"/>
          <w:marRight w:val="0"/>
          <w:marTop w:val="300"/>
          <w:marBottom w:val="0"/>
          <w:divBdr>
            <w:top w:val="none" w:sz="0" w:space="0" w:color="auto"/>
            <w:left w:val="none" w:sz="0" w:space="0" w:color="auto"/>
            <w:bottom w:val="none" w:sz="0" w:space="0" w:color="auto"/>
            <w:right w:val="none" w:sz="0" w:space="0" w:color="auto"/>
          </w:divBdr>
          <w:divsChild>
            <w:div w:id="1117603020">
              <w:marLeft w:val="0"/>
              <w:marRight w:val="0"/>
              <w:marTop w:val="0"/>
              <w:marBottom w:val="0"/>
              <w:divBdr>
                <w:top w:val="none" w:sz="0" w:space="0" w:color="auto"/>
                <w:left w:val="none" w:sz="0" w:space="0" w:color="auto"/>
                <w:bottom w:val="none" w:sz="0" w:space="0" w:color="auto"/>
                <w:right w:val="none" w:sz="0" w:space="0" w:color="auto"/>
              </w:divBdr>
              <w:divsChild>
                <w:div w:id="1891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8299">
          <w:marLeft w:val="0"/>
          <w:marRight w:val="0"/>
          <w:marTop w:val="0"/>
          <w:marBottom w:val="0"/>
          <w:divBdr>
            <w:top w:val="none" w:sz="0" w:space="0" w:color="auto"/>
            <w:left w:val="none" w:sz="0" w:space="0" w:color="auto"/>
            <w:bottom w:val="none" w:sz="0" w:space="0" w:color="auto"/>
            <w:right w:val="none" w:sz="0" w:space="0" w:color="auto"/>
          </w:divBdr>
          <w:divsChild>
            <w:div w:id="1758751870">
              <w:marLeft w:val="0"/>
              <w:marRight w:val="0"/>
              <w:marTop w:val="0"/>
              <w:marBottom w:val="0"/>
              <w:divBdr>
                <w:top w:val="none" w:sz="0" w:space="0" w:color="auto"/>
                <w:left w:val="none" w:sz="0" w:space="0" w:color="auto"/>
                <w:bottom w:val="none" w:sz="0" w:space="0" w:color="auto"/>
                <w:right w:val="none" w:sz="0" w:space="0" w:color="auto"/>
              </w:divBdr>
            </w:div>
          </w:divsChild>
        </w:div>
        <w:div w:id="1519583251">
          <w:marLeft w:val="0"/>
          <w:marRight w:val="0"/>
          <w:marTop w:val="0"/>
          <w:marBottom w:val="0"/>
          <w:divBdr>
            <w:top w:val="none" w:sz="0" w:space="0" w:color="auto"/>
            <w:left w:val="none" w:sz="0" w:space="0" w:color="auto"/>
            <w:bottom w:val="none" w:sz="0" w:space="0" w:color="auto"/>
            <w:right w:val="none" w:sz="0" w:space="0" w:color="auto"/>
          </w:divBdr>
          <w:divsChild>
            <w:div w:id="2014601705">
              <w:marLeft w:val="0"/>
              <w:marRight w:val="0"/>
              <w:marTop w:val="0"/>
              <w:marBottom w:val="0"/>
              <w:divBdr>
                <w:top w:val="none" w:sz="0" w:space="0" w:color="auto"/>
                <w:left w:val="none" w:sz="0" w:space="0" w:color="auto"/>
                <w:bottom w:val="none" w:sz="0" w:space="0" w:color="auto"/>
                <w:right w:val="none" w:sz="0" w:space="0" w:color="auto"/>
              </w:divBdr>
            </w:div>
          </w:divsChild>
        </w:div>
        <w:div w:id="1539389652">
          <w:marLeft w:val="0"/>
          <w:marRight w:val="0"/>
          <w:marTop w:val="0"/>
          <w:marBottom w:val="0"/>
          <w:divBdr>
            <w:top w:val="none" w:sz="0" w:space="0" w:color="auto"/>
            <w:left w:val="none" w:sz="0" w:space="0" w:color="auto"/>
            <w:bottom w:val="none" w:sz="0" w:space="0" w:color="auto"/>
            <w:right w:val="none" w:sz="0" w:space="0" w:color="auto"/>
          </w:divBdr>
          <w:divsChild>
            <w:div w:id="1814372293">
              <w:marLeft w:val="0"/>
              <w:marRight w:val="0"/>
              <w:marTop w:val="0"/>
              <w:marBottom w:val="0"/>
              <w:divBdr>
                <w:top w:val="none" w:sz="0" w:space="0" w:color="auto"/>
                <w:left w:val="none" w:sz="0" w:space="0" w:color="auto"/>
                <w:bottom w:val="none" w:sz="0" w:space="0" w:color="auto"/>
                <w:right w:val="none" w:sz="0" w:space="0" w:color="auto"/>
              </w:divBdr>
            </w:div>
          </w:divsChild>
        </w:div>
        <w:div w:id="1714235233">
          <w:marLeft w:val="0"/>
          <w:marRight w:val="0"/>
          <w:marTop w:val="0"/>
          <w:marBottom w:val="0"/>
          <w:divBdr>
            <w:top w:val="none" w:sz="0" w:space="0" w:color="auto"/>
            <w:left w:val="none" w:sz="0" w:space="0" w:color="auto"/>
            <w:bottom w:val="none" w:sz="0" w:space="0" w:color="auto"/>
            <w:right w:val="none" w:sz="0" w:space="0" w:color="auto"/>
          </w:divBdr>
        </w:div>
        <w:div w:id="1888250204">
          <w:marLeft w:val="0"/>
          <w:marRight w:val="0"/>
          <w:marTop w:val="0"/>
          <w:marBottom w:val="0"/>
          <w:divBdr>
            <w:top w:val="none" w:sz="0" w:space="0" w:color="auto"/>
            <w:left w:val="none" w:sz="0" w:space="0" w:color="auto"/>
            <w:bottom w:val="none" w:sz="0" w:space="0" w:color="auto"/>
            <w:right w:val="none" w:sz="0" w:space="0" w:color="auto"/>
          </w:divBdr>
        </w:div>
        <w:div w:id="1911380411">
          <w:marLeft w:val="0"/>
          <w:marRight w:val="0"/>
          <w:marTop w:val="0"/>
          <w:marBottom w:val="0"/>
          <w:divBdr>
            <w:top w:val="none" w:sz="0" w:space="0" w:color="auto"/>
            <w:left w:val="none" w:sz="0" w:space="0" w:color="auto"/>
            <w:bottom w:val="none" w:sz="0" w:space="0" w:color="auto"/>
            <w:right w:val="none" w:sz="0" w:space="0" w:color="auto"/>
          </w:divBdr>
        </w:div>
        <w:div w:id="1981768520">
          <w:marLeft w:val="0"/>
          <w:marRight w:val="0"/>
          <w:marTop w:val="0"/>
          <w:marBottom w:val="0"/>
          <w:divBdr>
            <w:top w:val="none" w:sz="0" w:space="0" w:color="auto"/>
            <w:left w:val="none" w:sz="0" w:space="0" w:color="auto"/>
            <w:bottom w:val="none" w:sz="0" w:space="0" w:color="auto"/>
            <w:right w:val="none" w:sz="0" w:space="0" w:color="auto"/>
          </w:divBdr>
        </w:div>
      </w:divsChild>
    </w:div>
    <w:div w:id="2005668073">
      <w:bodyDiv w:val="1"/>
      <w:marLeft w:val="0"/>
      <w:marRight w:val="0"/>
      <w:marTop w:val="0"/>
      <w:marBottom w:val="0"/>
      <w:divBdr>
        <w:top w:val="none" w:sz="0" w:space="0" w:color="auto"/>
        <w:left w:val="none" w:sz="0" w:space="0" w:color="auto"/>
        <w:bottom w:val="none" w:sz="0" w:space="0" w:color="auto"/>
        <w:right w:val="none" w:sz="0" w:space="0" w:color="auto"/>
      </w:divBdr>
      <w:divsChild>
        <w:div w:id="1961645675">
          <w:marLeft w:val="0"/>
          <w:marRight w:val="0"/>
          <w:marTop w:val="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sChild>
            <w:div w:id="1754159567">
              <w:marLeft w:val="0"/>
              <w:marRight w:val="0"/>
              <w:marTop w:val="0"/>
              <w:marBottom w:val="0"/>
              <w:divBdr>
                <w:top w:val="none" w:sz="0" w:space="0" w:color="auto"/>
                <w:left w:val="none" w:sz="0" w:space="0" w:color="auto"/>
                <w:bottom w:val="none" w:sz="0" w:space="0" w:color="auto"/>
                <w:right w:val="none" w:sz="0" w:space="0" w:color="auto"/>
              </w:divBdr>
            </w:div>
          </w:divsChild>
        </w:div>
        <w:div w:id="1150168703">
          <w:marLeft w:val="0"/>
          <w:marRight w:val="0"/>
          <w:marTop w:val="0"/>
          <w:marBottom w:val="0"/>
          <w:divBdr>
            <w:top w:val="none" w:sz="0" w:space="0" w:color="auto"/>
            <w:left w:val="none" w:sz="0" w:space="0" w:color="auto"/>
            <w:bottom w:val="none" w:sz="0" w:space="0" w:color="auto"/>
            <w:right w:val="none" w:sz="0" w:space="0" w:color="auto"/>
          </w:divBdr>
        </w:div>
        <w:div w:id="622425295">
          <w:marLeft w:val="0"/>
          <w:marRight w:val="0"/>
          <w:marTop w:val="0"/>
          <w:marBottom w:val="0"/>
          <w:divBdr>
            <w:top w:val="none" w:sz="0" w:space="0" w:color="auto"/>
            <w:left w:val="none" w:sz="0" w:space="0" w:color="auto"/>
            <w:bottom w:val="none" w:sz="0" w:space="0" w:color="auto"/>
            <w:right w:val="none" w:sz="0" w:space="0" w:color="auto"/>
          </w:divBdr>
          <w:divsChild>
            <w:div w:id="1689259013">
              <w:marLeft w:val="0"/>
              <w:marRight w:val="0"/>
              <w:marTop w:val="0"/>
              <w:marBottom w:val="0"/>
              <w:divBdr>
                <w:top w:val="none" w:sz="0" w:space="0" w:color="auto"/>
                <w:left w:val="none" w:sz="0" w:space="0" w:color="auto"/>
                <w:bottom w:val="none" w:sz="0" w:space="0" w:color="auto"/>
                <w:right w:val="none" w:sz="0" w:space="0" w:color="auto"/>
              </w:divBdr>
            </w:div>
          </w:divsChild>
        </w:div>
        <w:div w:id="1171068261">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sChild>
            <w:div w:id="1392731053">
              <w:marLeft w:val="0"/>
              <w:marRight w:val="0"/>
              <w:marTop w:val="0"/>
              <w:marBottom w:val="0"/>
              <w:divBdr>
                <w:top w:val="none" w:sz="0" w:space="0" w:color="auto"/>
                <w:left w:val="none" w:sz="0" w:space="0" w:color="auto"/>
                <w:bottom w:val="none" w:sz="0" w:space="0" w:color="auto"/>
                <w:right w:val="none" w:sz="0" w:space="0" w:color="auto"/>
              </w:divBdr>
            </w:div>
          </w:divsChild>
        </w:div>
        <w:div w:id="255287715">
          <w:marLeft w:val="0"/>
          <w:marRight w:val="0"/>
          <w:marTop w:val="0"/>
          <w:marBottom w:val="0"/>
          <w:divBdr>
            <w:top w:val="none" w:sz="0" w:space="0" w:color="auto"/>
            <w:left w:val="none" w:sz="0" w:space="0" w:color="auto"/>
            <w:bottom w:val="none" w:sz="0" w:space="0" w:color="auto"/>
            <w:right w:val="none" w:sz="0" w:space="0" w:color="auto"/>
          </w:divBdr>
        </w:div>
        <w:div w:id="1791624877">
          <w:marLeft w:val="0"/>
          <w:marRight w:val="0"/>
          <w:marTop w:val="0"/>
          <w:marBottom w:val="0"/>
          <w:divBdr>
            <w:top w:val="none" w:sz="0" w:space="0" w:color="auto"/>
            <w:left w:val="none" w:sz="0" w:space="0" w:color="auto"/>
            <w:bottom w:val="none" w:sz="0" w:space="0" w:color="auto"/>
            <w:right w:val="none" w:sz="0" w:space="0" w:color="auto"/>
          </w:divBdr>
          <w:divsChild>
            <w:div w:id="1055080245">
              <w:marLeft w:val="0"/>
              <w:marRight w:val="0"/>
              <w:marTop w:val="0"/>
              <w:marBottom w:val="0"/>
              <w:divBdr>
                <w:top w:val="none" w:sz="0" w:space="0" w:color="auto"/>
                <w:left w:val="none" w:sz="0" w:space="0" w:color="auto"/>
                <w:bottom w:val="none" w:sz="0" w:space="0" w:color="auto"/>
                <w:right w:val="none" w:sz="0" w:space="0" w:color="auto"/>
              </w:divBdr>
            </w:div>
          </w:divsChild>
        </w:div>
        <w:div w:id="812793874">
          <w:marLeft w:val="0"/>
          <w:marRight w:val="0"/>
          <w:marTop w:val="0"/>
          <w:marBottom w:val="0"/>
          <w:divBdr>
            <w:top w:val="none" w:sz="0" w:space="0" w:color="auto"/>
            <w:left w:val="none" w:sz="0" w:space="0" w:color="auto"/>
            <w:bottom w:val="none" w:sz="0" w:space="0" w:color="auto"/>
            <w:right w:val="none" w:sz="0" w:space="0" w:color="auto"/>
          </w:divBdr>
        </w:div>
        <w:div w:id="1687173019">
          <w:marLeft w:val="0"/>
          <w:marRight w:val="0"/>
          <w:marTop w:val="0"/>
          <w:marBottom w:val="0"/>
          <w:divBdr>
            <w:top w:val="none" w:sz="0" w:space="0" w:color="auto"/>
            <w:left w:val="none" w:sz="0" w:space="0" w:color="auto"/>
            <w:bottom w:val="none" w:sz="0" w:space="0" w:color="auto"/>
            <w:right w:val="none" w:sz="0" w:space="0" w:color="auto"/>
          </w:divBdr>
          <w:divsChild>
            <w:div w:id="183175852">
              <w:marLeft w:val="0"/>
              <w:marRight w:val="0"/>
              <w:marTop w:val="0"/>
              <w:marBottom w:val="0"/>
              <w:divBdr>
                <w:top w:val="none" w:sz="0" w:space="0" w:color="auto"/>
                <w:left w:val="none" w:sz="0" w:space="0" w:color="auto"/>
                <w:bottom w:val="none" w:sz="0" w:space="0" w:color="auto"/>
                <w:right w:val="none" w:sz="0" w:space="0" w:color="auto"/>
              </w:divBdr>
            </w:div>
          </w:divsChild>
        </w:div>
        <w:div w:id="1624455128">
          <w:marLeft w:val="0"/>
          <w:marRight w:val="0"/>
          <w:marTop w:val="0"/>
          <w:marBottom w:val="0"/>
          <w:divBdr>
            <w:top w:val="none" w:sz="0" w:space="0" w:color="auto"/>
            <w:left w:val="none" w:sz="0" w:space="0" w:color="auto"/>
            <w:bottom w:val="none" w:sz="0" w:space="0" w:color="auto"/>
            <w:right w:val="none" w:sz="0" w:space="0" w:color="auto"/>
          </w:divBdr>
        </w:div>
        <w:div w:id="1758332409">
          <w:marLeft w:val="0"/>
          <w:marRight w:val="0"/>
          <w:marTop w:val="0"/>
          <w:marBottom w:val="0"/>
          <w:divBdr>
            <w:top w:val="none" w:sz="0" w:space="0" w:color="auto"/>
            <w:left w:val="none" w:sz="0" w:space="0" w:color="auto"/>
            <w:bottom w:val="none" w:sz="0" w:space="0" w:color="auto"/>
            <w:right w:val="none" w:sz="0" w:space="0" w:color="auto"/>
          </w:divBdr>
          <w:divsChild>
            <w:div w:id="1753120339">
              <w:marLeft w:val="0"/>
              <w:marRight w:val="0"/>
              <w:marTop w:val="0"/>
              <w:marBottom w:val="0"/>
              <w:divBdr>
                <w:top w:val="none" w:sz="0" w:space="0" w:color="auto"/>
                <w:left w:val="none" w:sz="0" w:space="0" w:color="auto"/>
                <w:bottom w:val="none" w:sz="0" w:space="0" w:color="auto"/>
                <w:right w:val="none" w:sz="0" w:space="0" w:color="auto"/>
              </w:divBdr>
            </w:div>
          </w:divsChild>
        </w:div>
        <w:div w:id="427118398">
          <w:marLeft w:val="0"/>
          <w:marRight w:val="0"/>
          <w:marTop w:val="0"/>
          <w:marBottom w:val="0"/>
          <w:divBdr>
            <w:top w:val="none" w:sz="0" w:space="0" w:color="auto"/>
            <w:left w:val="none" w:sz="0" w:space="0" w:color="auto"/>
            <w:bottom w:val="none" w:sz="0" w:space="0" w:color="auto"/>
            <w:right w:val="none" w:sz="0" w:space="0" w:color="auto"/>
          </w:divBdr>
        </w:div>
        <w:div w:id="1700469986">
          <w:marLeft w:val="0"/>
          <w:marRight w:val="0"/>
          <w:marTop w:val="0"/>
          <w:marBottom w:val="0"/>
          <w:divBdr>
            <w:top w:val="none" w:sz="0" w:space="0" w:color="auto"/>
            <w:left w:val="none" w:sz="0" w:space="0" w:color="auto"/>
            <w:bottom w:val="none" w:sz="0" w:space="0" w:color="auto"/>
            <w:right w:val="none" w:sz="0" w:space="0" w:color="auto"/>
          </w:divBdr>
          <w:divsChild>
            <w:div w:id="459307333">
              <w:marLeft w:val="0"/>
              <w:marRight w:val="0"/>
              <w:marTop w:val="0"/>
              <w:marBottom w:val="0"/>
              <w:divBdr>
                <w:top w:val="none" w:sz="0" w:space="0" w:color="auto"/>
                <w:left w:val="none" w:sz="0" w:space="0" w:color="auto"/>
                <w:bottom w:val="none" w:sz="0" w:space="0" w:color="auto"/>
                <w:right w:val="none" w:sz="0" w:space="0" w:color="auto"/>
              </w:divBdr>
            </w:div>
          </w:divsChild>
        </w:div>
        <w:div w:id="20328437">
          <w:marLeft w:val="0"/>
          <w:marRight w:val="0"/>
          <w:marTop w:val="300"/>
          <w:marBottom w:val="0"/>
          <w:divBdr>
            <w:top w:val="none" w:sz="0" w:space="0" w:color="auto"/>
            <w:left w:val="none" w:sz="0" w:space="0" w:color="auto"/>
            <w:bottom w:val="none" w:sz="0" w:space="0" w:color="auto"/>
            <w:right w:val="none" w:sz="0" w:space="0" w:color="auto"/>
          </w:divBdr>
          <w:divsChild>
            <w:div w:id="612176897">
              <w:marLeft w:val="0"/>
              <w:marRight w:val="0"/>
              <w:marTop w:val="0"/>
              <w:marBottom w:val="0"/>
              <w:divBdr>
                <w:top w:val="none" w:sz="0" w:space="0" w:color="auto"/>
                <w:left w:val="none" w:sz="0" w:space="0" w:color="auto"/>
                <w:bottom w:val="none" w:sz="0" w:space="0" w:color="auto"/>
                <w:right w:val="none" w:sz="0" w:space="0" w:color="auto"/>
              </w:divBdr>
              <w:divsChild>
                <w:div w:id="3678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787086">
          <w:marLeft w:val="0"/>
          <w:marRight w:val="0"/>
          <w:marTop w:val="300"/>
          <w:marBottom w:val="0"/>
          <w:divBdr>
            <w:top w:val="none" w:sz="0" w:space="0" w:color="auto"/>
            <w:left w:val="none" w:sz="0" w:space="0" w:color="auto"/>
            <w:bottom w:val="none" w:sz="0" w:space="0" w:color="auto"/>
            <w:right w:val="none" w:sz="0" w:space="0" w:color="auto"/>
          </w:divBdr>
          <w:divsChild>
            <w:div w:id="1112285460">
              <w:marLeft w:val="0"/>
              <w:marRight w:val="0"/>
              <w:marTop w:val="0"/>
              <w:marBottom w:val="0"/>
              <w:divBdr>
                <w:top w:val="none" w:sz="0" w:space="0" w:color="auto"/>
                <w:left w:val="none" w:sz="0" w:space="0" w:color="auto"/>
                <w:bottom w:val="none" w:sz="0" w:space="0" w:color="auto"/>
                <w:right w:val="none" w:sz="0" w:space="0" w:color="auto"/>
              </w:divBdr>
              <w:divsChild>
                <w:div w:id="166712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sChild>
                <w:div w:id="1273511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06545">
          <w:marLeft w:val="0"/>
          <w:marRight w:val="0"/>
          <w:marTop w:val="300"/>
          <w:marBottom w:val="0"/>
          <w:divBdr>
            <w:top w:val="none" w:sz="0" w:space="0" w:color="auto"/>
            <w:left w:val="none" w:sz="0" w:space="0" w:color="auto"/>
            <w:bottom w:val="none" w:sz="0" w:space="0" w:color="auto"/>
            <w:right w:val="none" w:sz="0" w:space="0" w:color="auto"/>
          </w:divBdr>
          <w:divsChild>
            <w:div w:id="110130046">
              <w:marLeft w:val="0"/>
              <w:marRight w:val="0"/>
              <w:marTop w:val="0"/>
              <w:marBottom w:val="0"/>
              <w:divBdr>
                <w:top w:val="none" w:sz="0" w:space="0" w:color="auto"/>
                <w:left w:val="none" w:sz="0" w:space="0" w:color="auto"/>
                <w:bottom w:val="none" w:sz="0" w:space="0" w:color="auto"/>
                <w:right w:val="none" w:sz="0" w:space="0" w:color="auto"/>
              </w:divBdr>
              <w:divsChild>
                <w:div w:id="206360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6006336">
      <w:bodyDiv w:val="1"/>
      <w:marLeft w:val="0"/>
      <w:marRight w:val="0"/>
      <w:marTop w:val="0"/>
      <w:marBottom w:val="0"/>
      <w:divBdr>
        <w:top w:val="none" w:sz="0" w:space="0" w:color="auto"/>
        <w:left w:val="none" w:sz="0" w:space="0" w:color="auto"/>
        <w:bottom w:val="none" w:sz="0" w:space="0" w:color="auto"/>
        <w:right w:val="none" w:sz="0" w:space="0" w:color="auto"/>
      </w:divBdr>
    </w:div>
    <w:div w:id="2006351380">
      <w:bodyDiv w:val="1"/>
      <w:marLeft w:val="0"/>
      <w:marRight w:val="0"/>
      <w:marTop w:val="0"/>
      <w:marBottom w:val="0"/>
      <w:divBdr>
        <w:top w:val="none" w:sz="0" w:space="0" w:color="auto"/>
        <w:left w:val="none" w:sz="0" w:space="0" w:color="auto"/>
        <w:bottom w:val="none" w:sz="0" w:space="0" w:color="auto"/>
        <w:right w:val="none" w:sz="0" w:space="0" w:color="auto"/>
      </w:divBdr>
    </w:div>
    <w:div w:id="2006398720">
      <w:bodyDiv w:val="1"/>
      <w:marLeft w:val="0"/>
      <w:marRight w:val="0"/>
      <w:marTop w:val="0"/>
      <w:marBottom w:val="0"/>
      <w:divBdr>
        <w:top w:val="none" w:sz="0" w:space="0" w:color="auto"/>
        <w:left w:val="none" w:sz="0" w:space="0" w:color="auto"/>
        <w:bottom w:val="none" w:sz="0" w:space="0" w:color="auto"/>
        <w:right w:val="none" w:sz="0" w:space="0" w:color="auto"/>
      </w:divBdr>
      <w:divsChild>
        <w:div w:id="1211186297">
          <w:marLeft w:val="0"/>
          <w:marRight w:val="0"/>
          <w:marTop w:val="0"/>
          <w:marBottom w:val="0"/>
          <w:divBdr>
            <w:top w:val="none" w:sz="0" w:space="0" w:color="auto"/>
            <w:left w:val="none" w:sz="0" w:space="0" w:color="auto"/>
            <w:bottom w:val="none" w:sz="0" w:space="0" w:color="auto"/>
            <w:right w:val="none" w:sz="0" w:space="0" w:color="auto"/>
          </w:divBdr>
        </w:div>
        <w:div w:id="1562252928">
          <w:marLeft w:val="0"/>
          <w:marRight w:val="0"/>
          <w:marTop w:val="0"/>
          <w:marBottom w:val="0"/>
          <w:divBdr>
            <w:top w:val="none" w:sz="0" w:space="0" w:color="auto"/>
            <w:left w:val="none" w:sz="0" w:space="0" w:color="auto"/>
            <w:bottom w:val="none" w:sz="0" w:space="0" w:color="auto"/>
            <w:right w:val="none" w:sz="0" w:space="0" w:color="auto"/>
          </w:divBdr>
          <w:divsChild>
            <w:div w:id="356350450">
              <w:marLeft w:val="0"/>
              <w:marRight w:val="0"/>
              <w:marTop w:val="0"/>
              <w:marBottom w:val="0"/>
              <w:divBdr>
                <w:top w:val="none" w:sz="0" w:space="0" w:color="auto"/>
                <w:left w:val="none" w:sz="0" w:space="0" w:color="auto"/>
                <w:bottom w:val="none" w:sz="0" w:space="0" w:color="auto"/>
                <w:right w:val="none" w:sz="0" w:space="0" w:color="auto"/>
              </w:divBdr>
            </w:div>
          </w:divsChild>
        </w:div>
        <w:div w:id="1143816048">
          <w:marLeft w:val="0"/>
          <w:marRight w:val="0"/>
          <w:marTop w:val="0"/>
          <w:marBottom w:val="0"/>
          <w:divBdr>
            <w:top w:val="none" w:sz="0" w:space="0" w:color="auto"/>
            <w:left w:val="none" w:sz="0" w:space="0" w:color="auto"/>
            <w:bottom w:val="none" w:sz="0" w:space="0" w:color="auto"/>
            <w:right w:val="none" w:sz="0" w:space="0" w:color="auto"/>
          </w:divBdr>
        </w:div>
        <w:div w:id="623345437">
          <w:marLeft w:val="0"/>
          <w:marRight w:val="0"/>
          <w:marTop w:val="0"/>
          <w:marBottom w:val="0"/>
          <w:divBdr>
            <w:top w:val="none" w:sz="0" w:space="0" w:color="auto"/>
            <w:left w:val="none" w:sz="0" w:space="0" w:color="auto"/>
            <w:bottom w:val="none" w:sz="0" w:space="0" w:color="auto"/>
            <w:right w:val="none" w:sz="0" w:space="0" w:color="auto"/>
          </w:divBdr>
          <w:divsChild>
            <w:div w:id="1023633670">
              <w:marLeft w:val="0"/>
              <w:marRight w:val="0"/>
              <w:marTop w:val="0"/>
              <w:marBottom w:val="0"/>
              <w:divBdr>
                <w:top w:val="none" w:sz="0" w:space="0" w:color="auto"/>
                <w:left w:val="none" w:sz="0" w:space="0" w:color="auto"/>
                <w:bottom w:val="none" w:sz="0" w:space="0" w:color="auto"/>
                <w:right w:val="none" w:sz="0" w:space="0" w:color="auto"/>
              </w:divBdr>
            </w:div>
          </w:divsChild>
        </w:div>
        <w:div w:id="637959397">
          <w:marLeft w:val="0"/>
          <w:marRight w:val="0"/>
          <w:marTop w:val="0"/>
          <w:marBottom w:val="0"/>
          <w:divBdr>
            <w:top w:val="none" w:sz="0" w:space="0" w:color="auto"/>
            <w:left w:val="none" w:sz="0" w:space="0" w:color="auto"/>
            <w:bottom w:val="none" w:sz="0" w:space="0" w:color="auto"/>
            <w:right w:val="none" w:sz="0" w:space="0" w:color="auto"/>
          </w:divBdr>
        </w:div>
        <w:div w:id="1919636203">
          <w:marLeft w:val="0"/>
          <w:marRight w:val="0"/>
          <w:marTop w:val="0"/>
          <w:marBottom w:val="0"/>
          <w:divBdr>
            <w:top w:val="none" w:sz="0" w:space="0" w:color="auto"/>
            <w:left w:val="none" w:sz="0" w:space="0" w:color="auto"/>
            <w:bottom w:val="none" w:sz="0" w:space="0" w:color="auto"/>
            <w:right w:val="none" w:sz="0" w:space="0" w:color="auto"/>
          </w:divBdr>
          <w:divsChild>
            <w:div w:id="384571210">
              <w:marLeft w:val="0"/>
              <w:marRight w:val="0"/>
              <w:marTop w:val="0"/>
              <w:marBottom w:val="0"/>
              <w:divBdr>
                <w:top w:val="none" w:sz="0" w:space="0" w:color="auto"/>
                <w:left w:val="none" w:sz="0" w:space="0" w:color="auto"/>
                <w:bottom w:val="none" w:sz="0" w:space="0" w:color="auto"/>
                <w:right w:val="none" w:sz="0" w:space="0" w:color="auto"/>
              </w:divBdr>
            </w:div>
          </w:divsChild>
        </w:div>
        <w:div w:id="599026015">
          <w:marLeft w:val="0"/>
          <w:marRight w:val="0"/>
          <w:marTop w:val="0"/>
          <w:marBottom w:val="0"/>
          <w:divBdr>
            <w:top w:val="none" w:sz="0" w:space="0" w:color="auto"/>
            <w:left w:val="none" w:sz="0" w:space="0" w:color="auto"/>
            <w:bottom w:val="none" w:sz="0" w:space="0" w:color="auto"/>
            <w:right w:val="none" w:sz="0" w:space="0" w:color="auto"/>
          </w:divBdr>
        </w:div>
        <w:div w:id="1783958698">
          <w:marLeft w:val="0"/>
          <w:marRight w:val="0"/>
          <w:marTop w:val="0"/>
          <w:marBottom w:val="0"/>
          <w:divBdr>
            <w:top w:val="none" w:sz="0" w:space="0" w:color="auto"/>
            <w:left w:val="none" w:sz="0" w:space="0" w:color="auto"/>
            <w:bottom w:val="none" w:sz="0" w:space="0" w:color="auto"/>
            <w:right w:val="none" w:sz="0" w:space="0" w:color="auto"/>
          </w:divBdr>
          <w:divsChild>
            <w:div w:id="110322214">
              <w:marLeft w:val="0"/>
              <w:marRight w:val="0"/>
              <w:marTop w:val="0"/>
              <w:marBottom w:val="0"/>
              <w:divBdr>
                <w:top w:val="none" w:sz="0" w:space="0" w:color="auto"/>
                <w:left w:val="none" w:sz="0" w:space="0" w:color="auto"/>
                <w:bottom w:val="none" w:sz="0" w:space="0" w:color="auto"/>
                <w:right w:val="none" w:sz="0" w:space="0" w:color="auto"/>
              </w:divBdr>
            </w:div>
          </w:divsChild>
        </w:div>
        <w:div w:id="1856773826">
          <w:marLeft w:val="0"/>
          <w:marRight w:val="0"/>
          <w:marTop w:val="0"/>
          <w:marBottom w:val="0"/>
          <w:divBdr>
            <w:top w:val="none" w:sz="0" w:space="0" w:color="auto"/>
            <w:left w:val="none" w:sz="0" w:space="0" w:color="auto"/>
            <w:bottom w:val="none" w:sz="0" w:space="0" w:color="auto"/>
            <w:right w:val="none" w:sz="0" w:space="0" w:color="auto"/>
          </w:divBdr>
        </w:div>
        <w:div w:id="1998915537">
          <w:marLeft w:val="0"/>
          <w:marRight w:val="0"/>
          <w:marTop w:val="0"/>
          <w:marBottom w:val="0"/>
          <w:divBdr>
            <w:top w:val="none" w:sz="0" w:space="0" w:color="auto"/>
            <w:left w:val="none" w:sz="0" w:space="0" w:color="auto"/>
            <w:bottom w:val="none" w:sz="0" w:space="0" w:color="auto"/>
            <w:right w:val="none" w:sz="0" w:space="0" w:color="auto"/>
          </w:divBdr>
          <w:divsChild>
            <w:div w:id="345597011">
              <w:marLeft w:val="0"/>
              <w:marRight w:val="0"/>
              <w:marTop w:val="0"/>
              <w:marBottom w:val="0"/>
              <w:divBdr>
                <w:top w:val="none" w:sz="0" w:space="0" w:color="auto"/>
                <w:left w:val="none" w:sz="0" w:space="0" w:color="auto"/>
                <w:bottom w:val="none" w:sz="0" w:space="0" w:color="auto"/>
                <w:right w:val="none" w:sz="0" w:space="0" w:color="auto"/>
              </w:divBdr>
            </w:div>
          </w:divsChild>
        </w:div>
        <w:div w:id="2021422869">
          <w:marLeft w:val="0"/>
          <w:marRight w:val="0"/>
          <w:marTop w:val="0"/>
          <w:marBottom w:val="0"/>
          <w:divBdr>
            <w:top w:val="none" w:sz="0" w:space="0" w:color="auto"/>
            <w:left w:val="none" w:sz="0" w:space="0" w:color="auto"/>
            <w:bottom w:val="none" w:sz="0" w:space="0" w:color="auto"/>
            <w:right w:val="none" w:sz="0" w:space="0" w:color="auto"/>
          </w:divBdr>
        </w:div>
        <w:div w:id="1416628571">
          <w:marLeft w:val="0"/>
          <w:marRight w:val="0"/>
          <w:marTop w:val="0"/>
          <w:marBottom w:val="0"/>
          <w:divBdr>
            <w:top w:val="none" w:sz="0" w:space="0" w:color="auto"/>
            <w:left w:val="none" w:sz="0" w:space="0" w:color="auto"/>
            <w:bottom w:val="none" w:sz="0" w:space="0" w:color="auto"/>
            <w:right w:val="none" w:sz="0" w:space="0" w:color="auto"/>
          </w:divBdr>
          <w:divsChild>
            <w:div w:id="326248119">
              <w:marLeft w:val="0"/>
              <w:marRight w:val="0"/>
              <w:marTop w:val="0"/>
              <w:marBottom w:val="0"/>
              <w:divBdr>
                <w:top w:val="none" w:sz="0" w:space="0" w:color="auto"/>
                <w:left w:val="none" w:sz="0" w:space="0" w:color="auto"/>
                <w:bottom w:val="none" w:sz="0" w:space="0" w:color="auto"/>
                <w:right w:val="none" w:sz="0" w:space="0" w:color="auto"/>
              </w:divBdr>
            </w:div>
          </w:divsChild>
        </w:div>
        <w:div w:id="1880438233">
          <w:marLeft w:val="0"/>
          <w:marRight w:val="0"/>
          <w:marTop w:val="0"/>
          <w:marBottom w:val="0"/>
          <w:divBdr>
            <w:top w:val="none" w:sz="0" w:space="0" w:color="auto"/>
            <w:left w:val="none" w:sz="0" w:space="0" w:color="auto"/>
            <w:bottom w:val="none" w:sz="0" w:space="0" w:color="auto"/>
            <w:right w:val="none" w:sz="0" w:space="0" w:color="auto"/>
          </w:divBdr>
        </w:div>
        <w:div w:id="670136780">
          <w:marLeft w:val="0"/>
          <w:marRight w:val="0"/>
          <w:marTop w:val="0"/>
          <w:marBottom w:val="0"/>
          <w:divBdr>
            <w:top w:val="none" w:sz="0" w:space="0" w:color="auto"/>
            <w:left w:val="none" w:sz="0" w:space="0" w:color="auto"/>
            <w:bottom w:val="none" w:sz="0" w:space="0" w:color="auto"/>
            <w:right w:val="none" w:sz="0" w:space="0" w:color="auto"/>
          </w:divBdr>
          <w:divsChild>
            <w:div w:id="1431775606">
              <w:marLeft w:val="0"/>
              <w:marRight w:val="0"/>
              <w:marTop w:val="0"/>
              <w:marBottom w:val="0"/>
              <w:divBdr>
                <w:top w:val="none" w:sz="0" w:space="0" w:color="auto"/>
                <w:left w:val="none" w:sz="0" w:space="0" w:color="auto"/>
                <w:bottom w:val="none" w:sz="0" w:space="0" w:color="auto"/>
                <w:right w:val="none" w:sz="0" w:space="0" w:color="auto"/>
              </w:divBdr>
            </w:div>
          </w:divsChild>
        </w:div>
        <w:div w:id="1531799966">
          <w:marLeft w:val="0"/>
          <w:marRight w:val="0"/>
          <w:marTop w:val="300"/>
          <w:marBottom w:val="0"/>
          <w:divBdr>
            <w:top w:val="none" w:sz="0" w:space="0" w:color="auto"/>
            <w:left w:val="none" w:sz="0" w:space="0" w:color="auto"/>
            <w:bottom w:val="none" w:sz="0" w:space="0" w:color="auto"/>
            <w:right w:val="none" w:sz="0" w:space="0" w:color="auto"/>
          </w:divBdr>
          <w:divsChild>
            <w:div w:id="1862820049">
              <w:marLeft w:val="0"/>
              <w:marRight w:val="0"/>
              <w:marTop w:val="0"/>
              <w:marBottom w:val="0"/>
              <w:divBdr>
                <w:top w:val="none" w:sz="0" w:space="0" w:color="auto"/>
                <w:left w:val="none" w:sz="0" w:space="0" w:color="auto"/>
                <w:bottom w:val="none" w:sz="0" w:space="0" w:color="auto"/>
                <w:right w:val="none" w:sz="0" w:space="0" w:color="auto"/>
              </w:divBdr>
              <w:divsChild>
                <w:div w:id="88968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300916">
          <w:marLeft w:val="0"/>
          <w:marRight w:val="0"/>
          <w:marTop w:val="300"/>
          <w:marBottom w:val="0"/>
          <w:divBdr>
            <w:top w:val="none" w:sz="0" w:space="0" w:color="auto"/>
            <w:left w:val="none" w:sz="0" w:space="0" w:color="auto"/>
            <w:bottom w:val="none" w:sz="0" w:space="0" w:color="auto"/>
            <w:right w:val="none" w:sz="0" w:space="0" w:color="auto"/>
          </w:divBdr>
          <w:divsChild>
            <w:div w:id="1170943469">
              <w:marLeft w:val="0"/>
              <w:marRight w:val="0"/>
              <w:marTop w:val="0"/>
              <w:marBottom w:val="0"/>
              <w:divBdr>
                <w:top w:val="none" w:sz="0" w:space="0" w:color="auto"/>
                <w:left w:val="none" w:sz="0" w:space="0" w:color="auto"/>
                <w:bottom w:val="none" w:sz="0" w:space="0" w:color="auto"/>
                <w:right w:val="none" w:sz="0" w:space="0" w:color="auto"/>
              </w:divBdr>
              <w:divsChild>
                <w:div w:id="2143034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35585">
          <w:marLeft w:val="0"/>
          <w:marRight w:val="0"/>
          <w:marTop w:val="300"/>
          <w:marBottom w:val="0"/>
          <w:divBdr>
            <w:top w:val="none" w:sz="0" w:space="0" w:color="auto"/>
            <w:left w:val="none" w:sz="0" w:space="0" w:color="auto"/>
            <w:bottom w:val="none" w:sz="0" w:space="0" w:color="auto"/>
            <w:right w:val="none" w:sz="0" w:space="0" w:color="auto"/>
          </w:divBdr>
          <w:divsChild>
            <w:div w:id="1665669172">
              <w:marLeft w:val="0"/>
              <w:marRight w:val="0"/>
              <w:marTop w:val="0"/>
              <w:marBottom w:val="0"/>
              <w:divBdr>
                <w:top w:val="none" w:sz="0" w:space="0" w:color="auto"/>
                <w:left w:val="none" w:sz="0" w:space="0" w:color="auto"/>
                <w:bottom w:val="none" w:sz="0" w:space="0" w:color="auto"/>
                <w:right w:val="none" w:sz="0" w:space="0" w:color="auto"/>
              </w:divBdr>
              <w:divsChild>
                <w:div w:id="106838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801924">
          <w:marLeft w:val="0"/>
          <w:marRight w:val="0"/>
          <w:marTop w:val="300"/>
          <w:marBottom w:val="0"/>
          <w:divBdr>
            <w:top w:val="none" w:sz="0" w:space="0" w:color="auto"/>
            <w:left w:val="none" w:sz="0" w:space="0" w:color="auto"/>
            <w:bottom w:val="none" w:sz="0" w:space="0" w:color="auto"/>
            <w:right w:val="none" w:sz="0" w:space="0" w:color="auto"/>
          </w:divBdr>
          <w:divsChild>
            <w:div w:id="1767993319">
              <w:marLeft w:val="0"/>
              <w:marRight w:val="0"/>
              <w:marTop w:val="0"/>
              <w:marBottom w:val="0"/>
              <w:divBdr>
                <w:top w:val="none" w:sz="0" w:space="0" w:color="auto"/>
                <w:left w:val="none" w:sz="0" w:space="0" w:color="auto"/>
                <w:bottom w:val="none" w:sz="0" w:space="0" w:color="auto"/>
                <w:right w:val="none" w:sz="0" w:space="0" w:color="auto"/>
              </w:divBdr>
              <w:divsChild>
                <w:div w:id="13853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290601">
      <w:bodyDiv w:val="1"/>
      <w:marLeft w:val="0"/>
      <w:marRight w:val="0"/>
      <w:marTop w:val="0"/>
      <w:marBottom w:val="0"/>
      <w:divBdr>
        <w:top w:val="none" w:sz="0" w:space="0" w:color="auto"/>
        <w:left w:val="none" w:sz="0" w:space="0" w:color="auto"/>
        <w:bottom w:val="none" w:sz="0" w:space="0" w:color="auto"/>
        <w:right w:val="none" w:sz="0" w:space="0" w:color="auto"/>
      </w:divBdr>
      <w:divsChild>
        <w:div w:id="815623">
          <w:marLeft w:val="0"/>
          <w:marRight w:val="0"/>
          <w:marTop w:val="0"/>
          <w:marBottom w:val="0"/>
          <w:divBdr>
            <w:top w:val="none" w:sz="0" w:space="0" w:color="auto"/>
            <w:left w:val="none" w:sz="0" w:space="0" w:color="auto"/>
            <w:bottom w:val="none" w:sz="0" w:space="0" w:color="auto"/>
            <w:right w:val="none" w:sz="0" w:space="0" w:color="auto"/>
          </w:divBdr>
          <w:divsChild>
            <w:div w:id="1360930348">
              <w:marLeft w:val="0"/>
              <w:marRight w:val="0"/>
              <w:marTop w:val="0"/>
              <w:marBottom w:val="0"/>
              <w:divBdr>
                <w:top w:val="none" w:sz="0" w:space="0" w:color="auto"/>
                <w:left w:val="none" w:sz="0" w:space="0" w:color="auto"/>
                <w:bottom w:val="none" w:sz="0" w:space="0" w:color="auto"/>
                <w:right w:val="none" w:sz="0" w:space="0" w:color="auto"/>
              </w:divBdr>
            </w:div>
          </w:divsChild>
        </w:div>
        <w:div w:id="96486885">
          <w:marLeft w:val="0"/>
          <w:marRight w:val="0"/>
          <w:marTop w:val="0"/>
          <w:marBottom w:val="0"/>
          <w:divBdr>
            <w:top w:val="none" w:sz="0" w:space="0" w:color="auto"/>
            <w:left w:val="none" w:sz="0" w:space="0" w:color="auto"/>
            <w:bottom w:val="none" w:sz="0" w:space="0" w:color="auto"/>
            <w:right w:val="none" w:sz="0" w:space="0" w:color="auto"/>
          </w:divBdr>
          <w:divsChild>
            <w:div w:id="821890099">
              <w:marLeft w:val="0"/>
              <w:marRight w:val="0"/>
              <w:marTop w:val="0"/>
              <w:marBottom w:val="0"/>
              <w:divBdr>
                <w:top w:val="none" w:sz="0" w:space="0" w:color="auto"/>
                <w:left w:val="none" w:sz="0" w:space="0" w:color="auto"/>
                <w:bottom w:val="none" w:sz="0" w:space="0" w:color="auto"/>
                <w:right w:val="none" w:sz="0" w:space="0" w:color="auto"/>
              </w:divBdr>
            </w:div>
          </w:divsChild>
        </w:div>
        <w:div w:id="223296432">
          <w:marLeft w:val="0"/>
          <w:marRight w:val="0"/>
          <w:marTop w:val="0"/>
          <w:marBottom w:val="0"/>
          <w:divBdr>
            <w:top w:val="none" w:sz="0" w:space="0" w:color="auto"/>
            <w:left w:val="none" w:sz="0" w:space="0" w:color="auto"/>
            <w:bottom w:val="none" w:sz="0" w:space="0" w:color="auto"/>
            <w:right w:val="none" w:sz="0" w:space="0" w:color="auto"/>
          </w:divBdr>
          <w:divsChild>
            <w:div w:id="202791182">
              <w:marLeft w:val="0"/>
              <w:marRight w:val="0"/>
              <w:marTop w:val="0"/>
              <w:marBottom w:val="0"/>
              <w:divBdr>
                <w:top w:val="none" w:sz="0" w:space="0" w:color="auto"/>
                <w:left w:val="none" w:sz="0" w:space="0" w:color="auto"/>
                <w:bottom w:val="none" w:sz="0" w:space="0" w:color="auto"/>
                <w:right w:val="none" w:sz="0" w:space="0" w:color="auto"/>
              </w:divBdr>
            </w:div>
          </w:divsChild>
        </w:div>
        <w:div w:id="248347823">
          <w:marLeft w:val="0"/>
          <w:marRight w:val="0"/>
          <w:marTop w:val="300"/>
          <w:marBottom w:val="0"/>
          <w:divBdr>
            <w:top w:val="none" w:sz="0" w:space="0" w:color="auto"/>
            <w:left w:val="none" w:sz="0" w:space="0" w:color="auto"/>
            <w:bottom w:val="none" w:sz="0" w:space="0" w:color="auto"/>
            <w:right w:val="none" w:sz="0" w:space="0" w:color="auto"/>
          </w:divBdr>
          <w:divsChild>
            <w:div w:id="1426225458">
              <w:marLeft w:val="0"/>
              <w:marRight w:val="0"/>
              <w:marTop w:val="0"/>
              <w:marBottom w:val="0"/>
              <w:divBdr>
                <w:top w:val="none" w:sz="0" w:space="0" w:color="auto"/>
                <w:left w:val="none" w:sz="0" w:space="0" w:color="auto"/>
                <w:bottom w:val="none" w:sz="0" w:space="0" w:color="auto"/>
                <w:right w:val="none" w:sz="0" w:space="0" w:color="auto"/>
              </w:divBdr>
              <w:divsChild>
                <w:div w:id="1805729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030141">
          <w:marLeft w:val="0"/>
          <w:marRight w:val="0"/>
          <w:marTop w:val="0"/>
          <w:marBottom w:val="0"/>
          <w:divBdr>
            <w:top w:val="none" w:sz="0" w:space="0" w:color="auto"/>
            <w:left w:val="none" w:sz="0" w:space="0" w:color="auto"/>
            <w:bottom w:val="none" w:sz="0" w:space="0" w:color="auto"/>
            <w:right w:val="none" w:sz="0" w:space="0" w:color="auto"/>
          </w:divBdr>
        </w:div>
        <w:div w:id="378282769">
          <w:marLeft w:val="0"/>
          <w:marRight w:val="0"/>
          <w:marTop w:val="0"/>
          <w:marBottom w:val="0"/>
          <w:divBdr>
            <w:top w:val="none" w:sz="0" w:space="0" w:color="auto"/>
            <w:left w:val="none" w:sz="0" w:space="0" w:color="auto"/>
            <w:bottom w:val="none" w:sz="0" w:space="0" w:color="auto"/>
            <w:right w:val="none" w:sz="0" w:space="0" w:color="auto"/>
          </w:divBdr>
          <w:divsChild>
            <w:div w:id="207376784">
              <w:marLeft w:val="0"/>
              <w:marRight w:val="0"/>
              <w:marTop w:val="0"/>
              <w:marBottom w:val="0"/>
              <w:divBdr>
                <w:top w:val="none" w:sz="0" w:space="0" w:color="auto"/>
                <w:left w:val="none" w:sz="0" w:space="0" w:color="auto"/>
                <w:bottom w:val="none" w:sz="0" w:space="0" w:color="auto"/>
                <w:right w:val="none" w:sz="0" w:space="0" w:color="auto"/>
              </w:divBdr>
            </w:div>
          </w:divsChild>
        </w:div>
        <w:div w:id="657854172">
          <w:marLeft w:val="0"/>
          <w:marRight w:val="0"/>
          <w:marTop w:val="0"/>
          <w:marBottom w:val="0"/>
          <w:divBdr>
            <w:top w:val="none" w:sz="0" w:space="0" w:color="auto"/>
            <w:left w:val="none" w:sz="0" w:space="0" w:color="auto"/>
            <w:bottom w:val="none" w:sz="0" w:space="0" w:color="auto"/>
            <w:right w:val="none" w:sz="0" w:space="0" w:color="auto"/>
          </w:divBdr>
          <w:divsChild>
            <w:div w:id="1094936958">
              <w:marLeft w:val="0"/>
              <w:marRight w:val="0"/>
              <w:marTop w:val="0"/>
              <w:marBottom w:val="0"/>
              <w:divBdr>
                <w:top w:val="none" w:sz="0" w:space="0" w:color="auto"/>
                <w:left w:val="none" w:sz="0" w:space="0" w:color="auto"/>
                <w:bottom w:val="none" w:sz="0" w:space="0" w:color="auto"/>
                <w:right w:val="none" w:sz="0" w:space="0" w:color="auto"/>
              </w:divBdr>
            </w:div>
          </w:divsChild>
        </w:div>
        <w:div w:id="855079239">
          <w:marLeft w:val="0"/>
          <w:marRight w:val="0"/>
          <w:marTop w:val="0"/>
          <w:marBottom w:val="0"/>
          <w:divBdr>
            <w:top w:val="none" w:sz="0" w:space="0" w:color="auto"/>
            <w:left w:val="none" w:sz="0" w:space="0" w:color="auto"/>
            <w:bottom w:val="none" w:sz="0" w:space="0" w:color="auto"/>
            <w:right w:val="none" w:sz="0" w:space="0" w:color="auto"/>
          </w:divBdr>
        </w:div>
        <w:div w:id="891581551">
          <w:marLeft w:val="0"/>
          <w:marRight w:val="0"/>
          <w:marTop w:val="300"/>
          <w:marBottom w:val="0"/>
          <w:divBdr>
            <w:top w:val="none" w:sz="0" w:space="0" w:color="auto"/>
            <w:left w:val="none" w:sz="0" w:space="0" w:color="auto"/>
            <w:bottom w:val="none" w:sz="0" w:space="0" w:color="auto"/>
            <w:right w:val="none" w:sz="0" w:space="0" w:color="auto"/>
          </w:divBdr>
          <w:divsChild>
            <w:div w:id="879787121">
              <w:marLeft w:val="0"/>
              <w:marRight w:val="0"/>
              <w:marTop w:val="0"/>
              <w:marBottom w:val="0"/>
              <w:divBdr>
                <w:top w:val="none" w:sz="0" w:space="0" w:color="auto"/>
                <w:left w:val="none" w:sz="0" w:space="0" w:color="auto"/>
                <w:bottom w:val="none" w:sz="0" w:space="0" w:color="auto"/>
                <w:right w:val="none" w:sz="0" w:space="0" w:color="auto"/>
              </w:divBdr>
              <w:divsChild>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518367">
          <w:marLeft w:val="0"/>
          <w:marRight w:val="0"/>
          <w:marTop w:val="0"/>
          <w:marBottom w:val="0"/>
          <w:divBdr>
            <w:top w:val="none" w:sz="0" w:space="0" w:color="auto"/>
            <w:left w:val="none" w:sz="0" w:space="0" w:color="auto"/>
            <w:bottom w:val="none" w:sz="0" w:space="0" w:color="auto"/>
            <w:right w:val="none" w:sz="0" w:space="0" w:color="auto"/>
          </w:divBdr>
          <w:divsChild>
            <w:div w:id="1269582651">
              <w:marLeft w:val="0"/>
              <w:marRight w:val="0"/>
              <w:marTop w:val="0"/>
              <w:marBottom w:val="0"/>
              <w:divBdr>
                <w:top w:val="none" w:sz="0" w:space="0" w:color="auto"/>
                <w:left w:val="none" w:sz="0" w:space="0" w:color="auto"/>
                <w:bottom w:val="none" w:sz="0" w:space="0" w:color="auto"/>
                <w:right w:val="none" w:sz="0" w:space="0" w:color="auto"/>
              </w:divBdr>
            </w:div>
          </w:divsChild>
        </w:div>
        <w:div w:id="1138693165">
          <w:marLeft w:val="0"/>
          <w:marRight w:val="0"/>
          <w:marTop w:val="0"/>
          <w:marBottom w:val="0"/>
          <w:divBdr>
            <w:top w:val="none" w:sz="0" w:space="0" w:color="auto"/>
            <w:left w:val="none" w:sz="0" w:space="0" w:color="auto"/>
            <w:bottom w:val="none" w:sz="0" w:space="0" w:color="auto"/>
            <w:right w:val="none" w:sz="0" w:space="0" w:color="auto"/>
          </w:divBdr>
        </w:div>
        <w:div w:id="1259019222">
          <w:marLeft w:val="0"/>
          <w:marRight w:val="0"/>
          <w:marTop w:val="300"/>
          <w:marBottom w:val="0"/>
          <w:divBdr>
            <w:top w:val="none" w:sz="0" w:space="0" w:color="auto"/>
            <w:left w:val="none" w:sz="0" w:space="0" w:color="auto"/>
            <w:bottom w:val="none" w:sz="0" w:space="0" w:color="auto"/>
            <w:right w:val="none" w:sz="0" w:space="0" w:color="auto"/>
          </w:divBdr>
          <w:divsChild>
            <w:div w:id="1500779263">
              <w:marLeft w:val="0"/>
              <w:marRight w:val="0"/>
              <w:marTop w:val="0"/>
              <w:marBottom w:val="0"/>
              <w:divBdr>
                <w:top w:val="none" w:sz="0" w:space="0" w:color="auto"/>
                <w:left w:val="none" w:sz="0" w:space="0" w:color="auto"/>
                <w:bottom w:val="none" w:sz="0" w:space="0" w:color="auto"/>
                <w:right w:val="none" w:sz="0" w:space="0" w:color="auto"/>
              </w:divBdr>
              <w:divsChild>
                <w:div w:id="19044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557600">
          <w:marLeft w:val="0"/>
          <w:marRight w:val="0"/>
          <w:marTop w:val="0"/>
          <w:marBottom w:val="0"/>
          <w:divBdr>
            <w:top w:val="none" w:sz="0" w:space="0" w:color="auto"/>
            <w:left w:val="none" w:sz="0" w:space="0" w:color="auto"/>
            <w:bottom w:val="none" w:sz="0" w:space="0" w:color="auto"/>
            <w:right w:val="none" w:sz="0" w:space="0" w:color="auto"/>
          </w:divBdr>
          <w:divsChild>
            <w:div w:id="998996769">
              <w:marLeft w:val="0"/>
              <w:marRight w:val="0"/>
              <w:marTop w:val="0"/>
              <w:marBottom w:val="0"/>
              <w:divBdr>
                <w:top w:val="none" w:sz="0" w:space="0" w:color="auto"/>
                <w:left w:val="none" w:sz="0" w:space="0" w:color="auto"/>
                <w:bottom w:val="none" w:sz="0" w:space="0" w:color="auto"/>
                <w:right w:val="none" w:sz="0" w:space="0" w:color="auto"/>
              </w:divBdr>
            </w:div>
          </w:divsChild>
        </w:div>
        <w:div w:id="1590576066">
          <w:marLeft w:val="0"/>
          <w:marRight w:val="0"/>
          <w:marTop w:val="0"/>
          <w:marBottom w:val="0"/>
          <w:divBdr>
            <w:top w:val="none" w:sz="0" w:space="0" w:color="auto"/>
            <w:left w:val="none" w:sz="0" w:space="0" w:color="auto"/>
            <w:bottom w:val="none" w:sz="0" w:space="0" w:color="auto"/>
            <w:right w:val="none" w:sz="0" w:space="0" w:color="auto"/>
          </w:divBdr>
        </w:div>
        <w:div w:id="1694919055">
          <w:marLeft w:val="0"/>
          <w:marRight w:val="0"/>
          <w:marTop w:val="0"/>
          <w:marBottom w:val="0"/>
          <w:divBdr>
            <w:top w:val="none" w:sz="0" w:space="0" w:color="auto"/>
            <w:left w:val="none" w:sz="0" w:space="0" w:color="auto"/>
            <w:bottom w:val="none" w:sz="0" w:space="0" w:color="auto"/>
            <w:right w:val="none" w:sz="0" w:space="0" w:color="auto"/>
          </w:divBdr>
        </w:div>
        <w:div w:id="1824855190">
          <w:marLeft w:val="0"/>
          <w:marRight w:val="0"/>
          <w:marTop w:val="0"/>
          <w:marBottom w:val="0"/>
          <w:divBdr>
            <w:top w:val="none" w:sz="0" w:space="0" w:color="auto"/>
            <w:left w:val="none" w:sz="0" w:space="0" w:color="auto"/>
            <w:bottom w:val="none" w:sz="0" w:space="0" w:color="auto"/>
            <w:right w:val="none" w:sz="0" w:space="0" w:color="auto"/>
          </w:divBdr>
        </w:div>
        <w:div w:id="1850752553">
          <w:marLeft w:val="0"/>
          <w:marRight w:val="0"/>
          <w:marTop w:val="0"/>
          <w:marBottom w:val="0"/>
          <w:divBdr>
            <w:top w:val="none" w:sz="0" w:space="0" w:color="auto"/>
            <w:left w:val="none" w:sz="0" w:space="0" w:color="auto"/>
            <w:bottom w:val="none" w:sz="0" w:space="0" w:color="auto"/>
            <w:right w:val="none" w:sz="0" w:space="0" w:color="auto"/>
          </w:divBdr>
        </w:div>
        <w:div w:id="2138404312">
          <w:marLeft w:val="0"/>
          <w:marRight w:val="0"/>
          <w:marTop w:val="300"/>
          <w:marBottom w:val="0"/>
          <w:divBdr>
            <w:top w:val="none" w:sz="0" w:space="0" w:color="auto"/>
            <w:left w:val="none" w:sz="0" w:space="0" w:color="auto"/>
            <w:bottom w:val="none" w:sz="0" w:space="0" w:color="auto"/>
            <w:right w:val="none" w:sz="0" w:space="0" w:color="auto"/>
          </w:divBdr>
          <w:divsChild>
            <w:div w:id="841313698">
              <w:marLeft w:val="0"/>
              <w:marRight w:val="0"/>
              <w:marTop w:val="0"/>
              <w:marBottom w:val="0"/>
              <w:divBdr>
                <w:top w:val="none" w:sz="0" w:space="0" w:color="auto"/>
                <w:left w:val="none" w:sz="0" w:space="0" w:color="auto"/>
                <w:bottom w:val="none" w:sz="0" w:space="0" w:color="auto"/>
                <w:right w:val="none" w:sz="0" w:space="0" w:color="auto"/>
              </w:divBdr>
              <w:divsChild>
                <w:div w:id="25463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945518">
      <w:bodyDiv w:val="1"/>
      <w:marLeft w:val="0"/>
      <w:marRight w:val="0"/>
      <w:marTop w:val="0"/>
      <w:marBottom w:val="0"/>
      <w:divBdr>
        <w:top w:val="none" w:sz="0" w:space="0" w:color="auto"/>
        <w:left w:val="none" w:sz="0" w:space="0" w:color="auto"/>
        <w:bottom w:val="none" w:sz="0" w:space="0" w:color="auto"/>
        <w:right w:val="none" w:sz="0" w:space="0" w:color="auto"/>
      </w:divBdr>
      <w:divsChild>
        <w:div w:id="1790783792">
          <w:marLeft w:val="0"/>
          <w:marRight w:val="0"/>
          <w:marTop w:val="0"/>
          <w:marBottom w:val="0"/>
          <w:divBdr>
            <w:top w:val="none" w:sz="0" w:space="0" w:color="auto"/>
            <w:left w:val="none" w:sz="0" w:space="0" w:color="auto"/>
            <w:bottom w:val="none" w:sz="0" w:space="0" w:color="auto"/>
            <w:right w:val="none" w:sz="0" w:space="0" w:color="auto"/>
          </w:divBdr>
        </w:div>
        <w:div w:id="203560810">
          <w:marLeft w:val="0"/>
          <w:marRight w:val="0"/>
          <w:marTop w:val="0"/>
          <w:marBottom w:val="0"/>
          <w:divBdr>
            <w:top w:val="none" w:sz="0" w:space="0" w:color="auto"/>
            <w:left w:val="none" w:sz="0" w:space="0" w:color="auto"/>
            <w:bottom w:val="none" w:sz="0" w:space="0" w:color="auto"/>
            <w:right w:val="none" w:sz="0" w:space="0" w:color="auto"/>
          </w:divBdr>
          <w:divsChild>
            <w:div w:id="569001185">
              <w:marLeft w:val="0"/>
              <w:marRight w:val="0"/>
              <w:marTop w:val="0"/>
              <w:marBottom w:val="0"/>
              <w:divBdr>
                <w:top w:val="none" w:sz="0" w:space="0" w:color="auto"/>
                <w:left w:val="none" w:sz="0" w:space="0" w:color="auto"/>
                <w:bottom w:val="none" w:sz="0" w:space="0" w:color="auto"/>
                <w:right w:val="none" w:sz="0" w:space="0" w:color="auto"/>
              </w:divBdr>
            </w:div>
          </w:divsChild>
        </w:div>
        <w:div w:id="1222406589">
          <w:marLeft w:val="0"/>
          <w:marRight w:val="0"/>
          <w:marTop w:val="0"/>
          <w:marBottom w:val="0"/>
          <w:divBdr>
            <w:top w:val="none" w:sz="0" w:space="0" w:color="auto"/>
            <w:left w:val="none" w:sz="0" w:space="0" w:color="auto"/>
            <w:bottom w:val="none" w:sz="0" w:space="0" w:color="auto"/>
            <w:right w:val="none" w:sz="0" w:space="0" w:color="auto"/>
          </w:divBdr>
        </w:div>
        <w:div w:id="1939754189">
          <w:marLeft w:val="0"/>
          <w:marRight w:val="0"/>
          <w:marTop w:val="0"/>
          <w:marBottom w:val="0"/>
          <w:divBdr>
            <w:top w:val="none" w:sz="0" w:space="0" w:color="auto"/>
            <w:left w:val="none" w:sz="0" w:space="0" w:color="auto"/>
            <w:bottom w:val="none" w:sz="0" w:space="0" w:color="auto"/>
            <w:right w:val="none" w:sz="0" w:space="0" w:color="auto"/>
          </w:divBdr>
          <w:divsChild>
            <w:div w:id="23292451">
              <w:marLeft w:val="0"/>
              <w:marRight w:val="0"/>
              <w:marTop w:val="0"/>
              <w:marBottom w:val="0"/>
              <w:divBdr>
                <w:top w:val="none" w:sz="0" w:space="0" w:color="auto"/>
                <w:left w:val="none" w:sz="0" w:space="0" w:color="auto"/>
                <w:bottom w:val="none" w:sz="0" w:space="0" w:color="auto"/>
                <w:right w:val="none" w:sz="0" w:space="0" w:color="auto"/>
              </w:divBdr>
            </w:div>
          </w:divsChild>
        </w:div>
        <w:div w:id="1932154676">
          <w:marLeft w:val="0"/>
          <w:marRight w:val="0"/>
          <w:marTop w:val="0"/>
          <w:marBottom w:val="0"/>
          <w:divBdr>
            <w:top w:val="none" w:sz="0" w:space="0" w:color="auto"/>
            <w:left w:val="none" w:sz="0" w:space="0" w:color="auto"/>
            <w:bottom w:val="none" w:sz="0" w:space="0" w:color="auto"/>
            <w:right w:val="none" w:sz="0" w:space="0" w:color="auto"/>
          </w:divBdr>
        </w:div>
        <w:div w:id="1417438187">
          <w:marLeft w:val="0"/>
          <w:marRight w:val="0"/>
          <w:marTop w:val="0"/>
          <w:marBottom w:val="0"/>
          <w:divBdr>
            <w:top w:val="none" w:sz="0" w:space="0" w:color="auto"/>
            <w:left w:val="none" w:sz="0" w:space="0" w:color="auto"/>
            <w:bottom w:val="none" w:sz="0" w:space="0" w:color="auto"/>
            <w:right w:val="none" w:sz="0" w:space="0" w:color="auto"/>
          </w:divBdr>
          <w:divsChild>
            <w:div w:id="80376268">
              <w:marLeft w:val="0"/>
              <w:marRight w:val="0"/>
              <w:marTop w:val="0"/>
              <w:marBottom w:val="0"/>
              <w:divBdr>
                <w:top w:val="none" w:sz="0" w:space="0" w:color="auto"/>
                <w:left w:val="none" w:sz="0" w:space="0" w:color="auto"/>
                <w:bottom w:val="none" w:sz="0" w:space="0" w:color="auto"/>
                <w:right w:val="none" w:sz="0" w:space="0" w:color="auto"/>
              </w:divBdr>
            </w:div>
          </w:divsChild>
        </w:div>
        <w:div w:id="1379282890">
          <w:marLeft w:val="0"/>
          <w:marRight w:val="0"/>
          <w:marTop w:val="0"/>
          <w:marBottom w:val="0"/>
          <w:divBdr>
            <w:top w:val="none" w:sz="0" w:space="0" w:color="auto"/>
            <w:left w:val="none" w:sz="0" w:space="0" w:color="auto"/>
            <w:bottom w:val="none" w:sz="0" w:space="0" w:color="auto"/>
            <w:right w:val="none" w:sz="0" w:space="0" w:color="auto"/>
          </w:divBdr>
        </w:div>
        <w:div w:id="1071544422">
          <w:marLeft w:val="0"/>
          <w:marRight w:val="0"/>
          <w:marTop w:val="0"/>
          <w:marBottom w:val="0"/>
          <w:divBdr>
            <w:top w:val="none" w:sz="0" w:space="0" w:color="auto"/>
            <w:left w:val="none" w:sz="0" w:space="0" w:color="auto"/>
            <w:bottom w:val="none" w:sz="0" w:space="0" w:color="auto"/>
            <w:right w:val="none" w:sz="0" w:space="0" w:color="auto"/>
          </w:divBdr>
          <w:divsChild>
            <w:div w:id="2064255422">
              <w:marLeft w:val="0"/>
              <w:marRight w:val="0"/>
              <w:marTop w:val="0"/>
              <w:marBottom w:val="0"/>
              <w:divBdr>
                <w:top w:val="none" w:sz="0" w:space="0" w:color="auto"/>
                <w:left w:val="none" w:sz="0" w:space="0" w:color="auto"/>
                <w:bottom w:val="none" w:sz="0" w:space="0" w:color="auto"/>
                <w:right w:val="none" w:sz="0" w:space="0" w:color="auto"/>
              </w:divBdr>
            </w:div>
          </w:divsChild>
        </w:div>
        <w:div w:id="446043472">
          <w:marLeft w:val="0"/>
          <w:marRight w:val="0"/>
          <w:marTop w:val="0"/>
          <w:marBottom w:val="0"/>
          <w:divBdr>
            <w:top w:val="none" w:sz="0" w:space="0" w:color="auto"/>
            <w:left w:val="none" w:sz="0" w:space="0" w:color="auto"/>
            <w:bottom w:val="none" w:sz="0" w:space="0" w:color="auto"/>
            <w:right w:val="none" w:sz="0" w:space="0" w:color="auto"/>
          </w:divBdr>
        </w:div>
        <w:div w:id="1943612315">
          <w:marLeft w:val="0"/>
          <w:marRight w:val="0"/>
          <w:marTop w:val="0"/>
          <w:marBottom w:val="0"/>
          <w:divBdr>
            <w:top w:val="none" w:sz="0" w:space="0" w:color="auto"/>
            <w:left w:val="none" w:sz="0" w:space="0" w:color="auto"/>
            <w:bottom w:val="none" w:sz="0" w:space="0" w:color="auto"/>
            <w:right w:val="none" w:sz="0" w:space="0" w:color="auto"/>
          </w:divBdr>
          <w:divsChild>
            <w:div w:id="669992681">
              <w:marLeft w:val="0"/>
              <w:marRight w:val="0"/>
              <w:marTop w:val="0"/>
              <w:marBottom w:val="0"/>
              <w:divBdr>
                <w:top w:val="none" w:sz="0" w:space="0" w:color="auto"/>
                <w:left w:val="none" w:sz="0" w:space="0" w:color="auto"/>
                <w:bottom w:val="none" w:sz="0" w:space="0" w:color="auto"/>
                <w:right w:val="none" w:sz="0" w:space="0" w:color="auto"/>
              </w:divBdr>
            </w:div>
          </w:divsChild>
        </w:div>
        <w:div w:id="1683241785">
          <w:marLeft w:val="0"/>
          <w:marRight w:val="0"/>
          <w:marTop w:val="0"/>
          <w:marBottom w:val="0"/>
          <w:divBdr>
            <w:top w:val="none" w:sz="0" w:space="0" w:color="auto"/>
            <w:left w:val="none" w:sz="0" w:space="0" w:color="auto"/>
            <w:bottom w:val="none" w:sz="0" w:space="0" w:color="auto"/>
            <w:right w:val="none" w:sz="0" w:space="0" w:color="auto"/>
          </w:divBdr>
        </w:div>
        <w:div w:id="1367828646">
          <w:marLeft w:val="0"/>
          <w:marRight w:val="0"/>
          <w:marTop w:val="0"/>
          <w:marBottom w:val="0"/>
          <w:divBdr>
            <w:top w:val="none" w:sz="0" w:space="0" w:color="auto"/>
            <w:left w:val="none" w:sz="0" w:space="0" w:color="auto"/>
            <w:bottom w:val="none" w:sz="0" w:space="0" w:color="auto"/>
            <w:right w:val="none" w:sz="0" w:space="0" w:color="auto"/>
          </w:divBdr>
          <w:divsChild>
            <w:div w:id="144665206">
              <w:marLeft w:val="0"/>
              <w:marRight w:val="0"/>
              <w:marTop w:val="0"/>
              <w:marBottom w:val="0"/>
              <w:divBdr>
                <w:top w:val="none" w:sz="0" w:space="0" w:color="auto"/>
                <w:left w:val="none" w:sz="0" w:space="0" w:color="auto"/>
                <w:bottom w:val="none" w:sz="0" w:space="0" w:color="auto"/>
                <w:right w:val="none" w:sz="0" w:space="0" w:color="auto"/>
              </w:divBdr>
            </w:div>
          </w:divsChild>
        </w:div>
        <w:div w:id="1061756078">
          <w:marLeft w:val="0"/>
          <w:marRight w:val="0"/>
          <w:marTop w:val="0"/>
          <w:marBottom w:val="0"/>
          <w:divBdr>
            <w:top w:val="none" w:sz="0" w:space="0" w:color="auto"/>
            <w:left w:val="none" w:sz="0" w:space="0" w:color="auto"/>
            <w:bottom w:val="none" w:sz="0" w:space="0" w:color="auto"/>
            <w:right w:val="none" w:sz="0" w:space="0" w:color="auto"/>
          </w:divBdr>
        </w:div>
        <w:div w:id="1493064802">
          <w:marLeft w:val="0"/>
          <w:marRight w:val="0"/>
          <w:marTop w:val="0"/>
          <w:marBottom w:val="0"/>
          <w:divBdr>
            <w:top w:val="none" w:sz="0" w:space="0" w:color="auto"/>
            <w:left w:val="none" w:sz="0" w:space="0" w:color="auto"/>
            <w:bottom w:val="none" w:sz="0" w:space="0" w:color="auto"/>
            <w:right w:val="none" w:sz="0" w:space="0" w:color="auto"/>
          </w:divBdr>
          <w:divsChild>
            <w:div w:id="1048069744">
              <w:marLeft w:val="0"/>
              <w:marRight w:val="0"/>
              <w:marTop w:val="0"/>
              <w:marBottom w:val="0"/>
              <w:divBdr>
                <w:top w:val="none" w:sz="0" w:space="0" w:color="auto"/>
                <w:left w:val="none" w:sz="0" w:space="0" w:color="auto"/>
                <w:bottom w:val="none" w:sz="0" w:space="0" w:color="auto"/>
                <w:right w:val="none" w:sz="0" w:space="0" w:color="auto"/>
              </w:divBdr>
            </w:div>
          </w:divsChild>
        </w:div>
        <w:div w:id="282854633">
          <w:marLeft w:val="0"/>
          <w:marRight w:val="0"/>
          <w:marTop w:val="300"/>
          <w:marBottom w:val="0"/>
          <w:divBdr>
            <w:top w:val="none" w:sz="0" w:space="0" w:color="auto"/>
            <w:left w:val="none" w:sz="0" w:space="0" w:color="auto"/>
            <w:bottom w:val="none" w:sz="0" w:space="0" w:color="auto"/>
            <w:right w:val="none" w:sz="0" w:space="0" w:color="auto"/>
          </w:divBdr>
          <w:divsChild>
            <w:div w:id="1548646475">
              <w:marLeft w:val="0"/>
              <w:marRight w:val="0"/>
              <w:marTop w:val="0"/>
              <w:marBottom w:val="0"/>
              <w:divBdr>
                <w:top w:val="none" w:sz="0" w:space="0" w:color="auto"/>
                <w:left w:val="none" w:sz="0" w:space="0" w:color="auto"/>
                <w:bottom w:val="none" w:sz="0" w:space="0" w:color="auto"/>
                <w:right w:val="none" w:sz="0" w:space="0" w:color="auto"/>
              </w:divBdr>
              <w:divsChild>
                <w:div w:id="1317418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038591">
          <w:marLeft w:val="0"/>
          <w:marRight w:val="0"/>
          <w:marTop w:val="300"/>
          <w:marBottom w:val="0"/>
          <w:divBdr>
            <w:top w:val="none" w:sz="0" w:space="0" w:color="auto"/>
            <w:left w:val="none" w:sz="0" w:space="0" w:color="auto"/>
            <w:bottom w:val="none" w:sz="0" w:space="0" w:color="auto"/>
            <w:right w:val="none" w:sz="0" w:space="0" w:color="auto"/>
          </w:divBdr>
          <w:divsChild>
            <w:div w:id="582446933">
              <w:marLeft w:val="0"/>
              <w:marRight w:val="0"/>
              <w:marTop w:val="0"/>
              <w:marBottom w:val="0"/>
              <w:divBdr>
                <w:top w:val="none" w:sz="0" w:space="0" w:color="auto"/>
                <w:left w:val="none" w:sz="0" w:space="0" w:color="auto"/>
                <w:bottom w:val="none" w:sz="0" w:space="0" w:color="auto"/>
                <w:right w:val="none" w:sz="0" w:space="0" w:color="auto"/>
              </w:divBdr>
              <w:divsChild>
                <w:div w:id="152000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542157">
          <w:marLeft w:val="0"/>
          <w:marRight w:val="0"/>
          <w:marTop w:val="300"/>
          <w:marBottom w:val="0"/>
          <w:divBdr>
            <w:top w:val="none" w:sz="0" w:space="0" w:color="auto"/>
            <w:left w:val="none" w:sz="0" w:space="0" w:color="auto"/>
            <w:bottom w:val="none" w:sz="0" w:space="0" w:color="auto"/>
            <w:right w:val="none" w:sz="0" w:space="0" w:color="auto"/>
          </w:divBdr>
          <w:divsChild>
            <w:div w:id="351494283">
              <w:marLeft w:val="0"/>
              <w:marRight w:val="0"/>
              <w:marTop w:val="0"/>
              <w:marBottom w:val="0"/>
              <w:divBdr>
                <w:top w:val="none" w:sz="0" w:space="0" w:color="auto"/>
                <w:left w:val="none" w:sz="0" w:space="0" w:color="auto"/>
                <w:bottom w:val="none" w:sz="0" w:space="0" w:color="auto"/>
                <w:right w:val="none" w:sz="0" w:space="0" w:color="auto"/>
              </w:divBdr>
              <w:divsChild>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075">
          <w:marLeft w:val="0"/>
          <w:marRight w:val="0"/>
          <w:marTop w:val="300"/>
          <w:marBottom w:val="0"/>
          <w:divBdr>
            <w:top w:val="none" w:sz="0" w:space="0" w:color="auto"/>
            <w:left w:val="none" w:sz="0" w:space="0" w:color="auto"/>
            <w:bottom w:val="none" w:sz="0" w:space="0" w:color="auto"/>
            <w:right w:val="none" w:sz="0" w:space="0" w:color="auto"/>
          </w:divBdr>
          <w:divsChild>
            <w:div w:id="616177854">
              <w:marLeft w:val="0"/>
              <w:marRight w:val="0"/>
              <w:marTop w:val="0"/>
              <w:marBottom w:val="0"/>
              <w:divBdr>
                <w:top w:val="none" w:sz="0" w:space="0" w:color="auto"/>
                <w:left w:val="none" w:sz="0" w:space="0" w:color="auto"/>
                <w:bottom w:val="none" w:sz="0" w:space="0" w:color="auto"/>
                <w:right w:val="none" w:sz="0" w:space="0" w:color="auto"/>
              </w:divBdr>
              <w:divsChild>
                <w:div w:id="104583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19976">
      <w:bodyDiv w:val="1"/>
      <w:marLeft w:val="0"/>
      <w:marRight w:val="0"/>
      <w:marTop w:val="0"/>
      <w:marBottom w:val="0"/>
      <w:divBdr>
        <w:top w:val="none" w:sz="0" w:space="0" w:color="auto"/>
        <w:left w:val="none" w:sz="0" w:space="0" w:color="auto"/>
        <w:bottom w:val="none" w:sz="0" w:space="0" w:color="auto"/>
        <w:right w:val="none" w:sz="0" w:space="0" w:color="auto"/>
      </w:divBdr>
      <w:divsChild>
        <w:div w:id="1495998204">
          <w:marLeft w:val="0"/>
          <w:marRight w:val="0"/>
          <w:marTop w:val="0"/>
          <w:marBottom w:val="0"/>
          <w:divBdr>
            <w:top w:val="none" w:sz="0" w:space="0" w:color="auto"/>
            <w:left w:val="none" w:sz="0" w:space="0" w:color="auto"/>
            <w:bottom w:val="none" w:sz="0" w:space="0" w:color="auto"/>
            <w:right w:val="none" w:sz="0" w:space="0" w:color="auto"/>
          </w:divBdr>
        </w:div>
        <w:div w:id="990593934">
          <w:marLeft w:val="0"/>
          <w:marRight w:val="0"/>
          <w:marTop w:val="0"/>
          <w:marBottom w:val="0"/>
          <w:divBdr>
            <w:top w:val="none" w:sz="0" w:space="0" w:color="auto"/>
            <w:left w:val="none" w:sz="0" w:space="0" w:color="auto"/>
            <w:bottom w:val="none" w:sz="0" w:space="0" w:color="auto"/>
            <w:right w:val="none" w:sz="0" w:space="0" w:color="auto"/>
          </w:divBdr>
          <w:divsChild>
            <w:div w:id="752897321">
              <w:marLeft w:val="0"/>
              <w:marRight w:val="0"/>
              <w:marTop w:val="0"/>
              <w:marBottom w:val="0"/>
              <w:divBdr>
                <w:top w:val="none" w:sz="0" w:space="0" w:color="auto"/>
                <w:left w:val="none" w:sz="0" w:space="0" w:color="auto"/>
                <w:bottom w:val="none" w:sz="0" w:space="0" w:color="auto"/>
                <w:right w:val="none" w:sz="0" w:space="0" w:color="auto"/>
              </w:divBdr>
            </w:div>
          </w:divsChild>
        </w:div>
        <w:div w:id="806581288">
          <w:marLeft w:val="0"/>
          <w:marRight w:val="0"/>
          <w:marTop w:val="0"/>
          <w:marBottom w:val="0"/>
          <w:divBdr>
            <w:top w:val="none" w:sz="0" w:space="0" w:color="auto"/>
            <w:left w:val="none" w:sz="0" w:space="0" w:color="auto"/>
            <w:bottom w:val="none" w:sz="0" w:space="0" w:color="auto"/>
            <w:right w:val="none" w:sz="0" w:space="0" w:color="auto"/>
          </w:divBdr>
        </w:div>
        <w:div w:id="985861872">
          <w:marLeft w:val="0"/>
          <w:marRight w:val="0"/>
          <w:marTop w:val="0"/>
          <w:marBottom w:val="0"/>
          <w:divBdr>
            <w:top w:val="none" w:sz="0" w:space="0" w:color="auto"/>
            <w:left w:val="none" w:sz="0" w:space="0" w:color="auto"/>
            <w:bottom w:val="none" w:sz="0" w:space="0" w:color="auto"/>
            <w:right w:val="none" w:sz="0" w:space="0" w:color="auto"/>
          </w:divBdr>
          <w:divsChild>
            <w:div w:id="1512799716">
              <w:marLeft w:val="0"/>
              <w:marRight w:val="0"/>
              <w:marTop w:val="0"/>
              <w:marBottom w:val="0"/>
              <w:divBdr>
                <w:top w:val="none" w:sz="0" w:space="0" w:color="auto"/>
                <w:left w:val="none" w:sz="0" w:space="0" w:color="auto"/>
                <w:bottom w:val="none" w:sz="0" w:space="0" w:color="auto"/>
                <w:right w:val="none" w:sz="0" w:space="0" w:color="auto"/>
              </w:divBdr>
            </w:div>
          </w:divsChild>
        </w:div>
        <w:div w:id="297958329">
          <w:marLeft w:val="0"/>
          <w:marRight w:val="0"/>
          <w:marTop w:val="0"/>
          <w:marBottom w:val="0"/>
          <w:divBdr>
            <w:top w:val="none" w:sz="0" w:space="0" w:color="auto"/>
            <w:left w:val="none" w:sz="0" w:space="0" w:color="auto"/>
            <w:bottom w:val="none" w:sz="0" w:space="0" w:color="auto"/>
            <w:right w:val="none" w:sz="0" w:space="0" w:color="auto"/>
          </w:divBdr>
        </w:div>
        <w:div w:id="853809238">
          <w:marLeft w:val="0"/>
          <w:marRight w:val="0"/>
          <w:marTop w:val="0"/>
          <w:marBottom w:val="0"/>
          <w:divBdr>
            <w:top w:val="none" w:sz="0" w:space="0" w:color="auto"/>
            <w:left w:val="none" w:sz="0" w:space="0" w:color="auto"/>
            <w:bottom w:val="none" w:sz="0" w:space="0" w:color="auto"/>
            <w:right w:val="none" w:sz="0" w:space="0" w:color="auto"/>
          </w:divBdr>
          <w:divsChild>
            <w:div w:id="599988721">
              <w:marLeft w:val="0"/>
              <w:marRight w:val="0"/>
              <w:marTop w:val="0"/>
              <w:marBottom w:val="0"/>
              <w:divBdr>
                <w:top w:val="none" w:sz="0" w:space="0" w:color="auto"/>
                <w:left w:val="none" w:sz="0" w:space="0" w:color="auto"/>
                <w:bottom w:val="none" w:sz="0" w:space="0" w:color="auto"/>
                <w:right w:val="none" w:sz="0" w:space="0" w:color="auto"/>
              </w:divBdr>
            </w:div>
          </w:divsChild>
        </w:div>
        <w:div w:id="443428535">
          <w:marLeft w:val="0"/>
          <w:marRight w:val="0"/>
          <w:marTop w:val="0"/>
          <w:marBottom w:val="0"/>
          <w:divBdr>
            <w:top w:val="none" w:sz="0" w:space="0" w:color="auto"/>
            <w:left w:val="none" w:sz="0" w:space="0" w:color="auto"/>
            <w:bottom w:val="none" w:sz="0" w:space="0" w:color="auto"/>
            <w:right w:val="none" w:sz="0" w:space="0" w:color="auto"/>
          </w:divBdr>
        </w:div>
        <w:div w:id="1801603921">
          <w:marLeft w:val="0"/>
          <w:marRight w:val="0"/>
          <w:marTop w:val="0"/>
          <w:marBottom w:val="0"/>
          <w:divBdr>
            <w:top w:val="none" w:sz="0" w:space="0" w:color="auto"/>
            <w:left w:val="none" w:sz="0" w:space="0" w:color="auto"/>
            <w:bottom w:val="none" w:sz="0" w:space="0" w:color="auto"/>
            <w:right w:val="none" w:sz="0" w:space="0" w:color="auto"/>
          </w:divBdr>
          <w:divsChild>
            <w:div w:id="1235774017">
              <w:marLeft w:val="0"/>
              <w:marRight w:val="0"/>
              <w:marTop w:val="0"/>
              <w:marBottom w:val="0"/>
              <w:divBdr>
                <w:top w:val="none" w:sz="0" w:space="0" w:color="auto"/>
                <w:left w:val="none" w:sz="0" w:space="0" w:color="auto"/>
                <w:bottom w:val="none" w:sz="0" w:space="0" w:color="auto"/>
                <w:right w:val="none" w:sz="0" w:space="0" w:color="auto"/>
              </w:divBdr>
            </w:div>
          </w:divsChild>
        </w:div>
        <w:div w:id="94979058">
          <w:marLeft w:val="0"/>
          <w:marRight w:val="0"/>
          <w:marTop w:val="0"/>
          <w:marBottom w:val="0"/>
          <w:divBdr>
            <w:top w:val="none" w:sz="0" w:space="0" w:color="auto"/>
            <w:left w:val="none" w:sz="0" w:space="0" w:color="auto"/>
            <w:bottom w:val="none" w:sz="0" w:space="0" w:color="auto"/>
            <w:right w:val="none" w:sz="0" w:space="0" w:color="auto"/>
          </w:divBdr>
        </w:div>
        <w:div w:id="1328904297">
          <w:marLeft w:val="0"/>
          <w:marRight w:val="0"/>
          <w:marTop w:val="0"/>
          <w:marBottom w:val="0"/>
          <w:divBdr>
            <w:top w:val="none" w:sz="0" w:space="0" w:color="auto"/>
            <w:left w:val="none" w:sz="0" w:space="0" w:color="auto"/>
            <w:bottom w:val="none" w:sz="0" w:space="0" w:color="auto"/>
            <w:right w:val="none" w:sz="0" w:space="0" w:color="auto"/>
          </w:divBdr>
          <w:divsChild>
            <w:div w:id="1195075643">
              <w:marLeft w:val="0"/>
              <w:marRight w:val="0"/>
              <w:marTop w:val="0"/>
              <w:marBottom w:val="0"/>
              <w:divBdr>
                <w:top w:val="none" w:sz="0" w:space="0" w:color="auto"/>
                <w:left w:val="none" w:sz="0" w:space="0" w:color="auto"/>
                <w:bottom w:val="none" w:sz="0" w:space="0" w:color="auto"/>
                <w:right w:val="none" w:sz="0" w:space="0" w:color="auto"/>
              </w:divBdr>
            </w:div>
          </w:divsChild>
        </w:div>
        <w:div w:id="1954627821">
          <w:marLeft w:val="0"/>
          <w:marRight w:val="0"/>
          <w:marTop w:val="0"/>
          <w:marBottom w:val="0"/>
          <w:divBdr>
            <w:top w:val="none" w:sz="0" w:space="0" w:color="auto"/>
            <w:left w:val="none" w:sz="0" w:space="0" w:color="auto"/>
            <w:bottom w:val="none" w:sz="0" w:space="0" w:color="auto"/>
            <w:right w:val="none" w:sz="0" w:space="0" w:color="auto"/>
          </w:divBdr>
        </w:div>
        <w:div w:id="853882270">
          <w:marLeft w:val="0"/>
          <w:marRight w:val="0"/>
          <w:marTop w:val="0"/>
          <w:marBottom w:val="0"/>
          <w:divBdr>
            <w:top w:val="none" w:sz="0" w:space="0" w:color="auto"/>
            <w:left w:val="none" w:sz="0" w:space="0" w:color="auto"/>
            <w:bottom w:val="none" w:sz="0" w:space="0" w:color="auto"/>
            <w:right w:val="none" w:sz="0" w:space="0" w:color="auto"/>
          </w:divBdr>
          <w:divsChild>
            <w:div w:id="1731688461">
              <w:marLeft w:val="0"/>
              <w:marRight w:val="0"/>
              <w:marTop w:val="0"/>
              <w:marBottom w:val="0"/>
              <w:divBdr>
                <w:top w:val="none" w:sz="0" w:space="0" w:color="auto"/>
                <w:left w:val="none" w:sz="0" w:space="0" w:color="auto"/>
                <w:bottom w:val="none" w:sz="0" w:space="0" w:color="auto"/>
                <w:right w:val="none" w:sz="0" w:space="0" w:color="auto"/>
              </w:divBdr>
            </w:div>
          </w:divsChild>
        </w:div>
        <w:div w:id="2037808573">
          <w:marLeft w:val="0"/>
          <w:marRight w:val="0"/>
          <w:marTop w:val="0"/>
          <w:marBottom w:val="0"/>
          <w:divBdr>
            <w:top w:val="none" w:sz="0" w:space="0" w:color="auto"/>
            <w:left w:val="none" w:sz="0" w:space="0" w:color="auto"/>
            <w:bottom w:val="none" w:sz="0" w:space="0" w:color="auto"/>
            <w:right w:val="none" w:sz="0" w:space="0" w:color="auto"/>
          </w:divBdr>
        </w:div>
        <w:div w:id="1881630545">
          <w:marLeft w:val="0"/>
          <w:marRight w:val="0"/>
          <w:marTop w:val="0"/>
          <w:marBottom w:val="0"/>
          <w:divBdr>
            <w:top w:val="none" w:sz="0" w:space="0" w:color="auto"/>
            <w:left w:val="none" w:sz="0" w:space="0" w:color="auto"/>
            <w:bottom w:val="none" w:sz="0" w:space="0" w:color="auto"/>
            <w:right w:val="none" w:sz="0" w:space="0" w:color="auto"/>
          </w:divBdr>
          <w:divsChild>
            <w:div w:id="1718779806">
              <w:marLeft w:val="0"/>
              <w:marRight w:val="0"/>
              <w:marTop w:val="0"/>
              <w:marBottom w:val="0"/>
              <w:divBdr>
                <w:top w:val="none" w:sz="0" w:space="0" w:color="auto"/>
                <w:left w:val="none" w:sz="0" w:space="0" w:color="auto"/>
                <w:bottom w:val="none" w:sz="0" w:space="0" w:color="auto"/>
                <w:right w:val="none" w:sz="0" w:space="0" w:color="auto"/>
              </w:divBdr>
            </w:div>
          </w:divsChild>
        </w:div>
        <w:div w:id="762259613">
          <w:marLeft w:val="0"/>
          <w:marRight w:val="0"/>
          <w:marTop w:val="300"/>
          <w:marBottom w:val="0"/>
          <w:divBdr>
            <w:top w:val="none" w:sz="0" w:space="0" w:color="auto"/>
            <w:left w:val="none" w:sz="0" w:space="0" w:color="auto"/>
            <w:bottom w:val="none" w:sz="0" w:space="0" w:color="auto"/>
            <w:right w:val="none" w:sz="0" w:space="0" w:color="auto"/>
          </w:divBdr>
          <w:divsChild>
            <w:div w:id="1912154640">
              <w:marLeft w:val="0"/>
              <w:marRight w:val="0"/>
              <w:marTop w:val="0"/>
              <w:marBottom w:val="0"/>
              <w:divBdr>
                <w:top w:val="none" w:sz="0" w:space="0" w:color="auto"/>
                <w:left w:val="none" w:sz="0" w:space="0" w:color="auto"/>
                <w:bottom w:val="none" w:sz="0" w:space="0" w:color="auto"/>
                <w:right w:val="none" w:sz="0" w:space="0" w:color="auto"/>
              </w:divBdr>
              <w:divsChild>
                <w:div w:id="905454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656272">
          <w:marLeft w:val="0"/>
          <w:marRight w:val="0"/>
          <w:marTop w:val="300"/>
          <w:marBottom w:val="0"/>
          <w:divBdr>
            <w:top w:val="none" w:sz="0" w:space="0" w:color="auto"/>
            <w:left w:val="none" w:sz="0" w:space="0" w:color="auto"/>
            <w:bottom w:val="none" w:sz="0" w:space="0" w:color="auto"/>
            <w:right w:val="none" w:sz="0" w:space="0" w:color="auto"/>
          </w:divBdr>
          <w:divsChild>
            <w:div w:id="76556960">
              <w:marLeft w:val="0"/>
              <w:marRight w:val="0"/>
              <w:marTop w:val="0"/>
              <w:marBottom w:val="0"/>
              <w:divBdr>
                <w:top w:val="none" w:sz="0" w:space="0" w:color="auto"/>
                <w:left w:val="none" w:sz="0" w:space="0" w:color="auto"/>
                <w:bottom w:val="none" w:sz="0" w:space="0" w:color="auto"/>
                <w:right w:val="none" w:sz="0" w:space="0" w:color="auto"/>
              </w:divBdr>
              <w:divsChild>
                <w:div w:id="45039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785784">
          <w:marLeft w:val="0"/>
          <w:marRight w:val="0"/>
          <w:marTop w:val="300"/>
          <w:marBottom w:val="0"/>
          <w:divBdr>
            <w:top w:val="none" w:sz="0" w:space="0" w:color="auto"/>
            <w:left w:val="none" w:sz="0" w:space="0" w:color="auto"/>
            <w:bottom w:val="none" w:sz="0" w:space="0" w:color="auto"/>
            <w:right w:val="none" w:sz="0" w:space="0" w:color="auto"/>
          </w:divBdr>
          <w:divsChild>
            <w:div w:id="1852572715">
              <w:marLeft w:val="0"/>
              <w:marRight w:val="0"/>
              <w:marTop w:val="0"/>
              <w:marBottom w:val="0"/>
              <w:divBdr>
                <w:top w:val="none" w:sz="0" w:space="0" w:color="auto"/>
                <w:left w:val="none" w:sz="0" w:space="0" w:color="auto"/>
                <w:bottom w:val="none" w:sz="0" w:space="0" w:color="auto"/>
                <w:right w:val="none" w:sz="0" w:space="0" w:color="auto"/>
              </w:divBdr>
              <w:divsChild>
                <w:div w:id="174228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015793">
          <w:marLeft w:val="0"/>
          <w:marRight w:val="0"/>
          <w:marTop w:val="300"/>
          <w:marBottom w:val="0"/>
          <w:divBdr>
            <w:top w:val="none" w:sz="0" w:space="0" w:color="auto"/>
            <w:left w:val="none" w:sz="0" w:space="0" w:color="auto"/>
            <w:bottom w:val="none" w:sz="0" w:space="0" w:color="auto"/>
            <w:right w:val="none" w:sz="0" w:space="0" w:color="auto"/>
          </w:divBdr>
          <w:divsChild>
            <w:div w:id="1984894678">
              <w:marLeft w:val="0"/>
              <w:marRight w:val="0"/>
              <w:marTop w:val="0"/>
              <w:marBottom w:val="0"/>
              <w:divBdr>
                <w:top w:val="none" w:sz="0" w:space="0" w:color="auto"/>
                <w:left w:val="none" w:sz="0" w:space="0" w:color="auto"/>
                <w:bottom w:val="none" w:sz="0" w:space="0" w:color="auto"/>
                <w:right w:val="none" w:sz="0" w:space="0" w:color="auto"/>
              </w:divBdr>
              <w:divsChild>
                <w:div w:id="2078474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65587">
      <w:bodyDiv w:val="1"/>
      <w:marLeft w:val="0"/>
      <w:marRight w:val="0"/>
      <w:marTop w:val="0"/>
      <w:marBottom w:val="0"/>
      <w:divBdr>
        <w:top w:val="none" w:sz="0" w:space="0" w:color="auto"/>
        <w:left w:val="none" w:sz="0" w:space="0" w:color="auto"/>
        <w:bottom w:val="none" w:sz="0" w:space="0" w:color="auto"/>
        <w:right w:val="none" w:sz="0" w:space="0" w:color="auto"/>
      </w:divBdr>
    </w:div>
    <w:div w:id="2009946094">
      <w:bodyDiv w:val="1"/>
      <w:marLeft w:val="0"/>
      <w:marRight w:val="0"/>
      <w:marTop w:val="0"/>
      <w:marBottom w:val="0"/>
      <w:divBdr>
        <w:top w:val="none" w:sz="0" w:space="0" w:color="auto"/>
        <w:left w:val="none" w:sz="0" w:space="0" w:color="auto"/>
        <w:bottom w:val="none" w:sz="0" w:space="0" w:color="auto"/>
        <w:right w:val="none" w:sz="0" w:space="0" w:color="auto"/>
      </w:divBdr>
      <w:divsChild>
        <w:div w:id="884410368">
          <w:marLeft w:val="0"/>
          <w:marRight w:val="0"/>
          <w:marTop w:val="0"/>
          <w:marBottom w:val="0"/>
          <w:divBdr>
            <w:top w:val="none" w:sz="0" w:space="0" w:color="auto"/>
            <w:left w:val="none" w:sz="0" w:space="0" w:color="auto"/>
            <w:bottom w:val="none" w:sz="0" w:space="0" w:color="auto"/>
            <w:right w:val="none" w:sz="0" w:space="0" w:color="auto"/>
          </w:divBdr>
        </w:div>
        <w:div w:id="1278491491">
          <w:marLeft w:val="0"/>
          <w:marRight w:val="0"/>
          <w:marTop w:val="0"/>
          <w:marBottom w:val="0"/>
          <w:divBdr>
            <w:top w:val="none" w:sz="0" w:space="0" w:color="auto"/>
            <w:left w:val="none" w:sz="0" w:space="0" w:color="auto"/>
            <w:bottom w:val="none" w:sz="0" w:space="0" w:color="auto"/>
            <w:right w:val="none" w:sz="0" w:space="0" w:color="auto"/>
          </w:divBdr>
          <w:divsChild>
            <w:div w:id="2104035974">
              <w:marLeft w:val="0"/>
              <w:marRight w:val="0"/>
              <w:marTop w:val="0"/>
              <w:marBottom w:val="0"/>
              <w:divBdr>
                <w:top w:val="none" w:sz="0" w:space="0" w:color="auto"/>
                <w:left w:val="none" w:sz="0" w:space="0" w:color="auto"/>
                <w:bottom w:val="none" w:sz="0" w:space="0" w:color="auto"/>
                <w:right w:val="none" w:sz="0" w:space="0" w:color="auto"/>
              </w:divBdr>
            </w:div>
          </w:divsChild>
        </w:div>
        <w:div w:id="1811436204">
          <w:marLeft w:val="0"/>
          <w:marRight w:val="0"/>
          <w:marTop w:val="0"/>
          <w:marBottom w:val="0"/>
          <w:divBdr>
            <w:top w:val="none" w:sz="0" w:space="0" w:color="auto"/>
            <w:left w:val="none" w:sz="0" w:space="0" w:color="auto"/>
            <w:bottom w:val="none" w:sz="0" w:space="0" w:color="auto"/>
            <w:right w:val="none" w:sz="0" w:space="0" w:color="auto"/>
          </w:divBdr>
        </w:div>
        <w:div w:id="1129402192">
          <w:marLeft w:val="0"/>
          <w:marRight w:val="0"/>
          <w:marTop w:val="0"/>
          <w:marBottom w:val="0"/>
          <w:divBdr>
            <w:top w:val="none" w:sz="0" w:space="0" w:color="auto"/>
            <w:left w:val="none" w:sz="0" w:space="0" w:color="auto"/>
            <w:bottom w:val="none" w:sz="0" w:space="0" w:color="auto"/>
            <w:right w:val="none" w:sz="0" w:space="0" w:color="auto"/>
          </w:divBdr>
          <w:divsChild>
            <w:div w:id="552666141">
              <w:marLeft w:val="0"/>
              <w:marRight w:val="0"/>
              <w:marTop w:val="0"/>
              <w:marBottom w:val="0"/>
              <w:divBdr>
                <w:top w:val="none" w:sz="0" w:space="0" w:color="auto"/>
                <w:left w:val="none" w:sz="0" w:space="0" w:color="auto"/>
                <w:bottom w:val="none" w:sz="0" w:space="0" w:color="auto"/>
                <w:right w:val="none" w:sz="0" w:space="0" w:color="auto"/>
              </w:divBdr>
            </w:div>
          </w:divsChild>
        </w:div>
        <w:div w:id="1342049191">
          <w:marLeft w:val="0"/>
          <w:marRight w:val="0"/>
          <w:marTop w:val="0"/>
          <w:marBottom w:val="0"/>
          <w:divBdr>
            <w:top w:val="none" w:sz="0" w:space="0" w:color="auto"/>
            <w:left w:val="none" w:sz="0" w:space="0" w:color="auto"/>
            <w:bottom w:val="none" w:sz="0" w:space="0" w:color="auto"/>
            <w:right w:val="none" w:sz="0" w:space="0" w:color="auto"/>
          </w:divBdr>
        </w:div>
        <w:div w:id="1215579283">
          <w:marLeft w:val="0"/>
          <w:marRight w:val="0"/>
          <w:marTop w:val="0"/>
          <w:marBottom w:val="0"/>
          <w:divBdr>
            <w:top w:val="none" w:sz="0" w:space="0" w:color="auto"/>
            <w:left w:val="none" w:sz="0" w:space="0" w:color="auto"/>
            <w:bottom w:val="none" w:sz="0" w:space="0" w:color="auto"/>
            <w:right w:val="none" w:sz="0" w:space="0" w:color="auto"/>
          </w:divBdr>
          <w:divsChild>
            <w:div w:id="423653996">
              <w:marLeft w:val="0"/>
              <w:marRight w:val="0"/>
              <w:marTop w:val="0"/>
              <w:marBottom w:val="0"/>
              <w:divBdr>
                <w:top w:val="none" w:sz="0" w:space="0" w:color="auto"/>
                <w:left w:val="none" w:sz="0" w:space="0" w:color="auto"/>
                <w:bottom w:val="none" w:sz="0" w:space="0" w:color="auto"/>
                <w:right w:val="none" w:sz="0" w:space="0" w:color="auto"/>
              </w:divBdr>
            </w:div>
          </w:divsChild>
        </w:div>
        <w:div w:id="1699697803">
          <w:marLeft w:val="0"/>
          <w:marRight w:val="0"/>
          <w:marTop w:val="0"/>
          <w:marBottom w:val="0"/>
          <w:divBdr>
            <w:top w:val="none" w:sz="0" w:space="0" w:color="auto"/>
            <w:left w:val="none" w:sz="0" w:space="0" w:color="auto"/>
            <w:bottom w:val="none" w:sz="0" w:space="0" w:color="auto"/>
            <w:right w:val="none" w:sz="0" w:space="0" w:color="auto"/>
          </w:divBdr>
        </w:div>
        <w:div w:id="530991107">
          <w:marLeft w:val="0"/>
          <w:marRight w:val="0"/>
          <w:marTop w:val="0"/>
          <w:marBottom w:val="0"/>
          <w:divBdr>
            <w:top w:val="none" w:sz="0" w:space="0" w:color="auto"/>
            <w:left w:val="none" w:sz="0" w:space="0" w:color="auto"/>
            <w:bottom w:val="none" w:sz="0" w:space="0" w:color="auto"/>
            <w:right w:val="none" w:sz="0" w:space="0" w:color="auto"/>
          </w:divBdr>
          <w:divsChild>
            <w:div w:id="1962607610">
              <w:marLeft w:val="0"/>
              <w:marRight w:val="0"/>
              <w:marTop w:val="0"/>
              <w:marBottom w:val="0"/>
              <w:divBdr>
                <w:top w:val="none" w:sz="0" w:space="0" w:color="auto"/>
                <w:left w:val="none" w:sz="0" w:space="0" w:color="auto"/>
                <w:bottom w:val="none" w:sz="0" w:space="0" w:color="auto"/>
                <w:right w:val="none" w:sz="0" w:space="0" w:color="auto"/>
              </w:divBdr>
            </w:div>
          </w:divsChild>
        </w:div>
        <w:div w:id="1071348569">
          <w:marLeft w:val="0"/>
          <w:marRight w:val="0"/>
          <w:marTop w:val="0"/>
          <w:marBottom w:val="0"/>
          <w:divBdr>
            <w:top w:val="none" w:sz="0" w:space="0" w:color="auto"/>
            <w:left w:val="none" w:sz="0" w:space="0" w:color="auto"/>
            <w:bottom w:val="none" w:sz="0" w:space="0" w:color="auto"/>
            <w:right w:val="none" w:sz="0" w:space="0" w:color="auto"/>
          </w:divBdr>
        </w:div>
        <w:div w:id="1947274656">
          <w:marLeft w:val="0"/>
          <w:marRight w:val="0"/>
          <w:marTop w:val="0"/>
          <w:marBottom w:val="0"/>
          <w:divBdr>
            <w:top w:val="none" w:sz="0" w:space="0" w:color="auto"/>
            <w:left w:val="none" w:sz="0" w:space="0" w:color="auto"/>
            <w:bottom w:val="none" w:sz="0" w:space="0" w:color="auto"/>
            <w:right w:val="none" w:sz="0" w:space="0" w:color="auto"/>
          </w:divBdr>
          <w:divsChild>
            <w:div w:id="1086875958">
              <w:marLeft w:val="0"/>
              <w:marRight w:val="0"/>
              <w:marTop w:val="0"/>
              <w:marBottom w:val="0"/>
              <w:divBdr>
                <w:top w:val="none" w:sz="0" w:space="0" w:color="auto"/>
                <w:left w:val="none" w:sz="0" w:space="0" w:color="auto"/>
                <w:bottom w:val="none" w:sz="0" w:space="0" w:color="auto"/>
                <w:right w:val="none" w:sz="0" w:space="0" w:color="auto"/>
              </w:divBdr>
            </w:div>
          </w:divsChild>
        </w:div>
        <w:div w:id="838277230">
          <w:marLeft w:val="0"/>
          <w:marRight w:val="0"/>
          <w:marTop w:val="0"/>
          <w:marBottom w:val="0"/>
          <w:divBdr>
            <w:top w:val="none" w:sz="0" w:space="0" w:color="auto"/>
            <w:left w:val="none" w:sz="0" w:space="0" w:color="auto"/>
            <w:bottom w:val="none" w:sz="0" w:space="0" w:color="auto"/>
            <w:right w:val="none" w:sz="0" w:space="0" w:color="auto"/>
          </w:divBdr>
        </w:div>
        <w:div w:id="1136919628">
          <w:marLeft w:val="0"/>
          <w:marRight w:val="0"/>
          <w:marTop w:val="0"/>
          <w:marBottom w:val="0"/>
          <w:divBdr>
            <w:top w:val="none" w:sz="0" w:space="0" w:color="auto"/>
            <w:left w:val="none" w:sz="0" w:space="0" w:color="auto"/>
            <w:bottom w:val="none" w:sz="0" w:space="0" w:color="auto"/>
            <w:right w:val="none" w:sz="0" w:space="0" w:color="auto"/>
          </w:divBdr>
          <w:divsChild>
            <w:div w:id="1320578024">
              <w:marLeft w:val="0"/>
              <w:marRight w:val="0"/>
              <w:marTop w:val="0"/>
              <w:marBottom w:val="0"/>
              <w:divBdr>
                <w:top w:val="none" w:sz="0" w:space="0" w:color="auto"/>
                <w:left w:val="none" w:sz="0" w:space="0" w:color="auto"/>
                <w:bottom w:val="none" w:sz="0" w:space="0" w:color="auto"/>
                <w:right w:val="none" w:sz="0" w:space="0" w:color="auto"/>
              </w:divBdr>
            </w:div>
          </w:divsChild>
        </w:div>
        <w:div w:id="1413435198">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sChild>
            <w:div w:id="566262122">
              <w:marLeft w:val="0"/>
              <w:marRight w:val="0"/>
              <w:marTop w:val="0"/>
              <w:marBottom w:val="0"/>
              <w:divBdr>
                <w:top w:val="none" w:sz="0" w:space="0" w:color="auto"/>
                <w:left w:val="none" w:sz="0" w:space="0" w:color="auto"/>
                <w:bottom w:val="none" w:sz="0" w:space="0" w:color="auto"/>
                <w:right w:val="none" w:sz="0" w:space="0" w:color="auto"/>
              </w:divBdr>
            </w:div>
          </w:divsChild>
        </w:div>
        <w:div w:id="1600866023">
          <w:marLeft w:val="0"/>
          <w:marRight w:val="0"/>
          <w:marTop w:val="300"/>
          <w:marBottom w:val="0"/>
          <w:divBdr>
            <w:top w:val="none" w:sz="0" w:space="0" w:color="auto"/>
            <w:left w:val="none" w:sz="0" w:space="0" w:color="auto"/>
            <w:bottom w:val="none" w:sz="0" w:space="0" w:color="auto"/>
            <w:right w:val="none" w:sz="0" w:space="0" w:color="auto"/>
          </w:divBdr>
          <w:divsChild>
            <w:div w:id="410153591">
              <w:marLeft w:val="0"/>
              <w:marRight w:val="0"/>
              <w:marTop w:val="0"/>
              <w:marBottom w:val="0"/>
              <w:divBdr>
                <w:top w:val="none" w:sz="0" w:space="0" w:color="auto"/>
                <w:left w:val="none" w:sz="0" w:space="0" w:color="auto"/>
                <w:bottom w:val="none" w:sz="0" w:space="0" w:color="auto"/>
                <w:right w:val="none" w:sz="0" w:space="0" w:color="auto"/>
              </w:divBdr>
              <w:divsChild>
                <w:div w:id="304355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4140237">
          <w:marLeft w:val="0"/>
          <w:marRight w:val="0"/>
          <w:marTop w:val="300"/>
          <w:marBottom w:val="0"/>
          <w:divBdr>
            <w:top w:val="none" w:sz="0" w:space="0" w:color="auto"/>
            <w:left w:val="none" w:sz="0" w:space="0" w:color="auto"/>
            <w:bottom w:val="none" w:sz="0" w:space="0" w:color="auto"/>
            <w:right w:val="none" w:sz="0" w:space="0" w:color="auto"/>
          </w:divBdr>
          <w:divsChild>
            <w:div w:id="824855029">
              <w:marLeft w:val="0"/>
              <w:marRight w:val="0"/>
              <w:marTop w:val="0"/>
              <w:marBottom w:val="0"/>
              <w:divBdr>
                <w:top w:val="none" w:sz="0" w:space="0" w:color="auto"/>
                <w:left w:val="none" w:sz="0" w:space="0" w:color="auto"/>
                <w:bottom w:val="none" w:sz="0" w:space="0" w:color="auto"/>
                <w:right w:val="none" w:sz="0" w:space="0" w:color="auto"/>
              </w:divBdr>
              <w:divsChild>
                <w:div w:id="7282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137715">
          <w:marLeft w:val="0"/>
          <w:marRight w:val="0"/>
          <w:marTop w:val="300"/>
          <w:marBottom w:val="0"/>
          <w:divBdr>
            <w:top w:val="none" w:sz="0" w:space="0" w:color="auto"/>
            <w:left w:val="none" w:sz="0" w:space="0" w:color="auto"/>
            <w:bottom w:val="none" w:sz="0" w:space="0" w:color="auto"/>
            <w:right w:val="none" w:sz="0" w:space="0" w:color="auto"/>
          </w:divBdr>
          <w:divsChild>
            <w:div w:id="744913647">
              <w:marLeft w:val="0"/>
              <w:marRight w:val="0"/>
              <w:marTop w:val="0"/>
              <w:marBottom w:val="0"/>
              <w:divBdr>
                <w:top w:val="none" w:sz="0" w:space="0" w:color="auto"/>
                <w:left w:val="none" w:sz="0" w:space="0" w:color="auto"/>
                <w:bottom w:val="none" w:sz="0" w:space="0" w:color="auto"/>
                <w:right w:val="none" w:sz="0" w:space="0" w:color="auto"/>
              </w:divBdr>
              <w:divsChild>
                <w:div w:id="380789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222298">
          <w:marLeft w:val="0"/>
          <w:marRight w:val="0"/>
          <w:marTop w:val="300"/>
          <w:marBottom w:val="0"/>
          <w:divBdr>
            <w:top w:val="none" w:sz="0" w:space="0" w:color="auto"/>
            <w:left w:val="none" w:sz="0" w:space="0" w:color="auto"/>
            <w:bottom w:val="none" w:sz="0" w:space="0" w:color="auto"/>
            <w:right w:val="none" w:sz="0" w:space="0" w:color="auto"/>
          </w:divBdr>
          <w:divsChild>
            <w:div w:id="43337639">
              <w:marLeft w:val="0"/>
              <w:marRight w:val="0"/>
              <w:marTop w:val="0"/>
              <w:marBottom w:val="0"/>
              <w:divBdr>
                <w:top w:val="none" w:sz="0" w:space="0" w:color="auto"/>
                <w:left w:val="none" w:sz="0" w:space="0" w:color="auto"/>
                <w:bottom w:val="none" w:sz="0" w:space="0" w:color="auto"/>
                <w:right w:val="none" w:sz="0" w:space="0" w:color="auto"/>
              </w:divBdr>
              <w:divsChild>
                <w:div w:id="78003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1055733">
      <w:bodyDiv w:val="1"/>
      <w:marLeft w:val="0"/>
      <w:marRight w:val="0"/>
      <w:marTop w:val="0"/>
      <w:marBottom w:val="0"/>
      <w:divBdr>
        <w:top w:val="none" w:sz="0" w:space="0" w:color="auto"/>
        <w:left w:val="none" w:sz="0" w:space="0" w:color="auto"/>
        <w:bottom w:val="none" w:sz="0" w:space="0" w:color="auto"/>
        <w:right w:val="none" w:sz="0" w:space="0" w:color="auto"/>
      </w:divBdr>
    </w:div>
    <w:div w:id="2011591578">
      <w:bodyDiv w:val="1"/>
      <w:marLeft w:val="0"/>
      <w:marRight w:val="0"/>
      <w:marTop w:val="0"/>
      <w:marBottom w:val="0"/>
      <w:divBdr>
        <w:top w:val="none" w:sz="0" w:space="0" w:color="auto"/>
        <w:left w:val="none" w:sz="0" w:space="0" w:color="auto"/>
        <w:bottom w:val="none" w:sz="0" w:space="0" w:color="auto"/>
        <w:right w:val="none" w:sz="0" w:space="0" w:color="auto"/>
      </w:divBdr>
      <w:divsChild>
        <w:div w:id="7984085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247813515">
          <w:marLeft w:val="0"/>
          <w:marRight w:val="0"/>
          <w:marTop w:val="300"/>
          <w:marBottom w:val="0"/>
          <w:divBdr>
            <w:top w:val="none" w:sz="0" w:space="0" w:color="auto"/>
            <w:left w:val="none" w:sz="0" w:space="0" w:color="auto"/>
            <w:bottom w:val="none" w:sz="0" w:space="0" w:color="auto"/>
            <w:right w:val="none" w:sz="0" w:space="0" w:color="auto"/>
          </w:divBdr>
          <w:divsChild>
            <w:div w:id="1662346094">
              <w:marLeft w:val="0"/>
              <w:marRight w:val="0"/>
              <w:marTop w:val="0"/>
              <w:marBottom w:val="0"/>
              <w:divBdr>
                <w:top w:val="none" w:sz="0" w:space="0" w:color="auto"/>
                <w:left w:val="none" w:sz="0" w:space="0" w:color="auto"/>
                <w:bottom w:val="none" w:sz="0" w:space="0" w:color="auto"/>
                <w:right w:val="none" w:sz="0" w:space="0" w:color="auto"/>
              </w:divBdr>
              <w:divsChild>
                <w:div w:id="1211263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3371">
          <w:marLeft w:val="0"/>
          <w:marRight w:val="0"/>
          <w:marTop w:val="0"/>
          <w:marBottom w:val="0"/>
          <w:divBdr>
            <w:top w:val="none" w:sz="0" w:space="0" w:color="auto"/>
            <w:left w:val="none" w:sz="0" w:space="0" w:color="auto"/>
            <w:bottom w:val="none" w:sz="0" w:space="0" w:color="auto"/>
            <w:right w:val="none" w:sz="0" w:space="0" w:color="auto"/>
          </w:divBdr>
        </w:div>
        <w:div w:id="777215253">
          <w:marLeft w:val="0"/>
          <w:marRight w:val="0"/>
          <w:marTop w:val="0"/>
          <w:marBottom w:val="0"/>
          <w:divBdr>
            <w:top w:val="none" w:sz="0" w:space="0" w:color="auto"/>
            <w:left w:val="none" w:sz="0" w:space="0" w:color="auto"/>
            <w:bottom w:val="none" w:sz="0" w:space="0" w:color="auto"/>
            <w:right w:val="none" w:sz="0" w:space="0" w:color="auto"/>
          </w:divBdr>
        </w:div>
        <w:div w:id="813645944">
          <w:marLeft w:val="0"/>
          <w:marRight w:val="0"/>
          <w:marTop w:val="0"/>
          <w:marBottom w:val="0"/>
          <w:divBdr>
            <w:top w:val="none" w:sz="0" w:space="0" w:color="auto"/>
            <w:left w:val="none" w:sz="0" w:space="0" w:color="auto"/>
            <w:bottom w:val="none" w:sz="0" w:space="0" w:color="auto"/>
            <w:right w:val="none" w:sz="0" w:space="0" w:color="auto"/>
          </w:divBdr>
          <w:divsChild>
            <w:div w:id="503858702">
              <w:marLeft w:val="0"/>
              <w:marRight w:val="0"/>
              <w:marTop w:val="0"/>
              <w:marBottom w:val="0"/>
              <w:divBdr>
                <w:top w:val="none" w:sz="0" w:space="0" w:color="auto"/>
                <w:left w:val="none" w:sz="0" w:space="0" w:color="auto"/>
                <w:bottom w:val="none" w:sz="0" w:space="0" w:color="auto"/>
                <w:right w:val="none" w:sz="0" w:space="0" w:color="auto"/>
              </w:divBdr>
            </w:div>
          </w:divsChild>
        </w:div>
        <w:div w:id="1269309396">
          <w:marLeft w:val="0"/>
          <w:marRight w:val="0"/>
          <w:marTop w:val="0"/>
          <w:marBottom w:val="0"/>
          <w:divBdr>
            <w:top w:val="none" w:sz="0" w:space="0" w:color="auto"/>
            <w:left w:val="none" w:sz="0" w:space="0" w:color="auto"/>
            <w:bottom w:val="none" w:sz="0" w:space="0" w:color="auto"/>
            <w:right w:val="none" w:sz="0" w:space="0" w:color="auto"/>
          </w:divBdr>
        </w:div>
        <w:div w:id="1318607304">
          <w:marLeft w:val="0"/>
          <w:marRight w:val="0"/>
          <w:marTop w:val="300"/>
          <w:marBottom w:val="0"/>
          <w:divBdr>
            <w:top w:val="none" w:sz="0" w:space="0" w:color="auto"/>
            <w:left w:val="none" w:sz="0" w:space="0" w:color="auto"/>
            <w:bottom w:val="none" w:sz="0" w:space="0" w:color="auto"/>
            <w:right w:val="none" w:sz="0" w:space="0" w:color="auto"/>
          </w:divBdr>
          <w:divsChild>
            <w:div w:id="404491767">
              <w:marLeft w:val="0"/>
              <w:marRight w:val="0"/>
              <w:marTop w:val="0"/>
              <w:marBottom w:val="0"/>
              <w:divBdr>
                <w:top w:val="none" w:sz="0" w:space="0" w:color="auto"/>
                <w:left w:val="none" w:sz="0" w:space="0" w:color="auto"/>
                <w:bottom w:val="none" w:sz="0" w:space="0" w:color="auto"/>
                <w:right w:val="none" w:sz="0" w:space="0" w:color="auto"/>
              </w:divBdr>
              <w:divsChild>
                <w:div w:id="127305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772703">
          <w:marLeft w:val="0"/>
          <w:marRight w:val="0"/>
          <w:marTop w:val="0"/>
          <w:marBottom w:val="0"/>
          <w:divBdr>
            <w:top w:val="none" w:sz="0" w:space="0" w:color="auto"/>
            <w:left w:val="none" w:sz="0" w:space="0" w:color="auto"/>
            <w:bottom w:val="none" w:sz="0" w:space="0" w:color="auto"/>
            <w:right w:val="none" w:sz="0" w:space="0" w:color="auto"/>
          </w:divBdr>
          <w:divsChild>
            <w:div w:id="1461848070">
              <w:marLeft w:val="0"/>
              <w:marRight w:val="0"/>
              <w:marTop w:val="0"/>
              <w:marBottom w:val="0"/>
              <w:divBdr>
                <w:top w:val="none" w:sz="0" w:space="0" w:color="auto"/>
                <w:left w:val="none" w:sz="0" w:space="0" w:color="auto"/>
                <w:bottom w:val="none" w:sz="0" w:space="0" w:color="auto"/>
                <w:right w:val="none" w:sz="0" w:space="0" w:color="auto"/>
              </w:divBdr>
            </w:div>
          </w:divsChild>
        </w:div>
        <w:div w:id="1577085211">
          <w:marLeft w:val="0"/>
          <w:marRight w:val="0"/>
          <w:marTop w:val="0"/>
          <w:marBottom w:val="0"/>
          <w:divBdr>
            <w:top w:val="none" w:sz="0" w:space="0" w:color="auto"/>
            <w:left w:val="none" w:sz="0" w:space="0" w:color="auto"/>
            <w:bottom w:val="none" w:sz="0" w:space="0" w:color="auto"/>
            <w:right w:val="none" w:sz="0" w:space="0" w:color="auto"/>
          </w:divBdr>
        </w:div>
        <w:div w:id="1657496540">
          <w:marLeft w:val="0"/>
          <w:marRight w:val="0"/>
          <w:marTop w:val="0"/>
          <w:marBottom w:val="0"/>
          <w:divBdr>
            <w:top w:val="none" w:sz="0" w:space="0" w:color="auto"/>
            <w:left w:val="none" w:sz="0" w:space="0" w:color="auto"/>
            <w:bottom w:val="none" w:sz="0" w:space="0" w:color="auto"/>
            <w:right w:val="none" w:sz="0" w:space="0" w:color="auto"/>
          </w:divBdr>
          <w:divsChild>
            <w:div w:id="816175">
              <w:marLeft w:val="0"/>
              <w:marRight w:val="0"/>
              <w:marTop w:val="0"/>
              <w:marBottom w:val="0"/>
              <w:divBdr>
                <w:top w:val="none" w:sz="0" w:space="0" w:color="auto"/>
                <w:left w:val="none" w:sz="0" w:space="0" w:color="auto"/>
                <w:bottom w:val="none" w:sz="0" w:space="0" w:color="auto"/>
                <w:right w:val="none" w:sz="0" w:space="0" w:color="auto"/>
              </w:divBdr>
            </w:div>
          </w:divsChild>
        </w:div>
        <w:div w:id="1694531067">
          <w:marLeft w:val="0"/>
          <w:marRight w:val="0"/>
          <w:marTop w:val="0"/>
          <w:marBottom w:val="0"/>
          <w:divBdr>
            <w:top w:val="none" w:sz="0" w:space="0" w:color="auto"/>
            <w:left w:val="none" w:sz="0" w:space="0" w:color="auto"/>
            <w:bottom w:val="none" w:sz="0" w:space="0" w:color="auto"/>
            <w:right w:val="none" w:sz="0" w:space="0" w:color="auto"/>
          </w:divBdr>
          <w:divsChild>
            <w:div w:id="286939211">
              <w:marLeft w:val="0"/>
              <w:marRight w:val="0"/>
              <w:marTop w:val="0"/>
              <w:marBottom w:val="0"/>
              <w:divBdr>
                <w:top w:val="none" w:sz="0" w:space="0" w:color="auto"/>
                <w:left w:val="none" w:sz="0" w:space="0" w:color="auto"/>
                <w:bottom w:val="none" w:sz="0" w:space="0" w:color="auto"/>
                <w:right w:val="none" w:sz="0" w:space="0" w:color="auto"/>
              </w:divBdr>
            </w:div>
          </w:divsChild>
        </w:div>
        <w:div w:id="1802531128">
          <w:marLeft w:val="0"/>
          <w:marRight w:val="0"/>
          <w:marTop w:val="0"/>
          <w:marBottom w:val="0"/>
          <w:divBdr>
            <w:top w:val="none" w:sz="0" w:space="0" w:color="auto"/>
            <w:left w:val="none" w:sz="0" w:space="0" w:color="auto"/>
            <w:bottom w:val="none" w:sz="0" w:space="0" w:color="auto"/>
            <w:right w:val="none" w:sz="0" w:space="0" w:color="auto"/>
          </w:divBdr>
          <w:divsChild>
            <w:div w:id="193688166">
              <w:marLeft w:val="0"/>
              <w:marRight w:val="0"/>
              <w:marTop w:val="0"/>
              <w:marBottom w:val="0"/>
              <w:divBdr>
                <w:top w:val="none" w:sz="0" w:space="0" w:color="auto"/>
                <w:left w:val="none" w:sz="0" w:space="0" w:color="auto"/>
                <w:bottom w:val="none" w:sz="0" w:space="0" w:color="auto"/>
                <w:right w:val="none" w:sz="0" w:space="0" w:color="auto"/>
              </w:divBdr>
            </w:div>
          </w:divsChild>
        </w:div>
        <w:div w:id="1854150226">
          <w:marLeft w:val="0"/>
          <w:marRight w:val="0"/>
          <w:marTop w:val="0"/>
          <w:marBottom w:val="0"/>
          <w:divBdr>
            <w:top w:val="none" w:sz="0" w:space="0" w:color="auto"/>
            <w:left w:val="none" w:sz="0" w:space="0" w:color="auto"/>
            <w:bottom w:val="none" w:sz="0" w:space="0" w:color="auto"/>
            <w:right w:val="none" w:sz="0" w:space="0" w:color="auto"/>
          </w:divBdr>
          <w:divsChild>
            <w:div w:id="18360322">
              <w:marLeft w:val="0"/>
              <w:marRight w:val="0"/>
              <w:marTop w:val="0"/>
              <w:marBottom w:val="0"/>
              <w:divBdr>
                <w:top w:val="none" w:sz="0" w:space="0" w:color="auto"/>
                <w:left w:val="none" w:sz="0" w:space="0" w:color="auto"/>
                <w:bottom w:val="none" w:sz="0" w:space="0" w:color="auto"/>
                <w:right w:val="none" w:sz="0" w:space="0" w:color="auto"/>
              </w:divBdr>
            </w:div>
          </w:divsChild>
        </w:div>
        <w:div w:id="2143881879">
          <w:marLeft w:val="0"/>
          <w:marRight w:val="0"/>
          <w:marTop w:val="0"/>
          <w:marBottom w:val="0"/>
          <w:divBdr>
            <w:top w:val="none" w:sz="0" w:space="0" w:color="auto"/>
            <w:left w:val="none" w:sz="0" w:space="0" w:color="auto"/>
            <w:bottom w:val="none" w:sz="0" w:space="0" w:color="auto"/>
            <w:right w:val="none" w:sz="0" w:space="0" w:color="auto"/>
          </w:divBdr>
          <w:divsChild>
            <w:div w:id="119973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491963">
      <w:bodyDiv w:val="1"/>
      <w:marLeft w:val="0"/>
      <w:marRight w:val="0"/>
      <w:marTop w:val="0"/>
      <w:marBottom w:val="0"/>
      <w:divBdr>
        <w:top w:val="none" w:sz="0" w:space="0" w:color="auto"/>
        <w:left w:val="none" w:sz="0" w:space="0" w:color="auto"/>
        <w:bottom w:val="none" w:sz="0" w:space="0" w:color="auto"/>
        <w:right w:val="none" w:sz="0" w:space="0" w:color="auto"/>
      </w:divBdr>
      <w:divsChild>
        <w:div w:id="132337910">
          <w:marLeft w:val="0"/>
          <w:marRight w:val="0"/>
          <w:marTop w:val="0"/>
          <w:marBottom w:val="0"/>
          <w:divBdr>
            <w:top w:val="none" w:sz="0" w:space="0" w:color="auto"/>
            <w:left w:val="none" w:sz="0" w:space="0" w:color="auto"/>
            <w:bottom w:val="none" w:sz="0" w:space="0" w:color="auto"/>
            <w:right w:val="none" w:sz="0" w:space="0" w:color="auto"/>
          </w:divBdr>
        </w:div>
        <w:div w:id="2009283990">
          <w:marLeft w:val="0"/>
          <w:marRight w:val="0"/>
          <w:marTop w:val="0"/>
          <w:marBottom w:val="0"/>
          <w:divBdr>
            <w:top w:val="none" w:sz="0" w:space="0" w:color="auto"/>
            <w:left w:val="none" w:sz="0" w:space="0" w:color="auto"/>
            <w:bottom w:val="none" w:sz="0" w:space="0" w:color="auto"/>
            <w:right w:val="none" w:sz="0" w:space="0" w:color="auto"/>
          </w:divBdr>
          <w:divsChild>
            <w:div w:id="489908104">
              <w:marLeft w:val="0"/>
              <w:marRight w:val="0"/>
              <w:marTop w:val="0"/>
              <w:marBottom w:val="0"/>
              <w:divBdr>
                <w:top w:val="none" w:sz="0" w:space="0" w:color="auto"/>
                <w:left w:val="none" w:sz="0" w:space="0" w:color="auto"/>
                <w:bottom w:val="none" w:sz="0" w:space="0" w:color="auto"/>
                <w:right w:val="none" w:sz="0" w:space="0" w:color="auto"/>
              </w:divBdr>
            </w:div>
          </w:divsChild>
        </w:div>
        <w:div w:id="1343703432">
          <w:marLeft w:val="0"/>
          <w:marRight w:val="0"/>
          <w:marTop w:val="0"/>
          <w:marBottom w:val="0"/>
          <w:divBdr>
            <w:top w:val="none" w:sz="0" w:space="0" w:color="auto"/>
            <w:left w:val="none" w:sz="0" w:space="0" w:color="auto"/>
            <w:bottom w:val="none" w:sz="0" w:space="0" w:color="auto"/>
            <w:right w:val="none" w:sz="0" w:space="0" w:color="auto"/>
          </w:divBdr>
        </w:div>
        <w:div w:id="1843665881">
          <w:marLeft w:val="0"/>
          <w:marRight w:val="0"/>
          <w:marTop w:val="0"/>
          <w:marBottom w:val="0"/>
          <w:divBdr>
            <w:top w:val="none" w:sz="0" w:space="0" w:color="auto"/>
            <w:left w:val="none" w:sz="0" w:space="0" w:color="auto"/>
            <w:bottom w:val="none" w:sz="0" w:space="0" w:color="auto"/>
            <w:right w:val="none" w:sz="0" w:space="0" w:color="auto"/>
          </w:divBdr>
          <w:divsChild>
            <w:div w:id="318311624">
              <w:marLeft w:val="0"/>
              <w:marRight w:val="0"/>
              <w:marTop w:val="0"/>
              <w:marBottom w:val="0"/>
              <w:divBdr>
                <w:top w:val="none" w:sz="0" w:space="0" w:color="auto"/>
                <w:left w:val="none" w:sz="0" w:space="0" w:color="auto"/>
                <w:bottom w:val="none" w:sz="0" w:space="0" w:color="auto"/>
                <w:right w:val="none" w:sz="0" w:space="0" w:color="auto"/>
              </w:divBdr>
            </w:div>
          </w:divsChild>
        </w:div>
        <w:div w:id="1832987216">
          <w:marLeft w:val="0"/>
          <w:marRight w:val="0"/>
          <w:marTop w:val="0"/>
          <w:marBottom w:val="0"/>
          <w:divBdr>
            <w:top w:val="none" w:sz="0" w:space="0" w:color="auto"/>
            <w:left w:val="none" w:sz="0" w:space="0" w:color="auto"/>
            <w:bottom w:val="none" w:sz="0" w:space="0" w:color="auto"/>
            <w:right w:val="none" w:sz="0" w:space="0" w:color="auto"/>
          </w:divBdr>
        </w:div>
        <w:div w:id="1954749327">
          <w:marLeft w:val="0"/>
          <w:marRight w:val="0"/>
          <w:marTop w:val="0"/>
          <w:marBottom w:val="0"/>
          <w:divBdr>
            <w:top w:val="none" w:sz="0" w:space="0" w:color="auto"/>
            <w:left w:val="none" w:sz="0" w:space="0" w:color="auto"/>
            <w:bottom w:val="none" w:sz="0" w:space="0" w:color="auto"/>
            <w:right w:val="none" w:sz="0" w:space="0" w:color="auto"/>
          </w:divBdr>
          <w:divsChild>
            <w:div w:id="1385834171">
              <w:marLeft w:val="0"/>
              <w:marRight w:val="0"/>
              <w:marTop w:val="0"/>
              <w:marBottom w:val="0"/>
              <w:divBdr>
                <w:top w:val="none" w:sz="0" w:space="0" w:color="auto"/>
                <w:left w:val="none" w:sz="0" w:space="0" w:color="auto"/>
                <w:bottom w:val="none" w:sz="0" w:space="0" w:color="auto"/>
                <w:right w:val="none" w:sz="0" w:space="0" w:color="auto"/>
              </w:divBdr>
            </w:div>
          </w:divsChild>
        </w:div>
        <w:div w:id="1430469888">
          <w:marLeft w:val="0"/>
          <w:marRight w:val="0"/>
          <w:marTop w:val="0"/>
          <w:marBottom w:val="0"/>
          <w:divBdr>
            <w:top w:val="none" w:sz="0" w:space="0" w:color="auto"/>
            <w:left w:val="none" w:sz="0" w:space="0" w:color="auto"/>
            <w:bottom w:val="none" w:sz="0" w:space="0" w:color="auto"/>
            <w:right w:val="none" w:sz="0" w:space="0" w:color="auto"/>
          </w:divBdr>
        </w:div>
        <w:div w:id="639964402">
          <w:marLeft w:val="0"/>
          <w:marRight w:val="0"/>
          <w:marTop w:val="0"/>
          <w:marBottom w:val="0"/>
          <w:divBdr>
            <w:top w:val="none" w:sz="0" w:space="0" w:color="auto"/>
            <w:left w:val="none" w:sz="0" w:space="0" w:color="auto"/>
            <w:bottom w:val="none" w:sz="0" w:space="0" w:color="auto"/>
            <w:right w:val="none" w:sz="0" w:space="0" w:color="auto"/>
          </w:divBdr>
          <w:divsChild>
            <w:div w:id="1192299675">
              <w:marLeft w:val="0"/>
              <w:marRight w:val="0"/>
              <w:marTop w:val="0"/>
              <w:marBottom w:val="0"/>
              <w:divBdr>
                <w:top w:val="none" w:sz="0" w:space="0" w:color="auto"/>
                <w:left w:val="none" w:sz="0" w:space="0" w:color="auto"/>
                <w:bottom w:val="none" w:sz="0" w:space="0" w:color="auto"/>
                <w:right w:val="none" w:sz="0" w:space="0" w:color="auto"/>
              </w:divBdr>
            </w:div>
          </w:divsChild>
        </w:div>
        <w:div w:id="577137642">
          <w:marLeft w:val="0"/>
          <w:marRight w:val="0"/>
          <w:marTop w:val="0"/>
          <w:marBottom w:val="0"/>
          <w:divBdr>
            <w:top w:val="none" w:sz="0" w:space="0" w:color="auto"/>
            <w:left w:val="none" w:sz="0" w:space="0" w:color="auto"/>
            <w:bottom w:val="none" w:sz="0" w:space="0" w:color="auto"/>
            <w:right w:val="none" w:sz="0" w:space="0" w:color="auto"/>
          </w:divBdr>
        </w:div>
        <w:div w:id="699280357">
          <w:marLeft w:val="0"/>
          <w:marRight w:val="0"/>
          <w:marTop w:val="0"/>
          <w:marBottom w:val="0"/>
          <w:divBdr>
            <w:top w:val="none" w:sz="0" w:space="0" w:color="auto"/>
            <w:left w:val="none" w:sz="0" w:space="0" w:color="auto"/>
            <w:bottom w:val="none" w:sz="0" w:space="0" w:color="auto"/>
            <w:right w:val="none" w:sz="0" w:space="0" w:color="auto"/>
          </w:divBdr>
          <w:divsChild>
            <w:div w:id="231354659">
              <w:marLeft w:val="0"/>
              <w:marRight w:val="0"/>
              <w:marTop w:val="0"/>
              <w:marBottom w:val="0"/>
              <w:divBdr>
                <w:top w:val="none" w:sz="0" w:space="0" w:color="auto"/>
                <w:left w:val="none" w:sz="0" w:space="0" w:color="auto"/>
                <w:bottom w:val="none" w:sz="0" w:space="0" w:color="auto"/>
                <w:right w:val="none" w:sz="0" w:space="0" w:color="auto"/>
              </w:divBdr>
            </w:div>
          </w:divsChild>
        </w:div>
        <w:div w:id="212470426">
          <w:marLeft w:val="0"/>
          <w:marRight w:val="0"/>
          <w:marTop w:val="0"/>
          <w:marBottom w:val="0"/>
          <w:divBdr>
            <w:top w:val="none" w:sz="0" w:space="0" w:color="auto"/>
            <w:left w:val="none" w:sz="0" w:space="0" w:color="auto"/>
            <w:bottom w:val="none" w:sz="0" w:space="0" w:color="auto"/>
            <w:right w:val="none" w:sz="0" w:space="0" w:color="auto"/>
          </w:divBdr>
        </w:div>
        <w:div w:id="1000542532">
          <w:marLeft w:val="0"/>
          <w:marRight w:val="0"/>
          <w:marTop w:val="0"/>
          <w:marBottom w:val="0"/>
          <w:divBdr>
            <w:top w:val="none" w:sz="0" w:space="0" w:color="auto"/>
            <w:left w:val="none" w:sz="0" w:space="0" w:color="auto"/>
            <w:bottom w:val="none" w:sz="0" w:space="0" w:color="auto"/>
            <w:right w:val="none" w:sz="0" w:space="0" w:color="auto"/>
          </w:divBdr>
          <w:divsChild>
            <w:div w:id="1400783034">
              <w:marLeft w:val="0"/>
              <w:marRight w:val="0"/>
              <w:marTop w:val="0"/>
              <w:marBottom w:val="0"/>
              <w:divBdr>
                <w:top w:val="none" w:sz="0" w:space="0" w:color="auto"/>
                <w:left w:val="none" w:sz="0" w:space="0" w:color="auto"/>
                <w:bottom w:val="none" w:sz="0" w:space="0" w:color="auto"/>
                <w:right w:val="none" w:sz="0" w:space="0" w:color="auto"/>
              </w:divBdr>
            </w:div>
          </w:divsChild>
        </w:div>
        <w:div w:id="2064020667">
          <w:marLeft w:val="0"/>
          <w:marRight w:val="0"/>
          <w:marTop w:val="0"/>
          <w:marBottom w:val="0"/>
          <w:divBdr>
            <w:top w:val="none" w:sz="0" w:space="0" w:color="auto"/>
            <w:left w:val="none" w:sz="0" w:space="0" w:color="auto"/>
            <w:bottom w:val="none" w:sz="0" w:space="0" w:color="auto"/>
            <w:right w:val="none" w:sz="0" w:space="0" w:color="auto"/>
          </w:divBdr>
        </w:div>
        <w:div w:id="1972443116">
          <w:marLeft w:val="0"/>
          <w:marRight w:val="0"/>
          <w:marTop w:val="0"/>
          <w:marBottom w:val="0"/>
          <w:divBdr>
            <w:top w:val="none" w:sz="0" w:space="0" w:color="auto"/>
            <w:left w:val="none" w:sz="0" w:space="0" w:color="auto"/>
            <w:bottom w:val="none" w:sz="0" w:space="0" w:color="auto"/>
            <w:right w:val="none" w:sz="0" w:space="0" w:color="auto"/>
          </w:divBdr>
          <w:divsChild>
            <w:div w:id="1706057551">
              <w:marLeft w:val="0"/>
              <w:marRight w:val="0"/>
              <w:marTop w:val="0"/>
              <w:marBottom w:val="0"/>
              <w:divBdr>
                <w:top w:val="none" w:sz="0" w:space="0" w:color="auto"/>
                <w:left w:val="none" w:sz="0" w:space="0" w:color="auto"/>
                <w:bottom w:val="none" w:sz="0" w:space="0" w:color="auto"/>
                <w:right w:val="none" w:sz="0" w:space="0" w:color="auto"/>
              </w:divBdr>
            </w:div>
          </w:divsChild>
        </w:div>
        <w:div w:id="237718768">
          <w:marLeft w:val="0"/>
          <w:marRight w:val="0"/>
          <w:marTop w:val="300"/>
          <w:marBottom w:val="0"/>
          <w:divBdr>
            <w:top w:val="none" w:sz="0" w:space="0" w:color="auto"/>
            <w:left w:val="none" w:sz="0" w:space="0" w:color="auto"/>
            <w:bottom w:val="none" w:sz="0" w:space="0" w:color="auto"/>
            <w:right w:val="none" w:sz="0" w:space="0" w:color="auto"/>
          </w:divBdr>
          <w:divsChild>
            <w:div w:id="1682005306">
              <w:marLeft w:val="0"/>
              <w:marRight w:val="0"/>
              <w:marTop w:val="0"/>
              <w:marBottom w:val="0"/>
              <w:divBdr>
                <w:top w:val="none" w:sz="0" w:space="0" w:color="auto"/>
                <w:left w:val="none" w:sz="0" w:space="0" w:color="auto"/>
                <w:bottom w:val="none" w:sz="0" w:space="0" w:color="auto"/>
                <w:right w:val="none" w:sz="0" w:space="0" w:color="auto"/>
              </w:divBdr>
              <w:divsChild>
                <w:div w:id="1290894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551778">
          <w:marLeft w:val="0"/>
          <w:marRight w:val="0"/>
          <w:marTop w:val="300"/>
          <w:marBottom w:val="0"/>
          <w:divBdr>
            <w:top w:val="none" w:sz="0" w:space="0" w:color="auto"/>
            <w:left w:val="none" w:sz="0" w:space="0" w:color="auto"/>
            <w:bottom w:val="none" w:sz="0" w:space="0" w:color="auto"/>
            <w:right w:val="none" w:sz="0" w:space="0" w:color="auto"/>
          </w:divBdr>
          <w:divsChild>
            <w:div w:id="1477918570">
              <w:marLeft w:val="0"/>
              <w:marRight w:val="0"/>
              <w:marTop w:val="0"/>
              <w:marBottom w:val="0"/>
              <w:divBdr>
                <w:top w:val="none" w:sz="0" w:space="0" w:color="auto"/>
                <w:left w:val="none" w:sz="0" w:space="0" w:color="auto"/>
                <w:bottom w:val="none" w:sz="0" w:space="0" w:color="auto"/>
                <w:right w:val="none" w:sz="0" w:space="0" w:color="auto"/>
              </w:divBdr>
              <w:divsChild>
                <w:div w:id="1006058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510610">
          <w:marLeft w:val="0"/>
          <w:marRight w:val="0"/>
          <w:marTop w:val="300"/>
          <w:marBottom w:val="0"/>
          <w:divBdr>
            <w:top w:val="none" w:sz="0" w:space="0" w:color="auto"/>
            <w:left w:val="none" w:sz="0" w:space="0" w:color="auto"/>
            <w:bottom w:val="none" w:sz="0" w:space="0" w:color="auto"/>
            <w:right w:val="none" w:sz="0" w:space="0" w:color="auto"/>
          </w:divBdr>
          <w:divsChild>
            <w:div w:id="1776514530">
              <w:marLeft w:val="0"/>
              <w:marRight w:val="0"/>
              <w:marTop w:val="0"/>
              <w:marBottom w:val="0"/>
              <w:divBdr>
                <w:top w:val="none" w:sz="0" w:space="0" w:color="auto"/>
                <w:left w:val="none" w:sz="0" w:space="0" w:color="auto"/>
                <w:bottom w:val="none" w:sz="0" w:space="0" w:color="auto"/>
                <w:right w:val="none" w:sz="0" w:space="0" w:color="auto"/>
              </w:divBdr>
              <w:divsChild>
                <w:div w:id="175670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948568">
          <w:marLeft w:val="0"/>
          <w:marRight w:val="0"/>
          <w:marTop w:val="300"/>
          <w:marBottom w:val="0"/>
          <w:divBdr>
            <w:top w:val="none" w:sz="0" w:space="0" w:color="auto"/>
            <w:left w:val="none" w:sz="0" w:space="0" w:color="auto"/>
            <w:bottom w:val="none" w:sz="0" w:space="0" w:color="auto"/>
            <w:right w:val="none" w:sz="0" w:space="0" w:color="auto"/>
          </w:divBdr>
          <w:divsChild>
            <w:div w:id="2013214975">
              <w:marLeft w:val="0"/>
              <w:marRight w:val="0"/>
              <w:marTop w:val="0"/>
              <w:marBottom w:val="0"/>
              <w:divBdr>
                <w:top w:val="none" w:sz="0" w:space="0" w:color="auto"/>
                <w:left w:val="none" w:sz="0" w:space="0" w:color="auto"/>
                <w:bottom w:val="none" w:sz="0" w:space="0" w:color="auto"/>
                <w:right w:val="none" w:sz="0" w:space="0" w:color="auto"/>
              </w:divBdr>
              <w:divsChild>
                <w:div w:id="899831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3098069">
      <w:bodyDiv w:val="1"/>
      <w:marLeft w:val="0"/>
      <w:marRight w:val="0"/>
      <w:marTop w:val="0"/>
      <w:marBottom w:val="0"/>
      <w:divBdr>
        <w:top w:val="none" w:sz="0" w:space="0" w:color="auto"/>
        <w:left w:val="none" w:sz="0" w:space="0" w:color="auto"/>
        <w:bottom w:val="none" w:sz="0" w:space="0" w:color="auto"/>
        <w:right w:val="none" w:sz="0" w:space="0" w:color="auto"/>
      </w:divBdr>
    </w:div>
    <w:div w:id="2014449399">
      <w:bodyDiv w:val="1"/>
      <w:marLeft w:val="0"/>
      <w:marRight w:val="0"/>
      <w:marTop w:val="0"/>
      <w:marBottom w:val="0"/>
      <w:divBdr>
        <w:top w:val="none" w:sz="0" w:space="0" w:color="auto"/>
        <w:left w:val="none" w:sz="0" w:space="0" w:color="auto"/>
        <w:bottom w:val="none" w:sz="0" w:space="0" w:color="auto"/>
        <w:right w:val="none" w:sz="0" w:space="0" w:color="auto"/>
      </w:divBdr>
      <w:divsChild>
        <w:div w:id="687022525">
          <w:marLeft w:val="0"/>
          <w:marRight w:val="0"/>
          <w:marTop w:val="0"/>
          <w:marBottom w:val="0"/>
          <w:divBdr>
            <w:top w:val="none" w:sz="0" w:space="0" w:color="auto"/>
            <w:left w:val="none" w:sz="0" w:space="0" w:color="auto"/>
            <w:bottom w:val="none" w:sz="0" w:space="0" w:color="auto"/>
            <w:right w:val="none" w:sz="0" w:space="0" w:color="auto"/>
          </w:divBdr>
        </w:div>
        <w:div w:id="1714380358">
          <w:marLeft w:val="0"/>
          <w:marRight w:val="0"/>
          <w:marTop w:val="0"/>
          <w:marBottom w:val="0"/>
          <w:divBdr>
            <w:top w:val="none" w:sz="0" w:space="0" w:color="auto"/>
            <w:left w:val="none" w:sz="0" w:space="0" w:color="auto"/>
            <w:bottom w:val="none" w:sz="0" w:space="0" w:color="auto"/>
            <w:right w:val="none" w:sz="0" w:space="0" w:color="auto"/>
          </w:divBdr>
          <w:divsChild>
            <w:div w:id="1441336327">
              <w:marLeft w:val="0"/>
              <w:marRight w:val="0"/>
              <w:marTop w:val="0"/>
              <w:marBottom w:val="0"/>
              <w:divBdr>
                <w:top w:val="none" w:sz="0" w:space="0" w:color="auto"/>
                <w:left w:val="none" w:sz="0" w:space="0" w:color="auto"/>
                <w:bottom w:val="none" w:sz="0" w:space="0" w:color="auto"/>
                <w:right w:val="none" w:sz="0" w:space="0" w:color="auto"/>
              </w:divBdr>
            </w:div>
          </w:divsChild>
        </w:div>
        <w:div w:id="958336227">
          <w:marLeft w:val="0"/>
          <w:marRight w:val="0"/>
          <w:marTop w:val="0"/>
          <w:marBottom w:val="0"/>
          <w:divBdr>
            <w:top w:val="none" w:sz="0" w:space="0" w:color="auto"/>
            <w:left w:val="none" w:sz="0" w:space="0" w:color="auto"/>
            <w:bottom w:val="none" w:sz="0" w:space="0" w:color="auto"/>
            <w:right w:val="none" w:sz="0" w:space="0" w:color="auto"/>
          </w:divBdr>
        </w:div>
        <w:div w:id="1748189882">
          <w:marLeft w:val="0"/>
          <w:marRight w:val="0"/>
          <w:marTop w:val="0"/>
          <w:marBottom w:val="0"/>
          <w:divBdr>
            <w:top w:val="none" w:sz="0" w:space="0" w:color="auto"/>
            <w:left w:val="none" w:sz="0" w:space="0" w:color="auto"/>
            <w:bottom w:val="none" w:sz="0" w:space="0" w:color="auto"/>
            <w:right w:val="none" w:sz="0" w:space="0" w:color="auto"/>
          </w:divBdr>
          <w:divsChild>
            <w:div w:id="1745833201">
              <w:marLeft w:val="0"/>
              <w:marRight w:val="0"/>
              <w:marTop w:val="0"/>
              <w:marBottom w:val="0"/>
              <w:divBdr>
                <w:top w:val="none" w:sz="0" w:space="0" w:color="auto"/>
                <w:left w:val="none" w:sz="0" w:space="0" w:color="auto"/>
                <w:bottom w:val="none" w:sz="0" w:space="0" w:color="auto"/>
                <w:right w:val="none" w:sz="0" w:space="0" w:color="auto"/>
              </w:divBdr>
            </w:div>
          </w:divsChild>
        </w:div>
        <w:div w:id="1961834807">
          <w:marLeft w:val="0"/>
          <w:marRight w:val="0"/>
          <w:marTop w:val="0"/>
          <w:marBottom w:val="0"/>
          <w:divBdr>
            <w:top w:val="none" w:sz="0" w:space="0" w:color="auto"/>
            <w:left w:val="none" w:sz="0" w:space="0" w:color="auto"/>
            <w:bottom w:val="none" w:sz="0" w:space="0" w:color="auto"/>
            <w:right w:val="none" w:sz="0" w:space="0" w:color="auto"/>
          </w:divBdr>
        </w:div>
        <w:div w:id="1873766432">
          <w:marLeft w:val="0"/>
          <w:marRight w:val="0"/>
          <w:marTop w:val="0"/>
          <w:marBottom w:val="0"/>
          <w:divBdr>
            <w:top w:val="none" w:sz="0" w:space="0" w:color="auto"/>
            <w:left w:val="none" w:sz="0" w:space="0" w:color="auto"/>
            <w:bottom w:val="none" w:sz="0" w:space="0" w:color="auto"/>
            <w:right w:val="none" w:sz="0" w:space="0" w:color="auto"/>
          </w:divBdr>
          <w:divsChild>
            <w:div w:id="105589956">
              <w:marLeft w:val="0"/>
              <w:marRight w:val="0"/>
              <w:marTop w:val="0"/>
              <w:marBottom w:val="0"/>
              <w:divBdr>
                <w:top w:val="none" w:sz="0" w:space="0" w:color="auto"/>
                <w:left w:val="none" w:sz="0" w:space="0" w:color="auto"/>
                <w:bottom w:val="none" w:sz="0" w:space="0" w:color="auto"/>
                <w:right w:val="none" w:sz="0" w:space="0" w:color="auto"/>
              </w:divBdr>
            </w:div>
          </w:divsChild>
        </w:div>
        <w:div w:id="998725953">
          <w:marLeft w:val="0"/>
          <w:marRight w:val="0"/>
          <w:marTop w:val="0"/>
          <w:marBottom w:val="0"/>
          <w:divBdr>
            <w:top w:val="none" w:sz="0" w:space="0" w:color="auto"/>
            <w:left w:val="none" w:sz="0" w:space="0" w:color="auto"/>
            <w:bottom w:val="none" w:sz="0" w:space="0" w:color="auto"/>
            <w:right w:val="none" w:sz="0" w:space="0" w:color="auto"/>
          </w:divBdr>
        </w:div>
        <w:div w:id="1639723380">
          <w:marLeft w:val="0"/>
          <w:marRight w:val="0"/>
          <w:marTop w:val="0"/>
          <w:marBottom w:val="0"/>
          <w:divBdr>
            <w:top w:val="none" w:sz="0" w:space="0" w:color="auto"/>
            <w:left w:val="none" w:sz="0" w:space="0" w:color="auto"/>
            <w:bottom w:val="none" w:sz="0" w:space="0" w:color="auto"/>
            <w:right w:val="none" w:sz="0" w:space="0" w:color="auto"/>
          </w:divBdr>
          <w:divsChild>
            <w:div w:id="882716384">
              <w:marLeft w:val="0"/>
              <w:marRight w:val="0"/>
              <w:marTop w:val="0"/>
              <w:marBottom w:val="0"/>
              <w:divBdr>
                <w:top w:val="none" w:sz="0" w:space="0" w:color="auto"/>
                <w:left w:val="none" w:sz="0" w:space="0" w:color="auto"/>
                <w:bottom w:val="none" w:sz="0" w:space="0" w:color="auto"/>
                <w:right w:val="none" w:sz="0" w:space="0" w:color="auto"/>
              </w:divBdr>
            </w:div>
          </w:divsChild>
        </w:div>
        <w:div w:id="977421881">
          <w:marLeft w:val="0"/>
          <w:marRight w:val="0"/>
          <w:marTop w:val="0"/>
          <w:marBottom w:val="0"/>
          <w:divBdr>
            <w:top w:val="none" w:sz="0" w:space="0" w:color="auto"/>
            <w:left w:val="none" w:sz="0" w:space="0" w:color="auto"/>
            <w:bottom w:val="none" w:sz="0" w:space="0" w:color="auto"/>
            <w:right w:val="none" w:sz="0" w:space="0" w:color="auto"/>
          </w:divBdr>
        </w:div>
        <w:div w:id="314339891">
          <w:marLeft w:val="0"/>
          <w:marRight w:val="0"/>
          <w:marTop w:val="0"/>
          <w:marBottom w:val="0"/>
          <w:divBdr>
            <w:top w:val="none" w:sz="0" w:space="0" w:color="auto"/>
            <w:left w:val="none" w:sz="0" w:space="0" w:color="auto"/>
            <w:bottom w:val="none" w:sz="0" w:space="0" w:color="auto"/>
            <w:right w:val="none" w:sz="0" w:space="0" w:color="auto"/>
          </w:divBdr>
          <w:divsChild>
            <w:div w:id="205677442">
              <w:marLeft w:val="0"/>
              <w:marRight w:val="0"/>
              <w:marTop w:val="0"/>
              <w:marBottom w:val="0"/>
              <w:divBdr>
                <w:top w:val="none" w:sz="0" w:space="0" w:color="auto"/>
                <w:left w:val="none" w:sz="0" w:space="0" w:color="auto"/>
                <w:bottom w:val="none" w:sz="0" w:space="0" w:color="auto"/>
                <w:right w:val="none" w:sz="0" w:space="0" w:color="auto"/>
              </w:divBdr>
            </w:div>
          </w:divsChild>
        </w:div>
        <w:div w:id="1128282061">
          <w:marLeft w:val="0"/>
          <w:marRight w:val="0"/>
          <w:marTop w:val="0"/>
          <w:marBottom w:val="0"/>
          <w:divBdr>
            <w:top w:val="none" w:sz="0" w:space="0" w:color="auto"/>
            <w:left w:val="none" w:sz="0" w:space="0" w:color="auto"/>
            <w:bottom w:val="none" w:sz="0" w:space="0" w:color="auto"/>
            <w:right w:val="none" w:sz="0" w:space="0" w:color="auto"/>
          </w:divBdr>
        </w:div>
        <w:div w:id="1437873377">
          <w:marLeft w:val="0"/>
          <w:marRight w:val="0"/>
          <w:marTop w:val="0"/>
          <w:marBottom w:val="0"/>
          <w:divBdr>
            <w:top w:val="none" w:sz="0" w:space="0" w:color="auto"/>
            <w:left w:val="none" w:sz="0" w:space="0" w:color="auto"/>
            <w:bottom w:val="none" w:sz="0" w:space="0" w:color="auto"/>
            <w:right w:val="none" w:sz="0" w:space="0" w:color="auto"/>
          </w:divBdr>
          <w:divsChild>
            <w:div w:id="1175725281">
              <w:marLeft w:val="0"/>
              <w:marRight w:val="0"/>
              <w:marTop w:val="0"/>
              <w:marBottom w:val="0"/>
              <w:divBdr>
                <w:top w:val="none" w:sz="0" w:space="0" w:color="auto"/>
                <w:left w:val="none" w:sz="0" w:space="0" w:color="auto"/>
                <w:bottom w:val="none" w:sz="0" w:space="0" w:color="auto"/>
                <w:right w:val="none" w:sz="0" w:space="0" w:color="auto"/>
              </w:divBdr>
            </w:div>
          </w:divsChild>
        </w:div>
        <w:div w:id="685787771">
          <w:marLeft w:val="0"/>
          <w:marRight w:val="0"/>
          <w:marTop w:val="0"/>
          <w:marBottom w:val="0"/>
          <w:divBdr>
            <w:top w:val="none" w:sz="0" w:space="0" w:color="auto"/>
            <w:left w:val="none" w:sz="0" w:space="0" w:color="auto"/>
            <w:bottom w:val="none" w:sz="0" w:space="0" w:color="auto"/>
            <w:right w:val="none" w:sz="0" w:space="0" w:color="auto"/>
          </w:divBdr>
        </w:div>
        <w:div w:id="871843916">
          <w:marLeft w:val="0"/>
          <w:marRight w:val="0"/>
          <w:marTop w:val="0"/>
          <w:marBottom w:val="0"/>
          <w:divBdr>
            <w:top w:val="none" w:sz="0" w:space="0" w:color="auto"/>
            <w:left w:val="none" w:sz="0" w:space="0" w:color="auto"/>
            <w:bottom w:val="none" w:sz="0" w:space="0" w:color="auto"/>
            <w:right w:val="none" w:sz="0" w:space="0" w:color="auto"/>
          </w:divBdr>
          <w:divsChild>
            <w:div w:id="1640724279">
              <w:marLeft w:val="0"/>
              <w:marRight w:val="0"/>
              <w:marTop w:val="0"/>
              <w:marBottom w:val="0"/>
              <w:divBdr>
                <w:top w:val="none" w:sz="0" w:space="0" w:color="auto"/>
                <w:left w:val="none" w:sz="0" w:space="0" w:color="auto"/>
                <w:bottom w:val="none" w:sz="0" w:space="0" w:color="auto"/>
                <w:right w:val="none" w:sz="0" w:space="0" w:color="auto"/>
              </w:divBdr>
            </w:div>
          </w:divsChild>
        </w:div>
        <w:div w:id="1126506159">
          <w:marLeft w:val="0"/>
          <w:marRight w:val="0"/>
          <w:marTop w:val="300"/>
          <w:marBottom w:val="0"/>
          <w:divBdr>
            <w:top w:val="none" w:sz="0" w:space="0" w:color="auto"/>
            <w:left w:val="none" w:sz="0" w:space="0" w:color="auto"/>
            <w:bottom w:val="none" w:sz="0" w:space="0" w:color="auto"/>
            <w:right w:val="none" w:sz="0" w:space="0" w:color="auto"/>
          </w:divBdr>
          <w:divsChild>
            <w:div w:id="1977250942">
              <w:marLeft w:val="0"/>
              <w:marRight w:val="0"/>
              <w:marTop w:val="0"/>
              <w:marBottom w:val="0"/>
              <w:divBdr>
                <w:top w:val="none" w:sz="0" w:space="0" w:color="auto"/>
                <w:left w:val="none" w:sz="0" w:space="0" w:color="auto"/>
                <w:bottom w:val="none" w:sz="0" w:space="0" w:color="auto"/>
                <w:right w:val="none" w:sz="0" w:space="0" w:color="auto"/>
              </w:divBdr>
              <w:divsChild>
                <w:div w:id="438721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581">
          <w:marLeft w:val="0"/>
          <w:marRight w:val="0"/>
          <w:marTop w:val="300"/>
          <w:marBottom w:val="0"/>
          <w:divBdr>
            <w:top w:val="none" w:sz="0" w:space="0" w:color="auto"/>
            <w:left w:val="none" w:sz="0" w:space="0" w:color="auto"/>
            <w:bottom w:val="none" w:sz="0" w:space="0" w:color="auto"/>
            <w:right w:val="none" w:sz="0" w:space="0" w:color="auto"/>
          </w:divBdr>
          <w:divsChild>
            <w:div w:id="599871814">
              <w:marLeft w:val="0"/>
              <w:marRight w:val="0"/>
              <w:marTop w:val="0"/>
              <w:marBottom w:val="0"/>
              <w:divBdr>
                <w:top w:val="none" w:sz="0" w:space="0" w:color="auto"/>
                <w:left w:val="none" w:sz="0" w:space="0" w:color="auto"/>
                <w:bottom w:val="none" w:sz="0" w:space="0" w:color="auto"/>
                <w:right w:val="none" w:sz="0" w:space="0" w:color="auto"/>
              </w:divBdr>
              <w:divsChild>
                <w:div w:id="99965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175630">
          <w:marLeft w:val="0"/>
          <w:marRight w:val="0"/>
          <w:marTop w:val="300"/>
          <w:marBottom w:val="0"/>
          <w:divBdr>
            <w:top w:val="none" w:sz="0" w:space="0" w:color="auto"/>
            <w:left w:val="none" w:sz="0" w:space="0" w:color="auto"/>
            <w:bottom w:val="none" w:sz="0" w:space="0" w:color="auto"/>
            <w:right w:val="none" w:sz="0" w:space="0" w:color="auto"/>
          </w:divBdr>
          <w:divsChild>
            <w:div w:id="241842390">
              <w:marLeft w:val="0"/>
              <w:marRight w:val="0"/>
              <w:marTop w:val="0"/>
              <w:marBottom w:val="0"/>
              <w:divBdr>
                <w:top w:val="none" w:sz="0" w:space="0" w:color="auto"/>
                <w:left w:val="none" w:sz="0" w:space="0" w:color="auto"/>
                <w:bottom w:val="none" w:sz="0" w:space="0" w:color="auto"/>
                <w:right w:val="none" w:sz="0" w:space="0" w:color="auto"/>
              </w:divBdr>
              <w:divsChild>
                <w:div w:id="1571769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986731">
          <w:marLeft w:val="0"/>
          <w:marRight w:val="0"/>
          <w:marTop w:val="300"/>
          <w:marBottom w:val="0"/>
          <w:divBdr>
            <w:top w:val="none" w:sz="0" w:space="0" w:color="auto"/>
            <w:left w:val="none" w:sz="0" w:space="0" w:color="auto"/>
            <w:bottom w:val="none" w:sz="0" w:space="0" w:color="auto"/>
            <w:right w:val="none" w:sz="0" w:space="0" w:color="auto"/>
          </w:divBdr>
          <w:divsChild>
            <w:div w:id="1883056135">
              <w:marLeft w:val="0"/>
              <w:marRight w:val="0"/>
              <w:marTop w:val="0"/>
              <w:marBottom w:val="0"/>
              <w:divBdr>
                <w:top w:val="none" w:sz="0" w:space="0" w:color="auto"/>
                <w:left w:val="none" w:sz="0" w:space="0" w:color="auto"/>
                <w:bottom w:val="none" w:sz="0" w:space="0" w:color="auto"/>
                <w:right w:val="none" w:sz="0" w:space="0" w:color="auto"/>
              </w:divBdr>
              <w:divsChild>
                <w:div w:id="96103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4532440">
      <w:bodyDiv w:val="1"/>
      <w:marLeft w:val="0"/>
      <w:marRight w:val="0"/>
      <w:marTop w:val="0"/>
      <w:marBottom w:val="0"/>
      <w:divBdr>
        <w:top w:val="none" w:sz="0" w:space="0" w:color="auto"/>
        <w:left w:val="none" w:sz="0" w:space="0" w:color="auto"/>
        <w:bottom w:val="none" w:sz="0" w:space="0" w:color="auto"/>
        <w:right w:val="none" w:sz="0" w:space="0" w:color="auto"/>
      </w:divBdr>
    </w:div>
    <w:div w:id="2015573902">
      <w:bodyDiv w:val="1"/>
      <w:marLeft w:val="0"/>
      <w:marRight w:val="0"/>
      <w:marTop w:val="0"/>
      <w:marBottom w:val="0"/>
      <w:divBdr>
        <w:top w:val="none" w:sz="0" w:space="0" w:color="auto"/>
        <w:left w:val="none" w:sz="0" w:space="0" w:color="auto"/>
        <w:bottom w:val="none" w:sz="0" w:space="0" w:color="auto"/>
        <w:right w:val="none" w:sz="0" w:space="0" w:color="auto"/>
      </w:divBdr>
    </w:div>
    <w:div w:id="2015917423">
      <w:bodyDiv w:val="1"/>
      <w:marLeft w:val="0"/>
      <w:marRight w:val="0"/>
      <w:marTop w:val="0"/>
      <w:marBottom w:val="0"/>
      <w:divBdr>
        <w:top w:val="none" w:sz="0" w:space="0" w:color="auto"/>
        <w:left w:val="none" w:sz="0" w:space="0" w:color="auto"/>
        <w:bottom w:val="none" w:sz="0" w:space="0" w:color="auto"/>
        <w:right w:val="none" w:sz="0" w:space="0" w:color="auto"/>
      </w:divBdr>
      <w:divsChild>
        <w:div w:id="1137801445">
          <w:marLeft w:val="0"/>
          <w:marRight w:val="0"/>
          <w:marTop w:val="0"/>
          <w:marBottom w:val="0"/>
          <w:divBdr>
            <w:top w:val="none" w:sz="0" w:space="0" w:color="auto"/>
            <w:left w:val="none" w:sz="0" w:space="0" w:color="auto"/>
            <w:bottom w:val="none" w:sz="0" w:space="0" w:color="auto"/>
            <w:right w:val="none" w:sz="0" w:space="0" w:color="auto"/>
          </w:divBdr>
        </w:div>
        <w:div w:id="328143706">
          <w:marLeft w:val="0"/>
          <w:marRight w:val="0"/>
          <w:marTop w:val="0"/>
          <w:marBottom w:val="0"/>
          <w:divBdr>
            <w:top w:val="none" w:sz="0" w:space="0" w:color="auto"/>
            <w:left w:val="none" w:sz="0" w:space="0" w:color="auto"/>
            <w:bottom w:val="none" w:sz="0" w:space="0" w:color="auto"/>
            <w:right w:val="none" w:sz="0" w:space="0" w:color="auto"/>
          </w:divBdr>
          <w:divsChild>
            <w:div w:id="222373754">
              <w:marLeft w:val="0"/>
              <w:marRight w:val="0"/>
              <w:marTop w:val="0"/>
              <w:marBottom w:val="0"/>
              <w:divBdr>
                <w:top w:val="none" w:sz="0" w:space="0" w:color="auto"/>
                <w:left w:val="none" w:sz="0" w:space="0" w:color="auto"/>
                <w:bottom w:val="none" w:sz="0" w:space="0" w:color="auto"/>
                <w:right w:val="none" w:sz="0" w:space="0" w:color="auto"/>
              </w:divBdr>
            </w:div>
          </w:divsChild>
        </w:div>
        <w:div w:id="2142843685">
          <w:marLeft w:val="0"/>
          <w:marRight w:val="0"/>
          <w:marTop w:val="0"/>
          <w:marBottom w:val="0"/>
          <w:divBdr>
            <w:top w:val="none" w:sz="0" w:space="0" w:color="auto"/>
            <w:left w:val="none" w:sz="0" w:space="0" w:color="auto"/>
            <w:bottom w:val="none" w:sz="0" w:space="0" w:color="auto"/>
            <w:right w:val="none" w:sz="0" w:space="0" w:color="auto"/>
          </w:divBdr>
        </w:div>
        <w:div w:id="1480227299">
          <w:marLeft w:val="0"/>
          <w:marRight w:val="0"/>
          <w:marTop w:val="0"/>
          <w:marBottom w:val="0"/>
          <w:divBdr>
            <w:top w:val="none" w:sz="0" w:space="0" w:color="auto"/>
            <w:left w:val="none" w:sz="0" w:space="0" w:color="auto"/>
            <w:bottom w:val="none" w:sz="0" w:space="0" w:color="auto"/>
            <w:right w:val="none" w:sz="0" w:space="0" w:color="auto"/>
          </w:divBdr>
          <w:divsChild>
            <w:div w:id="952827953">
              <w:marLeft w:val="0"/>
              <w:marRight w:val="0"/>
              <w:marTop w:val="0"/>
              <w:marBottom w:val="0"/>
              <w:divBdr>
                <w:top w:val="none" w:sz="0" w:space="0" w:color="auto"/>
                <w:left w:val="none" w:sz="0" w:space="0" w:color="auto"/>
                <w:bottom w:val="none" w:sz="0" w:space="0" w:color="auto"/>
                <w:right w:val="none" w:sz="0" w:space="0" w:color="auto"/>
              </w:divBdr>
            </w:div>
          </w:divsChild>
        </w:div>
        <w:div w:id="877006916">
          <w:marLeft w:val="0"/>
          <w:marRight w:val="0"/>
          <w:marTop w:val="0"/>
          <w:marBottom w:val="0"/>
          <w:divBdr>
            <w:top w:val="none" w:sz="0" w:space="0" w:color="auto"/>
            <w:left w:val="none" w:sz="0" w:space="0" w:color="auto"/>
            <w:bottom w:val="none" w:sz="0" w:space="0" w:color="auto"/>
            <w:right w:val="none" w:sz="0" w:space="0" w:color="auto"/>
          </w:divBdr>
        </w:div>
        <w:div w:id="2086216971">
          <w:marLeft w:val="0"/>
          <w:marRight w:val="0"/>
          <w:marTop w:val="0"/>
          <w:marBottom w:val="0"/>
          <w:divBdr>
            <w:top w:val="none" w:sz="0" w:space="0" w:color="auto"/>
            <w:left w:val="none" w:sz="0" w:space="0" w:color="auto"/>
            <w:bottom w:val="none" w:sz="0" w:space="0" w:color="auto"/>
            <w:right w:val="none" w:sz="0" w:space="0" w:color="auto"/>
          </w:divBdr>
          <w:divsChild>
            <w:div w:id="67315985">
              <w:marLeft w:val="0"/>
              <w:marRight w:val="0"/>
              <w:marTop w:val="0"/>
              <w:marBottom w:val="0"/>
              <w:divBdr>
                <w:top w:val="none" w:sz="0" w:space="0" w:color="auto"/>
                <w:left w:val="none" w:sz="0" w:space="0" w:color="auto"/>
                <w:bottom w:val="none" w:sz="0" w:space="0" w:color="auto"/>
                <w:right w:val="none" w:sz="0" w:space="0" w:color="auto"/>
              </w:divBdr>
            </w:div>
          </w:divsChild>
        </w:div>
        <w:div w:id="758868518">
          <w:marLeft w:val="0"/>
          <w:marRight w:val="0"/>
          <w:marTop w:val="0"/>
          <w:marBottom w:val="0"/>
          <w:divBdr>
            <w:top w:val="none" w:sz="0" w:space="0" w:color="auto"/>
            <w:left w:val="none" w:sz="0" w:space="0" w:color="auto"/>
            <w:bottom w:val="none" w:sz="0" w:space="0" w:color="auto"/>
            <w:right w:val="none" w:sz="0" w:space="0" w:color="auto"/>
          </w:divBdr>
        </w:div>
        <w:div w:id="557128197">
          <w:marLeft w:val="0"/>
          <w:marRight w:val="0"/>
          <w:marTop w:val="0"/>
          <w:marBottom w:val="0"/>
          <w:divBdr>
            <w:top w:val="none" w:sz="0" w:space="0" w:color="auto"/>
            <w:left w:val="none" w:sz="0" w:space="0" w:color="auto"/>
            <w:bottom w:val="none" w:sz="0" w:space="0" w:color="auto"/>
            <w:right w:val="none" w:sz="0" w:space="0" w:color="auto"/>
          </w:divBdr>
          <w:divsChild>
            <w:div w:id="1249267041">
              <w:marLeft w:val="0"/>
              <w:marRight w:val="0"/>
              <w:marTop w:val="0"/>
              <w:marBottom w:val="0"/>
              <w:divBdr>
                <w:top w:val="none" w:sz="0" w:space="0" w:color="auto"/>
                <w:left w:val="none" w:sz="0" w:space="0" w:color="auto"/>
                <w:bottom w:val="none" w:sz="0" w:space="0" w:color="auto"/>
                <w:right w:val="none" w:sz="0" w:space="0" w:color="auto"/>
              </w:divBdr>
            </w:div>
          </w:divsChild>
        </w:div>
        <w:div w:id="1088504442">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sChild>
            <w:div w:id="1757556739">
              <w:marLeft w:val="0"/>
              <w:marRight w:val="0"/>
              <w:marTop w:val="0"/>
              <w:marBottom w:val="0"/>
              <w:divBdr>
                <w:top w:val="none" w:sz="0" w:space="0" w:color="auto"/>
                <w:left w:val="none" w:sz="0" w:space="0" w:color="auto"/>
                <w:bottom w:val="none" w:sz="0" w:space="0" w:color="auto"/>
                <w:right w:val="none" w:sz="0" w:space="0" w:color="auto"/>
              </w:divBdr>
            </w:div>
          </w:divsChild>
        </w:div>
        <w:div w:id="1465000829">
          <w:marLeft w:val="0"/>
          <w:marRight w:val="0"/>
          <w:marTop w:val="0"/>
          <w:marBottom w:val="0"/>
          <w:divBdr>
            <w:top w:val="none" w:sz="0" w:space="0" w:color="auto"/>
            <w:left w:val="none" w:sz="0" w:space="0" w:color="auto"/>
            <w:bottom w:val="none" w:sz="0" w:space="0" w:color="auto"/>
            <w:right w:val="none" w:sz="0" w:space="0" w:color="auto"/>
          </w:divBdr>
        </w:div>
        <w:div w:id="1811048794">
          <w:marLeft w:val="0"/>
          <w:marRight w:val="0"/>
          <w:marTop w:val="0"/>
          <w:marBottom w:val="0"/>
          <w:divBdr>
            <w:top w:val="none" w:sz="0" w:space="0" w:color="auto"/>
            <w:left w:val="none" w:sz="0" w:space="0" w:color="auto"/>
            <w:bottom w:val="none" w:sz="0" w:space="0" w:color="auto"/>
            <w:right w:val="none" w:sz="0" w:space="0" w:color="auto"/>
          </w:divBdr>
          <w:divsChild>
            <w:div w:id="368798053">
              <w:marLeft w:val="0"/>
              <w:marRight w:val="0"/>
              <w:marTop w:val="0"/>
              <w:marBottom w:val="0"/>
              <w:divBdr>
                <w:top w:val="none" w:sz="0" w:space="0" w:color="auto"/>
                <w:left w:val="none" w:sz="0" w:space="0" w:color="auto"/>
                <w:bottom w:val="none" w:sz="0" w:space="0" w:color="auto"/>
                <w:right w:val="none" w:sz="0" w:space="0" w:color="auto"/>
              </w:divBdr>
            </w:div>
          </w:divsChild>
        </w:div>
        <w:div w:id="1479835503">
          <w:marLeft w:val="0"/>
          <w:marRight w:val="0"/>
          <w:marTop w:val="0"/>
          <w:marBottom w:val="0"/>
          <w:divBdr>
            <w:top w:val="none" w:sz="0" w:space="0" w:color="auto"/>
            <w:left w:val="none" w:sz="0" w:space="0" w:color="auto"/>
            <w:bottom w:val="none" w:sz="0" w:space="0" w:color="auto"/>
            <w:right w:val="none" w:sz="0" w:space="0" w:color="auto"/>
          </w:divBdr>
        </w:div>
        <w:div w:id="1264262536">
          <w:marLeft w:val="0"/>
          <w:marRight w:val="0"/>
          <w:marTop w:val="0"/>
          <w:marBottom w:val="0"/>
          <w:divBdr>
            <w:top w:val="none" w:sz="0" w:space="0" w:color="auto"/>
            <w:left w:val="none" w:sz="0" w:space="0" w:color="auto"/>
            <w:bottom w:val="none" w:sz="0" w:space="0" w:color="auto"/>
            <w:right w:val="none" w:sz="0" w:space="0" w:color="auto"/>
          </w:divBdr>
          <w:divsChild>
            <w:div w:id="1671522440">
              <w:marLeft w:val="0"/>
              <w:marRight w:val="0"/>
              <w:marTop w:val="0"/>
              <w:marBottom w:val="0"/>
              <w:divBdr>
                <w:top w:val="none" w:sz="0" w:space="0" w:color="auto"/>
                <w:left w:val="none" w:sz="0" w:space="0" w:color="auto"/>
                <w:bottom w:val="none" w:sz="0" w:space="0" w:color="auto"/>
                <w:right w:val="none" w:sz="0" w:space="0" w:color="auto"/>
              </w:divBdr>
            </w:div>
          </w:divsChild>
        </w:div>
        <w:div w:id="2045252938">
          <w:marLeft w:val="0"/>
          <w:marRight w:val="0"/>
          <w:marTop w:val="300"/>
          <w:marBottom w:val="0"/>
          <w:divBdr>
            <w:top w:val="none" w:sz="0" w:space="0" w:color="auto"/>
            <w:left w:val="none" w:sz="0" w:space="0" w:color="auto"/>
            <w:bottom w:val="none" w:sz="0" w:space="0" w:color="auto"/>
            <w:right w:val="none" w:sz="0" w:space="0" w:color="auto"/>
          </w:divBdr>
          <w:divsChild>
            <w:div w:id="921990199">
              <w:marLeft w:val="0"/>
              <w:marRight w:val="0"/>
              <w:marTop w:val="0"/>
              <w:marBottom w:val="0"/>
              <w:divBdr>
                <w:top w:val="none" w:sz="0" w:space="0" w:color="auto"/>
                <w:left w:val="none" w:sz="0" w:space="0" w:color="auto"/>
                <w:bottom w:val="none" w:sz="0" w:space="0" w:color="auto"/>
                <w:right w:val="none" w:sz="0" w:space="0" w:color="auto"/>
              </w:divBdr>
              <w:divsChild>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879881">
          <w:marLeft w:val="0"/>
          <w:marRight w:val="0"/>
          <w:marTop w:val="300"/>
          <w:marBottom w:val="0"/>
          <w:divBdr>
            <w:top w:val="none" w:sz="0" w:space="0" w:color="auto"/>
            <w:left w:val="none" w:sz="0" w:space="0" w:color="auto"/>
            <w:bottom w:val="none" w:sz="0" w:space="0" w:color="auto"/>
            <w:right w:val="none" w:sz="0" w:space="0" w:color="auto"/>
          </w:divBdr>
          <w:divsChild>
            <w:div w:id="813178155">
              <w:marLeft w:val="0"/>
              <w:marRight w:val="0"/>
              <w:marTop w:val="0"/>
              <w:marBottom w:val="0"/>
              <w:divBdr>
                <w:top w:val="none" w:sz="0" w:space="0" w:color="auto"/>
                <w:left w:val="none" w:sz="0" w:space="0" w:color="auto"/>
                <w:bottom w:val="none" w:sz="0" w:space="0" w:color="auto"/>
                <w:right w:val="none" w:sz="0" w:space="0" w:color="auto"/>
              </w:divBdr>
              <w:divsChild>
                <w:div w:id="1222060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557209">
          <w:marLeft w:val="0"/>
          <w:marRight w:val="0"/>
          <w:marTop w:val="30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sChild>
                <w:div w:id="117560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153566">
      <w:bodyDiv w:val="1"/>
      <w:marLeft w:val="0"/>
      <w:marRight w:val="0"/>
      <w:marTop w:val="0"/>
      <w:marBottom w:val="0"/>
      <w:divBdr>
        <w:top w:val="none" w:sz="0" w:space="0" w:color="auto"/>
        <w:left w:val="none" w:sz="0" w:space="0" w:color="auto"/>
        <w:bottom w:val="none" w:sz="0" w:space="0" w:color="auto"/>
        <w:right w:val="none" w:sz="0" w:space="0" w:color="auto"/>
      </w:divBdr>
      <w:divsChild>
        <w:div w:id="46418585">
          <w:marLeft w:val="0"/>
          <w:marRight w:val="0"/>
          <w:marTop w:val="0"/>
          <w:marBottom w:val="0"/>
          <w:divBdr>
            <w:top w:val="none" w:sz="0" w:space="0" w:color="auto"/>
            <w:left w:val="none" w:sz="0" w:space="0" w:color="auto"/>
            <w:bottom w:val="none" w:sz="0" w:space="0" w:color="auto"/>
            <w:right w:val="none" w:sz="0" w:space="0" w:color="auto"/>
          </w:divBdr>
        </w:div>
        <w:div w:id="329142952">
          <w:marLeft w:val="0"/>
          <w:marRight w:val="0"/>
          <w:marTop w:val="0"/>
          <w:marBottom w:val="0"/>
          <w:divBdr>
            <w:top w:val="none" w:sz="0" w:space="0" w:color="auto"/>
            <w:left w:val="none" w:sz="0" w:space="0" w:color="auto"/>
            <w:bottom w:val="none" w:sz="0" w:space="0" w:color="auto"/>
            <w:right w:val="none" w:sz="0" w:space="0" w:color="auto"/>
          </w:divBdr>
        </w:div>
        <w:div w:id="402721416">
          <w:marLeft w:val="0"/>
          <w:marRight w:val="0"/>
          <w:marTop w:val="0"/>
          <w:marBottom w:val="0"/>
          <w:divBdr>
            <w:top w:val="none" w:sz="0" w:space="0" w:color="auto"/>
            <w:left w:val="none" w:sz="0" w:space="0" w:color="auto"/>
            <w:bottom w:val="none" w:sz="0" w:space="0" w:color="auto"/>
            <w:right w:val="none" w:sz="0" w:space="0" w:color="auto"/>
          </w:divBdr>
        </w:div>
        <w:div w:id="493645841">
          <w:marLeft w:val="0"/>
          <w:marRight w:val="0"/>
          <w:marTop w:val="0"/>
          <w:marBottom w:val="0"/>
          <w:divBdr>
            <w:top w:val="none" w:sz="0" w:space="0" w:color="auto"/>
            <w:left w:val="none" w:sz="0" w:space="0" w:color="auto"/>
            <w:bottom w:val="none" w:sz="0" w:space="0" w:color="auto"/>
            <w:right w:val="none" w:sz="0" w:space="0" w:color="auto"/>
          </w:divBdr>
          <w:divsChild>
            <w:div w:id="1637444126">
              <w:marLeft w:val="0"/>
              <w:marRight w:val="0"/>
              <w:marTop w:val="0"/>
              <w:marBottom w:val="0"/>
              <w:divBdr>
                <w:top w:val="none" w:sz="0" w:space="0" w:color="auto"/>
                <w:left w:val="none" w:sz="0" w:space="0" w:color="auto"/>
                <w:bottom w:val="none" w:sz="0" w:space="0" w:color="auto"/>
                <w:right w:val="none" w:sz="0" w:space="0" w:color="auto"/>
              </w:divBdr>
            </w:div>
          </w:divsChild>
        </w:div>
        <w:div w:id="545148049">
          <w:marLeft w:val="0"/>
          <w:marRight w:val="0"/>
          <w:marTop w:val="300"/>
          <w:marBottom w:val="0"/>
          <w:divBdr>
            <w:top w:val="none" w:sz="0" w:space="0" w:color="auto"/>
            <w:left w:val="none" w:sz="0" w:space="0" w:color="auto"/>
            <w:bottom w:val="none" w:sz="0" w:space="0" w:color="auto"/>
            <w:right w:val="none" w:sz="0" w:space="0" w:color="auto"/>
          </w:divBdr>
          <w:divsChild>
            <w:div w:id="394165614">
              <w:marLeft w:val="0"/>
              <w:marRight w:val="0"/>
              <w:marTop w:val="0"/>
              <w:marBottom w:val="0"/>
              <w:divBdr>
                <w:top w:val="none" w:sz="0" w:space="0" w:color="auto"/>
                <w:left w:val="none" w:sz="0" w:space="0" w:color="auto"/>
                <w:bottom w:val="none" w:sz="0" w:space="0" w:color="auto"/>
                <w:right w:val="none" w:sz="0" w:space="0" w:color="auto"/>
              </w:divBdr>
              <w:divsChild>
                <w:div w:id="1619599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947389">
          <w:marLeft w:val="0"/>
          <w:marRight w:val="0"/>
          <w:marTop w:val="300"/>
          <w:marBottom w:val="0"/>
          <w:divBdr>
            <w:top w:val="none" w:sz="0" w:space="0" w:color="auto"/>
            <w:left w:val="none" w:sz="0" w:space="0" w:color="auto"/>
            <w:bottom w:val="none" w:sz="0" w:space="0" w:color="auto"/>
            <w:right w:val="none" w:sz="0" w:space="0" w:color="auto"/>
          </w:divBdr>
          <w:divsChild>
            <w:div w:id="496069307">
              <w:marLeft w:val="0"/>
              <w:marRight w:val="0"/>
              <w:marTop w:val="0"/>
              <w:marBottom w:val="0"/>
              <w:divBdr>
                <w:top w:val="none" w:sz="0" w:space="0" w:color="auto"/>
                <w:left w:val="none" w:sz="0" w:space="0" w:color="auto"/>
                <w:bottom w:val="none" w:sz="0" w:space="0" w:color="auto"/>
                <w:right w:val="none" w:sz="0" w:space="0" w:color="auto"/>
              </w:divBdr>
              <w:divsChild>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649306">
          <w:marLeft w:val="0"/>
          <w:marRight w:val="0"/>
          <w:marTop w:val="0"/>
          <w:marBottom w:val="0"/>
          <w:divBdr>
            <w:top w:val="none" w:sz="0" w:space="0" w:color="auto"/>
            <w:left w:val="none" w:sz="0" w:space="0" w:color="auto"/>
            <w:bottom w:val="none" w:sz="0" w:space="0" w:color="auto"/>
            <w:right w:val="none" w:sz="0" w:space="0" w:color="auto"/>
          </w:divBdr>
          <w:divsChild>
            <w:div w:id="611669226">
              <w:marLeft w:val="0"/>
              <w:marRight w:val="0"/>
              <w:marTop w:val="0"/>
              <w:marBottom w:val="0"/>
              <w:divBdr>
                <w:top w:val="none" w:sz="0" w:space="0" w:color="auto"/>
                <w:left w:val="none" w:sz="0" w:space="0" w:color="auto"/>
                <w:bottom w:val="none" w:sz="0" w:space="0" w:color="auto"/>
                <w:right w:val="none" w:sz="0" w:space="0" w:color="auto"/>
              </w:divBdr>
            </w:div>
          </w:divsChild>
        </w:div>
        <w:div w:id="987710498">
          <w:marLeft w:val="0"/>
          <w:marRight w:val="0"/>
          <w:marTop w:val="300"/>
          <w:marBottom w:val="0"/>
          <w:divBdr>
            <w:top w:val="none" w:sz="0" w:space="0" w:color="auto"/>
            <w:left w:val="none" w:sz="0" w:space="0" w:color="auto"/>
            <w:bottom w:val="none" w:sz="0" w:space="0" w:color="auto"/>
            <w:right w:val="none" w:sz="0" w:space="0" w:color="auto"/>
          </w:divBdr>
          <w:divsChild>
            <w:div w:id="951277495">
              <w:marLeft w:val="0"/>
              <w:marRight w:val="0"/>
              <w:marTop w:val="0"/>
              <w:marBottom w:val="0"/>
              <w:divBdr>
                <w:top w:val="none" w:sz="0" w:space="0" w:color="auto"/>
                <w:left w:val="none" w:sz="0" w:space="0" w:color="auto"/>
                <w:bottom w:val="none" w:sz="0" w:space="0" w:color="auto"/>
                <w:right w:val="none" w:sz="0" w:space="0" w:color="auto"/>
              </w:divBdr>
              <w:divsChild>
                <w:div w:id="170775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197277">
          <w:marLeft w:val="0"/>
          <w:marRight w:val="0"/>
          <w:marTop w:val="0"/>
          <w:marBottom w:val="0"/>
          <w:divBdr>
            <w:top w:val="none" w:sz="0" w:space="0" w:color="auto"/>
            <w:left w:val="none" w:sz="0" w:space="0" w:color="auto"/>
            <w:bottom w:val="none" w:sz="0" w:space="0" w:color="auto"/>
            <w:right w:val="none" w:sz="0" w:space="0" w:color="auto"/>
          </w:divBdr>
          <w:divsChild>
            <w:div w:id="2033991823">
              <w:marLeft w:val="0"/>
              <w:marRight w:val="0"/>
              <w:marTop w:val="0"/>
              <w:marBottom w:val="0"/>
              <w:divBdr>
                <w:top w:val="none" w:sz="0" w:space="0" w:color="auto"/>
                <w:left w:val="none" w:sz="0" w:space="0" w:color="auto"/>
                <w:bottom w:val="none" w:sz="0" w:space="0" w:color="auto"/>
                <w:right w:val="none" w:sz="0" w:space="0" w:color="auto"/>
              </w:divBdr>
            </w:div>
          </w:divsChild>
        </w:div>
        <w:div w:id="1226797119">
          <w:marLeft w:val="0"/>
          <w:marRight w:val="0"/>
          <w:marTop w:val="0"/>
          <w:marBottom w:val="0"/>
          <w:divBdr>
            <w:top w:val="none" w:sz="0" w:space="0" w:color="auto"/>
            <w:left w:val="none" w:sz="0" w:space="0" w:color="auto"/>
            <w:bottom w:val="none" w:sz="0" w:space="0" w:color="auto"/>
            <w:right w:val="none" w:sz="0" w:space="0" w:color="auto"/>
          </w:divBdr>
          <w:divsChild>
            <w:div w:id="1984699869">
              <w:marLeft w:val="0"/>
              <w:marRight w:val="0"/>
              <w:marTop w:val="0"/>
              <w:marBottom w:val="0"/>
              <w:divBdr>
                <w:top w:val="none" w:sz="0" w:space="0" w:color="auto"/>
                <w:left w:val="none" w:sz="0" w:space="0" w:color="auto"/>
                <w:bottom w:val="none" w:sz="0" w:space="0" w:color="auto"/>
                <w:right w:val="none" w:sz="0" w:space="0" w:color="auto"/>
              </w:divBdr>
            </w:div>
          </w:divsChild>
        </w:div>
        <w:div w:id="1264848837">
          <w:marLeft w:val="0"/>
          <w:marRight w:val="0"/>
          <w:marTop w:val="300"/>
          <w:marBottom w:val="0"/>
          <w:divBdr>
            <w:top w:val="none" w:sz="0" w:space="0" w:color="auto"/>
            <w:left w:val="none" w:sz="0" w:space="0" w:color="auto"/>
            <w:bottom w:val="none" w:sz="0" w:space="0" w:color="auto"/>
            <w:right w:val="none" w:sz="0" w:space="0" w:color="auto"/>
          </w:divBdr>
          <w:divsChild>
            <w:div w:id="806512753">
              <w:marLeft w:val="0"/>
              <w:marRight w:val="0"/>
              <w:marTop w:val="0"/>
              <w:marBottom w:val="0"/>
              <w:divBdr>
                <w:top w:val="none" w:sz="0" w:space="0" w:color="auto"/>
                <w:left w:val="none" w:sz="0" w:space="0" w:color="auto"/>
                <w:bottom w:val="none" w:sz="0" w:space="0" w:color="auto"/>
                <w:right w:val="none" w:sz="0" w:space="0" w:color="auto"/>
              </w:divBdr>
              <w:divsChild>
                <w:div w:id="178514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301367">
          <w:marLeft w:val="0"/>
          <w:marRight w:val="0"/>
          <w:marTop w:val="0"/>
          <w:marBottom w:val="0"/>
          <w:divBdr>
            <w:top w:val="none" w:sz="0" w:space="0" w:color="auto"/>
            <w:left w:val="none" w:sz="0" w:space="0" w:color="auto"/>
            <w:bottom w:val="none" w:sz="0" w:space="0" w:color="auto"/>
            <w:right w:val="none" w:sz="0" w:space="0" w:color="auto"/>
          </w:divBdr>
        </w:div>
        <w:div w:id="1717779273">
          <w:marLeft w:val="0"/>
          <w:marRight w:val="0"/>
          <w:marTop w:val="0"/>
          <w:marBottom w:val="0"/>
          <w:divBdr>
            <w:top w:val="none" w:sz="0" w:space="0" w:color="auto"/>
            <w:left w:val="none" w:sz="0" w:space="0" w:color="auto"/>
            <w:bottom w:val="none" w:sz="0" w:space="0" w:color="auto"/>
            <w:right w:val="none" w:sz="0" w:space="0" w:color="auto"/>
          </w:divBdr>
          <w:divsChild>
            <w:div w:id="1568684786">
              <w:marLeft w:val="0"/>
              <w:marRight w:val="0"/>
              <w:marTop w:val="0"/>
              <w:marBottom w:val="0"/>
              <w:divBdr>
                <w:top w:val="none" w:sz="0" w:space="0" w:color="auto"/>
                <w:left w:val="none" w:sz="0" w:space="0" w:color="auto"/>
                <w:bottom w:val="none" w:sz="0" w:space="0" w:color="auto"/>
                <w:right w:val="none" w:sz="0" w:space="0" w:color="auto"/>
              </w:divBdr>
            </w:div>
          </w:divsChild>
        </w:div>
        <w:div w:id="1737316261">
          <w:marLeft w:val="0"/>
          <w:marRight w:val="0"/>
          <w:marTop w:val="0"/>
          <w:marBottom w:val="0"/>
          <w:divBdr>
            <w:top w:val="none" w:sz="0" w:space="0" w:color="auto"/>
            <w:left w:val="none" w:sz="0" w:space="0" w:color="auto"/>
            <w:bottom w:val="none" w:sz="0" w:space="0" w:color="auto"/>
            <w:right w:val="none" w:sz="0" w:space="0" w:color="auto"/>
          </w:divBdr>
        </w:div>
        <w:div w:id="1748461143">
          <w:marLeft w:val="0"/>
          <w:marRight w:val="0"/>
          <w:marTop w:val="0"/>
          <w:marBottom w:val="0"/>
          <w:divBdr>
            <w:top w:val="none" w:sz="0" w:space="0" w:color="auto"/>
            <w:left w:val="none" w:sz="0" w:space="0" w:color="auto"/>
            <w:bottom w:val="none" w:sz="0" w:space="0" w:color="auto"/>
            <w:right w:val="none" w:sz="0" w:space="0" w:color="auto"/>
          </w:divBdr>
        </w:div>
        <w:div w:id="1762218450">
          <w:marLeft w:val="0"/>
          <w:marRight w:val="0"/>
          <w:marTop w:val="0"/>
          <w:marBottom w:val="0"/>
          <w:divBdr>
            <w:top w:val="none" w:sz="0" w:space="0" w:color="auto"/>
            <w:left w:val="none" w:sz="0" w:space="0" w:color="auto"/>
            <w:bottom w:val="none" w:sz="0" w:space="0" w:color="auto"/>
            <w:right w:val="none" w:sz="0" w:space="0" w:color="auto"/>
          </w:divBdr>
          <w:divsChild>
            <w:div w:id="93675186">
              <w:marLeft w:val="0"/>
              <w:marRight w:val="0"/>
              <w:marTop w:val="0"/>
              <w:marBottom w:val="0"/>
              <w:divBdr>
                <w:top w:val="none" w:sz="0" w:space="0" w:color="auto"/>
                <w:left w:val="none" w:sz="0" w:space="0" w:color="auto"/>
                <w:bottom w:val="none" w:sz="0" w:space="0" w:color="auto"/>
                <w:right w:val="none" w:sz="0" w:space="0" w:color="auto"/>
              </w:divBdr>
            </w:div>
          </w:divsChild>
        </w:div>
        <w:div w:id="2059162539">
          <w:marLeft w:val="0"/>
          <w:marRight w:val="0"/>
          <w:marTop w:val="0"/>
          <w:marBottom w:val="0"/>
          <w:divBdr>
            <w:top w:val="none" w:sz="0" w:space="0" w:color="auto"/>
            <w:left w:val="none" w:sz="0" w:space="0" w:color="auto"/>
            <w:bottom w:val="none" w:sz="0" w:space="0" w:color="auto"/>
            <w:right w:val="none" w:sz="0" w:space="0" w:color="auto"/>
          </w:divBdr>
          <w:divsChild>
            <w:div w:id="1056782817">
              <w:marLeft w:val="0"/>
              <w:marRight w:val="0"/>
              <w:marTop w:val="0"/>
              <w:marBottom w:val="0"/>
              <w:divBdr>
                <w:top w:val="none" w:sz="0" w:space="0" w:color="auto"/>
                <w:left w:val="none" w:sz="0" w:space="0" w:color="auto"/>
                <w:bottom w:val="none" w:sz="0" w:space="0" w:color="auto"/>
                <w:right w:val="none" w:sz="0" w:space="0" w:color="auto"/>
              </w:divBdr>
            </w:div>
          </w:divsChild>
        </w:div>
        <w:div w:id="2097894562">
          <w:marLeft w:val="0"/>
          <w:marRight w:val="0"/>
          <w:marTop w:val="0"/>
          <w:marBottom w:val="0"/>
          <w:divBdr>
            <w:top w:val="none" w:sz="0" w:space="0" w:color="auto"/>
            <w:left w:val="none" w:sz="0" w:space="0" w:color="auto"/>
            <w:bottom w:val="none" w:sz="0" w:space="0" w:color="auto"/>
            <w:right w:val="none" w:sz="0" w:space="0" w:color="auto"/>
          </w:divBdr>
        </w:div>
      </w:divsChild>
    </w:div>
    <w:div w:id="2016761207">
      <w:bodyDiv w:val="1"/>
      <w:marLeft w:val="0"/>
      <w:marRight w:val="0"/>
      <w:marTop w:val="0"/>
      <w:marBottom w:val="0"/>
      <w:divBdr>
        <w:top w:val="none" w:sz="0" w:space="0" w:color="auto"/>
        <w:left w:val="none" w:sz="0" w:space="0" w:color="auto"/>
        <w:bottom w:val="none" w:sz="0" w:space="0" w:color="auto"/>
        <w:right w:val="none" w:sz="0" w:space="0" w:color="auto"/>
      </w:divBdr>
      <w:divsChild>
        <w:div w:id="56362123">
          <w:marLeft w:val="0"/>
          <w:marRight w:val="0"/>
          <w:marTop w:val="0"/>
          <w:marBottom w:val="0"/>
          <w:divBdr>
            <w:top w:val="none" w:sz="0" w:space="0" w:color="auto"/>
            <w:left w:val="none" w:sz="0" w:space="0" w:color="auto"/>
            <w:bottom w:val="none" w:sz="0" w:space="0" w:color="auto"/>
            <w:right w:val="none" w:sz="0" w:space="0" w:color="auto"/>
          </w:divBdr>
        </w:div>
        <w:div w:id="313459825">
          <w:marLeft w:val="0"/>
          <w:marRight w:val="0"/>
          <w:marTop w:val="0"/>
          <w:marBottom w:val="0"/>
          <w:divBdr>
            <w:top w:val="none" w:sz="0" w:space="0" w:color="auto"/>
            <w:left w:val="none" w:sz="0" w:space="0" w:color="auto"/>
            <w:bottom w:val="none" w:sz="0" w:space="0" w:color="auto"/>
            <w:right w:val="none" w:sz="0" w:space="0" w:color="auto"/>
          </w:divBdr>
          <w:divsChild>
            <w:div w:id="1082991769">
              <w:marLeft w:val="0"/>
              <w:marRight w:val="0"/>
              <w:marTop w:val="0"/>
              <w:marBottom w:val="0"/>
              <w:divBdr>
                <w:top w:val="none" w:sz="0" w:space="0" w:color="auto"/>
                <w:left w:val="none" w:sz="0" w:space="0" w:color="auto"/>
                <w:bottom w:val="none" w:sz="0" w:space="0" w:color="auto"/>
                <w:right w:val="none" w:sz="0" w:space="0" w:color="auto"/>
              </w:divBdr>
            </w:div>
          </w:divsChild>
        </w:div>
        <w:div w:id="328606212">
          <w:marLeft w:val="0"/>
          <w:marRight w:val="0"/>
          <w:marTop w:val="0"/>
          <w:marBottom w:val="0"/>
          <w:divBdr>
            <w:top w:val="none" w:sz="0" w:space="0" w:color="auto"/>
            <w:left w:val="none" w:sz="0" w:space="0" w:color="auto"/>
            <w:bottom w:val="none" w:sz="0" w:space="0" w:color="auto"/>
            <w:right w:val="none" w:sz="0" w:space="0" w:color="auto"/>
          </w:divBdr>
        </w:div>
        <w:div w:id="659501245">
          <w:marLeft w:val="0"/>
          <w:marRight w:val="0"/>
          <w:marTop w:val="0"/>
          <w:marBottom w:val="0"/>
          <w:divBdr>
            <w:top w:val="none" w:sz="0" w:space="0" w:color="auto"/>
            <w:left w:val="none" w:sz="0" w:space="0" w:color="auto"/>
            <w:bottom w:val="none" w:sz="0" w:space="0" w:color="auto"/>
            <w:right w:val="none" w:sz="0" w:space="0" w:color="auto"/>
          </w:divBdr>
        </w:div>
        <w:div w:id="704987822">
          <w:marLeft w:val="0"/>
          <w:marRight w:val="0"/>
          <w:marTop w:val="0"/>
          <w:marBottom w:val="0"/>
          <w:divBdr>
            <w:top w:val="none" w:sz="0" w:space="0" w:color="auto"/>
            <w:left w:val="none" w:sz="0" w:space="0" w:color="auto"/>
            <w:bottom w:val="none" w:sz="0" w:space="0" w:color="auto"/>
            <w:right w:val="none" w:sz="0" w:space="0" w:color="auto"/>
          </w:divBdr>
          <w:divsChild>
            <w:div w:id="841630983">
              <w:marLeft w:val="0"/>
              <w:marRight w:val="0"/>
              <w:marTop w:val="0"/>
              <w:marBottom w:val="0"/>
              <w:divBdr>
                <w:top w:val="none" w:sz="0" w:space="0" w:color="auto"/>
                <w:left w:val="none" w:sz="0" w:space="0" w:color="auto"/>
                <w:bottom w:val="none" w:sz="0" w:space="0" w:color="auto"/>
                <w:right w:val="none" w:sz="0" w:space="0" w:color="auto"/>
              </w:divBdr>
            </w:div>
          </w:divsChild>
        </w:div>
        <w:div w:id="714934398">
          <w:marLeft w:val="0"/>
          <w:marRight w:val="0"/>
          <w:marTop w:val="0"/>
          <w:marBottom w:val="0"/>
          <w:divBdr>
            <w:top w:val="none" w:sz="0" w:space="0" w:color="auto"/>
            <w:left w:val="none" w:sz="0" w:space="0" w:color="auto"/>
            <w:bottom w:val="none" w:sz="0" w:space="0" w:color="auto"/>
            <w:right w:val="none" w:sz="0" w:space="0" w:color="auto"/>
          </w:divBdr>
          <w:divsChild>
            <w:div w:id="1129740174">
              <w:marLeft w:val="0"/>
              <w:marRight w:val="0"/>
              <w:marTop w:val="0"/>
              <w:marBottom w:val="0"/>
              <w:divBdr>
                <w:top w:val="none" w:sz="0" w:space="0" w:color="auto"/>
                <w:left w:val="none" w:sz="0" w:space="0" w:color="auto"/>
                <w:bottom w:val="none" w:sz="0" w:space="0" w:color="auto"/>
                <w:right w:val="none" w:sz="0" w:space="0" w:color="auto"/>
              </w:divBdr>
            </w:div>
          </w:divsChild>
        </w:div>
        <w:div w:id="751781158">
          <w:marLeft w:val="0"/>
          <w:marRight w:val="0"/>
          <w:marTop w:val="300"/>
          <w:marBottom w:val="0"/>
          <w:divBdr>
            <w:top w:val="none" w:sz="0" w:space="0" w:color="auto"/>
            <w:left w:val="none" w:sz="0" w:space="0" w:color="auto"/>
            <w:bottom w:val="none" w:sz="0" w:space="0" w:color="auto"/>
            <w:right w:val="none" w:sz="0" w:space="0" w:color="auto"/>
          </w:divBdr>
          <w:divsChild>
            <w:div w:id="770391669">
              <w:marLeft w:val="0"/>
              <w:marRight w:val="0"/>
              <w:marTop w:val="0"/>
              <w:marBottom w:val="0"/>
              <w:divBdr>
                <w:top w:val="none" w:sz="0" w:space="0" w:color="auto"/>
                <w:left w:val="none" w:sz="0" w:space="0" w:color="auto"/>
                <w:bottom w:val="none" w:sz="0" w:space="0" w:color="auto"/>
                <w:right w:val="none" w:sz="0" w:space="0" w:color="auto"/>
              </w:divBdr>
              <w:divsChild>
                <w:div w:id="796534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81685">
          <w:marLeft w:val="0"/>
          <w:marRight w:val="0"/>
          <w:marTop w:val="0"/>
          <w:marBottom w:val="0"/>
          <w:divBdr>
            <w:top w:val="none" w:sz="0" w:space="0" w:color="auto"/>
            <w:left w:val="none" w:sz="0" w:space="0" w:color="auto"/>
            <w:bottom w:val="none" w:sz="0" w:space="0" w:color="auto"/>
            <w:right w:val="none" w:sz="0" w:space="0" w:color="auto"/>
          </w:divBdr>
        </w:div>
        <w:div w:id="1345936438">
          <w:marLeft w:val="0"/>
          <w:marRight w:val="0"/>
          <w:marTop w:val="0"/>
          <w:marBottom w:val="0"/>
          <w:divBdr>
            <w:top w:val="none" w:sz="0" w:space="0" w:color="auto"/>
            <w:left w:val="none" w:sz="0" w:space="0" w:color="auto"/>
            <w:bottom w:val="none" w:sz="0" w:space="0" w:color="auto"/>
            <w:right w:val="none" w:sz="0" w:space="0" w:color="auto"/>
          </w:divBdr>
          <w:divsChild>
            <w:div w:id="1560240937">
              <w:marLeft w:val="0"/>
              <w:marRight w:val="0"/>
              <w:marTop w:val="0"/>
              <w:marBottom w:val="0"/>
              <w:divBdr>
                <w:top w:val="none" w:sz="0" w:space="0" w:color="auto"/>
                <w:left w:val="none" w:sz="0" w:space="0" w:color="auto"/>
                <w:bottom w:val="none" w:sz="0" w:space="0" w:color="auto"/>
                <w:right w:val="none" w:sz="0" w:space="0" w:color="auto"/>
              </w:divBdr>
            </w:div>
          </w:divsChild>
        </w:div>
        <w:div w:id="1454900722">
          <w:marLeft w:val="0"/>
          <w:marRight w:val="0"/>
          <w:marTop w:val="0"/>
          <w:marBottom w:val="0"/>
          <w:divBdr>
            <w:top w:val="none" w:sz="0" w:space="0" w:color="auto"/>
            <w:left w:val="none" w:sz="0" w:space="0" w:color="auto"/>
            <w:bottom w:val="none" w:sz="0" w:space="0" w:color="auto"/>
            <w:right w:val="none" w:sz="0" w:space="0" w:color="auto"/>
          </w:divBdr>
          <w:divsChild>
            <w:div w:id="1596472410">
              <w:marLeft w:val="0"/>
              <w:marRight w:val="0"/>
              <w:marTop w:val="0"/>
              <w:marBottom w:val="0"/>
              <w:divBdr>
                <w:top w:val="none" w:sz="0" w:space="0" w:color="auto"/>
                <w:left w:val="none" w:sz="0" w:space="0" w:color="auto"/>
                <w:bottom w:val="none" w:sz="0" w:space="0" w:color="auto"/>
                <w:right w:val="none" w:sz="0" w:space="0" w:color="auto"/>
              </w:divBdr>
            </w:div>
          </w:divsChild>
        </w:div>
        <w:div w:id="1535658626">
          <w:marLeft w:val="0"/>
          <w:marRight w:val="0"/>
          <w:marTop w:val="300"/>
          <w:marBottom w:val="0"/>
          <w:divBdr>
            <w:top w:val="none" w:sz="0" w:space="0" w:color="auto"/>
            <w:left w:val="none" w:sz="0" w:space="0" w:color="auto"/>
            <w:bottom w:val="none" w:sz="0" w:space="0" w:color="auto"/>
            <w:right w:val="none" w:sz="0" w:space="0" w:color="auto"/>
          </w:divBdr>
          <w:divsChild>
            <w:div w:id="253634859">
              <w:marLeft w:val="0"/>
              <w:marRight w:val="0"/>
              <w:marTop w:val="0"/>
              <w:marBottom w:val="0"/>
              <w:divBdr>
                <w:top w:val="none" w:sz="0" w:space="0" w:color="auto"/>
                <w:left w:val="none" w:sz="0" w:space="0" w:color="auto"/>
                <w:bottom w:val="none" w:sz="0" w:space="0" w:color="auto"/>
                <w:right w:val="none" w:sz="0" w:space="0" w:color="auto"/>
              </w:divBdr>
              <w:divsChild>
                <w:div w:id="190834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4014">
          <w:marLeft w:val="0"/>
          <w:marRight w:val="0"/>
          <w:marTop w:val="0"/>
          <w:marBottom w:val="0"/>
          <w:divBdr>
            <w:top w:val="none" w:sz="0" w:space="0" w:color="auto"/>
            <w:left w:val="none" w:sz="0" w:space="0" w:color="auto"/>
            <w:bottom w:val="none" w:sz="0" w:space="0" w:color="auto"/>
            <w:right w:val="none" w:sz="0" w:space="0" w:color="auto"/>
          </w:divBdr>
        </w:div>
        <w:div w:id="1683050047">
          <w:marLeft w:val="0"/>
          <w:marRight w:val="0"/>
          <w:marTop w:val="300"/>
          <w:marBottom w:val="0"/>
          <w:divBdr>
            <w:top w:val="none" w:sz="0" w:space="0" w:color="auto"/>
            <w:left w:val="none" w:sz="0" w:space="0" w:color="auto"/>
            <w:bottom w:val="none" w:sz="0" w:space="0" w:color="auto"/>
            <w:right w:val="none" w:sz="0" w:space="0" w:color="auto"/>
          </w:divBdr>
          <w:divsChild>
            <w:div w:id="1882277215">
              <w:marLeft w:val="0"/>
              <w:marRight w:val="0"/>
              <w:marTop w:val="0"/>
              <w:marBottom w:val="0"/>
              <w:divBdr>
                <w:top w:val="none" w:sz="0" w:space="0" w:color="auto"/>
                <w:left w:val="none" w:sz="0" w:space="0" w:color="auto"/>
                <w:bottom w:val="none" w:sz="0" w:space="0" w:color="auto"/>
                <w:right w:val="none" w:sz="0" w:space="0" w:color="auto"/>
              </w:divBdr>
              <w:divsChild>
                <w:div w:id="687826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697813">
          <w:marLeft w:val="0"/>
          <w:marRight w:val="0"/>
          <w:marTop w:val="0"/>
          <w:marBottom w:val="0"/>
          <w:divBdr>
            <w:top w:val="none" w:sz="0" w:space="0" w:color="auto"/>
            <w:left w:val="none" w:sz="0" w:space="0" w:color="auto"/>
            <w:bottom w:val="none" w:sz="0" w:space="0" w:color="auto"/>
            <w:right w:val="none" w:sz="0" w:space="0" w:color="auto"/>
          </w:divBdr>
        </w:div>
        <w:div w:id="1855725620">
          <w:marLeft w:val="0"/>
          <w:marRight w:val="0"/>
          <w:marTop w:val="0"/>
          <w:marBottom w:val="0"/>
          <w:divBdr>
            <w:top w:val="none" w:sz="0" w:space="0" w:color="auto"/>
            <w:left w:val="none" w:sz="0" w:space="0" w:color="auto"/>
            <w:bottom w:val="none" w:sz="0" w:space="0" w:color="auto"/>
            <w:right w:val="none" w:sz="0" w:space="0" w:color="auto"/>
          </w:divBdr>
          <w:divsChild>
            <w:div w:id="1930769454">
              <w:marLeft w:val="0"/>
              <w:marRight w:val="0"/>
              <w:marTop w:val="0"/>
              <w:marBottom w:val="0"/>
              <w:divBdr>
                <w:top w:val="none" w:sz="0" w:space="0" w:color="auto"/>
                <w:left w:val="none" w:sz="0" w:space="0" w:color="auto"/>
                <w:bottom w:val="none" w:sz="0" w:space="0" w:color="auto"/>
                <w:right w:val="none" w:sz="0" w:space="0" w:color="auto"/>
              </w:divBdr>
            </w:div>
          </w:divsChild>
        </w:div>
        <w:div w:id="1887982812">
          <w:marLeft w:val="0"/>
          <w:marRight w:val="0"/>
          <w:marTop w:val="300"/>
          <w:marBottom w:val="0"/>
          <w:divBdr>
            <w:top w:val="none" w:sz="0" w:space="0" w:color="auto"/>
            <w:left w:val="none" w:sz="0" w:space="0" w:color="auto"/>
            <w:bottom w:val="none" w:sz="0" w:space="0" w:color="auto"/>
            <w:right w:val="none" w:sz="0" w:space="0" w:color="auto"/>
          </w:divBdr>
          <w:divsChild>
            <w:div w:id="1383286495">
              <w:marLeft w:val="0"/>
              <w:marRight w:val="0"/>
              <w:marTop w:val="0"/>
              <w:marBottom w:val="0"/>
              <w:divBdr>
                <w:top w:val="none" w:sz="0" w:space="0" w:color="auto"/>
                <w:left w:val="none" w:sz="0" w:space="0" w:color="auto"/>
                <w:bottom w:val="none" w:sz="0" w:space="0" w:color="auto"/>
                <w:right w:val="none" w:sz="0" w:space="0" w:color="auto"/>
              </w:divBdr>
              <w:divsChild>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1684">
          <w:marLeft w:val="0"/>
          <w:marRight w:val="0"/>
          <w:marTop w:val="0"/>
          <w:marBottom w:val="0"/>
          <w:divBdr>
            <w:top w:val="none" w:sz="0" w:space="0" w:color="auto"/>
            <w:left w:val="none" w:sz="0" w:space="0" w:color="auto"/>
            <w:bottom w:val="none" w:sz="0" w:space="0" w:color="auto"/>
            <w:right w:val="none" w:sz="0" w:space="0" w:color="auto"/>
          </w:divBdr>
          <w:divsChild>
            <w:div w:id="23212155">
              <w:marLeft w:val="0"/>
              <w:marRight w:val="0"/>
              <w:marTop w:val="0"/>
              <w:marBottom w:val="0"/>
              <w:divBdr>
                <w:top w:val="none" w:sz="0" w:space="0" w:color="auto"/>
                <w:left w:val="none" w:sz="0" w:space="0" w:color="auto"/>
                <w:bottom w:val="none" w:sz="0" w:space="0" w:color="auto"/>
                <w:right w:val="none" w:sz="0" w:space="0" w:color="auto"/>
              </w:divBdr>
            </w:div>
          </w:divsChild>
        </w:div>
        <w:div w:id="2045329272">
          <w:marLeft w:val="0"/>
          <w:marRight w:val="0"/>
          <w:marTop w:val="0"/>
          <w:marBottom w:val="0"/>
          <w:divBdr>
            <w:top w:val="none" w:sz="0" w:space="0" w:color="auto"/>
            <w:left w:val="none" w:sz="0" w:space="0" w:color="auto"/>
            <w:bottom w:val="none" w:sz="0" w:space="0" w:color="auto"/>
            <w:right w:val="none" w:sz="0" w:space="0" w:color="auto"/>
          </w:divBdr>
        </w:div>
      </w:divsChild>
    </w:div>
    <w:div w:id="2016765359">
      <w:bodyDiv w:val="1"/>
      <w:marLeft w:val="0"/>
      <w:marRight w:val="0"/>
      <w:marTop w:val="0"/>
      <w:marBottom w:val="0"/>
      <w:divBdr>
        <w:top w:val="none" w:sz="0" w:space="0" w:color="auto"/>
        <w:left w:val="none" w:sz="0" w:space="0" w:color="auto"/>
        <w:bottom w:val="none" w:sz="0" w:space="0" w:color="auto"/>
        <w:right w:val="none" w:sz="0" w:space="0" w:color="auto"/>
      </w:divBdr>
    </w:div>
    <w:div w:id="2017462000">
      <w:bodyDiv w:val="1"/>
      <w:marLeft w:val="0"/>
      <w:marRight w:val="0"/>
      <w:marTop w:val="0"/>
      <w:marBottom w:val="0"/>
      <w:divBdr>
        <w:top w:val="none" w:sz="0" w:space="0" w:color="auto"/>
        <w:left w:val="none" w:sz="0" w:space="0" w:color="auto"/>
        <w:bottom w:val="none" w:sz="0" w:space="0" w:color="auto"/>
        <w:right w:val="none" w:sz="0" w:space="0" w:color="auto"/>
      </w:divBdr>
      <w:divsChild>
        <w:div w:id="2069915737">
          <w:marLeft w:val="0"/>
          <w:marRight w:val="0"/>
          <w:marTop w:val="0"/>
          <w:marBottom w:val="0"/>
          <w:divBdr>
            <w:top w:val="none" w:sz="0" w:space="0" w:color="auto"/>
            <w:left w:val="none" w:sz="0" w:space="0" w:color="auto"/>
            <w:bottom w:val="none" w:sz="0" w:space="0" w:color="auto"/>
            <w:right w:val="none" w:sz="0" w:space="0" w:color="auto"/>
          </w:divBdr>
        </w:div>
        <w:div w:id="1266960245">
          <w:marLeft w:val="0"/>
          <w:marRight w:val="0"/>
          <w:marTop w:val="0"/>
          <w:marBottom w:val="0"/>
          <w:divBdr>
            <w:top w:val="none" w:sz="0" w:space="0" w:color="auto"/>
            <w:left w:val="none" w:sz="0" w:space="0" w:color="auto"/>
            <w:bottom w:val="none" w:sz="0" w:space="0" w:color="auto"/>
            <w:right w:val="none" w:sz="0" w:space="0" w:color="auto"/>
          </w:divBdr>
          <w:divsChild>
            <w:div w:id="974918549">
              <w:marLeft w:val="0"/>
              <w:marRight w:val="0"/>
              <w:marTop w:val="0"/>
              <w:marBottom w:val="0"/>
              <w:divBdr>
                <w:top w:val="none" w:sz="0" w:space="0" w:color="auto"/>
                <w:left w:val="none" w:sz="0" w:space="0" w:color="auto"/>
                <w:bottom w:val="none" w:sz="0" w:space="0" w:color="auto"/>
                <w:right w:val="none" w:sz="0" w:space="0" w:color="auto"/>
              </w:divBdr>
            </w:div>
          </w:divsChild>
        </w:div>
        <w:div w:id="1948077333">
          <w:marLeft w:val="0"/>
          <w:marRight w:val="0"/>
          <w:marTop w:val="0"/>
          <w:marBottom w:val="0"/>
          <w:divBdr>
            <w:top w:val="none" w:sz="0" w:space="0" w:color="auto"/>
            <w:left w:val="none" w:sz="0" w:space="0" w:color="auto"/>
            <w:bottom w:val="none" w:sz="0" w:space="0" w:color="auto"/>
            <w:right w:val="none" w:sz="0" w:space="0" w:color="auto"/>
          </w:divBdr>
        </w:div>
        <w:div w:id="961305298">
          <w:marLeft w:val="0"/>
          <w:marRight w:val="0"/>
          <w:marTop w:val="0"/>
          <w:marBottom w:val="0"/>
          <w:divBdr>
            <w:top w:val="none" w:sz="0" w:space="0" w:color="auto"/>
            <w:left w:val="none" w:sz="0" w:space="0" w:color="auto"/>
            <w:bottom w:val="none" w:sz="0" w:space="0" w:color="auto"/>
            <w:right w:val="none" w:sz="0" w:space="0" w:color="auto"/>
          </w:divBdr>
          <w:divsChild>
            <w:div w:id="1041511636">
              <w:marLeft w:val="0"/>
              <w:marRight w:val="0"/>
              <w:marTop w:val="0"/>
              <w:marBottom w:val="0"/>
              <w:divBdr>
                <w:top w:val="none" w:sz="0" w:space="0" w:color="auto"/>
                <w:left w:val="none" w:sz="0" w:space="0" w:color="auto"/>
                <w:bottom w:val="none" w:sz="0" w:space="0" w:color="auto"/>
                <w:right w:val="none" w:sz="0" w:space="0" w:color="auto"/>
              </w:divBdr>
            </w:div>
          </w:divsChild>
        </w:div>
        <w:div w:id="1594510543">
          <w:marLeft w:val="0"/>
          <w:marRight w:val="0"/>
          <w:marTop w:val="0"/>
          <w:marBottom w:val="0"/>
          <w:divBdr>
            <w:top w:val="none" w:sz="0" w:space="0" w:color="auto"/>
            <w:left w:val="none" w:sz="0" w:space="0" w:color="auto"/>
            <w:bottom w:val="none" w:sz="0" w:space="0" w:color="auto"/>
            <w:right w:val="none" w:sz="0" w:space="0" w:color="auto"/>
          </w:divBdr>
        </w:div>
        <w:div w:id="518200728">
          <w:marLeft w:val="0"/>
          <w:marRight w:val="0"/>
          <w:marTop w:val="0"/>
          <w:marBottom w:val="0"/>
          <w:divBdr>
            <w:top w:val="none" w:sz="0" w:space="0" w:color="auto"/>
            <w:left w:val="none" w:sz="0" w:space="0" w:color="auto"/>
            <w:bottom w:val="none" w:sz="0" w:space="0" w:color="auto"/>
            <w:right w:val="none" w:sz="0" w:space="0" w:color="auto"/>
          </w:divBdr>
          <w:divsChild>
            <w:div w:id="1119907695">
              <w:marLeft w:val="0"/>
              <w:marRight w:val="0"/>
              <w:marTop w:val="0"/>
              <w:marBottom w:val="0"/>
              <w:divBdr>
                <w:top w:val="none" w:sz="0" w:space="0" w:color="auto"/>
                <w:left w:val="none" w:sz="0" w:space="0" w:color="auto"/>
                <w:bottom w:val="none" w:sz="0" w:space="0" w:color="auto"/>
                <w:right w:val="none" w:sz="0" w:space="0" w:color="auto"/>
              </w:divBdr>
            </w:div>
          </w:divsChild>
        </w:div>
        <w:div w:id="1772124552">
          <w:marLeft w:val="0"/>
          <w:marRight w:val="0"/>
          <w:marTop w:val="0"/>
          <w:marBottom w:val="0"/>
          <w:divBdr>
            <w:top w:val="none" w:sz="0" w:space="0" w:color="auto"/>
            <w:left w:val="none" w:sz="0" w:space="0" w:color="auto"/>
            <w:bottom w:val="none" w:sz="0" w:space="0" w:color="auto"/>
            <w:right w:val="none" w:sz="0" w:space="0" w:color="auto"/>
          </w:divBdr>
        </w:div>
        <w:div w:id="414671898">
          <w:marLeft w:val="0"/>
          <w:marRight w:val="0"/>
          <w:marTop w:val="0"/>
          <w:marBottom w:val="0"/>
          <w:divBdr>
            <w:top w:val="none" w:sz="0" w:space="0" w:color="auto"/>
            <w:left w:val="none" w:sz="0" w:space="0" w:color="auto"/>
            <w:bottom w:val="none" w:sz="0" w:space="0" w:color="auto"/>
            <w:right w:val="none" w:sz="0" w:space="0" w:color="auto"/>
          </w:divBdr>
          <w:divsChild>
            <w:div w:id="1923681738">
              <w:marLeft w:val="0"/>
              <w:marRight w:val="0"/>
              <w:marTop w:val="0"/>
              <w:marBottom w:val="0"/>
              <w:divBdr>
                <w:top w:val="none" w:sz="0" w:space="0" w:color="auto"/>
                <w:left w:val="none" w:sz="0" w:space="0" w:color="auto"/>
                <w:bottom w:val="none" w:sz="0" w:space="0" w:color="auto"/>
                <w:right w:val="none" w:sz="0" w:space="0" w:color="auto"/>
              </w:divBdr>
            </w:div>
          </w:divsChild>
        </w:div>
        <w:div w:id="1771897184">
          <w:marLeft w:val="0"/>
          <w:marRight w:val="0"/>
          <w:marTop w:val="0"/>
          <w:marBottom w:val="0"/>
          <w:divBdr>
            <w:top w:val="none" w:sz="0" w:space="0" w:color="auto"/>
            <w:left w:val="none" w:sz="0" w:space="0" w:color="auto"/>
            <w:bottom w:val="none" w:sz="0" w:space="0" w:color="auto"/>
            <w:right w:val="none" w:sz="0" w:space="0" w:color="auto"/>
          </w:divBdr>
        </w:div>
        <w:div w:id="902062621">
          <w:marLeft w:val="0"/>
          <w:marRight w:val="0"/>
          <w:marTop w:val="0"/>
          <w:marBottom w:val="0"/>
          <w:divBdr>
            <w:top w:val="none" w:sz="0" w:space="0" w:color="auto"/>
            <w:left w:val="none" w:sz="0" w:space="0" w:color="auto"/>
            <w:bottom w:val="none" w:sz="0" w:space="0" w:color="auto"/>
            <w:right w:val="none" w:sz="0" w:space="0" w:color="auto"/>
          </w:divBdr>
          <w:divsChild>
            <w:div w:id="1531651923">
              <w:marLeft w:val="0"/>
              <w:marRight w:val="0"/>
              <w:marTop w:val="0"/>
              <w:marBottom w:val="0"/>
              <w:divBdr>
                <w:top w:val="none" w:sz="0" w:space="0" w:color="auto"/>
                <w:left w:val="none" w:sz="0" w:space="0" w:color="auto"/>
                <w:bottom w:val="none" w:sz="0" w:space="0" w:color="auto"/>
                <w:right w:val="none" w:sz="0" w:space="0" w:color="auto"/>
              </w:divBdr>
            </w:div>
          </w:divsChild>
        </w:div>
        <w:div w:id="421613017">
          <w:marLeft w:val="0"/>
          <w:marRight w:val="0"/>
          <w:marTop w:val="0"/>
          <w:marBottom w:val="0"/>
          <w:divBdr>
            <w:top w:val="none" w:sz="0" w:space="0" w:color="auto"/>
            <w:left w:val="none" w:sz="0" w:space="0" w:color="auto"/>
            <w:bottom w:val="none" w:sz="0" w:space="0" w:color="auto"/>
            <w:right w:val="none" w:sz="0" w:space="0" w:color="auto"/>
          </w:divBdr>
        </w:div>
        <w:div w:id="1982466023">
          <w:marLeft w:val="0"/>
          <w:marRight w:val="0"/>
          <w:marTop w:val="0"/>
          <w:marBottom w:val="0"/>
          <w:divBdr>
            <w:top w:val="none" w:sz="0" w:space="0" w:color="auto"/>
            <w:left w:val="none" w:sz="0" w:space="0" w:color="auto"/>
            <w:bottom w:val="none" w:sz="0" w:space="0" w:color="auto"/>
            <w:right w:val="none" w:sz="0" w:space="0" w:color="auto"/>
          </w:divBdr>
          <w:divsChild>
            <w:div w:id="546576375">
              <w:marLeft w:val="0"/>
              <w:marRight w:val="0"/>
              <w:marTop w:val="0"/>
              <w:marBottom w:val="0"/>
              <w:divBdr>
                <w:top w:val="none" w:sz="0" w:space="0" w:color="auto"/>
                <w:left w:val="none" w:sz="0" w:space="0" w:color="auto"/>
                <w:bottom w:val="none" w:sz="0" w:space="0" w:color="auto"/>
                <w:right w:val="none" w:sz="0" w:space="0" w:color="auto"/>
              </w:divBdr>
            </w:div>
          </w:divsChild>
        </w:div>
        <w:div w:id="637343270">
          <w:marLeft w:val="0"/>
          <w:marRight w:val="0"/>
          <w:marTop w:val="0"/>
          <w:marBottom w:val="0"/>
          <w:divBdr>
            <w:top w:val="none" w:sz="0" w:space="0" w:color="auto"/>
            <w:left w:val="none" w:sz="0" w:space="0" w:color="auto"/>
            <w:bottom w:val="none" w:sz="0" w:space="0" w:color="auto"/>
            <w:right w:val="none" w:sz="0" w:space="0" w:color="auto"/>
          </w:divBdr>
        </w:div>
        <w:div w:id="853569550">
          <w:marLeft w:val="0"/>
          <w:marRight w:val="0"/>
          <w:marTop w:val="0"/>
          <w:marBottom w:val="0"/>
          <w:divBdr>
            <w:top w:val="none" w:sz="0" w:space="0" w:color="auto"/>
            <w:left w:val="none" w:sz="0" w:space="0" w:color="auto"/>
            <w:bottom w:val="none" w:sz="0" w:space="0" w:color="auto"/>
            <w:right w:val="none" w:sz="0" w:space="0" w:color="auto"/>
          </w:divBdr>
          <w:divsChild>
            <w:div w:id="727412355">
              <w:marLeft w:val="0"/>
              <w:marRight w:val="0"/>
              <w:marTop w:val="0"/>
              <w:marBottom w:val="0"/>
              <w:divBdr>
                <w:top w:val="none" w:sz="0" w:space="0" w:color="auto"/>
                <w:left w:val="none" w:sz="0" w:space="0" w:color="auto"/>
                <w:bottom w:val="none" w:sz="0" w:space="0" w:color="auto"/>
                <w:right w:val="none" w:sz="0" w:space="0" w:color="auto"/>
              </w:divBdr>
            </w:div>
          </w:divsChild>
        </w:div>
        <w:div w:id="1802964758">
          <w:marLeft w:val="0"/>
          <w:marRight w:val="0"/>
          <w:marTop w:val="300"/>
          <w:marBottom w:val="0"/>
          <w:divBdr>
            <w:top w:val="none" w:sz="0" w:space="0" w:color="auto"/>
            <w:left w:val="none" w:sz="0" w:space="0" w:color="auto"/>
            <w:bottom w:val="none" w:sz="0" w:space="0" w:color="auto"/>
            <w:right w:val="none" w:sz="0" w:space="0" w:color="auto"/>
          </w:divBdr>
          <w:divsChild>
            <w:div w:id="885602307">
              <w:marLeft w:val="0"/>
              <w:marRight w:val="0"/>
              <w:marTop w:val="0"/>
              <w:marBottom w:val="0"/>
              <w:divBdr>
                <w:top w:val="none" w:sz="0" w:space="0" w:color="auto"/>
                <w:left w:val="none" w:sz="0" w:space="0" w:color="auto"/>
                <w:bottom w:val="none" w:sz="0" w:space="0" w:color="auto"/>
                <w:right w:val="none" w:sz="0" w:space="0" w:color="auto"/>
              </w:divBdr>
              <w:divsChild>
                <w:div w:id="1937595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244132">
          <w:marLeft w:val="0"/>
          <w:marRight w:val="0"/>
          <w:marTop w:val="300"/>
          <w:marBottom w:val="0"/>
          <w:divBdr>
            <w:top w:val="none" w:sz="0" w:space="0" w:color="auto"/>
            <w:left w:val="none" w:sz="0" w:space="0" w:color="auto"/>
            <w:bottom w:val="none" w:sz="0" w:space="0" w:color="auto"/>
            <w:right w:val="none" w:sz="0" w:space="0" w:color="auto"/>
          </w:divBdr>
          <w:divsChild>
            <w:div w:id="1758286187">
              <w:marLeft w:val="0"/>
              <w:marRight w:val="0"/>
              <w:marTop w:val="0"/>
              <w:marBottom w:val="0"/>
              <w:divBdr>
                <w:top w:val="none" w:sz="0" w:space="0" w:color="auto"/>
                <w:left w:val="none" w:sz="0" w:space="0" w:color="auto"/>
                <w:bottom w:val="none" w:sz="0" w:space="0" w:color="auto"/>
                <w:right w:val="none" w:sz="0" w:space="0" w:color="auto"/>
              </w:divBdr>
              <w:divsChild>
                <w:div w:id="1485245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345009">
          <w:marLeft w:val="0"/>
          <w:marRight w:val="0"/>
          <w:marTop w:val="300"/>
          <w:marBottom w:val="0"/>
          <w:divBdr>
            <w:top w:val="none" w:sz="0" w:space="0" w:color="auto"/>
            <w:left w:val="none" w:sz="0" w:space="0" w:color="auto"/>
            <w:bottom w:val="none" w:sz="0" w:space="0" w:color="auto"/>
            <w:right w:val="none" w:sz="0" w:space="0" w:color="auto"/>
          </w:divBdr>
          <w:divsChild>
            <w:div w:id="1968923476">
              <w:marLeft w:val="0"/>
              <w:marRight w:val="0"/>
              <w:marTop w:val="0"/>
              <w:marBottom w:val="0"/>
              <w:divBdr>
                <w:top w:val="none" w:sz="0" w:space="0" w:color="auto"/>
                <w:left w:val="none" w:sz="0" w:space="0" w:color="auto"/>
                <w:bottom w:val="none" w:sz="0" w:space="0" w:color="auto"/>
                <w:right w:val="none" w:sz="0" w:space="0" w:color="auto"/>
              </w:divBdr>
              <w:divsChild>
                <w:div w:id="204348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0947">
          <w:marLeft w:val="0"/>
          <w:marRight w:val="0"/>
          <w:marTop w:val="300"/>
          <w:marBottom w:val="0"/>
          <w:divBdr>
            <w:top w:val="none" w:sz="0" w:space="0" w:color="auto"/>
            <w:left w:val="none" w:sz="0" w:space="0" w:color="auto"/>
            <w:bottom w:val="none" w:sz="0" w:space="0" w:color="auto"/>
            <w:right w:val="none" w:sz="0" w:space="0" w:color="auto"/>
          </w:divBdr>
          <w:divsChild>
            <w:div w:id="2112116349">
              <w:marLeft w:val="0"/>
              <w:marRight w:val="0"/>
              <w:marTop w:val="0"/>
              <w:marBottom w:val="0"/>
              <w:divBdr>
                <w:top w:val="none" w:sz="0" w:space="0" w:color="auto"/>
                <w:left w:val="none" w:sz="0" w:space="0" w:color="auto"/>
                <w:bottom w:val="none" w:sz="0" w:space="0" w:color="auto"/>
                <w:right w:val="none" w:sz="0" w:space="0" w:color="auto"/>
              </w:divBdr>
              <w:divsChild>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7686255">
      <w:bodyDiv w:val="1"/>
      <w:marLeft w:val="0"/>
      <w:marRight w:val="0"/>
      <w:marTop w:val="0"/>
      <w:marBottom w:val="0"/>
      <w:divBdr>
        <w:top w:val="none" w:sz="0" w:space="0" w:color="auto"/>
        <w:left w:val="none" w:sz="0" w:space="0" w:color="auto"/>
        <w:bottom w:val="none" w:sz="0" w:space="0" w:color="auto"/>
        <w:right w:val="none" w:sz="0" w:space="0" w:color="auto"/>
      </w:divBdr>
    </w:div>
    <w:div w:id="2017875857">
      <w:bodyDiv w:val="1"/>
      <w:marLeft w:val="0"/>
      <w:marRight w:val="0"/>
      <w:marTop w:val="0"/>
      <w:marBottom w:val="0"/>
      <w:divBdr>
        <w:top w:val="none" w:sz="0" w:space="0" w:color="auto"/>
        <w:left w:val="none" w:sz="0" w:space="0" w:color="auto"/>
        <w:bottom w:val="none" w:sz="0" w:space="0" w:color="auto"/>
        <w:right w:val="none" w:sz="0" w:space="0" w:color="auto"/>
      </w:divBdr>
    </w:div>
    <w:div w:id="2018270786">
      <w:bodyDiv w:val="1"/>
      <w:marLeft w:val="0"/>
      <w:marRight w:val="0"/>
      <w:marTop w:val="0"/>
      <w:marBottom w:val="0"/>
      <w:divBdr>
        <w:top w:val="none" w:sz="0" w:space="0" w:color="auto"/>
        <w:left w:val="none" w:sz="0" w:space="0" w:color="auto"/>
        <w:bottom w:val="none" w:sz="0" w:space="0" w:color="auto"/>
        <w:right w:val="none" w:sz="0" w:space="0" w:color="auto"/>
      </w:divBdr>
    </w:div>
    <w:div w:id="2019385833">
      <w:bodyDiv w:val="1"/>
      <w:marLeft w:val="0"/>
      <w:marRight w:val="0"/>
      <w:marTop w:val="0"/>
      <w:marBottom w:val="0"/>
      <w:divBdr>
        <w:top w:val="none" w:sz="0" w:space="0" w:color="auto"/>
        <w:left w:val="none" w:sz="0" w:space="0" w:color="auto"/>
        <w:bottom w:val="none" w:sz="0" w:space="0" w:color="auto"/>
        <w:right w:val="none" w:sz="0" w:space="0" w:color="auto"/>
      </w:divBdr>
    </w:div>
    <w:div w:id="2019426951">
      <w:bodyDiv w:val="1"/>
      <w:marLeft w:val="0"/>
      <w:marRight w:val="0"/>
      <w:marTop w:val="0"/>
      <w:marBottom w:val="0"/>
      <w:divBdr>
        <w:top w:val="none" w:sz="0" w:space="0" w:color="auto"/>
        <w:left w:val="none" w:sz="0" w:space="0" w:color="auto"/>
        <w:bottom w:val="none" w:sz="0" w:space="0" w:color="auto"/>
        <w:right w:val="none" w:sz="0" w:space="0" w:color="auto"/>
      </w:divBdr>
    </w:div>
    <w:div w:id="2020042260">
      <w:bodyDiv w:val="1"/>
      <w:marLeft w:val="0"/>
      <w:marRight w:val="0"/>
      <w:marTop w:val="0"/>
      <w:marBottom w:val="0"/>
      <w:divBdr>
        <w:top w:val="none" w:sz="0" w:space="0" w:color="auto"/>
        <w:left w:val="none" w:sz="0" w:space="0" w:color="auto"/>
        <w:bottom w:val="none" w:sz="0" w:space="0" w:color="auto"/>
        <w:right w:val="none" w:sz="0" w:space="0" w:color="auto"/>
      </w:divBdr>
    </w:div>
    <w:div w:id="2020496237">
      <w:bodyDiv w:val="1"/>
      <w:marLeft w:val="0"/>
      <w:marRight w:val="0"/>
      <w:marTop w:val="0"/>
      <w:marBottom w:val="0"/>
      <w:divBdr>
        <w:top w:val="none" w:sz="0" w:space="0" w:color="auto"/>
        <w:left w:val="none" w:sz="0" w:space="0" w:color="auto"/>
        <w:bottom w:val="none" w:sz="0" w:space="0" w:color="auto"/>
        <w:right w:val="none" w:sz="0" w:space="0" w:color="auto"/>
      </w:divBdr>
    </w:div>
    <w:div w:id="2021396947">
      <w:bodyDiv w:val="1"/>
      <w:marLeft w:val="0"/>
      <w:marRight w:val="0"/>
      <w:marTop w:val="0"/>
      <w:marBottom w:val="0"/>
      <w:divBdr>
        <w:top w:val="none" w:sz="0" w:space="0" w:color="auto"/>
        <w:left w:val="none" w:sz="0" w:space="0" w:color="auto"/>
        <w:bottom w:val="none" w:sz="0" w:space="0" w:color="auto"/>
        <w:right w:val="none" w:sz="0" w:space="0" w:color="auto"/>
      </w:divBdr>
      <w:divsChild>
        <w:div w:id="2321180">
          <w:marLeft w:val="0"/>
          <w:marRight w:val="0"/>
          <w:marTop w:val="300"/>
          <w:marBottom w:val="0"/>
          <w:divBdr>
            <w:top w:val="none" w:sz="0" w:space="0" w:color="auto"/>
            <w:left w:val="none" w:sz="0" w:space="0" w:color="auto"/>
            <w:bottom w:val="none" w:sz="0" w:space="0" w:color="auto"/>
            <w:right w:val="none" w:sz="0" w:space="0" w:color="auto"/>
          </w:divBdr>
          <w:divsChild>
            <w:div w:id="916327995">
              <w:marLeft w:val="0"/>
              <w:marRight w:val="0"/>
              <w:marTop w:val="0"/>
              <w:marBottom w:val="0"/>
              <w:divBdr>
                <w:top w:val="none" w:sz="0" w:space="0" w:color="auto"/>
                <w:left w:val="none" w:sz="0" w:space="0" w:color="auto"/>
                <w:bottom w:val="none" w:sz="0" w:space="0" w:color="auto"/>
                <w:right w:val="none" w:sz="0" w:space="0" w:color="auto"/>
              </w:divBdr>
              <w:divsChild>
                <w:div w:id="1757745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588900">
          <w:marLeft w:val="0"/>
          <w:marRight w:val="0"/>
          <w:marTop w:val="0"/>
          <w:marBottom w:val="0"/>
          <w:divBdr>
            <w:top w:val="none" w:sz="0" w:space="0" w:color="auto"/>
            <w:left w:val="none" w:sz="0" w:space="0" w:color="auto"/>
            <w:bottom w:val="none" w:sz="0" w:space="0" w:color="auto"/>
            <w:right w:val="none" w:sz="0" w:space="0" w:color="auto"/>
          </w:divBdr>
        </w:div>
        <w:div w:id="408768900">
          <w:marLeft w:val="0"/>
          <w:marRight w:val="0"/>
          <w:marTop w:val="0"/>
          <w:marBottom w:val="0"/>
          <w:divBdr>
            <w:top w:val="none" w:sz="0" w:space="0" w:color="auto"/>
            <w:left w:val="none" w:sz="0" w:space="0" w:color="auto"/>
            <w:bottom w:val="none" w:sz="0" w:space="0" w:color="auto"/>
            <w:right w:val="none" w:sz="0" w:space="0" w:color="auto"/>
          </w:divBdr>
          <w:divsChild>
            <w:div w:id="1017080383">
              <w:marLeft w:val="0"/>
              <w:marRight w:val="0"/>
              <w:marTop w:val="0"/>
              <w:marBottom w:val="0"/>
              <w:divBdr>
                <w:top w:val="none" w:sz="0" w:space="0" w:color="auto"/>
                <w:left w:val="none" w:sz="0" w:space="0" w:color="auto"/>
                <w:bottom w:val="none" w:sz="0" w:space="0" w:color="auto"/>
                <w:right w:val="none" w:sz="0" w:space="0" w:color="auto"/>
              </w:divBdr>
            </w:div>
          </w:divsChild>
        </w:div>
        <w:div w:id="432675847">
          <w:marLeft w:val="0"/>
          <w:marRight w:val="0"/>
          <w:marTop w:val="0"/>
          <w:marBottom w:val="0"/>
          <w:divBdr>
            <w:top w:val="none" w:sz="0" w:space="0" w:color="auto"/>
            <w:left w:val="none" w:sz="0" w:space="0" w:color="auto"/>
            <w:bottom w:val="none" w:sz="0" w:space="0" w:color="auto"/>
            <w:right w:val="none" w:sz="0" w:space="0" w:color="auto"/>
          </w:divBdr>
          <w:divsChild>
            <w:div w:id="829833781">
              <w:marLeft w:val="0"/>
              <w:marRight w:val="0"/>
              <w:marTop w:val="0"/>
              <w:marBottom w:val="0"/>
              <w:divBdr>
                <w:top w:val="none" w:sz="0" w:space="0" w:color="auto"/>
                <w:left w:val="none" w:sz="0" w:space="0" w:color="auto"/>
                <w:bottom w:val="none" w:sz="0" w:space="0" w:color="auto"/>
                <w:right w:val="none" w:sz="0" w:space="0" w:color="auto"/>
              </w:divBdr>
            </w:div>
          </w:divsChild>
        </w:div>
        <w:div w:id="482159846">
          <w:marLeft w:val="0"/>
          <w:marRight w:val="0"/>
          <w:marTop w:val="0"/>
          <w:marBottom w:val="0"/>
          <w:divBdr>
            <w:top w:val="none" w:sz="0" w:space="0" w:color="auto"/>
            <w:left w:val="none" w:sz="0" w:space="0" w:color="auto"/>
            <w:bottom w:val="none" w:sz="0" w:space="0" w:color="auto"/>
            <w:right w:val="none" w:sz="0" w:space="0" w:color="auto"/>
          </w:divBdr>
          <w:divsChild>
            <w:div w:id="2103255653">
              <w:marLeft w:val="0"/>
              <w:marRight w:val="0"/>
              <w:marTop w:val="0"/>
              <w:marBottom w:val="0"/>
              <w:divBdr>
                <w:top w:val="none" w:sz="0" w:space="0" w:color="auto"/>
                <w:left w:val="none" w:sz="0" w:space="0" w:color="auto"/>
                <w:bottom w:val="none" w:sz="0" w:space="0" w:color="auto"/>
                <w:right w:val="none" w:sz="0" w:space="0" w:color="auto"/>
              </w:divBdr>
            </w:div>
          </w:divsChild>
        </w:div>
        <w:div w:id="768164253">
          <w:marLeft w:val="0"/>
          <w:marRight w:val="0"/>
          <w:marTop w:val="0"/>
          <w:marBottom w:val="0"/>
          <w:divBdr>
            <w:top w:val="none" w:sz="0" w:space="0" w:color="auto"/>
            <w:left w:val="none" w:sz="0" w:space="0" w:color="auto"/>
            <w:bottom w:val="none" w:sz="0" w:space="0" w:color="auto"/>
            <w:right w:val="none" w:sz="0" w:space="0" w:color="auto"/>
          </w:divBdr>
          <w:divsChild>
            <w:div w:id="993148169">
              <w:marLeft w:val="0"/>
              <w:marRight w:val="0"/>
              <w:marTop w:val="0"/>
              <w:marBottom w:val="0"/>
              <w:divBdr>
                <w:top w:val="none" w:sz="0" w:space="0" w:color="auto"/>
                <w:left w:val="none" w:sz="0" w:space="0" w:color="auto"/>
                <w:bottom w:val="none" w:sz="0" w:space="0" w:color="auto"/>
                <w:right w:val="none" w:sz="0" w:space="0" w:color="auto"/>
              </w:divBdr>
            </w:div>
          </w:divsChild>
        </w:div>
        <w:div w:id="942569070">
          <w:marLeft w:val="0"/>
          <w:marRight w:val="0"/>
          <w:marTop w:val="0"/>
          <w:marBottom w:val="0"/>
          <w:divBdr>
            <w:top w:val="none" w:sz="0" w:space="0" w:color="auto"/>
            <w:left w:val="none" w:sz="0" w:space="0" w:color="auto"/>
            <w:bottom w:val="none" w:sz="0" w:space="0" w:color="auto"/>
            <w:right w:val="none" w:sz="0" w:space="0" w:color="auto"/>
          </w:divBdr>
        </w:div>
        <w:div w:id="1141970271">
          <w:marLeft w:val="0"/>
          <w:marRight w:val="0"/>
          <w:marTop w:val="0"/>
          <w:marBottom w:val="0"/>
          <w:divBdr>
            <w:top w:val="none" w:sz="0" w:space="0" w:color="auto"/>
            <w:left w:val="none" w:sz="0" w:space="0" w:color="auto"/>
            <w:bottom w:val="none" w:sz="0" w:space="0" w:color="auto"/>
            <w:right w:val="none" w:sz="0" w:space="0" w:color="auto"/>
          </w:divBdr>
          <w:divsChild>
            <w:div w:id="113523811">
              <w:marLeft w:val="0"/>
              <w:marRight w:val="0"/>
              <w:marTop w:val="0"/>
              <w:marBottom w:val="0"/>
              <w:divBdr>
                <w:top w:val="none" w:sz="0" w:space="0" w:color="auto"/>
                <w:left w:val="none" w:sz="0" w:space="0" w:color="auto"/>
                <w:bottom w:val="none" w:sz="0" w:space="0" w:color="auto"/>
                <w:right w:val="none" w:sz="0" w:space="0" w:color="auto"/>
              </w:divBdr>
            </w:div>
          </w:divsChild>
        </w:div>
        <w:div w:id="1231110980">
          <w:marLeft w:val="0"/>
          <w:marRight w:val="0"/>
          <w:marTop w:val="0"/>
          <w:marBottom w:val="0"/>
          <w:divBdr>
            <w:top w:val="none" w:sz="0" w:space="0" w:color="auto"/>
            <w:left w:val="none" w:sz="0" w:space="0" w:color="auto"/>
            <w:bottom w:val="none" w:sz="0" w:space="0" w:color="auto"/>
            <w:right w:val="none" w:sz="0" w:space="0" w:color="auto"/>
          </w:divBdr>
        </w:div>
        <w:div w:id="1266614696">
          <w:marLeft w:val="0"/>
          <w:marRight w:val="0"/>
          <w:marTop w:val="0"/>
          <w:marBottom w:val="0"/>
          <w:divBdr>
            <w:top w:val="none" w:sz="0" w:space="0" w:color="auto"/>
            <w:left w:val="none" w:sz="0" w:space="0" w:color="auto"/>
            <w:bottom w:val="none" w:sz="0" w:space="0" w:color="auto"/>
            <w:right w:val="none" w:sz="0" w:space="0" w:color="auto"/>
          </w:divBdr>
        </w:div>
        <w:div w:id="1275212752">
          <w:marLeft w:val="0"/>
          <w:marRight w:val="0"/>
          <w:marTop w:val="0"/>
          <w:marBottom w:val="0"/>
          <w:divBdr>
            <w:top w:val="none" w:sz="0" w:space="0" w:color="auto"/>
            <w:left w:val="none" w:sz="0" w:space="0" w:color="auto"/>
            <w:bottom w:val="none" w:sz="0" w:space="0" w:color="auto"/>
            <w:right w:val="none" w:sz="0" w:space="0" w:color="auto"/>
          </w:divBdr>
        </w:div>
        <w:div w:id="1393967100">
          <w:marLeft w:val="0"/>
          <w:marRight w:val="0"/>
          <w:marTop w:val="0"/>
          <w:marBottom w:val="0"/>
          <w:divBdr>
            <w:top w:val="none" w:sz="0" w:space="0" w:color="auto"/>
            <w:left w:val="none" w:sz="0" w:space="0" w:color="auto"/>
            <w:bottom w:val="none" w:sz="0" w:space="0" w:color="auto"/>
            <w:right w:val="none" w:sz="0" w:space="0" w:color="auto"/>
          </w:divBdr>
        </w:div>
        <w:div w:id="1508058748">
          <w:marLeft w:val="0"/>
          <w:marRight w:val="0"/>
          <w:marTop w:val="0"/>
          <w:marBottom w:val="0"/>
          <w:divBdr>
            <w:top w:val="none" w:sz="0" w:space="0" w:color="auto"/>
            <w:left w:val="none" w:sz="0" w:space="0" w:color="auto"/>
            <w:bottom w:val="none" w:sz="0" w:space="0" w:color="auto"/>
            <w:right w:val="none" w:sz="0" w:space="0" w:color="auto"/>
          </w:divBdr>
        </w:div>
        <w:div w:id="1542090320">
          <w:marLeft w:val="0"/>
          <w:marRight w:val="0"/>
          <w:marTop w:val="0"/>
          <w:marBottom w:val="0"/>
          <w:divBdr>
            <w:top w:val="none" w:sz="0" w:space="0" w:color="auto"/>
            <w:left w:val="none" w:sz="0" w:space="0" w:color="auto"/>
            <w:bottom w:val="none" w:sz="0" w:space="0" w:color="auto"/>
            <w:right w:val="none" w:sz="0" w:space="0" w:color="auto"/>
          </w:divBdr>
          <w:divsChild>
            <w:div w:id="290749544">
              <w:marLeft w:val="0"/>
              <w:marRight w:val="0"/>
              <w:marTop w:val="0"/>
              <w:marBottom w:val="0"/>
              <w:divBdr>
                <w:top w:val="none" w:sz="0" w:space="0" w:color="auto"/>
                <w:left w:val="none" w:sz="0" w:space="0" w:color="auto"/>
                <w:bottom w:val="none" w:sz="0" w:space="0" w:color="auto"/>
                <w:right w:val="none" w:sz="0" w:space="0" w:color="auto"/>
              </w:divBdr>
            </w:div>
          </w:divsChild>
        </w:div>
        <w:div w:id="1586498565">
          <w:marLeft w:val="0"/>
          <w:marRight w:val="0"/>
          <w:marTop w:val="300"/>
          <w:marBottom w:val="0"/>
          <w:divBdr>
            <w:top w:val="none" w:sz="0" w:space="0" w:color="auto"/>
            <w:left w:val="none" w:sz="0" w:space="0" w:color="auto"/>
            <w:bottom w:val="none" w:sz="0" w:space="0" w:color="auto"/>
            <w:right w:val="none" w:sz="0" w:space="0" w:color="auto"/>
          </w:divBdr>
          <w:divsChild>
            <w:div w:id="608700599">
              <w:marLeft w:val="0"/>
              <w:marRight w:val="0"/>
              <w:marTop w:val="0"/>
              <w:marBottom w:val="0"/>
              <w:divBdr>
                <w:top w:val="none" w:sz="0" w:space="0" w:color="auto"/>
                <w:left w:val="none" w:sz="0" w:space="0" w:color="auto"/>
                <w:bottom w:val="none" w:sz="0" w:space="0" w:color="auto"/>
                <w:right w:val="none" w:sz="0" w:space="0" w:color="auto"/>
              </w:divBdr>
              <w:divsChild>
                <w:div w:id="68367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359188">
          <w:marLeft w:val="0"/>
          <w:marRight w:val="0"/>
          <w:marTop w:val="0"/>
          <w:marBottom w:val="0"/>
          <w:divBdr>
            <w:top w:val="none" w:sz="0" w:space="0" w:color="auto"/>
            <w:left w:val="none" w:sz="0" w:space="0" w:color="auto"/>
            <w:bottom w:val="none" w:sz="0" w:space="0" w:color="auto"/>
            <w:right w:val="none" w:sz="0" w:space="0" w:color="auto"/>
          </w:divBdr>
          <w:divsChild>
            <w:div w:id="194125138">
              <w:marLeft w:val="0"/>
              <w:marRight w:val="0"/>
              <w:marTop w:val="0"/>
              <w:marBottom w:val="0"/>
              <w:divBdr>
                <w:top w:val="none" w:sz="0" w:space="0" w:color="auto"/>
                <w:left w:val="none" w:sz="0" w:space="0" w:color="auto"/>
                <w:bottom w:val="none" w:sz="0" w:space="0" w:color="auto"/>
                <w:right w:val="none" w:sz="0" w:space="0" w:color="auto"/>
              </w:divBdr>
            </w:div>
          </w:divsChild>
        </w:div>
        <w:div w:id="1988166175">
          <w:marLeft w:val="0"/>
          <w:marRight w:val="0"/>
          <w:marTop w:val="300"/>
          <w:marBottom w:val="0"/>
          <w:divBdr>
            <w:top w:val="none" w:sz="0" w:space="0" w:color="auto"/>
            <w:left w:val="none" w:sz="0" w:space="0" w:color="auto"/>
            <w:bottom w:val="none" w:sz="0" w:space="0" w:color="auto"/>
            <w:right w:val="none" w:sz="0" w:space="0" w:color="auto"/>
          </w:divBdr>
          <w:divsChild>
            <w:div w:id="844369761">
              <w:marLeft w:val="0"/>
              <w:marRight w:val="0"/>
              <w:marTop w:val="0"/>
              <w:marBottom w:val="0"/>
              <w:divBdr>
                <w:top w:val="none" w:sz="0" w:space="0" w:color="auto"/>
                <w:left w:val="none" w:sz="0" w:space="0" w:color="auto"/>
                <w:bottom w:val="none" w:sz="0" w:space="0" w:color="auto"/>
                <w:right w:val="none" w:sz="0" w:space="0" w:color="auto"/>
              </w:divBdr>
              <w:divsChild>
                <w:div w:id="21385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9505">
          <w:marLeft w:val="0"/>
          <w:marRight w:val="0"/>
          <w:marTop w:val="300"/>
          <w:marBottom w:val="0"/>
          <w:divBdr>
            <w:top w:val="none" w:sz="0" w:space="0" w:color="auto"/>
            <w:left w:val="none" w:sz="0" w:space="0" w:color="auto"/>
            <w:bottom w:val="none" w:sz="0" w:space="0" w:color="auto"/>
            <w:right w:val="none" w:sz="0" w:space="0" w:color="auto"/>
          </w:divBdr>
          <w:divsChild>
            <w:div w:id="296644205">
              <w:marLeft w:val="0"/>
              <w:marRight w:val="0"/>
              <w:marTop w:val="0"/>
              <w:marBottom w:val="0"/>
              <w:divBdr>
                <w:top w:val="none" w:sz="0" w:space="0" w:color="auto"/>
                <w:left w:val="none" w:sz="0" w:space="0" w:color="auto"/>
                <w:bottom w:val="none" w:sz="0" w:space="0" w:color="auto"/>
                <w:right w:val="none" w:sz="0" w:space="0" w:color="auto"/>
              </w:divBdr>
              <w:divsChild>
                <w:div w:id="761222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544739">
      <w:bodyDiv w:val="1"/>
      <w:marLeft w:val="0"/>
      <w:marRight w:val="0"/>
      <w:marTop w:val="0"/>
      <w:marBottom w:val="0"/>
      <w:divBdr>
        <w:top w:val="none" w:sz="0" w:space="0" w:color="auto"/>
        <w:left w:val="none" w:sz="0" w:space="0" w:color="auto"/>
        <w:bottom w:val="none" w:sz="0" w:space="0" w:color="auto"/>
        <w:right w:val="none" w:sz="0" w:space="0" w:color="auto"/>
      </w:divBdr>
      <w:divsChild>
        <w:div w:id="517308180">
          <w:marLeft w:val="0"/>
          <w:marRight w:val="0"/>
          <w:marTop w:val="0"/>
          <w:marBottom w:val="0"/>
          <w:divBdr>
            <w:top w:val="none" w:sz="0" w:space="0" w:color="auto"/>
            <w:left w:val="none" w:sz="0" w:space="0" w:color="auto"/>
            <w:bottom w:val="none" w:sz="0" w:space="0" w:color="auto"/>
            <w:right w:val="none" w:sz="0" w:space="0" w:color="auto"/>
          </w:divBdr>
        </w:div>
        <w:div w:id="2100103033">
          <w:marLeft w:val="0"/>
          <w:marRight w:val="0"/>
          <w:marTop w:val="0"/>
          <w:marBottom w:val="0"/>
          <w:divBdr>
            <w:top w:val="none" w:sz="0" w:space="0" w:color="auto"/>
            <w:left w:val="none" w:sz="0" w:space="0" w:color="auto"/>
            <w:bottom w:val="none" w:sz="0" w:space="0" w:color="auto"/>
            <w:right w:val="none" w:sz="0" w:space="0" w:color="auto"/>
          </w:divBdr>
          <w:divsChild>
            <w:div w:id="1330017004">
              <w:marLeft w:val="0"/>
              <w:marRight w:val="0"/>
              <w:marTop w:val="0"/>
              <w:marBottom w:val="0"/>
              <w:divBdr>
                <w:top w:val="none" w:sz="0" w:space="0" w:color="auto"/>
                <w:left w:val="none" w:sz="0" w:space="0" w:color="auto"/>
                <w:bottom w:val="none" w:sz="0" w:space="0" w:color="auto"/>
                <w:right w:val="none" w:sz="0" w:space="0" w:color="auto"/>
              </w:divBdr>
            </w:div>
          </w:divsChild>
        </w:div>
        <w:div w:id="1243953184">
          <w:marLeft w:val="0"/>
          <w:marRight w:val="0"/>
          <w:marTop w:val="0"/>
          <w:marBottom w:val="0"/>
          <w:divBdr>
            <w:top w:val="none" w:sz="0" w:space="0" w:color="auto"/>
            <w:left w:val="none" w:sz="0" w:space="0" w:color="auto"/>
            <w:bottom w:val="none" w:sz="0" w:space="0" w:color="auto"/>
            <w:right w:val="none" w:sz="0" w:space="0" w:color="auto"/>
          </w:divBdr>
        </w:div>
        <w:div w:id="270475327">
          <w:marLeft w:val="0"/>
          <w:marRight w:val="0"/>
          <w:marTop w:val="0"/>
          <w:marBottom w:val="0"/>
          <w:divBdr>
            <w:top w:val="none" w:sz="0" w:space="0" w:color="auto"/>
            <w:left w:val="none" w:sz="0" w:space="0" w:color="auto"/>
            <w:bottom w:val="none" w:sz="0" w:space="0" w:color="auto"/>
            <w:right w:val="none" w:sz="0" w:space="0" w:color="auto"/>
          </w:divBdr>
          <w:divsChild>
            <w:div w:id="1276981262">
              <w:marLeft w:val="0"/>
              <w:marRight w:val="0"/>
              <w:marTop w:val="0"/>
              <w:marBottom w:val="0"/>
              <w:divBdr>
                <w:top w:val="none" w:sz="0" w:space="0" w:color="auto"/>
                <w:left w:val="none" w:sz="0" w:space="0" w:color="auto"/>
                <w:bottom w:val="none" w:sz="0" w:space="0" w:color="auto"/>
                <w:right w:val="none" w:sz="0" w:space="0" w:color="auto"/>
              </w:divBdr>
            </w:div>
          </w:divsChild>
        </w:div>
        <w:div w:id="348485043">
          <w:marLeft w:val="0"/>
          <w:marRight w:val="0"/>
          <w:marTop w:val="0"/>
          <w:marBottom w:val="0"/>
          <w:divBdr>
            <w:top w:val="none" w:sz="0" w:space="0" w:color="auto"/>
            <w:left w:val="none" w:sz="0" w:space="0" w:color="auto"/>
            <w:bottom w:val="none" w:sz="0" w:space="0" w:color="auto"/>
            <w:right w:val="none" w:sz="0" w:space="0" w:color="auto"/>
          </w:divBdr>
        </w:div>
        <w:div w:id="1326937851">
          <w:marLeft w:val="0"/>
          <w:marRight w:val="0"/>
          <w:marTop w:val="0"/>
          <w:marBottom w:val="0"/>
          <w:divBdr>
            <w:top w:val="none" w:sz="0" w:space="0" w:color="auto"/>
            <w:left w:val="none" w:sz="0" w:space="0" w:color="auto"/>
            <w:bottom w:val="none" w:sz="0" w:space="0" w:color="auto"/>
            <w:right w:val="none" w:sz="0" w:space="0" w:color="auto"/>
          </w:divBdr>
          <w:divsChild>
            <w:div w:id="1845826637">
              <w:marLeft w:val="0"/>
              <w:marRight w:val="0"/>
              <w:marTop w:val="0"/>
              <w:marBottom w:val="0"/>
              <w:divBdr>
                <w:top w:val="none" w:sz="0" w:space="0" w:color="auto"/>
                <w:left w:val="none" w:sz="0" w:space="0" w:color="auto"/>
                <w:bottom w:val="none" w:sz="0" w:space="0" w:color="auto"/>
                <w:right w:val="none" w:sz="0" w:space="0" w:color="auto"/>
              </w:divBdr>
            </w:div>
          </w:divsChild>
        </w:div>
        <w:div w:id="399056922">
          <w:marLeft w:val="0"/>
          <w:marRight w:val="0"/>
          <w:marTop w:val="0"/>
          <w:marBottom w:val="0"/>
          <w:divBdr>
            <w:top w:val="none" w:sz="0" w:space="0" w:color="auto"/>
            <w:left w:val="none" w:sz="0" w:space="0" w:color="auto"/>
            <w:bottom w:val="none" w:sz="0" w:space="0" w:color="auto"/>
            <w:right w:val="none" w:sz="0" w:space="0" w:color="auto"/>
          </w:divBdr>
        </w:div>
        <w:div w:id="471872996">
          <w:marLeft w:val="0"/>
          <w:marRight w:val="0"/>
          <w:marTop w:val="0"/>
          <w:marBottom w:val="0"/>
          <w:divBdr>
            <w:top w:val="none" w:sz="0" w:space="0" w:color="auto"/>
            <w:left w:val="none" w:sz="0" w:space="0" w:color="auto"/>
            <w:bottom w:val="none" w:sz="0" w:space="0" w:color="auto"/>
            <w:right w:val="none" w:sz="0" w:space="0" w:color="auto"/>
          </w:divBdr>
          <w:divsChild>
            <w:div w:id="317879041">
              <w:marLeft w:val="0"/>
              <w:marRight w:val="0"/>
              <w:marTop w:val="0"/>
              <w:marBottom w:val="0"/>
              <w:divBdr>
                <w:top w:val="none" w:sz="0" w:space="0" w:color="auto"/>
                <w:left w:val="none" w:sz="0" w:space="0" w:color="auto"/>
                <w:bottom w:val="none" w:sz="0" w:space="0" w:color="auto"/>
                <w:right w:val="none" w:sz="0" w:space="0" w:color="auto"/>
              </w:divBdr>
            </w:div>
          </w:divsChild>
        </w:div>
        <w:div w:id="296689538">
          <w:marLeft w:val="0"/>
          <w:marRight w:val="0"/>
          <w:marTop w:val="0"/>
          <w:marBottom w:val="0"/>
          <w:divBdr>
            <w:top w:val="none" w:sz="0" w:space="0" w:color="auto"/>
            <w:left w:val="none" w:sz="0" w:space="0" w:color="auto"/>
            <w:bottom w:val="none" w:sz="0" w:space="0" w:color="auto"/>
            <w:right w:val="none" w:sz="0" w:space="0" w:color="auto"/>
          </w:divBdr>
        </w:div>
        <w:div w:id="1174490503">
          <w:marLeft w:val="0"/>
          <w:marRight w:val="0"/>
          <w:marTop w:val="0"/>
          <w:marBottom w:val="0"/>
          <w:divBdr>
            <w:top w:val="none" w:sz="0" w:space="0" w:color="auto"/>
            <w:left w:val="none" w:sz="0" w:space="0" w:color="auto"/>
            <w:bottom w:val="none" w:sz="0" w:space="0" w:color="auto"/>
            <w:right w:val="none" w:sz="0" w:space="0" w:color="auto"/>
          </w:divBdr>
          <w:divsChild>
            <w:div w:id="1041131793">
              <w:marLeft w:val="0"/>
              <w:marRight w:val="0"/>
              <w:marTop w:val="0"/>
              <w:marBottom w:val="0"/>
              <w:divBdr>
                <w:top w:val="none" w:sz="0" w:space="0" w:color="auto"/>
                <w:left w:val="none" w:sz="0" w:space="0" w:color="auto"/>
                <w:bottom w:val="none" w:sz="0" w:space="0" w:color="auto"/>
                <w:right w:val="none" w:sz="0" w:space="0" w:color="auto"/>
              </w:divBdr>
            </w:div>
          </w:divsChild>
        </w:div>
        <w:div w:id="1580210254">
          <w:marLeft w:val="0"/>
          <w:marRight w:val="0"/>
          <w:marTop w:val="0"/>
          <w:marBottom w:val="0"/>
          <w:divBdr>
            <w:top w:val="none" w:sz="0" w:space="0" w:color="auto"/>
            <w:left w:val="none" w:sz="0" w:space="0" w:color="auto"/>
            <w:bottom w:val="none" w:sz="0" w:space="0" w:color="auto"/>
            <w:right w:val="none" w:sz="0" w:space="0" w:color="auto"/>
          </w:divBdr>
        </w:div>
        <w:div w:id="640614895">
          <w:marLeft w:val="0"/>
          <w:marRight w:val="0"/>
          <w:marTop w:val="0"/>
          <w:marBottom w:val="0"/>
          <w:divBdr>
            <w:top w:val="none" w:sz="0" w:space="0" w:color="auto"/>
            <w:left w:val="none" w:sz="0" w:space="0" w:color="auto"/>
            <w:bottom w:val="none" w:sz="0" w:space="0" w:color="auto"/>
            <w:right w:val="none" w:sz="0" w:space="0" w:color="auto"/>
          </w:divBdr>
          <w:divsChild>
            <w:div w:id="82921158">
              <w:marLeft w:val="0"/>
              <w:marRight w:val="0"/>
              <w:marTop w:val="0"/>
              <w:marBottom w:val="0"/>
              <w:divBdr>
                <w:top w:val="none" w:sz="0" w:space="0" w:color="auto"/>
                <w:left w:val="none" w:sz="0" w:space="0" w:color="auto"/>
                <w:bottom w:val="none" w:sz="0" w:space="0" w:color="auto"/>
                <w:right w:val="none" w:sz="0" w:space="0" w:color="auto"/>
              </w:divBdr>
            </w:div>
          </w:divsChild>
        </w:div>
        <w:div w:id="1181972425">
          <w:marLeft w:val="0"/>
          <w:marRight w:val="0"/>
          <w:marTop w:val="0"/>
          <w:marBottom w:val="0"/>
          <w:divBdr>
            <w:top w:val="none" w:sz="0" w:space="0" w:color="auto"/>
            <w:left w:val="none" w:sz="0" w:space="0" w:color="auto"/>
            <w:bottom w:val="none" w:sz="0" w:space="0" w:color="auto"/>
            <w:right w:val="none" w:sz="0" w:space="0" w:color="auto"/>
          </w:divBdr>
        </w:div>
        <w:div w:id="830606453">
          <w:marLeft w:val="0"/>
          <w:marRight w:val="0"/>
          <w:marTop w:val="0"/>
          <w:marBottom w:val="0"/>
          <w:divBdr>
            <w:top w:val="none" w:sz="0" w:space="0" w:color="auto"/>
            <w:left w:val="none" w:sz="0" w:space="0" w:color="auto"/>
            <w:bottom w:val="none" w:sz="0" w:space="0" w:color="auto"/>
            <w:right w:val="none" w:sz="0" w:space="0" w:color="auto"/>
          </w:divBdr>
          <w:divsChild>
            <w:div w:id="323971915">
              <w:marLeft w:val="0"/>
              <w:marRight w:val="0"/>
              <w:marTop w:val="0"/>
              <w:marBottom w:val="0"/>
              <w:divBdr>
                <w:top w:val="none" w:sz="0" w:space="0" w:color="auto"/>
                <w:left w:val="none" w:sz="0" w:space="0" w:color="auto"/>
                <w:bottom w:val="none" w:sz="0" w:space="0" w:color="auto"/>
                <w:right w:val="none" w:sz="0" w:space="0" w:color="auto"/>
              </w:divBdr>
            </w:div>
          </w:divsChild>
        </w:div>
        <w:div w:id="1244409888">
          <w:marLeft w:val="0"/>
          <w:marRight w:val="0"/>
          <w:marTop w:val="300"/>
          <w:marBottom w:val="0"/>
          <w:divBdr>
            <w:top w:val="none" w:sz="0" w:space="0" w:color="auto"/>
            <w:left w:val="none" w:sz="0" w:space="0" w:color="auto"/>
            <w:bottom w:val="none" w:sz="0" w:space="0" w:color="auto"/>
            <w:right w:val="none" w:sz="0" w:space="0" w:color="auto"/>
          </w:divBdr>
          <w:divsChild>
            <w:div w:id="2000886010">
              <w:marLeft w:val="0"/>
              <w:marRight w:val="0"/>
              <w:marTop w:val="0"/>
              <w:marBottom w:val="0"/>
              <w:divBdr>
                <w:top w:val="none" w:sz="0" w:space="0" w:color="auto"/>
                <w:left w:val="none" w:sz="0" w:space="0" w:color="auto"/>
                <w:bottom w:val="none" w:sz="0" w:space="0" w:color="auto"/>
                <w:right w:val="none" w:sz="0" w:space="0" w:color="auto"/>
              </w:divBdr>
              <w:divsChild>
                <w:div w:id="201819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032518">
          <w:marLeft w:val="0"/>
          <w:marRight w:val="0"/>
          <w:marTop w:val="300"/>
          <w:marBottom w:val="0"/>
          <w:divBdr>
            <w:top w:val="none" w:sz="0" w:space="0" w:color="auto"/>
            <w:left w:val="none" w:sz="0" w:space="0" w:color="auto"/>
            <w:bottom w:val="none" w:sz="0" w:space="0" w:color="auto"/>
            <w:right w:val="none" w:sz="0" w:space="0" w:color="auto"/>
          </w:divBdr>
          <w:divsChild>
            <w:div w:id="460267448">
              <w:marLeft w:val="0"/>
              <w:marRight w:val="0"/>
              <w:marTop w:val="0"/>
              <w:marBottom w:val="0"/>
              <w:divBdr>
                <w:top w:val="none" w:sz="0" w:space="0" w:color="auto"/>
                <w:left w:val="none" w:sz="0" w:space="0" w:color="auto"/>
                <w:bottom w:val="none" w:sz="0" w:space="0" w:color="auto"/>
                <w:right w:val="none" w:sz="0" w:space="0" w:color="auto"/>
              </w:divBdr>
              <w:divsChild>
                <w:div w:id="1127510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047970">
          <w:marLeft w:val="0"/>
          <w:marRight w:val="0"/>
          <w:marTop w:val="300"/>
          <w:marBottom w:val="0"/>
          <w:divBdr>
            <w:top w:val="none" w:sz="0" w:space="0" w:color="auto"/>
            <w:left w:val="none" w:sz="0" w:space="0" w:color="auto"/>
            <w:bottom w:val="none" w:sz="0" w:space="0" w:color="auto"/>
            <w:right w:val="none" w:sz="0" w:space="0" w:color="auto"/>
          </w:divBdr>
          <w:divsChild>
            <w:div w:id="1548907634">
              <w:marLeft w:val="0"/>
              <w:marRight w:val="0"/>
              <w:marTop w:val="0"/>
              <w:marBottom w:val="0"/>
              <w:divBdr>
                <w:top w:val="none" w:sz="0" w:space="0" w:color="auto"/>
                <w:left w:val="none" w:sz="0" w:space="0" w:color="auto"/>
                <w:bottom w:val="none" w:sz="0" w:space="0" w:color="auto"/>
                <w:right w:val="none" w:sz="0" w:space="0" w:color="auto"/>
              </w:divBdr>
              <w:divsChild>
                <w:div w:id="109890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848804">
          <w:marLeft w:val="0"/>
          <w:marRight w:val="0"/>
          <w:marTop w:val="300"/>
          <w:marBottom w:val="0"/>
          <w:divBdr>
            <w:top w:val="none" w:sz="0" w:space="0" w:color="auto"/>
            <w:left w:val="none" w:sz="0" w:space="0" w:color="auto"/>
            <w:bottom w:val="none" w:sz="0" w:space="0" w:color="auto"/>
            <w:right w:val="none" w:sz="0" w:space="0" w:color="auto"/>
          </w:divBdr>
          <w:divsChild>
            <w:div w:id="956375530">
              <w:marLeft w:val="0"/>
              <w:marRight w:val="0"/>
              <w:marTop w:val="0"/>
              <w:marBottom w:val="0"/>
              <w:divBdr>
                <w:top w:val="none" w:sz="0" w:space="0" w:color="auto"/>
                <w:left w:val="none" w:sz="0" w:space="0" w:color="auto"/>
                <w:bottom w:val="none" w:sz="0" w:space="0" w:color="auto"/>
                <w:right w:val="none" w:sz="0" w:space="0" w:color="auto"/>
              </w:divBdr>
              <w:divsChild>
                <w:div w:id="1922056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811804">
      <w:bodyDiv w:val="1"/>
      <w:marLeft w:val="0"/>
      <w:marRight w:val="0"/>
      <w:marTop w:val="0"/>
      <w:marBottom w:val="0"/>
      <w:divBdr>
        <w:top w:val="none" w:sz="0" w:space="0" w:color="auto"/>
        <w:left w:val="none" w:sz="0" w:space="0" w:color="auto"/>
        <w:bottom w:val="none" w:sz="0" w:space="0" w:color="auto"/>
        <w:right w:val="none" w:sz="0" w:space="0" w:color="auto"/>
      </w:divBdr>
    </w:div>
    <w:div w:id="2021814282">
      <w:bodyDiv w:val="1"/>
      <w:marLeft w:val="0"/>
      <w:marRight w:val="0"/>
      <w:marTop w:val="0"/>
      <w:marBottom w:val="0"/>
      <w:divBdr>
        <w:top w:val="none" w:sz="0" w:space="0" w:color="auto"/>
        <w:left w:val="none" w:sz="0" w:space="0" w:color="auto"/>
        <w:bottom w:val="none" w:sz="0" w:space="0" w:color="auto"/>
        <w:right w:val="none" w:sz="0" w:space="0" w:color="auto"/>
      </w:divBdr>
      <w:divsChild>
        <w:div w:id="1891648675">
          <w:marLeft w:val="0"/>
          <w:marRight w:val="0"/>
          <w:marTop w:val="0"/>
          <w:marBottom w:val="0"/>
          <w:divBdr>
            <w:top w:val="none" w:sz="0" w:space="0" w:color="auto"/>
            <w:left w:val="none" w:sz="0" w:space="0" w:color="auto"/>
            <w:bottom w:val="none" w:sz="0" w:space="0" w:color="auto"/>
            <w:right w:val="none" w:sz="0" w:space="0" w:color="auto"/>
          </w:divBdr>
        </w:div>
        <w:div w:id="40636581">
          <w:marLeft w:val="0"/>
          <w:marRight w:val="0"/>
          <w:marTop w:val="0"/>
          <w:marBottom w:val="0"/>
          <w:divBdr>
            <w:top w:val="none" w:sz="0" w:space="0" w:color="auto"/>
            <w:left w:val="none" w:sz="0" w:space="0" w:color="auto"/>
            <w:bottom w:val="none" w:sz="0" w:space="0" w:color="auto"/>
            <w:right w:val="none" w:sz="0" w:space="0" w:color="auto"/>
          </w:divBdr>
          <w:divsChild>
            <w:div w:id="909312303">
              <w:marLeft w:val="0"/>
              <w:marRight w:val="0"/>
              <w:marTop w:val="0"/>
              <w:marBottom w:val="0"/>
              <w:divBdr>
                <w:top w:val="none" w:sz="0" w:space="0" w:color="auto"/>
                <w:left w:val="none" w:sz="0" w:space="0" w:color="auto"/>
                <w:bottom w:val="none" w:sz="0" w:space="0" w:color="auto"/>
                <w:right w:val="none" w:sz="0" w:space="0" w:color="auto"/>
              </w:divBdr>
            </w:div>
          </w:divsChild>
        </w:div>
        <w:div w:id="611591340">
          <w:marLeft w:val="0"/>
          <w:marRight w:val="0"/>
          <w:marTop w:val="0"/>
          <w:marBottom w:val="0"/>
          <w:divBdr>
            <w:top w:val="none" w:sz="0" w:space="0" w:color="auto"/>
            <w:left w:val="none" w:sz="0" w:space="0" w:color="auto"/>
            <w:bottom w:val="none" w:sz="0" w:space="0" w:color="auto"/>
            <w:right w:val="none" w:sz="0" w:space="0" w:color="auto"/>
          </w:divBdr>
        </w:div>
        <w:div w:id="871461926">
          <w:marLeft w:val="0"/>
          <w:marRight w:val="0"/>
          <w:marTop w:val="0"/>
          <w:marBottom w:val="0"/>
          <w:divBdr>
            <w:top w:val="none" w:sz="0" w:space="0" w:color="auto"/>
            <w:left w:val="none" w:sz="0" w:space="0" w:color="auto"/>
            <w:bottom w:val="none" w:sz="0" w:space="0" w:color="auto"/>
            <w:right w:val="none" w:sz="0" w:space="0" w:color="auto"/>
          </w:divBdr>
          <w:divsChild>
            <w:div w:id="2066030022">
              <w:marLeft w:val="0"/>
              <w:marRight w:val="0"/>
              <w:marTop w:val="0"/>
              <w:marBottom w:val="0"/>
              <w:divBdr>
                <w:top w:val="none" w:sz="0" w:space="0" w:color="auto"/>
                <w:left w:val="none" w:sz="0" w:space="0" w:color="auto"/>
                <w:bottom w:val="none" w:sz="0" w:space="0" w:color="auto"/>
                <w:right w:val="none" w:sz="0" w:space="0" w:color="auto"/>
              </w:divBdr>
            </w:div>
          </w:divsChild>
        </w:div>
        <w:div w:id="31076860">
          <w:marLeft w:val="0"/>
          <w:marRight w:val="0"/>
          <w:marTop w:val="0"/>
          <w:marBottom w:val="0"/>
          <w:divBdr>
            <w:top w:val="none" w:sz="0" w:space="0" w:color="auto"/>
            <w:left w:val="none" w:sz="0" w:space="0" w:color="auto"/>
            <w:bottom w:val="none" w:sz="0" w:space="0" w:color="auto"/>
            <w:right w:val="none" w:sz="0" w:space="0" w:color="auto"/>
          </w:divBdr>
        </w:div>
        <w:div w:id="1484274714">
          <w:marLeft w:val="0"/>
          <w:marRight w:val="0"/>
          <w:marTop w:val="0"/>
          <w:marBottom w:val="0"/>
          <w:divBdr>
            <w:top w:val="none" w:sz="0" w:space="0" w:color="auto"/>
            <w:left w:val="none" w:sz="0" w:space="0" w:color="auto"/>
            <w:bottom w:val="none" w:sz="0" w:space="0" w:color="auto"/>
            <w:right w:val="none" w:sz="0" w:space="0" w:color="auto"/>
          </w:divBdr>
          <w:divsChild>
            <w:div w:id="663511573">
              <w:marLeft w:val="0"/>
              <w:marRight w:val="0"/>
              <w:marTop w:val="0"/>
              <w:marBottom w:val="0"/>
              <w:divBdr>
                <w:top w:val="none" w:sz="0" w:space="0" w:color="auto"/>
                <w:left w:val="none" w:sz="0" w:space="0" w:color="auto"/>
                <w:bottom w:val="none" w:sz="0" w:space="0" w:color="auto"/>
                <w:right w:val="none" w:sz="0" w:space="0" w:color="auto"/>
              </w:divBdr>
            </w:div>
          </w:divsChild>
        </w:div>
        <w:div w:id="1432046704">
          <w:marLeft w:val="0"/>
          <w:marRight w:val="0"/>
          <w:marTop w:val="0"/>
          <w:marBottom w:val="0"/>
          <w:divBdr>
            <w:top w:val="none" w:sz="0" w:space="0" w:color="auto"/>
            <w:left w:val="none" w:sz="0" w:space="0" w:color="auto"/>
            <w:bottom w:val="none" w:sz="0" w:space="0" w:color="auto"/>
            <w:right w:val="none" w:sz="0" w:space="0" w:color="auto"/>
          </w:divBdr>
        </w:div>
        <w:div w:id="1546216743">
          <w:marLeft w:val="0"/>
          <w:marRight w:val="0"/>
          <w:marTop w:val="0"/>
          <w:marBottom w:val="0"/>
          <w:divBdr>
            <w:top w:val="none" w:sz="0" w:space="0" w:color="auto"/>
            <w:left w:val="none" w:sz="0" w:space="0" w:color="auto"/>
            <w:bottom w:val="none" w:sz="0" w:space="0" w:color="auto"/>
            <w:right w:val="none" w:sz="0" w:space="0" w:color="auto"/>
          </w:divBdr>
          <w:divsChild>
            <w:div w:id="327751954">
              <w:marLeft w:val="0"/>
              <w:marRight w:val="0"/>
              <w:marTop w:val="0"/>
              <w:marBottom w:val="0"/>
              <w:divBdr>
                <w:top w:val="none" w:sz="0" w:space="0" w:color="auto"/>
                <w:left w:val="none" w:sz="0" w:space="0" w:color="auto"/>
                <w:bottom w:val="none" w:sz="0" w:space="0" w:color="auto"/>
                <w:right w:val="none" w:sz="0" w:space="0" w:color="auto"/>
              </w:divBdr>
            </w:div>
          </w:divsChild>
        </w:div>
        <w:div w:id="625238708">
          <w:marLeft w:val="0"/>
          <w:marRight w:val="0"/>
          <w:marTop w:val="0"/>
          <w:marBottom w:val="0"/>
          <w:divBdr>
            <w:top w:val="none" w:sz="0" w:space="0" w:color="auto"/>
            <w:left w:val="none" w:sz="0" w:space="0" w:color="auto"/>
            <w:bottom w:val="none" w:sz="0" w:space="0" w:color="auto"/>
            <w:right w:val="none" w:sz="0" w:space="0" w:color="auto"/>
          </w:divBdr>
        </w:div>
        <w:div w:id="1779135836">
          <w:marLeft w:val="0"/>
          <w:marRight w:val="0"/>
          <w:marTop w:val="0"/>
          <w:marBottom w:val="0"/>
          <w:divBdr>
            <w:top w:val="none" w:sz="0" w:space="0" w:color="auto"/>
            <w:left w:val="none" w:sz="0" w:space="0" w:color="auto"/>
            <w:bottom w:val="none" w:sz="0" w:space="0" w:color="auto"/>
            <w:right w:val="none" w:sz="0" w:space="0" w:color="auto"/>
          </w:divBdr>
          <w:divsChild>
            <w:div w:id="836265173">
              <w:marLeft w:val="0"/>
              <w:marRight w:val="0"/>
              <w:marTop w:val="0"/>
              <w:marBottom w:val="0"/>
              <w:divBdr>
                <w:top w:val="none" w:sz="0" w:space="0" w:color="auto"/>
                <w:left w:val="none" w:sz="0" w:space="0" w:color="auto"/>
                <w:bottom w:val="none" w:sz="0" w:space="0" w:color="auto"/>
                <w:right w:val="none" w:sz="0" w:space="0" w:color="auto"/>
              </w:divBdr>
            </w:div>
          </w:divsChild>
        </w:div>
        <w:div w:id="67190967">
          <w:marLeft w:val="0"/>
          <w:marRight w:val="0"/>
          <w:marTop w:val="0"/>
          <w:marBottom w:val="0"/>
          <w:divBdr>
            <w:top w:val="none" w:sz="0" w:space="0" w:color="auto"/>
            <w:left w:val="none" w:sz="0" w:space="0" w:color="auto"/>
            <w:bottom w:val="none" w:sz="0" w:space="0" w:color="auto"/>
            <w:right w:val="none" w:sz="0" w:space="0" w:color="auto"/>
          </w:divBdr>
        </w:div>
        <w:div w:id="458642967">
          <w:marLeft w:val="0"/>
          <w:marRight w:val="0"/>
          <w:marTop w:val="0"/>
          <w:marBottom w:val="0"/>
          <w:divBdr>
            <w:top w:val="none" w:sz="0" w:space="0" w:color="auto"/>
            <w:left w:val="none" w:sz="0" w:space="0" w:color="auto"/>
            <w:bottom w:val="none" w:sz="0" w:space="0" w:color="auto"/>
            <w:right w:val="none" w:sz="0" w:space="0" w:color="auto"/>
          </w:divBdr>
          <w:divsChild>
            <w:div w:id="1023289477">
              <w:marLeft w:val="0"/>
              <w:marRight w:val="0"/>
              <w:marTop w:val="0"/>
              <w:marBottom w:val="0"/>
              <w:divBdr>
                <w:top w:val="none" w:sz="0" w:space="0" w:color="auto"/>
                <w:left w:val="none" w:sz="0" w:space="0" w:color="auto"/>
                <w:bottom w:val="none" w:sz="0" w:space="0" w:color="auto"/>
                <w:right w:val="none" w:sz="0" w:space="0" w:color="auto"/>
              </w:divBdr>
            </w:div>
          </w:divsChild>
        </w:div>
        <w:div w:id="1491599398">
          <w:marLeft w:val="0"/>
          <w:marRight w:val="0"/>
          <w:marTop w:val="0"/>
          <w:marBottom w:val="0"/>
          <w:divBdr>
            <w:top w:val="none" w:sz="0" w:space="0" w:color="auto"/>
            <w:left w:val="none" w:sz="0" w:space="0" w:color="auto"/>
            <w:bottom w:val="none" w:sz="0" w:space="0" w:color="auto"/>
            <w:right w:val="none" w:sz="0" w:space="0" w:color="auto"/>
          </w:divBdr>
        </w:div>
        <w:div w:id="1495683729">
          <w:marLeft w:val="0"/>
          <w:marRight w:val="0"/>
          <w:marTop w:val="0"/>
          <w:marBottom w:val="0"/>
          <w:divBdr>
            <w:top w:val="none" w:sz="0" w:space="0" w:color="auto"/>
            <w:left w:val="none" w:sz="0" w:space="0" w:color="auto"/>
            <w:bottom w:val="none" w:sz="0" w:space="0" w:color="auto"/>
            <w:right w:val="none" w:sz="0" w:space="0" w:color="auto"/>
          </w:divBdr>
          <w:divsChild>
            <w:div w:id="878661696">
              <w:marLeft w:val="0"/>
              <w:marRight w:val="0"/>
              <w:marTop w:val="0"/>
              <w:marBottom w:val="0"/>
              <w:divBdr>
                <w:top w:val="none" w:sz="0" w:space="0" w:color="auto"/>
                <w:left w:val="none" w:sz="0" w:space="0" w:color="auto"/>
                <w:bottom w:val="none" w:sz="0" w:space="0" w:color="auto"/>
                <w:right w:val="none" w:sz="0" w:space="0" w:color="auto"/>
              </w:divBdr>
            </w:div>
          </w:divsChild>
        </w:div>
        <w:div w:id="1346132575">
          <w:marLeft w:val="0"/>
          <w:marRight w:val="0"/>
          <w:marTop w:val="300"/>
          <w:marBottom w:val="0"/>
          <w:divBdr>
            <w:top w:val="none" w:sz="0" w:space="0" w:color="auto"/>
            <w:left w:val="none" w:sz="0" w:space="0" w:color="auto"/>
            <w:bottom w:val="none" w:sz="0" w:space="0" w:color="auto"/>
            <w:right w:val="none" w:sz="0" w:space="0" w:color="auto"/>
          </w:divBdr>
          <w:divsChild>
            <w:div w:id="876043583">
              <w:marLeft w:val="0"/>
              <w:marRight w:val="0"/>
              <w:marTop w:val="0"/>
              <w:marBottom w:val="0"/>
              <w:divBdr>
                <w:top w:val="none" w:sz="0" w:space="0" w:color="auto"/>
                <w:left w:val="none" w:sz="0" w:space="0" w:color="auto"/>
                <w:bottom w:val="none" w:sz="0" w:space="0" w:color="auto"/>
                <w:right w:val="none" w:sz="0" w:space="0" w:color="auto"/>
              </w:divBdr>
              <w:divsChild>
                <w:div w:id="66081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13987">
          <w:marLeft w:val="0"/>
          <w:marRight w:val="0"/>
          <w:marTop w:val="300"/>
          <w:marBottom w:val="0"/>
          <w:divBdr>
            <w:top w:val="none" w:sz="0" w:space="0" w:color="auto"/>
            <w:left w:val="none" w:sz="0" w:space="0" w:color="auto"/>
            <w:bottom w:val="none" w:sz="0" w:space="0" w:color="auto"/>
            <w:right w:val="none" w:sz="0" w:space="0" w:color="auto"/>
          </w:divBdr>
          <w:divsChild>
            <w:div w:id="974723309">
              <w:marLeft w:val="0"/>
              <w:marRight w:val="0"/>
              <w:marTop w:val="0"/>
              <w:marBottom w:val="0"/>
              <w:divBdr>
                <w:top w:val="none" w:sz="0" w:space="0" w:color="auto"/>
                <w:left w:val="none" w:sz="0" w:space="0" w:color="auto"/>
                <w:bottom w:val="none" w:sz="0" w:space="0" w:color="auto"/>
                <w:right w:val="none" w:sz="0" w:space="0" w:color="auto"/>
              </w:divBdr>
              <w:divsChild>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sChild>
                <w:div w:id="1718776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586903">
          <w:marLeft w:val="0"/>
          <w:marRight w:val="0"/>
          <w:marTop w:val="300"/>
          <w:marBottom w:val="0"/>
          <w:divBdr>
            <w:top w:val="none" w:sz="0" w:space="0" w:color="auto"/>
            <w:left w:val="none" w:sz="0" w:space="0" w:color="auto"/>
            <w:bottom w:val="none" w:sz="0" w:space="0" w:color="auto"/>
            <w:right w:val="none" w:sz="0" w:space="0" w:color="auto"/>
          </w:divBdr>
          <w:divsChild>
            <w:div w:id="1329095943">
              <w:marLeft w:val="0"/>
              <w:marRight w:val="0"/>
              <w:marTop w:val="0"/>
              <w:marBottom w:val="0"/>
              <w:divBdr>
                <w:top w:val="none" w:sz="0" w:space="0" w:color="auto"/>
                <w:left w:val="none" w:sz="0" w:space="0" w:color="auto"/>
                <w:bottom w:val="none" w:sz="0" w:space="0" w:color="auto"/>
                <w:right w:val="none" w:sz="0" w:space="0" w:color="auto"/>
              </w:divBdr>
              <w:divsChild>
                <w:div w:id="96917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000186">
      <w:bodyDiv w:val="1"/>
      <w:marLeft w:val="0"/>
      <w:marRight w:val="0"/>
      <w:marTop w:val="0"/>
      <w:marBottom w:val="0"/>
      <w:divBdr>
        <w:top w:val="none" w:sz="0" w:space="0" w:color="auto"/>
        <w:left w:val="none" w:sz="0" w:space="0" w:color="auto"/>
        <w:bottom w:val="none" w:sz="0" w:space="0" w:color="auto"/>
        <w:right w:val="none" w:sz="0" w:space="0" w:color="auto"/>
      </w:divBdr>
    </w:div>
    <w:div w:id="2022002593">
      <w:bodyDiv w:val="1"/>
      <w:marLeft w:val="0"/>
      <w:marRight w:val="0"/>
      <w:marTop w:val="0"/>
      <w:marBottom w:val="0"/>
      <w:divBdr>
        <w:top w:val="none" w:sz="0" w:space="0" w:color="auto"/>
        <w:left w:val="none" w:sz="0" w:space="0" w:color="auto"/>
        <w:bottom w:val="none" w:sz="0" w:space="0" w:color="auto"/>
        <w:right w:val="none" w:sz="0" w:space="0" w:color="auto"/>
      </w:divBdr>
      <w:divsChild>
        <w:div w:id="3284115">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364448595">
          <w:marLeft w:val="0"/>
          <w:marRight w:val="0"/>
          <w:marTop w:val="0"/>
          <w:marBottom w:val="0"/>
          <w:divBdr>
            <w:top w:val="none" w:sz="0" w:space="0" w:color="auto"/>
            <w:left w:val="none" w:sz="0" w:space="0" w:color="auto"/>
            <w:bottom w:val="none" w:sz="0" w:space="0" w:color="auto"/>
            <w:right w:val="none" w:sz="0" w:space="0" w:color="auto"/>
          </w:divBdr>
          <w:divsChild>
            <w:div w:id="50543821">
              <w:marLeft w:val="0"/>
              <w:marRight w:val="0"/>
              <w:marTop w:val="0"/>
              <w:marBottom w:val="0"/>
              <w:divBdr>
                <w:top w:val="none" w:sz="0" w:space="0" w:color="auto"/>
                <w:left w:val="none" w:sz="0" w:space="0" w:color="auto"/>
                <w:bottom w:val="none" w:sz="0" w:space="0" w:color="auto"/>
                <w:right w:val="none" w:sz="0" w:space="0" w:color="auto"/>
              </w:divBdr>
            </w:div>
          </w:divsChild>
        </w:div>
        <w:div w:id="364794202">
          <w:marLeft w:val="0"/>
          <w:marRight w:val="0"/>
          <w:marTop w:val="0"/>
          <w:marBottom w:val="0"/>
          <w:divBdr>
            <w:top w:val="none" w:sz="0" w:space="0" w:color="auto"/>
            <w:left w:val="none" w:sz="0" w:space="0" w:color="auto"/>
            <w:bottom w:val="none" w:sz="0" w:space="0" w:color="auto"/>
            <w:right w:val="none" w:sz="0" w:space="0" w:color="auto"/>
          </w:divBdr>
          <w:divsChild>
            <w:div w:id="495613274">
              <w:marLeft w:val="0"/>
              <w:marRight w:val="0"/>
              <w:marTop w:val="0"/>
              <w:marBottom w:val="0"/>
              <w:divBdr>
                <w:top w:val="none" w:sz="0" w:space="0" w:color="auto"/>
                <w:left w:val="none" w:sz="0" w:space="0" w:color="auto"/>
                <w:bottom w:val="none" w:sz="0" w:space="0" w:color="auto"/>
                <w:right w:val="none" w:sz="0" w:space="0" w:color="auto"/>
              </w:divBdr>
            </w:div>
          </w:divsChild>
        </w:div>
        <w:div w:id="369644513">
          <w:marLeft w:val="0"/>
          <w:marRight w:val="0"/>
          <w:marTop w:val="0"/>
          <w:marBottom w:val="0"/>
          <w:divBdr>
            <w:top w:val="none" w:sz="0" w:space="0" w:color="auto"/>
            <w:left w:val="none" w:sz="0" w:space="0" w:color="auto"/>
            <w:bottom w:val="none" w:sz="0" w:space="0" w:color="auto"/>
            <w:right w:val="none" w:sz="0" w:space="0" w:color="auto"/>
          </w:divBdr>
          <w:divsChild>
            <w:div w:id="79302551">
              <w:marLeft w:val="0"/>
              <w:marRight w:val="0"/>
              <w:marTop w:val="0"/>
              <w:marBottom w:val="0"/>
              <w:divBdr>
                <w:top w:val="none" w:sz="0" w:space="0" w:color="auto"/>
                <w:left w:val="none" w:sz="0" w:space="0" w:color="auto"/>
                <w:bottom w:val="none" w:sz="0" w:space="0" w:color="auto"/>
                <w:right w:val="none" w:sz="0" w:space="0" w:color="auto"/>
              </w:divBdr>
            </w:div>
          </w:divsChild>
        </w:div>
        <w:div w:id="463541462">
          <w:marLeft w:val="0"/>
          <w:marRight w:val="0"/>
          <w:marTop w:val="0"/>
          <w:marBottom w:val="0"/>
          <w:divBdr>
            <w:top w:val="none" w:sz="0" w:space="0" w:color="auto"/>
            <w:left w:val="none" w:sz="0" w:space="0" w:color="auto"/>
            <w:bottom w:val="none" w:sz="0" w:space="0" w:color="auto"/>
            <w:right w:val="none" w:sz="0" w:space="0" w:color="auto"/>
          </w:divBdr>
          <w:divsChild>
            <w:div w:id="1072435685">
              <w:marLeft w:val="0"/>
              <w:marRight w:val="0"/>
              <w:marTop w:val="0"/>
              <w:marBottom w:val="0"/>
              <w:divBdr>
                <w:top w:val="none" w:sz="0" w:space="0" w:color="auto"/>
                <w:left w:val="none" w:sz="0" w:space="0" w:color="auto"/>
                <w:bottom w:val="none" w:sz="0" w:space="0" w:color="auto"/>
                <w:right w:val="none" w:sz="0" w:space="0" w:color="auto"/>
              </w:divBdr>
            </w:div>
          </w:divsChild>
        </w:div>
        <w:div w:id="624240697">
          <w:marLeft w:val="0"/>
          <w:marRight w:val="0"/>
          <w:marTop w:val="0"/>
          <w:marBottom w:val="0"/>
          <w:divBdr>
            <w:top w:val="none" w:sz="0" w:space="0" w:color="auto"/>
            <w:left w:val="none" w:sz="0" w:space="0" w:color="auto"/>
            <w:bottom w:val="none" w:sz="0" w:space="0" w:color="auto"/>
            <w:right w:val="none" w:sz="0" w:space="0" w:color="auto"/>
          </w:divBdr>
          <w:divsChild>
            <w:div w:id="2036494071">
              <w:marLeft w:val="0"/>
              <w:marRight w:val="0"/>
              <w:marTop w:val="0"/>
              <w:marBottom w:val="0"/>
              <w:divBdr>
                <w:top w:val="none" w:sz="0" w:space="0" w:color="auto"/>
                <w:left w:val="none" w:sz="0" w:space="0" w:color="auto"/>
                <w:bottom w:val="none" w:sz="0" w:space="0" w:color="auto"/>
                <w:right w:val="none" w:sz="0" w:space="0" w:color="auto"/>
              </w:divBdr>
            </w:div>
          </w:divsChild>
        </w:div>
        <w:div w:id="685252891">
          <w:marLeft w:val="0"/>
          <w:marRight w:val="0"/>
          <w:marTop w:val="0"/>
          <w:marBottom w:val="0"/>
          <w:divBdr>
            <w:top w:val="none" w:sz="0" w:space="0" w:color="auto"/>
            <w:left w:val="none" w:sz="0" w:space="0" w:color="auto"/>
            <w:bottom w:val="none" w:sz="0" w:space="0" w:color="auto"/>
            <w:right w:val="none" w:sz="0" w:space="0" w:color="auto"/>
          </w:divBdr>
        </w:div>
        <w:div w:id="1031150142">
          <w:marLeft w:val="0"/>
          <w:marRight w:val="0"/>
          <w:marTop w:val="0"/>
          <w:marBottom w:val="0"/>
          <w:divBdr>
            <w:top w:val="none" w:sz="0" w:space="0" w:color="auto"/>
            <w:left w:val="none" w:sz="0" w:space="0" w:color="auto"/>
            <w:bottom w:val="none" w:sz="0" w:space="0" w:color="auto"/>
            <w:right w:val="none" w:sz="0" w:space="0" w:color="auto"/>
          </w:divBdr>
          <w:divsChild>
            <w:div w:id="1186748984">
              <w:marLeft w:val="0"/>
              <w:marRight w:val="0"/>
              <w:marTop w:val="0"/>
              <w:marBottom w:val="0"/>
              <w:divBdr>
                <w:top w:val="none" w:sz="0" w:space="0" w:color="auto"/>
                <w:left w:val="none" w:sz="0" w:space="0" w:color="auto"/>
                <w:bottom w:val="none" w:sz="0" w:space="0" w:color="auto"/>
                <w:right w:val="none" w:sz="0" w:space="0" w:color="auto"/>
              </w:divBdr>
            </w:div>
          </w:divsChild>
        </w:div>
        <w:div w:id="1103649363">
          <w:marLeft w:val="0"/>
          <w:marRight w:val="0"/>
          <w:marTop w:val="300"/>
          <w:marBottom w:val="0"/>
          <w:divBdr>
            <w:top w:val="none" w:sz="0" w:space="0" w:color="auto"/>
            <w:left w:val="none" w:sz="0" w:space="0" w:color="auto"/>
            <w:bottom w:val="none" w:sz="0" w:space="0" w:color="auto"/>
            <w:right w:val="none" w:sz="0" w:space="0" w:color="auto"/>
          </w:divBdr>
          <w:divsChild>
            <w:div w:id="160124204">
              <w:marLeft w:val="0"/>
              <w:marRight w:val="0"/>
              <w:marTop w:val="0"/>
              <w:marBottom w:val="0"/>
              <w:divBdr>
                <w:top w:val="none" w:sz="0" w:space="0" w:color="auto"/>
                <w:left w:val="none" w:sz="0" w:space="0" w:color="auto"/>
                <w:bottom w:val="none" w:sz="0" w:space="0" w:color="auto"/>
                <w:right w:val="none" w:sz="0" w:space="0" w:color="auto"/>
              </w:divBdr>
              <w:divsChild>
                <w:div w:id="182453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923699">
          <w:marLeft w:val="0"/>
          <w:marRight w:val="0"/>
          <w:marTop w:val="300"/>
          <w:marBottom w:val="0"/>
          <w:divBdr>
            <w:top w:val="none" w:sz="0" w:space="0" w:color="auto"/>
            <w:left w:val="none" w:sz="0" w:space="0" w:color="auto"/>
            <w:bottom w:val="none" w:sz="0" w:space="0" w:color="auto"/>
            <w:right w:val="none" w:sz="0" w:space="0" w:color="auto"/>
          </w:divBdr>
          <w:divsChild>
            <w:div w:id="1862166400">
              <w:marLeft w:val="0"/>
              <w:marRight w:val="0"/>
              <w:marTop w:val="0"/>
              <w:marBottom w:val="0"/>
              <w:divBdr>
                <w:top w:val="none" w:sz="0" w:space="0" w:color="auto"/>
                <w:left w:val="none" w:sz="0" w:space="0" w:color="auto"/>
                <w:bottom w:val="none" w:sz="0" w:space="0" w:color="auto"/>
                <w:right w:val="none" w:sz="0" w:space="0" w:color="auto"/>
              </w:divBdr>
              <w:divsChild>
                <w:div w:id="1755588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2090">
          <w:marLeft w:val="0"/>
          <w:marRight w:val="0"/>
          <w:marTop w:val="0"/>
          <w:marBottom w:val="0"/>
          <w:divBdr>
            <w:top w:val="none" w:sz="0" w:space="0" w:color="auto"/>
            <w:left w:val="none" w:sz="0" w:space="0" w:color="auto"/>
            <w:bottom w:val="none" w:sz="0" w:space="0" w:color="auto"/>
            <w:right w:val="none" w:sz="0" w:space="0" w:color="auto"/>
          </w:divBdr>
        </w:div>
        <w:div w:id="1506820679">
          <w:marLeft w:val="0"/>
          <w:marRight w:val="0"/>
          <w:marTop w:val="0"/>
          <w:marBottom w:val="0"/>
          <w:divBdr>
            <w:top w:val="none" w:sz="0" w:space="0" w:color="auto"/>
            <w:left w:val="none" w:sz="0" w:space="0" w:color="auto"/>
            <w:bottom w:val="none" w:sz="0" w:space="0" w:color="auto"/>
            <w:right w:val="none" w:sz="0" w:space="0" w:color="auto"/>
          </w:divBdr>
        </w:div>
        <w:div w:id="1532911853">
          <w:marLeft w:val="0"/>
          <w:marRight w:val="0"/>
          <w:marTop w:val="0"/>
          <w:marBottom w:val="0"/>
          <w:divBdr>
            <w:top w:val="none" w:sz="0" w:space="0" w:color="auto"/>
            <w:left w:val="none" w:sz="0" w:space="0" w:color="auto"/>
            <w:bottom w:val="none" w:sz="0" w:space="0" w:color="auto"/>
            <w:right w:val="none" w:sz="0" w:space="0" w:color="auto"/>
          </w:divBdr>
        </w:div>
        <w:div w:id="1854954633">
          <w:marLeft w:val="0"/>
          <w:marRight w:val="0"/>
          <w:marTop w:val="0"/>
          <w:marBottom w:val="0"/>
          <w:divBdr>
            <w:top w:val="none" w:sz="0" w:space="0" w:color="auto"/>
            <w:left w:val="none" w:sz="0" w:space="0" w:color="auto"/>
            <w:bottom w:val="none" w:sz="0" w:space="0" w:color="auto"/>
            <w:right w:val="none" w:sz="0" w:space="0" w:color="auto"/>
          </w:divBdr>
        </w:div>
        <w:div w:id="1866283655">
          <w:marLeft w:val="0"/>
          <w:marRight w:val="0"/>
          <w:marTop w:val="0"/>
          <w:marBottom w:val="0"/>
          <w:divBdr>
            <w:top w:val="none" w:sz="0" w:space="0" w:color="auto"/>
            <w:left w:val="none" w:sz="0" w:space="0" w:color="auto"/>
            <w:bottom w:val="none" w:sz="0" w:space="0" w:color="auto"/>
            <w:right w:val="none" w:sz="0" w:space="0" w:color="auto"/>
          </w:divBdr>
          <w:divsChild>
            <w:div w:id="356322117">
              <w:marLeft w:val="0"/>
              <w:marRight w:val="0"/>
              <w:marTop w:val="0"/>
              <w:marBottom w:val="0"/>
              <w:divBdr>
                <w:top w:val="none" w:sz="0" w:space="0" w:color="auto"/>
                <w:left w:val="none" w:sz="0" w:space="0" w:color="auto"/>
                <w:bottom w:val="none" w:sz="0" w:space="0" w:color="auto"/>
                <w:right w:val="none" w:sz="0" w:space="0" w:color="auto"/>
              </w:divBdr>
            </w:div>
          </w:divsChild>
        </w:div>
        <w:div w:id="1953592548">
          <w:marLeft w:val="0"/>
          <w:marRight w:val="0"/>
          <w:marTop w:val="300"/>
          <w:marBottom w:val="0"/>
          <w:divBdr>
            <w:top w:val="none" w:sz="0" w:space="0" w:color="auto"/>
            <w:left w:val="none" w:sz="0" w:space="0" w:color="auto"/>
            <w:bottom w:val="none" w:sz="0" w:space="0" w:color="auto"/>
            <w:right w:val="none" w:sz="0" w:space="0" w:color="auto"/>
          </w:divBdr>
          <w:divsChild>
            <w:div w:id="431826239">
              <w:marLeft w:val="0"/>
              <w:marRight w:val="0"/>
              <w:marTop w:val="0"/>
              <w:marBottom w:val="0"/>
              <w:divBdr>
                <w:top w:val="none" w:sz="0" w:space="0" w:color="auto"/>
                <w:left w:val="none" w:sz="0" w:space="0" w:color="auto"/>
                <w:bottom w:val="none" w:sz="0" w:space="0" w:color="auto"/>
                <w:right w:val="none" w:sz="0" w:space="0" w:color="auto"/>
              </w:divBdr>
              <w:divsChild>
                <w:div w:id="1267809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390785">
      <w:bodyDiv w:val="1"/>
      <w:marLeft w:val="0"/>
      <w:marRight w:val="0"/>
      <w:marTop w:val="0"/>
      <w:marBottom w:val="0"/>
      <w:divBdr>
        <w:top w:val="none" w:sz="0" w:space="0" w:color="auto"/>
        <w:left w:val="none" w:sz="0" w:space="0" w:color="auto"/>
        <w:bottom w:val="none" w:sz="0" w:space="0" w:color="auto"/>
        <w:right w:val="none" w:sz="0" w:space="0" w:color="auto"/>
      </w:divBdr>
      <w:divsChild>
        <w:div w:id="573781722">
          <w:marLeft w:val="0"/>
          <w:marRight w:val="0"/>
          <w:marTop w:val="0"/>
          <w:marBottom w:val="0"/>
          <w:divBdr>
            <w:top w:val="none" w:sz="0" w:space="0" w:color="auto"/>
            <w:left w:val="none" w:sz="0" w:space="0" w:color="auto"/>
            <w:bottom w:val="none" w:sz="0" w:space="0" w:color="auto"/>
            <w:right w:val="none" w:sz="0" w:space="0" w:color="auto"/>
          </w:divBdr>
        </w:div>
        <w:div w:id="296180385">
          <w:marLeft w:val="0"/>
          <w:marRight w:val="0"/>
          <w:marTop w:val="0"/>
          <w:marBottom w:val="0"/>
          <w:divBdr>
            <w:top w:val="none" w:sz="0" w:space="0" w:color="auto"/>
            <w:left w:val="none" w:sz="0" w:space="0" w:color="auto"/>
            <w:bottom w:val="none" w:sz="0" w:space="0" w:color="auto"/>
            <w:right w:val="none" w:sz="0" w:space="0" w:color="auto"/>
          </w:divBdr>
          <w:divsChild>
            <w:div w:id="1566063834">
              <w:marLeft w:val="0"/>
              <w:marRight w:val="0"/>
              <w:marTop w:val="0"/>
              <w:marBottom w:val="0"/>
              <w:divBdr>
                <w:top w:val="none" w:sz="0" w:space="0" w:color="auto"/>
                <w:left w:val="none" w:sz="0" w:space="0" w:color="auto"/>
                <w:bottom w:val="none" w:sz="0" w:space="0" w:color="auto"/>
                <w:right w:val="none" w:sz="0" w:space="0" w:color="auto"/>
              </w:divBdr>
            </w:div>
          </w:divsChild>
        </w:div>
        <w:div w:id="46340929">
          <w:marLeft w:val="0"/>
          <w:marRight w:val="0"/>
          <w:marTop w:val="0"/>
          <w:marBottom w:val="0"/>
          <w:divBdr>
            <w:top w:val="none" w:sz="0" w:space="0" w:color="auto"/>
            <w:left w:val="none" w:sz="0" w:space="0" w:color="auto"/>
            <w:bottom w:val="none" w:sz="0" w:space="0" w:color="auto"/>
            <w:right w:val="none" w:sz="0" w:space="0" w:color="auto"/>
          </w:divBdr>
        </w:div>
        <w:div w:id="1989283080">
          <w:marLeft w:val="0"/>
          <w:marRight w:val="0"/>
          <w:marTop w:val="0"/>
          <w:marBottom w:val="0"/>
          <w:divBdr>
            <w:top w:val="none" w:sz="0" w:space="0" w:color="auto"/>
            <w:left w:val="none" w:sz="0" w:space="0" w:color="auto"/>
            <w:bottom w:val="none" w:sz="0" w:space="0" w:color="auto"/>
            <w:right w:val="none" w:sz="0" w:space="0" w:color="auto"/>
          </w:divBdr>
          <w:divsChild>
            <w:div w:id="378479581">
              <w:marLeft w:val="0"/>
              <w:marRight w:val="0"/>
              <w:marTop w:val="0"/>
              <w:marBottom w:val="0"/>
              <w:divBdr>
                <w:top w:val="none" w:sz="0" w:space="0" w:color="auto"/>
                <w:left w:val="none" w:sz="0" w:space="0" w:color="auto"/>
                <w:bottom w:val="none" w:sz="0" w:space="0" w:color="auto"/>
                <w:right w:val="none" w:sz="0" w:space="0" w:color="auto"/>
              </w:divBdr>
            </w:div>
          </w:divsChild>
        </w:div>
        <w:div w:id="1705866142">
          <w:marLeft w:val="0"/>
          <w:marRight w:val="0"/>
          <w:marTop w:val="0"/>
          <w:marBottom w:val="0"/>
          <w:divBdr>
            <w:top w:val="none" w:sz="0" w:space="0" w:color="auto"/>
            <w:left w:val="none" w:sz="0" w:space="0" w:color="auto"/>
            <w:bottom w:val="none" w:sz="0" w:space="0" w:color="auto"/>
            <w:right w:val="none" w:sz="0" w:space="0" w:color="auto"/>
          </w:divBdr>
        </w:div>
        <w:div w:id="866598721">
          <w:marLeft w:val="0"/>
          <w:marRight w:val="0"/>
          <w:marTop w:val="0"/>
          <w:marBottom w:val="0"/>
          <w:divBdr>
            <w:top w:val="none" w:sz="0" w:space="0" w:color="auto"/>
            <w:left w:val="none" w:sz="0" w:space="0" w:color="auto"/>
            <w:bottom w:val="none" w:sz="0" w:space="0" w:color="auto"/>
            <w:right w:val="none" w:sz="0" w:space="0" w:color="auto"/>
          </w:divBdr>
          <w:divsChild>
            <w:div w:id="549532310">
              <w:marLeft w:val="0"/>
              <w:marRight w:val="0"/>
              <w:marTop w:val="0"/>
              <w:marBottom w:val="0"/>
              <w:divBdr>
                <w:top w:val="none" w:sz="0" w:space="0" w:color="auto"/>
                <w:left w:val="none" w:sz="0" w:space="0" w:color="auto"/>
                <w:bottom w:val="none" w:sz="0" w:space="0" w:color="auto"/>
                <w:right w:val="none" w:sz="0" w:space="0" w:color="auto"/>
              </w:divBdr>
            </w:div>
          </w:divsChild>
        </w:div>
        <w:div w:id="1260790978">
          <w:marLeft w:val="0"/>
          <w:marRight w:val="0"/>
          <w:marTop w:val="0"/>
          <w:marBottom w:val="0"/>
          <w:divBdr>
            <w:top w:val="none" w:sz="0" w:space="0" w:color="auto"/>
            <w:left w:val="none" w:sz="0" w:space="0" w:color="auto"/>
            <w:bottom w:val="none" w:sz="0" w:space="0" w:color="auto"/>
            <w:right w:val="none" w:sz="0" w:space="0" w:color="auto"/>
          </w:divBdr>
        </w:div>
        <w:div w:id="1830944943">
          <w:marLeft w:val="0"/>
          <w:marRight w:val="0"/>
          <w:marTop w:val="0"/>
          <w:marBottom w:val="0"/>
          <w:divBdr>
            <w:top w:val="none" w:sz="0" w:space="0" w:color="auto"/>
            <w:left w:val="none" w:sz="0" w:space="0" w:color="auto"/>
            <w:bottom w:val="none" w:sz="0" w:space="0" w:color="auto"/>
            <w:right w:val="none" w:sz="0" w:space="0" w:color="auto"/>
          </w:divBdr>
          <w:divsChild>
            <w:div w:id="1274433855">
              <w:marLeft w:val="0"/>
              <w:marRight w:val="0"/>
              <w:marTop w:val="0"/>
              <w:marBottom w:val="0"/>
              <w:divBdr>
                <w:top w:val="none" w:sz="0" w:space="0" w:color="auto"/>
                <w:left w:val="none" w:sz="0" w:space="0" w:color="auto"/>
                <w:bottom w:val="none" w:sz="0" w:space="0" w:color="auto"/>
                <w:right w:val="none" w:sz="0" w:space="0" w:color="auto"/>
              </w:divBdr>
            </w:div>
          </w:divsChild>
        </w:div>
        <w:div w:id="997272065">
          <w:marLeft w:val="0"/>
          <w:marRight w:val="0"/>
          <w:marTop w:val="0"/>
          <w:marBottom w:val="0"/>
          <w:divBdr>
            <w:top w:val="none" w:sz="0" w:space="0" w:color="auto"/>
            <w:left w:val="none" w:sz="0" w:space="0" w:color="auto"/>
            <w:bottom w:val="none" w:sz="0" w:space="0" w:color="auto"/>
            <w:right w:val="none" w:sz="0" w:space="0" w:color="auto"/>
          </w:divBdr>
        </w:div>
        <w:div w:id="1544900792">
          <w:marLeft w:val="0"/>
          <w:marRight w:val="0"/>
          <w:marTop w:val="0"/>
          <w:marBottom w:val="0"/>
          <w:divBdr>
            <w:top w:val="none" w:sz="0" w:space="0" w:color="auto"/>
            <w:left w:val="none" w:sz="0" w:space="0" w:color="auto"/>
            <w:bottom w:val="none" w:sz="0" w:space="0" w:color="auto"/>
            <w:right w:val="none" w:sz="0" w:space="0" w:color="auto"/>
          </w:divBdr>
          <w:divsChild>
            <w:div w:id="1982349369">
              <w:marLeft w:val="0"/>
              <w:marRight w:val="0"/>
              <w:marTop w:val="0"/>
              <w:marBottom w:val="0"/>
              <w:divBdr>
                <w:top w:val="none" w:sz="0" w:space="0" w:color="auto"/>
                <w:left w:val="none" w:sz="0" w:space="0" w:color="auto"/>
                <w:bottom w:val="none" w:sz="0" w:space="0" w:color="auto"/>
                <w:right w:val="none" w:sz="0" w:space="0" w:color="auto"/>
              </w:divBdr>
            </w:div>
          </w:divsChild>
        </w:div>
        <w:div w:id="1219778563">
          <w:marLeft w:val="0"/>
          <w:marRight w:val="0"/>
          <w:marTop w:val="0"/>
          <w:marBottom w:val="0"/>
          <w:divBdr>
            <w:top w:val="none" w:sz="0" w:space="0" w:color="auto"/>
            <w:left w:val="none" w:sz="0" w:space="0" w:color="auto"/>
            <w:bottom w:val="none" w:sz="0" w:space="0" w:color="auto"/>
            <w:right w:val="none" w:sz="0" w:space="0" w:color="auto"/>
          </w:divBdr>
        </w:div>
        <w:div w:id="1873954533">
          <w:marLeft w:val="0"/>
          <w:marRight w:val="0"/>
          <w:marTop w:val="0"/>
          <w:marBottom w:val="0"/>
          <w:divBdr>
            <w:top w:val="none" w:sz="0" w:space="0" w:color="auto"/>
            <w:left w:val="none" w:sz="0" w:space="0" w:color="auto"/>
            <w:bottom w:val="none" w:sz="0" w:space="0" w:color="auto"/>
            <w:right w:val="none" w:sz="0" w:space="0" w:color="auto"/>
          </w:divBdr>
          <w:divsChild>
            <w:div w:id="291863126">
              <w:marLeft w:val="0"/>
              <w:marRight w:val="0"/>
              <w:marTop w:val="0"/>
              <w:marBottom w:val="0"/>
              <w:divBdr>
                <w:top w:val="none" w:sz="0" w:space="0" w:color="auto"/>
                <w:left w:val="none" w:sz="0" w:space="0" w:color="auto"/>
                <w:bottom w:val="none" w:sz="0" w:space="0" w:color="auto"/>
                <w:right w:val="none" w:sz="0" w:space="0" w:color="auto"/>
              </w:divBdr>
            </w:div>
          </w:divsChild>
        </w:div>
        <w:div w:id="1256014729">
          <w:marLeft w:val="0"/>
          <w:marRight w:val="0"/>
          <w:marTop w:val="0"/>
          <w:marBottom w:val="0"/>
          <w:divBdr>
            <w:top w:val="none" w:sz="0" w:space="0" w:color="auto"/>
            <w:left w:val="none" w:sz="0" w:space="0" w:color="auto"/>
            <w:bottom w:val="none" w:sz="0" w:space="0" w:color="auto"/>
            <w:right w:val="none" w:sz="0" w:space="0" w:color="auto"/>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1249341274">
          <w:marLeft w:val="0"/>
          <w:marRight w:val="0"/>
          <w:marTop w:val="300"/>
          <w:marBottom w:val="0"/>
          <w:divBdr>
            <w:top w:val="none" w:sz="0" w:space="0" w:color="auto"/>
            <w:left w:val="none" w:sz="0" w:space="0" w:color="auto"/>
            <w:bottom w:val="none" w:sz="0" w:space="0" w:color="auto"/>
            <w:right w:val="none" w:sz="0" w:space="0" w:color="auto"/>
          </w:divBdr>
          <w:divsChild>
            <w:div w:id="1817061471">
              <w:marLeft w:val="0"/>
              <w:marRight w:val="0"/>
              <w:marTop w:val="0"/>
              <w:marBottom w:val="0"/>
              <w:divBdr>
                <w:top w:val="none" w:sz="0" w:space="0" w:color="auto"/>
                <w:left w:val="none" w:sz="0" w:space="0" w:color="auto"/>
                <w:bottom w:val="none" w:sz="0" w:space="0" w:color="auto"/>
                <w:right w:val="none" w:sz="0" w:space="0" w:color="auto"/>
              </w:divBdr>
              <w:divsChild>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462281">
          <w:marLeft w:val="0"/>
          <w:marRight w:val="0"/>
          <w:marTop w:val="300"/>
          <w:marBottom w:val="0"/>
          <w:divBdr>
            <w:top w:val="none" w:sz="0" w:space="0" w:color="auto"/>
            <w:left w:val="none" w:sz="0" w:space="0" w:color="auto"/>
            <w:bottom w:val="none" w:sz="0" w:space="0" w:color="auto"/>
            <w:right w:val="none" w:sz="0" w:space="0" w:color="auto"/>
          </w:divBdr>
          <w:divsChild>
            <w:div w:id="859785016">
              <w:marLeft w:val="0"/>
              <w:marRight w:val="0"/>
              <w:marTop w:val="0"/>
              <w:marBottom w:val="0"/>
              <w:divBdr>
                <w:top w:val="none" w:sz="0" w:space="0" w:color="auto"/>
                <w:left w:val="none" w:sz="0" w:space="0" w:color="auto"/>
                <w:bottom w:val="none" w:sz="0" w:space="0" w:color="auto"/>
                <w:right w:val="none" w:sz="0" w:space="0" w:color="auto"/>
              </w:divBdr>
              <w:divsChild>
                <w:div w:id="205188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971292">
          <w:marLeft w:val="0"/>
          <w:marRight w:val="0"/>
          <w:marTop w:val="300"/>
          <w:marBottom w:val="0"/>
          <w:divBdr>
            <w:top w:val="none" w:sz="0" w:space="0" w:color="auto"/>
            <w:left w:val="none" w:sz="0" w:space="0" w:color="auto"/>
            <w:bottom w:val="none" w:sz="0" w:space="0" w:color="auto"/>
            <w:right w:val="none" w:sz="0" w:space="0" w:color="auto"/>
          </w:divBdr>
          <w:divsChild>
            <w:div w:id="903873768">
              <w:marLeft w:val="0"/>
              <w:marRight w:val="0"/>
              <w:marTop w:val="0"/>
              <w:marBottom w:val="0"/>
              <w:divBdr>
                <w:top w:val="none" w:sz="0" w:space="0" w:color="auto"/>
                <w:left w:val="none" w:sz="0" w:space="0" w:color="auto"/>
                <w:bottom w:val="none" w:sz="0" w:space="0" w:color="auto"/>
                <w:right w:val="none" w:sz="0" w:space="0" w:color="auto"/>
              </w:divBdr>
              <w:divsChild>
                <w:div w:id="132697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010663">
          <w:marLeft w:val="0"/>
          <w:marRight w:val="0"/>
          <w:marTop w:val="300"/>
          <w:marBottom w:val="0"/>
          <w:divBdr>
            <w:top w:val="none" w:sz="0" w:space="0" w:color="auto"/>
            <w:left w:val="none" w:sz="0" w:space="0" w:color="auto"/>
            <w:bottom w:val="none" w:sz="0" w:space="0" w:color="auto"/>
            <w:right w:val="none" w:sz="0" w:space="0" w:color="auto"/>
          </w:divBdr>
          <w:divsChild>
            <w:div w:id="436147156">
              <w:marLeft w:val="0"/>
              <w:marRight w:val="0"/>
              <w:marTop w:val="0"/>
              <w:marBottom w:val="0"/>
              <w:divBdr>
                <w:top w:val="none" w:sz="0" w:space="0" w:color="auto"/>
                <w:left w:val="none" w:sz="0" w:space="0" w:color="auto"/>
                <w:bottom w:val="none" w:sz="0" w:space="0" w:color="auto"/>
                <w:right w:val="none" w:sz="0" w:space="0" w:color="auto"/>
              </w:divBdr>
              <w:divsChild>
                <w:div w:id="41428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657188">
      <w:bodyDiv w:val="1"/>
      <w:marLeft w:val="0"/>
      <w:marRight w:val="0"/>
      <w:marTop w:val="0"/>
      <w:marBottom w:val="0"/>
      <w:divBdr>
        <w:top w:val="none" w:sz="0" w:space="0" w:color="auto"/>
        <w:left w:val="none" w:sz="0" w:space="0" w:color="auto"/>
        <w:bottom w:val="none" w:sz="0" w:space="0" w:color="auto"/>
        <w:right w:val="none" w:sz="0" w:space="0" w:color="auto"/>
      </w:divBdr>
    </w:div>
    <w:div w:id="2022774037">
      <w:bodyDiv w:val="1"/>
      <w:marLeft w:val="0"/>
      <w:marRight w:val="0"/>
      <w:marTop w:val="0"/>
      <w:marBottom w:val="0"/>
      <w:divBdr>
        <w:top w:val="none" w:sz="0" w:space="0" w:color="auto"/>
        <w:left w:val="none" w:sz="0" w:space="0" w:color="auto"/>
        <w:bottom w:val="none" w:sz="0" w:space="0" w:color="auto"/>
        <w:right w:val="none" w:sz="0" w:space="0" w:color="auto"/>
      </w:divBdr>
      <w:divsChild>
        <w:div w:id="121466602">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sChild>
            <w:div w:id="190607928">
              <w:marLeft w:val="0"/>
              <w:marRight w:val="0"/>
              <w:marTop w:val="0"/>
              <w:marBottom w:val="0"/>
              <w:divBdr>
                <w:top w:val="none" w:sz="0" w:space="0" w:color="auto"/>
                <w:left w:val="none" w:sz="0" w:space="0" w:color="auto"/>
                <w:bottom w:val="none" w:sz="0" w:space="0" w:color="auto"/>
                <w:right w:val="none" w:sz="0" w:space="0" w:color="auto"/>
              </w:divBdr>
              <w:divsChild>
                <w:div w:id="88259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15571">
          <w:marLeft w:val="0"/>
          <w:marRight w:val="0"/>
          <w:marTop w:val="0"/>
          <w:marBottom w:val="0"/>
          <w:divBdr>
            <w:top w:val="none" w:sz="0" w:space="0" w:color="auto"/>
            <w:left w:val="none" w:sz="0" w:space="0" w:color="auto"/>
            <w:bottom w:val="none" w:sz="0" w:space="0" w:color="auto"/>
            <w:right w:val="none" w:sz="0" w:space="0" w:color="auto"/>
          </w:divBdr>
          <w:divsChild>
            <w:div w:id="1360817664">
              <w:marLeft w:val="0"/>
              <w:marRight w:val="0"/>
              <w:marTop w:val="0"/>
              <w:marBottom w:val="0"/>
              <w:divBdr>
                <w:top w:val="none" w:sz="0" w:space="0" w:color="auto"/>
                <w:left w:val="none" w:sz="0" w:space="0" w:color="auto"/>
                <w:bottom w:val="none" w:sz="0" w:space="0" w:color="auto"/>
                <w:right w:val="none" w:sz="0" w:space="0" w:color="auto"/>
              </w:divBdr>
            </w:div>
          </w:divsChild>
        </w:div>
        <w:div w:id="585381216">
          <w:marLeft w:val="0"/>
          <w:marRight w:val="0"/>
          <w:marTop w:val="0"/>
          <w:marBottom w:val="0"/>
          <w:divBdr>
            <w:top w:val="none" w:sz="0" w:space="0" w:color="auto"/>
            <w:left w:val="none" w:sz="0" w:space="0" w:color="auto"/>
            <w:bottom w:val="none" w:sz="0" w:space="0" w:color="auto"/>
            <w:right w:val="none" w:sz="0" w:space="0" w:color="auto"/>
          </w:divBdr>
          <w:divsChild>
            <w:div w:id="1078403409">
              <w:marLeft w:val="0"/>
              <w:marRight w:val="0"/>
              <w:marTop w:val="0"/>
              <w:marBottom w:val="0"/>
              <w:divBdr>
                <w:top w:val="none" w:sz="0" w:space="0" w:color="auto"/>
                <w:left w:val="none" w:sz="0" w:space="0" w:color="auto"/>
                <w:bottom w:val="none" w:sz="0" w:space="0" w:color="auto"/>
                <w:right w:val="none" w:sz="0" w:space="0" w:color="auto"/>
              </w:divBdr>
            </w:div>
          </w:divsChild>
        </w:div>
        <w:div w:id="614214657">
          <w:marLeft w:val="0"/>
          <w:marRight w:val="0"/>
          <w:marTop w:val="0"/>
          <w:marBottom w:val="0"/>
          <w:divBdr>
            <w:top w:val="none" w:sz="0" w:space="0" w:color="auto"/>
            <w:left w:val="none" w:sz="0" w:space="0" w:color="auto"/>
            <w:bottom w:val="none" w:sz="0" w:space="0" w:color="auto"/>
            <w:right w:val="none" w:sz="0" w:space="0" w:color="auto"/>
          </w:divBdr>
          <w:divsChild>
            <w:div w:id="934748623">
              <w:marLeft w:val="0"/>
              <w:marRight w:val="0"/>
              <w:marTop w:val="0"/>
              <w:marBottom w:val="0"/>
              <w:divBdr>
                <w:top w:val="none" w:sz="0" w:space="0" w:color="auto"/>
                <w:left w:val="none" w:sz="0" w:space="0" w:color="auto"/>
                <w:bottom w:val="none" w:sz="0" w:space="0" w:color="auto"/>
                <w:right w:val="none" w:sz="0" w:space="0" w:color="auto"/>
              </w:divBdr>
            </w:div>
          </w:divsChild>
        </w:div>
        <w:div w:id="692268613">
          <w:marLeft w:val="0"/>
          <w:marRight w:val="0"/>
          <w:marTop w:val="0"/>
          <w:marBottom w:val="0"/>
          <w:divBdr>
            <w:top w:val="none" w:sz="0" w:space="0" w:color="auto"/>
            <w:left w:val="none" w:sz="0" w:space="0" w:color="auto"/>
            <w:bottom w:val="none" w:sz="0" w:space="0" w:color="auto"/>
            <w:right w:val="none" w:sz="0" w:space="0" w:color="auto"/>
          </w:divBdr>
        </w:div>
        <w:div w:id="693117417">
          <w:marLeft w:val="0"/>
          <w:marRight w:val="0"/>
          <w:marTop w:val="0"/>
          <w:marBottom w:val="0"/>
          <w:divBdr>
            <w:top w:val="none" w:sz="0" w:space="0" w:color="auto"/>
            <w:left w:val="none" w:sz="0" w:space="0" w:color="auto"/>
            <w:bottom w:val="none" w:sz="0" w:space="0" w:color="auto"/>
            <w:right w:val="none" w:sz="0" w:space="0" w:color="auto"/>
          </w:divBdr>
        </w:div>
        <w:div w:id="706609588">
          <w:marLeft w:val="0"/>
          <w:marRight w:val="0"/>
          <w:marTop w:val="0"/>
          <w:marBottom w:val="0"/>
          <w:divBdr>
            <w:top w:val="none" w:sz="0" w:space="0" w:color="auto"/>
            <w:left w:val="none" w:sz="0" w:space="0" w:color="auto"/>
            <w:bottom w:val="none" w:sz="0" w:space="0" w:color="auto"/>
            <w:right w:val="none" w:sz="0" w:space="0" w:color="auto"/>
          </w:divBdr>
          <w:divsChild>
            <w:div w:id="642000653">
              <w:marLeft w:val="0"/>
              <w:marRight w:val="0"/>
              <w:marTop w:val="0"/>
              <w:marBottom w:val="0"/>
              <w:divBdr>
                <w:top w:val="none" w:sz="0" w:space="0" w:color="auto"/>
                <w:left w:val="none" w:sz="0" w:space="0" w:color="auto"/>
                <w:bottom w:val="none" w:sz="0" w:space="0" w:color="auto"/>
                <w:right w:val="none" w:sz="0" w:space="0" w:color="auto"/>
              </w:divBdr>
            </w:div>
          </w:divsChild>
        </w:div>
        <w:div w:id="754790102">
          <w:marLeft w:val="0"/>
          <w:marRight w:val="0"/>
          <w:marTop w:val="0"/>
          <w:marBottom w:val="0"/>
          <w:divBdr>
            <w:top w:val="none" w:sz="0" w:space="0" w:color="auto"/>
            <w:left w:val="none" w:sz="0" w:space="0" w:color="auto"/>
            <w:bottom w:val="none" w:sz="0" w:space="0" w:color="auto"/>
            <w:right w:val="none" w:sz="0" w:space="0" w:color="auto"/>
          </w:divBdr>
          <w:divsChild>
            <w:div w:id="780145269">
              <w:marLeft w:val="0"/>
              <w:marRight w:val="0"/>
              <w:marTop w:val="0"/>
              <w:marBottom w:val="0"/>
              <w:divBdr>
                <w:top w:val="none" w:sz="0" w:space="0" w:color="auto"/>
                <w:left w:val="none" w:sz="0" w:space="0" w:color="auto"/>
                <w:bottom w:val="none" w:sz="0" w:space="0" w:color="auto"/>
                <w:right w:val="none" w:sz="0" w:space="0" w:color="auto"/>
              </w:divBdr>
            </w:div>
          </w:divsChild>
        </w:div>
        <w:div w:id="831026983">
          <w:marLeft w:val="0"/>
          <w:marRight w:val="0"/>
          <w:marTop w:val="0"/>
          <w:marBottom w:val="0"/>
          <w:divBdr>
            <w:top w:val="none" w:sz="0" w:space="0" w:color="auto"/>
            <w:left w:val="none" w:sz="0" w:space="0" w:color="auto"/>
            <w:bottom w:val="none" w:sz="0" w:space="0" w:color="auto"/>
            <w:right w:val="none" w:sz="0" w:space="0" w:color="auto"/>
          </w:divBdr>
        </w:div>
        <w:div w:id="914166172">
          <w:marLeft w:val="0"/>
          <w:marRight w:val="0"/>
          <w:marTop w:val="0"/>
          <w:marBottom w:val="0"/>
          <w:divBdr>
            <w:top w:val="none" w:sz="0" w:space="0" w:color="auto"/>
            <w:left w:val="none" w:sz="0" w:space="0" w:color="auto"/>
            <w:bottom w:val="none" w:sz="0" w:space="0" w:color="auto"/>
            <w:right w:val="none" w:sz="0" w:space="0" w:color="auto"/>
          </w:divBdr>
          <w:divsChild>
            <w:div w:id="347217340">
              <w:marLeft w:val="0"/>
              <w:marRight w:val="0"/>
              <w:marTop w:val="0"/>
              <w:marBottom w:val="0"/>
              <w:divBdr>
                <w:top w:val="none" w:sz="0" w:space="0" w:color="auto"/>
                <w:left w:val="none" w:sz="0" w:space="0" w:color="auto"/>
                <w:bottom w:val="none" w:sz="0" w:space="0" w:color="auto"/>
                <w:right w:val="none" w:sz="0" w:space="0" w:color="auto"/>
              </w:divBdr>
            </w:div>
          </w:divsChild>
        </w:div>
        <w:div w:id="1329400666">
          <w:marLeft w:val="0"/>
          <w:marRight w:val="0"/>
          <w:marTop w:val="0"/>
          <w:marBottom w:val="0"/>
          <w:divBdr>
            <w:top w:val="none" w:sz="0" w:space="0" w:color="auto"/>
            <w:left w:val="none" w:sz="0" w:space="0" w:color="auto"/>
            <w:bottom w:val="none" w:sz="0" w:space="0" w:color="auto"/>
            <w:right w:val="none" w:sz="0" w:space="0" w:color="auto"/>
          </w:divBdr>
          <w:divsChild>
            <w:div w:id="2004122378">
              <w:marLeft w:val="0"/>
              <w:marRight w:val="0"/>
              <w:marTop w:val="0"/>
              <w:marBottom w:val="0"/>
              <w:divBdr>
                <w:top w:val="none" w:sz="0" w:space="0" w:color="auto"/>
                <w:left w:val="none" w:sz="0" w:space="0" w:color="auto"/>
                <w:bottom w:val="none" w:sz="0" w:space="0" w:color="auto"/>
                <w:right w:val="none" w:sz="0" w:space="0" w:color="auto"/>
              </w:divBdr>
            </w:div>
          </w:divsChild>
        </w:div>
        <w:div w:id="1564489179">
          <w:marLeft w:val="0"/>
          <w:marRight w:val="0"/>
          <w:marTop w:val="0"/>
          <w:marBottom w:val="0"/>
          <w:divBdr>
            <w:top w:val="none" w:sz="0" w:space="0" w:color="auto"/>
            <w:left w:val="none" w:sz="0" w:space="0" w:color="auto"/>
            <w:bottom w:val="none" w:sz="0" w:space="0" w:color="auto"/>
            <w:right w:val="none" w:sz="0" w:space="0" w:color="auto"/>
          </w:divBdr>
        </w:div>
        <w:div w:id="1785880784">
          <w:marLeft w:val="0"/>
          <w:marRight w:val="0"/>
          <w:marTop w:val="300"/>
          <w:marBottom w:val="0"/>
          <w:divBdr>
            <w:top w:val="none" w:sz="0" w:space="0" w:color="auto"/>
            <w:left w:val="none" w:sz="0" w:space="0" w:color="auto"/>
            <w:bottom w:val="none" w:sz="0" w:space="0" w:color="auto"/>
            <w:right w:val="none" w:sz="0" w:space="0" w:color="auto"/>
          </w:divBdr>
          <w:divsChild>
            <w:div w:id="1375735898">
              <w:marLeft w:val="0"/>
              <w:marRight w:val="0"/>
              <w:marTop w:val="0"/>
              <w:marBottom w:val="0"/>
              <w:divBdr>
                <w:top w:val="none" w:sz="0" w:space="0" w:color="auto"/>
                <w:left w:val="none" w:sz="0" w:space="0" w:color="auto"/>
                <w:bottom w:val="none" w:sz="0" w:space="0" w:color="auto"/>
                <w:right w:val="none" w:sz="0" w:space="0" w:color="auto"/>
              </w:divBdr>
              <w:divsChild>
                <w:div w:id="112677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234592">
          <w:marLeft w:val="0"/>
          <w:marRight w:val="0"/>
          <w:marTop w:val="0"/>
          <w:marBottom w:val="0"/>
          <w:divBdr>
            <w:top w:val="none" w:sz="0" w:space="0" w:color="auto"/>
            <w:left w:val="none" w:sz="0" w:space="0" w:color="auto"/>
            <w:bottom w:val="none" w:sz="0" w:space="0" w:color="auto"/>
            <w:right w:val="none" w:sz="0" w:space="0" w:color="auto"/>
          </w:divBdr>
        </w:div>
        <w:div w:id="2093162997">
          <w:marLeft w:val="0"/>
          <w:marRight w:val="0"/>
          <w:marTop w:val="300"/>
          <w:marBottom w:val="0"/>
          <w:divBdr>
            <w:top w:val="none" w:sz="0" w:space="0" w:color="auto"/>
            <w:left w:val="none" w:sz="0" w:space="0" w:color="auto"/>
            <w:bottom w:val="none" w:sz="0" w:space="0" w:color="auto"/>
            <w:right w:val="none" w:sz="0" w:space="0" w:color="auto"/>
          </w:divBdr>
          <w:divsChild>
            <w:div w:id="867598034">
              <w:marLeft w:val="0"/>
              <w:marRight w:val="0"/>
              <w:marTop w:val="0"/>
              <w:marBottom w:val="0"/>
              <w:divBdr>
                <w:top w:val="none" w:sz="0" w:space="0" w:color="auto"/>
                <w:left w:val="none" w:sz="0" w:space="0" w:color="auto"/>
                <w:bottom w:val="none" w:sz="0" w:space="0" w:color="auto"/>
                <w:right w:val="none" w:sz="0" w:space="0" w:color="auto"/>
              </w:divBdr>
              <w:divsChild>
                <w:div w:id="29583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024129">
          <w:marLeft w:val="0"/>
          <w:marRight w:val="0"/>
          <w:marTop w:val="0"/>
          <w:marBottom w:val="0"/>
          <w:divBdr>
            <w:top w:val="none" w:sz="0" w:space="0" w:color="auto"/>
            <w:left w:val="none" w:sz="0" w:space="0" w:color="auto"/>
            <w:bottom w:val="none" w:sz="0" w:space="0" w:color="auto"/>
            <w:right w:val="none" w:sz="0" w:space="0" w:color="auto"/>
          </w:divBdr>
        </w:div>
      </w:divsChild>
    </w:div>
    <w:div w:id="2023238559">
      <w:bodyDiv w:val="1"/>
      <w:marLeft w:val="0"/>
      <w:marRight w:val="0"/>
      <w:marTop w:val="0"/>
      <w:marBottom w:val="0"/>
      <w:divBdr>
        <w:top w:val="none" w:sz="0" w:space="0" w:color="auto"/>
        <w:left w:val="none" w:sz="0" w:space="0" w:color="auto"/>
        <w:bottom w:val="none" w:sz="0" w:space="0" w:color="auto"/>
        <w:right w:val="none" w:sz="0" w:space="0" w:color="auto"/>
      </w:divBdr>
    </w:div>
    <w:div w:id="2023629285">
      <w:bodyDiv w:val="1"/>
      <w:marLeft w:val="0"/>
      <w:marRight w:val="0"/>
      <w:marTop w:val="0"/>
      <w:marBottom w:val="0"/>
      <w:divBdr>
        <w:top w:val="none" w:sz="0" w:space="0" w:color="auto"/>
        <w:left w:val="none" w:sz="0" w:space="0" w:color="auto"/>
        <w:bottom w:val="none" w:sz="0" w:space="0" w:color="auto"/>
        <w:right w:val="none" w:sz="0" w:space="0" w:color="auto"/>
      </w:divBdr>
      <w:divsChild>
        <w:div w:id="382799814">
          <w:marLeft w:val="0"/>
          <w:marRight w:val="0"/>
          <w:marTop w:val="0"/>
          <w:marBottom w:val="0"/>
          <w:divBdr>
            <w:top w:val="none" w:sz="0" w:space="0" w:color="auto"/>
            <w:left w:val="none" w:sz="0" w:space="0" w:color="auto"/>
            <w:bottom w:val="none" w:sz="0" w:space="0" w:color="auto"/>
            <w:right w:val="none" w:sz="0" w:space="0" w:color="auto"/>
          </w:divBdr>
          <w:divsChild>
            <w:div w:id="20211012">
              <w:marLeft w:val="0"/>
              <w:marRight w:val="0"/>
              <w:marTop w:val="0"/>
              <w:marBottom w:val="0"/>
              <w:divBdr>
                <w:top w:val="none" w:sz="0" w:space="0" w:color="auto"/>
                <w:left w:val="none" w:sz="0" w:space="0" w:color="auto"/>
                <w:bottom w:val="none" w:sz="0" w:space="0" w:color="auto"/>
                <w:right w:val="none" w:sz="0" w:space="0" w:color="auto"/>
              </w:divBdr>
            </w:div>
          </w:divsChild>
        </w:div>
        <w:div w:id="447511681">
          <w:marLeft w:val="0"/>
          <w:marRight w:val="0"/>
          <w:marTop w:val="300"/>
          <w:marBottom w:val="0"/>
          <w:divBdr>
            <w:top w:val="none" w:sz="0" w:space="0" w:color="auto"/>
            <w:left w:val="none" w:sz="0" w:space="0" w:color="auto"/>
            <w:bottom w:val="none" w:sz="0" w:space="0" w:color="auto"/>
            <w:right w:val="none" w:sz="0" w:space="0" w:color="auto"/>
          </w:divBdr>
          <w:divsChild>
            <w:div w:id="483621177">
              <w:marLeft w:val="0"/>
              <w:marRight w:val="0"/>
              <w:marTop w:val="0"/>
              <w:marBottom w:val="0"/>
              <w:divBdr>
                <w:top w:val="none" w:sz="0" w:space="0" w:color="auto"/>
                <w:left w:val="none" w:sz="0" w:space="0" w:color="auto"/>
                <w:bottom w:val="none" w:sz="0" w:space="0" w:color="auto"/>
                <w:right w:val="none" w:sz="0" w:space="0" w:color="auto"/>
              </w:divBdr>
              <w:divsChild>
                <w:div w:id="78200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768997">
          <w:marLeft w:val="0"/>
          <w:marRight w:val="0"/>
          <w:marTop w:val="0"/>
          <w:marBottom w:val="0"/>
          <w:divBdr>
            <w:top w:val="none" w:sz="0" w:space="0" w:color="auto"/>
            <w:left w:val="none" w:sz="0" w:space="0" w:color="auto"/>
            <w:bottom w:val="none" w:sz="0" w:space="0" w:color="auto"/>
            <w:right w:val="none" w:sz="0" w:space="0" w:color="auto"/>
          </w:divBdr>
          <w:divsChild>
            <w:div w:id="1294675468">
              <w:marLeft w:val="0"/>
              <w:marRight w:val="0"/>
              <w:marTop w:val="0"/>
              <w:marBottom w:val="0"/>
              <w:divBdr>
                <w:top w:val="none" w:sz="0" w:space="0" w:color="auto"/>
                <w:left w:val="none" w:sz="0" w:space="0" w:color="auto"/>
                <w:bottom w:val="none" w:sz="0" w:space="0" w:color="auto"/>
                <w:right w:val="none" w:sz="0" w:space="0" w:color="auto"/>
              </w:divBdr>
            </w:div>
          </w:divsChild>
        </w:div>
        <w:div w:id="608515381">
          <w:marLeft w:val="0"/>
          <w:marRight w:val="0"/>
          <w:marTop w:val="0"/>
          <w:marBottom w:val="0"/>
          <w:divBdr>
            <w:top w:val="none" w:sz="0" w:space="0" w:color="auto"/>
            <w:left w:val="none" w:sz="0" w:space="0" w:color="auto"/>
            <w:bottom w:val="none" w:sz="0" w:space="0" w:color="auto"/>
            <w:right w:val="none" w:sz="0" w:space="0" w:color="auto"/>
          </w:divBdr>
          <w:divsChild>
            <w:div w:id="1091585370">
              <w:marLeft w:val="0"/>
              <w:marRight w:val="0"/>
              <w:marTop w:val="0"/>
              <w:marBottom w:val="0"/>
              <w:divBdr>
                <w:top w:val="none" w:sz="0" w:space="0" w:color="auto"/>
                <w:left w:val="none" w:sz="0" w:space="0" w:color="auto"/>
                <w:bottom w:val="none" w:sz="0" w:space="0" w:color="auto"/>
                <w:right w:val="none" w:sz="0" w:space="0" w:color="auto"/>
              </w:divBdr>
            </w:div>
          </w:divsChild>
        </w:div>
        <w:div w:id="652568619">
          <w:marLeft w:val="0"/>
          <w:marRight w:val="0"/>
          <w:marTop w:val="0"/>
          <w:marBottom w:val="0"/>
          <w:divBdr>
            <w:top w:val="none" w:sz="0" w:space="0" w:color="auto"/>
            <w:left w:val="none" w:sz="0" w:space="0" w:color="auto"/>
            <w:bottom w:val="none" w:sz="0" w:space="0" w:color="auto"/>
            <w:right w:val="none" w:sz="0" w:space="0" w:color="auto"/>
          </w:divBdr>
        </w:div>
        <w:div w:id="812479717">
          <w:marLeft w:val="0"/>
          <w:marRight w:val="0"/>
          <w:marTop w:val="300"/>
          <w:marBottom w:val="0"/>
          <w:divBdr>
            <w:top w:val="none" w:sz="0" w:space="0" w:color="auto"/>
            <w:left w:val="none" w:sz="0" w:space="0" w:color="auto"/>
            <w:bottom w:val="none" w:sz="0" w:space="0" w:color="auto"/>
            <w:right w:val="none" w:sz="0" w:space="0" w:color="auto"/>
          </w:divBdr>
          <w:divsChild>
            <w:div w:id="1189641763">
              <w:marLeft w:val="0"/>
              <w:marRight w:val="0"/>
              <w:marTop w:val="0"/>
              <w:marBottom w:val="0"/>
              <w:divBdr>
                <w:top w:val="none" w:sz="0" w:space="0" w:color="auto"/>
                <w:left w:val="none" w:sz="0" w:space="0" w:color="auto"/>
                <w:bottom w:val="none" w:sz="0" w:space="0" w:color="auto"/>
                <w:right w:val="none" w:sz="0" w:space="0" w:color="auto"/>
              </w:divBdr>
              <w:divsChild>
                <w:div w:id="32821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99163">
          <w:marLeft w:val="0"/>
          <w:marRight w:val="0"/>
          <w:marTop w:val="0"/>
          <w:marBottom w:val="0"/>
          <w:divBdr>
            <w:top w:val="none" w:sz="0" w:space="0" w:color="auto"/>
            <w:left w:val="none" w:sz="0" w:space="0" w:color="auto"/>
            <w:bottom w:val="none" w:sz="0" w:space="0" w:color="auto"/>
            <w:right w:val="none" w:sz="0" w:space="0" w:color="auto"/>
          </w:divBdr>
          <w:divsChild>
            <w:div w:id="1923904261">
              <w:marLeft w:val="0"/>
              <w:marRight w:val="0"/>
              <w:marTop w:val="0"/>
              <w:marBottom w:val="0"/>
              <w:divBdr>
                <w:top w:val="none" w:sz="0" w:space="0" w:color="auto"/>
                <w:left w:val="none" w:sz="0" w:space="0" w:color="auto"/>
                <w:bottom w:val="none" w:sz="0" w:space="0" w:color="auto"/>
                <w:right w:val="none" w:sz="0" w:space="0" w:color="auto"/>
              </w:divBdr>
            </w:div>
          </w:divsChild>
        </w:div>
        <w:div w:id="1034649521">
          <w:marLeft w:val="0"/>
          <w:marRight w:val="0"/>
          <w:marTop w:val="0"/>
          <w:marBottom w:val="0"/>
          <w:divBdr>
            <w:top w:val="none" w:sz="0" w:space="0" w:color="auto"/>
            <w:left w:val="none" w:sz="0" w:space="0" w:color="auto"/>
            <w:bottom w:val="none" w:sz="0" w:space="0" w:color="auto"/>
            <w:right w:val="none" w:sz="0" w:space="0" w:color="auto"/>
          </w:divBdr>
          <w:divsChild>
            <w:div w:id="433676993">
              <w:marLeft w:val="0"/>
              <w:marRight w:val="0"/>
              <w:marTop w:val="0"/>
              <w:marBottom w:val="0"/>
              <w:divBdr>
                <w:top w:val="none" w:sz="0" w:space="0" w:color="auto"/>
                <w:left w:val="none" w:sz="0" w:space="0" w:color="auto"/>
                <w:bottom w:val="none" w:sz="0" w:space="0" w:color="auto"/>
                <w:right w:val="none" w:sz="0" w:space="0" w:color="auto"/>
              </w:divBdr>
            </w:div>
          </w:divsChild>
        </w:div>
        <w:div w:id="1045906451">
          <w:marLeft w:val="0"/>
          <w:marRight w:val="0"/>
          <w:marTop w:val="0"/>
          <w:marBottom w:val="0"/>
          <w:divBdr>
            <w:top w:val="none" w:sz="0" w:space="0" w:color="auto"/>
            <w:left w:val="none" w:sz="0" w:space="0" w:color="auto"/>
            <w:bottom w:val="none" w:sz="0" w:space="0" w:color="auto"/>
            <w:right w:val="none" w:sz="0" w:space="0" w:color="auto"/>
          </w:divBdr>
        </w:div>
        <w:div w:id="1111515945">
          <w:marLeft w:val="0"/>
          <w:marRight w:val="0"/>
          <w:marTop w:val="0"/>
          <w:marBottom w:val="0"/>
          <w:divBdr>
            <w:top w:val="none" w:sz="0" w:space="0" w:color="auto"/>
            <w:left w:val="none" w:sz="0" w:space="0" w:color="auto"/>
            <w:bottom w:val="none" w:sz="0" w:space="0" w:color="auto"/>
            <w:right w:val="none" w:sz="0" w:space="0" w:color="auto"/>
          </w:divBdr>
        </w:div>
        <w:div w:id="1226179324">
          <w:marLeft w:val="0"/>
          <w:marRight w:val="0"/>
          <w:marTop w:val="0"/>
          <w:marBottom w:val="0"/>
          <w:divBdr>
            <w:top w:val="none" w:sz="0" w:space="0" w:color="auto"/>
            <w:left w:val="none" w:sz="0" w:space="0" w:color="auto"/>
            <w:bottom w:val="none" w:sz="0" w:space="0" w:color="auto"/>
            <w:right w:val="none" w:sz="0" w:space="0" w:color="auto"/>
          </w:divBdr>
        </w:div>
        <w:div w:id="1250892006">
          <w:marLeft w:val="0"/>
          <w:marRight w:val="0"/>
          <w:marTop w:val="0"/>
          <w:marBottom w:val="0"/>
          <w:divBdr>
            <w:top w:val="none" w:sz="0" w:space="0" w:color="auto"/>
            <w:left w:val="none" w:sz="0" w:space="0" w:color="auto"/>
            <w:bottom w:val="none" w:sz="0" w:space="0" w:color="auto"/>
            <w:right w:val="none" w:sz="0" w:space="0" w:color="auto"/>
          </w:divBdr>
        </w:div>
        <w:div w:id="1436439487">
          <w:marLeft w:val="0"/>
          <w:marRight w:val="0"/>
          <w:marTop w:val="0"/>
          <w:marBottom w:val="0"/>
          <w:divBdr>
            <w:top w:val="none" w:sz="0" w:space="0" w:color="auto"/>
            <w:left w:val="none" w:sz="0" w:space="0" w:color="auto"/>
            <w:bottom w:val="none" w:sz="0" w:space="0" w:color="auto"/>
            <w:right w:val="none" w:sz="0" w:space="0" w:color="auto"/>
          </w:divBdr>
        </w:div>
        <w:div w:id="1606577953">
          <w:marLeft w:val="0"/>
          <w:marRight w:val="0"/>
          <w:marTop w:val="300"/>
          <w:marBottom w:val="0"/>
          <w:divBdr>
            <w:top w:val="none" w:sz="0" w:space="0" w:color="auto"/>
            <w:left w:val="none" w:sz="0" w:space="0" w:color="auto"/>
            <w:bottom w:val="none" w:sz="0" w:space="0" w:color="auto"/>
            <w:right w:val="none" w:sz="0" w:space="0" w:color="auto"/>
          </w:divBdr>
          <w:divsChild>
            <w:div w:id="1532763484">
              <w:marLeft w:val="0"/>
              <w:marRight w:val="0"/>
              <w:marTop w:val="0"/>
              <w:marBottom w:val="0"/>
              <w:divBdr>
                <w:top w:val="none" w:sz="0" w:space="0" w:color="auto"/>
                <w:left w:val="none" w:sz="0" w:space="0" w:color="auto"/>
                <w:bottom w:val="none" w:sz="0" w:space="0" w:color="auto"/>
                <w:right w:val="none" w:sz="0" w:space="0" w:color="auto"/>
              </w:divBdr>
              <w:divsChild>
                <w:div w:id="40568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97576">
          <w:marLeft w:val="0"/>
          <w:marRight w:val="0"/>
          <w:marTop w:val="300"/>
          <w:marBottom w:val="0"/>
          <w:divBdr>
            <w:top w:val="none" w:sz="0" w:space="0" w:color="auto"/>
            <w:left w:val="none" w:sz="0" w:space="0" w:color="auto"/>
            <w:bottom w:val="none" w:sz="0" w:space="0" w:color="auto"/>
            <w:right w:val="none" w:sz="0" w:space="0" w:color="auto"/>
          </w:divBdr>
          <w:divsChild>
            <w:div w:id="1089733848">
              <w:marLeft w:val="0"/>
              <w:marRight w:val="0"/>
              <w:marTop w:val="0"/>
              <w:marBottom w:val="0"/>
              <w:divBdr>
                <w:top w:val="none" w:sz="0" w:space="0" w:color="auto"/>
                <w:left w:val="none" w:sz="0" w:space="0" w:color="auto"/>
                <w:bottom w:val="none" w:sz="0" w:space="0" w:color="auto"/>
                <w:right w:val="none" w:sz="0" w:space="0" w:color="auto"/>
              </w:divBdr>
              <w:divsChild>
                <w:div w:id="903292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79054">
          <w:marLeft w:val="0"/>
          <w:marRight w:val="0"/>
          <w:marTop w:val="0"/>
          <w:marBottom w:val="0"/>
          <w:divBdr>
            <w:top w:val="none" w:sz="0" w:space="0" w:color="auto"/>
            <w:left w:val="none" w:sz="0" w:space="0" w:color="auto"/>
            <w:bottom w:val="none" w:sz="0" w:space="0" w:color="auto"/>
            <w:right w:val="none" w:sz="0" w:space="0" w:color="auto"/>
          </w:divBdr>
          <w:divsChild>
            <w:div w:id="1555578924">
              <w:marLeft w:val="0"/>
              <w:marRight w:val="0"/>
              <w:marTop w:val="0"/>
              <w:marBottom w:val="0"/>
              <w:divBdr>
                <w:top w:val="none" w:sz="0" w:space="0" w:color="auto"/>
                <w:left w:val="none" w:sz="0" w:space="0" w:color="auto"/>
                <w:bottom w:val="none" w:sz="0" w:space="0" w:color="auto"/>
                <w:right w:val="none" w:sz="0" w:space="0" w:color="auto"/>
              </w:divBdr>
            </w:div>
          </w:divsChild>
        </w:div>
        <w:div w:id="1969436122">
          <w:marLeft w:val="0"/>
          <w:marRight w:val="0"/>
          <w:marTop w:val="0"/>
          <w:marBottom w:val="0"/>
          <w:divBdr>
            <w:top w:val="none" w:sz="0" w:space="0" w:color="auto"/>
            <w:left w:val="none" w:sz="0" w:space="0" w:color="auto"/>
            <w:bottom w:val="none" w:sz="0" w:space="0" w:color="auto"/>
            <w:right w:val="none" w:sz="0" w:space="0" w:color="auto"/>
          </w:divBdr>
        </w:div>
        <w:div w:id="2003467378">
          <w:marLeft w:val="0"/>
          <w:marRight w:val="0"/>
          <w:marTop w:val="0"/>
          <w:marBottom w:val="0"/>
          <w:divBdr>
            <w:top w:val="none" w:sz="0" w:space="0" w:color="auto"/>
            <w:left w:val="none" w:sz="0" w:space="0" w:color="auto"/>
            <w:bottom w:val="none" w:sz="0" w:space="0" w:color="auto"/>
            <w:right w:val="none" w:sz="0" w:space="0" w:color="auto"/>
          </w:divBdr>
          <w:divsChild>
            <w:div w:id="166246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009314">
      <w:bodyDiv w:val="1"/>
      <w:marLeft w:val="0"/>
      <w:marRight w:val="0"/>
      <w:marTop w:val="0"/>
      <w:marBottom w:val="0"/>
      <w:divBdr>
        <w:top w:val="none" w:sz="0" w:space="0" w:color="auto"/>
        <w:left w:val="none" w:sz="0" w:space="0" w:color="auto"/>
        <w:bottom w:val="none" w:sz="0" w:space="0" w:color="auto"/>
        <w:right w:val="none" w:sz="0" w:space="0" w:color="auto"/>
      </w:divBdr>
      <w:divsChild>
        <w:div w:id="7945925">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sChild>
            <w:div w:id="626669055">
              <w:marLeft w:val="0"/>
              <w:marRight w:val="0"/>
              <w:marTop w:val="0"/>
              <w:marBottom w:val="0"/>
              <w:divBdr>
                <w:top w:val="none" w:sz="0" w:space="0" w:color="auto"/>
                <w:left w:val="none" w:sz="0" w:space="0" w:color="auto"/>
                <w:bottom w:val="none" w:sz="0" w:space="0" w:color="auto"/>
                <w:right w:val="none" w:sz="0" w:space="0" w:color="auto"/>
              </w:divBdr>
            </w:div>
          </w:divsChild>
        </w:div>
        <w:div w:id="177893391">
          <w:marLeft w:val="0"/>
          <w:marRight w:val="0"/>
          <w:marTop w:val="0"/>
          <w:marBottom w:val="0"/>
          <w:divBdr>
            <w:top w:val="none" w:sz="0" w:space="0" w:color="auto"/>
            <w:left w:val="none" w:sz="0" w:space="0" w:color="auto"/>
            <w:bottom w:val="none" w:sz="0" w:space="0" w:color="auto"/>
            <w:right w:val="none" w:sz="0" w:space="0" w:color="auto"/>
          </w:divBdr>
        </w:div>
        <w:div w:id="260769149">
          <w:marLeft w:val="0"/>
          <w:marRight w:val="0"/>
          <w:marTop w:val="0"/>
          <w:marBottom w:val="0"/>
          <w:divBdr>
            <w:top w:val="none" w:sz="0" w:space="0" w:color="auto"/>
            <w:left w:val="none" w:sz="0" w:space="0" w:color="auto"/>
            <w:bottom w:val="none" w:sz="0" w:space="0" w:color="auto"/>
            <w:right w:val="none" w:sz="0" w:space="0" w:color="auto"/>
          </w:divBdr>
        </w:div>
        <w:div w:id="304748475">
          <w:marLeft w:val="0"/>
          <w:marRight w:val="0"/>
          <w:marTop w:val="300"/>
          <w:marBottom w:val="0"/>
          <w:divBdr>
            <w:top w:val="none" w:sz="0" w:space="0" w:color="auto"/>
            <w:left w:val="none" w:sz="0" w:space="0" w:color="auto"/>
            <w:bottom w:val="none" w:sz="0" w:space="0" w:color="auto"/>
            <w:right w:val="none" w:sz="0" w:space="0" w:color="auto"/>
          </w:divBdr>
          <w:divsChild>
            <w:div w:id="1640182304">
              <w:marLeft w:val="0"/>
              <w:marRight w:val="0"/>
              <w:marTop w:val="0"/>
              <w:marBottom w:val="0"/>
              <w:divBdr>
                <w:top w:val="none" w:sz="0" w:space="0" w:color="auto"/>
                <w:left w:val="none" w:sz="0" w:space="0" w:color="auto"/>
                <w:bottom w:val="none" w:sz="0" w:space="0" w:color="auto"/>
                <w:right w:val="none" w:sz="0" w:space="0" w:color="auto"/>
              </w:divBdr>
              <w:divsChild>
                <w:div w:id="85815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61604">
          <w:marLeft w:val="0"/>
          <w:marRight w:val="0"/>
          <w:marTop w:val="0"/>
          <w:marBottom w:val="0"/>
          <w:divBdr>
            <w:top w:val="none" w:sz="0" w:space="0" w:color="auto"/>
            <w:left w:val="none" w:sz="0" w:space="0" w:color="auto"/>
            <w:bottom w:val="none" w:sz="0" w:space="0" w:color="auto"/>
            <w:right w:val="none" w:sz="0" w:space="0" w:color="auto"/>
          </w:divBdr>
          <w:divsChild>
            <w:div w:id="957879989">
              <w:marLeft w:val="0"/>
              <w:marRight w:val="0"/>
              <w:marTop w:val="0"/>
              <w:marBottom w:val="0"/>
              <w:divBdr>
                <w:top w:val="none" w:sz="0" w:space="0" w:color="auto"/>
                <w:left w:val="none" w:sz="0" w:space="0" w:color="auto"/>
                <w:bottom w:val="none" w:sz="0" w:space="0" w:color="auto"/>
                <w:right w:val="none" w:sz="0" w:space="0" w:color="auto"/>
              </w:divBdr>
            </w:div>
          </w:divsChild>
        </w:div>
        <w:div w:id="773089130">
          <w:marLeft w:val="0"/>
          <w:marRight w:val="0"/>
          <w:marTop w:val="0"/>
          <w:marBottom w:val="0"/>
          <w:divBdr>
            <w:top w:val="none" w:sz="0" w:space="0" w:color="auto"/>
            <w:left w:val="none" w:sz="0" w:space="0" w:color="auto"/>
            <w:bottom w:val="none" w:sz="0" w:space="0" w:color="auto"/>
            <w:right w:val="none" w:sz="0" w:space="0" w:color="auto"/>
          </w:divBdr>
          <w:divsChild>
            <w:div w:id="344289379">
              <w:marLeft w:val="0"/>
              <w:marRight w:val="0"/>
              <w:marTop w:val="0"/>
              <w:marBottom w:val="0"/>
              <w:divBdr>
                <w:top w:val="none" w:sz="0" w:space="0" w:color="auto"/>
                <w:left w:val="none" w:sz="0" w:space="0" w:color="auto"/>
                <w:bottom w:val="none" w:sz="0" w:space="0" w:color="auto"/>
                <w:right w:val="none" w:sz="0" w:space="0" w:color="auto"/>
              </w:divBdr>
            </w:div>
          </w:divsChild>
        </w:div>
        <w:div w:id="965157341">
          <w:marLeft w:val="0"/>
          <w:marRight w:val="0"/>
          <w:marTop w:val="0"/>
          <w:marBottom w:val="0"/>
          <w:divBdr>
            <w:top w:val="none" w:sz="0" w:space="0" w:color="auto"/>
            <w:left w:val="none" w:sz="0" w:space="0" w:color="auto"/>
            <w:bottom w:val="none" w:sz="0" w:space="0" w:color="auto"/>
            <w:right w:val="none" w:sz="0" w:space="0" w:color="auto"/>
          </w:divBdr>
        </w:div>
        <w:div w:id="1029571054">
          <w:marLeft w:val="0"/>
          <w:marRight w:val="0"/>
          <w:marTop w:val="0"/>
          <w:marBottom w:val="0"/>
          <w:divBdr>
            <w:top w:val="none" w:sz="0" w:space="0" w:color="auto"/>
            <w:left w:val="none" w:sz="0" w:space="0" w:color="auto"/>
            <w:bottom w:val="none" w:sz="0" w:space="0" w:color="auto"/>
            <w:right w:val="none" w:sz="0" w:space="0" w:color="auto"/>
          </w:divBdr>
          <w:divsChild>
            <w:div w:id="1945727429">
              <w:marLeft w:val="0"/>
              <w:marRight w:val="0"/>
              <w:marTop w:val="0"/>
              <w:marBottom w:val="0"/>
              <w:divBdr>
                <w:top w:val="none" w:sz="0" w:space="0" w:color="auto"/>
                <w:left w:val="none" w:sz="0" w:space="0" w:color="auto"/>
                <w:bottom w:val="none" w:sz="0" w:space="0" w:color="auto"/>
                <w:right w:val="none" w:sz="0" w:space="0" w:color="auto"/>
              </w:divBdr>
            </w:div>
          </w:divsChild>
        </w:div>
        <w:div w:id="1087195987">
          <w:marLeft w:val="0"/>
          <w:marRight w:val="0"/>
          <w:marTop w:val="0"/>
          <w:marBottom w:val="0"/>
          <w:divBdr>
            <w:top w:val="none" w:sz="0" w:space="0" w:color="auto"/>
            <w:left w:val="none" w:sz="0" w:space="0" w:color="auto"/>
            <w:bottom w:val="none" w:sz="0" w:space="0" w:color="auto"/>
            <w:right w:val="none" w:sz="0" w:space="0" w:color="auto"/>
          </w:divBdr>
        </w:div>
        <w:div w:id="1125929519">
          <w:marLeft w:val="0"/>
          <w:marRight w:val="0"/>
          <w:marTop w:val="0"/>
          <w:marBottom w:val="0"/>
          <w:divBdr>
            <w:top w:val="none" w:sz="0" w:space="0" w:color="auto"/>
            <w:left w:val="none" w:sz="0" w:space="0" w:color="auto"/>
            <w:bottom w:val="none" w:sz="0" w:space="0" w:color="auto"/>
            <w:right w:val="none" w:sz="0" w:space="0" w:color="auto"/>
          </w:divBdr>
          <w:divsChild>
            <w:div w:id="262954679">
              <w:marLeft w:val="0"/>
              <w:marRight w:val="0"/>
              <w:marTop w:val="0"/>
              <w:marBottom w:val="0"/>
              <w:divBdr>
                <w:top w:val="none" w:sz="0" w:space="0" w:color="auto"/>
                <w:left w:val="none" w:sz="0" w:space="0" w:color="auto"/>
                <w:bottom w:val="none" w:sz="0" w:space="0" w:color="auto"/>
                <w:right w:val="none" w:sz="0" w:space="0" w:color="auto"/>
              </w:divBdr>
            </w:div>
          </w:divsChild>
        </w:div>
        <w:div w:id="1268999477">
          <w:marLeft w:val="0"/>
          <w:marRight w:val="0"/>
          <w:marTop w:val="0"/>
          <w:marBottom w:val="0"/>
          <w:divBdr>
            <w:top w:val="none" w:sz="0" w:space="0" w:color="auto"/>
            <w:left w:val="none" w:sz="0" w:space="0" w:color="auto"/>
            <w:bottom w:val="none" w:sz="0" w:space="0" w:color="auto"/>
            <w:right w:val="none" w:sz="0" w:space="0" w:color="auto"/>
          </w:divBdr>
          <w:divsChild>
            <w:div w:id="1503467210">
              <w:marLeft w:val="0"/>
              <w:marRight w:val="0"/>
              <w:marTop w:val="0"/>
              <w:marBottom w:val="0"/>
              <w:divBdr>
                <w:top w:val="none" w:sz="0" w:space="0" w:color="auto"/>
                <w:left w:val="none" w:sz="0" w:space="0" w:color="auto"/>
                <w:bottom w:val="none" w:sz="0" w:space="0" w:color="auto"/>
                <w:right w:val="none" w:sz="0" w:space="0" w:color="auto"/>
              </w:divBdr>
            </w:div>
          </w:divsChild>
        </w:div>
        <w:div w:id="1533111163">
          <w:marLeft w:val="0"/>
          <w:marRight w:val="0"/>
          <w:marTop w:val="300"/>
          <w:marBottom w:val="0"/>
          <w:divBdr>
            <w:top w:val="none" w:sz="0" w:space="0" w:color="auto"/>
            <w:left w:val="none" w:sz="0" w:space="0" w:color="auto"/>
            <w:bottom w:val="none" w:sz="0" w:space="0" w:color="auto"/>
            <w:right w:val="none" w:sz="0" w:space="0" w:color="auto"/>
          </w:divBdr>
          <w:divsChild>
            <w:div w:id="455025489">
              <w:marLeft w:val="0"/>
              <w:marRight w:val="0"/>
              <w:marTop w:val="0"/>
              <w:marBottom w:val="0"/>
              <w:divBdr>
                <w:top w:val="none" w:sz="0" w:space="0" w:color="auto"/>
                <w:left w:val="none" w:sz="0" w:space="0" w:color="auto"/>
                <w:bottom w:val="none" w:sz="0" w:space="0" w:color="auto"/>
                <w:right w:val="none" w:sz="0" w:space="0" w:color="auto"/>
              </w:divBdr>
              <w:divsChild>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802433">
          <w:marLeft w:val="0"/>
          <w:marRight w:val="0"/>
          <w:marTop w:val="300"/>
          <w:marBottom w:val="0"/>
          <w:divBdr>
            <w:top w:val="none" w:sz="0" w:space="0" w:color="auto"/>
            <w:left w:val="none" w:sz="0" w:space="0" w:color="auto"/>
            <w:bottom w:val="none" w:sz="0" w:space="0" w:color="auto"/>
            <w:right w:val="none" w:sz="0" w:space="0" w:color="auto"/>
          </w:divBdr>
          <w:divsChild>
            <w:div w:id="2015640950">
              <w:marLeft w:val="0"/>
              <w:marRight w:val="0"/>
              <w:marTop w:val="0"/>
              <w:marBottom w:val="0"/>
              <w:divBdr>
                <w:top w:val="none" w:sz="0" w:space="0" w:color="auto"/>
                <w:left w:val="none" w:sz="0" w:space="0" w:color="auto"/>
                <w:bottom w:val="none" w:sz="0" w:space="0" w:color="auto"/>
                <w:right w:val="none" w:sz="0" w:space="0" w:color="auto"/>
              </w:divBdr>
              <w:divsChild>
                <w:div w:id="95140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680765">
          <w:marLeft w:val="0"/>
          <w:marRight w:val="0"/>
          <w:marTop w:val="0"/>
          <w:marBottom w:val="0"/>
          <w:divBdr>
            <w:top w:val="none" w:sz="0" w:space="0" w:color="auto"/>
            <w:left w:val="none" w:sz="0" w:space="0" w:color="auto"/>
            <w:bottom w:val="none" w:sz="0" w:space="0" w:color="auto"/>
            <w:right w:val="none" w:sz="0" w:space="0" w:color="auto"/>
          </w:divBdr>
        </w:div>
        <w:div w:id="1843230625">
          <w:marLeft w:val="0"/>
          <w:marRight w:val="0"/>
          <w:marTop w:val="0"/>
          <w:marBottom w:val="0"/>
          <w:divBdr>
            <w:top w:val="none" w:sz="0" w:space="0" w:color="auto"/>
            <w:left w:val="none" w:sz="0" w:space="0" w:color="auto"/>
            <w:bottom w:val="none" w:sz="0" w:space="0" w:color="auto"/>
            <w:right w:val="none" w:sz="0" w:space="0" w:color="auto"/>
          </w:divBdr>
          <w:divsChild>
            <w:div w:id="560289454">
              <w:marLeft w:val="0"/>
              <w:marRight w:val="0"/>
              <w:marTop w:val="0"/>
              <w:marBottom w:val="0"/>
              <w:divBdr>
                <w:top w:val="none" w:sz="0" w:space="0" w:color="auto"/>
                <w:left w:val="none" w:sz="0" w:space="0" w:color="auto"/>
                <w:bottom w:val="none" w:sz="0" w:space="0" w:color="auto"/>
                <w:right w:val="none" w:sz="0" w:space="0" w:color="auto"/>
              </w:divBdr>
            </w:div>
          </w:divsChild>
        </w:div>
        <w:div w:id="2007516988">
          <w:marLeft w:val="0"/>
          <w:marRight w:val="0"/>
          <w:marTop w:val="300"/>
          <w:marBottom w:val="0"/>
          <w:divBdr>
            <w:top w:val="none" w:sz="0" w:space="0" w:color="auto"/>
            <w:left w:val="none" w:sz="0" w:space="0" w:color="auto"/>
            <w:bottom w:val="none" w:sz="0" w:space="0" w:color="auto"/>
            <w:right w:val="none" w:sz="0" w:space="0" w:color="auto"/>
          </w:divBdr>
          <w:divsChild>
            <w:div w:id="1089078419">
              <w:marLeft w:val="0"/>
              <w:marRight w:val="0"/>
              <w:marTop w:val="0"/>
              <w:marBottom w:val="0"/>
              <w:divBdr>
                <w:top w:val="none" w:sz="0" w:space="0" w:color="auto"/>
                <w:left w:val="none" w:sz="0" w:space="0" w:color="auto"/>
                <w:bottom w:val="none" w:sz="0" w:space="0" w:color="auto"/>
                <w:right w:val="none" w:sz="0" w:space="0" w:color="auto"/>
              </w:divBdr>
              <w:divsChild>
                <w:div w:id="213320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077670">
          <w:marLeft w:val="0"/>
          <w:marRight w:val="0"/>
          <w:marTop w:val="0"/>
          <w:marBottom w:val="0"/>
          <w:divBdr>
            <w:top w:val="none" w:sz="0" w:space="0" w:color="auto"/>
            <w:left w:val="none" w:sz="0" w:space="0" w:color="auto"/>
            <w:bottom w:val="none" w:sz="0" w:space="0" w:color="auto"/>
            <w:right w:val="none" w:sz="0" w:space="0" w:color="auto"/>
          </w:divBdr>
        </w:div>
      </w:divsChild>
    </w:div>
    <w:div w:id="2025283765">
      <w:bodyDiv w:val="1"/>
      <w:marLeft w:val="0"/>
      <w:marRight w:val="0"/>
      <w:marTop w:val="0"/>
      <w:marBottom w:val="0"/>
      <w:divBdr>
        <w:top w:val="none" w:sz="0" w:space="0" w:color="auto"/>
        <w:left w:val="none" w:sz="0" w:space="0" w:color="auto"/>
        <w:bottom w:val="none" w:sz="0" w:space="0" w:color="auto"/>
        <w:right w:val="none" w:sz="0" w:space="0" w:color="auto"/>
      </w:divBdr>
    </w:div>
    <w:div w:id="2025788649">
      <w:bodyDiv w:val="1"/>
      <w:marLeft w:val="0"/>
      <w:marRight w:val="0"/>
      <w:marTop w:val="0"/>
      <w:marBottom w:val="0"/>
      <w:divBdr>
        <w:top w:val="none" w:sz="0" w:space="0" w:color="auto"/>
        <w:left w:val="none" w:sz="0" w:space="0" w:color="auto"/>
        <w:bottom w:val="none" w:sz="0" w:space="0" w:color="auto"/>
        <w:right w:val="none" w:sz="0" w:space="0" w:color="auto"/>
      </w:divBdr>
    </w:div>
    <w:div w:id="2026515450">
      <w:bodyDiv w:val="1"/>
      <w:marLeft w:val="0"/>
      <w:marRight w:val="0"/>
      <w:marTop w:val="0"/>
      <w:marBottom w:val="0"/>
      <w:divBdr>
        <w:top w:val="none" w:sz="0" w:space="0" w:color="auto"/>
        <w:left w:val="none" w:sz="0" w:space="0" w:color="auto"/>
        <w:bottom w:val="none" w:sz="0" w:space="0" w:color="auto"/>
        <w:right w:val="none" w:sz="0" w:space="0" w:color="auto"/>
      </w:divBdr>
      <w:divsChild>
        <w:div w:id="46343235">
          <w:marLeft w:val="0"/>
          <w:marRight w:val="0"/>
          <w:marTop w:val="300"/>
          <w:marBottom w:val="0"/>
          <w:divBdr>
            <w:top w:val="none" w:sz="0" w:space="0" w:color="auto"/>
            <w:left w:val="none" w:sz="0" w:space="0" w:color="auto"/>
            <w:bottom w:val="none" w:sz="0" w:space="0" w:color="auto"/>
            <w:right w:val="none" w:sz="0" w:space="0" w:color="auto"/>
          </w:divBdr>
          <w:divsChild>
            <w:div w:id="1646085722">
              <w:marLeft w:val="0"/>
              <w:marRight w:val="0"/>
              <w:marTop w:val="0"/>
              <w:marBottom w:val="0"/>
              <w:divBdr>
                <w:top w:val="none" w:sz="0" w:space="0" w:color="auto"/>
                <w:left w:val="none" w:sz="0" w:space="0" w:color="auto"/>
                <w:bottom w:val="none" w:sz="0" w:space="0" w:color="auto"/>
                <w:right w:val="none" w:sz="0" w:space="0" w:color="auto"/>
              </w:divBdr>
              <w:divsChild>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85268">
          <w:marLeft w:val="0"/>
          <w:marRight w:val="0"/>
          <w:marTop w:val="0"/>
          <w:marBottom w:val="0"/>
          <w:divBdr>
            <w:top w:val="none" w:sz="0" w:space="0" w:color="auto"/>
            <w:left w:val="none" w:sz="0" w:space="0" w:color="auto"/>
            <w:bottom w:val="none" w:sz="0" w:space="0" w:color="auto"/>
            <w:right w:val="none" w:sz="0" w:space="0" w:color="auto"/>
          </w:divBdr>
          <w:divsChild>
            <w:div w:id="1598442435">
              <w:marLeft w:val="0"/>
              <w:marRight w:val="0"/>
              <w:marTop w:val="0"/>
              <w:marBottom w:val="0"/>
              <w:divBdr>
                <w:top w:val="none" w:sz="0" w:space="0" w:color="auto"/>
                <w:left w:val="none" w:sz="0" w:space="0" w:color="auto"/>
                <w:bottom w:val="none" w:sz="0" w:space="0" w:color="auto"/>
                <w:right w:val="none" w:sz="0" w:space="0" w:color="auto"/>
              </w:divBdr>
            </w:div>
          </w:divsChild>
        </w:div>
        <w:div w:id="135879096">
          <w:marLeft w:val="0"/>
          <w:marRight w:val="0"/>
          <w:marTop w:val="0"/>
          <w:marBottom w:val="0"/>
          <w:divBdr>
            <w:top w:val="none" w:sz="0" w:space="0" w:color="auto"/>
            <w:left w:val="none" w:sz="0" w:space="0" w:color="auto"/>
            <w:bottom w:val="none" w:sz="0" w:space="0" w:color="auto"/>
            <w:right w:val="none" w:sz="0" w:space="0" w:color="auto"/>
          </w:divBdr>
          <w:divsChild>
            <w:div w:id="1574924633">
              <w:marLeft w:val="0"/>
              <w:marRight w:val="0"/>
              <w:marTop w:val="0"/>
              <w:marBottom w:val="0"/>
              <w:divBdr>
                <w:top w:val="none" w:sz="0" w:space="0" w:color="auto"/>
                <w:left w:val="none" w:sz="0" w:space="0" w:color="auto"/>
                <w:bottom w:val="none" w:sz="0" w:space="0" w:color="auto"/>
                <w:right w:val="none" w:sz="0" w:space="0" w:color="auto"/>
              </w:divBdr>
            </w:div>
          </w:divsChild>
        </w:div>
        <w:div w:id="223564695">
          <w:marLeft w:val="0"/>
          <w:marRight w:val="0"/>
          <w:marTop w:val="0"/>
          <w:marBottom w:val="0"/>
          <w:divBdr>
            <w:top w:val="none" w:sz="0" w:space="0" w:color="auto"/>
            <w:left w:val="none" w:sz="0" w:space="0" w:color="auto"/>
            <w:bottom w:val="none" w:sz="0" w:space="0" w:color="auto"/>
            <w:right w:val="none" w:sz="0" w:space="0" w:color="auto"/>
          </w:divBdr>
        </w:div>
        <w:div w:id="595597229">
          <w:marLeft w:val="0"/>
          <w:marRight w:val="0"/>
          <w:marTop w:val="0"/>
          <w:marBottom w:val="0"/>
          <w:divBdr>
            <w:top w:val="none" w:sz="0" w:space="0" w:color="auto"/>
            <w:left w:val="none" w:sz="0" w:space="0" w:color="auto"/>
            <w:bottom w:val="none" w:sz="0" w:space="0" w:color="auto"/>
            <w:right w:val="none" w:sz="0" w:space="0" w:color="auto"/>
          </w:divBdr>
        </w:div>
        <w:div w:id="721831971">
          <w:marLeft w:val="0"/>
          <w:marRight w:val="0"/>
          <w:marTop w:val="300"/>
          <w:marBottom w:val="0"/>
          <w:divBdr>
            <w:top w:val="none" w:sz="0" w:space="0" w:color="auto"/>
            <w:left w:val="none" w:sz="0" w:space="0" w:color="auto"/>
            <w:bottom w:val="none" w:sz="0" w:space="0" w:color="auto"/>
            <w:right w:val="none" w:sz="0" w:space="0" w:color="auto"/>
          </w:divBdr>
          <w:divsChild>
            <w:div w:id="1837068537">
              <w:marLeft w:val="0"/>
              <w:marRight w:val="0"/>
              <w:marTop w:val="0"/>
              <w:marBottom w:val="0"/>
              <w:divBdr>
                <w:top w:val="none" w:sz="0" w:space="0" w:color="auto"/>
                <w:left w:val="none" w:sz="0" w:space="0" w:color="auto"/>
                <w:bottom w:val="none" w:sz="0" w:space="0" w:color="auto"/>
                <w:right w:val="none" w:sz="0" w:space="0" w:color="auto"/>
              </w:divBdr>
              <w:divsChild>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195">
          <w:marLeft w:val="0"/>
          <w:marRight w:val="0"/>
          <w:marTop w:val="0"/>
          <w:marBottom w:val="0"/>
          <w:divBdr>
            <w:top w:val="none" w:sz="0" w:space="0" w:color="auto"/>
            <w:left w:val="none" w:sz="0" w:space="0" w:color="auto"/>
            <w:bottom w:val="none" w:sz="0" w:space="0" w:color="auto"/>
            <w:right w:val="none" w:sz="0" w:space="0" w:color="auto"/>
          </w:divBdr>
        </w:div>
        <w:div w:id="786238453">
          <w:marLeft w:val="0"/>
          <w:marRight w:val="0"/>
          <w:marTop w:val="0"/>
          <w:marBottom w:val="0"/>
          <w:divBdr>
            <w:top w:val="none" w:sz="0" w:space="0" w:color="auto"/>
            <w:left w:val="none" w:sz="0" w:space="0" w:color="auto"/>
            <w:bottom w:val="none" w:sz="0" w:space="0" w:color="auto"/>
            <w:right w:val="none" w:sz="0" w:space="0" w:color="auto"/>
          </w:divBdr>
        </w:div>
        <w:div w:id="1046952480">
          <w:marLeft w:val="0"/>
          <w:marRight w:val="0"/>
          <w:marTop w:val="300"/>
          <w:marBottom w:val="0"/>
          <w:divBdr>
            <w:top w:val="none" w:sz="0" w:space="0" w:color="auto"/>
            <w:left w:val="none" w:sz="0" w:space="0" w:color="auto"/>
            <w:bottom w:val="none" w:sz="0" w:space="0" w:color="auto"/>
            <w:right w:val="none" w:sz="0" w:space="0" w:color="auto"/>
          </w:divBdr>
          <w:divsChild>
            <w:div w:id="362218738">
              <w:marLeft w:val="0"/>
              <w:marRight w:val="0"/>
              <w:marTop w:val="0"/>
              <w:marBottom w:val="0"/>
              <w:divBdr>
                <w:top w:val="none" w:sz="0" w:space="0" w:color="auto"/>
                <w:left w:val="none" w:sz="0" w:space="0" w:color="auto"/>
                <w:bottom w:val="none" w:sz="0" w:space="0" w:color="auto"/>
                <w:right w:val="none" w:sz="0" w:space="0" w:color="auto"/>
              </w:divBdr>
              <w:divsChild>
                <w:div w:id="65321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089382">
          <w:marLeft w:val="0"/>
          <w:marRight w:val="0"/>
          <w:marTop w:val="300"/>
          <w:marBottom w:val="0"/>
          <w:divBdr>
            <w:top w:val="none" w:sz="0" w:space="0" w:color="auto"/>
            <w:left w:val="none" w:sz="0" w:space="0" w:color="auto"/>
            <w:bottom w:val="none" w:sz="0" w:space="0" w:color="auto"/>
            <w:right w:val="none" w:sz="0" w:space="0" w:color="auto"/>
          </w:divBdr>
          <w:divsChild>
            <w:div w:id="1838887050">
              <w:marLeft w:val="0"/>
              <w:marRight w:val="0"/>
              <w:marTop w:val="0"/>
              <w:marBottom w:val="0"/>
              <w:divBdr>
                <w:top w:val="none" w:sz="0" w:space="0" w:color="auto"/>
                <w:left w:val="none" w:sz="0" w:space="0" w:color="auto"/>
                <w:bottom w:val="none" w:sz="0" w:space="0" w:color="auto"/>
                <w:right w:val="none" w:sz="0" w:space="0" w:color="auto"/>
              </w:divBdr>
              <w:divsChild>
                <w:div w:id="893197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703126">
          <w:marLeft w:val="0"/>
          <w:marRight w:val="0"/>
          <w:marTop w:val="0"/>
          <w:marBottom w:val="0"/>
          <w:divBdr>
            <w:top w:val="none" w:sz="0" w:space="0" w:color="auto"/>
            <w:left w:val="none" w:sz="0" w:space="0" w:color="auto"/>
            <w:bottom w:val="none" w:sz="0" w:space="0" w:color="auto"/>
            <w:right w:val="none" w:sz="0" w:space="0" w:color="auto"/>
          </w:divBdr>
        </w:div>
        <w:div w:id="1281573719">
          <w:marLeft w:val="0"/>
          <w:marRight w:val="0"/>
          <w:marTop w:val="0"/>
          <w:marBottom w:val="0"/>
          <w:divBdr>
            <w:top w:val="none" w:sz="0" w:space="0" w:color="auto"/>
            <w:left w:val="none" w:sz="0" w:space="0" w:color="auto"/>
            <w:bottom w:val="none" w:sz="0" w:space="0" w:color="auto"/>
            <w:right w:val="none" w:sz="0" w:space="0" w:color="auto"/>
          </w:divBdr>
          <w:divsChild>
            <w:div w:id="1058238721">
              <w:marLeft w:val="0"/>
              <w:marRight w:val="0"/>
              <w:marTop w:val="0"/>
              <w:marBottom w:val="0"/>
              <w:divBdr>
                <w:top w:val="none" w:sz="0" w:space="0" w:color="auto"/>
                <w:left w:val="none" w:sz="0" w:space="0" w:color="auto"/>
                <w:bottom w:val="none" w:sz="0" w:space="0" w:color="auto"/>
                <w:right w:val="none" w:sz="0" w:space="0" w:color="auto"/>
              </w:divBdr>
            </w:div>
          </w:divsChild>
        </w:div>
        <w:div w:id="1309818553">
          <w:marLeft w:val="0"/>
          <w:marRight w:val="0"/>
          <w:marTop w:val="0"/>
          <w:marBottom w:val="0"/>
          <w:divBdr>
            <w:top w:val="none" w:sz="0" w:space="0" w:color="auto"/>
            <w:left w:val="none" w:sz="0" w:space="0" w:color="auto"/>
            <w:bottom w:val="none" w:sz="0" w:space="0" w:color="auto"/>
            <w:right w:val="none" w:sz="0" w:space="0" w:color="auto"/>
          </w:divBdr>
          <w:divsChild>
            <w:div w:id="1329363328">
              <w:marLeft w:val="0"/>
              <w:marRight w:val="0"/>
              <w:marTop w:val="0"/>
              <w:marBottom w:val="0"/>
              <w:divBdr>
                <w:top w:val="none" w:sz="0" w:space="0" w:color="auto"/>
                <w:left w:val="none" w:sz="0" w:space="0" w:color="auto"/>
                <w:bottom w:val="none" w:sz="0" w:space="0" w:color="auto"/>
                <w:right w:val="none" w:sz="0" w:space="0" w:color="auto"/>
              </w:divBdr>
            </w:div>
          </w:divsChild>
        </w:div>
        <w:div w:id="1559633102">
          <w:marLeft w:val="0"/>
          <w:marRight w:val="0"/>
          <w:marTop w:val="0"/>
          <w:marBottom w:val="0"/>
          <w:divBdr>
            <w:top w:val="none" w:sz="0" w:space="0" w:color="auto"/>
            <w:left w:val="none" w:sz="0" w:space="0" w:color="auto"/>
            <w:bottom w:val="none" w:sz="0" w:space="0" w:color="auto"/>
            <w:right w:val="none" w:sz="0" w:space="0" w:color="auto"/>
          </w:divBdr>
          <w:divsChild>
            <w:div w:id="1883396231">
              <w:marLeft w:val="0"/>
              <w:marRight w:val="0"/>
              <w:marTop w:val="0"/>
              <w:marBottom w:val="0"/>
              <w:divBdr>
                <w:top w:val="none" w:sz="0" w:space="0" w:color="auto"/>
                <w:left w:val="none" w:sz="0" w:space="0" w:color="auto"/>
                <w:bottom w:val="none" w:sz="0" w:space="0" w:color="auto"/>
                <w:right w:val="none" w:sz="0" w:space="0" w:color="auto"/>
              </w:divBdr>
            </w:div>
          </w:divsChild>
        </w:div>
        <w:div w:id="1603226058">
          <w:marLeft w:val="0"/>
          <w:marRight w:val="0"/>
          <w:marTop w:val="0"/>
          <w:marBottom w:val="0"/>
          <w:divBdr>
            <w:top w:val="none" w:sz="0" w:space="0" w:color="auto"/>
            <w:left w:val="none" w:sz="0" w:space="0" w:color="auto"/>
            <w:bottom w:val="none" w:sz="0" w:space="0" w:color="auto"/>
            <w:right w:val="none" w:sz="0" w:space="0" w:color="auto"/>
          </w:divBdr>
        </w:div>
        <w:div w:id="1756825425">
          <w:marLeft w:val="0"/>
          <w:marRight w:val="0"/>
          <w:marTop w:val="0"/>
          <w:marBottom w:val="0"/>
          <w:divBdr>
            <w:top w:val="none" w:sz="0" w:space="0" w:color="auto"/>
            <w:left w:val="none" w:sz="0" w:space="0" w:color="auto"/>
            <w:bottom w:val="none" w:sz="0" w:space="0" w:color="auto"/>
            <w:right w:val="none" w:sz="0" w:space="0" w:color="auto"/>
          </w:divBdr>
          <w:divsChild>
            <w:div w:id="341126190">
              <w:marLeft w:val="0"/>
              <w:marRight w:val="0"/>
              <w:marTop w:val="0"/>
              <w:marBottom w:val="0"/>
              <w:divBdr>
                <w:top w:val="none" w:sz="0" w:space="0" w:color="auto"/>
                <w:left w:val="none" w:sz="0" w:space="0" w:color="auto"/>
                <w:bottom w:val="none" w:sz="0" w:space="0" w:color="auto"/>
                <w:right w:val="none" w:sz="0" w:space="0" w:color="auto"/>
              </w:divBdr>
            </w:div>
          </w:divsChild>
        </w:div>
        <w:div w:id="1820998964">
          <w:marLeft w:val="0"/>
          <w:marRight w:val="0"/>
          <w:marTop w:val="0"/>
          <w:marBottom w:val="0"/>
          <w:divBdr>
            <w:top w:val="none" w:sz="0" w:space="0" w:color="auto"/>
            <w:left w:val="none" w:sz="0" w:space="0" w:color="auto"/>
            <w:bottom w:val="none" w:sz="0" w:space="0" w:color="auto"/>
            <w:right w:val="none" w:sz="0" w:space="0" w:color="auto"/>
          </w:divBdr>
          <w:divsChild>
            <w:div w:id="669334118">
              <w:marLeft w:val="0"/>
              <w:marRight w:val="0"/>
              <w:marTop w:val="0"/>
              <w:marBottom w:val="0"/>
              <w:divBdr>
                <w:top w:val="none" w:sz="0" w:space="0" w:color="auto"/>
                <w:left w:val="none" w:sz="0" w:space="0" w:color="auto"/>
                <w:bottom w:val="none" w:sz="0" w:space="0" w:color="auto"/>
                <w:right w:val="none" w:sz="0" w:space="0" w:color="auto"/>
              </w:divBdr>
            </w:div>
          </w:divsChild>
        </w:div>
        <w:div w:id="2111772087">
          <w:marLeft w:val="0"/>
          <w:marRight w:val="0"/>
          <w:marTop w:val="0"/>
          <w:marBottom w:val="0"/>
          <w:divBdr>
            <w:top w:val="none" w:sz="0" w:space="0" w:color="auto"/>
            <w:left w:val="none" w:sz="0" w:space="0" w:color="auto"/>
            <w:bottom w:val="none" w:sz="0" w:space="0" w:color="auto"/>
            <w:right w:val="none" w:sz="0" w:space="0" w:color="auto"/>
          </w:divBdr>
        </w:div>
      </w:divsChild>
    </w:div>
    <w:div w:id="2027369136">
      <w:bodyDiv w:val="1"/>
      <w:marLeft w:val="0"/>
      <w:marRight w:val="0"/>
      <w:marTop w:val="0"/>
      <w:marBottom w:val="0"/>
      <w:divBdr>
        <w:top w:val="none" w:sz="0" w:space="0" w:color="auto"/>
        <w:left w:val="none" w:sz="0" w:space="0" w:color="auto"/>
        <w:bottom w:val="none" w:sz="0" w:space="0" w:color="auto"/>
        <w:right w:val="none" w:sz="0" w:space="0" w:color="auto"/>
      </w:divBdr>
      <w:divsChild>
        <w:div w:id="152188759">
          <w:marLeft w:val="0"/>
          <w:marRight w:val="0"/>
          <w:marTop w:val="300"/>
          <w:marBottom w:val="0"/>
          <w:divBdr>
            <w:top w:val="none" w:sz="0" w:space="0" w:color="auto"/>
            <w:left w:val="none" w:sz="0" w:space="0" w:color="auto"/>
            <w:bottom w:val="none" w:sz="0" w:space="0" w:color="auto"/>
            <w:right w:val="none" w:sz="0" w:space="0" w:color="auto"/>
          </w:divBdr>
          <w:divsChild>
            <w:div w:id="1351181956">
              <w:marLeft w:val="0"/>
              <w:marRight w:val="0"/>
              <w:marTop w:val="0"/>
              <w:marBottom w:val="0"/>
              <w:divBdr>
                <w:top w:val="none" w:sz="0" w:space="0" w:color="auto"/>
                <w:left w:val="none" w:sz="0" w:space="0" w:color="auto"/>
                <w:bottom w:val="none" w:sz="0" w:space="0" w:color="auto"/>
                <w:right w:val="none" w:sz="0" w:space="0" w:color="auto"/>
              </w:divBdr>
              <w:divsChild>
                <w:div w:id="62982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1772">
          <w:marLeft w:val="0"/>
          <w:marRight w:val="0"/>
          <w:marTop w:val="0"/>
          <w:marBottom w:val="0"/>
          <w:divBdr>
            <w:top w:val="none" w:sz="0" w:space="0" w:color="auto"/>
            <w:left w:val="none" w:sz="0" w:space="0" w:color="auto"/>
            <w:bottom w:val="none" w:sz="0" w:space="0" w:color="auto"/>
            <w:right w:val="none" w:sz="0" w:space="0" w:color="auto"/>
          </w:divBdr>
        </w:div>
        <w:div w:id="499126380">
          <w:marLeft w:val="0"/>
          <w:marRight w:val="0"/>
          <w:marTop w:val="0"/>
          <w:marBottom w:val="0"/>
          <w:divBdr>
            <w:top w:val="none" w:sz="0" w:space="0" w:color="auto"/>
            <w:left w:val="none" w:sz="0" w:space="0" w:color="auto"/>
            <w:bottom w:val="none" w:sz="0" w:space="0" w:color="auto"/>
            <w:right w:val="none" w:sz="0" w:space="0" w:color="auto"/>
          </w:divBdr>
          <w:divsChild>
            <w:div w:id="857962909">
              <w:marLeft w:val="0"/>
              <w:marRight w:val="0"/>
              <w:marTop w:val="0"/>
              <w:marBottom w:val="0"/>
              <w:divBdr>
                <w:top w:val="none" w:sz="0" w:space="0" w:color="auto"/>
                <w:left w:val="none" w:sz="0" w:space="0" w:color="auto"/>
                <w:bottom w:val="none" w:sz="0" w:space="0" w:color="auto"/>
                <w:right w:val="none" w:sz="0" w:space="0" w:color="auto"/>
              </w:divBdr>
            </w:div>
          </w:divsChild>
        </w:div>
        <w:div w:id="592280202">
          <w:marLeft w:val="0"/>
          <w:marRight w:val="0"/>
          <w:marTop w:val="0"/>
          <w:marBottom w:val="0"/>
          <w:divBdr>
            <w:top w:val="none" w:sz="0" w:space="0" w:color="auto"/>
            <w:left w:val="none" w:sz="0" w:space="0" w:color="auto"/>
            <w:bottom w:val="none" w:sz="0" w:space="0" w:color="auto"/>
            <w:right w:val="none" w:sz="0" w:space="0" w:color="auto"/>
          </w:divBdr>
          <w:divsChild>
            <w:div w:id="859200049">
              <w:marLeft w:val="0"/>
              <w:marRight w:val="0"/>
              <w:marTop w:val="0"/>
              <w:marBottom w:val="0"/>
              <w:divBdr>
                <w:top w:val="none" w:sz="0" w:space="0" w:color="auto"/>
                <w:left w:val="none" w:sz="0" w:space="0" w:color="auto"/>
                <w:bottom w:val="none" w:sz="0" w:space="0" w:color="auto"/>
                <w:right w:val="none" w:sz="0" w:space="0" w:color="auto"/>
              </w:divBdr>
            </w:div>
          </w:divsChild>
        </w:div>
        <w:div w:id="680473208">
          <w:marLeft w:val="0"/>
          <w:marRight w:val="0"/>
          <w:marTop w:val="0"/>
          <w:marBottom w:val="0"/>
          <w:divBdr>
            <w:top w:val="none" w:sz="0" w:space="0" w:color="auto"/>
            <w:left w:val="none" w:sz="0" w:space="0" w:color="auto"/>
            <w:bottom w:val="none" w:sz="0" w:space="0" w:color="auto"/>
            <w:right w:val="none" w:sz="0" w:space="0" w:color="auto"/>
          </w:divBdr>
          <w:divsChild>
            <w:div w:id="168447076">
              <w:marLeft w:val="0"/>
              <w:marRight w:val="0"/>
              <w:marTop w:val="0"/>
              <w:marBottom w:val="0"/>
              <w:divBdr>
                <w:top w:val="none" w:sz="0" w:space="0" w:color="auto"/>
                <w:left w:val="none" w:sz="0" w:space="0" w:color="auto"/>
                <w:bottom w:val="none" w:sz="0" w:space="0" w:color="auto"/>
                <w:right w:val="none" w:sz="0" w:space="0" w:color="auto"/>
              </w:divBdr>
            </w:div>
          </w:divsChild>
        </w:div>
        <w:div w:id="717971941">
          <w:marLeft w:val="0"/>
          <w:marRight w:val="0"/>
          <w:marTop w:val="0"/>
          <w:marBottom w:val="0"/>
          <w:divBdr>
            <w:top w:val="none" w:sz="0" w:space="0" w:color="auto"/>
            <w:left w:val="none" w:sz="0" w:space="0" w:color="auto"/>
            <w:bottom w:val="none" w:sz="0" w:space="0" w:color="auto"/>
            <w:right w:val="none" w:sz="0" w:space="0" w:color="auto"/>
          </w:divBdr>
        </w:div>
        <w:div w:id="727656299">
          <w:marLeft w:val="0"/>
          <w:marRight w:val="0"/>
          <w:marTop w:val="0"/>
          <w:marBottom w:val="0"/>
          <w:divBdr>
            <w:top w:val="none" w:sz="0" w:space="0" w:color="auto"/>
            <w:left w:val="none" w:sz="0" w:space="0" w:color="auto"/>
            <w:bottom w:val="none" w:sz="0" w:space="0" w:color="auto"/>
            <w:right w:val="none" w:sz="0" w:space="0" w:color="auto"/>
          </w:divBdr>
          <w:divsChild>
            <w:div w:id="814680993">
              <w:marLeft w:val="0"/>
              <w:marRight w:val="0"/>
              <w:marTop w:val="0"/>
              <w:marBottom w:val="0"/>
              <w:divBdr>
                <w:top w:val="none" w:sz="0" w:space="0" w:color="auto"/>
                <w:left w:val="none" w:sz="0" w:space="0" w:color="auto"/>
                <w:bottom w:val="none" w:sz="0" w:space="0" w:color="auto"/>
                <w:right w:val="none" w:sz="0" w:space="0" w:color="auto"/>
              </w:divBdr>
            </w:div>
          </w:divsChild>
        </w:div>
        <w:div w:id="829559040">
          <w:marLeft w:val="0"/>
          <w:marRight w:val="0"/>
          <w:marTop w:val="0"/>
          <w:marBottom w:val="0"/>
          <w:divBdr>
            <w:top w:val="none" w:sz="0" w:space="0" w:color="auto"/>
            <w:left w:val="none" w:sz="0" w:space="0" w:color="auto"/>
            <w:bottom w:val="none" w:sz="0" w:space="0" w:color="auto"/>
            <w:right w:val="none" w:sz="0" w:space="0" w:color="auto"/>
          </w:divBdr>
        </w:div>
        <w:div w:id="882407505">
          <w:marLeft w:val="0"/>
          <w:marRight w:val="0"/>
          <w:marTop w:val="300"/>
          <w:marBottom w:val="0"/>
          <w:divBdr>
            <w:top w:val="none" w:sz="0" w:space="0" w:color="auto"/>
            <w:left w:val="none" w:sz="0" w:space="0" w:color="auto"/>
            <w:bottom w:val="none" w:sz="0" w:space="0" w:color="auto"/>
            <w:right w:val="none" w:sz="0" w:space="0" w:color="auto"/>
          </w:divBdr>
          <w:divsChild>
            <w:div w:id="1006831294">
              <w:marLeft w:val="0"/>
              <w:marRight w:val="0"/>
              <w:marTop w:val="0"/>
              <w:marBottom w:val="0"/>
              <w:divBdr>
                <w:top w:val="none" w:sz="0" w:space="0" w:color="auto"/>
                <w:left w:val="none" w:sz="0" w:space="0" w:color="auto"/>
                <w:bottom w:val="none" w:sz="0" w:space="0" w:color="auto"/>
                <w:right w:val="none" w:sz="0" w:space="0" w:color="auto"/>
              </w:divBdr>
              <w:divsChild>
                <w:div w:id="516502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29219">
          <w:marLeft w:val="0"/>
          <w:marRight w:val="0"/>
          <w:marTop w:val="0"/>
          <w:marBottom w:val="0"/>
          <w:divBdr>
            <w:top w:val="none" w:sz="0" w:space="0" w:color="auto"/>
            <w:left w:val="none" w:sz="0" w:space="0" w:color="auto"/>
            <w:bottom w:val="none" w:sz="0" w:space="0" w:color="auto"/>
            <w:right w:val="none" w:sz="0" w:space="0" w:color="auto"/>
          </w:divBdr>
          <w:divsChild>
            <w:div w:id="775295002">
              <w:marLeft w:val="0"/>
              <w:marRight w:val="0"/>
              <w:marTop w:val="0"/>
              <w:marBottom w:val="0"/>
              <w:divBdr>
                <w:top w:val="none" w:sz="0" w:space="0" w:color="auto"/>
                <w:left w:val="none" w:sz="0" w:space="0" w:color="auto"/>
                <w:bottom w:val="none" w:sz="0" w:space="0" w:color="auto"/>
                <w:right w:val="none" w:sz="0" w:space="0" w:color="auto"/>
              </w:divBdr>
            </w:div>
          </w:divsChild>
        </w:div>
        <w:div w:id="892692975">
          <w:marLeft w:val="0"/>
          <w:marRight w:val="0"/>
          <w:marTop w:val="0"/>
          <w:marBottom w:val="0"/>
          <w:divBdr>
            <w:top w:val="none" w:sz="0" w:space="0" w:color="auto"/>
            <w:left w:val="none" w:sz="0" w:space="0" w:color="auto"/>
            <w:bottom w:val="none" w:sz="0" w:space="0" w:color="auto"/>
            <w:right w:val="none" w:sz="0" w:space="0" w:color="auto"/>
          </w:divBdr>
        </w:div>
        <w:div w:id="916666593">
          <w:marLeft w:val="0"/>
          <w:marRight w:val="0"/>
          <w:marTop w:val="0"/>
          <w:marBottom w:val="0"/>
          <w:divBdr>
            <w:top w:val="none" w:sz="0" w:space="0" w:color="auto"/>
            <w:left w:val="none" w:sz="0" w:space="0" w:color="auto"/>
            <w:bottom w:val="none" w:sz="0" w:space="0" w:color="auto"/>
            <w:right w:val="none" w:sz="0" w:space="0" w:color="auto"/>
          </w:divBdr>
        </w:div>
        <w:div w:id="933050713">
          <w:marLeft w:val="0"/>
          <w:marRight w:val="0"/>
          <w:marTop w:val="300"/>
          <w:marBottom w:val="0"/>
          <w:divBdr>
            <w:top w:val="none" w:sz="0" w:space="0" w:color="auto"/>
            <w:left w:val="none" w:sz="0" w:space="0" w:color="auto"/>
            <w:bottom w:val="none" w:sz="0" w:space="0" w:color="auto"/>
            <w:right w:val="none" w:sz="0" w:space="0" w:color="auto"/>
          </w:divBdr>
          <w:divsChild>
            <w:div w:id="1245918480">
              <w:marLeft w:val="0"/>
              <w:marRight w:val="0"/>
              <w:marTop w:val="0"/>
              <w:marBottom w:val="0"/>
              <w:divBdr>
                <w:top w:val="none" w:sz="0" w:space="0" w:color="auto"/>
                <w:left w:val="none" w:sz="0" w:space="0" w:color="auto"/>
                <w:bottom w:val="none" w:sz="0" w:space="0" w:color="auto"/>
                <w:right w:val="none" w:sz="0" w:space="0" w:color="auto"/>
              </w:divBdr>
              <w:divsChild>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4018">
          <w:marLeft w:val="0"/>
          <w:marRight w:val="0"/>
          <w:marTop w:val="0"/>
          <w:marBottom w:val="0"/>
          <w:divBdr>
            <w:top w:val="none" w:sz="0" w:space="0" w:color="auto"/>
            <w:left w:val="none" w:sz="0" w:space="0" w:color="auto"/>
            <w:bottom w:val="none" w:sz="0" w:space="0" w:color="auto"/>
            <w:right w:val="none" w:sz="0" w:space="0" w:color="auto"/>
          </w:divBdr>
        </w:div>
        <w:div w:id="1358847860">
          <w:marLeft w:val="0"/>
          <w:marRight w:val="0"/>
          <w:marTop w:val="300"/>
          <w:marBottom w:val="0"/>
          <w:divBdr>
            <w:top w:val="none" w:sz="0" w:space="0" w:color="auto"/>
            <w:left w:val="none" w:sz="0" w:space="0" w:color="auto"/>
            <w:bottom w:val="none" w:sz="0" w:space="0" w:color="auto"/>
            <w:right w:val="none" w:sz="0" w:space="0" w:color="auto"/>
          </w:divBdr>
          <w:divsChild>
            <w:div w:id="1803382363">
              <w:marLeft w:val="0"/>
              <w:marRight w:val="0"/>
              <w:marTop w:val="0"/>
              <w:marBottom w:val="0"/>
              <w:divBdr>
                <w:top w:val="none" w:sz="0" w:space="0" w:color="auto"/>
                <w:left w:val="none" w:sz="0" w:space="0" w:color="auto"/>
                <w:bottom w:val="none" w:sz="0" w:space="0" w:color="auto"/>
                <w:right w:val="none" w:sz="0" w:space="0" w:color="auto"/>
              </w:divBdr>
              <w:divsChild>
                <w:div w:id="9934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600164">
          <w:marLeft w:val="0"/>
          <w:marRight w:val="0"/>
          <w:marTop w:val="0"/>
          <w:marBottom w:val="0"/>
          <w:divBdr>
            <w:top w:val="none" w:sz="0" w:space="0" w:color="auto"/>
            <w:left w:val="none" w:sz="0" w:space="0" w:color="auto"/>
            <w:bottom w:val="none" w:sz="0" w:space="0" w:color="auto"/>
            <w:right w:val="none" w:sz="0" w:space="0" w:color="auto"/>
          </w:divBdr>
          <w:divsChild>
            <w:div w:id="397048045">
              <w:marLeft w:val="0"/>
              <w:marRight w:val="0"/>
              <w:marTop w:val="0"/>
              <w:marBottom w:val="0"/>
              <w:divBdr>
                <w:top w:val="none" w:sz="0" w:space="0" w:color="auto"/>
                <w:left w:val="none" w:sz="0" w:space="0" w:color="auto"/>
                <w:bottom w:val="none" w:sz="0" w:space="0" w:color="auto"/>
                <w:right w:val="none" w:sz="0" w:space="0" w:color="auto"/>
              </w:divBdr>
            </w:div>
          </w:divsChild>
        </w:div>
        <w:div w:id="2124497090">
          <w:marLeft w:val="0"/>
          <w:marRight w:val="0"/>
          <w:marTop w:val="0"/>
          <w:marBottom w:val="0"/>
          <w:divBdr>
            <w:top w:val="none" w:sz="0" w:space="0" w:color="auto"/>
            <w:left w:val="none" w:sz="0" w:space="0" w:color="auto"/>
            <w:bottom w:val="none" w:sz="0" w:space="0" w:color="auto"/>
            <w:right w:val="none" w:sz="0" w:space="0" w:color="auto"/>
          </w:divBdr>
        </w:div>
        <w:div w:id="2124835029">
          <w:marLeft w:val="0"/>
          <w:marRight w:val="0"/>
          <w:marTop w:val="0"/>
          <w:marBottom w:val="0"/>
          <w:divBdr>
            <w:top w:val="none" w:sz="0" w:space="0" w:color="auto"/>
            <w:left w:val="none" w:sz="0" w:space="0" w:color="auto"/>
            <w:bottom w:val="none" w:sz="0" w:space="0" w:color="auto"/>
            <w:right w:val="none" w:sz="0" w:space="0" w:color="auto"/>
          </w:divBdr>
          <w:divsChild>
            <w:div w:id="182858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437643">
      <w:bodyDiv w:val="1"/>
      <w:marLeft w:val="0"/>
      <w:marRight w:val="0"/>
      <w:marTop w:val="0"/>
      <w:marBottom w:val="0"/>
      <w:divBdr>
        <w:top w:val="none" w:sz="0" w:space="0" w:color="auto"/>
        <w:left w:val="none" w:sz="0" w:space="0" w:color="auto"/>
        <w:bottom w:val="none" w:sz="0" w:space="0" w:color="auto"/>
        <w:right w:val="none" w:sz="0" w:space="0" w:color="auto"/>
      </w:divBdr>
      <w:divsChild>
        <w:div w:id="230430771">
          <w:marLeft w:val="0"/>
          <w:marRight w:val="0"/>
          <w:marTop w:val="0"/>
          <w:marBottom w:val="0"/>
          <w:divBdr>
            <w:top w:val="none" w:sz="0" w:space="0" w:color="auto"/>
            <w:left w:val="none" w:sz="0" w:space="0" w:color="auto"/>
            <w:bottom w:val="none" w:sz="0" w:space="0" w:color="auto"/>
            <w:right w:val="none" w:sz="0" w:space="0" w:color="auto"/>
          </w:divBdr>
        </w:div>
        <w:div w:id="252589502">
          <w:marLeft w:val="0"/>
          <w:marRight w:val="0"/>
          <w:marTop w:val="300"/>
          <w:marBottom w:val="0"/>
          <w:divBdr>
            <w:top w:val="none" w:sz="0" w:space="0" w:color="auto"/>
            <w:left w:val="none" w:sz="0" w:space="0" w:color="auto"/>
            <w:bottom w:val="none" w:sz="0" w:space="0" w:color="auto"/>
            <w:right w:val="none" w:sz="0" w:space="0" w:color="auto"/>
          </w:divBdr>
          <w:divsChild>
            <w:div w:id="395206596">
              <w:marLeft w:val="0"/>
              <w:marRight w:val="0"/>
              <w:marTop w:val="0"/>
              <w:marBottom w:val="0"/>
              <w:divBdr>
                <w:top w:val="none" w:sz="0" w:space="0" w:color="auto"/>
                <w:left w:val="none" w:sz="0" w:space="0" w:color="auto"/>
                <w:bottom w:val="none" w:sz="0" w:space="0" w:color="auto"/>
                <w:right w:val="none" w:sz="0" w:space="0" w:color="auto"/>
              </w:divBdr>
              <w:divsChild>
                <w:div w:id="166933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75310">
          <w:marLeft w:val="0"/>
          <w:marRight w:val="0"/>
          <w:marTop w:val="0"/>
          <w:marBottom w:val="0"/>
          <w:divBdr>
            <w:top w:val="none" w:sz="0" w:space="0" w:color="auto"/>
            <w:left w:val="none" w:sz="0" w:space="0" w:color="auto"/>
            <w:bottom w:val="none" w:sz="0" w:space="0" w:color="auto"/>
            <w:right w:val="none" w:sz="0" w:space="0" w:color="auto"/>
          </w:divBdr>
          <w:divsChild>
            <w:div w:id="732387428">
              <w:marLeft w:val="0"/>
              <w:marRight w:val="0"/>
              <w:marTop w:val="0"/>
              <w:marBottom w:val="0"/>
              <w:divBdr>
                <w:top w:val="none" w:sz="0" w:space="0" w:color="auto"/>
                <w:left w:val="none" w:sz="0" w:space="0" w:color="auto"/>
                <w:bottom w:val="none" w:sz="0" w:space="0" w:color="auto"/>
                <w:right w:val="none" w:sz="0" w:space="0" w:color="auto"/>
              </w:divBdr>
            </w:div>
          </w:divsChild>
        </w:div>
        <w:div w:id="449012805">
          <w:marLeft w:val="0"/>
          <w:marRight w:val="0"/>
          <w:marTop w:val="300"/>
          <w:marBottom w:val="0"/>
          <w:divBdr>
            <w:top w:val="none" w:sz="0" w:space="0" w:color="auto"/>
            <w:left w:val="none" w:sz="0" w:space="0" w:color="auto"/>
            <w:bottom w:val="none" w:sz="0" w:space="0" w:color="auto"/>
            <w:right w:val="none" w:sz="0" w:space="0" w:color="auto"/>
          </w:divBdr>
          <w:divsChild>
            <w:div w:id="319650922">
              <w:marLeft w:val="0"/>
              <w:marRight w:val="0"/>
              <w:marTop w:val="0"/>
              <w:marBottom w:val="0"/>
              <w:divBdr>
                <w:top w:val="none" w:sz="0" w:space="0" w:color="auto"/>
                <w:left w:val="none" w:sz="0" w:space="0" w:color="auto"/>
                <w:bottom w:val="none" w:sz="0" w:space="0" w:color="auto"/>
                <w:right w:val="none" w:sz="0" w:space="0" w:color="auto"/>
              </w:divBdr>
              <w:divsChild>
                <w:div w:id="149313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472866">
          <w:marLeft w:val="0"/>
          <w:marRight w:val="0"/>
          <w:marTop w:val="0"/>
          <w:marBottom w:val="0"/>
          <w:divBdr>
            <w:top w:val="none" w:sz="0" w:space="0" w:color="auto"/>
            <w:left w:val="none" w:sz="0" w:space="0" w:color="auto"/>
            <w:bottom w:val="none" w:sz="0" w:space="0" w:color="auto"/>
            <w:right w:val="none" w:sz="0" w:space="0" w:color="auto"/>
          </w:divBdr>
        </w:div>
        <w:div w:id="678580745">
          <w:marLeft w:val="0"/>
          <w:marRight w:val="0"/>
          <w:marTop w:val="0"/>
          <w:marBottom w:val="0"/>
          <w:divBdr>
            <w:top w:val="none" w:sz="0" w:space="0" w:color="auto"/>
            <w:left w:val="none" w:sz="0" w:space="0" w:color="auto"/>
            <w:bottom w:val="none" w:sz="0" w:space="0" w:color="auto"/>
            <w:right w:val="none" w:sz="0" w:space="0" w:color="auto"/>
          </w:divBdr>
        </w:div>
        <w:div w:id="679310286">
          <w:marLeft w:val="0"/>
          <w:marRight w:val="0"/>
          <w:marTop w:val="0"/>
          <w:marBottom w:val="0"/>
          <w:divBdr>
            <w:top w:val="none" w:sz="0" w:space="0" w:color="auto"/>
            <w:left w:val="none" w:sz="0" w:space="0" w:color="auto"/>
            <w:bottom w:val="none" w:sz="0" w:space="0" w:color="auto"/>
            <w:right w:val="none" w:sz="0" w:space="0" w:color="auto"/>
          </w:divBdr>
        </w:div>
        <w:div w:id="747270058">
          <w:marLeft w:val="0"/>
          <w:marRight w:val="0"/>
          <w:marTop w:val="300"/>
          <w:marBottom w:val="0"/>
          <w:divBdr>
            <w:top w:val="none" w:sz="0" w:space="0" w:color="auto"/>
            <w:left w:val="none" w:sz="0" w:space="0" w:color="auto"/>
            <w:bottom w:val="none" w:sz="0" w:space="0" w:color="auto"/>
            <w:right w:val="none" w:sz="0" w:space="0" w:color="auto"/>
          </w:divBdr>
          <w:divsChild>
            <w:div w:id="2056082766">
              <w:marLeft w:val="0"/>
              <w:marRight w:val="0"/>
              <w:marTop w:val="0"/>
              <w:marBottom w:val="0"/>
              <w:divBdr>
                <w:top w:val="none" w:sz="0" w:space="0" w:color="auto"/>
                <w:left w:val="none" w:sz="0" w:space="0" w:color="auto"/>
                <w:bottom w:val="none" w:sz="0" w:space="0" w:color="auto"/>
                <w:right w:val="none" w:sz="0" w:space="0" w:color="auto"/>
              </w:divBdr>
              <w:divsChild>
                <w:div w:id="155492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181164">
          <w:marLeft w:val="0"/>
          <w:marRight w:val="0"/>
          <w:marTop w:val="0"/>
          <w:marBottom w:val="0"/>
          <w:divBdr>
            <w:top w:val="none" w:sz="0" w:space="0" w:color="auto"/>
            <w:left w:val="none" w:sz="0" w:space="0" w:color="auto"/>
            <w:bottom w:val="none" w:sz="0" w:space="0" w:color="auto"/>
            <w:right w:val="none" w:sz="0" w:space="0" w:color="auto"/>
          </w:divBdr>
          <w:divsChild>
            <w:div w:id="1348949743">
              <w:marLeft w:val="0"/>
              <w:marRight w:val="0"/>
              <w:marTop w:val="0"/>
              <w:marBottom w:val="0"/>
              <w:divBdr>
                <w:top w:val="none" w:sz="0" w:space="0" w:color="auto"/>
                <w:left w:val="none" w:sz="0" w:space="0" w:color="auto"/>
                <w:bottom w:val="none" w:sz="0" w:space="0" w:color="auto"/>
                <w:right w:val="none" w:sz="0" w:space="0" w:color="auto"/>
              </w:divBdr>
            </w:div>
          </w:divsChild>
        </w:div>
        <w:div w:id="983121991">
          <w:marLeft w:val="0"/>
          <w:marRight w:val="0"/>
          <w:marTop w:val="0"/>
          <w:marBottom w:val="0"/>
          <w:divBdr>
            <w:top w:val="none" w:sz="0" w:space="0" w:color="auto"/>
            <w:left w:val="none" w:sz="0" w:space="0" w:color="auto"/>
            <w:bottom w:val="none" w:sz="0" w:space="0" w:color="auto"/>
            <w:right w:val="none" w:sz="0" w:space="0" w:color="auto"/>
          </w:divBdr>
        </w:div>
        <w:div w:id="1051928136">
          <w:marLeft w:val="0"/>
          <w:marRight w:val="0"/>
          <w:marTop w:val="0"/>
          <w:marBottom w:val="0"/>
          <w:divBdr>
            <w:top w:val="none" w:sz="0" w:space="0" w:color="auto"/>
            <w:left w:val="none" w:sz="0" w:space="0" w:color="auto"/>
            <w:bottom w:val="none" w:sz="0" w:space="0" w:color="auto"/>
            <w:right w:val="none" w:sz="0" w:space="0" w:color="auto"/>
          </w:divBdr>
          <w:divsChild>
            <w:div w:id="1661277527">
              <w:marLeft w:val="0"/>
              <w:marRight w:val="0"/>
              <w:marTop w:val="0"/>
              <w:marBottom w:val="0"/>
              <w:divBdr>
                <w:top w:val="none" w:sz="0" w:space="0" w:color="auto"/>
                <w:left w:val="none" w:sz="0" w:space="0" w:color="auto"/>
                <w:bottom w:val="none" w:sz="0" w:space="0" w:color="auto"/>
                <w:right w:val="none" w:sz="0" w:space="0" w:color="auto"/>
              </w:divBdr>
            </w:div>
          </w:divsChild>
        </w:div>
        <w:div w:id="1084952548">
          <w:marLeft w:val="0"/>
          <w:marRight w:val="0"/>
          <w:marTop w:val="0"/>
          <w:marBottom w:val="0"/>
          <w:divBdr>
            <w:top w:val="none" w:sz="0" w:space="0" w:color="auto"/>
            <w:left w:val="none" w:sz="0" w:space="0" w:color="auto"/>
            <w:bottom w:val="none" w:sz="0" w:space="0" w:color="auto"/>
            <w:right w:val="none" w:sz="0" w:space="0" w:color="auto"/>
          </w:divBdr>
          <w:divsChild>
            <w:div w:id="1780829077">
              <w:marLeft w:val="0"/>
              <w:marRight w:val="0"/>
              <w:marTop w:val="0"/>
              <w:marBottom w:val="0"/>
              <w:divBdr>
                <w:top w:val="none" w:sz="0" w:space="0" w:color="auto"/>
                <w:left w:val="none" w:sz="0" w:space="0" w:color="auto"/>
                <w:bottom w:val="none" w:sz="0" w:space="0" w:color="auto"/>
                <w:right w:val="none" w:sz="0" w:space="0" w:color="auto"/>
              </w:divBdr>
            </w:div>
          </w:divsChild>
        </w:div>
        <w:div w:id="1089891818">
          <w:marLeft w:val="0"/>
          <w:marRight w:val="0"/>
          <w:marTop w:val="0"/>
          <w:marBottom w:val="0"/>
          <w:divBdr>
            <w:top w:val="none" w:sz="0" w:space="0" w:color="auto"/>
            <w:left w:val="none" w:sz="0" w:space="0" w:color="auto"/>
            <w:bottom w:val="none" w:sz="0" w:space="0" w:color="auto"/>
            <w:right w:val="none" w:sz="0" w:space="0" w:color="auto"/>
          </w:divBdr>
        </w:div>
        <w:div w:id="1165126498">
          <w:marLeft w:val="0"/>
          <w:marRight w:val="0"/>
          <w:marTop w:val="0"/>
          <w:marBottom w:val="0"/>
          <w:divBdr>
            <w:top w:val="none" w:sz="0" w:space="0" w:color="auto"/>
            <w:left w:val="none" w:sz="0" w:space="0" w:color="auto"/>
            <w:bottom w:val="none" w:sz="0" w:space="0" w:color="auto"/>
            <w:right w:val="none" w:sz="0" w:space="0" w:color="auto"/>
          </w:divBdr>
        </w:div>
        <w:div w:id="1191146664">
          <w:marLeft w:val="0"/>
          <w:marRight w:val="0"/>
          <w:marTop w:val="300"/>
          <w:marBottom w:val="0"/>
          <w:divBdr>
            <w:top w:val="none" w:sz="0" w:space="0" w:color="auto"/>
            <w:left w:val="none" w:sz="0" w:space="0" w:color="auto"/>
            <w:bottom w:val="none" w:sz="0" w:space="0" w:color="auto"/>
            <w:right w:val="none" w:sz="0" w:space="0" w:color="auto"/>
          </w:divBdr>
          <w:divsChild>
            <w:div w:id="1273433981">
              <w:marLeft w:val="0"/>
              <w:marRight w:val="0"/>
              <w:marTop w:val="0"/>
              <w:marBottom w:val="0"/>
              <w:divBdr>
                <w:top w:val="none" w:sz="0" w:space="0" w:color="auto"/>
                <w:left w:val="none" w:sz="0" w:space="0" w:color="auto"/>
                <w:bottom w:val="none" w:sz="0" w:space="0" w:color="auto"/>
                <w:right w:val="none" w:sz="0" w:space="0" w:color="auto"/>
              </w:divBdr>
              <w:divsChild>
                <w:div w:id="164935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875176">
          <w:marLeft w:val="0"/>
          <w:marRight w:val="0"/>
          <w:marTop w:val="0"/>
          <w:marBottom w:val="0"/>
          <w:divBdr>
            <w:top w:val="none" w:sz="0" w:space="0" w:color="auto"/>
            <w:left w:val="none" w:sz="0" w:space="0" w:color="auto"/>
            <w:bottom w:val="none" w:sz="0" w:space="0" w:color="auto"/>
            <w:right w:val="none" w:sz="0" w:space="0" w:color="auto"/>
          </w:divBdr>
          <w:divsChild>
            <w:div w:id="1415660865">
              <w:marLeft w:val="0"/>
              <w:marRight w:val="0"/>
              <w:marTop w:val="0"/>
              <w:marBottom w:val="0"/>
              <w:divBdr>
                <w:top w:val="none" w:sz="0" w:space="0" w:color="auto"/>
                <w:left w:val="none" w:sz="0" w:space="0" w:color="auto"/>
                <w:bottom w:val="none" w:sz="0" w:space="0" w:color="auto"/>
                <w:right w:val="none" w:sz="0" w:space="0" w:color="auto"/>
              </w:divBdr>
            </w:div>
          </w:divsChild>
        </w:div>
        <w:div w:id="1984583857">
          <w:marLeft w:val="0"/>
          <w:marRight w:val="0"/>
          <w:marTop w:val="0"/>
          <w:marBottom w:val="0"/>
          <w:divBdr>
            <w:top w:val="none" w:sz="0" w:space="0" w:color="auto"/>
            <w:left w:val="none" w:sz="0" w:space="0" w:color="auto"/>
            <w:bottom w:val="none" w:sz="0" w:space="0" w:color="auto"/>
            <w:right w:val="none" w:sz="0" w:space="0" w:color="auto"/>
          </w:divBdr>
          <w:divsChild>
            <w:div w:id="1816682422">
              <w:marLeft w:val="0"/>
              <w:marRight w:val="0"/>
              <w:marTop w:val="0"/>
              <w:marBottom w:val="0"/>
              <w:divBdr>
                <w:top w:val="none" w:sz="0" w:space="0" w:color="auto"/>
                <w:left w:val="none" w:sz="0" w:space="0" w:color="auto"/>
                <w:bottom w:val="none" w:sz="0" w:space="0" w:color="auto"/>
                <w:right w:val="none" w:sz="0" w:space="0" w:color="auto"/>
              </w:divBdr>
            </w:div>
          </w:divsChild>
        </w:div>
        <w:div w:id="2107604682">
          <w:marLeft w:val="0"/>
          <w:marRight w:val="0"/>
          <w:marTop w:val="0"/>
          <w:marBottom w:val="0"/>
          <w:divBdr>
            <w:top w:val="none" w:sz="0" w:space="0" w:color="auto"/>
            <w:left w:val="none" w:sz="0" w:space="0" w:color="auto"/>
            <w:bottom w:val="none" w:sz="0" w:space="0" w:color="auto"/>
            <w:right w:val="none" w:sz="0" w:space="0" w:color="auto"/>
          </w:divBdr>
          <w:divsChild>
            <w:div w:id="195509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824254">
      <w:bodyDiv w:val="1"/>
      <w:marLeft w:val="0"/>
      <w:marRight w:val="0"/>
      <w:marTop w:val="0"/>
      <w:marBottom w:val="0"/>
      <w:divBdr>
        <w:top w:val="none" w:sz="0" w:space="0" w:color="auto"/>
        <w:left w:val="none" w:sz="0" w:space="0" w:color="auto"/>
        <w:bottom w:val="none" w:sz="0" w:space="0" w:color="auto"/>
        <w:right w:val="none" w:sz="0" w:space="0" w:color="auto"/>
      </w:divBdr>
      <w:divsChild>
        <w:div w:id="63383786">
          <w:marLeft w:val="0"/>
          <w:marRight w:val="0"/>
          <w:marTop w:val="0"/>
          <w:marBottom w:val="0"/>
          <w:divBdr>
            <w:top w:val="none" w:sz="0" w:space="0" w:color="auto"/>
            <w:left w:val="none" w:sz="0" w:space="0" w:color="auto"/>
            <w:bottom w:val="none" w:sz="0" w:space="0" w:color="auto"/>
            <w:right w:val="none" w:sz="0" w:space="0" w:color="auto"/>
          </w:divBdr>
        </w:div>
        <w:div w:id="234046587">
          <w:marLeft w:val="0"/>
          <w:marRight w:val="0"/>
          <w:marTop w:val="0"/>
          <w:marBottom w:val="0"/>
          <w:divBdr>
            <w:top w:val="none" w:sz="0" w:space="0" w:color="auto"/>
            <w:left w:val="none" w:sz="0" w:space="0" w:color="auto"/>
            <w:bottom w:val="none" w:sz="0" w:space="0" w:color="auto"/>
            <w:right w:val="none" w:sz="0" w:space="0" w:color="auto"/>
          </w:divBdr>
          <w:divsChild>
            <w:div w:id="425150599">
              <w:marLeft w:val="0"/>
              <w:marRight w:val="0"/>
              <w:marTop w:val="0"/>
              <w:marBottom w:val="0"/>
              <w:divBdr>
                <w:top w:val="none" w:sz="0" w:space="0" w:color="auto"/>
                <w:left w:val="none" w:sz="0" w:space="0" w:color="auto"/>
                <w:bottom w:val="none" w:sz="0" w:space="0" w:color="auto"/>
                <w:right w:val="none" w:sz="0" w:space="0" w:color="auto"/>
              </w:divBdr>
            </w:div>
          </w:divsChild>
        </w:div>
        <w:div w:id="252933214">
          <w:marLeft w:val="0"/>
          <w:marRight w:val="0"/>
          <w:marTop w:val="0"/>
          <w:marBottom w:val="0"/>
          <w:divBdr>
            <w:top w:val="none" w:sz="0" w:space="0" w:color="auto"/>
            <w:left w:val="none" w:sz="0" w:space="0" w:color="auto"/>
            <w:bottom w:val="none" w:sz="0" w:space="0" w:color="auto"/>
            <w:right w:val="none" w:sz="0" w:space="0" w:color="auto"/>
          </w:divBdr>
          <w:divsChild>
            <w:div w:id="184171631">
              <w:marLeft w:val="0"/>
              <w:marRight w:val="0"/>
              <w:marTop w:val="0"/>
              <w:marBottom w:val="0"/>
              <w:divBdr>
                <w:top w:val="none" w:sz="0" w:space="0" w:color="auto"/>
                <w:left w:val="none" w:sz="0" w:space="0" w:color="auto"/>
                <w:bottom w:val="none" w:sz="0" w:space="0" w:color="auto"/>
                <w:right w:val="none" w:sz="0" w:space="0" w:color="auto"/>
              </w:divBdr>
            </w:div>
          </w:divsChild>
        </w:div>
        <w:div w:id="287054317">
          <w:marLeft w:val="0"/>
          <w:marRight w:val="0"/>
          <w:marTop w:val="300"/>
          <w:marBottom w:val="0"/>
          <w:divBdr>
            <w:top w:val="none" w:sz="0" w:space="0" w:color="auto"/>
            <w:left w:val="none" w:sz="0" w:space="0" w:color="auto"/>
            <w:bottom w:val="none" w:sz="0" w:space="0" w:color="auto"/>
            <w:right w:val="none" w:sz="0" w:space="0" w:color="auto"/>
          </w:divBdr>
          <w:divsChild>
            <w:div w:id="705521888">
              <w:marLeft w:val="0"/>
              <w:marRight w:val="0"/>
              <w:marTop w:val="0"/>
              <w:marBottom w:val="0"/>
              <w:divBdr>
                <w:top w:val="none" w:sz="0" w:space="0" w:color="auto"/>
                <w:left w:val="none" w:sz="0" w:space="0" w:color="auto"/>
                <w:bottom w:val="none" w:sz="0" w:space="0" w:color="auto"/>
                <w:right w:val="none" w:sz="0" w:space="0" w:color="auto"/>
              </w:divBdr>
              <w:divsChild>
                <w:div w:id="72915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59656">
          <w:marLeft w:val="0"/>
          <w:marRight w:val="0"/>
          <w:marTop w:val="0"/>
          <w:marBottom w:val="0"/>
          <w:divBdr>
            <w:top w:val="none" w:sz="0" w:space="0" w:color="auto"/>
            <w:left w:val="none" w:sz="0" w:space="0" w:color="auto"/>
            <w:bottom w:val="none" w:sz="0" w:space="0" w:color="auto"/>
            <w:right w:val="none" w:sz="0" w:space="0" w:color="auto"/>
          </w:divBdr>
          <w:divsChild>
            <w:div w:id="1834836099">
              <w:marLeft w:val="0"/>
              <w:marRight w:val="0"/>
              <w:marTop w:val="0"/>
              <w:marBottom w:val="0"/>
              <w:divBdr>
                <w:top w:val="none" w:sz="0" w:space="0" w:color="auto"/>
                <w:left w:val="none" w:sz="0" w:space="0" w:color="auto"/>
                <w:bottom w:val="none" w:sz="0" w:space="0" w:color="auto"/>
                <w:right w:val="none" w:sz="0" w:space="0" w:color="auto"/>
              </w:divBdr>
            </w:div>
          </w:divsChild>
        </w:div>
        <w:div w:id="411245446">
          <w:marLeft w:val="0"/>
          <w:marRight w:val="0"/>
          <w:marTop w:val="0"/>
          <w:marBottom w:val="0"/>
          <w:divBdr>
            <w:top w:val="none" w:sz="0" w:space="0" w:color="auto"/>
            <w:left w:val="none" w:sz="0" w:space="0" w:color="auto"/>
            <w:bottom w:val="none" w:sz="0" w:space="0" w:color="auto"/>
            <w:right w:val="none" w:sz="0" w:space="0" w:color="auto"/>
          </w:divBdr>
          <w:divsChild>
            <w:div w:id="2054577619">
              <w:marLeft w:val="0"/>
              <w:marRight w:val="0"/>
              <w:marTop w:val="0"/>
              <w:marBottom w:val="0"/>
              <w:divBdr>
                <w:top w:val="none" w:sz="0" w:space="0" w:color="auto"/>
                <w:left w:val="none" w:sz="0" w:space="0" w:color="auto"/>
                <w:bottom w:val="none" w:sz="0" w:space="0" w:color="auto"/>
                <w:right w:val="none" w:sz="0" w:space="0" w:color="auto"/>
              </w:divBdr>
            </w:div>
          </w:divsChild>
        </w:div>
        <w:div w:id="463894606">
          <w:marLeft w:val="0"/>
          <w:marRight w:val="0"/>
          <w:marTop w:val="0"/>
          <w:marBottom w:val="0"/>
          <w:divBdr>
            <w:top w:val="none" w:sz="0" w:space="0" w:color="auto"/>
            <w:left w:val="none" w:sz="0" w:space="0" w:color="auto"/>
            <w:bottom w:val="none" w:sz="0" w:space="0" w:color="auto"/>
            <w:right w:val="none" w:sz="0" w:space="0" w:color="auto"/>
          </w:divBdr>
        </w:div>
        <w:div w:id="620109743">
          <w:marLeft w:val="0"/>
          <w:marRight w:val="0"/>
          <w:marTop w:val="0"/>
          <w:marBottom w:val="0"/>
          <w:divBdr>
            <w:top w:val="none" w:sz="0" w:space="0" w:color="auto"/>
            <w:left w:val="none" w:sz="0" w:space="0" w:color="auto"/>
            <w:bottom w:val="none" w:sz="0" w:space="0" w:color="auto"/>
            <w:right w:val="none" w:sz="0" w:space="0" w:color="auto"/>
          </w:divBdr>
          <w:divsChild>
            <w:div w:id="1744907982">
              <w:marLeft w:val="0"/>
              <w:marRight w:val="0"/>
              <w:marTop w:val="0"/>
              <w:marBottom w:val="0"/>
              <w:divBdr>
                <w:top w:val="none" w:sz="0" w:space="0" w:color="auto"/>
                <w:left w:val="none" w:sz="0" w:space="0" w:color="auto"/>
                <w:bottom w:val="none" w:sz="0" w:space="0" w:color="auto"/>
                <w:right w:val="none" w:sz="0" w:space="0" w:color="auto"/>
              </w:divBdr>
            </w:div>
          </w:divsChild>
        </w:div>
        <w:div w:id="678317134">
          <w:marLeft w:val="0"/>
          <w:marRight w:val="0"/>
          <w:marTop w:val="0"/>
          <w:marBottom w:val="0"/>
          <w:divBdr>
            <w:top w:val="none" w:sz="0" w:space="0" w:color="auto"/>
            <w:left w:val="none" w:sz="0" w:space="0" w:color="auto"/>
            <w:bottom w:val="none" w:sz="0" w:space="0" w:color="auto"/>
            <w:right w:val="none" w:sz="0" w:space="0" w:color="auto"/>
          </w:divBdr>
          <w:divsChild>
            <w:div w:id="1022365922">
              <w:marLeft w:val="0"/>
              <w:marRight w:val="0"/>
              <w:marTop w:val="0"/>
              <w:marBottom w:val="0"/>
              <w:divBdr>
                <w:top w:val="none" w:sz="0" w:space="0" w:color="auto"/>
                <w:left w:val="none" w:sz="0" w:space="0" w:color="auto"/>
                <w:bottom w:val="none" w:sz="0" w:space="0" w:color="auto"/>
                <w:right w:val="none" w:sz="0" w:space="0" w:color="auto"/>
              </w:divBdr>
            </w:div>
          </w:divsChild>
        </w:div>
        <w:div w:id="808978095">
          <w:marLeft w:val="0"/>
          <w:marRight w:val="0"/>
          <w:marTop w:val="300"/>
          <w:marBottom w:val="0"/>
          <w:divBdr>
            <w:top w:val="none" w:sz="0" w:space="0" w:color="auto"/>
            <w:left w:val="none" w:sz="0" w:space="0" w:color="auto"/>
            <w:bottom w:val="none" w:sz="0" w:space="0" w:color="auto"/>
            <w:right w:val="none" w:sz="0" w:space="0" w:color="auto"/>
          </w:divBdr>
          <w:divsChild>
            <w:div w:id="495807387">
              <w:marLeft w:val="0"/>
              <w:marRight w:val="0"/>
              <w:marTop w:val="0"/>
              <w:marBottom w:val="0"/>
              <w:divBdr>
                <w:top w:val="none" w:sz="0" w:space="0" w:color="auto"/>
                <w:left w:val="none" w:sz="0" w:space="0" w:color="auto"/>
                <w:bottom w:val="none" w:sz="0" w:space="0" w:color="auto"/>
                <w:right w:val="none" w:sz="0" w:space="0" w:color="auto"/>
              </w:divBdr>
              <w:divsChild>
                <w:div w:id="603267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414357">
          <w:marLeft w:val="0"/>
          <w:marRight w:val="0"/>
          <w:marTop w:val="0"/>
          <w:marBottom w:val="0"/>
          <w:divBdr>
            <w:top w:val="none" w:sz="0" w:space="0" w:color="auto"/>
            <w:left w:val="none" w:sz="0" w:space="0" w:color="auto"/>
            <w:bottom w:val="none" w:sz="0" w:space="0" w:color="auto"/>
            <w:right w:val="none" w:sz="0" w:space="0" w:color="auto"/>
          </w:divBdr>
        </w:div>
        <w:div w:id="1038817233">
          <w:marLeft w:val="0"/>
          <w:marRight w:val="0"/>
          <w:marTop w:val="300"/>
          <w:marBottom w:val="0"/>
          <w:divBdr>
            <w:top w:val="none" w:sz="0" w:space="0" w:color="auto"/>
            <w:left w:val="none" w:sz="0" w:space="0" w:color="auto"/>
            <w:bottom w:val="none" w:sz="0" w:space="0" w:color="auto"/>
            <w:right w:val="none" w:sz="0" w:space="0" w:color="auto"/>
          </w:divBdr>
          <w:divsChild>
            <w:div w:id="1148863354">
              <w:marLeft w:val="0"/>
              <w:marRight w:val="0"/>
              <w:marTop w:val="0"/>
              <w:marBottom w:val="0"/>
              <w:divBdr>
                <w:top w:val="none" w:sz="0" w:space="0" w:color="auto"/>
                <w:left w:val="none" w:sz="0" w:space="0" w:color="auto"/>
                <w:bottom w:val="none" w:sz="0" w:space="0" w:color="auto"/>
                <w:right w:val="none" w:sz="0" w:space="0" w:color="auto"/>
              </w:divBdr>
              <w:divsChild>
                <w:div w:id="998848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24415">
          <w:marLeft w:val="0"/>
          <w:marRight w:val="0"/>
          <w:marTop w:val="0"/>
          <w:marBottom w:val="0"/>
          <w:divBdr>
            <w:top w:val="none" w:sz="0" w:space="0" w:color="auto"/>
            <w:left w:val="none" w:sz="0" w:space="0" w:color="auto"/>
            <w:bottom w:val="none" w:sz="0" w:space="0" w:color="auto"/>
            <w:right w:val="none" w:sz="0" w:space="0" w:color="auto"/>
          </w:divBdr>
        </w:div>
        <w:div w:id="1160849753">
          <w:marLeft w:val="0"/>
          <w:marRight w:val="0"/>
          <w:marTop w:val="0"/>
          <w:marBottom w:val="0"/>
          <w:divBdr>
            <w:top w:val="none" w:sz="0" w:space="0" w:color="auto"/>
            <w:left w:val="none" w:sz="0" w:space="0" w:color="auto"/>
            <w:bottom w:val="none" w:sz="0" w:space="0" w:color="auto"/>
            <w:right w:val="none" w:sz="0" w:space="0" w:color="auto"/>
          </w:divBdr>
          <w:divsChild>
            <w:div w:id="1841386861">
              <w:marLeft w:val="0"/>
              <w:marRight w:val="0"/>
              <w:marTop w:val="0"/>
              <w:marBottom w:val="0"/>
              <w:divBdr>
                <w:top w:val="none" w:sz="0" w:space="0" w:color="auto"/>
                <w:left w:val="none" w:sz="0" w:space="0" w:color="auto"/>
                <w:bottom w:val="none" w:sz="0" w:space="0" w:color="auto"/>
                <w:right w:val="none" w:sz="0" w:space="0" w:color="auto"/>
              </w:divBdr>
            </w:div>
          </w:divsChild>
        </w:div>
        <w:div w:id="1343357116">
          <w:marLeft w:val="0"/>
          <w:marRight w:val="0"/>
          <w:marTop w:val="300"/>
          <w:marBottom w:val="0"/>
          <w:divBdr>
            <w:top w:val="none" w:sz="0" w:space="0" w:color="auto"/>
            <w:left w:val="none" w:sz="0" w:space="0" w:color="auto"/>
            <w:bottom w:val="none" w:sz="0" w:space="0" w:color="auto"/>
            <w:right w:val="none" w:sz="0" w:space="0" w:color="auto"/>
          </w:divBdr>
          <w:divsChild>
            <w:div w:id="1932347759">
              <w:marLeft w:val="0"/>
              <w:marRight w:val="0"/>
              <w:marTop w:val="0"/>
              <w:marBottom w:val="0"/>
              <w:divBdr>
                <w:top w:val="none" w:sz="0" w:space="0" w:color="auto"/>
                <w:left w:val="none" w:sz="0" w:space="0" w:color="auto"/>
                <w:bottom w:val="none" w:sz="0" w:space="0" w:color="auto"/>
                <w:right w:val="none" w:sz="0" w:space="0" w:color="auto"/>
              </w:divBdr>
              <w:divsChild>
                <w:div w:id="161096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674655">
          <w:marLeft w:val="0"/>
          <w:marRight w:val="0"/>
          <w:marTop w:val="0"/>
          <w:marBottom w:val="0"/>
          <w:divBdr>
            <w:top w:val="none" w:sz="0" w:space="0" w:color="auto"/>
            <w:left w:val="none" w:sz="0" w:space="0" w:color="auto"/>
            <w:bottom w:val="none" w:sz="0" w:space="0" w:color="auto"/>
            <w:right w:val="none" w:sz="0" w:space="0" w:color="auto"/>
          </w:divBdr>
        </w:div>
        <w:div w:id="1726679644">
          <w:marLeft w:val="0"/>
          <w:marRight w:val="0"/>
          <w:marTop w:val="0"/>
          <w:marBottom w:val="0"/>
          <w:divBdr>
            <w:top w:val="none" w:sz="0" w:space="0" w:color="auto"/>
            <w:left w:val="none" w:sz="0" w:space="0" w:color="auto"/>
            <w:bottom w:val="none" w:sz="0" w:space="0" w:color="auto"/>
            <w:right w:val="none" w:sz="0" w:space="0" w:color="auto"/>
          </w:divBdr>
        </w:div>
        <w:div w:id="1959412129">
          <w:marLeft w:val="0"/>
          <w:marRight w:val="0"/>
          <w:marTop w:val="0"/>
          <w:marBottom w:val="0"/>
          <w:divBdr>
            <w:top w:val="none" w:sz="0" w:space="0" w:color="auto"/>
            <w:left w:val="none" w:sz="0" w:space="0" w:color="auto"/>
            <w:bottom w:val="none" w:sz="0" w:space="0" w:color="auto"/>
            <w:right w:val="none" w:sz="0" w:space="0" w:color="auto"/>
          </w:divBdr>
        </w:div>
      </w:divsChild>
    </w:div>
    <w:div w:id="2028437269">
      <w:bodyDiv w:val="1"/>
      <w:marLeft w:val="0"/>
      <w:marRight w:val="0"/>
      <w:marTop w:val="0"/>
      <w:marBottom w:val="0"/>
      <w:divBdr>
        <w:top w:val="none" w:sz="0" w:space="0" w:color="auto"/>
        <w:left w:val="none" w:sz="0" w:space="0" w:color="auto"/>
        <w:bottom w:val="none" w:sz="0" w:space="0" w:color="auto"/>
        <w:right w:val="none" w:sz="0" w:space="0" w:color="auto"/>
      </w:divBdr>
      <w:divsChild>
        <w:div w:id="146951609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sChild>
            <w:div w:id="2020081724">
              <w:marLeft w:val="0"/>
              <w:marRight w:val="0"/>
              <w:marTop w:val="0"/>
              <w:marBottom w:val="0"/>
              <w:divBdr>
                <w:top w:val="none" w:sz="0" w:space="0" w:color="auto"/>
                <w:left w:val="none" w:sz="0" w:space="0" w:color="auto"/>
                <w:bottom w:val="none" w:sz="0" w:space="0" w:color="auto"/>
                <w:right w:val="none" w:sz="0" w:space="0" w:color="auto"/>
              </w:divBdr>
            </w:div>
          </w:divsChild>
        </w:div>
        <w:div w:id="116995971">
          <w:marLeft w:val="0"/>
          <w:marRight w:val="0"/>
          <w:marTop w:val="0"/>
          <w:marBottom w:val="0"/>
          <w:divBdr>
            <w:top w:val="none" w:sz="0" w:space="0" w:color="auto"/>
            <w:left w:val="none" w:sz="0" w:space="0" w:color="auto"/>
            <w:bottom w:val="none" w:sz="0" w:space="0" w:color="auto"/>
            <w:right w:val="none" w:sz="0" w:space="0" w:color="auto"/>
          </w:divBdr>
        </w:div>
        <w:div w:id="2137094408">
          <w:marLeft w:val="0"/>
          <w:marRight w:val="0"/>
          <w:marTop w:val="0"/>
          <w:marBottom w:val="0"/>
          <w:divBdr>
            <w:top w:val="none" w:sz="0" w:space="0" w:color="auto"/>
            <w:left w:val="none" w:sz="0" w:space="0" w:color="auto"/>
            <w:bottom w:val="none" w:sz="0" w:space="0" w:color="auto"/>
            <w:right w:val="none" w:sz="0" w:space="0" w:color="auto"/>
          </w:divBdr>
          <w:divsChild>
            <w:div w:id="914365335">
              <w:marLeft w:val="0"/>
              <w:marRight w:val="0"/>
              <w:marTop w:val="0"/>
              <w:marBottom w:val="0"/>
              <w:divBdr>
                <w:top w:val="none" w:sz="0" w:space="0" w:color="auto"/>
                <w:left w:val="none" w:sz="0" w:space="0" w:color="auto"/>
                <w:bottom w:val="none" w:sz="0" w:space="0" w:color="auto"/>
                <w:right w:val="none" w:sz="0" w:space="0" w:color="auto"/>
              </w:divBdr>
            </w:div>
          </w:divsChild>
        </w:div>
        <w:div w:id="1629817855">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sChild>
            <w:div w:id="1224369309">
              <w:marLeft w:val="0"/>
              <w:marRight w:val="0"/>
              <w:marTop w:val="0"/>
              <w:marBottom w:val="0"/>
              <w:divBdr>
                <w:top w:val="none" w:sz="0" w:space="0" w:color="auto"/>
                <w:left w:val="none" w:sz="0" w:space="0" w:color="auto"/>
                <w:bottom w:val="none" w:sz="0" w:space="0" w:color="auto"/>
                <w:right w:val="none" w:sz="0" w:space="0" w:color="auto"/>
              </w:divBdr>
            </w:div>
          </w:divsChild>
        </w:div>
        <w:div w:id="1445421159">
          <w:marLeft w:val="0"/>
          <w:marRight w:val="0"/>
          <w:marTop w:val="0"/>
          <w:marBottom w:val="0"/>
          <w:divBdr>
            <w:top w:val="none" w:sz="0" w:space="0" w:color="auto"/>
            <w:left w:val="none" w:sz="0" w:space="0" w:color="auto"/>
            <w:bottom w:val="none" w:sz="0" w:space="0" w:color="auto"/>
            <w:right w:val="none" w:sz="0" w:space="0" w:color="auto"/>
          </w:divBdr>
        </w:div>
        <w:div w:id="1336496661">
          <w:marLeft w:val="0"/>
          <w:marRight w:val="0"/>
          <w:marTop w:val="0"/>
          <w:marBottom w:val="0"/>
          <w:divBdr>
            <w:top w:val="none" w:sz="0" w:space="0" w:color="auto"/>
            <w:left w:val="none" w:sz="0" w:space="0" w:color="auto"/>
            <w:bottom w:val="none" w:sz="0" w:space="0" w:color="auto"/>
            <w:right w:val="none" w:sz="0" w:space="0" w:color="auto"/>
          </w:divBdr>
          <w:divsChild>
            <w:div w:id="2129618783">
              <w:marLeft w:val="0"/>
              <w:marRight w:val="0"/>
              <w:marTop w:val="0"/>
              <w:marBottom w:val="0"/>
              <w:divBdr>
                <w:top w:val="none" w:sz="0" w:space="0" w:color="auto"/>
                <w:left w:val="none" w:sz="0" w:space="0" w:color="auto"/>
                <w:bottom w:val="none" w:sz="0" w:space="0" w:color="auto"/>
                <w:right w:val="none" w:sz="0" w:space="0" w:color="auto"/>
              </w:divBdr>
            </w:div>
          </w:divsChild>
        </w:div>
        <w:div w:id="444540125">
          <w:marLeft w:val="0"/>
          <w:marRight w:val="0"/>
          <w:marTop w:val="0"/>
          <w:marBottom w:val="0"/>
          <w:divBdr>
            <w:top w:val="none" w:sz="0" w:space="0" w:color="auto"/>
            <w:left w:val="none" w:sz="0" w:space="0" w:color="auto"/>
            <w:bottom w:val="none" w:sz="0" w:space="0" w:color="auto"/>
            <w:right w:val="none" w:sz="0" w:space="0" w:color="auto"/>
          </w:divBdr>
        </w:div>
        <w:div w:id="36855333">
          <w:marLeft w:val="0"/>
          <w:marRight w:val="0"/>
          <w:marTop w:val="0"/>
          <w:marBottom w:val="0"/>
          <w:divBdr>
            <w:top w:val="none" w:sz="0" w:space="0" w:color="auto"/>
            <w:left w:val="none" w:sz="0" w:space="0" w:color="auto"/>
            <w:bottom w:val="none" w:sz="0" w:space="0" w:color="auto"/>
            <w:right w:val="none" w:sz="0" w:space="0" w:color="auto"/>
          </w:divBdr>
          <w:divsChild>
            <w:div w:id="880824692">
              <w:marLeft w:val="0"/>
              <w:marRight w:val="0"/>
              <w:marTop w:val="0"/>
              <w:marBottom w:val="0"/>
              <w:divBdr>
                <w:top w:val="none" w:sz="0" w:space="0" w:color="auto"/>
                <w:left w:val="none" w:sz="0" w:space="0" w:color="auto"/>
                <w:bottom w:val="none" w:sz="0" w:space="0" w:color="auto"/>
                <w:right w:val="none" w:sz="0" w:space="0" w:color="auto"/>
              </w:divBdr>
            </w:div>
          </w:divsChild>
        </w:div>
        <w:div w:id="1527786633">
          <w:marLeft w:val="0"/>
          <w:marRight w:val="0"/>
          <w:marTop w:val="0"/>
          <w:marBottom w:val="0"/>
          <w:divBdr>
            <w:top w:val="none" w:sz="0" w:space="0" w:color="auto"/>
            <w:left w:val="none" w:sz="0" w:space="0" w:color="auto"/>
            <w:bottom w:val="none" w:sz="0" w:space="0" w:color="auto"/>
            <w:right w:val="none" w:sz="0" w:space="0" w:color="auto"/>
          </w:divBdr>
        </w:div>
        <w:div w:id="241374475">
          <w:marLeft w:val="0"/>
          <w:marRight w:val="0"/>
          <w:marTop w:val="0"/>
          <w:marBottom w:val="0"/>
          <w:divBdr>
            <w:top w:val="none" w:sz="0" w:space="0" w:color="auto"/>
            <w:left w:val="none" w:sz="0" w:space="0" w:color="auto"/>
            <w:bottom w:val="none" w:sz="0" w:space="0" w:color="auto"/>
            <w:right w:val="none" w:sz="0" w:space="0" w:color="auto"/>
          </w:divBdr>
          <w:divsChild>
            <w:div w:id="324168568">
              <w:marLeft w:val="0"/>
              <w:marRight w:val="0"/>
              <w:marTop w:val="0"/>
              <w:marBottom w:val="0"/>
              <w:divBdr>
                <w:top w:val="none" w:sz="0" w:space="0" w:color="auto"/>
                <w:left w:val="none" w:sz="0" w:space="0" w:color="auto"/>
                <w:bottom w:val="none" w:sz="0" w:space="0" w:color="auto"/>
                <w:right w:val="none" w:sz="0" w:space="0" w:color="auto"/>
              </w:divBdr>
            </w:div>
          </w:divsChild>
        </w:div>
        <w:div w:id="1260403839">
          <w:marLeft w:val="0"/>
          <w:marRight w:val="0"/>
          <w:marTop w:val="0"/>
          <w:marBottom w:val="0"/>
          <w:divBdr>
            <w:top w:val="none" w:sz="0" w:space="0" w:color="auto"/>
            <w:left w:val="none" w:sz="0" w:space="0" w:color="auto"/>
            <w:bottom w:val="none" w:sz="0" w:space="0" w:color="auto"/>
            <w:right w:val="none" w:sz="0" w:space="0" w:color="auto"/>
          </w:divBdr>
        </w:div>
        <w:div w:id="320471700">
          <w:marLeft w:val="0"/>
          <w:marRight w:val="0"/>
          <w:marTop w:val="0"/>
          <w:marBottom w:val="0"/>
          <w:divBdr>
            <w:top w:val="none" w:sz="0" w:space="0" w:color="auto"/>
            <w:left w:val="none" w:sz="0" w:space="0" w:color="auto"/>
            <w:bottom w:val="none" w:sz="0" w:space="0" w:color="auto"/>
            <w:right w:val="none" w:sz="0" w:space="0" w:color="auto"/>
          </w:divBdr>
          <w:divsChild>
            <w:div w:id="2091656895">
              <w:marLeft w:val="0"/>
              <w:marRight w:val="0"/>
              <w:marTop w:val="0"/>
              <w:marBottom w:val="0"/>
              <w:divBdr>
                <w:top w:val="none" w:sz="0" w:space="0" w:color="auto"/>
                <w:left w:val="none" w:sz="0" w:space="0" w:color="auto"/>
                <w:bottom w:val="none" w:sz="0" w:space="0" w:color="auto"/>
                <w:right w:val="none" w:sz="0" w:space="0" w:color="auto"/>
              </w:divBdr>
            </w:div>
          </w:divsChild>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sChild>
                <w:div w:id="182611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717267">
          <w:marLeft w:val="0"/>
          <w:marRight w:val="0"/>
          <w:marTop w:val="300"/>
          <w:marBottom w:val="0"/>
          <w:divBdr>
            <w:top w:val="none" w:sz="0" w:space="0" w:color="auto"/>
            <w:left w:val="none" w:sz="0" w:space="0" w:color="auto"/>
            <w:bottom w:val="none" w:sz="0" w:space="0" w:color="auto"/>
            <w:right w:val="none" w:sz="0" w:space="0" w:color="auto"/>
          </w:divBdr>
          <w:divsChild>
            <w:div w:id="461970940">
              <w:marLeft w:val="0"/>
              <w:marRight w:val="0"/>
              <w:marTop w:val="0"/>
              <w:marBottom w:val="0"/>
              <w:divBdr>
                <w:top w:val="none" w:sz="0" w:space="0" w:color="auto"/>
                <w:left w:val="none" w:sz="0" w:space="0" w:color="auto"/>
                <w:bottom w:val="none" w:sz="0" w:space="0" w:color="auto"/>
                <w:right w:val="none" w:sz="0" w:space="0" w:color="auto"/>
              </w:divBdr>
              <w:divsChild>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634152">
          <w:marLeft w:val="0"/>
          <w:marRight w:val="0"/>
          <w:marTop w:val="300"/>
          <w:marBottom w:val="0"/>
          <w:divBdr>
            <w:top w:val="none" w:sz="0" w:space="0" w:color="auto"/>
            <w:left w:val="none" w:sz="0" w:space="0" w:color="auto"/>
            <w:bottom w:val="none" w:sz="0" w:space="0" w:color="auto"/>
            <w:right w:val="none" w:sz="0" w:space="0" w:color="auto"/>
          </w:divBdr>
          <w:divsChild>
            <w:div w:id="797264142">
              <w:marLeft w:val="0"/>
              <w:marRight w:val="0"/>
              <w:marTop w:val="0"/>
              <w:marBottom w:val="0"/>
              <w:divBdr>
                <w:top w:val="none" w:sz="0" w:space="0" w:color="auto"/>
                <w:left w:val="none" w:sz="0" w:space="0" w:color="auto"/>
                <w:bottom w:val="none" w:sz="0" w:space="0" w:color="auto"/>
                <w:right w:val="none" w:sz="0" w:space="0" w:color="auto"/>
              </w:divBdr>
              <w:divsChild>
                <w:div w:id="182604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5949">
          <w:marLeft w:val="0"/>
          <w:marRight w:val="0"/>
          <w:marTop w:val="300"/>
          <w:marBottom w:val="0"/>
          <w:divBdr>
            <w:top w:val="none" w:sz="0" w:space="0" w:color="auto"/>
            <w:left w:val="none" w:sz="0" w:space="0" w:color="auto"/>
            <w:bottom w:val="none" w:sz="0" w:space="0" w:color="auto"/>
            <w:right w:val="none" w:sz="0" w:space="0" w:color="auto"/>
          </w:divBdr>
          <w:divsChild>
            <w:div w:id="385186175">
              <w:marLeft w:val="0"/>
              <w:marRight w:val="0"/>
              <w:marTop w:val="0"/>
              <w:marBottom w:val="0"/>
              <w:divBdr>
                <w:top w:val="none" w:sz="0" w:space="0" w:color="auto"/>
                <w:left w:val="none" w:sz="0" w:space="0" w:color="auto"/>
                <w:bottom w:val="none" w:sz="0" w:space="0" w:color="auto"/>
                <w:right w:val="none" w:sz="0" w:space="0" w:color="auto"/>
              </w:divBdr>
              <w:divsChild>
                <w:div w:id="42599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9091882">
      <w:bodyDiv w:val="1"/>
      <w:marLeft w:val="0"/>
      <w:marRight w:val="0"/>
      <w:marTop w:val="0"/>
      <w:marBottom w:val="0"/>
      <w:divBdr>
        <w:top w:val="none" w:sz="0" w:space="0" w:color="auto"/>
        <w:left w:val="none" w:sz="0" w:space="0" w:color="auto"/>
        <w:bottom w:val="none" w:sz="0" w:space="0" w:color="auto"/>
        <w:right w:val="none" w:sz="0" w:space="0" w:color="auto"/>
      </w:divBdr>
      <w:divsChild>
        <w:div w:id="1178810499">
          <w:marLeft w:val="0"/>
          <w:marRight w:val="0"/>
          <w:marTop w:val="0"/>
          <w:marBottom w:val="0"/>
          <w:divBdr>
            <w:top w:val="none" w:sz="0" w:space="0" w:color="auto"/>
            <w:left w:val="none" w:sz="0" w:space="0" w:color="auto"/>
            <w:bottom w:val="none" w:sz="0" w:space="0" w:color="auto"/>
            <w:right w:val="none" w:sz="0" w:space="0" w:color="auto"/>
          </w:divBdr>
        </w:div>
        <w:div w:id="1568567247">
          <w:marLeft w:val="0"/>
          <w:marRight w:val="0"/>
          <w:marTop w:val="0"/>
          <w:marBottom w:val="0"/>
          <w:divBdr>
            <w:top w:val="none" w:sz="0" w:space="0" w:color="auto"/>
            <w:left w:val="none" w:sz="0" w:space="0" w:color="auto"/>
            <w:bottom w:val="none" w:sz="0" w:space="0" w:color="auto"/>
            <w:right w:val="none" w:sz="0" w:space="0" w:color="auto"/>
          </w:divBdr>
          <w:divsChild>
            <w:div w:id="592973367">
              <w:marLeft w:val="0"/>
              <w:marRight w:val="0"/>
              <w:marTop w:val="0"/>
              <w:marBottom w:val="0"/>
              <w:divBdr>
                <w:top w:val="none" w:sz="0" w:space="0" w:color="auto"/>
                <w:left w:val="none" w:sz="0" w:space="0" w:color="auto"/>
                <w:bottom w:val="none" w:sz="0" w:space="0" w:color="auto"/>
                <w:right w:val="none" w:sz="0" w:space="0" w:color="auto"/>
              </w:divBdr>
            </w:div>
          </w:divsChild>
        </w:div>
        <w:div w:id="2138134020">
          <w:marLeft w:val="0"/>
          <w:marRight w:val="0"/>
          <w:marTop w:val="0"/>
          <w:marBottom w:val="0"/>
          <w:divBdr>
            <w:top w:val="none" w:sz="0" w:space="0" w:color="auto"/>
            <w:left w:val="none" w:sz="0" w:space="0" w:color="auto"/>
            <w:bottom w:val="none" w:sz="0" w:space="0" w:color="auto"/>
            <w:right w:val="none" w:sz="0" w:space="0" w:color="auto"/>
          </w:divBdr>
        </w:div>
        <w:div w:id="1259287299">
          <w:marLeft w:val="0"/>
          <w:marRight w:val="0"/>
          <w:marTop w:val="0"/>
          <w:marBottom w:val="0"/>
          <w:divBdr>
            <w:top w:val="none" w:sz="0" w:space="0" w:color="auto"/>
            <w:left w:val="none" w:sz="0" w:space="0" w:color="auto"/>
            <w:bottom w:val="none" w:sz="0" w:space="0" w:color="auto"/>
            <w:right w:val="none" w:sz="0" w:space="0" w:color="auto"/>
          </w:divBdr>
          <w:divsChild>
            <w:div w:id="137967221">
              <w:marLeft w:val="0"/>
              <w:marRight w:val="0"/>
              <w:marTop w:val="0"/>
              <w:marBottom w:val="0"/>
              <w:divBdr>
                <w:top w:val="none" w:sz="0" w:space="0" w:color="auto"/>
                <w:left w:val="none" w:sz="0" w:space="0" w:color="auto"/>
                <w:bottom w:val="none" w:sz="0" w:space="0" w:color="auto"/>
                <w:right w:val="none" w:sz="0" w:space="0" w:color="auto"/>
              </w:divBdr>
            </w:div>
          </w:divsChild>
        </w:div>
        <w:div w:id="270016547">
          <w:marLeft w:val="0"/>
          <w:marRight w:val="0"/>
          <w:marTop w:val="0"/>
          <w:marBottom w:val="0"/>
          <w:divBdr>
            <w:top w:val="none" w:sz="0" w:space="0" w:color="auto"/>
            <w:left w:val="none" w:sz="0" w:space="0" w:color="auto"/>
            <w:bottom w:val="none" w:sz="0" w:space="0" w:color="auto"/>
            <w:right w:val="none" w:sz="0" w:space="0" w:color="auto"/>
          </w:divBdr>
        </w:div>
        <w:div w:id="632249068">
          <w:marLeft w:val="0"/>
          <w:marRight w:val="0"/>
          <w:marTop w:val="0"/>
          <w:marBottom w:val="0"/>
          <w:divBdr>
            <w:top w:val="none" w:sz="0" w:space="0" w:color="auto"/>
            <w:left w:val="none" w:sz="0" w:space="0" w:color="auto"/>
            <w:bottom w:val="none" w:sz="0" w:space="0" w:color="auto"/>
            <w:right w:val="none" w:sz="0" w:space="0" w:color="auto"/>
          </w:divBdr>
          <w:divsChild>
            <w:div w:id="1928617288">
              <w:marLeft w:val="0"/>
              <w:marRight w:val="0"/>
              <w:marTop w:val="0"/>
              <w:marBottom w:val="0"/>
              <w:divBdr>
                <w:top w:val="none" w:sz="0" w:space="0" w:color="auto"/>
                <w:left w:val="none" w:sz="0" w:space="0" w:color="auto"/>
                <w:bottom w:val="none" w:sz="0" w:space="0" w:color="auto"/>
                <w:right w:val="none" w:sz="0" w:space="0" w:color="auto"/>
              </w:divBdr>
            </w:div>
          </w:divsChild>
        </w:div>
        <w:div w:id="573972413">
          <w:marLeft w:val="0"/>
          <w:marRight w:val="0"/>
          <w:marTop w:val="0"/>
          <w:marBottom w:val="0"/>
          <w:divBdr>
            <w:top w:val="none" w:sz="0" w:space="0" w:color="auto"/>
            <w:left w:val="none" w:sz="0" w:space="0" w:color="auto"/>
            <w:bottom w:val="none" w:sz="0" w:space="0" w:color="auto"/>
            <w:right w:val="none" w:sz="0" w:space="0" w:color="auto"/>
          </w:divBdr>
        </w:div>
        <w:div w:id="1369841876">
          <w:marLeft w:val="0"/>
          <w:marRight w:val="0"/>
          <w:marTop w:val="0"/>
          <w:marBottom w:val="0"/>
          <w:divBdr>
            <w:top w:val="none" w:sz="0" w:space="0" w:color="auto"/>
            <w:left w:val="none" w:sz="0" w:space="0" w:color="auto"/>
            <w:bottom w:val="none" w:sz="0" w:space="0" w:color="auto"/>
            <w:right w:val="none" w:sz="0" w:space="0" w:color="auto"/>
          </w:divBdr>
          <w:divsChild>
            <w:div w:id="858810688">
              <w:marLeft w:val="0"/>
              <w:marRight w:val="0"/>
              <w:marTop w:val="0"/>
              <w:marBottom w:val="0"/>
              <w:divBdr>
                <w:top w:val="none" w:sz="0" w:space="0" w:color="auto"/>
                <w:left w:val="none" w:sz="0" w:space="0" w:color="auto"/>
                <w:bottom w:val="none" w:sz="0" w:space="0" w:color="auto"/>
                <w:right w:val="none" w:sz="0" w:space="0" w:color="auto"/>
              </w:divBdr>
            </w:div>
          </w:divsChild>
        </w:div>
        <w:div w:id="2043893542">
          <w:marLeft w:val="0"/>
          <w:marRight w:val="0"/>
          <w:marTop w:val="0"/>
          <w:marBottom w:val="0"/>
          <w:divBdr>
            <w:top w:val="none" w:sz="0" w:space="0" w:color="auto"/>
            <w:left w:val="none" w:sz="0" w:space="0" w:color="auto"/>
            <w:bottom w:val="none" w:sz="0" w:space="0" w:color="auto"/>
            <w:right w:val="none" w:sz="0" w:space="0" w:color="auto"/>
          </w:divBdr>
        </w:div>
        <w:div w:id="939990775">
          <w:marLeft w:val="0"/>
          <w:marRight w:val="0"/>
          <w:marTop w:val="0"/>
          <w:marBottom w:val="0"/>
          <w:divBdr>
            <w:top w:val="none" w:sz="0" w:space="0" w:color="auto"/>
            <w:left w:val="none" w:sz="0" w:space="0" w:color="auto"/>
            <w:bottom w:val="none" w:sz="0" w:space="0" w:color="auto"/>
            <w:right w:val="none" w:sz="0" w:space="0" w:color="auto"/>
          </w:divBdr>
          <w:divsChild>
            <w:div w:id="1699698779">
              <w:marLeft w:val="0"/>
              <w:marRight w:val="0"/>
              <w:marTop w:val="0"/>
              <w:marBottom w:val="0"/>
              <w:divBdr>
                <w:top w:val="none" w:sz="0" w:space="0" w:color="auto"/>
                <w:left w:val="none" w:sz="0" w:space="0" w:color="auto"/>
                <w:bottom w:val="none" w:sz="0" w:space="0" w:color="auto"/>
                <w:right w:val="none" w:sz="0" w:space="0" w:color="auto"/>
              </w:divBdr>
            </w:div>
          </w:divsChild>
        </w:div>
        <w:div w:id="72355244">
          <w:marLeft w:val="0"/>
          <w:marRight w:val="0"/>
          <w:marTop w:val="0"/>
          <w:marBottom w:val="0"/>
          <w:divBdr>
            <w:top w:val="none" w:sz="0" w:space="0" w:color="auto"/>
            <w:left w:val="none" w:sz="0" w:space="0" w:color="auto"/>
            <w:bottom w:val="none" w:sz="0" w:space="0" w:color="auto"/>
            <w:right w:val="none" w:sz="0" w:space="0" w:color="auto"/>
          </w:divBdr>
        </w:div>
        <w:div w:id="491485589">
          <w:marLeft w:val="0"/>
          <w:marRight w:val="0"/>
          <w:marTop w:val="0"/>
          <w:marBottom w:val="0"/>
          <w:divBdr>
            <w:top w:val="none" w:sz="0" w:space="0" w:color="auto"/>
            <w:left w:val="none" w:sz="0" w:space="0" w:color="auto"/>
            <w:bottom w:val="none" w:sz="0" w:space="0" w:color="auto"/>
            <w:right w:val="none" w:sz="0" w:space="0" w:color="auto"/>
          </w:divBdr>
          <w:divsChild>
            <w:div w:id="227805062">
              <w:marLeft w:val="0"/>
              <w:marRight w:val="0"/>
              <w:marTop w:val="0"/>
              <w:marBottom w:val="0"/>
              <w:divBdr>
                <w:top w:val="none" w:sz="0" w:space="0" w:color="auto"/>
                <w:left w:val="none" w:sz="0" w:space="0" w:color="auto"/>
                <w:bottom w:val="none" w:sz="0" w:space="0" w:color="auto"/>
                <w:right w:val="none" w:sz="0" w:space="0" w:color="auto"/>
              </w:divBdr>
            </w:div>
          </w:divsChild>
        </w:div>
        <w:div w:id="1758551030">
          <w:marLeft w:val="0"/>
          <w:marRight w:val="0"/>
          <w:marTop w:val="0"/>
          <w:marBottom w:val="0"/>
          <w:divBdr>
            <w:top w:val="none" w:sz="0" w:space="0" w:color="auto"/>
            <w:left w:val="none" w:sz="0" w:space="0" w:color="auto"/>
            <w:bottom w:val="none" w:sz="0" w:space="0" w:color="auto"/>
            <w:right w:val="none" w:sz="0" w:space="0" w:color="auto"/>
          </w:divBdr>
        </w:div>
        <w:div w:id="1499808095">
          <w:marLeft w:val="0"/>
          <w:marRight w:val="0"/>
          <w:marTop w:val="0"/>
          <w:marBottom w:val="0"/>
          <w:divBdr>
            <w:top w:val="none" w:sz="0" w:space="0" w:color="auto"/>
            <w:left w:val="none" w:sz="0" w:space="0" w:color="auto"/>
            <w:bottom w:val="none" w:sz="0" w:space="0" w:color="auto"/>
            <w:right w:val="none" w:sz="0" w:space="0" w:color="auto"/>
          </w:divBdr>
          <w:divsChild>
            <w:div w:id="351491490">
              <w:marLeft w:val="0"/>
              <w:marRight w:val="0"/>
              <w:marTop w:val="0"/>
              <w:marBottom w:val="0"/>
              <w:divBdr>
                <w:top w:val="none" w:sz="0" w:space="0" w:color="auto"/>
                <w:left w:val="none" w:sz="0" w:space="0" w:color="auto"/>
                <w:bottom w:val="none" w:sz="0" w:space="0" w:color="auto"/>
                <w:right w:val="none" w:sz="0" w:space="0" w:color="auto"/>
              </w:divBdr>
            </w:div>
          </w:divsChild>
        </w:div>
        <w:div w:id="439573070">
          <w:marLeft w:val="0"/>
          <w:marRight w:val="0"/>
          <w:marTop w:val="300"/>
          <w:marBottom w:val="0"/>
          <w:divBdr>
            <w:top w:val="none" w:sz="0" w:space="0" w:color="auto"/>
            <w:left w:val="none" w:sz="0" w:space="0" w:color="auto"/>
            <w:bottom w:val="none" w:sz="0" w:space="0" w:color="auto"/>
            <w:right w:val="none" w:sz="0" w:space="0" w:color="auto"/>
          </w:divBdr>
          <w:divsChild>
            <w:div w:id="1452824039">
              <w:marLeft w:val="0"/>
              <w:marRight w:val="0"/>
              <w:marTop w:val="0"/>
              <w:marBottom w:val="0"/>
              <w:divBdr>
                <w:top w:val="none" w:sz="0" w:space="0" w:color="auto"/>
                <w:left w:val="none" w:sz="0" w:space="0" w:color="auto"/>
                <w:bottom w:val="none" w:sz="0" w:space="0" w:color="auto"/>
                <w:right w:val="none" w:sz="0" w:space="0" w:color="auto"/>
              </w:divBdr>
              <w:divsChild>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625207">
          <w:marLeft w:val="0"/>
          <w:marRight w:val="0"/>
          <w:marTop w:val="300"/>
          <w:marBottom w:val="0"/>
          <w:divBdr>
            <w:top w:val="none" w:sz="0" w:space="0" w:color="auto"/>
            <w:left w:val="none" w:sz="0" w:space="0" w:color="auto"/>
            <w:bottom w:val="none" w:sz="0" w:space="0" w:color="auto"/>
            <w:right w:val="none" w:sz="0" w:space="0" w:color="auto"/>
          </w:divBdr>
          <w:divsChild>
            <w:div w:id="859582953">
              <w:marLeft w:val="0"/>
              <w:marRight w:val="0"/>
              <w:marTop w:val="0"/>
              <w:marBottom w:val="0"/>
              <w:divBdr>
                <w:top w:val="none" w:sz="0" w:space="0" w:color="auto"/>
                <w:left w:val="none" w:sz="0" w:space="0" w:color="auto"/>
                <w:bottom w:val="none" w:sz="0" w:space="0" w:color="auto"/>
                <w:right w:val="none" w:sz="0" w:space="0" w:color="auto"/>
              </w:divBdr>
              <w:divsChild>
                <w:div w:id="24368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523077">
          <w:marLeft w:val="0"/>
          <w:marRight w:val="0"/>
          <w:marTop w:val="300"/>
          <w:marBottom w:val="0"/>
          <w:divBdr>
            <w:top w:val="none" w:sz="0" w:space="0" w:color="auto"/>
            <w:left w:val="none" w:sz="0" w:space="0" w:color="auto"/>
            <w:bottom w:val="none" w:sz="0" w:space="0" w:color="auto"/>
            <w:right w:val="none" w:sz="0" w:space="0" w:color="auto"/>
          </w:divBdr>
          <w:divsChild>
            <w:div w:id="161118274">
              <w:marLeft w:val="0"/>
              <w:marRight w:val="0"/>
              <w:marTop w:val="0"/>
              <w:marBottom w:val="0"/>
              <w:divBdr>
                <w:top w:val="none" w:sz="0" w:space="0" w:color="auto"/>
                <w:left w:val="none" w:sz="0" w:space="0" w:color="auto"/>
                <w:bottom w:val="none" w:sz="0" w:space="0" w:color="auto"/>
                <w:right w:val="none" w:sz="0" w:space="0" w:color="auto"/>
              </w:divBdr>
              <w:divsChild>
                <w:div w:id="570117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021928">
          <w:marLeft w:val="0"/>
          <w:marRight w:val="0"/>
          <w:marTop w:val="300"/>
          <w:marBottom w:val="0"/>
          <w:divBdr>
            <w:top w:val="none" w:sz="0" w:space="0" w:color="auto"/>
            <w:left w:val="none" w:sz="0" w:space="0" w:color="auto"/>
            <w:bottom w:val="none" w:sz="0" w:space="0" w:color="auto"/>
            <w:right w:val="none" w:sz="0" w:space="0" w:color="auto"/>
          </w:divBdr>
          <w:divsChild>
            <w:div w:id="1028796844">
              <w:marLeft w:val="0"/>
              <w:marRight w:val="0"/>
              <w:marTop w:val="0"/>
              <w:marBottom w:val="0"/>
              <w:divBdr>
                <w:top w:val="none" w:sz="0" w:space="0" w:color="auto"/>
                <w:left w:val="none" w:sz="0" w:space="0" w:color="auto"/>
                <w:bottom w:val="none" w:sz="0" w:space="0" w:color="auto"/>
                <w:right w:val="none" w:sz="0" w:space="0" w:color="auto"/>
              </w:divBdr>
              <w:divsChild>
                <w:div w:id="176136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0525366">
      <w:bodyDiv w:val="1"/>
      <w:marLeft w:val="0"/>
      <w:marRight w:val="0"/>
      <w:marTop w:val="0"/>
      <w:marBottom w:val="0"/>
      <w:divBdr>
        <w:top w:val="none" w:sz="0" w:space="0" w:color="auto"/>
        <w:left w:val="none" w:sz="0" w:space="0" w:color="auto"/>
        <w:bottom w:val="none" w:sz="0" w:space="0" w:color="auto"/>
        <w:right w:val="none" w:sz="0" w:space="0" w:color="auto"/>
      </w:divBdr>
      <w:divsChild>
        <w:div w:id="1803232131">
          <w:marLeft w:val="0"/>
          <w:marRight w:val="0"/>
          <w:marTop w:val="0"/>
          <w:marBottom w:val="0"/>
          <w:divBdr>
            <w:top w:val="none" w:sz="0" w:space="0" w:color="auto"/>
            <w:left w:val="none" w:sz="0" w:space="0" w:color="auto"/>
            <w:bottom w:val="none" w:sz="0" w:space="0" w:color="auto"/>
            <w:right w:val="none" w:sz="0" w:space="0" w:color="auto"/>
          </w:divBdr>
        </w:div>
        <w:div w:id="631444260">
          <w:marLeft w:val="0"/>
          <w:marRight w:val="0"/>
          <w:marTop w:val="0"/>
          <w:marBottom w:val="0"/>
          <w:divBdr>
            <w:top w:val="none" w:sz="0" w:space="0" w:color="auto"/>
            <w:left w:val="none" w:sz="0" w:space="0" w:color="auto"/>
            <w:bottom w:val="none" w:sz="0" w:space="0" w:color="auto"/>
            <w:right w:val="none" w:sz="0" w:space="0" w:color="auto"/>
          </w:divBdr>
          <w:divsChild>
            <w:div w:id="1824077452">
              <w:marLeft w:val="0"/>
              <w:marRight w:val="0"/>
              <w:marTop w:val="0"/>
              <w:marBottom w:val="0"/>
              <w:divBdr>
                <w:top w:val="none" w:sz="0" w:space="0" w:color="auto"/>
                <w:left w:val="none" w:sz="0" w:space="0" w:color="auto"/>
                <w:bottom w:val="none" w:sz="0" w:space="0" w:color="auto"/>
                <w:right w:val="none" w:sz="0" w:space="0" w:color="auto"/>
              </w:divBdr>
            </w:div>
          </w:divsChild>
        </w:div>
        <w:div w:id="1560049837">
          <w:marLeft w:val="0"/>
          <w:marRight w:val="0"/>
          <w:marTop w:val="0"/>
          <w:marBottom w:val="0"/>
          <w:divBdr>
            <w:top w:val="none" w:sz="0" w:space="0" w:color="auto"/>
            <w:left w:val="none" w:sz="0" w:space="0" w:color="auto"/>
            <w:bottom w:val="none" w:sz="0" w:space="0" w:color="auto"/>
            <w:right w:val="none" w:sz="0" w:space="0" w:color="auto"/>
          </w:divBdr>
        </w:div>
        <w:div w:id="642664429">
          <w:marLeft w:val="0"/>
          <w:marRight w:val="0"/>
          <w:marTop w:val="0"/>
          <w:marBottom w:val="0"/>
          <w:divBdr>
            <w:top w:val="none" w:sz="0" w:space="0" w:color="auto"/>
            <w:left w:val="none" w:sz="0" w:space="0" w:color="auto"/>
            <w:bottom w:val="none" w:sz="0" w:space="0" w:color="auto"/>
            <w:right w:val="none" w:sz="0" w:space="0" w:color="auto"/>
          </w:divBdr>
          <w:divsChild>
            <w:div w:id="663558463">
              <w:marLeft w:val="0"/>
              <w:marRight w:val="0"/>
              <w:marTop w:val="0"/>
              <w:marBottom w:val="0"/>
              <w:divBdr>
                <w:top w:val="none" w:sz="0" w:space="0" w:color="auto"/>
                <w:left w:val="none" w:sz="0" w:space="0" w:color="auto"/>
                <w:bottom w:val="none" w:sz="0" w:space="0" w:color="auto"/>
                <w:right w:val="none" w:sz="0" w:space="0" w:color="auto"/>
              </w:divBdr>
            </w:div>
          </w:divsChild>
        </w:div>
        <w:div w:id="1862234952">
          <w:marLeft w:val="0"/>
          <w:marRight w:val="0"/>
          <w:marTop w:val="0"/>
          <w:marBottom w:val="0"/>
          <w:divBdr>
            <w:top w:val="none" w:sz="0" w:space="0" w:color="auto"/>
            <w:left w:val="none" w:sz="0" w:space="0" w:color="auto"/>
            <w:bottom w:val="none" w:sz="0" w:space="0" w:color="auto"/>
            <w:right w:val="none" w:sz="0" w:space="0" w:color="auto"/>
          </w:divBdr>
        </w:div>
        <w:div w:id="2086760849">
          <w:marLeft w:val="0"/>
          <w:marRight w:val="0"/>
          <w:marTop w:val="0"/>
          <w:marBottom w:val="0"/>
          <w:divBdr>
            <w:top w:val="none" w:sz="0" w:space="0" w:color="auto"/>
            <w:left w:val="none" w:sz="0" w:space="0" w:color="auto"/>
            <w:bottom w:val="none" w:sz="0" w:space="0" w:color="auto"/>
            <w:right w:val="none" w:sz="0" w:space="0" w:color="auto"/>
          </w:divBdr>
          <w:divsChild>
            <w:div w:id="1106147013">
              <w:marLeft w:val="0"/>
              <w:marRight w:val="0"/>
              <w:marTop w:val="0"/>
              <w:marBottom w:val="0"/>
              <w:divBdr>
                <w:top w:val="none" w:sz="0" w:space="0" w:color="auto"/>
                <w:left w:val="none" w:sz="0" w:space="0" w:color="auto"/>
                <w:bottom w:val="none" w:sz="0" w:space="0" w:color="auto"/>
                <w:right w:val="none" w:sz="0" w:space="0" w:color="auto"/>
              </w:divBdr>
            </w:div>
          </w:divsChild>
        </w:div>
        <w:div w:id="1847360640">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sChild>
            <w:div w:id="1747915954">
              <w:marLeft w:val="0"/>
              <w:marRight w:val="0"/>
              <w:marTop w:val="0"/>
              <w:marBottom w:val="0"/>
              <w:divBdr>
                <w:top w:val="none" w:sz="0" w:space="0" w:color="auto"/>
                <w:left w:val="none" w:sz="0" w:space="0" w:color="auto"/>
                <w:bottom w:val="none" w:sz="0" w:space="0" w:color="auto"/>
                <w:right w:val="none" w:sz="0" w:space="0" w:color="auto"/>
              </w:divBdr>
            </w:div>
          </w:divsChild>
        </w:div>
        <w:div w:id="344749359">
          <w:marLeft w:val="0"/>
          <w:marRight w:val="0"/>
          <w:marTop w:val="0"/>
          <w:marBottom w:val="0"/>
          <w:divBdr>
            <w:top w:val="none" w:sz="0" w:space="0" w:color="auto"/>
            <w:left w:val="none" w:sz="0" w:space="0" w:color="auto"/>
            <w:bottom w:val="none" w:sz="0" w:space="0" w:color="auto"/>
            <w:right w:val="none" w:sz="0" w:space="0" w:color="auto"/>
          </w:divBdr>
        </w:div>
        <w:div w:id="1409301637">
          <w:marLeft w:val="0"/>
          <w:marRight w:val="0"/>
          <w:marTop w:val="0"/>
          <w:marBottom w:val="0"/>
          <w:divBdr>
            <w:top w:val="none" w:sz="0" w:space="0" w:color="auto"/>
            <w:left w:val="none" w:sz="0" w:space="0" w:color="auto"/>
            <w:bottom w:val="none" w:sz="0" w:space="0" w:color="auto"/>
            <w:right w:val="none" w:sz="0" w:space="0" w:color="auto"/>
          </w:divBdr>
          <w:divsChild>
            <w:div w:id="1106005920">
              <w:marLeft w:val="0"/>
              <w:marRight w:val="0"/>
              <w:marTop w:val="0"/>
              <w:marBottom w:val="0"/>
              <w:divBdr>
                <w:top w:val="none" w:sz="0" w:space="0" w:color="auto"/>
                <w:left w:val="none" w:sz="0" w:space="0" w:color="auto"/>
                <w:bottom w:val="none" w:sz="0" w:space="0" w:color="auto"/>
                <w:right w:val="none" w:sz="0" w:space="0" w:color="auto"/>
              </w:divBdr>
            </w:div>
          </w:divsChild>
        </w:div>
        <w:div w:id="1319073038">
          <w:marLeft w:val="0"/>
          <w:marRight w:val="0"/>
          <w:marTop w:val="0"/>
          <w:marBottom w:val="0"/>
          <w:divBdr>
            <w:top w:val="none" w:sz="0" w:space="0" w:color="auto"/>
            <w:left w:val="none" w:sz="0" w:space="0" w:color="auto"/>
            <w:bottom w:val="none" w:sz="0" w:space="0" w:color="auto"/>
            <w:right w:val="none" w:sz="0" w:space="0" w:color="auto"/>
          </w:divBdr>
        </w:div>
        <w:div w:id="1692343483">
          <w:marLeft w:val="0"/>
          <w:marRight w:val="0"/>
          <w:marTop w:val="0"/>
          <w:marBottom w:val="0"/>
          <w:divBdr>
            <w:top w:val="none" w:sz="0" w:space="0" w:color="auto"/>
            <w:left w:val="none" w:sz="0" w:space="0" w:color="auto"/>
            <w:bottom w:val="none" w:sz="0" w:space="0" w:color="auto"/>
            <w:right w:val="none" w:sz="0" w:space="0" w:color="auto"/>
          </w:divBdr>
          <w:divsChild>
            <w:div w:id="963081307">
              <w:marLeft w:val="0"/>
              <w:marRight w:val="0"/>
              <w:marTop w:val="0"/>
              <w:marBottom w:val="0"/>
              <w:divBdr>
                <w:top w:val="none" w:sz="0" w:space="0" w:color="auto"/>
                <w:left w:val="none" w:sz="0" w:space="0" w:color="auto"/>
                <w:bottom w:val="none" w:sz="0" w:space="0" w:color="auto"/>
                <w:right w:val="none" w:sz="0" w:space="0" w:color="auto"/>
              </w:divBdr>
            </w:div>
          </w:divsChild>
        </w:div>
        <w:div w:id="944268002">
          <w:marLeft w:val="0"/>
          <w:marRight w:val="0"/>
          <w:marTop w:val="0"/>
          <w:marBottom w:val="0"/>
          <w:divBdr>
            <w:top w:val="none" w:sz="0" w:space="0" w:color="auto"/>
            <w:left w:val="none" w:sz="0" w:space="0" w:color="auto"/>
            <w:bottom w:val="none" w:sz="0" w:space="0" w:color="auto"/>
            <w:right w:val="none" w:sz="0" w:space="0" w:color="auto"/>
          </w:divBdr>
        </w:div>
        <w:div w:id="1993438160">
          <w:marLeft w:val="0"/>
          <w:marRight w:val="0"/>
          <w:marTop w:val="0"/>
          <w:marBottom w:val="0"/>
          <w:divBdr>
            <w:top w:val="none" w:sz="0" w:space="0" w:color="auto"/>
            <w:left w:val="none" w:sz="0" w:space="0" w:color="auto"/>
            <w:bottom w:val="none" w:sz="0" w:space="0" w:color="auto"/>
            <w:right w:val="none" w:sz="0" w:space="0" w:color="auto"/>
          </w:divBdr>
          <w:divsChild>
            <w:div w:id="525945597">
              <w:marLeft w:val="0"/>
              <w:marRight w:val="0"/>
              <w:marTop w:val="0"/>
              <w:marBottom w:val="0"/>
              <w:divBdr>
                <w:top w:val="none" w:sz="0" w:space="0" w:color="auto"/>
                <w:left w:val="none" w:sz="0" w:space="0" w:color="auto"/>
                <w:bottom w:val="none" w:sz="0" w:space="0" w:color="auto"/>
                <w:right w:val="none" w:sz="0" w:space="0" w:color="auto"/>
              </w:divBdr>
            </w:div>
          </w:divsChild>
        </w:div>
        <w:div w:id="1544558529">
          <w:marLeft w:val="0"/>
          <w:marRight w:val="0"/>
          <w:marTop w:val="300"/>
          <w:marBottom w:val="0"/>
          <w:divBdr>
            <w:top w:val="none" w:sz="0" w:space="0" w:color="auto"/>
            <w:left w:val="none" w:sz="0" w:space="0" w:color="auto"/>
            <w:bottom w:val="none" w:sz="0" w:space="0" w:color="auto"/>
            <w:right w:val="none" w:sz="0" w:space="0" w:color="auto"/>
          </w:divBdr>
          <w:divsChild>
            <w:div w:id="1665623413">
              <w:marLeft w:val="0"/>
              <w:marRight w:val="0"/>
              <w:marTop w:val="0"/>
              <w:marBottom w:val="0"/>
              <w:divBdr>
                <w:top w:val="none" w:sz="0" w:space="0" w:color="auto"/>
                <w:left w:val="none" w:sz="0" w:space="0" w:color="auto"/>
                <w:bottom w:val="none" w:sz="0" w:space="0" w:color="auto"/>
                <w:right w:val="none" w:sz="0" w:space="0" w:color="auto"/>
              </w:divBdr>
              <w:divsChild>
                <w:div w:id="28353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133938">
          <w:marLeft w:val="0"/>
          <w:marRight w:val="0"/>
          <w:marTop w:val="300"/>
          <w:marBottom w:val="0"/>
          <w:divBdr>
            <w:top w:val="none" w:sz="0" w:space="0" w:color="auto"/>
            <w:left w:val="none" w:sz="0" w:space="0" w:color="auto"/>
            <w:bottom w:val="none" w:sz="0" w:space="0" w:color="auto"/>
            <w:right w:val="none" w:sz="0" w:space="0" w:color="auto"/>
          </w:divBdr>
          <w:divsChild>
            <w:div w:id="372926206">
              <w:marLeft w:val="0"/>
              <w:marRight w:val="0"/>
              <w:marTop w:val="0"/>
              <w:marBottom w:val="0"/>
              <w:divBdr>
                <w:top w:val="none" w:sz="0" w:space="0" w:color="auto"/>
                <w:left w:val="none" w:sz="0" w:space="0" w:color="auto"/>
                <w:bottom w:val="none" w:sz="0" w:space="0" w:color="auto"/>
                <w:right w:val="none" w:sz="0" w:space="0" w:color="auto"/>
              </w:divBdr>
              <w:divsChild>
                <w:div w:id="161162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12246">
          <w:marLeft w:val="0"/>
          <w:marRight w:val="0"/>
          <w:marTop w:val="300"/>
          <w:marBottom w:val="0"/>
          <w:divBdr>
            <w:top w:val="none" w:sz="0" w:space="0" w:color="auto"/>
            <w:left w:val="none" w:sz="0" w:space="0" w:color="auto"/>
            <w:bottom w:val="none" w:sz="0" w:space="0" w:color="auto"/>
            <w:right w:val="none" w:sz="0" w:space="0" w:color="auto"/>
          </w:divBdr>
          <w:divsChild>
            <w:div w:id="1139567800">
              <w:marLeft w:val="0"/>
              <w:marRight w:val="0"/>
              <w:marTop w:val="0"/>
              <w:marBottom w:val="0"/>
              <w:divBdr>
                <w:top w:val="none" w:sz="0" w:space="0" w:color="auto"/>
                <w:left w:val="none" w:sz="0" w:space="0" w:color="auto"/>
                <w:bottom w:val="none" w:sz="0" w:space="0" w:color="auto"/>
                <w:right w:val="none" w:sz="0" w:space="0" w:color="auto"/>
              </w:divBdr>
              <w:divsChild>
                <w:div w:id="3090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103726">
          <w:marLeft w:val="0"/>
          <w:marRight w:val="0"/>
          <w:marTop w:val="300"/>
          <w:marBottom w:val="0"/>
          <w:divBdr>
            <w:top w:val="none" w:sz="0" w:space="0" w:color="auto"/>
            <w:left w:val="none" w:sz="0" w:space="0" w:color="auto"/>
            <w:bottom w:val="none" w:sz="0" w:space="0" w:color="auto"/>
            <w:right w:val="none" w:sz="0" w:space="0" w:color="auto"/>
          </w:divBdr>
          <w:divsChild>
            <w:div w:id="1576932226">
              <w:marLeft w:val="0"/>
              <w:marRight w:val="0"/>
              <w:marTop w:val="0"/>
              <w:marBottom w:val="0"/>
              <w:divBdr>
                <w:top w:val="none" w:sz="0" w:space="0" w:color="auto"/>
                <w:left w:val="none" w:sz="0" w:space="0" w:color="auto"/>
                <w:bottom w:val="none" w:sz="0" w:space="0" w:color="auto"/>
                <w:right w:val="none" w:sz="0" w:space="0" w:color="auto"/>
              </w:divBdr>
              <w:divsChild>
                <w:div w:id="10277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1253848">
      <w:bodyDiv w:val="1"/>
      <w:marLeft w:val="0"/>
      <w:marRight w:val="0"/>
      <w:marTop w:val="0"/>
      <w:marBottom w:val="0"/>
      <w:divBdr>
        <w:top w:val="none" w:sz="0" w:space="0" w:color="auto"/>
        <w:left w:val="none" w:sz="0" w:space="0" w:color="auto"/>
        <w:bottom w:val="none" w:sz="0" w:space="0" w:color="auto"/>
        <w:right w:val="none" w:sz="0" w:space="0" w:color="auto"/>
      </w:divBdr>
    </w:div>
    <w:div w:id="2031638422">
      <w:bodyDiv w:val="1"/>
      <w:marLeft w:val="0"/>
      <w:marRight w:val="0"/>
      <w:marTop w:val="0"/>
      <w:marBottom w:val="0"/>
      <w:divBdr>
        <w:top w:val="none" w:sz="0" w:space="0" w:color="auto"/>
        <w:left w:val="none" w:sz="0" w:space="0" w:color="auto"/>
        <w:bottom w:val="none" w:sz="0" w:space="0" w:color="auto"/>
        <w:right w:val="none" w:sz="0" w:space="0" w:color="auto"/>
      </w:divBdr>
    </w:div>
    <w:div w:id="2032105811">
      <w:bodyDiv w:val="1"/>
      <w:marLeft w:val="0"/>
      <w:marRight w:val="0"/>
      <w:marTop w:val="0"/>
      <w:marBottom w:val="0"/>
      <w:divBdr>
        <w:top w:val="none" w:sz="0" w:space="0" w:color="auto"/>
        <w:left w:val="none" w:sz="0" w:space="0" w:color="auto"/>
        <w:bottom w:val="none" w:sz="0" w:space="0" w:color="auto"/>
        <w:right w:val="none" w:sz="0" w:space="0" w:color="auto"/>
      </w:divBdr>
      <w:divsChild>
        <w:div w:id="597371730">
          <w:marLeft w:val="0"/>
          <w:marRight w:val="0"/>
          <w:marTop w:val="0"/>
          <w:marBottom w:val="0"/>
          <w:divBdr>
            <w:top w:val="none" w:sz="0" w:space="0" w:color="auto"/>
            <w:left w:val="none" w:sz="0" w:space="0" w:color="auto"/>
            <w:bottom w:val="none" w:sz="0" w:space="0" w:color="auto"/>
            <w:right w:val="none" w:sz="0" w:space="0" w:color="auto"/>
          </w:divBdr>
          <w:divsChild>
            <w:div w:id="1085028844">
              <w:marLeft w:val="0"/>
              <w:marRight w:val="0"/>
              <w:marTop w:val="0"/>
              <w:marBottom w:val="0"/>
              <w:divBdr>
                <w:top w:val="none" w:sz="0" w:space="0" w:color="auto"/>
                <w:left w:val="none" w:sz="0" w:space="0" w:color="auto"/>
                <w:bottom w:val="none" w:sz="0" w:space="0" w:color="auto"/>
                <w:right w:val="none" w:sz="0" w:space="0" w:color="auto"/>
              </w:divBdr>
            </w:div>
          </w:divsChild>
        </w:div>
        <w:div w:id="777483320">
          <w:marLeft w:val="0"/>
          <w:marRight w:val="0"/>
          <w:marTop w:val="0"/>
          <w:marBottom w:val="0"/>
          <w:divBdr>
            <w:top w:val="none" w:sz="0" w:space="0" w:color="auto"/>
            <w:left w:val="none" w:sz="0" w:space="0" w:color="auto"/>
            <w:bottom w:val="none" w:sz="0" w:space="0" w:color="auto"/>
            <w:right w:val="none" w:sz="0" w:space="0" w:color="auto"/>
          </w:divBdr>
          <w:divsChild>
            <w:div w:id="1717774590">
              <w:marLeft w:val="0"/>
              <w:marRight w:val="0"/>
              <w:marTop w:val="0"/>
              <w:marBottom w:val="0"/>
              <w:divBdr>
                <w:top w:val="none" w:sz="0" w:space="0" w:color="auto"/>
                <w:left w:val="none" w:sz="0" w:space="0" w:color="auto"/>
                <w:bottom w:val="none" w:sz="0" w:space="0" w:color="auto"/>
                <w:right w:val="none" w:sz="0" w:space="0" w:color="auto"/>
              </w:divBdr>
            </w:div>
          </w:divsChild>
        </w:div>
        <w:div w:id="807942539">
          <w:marLeft w:val="0"/>
          <w:marRight w:val="0"/>
          <w:marTop w:val="0"/>
          <w:marBottom w:val="0"/>
          <w:divBdr>
            <w:top w:val="none" w:sz="0" w:space="0" w:color="auto"/>
            <w:left w:val="none" w:sz="0" w:space="0" w:color="auto"/>
            <w:bottom w:val="none" w:sz="0" w:space="0" w:color="auto"/>
            <w:right w:val="none" w:sz="0" w:space="0" w:color="auto"/>
          </w:divBdr>
        </w:div>
        <w:div w:id="853955902">
          <w:marLeft w:val="0"/>
          <w:marRight w:val="0"/>
          <w:marTop w:val="0"/>
          <w:marBottom w:val="0"/>
          <w:divBdr>
            <w:top w:val="none" w:sz="0" w:space="0" w:color="auto"/>
            <w:left w:val="none" w:sz="0" w:space="0" w:color="auto"/>
            <w:bottom w:val="none" w:sz="0" w:space="0" w:color="auto"/>
            <w:right w:val="none" w:sz="0" w:space="0" w:color="auto"/>
          </w:divBdr>
          <w:divsChild>
            <w:div w:id="535046051">
              <w:marLeft w:val="0"/>
              <w:marRight w:val="0"/>
              <w:marTop w:val="0"/>
              <w:marBottom w:val="0"/>
              <w:divBdr>
                <w:top w:val="none" w:sz="0" w:space="0" w:color="auto"/>
                <w:left w:val="none" w:sz="0" w:space="0" w:color="auto"/>
                <w:bottom w:val="none" w:sz="0" w:space="0" w:color="auto"/>
                <w:right w:val="none" w:sz="0" w:space="0" w:color="auto"/>
              </w:divBdr>
            </w:div>
          </w:divsChild>
        </w:div>
        <w:div w:id="872618258">
          <w:marLeft w:val="0"/>
          <w:marRight w:val="0"/>
          <w:marTop w:val="0"/>
          <w:marBottom w:val="0"/>
          <w:divBdr>
            <w:top w:val="none" w:sz="0" w:space="0" w:color="auto"/>
            <w:left w:val="none" w:sz="0" w:space="0" w:color="auto"/>
            <w:bottom w:val="none" w:sz="0" w:space="0" w:color="auto"/>
            <w:right w:val="none" w:sz="0" w:space="0" w:color="auto"/>
          </w:divBdr>
          <w:divsChild>
            <w:div w:id="1497695213">
              <w:marLeft w:val="0"/>
              <w:marRight w:val="0"/>
              <w:marTop w:val="0"/>
              <w:marBottom w:val="0"/>
              <w:divBdr>
                <w:top w:val="none" w:sz="0" w:space="0" w:color="auto"/>
                <w:left w:val="none" w:sz="0" w:space="0" w:color="auto"/>
                <w:bottom w:val="none" w:sz="0" w:space="0" w:color="auto"/>
                <w:right w:val="none" w:sz="0" w:space="0" w:color="auto"/>
              </w:divBdr>
            </w:div>
          </w:divsChild>
        </w:div>
        <w:div w:id="929433406">
          <w:marLeft w:val="0"/>
          <w:marRight w:val="0"/>
          <w:marTop w:val="0"/>
          <w:marBottom w:val="0"/>
          <w:divBdr>
            <w:top w:val="none" w:sz="0" w:space="0" w:color="auto"/>
            <w:left w:val="none" w:sz="0" w:space="0" w:color="auto"/>
            <w:bottom w:val="none" w:sz="0" w:space="0" w:color="auto"/>
            <w:right w:val="none" w:sz="0" w:space="0" w:color="auto"/>
          </w:divBdr>
        </w:div>
        <w:div w:id="1102264895">
          <w:marLeft w:val="0"/>
          <w:marRight w:val="0"/>
          <w:marTop w:val="0"/>
          <w:marBottom w:val="0"/>
          <w:divBdr>
            <w:top w:val="none" w:sz="0" w:space="0" w:color="auto"/>
            <w:left w:val="none" w:sz="0" w:space="0" w:color="auto"/>
            <w:bottom w:val="none" w:sz="0" w:space="0" w:color="auto"/>
            <w:right w:val="none" w:sz="0" w:space="0" w:color="auto"/>
          </w:divBdr>
        </w:div>
        <w:div w:id="1458911836">
          <w:marLeft w:val="0"/>
          <w:marRight w:val="0"/>
          <w:marTop w:val="0"/>
          <w:marBottom w:val="0"/>
          <w:divBdr>
            <w:top w:val="none" w:sz="0" w:space="0" w:color="auto"/>
            <w:left w:val="none" w:sz="0" w:space="0" w:color="auto"/>
            <w:bottom w:val="none" w:sz="0" w:space="0" w:color="auto"/>
            <w:right w:val="none" w:sz="0" w:space="0" w:color="auto"/>
          </w:divBdr>
          <w:divsChild>
            <w:div w:id="764763125">
              <w:marLeft w:val="0"/>
              <w:marRight w:val="0"/>
              <w:marTop w:val="0"/>
              <w:marBottom w:val="0"/>
              <w:divBdr>
                <w:top w:val="none" w:sz="0" w:space="0" w:color="auto"/>
                <w:left w:val="none" w:sz="0" w:space="0" w:color="auto"/>
                <w:bottom w:val="none" w:sz="0" w:space="0" w:color="auto"/>
                <w:right w:val="none" w:sz="0" w:space="0" w:color="auto"/>
              </w:divBdr>
            </w:div>
          </w:divsChild>
        </w:div>
        <w:div w:id="1641687468">
          <w:marLeft w:val="0"/>
          <w:marRight w:val="0"/>
          <w:marTop w:val="0"/>
          <w:marBottom w:val="0"/>
          <w:divBdr>
            <w:top w:val="none" w:sz="0" w:space="0" w:color="auto"/>
            <w:left w:val="none" w:sz="0" w:space="0" w:color="auto"/>
            <w:bottom w:val="none" w:sz="0" w:space="0" w:color="auto"/>
            <w:right w:val="none" w:sz="0" w:space="0" w:color="auto"/>
          </w:divBdr>
        </w:div>
        <w:div w:id="1695304120">
          <w:marLeft w:val="0"/>
          <w:marRight w:val="0"/>
          <w:marTop w:val="0"/>
          <w:marBottom w:val="0"/>
          <w:divBdr>
            <w:top w:val="none" w:sz="0" w:space="0" w:color="auto"/>
            <w:left w:val="none" w:sz="0" w:space="0" w:color="auto"/>
            <w:bottom w:val="none" w:sz="0" w:space="0" w:color="auto"/>
            <w:right w:val="none" w:sz="0" w:space="0" w:color="auto"/>
          </w:divBdr>
          <w:divsChild>
            <w:div w:id="1744375344">
              <w:marLeft w:val="0"/>
              <w:marRight w:val="0"/>
              <w:marTop w:val="0"/>
              <w:marBottom w:val="0"/>
              <w:divBdr>
                <w:top w:val="none" w:sz="0" w:space="0" w:color="auto"/>
                <w:left w:val="none" w:sz="0" w:space="0" w:color="auto"/>
                <w:bottom w:val="none" w:sz="0" w:space="0" w:color="auto"/>
                <w:right w:val="none" w:sz="0" w:space="0" w:color="auto"/>
              </w:divBdr>
            </w:div>
          </w:divsChild>
        </w:div>
        <w:div w:id="1782606552">
          <w:marLeft w:val="0"/>
          <w:marRight w:val="0"/>
          <w:marTop w:val="300"/>
          <w:marBottom w:val="0"/>
          <w:divBdr>
            <w:top w:val="none" w:sz="0" w:space="0" w:color="auto"/>
            <w:left w:val="none" w:sz="0" w:space="0" w:color="auto"/>
            <w:bottom w:val="none" w:sz="0" w:space="0" w:color="auto"/>
            <w:right w:val="none" w:sz="0" w:space="0" w:color="auto"/>
          </w:divBdr>
          <w:divsChild>
            <w:div w:id="1172526078">
              <w:marLeft w:val="0"/>
              <w:marRight w:val="0"/>
              <w:marTop w:val="0"/>
              <w:marBottom w:val="0"/>
              <w:divBdr>
                <w:top w:val="none" w:sz="0" w:space="0" w:color="auto"/>
                <w:left w:val="none" w:sz="0" w:space="0" w:color="auto"/>
                <w:bottom w:val="none" w:sz="0" w:space="0" w:color="auto"/>
                <w:right w:val="none" w:sz="0" w:space="0" w:color="auto"/>
              </w:divBdr>
              <w:divsChild>
                <w:div w:id="157982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564288">
          <w:marLeft w:val="0"/>
          <w:marRight w:val="0"/>
          <w:marTop w:val="0"/>
          <w:marBottom w:val="0"/>
          <w:divBdr>
            <w:top w:val="none" w:sz="0" w:space="0" w:color="auto"/>
            <w:left w:val="none" w:sz="0" w:space="0" w:color="auto"/>
            <w:bottom w:val="none" w:sz="0" w:space="0" w:color="auto"/>
            <w:right w:val="none" w:sz="0" w:space="0" w:color="auto"/>
          </w:divBdr>
        </w:div>
        <w:div w:id="1847591288">
          <w:marLeft w:val="0"/>
          <w:marRight w:val="0"/>
          <w:marTop w:val="0"/>
          <w:marBottom w:val="0"/>
          <w:divBdr>
            <w:top w:val="none" w:sz="0" w:space="0" w:color="auto"/>
            <w:left w:val="none" w:sz="0" w:space="0" w:color="auto"/>
            <w:bottom w:val="none" w:sz="0" w:space="0" w:color="auto"/>
            <w:right w:val="none" w:sz="0" w:space="0" w:color="auto"/>
          </w:divBdr>
        </w:div>
        <w:div w:id="1870338302">
          <w:marLeft w:val="0"/>
          <w:marRight w:val="0"/>
          <w:marTop w:val="300"/>
          <w:marBottom w:val="0"/>
          <w:divBdr>
            <w:top w:val="none" w:sz="0" w:space="0" w:color="auto"/>
            <w:left w:val="none" w:sz="0" w:space="0" w:color="auto"/>
            <w:bottom w:val="none" w:sz="0" w:space="0" w:color="auto"/>
            <w:right w:val="none" w:sz="0" w:space="0" w:color="auto"/>
          </w:divBdr>
          <w:divsChild>
            <w:div w:id="952639266">
              <w:marLeft w:val="0"/>
              <w:marRight w:val="0"/>
              <w:marTop w:val="0"/>
              <w:marBottom w:val="0"/>
              <w:divBdr>
                <w:top w:val="none" w:sz="0" w:space="0" w:color="auto"/>
                <w:left w:val="none" w:sz="0" w:space="0" w:color="auto"/>
                <w:bottom w:val="none" w:sz="0" w:space="0" w:color="auto"/>
                <w:right w:val="none" w:sz="0" w:space="0" w:color="auto"/>
              </w:divBdr>
              <w:divsChild>
                <w:div w:id="151226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74536">
          <w:marLeft w:val="0"/>
          <w:marRight w:val="0"/>
          <w:marTop w:val="0"/>
          <w:marBottom w:val="0"/>
          <w:divBdr>
            <w:top w:val="none" w:sz="0" w:space="0" w:color="auto"/>
            <w:left w:val="none" w:sz="0" w:space="0" w:color="auto"/>
            <w:bottom w:val="none" w:sz="0" w:space="0" w:color="auto"/>
            <w:right w:val="none" w:sz="0" w:space="0" w:color="auto"/>
          </w:divBdr>
        </w:div>
        <w:div w:id="2133085185">
          <w:marLeft w:val="0"/>
          <w:marRight w:val="0"/>
          <w:marTop w:val="0"/>
          <w:marBottom w:val="0"/>
          <w:divBdr>
            <w:top w:val="none" w:sz="0" w:space="0" w:color="auto"/>
            <w:left w:val="none" w:sz="0" w:space="0" w:color="auto"/>
            <w:bottom w:val="none" w:sz="0" w:space="0" w:color="auto"/>
            <w:right w:val="none" w:sz="0" w:space="0" w:color="auto"/>
          </w:divBdr>
          <w:divsChild>
            <w:div w:id="164057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300460">
      <w:bodyDiv w:val="1"/>
      <w:marLeft w:val="0"/>
      <w:marRight w:val="0"/>
      <w:marTop w:val="0"/>
      <w:marBottom w:val="0"/>
      <w:divBdr>
        <w:top w:val="none" w:sz="0" w:space="0" w:color="auto"/>
        <w:left w:val="none" w:sz="0" w:space="0" w:color="auto"/>
        <w:bottom w:val="none" w:sz="0" w:space="0" w:color="auto"/>
        <w:right w:val="none" w:sz="0" w:space="0" w:color="auto"/>
      </w:divBdr>
      <w:divsChild>
        <w:div w:id="1781413052">
          <w:marLeft w:val="0"/>
          <w:marRight w:val="0"/>
          <w:marTop w:val="0"/>
          <w:marBottom w:val="0"/>
          <w:divBdr>
            <w:top w:val="none" w:sz="0" w:space="0" w:color="auto"/>
            <w:left w:val="none" w:sz="0" w:space="0" w:color="auto"/>
            <w:bottom w:val="none" w:sz="0" w:space="0" w:color="auto"/>
            <w:right w:val="none" w:sz="0" w:space="0" w:color="auto"/>
          </w:divBdr>
        </w:div>
        <w:div w:id="915749762">
          <w:marLeft w:val="0"/>
          <w:marRight w:val="0"/>
          <w:marTop w:val="0"/>
          <w:marBottom w:val="0"/>
          <w:divBdr>
            <w:top w:val="none" w:sz="0" w:space="0" w:color="auto"/>
            <w:left w:val="none" w:sz="0" w:space="0" w:color="auto"/>
            <w:bottom w:val="none" w:sz="0" w:space="0" w:color="auto"/>
            <w:right w:val="none" w:sz="0" w:space="0" w:color="auto"/>
          </w:divBdr>
          <w:divsChild>
            <w:div w:id="843973937">
              <w:marLeft w:val="0"/>
              <w:marRight w:val="0"/>
              <w:marTop w:val="0"/>
              <w:marBottom w:val="0"/>
              <w:divBdr>
                <w:top w:val="none" w:sz="0" w:space="0" w:color="auto"/>
                <w:left w:val="none" w:sz="0" w:space="0" w:color="auto"/>
                <w:bottom w:val="none" w:sz="0" w:space="0" w:color="auto"/>
                <w:right w:val="none" w:sz="0" w:space="0" w:color="auto"/>
              </w:divBdr>
            </w:div>
          </w:divsChild>
        </w:div>
        <w:div w:id="239490544">
          <w:marLeft w:val="0"/>
          <w:marRight w:val="0"/>
          <w:marTop w:val="0"/>
          <w:marBottom w:val="0"/>
          <w:divBdr>
            <w:top w:val="none" w:sz="0" w:space="0" w:color="auto"/>
            <w:left w:val="none" w:sz="0" w:space="0" w:color="auto"/>
            <w:bottom w:val="none" w:sz="0" w:space="0" w:color="auto"/>
            <w:right w:val="none" w:sz="0" w:space="0" w:color="auto"/>
          </w:divBdr>
        </w:div>
        <w:div w:id="1307782413">
          <w:marLeft w:val="0"/>
          <w:marRight w:val="0"/>
          <w:marTop w:val="0"/>
          <w:marBottom w:val="0"/>
          <w:divBdr>
            <w:top w:val="none" w:sz="0" w:space="0" w:color="auto"/>
            <w:left w:val="none" w:sz="0" w:space="0" w:color="auto"/>
            <w:bottom w:val="none" w:sz="0" w:space="0" w:color="auto"/>
            <w:right w:val="none" w:sz="0" w:space="0" w:color="auto"/>
          </w:divBdr>
          <w:divsChild>
            <w:div w:id="2010861062">
              <w:marLeft w:val="0"/>
              <w:marRight w:val="0"/>
              <w:marTop w:val="0"/>
              <w:marBottom w:val="0"/>
              <w:divBdr>
                <w:top w:val="none" w:sz="0" w:space="0" w:color="auto"/>
                <w:left w:val="none" w:sz="0" w:space="0" w:color="auto"/>
                <w:bottom w:val="none" w:sz="0" w:space="0" w:color="auto"/>
                <w:right w:val="none" w:sz="0" w:space="0" w:color="auto"/>
              </w:divBdr>
            </w:div>
          </w:divsChild>
        </w:div>
        <w:div w:id="1708526057">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sChild>
            <w:div w:id="684864295">
              <w:marLeft w:val="0"/>
              <w:marRight w:val="0"/>
              <w:marTop w:val="0"/>
              <w:marBottom w:val="0"/>
              <w:divBdr>
                <w:top w:val="none" w:sz="0" w:space="0" w:color="auto"/>
                <w:left w:val="none" w:sz="0" w:space="0" w:color="auto"/>
                <w:bottom w:val="none" w:sz="0" w:space="0" w:color="auto"/>
                <w:right w:val="none" w:sz="0" w:space="0" w:color="auto"/>
              </w:divBdr>
            </w:div>
          </w:divsChild>
        </w:div>
        <w:div w:id="1595285785">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sChild>
            <w:div w:id="1250118118">
              <w:marLeft w:val="0"/>
              <w:marRight w:val="0"/>
              <w:marTop w:val="0"/>
              <w:marBottom w:val="0"/>
              <w:divBdr>
                <w:top w:val="none" w:sz="0" w:space="0" w:color="auto"/>
                <w:left w:val="none" w:sz="0" w:space="0" w:color="auto"/>
                <w:bottom w:val="none" w:sz="0" w:space="0" w:color="auto"/>
                <w:right w:val="none" w:sz="0" w:space="0" w:color="auto"/>
              </w:divBdr>
            </w:div>
          </w:divsChild>
        </w:div>
        <w:div w:id="1037051254">
          <w:marLeft w:val="0"/>
          <w:marRight w:val="0"/>
          <w:marTop w:val="0"/>
          <w:marBottom w:val="0"/>
          <w:divBdr>
            <w:top w:val="none" w:sz="0" w:space="0" w:color="auto"/>
            <w:left w:val="none" w:sz="0" w:space="0" w:color="auto"/>
            <w:bottom w:val="none" w:sz="0" w:space="0" w:color="auto"/>
            <w:right w:val="none" w:sz="0" w:space="0" w:color="auto"/>
          </w:divBdr>
        </w:div>
        <w:div w:id="679891456">
          <w:marLeft w:val="0"/>
          <w:marRight w:val="0"/>
          <w:marTop w:val="0"/>
          <w:marBottom w:val="0"/>
          <w:divBdr>
            <w:top w:val="none" w:sz="0" w:space="0" w:color="auto"/>
            <w:left w:val="none" w:sz="0" w:space="0" w:color="auto"/>
            <w:bottom w:val="none" w:sz="0" w:space="0" w:color="auto"/>
            <w:right w:val="none" w:sz="0" w:space="0" w:color="auto"/>
          </w:divBdr>
          <w:divsChild>
            <w:div w:id="1136871283">
              <w:marLeft w:val="0"/>
              <w:marRight w:val="0"/>
              <w:marTop w:val="0"/>
              <w:marBottom w:val="0"/>
              <w:divBdr>
                <w:top w:val="none" w:sz="0" w:space="0" w:color="auto"/>
                <w:left w:val="none" w:sz="0" w:space="0" w:color="auto"/>
                <w:bottom w:val="none" w:sz="0" w:space="0" w:color="auto"/>
                <w:right w:val="none" w:sz="0" w:space="0" w:color="auto"/>
              </w:divBdr>
            </w:div>
          </w:divsChild>
        </w:div>
        <w:div w:id="1904412505">
          <w:marLeft w:val="0"/>
          <w:marRight w:val="0"/>
          <w:marTop w:val="0"/>
          <w:marBottom w:val="0"/>
          <w:divBdr>
            <w:top w:val="none" w:sz="0" w:space="0" w:color="auto"/>
            <w:left w:val="none" w:sz="0" w:space="0" w:color="auto"/>
            <w:bottom w:val="none" w:sz="0" w:space="0" w:color="auto"/>
            <w:right w:val="none" w:sz="0" w:space="0" w:color="auto"/>
          </w:divBdr>
        </w:div>
        <w:div w:id="1661498875">
          <w:marLeft w:val="0"/>
          <w:marRight w:val="0"/>
          <w:marTop w:val="0"/>
          <w:marBottom w:val="0"/>
          <w:divBdr>
            <w:top w:val="none" w:sz="0" w:space="0" w:color="auto"/>
            <w:left w:val="none" w:sz="0" w:space="0" w:color="auto"/>
            <w:bottom w:val="none" w:sz="0" w:space="0" w:color="auto"/>
            <w:right w:val="none" w:sz="0" w:space="0" w:color="auto"/>
          </w:divBdr>
          <w:divsChild>
            <w:div w:id="2029796686">
              <w:marLeft w:val="0"/>
              <w:marRight w:val="0"/>
              <w:marTop w:val="0"/>
              <w:marBottom w:val="0"/>
              <w:divBdr>
                <w:top w:val="none" w:sz="0" w:space="0" w:color="auto"/>
                <w:left w:val="none" w:sz="0" w:space="0" w:color="auto"/>
                <w:bottom w:val="none" w:sz="0" w:space="0" w:color="auto"/>
                <w:right w:val="none" w:sz="0" w:space="0" w:color="auto"/>
              </w:divBdr>
            </w:div>
          </w:divsChild>
        </w:div>
        <w:div w:id="963077480">
          <w:marLeft w:val="0"/>
          <w:marRight w:val="0"/>
          <w:marTop w:val="0"/>
          <w:marBottom w:val="0"/>
          <w:divBdr>
            <w:top w:val="none" w:sz="0" w:space="0" w:color="auto"/>
            <w:left w:val="none" w:sz="0" w:space="0" w:color="auto"/>
            <w:bottom w:val="none" w:sz="0" w:space="0" w:color="auto"/>
            <w:right w:val="none" w:sz="0" w:space="0" w:color="auto"/>
          </w:divBdr>
        </w:div>
        <w:div w:id="1196776101">
          <w:marLeft w:val="0"/>
          <w:marRight w:val="0"/>
          <w:marTop w:val="0"/>
          <w:marBottom w:val="0"/>
          <w:divBdr>
            <w:top w:val="none" w:sz="0" w:space="0" w:color="auto"/>
            <w:left w:val="none" w:sz="0" w:space="0" w:color="auto"/>
            <w:bottom w:val="none" w:sz="0" w:space="0" w:color="auto"/>
            <w:right w:val="none" w:sz="0" w:space="0" w:color="auto"/>
          </w:divBdr>
          <w:divsChild>
            <w:div w:id="1923486953">
              <w:marLeft w:val="0"/>
              <w:marRight w:val="0"/>
              <w:marTop w:val="0"/>
              <w:marBottom w:val="0"/>
              <w:divBdr>
                <w:top w:val="none" w:sz="0" w:space="0" w:color="auto"/>
                <w:left w:val="none" w:sz="0" w:space="0" w:color="auto"/>
                <w:bottom w:val="none" w:sz="0" w:space="0" w:color="auto"/>
                <w:right w:val="none" w:sz="0" w:space="0" w:color="auto"/>
              </w:divBdr>
            </w:div>
          </w:divsChild>
        </w:div>
        <w:div w:id="883718805">
          <w:marLeft w:val="0"/>
          <w:marRight w:val="0"/>
          <w:marTop w:val="300"/>
          <w:marBottom w:val="0"/>
          <w:divBdr>
            <w:top w:val="none" w:sz="0" w:space="0" w:color="auto"/>
            <w:left w:val="none" w:sz="0" w:space="0" w:color="auto"/>
            <w:bottom w:val="none" w:sz="0" w:space="0" w:color="auto"/>
            <w:right w:val="none" w:sz="0" w:space="0" w:color="auto"/>
          </w:divBdr>
          <w:divsChild>
            <w:div w:id="1982423512">
              <w:marLeft w:val="0"/>
              <w:marRight w:val="0"/>
              <w:marTop w:val="0"/>
              <w:marBottom w:val="0"/>
              <w:divBdr>
                <w:top w:val="none" w:sz="0" w:space="0" w:color="auto"/>
                <w:left w:val="none" w:sz="0" w:space="0" w:color="auto"/>
                <w:bottom w:val="none" w:sz="0" w:space="0" w:color="auto"/>
                <w:right w:val="none" w:sz="0" w:space="0" w:color="auto"/>
              </w:divBdr>
              <w:divsChild>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5222">
          <w:marLeft w:val="0"/>
          <w:marRight w:val="0"/>
          <w:marTop w:val="300"/>
          <w:marBottom w:val="0"/>
          <w:divBdr>
            <w:top w:val="none" w:sz="0" w:space="0" w:color="auto"/>
            <w:left w:val="none" w:sz="0" w:space="0" w:color="auto"/>
            <w:bottom w:val="none" w:sz="0" w:space="0" w:color="auto"/>
            <w:right w:val="none" w:sz="0" w:space="0" w:color="auto"/>
          </w:divBdr>
          <w:divsChild>
            <w:div w:id="33385711">
              <w:marLeft w:val="0"/>
              <w:marRight w:val="0"/>
              <w:marTop w:val="0"/>
              <w:marBottom w:val="0"/>
              <w:divBdr>
                <w:top w:val="none" w:sz="0" w:space="0" w:color="auto"/>
                <w:left w:val="none" w:sz="0" w:space="0" w:color="auto"/>
                <w:bottom w:val="none" w:sz="0" w:space="0" w:color="auto"/>
                <w:right w:val="none" w:sz="0" w:space="0" w:color="auto"/>
              </w:divBdr>
              <w:divsChild>
                <w:div w:id="165467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83713">
          <w:marLeft w:val="0"/>
          <w:marRight w:val="0"/>
          <w:marTop w:val="300"/>
          <w:marBottom w:val="0"/>
          <w:divBdr>
            <w:top w:val="none" w:sz="0" w:space="0" w:color="auto"/>
            <w:left w:val="none" w:sz="0" w:space="0" w:color="auto"/>
            <w:bottom w:val="none" w:sz="0" w:space="0" w:color="auto"/>
            <w:right w:val="none" w:sz="0" w:space="0" w:color="auto"/>
          </w:divBdr>
          <w:divsChild>
            <w:div w:id="2090301914">
              <w:marLeft w:val="0"/>
              <w:marRight w:val="0"/>
              <w:marTop w:val="0"/>
              <w:marBottom w:val="0"/>
              <w:divBdr>
                <w:top w:val="none" w:sz="0" w:space="0" w:color="auto"/>
                <w:left w:val="none" w:sz="0" w:space="0" w:color="auto"/>
                <w:bottom w:val="none" w:sz="0" w:space="0" w:color="auto"/>
                <w:right w:val="none" w:sz="0" w:space="0" w:color="auto"/>
              </w:divBdr>
              <w:divsChild>
                <w:div w:id="1477146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24672">
          <w:marLeft w:val="0"/>
          <w:marRight w:val="0"/>
          <w:marTop w:val="300"/>
          <w:marBottom w:val="0"/>
          <w:divBdr>
            <w:top w:val="none" w:sz="0" w:space="0" w:color="auto"/>
            <w:left w:val="none" w:sz="0" w:space="0" w:color="auto"/>
            <w:bottom w:val="none" w:sz="0" w:space="0" w:color="auto"/>
            <w:right w:val="none" w:sz="0" w:space="0" w:color="auto"/>
          </w:divBdr>
          <w:divsChild>
            <w:div w:id="1966811061">
              <w:marLeft w:val="0"/>
              <w:marRight w:val="0"/>
              <w:marTop w:val="0"/>
              <w:marBottom w:val="0"/>
              <w:divBdr>
                <w:top w:val="none" w:sz="0" w:space="0" w:color="auto"/>
                <w:left w:val="none" w:sz="0" w:space="0" w:color="auto"/>
                <w:bottom w:val="none" w:sz="0" w:space="0" w:color="auto"/>
                <w:right w:val="none" w:sz="0" w:space="0" w:color="auto"/>
              </w:divBdr>
              <w:divsChild>
                <w:div w:id="34914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2875122">
      <w:bodyDiv w:val="1"/>
      <w:marLeft w:val="0"/>
      <w:marRight w:val="0"/>
      <w:marTop w:val="0"/>
      <w:marBottom w:val="0"/>
      <w:divBdr>
        <w:top w:val="none" w:sz="0" w:space="0" w:color="auto"/>
        <w:left w:val="none" w:sz="0" w:space="0" w:color="auto"/>
        <w:bottom w:val="none" w:sz="0" w:space="0" w:color="auto"/>
        <w:right w:val="none" w:sz="0" w:space="0" w:color="auto"/>
      </w:divBdr>
      <w:divsChild>
        <w:div w:id="796291968">
          <w:marLeft w:val="0"/>
          <w:marRight w:val="0"/>
          <w:marTop w:val="0"/>
          <w:marBottom w:val="0"/>
          <w:divBdr>
            <w:top w:val="none" w:sz="0" w:space="0" w:color="auto"/>
            <w:left w:val="none" w:sz="0" w:space="0" w:color="auto"/>
            <w:bottom w:val="none" w:sz="0" w:space="0" w:color="auto"/>
            <w:right w:val="none" w:sz="0" w:space="0" w:color="auto"/>
          </w:divBdr>
        </w:div>
        <w:div w:id="812450913">
          <w:marLeft w:val="0"/>
          <w:marRight w:val="0"/>
          <w:marTop w:val="0"/>
          <w:marBottom w:val="0"/>
          <w:divBdr>
            <w:top w:val="none" w:sz="0" w:space="0" w:color="auto"/>
            <w:left w:val="none" w:sz="0" w:space="0" w:color="auto"/>
            <w:bottom w:val="none" w:sz="0" w:space="0" w:color="auto"/>
            <w:right w:val="none" w:sz="0" w:space="0" w:color="auto"/>
          </w:divBdr>
          <w:divsChild>
            <w:div w:id="337579233">
              <w:marLeft w:val="0"/>
              <w:marRight w:val="0"/>
              <w:marTop w:val="0"/>
              <w:marBottom w:val="0"/>
              <w:divBdr>
                <w:top w:val="none" w:sz="0" w:space="0" w:color="auto"/>
                <w:left w:val="none" w:sz="0" w:space="0" w:color="auto"/>
                <w:bottom w:val="none" w:sz="0" w:space="0" w:color="auto"/>
                <w:right w:val="none" w:sz="0" w:space="0" w:color="auto"/>
              </w:divBdr>
            </w:div>
          </w:divsChild>
        </w:div>
        <w:div w:id="367797483">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sChild>
            <w:div w:id="1679774419">
              <w:marLeft w:val="0"/>
              <w:marRight w:val="0"/>
              <w:marTop w:val="0"/>
              <w:marBottom w:val="0"/>
              <w:divBdr>
                <w:top w:val="none" w:sz="0" w:space="0" w:color="auto"/>
                <w:left w:val="none" w:sz="0" w:space="0" w:color="auto"/>
                <w:bottom w:val="none" w:sz="0" w:space="0" w:color="auto"/>
                <w:right w:val="none" w:sz="0" w:space="0" w:color="auto"/>
              </w:divBdr>
            </w:div>
          </w:divsChild>
        </w:div>
        <w:div w:id="1342589057">
          <w:marLeft w:val="0"/>
          <w:marRight w:val="0"/>
          <w:marTop w:val="0"/>
          <w:marBottom w:val="0"/>
          <w:divBdr>
            <w:top w:val="none" w:sz="0" w:space="0" w:color="auto"/>
            <w:left w:val="none" w:sz="0" w:space="0" w:color="auto"/>
            <w:bottom w:val="none" w:sz="0" w:space="0" w:color="auto"/>
            <w:right w:val="none" w:sz="0" w:space="0" w:color="auto"/>
          </w:divBdr>
        </w:div>
        <w:div w:id="1929774093">
          <w:marLeft w:val="0"/>
          <w:marRight w:val="0"/>
          <w:marTop w:val="0"/>
          <w:marBottom w:val="0"/>
          <w:divBdr>
            <w:top w:val="none" w:sz="0" w:space="0" w:color="auto"/>
            <w:left w:val="none" w:sz="0" w:space="0" w:color="auto"/>
            <w:bottom w:val="none" w:sz="0" w:space="0" w:color="auto"/>
            <w:right w:val="none" w:sz="0" w:space="0" w:color="auto"/>
          </w:divBdr>
          <w:divsChild>
            <w:div w:id="506987006">
              <w:marLeft w:val="0"/>
              <w:marRight w:val="0"/>
              <w:marTop w:val="0"/>
              <w:marBottom w:val="0"/>
              <w:divBdr>
                <w:top w:val="none" w:sz="0" w:space="0" w:color="auto"/>
                <w:left w:val="none" w:sz="0" w:space="0" w:color="auto"/>
                <w:bottom w:val="none" w:sz="0" w:space="0" w:color="auto"/>
                <w:right w:val="none" w:sz="0" w:space="0" w:color="auto"/>
              </w:divBdr>
            </w:div>
          </w:divsChild>
        </w:div>
        <w:div w:id="1790396114">
          <w:marLeft w:val="0"/>
          <w:marRight w:val="0"/>
          <w:marTop w:val="0"/>
          <w:marBottom w:val="0"/>
          <w:divBdr>
            <w:top w:val="none" w:sz="0" w:space="0" w:color="auto"/>
            <w:left w:val="none" w:sz="0" w:space="0" w:color="auto"/>
            <w:bottom w:val="none" w:sz="0" w:space="0" w:color="auto"/>
            <w:right w:val="none" w:sz="0" w:space="0" w:color="auto"/>
          </w:divBdr>
        </w:div>
        <w:div w:id="1532764843">
          <w:marLeft w:val="0"/>
          <w:marRight w:val="0"/>
          <w:marTop w:val="0"/>
          <w:marBottom w:val="0"/>
          <w:divBdr>
            <w:top w:val="none" w:sz="0" w:space="0" w:color="auto"/>
            <w:left w:val="none" w:sz="0" w:space="0" w:color="auto"/>
            <w:bottom w:val="none" w:sz="0" w:space="0" w:color="auto"/>
            <w:right w:val="none" w:sz="0" w:space="0" w:color="auto"/>
          </w:divBdr>
          <w:divsChild>
            <w:div w:id="283583159">
              <w:marLeft w:val="0"/>
              <w:marRight w:val="0"/>
              <w:marTop w:val="0"/>
              <w:marBottom w:val="0"/>
              <w:divBdr>
                <w:top w:val="none" w:sz="0" w:space="0" w:color="auto"/>
                <w:left w:val="none" w:sz="0" w:space="0" w:color="auto"/>
                <w:bottom w:val="none" w:sz="0" w:space="0" w:color="auto"/>
                <w:right w:val="none" w:sz="0" w:space="0" w:color="auto"/>
              </w:divBdr>
            </w:div>
          </w:divsChild>
        </w:div>
        <w:div w:id="395133848">
          <w:marLeft w:val="0"/>
          <w:marRight w:val="0"/>
          <w:marTop w:val="0"/>
          <w:marBottom w:val="0"/>
          <w:divBdr>
            <w:top w:val="none" w:sz="0" w:space="0" w:color="auto"/>
            <w:left w:val="none" w:sz="0" w:space="0" w:color="auto"/>
            <w:bottom w:val="none" w:sz="0" w:space="0" w:color="auto"/>
            <w:right w:val="none" w:sz="0" w:space="0" w:color="auto"/>
          </w:divBdr>
        </w:div>
        <w:div w:id="1901095721">
          <w:marLeft w:val="0"/>
          <w:marRight w:val="0"/>
          <w:marTop w:val="0"/>
          <w:marBottom w:val="0"/>
          <w:divBdr>
            <w:top w:val="none" w:sz="0" w:space="0" w:color="auto"/>
            <w:left w:val="none" w:sz="0" w:space="0" w:color="auto"/>
            <w:bottom w:val="none" w:sz="0" w:space="0" w:color="auto"/>
            <w:right w:val="none" w:sz="0" w:space="0" w:color="auto"/>
          </w:divBdr>
          <w:divsChild>
            <w:div w:id="792018407">
              <w:marLeft w:val="0"/>
              <w:marRight w:val="0"/>
              <w:marTop w:val="0"/>
              <w:marBottom w:val="0"/>
              <w:divBdr>
                <w:top w:val="none" w:sz="0" w:space="0" w:color="auto"/>
                <w:left w:val="none" w:sz="0" w:space="0" w:color="auto"/>
                <w:bottom w:val="none" w:sz="0" w:space="0" w:color="auto"/>
                <w:right w:val="none" w:sz="0" w:space="0" w:color="auto"/>
              </w:divBdr>
            </w:div>
          </w:divsChild>
        </w:div>
        <w:div w:id="842085086">
          <w:marLeft w:val="0"/>
          <w:marRight w:val="0"/>
          <w:marTop w:val="0"/>
          <w:marBottom w:val="0"/>
          <w:divBdr>
            <w:top w:val="none" w:sz="0" w:space="0" w:color="auto"/>
            <w:left w:val="none" w:sz="0" w:space="0" w:color="auto"/>
            <w:bottom w:val="none" w:sz="0" w:space="0" w:color="auto"/>
            <w:right w:val="none" w:sz="0" w:space="0" w:color="auto"/>
          </w:divBdr>
        </w:div>
        <w:div w:id="1970235079">
          <w:marLeft w:val="0"/>
          <w:marRight w:val="0"/>
          <w:marTop w:val="0"/>
          <w:marBottom w:val="0"/>
          <w:divBdr>
            <w:top w:val="none" w:sz="0" w:space="0" w:color="auto"/>
            <w:left w:val="none" w:sz="0" w:space="0" w:color="auto"/>
            <w:bottom w:val="none" w:sz="0" w:space="0" w:color="auto"/>
            <w:right w:val="none" w:sz="0" w:space="0" w:color="auto"/>
          </w:divBdr>
          <w:divsChild>
            <w:div w:id="255213262">
              <w:marLeft w:val="0"/>
              <w:marRight w:val="0"/>
              <w:marTop w:val="0"/>
              <w:marBottom w:val="0"/>
              <w:divBdr>
                <w:top w:val="none" w:sz="0" w:space="0" w:color="auto"/>
                <w:left w:val="none" w:sz="0" w:space="0" w:color="auto"/>
                <w:bottom w:val="none" w:sz="0" w:space="0" w:color="auto"/>
                <w:right w:val="none" w:sz="0" w:space="0" w:color="auto"/>
              </w:divBdr>
            </w:div>
          </w:divsChild>
        </w:div>
        <w:div w:id="2026589968">
          <w:marLeft w:val="0"/>
          <w:marRight w:val="0"/>
          <w:marTop w:val="0"/>
          <w:marBottom w:val="0"/>
          <w:divBdr>
            <w:top w:val="none" w:sz="0" w:space="0" w:color="auto"/>
            <w:left w:val="none" w:sz="0" w:space="0" w:color="auto"/>
            <w:bottom w:val="none" w:sz="0" w:space="0" w:color="auto"/>
            <w:right w:val="none" w:sz="0" w:space="0" w:color="auto"/>
          </w:divBdr>
        </w:div>
        <w:div w:id="1335769164">
          <w:marLeft w:val="0"/>
          <w:marRight w:val="0"/>
          <w:marTop w:val="0"/>
          <w:marBottom w:val="0"/>
          <w:divBdr>
            <w:top w:val="none" w:sz="0" w:space="0" w:color="auto"/>
            <w:left w:val="none" w:sz="0" w:space="0" w:color="auto"/>
            <w:bottom w:val="none" w:sz="0" w:space="0" w:color="auto"/>
            <w:right w:val="none" w:sz="0" w:space="0" w:color="auto"/>
          </w:divBdr>
          <w:divsChild>
            <w:div w:id="1202324539">
              <w:marLeft w:val="0"/>
              <w:marRight w:val="0"/>
              <w:marTop w:val="0"/>
              <w:marBottom w:val="0"/>
              <w:divBdr>
                <w:top w:val="none" w:sz="0" w:space="0" w:color="auto"/>
                <w:left w:val="none" w:sz="0" w:space="0" w:color="auto"/>
                <w:bottom w:val="none" w:sz="0" w:space="0" w:color="auto"/>
                <w:right w:val="none" w:sz="0" w:space="0" w:color="auto"/>
              </w:divBdr>
            </w:div>
          </w:divsChild>
        </w:div>
        <w:div w:id="1177228090">
          <w:marLeft w:val="0"/>
          <w:marRight w:val="0"/>
          <w:marTop w:val="300"/>
          <w:marBottom w:val="0"/>
          <w:divBdr>
            <w:top w:val="none" w:sz="0" w:space="0" w:color="auto"/>
            <w:left w:val="none" w:sz="0" w:space="0" w:color="auto"/>
            <w:bottom w:val="none" w:sz="0" w:space="0" w:color="auto"/>
            <w:right w:val="none" w:sz="0" w:space="0" w:color="auto"/>
          </w:divBdr>
          <w:divsChild>
            <w:div w:id="1757094429">
              <w:marLeft w:val="0"/>
              <w:marRight w:val="0"/>
              <w:marTop w:val="0"/>
              <w:marBottom w:val="0"/>
              <w:divBdr>
                <w:top w:val="none" w:sz="0" w:space="0" w:color="auto"/>
                <w:left w:val="none" w:sz="0" w:space="0" w:color="auto"/>
                <w:bottom w:val="none" w:sz="0" w:space="0" w:color="auto"/>
                <w:right w:val="none" w:sz="0" w:space="0" w:color="auto"/>
              </w:divBdr>
              <w:divsChild>
                <w:div w:id="151939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45280">
          <w:marLeft w:val="0"/>
          <w:marRight w:val="0"/>
          <w:marTop w:val="300"/>
          <w:marBottom w:val="0"/>
          <w:divBdr>
            <w:top w:val="none" w:sz="0" w:space="0" w:color="auto"/>
            <w:left w:val="none" w:sz="0" w:space="0" w:color="auto"/>
            <w:bottom w:val="none" w:sz="0" w:space="0" w:color="auto"/>
            <w:right w:val="none" w:sz="0" w:space="0" w:color="auto"/>
          </w:divBdr>
          <w:divsChild>
            <w:div w:id="122814831">
              <w:marLeft w:val="0"/>
              <w:marRight w:val="0"/>
              <w:marTop w:val="0"/>
              <w:marBottom w:val="0"/>
              <w:divBdr>
                <w:top w:val="none" w:sz="0" w:space="0" w:color="auto"/>
                <w:left w:val="none" w:sz="0" w:space="0" w:color="auto"/>
                <w:bottom w:val="none" w:sz="0" w:space="0" w:color="auto"/>
                <w:right w:val="none" w:sz="0" w:space="0" w:color="auto"/>
              </w:divBdr>
              <w:divsChild>
                <w:div w:id="64739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213949">
          <w:marLeft w:val="0"/>
          <w:marRight w:val="0"/>
          <w:marTop w:val="300"/>
          <w:marBottom w:val="0"/>
          <w:divBdr>
            <w:top w:val="none" w:sz="0" w:space="0" w:color="auto"/>
            <w:left w:val="none" w:sz="0" w:space="0" w:color="auto"/>
            <w:bottom w:val="none" w:sz="0" w:space="0" w:color="auto"/>
            <w:right w:val="none" w:sz="0" w:space="0" w:color="auto"/>
          </w:divBdr>
          <w:divsChild>
            <w:div w:id="373431924">
              <w:marLeft w:val="0"/>
              <w:marRight w:val="0"/>
              <w:marTop w:val="0"/>
              <w:marBottom w:val="0"/>
              <w:divBdr>
                <w:top w:val="none" w:sz="0" w:space="0" w:color="auto"/>
                <w:left w:val="none" w:sz="0" w:space="0" w:color="auto"/>
                <w:bottom w:val="none" w:sz="0" w:space="0" w:color="auto"/>
                <w:right w:val="none" w:sz="0" w:space="0" w:color="auto"/>
              </w:divBdr>
              <w:divsChild>
                <w:div w:id="1873958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878082">
          <w:marLeft w:val="0"/>
          <w:marRight w:val="0"/>
          <w:marTop w:val="300"/>
          <w:marBottom w:val="0"/>
          <w:divBdr>
            <w:top w:val="none" w:sz="0" w:space="0" w:color="auto"/>
            <w:left w:val="none" w:sz="0" w:space="0" w:color="auto"/>
            <w:bottom w:val="none" w:sz="0" w:space="0" w:color="auto"/>
            <w:right w:val="none" w:sz="0" w:space="0" w:color="auto"/>
          </w:divBdr>
          <w:divsChild>
            <w:div w:id="5446541">
              <w:marLeft w:val="0"/>
              <w:marRight w:val="0"/>
              <w:marTop w:val="0"/>
              <w:marBottom w:val="0"/>
              <w:divBdr>
                <w:top w:val="none" w:sz="0" w:space="0" w:color="auto"/>
                <w:left w:val="none" w:sz="0" w:space="0" w:color="auto"/>
                <w:bottom w:val="none" w:sz="0" w:space="0" w:color="auto"/>
                <w:right w:val="none" w:sz="0" w:space="0" w:color="auto"/>
              </w:divBdr>
              <w:divsChild>
                <w:div w:id="1493989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4577875">
      <w:bodyDiv w:val="1"/>
      <w:marLeft w:val="0"/>
      <w:marRight w:val="0"/>
      <w:marTop w:val="0"/>
      <w:marBottom w:val="0"/>
      <w:divBdr>
        <w:top w:val="none" w:sz="0" w:space="0" w:color="auto"/>
        <w:left w:val="none" w:sz="0" w:space="0" w:color="auto"/>
        <w:bottom w:val="none" w:sz="0" w:space="0" w:color="auto"/>
        <w:right w:val="none" w:sz="0" w:space="0" w:color="auto"/>
      </w:divBdr>
    </w:div>
    <w:div w:id="2034915310">
      <w:bodyDiv w:val="1"/>
      <w:marLeft w:val="0"/>
      <w:marRight w:val="0"/>
      <w:marTop w:val="0"/>
      <w:marBottom w:val="0"/>
      <w:divBdr>
        <w:top w:val="none" w:sz="0" w:space="0" w:color="auto"/>
        <w:left w:val="none" w:sz="0" w:space="0" w:color="auto"/>
        <w:bottom w:val="none" w:sz="0" w:space="0" w:color="auto"/>
        <w:right w:val="none" w:sz="0" w:space="0" w:color="auto"/>
      </w:divBdr>
    </w:div>
    <w:div w:id="2035419154">
      <w:bodyDiv w:val="1"/>
      <w:marLeft w:val="0"/>
      <w:marRight w:val="0"/>
      <w:marTop w:val="0"/>
      <w:marBottom w:val="0"/>
      <w:divBdr>
        <w:top w:val="none" w:sz="0" w:space="0" w:color="auto"/>
        <w:left w:val="none" w:sz="0" w:space="0" w:color="auto"/>
        <w:bottom w:val="none" w:sz="0" w:space="0" w:color="auto"/>
        <w:right w:val="none" w:sz="0" w:space="0" w:color="auto"/>
      </w:divBdr>
    </w:div>
    <w:div w:id="2036348671">
      <w:bodyDiv w:val="1"/>
      <w:marLeft w:val="0"/>
      <w:marRight w:val="0"/>
      <w:marTop w:val="0"/>
      <w:marBottom w:val="0"/>
      <w:divBdr>
        <w:top w:val="none" w:sz="0" w:space="0" w:color="auto"/>
        <w:left w:val="none" w:sz="0" w:space="0" w:color="auto"/>
        <w:bottom w:val="none" w:sz="0" w:space="0" w:color="auto"/>
        <w:right w:val="none" w:sz="0" w:space="0" w:color="auto"/>
      </w:divBdr>
    </w:div>
    <w:div w:id="2037190052">
      <w:bodyDiv w:val="1"/>
      <w:marLeft w:val="0"/>
      <w:marRight w:val="0"/>
      <w:marTop w:val="0"/>
      <w:marBottom w:val="0"/>
      <w:divBdr>
        <w:top w:val="none" w:sz="0" w:space="0" w:color="auto"/>
        <w:left w:val="none" w:sz="0" w:space="0" w:color="auto"/>
        <w:bottom w:val="none" w:sz="0" w:space="0" w:color="auto"/>
        <w:right w:val="none" w:sz="0" w:space="0" w:color="auto"/>
      </w:divBdr>
    </w:div>
    <w:div w:id="2037463435">
      <w:bodyDiv w:val="1"/>
      <w:marLeft w:val="0"/>
      <w:marRight w:val="0"/>
      <w:marTop w:val="0"/>
      <w:marBottom w:val="0"/>
      <w:divBdr>
        <w:top w:val="none" w:sz="0" w:space="0" w:color="auto"/>
        <w:left w:val="none" w:sz="0" w:space="0" w:color="auto"/>
        <w:bottom w:val="none" w:sz="0" w:space="0" w:color="auto"/>
        <w:right w:val="none" w:sz="0" w:space="0" w:color="auto"/>
      </w:divBdr>
    </w:div>
    <w:div w:id="2039038186">
      <w:bodyDiv w:val="1"/>
      <w:marLeft w:val="0"/>
      <w:marRight w:val="0"/>
      <w:marTop w:val="0"/>
      <w:marBottom w:val="0"/>
      <w:divBdr>
        <w:top w:val="none" w:sz="0" w:space="0" w:color="auto"/>
        <w:left w:val="none" w:sz="0" w:space="0" w:color="auto"/>
        <w:bottom w:val="none" w:sz="0" w:space="0" w:color="auto"/>
        <w:right w:val="none" w:sz="0" w:space="0" w:color="auto"/>
      </w:divBdr>
      <w:divsChild>
        <w:div w:id="188223006">
          <w:marLeft w:val="0"/>
          <w:marRight w:val="0"/>
          <w:marTop w:val="0"/>
          <w:marBottom w:val="0"/>
          <w:divBdr>
            <w:top w:val="none" w:sz="0" w:space="0" w:color="auto"/>
            <w:left w:val="none" w:sz="0" w:space="0" w:color="auto"/>
            <w:bottom w:val="none" w:sz="0" w:space="0" w:color="auto"/>
            <w:right w:val="none" w:sz="0" w:space="0" w:color="auto"/>
          </w:divBdr>
        </w:div>
        <w:div w:id="1686781067">
          <w:marLeft w:val="0"/>
          <w:marRight w:val="0"/>
          <w:marTop w:val="0"/>
          <w:marBottom w:val="0"/>
          <w:divBdr>
            <w:top w:val="none" w:sz="0" w:space="0" w:color="auto"/>
            <w:left w:val="none" w:sz="0" w:space="0" w:color="auto"/>
            <w:bottom w:val="none" w:sz="0" w:space="0" w:color="auto"/>
            <w:right w:val="none" w:sz="0" w:space="0" w:color="auto"/>
          </w:divBdr>
          <w:divsChild>
            <w:div w:id="639650233">
              <w:marLeft w:val="0"/>
              <w:marRight w:val="0"/>
              <w:marTop w:val="0"/>
              <w:marBottom w:val="0"/>
              <w:divBdr>
                <w:top w:val="none" w:sz="0" w:space="0" w:color="auto"/>
                <w:left w:val="none" w:sz="0" w:space="0" w:color="auto"/>
                <w:bottom w:val="none" w:sz="0" w:space="0" w:color="auto"/>
                <w:right w:val="none" w:sz="0" w:space="0" w:color="auto"/>
              </w:divBdr>
            </w:div>
          </w:divsChild>
        </w:div>
        <w:div w:id="1016662616">
          <w:marLeft w:val="0"/>
          <w:marRight w:val="0"/>
          <w:marTop w:val="0"/>
          <w:marBottom w:val="0"/>
          <w:divBdr>
            <w:top w:val="none" w:sz="0" w:space="0" w:color="auto"/>
            <w:left w:val="none" w:sz="0" w:space="0" w:color="auto"/>
            <w:bottom w:val="none" w:sz="0" w:space="0" w:color="auto"/>
            <w:right w:val="none" w:sz="0" w:space="0" w:color="auto"/>
          </w:divBdr>
        </w:div>
        <w:div w:id="234316676">
          <w:marLeft w:val="0"/>
          <w:marRight w:val="0"/>
          <w:marTop w:val="0"/>
          <w:marBottom w:val="0"/>
          <w:divBdr>
            <w:top w:val="none" w:sz="0" w:space="0" w:color="auto"/>
            <w:left w:val="none" w:sz="0" w:space="0" w:color="auto"/>
            <w:bottom w:val="none" w:sz="0" w:space="0" w:color="auto"/>
            <w:right w:val="none" w:sz="0" w:space="0" w:color="auto"/>
          </w:divBdr>
          <w:divsChild>
            <w:div w:id="1284313680">
              <w:marLeft w:val="0"/>
              <w:marRight w:val="0"/>
              <w:marTop w:val="0"/>
              <w:marBottom w:val="0"/>
              <w:divBdr>
                <w:top w:val="none" w:sz="0" w:space="0" w:color="auto"/>
                <w:left w:val="none" w:sz="0" w:space="0" w:color="auto"/>
                <w:bottom w:val="none" w:sz="0" w:space="0" w:color="auto"/>
                <w:right w:val="none" w:sz="0" w:space="0" w:color="auto"/>
              </w:divBdr>
            </w:div>
          </w:divsChild>
        </w:div>
        <w:div w:id="1843812798">
          <w:marLeft w:val="0"/>
          <w:marRight w:val="0"/>
          <w:marTop w:val="0"/>
          <w:marBottom w:val="0"/>
          <w:divBdr>
            <w:top w:val="none" w:sz="0" w:space="0" w:color="auto"/>
            <w:left w:val="none" w:sz="0" w:space="0" w:color="auto"/>
            <w:bottom w:val="none" w:sz="0" w:space="0" w:color="auto"/>
            <w:right w:val="none" w:sz="0" w:space="0" w:color="auto"/>
          </w:divBdr>
        </w:div>
        <w:div w:id="1422994669">
          <w:marLeft w:val="0"/>
          <w:marRight w:val="0"/>
          <w:marTop w:val="0"/>
          <w:marBottom w:val="0"/>
          <w:divBdr>
            <w:top w:val="none" w:sz="0" w:space="0" w:color="auto"/>
            <w:left w:val="none" w:sz="0" w:space="0" w:color="auto"/>
            <w:bottom w:val="none" w:sz="0" w:space="0" w:color="auto"/>
            <w:right w:val="none" w:sz="0" w:space="0" w:color="auto"/>
          </w:divBdr>
          <w:divsChild>
            <w:div w:id="2112234671">
              <w:marLeft w:val="0"/>
              <w:marRight w:val="0"/>
              <w:marTop w:val="0"/>
              <w:marBottom w:val="0"/>
              <w:divBdr>
                <w:top w:val="none" w:sz="0" w:space="0" w:color="auto"/>
                <w:left w:val="none" w:sz="0" w:space="0" w:color="auto"/>
                <w:bottom w:val="none" w:sz="0" w:space="0" w:color="auto"/>
                <w:right w:val="none" w:sz="0" w:space="0" w:color="auto"/>
              </w:divBdr>
            </w:div>
          </w:divsChild>
        </w:div>
        <w:div w:id="415520875">
          <w:marLeft w:val="0"/>
          <w:marRight w:val="0"/>
          <w:marTop w:val="0"/>
          <w:marBottom w:val="0"/>
          <w:divBdr>
            <w:top w:val="none" w:sz="0" w:space="0" w:color="auto"/>
            <w:left w:val="none" w:sz="0" w:space="0" w:color="auto"/>
            <w:bottom w:val="none" w:sz="0" w:space="0" w:color="auto"/>
            <w:right w:val="none" w:sz="0" w:space="0" w:color="auto"/>
          </w:divBdr>
        </w:div>
        <w:div w:id="1524052463">
          <w:marLeft w:val="0"/>
          <w:marRight w:val="0"/>
          <w:marTop w:val="0"/>
          <w:marBottom w:val="0"/>
          <w:divBdr>
            <w:top w:val="none" w:sz="0" w:space="0" w:color="auto"/>
            <w:left w:val="none" w:sz="0" w:space="0" w:color="auto"/>
            <w:bottom w:val="none" w:sz="0" w:space="0" w:color="auto"/>
            <w:right w:val="none" w:sz="0" w:space="0" w:color="auto"/>
          </w:divBdr>
          <w:divsChild>
            <w:div w:id="470365140">
              <w:marLeft w:val="0"/>
              <w:marRight w:val="0"/>
              <w:marTop w:val="0"/>
              <w:marBottom w:val="0"/>
              <w:divBdr>
                <w:top w:val="none" w:sz="0" w:space="0" w:color="auto"/>
                <w:left w:val="none" w:sz="0" w:space="0" w:color="auto"/>
                <w:bottom w:val="none" w:sz="0" w:space="0" w:color="auto"/>
                <w:right w:val="none" w:sz="0" w:space="0" w:color="auto"/>
              </w:divBdr>
            </w:div>
          </w:divsChild>
        </w:div>
        <w:div w:id="769928739">
          <w:marLeft w:val="0"/>
          <w:marRight w:val="0"/>
          <w:marTop w:val="0"/>
          <w:marBottom w:val="0"/>
          <w:divBdr>
            <w:top w:val="none" w:sz="0" w:space="0" w:color="auto"/>
            <w:left w:val="none" w:sz="0" w:space="0" w:color="auto"/>
            <w:bottom w:val="none" w:sz="0" w:space="0" w:color="auto"/>
            <w:right w:val="none" w:sz="0" w:space="0" w:color="auto"/>
          </w:divBdr>
        </w:div>
        <w:div w:id="1677147442">
          <w:marLeft w:val="0"/>
          <w:marRight w:val="0"/>
          <w:marTop w:val="0"/>
          <w:marBottom w:val="0"/>
          <w:divBdr>
            <w:top w:val="none" w:sz="0" w:space="0" w:color="auto"/>
            <w:left w:val="none" w:sz="0" w:space="0" w:color="auto"/>
            <w:bottom w:val="none" w:sz="0" w:space="0" w:color="auto"/>
            <w:right w:val="none" w:sz="0" w:space="0" w:color="auto"/>
          </w:divBdr>
          <w:divsChild>
            <w:div w:id="216429455">
              <w:marLeft w:val="0"/>
              <w:marRight w:val="0"/>
              <w:marTop w:val="0"/>
              <w:marBottom w:val="0"/>
              <w:divBdr>
                <w:top w:val="none" w:sz="0" w:space="0" w:color="auto"/>
                <w:left w:val="none" w:sz="0" w:space="0" w:color="auto"/>
                <w:bottom w:val="none" w:sz="0" w:space="0" w:color="auto"/>
                <w:right w:val="none" w:sz="0" w:space="0" w:color="auto"/>
              </w:divBdr>
            </w:div>
          </w:divsChild>
        </w:div>
        <w:div w:id="1289629474">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sChild>
            <w:div w:id="945968391">
              <w:marLeft w:val="0"/>
              <w:marRight w:val="0"/>
              <w:marTop w:val="0"/>
              <w:marBottom w:val="0"/>
              <w:divBdr>
                <w:top w:val="none" w:sz="0" w:space="0" w:color="auto"/>
                <w:left w:val="none" w:sz="0" w:space="0" w:color="auto"/>
                <w:bottom w:val="none" w:sz="0" w:space="0" w:color="auto"/>
                <w:right w:val="none" w:sz="0" w:space="0" w:color="auto"/>
              </w:divBdr>
            </w:div>
          </w:divsChild>
        </w:div>
        <w:div w:id="1954944727">
          <w:marLeft w:val="0"/>
          <w:marRight w:val="0"/>
          <w:marTop w:val="0"/>
          <w:marBottom w:val="0"/>
          <w:divBdr>
            <w:top w:val="none" w:sz="0" w:space="0" w:color="auto"/>
            <w:left w:val="none" w:sz="0" w:space="0" w:color="auto"/>
            <w:bottom w:val="none" w:sz="0" w:space="0" w:color="auto"/>
            <w:right w:val="none" w:sz="0" w:space="0" w:color="auto"/>
          </w:divBdr>
        </w:div>
        <w:div w:id="591861559">
          <w:marLeft w:val="0"/>
          <w:marRight w:val="0"/>
          <w:marTop w:val="0"/>
          <w:marBottom w:val="0"/>
          <w:divBdr>
            <w:top w:val="none" w:sz="0" w:space="0" w:color="auto"/>
            <w:left w:val="none" w:sz="0" w:space="0" w:color="auto"/>
            <w:bottom w:val="none" w:sz="0" w:space="0" w:color="auto"/>
            <w:right w:val="none" w:sz="0" w:space="0" w:color="auto"/>
          </w:divBdr>
          <w:divsChild>
            <w:div w:id="1061368162">
              <w:marLeft w:val="0"/>
              <w:marRight w:val="0"/>
              <w:marTop w:val="0"/>
              <w:marBottom w:val="0"/>
              <w:divBdr>
                <w:top w:val="none" w:sz="0" w:space="0" w:color="auto"/>
                <w:left w:val="none" w:sz="0" w:space="0" w:color="auto"/>
                <w:bottom w:val="none" w:sz="0" w:space="0" w:color="auto"/>
                <w:right w:val="none" w:sz="0" w:space="0" w:color="auto"/>
              </w:divBdr>
            </w:div>
          </w:divsChild>
        </w:div>
        <w:div w:id="789203000">
          <w:marLeft w:val="0"/>
          <w:marRight w:val="0"/>
          <w:marTop w:val="300"/>
          <w:marBottom w:val="0"/>
          <w:divBdr>
            <w:top w:val="none" w:sz="0" w:space="0" w:color="auto"/>
            <w:left w:val="none" w:sz="0" w:space="0" w:color="auto"/>
            <w:bottom w:val="none" w:sz="0" w:space="0" w:color="auto"/>
            <w:right w:val="none" w:sz="0" w:space="0" w:color="auto"/>
          </w:divBdr>
          <w:divsChild>
            <w:div w:id="631713506">
              <w:marLeft w:val="0"/>
              <w:marRight w:val="0"/>
              <w:marTop w:val="0"/>
              <w:marBottom w:val="0"/>
              <w:divBdr>
                <w:top w:val="none" w:sz="0" w:space="0" w:color="auto"/>
                <w:left w:val="none" w:sz="0" w:space="0" w:color="auto"/>
                <w:bottom w:val="none" w:sz="0" w:space="0" w:color="auto"/>
                <w:right w:val="none" w:sz="0" w:space="0" w:color="auto"/>
              </w:divBdr>
              <w:divsChild>
                <w:div w:id="90475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674623">
          <w:marLeft w:val="0"/>
          <w:marRight w:val="0"/>
          <w:marTop w:val="300"/>
          <w:marBottom w:val="0"/>
          <w:divBdr>
            <w:top w:val="none" w:sz="0" w:space="0" w:color="auto"/>
            <w:left w:val="none" w:sz="0" w:space="0" w:color="auto"/>
            <w:bottom w:val="none" w:sz="0" w:space="0" w:color="auto"/>
            <w:right w:val="none" w:sz="0" w:space="0" w:color="auto"/>
          </w:divBdr>
          <w:divsChild>
            <w:div w:id="172379121">
              <w:marLeft w:val="0"/>
              <w:marRight w:val="0"/>
              <w:marTop w:val="0"/>
              <w:marBottom w:val="0"/>
              <w:divBdr>
                <w:top w:val="none" w:sz="0" w:space="0" w:color="auto"/>
                <w:left w:val="none" w:sz="0" w:space="0" w:color="auto"/>
                <w:bottom w:val="none" w:sz="0" w:space="0" w:color="auto"/>
                <w:right w:val="none" w:sz="0" w:space="0" w:color="auto"/>
              </w:divBdr>
              <w:divsChild>
                <w:div w:id="402145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238828">
          <w:marLeft w:val="0"/>
          <w:marRight w:val="0"/>
          <w:marTop w:val="300"/>
          <w:marBottom w:val="0"/>
          <w:divBdr>
            <w:top w:val="none" w:sz="0" w:space="0" w:color="auto"/>
            <w:left w:val="none" w:sz="0" w:space="0" w:color="auto"/>
            <w:bottom w:val="none" w:sz="0" w:space="0" w:color="auto"/>
            <w:right w:val="none" w:sz="0" w:space="0" w:color="auto"/>
          </w:divBdr>
          <w:divsChild>
            <w:div w:id="1392117935">
              <w:marLeft w:val="0"/>
              <w:marRight w:val="0"/>
              <w:marTop w:val="0"/>
              <w:marBottom w:val="0"/>
              <w:divBdr>
                <w:top w:val="none" w:sz="0" w:space="0" w:color="auto"/>
                <w:left w:val="none" w:sz="0" w:space="0" w:color="auto"/>
                <w:bottom w:val="none" w:sz="0" w:space="0" w:color="auto"/>
                <w:right w:val="none" w:sz="0" w:space="0" w:color="auto"/>
              </w:divBdr>
              <w:divsChild>
                <w:div w:id="697311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9072">
          <w:marLeft w:val="0"/>
          <w:marRight w:val="0"/>
          <w:marTop w:val="300"/>
          <w:marBottom w:val="0"/>
          <w:divBdr>
            <w:top w:val="none" w:sz="0" w:space="0" w:color="auto"/>
            <w:left w:val="none" w:sz="0" w:space="0" w:color="auto"/>
            <w:bottom w:val="none" w:sz="0" w:space="0" w:color="auto"/>
            <w:right w:val="none" w:sz="0" w:space="0" w:color="auto"/>
          </w:divBdr>
          <w:divsChild>
            <w:div w:id="1326781640">
              <w:marLeft w:val="0"/>
              <w:marRight w:val="0"/>
              <w:marTop w:val="0"/>
              <w:marBottom w:val="0"/>
              <w:divBdr>
                <w:top w:val="none" w:sz="0" w:space="0" w:color="auto"/>
                <w:left w:val="none" w:sz="0" w:space="0" w:color="auto"/>
                <w:bottom w:val="none" w:sz="0" w:space="0" w:color="auto"/>
                <w:right w:val="none" w:sz="0" w:space="0" w:color="auto"/>
              </w:divBdr>
              <w:divsChild>
                <w:div w:id="1093942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9813981">
      <w:bodyDiv w:val="1"/>
      <w:marLeft w:val="0"/>
      <w:marRight w:val="0"/>
      <w:marTop w:val="0"/>
      <w:marBottom w:val="0"/>
      <w:divBdr>
        <w:top w:val="none" w:sz="0" w:space="0" w:color="auto"/>
        <w:left w:val="none" w:sz="0" w:space="0" w:color="auto"/>
        <w:bottom w:val="none" w:sz="0" w:space="0" w:color="auto"/>
        <w:right w:val="none" w:sz="0" w:space="0" w:color="auto"/>
      </w:divBdr>
    </w:div>
    <w:div w:id="2039819547">
      <w:bodyDiv w:val="1"/>
      <w:marLeft w:val="0"/>
      <w:marRight w:val="0"/>
      <w:marTop w:val="0"/>
      <w:marBottom w:val="0"/>
      <w:divBdr>
        <w:top w:val="none" w:sz="0" w:space="0" w:color="auto"/>
        <w:left w:val="none" w:sz="0" w:space="0" w:color="auto"/>
        <w:bottom w:val="none" w:sz="0" w:space="0" w:color="auto"/>
        <w:right w:val="none" w:sz="0" w:space="0" w:color="auto"/>
      </w:divBdr>
    </w:div>
    <w:div w:id="2040665908">
      <w:bodyDiv w:val="1"/>
      <w:marLeft w:val="0"/>
      <w:marRight w:val="0"/>
      <w:marTop w:val="0"/>
      <w:marBottom w:val="0"/>
      <w:divBdr>
        <w:top w:val="none" w:sz="0" w:space="0" w:color="auto"/>
        <w:left w:val="none" w:sz="0" w:space="0" w:color="auto"/>
        <w:bottom w:val="none" w:sz="0" w:space="0" w:color="auto"/>
        <w:right w:val="none" w:sz="0" w:space="0" w:color="auto"/>
      </w:divBdr>
    </w:div>
    <w:div w:id="2041468219">
      <w:bodyDiv w:val="1"/>
      <w:marLeft w:val="0"/>
      <w:marRight w:val="0"/>
      <w:marTop w:val="0"/>
      <w:marBottom w:val="0"/>
      <w:divBdr>
        <w:top w:val="none" w:sz="0" w:space="0" w:color="auto"/>
        <w:left w:val="none" w:sz="0" w:space="0" w:color="auto"/>
        <w:bottom w:val="none" w:sz="0" w:space="0" w:color="auto"/>
        <w:right w:val="none" w:sz="0" w:space="0" w:color="auto"/>
      </w:divBdr>
    </w:div>
    <w:div w:id="2042901387">
      <w:bodyDiv w:val="1"/>
      <w:marLeft w:val="0"/>
      <w:marRight w:val="0"/>
      <w:marTop w:val="0"/>
      <w:marBottom w:val="0"/>
      <w:divBdr>
        <w:top w:val="none" w:sz="0" w:space="0" w:color="auto"/>
        <w:left w:val="none" w:sz="0" w:space="0" w:color="auto"/>
        <w:bottom w:val="none" w:sz="0" w:space="0" w:color="auto"/>
        <w:right w:val="none" w:sz="0" w:space="0" w:color="auto"/>
      </w:divBdr>
    </w:div>
    <w:div w:id="2043240059">
      <w:bodyDiv w:val="1"/>
      <w:marLeft w:val="0"/>
      <w:marRight w:val="0"/>
      <w:marTop w:val="0"/>
      <w:marBottom w:val="0"/>
      <w:divBdr>
        <w:top w:val="none" w:sz="0" w:space="0" w:color="auto"/>
        <w:left w:val="none" w:sz="0" w:space="0" w:color="auto"/>
        <w:bottom w:val="none" w:sz="0" w:space="0" w:color="auto"/>
        <w:right w:val="none" w:sz="0" w:space="0" w:color="auto"/>
      </w:divBdr>
    </w:div>
    <w:div w:id="2043699694">
      <w:bodyDiv w:val="1"/>
      <w:marLeft w:val="0"/>
      <w:marRight w:val="0"/>
      <w:marTop w:val="0"/>
      <w:marBottom w:val="0"/>
      <w:divBdr>
        <w:top w:val="none" w:sz="0" w:space="0" w:color="auto"/>
        <w:left w:val="none" w:sz="0" w:space="0" w:color="auto"/>
        <w:bottom w:val="none" w:sz="0" w:space="0" w:color="auto"/>
        <w:right w:val="none" w:sz="0" w:space="0" w:color="auto"/>
      </w:divBdr>
    </w:div>
    <w:div w:id="2043968531">
      <w:bodyDiv w:val="1"/>
      <w:marLeft w:val="0"/>
      <w:marRight w:val="0"/>
      <w:marTop w:val="0"/>
      <w:marBottom w:val="0"/>
      <w:divBdr>
        <w:top w:val="none" w:sz="0" w:space="0" w:color="auto"/>
        <w:left w:val="none" w:sz="0" w:space="0" w:color="auto"/>
        <w:bottom w:val="none" w:sz="0" w:space="0" w:color="auto"/>
        <w:right w:val="none" w:sz="0" w:space="0" w:color="auto"/>
      </w:divBdr>
    </w:div>
    <w:div w:id="2044020110">
      <w:bodyDiv w:val="1"/>
      <w:marLeft w:val="0"/>
      <w:marRight w:val="0"/>
      <w:marTop w:val="0"/>
      <w:marBottom w:val="0"/>
      <w:divBdr>
        <w:top w:val="none" w:sz="0" w:space="0" w:color="auto"/>
        <w:left w:val="none" w:sz="0" w:space="0" w:color="auto"/>
        <w:bottom w:val="none" w:sz="0" w:space="0" w:color="auto"/>
        <w:right w:val="none" w:sz="0" w:space="0" w:color="auto"/>
      </w:divBdr>
      <w:divsChild>
        <w:div w:id="1990017828">
          <w:marLeft w:val="0"/>
          <w:marRight w:val="0"/>
          <w:marTop w:val="0"/>
          <w:marBottom w:val="0"/>
          <w:divBdr>
            <w:top w:val="none" w:sz="0" w:space="0" w:color="auto"/>
            <w:left w:val="none" w:sz="0" w:space="0" w:color="auto"/>
            <w:bottom w:val="none" w:sz="0" w:space="0" w:color="auto"/>
            <w:right w:val="none" w:sz="0" w:space="0" w:color="auto"/>
          </w:divBdr>
        </w:div>
        <w:div w:id="1357845965">
          <w:marLeft w:val="0"/>
          <w:marRight w:val="0"/>
          <w:marTop w:val="0"/>
          <w:marBottom w:val="0"/>
          <w:divBdr>
            <w:top w:val="none" w:sz="0" w:space="0" w:color="auto"/>
            <w:left w:val="none" w:sz="0" w:space="0" w:color="auto"/>
            <w:bottom w:val="none" w:sz="0" w:space="0" w:color="auto"/>
            <w:right w:val="none" w:sz="0" w:space="0" w:color="auto"/>
          </w:divBdr>
          <w:divsChild>
            <w:div w:id="1504541717">
              <w:marLeft w:val="0"/>
              <w:marRight w:val="0"/>
              <w:marTop w:val="0"/>
              <w:marBottom w:val="0"/>
              <w:divBdr>
                <w:top w:val="none" w:sz="0" w:space="0" w:color="auto"/>
                <w:left w:val="none" w:sz="0" w:space="0" w:color="auto"/>
                <w:bottom w:val="none" w:sz="0" w:space="0" w:color="auto"/>
                <w:right w:val="none" w:sz="0" w:space="0" w:color="auto"/>
              </w:divBdr>
            </w:div>
          </w:divsChild>
        </w:div>
        <w:div w:id="1850556396">
          <w:marLeft w:val="0"/>
          <w:marRight w:val="0"/>
          <w:marTop w:val="0"/>
          <w:marBottom w:val="0"/>
          <w:divBdr>
            <w:top w:val="none" w:sz="0" w:space="0" w:color="auto"/>
            <w:left w:val="none" w:sz="0" w:space="0" w:color="auto"/>
            <w:bottom w:val="none" w:sz="0" w:space="0" w:color="auto"/>
            <w:right w:val="none" w:sz="0" w:space="0" w:color="auto"/>
          </w:divBdr>
        </w:div>
        <w:div w:id="281033140">
          <w:marLeft w:val="0"/>
          <w:marRight w:val="0"/>
          <w:marTop w:val="0"/>
          <w:marBottom w:val="0"/>
          <w:divBdr>
            <w:top w:val="none" w:sz="0" w:space="0" w:color="auto"/>
            <w:left w:val="none" w:sz="0" w:space="0" w:color="auto"/>
            <w:bottom w:val="none" w:sz="0" w:space="0" w:color="auto"/>
            <w:right w:val="none" w:sz="0" w:space="0" w:color="auto"/>
          </w:divBdr>
          <w:divsChild>
            <w:div w:id="1274939867">
              <w:marLeft w:val="0"/>
              <w:marRight w:val="0"/>
              <w:marTop w:val="0"/>
              <w:marBottom w:val="0"/>
              <w:divBdr>
                <w:top w:val="none" w:sz="0" w:space="0" w:color="auto"/>
                <w:left w:val="none" w:sz="0" w:space="0" w:color="auto"/>
                <w:bottom w:val="none" w:sz="0" w:space="0" w:color="auto"/>
                <w:right w:val="none" w:sz="0" w:space="0" w:color="auto"/>
              </w:divBdr>
            </w:div>
          </w:divsChild>
        </w:div>
        <w:div w:id="1093739917">
          <w:marLeft w:val="0"/>
          <w:marRight w:val="0"/>
          <w:marTop w:val="0"/>
          <w:marBottom w:val="0"/>
          <w:divBdr>
            <w:top w:val="none" w:sz="0" w:space="0" w:color="auto"/>
            <w:left w:val="none" w:sz="0" w:space="0" w:color="auto"/>
            <w:bottom w:val="none" w:sz="0" w:space="0" w:color="auto"/>
            <w:right w:val="none" w:sz="0" w:space="0" w:color="auto"/>
          </w:divBdr>
        </w:div>
        <w:div w:id="1409113459">
          <w:marLeft w:val="0"/>
          <w:marRight w:val="0"/>
          <w:marTop w:val="0"/>
          <w:marBottom w:val="0"/>
          <w:divBdr>
            <w:top w:val="none" w:sz="0" w:space="0" w:color="auto"/>
            <w:left w:val="none" w:sz="0" w:space="0" w:color="auto"/>
            <w:bottom w:val="none" w:sz="0" w:space="0" w:color="auto"/>
            <w:right w:val="none" w:sz="0" w:space="0" w:color="auto"/>
          </w:divBdr>
          <w:divsChild>
            <w:div w:id="880945804">
              <w:marLeft w:val="0"/>
              <w:marRight w:val="0"/>
              <w:marTop w:val="0"/>
              <w:marBottom w:val="0"/>
              <w:divBdr>
                <w:top w:val="none" w:sz="0" w:space="0" w:color="auto"/>
                <w:left w:val="none" w:sz="0" w:space="0" w:color="auto"/>
                <w:bottom w:val="none" w:sz="0" w:space="0" w:color="auto"/>
                <w:right w:val="none" w:sz="0" w:space="0" w:color="auto"/>
              </w:divBdr>
            </w:div>
          </w:divsChild>
        </w:div>
        <w:div w:id="556933480">
          <w:marLeft w:val="0"/>
          <w:marRight w:val="0"/>
          <w:marTop w:val="0"/>
          <w:marBottom w:val="0"/>
          <w:divBdr>
            <w:top w:val="none" w:sz="0" w:space="0" w:color="auto"/>
            <w:left w:val="none" w:sz="0" w:space="0" w:color="auto"/>
            <w:bottom w:val="none" w:sz="0" w:space="0" w:color="auto"/>
            <w:right w:val="none" w:sz="0" w:space="0" w:color="auto"/>
          </w:divBdr>
        </w:div>
        <w:div w:id="1082291595">
          <w:marLeft w:val="0"/>
          <w:marRight w:val="0"/>
          <w:marTop w:val="0"/>
          <w:marBottom w:val="0"/>
          <w:divBdr>
            <w:top w:val="none" w:sz="0" w:space="0" w:color="auto"/>
            <w:left w:val="none" w:sz="0" w:space="0" w:color="auto"/>
            <w:bottom w:val="none" w:sz="0" w:space="0" w:color="auto"/>
            <w:right w:val="none" w:sz="0" w:space="0" w:color="auto"/>
          </w:divBdr>
          <w:divsChild>
            <w:div w:id="454253099">
              <w:marLeft w:val="0"/>
              <w:marRight w:val="0"/>
              <w:marTop w:val="0"/>
              <w:marBottom w:val="0"/>
              <w:divBdr>
                <w:top w:val="none" w:sz="0" w:space="0" w:color="auto"/>
                <w:left w:val="none" w:sz="0" w:space="0" w:color="auto"/>
                <w:bottom w:val="none" w:sz="0" w:space="0" w:color="auto"/>
                <w:right w:val="none" w:sz="0" w:space="0" w:color="auto"/>
              </w:divBdr>
            </w:div>
          </w:divsChild>
        </w:div>
        <w:div w:id="1880702850">
          <w:marLeft w:val="0"/>
          <w:marRight w:val="0"/>
          <w:marTop w:val="0"/>
          <w:marBottom w:val="0"/>
          <w:divBdr>
            <w:top w:val="none" w:sz="0" w:space="0" w:color="auto"/>
            <w:left w:val="none" w:sz="0" w:space="0" w:color="auto"/>
            <w:bottom w:val="none" w:sz="0" w:space="0" w:color="auto"/>
            <w:right w:val="none" w:sz="0" w:space="0" w:color="auto"/>
          </w:divBdr>
        </w:div>
        <w:div w:id="846209897">
          <w:marLeft w:val="0"/>
          <w:marRight w:val="0"/>
          <w:marTop w:val="0"/>
          <w:marBottom w:val="0"/>
          <w:divBdr>
            <w:top w:val="none" w:sz="0" w:space="0" w:color="auto"/>
            <w:left w:val="none" w:sz="0" w:space="0" w:color="auto"/>
            <w:bottom w:val="none" w:sz="0" w:space="0" w:color="auto"/>
            <w:right w:val="none" w:sz="0" w:space="0" w:color="auto"/>
          </w:divBdr>
          <w:divsChild>
            <w:div w:id="177617608">
              <w:marLeft w:val="0"/>
              <w:marRight w:val="0"/>
              <w:marTop w:val="0"/>
              <w:marBottom w:val="0"/>
              <w:divBdr>
                <w:top w:val="none" w:sz="0" w:space="0" w:color="auto"/>
                <w:left w:val="none" w:sz="0" w:space="0" w:color="auto"/>
                <w:bottom w:val="none" w:sz="0" w:space="0" w:color="auto"/>
                <w:right w:val="none" w:sz="0" w:space="0" w:color="auto"/>
              </w:divBdr>
            </w:div>
          </w:divsChild>
        </w:div>
        <w:div w:id="314800420">
          <w:marLeft w:val="0"/>
          <w:marRight w:val="0"/>
          <w:marTop w:val="0"/>
          <w:marBottom w:val="0"/>
          <w:divBdr>
            <w:top w:val="none" w:sz="0" w:space="0" w:color="auto"/>
            <w:left w:val="none" w:sz="0" w:space="0" w:color="auto"/>
            <w:bottom w:val="none" w:sz="0" w:space="0" w:color="auto"/>
            <w:right w:val="none" w:sz="0" w:space="0" w:color="auto"/>
          </w:divBdr>
        </w:div>
        <w:div w:id="1607886593">
          <w:marLeft w:val="0"/>
          <w:marRight w:val="0"/>
          <w:marTop w:val="0"/>
          <w:marBottom w:val="0"/>
          <w:divBdr>
            <w:top w:val="none" w:sz="0" w:space="0" w:color="auto"/>
            <w:left w:val="none" w:sz="0" w:space="0" w:color="auto"/>
            <w:bottom w:val="none" w:sz="0" w:space="0" w:color="auto"/>
            <w:right w:val="none" w:sz="0" w:space="0" w:color="auto"/>
          </w:divBdr>
          <w:divsChild>
            <w:div w:id="1931810086">
              <w:marLeft w:val="0"/>
              <w:marRight w:val="0"/>
              <w:marTop w:val="0"/>
              <w:marBottom w:val="0"/>
              <w:divBdr>
                <w:top w:val="none" w:sz="0" w:space="0" w:color="auto"/>
                <w:left w:val="none" w:sz="0" w:space="0" w:color="auto"/>
                <w:bottom w:val="none" w:sz="0" w:space="0" w:color="auto"/>
                <w:right w:val="none" w:sz="0" w:space="0" w:color="auto"/>
              </w:divBdr>
            </w:div>
          </w:divsChild>
        </w:div>
        <w:div w:id="1212377809">
          <w:marLeft w:val="0"/>
          <w:marRight w:val="0"/>
          <w:marTop w:val="0"/>
          <w:marBottom w:val="0"/>
          <w:divBdr>
            <w:top w:val="none" w:sz="0" w:space="0" w:color="auto"/>
            <w:left w:val="none" w:sz="0" w:space="0" w:color="auto"/>
            <w:bottom w:val="none" w:sz="0" w:space="0" w:color="auto"/>
            <w:right w:val="none" w:sz="0" w:space="0" w:color="auto"/>
          </w:divBdr>
        </w:div>
        <w:div w:id="265236789">
          <w:marLeft w:val="0"/>
          <w:marRight w:val="0"/>
          <w:marTop w:val="0"/>
          <w:marBottom w:val="0"/>
          <w:divBdr>
            <w:top w:val="none" w:sz="0" w:space="0" w:color="auto"/>
            <w:left w:val="none" w:sz="0" w:space="0" w:color="auto"/>
            <w:bottom w:val="none" w:sz="0" w:space="0" w:color="auto"/>
            <w:right w:val="none" w:sz="0" w:space="0" w:color="auto"/>
          </w:divBdr>
          <w:divsChild>
            <w:div w:id="2131046757">
              <w:marLeft w:val="0"/>
              <w:marRight w:val="0"/>
              <w:marTop w:val="0"/>
              <w:marBottom w:val="0"/>
              <w:divBdr>
                <w:top w:val="none" w:sz="0" w:space="0" w:color="auto"/>
                <w:left w:val="none" w:sz="0" w:space="0" w:color="auto"/>
                <w:bottom w:val="none" w:sz="0" w:space="0" w:color="auto"/>
                <w:right w:val="none" w:sz="0" w:space="0" w:color="auto"/>
              </w:divBdr>
            </w:div>
          </w:divsChild>
        </w:div>
        <w:div w:id="371924882">
          <w:marLeft w:val="0"/>
          <w:marRight w:val="0"/>
          <w:marTop w:val="300"/>
          <w:marBottom w:val="0"/>
          <w:divBdr>
            <w:top w:val="none" w:sz="0" w:space="0" w:color="auto"/>
            <w:left w:val="none" w:sz="0" w:space="0" w:color="auto"/>
            <w:bottom w:val="none" w:sz="0" w:space="0" w:color="auto"/>
            <w:right w:val="none" w:sz="0" w:space="0" w:color="auto"/>
          </w:divBdr>
          <w:divsChild>
            <w:div w:id="987057088">
              <w:marLeft w:val="0"/>
              <w:marRight w:val="0"/>
              <w:marTop w:val="0"/>
              <w:marBottom w:val="0"/>
              <w:divBdr>
                <w:top w:val="none" w:sz="0" w:space="0" w:color="auto"/>
                <w:left w:val="none" w:sz="0" w:space="0" w:color="auto"/>
                <w:bottom w:val="none" w:sz="0" w:space="0" w:color="auto"/>
                <w:right w:val="none" w:sz="0" w:space="0" w:color="auto"/>
              </w:divBdr>
              <w:divsChild>
                <w:div w:id="1594237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94685">
          <w:marLeft w:val="0"/>
          <w:marRight w:val="0"/>
          <w:marTop w:val="300"/>
          <w:marBottom w:val="0"/>
          <w:divBdr>
            <w:top w:val="none" w:sz="0" w:space="0" w:color="auto"/>
            <w:left w:val="none" w:sz="0" w:space="0" w:color="auto"/>
            <w:bottom w:val="none" w:sz="0" w:space="0" w:color="auto"/>
            <w:right w:val="none" w:sz="0" w:space="0" w:color="auto"/>
          </w:divBdr>
          <w:divsChild>
            <w:div w:id="179512448">
              <w:marLeft w:val="0"/>
              <w:marRight w:val="0"/>
              <w:marTop w:val="0"/>
              <w:marBottom w:val="0"/>
              <w:divBdr>
                <w:top w:val="none" w:sz="0" w:space="0" w:color="auto"/>
                <w:left w:val="none" w:sz="0" w:space="0" w:color="auto"/>
                <w:bottom w:val="none" w:sz="0" w:space="0" w:color="auto"/>
                <w:right w:val="none" w:sz="0" w:space="0" w:color="auto"/>
              </w:divBdr>
              <w:divsChild>
                <w:div w:id="88279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3433">
          <w:marLeft w:val="0"/>
          <w:marRight w:val="0"/>
          <w:marTop w:val="300"/>
          <w:marBottom w:val="0"/>
          <w:divBdr>
            <w:top w:val="none" w:sz="0" w:space="0" w:color="auto"/>
            <w:left w:val="none" w:sz="0" w:space="0" w:color="auto"/>
            <w:bottom w:val="none" w:sz="0" w:space="0" w:color="auto"/>
            <w:right w:val="none" w:sz="0" w:space="0" w:color="auto"/>
          </w:divBdr>
          <w:divsChild>
            <w:div w:id="1021470392">
              <w:marLeft w:val="0"/>
              <w:marRight w:val="0"/>
              <w:marTop w:val="0"/>
              <w:marBottom w:val="0"/>
              <w:divBdr>
                <w:top w:val="none" w:sz="0" w:space="0" w:color="auto"/>
                <w:left w:val="none" w:sz="0" w:space="0" w:color="auto"/>
                <w:bottom w:val="none" w:sz="0" w:space="0" w:color="auto"/>
                <w:right w:val="none" w:sz="0" w:space="0" w:color="auto"/>
              </w:divBdr>
              <w:divsChild>
                <w:div w:id="16175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619675">
          <w:marLeft w:val="0"/>
          <w:marRight w:val="0"/>
          <w:marTop w:val="300"/>
          <w:marBottom w:val="0"/>
          <w:divBdr>
            <w:top w:val="none" w:sz="0" w:space="0" w:color="auto"/>
            <w:left w:val="none" w:sz="0" w:space="0" w:color="auto"/>
            <w:bottom w:val="none" w:sz="0" w:space="0" w:color="auto"/>
            <w:right w:val="none" w:sz="0" w:space="0" w:color="auto"/>
          </w:divBdr>
          <w:divsChild>
            <w:div w:id="1590000718">
              <w:marLeft w:val="0"/>
              <w:marRight w:val="0"/>
              <w:marTop w:val="0"/>
              <w:marBottom w:val="0"/>
              <w:divBdr>
                <w:top w:val="none" w:sz="0" w:space="0" w:color="auto"/>
                <w:left w:val="none" w:sz="0" w:space="0" w:color="auto"/>
                <w:bottom w:val="none" w:sz="0" w:space="0" w:color="auto"/>
                <w:right w:val="none" w:sz="0" w:space="0" w:color="auto"/>
              </w:divBdr>
              <w:divsChild>
                <w:div w:id="108471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4666617">
      <w:bodyDiv w:val="1"/>
      <w:marLeft w:val="0"/>
      <w:marRight w:val="0"/>
      <w:marTop w:val="0"/>
      <w:marBottom w:val="0"/>
      <w:divBdr>
        <w:top w:val="none" w:sz="0" w:space="0" w:color="auto"/>
        <w:left w:val="none" w:sz="0" w:space="0" w:color="auto"/>
        <w:bottom w:val="none" w:sz="0" w:space="0" w:color="auto"/>
        <w:right w:val="none" w:sz="0" w:space="0" w:color="auto"/>
      </w:divBdr>
    </w:div>
    <w:div w:id="2045250503">
      <w:bodyDiv w:val="1"/>
      <w:marLeft w:val="0"/>
      <w:marRight w:val="0"/>
      <w:marTop w:val="0"/>
      <w:marBottom w:val="0"/>
      <w:divBdr>
        <w:top w:val="none" w:sz="0" w:space="0" w:color="auto"/>
        <w:left w:val="none" w:sz="0" w:space="0" w:color="auto"/>
        <w:bottom w:val="none" w:sz="0" w:space="0" w:color="auto"/>
        <w:right w:val="none" w:sz="0" w:space="0" w:color="auto"/>
      </w:divBdr>
    </w:div>
    <w:div w:id="2046178787">
      <w:bodyDiv w:val="1"/>
      <w:marLeft w:val="0"/>
      <w:marRight w:val="0"/>
      <w:marTop w:val="0"/>
      <w:marBottom w:val="0"/>
      <w:divBdr>
        <w:top w:val="none" w:sz="0" w:space="0" w:color="auto"/>
        <w:left w:val="none" w:sz="0" w:space="0" w:color="auto"/>
        <w:bottom w:val="none" w:sz="0" w:space="0" w:color="auto"/>
        <w:right w:val="none" w:sz="0" w:space="0" w:color="auto"/>
      </w:divBdr>
    </w:div>
    <w:div w:id="2046439694">
      <w:bodyDiv w:val="1"/>
      <w:marLeft w:val="0"/>
      <w:marRight w:val="0"/>
      <w:marTop w:val="0"/>
      <w:marBottom w:val="0"/>
      <w:divBdr>
        <w:top w:val="none" w:sz="0" w:space="0" w:color="auto"/>
        <w:left w:val="none" w:sz="0" w:space="0" w:color="auto"/>
        <w:bottom w:val="none" w:sz="0" w:space="0" w:color="auto"/>
        <w:right w:val="none" w:sz="0" w:space="0" w:color="auto"/>
      </w:divBdr>
      <w:divsChild>
        <w:div w:id="276450523">
          <w:marLeft w:val="0"/>
          <w:marRight w:val="0"/>
          <w:marTop w:val="0"/>
          <w:marBottom w:val="0"/>
          <w:divBdr>
            <w:top w:val="none" w:sz="0" w:space="0" w:color="auto"/>
            <w:left w:val="none" w:sz="0" w:space="0" w:color="auto"/>
            <w:bottom w:val="none" w:sz="0" w:space="0" w:color="auto"/>
            <w:right w:val="none" w:sz="0" w:space="0" w:color="auto"/>
          </w:divBdr>
        </w:div>
        <w:div w:id="1714621609">
          <w:marLeft w:val="0"/>
          <w:marRight w:val="0"/>
          <w:marTop w:val="0"/>
          <w:marBottom w:val="0"/>
          <w:divBdr>
            <w:top w:val="none" w:sz="0" w:space="0" w:color="auto"/>
            <w:left w:val="none" w:sz="0" w:space="0" w:color="auto"/>
            <w:bottom w:val="none" w:sz="0" w:space="0" w:color="auto"/>
            <w:right w:val="none" w:sz="0" w:space="0" w:color="auto"/>
          </w:divBdr>
          <w:divsChild>
            <w:div w:id="2036736545">
              <w:marLeft w:val="0"/>
              <w:marRight w:val="0"/>
              <w:marTop w:val="0"/>
              <w:marBottom w:val="0"/>
              <w:divBdr>
                <w:top w:val="none" w:sz="0" w:space="0" w:color="auto"/>
                <w:left w:val="none" w:sz="0" w:space="0" w:color="auto"/>
                <w:bottom w:val="none" w:sz="0" w:space="0" w:color="auto"/>
                <w:right w:val="none" w:sz="0" w:space="0" w:color="auto"/>
              </w:divBdr>
            </w:div>
          </w:divsChild>
        </w:div>
        <w:div w:id="678625813">
          <w:marLeft w:val="0"/>
          <w:marRight w:val="0"/>
          <w:marTop w:val="0"/>
          <w:marBottom w:val="0"/>
          <w:divBdr>
            <w:top w:val="none" w:sz="0" w:space="0" w:color="auto"/>
            <w:left w:val="none" w:sz="0" w:space="0" w:color="auto"/>
            <w:bottom w:val="none" w:sz="0" w:space="0" w:color="auto"/>
            <w:right w:val="none" w:sz="0" w:space="0" w:color="auto"/>
          </w:divBdr>
        </w:div>
        <w:div w:id="2048867252">
          <w:marLeft w:val="0"/>
          <w:marRight w:val="0"/>
          <w:marTop w:val="0"/>
          <w:marBottom w:val="0"/>
          <w:divBdr>
            <w:top w:val="none" w:sz="0" w:space="0" w:color="auto"/>
            <w:left w:val="none" w:sz="0" w:space="0" w:color="auto"/>
            <w:bottom w:val="none" w:sz="0" w:space="0" w:color="auto"/>
            <w:right w:val="none" w:sz="0" w:space="0" w:color="auto"/>
          </w:divBdr>
          <w:divsChild>
            <w:div w:id="1648897614">
              <w:marLeft w:val="0"/>
              <w:marRight w:val="0"/>
              <w:marTop w:val="0"/>
              <w:marBottom w:val="0"/>
              <w:divBdr>
                <w:top w:val="none" w:sz="0" w:space="0" w:color="auto"/>
                <w:left w:val="none" w:sz="0" w:space="0" w:color="auto"/>
                <w:bottom w:val="none" w:sz="0" w:space="0" w:color="auto"/>
                <w:right w:val="none" w:sz="0" w:space="0" w:color="auto"/>
              </w:divBdr>
            </w:div>
          </w:divsChild>
        </w:div>
        <w:div w:id="203760166">
          <w:marLeft w:val="0"/>
          <w:marRight w:val="0"/>
          <w:marTop w:val="0"/>
          <w:marBottom w:val="0"/>
          <w:divBdr>
            <w:top w:val="none" w:sz="0" w:space="0" w:color="auto"/>
            <w:left w:val="none" w:sz="0" w:space="0" w:color="auto"/>
            <w:bottom w:val="none" w:sz="0" w:space="0" w:color="auto"/>
            <w:right w:val="none" w:sz="0" w:space="0" w:color="auto"/>
          </w:divBdr>
        </w:div>
        <w:div w:id="341706002">
          <w:marLeft w:val="0"/>
          <w:marRight w:val="0"/>
          <w:marTop w:val="0"/>
          <w:marBottom w:val="0"/>
          <w:divBdr>
            <w:top w:val="none" w:sz="0" w:space="0" w:color="auto"/>
            <w:left w:val="none" w:sz="0" w:space="0" w:color="auto"/>
            <w:bottom w:val="none" w:sz="0" w:space="0" w:color="auto"/>
            <w:right w:val="none" w:sz="0" w:space="0" w:color="auto"/>
          </w:divBdr>
          <w:divsChild>
            <w:div w:id="279338838">
              <w:marLeft w:val="0"/>
              <w:marRight w:val="0"/>
              <w:marTop w:val="0"/>
              <w:marBottom w:val="0"/>
              <w:divBdr>
                <w:top w:val="none" w:sz="0" w:space="0" w:color="auto"/>
                <w:left w:val="none" w:sz="0" w:space="0" w:color="auto"/>
                <w:bottom w:val="none" w:sz="0" w:space="0" w:color="auto"/>
                <w:right w:val="none" w:sz="0" w:space="0" w:color="auto"/>
              </w:divBdr>
            </w:div>
          </w:divsChild>
        </w:div>
        <w:div w:id="2090301879">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sChild>
            <w:div w:id="221866772">
              <w:marLeft w:val="0"/>
              <w:marRight w:val="0"/>
              <w:marTop w:val="0"/>
              <w:marBottom w:val="0"/>
              <w:divBdr>
                <w:top w:val="none" w:sz="0" w:space="0" w:color="auto"/>
                <w:left w:val="none" w:sz="0" w:space="0" w:color="auto"/>
                <w:bottom w:val="none" w:sz="0" w:space="0" w:color="auto"/>
                <w:right w:val="none" w:sz="0" w:space="0" w:color="auto"/>
              </w:divBdr>
            </w:div>
          </w:divsChild>
        </w:div>
        <w:div w:id="1645042129">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sChild>
            <w:div w:id="1453015481">
              <w:marLeft w:val="0"/>
              <w:marRight w:val="0"/>
              <w:marTop w:val="0"/>
              <w:marBottom w:val="0"/>
              <w:divBdr>
                <w:top w:val="none" w:sz="0" w:space="0" w:color="auto"/>
                <w:left w:val="none" w:sz="0" w:space="0" w:color="auto"/>
                <w:bottom w:val="none" w:sz="0" w:space="0" w:color="auto"/>
                <w:right w:val="none" w:sz="0" w:space="0" w:color="auto"/>
              </w:divBdr>
            </w:div>
          </w:divsChild>
        </w:div>
        <w:div w:id="1570076759">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sChild>
            <w:div w:id="1363360185">
              <w:marLeft w:val="0"/>
              <w:marRight w:val="0"/>
              <w:marTop w:val="0"/>
              <w:marBottom w:val="0"/>
              <w:divBdr>
                <w:top w:val="none" w:sz="0" w:space="0" w:color="auto"/>
                <w:left w:val="none" w:sz="0" w:space="0" w:color="auto"/>
                <w:bottom w:val="none" w:sz="0" w:space="0" w:color="auto"/>
                <w:right w:val="none" w:sz="0" w:space="0" w:color="auto"/>
              </w:divBdr>
            </w:div>
          </w:divsChild>
        </w:div>
        <w:div w:id="286276026">
          <w:marLeft w:val="0"/>
          <w:marRight w:val="0"/>
          <w:marTop w:val="0"/>
          <w:marBottom w:val="0"/>
          <w:divBdr>
            <w:top w:val="none" w:sz="0" w:space="0" w:color="auto"/>
            <w:left w:val="none" w:sz="0" w:space="0" w:color="auto"/>
            <w:bottom w:val="none" w:sz="0" w:space="0" w:color="auto"/>
            <w:right w:val="none" w:sz="0" w:space="0" w:color="auto"/>
          </w:divBdr>
        </w:div>
        <w:div w:id="296499532">
          <w:marLeft w:val="0"/>
          <w:marRight w:val="0"/>
          <w:marTop w:val="0"/>
          <w:marBottom w:val="0"/>
          <w:divBdr>
            <w:top w:val="none" w:sz="0" w:space="0" w:color="auto"/>
            <w:left w:val="none" w:sz="0" w:space="0" w:color="auto"/>
            <w:bottom w:val="none" w:sz="0" w:space="0" w:color="auto"/>
            <w:right w:val="none" w:sz="0" w:space="0" w:color="auto"/>
          </w:divBdr>
          <w:divsChild>
            <w:div w:id="744374727">
              <w:marLeft w:val="0"/>
              <w:marRight w:val="0"/>
              <w:marTop w:val="0"/>
              <w:marBottom w:val="0"/>
              <w:divBdr>
                <w:top w:val="none" w:sz="0" w:space="0" w:color="auto"/>
                <w:left w:val="none" w:sz="0" w:space="0" w:color="auto"/>
                <w:bottom w:val="none" w:sz="0" w:space="0" w:color="auto"/>
                <w:right w:val="none" w:sz="0" w:space="0" w:color="auto"/>
              </w:divBdr>
            </w:div>
          </w:divsChild>
        </w:div>
        <w:div w:id="748770706">
          <w:marLeft w:val="0"/>
          <w:marRight w:val="0"/>
          <w:marTop w:val="300"/>
          <w:marBottom w:val="0"/>
          <w:divBdr>
            <w:top w:val="none" w:sz="0" w:space="0" w:color="auto"/>
            <w:left w:val="none" w:sz="0" w:space="0" w:color="auto"/>
            <w:bottom w:val="none" w:sz="0" w:space="0" w:color="auto"/>
            <w:right w:val="none" w:sz="0" w:space="0" w:color="auto"/>
          </w:divBdr>
          <w:divsChild>
            <w:div w:id="1027559968">
              <w:marLeft w:val="0"/>
              <w:marRight w:val="0"/>
              <w:marTop w:val="0"/>
              <w:marBottom w:val="0"/>
              <w:divBdr>
                <w:top w:val="none" w:sz="0" w:space="0" w:color="auto"/>
                <w:left w:val="none" w:sz="0" w:space="0" w:color="auto"/>
                <w:bottom w:val="none" w:sz="0" w:space="0" w:color="auto"/>
                <w:right w:val="none" w:sz="0" w:space="0" w:color="auto"/>
              </w:divBdr>
              <w:divsChild>
                <w:div w:id="100940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488809">
          <w:marLeft w:val="0"/>
          <w:marRight w:val="0"/>
          <w:marTop w:val="300"/>
          <w:marBottom w:val="0"/>
          <w:divBdr>
            <w:top w:val="none" w:sz="0" w:space="0" w:color="auto"/>
            <w:left w:val="none" w:sz="0" w:space="0" w:color="auto"/>
            <w:bottom w:val="none" w:sz="0" w:space="0" w:color="auto"/>
            <w:right w:val="none" w:sz="0" w:space="0" w:color="auto"/>
          </w:divBdr>
          <w:divsChild>
            <w:div w:id="1260022316">
              <w:marLeft w:val="0"/>
              <w:marRight w:val="0"/>
              <w:marTop w:val="0"/>
              <w:marBottom w:val="0"/>
              <w:divBdr>
                <w:top w:val="none" w:sz="0" w:space="0" w:color="auto"/>
                <w:left w:val="none" w:sz="0" w:space="0" w:color="auto"/>
                <w:bottom w:val="none" w:sz="0" w:space="0" w:color="auto"/>
                <w:right w:val="none" w:sz="0" w:space="0" w:color="auto"/>
              </w:divBdr>
              <w:divsChild>
                <w:div w:id="1653678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30836">
          <w:marLeft w:val="0"/>
          <w:marRight w:val="0"/>
          <w:marTop w:val="300"/>
          <w:marBottom w:val="0"/>
          <w:divBdr>
            <w:top w:val="none" w:sz="0" w:space="0" w:color="auto"/>
            <w:left w:val="none" w:sz="0" w:space="0" w:color="auto"/>
            <w:bottom w:val="none" w:sz="0" w:space="0" w:color="auto"/>
            <w:right w:val="none" w:sz="0" w:space="0" w:color="auto"/>
          </w:divBdr>
          <w:divsChild>
            <w:div w:id="303582998">
              <w:marLeft w:val="0"/>
              <w:marRight w:val="0"/>
              <w:marTop w:val="0"/>
              <w:marBottom w:val="0"/>
              <w:divBdr>
                <w:top w:val="none" w:sz="0" w:space="0" w:color="auto"/>
                <w:left w:val="none" w:sz="0" w:space="0" w:color="auto"/>
                <w:bottom w:val="none" w:sz="0" w:space="0" w:color="auto"/>
                <w:right w:val="none" w:sz="0" w:space="0" w:color="auto"/>
              </w:divBdr>
              <w:divsChild>
                <w:div w:id="1951232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800">
          <w:marLeft w:val="0"/>
          <w:marRight w:val="0"/>
          <w:marTop w:val="300"/>
          <w:marBottom w:val="0"/>
          <w:divBdr>
            <w:top w:val="none" w:sz="0" w:space="0" w:color="auto"/>
            <w:left w:val="none" w:sz="0" w:space="0" w:color="auto"/>
            <w:bottom w:val="none" w:sz="0" w:space="0" w:color="auto"/>
            <w:right w:val="none" w:sz="0" w:space="0" w:color="auto"/>
          </w:divBdr>
          <w:divsChild>
            <w:div w:id="1539120971">
              <w:marLeft w:val="0"/>
              <w:marRight w:val="0"/>
              <w:marTop w:val="0"/>
              <w:marBottom w:val="0"/>
              <w:divBdr>
                <w:top w:val="none" w:sz="0" w:space="0" w:color="auto"/>
                <w:left w:val="none" w:sz="0" w:space="0" w:color="auto"/>
                <w:bottom w:val="none" w:sz="0" w:space="0" w:color="auto"/>
                <w:right w:val="none" w:sz="0" w:space="0" w:color="auto"/>
              </w:divBdr>
              <w:divsChild>
                <w:div w:id="72587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443402">
      <w:bodyDiv w:val="1"/>
      <w:marLeft w:val="0"/>
      <w:marRight w:val="0"/>
      <w:marTop w:val="0"/>
      <w:marBottom w:val="0"/>
      <w:divBdr>
        <w:top w:val="none" w:sz="0" w:space="0" w:color="auto"/>
        <w:left w:val="none" w:sz="0" w:space="0" w:color="auto"/>
        <w:bottom w:val="none" w:sz="0" w:space="0" w:color="auto"/>
        <w:right w:val="none" w:sz="0" w:space="0" w:color="auto"/>
      </w:divBdr>
    </w:div>
    <w:div w:id="2046590750">
      <w:bodyDiv w:val="1"/>
      <w:marLeft w:val="0"/>
      <w:marRight w:val="0"/>
      <w:marTop w:val="0"/>
      <w:marBottom w:val="0"/>
      <w:divBdr>
        <w:top w:val="none" w:sz="0" w:space="0" w:color="auto"/>
        <w:left w:val="none" w:sz="0" w:space="0" w:color="auto"/>
        <w:bottom w:val="none" w:sz="0" w:space="0" w:color="auto"/>
        <w:right w:val="none" w:sz="0" w:space="0" w:color="auto"/>
      </w:divBdr>
    </w:div>
    <w:div w:id="2046903206">
      <w:bodyDiv w:val="1"/>
      <w:marLeft w:val="0"/>
      <w:marRight w:val="0"/>
      <w:marTop w:val="0"/>
      <w:marBottom w:val="0"/>
      <w:divBdr>
        <w:top w:val="none" w:sz="0" w:space="0" w:color="auto"/>
        <w:left w:val="none" w:sz="0" w:space="0" w:color="auto"/>
        <w:bottom w:val="none" w:sz="0" w:space="0" w:color="auto"/>
        <w:right w:val="none" w:sz="0" w:space="0" w:color="auto"/>
      </w:divBdr>
    </w:div>
    <w:div w:id="2047173534">
      <w:bodyDiv w:val="1"/>
      <w:marLeft w:val="0"/>
      <w:marRight w:val="0"/>
      <w:marTop w:val="0"/>
      <w:marBottom w:val="0"/>
      <w:divBdr>
        <w:top w:val="none" w:sz="0" w:space="0" w:color="auto"/>
        <w:left w:val="none" w:sz="0" w:space="0" w:color="auto"/>
        <w:bottom w:val="none" w:sz="0" w:space="0" w:color="auto"/>
        <w:right w:val="none" w:sz="0" w:space="0" w:color="auto"/>
      </w:divBdr>
    </w:div>
    <w:div w:id="2047485579">
      <w:bodyDiv w:val="1"/>
      <w:marLeft w:val="0"/>
      <w:marRight w:val="0"/>
      <w:marTop w:val="0"/>
      <w:marBottom w:val="0"/>
      <w:divBdr>
        <w:top w:val="none" w:sz="0" w:space="0" w:color="auto"/>
        <w:left w:val="none" w:sz="0" w:space="0" w:color="auto"/>
        <w:bottom w:val="none" w:sz="0" w:space="0" w:color="auto"/>
        <w:right w:val="none" w:sz="0" w:space="0" w:color="auto"/>
      </w:divBdr>
      <w:divsChild>
        <w:div w:id="238709752">
          <w:marLeft w:val="0"/>
          <w:marRight w:val="0"/>
          <w:marTop w:val="0"/>
          <w:marBottom w:val="0"/>
          <w:divBdr>
            <w:top w:val="none" w:sz="0" w:space="0" w:color="auto"/>
            <w:left w:val="none" w:sz="0" w:space="0" w:color="auto"/>
            <w:bottom w:val="none" w:sz="0" w:space="0" w:color="auto"/>
            <w:right w:val="none" w:sz="0" w:space="0" w:color="auto"/>
          </w:divBdr>
        </w:div>
        <w:div w:id="435830418">
          <w:marLeft w:val="0"/>
          <w:marRight w:val="0"/>
          <w:marTop w:val="0"/>
          <w:marBottom w:val="0"/>
          <w:divBdr>
            <w:top w:val="none" w:sz="0" w:space="0" w:color="auto"/>
            <w:left w:val="none" w:sz="0" w:space="0" w:color="auto"/>
            <w:bottom w:val="none" w:sz="0" w:space="0" w:color="auto"/>
            <w:right w:val="none" w:sz="0" w:space="0" w:color="auto"/>
          </w:divBdr>
          <w:divsChild>
            <w:div w:id="1130634569">
              <w:marLeft w:val="0"/>
              <w:marRight w:val="0"/>
              <w:marTop w:val="0"/>
              <w:marBottom w:val="0"/>
              <w:divBdr>
                <w:top w:val="none" w:sz="0" w:space="0" w:color="auto"/>
                <w:left w:val="none" w:sz="0" w:space="0" w:color="auto"/>
                <w:bottom w:val="none" w:sz="0" w:space="0" w:color="auto"/>
                <w:right w:val="none" w:sz="0" w:space="0" w:color="auto"/>
              </w:divBdr>
            </w:div>
          </w:divsChild>
        </w:div>
        <w:div w:id="288635893">
          <w:marLeft w:val="0"/>
          <w:marRight w:val="0"/>
          <w:marTop w:val="0"/>
          <w:marBottom w:val="0"/>
          <w:divBdr>
            <w:top w:val="none" w:sz="0" w:space="0" w:color="auto"/>
            <w:left w:val="none" w:sz="0" w:space="0" w:color="auto"/>
            <w:bottom w:val="none" w:sz="0" w:space="0" w:color="auto"/>
            <w:right w:val="none" w:sz="0" w:space="0" w:color="auto"/>
          </w:divBdr>
        </w:div>
        <w:div w:id="292640205">
          <w:marLeft w:val="0"/>
          <w:marRight w:val="0"/>
          <w:marTop w:val="0"/>
          <w:marBottom w:val="0"/>
          <w:divBdr>
            <w:top w:val="none" w:sz="0" w:space="0" w:color="auto"/>
            <w:left w:val="none" w:sz="0" w:space="0" w:color="auto"/>
            <w:bottom w:val="none" w:sz="0" w:space="0" w:color="auto"/>
            <w:right w:val="none" w:sz="0" w:space="0" w:color="auto"/>
          </w:divBdr>
          <w:divsChild>
            <w:div w:id="1263025954">
              <w:marLeft w:val="0"/>
              <w:marRight w:val="0"/>
              <w:marTop w:val="0"/>
              <w:marBottom w:val="0"/>
              <w:divBdr>
                <w:top w:val="none" w:sz="0" w:space="0" w:color="auto"/>
                <w:left w:val="none" w:sz="0" w:space="0" w:color="auto"/>
                <w:bottom w:val="none" w:sz="0" w:space="0" w:color="auto"/>
                <w:right w:val="none" w:sz="0" w:space="0" w:color="auto"/>
              </w:divBdr>
            </w:div>
          </w:divsChild>
        </w:div>
        <w:div w:id="958875440">
          <w:marLeft w:val="0"/>
          <w:marRight w:val="0"/>
          <w:marTop w:val="0"/>
          <w:marBottom w:val="0"/>
          <w:divBdr>
            <w:top w:val="none" w:sz="0" w:space="0" w:color="auto"/>
            <w:left w:val="none" w:sz="0" w:space="0" w:color="auto"/>
            <w:bottom w:val="none" w:sz="0" w:space="0" w:color="auto"/>
            <w:right w:val="none" w:sz="0" w:space="0" w:color="auto"/>
          </w:divBdr>
        </w:div>
        <w:div w:id="1849908608">
          <w:marLeft w:val="0"/>
          <w:marRight w:val="0"/>
          <w:marTop w:val="0"/>
          <w:marBottom w:val="0"/>
          <w:divBdr>
            <w:top w:val="none" w:sz="0" w:space="0" w:color="auto"/>
            <w:left w:val="none" w:sz="0" w:space="0" w:color="auto"/>
            <w:bottom w:val="none" w:sz="0" w:space="0" w:color="auto"/>
            <w:right w:val="none" w:sz="0" w:space="0" w:color="auto"/>
          </w:divBdr>
          <w:divsChild>
            <w:div w:id="741637715">
              <w:marLeft w:val="0"/>
              <w:marRight w:val="0"/>
              <w:marTop w:val="0"/>
              <w:marBottom w:val="0"/>
              <w:divBdr>
                <w:top w:val="none" w:sz="0" w:space="0" w:color="auto"/>
                <w:left w:val="none" w:sz="0" w:space="0" w:color="auto"/>
                <w:bottom w:val="none" w:sz="0" w:space="0" w:color="auto"/>
                <w:right w:val="none" w:sz="0" w:space="0" w:color="auto"/>
              </w:divBdr>
            </w:div>
          </w:divsChild>
        </w:div>
        <w:div w:id="365911280">
          <w:marLeft w:val="0"/>
          <w:marRight w:val="0"/>
          <w:marTop w:val="0"/>
          <w:marBottom w:val="0"/>
          <w:divBdr>
            <w:top w:val="none" w:sz="0" w:space="0" w:color="auto"/>
            <w:left w:val="none" w:sz="0" w:space="0" w:color="auto"/>
            <w:bottom w:val="none" w:sz="0" w:space="0" w:color="auto"/>
            <w:right w:val="none" w:sz="0" w:space="0" w:color="auto"/>
          </w:divBdr>
        </w:div>
        <w:div w:id="1604919303">
          <w:marLeft w:val="0"/>
          <w:marRight w:val="0"/>
          <w:marTop w:val="0"/>
          <w:marBottom w:val="0"/>
          <w:divBdr>
            <w:top w:val="none" w:sz="0" w:space="0" w:color="auto"/>
            <w:left w:val="none" w:sz="0" w:space="0" w:color="auto"/>
            <w:bottom w:val="none" w:sz="0" w:space="0" w:color="auto"/>
            <w:right w:val="none" w:sz="0" w:space="0" w:color="auto"/>
          </w:divBdr>
          <w:divsChild>
            <w:div w:id="219555915">
              <w:marLeft w:val="0"/>
              <w:marRight w:val="0"/>
              <w:marTop w:val="0"/>
              <w:marBottom w:val="0"/>
              <w:divBdr>
                <w:top w:val="none" w:sz="0" w:space="0" w:color="auto"/>
                <w:left w:val="none" w:sz="0" w:space="0" w:color="auto"/>
                <w:bottom w:val="none" w:sz="0" w:space="0" w:color="auto"/>
                <w:right w:val="none" w:sz="0" w:space="0" w:color="auto"/>
              </w:divBdr>
            </w:div>
          </w:divsChild>
        </w:div>
        <w:div w:id="1107386774">
          <w:marLeft w:val="0"/>
          <w:marRight w:val="0"/>
          <w:marTop w:val="0"/>
          <w:marBottom w:val="0"/>
          <w:divBdr>
            <w:top w:val="none" w:sz="0" w:space="0" w:color="auto"/>
            <w:left w:val="none" w:sz="0" w:space="0" w:color="auto"/>
            <w:bottom w:val="none" w:sz="0" w:space="0" w:color="auto"/>
            <w:right w:val="none" w:sz="0" w:space="0" w:color="auto"/>
          </w:divBdr>
        </w:div>
        <w:div w:id="1901331314">
          <w:marLeft w:val="0"/>
          <w:marRight w:val="0"/>
          <w:marTop w:val="0"/>
          <w:marBottom w:val="0"/>
          <w:divBdr>
            <w:top w:val="none" w:sz="0" w:space="0" w:color="auto"/>
            <w:left w:val="none" w:sz="0" w:space="0" w:color="auto"/>
            <w:bottom w:val="none" w:sz="0" w:space="0" w:color="auto"/>
            <w:right w:val="none" w:sz="0" w:space="0" w:color="auto"/>
          </w:divBdr>
          <w:divsChild>
            <w:div w:id="1735354004">
              <w:marLeft w:val="0"/>
              <w:marRight w:val="0"/>
              <w:marTop w:val="0"/>
              <w:marBottom w:val="0"/>
              <w:divBdr>
                <w:top w:val="none" w:sz="0" w:space="0" w:color="auto"/>
                <w:left w:val="none" w:sz="0" w:space="0" w:color="auto"/>
                <w:bottom w:val="none" w:sz="0" w:space="0" w:color="auto"/>
                <w:right w:val="none" w:sz="0" w:space="0" w:color="auto"/>
              </w:divBdr>
            </w:div>
          </w:divsChild>
        </w:div>
        <w:div w:id="834537227">
          <w:marLeft w:val="0"/>
          <w:marRight w:val="0"/>
          <w:marTop w:val="0"/>
          <w:marBottom w:val="0"/>
          <w:divBdr>
            <w:top w:val="none" w:sz="0" w:space="0" w:color="auto"/>
            <w:left w:val="none" w:sz="0" w:space="0" w:color="auto"/>
            <w:bottom w:val="none" w:sz="0" w:space="0" w:color="auto"/>
            <w:right w:val="none" w:sz="0" w:space="0" w:color="auto"/>
          </w:divBdr>
        </w:div>
        <w:div w:id="418982867">
          <w:marLeft w:val="0"/>
          <w:marRight w:val="0"/>
          <w:marTop w:val="0"/>
          <w:marBottom w:val="0"/>
          <w:divBdr>
            <w:top w:val="none" w:sz="0" w:space="0" w:color="auto"/>
            <w:left w:val="none" w:sz="0" w:space="0" w:color="auto"/>
            <w:bottom w:val="none" w:sz="0" w:space="0" w:color="auto"/>
            <w:right w:val="none" w:sz="0" w:space="0" w:color="auto"/>
          </w:divBdr>
          <w:divsChild>
            <w:div w:id="738213276">
              <w:marLeft w:val="0"/>
              <w:marRight w:val="0"/>
              <w:marTop w:val="0"/>
              <w:marBottom w:val="0"/>
              <w:divBdr>
                <w:top w:val="none" w:sz="0" w:space="0" w:color="auto"/>
                <w:left w:val="none" w:sz="0" w:space="0" w:color="auto"/>
                <w:bottom w:val="none" w:sz="0" w:space="0" w:color="auto"/>
                <w:right w:val="none" w:sz="0" w:space="0" w:color="auto"/>
              </w:divBdr>
            </w:div>
          </w:divsChild>
        </w:div>
        <w:div w:id="1187403653">
          <w:marLeft w:val="0"/>
          <w:marRight w:val="0"/>
          <w:marTop w:val="0"/>
          <w:marBottom w:val="0"/>
          <w:divBdr>
            <w:top w:val="none" w:sz="0" w:space="0" w:color="auto"/>
            <w:left w:val="none" w:sz="0" w:space="0" w:color="auto"/>
            <w:bottom w:val="none" w:sz="0" w:space="0" w:color="auto"/>
            <w:right w:val="none" w:sz="0" w:space="0" w:color="auto"/>
          </w:divBdr>
        </w:div>
        <w:div w:id="717782612">
          <w:marLeft w:val="0"/>
          <w:marRight w:val="0"/>
          <w:marTop w:val="0"/>
          <w:marBottom w:val="0"/>
          <w:divBdr>
            <w:top w:val="none" w:sz="0" w:space="0" w:color="auto"/>
            <w:left w:val="none" w:sz="0" w:space="0" w:color="auto"/>
            <w:bottom w:val="none" w:sz="0" w:space="0" w:color="auto"/>
            <w:right w:val="none" w:sz="0" w:space="0" w:color="auto"/>
          </w:divBdr>
          <w:divsChild>
            <w:div w:id="1013845838">
              <w:marLeft w:val="0"/>
              <w:marRight w:val="0"/>
              <w:marTop w:val="0"/>
              <w:marBottom w:val="0"/>
              <w:divBdr>
                <w:top w:val="none" w:sz="0" w:space="0" w:color="auto"/>
                <w:left w:val="none" w:sz="0" w:space="0" w:color="auto"/>
                <w:bottom w:val="none" w:sz="0" w:space="0" w:color="auto"/>
                <w:right w:val="none" w:sz="0" w:space="0" w:color="auto"/>
              </w:divBdr>
            </w:div>
          </w:divsChild>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678142">
          <w:marLeft w:val="0"/>
          <w:marRight w:val="0"/>
          <w:marTop w:val="300"/>
          <w:marBottom w:val="0"/>
          <w:divBdr>
            <w:top w:val="none" w:sz="0" w:space="0" w:color="auto"/>
            <w:left w:val="none" w:sz="0" w:space="0" w:color="auto"/>
            <w:bottom w:val="none" w:sz="0" w:space="0" w:color="auto"/>
            <w:right w:val="none" w:sz="0" w:space="0" w:color="auto"/>
          </w:divBdr>
          <w:divsChild>
            <w:div w:id="2009290797">
              <w:marLeft w:val="0"/>
              <w:marRight w:val="0"/>
              <w:marTop w:val="0"/>
              <w:marBottom w:val="0"/>
              <w:divBdr>
                <w:top w:val="none" w:sz="0" w:space="0" w:color="auto"/>
                <w:left w:val="none" w:sz="0" w:space="0" w:color="auto"/>
                <w:bottom w:val="none" w:sz="0" w:space="0" w:color="auto"/>
                <w:right w:val="none" w:sz="0" w:space="0" w:color="auto"/>
              </w:divBdr>
              <w:divsChild>
                <w:div w:id="148539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sChild>
                <w:div w:id="54482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78149">
          <w:marLeft w:val="0"/>
          <w:marRight w:val="0"/>
          <w:marTop w:val="300"/>
          <w:marBottom w:val="0"/>
          <w:divBdr>
            <w:top w:val="none" w:sz="0" w:space="0" w:color="auto"/>
            <w:left w:val="none" w:sz="0" w:space="0" w:color="auto"/>
            <w:bottom w:val="none" w:sz="0" w:space="0" w:color="auto"/>
            <w:right w:val="none" w:sz="0" w:space="0" w:color="auto"/>
          </w:divBdr>
          <w:divsChild>
            <w:div w:id="1671758258">
              <w:marLeft w:val="0"/>
              <w:marRight w:val="0"/>
              <w:marTop w:val="0"/>
              <w:marBottom w:val="0"/>
              <w:divBdr>
                <w:top w:val="none" w:sz="0" w:space="0" w:color="auto"/>
                <w:left w:val="none" w:sz="0" w:space="0" w:color="auto"/>
                <w:bottom w:val="none" w:sz="0" w:space="0" w:color="auto"/>
                <w:right w:val="none" w:sz="0" w:space="0" w:color="auto"/>
              </w:divBdr>
              <w:divsChild>
                <w:div w:id="152046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827932">
      <w:bodyDiv w:val="1"/>
      <w:marLeft w:val="0"/>
      <w:marRight w:val="0"/>
      <w:marTop w:val="0"/>
      <w:marBottom w:val="0"/>
      <w:divBdr>
        <w:top w:val="none" w:sz="0" w:space="0" w:color="auto"/>
        <w:left w:val="none" w:sz="0" w:space="0" w:color="auto"/>
        <w:bottom w:val="none" w:sz="0" w:space="0" w:color="auto"/>
        <w:right w:val="none" w:sz="0" w:space="0" w:color="auto"/>
      </w:divBdr>
      <w:divsChild>
        <w:div w:id="114720163">
          <w:marLeft w:val="0"/>
          <w:marRight w:val="0"/>
          <w:marTop w:val="300"/>
          <w:marBottom w:val="0"/>
          <w:divBdr>
            <w:top w:val="none" w:sz="0" w:space="0" w:color="auto"/>
            <w:left w:val="none" w:sz="0" w:space="0" w:color="auto"/>
            <w:bottom w:val="none" w:sz="0" w:space="0" w:color="auto"/>
            <w:right w:val="none" w:sz="0" w:space="0" w:color="auto"/>
          </w:divBdr>
          <w:divsChild>
            <w:div w:id="1233348068">
              <w:marLeft w:val="0"/>
              <w:marRight w:val="0"/>
              <w:marTop w:val="0"/>
              <w:marBottom w:val="0"/>
              <w:divBdr>
                <w:top w:val="none" w:sz="0" w:space="0" w:color="auto"/>
                <w:left w:val="none" w:sz="0" w:space="0" w:color="auto"/>
                <w:bottom w:val="none" w:sz="0" w:space="0" w:color="auto"/>
                <w:right w:val="none" w:sz="0" w:space="0" w:color="auto"/>
              </w:divBdr>
              <w:divsChild>
                <w:div w:id="92465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3498">
          <w:marLeft w:val="0"/>
          <w:marRight w:val="0"/>
          <w:marTop w:val="0"/>
          <w:marBottom w:val="0"/>
          <w:divBdr>
            <w:top w:val="none" w:sz="0" w:space="0" w:color="auto"/>
            <w:left w:val="none" w:sz="0" w:space="0" w:color="auto"/>
            <w:bottom w:val="none" w:sz="0" w:space="0" w:color="auto"/>
            <w:right w:val="none" w:sz="0" w:space="0" w:color="auto"/>
          </w:divBdr>
          <w:divsChild>
            <w:div w:id="1784567414">
              <w:marLeft w:val="0"/>
              <w:marRight w:val="0"/>
              <w:marTop w:val="0"/>
              <w:marBottom w:val="0"/>
              <w:divBdr>
                <w:top w:val="none" w:sz="0" w:space="0" w:color="auto"/>
                <w:left w:val="none" w:sz="0" w:space="0" w:color="auto"/>
                <w:bottom w:val="none" w:sz="0" w:space="0" w:color="auto"/>
                <w:right w:val="none" w:sz="0" w:space="0" w:color="auto"/>
              </w:divBdr>
            </w:div>
          </w:divsChild>
        </w:div>
        <w:div w:id="213540261">
          <w:marLeft w:val="0"/>
          <w:marRight w:val="0"/>
          <w:marTop w:val="0"/>
          <w:marBottom w:val="0"/>
          <w:divBdr>
            <w:top w:val="none" w:sz="0" w:space="0" w:color="auto"/>
            <w:left w:val="none" w:sz="0" w:space="0" w:color="auto"/>
            <w:bottom w:val="none" w:sz="0" w:space="0" w:color="auto"/>
            <w:right w:val="none" w:sz="0" w:space="0" w:color="auto"/>
          </w:divBdr>
        </w:div>
        <w:div w:id="216741283">
          <w:marLeft w:val="0"/>
          <w:marRight w:val="0"/>
          <w:marTop w:val="300"/>
          <w:marBottom w:val="0"/>
          <w:divBdr>
            <w:top w:val="none" w:sz="0" w:space="0" w:color="auto"/>
            <w:left w:val="none" w:sz="0" w:space="0" w:color="auto"/>
            <w:bottom w:val="none" w:sz="0" w:space="0" w:color="auto"/>
            <w:right w:val="none" w:sz="0" w:space="0" w:color="auto"/>
          </w:divBdr>
          <w:divsChild>
            <w:div w:id="1035622997">
              <w:marLeft w:val="0"/>
              <w:marRight w:val="0"/>
              <w:marTop w:val="0"/>
              <w:marBottom w:val="0"/>
              <w:divBdr>
                <w:top w:val="none" w:sz="0" w:space="0" w:color="auto"/>
                <w:left w:val="none" w:sz="0" w:space="0" w:color="auto"/>
                <w:bottom w:val="none" w:sz="0" w:space="0" w:color="auto"/>
                <w:right w:val="none" w:sz="0" w:space="0" w:color="auto"/>
              </w:divBdr>
              <w:divsChild>
                <w:div w:id="811024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630966">
          <w:marLeft w:val="0"/>
          <w:marRight w:val="0"/>
          <w:marTop w:val="0"/>
          <w:marBottom w:val="0"/>
          <w:divBdr>
            <w:top w:val="none" w:sz="0" w:space="0" w:color="auto"/>
            <w:left w:val="none" w:sz="0" w:space="0" w:color="auto"/>
            <w:bottom w:val="none" w:sz="0" w:space="0" w:color="auto"/>
            <w:right w:val="none" w:sz="0" w:space="0" w:color="auto"/>
          </w:divBdr>
          <w:divsChild>
            <w:div w:id="288512170">
              <w:marLeft w:val="0"/>
              <w:marRight w:val="0"/>
              <w:marTop w:val="0"/>
              <w:marBottom w:val="0"/>
              <w:divBdr>
                <w:top w:val="none" w:sz="0" w:space="0" w:color="auto"/>
                <w:left w:val="none" w:sz="0" w:space="0" w:color="auto"/>
                <w:bottom w:val="none" w:sz="0" w:space="0" w:color="auto"/>
                <w:right w:val="none" w:sz="0" w:space="0" w:color="auto"/>
              </w:divBdr>
            </w:div>
          </w:divsChild>
        </w:div>
        <w:div w:id="386035584">
          <w:marLeft w:val="0"/>
          <w:marRight w:val="0"/>
          <w:marTop w:val="0"/>
          <w:marBottom w:val="0"/>
          <w:divBdr>
            <w:top w:val="none" w:sz="0" w:space="0" w:color="auto"/>
            <w:left w:val="none" w:sz="0" w:space="0" w:color="auto"/>
            <w:bottom w:val="none" w:sz="0" w:space="0" w:color="auto"/>
            <w:right w:val="none" w:sz="0" w:space="0" w:color="auto"/>
          </w:divBdr>
          <w:divsChild>
            <w:div w:id="1020668031">
              <w:marLeft w:val="0"/>
              <w:marRight w:val="0"/>
              <w:marTop w:val="0"/>
              <w:marBottom w:val="0"/>
              <w:divBdr>
                <w:top w:val="none" w:sz="0" w:space="0" w:color="auto"/>
                <w:left w:val="none" w:sz="0" w:space="0" w:color="auto"/>
                <w:bottom w:val="none" w:sz="0" w:space="0" w:color="auto"/>
                <w:right w:val="none" w:sz="0" w:space="0" w:color="auto"/>
              </w:divBdr>
            </w:div>
          </w:divsChild>
        </w:div>
        <w:div w:id="590968087">
          <w:marLeft w:val="0"/>
          <w:marRight w:val="0"/>
          <w:marTop w:val="0"/>
          <w:marBottom w:val="0"/>
          <w:divBdr>
            <w:top w:val="none" w:sz="0" w:space="0" w:color="auto"/>
            <w:left w:val="none" w:sz="0" w:space="0" w:color="auto"/>
            <w:bottom w:val="none" w:sz="0" w:space="0" w:color="auto"/>
            <w:right w:val="none" w:sz="0" w:space="0" w:color="auto"/>
          </w:divBdr>
        </w:div>
        <w:div w:id="618993151">
          <w:marLeft w:val="0"/>
          <w:marRight w:val="0"/>
          <w:marTop w:val="0"/>
          <w:marBottom w:val="0"/>
          <w:divBdr>
            <w:top w:val="none" w:sz="0" w:space="0" w:color="auto"/>
            <w:left w:val="none" w:sz="0" w:space="0" w:color="auto"/>
            <w:bottom w:val="none" w:sz="0" w:space="0" w:color="auto"/>
            <w:right w:val="none" w:sz="0" w:space="0" w:color="auto"/>
          </w:divBdr>
        </w:div>
        <w:div w:id="846599969">
          <w:marLeft w:val="0"/>
          <w:marRight w:val="0"/>
          <w:marTop w:val="300"/>
          <w:marBottom w:val="0"/>
          <w:divBdr>
            <w:top w:val="none" w:sz="0" w:space="0" w:color="auto"/>
            <w:left w:val="none" w:sz="0" w:space="0" w:color="auto"/>
            <w:bottom w:val="none" w:sz="0" w:space="0" w:color="auto"/>
            <w:right w:val="none" w:sz="0" w:space="0" w:color="auto"/>
          </w:divBdr>
          <w:divsChild>
            <w:div w:id="322660854">
              <w:marLeft w:val="0"/>
              <w:marRight w:val="0"/>
              <w:marTop w:val="0"/>
              <w:marBottom w:val="0"/>
              <w:divBdr>
                <w:top w:val="none" w:sz="0" w:space="0" w:color="auto"/>
                <w:left w:val="none" w:sz="0" w:space="0" w:color="auto"/>
                <w:bottom w:val="none" w:sz="0" w:space="0" w:color="auto"/>
                <w:right w:val="none" w:sz="0" w:space="0" w:color="auto"/>
              </w:divBdr>
              <w:divsChild>
                <w:div w:id="810245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840677">
          <w:marLeft w:val="0"/>
          <w:marRight w:val="0"/>
          <w:marTop w:val="0"/>
          <w:marBottom w:val="0"/>
          <w:divBdr>
            <w:top w:val="none" w:sz="0" w:space="0" w:color="auto"/>
            <w:left w:val="none" w:sz="0" w:space="0" w:color="auto"/>
            <w:bottom w:val="none" w:sz="0" w:space="0" w:color="auto"/>
            <w:right w:val="none" w:sz="0" w:space="0" w:color="auto"/>
          </w:divBdr>
        </w:div>
        <w:div w:id="1180000454">
          <w:marLeft w:val="0"/>
          <w:marRight w:val="0"/>
          <w:marTop w:val="0"/>
          <w:marBottom w:val="0"/>
          <w:divBdr>
            <w:top w:val="none" w:sz="0" w:space="0" w:color="auto"/>
            <w:left w:val="none" w:sz="0" w:space="0" w:color="auto"/>
            <w:bottom w:val="none" w:sz="0" w:space="0" w:color="auto"/>
            <w:right w:val="none" w:sz="0" w:space="0" w:color="auto"/>
          </w:divBdr>
          <w:divsChild>
            <w:div w:id="237524703">
              <w:marLeft w:val="0"/>
              <w:marRight w:val="0"/>
              <w:marTop w:val="0"/>
              <w:marBottom w:val="0"/>
              <w:divBdr>
                <w:top w:val="none" w:sz="0" w:space="0" w:color="auto"/>
                <w:left w:val="none" w:sz="0" w:space="0" w:color="auto"/>
                <w:bottom w:val="none" w:sz="0" w:space="0" w:color="auto"/>
                <w:right w:val="none" w:sz="0" w:space="0" w:color="auto"/>
              </w:divBdr>
            </w:div>
          </w:divsChild>
        </w:div>
        <w:div w:id="1332372742">
          <w:marLeft w:val="0"/>
          <w:marRight w:val="0"/>
          <w:marTop w:val="0"/>
          <w:marBottom w:val="0"/>
          <w:divBdr>
            <w:top w:val="none" w:sz="0" w:space="0" w:color="auto"/>
            <w:left w:val="none" w:sz="0" w:space="0" w:color="auto"/>
            <w:bottom w:val="none" w:sz="0" w:space="0" w:color="auto"/>
            <w:right w:val="none" w:sz="0" w:space="0" w:color="auto"/>
          </w:divBdr>
        </w:div>
        <w:div w:id="1408922590">
          <w:marLeft w:val="0"/>
          <w:marRight w:val="0"/>
          <w:marTop w:val="0"/>
          <w:marBottom w:val="0"/>
          <w:divBdr>
            <w:top w:val="none" w:sz="0" w:space="0" w:color="auto"/>
            <w:left w:val="none" w:sz="0" w:space="0" w:color="auto"/>
            <w:bottom w:val="none" w:sz="0" w:space="0" w:color="auto"/>
            <w:right w:val="none" w:sz="0" w:space="0" w:color="auto"/>
          </w:divBdr>
          <w:divsChild>
            <w:div w:id="765005700">
              <w:marLeft w:val="0"/>
              <w:marRight w:val="0"/>
              <w:marTop w:val="0"/>
              <w:marBottom w:val="0"/>
              <w:divBdr>
                <w:top w:val="none" w:sz="0" w:space="0" w:color="auto"/>
                <w:left w:val="none" w:sz="0" w:space="0" w:color="auto"/>
                <w:bottom w:val="none" w:sz="0" w:space="0" w:color="auto"/>
                <w:right w:val="none" w:sz="0" w:space="0" w:color="auto"/>
              </w:divBdr>
            </w:div>
          </w:divsChild>
        </w:div>
        <w:div w:id="1462383884">
          <w:marLeft w:val="0"/>
          <w:marRight w:val="0"/>
          <w:marTop w:val="0"/>
          <w:marBottom w:val="0"/>
          <w:divBdr>
            <w:top w:val="none" w:sz="0" w:space="0" w:color="auto"/>
            <w:left w:val="none" w:sz="0" w:space="0" w:color="auto"/>
            <w:bottom w:val="none" w:sz="0" w:space="0" w:color="auto"/>
            <w:right w:val="none" w:sz="0" w:space="0" w:color="auto"/>
          </w:divBdr>
        </w:div>
        <w:div w:id="1654601423">
          <w:marLeft w:val="0"/>
          <w:marRight w:val="0"/>
          <w:marTop w:val="300"/>
          <w:marBottom w:val="0"/>
          <w:divBdr>
            <w:top w:val="none" w:sz="0" w:space="0" w:color="auto"/>
            <w:left w:val="none" w:sz="0" w:space="0" w:color="auto"/>
            <w:bottom w:val="none" w:sz="0" w:space="0" w:color="auto"/>
            <w:right w:val="none" w:sz="0" w:space="0" w:color="auto"/>
          </w:divBdr>
          <w:divsChild>
            <w:div w:id="863640257">
              <w:marLeft w:val="0"/>
              <w:marRight w:val="0"/>
              <w:marTop w:val="0"/>
              <w:marBottom w:val="0"/>
              <w:divBdr>
                <w:top w:val="none" w:sz="0" w:space="0" w:color="auto"/>
                <w:left w:val="none" w:sz="0" w:space="0" w:color="auto"/>
                <w:bottom w:val="none" w:sz="0" w:space="0" w:color="auto"/>
                <w:right w:val="none" w:sz="0" w:space="0" w:color="auto"/>
              </w:divBdr>
              <w:divsChild>
                <w:div w:id="1241523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588082">
          <w:marLeft w:val="0"/>
          <w:marRight w:val="0"/>
          <w:marTop w:val="0"/>
          <w:marBottom w:val="0"/>
          <w:divBdr>
            <w:top w:val="none" w:sz="0" w:space="0" w:color="auto"/>
            <w:left w:val="none" w:sz="0" w:space="0" w:color="auto"/>
            <w:bottom w:val="none" w:sz="0" w:space="0" w:color="auto"/>
            <w:right w:val="none" w:sz="0" w:space="0" w:color="auto"/>
          </w:divBdr>
          <w:divsChild>
            <w:div w:id="320425996">
              <w:marLeft w:val="0"/>
              <w:marRight w:val="0"/>
              <w:marTop w:val="0"/>
              <w:marBottom w:val="0"/>
              <w:divBdr>
                <w:top w:val="none" w:sz="0" w:space="0" w:color="auto"/>
                <w:left w:val="none" w:sz="0" w:space="0" w:color="auto"/>
                <w:bottom w:val="none" w:sz="0" w:space="0" w:color="auto"/>
                <w:right w:val="none" w:sz="0" w:space="0" w:color="auto"/>
              </w:divBdr>
            </w:div>
          </w:divsChild>
        </w:div>
        <w:div w:id="1878542004">
          <w:marLeft w:val="0"/>
          <w:marRight w:val="0"/>
          <w:marTop w:val="0"/>
          <w:marBottom w:val="0"/>
          <w:divBdr>
            <w:top w:val="none" w:sz="0" w:space="0" w:color="auto"/>
            <w:left w:val="none" w:sz="0" w:space="0" w:color="auto"/>
            <w:bottom w:val="none" w:sz="0" w:space="0" w:color="auto"/>
            <w:right w:val="none" w:sz="0" w:space="0" w:color="auto"/>
          </w:divBdr>
        </w:div>
        <w:div w:id="2077119746">
          <w:marLeft w:val="0"/>
          <w:marRight w:val="0"/>
          <w:marTop w:val="0"/>
          <w:marBottom w:val="0"/>
          <w:divBdr>
            <w:top w:val="none" w:sz="0" w:space="0" w:color="auto"/>
            <w:left w:val="none" w:sz="0" w:space="0" w:color="auto"/>
            <w:bottom w:val="none" w:sz="0" w:space="0" w:color="auto"/>
            <w:right w:val="none" w:sz="0" w:space="0" w:color="auto"/>
          </w:divBdr>
          <w:divsChild>
            <w:div w:id="134814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7874424">
      <w:bodyDiv w:val="1"/>
      <w:marLeft w:val="0"/>
      <w:marRight w:val="0"/>
      <w:marTop w:val="0"/>
      <w:marBottom w:val="0"/>
      <w:divBdr>
        <w:top w:val="none" w:sz="0" w:space="0" w:color="auto"/>
        <w:left w:val="none" w:sz="0" w:space="0" w:color="auto"/>
        <w:bottom w:val="none" w:sz="0" w:space="0" w:color="auto"/>
        <w:right w:val="none" w:sz="0" w:space="0" w:color="auto"/>
      </w:divBdr>
    </w:div>
    <w:div w:id="2048604979">
      <w:bodyDiv w:val="1"/>
      <w:marLeft w:val="0"/>
      <w:marRight w:val="0"/>
      <w:marTop w:val="0"/>
      <w:marBottom w:val="0"/>
      <w:divBdr>
        <w:top w:val="none" w:sz="0" w:space="0" w:color="auto"/>
        <w:left w:val="none" w:sz="0" w:space="0" w:color="auto"/>
        <w:bottom w:val="none" w:sz="0" w:space="0" w:color="auto"/>
        <w:right w:val="none" w:sz="0" w:space="0" w:color="auto"/>
      </w:divBdr>
    </w:div>
    <w:div w:id="2049723300">
      <w:bodyDiv w:val="1"/>
      <w:marLeft w:val="0"/>
      <w:marRight w:val="0"/>
      <w:marTop w:val="0"/>
      <w:marBottom w:val="0"/>
      <w:divBdr>
        <w:top w:val="none" w:sz="0" w:space="0" w:color="auto"/>
        <w:left w:val="none" w:sz="0" w:space="0" w:color="auto"/>
        <w:bottom w:val="none" w:sz="0" w:space="0" w:color="auto"/>
        <w:right w:val="none" w:sz="0" w:space="0" w:color="auto"/>
      </w:divBdr>
      <w:divsChild>
        <w:div w:id="195890927">
          <w:marLeft w:val="0"/>
          <w:marRight w:val="0"/>
          <w:marTop w:val="0"/>
          <w:marBottom w:val="0"/>
          <w:divBdr>
            <w:top w:val="none" w:sz="0" w:space="0" w:color="auto"/>
            <w:left w:val="none" w:sz="0" w:space="0" w:color="auto"/>
            <w:bottom w:val="none" w:sz="0" w:space="0" w:color="auto"/>
            <w:right w:val="none" w:sz="0" w:space="0" w:color="auto"/>
          </w:divBdr>
          <w:divsChild>
            <w:div w:id="1018236072">
              <w:marLeft w:val="0"/>
              <w:marRight w:val="0"/>
              <w:marTop w:val="0"/>
              <w:marBottom w:val="0"/>
              <w:divBdr>
                <w:top w:val="none" w:sz="0" w:space="0" w:color="auto"/>
                <w:left w:val="none" w:sz="0" w:space="0" w:color="auto"/>
                <w:bottom w:val="none" w:sz="0" w:space="0" w:color="auto"/>
                <w:right w:val="none" w:sz="0" w:space="0" w:color="auto"/>
              </w:divBdr>
            </w:div>
          </w:divsChild>
        </w:div>
        <w:div w:id="217597072">
          <w:marLeft w:val="0"/>
          <w:marRight w:val="0"/>
          <w:marTop w:val="0"/>
          <w:marBottom w:val="0"/>
          <w:divBdr>
            <w:top w:val="none" w:sz="0" w:space="0" w:color="auto"/>
            <w:left w:val="none" w:sz="0" w:space="0" w:color="auto"/>
            <w:bottom w:val="none" w:sz="0" w:space="0" w:color="auto"/>
            <w:right w:val="none" w:sz="0" w:space="0" w:color="auto"/>
          </w:divBdr>
          <w:divsChild>
            <w:div w:id="107631435">
              <w:marLeft w:val="0"/>
              <w:marRight w:val="0"/>
              <w:marTop w:val="0"/>
              <w:marBottom w:val="0"/>
              <w:divBdr>
                <w:top w:val="none" w:sz="0" w:space="0" w:color="auto"/>
                <w:left w:val="none" w:sz="0" w:space="0" w:color="auto"/>
                <w:bottom w:val="none" w:sz="0" w:space="0" w:color="auto"/>
                <w:right w:val="none" w:sz="0" w:space="0" w:color="auto"/>
              </w:divBdr>
            </w:div>
          </w:divsChild>
        </w:div>
        <w:div w:id="239488467">
          <w:marLeft w:val="0"/>
          <w:marRight w:val="0"/>
          <w:marTop w:val="300"/>
          <w:marBottom w:val="0"/>
          <w:divBdr>
            <w:top w:val="none" w:sz="0" w:space="0" w:color="auto"/>
            <w:left w:val="none" w:sz="0" w:space="0" w:color="auto"/>
            <w:bottom w:val="none" w:sz="0" w:space="0" w:color="auto"/>
            <w:right w:val="none" w:sz="0" w:space="0" w:color="auto"/>
          </w:divBdr>
          <w:divsChild>
            <w:div w:id="1048266300">
              <w:marLeft w:val="0"/>
              <w:marRight w:val="0"/>
              <w:marTop w:val="0"/>
              <w:marBottom w:val="0"/>
              <w:divBdr>
                <w:top w:val="none" w:sz="0" w:space="0" w:color="auto"/>
                <w:left w:val="none" w:sz="0" w:space="0" w:color="auto"/>
                <w:bottom w:val="none" w:sz="0" w:space="0" w:color="auto"/>
                <w:right w:val="none" w:sz="0" w:space="0" w:color="auto"/>
              </w:divBdr>
              <w:divsChild>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244446">
          <w:marLeft w:val="0"/>
          <w:marRight w:val="0"/>
          <w:marTop w:val="300"/>
          <w:marBottom w:val="0"/>
          <w:divBdr>
            <w:top w:val="none" w:sz="0" w:space="0" w:color="auto"/>
            <w:left w:val="none" w:sz="0" w:space="0" w:color="auto"/>
            <w:bottom w:val="none" w:sz="0" w:space="0" w:color="auto"/>
            <w:right w:val="none" w:sz="0" w:space="0" w:color="auto"/>
          </w:divBdr>
          <w:divsChild>
            <w:div w:id="216551106">
              <w:marLeft w:val="0"/>
              <w:marRight w:val="0"/>
              <w:marTop w:val="0"/>
              <w:marBottom w:val="0"/>
              <w:divBdr>
                <w:top w:val="none" w:sz="0" w:space="0" w:color="auto"/>
                <w:left w:val="none" w:sz="0" w:space="0" w:color="auto"/>
                <w:bottom w:val="none" w:sz="0" w:space="0" w:color="auto"/>
                <w:right w:val="none" w:sz="0" w:space="0" w:color="auto"/>
              </w:divBdr>
              <w:divsChild>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147503">
          <w:marLeft w:val="0"/>
          <w:marRight w:val="0"/>
          <w:marTop w:val="0"/>
          <w:marBottom w:val="0"/>
          <w:divBdr>
            <w:top w:val="none" w:sz="0" w:space="0" w:color="auto"/>
            <w:left w:val="none" w:sz="0" w:space="0" w:color="auto"/>
            <w:bottom w:val="none" w:sz="0" w:space="0" w:color="auto"/>
            <w:right w:val="none" w:sz="0" w:space="0" w:color="auto"/>
          </w:divBdr>
        </w:div>
        <w:div w:id="817066991">
          <w:marLeft w:val="0"/>
          <w:marRight w:val="0"/>
          <w:marTop w:val="0"/>
          <w:marBottom w:val="0"/>
          <w:divBdr>
            <w:top w:val="none" w:sz="0" w:space="0" w:color="auto"/>
            <w:left w:val="none" w:sz="0" w:space="0" w:color="auto"/>
            <w:bottom w:val="none" w:sz="0" w:space="0" w:color="auto"/>
            <w:right w:val="none" w:sz="0" w:space="0" w:color="auto"/>
          </w:divBdr>
          <w:divsChild>
            <w:div w:id="1363282115">
              <w:marLeft w:val="0"/>
              <w:marRight w:val="0"/>
              <w:marTop w:val="0"/>
              <w:marBottom w:val="0"/>
              <w:divBdr>
                <w:top w:val="none" w:sz="0" w:space="0" w:color="auto"/>
                <w:left w:val="none" w:sz="0" w:space="0" w:color="auto"/>
                <w:bottom w:val="none" w:sz="0" w:space="0" w:color="auto"/>
                <w:right w:val="none" w:sz="0" w:space="0" w:color="auto"/>
              </w:divBdr>
            </w:div>
          </w:divsChild>
        </w:div>
        <w:div w:id="972099694">
          <w:marLeft w:val="0"/>
          <w:marRight w:val="0"/>
          <w:marTop w:val="0"/>
          <w:marBottom w:val="0"/>
          <w:divBdr>
            <w:top w:val="none" w:sz="0" w:space="0" w:color="auto"/>
            <w:left w:val="none" w:sz="0" w:space="0" w:color="auto"/>
            <w:bottom w:val="none" w:sz="0" w:space="0" w:color="auto"/>
            <w:right w:val="none" w:sz="0" w:space="0" w:color="auto"/>
          </w:divBdr>
        </w:div>
        <w:div w:id="1048532828">
          <w:marLeft w:val="0"/>
          <w:marRight w:val="0"/>
          <w:marTop w:val="0"/>
          <w:marBottom w:val="0"/>
          <w:divBdr>
            <w:top w:val="none" w:sz="0" w:space="0" w:color="auto"/>
            <w:left w:val="none" w:sz="0" w:space="0" w:color="auto"/>
            <w:bottom w:val="none" w:sz="0" w:space="0" w:color="auto"/>
            <w:right w:val="none" w:sz="0" w:space="0" w:color="auto"/>
          </w:divBdr>
        </w:div>
        <w:div w:id="1142120650">
          <w:marLeft w:val="0"/>
          <w:marRight w:val="0"/>
          <w:marTop w:val="0"/>
          <w:marBottom w:val="0"/>
          <w:divBdr>
            <w:top w:val="none" w:sz="0" w:space="0" w:color="auto"/>
            <w:left w:val="none" w:sz="0" w:space="0" w:color="auto"/>
            <w:bottom w:val="none" w:sz="0" w:space="0" w:color="auto"/>
            <w:right w:val="none" w:sz="0" w:space="0" w:color="auto"/>
          </w:divBdr>
        </w:div>
        <w:div w:id="1238246921">
          <w:marLeft w:val="0"/>
          <w:marRight w:val="0"/>
          <w:marTop w:val="0"/>
          <w:marBottom w:val="0"/>
          <w:divBdr>
            <w:top w:val="none" w:sz="0" w:space="0" w:color="auto"/>
            <w:left w:val="none" w:sz="0" w:space="0" w:color="auto"/>
            <w:bottom w:val="none" w:sz="0" w:space="0" w:color="auto"/>
            <w:right w:val="none" w:sz="0" w:space="0" w:color="auto"/>
          </w:divBdr>
        </w:div>
        <w:div w:id="1243566641">
          <w:marLeft w:val="0"/>
          <w:marRight w:val="0"/>
          <w:marTop w:val="0"/>
          <w:marBottom w:val="0"/>
          <w:divBdr>
            <w:top w:val="none" w:sz="0" w:space="0" w:color="auto"/>
            <w:left w:val="none" w:sz="0" w:space="0" w:color="auto"/>
            <w:bottom w:val="none" w:sz="0" w:space="0" w:color="auto"/>
            <w:right w:val="none" w:sz="0" w:space="0" w:color="auto"/>
          </w:divBdr>
        </w:div>
        <w:div w:id="1414859815">
          <w:marLeft w:val="0"/>
          <w:marRight w:val="0"/>
          <w:marTop w:val="0"/>
          <w:marBottom w:val="0"/>
          <w:divBdr>
            <w:top w:val="none" w:sz="0" w:space="0" w:color="auto"/>
            <w:left w:val="none" w:sz="0" w:space="0" w:color="auto"/>
            <w:bottom w:val="none" w:sz="0" w:space="0" w:color="auto"/>
            <w:right w:val="none" w:sz="0" w:space="0" w:color="auto"/>
          </w:divBdr>
          <w:divsChild>
            <w:div w:id="388191290">
              <w:marLeft w:val="0"/>
              <w:marRight w:val="0"/>
              <w:marTop w:val="0"/>
              <w:marBottom w:val="0"/>
              <w:divBdr>
                <w:top w:val="none" w:sz="0" w:space="0" w:color="auto"/>
                <w:left w:val="none" w:sz="0" w:space="0" w:color="auto"/>
                <w:bottom w:val="none" w:sz="0" w:space="0" w:color="auto"/>
                <w:right w:val="none" w:sz="0" w:space="0" w:color="auto"/>
              </w:divBdr>
            </w:div>
          </w:divsChild>
        </w:div>
        <w:div w:id="1517882442">
          <w:marLeft w:val="0"/>
          <w:marRight w:val="0"/>
          <w:marTop w:val="300"/>
          <w:marBottom w:val="0"/>
          <w:divBdr>
            <w:top w:val="none" w:sz="0" w:space="0" w:color="auto"/>
            <w:left w:val="none" w:sz="0" w:space="0" w:color="auto"/>
            <w:bottom w:val="none" w:sz="0" w:space="0" w:color="auto"/>
            <w:right w:val="none" w:sz="0" w:space="0" w:color="auto"/>
          </w:divBdr>
          <w:divsChild>
            <w:div w:id="1352874964">
              <w:marLeft w:val="0"/>
              <w:marRight w:val="0"/>
              <w:marTop w:val="0"/>
              <w:marBottom w:val="0"/>
              <w:divBdr>
                <w:top w:val="none" w:sz="0" w:space="0" w:color="auto"/>
                <w:left w:val="none" w:sz="0" w:space="0" w:color="auto"/>
                <w:bottom w:val="none" w:sz="0" w:space="0" w:color="auto"/>
                <w:right w:val="none" w:sz="0" w:space="0" w:color="auto"/>
              </w:divBdr>
              <w:divsChild>
                <w:div w:id="2082217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979047">
          <w:marLeft w:val="0"/>
          <w:marRight w:val="0"/>
          <w:marTop w:val="0"/>
          <w:marBottom w:val="0"/>
          <w:divBdr>
            <w:top w:val="none" w:sz="0" w:space="0" w:color="auto"/>
            <w:left w:val="none" w:sz="0" w:space="0" w:color="auto"/>
            <w:bottom w:val="none" w:sz="0" w:space="0" w:color="auto"/>
            <w:right w:val="none" w:sz="0" w:space="0" w:color="auto"/>
          </w:divBdr>
          <w:divsChild>
            <w:div w:id="1392340312">
              <w:marLeft w:val="0"/>
              <w:marRight w:val="0"/>
              <w:marTop w:val="0"/>
              <w:marBottom w:val="0"/>
              <w:divBdr>
                <w:top w:val="none" w:sz="0" w:space="0" w:color="auto"/>
                <w:left w:val="none" w:sz="0" w:space="0" w:color="auto"/>
                <w:bottom w:val="none" w:sz="0" w:space="0" w:color="auto"/>
                <w:right w:val="none" w:sz="0" w:space="0" w:color="auto"/>
              </w:divBdr>
            </w:div>
          </w:divsChild>
        </w:div>
        <w:div w:id="1902449374">
          <w:marLeft w:val="0"/>
          <w:marRight w:val="0"/>
          <w:marTop w:val="0"/>
          <w:marBottom w:val="0"/>
          <w:divBdr>
            <w:top w:val="none" w:sz="0" w:space="0" w:color="auto"/>
            <w:left w:val="none" w:sz="0" w:space="0" w:color="auto"/>
            <w:bottom w:val="none" w:sz="0" w:space="0" w:color="auto"/>
            <w:right w:val="none" w:sz="0" w:space="0" w:color="auto"/>
          </w:divBdr>
          <w:divsChild>
            <w:div w:id="899244832">
              <w:marLeft w:val="0"/>
              <w:marRight w:val="0"/>
              <w:marTop w:val="0"/>
              <w:marBottom w:val="0"/>
              <w:divBdr>
                <w:top w:val="none" w:sz="0" w:space="0" w:color="auto"/>
                <w:left w:val="none" w:sz="0" w:space="0" w:color="auto"/>
                <w:bottom w:val="none" w:sz="0" w:space="0" w:color="auto"/>
                <w:right w:val="none" w:sz="0" w:space="0" w:color="auto"/>
              </w:divBdr>
            </w:div>
          </w:divsChild>
        </w:div>
        <w:div w:id="1931313103">
          <w:marLeft w:val="0"/>
          <w:marRight w:val="0"/>
          <w:marTop w:val="0"/>
          <w:marBottom w:val="0"/>
          <w:divBdr>
            <w:top w:val="none" w:sz="0" w:space="0" w:color="auto"/>
            <w:left w:val="none" w:sz="0" w:space="0" w:color="auto"/>
            <w:bottom w:val="none" w:sz="0" w:space="0" w:color="auto"/>
            <w:right w:val="none" w:sz="0" w:space="0" w:color="auto"/>
          </w:divBdr>
        </w:div>
        <w:div w:id="2017920267">
          <w:marLeft w:val="0"/>
          <w:marRight w:val="0"/>
          <w:marTop w:val="300"/>
          <w:marBottom w:val="0"/>
          <w:divBdr>
            <w:top w:val="none" w:sz="0" w:space="0" w:color="auto"/>
            <w:left w:val="none" w:sz="0" w:space="0" w:color="auto"/>
            <w:bottom w:val="none" w:sz="0" w:space="0" w:color="auto"/>
            <w:right w:val="none" w:sz="0" w:space="0" w:color="auto"/>
          </w:divBdr>
          <w:divsChild>
            <w:div w:id="2141877002">
              <w:marLeft w:val="0"/>
              <w:marRight w:val="0"/>
              <w:marTop w:val="0"/>
              <w:marBottom w:val="0"/>
              <w:divBdr>
                <w:top w:val="none" w:sz="0" w:space="0" w:color="auto"/>
                <w:left w:val="none" w:sz="0" w:space="0" w:color="auto"/>
                <w:bottom w:val="none" w:sz="0" w:space="0" w:color="auto"/>
                <w:right w:val="none" w:sz="0" w:space="0" w:color="auto"/>
              </w:divBdr>
              <w:divsChild>
                <w:div w:id="744840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0264">
          <w:marLeft w:val="0"/>
          <w:marRight w:val="0"/>
          <w:marTop w:val="0"/>
          <w:marBottom w:val="0"/>
          <w:divBdr>
            <w:top w:val="none" w:sz="0" w:space="0" w:color="auto"/>
            <w:left w:val="none" w:sz="0" w:space="0" w:color="auto"/>
            <w:bottom w:val="none" w:sz="0" w:space="0" w:color="auto"/>
            <w:right w:val="none" w:sz="0" w:space="0" w:color="auto"/>
          </w:divBdr>
          <w:divsChild>
            <w:div w:id="167506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107243">
      <w:bodyDiv w:val="1"/>
      <w:marLeft w:val="0"/>
      <w:marRight w:val="0"/>
      <w:marTop w:val="0"/>
      <w:marBottom w:val="0"/>
      <w:divBdr>
        <w:top w:val="none" w:sz="0" w:space="0" w:color="auto"/>
        <w:left w:val="none" w:sz="0" w:space="0" w:color="auto"/>
        <w:bottom w:val="none" w:sz="0" w:space="0" w:color="auto"/>
        <w:right w:val="none" w:sz="0" w:space="0" w:color="auto"/>
      </w:divBdr>
      <w:divsChild>
        <w:div w:id="119569220">
          <w:marLeft w:val="0"/>
          <w:marRight w:val="0"/>
          <w:marTop w:val="300"/>
          <w:marBottom w:val="0"/>
          <w:divBdr>
            <w:top w:val="none" w:sz="0" w:space="0" w:color="auto"/>
            <w:left w:val="none" w:sz="0" w:space="0" w:color="auto"/>
            <w:bottom w:val="none" w:sz="0" w:space="0" w:color="auto"/>
            <w:right w:val="none" w:sz="0" w:space="0" w:color="auto"/>
          </w:divBdr>
          <w:divsChild>
            <w:div w:id="1647779098">
              <w:marLeft w:val="0"/>
              <w:marRight w:val="0"/>
              <w:marTop w:val="0"/>
              <w:marBottom w:val="0"/>
              <w:divBdr>
                <w:top w:val="none" w:sz="0" w:space="0" w:color="auto"/>
                <w:left w:val="none" w:sz="0" w:space="0" w:color="auto"/>
                <w:bottom w:val="none" w:sz="0" w:space="0" w:color="auto"/>
                <w:right w:val="none" w:sz="0" w:space="0" w:color="auto"/>
              </w:divBdr>
              <w:divsChild>
                <w:div w:id="107998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214392073">
          <w:marLeft w:val="0"/>
          <w:marRight w:val="0"/>
          <w:marTop w:val="300"/>
          <w:marBottom w:val="0"/>
          <w:divBdr>
            <w:top w:val="none" w:sz="0" w:space="0" w:color="auto"/>
            <w:left w:val="none" w:sz="0" w:space="0" w:color="auto"/>
            <w:bottom w:val="none" w:sz="0" w:space="0" w:color="auto"/>
            <w:right w:val="none" w:sz="0" w:space="0" w:color="auto"/>
          </w:divBdr>
          <w:divsChild>
            <w:div w:id="363755912">
              <w:marLeft w:val="0"/>
              <w:marRight w:val="0"/>
              <w:marTop w:val="0"/>
              <w:marBottom w:val="0"/>
              <w:divBdr>
                <w:top w:val="none" w:sz="0" w:space="0" w:color="auto"/>
                <w:left w:val="none" w:sz="0" w:space="0" w:color="auto"/>
                <w:bottom w:val="none" w:sz="0" w:space="0" w:color="auto"/>
                <w:right w:val="none" w:sz="0" w:space="0" w:color="auto"/>
              </w:divBdr>
              <w:divsChild>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667620">
          <w:marLeft w:val="0"/>
          <w:marRight w:val="0"/>
          <w:marTop w:val="0"/>
          <w:marBottom w:val="0"/>
          <w:divBdr>
            <w:top w:val="none" w:sz="0" w:space="0" w:color="auto"/>
            <w:left w:val="none" w:sz="0" w:space="0" w:color="auto"/>
            <w:bottom w:val="none" w:sz="0" w:space="0" w:color="auto"/>
            <w:right w:val="none" w:sz="0" w:space="0" w:color="auto"/>
          </w:divBdr>
          <w:divsChild>
            <w:div w:id="2079203671">
              <w:marLeft w:val="0"/>
              <w:marRight w:val="0"/>
              <w:marTop w:val="0"/>
              <w:marBottom w:val="0"/>
              <w:divBdr>
                <w:top w:val="none" w:sz="0" w:space="0" w:color="auto"/>
                <w:left w:val="none" w:sz="0" w:space="0" w:color="auto"/>
                <w:bottom w:val="none" w:sz="0" w:space="0" w:color="auto"/>
                <w:right w:val="none" w:sz="0" w:space="0" w:color="auto"/>
              </w:divBdr>
            </w:div>
          </w:divsChild>
        </w:div>
        <w:div w:id="501627044">
          <w:marLeft w:val="0"/>
          <w:marRight w:val="0"/>
          <w:marTop w:val="0"/>
          <w:marBottom w:val="0"/>
          <w:divBdr>
            <w:top w:val="none" w:sz="0" w:space="0" w:color="auto"/>
            <w:left w:val="none" w:sz="0" w:space="0" w:color="auto"/>
            <w:bottom w:val="none" w:sz="0" w:space="0" w:color="auto"/>
            <w:right w:val="none" w:sz="0" w:space="0" w:color="auto"/>
          </w:divBdr>
        </w:div>
        <w:div w:id="517040097">
          <w:marLeft w:val="0"/>
          <w:marRight w:val="0"/>
          <w:marTop w:val="300"/>
          <w:marBottom w:val="0"/>
          <w:divBdr>
            <w:top w:val="none" w:sz="0" w:space="0" w:color="auto"/>
            <w:left w:val="none" w:sz="0" w:space="0" w:color="auto"/>
            <w:bottom w:val="none" w:sz="0" w:space="0" w:color="auto"/>
            <w:right w:val="none" w:sz="0" w:space="0" w:color="auto"/>
          </w:divBdr>
          <w:divsChild>
            <w:div w:id="368531406">
              <w:marLeft w:val="0"/>
              <w:marRight w:val="0"/>
              <w:marTop w:val="0"/>
              <w:marBottom w:val="0"/>
              <w:divBdr>
                <w:top w:val="none" w:sz="0" w:space="0" w:color="auto"/>
                <w:left w:val="none" w:sz="0" w:space="0" w:color="auto"/>
                <w:bottom w:val="none" w:sz="0" w:space="0" w:color="auto"/>
                <w:right w:val="none" w:sz="0" w:space="0" w:color="auto"/>
              </w:divBdr>
              <w:divsChild>
                <w:div w:id="126426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56760">
          <w:marLeft w:val="0"/>
          <w:marRight w:val="0"/>
          <w:marTop w:val="0"/>
          <w:marBottom w:val="0"/>
          <w:divBdr>
            <w:top w:val="none" w:sz="0" w:space="0" w:color="auto"/>
            <w:left w:val="none" w:sz="0" w:space="0" w:color="auto"/>
            <w:bottom w:val="none" w:sz="0" w:space="0" w:color="auto"/>
            <w:right w:val="none" w:sz="0" w:space="0" w:color="auto"/>
          </w:divBdr>
          <w:divsChild>
            <w:div w:id="1437216262">
              <w:marLeft w:val="0"/>
              <w:marRight w:val="0"/>
              <w:marTop w:val="0"/>
              <w:marBottom w:val="0"/>
              <w:divBdr>
                <w:top w:val="none" w:sz="0" w:space="0" w:color="auto"/>
                <w:left w:val="none" w:sz="0" w:space="0" w:color="auto"/>
                <w:bottom w:val="none" w:sz="0" w:space="0" w:color="auto"/>
                <w:right w:val="none" w:sz="0" w:space="0" w:color="auto"/>
              </w:divBdr>
            </w:div>
          </w:divsChild>
        </w:div>
        <w:div w:id="600262374">
          <w:marLeft w:val="0"/>
          <w:marRight w:val="0"/>
          <w:marTop w:val="0"/>
          <w:marBottom w:val="0"/>
          <w:divBdr>
            <w:top w:val="none" w:sz="0" w:space="0" w:color="auto"/>
            <w:left w:val="none" w:sz="0" w:space="0" w:color="auto"/>
            <w:bottom w:val="none" w:sz="0" w:space="0" w:color="auto"/>
            <w:right w:val="none" w:sz="0" w:space="0" w:color="auto"/>
          </w:divBdr>
        </w:div>
        <w:div w:id="661129022">
          <w:marLeft w:val="0"/>
          <w:marRight w:val="0"/>
          <w:marTop w:val="0"/>
          <w:marBottom w:val="0"/>
          <w:divBdr>
            <w:top w:val="none" w:sz="0" w:space="0" w:color="auto"/>
            <w:left w:val="none" w:sz="0" w:space="0" w:color="auto"/>
            <w:bottom w:val="none" w:sz="0" w:space="0" w:color="auto"/>
            <w:right w:val="none" w:sz="0" w:space="0" w:color="auto"/>
          </w:divBdr>
          <w:divsChild>
            <w:div w:id="113063831">
              <w:marLeft w:val="0"/>
              <w:marRight w:val="0"/>
              <w:marTop w:val="0"/>
              <w:marBottom w:val="0"/>
              <w:divBdr>
                <w:top w:val="none" w:sz="0" w:space="0" w:color="auto"/>
                <w:left w:val="none" w:sz="0" w:space="0" w:color="auto"/>
                <w:bottom w:val="none" w:sz="0" w:space="0" w:color="auto"/>
                <w:right w:val="none" w:sz="0" w:space="0" w:color="auto"/>
              </w:divBdr>
            </w:div>
          </w:divsChild>
        </w:div>
        <w:div w:id="754474511">
          <w:marLeft w:val="0"/>
          <w:marRight w:val="0"/>
          <w:marTop w:val="0"/>
          <w:marBottom w:val="0"/>
          <w:divBdr>
            <w:top w:val="none" w:sz="0" w:space="0" w:color="auto"/>
            <w:left w:val="none" w:sz="0" w:space="0" w:color="auto"/>
            <w:bottom w:val="none" w:sz="0" w:space="0" w:color="auto"/>
            <w:right w:val="none" w:sz="0" w:space="0" w:color="auto"/>
          </w:divBdr>
        </w:div>
        <w:div w:id="869681929">
          <w:marLeft w:val="0"/>
          <w:marRight w:val="0"/>
          <w:marTop w:val="0"/>
          <w:marBottom w:val="0"/>
          <w:divBdr>
            <w:top w:val="none" w:sz="0" w:space="0" w:color="auto"/>
            <w:left w:val="none" w:sz="0" w:space="0" w:color="auto"/>
            <w:bottom w:val="none" w:sz="0" w:space="0" w:color="auto"/>
            <w:right w:val="none" w:sz="0" w:space="0" w:color="auto"/>
          </w:divBdr>
          <w:divsChild>
            <w:div w:id="1903786401">
              <w:marLeft w:val="0"/>
              <w:marRight w:val="0"/>
              <w:marTop w:val="0"/>
              <w:marBottom w:val="0"/>
              <w:divBdr>
                <w:top w:val="none" w:sz="0" w:space="0" w:color="auto"/>
                <w:left w:val="none" w:sz="0" w:space="0" w:color="auto"/>
                <w:bottom w:val="none" w:sz="0" w:space="0" w:color="auto"/>
                <w:right w:val="none" w:sz="0" w:space="0" w:color="auto"/>
              </w:divBdr>
            </w:div>
          </w:divsChild>
        </w:div>
        <w:div w:id="910845262">
          <w:marLeft w:val="0"/>
          <w:marRight w:val="0"/>
          <w:marTop w:val="0"/>
          <w:marBottom w:val="0"/>
          <w:divBdr>
            <w:top w:val="none" w:sz="0" w:space="0" w:color="auto"/>
            <w:left w:val="none" w:sz="0" w:space="0" w:color="auto"/>
            <w:bottom w:val="none" w:sz="0" w:space="0" w:color="auto"/>
            <w:right w:val="none" w:sz="0" w:space="0" w:color="auto"/>
          </w:divBdr>
        </w:div>
        <w:div w:id="1338146139">
          <w:marLeft w:val="0"/>
          <w:marRight w:val="0"/>
          <w:marTop w:val="0"/>
          <w:marBottom w:val="0"/>
          <w:divBdr>
            <w:top w:val="none" w:sz="0" w:space="0" w:color="auto"/>
            <w:left w:val="none" w:sz="0" w:space="0" w:color="auto"/>
            <w:bottom w:val="none" w:sz="0" w:space="0" w:color="auto"/>
            <w:right w:val="none" w:sz="0" w:space="0" w:color="auto"/>
          </w:divBdr>
          <w:divsChild>
            <w:div w:id="611400473">
              <w:marLeft w:val="0"/>
              <w:marRight w:val="0"/>
              <w:marTop w:val="0"/>
              <w:marBottom w:val="0"/>
              <w:divBdr>
                <w:top w:val="none" w:sz="0" w:space="0" w:color="auto"/>
                <w:left w:val="none" w:sz="0" w:space="0" w:color="auto"/>
                <w:bottom w:val="none" w:sz="0" w:space="0" w:color="auto"/>
                <w:right w:val="none" w:sz="0" w:space="0" w:color="auto"/>
              </w:divBdr>
            </w:div>
          </w:divsChild>
        </w:div>
        <w:div w:id="1428036614">
          <w:marLeft w:val="0"/>
          <w:marRight w:val="0"/>
          <w:marTop w:val="0"/>
          <w:marBottom w:val="0"/>
          <w:divBdr>
            <w:top w:val="none" w:sz="0" w:space="0" w:color="auto"/>
            <w:left w:val="none" w:sz="0" w:space="0" w:color="auto"/>
            <w:bottom w:val="none" w:sz="0" w:space="0" w:color="auto"/>
            <w:right w:val="none" w:sz="0" w:space="0" w:color="auto"/>
          </w:divBdr>
        </w:div>
        <w:div w:id="1435200385">
          <w:marLeft w:val="0"/>
          <w:marRight w:val="0"/>
          <w:marTop w:val="0"/>
          <w:marBottom w:val="0"/>
          <w:divBdr>
            <w:top w:val="none" w:sz="0" w:space="0" w:color="auto"/>
            <w:left w:val="none" w:sz="0" w:space="0" w:color="auto"/>
            <w:bottom w:val="none" w:sz="0" w:space="0" w:color="auto"/>
            <w:right w:val="none" w:sz="0" w:space="0" w:color="auto"/>
          </w:divBdr>
        </w:div>
        <w:div w:id="1572275758">
          <w:marLeft w:val="0"/>
          <w:marRight w:val="0"/>
          <w:marTop w:val="0"/>
          <w:marBottom w:val="0"/>
          <w:divBdr>
            <w:top w:val="none" w:sz="0" w:space="0" w:color="auto"/>
            <w:left w:val="none" w:sz="0" w:space="0" w:color="auto"/>
            <w:bottom w:val="none" w:sz="0" w:space="0" w:color="auto"/>
            <w:right w:val="none" w:sz="0" w:space="0" w:color="auto"/>
          </w:divBdr>
          <w:divsChild>
            <w:div w:id="136150611">
              <w:marLeft w:val="0"/>
              <w:marRight w:val="0"/>
              <w:marTop w:val="0"/>
              <w:marBottom w:val="0"/>
              <w:divBdr>
                <w:top w:val="none" w:sz="0" w:space="0" w:color="auto"/>
                <w:left w:val="none" w:sz="0" w:space="0" w:color="auto"/>
                <w:bottom w:val="none" w:sz="0" w:space="0" w:color="auto"/>
                <w:right w:val="none" w:sz="0" w:space="0" w:color="auto"/>
              </w:divBdr>
            </w:div>
          </w:divsChild>
        </w:div>
        <w:div w:id="1594820425">
          <w:marLeft w:val="0"/>
          <w:marRight w:val="0"/>
          <w:marTop w:val="300"/>
          <w:marBottom w:val="0"/>
          <w:divBdr>
            <w:top w:val="none" w:sz="0" w:space="0" w:color="auto"/>
            <w:left w:val="none" w:sz="0" w:space="0" w:color="auto"/>
            <w:bottom w:val="none" w:sz="0" w:space="0" w:color="auto"/>
            <w:right w:val="none" w:sz="0" w:space="0" w:color="auto"/>
          </w:divBdr>
          <w:divsChild>
            <w:div w:id="210458439">
              <w:marLeft w:val="0"/>
              <w:marRight w:val="0"/>
              <w:marTop w:val="0"/>
              <w:marBottom w:val="0"/>
              <w:divBdr>
                <w:top w:val="none" w:sz="0" w:space="0" w:color="auto"/>
                <w:left w:val="none" w:sz="0" w:space="0" w:color="auto"/>
                <w:bottom w:val="none" w:sz="0" w:space="0" w:color="auto"/>
                <w:right w:val="none" w:sz="0" w:space="0" w:color="auto"/>
              </w:divBdr>
              <w:divsChild>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343703">
          <w:marLeft w:val="0"/>
          <w:marRight w:val="0"/>
          <w:marTop w:val="0"/>
          <w:marBottom w:val="0"/>
          <w:divBdr>
            <w:top w:val="none" w:sz="0" w:space="0" w:color="auto"/>
            <w:left w:val="none" w:sz="0" w:space="0" w:color="auto"/>
            <w:bottom w:val="none" w:sz="0" w:space="0" w:color="auto"/>
            <w:right w:val="none" w:sz="0" w:space="0" w:color="auto"/>
          </w:divBdr>
        </w:div>
      </w:divsChild>
    </w:div>
    <w:div w:id="2050647179">
      <w:bodyDiv w:val="1"/>
      <w:marLeft w:val="0"/>
      <w:marRight w:val="0"/>
      <w:marTop w:val="0"/>
      <w:marBottom w:val="0"/>
      <w:divBdr>
        <w:top w:val="none" w:sz="0" w:space="0" w:color="auto"/>
        <w:left w:val="none" w:sz="0" w:space="0" w:color="auto"/>
        <w:bottom w:val="none" w:sz="0" w:space="0" w:color="auto"/>
        <w:right w:val="none" w:sz="0" w:space="0" w:color="auto"/>
      </w:divBdr>
      <w:divsChild>
        <w:div w:id="413937586">
          <w:marLeft w:val="0"/>
          <w:marRight w:val="0"/>
          <w:marTop w:val="0"/>
          <w:marBottom w:val="0"/>
          <w:divBdr>
            <w:top w:val="none" w:sz="0" w:space="0" w:color="auto"/>
            <w:left w:val="none" w:sz="0" w:space="0" w:color="auto"/>
            <w:bottom w:val="none" w:sz="0" w:space="0" w:color="auto"/>
            <w:right w:val="none" w:sz="0" w:space="0" w:color="auto"/>
          </w:divBdr>
        </w:div>
        <w:div w:id="1188249203">
          <w:marLeft w:val="0"/>
          <w:marRight w:val="0"/>
          <w:marTop w:val="0"/>
          <w:marBottom w:val="0"/>
          <w:divBdr>
            <w:top w:val="none" w:sz="0" w:space="0" w:color="auto"/>
            <w:left w:val="none" w:sz="0" w:space="0" w:color="auto"/>
            <w:bottom w:val="none" w:sz="0" w:space="0" w:color="auto"/>
            <w:right w:val="none" w:sz="0" w:space="0" w:color="auto"/>
          </w:divBdr>
          <w:divsChild>
            <w:div w:id="1563835411">
              <w:marLeft w:val="0"/>
              <w:marRight w:val="0"/>
              <w:marTop w:val="0"/>
              <w:marBottom w:val="0"/>
              <w:divBdr>
                <w:top w:val="none" w:sz="0" w:space="0" w:color="auto"/>
                <w:left w:val="none" w:sz="0" w:space="0" w:color="auto"/>
                <w:bottom w:val="none" w:sz="0" w:space="0" w:color="auto"/>
                <w:right w:val="none" w:sz="0" w:space="0" w:color="auto"/>
              </w:divBdr>
            </w:div>
          </w:divsChild>
        </w:div>
        <w:div w:id="1357075242">
          <w:marLeft w:val="0"/>
          <w:marRight w:val="0"/>
          <w:marTop w:val="0"/>
          <w:marBottom w:val="0"/>
          <w:divBdr>
            <w:top w:val="none" w:sz="0" w:space="0" w:color="auto"/>
            <w:left w:val="none" w:sz="0" w:space="0" w:color="auto"/>
            <w:bottom w:val="none" w:sz="0" w:space="0" w:color="auto"/>
            <w:right w:val="none" w:sz="0" w:space="0" w:color="auto"/>
          </w:divBdr>
        </w:div>
        <w:div w:id="1332678157">
          <w:marLeft w:val="0"/>
          <w:marRight w:val="0"/>
          <w:marTop w:val="0"/>
          <w:marBottom w:val="0"/>
          <w:divBdr>
            <w:top w:val="none" w:sz="0" w:space="0" w:color="auto"/>
            <w:left w:val="none" w:sz="0" w:space="0" w:color="auto"/>
            <w:bottom w:val="none" w:sz="0" w:space="0" w:color="auto"/>
            <w:right w:val="none" w:sz="0" w:space="0" w:color="auto"/>
          </w:divBdr>
          <w:divsChild>
            <w:div w:id="385225474">
              <w:marLeft w:val="0"/>
              <w:marRight w:val="0"/>
              <w:marTop w:val="0"/>
              <w:marBottom w:val="0"/>
              <w:divBdr>
                <w:top w:val="none" w:sz="0" w:space="0" w:color="auto"/>
                <w:left w:val="none" w:sz="0" w:space="0" w:color="auto"/>
                <w:bottom w:val="none" w:sz="0" w:space="0" w:color="auto"/>
                <w:right w:val="none" w:sz="0" w:space="0" w:color="auto"/>
              </w:divBdr>
            </w:div>
          </w:divsChild>
        </w:div>
        <w:div w:id="397821566">
          <w:marLeft w:val="0"/>
          <w:marRight w:val="0"/>
          <w:marTop w:val="0"/>
          <w:marBottom w:val="0"/>
          <w:divBdr>
            <w:top w:val="none" w:sz="0" w:space="0" w:color="auto"/>
            <w:left w:val="none" w:sz="0" w:space="0" w:color="auto"/>
            <w:bottom w:val="none" w:sz="0" w:space="0" w:color="auto"/>
            <w:right w:val="none" w:sz="0" w:space="0" w:color="auto"/>
          </w:divBdr>
        </w:div>
        <w:div w:id="1665620655">
          <w:marLeft w:val="0"/>
          <w:marRight w:val="0"/>
          <w:marTop w:val="0"/>
          <w:marBottom w:val="0"/>
          <w:divBdr>
            <w:top w:val="none" w:sz="0" w:space="0" w:color="auto"/>
            <w:left w:val="none" w:sz="0" w:space="0" w:color="auto"/>
            <w:bottom w:val="none" w:sz="0" w:space="0" w:color="auto"/>
            <w:right w:val="none" w:sz="0" w:space="0" w:color="auto"/>
          </w:divBdr>
          <w:divsChild>
            <w:div w:id="1886679651">
              <w:marLeft w:val="0"/>
              <w:marRight w:val="0"/>
              <w:marTop w:val="0"/>
              <w:marBottom w:val="0"/>
              <w:divBdr>
                <w:top w:val="none" w:sz="0" w:space="0" w:color="auto"/>
                <w:left w:val="none" w:sz="0" w:space="0" w:color="auto"/>
                <w:bottom w:val="none" w:sz="0" w:space="0" w:color="auto"/>
                <w:right w:val="none" w:sz="0" w:space="0" w:color="auto"/>
              </w:divBdr>
            </w:div>
          </w:divsChild>
        </w:div>
        <w:div w:id="95447658">
          <w:marLeft w:val="0"/>
          <w:marRight w:val="0"/>
          <w:marTop w:val="0"/>
          <w:marBottom w:val="0"/>
          <w:divBdr>
            <w:top w:val="none" w:sz="0" w:space="0" w:color="auto"/>
            <w:left w:val="none" w:sz="0" w:space="0" w:color="auto"/>
            <w:bottom w:val="none" w:sz="0" w:space="0" w:color="auto"/>
            <w:right w:val="none" w:sz="0" w:space="0" w:color="auto"/>
          </w:divBdr>
        </w:div>
        <w:div w:id="798911182">
          <w:marLeft w:val="0"/>
          <w:marRight w:val="0"/>
          <w:marTop w:val="0"/>
          <w:marBottom w:val="0"/>
          <w:divBdr>
            <w:top w:val="none" w:sz="0" w:space="0" w:color="auto"/>
            <w:left w:val="none" w:sz="0" w:space="0" w:color="auto"/>
            <w:bottom w:val="none" w:sz="0" w:space="0" w:color="auto"/>
            <w:right w:val="none" w:sz="0" w:space="0" w:color="auto"/>
          </w:divBdr>
          <w:divsChild>
            <w:div w:id="62025223">
              <w:marLeft w:val="0"/>
              <w:marRight w:val="0"/>
              <w:marTop w:val="0"/>
              <w:marBottom w:val="0"/>
              <w:divBdr>
                <w:top w:val="none" w:sz="0" w:space="0" w:color="auto"/>
                <w:left w:val="none" w:sz="0" w:space="0" w:color="auto"/>
                <w:bottom w:val="none" w:sz="0" w:space="0" w:color="auto"/>
                <w:right w:val="none" w:sz="0" w:space="0" w:color="auto"/>
              </w:divBdr>
            </w:div>
          </w:divsChild>
        </w:div>
        <w:div w:id="127431907">
          <w:marLeft w:val="0"/>
          <w:marRight w:val="0"/>
          <w:marTop w:val="0"/>
          <w:marBottom w:val="0"/>
          <w:divBdr>
            <w:top w:val="none" w:sz="0" w:space="0" w:color="auto"/>
            <w:left w:val="none" w:sz="0" w:space="0" w:color="auto"/>
            <w:bottom w:val="none" w:sz="0" w:space="0" w:color="auto"/>
            <w:right w:val="none" w:sz="0" w:space="0" w:color="auto"/>
          </w:divBdr>
        </w:div>
        <w:div w:id="1960840351">
          <w:marLeft w:val="0"/>
          <w:marRight w:val="0"/>
          <w:marTop w:val="0"/>
          <w:marBottom w:val="0"/>
          <w:divBdr>
            <w:top w:val="none" w:sz="0" w:space="0" w:color="auto"/>
            <w:left w:val="none" w:sz="0" w:space="0" w:color="auto"/>
            <w:bottom w:val="none" w:sz="0" w:space="0" w:color="auto"/>
            <w:right w:val="none" w:sz="0" w:space="0" w:color="auto"/>
          </w:divBdr>
          <w:divsChild>
            <w:div w:id="1189179783">
              <w:marLeft w:val="0"/>
              <w:marRight w:val="0"/>
              <w:marTop w:val="0"/>
              <w:marBottom w:val="0"/>
              <w:divBdr>
                <w:top w:val="none" w:sz="0" w:space="0" w:color="auto"/>
                <w:left w:val="none" w:sz="0" w:space="0" w:color="auto"/>
                <w:bottom w:val="none" w:sz="0" w:space="0" w:color="auto"/>
                <w:right w:val="none" w:sz="0" w:space="0" w:color="auto"/>
              </w:divBdr>
            </w:div>
          </w:divsChild>
        </w:div>
        <w:div w:id="1126119613">
          <w:marLeft w:val="0"/>
          <w:marRight w:val="0"/>
          <w:marTop w:val="0"/>
          <w:marBottom w:val="0"/>
          <w:divBdr>
            <w:top w:val="none" w:sz="0" w:space="0" w:color="auto"/>
            <w:left w:val="none" w:sz="0" w:space="0" w:color="auto"/>
            <w:bottom w:val="none" w:sz="0" w:space="0" w:color="auto"/>
            <w:right w:val="none" w:sz="0" w:space="0" w:color="auto"/>
          </w:divBdr>
        </w:div>
        <w:div w:id="1003582573">
          <w:marLeft w:val="0"/>
          <w:marRight w:val="0"/>
          <w:marTop w:val="0"/>
          <w:marBottom w:val="0"/>
          <w:divBdr>
            <w:top w:val="none" w:sz="0" w:space="0" w:color="auto"/>
            <w:left w:val="none" w:sz="0" w:space="0" w:color="auto"/>
            <w:bottom w:val="none" w:sz="0" w:space="0" w:color="auto"/>
            <w:right w:val="none" w:sz="0" w:space="0" w:color="auto"/>
          </w:divBdr>
          <w:divsChild>
            <w:div w:id="908149232">
              <w:marLeft w:val="0"/>
              <w:marRight w:val="0"/>
              <w:marTop w:val="0"/>
              <w:marBottom w:val="0"/>
              <w:divBdr>
                <w:top w:val="none" w:sz="0" w:space="0" w:color="auto"/>
                <w:left w:val="none" w:sz="0" w:space="0" w:color="auto"/>
                <w:bottom w:val="none" w:sz="0" w:space="0" w:color="auto"/>
                <w:right w:val="none" w:sz="0" w:space="0" w:color="auto"/>
              </w:divBdr>
            </w:div>
          </w:divsChild>
        </w:div>
        <w:div w:id="544567720">
          <w:marLeft w:val="0"/>
          <w:marRight w:val="0"/>
          <w:marTop w:val="0"/>
          <w:marBottom w:val="0"/>
          <w:divBdr>
            <w:top w:val="none" w:sz="0" w:space="0" w:color="auto"/>
            <w:left w:val="none" w:sz="0" w:space="0" w:color="auto"/>
            <w:bottom w:val="none" w:sz="0" w:space="0" w:color="auto"/>
            <w:right w:val="none" w:sz="0" w:space="0" w:color="auto"/>
          </w:divBdr>
        </w:div>
        <w:div w:id="1557206939">
          <w:marLeft w:val="0"/>
          <w:marRight w:val="0"/>
          <w:marTop w:val="0"/>
          <w:marBottom w:val="0"/>
          <w:divBdr>
            <w:top w:val="none" w:sz="0" w:space="0" w:color="auto"/>
            <w:left w:val="none" w:sz="0" w:space="0" w:color="auto"/>
            <w:bottom w:val="none" w:sz="0" w:space="0" w:color="auto"/>
            <w:right w:val="none" w:sz="0" w:space="0" w:color="auto"/>
          </w:divBdr>
          <w:divsChild>
            <w:div w:id="1495101020">
              <w:marLeft w:val="0"/>
              <w:marRight w:val="0"/>
              <w:marTop w:val="0"/>
              <w:marBottom w:val="0"/>
              <w:divBdr>
                <w:top w:val="none" w:sz="0" w:space="0" w:color="auto"/>
                <w:left w:val="none" w:sz="0" w:space="0" w:color="auto"/>
                <w:bottom w:val="none" w:sz="0" w:space="0" w:color="auto"/>
                <w:right w:val="none" w:sz="0" w:space="0" w:color="auto"/>
              </w:divBdr>
            </w:div>
          </w:divsChild>
        </w:div>
        <w:div w:id="439758674">
          <w:marLeft w:val="0"/>
          <w:marRight w:val="0"/>
          <w:marTop w:val="300"/>
          <w:marBottom w:val="0"/>
          <w:divBdr>
            <w:top w:val="none" w:sz="0" w:space="0" w:color="auto"/>
            <w:left w:val="none" w:sz="0" w:space="0" w:color="auto"/>
            <w:bottom w:val="none" w:sz="0" w:space="0" w:color="auto"/>
            <w:right w:val="none" w:sz="0" w:space="0" w:color="auto"/>
          </w:divBdr>
          <w:divsChild>
            <w:div w:id="364184800">
              <w:marLeft w:val="0"/>
              <w:marRight w:val="0"/>
              <w:marTop w:val="0"/>
              <w:marBottom w:val="0"/>
              <w:divBdr>
                <w:top w:val="none" w:sz="0" w:space="0" w:color="auto"/>
                <w:left w:val="none" w:sz="0" w:space="0" w:color="auto"/>
                <w:bottom w:val="none" w:sz="0" w:space="0" w:color="auto"/>
                <w:right w:val="none" w:sz="0" w:space="0" w:color="auto"/>
              </w:divBdr>
              <w:divsChild>
                <w:div w:id="37601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18727">
          <w:marLeft w:val="0"/>
          <w:marRight w:val="0"/>
          <w:marTop w:val="300"/>
          <w:marBottom w:val="0"/>
          <w:divBdr>
            <w:top w:val="none" w:sz="0" w:space="0" w:color="auto"/>
            <w:left w:val="none" w:sz="0" w:space="0" w:color="auto"/>
            <w:bottom w:val="none" w:sz="0" w:space="0" w:color="auto"/>
            <w:right w:val="none" w:sz="0" w:space="0" w:color="auto"/>
          </w:divBdr>
          <w:divsChild>
            <w:div w:id="1406534458">
              <w:marLeft w:val="0"/>
              <w:marRight w:val="0"/>
              <w:marTop w:val="0"/>
              <w:marBottom w:val="0"/>
              <w:divBdr>
                <w:top w:val="none" w:sz="0" w:space="0" w:color="auto"/>
                <w:left w:val="none" w:sz="0" w:space="0" w:color="auto"/>
                <w:bottom w:val="none" w:sz="0" w:space="0" w:color="auto"/>
                <w:right w:val="none" w:sz="0" w:space="0" w:color="auto"/>
              </w:divBdr>
              <w:divsChild>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699685">
          <w:marLeft w:val="0"/>
          <w:marRight w:val="0"/>
          <w:marTop w:val="300"/>
          <w:marBottom w:val="0"/>
          <w:divBdr>
            <w:top w:val="none" w:sz="0" w:space="0" w:color="auto"/>
            <w:left w:val="none" w:sz="0" w:space="0" w:color="auto"/>
            <w:bottom w:val="none" w:sz="0" w:space="0" w:color="auto"/>
            <w:right w:val="none" w:sz="0" w:space="0" w:color="auto"/>
          </w:divBdr>
          <w:divsChild>
            <w:div w:id="916205255">
              <w:marLeft w:val="0"/>
              <w:marRight w:val="0"/>
              <w:marTop w:val="0"/>
              <w:marBottom w:val="0"/>
              <w:divBdr>
                <w:top w:val="none" w:sz="0" w:space="0" w:color="auto"/>
                <w:left w:val="none" w:sz="0" w:space="0" w:color="auto"/>
                <w:bottom w:val="none" w:sz="0" w:space="0" w:color="auto"/>
                <w:right w:val="none" w:sz="0" w:space="0" w:color="auto"/>
              </w:divBdr>
              <w:divsChild>
                <w:div w:id="490290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884755">
          <w:marLeft w:val="0"/>
          <w:marRight w:val="0"/>
          <w:marTop w:val="300"/>
          <w:marBottom w:val="0"/>
          <w:divBdr>
            <w:top w:val="none" w:sz="0" w:space="0" w:color="auto"/>
            <w:left w:val="none" w:sz="0" w:space="0" w:color="auto"/>
            <w:bottom w:val="none" w:sz="0" w:space="0" w:color="auto"/>
            <w:right w:val="none" w:sz="0" w:space="0" w:color="auto"/>
          </w:divBdr>
          <w:divsChild>
            <w:div w:id="763960036">
              <w:marLeft w:val="0"/>
              <w:marRight w:val="0"/>
              <w:marTop w:val="0"/>
              <w:marBottom w:val="0"/>
              <w:divBdr>
                <w:top w:val="none" w:sz="0" w:space="0" w:color="auto"/>
                <w:left w:val="none" w:sz="0" w:space="0" w:color="auto"/>
                <w:bottom w:val="none" w:sz="0" w:space="0" w:color="auto"/>
                <w:right w:val="none" w:sz="0" w:space="0" w:color="auto"/>
              </w:divBdr>
              <w:divsChild>
                <w:div w:id="1963992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1224297">
      <w:bodyDiv w:val="1"/>
      <w:marLeft w:val="0"/>
      <w:marRight w:val="0"/>
      <w:marTop w:val="0"/>
      <w:marBottom w:val="0"/>
      <w:divBdr>
        <w:top w:val="none" w:sz="0" w:space="0" w:color="auto"/>
        <w:left w:val="none" w:sz="0" w:space="0" w:color="auto"/>
        <w:bottom w:val="none" w:sz="0" w:space="0" w:color="auto"/>
        <w:right w:val="none" w:sz="0" w:space="0" w:color="auto"/>
      </w:divBdr>
    </w:div>
    <w:div w:id="2051418184">
      <w:bodyDiv w:val="1"/>
      <w:marLeft w:val="0"/>
      <w:marRight w:val="0"/>
      <w:marTop w:val="0"/>
      <w:marBottom w:val="0"/>
      <w:divBdr>
        <w:top w:val="none" w:sz="0" w:space="0" w:color="auto"/>
        <w:left w:val="none" w:sz="0" w:space="0" w:color="auto"/>
        <w:bottom w:val="none" w:sz="0" w:space="0" w:color="auto"/>
        <w:right w:val="none" w:sz="0" w:space="0" w:color="auto"/>
      </w:divBdr>
    </w:div>
    <w:div w:id="2051873908">
      <w:bodyDiv w:val="1"/>
      <w:marLeft w:val="0"/>
      <w:marRight w:val="0"/>
      <w:marTop w:val="0"/>
      <w:marBottom w:val="0"/>
      <w:divBdr>
        <w:top w:val="none" w:sz="0" w:space="0" w:color="auto"/>
        <w:left w:val="none" w:sz="0" w:space="0" w:color="auto"/>
        <w:bottom w:val="none" w:sz="0" w:space="0" w:color="auto"/>
        <w:right w:val="none" w:sz="0" w:space="0" w:color="auto"/>
      </w:divBdr>
    </w:div>
    <w:div w:id="2051883515">
      <w:bodyDiv w:val="1"/>
      <w:marLeft w:val="0"/>
      <w:marRight w:val="0"/>
      <w:marTop w:val="0"/>
      <w:marBottom w:val="0"/>
      <w:divBdr>
        <w:top w:val="none" w:sz="0" w:space="0" w:color="auto"/>
        <w:left w:val="none" w:sz="0" w:space="0" w:color="auto"/>
        <w:bottom w:val="none" w:sz="0" w:space="0" w:color="auto"/>
        <w:right w:val="none" w:sz="0" w:space="0" w:color="auto"/>
      </w:divBdr>
    </w:div>
    <w:div w:id="2052614115">
      <w:bodyDiv w:val="1"/>
      <w:marLeft w:val="0"/>
      <w:marRight w:val="0"/>
      <w:marTop w:val="0"/>
      <w:marBottom w:val="0"/>
      <w:divBdr>
        <w:top w:val="none" w:sz="0" w:space="0" w:color="auto"/>
        <w:left w:val="none" w:sz="0" w:space="0" w:color="auto"/>
        <w:bottom w:val="none" w:sz="0" w:space="0" w:color="auto"/>
        <w:right w:val="none" w:sz="0" w:space="0" w:color="auto"/>
      </w:divBdr>
    </w:div>
    <w:div w:id="2054235442">
      <w:bodyDiv w:val="1"/>
      <w:marLeft w:val="0"/>
      <w:marRight w:val="0"/>
      <w:marTop w:val="0"/>
      <w:marBottom w:val="0"/>
      <w:divBdr>
        <w:top w:val="none" w:sz="0" w:space="0" w:color="auto"/>
        <w:left w:val="none" w:sz="0" w:space="0" w:color="auto"/>
        <w:bottom w:val="none" w:sz="0" w:space="0" w:color="auto"/>
        <w:right w:val="none" w:sz="0" w:space="0" w:color="auto"/>
      </w:divBdr>
    </w:div>
    <w:div w:id="2055497093">
      <w:bodyDiv w:val="1"/>
      <w:marLeft w:val="0"/>
      <w:marRight w:val="0"/>
      <w:marTop w:val="0"/>
      <w:marBottom w:val="0"/>
      <w:divBdr>
        <w:top w:val="none" w:sz="0" w:space="0" w:color="auto"/>
        <w:left w:val="none" w:sz="0" w:space="0" w:color="auto"/>
        <w:bottom w:val="none" w:sz="0" w:space="0" w:color="auto"/>
        <w:right w:val="none" w:sz="0" w:space="0" w:color="auto"/>
      </w:divBdr>
      <w:divsChild>
        <w:div w:id="98569810">
          <w:marLeft w:val="0"/>
          <w:marRight w:val="0"/>
          <w:marTop w:val="0"/>
          <w:marBottom w:val="0"/>
          <w:divBdr>
            <w:top w:val="none" w:sz="0" w:space="0" w:color="auto"/>
            <w:left w:val="none" w:sz="0" w:space="0" w:color="auto"/>
            <w:bottom w:val="none" w:sz="0" w:space="0" w:color="auto"/>
            <w:right w:val="none" w:sz="0" w:space="0" w:color="auto"/>
          </w:divBdr>
        </w:div>
        <w:div w:id="1017805286">
          <w:marLeft w:val="0"/>
          <w:marRight w:val="0"/>
          <w:marTop w:val="0"/>
          <w:marBottom w:val="0"/>
          <w:divBdr>
            <w:top w:val="none" w:sz="0" w:space="0" w:color="auto"/>
            <w:left w:val="none" w:sz="0" w:space="0" w:color="auto"/>
            <w:bottom w:val="none" w:sz="0" w:space="0" w:color="auto"/>
            <w:right w:val="none" w:sz="0" w:space="0" w:color="auto"/>
          </w:divBdr>
          <w:divsChild>
            <w:div w:id="2058235372">
              <w:marLeft w:val="0"/>
              <w:marRight w:val="0"/>
              <w:marTop w:val="0"/>
              <w:marBottom w:val="0"/>
              <w:divBdr>
                <w:top w:val="none" w:sz="0" w:space="0" w:color="auto"/>
                <w:left w:val="none" w:sz="0" w:space="0" w:color="auto"/>
                <w:bottom w:val="none" w:sz="0" w:space="0" w:color="auto"/>
                <w:right w:val="none" w:sz="0" w:space="0" w:color="auto"/>
              </w:divBdr>
            </w:div>
          </w:divsChild>
        </w:div>
        <w:div w:id="572084239">
          <w:marLeft w:val="0"/>
          <w:marRight w:val="0"/>
          <w:marTop w:val="0"/>
          <w:marBottom w:val="0"/>
          <w:divBdr>
            <w:top w:val="none" w:sz="0" w:space="0" w:color="auto"/>
            <w:left w:val="none" w:sz="0" w:space="0" w:color="auto"/>
            <w:bottom w:val="none" w:sz="0" w:space="0" w:color="auto"/>
            <w:right w:val="none" w:sz="0" w:space="0" w:color="auto"/>
          </w:divBdr>
        </w:div>
        <w:div w:id="232201852">
          <w:marLeft w:val="0"/>
          <w:marRight w:val="0"/>
          <w:marTop w:val="0"/>
          <w:marBottom w:val="0"/>
          <w:divBdr>
            <w:top w:val="none" w:sz="0" w:space="0" w:color="auto"/>
            <w:left w:val="none" w:sz="0" w:space="0" w:color="auto"/>
            <w:bottom w:val="none" w:sz="0" w:space="0" w:color="auto"/>
            <w:right w:val="none" w:sz="0" w:space="0" w:color="auto"/>
          </w:divBdr>
          <w:divsChild>
            <w:div w:id="1887446956">
              <w:marLeft w:val="0"/>
              <w:marRight w:val="0"/>
              <w:marTop w:val="0"/>
              <w:marBottom w:val="0"/>
              <w:divBdr>
                <w:top w:val="none" w:sz="0" w:space="0" w:color="auto"/>
                <w:left w:val="none" w:sz="0" w:space="0" w:color="auto"/>
                <w:bottom w:val="none" w:sz="0" w:space="0" w:color="auto"/>
                <w:right w:val="none" w:sz="0" w:space="0" w:color="auto"/>
              </w:divBdr>
            </w:div>
          </w:divsChild>
        </w:div>
        <w:div w:id="84888941">
          <w:marLeft w:val="0"/>
          <w:marRight w:val="0"/>
          <w:marTop w:val="0"/>
          <w:marBottom w:val="0"/>
          <w:divBdr>
            <w:top w:val="none" w:sz="0" w:space="0" w:color="auto"/>
            <w:left w:val="none" w:sz="0" w:space="0" w:color="auto"/>
            <w:bottom w:val="none" w:sz="0" w:space="0" w:color="auto"/>
            <w:right w:val="none" w:sz="0" w:space="0" w:color="auto"/>
          </w:divBdr>
        </w:div>
        <w:div w:id="1212382969">
          <w:marLeft w:val="0"/>
          <w:marRight w:val="0"/>
          <w:marTop w:val="0"/>
          <w:marBottom w:val="0"/>
          <w:divBdr>
            <w:top w:val="none" w:sz="0" w:space="0" w:color="auto"/>
            <w:left w:val="none" w:sz="0" w:space="0" w:color="auto"/>
            <w:bottom w:val="none" w:sz="0" w:space="0" w:color="auto"/>
            <w:right w:val="none" w:sz="0" w:space="0" w:color="auto"/>
          </w:divBdr>
          <w:divsChild>
            <w:div w:id="1693992543">
              <w:marLeft w:val="0"/>
              <w:marRight w:val="0"/>
              <w:marTop w:val="0"/>
              <w:marBottom w:val="0"/>
              <w:divBdr>
                <w:top w:val="none" w:sz="0" w:space="0" w:color="auto"/>
                <w:left w:val="none" w:sz="0" w:space="0" w:color="auto"/>
                <w:bottom w:val="none" w:sz="0" w:space="0" w:color="auto"/>
                <w:right w:val="none" w:sz="0" w:space="0" w:color="auto"/>
              </w:divBdr>
            </w:div>
          </w:divsChild>
        </w:div>
        <w:div w:id="971716947">
          <w:marLeft w:val="0"/>
          <w:marRight w:val="0"/>
          <w:marTop w:val="0"/>
          <w:marBottom w:val="0"/>
          <w:divBdr>
            <w:top w:val="none" w:sz="0" w:space="0" w:color="auto"/>
            <w:left w:val="none" w:sz="0" w:space="0" w:color="auto"/>
            <w:bottom w:val="none" w:sz="0" w:space="0" w:color="auto"/>
            <w:right w:val="none" w:sz="0" w:space="0" w:color="auto"/>
          </w:divBdr>
        </w:div>
        <w:div w:id="2085257045">
          <w:marLeft w:val="0"/>
          <w:marRight w:val="0"/>
          <w:marTop w:val="0"/>
          <w:marBottom w:val="0"/>
          <w:divBdr>
            <w:top w:val="none" w:sz="0" w:space="0" w:color="auto"/>
            <w:left w:val="none" w:sz="0" w:space="0" w:color="auto"/>
            <w:bottom w:val="none" w:sz="0" w:space="0" w:color="auto"/>
            <w:right w:val="none" w:sz="0" w:space="0" w:color="auto"/>
          </w:divBdr>
          <w:divsChild>
            <w:div w:id="787622408">
              <w:marLeft w:val="0"/>
              <w:marRight w:val="0"/>
              <w:marTop w:val="0"/>
              <w:marBottom w:val="0"/>
              <w:divBdr>
                <w:top w:val="none" w:sz="0" w:space="0" w:color="auto"/>
                <w:left w:val="none" w:sz="0" w:space="0" w:color="auto"/>
                <w:bottom w:val="none" w:sz="0" w:space="0" w:color="auto"/>
                <w:right w:val="none" w:sz="0" w:space="0" w:color="auto"/>
              </w:divBdr>
            </w:div>
          </w:divsChild>
        </w:div>
        <w:div w:id="32006201">
          <w:marLeft w:val="0"/>
          <w:marRight w:val="0"/>
          <w:marTop w:val="0"/>
          <w:marBottom w:val="0"/>
          <w:divBdr>
            <w:top w:val="none" w:sz="0" w:space="0" w:color="auto"/>
            <w:left w:val="none" w:sz="0" w:space="0" w:color="auto"/>
            <w:bottom w:val="none" w:sz="0" w:space="0" w:color="auto"/>
            <w:right w:val="none" w:sz="0" w:space="0" w:color="auto"/>
          </w:divBdr>
        </w:div>
        <w:div w:id="565143175">
          <w:marLeft w:val="0"/>
          <w:marRight w:val="0"/>
          <w:marTop w:val="0"/>
          <w:marBottom w:val="0"/>
          <w:divBdr>
            <w:top w:val="none" w:sz="0" w:space="0" w:color="auto"/>
            <w:left w:val="none" w:sz="0" w:space="0" w:color="auto"/>
            <w:bottom w:val="none" w:sz="0" w:space="0" w:color="auto"/>
            <w:right w:val="none" w:sz="0" w:space="0" w:color="auto"/>
          </w:divBdr>
          <w:divsChild>
            <w:div w:id="174342506">
              <w:marLeft w:val="0"/>
              <w:marRight w:val="0"/>
              <w:marTop w:val="0"/>
              <w:marBottom w:val="0"/>
              <w:divBdr>
                <w:top w:val="none" w:sz="0" w:space="0" w:color="auto"/>
                <w:left w:val="none" w:sz="0" w:space="0" w:color="auto"/>
                <w:bottom w:val="none" w:sz="0" w:space="0" w:color="auto"/>
                <w:right w:val="none" w:sz="0" w:space="0" w:color="auto"/>
              </w:divBdr>
            </w:div>
          </w:divsChild>
        </w:div>
        <w:div w:id="1812408778">
          <w:marLeft w:val="0"/>
          <w:marRight w:val="0"/>
          <w:marTop w:val="0"/>
          <w:marBottom w:val="0"/>
          <w:divBdr>
            <w:top w:val="none" w:sz="0" w:space="0" w:color="auto"/>
            <w:left w:val="none" w:sz="0" w:space="0" w:color="auto"/>
            <w:bottom w:val="none" w:sz="0" w:space="0" w:color="auto"/>
            <w:right w:val="none" w:sz="0" w:space="0" w:color="auto"/>
          </w:divBdr>
        </w:div>
        <w:div w:id="1910773181">
          <w:marLeft w:val="0"/>
          <w:marRight w:val="0"/>
          <w:marTop w:val="0"/>
          <w:marBottom w:val="0"/>
          <w:divBdr>
            <w:top w:val="none" w:sz="0" w:space="0" w:color="auto"/>
            <w:left w:val="none" w:sz="0" w:space="0" w:color="auto"/>
            <w:bottom w:val="none" w:sz="0" w:space="0" w:color="auto"/>
            <w:right w:val="none" w:sz="0" w:space="0" w:color="auto"/>
          </w:divBdr>
          <w:divsChild>
            <w:div w:id="816260695">
              <w:marLeft w:val="0"/>
              <w:marRight w:val="0"/>
              <w:marTop w:val="0"/>
              <w:marBottom w:val="0"/>
              <w:divBdr>
                <w:top w:val="none" w:sz="0" w:space="0" w:color="auto"/>
                <w:left w:val="none" w:sz="0" w:space="0" w:color="auto"/>
                <w:bottom w:val="none" w:sz="0" w:space="0" w:color="auto"/>
                <w:right w:val="none" w:sz="0" w:space="0" w:color="auto"/>
              </w:divBdr>
            </w:div>
          </w:divsChild>
        </w:div>
        <w:div w:id="21517237">
          <w:marLeft w:val="0"/>
          <w:marRight w:val="0"/>
          <w:marTop w:val="0"/>
          <w:marBottom w:val="0"/>
          <w:divBdr>
            <w:top w:val="none" w:sz="0" w:space="0" w:color="auto"/>
            <w:left w:val="none" w:sz="0" w:space="0" w:color="auto"/>
            <w:bottom w:val="none" w:sz="0" w:space="0" w:color="auto"/>
            <w:right w:val="none" w:sz="0" w:space="0" w:color="auto"/>
          </w:divBdr>
        </w:div>
        <w:div w:id="862404056">
          <w:marLeft w:val="0"/>
          <w:marRight w:val="0"/>
          <w:marTop w:val="0"/>
          <w:marBottom w:val="0"/>
          <w:divBdr>
            <w:top w:val="none" w:sz="0" w:space="0" w:color="auto"/>
            <w:left w:val="none" w:sz="0" w:space="0" w:color="auto"/>
            <w:bottom w:val="none" w:sz="0" w:space="0" w:color="auto"/>
            <w:right w:val="none" w:sz="0" w:space="0" w:color="auto"/>
          </w:divBdr>
          <w:divsChild>
            <w:div w:id="1832216841">
              <w:marLeft w:val="0"/>
              <w:marRight w:val="0"/>
              <w:marTop w:val="0"/>
              <w:marBottom w:val="0"/>
              <w:divBdr>
                <w:top w:val="none" w:sz="0" w:space="0" w:color="auto"/>
                <w:left w:val="none" w:sz="0" w:space="0" w:color="auto"/>
                <w:bottom w:val="none" w:sz="0" w:space="0" w:color="auto"/>
                <w:right w:val="none" w:sz="0" w:space="0" w:color="auto"/>
              </w:divBdr>
            </w:div>
          </w:divsChild>
        </w:div>
        <w:div w:id="794524950">
          <w:marLeft w:val="0"/>
          <w:marRight w:val="0"/>
          <w:marTop w:val="300"/>
          <w:marBottom w:val="0"/>
          <w:divBdr>
            <w:top w:val="none" w:sz="0" w:space="0" w:color="auto"/>
            <w:left w:val="none" w:sz="0" w:space="0" w:color="auto"/>
            <w:bottom w:val="none" w:sz="0" w:space="0" w:color="auto"/>
            <w:right w:val="none" w:sz="0" w:space="0" w:color="auto"/>
          </w:divBdr>
          <w:divsChild>
            <w:div w:id="353727631">
              <w:marLeft w:val="0"/>
              <w:marRight w:val="0"/>
              <w:marTop w:val="0"/>
              <w:marBottom w:val="0"/>
              <w:divBdr>
                <w:top w:val="none" w:sz="0" w:space="0" w:color="auto"/>
                <w:left w:val="none" w:sz="0" w:space="0" w:color="auto"/>
                <w:bottom w:val="none" w:sz="0" w:space="0" w:color="auto"/>
                <w:right w:val="none" w:sz="0" w:space="0" w:color="auto"/>
              </w:divBdr>
              <w:divsChild>
                <w:div w:id="833759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122495">
          <w:marLeft w:val="0"/>
          <w:marRight w:val="0"/>
          <w:marTop w:val="300"/>
          <w:marBottom w:val="0"/>
          <w:divBdr>
            <w:top w:val="none" w:sz="0" w:space="0" w:color="auto"/>
            <w:left w:val="none" w:sz="0" w:space="0" w:color="auto"/>
            <w:bottom w:val="none" w:sz="0" w:space="0" w:color="auto"/>
            <w:right w:val="none" w:sz="0" w:space="0" w:color="auto"/>
          </w:divBdr>
          <w:divsChild>
            <w:div w:id="637564089">
              <w:marLeft w:val="0"/>
              <w:marRight w:val="0"/>
              <w:marTop w:val="0"/>
              <w:marBottom w:val="0"/>
              <w:divBdr>
                <w:top w:val="none" w:sz="0" w:space="0" w:color="auto"/>
                <w:left w:val="none" w:sz="0" w:space="0" w:color="auto"/>
                <w:bottom w:val="none" w:sz="0" w:space="0" w:color="auto"/>
                <w:right w:val="none" w:sz="0" w:space="0" w:color="auto"/>
              </w:divBdr>
              <w:divsChild>
                <w:div w:id="157419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599031">
          <w:marLeft w:val="0"/>
          <w:marRight w:val="0"/>
          <w:marTop w:val="300"/>
          <w:marBottom w:val="0"/>
          <w:divBdr>
            <w:top w:val="none" w:sz="0" w:space="0" w:color="auto"/>
            <w:left w:val="none" w:sz="0" w:space="0" w:color="auto"/>
            <w:bottom w:val="none" w:sz="0" w:space="0" w:color="auto"/>
            <w:right w:val="none" w:sz="0" w:space="0" w:color="auto"/>
          </w:divBdr>
          <w:divsChild>
            <w:div w:id="2050639114">
              <w:marLeft w:val="0"/>
              <w:marRight w:val="0"/>
              <w:marTop w:val="0"/>
              <w:marBottom w:val="0"/>
              <w:divBdr>
                <w:top w:val="none" w:sz="0" w:space="0" w:color="auto"/>
                <w:left w:val="none" w:sz="0" w:space="0" w:color="auto"/>
                <w:bottom w:val="none" w:sz="0" w:space="0" w:color="auto"/>
                <w:right w:val="none" w:sz="0" w:space="0" w:color="auto"/>
              </w:divBdr>
              <w:divsChild>
                <w:div w:id="2104373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8386">
          <w:marLeft w:val="0"/>
          <w:marRight w:val="0"/>
          <w:marTop w:val="300"/>
          <w:marBottom w:val="0"/>
          <w:divBdr>
            <w:top w:val="none" w:sz="0" w:space="0" w:color="auto"/>
            <w:left w:val="none" w:sz="0" w:space="0" w:color="auto"/>
            <w:bottom w:val="none" w:sz="0" w:space="0" w:color="auto"/>
            <w:right w:val="none" w:sz="0" w:space="0" w:color="auto"/>
          </w:divBdr>
          <w:divsChild>
            <w:div w:id="1393385255">
              <w:marLeft w:val="0"/>
              <w:marRight w:val="0"/>
              <w:marTop w:val="0"/>
              <w:marBottom w:val="0"/>
              <w:divBdr>
                <w:top w:val="none" w:sz="0" w:space="0" w:color="auto"/>
                <w:left w:val="none" w:sz="0" w:space="0" w:color="auto"/>
                <w:bottom w:val="none" w:sz="0" w:space="0" w:color="auto"/>
                <w:right w:val="none" w:sz="0" w:space="0" w:color="auto"/>
              </w:divBdr>
              <w:divsChild>
                <w:div w:id="991300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6812375">
      <w:bodyDiv w:val="1"/>
      <w:marLeft w:val="0"/>
      <w:marRight w:val="0"/>
      <w:marTop w:val="0"/>
      <w:marBottom w:val="0"/>
      <w:divBdr>
        <w:top w:val="none" w:sz="0" w:space="0" w:color="auto"/>
        <w:left w:val="none" w:sz="0" w:space="0" w:color="auto"/>
        <w:bottom w:val="none" w:sz="0" w:space="0" w:color="auto"/>
        <w:right w:val="none" w:sz="0" w:space="0" w:color="auto"/>
      </w:divBdr>
    </w:div>
    <w:div w:id="2056923319">
      <w:bodyDiv w:val="1"/>
      <w:marLeft w:val="0"/>
      <w:marRight w:val="0"/>
      <w:marTop w:val="0"/>
      <w:marBottom w:val="0"/>
      <w:divBdr>
        <w:top w:val="none" w:sz="0" w:space="0" w:color="auto"/>
        <w:left w:val="none" w:sz="0" w:space="0" w:color="auto"/>
        <w:bottom w:val="none" w:sz="0" w:space="0" w:color="auto"/>
        <w:right w:val="none" w:sz="0" w:space="0" w:color="auto"/>
      </w:divBdr>
    </w:div>
    <w:div w:id="2057045499">
      <w:bodyDiv w:val="1"/>
      <w:marLeft w:val="0"/>
      <w:marRight w:val="0"/>
      <w:marTop w:val="0"/>
      <w:marBottom w:val="0"/>
      <w:divBdr>
        <w:top w:val="none" w:sz="0" w:space="0" w:color="auto"/>
        <w:left w:val="none" w:sz="0" w:space="0" w:color="auto"/>
        <w:bottom w:val="none" w:sz="0" w:space="0" w:color="auto"/>
        <w:right w:val="none" w:sz="0" w:space="0" w:color="auto"/>
      </w:divBdr>
      <w:divsChild>
        <w:div w:id="736586631">
          <w:marLeft w:val="0"/>
          <w:marRight w:val="0"/>
          <w:marTop w:val="0"/>
          <w:marBottom w:val="0"/>
          <w:divBdr>
            <w:top w:val="none" w:sz="0" w:space="0" w:color="auto"/>
            <w:left w:val="none" w:sz="0" w:space="0" w:color="auto"/>
            <w:bottom w:val="none" w:sz="0" w:space="0" w:color="auto"/>
            <w:right w:val="none" w:sz="0" w:space="0" w:color="auto"/>
          </w:divBdr>
        </w:div>
        <w:div w:id="766927931">
          <w:marLeft w:val="0"/>
          <w:marRight w:val="0"/>
          <w:marTop w:val="0"/>
          <w:marBottom w:val="0"/>
          <w:divBdr>
            <w:top w:val="none" w:sz="0" w:space="0" w:color="auto"/>
            <w:left w:val="none" w:sz="0" w:space="0" w:color="auto"/>
            <w:bottom w:val="none" w:sz="0" w:space="0" w:color="auto"/>
            <w:right w:val="none" w:sz="0" w:space="0" w:color="auto"/>
          </w:divBdr>
          <w:divsChild>
            <w:div w:id="853956008">
              <w:marLeft w:val="0"/>
              <w:marRight w:val="0"/>
              <w:marTop w:val="0"/>
              <w:marBottom w:val="0"/>
              <w:divBdr>
                <w:top w:val="none" w:sz="0" w:space="0" w:color="auto"/>
                <w:left w:val="none" w:sz="0" w:space="0" w:color="auto"/>
                <w:bottom w:val="none" w:sz="0" w:space="0" w:color="auto"/>
                <w:right w:val="none" w:sz="0" w:space="0" w:color="auto"/>
              </w:divBdr>
            </w:div>
          </w:divsChild>
        </w:div>
        <w:div w:id="1530607524">
          <w:marLeft w:val="0"/>
          <w:marRight w:val="0"/>
          <w:marTop w:val="0"/>
          <w:marBottom w:val="0"/>
          <w:divBdr>
            <w:top w:val="none" w:sz="0" w:space="0" w:color="auto"/>
            <w:left w:val="none" w:sz="0" w:space="0" w:color="auto"/>
            <w:bottom w:val="none" w:sz="0" w:space="0" w:color="auto"/>
            <w:right w:val="none" w:sz="0" w:space="0" w:color="auto"/>
          </w:divBdr>
        </w:div>
        <w:div w:id="735469979">
          <w:marLeft w:val="0"/>
          <w:marRight w:val="0"/>
          <w:marTop w:val="0"/>
          <w:marBottom w:val="0"/>
          <w:divBdr>
            <w:top w:val="none" w:sz="0" w:space="0" w:color="auto"/>
            <w:left w:val="none" w:sz="0" w:space="0" w:color="auto"/>
            <w:bottom w:val="none" w:sz="0" w:space="0" w:color="auto"/>
            <w:right w:val="none" w:sz="0" w:space="0" w:color="auto"/>
          </w:divBdr>
          <w:divsChild>
            <w:div w:id="885142669">
              <w:marLeft w:val="0"/>
              <w:marRight w:val="0"/>
              <w:marTop w:val="0"/>
              <w:marBottom w:val="0"/>
              <w:divBdr>
                <w:top w:val="none" w:sz="0" w:space="0" w:color="auto"/>
                <w:left w:val="none" w:sz="0" w:space="0" w:color="auto"/>
                <w:bottom w:val="none" w:sz="0" w:space="0" w:color="auto"/>
                <w:right w:val="none" w:sz="0" w:space="0" w:color="auto"/>
              </w:divBdr>
            </w:div>
          </w:divsChild>
        </w:div>
        <w:div w:id="346836441">
          <w:marLeft w:val="0"/>
          <w:marRight w:val="0"/>
          <w:marTop w:val="0"/>
          <w:marBottom w:val="0"/>
          <w:divBdr>
            <w:top w:val="none" w:sz="0" w:space="0" w:color="auto"/>
            <w:left w:val="none" w:sz="0" w:space="0" w:color="auto"/>
            <w:bottom w:val="none" w:sz="0" w:space="0" w:color="auto"/>
            <w:right w:val="none" w:sz="0" w:space="0" w:color="auto"/>
          </w:divBdr>
        </w:div>
        <w:div w:id="1595238566">
          <w:marLeft w:val="0"/>
          <w:marRight w:val="0"/>
          <w:marTop w:val="0"/>
          <w:marBottom w:val="0"/>
          <w:divBdr>
            <w:top w:val="none" w:sz="0" w:space="0" w:color="auto"/>
            <w:left w:val="none" w:sz="0" w:space="0" w:color="auto"/>
            <w:bottom w:val="none" w:sz="0" w:space="0" w:color="auto"/>
            <w:right w:val="none" w:sz="0" w:space="0" w:color="auto"/>
          </w:divBdr>
          <w:divsChild>
            <w:div w:id="504319551">
              <w:marLeft w:val="0"/>
              <w:marRight w:val="0"/>
              <w:marTop w:val="0"/>
              <w:marBottom w:val="0"/>
              <w:divBdr>
                <w:top w:val="none" w:sz="0" w:space="0" w:color="auto"/>
                <w:left w:val="none" w:sz="0" w:space="0" w:color="auto"/>
                <w:bottom w:val="none" w:sz="0" w:space="0" w:color="auto"/>
                <w:right w:val="none" w:sz="0" w:space="0" w:color="auto"/>
              </w:divBdr>
            </w:div>
          </w:divsChild>
        </w:div>
        <w:div w:id="1308360819">
          <w:marLeft w:val="0"/>
          <w:marRight w:val="0"/>
          <w:marTop w:val="0"/>
          <w:marBottom w:val="0"/>
          <w:divBdr>
            <w:top w:val="none" w:sz="0" w:space="0" w:color="auto"/>
            <w:left w:val="none" w:sz="0" w:space="0" w:color="auto"/>
            <w:bottom w:val="none" w:sz="0" w:space="0" w:color="auto"/>
            <w:right w:val="none" w:sz="0" w:space="0" w:color="auto"/>
          </w:divBdr>
        </w:div>
        <w:div w:id="1079014126">
          <w:marLeft w:val="0"/>
          <w:marRight w:val="0"/>
          <w:marTop w:val="0"/>
          <w:marBottom w:val="0"/>
          <w:divBdr>
            <w:top w:val="none" w:sz="0" w:space="0" w:color="auto"/>
            <w:left w:val="none" w:sz="0" w:space="0" w:color="auto"/>
            <w:bottom w:val="none" w:sz="0" w:space="0" w:color="auto"/>
            <w:right w:val="none" w:sz="0" w:space="0" w:color="auto"/>
          </w:divBdr>
          <w:divsChild>
            <w:div w:id="1274363109">
              <w:marLeft w:val="0"/>
              <w:marRight w:val="0"/>
              <w:marTop w:val="0"/>
              <w:marBottom w:val="0"/>
              <w:divBdr>
                <w:top w:val="none" w:sz="0" w:space="0" w:color="auto"/>
                <w:left w:val="none" w:sz="0" w:space="0" w:color="auto"/>
                <w:bottom w:val="none" w:sz="0" w:space="0" w:color="auto"/>
                <w:right w:val="none" w:sz="0" w:space="0" w:color="auto"/>
              </w:divBdr>
            </w:div>
          </w:divsChild>
        </w:div>
        <w:div w:id="958024821">
          <w:marLeft w:val="0"/>
          <w:marRight w:val="0"/>
          <w:marTop w:val="0"/>
          <w:marBottom w:val="0"/>
          <w:divBdr>
            <w:top w:val="none" w:sz="0" w:space="0" w:color="auto"/>
            <w:left w:val="none" w:sz="0" w:space="0" w:color="auto"/>
            <w:bottom w:val="none" w:sz="0" w:space="0" w:color="auto"/>
            <w:right w:val="none" w:sz="0" w:space="0" w:color="auto"/>
          </w:divBdr>
        </w:div>
        <w:div w:id="348871255">
          <w:marLeft w:val="0"/>
          <w:marRight w:val="0"/>
          <w:marTop w:val="0"/>
          <w:marBottom w:val="0"/>
          <w:divBdr>
            <w:top w:val="none" w:sz="0" w:space="0" w:color="auto"/>
            <w:left w:val="none" w:sz="0" w:space="0" w:color="auto"/>
            <w:bottom w:val="none" w:sz="0" w:space="0" w:color="auto"/>
            <w:right w:val="none" w:sz="0" w:space="0" w:color="auto"/>
          </w:divBdr>
          <w:divsChild>
            <w:div w:id="912854304">
              <w:marLeft w:val="0"/>
              <w:marRight w:val="0"/>
              <w:marTop w:val="0"/>
              <w:marBottom w:val="0"/>
              <w:divBdr>
                <w:top w:val="none" w:sz="0" w:space="0" w:color="auto"/>
                <w:left w:val="none" w:sz="0" w:space="0" w:color="auto"/>
                <w:bottom w:val="none" w:sz="0" w:space="0" w:color="auto"/>
                <w:right w:val="none" w:sz="0" w:space="0" w:color="auto"/>
              </w:divBdr>
            </w:div>
          </w:divsChild>
        </w:div>
        <w:div w:id="1396859066">
          <w:marLeft w:val="0"/>
          <w:marRight w:val="0"/>
          <w:marTop w:val="0"/>
          <w:marBottom w:val="0"/>
          <w:divBdr>
            <w:top w:val="none" w:sz="0" w:space="0" w:color="auto"/>
            <w:left w:val="none" w:sz="0" w:space="0" w:color="auto"/>
            <w:bottom w:val="none" w:sz="0" w:space="0" w:color="auto"/>
            <w:right w:val="none" w:sz="0" w:space="0" w:color="auto"/>
          </w:divBdr>
        </w:div>
        <w:div w:id="207423132">
          <w:marLeft w:val="0"/>
          <w:marRight w:val="0"/>
          <w:marTop w:val="0"/>
          <w:marBottom w:val="0"/>
          <w:divBdr>
            <w:top w:val="none" w:sz="0" w:space="0" w:color="auto"/>
            <w:left w:val="none" w:sz="0" w:space="0" w:color="auto"/>
            <w:bottom w:val="none" w:sz="0" w:space="0" w:color="auto"/>
            <w:right w:val="none" w:sz="0" w:space="0" w:color="auto"/>
          </w:divBdr>
          <w:divsChild>
            <w:div w:id="1979065257">
              <w:marLeft w:val="0"/>
              <w:marRight w:val="0"/>
              <w:marTop w:val="0"/>
              <w:marBottom w:val="0"/>
              <w:divBdr>
                <w:top w:val="none" w:sz="0" w:space="0" w:color="auto"/>
                <w:left w:val="none" w:sz="0" w:space="0" w:color="auto"/>
                <w:bottom w:val="none" w:sz="0" w:space="0" w:color="auto"/>
                <w:right w:val="none" w:sz="0" w:space="0" w:color="auto"/>
              </w:divBdr>
            </w:div>
          </w:divsChild>
        </w:div>
        <w:div w:id="249047659">
          <w:marLeft w:val="0"/>
          <w:marRight w:val="0"/>
          <w:marTop w:val="0"/>
          <w:marBottom w:val="0"/>
          <w:divBdr>
            <w:top w:val="none" w:sz="0" w:space="0" w:color="auto"/>
            <w:left w:val="none" w:sz="0" w:space="0" w:color="auto"/>
            <w:bottom w:val="none" w:sz="0" w:space="0" w:color="auto"/>
            <w:right w:val="none" w:sz="0" w:space="0" w:color="auto"/>
          </w:divBdr>
        </w:div>
        <w:div w:id="1536380620">
          <w:marLeft w:val="0"/>
          <w:marRight w:val="0"/>
          <w:marTop w:val="0"/>
          <w:marBottom w:val="0"/>
          <w:divBdr>
            <w:top w:val="none" w:sz="0" w:space="0" w:color="auto"/>
            <w:left w:val="none" w:sz="0" w:space="0" w:color="auto"/>
            <w:bottom w:val="none" w:sz="0" w:space="0" w:color="auto"/>
            <w:right w:val="none" w:sz="0" w:space="0" w:color="auto"/>
          </w:divBdr>
          <w:divsChild>
            <w:div w:id="1855679905">
              <w:marLeft w:val="0"/>
              <w:marRight w:val="0"/>
              <w:marTop w:val="0"/>
              <w:marBottom w:val="0"/>
              <w:divBdr>
                <w:top w:val="none" w:sz="0" w:space="0" w:color="auto"/>
                <w:left w:val="none" w:sz="0" w:space="0" w:color="auto"/>
                <w:bottom w:val="none" w:sz="0" w:space="0" w:color="auto"/>
                <w:right w:val="none" w:sz="0" w:space="0" w:color="auto"/>
              </w:divBdr>
            </w:div>
          </w:divsChild>
        </w:div>
        <w:div w:id="1888837913">
          <w:marLeft w:val="0"/>
          <w:marRight w:val="0"/>
          <w:marTop w:val="300"/>
          <w:marBottom w:val="0"/>
          <w:divBdr>
            <w:top w:val="none" w:sz="0" w:space="0" w:color="auto"/>
            <w:left w:val="none" w:sz="0" w:space="0" w:color="auto"/>
            <w:bottom w:val="none" w:sz="0" w:space="0" w:color="auto"/>
            <w:right w:val="none" w:sz="0" w:space="0" w:color="auto"/>
          </w:divBdr>
          <w:divsChild>
            <w:div w:id="1599605880">
              <w:marLeft w:val="0"/>
              <w:marRight w:val="0"/>
              <w:marTop w:val="0"/>
              <w:marBottom w:val="0"/>
              <w:divBdr>
                <w:top w:val="none" w:sz="0" w:space="0" w:color="auto"/>
                <w:left w:val="none" w:sz="0" w:space="0" w:color="auto"/>
                <w:bottom w:val="none" w:sz="0" w:space="0" w:color="auto"/>
                <w:right w:val="none" w:sz="0" w:space="0" w:color="auto"/>
              </w:divBdr>
              <w:divsChild>
                <w:div w:id="23023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054909">
          <w:marLeft w:val="0"/>
          <w:marRight w:val="0"/>
          <w:marTop w:val="300"/>
          <w:marBottom w:val="0"/>
          <w:divBdr>
            <w:top w:val="none" w:sz="0" w:space="0" w:color="auto"/>
            <w:left w:val="none" w:sz="0" w:space="0" w:color="auto"/>
            <w:bottom w:val="none" w:sz="0" w:space="0" w:color="auto"/>
            <w:right w:val="none" w:sz="0" w:space="0" w:color="auto"/>
          </w:divBdr>
          <w:divsChild>
            <w:div w:id="758908400">
              <w:marLeft w:val="0"/>
              <w:marRight w:val="0"/>
              <w:marTop w:val="0"/>
              <w:marBottom w:val="0"/>
              <w:divBdr>
                <w:top w:val="none" w:sz="0" w:space="0" w:color="auto"/>
                <w:left w:val="none" w:sz="0" w:space="0" w:color="auto"/>
                <w:bottom w:val="none" w:sz="0" w:space="0" w:color="auto"/>
                <w:right w:val="none" w:sz="0" w:space="0" w:color="auto"/>
              </w:divBdr>
              <w:divsChild>
                <w:div w:id="45097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020059">
          <w:marLeft w:val="0"/>
          <w:marRight w:val="0"/>
          <w:marTop w:val="300"/>
          <w:marBottom w:val="0"/>
          <w:divBdr>
            <w:top w:val="none" w:sz="0" w:space="0" w:color="auto"/>
            <w:left w:val="none" w:sz="0" w:space="0" w:color="auto"/>
            <w:bottom w:val="none" w:sz="0" w:space="0" w:color="auto"/>
            <w:right w:val="none" w:sz="0" w:space="0" w:color="auto"/>
          </w:divBdr>
          <w:divsChild>
            <w:div w:id="1024477665">
              <w:marLeft w:val="0"/>
              <w:marRight w:val="0"/>
              <w:marTop w:val="0"/>
              <w:marBottom w:val="0"/>
              <w:divBdr>
                <w:top w:val="none" w:sz="0" w:space="0" w:color="auto"/>
                <w:left w:val="none" w:sz="0" w:space="0" w:color="auto"/>
                <w:bottom w:val="none" w:sz="0" w:space="0" w:color="auto"/>
                <w:right w:val="none" w:sz="0" w:space="0" w:color="auto"/>
              </w:divBdr>
              <w:divsChild>
                <w:div w:id="824050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28586">
          <w:marLeft w:val="0"/>
          <w:marRight w:val="0"/>
          <w:marTop w:val="300"/>
          <w:marBottom w:val="0"/>
          <w:divBdr>
            <w:top w:val="none" w:sz="0" w:space="0" w:color="auto"/>
            <w:left w:val="none" w:sz="0" w:space="0" w:color="auto"/>
            <w:bottom w:val="none" w:sz="0" w:space="0" w:color="auto"/>
            <w:right w:val="none" w:sz="0" w:space="0" w:color="auto"/>
          </w:divBdr>
          <w:divsChild>
            <w:div w:id="661083434">
              <w:marLeft w:val="0"/>
              <w:marRight w:val="0"/>
              <w:marTop w:val="0"/>
              <w:marBottom w:val="0"/>
              <w:divBdr>
                <w:top w:val="none" w:sz="0" w:space="0" w:color="auto"/>
                <w:left w:val="none" w:sz="0" w:space="0" w:color="auto"/>
                <w:bottom w:val="none" w:sz="0" w:space="0" w:color="auto"/>
                <w:right w:val="none" w:sz="0" w:space="0" w:color="auto"/>
              </w:divBdr>
              <w:divsChild>
                <w:div w:id="1559318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847639">
      <w:bodyDiv w:val="1"/>
      <w:marLeft w:val="0"/>
      <w:marRight w:val="0"/>
      <w:marTop w:val="0"/>
      <w:marBottom w:val="0"/>
      <w:divBdr>
        <w:top w:val="none" w:sz="0" w:space="0" w:color="auto"/>
        <w:left w:val="none" w:sz="0" w:space="0" w:color="auto"/>
        <w:bottom w:val="none" w:sz="0" w:space="0" w:color="auto"/>
        <w:right w:val="none" w:sz="0" w:space="0" w:color="auto"/>
      </w:divBdr>
    </w:div>
    <w:div w:id="2058506823">
      <w:bodyDiv w:val="1"/>
      <w:marLeft w:val="0"/>
      <w:marRight w:val="0"/>
      <w:marTop w:val="0"/>
      <w:marBottom w:val="0"/>
      <w:divBdr>
        <w:top w:val="none" w:sz="0" w:space="0" w:color="auto"/>
        <w:left w:val="none" w:sz="0" w:space="0" w:color="auto"/>
        <w:bottom w:val="none" w:sz="0" w:space="0" w:color="auto"/>
        <w:right w:val="none" w:sz="0" w:space="0" w:color="auto"/>
      </w:divBdr>
      <w:divsChild>
        <w:div w:id="1554463273">
          <w:marLeft w:val="0"/>
          <w:marRight w:val="0"/>
          <w:marTop w:val="0"/>
          <w:marBottom w:val="0"/>
          <w:divBdr>
            <w:top w:val="none" w:sz="0" w:space="0" w:color="auto"/>
            <w:left w:val="none" w:sz="0" w:space="0" w:color="auto"/>
            <w:bottom w:val="none" w:sz="0" w:space="0" w:color="auto"/>
            <w:right w:val="none" w:sz="0" w:space="0" w:color="auto"/>
          </w:divBdr>
        </w:div>
        <w:div w:id="813834772">
          <w:marLeft w:val="0"/>
          <w:marRight w:val="0"/>
          <w:marTop w:val="0"/>
          <w:marBottom w:val="0"/>
          <w:divBdr>
            <w:top w:val="none" w:sz="0" w:space="0" w:color="auto"/>
            <w:left w:val="none" w:sz="0" w:space="0" w:color="auto"/>
            <w:bottom w:val="none" w:sz="0" w:space="0" w:color="auto"/>
            <w:right w:val="none" w:sz="0" w:space="0" w:color="auto"/>
          </w:divBdr>
          <w:divsChild>
            <w:div w:id="1401246370">
              <w:marLeft w:val="0"/>
              <w:marRight w:val="0"/>
              <w:marTop w:val="0"/>
              <w:marBottom w:val="0"/>
              <w:divBdr>
                <w:top w:val="none" w:sz="0" w:space="0" w:color="auto"/>
                <w:left w:val="none" w:sz="0" w:space="0" w:color="auto"/>
                <w:bottom w:val="none" w:sz="0" w:space="0" w:color="auto"/>
                <w:right w:val="none" w:sz="0" w:space="0" w:color="auto"/>
              </w:divBdr>
            </w:div>
          </w:divsChild>
        </w:div>
        <w:div w:id="1815371298">
          <w:marLeft w:val="0"/>
          <w:marRight w:val="0"/>
          <w:marTop w:val="0"/>
          <w:marBottom w:val="0"/>
          <w:divBdr>
            <w:top w:val="none" w:sz="0" w:space="0" w:color="auto"/>
            <w:left w:val="none" w:sz="0" w:space="0" w:color="auto"/>
            <w:bottom w:val="none" w:sz="0" w:space="0" w:color="auto"/>
            <w:right w:val="none" w:sz="0" w:space="0" w:color="auto"/>
          </w:divBdr>
        </w:div>
        <w:div w:id="1308707610">
          <w:marLeft w:val="0"/>
          <w:marRight w:val="0"/>
          <w:marTop w:val="0"/>
          <w:marBottom w:val="0"/>
          <w:divBdr>
            <w:top w:val="none" w:sz="0" w:space="0" w:color="auto"/>
            <w:left w:val="none" w:sz="0" w:space="0" w:color="auto"/>
            <w:bottom w:val="none" w:sz="0" w:space="0" w:color="auto"/>
            <w:right w:val="none" w:sz="0" w:space="0" w:color="auto"/>
          </w:divBdr>
          <w:divsChild>
            <w:div w:id="1449738437">
              <w:marLeft w:val="0"/>
              <w:marRight w:val="0"/>
              <w:marTop w:val="0"/>
              <w:marBottom w:val="0"/>
              <w:divBdr>
                <w:top w:val="none" w:sz="0" w:space="0" w:color="auto"/>
                <w:left w:val="none" w:sz="0" w:space="0" w:color="auto"/>
                <w:bottom w:val="none" w:sz="0" w:space="0" w:color="auto"/>
                <w:right w:val="none" w:sz="0" w:space="0" w:color="auto"/>
              </w:divBdr>
            </w:div>
          </w:divsChild>
        </w:div>
        <w:div w:id="1165051215">
          <w:marLeft w:val="0"/>
          <w:marRight w:val="0"/>
          <w:marTop w:val="0"/>
          <w:marBottom w:val="0"/>
          <w:divBdr>
            <w:top w:val="none" w:sz="0" w:space="0" w:color="auto"/>
            <w:left w:val="none" w:sz="0" w:space="0" w:color="auto"/>
            <w:bottom w:val="none" w:sz="0" w:space="0" w:color="auto"/>
            <w:right w:val="none" w:sz="0" w:space="0" w:color="auto"/>
          </w:divBdr>
        </w:div>
        <w:div w:id="377628646">
          <w:marLeft w:val="0"/>
          <w:marRight w:val="0"/>
          <w:marTop w:val="0"/>
          <w:marBottom w:val="0"/>
          <w:divBdr>
            <w:top w:val="none" w:sz="0" w:space="0" w:color="auto"/>
            <w:left w:val="none" w:sz="0" w:space="0" w:color="auto"/>
            <w:bottom w:val="none" w:sz="0" w:space="0" w:color="auto"/>
            <w:right w:val="none" w:sz="0" w:space="0" w:color="auto"/>
          </w:divBdr>
          <w:divsChild>
            <w:div w:id="45565377">
              <w:marLeft w:val="0"/>
              <w:marRight w:val="0"/>
              <w:marTop w:val="0"/>
              <w:marBottom w:val="0"/>
              <w:divBdr>
                <w:top w:val="none" w:sz="0" w:space="0" w:color="auto"/>
                <w:left w:val="none" w:sz="0" w:space="0" w:color="auto"/>
                <w:bottom w:val="none" w:sz="0" w:space="0" w:color="auto"/>
                <w:right w:val="none" w:sz="0" w:space="0" w:color="auto"/>
              </w:divBdr>
            </w:div>
          </w:divsChild>
        </w:div>
        <w:div w:id="642275608">
          <w:marLeft w:val="0"/>
          <w:marRight w:val="0"/>
          <w:marTop w:val="0"/>
          <w:marBottom w:val="0"/>
          <w:divBdr>
            <w:top w:val="none" w:sz="0" w:space="0" w:color="auto"/>
            <w:left w:val="none" w:sz="0" w:space="0" w:color="auto"/>
            <w:bottom w:val="none" w:sz="0" w:space="0" w:color="auto"/>
            <w:right w:val="none" w:sz="0" w:space="0" w:color="auto"/>
          </w:divBdr>
        </w:div>
        <w:div w:id="180946078">
          <w:marLeft w:val="0"/>
          <w:marRight w:val="0"/>
          <w:marTop w:val="0"/>
          <w:marBottom w:val="0"/>
          <w:divBdr>
            <w:top w:val="none" w:sz="0" w:space="0" w:color="auto"/>
            <w:left w:val="none" w:sz="0" w:space="0" w:color="auto"/>
            <w:bottom w:val="none" w:sz="0" w:space="0" w:color="auto"/>
            <w:right w:val="none" w:sz="0" w:space="0" w:color="auto"/>
          </w:divBdr>
          <w:divsChild>
            <w:div w:id="437532836">
              <w:marLeft w:val="0"/>
              <w:marRight w:val="0"/>
              <w:marTop w:val="0"/>
              <w:marBottom w:val="0"/>
              <w:divBdr>
                <w:top w:val="none" w:sz="0" w:space="0" w:color="auto"/>
                <w:left w:val="none" w:sz="0" w:space="0" w:color="auto"/>
                <w:bottom w:val="none" w:sz="0" w:space="0" w:color="auto"/>
                <w:right w:val="none" w:sz="0" w:space="0" w:color="auto"/>
              </w:divBdr>
            </w:div>
          </w:divsChild>
        </w:div>
        <w:div w:id="663168616">
          <w:marLeft w:val="0"/>
          <w:marRight w:val="0"/>
          <w:marTop w:val="0"/>
          <w:marBottom w:val="0"/>
          <w:divBdr>
            <w:top w:val="none" w:sz="0" w:space="0" w:color="auto"/>
            <w:left w:val="none" w:sz="0" w:space="0" w:color="auto"/>
            <w:bottom w:val="none" w:sz="0" w:space="0" w:color="auto"/>
            <w:right w:val="none" w:sz="0" w:space="0" w:color="auto"/>
          </w:divBdr>
        </w:div>
        <w:div w:id="635068370">
          <w:marLeft w:val="0"/>
          <w:marRight w:val="0"/>
          <w:marTop w:val="0"/>
          <w:marBottom w:val="0"/>
          <w:divBdr>
            <w:top w:val="none" w:sz="0" w:space="0" w:color="auto"/>
            <w:left w:val="none" w:sz="0" w:space="0" w:color="auto"/>
            <w:bottom w:val="none" w:sz="0" w:space="0" w:color="auto"/>
            <w:right w:val="none" w:sz="0" w:space="0" w:color="auto"/>
          </w:divBdr>
          <w:divsChild>
            <w:div w:id="134878601">
              <w:marLeft w:val="0"/>
              <w:marRight w:val="0"/>
              <w:marTop w:val="0"/>
              <w:marBottom w:val="0"/>
              <w:divBdr>
                <w:top w:val="none" w:sz="0" w:space="0" w:color="auto"/>
                <w:left w:val="none" w:sz="0" w:space="0" w:color="auto"/>
                <w:bottom w:val="none" w:sz="0" w:space="0" w:color="auto"/>
                <w:right w:val="none" w:sz="0" w:space="0" w:color="auto"/>
              </w:divBdr>
            </w:div>
          </w:divsChild>
        </w:div>
        <w:div w:id="373844726">
          <w:marLeft w:val="0"/>
          <w:marRight w:val="0"/>
          <w:marTop w:val="0"/>
          <w:marBottom w:val="0"/>
          <w:divBdr>
            <w:top w:val="none" w:sz="0" w:space="0" w:color="auto"/>
            <w:left w:val="none" w:sz="0" w:space="0" w:color="auto"/>
            <w:bottom w:val="none" w:sz="0" w:space="0" w:color="auto"/>
            <w:right w:val="none" w:sz="0" w:space="0" w:color="auto"/>
          </w:divBdr>
        </w:div>
        <w:div w:id="1109858913">
          <w:marLeft w:val="0"/>
          <w:marRight w:val="0"/>
          <w:marTop w:val="0"/>
          <w:marBottom w:val="0"/>
          <w:divBdr>
            <w:top w:val="none" w:sz="0" w:space="0" w:color="auto"/>
            <w:left w:val="none" w:sz="0" w:space="0" w:color="auto"/>
            <w:bottom w:val="none" w:sz="0" w:space="0" w:color="auto"/>
            <w:right w:val="none" w:sz="0" w:space="0" w:color="auto"/>
          </w:divBdr>
          <w:divsChild>
            <w:div w:id="85882296">
              <w:marLeft w:val="0"/>
              <w:marRight w:val="0"/>
              <w:marTop w:val="0"/>
              <w:marBottom w:val="0"/>
              <w:divBdr>
                <w:top w:val="none" w:sz="0" w:space="0" w:color="auto"/>
                <w:left w:val="none" w:sz="0" w:space="0" w:color="auto"/>
                <w:bottom w:val="none" w:sz="0" w:space="0" w:color="auto"/>
                <w:right w:val="none" w:sz="0" w:space="0" w:color="auto"/>
              </w:divBdr>
            </w:div>
          </w:divsChild>
        </w:div>
        <w:div w:id="405958584">
          <w:marLeft w:val="0"/>
          <w:marRight w:val="0"/>
          <w:marTop w:val="0"/>
          <w:marBottom w:val="0"/>
          <w:divBdr>
            <w:top w:val="none" w:sz="0" w:space="0" w:color="auto"/>
            <w:left w:val="none" w:sz="0" w:space="0" w:color="auto"/>
            <w:bottom w:val="none" w:sz="0" w:space="0" w:color="auto"/>
            <w:right w:val="none" w:sz="0" w:space="0" w:color="auto"/>
          </w:divBdr>
        </w:div>
        <w:div w:id="852575462">
          <w:marLeft w:val="0"/>
          <w:marRight w:val="0"/>
          <w:marTop w:val="0"/>
          <w:marBottom w:val="0"/>
          <w:divBdr>
            <w:top w:val="none" w:sz="0" w:space="0" w:color="auto"/>
            <w:left w:val="none" w:sz="0" w:space="0" w:color="auto"/>
            <w:bottom w:val="none" w:sz="0" w:space="0" w:color="auto"/>
            <w:right w:val="none" w:sz="0" w:space="0" w:color="auto"/>
          </w:divBdr>
          <w:divsChild>
            <w:div w:id="66343706">
              <w:marLeft w:val="0"/>
              <w:marRight w:val="0"/>
              <w:marTop w:val="0"/>
              <w:marBottom w:val="0"/>
              <w:divBdr>
                <w:top w:val="none" w:sz="0" w:space="0" w:color="auto"/>
                <w:left w:val="none" w:sz="0" w:space="0" w:color="auto"/>
                <w:bottom w:val="none" w:sz="0" w:space="0" w:color="auto"/>
                <w:right w:val="none" w:sz="0" w:space="0" w:color="auto"/>
              </w:divBdr>
            </w:div>
          </w:divsChild>
        </w:div>
        <w:div w:id="1500654081">
          <w:marLeft w:val="0"/>
          <w:marRight w:val="0"/>
          <w:marTop w:val="300"/>
          <w:marBottom w:val="0"/>
          <w:divBdr>
            <w:top w:val="none" w:sz="0" w:space="0" w:color="auto"/>
            <w:left w:val="none" w:sz="0" w:space="0" w:color="auto"/>
            <w:bottom w:val="none" w:sz="0" w:space="0" w:color="auto"/>
            <w:right w:val="none" w:sz="0" w:space="0" w:color="auto"/>
          </w:divBdr>
          <w:divsChild>
            <w:div w:id="1782913735">
              <w:marLeft w:val="0"/>
              <w:marRight w:val="0"/>
              <w:marTop w:val="0"/>
              <w:marBottom w:val="0"/>
              <w:divBdr>
                <w:top w:val="none" w:sz="0" w:space="0" w:color="auto"/>
                <w:left w:val="none" w:sz="0" w:space="0" w:color="auto"/>
                <w:bottom w:val="none" w:sz="0" w:space="0" w:color="auto"/>
                <w:right w:val="none" w:sz="0" w:space="0" w:color="auto"/>
              </w:divBdr>
              <w:divsChild>
                <w:div w:id="133726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835089">
          <w:marLeft w:val="0"/>
          <w:marRight w:val="0"/>
          <w:marTop w:val="300"/>
          <w:marBottom w:val="0"/>
          <w:divBdr>
            <w:top w:val="none" w:sz="0" w:space="0" w:color="auto"/>
            <w:left w:val="none" w:sz="0" w:space="0" w:color="auto"/>
            <w:bottom w:val="none" w:sz="0" w:space="0" w:color="auto"/>
            <w:right w:val="none" w:sz="0" w:space="0" w:color="auto"/>
          </w:divBdr>
          <w:divsChild>
            <w:div w:id="1442452391">
              <w:marLeft w:val="0"/>
              <w:marRight w:val="0"/>
              <w:marTop w:val="0"/>
              <w:marBottom w:val="0"/>
              <w:divBdr>
                <w:top w:val="none" w:sz="0" w:space="0" w:color="auto"/>
                <w:left w:val="none" w:sz="0" w:space="0" w:color="auto"/>
                <w:bottom w:val="none" w:sz="0" w:space="0" w:color="auto"/>
                <w:right w:val="none" w:sz="0" w:space="0" w:color="auto"/>
              </w:divBdr>
              <w:divsChild>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0590047">
          <w:marLeft w:val="0"/>
          <w:marRight w:val="0"/>
          <w:marTop w:val="300"/>
          <w:marBottom w:val="0"/>
          <w:divBdr>
            <w:top w:val="none" w:sz="0" w:space="0" w:color="auto"/>
            <w:left w:val="none" w:sz="0" w:space="0" w:color="auto"/>
            <w:bottom w:val="none" w:sz="0" w:space="0" w:color="auto"/>
            <w:right w:val="none" w:sz="0" w:space="0" w:color="auto"/>
          </w:divBdr>
          <w:divsChild>
            <w:div w:id="8919200">
              <w:marLeft w:val="0"/>
              <w:marRight w:val="0"/>
              <w:marTop w:val="0"/>
              <w:marBottom w:val="0"/>
              <w:divBdr>
                <w:top w:val="none" w:sz="0" w:space="0" w:color="auto"/>
                <w:left w:val="none" w:sz="0" w:space="0" w:color="auto"/>
                <w:bottom w:val="none" w:sz="0" w:space="0" w:color="auto"/>
                <w:right w:val="none" w:sz="0" w:space="0" w:color="auto"/>
              </w:divBdr>
              <w:divsChild>
                <w:div w:id="1964261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758">
          <w:marLeft w:val="0"/>
          <w:marRight w:val="0"/>
          <w:marTop w:val="300"/>
          <w:marBottom w:val="0"/>
          <w:divBdr>
            <w:top w:val="none" w:sz="0" w:space="0" w:color="auto"/>
            <w:left w:val="none" w:sz="0" w:space="0" w:color="auto"/>
            <w:bottom w:val="none" w:sz="0" w:space="0" w:color="auto"/>
            <w:right w:val="none" w:sz="0" w:space="0" w:color="auto"/>
          </w:divBdr>
          <w:divsChild>
            <w:div w:id="1375808472">
              <w:marLeft w:val="0"/>
              <w:marRight w:val="0"/>
              <w:marTop w:val="0"/>
              <w:marBottom w:val="0"/>
              <w:divBdr>
                <w:top w:val="none" w:sz="0" w:space="0" w:color="auto"/>
                <w:left w:val="none" w:sz="0" w:space="0" w:color="auto"/>
                <w:bottom w:val="none" w:sz="0" w:space="0" w:color="auto"/>
                <w:right w:val="none" w:sz="0" w:space="0" w:color="auto"/>
              </w:divBdr>
              <w:divsChild>
                <w:div w:id="102389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9083023">
      <w:bodyDiv w:val="1"/>
      <w:marLeft w:val="0"/>
      <w:marRight w:val="0"/>
      <w:marTop w:val="0"/>
      <w:marBottom w:val="0"/>
      <w:divBdr>
        <w:top w:val="none" w:sz="0" w:space="0" w:color="auto"/>
        <w:left w:val="none" w:sz="0" w:space="0" w:color="auto"/>
        <w:bottom w:val="none" w:sz="0" w:space="0" w:color="auto"/>
        <w:right w:val="none" w:sz="0" w:space="0" w:color="auto"/>
      </w:divBdr>
    </w:div>
    <w:div w:id="2059166710">
      <w:bodyDiv w:val="1"/>
      <w:marLeft w:val="0"/>
      <w:marRight w:val="0"/>
      <w:marTop w:val="0"/>
      <w:marBottom w:val="0"/>
      <w:divBdr>
        <w:top w:val="none" w:sz="0" w:space="0" w:color="auto"/>
        <w:left w:val="none" w:sz="0" w:space="0" w:color="auto"/>
        <w:bottom w:val="none" w:sz="0" w:space="0" w:color="auto"/>
        <w:right w:val="none" w:sz="0" w:space="0" w:color="auto"/>
      </w:divBdr>
      <w:divsChild>
        <w:div w:id="70008400">
          <w:marLeft w:val="0"/>
          <w:marRight w:val="0"/>
          <w:marTop w:val="0"/>
          <w:marBottom w:val="0"/>
          <w:divBdr>
            <w:top w:val="none" w:sz="0" w:space="0" w:color="auto"/>
            <w:left w:val="none" w:sz="0" w:space="0" w:color="auto"/>
            <w:bottom w:val="none" w:sz="0" w:space="0" w:color="auto"/>
            <w:right w:val="none" w:sz="0" w:space="0" w:color="auto"/>
          </w:divBdr>
          <w:divsChild>
            <w:div w:id="1355229193">
              <w:marLeft w:val="0"/>
              <w:marRight w:val="0"/>
              <w:marTop w:val="0"/>
              <w:marBottom w:val="0"/>
              <w:divBdr>
                <w:top w:val="none" w:sz="0" w:space="0" w:color="auto"/>
                <w:left w:val="none" w:sz="0" w:space="0" w:color="auto"/>
                <w:bottom w:val="none" w:sz="0" w:space="0" w:color="auto"/>
                <w:right w:val="none" w:sz="0" w:space="0" w:color="auto"/>
              </w:divBdr>
            </w:div>
          </w:divsChild>
        </w:div>
        <w:div w:id="88163730">
          <w:marLeft w:val="0"/>
          <w:marRight w:val="0"/>
          <w:marTop w:val="0"/>
          <w:marBottom w:val="0"/>
          <w:divBdr>
            <w:top w:val="none" w:sz="0" w:space="0" w:color="auto"/>
            <w:left w:val="none" w:sz="0" w:space="0" w:color="auto"/>
            <w:bottom w:val="none" w:sz="0" w:space="0" w:color="auto"/>
            <w:right w:val="none" w:sz="0" w:space="0" w:color="auto"/>
          </w:divBdr>
          <w:divsChild>
            <w:div w:id="1006633360">
              <w:marLeft w:val="0"/>
              <w:marRight w:val="0"/>
              <w:marTop w:val="0"/>
              <w:marBottom w:val="0"/>
              <w:divBdr>
                <w:top w:val="none" w:sz="0" w:space="0" w:color="auto"/>
                <w:left w:val="none" w:sz="0" w:space="0" w:color="auto"/>
                <w:bottom w:val="none" w:sz="0" w:space="0" w:color="auto"/>
                <w:right w:val="none" w:sz="0" w:space="0" w:color="auto"/>
              </w:divBdr>
            </w:div>
          </w:divsChild>
        </w:div>
        <w:div w:id="167402777">
          <w:marLeft w:val="0"/>
          <w:marRight w:val="0"/>
          <w:marTop w:val="0"/>
          <w:marBottom w:val="0"/>
          <w:divBdr>
            <w:top w:val="none" w:sz="0" w:space="0" w:color="auto"/>
            <w:left w:val="none" w:sz="0" w:space="0" w:color="auto"/>
            <w:bottom w:val="none" w:sz="0" w:space="0" w:color="auto"/>
            <w:right w:val="none" w:sz="0" w:space="0" w:color="auto"/>
          </w:divBdr>
        </w:div>
        <w:div w:id="249657219">
          <w:marLeft w:val="0"/>
          <w:marRight w:val="0"/>
          <w:marTop w:val="0"/>
          <w:marBottom w:val="0"/>
          <w:divBdr>
            <w:top w:val="none" w:sz="0" w:space="0" w:color="auto"/>
            <w:left w:val="none" w:sz="0" w:space="0" w:color="auto"/>
            <w:bottom w:val="none" w:sz="0" w:space="0" w:color="auto"/>
            <w:right w:val="none" w:sz="0" w:space="0" w:color="auto"/>
          </w:divBdr>
          <w:divsChild>
            <w:div w:id="788738188">
              <w:marLeft w:val="0"/>
              <w:marRight w:val="0"/>
              <w:marTop w:val="0"/>
              <w:marBottom w:val="0"/>
              <w:divBdr>
                <w:top w:val="none" w:sz="0" w:space="0" w:color="auto"/>
                <w:left w:val="none" w:sz="0" w:space="0" w:color="auto"/>
                <w:bottom w:val="none" w:sz="0" w:space="0" w:color="auto"/>
                <w:right w:val="none" w:sz="0" w:space="0" w:color="auto"/>
              </w:divBdr>
            </w:div>
          </w:divsChild>
        </w:div>
        <w:div w:id="267154304">
          <w:marLeft w:val="0"/>
          <w:marRight w:val="0"/>
          <w:marTop w:val="0"/>
          <w:marBottom w:val="0"/>
          <w:divBdr>
            <w:top w:val="none" w:sz="0" w:space="0" w:color="auto"/>
            <w:left w:val="none" w:sz="0" w:space="0" w:color="auto"/>
            <w:bottom w:val="none" w:sz="0" w:space="0" w:color="auto"/>
            <w:right w:val="none" w:sz="0" w:space="0" w:color="auto"/>
          </w:divBdr>
        </w:div>
        <w:div w:id="305742004">
          <w:marLeft w:val="0"/>
          <w:marRight w:val="0"/>
          <w:marTop w:val="0"/>
          <w:marBottom w:val="0"/>
          <w:divBdr>
            <w:top w:val="none" w:sz="0" w:space="0" w:color="auto"/>
            <w:left w:val="none" w:sz="0" w:space="0" w:color="auto"/>
            <w:bottom w:val="none" w:sz="0" w:space="0" w:color="auto"/>
            <w:right w:val="none" w:sz="0" w:space="0" w:color="auto"/>
          </w:divBdr>
        </w:div>
        <w:div w:id="497574859">
          <w:marLeft w:val="0"/>
          <w:marRight w:val="0"/>
          <w:marTop w:val="300"/>
          <w:marBottom w:val="0"/>
          <w:divBdr>
            <w:top w:val="none" w:sz="0" w:space="0" w:color="auto"/>
            <w:left w:val="none" w:sz="0" w:space="0" w:color="auto"/>
            <w:bottom w:val="none" w:sz="0" w:space="0" w:color="auto"/>
            <w:right w:val="none" w:sz="0" w:space="0" w:color="auto"/>
          </w:divBdr>
          <w:divsChild>
            <w:div w:id="222450815">
              <w:marLeft w:val="0"/>
              <w:marRight w:val="0"/>
              <w:marTop w:val="0"/>
              <w:marBottom w:val="0"/>
              <w:divBdr>
                <w:top w:val="none" w:sz="0" w:space="0" w:color="auto"/>
                <w:left w:val="none" w:sz="0" w:space="0" w:color="auto"/>
                <w:bottom w:val="none" w:sz="0" w:space="0" w:color="auto"/>
                <w:right w:val="none" w:sz="0" w:space="0" w:color="auto"/>
              </w:divBdr>
              <w:divsChild>
                <w:div w:id="1164079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2900">
          <w:marLeft w:val="0"/>
          <w:marRight w:val="0"/>
          <w:marTop w:val="300"/>
          <w:marBottom w:val="0"/>
          <w:divBdr>
            <w:top w:val="none" w:sz="0" w:space="0" w:color="auto"/>
            <w:left w:val="none" w:sz="0" w:space="0" w:color="auto"/>
            <w:bottom w:val="none" w:sz="0" w:space="0" w:color="auto"/>
            <w:right w:val="none" w:sz="0" w:space="0" w:color="auto"/>
          </w:divBdr>
          <w:divsChild>
            <w:div w:id="1244755150">
              <w:marLeft w:val="0"/>
              <w:marRight w:val="0"/>
              <w:marTop w:val="0"/>
              <w:marBottom w:val="0"/>
              <w:divBdr>
                <w:top w:val="none" w:sz="0" w:space="0" w:color="auto"/>
                <w:left w:val="none" w:sz="0" w:space="0" w:color="auto"/>
                <w:bottom w:val="none" w:sz="0" w:space="0" w:color="auto"/>
                <w:right w:val="none" w:sz="0" w:space="0" w:color="auto"/>
              </w:divBdr>
              <w:divsChild>
                <w:div w:id="128674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532618">
          <w:marLeft w:val="0"/>
          <w:marRight w:val="0"/>
          <w:marTop w:val="0"/>
          <w:marBottom w:val="0"/>
          <w:divBdr>
            <w:top w:val="none" w:sz="0" w:space="0" w:color="auto"/>
            <w:left w:val="none" w:sz="0" w:space="0" w:color="auto"/>
            <w:bottom w:val="none" w:sz="0" w:space="0" w:color="auto"/>
            <w:right w:val="none" w:sz="0" w:space="0" w:color="auto"/>
          </w:divBdr>
          <w:divsChild>
            <w:div w:id="9258420">
              <w:marLeft w:val="0"/>
              <w:marRight w:val="0"/>
              <w:marTop w:val="0"/>
              <w:marBottom w:val="0"/>
              <w:divBdr>
                <w:top w:val="none" w:sz="0" w:space="0" w:color="auto"/>
                <w:left w:val="none" w:sz="0" w:space="0" w:color="auto"/>
                <w:bottom w:val="none" w:sz="0" w:space="0" w:color="auto"/>
                <w:right w:val="none" w:sz="0" w:space="0" w:color="auto"/>
              </w:divBdr>
            </w:div>
          </w:divsChild>
        </w:div>
        <w:div w:id="684864451">
          <w:marLeft w:val="0"/>
          <w:marRight w:val="0"/>
          <w:marTop w:val="0"/>
          <w:marBottom w:val="0"/>
          <w:divBdr>
            <w:top w:val="none" w:sz="0" w:space="0" w:color="auto"/>
            <w:left w:val="none" w:sz="0" w:space="0" w:color="auto"/>
            <w:bottom w:val="none" w:sz="0" w:space="0" w:color="auto"/>
            <w:right w:val="none" w:sz="0" w:space="0" w:color="auto"/>
          </w:divBdr>
          <w:divsChild>
            <w:div w:id="1801994045">
              <w:marLeft w:val="0"/>
              <w:marRight w:val="0"/>
              <w:marTop w:val="0"/>
              <w:marBottom w:val="0"/>
              <w:divBdr>
                <w:top w:val="none" w:sz="0" w:space="0" w:color="auto"/>
                <w:left w:val="none" w:sz="0" w:space="0" w:color="auto"/>
                <w:bottom w:val="none" w:sz="0" w:space="0" w:color="auto"/>
                <w:right w:val="none" w:sz="0" w:space="0" w:color="auto"/>
              </w:divBdr>
            </w:div>
          </w:divsChild>
        </w:div>
        <w:div w:id="850755352">
          <w:marLeft w:val="0"/>
          <w:marRight w:val="0"/>
          <w:marTop w:val="0"/>
          <w:marBottom w:val="0"/>
          <w:divBdr>
            <w:top w:val="none" w:sz="0" w:space="0" w:color="auto"/>
            <w:left w:val="none" w:sz="0" w:space="0" w:color="auto"/>
            <w:bottom w:val="none" w:sz="0" w:space="0" w:color="auto"/>
            <w:right w:val="none" w:sz="0" w:space="0" w:color="auto"/>
          </w:divBdr>
        </w:div>
        <w:div w:id="863052738">
          <w:marLeft w:val="0"/>
          <w:marRight w:val="0"/>
          <w:marTop w:val="0"/>
          <w:marBottom w:val="0"/>
          <w:divBdr>
            <w:top w:val="none" w:sz="0" w:space="0" w:color="auto"/>
            <w:left w:val="none" w:sz="0" w:space="0" w:color="auto"/>
            <w:bottom w:val="none" w:sz="0" w:space="0" w:color="auto"/>
            <w:right w:val="none" w:sz="0" w:space="0" w:color="auto"/>
          </w:divBdr>
          <w:divsChild>
            <w:div w:id="643394005">
              <w:marLeft w:val="0"/>
              <w:marRight w:val="0"/>
              <w:marTop w:val="0"/>
              <w:marBottom w:val="0"/>
              <w:divBdr>
                <w:top w:val="none" w:sz="0" w:space="0" w:color="auto"/>
                <w:left w:val="none" w:sz="0" w:space="0" w:color="auto"/>
                <w:bottom w:val="none" w:sz="0" w:space="0" w:color="auto"/>
                <w:right w:val="none" w:sz="0" w:space="0" w:color="auto"/>
              </w:divBdr>
            </w:div>
          </w:divsChild>
        </w:div>
        <w:div w:id="1129978054">
          <w:marLeft w:val="0"/>
          <w:marRight w:val="0"/>
          <w:marTop w:val="300"/>
          <w:marBottom w:val="0"/>
          <w:divBdr>
            <w:top w:val="none" w:sz="0" w:space="0" w:color="auto"/>
            <w:left w:val="none" w:sz="0" w:space="0" w:color="auto"/>
            <w:bottom w:val="none" w:sz="0" w:space="0" w:color="auto"/>
            <w:right w:val="none" w:sz="0" w:space="0" w:color="auto"/>
          </w:divBdr>
          <w:divsChild>
            <w:div w:id="2063939643">
              <w:marLeft w:val="0"/>
              <w:marRight w:val="0"/>
              <w:marTop w:val="0"/>
              <w:marBottom w:val="0"/>
              <w:divBdr>
                <w:top w:val="none" w:sz="0" w:space="0" w:color="auto"/>
                <w:left w:val="none" w:sz="0" w:space="0" w:color="auto"/>
                <w:bottom w:val="none" w:sz="0" w:space="0" w:color="auto"/>
                <w:right w:val="none" w:sz="0" w:space="0" w:color="auto"/>
              </w:divBdr>
              <w:divsChild>
                <w:div w:id="17850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7449">
          <w:marLeft w:val="0"/>
          <w:marRight w:val="0"/>
          <w:marTop w:val="0"/>
          <w:marBottom w:val="0"/>
          <w:divBdr>
            <w:top w:val="none" w:sz="0" w:space="0" w:color="auto"/>
            <w:left w:val="none" w:sz="0" w:space="0" w:color="auto"/>
            <w:bottom w:val="none" w:sz="0" w:space="0" w:color="auto"/>
            <w:right w:val="none" w:sz="0" w:space="0" w:color="auto"/>
          </w:divBdr>
        </w:div>
        <w:div w:id="1511866896">
          <w:marLeft w:val="0"/>
          <w:marRight w:val="0"/>
          <w:marTop w:val="300"/>
          <w:marBottom w:val="0"/>
          <w:divBdr>
            <w:top w:val="none" w:sz="0" w:space="0" w:color="auto"/>
            <w:left w:val="none" w:sz="0" w:space="0" w:color="auto"/>
            <w:bottom w:val="none" w:sz="0" w:space="0" w:color="auto"/>
            <w:right w:val="none" w:sz="0" w:space="0" w:color="auto"/>
          </w:divBdr>
          <w:divsChild>
            <w:div w:id="1592665586">
              <w:marLeft w:val="0"/>
              <w:marRight w:val="0"/>
              <w:marTop w:val="0"/>
              <w:marBottom w:val="0"/>
              <w:divBdr>
                <w:top w:val="none" w:sz="0" w:space="0" w:color="auto"/>
                <w:left w:val="none" w:sz="0" w:space="0" w:color="auto"/>
                <w:bottom w:val="none" w:sz="0" w:space="0" w:color="auto"/>
                <w:right w:val="none" w:sz="0" w:space="0" w:color="auto"/>
              </w:divBdr>
              <w:divsChild>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487675">
          <w:marLeft w:val="0"/>
          <w:marRight w:val="0"/>
          <w:marTop w:val="0"/>
          <w:marBottom w:val="0"/>
          <w:divBdr>
            <w:top w:val="none" w:sz="0" w:space="0" w:color="auto"/>
            <w:left w:val="none" w:sz="0" w:space="0" w:color="auto"/>
            <w:bottom w:val="none" w:sz="0" w:space="0" w:color="auto"/>
            <w:right w:val="none" w:sz="0" w:space="0" w:color="auto"/>
          </w:divBdr>
          <w:divsChild>
            <w:div w:id="1355686696">
              <w:marLeft w:val="0"/>
              <w:marRight w:val="0"/>
              <w:marTop w:val="0"/>
              <w:marBottom w:val="0"/>
              <w:divBdr>
                <w:top w:val="none" w:sz="0" w:space="0" w:color="auto"/>
                <w:left w:val="none" w:sz="0" w:space="0" w:color="auto"/>
                <w:bottom w:val="none" w:sz="0" w:space="0" w:color="auto"/>
                <w:right w:val="none" w:sz="0" w:space="0" w:color="auto"/>
              </w:divBdr>
            </w:div>
          </w:divsChild>
        </w:div>
        <w:div w:id="1527139370">
          <w:marLeft w:val="0"/>
          <w:marRight w:val="0"/>
          <w:marTop w:val="0"/>
          <w:marBottom w:val="0"/>
          <w:divBdr>
            <w:top w:val="none" w:sz="0" w:space="0" w:color="auto"/>
            <w:left w:val="none" w:sz="0" w:space="0" w:color="auto"/>
            <w:bottom w:val="none" w:sz="0" w:space="0" w:color="auto"/>
            <w:right w:val="none" w:sz="0" w:space="0" w:color="auto"/>
          </w:divBdr>
        </w:div>
        <w:div w:id="2129617445">
          <w:marLeft w:val="0"/>
          <w:marRight w:val="0"/>
          <w:marTop w:val="0"/>
          <w:marBottom w:val="0"/>
          <w:divBdr>
            <w:top w:val="none" w:sz="0" w:space="0" w:color="auto"/>
            <w:left w:val="none" w:sz="0" w:space="0" w:color="auto"/>
            <w:bottom w:val="none" w:sz="0" w:space="0" w:color="auto"/>
            <w:right w:val="none" w:sz="0" w:space="0" w:color="auto"/>
          </w:divBdr>
        </w:div>
      </w:divsChild>
    </w:div>
    <w:div w:id="2060090164">
      <w:bodyDiv w:val="1"/>
      <w:marLeft w:val="0"/>
      <w:marRight w:val="0"/>
      <w:marTop w:val="0"/>
      <w:marBottom w:val="0"/>
      <w:divBdr>
        <w:top w:val="none" w:sz="0" w:space="0" w:color="auto"/>
        <w:left w:val="none" w:sz="0" w:space="0" w:color="auto"/>
        <w:bottom w:val="none" w:sz="0" w:space="0" w:color="auto"/>
        <w:right w:val="none" w:sz="0" w:space="0" w:color="auto"/>
      </w:divBdr>
    </w:div>
    <w:div w:id="2060323836">
      <w:bodyDiv w:val="1"/>
      <w:marLeft w:val="0"/>
      <w:marRight w:val="0"/>
      <w:marTop w:val="0"/>
      <w:marBottom w:val="0"/>
      <w:divBdr>
        <w:top w:val="none" w:sz="0" w:space="0" w:color="auto"/>
        <w:left w:val="none" w:sz="0" w:space="0" w:color="auto"/>
        <w:bottom w:val="none" w:sz="0" w:space="0" w:color="auto"/>
        <w:right w:val="none" w:sz="0" w:space="0" w:color="auto"/>
      </w:divBdr>
    </w:div>
    <w:div w:id="2060325634">
      <w:bodyDiv w:val="1"/>
      <w:marLeft w:val="0"/>
      <w:marRight w:val="0"/>
      <w:marTop w:val="0"/>
      <w:marBottom w:val="0"/>
      <w:divBdr>
        <w:top w:val="none" w:sz="0" w:space="0" w:color="auto"/>
        <w:left w:val="none" w:sz="0" w:space="0" w:color="auto"/>
        <w:bottom w:val="none" w:sz="0" w:space="0" w:color="auto"/>
        <w:right w:val="none" w:sz="0" w:space="0" w:color="auto"/>
      </w:divBdr>
    </w:div>
    <w:div w:id="2060397253">
      <w:bodyDiv w:val="1"/>
      <w:marLeft w:val="0"/>
      <w:marRight w:val="0"/>
      <w:marTop w:val="0"/>
      <w:marBottom w:val="0"/>
      <w:divBdr>
        <w:top w:val="none" w:sz="0" w:space="0" w:color="auto"/>
        <w:left w:val="none" w:sz="0" w:space="0" w:color="auto"/>
        <w:bottom w:val="none" w:sz="0" w:space="0" w:color="auto"/>
        <w:right w:val="none" w:sz="0" w:space="0" w:color="auto"/>
      </w:divBdr>
      <w:divsChild>
        <w:div w:id="76095008">
          <w:marLeft w:val="0"/>
          <w:marRight w:val="0"/>
          <w:marTop w:val="0"/>
          <w:marBottom w:val="0"/>
          <w:divBdr>
            <w:top w:val="none" w:sz="0" w:space="0" w:color="auto"/>
            <w:left w:val="none" w:sz="0" w:space="0" w:color="auto"/>
            <w:bottom w:val="none" w:sz="0" w:space="0" w:color="auto"/>
            <w:right w:val="none" w:sz="0" w:space="0" w:color="auto"/>
          </w:divBdr>
        </w:div>
        <w:div w:id="199632090">
          <w:marLeft w:val="0"/>
          <w:marRight w:val="0"/>
          <w:marTop w:val="0"/>
          <w:marBottom w:val="0"/>
          <w:divBdr>
            <w:top w:val="none" w:sz="0" w:space="0" w:color="auto"/>
            <w:left w:val="none" w:sz="0" w:space="0" w:color="auto"/>
            <w:bottom w:val="none" w:sz="0" w:space="0" w:color="auto"/>
            <w:right w:val="none" w:sz="0" w:space="0" w:color="auto"/>
          </w:divBdr>
          <w:divsChild>
            <w:div w:id="1071775918">
              <w:marLeft w:val="0"/>
              <w:marRight w:val="0"/>
              <w:marTop w:val="0"/>
              <w:marBottom w:val="0"/>
              <w:divBdr>
                <w:top w:val="none" w:sz="0" w:space="0" w:color="auto"/>
                <w:left w:val="none" w:sz="0" w:space="0" w:color="auto"/>
                <w:bottom w:val="none" w:sz="0" w:space="0" w:color="auto"/>
                <w:right w:val="none" w:sz="0" w:space="0" w:color="auto"/>
              </w:divBdr>
            </w:div>
          </w:divsChild>
        </w:div>
        <w:div w:id="1242331804">
          <w:marLeft w:val="0"/>
          <w:marRight w:val="0"/>
          <w:marTop w:val="0"/>
          <w:marBottom w:val="0"/>
          <w:divBdr>
            <w:top w:val="none" w:sz="0" w:space="0" w:color="auto"/>
            <w:left w:val="none" w:sz="0" w:space="0" w:color="auto"/>
            <w:bottom w:val="none" w:sz="0" w:space="0" w:color="auto"/>
            <w:right w:val="none" w:sz="0" w:space="0" w:color="auto"/>
          </w:divBdr>
        </w:div>
        <w:div w:id="2106726985">
          <w:marLeft w:val="0"/>
          <w:marRight w:val="0"/>
          <w:marTop w:val="0"/>
          <w:marBottom w:val="0"/>
          <w:divBdr>
            <w:top w:val="none" w:sz="0" w:space="0" w:color="auto"/>
            <w:left w:val="none" w:sz="0" w:space="0" w:color="auto"/>
            <w:bottom w:val="none" w:sz="0" w:space="0" w:color="auto"/>
            <w:right w:val="none" w:sz="0" w:space="0" w:color="auto"/>
          </w:divBdr>
          <w:divsChild>
            <w:div w:id="1570581327">
              <w:marLeft w:val="0"/>
              <w:marRight w:val="0"/>
              <w:marTop w:val="0"/>
              <w:marBottom w:val="0"/>
              <w:divBdr>
                <w:top w:val="none" w:sz="0" w:space="0" w:color="auto"/>
                <w:left w:val="none" w:sz="0" w:space="0" w:color="auto"/>
                <w:bottom w:val="none" w:sz="0" w:space="0" w:color="auto"/>
                <w:right w:val="none" w:sz="0" w:space="0" w:color="auto"/>
              </w:divBdr>
            </w:div>
          </w:divsChild>
        </w:div>
        <w:div w:id="1773015731">
          <w:marLeft w:val="0"/>
          <w:marRight w:val="0"/>
          <w:marTop w:val="0"/>
          <w:marBottom w:val="0"/>
          <w:divBdr>
            <w:top w:val="none" w:sz="0" w:space="0" w:color="auto"/>
            <w:left w:val="none" w:sz="0" w:space="0" w:color="auto"/>
            <w:bottom w:val="none" w:sz="0" w:space="0" w:color="auto"/>
            <w:right w:val="none" w:sz="0" w:space="0" w:color="auto"/>
          </w:divBdr>
        </w:div>
        <w:div w:id="1813407585">
          <w:marLeft w:val="0"/>
          <w:marRight w:val="0"/>
          <w:marTop w:val="0"/>
          <w:marBottom w:val="0"/>
          <w:divBdr>
            <w:top w:val="none" w:sz="0" w:space="0" w:color="auto"/>
            <w:left w:val="none" w:sz="0" w:space="0" w:color="auto"/>
            <w:bottom w:val="none" w:sz="0" w:space="0" w:color="auto"/>
            <w:right w:val="none" w:sz="0" w:space="0" w:color="auto"/>
          </w:divBdr>
          <w:divsChild>
            <w:div w:id="1870952336">
              <w:marLeft w:val="0"/>
              <w:marRight w:val="0"/>
              <w:marTop w:val="0"/>
              <w:marBottom w:val="0"/>
              <w:divBdr>
                <w:top w:val="none" w:sz="0" w:space="0" w:color="auto"/>
                <w:left w:val="none" w:sz="0" w:space="0" w:color="auto"/>
                <w:bottom w:val="none" w:sz="0" w:space="0" w:color="auto"/>
                <w:right w:val="none" w:sz="0" w:space="0" w:color="auto"/>
              </w:divBdr>
            </w:div>
          </w:divsChild>
        </w:div>
        <w:div w:id="175922265">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sChild>
            <w:div w:id="1969434921">
              <w:marLeft w:val="0"/>
              <w:marRight w:val="0"/>
              <w:marTop w:val="0"/>
              <w:marBottom w:val="0"/>
              <w:divBdr>
                <w:top w:val="none" w:sz="0" w:space="0" w:color="auto"/>
                <w:left w:val="none" w:sz="0" w:space="0" w:color="auto"/>
                <w:bottom w:val="none" w:sz="0" w:space="0" w:color="auto"/>
                <w:right w:val="none" w:sz="0" w:space="0" w:color="auto"/>
              </w:divBdr>
            </w:div>
          </w:divsChild>
        </w:div>
        <w:div w:id="929586912">
          <w:marLeft w:val="0"/>
          <w:marRight w:val="0"/>
          <w:marTop w:val="0"/>
          <w:marBottom w:val="0"/>
          <w:divBdr>
            <w:top w:val="none" w:sz="0" w:space="0" w:color="auto"/>
            <w:left w:val="none" w:sz="0" w:space="0" w:color="auto"/>
            <w:bottom w:val="none" w:sz="0" w:space="0" w:color="auto"/>
            <w:right w:val="none" w:sz="0" w:space="0" w:color="auto"/>
          </w:divBdr>
        </w:div>
        <w:div w:id="1236553722">
          <w:marLeft w:val="0"/>
          <w:marRight w:val="0"/>
          <w:marTop w:val="0"/>
          <w:marBottom w:val="0"/>
          <w:divBdr>
            <w:top w:val="none" w:sz="0" w:space="0" w:color="auto"/>
            <w:left w:val="none" w:sz="0" w:space="0" w:color="auto"/>
            <w:bottom w:val="none" w:sz="0" w:space="0" w:color="auto"/>
            <w:right w:val="none" w:sz="0" w:space="0" w:color="auto"/>
          </w:divBdr>
          <w:divsChild>
            <w:div w:id="1351687912">
              <w:marLeft w:val="0"/>
              <w:marRight w:val="0"/>
              <w:marTop w:val="0"/>
              <w:marBottom w:val="0"/>
              <w:divBdr>
                <w:top w:val="none" w:sz="0" w:space="0" w:color="auto"/>
                <w:left w:val="none" w:sz="0" w:space="0" w:color="auto"/>
                <w:bottom w:val="none" w:sz="0" w:space="0" w:color="auto"/>
                <w:right w:val="none" w:sz="0" w:space="0" w:color="auto"/>
              </w:divBdr>
            </w:div>
          </w:divsChild>
        </w:div>
        <w:div w:id="1168668926">
          <w:marLeft w:val="0"/>
          <w:marRight w:val="0"/>
          <w:marTop w:val="0"/>
          <w:marBottom w:val="0"/>
          <w:divBdr>
            <w:top w:val="none" w:sz="0" w:space="0" w:color="auto"/>
            <w:left w:val="none" w:sz="0" w:space="0" w:color="auto"/>
            <w:bottom w:val="none" w:sz="0" w:space="0" w:color="auto"/>
            <w:right w:val="none" w:sz="0" w:space="0" w:color="auto"/>
          </w:divBdr>
        </w:div>
        <w:div w:id="1729915522">
          <w:marLeft w:val="0"/>
          <w:marRight w:val="0"/>
          <w:marTop w:val="0"/>
          <w:marBottom w:val="0"/>
          <w:divBdr>
            <w:top w:val="none" w:sz="0" w:space="0" w:color="auto"/>
            <w:left w:val="none" w:sz="0" w:space="0" w:color="auto"/>
            <w:bottom w:val="none" w:sz="0" w:space="0" w:color="auto"/>
            <w:right w:val="none" w:sz="0" w:space="0" w:color="auto"/>
          </w:divBdr>
          <w:divsChild>
            <w:div w:id="1291744083">
              <w:marLeft w:val="0"/>
              <w:marRight w:val="0"/>
              <w:marTop w:val="0"/>
              <w:marBottom w:val="0"/>
              <w:divBdr>
                <w:top w:val="none" w:sz="0" w:space="0" w:color="auto"/>
                <w:left w:val="none" w:sz="0" w:space="0" w:color="auto"/>
                <w:bottom w:val="none" w:sz="0" w:space="0" w:color="auto"/>
                <w:right w:val="none" w:sz="0" w:space="0" w:color="auto"/>
              </w:divBdr>
            </w:div>
          </w:divsChild>
        </w:div>
        <w:div w:id="856845895">
          <w:marLeft w:val="0"/>
          <w:marRight w:val="0"/>
          <w:marTop w:val="0"/>
          <w:marBottom w:val="0"/>
          <w:divBdr>
            <w:top w:val="none" w:sz="0" w:space="0" w:color="auto"/>
            <w:left w:val="none" w:sz="0" w:space="0" w:color="auto"/>
            <w:bottom w:val="none" w:sz="0" w:space="0" w:color="auto"/>
            <w:right w:val="none" w:sz="0" w:space="0" w:color="auto"/>
          </w:divBdr>
        </w:div>
        <w:div w:id="1077559374">
          <w:marLeft w:val="0"/>
          <w:marRight w:val="0"/>
          <w:marTop w:val="0"/>
          <w:marBottom w:val="0"/>
          <w:divBdr>
            <w:top w:val="none" w:sz="0" w:space="0" w:color="auto"/>
            <w:left w:val="none" w:sz="0" w:space="0" w:color="auto"/>
            <w:bottom w:val="none" w:sz="0" w:space="0" w:color="auto"/>
            <w:right w:val="none" w:sz="0" w:space="0" w:color="auto"/>
          </w:divBdr>
          <w:divsChild>
            <w:div w:id="1195582892">
              <w:marLeft w:val="0"/>
              <w:marRight w:val="0"/>
              <w:marTop w:val="0"/>
              <w:marBottom w:val="0"/>
              <w:divBdr>
                <w:top w:val="none" w:sz="0" w:space="0" w:color="auto"/>
                <w:left w:val="none" w:sz="0" w:space="0" w:color="auto"/>
                <w:bottom w:val="none" w:sz="0" w:space="0" w:color="auto"/>
                <w:right w:val="none" w:sz="0" w:space="0" w:color="auto"/>
              </w:divBdr>
            </w:div>
          </w:divsChild>
        </w:div>
        <w:div w:id="878132104">
          <w:marLeft w:val="0"/>
          <w:marRight w:val="0"/>
          <w:marTop w:val="300"/>
          <w:marBottom w:val="0"/>
          <w:divBdr>
            <w:top w:val="none" w:sz="0" w:space="0" w:color="auto"/>
            <w:left w:val="none" w:sz="0" w:space="0" w:color="auto"/>
            <w:bottom w:val="none" w:sz="0" w:space="0" w:color="auto"/>
            <w:right w:val="none" w:sz="0" w:space="0" w:color="auto"/>
          </w:divBdr>
          <w:divsChild>
            <w:div w:id="962350991">
              <w:marLeft w:val="0"/>
              <w:marRight w:val="0"/>
              <w:marTop w:val="0"/>
              <w:marBottom w:val="0"/>
              <w:divBdr>
                <w:top w:val="none" w:sz="0" w:space="0" w:color="auto"/>
                <w:left w:val="none" w:sz="0" w:space="0" w:color="auto"/>
                <w:bottom w:val="none" w:sz="0" w:space="0" w:color="auto"/>
                <w:right w:val="none" w:sz="0" w:space="0" w:color="auto"/>
              </w:divBdr>
              <w:divsChild>
                <w:div w:id="27475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311606">
          <w:marLeft w:val="0"/>
          <w:marRight w:val="0"/>
          <w:marTop w:val="300"/>
          <w:marBottom w:val="0"/>
          <w:divBdr>
            <w:top w:val="none" w:sz="0" w:space="0" w:color="auto"/>
            <w:left w:val="none" w:sz="0" w:space="0" w:color="auto"/>
            <w:bottom w:val="none" w:sz="0" w:space="0" w:color="auto"/>
            <w:right w:val="none" w:sz="0" w:space="0" w:color="auto"/>
          </w:divBdr>
          <w:divsChild>
            <w:div w:id="1666124040">
              <w:marLeft w:val="0"/>
              <w:marRight w:val="0"/>
              <w:marTop w:val="0"/>
              <w:marBottom w:val="0"/>
              <w:divBdr>
                <w:top w:val="none" w:sz="0" w:space="0" w:color="auto"/>
                <w:left w:val="none" w:sz="0" w:space="0" w:color="auto"/>
                <w:bottom w:val="none" w:sz="0" w:space="0" w:color="auto"/>
                <w:right w:val="none" w:sz="0" w:space="0" w:color="auto"/>
              </w:divBdr>
              <w:divsChild>
                <w:div w:id="188370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437798">
          <w:marLeft w:val="0"/>
          <w:marRight w:val="0"/>
          <w:marTop w:val="300"/>
          <w:marBottom w:val="0"/>
          <w:divBdr>
            <w:top w:val="none" w:sz="0" w:space="0" w:color="auto"/>
            <w:left w:val="none" w:sz="0" w:space="0" w:color="auto"/>
            <w:bottom w:val="none" w:sz="0" w:space="0" w:color="auto"/>
            <w:right w:val="none" w:sz="0" w:space="0" w:color="auto"/>
          </w:divBdr>
          <w:divsChild>
            <w:div w:id="878519272">
              <w:marLeft w:val="0"/>
              <w:marRight w:val="0"/>
              <w:marTop w:val="0"/>
              <w:marBottom w:val="0"/>
              <w:divBdr>
                <w:top w:val="none" w:sz="0" w:space="0" w:color="auto"/>
                <w:left w:val="none" w:sz="0" w:space="0" w:color="auto"/>
                <w:bottom w:val="none" w:sz="0" w:space="0" w:color="auto"/>
                <w:right w:val="none" w:sz="0" w:space="0" w:color="auto"/>
              </w:divBdr>
              <w:divsChild>
                <w:div w:id="695817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560280">
          <w:marLeft w:val="0"/>
          <w:marRight w:val="0"/>
          <w:marTop w:val="300"/>
          <w:marBottom w:val="0"/>
          <w:divBdr>
            <w:top w:val="none" w:sz="0" w:space="0" w:color="auto"/>
            <w:left w:val="none" w:sz="0" w:space="0" w:color="auto"/>
            <w:bottom w:val="none" w:sz="0" w:space="0" w:color="auto"/>
            <w:right w:val="none" w:sz="0" w:space="0" w:color="auto"/>
          </w:divBdr>
          <w:divsChild>
            <w:div w:id="1148664138">
              <w:marLeft w:val="0"/>
              <w:marRight w:val="0"/>
              <w:marTop w:val="0"/>
              <w:marBottom w:val="0"/>
              <w:divBdr>
                <w:top w:val="none" w:sz="0" w:space="0" w:color="auto"/>
                <w:left w:val="none" w:sz="0" w:space="0" w:color="auto"/>
                <w:bottom w:val="none" w:sz="0" w:space="0" w:color="auto"/>
                <w:right w:val="none" w:sz="0" w:space="0" w:color="auto"/>
              </w:divBdr>
              <w:divsChild>
                <w:div w:id="1038581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0933354">
      <w:bodyDiv w:val="1"/>
      <w:marLeft w:val="0"/>
      <w:marRight w:val="0"/>
      <w:marTop w:val="0"/>
      <w:marBottom w:val="0"/>
      <w:divBdr>
        <w:top w:val="none" w:sz="0" w:space="0" w:color="auto"/>
        <w:left w:val="none" w:sz="0" w:space="0" w:color="auto"/>
        <w:bottom w:val="none" w:sz="0" w:space="0" w:color="auto"/>
        <w:right w:val="none" w:sz="0" w:space="0" w:color="auto"/>
      </w:divBdr>
      <w:divsChild>
        <w:div w:id="1573008307">
          <w:marLeft w:val="0"/>
          <w:marRight w:val="0"/>
          <w:marTop w:val="0"/>
          <w:marBottom w:val="0"/>
          <w:divBdr>
            <w:top w:val="none" w:sz="0" w:space="0" w:color="auto"/>
            <w:left w:val="none" w:sz="0" w:space="0" w:color="auto"/>
            <w:bottom w:val="none" w:sz="0" w:space="0" w:color="auto"/>
            <w:right w:val="none" w:sz="0" w:space="0" w:color="auto"/>
          </w:divBdr>
        </w:div>
        <w:div w:id="895553210">
          <w:marLeft w:val="0"/>
          <w:marRight w:val="0"/>
          <w:marTop w:val="0"/>
          <w:marBottom w:val="0"/>
          <w:divBdr>
            <w:top w:val="none" w:sz="0" w:space="0" w:color="auto"/>
            <w:left w:val="none" w:sz="0" w:space="0" w:color="auto"/>
            <w:bottom w:val="none" w:sz="0" w:space="0" w:color="auto"/>
            <w:right w:val="none" w:sz="0" w:space="0" w:color="auto"/>
          </w:divBdr>
          <w:divsChild>
            <w:div w:id="1742868252">
              <w:marLeft w:val="0"/>
              <w:marRight w:val="0"/>
              <w:marTop w:val="0"/>
              <w:marBottom w:val="0"/>
              <w:divBdr>
                <w:top w:val="none" w:sz="0" w:space="0" w:color="auto"/>
                <w:left w:val="none" w:sz="0" w:space="0" w:color="auto"/>
                <w:bottom w:val="none" w:sz="0" w:space="0" w:color="auto"/>
                <w:right w:val="none" w:sz="0" w:space="0" w:color="auto"/>
              </w:divBdr>
            </w:div>
          </w:divsChild>
        </w:div>
        <w:div w:id="2095858617">
          <w:marLeft w:val="0"/>
          <w:marRight w:val="0"/>
          <w:marTop w:val="0"/>
          <w:marBottom w:val="0"/>
          <w:divBdr>
            <w:top w:val="none" w:sz="0" w:space="0" w:color="auto"/>
            <w:left w:val="none" w:sz="0" w:space="0" w:color="auto"/>
            <w:bottom w:val="none" w:sz="0" w:space="0" w:color="auto"/>
            <w:right w:val="none" w:sz="0" w:space="0" w:color="auto"/>
          </w:divBdr>
        </w:div>
        <w:div w:id="480266917">
          <w:marLeft w:val="0"/>
          <w:marRight w:val="0"/>
          <w:marTop w:val="0"/>
          <w:marBottom w:val="0"/>
          <w:divBdr>
            <w:top w:val="none" w:sz="0" w:space="0" w:color="auto"/>
            <w:left w:val="none" w:sz="0" w:space="0" w:color="auto"/>
            <w:bottom w:val="none" w:sz="0" w:space="0" w:color="auto"/>
            <w:right w:val="none" w:sz="0" w:space="0" w:color="auto"/>
          </w:divBdr>
          <w:divsChild>
            <w:div w:id="790511187">
              <w:marLeft w:val="0"/>
              <w:marRight w:val="0"/>
              <w:marTop w:val="0"/>
              <w:marBottom w:val="0"/>
              <w:divBdr>
                <w:top w:val="none" w:sz="0" w:space="0" w:color="auto"/>
                <w:left w:val="none" w:sz="0" w:space="0" w:color="auto"/>
                <w:bottom w:val="none" w:sz="0" w:space="0" w:color="auto"/>
                <w:right w:val="none" w:sz="0" w:space="0" w:color="auto"/>
              </w:divBdr>
            </w:div>
          </w:divsChild>
        </w:div>
        <w:div w:id="843132501">
          <w:marLeft w:val="0"/>
          <w:marRight w:val="0"/>
          <w:marTop w:val="0"/>
          <w:marBottom w:val="0"/>
          <w:divBdr>
            <w:top w:val="none" w:sz="0" w:space="0" w:color="auto"/>
            <w:left w:val="none" w:sz="0" w:space="0" w:color="auto"/>
            <w:bottom w:val="none" w:sz="0" w:space="0" w:color="auto"/>
            <w:right w:val="none" w:sz="0" w:space="0" w:color="auto"/>
          </w:divBdr>
        </w:div>
        <w:div w:id="1080255602">
          <w:marLeft w:val="0"/>
          <w:marRight w:val="0"/>
          <w:marTop w:val="0"/>
          <w:marBottom w:val="0"/>
          <w:divBdr>
            <w:top w:val="none" w:sz="0" w:space="0" w:color="auto"/>
            <w:left w:val="none" w:sz="0" w:space="0" w:color="auto"/>
            <w:bottom w:val="none" w:sz="0" w:space="0" w:color="auto"/>
            <w:right w:val="none" w:sz="0" w:space="0" w:color="auto"/>
          </w:divBdr>
          <w:divsChild>
            <w:div w:id="2079012606">
              <w:marLeft w:val="0"/>
              <w:marRight w:val="0"/>
              <w:marTop w:val="0"/>
              <w:marBottom w:val="0"/>
              <w:divBdr>
                <w:top w:val="none" w:sz="0" w:space="0" w:color="auto"/>
                <w:left w:val="none" w:sz="0" w:space="0" w:color="auto"/>
                <w:bottom w:val="none" w:sz="0" w:space="0" w:color="auto"/>
                <w:right w:val="none" w:sz="0" w:space="0" w:color="auto"/>
              </w:divBdr>
            </w:div>
          </w:divsChild>
        </w:div>
        <w:div w:id="2142725110">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sChild>
            <w:div w:id="1926692944">
              <w:marLeft w:val="0"/>
              <w:marRight w:val="0"/>
              <w:marTop w:val="0"/>
              <w:marBottom w:val="0"/>
              <w:divBdr>
                <w:top w:val="none" w:sz="0" w:space="0" w:color="auto"/>
                <w:left w:val="none" w:sz="0" w:space="0" w:color="auto"/>
                <w:bottom w:val="none" w:sz="0" w:space="0" w:color="auto"/>
                <w:right w:val="none" w:sz="0" w:space="0" w:color="auto"/>
              </w:divBdr>
            </w:div>
          </w:divsChild>
        </w:div>
        <w:div w:id="1158885243">
          <w:marLeft w:val="0"/>
          <w:marRight w:val="0"/>
          <w:marTop w:val="0"/>
          <w:marBottom w:val="0"/>
          <w:divBdr>
            <w:top w:val="none" w:sz="0" w:space="0" w:color="auto"/>
            <w:left w:val="none" w:sz="0" w:space="0" w:color="auto"/>
            <w:bottom w:val="none" w:sz="0" w:space="0" w:color="auto"/>
            <w:right w:val="none" w:sz="0" w:space="0" w:color="auto"/>
          </w:divBdr>
        </w:div>
        <w:div w:id="2142503199">
          <w:marLeft w:val="0"/>
          <w:marRight w:val="0"/>
          <w:marTop w:val="0"/>
          <w:marBottom w:val="0"/>
          <w:divBdr>
            <w:top w:val="none" w:sz="0" w:space="0" w:color="auto"/>
            <w:left w:val="none" w:sz="0" w:space="0" w:color="auto"/>
            <w:bottom w:val="none" w:sz="0" w:space="0" w:color="auto"/>
            <w:right w:val="none" w:sz="0" w:space="0" w:color="auto"/>
          </w:divBdr>
          <w:divsChild>
            <w:div w:id="542255093">
              <w:marLeft w:val="0"/>
              <w:marRight w:val="0"/>
              <w:marTop w:val="0"/>
              <w:marBottom w:val="0"/>
              <w:divBdr>
                <w:top w:val="none" w:sz="0" w:space="0" w:color="auto"/>
                <w:left w:val="none" w:sz="0" w:space="0" w:color="auto"/>
                <w:bottom w:val="none" w:sz="0" w:space="0" w:color="auto"/>
                <w:right w:val="none" w:sz="0" w:space="0" w:color="auto"/>
              </w:divBdr>
            </w:div>
          </w:divsChild>
        </w:div>
        <w:div w:id="56175654">
          <w:marLeft w:val="0"/>
          <w:marRight w:val="0"/>
          <w:marTop w:val="0"/>
          <w:marBottom w:val="0"/>
          <w:divBdr>
            <w:top w:val="none" w:sz="0" w:space="0" w:color="auto"/>
            <w:left w:val="none" w:sz="0" w:space="0" w:color="auto"/>
            <w:bottom w:val="none" w:sz="0" w:space="0" w:color="auto"/>
            <w:right w:val="none" w:sz="0" w:space="0" w:color="auto"/>
          </w:divBdr>
        </w:div>
        <w:div w:id="274218782">
          <w:marLeft w:val="0"/>
          <w:marRight w:val="0"/>
          <w:marTop w:val="0"/>
          <w:marBottom w:val="0"/>
          <w:divBdr>
            <w:top w:val="none" w:sz="0" w:space="0" w:color="auto"/>
            <w:left w:val="none" w:sz="0" w:space="0" w:color="auto"/>
            <w:bottom w:val="none" w:sz="0" w:space="0" w:color="auto"/>
            <w:right w:val="none" w:sz="0" w:space="0" w:color="auto"/>
          </w:divBdr>
          <w:divsChild>
            <w:div w:id="1025785861">
              <w:marLeft w:val="0"/>
              <w:marRight w:val="0"/>
              <w:marTop w:val="0"/>
              <w:marBottom w:val="0"/>
              <w:divBdr>
                <w:top w:val="none" w:sz="0" w:space="0" w:color="auto"/>
                <w:left w:val="none" w:sz="0" w:space="0" w:color="auto"/>
                <w:bottom w:val="none" w:sz="0" w:space="0" w:color="auto"/>
                <w:right w:val="none" w:sz="0" w:space="0" w:color="auto"/>
              </w:divBdr>
            </w:div>
          </w:divsChild>
        </w:div>
        <w:div w:id="235286786">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sChild>
            <w:div w:id="565342206">
              <w:marLeft w:val="0"/>
              <w:marRight w:val="0"/>
              <w:marTop w:val="0"/>
              <w:marBottom w:val="0"/>
              <w:divBdr>
                <w:top w:val="none" w:sz="0" w:space="0" w:color="auto"/>
                <w:left w:val="none" w:sz="0" w:space="0" w:color="auto"/>
                <w:bottom w:val="none" w:sz="0" w:space="0" w:color="auto"/>
                <w:right w:val="none" w:sz="0" w:space="0" w:color="auto"/>
              </w:divBdr>
            </w:div>
          </w:divsChild>
        </w:div>
        <w:div w:id="1985313293">
          <w:marLeft w:val="0"/>
          <w:marRight w:val="0"/>
          <w:marTop w:val="300"/>
          <w:marBottom w:val="0"/>
          <w:divBdr>
            <w:top w:val="none" w:sz="0" w:space="0" w:color="auto"/>
            <w:left w:val="none" w:sz="0" w:space="0" w:color="auto"/>
            <w:bottom w:val="none" w:sz="0" w:space="0" w:color="auto"/>
            <w:right w:val="none" w:sz="0" w:space="0" w:color="auto"/>
          </w:divBdr>
          <w:divsChild>
            <w:div w:id="1510944928">
              <w:marLeft w:val="0"/>
              <w:marRight w:val="0"/>
              <w:marTop w:val="0"/>
              <w:marBottom w:val="0"/>
              <w:divBdr>
                <w:top w:val="none" w:sz="0" w:space="0" w:color="auto"/>
                <w:left w:val="none" w:sz="0" w:space="0" w:color="auto"/>
                <w:bottom w:val="none" w:sz="0" w:space="0" w:color="auto"/>
                <w:right w:val="none" w:sz="0" w:space="0" w:color="auto"/>
              </w:divBdr>
              <w:divsChild>
                <w:div w:id="1782610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26447">
          <w:marLeft w:val="0"/>
          <w:marRight w:val="0"/>
          <w:marTop w:val="300"/>
          <w:marBottom w:val="0"/>
          <w:divBdr>
            <w:top w:val="none" w:sz="0" w:space="0" w:color="auto"/>
            <w:left w:val="none" w:sz="0" w:space="0" w:color="auto"/>
            <w:bottom w:val="none" w:sz="0" w:space="0" w:color="auto"/>
            <w:right w:val="none" w:sz="0" w:space="0" w:color="auto"/>
          </w:divBdr>
          <w:divsChild>
            <w:div w:id="1280529025">
              <w:marLeft w:val="0"/>
              <w:marRight w:val="0"/>
              <w:marTop w:val="0"/>
              <w:marBottom w:val="0"/>
              <w:divBdr>
                <w:top w:val="none" w:sz="0" w:space="0" w:color="auto"/>
                <w:left w:val="none" w:sz="0" w:space="0" w:color="auto"/>
                <w:bottom w:val="none" w:sz="0" w:space="0" w:color="auto"/>
                <w:right w:val="none" w:sz="0" w:space="0" w:color="auto"/>
              </w:divBdr>
              <w:divsChild>
                <w:div w:id="189970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659680">
          <w:marLeft w:val="0"/>
          <w:marRight w:val="0"/>
          <w:marTop w:val="300"/>
          <w:marBottom w:val="0"/>
          <w:divBdr>
            <w:top w:val="none" w:sz="0" w:space="0" w:color="auto"/>
            <w:left w:val="none" w:sz="0" w:space="0" w:color="auto"/>
            <w:bottom w:val="none" w:sz="0" w:space="0" w:color="auto"/>
            <w:right w:val="none" w:sz="0" w:space="0" w:color="auto"/>
          </w:divBdr>
          <w:divsChild>
            <w:div w:id="1679968931">
              <w:marLeft w:val="0"/>
              <w:marRight w:val="0"/>
              <w:marTop w:val="0"/>
              <w:marBottom w:val="0"/>
              <w:divBdr>
                <w:top w:val="none" w:sz="0" w:space="0" w:color="auto"/>
                <w:left w:val="none" w:sz="0" w:space="0" w:color="auto"/>
                <w:bottom w:val="none" w:sz="0" w:space="0" w:color="auto"/>
                <w:right w:val="none" w:sz="0" w:space="0" w:color="auto"/>
              </w:divBdr>
              <w:divsChild>
                <w:div w:id="203214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232720">
          <w:marLeft w:val="0"/>
          <w:marRight w:val="0"/>
          <w:marTop w:val="300"/>
          <w:marBottom w:val="0"/>
          <w:divBdr>
            <w:top w:val="none" w:sz="0" w:space="0" w:color="auto"/>
            <w:left w:val="none" w:sz="0" w:space="0" w:color="auto"/>
            <w:bottom w:val="none" w:sz="0" w:space="0" w:color="auto"/>
            <w:right w:val="none" w:sz="0" w:space="0" w:color="auto"/>
          </w:divBdr>
          <w:divsChild>
            <w:div w:id="519130338">
              <w:marLeft w:val="0"/>
              <w:marRight w:val="0"/>
              <w:marTop w:val="0"/>
              <w:marBottom w:val="0"/>
              <w:divBdr>
                <w:top w:val="none" w:sz="0" w:space="0" w:color="auto"/>
                <w:left w:val="none" w:sz="0" w:space="0" w:color="auto"/>
                <w:bottom w:val="none" w:sz="0" w:space="0" w:color="auto"/>
                <w:right w:val="none" w:sz="0" w:space="0" w:color="auto"/>
              </w:divBdr>
              <w:divsChild>
                <w:div w:id="131506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972819">
      <w:bodyDiv w:val="1"/>
      <w:marLeft w:val="0"/>
      <w:marRight w:val="0"/>
      <w:marTop w:val="0"/>
      <w:marBottom w:val="0"/>
      <w:divBdr>
        <w:top w:val="none" w:sz="0" w:space="0" w:color="auto"/>
        <w:left w:val="none" w:sz="0" w:space="0" w:color="auto"/>
        <w:bottom w:val="none" w:sz="0" w:space="0" w:color="auto"/>
        <w:right w:val="none" w:sz="0" w:space="0" w:color="auto"/>
      </w:divBdr>
    </w:div>
    <w:div w:id="2062094490">
      <w:bodyDiv w:val="1"/>
      <w:marLeft w:val="0"/>
      <w:marRight w:val="0"/>
      <w:marTop w:val="0"/>
      <w:marBottom w:val="0"/>
      <w:divBdr>
        <w:top w:val="none" w:sz="0" w:space="0" w:color="auto"/>
        <w:left w:val="none" w:sz="0" w:space="0" w:color="auto"/>
        <w:bottom w:val="none" w:sz="0" w:space="0" w:color="auto"/>
        <w:right w:val="none" w:sz="0" w:space="0" w:color="auto"/>
      </w:divBdr>
      <w:divsChild>
        <w:div w:id="167717780">
          <w:marLeft w:val="0"/>
          <w:marRight w:val="0"/>
          <w:marTop w:val="300"/>
          <w:marBottom w:val="0"/>
          <w:divBdr>
            <w:top w:val="none" w:sz="0" w:space="0" w:color="auto"/>
            <w:left w:val="none" w:sz="0" w:space="0" w:color="auto"/>
            <w:bottom w:val="none" w:sz="0" w:space="0" w:color="auto"/>
            <w:right w:val="none" w:sz="0" w:space="0" w:color="auto"/>
          </w:divBdr>
          <w:divsChild>
            <w:div w:id="1651903736">
              <w:marLeft w:val="0"/>
              <w:marRight w:val="0"/>
              <w:marTop w:val="0"/>
              <w:marBottom w:val="0"/>
              <w:divBdr>
                <w:top w:val="none" w:sz="0" w:space="0" w:color="auto"/>
                <w:left w:val="none" w:sz="0" w:space="0" w:color="auto"/>
                <w:bottom w:val="none" w:sz="0" w:space="0" w:color="auto"/>
                <w:right w:val="none" w:sz="0" w:space="0" w:color="auto"/>
              </w:divBdr>
              <w:divsChild>
                <w:div w:id="604268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404064">
          <w:marLeft w:val="0"/>
          <w:marRight w:val="0"/>
          <w:marTop w:val="0"/>
          <w:marBottom w:val="0"/>
          <w:divBdr>
            <w:top w:val="none" w:sz="0" w:space="0" w:color="auto"/>
            <w:left w:val="none" w:sz="0" w:space="0" w:color="auto"/>
            <w:bottom w:val="none" w:sz="0" w:space="0" w:color="auto"/>
            <w:right w:val="none" w:sz="0" w:space="0" w:color="auto"/>
          </w:divBdr>
        </w:div>
        <w:div w:id="284238870">
          <w:marLeft w:val="0"/>
          <w:marRight w:val="0"/>
          <w:marTop w:val="0"/>
          <w:marBottom w:val="0"/>
          <w:divBdr>
            <w:top w:val="none" w:sz="0" w:space="0" w:color="auto"/>
            <w:left w:val="none" w:sz="0" w:space="0" w:color="auto"/>
            <w:bottom w:val="none" w:sz="0" w:space="0" w:color="auto"/>
            <w:right w:val="none" w:sz="0" w:space="0" w:color="auto"/>
          </w:divBdr>
          <w:divsChild>
            <w:div w:id="2102411142">
              <w:marLeft w:val="0"/>
              <w:marRight w:val="0"/>
              <w:marTop w:val="0"/>
              <w:marBottom w:val="0"/>
              <w:divBdr>
                <w:top w:val="none" w:sz="0" w:space="0" w:color="auto"/>
                <w:left w:val="none" w:sz="0" w:space="0" w:color="auto"/>
                <w:bottom w:val="none" w:sz="0" w:space="0" w:color="auto"/>
                <w:right w:val="none" w:sz="0" w:space="0" w:color="auto"/>
              </w:divBdr>
            </w:div>
          </w:divsChild>
        </w:div>
        <w:div w:id="305404689">
          <w:marLeft w:val="0"/>
          <w:marRight w:val="0"/>
          <w:marTop w:val="0"/>
          <w:marBottom w:val="0"/>
          <w:divBdr>
            <w:top w:val="none" w:sz="0" w:space="0" w:color="auto"/>
            <w:left w:val="none" w:sz="0" w:space="0" w:color="auto"/>
            <w:bottom w:val="none" w:sz="0" w:space="0" w:color="auto"/>
            <w:right w:val="none" w:sz="0" w:space="0" w:color="auto"/>
          </w:divBdr>
          <w:divsChild>
            <w:div w:id="1894924890">
              <w:marLeft w:val="0"/>
              <w:marRight w:val="0"/>
              <w:marTop w:val="0"/>
              <w:marBottom w:val="0"/>
              <w:divBdr>
                <w:top w:val="none" w:sz="0" w:space="0" w:color="auto"/>
                <w:left w:val="none" w:sz="0" w:space="0" w:color="auto"/>
                <w:bottom w:val="none" w:sz="0" w:space="0" w:color="auto"/>
                <w:right w:val="none" w:sz="0" w:space="0" w:color="auto"/>
              </w:divBdr>
            </w:div>
          </w:divsChild>
        </w:div>
        <w:div w:id="719598005">
          <w:marLeft w:val="0"/>
          <w:marRight w:val="0"/>
          <w:marTop w:val="0"/>
          <w:marBottom w:val="0"/>
          <w:divBdr>
            <w:top w:val="none" w:sz="0" w:space="0" w:color="auto"/>
            <w:left w:val="none" w:sz="0" w:space="0" w:color="auto"/>
            <w:bottom w:val="none" w:sz="0" w:space="0" w:color="auto"/>
            <w:right w:val="none" w:sz="0" w:space="0" w:color="auto"/>
          </w:divBdr>
        </w:div>
        <w:div w:id="873151823">
          <w:marLeft w:val="0"/>
          <w:marRight w:val="0"/>
          <w:marTop w:val="0"/>
          <w:marBottom w:val="0"/>
          <w:divBdr>
            <w:top w:val="none" w:sz="0" w:space="0" w:color="auto"/>
            <w:left w:val="none" w:sz="0" w:space="0" w:color="auto"/>
            <w:bottom w:val="none" w:sz="0" w:space="0" w:color="auto"/>
            <w:right w:val="none" w:sz="0" w:space="0" w:color="auto"/>
          </w:divBdr>
        </w:div>
        <w:div w:id="881291085">
          <w:marLeft w:val="0"/>
          <w:marRight w:val="0"/>
          <w:marTop w:val="0"/>
          <w:marBottom w:val="0"/>
          <w:divBdr>
            <w:top w:val="none" w:sz="0" w:space="0" w:color="auto"/>
            <w:left w:val="none" w:sz="0" w:space="0" w:color="auto"/>
            <w:bottom w:val="none" w:sz="0" w:space="0" w:color="auto"/>
            <w:right w:val="none" w:sz="0" w:space="0" w:color="auto"/>
          </w:divBdr>
        </w:div>
        <w:div w:id="1058669708">
          <w:marLeft w:val="0"/>
          <w:marRight w:val="0"/>
          <w:marTop w:val="0"/>
          <w:marBottom w:val="0"/>
          <w:divBdr>
            <w:top w:val="none" w:sz="0" w:space="0" w:color="auto"/>
            <w:left w:val="none" w:sz="0" w:space="0" w:color="auto"/>
            <w:bottom w:val="none" w:sz="0" w:space="0" w:color="auto"/>
            <w:right w:val="none" w:sz="0" w:space="0" w:color="auto"/>
          </w:divBdr>
        </w:div>
        <w:div w:id="1152873354">
          <w:marLeft w:val="0"/>
          <w:marRight w:val="0"/>
          <w:marTop w:val="0"/>
          <w:marBottom w:val="0"/>
          <w:divBdr>
            <w:top w:val="none" w:sz="0" w:space="0" w:color="auto"/>
            <w:left w:val="none" w:sz="0" w:space="0" w:color="auto"/>
            <w:bottom w:val="none" w:sz="0" w:space="0" w:color="auto"/>
            <w:right w:val="none" w:sz="0" w:space="0" w:color="auto"/>
          </w:divBdr>
          <w:divsChild>
            <w:div w:id="721712588">
              <w:marLeft w:val="0"/>
              <w:marRight w:val="0"/>
              <w:marTop w:val="0"/>
              <w:marBottom w:val="0"/>
              <w:divBdr>
                <w:top w:val="none" w:sz="0" w:space="0" w:color="auto"/>
                <w:left w:val="none" w:sz="0" w:space="0" w:color="auto"/>
                <w:bottom w:val="none" w:sz="0" w:space="0" w:color="auto"/>
                <w:right w:val="none" w:sz="0" w:space="0" w:color="auto"/>
              </w:divBdr>
            </w:div>
          </w:divsChild>
        </w:div>
        <w:div w:id="1240090992">
          <w:marLeft w:val="0"/>
          <w:marRight w:val="0"/>
          <w:marTop w:val="300"/>
          <w:marBottom w:val="0"/>
          <w:divBdr>
            <w:top w:val="none" w:sz="0" w:space="0" w:color="auto"/>
            <w:left w:val="none" w:sz="0" w:space="0" w:color="auto"/>
            <w:bottom w:val="none" w:sz="0" w:space="0" w:color="auto"/>
            <w:right w:val="none" w:sz="0" w:space="0" w:color="auto"/>
          </w:divBdr>
          <w:divsChild>
            <w:div w:id="2095008311">
              <w:marLeft w:val="0"/>
              <w:marRight w:val="0"/>
              <w:marTop w:val="0"/>
              <w:marBottom w:val="0"/>
              <w:divBdr>
                <w:top w:val="none" w:sz="0" w:space="0" w:color="auto"/>
                <w:left w:val="none" w:sz="0" w:space="0" w:color="auto"/>
                <w:bottom w:val="none" w:sz="0" w:space="0" w:color="auto"/>
                <w:right w:val="none" w:sz="0" w:space="0" w:color="auto"/>
              </w:divBdr>
              <w:divsChild>
                <w:div w:id="878398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742563">
          <w:marLeft w:val="0"/>
          <w:marRight w:val="0"/>
          <w:marTop w:val="0"/>
          <w:marBottom w:val="0"/>
          <w:divBdr>
            <w:top w:val="none" w:sz="0" w:space="0" w:color="auto"/>
            <w:left w:val="none" w:sz="0" w:space="0" w:color="auto"/>
            <w:bottom w:val="none" w:sz="0" w:space="0" w:color="auto"/>
            <w:right w:val="none" w:sz="0" w:space="0" w:color="auto"/>
          </w:divBdr>
        </w:div>
        <w:div w:id="1535924972">
          <w:marLeft w:val="0"/>
          <w:marRight w:val="0"/>
          <w:marTop w:val="0"/>
          <w:marBottom w:val="0"/>
          <w:divBdr>
            <w:top w:val="none" w:sz="0" w:space="0" w:color="auto"/>
            <w:left w:val="none" w:sz="0" w:space="0" w:color="auto"/>
            <w:bottom w:val="none" w:sz="0" w:space="0" w:color="auto"/>
            <w:right w:val="none" w:sz="0" w:space="0" w:color="auto"/>
          </w:divBdr>
          <w:divsChild>
            <w:div w:id="378628616">
              <w:marLeft w:val="0"/>
              <w:marRight w:val="0"/>
              <w:marTop w:val="0"/>
              <w:marBottom w:val="0"/>
              <w:divBdr>
                <w:top w:val="none" w:sz="0" w:space="0" w:color="auto"/>
                <w:left w:val="none" w:sz="0" w:space="0" w:color="auto"/>
                <w:bottom w:val="none" w:sz="0" w:space="0" w:color="auto"/>
                <w:right w:val="none" w:sz="0" w:space="0" w:color="auto"/>
              </w:divBdr>
            </w:div>
          </w:divsChild>
        </w:div>
        <w:div w:id="1720669008">
          <w:marLeft w:val="0"/>
          <w:marRight w:val="0"/>
          <w:marTop w:val="300"/>
          <w:marBottom w:val="0"/>
          <w:divBdr>
            <w:top w:val="none" w:sz="0" w:space="0" w:color="auto"/>
            <w:left w:val="none" w:sz="0" w:space="0" w:color="auto"/>
            <w:bottom w:val="none" w:sz="0" w:space="0" w:color="auto"/>
            <w:right w:val="none" w:sz="0" w:space="0" w:color="auto"/>
          </w:divBdr>
          <w:divsChild>
            <w:div w:id="1750734368">
              <w:marLeft w:val="0"/>
              <w:marRight w:val="0"/>
              <w:marTop w:val="0"/>
              <w:marBottom w:val="0"/>
              <w:divBdr>
                <w:top w:val="none" w:sz="0" w:space="0" w:color="auto"/>
                <w:left w:val="none" w:sz="0" w:space="0" w:color="auto"/>
                <w:bottom w:val="none" w:sz="0" w:space="0" w:color="auto"/>
                <w:right w:val="none" w:sz="0" w:space="0" w:color="auto"/>
              </w:divBdr>
              <w:divsChild>
                <w:div w:id="136925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44022">
          <w:marLeft w:val="0"/>
          <w:marRight w:val="0"/>
          <w:marTop w:val="0"/>
          <w:marBottom w:val="0"/>
          <w:divBdr>
            <w:top w:val="none" w:sz="0" w:space="0" w:color="auto"/>
            <w:left w:val="none" w:sz="0" w:space="0" w:color="auto"/>
            <w:bottom w:val="none" w:sz="0" w:space="0" w:color="auto"/>
            <w:right w:val="none" w:sz="0" w:space="0" w:color="auto"/>
          </w:divBdr>
          <w:divsChild>
            <w:div w:id="545025151">
              <w:marLeft w:val="0"/>
              <w:marRight w:val="0"/>
              <w:marTop w:val="0"/>
              <w:marBottom w:val="0"/>
              <w:divBdr>
                <w:top w:val="none" w:sz="0" w:space="0" w:color="auto"/>
                <w:left w:val="none" w:sz="0" w:space="0" w:color="auto"/>
                <w:bottom w:val="none" w:sz="0" w:space="0" w:color="auto"/>
                <w:right w:val="none" w:sz="0" w:space="0" w:color="auto"/>
              </w:divBdr>
            </w:div>
          </w:divsChild>
        </w:div>
        <w:div w:id="1827552207">
          <w:marLeft w:val="0"/>
          <w:marRight w:val="0"/>
          <w:marTop w:val="0"/>
          <w:marBottom w:val="0"/>
          <w:divBdr>
            <w:top w:val="none" w:sz="0" w:space="0" w:color="auto"/>
            <w:left w:val="none" w:sz="0" w:space="0" w:color="auto"/>
            <w:bottom w:val="none" w:sz="0" w:space="0" w:color="auto"/>
            <w:right w:val="none" w:sz="0" w:space="0" w:color="auto"/>
          </w:divBdr>
        </w:div>
        <w:div w:id="1934631425">
          <w:marLeft w:val="0"/>
          <w:marRight w:val="0"/>
          <w:marTop w:val="300"/>
          <w:marBottom w:val="0"/>
          <w:divBdr>
            <w:top w:val="none" w:sz="0" w:space="0" w:color="auto"/>
            <w:left w:val="none" w:sz="0" w:space="0" w:color="auto"/>
            <w:bottom w:val="none" w:sz="0" w:space="0" w:color="auto"/>
            <w:right w:val="none" w:sz="0" w:space="0" w:color="auto"/>
          </w:divBdr>
          <w:divsChild>
            <w:div w:id="1423649581">
              <w:marLeft w:val="0"/>
              <w:marRight w:val="0"/>
              <w:marTop w:val="0"/>
              <w:marBottom w:val="0"/>
              <w:divBdr>
                <w:top w:val="none" w:sz="0" w:space="0" w:color="auto"/>
                <w:left w:val="none" w:sz="0" w:space="0" w:color="auto"/>
                <w:bottom w:val="none" w:sz="0" w:space="0" w:color="auto"/>
                <w:right w:val="none" w:sz="0" w:space="0" w:color="auto"/>
              </w:divBdr>
              <w:divsChild>
                <w:div w:id="136062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552605">
          <w:marLeft w:val="0"/>
          <w:marRight w:val="0"/>
          <w:marTop w:val="0"/>
          <w:marBottom w:val="0"/>
          <w:divBdr>
            <w:top w:val="none" w:sz="0" w:space="0" w:color="auto"/>
            <w:left w:val="none" w:sz="0" w:space="0" w:color="auto"/>
            <w:bottom w:val="none" w:sz="0" w:space="0" w:color="auto"/>
            <w:right w:val="none" w:sz="0" w:space="0" w:color="auto"/>
          </w:divBdr>
          <w:divsChild>
            <w:div w:id="2088652532">
              <w:marLeft w:val="0"/>
              <w:marRight w:val="0"/>
              <w:marTop w:val="0"/>
              <w:marBottom w:val="0"/>
              <w:divBdr>
                <w:top w:val="none" w:sz="0" w:space="0" w:color="auto"/>
                <w:left w:val="none" w:sz="0" w:space="0" w:color="auto"/>
                <w:bottom w:val="none" w:sz="0" w:space="0" w:color="auto"/>
                <w:right w:val="none" w:sz="0" w:space="0" w:color="auto"/>
              </w:divBdr>
            </w:div>
          </w:divsChild>
        </w:div>
        <w:div w:id="2141653458">
          <w:marLeft w:val="0"/>
          <w:marRight w:val="0"/>
          <w:marTop w:val="0"/>
          <w:marBottom w:val="0"/>
          <w:divBdr>
            <w:top w:val="none" w:sz="0" w:space="0" w:color="auto"/>
            <w:left w:val="none" w:sz="0" w:space="0" w:color="auto"/>
            <w:bottom w:val="none" w:sz="0" w:space="0" w:color="auto"/>
            <w:right w:val="none" w:sz="0" w:space="0" w:color="auto"/>
          </w:divBdr>
          <w:divsChild>
            <w:div w:id="152023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245099">
      <w:bodyDiv w:val="1"/>
      <w:marLeft w:val="0"/>
      <w:marRight w:val="0"/>
      <w:marTop w:val="0"/>
      <w:marBottom w:val="0"/>
      <w:divBdr>
        <w:top w:val="none" w:sz="0" w:space="0" w:color="auto"/>
        <w:left w:val="none" w:sz="0" w:space="0" w:color="auto"/>
        <w:bottom w:val="none" w:sz="0" w:space="0" w:color="auto"/>
        <w:right w:val="none" w:sz="0" w:space="0" w:color="auto"/>
      </w:divBdr>
    </w:div>
    <w:div w:id="2062367403">
      <w:bodyDiv w:val="1"/>
      <w:marLeft w:val="0"/>
      <w:marRight w:val="0"/>
      <w:marTop w:val="0"/>
      <w:marBottom w:val="0"/>
      <w:divBdr>
        <w:top w:val="none" w:sz="0" w:space="0" w:color="auto"/>
        <w:left w:val="none" w:sz="0" w:space="0" w:color="auto"/>
        <w:bottom w:val="none" w:sz="0" w:space="0" w:color="auto"/>
        <w:right w:val="none" w:sz="0" w:space="0" w:color="auto"/>
      </w:divBdr>
      <w:divsChild>
        <w:div w:id="69088261">
          <w:marLeft w:val="0"/>
          <w:marRight w:val="0"/>
          <w:marTop w:val="0"/>
          <w:marBottom w:val="0"/>
          <w:divBdr>
            <w:top w:val="none" w:sz="0" w:space="0" w:color="auto"/>
            <w:left w:val="none" w:sz="0" w:space="0" w:color="auto"/>
            <w:bottom w:val="none" w:sz="0" w:space="0" w:color="auto"/>
            <w:right w:val="none" w:sz="0" w:space="0" w:color="auto"/>
          </w:divBdr>
        </w:div>
        <w:div w:id="932739787">
          <w:marLeft w:val="0"/>
          <w:marRight w:val="0"/>
          <w:marTop w:val="0"/>
          <w:marBottom w:val="0"/>
          <w:divBdr>
            <w:top w:val="none" w:sz="0" w:space="0" w:color="auto"/>
            <w:left w:val="none" w:sz="0" w:space="0" w:color="auto"/>
            <w:bottom w:val="none" w:sz="0" w:space="0" w:color="auto"/>
            <w:right w:val="none" w:sz="0" w:space="0" w:color="auto"/>
          </w:divBdr>
          <w:divsChild>
            <w:div w:id="1157653042">
              <w:marLeft w:val="0"/>
              <w:marRight w:val="0"/>
              <w:marTop w:val="0"/>
              <w:marBottom w:val="0"/>
              <w:divBdr>
                <w:top w:val="none" w:sz="0" w:space="0" w:color="auto"/>
                <w:left w:val="none" w:sz="0" w:space="0" w:color="auto"/>
                <w:bottom w:val="none" w:sz="0" w:space="0" w:color="auto"/>
                <w:right w:val="none" w:sz="0" w:space="0" w:color="auto"/>
              </w:divBdr>
            </w:div>
          </w:divsChild>
        </w:div>
        <w:div w:id="2097087860">
          <w:marLeft w:val="0"/>
          <w:marRight w:val="0"/>
          <w:marTop w:val="0"/>
          <w:marBottom w:val="0"/>
          <w:divBdr>
            <w:top w:val="none" w:sz="0" w:space="0" w:color="auto"/>
            <w:left w:val="none" w:sz="0" w:space="0" w:color="auto"/>
            <w:bottom w:val="none" w:sz="0" w:space="0" w:color="auto"/>
            <w:right w:val="none" w:sz="0" w:space="0" w:color="auto"/>
          </w:divBdr>
        </w:div>
        <w:div w:id="857230269">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sChild>
        </w:div>
        <w:div w:id="559755045">
          <w:marLeft w:val="0"/>
          <w:marRight w:val="0"/>
          <w:marTop w:val="0"/>
          <w:marBottom w:val="0"/>
          <w:divBdr>
            <w:top w:val="none" w:sz="0" w:space="0" w:color="auto"/>
            <w:left w:val="none" w:sz="0" w:space="0" w:color="auto"/>
            <w:bottom w:val="none" w:sz="0" w:space="0" w:color="auto"/>
            <w:right w:val="none" w:sz="0" w:space="0" w:color="auto"/>
          </w:divBdr>
        </w:div>
        <w:div w:id="323361905">
          <w:marLeft w:val="0"/>
          <w:marRight w:val="0"/>
          <w:marTop w:val="0"/>
          <w:marBottom w:val="0"/>
          <w:divBdr>
            <w:top w:val="none" w:sz="0" w:space="0" w:color="auto"/>
            <w:left w:val="none" w:sz="0" w:space="0" w:color="auto"/>
            <w:bottom w:val="none" w:sz="0" w:space="0" w:color="auto"/>
            <w:right w:val="none" w:sz="0" w:space="0" w:color="auto"/>
          </w:divBdr>
          <w:divsChild>
            <w:div w:id="714043434">
              <w:marLeft w:val="0"/>
              <w:marRight w:val="0"/>
              <w:marTop w:val="0"/>
              <w:marBottom w:val="0"/>
              <w:divBdr>
                <w:top w:val="none" w:sz="0" w:space="0" w:color="auto"/>
                <w:left w:val="none" w:sz="0" w:space="0" w:color="auto"/>
                <w:bottom w:val="none" w:sz="0" w:space="0" w:color="auto"/>
                <w:right w:val="none" w:sz="0" w:space="0" w:color="auto"/>
              </w:divBdr>
            </w:div>
          </w:divsChild>
        </w:div>
        <w:div w:id="687945379">
          <w:marLeft w:val="0"/>
          <w:marRight w:val="0"/>
          <w:marTop w:val="0"/>
          <w:marBottom w:val="0"/>
          <w:divBdr>
            <w:top w:val="none" w:sz="0" w:space="0" w:color="auto"/>
            <w:left w:val="none" w:sz="0" w:space="0" w:color="auto"/>
            <w:bottom w:val="none" w:sz="0" w:space="0" w:color="auto"/>
            <w:right w:val="none" w:sz="0" w:space="0" w:color="auto"/>
          </w:divBdr>
        </w:div>
        <w:div w:id="1643265768">
          <w:marLeft w:val="0"/>
          <w:marRight w:val="0"/>
          <w:marTop w:val="0"/>
          <w:marBottom w:val="0"/>
          <w:divBdr>
            <w:top w:val="none" w:sz="0" w:space="0" w:color="auto"/>
            <w:left w:val="none" w:sz="0" w:space="0" w:color="auto"/>
            <w:bottom w:val="none" w:sz="0" w:space="0" w:color="auto"/>
            <w:right w:val="none" w:sz="0" w:space="0" w:color="auto"/>
          </w:divBdr>
          <w:divsChild>
            <w:div w:id="333267501">
              <w:marLeft w:val="0"/>
              <w:marRight w:val="0"/>
              <w:marTop w:val="0"/>
              <w:marBottom w:val="0"/>
              <w:divBdr>
                <w:top w:val="none" w:sz="0" w:space="0" w:color="auto"/>
                <w:left w:val="none" w:sz="0" w:space="0" w:color="auto"/>
                <w:bottom w:val="none" w:sz="0" w:space="0" w:color="auto"/>
                <w:right w:val="none" w:sz="0" w:space="0" w:color="auto"/>
              </w:divBdr>
            </w:div>
          </w:divsChild>
        </w:div>
        <w:div w:id="1899046956">
          <w:marLeft w:val="0"/>
          <w:marRight w:val="0"/>
          <w:marTop w:val="0"/>
          <w:marBottom w:val="0"/>
          <w:divBdr>
            <w:top w:val="none" w:sz="0" w:space="0" w:color="auto"/>
            <w:left w:val="none" w:sz="0" w:space="0" w:color="auto"/>
            <w:bottom w:val="none" w:sz="0" w:space="0" w:color="auto"/>
            <w:right w:val="none" w:sz="0" w:space="0" w:color="auto"/>
          </w:divBdr>
        </w:div>
        <w:div w:id="1007710952">
          <w:marLeft w:val="0"/>
          <w:marRight w:val="0"/>
          <w:marTop w:val="0"/>
          <w:marBottom w:val="0"/>
          <w:divBdr>
            <w:top w:val="none" w:sz="0" w:space="0" w:color="auto"/>
            <w:left w:val="none" w:sz="0" w:space="0" w:color="auto"/>
            <w:bottom w:val="none" w:sz="0" w:space="0" w:color="auto"/>
            <w:right w:val="none" w:sz="0" w:space="0" w:color="auto"/>
          </w:divBdr>
          <w:divsChild>
            <w:div w:id="1184784729">
              <w:marLeft w:val="0"/>
              <w:marRight w:val="0"/>
              <w:marTop w:val="0"/>
              <w:marBottom w:val="0"/>
              <w:divBdr>
                <w:top w:val="none" w:sz="0" w:space="0" w:color="auto"/>
                <w:left w:val="none" w:sz="0" w:space="0" w:color="auto"/>
                <w:bottom w:val="none" w:sz="0" w:space="0" w:color="auto"/>
                <w:right w:val="none" w:sz="0" w:space="0" w:color="auto"/>
              </w:divBdr>
            </w:div>
          </w:divsChild>
        </w:div>
        <w:div w:id="1529947880">
          <w:marLeft w:val="0"/>
          <w:marRight w:val="0"/>
          <w:marTop w:val="0"/>
          <w:marBottom w:val="0"/>
          <w:divBdr>
            <w:top w:val="none" w:sz="0" w:space="0" w:color="auto"/>
            <w:left w:val="none" w:sz="0" w:space="0" w:color="auto"/>
            <w:bottom w:val="none" w:sz="0" w:space="0" w:color="auto"/>
            <w:right w:val="none" w:sz="0" w:space="0" w:color="auto"/>
          </w:divBdr>
        </w:div>
        <w:div w:id="646204158">
          <w:marLeft w:val="0"/>
          <w:marRight w:val="0"/>
          <w:marTop w:val="0"/>
          <w:marBottom w:val="0"/>
          <w:divBdr>
            <w:top w:val="none" w:sz="0" w:space="0" w:color="auto"/>
            <w:left w:val="none" w:sz="0" w:space="0" w:color="auto"/>
            <w:bottom w:val="none" w:sz="0" w:space="0" w:color="auto"/>
            <w:right w:val="none" w:sz="0" w:space="0" w:color="auto"/>
          </w:divBdr>
          <w:divsChild>
            <w:div w:id="403651059">
              <w:marLeft w:val="0"/>
              <w:marRight w:val="0"/>
              <w:marTop w:val="0"/>
              <w:marBottom w:val="0"/>
              <w:divBdr>
                <w:top w:val="none" w:sz="0" w:space="0" w:color="auto"/>
                <w:left w:val="none" w:sz="0" w:space="0" w:color="auto"/>
                <w:bottom w:val="none" w:sz="0" w:space="0" w:color="auto"/>
                <w:right w:val="none" w:sz="0" w:space="0" w:color="auto"/>
              </w:divBdr>
            </w:div>
          </w:divsChild>
        </w:div>
        <w:div w:id="427431393">
          <w:marLeft w:val="0"/>
          <w:marRight w:val="0"/>
          <w:marTop w:val="0"/>
          <w:marBottom w:val="0"/>
          <w:divBdr>
            <w:top w:val="none" w:sz="0" w:space="0" w:color="auto"/>
            <w:left w:val="none" w:sz="0" w:space="0" w:color="auto"/>
            <w:bottom w:val="none" w:sz="0" w:space="0" w:color="auto"/>
            <w:right w:val="none" w:sz="0" w:space="0" w:color="auto"/>
          </w:divBdr>
        </w:div>
        <w:div w:id="1481925712">
          <w:marLeft w:val="0"/>
          <w:marRight w:val="0"/>
          <w:marTop w:val="0"/>
          <w:marBottom w:val="0"/>
          <w:divBdr>
            <w:top w:val="none" w:sz="0" w:space="0" w:color="auto"/>
            <w:left w:val="none" w:sz="0" w:space="0" w:color="auto"/>
            <w:bottom w:val="none" w:sz="0" w:space="0" w:color="auto"/>
            <w:right w:val="none" w:sz="0" w:space="0" w:color="auto"/>
          </w:divBdr>
          <w:divsChild>
            <w:div w:id="1999729294">
              <w:marLeft w:val="0"/>
              <w:marRight w:val="0"/>
              <w:marTop w:val="0"/>
              <w:marBottom w:val="0"/>
              <w:divBdr>
                <w:top w:val="none" w:sz="0" w:space="0" w:color="auto"/>
                <w:left w:val="none" w:sz="0" w:space="0" w:color="auto"/>
                <w:bottom w:val="none" w:sz="0" w:space="0" w:color="auto"/>
                <w:right w:val="none" w:sz="0" w:space="0" w:color="auto"/>
              </w:divBdr>
            </w:div>
          </w:divsChild>
        </w:div>
        <w:div w:id="1898853012">
          <w:marLeft w:val="0"/>
          <w:marRight w:val="0"/>
          <w:marTop w:val="300"/>
          <w:marBottom w:val="0"/>
          <w:divBdr>
            <w:top w:val="none" w:sz="0" w:space="0" w:color="auto"/>
            <w:left w:val="none" w:sz="0" w:space="0" w:color="auto"/>
            <w:bottom w:val="none" w:sz="0" w:space="0" w:color="auto"/>
            <w:right w:val="none" w:sz="0" w:space="0" w:color="auto"/>
          </w:divBdr>
          <w:divsChild>
            <w:div w:id="716974830">
              <w:marLeft w:val="0"/>
              <w:marRight w:val="0"/>
              <w:marTop w:val="0"/>
              <w:marBottom w:val="0"/>
              <w:divBdr>
                <w:top w:val="none" w:sz="0" w:space="0" w:color="auto"/>
                <w:left w:val="none" w:sz="0" w:space="0" w:color="auto"/>
                <w:bottom w:val="none" w:sz="0" w:space="0" w:color="auto"/>
                <w:right w:val="none" w:sz="0" w:space="0" w:color="auto"/>
              </w:divBdr>
              <w:divsChild>
                <w:div w:id="1695493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37850">
          <w:marLeft w:val="0"/>
          <w:marRight w:val="0"/>
          <w:marTop w:val="300"/>
          <w:marBottom w:val="0"/>
          <w:divBdr>
            <w:top w:val="none" w:sz="0" w:space="0" w:color="auto"/>
            <w:left w:val="none" w:sz="0" w:space="0" w:color="auto"/>
            <w:bottom w:val="none" w:sz="0" w:space="0" w:color="auto"/>
            <w:right w:val="none" w:sz="0" w:space="0" w:color="auto"/>
          </w:divBdr>
          <w:divsChild>
            <w:div w:id="1150484921">
              <w:marLeft w:val="0"/>
              <w:marRight w:val="0"/>
              <w:marTop w:val="0"/>
              <w:marBottom w:val="0"/>
              <w:divBdr>
                <w:top w:val="none" w:sz="0" w:space="0" w:color="auto"/>
                <w:left w:val="none" w:sz="0" w:space="0" w:color="auto"/>
                <w:bottom w:val="none" w:sz="0" w:space="0" w:color="auto"/>
                <w:right w:val="none" w:sz="0" w:space="0" w:color="auto"/>
              </w:divBdr>
              <w:divsChild>
                <w:div w:id="179864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48610">
          <w:marLeft w:val="0"/>
          <w:marRight w:val="0"/>
          <w:marTop w:val="300"/>
          <w:marBottom w:val="0"/>
          <w:divBdr>
            <w:top w:val="none" w:sz="0" w:space="0" w:color="auto"/>
            <w:left w:val="none" w:sz="0" w:space="0" w:color="auto"/>
            <w:bottom w:val="none" w:sz="0" w:space="0" w:color="auto"/>
            <w:right w:val="none" w:sz="0" w:space="0" w:color="auto"/>
          </w:divBdr>
          <w:divsChild>
            <w:div w:id="1469586740">
              <w:marLeft w:val="0"/>
              <w:marRight w:val="0"/>
              <w:marTop w:val="0"/>
              <w:marBottom w:val="0"/>
              <w:divBdr>
                <w:top w:val="none" w:sz="0" w:space="0" w:color="auto"/>
                <w:left w:val="none" w:sz="0" w:space="0" w:color="auto"/>
                <w:bottom w:val="none" w:sz="0" w:space="0" w:color="auto"/>
                <w:right w:val="none" w:sz="0" w:space="0" w:color="auto"/>
              </w:divBdr>
              <w:divsChild>
                <w:div w:id="46007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77906">
          <w:marLeft w:val="0"/>
          <w:marRight w:val="0"/>
          <w:marTop w:val="300"/>
          <w:marBottom w:val="0"/>
          <w:divBdr>
            <w:top w:val="none" w:sz="0" w:space="0" w:color="auto"/>
            <w:left w:val="none" w:sz="0" w:space="0" w:color="auto"/>
            <w:bottom w:val="none" w:sz="0" w:space="0" w:color="auto"/>
            <w:right w:val="none" w:sz="0" w:space="0" w:color="auto"/>
          </w:divBdr>
          <w:divsChild>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3095825">
      <w:bodyDiv w:val="1"/>
      <w:marLeft w:val="0"/>
      <w:marRight w:val="0"/>
      <w:marTop w:val="0"/>
      <w:marBottom w:val="0"/>
      <w:divBdr>
        <w:top w:val="none" w:sz="0" w:space="0" w:color="auto"/>
        <w:left w:val="none" w:sz="0" w:space="0" w:color="auto"/>
        <w:bottom w:val="none" w:sz="0" w:space="0" w:color="auto"/>
        <w:right w:val="none" w:sz="0" w:space="0" w:color="auto"/>
      </w:divBdr>
    </w:div>
    <w:div w:id="2063139933">
      <w:bodyDiv w:val="1"/>
      <w:marLeft w:val="0"/>
      <w:marRight w:val="0"/>
      <w:marTop w:val="0"/>
      <w:marBottom w:val="0"/>
      <w:divBdr>
        <w:top w:val="none" w:sz="0" w:space="0" w:color="auto"/>
        <w:left w:val="none" w:sz="0" w:space="0" w:color="auto"/>
        <w:bottom w:val="none" w:sz="0" w:space="0" w:color="auto"/>
        <w:right w:val="none" w:sz="0" w:space="0" w:color="auto"/>
      </w:divBdr>
    </w:div>
    <w:div w:id="2063480121">
      <w:bodyDiv w:val="1"/>
      <w:marLeft w:val="0"/>
      <w:marRight w:val="0"/>
      <w:marTop w:val="0"/>
      <w:marBottom w:val="0"/>
      <w:divBdr>
        <w:top w:val="none" w:sz="0" w:space="0" w:color="auto"/>
        <w:left w:val="none" w:sz="0" w:space="0" w:color="auto"/>
        <w:bottom w:val="none" w:sz="0" w:space="0" w:color="auto"/>
        <w:right w:val="none" w:sz="0" w:space="0" w:color="auto"/>
      </w:divBdr>
    </w:div>
    <w:div w:id="2064256999">
      <w:bodyDiv w:val="1"/>
      <w:marLeft w:val="0"/>
      <w:marRight w:val="0"/>
      <w:marTop w:val="0"/>
      <w:marBottom w:val="0"/>
      <w:divBdr>
        <w:top w:val="none" w:sz="0" w:space="0" w:color="auto"/>
        <w:left w:val="none" w:sz="0" w:space="0" w:color="auto"/>
        <w:bottom w:val="none" w:sz="0" w:space="0" w:color="auto"/>
        <w:right w:val="none" w:sz="0" w:space="0" w:color="auto"/>
      </w:divBdr>
    </w:div>
    <w:div w:id="2064284124">
      <w:bodyDiv w:val="1"/>
      <w:marLeft w:val="0"/>
      <w:marRight w:val="0"/>
      <w:marTop w:val="0"/>
      <w:marBottom w:val="0"/>
      <w:divBdr>
        <w:top w:val="none" w:sz="0" w:space="0" w:color="auto"/>
        <w:left w:val="none" w:sz="0" w:space="0" w:color="auto"/>
        <w:bottom w:val="none" w:sz="0" w:space="0" w:color="auto"/>
        <w:right w:val="none" w:sz="0" w:space="0" w:color="auto"/>
      </w:divBdr>
    </w:div>
    <w:div w:id="2065399766">
      <w:bodyDiv w:val="1"/>
      <w:marLeft w:val="0"/>
      <w:marRight w:val="0"/>
      <w:marTop w:val="0"/>
      <w:marBottom w:val="0"/>
      <w:divBdr>
        <w:top w:val="none" w:sz="0" w:space="0" w:color="auto"/>
        <w:left w:val="none" w:sz="0" w:space="0" w:color="auto"/>
        <w:bottom w:val="none" w:sz="0" w:space="0" w:color="auto"/>
        <w:right w:val="none" w:sz="0" w:space="0" w:color="auto"/>
      </w:divBdr>
    </w:div>
    <w:div w:id="2065520562">
      <w:bodyDiv w:val="1"/>
      <w:marLeft w:val="0"/>
      <w:marRight w:val="0"/>
      <w:marTop w:val="0"/>
      <w:marBottom w:val="0"/>
      <w:divBdr>
        <w:top w:val="none" w:sz="0" w:space="0" w:color="auto"/>
        <w:left w:val="none" w:sz="0" w:space="0" w:color="auto"/>
        <w:bottom w:val="none" w:sz="0" w:space="0" w:color="auto"/>
        <w:right w:val="none" w:sz="0" w:space="0" w:color="auto"/>
      </w:divBdr>
      <w:divsChild>
        <w:div w:id="1478456034">
          <w:marLeft w:val="0"/>
          <w:marRight w:val="0"/>
          <w:marTop w:val="0"/>
          <w:marBottom w:val="0"/>
          <w:divBdr>
            <w:top w:val="none" w:sz="0" w:space="0" w:color="auto"/>
            <w:left w:val="none" w:sz="0" w:space="0" w:color="auto"/>
            <w:bottom w:val="none" w:sz="0" w:space="0" w:color="auto"/>
            <w:right w:val="none" w:sz="0" w:space="0" w:color="auto"/>
          </w:divBdr>
        </w:div>
        <w:div w:id="325322493">
          <w:marLeft w:val="0"/>
          <w:marRight w:val="0"/>
          <w:marTop w:val="0"/>
          <w:marBottom w:val="0"/>
          <w:divBdr>
            <w:top w:val="none" w:sz="0" w:space="0" w:color="auto"/>
            <w:left w:val="none" w:sz="0" w:space="0" w:color="auto"/>
            <w:bottom w:val="none" w:sz="0" w:space="0" w:color="auto"/>
            <w:right w:val="none" w:sz="0" w:space="0" w:color="auto"/>
          </w:divBdr>
          <w:divsChild>
            <w:div w:id="1664358372">
              <w:marLeft w:val="0"/>
              <w:marRight w:val="0"/>
              <w:marTop w:val="0"/>
              <w:marBottom w:val="0"/>
              <w:divBdr>
                <w:top w:val="none" w:sz="0" w:space="0" w:color="auto"/>
                <w:left w:val="none" w:sz="0" w:space="0" w:color="auto"/>
                <w:bottom w:val="none" w:sz="0" w:space="0" w:color="auto"/>
                <w:right w:val="none" w:sz="0" w:space="0" w:color="auto"/>
              </w:divBdr>
            </w:div>
          </w:divsChild>
        </w:div>
        <w:div w:id="669869956">
          <w:marLeft w:val="0"/>
          <w:marRight w:val="0"/>
          <w:marTop w:val="0"/>
          <w:marBottom w:val="0"/>
          <w:divBdr>
            <w:top w:val="none" w:sz="0" w:space="0" w:color="auto"/>
            <w:left w:val="none" w:sz="0" w:space="0" w:color="auto"/>
            <w:bottom w:val="none" w:sz="0" w:space="0" w:color="auto"/>
            <w:right w:val="none" w:sz="0" w:space="0" w:color="auto"/>
          </w:divBdr>
        </w:div>
        <w:div w:id="1941445463">
          <w:marLeft w:val="0"/>
          <w:marRight w:val="0"/>
          <w:marTop w:val="0"/>
          <w:marBottom w:val="0"/>
          <w:divBdr>
            <w:top w:val="none" w:sz="0" w:space="0" w:color="auto"/>
            <w:left w:val="none" w:sz="0" w:space="0" w:color="auto"/>
            <w:bottom w:val="none" w:sz="0" w:space="0" w:color="auto"/>
            <w:right w:val="none" w:sz="0" w:space="0" w:color="auto"/>
          </w:divBdr>
          <w:divsChild>
            <w:div w:id="1696956248">
              <w:marLeft w:val="0"/>
              <w:marRight w:val="0"/>
              <w:marTop w:val="0"/>
              <w:marBottom w:val="0"/>
              <w:divBdr>
                <w:top w:val="none" w:sz="0" w:space="0" w:color="auto"/>
                <w:left w:val="none" w:sz="0" w:space="0" w:color="auto"/>
                <w:bottom w:val="none" w:sz="0" w:space="0" w:color="auto"/>
                <w:right w:val="none" w:sz="0" w:space="0" w:color="auto"/>
              </w:divBdr>
            </w:div>
          </w:divsChild>
        </w:div>
        <w:div w:id="1638563570">
          <w:marLeft w:val="0"/>
          <w:marRight w:val="0"/>
          <w:marTop w:val="0"/>
          <w:marBottom w:val="0"/>
          <w:divBdr>
            <w:top w:val="none" w:sz="0" w:space="0" w:color="auto"/>
            <w:left w:val="none" w:sz="0" w:space="0" w:color="auto"/>
            <w:bottom w:val="none" w:sz="0" w:space="0" w:color="auto"/>
            <w:right w:val="none" w:sz="0" w:space="0" w:color="auto"/>
          </w:divBdr>
        </w:div>
        <w:div w:id="1664314570">
          <w:marLeft w:val="0"/>
          <w:marRight w:val="0"/>
          <w:marTop w:val="0"/>
          <w:marBottom w:val="0"/>
          <w:divBdr>
            <w:top w:val="none" w:sz="0" w:space="0" w:color="auto"/>
            <w:left w:val="none" w:sz="0" w:space="0" w:color="auto"/>
            <w:bottom w:val="none" w:sz="0" w:space="0" w:color="auto"/>
            <w:right w:val="none" w:sz="0" w:space="0" w:color="auto"/>
          </w:divBdr>
          <w:divsChild>
            <w:div w:id="630790555">
              <w:marLeft w:val="0"/>
              <w:marRight w:val="0"/>
              <w:marTop w:val="0"/>
              <w:marBottom w:val="0"/>
              <w:divBdr>
                <w:top w:val="none" w:sz="0" w:space="0" w:color="auto"/>
                <w:left w:val="none" w:sz="0" w:space="0" w:color="auto"/>
                <w:bottom w:val="none" w:sz="0" w:space="0" w:color="auto"/>
                <w:right w:val="none" w:sz="0" w:space="0" w:color="auto"/>
              </w:divBdr>
            </w:div>
          </w:divsChild>
        </w:div>
        <w:div w:id="668950642">
          <w:marLeft w:val="0"/>
          <w:marRight w:val="0"/>
          <w:marTop w:val="0"/>
          <w:marBottom w:val="0"/>
          <w:divBdr>
            <w:top w:val="none" w:sz="0" w:space="0" w:color="auto"/>
            <w:left w:val="none" w:sz="0" w:space="0" w:color="auto"/>
            <w:bottom w:val="none" w:sz="0" w:space="0" w:color="auto"/>
            <w:right w:val="none" w:sz="0" w:space="0" w:color="auto"/>
          </w:divBdr>
        </w:div>
        <w:div w:id="814837206">
          <w:marLeft w:val="0"/>
          <w:marRight w:val="0"/>
          <w:marTop w:val="0"/>
          <w:marBottom w:val="0"/>
          <w:divBdr>
            <w:top w:val="none" w:sz="0" w:space="0" w:color="auto"/>
            <w:left w:val="none" w:sz="0" w:space="0" w:color="auto"/>
            <w:bottom w:val="none" w:sz="0" w:space="0" w:color="auto"/>
            <w:right w:val="none" w:sz="0" w:space="0" w:color="auto"/>
          </w:divBdr>
          <w:divsChild>
            <w:div w:id="206990471">
              <w:marLeft w:val="0"/>
              <w:marRight w:val="0"/>
              <w:marTop w:val="0"/>
              <w:marBottom w:val="0"/>
              <w:divBdr>
                <w:top w:val="none" w:sz="0" w:space="0" w:color="auto"/>
                <w:left w:val="none" w:sz="0" w:space="0" w:color="auto"/>
                <w:bottom w:val="none" w:sz="0" w:space="0" w:color="auto"/>
                <w:right w:val="none" w:sz="0" w:space="0" w:color="auto"/>
              </w:divBdr>
            </w:div>
          </w:divsChild>
        </w:div>
        <w:div w:id="1617371138">
          <w:marLeft w:val="0"/>
          <w:marRight w:val="0"/>
          <w:marTop w:val="0"/>
          <w:marBottom w:val="0"/>
          <w:divBdr>
            <w:top w:val="none" w:sz="0" w:space="0" w:color="auto"/>
            <w:left w:val="none" w:sz="0" w:space="0" w:color="auto"/>
            <w:bottom w:val="none" w:sz="0" w:space="0" w:color="auto"/>
            <w:right w:val="none" w:sz="0" w:space="0" w:color="auto"/>
          </w:divBdr>
        </w:div>
        <w:div w:id="260574820">
          <w:marLeft w:val="0"/>
          <w:marRight w:val="0"/>
          <w:marTop w:val="0"/>
          <w:marBottom w:val="0"/>
          <w:divBdr>
            <w:top w:val="none" w:sz="0" w:space="0" w:color="auto"/>
            <w:left w:val="none" w:sz="0" w:space="0" w:color="auto"/>
            <w:bottom w:val="none" w:sz="0" w:space="0" w:color="auto"/>
            <w:right w:val="none" w:sz="0" w:space="0" w:color="auto"/>
          </w:divBdr>
          <w:divsChild>
            <w:div w:id="33697889">
              <w:marLeft w:val="0"/>
              <w:marRight w:val="0"/>
              <w:marTop w:val="0"/>
              <w:marBottom w:val="0"/>
              <w:divBdr>
                <w:top w:val="none" w:sz="0" w:space="0" w:color="auto"/>
                <w:left w:val="none" w:sz="0" w:space="0" w:color="auto"/>
                <w:bottom w:val="none" w:sz="0" w:space="0" w:color="auto"/>
                <w:right w:val="none" w:sz="0" w:space="0" w:color="auto"/>
              </w:divBdr>
            </w:div>
          </w:divsChild>
        </w:div>
        <w:div w:id="728069747">
          <w:marLeft w:val="0"/>
          <w:marRight w:val="0"/>
          <w:marTop w:val="0"/>
          <w:marBottom w:val="0"/>
          <w:divBdr>
            <w:top w:val="none" w:sz="0" w:space="0" w:color="auto"/>
            <w:left w:val="none" w:sz="0" w:space="0" w:color="auto"/>
            <w:bottom w:val="none" w:sz="0" w:space="0" w:color="auto"/>
            <w:right w:val="none" w:sz="0" w:space="0" w:color="auto"/>
          </w:divBdr>
        </w:div>
        <w:div w:id="1520312906">
          <w:marLeft w:val="0"/>
          <w:marRight w:val="0"/>
          <w:marTop w:val="0"/>
          <w:marBottom w:val="0"/>
          <w:divBdr>
            <w:top w:val="none" w:sz="0" w:space="0" w:color="auto"/>
            <w:left w:val="none" w:sz="0" w:space="0" w:color="auto"/>
            <w:bottom w:val="none" w:sz="0" w:space="0" w:color="auto"/>
            <w:right w:val="none" w:sz="0" w:space="0" w:color="auto"/>
          </w:divBdr>
          <w:divsChild>
            <w:div w:id="1215697340">
              <w:marLeft w:val="0"/>
              <w:marRight w:val="0"/>
              <w:marTop w:val="0"/>
              <w:marBottom w:val="0"/>
              <w:divBdr>
                <w:top w:val="none" w:sz="0" w:space="0" w:color="auto"/>
                <w:left w:val="none" w:sz="0" w:space="0" w:color="auto"/>
                <w:bottom w:val="none" w:sz="0" w:space="0" w:color="auto"/>
                <w:right w:val="none" w:sz="0" w:space="0" w:color="auto"/>
              </w:divBdr>
            </w:div>
          </w:divsChild>
        </w:div>
        <w:div w:id="249505726">
          <w:marLeft w:val="0"/>
          <w:marRight w:val="0"/>
          <w:marTop w:val="0"/>
          <w:marBottom w:val="0"/>
          <w:divBdr>
            <w:top w:val="none" w:sz="0" w:space="0" w:color="auto"/>
            <w:left w:val="none" w:sz="0" w:space="0" w:color="auto"/>
            <w:bottom w:val="none" w:sz="0" w:space="0" w:color="auto"/>
            <w:right w:val="none" w:sz="0" w:space="0" w:color="auto"/>
          </w:divBdr>
        </w:div>
        <w:div w:id="527252853">
          <w:marLeft w:val="0"/>
          <w:marRight w:val="0"/>
          <w:marTop w:val="0"/>
          <w:marBottom w:val="0"/>
          <w:divBdr>
            <w:top w:val="none" w:sz="0" w:space="0" w:color="auto"/>
            <w:left w:val="none" w:sz="0" w:space="0" w:color="auto"/>
            <w:bottom w:val="none" w:sz="0" w:space="0" w:color="auto"/>
            <w:right w:val="none" w:sz="0" w:space="0" w:color="auto"/>
          </w:divBdr>
          <w:divsChild>
            <w:div w:id="1067145590">
              <w:marLeft w:val="0"/>
              <w:marRight w:val="0"/>
              <w:marTop w:val="0"/>
              <w:marBottom w:val="0"/>
              <w:divBdr>
                <w:top w:val="none" w:sz="0" w:space="0" w:color="auto"/>
                <w:left w:val="none" w:sz="0" w:space="0" w:color="auto"/>
                <w:bottom w:val="none" w:sz="0" w:space="0" w:color="auto"/>
                <w:right w:val="none" w:sz="0" w:space="0" w:color="auto"/>
              </w:divBdr>
            </w:div>
          </w:divsChild>
        </w:div>
        <w:div w:id="464543605">
          <w:marLeft w:val="0"/>
          <w:marRight w:val="0"/>
          <w:marTop w:val="300"/>
          <w:marBottom w:val="0"/>
          <w:divBdr>
            <w:top w:val="none" w:sz="0" w:space="0" w:color="auto"/>
            <w:left w:val="none" w:sz="0" w:space="0" w:color="auto"/>
            <w:bottom w:val="none" w:sz="0" w:space="0" w:color="auto"/>
            <w:right w:val="none" w:sz="0" w:space="0" w:color="auto"/>
          </w:divBdr>
          <w:divsChild>
            <w:div w:id="2136947453">
              <w:marLeft w:val="0"/>
              <w:marRight w:val="0"/>
              <w:marTop w:val="0"/>
              <w:marBottom w:val="0"/>
              <w:divBdr>
                <w:top w:val="none" w:sz="0" w:space="0" w:color="auto"/>
                <w:left w:val="none" w:sz="0" w:space="0" w:color="auto"/>
                <w:bottom w:val="none" w:sz="0" w:space="0" w:color="auto"/>
                <w:right w:val="none" w:sz="0" w:space="0" w:color="auto"/>
              </w:divBdr>
              <w:divsChild>
                <w:div w:id="139192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536309">
          <w:marLeft w:val="0"/>
          <w:marRight w:val="0"/>
          <w:marTop w:val="300"/>
          <w:marBottom w:val="0"/>
          <w:divBdr>
            <w:top w:val="none" w:sz="0" w:space="0" w:color="auto"/>
            <w:left w:val="none" w:sz="0" w:space="0" w:color="auto"/>
            <w:bottom w:val="none" w:sz="0" w:space="0" w:color="auto"/>
            <w:right w:val="none" w:sz="0" w:space="0" w:color="auto"/>
          </w:divBdr>
          <w:divsChild>
            <w:div w:id="2134785276">
              <w:marLeft w:val="0"/>
              <w:marRight w:val="0"/>
              <w:marTop w:val="0"/>
              <w:marBottom w:val="0"/>
              <w:divBdr>
                <w:top w:val="none" w:sz="0" w:space="0" w:color="auto"/>
                <w:left w:val="none" w:sz="0" w:space="0" w:color="auto"/>
                <w:bottom w:val="none" w:sz="0" w:space="0" w:color="auto"/>
                <w:right w:val="none" w:sz="0" w:space="0" w:color="auto"/>
              </w:divBdr>
              <w:divsChild>
                <w:div w:id="1092513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747">
          <w:marLeft w:val="0"/>
          <w:marRight w:val="0"/>
          <w:marTop w:val="300"/>
          <w:marBottom w:val="0"/>
          <w:divBdr>
            <w:top w:val="none" w:sz="0" w:space="0" w:color="auto"/>
            <w:left w:val="none" w:sz="0" w:space="0" w:color="auto"/>
            <w:bottom w:val="none" w:sz="0" w:space="0" w:color="auto"/>
            <w:right w:val="none" w:sz="0" w:space="0" w:color="auto"/>
          </w:divBdr>
          <w:divsChild>
            <w:div w:id="415831421">
              <w:marLeft w:val="0"/>
              <w:marRight w:val="0"/>
              <w:marTop w:val="0"/>
              <w:marBottom w:val="0"/>
              <w:divBdr>
                <w:top w:val="none" w:sz="0" w:space="0" w:color="auto"/>
                <w:left w:val="none" w:sz="0" w:space="0" w:color="auto"/>
                <w:bottom w:val="none" w:sz="0" w:space="0" w:color="auto"/>
                <w:right w:val="none" w:sz="0" w:space="0" w:color="auto"/>
              </w:divBdr>
              <w:divsChild>
                <w:div w:id="717127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723265">
          <w:marLeft w:val="0"/>
          <w:marRight w:val="0"/>
          <w:marTop w:val="300"/>
          <w:marBottom w:val="0"/>
          <w:divBdr>
            <w:top w:val="none" w:sz="0" w:space="0" w:color="auto"/>
            <w:left w:val="none" w:sz="0" w:space="0" w:color="auto"/>
            <w:bottom w:val="none" w:sz="0" w:space="0" w:color="auto"/>
            <w:right w:val="none" w:sz="0" w:space="0" w:color="auto"/>
          </w:divBdr>
          <w:divsChild>
            <w:div w:id="2135056836">
              <w:marLeft w:val="0"/>
              <w:marRight w:val="0"/>
              <w:marTop w:val="0"/>
              <w:marBottom w:val="0"/>
              <w:divBdr>
                <w:top w:val="none" w:sz="0" w:space="0" w:color="auto"/>
                <w:left w:val="none" w:sz="0" w:space="0" w:color="auto"/>
                <w:bottom w:val="none" w:sz="0" w:space="0" w:color="auto"/>
                <w:right w:val="none" w:sz="0" w:space="0" w:color="auto"/>
              </w:divBdr>
              <w:divsChild>
                <w:div w:id="803349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5908418">
      <w:bodyDiv w:val="1"/>
      <w:marLeft w:val="0"/>
      <w:marRight w:val="0"/>
      <w:marTop w:val="0"/>
      <w:marBottom w:val="0"/>
      <w:divBdr>
        <w:top w:val="none" w:sz="0" w:space="0" w:color="auto"/>
        <w:left w:val="none" w:sz="0" w:space="0" w:color="auto"/>
        <w:bottom w:val="none" w:sz="0" w:space="0" w:color="auto"/>
        <w:right w:val="none" w:sz="0" w:space="0" w:color="auto"/>
      </w:divBdr>
      <w:divsChild>
        <w:div w:id="24331982">
          <w:marLeft w:val="0"/>
          <w:marRight w:val="0"/>
          <w:marTop w:val="0"/>
          <w:marBottom w:val="0"/>
          <w:divBdr>
            <w:top w:val="none" w:sz="0" w:space="0" w:color="auto"/>
            <w:left w:val="none" w:sz="0" w:space="0" w:color="auto"/>
            <w:bottom w:val="none" w:sz="0" w:space="0" w:color="auto"/>
            <w:right w:val="none" w:sz="0" w:space="0" w:color="auto"/>
          </w:divBdr>
          <w:divsChild>
            <w:div w:id="1846164100">
              <w:marLeft w:val="0"/>
              <w:marRight w:val="0"/>
              <w:marTop w:val="0"/>
              <w:marBottom w:val="0"/>
              <w:divBdr>
                <w:top w:val="none" w:sz="0" w:space="0" w:color="auto"/>
                <w:left w:val="none" w:sz="0" w:space="0" w:color="auto"/>
                <w:bottom w:val="none" w:sz="0" w:space="0" w:color="auto"/>
                <w:right w:val="none" w:sz="0" w:space="0" w:color="auto"/>
              </w:divBdr>
            </w:div>
          </w:divsChild>
        </w:div>
        <w:div w:id="378018224">
          <w:marLeft w:val="0"/>
          <w:marRight w:val="0"/>
          <w:marTop w:val="0"/>
          <w:marBottom w:val="0"/>
          <w:divBdr>
            <w:top w:val="none" w:sz="0" w:space="0" w:color="auto"/>
            <w:left w:val="none" w:sz="0" w:space="0" w:color="auto"/>
            <w:bottom w:val="none" w:sz="0" w:space="0" w:color="auto"/>
            <w:right w:val="none" w:sz="0" w:space="0" w:color="auto"/>
          </w:divBdr>
        </w:div>
        <w:div w:id="394473054">
          <w:marLeft w:val="0"/>
          <w:marRight w:val="0"/>
          <w:marTop w:val="300"/>
          <w:marBottom w:val="0"/>
          <w:divBdr>
            <w:top w:val="none" w:sz="0" w:space="0" w:color="auto"/>
            <w:left w:val="none" w:sz="0" w:space="0" w:color="auto"/>
            <w:bottom w:val="none" w:sz="0" w:space="0" w:color="auto"/>
            <w:right w:val="none" w:sz="0" w:space="0" w:color="auto"/>
          </w:divBdr>
          <w:divsChild>
            <w:div w:id="1042826736">
              <w:marLeft w:val="0"/>
              <w:marRight w:val="0"/>
              <w:marTop w:val="0"/>
              <w:marBottom w:val="0"/>
              <w:divBdr>
                <w:top w:val="none" w:sz="0" w:space="0" w:color="auto"/>
                <w:left w:val="none" w:sz="0" w:space="0" w:color="auto"/>
                <w:bottom w:val="none" w:sz="0" w:space="0" w:color="auto"/>
                <w:right w:val="none" w:sz="0" w:space="0" w:color="auto"/>
              </w:divBdr>
              <w:divsChild>
                <w:div w:id="24033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577280">
          <w:marLeft w:val="0"/>
          <w:marRight w:val="0"/>
          <w:marTop w:val="0"/>
          <w:marBottom w:val="0"/>
          <w:divBdr>
            <w:top w:val="none" w:sz="0" w:space="0" w:color="auto"/>
            <w:left w:val="none" w:sz="0" w:space="0" w:color="auto"/>
            <w:bottom w:val="none" w:sz="0" w:space="0" w:color="auto"/>
            <w:right w:val="none" w:sz="0" w:space="0" w:color="auto"/>
          </w:divBdr>
          <w:divsChild>
            <w:div w:id="221914245">
              <w:marLeft w:val="0"/>
              <w:marRight w:val="0"/>
              <w:marTop w:val="0"/>
              <w:marBottom w:val="0"/>
              <w:divBdr>
                <w:top w:val="none" w:sz="0" w:space="0" w:color="auto"/>
                <w:left w:val="none" w:sz="0" w:space="0" w:color="auto"/>
                <w:bottom w:val="none" w:sz="0" w:space="0" w:color="auto"/>
                <w:right w:val="none" w:sz="0" w:space="0" w:color="auto"/>
              </w:divBdr>
            </w:div>
          </w:divsChild>
        </w:div>
        <w:div w:id="719323706">
          <w:marLeft w:val="0"/>
          <w:marRight w:val="0"/>
          <w:marTop w:val="0"/>
          <w:marBottom w:val="0"/>
          <w:divBdr>
            <w:top w:val="none" w:sz="0" w:space="0" w:color="auto"/>
            <w:left w:val="none" w:sz="0" w:space="0" w:color="auto"/>
            <w:bottom w:val="none" w:sz="0" w:space="0" w:color="auto"/>
            <w:right w:val="none" w:sz="0" w:space="0" w:color="auto"/>
          </w:divBdr>
        </w:div>
        <w:div w:id="888885032">
          <w:marLeft w:val="0"/>
          <w:marRight w:val="0"/>
          <w:marTop w:val="0"/>
          <w:marBottom w:val="0"/>
          <w:divBdr>
            <w:top w:val="none" w:sz="0" w:space="0" w:color="auto"/>
            <w:left w:val="none" w:sz="0" w:space="0" w:color="auto"/>
            <w:bottom w:val="none" w:sz="0" w:space="0" w:color="auto"/>
            <w:right w:val="none" w:sz="0" w:space="0" w:color="auto"/>
          </w:divBdr>
          <w:divsChild>
            <w:div w:id="2120374573">
              <w:marLeft w:val="0"/>
              <w:marRight w:val="0"/>
              <w:marTop w:val="0"/>
              <w:marBottom w:val="0"/>
              <w:divBdr>
                <w:top w:val="none" w:sz="0" w:space="0" w:color="auto"/>
                <w:left w:val="none" w:sz="0" w:space="0" w:color="auto"/>
                <w:bottom w:val="none" w:sz="0" w:space="0" w:color="auto"/>
                <w:right w:val="none" w:sz="0" w:space="0" w:color="auto"/>
              </w:divBdr>
            </w:div>
          </w:divsChild>
        </w:div>
        <w:div w:id="945229308">
          <w:marLeft w:val="0"/>
          <w:marRight w:val="0"/>
          <w:marTop w:val="300"/>
          <w:marBottom w:val="0"/>
          <w:divBdr>
            <w:top w:val="none" w:sz="0" w:space="0" w:color="auto"/>
            <w:left w:val="none" w:sz="0" w:space="0" w:color="auto"/>
            <w:bottom w:val="none" w:sz="0" w:space="0" w:color="auto"/>
            <w:right w:val="none" w:sz="0" w:space="0" w:color="auto"/>
          </w:divBdr>
          <w:divsChild>
            <w:div w:id="573052137">
              <w:marLeft w:val="0"/>
              <w:marRight w:val="0"/>
              <w:marTop w:val="0"/>
              <w:marBottom w:val="0"/>
              <w:divBdr>
                <w:top w:val="none" w:sz="0" w:space="0" w:color="auto"/>
                <w:left w:val="none" w:sz="0" w:space="0" w:color="auto"/>
                <w:bottom w:val="none" w:sz="0" w:space="0" w:color="auto"/>
                <w:right w:val="none" w:sz="0" w:space="0" w:color="auto"/>
              </w:divBdr>
              <w:divsChild>
                <w:div w:id="15082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18692">
          <w:marLeft w:val="0"/>
          <w:marRight w:val="0"/>
          <w:marTop w:val="0"/>
          <w:marBottom w:val="0"/>
          <w:divBdr>
            <w:top w:val="none" w:sz="0" w:space="0" w:color="auto"/>
            <w:left w:val="none" w:sz="0" w:space="0" w:color="auto"/>
            <w:bottom w:val="none" w:sz="0" w:space="0" w:color="auto"/>
            <w:right w:val="none" w:sz="0" w:space="0" w:color="auto"/>
          </w:divBdr>
        </w:div>
        <w:div w:id="1112673067">
          <w:marLeft w:val="0"/>
          <w:marRight w:val="0"/>
          <w:marTop w:val="300"/>
          <w:marBottom w:val="0"/>
          <w:divBdr>
            <w:top w:val="none" w:sz="0" w:space="0" w:color="auto"/>
            <w:left w:val="none" w:sz="0" w:space="0" w:color="auto"/>
            <w:bottom w:val="none" w:sz="0" w:space="0" w:color="auto"/>
            <w:right w:val="none" w:sz="0" w:space="0" w:color="auto"/>
          </w:divBdr>
          <w:divsChild>
            <w:div w:id="793408291">
              <w:marLeft w:val="0"/>
              <w:marRight w:val="0"/>
              <w:marTop w:val="0"/>
              <w:marBottom w:val="0"/>
              <w:divBdr>
                <w:top w:val="none" w:sz="0" w:space="0" w:color="auto"/>
                <w:left w:val="none" w:sz="0" w:space="0" w:color="auto"/>
                <w:bottom w:val="none" w:sz="0" w:space="0" w:color="auto"/>
                <w:right w:val="none" w:sz="0" w:space="0" w:color="auto"/>
              </w:divBdr>
              <w:divsChild>
                <w:div w:id="199348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490586">
          <w:marLeft w:val="0"/>
          <w:marRight w:val="0"/>
          <w:marTop w:val="0"/>
          <w:marBottom w:val="0"/>
          <w:divBdr>
            <w:top w:val="none" w:sz="0" w:space="0" w:color="auto"/>
            <w:left w:val="none" w:sz="0" w:space="0" w:color="auto"/>
            <w:bottom w:val="none" w:sz="0" w:space="0" w:color="auto"/>
            <w:right w:val="none" w:sz="0" w:space="0" w:color="auto"/>
          </w:divBdr>
        </w:div>
        <w:div w:id="1322152270">
          <w:marLeft w:val="0"/>
          <w:marRight w:val="0"/>
          <w:marTop w:val="0"/>
          <w:marBottom w:val="0"/>
          <w:divBdr>
            <w:top w:val="none" w:sz="0" w:space="0" w:color="auto"/>
            <w:left w:val="none" w:sz="0" w:space="0" w:color="auto"/>
            <w:bottom w:val="none" w:sz="0" w:space="0" w:color="auto"/>
            <w:right w:val="none" w:sz="0" w:space="0" w:color="auto"/>
          </w:divBdr>
          <w:divsChild>
            <w:div w:id="1492912384">
              <w:marLeft w:val="0"/>
              <w:marRight w:val="0"/>
              <w:marTop w:val="0"/>
              <w:marBottom w:val="0"/>
              <w:divBdr>
                <w:top w:val="none" w:sz="0" w:space="0" w:color="auto"/>
                <w:left w:val="none" w:sz="0" w:space="0" w:color="auto"/>
                <w:bottom w:val="none" w:sz="0" w:space="0" w:color="auto"/>
                <w:right w:val="none" w:sz="0" w:space="0" w:color="auto"/>
              </w:divBdr>
            </w:div>
          </w:divsChild>
        </w:div>
        <w:div w:id="1341277814">
          <w:marLeft w:val="0"/>
          <w:marRight w:val="0"/>
          <w:marTop w:val="0"/>
          <w:marBottom w:val="0"/>
          <w:divBdr>
            <w:top w:val="none" w:sz="0" w:space="0" w:color="auto"/>
            <w:left w:val="none" w:sz="0" w:space="0" w:color="auto"/>
            <w:bottom w:val="none" w:sz="0" w:space="0" w:color="auto"/>
            <w:right w:val="none" w:sz="0" w:space="0" w:color="auto"/>
          </w:divBdr>
          <w:divsChild>
            <w:div w:id="308676577">
              <w:marLeft w:val="0"/>
              <w:marRight w:val="0"/>
              <w:marTop w:val="0"/>
              <w:marBottom w:val="0"/>
              <w:divBdr>
                <w:top w:val="none" w:sz="0" w:space="0" w:color="auto"/>
                <w:left w:val="none" w:sz="0" w:space="0" w:color="auto"/>
                <w:bottom w:val="none" w:sz="0" w:space="0" w:color="auto"/>
                <w:right w:val="none" w:sz="0" w:space="0" w:color="auto"/>
              </w:divBdr>
            </w:div>
          </w:divsChild>
        </w:div>
        <w:div w:id="1485201406">
          <w:marLeft w:val="0"/>
          <w:marRight w:val="0"/>
          <w:marTop w:val="0"/>
          <w:marBottom w:val="0"/>
          <w:divBdr>
            <w:top w:val="none" w:sz="0" w:space="0" w:color="auto"/>
            <w:left w:val="none" w:sz="0" w:space="0" w:color="auto"/>
            <w:bottom w:val="none" w:sz="0" w:space="0" w:color="auto"/>
            <w:right w:val="none" w:sz="0" w:space="0" w:color="auto"/>
          </w:divBdr>
        </w:div>
        <w:div w:id="1518080259">
          <w:marLeft w:val="0"/>
          <w:marRight w:val="0"/>
          <w:marTop w:val="0"/>
          <w:marBottom w:val="0"/>
          <w:divBdr>
            <w:top w:val="none" w:sz="0" w:space="0" w:color="auto"/>
            <w:left w:val="none" w:sz="0" w:space="0" w:color="auto"/>
            <w:bottom w:val="none" w:sz="0" w:space="0" w:color="auto"/>
            <w:right w:val="none" w:sz="0" w:space="0" w:color="auto"/>
          </w:divBdr>
        </w:div>
        <w:div w:id="1574311082">
          <w:marLeft w:val="0"/>
          <w:marRight w:val="0"/>
          <w:marTop w:val="0"/>
          <w:marBottom w:val="0"/>
          <w:divBdr>
            <w:top w:val="none" w:sz="0" w:space="0" w:color="auto"/>
            <w:left w:val="none" w:sz="0" w:space="0" w:color="auto"/>
            <w:bottom w:val="none" w:sz="0" w:space="0" w:color="auto"/>
            <w:right w:val="none" w:sz="0" w:space="0" w:color="auto"/>
          </w:divBdr>
        </w:div>
        <w:div w:id="1620801268">
          <w:marLeft w:val="0"/>
          <w:marRight w:val="0"/>
          <w:marTop w:val="0"/>
          <w:marBottom w:val="0"/>
          <w:divBdr>
            <w:top w:val="none" w:sz="0" w:space="0" w:color="auto"/>
            <w:left w:val="none" w:sz="0" w:space="0" w:color="auto"/>
            <w:bottom w:val="none" w:sz="0" w:space="0" w:color="auto"/>
            <w:right w:val="none" w:sz="0" w:space="0" w:color="auto"/>
          </w:divBdr>
          <w:divsChild>
            <w:div w:id="735862997">
              <w:marLeft w:val="0"/>
              <w:marRight w:val="0"/>
              <w:marTop w:val="0"/>
              <w:marBottom w:val="0"/>
              <w:divBdr>
                <w:top w:val="none" w:sz="0" w:space="0" w:color="auto"/>
                <w:left w:val="none" w:sz="0" w:space="0" w:color="auto"/>
                <w:bottom w:val="none" w:sz="0" w:space="0" w:color="auto"/>
                <w:right w:val="none" w:sz="0" w:space="0" w:color="auto"/>
              </w:divBdr>
            </w:div>
          </w:divsChild>
        </w:div>
        <w:div w:id="1917471905">
          <w:marLeft w:val="0"/>
          <w:marRight w:val="0"/>
          <w:marTop w:val="0"/>
          <w:marBottom w:val="0"/>
          <w:divBdr>
            <w:top w:val="none" w:sz="0" w:space="0" w:color="auto"/>
            <w:left w:val="none" w:sz="0" w:space="0" w:color="auto"/>
            <w:bottom w:val="none" w:sz="0" w:space="0" w:color="auto"/>
            <w:right w:val="none" w:sz="0" w:space="0" w:color="auto"/>
          </w:divBdr>
          <w:divsChild>
            <w:div w:id="807280118">
              <w:marLeft w:val="0"/>
              <w:marRight w:val="0"/>
              <w:marTop w:val="0"/>
              <w:marBottom w:val="0"/>
              <w:divBdr>
                <w:top w:val="none" w:sz="0" w:space="0" w:color="auto"/>
                <w:left w:val="none" w:sz="0" w:space="0" w:color="auto"/>
                <w:bottom w:val="none" w:sz="0" w:space="0" w:color="auto"/>
                <w:right w:val="none" w:sz="0" w:space="0" w:color="auto"/>
              </w:divBdr>
            </w:div>
          </w:divsChild>
        </w:div>
        <w:div w:id="1966308844">
          <w:marLeft w:val="0"/>
          <w:marRight w:val="0"/>
          <w:marTop w:val="300"/>
          <w:marBottom w:val="0"/>
          <w:divBdr>
            <w:top w:val="none" w:sz="0" w:space="0" w:color="auto"/>
            <w:left w:val="none" w:sz="0" w:space="0" w:color="auto"/>
            <w:bottom w:val="none" w:sz="0" w:space="0" w:color="auto"/>
            <w:right w:val="none" w:sz="0" w:space="0" w:color="auto"/>
          </w:divBdr>
          <w:divsChild>
            <w:div w:id="1232815389">
              <w:marLeft w:val="0"/>
              <w:marRight w:val="0"/>
              <w:marTop w:val="0"/>
              <w:marBottom w:val="0"/>
              <w:divBdr>
                <w:top w:val="none" w:sz="0" w:space="0" w:color="auto"/>
                <w:left w:val="none" w:sz="0" w:space="0" w:color="auto"/>
                <w:bottom w:val="none" w:sz="0" w:space="0" w:color="auto"/>
                <w:right w:val="none" w:sz="0" w:space="0" w:color="auto"/>
              </w:divBdr>
              <w:divsChild>
                <w:div w:id="2096392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6685177">
      <w:bodyDiv w:val="1"/>
      <w:marLeft w:val="0"/>
      <w:marRight w:val="0"/>
      <w:marTop w:val="0"/>
      <w:marBottom w:val="0"/>
      <w:divBdr>
        <w:top w:val="none" w:sz="0" w:space="0" w:color="auto"/>
        <w:left w:val="none" w:sz="0" w:space="0" w:color="auto"/>
        <w:bottom w:val="none" w:sz="0" w:space="0" w:color="auto"/>
        <w:right w:val="none" w:sz="0" w:space="0" w:color="auto"/>
      </w:divBdr>
      <w:divsChild>
        <w:div w:id="92634333">
          <w:marLeft w:val="0"/>
          <w:marRight w:val="0"/>
          <w:marTop w:val="0"/>
          <w:marBottom w:val="0"/>
          <w:divBdr>
            <w:top w:val="none" w:sz="0" w:space="0" w:color="auto"/>
            <w:left w:val="none" w:sz="0" w:space="0" w:color="auto"/>
            <w:bottom w:val="none" w:sz="0" w:space="0" w:color="auto"/>
            <w:right w:val="none" w:sz="0" w:space="0" w:color="auto"/>
          </w:divBdr>
        </w:div>
        <w:div w:id="97912583">
          <w:marLeft w:val="0"/>
          <w:marRight w:val="0"/>
          <w:marTop w:val="0"/>
          <w:marBottom w:val="0"/>
          <w:divBdr>
            <w:top w:val="none" w:sz="0" w:space="0" w:color="auto"/>
            <w:left w:val="none" w:sz="0" w:space="0" w:color="auto"/>
            <w:bottom w:val="none" w:sz="0" w:space="0" w:color="auto"/>
            <w:right w:val="none" w:sz="0" w:space="0" w:color="auto"/>
          </w:divBdr>
        </w:div>
        <w:div w:id="508375987">
          <w:marLeft w:val="0"/>
          <w:marRight w:val="0"/>
          <w:marTop w:val="0"/>
          <w:marBottom w:val="0"/>
          <w:divBdr>
            <w:top w:val="none" w:sz="0" w:space="0" w:color="auto"/>
            <w:left w:val="none" w:sz="0" w:space="0" w:color="auto"/>
            <w:bottom w:val="none" w:sz="0" w:space="0" w:color="auto"/>
            <w:right w:val="none" w:sz="0" w:space="0" w:color="auto"/>
          </w:divBdr>
        </w:div>
        <w:div w:id="539904416">
          <w:marLeft w:val="0"/>
          <w:marRight w:val="0"/>
          <w:marTop w:val="0"/>
          <w:marBottom w:val="0"/>
          <w:divBdr>
            <w:top w:val="none" w:sz="0" w:space="0" w:color="auto"/>
            <w:left w:val="none" w:sz="0" w:space="0" w:color="auto"/>
            <w:bottom w:val="none" w:sz="0" w:space="0" w:color="auto"/>
            <w:right w:val="none" w:sz="0" w:space="0" w:color="auto"/>
          </w:divBdr>
          <w:divsChild>
            <w:div w:id="1916164016">
              <w:marLeft w:val="0"/>
              <w:marRight w:val="0"/>
              <w:marTop w:val="0"/>
              <w:marBottom w:val="0"/>
              <w:divBdr>
                <w:top w:val="none" w:sz="0" w:space="0" w:color="auto"/>
                <w:left w:val="none" w:sz="0" w:space="0" w:color="auto"/>
                <w:bottom w:val="none" w:sz="0" w:space="0" w:color="auto"/>
                <w:right w:val="none" w:sz="0" w:space="0" w:color="auto"/>
              </w:divBdr>
            </w:div>
          </w:divsChild>
        </w:div>
        <w:div w:id="630937126">
          <w:marLeft w:val="0"/>
          <w:marRight w:val="0"/>
          <w:marTop w:val="0"/>
          <w:marBottom w:val="0"/>
          <w:divBdr>
            <w:top w:val="none" w:sz="0" w:space="0" w:color="auto"/>
            <w:left w:val="none" w:sz="0" w:space="0" w:color="auto"/>
            <w:bottom w:val="none" w:sz="0" w:space="0" w:color="auto"/>
            <w:right w:val="none" w:sz="0" w:space="0" w:color="auto"/>
          </w:divBdr>
          <w:divsChild>
            <w:div w:id="1620915134">
              <w:marLeft w:val="0"/>
              <w:marRight w:val="0"/>
              <w:marTop w:val="0"/>
              <w:marBottom w:val="0"/>
              <w:divBdr>
                <w:top w:val="none" w:sz="0" w:space="0" w:color="auto"/>
                <w:left w:val="none" w:sz="0" w:space="0" w:color="auto"/>
                <w:bottom w:val="none" w:sz="0" w:space="0" w:color="auto"/>
                <w:right w:val="none" w:sz="0" w:space="0" w:color="auto"/>
              </w:divBdr>
            </w:div>
          </w:divsChild>
        </w:div>
        <w:div w:id="739182103">
          <w:marLeft w:val="0"/>
          <w:marRight w:val="0"/>
          <w:marTop w:val="300"/>
          <w:marBottom w:val="0"/>
          <w:divBdr>
            <w:top w:val="none" w:sz="0" w:space="0" w:color="auto"/>
            <w:left w:val="none" w:sz="0" w:space="0" w:color="auto"/>
            <w:bottom w:val="none" w:sz="0" w:space="0" w:color="auto"/>
            <w:right w:val="none" w:sz="0" w:space="0" w:color="auto"/>
          </w:divBdr>
          <w:divsChild>
            <w:div w:id="1528177304">
              <w:marLeft w:val="0"/>
              <w:marRight w:val="0"/>
              <w:marTop w:val="0"/>
              <w:marBottom w:val="0"/>
              <w:divBdr>
                <w:top w:val="none" w:sz="0" w:space="0" w:color="auto"/>
                <w:left w:val="none" w:sz="0" w:space="0" w:color="auto"/>
                <w:bottom w:val="none" w:sz="0" w:space="0" w:color="auto"/>
                <w:right w:val="none" w:sz="0" w:space="0" w:color="auto"/>
              </w:divBdr>
              <w:divsChild>
                <w:div w:id="870648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027900">
          <w:marLeft w:val="0"/>
          <w:marRight w:val="0"/>
          <w:marTop w:val="0"/>
          <w:marBottom w:val="0"/>
          <w:divBdr>
            <w:top w:val="none" w:sz="0" w:space="0" w:color="auto"/>
            <w:left w:val="none" w:sz="0" w:space="0" w:color="auto"/>
            <w:bottom w:val="none" w:sz="0" w:space="0" w:color="auto"/>
            <w:right w:val="none" w:sz="0" w:space="0" w:color="auto"/>
          </w:divBdr>
        </w:div>
        <w:div w:id="1157259433">
          <w:marLeft w:val="0"/>
          <w:marRight w:val="0"/>
          <w:marTop w:val="0"/>
          <w:marBottom w:val="0"/>
          <w:divBdr>
            <w:top w:val="none" w:sz="0" w:space="0" w:color="auto"/>
            <w:left w:val="none" w:sz="0" w:space="0" w:color="auto"/>
            <w:bottom w:val="none" w:sz="0" w:space="0" w:color="auto"/>
            <w:right w:val="none" w:sz="0" w:space="0" w:color="auto"/>
          </w:divBdr>
        </w:div>
        <w:div w:id="1222212061">
          <w:marLeft w:val="0"/>
          <w:marRight w:val="0"/>
          <w:marTop w:val="0"/>
          <w:marBottom w:val="0"/>
          <w:divBdr>
            <w:top w:val="none" w:sz="0" w:space="0" w:color="auto"/>
            <w:left w:val="none" w:sz="0" w:space="0" w:color="auto"/>
            <w:bottom w:val="none" w:sz="0" w:space="0" w:color="auto"/>
            <w:right w:val="none" w:sz="0" w:space="0" w:color="auto"/>
          </w:divBdr>
        </w:div>
        <w:div w:id="1308973364">
          <w:marLeft w:val="0"/>
          <w:marRight w:val="0"/>
          <w:marTop w:val="300"/>
          <w:marBottom w:val="0"/>
          <w:divBdr>
            <w:top w:val="none" w:sz="0" w:space="0" w:color="auto"/>
            <w:left w:val="none" w:sz="0" w:space="0" w:color="auto"/>
            <w:bottom w:val="none" w:sz="0" w:space="0" w:color="auto"/>
            <w:right w:val="none" w:sz="0" w:space="0" w:color="auto"/>
          </w:divBdr>
          <w:divsChild>
            <w:div w:id="176046890">
              <w:marLeft w:val="0"/>
              <w:marRight w:val="0"/>
              <w:marTop w:val="0"/>
              <w:marBottom w:val="0"/>
              <w:divBdr>
                <w:top w:val="none" w:sz="0" w:space="0" w:color="auto"/>
                <w:left w:val="none" w:sz="0" w:space="0" w:color="auto"/>
                <w:bottom w:val="none" w:sz="0" w:space="0" w:color="auto"/>
                <w:right w:val="none" w:sz="0" w:space="0" w:color="auto"/>
              </w:divBdr>
              <w:divsChild>
                <w:div w:id="579870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7253">
          <w:marLeft w:val="0"/>
          <w:marRight w:val="0"/>
          <w:marTop w:val="0"/>
          <w:marBottom w:val="0"/>
          <w:divBdr>
            <w:top w:val="none" w:sz="0" w:space="0" w:color="auto"/>
            <w:left w:val="none" w:sz="0" w:space="0" w:color="auto"/>
            <w:bottom w:val="none" w:sz="0" w:space="0" w:color="auto"/>
            <w:right w:val="none" w:sz="0" w:space="0" w:color="auto"/>
          </w:divBdr>
          <w:divsChild>
            <w:div w:id="1546018975">
              <w:marLeft w:val="0"/>
              <w:marRight w:val="0"/>
              <w:marTop w:val="0"/>
              <w:marBottom w:val="0"/>
              <w:divBdr>
                <w:top w:val="none" w:sz="0" w:space="0" w:color="auto"/>
                <w:left w:val="none" w:sz="0" w:space="0" w:color="auto"/>
                <w:bottom w:val="none" w:sz="0" w:space="0" w:color="auto"/>
                <w:right w:val="none" w:sz="0" w:space="0" w:color="auto"/>
              </w:divBdr>
            </w:div>
          </w:divsChild>
        </w:div>
        <w:div w:id="1488743728">
          <w:marLeft w:val="0"/>
          <w:marRight w:val="0"/>
          <w:marTop w:val="0"/>
          <w:marBottom w:val="0"/>
          <w:divBdr>
            <w:top w:val="none" w:sz="0" w:space="0" w:color="auto"/>
            <w:left w:val="none" w:sz="0" w:space="0" w:color="auto"/>
            <w:bottom w:val="none" w:sz="0" w:space="0" w:color="auto"/>
            <w:right w:val="none" w:sz="0" w:space="0" w:color="auto"/>
          </w:divBdr>
        </w:div>
        <w:div w:id="1543135108">
          <w:marLeft w:val="0"/>
          <w:marRight w:val="0"/>
          <w:marTop w:val="300"/>
          <w:marBottom w:val="0"/>
          <w:divBdr>
            <w:top w:val="none" w:sz="0" w:space="0" w:color="auto"/>
            <w:left w:val="none" w:sz="0" w:space="0" w:color="auto"/>
            <w:bottom w:val="none" w:sz="0" w:space="0" w:color="auto"/>
            <w:right w:val="none" w:sz="0" w:space="0" w:color="auto"/>
          </w:divBdr>
          <w:divsChild>
            <w:div w:id="986279799">
              <w:marLeft w:val="0"/>
              <w:marRight w:val="0"/>
              <w:marTop w:val="0"/>
              <w:marBottom w:val="0"/>
              <w:divBdr>
                <w:top w:val="none" w:sz="0" w:space="0" w:color="auto"/>
                <w:left w:val="none" w:sz="0" w:space="0" w:color="auto"/>
                <w:bottom w:val="none" w:sz="0" w:space="0" w:color="auto"/>
                <w:right w:val="none" w:sz="0" w:space="0" w:color="auto"/>
              </w:divBdr>
              <w:divsChild>
                <w:div w:id="114335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66809">
          <w:marLeft w:val="0"/>
          <w:marRight w:val="0"/>
          <w:marTop w:val="0"/>
          <w:marBottom w:val="0"/>
          <w:divBdr>
            <w:top w:val="none" w:sz="0" w:space="0" w:color="auto"/>
            <w:left w:val="none" w:sz="0" w:space="0" w:color="auto"/>
            <w:bottom w:val="none" w:sz="0" w:space="0" w:color="auto"/>
            <w:right w:val="none" w:sz="0" w:space="0" w:color="auto"/>
          </w:divBdr>
          <w:divsChild>
            <w:div w:id="1323120436">
              <w:marLeft w:val="0"/>
              <w:marRight w:val="0"/>
              <w:marTop w:val="0"/>
              <w:marBottom w:val="0"/>
              <w:divBdr>
                <w:top w:val="none" w:sz="0" w:space="0" w:color="auto"/>
                <w:left w:val="none" w:sz="0" w:space="0" w:color="auto"/>
                <w:bottom w:val="none" w:sz="0" w:space="0" w:color="auto"/>
                <w:right w:val="none" w:sz="0" w:space="0" w:color="auto"/>
              </w:divBdr>
            </w:div>
          </w:divsChild>
        </w:div>
        <w:div w:id="1681926334">
          <w:marLeft w:val="0"/>
          <w:marRight w:val="0"/>
          <w:marTop w:val="0"/>
          <w:marBottom w:val="0"/>
          <w:divBdr>
            <w:top w:val="none" w:sz="0" w:space="0" w:color="auto"/>
            <w:left w:val="none" w:sz="0" w:space="0" w:color="auto"/>
            <w:bottom w:val="none" w:sz="0" w:space="0" w:color="auto"/>
            <w:right w:val="none" w:sz="0" w:space="0" w:color="auto"/>
          </w:divBdr>
          <w:divsChild>
            <w:div w:id="1465542169">
              <w:marLeft w:val="0"/>
              <w:marRight w:val="0"/>
              <w:marTop w:val="0"/>
              <w:marBottom w:val="0"/>
              <w:divBdr>
                <w:top w:val="none" w:sz="0" w:space="0" w:color="auto"/>
                <w:left w:val="none" w:sz="0" w:space="0" w:color="auto"/>
                <w:bottom w:val="none" w:sz="0" w:space="0" w:color="auto"/>
                <w:right w:val="none" w:sz="0" w:space="0" w:color="auto"/>
              </w:divBdr>
            </w:div>
          </w:divsChild>
        </w:div>
        <w:div w:id="1759131963">
          <w:marLeft w:val="0"/>
          <w:marRight w:val="0"/>
          <w:marTop w:val="300"/>
          <w:marBottom w:val="0"/>
          <w:divBdr>
            <w:top w:val="none" w:sz="0" w:space="0" w:color="auto"/>
            <w:left w:val="none" w:sz="0" w:space="0" w:color="auto"/>
            <w:bottom w:val="none" w:sz="0" w:space="0" w:color="auto"/>
            <w:right w:val="none" w:sz="0" w:space="0" w:color="auto"/>
          </w:divBdr>
          <w:divsChild>
            <w:div w:id="884753295">
              <w:marLeft w:val="0"/>
              <w:marRight w:val="0"/>
              <w:marTop w:val="0"/>
              <w:marBottom w:val="0"/>
              <w:divBdr>
                <w:top w:val="none" w:sz="0" w:space="0" w:color="auto"/>
                <w:left w:val="none" w:sz="0" w:space="0" w:color="auto"/>
                <w:bottom w:val="none" w:sz="0" w:space="0" w:color="auto"/>
                <w:right w:val="none" w:sz="0" w:space="0" w:color="auto"/>
              </w:divBdr>
              <w:divsChild>
                <w:div w:id="60144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4682">
          <w:marLeft w:val="0"/>
          <w:marRight w:val="0"/>
          <w:marTop w:val="0"/>
          <w:marBottom w:val="0"/>
          <w:divBdr>
            <w:top w:val="none" w:sz="0" w:space="0" w:color="auto"/>
            <w:left w:val="none" w:sz="0" w:space="0" w:color="auto"/>
            <w:bottom w:val="none" w:sz="0" w:space="0" w:color="auto"/>
            <w:right w:val="none" w:sz="0" w:space="0" w:color="auto"/>
          </w:divBdr>
          <w:divsChild>
            <w:div w:id="62483656">
              <w:marLeft w:val="0"/>
              <w:marRight w:val="0"/>
              <w:marTop w:val="0"/>
              <w:marBottom w:val="0"/>
              <w:divBdr>
                <w:top w:val="none" w:sz="0" w:space="0" w:color="auto"/>
                <w:left w:val="none" w:sz="0" w:space="0" w:color="auto"/>
                <w:bottom w:val="none" w:sz="0" w:space="0" w:color="auto"/>
                <w:right w:val="none" w:sz="0" w:space="0" w:color="auto"/>
              </w:divBdr>
            </w:div>
          </w:divsChild>
        </w:div>
        <w:div w:id="2090074652">
          <w:marLeft w:val="0"/>
          <w:marRight w:val="0"/>
          <w:marTop w:val="0"/>
          <w:marBottom w:val="0"/>
          <w:divBdr>
            <w:top w:val="none" w:sz="0" w:space="0" w:color="auto"/>
            <w:left w:val="none" w:sz="0" w:space="0" w:color="auto"/>
            <w:bottom w:val="none" w:sz="0" w:space="0" w:color="auto"/>
            <w:right w:val="none" w:sz="0" w:space="0" w:color="auto"/>
          </w:divBdr>
          <w:divsChild>
            <w:div w:id="27055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7141084">
      <w:bodyDiv w:val="1"/>
      <w:marLeft w:val="0"/>
      <w:marRight w:val="0"/>
      <w:marTop w:val="0"/>
      <w:marBottom w:val="0"/>
      <w:divBdr>
        <w:top w:val="none" w:sz="0" w:space="0" w:color="auto"/>
        <w:left w:val="none" w:sz="0" w:space="0" w:color="auto"/>
        <w:bottom w:val="none" w:sz="0" w:space="0" w:color="auto"/>
        <w:right w:val="none" w:sz="0" w:space="0" w:color="auto"/>
      </w:divBdr>
    </w:div>
    <w:div w:id="2067605667">
      <w:bodyDiv w:val="1"/>
      <w:marLeft w:val="0"/>
      <w:marRight w:val="0"/>
      <w:marTop w:val="0"/>
      <w:marBottom w:val="0"/>
      <w:divBdr>
        <w:top w:val="none" w:sz="0" w:space="0" w:color="auto"/>
        <w:left w:val="none" w:sz="0" w:space="0" w:color="auto"/>
        <w:bottom w:val="none" w:sz="0" w:space="0" w:color="auto"/>
        <w:right w:val="none" w:sz="0" w:space="0" w:color="auto"/>
      </w:divBdr>
    </w:div>
    <w:div w:id="2068914400">
      <w:bodyDiv w:val="1"/>
      <w:marLeft w:val="0"/>
      <w:marRight w:val="0"/>
      <w:marTop w:val="0"/>
      <w:marBottom w:val="0"/>
      <w:divBdr>
        <w:top w:val="none" w:sz="0" w:space="0" w:color="auto"/>
        <w:left w:val="none" w:sz="0" w:space="0" w:color="auto"/>
        <w:bottom w:val="none" w:sz="0" w:space="0" w:color="auto"/>
        <w:right w:val="none" w:sz="0" w:space="0" w:color="auto"/>
      </w:divBdr>
    </w:div>
    <w:div w:id="2069499980">
      <w:bodyDiv w:val="1"/>
      <w:marLeft w:val="0"/>
      <w:marRight w:val="0"/>
      <w:marTop w:val="0"/>
      <w:marBottom w:val="0"/>
      <w:divBdr>
        <w:top w:val="none" w:sz="0" w:space="0" w:color="auto"/>
        <w:left w:val="none" w:sz="0" w:space="0" w:color="auto"/>
        <w:bottom w:val="none" w:sz="0" w:space="0" w:color="auto"/>
        <w:right w:val="none" w:sz="0" w:space="0" w:color="auto"/>
      </w:divBdr>
    </w:div>
    <w:div w:id="2070297501">
      <w:bodyDiv w:val="1"/>
      <w:marLeft w:val="0"/>
      <w:marRight w:val="0"/>
      <w:marTop w:val="0"/>
      <w:marBottom w:val="0"/>
      <w:divBdr>
        <w:top w:val="none" w:sz="0" w:space="0" w:color="auto"/>
        <w:left w:val="none" w:sz="0" w:space="0" w:color="auto"/>
        <w:bottom w:val="none" w:sz="0" w:space="0" w:color="auto"/>
        <w:right w:val="none" w:sz="0" w:space="0" w:color="auto"/>
      </w:divBdr>
      <w:divsChild>
        <w:div w:id="374620271">
          <w:marLeft w:val="0"/>
          <w:marRight w:val="0"/>
          <w:marTop w:val="0"/>
          <w:marBottom w:val="0"/>
          <w:divBdr>
            <w:top w:val="none" w:sz="0" w:space="0" w:color="auto"/>
            <w:left w:val="none" w:sz="0" w:space="0" w:color="auto"/>
            <w:bottom w:val="none" w:sz="0" w:space="0" w:color="auto"/>
            <w:right w:val="none" w:sz="0" w:space="0" w:color="auto"/>
          </w:divBdr>
        </w:div>
        <w:div w:id="1713964637">
          <w:marLeft w:val="0"/>
          <w:marRight w:val="0"/>
          <w:marTop w:val="0"/>
          <w:marBottom w:val="0"/>
          <w:divBdr>
            <w:top w:val="none" w:sz="0" w:space="0" w:color="auto"/>
            <w:left w:val="none" w:sz="0" w:space="0" w:color="auto"/>
            <w:bottom w:val="none" w:sz="0" w:space="0" w:color="auto"/>
            <w:right w:val="none" w:sz="0" w:space="0" w:color="auto"/>
          </w:divBdr>
          <w:divsChild>
            <w:div w:id="2117941515">
              <w:marLeft w:val="0"/>
              <w:marRight w:val="0"/>
              <w:marTop w:val="0"/>
              <w:marBottom w:val="0"/>
              <w:divBdr>
                <w:top w:val="none" w:sz="0" w:space="0" w:color="auto"/>
                <w:left w:val="none" w:sz="0" w:space="0" w:color="auto"/>
                <w:bottom w:val="none" w:sz="0" w:space="0" w:color="auto"/>
                <w:right w:val="none" w:sz="0" w:space="0" w:color="auto"/>
              </w:divBdr>
            </w:div>
          </w:divsChild>
        </w:div>
        <w:div w:id="437140504">
          <w:marLeft w:val="0"/>
          <w:marRight w:val="0"/>
          <w:marTop w:val="0"/>
          <w:marBottom w:val="0"/>
          <w:divBdr>
            <w:top w:val="none" w:sz="0" w:space="0" w:color="auto"/>
            <w:left w:val="none" w:sz="0" w:space="0" w:color="auto"/>
            <w:bottom w:val="none" w:sz="0" w:space="0" w:color="auto"/>
            <w:right w:val="none" w:sz="0" w:space="0" w:color="auto"/>
          </w:divBdr>
        </w:div>
        <w:div w:id="808011731">
          <w:marLeft w:val="0"/>
          <w:marRight w:val="0"/>
          <w:marTop w:val="0"/>
          <w:marBottom w:val="0"/>
          <w:divBdr>
            <w:top w:val="none" w:sz="0" w:space="0" w:color="auto"/>
            <w:left w:val="none" w:sz="0" w:space="0" w:color="auto"/>
            <w:bottom w:val="none" w:sz="0" w:space="0" w:color="auto"/>
            <w:right w:val="none" w:sz="0" w:space="0" w:color="auto"/>
          </w:divBdr>
          <w:divsChild>
            <w:div w:id="1962179580">
              <w:marLeft w:val="0"/>
              <w:marRight w:val="0"/>
              <w:marTop w:val="0"/>
              <w:marBottom w:val="0"/>
              <w:divBdr>
                <w:top w:val="none" w:sz="0" w:space="0" w:color="auto"/>
                <w:left w:val="none" w:sz="0" w:space="0" w:color="auto"/>
                <w:bottom w:val="none" w:sz="0" w:space="0" w:color="auto"/>
                <w:right w:val="none" w:sz="0" w:space="0" w:color="auto"/>
              </w:divBdr>
            </w:div>
          </w:divsChild>
        </w:div>
        <w:div w:id="357050139">
          <w:marLeft w:val="0"/>
          <w:marRight w:val="0"/>
          <w:marTop w:val="0"/>
          <w:marBottom w:val="0"/>
          <w:divBdr>
            <w:top w:val="none" w:sz="0" w:space="0" w:color="auto"/>
            <w:left w:val="none" w:sz="0" w:space="0" w:color="auto"/>
            <w:bottom w:val="none" w:sz="0" w:space="0" w:color="auto"/>
            <w:right w:val="none" w:sz="0" w:space="0" w:color="auto"/>
          </w:divBdr>
        </w:div>
        <w:div w:id="1282494577">
          <w:marLeft w:val="0"/>
          <w:marRight w:val="0"/>
          <w:marTop w:val="0"/>
          <w:marBottom w:val="0"/>
          <w:divBdr>
            <w:top w:val="none" w:sz="0" w:space="0" w:color="auto"/>
            <w:left w:val="none" w:sz="0" w:space="0" w:color="auto"/>
            <w:bottom w:val="none" w:sz="0" w:space="0" w:color="auto"/>
            <w:right w:val="none" w:sz="0" w:space="0" w:color="auto"/>
          </w:divBdr>
          <w:divsChild>
            <w:div w:id="1137601102">
              <w:marLeft w:val="0"/>
              <w:marRight w:val="0"/>
              <w:marTop w:val="0"/>
              <w:marBottom w:val="0"/>
              <w:divBdr>
                <w:top w:val="none" w:sz="0" w:space="0" w:color="auto"/>
                <w:left w:val="none" w:sz="0" w:space="0" w:color="auto"/>
                <w:bottom w:val="none" w:sz="0" w:space="0" w:color="auto"/>
                <w:right w:val="none" w:sz="0" w:space="0" w:color="auto"/>
              </w:divBdr>
            </w:div>
          </w:divsChild>
        </w:div>
        <w:div w:id="774982454">
          <w:marLeft w:val="0"/>
          <w:marRight w:val="0"/>
          <w:marTop w:val="0"/>
          <w:marBottom w:val="0"/>
          <w:divBdr>
            <w:top w:val="none" w:sz="0" w:space="0" w:color="auto"/>
            <w:left w:val="none" w:sz="0" w:space="0" w:color="auto"/>
            <w:bottom w:val="none" w:sz="0" w:space="0" w:color="auto"/>
            <w:right w:val="none" w:sz="0" w:space="0" w:color="auto"/>
          </w:divBdr>
        </w:div>
        <w:div w:id="1220554217">
          <w:marLeft w:val="0"/>
          <w:marRight w:val="0"/>
          <w:marTop w:val="0"/>
          <w:marBottom w:val="0"/>
          <w:divBdr>
            <w:top w:val="none" w:sz="0" w:space="0" w:color="auto"/>
            <w:left w:val="none" w:sz="0" w:space="0" w:color="auto"/>
            <w:bottom w:val="none" w:sz="0" w:space="0" w:color="auto"/>
            <w:right w:val="none" w:sz="0" w:space="0" w:color="auto"/>
          </w:divBdr>
          <w:divsChild>
            <w:div w:id="2002272169">
              <w:marLeft w:val="0"/>
              <w:marRight w:val="0"/>
              <w:marTop w:val="0"/>
              <w:marBottom w:val="0"/>
              <w:divBdr>
                <w:top w:val="none" w:sz="0" w:space="0" w:color="auto"/>
                <w:left w:val="none" w:sz="0" w:space="0" w:color="auto"/>
                <w:bottom w:val="none" w:sz="0" w:space="0" w:color="auto"/>
                <w:right w:val="none" w:sz="0" w:space="0" w:color="auto"/>
              </w:divBdr>
            </w:div>
          </w:divsChild>
        </w:div>
        <w:div w:id="1755275382">
          <w:marLeft w:val="0"/>
          <w:marRight w:val="0"/>
          <w:marTop w:val="0"/>
          <w:marBottom w:val="0"/>
          <w:divBdr>
            <w:top w:val="none" w:sz="0" w:space="0" w:color="auto"/>
            <w:left w:val="none" w:sz="0" w:space="0" w:color="auto"/>
            <w:bottom w:val="none" w:sz="0" w:space="0" w:color="auto"/>
            <w:right w:val="none" w:sz="0" w:space="0" w:color="auto"/>
          </w:divBdr>
        </w:div>
        <w:div w:id="1299069693">
          <w:marLeft w:val="0"/>
          <w:marRight w:val="0"/>
          <w:marTop w:val="0"/>
          <w:marBottom w:val="0"/>
          <w:divBdr>
            <w:top w:val="none" w:sz="0" w:space="0" w:color="auto"/>
            <w:left w:val="none" w:sz="0" w:space="0" w:color="auto"/>
            <w:bottom w:val="none" w:sz="0" w:space="0" w:color="auto"/>
            <w:right w:val="none" w:sz="0" w:space="0" w:color="auto"/>
          </w:divBdr>
          <w:divsChild>
            <w:div w:id="693576852">
              <w:marLeft w:val="0"/>
              <w:marRight w:val="0"/>
              <w:marTop w:val="0"/>
              <w:marBottom w:val="0"/>
              <w:divBdr>
                <w:top w:val="none" w:sz="0" w:space="0" w:color="auto"/>
                <w:left w:val="none" w:sz="0" w:space="0" w:color="auto"/>
                <w:bottom w:val="none" w:sz="0" w:space="0" w:color="auto"/>
                <w:right w:val="none" w:sz="0" w:space="0" w:color="auto"/>
              </w:divBdr>
            </w:div>
          </w:divsChild>
        </w:div>
        <w:div w:id="304701228">
          <w:marLeft w:val="0"/>
          <w:marRight w:val="0"/>
          <w:marTop w:val="0"/>
          <w:marBottom w:val="0"/>
          <w:divBdr>
            <w:top w:val="none" w:sz="0" w:space="0" w:color="auto"/>
            <w:left w:val="none" w:sz="0" w:space="0" w:color="auto"/>
            <w:bottom w:val="none" w:sz="0" w:space="0" w:color="auto"/>
            <w:right w:val="none" w:sz="0" w:space="0" w:color="auto"/>
          </w:divBdr>
        </w:div>
        <w:div w:id="1084568091">
          <w:marLeft w:val="0"/>
          <w:marRight w:val="0"/>
          <w:marTop w:val="0"/>
          <w:marBottom w:val="0"/>
          <w:divBdr>
            <w:top w:val="none" w:sz="0" w:space="0" w:color="auto"/>
            <w:left w:val="none" w:sz="0" w:space="0" w:color="auto"/>
            <w:bottom w:val="none" w:sz="0" w:space="0" w:color="auto"/>
            <w:right w:val="none" w:sz="0" w:space="0" w:color="auto"/>
          </w:divBdr>
          <w:divsChild>
            <w:div w:id="1006981981">
              <w:marLeft w:val="0"/>
              <w:marRight w:val="0"/>
              <w:marTop w:val="0"/>
              <w:marBottom w:val="0"/>
              <w:divBdr>
                <w:top w:val="none" w:sz="0" w:space="0" w:color="auto"/>
                <w:left w:val="none" w:sz="0" w:space="0" w:color="auto"/>
                <w:bottom w:val="none" w:sz="0" w:space="0" w:color="auto"/>
                <w:right w:val="none" w:sz="0" w:space="0" w:color="auto"/>
              </w:divBdr>
            </w:div>
          </w:divsChild>
        </w:div>
        <w:div w:id="1230925578">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sChild>
            <w:div w:id="1849522311">
              <w:marLeft w:val="0"/>
              <w:marRight w:val="0"/>
              <w:marTop w:val="0"/>
              <w:marBottom w:val="0"/>
              <w:divBdr>
                <w:top w:val="none" w:sz="0" w:space="0" w:color="auto"/>
                <w:left w:val="none" w:sz="0" w:space="0" w:color="auto"/>
                <w:bottom w:val="none" w:sz="0" w:space="0" w:color="auto"/>
                <w:right w:val="none" w:sz="0" w:space="0" w:color="auto"/>
              </w:divBdr>
            </w:div>
          </w:divsChild>
        </w:div>
        <w:div w:id="52193873">
          <w:marLeft w:val="0"/>
          <w:marRight w:val="0"/>
          <w:marTop w:val="300"/>
          <w:marBottom w:val="0"/>
          <w:divBdr>
            <w:top w:val="none" w:sz="0" w:space="0" w:color="auto"/>
            <w:left w:val="none" w:sz="0" w:space="0" w:color="auto"/>
            <w:bottom w:val="none" w:sz="0" w:space="0" w:color="auto"/>
            <w:right w:val="none" w:sz="0" w:space="0" w:color="auto"/>
          </w:divBdr>
          <w:divsChild>
            <w:div w:id="748037820">
              <w:marLeft w:val="0"/>
              <w:marRight w:val="0"/>
              <w:marTop w:val="0"/>
              <w:marBottom w:val="0"/>
              <w:divBdr>
                <w:top w:val="none" w:sz="0" w:space="0" w:color="auto"/>
                <w:left w:val="none" w:sz="0" w:space="0" w:color="auto"/>
                <w:bottom w:val="none" w:sz="0" w:space="0" w:color="auto"/>
                <w:right w:val="none" w:sz="0" w:space="0" w:color="auto"/>
              </w:divBdr>
              <w:divsChild>
                <w:div w:id="111005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49932">
          <w:marLeft w:val="0"/>
          <w:marRight w:val="0"/>
          <w:marTop w:val="300"/>
          <w:marBottom w:val="0"/>
          <w:divBdr>
            <w:top w:val="none" w:sz="0" w:space="0" w:color="auto"/>
            <w:left w:val="none" w:sz="0" w:space="0" w:color="auto"/>
            <w:bottom w:val="none" w:sz="0" w:space="0" w:color="auto"/>
            <w:right w:val="none" w:sz="0" w:space="0" w:color="auto"/>
          </w:divBdr>
          <w:divsChild>
            <w:div w:id="8144660">
              <w:marLeft w:val="0"/>
              <w:marRight w:val="0"/>
              <w:marTop w:val="0"/>
              <w:marBottom w:val="0"/>
              <w:divBdr>
                <w:top w:val="none" w:sz="0" w:space="0" w:color="auto"/>
                <w:left w:val="none" w:sz="0" w:space="0" w:color="auto"/>
                <w:bottom w:val="none" w:sz="0" w:space="0" w:color="auto"/>
                <w:right w:val="none" w:sz="0" w:space="0" w:color="auto"/>
              </w:divBdr>
              <w:divsChild>
                <w:div w:id="1008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8305">
          <w:marLeft w:val="0"/>
          <w:marRight w:val="0"/>
          <w:marTop w:val="300"/>
          <w:marBottom w:val="0"/>
          <w:divBdr>
            <w:top w:val="none" w:sz="0" w:space="0" w:color="auto"/>
            <w:left w:val="none" w:sz="0" w:space="0" w:color="auto"/>
            <w:bottom w:val="none" w:sz="0" w:space="0" w:color="auto"/>
            <w:right w:val="none" w:sz="0" w:space="0" w:color="auto"/>
          </w:divBdr>
          <w:divsChild>
            <w:div w:id="1008949985">
              <w:marLeft w:val="0"/>
              <w:marRight w:val="0"/>
              <w:marTop w:val="0"/>
              <w:marBottom w:val="0"/>
              <w:divBdr>
                <w:top w:val="none" w:sz="0" w:space="0" w:color="auto"/>
                <w:left w:val="none" w:sz="0" w:space="0" w:color="auto"/>
                <w:bottom w:val="none" w:sz="0" w:space="0" w:color="auto"/>
                <w:right w:val="none" w:sz="0" w:space="0" w:color="auto"/>
              </w:divBdr>
              <w:divsChild>
                <w:div w:id="13096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3556">
          <w:marLeft w:val="0"/>
          <w:marRight w:val="0"/>
          <w:marTop w:val="300"/>
          <w:marBottom w:val="0"/>
          <w:divBdr>
            <w:top w:val="none" w:sz="0" w:space="0" w:color="auto"/>
            <w:left w:val="none" w:sz="0" w:space="0" w:color="auto"/>
            <w:bottom w:val="none" w:sz="0" w:space="0" w:color="auto"/>
            <w:right w:val="none" w:sz="0" w:space="0" w:color="auto"/>
          </w:divBdr>
          <w:divsChild>
            <w:div w:id="1755399361">
              <w:marLeft w:val="0"/>
              <w:marRight w:val="0"/>
              <w:marTop w:val="0"/>
              <w:marBottom w:val="0"/>
              <w:divBdr>
                <w:top w:val="none" w:sz="0" w:space="0" w:color="auto"/>
                <w:left w:val="none" w:sz="0" w:space="0" w:color="auto"/>
                <w:bottom w:val="none" w:sz="0" w:space="0" w:color="auto"/>
                <w:right w:val="none" w:sz="0" w:space="0" w:color="auto"/>
              </w:divBdr>
              <w:divsChild>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0574540">
      <w:bodyDiv w:val="1"/>
      <w:marLeft w:val="0"/>
      <w:marRight w:val="0"/>
      <w:marTop w:val="0"/>
      <w:marBottom w:val="0"/>
      <w:divBdr>
        <w:top w:val="none" w:sz="0" w:space="0" w:color="auto"/>
        <w:left w:val="none" w:sz="0" w:space="0" w:color="auto"/>
        <w:bottom w:val="none" w:sz="0" w:space="0" w:color="auto"/>
        <w:right w:val="none" w:sz="0" w:space="0" w:color="auto"/>
      </w:divBdr>
      <w:divsChild>
        <w:div w:id="109709691">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sChild>
            <w:div w:id="885457957">
              <w:marLeft w:val="0"/>
              <w:marRight w:val="0"/>
              <w:marTop w:val="0"/>
              <w:marBottom w:val="0"/>
              <w:divBdr>
                <w:top w:val="none" w:sz="0" w:space="0" w:color="auto"/>
                <w:left w:val="none" w:sz="0" w:space="0" w:color="auto"/>
                <w:bottom w:val="none" w:sz="0" w:space="0" w:color="auto"/>
                <w:right w:val="none" w:sz="0" w:space="0" w:color="auto"/>
              </w:divBdr>
              <w:divsChild>
                <w:div w:id="88860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6080">
          <w:marLeft w:val="0"/>
          <w:marRight w:val="0"/>
          <w:marTop w:val="0"/>
          <w:marBottom w:val="0"/>
          <w:divBdr>
            <w:top w:val="none" w:sz="0" w:space="0" w:color="auto"/>
            <w:left w:val="none" w:sz="0" w:space="0" w:color="auto"/>
            <w:bottom w:val="none" w:sz="0" w:space="0" w:color="auto"/>
            <w:right w:val="none" w:sz="0" w:space="0" w:color="auto"/>
          </w:divBdr>
          <w:divsChild>
            <w:div w:id="548346168">
              <w:marLeft w:val="0"/>
              <w:marRight w:val="0"/>
              <w:marTop w:val="0"/>
              <w:marBottom w:val="0"/>
              <w:divBdr>
                <w:top w:val="none" w:sz="0" w:space="0" w:color="auto"/>
                <w:left w:val="none" w:sz="0" w:space="0" w:color="auto"/>
                <w:bottom w:val="none" w:sz="0" w:space="0" w:color="auto"/>
                <w:right w:val="none" w:sz="0" w:space="0" w:color="auto"/>
              </w:divBdr>
            </w:div>
          </w:divsChild>
        </w:div>
        <w:div w:id="336542990">
          <w:marLeft w:val="0"/>
          <w:marRight w:val="0"/>
          <w:marTop w:val="300"/>
          <w:marBottom w:val="0"/>
          <w:divBdr>
            <w:top w:val="none" w:sz="0" w:space="0" w:color="auto"/>
            <w:left w:val="none" w:sz="0" w:space="0" w:color="auto"/>
            <w:bottom w:val="none" w:sz="0" w:space="0" w:color="auto"/>
            <w:right w:val="none" w:sz="0" w:space="0" w:color="auto"/>
          </w:divBdr>
          <w:divsChild>
            <w:div w:id="1584098679">
              <w:marLeft w:val="0"/>
              <w:marRight w:val="0"/>
              <w:marTop w:val="0"/>
              <w:marBottom w:val="0"/>
              <w:divBdr>
                <w:top w:val="none" w:sz="0" w:space="0" w:color="auto"/>
                <w:left w:val="none" w:sz="0" w:space="0" w:color="auto"/>
                <w:bottom w:val="none" w:sz="0" w:space="0" w:color="auto"/>
                <w:right w:val="none" w:sz="0" w:space="0" w:color="auto"/>
              </w:divBdr>
              <w:divsChild>
                <w:div w:id="83619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994674">
          <w:marLeft w:val="0"/>
          <w:marRight w:val="0"/>
          <w:marTop w:val="0"/>
          <w:marBottom w:val="0"/>
          <w:divBdr>
            <w:top w:val="none" w:sz="0" w:space="0" w:color="auto"/>
            <w:left w:val="none" w:sz="0" w:space="0" w:color="auto"/>
            <w:bottom w:val="none" w:sz="0" w:space="0" w:color="auto"/>
            <w:right w:val="none" w:sz="0" w:space="0" w:color="auto"/>
          </w:divBdr>
        </w:div>
        <w:div w:id="428351952">
          <w:marLeft w:val="0"/>
          <w:marRight w:val="0"/>
          <w:marTop w:val="0"/>
          <w:marBottom w:val="0"/>
          <w:divBdr>
            <w:top w:val="none" w:sz="0" w:space="0" w:color="auto"/>
            <w:left w:val="none" w:sz="0" w:space="0" w:color="auto"/>
            <w:bottom w:val="none" w:sz="0" w:space="0" w:color="auto"/>
            <w:right w:val="none" w:sz="0" w:space="0" w:color="auto"/>
          </w:divBdr>
          <w:divsChild>
            <w:div w:id="1506939379">
              <w:marLeft w:val="0"/>
              <w:marRight w:val="0"/>
              <w:marTop w:val="0"/>
              <w:marBottom w:val="0"/>
              <w:divBdr>
                <w:top w:val="none" w:sz="0" w:space="0" w:color="auto"/>
                <w:left w:val="none" w:sz="0" w:space="0" w:color="auto"/>
                <w:bottom w:val="none" w:sz="0" w:space="0" w:color="auto"/>
                <w:right w:val="none" w:sz="0" w:space="0" w:color="auto"/>
              </w:divBdr>
            </w:div>
          </w:divsChild>
        </w:div>
        <w:div w:id="464012394">
          <w:marLeft w:val="0"/>
          <w:marRight w:val="0"/>
          <w:marTop w:val="0"/>
          <w:marBottom w:val="0"/>
          <w:divBdr>
            <w:top w:val="none" w:sz="0" w:space="0" w:color="auto"/>
            <w:left w:val="none" w:sz="0" w:space="0" w:color="auto"/>
            <w:bottom w:val="none" w:sz="0" w:space="0" w:color="auto"/>
            <w:right w:val="none" w:sz="0" w:space="0" w:color="auto"/>
          </w:divBdr>
          <w:divsChild>
            <w:div w:id="907692788">
              <w:marLeft w:val="0"/>
              <w:marRight w:val="0"/>
              <w:marTop w:val="0"/>
              <w:marBottom w:val="0"/>
              <w:divBdr>
                <w:top w:val="none" w:sz="0" w:space="0" w:color="auto"/>
                <w:left w:val="none" w:sz="0" w:space="0" w:color="auto"/>
                <w:bottom w:val="none" w:sz="0" w:space="0" w:color="auto"/>
                <w:right w:val="none" w:sz="0" w:space="0" w:color="auto"/>
              </w:divBdr>
            </w:div>
          </w:divsChild>
        </w:div>
        <w:div w:id="607666985">
          <w:marLeft w:val="0"/>
          <w:marRight w:val="0"/>
          <w:marTop w:val="0"/>
          <w:marBottom w:val="0"/>
          <w:divBdr>
            <w:top w:val="none" w:sz="0" w:space="0" w:color="auto"/>
            <w:left w:val="none" w:sz="0" w:space="0" w:color="auto"/>
            <w:bottom w:val="none" w:sz="0" w:space="0" w:color="auto"/>
            <w:right w:val="none" w:sz="0" w:space="0" w:color="auto"/>
          </w:divBdr>
        </w:div>
        <w:div w:id="669219968">
          <w:marLeft w:val="0"/>
          <w:marRight w:val="0"/>
          <w:marTop w:val="0"/>
          <w:marBottom w:val="0"/>
          <w:divBdr>
            <w:top w:val="none" w:sz="0" w:space="0" w:color="auto"/>
            <w:left w:val="none" w:sz="0" w:space="0" w:color="auto"/>
            <w:bottom w:val="none" w:sz="0" w:space="0" w:color="auto"/>
            <w:right w:val="none" w:sz="0" w:space="0" w:color="auto"/>
          </w:divBdr>
        </w:div>
        <w:div w:id="1007295724">
          <w:marLeft w:val="0"/>
          <w:marRight w:val="0"/>
          <w:marTop w:val="0"/>
          <w:marBottom w:val="0"/>
          <w:divBdr>
            <w:top w:val="none" w:sz="0" w:space="0" w:color="auto"/>
            <w:left w:val="none" w:sz="0" w:space="0" w:color="auto"/>
            <w:bottom w:val="none" w:sz="0" w:space="0" w:color="auto"/>
            <w:right w:val="none" w:sz="0" w:space="0" w:color="auto"/>
          </w:divBdr>
        </w:div>
        <w:div w:id="1029260584">
          <w:marLeft w:val="0"/>
          <w:marRight w:val="0"/>
          <w:marTop w:val="300"/>
          <w:marBottom w:val="0"/>
          <w:divBdr>
            <w:top w:val="none" w:sz="0" w:space="0" w:color="auto"/>
            <w:left w:val="none" w:sz="0" w:space="0" w:color="auto"/>
            <w:bottom w:val="none" w:sz="0" w:space="0" w:color="auto"/>
            <w:right w:val="none" w:sz="0" w:space="0" w:color="auto"/>
          </w:divBdr>
          <w:divsChild>
            <w:div w:id="122388137">
              <w:marLeft w:val="0"/>
              <w:marRight w:val="0"/>
              <w:marTop w:val="0"/>
              <w:marBottom w:val="0"/>
              <w:divBdr>
                <w:top w:val="none" w:sz="0" w:space="0" w:color="auto"/>
                <w:left w:val="none" w:sz="0" w:space="0" w:color="auto"/>
                <w:bottom w:val="none" w:sz="0" w:space="0" w:color="auto"/>
                <w:right w:val="none" w:sz="0" w:space="0" w:color="auto"/>
              </w:divBdr>
              <w:divsChild>
                <w:div w:id="178306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242417">
          <w:marLeft w:val="0"/>
          <w:marRight w:val="0"/>
          <w:marTop w:val="0"/>
          <w:marBottom w:val="0"/>
          <w:divBdr>
            <w:top w:val="none" w:sz="0" w:space="0" w:color="auto"/>
            <w:left w:val="none" w:sz="0" w:space="0" w:color="auto"/>
            <w:bottom w:val="none" w:sz="0" w:space="0" w:color="auto"/>
            <w:right w:val="none" w:sz="0" w:space="0" w:color="auto"/>
          </w:divBdr>
          <w:divsChild>
            <w:div w:id="627052830">
              <w:marLeft w:val="0"/>
              <w:marRight w:val="0"/>
              <w:marTop w:val="0"/>
              <w:marBottom w:val="0"/>
              <w:divBdr>
                <w:top w:val="none" w:sz="0" w:space="0" w:color="auto"/>
                <w:left w:val="none" w:sz="0" w:space="0" w:color="auto"/>
                <w:bottom w:val="none" w:sz="0" w:space="0" w:color="auto"/>
                <w:right w:val="none" w:sz="0" w:space="0" w:color="auto"/>
              </w:divBdr>
            </w:div>
          </w:divsChild>
        </w:div>
        <w:div w:id="1140071507">
          <w:marLeft w:val="0"/>
          <w:marRight w:val="0"/>
          <w:marTop w:val="0"/>
          <w:marBottom w:val="0"/>
          <w:divBdr>
            <w:top w:val="none" w:sz="0" w:space="0" w:color="auto"/>
            <w:left w:val="none" w:sz="0" w:space="0" w:color="auto"/>
            <w:bottom w:val="none" w:sz="0" w:space="0" w:color="auto"/>
            <w:right w:val="none" w:sz="0" w:space="0" w:color="auto"/>
          </w:divBdr>
          <w:divsChild>
            <w:div w:id="178082847">
              <w:marLeft w:val="0"/>
              <w:marRight w:val="0"/>
              <w:marTop w:val="0"/>
              <w:marBottom w:val="0"/>
              <w:divBdr>
                <w:top w:val="none" w:sz="0" w:space="0" w:color="auto"/>
                <w:left w:val="none" w:sz="0" w:space="0" w:color="auto"/>
                <w:bottom w:val="none" w:sz="0" w:space="0" w:color="auto"/>
                <w:right w:val="none" w:sz="0" w:space="0" w:color="auto"/>
              </w:divBdr>
            </w:div>
          </w:divsChild>
        </w:div>
        <w:div w:id="1162891604">
          <w:marLeft w:val="0"/>
          <w:marRight w:val="0"/>
          <w:marTop w:val="0"/>
          <w:marBottom w:val="0"/>
          <w:divBdr>
            <w:top w:val="none" w:sz="0" w:space="0" w:color="auto"/>
            <w:left w:val="none" w:sz="0" w:space="0" w:color="auto"/>
            <w:bottom w:val="none" w:sz="0" w:space="0" w:color="auto"/>
            <w:right w:val="none" w:sz="0" w:space="0" w:color="auto"/>
          </w:divBdr>
        </w:div>
        <w:div w:id="1211696118">
          <w:marLeft w:val="0"/>
          <w:marRight w:val="0"/>
          <w:marTop w:val="0"/>
          <w:marBottom w:val="0"/>
          <w:divBdr>
            <w:top w:val="none" w:sz="0" w:space="0" w:color="auto"/>
            <w:left w:val="none" w:sz="0" w:space="0" w:color="auto"/>
            <w:bottom w:val="none" w:sz="0" w:space="0" w:color="auto"/>
            <w:right w:val="none" w:sz="0" w:space="0" w:color="auto"/>
          </w:divBdr>
        </w:div>
        <w:div w:id="1310938539">
          <w:marLeft w:val="0"/>
          <w:marRight w:val="0"/>
          <w:marTop w:val="0"/>
          <w:marBottom w:val="0"/>
          <w:divBdr>
            <w:top w:val="none" w:sz="0" w:space="0" w:color="auto"/>
            <w:left w:val="none" w:sz="0" w:space="0" w:color="auto"/>
            <w:bottom w:val="none" w:sz="0" w:space="0" w:color="auto"/>
            <w:right w:val="none" w:sz="0" w:space="0" w:color="auto"/>
          </w:divBdr>
          <w:divsChild>
            <w:div w:id="879781063">
              <w:marLeft w:val="0"/>
              <w:marRight w:val="0"/>
              <w:marTop w:val="0"/>
              <w:marBottom w:val="0"/>
              <w:divBdr>
                <w:top w:val="none" w:sz="0" w:space="0" w:color="auto"/>
                <w:left w:val="none" w:sz="0" w:space="0" w:color="auto"/>
                <w:bottom w:val="none" w:sz="0" w:space="0" w:color="auto"/>
                <w:right w:val="none" w:sz="0" w:space="0" w:color="auto"/>
              </w:divBdr>
            </w:div>
          </w:divsChild>
        </w:div>
        <w:div w:id="1315181195">
          <w:marLeft w:val="0"/>
          <w:marRight w:val="0"/>
          <w:marTop w:val="300"/>
          <w:marBottom w:val="0"/>
          <w:divBdr>
            <w:top w:val="none" w:sz="0" w:space="0" w:color="auto"/>
            <w:left w:val="none" w:sz="0" w:space="0" w:color="auto"/>
            <w:bottom w:val="none" w:sz="0" w:space="0" w:color="auto"/>
            <w:right w:val="none" w:sz="0" w:space="0" w:color="auto"/>
          </w:divBdr>
          <w:divsChild>
            <w:div w:id="251355542">
              <w:marLeft w:val="0"/>
              <w:marRight w:val="0"/>
              <w:marTop w:val="0"/>
              <w:marBottom w:val="0"/>
              <w:divBdr>
                <w:top w:val="none" w:sz="0" w:space="0" w:color="auto"/>
                <w:left w:val="none" w:sz="0" w:space="0" w:color="auto"/>
                <w:bottom w:val="none" w:sz="0" w:space="0" w:color="auto"/>
                <w:right w:val="none" w:sz="0" w:space="0" w:color="auto"/>
              </w:divBdr>
              <w:divsChild>
                <w:div w:id="725223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04838">
          <w:marLeft w:val="0"/>
          <w:marRight w:val="0"/>
          <w:marTop w:val="0"/>
          <w:marBottom w:val="0"/>
          <w:divBdr>
            <w:top w:val="none" w:sz="0" w:space="0" w:color="auto"/>
            <w:left w:val="none" w:sz="0" w:space="0" w:color="auto"/>
            <w:bottom w:val="none" w:sz="0" w:space="0" w:color="auto"/>
            <w:right w:val="none" w:sz="0" w:space="0" w:color="auto"/>
          </w:divBdr>
          <w:divsChild>
            <w:div w:id="174464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764567">
      <w:bodyDiv w:val="1"/>
      <w:marLeft w:val="0"/>
      <w:marRight w:val="0"/>
      <w:marTop w:val="0"/>
      <w:marBottom w:val="0"/>
      <w:divBdr>
        <w:top w:val="none" w:sz="0" w:space="0" w:color="auto"/>
        <w:left w:val="none" w:sz="0" w:space="0" w:color="auto"/>
        <w:bottom w:val="none" w:sz="0" w:space="0" w:color="auto"/>
        <w:right w:val="none" w:sz="0" w:space="0" w:color="auto"/>
      </w:divBdr>
    </w:div>
    <w:div w:id="2070885525">
      <w:bodyDiv w:val="1"/>
      <w:marLeft w:val="0"/>
      <w:marRight w:val="0"/>
      <w:marTop w:val="0"/>
      <w:marBottom w:val="0"/>
      <w:divBdr>
        <w:top w:val="none" w:sz="0" w:space="0" w:color="auto"/>
        <w:left w:val="none" w:sz="0" w:space="0" w:color="auto"/>
        <w:bottom w:val="none" w:sz="0" w:space="0" w:color="auto"/>
        <w:right w:val="none" w:sz="0" w:space="0" w:color="auto"/>
      </w:divBdr>
    </w:div>
    <w:div w:id="2071609144">
      <w:bodyDiv w:val="1"/>
      <w:marLeft w:val="0"/>
      <w:marRight w:val="0"/>
      <w:marTop w:val="0"/>
      <w:marBottom w:val="0"/>
      <w:divBdr>
        <w:top w:val="none" w:sz="0" w:space="0" w:color="auto"/>
        <w:left w:val="none" w:sz="0" w:space="0" w:color="auto"/>
        <w:bottom w:val="none" w:sz="0" w:space="0" w:color="auto"/>
        <w:right w:val="none" w:sz="0" w:space="0" w:color="auto"/>
      </w:divBdr>
    </w:div>
    <w:div w:id="2071924059">
      <w:bodyDiv w:val="1"/>
      <w:marLeft w:val="0"/>
      <w:marRight w:val="0"/>
      <w:marTop w:val="0"/>
      <w:marBottom w:val="0"/>
      <w:divBdr>
        <w:top w:val="none" w:sz="0" w:space="0" w:color="auto"/>
        <w:left w:val="none" w:sz="0" w:space="0" w:color="auto"/>
        <w:bottom w:val="none" w:sz="0" w:space="0" w:color="auto"/>
        <w:right w:val="none" w:sz="0" w:space="0" w:color="auto"/>
      </w:divBdr>
    </w:div>
    <w:div w:id="2071952657">
      <w:bodyDiv w:val="1"/>
      <w:marLeft w:val="0"/>
      <w:marRight w:val="0"/>
      <w:marTop w:val="0"/>
      <w:marBottom w:val="0"/>
      <w:divBdr>
        <w:top w:val="none" w:sz="0" w:space="0" w:color="auto"/>
        <w:left w:val="none" w:sz="0" w:space="0" w:color="auto"/>
        <w:bottom w:val="none" w:sz="0" w:space="0" w:color="auto"/>
        <w:right w:val="none" w:sz="0" w:space="0" w:color="auto"/>
      </w:divBdr>
    </w:div>
    <w:div w:id="2072462148">
      <w:bodyDiv w:val="1"/>
      <w:marLeft w:val="0"/>
      <w:marRight w:val="0"/>
      <w:marTop w:val="0"/>
      <w:marBottom w:val="0"/>
      <w:divBdr>
        <w:top w:val="none" w:sz="0" w:space="0" w:color="auto"/>
        <w:left w:val="none" w:sz="0" w:space="0" w:color="auto"/>
        <w:bottom w:val="none" w:sz="0" w:space="0" w:color="auto"/>
        <w:right w:val="none" w:sz="0" w:space="0" w:color="auto"/>
      </w:divBdr>
      <w:divsChild>
        <w:div w:id="137232664">
          <w:marLeft w:val="0"/>
          <w:marRight w:val="0"/>
          <w:marTop w:val="0"/>
          <w:marBottom w:val="0"/>
          <w:divBdr>
            <w:top w:val="none" w:sz="0" w:space="0" w:color="auto"/>
            <w:left w:val="none" w:sz="0" w:space="0" w:color="auto"/>
            <w:bottom w:val="none" w:sz="0" w:space="0" w:color="auto"/>
            <w:right w:val="none" w:sz="0" w:space="0" w:color="auto"/>
          </w:divBdr>
          <w:divsChild>
            <w:div w:id="1248034008">
              <w:marLeft w:val="0"/>
              <w:marRight w:val="0"/>
              <w:marTop w:val="0"/>
              <w:marBottom w:val="0"/>
              <w:divBdr>
                <w:top w:val="none" w:sz="0" w:space="0" w:color="auto"/>
                <w:left w:val="none" w:sz="0" w:space="0" w:color="auto"/>
                <w:bottom w:val="none" w:sz="0" w:space="0" w:color="auto"/>
                <w:right w:val="none" w:sz="0" w:space="0" w:color="auto"/>
              </w:divBdr>
            </w:div>
          </w:divsChild>
        </w:div>
        <w:div w:id="190455044">
          <w:marLeft w:val="0"/>
          <w:marRight w:val="0"/>
          <w:marTop w:val="0"/>
          <w:marBottom w:val="0"/>
          <w:divBdr>
            <w:top w:val="none" w:sz="0" w:space="0" w:color="auto"/>
            <w:left w:val="none" w:sz="0" w:space="0" w:color="auto"/>
            <w:bottom w:val="none" w:sz="0" w:space="0" w:color="auto"/>
            <w:right w:val="none" w:sz="0" w:space="0" w:color="auto"/>
          </w:divBdr>
        </w:div>
        <w:div w:id="305403084">
          <w:marLeft w:val="0"/>
          <w:marRight w:val="0"/>
          <w:marTop w:val="0"/>
          <w:marBottom w:val="0"/>
          <w:divBdr>
            <w:top w:val="none" w:sz="0" w:space="0" w:color="auto"/>
            <w:left w:val="none" w:sz="0" w:space="0" w:color="auto"/>
            <w:bottom w:val="none" w:sz="0" w:space="0" w:color="auto"/>
            <w:right w:val="none" w:sz="0" w:space="0" w:color="auto"/>
          </w:divBdr>
        </w:div>
        <w:div w:id="639307890">
          <w:marLeft w:val="0"/>
          <w:marRight w:val="0"/>
          <w:marTop w:val="0"/>
          <w:marBottom w:val="0"/>
          <w:divBdr>
            <w:top w:val="none" w:sz="0" w:space="0" w:color="auto"/>
            <w:left w:val="none" w:sz="0" w:space="0" w:color="auto"/>
            <w:bottom w:val="none" w:sz="0" w:space="0" w:color="auto"/>
            <w:right w:val="none" w:sz="0" w:space="0" w:color="auto"/>
          </w:divBdr>
          <w:divsChild>
            <w:div w:id="1706784754">
              <w:marLeft w:val="0"/>
              <w:marRight w:val="0"/>
              <w:marTop w:val="0"/>
              <w:marBottom w:val="0"/>
              <w:divBdr>
                <w:top w:val="none" w:sz="0" w:space="0" w:color="auto"/>
                <w:left w:val="none" w:sz="0" w:space="0" w:color="auto"/>
                <w:bottom w:val="none" w:sz="0" w:space="0" w:color="auto"/>
                <w:right w:val="none" w:sz="0" w:space="0" w:color="auto"/>
              </w:divBdr>
            </w:div>
          </w:divsChild>
        </w:div>
        <w:div w:id="660814679">
          <w:marLeft w:val="0"/>
          <w:marRight w:val="0"/>
          <w:marTop w:val="300"/>
          <w:marBottom w:val="0"/>
          <w:divBdr>
            <w:top w:val="none" w:sz="0" w:space="0" w:color="auto"/>
            <w:left w:val="none" w:sz="0" w:space="0" w:color="auto"/>
            <w:bottom w:val="none" w:sz="0" w:space="0" w:color="auto"/>
            <w:right w:val="none" w:sz="0" w:space="0" w:color="auto"/>
          </w:divBdr>
          <w:divsChild>
            <w:div w:id="991524042">
              <w:marLeft w:val="0"/>
              <w:marRight w:val="0"/>
              <w:marTop w:val="0"/>
              <w:marBottom w:val="0"/>
              <w:divBdr>
                <w:top w:val="none" w:sz="0" w:space="0" w:color="auto"/>
                <w:left w:val="none" w:sz="0" w:space="0" w:color="auto"/>
                <w:bottom w:val="none" w:sz="0" w:space="0" w:color="auto"/>
                <w:right w:val="none" w:sz="0" w:space="0" w:color="auto"/>
              </w:divBdr>
              <w:divsChild>
                <w:div w:id="440955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021257">
          <w:marLeft w:val="0"/>
          <w:marRight w:val="0"/>
          <w:marTop w:val="0"/>
          <w:marBottom w:val="0"/>
          <w:divBdr>
            <w:top w:val="none" w:sz="0" w:space="0" w:color="auto"/>
            <w:left w:val="none" w:sz="0" w:space="0" w:color="auto"/>
            <w:bottom w:val="none" w:sz="0" w:space="0" w:color="auto"/>
            <w:right w:val="none" w:sz="0" w:space="0" w:color="auto"/>
          </w:divBdr>
        </w:div>
        <w:div w:id="866023793">
          <w:marLeft w:val="0"/>
          <w:marRight w:val="0"/>
          <w:marTop w:val="300"/>
          <w:marBottom w:val="0"/>
          <w:divBdr>
            <w:top w:val="none" w:sz="0" w:space="0" w:color="auto"/>
            <w:left w:val="none" w:sz="0" w:space="0" w:color="auto"/>
            <w:bottom w:val="none" w:sz="0" w:space="0" w:color="auto"/>
            <w:right w:val="none" w:sz="0" w:space="0" w:color="auto"/>
          </w:divBdr>
          <w:divsChild>
            <w:div w:id="1683244332">
              <w:marLeft w:val="0"/>
              <w:marRight w:val="0"/>
              <w:marTop w:val="0"/>
              <w:marBottom w:val="0"/>
              <w:divBdr>
                <w:top w:val="none" w:sz="0" w:space="0" w:color="auto"/>
                <w:left w:val="none" w:sz="0" w:space="0" w:color="auto"/>
                <w:bottom w:val="none" w:sz="0" w:space="0" w:color="auto"/>
                <w:right w:val="none" w:sz="0" w:space="0" w:color="auto"/>
              </w:divBdr>
              <w:divsChild>
                <w:div w:id="12834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926134">
          <w:marLeft w:val="0"/>
          <w:marRight w:val="0"/>
          <w:marTop w:val="300"/>
          <w:marBottom w:val="0"/>
          <w:divBdr>
            <w:top w:val="none" w:sz="0" w:space="0" w:color="auto"/>
            <w:left w:val="none" w:sz="0" w:space="0" w:color="auto"/>
            <w:bottom w:val="none" w:sz="0" w:space="0" w:color="auto"/>
            <w:right w:val="none" w:sz="0" w:space="0" w:color="auto"/>
          </w:divBdr>
          <w:divsChild>
            <w:div w:id="1586375945">
              <w:marLeft w:val="0"/>
              <w:marRight w:val="0"/>
              <w:marTop w:val="0"/>
              <w:marBottom w:val="0"/>
              <w:divBdr>
                <w:top w:val="none" w:sz="0" w:space="0" w:color="auto"/>
                <w:left w:val="none" w:sz="0" w:space="0" w:color="auto"/>
                <w:bottom w:val="none" w:sz="0" w:space="0" w:color="auto"/>
                <w:right w:val="none" w:sz="0" w:space="0" w:color="auto"/>
              </w:divBdr>
              <w:divsChild>
                <w:div w:id="19851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74674">
          <w:marLeft w:val="0"/>
          <w:marRight w:val="0"/>
          <w:marTop w:val="0"/>
          <w:marBottom w:val="0"/>
          <w:divBdr>
            <w:top w:val="none" w:sz="0" w:space="0" w:color="auto"/>
            <w:left w:val="none" w:sz="0" w:space="0" w:color="auto"/>
            <w:bottom w:val="none" w:sz="0" w:space="0" w:color="auto"/>
            <w:right w:val="none" w:sz="0" w:space="0" w:color="auto"/>
          </w:divBdr>
          <w:divsChild>
            <w:div w:id="1154250362">
              <w:marLeft w:val="0"/>
              <w:marRight w:val="0"/>
              <w:marTop w:val="0"/>
              <w:marBottom w:val="0"/>
              <w:divBdr>
                <w:top w:val="none" w:sz="0" w:space="0" w:color="auto"/>
                <w:left w:val="none" w:sz="0" w:space="0" w:color="auto"/>
                <w:bottom w:val="none" w:sz="0" w:space="0" w:color="auto"/>
                <w:right w:val="none" w:sz="0" w:space="0" w:color="auto"/>
              </w:divBdr>
            </w:div>
          </w:divsChild>
        </w:div>
        <w:div w:id="1383676611">
          <w:marLeft w:val="0"/>
          <w:marRight w:val="0"/>
          <w:marTop w:val="0"/>
          <w:marBottom w:val="0"/>
          <w:divBdr>
            <w:top w:val="none" w:sz="0" w:space="0" w:color="auto"/>
            <w:left w:val="none" w:sz="0" w:space="0" w:color="auto"/>
            <w:bottom w:val="none" w:sz="0" w:space="0" w:color="auto"/>
            <w:right w:val="none" w:sz="0" w:space="0" w:color="auto"/>
          </w:divBdr>
          <w:divsChild>
            <w:div w:id="1897858871">
              <w:marLeft w:val="0"/>
              <w:marRight w:val="0"/>
              <w:marTop w:val="0"/>
              <w:marBottom w:val="0"/>
              <w:divBdr>
                <w:top w:val="none" w:sz="0" w:space="0" w:color="auto"/>
                <w:left w:val="none" w:sz="0" w:space="0" w:color="auto"/>
                <w:bottom w:val="none" w:sz="0" w:space="0" w:color="auto"/>
                <w:right w:val="none" w:sz="0" w:space="0" w:color="auto"/>
              </w:divBdr>
            </w:div>
          </w:divsChild>
        </w:div>
        <w:div w:id="1707559644">
          <w:marLeft w:val="0"/>
          <w:marRight w:val="0"/>
          <w:marTop w:val="0"/>
          <w:marBottom w:val="0"/>
          <w:divBdr>
            <w:top w:val="none" w:sz="0" w:space="0" w:color="auto"/>
            <w:left w:val="none" w:sz="0" w:space="0" w:color="auto"/>
            <w:bottom w:val="none" w:sz="0" w:space="0" w:color="auto"/>
            <w:right w:val="none" w:sz="0" w:space="0" w:color="auto"/>
          </w:divBdr>
          <w:divsChild>
            <w:div w:id="1478910979">
              <w:marLeft w:val="0"/>
              <w:marRight w:val="0"/>
              <w:marTop w:val="0"/>
              <w:marBottom w:val="0"/>
              <w:divBdr>
                <w:top w:val="none" w:sz="0" w:space="0" w:color="auto"/>
                <w:left w:val="none" w:sz="0" w:space="0" w:color="auto"/>
                <w:bottom w:val="none" w:sz="0" w:space="0" w:color="auto"/>
                <w:right w:val="none" w:sz="0" w:space="0" w:color="auto"/>
              </w:divBdr>
            </w:div>
          </w:divsChild>
        </w:div>
        <w:div w:id="1795178225">
          <w:marLeft w:val="0"/>
          <w:marRight w:val="0"/>
          <w:marTop w:val="0"/>
          <w:marBottom w:val="0"/>
          <w:divBdr>
            <w:top w:val="none" w:sz="0" w:space="0" w:color="auto"/>
            <w:left w:val="none" w:sz="0" w:space="0" w:color="auto"/>
            <w:bottom w:val="none" w:sz="0" w:space="0" w:color="auto"/>
            <w:right w:val="none" w:sz="0" w:space="0" w:color="auto"/>
          </w:divBdr>
        </w:div>
        <w:div w:id="1953392466">
          <w:marLeft w:val="0"/>
          <w:marRight w:val="0"/>
          <w:marTop w:val="300"/>
          <w:marBottom w:val="0"/>
          <w:divBdr>
            <w:top w:val="none" w:sz="0" w:space="0" w:color="auto"/>
            <w:left w:val="none" w:sz="0" w:space="0" w:color="auto"/>
            <w:bottom w:val="none" w:sz="0" w:space="0" w:color="auto"/>
            <w:right w:val="none" w:sz="0" w:space="0" w:color="auto"/>
          </w:divBdr>
          <w:divsChild>
            <w:div w:id="1017584858">
              <w:marLeft w:val="0"/>
              <w:marRight w:val="0"/>
              <w:marTop w:val="0"/>
              <w:marBottom w:val="0"/>
              <w:divBdr>
                <w:top w:val="none" w:sz="0" w:space="0" w:color="auto"/>
                <w:left w:val="none" w:sz="0" w:space="0" w:color="auto"/>
                <w:bottom w:val="none" w:sz="0" w:space="0" w:color="auto"/>
                <w:right w:val="none" w:sz="0" w:space="0" w:color="auto"/>
              </w:divBdr>
              <w:divsChild>
                <w:div w:id="408964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594149">
          <w:marLeft w:val="0"/>
          <w:marRight w:val="0"/>
          <w:marTop w:val="0"/>
          <w:marBottom w:val="0"/>
          <w:divBdr>
            <w:top w:val="none" w:sz="0" w:space="0" w:color="auto"/>
            <w:left w:val="none" w:sz="0" w:space="0" w:color="auto"/>
            <w:bottom w:val="none" w:sz="0" w:space="0" w:color="auto"/>
            <w:right w:val="none" w:sz="0" w:space="0" w:color="auto"/>
          </w:divBdr>
        </w:div>
        <w:div w:id="2078628418">
          <w:marLeft w:val="0"/>
          <w:marRight w:val="0"/>
          <w:marTop w:val="0"/>
          <w:marBottom w:val="0"/>
          <w:divBdr>
            <w:top w:val="none" w:sz="0" w:space="0" w:color="auto"/>
            <w:left w:val="none" w:sz="0" w:space="0" w:color="auto"/>
            <w:bottom w:val="none" w:sz="0" w:space="0" w:color="auto"/>
            <w:right w:val="none" w:sz="0" w:space="0" w:color="auto"/>
          </w:divBdr>
        </w:div>
        <w:div w:id="2113284734">
          <w:marLeft w:val="0"/>
          <w:marRight w:val="0"/>
          <w:marTop w:val="0"/>
          <w:marBottom w:val="0"/>
          <w:divBdr>
            <w:top w:val="none" w:sz="0" w:space="0" w:color="auto"/>
            <w:left w:val="none" w:sz="0" w:space="0" w:color="auto"/>
            <w:bottom w:val="none" w:sz="0" w:space="0" w:color="auto"/>
            <w:right w:val="none" w:sz="0" w:space="0" w:color="auto"/>
          </w:divBdr>
          <w:divsChild>
            <w:div w:id="1747418734">
              <w:marLeft w:val="0"/>
              <w:marRight w:val="0"/>
              <w:marTop w:val="0"/>
              <w:marBottom w:val="0"/>
              <w:divBdr>
                <w:top w:val="none" w:sz="0" w:space="0" w:color="auto"/>
                <w:left w:val="none" w:sz="0" w:space="0" w:color="auto"/>
                <w:bottom w:val="none" w:sz="0" w:space="0" w:color="auto"/>
                <w:right w:val="none" w:sz="0" w:space="0" w:color="auto"/>
              </w:divBdr>
            </w:div>
          </w:divsChild>
        </w:div>
        <w:div w:id="2136871367">
          <w:marLeft w:val="0"/>
          <w:marRight w:val="0"/>
          <w:marTop w:val="0"/>
          <w:marBottom w:val="0"/>
          <w:divBdr>
            <w:top w:val="none" w:sz="0" w:space="0" w:color="auto"/>
            <w:left w:val="none" w:sz="0" w:space="0" w:color="auto"/>
            <w:bottom w:val="none" w:sz="0" w:space="0" w:color="auto"/>
            <w:right w:val="none" w:sz="0" w:space="0" w:color="auto"/>
          </w:divBdr>
          <w:divsChild>
            <w:div w:id="857231903">
              <w:marLeft w:val="0"/>
              <w:marRight w:val="0"/>
              <w:marTop w:val="0"/>
              <w:marBottom w:val="0"/>
              <w:divBdr>
                <w:top w:val="none" w:sz="0" w:space="0" w:color="auto"/>
                <w:left w:val="none" w:sz="0" w:space="0" w:color="auto"/>
                <w:bottom w:val="none" w:sz="0" w:space="0" w:color="auto"/>
                <w:right w:val="none" w:sz="0" w:space="0" w:color="auto"/>
              </w:divBdr>
            </w:div>
          </w:divsChild>
        </w:div>
        <w:div w:id="2141486731">
          <w:marLeft w:val="0"/>
          <w:marRight w:val="0"/>
          <w:marTop w:val="0"/>
          <w:marBottom w:val="0"/>
          <w:divBdr>
            <w:top w:val="none" w:sz="0" w:space="0" w:color="auto"/>
            <w:left w:val="none" w:sz="0" w:space="0" w:color="auto"/>
            <w:bottom w:val="none" w:sz="0" w:space="0" w:color="auto"/>
            <w:right w:val="none" w:sz="0" w:space="0" w:color="auto"/>
          </w:divBdr>
        </w:div>
      </w:divsChild>
    </w:div>
    <w:div w:id="2074309578">
      <w:bodyDiv w:val="1"/>
      <w:marLeft w:val="0"/>
      <w:marRight w:val="0"/>
      <w:marTop w:val="0"/>
      <w:marBottom w:val="0"/>
      <w:divBdr>
        <w:top w:val="none" w:sz="0" w:space="0" w:color="auto"/>
        <w:left w:val="none" w:sz="0" w:space="0" w:color="auto"/>
        <w:bottom w:val="none" w:sz="0" w:space="0" w:color="auto"/>
        <w:right w:val="none" w:sz="0" w:space="0" w:color="auto"/>
      </w:divBdr>
    </w:div>
    <w:div w:id="2074690995">
      <w:bodyDiv w:val="1"/>
      <w:marLeft w:val="0"/>
      <w:marRight w:val="0"/>
      <w:marTop w:val="0"/>
      <w:marBottom w:val="0"/>
      <w:divBdr>
        <w:top w:val="none" w:sz="0" w:space="0" w:color="auto"/>
        <w:left w:val="none" w:sz="0" w:space="0" w:color="auto"/>
        <w:bottom w:val="none" w:sz="0" w:space="0" w:color="auto"/>
        <w:right w:val="none" w:sz="0" w:space="0" w:color="auto"/>
      </w:divBdr>
    </w:div>
    <w:div w:id="2074815857">
      <w:bodyDiv w:val="1"/>
      <w:marLeft w:val="0"/>
      <w:marRight w:val="0"/>
      <w:marTop w:val="0"/>
      <w:marBottom w:val="0"/>
      <w:divBdr>
        <w:top w:val="none" w:sz="0" w:space="0" w:color="auto"/>
        <w:left w:val="none" w:sz="0" w:space="0" w:color="auto"/>
        <w:bottom w:val="none" w:sz="0" w:space="0" w:color="auto"/>
        <w:right w:val="none" w:sz="0" w:space="0" w:color="auto"/>
      </w:divBdr>
      <w:divsChild>
        <w:div w:id="1939290552">
          <w:marLeft w:val="0"/>
          <w:marRight w:val="0"/>
          <w:marTop w:val="0"/>
          <w:marBottom w:val="0"/>
          <w:divBdr>
            <w:top w:val="none" w:sz="0" w:space="0" w:color="auto"/>
            <w:left w:val="none" w:sz="0" w:space="0" w:color="auto"/>
            <w:bottom w:val="none" w:sz="0" w:space="0" w:color="auto"/>
            <w:right w:val="none" w:sz="0" w:space="0" w:color="auto"/>
          </w:divBdr>
        </w:div>
        <w:div w:id="290408102">
          <w:marLeft w:val="0"/>
          <w:marRight w:val="0"/>
          <w:marTop w:val="0"/>
          <w:marBottom w:val="0"/>
          <w:divBdr>
            <w:top w:val="none" w:sz="0" w:space="0" w:color="auto"/>
            <w:left w:val="none" w:sz="0" w:space="0" w:color="auto"/>
            <w:bottom w:val="none" w:sz="0" w:space="0" w:color="auto"/>
            <w:right w:val="none" w:sz="0" w:space="0" w:color="auto"/>
          </w:divBdr>
          <w:divsChild>
            <w:div w:id="1614557218">
              <w:marLeft w:val="0"/>
              <w:marRight w:val="0"/>
              <w:marTop w:val="0"/>
              <w:marBottom w:val="0"/>
              <w:divBdr>
                <w:top w:val="none" w:sz="0" w:space="0" w:color="auto"/>
                <w:left w:val="none" w:sz="0" w:space="0" w:color="auto"/>
                <w:bottom w:val="none" w:sz="0" w:space="0" w:color="auto"/>
                <w:right w:val="none" w:sz="0" w:space="0" w:color="auto"/>
              </w:divBdr>
            </w:div>
          </w:divsChild>
        </w:div>
        <w:div w:id="2010861237">
          <w:marLeft w:val="0"/>
          <w:marRight w:val="0"/>
          <w:marTop w:val="0"/>
          <w:marBottom w:val="0"/>
          <w:divBdr>
            <w:top w:val="none" w:sz="0" w:space="0" w:color="auto"/>
            <w:left w:val="none" w:sz="0" w:space="0" w:color="auto"/>
            <w:bottom w:val="none" w:sz="0" w:space="0" w:color="auto"/>
            <w:right w:val="none" w:sz="0" w:space="0" w:color="auto"/>
          </w:divBdr>
        </w:div>
        <w:div w:id="780950055">
          <w:marLeft w:val="0"/>
          <w:marRight w:val="0"/>
          <w:marTop w:val="0"/>
          <w:marBottom w:val="0"/>
          <w:divBdr>
            <w:top w:val="none" w:sz="0" w:space="0" w:color="auto"/>
            <w:left w:val="none" w:sz="0" w:space="0" w:color="auto"/>
            <w:bottom w:val="none" w:sz="0" w:space="0" w:color="auto"/>
            <w:right w:val="none" w:sz="0" w:space="0" w:color="auto"/>
          </w:divBdr>
          <w:divsChild>
            <w:div w:id="577441671">
              <w:marLeft w:val="0"/>
              <w:marRight w:val="0"/>
              <w:marTop w:val="0"/>
              <w:marBottom w:val="0"/>
              <w:divBdr>
                <w:top w:val="none" w:sz="0" w:space="0" w:color="auto"/>
                <w:left w:val="none" w:sz="0" w:space="0" w:color="auto"/>
                <w:bottom w:val="none" w:sz="0" w:space="0" w:color="auto"/>
                <w:right w:val="none" w:sz="0" w:space="0" w:color="auto"/>
              </w:divBdr>
            </w:div>
          </w:divsChild>
        </w:div>
        <w:div w:id="1001662899">
          <w:marLeft w:val="0"/>
          <w:marRight w:val="0"/>
          <w:marTop w:val="0"/>
          <w:marBottom w:val="0"/>
          <w:divBdr>
            <w:top w:val="none" w:sz="0" w:space="0" w:color="auto"/>
            <w:left w:val="none" w:sz="0" w:space="0" w:color="auto"/>
            <w:bottom w:val="none" w:sz="0" w:space="0" w:color="auto"/>
            <w:right w:val="none" w:sz="0" w:space="0" w:color="auto"/>
          </w:divBdr>
        </w:div>
        <w:div w:id="1978755941">
          <w:marLeft w:val="0"/>
          <w:marRight w:val="0"/>
          <w:marTop w:val="0"/>
          <w:marBottom w:val="0"/>
          <w:divBdr>
            <w:top w:val="none" w:sz="0" w:space="0" w:color="auto"/>
            <w:left w:val="none" w:sz="0" w:space="0" w:color="auto"/>
            <w:bottom w:val="none" w:sz="0" w:space="0" w:color="auto"/>
            <w:right w:val="none" w:sz="0" w:space="0" w:color="auto"/>
          </w:divBdr>
          <w:divsChild>
            <w:div w:id="1112285863">
              <w:marLeft w:val="0"/>
              <w:marRight w:val="0"/>
              <w:marTop w:val="0"/>
              <w:marBottom w:val="0"/>
              <w:divBdr>
                <w:top w:val="none" w:sz="0" w:space="0" w:color="auto"/>
                <w:left w:val="none" w:sz="0" w:space="0" w:color="auto"/>
                <w:bottom w:val="none" w:sz="0" w:space="0" w:color="auto"/>
                <w:right w:val="none" w:sz="0" w:space="0" w:color="auto"/>
              </w:divBdr>
            </w:div>
          </w:divsChild>
        </w:div>
        <w:div w:id="559247987">
          <w:marLeft w:val="0"/>
          <w:marRight w:val="0"/>
          <w:marTop w:val="0"/>
          <w:marBottom w:val="0"/>
          <w:divBdr>
            <w:top w:val="none" w:sz="0" w:space="0" w:color="auto"/>
            <w:left w:val="none" w:sz="0" w:space="0" w:color="auto"/>
            <w:bottom w:val="none" w:sz="0" w:space="0" w:color="auto"/>
            <w:right w:val="none" w:sz="0" w:space="0" w:color="auto"/>
          </w:divBdr>
        </w:div>
        <w:div w:id="440033560">
          <w:marLeft w:val="0"/>
          <w:marRight w:val="0"/>
          <w:marTop w:val="0"/>
          <w:marBottom w:val="0"/>
          <w:divBdr>
            <w:top w:val="none" w:sz="0" w:space="0" w:color="auto"/>
            <w:left w:val="none" w:sz="0" w:space="0" w:color="auto"/>
            <w:bottom w:val="none" w:sz="0" w:space="0" w:color="auto"/>
            <w:right w:val="none" w:sz="0" w:space="0" w:color="auto"/>
          </w:divBdr>
          <w:divsChild>
            <w:div w:id="1564172646">
              <w:marLeft w:val="0"/>
              <w:marRight w:val="0"/>
              <w:marTop w:val="0"/>
              <w:marBottom w:val="0"/>
              <w:divBdr>
                <w:top w:val="none" w:sz="0" w:space="0" w:color="auto"/>
                <w:left w:val="none" w:sz="0" w:space="0" w:color="auto"/>
                <w:bottom w:val="none" w:sz="0" w:space="0" w:color="auto"/>
                <w:right w:val="none" w:sz="0" w:space="0" w:color="auto"/>
              </w:divBdr>
            </w:div>
          </w:divsChild>
        </w:div>
        <w:div w:id="157699160">
          <w:marLeft w:val="0"/>
          <w:marRight w:val="0"/>
          <w:marTop w:val="0"/>
          <w:marBottom w:val="0"/>
          <w:divBdr>
            <w:top w:val="none" w:sz="0" w:space="0" w:color="auto"/>
            <w:left w:val="none" w:sz="0" w:space="0" w:color="auto"/>
            <w:bottom w:val="none" w:sz="0" w:space="0" w:color="auto"/>
            <w:right w:val="none" w:sz="0" w:space="0" w:color="auto"/>
          </w:divBdr>
        </w:div>
        <w:div w:id="1768307513">
          <w:marLeft w:val="0"/>
          <w:marRight w:val="0"/>
          <w:marTop w:val="0"/>
          <w:marBottom w:val="0"/>
          <w:divBdr>
            <w:top w:val="none" w:sz="0" w:space="0" w:color="auto"/>
            <w:left w:val="none" w:sz="0" w:space="0" w:color="auto"/>
            <w:bottom w:val="none" w:sz="0" w:space="0" w:color="auto"/>
            <w:right w:val="none" w:sz="0" w:space="0" w:color="auto"/>
          </w:divBdr>
          <w:divsChild>
            <w:div w:id="2051374925">
              <w:marLeft w:val="0"/>
              <w:marRight w:val="0"/>
              <w:marTop w:val="0"/>
              <w:marBottom w:val="0"/>
              <w:divBdr>
                <w:top w:val="none" w:sz="0" w:space="0" w:color="auto"/>
                <w:left w:val="none" w:sz="0" w:space="0" w:color="auto"/>
                <w:bottom w:val="none" w:sz="0" w:space="0" w:color="auto"/>
                <w:right w:val="none" w:sz="0" w:space="0" w:color="auto"/>
              </w:divBdr>
            </w:div>
          </w:divsChild>
        </w:div>
        <w:div w:id="158037624">
          <w:marLeft w:val="0"/>
          <w:marRight w:val="0"/>
          <w:marTop w:val="0"/>
          <w:marBottom w:val="0"/>
          <w:divBdr>
            <w:top w:val="none" w:sz="0" w:space="0" w:color="auto"/>
            <w:left w:val="none" w:sz="0" w:space="0" w:color="auto"/>
            <w:bottom w:val="none" w:sz="0" w:space="0" w:color="auto"/>
            <w:right w:val="none" w:sz="0" w:space="0" w:color="auto"/>
          </w:divBdr>
        </w:div>
        <w:div w:id="1591888193">
          <w:marLeft w:val="0"/>
          <w:marRight w:val="0"/>
          <w:marTop w:val="0"/>
          <w:marBottom w:val="0"/>
          <w:divBdr>
            <w:top w:val="none" w:sz="0" w:space="0" w:color="auto"/>
            <w:left w:val="none" w:sz="0" w:space="0" w:color="auto"/>
            <w:bottom w:val="none" w:sz="0" w:space="0" w:color="auto"/>
            <w:right w:val="none" w:sz="0" w:space="0" w:color="auto"/>
          </w:divBdr>
          <w:divsChild>
            <w:div w:id="1920094840">
              <w:marLeft w:val="0"/>
              <w:marRight w:val="0"/>
              <w:marTop w:val="0"/>
              <w:marBottom w:val="0"/>
              <w:divBdr>
                <w:top w:val="none" w:sz="0" w:space="0" w:color="auto"/>
                <w:left w:val="none" w:sz="0" w:space="0" w:color="auto"/>
                <w:bottom w:val="none" w:sz="0" w:space="0" w:color="auto"/>
                <w:right w:val="none" w:sz="0" w:space="0" w:color="auto"/>
              </w:divBdr>
            </w:div>
          </w:divsChild>
        </w:div>
        <w:div w:id="1341355221">
          <w:marLeft w:val="0"/>
          <w:marRight w:val="0"/>
          <w:marTop w:val="0"/>
          <w:marBottom w:val="0"/>
          <w:divBdr>
            <w:top w:val="none" w:sz="0" w:space="0" w:color="auto"/>
            <w:left w:val="none" w:sz="0" w:space="0" w:color="auto"/>
            <w:bottom w:val="none" w:sz="0" w:space="0" w:color="auto"/>
            <w:right w:val="none" w:sz="0" w:space="0" w:color="auto"/>
          </w:divBdr>
        </w:div>
        <w:div w:id="1192912927">
          <w:marLeft w:val="0"/>
          <w:marRight w:val="0"/>
          <w:marTop w:val="0"/>
          <w:marBottom w:val="0"/>
          <w:divBdr>
            <w:top w:val="none" w:sz="0" w:space="0" w:color="auto"/>
            <w:left w:val="none" w:sz="0" w:space="0" w:color="auto"/>
            <w:bottom w:val="none" w:sz="0" w:space="0" w:color="auto"/>
            <w:right w:val="none" w:sz="0" w:space="0" w:color="auto"/>
          </w:divBdr>
          <w:divsChild>
            <w:div w:id="782774811">
              <w:marLeft w:val="0"/>
              <w:marRight w:val="0"/>
              <w:marTop w:val="0"/>
              <w:marBottom w:val="0"/>
              <w:divBdr>
                <w:top w:val="none" w:sz="0" w:space="0" w:color="auto"/>
                <w:left w:val="none" w:sz="0" w:space="0" w:color="auto"/>
                <w:bottom w:val="none" w:sz="0" w:space="0" w:color="auto"/>
                <w:right w:val="none" w:sz="0" w:space="0" w:color="auto"/>
              </w:divBdr>
            </w:div>
          </w:divsChild>
        </w:div>
        <w:div w:id="1425682753">
          <w:marLeft w:val="0"/>
          <w:marRight w:val="0"/>
          <w:marTop w:val="300"/>
          <w:marBottom w:val="0"/>
          <w:divBdr>
            <w:top w:val="none" w:sz="0" w:space="0" w:color="auto"/>
            <w:left w:val="none" w:sz="0" w:space="0" w:color="auto"/>
            <w:bottom w:val="none" w:sz="0" w:space="0" w:color="auto"/>
            <w:right w:val="none" w:sz="0" w:space="0" w:color="auto"/>
          </w:divBdr>
          <w:divsChild>
            <w:div w:id="738866439">
              <w:marLeft w:val="0"/>
              <w:marRight w:val="0"/>
              <w:marTop w:val="0"/>
              <w:marBottom w:val="0"/>
              <w:divBdr>
                <w:top w:val="none" w:sz="0" w:space="0" w:color="auto"/>
                <w:left w:val="none" w:sz="0" w:space="0" w:color="auto"/>
                <w:bottom w:val="none" w:sz="0" w:space="0" w:color="auto"/>
                <w:right w:val="none" w:sz="0" w:space="0" w:color="auto"/>
              </w:divBdr>
              <w:divsChild>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18699">
          <w:marLeft w:val="0"/>
          <w:marRight w:val="0"/>
          <w:marTop w:val="300"/>
          <w:marBottom w:val="0"/>
          <w:divBdr>
            <w:top w:val="none" w:sz="0" w:space="0" w:color="auto"/>
            <w:left w:val="none" w:sz="0" w:space="0" w:color="auto"/>
            <w:bottom w:val="none" w:sz="0" w:space="0" w:color="auto"/>
            <w:right w:val="none" w:sz="0" w:space="0" w:color="auto"/>
          </w:divBdr>
          <w:divsChild>
            <w:div w:id="1690519686">
              <w:marLeft w:val="0"/>
              <w:marRight w:val="0"/>
              <w:marTop w:val="0"/>
              <w:marBottom w:val="0"/>
              <w:divBdr>
                <w:top w:val="none" w:sz="0" w:space="0" w:color="auto"/>
                <w:left w:val="none" w:sz="0" w:space="0" w:color="auto"/>
                <w:bottom w:val="none" w:sz="0" w:space="0" w:color="auto"/>
                <w:right w:val="none" w:sz="0" w:space="0" w:color="auto"/>
              </w:divBdr>
              <w:divsChild>
                <w:div w:id="441650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036788">
          <w:marLeft w:val="0"/>
          <w:marRight w:val="0"/>
          <w:marTop w:val="300"/>
          <w:marBottom w:val="0"/>
          <w:divBdr>
            <w:top w:val="none" w:sz="0" w:space="0" w:color="auto"/>
            <w:left w:val="none" w:sz="0" w:space="0" w:color="auto"/>
            <w:bottom w:val="none" w:sz="0" w:space="0" w:color="auto"/>
            <w:right w:val="none" w:sz="0" w:space="0" w:color="auto"/>
          </w:divBdr>
          <w:divsChild>
            <w:div w:id="1579051053">
              <w:marLeft w:val="0"/>
              <w:marRight w:val="0"/>
              <w:marTop w:val="0"/>
              <w:marBottom w:val="0"/>
              <w:divBdr>
                <w:top w:val="none" w:sz="0" w:space="0" w:color="auto"/>
                <w:left w:val="none" w:sz="0" w:space="0" w:color="auto"/>
                <w:bottom w:val="none" w:sz="0" w:space="0" w:color="auto"/>
                <w:right w:val="none" w:sz="0" w:space="0" w:color="auto"/>
              </w:divBdr>
              <w:divsChild>
                <w:div w:id="865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990922">
          <w:marLeft w:val="0"/>
          <w:marRight w:val="0"/>
          <w:marTop w:val="300"/>
          <w:marBottom w:val="0"/>
          <w:divBdr>
            <w:top w:val="none" w:sz="0" w:space="0" w:color="auto"/>
            <w:left w:val="none" w:sz="0" w:space="0" w:color="auto"/>
            <w:bottom w:val="none" w:sz="0" w:space="0" w:color="auto"/>
            <w:right w:val="none" w:sz="0" w:space="0" w:color="auto"/>
          </w:divBdr>
          <w:divsChild>
            <w:div w:id="1214191693">
              <w:marLeft w:val="0"/>
              <w:marRight w:val="0"/>
              <w:marTop w:val="0"/>
              <w:marBottom w:val="0"/>
              <w:divBdr>
                <w:top w:val="none" w:sz="0" w:space="0" w:color="auto"/>
                <w:left w:val="none" w:sz="0" w:space="0" w:color="auto"/>
                <w:bottom w:val="none" w:sz="0" w:space="0" w:color="auto"/>
                <w:right w:val="none" w:sz="0" w:space="0" w:color="auto"/>
              </w:divBdr>
              <w:divsChild>
                <w:div w:id="86995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5614289">
      <w:bodyDiv w:val="1"/>
      <w:marLeft w:val="0"/>
      <w:marRight w:val="0"/>
      <w:marTop w:val="0"/>
      <w:marBottom w:val="0"/>
      <w:divBdr>
        <w:top w:val="none" w:sz="0" w:space="0" w:color="auto"/>
        <w:left w:val="none" w:sz="0" w:space="0" w:color="auto"/>
        <w:bottom w:val="none" w:sz="0" w:space="0" w:color="auto"/>
        <w:right w:val="none" w:sz="0" w:space="0" w:color="auto"/>
      </w:divBdr>
      <w:divsChild>
        <w:div w:id="102263332">
          <w:marLeft w:val="0"/>
          <w:marRight w:val="0"/>
          <w:marTop w:val="0"/>
          <w:marBottom w:val="0"/>
          <w:divBdr>
            <w:top w:val="none" w:sz="0" w:space="0" w:color="auto"/>
            <w:left w:val="none" w:sz="0" w:space="0" w:color="auto"/>
            <w:bottom w:val="none" w:sz="0" w:space="0" w:color="auto"/>
            <w:right w:val="none" w:sz="0" w:space="0" w:color="auto"/>
          </w:divBdr>
          <w:divsChild>
            <w:div w:id="1425998998">
              <w:marLeft w:val="0"/>
              <w:marRight w:val="0"/>
              <w:marTop w:val="0"/>
              <w:marBottom w:val="0"/>
              <w:divBdr>
                <w:top w:val="none" w:sz="0" w:space="0" w:color="auto"/>
                <w:left w:val="none" w:sz="0" w:space="0" w:color="auto"/>
                <w:bottom w:val="none" w:sz="0" w:space="0" w:color="auto"/>
                <w:right w:val="none" w:sz="0" w:space="0" w:color="auto"/>
              </w:divBdr>
            </w:div>
          </w:divsChild>
        </w:div>
        <w:div w:id="389421211">
          <w:marLeft w:val="0"/>
          <w:marRight w:val="0"/>
          <w:marTop w:val="0"/>
          <w:marBottom w:val="0"/>
          <w:divBdr>
            <w:top w:val="none" w:sz="0" w:space="0" w:color="auto"/>
            <w:left w:val="none" w:sz="0" w:space="0" w:color="auto"/>
            <w:bottom w:val="none" w:sz="0" w:space="0" w:color="auto"/>
            <w:right w:val="none" w:sz="0" w:space="0" w:color="auto"/>
          </w:divBdr>
          <w:divsChild>
            <w:div w:id="1589541383">
              <w:marLeft w:val="0"/>
              <w:marRight w:val="0"/>
              <w:marTop w:val="0"/>
              <w:marBottom w:val="0"/>
              <w:divBdr>
                <w:top w:val="none" w:sz="0" w:space="0" w:color="auto"/>
                <w:left w:val="none" w:sz="0" w:space="0" w:color="auto"/>
                <w:bottom w:val="none" w:sz="0" w:space="0" w:color="auto"/>
                <w:right w:val="none" w:sz="0" w:space="0" w:color="auto"/>
              </w:divBdr>
            </w:div>
          </w:divsChild>
        </w:div>
        <w:div w:id="463668136">
          <w:marLeft w:val="0"/>
          <w:marRight w:val="0"/>
          <w:marTop w:val="0"/>
          <w:marBottom w:val="0"/>
          <w:divBdr>
            <w:top w:val="none" w:sz="0" w:space="0" w:color="auto"/>
            <w:left w:val="none" w:sz="0" w:space="0" w:color="auto"/>
            <w:bottom w:val="none" w:sz="0" w:space="0" w:color="auto"/>
            <w:right w:val="none" w:sz="0" w:space="0" w:color="auto"/>
          </w:divBdr>
        </w:div>
        <w:div w:id="544678293">
          <w:marLeft w:val="0"/>
          <w:marRight w:val="0"/>
          <w:marTop w:val="0"/>
          <w:marBottom w:val="0"/>
          <w:divBdr>
            <w:top w:val="none" w:sz="0" w:space="0" w:color="auto"/>
            <w:left w:val="none" w:sz="0" w:space="0" w:color="auto"/>
            <w:bottom w:val="none" w:sz="0" w:space="0" w:color="auto"/>
            <w:right w:val="none" w:sz="0" w:space="0" w:color="auto"/>
          </w:divBdr>
        </w:div>
        <w:div w:id="555776708">
          <w:marLeft w:val="0"/>
          <w:marRight w:val="0"/>
          <w:marTop w:val="300"/>
          <w:marBottom w:val="0"/>
          <w:divBdr>
            <w:top w:val="none" w:sz="0" w:space="0" w:color="auto"/>
            <w:left w:val="none" w:sz="0" w:space="0" w:color="auto"/>
            <w:bottom w:val="none" w:sz="0" w:space="0" w:color="auto"/>
            <w:right w:val="none" w:sz="0" w:space="0" w:color="auto"/>
          </w:divBdr>
          <w:divsChild>
            <w:div w:id="560139172">
              <w:marLeft w:val="0"/>
              <w:marRight w:val="0"/>
              <w:marTop w:val="0"/>
              <w:marBottom w:val="0"/>
              <w:divBdr>
                <w:top w:val="none" w:sz="0" w:space="0" w:color="auto"/>
                <w:left w:val="none" w:sz="0" w:space="0" w:color="auto"/>
                <w:bottom w:val="none" w:sz="0" w:space="0" w:color="auto"/>
                <w:right w:val="none" w:sz="0" w:space="0" w:color="auto"/>
              </w:divBdr>
              <w:divsChild>
                <w:div w:id="188883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509073">
          <w:marLeft w:val="0"/>
          <w:marRight w:val="0"/>
          <w:marTop w:val="0"/>
          <w:marBottom w:val="0"/>
          <w:divBdr>
            <w:top w:val="none" w:sz="0" w:space="0" w:color="auto"/>
            <w:left w:val="none" w:sz="0" w:space="0" w:color="auto"/>
            <w:bottom w:val="none" w:sz="0" w:space="0" w:color="auto"/>
            <w:right w:val="none" w:sz="0" w:space="0" w:color="auto"/>
          </w:divBdr>
        </w:div>
        <w:div w:id="608662684">
          <w:marLeft w:val="0"/>
          <w:marRight w:val="0"/>
          <w:marTop w:val="0"/>
          <w:marBottom w:val="0"/>
          <w:divBdr>
            <w:top w:val="none" w:sz="0" w:space="0" w:color="auto"/>
            <w:left w:val="none" w:sz="0" w:space="0" w:color="auto"/>
            <w:bottom w:val="none" w:sz="0" w:space="0" w:color="auto"/>
            <w:right w:val="none" w:sz="0" w:space="0" w:color="auto"/>
          </w:divBdr>
          <w:divsChild>
            <w:div w:id="1839617631">
              <w:marLeft w:val="0"/>
              <w:marRight w:val="0"/>
              <w:marTop w:val="0"/>
              <w:marBottom w:val="0"/>
              <w:divBdr>
                <w:top w:val="none" w:sz="0" w:space="0" w:color="auto"/>
                <w:left w:val="none" w:sz="0" w:space="0" w:color="auto"/>
                <w:bottom w:val="none" w:sz="0" w:space="0" w:color="auto"/>
                <w:right w:val="none" w:sz="0" w:space="0" w:color="auto"/>
              </w:divBdr>
            </w:div>
          </w:divsChild>
        </w:div>
        <w:div w:id="620913993">
          <w:marLeft w:val="0"/>
          <w:marRight w:val="0"/>
          <w:marTop w:val="0"/>
          <w:marBottom w:val="0"/>
          <w:divBdr>
            <w:top w:val="none" w:sz="0" w:space="0" w:color="auto"/>
            <w:left w:val="none" w:sz="0" w:space="0" w:color="auto"/>
            <w:bottom w:val="none" w:sz="0" w:space="0" w:color="auto"/>
            <w:right w:val="none" w:sz="0" w:space="0" w:color="auto"/>
          </w:divBdr>
        </w:div>
        <w:div w:id="804196639">
          <w:marLeft w:val="0"/>
          <w:marRight w:val="0"/>
          <w:marTop w:val="0"/>
          <w:marBottom w:val="0"/>
          <w:divBdr>
            <w:top w:val="none" w:sz="0" w:space="0" w:color="auto"/>
            <w:left w:val="none" w:sz="0" w:space="0" w:color="auto"/>
            <w:bottom w:val="none" w:sz="0" w:space="0" w:color="auto"/>
            <w:right w:val="none" w:sz="0" w:space="0" w:color="auto"/>
          </w:divBdr>
        </w:div>
        <w:div w:id="1256206772">
          <w:marLeft w:val="0"/>
          <w:marRight w:val="0"/>
          <w:marTop w:val="0"/>
          <w:marBottom w:val="0"/>
          <w:divBdr>
            <w:top w:val="none" w:sz="0" w:space="0" w:color="auto"/>
            <w:left w:val="none" w:sz="0" w:space="0" w:color="auto"/>
            <w:bottom w:val="none" w:sz="0" w:space="0" w:color="auto"/>
            <w:right w:val="none" w:sz="0" w:space="0" w:color="auto"/>
          </w:divBdr>
        </w:div>
        <w:div w:id="1511874020">
          <w:marLeft w:val="0"/>
          <w:marRight w:val="0"/>
          <w:marTop w:val="300"/>
          <w:marBottom w:val="0"/>
          <w:divBdr>
            <w:top w:val="none" w:sz="0" w:space="0" w:color="auto"/>
            <w:left w:val="none" w:sz="0" w:space="0" w:color="auto"/>
            <w:bottom w:val="none" w:sz="0" w:space="0" w:color="auto"/>
            <w:right w:val="none" w:sz="0" w:space="0" w:color="auto"/>
          </w:divBdr>
          <w:divsChild>
            <w:div w:id="1896311568">
              <w:marLeft w:val="0"/>
              <w:marRight w:val="0"/>
              <w:marTop w:val="0"/>
              <w:marBottom w:val="0"/>
              <w:divBdr>
                <w:top w:val="none" w:sz="0" w:space="0" w:color="auto"/>
                <w:left w:val="none" w:sz="0" w:space="0" w:color="auto"/>
                <w:bottom w:val="none" w:sz="0" w:space="0" w:color="auto"/>
                <w:right w:val="none" w:sz="0" w:space="0" w:color="auto"/>
              </w:divBdr>
              <w:divsChild>
                <w:div w:id="22992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800231">
          <w:marLeft w:val="0"/>
          <w:marRight w:val="0"/>
          <w:marTop w:val="0"/>
          <w:marBottom w:val="0"/>
          <w:divBdr>
            <w:top w:val="none" w:sz="0" w:space="0" w:color="auto"/>
            <w:left w:val="none" w:sz="0" w:space="0" w:color="auto"/>
            <w:bottom w:val="none" w:sz="0" w:space="0" w:color="auto"/>
            <w:right w:val="none" w:sz="0" w:space="0" w:color="auto"/>
          </w:divBdr>
        </w:div>
        <w:div w:id="1696495373">
          <w:marLeft w:val="0"/>
          <w:marRight w:val="0"/>
          <w:marTop w:val="0"/>
          <w:marBottom w:val="0"/>
          <w:divBdr>
            <w:top w:val="none" w:sz="0" w:space="0" w:color="auto"/>
            <w:left w:val="none" w:sz="0" w:space="0" w:color="auto"/>
            <w:bottom w:val="none" w:sz="0" w:space="0" w:color="auto"/>
            <w:right w:val="none" w:sz="0" w:space="0" w:color="auto"/>
          </w:divBdr>
          <w:divsChild>
            <w:div w:id="1742480326">
              <w:marLeft w:val="0"/>
              <w:marRight w:val="0"/>
              <w:marTop w:val="0"/>
              <w:marBottom w:val="0"/>
              <w:divBdr>
                <w:top w:val="none" w:sz="0" w:space="0" w:color="auto"/>
                <w:left w:val="none" w:sz="0" w:space="0" w:color="auto"/>
                <w:bottom w:val="none" w:sz="0" w:space="0" w:color="auto"/>
                <w:right w:val="none" w:sz="0" w:space="0" w:color="auto"/>
              </w:divBdr>
            </w:div>
          </w:divsChild>
        </w:div>
        <w:div w:id="1709525622">
          <w:marLeft w:val="0"/>
          <w:marRight w:val="0"/>
          <w:marTop w:val="0"/>
          <w:marBottom w:val="0"/>
          <w:divBdr>
            <w:top w:val="none" w:sz="0" w:space="0" w:color="auto"/>
            <w:left w:val="none" w:sz="0" w:space="0" w:color="auto"/>
            <w:bottom w:val="none" w:sz="0" w:space="0" w:color="auto"/>
            <w:right w:val="none" w:sz="0" w:space="0" w:color="auto"/>
          </w:divBdr>
          <w:divsChild>
            <w:div w:id="559288761">
              <w:marLeft w:val="0"/>
              <w:marRight w:val="0"/>
              <w:marTop w:val="0"/>
              <w:marBottom w:val="0"/>
              <w:divBdr>
                <w:top w:val="none" w:sz="0" w:space="0" w:color="auto"/>
                <w:left w:val="none" w:sz="0" w:space="0" w:color="auto"/>
                <w:bottom w:val="none" w:sz="0" w:space="0" w:color="auto"/>
                <w:right w:val="none" w:sz="0" w:space="0" w:color="auto"/>
              </w:divBdr>
            </w:div>
          </w:divsChild>
        </w:div>
        <w:div w:id="1880194845">
          <w:marLeft w:val="0"/>
          <w:marRight w:val="0"/>
          <w:marTop w:val="0"/>
          <w:marBottom w:val="0"/>
          <w:divBdr>
            <w:top w:val="none" w:sz="0" w:space="0" w:color="auto"/>
            <w:left w:val="none" w:sz="0" w:space="0" w:color="auto"/>
            <w:bottom w:val="none" w:sz="0" w:space="0" w:color="auto"/>
            <w:right w:val="none" w:sz="0" w:space="0" w:color="auto"/>
          </w:divBdr>
          <w:divsChild>
            <w:div w:id="1429698141">
              <w:marLeft w:val="0"/>
              <w:marRight w:val="0"/>
              <w:marTop w:val="0"/>
              <w:marBottom w:val="0"/>
              <w:divBdr>
                <w:top w:val="none" w:sz="0" w:space="0" w:color="auto"/>
                <w:left w:val="none" w:sz="0" w:space="0" w:color="auto"/>
                <w:bottom w:val="none" w:sz="0" w:space="0" w:color="auto"/>
                <w:right w:val="none" w:sz="0" w:space="0" w:color="auto"/>
              </w:divBdr>
            </w:div>
          </w:divsChild>
        </w:div>
        <w:div w:id="1939823641">
          <w:marLeft w:val="0"/>
          <w:marRight w:val="0"/>
          <w:marTop w:val="0"/>
          <w:marBottom w:val="0"/>
          <w:divBdr>
            <w:top w:val="none" w:sz="0" w:space="0" w:color="auto"/>
            <w:left w:val="none" w:sz="0" w:space="0" w:color="auto"/>
            <w:bottom w:val="none" w:sz="0" w:space="0" w:color="auto"/>
            <w:right w:val="none" w:sz="0" w:space="0" w:color="auto"/>
          </w:divBdr>
          <w:divsChild>
            <w:div w:id="1450975320">
              <w:marLeft w:val="0"/>
              <w:marRight w:val="0"/>
              <w:marTop w:val="0"/>
              <w:marBottom w:val="0"/>
              <w:divBdr>
                <w:top w:val="none" w:sz="0" w:space="0" w:color="auto"/>
                <w:left w:val="none" w:sz="0" w:space="0" w:color="auto"/>
                <w:bottom w:val="none" w:sz="0" w:space="0" w:color="auto"/>
                <w:right w:val="none" w:sz="0" w:space="0" w:color="auto"/>
              </w:divBdr>
            </w:div>
          </w:divsChild>
        </w:div>
        <w:div w:id="1980839863">
          <w:marLeft w:val="0"/>
          <w:marRight w:val="0"/>
          <w:marTop w:val="300"/>
          <w:marBottom w:val="0"/>
          <w:divBdr>
            <w:top w:val="none" w:sz="0" w:space="0" w:color="auto"/>
            <w:left w:val="none" w:sz="0" w:space="0" w:color="auto"/>
            <w:bottom w:val="none" w:sz="0" w:space="0" w:color="auto"/>
            <w:right w:val="none" w:sz="0" w:space="0" w:color="auto"/>
          </w:divBdr>
          <w:divsChild>
            <w:div w:id="1311866258">
              <w:marLeft w:val="0"/>
              <w:marRight w:val="0"/>
              <w:marTop w:val="0"/>
              <w:marBottom w:val="0"/>
              <w:divBdr>
                <w:top w:val="none" w:sz="0" w:space="0" w:color="auto"/>
                <w:left w:val="none" w:sz="0" w:space="0" w:color="auto"/>
                <w:bottom w:val="none" w:sz="0" w:space="0" w:color="auto"/>
                <w:right w:val="none" w:sz="0" w:space="0" w:color="auto"/>
              </w:divBdr>
              <w:divsChild>
                <w:div w:id="126966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559982">
          <w:marLeft w:val="0"/>
          <w:marRight w:val="0"/>
          <w:marTop w:val="300"/>
          <w:marBottom w:val="0"/>
          <w:divBdr>
            <w:top w:val="none" w:sz="0" w:space="0" w:color="auto"/>
            <w:left w:val="none" w:sz="0" w:space="0" w:color="auto"/>
            <w:bottom w:val="none" w:sz="0" w:space="0" w:color="auto"/>
            <w:right w:val="none" w:sz="0" w:space="0" w:color="auto"/>
          </w:divBdr>
          <w:divsChild>
            <w:div w:id="1739329163">
              <w:marLeft w:val="0"/>
              <w:marRight w:val="0"/>
              <w:marTop w:val="0"/>
              <w:marBottom w:val="0"/>
              <w:divBdr>
                <w:top w:val="none" w:sz="0" w:space="0" w:color="auto"/>
                <w:left w:val="none" w:sz="0" w:space="0" w:color="auto"/>
                <w:bottom w:val="none" w:sz="0" w:space="0" w:color="auto"/>
                <w:right w:val="none" w:sz="0" w:space="0" w:color="auto"/>
              </w:divBdr>
              <w:divsChild>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6272575">
      <w:bodyDiv w:val="1"/>
      <w:marLeft w:val="0"/>
      <w:marRight w:val="0"/>
      <w:marTop w:val="0"/>
      <w:marBottom w:val="0"/>
      <w:divBdr>
        <w:top w:val="none" w:sz="0" w:space="0" w:color="auto"/>
        <w:left w:val="none" w:sz="0" w:space="0" w:color="auto"/>
        <w:bottom w:val="none" w:sz="0" w:space="0" w:color="auto"/>
        <w:right w:val="none" w:sz="0" w:space="0" w:color="auto"/>
      </w:divBdr>
    </w:div>
    <w:div w:id="2076392778">
      <w:bodyDiv w:val="1"/>
      <w:marLeft w:val="0"/>
      <w:marRight w:val="0"/>
      <w:marTop w:val="0"/>
      <w:marBottom w:val="0"/>
      <w:divBdr>
        <w:top w:val="none" w:sz="0" w:space="0" w:color="auto"/>
        <w:left w:val="none" w:sz="0" w:space="0" w:color="auto"/>
        <w:bottom w:val="none" w:sz="0" w:space="0" w:color="auto"/>
        <w:right w:val="none" w:sz="0" w:space="0" w:color="auto"/>
      </w:divBdr>
    </w:div>
    <w:div w:id="2076586045">
      <w:bodyDiv w:val="1"/>
      <w:marLeft w:val="0"/>
      <w:marRight w:val="0"/>
      <w:marTop w:val="0"/>
      <w:marBottom w:val="0"/>
      <w:divBdr>
        <w:top w:val="none" w:sz="0" w:space="0" w:color="auto"/>
        <w:left w:val="none" w:sz="0" w:space="0" w:color="auto"/>
        <w:bottom w:val="none" w:sz="0" w:space="0" w:color="auto"/>
        <w:right w:val="none" w:sz="0" w:space="0" w:color="auto"/>
      </w:divBdr>
      <w:divsChild>
        <w:div w:id="1653636794">
          <w:marLeft w:val="0"/>
          <w:marRight w:val="0"/>
          <w:marTop w:val="0"/>
          <w:marBottom w:val="0"/>
          <w:divBdr>
            <w:top w:val="none" w:sz="0" w:space="0" w:color="auto"/>
            <w:left w:val="none" w:sz="0" w:space="0" w:color="auto"/>
            <w:bottom w:val="none" w:sz="0" w:space="0" w:color="auto"/>
            <w:right w:val="none" w:sz="0" w:space="0" w:color="auto"/>
          </w:divBdr>
        </w:div>
        <w:div w:id="1126047650">
          <w:marLeft w:val="0"/>
          <w:marRight w:val="0"/>
          <w:marTop w:val="0"/>
          <w:marBottom w:val="0"/>
          <w:divBdr>
            <w:top w:val="none" w:sz="0" w:space="0" w:color="auto"/>
            <w:left w:val="none" w:sz="0" w:space="0" w:color="auto"/>
            <w:bottom w:val="none" w:sz="0" w:space="0" w:color="auto"/>
            <w:right w:val="none" w:sz="0" w:space="0" w:color="auto"/>
          </w:divBdr>
          <w:divsChild>
            <w:div w:id="1611625495">
              <w:marLeft w:val="0"/>
              <w:marRight w:val="0"/>
              <w:marTop w:val="0"/>
              <w:marBottom w:val="0"/>
              <w:divBdr>
                <w:top w:val="none" w:sz="0" w:space="0" w:color="auto"/>
                <w:left w:val="none" w:sz="0" w:space="0" w:color="auto"/>
                <w:bottom w:val="none" w:sz="0" w:space="0" w:color="auto"/>
                <w:right w:val="none" w:sz="0" w:space="0" w:color="auto"/>
              </w:divBdr>
            </w:div>
          </w:divsChild>
        </w:div>
        <w:div w:id="763696729">
          <w:marLeft w:val="0"/>
          <w:marRight w:val="0"/>
          <w:marTop w:val="0"/>
          <w:marBottom w:val="0"/>
          <w:divBdr>
            <w:top w:val="none" w:sz="0" w:space="0" w:color="auto"/>
            <w:left w:val="none" w:sz="0" w:space="0" w:color="auto"/>
            <w:bottom w:val="none" w:sz="0" w:space="0" w:color="auto"/>
            <w:right w:val="none" w:sz="0" w:space="0" w:color="auto"/>
          </w:divBdr>
        </w:div>
        <w:div w:id="365107466">
          <w:marLeft w:val="0"/>
          <w:marRight w:val="0"/>
          <w:marTop w:val="0"/>
          <w:marBottom w:val="0"/>
          <w:divBdr>
            <w:top w:val="none" w:sz="0" w:space="0" w:color="auto"/>
            <w:left w:val="none" w:sz="0" w:space="0" w:color="auto"/>
            <w:bottom w:val="none" w:sz="0" w:space="0" w:color="auto"/>
            <w:right w:val="none" w:sz="0" w:space="0" w:color="auto"/>
          </w:divBdr>
          <w:divsChild>
            <w:div w:id="1774398107">
              <w:marLeft w:val="0"/>
              <w:marRight w:val="0"/>
              <w:marTop w:val="0"/>
              <w:marBottom w:val="0"/>
              <w:divBdr>
                <w:top w:val="none" w:sz="0" w:space="0" w:color="auto"/>
                <w:left w:val="none" w:sz="0" w:space="0" w:color="auto"/>
                <w:bottom w:val="none" w:sz="0" w:space="0" w:color="auto"/>
                <w:right w:val="none" w:sz="0" w:space="0" w:color="auto"/>
              </w:divBdr>
            </w:div>
          </w:divsChild>
        </w:div>
        <w:div w:id="506289586">
          <w:marLeft w:val="0"/>
          <w:marRight w:val="0"/>
          <w:marTop w:val="0"/>
          <w:marBottom w:val="0"/>
          <w:divBdr>
            <w:top w:val="none" w:sz="0" w:space="0" w:color="auto"/>
            <w:left w:val="none" w:sz="0" w:space="0" w:color="auto"/>
            <w:bottom w:val="none" w:sz="0" w:space="0" w:color="auto"/>
            <w:right w:val="none" w:sz="0" w:space="0" w:color="auto"/>
          </w:divBdr>
        </w:div>
        <w:div w:id="1081179920">
          <w:marLeft w:val="0"/>
          <w:marRight w:val="0"/>
          <w:marTop w:val="0"/>
          <w:marBottom w:val="0"/>
          <w:divBdr>
            <w:top w:val="none" w:sz="0" w:space="0" w:color="auto"/>
            <w:left w:val="none" w:sz="0" w:space="0" w:color="auto"/>
            <w:bottom w:val="none" w:sz="0" w:space="0" w:color="auto"/>
            <w:right w:val="none" w:sz="0" w:space="0" w:color="auto"/>
          </w:divBdr>
          <w:divsChild>
            <w:div w:id="625232613">
              <w:marLeft w:val="0"/>
              <w:marRight w:val="0"/>
              <w:marTop w:val="0"/>
              <w:marBottom w:val="0"/>
              <w:divBdr>
                <w:top w:val="none" w:sz="0" w:space="0" w:color="auto"/>
                <w:left w:val="none" w:sz="0" w:space="0" w:color="auto"/>
                <w:bottom w:val="none" w:sz="0" w:space="0" w:color="auto"/>
                <w:right w:val="none" w:sz="0" w:space="0" w:color="auto"/>
              </w:divBdr>
            </w:div>
          </w:divsChild>
        </w:div>
        <w:div w:id="631668499">
          <w:marLeft w:val="0"/>
          <w:marRight w:val="0"/>
          <w:marTop w:val="0"/>
          <w:marBottom w:val="0"/>
          <w:divBdr>
            <w:top w:val="none" w:sz="0" w:space="0" w:color="auto"/>
            <w:left w:val="none" w:sz="0" w:space="0" w:color="auto"/>
            <w:bottom w:val="none" w:sz="0" w:space="0" w:color="auto"/>
            <w:right w:val="none" w:sz="0" w:space="0" w:color="auto"/>
          </w:divBdr>
        </w:div>
        <w:div w:id="2003774497">
          <w:marLeft w:val="0"/>
          <w:marRight w:val="0"/>
          <w:marTop w:val="0"/>
          <w:marBottom w:val="0"/>
          <w:divBdr>
            <w:top w:val="none" w:sz="0" w:space="0" w:color="auto"/>
            <w:left w:val="none" w:sz="0" w:space="0" w:color="auto"/>
            <w:bottom w:val="none" w:sz="0" w:space="0" w:color="auto"/>
            <w:right w:val="none" w:sz="0" w:space="0" w:color="auto"/>
          </w:divBdr>
          <w:divsChild>
            <w:div w:id="781730223">
              <w:marLeft w:val="0"/>
              <w:marRight w:val="0"/>
              <w:marTop w:val="0"/>
              <w:marBottom w:val="0"/>
              <w:divBdr>
                <w:top w:val="none" w:sz="0" w:space="0" w:color="auto"/>
                <w:left w:val="none" w:sz="0" w:space="0" w:color="auto"/>
                <w:bottom w:val="none" w:sz="0" w:space="0" w:color="auto"/>
                <w:right w:val="none" w:sz="0" w:space="0" w:color="auto"/>
              </w:divBdr>
            </w:div>
          </w:divsChild>
        </w:div>
        <w:div w:id="1883596247">
          <w:marLeft w:val="0"/>
          <w:marRight w:val="0"/>
          <w:marTop w:val="0"/>
          <w:marBottom w:val="0"/>
          <w:divBdr>
            <w:top w:val="none" w:sz="0" w:space="0" w:color="auto"/>
            <w:left w:val="none" w:sz="0" w:space="0" w:color="auto"/>
            <w:bottom w:val="none" w:sz="0" w:space="0" w:color="auto"/>
            <w:right w:val="none" w:sz="0" w:space="0" w:color="auto"/>
          </w:divBdr>
        </w:div>
        <w:div w:id="1035161493">
          <w:marLeft w:val="0"/>
          <w:marRight w:val="0"/>
          <w:marTop w:val="0"/>
          <w:marBottom w:val="0"/>
          <w:divBdr>
            <w:top w:val="none" w:sz="0" w:space="0" w:color="auto"/>
            <w:left w:val="none" w:sz="0" w:space="0" w:color="auto"/>
            <w:bottom w:val="none" w:sz="0" w:space="0" w:color="auto"/>
            <w:right w:val="none" w:sz="0" w:space="0" w:color="auto"/>
          </w:divBdr>
          <w:divsChild>
            <w:div w:id="296448933">
              <w:marLeft w:val="0"/>
              <w:marRight w:val="0"/>
              <w:marTop w:val="0"/>
              <w:marBottom w:val="0"/>
              <w:divBdr>
                <w:top w:val="none" w:sz="0" w:space="0" w:color="auto"/>
                <w:left w:val="none" w:sz="0" w:space="0" w:color="auto"/>
                <w:bottom w:val="none" w:sz="0" w:space="0" w:color="auto"/>
                <w:right w:val="none" w:sz="0" w:space="0" w:color="auto"/>
              </w:divBdr>
            </w:div>
          </w:divsChild>
        </w:div>
        <w:div w:id="706878234">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sChild>
            <w:div w:id="1118329208">
              <w:marLeft w:val="0"/>
              <w:marRight w:val="0"/>
              <w:marTop w:val="0"/>
              <w:marBottom w:val="0"/>
              <w:divBdr>
                <w:top w:val="none" w:sz="0" w:space="0" w:color="auto"/>
                <w:left w:val="none" w:sz="0" w:space="0" w:color="auto"/>
                <w:bottom w:val="none" w:sz="0" w:space="0" w:color="auto"/>
                <w:right w:val="none" w:sz="0" w:space="0" w:color="auto"/>
              </w:divBdr>
            </w:div>
          </w:divsChild>
        </w:div>
        <w:div w:id="1095399562">
          <w:marLeft w:val="0"/>
          <w:marRight w:val="0"/>
          <w:marTop w:val="0"/>
          <w:marBottom w:val="0"/>
          <w:divBdr>
            <w:top w:val="none" w:sz="0" w:space="0" w:color="auto"/>
            <w:left w:val="none" w:sz="0" w:space="0" w:color="auto"/>
            <w:bottom w:val="none" w:sz="0" w:space="0" w:color="auto"/>
            <w:right w:val="none" w:sz="0" w:space="0" w:color="auto"/>
          </w:divBdr>
        </w:div>
        <w:div w:id="1909535073">
          <w:marLeft w:val="0"/>
          <w:marRight w:val="0"/>
          <w:marTop w:val="0"/>
          <w:marBottom w:val="0"/>
          <w:divBdr>
            <w:top w:val="none" w:sz="0" w:space="0" w:color="auto"/>
            <w:left w:val="none" w:sz="0" w:space="0" w:color="auto"/>
            <w:bottom w:val="none" w:sz="0" w:space="0" w:color="auto"/>
            <w:right w:val="none" w:sz="0" w:space="0" w:color="auto"/>
          </w:divBdr>
          <w:divsChild>
            <w:div w:id="1776317384">
              <w:marLeft w:val="0"/>
              <w:marRight w:val="0"/>
              <w:marTop w:val="0"/>
              <w:marBottom w:val="0"/>
              <w:divBdr>
                <w:top w:val="none" w:sz="0" w:space="0" w:color="auto"/>
                <w:left w:val="none" w:sz="0" w:space="0" w:color="auto"/>
                <w:bottom w:val="none" w:sz="0" w:space="0" w:color="auto"/>
                <w:right w:val="none" w:sz="0" w:space="0" w:color="auto"/>
              </w:divBdr>
            </w:div>
          </w:divsChild>
        </w:div>
        <w:div w:id="1628390087">
          <w:marLeft w:val="0"/>
          <w:marRight w:val="0"/>
          <w:marTop w:val="300"/>
          <w:marBottom w:val="0"/>
          <w:divBdr>
            <w:top w:val="none" w:sz="0" w:space="0" w:color="auto"/>
            <w:left w:val="none" w:sz="0" w:space="0" w:color="auto"/>
            <w:bottom w:val="none" w:sz="0" w:space="0" w:color="auto"/>
            <w:right w:val="none" w:sz="0" w:space="0" w:color="auto"/>
          </w:divBdr>
          <w:divsChild>
            <w:div w:id="1253516540">
              <w:marLeft w:val="0"/>
              <w:marRight w:val="0"/>
              <w:marTop w:val="0"/>
              <w:marBottom w:val="0"/>
              <w:divBdr>
                <w:top w:val="none" w:sz="0" w:space="0" w:color="auto"/>
                <w:left w:val="none" w:sz="0" w:space="0" w:color="auto"/>
                <w:bottom w:val="none" w:sz="0" w:space="0" w:color="auto"/>
                <w:right w:val="none" w:sz="0" w:space="0" w:color="auto"/>
              </w:divBdr>
              <w:divsChild>
                <w:div w:id="174457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969124">
          <w:marLeft w:val="0"/>
          <w:marRight w:val="0"/>
          <w:marTop w:val="300"/>
          <w:marBottom w:val="0"/>
          <w:divBdr>
            <w:top w:val="none" w:sz="0" w:space="0" w:color="auto"/>
            <w:left w:val="none" w:sz="0" w:space="0" w:color="auto"/>
            <w:bottom w:val="none" w:sz="0" w:space="0" w:color="auto"/>
            <w:right w:val="none" w:sz="0" w:space="0" w:color="auto"/>
          </w:divBdr>
          <w:divsChild>
            <w:div w:id="1121265939">
              <w:marLeft w:val="0"/>
              <w:marRight w:val="0"/>
              <w:marTop w:val="0"/>
              <w:marBottom w:val="0"/>
              <w:divBdr>
                <w:top w:val="none" w:sz="0" w:space="0" w:color="auto"/>
                <w:left w:val="none" w:sz="0" w:space="0" w:color="auto"/>
                <w:bottom w:val="none" w:sz="0" w:space="0" w:color="auto"/>
                <w:right w:val="none" w:sz="0" w:space="0" w:color="auto"/>
              </w:divBdr>
              <w:divsChild>
                <w:div w:id="165957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23895">
          <w:marLeft w:val="0"/>
          <w:marRight w:val="0"/>
          <w:marTop w:val="300"/>
          <w:marBottom w:val="0"/>
          <w:divBdr>
            <w:top w:val="none" w:sz="0" w:space="0" w:color="auto"/>
            <w:left w:val="none" w:sz="0" w:space="0" w:color="auto"/>
            <w:bottom w:val="none" w:sz="0" w:space="0" w:color="auto"/>
            <w:right w:val="none" w:sz="0" w:space="0" w:color="auto"/>
          </w:divBdr>
          <w:divsChild>
            <w:div w:id="390811644">
              <w:marLeft w:val="0"/>
              <w:marRight w:val="0"/>
              <w:marTop w:val="0"/>
              <w:marBottom w:val="0"/>
              <w:divBdr>
                <w:top w:val="none" w:sz="0" w:space="0" w:color="auto"/>
                <w:left w:val="none" w:sz="0" w:space="0" w:color="auto"/>
                <w:bottom w:val="none" w:sz="0" w:space="0" w:color="auto"/>
                <w:right w:val="none" w:sz="0" w:space="0" w:color="auto"/>
              </w:divBdr>
              <w:divsChild>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67482">
          <w:marLeft w:val="0"/>
          <w:marRight w:val="0"/>
          <w:marTop w:val="300"/>
          <w:marBottom w:val="0"/>
          <w:divBdr>
            <w:top w:val="none" w:sz="0" w:space="0" w:color="auto"/>
            <w:left w:val="none" w:sz="0" w:space="0" w:color="auto"/>
            <w:bottom w:val="none" w:sz="0" w:space="0" w:color="auto"/>
            <w:right w:val="none" w:sz="0" w:space="0" w:color="auto"/>
          </w:divBdr>
          <w:divsChild>
            <w:div w:id="1100829938">
              <w:marLeft w:val="0"/>
              <w:marRight w:val="0"/>
              <w:marTop w:val="0"/>
              <w:marBottom w:val="0"/>
              <w:divBdr>
                <w:top w:val="none" w:sz="0" w:space="0" w:color="auto"/>
                <w:left w:val="none" w:sz="0" w:space="0" w:color="auto"/>
                <w:bottom w:val="none" w:sz="0" w:space="0" w:color="auto"/>
                <w:right w:val="none" w:sz="0" w:space="0" w:color="auto"/>
              </w:divBdr>
              <w:divsChild>
                <w:div w:id="2097440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8476369">
      <w:bodyDiv w:val="1"/>
      <w:marLeft w:val="0"/>
      <w:marRight w:val="0"/>
      <w:marTop w:val="0"/>
      <w:marBottom w:val="0"/>
      <w:divBdr>
        <w:top w:val="none" w:sz="0" w:space="0" w:color="auto"/>
        <w:left w:val="none" w:sz="0" w:space="0" w:color="auto"/>
        <w:bottom w:val="none" w:sz="0" w:space="0" w:color="auto"/>
        <w:right w:val="none" w:sz="0" w:space="0" w:color="auto"/>
      </w:divBdr>
    </w:div>
    <w:div w:id="2078556145">
      <w:bodyDiv w:val="1"/>
      <w:marLeft w:val="0"/>
      <w:marRight w:val="0"/>
      <w:marTop w:val="0"/>
      <w:marBottom w:val="0"/>
      <w:divBdr>
        <w:top w:val="none" w:sz="0" w:space="0" w:color="auto"/>
        <w:left w:val="none" w:sz="0" w:space="0" w:color="auto"/>
        <w:bottom w:val="none" w:sz="0" w:space="0" w:color="auto"/>
        <w:right w:val="none" w:sz="0" w:space="0" w:color="auto"/>
      </w:divBdr>
    </w:div>
    <w:div w:id="2079091198">
      <w:bodyDiv w:val="1"/>
      <w:marLeft w:val="0"/>
      <w:marRight w:val="0"/>
      <w:marTop w:val="0"/>
      <w:marBottom w:val="0"/>
      <w:divBdr>
        <w:top w:val="none" w:sz="0" w:space="0" w:color="auto"/>
        <w:left w:val="none" w:sz="0" w:space="0" w:color="auto"/>
        <w:bottom w:val="none" w:sz="0" w:space="0" w:color="auto"/>
        <w:right w:val="none" w:sz="0" w:space="0" w:color="auto"/>
      </w:divBdr>
    </w:div>
    <w:div w:id="2079742939">
      <w:bodyDiv w:val="1"/>
      <w:marLeft w:val="0"/>
      <w:marRight w:val="0"/>
      <w:marTop w:val="0"/>
      <w:marBottom w:val="0"/>
      <w:divBdr>
        <w:top w:val="none" w:sz="0" w:space="0" w:color="auto"/>
        <w:left w:val="none" w:sz="0" w:space="0" w:color="auto"/>
        <w:bottom w:val="none" w:sz="0" w:space="0" w:color="auto"/>
        <w:right w:val="none" w:sz="0" w:space="0" w:color="auto"/>
      </w:divBdr>
    </w:div>
    <w:div w:id="2080440348">
      <w:bodyDiv w:val="1"/>
      <w:marLeft w:val="0"/>
      <w:marRight w:val="0"/>
      <w:marTop w:val="0"/>
      <w:marBottom w:val="0"/>
      <w:divBdr>
        <w:top w:val="none" w:sz="0" w:space="0" w:color="auto"/>
        <w:left w:val="none" w:sz="0" w:space="0" w:color="auto"/>
        <w:bottom w:val="none" w:sz="0" w:space="0" w:color="auto"/>
        <w:right w:val="none" w:sz="0" w:space="0" w:color="auto"/>
      </w:divBdr>
    </w:div>
    <w:div w:id="2080787599">
      <w:bodyDiv w:val="1"/>
      <w:marLeft w:val="0"/>
      <w:marRight w:val="0"/>
      <w:marTop w:val="0"/>
      <w:marBottom w:val="0"/>
      <w:divBdr>
        <w:top w:val="none" w:sz="0" w:space="0" w:color="auto"/>
        <w:left w:val="none" w:sz="0" w:space="0" w:color="auto"/>
        <w:bottom w:val="none" w:sz="0" w:space="0" w:color="auto"/>
        <w:right w:val="none" w:sz="0" w:space="0" w:color="auto"/>
      </w:divBdr>
      <w:divsChild>
        <w:div w:id="43916922">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267740601">
          <w:marLeft w:val="0"/>
          <w:marRight w:val="0"/>
          <w:marTop w:val="0"/>
          <w:marBottom w:val="0"/>
          <w:divBdr>
            <w:top w:val="none" w:sz="0" w:space="0" w:color="auto"/>
            <w:left w:val="none" w:sz="0" w:space="0" w:color="auto"/>
            <w:bottom w:val="none" w:sz="0" w:space="0" w:color="auto"/>
            <w:right w:val="none" w:sz="0" w:space="0" w:color="auto"/>
          </w:divBdr>
          <w:divsChild>
            <w:div w:id="774832826">
              <w:marLeft w:val="0"/>
              <w:marRight w:val="0"/>
              <w:marTop w:val="0"/>
              <w:marBottom w:val="0"/>
              <w:divBdr>
                <w:top w:val="none" w:sz="0" w:space="0" w:color="auto"/>
                <w:left w:val="none" w:sz="0" w:space="0" w:color="auto"/>
                <w:bottom w:val="none" w:sz="0" w:space="0" w:color="auto"/>
                <w:right w:val="none" w:sz="0" w:space="0" w:color="auto"/>
              </w:divBdr>
            </w:div>
          </w:divsChild>
        </w:div>
        <w:div w:id="560098545">
          <w:marLeft w:val="0"/>
          <w:marRight w:val="0"/>
          <w:marTop w:val="0"/>
          <w:marBottom w:val="0"/>
          <w:divBdr>
            <w:top w:val="none" w:sz="0" w:space="0" w:color="auto"/>
            <w:left w:val="none" w:sz="0" w:space="0" w:color="auto"/>
            <w:bottom w:val="none" w:sz="0" w:space="0" w:color="auto"/>
            <w:right w:val="none" w:sz="0" w:space="0" w:color="auto"/>
          </w:divBdr>
          <w:divsChild>
            <w:div w:id="1738015658">
              <w:marLeft w:val="0"/>
              <w:marRight w:val="0"/>
              <w:marTop w:val="0"/>
              <w:marBottom w:val="0"/>
              <w:divBdr>
                <w:top w:val="none" w:sz="0" w:space="0" w:color="auto"/>
                <w:left w:val="none" w:sz="0" w:space="0" w:color="auto"/>
                <w:bottom w:val="none" w:sz="0" w:space="0" w:color="auto"/>
                <w:right w:val="none" w:sz="0" w:space="0" w:color="auto"/>
              </w:divBdr>
            </w:div>
          </w:divsChild>
        </w:div>
        <w:div w:id="639311750">
          <w:marLeft w:val="0"/>
          <w:marRight w:val="0"/>
          <w:marTop w:val="0"/>
          <w:marBottom w:val="0"/>
          <w:divBdr>
            <w:top w:val="none" w:sz="0" w:space="0" w:color="auto"/>
            <w:left w:val="none" w:sz="0" w:space="0" w:color="auto"/>
            <w:bottom w:val="none" w:sz="0" w:space="0" w:color="auto"/>
            <w:right w:val="none" w:sz="0" w:space="0" w:color="auto"/>
          </w:divBdr>
        </w:div>
        <w:div w:id="641154764">
          <w:marLeft w:val="0"/>
          <w:marRight w:val="0"/>
          <w:marTop w:val="0"/>
          <w:marBottom w:val="0"/>
          <w:divBdr>
            <w:top w:val="none" w:sz="0" w:space="0" w:color="auto"/>
            <w:left w:val="none" w:sz="0" w:space="0" w:color="auto"/>
            <w:bottom w:val="none" w:sz="0" w:space="0" w:color="auto"/>
            <w:right w:val="none" w:sz="0" w:space="0" w:color="auto"/>
          </w:divBdr>
        </w:div>
        <w:div w:id="648366810">
          <w:marLeft w:val="0"/>
          <w:marRight w:val="0"/>
          <w:marTop w:val="300"/>
          <w:marBottom w:val="0"/>
          <w:divBdr>
            <w:top w:val="none" w:sz="0" w:space="0" w:color="auto"/>
            <w:left w:val="none" w:sz="0" w:space="0" w:color="auto"/>
            <w:bottom w:val="none" w:sz="0" w:space="0" w:color="auto"/>
            <w:right w:val="none" w:sz="0" w:space="0" w:color="auto"/>
          </w:divBdr>
          <w:divsChild>
            <w:div w:id="803811629">
              <w:marLeft w:val="0"/>
              <w:marRight w:val="0"/>
              <w:marTop w:val="0"/>
              <w:marBottom w:val="0"/>
              <w:divBdr>
                <w:top w:val="none" w:sz="0" w:space="0" w:color="auto"/>
                <w:left w:val="none" w:sz="0" w:space="0" w:color="auto"/>
                <w:bottom w:val="none" w:sz="0" w:space="0" w:color="auto"/>
                <w:right w:val="none" w:sz="0" w:space="0" w:color="auto"/>
              </w:divBdr>
              <w:divsChild>
                <w:div w:id="303892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331340">
          <w:marLeft w:val="0"/>
          <w:marRight w:val="0"/>
          <w:marTop w:val="0"/>
          <w:marBottom w:val="0"/>
          <w:divBdr>
            <w:top w:val="none" w:sz="0" w:space="0" w:color="auto"/>
            <w:left w:val="none" w:sz="0" w:space="0" w:color="auto"/>
            <w:bottom w:val="none" w:sz="0" w:space="0" w:color="auto"/>
            <w:right w:val="none" w:sz="0" w:space="0" w:color="auto"/>
          </w:divBdr>
        </w:div>
        <w:div w:id="724454928">
          <w:marLeft w:val="0"/>
          <w:marRight w:val="0"/>
          <w:marTop w:val="300"/>
          <w:marBottom w:val="0"/>
          <w:divBdr>
            <w:top w:val="none" w:sz="0" w:space="0" w:color="auto"/>
            <w:left w:val="none" w:sz="0" w:space="0" w:color="auto"/>
            <w:bottom w:val="none" w:sz="0" w:space="0" w:color="auto"/>
            <w:right w:val="none" w:sz="0" w:space="0" w:color="auto"/>
          </w:divBdr>
          <w:divsChild>
            <w:div w:id="1811633105">
              <w:marLeft w:val="0"/>
              <w:marRight w:val="0"/>
              <w:marTop w:val="0"/>
              <w:marBottom w:val="0"/>
              <w:divBdr>
                <w:top w:val="none" w:sz="0" w:space="0" w:color="auto"/>
                <w:left w:val="none" w:sz="0" w:space="0" w:color="auto"/>
                <w:bottom w:val="none" w:sz="0" w:space="0" w:color="auto"/>
                <w:right w:val="none" w:sz="0" w:space="0" w:color="auto"/>
              </w:divBdr>
              <w:divsChild>
                <w:div w:id="1822500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3184">
          <w:marLeft w:val="0"/>
          <w:marRight w:val="0"/>
          <w:marTop w:val="0"/>
          <w:marBottom w:val="0"/>
          <w:divBdr>
            <w:top w:val="none" w:sz="0" w:space="0" w:color="auto"/>
            <w:left w:val="none" w:sz="0" w:space="0" w:color="auto"/>
            <w:bottom w:val="none" w:sz="0" w:space="0" w:color="auto"/>
            <w:right w:val="none" w:sz="0" w:space="0" w:color="auto"/>
          </w:divBdr>
          <w:divsChild>
            <w:div w:id="924992378">
              <w:marLeft w:val="0"/>
              <w:marRight w:val="0"/>
              <w:marTop w:val="0"/>
              <w:marBottom w:val="0"/>
              <w:divBdr>
                <w:top w:val="none" w:sz="0" w:space="0" w:color="auto"/>
                <w:left w:val="none" w:sz="0" w:space="0" w:color="auto"/>
                <w:bottom w:val="none" w:sz="0" w:space="0" w:color="auto"/>
                <w:right w:val="none" w:sz="0" w:space="0" w:color="auto"/>
              </w:divBdr>
            </w:div>
          </w:divsChild>
        </w:div>
        <w:div w:id="1010916452">
          <w:marLeft w:val="0"/>
          <w:marRight w:val="0"/>
          <w:marTop w:val="0"/>
          <w:marBottom w:val="0"/>
          <w:divBdr>
            <w:top w:val="none" w:sz="0" w:space="0" w:color="auto"/>
            <w:left w:val="none" w:sz="0" w:space="0" w:color="auto"/>
            <w:bottom w:val="none" w:sz="0" w:space="0" w:color="auto"/>
            <w:right w:val="none" w:sz="0" w:space="0" w:color="auto"/>
          </w:divBdr>
        </w:div>
        <w:div w:id="1014108585">
          <w:marLeft w:val="0"/>
          <w:marRight w:val="0"/>
          <w:marTop w:val="300"/>
          <w:marBottom w:val="0"/>
          <w:divBdr>
            <w:top w:val="none" w:sz="0" w:space="0" w:color="auto"/>
            <w:left w:val="none" w:sz="0" w:space="0" w:color="auto"/>
            <w:bottom w:val="none" w:sz="0" w:space="0" w:color="auto"/>
            <w:right w:val="none" w:sz="0" w:space="0" w:color="auto"/>
          </w:divBdr>
          <w:divsChild>
            <w:div w:id="1097285655">
              <w:marLeft w:val="0"/>
              <w:marRight w:val="0"/>
              <w:marTop w:val="0"/>
              <w:marBottom w:val="0"/>
              <w:divBdr>
                <w:top w:val="none" w:sz="0" w:space="0" w:color="auto"/>
                <w:left w:val="none" w:sz="0" w:space="0" w:color="auto"/>
                <w:bottom w:val="none" w:sz="0" w:space="0" w:color="auto"/>
                <w:right w:val="none" w:sz="0" w:space="0" w:color="auto"/>
              </w:divBdr>
              <w:divsChild>
                <w:div w:id="150400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1543">
          <w:marLeft w:val="0"/>
          <w:marRight w:val="0"/>
          <w:marTop w:val="300"/>
          <w:marBottom w:val="0"/>
          <w:divBdr>
            <w:top w:val="none" w:sz="0" w:space="0" w:color="auto"/>
            <w:left w:val="none" w:sz="0" w:space="0" w:color="auto"/>
            <w:bottom w:val="none" w:sz="0" w:space="0" w:color="auto"/>
            <w:right w:val="none" w:sz="0" w:space="0" w:color="auto"/>
          </w:divBdr>
          <w:divsChild>
            <w:div w:id="1926305789">
              <w:marLeft w:val="0"/>
              <w:marRight w:val="0"/>
              <w:marTop w:val="0"/>
              <w:marBottom w:val="0"/>
              <w:divBdr>
                <w:top w:val="none" w:sz="0" w:space="0" w:color="auto"/>
                <w:left w:val="none" w:sz="0" w:space="0" w:color="auto"/>
                <w:bottom w:val="none" w:sz="0" w:space="0" w:color="auto"/>
                <w:right w:val="none" w:sz="0" w:space="0" w:color="auto"/>
              </w:divBdr>
              <w:divsChild>
                <w:div w:id="647438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408399">
          <w:marLeft w:val="0"/>
          <w:marRight w:val="0"/>
          <w:marTop w:val="0"/>
          <w:marBottom w:val="0"/>
          <w:divBdr>
            <w:top w:val="none" w:sz="0" w:space="0" w:color="auto"/>
            <w:left w:val="none" w:sz="0" w:space="0" w:color="auto"/>
            <w:bottom w:val="none" w:sz="0" w:space="0" w:color="auto"/>
            <w:right w:val="none" w:sz="0" w:space="0" w:color="auto"/>
          </w:divBdr>
          <w:divsChild>
            <w:div w:id="446657710">
              <w:marLeft w:val="0"/>
              <w:marRight w:val="0"/>
              <w:marTop w:val="0"/>
              <w:marBottom w:val="0"/>
              <w:divBdr>
                <w:top w:val="none" w:sz="0" w:space="0" w:color="auto"/>
                <w:left w:val="none" w:sz="0" w:space="0" w:color="auto"/>
                <w:bottom w:val="none" w:sz="0" w:space="0" w:color="auto"/>
                <w:right w:val="none" w:sz="0" w:space="0" w:color="auto"/>
              </w:divBdr>
            </w:div>
          </w:divsChild>
        </w:div>
        <w:div w:id="1994554942">
          <w:marLeft w:val="0"/>
          <w:marRight w:val="0"/>
          <w:marTop w:val="0"/>
          <w:marBottom w:val="0"/>
          <w:divBdr>
            <w:top w:val="none" w:sz="0" w:space="0" w:color="auto"/>
            <w:left w:val="none" w:sz="0" w:space="0" w:color="auto"/>
            <w:bottom w:val="none" w:sz="0" w:space="0" w:color="auto"/>
            <w:right w:val="none" w:sz="0" w:space="0" w:color="auto"/>
          </w:divBdr>
          <w:divsChild>
            <w:div w:id="774138440">
              <w:marLeft w:val="0"/>
              <w:marRight w:val="0"/>
              <w:marTop w:val="0"/>
              <w:marBottom w:val="0"/>
              <w:divBdr>
                <w:top w:val="none" w:sz="0" w:space="0" w:color="auto"/>
                <w:left w:val="none" w:sz="0" w:space="0" w:color="auto"/>
                <w:bottom w:val="none" w:sz="0" w:space="0" w:color="auto"/>
                <w:right w:val="none" w:sz="0" w:space="0" w:color="auto"/>
              </w:divBdr>
            </w:div>
          </w:divsChild>
        </w:div>
        <w:div w:id="2031294060">
          <w:marLeft w:val="0"/>
          <w:marRight w:val="0"/>
          <w:marTop w:val="0"/>
          <w:marBottom w:val="0"/>
          <w:divBdr>
            <w:top w:val="none" w:sz="0" w:space="0" w:color="auto"/>
            <w:left w:val="none" w:sz="0" w:space="0" w:color="auto"/>
            <w:bottom w:val="none" w:sz="0" w:space="0" w:color="auto"/>
            <w:right w:val="none" w:sz="0" w:space="0" w:color="auto"/>
          </w:divBdr>
        </w:div>
        <w:div w:id="2096583243">
          <w:marLeft w:val="0"/>
          <w:marRight w:val="0"/>
          <w:marTop w:val="0"/>
          <w:marBottom w:val="0"/>
          <w:divBdr>
            <w:top w:val="none" w:sz="0" w:space="0" w:color="auto"/>
            <w:left w:val="none" w:sz="0" w:space="0" w:color="auto"/>
            <w:bottom w:val="none" w:sz="0" w:space="0" w:color="auto"/>
            <w:right w:val="none" w:sz="0" w:space="0" w:color="auto"/>
          </w:divBdr>
          <w:divsChild>
            <w:div w:id="1855264816">
              <w:marLeft w:val="0"/>
              <w:marRight w:val="0"/>
              <w:marTop w:val="0"/>
              <w:marBottom w:val="0"/>
              <w:divBdr>
                <w:top w:val="none" w:sz="0" w:space="0" w:color="auto"/>
                <w:left w:val="none" w:sz="0" w:space="0" w:color="auto"/>
                <w:bottom w:val="none" w:sz="0" w:space="0" w:color="auto"/>
                <w:right w:val="none" w:sz="0" w:space="0" w:color="auto"/>
              </w:divBdr>
            </w:div>
          </w:divsChild>
        </w:div>
        <w:div w:id="2106681012">
          <w:marLeft w:val="0"/>
          <w:marRight w:val="0"/>
          <w:marTop w:val="0"/>
          <w:marBottom w:val="0"/>
          <w:divBdr>
            <w:top w:val="none" w:sz="0" w:space="0" w:color="auto"/>
            <w:left w:val="none" w:sz="0" w:space="0" w:color="auto"/>
            <w:bottom w:val="none" w:sz="0" w:space="0" w:color="auto"/>
            <w:right w:val="none" w:sz="0" w:space="0" w:color="auto"/>
          </w:divBdr>
          <w:divsChild>
            <w:div w:id="80782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1292759">
      <w:bodyDiv w:val="1"/>
      <w:marLeft w:val="0"/>
      <w:marRight w:val="0"/>
      <w:marTop w:val="0"/>
      <w:marBottom w:val="0"/>
      <w:divBdr>
        <w:top w:val="none" w:sz="0" w:space="0" w:color="auto"/>
        <w:left w:val="none" w:sz="0" w:space="0" w:color="auto"/>
        <w:bottom w:val="none" w:sz="0" w:space="0" w:color="auto"/>
        <w:right w:val="none" w:sz="0" w:space="0" w:color="auto"/>
      </w:divBdr>
    </w:div>
    <w:div w:id="2081827068">
      <w:bodyDiv w:val="1"/>
      <w:marLeft w:val="0"/>
      <w:marRight w:val="0"/>
      <w:marTop w:val="0"/>
      <w:marBottom w:val="0"/>
      <w:divBdr>
        <w:top w:val="none" w:sz="0" w:space="0" w:color="auto"/>
        <w:left w:val="none" w:sz="0" w:space="0" w:color="auto"/>
        <w:bottom w:val="none" w:sz="0" w:space="0" w:color="auto"/>
        <w:right w:val="none" w:sz="0" w:space="0" w:color="auto"/>
      </w:divBdr>
    </w:div>
    <w:div w:id="2083940812">
      <w:bodyDiv w:val="1"/>
      <w:marLeft w:val="0"/>
      <w:marRight w:val="0"/>
      <w:marTop w:val="0"/>
      <w:marBottom w:val="0"/>
      <w:divBdr>
        <w:top w:val="none" w:sz="0" w:space="0" w:color="auto"/>
        <w:left w:val="none" w:sz="0" w:space="0" w:color="auto"/>
        <w:bottom w:val="none" w:sz="0" w:space="0" w:color="auto"/>
        <w:right w:val="none" w:sz="0" w:space="0" w:color="auto"/>
      </w:divBdr>
    </w:div>
    <w:div w:id="2084250557">
      <w:bodyDiv w:val="1"/>
      <w:marLeft w:val="0"/>
      <w:marRight w:val="0"/>
      <w:marTop w:val="0"/>
      <w:marBottom w:val="0"/>
      <w:divBdr>
        <w:top w:val="none" w:sz="0" w:space="0" w:color="auto"/>
        <w:left w:val="none" w:sz="0" w:space="0" w:color="auto"/>
        <w:bottom w:val="none" w:sz="0" w:space="0" w:color="auto"/>
        <w:right w:val="none" w:sz="0" w:space="0" w:color="auto"/>
      </w:divBdr>
      <w:divsChild>
        <w:div w:id="1307975452">
          <w:marLeft w:val="0"/>
          <w:marRight w:val="0"/>
          <w:marTop w:val="0"/>
          <w:marBottom w:val="0"/>
          <w:divBdr>
            <w:top w:val="none" w:sz="0" w:space="0" w:color="auto"/>
            <w:left w:val="none" w:sz="0" w:space="0" w:color="auto"/>
            <w:bottom w:val="none" w:sz="0" w:space="0" w:color="auto"/>
            <w:right w:val="none" w:sz="0" w:space="0" w:color="auto"/>
          </w:divBdr>
        </w:div>
        <w:div w:id="816799558">
          <w:marLeft w:val="0"/>
          <w:marRight w:val="0"/>
          <w:marTop w:val="0"/>
          <w:marBottom w:val="0"/>
          <w:divBdr>
            <w:top w:val="none" w:sz="0" w:space="0" w:color="auto"/>
            <w:left w:val="none" w:sz="0" w:space="0" w:color="auto"/>
            <w:bottom w:val="none" w:sz="0" w:space="0" w:color="auto"/>
            <w:right w:val="none" w:sz="0" w:space="0" w:color="auto"/>
          </w:divBdr>
          <w:divsChild>
            <w:div w:id="91780659">
              <w:marLeft w:val="0"/>
              <w:marRight w:val="0"/>
              <w:marTop w:val="0"/>
              <w:marBottom w:val="0"/>
              <w:divBdr>
                <w:top w:val="none" w:sz="0" w:space="0" w:color="auto"/>
                <w:left w:val="none" w:sz="0" w:space="0" w:color="auto"/>
                <w:bottom w:val="none" w:sz="0" w:space="0" w:color="auto"/>
                <w:right w:val="none" w:sz="0" w:space="0" w:color="auto"/>
              </w:divBdr>
            </w:div>
          </w:divsChild>
        </w:div>
        <w:div w:id="587427021">
          <w:marLeft w:val="0"/>
          <w:marRight w:val="0"/>
          <w:marTop w:val="0"/>
          <w:marBottom w:val="0"/>
          <w:divBdr>
            <w:top w:val="none" w:sz="0" w:space="0" w:color="auto"/>
            <w:left w:val="none" w:sz="0" w:space="0" w:color="auto"/>
            <w:bottom w:val="none" w:sz="0" w:space="0" w:color="auto"/>
            <w:right w:val="none" w:sz="0" w:space="0" w:color="auto"/>
          </w:divBdr>
        </w:div>
        <w:div w:id="732120642">
          <w:marLeft w:val="0"/>
          <w:marRight w:val="0"/>
          <w:marTop w:val="0"/>
          <w:marBottom w:val="0"/>
          <w:divBdr>
            <w:top w:val="none" w:sz="0" w:space="0" w:color="auto"/>
            <w:left w:val="none" w:sz="0" w:space="0" w:color="auto"/>
            <w:bottom w:val="none" w:sz="0" w:space="0" w:color="auto"/>
            <w:right w:val="none" w:sz="0" w:space="0" w:color="auto"/>
          </w:divBdr>
          <w:divsChild>
            <w:div w:id="411390406">
              <w:marLeft w:val="0"/>
              <w:marRight w:val="0"/>
              <w:marTop w:val="0"/>
              <w:marBottom w:val="0"/>
              <w:divBdr>
                <w:top w:val="none" w:sz="0" w:space="0" w:color="auto"/>
                <w:left w:val="none" w:sz="0" w:space="0" w:color="auto"/>
                <w:bottom w:val="none" w:sz="0" w:space="0" w:color="auto"/>
                <w:right w:val="none" w:sz="0" w:space="0" w:color="auto"/>
              </w:divBdr>
            </w:div>
          </w:divsChild>
        </w:div>
        <w:div w:id="1552109892">
          <w:marLeft w:val="0"/>
          <w:marRight w:val="0"/>
          <w:marTop w:val="0"/>
          <w:marBottom w:val="0"/>
          <w:divBdr>
            <w:top w:val="none" w:sz="0" w:space="0" w:color="auto"/>
            <w:left w:val="none" w:sz="0" w:space="0" w:color="auto"/>
            <w:bottom w:val="none" w:sz="0" w:space="0" w:color="auto"/>
            <w:right w:val="none" w:sz="0" w:space="0" w:color="auto"/>
          </w:divBdr>
        </w:div>
        <w:div w:id="1412462959">
          <w:marLeft w:val="0"/>
          <w:marRight w:val="0"/>
          <w:marTop w:val="0"/>
          <w:marBottom w:val="0"/>
          <w:divBdr>
            <w:top w:val="none" w:sz="0" w:space="0" w:color="auto"/>
            <w:left w:val="none" w:sz="0" w:space="0" w:color="auto"/>
            <w:bottom w:val="none" w:sz="0" w:space="0" w:color="auto"/>
            <w:right w:val="none" w:sz="0" w:space="0" w:color="auto"/>
          </w:divBdr>
          <w:divsChild>
            <w:div w:id="738678469">
              <w:marLeft w:val="0"/>
              <w:marRight w:val="0"/>
              <w:marTop w:val="0"/>
              <w:marBottom w:val="0"/>
              <w:divBdr>
                <w:top w:val="none" w:sz="0" w:space="0" w:color="auto"/>
                <w:left w:val="none" w:sz="0" w:space="0" w:color="auto"/>
                <w:bottom w:val="none" w:sz="0" w:space="0" w:color="auto"/>
                <w:right w:val="none" w:sz="0" w:space="0" w:color="auto"/>
              </w:divBdr>
            </w:div>
          </w:divsChild>
        </w:div>
        <w:div w:id="879393290">
          <w:marLeft w:val="0"/>
          <w:marRight w:val="0"/>
          <w:marTop w:val="0"/>
          <w:marBottom w:val="0"/>
          <w:divBdr>
            <w:top w:val="none" w:sz="0" w:space="0" w:color="auto"/>
            <w:left w:val="none" w:sz="0" w:space="0" w:color="auto"/>
            <w:bottom w:val="none" w:sz="0" w:space="0" w:color="auto"/>
            <w:right w:val="none" w:sz="0" w:space="0" w:color="auto"/>
          </w:divBdr>
        </w:div>
        <w:div w:id="1356997546">
          <w:marLeft w:val="0"/>
          <w:marRight w:val="0"/>
          <w:marTop w:val="0"/>
          <w:marBottom w:val="0"/>
          <w:divBdr>
            <w:top w:val="none" w:sz="0" w:space="0" w:color="auto"/>
            <w:left w:val="none" w:sz="0" w:space="0" w:color="auto"/>
            <w:bottom w:val="none" w:sz="0" w:space="0" w:color="auto"/>
            <w:right w:val="none" w:sz="0" w:space="0" w:color="auto"/>
          </w:divBdr>
          <w:divsChild>
            <w:div w:id="1931154599">
              <w:marLeft w:val="0"/>
              <w:marRight w:val="0"/>
              <w:marTop w:val="0"/>
              <w:marBottom w:val="0"/>
              <w:divBdr>
                <w:top w:val="none" w:sz="0" w:space="0" w:color="auto"/>
                <w:left w:val="none" w:sz="0" w:space="0" w:color="auto"/>
                <w:bottom w:val="none" w:sz="0" w:space="0" w:color="auto"/>
                <w:right w:val="none" w:sz="0" w:space="0" w:color="auto"/>
              </w:divBdr>
            </w:div>
          </w:divsChild>
        </w:div>
        <w:div w:id="1706099007">
          <w:marLeft w:val="0"/>
          <w:marRight w:val="0"/>
          <w:marTop w:val="0"/>
          <w:marBottom w:val="0"/>
          <w:divBdr>
            <w:top w:val="none" w:sz="0" w:space="0" w:color="auto"/>
            <w:left w:val="none" w:sz="0" w:space="0" w:color="auto"/>
            <w:bottom w:val="none" w:sz="0" w:space="0" w:color="auto"/>
            <w:right w:val="none" w:sz="0" w:space="0" w:color="auto"/>
          </w:divBdr>
          <w:divsChild>
            <w:div w:id="1491673526">
              <w:marLeft w:val="0"/>
              <w:marRight w:val="0"/>
              <w:marTop w:val="0"/>
              <w:marBottom w:val="0"/>
              <w:divBdr>
                <w:top w:val="none" w:sz="0" w:space="0" w:color="auto"/>
                <w:left w:val="none" w:sz="0" w:space="0" w:color="auto"/>
                <w:bottom w:val="none" w:sz="0" w:space="0" w:color="auto"/>
                <w:right w:val="none" w:sz="0" w:space="0" w:color="auto"/>
              </w:divBdr>
            </w:div>
          </w:divsChild>
        </w:div>
        <w:div w:id="1751540551">
          <w:marLeft w:val="0"/>
          <w:marRight w:val="0"/>
          <w:marTop w:val="0"/>
          <w:marBottom w:val="0"/>
          <w:divBdr>
            <w:top w:val="none" w:sz="0" w:space="0" w:color="auto"/>
            <w:left w:val="none" w:sz="0" w:space="0" w:color="auto"/>
            <w:bottom w:val="none" w:sz="0" w:space="0" w:color="auto"/>
            <w:right w:val="none" w:sz="0" w:space="0" w:color="auto"/>
          </w:divBdr>
        </w:div>
        <w:div w:id="857696344">
          <w:marLeft w:val="0"/>
          <w:marRight w:val="0"/>
          <w:marTop w:val="0"/>
          <w:marBottom w:val="0"/>
          <w:divBdr>
            <w:top w:val="none" w:sz="0" w:space="0" w:color="auto"/>
            <w:left w:val="none" w:sz="0" w:space="0" w:color="auto"/>
            <w:bottom w:val="none" w:sz="0" w:space="0" w:color="auto"/>
            <w:right w:val="none" w:sz="0" w:space="0" w:color="auto"/>
          </w:divBdr>
          <w:divsChild>
            <w:div w:id="786199721">
              <w:marLeft w:val="0"/>
              <w:marRight w:val="0"/>
              <w:marTop w:val="0"/>
              <w:marBottom w:val="0"/>
              <w:divBdr>
                <w:top w:val="none" w:sz="0" w:space="0" w:color="auto"/>
                <w:left w:val="none" w:sz="0" w:space="0" w:color="auto"/>
                <w:bottom w:val="none" w:sz="0" w:space="0" w:color="auto"/>
                <w:right w:val="none" w:sz="0" w:space="0" w:color="auto"/>
              </w:divBdr>
            </w:div>
          </w:divsChild>
        </w:div>
        <w:div w:id="351879940">
          <w:marLeft w:val="0"/>
          <w:marRight w:val="0"/>
          <w:marTop w:val="0"/>
          <w:marBottom w:val="0"/>
          <w:divBdr>
            <w:top w:val="none" w:sz="0" w:space="0" w:color="auto"/>
            <w:left w:val="none" w:sz="0" w:space="0" w:color="auto"/>
            <w:bottom w:val="none" w:sz="0" w:space="0" w:color="auto"/>
            <w:right w:val="none" w:sz="0" w:space="0" w:color="auto"/>
          </w:divBdr>
        </w:div>
        <w:div w:id="1954554969">
          <w:marLeft w:val="0"/>
          <w:marRight w:val="0"/>
          <w:marTop w:val="0"/>
          <w:marBottom w:val="0"/>
          <w:divBdr>
            <w:top w:val="none" w:sz="0" w:space="0" w:color="auto"/>
            <w:left w:val="none" w:sz="0" w:space="0" w:color="auto"/>
            <w:bottom w:val="none" w:sz="0" w:space="0" w:color="auto"/>
            <w:right w:val="none" w:sz="0" w:space="0" w:color="auto"/>
          </w:divBdr>
          <w:divsChild>
            <w:div w:id="426274987">
              <w:marLeft w:val="0"/>
              <w:marRight w:val="0"/>
              <w:marTop w:val="0"/>
              <w:marBottom w:val="0"/>
              <w:divBdr>
                <w:top w:val="none" w:sz="0" w:space="0" w:color="auto"/>
                <w:left w:val="none" w:sz="0" w:space="0" w:color="auto"/>
                <w:bottom w:val="none" w:sz="0" w:space="0" w:color="auto"/>
                <w:right w:val="none" w:sz="0" w:space="0" w:color="auto"/>
              </w:divBdr>
            </w:div>
          </w:divsChild>
        </w:div>
        <w:div w:id="506864754">
          <w:marLeft w:val="0"/>
          <w:marRight w:val="0"/>
          <w:marTop w:val="300"/>
          <w:marBottom w:val="0"/>
          <w:divBdr>
            <w:top w:val="none" w:sz="0" w:space="0" w:color="auto"/>
            <w:left w:val="none" w:sz="0" w:space="0" w:color="auto"/>
            <w:bottom w:val="none" w:sz="0" w:space="0" w:color="auto"/>
            <w:right w:val="none" w:sz="0" w:space="0" w:color="auto"/>
          </w:divBdr>
          <w:divsChild>
            <w:div w:id="860049251">
              <w:marLeft w:val="0"/>
              <w:marRight w:val="0"/>
              <w:marTop w:val="0"/>
              <w:marBottom w:val="0"/>
              <w:divBdr>
                <w:top w:val="none" w:sz="0" w:space="0" w:color="auto"/>
                <w:left w:val="none" w:sz="0" w:space="0" w:color="auto"/>
                <w:bottom w:val="none" w:sz="0" w:space="0" w:color="auto"/>
                <w:right w:val="none" w:sz="0" w:space="0" w:color="auto"/>
              </w:divBdr>
              <w:divsChild>
                <w:div w:id="1977947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585111">
          <w:marLeft w:val="0"/>
          <w:marRight w:val="0"/>
          <w:marTop w:val="300"/>
          <w:marBottom w:val="0"/>
          <w:divBdr>
            <w:top w:val="none" w:sz="0" w:space="0" w:color="auto"/>
            <w:left w:val="none" w:sz="0" w:space="0" w:color="auto"/>
            <w:bottom w:val="none" w:sz="0" w:space="0" w:color="auto"/>
            <w:right w:val="none" w:sz="0" w:space="0" w:color="auto"/>
          </w:divBdr>
          <w:divsChild>
            <w:div w:id="356466911">
              <w:marLeft w:val="0"/>
              <w:marRight w:val="0"/>
              <w:marTop w:val="0"/>
              <w:marBottom w:val="0"/>
              <w:divBdr>
                <w:top w:val="none" w:sz="0" w:space="0" w:color="auto"/>
                <w:left w:val="none" w:sz="0" w:space="0" w:color="auto"/>
                <w:bottom w:val="none" w:sz="0" w:space="0" w:color="auto"/>
                <w:right w:val="none" w:sz="0" w:space="0" w:color="auto"/>
              </w:divBdr>
              <w:divsChild>
                <w:div w:id="9311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924060">
          <w:marLeft w:val="0"/>
          <w:marRight w:val="0"/>
          <w:marTop w:val="300"/>
          <w:marBottom w:val="0"/>
          <w:divBdr>
            <w:top w:val="none" w:sz="0" w:space="0" w:color="auto"/>
            <w:left w:val="none" w:sz="0" w:space="0" w:color="auto"/>
            <w:bottom w:val="none" w:sz="0" w:space="0" w:color="auto"/>
            <w:right w:val="none" w:sz="0" w:space="0" w:color="auto"/>
          </w:divBdr>
          <w:divsChild>
            <w:div w:id="1790274100">
              <w:marLeft w:val="0"/>
              <w:marRight w:val="0"/>
              <w:marTop w:val="0"/>
              <w:marBottom w:val="0"/>
              <w:divBdr>
                <w:top w:val="none" w:sz="0" w:space="0" w:color="auto"/>
                <w:left w:val="none" w:sz="0" w:space="0" w:color="auto"/>
                <w:bottom w:val="none" w:sz="0" w:space="0" w:color="auto"/>
                <w:right w:val="none" w:sz="0" w:space="0" w:color="auto"/>
              </w:divBdr>
              <w:divsChild>
                <w:div w:id="202415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432745">
          <w:marLeft w:val="0"/>
          <w:marRight w:val="0"/>
          <w:marTop w:val="300"/>
          <w:marBottom w:val="0"/>
          <w:divBdr>
            <w:top w:val="none" w:sz="0" w:space="0" w:color="auto"/>
            <w:left w:val="none" w:sz="0" w:space="0" w:color="auto"/>
            <w:bottom w:val="none" w:sz="0" w:space="0" w:color="auto"/>
            <w:right w:val="none" w:sz="0" w:space="0" w:color="auto"/>
          </w:divBdr>
          <w:divsChild>
            <w:div w:id="1682513223">
              <w:marLeft w:val="0"/>
              <w:marRight w:val="0"/>
              <w:marTop w:val="0"/>
              <w:marBottom w:val="0"/>
              <w:divBdr>
                <w:top w:val="none" w:sz="0" w:space="0" w:color="auto"/>
                <w:left w:val="none" w:sz="0" w:space="0" w:color="auto"/>
                <w:bottom w:val="none" w:sz="0" w:space="0" w:color="auto"/>
                <w:right w:val="none" w:sz="0" w:space="0" w:color="auto"/>
              </w:divBdr>
              <w:divsChild>
                <w:div w:id="908929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4251867">
      <w:bodyDiv w:val="1"/>
      <w:marLeft w:val="0"/>
      <w:marRight w:val="0"/>
      <w:marTop w:val="0"/>
      <w:marBottom w:val="0"/>
      <w:divBdr>
        <w:top w:val="none" w:sz="0" w:space="0" w:color="auto"/>
        <w:left w:val="none" w:sz="0" w:space="0" w:color="auto"/>
        <w:bottom w:val="none" w:sz="0" w:space="0" w:color="auto"/>
        <w:right w:val="none" w:sz="0" w:space="0" w:color="auto"/>
      </w:divBdr>
    </w:div>
    <w:div w:id="2084831701">
      <w:bodyDiv w:val="1"/>
      <w:marLeft w:val="0"/>
      <w:marRight w:val="0"/>
      <w:marTop w:val="0"/>
      <w:marBottom w:val="0"/>
      <w:divBdr>
        <w:top w:val="none" w:sz="0" w:space="0" w:color="auto"/>
        <w:left w:val="none" w:sz="0" w:space="0" w:color="auto"/>
        <w:bottom w:val="none" w:sz="0" w:space="0" w:color="auto"/>
        <w:right w:val="none" w:sz="0" w:space="0" w:color="auto"/>
      </w:divBdr>
    </w:div>
    <w:div w:id="2085369398">
      <w:bodyDiv w:val="1"/>
      <w:marLeft w:val="0"/>
      <w:marRight w:val="0"/>
      <w:marTop w:val="0"/>
      <w:marBottom w:val="0"/>
      <w:divBdr>
        <w:top w:val="none" w:sz="0" w:space="0" w:color="auto"/>
        <w:left w:val="none" w:sz="0" w:space="0" w:color="auto"/>
        <w:bottom w:val="none" w:sz="0" w:space="0" w:color="auto"/>
        <w:right w:val="none" w:sz="0" w:space="0" w:color="auto"/>
      </w:divBdr>
      <w:divsChild>
        <w:div w:id="161286286">
          <w:marLeft w:val="0"/>
          <w:marRight w:val="0"/>
          <w:marTop w:val="0"/>
          <w:marBottom w:val="0"/>
          <w:divBdr>
            <w:top w:val="none" w:sz="0" w:space="0" w:color="auto"/>
            <w:left w:val="none" w:sz="0" w:space="0" w:color="auto"/>
            <w:bottom w:val="none" w:sz="0" w:space="0" w:color="auto"/>
            <w:right w:val="none" w:sz="0" w:space="0" w:color="auto"/>
          </w:divBdr>
          <w:divsChild>
            <w:div w:id="462889513">
              <w:marLeft w:val="0"/>
              <w:marRight w:val="0"/>
              <w:marTop w:val="0"/>
              <w:marBottom w:val="0"/>
              <w:divBdr>
                <w:top w:val="none" w:sz="0" w:space="0" w:color="auto"/>
                <w:left w:val="none" w:sz="0" w:space="0" w:color="auto"/>
                <w:bottom w:val="none" w:sz="0" w:space="0" w:color="auto"/>
                <w:right w:val="none" w:sz="0" w:space="0" w:color="auto"/>
              </w:divBdr>
            </w:div>
          </w:divsChild>
        </w:div>
        <w:div w:id="168757896">
          <w:marLeft w:val="0"/>
          <w:marRight w:val="0"/>
          <w:marTop w:val="0"/>
          <w:marBottom w:val="0"/>
          <w:divBdr>
            <w:top w:val="none" w:sz="0" w:space="0" w:color="auto"/>
            <w:left w:val="none" w:sz="0" w:space="0" w:color="auto"/>
            <w:bottom w:val="none" w:sz="0" w:space="0" w:color="auto"/>
            <w:right w:val="none" w:sz="0" w:space="0" w:color="auto"/>
          </w:divBdr>
          <w:divsChild>
            <w:div w:id="481894829">
              <w:marLeft w:val="0"/>
              <w:marRight w:val="0"/>
              <w:marTop w:val="0"/>
              <w:marBottom w:val="0"/>
              <w:divBdr>
                <w:top w:val="none" w:sz="0" w:space="0" w:color="auto"/>
                <w:left w:val="none" w:sz="0" w:space="0" w:color="auto"/>
                <w:bottom w:val="none" w:sz="0" w:space="0" w:color="auto"/>
                <w:right w:val="none" w:sz="0" w:space="0" w:color="auto"/>
              </w:divBdr>
            </w:div>
          </w:divsChild>
        </w:div>
        <w:div w:id="334383265">
          <w:marLeft w:val="0"/>
          <w:marRight w:val="0"/>
          <w:marTop w:val="300"/>
          <w:marBottom w:val="0"/>
          <w:divBdr>
            <w:top w:val="none" w:sz="0" w:space="0" w:color="auto"/>
            <w:left w:val="none" w:sz="0" w:space="0" w:color="auto"/>
            <w:bottom w:val="none" w:sz="0" w:space="0" w:color="auto"/>
            <w:right w:val="none" w:sz="0" w:space="0" w:color="auto"/>
          </w:divBdr>
          <w:divsChild>
            <w:div w:id="2127455760">
              <w:marLeft w:val="0"/>
              <w:marRight w:val="0"/>
              <w:marTop w:val="0"/>
              <w:marBottom w:val="0"/>
              <w:divBdr>
                <w:top w:val="none" w:sz="0" w:space="0" w:color="auto"/>
                <w:left w:val="none" w:sz="0" w:space="0" w:color="auto"/>
                <w:bottom w:val="none" w:sz="0" w:space="0" w:color="auto"/>
                <w:right w:val="none" w:sz="0" w:space="0" w:color="auto"/>
              </w:divBdr>
              <w:divsChild>
                <w:div w:id="12924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02436">
          <w:marLeft w:val="0"/>
          <w:marRight w:val="0"/>
          <w:marTop w:val="0"/>
          <w:marBottom w:val="0"/>
          <w:divBdr>
            <w:top w:val="none" w:sz="0" w:space="0" w:color="auto"/>
            <w:left w:val="none" w:sz="0" w:space="0" w:color="auto"/>
            <w:bottom w:val="none" w:sz="0" w:space="0" w:color="auto"/>
            <w:right w:val="none" w:sz="0" w:space="0" w:color="auto"/>
          </w:divBdr>
          <w:divsChild>
            <w:div w:id="1696421718">
              <w:marLeft w:val="0"/>
              <w:marRight w:val="0"/>
              <w:marTop w:val="0"/>
              <w:marBottom w:val="0"/>
              <w:divBdr>
                <w:top w:val="none" w:sz="0" w:space="0" w:color="auto"/>
                <w:left w:val="none" w:sz="0" w:space="0" w:color="auto"/>
                <w:bottom w:val="none" w:sz="0" w:space="0" w:color="auto"/>
                <w:right w:val="none" w:sz="0" w:space="0" w:color="auto"/>
              </w:divBdr>
            </w:div>
          </w:divsChild>
        </w:div>
        <w:div w:id="409431853">
          <w:marLeft w:val="0"/>
          <w:marRight w:val="0"/>
          <w:marTop w:val="300"/>
          <w:marBottom w:val="0"/>
          <w:divBdr>
            <w:top w:val="none" w:sz="0" w:space="0" w:color="auto"/>
            <w:left w:val="none" w:sz="0" w:space="0" w:color="auto"/>
            <w:bottom w:val="none" w:sz="0" w:space="0" w:color="auto"/>
            <w:right w:val="none" w:sz="0" w:space="0" w:color="auto"/>
          </w:divBdr>
          <w:divsChild>
            <w:div w:id="2099717527">
              <w:marLeft w:val="0"/>
              <w:marRight w:val="0"/>
              <w:marTop w:val="0"/>
              <w:marBottom w:val="0"/>
              <w:divBdr>
                <w:top w:val="none" w:sz="0" w:space="0" w:color="auto"/>
                <w:left w:val="none" w:sz="0" w:space="0" w:color="auto"/>
                <w:bottom w:val="none" w:sz="0" w:space="0" w:color="auto"/>
                <w:right w:val="none" w:sz="0" w:space="0" w:color="auto"/>
              </w:divBdr>
              <w:divsChild>
                <w:div w:id="204724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24060">
          <w:marLeft w:val="0"/>
          <w:marRight w:val="0"/>
          <w:marTop w:val="0"/>
          <w:marBottom w:val="0"/>
          <w:divBdr>
            <w:top w:val="none" w:sz="0" w:space="0" w:color="auto"/>
            <w:left w:val="none" w:sz="0" w:space="0" w:color="auto"/>
            <w:bottom w:val="none" w:sz="0" w:space="0" w:color="auto"/>
            <w:right w:val="none" w:sz="0" w:space="0" w:color="auto"/>
          </w:divBdr>
        </w:div>
        <w:div w:id="866529012">
          <w:marLeft w:val="0"/>
          <w:marRight w:val="0"/>
          <w:marTop w:val="0"/>
          <w:marBottom w:val="0"/>
          <w:divBdr>
            <w:top w:val="none" w:sz="0" w:space="0" w:color="auto"/>
            <w:left w:val="none" w:sz="0" w:space="0" w:color="auto"/>
            <w:bottom w:val="none" w:sz="0" w:space="0" w:color="auto"/>
            <w:right w:val="none" w:sz="0" w:space="0" w:color="auto"/>
          </w:divBdr>
          <w:divsChild>
            <w:div w:id="1758207780">
              <w:marLeft w:val="0"/>
              <w:marRight w:val="0"/>
              <w:marTop w:val="0"/>
              <w:marBottom w:val="0"/>
              <w:divBdr>
                <w:top w:val="none" w:sz="0" w:space="0" w:color="auto"/>
                <w:left w:val="none" w:sz="0" w:space="0" w:color="auto"/>
                <w:bottom w:val="none" w:sz="0" w:space="0" w:color="auto"/>
                <w:right w:val="none" w:sz="0" w:space="0" w:color="auto"/>
              </w:divBdr>
            </w:div>
          </w:divsChild>
        </w:div>
        <w:div w:id="1107776823">
          <w:marLeft w:val="0"/>
          <w:marRight w:val="0"/>
          <w:marTop w:val="0"/>
          <w:marBottom w:val="0"/>
          <w:divBdr>
            <w:top w:val="none" w:sz="0" w:space="0" w:color="auto"/>
            <w:left w:val="none" w:sz="0" w:space="0" w:color="auto"/>
            <w:bottom w:val="none" w:sz="0" w:space="0" w:color="auto"/>
            <w:right w:val="none" w:sz="0" w:space="0" w:color="auto"/>
          </w:divBdr>
          <w:divsChild>
            <w:div w:id="1694960045">
              <w:marLeft w:val="0"/>
              <w:marRight w:val="0"/>
              <w:marTop w:val="0"/>
              <w:marBottom w:val="0"/>
              <w:divBdr>
                <w:top w:val="none" w:sz="0" w:space="0" w:color="auto"/>
                <w:left w:val="none" w:sz="0" w:space="0" w:color="auto"/>
                <w:bottom w:val="none" w:sz="0" w:space="0" w:color="auto"/>
                <w:right w:val="none" w:sz="0" w:space="0" w:color="auto"/>
              </w:divBdr>
            </w:div>
          </w:divsChild>
        </w:div>
        <w:div w:id="1125006630">
          <w:marLeft w:val="0"/>
          <w:marRight w:val="0"/>
          <w:marTop w:val="0"/>
          <w:marBottom w:val="0"/>
          <w:divBdr>
            <w:top w:val="none" w:sz="0" w:space="0" w:color="auto"/>
            <w:left w:val="none" w:sz="0" w:space="0" w:color="auto"/>
            <w:bottom w:val="none" w:sz="0" w:space="0" w:color="auto"/>
            <w:right w:val="none" w:sz="0" w:space="0" w:color="auto"/>
          </w:divBdr>
        </w:div>
        <w:div w:id="1158417765">
          <w:marLeft w:val="0"/>
          <w:marRight w:val="0"/>
          <w:marTop w:val="0"/>
          <w:marBottom w:val="0"/>
          <w:divBdr>
            <w:top w:val="none" w:sz="0" w:space="0" w:color="auto"/>
            <w:left w:val="none" w:sz="0" w:space="0" w:color="auto"/>
            <w:bottom w:val="none" w:sz="0" w:space="0" w:color="auto"/>
            <w:right w:val="none" w:sz="0" w:space="0" w:color="auto"/>
          </w:divBdr>
          <w:divsChild>
            <w:div w:id="1770273601">
              <w:marLeft w:val="0"/>
              <w:marRight w:val="0"/>
              <w:marTop w:val="0"/>
              <w:marBottom w:val="0"/>
              <w:divBdr>
                <w:top w:val="none" w:sz="0" w:space="0" w:color="auto"/>
                <w:left w:val="none" w:sz="0" w:space="0" w:color="auto"/>
                <w:bottom w:val="none" w:sz="0" w:space="0" w:color="auto"/>
                <w:right w:val="none" w:sz="0" w:space="0" w:color="auto"/>
              </w:divBdr>
            </w:div>
          </w:divsChild>
        </w:div>
        <w:div w:id="1222524161">
          <w:marLeft w:val="0"/>
          <w:marRight w:val="0"/>
          <w:marTop w:val="0"/>
          <w:marBottom w:val="0"/>
          <w:divBdr>
            <w:top w:val="none" w:sz="0" w:space="0" w:color="auto"/>
            <w:left w:val="none" w:sz="0" w:space="0" w:color="auto"/>
            <w:bottom w:val="none" w:sz="0" w:space="0" w:color="auto"/>
            <w:right w:val="none" w:sz="0" w:space="0" w:color="auto"/>
          </w:divBdr>
          <w:divsChild>
            <w:div w:id="1091120530">
              <w:marLeft w:val="0"/>
              <w:marRight w:val="0"/>
              <w:marTop w:val="0"/>
              <w:marBottom w:val="0"/>
              <w:divBdr>
                <w:top w:val="none" w:sz="0" w:space="0" w:color="auto"/>
                <w:left w:val="none" w:sz="0" w:space="0" w:color="auto"/>
                <w:bottom w:val="none" w:sz="0" w:space="0" w:color="auto"/>
                <w:right w:val="none" w:sz="0" w:space="0" w:color="auto"/>
              </w:divBdr>
            </w:div>
          </w:divsChild>
        </w:div>
        <w:div w:id="1247961900">
          <w:marLeft w:val="0"/>
          <w:marRight w:val="0"/>
          <w:marTop w:val="0"/>
          <w:marBottom w:val="0"/>
          <w:divBdr>
            <w:top w:val="none" w:sz="0" w:space="0" w:color="auto"/>
            <w:left w:val="none" w:sz="0" w:space="0" w:color="auto"/>
            <w:bottom w:val="none" w:sz="0" w:space="0" w:color="auto"/>
            <w:right w:val="none" w:sz="0" w:space="0" w:color="auto"/>
          </w:divBdr>
        </w:div>
        <w:div w:id="1407611154">
          <w:marLeft w:val="0"/>
          <w:marRight w:val="0"/>
          <w:marTop w:val="300"/>
          <w:marBottom w:val="0"/>
          <w:divBdr>
            <w:top w:val="none" w:sz="0" w:space="0" w:color="auto"/>
            <w:left w:val="none" w:sz="0" w:space="0" w:color="auto"/>
            <w:bottom w:val="none" w:sz="0" w:space="0" w:color="auto"/>
            <w:right w:val="none" w:sz="0" w:space="0" w:color="auto"/>
          </w:divBdr>
          <w:divsChild>
            <w:div w:id="1377468143">
              <w:marLeft w:val="0"/>
              <w:marRight w:val="0"/>
              <w:marTop w:val="0"/>
              <w:marBottom w:val="0"/>
              <w:divBdr>
                <w:top w:val="none" w:sz="0" w:space="0" w:color="auto"/>
                <w:left w:val="none" w:sz="0" w:space="0" w:color="auto"/>
                <w:bottom w:val="none" w:sz="0" w:space="0" w:color="auto"/>
                <w:right w:val="none" w:sz="0" w:space="0" w:color="auto"/>
              </w:divBdr>
              <w:divsChild>
                <w:div w:id="1497453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482973">
          <w:marLeft w:val="0"/>
          <w:marRight w:val="0"/>
          <w:marTop w:val="0"/>
          <w:marBottom w:val="0"/>
          <w:divBdr>
            <w:top w:val="none" w:sz="0" w:space="0" w:color="auto"/>
            <w:left w:val="none" w:sz="0" w:space="0" w:color="auto"/>
            <w:bottom w:val="none" w:sz="0" w:space="0" w:color="auto"/>
            <w:right w:val="none" w:sz="0" w:space="0" w:color="auto"/>
          </w:divBdr>
        </w:div>
        <w:div w:id="1623413800">
          <w:marLeft w:val="0"/>
          <w:marRight w:val="0"/>
          <w:marTop w:val="0"/>
          <w:marBottom w:val="0"/>
          <w:divBdr>
            <w:top w:val="none" w:sz="0" w:space="0" w:color="auto"/>
            <w:left w:val="none" w:sz="0" w:space="0" w:color="auto"/>
            <w:bottom w:val="none" w:sz="0" w:space="0" w:color="auto"/>
            <w:right w:val="none" w:sz="0" w:space="0" w:color="auto"/>
          </w:divBdr>
        </w:div>
        <w:div w:id="1726177314">
          <w:marLeft w:val="0"/>
          <w:marRight w:val="0"/>
          <w:marTop w:val="0"/>
          <w:marBottom w:val="0"/>
          <w:divBdr>
            <w:top w:val="none" w:sz="0" w:space="0" w:color="auto"/>
            <w:left w:val="none" w:sz="0" w:space="0" w:color="auto"/>
            <w:bottom w:val="none" w:sz="0" w:space="0" w:color="auto"/>
            <w:right w:val="none" w:sz="0" w:space="0" w:color="auto"/>
          </w:divBdr>
        </w:div>
        <w:div w:id="1828471438">
          <w:marLeft w:val="0"/>
          <w:marRight w:val="0"/>
          <w:marTop w:val="0"/>
          <w:marBottom w:val="0"/>
          <w:divBdr>
            <w:top w:val="none" w:sz="0" w:space="0" w:color="auto"/>
            <w:left w:val="none" w:sz="0" w:space="0" w:color="auto"/>
            <w:bottom w:val="none" w:sz="0" w:space="0" w:color="auto"/>
            <w:right w:val="none" w:sz="0" w:space="0" w:color="auto"/>
          </w:divBdr>
        </w:div>
        <w:div w:id="2142770948">
          <w:marLeft w:val="0"/>
          <w:marRight w:val="0"/>
          <w:marTop w:val="300"/>
          <w:marBottom w:val="0"/>
          <w:divBdr>
            <w:top w:val="none" w:sz="0" w:space="0" w:color="auto"/>
            <w:left w:val="none" w:sz="0" w:space="0" w:color="auto"/>
            <w:bottom w:val="none" w:sz="0" w:space="0" w:color="auto"/>
            <w:right w:val="none" w:sz="0" w:space="0" w:color="auto"/>
          </w:divBdr>
          <w:divsChild>
            <w:div w:id="248586923">
              <w:marLeft w:val="0"/>
              <w:marRight w:val="0"/>
              <w:marTop w:val="0"/>
              <w:marBottom w:val="0"/>
              <w:divBdr>
                <w:top w:val="none" w:sz="0" w:space="0" w:color="auto"/>
                <w:left w:val="none" w:sz="0" w:space="0" w:color="auto"/>
                <w:bottom w:val="none" w:sz="0" w:space="0" w:color="auto"/>
                <w:right w:val="none" w:sz="0" w:space="0" w:color="auto"/>
              </w:divBdr>
              <w:divsChild>
                <w:div w:id="148670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476">
      <w:bodyDiv w:val="1"/>
      <w:marLeft w:val="0"/>
      <w:marRight w:val="0"/>
      <w:marTop w:val="0"/>
      <w:marBottom w:val="0"/>
      <w:divBdr>
        <w:top w:val="none" w:sz="0" w:space="0" w:color="auto"/>
        <w:left w:val="none" w:sz="0" w:space="0" w:color="auto"/>
        <w:bottom w:val="none" w:sz="0" w:space="0" w:color="auto"/>
        <w:right w:val="none" w:sz="0" w:space="0" w:color="auto"/>
      </w:divBdr>
      <w:divsChild>
        <w:div w:id="63796199">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384646379">
          <w:marLeft w:val="0"/>
          <w:marRight w:val="0"/>
          <w:marTop w:val="0"/>
          <w:marBottom w:val="0"/>
          <w:divBdr>
            <w:top w:val="none" w:sz="0" w:space="0" w:color="auto"/>
            <w:left w:val="none" w:sz="0" w:space="0" w:color="auto"/>
            <w:bottom w:val="none" w:sz="0" w:space="0" w:color="auto"/>
            <w:right w:val="none" w:sz="0" w:space="0" w:color="auto"/>
          </w:divBdr>
          <w:divsChild>
            <w:div w:id="1860851935">
              <w:marLeft w:val="0"/>
              <w:marRight w:val="0"/>
              <w:marTop w:val="0"/>
              <w:marBottom w:val="0"/>
              <w:divBdr>
                <w:top w:val="none" w:sz="0" w:space="0" w:color="auto"/>
                <w:left w:val="none" w:sz="0" w:space="0" w:color="auto"/>
                <w:bottom w:val="none" w:sz="0" w:space="0" w:color="auto"/>
                <w:right w:val="none" w:sz="0" w:space="0" w:color="auto"/>
              </w:divBdr>
            </w:div>
          </w:divsChild>
        </w:div>
        <w:div w:id="639114988">
          <w:marLeft w:val="0"/>
          <w:marRight w:val="0"/>
          <w:marTop w:val="0"/>
          <w:marBottom w:val="0"/>
          <w:divBdr>
            <w:top w:val="none" w:sz="0" w:space="0" w:color="auto"/>
            <w:left w:val="none" w:sz="0" w:space="0" w:color="auto"/>
            <w:bottom w:val="none" w:sz="0" w:space="0" w:color="auto"/>
            <w:right w:val="none" w:sz="0" w:space="0" w:color="auto"/>
          </w:divBdr>
          <w:divsChild>
            <w:div w:id="7292577">
              <w:marLeft w:val="0"/>
              <w:marRight w:val="0"/>
              <w:marTop w:val="0"/>
              <w:marBottom w:val="0"/>
              <w:divBdr>
                <w:top w:val="none" w:sz="0" w:space="0" w:color="auto"/>
                <w:left w:val="none" w:sz="0" w:space="0" w:color="auto"/>
                <w:bottom w:val="none" w:sz="0" w:space="0" w:color="auto"/>
                <w:right w:val="none" w:sz="0" w:space="0" w:color="auto"/>
              </w:divBdr>
            </w:div>
          </w:divsChild>
        </w:div>
        <w:div w:id="714037533">
          <w:marLeft w:val="0"/>
          <w:marRight w:val="0"/>
          <w:marTop w:val="300"/>
          <w:marBottom w:val="0"/>
          <w:divBdr>
            <w:top w:val="none" w:sz="0" w:space="0" w:color="auto"/>
            <w:left w:val="none" w:sz="0" w:space="0" w:color="auto"/>
            <w:bottom w:val="none" w:sz="0" w:space="0" w:color="auto"/>
            <w:right w:val="none" w:sz="0" w:space="0" w:color="auto"/>
          </w:divBdr>
          <w:divsChild>
            <w:div w:id="1755274164">
              <w:marLeft w:val="0"/>
              <w:marRight w:val="0"/>
              <w:marTop w:val="0"/>
              <w:marBottom w:val="0"/>
              <w:divBdr>
                <w:top w:val="none" w:sz="0" w:space="0" w:color="auto"/>
                <w:left w:val="none" w:sz="0" w:space="0" w:color="auto"/>
                <w:bottom w:val="none" w:sz="0" w:space="0" w:color="auto"/>
                <w:right w:val="none" w:sz="0" w:space="0" w:color="auto"/>
              </w:divBdr>
              <w:divsChild>
                <w:div w:id="43287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159345">
          <w:marLeft w:val="0"/>
          <w:marRight w:val="0"/>
          <w:marTop w:val="0"/>
          <w:marBottom w:val="0"/>
          <w:divBdr>
            <w:top w:val="none" w:sz="0" w:space="0" w:color="auto"/>
            <w:left w:val="none" w:sz="0" w:space="0" w:color="auto"/>
            <w:bottom w:val="none" w:sz="0" w:space="0" w:color="auto"/>
            <w:right w:val="none" w:sz="0" w:space="0" w:color="auto"/>
          </w:divBdr>
        </w:div>
        <w:div w:id="1105223254">
          <w:marLeft w:val="0"/>
          <w:marRight w:val="0"/>
          <w:marTop w:val="0"/>
          <w:marBottom w:val="0"/>
          <w:divBdr>
            <w:top w:val="none" w:sz="0" w:space="0" w:color="auto"/>
            <w:left w:val="none" w:sz="0" w:space="0" w:color="auto"/>
            <w:bottom w:val="none" w:sz="0" w:space="0" w:color="auto"/>
            <w:right w:val="none" w:sz="0" w:space="0" w:color="auto"/>
          </w:divBdr>
        </w:div>
        <w:div w:id="1314529548">
          <w:marLeft w:val="0"/>
          <w:marRight w:val="0"/>
          <w:marTop w:val="0"/>
          <w:marBottom w:val="0"/>
          <w:divBdr>
            <w:top w:val="none" w:sz="0" w:space="0" w:color="auto"/>
            <w:left w:val="none" w:sz="0" w:space="0" w:color="auto"/>
            <w:bottom w:val="none" w:sz="0" w:space="0" w:color="auto"/>
            <w:right w:val="none" w:sz="0" w:space="0" w:color="auto"/>
          </w:divBdr>
        </w:div>
        <w:div w:id="1315528915">
          <w:marLeft w:val="0"/>
          <w:marRight w:val="0"/>
          <w:marTop w:val="0"/>
          <w:marBottom w:val="0"/>
          <w:divBdr>
            <w:top w:val="none" w:sz="0" w:space="0" w:color="auto"/>
            <w:left w:val="none" w:sz="0" w:space="0" w:color="auto"/>
            <w:bottom w:val="none" w:sz="0" w:space="0" w:color="auto"/>
            <w:right w:val="none" w:sz="0" w:space="0" w:color="auto"/>
          </w:divBdr>
          <w:divsChild>
            <w:div w:id="509442686">
              <w:marLeft w:val="0"/>
              <w:marRight w:val="0"/>
              <w:marTop w:val="0"/>
              <w:marBottom w:val="0"/>
              <w:divBdr>
                <w:top w:val="none" w:sz="0" w:space="0" w:color="auto"/>
                <w:left w:val="none" w:sz="0" w:space="0" w:color="auto"/>
                <w:bottom w:val="none" w:sz="0" w:space="0" w:color="auto"/>
                <w:right w:val="none" w:sz="0" w:space="0" w:color="auto"/>
              </w:divBdr>
            </w:div>
          </w:divsChild>
        </w:div>
        <w:div w:id="1380327119">
          <w:marLeft w:val="0"/>
          <w:marRight w:val="0"/>
          <w:marTop w:val="0"/>
          <w:marBottom w:val="0"/>
          <w:divBdr>
            <w:top w:val="none" w:sz="0" w:space="0" w:color="auto"/>
            <w:left w:val="none" w:sz="0" w:space="0" w:color="auto"/>
            <w:bottom w:val="none" w:sz="0" w:space="0" w:color="auto"/>
            <w:right w:val="none" w:sz="0" w:space="0" w:color="auto"/>
          </w:divBdr>
        </w:div>
        <w:div w:id="1502889215">
          <w:marLeft w:val="0"/>
          <w:marRight w:val="0"/>
          <w:marTop w:val="0"/>
          <w:marBottom w:val="0"/>
          <w:divBdr>
            <w:top w:val="none" w:sz="0" w:space="0" w:color="auto"/>
            <w:left w:val="none" w:sz="0" w:space="0" w:color="auto"/>
            <w:bottom w:val="none" w:sz="0" w:space="0" w:color="auto"/>
            <w:right w:val="none" w:sz="0" w:space="0" w:color="auto"/>
          </w:divBdr>
        </w:div>
        <w:div w:id="1539775364">
          <w:marLeft w:val="0"/>
          <w:marRight w:val="0"/>
          <w:marTop w:val="300"/>
          <w:marBottom w:val="0"/>
          <w:divBdr>
            <w:top w:val="none" w:sz="0" w:space="0" w:color="auto"/>
            <w:left w:val="none" w:sz="0" w:space="0" w:color="auto"/>
            <w:bottom w:val="none" w:sz="0" w:space="0" w:color="auto"/>
            <w:right w:val="none" w:sz="0" w:space="0" w:color="auto"/>
          </w:divBdr>
          <w:divsChild>
            <w:div w:id="615135638">
              <w:marLeft w:val="0"/>
              <w:marRight w:val="0"/>
              <w:marTop w:val="0"/>
              <w:marBottom w:val="0"/>
              <w:divBdr>
                <w:top w:val="none" w:sz="0" w:space="0" w:color="auto"/>
                <w:left w:val="none" w:sz="0" w:space="0" w:color="auto"/>
                <w:bottom w:val="none" w:sz="0" w:space="0" w:color="auto"/>
                <w:right w:val="none" w:sz="0" w:space="0" w:color="auto"/>
              </w:divBdr>
              <w:divsChild>
                <w:div w:id="654139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916806">
          <w:marLeft w:val="0"/>
          <w:marRight w:val="0"/>
          <w:marTop w:val="0"/>
          <w:marBottom w:val="0"/>
          <w:divBdr>
            <w:top w:val="none" w:sz="0" w:space="0" w:color="auto"/>
            <w:left w:val="none" w:sz="0" w:space="0" w:color="auto"/>
            <w:bottom w:val="none" w:sz="0" w:space="0" w:color="auto"/>
            <w:right w:val="none" w:sz="0" w:space="0" w:color="auto"/>
          </w:divBdr>
          <w:divsChild>
            <w:div w:id="1293294373">
              <w:marLeft w:val="0"/>
              <w:marRight w:val="0"/>
              <w:marTop w:val="0"/>
              <w:marBottom w:val="0"/>
              <w:divBdr>
                <w:top w:val="none" w:sz="0" w:space="0" w:color="auto"/>
                <w:left w:val="none" w:sz="0" w:space="0" w:color="auto"/>
                <w:bottom w:val="none" w:sz="0" w:space="0" w:color="auto"/>
                <w:right w:val="none" w:sz="0" w:space="0" w:color="auto"/>
              </w:divBdr>
            </w:div>
          </w:divsChild>
        </w:div>
        <w:div w:id="1602759462">
          <w:marLeft w:val="0"/>
          <w:marRight w:val="0"/>
          <w:marTop w:val="0"/>
          <w:marBottom w:val="0"/>
          <w:divBdr>
            <w:top w:val="none" w:sz="0" w:space="0" w:color="auto"/>
            <w:left w:val="none" w:sz="0" w:space="0" w:color="auto"/>
            <w:bottom w:val="none" w:sz="0" w:space="0" w:color="auto"/>
            <w:right w:val="none" w:sz="0" w:space="0" w:color="auto"/>
          </w:divBdr>
        </w:div>
        <w:div w:id="1682589370">
          <w:marLeft w:val="0"/>
          <w:marRight w:val="0"/>
          <w:marTop w:val="300"/>
          <w:marBottom w:val="0"/>
          <w:divBdr>
            <w:top w:val="none" w:sz="0" w:space="0" w:color="auto"/>
            <w:left w:val="none" w:sz="0" w:space="0" w:color="auto"/>
            <w:bottom w:val="none" w:sz="0" w:space="0" w:color="auto"/>
            <w:right w:val="none" w:sz="0" w:space="0" w:color="auto"/>
          </w:divBdr>
          <w:divsChild>
            <w:div w:id="735712256">
              <w:marLeft w:val="0"/>
              <w:marRight w:val="0"/>
              <w:marTop w:val="0"/>
              <w:marBottom w:val="0"/>
              <w:divBdr>
                <w:top w:val="none" w:sz="0" w:space="0" w:color="auto"/>
                <w:left w:val="none" w:sz="0" w:space="0" w:color="auto"/>
                <w:bottom w:val="none" w:sz="0" w:space="0" w:color="auto"/>
                <w:right w:val="none" w:sz="0" w:space="0" w:color="auto"/>
              </w:divBdr>
              <w:divsChild>
                <w:div w:id="1594584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7821">
          <w:marLeft w:val="0"/>
          <w:marRight w:val="0"/>
          <w:marTop w:val="0"/>
          <w:marBottom w:val="0"/>
          <w:divBdr>
            <w:top w:val="none" w:sz="0" w:space="0" w:color="auto"/>
            <w:left w:val="none" w:sz="0" w:space="0" w:color="auto"/>
            <w:bottom w:val="none" w:sz="0" w:space="0" w:color="auto"/>
            <w:right w:val="none" w:sz="0" w:space="0" w:color="auto"/>
          </w:divBdr>
          <w:divsChild>
            <w:div w:id="1888174554">
              <w:marLeft w:val="0"/>
              <w:marRight w:val="0"/>
              <w:marTop w:val="0"/>
              <w:marBottom w:val="0"/>
              <w:divBdr>
                <w:top w:val="none" w:sz="0" w:space="0" w:color="auto"/>
                <w:left w:val="none" w:sz="0" w:space="0" w:color="auto"/>
                <w:bottom w:val="none" w:sz="0" w:space="0" w:color="auto"/>
                <w:right w:val="none" w:sz="0" w:space="0" w:color="auto"/>
              </w:divBdr>
            </w:div>
          </w:divsChild>
        </w:div>
        <w:div w:id="2015841394">
          <w:marLeft w:val="0"/>
          <w:marRight w:val="0"/>
          <w:marTop w:val="0"/>
          <w:marBottom w:val="0"/>
          <w:divBdr>
            <w:top w:val="none" w:sz="0" w:space="0" w:color="auto"/>
            <w:left w:val="none" w:sz="0" w:space="0" w:color="auto"/>
            <w:bottom w:val="none" w:sz="0" w:space="0" w:color="auto"/>
            <w:right w:val="none" w:sz="0" w:space="0" w:color="auto"/>
          </w:divBdr>
          <w:divsChild>
            <w:div w:id="1857577774">
              <w:marLeft w:val="0"/>
              <w:marRight w:val="0"/>
              <w:marTop w:val="0"/>
              <w:marBottom w:val="0"/>
              <w:divBdr>
                <w:top w:val="none" w:sz="0" w:space="0" w:color="auto"/>
                <w:left w:val="none" w:sz="0" w:space="0" w:color="auto"/>
                <w:bottom w:val="none" w:sz="0" w:space="0" w:color="auto"/>
                <w:right w:val="none" w:sz="0" w:space="0" w:color="auto"/>
              </w:divBdr>
            </w:div>
          </w:divsChild>
        </w:div>
        <w:div w:id="2122458684">
          <w:marLeft w:val="0"/>
          <w:marRight w:val="0"/>
          <w:marTop w:val="300"/>
          <w:marBottom w:val="0"/>
          <w:divBdr>
            <w:top w:val="none" w:sz="0" w:space="0" w:color="auto"/>
            <w:left w:val="none" w:sz="0" w:space="0" w:color="auto"/>
            <w:bottom w:val="none" w:sz="0" w:space="0" w:color="auto"/>
            <w:right w:val="none" w:sz="0" w:space="0" w:color="auto"/>
          </w:divBdr>
          <w:divsChild>
            <w:div w:id="1240943711">
              <w:marLeft w:val="0"/>
              <w:marRight w:val="0"/>
              <w:marTop w:val="0"/>
              <w:marBottom w:val="0"/>
              <w:divBdr>
                <w:top w:val="none" w:sz="0" w:space="0" w:color="auto"/>
                <w:left w:val="none" w:sz="0" w:space="0" w:color="auto"/>
                <w:bottom w:val="none" w:sz="0" w:space="0" w:color="auto"/>
                <w:right w:val="none" w:sz="0" w:space="0" w:color="auto"/>
              </w:divBdr>
              <w:divsChild>
                <w:div w:id="103396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6564600">
      <w:bodyDiv w:val="1"/>
      <w:marLeft w:val="0"/>
      <w:marRight w:val="0"/>
      <w:marTop w:val="0"/>
      <w:marBottom w:val="0"/>
      <w:divBdr>
        <w:top w:val="none" w:sz="0" w:space="0" w:color="auto"/>
        <w:left w:val="none" w:sz="0" w:space="0" w:color="auto"/>
        <w:bottom w:val="none" w:sz="0" w:space="0" w:color="auto"/>
        <w:right w:val="none" w:sz="0" w:space="0" w:color="auto"/>
      </w:divBdr>
    </w:div>
    <w:div w:id="2086879606">
      <w:bodyDiv w:val="1"/>
      <w:marLeft w:val="0"/>
      <w:marRight w:val="0"/>
      <w:marTop w:val="0"/>
      <w:marBottom w:val="0"/>
      <w:divBdr>
        <w:top w:val="none" w:sz="0" w:space="0" w:color="auto"/>
        <w:left w:val="none" w:sz="0" w:space="0" w:color="auto"/>
        <w:bottom w:val="none" w:sz="0" w:space="0" w:color="auto"/>
        <w:right w:val="none" w:sz="0" w:space="0" w:color="auto"/>
      </w:divBdr>
      <w:divsChild>
        <w:div w:id="597326988">
          <w:marLeft w:val="0"/>
          <w:marRight w:val="0"/>
          <w:marTop w:val="0"/>
          <w:marBottom w:val="0"/>
          <w:divBdr>
            <w:top w:val="none" w:sz="0" w:space="0" w:color="auto"/>
            <w:left w:val="none" w:sz="0" w:space="0" w:color="auto"/>
            <w:bottom w:val="none" w:sz="0" w:space="0" w:color="auto"/>
            <w:right w:val="none" w:sz="0" w:space="0" w:color="auto"/>
          </w:divBdr>
        </w:div>
        <w:div w:id="1879705524">
          <w:marLeft w:val="0"/>
          <w:marRight w:val="0"/>
          <w:marTop w:val="0"/>
          <w:marBottom w:val="0"/>
          <w:divBdr>
            <w:top w:val="none" w:sz="0" w:space="0" w:color="auto"/>
            <w:left w:val="none" w:sz="0" w:space="0" w:color="auto"/>
            <w:bottom w:val="none" w:sz="0" w:space="0" w:color="auto"/>
            <w:right w:val="none" w:sz="0" w:space="0" w:color="auto"/>
          </w:divBdr>
          <w:divsChild>
            <w:div w:id="761535863">
              <w:marLeft w:val="0"/>
              <w:marRight w:val="0"/>
              <w:marTop w:val="0"/>
              <w:marBottom w:val="0"/>
              <w:divBdr>
                <w:top w:val="none" w:sz="0" w:space="0" w:color="auto"/>
                <w:left w:val="none" w:sz="0" w:space="0" w:color="auto"/>
                <w:bottom w:val="none" w:sz="0" w:space="0" w:color="auto"/>
                <w:right w:val="none" w:sz="0" w:space="0" w:color="auto"/>
              </w:divBdr>
            </w:div>
          </w:divsChild>
        </w:div>
        <w:div w:id="11038078">
          <w:marLeft w:val="0"/>
          <w:marRight w:val="0"/>
          <w:marTop w:val="0"/>
          <w:marBottom w:val="0"/>
          <w:divBdr>
            <w:top w:val="none" w:sz="0" w:space="0" w:color="auto"/>
            <w:left w:val="none" w:sz="0" w:space="0" w:color="auto"/>
            <w:bottom w:val="none" w:sz="0" w:space="0" w:color="auto"/>
            <w:right w:val="none" w:sz="0" w:space="0" w:color="auto"/>
          </w:divBdr>
        </w:div>
        <w:div w:id="29191945">
          <w:marLeft w:val="0"/>
          <w:marRight w:val="0"/>
          <w:marTop w:val="0"/>
          <w:marBottom w:val="0"/>
          <w:divBdr>
            <w:top w:val="none" w:sz="0" w:space="0" w:color="auto"/>
            <w:left w:val="none" w:sz="0" w:space="0" w:color="auto"/>
            <w:bottom w:val="none" w:sz="0" w:space="0" w:color="auto"/>
            <w:right w:val="none" w:sz="0" w:space="0" w:color="auto"/>
          </w:divBdr>
          <w:divsChild>
            <w:div w:id="847989989">
              <w:marLeft w:val="0"/>
              <w:marRight w:val="0"/>
              <w:marTop w:val="0"/>
              <w:marBottom w:val="0"/>
              <w:divBdr>
                <w:top w:val="none" w:sz="0" w:space="0" w:color="auto"/>
                <w:left w:val="none" w:sz="0" w:space="0" w:color="auto"/>
                <w:bottom w:val="none" w:sz="0" w:space="0" w:color="auto"/>
                <w:right w:val="none" w:sz="0" w:space="0" w:color="auto"/>
              </w:divBdr>
            </w:div>
          </w:divsChild>
        </w:div>
        <w:div w:id="1605652587">
          <w:marLeft w:val="0"/>
          <w:marRight w:val="0"/>
          <w:marTop w:val="0"/>
          <w:marBottom w:val="0"/>
          <w:divBdr>
            <w:top w:val="none" w:sz="0" w:space="0" w:color="auto"/>
            <w:left w:val="none" w:sz="0" w:space="0" w:color="auto"/>
            <w:bottom w:val="none" w:sz="0" w:space="0" w:color="auto"/>
            <w:right w:val="none" w:sz="0" w:space="0" w:color="auto"/>
          </w:divBdr>
        </w:div>
        <w:div w:id="1301616841">
          <w:marLeft w:val="0"/>
          <w:marRight w:val="0"/>
          <w:marTop w:val="0"/>
          <w:marBottom w:val="0"/>
          <w:divBdr>
            <w:top w:val="none" w:sz="0" w:space="0" w:color="auto"/>
            <w:left w:val="none" w:sz="0" w:space="0" w:color="auto"/>
            <w:bottom w:val="none" w:sz="0" w:space="0" w:color="auto"/>
            <w:right w:val="none" w:sz="0" w:space="0" w:color="auto"/>
          </w:divBdr>
          <w:divsChild>
            <w:div w:id="936601426">
              <w:marLeft w:val="0"/>
              <w:marRight w:val="0"/>
              <w:marTop w:val="0"/>
              <w:marBottom w:val="0"/>
              <w:divBdr>
                <w:top w:val="none" w:sz="0" w:space="0" w:color="auto"/>
                <w:left w:val="none" w:sz="0" w:space="0" w:color="auto"/>
                <w:bottom w:val="none" w:sz="0" w:space="0" w:color="auto"/>
                <w:right w:val="none" w:sz="0" w:space="0" w:color="auto"/>
              </w:divBdr>
            </w:div>
          </w:divsChild>
        </w:div>
        <w:div w:id="1705445109">
          <w:marLeft w:val="0"/>
          <w:marRight w:val="0"/>
          <w:marTop w:val="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sChild>
            <w:div w:id="1875995258">
              <w:marLeft w:val="0"/>
              <w:marRight w:val="0"/>
              <w:marTop w:val="0"/>
              <w:marBottom w:val="0"/>
              <w:divBdr>
                <w:top w:val="none" w:sz="0" w:space="0" w:color="auto"/>
                <w:left w:val="none" w:sz="0" w:space="0" w:color="auto"/>
                <w:bottom w:val="none" w:sz="0" w:space="0" w:color="auto"/>
                <w:right w:val="none" w:sz="0" w:space="0" w:color="auto"/>
              </w:divBdr>
            </w:div>
          </w:divsChild>
        </w:div>
        <w:div w:id="975721765">
          <w:marLeft w:val="0"/>
          <w:marRight w:val="0"/>
          <w:marTop w:val="0"/>
          <w:marBottom w:val="0"/>
          <w:divBdr>
            <w:top w:val="none" w:sz="0" w:space="0" w:color="auto"/>
            <w:left w:val="none" w:sz="0" w:space="0" w:color="auto"/>
            <w:bottom w:val="none" w:sz="0" w:space="0" w:color="auto"/>
            <w:right w:val="none" w:sz="0" w:space="0" w:color="auto"/>
          </w:divBdr>
        </w:div>
        <w:div w:id="1435829908">
          <w:marLeft w:val="0"/>
          <w:marRight w:val="0"/>
          <w:marTop w:val="0"/>
          <w:marBottom w:val="0"/>
          <w:divBdr>
            <w:top w:val="none" w:sz="0" w:space="0" w:color="auto"/>
            <w:left w:val="none" w:sz="0" w:space="0" w:color="auto"/>
            <w:bottom w:val="none" w:sz="0" w:space="0" w:color="auto"/>
            <w:right w:val="none" w:sz="0" w:space="0" w:color="auto"/>
          </w:divBdr>
          <w:divsChild>
            <w:div w:id="16779500">
              <w:marLeft w:val="0"/>
              <w:marRight w:val="0"/>
              <w:marTop w:val="0"/>
              <w:marBottom w:val="0"/>
              <w:divBdr>
                <w:top w:val="none" w:sz="0" w:space="0" w:color="auto"/>
                <w:left w:val="none" w:sz="0" w:space="0" w:color="auto"/>
                <w:bottom w:val="none" w:sz="0" w:space="0" w:color="auto"/>
                <w:right w:val="none" w:sz="0" w:space="0" w:color="auto"/>
              </w:divBdr>
            </w:div>
          </w:divsChild>
        </w:div>
        <w:div w:id="1584683585">
          <w:marLeft w:val="0"/>
          <w:marRight w:val="0"/>
          <w:marTop w:val="0"/>
          <w:marBottom w:val="0"/>
          <w:divBdr>
            <w:top w:val="none" w:sz="0" w:space="0" w:color="auto"/>
            <w:left w:val="none" w:sz="0" w:space="0" w:color="auto"/>
            <w:bottom w:val="none" w:sz="0" w:space="0" w:color="auto"/>
            <w:right w:val="none" w:sz="0" w:space="0" w:color="auto"/>
          </w:divBdr>
        </w:div>
        <w:div w:id="1116290197">
          <w:marLeft w:val="0"/>
          <w:marRight w:val="0"/>
          <w:marTop w:val="0"/>
          <w:marBottom w:val="0"/>
          <w:divBdr>
            <w:top w:val="none" w:sz="0" w:space="0" w:color="auto"/>
            <w:left w:val="none" w:sz="0" w:space="0" w:color="auto"/>
            <w:bottom w:val="none" w:sz="0" w:space="0" w:color="auto"/>
            <w:right w:val="none" w:sz="0" w:space="0" w:color="auto"/>
          </w:divBdr>
          <w:divsChild>
            <w:div w:id="528566229">
              <w:marLeft w:val="0"/>
              <w:marRight w:val="0"/>
              <w:marTop w:val="0"/>
              <w:marBottom w:val="0"/>
              <w:divBdr>
                <w:top w:val="none" w:sz="0" w:space="0" w:color="auto"/>
                <w:left w:val="none" w:sz="0" w:space="0" w:color="auto"/>
                <w:bottom w:val="none" w:sz="0" w:space="0" w:color="auto"/>
                <w:right w:val="none" w:sz="0" w:space="0" w:color="auto"/>
              </w:divBdr>
            </w:div>
          </w:divsChild>
        </w:div>
        <w:div w:id="1172376726">
          <w:marLeft w:val="0"/>
          <w:marRight w:val="0"/>
          <w:marTop w:val="0"/>
          <w:marBottom w:val="0"/>
          <w:divBdr>
            <w:top w:val="none" w:sz="0" w:space="0" w:color="auto"/>
            <w:left w:val="none" w:sz="0" w:space="0" w:color="auto"/>
            <w:bottom w:val="none" w:sz="0" w:space="0" w:color="auto"/>
            <w:right w:val="none" w:sz="0" w:space="0" w:color="auto"/>
          </w:divBdr>
        </w:div>
        <w:div w:id="678000604">
          <w:marLeft w:val="0"/>
          <w:marRight w:val="0"/>
          <w:marTop w:val="0"/>
          <w:marBottom w:val="0"/>
          <w:divBdr>
            <w:top w:val="none" w:sz="0" w:space="0" w:color="auto"/>
            <w:left w:val="none" w:sz="0" w:space="0" w:color="auto"/>
            <w:bottom w:val="none" w:sz="0" w:space="0" w:color="auto"/>
            <w:right w:val="none" w:sz="0" w:space="0" w:color="auto"/>
          </w:divBdr>
          <w:divsChild>
            <w:div w:id="1841310030">
              <w:marLeft w:val="0"/>
              <w:marRight w:val="0"/>
              <w:marTop w:val="0"/>
              <w:marBottom w:val="0"/>
              <w:divBdr>
                <w:top w:val="none" w:sz="0" w:space="0" w:color="auto"/>
                <w:left w:val="none" w:sz="0" w:space="0" w:color="auto"/>
                <w:bottom w:val="none" w:sz="0" w:space="0" w:color="auto"/>
                <w:right w:val="none" w:sz="0" w:space="0" w:color="auto"/>
              </w:divBdr>
            </w:div>
          </w:divsChild>
        </w:div>
        <w:div w:id="1464427136">
          <w:marLeft w:val="0"/>
          <w:marRight w:val="0"/>
          <w:marTop w:val="300"/>
          <w:marBottom w:val="0"/>
          <w:divBdr>
            <w:top w:val="none" w:sz="0" w:space="0" w:color="auto"/>
            <w:left w:val="none" w:sz="0" w:space="0" w:color="auto"/>
            <w:bottom w:val="none" w:sz="0" w:space="0" w:color="auto"/>
            <w:right w:val="none" w:sz="0" w:space="0" w:color="auto"/>
          </w:divBdr>
          <w:divsChild>
            <w:div w:id="1705212542">
              <w:marLeft w:val="0"/>
              <w:marRight w:val="0"/>
              <w:marTop w:val="0"/>
              <w:marBottom w:val="0"/>
              <w:divBdr>
                <w:top w:val="none" w:sz="0" w:space="0" w:color="auto"/>
                <w:left w:val="none" w:sz="0" w:space="0" w:color="auto"/>
                <w:bottom w:val="none" w:sz="0" w:space="0" w:color="auto"/>
                <w:right w:val="none" w:sz="0" w:space="0" w:color="auto"/>
              </w:divBdr>
              <w:divsChild>
                <w:div w:id="129887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966096">
          <w:marLeft w:val="0"/>
          <w:marRight w:val="0"/>
          <w:marTop w:val="300"/>
          <w:marBottom w:val="0"/>
          <w:divBdr>
            <w:top w:val="none" w:sz="0" w:space="0" w:color="auto"/>
            <w:left w:val="none" w:sz="0" w:space="0" w:color="auto"/>
            <w:bottom w:val="none" w:sz="0" w:space="0" w:color="auto"/>
            <w:right w:val="none" w:sz="0" w:space="0" w:color="auto"/>
          </w:divBdr>
          <w:divsChild>
            <w:div w:id="649986307">
              <w:marLeft w:val="0"/>
              <w:marRight w:val="0"/>
              <w:marTop w:val="0"/>
              <w:marBottom w:val="0"/>
              <w:divBdr>
                <w:top w:val="none" w:sz="0" w:space="0" w:color="auto"/>
                <w:left w:val="none" w:sz="0" w:space="0" w:color="auto"/>
                <w:bottom w:val="none" w:sz="0" w:space="0" w:color="auto"/>
                <w:right w:val="none" w:sz="0" w:space="0" w:color="auto"/>
              </w:divBdr>
              <w:divsChild>
                <w:div w:id="1693527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957046">
          <w:marLeft w:val="0"/>
          <w:marRight w:val="0"/>
          <w:marTop w:val="300"/>
          <w:marBottom w:val="0"/>
          <w:divBdr>
            <w:top w:val="none" w:sz="0" w:space="0" w:color="auto"/>
            <w:left w:val="none" w:sz="0" w:space="0" w:color="auto"/>
            <w:bottom w:val="none" w:sz="0" w:space="0" w:color="auto"/>
            <w:right w:val="none" w:sz="0" w:space="0" w:color="auto"/>
          </w:divBdr>
          <w:divsChild>
            <w:div w:id="342442868">
              <w:marLeft w:val="0"/>
              <w:marRight w:val="0"/>
              <w:marTop w:val="0"/>
              <w:marBottom w:val="0"/>
              <w:divBdr>
                <w:top w:val="none" w:sz="0" w:space="0" w:color="auto"/>
                <w:left w:val="none" w:sz="0" w:space="0" w:color="auto"/>
                <w:bottom w:val="none" w:sz="0" w:space="0" w:color="auto"/>
                <w:right w:val="none" w:sz="0" w:space="0" w:color="auto"/>
              </w:divBdr>
              <w:divsChild>
                <w:div w:id="55196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77635">
          <w:marLeft w:val="0"/>
          <w:marRight w:val="0"/>
          <w:marTop w:val="300"/>
          <w:marBottom w:val="0"/>
          <w:divBdr>
            <w:top w:val="none" w:sz="0" w:space="0" w:color="auto"/>
            <w:left w:val="none" w:sz="0" w:space="0" w:color="auto"/>
            <w:bottom w:val="none" w:sz="0" w:space="0" w:color="auto"/>
            <w:right w:val="none" w:sz="0" w:space="0" w:color="auto"/>
          </w:divBdr>
          <w:divsChild>
            <w:div w:id="467750924">
              <w:marLeft w:val="0"/>
              <w:marRight w:val="0"/>
              <w:marTop w:val="0"/>
              <w:marBottom w:val="0"/>
              <w:divBdr>
                <w:top w:val="none" w:sz="0" w:space="0" w:color="auto"/>
                <w:left w:val="none" w:sz="0" w:space="0" w:color="auto"/>
                <w:bottom w:val="none" w:sz="0" w:space="0" w:color="auto"/>
                <w:right w:val="none" w:sz="0" w:space="0" w:color="auto"/>
              </w:divBdr>
              <w:divsChild>
                <w:div w:id="27938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7216680">
      <w:bodyDiv w:val="1"/>
      <w:marLeft w:val="0"/>
      <w:marRight w:val="0"/>
      <w:marTop w:val="0"/>
      <w:marBottom w:val="0"/>
      <w:divBdr>
        <w:top w:val="none" w:sz="0" w:space="0" w:color="auto"/>
        <w:left w:val="none" w:sz="0" w:space="0" w:color="auto"/>
        <w:bottom w:val="none" w:sz="0" w:space="0" w:color="auto"/>
        <w:right w:val="none" w:sz="0" w:space="0" w:color="auto"/>
      </w:divBdr>
      <w:divsChild>
        <w:div w:id="58481018">
          <w:marLeft w:val="0"/>
          <w:marRight w:val="0"/>
          <w:marTop w:val="300"/>
          <w:marBottom w:val="0"/>
          <w:divBdr>
            <w:top w:val="none" w:sz="0" w:space="0" w:color="auto"/>
            <w:left w:val="none" w:sz="0" w:space="0" w:color="auto"/>
            <w:bottom w:val="none" w:sz="0" w:space="0" w:color="auto"/>
            <w:right w:val="none" w:sz="0" w:space="0" w:color="auto"/>
          </w:divBdr>
          <w:divsChild>
            <w:div w:id="1495875829">
              <w:marLeft w:val="0"/>
              <w:marRight w:val="0"/>
              <w:marTop w:val="0"/>
              <w:marBottom w:val="0"/>
              <w:divBdr>
                <w:top w:val="none" w:sz="0" w:space="0" w:color="auto"/>
                <w:left w:val="none" w:sz="0" w:space="0" w:color="auto"/>
                <w:bottom w:val="none" w:sz="0" w:space="0" w:color="auto"/>
                <w:right w:val="none" w:sz="0" w:space="0" w:color="auto"/>
              </w:divBdr>
              <w:divsChild>
                <w:div w:id="93128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sChild>
                <w:div w:id="118609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03904">
          <w:marLeft w:val="0"/>
          <w:marRight w:val="0"/>
          <w:marTop w:val="0"/>
          <w:marBottom w:val="0"/>
          <w:divBdr>
            <w:top w:val="none" w:sz="0" w:space="0" w:color="auto"/>
            <w:left w:val="none" w:sz="0" w:space="0" w:color="auto"/>
            <w:bottom w:val="none" w:sz="0" w:space="0" w:color="auto"/>
            <w:right w:val="none" w:sz="0" w:space="0" w:color="auto"/>
          </w:divBdr>
        </w:div>
        <w:div w:id="244459358">
          <w:marLeft w:val="0"/>
          <w:marRight w:val="0"/>
          <w:marTop w:val="0"/>
          <w:marBottom w:val="0"/>
          <w:divBdr>
            <w:top w:val="none" w:sz="0" w:space="0" w:color="auto"/>
            <w:left w:val="none" w:sz="0" w:space="0" w:color="auto"/>
            <w:bottom w:val="none" w:sz="0" w:space="0" w:color="auto"/>
            <w:right w:val="none" w:sz="0" w:space="0" w:color="auto"/>
          </w:divBdr>
          <w:divsChild>
            <w:div w:id="1166168664">
              <w:marLeft w:val="0"/>
              <w:marRight w:val="0"/>
              <w:marTop w:val="0"/>
              <w:marBottom w:val="0"/>
              <w:divBdr>
                <w:top w:val="none" w:sz="0" w:space="0" w:color="auto"/>
                <w:left w:val="none" w:sz="0" w:space="0" w:color="auto"/>
                <w:bottom w:val="none" w:sz="0" w:space="0" w:color="auto"/>
                <w:right w:val="none" w:sz="0" w:space="0" w:color="auto"/>
              </w:divBdr>
            </w:div>
          </w:divsChild>
        </w:div>
        <w:div w:id="525869517">
          <w:marLeft w:val="0"/>
          <w:marRight w:val="0"/>
          <w:marTop w:val="0"/>
          <w:marBottom w:val="0"/>
          <w:divBdr>
            <w:top w:val="none" w:sz="0" w:space="0" w:color="auto"/>
            <w:left w:val="none" w:sz="0" w:space="0" w:color="auto"/>
            <w:bottom w:val="none" w:sz="0" w:space="0" w:color="auto"/>
            <w:right w:val="none" w:sz="0" w:space="0" w:color="auto"/>
          </w:divBdr>
        </w:div>
        <w:div w:id="611788130">
          <w:marLeft w:val="0"/>
          <w:marRight w:val="0"/>
          <w:marTop w:val="300"/>
          <w:marBottom w:val="0"/>
          <w:divBdr>
            <w:top w:val="none" w:sz="0" w:space="0" w:color="auto"/>
            <w:left w:val="none" w:sz="0" w:space="0" w:color="auto"/>
            <w:bottom w:val="none" w:sz="0" w:space="0" w:color="auto"/>
            <w:right w:val="none" w:sz="0" w:space="0" w:color="auto"/>
          </w:divBdr>
          <w:divsChild>
            <w:div w:id="433863798">
              <w:marLeft w:val="0"/>
              <w:marRight w:val="0"/>
              <w:marTop w:val="0"/>
              <w:marBottom w:val="0"/>
              <w:divBdr>
                <w:top w:val="none" w:sz="0" w:space="0" w:color="auto"/>
                <w:left w:val="none" w:sz="0" w:space="0" w:color="auto"/>
                <w:bottom w:val="none" w:sz="0" w:space="0" w:color="auto"/>
                <w:right w:val="none" w:sz="0" w:space="0" w:color="auto"/>
              </w:divBdr>
              <w:divsChild>
                <w:div w:id="1290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318973">
          <w:marLeft w:val="0"/>
          <w:marRight w:val="0"/>
          <w:marTop w:val="0"/>
          <w:marBottom w:val="0"/>
          <w:divBdr>
            <w:top w:val="none" w:sz="0" w:space="0" w:color="auto"/>
            <w:left w:val="none" w:sz="0" w:space="0" w:color="auto"/>
            <w:bottom w:val="none" w:sz="0" w:space="0" w:color="auto"/>
            <w:right w:val="none" w:sz="0" w:space="0" w:color="auto"/>
          </w:divBdr>
        </w:div>
        <w:div w:id="928540230">
          <w:marLeft w:val="0"/>
          <w:marRight w:val="0"/>
          <w:marTop w:val="0"/>
          <w:marBottom w:val="0"/>
          <w:divBdr>
            <w:top w:val="none" w:sz="0" w:space="0" w:color="auto"/>
            <w:left w:val="none" w:sz="0" w:space="0" w:color="auto"/>
            <w:bottom w:val="none" w:sz="0" w:space="0" w:color="auto"/>
            <w:right w:val="none" w:sz="0" w:space="0" w:color="auto"/>
          </w:divBdr>
          <w:divsChild>
            <w:div w:id="1476023867">
              <w:marLeft w:val="0"/>
              <w:marRight w:val="0"/>
              <w:marTop w:val="0"/>
              <w:marBottom w:val="0"/>
              <w:divBdr>
                <w:top w:val="none" w:sz="0" w:space="0" w:color="auto"/>
                <w:left w:val="none" w:sz="0" w:space="0" w:color="auto"/>
                <w:bottom w:val="none" w:sz="0" w:space="0" w:color="auto"/>
                <w:right w:val="none" w:sz="0" w:space="0" w:color="auto"/>
              </w:divBdr>
            </w:div>
          </w:divsChild>
        </w:div>
        <w:div w:id="1041242903">
          <w:marLeft w:val="0"/>
          <w:marRight w:val="0"/>
          <w:marTop w:val="300"/>
          <w:marBottom w:val="0"/>
          <w:divBdr>
            <w:top w:val="none" w:sz="0" w:space="0" w:color="auto"/>
            <w:left w:val="none" w:sz="0" w:space="0" w:color="auto"/>
            <w:bottom w:val="none" w:sz="0" w:space="0" w:color="auto"/>
            <w:right w:val="none" w:sz="0" w:space="0" w:color="auto"/>
          </w:divBdr>
          <w:divsChild>
            <w:div w:id="1922987084">
              <w:marLeft w:val="0"/>
              <w:marRight w:val="0"/>
              <w:marTop w:val="0"/>
              <w:marBottom w:val="0"/>
              <w:divBdr>
                <w:top w:val="none" w:sz="0" w:space="0" w:color="auto"/>
                <w:left w:val="none" w:sz="0" w:space="0" w:color="auto"/>
                <w:bottom w:val="none" w:sz="0" w:space="0" w:color="auto"/>
                <w:right w:val="none" w:sz="0" w:space="0" w:color="auto"/>
              </w:divBdr>
              <w:divsChild>
                <w:div w:id="176830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746044">
          <w:marLeft w:val="0"/>
          <w:marRight w:val="0"/>
          <w:marTop w:val="0"/>
          <w:marBottom w:val="0"/>
          <w:divBdr>
            <w:top w:val="none" w:sz="0" w:space="0" w:color="auto"/>
            <w:left w:val="none" w:sz="0" w:space="0" w:color="auto"/>
            <w:bottom w:val="none" w:sz="0" w:space="0" w:color="auto"/>
            <w:right w:val="none" w:sz="0" w:space="0" w:color="auto"/>
          </w:divBdr>
        </w:div>
        <w:div w:id="1091657366">
          <w:marLeft w:val="0"/>
          <w:marRight w:val="0"/>
          <w:marTop w:val="0"/>
          <w:marBottom w:val="0"/>
          <w:divBdr>
            <w:top w:val="none" w:sz="0" w:space="0" w:color="auto"/>
            <w:left w:val="none" w:sz="0" w:space="0" w:color="auto"/>
            <w:bottom w:val="none" w:sz="0" w:space="0" w:color="auto"/>
            <w:right w:val="none" w:sz="0" w:space="0" w:color="auto"/>
          </w:divBdr>
        </w:div>
        <w:div w:id="1214385902">
          <w:marLeft w:val="0"/>
          <w:marRight w:val="0"/>
          <w:marTop w:val="0"/>
          <w:marBottom w:val="0"/>
          <w:divBdr>
            <w:top w:val="none" w:sz="0" w:space="0" w:color="auto"/>
            <w:left w:val="none" w:sz="0" w:space="0" w:color="auto"/>
            <w:bottom w:val="none" w:sz="0" w:space="0" w:color="auto"/>
            <w:right w:val="none" w:sz="0" w:space="0" w:color="auto"/>
          </w:divBdr>
        </w:div>
        <w:div w:id="1320845187">
          <w:marLeft w:val="0"/>
          <w:marRight w:val="0"/>
          <w:marTop w:val="0"/>
          <w:marBottom w:val="0"/>
          <w:divBdr>
            <w:top w:val="none" w:sz="0" w:space="0" w:color="auto"/>
            <w:left w:val="none" w:sz="0" w:space="0" w:color="auto"/>
            <w:bottom w:val="none" w:sz="0" w:space="0" w:color="auto"/>
            <w:right w:val="none" w:sz="0" w:space="0" w:color="auto"/>
          </w:divBdr>
        </w:div>
        <w:div w:id="1425102423">
          <w:marLeft w:val="0"/>
          <w:marRight w:val="0"/>
          <w:marTop w:val="0"/>
          <w:marBottom w:val="0"/>
          <w:divBdr>
            <w:top w:val="none" w:sz="0" w:space="0" w:color="auto"/>
            <w:left w:val="none" w:sz="0" w:space="0" w:color="auto"/>
            <w:bottom w:val="none" w:sz="0" w:space="0" w:color="auto"/>
            <w:right w:val="none" w:sz="0" w:space="0" w:color="auto"/>
          </w:divBdr>
          <w:divsChild>
            <w:div w:id="1635019349">
              <w:marLeft w:val="0"/>
              <w:marRight w:val="0"/>
              <w:marTop w:val="0"/>
              <w:marBottom w:val="0"/>
              <w:divBdr>
                <w:top w:val="none" w:sz="0" w:space="0" w:color="auto"/>
                <w:left w:val="none" w:sz="0" w:space="0" w:color="auto"/>
                <w:bottom w:val="none" w:sz="0" w:space="0" w:color="auto"/>
                <w:right w:val="none" w:sz="0" w:space="0" w:color="auto"/>
              </w:divBdr>
            </w:div>
          </w:divsChild>
        </w:div>
        <w:div w:id="1741708598">
          <w:marLeft w:val="0"/>
          <w:marRight w:val="0"/>
          <w:marTop w:val="0"/>
          <w:marBottom w:val="0"/>
          <w:divBdr>
            <w:top w:val="none" w:sz="0" w:space="0" w:color="auto"/>
            <w:left w:val="none" w:sz="0" w:space="0" w:color="auto"/>
            <w:bottom w:val="none" w:sz="0" w:space="0" w:color="auto"/>
            <w:right w:val="none" w:sz="0" w:space="0" w:color="auto"/>
          </w:divBdr>
          <w:divsChild>
            <w:div w:id="290862894">
              <w:marLeft w:val="0"/>
              <w:marRight w:val="0"/>
              <w:marTop w:val="0"/>
              <w:marBottom w:val="0"/>
              <w:divBdr>
                <w:top w:val="none" w:sz="0" w:space="0" w:color="auto"/>
                <w:left w:val="none" w:sz="0" w:space="0" w:color="auto"/>
                <w:bottom w:val="none" w:sz="0" w:space="0" w:color="auto"/>
                <w:right w:val="none" w:sz="0" w:space="0" w:color="auto"/>
              </w:divBdr>
            </w:div>
          </w:divsChild>
        </w:div>
        <w:div w:id="1907648364">
          <w:marLeft w:val="0"/>
          <w:marRight w:val="0"/>
          <w:marTop w:val="0"/>
          <w:marBottom w:val="0"/>
          <w:divBdr>
            <w:top w:val="none" w:sz="0" w:space="0" w:color="auto"/>
            <w:left w:val="none" w:sz="0" w:space="0" w:color="auto"/>
            <w:bottom w:val="none" w:sz="0" w:space="0" w:color="auto"/>
            <w:right w:val="none" w:sz="0" w:space="0" w:color="auto"/>
          </w:divBdr>
          <w:divsChild>
            <w:div w:id="1981685365">
              <w:marLeft w:val="0"/>
              <w:marRight w:val="0"/>
              <w:marTop w:val="0"/>
              <w:marBottom w:val="0"/>
              <w:divBdr>
                <w:top w:val="none" w:sz="0" w:space="0" w:color="auto"/>
                <w:left w:val="none" w:sz="0" w:space="0" w:color="auto"/>
                <w:bottom w:val="none" w:sz="0" w:space="0" w:color="auto"/>
                <w:right w:val="none" w:sz="0" w:space="0" w:color="auto"/>
              </w:divBdr>
            </w:div>
          </w:divsChild>
        </w:div>
        <w:div w:id="2033917138">
          <w:marLeft w:val="0"/>
          <w:marRight w:val="0"/>
          <w:marTop w:val="0"/>
          <w:marBottom w:val="0"/>
          <w:divBdr>
            <w:top w:val="none" w:sz="0" w:space="0" w:color="auto"/>
            <w:left w:val="none" w:sz="0" w:space="0" w:color="auto"/>
            <w:bottom w:val="none" w:sz="0" w:space="0" w:color="auto"/>
            <w:right w:val="none" w:sz="0" w:space="0" w:color="auto"/>
          </w:divBdr>
          <w:divsChild>
            <w:div w:id="1429622723">
              <w:marLeft w:val="0"/>
              <w:marRight w:val="0"/>
              <w:marTop w:val="0"/>
              <w:marBottom w:val="0"/>
              <w:divBdr>
                <w:top w:val="none" w:sz="0" w:space="0" w:color="auto"/>
                <w:left w:val="none" w:sz="0" w:space="0" w:color="auto"/>
                <w:bottom w:val="none" w:sz="0" w:space="0" w:color="auto"/>
                <w:right w:val="none" w:sz="0" w:space="0" w:color="auto"/>
              </w:divBdr>
            </w:div>
          </w:divsChild>
        </w:div>
        <w:div w:id="2038970480">
          <w:marLeft w:val="0"/>
          <w:marRight w:val="0"/>
          <w:marTop w:val="0"/>
          <w:marBottom w:val="0"/>
          <w:divBdr>
            <w:top w:val="none" w:sz="0" w:space="0" w:color="auto"/>
            <w:left w:val="none" w:sz="0" w:space="0" w:color="auto"/>
            <w:bottom w:val="none" w:sz="0" w:space="0" w:color="auto"/>
            <w:right w:val="none" w:sz="0" w:space="0" w:color="auto"/>
          </w:divBdr>
          <w:divsChild>
            <w:div w:id="94315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7872831">
      <w:bodyDiv w:val="1"/>
      <w:marLeft w:val="0"/>
      <w:marRight w:val="0"/>
      <w:marTop w:val="0"/>
      <w:marBottom w:val="0"/>
      <w:divBdr>
        <w:top w:val="none" w:sz="0" w:space="0" w:color="auto"/>
        <w:left w:val="none" w:sz="0" w:space="0" w:color="auto"/>
        <w:bottom w:val="none" w:sz="0" w:space="0" w:color="auto"/>
        <w:right w:val="none" w:sz="0" w:space="0" w:color="auto"/>
      </w:divBdr>
    </w:div>
    <w:div w:id="2088574465">
      <w:bodyDiv w:val="1"/>
      <w:marLeft w:val="0"/>
      <w:marRight w:val="0"/>
      <w:marTop w:val="0"/>
      <w:marBottom w:val="0"/>
      <w:divBdr>
        <w:top w:val="none" w:sz="0" w:space="0" w:color="auto"/>
        <w:left w:val="none" w:sz="0" w:space="0" w:color="auto"/>
        <w:bottom w:val="none" w:sz="0" w:space="0" w:color="auto"/>
        <w:right w:val="none" w:sz="0" w:space="0" w:color="auto"/>
      </w:divBdr>
    </w:div>
    <w:div w:id="2089114574">
      <w:bodyDiv w:val="1"/>
      <w:marLeft w:val="0"/>
      <w:marRight w:val="0"/>
      <w:marTop w:val="0"/>
      <w:marBottom w:val="0"/>
      <w:divBdr>
        <w:top w:val="none" w:sz="0" w:space="0" w:color="auto"/>
        <w:left w:val="none" w:sz="0" w:space="0" w:color="auto"/>
        <w:bottom w:val="none" w:sz="0" w:space="0" w:color="auto"/>
        <w:right w:val="none" w:sz="0" w:space="0" w:color="auto"/>
      </w:divBdr>
    </w:div>
    <w:div w:id="2089419070">
      <w:bodyDiv w:val="1"/>
      <w:marLeft w:val="0"/>
      <w:marRight w:val="0"/>
      <w:marTop w:val="0"/>
      <w:marBottom w:val="0"/>
      <w:divBdr>
        <w:top w:val="none" w:sz="0" w:space="0" w:color="auto"/>
        <w:left w:val="none" w:sz="0" w:space="0" w:color="auto"/>
        <w:bottom w:val="none" w:sz="0" w:space="0" w:color="auto"/>
        <w:right w:val="none" w:sz="0" w:space="0" w:color="auto"/>
      </w:divBdr>
    </w:div>
    <w:div w:id="2089648070">
      <w:bodyDiv w:val="1"/>
      <w:marLeft w:val="0"/>
      <w:marRight w:val="0"/>
      <w:marTop w:val="0"/>
      <w:marBottom w:val="0"/>
      <w:divBdr>
        <w:top w:val="none" w:sz="0" w:space="0" w:color="auto"/>
        <w:left w:val="none" w:sz="0" w:space="0" w:color="auto"/>
        <w:bottom w:val="none" w:sz="0" w:space="0" w:color="auto"/>
        <w:right w:val="none" w:sz="0" w:space="0" w:color="auto"/>
      </w:divBdr>
    </w:div>
    <w:div w:id="2089957938">
      <w:bodyDiv w:val="1"/>
      <w:marLeft w:val="0"/>
      <w:marRight w:val="0"/>
      <w:marTop w:val="0"/>
      <w:marBottom w:val="0"/>
      <w:divBdr>
        <w:top w:val="none" w:sz="0" w:space="0" w:color="auto"/>
        <w:left w:val="none" w:sz="0" w:space="0" w:color="auto"/>
        <w:bottom w:val="none" w:sz="0" w:space="0" w:color="auto"/>
        <w:right w:val="none" w:sz="0" w:space="0" w:color="auto"/>
      </w:divBdr>
      <w:divsChild>
        <w:div w:id="213084242">
          <w:marLeft w:val="0"/>
          <w:marRight w:val="0"/>
          <w:marTop w:val="0"/>
          <w:marBottom w:val="0"/>
          <w:divBdr>
            <w:top w:val="none" w:sz="0" w:space="0" w:color="auto"/>
            <w:left w:val="none" w:sz="0" w:space="0" w:color="auto"/>
            <w:bottom w:val="none" w:sz="0" w:space="0" w:color="auto"/>
            <w:right w:val="none" w:sz="0" w:space="0" w:color="auto"/>
          </w:divBdr>
        </w:div>
        <w:div w:id="944582969">
          <w:marLeft w:val="0"/>
          <w:marRight w:val="0"/>
          <w:marTop w:val="0"/>
          <w:marBottom w:val="0"/>
          <w:divBdr>
            <w:top w:val="none" w:sz="0" w:space="0" w:color="auto"/>
            <w:left w:val="none" w:sz="0" w:space="0" w:color="auto"/>
            <w:bottom w:val="none" w:sz="0" w:space="0" w:color="auto"/>
            <w:right w:val="none" w:sz="0" w:space="0" w:color="auto"/>
          </w:divBdr>
          <w:divsChild>
            <w:div w:id="827331914">
              <w:marLeft w:val="0"/>
              <w:marRight w:val="0"/>
              <w:marTop w:val="0"/>
              <w:marBottom w:val="0"/>
              <w:divBdr>
                <w:top w:val="none" w:sz="0" w:space="0" w:color="auto"/>
                <w:left w:val="none" w:sz="0" w:space="0" w:color="auto"/>
                <w:bottom w:val="none" w:sz="0" w:space="0" w:color="auto"/>
                <w:right w:val="none" w:sz="0" w:space="0" w:color="auto"/>
              </w:divBdr>
            </w:div>
          </w:divsChild>
        </w:div>
        <w:div w:id="1909457120">
          <w:marLeft w:val="0"/>
          <w:marRight w:val="0"/>
          <w:marTop w:val="0"/>
          <w:marBottom w:val="0"/>
          <w:divBdr>
            <w:top w:val="none" w:sz="0" w:space="0" w:color="auto"/>
            <w:left w:val="none" w:sz="0" w:space="0" w:color="auto"/>
            <w:bottom w:val="none" w:sz="0" w:space="0" w:color="auto"/>
            <w:right w:val="none" w:sz="0" w:space="0" w:color="auto"/>
          </w:divBdr>
        </w:div>
        <w:div w:id="1552427389">
          <w:marLeft w:val="0"/>
          <w:marRight w:val="0"/>
          <w:marTop w:val="0"/>
          <w:marBottom w:val="0"/>
          <w:divBdr>
            <w:top w:val="none" w:sz="0" w:space="0" w:color="auto"/>
            <w:left w:val="none" w:sz="0" w:space="0" w:color="auto"/>
            <w:bottom w:val="none" w:sz="0" w:space="0" w:color="auto"/>
            <w:right w:val="none" w:sz="0" w:space="0" w:color="auto"/>
          </w:divBdr>
          <w:divsChild>
            <w:div w:id="676075414">
              <w:marLeft w:val="0"/>
              <w:marRight w:val="0"/>
              <w:marTop w:val="0"/>
              <w:marBottom w:val="0"/>
              <w:divBdr>
                <w:top w:val="none" w:sz="0" w:space="0" w:color="auto"/>
                <w:left w:val="none" w:sz="0" w:space="0" w:color="auto"/>
                <w:bottom w:val="none" w:sz="0" w:space="0" w:color="auto"/>
                <w:right w:val="none" w:sz="0" w:space="0" w:color="auto"/>
              </w:divBdr>
            </w:div>
          </w:divsChild>
        </w:div>
        <w:div w:id="1173573188">
          <w:marLeft w:val="0"/>
          <w:marRight w:val="0"/>
          <w:marTop w:val="0"/>
          <w:marBottom w:val="0"/>
          <w:divBdr>
            <w:top w:val="none" w:sz="0" w:space="0" w:color="auto"/>
            <w:left w:val="none" w:sz="0" w:space="0" w:color="auto"/>
            <w:bottom w:val="none" w:sz="0" w:space="0" w:color="auto"/>
            <w:right w:val="none" w:sz="0" w:space="0" w:color="auto"/>
          </w:divBdr>
        </w:div>
        <w:div w:id="1439789694">
          <w:marLeft w:val="0"/>
          <w:marRight w:val="0"/>
          <w:marTop w:val="0"/>
          <w:marBottom w:val="0"/>
          <w:divBdr>
            <w:top w:val="none" w:sz="0" w:space="0" w:color="auto"/>
            <w:left w:val="none" w:sz="0" w:space="0" w:color="auto"/>
            <w:bottom w:val="none" w:sz="0" w:space="0" w:color="auto"/>
            <w:right w:val="none" w:sz="0" w:space="0" w:color="auto"/>
          </w:divBdr>
          <w:divsChild>
            <w:div w:id="517235331">
              <w:marLeft w:val="0"/>
              <w:marRight w:val="0"/>
              <w:marTop w:val="0"/>
              <w:marBottom w:val="0"/>
              <w:divBdr>
                <w:top w:val="none" w:sz="0" w:space="0" w:color="auto"/>
                <w:left w:val="none" w:sz="0" w:space="0" w:color="auto"/>
                <w:bottom w:val="none" w:sz="0" w:space="0" w:color="auto"/>
                <w:right w:val="none" w:sz="0" w:space="0" w:color="auto"/>
              </w:divBdr>
            </w:div>
          </w:divsChild>
        </w:div>
        <w:div w:id="79566823">
          <w:marLeft w:val="0"/>
          <w:marRight w:val="0"/>
          <w:marTop w:val="0"/>
          <w:marBottom w:val="0"/>
          <w:divBdr>
            <w:top w:val="none" w:sz="0" w:space="0" w:color="auto"/>
            <w:left w:val="none" w:sz="0" w:space="0" w:color="auto"/>
            <w:bottom w:val="none" w:sz="0" w:space="0" w:color="auto"/>
            <w:right w:val="none" w:sz="0" w:space="0" w:color="auto"/>
          </w:divBdr>
        </w:div>
        <w:div w:id="1529835744">
          <w:marLeft w:val="0"/>
          <w:marRight w:val="0"/>
          <w:marTop w:val="0"/>
          <w:marBottom w:val="0"/>
          <w:divBdr>
            <w:top w:val="none" w:sz="0" w:space="0" w:color="auto"/>
            <w:left w:val="none" w:sz="0" w:space="0" w:color="auto"/>
            <w:bottom w:val="none" w:sz="0" w:space="0" w:color="auto"/>
            <w:right w:val="none" w:sz="0" w:space="0" w:color="auto"/>
          </w:divBdr>
          <w:divsChild>
            <w:div w:id="256254504">
              <w:marLeft w:val="0"/>
              <w:marRight w:val="0"/>
              <w:marTop w:val="0"/>
              <w:marBottom w:val="0"/>
              <w:divBdr>
                <w:top w:val="none" w:sz="0" w:space="0" w:color="auto"/>
                <w:left w:val="none" w:sz="0" w:space="0" w:color="auto"/>
                <w:bottom w:val="none" w:sz="0" w:space="0" w:color="auto"/>
                <w:right w:val="none" w:sz="0" w:space="0" w:color="auto"/>
              </w:divBdr>
            </w:div>
          </w:divsChild>
        </w:div>
        <w:div w:id="1786384826">
          <w:marLeft w:val="0"/>
          <w:marRight w:val="0"/>
          <w:marTop w:val="0"/>
          <w:marBottom w:val="0"/>
          <w:divBdr>
            <w:top w:val="none" w:sz="0" w:space="0" w:color="auto"/>
            <w:left w:val="none" w:sz="0" w:space="0" w:color="auto"/>
            <w:bottom w:val="none" w:sz="0" w:space="0" w:color="auto"/>
            <w:right w:val="none" w:sz="0" w:space="0" w:color="auto"/>
          </w:divBdr>
        </w:div>
        <w:div w:id="218053791">
          <w:marLeft w:val="0"/>
          <w:marRight w:val="0"/>
          <w:marTop w:val="0"/>
          <w:marBottom w:val="0"/>
          <w:divBdr>
            <w:top w:val="none" w:sz="0" w:space="0" w:color="auto"/>
            <w:left w:val="none" w:sz="0" w:space="0" w:color="auto"/>
            <w:bottom w:val="none" w:sz="0" w:space="0" w:color="auto"/>
            <w:right w:val="none" w:sz="0" w:space="0" w:color="auto"/>
          </w:divBdr>
          <w:divsChild>
            <w:div w:id="560289335">
              <w:marLeft w:val="0"/>
              <w:marRight w:val="0"/>
              <w:marTop w:val="0"/>
              <w:marBottom w:val="0"/>
              <w:divBdr>
                <w:top w:val="none" w:sz="0" w:space="0" w:color="auto"/>
                <w:left w:val="none" w:sz="0" w:space="0" w:color="auto"/>
                <w:bottom w:val="none" w:sz="0" w:space="0" w:color="auto"/>
                <w:right w:val="none" w:sz="0" w:space="0" w:color="auto"/>
              </w:divBdr>
            </w:div>
          </w:divsChild>
        </w:div>
        <w:div w:id="920992884">
          <w:marLeft w:val="0"/>
          <w:marRight w:val="0"/>
          <w:marTop w:val="0"/>
          <w:marBottom w:val="0"/>
          <w:divBdr>
            <w:top w:val="none" w:sz="0" w:space="0" w:color="auto"/>
            <w:left w:val="none" w:sz="0" w:space="0" w:color="auto"/>
            <w:bottom w:val="none" w:sz="0" w:space="0" w:color="auto"/>
            <w:right w:val="none" w:sz="0" w:space="0" w:color="auto"/>
          </w:divBdr>
        </w:div>
        <w:div w:id="1807352970">
          <w:marLeft w:val="0"/>
          <w:marRight w:val="0"/>
          <w:marTop w:val="0"/>
          <w:marBottom w:val="0"/>
          <w:divBdr>
            <w:top w:val="none" w:sz="0" w:space="0" w:color="auto"/>
            <w:left w:val="none" w:sz="0" w:space="0" w:color="auto"/>
            <w:bottom w:val="none" w:sz="0" w:space="0" w:color="auto"/>
            <w:right w:val="none" w:sz="0" w:space="0" w:color="auto"/>
          </w:divBdr>
          <w:divsChild>
            <w:div w:id="1325818009">
              <w:marLeft w:val="0"/>
              <w:marRight w:val="0"/>
              <w:marTop w:val="0"/>
              <w:marBottom w:val="0"/>
              <w:divBdr>
                <w:top w:val="none" w:sz="0" w:space="0" w:color="auto"/>
                <w:left w:val="none" w:sz="0" w:space="0" w:color="auto"/>
                <w:bottom w:val="none" w:sz="0" w:space="0" w:color="auto"/>
                <w:right w:val="none" w:sz="0" w:space="0" w:color="auto"/>
              </w:divBdr>
            </w:div>
          </w:divsChild>
        </w:div>
        <w:div w:id="909771688">
          <w:marLeft w:val="0"/>
          <w:marRight w:val="0"/>
          <w:marTop w:val="0"/>
          <w:marBottom w:val="0"/>
          <w:divBdr>
            <w:top w:val="none" w:sz="0" w:space="0" w:color="auto"/>
            <w:left w:val="none" w:sz="0" w:space="0" w:color="auto"/>
            <w:bottom w:val="none" w:sz="0" w:space="0" w:color="auto"/>
            <w:right w:val="none" w:sz="0" w:space="0" w:color="auto"/>
          </w:divBdr>
        </w:div>
        <w:div w:id="1881626133">
          <w:marLeft w:val="0"/>
          <w:marRight w:val="0"/>
          <w:marTop w:val="0"/>
          <w:marBottom w:val="0"/>
          <w:divBdr>
            <w:top w:val="none" w:sz="0" w:space="0" w:color="auto"/>
            <w:left w:val="none" w:sz="0" w:space="0" w:color="auto"/>
            <w:bottom w:val="none" w:sz="0" w:space="0" w:color="auto"/>
            <w:right w:val="none" w:sz="0" w:space="0" w:color="auto"/>
          </w:divBdr>
          <w:divsChild>
            <w:div w:id="1087917401">
              <w:marLeft w:val="0"/>
              <w:marRight w:val="0"/>
              <w:marTop w:val="0"/>
              <w:marBottom w:val="0"/>
              <w:divBdr>
                <w:top w:val="none" w:sz="0" w:space="0" w:color="auto"/>
                <w:left w:val="none" w:sz="0" w:space="0" w:color="auto"/>
                <w:bottom w:val="none" w:sz="0" w:space="0" w:color="auto"/>
                <w:right w:val="none" w:sz="0" w:space="0" w:color="auto"/>
              </w:divBdr>
            </w:div>
          </w:divsChild>
        </w:div>
        <w:div w:id="590898482">
          <w:marLeft w:val="0"/>
          <w:marRight w:val="0"/>
          <w:marTop w:val="300"/>
          <w:marBottom w:val="0"/>
          <w:divBdr>
            <w:top w:val="none" w:sz="0" w:space="0" w:color="auto"/>
            <w:left w:val="none" w:sz="0" w:space="0" w:color="auto"/>
            <w:bottom w:val="none" w:sz="0" w:space="0" w:color="auto"/>
            <w:right w:val="none" w:sz="0" w:space="0" w:color="auto"/>
          </w:divBdr>
          <w:divsChild>
            <w:div w:id="505175167">
              <w:marLeft w:val="0"/>
              <w:marRight w:val="0"/>
              <w:marTop w:val="0"/>
              <w:marBottom w:val="0"/>
              <w:divBdr>
                <w:top w:val="none" w:sz="0" w:space="0" w:color="auto"/>
                <w:left w:val="none" w:sz="0" w:space="0" w:color="auto"/>
                <w:bottom w:val="none" w:sz="0" w:space="0" w:color="auto"/>
                <w:right w:val="none" w:sz="0" w:space="0" w:color="auto"/>
              </w:divBdr>
              <w:divsChild>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4222">
          <w:marLeft w:val="0"/>
          <w:marRight w:val="0"/>
          <w:marTop w:val="300"/>
          <w:marBottom w:val="0"/>
          <w:divBdr>
            <w:top w:val="none" w:sz="0" w:space="0" w:color="auto"/>
            <w:left w:val="none" w:sz="0" w:space="0" w:color="auto"/>
            <w:bottom w:val="none" w:sz="0" w:space="0" w:color="auto"/>
            <w:right w:val="none" w:sz="0" w:space="0" w:color="auto"/>
          </w:divBdr>
          <w:divsChild>
            <w:div w:id="2093962758">
              <w:marLeft w:val="0"/>
              <w:marRight w:val="0"/>
              <w:marTop w:val="0"/>
              <w:marBottom w:val="0"/>
              <w:divBdr>
                <w:top w:val="none" w:sz="0" w:space="0" w:color="auto"/>
                <w:left w:val="none" w:sz="0" w:space="0" w:color="auto"/>
                <w:bottom w:val="none" w:sz="0" w:space="0" w:color="auto"/>
                <w:right w:val="none" w:sz="0" w:space="0" w:color="auto"/>
              </w:divBdr>
              <w:divsChild>
                <w:div w:id="1311522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584263">
          <w:marLeft w:val="0"/>
          <w:marRight w:val="0"/>
          <w:marTop w:val="300"/>
          <w:marBottom w:val="0"/>
          <w:divBdr>
            <w:top w:val="none" w:sz="0" w:space="0" w:color="auto"/>
            <w:left w:val="none" w:sz="0" w:space="0" w:color="auto"/>
            <w:bottom w:val="none" w:sz="0" w:space="0" w:color="auto"/>
            <w:right w:val="none" w:sz="0" w:space="0" w:color="auto"/>
          </w:divBdr>
          <w:divsChild>
            <w:div w:id="1400978928">
              <w:marLeft w:val="0"/>
              <w:marRight w:val="0"/>
              <w:marTop w:val="0"/>
              <w:marBottom w:val="0"/>
              <w:divBdr>
                <w:top w:val="none" w:sz="0" w:space="0" w:color="auto"/>
                <w:left w:val="none" w:sz="0" w:space="0" w:color="auto"/>
                <w:bottom w:val="none" w:sz="0" w:space="0" w:color="auto"/>
                <w:right w:val="none" w:sz="0" w:space="0" w:color="auto"/>
              </w:divBdr>
              <w:divsChild>
                <w:div w:id="172564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387233">
          <w:marLeft w:val="0"/>
          <w:marRight w:val="0"/>
          <w:marTop w:val="300"/>
          <w:marBottom w:val="0"/>
          <w:divBdr>
            <w:top w:val="none" w:sz="0" w:space="0" w:color="auto"/>
            <w:left w:val="none" w:sz="0" w:space="0" w:color="auto"/>
            <w:bottom w:val="none" w:sz="0" w:space="0" w:color="auto"/>
            <w:right w:val="none" w:sz="0" w:space="0" w:color="auto"/>
          </w:divBdr>
          <w:divsChild>
            <w:div w:id="216868090">
              <w:marLeft w:val="0"/>
              <w:marRight w:val="0"/>
              <w:marTop w:val="0"/>
              <w:marBottom w:val="0"/>
              <w:divBdr>
                <w:top w:val="none" w:sz="0" w:space="0" w:color="auto"/>
                <w:left w:val="none" w:sz="0" w:space="0" w:color="auto"/>
                <w:bottom w:val="none" w:sz="0" w:space="0" w:color="auto"/>
                <w:right w:val="none" w:sz="0" w:space="0" w:color="auto"/>
              </w:divBdr>
              <w:divsChild>
                <w:div w:id="101141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0685301">
      <w:bodyDiv w:val="1"/>
      <w:marLeft w:val="0"/>
      <w:marRight w:val="0"/>
      <w:marTop w:val="0"/>
      <w:marBottom w:val="0"/>
      <w:divBdr>
        <w:top w:val="none" w:sz="0" w:space="0" w:color="auto"/>
        <w:left w:val="none" w:sz="0" w:space="0" w:color="auto"/>
        <w:bottom w:val="none" w:sz="0" w:space="0" w:color="auto"/>
        <w:right w:val="none" w:sz="0" w:space="0" w:color="auto"/>
      </w:divBdr>
      <w:divsChild>
        <w:div w:id="2076200495">
          <w:marLeft w:val="0"/>
          <w:marRight w:val="0"/>
          <w:marTop w:val="0"/>
          <w:marBottom w:val="0"/>
          <w:divBdr>
            <w:top w:val="none" w:sz="0" w:space="0" w:color="auto"/>
            <w:left w:val="none" w:sz="0" w:space="0" w:color="auto"/>
            <w:bottom w:val="none" w:sz="0" w:space="0" w:color="auto"/>
            <w:right w:val="none" w:sz="0" w:space="0" w:color="auto"/>
          </w:divBdr>
        </w:div>
        <w:div w:id="1591163558">
          <w:marLeft w:val="0"/>
          <w:marRight w:val="0"/>
          <w:marTop w:val="0"/>
          <w:marBottom w:val="0"/>
          <w:divBdr>
            <w:top w:val="none" w:sz="0" w:space="0" w:color="auto"/>
            <w:left w:val="none" w:sz="0" w:space="0" w:color="auto"/>
            <w:bottom w:val="none" w:sz="0" w:space="0" w:color="auto"/>
            <w:right w:val="none" w:sz="0" w:space="0" w:color="auto"/>
          </w:divBdr>
          <w:divsChild>
            <w:div w:id="239026119">
              <w:marLeft w:val="0"/>
              <w:marRight w:val="0"/>
              <w:marTop w:val="0"/>
              <w:marBottom w:val="0"/>
              <w:divBdr>
                <w:top w:val="none" w:sz="0" w:space="0" w:color="auto"/>
                <w:left w:val="none" w:sz="0" w:space="0" w:color="auto"/>
                <w:bottom w:val="none" w:sz="0" w:space="0" w:color="auto"/>
                <w:right w:val="none" w:sz="0" w:space="0" w:color="auto"/>
              </w:divBdr>
            </w:div>
          </w:divsChild>
        </w:div>
        <w:div w:id="383483563">
          <w:marLeft w:val="0"/>
          <w:marRight w:val="0"/>
          <w:marTop w:val="0"/>
          <w:marBottom w:val="0"/>
          <w:divBdr>
            <w:top w:val="none" w:sz="0" w:space="0" w:color="auto"/>
            <w:left w:val="none" w:sz="0" w:space="0" w:color="auto"/>
            <w:bottom w:val="none" w:sz="0" w:space="0" w:color="auto"/>
            <w:right w:val="none" w:sz="0" w:space="0" w:color="auto"/>
          </w:divBdr>
        </w:div>
        <w:div w:id="1220705703">
          <w:marLeft w:val="0"/>
          <w:marRight w:val="0"/>
          <w:marTop w:val="0"/>
          <w:marBottom w:val="0"/>
          <w:divBdr>
            <w:top w:val="none" w:sz="0" w:space="0" w:color="auto"/>
            <w:left w:val="none" w:sz="0" w:space="0" w:color="auto"/>
            <w:bottom w:val="none" w:sz="0" w:space="0" w:color="auto"/>
            <w:right w:val="none" w:sz="0" w:space="0" w:color="auto"/>
          </w:divBdr>
          <w:divsChild>
            <w:div w:id="399212021">
              <w:marLeft w:val="0"/>
              <w:marRight w:val="0"/>
              <w:marTop w:val="0"/>
              <w:marBottom w:val="0"/>
              <w:divBdr>
                <w:top w:val="none" w:sz="0" w:space="0" w:color="auto"/>
                <w:left w:val="none" w:sz="0" w:space="0" w:color="auto"/>
                <w:bottom w:val="none" w:sz="0" w:space="0" w:color="auto"/>
                <w:right w:val="none" w:sz="0" w:space="0" w:color="auto"/>
              </w:divBdr>
            </w:div>
          </w:divsChild>
        </w:div>
        <w:div w:id="431440752">
          <w:marLeft w:val="0"/>
          <w:marRight w:val="0"/>
          <w:marTop w:val="0"/>
          <w:marBottom w:val="0"/>
          <w:divBdr>
            <w:top w:val="none" w:sz="0" w:space="0" w:color="auto"/>
            <w:left w:val="none" w:sz="0" w:space="0" w:color="auto"/>
            <w:bottom w:val="none" w:sz="0" w:space="0" w:color="auto"/>
            <w:right w:val="none" w:sz="0" w:space="0" w:color="auto"/>
          </w:divBdr>
        </w:div>
        <w:div w:id="843477330">
          <w:marLeft w:val="0"/>
          <w:marRight w:val="0"/>
          <w:marTop w:val="0"/>
          <w:marBottom w:val="0"/>
          <w:divBdr>
            <w:top w:val="none" w:sz="0" w:space="0" w:color="auto"/>
            <w:left w:val="none" w:sz="0" w:space="0" w:color="auto"/>
            <w:bottom w:val="none" w:sz="0" w:space="0" w:color="auto"/>
            <w:right w:val="none" w:sz="0" w:space="0" w:color="auto"/>
          </w:divBdr>
          <w:divsChild>
            <w:div w:id="915939905">
              <w:marLeft w:val="0"/>
              <w:marRight w:val="0"/>
              <w:marTop w:val="0"/>
              <w:marBottom w:val="0"/>
              <w:divBdr>
                <w:top w:val="none" w:sz="0" w:space="0" w:color="auto"/>
                <w:left w:val="none" w:sz="0" w:space="0" w:color="auto"/>
                <w:bottom w:val="none" w:sz="0" w:space="0" w:color="auto"/>
                <w:right w:val="none" w:sz="0" w:space="0" w:color="auto"/>
              </w:divBdr>
            </w:div>
          </w:divsChild>
        </w:div>
        <w:div w:id="71321563">
          <w:marLeft w:val="0"/>
          <w:marRight w:val="0"/>
          <w:marTop w:val="0"/>
          <w:marBottom w:val="0"/>
          <w:divBdr>
            <w:top w:val="none" w:sz="0" w:space="0" w:color="auto"/>
            <w:left w:val="none" w:sz="0" w:space="0" w:color="auto"/>
            <w:bottom w:val="none" w:sz="0" w:space="0" w:color="auto"/>
            <w:right w:val="none" w:sz="0" w:space="0" w:color="auto"/>
          </w:divBdr>
        </w:div>
        <w:div w:id="321743062">
          <w:marLeft w:val="0"/>
          <w:marRight w:val="0"/>
          <w:marTop w:val="0"/>
          <w:marBottom w:val="0"/>
          <w:divBdr>
            <w:top w:val="none" w:sz="0" w:space="0" w:color="auto"/>
            <w:left w:val="none" w:sz="0" w:space="0" w:color="auto"/>
            <w:bottom w:val="none" w:sz="0" w:space="0" w:color="auto"/>
            <w:right w:val="none" w:sz="0" w:space="0" w:color="auto"/>
          </w:divBdr>
          <w:divsChild>
            <w:div w:id="683825963">
              <w:marLeft w:val="0"/>
              <w:marRight w:val="0"/>
              <w:marTop w:val="0"/>
              <w:marBottom w:val="0"/>
              <w:divBdr>
                <w:top w:val="none" w:sz="0" w:space="0" w:color="auto"/>
                <w:left w:val="none" w:sz="0" w:space="0" w:color="auto"/>
                <w:bottom w:val="none" w:sz="0" w:space="0" w:color="auto"/>
                <w:right w:val="none" w:sz="0" w:space="0" w:color="auto"/>
              </w:divBdr>
            </w:div>
          </w:divsChild>
        </w:div>
        <w:div w:id="2093502375">
          <w:marLeft w:val="0"/>
          <w:marRight w:val="0"/>
          <w:marTop w:val="0"/>
          <w:marBottom w:val="0"/>
          <w:divBdr>
            <w:top w:val="none" w:sz="0" w:space="0" w:color="auto"/>
            <w:left w:val="none" w:sz="0" w:space="0" w:color="auto"/>
            <w:bottom w:val="none" w:sz="0" w:space="0" w:color="auto"/>
            <w:right w:val="none" w:sz="0" w:space="0" w:color="auto"/>
          </w:divBdr>
        </w:div>
        <w:div w:id="1414471609">
          <w:marLeft w:val="0"/>
          <w:marRight w:val="0"/>
          <w:marTop w:val="0"/>
          <w:marBottom w:val="0"/>
          <w:divBdr>
            <w:top w:val="none" w:sz="0" w:space="0" w:color="auto"/>
            <w:left w:val="none" w:sz="0" w:space="0" w:color="auto"/>
            <w:bottom w:val="none" w:sz="0" w:space="0" w:color="auto"/>
            <w:right w:val="none" w:sz="0" w:space="0" w:color="auto"/>
          </w:divBdr>
          <w:divsChild>
            <w:div w:id="1370031860">
              <w:marLeft w:val="0"/>
              <w:marRight w:val="0"/>
              <w:marTop w:val="0"/>
              <w:marBottom w:val="0"/>
              <w:divBdr>
                <w:top w:val="none" w:sz="0" w:space="0" w:color="auto"/>
                <w:left w:val="none" w:sz="0" w:space="0" w:color="auto"/>
                <w:bottom w:val="none" w:sz="0" w:space="0" w:color="auto"/>
                <w:right w:val="none" w:sz="0" w:space="0" w:color="auto"/>
              </w:divBdr>
            </w:div>
          </w:divsChild>
        </w:div>
        <w:div w:id="162400143">
          <w:marLeft w:val="0"/>
          <w:marRight w:val="0"/>
          <w:marTop w:val="0"/>
          <w:marBottom w:val="0"/>
          <w:divBdr>
            <w:top w:val="none" w:sz="0" w:space="0" w:color="auto"/>
            <w:left w:val="none" w:sz="0" w:space="0" w:color="auto"/>
            <w:bottom w:val="none" w:sz="0" w:space="0" w:color="auto"/>
            <w:right w:val="none" w:sz="0" w:space="0" w:color="auto"/>
          </w:divBdr>
        </w:div>
        <w:div w:id="1701080253">
          <w:marLeft w:val="0"/>
          <w:marRight w:val="0"/>
          <w:marTop w:val="0"/>
          <w:marBottom w:val="0"/>
          <w:divBdr>
            <w:top w:val="none" w:sz="0" w:space="0" w:color="auto"/>
            <w:left w:val="none" w:sz="0" w:space="0" w:color="auto"/>
            <w:bottom w:val="none" w:sz="0" w:space="0" w:color="auto"/>
            <w:right w:val="none" w:sz="0" w:space="0" w:color="auto"/>
          </w:divBdr>
          <w:divsChild>
            <w:div w:id="19858825">
              <w:marLeft w:val="0"/>
              <w:marRight w:val="0"/>
              <w:marTop w:val="0"/>
              <w:marBottom w:val="0"/>
              <w:divBdr>
                <w:top w:val="none" w:sz="0" w:space="0" w:color="auto"/>
                <w:left w:val="none" w:sz="0" w:space="0" w:color="auto"/>
                <w:bottom w:val="none" w:sz="0" w:space="0" w:color="auto"/>
                <w:right w:val="none" w:sz="0" w:space="0" w:color="auto"/>
              </w:divBdr>
            </w:div>
          </w:divsChild>
        </w:div>
        <w:div w:id="1085027740">
          <w:marLeft w:val="0"/>
          <w:marRight w:val="0"/>
          <w:marTop w:val="0"/>
          <w:marBottom w:val="0"/>
          <w:divBdr>
            <w:top w:val="none" w:sz="0" w:space="0" w:color="auto"/>
            <w:left w:val="none" w:sz="0" w:space="0" w:color="auto"/>
            <w:bottom w:val="none" w:sz="0" w:space="0" w:color="auto"/>
            <w:right w:val="none" w:sz="0" w:space="0" w:color="auto"/>
          </w:divBdr>
        </w:div>
        <w:div w:id="1045836852">
          <w:marLeft w:val="0"/>
          <w:marRight w:val="0"/>
          <w:marTop w:val="0"/>
          <w:marBottom w:val="0"/>
          <w:divBdr>
            <w:top w:val="none" w:sz="0" w:space="0" w:color="auto"/>
            <w:left w:val="none" w:sz="0" w:space="0" w:color="auto"/>
            <w:bottom w:val="none" w:sz="0" w:space="0" w:color="auto"/>
            <w:right w:val="none" w:sz="0" w:space="0" w:color="auto"/>
          </w:divBdr>
          <w:divsChild>
            <w:div w:id="1057048012">
              <w:marLeft w:val="0"/>
              <w:marRight w:val="0"/>
              <w:marTop w:val="0"/>
              <w:marBottom w:val="0"/>
              <w:divBdr>
                <w:top w:val="none" w:sz="0" w:space="0" w:color="auto"/>
                <w:left w:val="none" w:sz="0" w:space="0" w:color="auto"/>
                <w:bottom w:val="none" w:sz="0" w:space="0" w:color="auto"/>
                <w:right w:val="none" w:sz="0" w:space="0" w:color="auto"/>
              </w:divBdr>
            </w:div>
          </w:divsChild>
        </w:div>
        <w:div w:id="2045254848">
          <w:marLeft w:val="0"/>
          <w:marRight w:val="0"/>
          <w:marTop w:val="300"/>
          <w:marBottom w:val="0"/>
          <w:divBdr>
            <w:top w:val="none" w:sz="0" w:space="0" w:color="auto"/>
            <w:left w:val="none" w:sz="0" w:space="0" w:color="auto"/>
            <w:bottom w:val="none" w:sz="0" w:space="0" w:color="auto"/>
            <w:right w:val="none" w:sz="0" w:space="0" w:color="auto"/>
          </w:divBdr>
          <w:divsChild>
            <w:div w:id="226886562">
              <w:marLeft w:val="0"/>
              <w:marRight w:val="0"/>
              <w:marTop w:val="0"/>
              <w:marBottom w:val="0"/>
              <w:divBdr>
                <w:top w:val="none" w:sz="0" w:space="0" w:color="auto"/>
                <w:left w:val="none" w:sz="0" w:space="0" w:color="auto"/>
                <w:bottom w:val="none" w:sz="0" w:space="0" w:color="auto"/>
                <w:right w:val="none" w:sz="0" w:space="0" w:color="auto"/>
              </w:divBdr>
              <w:divsChild>
                <w:div w:id="862478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sChild>
            <w:div w:id="1243955248">
              <w:marLeft w:val="0"/>
              <w:marRight w:val="0"/>
              <w:marTop w:val="0"/>
              <w:marBottom w:val="0"/>
              <w:divBdr>
                <w:top w:val="none" w:sz="0" w:space="0" w:color="auto"/>
                <w:left w:val="none" w:sz="0" w:space="0" w:color="auto"/>
                <w:bottom w:val="none" w:sz="0" w:space="0" w:color="auto"/>
                <w:right w:val="none" w:sz="0" w:space="0" w:color="auto"/>
              </w:divBdr>
              <w:divsChild>
                <w:div w:id="2136219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84680">
          <w:marLeft w:val="0"/>
          <w:marRight w:val="0"/>
          <w:marTop w:val="300"/>
          <w:marBottom w:val="0"/>
          <w:divBdr>
            <w:top w:val="none" w:sz="0" w:space="0" w:color="auto"/>
            <w:left w:val="none" w:sz="0" w:space="0" w:color="auto"/>
            <w:bottom w:val="none" w:sz="0" w:space="0" w:color="auto"/>
            <w:right w:val="none" w:sz="0" w:space="0" w:color="auto"/>
          </w:divBdr>
          <w:divsChild>
            <w:div w:id="500435145">
              <w:marLeft w:val="0"/>
              <w:marRight w:val="0"/>
              <w:marTop w:val="0"/>
              <w:marBottom w:val="0"/>
              <w:divBdr>
                <w:top w:val="none" w:sz="0" w:space="0" w:color="auto"/>
                <w:left w:val="none" w:sz="0" w:space="0" w:color="auto"/>
                <w:bottom w:val="none" w:sz="0" w:space="0" w:color="auto"/>
                <w:right w:val="none" w:sz="0" w:space="0" w:color="auto"/>
              </w:divBdr>
              <w:divsChild>
                <w:div w:id="725615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560940">
          <w:marLeft w:val="0"/>
          <w:marRight w:val="0"/>
          <w:marTop w:val="300"/>
          <w:marBottom w:val="0"/>
          <w:divBdr>
            <w:top w:val="none" w:sz="0" w:space="0" w:color="auto"/>
            <w:left w:val="none" w:sz="0" w:space="0" w:color="auto"/>
            <w:bottom w:val="none" w:sz="0" w:space="0" w:color="auto"/>
            <w:right w:val="none" w:sz="0" w:space="0" w:color="auto"/>
          </w:divBdr>
          <w:divsChild>
            <w:div w:id="1250120010">
              <w:marLeft w:val="0"/>
              <w:marRight w:val="0"/>
              <w:marTop w:val="0"/>
              <w:marBottom w:val="0"/>
              <w:divBdr>
                <w:top w:val="none" w:sz="0" w:space="0" w:color="auto"/>
                <w:left w:val="none" w:sz="0" w:space="0" w:color="auto"/>
                <w:bottom w:val="none" w:sz="0" w:space="0" w:color="auto"/>
                <w:right w:val="none" w:sz="0" w:space="0" w:color="auto"/>
              </w:divBdr>
              <w:divsChild>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1658640">
      <w:bodyDiv w:val="1"/>
      <w:marLeft w:val="0"/>
      <w:marRight w:val="0"/>
      <w:marTop w:val="0"/>
      <w:marBottom w:val="0"/>
      <w:divBdr>
        <w:top w:val="none" w:sz="0" w:space="0" w:color="auto"/>
        <w:left w:val="none" w:sz="0" w:space="0" w:color="auto"/>
        <w:bottom w:val="none" w:sz="0" w:space="0" w:color="auto"/>
        <w:right w:val="none" w:sz="0" w:space="0" w:color="auto"/>
      </w:divBdr>
    </w:div>
    <w:div w:id="2092004033">
      <w:bodyDiv w:val="1"/>
      <w:marLeft w:val="0"/>
      <w:marRight w:val="0"/>
      <w:marTop w:val="0"/>
      <w:marBottom w:val="0"/>
      <w:divBdr>
        <w:top w:val="none" w:sz="0" w:space="0" w:color="auto"/>
        <w:left w:val="none" w:sz="0" w:space="0" w:color="auto"/>
        <w:bottom w:val="none" w:sz="0" w:space="0" w:color="auto"/>
        <w:right w:val="none" w:sz="0" w:space="0" w:color="auto"/>
      </w:divBdr>
    </w:div>
    <w:div w:id="2093969232">
      <w:bodyDiv w:val="1"/>
      <w:marLeft w:val="0"/>
      <w:marRight w:val="0"/>
      <w:marTop w:val="0"/>
      <w:marBottom w:val="0"/>
      <w:divBdr>
        <w:top w:val="none" w:sz="0" w:space="0" w:color="auto"/>
        <w:left w:val="none" w:sz="0" w:space="0" w:color="auto"/>
        <w:bottom w:val="none" w:sz="0" w:space="0" w:color="auto"/>
        <w:right w:val="none" w:sz="0" w:space="0" w:color="auto"/>
      </w:divBdr>
    </w:div>
    <w:div w:id="2094890336">
      <w:bodyDiv w:val="1"/>
      <w:marLeft w:val="0"/>
      <w:marRight w:val="0"/>
      <w:marTop w:val="0"/>
      <w:marBottom w:val="0"/>
      <w:divBdr>
        <w:top w:val="none" w:sz="0" w:space="0" w:color="auto"/>
        <w:left w:val="none" w:sz="0" w:space="0" w:color="auto"/>
        <w:bottom w:val="none" w:sz="0" w:space="0" w:color="auto"/>
        <w:right w:val="none" w:sz="0" w:space="0" w:color="auto"/>
      </w:divBdr>
      <w:divsChild>
        <w:div w:id="86851910">
          <w:marLeft w:val="0"/>
          <w:marRight w:val="0"/>
          <w:marTop w:val="0"/>
          <w:marBottom w:val="0"/>
          <w:divBdr>
            <w:top w:val="none" w:sz="0" w:space="0" w:color="auto"/>
            <w:left w:val="none" w:sz="0" w:space="0" w:color="auto"/>
            <w:bottom w:val="none" w:sz="0" w:space="0" w:color="auto"/>
            <w:right w:val="none" w:sz="0" w:space="0" w:color="auto"/>
          </w:divBdr>
          <w:divsChild>
            <w:div w:id="294457562">
              <w:marLeft w:val="0"/>
              <w:marRight w:val="0"/>
              <w:marTop w:val="0"/>
              <w:marBottom w:val="0"/>
              <w:divBdr>
                <w:top w:val="none" w:sz="0" w:space="0" w:color="auto"/>
                <w:left w:val="none" w:sz="0" w:space="0" w:color="auto"/>
                <w:bottom w:val="none" w:sz="0" w:space="0" w:color="auto"/>
                <w:right w:val="none" w:sz="0" w:space="0" w:color="auto"/>
              </w:divBdr>
            </w:div>
          </w:divsChild>
        </w:div>
        <w:div w:id="102695627">
          <w:marLeft w:val="0"/>
          <w:marRight w:val="0"/>
          <w:marTop w:val="0"/>
          <w:marBottom w:val="0"/>
          <w:divBdr>
            <w:top w:val="none" w:sz="0" w:space="0" w:color="auto"/>
            <w:left w:val="none" w:sz="0" w:space="0" w:color="auto"/>
            <w:bottom w:val="none" w:sz="0" w:space="0" w:color="auto"/>
            <w:right w:val="none" w:sz="0" w:space="0" w:color="auto"/>
          </w:divBdr>
          <w:divsChild>
            <w:div w:id="567039189">
              <w:marLeft w:val="0"/>
              <w:marRight w:val="0"/>
              <w:marTop w:val="0"/>
              <w:marBottom w:val="0"/>
              <w:divBdr>
                <w:top w:val="none" w:sz="0" w:space="0" w:color="auto"/>
                <w:left w:val="none" w:sz="0" w:space="0" w:color="auto"/>
                <w:bottom w:val="none" w:sz="0" w:space="0" w:color="auto"/>
                <w:right w:val="none" w:sz="0" w:space="0" w:color="auto"/>
              </w:divBdr>
            </w:div>
          </w:divsChild>
        </w:div>
        <w:div w:id="341510689">
          <w:marLeft w:val="0"/>
          <w:marRight w:val="0"/>
          <w:marTop w:val="300"/>
          <w:marBottom w:val="0"/>
          <w:divBdr>
            <w:top w:val="none" w:sz="0" w:space="0" w:color="auto"/>
            <w:left w:val="none" w:sz="0" w:space="0" w:color="auto"/>
            <w:bottom w:val="none" w:sz="0" w:space="0" w:color="auto"/>
            <w:right w:val="none" w:sz="0" w:space="0" w:color="auto"/>
          </w:divBdr>
          <w:divsChild>
            <w:div w:id="2033651170">
              <w:marLeft w:val="0"/>
              <w:marRight w:val="0"/>
              <w:marTop w:val="0"/>
              <w:marBottom w:val="0"/>
              <w:divBdr>
                <w:top w:val="none" w:sz="0" w:space="0" w:color="auto"/>
                <w:left w:val="none" w:sz="0" w:space="0" w:color="auto"/>
                <w:bottom w:val="none" w:sz="0" w:space="0" w:color="auto"/>
                <w:right w:val="none" w:sz="0" w:space="0" w:color="auto"/>
              </w:divBdr>
              <w:divsChild>
                <w:div w:id="210109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759806">
          <w:marLeft w:val="0"/>
          <w:marRight w:val="0"/>
          <w:marTop w:val="300"/>
          <w:marBottom w:val="0"/>
          <w:divBdr>
            <w:top w:val="none" w:sz="0" w:space="0" w:color="auto"/>
            <w:left w:val="none" w:sz="0" w:space="0" w:color="auto"/>
            <w:bottom w:val="none" w:sz="0" w:space="0" w:color="auto"/>
            <w:right w:val="none" w:sz="0" w:space="0" w:color="auto"/>
          </w:divBdr>
          <w:divsChild>
            <w:div w:id="561523829">
              <w:marLeft w:val="0"/>
              <w:marRight w:val="0"/>
              <w:marTop w:val="0"/>
              <w:marBottom w:val="0"/>
              <w:divBdr>
                <w:top w:val="none" w:sz="0" w:space="0" w:color="auto"/>
                <w:left w:val="none" w:sz="0" w:space="0" w:color="auto"/>
                <w:bottom w:val="none" w:sz="0" w:space="0" w:color="auto"/>
                <w:right w:val="none" w:sz="0" w:space="0" w:color="auto"/>
              </w:divBdr>
              <w:divsChild>
                <w:div w:id="146974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564979">
          <w:marLeft w:val="0"/>
          <w:marRight w:val="0"/>
          <w:marTop w:val="0"/>
          <w:marBottom w:val="0"/>
          <w:divBdr>
            <w:top w:val="none" w:sz="0" w:space="0" w:color="auto"/>
            <w:left w:val="none" w:sz="0" w:space="0" w:color="auto"/>
            <w:bottom w:val="none" w:sz="0" w:space="0" w:color="auto"/>
            <w:right w:val="none" w:sz="0" w:space="0" w:color="auto"/>
          </w:divBdr>
          <w:divsChild>
            <w:div w:id="889265535">
              <w:marLeft w:val="0"/>
              <w:marRight w:val="0"/>
              <w:marTop w:val="0"/>
              <w:marBottom w:val="0"/>
              <w:divBdr>
                <w:top w:val="none" w:sz="0" w:space="0" w:color="auto"/>
                <w:left w:val="none" w:sz="0" w:space="0" w:color="auto"/>
                <w:bottom w:val="none" w:sz="0" w:space="0" w:color="auto"/>
                <w:right w:val="none" w:sz="0" w:space="0" w:color="auto"/>
              </w:divBdr>
            </w:div>
          </w:divsChild>
        </w:div>
        <w:div w:id="688335405">
          <w:marLeft w:val="0"/>
          <w:marRight w:val="0"/>
          <w:marTop w:val="0"/>
          <w:marBottom w:val="0"/>
          <w:divBdr>
            <w:top w:val="none" w:sz="0" w:space="0" w:color="auto"/>
            <w:left w:val="none" w:sz="0" w:space="0" w:color="auto"/>
            <w:bottom w:val="none" w:sz="0" w:space="0" w:color="auto"/>
            <w:right w:val="none" w:sz="0" w:space="0" w:color="auto"/>
          </w:divBdr>
        </w:div>
        <w:div w:id="773793498">
          <w:marLeft w:val="0"/>
          <w:marRight w:val="0"/>
          <w:marTop w:val="0"/>
          <w:marBottom w:val="0"/>
          <w:divBdr>
            <w:top w:val="none" w:sz="0" w:space="0" w:color="auto"/>
            <w:left w:val="none" w:sz="0" w:space="0" w:color="auto"/>
            <w:bottom w:val="none" w:sz="0" w:space="0" w:color="auto"/>
            <w:right w:val="none" w:sz="0" w:space="0" w:color="auto"/>
          </w:divBdr>
        </w:div>
        <w:div w:id="822744290">
          <w:marLeft w:val="0"/>
          <w:marRight w:val="0"/>
          <w:marTop w:val="0"/>
          <w:marBottom w:val="0"/>
          <w:divBdr>
            <w:top w:val="none" w:sz="0" w:space="0" w:color="auto"/>
            <w:left w:val="none" w:sz="0" w:space="0" w:color="auto"/>
            <w:bottom w:val="none" w:sz="0" w:space="0" w:color="auto"/>
            <w:right w:val="none" w:sz="0" w:space="0" w:color="auto"/>
          </w:divBdr>
        </w:div>
        <w:div w:id="928461190">
          <w:marLeft w:val="0"/>
          <w:marRight w:val="0"/>
          <w:marTop w:val="0"/>
          <w:marBottom w:val="0"/>
          <w:divBdr>
            <w:top w:val="none" w:sz="0" w:space="0" w:color="auto"/>
            <w:left w:val="none" w:sz="0" w:space="0" w:color="auto"/>
            <w:bottom w:val="none" w:sz="0" w:space="0" w:color="auto"/>
            <w:right w:val="none" w:sz="0" w:space="0" w:color="auto"/>
          </w:divBdr>
          <w:divsChild>
            <w:div w:id="68891313">
              <w:marLeft w:val="0"/>
              <w:marRight w:val="0"/>
              <w:marTop w:val="0"/>
              <w:marBottom w:val="0"/>
              <w:divBdr>
                <w:top w:val="none" w:sz="0" w:space="0" w:color="auto"/>
                <w:left w:val="none" w:sz="0" w:space="0" w:color="auto"/>
                <w:bottom w:val="none" w:sz="0" w:space="0" w:color="auto"/>
                <w:right w:val="none" w:sz="0" w:space="0" w:color="auto"/>
              </w:divBdr>
            </w:div>
          </w:divsChild>
        </w:div>
        <w:div w:id="953560535">
          <w:marLeft w:val="0"/>
          <w:marRight w:val="0"/>
          <w:marTop w:val="0"/>
          <w:marBottom w:val="0"/>
          <w:divBdr>
            <w:top w:val="none" w:sz="0" w:space="0" w:color="auto"/>
            <w:left w:val="none" w:sz="0" w:space="0" w:color="auto"/>
            <w:bottom w:val="none" w:sz="0" w:space="0" w:color="auto"/>
            <w:right w:val="none" w:sz="0" w:space="0" w:color="auto"/>
          </w:divBdr>
        </w:div>
        <w:div w:id="1046638292">
          <w:marLeft w:val="0"/>
          <w:marRight w:val="0"/>
          <w:marTop w:val="0"/>
          <w:marBottom w:val="0"/>
          <w:divBdr>
            <w:top w:val="none" w:sz="0" w:space="0" w:color="auto"/>
            <w:left w:val="none" w:sz="0" w:space="0" w:color="auto"/>
            <w:bottom w:val="none" w:sz="0" w:space="0" w:color="auto"/>
            <w:right w:val="none" w:sz="0" w:space="0" w:color="auto"/>
          </w:divBdr>
        </w:div>
        <w:div w:id="1137070822">
          <w:marLeft w:val="0"/>
          <w:marRight w:val="0"/>
          <w:marTop w:val="300"/>
          <w:marBottom w:val="0"/>
          <w:divBdr>
            <w:top w:val="none" w:sz="0" w:space="0" w:color="auto"/>
            <w:left w:val="none" w:sz="0" w:space="0" w:color="auto"/>
            <w:bottom w:val="none" w:sz="0" w:space="0" w:color="auto"/>
            <w:right w:val="none" w:sz="0" w:space="0" w:color="auto"/>
          </w:divBdr>
          <w:divsChild>
            <w:div w:id="174197495">
              <w:marLeft w:val="0"/>
              <w:marRight w:val="0"/>
              <w:marTop w:val="0"/>
              <w:marBottom w:val="0"/>
              <w:divBdr>
                <w:top w:val="none" w:sz="0" w:space="0" w:color="auto"/>
                <w:left w:val="none" w:sz="0" w:space="0" w:color="auto"/>
                <w:bottom w:val="none" w:sz="0" w:space="0" w:color="auto"/>
                <w:right w:val="none" w:sz="0" w:space="0" w:color="auto"/>
              </w:divBdr>
              <w:divsChild>
                <w:div w:id="560290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67853">
          <w:marLeft w:val="0"/>
          <w:marRight w:val="0"/>
          <w:marTop w:val="0"/>
          <w:marBottom w:val="0"/>
          <w:divBdr>
            <w:top w:val="none" w:sz="0" w:space="0" w:color="auto"/>
            <w:left w:val="none" w:sz="0" w:space="0" w:color="auto"/>
            <w:bottom w:val="none" w:sz="0" w:space="0" w:color="auto"/>
            <w:right w:val="none" w:sz="0" w:space="0" w:color="auto"/>
          </w:divBdr>
          <w:divsChild>
            <w:div w:id="2144880610">
              <w:marLeft w:val="0"/>
              <w:marRight w:val="0"/>
              <w:marTop w:val="0"/>
              <w:marBottom w:val="0"/>
              <w:divBdr>
                <w:top w:val="none" w:sz="0" w:space="0" w:color="auto"/>
                <w:left w:val="none" w:sz="0" w:space="0" w:color="auto"/>
                <w:bottom w:val="none" w:sz="0" w:space="0" w:color="auto"/>
                <w:right w:val="none" w:sz="0" w:space="0" w:color="auto"/>
              </w:divBdr>
            </w:div>
          </w:divsChild>
        </w:div>
        <w:div w:id="1290042723">
          <w:marLeft w:val="0"/>
          <w:marRight w:val="0"/>
          <w:marTop w:val="300"/>
          <w:marBottom w:val="0"/>
          <w:divBdr>
            <w:top w:val="none" w:sz="0" w:space="0" w:color="auto"/>
            <w:left w:val="none" w:sz="0" w:space="0" w:color="auto"/>
            <w:bottom w:val="none" w:sz="0" w:space="0" w:color="auto"/>
            <w:right w:val="none" w:sz="0" w:space="0" w:color="auto"/>
          </w:divBdr>
          <w:divsChild>
            <w:div w:id="1574118134">
              <w:marLeft w:val="0"/>
              <w:marRight w:val="0"/>
              <w:marTop w:val="0"/>
              <w:marBottom w:val="0"/>
              <w:divBdr>
                <w:top w:val="none" w:sz="0" w:space="0" w:color="auto"/>
                <w:left w:val="none" w:sz="0" w:space="0" w:color="auto"/>
                <w:bottom w:val="none" w:sz="0" w:space="0" w:color="auto"/>
                <w:right w:val="none" w:sz="0" w:space="0" w:color="auto"/>
              </w:divBdr>
              <w:divsChild>
                <w:div w:id="190174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70431">
          <w:marLeft w:val="0"/>
          <w:marRight w:val="0"/>
          <w:marTop w:val="0"/>
          <w:marBottom w:val="0"/>
          <w:divBdr>
            <w:top w:val="none" w:sz="0" w:space="0" w:color="auto"/>
            <w:left w:val="none" w:sz="0" w:space="0" w:color="auto"/>
            <w:bottom w:val="none" w:sz="0" w:space="0" w:color="auto"/>
            <w:right w:val="none" w:sz="0" w:space="0" w:color="auto"/>
          </w:divBdr>
          <w:divsChild>
            <w:div w:id="1802730570">
              <w:marLeft w:val="0"/>
              <w:marRight w:val="0"/>
              <w:marTop w:val="0"/>
              <w:marBottom w:val="0"/>
              <w:divBdr>
                <w:top w:val="none" w:sz="0" w:space="0" w:color="auto"/>
                <w:left w:val="none" w:sz="0" w:space="0" w:color="auto"/>
                <w:bottom w:val="none" w:sz="0" w:space="0" w:color="auto"/>
                <w:right w:val="none" w:sz="0" w:space="0" w:color="auto"/>
              </w:divBdr>
            </w:div>
          </w:divsChild>
        </w:div>
        <w:div w:id="1518496597">
          <w:marLeft w:val="0"/>
          <w:marRight w:val="0"/>
          <w:marTop w:val="0"/>
          <w:marBottom w:val="0"/>
          <w:divBdr>
            <w:top w:val="none" w:sz="0" w:space="0" w:color="auto"/>
            <w:left w:val="none" w:sz="0" w:space="0" w:color="auto"/>
            <w:bottom w:val="none" w:sz="0" w:space="0" w:color="auto"/>
            <w:right w:val="none" w:sz="0" w:space="0" w:color="auto"/>
          </w:divBdr>
          <w:divsChild>
            <w:div w:id="1102800008">
              <w:marLeft w:val="0"/>
              <w:marRight w:val="0"/>
              <w:marTop w:val="0"/>
              <w:marBottom w:val="0"/>
              <w:divBdr>
                <w:top w:val="none" w:sz="0" w:space="0" w:color="auto"/>
                <w:left w:val="none" w:sz="0" w:space="0" w:color="auto"/>
                <w:bottom w:val="none" w:sz="0" w:space="0" w:color="auto"/>
                <w:right w:val="none" w:sz="0" w:space="0" w:color="auto"/>
              </w:divBdr>
            </w:div>
          </w:divsChild>
        </w:div>
        <w:div w:id="2065591974">
          <w:marLeft w:val="0"/>
          <w:marRight w:val="0"/>
          <w:marTop w:val="0"/>
          <w:marBottom w:val="0"/>
          <w:divBdr>
            <w:top w:val="none" w:sz="0" w:space="0" w:color="auto"/>
            <w:left w:val="none" w:sz="0" w:space="0" w:color="auto"/>
            <w:bottom w:val="none" w:sz="0" w:space="0" w:color="auto"/>
            <w:right w:val="none" w:sz="0" w:space="0" w:color="auto"/>
          </w:divBdr>
        </w:div>
        <w:div w:id="2069987097">
          <w:marLeft w:val="0"/>
          <w:marRight w:val="0"/>
          <w:marTop w:val="0"/>
          <w:marBottom w:val="0"/>
          <w:divBdr>
            <w:top w:val="none" w:sz="0" w:space="0" w:color="auto"/>
            <w:left w:val="none" w:sz="0" w:space="0" w:color="auto"/>
            <w:bottom w:val="none" w:sz="0" w:space="0" w:color="auto"/>
            <w:right w:val="none" w:sz="0" w:space="0" w:color="auto"/>
          </w:divBdr>
        </w:div>
      </w:divsChild>
    </w:div>
    <w:div w:id="2095320723">
      <w:bodyDiv w:val="1"/>
      <w:marLeft w:val="0"/>
      <w:marRight w:val="0"/>
      <w:marTop w:val="0"/>
      <w:marBottom w:val="0"/>
      <w:divBdr>
        <w:top w:val="none" w:sz="0" w:space="0" w:color="auto"/>
        <w:left w:val="none" w:sz="0" w:space="0" w:color="auto"/>
        <w:bottom w:val="none" w:sz="0" w:space="0" w:color="auto"/>
        <w:right w:val="none" w:sz="0" w:space="0" w:color="auto"/>
      </w:divBdr>
      <w:divsChild>
        <w:div w:id="524707484">
          <w:marLeft w:val="0"/>
          <w:marRight w:val="0"/>
          <w:marTop w:val="0"/>
          <w:marBottom w:val="0"/>
          <w:divBdr>
            <w:top w:val="none" w:sz="0" w:space="0" w:color="auto"/>
            <w:left w:val="none" w:sz="0" w:space="0" w:color="auto"/>
            <w:bottom w:val="none" w:sz="0" w:space="0" w:color="auto"/>
            <w:right w:val="none" w:sz="0" w:space="0" w:color="auto"/>
          </w:divBdr>
        </w:div>
        <w:div w:id="1489635522">
          <w:marLeft w:val="0"/>
          <w:marRight w:val="0"/>
          <w:marTop w:val="0"/>
          <w:marBottom w:val="0"/>
          <w:divBdr>
            <w:top w:val="none" w:sz="0" w:space="0" w:color="auto"/>
            <w:left w:val="none" w:sz="0" w:space="0" w:color="auto"/>
            <w:bottom w:val="none" w:sz="0" w:space="0" w:color="auto"/>
            <w:right w:val="none" w:sz="0" w:space="0" w:color="auto"/>
          </w:divBdr>
          <w:divsChild>
            <w:div w:id="325744877">
              <w:marLeft w:val="0"/>
              <w:marRight w:val="0"/>
              <w:marTop w:val="0"/>
              <w:marBottom w:val="0"/>
              <w:divBdr>
                <w:top w:val="none" w:sz="0" w:space="0" w:color="auto"/>
                <w:left w:val="none" w:sz="0" w:space="0" w:color="auto"/>
                <w:bottom w:val="none" w:sz="0" w:space="0" w:color="auto"/>
                <w:right w:val="none" w:sz="0" w:space="0" w:color="auto"/>
              </w:divBdr>
            </w:div>
          </w:divsChild>
        </w:div>
        <w:div w:id="2053383339">
          <w:marLeft w:val="0"/>
          <w:marRight w:val="0"/>
          <w:marTop w:val="0"/>
          <w:marBottom w:val="0"/>
          <w:divBdr>
            <w:top w:val="none" w:sz="0" w:space="0" w:color="auto"/>
            <w:left w:val="none" w:sz="0" w:space="0" w:color="auto"/>
            <w:bottom w:val="none" w:sz="0" w:space="0" w:color="auto"/>
            <w:right w:val="none" w:sz="0" w:space="0" w:color="auto"/>
          </w:divBdr>
        </w:div>
        <w:div w:id="1704473587">
          <w:marLeft w:val="0"/>
          <w:marRight w:val="0"/>
          <w:marTop w:val="0"/>
          <w:marBottom w:val="0"/>
          <w:divBdr>
            <w:top w:val="none" w:sz="0" w:space="0" w:color="auto"/>
            <w:left w:val="none" w:sz="0" w:space="0" w:color="auto"/>
            <w:bottom w:val="none" w:sz="0" w:space="0" w:color="auto"/>
            <w:right w:val="none" w:sz="0" w:space="0" w:color="auto"/>
          </w:divBdr>
          <w:divsChild>
            <w:div w:id="1366755224">
              <w:marLeft w:val="0"/>
              <w:marRight w:val="0"/>
              <w:marTop w:val="0"/>
              <w:marBottom w:val="0"/>
              <w:divBdr>
                <w:top w:val="none" w:sz="0" w:space="0" w:color="auto"/>
                <w:left w:val="none" w:sz="0" w:space="0" w:color="auto"/>
                <w:bottom w:val="none" w:sz="0" w:space="0" w:color="auto"/>
                <w:right w:val="none" w:sz="0" w:space="0" w:color="auto"/>
              </w:divBdr>
            </w:div>
          </w:divsChild>
        </w:div>
        <w:div w:id="28839007">
          <w:marLeft w:val="0"/>
          <w:marRight w:val="0"/>
          <w:marTop w:val="0"/>
          <w:marBottom w:val="0"/>
          <w:divBdr>
            <w:top w:val="none" w:sz="0" w:space="0" w:color="auto"/>
            <w:left w:val="none" w:sz="0" w:space="0" w:color="auto"/>
            <w:bottom w:val="none" w:sz="0" w:space="0" w:color="auto"/>
            <w:right w:val="none" w:sz="0" w:space="0" w:color="auto"/>
          </w:divBdr>
        </w:div>
        <w:div w:id="1068839340">
          <w:marLeft w:val="0"/>
          <w:marRight w:val="0"/>
          <w:marTop w:val="0"/>
          <w:marBottom w:val="0"/>
          <w:divBdr>
            <w:top w:val="none" w:sz="0" w:space="0" w:color="auto"/>
            <w:left w:val="none" w:sz="0" w:space="0" w:color="auto"/>
            <w:bottom w:val="none" w:sz="0" w:space="0" w:color="auto"/>
            <w:right w:val="none" w:sz="0" w:space="0" w:color="auto"/>
          </w:divBdr>
          <w:divsChild>
            <w:div w:id="285704032">
              <w:marLeft w:val="0"/>
              <w:marRight w:val="0"/>
              <w:marTop w:val="0"/>
              <w:marBottom w:val="0"/>
              <w:divBdr>
                <w:top w:val="none" w:sz="0" w:space="0" w:color="auto"/>
                <w:left w:val="none" w:sz="0" w:space="0" w:color="auto"/>
                <w:bottom w:val="none" w:sz="0" w:space="0" w:color="auto"/>
                <w:right w:val="none" w:sz="0" w:space="0" w:color="auto"/>
              </w:divBdr>
            </w:div>
          </w:divsChild>
        </w:div>
        <w:div w:id="902254567">
          <w:marLeft w:val="0"/>
          <w:marRight w:val="0"/>
          <w:marTop w:val="0"/>
          <w:marBottom w:val="0"/>
          <w:divBdr>
            <w:top w:val="none" w:sz="0" w:space="0" w:color="auto"/>
            <w:left w:val="none" w:sz="0" w:space="0" w:color="auto"/>
            <w:bottom w:val="none" w:sz="0" w:space="0" w:color="auto"/>
            <w:right w:val="none" w:sz="0" w:space="0" w:color="auto"/>
          </w:divBdr>
        </w:div>
        <w:div w:id="501970596">
          <w:marLeft w:val="0"/>
          <w:marRight w:val="0"/>
          <w:marTop w:val="0"/>
          <w:marBottom w:val="0"/>
          <w:divBdr>
            <w:top w:val="none" w:sz="0" w:space="0" w:color="auto"/>
            <w:left w:val="none" w:sz="0" w:space="0" w:color="auto"/>
            <w:bottom w:val="none" w:sz="0" w:space="0" w:color="auto"/>
            <w:right w:val="none" w:sz="0" w:space="0" w:color="auto"/>
          </w:divBdr>
          <w:divsChild>
            <w:div w:id="1639408424">
              <w:marLeft w:val="0"/>
              <w:marRight w:val="0"/>
              <w:marTop w:val="0"/>
              <w:marBottom w:val="0"/>
              <w:divBdr>
                <w:top w:val="none" w:sz="0" w:space="0" w:color="auto"/>
                <w:left w:val="none" w:sz="0" w:space="0" w:color="auto"/>
                <w:bottom w:val="none" w:sz="0" w:space="0" w:color="auto"/>
                <w:right w:val="none" w:sz="0" w:space="0" w:color="auto"/>
              </w:divBdr>
            </w:div>
          </w:divsChild>
        </w:div>
        <w:div w:id="189531354">
          <w:marLeft w:val="0"/>
          <w:marRight w:val="0"/>
          <w:marTop w:val="0"/>
          <w:marBottom w:val="0"/>
          <w:divBdr>
            <w:top w:val="none" w:sz="0" w:space="0" w:color="auto"/>
            <w:left w:val="none" w:sz="0" w:space="0" w:color="auto"/>
            <w:bottom w:val="none" w:sz="0" w:space="0" w:color="auto"/>
            <w:right w:val="none" w:sz="0" w:space="0" w:color="auto"/>
          </w:divBdr>
        </w:div>
        <w:div w:id="1180579672">
          <w:marLeft w:val="0"/>
          <w:marRight w:val="0"/>
          <w:marTop w:val="0"/>
          <w:marBottom w:val="0"/>
          <w:divBdr>
            <w:top w:val="none" w:sz="0" w:space="0" w:color="auto"/>
            <w:left w:val="none" w:sz="0" w:space="0" w:color="auto"/>
            <w:bottom w:val="none" w:sz="0" w:space="0" w:color="auto"/>
            <w:right w:val="none" w:sz="0" w:space="0" w:color="auto"/>
          </w:divBdr>
          <w:divsChild>
            <w:div w:id="802650686">
              <w:marLeft w:val="0"/>
              <w:marRight w:val="0"/>
              <w:marTop w:val="0"/>
              <w:marBottom w:val="0"/>
              <w:divBdr>
                <w:top w:val="none" w:sz="0" w:space="0" w:color="auto"/>
                <w:left w:val="none" w:sz="0" w:space="0" w:color="auto"/>
                <w:bottom w:val="none" w:sz="0" w:space="0" w:color="auto"/>
                <w:right w:val="none" w:sz="0" w:space="0" w:color="auto"/>
              </w:divBdr>
            </w:div>
          </w:divsChild>
        </w:div>
        <w:div w:id="889876186">
          <w:marLeft w:val="0"/>
          <w:marRight w:val="0"/>
          <w:marTop w:val="0"/>
          <w:marBottom w:val="0"/>
          <w:divBdr>
            <w:top w:val="none" w:sz="0" w:space="0" w:color="auto"/>
            <w:left w:val="none" w:sz="0" w:space="0" w:color="auto"/>
            <w:bottom w:val="none" w:sz="0" w:space="0" w:color="auto"/>
            <w:right w:val="none" w:sz="0" w:space="0" w:color="auto"/>
          </w:divBdr>
        </w:div>
        <w:div w:id="1130975082">
          <w:marLeft w:val="0"/>
          <w:marRight w:val="0"/>
          <w:marTop w:val="0"/>
          <w:marBottom w:val="0"/>
          <w:divBdr>
            <w:top w:val="none" w:sz="0" w:space="0" w:color="auto"/>
            <w:left w:val="none" w:sz="0" w:space="0" w:color="auto"/>
            <w:bottom w:val="none" w:sz="0" w:space="0" w:color="auto"/>
            <w:right w:val="none" w:sz="0" w:space="0" w:color="auto"/>
          </w:divBdr>
          <w:divsChild>
            <w:div w:id="1510828171">
              <w:marLeft w:val="0"/>
              <w:marRight w:val="0"/>
              <w:marTop w:val="0"/>
              <w:marBottom w:val="0"/>
              <w:divBdr>
                <w:top w:val="none" w:sz="0" w:space="0" w:color="auto"/>
                <w:left w:val="none" w:sz="0" w:space="0" w:color="auto"/>
                <w:bottom w:val="none" w:sz="0" w:space="0" w:color="auto"/>
                <w:right w:val="none" w:sz="0" w:space="0" w:color="auto"/>
              </w:divBdr>
            </w:div>
          </w:divsChild>
        </w:div>
        <w:div w:id="747459154">
          <w:marLeft w:val="0"/>
          <w:marRight w:val="0"/>
          <w:marTop w:val="0"/>
          <w:marBottom w:val="0"/>
          <w:divBdr>
            <w:top w:val="none" w:sz="0" w:space="0" w:color="auto"/>
            <w:left w:val="none" w:sz="0" w:space="0" w:color="auto"/>
            <w:bottom w:val="none" w:sz="0" w:space="0" w:color="auto"/>
            <w:right w:val="none" w:sz="0" w:space="0" w:color="auto"/>
          </w:divBdr>
        </w:div>
        <w:div w:id="228155516">
          <w:marLeft w:val="0"/>
          <w:marRight w:val="0"/>
          <w:marTop w:val="0"/>
          <w:marBottom w:val="0"/>
          <w:divBdr>
            <w:top w:val="none" w:sz="0" w:space="0" w:color="auto"/>
            <w:left w:val="none" w:sz="0" w:space="0" w:color="auto"/>
            <w:bottom w:val="none" w:sz="0" w:space="0" w:color="auto"/>
            <w:right w:val="none" w:sz="0" w:space="0" w:color="auto"/>
          </w:divBdr>
          <w:divsChild>
            <w:div w:id="584534175">
              <w:marLeft w:val="0"/>
              <w:marRight w:val="0"/>
              <w:marTop w:val="0"/>
              <w:marBottom w:val="0"/>
              <w:divBdr>
                <w:top w:val="none" w:sz="0" w:space="0" w:color="auto"/>
                <w:left w:val="none" w:sz="0" w:space="0" w:color="auto"/>
                <w:bottom w:val="none" w:sz="0" w:space="0" w:color="auto"/>
                <w:right w:val="none" w:sz="0" w:space="0" w:color="auto"/>
              </w:divBdr>
            </w:div>
          </w:divsChild>
        </w:div>
        <w:div w:id="1853756448">
          <w:marLeft w:val="0"/>
          <w:marRight w:val="0"/>
          <w:marTop w:val="300"/>
          <w:marBottom w:val="0"/>
          <w:divBdr>
            <w:top w:val="none" w:sz="0" w:space="0" w:color="auto"/>
            <w:left w:val="none" w:sz="0" w:space="0" w:color="auto"/>
            <w:bottom w:val="none" w:sz="0" w:space="0" w:color="auto"/>
            <w:right w:val="none" w:sz="0" w:space="0" w:color="auto"/>
          </w:divBdr>
          <w:divsChild>
            <w:div w:id="1188106497">
              <w:marLeft w:val="0"/>
              <w:marRight w:val="0"/>
              <w:marTop w:val="0"/>
              <w:marBottom w:val="0"/>
              <w:divBdr>
                <w:top w:val="none" w:sz="0" w:space="0" w:color="auto"/>
                <w:left w:val="none" w:sz="0" w:space="0" w:color="auto"/>
                <w:bottom w:val="none" w:sz="0" w:space="0" w:color="auto"/>
                <w:right w:val="none" w:sz="0" w:space="0" w:color="auto"/>
              </w:divBdr>
              <w:divsChild>
                <w:div w:id="73520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402479">
          <w:marLeft w:val="0"/>
          <w:marRight w:val="0"/>
          <w:marTop w:val="300"/>
          <w:marBottom w:val="0"/>
          <w:divBdr>
            <w:top w:val="none" w:sz="0" w:space="0" w:color="auto"/>
            <w:left w:val="none" w:sz="0" w:space="0" w:color="auto"/>
            <w:bottom w:val="none" w:sz="0" w:space="0" w:color="auto"/>
            <w:right w:val="none" w:sz="0" w:space="0" w:color="auto"/>
          </w:divBdr>
          <w:divsChild>
            <w:div w:id="1298415532">
              <w:marLeft w:val="0"/>
              <w:marRight w:val="0"/>
              <w:marTop w:val="0"/>
              <w:marBottom w:val="0"/>
              <w:divBdr>
                <w:top w:val="none" w:sz="0" w:space="0" w:color="auto"/>
                <w:left w:val="none" w:sz="0" w:space="0" w:color="auto"/>
                <w:bottom w:val="none" w:sz="0" w:space="0" w:color="auto"/>
                <w:right w:val="none" w:sz="0" w:space="0" w:color="auto"/>
              </w:divBdr>
              <w:divsChild>
                <w:div w:id="535587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38550">
          <w:marLeft w:val="0"/>
          <w:marRight w:val="0"/>
          <w:marTop w:val="300"/>
          <w:marBottom w:val="0"/>
          <w:divBdr>
            <w:top w:val="none" w:sz="0" w:space="0" w:color="auto"/>
            <w:left w:val="none" w:sz="0" w:space="0" w:color="auto"/>
            <w:bottom w:val="none" w:sz="0" w:space="0" w:color="auto"/>
            <w:right w:val="none" w:sz="0" w:space="0" w:color="auto"/>
          </w:divBdr>
          <w:divsChild>
            <w:div w:id="621960095">
              <w:marLeft w:val="0"/>
              <w:marRight w:val="0"/>
              <w:marTop w:val="0"/>
              <w:marBottom w:val="0"/>
              <w:divBdr>
                <w:top w:val="none" w:sz="0" w:space="0" w:color="auto"/>
                <w:left w:val="none" w:sz="0" w:space="0" w:color="auto"/>
                <w:bottom w:val="none" w:sz="0" w:space="0" w:color="auto"/>
                <w:right w:val="none" w:sz="0" w:space="0" w:color="auto"/>
              </w:divBdr>
              <w:divsChild>
                <w:div w:id="58661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065672">
          <w:marLeft w:val="0"/>
          <w:marRight w:val="0"/>
          <w:marTop w:val="300"/>
          <w:marBottom w:val="0"/>
          <w:divBdr>
            <w:top w:val="none" w:sz="0" w:space="0" w:color="auto"/>
            <w:left w:val="none" w:sz="0" w:space="0" w:color="auto"/>
            <w:bottom w:val="none" w:sz="0" w:space="0" w:color="auto"/>
            <w:right w:val="none" w:sz="0" w:space="0" w:color="auto"/>
          </w:divBdr>
          <w:divsChild>
            <w:div w:id="663750819">
              <w:marLeft w:val="0"/>
              <w:marRight w:val="0"/>
              <w:marTop w:val="0"/>
              <w:marBottom w:val="0"/>
              <w:divBdr>
                <w:top w:val="none" w:sz="0" w:space="0" w:color="auto"/>
                <w:left w:val="none" w:sz="0" w:space="0" w:color="auto"/>
                <w:bottom w:val="none" w:sz="0" w:space="0" w:color="auto"/>
                <w:right w:val="none" w:sz="0" w:space="0" w:color="auto"/>
              </w:divBdr>
              <w:divsChild>
                <w:div w:id="192414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6247489">
      <w:bodyDiv w:val="1"/>
      <w:marLeft w:val="0"/>
      <w:marRight w:val="0"/>
      <w:marTop w:val="0"/>
      <w:marBottom w:val="0"/>
      <w:divBdr>
        <w:top w:val="none" w:sz="0" w:space="0" w:color="auto"/>
        <w:left w:val="none" w:sz="0" w:space="0" w:color="auto"/>
        <w:bottom w:val="none" w:sz="0" w:space="0" w:color="auto"/>
        <w:right w:val="none" w:sz="0" w:space="0" w:color="auto"/>
      </w:divBdr>
    </w:div>
    <w:div w:id="2097021722">
      <w:bodyDiv w:val="1"/>
      <w:marLeft w:val="0"/>
      <w:marRight w:val="0"/>
      <w:marTop w:val="0"/>
      <w:marBottom w:val="0"/>
      <w:divBdr>
        <w:top w:val="none" w:sz="0" w:space="0" w:color="auto"/>
        <w:left w:val="none" w:sz="0" w:space="0" w:color="auto"/>
        <w:bottom w:val="none" w:sz="0" w:space="0" w:color="auto"/>
        <w:right w:val="none" w:sz="0" w:space="0" w:color="auto"/>
      </w:divBdr>
      <w:divsChild>
        <w:div w:id="1180117666">
          <w:marLeft w:val="0"/>
          <w:marRight w:val="0"/>
          <w:marTop w:val="0"/>
          <w:marBottom w:val="0"/>
          <w:divBdr>
            <w:top w:val="none" w:sz="0" w:space="0" w:color="auto"/>
            <w:left w:val="none" w:sz="0" w:space="0" w:color="auto"/>
            <w:bottom w:val="none" w:sz="0" w:space="0" w:color="auto"/>
            <w:right w:val="none" w:sz="0" w:space="0" w:color="auto"/>
          </w:divBdr>
        </w:div>
        <w:div w:id="2051565123">
          <w:marLeft w:val="0"/>
          <w:marRight w:val="0"/>
          <w:marTop w:val="0"/>
          <w:marBottom w:val="0"/>
          <w:divBdr>
            <w:top w:val="none" w:sz="0" w:space="0" w:color="auto"/>
            <w:left w:val="none" w:sz="0" w:space="0" w:color="auto"/>
            <w:bottom w:val="none" w:sz="0" w:space="0" w:color="auto"/>
            <w:right w:val="none" w:sz="0" w:space="0" w:color="auto"/>
          </w:divBdr>
          <w:divsChild>
            <w:div w:id="532157211">
              <w:marLeft w:val="0"/>
              <w:marRight w:val="0"/>
              <w:marTop w:val="0"/>
              <w:marBottom w:val="0"/>
              <w:divBdr>
                <w:top w:val="none" w:sz="0" w:space="0" w:color="auto"/>
                <w:left w:val="none" w:sz="0" w:space="0" w:color="auto"/>
                <w:bottom w:val="none" w:sz="0" w:space="0" w:color="auto"/>
                <w:right w:val="none" w:sz="0" w:space="0" w:color="auto"/>
              </w:divBdr>
            </w:div>
          </w:divsChild>
        </w:div>
        <w:div w:id="739517400">
          <w:marLeft w:val="0"/>
          <w:marRight w:val="0"/>
          <w:marTop w:val="0"/>
          <w:marBottom w:val="0"/>
          <w:divBdr>
            <w:top w:val="none" w:sz="0" w:space="0" w:color="auto"/>
            <w:left w:val="none" w:sz="0" w:space="0" w:color="auto"/>
            <w:bottom w:val="none" w:sz="0" w:space="0" w:color="auto"/>
            <w:right w:val="none" w:sz="0" w:space="0" w:color="auto"/>
          </w:divBdr>
        </w:div>
        <w:div w:id="262996510">
          <w:marLeft w:val="0"/>
          <w:marRight w:val="0"/>
          <w:marTop w:val="0"/>
          <w:marBottom w:val="0"/>
          <w:divBdr>
            <w:top w:val="none" w:sz="0" w:space="0" w:color="auto"/>
            <w:left w:val="none" w:sz="0" w:space="0" w:color="auto"/>
            <w:bottom w:val="none" w:sz="0" w:space="0" w:color="auto"/>
            <w:right w:val="none" w:sz="0" w:space="0" w:color="auto"/>
          </w:divBdr>
          <w:divsChild>
            <w:div w:id="374814597">
              <w:marLeft w:val="0"/>
              <w:marRight w:val="0"/>
              <w:marTop w:val="0"/>
              <w:marBottom w:val="0"/>
              <w:divBdr>
                <w:top w:val="none" w:sz="0" w:space="0" w:color="auto"/>
                <w:left w:val="none" w:sz="0" w:space="0" w:color="auto"/>
                <w:bottom w:val="none" w:sz="0" w:space="0" w:color="auto"/>
                <w:right w:val="none" w:sz="0" w:space="0" w:color="auto"/>
              </w:divBdr>
            </w:div>
          </w:divsChild>
        </w:div>
        <w:div w:id="946154574">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sChild>
            <w:div w:id="1370568011">
              <w:marLeft w:val="0"/>
              <w:marRight w:val="0"/>
              <w:marTop w:val="0"/>
              <w:marBottom w:val="0"/>
              <w:divBdr>
                <w:top w:val="none" w:sz="0" w:space="0" w:color="auto"/>
                <w:left w:val="none" w:sz="0" w:space="0" w:color="auto"/>
                <w:bottom w:val="none" w:sz="0" w:space="0" w:color="auto"/>
                <w:right w:val="none" w:sz="0" w:space="0" w:color="auto"/>
              </w:divBdr>
            </w:div>
          </w:divsChild>
        </w:div>
        <w:div w:id="132066072">
          <w:marLeft w:val="0"/>
          <w:marRight w:val="0"/>
          <w:marTop w:val="0"/>
          <w:marBottom w:val="0"/>
          <w:divBdr>
            <w:top w:val="none" w:sz="0" w:space="0" w:color="auto"/>
            <w:left w:val="none" w:sz="0" w:space="0" w:color="auto"/>
            <w:bottom w:val="none" w:sz="0" w:space="0" w:color="auto"/>
            <w:right w:val="none" w:sz="0" w:space="0" w:color="auto"/>
          </w:divBdr>
        </w:div>
        <w:div w:id="1919631049">
          <w:marLeft w:val="0"/>
          <w:marRight w:val="0"/>
          <w:marTop w:val="0"/>
          <w:marBottom w:val="0"/>
          <w:divBdr>
            <w:top w:val="none" w:sz="0" w:space="0" w:color="auto"/>
            <w:left w:val="none" w:sz="0" w:space="0" w:color="auto"/>
            <w:bottom w:val="none" w:sz="0" w:space="0" w:color="auto"/>
            <w:right w:val="none" w:sz="0" w:space="0" w:color="auto"/>
          </w:divBdr>
          <w:divsChild>
            <w:div w:id="1376155122">
              <w:marLeft w:val="0"/>
              <w:marRight w:val="0"/>
              <w:marTop w:val="0"/>
              <w:marBottom w:val="0"/>
              <w:divBdr>
                <w:top w:val="none" w:sz="0" w:space="0" w:color="auto"/>
                <w:left w:val="none" w:sz="0" w:space="0" w:color="auto"/>
                <w:bottom w:val="none" w:sz="0" w:space="0" w:color="auto"/>
                <w:right w:val="none" w:sz="0" w:space="0" w:color="auto"/>
              </w:divBdr>
            </w:div>
          </w:divsChild>
        </w:div>
        <w:div w:id="873882882">
          <w:marLeft w:val="0"/>
          <w:marRight w:val="0"/>
          <w:marTop w:val="0"/>
          <w:marBottom w:val="0"/>
          <w:divBdr>
            <w:top w:val="none" w:sz="0" w:space="0" w:color="auto"/>
            <w:left w:val="none" w:sz="0" w:space="0" w:color="auto"/>
            <w:bottom w:val="none" w:sz="0" w:space="0" w:color="auto"/>
            <w:right w:val="none" w:sz="0" w:space="0" w:color="auto"/>
          </w:divBdr>
        </w:div>
        <w:div w:id="1586843973">
          <w:marLeft w:val="0"/>
          <w:marRight w:val="0"/>
          <w:marTop w:val="0"/>
          <w:marBottom w:val="0"/>
          <w:divBdr>
            <w:top w:val="none" w:sz="0" w:space="0" w:color="auto"/>
            <w:left w:val="none" w:sz="0" w:space="0" w:color="auto"/>
            <w:bottom w:val="none" w:sz="0" w:space="0" w:color="auto"/>
            <w:right w:val="none" w:sz="0" w:space="0" w:color="auto"/>
          </w:divBdr>
          <w:divsChild>
            <w:div w:id="607659984">
              <w:marLeft w:val="0"/>
              <w:marRight w:val="0"/>
              <w:marTop w:val="0"/>
              <w:marBottom w:val="0"/>
              <w:divBdr>
                <w:top w:val="none" w:sz="0" w:space="0" w:color="auto"/>
                <w:left w:val="none" w:sz="0" w:space="0" w:color="auto"/>
                <w:bottom w:val="none" w:sz="0" w:space="0" w:color="auto"/>
                <w:right w:val="none" w:sz="0" w:space="0" w:color="auto"/>
              </w:divBdr>
            </w:div>
          </w:divsChild>
        </w:div>
        <w:div w:id="1569074048">
          <w:marLeft w:val="0"/>
          <w:marRight w:val="0"/>
          <w:marTop w:val="0"/>
          <w:marBottom w:val="0"/>
          <w:divBdr>
            <w:top w:val="none" w:sz="0" w:space="0" w:color="auto"/>
            <w:left w:val="none" w:sz="0" w:space="0" w:color="auto"/>
            <w:bottom w:val="none" w:sz="0" w:space="0" w:color="auto"/>
            <w:right w:val="none" w:sz="0" w:space="0" w:color="auto"/>
          </w:divBdr>
        </w:div>
        <w:div w:id="2005354128">
          <w:marLeft w:val="0"/>
          <w:marRight w:val="0"/>
          <w:marTop w:val="0"/>
          <w:marBottom w:val="0"/>
          <w:divBdr>
            <w:top w:val="none" w:sz="0" w:space="0" w:color="auto"/>
            <w:left w:val="none" w:sz="0" w:space="0" w:color="auto"/>
            <w:bottom w:val="none" w:sz="0" w:space="0" w:color="auto"/>
            <w:right w:val="none" w:sz="0" w:space="0" w:color="auto"/>
          </w:divBdr>
          <w:divsChild>
            <w:div w:id="1937252407">
              <w:marLeft w:val="0"/>
              <w:marRight w:val="0"/>
              <w:marTop w:val="0"/>
              <w:marBottom w:val="0"/>
              <w:divBdr>
                <w:top w:val="none" w:sz="0" w:space="0" w:color="auto"/>
                <w:left w:val="none" w:sz="0" w:space="0" w:color="auto"/>
                <w:bottom w:val="none" w:sz="0" w:space="0" w:color="auto"/>
                <w:right w:val="none" w:sz="0" w:space="0" w:color="auto"/>
              </w:divBdr>
            </w:div>
          </w:divsChild>
        </w:div>
        <w:div w:id="309554317">
          <w:marLeft w:val="0"/>
          <w:marRight w:val="0"/>
          <w:marTop w:val="0"/>
          <w:marBottom w:val="0"/>
          <w:divBdr>
            <w:top w:val="none" w:sz="0" w:space="0" w:color="auto"/>
            <w:left w:val="none" w:sz="0" w:space="0" w:color="auto"/>
            <w:bottom w:val="none" w:sz="0" w:space="0" w:color="auto"/>
            <w:right w:val="none" w:sz="0" w:space="0" w:color="auto"/>
          </w:divBdr>
        </w:div>
        <w:div w:id="1645770667">
          <w:marLeft w:val="0"/>
          <w:marRight w:val="0"/>
          <w:marTop w:val="0"/>
          <w:marBottom w:val="0"/>
          <w:divBdr>
            <w:top w:val="none" w:sz="0" w:space="0" w:color="auto"/>
            <w:left w:val="none" w:sz="0" w:space="0" w:color="auto"/>
            <w:bottom w:val="none" w:sz="0" w:space="0" w:color="auto"/>
            <w:right w:val="none" w:sz="0" w:space="0" w:color="auto"/>
          </w:divBdr>
          <w:divsChild>
            <w:div w:id="2028359905">
              <w:marLeft w:val="0"/>
              <w:marRight w:val="0"/>
              <w:marTop w:val="0"/>
              <w:marBottom w:val="0"/>
              <w:divBdr>
                <w:top w:val="none" w:sz="0" w:space="0" w:color="auto"/>
                <w:left w:val="none" w:sz="0" w:space="0" w:color="auto"/>
                <w:bottom w:val="none" w:sz="0" w:space="0" w:color="auto"/>
                <w:right w:val="none" w:sz="0" w:space="0" w:color="auto"/>
              </w:divBdr>
            </w:div>
          </w:divsChild>
        </w:div>
        <w:div w:id="1062289939">
          <w:marLeft w:val="0"/>
          <w:marRight w:val="0"/>
          <w:marTop w:val="300"/>
          <w:marBottom w:val="0"/>
          <w:divBdr>
            <w:top w:val="none" w:sz="0" w:space="0" w:color="auto"/>
            <w:left w:val="none" w:sz="0" w:space="0" w:color="auto"/>
            <w:bottom w:val="none" w:sz="0" w:space="0" w:color="auto"/>
            <w:right w:val="none" w:sz="0" w:space="0" w:color="auto"/>
          </w:divBdr>
          <w:divsChild>
            <w:div w:id="1766227224">
              <w:marLeft w:val="0"/>
              <w:marRight w:val="0"/>
              <w:marTop w:val="0"/>
              <w:marBottom w:val="0"/>
              <w:divBdr>
                <w:top w:val="none" w:sz="0" w:space="0" w:color="auto"/>
                <w:left w:val="none" w:sz="0" w:space="0" w:color="auto"/>
                <w:bottom w:val="none" w:sz="0" w:space="0" w:color="auto"/>
                <w:right w:val="none" w:sz="0" w:space="0" w:color="auto"/>
              </w:divBdr>
              <w:divsChild>
                <w:div w:id="2114469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0361361">
          <w:marLeft w:val="0"/>
          <w:marRight w:val="0"/>
          <w:marTop w:val="300"/>
          <w:marBottom w:val="0"/>
          <w:divBdr>
            <w:top w:val="none" w:sz="0" w:space="0" w:color="auto"/>
            <w:left w:val="none" w:sz="0" w:space="0" w:color="auto"/>
            <w:bottom w:val="none" w:sz="0" w:space="0" w:color="auto"/>
            <w:right w:val="none" w:sz="0" w:space="0" w:color="auto"/>
          </w:divBdr>
          <w:divsChild>
            <w:div w:id="471750920">
              <w:marLeft w:val="0"/>
              <w:marRight w:val="0"/>
              <w:marTop w:val="0"/>
              <w:marBottom w:val="0"/>
              <w:divBdr>
                <w:top w:val="none" w:sz="0" w:space="0" w:color="auto"/>
                <w:left w:val="none" w:sz="0" w:space="0" w:color="auto"/>
                <w:bottom w:val="none" w:sz="0" w:space="0" w:color="auto"/>
                <w:right w:val="none" w:sz="0" w:space="0" w:color="auto"/>
              </w:divBdr>
              <w:divsChild>
                <w:div w:id="19695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99827">
          <w:marLeft w:val="0"/>
          <w:marRight w:val="0"/>
          <w:marTop w:val="300"/>
          <w:marBottom w:val="0"/>
          <w:divBdr>
            <w:top w:val="none" w:sz="0" w:space="0" w:color="auto"/>
            <w:left w:val="none" w:sz="0" w:space="0" w:color="auto"/>
            <w:bottom w:val="none" w:sz="0" w:space="0" w:color="auto"/>
            <w:right w:val="none" w:sz="0" w:space="0" w:color="auto"/>
          </w:divBdr>
          <w:divsChild>
            <w:div w:id="537547725">
              <w:marLeft w:val="0"/>
              <w:marRight w:val="0"/>
              <w:marTop w:val="0"/>
              <w:marBottom w:val="0"/>
              <w:divBdr>
                <w:top w:val="none" w:sz="0" w:space="0" w:color="auto"/>
                <w:left w:val="none" w:sz="0" w:space="0" w:color="auto"/>
                <w:bottom w:val="none" w:sz="0" w:space="0" w:color="auto"/>
                <w:right w:val="none" w:sz="0" w:space="0" w:color="auto"/>
              </w:divBdr>
              <w:divsChild>
                <w:div w:id="703795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801752">
          <w:marLeft w:val="0"/>
          <w:marRight w:val="0"/>
          <w:marTop w:val="300"/>
          <w:marBottom w:val="0"/>
          <w:divBdr>
            <w:top w:val="none" w:sz="0" w:space="0" w:color="auto"/>
            <w:left w:val="none" w:sz="0" w:space="0" w:color="auto"/>
            <w:bottom w:val="none" w:sz="0" w:space="0" w:color="auto"/>
            <w:right w:val="none" w:sz="0" w:space="0" w:color="auto"/>
          </w:divBdr>
          <w:divsChild>
            <w:div w:id="1220019144">
              <w:marLeft w:val="0"/>
              <w:marRight w:val="0"/>
              <w:marTop w:val="0"/>
              <w:marBottom w:val="0"/>
              <w:divBdr>
                <w:top w:val="none" w:sz="0" w:space="0" w:color="auto"/>
                <w:left w:val="none" w:sz="0" w:space="0" w:color="auto"/>
                <w:bottom w:val="none" w:sz="0" w:space="0" w:color="auto"/>
                <w:right w:val="none" w:sz="0" w:space="0" w:color="auto"/>
              </w:divBdr>
              <w:divsChild>
                <w:div w:id="131618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365516">
      <w:bodyDiv w:val="1"/>
      <w:marLeft w:val="0"/>
      <w:marRight w:val="0"/>
      <w:marTop w:val="0"/>
      <w:marBottom w:val="0"/>
      <w:divBdr>
        <w:top w:val="none" w:sz="0" w:space="0" w:color="auto"/>
        <w:left w:val="none" w:sz="0" w:space="0" w:color="auto"/>
        <w:bottom w:val="none" w:sz="0" w:space="0" w:color="auto"/>
        <w:right w:val="none" w:sz="0" w:space="0" w:color="auto"/>
      </w:divBdr>
    </w:div>
    <w:div w:id="2097703729">
      <w:bodyDiv w:val="1"/>
      <w:marLeft w:val="0"/>
      <w:marRight w:val="0"/>
      <w:marTop w:val="0"/>
      <w:marBottom w:val="0"/>
      <w:divBdr>
        <w:top w:val="none" w:sz="0" w:space="0" w:color="auto"/>
        <w:left w:val="none" w:sz="0" w:space="0" w:color="auto"/>
        <w:bottom w:val="none" w:sz="0" w:space="0" w:color="auto"/>
        <w:right w:val="none" w:sz="0" w:space="0" w:color="auto"/>
      </w:divBdr>
      <w:divsChild>
        <w:div w:id="9919820">
          <w:marLeft w:val="0"/>
          <w:marRight w:val="0"/>
          <w:marTop w:val="0"/>
          <w:marBottom w:val="0"/>
          <w:divBdr>
            <w:top w:val="none" w:sz="0" w:space="0" w:color="auto"/>
            <w:left w:val="none" w:sz="0" w:space="0" w:color="auto"/>
            <w:bottom w:val="none" w:sz="0" w:space="0" w:color="auto"/>
            <w:right w:val="none" w:sz="0" w:space="0" w:color="auto"/>
          </w:divBdr>
        </w:div>
        <w:div w:id="1734231024">
          <w:marLeft w:val="0"/>
          <w:marRight w:val="0"/>
          <w:marTop w:val="0"/>
          <w:marBottom w:val="0"/>
          <w:divBdr>
            <w:top w:val="none" w:sz="0" w:space="0" w:color="auto"/>
            <w:left w:val="none" w:sz="0" w:space="0" w:color="auto"/>
            <w:bottom w:val="none" w:sz="0" w:space="0" w:color="auto"/>
            <w:right w:val="none" w:sz="0" w:space="0" w:color="auto"/>
          </w:divBdr>
          <w:divsChild>
            <w:div w:id="1435783740">
              <w:marLeft w:val="0"/>
              <w:marRight w:val="0"/>
              <w:marTop w:val="0"/>
              <w:marBottom w:val="0"/>
              <w:divBdr>
                <w:top w:val="none" w:sz="0" w:space="0" w:color="auto"/>
                <w:left w:val="none" w:sz="0" w:space="0" w:color="auto"/>
                <w:bottom w:val="none" w:sz="0" w:space="0" w:color="auto"/>
                <w:right w:val="none" w:sz="0" w:space="0" w:color="auto"/>
              </w:divBdr>
            </w:div>
          </w:divsChild>
        </w:div>
        <w:div w:id="1748456740">
          <w:marLeft w:val="0"/>
          <w:marRight w:val="0"/>
          <w:marTop w:val="0"/>
          <w:marBottom w:val="0"/>
          <w:divBdr>
            <w:top w:val="none" w:sz="0" w:space="0" w:color="auto"/>
            <w:left w:val="none" w:sz="0" w:space="0" w:color="auto"/>
            <w:bottom w:val="none" w:sz="0" w:space="0" w:color="auto"/>
            <w:right w:val="none" w:sz="0" w:space="0" w:color="auto"/>
          </w:divBdr>
        </w:div>
        <w:div w:id="887106618">
          <w:marLeft w:val="0"/>
          <w:marRight w:val="0"/>
          <w:marTop w:val="0"/>
          <w:marBottom w:val="0"/>
          <w:divBdr>
            <w:top w:val="none" w:sz="0" w:space="0" w:color="auto"/>
            <w:left w:val="none" w:sz="0" w:space="0" w:color="auto"/>
            <w:bottom w:val="none" w:sz="0" w:space="0" w:color="auto"/>
            <w:right w:val="none" w:sz="0" w:space="0" w:color="auto"/>
          </w:divBdr>
          <w:divsChild>
            <w:div w:id="1857422881">
              <w:marLeft w:val="0"/>
              <w:marRight w:val="0"/>
              <w:marTop w:val="0"/>
              <w:marBottom w:val="0"/>
              <w:divBdr>
                <w:top w:val="none" w:sz="0" w:space="0" w:color="auto"/>
                <w:left w:val="none" w:sz="0" w:space="0" w:color="auto"/>
                <w:bottom w:val="none" w:sz="0" w:space="0" w:color="auto"/>
                <w:right w:val="none" w:sz="0" w:space="0" w:color="auto"/>
              </w:divBdr>
            </w:div>
          </w:divsChild>
        </w:div>
        <w:div w:id="1359698745">
          <w:marLeft w:val="0"/>
          <w:marRight w:val="0"/>
          <w:marTop w:val="0"/>
          <w:marBottom w:val="0"/>
          <w:divBdr>
            <w:top w:val="none" w:sz="0" w:space="0" w:color="auto"/>
            <w:left w:val="none" w:sz="0" w:space="0" w:color="auto"/>
            <w:bottom w:val="none" w:sz="0" w:space="0" w:color="auto"/>
            <w:right w:val="none" w:sz="0" w:space="0" w:color="auto"/>
          </w:divBdr>
        </w:div>
        <w:div w:id="853835642">
          <w:marLeft w:val="0"/>
          <w:marRight w:val="0"/>
          <w:marTop w:val="0"/>
          <w:marBottom w:val="0"/>
          <w:divBdr>
            <w:top w:val="none" w:sz="0" w:space="0" w:color="auto"/>
            <w:left w:val="none" w:sz="0" w:space="0" w:color="auto"/>
            <w:bottom w:val="none" w:sz="0" w:space="0" w:color="auto"/>
            <w:right w:val="none" w:sz="0" w:space="0" w:color="auto"/>
          </w:divBdr>
          <w:divsChild>
            <w:div w:id="1147017956">
              <w:marLeft w:val="0"/>
              <w:marRight w:val="0"/>
              <w:marTop w:val="0"/>
              <w:marBottom w:val="0"/>
              <w:divBdr>
                <w:top w:val="none" w:sz="0" w:space="0" w:color="auto"/>
                <w:left w:val="none" w:sz="0" w:space="0" w:color="auto"/>
                <w:bottom w:val="none" w:sz="0" w:space="0" w:color="auto"/>
                <w:right w:val="none" w:sz="0" w:space="0" w:color="auto"/>
              </w:divBdr>
            </w:div>
          </w:divsChild>
        </w:div>
        <w:div w:id="433212748">
          <w:marLeft w:val="0"/>
          <w:marRight w:val="0"/>
          <w:marTop w:val="0"/>
          <w:marBottom w:val="0"/>
          <w:divBdr>
            <w:top w:val="none" w:sz="0" w:space="0" w:color="auto"/>
            <w:left w:val="none" w:sz="0" w:space="0" w:color="auto"/>
            <w:bottom w:val="none" w:sz="0" w:space="0" w:color="auto"/>
            <w:right w:val="none" w:sz="0" w:space="0" w:color="auto"/>
          </w:divBdr>
        </w:div>
        <w:div w:id="937758553">
          <w:marLeft w:val="0"/>
          <w:marRight w:val="0"/>
          <w:marTop w:val="0"/>
          <w:marBottom w:val="0"/>
          <w:divBdr>
            <w:top w:val="none" w:sz="0" w:space="0" w:color="auto"/>
            <w:left w:val="none" w:sz="0" w:space="0" w:color="auto"/>
            <w:bottom w:val="none" w:sz="0" w:space="0" w:color="auto"/>
            <w:right w:val="none" w:sz="0" w:space="0" w:color="auto"/>
          </w:divBdr>
          <w:divsChild>
            <w:div w:id="162361300">
              <w:marLeft w:val="0"/>
              <w:marRight w:val="0"/>
              <w:marTop w:val="0"/>
              <w:marBottom w:val="0"/>
              <w:divBdr>
                <w:top w:val="none" w:sz="0" w:space="0" w:color="auto"/>
                <w:left w:val="none" w:sz="0" w:space="0" w:color="auto"/>
                <w:bottom w:val="none" w:sz="0" w:space="0" w:color="auto"/>
                <w:right w:val="none" w:sz="0" w:space="0" w:color="auto"/>
              </w:divBdr>
            </w:div>
          </w:divsChild>
        </w:div>
        <w:div w:id="1429160132">
          <w:marLeft w:val="0"/>
          <w:marRight w:val="0"/>
          <w:marTop w:val="0"/>
          <w:marBottom w:val="0"/>
          <w:divBdr>
            <w:top w:val="none" w:sz="0" w:space="0" w:color="auto"/>
            <w:left w:val="none" w:sz="0" w:space="0" w:color="auto"/>
            <w:bottom w:val="none" w:sz="0" w:space="0" w:color="auto"/>
            <w:right w:val="none" w:sz="0" w:space="0" w:color="auto"/>
          </w:divBdr>
        </w:div>
        <w:div w:id="1006712903">
          <w:marLeft w:val="0"/>
          <w:marRight w:val="0"/>
          <w:marTop w:val="0"/>
          <w:marBottom w:val="0"/>
          <w:divBdr>
            <w:top w:val="none" w:sz="0" w:space="0" w:color="auto"/>
            <w:left w:val="none" w:sz="0" w:space="0" w:color="auto"/>
            <w:bottom w:val="none" w:sz="0" w:space="0" w:color="auto"/>
            <w:right w:val="none" w:sz="0" w:space="0" w:color="auto"/>
          </w:divBdr>
          <w:divsChild>
            <w:div w:id="1294167713">
              <w:marLeft w:val="0"/>
              <w:marRight w:val="0"/>
              <w:marTop w:val="0"/>
              <w:marBottom w:val="0"/>
              <w:divBdr>
                <w:top w:val="none" w:sz="0" w:space="0" w:color="auto"/>
                <w:left w:val="none" w:sz="0" w:space="0" w:color="auto"/>
                <w:bottom w:val="none" w:sz="0" w:space="0" w:color="auto"/>
                <w:right w:val="none" w:sz="0" w:space="0" w:color="auto"/>
              </w:divBdr>
            </w:div>
          </w:divsChild>
        </w:div>
        <w:div w:id="298652529">
          <w:marLeft w:val="0"/>
          <w:marRight w:val="0"/>
          <w:marTop w:val="0"/>
          <w:marBottom w:val="0"/>
          <w:divBdr>
            <w:top w:val="none" w:sz="0" w:space="0" w:color="auto"/>
            <w:left w:val="none" w:sz="0" w:space="0" w:color="auto"/>
            <w:bottom w:val="none" w:sz="0" w:space="0" w:color="auto"/>
            <w:right w:val="none" w:sz="0" w:space="0" w:color="auto"/>
          </w:divBdr>
        </w:div>
        <w:div w:id="561601323">
          <w:marLeft w:val="0"/>
          <w:marRight w:val="0"/>
          <w:marTop w:val="0"/>
          <w:marBottom w:val="0"/>
          <w:divBdr>
            <w:top w:val="none" w:sz="0" w:space="0" w:color="auto"/>
            <w:left w:val="none" w:sz="0" w:space="0" w:color="auto"/>
            <w:bottom w:val="none" w:sz="0" w:space="0" w:color="auto"/>
            <w:right w:val="none" w:sz="0" w:space="0" w:color="auto"/>
          </w:divBdr>
          <w:divsChild>
            <w:div w:id="1670132327">
              <w:marLeft w:val="0"/>
              <w:marRight w:val="0"/>
              <w:marTop w:val="0"/>
              <w:marBottom w:val="0"/>
              <w:divBdr>
                <w:top w:val="none" w:sz="0" w:space="0" w:color="auto"/>
                <w:left w:val="none" w:sz="0" w:space="0" w:color="auto"/>
                <w:bottom w:val="none" w:sz="0" w:space="0" w:color="auto"/>
                <w:right w:val="none" w:sz="0" w:space="0" w:color="auto"/>
              </w:divBdr>
            </w:div>
          </w:divsChild>
        </w:div>
        <w:div w:id="310596141">
          <w:marLeft w:val="0"/>
          <w:marRight w:val="0"/>
          <w:marTop w:val="0"/>
          <w:marBottom w:val="0"/>
          <w:divBdr>
            <w:top w:val="none" w:sz="0" w:space="0" w:color="auto"/>
            <w:left w:val="none" w:sz="0" w:space="0" w:color="auto"/>
            <w:bottom w:val="none" w:sz="0" w:space="0" w:color="auto"/>
            <w:right w:val="none" w:sz="0" w:space="0" w:color="auto"/>
          </w:divBdr>
        </w:div>
        <w:div w:id="771167361">
          <w:marLeft w:val="0"/>
          <w:marRight w:val="0"/>
          <w:marTop w:val="0"/>
          <w:marBottom w:val="0"/>
          <w:divBdr>
            <w:top w:val="none" w:sz="0" w:space="0" w:color="auto"/>
            <w:left w:val="none" w:sz="0" w:space="0" w:color="auto"/>
            <w:bottom w:val="none" w:sz="0" w:space="0" w:color="auto"/>
            <w:right w:val="none" w:sz="0" w:space="0" w:color="auto"/>
          </w:divBdr>
          <w:divsChild>
            <w:div w:id="869223937">
              <w:marLeft w:val="0"/>
              <w:marRight w:val="0"/>
              <w:marTop w:val="0"/>
              <w:marBottom w:val="0"/>
              <w:divBdr>
                <w:top w:val="none" w:sz="0" w:space="0" w:color="auto"/>
                <w:left w:val="none" w:sz="0" w:space="0" w:color="auto"/>
                <w:bottom w:val="none" w:sz="0" w:space="0" w:color="auto"/>
                <w:right w:val="none" w:sz="0" w:space="0" w:color="auto"/>
              </w:divBdr>
            </w:div>
          </w:divsChild>
        </w:div>
        <w:div w:id="844786186">
          <w:marLeft w:val="0"/>
          <w:marRight w:val="0"/>
          <w:marTop w:val="300"/>
          <w:marBottom w:val="0"/>
          <w:divBdr>
            <w:top w:val="none" w:sz="0" w:space="0" w:color="auto"/>
            <w:left w:val="none" w:sz="0" w:space="0" w:color="auto"/>
            <w:bottom w:val="none" w:sz="0" w:space="0" w:color="auto"/>
            <w:right w:val="none" w:sz="0" w:space="0" w:color="auto"/>
          </w:divBdr>
          <w:divsChild>
            <w:div w:id="729379299">
              <w:marLeft w:val="0"/>
              <w:marRight w:val="0"/>
              <w:marTop w:val="0"/>
              <w:marBottom w:val="0"/>
              <w:divBdr>
                <w:top w:val="none" w:sz="0" w:space="0" w:color="auto"/>
                <w:left w:val="none" w:sz="0" w:space="0" w:color="auto"/>
                <w:bottom w:val="none" w:sz="0" w:space="0" w:color="auto"/>
                <w:right w:val="none" w:sz="0" w:space="0" w:color="auto"/>
              </w:divBdr>
              <w:divsChild>
                <w:div w:id="565069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54296">
          <w:marLeft w:val="0"/>
          <w:marRight w:val="0"/>
          <w:marTop w:val="300"/>
          <w:marBottom w:val="0"/>
          <w:divBdr>
            <w:top w:val="none" w:sz="0" w:space="0" w:color="auto"/>
            <w:left w:val="none" w:sz="0" w:space="0" w:color="auto"/>
            <w:bottom w:val="none" w:sz="0" w:space="0" w:color="auto"/>
            <w:right w:val="none" w:sz="0" w:space="0" w:color="auto"/>
          </w:divBdr>
          <w:divsChild>
            <w:div w:id="1264463023">
              <w:marLeft w:val="0"/>
              <w:marRight w:val="0"/>
              <w:marTop w:val="0"/>
              <w:marBottom w:val="0"/>
              <w:divBdr>
                <w:top w:val="none" w:sz="0" w:space="0" w:color="auto"/>
                <w:left w:val="none" w:sz="0" w:space="0" w:color="auto"/>
                <w:bottom w:val="none" w:sz="0" w:space="0" w:color="auto"/>
                <w:right w:val="none" w:sz="0" w:space="0" w:color="auto"/>
              </w:divBdr>
              <w:divsChild>
                <w:div w:id="98867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655068">
          <w:marLeft w:val="0"/>
          <w:marRight w:val="0"/>
          <w:marTop w:val="300"/>
          <w:marBottom w:val="0"/>
          <w:divBdr>
            <w:top w:val="none" w:sz="0" w:space="0" w:color="auto"/>
            <w:left w:val="none" w:sz="0" w:space="0" w:color="auto"/>
            <w:bottom w:val="none" w:sz="0" w:space="0" w:color="auto"/>
            <w:right w:val="none" w:sz="0" w:space="0" w:color="auto"/>
          </w:divBdr>
          <w:divsChild>
            <w:div w:id="1971787188">
              <w:marLeft w:val="0"/>
              <w:marRight w:val="0"/>
              <w:marTop w:val="0"/>
              <w:marBottom w:val="0"/>
              <w:divBdr>
                <w:top w:val="none" w:sz="0" w:space="0" w:color="auto"/>
                <w:left w:val="none" w:sz="0" w:space="0" w:color="auto"/>
                <w:bottom w:val="none" w:sz="0" w:space="0" w:color="auto"/>
                <w:right w:val="none" w:sz="0" w:space="0" w:color="auto"/>
              </w:divBdr>
              <w:divsChild>
                <w:div w:id="163625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380548">
          <w:marLeft w:val="0"/>
          <w:marRight w:val="0"/>
          <w:marTop w:val="300"/>
          <w:marBottom w:val="0"/>
          <w:divBdr>
            <w:top w:val="none" w:sz="0" w:space="0" w:color="auto"/>
            <w:left w:val="none" w:sz="0" w:space="0" w:color="auto"/>
            <w:bottom w:val="none" w:sz="0" w:space="0" w:color="auto"/>
            <w:right w:val="none" w:sz="0" w:space="0" w:color="auto"/>
          </w:divBdr>
          <w:divsChild>
            <w:div w:id="1371028238">
              <w:marLeft w:val="0"/>
              <w:marRight w:val="0"/>
              <w:marTop w:val="0"/>
              <w:marBottom w:val="0"/>
              <w:divBdr>
                <w:top w:val="none" w:sz="0" w:space="0" w:color="auto"/>
                <w:left w:val="none" w:sz="0" w:space="0" w:color="auto"/>
                <w:bottom w:val="none" w:sz="0" w:space="0" w:color="auto"/>
                <w:right w:val="none" w:sz="0" w:space="0" w:color="auto"/>
              </w:divBdr>
              <w:divsChild>
                <w:div w:id="1270578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8482723">
      <w:bodyDiv w:val="1"/>
      <w:marLeft w:val="0"/>
      <w:marRight w:val="0"/>
      <w:marTop w:val="0"/>
      <w:marBottom w:val="0"/>
      <w:divBdr>
        <w:top w:val="none" w:sz="0" w:space="0" w:color="auto"/>
        <w:left w:val="none" w:sz="0" w:space="0" w:color="auto"/>
        <w:bottom w:val="none" w:sz="0" w:space="0" w:color="auto"/>
        <w:right w:val="none" w:sz="0" w:space="0" w:color="auto"/>
      </w:divBdr>
      <w:divsChild>
        <w:div w:id="102380673">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sChild>
            <w:div w:id="2111273049">
              <w:marLeft w:val="0"/>
              <w:marRight w:val="0"/>
              <w:marTop w:val="0"/>
              <w:marBottom w:val="0"/>
              <w:divBdr>
                <w:top w:val="none" w:sz="0" w:space="0" w:color="auto"/>
                <w:left w:val="none" w:sz="0" w:space="0" w:color="auto"/>
                <w:bottom w:val="none" w:sz="0" w:space="0" w:color="auto"/>
                <w:right w:val="none" w:sz="0" w:space="0" w:color="auto"/>
              </w:divBdr>
            </w:div>
          </w:divsChild>
        </w:div>
        <w:div w:id="259408823">
          <w:marLeft w:val="0"/>
          <w:marRight w:val="0"/>
          <w:marTop w:val="0"/>
          <w:marBottom w:val="0"/>
          <w:divBdr>
            <w:top w:val="none" w:sz="0" w:space="0" w:color="auto"/>
            <w:left w:val="none" w:sz="0" w:space="0" w:color="auto"/>
            <w:bottom w:val="none" w:sz="0" w:space="0" w:color="auto"/>
            <w:right w:val="none" w:sz="0" w:space="0" w:color="auto"/>
          </w:divBdr>
          <w:divsChild>
            <w:div w:id="1309481542">
              <w:marLeft w:val="0"/>
              <w:marRight w:val="0"/>
              <w:marTop w:val="0"/>
              <w:marBottom w:val="0"/>
              <w:divBdr>
                <w:top w:val="none" w:sz="0" w:space="0" w:color="auto"/>
                <w:left w:val="none" w:sz="0" w:space="0" w:color="auto"/>
                <w:bottom w:val="none" w:sz="0" w:space="0" w:color="auto"/>
                <w:right w:val="none" w:sz="0" w:space="0" w:color="auto"/>
              </w:divBdr>
            </w:div>
          </w:divsChild>
        </w:div>
        <w:div w:id="262420816">
          <w:marLeft w:val="0"/>
          <w:marRight w:val="0"/>
          <w:marTop w:val="0"/>
          <w:marBottom w:val="0"/>
          <w:divBdr>
            <w:top w:val="none" w:sz="0" w:space="0" w:color="auto"/>
            <w:left w:val="none" w:sz="0" w:space="0" w:color="auto"/>
            <w:bottom w:val="none" w:sz="0" w:space="0" w:color="auto"/>
            <w:right w:val="none" w:sz="0" w:space="0" w:color="auto"/>
          </w:divBdr>
        </w:div>
        <w:div w:id="368800869">
          <w:marLeft w:val="0"/>
          <w:marRight w:val="0"/>
          <w:marTop w:val="0"/>
          <w:marBottom w:val="0"/>
          <w:divBdr>
            <w:top w:val="none" w:sz="0" w:space="0" w:color="auto"/>
            <w:left w:val="none" w:sz="0" w:space="0" w:color="auto"/>
            <w:bottom w:val="none" w:sz="0" w:space="0" w:color="auto"/>
            <w:right w:val="none" w:sz="0" w:space="0" w:color="auto"/>
          </w:divBdr>
          <w:divsChild>
            <w:div w:id="1280184435">
              <w:marLeft w:val="0"/>
              <w:marRight w:val="0"/>
              <w:marTop w:val="0"/>
              <w:marBottom w:val="0"/>
              <w:divBdr>
                <w:top w:val="none" w:sz="0" w:space="0" w:color="auto"/>
                <w:left w:val="none" w:sz="0" w:space="0" w:color="auto"/>
                <w:bottom w:val="none" w:sz="0" w:space="0" w:color="auto"/>
                <w:right w:val="none" w:sz="0" w:space="0" w:color="auto"/>
              </w:divBdr>
            </w:div>
          </w:divsChild>
        </w:div>
        <w:div w:id="375659748">
          <w:marLeft w:val="0"/>
          <w:marRight w:val="0"/>
          <w:marTop w:val="0"/>
          <w:marBottom w:val="0"/>
          <w:divBdr>
            <w:top w:val="none" w:sz="0" w:space="0" w:color="auto"/>
            <w:left w:val="none" w:sz="0" w:space="0" w:color="auto"/>
            <w:bottom w:val="none" w:sz="0" w:space="0" w:color="auto"/>
            <w:right w:val="none" w:sz="0" w:space="0" w:color="auto"/>
          </w:divBdr>
          <w:divsChild>
            <w:div w:id="889074215">
              <w:marLeft w:val="0"/>
              <w:marRight w:val="0"/>
              <w:marTop w:val="0"/>
              <w:marBottom w:val="0"/>
              <w:divBdr>
                <w:top w:val="none" w:sz="0" w:space="0" w:color="auto"/>
                <w:left w:val="none" w:sz="0" w:space="0" w:color="auto"/>
                <w:bottom w:val="none" w:sz="0" w:space="0" w:color="auto"/>
                <w:right w:val="none" w:sz="0" w:space="0" w:color="auto"/>
              </w:divBdr>
            </w:div>
          </w:divsChild>
        </w:div>
        <w:div w:id="377049039">
          <w:marLeft w:val="0"/>
          <w:marRight w:val="0"/>
          <w:marTop w:val="300"/>
          <w:marBottom w:val="0"/>
          <w:divBdr>
            <w:top w:val="none" w:sz="0" w:space="0" w:color="auto"/>
            <w:left w:val="none" w:sz="0" w:space="0" w:color="auto"/>
            <w:bottom w:val="none" w:sz="0" w:space="0" w:color="auto"/>
            <w:right w:val="none" w:sz="0" w:space="0" w:color="auto"/>
          </w:divBdr>
          <w:divsChild>
            <w:div w:id="639582063">
              <w:marLeft w:val="0"/>
              <w:marRight w:val="0"/>
              <w:marTop w:val="0"/>
              <w:marBottom w:val="0"/>
              <w:divBdr>
                <w:top w:val="none" w:sz="0" w:space="0" w:color="auto"/>
                <w:left w:val="none" w:sz="0" w:space="0" w:color="auto"/>
                <w:bottom w:val="none" w:sz="0" w:space="0" w:color="auto"/>
                <w:right w:val="none" w:sz="0" w:space="0" w:color="auto"/>
              </w:divBdr>
              <w:divsChild>
                <w:div w:id="203260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98093">
          <w:marLeft w:val="0"/>
          <w:marRight w:val="0"/>
          <w:marTop w:val="0"/>
          <w:marBottom w:val="0"/>
          <w:divBdr>
            <w:top w:val="none" w:sz="0" w:space="0" w:color="auto"/>
            <w:left w:val="none" w:sz="0" w:space="0" w:color="auto"/>
            <w:bottom w:val="none" w:sz="0" w:space="0" w:color="auto"/>
            <w:right w:val="none" w:sz="0" w:space="0" w:color="auto"/>
          </w:divBdr>
          <w:divsChild>
            <w:div w:id="699010400">
              <w:marLeft w:val="0"/>
              <w:marRight w:val="0"/>
              <w:marTop w:val="0"/>
              <w:marBottom w:val="0"/>
              <w:divBdr>
                <w:top w:val="none" w:sz="0" w:space="0" w:color="auto"/>
                <w:left w:val="none" w:sz="0" w:space="0" w:color="auto"/>
                <w:bottom w:val="none" w:sz="0" w:space="0" w:color="auto"/>
                <w:right w:val="none" w:sz="0" w:space="0" w:color="auto"/>
              </w:divBdr>
            </w:div>
          </w:divsChild>
        </w:div>
        <w:div w:id="857889596">
          <w:marLeft w:val="0"/>
          <w:marRight w:val="0"/>
          <w:marTop w:val="300"/>
          <w:marBottom w:val="0"/>
          <w:divBdr>
            <w:top w:val="none" w:sz="0" w:space="0" w:color="auto"/>
            <w:left w:val="none" w:sz="0" w:space="0" w:color="auto"/>
            <w:bottom w:val="none" w:sz="0" w:space="0" w:color="auto"/>
            <w:right w:val="none" w:sz="0" w:space="0" w:color="auto"/>
          </w:divBdr>
          <w:divsChild>
            <w:div w:id="1952740632">
              <w:marLeft w:val="0"/>
              <w:marRight w:val="0"/>
              <w:marTop w:val="0"/>
              <w:marBottom w:val="0"/>
              <w:divBdr>
                <w:top w:val="none" w:sz="0" w:space="0" w:color="auto"/>
                <w:left w:val="none" w:sz="0" w:space="0" w:color="auto"/>
                <w:bottom w:val="none" w:sz="0" w:space="0" w:color="auto"/>
                <w:right w:val="none" w:sz="0" w:space="0" w:color="auto"/>
              </w:divBdr>
              <w:divsChild>
                <w:div w:id="695229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43245">
          <w:marLeft w:val="0"/>
          <w:marRight w:val="0"/>
          <w:marTop w:val="300"/>
          <w:marBottom w:val="0"/>
          <w:divBdr>
            <w:top w:val="none" w:sz="0" w:space="0" w:color="auto"/>
            <w:left w:val="none" w:sz="0" w:space="0" w:color="auto"/>
            <w:bottom w:val="none" w:sz="0" w:space="0" w:color="auto"/>
            <w:right w:val="none" w:sz="0" w:space="0" w:color="auto"/>
          </w:divBdr>
          <w:divsChild>
            <w:div w:id="313946795">
              <w:marLeft w:val="0"/>
              <w:marRight w:val="0"/>
              <w:marTop w:val="0"/>
              <w:marBottom w:val="0"/>
              <w:divBdr>
                <w:top w:val="none" w:sz="0" w:space="0" w:color="auto"/>
                <w:left w:val="none" w:sz="0" w:space="0" w:color="auto"/>
                <w:bottom w:val="none" w:sz="0" w:space="0" w:color="auto"/>
                <w:right w:val="none" w:sz="0" w:space="0" w:color="auto"/>
              </w:divBdr>
              <w:divsChild>
                <w:div w:id="144503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365358">
          <w:marLeft w:val="0"/>
          <w:marRight w:val="0"/>
          <w:marTop w:val="0"/>
          <w:marBottom w:val="0"/>
          <w:divBdr>
            <w:top w:val="none" w:sz="0" w:space="0" w:color="auto"/>
            <w:left w:val="none" w:sz="0" w:space="0" w:color="auto"/>
            <w:bottom w:val="none" w:sz="0" w:space="0" w:color="auto"/>
            <w:right w:val="none" w:sz="0" w:space="0" w:color="auto"/>
          </w:divBdr>
        </w:div>
        <w:div w:id="1181705881">
          <w:marLeft w:val="0"/>
          <w:marRight w:val="0"/>
          <w:marTop w:val="0"/>
          <w:marBottom w:val="0"/>
          <w:divBdr>
            <w:top w:val="none" w:sz="0" w:space="0" w:color="auto"/>
            <w:left w:val="none" w:sz="0" w:space="0" w:color="auto"/>
            <w:bottom w:val="none" w:sz="0" w:space="0" w:color="auto"/>
            <w:right w:val="none" w:sz="0" w:space="0" w:color="auto"/>
          </w:divBdr>
        </w:div>
        <w:div w:id="1203133248">
          <w:marLeft w:val="0"/>
          <w:marRight w:val="0"/>
          <w:marTop w:val="0"/>
          <w:marBottom w:val="0"/>
          <w:divBdr>
            <w:top w:val="none" w:sz="0" w:space="0" w:color="auto"/>
            <w:left w:val="none" w:sz="0" w:space="0" w:color="auto"/>
            <w:bottom w:val="none" w:sz="0" w:space="0" w:color="auto"/>
            <w:right w:val="none" w:sz="0" w:space="0" w:color="auto"/>
          </w:divBdr>
          <w:divsChild>
            <w:div w:id="1541358745">
              <w:marLeft w:val="0"/>
              <w:marRight w:val="0"/>
              <w:marTop w:val="0"/>
              <w:marBottom w:val="0"/>
              <w:divBdr>
                <w:top w:val="none" w:sz="0" w:space="0" w:color="auto"/>
                <w:left w:val="none" w:sz="0" w:space="0" w:color="auto"/>
                <w:bottom w:val="none" w:sz="0" w:space="0" w:color="auto"/>
                <w:right w:val="none" w:sz="0" w:space="0" w:color="auto"/>
              </w:divBdr>
            </w:div>
          </w:divsChild>
        </w:div>
        <w:div w:id="1369069797">
          <w:marLeft w:val="0"/>
          <w:marRight w:val="0"/>
          <w:marTop w:val="0"/>
          <w:marBottom w:val="0"/>
          <w:divBdr>
            <w:top w:val="none" w:sz="0" w:space="0" w:color="auto"/>
            <w:left w:val="none" w:sz="0" w:space="0" w:color="auto"/>
            <w:bottom w:val="none" w:sz="0" w:space="0" w:color="auto"/>
            <w:right w:val="none" w:sz="0" w:space="0" w:color="auto"/>
          </w:divBdr>
        </w:div>
        <w:div w:id="1607494190">
          <w:marLeft w:val="0"/>
          <w:marRight w:val="0"/>
          <w:marTop w:val="300"/>
          <w:marBottom w:val="0"/>
          <w:divBdr>
            <w:top w:val="none" w:sz="0" w:space="0" w:color="auto"/>
            <w:left w:val="none" w:sz="0" w:space="0" w:color="auto"/>
            <w:bottom w:val="none" w:sz="0" w:space="0" w:color="auto"/>
            <w:right w:val="none" w:sz="0" w:space="0" w:color="auto"/>
          </w:divBdr>
          <w:divsChild>
            <w:div w:id="686373374">
              <w:marLeft w:val="0"/>
              <w:marRight w:val="0"/>
              <w:marTop w:val="0"/>
              <w:marBottom w:val="0"/>
              <w:divBdr>
                <w:top w:val="none" w:sz="0" w:space="0" w:color="auto"/>
                <w:left w:val="none" w:sz="0" w:space="0" w:color="auto"/>
                <w:bottom w:val="none" w:sz="0" w:space="0" w:color="auto"/>
                <w:right w:val="none" w:sz="0" w:space="0" w:color="auto"/>
              </w:divBdr>
              <w:divsChild>
                <w:div w:id="104047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543077">
          <w:marLeft w:val="0"/>
          <w:marRight w:val="0"/>
          <w:marTop w:val="0"/>
          <w:marBottom w:val="0"/>
          <w:divBdr>
            <w:top w:val="none" w:sz="0" w:space="0" w:color="auto"/>
            <w:left w:val="none" w:sz="0" w:space="0" w:color="auto"/>
            <w:bottom w:val="none" w:sz="0" w:space="0" w:color="auto"/>
            <w:right w:val="none" w:sz="0" w:space="0" w:color="auto"/>
          </w:divBdr>
          <w:divsChild>
            <w:div w:id="815726724">
              <w:marLeft w:val="0"/>
              <w:marRight w:val="0"/>
              <w:marTop w:val="0"/>
              <w:marBottom w:val="0"/>
              <w:divBdr>
                <w:top w:val="none" w:sz="0" w:space="0" w:color="auto"/>
                <w:left w:val="none" w:sz="0" w:space="0" w:color="auto"/>
                <w:bottom w:val="none" w:sz="0" w:space="0" w:color="auto"/>
                <w:right w:val="none" w:sz="0" w:space="0" w:color="auto"/>
              </w:divBdr>
            </w:div>
          </w:divsChild>
        </w:div>
        <w:div w:id="1638752938">
          <w:marLeft w:val="0"/>
          <w:marRight w:val="0"/>
          <w:marTop w:val="0"/>
          <w:marBottom w:val="0"/>
          <w:divBdr>
            <w:top w:val="none" w:sz="0" w:space="0" w:color="auto"/>
            <w:left w:val="none" w:sz="0" w:space="0" w:color="auto"/>
            <w:bottom w:val="none" w:sz="0" w:space="0" w:color="auto"/>
            <w:right w:val="none" w:sz="0" w:space="0" w:color="auto"/>
          </w:divBdr>
        </w:div>
        <w:div w:id="1790198063">
          <w:marLeft w:val="0"/>
          <w:marRight w:val="0"/>
          <w:marTop w:val="0"/>
          <w:marBottom w:val="0"/>
          <w:divBdr>
            <w:top w:val="none" w:sz="0" w:space="0" w:color="auto"/>
            <w:left w:val="none" w:sz="0" w:space="0" w:color="auto"/>
            <w:bottom w:val="none" w:sz="0" w:space="0" w:color="auto"/>
            <w:right w:val="none" w:sz="0" w:space="0" w:color="auto"/>
          </w:divBdr>
        </w:div>
      </w:divsChild>
    </w:div>
    <w:div w:id="2099600009">
      <w:bodyDiv w:val="1"/>
      <w:marLeft w:val="0"/>
      <w:marRight w:val="0"/>
      <w:marTop w:val="0"/>
      <w:marBottom w:val="0"/>
      <w:divBdr>
        <w:top w:val="none" w:sz="0" w:space="0" w:color="auto"/>
        <w:left w:val="none" w:sz="0" w:space="0" w:color="auto"/>
        <w:bottom w:val="none" w:sz="0" w:space="0" w:color="auto"/>
        <w:right w:val="none" w:sz="0" w:space="0" w:color="auto"/>
      </w:divBdr>
      <w:divsChild>
        <w:div w:id="797379782">
          <w:marLeft w:val="0"/>
          <w:marRight w:val="0"/>
          <w:marTop w:val="0"/>
          <w:marBottom w:val="0"/>
          <w:divBdr>
            <w:top w:val="none" w:sz="0" w:space="0" w:color="auto"/>
            <w:left w:val="none" w:sz="0" w:space="0" w:color="auto"/>
            <w:bottom w:val="none" w:sz="0" w:space="0" w:color="auto"/>
            <w:right w:val="none" w:sz="0" w:space="0" w:color="auto"/>
          </w:divBdr>
        </w:div>
        <w:div w:id="1223365250">
          <w:marLeft w:val="0"/>
          <w:marRight w:val="0"/>
          <w:marTop w:val="0"/>
          <w:marBottom w:val="0"/>
          <w:divBdr>
            <w:top w:val="none" w:sz="0" w:space="0" w:color="auto"/>
            <w:left w:val="none" w:sz="0" w:space="0" w:color="auto"/>
            <w:bottom w:val="none" w:sz="0" w:space="0" w:color="auto"/>
            <w:right w:val="none" w:sz="0" w:space="0" w:color="auto"/>
          </w:divBdr>
          <w:divsChild>
            <w:div w:id="128745156">
              <w:marLeft w:val="0"/>
              <w:marRight w:val="0"/>
              <w:marTop w:val="0"/>
              <w:marBottom w:val="0"/>
              <w:divBdr>
                <w:top w:val="none" w:sz="0" w:space="0" w:color="auto"/>
                <w:left w:val="none" w:sz="0" w:space="0" w:color="auto"/>
                <w:bottom w:val="none" w:sz="0" w:space="0" w:color="auto"/>
                <w:right w:val="none" w:sz="0" w:space="0" w:color="auto"/>
              </w:divBdr>
            </w:div>
          </w:divsChild>
        </w:div>
        <w:div w:id="555623402">
          <w:marLeft w:val="0"/>
          <w:marRight w:val="0"/>
          <w:marTop w:val="0"/>
          <w:marBottom w:val="0"/>
          <w:divBdr>
            <w:top w:val="none" w:sz="0" w:space="0" w:color="auto"/>
            <w:left w:val="none" w:sz="0" w:space="0" w:color="auto"/>
            <w:bottom w:val="none" w:sz="0" w:space="0" w:color="auto"/>
            <w:right w:val="none" w:sz="0" w:space="0" w:color="auto"/>
          </w:divBdr>
        </w:div>
        <w:div w:id="625427590">
          <w:marLeft w:val="0"/>
          <w:marRight w:val="0"/>
          <w:marTop w:val="0"/>
          <w:marBottom w:val="0"/>
          <w:divBdr>
            <w:top w:val="none" w:sz="0" w:space="0" w:color="auto"/>
            <w:left w:val="none" w:sz="0" w:space="0" w:color="auto"/>
            <w:bottom w:val="none" w:sz="0" w:space="0" w:color="auto"/>
            <w:right w:val="none" w:sz="0" w:space="0" w:color="auto"/>
          </w:divBdr>
          <w:divsChild>
            <w:div w:id="1543207712">
              <w:marLeft w:val="0"/>
              <w:marRight w:val="0"/>
              <w:marTop w:val="0"/>
              <w:marBottom w:val="0"/>
              <w:divBdr>
                <w:top w:val="none" w:sz="0" w:space="0" w:color="auto"/>
                <w:left w:val="none" w:sz="0" w:space="0" w:color="auto"/>
                <w:bottom w:val="none" w:sz="0" w:space="0" w:color="auto"/>
                <w:right w:val="none" w:sz="0" w:space="0" w:color="auto"/>
              </w:divBdr>
            </w:div>
          </w:divsChild>
        </w:div>
        <w:div w:id="1951273920">
          <w:marLeft w:val="0"/>
          <w:marRight w:val="0"/>
          <w:marTop w:val="0"/>
          <w:marBottom w:val="0"/>
          <w:divBdr>
            <w:top w:val="none" w:sz="0" w:space="0" w:color="auto"/>
            <w:left w:val="none" w:sz="0" w:space="0" w:color="auto"/>
            <w:bottom w:val="none" w:sz="0" w:space="0" w:color="auto"/>
            <w:right w:val="none" w:sz="0" w:space="0" w:color="auto"/>
          </w:divBdr>
        </w:div>
        <w:div w:id="666400692">
          <w:marLeft w:val="0"/>
          <w:marRight w:val="0"/>
          <w:marTop w:val="0"/>
          <w:marBottom w:val="0"/>
          <w:divBdr>
            <w:top w:val="none" w:sz="0" w:space="0" w:color="auto"/>
            <w:left w:val="none" w:sz="0" w:space="0" w:color="auto"/>
            <w:bottom w:val="none" w:sz="0" w:space="0" w:color="auto"/>
            <w:right w:val="none" w:sz="0" w:space="0" w:color="auto"/>
          </w:divBdr>
          <w:divsChild>
            <w:div w:id="1013920502">
              <w:marLeft w:val="0"/>
              <w:marRight w:val="0"/>
              <w:marTop w:val="0"/>
              <w:marBottom w:val="0"/>
              <w:divBdr>
                <w:top w:val="none" w:sz="0" w:space="0" w:color="auto"/>
                <w:left w:val="none" w:sz="0" w:space="0" w:color="auto"/>
                <w:bottom w:val="none" w:sz="0" w:space="0" w:color="auto"/>
                <w:right w:val="none" w:sz="0" w:space="0" w:color="auto"/>
              </w:divBdr>
            </w:div>
          </w:divsChild>
        </w:div>
        <w:div w:id="1687436768">
          <w:marLeft w:val="0"/>
          <w:marRight w:val="0"/>
          <w:marTop w:val="0"/>
          <w:marBottom w:val="0"/>
          <w:divBdr>
            <w:top w:val="none" w:sz="0" w:space="0" w:color="auto"/>
            <w:left w:val="none" w:sz="0" w:space="0" w:color="auto"/>
            <w:bottom w:val="none" w:sz="0" w:space="0" w:color="auto"/>
            <w:right w:val="none" w:sz="0" w:space="0" w:color="auto"/>
          </w:divBdr>
        </w:div>
        <w:div w:id="400832366">
          <w:marLeft w:val="0"/>
          <w:marRight w:val="0"/>
          <w:marTop w:val="0"/>
          <w:marBottom w:val="0"/>
          <w:divBdr>
            <w:top w:val="none" w:sz="0" w:space="0" w:color="auto"/>
            <w:left w:val="none" w:sz="0" w:space="0" w:color="auto"/>
            <w:bottom w:val="none" w:sz="0" w:space="0" w:color="auto"/>
            <w:right w:val="none" w:sz="0" w:space="0" w:color="auto"/>
          </w:divBdr>
          <w:divsChild>
            <w:div w:id="1442918124">
              <w:marLeft w:val="0"/>
              <w:marRight w:val="0"/>
              <w:marTop w:val="0"/>
              <w:marBottom w:val="0"/>
              <w:divBdr>
                <w:top w:val="none" w:sz="0" w:space="0" w:color="auto"/>
                <w:left w:val="none" w:sz="0" w:space="0" w:color="auto"/>
                <w:bottom w:val="none" w:sz="0" w:space="0" w:color="auto"/>
                <w:right w:val="none" w:sz="0" w:space="0" w:color="auto"/>
              </w:divBdr>
            </w:div>
          </w:divsChild>
        </w:div>
        <w:div w:id="161750174">
          <w:marLeft w:val="0"/>
          <w:marRight w:val="0"/>
          <w:marTop w:val="0"/>
          <w:marBottom w:val="0"/>
          <w:divBdr>
            <w:top w:val="none" w:sz="0" w:space="0" w:color="auto"/>
            <w:left w:val="none" w:sz="0" w:space="0" w:color="auto"/>
            <w:bottom w:val="none" w:sz="0" w:space="0" w:color="auto"/>
            <w:right w:val="none" w:sz="0" w:space="0" w:color="auto"/>
          </w:divBdr>
        </w:div>
        <w:div w:id="2040743487">
          <w:marLeft w:val="0"/>
          <w:marRight w:val="0"/>
          <w:marTop w:val="0"/>
          <w:marBottom w:val="0"/>
          <w:divBdr>
            <w:top w:val="none" w:sz="0" w:space="0" w:color="auto"/>
            <w:left w:val="none" w:sz="0" w:space="0" w:color="auto"/>
            <w:bottom w:val="none" w:sz="0" w:space="0" w:color="auto"/>
            <w:right w:val="none" w:sz="0" w:space="0" w:color="auto"/>
          </w:divBdr>
          <w:divsChild>
            <w:div w:id="1600799078">
              <w:marLeft w:val="0"/>
              <w:marRight w:val="0"/>
              <w:marTop w:val="0"/>
              <w:marBottom w:val="0"/>
              <w:divBdr>
                <w:top w:val="none" w:sz="0" w:space="0" w:color="auto"/>
                <w:left w:val="none" w:sz="0" w:space="0" w:color="auto"/>
                <w:bottom w:val="none" w:sz="0" w:space="0" w:color="auto"/>
                <w:right w:val="none" w:sz="0" w:space="0" w:color="auto"/>
              </w:divBdr>
            </w:div>
          </w:divsChild>
        </w:div>
        <w:div w:id="1921794090">
          <w:marLeft w:val="0"/>
          <w:marRight w:val="0"/>
          <w:marTop w:val="0"/>
          <w:marBottom w:val="0"/>
          <w:divBdr>
            <w:top w:val="none" w:sz="0" w:space="0" w:color="auto"/>
            <w:left w:val="none" w:sz="0" w:space="0" w:color="auto"/>
            <w:bottom w:val="none" w:sz="0" w:space="0" w:color="auto"/>
            <w:right w:val="none" w:sz="0" w:space="0" w:color="auto"/>
          </w:divBdr>
        </w:div>
        <w:div w:id="386950472">
          <w:marLeft w:val="0"/>
          <w:marRight w:val="0"/>
          <w:marTop w:val="0"/>
          <w:marBottom w:val="0"/>
          <w:divBdr>
            <w:top w:val="none" w:sz="0" w:space="0" w:color="auto"/>
            <w:left w:val="none" w:sz="0" w:space="0" w:color="auto"/>
            <w:bottom w:val="none" w:sz="0" w:space="0" w:color="auto"/>
            <w:right w:val="none" w:sz="0" w:space="0" w:color="auto"/>
          </w:divBdr>
          <w:divsChild>
            <w:div w:id="839079782">
              <w:marLeft w:val="0"/>
              <w:marRight w:val="0"/>
              <w:marTop w:val="0"/>
              <w:marBottom w:val="0"/>
              <w:divBdr>
                <w:top w:val="none" w:sz="0" w:space="0" w:color="auto"/>
                <w:left w:val="none" w:sz="0" w:space="0" w:color="auto"/>
                <w:bottom w:val="none" w:sz="0" w:space="0" w:color="auto"/>
                <w:right w:val="none" w:sz="0" w:space="0" w:color="auto"/>
              </w:divBdr>
            </w:div>
          </w:divsChild>
        </w:div>
        <w:div w:id="314602779">
          <w:marLeft w:val="0"/>
          <w:marRight w:val="0"/>
          <w:marTop w:val="0"/>
          <w:marBottom w:val="0"/>
          <w:divBdr>
            <w:top w:val="none" w:sz="0" w:space="0" w:color="auto"/>
            <w:left w:val="none" w:sz="0" w:space="0" w:color="auto"/>
            <w:bottom w:val="none" w:sz="0" w:space="0" w:color="auto"/>
            <w:right w:val="none" w:sz="0" w:space="0" w:color="auto"/>
          </w:divBdr>
          <w:divsChild>
            <w:div w:id="198851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12904165">
          <w:marLeft w:val="0"/>
          <w:marRight w:val="0"/>
          <w:marTop w:val="0"/>
          <w:marBottom w:val="0"/>
          <w:divBdr>
            <w:top w:val="none" w:sz="0" w:space="0" w:color="auto"/>
            <w:left w:val="none" w:sz="0" w:space="0" w:color="auto"/>
            <w:bottom w:val="none" w:sz="0" w:space="0" w:color="auto"/>
            <w:right w:val="none" w:sz="0" w:space="0" w:color="auto"/>
          </w:divBdr>
          <w:divsChild>
            <w:div w:id="1090273879">
              <w:marLeft w:val="0"/>
              <w:marRight w:val="0"/>
              <w:marTop w:val="0"/>
              <w:marBottom w:val="0"/>
              <w:divBdr>
                <w:top w:val="none" w:sz="0" w:space="0" w:color="auto"/>
                <w:left w:val="none" w:sz="0" w:space="0" w:color="auto"/>
                <w:bottom w:val="none" w:sz="0" w:space="0" w:color="auto"/>
                <w:right w:val="none" w:sz="0" w:space="0" w:color="auto"/>
              </w:divBdr>
            </w:div>
          </w:divsChild>
        </w:div>
        <w:div w:id="1758403461">
          <w:marLeft w:val="0"/>
          <w:marRight w:val="0"/>
          <w:marTop w:val="300"/>
          <w:marBottom w:val="0"/>
          <w:divBdr>
            <w:top w:val="none" w:sz="0" w:space="0" w:color="auto"/>
            <w:left w:val="none" w:sz="0" w:space="0" w:color="auto"/>
            <w:bottom w:val="none" w:sz="0" w:space="0" w:color="auto"/>
            <w:right w:val="none" w:sz="0" w:space="0" w:color="auto"/>
          </w:divBdr>
          <w:divsChild>
            <w:div w:id="918099158">
              <w:marLeft w:val="0"/>
              <w:marRight w:val="0"/>
              <w:marTop w:val="0"/>
              <w:marBottom w:val="0"/>
              <w:divBdr>
                <w:top w:val="none" w:sz="0" w:space="0" w:color="auto"/>
                <w:left w:val="none" w:sz="0" w:space="0" w:color="auto"/>
                <w:bottom w:val="none" w:sz="0" w:space="0" w:color="auto"/>
                <w:right w:val="none" w:sz="0" w:space="0" w:color="auto"/>
              </w:divBdr>
              <w:divsChild>
                <w:div w:id="194924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856720">
          <w:marLeft w:val="0"/>
          <w:marRight w:val="0"/>
          <w:marTop w:val="300"/>
          <w:marBottom w:val="0"/>
          <w:divBdr>
            <w:top w:val="none" w:sz="0" w:space="0" w:color="auto"/>
            <w:left w:val="none" w:sz="0" w:space="0" w:color="auto"/>
            <w:bottom w:val="none" w:sz="0" w:space="0" w:color="auto"/>
            <w:right w:val="none" w:sz="0" w:space="0" w:color="auto"/>
          </w:divBdr>
          <w:divsChild>
            <w:div w:id="1037899089">
              <w:marLeft w:val="0"/>
              <w:marRight w:val="0"/>
              <w:marTop w:val="0"/>
              <w:marBottom w:val="0"/>
              <w:divBdr>
                <w:top w:val="none" w:sz="0" w:space="0" w:color="auto"/>
                <w:left w:val="none" w:sz="0" w:space="0" w:color="auto"/>
                <w:bottom w:val="none" w:sz="0" w:space="0" w:color="auto"/>
                <w:right w:val="none" w:sz="0" w:space="0" w:color="auto"/>
              </w:divBdr>
              <w:divsChild>
                <w:div w:id="99387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984692">
          <w:marLeft w:val="0"/>
          <w:marRight w:val="0"/>
          <w:marTop w:val="300"/>
          <w:marBottom w:val="0"/>
          <w:divBdr>
            <w:top w:val="none" w:sz="0" w:space="0" w:color="auto"/>
            <w:left w:val="none" w:sz="0" w:space="0" w:color="auto"/>
            <w:bottom w:val="none" w:sz="0" w:space="0" w:color="auto"/>
            <w:right w:val="none" w:sz="0" w:space="0" w:color="auto"/>
          </w:divBdr>
          <w:divsChild>
            <w:div w:id="1750928087">
              <w:marLeft w:val="0"/>
              <w:marRight w:val="0"/>
              <w:marTop w:val="0"/>
              <w:marBottom w:val="0"/>
              <w:divBdr>
                <w:top w:val="none" w:sz="0" w:space="0" w:color="auto"/>
                <w:left w:val="none" w:sz="0" w:space="0" w:color="auto"/>
                <w:bottom w:val="none" w:sz="0" w:space="0" w:color="auto"/>
                <w:right w:val="none" w:sz="0" w:space="0" w:color="auto"/>
              </w:divBdr>
              <w:divsChild>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675794">
          <w:marLeft w:val="0"/>
          <w:marRight w:val="0"/>
          <w:marTop w:val="300"/>
          <w:marBottom w:val="0"/>
          <w:divBdr>
            <w:top w:val="none" w:sz="0" w:space="0" w:color="auto"/>
            <w:left w:val="none" w:sz="0" w:space="0" w:color="auto"/>
            <w:bottom w:val="none" w:sz="0" w:space="0" w:color="auto"/>
            <w:right w:val="none" w:sz="0" w:space="0" w:color="auto"/>
          </w:divBdr>
          <w:divsChild>
            <w:div w:id="1575503227">
              <w:marLeft w:val="0"/>
              <w:marRight w:val="0"/>
              <w:marTop w:val="0"/>
              <w:marBottom w:val="0"/>
              <w:divBdr>
                <w:top w:val="none" w:sz="0" w:space="0" w:color="auto"/>
                <w:left w:val="none" w:sz="0" w:space="0" w:color="auto"/>
                <w:bottom w:val="none" w:sz="0" w:space="0" w:color="auto"/>
                <w:right w:val="none" w:sz="0" w:space="0" w:color="auto"/>
              </w:divBdr>
              <w:divsChild>
                <w:div w:id="1647391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447339">
      <w:bodyDiv w:val="1"/>
      <w:marLeft w:val="0"/>
      <w:marRight w:val="0"/>
      <w:marTop w:val="0"/>
      <w:marBottom w:val="0"/>
      <w:divBdr>
        <w:top w:val="none" w:sz="0" w:space="0" w:color="auto"/>
        <w:left w:val="none" w:sz="0" w:space="0" w:color="auto"/>
        <w:bottom w:val="none" w:sz="0" w:space="0" w:color="auto"/>
        <w:right w:val="none" w:sz="0" w:space="0" w:color="auto"/>
      </w:divBdr>
      <w:divsChild>
        <w:div w:id="761876255">
          <w:marLeft w:val="0"/>
          <w:marRight w:val="0"/>
          <w:marTop w:val="0"/>
          <w:marBottom w:val="0"/>
          <w:divBdr>
            <w:top w:val="none" w:sz="0" w:space="0" w:color="auto"/>
            <w:left w:val="none" w:sz="0" w:space="0" w:color="auto"/>
            <w:bottom w:val="none" w:sz="0" w:space="0" w:color="auto"/>
            <w:right w:val="none" w:sz="0" w:space="0" w:color="auto"/>
          </w:divBdr>
        </w:div>
        <w:div w:id="566961097">
          <w:marLeft w:val="0"/>
          <w:marRight w:val="0"/>
          <w:marTop w:val="0"/>
          <w:marBottom w:val="0"/>
          <w:divBdr>
            <w:top w:val="none" w:sz="0" w:space="0" w:color="auto"/>
            <w:left w:val="none" w:sz="0" w:space="0" w:color="auto"/>
            <w:bottom w:val="none" w:sz="0" w:space="0" w:color="auto"/>
            <w:right w:val="none" w:sz="0" w:space="0" w:color="auto"/>
          </w:divBdr>
          <w:divsChild>
            <w:div w:id="16542164">
              <w:marLeft w:val="0"/>
              <w:marRight w:val="0"/>
              <w:marTop w:val="0"/>
              <w:marBottom w:val="0"/>
              <w:divBdr>
                <w:top w:val="none" w:sz="0" w:space="0" w:color="auto"/>
                <w:left w:val="none" w:sz="0" w:space="0" w:color="auto"/>
                <w:bottom w:val="none" w:sz="0" w:space="0" w:color="auto"/>
                <w:right w:val="none" w:sz="0" w:space="0" w:color="auto"/>
              </w:divBdr>
            </w:div>
          </w:divsChild>
        </w:div>
        <w:div w:id="1654915248">
          <w:marLeft w:val="0"/>
          <w:marRight w:val="0"/>
          <w:marTop w:val="0"/>
          <w:marBottom w:val="0"/>
          <w:divBdr>
            <w:top w:val="none" w:sz="0" w:space="0" w:color="auto"/>
            <w:left w:val="none" w:sz="0" w:space="0" w:color="auto"/>
            <w:bottom w:val="none" w:sz="0" w:space="0" w:color="auto"/>
            <w:right w:val="none" w:sz="0" w:space="0" w:color="auto"/>
          </w:divBdr>
        </w:div>
        <w:div w:id="901646357">
          <w:marLeft w:val="0"/>
          <w:marRight w:val="0"/>
          <w:marTop w:val="0"/>
          <w:marBottom w:val="0"/>
          <w:divBdr>
            <w:top w:val="none" w:sz="0" w:space="0" w:color="auto"/>
            <w:left w:val="none" w:sz="0" w:space="0" w:color="auto"/>
            <w:bottom w:val="none" w:sz="0" w:space="0" w:color="auto"/>
            <w:right w:val="none" w:sz="0" w:space="0" w:color="auto"/>
          </w:divBdr>
          <w:divsChild>
            <w:div w:id="1688479845">
              <w:marLeft w:val="0"/>
              <w:marRight w:val="0"/>
              <w:marTop w:val="0"/>
              <w:marBottom w:val="0"/>
              <w:divBdr>
                <w:top w:val="none" w:sz="0" w:space="0" w:color="auto"/>
                <w:left w:val="none" w:sz="0" w:space="0" w:color="auto"/>
                <w:bottom w:val="none" w:sz="0" w:space="0" w:color="auto"/>
                <w:right w:val="none" w:sz="0" w:space="0" w:color="auto"/>
              </w:divBdr>
            </w:div>
          </w:divsChild>
        </w:div>
        <w:div w:id="598682102">
          <w:marLeft w:val="0"/>
          <w:marRight w:val="0"/>
          <w:marTop w:val="0"/>
          <w:marBottom w:val="0"/>
          <w:divBdr>
            <w:top w:val="none" w:sz="0" w:space="0" w:color="auto"/>
            <w:left w:val="none" w:sz="0" w:space="0" w:color="auto"/>
            <w:bottom w:val="none" w:sz="0" w:space="0" w:color="auto"/>
            <w:right w:val="none" w:sz="0" w:space="0" w:color="auto"/>
          </w:divBdr>
        </w:div>
        <w:div w:id="692196846">
          <w:marLeft w:val="0"/>
          <w:marRight w:val="0"/>
          <w:marTop w:val="0"/>
          <w:marBottom w:val="0"/>
          <w:divBdr>
            <w:top w:val="none" w:sz="0" w:space="0" w:color="auto"/>
            <w:left w:val="none" w:sz="0" w:space="0" w:color="auto"/>
            <w:bottom w:val="none" w:sz="0" w:space="0" w:color="auto"/>
            <w:right w:val="none" w:sz="0" w:space="0" w:color="auto"/>
          </w:divBdr>
          <w:divsChild>
            <w:div w:id="1194657920">
              <w:marLeft w:val="0"/>
              <w:marRight w:val="0"/>
              <w:marTop w:val="0"/>
              <w:marBottom w:val="0"/>
              <w:divBdr>
                <w:top w:val="none" w:sz="0" w:space="0" w:color="auto"/>
                <w:left w:val="none" w:sz="0" w:space="0" w:color="auto"/>
                <w:bottom w:val="none" w:sz="0" w:space="0" w:color="auto"/>
                <w:right w:val="none" w:sz="0" w:space="0" w:color="auto"/>
              </w:divBdr>
            </w:div>
          </w:divsChild>
        </w:div>
        <w:div w:id="1578712952">
          <w:marLeft w:val="0"/>
          <w:marRight w:val="0"/>
          <w:marTop w:val="0"/>
          <w:marBottom w:val="0"/>
          <w:divBdr>
            <w:top w:val="none" w:sz="0" w:space="0" w:color="auto"/>
            <w:left w:val="none" w:sz="0" w:space="0" w:color="auto"/>
            <w:bottom w:val="none" w:sz="0" w:space="0" w:color="auto"/>
            <w:right w:val="none" w:sz="0" w:space="0" w:color="auto"/>
          </w:divBdr>
        </w:div>
        <w:div w:id="1814902585">
          <w:marLeft w:val="0"/>
          <w:marRight w:val="0"/>
          <w:marTop w:val="0"/>
          <w:marBottom w:val="0"/>
          <w:divBdr>
            <w:top w:val="none" w:sz="0" w:space="0" w:color="auto"/>
            <w:left w:val="none" w:sz="0" w:space="0" w:color="auto"/>
            <w:bottom w:val="none" w:sz="0" w:space="0" w:color="auto"/>
            <w:right w:val="none" w:sz="0" w:space="0" w:color="auto"/>
          </w:divBdr>
          <w:divsChild>
            <w:div w:id="171531767">
              <w:marLeft w:val="0"/>
              <w:marRight w:val="0"/>
              <w:marTop w:val="0"/>
              <w:marBottom w:val="0"/>
              <w:divBdr>
                <w:top w:val="none" w:sz="0" w:space="0" w:color="auto"/>
                <w:left w:val="none" w:sz="0" w:space="0" w:color="auto"/>
                <w:bottom w:val="none" w:sz="0" w:space="0" w:color="auto"/>
                <w:right w:val="none" w:sz="0" w:space="0" w:color="auto"/>
              </w:divBdr>
            </w:div>
          </w:divsChild>
        </w:div>
        <w:div w:id="370299720">
          <w:marLeft w:val="0"/>
          <w:marRight w:val="0"/>
          <w:marTop w:val="0"/>
          <w:marBottom w:val="0"/>
          <w:divBdr>
            <w:top w:val="none" w:sz="0" w:space="0" w:color="auto"/>
            <w:left w:val="none" w:sz="0" w:space="0" w:color="auto"/>
            <w:bottom w:val="none" w:sz="0" w:space="0" w:color="auto"/>
            <w:right w:val="none" w:sz="0" w:space="0" w:color="auto"/>
          </w:divBdr>
        </w:div>
        <w:div w:id="1209294939">
          <w:marLeft w:val="0"/>
          <w:marRight w:val="0"/>
          <w:marTop w:val="0"/>
          <w:marBottom w:val="0"/>
          <w:divBdr>
            <w:top w:val="none" w:sz="0" w:space="0" w:color="auto"/>
            <w:left w:val="none" w:sz="0" w:space="0" w:color="auto"/>
            <w:bottom w:val="none" w:sz="0" w:space="0" w:color="auto"/>
            <w:right w:val="none" w:sz="0" w:space="0" w:color="auto"/>
          </w:divBdr>
          <w:divsChild>
            <w:div w:id="584459005">
              <w:marLeft w:val="0"/>
              <w:marRight w:val="0"/>
              <w:marTop w:val="0"/>
              <w:marBottom w:val="0"/>
              <w:divBdr>
                <w:top w:val="none" w:sz="0" w:space="0" w:color="auto"/>
                <w:left w:val="none" w:sz="0" w:space="0" w:color="auto"/>
                <w:bottom w:val="none" w:sz="0" w:space="0" w:color="auto"/>
                <w:right w:val="none" w:sz="0" w:space="0" w:color="auto"/>
              </w:divBdr>
            </w:div>
          </w:divsChild>
        </w:div>
        <w:div w:id="918248150">
          <w:marLeft w:val="0"/>
          <w:marRight w:val="0"/>
          <w:marTop w:val="0"/>
          <w:marBottom w:val="0"/>
          <w:divBdr>
            <w:top w:val="none" w:sz="0" w:space="0" w:color="auto"/>
            <w:left w:val="none" w:sz="0" w:space="0" w:color="auto"/>
            <w:bottom w:val="none" w:sz="0" w:space="0" w:color="auto"/>
            <w:right w:val="none" w:sz="0" w:space="0" w:color="auto"/>
          </w:divBdr>
        </w:div>
        <w:div w:id="2045710447">
          <w:marLeft w:val="0"/>
          <w:marRight w:val="0"/>
          <w:marTop w:val="0"/>
          <w:marBottom w:val="0"/>
          <w:divBdr>
            <w:top w:val="none" w:sz="0" w:space="0" w:color="auto"/>
            <w:left w:val="none" w:sz="0" w:space="0" w:color="auto"/>
            <w:bottom w:val="none" w:sz="0" w:space="0" w:color="auto"/>
            <w:right w:val="none" w:sz="0" w:space="0" w:color="auto"/>
          </w:divBdr>
          <w:divsChild>
            <w:div w:id="2015909874">
              <w:marLeft w:val="0"/>
              <w:marRight w:val="0"/>
              <w:marTop w:val="0"/>
              <w:marBottom w:val="0"/>
              <w:divBdr>
                <w:top w:val="none" w:sz="0" w:space="0" w:color="auto"/>
                <w:left w:val="none" w:sz="0" w:space="0" w:color="auto"/>
                <w:bottom w:val="none" w:sz="0" w:space="0" w:color="auto"/>
                <w:right w:val="none" w:sz="0" w:space="0" w:color="auto"/>
              </w:divBdr>
            </w:div>
          </w:divsChild>
        </w:div>
        <w:div w:id="83570934">
          <w:marLeft w:val="0"/>
          <w:marRight w:val="0"/>
          <w:marTop w:val="0"/>
          <w:marBottom w:val="0"/>
          <w:divBdr>
            <w:top w:val="none" w:sz="0" w:space="0" w:color="auto"/>
            <w:left w:val="none" w:sz="0" w:space="0" w:color="auto"/>
            <w:bottom w:val="none" w:sz="0" w:space="0" w:color="auto"/>
            <w:right w:val="none" w:sz="0" w:space="0" w:color="auto"/>
          </w:divBdr>
        </w:div>
        <w:div w:id="955676824">
          <w:marLeft w:val="0"/>
          <w:marRight w:val="0"/>
          <w:marTop w:val="0"/>
          <w:marBottom w:val="0"/>
          <w:divBdr>
            <w:top w:val="none" w:sz="0" w:space="0" w:color="auto"/>
            <w:left w:val="none" w:sz="0" w:space="0" w:color="auto"/>
            <w:bottom w:val="none" w:sz="0" w:space="0" w:color="auto"/>
            <w:right w:val="none" w:sz="0" w:space="0" w:color="auto"/>
          </w:divBdr>
          <w:divsChild>
            <w:div w:id="1471290785">
              <w:marLeft w:val="0"/>
              <w:marRight w:val="0"/>
              <w:marTop w:val="0"/>
              <w:marBottom w:val="0"/>
              <w:divBdr>
                <w:top w:val="none" w:sz="0" w:space="0" w:color="auto"/>
                <w:left w:val="none" w:sz="0" w:space="0" w:color="auto"/>
                <w:bottom w:val="none" w:sz="0" w:space="0" w:color="auto"/>
                <w:right w:val="none" w:sz="0" w:space="0" w:color="auto"/>
              </w:divBdr>
            </w:div>
          </w:divsChild>
        </w:div>
        <w:div w:id="184441335">
          <w:marLeft w:val="0"/>
          <w:marRight w:val="0"/>
          <w:marTop w:val="300"/>
          <w:marBottom w:val="0"/>
          <w:divBdr>
            <w:top w:val="none" w:sz="0" w:space="0" w:color="auto"/>
            <w:left w:val="none" w:sz="0" w:space="0" w:color="auto"/>
            <w:bottom w:val="none" w:sz="0" w:space="0" w:color="auto"/>
            <w:right w:val="none" w:sz="0" w:space="0" w:color="auto"/>
          </w:divBdr>
          <w:divsChild>
            <w:div w:id="376204880">
              <w:marLeft w:val="0"/>
              <w:marRight w:val="0"/>
              <w:marTop w:val="0"/>
              <w:marBottom w:val="0"/>
              <w:divBdr>
                <w:top w:val="none" w:sz="0" w:space="0" w:color="auto"/>
                <w:left w:val="none" w:sz="0" w:space="0" w:color="auto"/>
                <w:bottom w:val="none" w:sz="0" w:space="0" w:color="auto"/>
                <w:right w:val="none" w:sz="0" w:space="0" w:color="auto"/>
              </w:divBdr>
              <w:divsChild>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578269">
          <w:marLeft w:val="0"/>
          <w:marRight w:val="0"/>
          <w:marTop w:val="300"/>
          <w:marBottom w:val="0"/>
          <w:divBdr>
            <w:top w:val="none" w:sz="0" w:space="0" w:color="auto"/>
            <w:left w:val="none" w:sz="0" w:space="0" w:color="auto"/>
            <w:bottom w:val="none" w:sz="0" w:space="0" w:color="auto"/>
            <w:right w:val="none" w:sz="0" w:space="0" w:color="auto"/>
          </w:divBdr>
          <w:divsChild>
            <w:div w:id="1029141839">
              <w:marLeft w:val="0"/>
              <w:marRight w:val="0"/>
              <w:marTop w:val="0"/>
              <w:marBottom w:val="0"/>
              <w:divBdr>
                <w:top w:val="none" w:sz="0" w:space="0" w:color="auto"/>
                <w:left w:val="none" w:sz="0" w:space="0" w:color="auto"/>
                <w:bottom w:val="none" w:sz="0" w:space="0" w:color="auto"/>
                <w:right w:val="none" w:sz="0" w:space="0" w:color="auto"/>
              </w:divBdr>
              <w:divsChild>
                <w:div w:id="2056543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332409">
          <w:marLeft w:val="0"/>
          <w:marRight w:val="0"/>
          <w:marTop w:val="300"/>
          <w:marBottom w:val="0"/>
          <w:divBdr>
            <w:top w:val="none" w:sz="0" w:space="0" w:color="auto"/>
            <w:left w:val="none" w:sz="0" w:space="0" w:color="auto"/>
            <w:bottom w:val="none" w:sz="0" w:space="0" w:color="auto"/>
            <w:right w:val="none" w:sz="0" w:space="0" w:color="auto"/>
          </w:divBdr>
          <w:divsChild>
            <w:div w:id="1364091847">
              <w:marLeft w:val="0"/>
              <w:marRight w:val="0"/>
              <w:marTop w:val="0"/>
              <w:marBottom w:val="0"/>
              <w:divBdr>
                <w:top w:val="none" w:sz="0" w:space="0" w:color="auto"/>
                <w:left w:val="none" w:sz="0" w:space="0" w:color="auto"/>
                <w:bottom w:val="none" w:sz="0" w:space="0" w:color="auto"/>
                <w:right w:val="none" w:sz="0" w:space="0" w:color="auto"/>
              </w:divBdr>
              <w:divsChild>
                <w:div w:id="185364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8691">
          <w:marLeft w:val="0"/>
          <w:marRight w:val="0"/>
          <w:marTop w:val="300"/>
          <w:marBottom w:val="0"/>
          <w:divBdr>
            <w:top w:val="none" w:sz="0" w:space="0" w:color="auto"/>
            <w:left w:val="none" w:sz="0" w:space="0" w:color="auto"/>
            <w:bottom w:val="none" w:sz="0" w:space="0" w:color="auto"/>
            <w:right w:val="none" w:sz="0" w:space="0" w:color="auto"/>
          </w:divBdr>
          <w:divsChild>
            <w:div w:id="1150051940">
              <w:marLeft w:val="0"/>
              <w:marRight w:val="0"/>
              <w:marTop w:val="0"/>
              <w:marBottom w:val="0"/>
              <w:divBdr>
                <w:top w:val="none" w:sz="0" w:space="0" w:color="auto"/>
                <w:left w:val="none" w:sz="0" w:space="0" w:color="auto"/>
                <w:bottom w:val="none" w:sz="0" w:space="0" w:color="auto"/>
                <w:right w:val="none" w:sz="0" w:space="0" w:color="auto"/>
              </w:divBdr>
              <w:divsChild>
                <w:div w:id="662856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448457">
      <w:bodyDiv w:val="1"/>
      <w:marLeft w:val="0"/>
      <w:marRight w:val="0"/>
      <w:marTop w:val="0"/>
      <w:marBottom w:val="0"/>
      <w:divBdr>
        <w:top w:val="none" w:sz="0" w:space="0" w:color="auto"/>
        <w:left w:val="none" w:sz="0" w:space="0" w:color="auto"/>
        <w:bottom w:val="none" w:sz="0" w:space="0" w:color="auto"/>
        <w:right w:val="none" w:sz="0" w:space="0" w:color="auto"/>
      </w:divBdr>
    </w:div>
    <w:div w:id="2101558246">
      <w:bodyDiv w:val="1"/>
      <w:marLeft w:val="0"/>
      <w:marRight w:val="0"/>
      <w:marTop w:val="0"/>
      <w:marBottom w:val="0"/>
      <w:divBdr>
        <w:top w:val="none" w:sz="0" w:space="0" w:color="auto"/>
        <w:left w:val="none" w:sz="0" w:space="0" w:color="auto"/>
        <w:bottom w:val="none" w:sz="0" w:space="0" w:color="auto"/>
        <w:right w:val="none" w:sz="0" w:space="0" w:color="auto"/>
      </w:divBdr>
    </w:div>
    <w:div w:id="2101565008">
      <w:bodyDiv w:val="1"/>
      <w:marLeft w:val="0"/>
      <w:marRight w:val="0"/>
      <w:marTop w:val="0"/>
      <w:marBottom w:val="0"/>
      <w:divBdr>
        <w:top w:val="none" w:sz="0" w:space="0" w:color="auto"/>
        <w:left w:val="none" w:sz="0" w:space="0" w:color="auto"/>
        <w:bottom w:val="none" w:sz="0" w:space="0" w:color="auto"/>
        <w:right w:val="none" w:sz="0" w:space="0" w:color="auto"/>
      </w:divBdr>
      <w:divsChild>
        <w:div w:id="843202784">
          <w:marLeft w:val="0"/>
          <w:marRight w:val="0"/>
          <w:marTop w:val="0"/>
          <w:marBottom w:val="0"/>
          <w:divBdr>
            <w:top w:val="none" w:sz="0" w:space="0" w:color="auto"/>
            <w:left w:val="none" w:sz="0" w:space="0" w:color="auto"/>
            <w:bottom w:val="none" w:sz="0" w:space="0" w:color="auto"/>
            <w:right w:val="none" w:sz="0" w:space="0" w:color="auto"/>
          </w:divBdr>
        </w:div>
        <w:div w:id="310520724">
          <w:marLeft w:val="0"/>
          <w:marRight w:val="0"/>
          <w:marTop w:val="0"/>
          <w:marBottom w:val="0"/>
          <w:divBdr>
            <w:top w:val="none" w:sz="0" w:space="0" w:color="auto"/>
            <w:left w:val="none" w:sz="0" w:space="0" w:color="auto"/>
            <w:bottom w:val="none" w:sz="0" w:space="0" w:color="auto"/>
            <w:right w:val="none" w:sz="0" w:space="0" w:color="auto"/>
          </w:divBdr>
          <w:divsChild>
            <w:div w:id="1807238209">
              <w:marLeft w:val="0"/>
              <w:marRight w:val="0"/>
              <w:marTop w:val="0"/>
              <w:marBottom w:val="0"/>
              <w:divBdr>
                <w:top w:val="none" w:sz="0" w:space="0" w:color="auto"/>
                <w:left w:val="none" w:sz="0" w:space="0" w:color="auto"/>
                <w:bottom w:val="none" w:sz="0" w:space="0" w:color="auto"/>
                <w:right w:val="none" w:sz="0" w:space="0" w:color="auto"/>
              </w:divBdr>
            </w:div>
          </w:divsChild>
        </w:div>
        <w:div w:id="1912502915">
          <w:marLeft w:val="0"/>
          <w:marRight w:val="0"/>
          <w:marTop w:val="0"/>
          <w:marBottom w:val="0"/>
          <w:divBdr>
            <w:top w:val="none" w:sz="0" w:space="0" w:color="auto"/>
            <w:left w:val="none" w:sz="0" w:space="0" w:color="auto"/>
            <w:bottom w:val="none" w:sz="0" w:space="0" w:color="auto"/>
            <w:right w:val="none" w:sz="0" w:space="0" w:color="auto"/>
          </w:divBdr>
        </w:div>
        <w:div w:id="957415719">
          <w:marLeft w:val="0"/>
          <w:marRight w:val="0"/>
          <w:marTop w:val="0"/>
          <w:marBottom w:val="0"/>
          <w:divBdr>
            <w:top w:val="none" w:sz="0" w:space="0" w:color="auto"/>
            <w:left w:val="none" w:sz="0" w:space="0" w:color="auto"/>
            <w:bottom w:val="none" w:sz="0" w:space="0" w:color="auto"/>
            <w:right w:val="none" w:sz="0" w:space="0" w:color="auto"/>
          </w:divBdr>
          <w:divsChild>
            <w:div w:id="514147514">
              <w:marLeft w:val="0"/>
              <w:marRight w:val="0"/>
              <w:marTop w:val="0"/>
              <w:marBottom w:val="0"/>
              <w:divBdr>
                <w:top w:val="none" w:sz="0" w:space="0" w:color="auto"/>
                <w:left w:val="none" w:sz="0" w:space="0" w:color="auto"/>
                <w:bottom w:val="none" w:sz="0" w:space="0" w:color="auto"/>
                <w:right w:val="none" w:sz="0" w:space="0" w:color="auto"/>
              </w:divBdr>
            </w:div>
          </w:divsChild>
        </w:div>
        <w:div w:id="872884783">
          <w:marLeft w:val="0"/>
          <w:marRight w:val="0"/>
          <w:marTop w:val="0"/>
          <w:marBottom w:val="0"/>
          <w:divBdr>
            <w:top w:val="none" w:sz="0" w:space="0" w:color="auto"/>
            <w:left w:val="none" w:sz="0" w:space="0" w:color="auto"/>
            <w:bottom w:val="none" w:sz="0" w:space="0" w:color="auto"/>
            <w:right w:val="none" w:sz="0" w:space="0" w:color="auto"/>
          </w:divBdr>
        </w:div>
        <w:div w:id="1600021140">
          <w:marLeft w:val="0"/>
          <w:marRight w:val="0"/>
          <w:marTop w:val="0"/>
          <w:marBottom w:val="0"/>
          <w:divBdr>
            <w:top w:val="none" w:sz="0" w:space="0" w:color="auto"/>
            <w:left w:val="none" w:sz="0" w:space="0" w:color="auto"/>
            <w:bottom w:val="none" w:sz="0" w:space="0" w:color="auto"/>
            <w:right w:val="none" w:sz="0" w:space="0" w:color="auto"/>
          </w:divBdr>
          <w:divsChild>
            <w:div w:id="1823933453">
              <w:marLeft w:val="0"/>
              <w:marRight w:val="0"/>
              <w:marTop w:val="0"/>
              <w:marBottom w:val="0"/>
              <w:divBdr>
                <w:top w:val="none" w:sz="0" w:space="0" w:color="auto"/>
                <w:left w:val="none" w:sz="0" w:space="0" w:color="auto"/>
                <w:bottom w:val="none" w:sz="0" w:space="0" w:color="auto"/>
                <w:right w:val="none" w:sz="0" w:space="0" w:color="auto"/>
              </w:divBdr>
            </w:div>
          </w:divsChild>
        </w:div>
        <w:div w:id="1717659009">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sChild>
            <w:div w:id="520627706">
              <w:marLeft w:val="0"/>
              <w:marRight w:val="0"/>
              <w:marTop w:val="0"/>
              <w:marBottom w:val="0"/>
              <w:divBdr>
                <w:top w:val="none" w:sz="0" w:space="0" w:color="auto"/>
                <w:left w:val="none" w:sz="0" w:space="0" w:color="auto"/>
                <w:bottom w:val="none" w:sz="0" w:space="0" w:color="auto"/>
                <w:right w:val="none" w:sz="0" w:space="0" w:color="auto"/>
              </w:divBdr>
            </w:div>
          </w:divsChild>
        </w:div>
        <w:div w:id="2109811600">
          <w:marLeft w:val="0"/>
          <w:marRight w:val="0"/>
          <w:marTop w:val="0"/>
          <w:marBottom w:val="0"/>
          <w:divBdr>
            <w:top w:val="none" w:sz="0" w:space="0" w:color="auto"/>
            <w:left w:val="none" w:sz="0" w:space="0" w:color="auto"/>
            <w:bottom w:val="none" w:sz="0" w:space="0" w:color="auto"/>
            <w:right w:val="none" w:sz="0" w:space="0" w:color="auto"/>
          </w:divBdr>
        </w:div>
        <w:div w:id="951519268">
          <w:marLeft w:val="0"/>
          <w:marRight w:val="0"/>
          <w:marTop w:val="0"/>
          <w:marBottom w:val="0"/>
          <w:divBdr>
            <w:top w:val="none" w:sz="0" w:space="0" w:color="auto"/>
            <w:left w:val="none" w:sz="0" w:space="0" w:color="auto"/>
            <w:bottom w:val="none" w:sz="0" w:space="0" w:color="auto"/>
            <w:right w:val="none" w:sz="0" w:space="0" w:color="auto"/>
          </w:divBdr>
          <w:divsChild>
            <w:div w:id="1283920428">
              <w:marLeft w:val="0"/>
              <w:marRight w:val="0"/>
              <w:marTop w:val="0"/>
              <w:marBottom w:val="0"/>
              <w:divBdr>
                <w:top w:val="none" w:sz="0" w:space="0" w:color="auto"/>
                <w:left w:val="none" w:sz="0" w:space="0" w:color="auto"/>
                <w:bottom w:val="none" w:sz="0" w:space="0" w:color="auto"/>
                <w:right w:val="none" w:sz="0" w:space="0" w:color="auto"/>
              </w:divBdr>
            </w:div>
          </w:divsChild>
        </w:div>
        <w:div w:id="1738356196">
          <w:marLeft w:val="0"/>
          <w:marRight w:val="0"/>
          <w:marTop w:val="0"/>
          <w:marBottom w:val="0"/>
          <w:divBdr>
            <w:top w:val="none" w:sz="0" w:space="0" w:color="auto"/>
            <w:left w:val="none" w:sz="0" w:space="0" w:color="auto"/>
            <w:bottom w:val="none" w:sz="0" w:space="0" w:color="auto"/>
            <w:right w:val="none" w:sz="0" w:space="0" w:color="auto"/>
          </w:divBdr>
        </w:div>
        <w:div w:id="2092190128">
          <w:marLeft w:val="0"/>
          <w:marRight w:val="0"/>
          <w:marTop w:val="0"/>
          <w:marBottom w:val="0"/>
          <w:divBdr>
            <w:top w:val="none" w:sz="0" w:space="0" w:color="auto"/>
            <w:left w:val="none" w:sz="0" w:space="0" w:color="auto"/>
            <w:bottom w:val="none" w:sz="0" w:space="0" w:color="auto"/>
            <w:right w:val="none" w:sz="0" w:space="0" w:color="auto"/>
          </w:divBdr>
          <w:divsChild>
            <w:div w:id="2010862684">
              <w:marLeft w:val="0"/>
              <w:marRight w:val="0"/>
              <w:marTop w:val="0"/>
              <w:marBottom w:val="0"/>
              <w:divBdr>
                <w:top w:val="none" w:sz="0" w:space="0" w:color="auto"/>
                <w:left w:val="none" w:sz="0" w:space="0" w:color="auto"/>
                <w:bottom w:val="none" w:sz="0" w:space="0" w:color="auto"/>
                <w:right w:val="none" w:sz="0" w:space="0" w:color="auto"/>
              </w:divBdr>
            </w:div>
          </w:divsChild>
        </w:div>
        <w:div w:id="210501844">
          <w:marLeft w:val="0"/>
          <w:marRight w:val="0"/>
          <w:marTop w:val="0"/>
          <w:marBottom w:val="0"/>
          <w:divBdr>
            <w:top w:val="none" w:sz="0" w:space="0" w:color="auto"/>
            <w:left w:val="none" w:sz="0" w:space="0" w:color="auto"/>
            <w:bottom w:val="none" w:sz="0" w:space="0" w:color="auto"/>
            <w:right w:val="none" w:sz="0" w:space="0" w:color="auto"/>
          </w:divBdr>
        </w:div>
        <w:div w:id="996960375">
          <w:marLeft w:val="0"/>
          <w:marRight w:val="0"/>
          <w:marTop w:val="0"/>
          <w:marBottom w:val="0"/>
          <w:divBdr>
            <w:top w:val="none" w:sz="0" w:space="0" w:color="auto"/>
            <w:left w:val="none" w:sz="0" w:space="0" w:color="auto"/>
            <w:bottom w:val="none" w:sz="0" w:space="0" w:color="auto"/>
            <w:right w:val="none" w:sz="0" w:space="0" w:color="auto"/>
          </w:divBdr>
          <w:divsChild>
            <w:div w:id="1525972966">
              <w:marLeft w:val="0"/>
              <w:marRight w:val="0"/>
              <w:marTop w:val="0"/>
              <w:marBottom w:val="0"/>
              <w:divBdr>
                <w:top w:val="none" w:sz="0" w:space="0" w:color="auto"/>
                <w:left w:val="none" w:sz="0" w:space="0" w:color="auto"/>
                <w:bottom w:val="none" w:sz="0" w:space="0" w:color="auto"/>
                <w:right w:val="none" w:sz="0" w:space="0" w:color="auto"/>
              </w:divBdr>
            </w:div>
          </w:divsChild>
        </w:div>
        <w:div w:id="1366636353">
          <w:marLeft w:val="0"/>
          <w:marRight w:val="0"/>
          <w:marTop w:val="300"/>
          <w:marBottom w:val="0"/>
          <w:divBdr>
            <w:top w:val="none" w:sz="0" w:space="0" w:color="auto"/>
            <w:left w:val="none" w:sz="0" w:space="0" w:color="auto"/>
            <w:bottom w:val="none" w:sz="0" w:space="0" w:color="auto"/>
            <w:right w:val="none" w:sz="0" w:space="0" w:color="auto"/>
          </w:divBdr>
          <w:divsChild>
            <w:div w:id="28117668">
              <w:marLeft w:val="0"/>
              <w:marRight w:val="0"/>
              <w:marTop w:val="0"/>
              <w:marBottom w:val="0"/>
              <w:divBdr>
                <w:top w:val="none" w:sz="0" w:space="0" w:color="auto"/>
                <w:left w:val="none" w:sz="0" w:space="0" w:color="auto"/>
                <w:bottom w:val="none" w:sz="0" w:space="0" w:color="auto"/>
                <w:right w:val="none" w:sz="0" w:space="0" w:color="auto"/>
              </w:divBdr>
              <w:divsChild>
                <w:div w:id="852958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87698">
          <w:marLeft w:val="0"/>
          <w:marRight w:val="0"/>
          <w:marTop w:val="300"/>
          <w:marBottom w:val="0"/>
          <w:divBdr>
            <w:top w:val="none" w:sz="0" w:space="0" w:color="auto"/>
            <w:left w:val="none" w:sz="0" w:space="0" w:color="auto"/>
            <w:bottom w:val="none" w:sz="0" w:space="0" w:color="auto"/>
            <w:right w:val="none" w:sz="0" w:space="0" w:color="auto"/>
          </w:divBdr>
          <w:divsChild>
            <w:div w:id="1134175686">
              <w:marLeft w:val="0"/>
              <w:marRight w:val="0"/>
              <w:marTop w:val="0"/>
              <w:marBottom w:val="0"/>
              <w:divBdr>
                <w:top w:val="none" w:sz="0" w:space="0" w:color="auto"/>
                <w:left w:val="none" w:sz="0" w:space="0" w:color="auto"/>
                <w:bottom w:val="none" w:sz="0" w:space="0" w:color="auto"/>
                <w:right w:val="none" w:sz="0" w:space="0" w:color="auto"/>
              </w:divBdr>
              <w:divsChild>
                <w:div w:id="119487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717534">
          <w:marLeft w:val="0"/>
          <w:marRight w:val="0"/>
          <w:marTop w:val="300"/>
          <w:marBottom w:val="0"/>
          <w:divBdr>
            <w:top w:val="none" w:sz="0" w:space="0" w:color="auto"/>
            <w:left w:val="none" w:sz="0" w:space="0" w:color="auto"/>
            <w:bottom w:val="none" w:sz="0" w:space="0" w:color="auto"/>
            <w:right w:val="none" w:sz="0" w:space="0" w:color="auto"/>
          </w:divBdr>
          <w:divsChild>
            <w:div w:id="153300994">
              <w:marLeft w:val="0"/>
              <w:marRight w:val="0"/>
              <w:marTop w:val="0"/>
              <w:marBottom w:val="0"/>
              <w:divBdr>
                <w:top w:val="none" w:sz="0" w:space="0" w:color="auto"/>
                <w:left w:val="none" w:sz="0" w:space="0" w:color="auto"/>
                <w:bottom w:val="none" w:sz="0" w:space="0" w:color="auto"/>
                <w:right w:val="none" w:sz="0" w:space="0" w:color="auto"/>
              </w:divBdr>
              <w:divsChild>
                <w:div w:id="150131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265496">
          <w:marLeft w:val="0"/>
          <w:marRight w:val="0"/>
          <w:marTop w:val="300"/>
          <w:marBottom w:val="0"/>
          <w:divBdr>
            <w:top w:val="none" w:sz="0" w:space="0" w:color="auto"/>
            <w:left w:val="none" w:sz="0" w:space="0" w:color="auto"/>
            <w:bottom w:val="none" w:sz="0" w:space="0" w:color="auto"/>
            <w:right w:val="none" w:sz="0" w:space="0" w:color="auto"/>
          </w:divBdr>
          <w:divsChild>
            <w:div w:id="681592608">
              <w:marLeft w:val="0"/>
              <w:marRight w:val="0"/>
              <w:marTop w:val="0"/>
              <w:marBottom w:val="0"/>
              <w:divBdr>
                <w:top w:val="none" w:sz="0" w:space="0" w:color="auto"/>
                <w:left w:val="none" w:sz="0" w:space="0" w:color="auto"/>
                <w:bottom w:val="none" w:sz="0" w:space="0" w:color="auto"/>
                <w:right w:val="none" w:sz="0" w:space="0" w:color="auto"/>
              </w:divBdr>
              <w:divsChild>
                <w:div w:id="522863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1674715">
      <w:bodyDiv w:val="1"/>
      <w:marLeft w:val="0"/>
      <w:marRight w:val="0"/>
      <w:marTop w:val="0"/>
      <w:marBottom w:val="0"/>
      <w:divBdr>
        <w:top w:val="none" w:sz="0" w:space="0" w:color="auto"/>
        <w:left w:val="none" w:sz="0" w:space="0" w:color="auto"/>
        <w:bottom w:val="none" w:sz="0" w:space="0" w:color="auto"/>
        <w:right w:val="none" w:sz="0" w:space="0" w:color="auto"/>
      </w:divBdr>
    </w:div>
    <w:div w:id="2102528295">
      <w:bodyDiv w:val="1"/>
      <w:marLeft w:val="0"/>
      <w:marRight w:val="0"/>
      <w:marTop w:val="0"/>
      <w:marBottom w:val="0"/>
      <w:divBdr>
        <w:top w:val="none" w:sz="0" w:space="0" w:color="auto"/>
        <w:left w:val="none" w:sz="0" w:space="0" w:color="auto"/>
        <w:bottom w:val="none" w:sz="0" w:space="0" w:color="auto"/>
        <w:right w:val="none" w:sz="0" w:space="0" w:color="auto"/>
      </w:divBdr>
    </w:div>
    <w:div w:id="2102755102">
      <w:bodyDiv w:val="1"/>
      <w:marLeft w:val="0"/>
      <w:marRight w:val="0"/>
      <w:marTop w:val="0"/>
      <w:marBottom w:val="0"/>
      <w:divBdr>
        <w:top w:val="none" w:sz="0" w:space="0" w:color="auto"/>
        <w:left w:val="none" w:sz="0" w:space="0" w:color="auto"/>
        <w:bottom w:val="none" w:sz="0" w:space="0" w:color="auto"/>
        <w:right w:val="none" w:sz="0" w:space="0" w:color="auto"/>
      </w:divBdr>
    </w:div>
    <w:div w:id="2102943365">
      <w:bodyDiv w:val="1"/>
      <w:marLeft w:val="0"/>
      <w:marRight w:val="0"/>
      <w:marTop w:val="0"/>
      <w:marBottom w:val="0"/>
      <w:divBdr>
        <w:top w:val="none" w:sz="0" w:space="0" w:color="auto"/>
        <w:left w:val="none" w:sz="0" w:space="0" w:color="auto"/>
        <w:bottom w:val="none" w:sz="0" w:space="0" w:color="auto"/>
        <w:right w:val="none" w:sz="0" w:space="0" w:color="auto"/>
      </w:divBdr>
    </w:div>
    <w:div w:id="2103717698">
      <w:bodyDiv w:val="1"/>
      <w:marLeft w:val="0"/>
      <w:marRight w:val="0"/>
      <w:marTop w:val="0"/>
      <w:marBottom w:val="0"/>
      <w:divBdr>
        <w:top w:val="none" w:sz="0" w:space="0" w:color="auto"/>
        <w:left w:val="none" w:sz="0" w:space="0" w:color="auto"/>
        <w:bottom w:val="none" w:sz="0" w:space="0" w:color="auto"/>
        <w:right w:val="none" w:sz="0" w:space="0" w:color="auto"/>
      </w:divBdr>
    </w:div>
    <w:div w:id="2103990353">
      <w:bodyDiv w:val="1"/>
      <w:marLeft w:val="0"/>
      <w:marRight w:val="0"/>
      <w:marTop w:val="0"/>
      <w:marBottom w:val="0"/>
      <w:divBdr>
        <w:top w:val="none" w:sz="0" w:space="0" w:color="auto"/>
        <w:left w:val="none" w:sz="0" w:space="0" w:color="auto"/>
        <w:bottom w:val="none" w:sz="0" w:space="0" w:color="auto"/>
        <w:right w:val="none" w:sz="0" w:space="0" w:color="auto"/>
      </w:divBdr>
      <w:divsChild>
        <w:div w:id="2001763270">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96172726">
          <w:marLeft w:val="0"/>
          <w:marRight w:val="0"/>
          <w:marTop w:val="0"/>
          <w:marBottom w:val="0"/>
          <w:divBdr>
            <w:top w:val="none" w:sz="0" w:space="0" w:color="auto"/>
            <w:left w:val="none" w:sz="0" w:space="0" w:color="auto"/>
            <w:bottom w:val="none" w:sz="0" w:space="0" w:color="auto"/>
            <w:right w:val="none" w:sz="0" w:space="0" w:color="auto"/>
          </w:divBdr>
        </w:div>
        <w:div w:id="1523402239">
          <w:marLeft w:val="0"/>
          <w:marRight w:val="0"/>
          <w:marTop w:val="0"/>
          <w:marBottom w:val="0"/>
          <w:divBdr>
            <w:top w:val="none" w:sz="0" w:space="0" w:color="auto"/>
            <w:left w:val="none" w:sz="0" w:space="0" w:color="auto"/>
            <w:bottom w:val="none" w:sz="0" w:space="0" w:color="auto"/>
            <w:right w:val="none" w:sz="0" w:space="0" w:color="auto"/>
          </w:divBdr>
          <w:divsChild>
            <w:div w:id="1376734893">
              <w:marLeft w:val="0"/>
              <w:marRight w:val="0"/>
              <w:marTop w:val="0"/>
              <w:marBottom w:val="0"/>
              <w:divBdr>
                <w:top w:val="none" w:sz="0" w:space="0" w:color="auto"/>
                <w:left w:val="none" w:sz="0" w:space="0" w:color="auto"/>
                <w:bottom w:val="none" w:sz="0" w:space="0" w:color="auto"/>
                <w:right w:val="none" w:sz="0" w:space="0" w:color="auto"/>
              </w:divBdr>
            </w:div>
          </w:divsChild>
        </w:div>
        <w:div w:id="1367023700">
          <w:marLeft w:val="0"/>
          <w:marRight w:val="0"/>
          <w:marTop w:val="0"/>
          <w:marBottom w:val="0"/>
          <w:divBdr>
            <w:top w:val="none" w:sz="0" w:space="0" w:color="auto"/>
            <w:left w:val="none" w:sz="0" w:space="0" w:color="auto"/>
            <w:bottom w:val="none" w:sz="0" w:space="0" w:color="auto"/>
            <w:right w:val="none" w:sz="0" w:space="0" w:color="auto"/>
          </w:divBdr>
        </w:div>
        <w:div w:id="1671177616">
          <w:marLeft w:val="0"/>
          <w:marRight w:val="0"/>
          <w:marTop w:val="0"/>
          <w:marBottom w:val="0"/>
          <w:divBdr>
            <w:top w:val="none" w:sz="0" w:space="0" w:color="auto"/>
            <w:left w:val="none" w:sz="0" w:space="0" w:color="auto"/>
            <w:bottom w:val="none" w:sz="0" w:space="0" w:color="auto"/>
            <w:right w:val="none" w:sz="0" w:space="0" w:color="auto"/>
          </w:divBdr>
          <w:divsChild>
            <w:div w:id="1127698697">
              <w:marLeft w:val="0"/>
              <w:marRight w:val="0"/>
              <w:marTop w:val="0"/>
              <w:marBottom w:val="0"/>
              <w:divBdr>
                <w:top w:val="none" w:sz="0" w:space="0" w:color="auto"/>
                <w:left w:val="none" w:sz="0" w:space="0" w:color="auto"/>
                <w:bottom w:val="none" w:sz="0" w:space="0" w:color="auto"/>
                <w:right w:val="none" w:sz="0" w:space="0" w:color="auto"/>
              </w:divBdr>
            </w:div>
          </w:divsChild>
        </w:div>
        <w:div w:id="714933157">
          <w:marLeft w:val="0"/>
          <w:marRight w:val="0"/>
          <w:marTop w:val="0"/>
          <w:marBottom w:val="0"/>
          <w:divBdr>
            <w:top w:val="none" w:sz="0" w:space="0" w:color="auto"/>
            <w:left w:val="none" w:sz="0" w:space="0" w:color="auto"/>
            <w:bottom w:val="none" w:sz="0" w:space="0" w:color="auto"/>
            <w:right w:val="none" w:sz="0" w:space="0" w:color="auto"/>
          </w:divBdr>
        </w:div>
        <w:div w:id="1147087053">
          <w:marLeft w:val="0"/>
          <w:marRight w:val="0"/>
          <w:marTop w:val="0"/>
          <w:marBottom w:val="0"/>
          <w:divBdr>
            <w:top w:val="none" w:sz="0" w:space="0" w:color="auto"/>
            <w:left w:val="none" w:sz="0" w:space="0" w:color="auto"/>
            <w:bottom w:val="none" w:sz="0" w:space="0" w:color="auto"/>
            <w:right w:val="none" w:sz="0" w:space="0" w:color="auto"/>
          </w:divBdr>
          <w:divsChild>
            <w:div w:id="1365398576">
              <w:marLeft w:val="0"/>
              <w:marRight w:val="0"/>
              <w:marTop w:val="0"/>
              <w:marBottom w:val="0"/>
              <w:divBdr>
                <w:top w:val="none" w:sz="0" w:space="0" w:color="auto"/>
                <w:left w:val="none" w:sz="0" w:space="0" w:color="auto"/>
                <w:bottom w:val="none" w:sz="0" w:space="0" w:color="auto"/>
                <w:right w:val="none" w:sz="0" w:space="0" w:color="auto"/>
              </w:divBdr>
            </w:div>
          </w:divsChild>
        </w:div>
        <w:div w:id="1509638476">
          <w:marLeft w:val="0"/>
          <w:marRight w:val="0"/>
          <w:marTop w:val="0"/>
          <w:marBottom w:val="0"/>
          <w:divBdr>
            <w:top w:val="none" w:sz="0" w:space="0" w:color="auto"/>
            <w:left w:val="none" w:sz="0" w:space="0" w:color="auto"/>
            <w:bottom w:val="none" w:sz="0" w:space="0" w:color="auto"/>
            <w:right w:val="none" w:sz="0" w:space="0" w:color="auto"/>
          </w:divBdr>
        </w:div>
        <w:div w:id="1554392858">
          <w:marLeft w:val="0"/>
          <w:marRight w:val="0"/>
          <w:marTop w:val="0"/>
          <w:marBottom w:val="0"/>
          <w:divBdr>
            <w:top w:val="none" w:sz="0" w:space="0" w:color="auto"/>
            <w:left w:val="none" w:sz="0" w:space="0" w:color="auto"/>
            <w:bottom w:val="none" w:sz="0" w:space="0" w:color="auto"/>
            <w:right w:val="none" w:sz="0" w:space="0" w:color="auto"/>
          </w:divBdr>
          <w:divsChild>
            <w:div w:id="730202595">
              <w:marLeft w:val="0"/>
              <w:marRight w:val="0"/>
              <w:marTop w:val="0"/>
              <w:marBottom w:val="0"/>
              <w:divBdr>
                <w:top w:val="none" w:sz="0" w:space="0" w:color="auto"/>
                <w:left w:val="none" w:sz="0" w:space="0" w:color="auto"/>
                <w:bottom w:val="none" w:sz="0" w:space="0" w:color="auto"/>
                <w:right w:val="none" w:sz="0" w:space="0" w:color="auto"/>
              </w:divBdr>
            </w:div>
          </w:divsChild>
        </w:div>
        <w:div w:id="916131238">
          <w:marLeft w:val="0"/>
          <w:marRight w:val="0"/>
          <w:marTop w:val="0"/>
          <w:marBottom w:val="0"/>
          <w:divBdr>
            <w:top w:val="none" w:sz="0" w:space="0" w:color="auto"/>
            <w:left w:val="none" w:sz="0" w:space="0" w:color="auto"/>
            <w:bottom w:val="none" w:sz="0" w:space="0" w:color="auto"/>
            <w:right w:val="none" w:sz="0" w:space="0" w:color="auto"/>
          </w:divBdr>
        </w:div>
        <w:div w:id="2031569317">
          <w:marLeft w:val="0"/>
          <w:marRight w:val="0"/>
          <w:marTop w:val="0"/>
          <w:marBottom w:val="0"/>
          <w:divBdr>
            <w:top w:val="none" w:sz="0" w:space="0" w:color="auto"/>
            <w:left w:val="none" w:sz="0" w:space="0" w:color="auto"/>
            <w:bottom w:val="none" w:sz="0" w:space="0" w:color="auto"/>
            <w:right w:val="none" w:sz="0" w:space="0" w:color="auto"/>
          </w:divBdr>
          <w:divsChild>
            <w:div w:id="845823897">
              <w:marLeft w:val="0"/>
              <w:marRight w:val="0"/>
              <w:marTop w:val="0"/>
              <w:marBottom w:val="0"/>
              <w:divBdr>
                <w:top w:val="none" w:sz="0" w:space="0" w:color="auto"/>
                <w:left w:val="none" w:sz="0" w:space="0" w:color="auto"/>
                <w:bottom w:val="none" w:sz="0" w:space="0" w:color="auto"/>
                <w:right w:val="none" w:sz="0" w:space="0" w:color="auto"/>
              </w:divBdr>
            </w:div>
          </w:divsChild>
        </w:div>
        <w:div w:id="1576696521">
          <w:marLeft w:val="0"/>
          <w:marRight w:val="0"/>
          <w:marTop w:val="0"/>
          <w:marBottom w:val="0"/>
          <w:divBdr>
            <w:top w:val="none" w:sz="0" w:space="0" w:color="auto"/>
            <w:left w:val="none" w:sz="0" w:space="0" w:color="auto"/>
            <w:bottom w:val="none" w:sz="0" w:space="0" w:color="auto"/>
            <w:right w:val="none" w:sz="0" w:space="0" w:color="auto"/>
          </w:divBdr>
        </w:div>
        <w:div w:id="1250696996">
          <w:marLeft w:val="0"/>
          <w:marRight w:val="0"/>
          <w:marTop w:val="0"/>
          <w:marBottom w:val="0"/>
          <w:divBdr>
            <w:top w:val="none" w:sz="0" w:space="0" w:color="auto"/>
            <w:left w:val="none" w:sz="0" w:space="0" w:color="auto"/>
            <w:bottom w:val="none" w:sz="0" w:space="0" w:color="auto"/>
            <w:right w:val="none" w:sz="0" w:space="0" w:color="auto"/>
          </w:divBdr>
          <w:divsChild>
            <w:div w:id="306596811">
              <w:marLeft w:val="0"/>
              <w:marRight w:val="0"/>
              <w:marTop w:val="0"/>
              <w:marBottom w:val="0"/>
              <w:divBdr>
                <w:top w:val="none" w:sz="0" w:space="0" w:color="auto"/>
                <w:left w:val="none" w:sz="0" w:space="0" w:color="auto"/>
                <w:bottom w:val="none" w:sz="0" w:space="0" w:color="auto"/>
                <w:right w:val="none" w:sz="0" w:space="0" w:color="auto"/>
              </w:divBdr>
            </w:div>
          </w:divsChild>
        </w:div>
        <w:div w:id="1750804735">
          <w:marLeft w:val="0"/>
          <w:marRight w:val="0"/>
          <w:marTop w:val="300"/>
          <w:marBottom w:val="0"/>
          <w:divBdr>
            <w:top w:val="none" w:sz="0" w:space="0" w:color="auto"/>
            <w:left w:val="none" w:sz="0" w:space="0" w:color="auto"/>
            <w:bottom w:val="none" w:sz="0" w:space="0" w:color="auto"/>
            <w:right w:val="none" w:sz="0" w:space="0" w:color="auto"/>
          </w:divBdr>
          <w:divsChild>
            <w:div w:id="220560779">
              <w:marLeft w:val="0"/>
              <w:marRight w:val="0"/>
              <w:marTop w:val="0"/>
              <w:marBottom w:val="0"/>
              <w:divBdr>
                <w:top w:val="none" w:sz="0" w:space="0" w:color="auto"/>
                <w:left w:val="none" w:sz="0" w:space="0" w:color="auto"/>
                <w:bottom w:val="none" w:sz="0" w:space="0" w:color="auto"/>
                <w:right w:val="none" w:sz="0" w:space="0" w:color="auto"/>
              </w:divBdr>
              <w:divsChild>
                <w:div w:id="74815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418283">
          <w:marLeft w:val="0"/>
          <w:marRight w:val="0"/>
          <w:marTop w:val="300"/>
          <w:marBottom w:val="0"/>
          <w:divBdr>
            <w:top w:val="none" w:sz="0" w:space="0" w:color="auto"/>
            <w:left w:val="none" w:sz="0" w:space="0" w:color="auto"/>
            <w:bottom w:val="none" w:sz="0" w:space="0" w:color="auto"/>
            <w:right w:val="none" w:sz="0" w:space="0" w:color="auto"/>
          </w:divBdr>
          <w:divsChild>
            <w:div w:id="2039818685">
              <w:marLeft w:val="0"/>
              <w:marRight w:val="0"/>
              <w:marTop w:val="0"/>
              <w:marBottom w:val="0"/>
              <w:divBdr>
                <w:top w:val="none" w:sz="0" w:space="0" w:color="auto"/>
                <w:left w:val="none" w:sz="0" w:space="0" w:color="auto"/>
                <w:bottom w:val="none" w:sz="0" w:space="0" w:color="auto"/>
                <w:right w:val="none" w:sz="0" w:space="0" w:color="auto"/>
              </w:divBdr>
              <w:divsChild>
                <w:div w:id="1395932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625418">
          <w:marLeft w:val="0"/>
          <w:marRight w:val="0"/>
          <w:marTop w:val="300"/>
          <w:marBottom w:val="0"/>
          <w:divBdr>
            <w:top w:val="none" w:sz="0" w:space="0" w:color="auto"/>
            <w:left w:val="none" w:sz="0" w:space="0" w:color="auto"/>
            <w:bottom w:val="none" w:sz="0" w:space="0" w:color="auto"/>
            <w:right w:val="none" w:sz="0" w:space="0" w:color="auto"/>
          </w:divBdr>
          <w:divsChild>
            <w:div w:id="448092531">
              <w:marLeft w:val="0"/>
              <w:marRight w:val="0"/>
              <w:marTop w:val="0"/>
              <w:marBottom w:val="0"/>
              <w:divBdr>
                <w:top w:val="none" w:sz="0" w:space="0" w:color="auto"/>
                <w:left w:val="none" w:sz="0" w:space="0" w:color="auto"/>
                <w:bottom w:val="none" w:sz="0" w:space="0" w:color="auto"/>
                <w:right w:val="none" w:sz="0" w:space="0" w:color="auto"/>
              </w:divBdr>
              <w:divsChild>
                <w:div w:id="267734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5153">
          <w:marLeft w:val="0"/>
          <w:marRight w:val="0"/>
          <w:marTop w:val="300"/>
          <w:marBottom w:val="0"/>
          <w:divBdr>
            <w:top w:val="none" w:sz="0" w:space="0" w:color="auto"/>
            <w:left w:val="none" w:sz="0" w:space="0" w:color="auto"/>
            <w:bottom w:val="none" w:sz="0" w:space="0" w:color="auto"/>
            <w:right w:val="none" w:sz="0" w:space="0" w:color="auto"/>
          </w:divBdr>
          <w:divsChild>
            <w:div w:id="1692411525">
              <w:marLeft w:val="0"/>
              <w:marRight w:val="0"/>
              <w:marTop w:val="0"/>
              <w:marBottom w:val="0"/>
              <w:divBdr>
                <w:top w:val="none" w:sz="0" w:space="0" w:color="auto"/>
                <w:left w:val="none" w:sz="0" w:space="0" w:color="auto"/>
                <w:bottom w:val="none" w:sz="0" w:space="0" w:color="auto"/>
                <w:right w:val="none" w:sz="0" w:space="0" w:color="auto"/>
              </w:divBdr>
              <w:divsChild>
                <w:div w:id="202914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4299395">
      <w:bodyDiv w:val="1"/>
      <w:marLeft w:val="0"/>
      <w:marRight w:val="0"/>
      <w:marTop w:val="0"/>
      <w:marBottom w:val="0"/>
      <w:divBdr>
        <w:top w:val="none" w:sz="0" w:space="0" w:color="auto"/>
        <w:left w:val="none" w:sz="0" w:space="0" w:color="auto"/>
        <w:bottom w:val="none" w:sz="0" w:space="0" w:color="auto"/>
        <w:right w:val="none" w:sz="0" w:space="0" w:color="auto"/>
      </w:divBdr>
    </w:div>
    <w:div w:id="2104299955">
      <w:bodyDiv w:val="1"/>
      <w:marLeft w:val="0"/>
      <w:marRight w:val="0"/>
      <w:marTop w:val="0"/>
      <w:marBottom w:val="0"/>
      <w:divBdr>
        <w:top w:val="none" w:sz="0" w:space="0" w:color="auto"/>
        <w:left w:val="none" w:sz="0" w:space="0" w:color="auto"/>
        <w:bottom w:val="none" w:sz="0" w:space="0" w:color="auto"/>
        <w:right w:val="none" w:sz="0" w:space="0" w:color="auto"/>
      </w:divBdr>
      <w:divsChild>
        <w:div w:id="760104105">
          <w:marLeft w:val="0"/>
          <w:marRight w:val="0"/>
          <w:marTop w:val="0"/>
          <w:marBottom w:val="0"/>
          <w:divBdr>
            <w:top w:val="none" w:sz="0" w:space="0" w:color="auto"/>
            <w:left w:val="none" w:sz="0" w:space="0" w:color="auto"/>
            <w:bottom w:val="none" w:sz="0" w:space="0" w:color="auto"/>
            <w:right w:val="none" w:sz="0" w:space="0" w:color="auto"/>
          </w:divBdr>
        </w:div>
      </w:divsChild>
    </w:div>
    <w:div w:id="2105033072">
      <w:bodyDiv w:val="1"/>
      <w:marLeft w:val="0"/>
      <w:marRight w:val="0"/>
      <w:marTop w:val="0"/>
      <w:marBottom w:val="0"/>
      <w:divBdr>
        <w:top w:val="none" w:sz="0" w:space="0" w:color="auto"/>
        <w:left w:val="none" w:sz="0" w:space="0" w:color="auto"/>
        <w:bottom w:val="none" w:sz="0" w:space="0" w:color="auto"/>
        <w:right w:val="none" w:sz="0" w:space="0" w:color="auto"/>
      </w:divBdr>
      <w:divsChild>
        <w:div w:id="304823621">
          <w:marLeft w:val="0"/>
          <w:marRight w:val="0"/>
          <w:marTop w:val="0"/>
          <w:marBottom w:val="0"/>
          <w:divBdr>
            <w:top w:val="none" w:sz="0" w:space="0" w:color="auto"/>
            <w:left w:val="none" w:sz="0" w:space="0" w:color="auto"/>
            <w:bottom w:val="none" w:sz="0" w:space="0" w:color="auto"/>
            <w:right w:val="none" w:sz="0" w:space="0" w:color="auto"/>
          </w:divBdr>
        </w:div>
        <w:div w:id="1991904410">
          <w:marLeft w:val="0"/>
          <w:marRight w:val="0"/>
          <w:marTop w:val="0"/>
          <w:marBottom w:val="0"/>
          <w:divBdr>
            <w:top w:val="none" w:sz="0" w:space="0" w:color="auto"/>
            <w:left w:val="none" w:sz="0" w:space="0" w:color="auto"/>
            <w:bottom w:val="none" w:sz="0" w:space="0" w:color="auto"/>
            <w:right w:val="none" w:sz="0" w:space="0" w:color="auto"/>
          </w:divBdr>
          <w:divsChild>
            <w:div w:id="722876733">
              <w:marLeft w:val="0"/>
              <w:marRight w:val="0"/>
              <w:marTop w:val="0"/>
              <w:marBottom w:val="0"/>
              <w:divBdr>
                <w:top w:val="none" w:sz="0" w:space="0" w:color="auto"/>
                <w:left w:val="none" w:sz="0" w:space="0" w:color="auto"/>
                <w:bottom w:val="none" w:sz="0" w:space="0" w:color="auto"/>
                <w:right w:val="none" w:sz="0" w:space="0" w:color="auto"/>
              </w:divBdr>
            </w:div>
          </w:divsChild>
        </w:div>
        <w:div w:id="1758087262">
          <w:marLeft w:val="0"/>
          <w:marRight w:val="0"/>
          <w:marTop w:val="0"/>
          <w:marBottom w:val="0"/>
          <w:divBdr>
            <w:top w:val="none" w:sz="0" w:space="0" w:color="auto"/>
            <w:left w:val="none" w:sz="0" w:space="0" w:color="auto"/>
            <w:bottom w:val="none" w:sz="0" w:space="0" w:color="auto"/>
            <w:right w:val="none" w:sz="0" w:space="0" w:color="auto"/>
          </w:divBdr>
        </w:div>
        <w:div w:id="1375038994">
          <w:marLeft w:val="0"/>
          <w:marRight w:val="0"/>
          <w:marTop w:val="0"/>
          <w:marBottom w:val="0"/>
          <w:divBdr>
            <w:top w:val="none" w:sz="0" w:space="0" w:color="auto"/>
            <w:left w:val="none" w:sz="0" w:space="0" w:color="auto"/>
            <w:bottom w:val="none" w:sz="0" w:space="0" w:color="auto"/>
            <w:right w:val="none" w:sz="0" w:space="0" w:color="auto"/>
          </w:divBdr>
          <w:divsChild>
            <w:div w:id="1314480841">
              <w:marLeft w:val="0"/>
              <w:marRight w:val="0"/>
              <w:marTop w:val="0"/>
              <w:marBottom w:val="0"/>
              <w:divBdr>
                <w:top w:val="none" w:sz="0" w:space="0" w:color="auto"/>
                <w:left w:val="none" w:sz="0" w:space="0" w:color="auto"/>
                <w:bottom w:val="none" w:sz="0" w:space="0" w:color="auto"/>
                <w:right w:val="none" w:sz="0" w:space="0" w:color="auto"/>
              </w:divBdr>
            </w:div>
          </w:divsChild>
        </w:div>
        <w:div w:id="1623654640">
          <w:marLeft w:val="0"/>
          <w:marRight w:val="0"/>
          <w:marTop w:val="0"/>
          <w:marBottom w:val="0"/>
          <w:divBdr>
            <w:top w:val="none" w:sz="0" w:space="0" w:color="auto"/>
            <w:left w:val="none" w:sz="0" w:space="0" w:color="auto"/>
            <w:bottom w:val="none" w:sz="0" w:space="0" w:color="auto"/>
            <w:right w:val="none" w:sz="0" w:space="0" w:color="auto"/>
          </w:divBdr>
        </w:div>
        <w:div w:id="385571681">
          <w:marLeft w:val="0"/>
          <w:marRight w:val="0"/>
          <w:marTop w:val="0"/>
          <w:marBottom w:val="0"/>
          <w:divBdr>
            <w:top w:val="none" w:sz="0" w:space="0" w:color="auto"/>
            <w:left w:val="none" w:sz="0" w:space="0" w:color="auto"/>
            <w:bottom w:val="none" w:sz="0" w:space="0" w:color="auto"/>
            <w:right w:val="none" w:sz="0" w:space="0" w:color="auto"/>
          </w:divBdr>
          <w:divsChild>
            <w:div w:id="244803632">
              <w:marLeft w:val="0"/>
              <w:marRight w:val="0"/>
              <w:marTop w:val="0"/>
              <w:marBottom w:val="0"/>
              <w:divBdr>
                <w:top w:val="none" w:sz="0" w:space="0" w:color="auto"/>
                <w:left w:val="none" w:sz="0" w:space="0" w:color="auto"/>
                <w:bottom w:val="none" w:sz="0" w:space="0" w:color="auto"/>
                <w:right w:val="none" w:sz="0" w:space="0" w:color="auto"/>
              </w:divBdr>
            </w:div>
          </w:divsChild>
        </w:div>
        <w:div w:id="985353328">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sChild>
            <w:div w:id="283005317">
              <w:marLeft w:val="0"/>
              <w:marRight w:val="0"/>
              <w:marTop w:val="0"/>
              <w:marBottom w:val="0"/>
              <w:divBdr>
                <w:top w:val="none" w:sz="0" w:space="0" w:color="auto"/>
                <w:left w:val="none" w:sz="0" w:space="0" w:color="auto"/>
                <w:bottom w:val="none" w:sz="0" w:space="0" w:color="auto"/>
                <w:right w:val="none" w:sz="0" w:space="0" w:color="auto"/>
              </w:divBdr>
            </w:div>
          </w:divsChild>
        </w:div>
        <w:div w:id="445734918">
          <w:marLeft w:val="0"/>
          <w:marRight w:val="0"/>
          <w:marTop w:val="0"/>
          <w:marBottom w:val="0"/>
          <w:divBdr>
            <w:top w:val="none" w:sz="0" w:space="0" w:color="auto"/>
            <w:left w:val="none" w:sz="0" w:space="0" w:color="auto"/>
            <w:bottom w:val="none" w:sz="0" w:space="0" w:color="auto"/>
            <w:right w:val="none" w:sz="0" w:space="0" w:color="auto"/>
          </w:divBdr>
        </w:div>
        <w:div w:id="1419861992">
          <w:marLeft w:val="0"/>
          <w:marRight w:val="0"/>
          <w:marTop w:val="0"/>
          <w:marBottom w:val="0"/>
          <w:divBdr>
            <w:top w:val="none" w:sz="0" w:space="0" w:color="auto"/>
            <w:left w:val="none" w:sz="0" w:space="0" w:color="auto"/>
            <w:bottom w:val="none" w:sz="0" w:space="0" w:color="auto"/>
            <w:right w:val="none" w:sz="0" w:space="0" w:color="auto"/>
          </w:divBdr>
          <w:divsChild>
            <w:div w:id="1983348250">
              <w:marLeft w:val="0"/>
              <w:marRight w:val="0"/>
              <w:marTop w:val="0"/>
              <w:marBottom w:val="0"/>
              <w:divBdr>
                <w:top w:val="none" w:sz="0" w:space="0" w:color="auto"/>
                <w:left w:val="none" w:sz="0" w:space="0" w:color="auto"/>
                <w:bottom w:val="none" w:sz="0" w:space="0" w:color="auto"/>
                <w:right w:val="none" w:sz="0" w:space="0" w:color="auto"/>
              </w:divBdr>
            </w:div>
          </w:divsChild>
        </w:div>
        <w:div w:id="1653482294">
          <w:marLeft w:val="0"/>
          <w:marRight w:val="0"/>
          <w:marTop w:val="0"/>
          <w:marBottom w:val="0"/>
          <w:divBdr>
            <w:top w:val="none" w:sz="0" w:space="0" w:color="auto"/>
            <w:left w:val="none" w:sz="0" w:space="0" w:color="auto"/>
            <w:bottom w:val="none" w:sz="0" w:space="0" w:color="auto"/>
            <w:right w:val="none" w:sz="0" w:space="0" w:color="auto"/>
          </w:divBdr>
        </w:div>
        <w:div w:id="1316109779">
          <w:marLeft w:val="0"/>
          <w:marRight w:val="0"/>
          <w:marTop w:val="0"/>
          <w:marBottom w:val="0"/>
          <w:divBdr>
            <w:top w:val="none" w:sz="0" w:space="0" w:color="auto"/>
            <w:left w:val="none" w:sz="0" w:space="0" w:color="auto"/>
            <w:bottom w:val="none" w:sz="0" w:space="0" w:color="auto"/>
            <w:right w:val="none" w:sz="0" w:space="0" w:color="auto"/>
          </w:divBdr>
          <w:divsChild>
            <w:div w:id="1850438342">
              <w:marLeft w:val="0"/>
              <w:marRight w:val="0"/>
              <w:marTop w:val="0"/>
              <w:marBottom w:val="0"/>
              <w:divBdr>
                <w:top w:val="none" w:sz="0" w:space="0" w:color="auto"/>
                <w:left w:val="none" w:sz="0" w:space="0" w:color="auto"/>
                <w:bottom w:val="none" w:sz="0" w:space="0" w:color="auto"/>
                <w:right w:val="none" w:sz="0" w:space="0" w:color="auto"/>
              </w:divBdr>
            </w:div>
          </w:divsChild>
        </w:div>
        <w:div w:id="1617177987">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sChild>
            <w:div w:id="421996871">
              <w:marLeft w:val="0"/>
              <w:marRight w:val="0"/>
              <w:marTop w:val="0"/>
              <w:marBottom w:val="0"/>
              <w:divBdr>
                <w:top w:val="none" w:sz="0" w:space="0" w:color="auto"/>
                <w:left w:val="none" w:sz="0" w:space="0" w:color="auto"/>
                <w:bottom w:val="none" w:sz="0" w:space="0" w:color="auto"/>
                <w:right w:val="none" w:sz="0" w:space="0" w:color="auto"/>
              </w:divBdr>
            </w:div>
          </w:divsChild>
        </w:div>
        <w:div w:id="1924412610">
          <w:marLeft w:val="0"/>
          <w:marRight w:val="0"/>
          <w:marTop w:val="300"/>
          <w:marBottom w:val="0"/>
          <w:divBdr>
            <w:top w:val="none" w:sz="0" w:space="0" w:color="auto"/>
            <w:left w:val="none" w:sz="0" w:space="0" w:color="auto"/>
            <w:bottom w:val="none" w:sz="0" w:space="0" w:color="auto"/>
            <w:right w:val="none" w:sz="0" w:space="0" w:color="auto"/>
          </w:divBdr>
          <w:divsChild>
            <w:div w:id="1712338474">
              <w:marLeft w:val="0"/>
              <w:marRight w:val="0"/>
              <w:marTop w:val="0"/>
              <w:marBottom w:val="0"/>
              <w:divBdr>
                <w:top w:val="none" w:sz="0" w:space="0" w:color="auto"/>
                <w:left w:val="none" w:sz="0" w:space="0" w:color="auto"/>
                <w:bottom w:val="none" w:sz="0" w:space="0" w:color="auto"/>
                <w:right w:val="none" w:sz="0" w:space="0" w:color="auto"/>
              </w:divBdr>
              <w:divsChild>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434602">
          <w:marLeft w:val="0"/>
          <w:marRight w:val="0"/>
          <w:marTop w:val="300"/>
          <w:marBottom w:val="0"/>
          <w:divBdr>
            <w:top w:val="none" w:sz="0" w:space="0" w:color="auto"/>
            <w:left w:val="none" w:sz="0" w:space="0" w:color="auto"/>
            <w:bottom w:val="none" w:sz="0" w:space="0" w:color="auto"/>
            <w:right w:val="none" w:sz="0" w:space="0" w:color="auto"/>
          </w:divBdr>
          <w:divsChild>
            <w:div w:id="2083260720">
              <w:marLeft w:val="0"/>
              <w:marRight w:val="0"/>
              <w:marTop w:val="0"/>
              <w:marBottom w:val="0"/>
              <w:divBdr>
                <w:top w:val="none" w:sz="0" w:space="0" w:color="auto"/>
                <w:left w:val="none" w:sz="0" w:space="0" w:color="auto"/>
                <w:bottom w:val="none" w:sz="0" w:space="0" w:color="auto"/>
                <w:right w:val="none" w:sz="0" w:space="0" w:color="auto"/>
              </w:divBdr>
              <w:divsChild>
                <w:div w:id="36163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20511">
          <w:marLeft w:val="0"/>
          <w:marRight w:val="0"/>
          <w:marTop w:val="300"/>
          <w:marBottom w:val="0"/>
          <w:divBdr>
            <w:top w:val="none" w:sz="0" w:space="0" w:color="auto"/>
            <w:left w:val="none" w:sz="0" w:space="0" w:color="auto"/>
            <w:bottom w:val="none" w:sz="0" w:space="0" w:color="auto"/>
            <w:right w:val="none" w:sz="0" w:space="0" w:color="auto"/>
          </w:divBdr>
          <w:divsChild>
            <w:div w:id="1267738123">
              <w:marLeft w:val="0"/>
              <w:marRight w:val="0"/>
              <w:marTop w:val="0"/>
              <w:marBottom w:val="0"/>
              <w:divBdr>
                <w:top w:val="none" w:sz="0" w:space="0" w:color="auto"/>
                <w:left w:val="none" w:sz="0" w:space="0" w:color="auto"/>
                <w:bottom w:val="none" w:sz="0" w:space="0" w:color="auto"/>
                <w:right w:val="none" w:sz="0" w:space="0" w:color="auto"/>
              </w:divBdr>
              <w:divsChild>
                <w:div w:id="92217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421654">
      <w:bodyDiv w:val="1"/>
      <w:marLeft w:val="0"/>
      <w:marRight w:val="0"/>
      <w:marTop w:val="0"/>
      <w:marBottom w:val="0"/>
      <w:divBdr>
        <w:top w:val="none" w:sz="0" w:space="0" w:color="auto"/>
        <w:left w:val="none" w:sz="0" w:space="0" w:color="auto"/>
        <w:bottom w:val="none" w:sz="0" w:space="0" w:color="auto"/>
        <w:right w:val="none" w:sz="0" w:space="0" w:color="auto"/>
      </w:divBdr>
    </w:div>
    <w:div w:id="2106609762">
      <w:bodyDiv w:val="1"/>
      <w:marLeft w:val="0"/>
      <w:marRight w:val="0"/>
      <w:marTop w:val="0"/>
      <w:marBottom w:val="0"/>
      <w:divBdr>
        <w:top w:val="none" w:sz="0" w:space="0" w:color="auto"/>
        <w:left w:val="none" w:sz="0" w:space="0" w:color="auto"/>
        <w:bottom w:val="none" w:sz="0" w:space="0" w:color="auto"/>
        <w:right w:val="none" w:sz="0" w:space="0" w:color="auto"/>
      </w:divBdr>
    </w:div>
    <w:div w:id="2106801115">
      <w:bodyDiv w:val="1"/>
      <w:marLeft w:val="0"/>
      <w:marRight w:val="0"/>
      <w:marTop w:val="0"/>
      <w:marBottom w:val="0"/>
      <w:divBdr>
        <w:top w:val="none" w:sz="0" w:space="0" w:color="auto"/>
        <w:left w:val="none" w:sz="0" w:space="0" w:color="auto"/>
        <w:bottom w:val="none" w:sz="0" w:space="0" w:color="auto"/>
        <w:right w:val="none" w:sz="0" w:space="0" w:color="auto"/>
      </w:divBdr>
      <w:divsChild>
        <w:div w:id="223415884">
          <w:marLeft w:val="0"/>
          <w:marRight w:val="0"/>
          <w:marTop w:val="300"/>
          <w:marBottom w:val="0"/>
          <w:divBdr>
            <w:top w:val="none" w:sz="0" w:space="0" w:color="auto"/>
            <w:left w:val="none" w:sz="0" w:space="0" w:color="auto"/>
            <w:bottom w:val="none" w:sz="0" w:space="0" w:color="auto"/>
            <w:right w:val="none" w:sz="0" w:space="0" w:color="auto"/>
          </w:divBdr>
          <w:divsChild>
            <w:div w:id="955865685">
              <w:marLeft w:val="0"/>
              <w:marRight w:val="0"/>
              <w:marTop w:val="0"/>
              <w:marBottom w:val="0"/>
              <w:divBdr>
                <w:top w:val="none" w:sz="0" w:space="0" w:color="auto"/>
                <w:left w:val="none" w:sz="0" w:space="0" w:color="auto"/>
                <w:bottom w:val="none" w:sz="0" w:space="0" w:color="auto"/>
                <w:right w:val="none" w:sz="0" w:space="0" w:color="auto"/>
              </w:divBdr>
              <w:divsChild>
                <w:div w:id="135484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28519">
          <w:marLeft w:val="0"/>
          <w:marRight w:val="0"/>
          <w:marTop w:val="300"/>
          <w:marBottom w:val="0"/>
          <w:divBdr>
            <w:top w:val="none" w:sz="0" w:space="0" w:color="auto"/>
            <w:left w:val="none" w:sz="0" w:space="0" w:color="auto"/>
            <w:bottom w:val="none" w:sz="0" w:space="0" w:color="auto"/>
            <w:right w:val="none" w:sz="0" w:space="0" w:color="auto"/>
          </w:divBdr>
          <w:divsChild>
            <w:div w:id="2021930522">
              <w:marLeft w:val="0"/>
              <w:marRight w:val="0"/>
              <w:marTop w:val="0"/>
              <w:marBottom w:val="0"/>
              <w:divBdr>
                <w:top w:val="none" w:sz="0" w:space="0" w:color="auto"/>
                <w:left w:val="none" w:sz="0" w:space="0" w:color="auto"/>
                <w:bottom w:val="none" w:sz="0" w:space="0" w:color="auto"/>
                <w:right w:val="none" w:sz="0" w:space="0" w:color="auto"/>
              </w:divBdr>
              <w:divsChild>
                <w:div w:id="259877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237891">
          <w:marLeft w:val="0"/>
          <w:marRight w:val="0"/>
          <w:marTop w:val="300"/>
          <w:marBottom w:val="0"/>
          <w:divBdr>
            <w:top w:val="none" w:sz="0" w:space="0" w:color="auto"/>
            <w:left w:val="none" w:sz="0" w:space="0" w:color="auto"/>
            <w:bottom w:val="none" w:sz="0" w:space="0" w:color="auto"/>
            <w:right w:val="none" w:sz="0" w:space="0" w:color="auto"/>
          </w:divBdr>
          <w:divsChild>
            <w:div w:id="1802648114">
              <w:marLeft w:val="0"/>
              <w:marRight w:val="0"/>
              <w:marTop w:val="0"/>
              <w:marBottom w:val="0"/>
              <w:divBdr>
                <w:top w:val="none" w:sz="0" w:space="0" w:color="auto"/>
                <w:left w:val="none" w:sz="0" w:space="0" w:color="auto"/>
                <w:bottom w:val="none" w:sz="0" w:space="0" w:color="auto"/>
                <w:right w:val="none" w:sz="0" w:space="0" w:color="auto"/>
              </w:divBdr>
              <w:divsChild>
                <w:div w:id="175440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685893">
          <w:marLeft w:val="0"/>
          <w:marRight w:val="0"/>
          <w:marTop w:val="0"/>
          <w:marBottom w:val="0"/>
          <w:divBdr>
            <w:top w:val="none" w:sz="0" w:space="0" w:color="auto"/>
            <w:left w:val="none" w:sz="0" w:space="0" w:color="auto"/>
            <w:bottom w:val="none" w:sz="0" w:space="0" w:color="auto"/>
            <w:right w:val="none" w:sz="0" w:space="0" w:color="auto"/>
          </w:divBdr>
          <w:divsChild>
            <w:div w:id="1338272142">
              <w:marLeft w:val="0"/>
              <w:marRight w:val="0"/>
              <w:marTop w:val="0"/>
              <w:marBottom w:val="0"/>
              <w:divBdr>
                <w:top w:val="none" w:sz="0" w:space="0" w:color="auto"/>
                <w:left w:val="none" w:sz="0" w:space="0" w:color="auto"/>
                <w:bottom w:val="none" w:sz="0" w:space="0" w:color="auto"/>
                <w:right w:val="none" w:sz="0" w:space="0" w:color="auto"/>
              </w:divBdr>
            </w:div>
          </w:divsChild>
        </w:div>
        <w:div w:id="492378848">
          <w:marLeft w:val="0"/>
          <w:marRight w:val="0"/>
          <w:marTop w:val="300"/>
          <w:marBottom w:val="0"/>
          <w:divBdr>
            <w:top w:val="none" w:sz="0" w:space="0" w:color="auto"/>
            <w:left w:val="none" w:sz="0" w:space="0" w:color="auto"/>
            <w:bottom w:val="none" w:sz="0" w:space="0" w:color="auto"/>
            <w:right w:val="none" w:sz="0" w:space="0" w:color="auto"/>
          </w:divBdr>
          <w:divsChild>
            <w:div w:id="323171115">
              <w:marLeft w:val="0"/>
              <w:marRight w:val="0"/>
              <w:marTop w:val="0"/>
              <w:marBottom w:val="0"/>
              <w:divBdr>
                <w:top w:val="none" w:sz="0" w:space="0" w:color="auto"/>
                <w:left w:val="none" w:sz="0" w:space="0" w:color="auto"/>
                <w:bottom w:val="none" w:sz="0" w:space="0" w:color="auto"/>
                <w:right w:val="none" w:sz="0" w:space="0" w:color="auto"/>
              </w:divBdr>
              <w:divsChild>
                <w:div w:id="158171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307261">
          <w:marLeft w:val="0"/>
          <w:marRight w:val="0"/>
          <w:marTop w:val="0"/>
          <w:marBottom w:val="0"/>
          <w:divBdr>
            <w:top w:val="none" w:sz="0" w:space="0" w:color="auto"/>
            <w:left w:val="none" w:sz="0" w:space="0" w:color="auto"/>
            <w:bottom w:val="none" w:sz="0" w:space="0" w:color="auto"/>
            <w:right w:val="none" w:sz="0" w:space="0" w:color="auto"/>
          </w:divBdr>
          <w:divsChild>
            <w:div w:id="622150618">
              <w:marLeft w:val="0"/>
              <w:marRight w:val="0"/>
              <w:marTop w:val="0"/>
              <w:marBottom w:val="0"/>
              <w:divBdr>
                <w:top w:val="none" w:sz="0" w:space="0" w:color="auto"/>
                <w:left w:val="none" w:sz="0" w:space="0" w:color="auto"/>
                <w:bottom w:val="none" w:sz="0" w:space="0" w:color="auto"/>
                <w:right w:val="none" w:sz="0" w:space="0" w:color="auto"/>
              </w:divBdr>
            </w:div>
          </w:divsChild>
        </w:div>
        <w:div w:id="889462305">
          <w:marLeft w:val="0"/>
          <w:marRight w:val="0"/>
          <w:marTop w:val="0"/>
          <w:marBottom w:val="0"/>
          <w:divBdr>
            <w:top w:val="none" w:sz="0" w:space="0" w:color="auto"/>
            <w:left w:val="none" w:sz="0" w:space="0" w:color="auto"/>
            <w:bottom w:val="none" w:sz="0" w:space="0" w:color="auto"/>
            <w:right w:val="none" w:sz="0" w:space="0" w:color="auto"/>
          </w:divBdr>
          <w:divsChild>
            <w:div w:id="1721663195">
              <w:marLeft w:val="0"/>
              <w:marRight w:val="0"/>
              <w:marTop w:val="0"/>
              <w:marBottom w:val="0"/>
              <w:divBdr>
                <w:top w:val="none" w:sz="0" w:space="0" w:color="auto"/>
                <w:left w:val="none" w:sz="0" w:space="0" w:color="auto"/>
                <w:bottom w:val="none" w:sz="0" w:space="0" w:color="auto"/>
                <w:right w:val="none" w:sz="0" w:space="0" w:color="auto"/>
              </w:divBdr>
            </w:div>
          </w:divsChild>
        </w:div>
        <w:div w:id="1004357871">
          <w:marLeft w:val="0"/>
          <w:marRight w:val="0"/>
          <w:marTop w:val="0"/>
          <w:marBottom w:val="0"/>
          <w:divBdr>
            <w:top w:val="none" w:sz="0" w:space="0" w:color="auto"/>
            <w:left w:val="none" w:sz="0" w:space="0" w:color="auto"/>
            <w:bottom w:val="none" w:sz="0" w:space="0" w:color="auto"/>
            <w:right w:val="none" w:sz="0" w:space="0" w:color="auto"/>
          </w:divBdr>
        </w:div>
        <w:div w:id="1136794275">
          <w:marLeft w:val="0"/>
          <w:marRight w:val="0"/>
          <w:marTop w:val="0"/>
          <w:marBottom w:val="0"/>
          <w:divBdr>
            <w:top w:val="none" w:sz="0" w:space="0" w:color="auto"/>
            <w:left w:val="none" w:sz="0" w:space="0" w:color="auto"/>
            <w:bottom w:val="none" w:sz="0" w:space="0" w:color="auto"/>
            <w:right w:val="none" w:sz="0" w:space="0" w:color="auto"/>
          </w:divBdr>
          <w:divsChild>
            <w:div w:id="251356816">
              <w:marLeft w:val="0"/>
              <w:marRight w:val="0"/>
              <w:marTop w:val="0"/>
              <w:marBottom w:val="0"/>
              <w:divBdr>
                <w:top w:val="none" w:sz="0" w:space="0" w:color="auto"/>
                <w:left w:val="none" w:sz="0" w:space="0" w:color="auto"/>
                <w:bottom w:val="none" w:sz="0" w:space="0" w:color="auto"/>
                <w:right w:val="none" w:sz="0" w:space="0" w:color="auto"/>
              </w:divBdr>
            </w:div>
          </w:divsChild>
        </w:div>
        <w:div w:id="1176266555">
          <w:marLeft w:val="0"/>
          <w:marRight w:val="0"/>
          <w:marTop w:val="0"/>
          <w:marBottom w:val="0"/>
          <w:divBdr>
            <w:top w:val="none" w:sz="0" w:space="0" w:color="auto"/>
            <w:left w:val="none" w:sz="0" w:space="0" w:color="auto"/>
            <w:bottom w:val="none" w:sz="0" w:space="0" w:color="auto"/>
            <w:right w:val="none" w:sz="0" w:space="0" w:color="auto"/>
          </w:divBdr>
        </w:div>
        <w:div w:id="1240208576">
          <w:marLeft w:val="0"/>
          <w:marRight w:val="0"/>
          <w:marTop w:val="0"/>
          <w:marBottom w:val="0"/>
          <w:divBdr>
            <w:top w:val="none" w:sz="0" w:space="0" w:color="auto"/>
            <w:left w:val="none" w:sz="0" w:space="0" w:color="auto"/>
            <w:bottom w:val="none" w:sz="0" w:space="0" w:color="auto"/>
            <w:right w:val="none" w:sz="0" w:space="0" w:color="auto"/>
          </w:divBdr>
        </w:div>
        <w:div w:id="1423141697">
          <w:marLeft w:val="0"/>
          <w:marRight w:val="0"/>
          <w:marTop w:val="0"/>
          <w:marBottom w:val="0"/>
          <w:divBdr>
            <w:top w:val="none" w:sz="0" w:space="0" w:color="auto"/>
            <w:left w:val="none" w:sz="0" w:space="0" w:color="auto"/>
            <w:bottom w:val="none" w:sz="0" w:space="0" w:color="auto"/>
            <w:right w:val="none" w:sz="0" w:space="0" w:color="auto"/>
          </w:divBdr>
        </w:div>
        <w:div w:id="1448308399">
          <w:marLeft w:val="0"/>
          <w:marRight w:val="0"/>
          <w:marTop w:val="0"/>
          <w:marBottom w:val="0"/>
          <w:divBdr>
            <w:top w:val="none" w:sz="0" w:space="0" w:color="auto"/>
            <w:left w:val="none" w:sz="0" w:space="0" w:color="auto"/>
            <w:bottom w:val="none" w:sz="0" w:space="0" w:color="auto"/>
            <w:right w:val="none" w:sz="0" w:space="0" w:color="auto"/>
          </w:divBdr>
        </w:div>
        <w:div w:id="1527059032">
          <w:marLeft w:val="0"/>
          <w:marRight w:val="0"/>
          <w:marTop w:val="0"/>
          <w:marBottom w:val="0"/>
          <w:divBdr>
            <w:top w:val="none" w:sz="0" w:space="0" w:color="auto"/>
            <w:left w:val="none" w:sz="0" w:space="0" w:color="auto"/>
            <w:bottom w:val="none" w:sz="0" w:space="0" w:color="auto"/>
            <w:right w:val="none" w:sz="0" w:space="0" w:color="auto"/>
          </w:divBdr>
          <w:divsChild>
            <w:div w:id="1059328480">
              <w:marLeft w:val="0"/>
              <w:marRight w:val="0"/>
              <w:marTop w:val="0"/>
              <w:marBottom w:val="0"/>
              <w:divBdr>
                <w:top w:val="none" w:sz="0" w:space="0" w:color="auto"/>
                <w:left w:val="none" w:sz="0" w:space="0" w:color="auto"/>
                <w:bottom w:val="none" w:sz="0" w:space="0" w:color="auto"/>
                <w:right w:val="none" w:sz="0" w:space="0" w:color="auto"/>
              </w:divBdr>
            </w:div>
          </w:divsChild>
        </w:div>
        <w:div w:id="1574121817">
          <w:marLeft w:val="0"/>
          <w:marRight w:val="0"/>
          <w:marTop w:val="0"/>
          <w:marBottom w:val="0"/>
          <w:divBdr>
            <w:top w:val="none" w:sz="0" w:space="0" w:color="auto"/>
            <w:left w:val="none" w:sz="0" w:space="0" w:color="auto"/>
            <w:bottom w:val="none" w:sz="0" w:space="0" w:color="auto"/>
            <w:right w:val="none" w:sz="0" w:space="0" w:color="auto"/>
          </w:divBdr>
        </w:div>
        <w:div w:id="1704594647">
          <w:marLeft w:val="0"/>
          <w:marRight w:val="0"/>
          <w:marTop w:val="0"/>
          <w:marBottom w:val="0"/>
          <w:divBdr>
            <w:top w:val="none" w:sz="0" w:space="0" w:color="auto"/>
            <w:left w:val="none" w:sz="0" w:space="0" w:color="auto"/>
            <w:bottom w:val="none" w:sz="0" w:space="0" w:color="auto"/>
            <w:right w:val="none" w:sz="0" w:space="0" w:color="auto"/>
          </w:divBdr>
        </w:div>
        <w:div w:id="1856381082">
          <w:marLeft w:val="0"/>
          <w:marRight w:val="0"/>
          <w:marTop w:val="0"/>
          <w:marBottom w:val="0"/>
          <w:divBdr>
            <w:top w:val="none" w:sz="0" w:space="0" w:color="auto"/>
            <w:left w:val="none" w:sz="0" w:space="0" w:color="auto"/>
            <w:bottom w:val="none" w:sz="0" w:space="0" w:color="auto"/>
            <w:right w:val="none" w:sz="0" w:space="0" w:color="auto"/>
          </w:divBdr>
          <w:divsChild>
            <w:div w:id="514003615">
              <w:marLeft w:val="0"/>
              <w:marRight w:val="0"/>
              <w:marTop w:val="0"/>
              <w:marBottom w:val="0"/>
              <w:divBdr>
                <w:top w:val="none" w:sz="0" w:space="0" w:color="auto"/>
                <w:left w:val="none" w:sz="0" w:space="0" w:color="auto"/>
                <w:bottom w:val="none" w:sz="0" w:space="0" w:color="auto"/>
                <w:right w:val="none" w:sz="0" w:space="0" w:color="auto"/>
              </w:divBdr>
            </w:div>
          </w:divsChild>
        </w:div>
        <w:div w:id="2001805887">
          <w:marLeft w:val="0"/>
          <w:marRight w:val="0"/>
          <w:marTop w:val="0"/>
          <w:marBottom w:val="0"/>
          <w:divBdr>
            <w:top w:val="none" w:sz="0" w:space="0" w:color="auto"/>
            <w:left w:val="none" w:sz="0" w:space="0" w:color="auto"/>
            <w:bottom w:val="none" w:sz="0" w:space="0" w:color="auto"/>
            <w:right w:val="none" w:sz="0" w:space="0" w:color="auto"/>
          </w:divBdr>
          <w:divsChild>
            <w:div w:id="200369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117465">
      <w:bodyDiv w:val="1"/>
      <w:marLeft w:val="0"/>
      <w:marRight w:val="0"/>
      <w:marTop w:val="0"/>
      <w:marBottom w:val="0"/>
      <w:divBdr>
        <w:top w:val="none" w:sz="0" w:space="0" w:color="auto"/>
        <w:left w:val="none" w:sz="0" w:space="0" w:color="auto"/>
        <w:bottom w:val="none" w:sz="0" w:space="0" w:color="auto"/>
        <w:right w:val="none" w:sz="0" w:space="0" w:color="auto"/>
      </w:divBdr>
      <w:divsChild>
        <w:div w:id="655188402">
          <w:marLeft w:val="0"/>
          <w:marRight w:val="0"/>
          <w:marTop w:val="0"/>
          <w:marBottom w:val="0"/>
          <w:divBdr>
            <w:top w:val="none" w:sz="0" w:space="0" w:color="auto"/>
            <w:left w:val="none" w:sz="0" w:space="0" w:color="auto"/>
            <w:bottom w:val="none" w:sz="0" w:space="0" w:color="auto"/>
            <w:right w:val="none" w:sz="0" w:space="0" w:color="auto"/>
          </w:divBdr>
          <w:divsChild>
            <w:div w:id="177111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530459">
      <w:bodyDiv w:val="1"/>
      <w:marLeft w:val="0"/>
      <w:marRight w:val="0"/>
      <w:marTop w:val="0"/>
      <w:marBottom w:val="0"/>
      <w:divBdr>
        <w:top w:val="none" w:sz="0" w:space="0" w:color="auto"/>
        <w:left w:val="none" w:sz="0" w:space="0" w:color="auto"/>
        <w:bottom w:val="none" w:sz="0" w:space="0" w:color="auto"/>
        <w:right w:val="none" w:sz="0" w:space="0" w:color="auto"/>
      </w:divBdr>
      <w:divsChild>
        <w:div w:id="2102986815">
          <w:marLeft w:val="0"/>
          <w:marRight w:val="0"/>
          <w:marTop w:val="0"/>
          <w:marBottom w:val="0"/>
          <w:divBdr>
            <w:top w:val="none" w:sz="0" w:space="0" w:color="auto"/>
            <w:left w:val="none" w:sz="0" w:space="0" w:color="auto"/>
            <w:bottom w:val="none" w:sz="0" w:space="0" w:color="auto"/>
            <w:right w:val="none" w:sz="0" w:space="0" w:color="auto"/>
          </w:divBdr>
        </w:div>
        <w:div w:id="1916894452">
          <w:marLeft w:val="0"/>
          <w:marRight w:val="0"/>
          <w:marTop w:val="0"/>
          <w:marBottom w:val="0"/>
          <w:divBdr>
            <w:top w:val="none" w:sz="0" w:space="0" w:color="auto"/>
            <w:left w:val="none" w:sz="0" w:space="0" w:color="auto"/>
            <w:bottom w:val="none" w:sz="0" w:space="0" w:color="auto"/>
            <w:right w:val="none" w:sz="0" w:space="0" w:color="auto"/>
          </w:divBdr>
          <w:divsChild>
            <w:div w:id="1875342754">
              <w:marLeft w:val="0"/>
              <w:marRight w:val="0"/>
              <w:marTop w:val="0"/>
              <w:marBottom w:val="0"/>
              <w:divBdr>
                <w:top w:val="none" w:sz="0" w:space="0" w:color="auto"/>
                <w:left w:val="none" w:sz="0" w:space="0" w:color="auto"/>
                <w:bottom w:val="none" w:sz="0" w:space="0" w:color="auto"/>
                <w:right w:val="none" w:sz="0" w:space="0" w:color="auto"/>
              </w:divBdr>
            </w:div>
          </w:divsChild>
        </w:div>
        <w:div w:id="1146120351">
          <w:marLeft w:val="0"/>
          <w:marRight w:val="0"/>
          <w:marTop w:val="0"/>
          <w:marBottom w:val="0"/>
          <w:divBdr>
            <w:top w:val="none" w:sz="0" w:space="0" w:color="auto"/>
            <w:left w:val="none" w:sz="0" w:space="0" w:color="auto"/>
            <w:bottom w:val="none" w:sz="0" w:space="0" w:color="auto"/>
            <w:right w:val="none" w:sz="0" w:space="0" w:color="auto"/>
          </w:divBdr>
        </w:div>
        <w:div w:id="1590460199">
          <w:marLeft w:val="0"/>
          <w:marRight w:val="0"/>
          <w:marTop w:val="0"/>
          <w:marBottom w:val="0"/>
          <w:divBdr>
            <w:top w:val="none" w:sz="0" w:space="0" w:color="auto"/>
            <w:left w:val="none" w:sz="0" w:space="0" w:color="auto"/>
            <w:bottom w:val="none" w:sz="0" w:space="0" w:color="auto"/>
            <w:right w:val="none" w:sz="0" w:space="0" w:color="auto"/>
          </w:divBdr>
          <w:divsChild>
            <w:div w:id="1009451331">
              <w:marLeft w:val="0"/>
              <w:marRight w:val="0"/>
              <w:marTop w:val="0"/>
              <w:marBottom w:val="0"/>
              <w:divBdr>
                <w:top w:val="none" w:sz="0" w:space="0" w:color="auto"/>
                <w:left w:val="none" w:sz="0" w:space="0" w:color="auto"/>
                <w:bottom w:val="none" w:sz="0" w:space="0" w:color="auto"/>
                <w:right w:val="none" w:sz="0" w:space="0" w:color="auto"/>
              </w:divBdr>
            </w:div>
          </w:divsChild>
        </w:div>
        <w:div w:id="551618225">
          <w:marLeft w:val="0"/>
          <w:marRight w:val="0"/>
          <w:marTop w:val="0"/>
          <w:marBottom w:val="0"/>
          <w:divBdr>
            <w:top w:val="none" w:sz="0" w:space="0" w:color="auto"/>
            <w:left w:val="none" w:sz="0" w:space="0" w:color="auto"/>
            <w:bottom w:val="none" w:sz="0" w:space="0" w:color="auto"/>
            <w:right w:val="none" w:sz="0" w:space="0" w:color="auto"/>
          </w:divBdr>
        </w:div>
        <w:div w:id="932859762">
          <w:marLeft w:val="0"/>
          <w:marRight w:val="0"/>
          <w:marTop w:val="0"/>
          <w:marBottom w:val="0"/>
          <w:divBdr>
            <w:top w:val="none" w:sz="0" w:space="0" w:color="auto"/>
            <w:left w:val="none" w:sz="0" w:space="0" w:color="auto"/>
            <w:bottom w:val="none" w:sz="0" w:space="0" w:color="auto"/>
            <w:right w:val="none" w:sz="0" w:space="0" w:color="auto"/>
          </w:divBdr>
          <w:divsChild>
            <w:div w:id="994380332">
              <w:marLeft w:val="0"/>
              <w:marRight w:val="0"/>
              <w:marTop w:val="0"/>
              <w:marBottom w:val="0"/>
              <w:divBdr>
                <w:top w:val="none" w:sz="0" w:space="0" w:color="auto"/>
                <w:left w:val="none" w:sz="0" w:space="0" w:color="auto"/>
                <w:bottom w:val="none" w:sz="0" w:space="0" w:color="auto"/>
                <w:right w:val="none" w:sz="0" w:space="0" w:color="auto"/>
              </w:divBdr>
            </w:div>
          </w:divsChild>
        </w:div>
        <w:div w:id="1783066230">
          <w:marLeft w:val="0"/>
          <w:marRight w:val="0"/>
          <w:marTop w:val="0"/>
          <w:marBottom w:val="0"/>
          <w:divBdr>
            <w:top w:val="none" w:sz="0" w:space="0" w:color="auto"/>
            <w:left w:val="none" w:sz="0" w:space="0" w:color="auto"/>
            <w:bottom w:val="none" w:sz="0" w:space="0" w:color="auto"/>
            <w:right w:val="none" w:sz="0" w:space="0" w:color="auto"/>
          </w:divBdr>
        </w:div>
        <w:div w:id="447773987">
          <w:marLeft w:val="0"/>
          <w:marRight w:val="0"/>
          <w:marTop w:val="0"/>
          <w:marBottom w:val="0"/>
          <w:divBdr>
            <w:top w:val="none" w:sz="0" w:space="0" w:color="auto"/>
            <w:left w:val="none" w:sz="0" w:space="0" w:color="auto"/>
            <w:bottom w:val="none" w:sz="0" w:space="0" w:color="auto"/>
            <w:right w:val="none" w:sz="0" w:space="0" w:color="auto"/>
          </w:divBdr>
          <w:divsChild>
            <w:div w:id="1104304815">
              <w:marLeft w:val="0"/>
              <w:marRight w:val="0"/>
              <w:marTop w:val="0"/>
              <w:marBottom w:val="0"/>
              <w:divBdr>
                <w:top w:val="none" w:sz="0" w:space="0" w:color="auto"/>
                <w:left w:val="none" w:sz="0" w:space="0" w:color="auto"/>
                <w:bottom w:val="none" w:sz="0" w:space="0" w:color="auto"/>
                <w:right w:val="none" w:sz="0" w:space="0" w:color="auto"/>
              </w:divBdr>
            </w:div>
          </w:divsChild>
        </w:div>
        <w:div w:id="1312754542">
          <w:marLeft w:val="0"/>
          <w:marRight w:val="0"/>
          <w:marTop w:val="0"/>
          <w:marBottom w:val="0"/>
          <w:divBdr>
            <w:top w:val="none" w:sz="0" w:space="0" w:color="auto"/>
            <w:left w:val="none" w:sz="0" w:space="0" w:color="auto"/>
            <w:bottom w:val="none" w:sz="0" w:space="0" w:color="auto"/>
            <w:right w:val="none" w:sz="0" w:space="0" w:color="auto"/>
          </w:divBdr>
        </w:div>
        <w:div w:id="661007463">
          <w:marLeft w:val="0"/>
          <w:marRight w:val="0"/>
          <w:marTop w:val="0"/>
          <w:marBottom w:val="0"/>
          <w:divBdr>
            <w:top w:val="none" w:sz="0" w:space="0" w:color="auto"/>
            <w:left w:val="none" w:sz="0" w:space="0" w:color="auto"/>
            <w:bottom w:val="none" w:sz="0" w:space="0" w:color="auto"/>
            <w:right w:val="none" w:sz="0" w:space="0" w:color="auto"/>
          </w:divBdr>
          <w:divsChild>
            <w:div w:id="318383254">
              <w:marLeft w:val="0"/>
              <w:marRight w:val="0"/>
              <w:marTop w:val="0"/>
              <w:marBottom w:val="0"/>
              <w:divBdr>
                <w:top w:val="none" w:sz="0" w:space="0" w:color="auto"/>
                <w:left w:val="none" w:sz="0" w:space="0" w:color="auto"/>
                <w:bottom w:val="none" w:sz="0" w:space="0" w:color="auto"/>
                <w:right w:val="none" w:sz="0" w:space="0" w:color="auto"/>
              </w:divBdr>
            </w:div>
          </w:divsChild>
        </w:div>
        <w:div w:id="263732471">
          <w:marLeft w:val="0"/>
          <w:marRight w:val="0"/>
          <w:marTop w:val="0"/>
          <w:marBottom w:val="0"/>
          <w:divBdr>
            <w:top w:val="none" w:sz="0" w:space="0" w:color="auto"/>
            <w:left w:val="none" w:sz="0" w:space="0" w:color="auto"/>
            <w:bottom w:val="none" w:sz="0" w:space="0" w:color="auto"/>
            <w:right w:val="none" w:sz="0" w:space="0" w:color="auto"/>
          </w:divBdr>
        </w:div>
        <w:div w:id="1074740653">
          <w:marLeft w:val="0"/>
          <w:marRight w:val="0"/>
          <w:marTop w:val="0"/>
          <w:marBottom w:val="0"/>
          <w:divBdr>
            <w:top w:val="none" w:sz="0" w:space="0" w:color="auto"/>
            <w:left w:val="none" w:sz="0" w:space="0" w:color="auto"/>
            <w:bottom w:val="none" w:sz="0" w:space="0" w:color="auto"/>
            <w:right w:val="none" w:sz="0" w:space="0" w:color="auto"/>
          </w:divBdr>
          <w:divsChild>
            <w:div w:id="1996104241">
              <w:marLeft w:val="0"/>
              <w:marRight w:val="0"/>
              <w:marTop w:val="0"/>
              <w:marBottom w:val="0"/>
              <w:divBdr>
                <w:top w:val="none" w:sz="0" w:space="0" w:color="auto"/>
                <w:left w:val="none" w:sz="0" w:space="0" w:color="auto"/>
                <w:bottom w:val="none" w:sz="0" w:space="0" w:color="auto"/>
                <w:right w:val="none" w:sz="0" w:space="0" w:color="auto"/>
              </w:divBdr>
            </w:div>
          </w:divsChild>
        </w:div>
        <w:div w:id="926499317">
          <w:marLeft w:val="0"/>
          <w:marRight w:val="0"/>
          <w:marTop w:val="0"/>
          <w:marBottom w:val="0"/>
          <w:divBdr>
            <w:top w:val="none" w:sz="0" w:space="0" w:color="auto"/>
            <w:left w:val="none" w:sz="0" w:space="0" w:color="auto"/>
            <w:bottom w:val="none" w:sz="0" w:space="0" w:color="auto"/>
            <w:right w:val="none" w:sz="0" w:space="0" w:color="auto"/>
          </w:divBdr>
        </w:div>
        <w:div w:id="554707052">
          <w:marLeft w:val="0"/>
          <w:marRight w:val="0"/>
          <w:marTop w:val="0"/>
          <w:marBottom w:val="0"/>
          <w:divBdr>
            <w:top w:val="none" w:sz="0" w:space="0" w:color="auto"/>
            <w:left w:val="none" w:sz="0" w:space="0" w:color="auto"/>
            <w:bottom w:val="none" w:sz="0" w:space="0" w:color="auto"/>
            <w:right w:val="none" w:sz="0" w:space="0" w:color="auto"/>
          </w:divBdr>
          <w:divsChild>
            <w:div w:id="1852063389">
              <w:marLeft w:val="0"/>
              <w:marRight w:val="0"/>
              <w:marTop w:val="0"/>
              <w:marBottom w:val="0"/>
              <w:divBdr>
                <w:top w:val="none" w:sz="0" w:space="0" w:color="auto"/>
                <w:left w:val="none" w:sz="0" w:space="0" w:color="auto"/>
                <w:bottom w:val="none" w:sz="0" w:space="0" w:color="auto"/>
                <w:right w:val="none" w:sz="0" w:space="0" w:color="auto"/>
              </w:divBdr>
            </w:div>
          </w:divsChild>
        </w:div>
        <w:div w:id="249697922">
          <w:marLeft w:val="0"/>
          <w:marRight w:val="0"/>
          <w:marTop w:val="300"/>
          <w:marBottom w:val="0"/>
          <w:divBdr>
            <w:top w:val="none" w:sz="0" w:space="0" w:color="auto"/>
            <w:left w:val="none" w:sz="0" w:space="0" w:color="auto"/>
            <w:bottom w:val="none" w:sz="0" w:space="0" w:color="auto"/>
            <w:right w:val="none" w:sz="0" w:space="0" w:color="auto"/>
          </w:divBdr>
          <w:divsChild>
            <w:div w:id="270237228">
              <w:marLeft w:val="0"/>
              <w:marRight w:val="0"/>
              <w:marTop w:val="0"/>
              <w:marBottom w:val="0"/>
              <w:divBdr>
                <w:top w:val="none" w:sz="0" w:space="0" w:color="auto"/>
                <w:left w:val="none" w:sz="0" w:space="0" w:color="auto"/>
                <w:bottom w:val="none" w:sz="0" w:space="0" w:color="auto"/>
                <w:right w:val="none" w:sz="0" w:space="0" w:color="auto"/>
              </w:divBdr>
              <w:divsChild>
                <w:div w:id="10829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57100">
          <w:marLeft w:val="0"/>
          <w:marRight w:val="0"/>
          <w:marTop w:val="300"/>
          <w:marBottom w:val="0"/>
          <w:divBdr>
            <w:top w:val="none" w:sz="0" w:space="0" w:color="auto"/>
            <w:left w:val="none" w:sz="0" w:space="0" w:color="auto"/>
            <w:bottom w:val="none" w:sz="0" w:space="0" w:color="auto"/>
            <w:right w:val="none" w:sz="0" w:space="0" w:color="auto"/>
          </w:divBdr>
          <w:divsChild>
            <w:div w:id="2020503146">
              <w:marLeft w:val="0"/>
              <w:marRight w:val="0"/>
              <w:marTop w:val="0"/>
              <w:marBottom w:val="0"/>
              <w:divBdr>
                <w:top w:val="none" w:sz="0" w:space="0" w:color="auto"/>
                <w:left w:val="none" w:sz="0" w:space="0" w:color="auto"/>
                <w:bottom w:val="none" w:sz="0" w:space="0" w:color="auto"/>
                <w:right w:val="none" w:sz="0" w:space="0" w:color="auto"/>
              </w:divBdr>
              <w:divsChild>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21229">
          <w:marLeft w:val="0"/>
          <w:marRight w:val="0"/>
          <w:marTop w:val="300"/>
          <w:marBottom w:val="0"/>
          <w:divBdr>
            <w:top w:val="none" w:sz="0" w:space="0" w:color="auto"/>
            <w:left w:val="none" w:sz="0" w:space="0" w:color="auto"/>
            <w:bottom w:val="none" w:sz="0" w:space="0" w:color="auto"/>
            <w:right w:val="none" w:sz="0" w:space="0" w:color="auto"/>
          </w:divBdr>
          <w:divsChild>
            <w:div w:id="1656032721">
              <w:marLeft w:val="0"/>
              <w:marRight w:val="0"/>
              <w:marTop w:val="0"/>
              <w:marBottom w:val="0"/>
              <w:divBdr>
                <w:top w:val="none" w:sz="0" w:space="0" w:color="auto"/>
                <w:left w:val="none" w:sz="0" w:space="0" w:color="auto"/>
                <w:bottom w:val="none" w:sz="0" w:space="0" w:color="auto"/>
                <w:right w:val="none" w:sz="0" w:space="0" w:color="auto"/>
              </w:divBdr>
              <w:divsChild>
                <w:div w:id="22152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120">
          <w:marLeft w:val="0"/>
          <w:marRight w:val="0"/>
          <w:marTop w:val="300"/>
          <w:marBottom w:val="0"/>
          <w:divBdr>
            <w:top w:val="none" w:sz="0" w:space="0" w:color="auto"/>
            <w:left w:val="none" w:sz="0" w:space="0" w:color="auto"/>
            <w:bottom w:val="none" w:sz="0" w:space="0" w:color="auto"/>
            <w:right w:val="none" w:sz="0" w:space="0" w:color="auto"/>
          </w:divBdr>
          <w:divsChild>
            <w:div w:id="860166177">
              <w:marLeft w:val="0"/>
              <w:marRight w:val="0"/>
              <w:marTop w:val="0"/>
              <w:marBottom w:val="0"/>
              <w:divBdr>
                <w:top w:val="none" w:sz="0" w:space="0" w:color="auto"/>
                <w:left w:val="none" w:sz="0" w:space="0" w:color="auto"/>
                <w:bottom w:val="none" w:sz="0" w:space="0" w:color="auto"/>
                <w:right w:val="none" w:sz="0" w:space="0" w:color="auto"/>
              </w:divBdr>
              <w:divsChild>
                <w:div w:id="2020698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8966369">
      <w:bodyDiv w:val="1"/>
      <w:marLeft w:val="0"/>
      <w:marRight w:val="0"/>
      <w:marTop w:val="0"/>
      <w:marBottom w:val="0"/>
      <w:divBdr>
        <w:top w:val="none" w:sz="0" w:space="0" w:color="auto"/>
        <w:left w:val="none" w:sz="0" w:space="0" w:color="auto"/>
        <w:bottom w:val="none" w:sz="0" w:space="0" w:color="auto"/>
        <w:right w:val="none" w:sz="0" w:space="0" w:color="auto"/>
      </w:divBdr>
    </w:div>
    <w:div w:id="2109423250">
      <w:bodyDiv w:val="1"/>
      <w:marLeft w:val="0"/>
      <w:marRight w:val="0"/>
      <w:marTop w:val="0"/>
      <w:marBottom w:val="0"/>
      <w:divBdr>
        <w:top w:val="none" w:sz="0" w:space="0" w:color="auto"/>
        <w:left w:val="none" w:sz="0" w:space="0" w:color="auto"/>
        <w:bottom w:val="none" w:sz="0" w:space="0" w:color="auto"/>
        <w:right w:val="none" w:sz="0" w:space="0" w:color="auto"/>
      </w:divBdr>
    </w:div>
    <w:div w:id="2109696804">
      <w:bodyDiv w:val="1"/>
      <w:marLeft w:val="0"/>
      <w:marRight w:val="0"/>
      <w:marTop w:val="0"/>
      <w:marBottom w:val="0"/>
      <w:divBdr>
        <w:top w:val="none" w:sz="0" w:space="0" w:color="auto"/>
        <w:left w:val="none" w:sz="0" w:space="0" w:color="auto"/>
        <w:bottom w:val="none" w:sz="0" w:space="0" w:color="auto"/>
        <w:right w:val="none" w:sz="0" w:space="0" w:color="auto"/>
      </w:divBdr>
    </w:div>
    <w:div w:id="2110731041">
      <w:bodyDiv w:val="1"/>
      <w:marLeft w:val="0"/>
      <w:marRight w:val="0"/>
      <w:marTop w:val="0"/>
      <w:marBottom w:val="0"/>
      <w:divBdr>
        <w:top w:val="none" w:sz="0" w:space="0" w:color="auto"/>
        <w:left w:val="none" w:sz="0" w:space="0" w:color="auto"/>
        <w:bottom w:val="none" w:sz="0" w:space="0" w:color="auto"/>
        <w:right w:val="none" w:sz="0" w:space="0" w:color="auto"/>
      </w:divBdr>
      <w:divsChild>
        <w:div w:id="14229819">
          <w:marLeft w:val="0"/>
          <w:marRight w:val="0"/>
          <w:marTop w:val="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sChild>
            <w:div w:id="972637606">
              <w:marLeft w:val="0"/>
              <w:marRight w:val="0"/>
              <w:marTop w:val="0"/>
              <w:marBottom w:val="0"/>
              <w:divBdr>
                <w:top w:val="none" w:sz="0" w:space="0" w:color="auto"/>
                <w:left w:val="none" w:sz="0" w:space="0" w:color="auto"/>
                <w:bottom w:val="none" w:sz="0" w:space="0" w:color="auto"/>
                <w:right w:val="none" w:sz="0" w:space="0" w:color="auto"/>
              </w:divBdr>
            </w:div>
          </w:divsChild>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sChild>
                <w:div w:id="189184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994182">
          <w:marLeft w:val="0"/>
          <w:marRight w:val="0"/>
          <w:marTop w:val="0"/>
          <w:marBottom w:val="0"/>
          <w:divBdr>
            <w:top w:val="none" w:sz="0" w:space="0" w:color="auto"/>
            <w:left w:val="none" w:sz="0" w:space="0" w:color="auto"/>
            <w:bottom w:val="none" w:sz="0" w:space="0" w:color="auto"/>
            <w:right w:val="none" w:sz="0" w:space="0" w:color="auto"/>
          </w:divBdr>
        </w:div>
        <w:div w:id="862324004">
          <w:marLeft w:val="0"/>
          <w:marRight w:val="0"/>
          <w:marTop w:val="0"/>
          <w:marBottom w:val="0"/>
          <w:divBdr>
            <w:top w:val="none" w:sz="0" w:space="0" w:color="auto"/>
            <w:left w:val="none" w:sz="0" w:space="0" w:color="auto"/>
            <w:bottom w:val="none" w:sz="0" w:space="0" w:color="auto"/>
            <w:right w:val="none" w:sz="0" w:space="0" w:color="auto"/>
          </w:divBdr>
          <w:divsChild>
            <w:div w:id="20206913">
              <w:marLeft w:val="0"/>
              <w:marRight w:val="0"/>
              <w:marTop w:val="0"/>
              <w:marBottom w:val="0"/>
              <w:divBdr>
                <w:top w:val="none" w:sz="0" w:space="0" w:color="auto"/>
                <w:left w:val="none" w:sz="0" w:space="0" w:color="auto"/>
                <w:bottom w:val="none" w:sz="0" w:space="0" w:color="auto"/>
                <w:right w:val="none" w:sz="0" w:space="0" w:color="auto"/>
              </w:divBdr>
            </w:div>
          </w:divsChild>
        </w:div>
        <w:div w:id="888106705">
          <w:marLeft w:val="0"/>
          <w:marRight w:val="0"/>
          <w:marTop w:val="0"/>
          <w:marBottom w:val="0"/>
          <w:divBdr>
            <w:top w:val="none" w:sz="0" w:space="0" w:color="auto"/>
            <w:left w:val="none" w:sz="0" w:space="0" w:color="auto"/>
            <w:bottom w:val="none" w:sz="0" w:space="0" w:color="auto"/>
            <w:right w:val="none" w:sz="0" w:space="0" w:color="auto"/>
          </w:divBdr>
          <w:divsChild>
            <w:div w:id="595940483">
              <w:marLeft w:val="0"/>
              <w:marRight w:val="0"/>
              <w:marTop w:val="0"/>
              <w:marBottom w:val="0"/>
              <w:divBdr>
                <w:top w:val="none" w:sz="0" w:space="0" w:color="auto"/>
                <w:left w:val="none" w:sz="0" w:space="0" w:color="auto"/>
                <w:bottom w:val="none" w:sz="0" w:space="0" w:color="auto"/>
                <w:right w:val="none" w:sz="0" w:space="0" w:color="auto"/>
              </w:divBdr>
            </w:div>
          </w:divsChild>
        </w:div>
        <w:div w:id="963774976">
          <w:marLeft w:val="0"/>
          <w:marRight w:val="0"/>
          <w:marTop w:val="0"/>
          <w:marBottom w:val="0"/>
          <w:divBdr>
            <w:top w:val="none" w:sz="0" w:space="0" w:color="auto"/>
            <w:left w:val="none" w:sz="0" w:space="0" w:color="auto"/>
            <w:bottom w:val="none" w:sz="0" w:space="0" w:color="auto"/>
            <w:right w:val="none" w:sz="0" w:space="0" w:color="auto"/>
          </w:divBdr>
          <w:divsChild>
            <w:div w:id="1762215869">
              <w:marLeft w:val="0"/>
              <w:marRight w:val="0"/>
              <w:marTop w:val="0"/>
              <w:marBottom w:val="0"/>
              <w:divBdr>
                <w:top w:val="none" w:sz="0" w:space="0" w:color="auto"/>
                <w:left w:val="none" w:sz="0" w:space="0" w:color="auto"/>
                <w:bottom w:val="none" w:sz="0" w:space="0" w:color="auto"/>
                <w:right w:val="none" w:sz="0" w:space="0" w:color="auto"/>
              </w:divBdr>
            </w:div>
          </w:divsChild>
        </w:div>
        <w:div w:id="1012679932">
          <w:marLeft w:val="0"/>
          <w:marRight w:val="0"/>
          <w:marTop w:val="0"/>
          <w:marBottom w:val="0"/>
          <w:divBdr>
            <w:top w:val="none" w:sz="0" w:space="0" w:color="auto"/>
            <w:left w:val="none" w:sz="0" w:space="0" w:color="auto"/>
            <w:bottom w:val="none" w:sz="0" w:space="0" w:color="auto"/>
            <w:right w:val="none" w:sz="0" w:space="0" w:color="auto"/>
          </w:divBdr>
        </w:div>
        <w:div w:id="1256475635">
          <w:marLeft w:val="0"/>
          <w:marRight w:val="0"/>
          <w:marTop w:val="300"/>
          <w:marBottom w:val="0"/>
          <w:divBdr>
            <w:top w:val="none" w:sz="0" w:space="0" w:color="auto"/>
            <w:left w:val="none" w:sz="0" w:space="0" w:color="auto"/>
            <w:bottom w:val="none" w:sz="0" w:space="0" w:color="auto"/>
            <w:right w:val="none" w:sz="0" w:space="0" w:color="auto"/>
          </w:divBdr>
          <w:divsChild>
            <w:div w:id="1128356799">
              <w:marLeft w:val="0"/>
              <w:marRight w:val="0"/>
              <w:marTop w:val="0"/>
              <w:marBottom w:val="0"/>
              <w:divBdr>
                <w:top w:val="none" w:sz="0" w:space="0" w:color="auto"/>
                <w:left w:val="none" w:sz="0" w:space="0" w:color="auto"/>
                <w:bottom w:val="none" w:sz="0" w:space="0" w:color="auto"/>
                <w:right w:val="none" w:sz="0" w:space="0" w:color="auto"/>
              </w:divBdr>
              <w:divsChild>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581291">
          <w:marLeft w:val="0"/>
          <w:marRight w:val="0"/>
          <w:marTop w:val="0"/>
          <w:marBottom w:val="0"/>
          <w:divBdr>
            <w:top w:val="none" w:sz="0" w:space="0" w:color="auto"/>
            <w:left w:val="none" w:sz="0" w:space="0" w:color="auto"/>
            <w:bottom w:val="none" w:sz="0" w:space="0" w:color="auto"/>
            <w:right w:val="none" w:sz="0" w:space="0" w:color="auto"/>
          </w:divBdr>
        </w:div>
        <w:div w:id="1426538234">
          <w:marLeft w:val="0"/>
          <w:marRight w:val="0"/>
          <w:marTop w:val="0"/>
          <w:marBottom w:val="0"/>
          <w:divBdr>
            <w:top w:val="none" w:sz="0" w:space="0" w:color="auto"/>
            <w:left w:val="none" w:sz="0" w:space="0" w:color="auto"/>
            <w:bottom w:val="none" w:sz="0" w:space="0" w:color="auto"/>
            <w:right w:val="none" w:sz="0" w:space="0" w:color="auto"/>
          </w:divBdr>
          <w:divsChild>
            <w:div w:id="447746885">
              <w:marLeft w:val="0"/>
              <w:marRight w:val="0"/>
              <w:marTop w:val="0"/>
              <w:marBottom w:val="0"/>
              <w:divBdr>
                <w:top w:val="none" w:sz="0" w:space="0" w:color="auto"/>
                <w:left w:val="none" w:sz="0" w:space="0" w:color="auto"/>
                <w:bottom w:val="none" w:sz="0" w:space="0" w:color="auto"/>
                <w:right w:val="none" w:sz="0" w:space="0" w:color="auto"/>
              </w:divBdr>
            </w:div>
          </w:divsChild>
        </w:div>
        <w:div w:id="1738278535">
          <w:marLeft w:val="0"/>
          <w:marRight w:val="0"/>
          <w:marTop w:val="300"/>
          <w:marBottom w:val="0"/>
          <w:divBdr>
            <w:top w:val="none" w:sz="0" w:space="0" w:color="auto"/>
            <w:left w:val="none" w:sz="0" w:space="0" w:color="auto"/>
            <w:bottom w:val="none" w:sz="0" w:space="0" w:color="auto"/>
            <w:right w:val="none" w:sz="0" w:space="0" w:color="auto"/>
          </w:divBdr>
          <w:divsChild>
            <w:div w:id="71971189">
              <w:marLeft w:val="0"/>
              <w:marRight w:val="0"/>
              <w:marTop w:val="0"/>
              <w:marBottom w:val="0"/>
              <w:divBdr>
                <w:top w:val="none" w:sz="0" w:space="0" w:color="auto"/>
                <w:left w:val="none" w:sz="0" w:space="0" w:color="auto"/>
                <w:bottom w:val="none" w:sz="0" w:space="0" w:color="auto"/>
                <w:right w:val="none" w:sz="0" w:space="0" w:color="auto"/>
              </w:divBdr>
              <w:divsChild>
                <w:div w:id="101426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390790">
          <w:marLeft w:val="0"/>
          <w:marRight w:val="0"/>
          <w:marTop w:val="0"/>
          <w:marBottom w:val="0"/>
          <w:divBdr>
            <w:top w:val="none" w:sz="0" w:space="0" w:color="auto"/>
            <w:left w:val="none" w:sz="0" w:space="0" w:color="auto"/>
            <w:bottom w:val="none" w:sz="0" w:space="0" w:color="auto"/>
            <w:right w:val="none" w:sz="0" w:space="0" w:color="auto"/>
          </w:divBdr>
        </w:div>
        <w:div w:id="1939756281">
          <w:marLeft w:val="0"/>
          <w:marRight w:val="0"/>
          <w:marTop w:val="0"/>
          <w:marBottom w:val="0"/>
          <w:divBdr>
            <w:top w:val="none" w:sz="0" w:space="0" w:color="auto"/>
            <w:left w:val="none" w:sz="0" w:space="0" w:color="auto"/>
            <w:bottom w:val="none" w:sz="0" w:space="0" w:color="auto"/>
            <w:right w:val="none" w:sz="0" w:space="0" w:color="auto"/>
          </w:divBdr>
          <w:divsChild>
            <w:div w:id="1480221789">
              <w:marLeft w:val="0"/>
              <w:marRight w:val="0"/>
              <w:marTop w:val="0"/>
              <w:marBottom w:val="0"/>
              <w:divBdr>
                <w:top w:val="none" w:sz="0" w:space="0" w:color="auto"/>
                <w:left w:val="none" w:sz="0" w:space="0" w:color="auto"/>
                <w:bottom w:val="none" w:sz="0" w:space="0" w:color="auto"/>
                <w:right w:val="none" w:sz="0" w:space="0" w:color="auto"/>
              </w:divBdr>
            </w:div>
          </w:divsChild>
        </w:div>
        <w:div w:id="2038045771">
          <w:marLeft w:val="0"/>
          <w:marRight w:val="0"/>
          <w:marTop w:val="300"/>
          <w:marBottom w:val="0"/>
          <w:divBdr>
            <w:top w:val="none" w:sz="0" w:space="0" w:color="auto"/>
            <w:left w:val="none" w:sz="0" w:space="0" w:color="auto"/>
            <w:bottom w:val="none" w:sz="0" w:space="0" w:color="auto"/>
            <w:right w:val="none" w:sz="0" w:space="0" w:color="auto"/>
          </w:divBdr>
          <w:divsChild>
            <w:div w:id="1222792711">
              <w:marLeft w:val="0"/>
              <w:marRight w:val="0"/>
              <w:marTop w:val="0"/>
              <w:marBottom w:val="0"/>
              <w:divBdr>
                <w:top w:val="none" w:sz="0" w:space="0" w:color="auto"/>
                <w:left w:val="none" w:sz="0" w:space="0" w:color="auto"/>
                <w:bottom w:val="none" w:sz="0" w:space="0" w:color="auto"/>
                <w:right w:val="none" w:sz="0" w:space="0" w:color="auto"/>
              </w:divBdr>
              <w:divsChild>
                <w:div w:id="2073380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714787">
          <w:marLeft w:val="0"/>
          <w:marRight w:val="0"/>
          <w:marTop w:val="0"/>
          <w:marBottom w:val="0"/>
          <w:divBdr>
            <w:top w:val="none" w:sz="0" w:space="0" w:color="auto"/>
            <w:left w:val="none" w:sz="0" w:space="0" w:color="auto"/>
            <w:bottom w:val="none" w:sz="0" w:space="0" w:color="auto"/>
            <w:right w:val="none" w:sz="0" w:space="0" w:color="auto"/>
          </w:divBdr>
          <w:divsChild>
            <w:div w:id="146257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854984">
      <w:bodyDiv w:val="1"/>
      <w:marLeft w:val="0"/>
      <w:marRight w:val="0"/>
      <w:marTop w:val="0"/>
      <w:marBottom w:val="0"/>
      <w:divBdr>
        <w:top w:val="none" w:sz="0" w:space="0" w:color="auto"/>
        <w:left w:val="none" w:sz="0" w:space="0" w:color="auto"/>
        <w:bottom w:val="none" w:sz="0" w:space="0" w:color="auto"/>
        <w:right w:val="none" w:sz="0" w:space="0" w:color="auto"/>
      </w:divBdr>
      <w:divsChild>
        <w:div w:id="98184276">
          <w:marLeft w:val="0"/>
          <w:marRight w:val="0"/>
          <w:marTop w:val="0"/>
          <w:marBottom w:val="0"/>
          <w:divBdr>
            <w:top w:val="none" w:sz="0" w:space="0" w:color="auto"/>
            <w:left w:val="none" w:sz="0" w:space="0" w:color="auto"/>
            <w:bottom w:val="none" w:sz="0" w:space="0" w:color="auto"/>
            <w:right w:val="none" w:sz="0" w:space="0" w:color="auto"/>
          </w:divBdr>
        </w:div>
        <w:div w:id="349451652">
          <w:marLeft w:val="0"/>
          <w:marRight w:val="0"/>
          <w:marTop w:val="0"/>
          <w:marBottom w:val="0"/>
          <w:divBdr>
            <w:top w:val="none" w:sz="0" w:space="0" w:color="auto"/>
            <w:left w:val="none" w:sz="0" w:space="0" w:color="auto"/>
            <w:bottom w:val="none" w:sz="0" w:space="0" w:color="auto"/>
            <w:right w:val="none" w:sz="0" w:space="0" w:color="auto"/>
          </w:divBdr>
          <w:divsChild>
            <w:div w:id="91316735">
              <w:marLeft w:val="0"/>
              <w:marRight w:val="0"/>
              <w:marTop w:val="0"/>
              <w:marBottom w:val="0"/>
              <w:divBdr>
                <w:top w:val="none" w:sz="0" w:space="0" w:color="auto"/>
                <w:left w:val="none" w:sz="0" w:space="0" w:color="auto"/>
                <w:bottom w:val="none" w:sz="0" w:space="0" w:color="auto"/>
                <w:right w:val="none" w:sz="0" w:space="0" w:color="auto"/>
              </w:divBdr>
            </w:div>
          </w:divsChild>
        </w:div>
        <w:div w:id="496267709">
          <w:marLeft w:val="0"/>
          <w:marRight w:val="0"/>
          <w:marTop w:val="0"/>
          <w:marBottom w:val="0"/>
          <w:divBdr>
            <w:top w:val="none" w:sz="0" w:space="0" w:color="auto"/>
            <w:left w:val="none" w:sz="0" w:space="0" w:color="auto"/>
            <w:bottom w:val="none" w:sz="0" w:space="0" w:color="auto"/>
            <w:right w:val="none" w:sz="0" w:space="0" w:color="auto"/>
          </w:divBdr>
          <w:divsChild>
            <w:div w:id="1627815825">
              <w:marLeft w:val="0"/>
              <w:marRight w:val="0"/>
              <w:marTop w:val="0"/>
              <w:marBottom w:val="0"/>
              <w:divBdr>
                <w:top w:val="none" w:sz="0" w:space="0" w:color="auto"/>
                <w:left w:val="none" w:sz="0" w:space="0" w:color="auto"/>
                <w:bottom w:val="none" w:sz="0" w:space="0" w:color="auto"/>
                <w:right w:val="none" w:sz="0" w:space="0" w:color="auto"/>
              </w:divBdr>
            </w:div>
          </w:divsChild>
        </w:div>
        <w:div w:id="501049597">
          <w:marLeft w:val="0"/>
          <w:marRight w:val="0"/>
          <w:marTop w:val="300"/>
          <w:marBottom w:val="0"/>
          <w:divBdr>
            <w:top w:val="none" w:sz="0" w:space="0" w:color="auto"/>
            <w:left w:val="none" w:sz="0" w:space="0" w:color="auto"/>
            <w:bottom w:val="none" w:sz="0" w:space="0" w:color="auto"/>
            <w:right w:val="none" w:sz="0" w:space="0" w:color="auto"/>
          </w:divBdr>
          <w:divsChild>
            <w:div w:id="1934121711">
              <w:marLeft w:val="0"/>
              <w:marRight w:val="0"/>
              <w:marTop w:val="0"/>
              <w:marBottom w:val="0"/>
              <w:divBdr>
                <w:top w:val="none" w:sz="0" w:space="0" w:color="auto"/>
                <w:left w:val="none" w:sz="0" w:space="0" w:color="auto"/>
                <w:bottom w:val="none" w:sz="0" w:space="0" w:color="auto"/>
                <w:right w:val="none" w:sz="0" w:space="0" w:color="auto"/>
              </w:divBdr>
              <w:divsChild>
                <w:div w:id="40337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8688">
          <w:marLeft w:val="0"/>
          <w:marRight w:val="0"/>
          <w:marTop w:val="300"/>
          <w:marBottom w:val="0"/>
          <w:divBdr>
            <w:top w:val="none" w:sz="0" w:space="0" w:color="auto"/>
            <w:left w:val="none" w:sz="0" w:space="0" w:color="auto"/>
            <w:bottom w:val="none" w:sz="0" w:space="0" w:color="auto"/>
            <w:right w:val="none" w:sz="0" w:space="0" w:color="auto"/>
          </w:divBdr>
          <w:divsChild>
            <w:div w:id="498733888">
              <w:marLeft w:val="0"/>
              <w:marRight w:val="0"/>
              <w:marTop w:val="0"/>
              <w:marBottom w:val="0"/>
              <w:divBdr>
                <w:top w:val="none" w:sz="0" w:space="0" w:color="auto"/>
                <w:left w:val="none" w:sz="0" w:space="0" w:color="auto"/>
                <w:bottom w:val="none" w:sz="0" w:space="0" w:color="auto"/>
                <w:right w:val="none" w:sz="0" w:space="0" w:color="auto"/>
              </w:divBdr>
              <w:divsChild>
                <w:div w:id="37928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32464">
          <w:marLeft w:val="0"/>
          <w:marRight w:val="0"/>
          <w:marTop w:val="0"/>
          <w:marBottom w:val="0"/>
          <w:divBdr>
            <w:top w:val="none" w:sz="0" w:space="0" w:color="auto"/>
            <w:left w:val="none" w:sz="0" w:space="0" w:color="auto"/>
            <w:bottom w:val="none" w:sz="0" w:space="0" w:color="auto"/>
            <w:right w:val="none" w:sz="0" w:space="0" w:color="auto"/>
          </w:divBdr>
        </w:div>
        <w:div w:id="587007764">
          <w:marLeft w:val="0"/>
          <w:marRight w:val="0"/>
          <w:marTop w:val="0"/>
          <w:marBottom w:val="0"/>
          <w:divBdr>
            <w:top w:val="none" w:sz="0" w:space="0" w:color="auto"/>
            <w:left w:val="none" w:sz="0" w:space="0" w:color="auto"/>
            <w:bottom w:val="none" w:sz="0" w:space="0" w:color="auto"/>
            <w:right w:val="none" w:sz="0" w:space="0" w:color="auto"/>
          </w:divBdr>
          <w:divsChild>
            <w:div w:id="1279753452">
              <w:marLeft w:val="0"/>
              <w:marRight w:val="0"/>
              <w:marTop w:val="0"/>
              <w:marBottom w:val="0"/>
              <w:divBdr>
                <w:top w:val="none" w:sz="0" w:space="0" w:color="auto"/>
                <w:left w:val="none" w:sz="0" w:space="0" w:color="auto"/>
                <w:bottom w:val="none" w:sz="0" w:space="0" w:color="auto"/>
                <w:right w:val="none" w:sz="0" w:space="0" w:color="auto"/>
              </w:divBdr>
            </w:div>
          </w:divsChild>
        </w:div>
        <w:div w:id="606542988">
          <w:marLeft w:val="0"/>
          <w:marRight w:val="0"/>
          <w:marTop w:val="0"/>
          <w:marBottom w:val="0"/>
          <w:divBdr>
            <w:top w:val="none" w:sz="0" w:space="0" w:color="auto"/>
            <w:left w:val="none" w:sz="0" w:space="0" w:color="auto"/>
            <w:bottom w:val="none" w:sz="0" w:space="0" w:color="auto"/>
            <w:right w:val="none" w:sz="0" w:space="0" w:color="auto"/>
          </w:divBdr>
          <w:divsChild>
            <w:div w:id="539510092">
              <w:marLeft w:val="0"/>
              <w:marRight w:val="0"/>
              <w:marTop w:val="0"/>
              <w:marBottom w:val="0"/>
              <w:divBdr>
                <w:top w:val="none" w:sz="0" w:space="0" w:color="auto"/>
                <w:left w:val="none" w:sz="0" w:space="0" w:color="auto"/>
                <w:bottom w:val="none" w:sz="0" w:space="0" w:color="auto"/>
                <w:right w:val="none" w:sz="0" w:space="0" w:color="auto"/>
              </w:divBdr>
            </w:div>
          </w:divsChild>
        </w:div>
        <w:div w:id="608044759">
          <w:marLeft w:val="0"/>
          <w:marRight w:val="0"/>
          <w:marTop w:val="0"/>
          <w:marBottom w:val="0"/>
          <w:divBdr>
            <w:top w:val="none" w:sz="0" w:space="0" w:color="auto"/>
            <w:left w:val="none" w:sz="0" w:space="0" w:color="auto"/>
            <w:bottom w:val="none" w:sz="0" w:space="0" w:color="auto"/>
            <w:right w:val="none" w:sz="0" w:space="0" w:color="auto"/>
          </w:divBdr>
        </w:div>
        <w:div w:id="675809359">
          <w:marLeft w:val="0"/>
          <w:marRight w:val="0"/>
          <w:marTop w:val="0"/>
          <w:marBottom w:val="0"/>
          <w:divBdr>
            <w:top w:val="none" w:sz="0" w:space="0" w:color="auto"/>
            <w:left w:val="none" w:sz="0" w:space="0" w:color="auto"/>
            <w:bottom w:val="none" w:sz="0" w:space="0" w:color="auto"/>
            <w:right w:val="none" w:sz="0" w:space="0" w:color="auto"/>
          </w:divBdr>
        </w:div>
        <w:div w:id="712313867">
          <w:marLeft w:val="0"/>
          <w:marRight w:val="0"/>
          <w:marTop w:val="0"/>
          <w:marBottom w:val="0"/>
          <w:divBdr>
            <w:top w:val="none" w:sz="0" w:space="0" w:color="auto"/>
            <w:left w:val="none" w:sz="0" w:space="0" w:color="auto"/>
            <w:bottom w:val="none" w:sz="0" w:space="0" w:color="auto"/>
            <w:right w:val="none" w:sz="0" w:space="0" w:color="auto"/>
          </w:divBdr>
          <w:divsChild>
            <w:div w:id="1261840775">
              <w:marLeft w:val="0"/>
              <w:marRight w:val="0"/>
              <w:marTop w:val="0"/>
              <w:marBottom w:val="0"/>
              <w:divBdr>
                <w:top w:val="none" w:sz="0" w:space="0" w:color="auto"/>
                <w:left w:val="none" w:sz="0" w:space="0" w:color="auto"/>
                <w:bottom w:val="none" w:sz="0" w:space="0" w:color="auto"/>
                <w:right w:val="none" w:sz="0" w:space="0" w:color="auto"/>
              </w:divBdr>
            </w:div>
          </w:divsChild>
        </w:div>
        <w:div w:id="1275745168">
          <w:marLeft w:val="0"/>
          <w:marRight w:val="0"/>
          <w:marTop w:val="0"/>
          <w:marBottom w:val="0"/>
          <w:divBdr>
            <w:top w:val="none" w:sz="0" w:space="0" w:color="auto"/>
            <w:left w:val="none" w:sz="0" w:space="0" w:color="auto"/>
            <w:bottom w:val="none" w:sz="0" w:space="0" w:color="auto"/>
            <w:right w:val="none" w:sz="0" w:space="0" w:color="auto"/>
          </w:divBdr>
        </w:div>
        <w:div w:id="1593275070">
          <w:marLeft w:val="0"/>
          <w:marRight w:val="0"/>
          <w:marTop w:val="300"/>
          <w:marBottom w:val="0"/>
          <w:divBdr>
            <w:top w:val="none" w:sz="0" w:space="0" w:color="auto"/>
            <w:left w:val="none" w:sz="0" w:space="0" w:color="auto"/>
            <w:bottom w:val="none" w:sz="0" w:space="0" w:color="auto"/>
            <w:right w:val="none" w:sz="0" w:space="0" w:color="auto"/>
          </w:divBdr>
          <w:divsChild>
            <w:div w:id="775518442">
              <w:marLeft w:val="0"/>
              <w:marRight w:val="0"/>
              <w:marTop w:val="0"/>
              <w:marBottom w:val="0"/>
              <w:divBdr>
                <w:top w:val="none" w:sz="0" w:space="0" w:color="auto"/>
                <w:left w:val="none" w:sz="0" w:space="0" w:color="auto"/>
                <w:bottom w:val="none" w:sz="0" w:space="0" w:color="auto"/>
                <w:right w:val="none" w:sz="0" w:space="0" w:color="auto"/>
              </w:divBdr>
              <w:divsChild>
                <w:div w:id="212985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174358">
          <w:marLeft w:val="0"/>
          <w:marRight w:val="0"/>
          <w:marTop w:val="0"/>
          <w:marBottom w:val="0"/>
          <w:divBdr>
            <w:top w:val="none" w:sz="0" w:space="0" w:color="auto"/>
            <w:left w:val="none" w:sz="0" w:space="0" w:color="auto"/>
            <w:bottom w:val="none" w:sz="0" w:space="0" w:color="auto"/>
            <w:right w:val="none" w:sz="0" w:space="0" w:color="auto"/>
          </w:divBdr>
          <w:divsChild>
            <w:div w:id="1648780474">
              <w:marLeft w:val="0"/>
              <w:marRight w:val="0"/>
              <w:marTop w:val="0"/>
              <w:marBottom w:val="0"/>
              <w:divBdr>
                <w:top w:val="none" w:sz="0" w:space="0" w:color="auto"/>
                <w:left w:val="none" w:sz="0" w:space="0" w:color="auto"/>
                <w:bottom w:val="none" w:sz="0" w:space="0" w:color="auto"/>
                <w:right w:val="none" w:sz="0" w:space="0" w:color="auto"/>
              </w:divBdr>
            </w:div>
          </w:divsChild>
        </w:div>
        <w:div w:id="1753500768">
          <w:marLeft w:val="0"/>
          <w:marRight w:val="0"/>
          <w:marTop w:val="0"/>
          <w:marBottom w:val="0"/>
          <w:divBdr>
            <w:top w:val="none" w:sz="0" w:space="0" w:color="auto"/>
            <w:left w:val="none" w:sz="0" w:space="0" w:color="auto"/>
            <w:bottom w:val="none" w:sz="0" w:space="0" w:color="auto"/>
            <w:right w:val="none" w:sz="0" w:space="0" w:color="auto"/>
          </w:divBdr>
          <w:divsChild>
            <w:div w:id="683745955">
              <w:marLeft w:val="0"/>
              <w:marRight w:val="0"/>
              <w:marTop w:val="0"/>
              <w:marBottom w:val="0"/>
              <w:divBdr>
                <w:top w:val="none" w:sz="0" w:space="0" w:color="auto"/>
                <w:left w:val="none" w:sz="0" w:space="0" w:color="auto"/>
                <w:bottom w:val="none" w:sz="0" w:space="0" w:color="auto"/>
                <w:right w:val="none" w:sz="0" w:space="0" w:color="auto"/>
              </w:divBdr>
            </w:div>
          </w:divsChild>
        </w:div>
        <w:div w:id="1986665930">
          <w:marLeft w:val="0"/>
          <w:marRight w:val="0"/>
          <w:marTop w:val="0"/>
          <w:marBottom w:val="0"/>
          <w:divBdr>
            <w:top w:val="none" w:sz="0" w:space="0" w:color="auto"/>
            <w:left w:val="none" w:sz="0" w:space="0" w:color="auto"/>
            <w:bottom w:val="none" w:sz="0" w:space="0" w:color="auto"/>
            <w:right w:val="none" w:sz="0" w:space="0" w:color="auto"/>
          </w:divBdr>
        </w:div>
        <w:div w:id="2078284898">
          <w:marLeft w:val="0"/>
          <w:marRight w:val="0"/>
          <w:marTop w:val="300"/>
          <w:marBottom w:val="0"/>
          <w:divBdr>
            <w:top w:val="none" w:sz="0" w:space="0" w:color="auto"/>
            <w:left w:val="none" w:sz="0" w:space="0" w:color="auto"/>
            <w:bottom w:val="none" w:sz="0" w:space="0" w:color="auto"/>
            <w:right w:val="none" w:sz="0" w:space="0" w:color="auto"/>
          </w:divBdr>
          <w:divsChild>
            <w:div w:id="1378315498">
              <w:marLeft w:val="0"/>
              <w:marRight w:val="0"/>
              <w:marTop w:val="0"/>
              <w:marBottom w:val="0"/>
              <w:divBdr>
                <w:top w:val="none" w:sz="0" w:space="0" w:color="auto"/>
                <w:left w:val="none" w:sz="0" w:space="0" w:color="auto"/>
                <w:bottom w:val="none" w:sz="0" w:space="0" w:color="auto"/>
                <w:right w:val="none" w:sz="0" w:space="0" w:color="auto"/>
              </w:divBdr>
              <w:divsChild>
                <w:div w:id="1485392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963491">
          <w:marLeft w:val="0"/>
          <w:marRight w:val="0"/>
          <w:marTop w:val="0"/>
          <w:marBottom w:val="0"/>
          <w:divBdr>
            <w:top w:val="none" w:sz="0" w:space="0" w:color="auto"/>
            <w:left w:val="none" w:sz="0" w:space="0" w:color="auto"/>
            <w:bottom w:val="none" w:sz="0" w:space="0" w:color="auto"/>
            <w:right w:val="none" w:sz="0" w:space="0" w:color="auto"/>
          </w:divBdr>
        </w:div>
      </w:divsChild>
    </w:div>
    <w:div w:id="2111121361">
      <w:bodyDiv w:val="1"/>
      <w:marLeft w:val="0"/>
      <w:marRight w:val="0"/>
      <w:marTop w:val="0"/>
      <w:marBottom w:val="0"/>
      <w:divBdr>
        <w:top w:val="none" w:sz="0" w:space="0" w:color="auto"/>
        <w:left w:val="none" w:sz="0" w:space="0" w:color="auto"/>
        <w:bottom w:val="none" w:sz="0" w:space="0" w:color="auto"/>
        <w:right w:val="none" w:sz="0" w:space="0" w:color="auto"/>
      </w:divBdr>
      <w:divsChild>
        <w:div w:id="1322737885">
          <w:marLeft w:val="0"/>
          <w:marRight w:val="0"/>
          <w:marTop w:val="0"/>
          <w:marBottom w:val="0"/>
          <w:divBdr>
            <w:top w:val="none" w:sz="0" w:space="0" w:color="auto"/>
            <w:left w:val="none" w:sz="0" w:space="0" w:color="auto"/>
            <w:bottom w:val="none" w:sz="0" w:space="0" w:color="auto"/>
            <w:right w:val="none" w:sz="0" w:space="0" w:color="auto"/>
          </w:divBdr>
        </w:div>
        <w:div w:id="1772310060">
          <w:marLeft w:val="0"/>
          <w:marRight w:val="0"/>
          <w:marTop w:val="0"/>
          <w:marBottom w:val="0"/>
          <w:divBdr>
            <w:top w:val="none" w:sz="0" w:space="0" w:color="auto"/>
            <w:left w:val="none" w:sz="0" w:space="0" w:color="auto"/>
            <w:bottom w:val="none" w:sz="0" w:space="0" w:color="auto"/>
            <w:right w:val="none" w:sz="0" w:space="0" w:color="auto"/>
          </w:divBdr>
          <w:divsChild>
            <w:div w:id="808401216">
              <w:marLeft w:val="0"/>
              <w:marRight w:val="0"/>
              <w:marTop w:val="0"/>
              <w:marBottom w:val="0"/>
              <w:divBdr>
                <w:top w:val="none" w:sz="0" w:space="0" w:color="auto"/>
                <w:left w:val="none" w:sz="0" w:space="0" w:color="auto"/>
                <w:bottom w:val="none" w:sz="0" w:space="0" w:color="auto"/>
                <w:right w:val="none" w:sz="0" w:space="0" w:color="auto"/>
              </w:divBdr>
            </w:div>
          </w:divsChild>
        </w:div>
        <w:div w:id="223762747">
          <w:marLeft w:val="0"/>
          <w:marRight w:val="0"/>
          <w:marTop w:val="0"/>
          <w:marBottom w:val="0"/>
          <w:divBdr>
            <w:top w:val="none" w:sz="0" w:space="0" w:color="auto"/>
            <w:left w:val="none" w:sz="0" w:space="0" w:color="auto"/>
            <w:bottom w:val="none" w:sz="0" w:space="0" w:color="auto"/>
            <w:right w:val="none" w:sz="0" w:space="0" w:color="auto"/>
          </w:divBdr>
        </w:div>
        <w:div w:id="833689106">
          <w:marLeft w:val="0"/>
          <w:marRight w:val="0"/>
          <w:marTop w:val="0"/>
          <w:marBottom w:val="0"/>
          <w:divBdr>
            <w:top w:val="none" w:sz="0" w:space="0" w:color="auto"/>
            <w:left w:val="none" w:sz="0" w:space="0" w:color="auto"/>
            <w:bottom w:val="none" w:sz="0" w:space="0" w:color="auto"/>
            <w:right w:val="none" w:sz="0" w:space="0" w:color="auto"/>
          </w:divBdr>
          <w:divsChild>
            <w:div w:id="1611234564">
              <w:marLeft w:val="0"/>
              <w:marRight w:val="0"/>
              <w:marTop w:val="0"/>
              <w:marBottom w:val="0"/>
              <w:divBdr>
                <w:top w:val="none" w:sz="0" w:space="0" w:color="auto"/>
                <w:left w:val="none" w:sz="0" w:space="0" w:color="auto"/>
                <w:bottom w:val="none" w:sz="0" w:space="0" w:color="auto"/>
                <w:right w:val="none" w:sz="0" w:space="0" w:color="auto"/>
              </w:divBdr>
            </w:div>
          </w:divsChild>
        </w:div>
        <w:div w:id="790124793">
          <w:marLeft w:val="0"/>
          <w:marRight w:val="0"/>
          <w:marTop w:val="0"/>
          <w:marBottom w:val="0"/>
          <w:divBdr>
            <w:top w:val="none" w:sz="0" w:space="0" w:color="auto"/>
            <w:left w:val="none" w:sz="0" w:space="0" w:color="auto"/>
            <w:bottom w:val="none" w:sz="0" w:space="0" w:color="auto"/>
            <w:right w:val="none" w:sz="0" w:space="0" w:color="auto"/>
          </w:divBdr>
        </w:div>
        <w:div w:id="495920379">
          <w:marLeft w:val="0"/>
          <w:marRight w:val="0"/>
          <w:marTop w:val="0"/>
          <w:marBottom w:val="0"/>
          <w:divBdr>
            <w:top w:val="none" w:sz="0" w:space="0" w:color="auto"/>
            <w:left w:val="none" w:sz="0" w:space="0" w:color="auto"/>
            <w:bottom w:val="none" w:sz="0" w:space="0" w:color="auto"/>
            <w:right w:val="none" w:sz="0" w:space="0" w:color="auto"/>
          </w:divBdr>
          <w:divsChild>
            <w:div w:id="1704599178">
              <w:marLeft w:val="0"/>
              <w:marRight w:val="0"/>
              <w:marTop w:val="0"/>
              <w:marBottom w:val="0"/>
              <w:divBdr>
                <w:top w:val="none" w:sz="0" w:space="0" w:color="auto"/>
                <w:left w:val="none" w:sz="0" w:space="0" w:color="auto"/>
                <w:bottom w:val="none" w:sz="0" w:space="0" w:color="auto"/>
                <w:right w:val="none" w:sz="0" w:space="0" w:color="auto"/>
              </w:divBdr>
            </w:div>
          </w:divsChild>
        </w:div>
        <w:div w:id="1327123297">
          <w:marLeft w:val="0"/>
          <w:marRight w:val="0"/>
          <w:marTop w:val="0"/>
          <w:marBottom w:val="0"/>
          <w:divBdr>
            <w:top w:val="none" w:sz="0" w:space="0" w:color="auto"/>
            <w:left w:val="none" w:sz="0" w:space="0" w:color="auto"/>
            <w:bottom w:val="none" w:sz="0" w:space="0" w:color="auto"/>
            <w:right w:val="none" w:sz="0" w:space="0" w:color="auto"/>
          </w:divBdr>
        </w:div>
        <w:div w:id="1832987817">
          <w:marLeft w:val="0"/>
          <w:marRight w:val="0"/>
          <w:marTop w:val="0"/>
          <w:marBottom w:val="0"/>
          <w:divBdr>
            <w:top w:val="none" w:sz="0" w:space="0" w:color="auto"/>
            <w:left w:val="none" w:sz="0" w:space="0" w:color="auto"/>
            <w:bottom w:val="none" w:sz="0" w:space="0" w:color="auto"/>
            <w:right w:val="none" w:sz="0" w:space="0" w:color="auto"/>
          </w:divBdr>
          <w:divsChild>
            <w:div w:id="1686861368">
              <w:marLeft w:val="0"/>
              <w:marRight w:val="0"/>
              <w:marTop w:val="0"/>
              <w:marBottom w:val="0"/>
              <w:divBdr>
                <w:top w:val="none" w:sz="0" w:space="0" w:color="auto"/>
                <w:left w:val="none" w:sz="0" w:space="0" w:color="auto"/>
                <w:bottom w:val="none" w:sz="0" w:space="0" w:color="auto"/>
                <w:right w:val="none" w:sz="0" w:space="0" w:color="auto"/>
              </w:divBdr>
            </w:div>
          </w:divsChild>
        </w:div>
        <w:div w:id="1974094734">
          <w:marLeft w:val="0"/>
          <w:marRight w:val="0"/>
          <w:marTop w:val="0"/>
          <w:marBottom w:val="0"/>
          <w:divBdr>
            <w:top w:val="none" w:sz="0" w:space="0" w:color="auto"/>
            <w:left w:val="none" w:sz="0" w:space="0" w:color="auto"/>
            <w:bottom w:val="none" w:sz="0" w:space="0" w:color="auto"/>
            <w:right w:val="none" w:sz="0" w:space="0" w:color="auto"/>
          </w:divBdr>
        </w:div>
        <w:div w:id="1009914386">
          <w:marLeft w:val="0"/>
          <w:marRight w:val="0"/>
          <w:marTop w:val="0"/>
          <w:marBottom w:val="0"/>
          <w:divBdr>
            <w:top w:val="none" w:sz="0" w:space="0" w:color="auto"/>
            <w:left w:val="none" w:sz="0" w:space="0" w:color="auto"/>
            <w:bottom w:val="none" w:sz="0" w:space="0" w:color="auto"/>
            <w:right w:val="none" w:sz="0" w:space="0" w:color="auto"/>
          </w:divBdr>
          <w:divsChild>
            <w:div w:id="330255063">
              <w:marLeft w:val="0"/>
              <w:marRight w:val="0"/>
              <w:marTop w:val="0"/>
              <w:marBottom w:val="0"/>
              <w:divBdr>
                <w:top w:val="none" w:sz="0" w:space="0" w:color="auto"/>
                <w:left w:val="none" w:sz="0" w:space="0" w:color="auto"/>
                <w:bottom w:val="none" w:sz="0" w:space="0" w:color="auto"/>
                <w:right w:val="none" w:sz="0" w:space="0" w:color="auto"/>
              </w:divBdr>
            </w:div>
          </w:divsChild>
        </w:div>
        <w:div w:id="1534612486">
          <w:marLeft w:val="0"/>
          <w:marRight w:val="0"/>
          <w:marTop w:val="0"/>
          <w:marBottom w:val="0"/>
          <w:divBdr>
            <w:top w:val="none" w:sz="0" w:space="0" w:color="auto"/>
            <w:left w:val="none" w:sz="0" w:space="0" w:color="auto"/>
            <w:bottom w:val="none" w:sz="0" w:space="0" w:color="auto"/>
            <w:right w:val="none" w:sz="0" w:space="0" w:color="auto"/>
          </w:divBdr>
        </w:div>
        <w:div w:id="1183278277">
          <w:marLeft w:val="0"/>
          <w:marRight w:val="0"/>
          <w:marTop w:val="0"/>
          <w:marBottom w:val="0"/>
          <w:divBdr>
            <w:top w:val="none" w:sz="0" w:space="0" w:color="auto"/>
            <w:left w:val="none" w:sz="0" w:space="0" w:color="auto"/>
            <w:bottom w:val="none" w:sz="0" w:space="0" w:color="auto"/>
            <w:right w:val="none" w:sz="0" w:space="0" w:color="auto"/>
          </w:divBdr>
          <w:divsChild>
            <w:div w:id="160394423">
              <w:marLeft w:val="0"/>
              <w:marRight w:val="0"/>
              <w:marTop w:val="0"/>
              <w:marBottom w:val="0"/>
              <w:divBdr>
                <w:top w:val="none" w:sz="0" w:space="0" w:color="auto"/>
                <w:left w:val="none" w:sz="0" w:space="0" w:color="auto"/>
                <w:bottom w:val="none" w:sz="0" w:space="0" w:color="auto"/>
                <w:right w:val="none" w:sz="0" w:space="0" w:color="auto"/>
              </w:divBdr>
            </w:div>
          </w:divsChild>
        </w:div>
        <w:div w:id="5061999">
          <w:marLeft w:val="0"/>
          <w:marRight w:val="0"/>
          <w:marTop w:val="0"/>
          <w:marBottom w:val="0"/>
          <w:divBdr>
            <w:top w:val="none" w:sz="0" w:space="0" w:color="auto"/>
            <w:left w:val="none" w:sz="0" w:space="0" w:color="auto"/>
            <w:bottom w:val="none" w:sz="0" w:space="0" w:color="auto"/>
            <w:right w:val="none" w:sz="0" w:space="0" w:color="auto"/>
          </w:divBdr>
        </w:div>
        <w:div w:id="841050483">
          <w:marLeft w:val="0"/>
          <w:marRight w:val="0"/>
          <w:marTop w:val="0"/>
          <w:marBottom w:val="0"/>
          <w:divBdr>
            <w:top w:val="none" w:sz="0" w:space="0" w:color="auto"/>
            <w:left w:val="none" w:sz="0" w:space="0" w:color="auto"/>
            <w:bottom w:val="none" w:sz="0" w:space="0" w:color="auto"/>
            <w:right w:val="none" w:sz="0" w:space="0" w:color="auto"/>
          </w:divBdr>
          <w:divsChild>
            <w:div w:id="1838232464">
              <w:marLeft w:val="0"/>
              <w:marRight w:val="0"/>
              <w:marTop w:val="0"/>
              <w:marBottom w:val="0"/>
              <w:divBdr>
                <w:top w:val="none" w:sz="0" w:space="0" w:color="auto"/>
                <w:left w:val="none" w:sz="0" w:space="0" w:color="auto"/>
                <w:bottom w:val="none" w:sz="0" w:space="0" w:color="auto"/>
                <w:right w:val="none" w:sz="0" w:space="0" w:color="auto"/>
              </w:divBdr>
            </w:div>
          </w:divsChild>
        </w:div>
        <w:div w:id="189995921">
          <w:marLeft w:val="0"/>
          <w:marRight w:val="0"/>
          <w:marTop w:val="300"/>
          <w:marBottom w:val="0"/>
          <w:divBdr>
            <w:top w:val="none" w:sz="0" w:space="0" w:color="auto"/>
            <w:left w:val="none" w:sz="0" w:space="0" w:color="auto"/>
            <w:bottom w:val="none" w:sz="0" w:space="0" w:color="auto"/>
            <w:right w:val="none" w:sz="0" w:space="0" w:color="auto"/>
          </w:divBdr>
          <w:divsChild>
            <w:div w:id="319892773">
              <w:marLeft w:val="0"/>
              <w:marRight w:val="0"/>
              <w:marTop w:val="0"/>
              <w:marBottom w:val="0"/>
              <w:divBdr>
                <w:top w:val="none" w:sz="0" w:space="0" w:color="auto"/>
                <w:left w:val="none" w:sz="0" w:space="0" w:color="auto"/>
                <w:bottom w:val="none" w:sz="0" w:space="0" w:color="auto"/>
                <w:right w:val="none" w:sz="0" w:space="0" w:color="auto"/>
              </w:divBdr>
              <w:divsChild>
                <w:div w:id="196406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74209">
          <w:marLeft w:val="0"/>
          <w:marRight w:val="0"/>
          <w:marTop w:val="300"/>
          <w:marBottom w:val="0"/>
          <w:divBdr>
            <w:top w:val="none" w:sz="0" w:space="0" w:color="auto"/>
            <w:left w:val="none" w:sz="0" w:space="0" w:color="auto"/>
            <w:bottom w:val="none" w:sz="0" w:space="0" w:color="auto"/>
            <w:right w:val="none" w:sz="0" w:space="0" w:color="auto"/>
          </w:divBdr>
          <w:divsChild>
            <w:div w:id="2068986170">
              <w:marLeft w:val="0"/>
              <w:marRight w:val="0"/>
              <w:marTop w:val="0"/>
              <w:marBottom w:val="0"/>
              <w:divBdr>
                <w:top w:val="none" w:sz="0" w:space="0" w:color="auto"/>
                <w:left w:val="none" w:sz="0" w:space="0" w:color="auto"/>
                <w:bottom w:val="none" w:sz="0" w:space="0" w:color="auto"/>
                <w:right w:val="none" w:sz="0" w:space="0" w:color="auto"/>
              </w:divBdr>
              <w:divsChild>
                <w:div w:id="32135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908642">
          <w:marLeft w:val="0"/>
          <w:marRight w:val="0"/>
          <w:marTop w:val="300"/>
          <w:marBottom w:val="0"/>
          <w:divBdr>
            <w:top w:val="none" w:sz="0" w:space="0" w:color="auto"/>
            <w:left w:val="none" w:sz="0" w:space="0" w:color="auto"/>
            <w:bottom w:val="none" w:sz="0" w:space="0" w:color="auto"/>
            <w:right w:val="none" w:sz="0" w:space="0" w:color="auto"/>
          </w:divBdr>
          <w:divsChild>
            <w:div w:id="696657338">
              <w:marLeft w:val="0"/>
              <w:marRight w:val="0"/>
              <w:marTop w:val="0"/>
              <w:marBottom w:val="0"/>
              <w:divBdr>
                <w:top w:val="none" w:sz="0" w:space="0" w:color="auto"/>
                <w:left w:val="none" w:sz="0" w:space="0" w:color="auto"/>
                <w:bottom w:val="none" w:sz="0" w:space="0" w:color="auto"/>
                <w:right w:val="none" w:sz="0" w:space="0" w:color="auto"/>
              </w:divBdr>
              <w:divsChild>
                <w:div w:id="1972321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568">
          <w:marLeft w:val="0"/>
          <w:marRight w:val="0"/>
          <w:marTop w:val="300"/>
          <w:marBottom w:val="0"/>
          <w:divBdr>
            <w:top w:val="none" w:sz="0" w:space="0" w:color="auto"/>
            <w:left w:val="none" w:sz="0" w:space="0" w:color="auto"/>
            <w:bottom w:val="none" w:sz="0" w:space="0" w:color="auto"/>
            <w:right w:val="none" w:sz="0" w:space="0" w:color="auto"/>
          </w:divBdr>
          <w:divsChild>
            <w:div w:id="1806896133">
              <w:marLeft w:val="0"/>
              <w:marRight w:val="0"/>
              <w:marTop w:val="0"/>
              <w:marBottom w:val="0"/>
              <w:divBdr>
                <w:top w:val="none" w:sz="0" w:space="0" w:color="auto"/>
                <w:left w:val="none" w:sz="0" w:space="0" w:color="auto"/>
                <w:bottom w:val="none" w:sz="0" w:space="0" w:color="auto"/>
                <w:right w:val="none" w:sz="0" w:space="0" w:color="auto"/>
              </w:divBdr>
              <w:divsChild>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271512">
      <w:bodyDiv w:val="1"/>
      <w:marLeft w:val="0"/>
      <w:marRight w:val="0"/>
      <w:marTop w:val="0"/>
      <w:marBottom w:val="0"/>
      <w:divBdr>
        <w:top w:val="none" w:sz="0" w:space="0" w:color="auto"/>
        <w:left w:val="none" w:sz="0" w:space="0" w:color="auto"/>
        <w:bottom w:val="none" w:sz="0" w:space="0" w:color="auto"/>
        <w:right w:val="none" w:sz="0" w:space="0" w:color="auto"/>
      </w:divBdr>
      <w:divsChild>
        <w:div w:id="131868801">
          <w:marLeft w:val="0"/>
          <w:marRight w:val="0"/>
          <w:marTop w:val="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sChild>
            <w:div w:id="374620745">
              <w:marLeft w:val="0"/>
              <w:marRight w:val="0"/>
              <w:marTop w:val="0"/>
              <w:marBottom w:val="0"/>
              <w:divBdr>
                <w:top w:val="none" w:sz="0" w:space="0" w:color="auto"/>
                <w:left w:val="none" w:sz="0" w:space="0" w:color="auto"/>
                <w:bottom w:val="none" w:sz="0" w:space="0" w:color="auto"/>
                <w:right w:val="none" w:sz="0" w:space="0" w:color="auto"/>
              </w:divBdr>
            </w:div>
          </w:divsChild>
        </w:div>
        <w:div w:id="512033176">
          <w:marLeft w:val="0"/>
          <w:marRight w:val="0"/>
          <w:marTop w:val="0"/>
          <w:marBottom w:val="0"/>
          <w:divBdr>
            <w:top w:val="none" w:sz="0" w:space="0" w:color="auto"/>
            <w:left w:val="none" w:sz="0" w:space="0" w:color="auto"/>
            <w:bottom w:val="none" w:sz="0" w:space="0" w:color="auto"/>
            <w:right w:val="none" w:sz="0" w:space="0" w:color="auto"/>
          </w:divBdr>
        </w:div>
        <w:div w:id="578562725">
          <w:marLeft w:val="0"/>
          <w:marRight w:val="0"/>
          <w:marTop w:val="300"/>
          <w:marBottom w:val="0"/>
          <w:divBdr>
            <w:top w:val="none" w:sz="0" w:space="0" w:color="auto"/>
            <w:left w:val="none" w:sz="0" w:space="0" w:color="auto"/>
            <w:bottom w:val="none" w:sz="0" w:space="0" w:color="auto"/>
            <w:right w:val="none" w:sz="0" w:space="0" w:color="auto"/>
          </w:divBdr>
          <w:divsChild>
            <w:div w:id="1208496609">
              <w:marLeft w:val="0"/>
              <w:marRight w:val="0"/>
              <w:marTop w:val="0"/>
              <w:marBottom w:val="0"/>
              <w:divBdr>
                <w:top w:val="none" w:sz="0" w:space="0" w:color="auto"/>
                <w:left w:val="none" w:sz="0" w:space="0" w:color="auto"/>
                <w:bottom w:val="none" w:sz="0" w:space="0" w:color="auto"/>
                <w:right w:val="none" w:sz="0" w:space="0" w:color="auto"/>
              </w:divBdr>
              <w:divsChild>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953432">
          <w:marLeft w:val="0"/>
          <w:marRight w:val="0"/>
          <w:marTop w:val="0"/>
          <w:marBottom w:val="0"/>
          <w:divBdr>
            <w:top w:val="none" w:sz="0" w:space="0" w:color="auto"/>
            <w:left w:val="none" w:sz="0" w:space="0" w:color="auto"/>
            <w:bottom w:val="none" w:sz="0" w:space="0" w:color="auto"/>
            <w:right w:val="none" w:sz="0" w:space="0" w:color="auto"/>
          </w:divBdr>
          <w:divsChild>
            <w:div w:id="1378974499">
              <w:marLeft w:val="0"/>
              <w:marRight w:val="0"/>
              <w:marTop w:val="0"/>
              <w:marBottom w:val="0"/>
              <w:divBdr>
                <w:top w:val="none" w:sz="0" w:space="0" w:color="auto"/>
                <w:left w:val="none" w:sz="0" w:space="0" w:color="auto"/>
                <w:bottom w:val="none" w:sz="0" w:space="0" w:color="auto"/>
                <w:right w:val="none" w:sz="0" w:space="0" w:color="auto"/>
              </w:divBdr>
            </w:div>
          </w:divsChild>
        </w:div>
        <w:div w:id="828442144">
          <w:marLeft w:val="0"/>
          <w:marRight w:val="0"/>
          <w:marTop w:val="0"/>
          <w:marBottom w:val="0"/>
          <w:divBdr>
            <w:top w:val="none" w:sz="0" w:space="0" w:color="auto"/>
            <w:left w:val="none" w:sz="0" w:space="0" w:color="auto"/>
            <w:bottom w:val="none" w:sz="0" w:space="0" w:color="auto"/>
            <w:right w:val="none" w:sz="0" w:space="0" w:color="auto"/>
          </w:divBdr>
        </w:div>
        <w:div w:id="975918027">
          <w:marLeft w:val="0"/>
          <w:marRight w:val="0"/>
          <w:marTop w:val="300"/>
          <w:marBottom w:val="0"/>
          <w:divBdr>
            <w:top w:val="none" w:sz="0" w:space="0" w:color="auto"/>
            <w:left w:val="none" w:sz="0" w:space="0" w:color="auto"/>
            <w:bottom w:val="none" w:sz="0" w:space="0" w:color="auto"/>
            <w:right w:val="none" w:sz="0" w:space="0" w:color="auto"/>
          </w:divBdr>
          <w:divsChild>
            <w:div w:id="1850833029">
              <w:marLeft w:val="0"/>
              <w:marRight w:val="0"/>
              <w:marTop w:val="0"/>
              <w:marBottom w:val="0"/>
              <w:divBdr>
                <w:top w:val="none" w:sz="0" w:space="0" w:color="auto"/>
                <w:left w:val="none" w:sz="0" w:space="0" w:color="auto"/>
                <w:bottom w:val="none" w:sz="0" w:space="0" w:color="auto"/>
                <w:right w:val="none" w:sz="0" w:space="0" w:color="auto"/>
              </w:divBdr>
              <w:divsChild>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51666">
          <w:marLeft w:val="0"/>
          <w:marRight w:val="0"/>
          <w:marTop w:val="0"/>
          <w:marBottom w:val="0"/>
          <w:divBdr>
            <w:top w:val="none" w:sz="0" w:space="0" w:color="auto"/>
            <w:left w:val="none" w:sz="0" w:space="0" w:color="auto"/>
            <w:bottom w:val="none" w:sz="0" w:space="0" w:color="auto"/>
            <w:right w:val="none" w:sz="0" w:space="0" w:color="auto"/>
          </w:divBdr>
        </w:div>
        <w:div w:id="1103039120">
          <w:marLeft w:val="0"/>
          <w:marRight w:val="0"/>
          <w:marTop w:val="0"/>
          <w:marBottom w:val="0"/>
          <w:divBdr>
            <w:top w:val="none" w:sz="0" w:space="0" w:color="auto"/>
            <w:left w:val="none" w:sz="0" w:space="0" w:color="auto"/>
            <w:bottom w:val="none" w:sz="0" w:space="0" w:color="auto"/>
            <w:right w:val="none" w:sz="0" w:space="0" w:color="auto"/>
          </w:divBdr>
        </w:div>
        <w:div w:id="1110515611">
          <w:marLeft w:val="0"/>
          <w:marRight w:val="0"/>
          <w:marTop w:val="300"/>
          <w:marBottom w:val="0"/>
          <w:divBdr>
            <w:top w:val="none" w:sz="0" w:space="0" w:color="auto"/>
            <w:left w:val="none" w:sz="0" w:space="0" w:color="auto"/>
            <w:bottom w:val="none" w:sz="0" w:space="0" w:color="auto"/>
            <w:right w:val="none" w:sz="0" w:space="0" w:color="auto"/>
          </w:divBdr>
          <w:divsChild>
            <w:div w:id="1225409976">
              <w:marLeft w:val="0"/>
              <w:marRight w:val="0"/>
              <w:marTop w:val="0"/>
              <w:marBottom w:val="0"/>
              <w:divBdr>
                <w:top w:val="none" w:sz="0" w:space="0" w:color="auto"/>
                <w:left w:val="none" w:sz="0" w:space="0" w:color="auto"/>
                <w:bottom w:val="none" w:sz="0" w:space="0" w:color="auto"/>
                <w:right w:val="none" w:sz="0" w:space="0" w:color="auto"/>
              </w:divBdr>
              <w:divsChild>
                <w:div w:id="1463116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934049">
          <w:marLeft w:val="0"/>
          <w:marRight w:val="0"/>
          <w:marTop w:val="300"/>
          <w:marBottom w:val="0"/>
          <w:divBdr>
            <w:top w:val="none" w:sz="0" w:space="0" w:color="auto"/>
            <w:left w:val="none" w:sz="0" w:space="0" w:color="auto"/>
            <w:bottom w:val="none" w:sz="0" w:space="0" w:color="auto"/>
            <w:right w:val="none" w:sz="0" w:space="0" w:color="auto"/>
          </w:divBdr>
          <w:divsChild>
            <w:div w:id="901644904">
              <w:marLeft w:val="0"/>
              <w:marRight w:val="0"/>
              <w:marTop w:val="0"/>
              <w:marBottom w:val="0"/>
              <w:divBdr>
                <w:top w:val="none" w:sz="0" w:space="0" w:color="auto"/>
                <w:left w:val="none" w:sz="0" w:space="0" w:color="auto"/>
                <w:bottom w:val="none" w:sz="0" w:space="0" w:color="auto"/>
                <w:right w:val="none" w:sz="0" w:space="0" w:color="auto"/>
              </w:divBdr>
              <w:divsChild>
                <w:div w:id="101214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18956">
          <w:marLeft w:val="0"/>
          <w:marRight w:val="0"/>
          <w:marTop w:val="0"/>
          <w:marBottom w:val="0"/>
          <w:divBdr>
            <w:top w:val="none" w:sz="0" w:space="0" w:color="auto"/>
            <w:left w:val="none" w:sz="0" w:space="0" w:color="auto"/>
            <w:bottom w:val="none" w:sz="0" w:space="0" w:color="auto"/>
            <w:right w:val="none" w:sz="0" w:space="0" w:color="auto"/>
          </w:divBdr>
        </w:div>
        <w:div w:id="1445350117">
          <w:marLeft w:val="0"/>
          <w:marRight w:val="0"/>
          <w:marTop w:val="0"/>
          <w:marBottom w:val="0"/>
          <w:divBdr>
            <w:top w:val="none" w:sz="0" w:space="0" w:color="auto"/>
            <w:left w:val="none" w:sz="0" w:space="0" w:color="auto"/>
            <w:bottom w:val="none" w:sz="0" w:space="0" w:color="auto"/>
            <w:right w:val="none" w:sz="0" w:space="0" w:color="auto"/>
          </w:divBdr>
          <w:divsChild>
            <w:div w:id="1816988491">
              <w:marLeft w:val="0"/>
              <w:marRight w:val="0"/>
              <w:marTop w:val="0"/>
              <w:marBottom w:val="0"/>
              <w:divBdr>
                <w:top w:val="none" w:sz="0" w:space="0" w:color="auto"/>
                <w:left w:val="none" w:sz="0" w:space="0" w:color="auto"/>
                <w:bottom w:val="none" w:sz="0" w:space="0" w:color="auto"/>
                <w:right w:val="none" w:sz="0" w:space="0" w:color="auto"/>
              </w:divBdr>
            </w:div>
          </w:divsChild>
        </w:div>
        <w:div w:id="1592354368">
          <w:marLeft w:val="0"/>
          <w:marRight w:val="0"/>
          <w:marTop w:val="0"/>
          <w:marBottom w:val="0"/>
          <w:divBdr>
            <w:top w:val="none" w:sz="0" w:space="0" w:color="auto"/>
            <w:left w:val="none" w:sz="0" w:space="0" w:color="auto"/>
            <w:bottom w:val="none" w:sz="0" w:space="0" w:color="auto"/>
            <w:right w:val="none" w:sz="0" w:space="0" w:color="auto"/>
          </w:divBdr>
          <w:divsChild>
            <w:div w:id="151602413">
              <w:marLeft w:val="0"/>
              <w:marRight w:val="0"/>
              <w:marTop w:val="0"/>
              <w:marBottom w:val="0"/>
              <w:divBdr>
                <w:top w:val="none" w:sz="0" w:space="0" w:color="auto"/>
                <w:left w:val="none" w:sz="0" w:space="0" w:color="auto"/>
                <w:bottom w:val="none" w:sz="0" w:space="0" w:color="auto"/>
                <w:right w:val="none" w:sz="0" w:space="0" w:color="auto"/>
              </w:divBdr>
            </w:div>
          </w:divsChild>
        </w:div>
        <w:div w:id="1629433838">
          <w:marLeft w:val="0"/>
          <w:marRight w:val="0"/>
          <w:marTop w:val="0"/>
          <w:marBottom w:val="0"/>
          <w:divBdr>
            <w:top w:val="none" w:sz="0" w:space="0" w:color="auto"/>
            <w:left w:val="none" w:sz="0" w:space="0" w:color="auto"/>
            <w:bottom w:val="none" w:sz="0" w:space="0" w:color="auto"/>
            <w:right w:val="none" w:sz="0" w:space="0" w:color="auto"/>
          </w:divBdr>
          <w:divsChild>
            <w:div w:id="229580564">
              <w:marLeft w:val="0"/>
              <w:marRight w:val="0"/>
              <w:marTop w:val="0"/>
              <w:marBottom w:val="0"/>
              <w:divBdr>
                <w:top w:val="none" w:sz="0" w:space="0" w:color="auto"/>
                <w:left w:val="none" w:sz="0" w:space="0" w:color="auto"/>
                <w:bottom w:val="none" w:sz="0" w:space="0" w:color="auto"/>
                <w:right w:val="none" w:sz="0" w:space="0" w:color="auto"/>
              </w:divBdr>
            </w:div>
          </w:divsChild>
        </w:div>
        <w:div w:id="1737432980">
          <w:marLeft w:val="0"/>
          <w:marRight w:val="0"/>
          <w:marTop w:val="0"/>
          <w:marBottom w:val="0"/>
          <w:divBdr>
            <w:top w:val="none" w:sz="0" w:space="0" w:color="auto"/>
            <w:left w:val="none" w:sz="0" w:space="0" w:color="auto"/>
            <w:bottom w:val="none" w:sz="0" w:space="0" w:color="auto"/>
            <w:right w:val="none" w:sz="0" w:space="0" w:color="auto"/>
          </w:divBdr>
          <w:divsChild>
            <w:div w:id="751050633">
              <w:marLeft w:val="0"/>
              <w:marRight w:val="0"/>
              <w:marTop w:val="0"/>
              <w:marBottom w:val="0"/>
              <w:divBdr>
                <w:top w:val="none" w:sz="0" w:space="0" w:color="auto"/>
                <w:left w:val="none" w:sz="0" w:space="0" w:color="auto"/>
                <w:bottom w:val="none" w:sz="0" w:space="0" w:color="auto"/>
                <w:right w:val="none" w:sz="0" w:space="0" w:color="auto"/>
              </w:divBdr>
            </w:div>
          </w:divsChild>
        </w:div>
        <w:div w:id="1818255498">
          <w:marLeft w:val="0"/>
          <w:marRight w:val="0"/>
          <w:marTop w:val="0"/>
          <w:marBottom w:val="0"/>
          <w:divBdr>
            <w:top w:val="none" w:sz="0" w:space="0" w:color="auto"/>
            <w:left w:val="none" w:sz="0" w:space="0" w:color="auto"/>
            <w:bottom w:val="none" w:sz="0" w:space="0" w:color="auto"/>
            <w:right w:val="none" w:sz="0" w:space="0" w:color="auto"/>
          </w:divBdr>
        </w:div>
        <w:div w:id="2089570641">
          <w:marLeft w:val="0"/>
          <w:marRight w:val="0"/>
          <w:marTop w:val="0"/>
          <w:marBottom w:val="0"/>
          <w:divBdr>
            <w:top w:val="none" w:sz="0" w:space="0" w:color="auto"/>
            <w:left w:val="none" w:sz="0" w:space="0" w:color="auto"/>
            <w:bottom w:val="none" w:sz="0" w:space="0" w:color="auto"/>
            <w:right w:val="none" w:sz="0" w:space="0" w:color="auto"/>
          </w:divBdr>
          <w:divsChild>
            <w:div w:id="75498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585335">
      <w:bodyDiv w:val="1"/>
      <w:marLeft w:val="0"/>
      <w:marRight w:val="0"/>
      <w:marTop w:val="0"/>
      <w:marBottom w:val="0"/>
      <w:divBdr>
        <w:top w:val="none" w:sz="0" w:space="0" w:color="auto"/>
        <w:left w:val="none" w:sz="0" w:space="0" w:color="auto"/>
        <w:bottom w:val="none" w:sz="0" w:space="0" w:color="auto"/>
        <w:right w:val="none" w:sz="0" w:space="0" w:color="auto"/>
      </w:divBdr>
      <w:divsChild>
        <w:div w:id="1767841193">
          <w:marLeft w:val="0"/>
          <w:marRight w:val="0"/>
          <w:marTop w:val="0"/>
          <w:marBottom w:val="0"/>
          <w:divBdr>
            <w:top w:val="none" w:sz="0" w:space="0" w:color="auto"/>
            <w:left w:val="none" w:sz="0" w:space="0" w:color="auto"/>
            <w:bottom w:val="none" w:sz="0" w:space="0" w:color="auto"/>
            <w:right w:val="none" w:sz="0" w:space="0" w:color="auto"/>
          </w:divBdr>
        </w:div>
        <w:div w:id="1988432526">
          <w:marLeft w:val="0"/>
          <w:marRight w:val="0"/>
          <w:marTop w:val="0"/>
          <w:marBottom w:val="0"/>
          <w:divBdr>
            <w:top w:val="none" w:sz="0" w:space="0" w:color="auto"/>
            <w:left w:val="none" w:sz="0" w:space="0" w:color="auto"/>
            <w:bottom w:val="none" w:sz="0" w:space="0" w:color="auto"/>
            <w:right w:val="none" w:sz="0" w:space="0" w:color="auto"/>
          </w:divBdr>
          <w:divsChild>
            <w:div w:id="2008046618">
              <w:marLeft w:val="0"/>
              <w:marRight w:val="0"/>
              <w:marTop w:val="0"/>
              <w:marBottom w:val="0"/>
              <w:divBdr>
                <w:top w:val="none" w:sz="0" w:space="0" w:color="auto"/>
                <w:left w:val="none" w:sz="0" w:space="0" w:color="auto"/>
                <w:bottom w:val="none" w:sz="0" w:space="0" w:color="auto"/>
                <w:right w:val="none" w:sz="0" w:space="0" w:color="auto"/>
              </w:divBdr>
            </w:div>
          </w:divsChild>
        </w:div>
        <w:div w:id="1671905421">
          <w:marLeft w:val="0"/>
          <w:marRight w:val="0"/>
          <w:marTop w:val="0"/>
          <w:marBottom w:val="0"/>
          <w:divBdr>
            <w:top w:val="none" w:sz="0" w:space="0" w:color="auto"/>
            <w:left w:val="none" w:sz="0" w:space="0" w:color="auto"/>
            <w:bottom w:val="none" w:sz="0" w:space="0" w:color="auto"/>
            <w:right w:val="none" w:sz="0" w:space="0" w:color="auto"/>
          </w:divBdr>
        </w:div>
        <w:div w:id="789011286">
          <w:marLeft w:val="0"/>
          <w:marRight w:val="0"/>
          <w:marTop w:val="0"/>
          <w:marBottom w:val="0"/>
          <w:divBdr>
            <w:top w:val="none" w:sz="0" w:space="0" w:color="auto"/>
            <w:left w:val="none" w:sz="0" w:space="0" w:color="auto"/>
            <w:bottom w:val="none" w:sz="0" w:space="0" w:color="auto"/>
            <w:right w:val="none" w:sz="0" w:space="0" w:color="auto"/>
          </w:divBdr>
          <w:divsChild>
            <w:div w:id="8262358">
              <w:marLeft w:val="0"/>
              <w:marRight w:val="0"/>
              <w:marTop w:val="0"/>
              <w:marBottom w:val="0"/>
              <w:divBdr>
                <w:top w:val="none" w:sz="0" w:space="0" w:color="auto"/>
                <w:left w:val="none" w:sz="0" w:space="0" w:color="auto"/>
                <w:bottom w:val="none" w:sz="0" w:space="0" w:color="auto"/>
                <w:right w:val="none" w:sz="0" w:space="0" w:color="auto"/>
              </w:divBdr>
            </w:div>
          </w:divsChild>
        </w:div>
        <w:div w:id="521239499">
          <w:marLeft w:val="0"/>
          <w:marRight w:val="0"/>
          <w:marTop w:val="0"/>
          <w:marBottom w:val="0"/>
          <w:divBdr>
            <w:top w:val="none" w:sz="0" w:space="0" w:color="auto"/>
            <w:left w:val="none" w:sz="0" w:space="0" w:color="auto"/>
            <w:bottom w:val="none" w:sz="0" w:space="0" w:color="auto"/>
            <w:right w:val="none" w:sz="0" w:space="0" w:color="auto"/>
          </w:divBdr>
        </w:div>
        <w:div w:id="1143932454">
          <w:marLeft w:val="0"/>
          <w:marRight w:val="0"/>
          <w:marTop w:val="0"/>
          <w:marBottom w:val="0"/>
          <w:divBdr>
            <w:top w:val="none" w:sz="0" w:space="0" w:color="auto"/>
            <w:left w:val="none" w:sz="0" w:space="0" w:color="auto"/>
            <w:bottom w:val="none" w:sz="0" w:space="0" w:color="auto"/>
            <w:right w:val="none" w:sz="0" w:space="0" w:color="auto"/>
          </w:divBdr>
          <w:divsChild>
            <w:div w:id="1131941163">
              <w:marLeft w:val="0"/>
              <w:marRight w:val="0"/>
              <w:marTop w:val="0"/>
              <w:marBottom w:val="0"/>
              <w:divBdr>
                <w:top w:val="none" w:sz="0" w:space="0" w:color="auto"/>
                <w:left w:val="none" w:sz="0" w:space="0" w:color="auto"/>
                <w:bottom w:val="none" w:sz="0" w:space="0" w:color="auto"/>
                <w:right w:val="none" w:sz="0" w:space="0" w:color="auto"/>
              </w:divBdr>
            </w:div>
          </w:divsChild>
        </w:div>
        <w:div w:id="1489323481">
          <w:marLeft w:val="0"/>
          <w:marRight w:val="0"/>
          <w:marTop w:val="0"/>
          <w:marBottom w:val="0"/>
          <w:divBdr>
            <w:top w:val="none" w:sz="0" w:space="0" w:color="auto"/>
            <w:left w:val="none" w:sz="0" w:space="0" w:color="auto"/>
            <w:bottom w:val="none" w:sz="0" w:space="0" w:color="auto"/>
            <w:right w:val="none" w:sz="0" w:space="0" w:color="auto"/>
          </w:divBdr>
        </w:div>
        <w:div w:id="593904215">
          <w:marLeft w:val="0"/>
          <w:marRight w:val="0"/>
          <w:marTop w:val="0"/>
          <w:marBottom w:val="0"/>
          <w:divBdr>
            <w:top w:val="none" w:sz="0" w:space="0" w:color="auto"/>
            <w:left w:val="none" w:sz="0" w:space="0" w:color="auto"/>
            <w:bottom w:val="none" w:sz="0" w:space="0" w:color="auto"/>
            <w:right w:val="none" w:sz="0" w:space="0" w:color="auto"/>
          </w:divBdr>
          <w:divsChild>
            <w:div w:id="973289770">
              <w:marLeft w:val="0"/>
              <w:marRight w:val="0"/>
              <w:marTop w:val="0"/>
              <w:marBottom w:val="0"/>
              <w:divBdr>
                <w:top w:val="none" w:sz="0" w:space="0" w:color="auto"/>
                <w:left w:val="none" w:sz="0" w:space="0" w:color="auto"/>
                <w:bottom w:val="none" w:sz="0" w:space="0" w:color="auto"/>
                <w:right w:val="none" w:sz="0" w:space="0" w:color="auto"/>
              </w:divBdr>
            </w:div>
          </w:divsChild>
        </w:div>
        <w:div w:id="795105512">
          <w:marLeft w:val="0"/>
          <w:marRight w:val="0"/>
          <w:marTop w:val="0"/>
          <w:marBottom w:val="0"/>
          <w:divBdr>
            <w:top w:val="none" w:sz="0" w:space="0" w:color="auto"/>
            <w:left w:val="none" w:sz="0" w:space="0" w:color="auto"/>
            <w:bottom w:val="none" w:sz="0" w:space="0" w:color="auto"/>
            <w:right w:val="none" w:sz="0" w:space="0" w:color="auto"/>
          </w:divBdr>
        </w:div>
        <w:div w:id="260070364">
          <w:marLeft w:val="0"/>
          <w:marRight w:val="0"/>
          <w:marTop w:val="0"/>
          <w:marBottom w:val="0"/>
          <w:divBdr>
            <w:top w:val="none" w:sz="0" w:space="0" w:color="auto"/>
            <w:left w:val="none" w:sz="0" w:space="0" w:color="auto"/>
            <w:bottom w:val="none" w:sz="0" w:space="0" w:color="auto"/>
            <w:right w:val="none" w:sz="0" w:space="0" w:color="auto"/>
          </w:divBdr>
          <w:divsChild>
            <w:div w:id="1613585238">
              <w:marLeft w:val="0"/>
              <w:marRight w:val="0"/>
              <w:marTop w:val="0"/>
              <w:marBottom w:val="0"/>
              <w:divBdr>
                <w:top w:val="none" w:sz="0" w:space="0" w:color="auto"/>
                <w:left w:val="none" w:sz="0" w:space="0" w:color="auto"/>
                <w:bottom w:val="none" w:sz="0" w:space="0" w:color="auto"/>
                <w:right w:val="none" w:sz="0" w:space="0" w:color="auto"/>
              </w:divBdr>
            </w:div>
          </w:divsChild>
        </w:div>
        <w:div w:id="822158546">
          <w:marLeft w:val="0"/>
          <w:marRight w:val="0"/>
          <w:marTop w:val="0"/>
          <w:marBottom w:val="0"/>
          <w:divBdr>
            <w:top w:val="none" w:sz="0" w:space="0" w:color="auto"/>
            <w:left w:val="none" w:sz="0" w:space="0" w:color="auto"/>
            <w:bottom w:val="none" w:sz="0" w:space="0" w:color="auto"/>
            <w:right w:val="none" w:sz="0" w:space="0" w:color="auto"/>
          </w:divBdr>
        </w:div>
        <w:div w:id="1794594658">
          <w:marLeft w:val="0"/>
          <w:marRight w:val="0"/>
          <w:marTop w:val="0"/>
          <w:marBottom w:val="0"/>
          <w:divBdr>
            <w:top w:val="none" w:sz="0" w:space="0" w:color="auto"/>
            <w:left w:val="none" w:sz="0" w:space="0" w:color="auto"/>
            <w:bottom w:val="none" w:sz="0" w:space="0" w:color="auto"/>
            <w:right w:val="none" w:sz="0" w:space="0" w:color="auto"/>
          </w:divBdr>
          <w:divsChild>
            <w:div w:id="724253262">
              <w:marLeft w:val="0"/>
              <w:marRight w:val="0"/>
              <w:marTop w:val="0"/>
              <w:marBottom w:val="0"/>
              <w:divBdr>
                <w:top w:val="none" w:sz="0" w:space="0" w:color="auto"/>
                <w:left w:val="none" w:sz="0" w:space="0" w:color="auto"/>
                <w:bottom w:val="none" w:sz="0" w:space="0" w:color="auto"/>
                <w:right w:val="none" w:sz="0" w:space="0" w:color="auto"/>
              </w:divBdr>
            </w:div>
          </w:divsChild>
        </w:div>
        <w:div w:id="1848011243">
          <w:marLeft w:val="0"/>
          <w:marRight w:val="0"/>
          <w:marTop w:val="0"/>
          <w:marBottom w:val="0"/>
          <w:divBdr>
            <w:top w:val="none" w:sz="0" w:space="0" w:color="auto"/>
            <w:left w:val="none" w:sz="0" w:space="0" w:color="auto"/>
            <w:bottom w:val="none" w:sz="0" w:space="0" w:color="auto"/>
            <w:right w:val="none" w:sz="0" w:space="0" w:color="auto"/>
          </w:divBdr>
        </w:div>
        <w:div w:id="420180683">
          <w:marLeft w:val="0"/>
          <w:marRight w:val="0"/>
          <w:marTop w:val="0"/>
          <w:marBottom w:val="0"/>
          <w:divBdr>
            <w:top w:val="none" w:sz="0" w:space="0" w:color="auto"/>
            <w:left w:val="none" w:sz="0" w:space="0" w:color="auto"/>
            <w:bottom w:val="none" w:sz="0" w:space="0" w:color="auto"/>
            <w:right w:val="none" w:sz="0" w:space="0" w:color="auto"/>
          </w:divBdr>
          <w:divsChild>
            <w:div w:id="2045712233">
              <w:marLeft w:val="0"/>
              <w:marRight w:val="0"/>
              <w:marTop w:val="0"/>
              <w:marBottom w:val="0"/>
              <w:divBdr>
                <w:top w:val="none" w:sz="0" w:space="0" w:color="auto"/>
                <w:left w:val="none" w:sz="0" w:space="0" w:color="auto"/>
                <w:bottom w:val="none" w:sz="0" w:space="0" w:color="auto"/>
                <w:right w:val="none" w:sz="0" w:space="0" w:color="auto"/>
              </w:divBdr>
            </w:div>
          </w:divsChild>
        </w:div>
        <w:div w:id="1994605300">
          <w:marLeft w:val="0"/>
          <w:marRight w:val="0"/>
          <w:marTop w:val="300"/>
          <w:marBottom w:val="0"/>
          <w:divBdr>
            <w:top w:val="none" w:sz="0" w:space="0" w:color="auto"/>
            <w:left w:val="none" w:sz="0" w:space="0" w:color="auto"/>
            <w:bottom w:val="none" w:sz="0" w:space="0" w:color="auto"/>
            <w:right w:val="none" w:sz="0" w:space="0" w:color="auto"/>
          </w:divBdr>
          <w:divsChild>
            <w:div w:id="1331759081">
              <w:marLeft w:val="0"/>
              <w:marRight w:val="0"/>
              <w:marTop w:val="0"/>
              <w:marBottom w:val="0"/>
              <w:divBdr>
                <w:top w:val="none" w:sz="0" w:space="0" w:color="auto"/>
                <w:left w:val="none" w:sz="0" w:space="0" w:color="auto"/>
                <w:bottom w:val="none" w:sz="0" w:space="0" w:color="auto"/>
                <w:right w:val="none" w:sz="0" w:space="0" w:color="auto"/>
              </w:divBdr>
              <w:divsChild>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538736">
          <w:marLeft w:val="0"/>
          <w:marRight w:val="0"/>
          <w:marTop w:val="300"/>
          <w:marBottom w:val="0"/>
          <w:divBdr>
            <w:top w:val="none" w:sz="0" w:space="0" w:color="auto"/>
            <w:left w:val="none" w:sz="0" w:space="0" w:color="auto"/>
            <w:bottom w:val="none" w:sz="0" w:space="0" w:color="auto"/>
            <w:right w:val="none" w:sz="0" w:space="0" w:color="auto"/>
          </w:divBdr>
          <w:divsChild>
            <w:div w:id="631600213">
              <w:marLeft w:val="0"/>
              <w:marRight w:val="0"/>
              <w:marTop w:val="0"/>
              <w:marBottom w:val="0"/>
              <w:divBdr>
                <w:top w:val="none" w:sz="0" w:space="0" w:color="auto"/>
                <w:left w:val="none" w:sz="0" w:space="0" w:color="auto"/>
                <w:bottom w:val="none" w:sz="0" w:space="0" w:color="auto"/>
                <w:right w:val="none" w:sz="0" w:space="0" w:color="auto"/>
              </w:divBdr>
              <w:divsChild>
                <w:div w:id="80277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151068">
          <w:marLeft w:val="0"/>
          <w:marRight w:val="0"/>
          <w:marTop w:val="300"/>
          <w:marBottom w:val="0"/>
          <w:divBdr>
            <w:top w:val="none" w:sz="0" w:space="0" w:color="auto"/>
            <w:left w:val="none" w:sz="0" w:space="0" w:color="auto"/>
            <w:bottom w:val="none" w:sz="0" w:space="0" w:color="auto"/>
            <w:right w:val="none" w:sz="0" w:space="0" w:color="auto"/>
          </w:divBdr>
          <w:divsChild>
            <w:div w:id="1567649162">
              <w:marLeft w:val="0"/>
              <w:marRight w:val="0"/>
              <w:marTop w:val="0"/>
              <w:marBottom w:val="0"/>
              <w:divBdr>
                <w:top w:val="none" w:sz="0" w:space="0" w:color="auto"/>
                <w:left w:val="none" w:sz="0" w:space="0" w:color="auto"/>
                <w:bottom w:val="none" w:sz="0" w:space="0" w:color="auto"/>
                <w:right w:val="none" w:sz="0" w:space="0" w:color="auto"/>
              </w:divBdr>
              <w:divsChild>
                <w:div w:id="43910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131795">
          <w:marLeft w:val="0"/>
          <w:marRight w:val="0"/>
          <w:marTop w:val="300"/>
          <w:marBottom w:val="0"/>
          <w:divBdr>
            <w:top w:val="none" w:sz="0" w:space="0" w:color="auto"/>
            <w:left w:val="none" w:sz="0" w:space="0" w:color="auto"/>
            <w:bottom w:val="none" w:sz="0" w:space="0" w:color="auto"/>
            <w:right w:val="none" w:sz="0" w:space="0" w:color="auto"/>
          </w:divBdr>
          <w:divsChild>
            <w:div w:id="1338967946">
              <w:marLeft w:val="0"/>
              <w:marRight w:val="0"/>
              <w:marTop w:val="0"/>
              <w:marBottom w:val="0"/>
              <w:divBdr>
                <w:top w:val="none" w:sz="0" w:space="0" w:color="auto"/>
                <w:left w:val="none" w:sz="0" w:space="0" w:color="auto"/>
                <w:bottom w:val="none" w:sz="0" w:space="0" w:color="auto"/>
                <w:right w:val="none" w:sz="0" w:space="0" w:color="auto"/>
              </w:divBdr>
              <w:divsChild>
                <w:div w:id="129637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2703263">
      <w:bodyDiv w:val="1"/>
      <w:marLeft w:val="0"/>
      <w:marRight w:val="0"/>
      <w:marTop w:val="0"/>
      <w:marBottom w:val="0"/>
      <w:divBdr>
        <w:top w:val="none" w:sz="0" w:space="0" w:color="auto"/>
        <w:left w:val="none" w:sz="0" w:space="0" w:color="auto"/>
        <w:bottom w:val="none" w:sz="0" w:space="0" w:color="auto"/>
        <w:right w:val="none" w:sz="0" w:space="0" w:color="auto"/>
      </w:divBdr>
      <w:divsChild>
        <w:div w:id="375815500">
          <w:marLeft w:val="0"/>
          <w:marRight w:val="0"/>
          <w:marTop w:val="0"/>
          <w:marBottom w:val="0"/>
          <w:divBdr>
            <w:top w:val="none" w:sz="0" w:space="0" w:color="auto"/>
            <w:left w:val="none" w:sz="0" w:space="0" w:color="auto"/>
            <w:bottom w:val="none" w:sz="0" w:space="0" w:color="auto"/>
            <w:right w:val="none" w:sz="0" w:space="0" w:color="auto"/>
          </w:divBdr>
          <w:divsChild>
            <w:div w:id="2051613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3275823">
      <w:bodyDiv w:val="1"/>
      <w:marLeft w:val="0"/>
      <w:marRight w:val="0"/>
      <w:marTop w:val="0"/>
      <w:marBottom w:val="0"/>
      <w:divBdr>
        <w:top w:val="none" w:sz="0" w:space="0" w:color="auto"/>
        <w:left w:val="none" w:sz="0" w:space="0" w:color="auto"/>
        <w:bottom w:val="none" w:sz="0" w:space="0" w:color="auto"/>
        <w:right w:val="none" w:sz="0" w:space="0" w:color="auto"/>
      </w:divBdr>
      <w:divsChild>
        <w:div w:id="1757240811">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sChild>
            <w:div w:id="519591829">
              <w:marLeft w:val="0"/>
              <w:marRight w:val="0"/>
              <w:marTop w:val="0"/>
              <w:marBottom w:val="0"/>
              <w:divBdr>
                <w:top w:val="none" w:sz="0" w:space="0" w:color="auto"/>
                <w:left w:val="none" w:sz="0" w:space="0" w:color="auto"/>
                <w:bottom w:val="none" w:sz="0" w:space="0" w:color="auto"/>
                <w:right w:val="none" w:sz="0" w:space="0" w:color="auto"/>
              </w:divBdr>
            </w:div>
          </w:divsChild>
        </w:div>
        <w:div w:id="545026237">
          <w:marLeft w:val="0"/>
          <w:marRight w:val="0"/>
          <w:marTop w:val="0"/>
          <w:marBottom w:val="0"/>
          <w:divBdr>
            <w:top w:val="none" w:sz="0" w:space="0" w:color="auto"/>
            <w:left w:val="none" w:sz="0" w:space="0" w:color="auto"/>
            <w:bottom w:val="none" w:sz="0" w:space="0" w:color="auto"/>
            <w:right w:val="none" w:sz="0" w:space="0" w:color="auto"/>
          </w:divBdr>
        </w:div>
        <w:div w:id="1122846577">
          <w:marLeft w:val="0"/>
          <w:marRight w:val="0"/>
          <w:marTop w:val="0"/>
          <w:marBottom w:val="0"/>
          <w:divBdr>
            <w:top w:val="none" w:sz="0" w:space="0" w:color="auto"/>
            <w:left w:val="none" w:sz="0" w:space="0" w:color="auto"/>
            <w:bottom w:val="none" w:sz="0" w:space="0" w:color="auto"/>
            <w:right w:val="none" w:sz="0" w:space="0" w:color="auto"/>
          </w:divBdr>
          <w:divsChild>
            <w:div w:id="641078071">
              <w:marLeft w:val="0"/>
              <w:marRight w:val="0"/>
              <w:marTop w:val="0"/>
              <w:marBottom w:val="0"/>
              <w:divBdr>
                <w:top w:val="none" w:sz="0" w:space="0" w:color="auto"/>
                <w:left w:val="none" w:sz="0" w:space="0" w:color="auto"/>
                <w:bottom w:val="none" w:sz="0" w:space="0" w:color="auto"/>
                <w:right w:val="none" w:sz="0" w:space="0" w:color="auto"/>
              </w:divBdr>
            </w:div>
          </w:divsChild>
        </w:div>
        <w:div w:id="1390767498">
          <w:marLeft w:val="0"/>
          <w:marRight w:val="0"/>
          <w:marTop w:val="0"/>
          <w:marBottom w:val="0"/>
          <w:divBdr>
            <w:top w:val="none" w:sz="0" w:space="0" w:color="auto"/>
            <w:left w:val="none" w:sz="0" w:space="0" w:color="auto"/>
            <w:bottom w:val="none" w:sz="0" w:space="0" w:color="auto"/>
            <w:right w:val="none" w:sz="0" w:space="0" w:color="auto"/>
          </w:divBdr>
        </w:div>
        <w:div w:id="552622576">
          <w:marLeft w:val="0"/>
          <w:marRight w:val="0"/>
          <w:marTop w:val="0"/>
          <w:marBottom w:val="0"/>
          <w:divBdr>
            <w:top w:val="none" w:sz="0" w:space="0" w:color="auto"/>
            <w:left w:val="none" w:sz="0" w:space="0" w:color="auto"/>
            <w:bottom w:val="none" w:sz="0" w:space="0" w:color="auto"/>
            <w:right w:val="none" w:sz="0" w:space="0" w:color="auto"/>
          </w:divBdr>
          <w:divsChild>
            <w:div w:id="1928683337">
              <w:marLeft w:val="0"/>
              <w:marRight w:val="0"/>
              <w:marTop w:val="0"/>
              <w:marBottom w:val="0"/>
              <w:divBdr>
                <w:top w:val="none" w:sz="0" w:space="0" w:color="auto"/>
                <w:left w:val="none" w:sz="0" w:space="0" w:color="auto"/>
                <w:bottom w:val="none" w:sz="0" w:space="0" w:color="auto"/>
                <w:right w:val="none" w:sz="0" w:space="0" w:color="auto"/>
              </w:divBdr>
            </w:div>
          </w:divsChild>
        </w:div>
        <w:div w:id="32965935">
          <w:marLeft w:val="0"/>
          <w:marRight w:val="0"/>
          <w:marTop w:val="0"/>
          <w:marBottom w:val="0"/>
          <w:divBdr>
            <w:top w:val="none" w:sz="0" w:space="0" w:color="auto"/>
            <w:left w:val="none" w:sz="0" w:space="0" w:color="auto"/>
            <w:bottom w:val="none" w:sz="0" w:space="0" w:color="auto"/>
            <w:right w:val="none" w:sz="0" w:space="0" w:color="auto"/>
          </w:divBdr>
        </w:div>
        <w:div w:id="1253975486">
          <w:marLeft w:val="0"/>
          <w:marRight w:val="0"/>
          <w:marTop w:val="0"/>
          <w:marBottom w:val="0"/>
          <w:divBdr>
            <w:top w:val="none" w:sz="0" w:space="0" w:color="auto"/>
            <w:left w:val="none" w:sz="0" w:space="0" w:color="auto"/>
            <w:bottom w:val="none" w:sz="0" w:space="0" w:color="auto"/>
            <w:right w:val="none" w:sz="0" w:space="0" w:color="auto"/>
          </w:divBdr>
          <w:divsChild>
            <w:div w:id="1470785218">
              <w:marLeft w:val="0"/>
              <w:marRight w:val="0"/>
              <w:marTop w:val="0"/>
              <w:marBottom w:val="0"/>
              <w:divBdr>
                <w:top w:val="none" w:sz="0" w:space="0" w:color="auto"/>
                <w:left w:val="none" w:sz="0" w:space="0" w:color="auto"/>
                <w:bottom w:val="none" w:sz="0" w:space="0" w:color="auto"/>
                <w:right w:val="none" w:sz="0" w:space="0" w:color="auto"/>
              </w:divBdr>
            </w:div>
          </w:divsChild>
        </w:div>
        <w:div w:id="144011137">
          <w:marLeft w:val="0"/>
          <w:marRight w:val="0"/>
          <w:marTop w:val="0"/>
          <w:marBottom w:val="0"/>
          <w:divBdr>
            <w:top w:val="none" w:sz="0" w:space="0" w:color="auto"/>
            <w:left w:val="none" w:sz="0" w:space="0" w:color="auto"/>
            <w:bottom w:val="none" w:sz="0" w:space="0" w:color="auto"/>
            <w:right w:val="none" w:sz="0" w:space="0" w:color="auto"/>
          </w:divBdr>
        </w:div>
        <w:div w:id="361324804">
          <w:marLeft w:val="0"/>
          <w:marRight w:val="0"/>
          <w:marTop w:val="0"/>
          <w:marBottom w:val="0"/>
          <w:divBdr>
            <w:top w:val="none" w:sz="0" w:space="0" w:color="auto"/>
            <w:left w:val="none" w:sz="0" w:space="0" w:color="auto"/>
            <w:bottom w:val="none" w:sz="0" w:space="0" w:color="auto"/>
            <w:right w:val="none" w:sz="0" w:space="0" w:color="auto"/>
          </w:divBdr>
          <w:divsChild>
            <w:div w:id="1572883368">
              <w:marLeft w:val="0"/>
              <w:marRight w:val="0"/>
              <w:marTop w:val="0"/>
              <w:marBottom w:val="0"/>
              <w:divBdr>
                <w:top w:val="none" w:sz="0" w:space="0" w:color="auto"/>
                <w:left w:val="none" w:sz="0" w:space="0" w:color="auto"/>
                <w:bottom w:val="none" w:sz="0" w:space="0" w:color="auto"/>
                <w:right w:val="none" w:sz="0" w:space="0" w:color="auto"/>
              </w:divBdr>
            </w:div>
          </w:divsChild>
        </w:div>
        <w:div w:id="234054773">
          <w:marLeft w:val="0"/>
          <w:marRight w:val="0"/>
          <w:marTop w:val="0"/>
          <w:marBottom w:val="0"/>
          <w:divBdr>
            <w:top w:val="none" w:sz="0" w:space="0" w:color="auto"/>
            <w:left w:val="none" w:sz="0" w:space="0" w:color="auto"/>
            <w:bottom w:val="none" w:sz="0" w:space="0" w:color="auto"/>
            <w:right w:val="none" w:sz="0" w:space="0" w:color="auto"/>
          </w:divBdr>
        </w:div>
        <w:div w:id="1876694960">
          <w:marLeft w:val="0"/>
          <w:marRight w:val="0"/>
          <w:marTop w:val="0"/>
          <w:marBottom w:val="0"/>
          <w:divBdr>
            <w:top w:val="none" w:sz="0" w:space="0" w:color="auto"/>
            <w:left w:val="none" w:sz="0" w:space="0" w:color="auto"/>
            <w:bottom w:val="none" w:sz="0" w:space="0" w:color="auto"/>
            <w:right w:val="none" w:sz="0" w:space="0" w:color="auto"/>
          </w:divBdr>
          <w:divsChild>
            <w:div w:id="228003594">
              <w:marLeft w:val="0"/>
              <w:marRight w:val="0"/>
              <w:marTop w:val="0"/>
              <w:marBottom w:val="0"/>
              <w:divBdr>
                <w:top w:val="none" w:sz="0" w:space="0" w:color="auto"/>
                <w:left w:val="none" w:sz="0" w:space="0" w:color="auto"/>
                <w:bottom w:val="none" w:sz="0" w:space="0" w:color="auto"/>
                <w:right w:val="none" w:sz="0" w:space="0" w:color="auto"/>
              </w:divBdr>
            </w:div>
          </w:divsChild>
        </w:div>
        <w:div w:id="944119502">
          <w:marLeft w:val="0"/>
          <w:marRight w:val="0"/>
          <w:marTop w:val="0"/>
          <w:marBottom w:val="0"/>
          <w:divBdr>
            <w:top w:val="none" w:sz="0" w:space="0" w:color="auto"/>
            <w:left w:val="none" w:sz="0" w:space="0" w:color="auto"/>
            <w:bottom w:val="none" w:sz="0" w:space="0" w:color="auto"/>
            <w:right w:val="none" w:sz="0" w:space="0" w:color="auto"/>
          </w:divBdr>
        </w:div>
        <w:div w:id="1813407584">
          <w:marLeft w:val="0"/>
          <w:marRight w:val="0"/>
          <w:marTop w:val="0"/>
          <w:marBottom w:val="0"/>
          <w:divBdr>
            <w:top w:val="none" w:sz="0" w:space="0" w:color="auto"/>
            <w:left w:val="none" w:sz="0" w:space="0" w:color="auto"/>
            <w:bottom w:val="none" w:sz="0" w:space="0" w:color="auto"/>
            <w:right w:val="none" w:sz="0" w:space="0" w:color="auto"/>
          </w:divBdr>
          <w:divsChild>
            <w:div w:id="1399590122">
              <w:marLeft w:val="0"/>
              <w:marRight w:val="0"/>
              <w:marTop w:val="0"/>
              <w:marBottom w:val="0"/>
              <w:divBdr>
                <w:top w:val="none" w:sz="0" w:space="0" w:color="auto"/>
                <w:left w:val="none" w:sz="0" w:space="0" w:color="auto"/>
                <w:bottom w:val="none" w:sz="0" w:space="0" w:color="auto"/>
                <w:right w:val="none" w:sz="0" w:space="0" w:color="auto"/>
              </w:divBdr>
            </w:div>
          </w:divsChild>
        </w:div>
        <w:div w:id="1801924265">
          <w:marLeft w:val="0"/>
          <w:marRight w:val="0"/>
          <w:marTop w:val="300"/>
          <w:marBottom w:val="0"/>
          <w:divBdr>
            <w:top w:val="none" w:sz="0" w:space="0" w:color="auto"/>
            <w:left w:val="none" w:sz="0" w:space="0" w:color="auto"/>
            <w:bottom w:val="none" w:sz="0" w:space="0" w:color="auto"/>
            <w:right w:val="none" w:sz="0" w:space="0" w:color="auto"/>
          </w:divBdr>
          <w:divsChild>
            <w:div w:id="401172460">
              <w:marLeft w:val="0"/>
              <w:marRight w:val="0"/>
              <w:marTop w:val="0"/>
              <w:marBottom w:val="0"/>
              <w:divBdr>
                <w:top w:val="none" w:sz="0" w:space="0" w:color="auto"/>
                <w:left w:val="none" w:sz="0" w:space="0" w:color="auto"/>
                <w:bottom w:val="none" w:sz="0" w:space="0" w:color="auto"/>
                <w:right w:val="none" w:sz="0" w:space="0" w:color="auto"/>
              </w:divBdr>
              <w:divsChild>
                <w:div w:id="201191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271362">
          <w:marLeft w:val="0"/>
          <w:marRight w:val="0"/>
          <w:marTop w:val="300"/>
          <w:marBottom w:val="0"/>
          <w:divBdr>
            <w:top w:val="none" w:sz="0" w:space="0" w:color="auto"/>
            <w:left w:val="none" w:sz="0" w:space="0" w:color="auto"/>
            <w:bottom w:val="none" w:sz="0" w:space="0" w:color="auto"/>
            <w:right w:val="none" w:sz="0" w:space="0" w:color="auto"/>
          </w:divBdr>
          <w:divsChild>
            <w:div w:id="1423456854">
              <w:marLeft w:val="0"/>
              <w:marRight w:val="0"/>
              <w:marTop w:val="0"/>
              <w:marBottom w:val="0"/>
              <w:divBdr>
                <w:top w:val="none" w:sz="0" w:space="0" w:color="auto"/>
                <w:left w:val="none" w:sz="0" w:space="0" w:color="auto"/>
                <w:bottom w:val="none" w:sz="0" w:space="0" w:color="auto"/>
                <w:right w:val="none" w:sz="0" w:space="0" w:color="auto"/>
              </w:divBdr>
              <w:divsChild>
                <w:div w:id="327707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494201">
          <w:marLeft w:val="0"/>
          <w:marRight w:val="0"/>
          <w:marTop w:val="300"/>
          <w:marBottom w:val="0"/>
          <w:divBdr>
            <w:top w:val="none" w:sz="0" w:space="0" w:color="auto"/>
            <w:left w:val="none" w:sz="0" w:space="0" w:color="auto"/>
            <w:bottom w:val="none" w:sz="0" w:space="0" w:color="auto"/>
            <w:right w:val="none" w:sz="0" w:space="0" w:color="auto"/>
          </w:divBdr>
          <w:divsChild>
            <w:div w:id="1169910925">
              <w:marLeft w:val="0"/>
              <w:marRight w:val="0"/>
              <w:marTop w:val="0"/>
              <w:marBottom w:val="0"/>
              <w:divBdr>
                <w:top w:val="none" w:sz="0" w:space="0" w:color="auto"/>
                <w:left w:val="none" w:sz="0" w:space="0" w:color="auto"/>
                <w:bottom w:val="none" w:sz="0" w:space="0" w:color="auto"/>
                <w:right w:val="none" w:sz="0" w:space="0" w:color="auto"/>
              </w:divBdr>
              <w:divsChild>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886818">
          <w:marLeft w:val="0"/>
          <w:marRight w:val="0"/>
          <w:marTop w:val="300"/>
          <w:marBottom w:val="0"/>
          <w:divBdr>
            <w:top w:val="none" w:sz="0" w:space="0" w:color="auto"/>
            <w:left w:val="none" w:sz="0" w:space="0" w:color="auto"/>
            <w:bottom w:val="none" w:sz="0" w:space="0" w:color="auto"/>
            <w:right w:val="none" w:sz="0" w:space="0" w:color="auto"/>
          </w:divBdr>
          <w:divsChild>
            <w:div w:id="213079337">
              <w:marLeft w:val="0"/>
              <w:marRight w:val="0"/>
              <w:marTop w:val="0"/>
              <w:marBottom w:val="0"/>
              <w:divBdr>
                <w:top w:val="none" w:sz="0" w:space="0" w:color="auto"/>
                <w:left w:val="none" w:sz="0" w:space="0" w:color="auto"/>
                <w:bottom w:val="none" w:sz="0" w:space="0" w:color="auto"/>
                <w:right w:val="none" w:sz="0" w:space="0" w:color="auto"/>
              </w:divBdr>
              <w:divsChild>
                <w:div w:id="1626500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3737854">
      <w:bodyDiv w:val="1"/>
      <w:marLeft w:val="0"/>
      <w:marRight w:val="0"/>
      <w:marTop w:val="0"/>
      <w:marBottom w:val="0"/>
      <w:divBdr>
        <w:top w:val="none" w:sz="0" w:space="0" w:color="auto"/>
        <w:left w:val="none" w:sz="0" w:space="0" w:color="auto"/>
        <w:bottom w:val="none" w:sz="0" w:space="0" w:color="auto"/>
        <w:right w:val="none" w:sz="0" w:space="0" w:color="auto"/>
      </w:divBdr>
    </w:div>
    <w:div w:id="2114350842">
      <w:bodyDiv w:val="1"/>
      <w:marLeft w:val="0"/>
      <w:marRight w:val="0"/>
      <w:marTop w:val="0"/>
      <w:marBottom w:val="0"/>
      <w:divBdr>
        <w:top w:val="none" w:sz="0" w:space="0" w:color="auto"/>
        <w:left w:val="none" w:sz="0" w:space="0" w:color="auto"/>
        <w:bottom w:val="none" w:sz="0" w:space="0" w:color="auto"/>
        <w:right w:val="none" w:sz="0" w:space="0" w:color="auto"/>
      </w:divBdr>
    </w:div>
    <w:div w:id="2114545602">
      <w:bodyDiv w:val="1"/>
      <w:marLeft w:val="0"/>
      <w:marRight w:val="0"/>
      <w:marTop w:val="0"/>
      <w:marBottom w:val="0"/>
      <w:divBdr>
        <w:top w:val="none" w:sz="0" w:space="0" w:color="auto"/>
        <w:left w:val="none" w:sz="0" w:space="0" w:color="auto"/>
        <w:bottom w:val="none" w:sz="0" w:space="0" w:color="auto"/>
        <w:right w:val="none" w:sz="0" w:space="0" w:color="auto"/>
      </w:divBdr>
      <w:divsChild>
        <w:div w:id="533346595">
          <w:marLeft w:val="0"/>
          <w:marRight w:val="0"/>
          <w:marTop w:val="0"/>
          <w:marBottom w:val="0"/>
          <w:divBdr>
            <w:top w:val="none" w:sz="0" w:space="0" w:color="auto"/>
            <w:left w:val="none" w:sz="0" w:space="0" w:color="auto"/>
            <w:bottom w:val="none" w:sz="0" w:space="0" w:color="auto"/>
            <w:right w:val="none" w:sz="0" w:space="0" w:color="auto"/>
          </w:divBdr>
        </w:div>
        <w:div w:id="2138135832">
          <w:marLeft w:val="0"/>
          <w:marRight w:val="0"/>
          <w:marTop w:val="0"/>
          <w:marBottom w:val="0"/>
          <w:divBdr>
            <w:top w:val="none" w:sz="0" w:space="0" w:color="auto"/>
            <w:left w:val="none" w:sz="0" w:space="0" w:color="auto"/>
            <w:bottom w:val="none" w:sz="0" w:space="0" w:color="auto"/>
            <w:right w:val="none" w:sz="0" w:space="0" w:color="auto"/>
          </w:divBdr>
          <w:divsChild>
            <w:div w:id="177083607">
              <w:marLeft w:val="0"/>
              <w:marRight w:val="0"/>
              <w:marTop w:val="0"/>
              <w:marBottom w:val="0"/>
              <w:divBdr>
                <w:top w:val="none" w:sz="0" w:space="0" w:color="auto"/>
                <w:left w:val="none" w:sz="0" w:space="0" w:color="auto"/>
                <w:bottom w:val="none" w:sz="0" w:space="0" w:color="auto"/>
                <w:right w:val="none" w:sz="0" w:space="0" w:color="auto"/>
              </w:divBdr>
            </w:div>
          </w:divsChild>
        </w:div>
        <w:div w:id="329452611">
          <w:marLeft w:val="0"/>
          <w:marRight w:val="0"/>
          <w:marTop w:val="0"/>
          <w:marBottom w:val="0"/>
          <w:divBdr>
            <w:top w:val="none" w:sz="0" w:space="0" w:color="auto"/>
            <w:left w:val="none" w:sz="0" w:space="0" w:color="auto"/>
            <w:bottom w:val="none" w:sz="0" w:space="0" w:color="auto"/>
            <w:right w:val="none" w:sz="0" w:space="0" w:color="auto"/>
          </w:divBdr>
        </w:div>
        <w:div w:id="267272412">
          <w:marLeft w:val="0"/>
          <w:marRight w:val="0"/>
          <w:marTop w:val="0"/>
          <w:marBottom w:val="0"/>
          <w:divBdr>
            <w:top w:val="none" w:sz="0" w:space="0" w:color="auto"/>
            <w:left w:val="none" w:sz="0" w:space="0" w:color="auto"/>
            <w:bottom w:val="none" w:sz="0" w:space="0" w:color="auto"/>
            <w:right w:val="none" w:sz="0" w:space="0" w:color="auto"/>
          </w:divBdr>
          <w:divsChild>
            <w:div w:id="1901593600">
              <w:marLeft w:val="0"/>
              <w:marRight w:val="0"/>
              <w:marTop w:val="0"/>
              <w:marBottom w:val="0"/>
              <w:divBdr>
                <w:top w:val="none" w:sz="0" w:space="0" w:color="auto"/>
                <w:left w:val="none" w:sz="0" w:space="0" w:color="auto"/>
                <w:bottom w:val="none" w:sz="0" w:space="0" w:color="auto"/>
                <w:right w:val="none" w:sz="0" w:space="0" w:color="auto"/>
              </w:divBdr>
            </w:div>
          </w:divsChild>
        </w:div>
        <w:div w:id="1641886802">
          <w:marLeft w:val="0"/>
          <w:marRight w:val="0"/>
          <w:marTop w:val="0"/>
          <w:marBottom w:val="0"/>
          <w:divBdr>
            <w:top w:val="none" w:sz="0" w:space="0" w:color="auto"/>
            <w:left w:val="none" w:sz="0" w:space="0" w:color="auto"/>
            <w:bottom w:val="none" w:sz="0" w:space="0" w:color="auto"/>
            <w:right w:val="none" w:sz="0" w:space="0" w:color="auto"/>
          </w:divBdr>
        </w:div>
        <w:div w:id="247037923">
          <w:marLeft w:val="0"/>
          <w:marRight w:val="0"/>
          <w:marTop w:val="0"/>
          <w:marBottom w:val="0"/>
          <w:divBdr>
            <w:top w:val="none" w:sz="0" w:space="0" w:color="auto"/>
            <w:left w:val="none" w:sz="0" w:space="0" w:color="auto"/>
            <w:bottom w:val="none" w:sz="0" w:space="0" w:color="auto"/>
            <w:right w:val="none" w:sz="0" w:space="0" w:color="auto"/>
          </w:divBdr>
          <w:divsChild>
            <w:div w:id="951745932">
              <w:marLeft w:val="0"/>
              <w:marRight w:val="0"/>
              <w:marTop w:val="0"/>
              <w:marBottom w:val="0"/>
              <w:divBdr>
                <w:top w:val="none" w:sz="0" w:space="0" w:color="auto"/>
                <w:left w:val="none" w:sz="0" w:space="0" w:color="auto"/>
                <w:bottom w:val="none" w:sz="0" w:space="0" w:color="auto"/>
                <w:right w:val="none" w:sz="0" w:space="0" w:color="auto"/>
              </w:divBdr>
            </w:div>
          </w:divsChild>
        </w:div>
        <w:div w:id="1476947602">
          <w:marLeft w:val="0"/>
          <w:marRight w:val="0"/>
          <w:marTop w:val="0"/>
          <w:marBottom w:val="0"/>
          <w:divBdr>
            <w:top w:val="none" w:sz="0" w:space="0" w:color="auto"/>
            <w:left w:val="none" w:sz="0" w:space="0" w:color="auto"/>
            <w:bottom w:val="none" w:sz="0" w:space="0" w:color="auto"/>
            <w:right w:val="none" w:sz="0" w:space="0" w:color="auto"/>
          </w:divBdr>
        </w:div>
        <w:div w:id="1632636749">
          <w:marLeft w:val="0"/>
          <w:marRight w:val="0"/>
          <w:marTop w:val="0"/>
          <w:marBottom w:val="0"/>
          <w:divBdr>
            <w:top w:val="none" w:sz="0" w:space="0" w:color="auto"/>
            <w:left w:val="none" w:sz="0" w:space="0" w:color="auto"/>
            <w:bottom w:val="none" w:sz="0" w:space="0" w:color="auto"/>
            <w:right w:val="none" w:sz="0" w:space="0" w:color="auto"/>
          </w:divBdr>
          <w:divsChild>
            <w:div w:id="1835803279">
              <w:marLeft w:val="0"/>
              <w:marRight w:val="0"/>
              <w:marTop w:val="0"/>
              <w:marBottom w:val="0"/>
              <w:divBdr>
                <w:top w:val="none" w:sz="0" w:space="0" w:color="auto"/>
                <w:left w:val="none" w:sz="0" w:space="0" w:color="auto"/>
                <w:bottom w:val="none" w:sz="0" w:space="0" w:color="auto"/>
                <w:right w:val="none" w:sz="0" w:space="0" w:color="auto"/>
              </w:divBdr>
            </w:div>
          </w:divsChild>
        </w:div>
        <w:div w:id="161701598">
          <w:marLeft w:val="0"/>
          <w:marRight w:val="0"/>
          <w:marTop w:val="0"/>
          <w:marBottom w:val="0"/>
          <w:divBdr>
            <w:top w:val="none" w:sz="0" w:space="0" w:color="auto"/>
            <w:left w:val="none" w:sz="0" w:space="0" w:color="auto"/>
            <w:bottom w:val="none" w:sz="0" w:space="0" w:color="auto"/>
            <w:right w:val="none" w:sz="0" w:space="0" w:color="auto"/>
          </w:divBdr>
        </w:div>
        <w:div w:id="401801973">
          <w:marLeft w:val="0"/>
          <w:marRight w:val="0"/>
          <w:marTop w:val="0"/>
          <w:marBottom w:val="0"/>
          <w:divBdr>
            <w:top w:val="none" w:sz="0" w:space="0" w:color="auto"/>
            <w:left w:val="none" w:sz="0" w:space="0" w:color="auto"/>
            <w:bottom w:val="none" w:sz="0" w:space="0" w:color="auto"/>
            <w:right w:val="none" w:sz="0" w:space="0" w:color="auto"/>
          </w:divBdr>
          <w:divsChild>
            <w:div w:id="360520606">
              <w:marLeft w:val="0"/>
              <w:marRight w:val="0"/>
              <w:marTop w:val="0"/>
              <w:marBottom w:val="0"/>
              <w:divBdr>
                <w:top w:val="none" w:sz="0" w:space="0" w:color="auto"/>
                <w:left w:val="none" w:sz="0" w:space="0" w:color="auto"/>
                <w:bottom w:val="none" w:sz="0" w:space="0" w:color="auto"/>
                <w:right w:val="none" w:sz="0" w:space="0" w:color="auto"/>
              </w:divBdr>
            </w:div>
          </w:divsChild>
        </w:div>
        <w:div w:id="1949046001">
          <w:marLeft w:val="0"/>
          <w:marRight w:val="0"/>
          <w:marTop w:val="0"/>
          <w:marBottom w:val="0"/>
          <w:divBdr>
            <w:top w:val="none" w:sz="0" w:space="0" w:color="auto"/>
            <w:left w:val="none" w:sz="0" w:space="0" w:color="auto"/>
            <w:bottom w:val="none" w:sz="0" w:space="0" w:color="auto"/>
            <w:right w:val="none" w:sz="0" w:space="0" w:color="auto"/>
          </w:divBdr>
        </w:div>
        <w:div w:id="1643459160">
          <w:marLeft w:val="0"/>
          <w:marRight w:val="0"/>
          <w:marTop w:val="0"/>
          <w:marBottom w:val="0"/>
          <w:divBdr>
            <w:top w:val="none" w:sz="0" w:space="0" w:color="auto"/>
            <w:left w:val="none" w:sz="0" w:space="0" w:color="auto"/>
            <w:bottom w:val="none" w:sz="0" w:space="0" w:color="auto"/>
            <w:right w:val="none" w:sz="0" w:space="0" w:color="auto"/>
          </w:divBdr>
          <w:divsChild>
            <w:div w:id="1809204648">
              <w:marLeft w:val="0"/>
              <w:marRight w:val="0"/>
              <w:marTop w:val="0"/>
              <w:marBottom w:val="0"/>
              <w:divBdr>
                <w:top w:val="none" w:sz="0" w:space="0" w:color="auto"/>
                <w:left w:val="none" w:sz="0" w:space="0" w:color="auto"/>
                <w:bottom w:val="none" w:sz="0" w:space="0" w:color="auto"/>
                <w:right w:val="none" w:sz="0" w:space="0" w:color="auto"/>
              </w:divBdr>
            </w:div>
          </w:divsChild>
        </w:div>
        <w:div w:id="1682510674">
          <w:marLeft w:val="0"/>
          <w:marRight w:val="0"/>
          <w:marTop w:val="0"/>
          <w:marBottom w:val="0"/>
          <w:divBdr>
            <w:top w:val="none" w:sz="0" w:space="0" w:color="auto"/>
            <w:left w:val="none" w:sz="0" w:space="0" w:color="auto"/>
            <w:bottom w:val="none" w:sz="0" w:space="0" w:color="auto"/>
            <w:right w:val="none" w:sz="0" w:space="0" w:color="auto"/>
          </w:divBdr>
        </w:div>
        <w:div w:id="1462570770">
          <w:marLeft w:val="0"/>
          <w:marRight w:val="0"/>
          <w:marTop w:val="0"/>
          <w:marBottom w:val="0"/>
          <w:divBdr>
            <w:top w:val="none" w:sz="0" w:space="0" w:color="auto"/>
            <w:left w:val="none" w:sz="0" w:space="0" w:color="auto"/>
            <w:bottom w:val="none" w:sz="0" w:space="0" w:color="auto"/>
            <w:right w:val="none" w:sz="0" w:space="0" w:color="auto"/>
          </w:divBdr>
          <w:divsChild>
            <w:div w:id="756629991">
              <w:marLeft w:val="0"/>
              <w:marRight w:val="0"/>
              <w:marTop w:val="0"/>
              <w:marBottom w:val="0"/>
              <w:divBdr>
                <w:top w:val="none" w:sz="0" w:space="0" w:color="auto"/>
                <w:left w:val="none" w:sz="0" w:space="0" w:color="auto"/>
                <w:bottom w:val="none" w:sz="0" w:space="0" w:color="auto"/>
                <w:right w:val="none" w:sz="0" w:space="0" w:color="auto"/>
              </w:divBdr>
            </w:div>
          </w:divsChild>
        </w:div>
        <w:div w:id="349717866">
          <w:marLeft w:val="0"/>
          <w:marRight w:val="0"/>
          <w:marTop w:val="300"/>
          <w:marBottom w:val="0"/>
          <w:divBdr>
            <w:top w:val="none" w:sz="0" w:space="0" w:color="auto"/>
            <w:left w:val="none" w:sz="0" w:space="0" w:color="auto"/>
            <w:bottom w:val="none" w:sz="0" w:space="0" w:color="auto"/>
            <w:right w:val="none" w:sz="0" w:space="0" w:color="auto"/>
          </w:divBdr>
          <w:divsChild>
            <w:div w:id="861284145">
              <w:marLeft w:val="0"/>
              <w:marRight w:val="0"/>
              <w:marTop w:val="0"/>
              <w:marBottom w:val="0"/>
              <w:divBdr>
                <w:top w:val="none" w:sz="0" w:space="0" w:color="auto"/>
                <w:left w:val="none" w:sz="0" w:space="0" w:color="auto"/>
                <w:bottom w:val="none" w:sz="0" w:space="0" w:color="auto"/>
                <w:right w:val="none" w:sz="0" w:space="0" w:color="auto"/>
              </w:divBdr>
              <w:divsChild>
                <w:div w:id="652680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976941">
          <w:marLeft w:val="0"/>
          <w:marRight w:val="0"/>
          <w:marTop w:val="300"/>
          <w:marBottom w:val="0"/>
          <w:divBdr>
            <w:top w:val="none" w:sz="0" w:space="0" w:color="auto"/>
            <w:left w:val="none" w:sz="0" w:space="0" w:color="auto"/>
            <w:bottom w:val="none" w:sz="0" w:space="0" w:color="auto"/>
            <w:right w:val="none" w:sz="0" w:space="0" w:color="auto"/>
          </w:divBdr>
          <w:divsChild>
            <w:div w:id="322396748">
              <w:marLeft w:val="0"/>
              <w:marRight w:val="0"/>
              <w:marTop w:val="0"/>
              <w:marBottom w:val="0"/>
              <w:divBdr>
                <w:top w:val="none" w:sz="0" w:space="0" w:color="auto"/>
                <w:left w:val="none" w:sz="0" w:space="0" w:color="auto"/>
                <w:bottom w:val="none" w:sz="0" w:space="0" w:color="auto"/>
                <w:right w:val="none" w:sz="0" w:space="0" w:color="auto"/>
              </w:divBdr>
              <w:divsChild>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749319">
          <w:marLeft w:val="0"/>
          <w:marRight w:val="0"/>
          <w:marTop w:val="300"/>
          <w:marBottom w:val="0"/>
          <w:divBdr>
            <w:top w:val="none" w:sz="0" w:space="0" w:color="auto"/>
            <w:left w:val="none" w:sz="0" w:space="0" w:color="auto"/>
            <w:bottom w:val="none" w:sz="0" w:space="0" w:color="auto"/>
            <w:right w:val="none" w:sz="0" w:space="0" w:color="auto"/>
          </w:divBdr>
          <w:divsChild>
            <w:div w:id="1669291357">
              <w:marLeft w:val="0"/>
              <w:marRight w:val="0"/>
              <w:marTop w:val="0"/>
              <w:marBottom w:val="0"/>
              <w:divBdr>
                <w:top w:val="none" w:sz="0" w:space="0" w:color="auto"/>
                <w:left w:val="none" w:sz="0" w:space="0" w:color="auto"/>
                <w:bottom w:val="none" w:sz="0" w:space="0" w:color="auto"/>
                <w:right w:val="none" w:sz="0" w:space="0" w:color="auto"/>
              </w:divBdr>
              <w:divsChild>
                <w:div w:id="1303392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377899">
          <w:marLeft w:val="0"/>
          <w:marRight w:val="0"/>
          <w:marTop w:val="300"/>
          <w:marBottom w:val="0"/>
          <w:divBdr>
            <w:top w:val="none" w:sz="0" w:space="0" w:color="auto"/>
            <w:left w:val="none" w:sz="0" w:space="0" w:color="auto"/>
            <w:bottom w:val="none" w:sz="0" w:space="0" w:color="auto"/>
            <w:right w:val="none" w:sz="0" w:space="0" w:color="auto"/>
          </w:divBdr>
          <w:divsChild>
            <w:div w:id="2070495110">
              <w:marLeft w:val="0"/>
              <w:marRight w:val="0"/>
              <w:marTop w:val="0"/>
              <w:marBottom w:val="0"/>
              <w:divBdr>
                <w:top w:val="none" w:sz="0" w:space="0" w:color="auto"/>
                <w:left w:val="none" w:sz="0" w:space="0" w:color="auto"/>
                <w:bottom w:val="none" w:sz="0" w:space="0" w:color="auto"/>
                <w:right w:val="none" w:sz="0" w:space="0" w:color="auto"/>
              </w:divBdr>
              <w:divsChild>
                <w:div w:id="93474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742576">
      <w:bodyDiv w:val="1"/>
      <w:marLeft w:val="0"/>
      <w:marRight w:val="0"/>
      <w:marTop w:val="0"/>
      <w:marBottom w:val="0"/>
      <w:divBdr>
        <w:top w:val="none" w:sz="0" w:space="0" w:color="auto"/>
        <w:left w:val="none" w:sz="0" w:space="0" w:color="auto"/>
        <w:bottom w:val="none" w:sz="0" w:space="0" w:color="auto"/>
        <w:right w:val="none" w:sz="0" w:space="0" w:color="auto"/>
      </w:divBdr>
    </w:div>
    <w:div w:id="2115857924">
      <w:bodyDiv w:val="1"/>
      <w:marLeft w:val="0"/>
      <w:marRight w:val="0"/>
      <w:marTop w:val="0"/>
      <w:marBottom w:val="0"/>
      <w:divBdr>
        <w:top w:val="none" w:sz="0" w:space="0" w:color="auto"/>
        <w:left w:val="none" w:sz="0" w:space="0" w:color="auto"/>
        <w:bottom w:val="none" w:sz="0" w:space="0" w:color="auto"/>
        <w:right w:val="none" w:sz="0" w:space="0" w:color="auto"/>
      </w:divBdr>
      <w:divsChild>
        <w:div w:id="1218199640">
          <w:marLeft w:val="0"/>
          <w:marRight w:val="0"/>
          <w:marTop w:val="0"/>
          <w:marBottom w:val="0"/>
          <w:divBdr>
            <w:top w:val="none" w:sz="0" w:space="0" w:color="auto"/>
            <w:left w:val="none" w:sz="0" w:space="0" w:color="auto"/>
            <w:bottom w:val="none" w:sz="0" w:space="0" w:color="auto"/>
            <w:right w:val="none" w:sz="0" w:space="0" w:color="auto"/>
          </w:divBdr>
        </w:div>
        <w:div w:id="283928356">
          <w:marLeft w:val="0"/>
          <w:marRight w:val="0"/>
          <w:marTop w:val="0"/>
          <w:marBottom w:val="0"/>
          <w:divBdr>
            <w:top w:val="none" w:sz="0" w:space="0" w:color="auto"/>
            <w:left w:val="none" w:sz="0" w:space="0" w:color="auto"/>
            <w:bottom w:val="none" w:sz="0" w:space="0" w:color="auto"/>
            <w:right w:val="none" w:sz="0" w:space="0" w:color="auto"/>
          </w:divBdr>
          <w:divsChild>
            <w:div w:id="239994544">
              <w:marLeft w:val="0"/>
              <w:marRight w:val="0"/>
              <w:marTop w:val="0"/>
              <w:marBottom w:val="0"/>
              <w:divBdr>
                <w:top w:val="none" w:sz="0" w:space="0" w:color="auto"/>
                <w:left w:val="none" w:sz="0" w:space="0" w:color="auto"/>
                <w:bottom w:val="none" w:sz="0" w:space="0" w:color="auto"/>
                <w:right w:val="none" w:sz="0" w:space="0" w:color="auto"/>
              </w:divBdr>
            </w:div>
          </w:divsChild>
        </w:div>
        <w:div w:id="1703480961">
          <w:marLeft w:val="0"/>
          <w:marRight w:val="0"/>
          <w:marTop w:val="0"/>
          <w:marBottom w:val="0"/>
          <w:divBdr>
            <w:top w:val="none" w:sz="0" w:space="0" w:color="auto"/>
            <w:left w:val="none" w:sz="0" w:space="0" w:color="auto"/>
            <w:bottom w:val="none" w:sz="0" w:space="0" w:color="auto"/>
            <w:right w:val="none" w:sz="0" w:space="0" w:color="auto"/>
          </w:divBdr>
        </w:div>
        <w:div w:id="1748261411">
          <w:marLeft w:val="0"/>
          <w:marRight w:val="0"/>
          <w:marTop w:val="0"/>
          <w:marBottom w:val="0"/>
          <w:divBdr>
            <w:top w:val="none" w:sz="0" w:space="0" w:color="auto"/>
            <w:left w:val="none" w:sz="0" w:space="0" w:color="auto"/>
            <w:bottom w:val="none" w:sz="0" w:space="0" w:color="auto"/>
            <w:right w:val="none" w:sz="0" w:space="0" w:color="auto"/>
          </w:divBdr>
          <w:divsChild>
            <w:div w:id="162210888">
              <w:marLeft w:val="0"/>
              <w:marRight w:val="0"/>
              <w:marTop w:val="0"/>
              <w:marBottom w:val="0"/>
              <w:divBdr>
                <w:top w:val="none" w:sz="0" w:space="0" w:color="auto"/>
                <w:left w:val="none" w:sz="0" w:space="0" w:color="auto"/>
                <w:bottom w:val="none" w:sz="0" w:space="0" w:color="auto"/>
                <w:right w:val="none" w:sz="0" w:space="0" w:color="auto"/>
              </w:divBdr>
            </w:div>
          </w:divsChild>
        </w:div>
        <w:div w:id="121505004">
          <w:marLeft w:val="0"/>
          <w:marRight w:val="0"/>
          <w:marTop w:val="0"/>
          <w:marBottom w:val="0"/>
          <w:divBdr>
            <w:top w:val="none" w:sz="0" w:space="0" w:color="auto"/>
            <w:left w:val="none" w:sz="0" w:space="0" w:color="auto"/>
            <w:bottom w:val="none" w:sz="0" w:space="0" w:color="auto"/>
            <w:right w:val="none" w:sz="0" w:space="0" w:color="auto"/>
          </w:divBdr>
        </w:div>
        <w:div w:id="1044259195">
          <w:marLeft w:val="0"/>
          <w:marRight w:val="0"/>
          <w:marTop w:val="0"/>
          <w:marBottom w:val="0"/>
          <w:divBdr>
            <w:top w:val="none" w:sz="0" w:space="0" w:color="auto"/>
            <w:left w:val="none" w:sz="0" w:space="0" w:color="auto"/>
            <w:bottom w:val="none" w:sz="0" w:space="0" w:color="auto"/>
            <w:right w:val="none" w:sz="0" w:space="0" w:color="auto"/>
          </w:divBdr>
          <w:divsChild>
            <w:div w:id="1278097497">
              <w:marLeft w:val="0"/>
              <w:marRight w:val="0"/>
              <w:marTop w:val="0"/>
              <w:marBottom w:val="0"/>
              <w:divBdr>
                <w:top w:val="none" w:sz="0" w:space="0" w:color="auto"/>
                <w:left w:val="none" w:sz="0" w:space="0" w:color="auto"/>
                <w:bottom w:val="none" w:sz="0" w:space="0" w:color="auto"/>
                <w:right w:val="none" w:sz="0" w:space="0" w:color="auto"/>
              </w:divBdr>
            </w:div>
          </w:divsChild>
        </w:div>
        <w:div w:id="97649353">
          <w:marLeft w:val="0"/>
          <w:marRight w:val="0"/>
          <w:marTop w:val="0"/>
          <w:marBottom w:val="0"/>
          <w:divBdr>
            <w:top w:val="none" w:sz="0" w:space="0" w:color="auto"/>
            <w:left w:val="none" w:sz="0" w:space="0" w:color="auto"/>
            <w:bottom w:val="none" w:sz="0" w:space="0" w:color="auto"/>
            <w:right w:val="none" w:sz="0" w:space="0" w:color="auto"/>
          </w:divBdr>
        </w:div>
        <w:div w:id="1492680056">
          <w:marLeft w:val="0"/>
          <w:marRight w:val="0"/>
          <w:marTop w:val="0"/>
          <w:marBottom w:val="0"/>
          <w:divBdr>
            <w:top w:val="none" w:sz="0" w:space="0" w:color="auto"/>
            <w:left w:val="none" w:sz="0" w:space="0" w:color="auto"/>
            <w:bottom w:val="none" w:sz="0" w:space="0" w:color="auto"/>
            <w:right w:val="none" w:sz="0" w:space="0" w:color="auto"/>
          </w:divBdr>
          <w:divsChild>
            <w:div w:id="1384869094">
              <w:marLeft w:val="0"/>
              <w:marRight w:val="0"/>
              <w:marTop w:val="0"/>
              <w:marBottom w:val="0"/>
              <w:divBdr>
                <w:top w:val="none" w:sz="0" w:space="0" w:color="auto"/>
                <w:left w:val="none" w:sz="0" w:space="0" w:color="auto"/>
                <w:bottom w:val="none" w:sz="0" w:space="0" w:color="auto"/>
                <w:right w:val="none" w:sz="0" w:space="0" w:color="auto"/>
              </w:divBdr>
            </w:div>
          </w:divsChild>
        </w:div>
        <w:div w:id="495263239">
          <w:marLeft w:val="0"/>
          <w:marRight w:val="0"/>
          <w:marTop w:val="0"/>
          <w:marBottom w:val="0"/>
          <w:divBdr>
            <w:top w:val="none" w:sz="0" w:space="0" w:color="auto"/>
            <w:left w:val="none" w:sz="0" w:space="0" w:color="auto"/>
            <w:bottom w:val="none" w:sz="0" w:space="0" w:color="auto"/>
            <w:right w:val="none" w:sz="0" w:space="0" w:color="auto"/>
          </w:divBdr>
        </w:div>
        <w:div w:id="1900046211">
          <w:marLeft w:val="0"/>
          <w:marRight w:val="0"/>
          <w:marTop w:val="0"/>
          <w:marBottom w:val="0"/>
          <w:divBdr>
            <w:top w:val="none" w:sz="0" w:space="0" w:color="auto"/>
            <w:left w:val="none" w:sz="0" w:space="0" w:color="auto"/>
            <w:bottom w:val="none" w:sz="0" w:space="0" w:color="auto"/>
            <w:right w:val="none" w:sz="0" w:space="0" w:color="auto"/>
          </w:divBdr>
          <w:divsChild>
            <w:div w:id="1926107844">
              <w:marLeft w:val="0"/>
              <w:marRight w:val="0"/>
              <w:marTop w:val="0"/>
              <w:marBottom w:val="0"/>
              <w:divBdr>
                <w:top w:val="none" w:sz="0" w:space="0" w:color="auto"/>
                <w:left w:val="none" w:sz="0" w:space="0" w:color="auto"/>
                <w:bottom w:val="none" w:sz="0" w:space="0" w:color="auto"/>
                <w:right w:val="none" w:sz="0" w:space="0" w:color="auto"/>
              </w:divBdr>
            </w:div>
          </w:divsChild>
        </w:div>
        <w:div w:id="1000306790">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sChild>
            <w:div w:id="224686195">
              <w:marLeft w:val="0"/>
              <w:marRight w:val="0"/>
              <w:marTop w:val="0"/>
              <w:marBottom w:val="0"/>
              <w:divBdr>
                <w:top w:val="none" w:sz="0" w:space="0" w:color="auto"/>
                <w:left w:val="none" w:sz="0" w:space="0" w:color="auto"/>
                <w:bottom w:val="none" w:sz="0" w:space="0" w:color="auto"/>
                <w:right w:val="none" w:sz="0" w:space="0" w:color="auto"/>
              </w:divBdr>
            </w:div>
          </w:divsChild>
        </w:div>
        <w:div w:id="1723167474">
          <w:marLeft w:val="0"/>
          <w:marRight w:val="0"/>
          <w:marTop w:val="0"/>
          <w:marBottom w:val="0"/>
          <w:divBdr>
            <w:top w:val="none" w:sz="0" w:space="0" w:color="auto"/>
            <w:left w:val="none" w:sz="0" w:space="0" w:color="auto"/>
            <w:bottom w:val="none" w:sz="0" w:space="0" w:color="auto"/>
            <w:right w:val="none" w:sz="0" w:space="0" w:color="auto"/>
          </w:divBdr>
        </w:div>
        <w:div w:id="999189387">
          <w:marLeft w:val="0"/>
          <w:marRight w:val="0"/>
          <w:marTop w:val="0"/>
          <w:marBottom w:val="0"/>
          <w:divBdr>
            <w:top w:val="none" w:sz="0" w:space="0" w:color="auto"/>
            <w:left w:val="none" w:sz="0" w:space="0" w:color="auto"/>
            <w:bottom w:val="none" w:sz="0" w:space="0" w:color="auto"/>
            <w:right w:val="none" w:sz="0" w:space="0" w:color="auto"/>
          </w:divBdr>
          <w:divsChild>
            <w:div w:id="1412311051">
              <w:marLeft w:val="0"/>
              <w:marRight w:val="0"/>
              <w:marTop w:val="0"/>
              <w:marBottom w:val="0"/>
              <w:divBdr>
                <w:top w:val="none" w:sz="0" w:space="0" w:color="auto"/>
                <w:left w:val="none" w:sz="0" w:space="0" w:color="auto"/>
                <w:bottom w:val="none" w:sz="0" w:space="0" w:color="auto"/>
                <w:right w:val="none" w:sz="0" w:space="0" w:color="auto"/>
              </w:divBdr>
            </w:div>
          </w:divsChild>
        </w:div>
        <w:div w:id="1541086463">
          <w:marLeft w:val="0"/>
          <w:marRight w:val="0"/>
          <w:marTop w:val="300"/>
          <w:marBottom w:val="0"/>
          <w:divBdr>
            <w:top w:val="none" w:sz="0" w:space="0" w:color="auto"/>
            <w:left w:val="none" w:sz="0" w:space="0" w:color="auto"/>
            <w:bottom w:val="none" w:sz="0" w:space="0" w:color="auto"/>
            <w:right w:val="none" w:sz="0" w:space="0" w:color="auto"/>
          </w:divBdr>
          <w:divsChild>
            <w:div w:id="1788163525">
              <w:marLeft w:val="0"/>
              <w:marRight w:val="0"/>
              <w:marTop w:val="0"/>
              <w:marBottom w:val="0"/>
              <w:divBdr>
                <w:top w:val="none" w:sz="0" w:space="0" w:color="auto"/>
                <w:left w:val="none" w:sz="0" w:space="0" w:color="auto"/>
                <w:bottom w:val="none" w:sz="0" w:space="0" w:color="auto"/>
                <w:right w:val="none" w:sz="0" w:space="0" w:color="auto"/>
              </w:divBdr>
              <w:divsChild>
                <w:div w:id="14208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077395">
          <w:marLeft w:val="0"/>
          <w:marRight w:val="0"/>
          <w:marTop w:val="300"/>
          <w:marBottom w:val="0"/>
          <w:divBdr>
            <w:top w:val="none" w:sz="0" w:space="0" w:color="auto"/>
            <w:left w:val="none" w:sz="0" w:space="0" w:color="auto"/>
            <w:bottom w:val="none" w:sz="0" w:space="0" w:color="auto"/>
            <w:right w:val="none" w:sz="0" w:space="0" w:color="auto"/>
          </w:divBdr>
          <w:divsChild>
            <w:div w:id="1034771928">
              <w:marLeft w:val="0"/>
              <w:marRight w:val="0"/>
              <w:marTop w:val="0"/>
              <w:marBottom w:val="0"/>
              <w:divBdr>
                <w:top w:val="none" w:sz="0" w:space="0" w:color="auto"/>
                <w:left w:val="none" w:sz="0" w:space="0" w:color="auto"/>
                <w:bottom w:val="none" w:sz="0" w:space="0" w:color="auto"/>
                <w:right w:val="none" w:sz="0" w:space="0" w:color="auto"/>
              </w:divBdr>
              <w:divsChild>
                <w:div w:id="167676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384537">
          <w:marLeft w:val="0"/>
          <w:marRight w:val="0"/>
          <w:marTop w:val="300"/>
          <w:marBottom w:val="0"/>
          <w:divBdr>
            <w:top w:val="none" w:sz="0" w:space="0" w:color="auto"/>
            <w:left w:val="none" w:sz="0" w:space="0" w:color="auto"/>
            <w:bottom w:val="none" w:sz="0" w:space="0" w:color="auto"/>
            <w:right w:val="none" w:sz="0" w:space="0" w:color="auto"/>
          </w:divBdr>
          <w:divsChild>
            <w:div w:id="1980761274">
              <w:marLeft w:val="0"/>
              <w:marRight w:val="0"/>
              <w:marTop w:val="0"/>
              <w:marBottom w:val="0"/>
              <w:divBdr>
                <w:top w:val="none" w:sz="0" w:space="0" w:color="auto"/>
                <w:left w:val="none" w:sz="0" w:space="0" w:color="auto"/>
                <w:bottom w:val="none" w:sz="0" w:space="0" w:color="auto"/>
                <w:right w:val="none" w:sz="0" w:space="0" w:color="auto"/>
              </w:divBdr>
              <w:divsChild>
                <w:div w:id="1859851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172499">
      <w:bodyDiv w:val="1"/>
      <w:marLeft w:val="0"/>
      <w:marRight w:val="0"/>
      <w:marTop w:val="0"/>
      <w:marBottom w:val="0"/>
      <w:divBdr>
        <w:top w:val="none" w:sz="0" w:space="0" w:color="auto"/>
        <w:left w:val="none" w:sz="0" w:space="0" w:color="auto"/>
        <w:bottom w:val="none" w:sz="0" w:space="0" w:color="auto"/>
        <w:right w:val="none" w:sz="0" w:space="0" w:color="auto"/>
      </w:divBdr>
      <w:divsChild>
        <w:div w:id="1813911291">
          <w:marLeft w:val="0"/>
          <w:marRight w:val="0"/>
          <w:marTop w:val="0"/>
          <w:marBottom w:val="0"/>
          <w:divBdr>
            <w:top w:val="none" w:sz="0" w:space="0" w:color="auto"/>
            <w:left w:val="none" w:sz="0" w:space="0" w:color="auto"/>
            <w:bottom w:val="none" w:sz="0" w:space="0" w:color="auto"/>
            <w:right w:val="none" w:sz="0" w:space="0" w:color="auto"/>
          </w:divBdr>
        </w:div>
        <w:div w:id="1016274005">
          <w:marLeft w:val="0"/>
          <w:marRight w:val="0"/>
          <w:marTop w:val="0"/>
          <w:marBottom w:val="0"/>
          <w:divBdr>
            <w:top w:val="none" w:sz="0" w:space="0" w:color="auto"/>
            <w:left w:val="none" w:sz="0" w:space="0" w:color="auto"/>
            <w:bottom w:val="none" w:sz="0" w:space="0" w:color="auto"/>
            <w:right w:val="none" w:sz="0" w:space="0" w:color="auto"/>
          </w:divBdr>
          <w:divsChild>
            <w:div w:id="459300415">
              <w:marLeft w:val="0"/>
              <w:marRight w:val="0"/>
              <w:marTop w:val="0"/>
              <w:marBottom w:val="0"/>
              <w:divBdr>
                <w:top w:val="none" w:sz="0" w:space="0" w:color="auto"/>
                <w:left w:val="none" w:sz="0" w:space="0" w:color="auto"/>
                <w:bottom w:val="none" w:sz="0" w:space="0" w:color="auto"/>
                <w:right w:val="none" w:sz="0" w:space="0" w:color="auto"/>
              </w:divBdr>
            </w:div>
          </w:divsChild>
        </w:div>
        <w:div w:id="10230596">
          <w:marLeft w:val="0"/>
          <w:marRight w:val="0"/>
          <w:marTop w:val="0"/>
          <w:marBottom w:val="0"/>
          <w:divBdr>
            <w:top w:val="none" w:sz="0" w:space="0" w:color="auto"/>
            <w:left w:val="none" w:sz="0" w:space="0" w:color="auto"/>
            <w:bottom w:val="none" w:sz="0" w:space="0" w:color="auto"/>
            <w:right w:val="none" w:sz="0" w:space="0" w:color="auto"/>
          </w:divBdr>
        </w:div>
        <w:div w:id="1215846689">
          <w:marLeft w:val="0"/>
          <w:marRight w:val="0"/>
          <w:marTop w:val="0"/>
          <w:marBottom w:val="0"/>
          <w:divBdr>
            <w:top w:val="none" w:sz="0" w:space="0" w:color="auto"/>
            <w:left w:val="none" w:sz="0" w:space="0" w:color="auto"/>
            <w:bottom w:val="none" w:sz="0" w:space="0" w:color="auto"/>
            <w:right w:val="none" w:sz="0" w:space="0" w:color="auto"/>
          </w:divBdr>
          <w:divsChild>
            <w:div w:id="2139251100">
              <w:marLeft w:val="0"/>
              <w:marRight w:val="0"/>
              <w:marTop w:val="0"/>
              <w:marBottom w:val="0"/>
              <w:divBdr>
                <w:top w:val="none" w:sz="0" w:space="0" w:color="auto"/>
                <w:left w:val="none" w:sz="0" w:space="0" w:color="auto"/>
                <w:bottom w:val="none" w:sz="0" w:space="0" w:color="auto"/>
                <w:right w:val="none" w:sz="0" w:space="0" w:color="auto"/>
              </w:divBdr>
            </w:div>
          </w:divsChild>
        </w:div>
        <w:div w:id="1602447862">
          <w:marLeft w:val="0"/>
          <w:marRight w:val="0"/>
          <w:marTop w:val="0"/>
          <w:marBottom w:val="0"/>
          <w:divBdr>
            <w:top w:val="none" w:sz="0" w:space="0" w:color="auto"/>
            <w:left w:val="none" w:sz="0" w:space="0" w:color="auto"/>
            <w:bottom w:val="none" w:sz="0" w:space="0" w:color="auto"/>
            <w:right w:val="none" w:sz="0" w:space="0" w:color="auto"/>
          </w:divBdr>
        </w:div>
        <w:div w:id="2000958893">
          <w:marLeft w:val="0"/>
          <w:marRight w:val="0"/>
          <w:marTop w:val="0"/>
          <w:marBottom w:val="0"/>
          <w:divBdr>
            <w:top w:val="none" w:sz="0" w:space="0" w:color="auto"/>
            <w:left w:val="none" w:sz="0" w:space="0" w:color="auto"/>
            <w:bottom w:val="none" w:sz="0" w:space="0" w:color="auto"/>
            <w:right w:val="none" w:sz="0" w:space="0" w:color="auto"/>
          </w:divBdr>
          <w:divsChild>
            <w:div w:id="607935671">
              <w:marLeft w:val="0"/>
              <w:marRight w:val="0"/>
              <w:marTop w:val="0"/>
              <w:marBottom w:val="0"/>
              <w:divBdr>
                <w:top w:val="none" w:sz="0" w:space="0" w:color="auto"/>
                <w:left w:val="none" w:sz="0" w:space="0" w:color="auto"/>
                <w:bottom w:val="none" w:sz="0" w:space="0" w:color="auto"/>
                <w:right w:val="none" w:sz="0" w:space="0" w:color="auto"/>
              </w:divBdr>
            </w:div>
          </w:divsChild>
        </w:div>
        <w:div w:id="1030111455">
          <w:marLeft w:val="0"/>
          <w:marRight w:val="0"/>
          <w:marTop w:val="0"/>
          <w:marBottom w:val="0"/>
          <w:divBdr>
            <w:top w:val="none" w:sz="0" w:space="0" w:color="auto"/>
            <w:left w:val="none" w:sz="0" w:space="0" w:color="auto"/>
            <w:bottom w:val="none" w:sz="0" w:space="0" w:color="auto"/>
            <w:right w:val="none" w:sz="0" w:space="0" w:color="auto"/>
          </w:divBdr>
        </w:div>
        <w:div w:id="502822206">
          <w:marLeft w:val="0"/>
          <w:marRight w:val="0"/>
          <w:marTop w:val="0"/>
          <w:marBottom w:val="0"/>
          <w:divBdr>
            <w:top w:val="none" w:sz="0" w:space="0" w:color="auto"/>
            <w:left w:val="none" w:sz="0" w:space="0" w:color="auto"/>
            <w:bottom w:val="none" w:sz="0" w:space="0" w:color="auto"/>
            <w:right w:val="none" w:sz="0" w:space="0" w:color="auto"/>
          </w:divBdr>
          <w:divsChild>
            <w:div w:id="927080684">
              <w:marLeft w:val="0"/>
              <w:marRight w:val="0"/>
              <w:marTop w:val="0"/>
              <w:marBottom w:val="0"/>
              <w:divBdr>
                <w:top w:val="none" w:sz="0" w:space="0" w:color="auto"/>
                <w:left w:val="none" w:sz="0" w:space="0" w:color="auto"/>
                <w:bottom w:val="none" w:sz="0" w:space="0" w:color="auto"/>
                <w:right w:val="none" w:sz="0" w:space="0" w:color="auto"/>
              </w:divBdr>
            </w:div>
          </w:divsChild>
        </w:div>
        <w:div w:id="1693876013">
          <w:marLeft w:val="0"/>
          <w:marRight w:val="0"/>
          <w:marTop w:val="0"/>
          <w:marBottom w:val="0"/>
          <w:divBdr>
            <w:top w:val="none" w:sz="0" w:space="0" w:color="auto"/>
            <w:left w:val="none" w:sz="0" w:space="0" w:color="auto"/>
            <w:bottom w:val="none" w:sz="0" w:space="0" w:color="auto"/>
            <w:right w:val="none" w:sz="0" w:space="0" w:color="auto"/>
          </w:divBdr>
        </w:div>
        <w:div w:id="1320425507">
          <w:marLeft w:val="0"/>
          <w:marRight w:val="0"/>
          <w:marTop w:val="0"/>
          <w:marBottom w:val="0"/>
          <w:divBdr>
            <w:top w:val="none" w:sz="0" w:space="0" w:color="auto"/>
            <w:left w:val="none" w:sz="0" w:space="0" w:color="auto"/>
            <w:bottom w:val="none" w:sz="0" w:space="0" w:color="auto"/>
            <w:right w:val="none" w:sz="0" w:space="0" w:color="auto"/>
          </w:divBdr>
          <w:divsChild>
            <w:div w:id="206963471">
              <w:marLeft w:val="0"/>
              <w:marRight w:val="0"/>
              <w:marTop w:val="0"/>
              <w:marBottom w:val="0"/>
              <w:divBdr>
                <w:top w:val="none" w:sz="0" w:space="0" w:color="auto"/>
                <w:left w:val="none" w:sz="0" w:space="0" w:color="auto"/>
                <w:bottom w:val="none" w:sz="0" w:space="0" w:color="auto"/>
                <w:right w:val="none" w:sz="0" w:space="0" w:color="auto"/>
              </w:divBdr>
            </w:div>
          </w:divsChild>
        </w:div>
        <w:div w:id="200438263">
          <w:marLeft w:val="0"/>
          <w:marRight w:val="0"/>
          <w:marTop w:val="0"/>
          <w:marBottom w:val="0"/>
          <w:divBdr>
            <w:top w:val="none" w:sz="0" w:space="0" w:color="auto"/>
            <w:left w:val="none" w:sz="0" w:space="0" w:color="auto"/>
            <w:bottom w:val="none" w:sz="0" w:space="0" w:color="auto"/>
            <w:right w:val="none" w:sz="0" w:space="0" w:color="auto"/>
          </w:divBdr>
        </w:div>
        <w:div w:id="214002509">
          <w:marLeft w:val="0"/>
          <w:marRight w:val="0"/>
          <w:marTop w:val="0"/>
          <w:marBottom w:val="0"/>
          <w:divBdr>
            <w:top w:val="none" w:sz="0" w:space="0" w:color="auto"/>
            <w:left w:val="none" w:sz="0" w:space="0" w:color="auto"/>
            <w:bottom w:val="none" w:sz="0" w:space="0" w:color="auto"/>
            <w:right w:val="none" w:sz="0" w:space="0" w:color="auto"/>
          </w:divBdr>
          <w:divsChild>
            <w:div w:id="699818588">
              <w:marLeft w:val="0"/>
              <w:marRight w:val="0"/>
              <w:marTop w:val="0"/>
              <w:marBottom w:val="0"/>
              <w:divBdr>
                <w:top w:val="none" w:sz="0" w:space="0" w:color="auto"/>
                <w:left w:val="none" w:sz="0" w:space="0" w:color="auto"/>
                <w:bottom w:val="none" w:sz="0" w:space="0" w:color="auto"/>
                <w:right w:val="none" w:sz="0" w:space="0" w:color="auto"/>
              </w:divBdr>
            </w:div>
          </w:divsChild>
        </w:div>
        <w:div w:id="313946876">
          <w:marLeft w:val="0"/>
          <w:marRight w:val="0"/>
          <w:marTop w:val="0"/>
          <w:marBottom w:val="0"/>
          <w:divBdr>
            <w:top w:val="none" w:sz="0" w:space="0" w:color="auto"/>
            <w:left w:val="none" w:sz="0" w:space="0" w:color="auto"/>
            <w:bottom w:val="none" w:sz="0" w:space="0" w:color="auto"/>
            <w:right w:val="none" w:sz="0" w:space="0" w:color="auto"/>
          </w:divBdr>
        </w:div>
        <w:div w:id="1944069828">
          <w:marLeft w:val="0"/>
          <w:marRight w:val="0"/>
          <w:marTop w:val="0"/>
          <w:marBottom w:val="0"/>
          <w:divBdr>
            <w:top w:val="none" w:sz="0" w:space="0" w:color="auto"/>
            <w:left w:val="none" w:sz="0" w:space="0" w:color="auto"/>
            <w:bottom w:val="none" w:sz="0" w:space="0" w:color="auto"/>
            <w:right w:val="none" w:sz="0" w:space="0" w:color="auto"/>
          </w:divBdr>
          <w:divsChild>
            <w:div w:id="1632662322">
              <w:marLeft w:val="0"/>
              <w:marRight w:val="0"/>
              <w:marTop w:val="0"/>
              <w:marBottom w:val="0"/>
              <w:divBdr>
                <w:top w:val="none" w:sz="0" w:space="0" w:color="auto"/>
                <w:left w:val="none" w:sz="0" w:space="0" w:color="auto"/>
                <w:bottom w:val="none" w:sz="0" w:space="0" w:color="auto"/>
                <w:right w:val="none" w:sz="0" w:space="0" w:color="auto"/>
              </w:divBdr>
            </w:div>
          </w:divsChild>
        </w:div>
        <w:div w:id="1204975866">
          <w:marLeft w:val="0"/>
          <w:marRight w:val="0"/>
          <w:marTop w:val="300"/>
          <w:marBottom w:val="0"/>
          <w:divBdr>
            <w:top w:val="none" w:sz="0" w:space="0" w:color="auto"/>
            <w:left w:val="none" w:sz="0" w:space="0" w:color="auto"/>
            <w:bottom w:val="none" w:sz="0" w:space="0" w:color="auto"/>
            <w:right w:val="none" w:sz="0" w:space="0" w:color="auto"/>
          </w:divBdr>
          <w:divsChild>
            <w:div w:id="32772206">
              <w:marLeft w:val="0"/>
              <w:marRight w:val="0"/>
              <w:marTop w:val="0"/>
              <w:marBottom w:val="0"/>
              <w:divBdr>
                <w:top w:val="none" w:sz="0" w:space="0" w:color="auto"/>
                <w:left w:val="none" w:sz="0" w:space="0" w:color="auto"/>
                <w:bottom w:val="none" w:sz="0" w:space="0" w:color="auto"/>
                <w:right w:val="none" w:sz="0" w:space="0" w:color="auto"/>
              </w:divBdr>
              <w:divsChild>
                <w:div w:id="886720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137578">
          <w:marLeft w:val="0"/>
          <w:marRight w:val="0"/>
          <w:marTop w:val="300"/>
          <w:marBottom w:val="0"/>
          <w:divBdr>
            <w:top w:val="none" w:sz="0" w:space="0" w:color="auto"/>
            <w:left w:val="none" w:sz="0" w:space="0" w:color="auto"/>
            <w:bottom w:val="none" w:sz="0" w:space="0" w:color="auto"/>
            <w:right w:val="none" w:sz="0" w:space="0" w:color="auto"/>
          </w:divBdr>
          <w:divsChild>
            <w:div w:id="1125856771">
              <w:marLeft w:val="0"/>
              <w:marRight w:val="0"/>
              <w:marTop w:val="0"/>
              <w:marBottom w:val="0"/>
              <w:divBdr>
                <w:top w:val="none" w:sz="0" w:space="0" w:color="auto"/>
                <w:left w:val="none" w:sz="0" w:space="0" w:color="auto"/>
                <w:bottom w:val="none" w:sz="0" w:space="0" w:color="auto"/>
                <w:right w:val="none" w:sz="0" w:space="0" w:color="auto"/>
              </w:divBdr>
              <w:divsChild>
                <w:div w:id="1073702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514543">
          <w:marLeft w:val="0"/>
          <w:marRight w:val="0"/>
          <w:marTop w:val="300"/>
          <w:marBottom w:val="0"/>
          <w:divBdr>
            <w:top w:val="none" w:sz="0" w:space="0" w:color="auto"/>
            <w:left w:val="none" w:sz="0" w:space="0" w:color="auto"/>
            <w:bottom w:val="none" w:sz="0" w:space="0" w:color="auto"/>
            <w:right w:val="none" w:sz="0" w:space="0" w:color="auto"/>
          </w:divBdr>
          <w:divsChild>
            <w:div w:id="1007253302">
              <w:marLeft w:val="0"/>
              <w:marRight w:val="0"/>
              <w:marTop w:val="0"/>
              <w:marBottom w:val="0"/>
              <w:divBdr>
                <w:top w:val="none" w:sz="0" w:space="0" w:color="auto"/>
                <w:left w:val="none" w:sz="0" w:space="0" w:color="auto"/>
                <w:bottom w:val="none" w:sz="0" w:space="0" w:color="auto"/>
                <w:right w:val="none" w:sz="0" w:space="0" w:color="auto"/>
              </w:divBdr>
              <w:divsChild>
                <w:div w:id="998188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545036">
          <w:marLeft w:val="0"/>
          <w:marRight w:val="0"/>
          <w:marTop w:val="300"/>
          <w:marBottom w:val="0"/>
          <w:divBdr>
            <w:top w:val="none" w:sz="0" w:space="0" w:color="auto"/>
            <w:left w:val="none" w:sz="0" w:space="0" w:color="auto"/>
            <w:bottom w:val="none" w:sz="0" w:space="0" w:color="auto"/>
            <w:right w:val="none" w:sz="0" w:space="0" w:color="auto"/>
          </w:divBdr>
          <w:divsChild>
            <w:div w:id="1287471458">
              <w:marLeft w:val="0"/>
              <w:marRight w:val="0"/>
              <w:marTop w:val="0"/>
              <w:marBottom w:val="0"/>
              <w:divBdr>
                <w:top w:val="none" w:sz="0" w:space="0" w:color="auto"/>
                <w:left w:val="none" w:sz="0" w:space="0" w:color="auto"/>
                <w:bottom w:val="none" w:sz="0" w:space="0" w:color="auto"/>
                <w:right w:val="none" w:sz="0" w:space="0" w:color="auto"/>
              </w:divBdr>
              <w:divsChild>
                <w:div w:id="187912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364787">
      <w:bodyDiv w:val="1"/>
      <w:marLeft w:val="0"/>
      <w:marRight w:val="0"/>
      <w:marTop w:val="0"/>
      <w:marBottom w:val="0"/>
      <w:divBdr>
        <w:top w:val="none" w:sz="0" w:space="0" w:color="auto"/>
        <w:left w:val="none" w:sz="0" w:space="0" w:color="auto"/>
        <w:bottom w:val="none" w:sz="0" w:space="0" w:color="auto"/>
        <w:right w:val="none" w:sz="0" w:space="0" w:color="auto"/>
      </w:divBdr>
    </w:div>
    <w:div w:id="2117090614">
      <w:bodyDiv w:val="1"/>
      <w:marLeft w:val="0"/>
      <w:marRight w:val="0"/>
      <w:marTop w:val="0"/>
      <w:marBottom w:val="0"/>
      <w:divBdr>
        <w:top w:val="none" w:sz="0" w:space="0" w:color="auto"/>
        <w:left w:val="none" w:sz="0" w:space="0" w:color="auto"/>
        <w:bottom w:val="none" w:sz="0" w:space="0" w:color="auto"/>
        <w:right w:val="none" w:sz="0" w:space="0" w:color="auto"/>
      </w:divBdr>
      <w:divsChild>
        <w:div w:id="938217548">
          <w:marLeft w:val="0"/>
          <w:marRight w:val="0"/>
          <w:marTop w:val="0"/>
          <w:marBottom w:val="0"/>
          <w:divBdr>
            <w:top w:val="none" w:sz="0" w:space="0" w:color="auto"/>
            <w:left w:val="none" w:sz="0" w:space="0" w:color="auto"/>
            <w:bottom w:val="none" w:sz="0" w:space="0" w:color="auto"/>
            <w:right w:val="none" w:sz="0" w:space="0" w:color="auto"/>
          </w:divBdr>
        </w:div>
        <w:div w:id="239564318">
          <w:marLeft w:val="0"/>
          <w:marRight w:val="0"/>
          <w:marTop w:val="0"/>
          <w:marBottom w:val="0"/>
          <w:divBdr>
            <w:top w:val="none" w:sz="0" w:space="0" w:color="auto"/>
            <w:left w:val="none" w:sz="0" w:space="0" w:color="auto"/>
            <w:bottom w:val="none" w:sz="0" w:space="0" w:color="auto"/>
            <w:right w:val="none" w:sz="0" w:space="0" w:color="auto"/>
          </w:divBdr>
          <w:divsChild>
            <w:div w:id="1219778536">
              <w:marLeft w:val="0"/>
              <w:marRight w:val="0"/>
              <w:marTop w:val="0"/>
              <w:marBottom w:val="0"/>
              <w:divBdr>
                <w:top w:val="none" w:sz="0" w:space="0" w:color="auto"/>
                <w:left w:val="none" w:sz="0" w:space="0" w:color="auto"/>
                <w:bottom w:val="none" w:sz="0" w:space="0" w:color="auto"/>
                <w:right w:val="none" w:sz="0" w:space="0" w:color="auto"/>
              </w:divBdr>
            </w:div>
          </w:divsChild>
        </w:div>
        <w:div w:id="1969773321">
          <w:marLeft w:val="0"/>
          <w:marRight w:val="0"/>
          <w:marTop w:val="0"/>
          <w:marBottom w:val="0"/>
          <w:divBdr>
            <w:top w:val="none" w:sz="0" w:space="0" w:color="auto"/>
            <w:left w:val="none" w:sz="0" w:space="0" w:color="auto"/>
            <w:bottom w:val="none" w:sz="0" w:space="0" w:color="auto"/>
            <w:right w:val="none" w:sz="0" w:space="0" w:color="auto"/>
          </w:divBdr>
        </w:div>
        <w:div w:id="504592738">
          <w:marLeft w:val="0"/>
          <w:marRight w:val="0"/>
          <w:marTop w:val="0"/>
          <w:marBottom w:val="0"/>
          <w:divBdr>
            <w:top w:val="none" w:sz="0" w:space="0" w:color="auto"/>
            <w:left w:val="none" w:sz="0" w:space="0" w:color="auto"/>
            <w:bottom w:val="none" w:sz="0" w:space="0" w:color="auto"/>
            <w:right w:val="none" w:sz="0" w:space="0" w:color="auto"/>
          </w:divBdr>
          <w:divsChild>
            <w:div w:id="2127455980">
              <w:marLeft w:val="0"/>
              <w:marRight w:val="0"/>
              <w:marTop w:val="0"/>
              <w:marBottom w:val="0"/>
              <w:divBdr>
                <w:top w:val="none" w:sz="0" w:space="0" w:color="auto"/>
                <w:left w:val="none" w:sz="0" w:space="0" w:color="auto"/>
                <w:bottom w:val="none" w:sz="0" w:space="0" w:color="auto"/>
                <w:right w:val="none" w:sz="0" w:space="0" w:color="auto"/>
              </w:divBdr>
            </w:div>
          </w:divsChild>
        </w:div>
        <w:div w:id="1592160546">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sChild>
            <w:div w:id="1455902939">
              <w:marLeft w:val="0"/>
              <w:marRight w:val="0"/>
              <w:marTop w:val="0"/>
              <w:marBottom w:val="0"/>
              <w:divBdr>
                <w:top w:val="none" w:sz="0" w:space="0" w:color="auto"/>
                <w:left w:val="none" w:sz="0" w:space="0" w:color="auto"/>
                <w:bottom w:val="none" w:sz="0" w:space="0" w:color="auto"/>
                <w:right w:val="none" w:sz="0" w:space="0" w:color="auto"/>
              </w:divBdr>
            </w:div>
          </w:divsChild>
        </w:div>
        <w:div w:id="1809277274">
          <w:marLeft w:val="0"/>
          <w:marRight w:val="0"/>
          <w:marTop w:val="0"/>
          <w:marBottom w:val="0"/>
          <w:divBdr>
            <w:top w:val="none" w:sz="0" w:space="0" w:color="auto"/>
            <w:left w:val="none" w:sz="0" w:space="0" w:color="auto"/>
            <w:bottom w:val="none" w:sz="0" w:space="0" w:color="auto"/>
            <w:right w:val="none" w:sz="0" w:space="0" w:color="auto"/>
          </w:divBdr>
        </w:div>
        <w:div w:id="880825142">
          <w:marLeft w:val="0"/>
          <w:marRight w:val="0"/>
          <w:marTop w:val="0"/>
          <w:marBottom w:val="0"/>
          <w:divBdr>
            <w:top w:val="none" w:sz="0" w:space="0" w:color="auto"/>
            <w:left w:val="none" w:sz="0" w:space="0" w:color="auto"/>
            <w:bottom w:val="none" w:sz="0" w:space="0" w:color="auto"/>
            <w:right w:val="none" w:sz="0" w:space="0" w:color="auto"/>
          </w:divBdr>
          <w:divsChild>
            <w:div w:id="1748965239">
              <w:marLeft w:val="0"/>
              <w:marRight w:val="0"/>
              <w:marTop w:val="0"/>
              <w:marBottom w:val="0"/>
              <w:divBdr>
                <w:top w:val="none" w:sz="0" w:space="0" w:color="auto"/>
                <w:left w:val="none" w:sz="0" w:space="0" w:color="auto"/>
                <w:bottom w:val="none" w:sz="0" w:space="0" w:color="auto"/>
                <w:right w:val="none" w:sz="0" w:space="0" w:color="auto"/>
              </w:divBdr>
            </w:div>
          </w:divsChild>
        </w:div>
        <w:div w:id="1294021956">
          <w:marLeft w:val="0"/>
          <w:marRight w:val="0"/>
          <w:marTop w:val="0"/>
          <w:marBottom w:val="0"/>
          <w:divBdr>
            <w:top w:val="none" w:sz="0" w:space="0" w:color="auto"/>
            <w:left w:val="none" w:sz="0" w:space="0" w:color="auto"/>
            <w:bottom w:val="none" w:sz="0" w:space="0" w:color="auto"/>
            <w:right w:val="none" w:sz="0" w:space="0" w:color="auto"/>
          </w:divBdr>
        </w:div>
        <w:div w:id="1197231115">
          <w:marLeft w:val="0"/>
          <w:marRight w:val="0"/>
          <w:marTop w:val="0"/>
          <w:marBottom w:val="0"/>
          <w:divBdr>
            <w:top w:val="none" w:sz="0" w:space="0" w:color="auto"/>
            <w:left w:val="none" w:sz="0" w:space="0" w:color="auto"/>
            <w:bottom w:val="none" w:sz="0" w:space="0" w:color="auto"/>
            <w:right w:val="none" w:sz="0" w:space="0" w:color="auto"/>
          </w:divBdr>
          <w:divsChild>
            <w:div w:id="1996567394">
              <w:marLeft w:val="0"/>
              <w:marRight w:val="0"/>
              <w:marTop w:val="0"/>
              <w:marBottom w:val="0"/>
              <w:divBdr>
                <w:top w:val="none" w:sz="0" w:space="0" w:color="auto"/>
                <w:left w:val="none" w:sz="0" w:space="0" w:color="auto"/>
                <w:bottom w:val="none" w:sz="0" w:space="0" w:color="auto"/>
                <w:right w:val="none" w:sz="0" w:space="0" w:color="auto"/>
              </w:divBdr>
            </w:div>
          </w:divsChild>
        </w:div>
        <w:div w:id="1770202282">
          <w:marLeft w:val="0"/>
          <w:marRight w:val="0"/>
          <w:marTop w:val="0"/>
          <w:marBottom w:val="0"/>
          <w:divBdr>
            <w:top w:val="none" w:sz="0" w:space="0" w:color="auto"/>
            <w:left w:val="none" w:sz="0" w:space="0" w:color="auto"/>
            <w:bottom w:val="none" w:sz="0" w:space="0" w:color="auto"/>
            <w:right w:val="none" w:sz="0" w:space="0" w:color="auto"/>
          </w:divBdr>
        </w:div>
        <w:div w:id="1320381524">
          <w:marLeft w:val="0"/>
          <w:marRight w:val="0"/>
          <w:marTop w:val="0"/>
          <w:marBottom w:val="0"/>
          <w:divBdr>
            <w:top w:val="none" w:sz="0" w:space="0" w:color="auto"/>
            <w:left w:val="none" w:sz="0" w:space="0" w:color="auto"/>
            <w:bottom w:val="none" w:sz="0" w:space="0" w:color="auto"/>
            <w:right w:val="none" w:sz="0" w:space="0" w:color="auto"/>
          </w:divBdr>
          <w:divsChild>
            <w:div w:id="489253597">
              <w:marLeft w:val="0"/>
              <w:marRight w:val="0"/>
              <w:marTop w:val="0"/>
              <w:marBottom w:val="0"/>
              <w:divBdr>
                <w:top w:val="none" w:sz="0" w:space="0" w:color="auto"/>
                <w:left w:val="none" w:sz="0" w:space="0" w:color="auto"/>
                <w:bottom w:val="none" w:sz="0" w:space="0" w:color="auto"/>
                <w:right w:val="none" w:sz="0" w:space="0" w:color="auto"/>
              </w:divBdr>
            </w:div>
          </w:divsChild>
        </w:div>
        <w:div w:id="2027051366">
          <w:marLeft w:val="0"/>
          <w:marRight w:val="0"/>
          <w:marTop w:val="0"/>
          <w:marBottom w:val="0"/>
          <w:divBdr>
            <w:top w:val="none" w:sz="0" w:space="0" w:color="auto"/>
            <w:left w:val="none" w:sz="0" w:space="0" w:color="auto"/>
            <w:bottom w:val="none" w:sz="0" w:space="0" w:color="auto"/>
            <w:right w:val="none" w:sz="0" w:space="0" w:color="auto"/>
          </w:divBdr>
        </w:div>
        <w:div w:id="1118332976">
          <w:marLeft w:val="0"/>
          <w:marRight w:val="0"/>
          <w:marTop w:val="0"/>
          <w:marBottom w:val="0"/>
          <w:divBdr>
            <w:top w:val="none" w:sz="0" w:space="0" w:color="auto"/>
            <w:left w:val="none" w:sz="0" w:space="0" w:color="auto"/>
            <w:bottom w:val="none" w:sz="0" w:space="0" w:color="auto"/>
            <w:right w:val="none" w:sz="0" w:space="0" w:color="auto"/>
          </w:divBdr>
          <w:divsChild>
            <w:div w:id="1165977542">
              <w:marLeft w:val="0"/>
              <w:marRight w:val="0"/>
              <w:marTop w:val="0"/>
              <w:marBottom w:val="0"/>
              <w:divBdr>
                <w:top w:val="none" w:sz="0" w:space="0" w:color="auto"/>
                <w:left w:val="none" w:sz="0" w:space="0" w:color="auto"/>
                <w:bottom w:val="none" w:sz="0" w:space="0" w:color="auto"/>
                <w:right w:val="none" w:sz="0" w:space="0" w:color="auto"/>
              </w:divBdr>
            </w:div>
          </w:divsChild>
        </w:div>
        <w:div w:id="674845340">
          <w:marLeft w:val="0"/>
          <w:marRight w:val="0"/>
          <w:marTop w:val="300"/>
          <w:marBottom w:val="0"/>
          <w:divBdr>
            <w:top w:val="none" w:sz="0" w:space="0" w:color="auto"/>
            <w:left w:val="none" w:sz="0" w:space="0" w:color="auto"/>
            <w:bottom w:val="none" w:sz="0" w:space="0" w:color="auto"/>
            <w:right w:val="none" w:sz="0" w:space="0" w:color="auto"/>
          </w:divBdr>
          <w:divsChild>
            <w:div w:id="1661032515">
              <w:marLeft w:val="0"/>
              <w:marRight w:val="0"/>
              <w:marTop w:val="0"/>
              <w:marBottom w:val="0"/>
              <w:divBdr>
                <w:top w:val="none" w:sz="0" w:space="0" w:color="auto"/>
                <w:left w:val="none" w:sz="0" w:space="0" w:color="auto"/>
                <w:bottom w:val="none" w:sz="0" w:space="0" w:color="auto"/>
                <w:right w:val="none" w:sz="0" w:space="0" w:color="auto"/>
              </w:divBdr>
              <w:divsChild>
                <w:div w:id="584657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83682">
          <w:marLeft w:val="0"/>
          <w:marRight w:val="0"/>
          <w:marTop w:val="300"/>
          <w:marBottom w:val="0"/>
          <w:divBdr>
            <w:top w:val="none" w:sz="0" w:space="0" w:color="auto"/>
            <w:left w:val="none" w:sz="0" w:space="0" w:color="auto"/>
            <w:bottom w:val="none" w:sz="0" w:space="0" w:color="auto"/>
            <w:right w:val="none" w:sz="0" w:space="0" w:color="auto"/>
          </w:divBdr>
          <w:divsChild>
            <w:div w:id="708258385">
              <w:marLeft w:val="0"/>
              <w:marRight w:val="0"/>
              <w:marTop w:val="0"/>
              <w:marBottom w:val="0"/>
              <w:divBdr>
                <w:top w:val="none" w:sz="0" w:space="0" w:color="auto"/>
                <w:left w:val="none" w:sz="0" w:space="0" w:color="auto"/>
                <w:bottom w:val="none" w:sz="0" w:space="0" w:color="auto"/>
                <w:right w:val="none" w:sz="0" w:space="0" w:color="auto"/>
              </w:divBdr>
              <w:divsChild>
                <w:div w:id="102166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2016">
          <w:marLeft w:val="0"/>
          <w:marRight w:val="0"/>
          <w:marTop w:val="300"/>
          <w:marBottom w:val="0"/>
          <w:divBdr>
            <w:top w:val="none" w:sz="0" w:space="0" w:color="auto"/>
            <w:left w:val="none" w:sz="0" w:space="0" w:color="auto"/>
            <w:bottom w:val="none" w:sz="0" w:space="0" w:color="auto"/>
            <w:right w:val="none" w:sz="0" w:space="0" w:color="auto"/>
          </w:divBdr>
          <w:divsChild>
            <w:div w:id="58211483">
              <w:marLeft w:val="0"/>
              <w:marRight w:val="0"/>
              <w:marTop w:val="0"/>
              <w:marBottom w:val="0"/>
              <w:divBdr>
                <w:top w:val="none" w:sz="0" w:space="0" w:color="auto"/>
                <w:left w:val="none" w:sz="0" w:space="0" w:color="auto"/>
                <w:bottom w:val="none" w:sz="0" w:space="0" w:color="auto"/>
                <w:right w:val="none" w:sz="0" w:space="0" w:color="auto"/>
              </w:divBdr>
              <w:divsChild>
                <w:div w:id="1431896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36847">
          <w:marLeft w:val="0"/>
          <w:marRight w:val="0"/>
          <w:marTop w:val="300"/>
          <w:marBottom w:val="0"/>
          <w:divBdr>
            <w:top w:val="none" w:sz="0" w:space="0" w:color="auto"/>
            <w:left w:val="none" w:sz="0" w:space="0" w:color="auto"/>
            <w:bottom w:val="none" w:sz="0" w:space="0" w:color="auto"/>
            <w:right w:val="none" w:sz="0" w:space="0" w:color="auto"/>
          </w:divBdr>
          <w:divsChild>
            <w:div w:id="287704939">
              <w:marLeft w:val="0"/>
              <w:marRight w:val="0"/>
              <w:marTop w:val="0"/>
              <w:marBottom w:val="0"/>
              <w:divBdr>
                <w:top w:val="none" w:sz="0" w:space="0" w:color="auto"/>
                <w:left w:val="none" w:sz="0" w:space="0" w:color="auto"/>
                <w:bottom w:val="none" w:sz="0" w:space="0" w:color="auto"/>
                <w:right w:val="none" w:sz="0" w:space="0" w:color="auto"/>
              </w:divBdr>
              <w:divsChild>
                <w:div w:id="129127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7826790">
      <w:bodyDiv w:val="1"/>
      <w:marLeft w:val="0"/>
      <w:marRight w:val="0"/>
      <w:marTop w:val="0"/>
      <w:marBottom w:val="0"/>
      <w:divBdr>
        <w:top w:val="none" w:sz="0" w:space="0" w:color="auto"/>
        <w:left w:val="none" w:sz="0" w:space="0" w:color="auto"/>
        <w:bottom w:val="none" w:sz="0" w:space="0" w:color="auto"/>
        <w:right w:val="none" w:sz="0" w:space="0" w:color="auto"/>
      </w:divBdr>
      <w:divsChild>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sChild>
                <w:div w:id="25679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54655">
          <w:marLeft w:val="0"/>
          <w:marRight w:val="0"/>
          <w:marTop w:val="300"/>
          <w:marBottom w:val="0"/>
          <w:divBdr>
            <w:top w:val="none" w:sz="0" w:space="0" w:color="auto"/>
            <w:left w:val="none" w:sz="0" w:space="0" w:color="auto"/>
            <w:bottom w:val="none" w:sz="0" w:space="0" w:color="auto"/>
            <w:right w:val="none" w:sz="0" w:space="0" w:color="auto"/>
          </w:divBdr>
          <w:divsChild>
            <w:div w:id="1311247268">
              <w:marLeft w:val="0"/>
              <w:marRight w:val="0"/>
              <w:marTop w:val="0"/>
              <w:marBottom w:val="0"/>
              <w:divBdr>
                <w:top w:val="none" w:sz="0" w:space="0" w:color="auto"/>
                <w:left w:val="none" w:sz="0" w:space="0" w:color="auto"/>
                <w:bottom w:val="none" w:sz="0" w:space="0" w:color="auto"/>
                <w:right w:val="none" w:sz="0" w:space="0" w:color="auto"/>
              </w:divBdr>
              <w:divsChild>
                <w:div w:id="184647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7826">
          <w:marLeft w:val="0"/>
          <w:marRight w:val="0"/>
          <w:marTop w:val="0"/>
          <w:marBottom w:val="0"/>
          <w:divBdr>
            <w:top w:val="none" w:sz="0" w:space="0" w:color="auto"/>
            <w:left w:val="none" w:sz="0" w:space="0" w:color="auto"/>
            <w:bottom w:val="none" w:sz="0" w:space="0" w:color="auto"/>
            <w:right w:val="none" w:sz="0" w:space="0" w:color="auto"/>
          </w:divBdr>
        </w:div>
        <w:div w:id="683677355">
          <w:marLeft w:val="0"/>
          <w:marRight w:val="0"/>
          <w:marTop w:val="0"/>
          <w:marBottom w:val="0"/>
          <w:divBdr>
            <w:top w:val="none" w:sz="0" w:space="0" w:color="auto"/>
            <w:left w:val="none" w:sz="0" w:space="0" w:color="auto"/>
            <w:bottom w:val="none" w:sz="0" w:space="0" w:color="auto"/>
            <w:right w:val="none" w:sz="0" w:space="0" w:color="auto"/>
          </w:divBdr>
        </w:div>
        <w:div w:id="838083319">
          <w:marLeft w:val="0"/>
          <w:marRight w:val="0"/>
          <w:marTop w:val="0"/>
          <w:marBottom w:val="0"/>
          <w:divBdr>
            <w:top w:val="none" w:sz="0" w:space="0" w:color="auto"/>
            <w:left w:val="none" w:sz="0" w:space="0" w:color="auto"/>
            <w:bottom w:val="none" w:sz="0" w:space="0" w:color="auto"/>
            <w:right w:val="none" w:sz="0" w:space="0" w:color="auto"/>
          </w:divBdr>
        </w:div>
        <w:div w:id="878781371">
          <w:marLeft w:val="0"/>
          <w:marRight w:val="0"/>
          <w:marTop w:val="0"/>
          <w:marBottom w:val="0"/>
          <w:divBdr>
            <w:top w:val="none" w:sz="0" w:space="0" w:color="auto"/>
            <w:left w:val="none" w:sz="0" w:space="0" w:color="auto"/>
            <w:bottom w:val="none" w:sz="0" w:space="0" w:color="auto"/>
            <w:right w:val="none" w:sz="0" w:space="0" w:color="auto"/>
          </w:divBdr>
          <w:divsChild>
            <w:div w:id="191193289">
              <w:marLeft w:val="0"/>
              <w:marRight w:val="0"/>
              <w:marTop w:val="0"/>
              <w:marBottom w:val="0"/>
              <w:divBdr>
                <w:top w:val="none" w:sz="0" w:space="0" w:color="auto"/>
                <w:left w:val="none" w:sz="0" w:space="0" w:color="auto"/>
                <w:bottom w:val="none" w:sz="0" w:space="0" w:color="auto"/>
                <w:right w:val="none" w:sz="0" w:space="0" w:color="auto"/>
              </w:divBdr>
            </w:div>
          </w:divsChild>
        </w:div>
        <w:div w:id="932511921">
          <w:marLeft w:val="0"/>
          <w:marRight w:val="0"/>
          <w:marTop w:val="0"/>
          <w:marBottom w:val="0"/>
          <w:divBdr>
            <w:top w:val="none" w:sz="0" w:space="0" w:color="auto"/>
            <w:left w:val="none" w:sz="0" w:space="0" w:color="auto"/>
            <w:bottom w:val="none" w:sz="0" w:space="0" w:color="auto"/>
            <w:right w:val="none" w:sz="0" w:space="0" w:color="auto"/>
          </w:divBdr>
        </w:div>
        <w:div w:id="967080041">
          <w:marLeft w:val="0"/>
          <w:marRight w:val="0"/>
          <w:marTop w:val="300"/>
          <w:marBottom w:val="0"/>
          <w:divBdr>
            <w:top w:val="none" w:sz="0" w:space="0" w:color="auto"/>
            <w:left w:val="none" w:sz="0" w:space="0" w:color="auto"/>
            <w:bottom w:val="none" w:sz="0" w:space="0" w:color="auto"/>
            <w:right w:val="none" w:sz="0" w:space="0" w:color="auto"/>
          </w:divBdr>
          <w:divsChild>
            <w:div w:id="1786843722">
              <w:marLeft w:val="0"/>
              <w:marRight w:val="0"/>
              <w:marTop w:val="0"/>
              <w:marBottom w:val="0"/>
              <w:divBdr>
                <w:top w:val="none" w:sz="0" w:space="0" w:color="auto"/>
                <w:left w:val="none" w:sz="0" w:space="0" w:color="auto"/>
                <w:bottom w:val="none" w:sz="0" w:space="0" w:color="auto"/>
                <w:right w:val="none" w:sz="0" w:space="0" w:color="auto"/>
              </w:divBdr>
              <w:divsChild>
                <w:div w:id="130693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423763">
          <w:marLeft w:val="0"/>
          <w:marRight w:val="0"/>
          <w:marTop w:val="0"/>
          <w:marBottom w:val="0"/>
          <w:divBdr>
            <w:top w:val="none" w:sz="0" w:space="0" w:color="auto"/>
            <w:left w:val="none" w:sz="0" w:space="0" w:color="auto"/>
            <w:bottom w:val="none" w:sz="0" w:space="0" w:color="auto"/>
            <w:right w:val="none" w:sz="0" w:space="0" w:color="auto"/>
          </w:divBdr>
          <w:divsChild>
            <w:div w:id="1484204093">
              <w:marLeft w:val="0"/>
              <w:marRight w:val="0"/>
              <w:marTop w:val="0"/>
              <w:marBottom w:val="0"/>
              <w:divBdr>
                <w:top w:val="none" w:sz="0" w:space="0" w:color="auto"/>
                <w:left w:val="none" w:sz="0" w:space="0" w:color="auto"/>
                <w:bottom w:val="none" w:sz="0" w:space="0" w:color="auto"/>
                <w:right w:val="none" w:sz="0" w:space="0" w:color="auto"/>
              </w:divBdr>
            </w:div>
          </w:divsChild>
        </w:div>
        <w:div w:id="1167555297">
          <w:marLeft w:val="0"/>
          <w:marRight w:val="0"/>
          <w:marTop w:val="0"/>
          <w:marBottom w:val="0"/>
          <w:divBdr>
            <w:top w:val="none" w:sz="0" w:space="0" w:color="auto"/>
            <w:left w:val="none" w:sz="0" w:space="0" w:color="auto"/>
            <w:bottom w:val="none" w:sz="0" w:space="0" w:color="auto"/>
            <w:right w:val="none" w:sz="0" w:space="0" w:color="auto"/>
          </w:divBdr>
          <w:divsChild>
            <w:div w:id="40636686">
              <w:marLeft w:val="0"/>
              <w:marRight w:val="0"/>
              <w:marTop w:val="0"/>
              <w:marBottom w:val="0"/>
              <w:divBdr>
                <w:top w:val="none" w:sz="0" w:space="0" w:color="auto"/>
                <w:left w:val="none" w:sz="0" w:space="0" w:color="auto"/>
                <w:bottom w:val="none" w:sz="0" w:space="0" w:color="auto"/>
                <w:right w:val="none" w:sz="0" w:space="0" w:color="auto"/>
              </w:divBdr>
            </w:div>
          </w:divsChild>
        </w:div>
        <w:div w:id="1276787468">
          <w:marLeft w:val="0"/>
          <w:marRight w:val="0"/>
          <w:marTop w:val="0"/>
          <w:marBottom w:val="0"/>
          <w:divBdr>
            <w:top w:val="none" w:sz="0" w:space="0" w:color="auto"/>
            <w:left w:val="none" w:sz="0" w:space="0" w:color="auto"/>
            <w:bottom w:val="none" w:sz="0" w:space="0" w:color="auto"/>
            <w:right w:val="none" w:sz="0" w:space="0" w:color="auto"/>
          </w:divBdr>
        </w:div>
        <w:div w:id="1411348605">
          <w:marLeft w:val="0"/>
          <w:marRight w:val="0"/>
          <w:marTop w:val="0"/>
          <w:marBottom w:val="0"/>
          <w:divBdr>
            <w:top w:val="none" w:sz="0" w:space="0" w:color="auto"/>
            <w:left w:val="none" w:sz="0" w:space="0" w:color="auto"/>
            <w:bottom w:val="none" w:sz="0" w:space="0" w:color="auto"/>
            <w:right w:val="none" w:sz="0" w:space="0" w:color="auto"/>
          </w:divBdr>
        </w:div>
        <w:div w:id="1556428956">
          <w:marLeft w:val="0"/>
          <w:marRight w:val="0"/>
          <w:marTop w:val="0"/>
          <w:marBottom w:val="0"/>
          <w:divBdr>
            <w:top w:val="none" w:sz="0" w:space="0" w:color="auto"/>
            <w:left w:val="none" w:sz="0" w:space="0" w:color="auto"/>
            <w:bottom w:val="none" w:sz="0" w:space="0" w:color="auto"/>
            <w:right w:val="none" w:sz="0" w:space="0" w:color="auto"/>
          </w:divBdr>
          <w:divsChild>
            <w:div w:id="969172695">
              <w:marLeft w:val="0"/>
              <w:marRight w:val="0"/>
              <w:marTop w:val="0"/>
              <w:marBottom w:val="0"/>
              <w:divBdr>
                <w:top w:val="none" w:sz="0" w:space="0" w:color="auto"/>
                <w:left w:val="none" w:sz="0" w:space="0" w:color="auto"/>
                <w:bottom w:val="none" w:sz="0" w:space="0" w:color="auto"/>
                <w:right w:val="none" w:sz="0" w:space="0" w:color="auto"/>
              </w:divBdr>
            </w:div>
          </w:divsChild>
        </w:div>
        <w:div w:id="1709716588">
          <w:marLeft w:val="0"/>
          <w:marRight w:val="0"/>
          <w:marTop w:val="0"/>
          <w:marBottom w:val="0"/>
          <w:divBdr>
            <w:top w:val="none" w:sz="0" w:space="0" w:color="auto"/>
            <w:left w:val="none" w:sz="0" w:space="0" w:color="auto"/>
            <w:bottom w:val="none" w:sz="0" w:space="0" w:color="auto"/>
            <w:right w:val="none" w:sz="0" w:space="0" w:color="auto"/>
          </w:divBdr>
          <w:divsChild>
            <w:div w:id="2146459327">
              <w:marLeft w:val="0"/>
              <w:marRight w:val="0"/>
              <w:marTop w:val="0"/>
              <w:marBottom w:val="0"/>
              <w:divBdr>
                <w:top w:val="none" w:sz="0" w:space="0" w:color="auto"/>
                <w:left w:val="none" w:sz="0" w:space="0" w:color="auto"/>
                <w:bottom w:val="none" w:sz="0" w:space="0" w:color="auto"/>
                <w:right w:val="none" w:sz="0" w:space="0" w:color="auto"/>
              </w:divBdr>
            </w:div>
          </w:divsChild>
        </w:div>
        <w:div w:id="1898739754">
          <w:marLeft w:val="0"/>
          <w:marRight w:val="0"/>
          <w:marTop w:val="0"/>
          <w:marBottom w:val="0"/>
          <w:divBdr>
            <w:top w:val="none" w:sz="0" w:space="0" w:color="auto"/>
            <w:left w:val="none" w:sz="0" w:space="0" w:color="auto"/>
            <w:bottom w:val="none" w:sz="0" w:space="0" w:color="auto"/>
            <w:right w:val="none" w:sz="0" w:space="0" w:color="auto"/>
          </w:divBdr>
          <w:divsChild>
            <w:div w:id="1630042100">
              <w:marLeft w:val="0"/>
              <w:marRight w:val="0"/>
              <w:marTop w:val="0"/>
              <w:marBottom w:val="0"/>
              <w:divBdr>
                <w:top w:val="none" w:sz="0" w:space="0" w:color="auto"/>
                <w:left w:val="none" w:sz="0" w:space="0" w:color="auto"/>
                <w:bottom w:val="none" w:sz="0" w:space="0" w:color="auto"/>
                <w:right w:val="none" w:sz="0" w:space="0" w:color="auto"/>
              </w:divBdr>
            </w:div>
          </w:divsChild>
        </w:div>
        <w:div w:id="2081976954">
          <w:marLeft w:val="0"/>
          <w:marRight w:val="0"/>
          <w:marTop w:val="300"/>
          <w:marBottom w:val="0"/>
          <w:divBdr>
            <w:top w:val="none" w:sz="0" w:space="0" w:color="auto"/>
            <w:left w:val="none" w:sz="0" w:space="0" w:color="auto"/>
            <w:bottom w:val="none" w:sz="0" w:space="0" w:color="auto"/>
            <w:right w:val="none" w:sz="0" w:space="0" w:color="auto"/>
          </w:divBdr>
          <w:divsChild>
            <w:div w:id="1840608878">
              <w:marLeft w:val="0"/>
              <w:marRight w:val="0"/>
              <w:marTop w:val="0"/>
              <w:marBottom w:val="0"/>
              <w:divBdr>
                <w:top w:val="none" w:sz="0" w:space="0" w:color="auto"/>
                <w:left w:val="none" w:sz="0" w:space="0" w:color="auto"/>
                <w:bottom w:val="none" w:sz="0" w:space="0" w:color="auto"/>
                <w:right w:val="none" w:sz="0" w:space="0" w:color="auto"/>
              </w:divBdr>
              <w:divsChild>
                <w:div w:id="77031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995434">
          <w:marLeft w:val="0"/>
          <w:marRight w:val="0"/>
          <w:marTop w:val="0"/>
          <w:marBottom w:val="0"/>
          <w:divBdr>
            <w:top w:val="none" w:sz="0" w:space="0" w:color="auto"/>
            <w:left w:val="none" w:sz="0" w:space="0" w:color="auto"/>
            <w:bottom w:val="none" w:sz="0" w:space="0" w:color="auto"/>
            <w:right w:val="none" w:sz="0" w:space="0" w:color="auto"/>
          </w:divBdr>
        </w:div>
      </w:divsChild>
    </w:div>
    <w:div w:id="2118059321">
      <w:bodyDiv w:val="1"/>
      <w:marLeft w:val="0"/>
      <w:marRight w:val="0"/>
      <w:marTop w:val="0"/>
      <w:marBottom w:val="0"/>
      <w:divBdr>
        <w:top w:val="none" w:sz="0" w:space="0" w:color="auto"/>
        <w:left w:val="none" w:sz="0" w:space="0" w:color="auto"/>
        <w:bottom w:val="none" w:sz="0" w:space="0" w:color="auto"/>
        <w:right w:val="none" w:sz="0" w:space="0" w:color="auto"/>
      </w:divBdr>
      <w:divsChild>
        <w:div w:id="236940329">
          <w:marLeft w:val="0"/>
          <w:marRight w:val="0"/>
          <w:marTop w:val="0"/>
          <w:marBottom w:val="0"/>
          <w:divBdr>
            <w:top w:val="none" w:sz="0" w:space="0" w:color="auto"/>
            <w:left w:val="none" w:sz="0" w:space="0" w:color="auto"/>
            <w:bottom w:val="none" w:sz="0" w:space="0" w:color="auto"/>
            <w:right w:val="none" w:sz="0" w:space="0" w:color="auto"/>
          </w:divBdr>
          <w:divsChild>
            <w:div w:id="1266617185">
              <w:marLeft w:val="0"/>
              <w:marRight w:val="0"/>
              <w:marTop w:val="0"/>
              <w:marBottom w:val="0"/>
              <w:divBdr>
                <w:top w:val="none" w:sz="0" w:space="0" w:color="auto"/>
                <w:left w:val="none" w:sz="0" w:space="0" w:color="auto"/>
                <w:bottom w:val="none" w:sz="0" w:space="0" w:color="auto"/>
                <w:right w:val="none" w:sz="0" w:space="0" w:color="auto"/>
              </w:divBdr>
            </w:div>
          </w:divsChild>
        </w:div>
        <w:div w:id="284967853">
          <w:marLeft w:val="0"/>
          <w:marRight w:val="0"/>
          <w:marTop w:val="0"/>
          <w:marBottom w:val="0"/>
          <w:divBdr>
            <w:top w:val="none" w:sz="0" w:space="0" w:color="auto"/>
            <w:left w:val="none" w:sz="0" w:space="0" w:color="auto"/>
            <w:bottom w:val="none" w:sz="0" w:space="0" w:color="auto"/>
            <w:right w:val="none" w:sz="0" w:space="0" w:color="auto"/>
          </w:divBdr>
        </w:div>
        <w:div w:id="433209952">
          <w:marLeft w:val="0"/>
          <w:marRight w:val="0"/>
          <w:marTop w:val="0"/>
          <w:marBottom w:val="0"/>
          <w:divBdr>
            <w:top w:val="none" w:sz="0" w:space="0" w:color="auto"/>
            <w:left w:val="none" w:sz="0" w:space="0" w:color="auto"/>
            <w:bottom w:val="none" w:sz="0" w:space="0" w:color="auto"/>
            <w:right w:val="none" w:sz="0" w:space="0" w:color="auto"/>
          </w:divBdr>
        </w:div>
        <w:div w:id="487132818">
          <w:marLeft w:val="0"/>
          <w:marRight w:val="0"/>
          <w:marTop w:val="0"/>
          <w:marBottom w:val="0"/>
          <w:divBdr>
            <w:top w:val="none" w:sz="0" w:space="0" w:color="auto"/>
            <w:left w:val="none" w:sz="0" w:space="0" w:color="auto"/>
            <w:bottom w:val="none" w:sz="0" w:space="0" w:color="auto"/>
            <w:right w:val="none" w:sz="0" w:space="0" w:color="auto"/>
          </w:divBdr>
          <w:divsChild>
            <w:div w:id="1739595258">
              <w:marLeft w:val="0"/>
              <w:marRight w:val="0"/>
              <w:marTop w:val="0"/>
              <w:marBottom w:val="0"/>
              <w:divBdr>
                <w:top w:val="none" w:sz="0" w:space="0" w:color="auto"/>
                <w:left w:val="none" w:sz="0" w:space="0" w:color="auto"/>
                <w:bottom w:val="none" w:sz="0" w:space="0" w:color="auto"/>
                <w:right w:val="none" w:sz="0" w:space="0" w:color="auto"/>
              </w:divBdr>
            </w:div>
          </w:divsChild>
        </w:div>
        <w:div w:id="683746533">
          <w:marLeft w:val="0"/>
          <w:marRight w:val="0"/>
          <w:marTop w:val="0"/>
          <w:marBottom w:val="0"/>
          <w:divBdr>
            <w:top w:val="none" w:sz="0" w:space="0" w:color="auto"/>
            <w:left w:val="none" w:sz="0" w:space="0" w:color="auto"/>
            <w:bottom w:val="none" w:sz="0" w:space="0" w:color="auto"/>
            <w:right w:val="none" w:sz="0" w:space="0" w:color="auto"/>
          </w:divBdr>
          <w:divsChild>
            <w:div w:id="1562520386">
              <w:marLeft w:val="0"/>
              <w:marRight w:val="0"/>
              <w:marTop w:val="0"/>
              <w:marBottom w:val="0"/>
              <w:divBdr>
                <w:top w:val="none" w:sz="0" w:space="0" w:color="auto"/>
                <w:left w:val="none" w:sz="0" w:space="0" w:color="auto"/>
                <w:bottom w:val="none" w:sz="0" w:space="0" w:color="auto"/>
                <w:right w:val="none" w:sz="0" w:space="0" w:color="auto"/>
              </w:divBdr>
            </w:div>
          </w:divsChild>
        </w:div>
        <w:div w:id="772819595">
          <w:marLeft w:val="0"/>
          <w:marRight w:val="0"/>
          <w:marTop w:val="0"/>
          <w:marBottom w:val="0"/>
          <w:divBdr>
            <w:top w:val="none" w:sz="0" w:space="0" w:color="auto"/>
            <w:left w:val="none" w:sz="0" w:space="0" w:color="auto"/>
            <w:bottom w:val="none" w:sz="0" w:space="0" w:color="auto"/>
            <w:right w:val="none" w:sz="0" w:space="0" w:color="auto"/>
          </w:divBdr>
        </w:div>
        <w:div w:id="879393658">
          <w:marLeft w:val="0"/>
          <w:marRight w:val="0"/>
          <w:marTop w:val="0"/>
          <w:marBottom w:val="0"/>
          <w:divBdr>
            <w:top w:val="none" w:sz="0" w:space="0" w:color="auto"/>
            <w:left w:val="none" w:sz="0" w:space="0" w:color="auto"/>
            <w:bottom w:val="none" w:sz="0" w:space="0" w:color="auto"/>
            <w:right w:val="none" w:sz="0" w:space="0" w:color="auto"/>
          </w:divBdr>
          <w:divsChild>
            <w:div w:id="1967080260">
              <w:marLeft w:val="0"/>
              <w:marRight w:val="0"/>
              <w:marTop w:val="0"/>
              <w:marBottom w:val="0"/>
              <w:divBdr>
                <w:top w:val="none" w:sz="0" w:space="0" w:color="auto"/>
                <w:left w:val="none" w:sz="0" w:space="0" w:color="auto"/>
                <w:bottom w:val="none" w:sz="0" w:space="0" w:color="auto"/>
                <w:right w:val="none" w:sz="0" w:space="0" w:color="auto"/>
              </w:divBdr>
            </w:div>
          </w:divsChild>
        </w:div>
        <w:div w:id="1523979171">
          <w:marLeft w:val="0"/>
          <w:marRight w:val="0"/>
          <w:marTop w:val="0"/>
          <w:marBottom w:val="0"/>
          <w:divBdr>
            <w:top w:val="none" w:sz="0" w:space="0" w:color="auto"/>
            <w:left w:val="none" w:sz="0" w:space="0" w:color="auto"/>
            <w:bottom w:val="none" w:sz="0" w:space="0" w:color="auto"/>
            <w:right w:val="none" w:sz="0" w:space="0" w:color="auto"/>
          </w:divBdr>
        </w:div>
        <w:div w:id="1742361182">
          <w:marLeft w:val="0"/>
          <w:marRight w:val="0"/>
          <w:marTop w:val="0"/>
          <w:marBottom w:val="0"/>
          <w:divBdr>
            <w:top w:val="none" w:sz="0" w:space="0" w:color="auto"/>
            <w:left w:val="none" w:sz="0" w:space="0" w:color="auto"/>
            <w:bottom w:val="none" w:sz="0" w:space="0" w:color="auto"/>
            <w:right w:val="none" w:sz="0" w:space="0" w:color="auto"/>
          </w:divBdr>
        </w:div>
        <w:div w:id="1782799539">
          <w:marLeft w:val="0"/>
          <w:marRight w:val="0"/>
          <w:marTop w:val="0"/>
          <w:marBottom w:val="0"/>
          <w:divBdr>
            <w:top w:val="none" w:sz="0" w:space="0" w:color="auto"/>
            <w:left w:val="none" w:sz="0" w:space="0" w:color="auto"/>
            <w:bottom w:val="none" w:sz="0" w:space="0" w:color="auto"/>
            <w:right w:val="none" w:sz="0" w:space="0" w:color="auto"/>
          </w:divBdr>
        </w:div>
        <w:div w:id="1833065945">
          <w:marLeft w:val="0"/>
          <w:marRight w:val="0"/>
          <w:marTop w:val="0"/>
          <w:marBottom w:val="0"/>
          <w:divBdr>
            <w:top w:val="none" w:sz="0" w:space="0" w:color="auto"/>
            <w:left w:val="none" w:sz="0" w:space="0" w:color="auto"/>
            <w:bottom w:val="none" w:sz="0" w:space="0" w:color="auto"/>
            <w:right w:val="none" w:sz="0" w:space="0" w:color="auto"/>
          </w:divBdr>
          <w:divsChild>
            <w:div w:id="1842696681">
              <w:marLeft w:val="0"/>
              <w:marRight w:val="0"/>
              <w:marTop w:val="0"/>
              <w:marBottom w:val="0"/>
              <w:divBdr>
                <w:top w:val="none" w:sz="0" w:space="0" w:color="auto"/>
                <w:left w:val="none" w:sz="0" w:space="0" w:color="auto"/>
                <w:bottom w:val="none" w:sz="0" w:space="0" w:color="auto"/>
                <w:right w:val="none" w:sz="0" w:space="0" w:color="auto"/>
              </w:divBdr>
            </w:div>
          </w:divsChild>
        </w:div>
        <w:div w:id="1906646798">
          <w:marLeft w:val="0"/>
          <w:marRight w:val="0"/>
          <w:marTop w:val="0"/>
          <w:marBottom w:val="0"/>
          <w:divBdr>
            <w:top w:val="none" w:sz="0" w:space="0" w:color="auto"/>
            <w:left w:val="none" w:sz="0" w:space="0" w:color="auto"/>
            <w:bottom w:val="none" w:sz="0" w:space="0" w:color="auto"/>
            <w:right w:val="none" w:sz="0" w:space="0" w:color="auto"/>
          </w:divBdr>
          <w:divsChild>
            <w:div w:id="1623534421">
              <w:marLeft w:val="0"/>
              <w:marRight w:val="0"/>
              <w:marTop w:val="0"/>
              <w:marBottom w:val="0"/>
              <w:divBdr>
                <w:top w:val="none" w:sz="0" w:space="0" w:color="auto"/>
                <w:left w:val="none" w:sz="0" w:space="0" w:color="auto"/>
                <w:bottom w:val="none" w:sz="0" w:space="0" w:color="auto"/>
                <w:right w:val="none" w:sz="0" w:space="0" w:color="auto"/>
              </w:divBdr>
            </w:div>
          </w:divsChild>
        </w:div>
        <w:div w:id="1967275366">
          <w:marLeft w:val="0"/>
          <w:marRight w:val="0"/>
          <w:marTop w:val="0"/>
          <w:marBottom w:val="0"/>
          <w:divBdr>
            <w:top w:val="none" w:sz="0" w:space="0" w:color="auto"/>
            <w:left w:val="none" w:sz="0" w:space="0" w:color="auto"/>
            <w:bottom w:val="none" w:sz="0" w:space="0" w:color="auto"/>
            <w:right w:val="none" w:sz="0" w:space="0" w:color="auto"/>
          </w:divBdr>
          <w:divsChild>
            <w:div w:id="1751805215">
              <w:marLeft w:val="0"/>
              <w:marRight w:val="0"/>
              <w:marTop w:val="0"/>
              <w:marBottom w:val="0"/>
              <w:divBdr>
                <w:top w:val="none" w:sz="0" w:space="0" w:color="auto"/>
                <w:left w:val="none" w:sz="0" w:space="0" w:color="auto"/>
                <w:bottom w:val="none" w:sz="0" w:space="0" w:color="auto"/>
                <w:right w:val="none" w:sz="0" w:space="0" w:color="auto"/>
              </w:divBdr>
            </w:div>
          </w:divsChild>
        </w:div>
        <w:div w:id="2055419659">
          <w:marLeft w:val="0"/>
          <w:marRight w:val="0"/>
          <w:marTop w:val="0"/>
          <w:marBottom w:val="0"/>
          <w:divBdr>
            <w:top w:val="none" w:sz="0" w:space="0" w:color="auto"/>
            <w:left w:val="none" w:sz="0" w:space="0" w:color="auto"/>
            <w:bottom w:val="none" w:sz="0" w:space="0" w:color="auto"/>
            <w:right w:val="none" w:sz="0" w:space="0" w:color="auto"/>
          </w:divBdr>
        </w:div>
      </w:divsChild>
    </w:div>
    <w:div w:id="2118140650">
      <w:bodyDiv w:val="1"/>
      <w:marLeft w:val="0"/>
      <w:marRight w:val="0"/>
      <w:marTop w:val="0"/>
      <w:marBottom w:val="0"/>
      <w:divBdr>
        <w:top w:val="none" w:sz="0" w:space="0" w:color="auto"/>
        <w:left w:val="none" w:sz="0" w:space="0" w:color="auto"/>
        <w:bottom w:val="none" w:sz="0" w:space="0" w:color="auto"/>
        <w:right w:val="none" w:sz="0" w:space="0" w:color="auto"/>
      </w:divBdr>
    </w:div>
    <w:div w:id="2118669897">
      <w:bodyDiv w:val="1"/>
      <w:marLeft w:val="0"/>
      <w:marRight w:val="0"/>
      <w:marTop w:val="0"/>
      <w:marBottom w:val="0"/>
      <w:divBdr>
        <w:top w:val="none" w:sz="0" w:space="0" w:color="auto"/>
        <w:left w:val="none" w:sz="0" w:space="0" w:color="auto"/>
        <w:bottom w:val="none" w:sz="0" w:space="0" w:color="auto"/>
        <w:right w:val="none" w:sz="0" w:space="0" w:color="auto"/>
      </w:divBdr>
      <w:divsChild>
        <w:div w:id="2020545487">
          <w:marLeft w:val="0"/>
          <w:marRight w:val="0"/>
          <w:marTop w:val="0"/>
          <w:marBottom w:val="0"/>
          <w:divBdr>
            <w:top w:val="none" w:sz="0" w:space="0" w:color="auto"/>
            <w:left w:val="none" w:sz="0" w:space="0" w:color="auto"/>
            <w:bottom w:val="none" w:sz="0" w:space="0" w:color="auto"/>
            <w:right w:val="none" w:sz="0" w:space="0" w:color="auto"/>
          </w:divBdr>
        </w:div>
        <w:div w:id="634019440">
          <w:marLeft w:val="0"/>
          <w:marRight w:val="0"/>
          <w:marTop w:val="0"/>
          <w:marBottom w:val="0"/>
          <w:divBdr>
            <w:top w:val="none" w:sz="0" w:space="0" w:color="auto"/>
            <w:left w:val="none" w:sz="0" w:space="0" w:color="auto"/>
            <w:bottom w:val="none" w:sz="0" w:space="0" w:color="auto"/>
            <w:right w:val="none" w:sz="0" w:space="0" w:color="auto"/>
          </w:divBdr>
          <w:divsChild>
            <w:div w:id="1788767908">
              <w:marLeft w:val="0"/>
              <w:marRight w:val="0"/>
              <w:marTop w:val="0"/>
              <w:marBottom w:val="0"/>
              <w:divBdr>
                <w:top w:val="none" w:sz="0" w:space="0" w:color="auto"/>
                <w:left w:val="none" w:sz="0" w:space="0" w:color="auto"/>
                <w:bottom w:val="none" w:sz="0" w:space="0" w:color="auto"/>
                <w:right w:val="none" w:sz="0" w:space="0" w:color="auto"/>
              </w:divBdr>
            </w:div>
          </w:divsChild>
        </w:div>
        <w:div w:id="586496770">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sChild>
            <w:div w:id="1642036413">
              <w:marLeft w:val="0"/>
              <w:marRight w:val="0"/>
              <w:marTop w:val="0"/>
              <w:marBottom w:val="0"/>
              <w:divBdr>
                <w:top w:val="none" w:sz="0" w:space="0" w:color="auto"/>
                <w:left w:val="none" w:sz="0" w:space="0" w:color="auto"/>
                <w:bottom w:val="none" w:sz="0" w:space="0" w:color="auto"/>
                <w:right w:val="none" w:sz="0" w:space="0" w:color="auto"/>
              </w:divBdr>
            </w:div>
          </w:divsChild>
        </w:div>
        <w:div w:id="1321618634">
          <w:marLeft w:val="0"/>
          <w:marRight w:val="0"/>
          <w:marTop w:val="0"/>
          <w:marBottom w:val="0"/>
          <w:divBdr>
            <w:top w:val="none" w:sz="0" w:space="0" w:color="auto"/>
            <w:left w:val="none" w:sz="0" w:space="0" w:color="auto"/>
            <w:bottom w:val="none" w:sz="0" w:space="0" w:color="auto"/>
            <w:right w:val="none" w:sz="0" w:space="0" w:color="auto"/>
          </w:divBdr>
        </w:div>
        <w:div w:id="2041279294">
          <w:marLeft w:val="0"/>
          <w:marRight w:val="0"/>
          <w:marTop w:val="0"/>
          <w:marBottom w:val="0"/>
          <w:divBdr>
            <w:top w:val="none" w:sz="0" w:space="0" w:color="auto"/>
            <w:left w:val="none" w:sz="0" w:space="0" w:color="auto"/>
            <w:bottom w:val="none" w:sz="0" w:space="0" w:color="auto"/>
            <w:right w:val="none" w:sz="0" w:space="0" w:color="auto"/>
          </w:divBdr>
          <w:divsChild>
            <w:div w:id="2044086537">
              <w:marLeft w:val="0"/>
              <w:marRight w:val="0"/>
              <w:marTop w:val="0"/>
              <w:marBottom w:val="0"/>
              <w:divBdr>
                <w:top w:val="none" w:sz="0" w:space="0" w:color="auto"/>
                <w:left w:val="none" w:sz="0" w:space="0" w:color="auto"/>
                <w:bottom w:val="none" w:sz="0" w:space="0" w:color="auto"/>
                <w:right w:val="none" w:sz="0" w:space="0" w:color="auto"/>
              </w:divBdr>
            </w:div>
          </w:divsChild>
        </w:div>
        <w:div w:id="736053441">
          <w:marLeft w:val="0"/>
          <w:marRight w:val="0"/>
          <w:marTop w:val="0"/>
          <w:marBottom w:val="0"/>
          <w:divBdr>
            <w:top w:val="none" w:sz="0" w:space="0" w:color="auto"/>
            <w:left w:val="none" w:sz="0" w:space="0" w:color="auto"/>
            <w:bottom w:val="none" w:sz="0" w:space="0" w:color="auto"/>
            <w:right w:val="none" w:sz="0" w:space="0" w:color="auto"/>
          </w:divBdr>
        </w:div>
        <w:div w:id="1277372959">
          <w:marLeft w:val="0"/>
          <w:marRight w:val="0"/>
          <w:marTop w:val="0"/>
          <w:marBottom w:val="0"/>
          <w:divBdr>
            <w:top w:val="none" w:sz="0" w:space="0" w:color="auto"/>
            <w:left w:val="none" w:sz="0" w:space="0" w:color="auto"/>
            <w:bottom w:val="none" w:sz="0" w:space="0" w:color="auto"/>
            <w:right w:val="none" w:sz="0" w:space="0" w:color="auto"/>
          </w:divBdr>
          <w:divsChild>
            <w:div w:id="911310315">
              <w:marLeft w:val="0"/>
              <w:marRight w:val="0"/>
              <w:marTop w:val="0"/>
              <w:marBottom w:val="0"/>
              <w:divBdr>
                <w:top w:val="none" w:sz="0" w:space="0" w:color="auto"/>
                <w:left w:val="none" w:sz="0" w:space="0" w:color="auto"/>
                <w:bottom w:val="none" w:sz="0" w:space="0" w:color="auto"/>
                <w:right w:val="none" w:sz="0" w:space="0" w:color="auto"/>
              </w:divBdr>
            </w:div>
          </w:divsChild>
        </w:div>
        <w:div w:id="102114677">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1202673893">
          <w:marLeft w:val="0"/>
          <w:marRight w:val="0"/>
          <w:marTop w:val="0"/>
          <w:marBottom w:val="0"/>
          <w:divBdr>
            <w:top w:val="none" w:sz="0" w:space="0" w:color="auto"/>
            <w:left w:val="none" w:sz="0" w:space="0" w:color="auto"/>
            <w:bottom w:val="none" w:sz="0" w:space="0" w:color="auto"/>
            <w:right w:val="none" w:sz="0" w:space="0" w:color="auto"/>
          </w:divBdr>
        </w:div>
        <w:div w:id="941184234">
          <w:marLeft w:val="0"/>
          <w:marRight w:val="0"/>
          <w:marTop w:val="0"/>
          <w:marBottom w:val="0"/>
          <w:divBdr>
            <w:top w:val="none" w:sz="0" w:space="0" w:color="auto"/>
            <w:left w:val="none" w:sz="0" w:space="0" w:color="auto"/>
            <w:bottom w:val="none" w:sz="0" w:space="0" w:color="auto"/>
            <w:right w:val="none" w:sz="0" w:space="0" w:color="auto"/>
          </w:divBdr>
          <w:divsChild>
            <w:div w:id="1670981850">
              <w:marLeft w:val="0"/>
              <w:marRight w:val="0"/>
              <w:marTop w:val="0"/>
              <w:marBottom w:val="0"/>
              <w:divBdr>
                <w:top w:val="none" w:sz="0" w:space="0" w:color="auto"/>
                <w:left w:val="none" w:sz="0" w:space="0" w:color="auto"/>
                <w:bottom w:val="none" w:sz="0" w:space="0" w:color="auto"/>
                <w:right w:val="none" w:sz="0" w:space="0" w:color="auto"/>
              </w:divBdr>
            </w:div>
          </w:divsChild>
        </w:div>
        <w:div w:id="849028398">
          <w:marLeft w:val="0"/>
          <w:marRight w:val="0"/>
          <w:marTop w:val="0"/>
          <w:marBottom w:val="0"/>
          <w:divBdr>
            <w:top w:val="none" w:sz="0" w:space="0" w:color="auto"/>
            <w:left w:val="none" w:sz="0" w:space="0" w:color="auto"/>
            <w:bottom w:val="none" w:sz="0" w:space="0" w:color="auto"/>
            <w:right w:val="none" w:sz="0" w:space="0" w:color="auto"/>
          </w:divBdr>
        </w:div>
        <w:div w:id="401216019">
          <w:marLeft w:val="0"/>
          <w:marRight w:val="0"/>
          <w:marTop w:val="0"/>
          <w:marBottom w:val="0"/>
          <w:divBdr>
            <w:top w:val="none" w:sz="0" w:space="0" w:color="auto"/>
            <w:left w:val="none" w:sz="0" w:space="0" w:color="auto"/>
            <w:bottom w:val="none" w:sz="0" w:space="0" w:color="auto"/>
            <w:right w:val="none" w:sz="0" w:space="0" w:color="auto"/>
          </w:divBdr>
          <w:divsChild>
            <w:div w:id="1851482016">
              <w:marLeft w:val="0"/>
              <w:marRight w:val="0"/>
              <w:marTop w:val="0"/>
              <w:marBottom w:val="0"/>
              <w:divBdr>
                <w:top w:val="none" w:sz="0" w:space="0" w:color="auto"/>
                <w:left w:val="none" w:sz="0" w:space="0" w:color="auto"/>
                <w:bottom w:val="none" w:sz="0" w:space="0" w:color="auto"/>
                <w:right w:val="none" w:sz="0" w:space="0" w:color="auto"/>
              </w:divBdr>
            </w:div>
          </w:divsChild>
        </w:div>
        <w:div w:id="709500507">
          <w:marLeft w:val="0"/>
          <w:marRight w:val="0"/>
          <w:marTop w:val="300"/>
          <w:marBottom w:val="0"/>
          <w:divBdr>
            <w:top w:val="none" w:sz="0" w:space="0" w:color="auto"/>
            <w:left w:val="none" w:sz="0" w:space="0" w:color="auto"/>
            <w:bottom w:val="none" w:sz="0" w:space="0" w:color="auto"/>
            <w:right w:val="none" w:sz="0" w:space="0" w:color="auto"/>
          </w:divBdr>
          <w:divsChild>
            <w:div w:id="1557661794">
              <w:marLeft w:val="0"/>
              <w:marRight w:val="0"/>
              <w:marTop w:val="0"/>
              <w:marBottom w:val="0"/>
              <w:divBdr>
                <w:top w:val="none" w:sz="0" w:space="0" w:color="auto"/>
                <w:left w:val="none" w:sz="0" w:space="0" w:color="auto"/>
                <w:bottom w:val="none" w:sz="0" w:space="0" w:color="auto"/>
                <w:right w:val="none" w:sz="0" w:space="0" w:color="auto"/>
              </w:divBdr>
              <w:divsChild>
                <w:div w:id="1797066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152345">
          <w:marLeft w:val="0"/>
          <w:marRight w:val="0"/>
          <w:marTop w:val="300"/>
          <w:marBottom w:val="0"/>
          <w:divBdr>
            <w:top w:val="none" w:sz="0" w:space="0" w:color="auto"/>
            <w:left w:val="none" w:sz="0" w:space="0" w:color="auto"/>
            <w:bottom w:val="none" w:sz="0" w:space="0" w:color="auto"/>
            <w:right w:val="none" w:sz="0" w:space="0" w:color="auto"/>
          </w:divBdr>
          <w:divsChild>
            <w:div w:id="1460146868">
              <w:marLeft w:val="0"/>
              <w:marRight w:val="0"/>
              <w:marTop w:val="0"/>
              <w:marBottom w:val="0"/>
              <w:divBdr>
                <w:top w:val="none" w:sz="0" w:space="0" w:color="auto"/>
                <w:left w:val="none" w:sz="0" w:space="0" w:color="auto"/>
                <w:bottom w:val="none" w:sz="0" w:space="0" w:color="auto"/>
                <w:right w:val="none" w:sz="0" w:space="0" w:color="auto"/>
              </w:divBdr>
              <w:divsChild>
                <w:div w:id="483668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36710">
          <w:marLeft w:val="0"/>
          <w:marRight w:val="0"/>
          <w:marTop w:val="300"/>
          <w:marBottom w:val="0"/>
          <w:divBdr>
            <w:top w:val="none" w:sz="0" w:space="0" w:color="auto"/>
            <w:left w:val="none" w:sz="0" w:space="0" w:color="auto"/>
            <w:bottom w:val="none" w:sz="0" w:space="0" w:color="auto"/>
            <w:right w:val="none" w:sz="0" w:space="0" w:color="auto"/>
          </w:divBdr>
          <w:divsChild>
            <w:div w:id="777871033">
              <w:marLeft w:val="0"/>
              <w:marRight w:val="0"/>
              <w:marTop w:val="0"/>
              <w:marBottom w:val="0"/>
              <w:divBdr>
                <w:top w:val="none" w:sz="0" w:space="0" w:color="auto"/>
                <w:left w:val="none" w:sz="0" w:space="0" w:color="auto"/>
                <w:bottom w:val="none" w:sz="0" w:space="0" w:color="auto"/>
                <w:right w:val="none" w:sz="0" w:space="0" w:color="auto"/>
              </w:divBdr>
              <w:divsChild>
                <w:div w:id="551890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7804">
          <w:marLeft w:val="0"/>
          <w:marRight w:val="0"/>
          <w:marTop w:val="300"/>
          <w:marBottom w:val="0"/>
          <w:divBdr>
            <w:top w:val="none" w:sz="0" w:space="0" w:color="auto"/>
            <w:left w:val="none" w:sz="0" w:space="0" w:color="auto"/>
            <w:bottom w:val="none" w:sz="0" w:space="0" w:color="auto"/>
            <w:right w:val="none" w:sz="0" w:space="0" w:color="auto"/>
          </w:divBdr>
          <w:divsChild>
            <w:div w:id="370309265">
              <w:marLeft w:val="0"/>
              <w:marRight w:val="0"/>
              <w:marTop w:val="0"/>
              <w:marBottom w:val="0"/>
              <w:divBdr>
                <w:top w:val="none" w:sz="0" w:space="0" w:color="auto"/>
                <w:left w:val="none" w:sz="0" w:space="0" w:color="auto"/>
                <w:bottom w:val="none" w:sz="0" w:space="0" w:color="auto"/>
                <w:right w:val="none" w:sz="0" w:space="0" w:color="auto"/>
              </w:divBdr>
              <w:divsChild>
                <w:div w:id="745570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0637221">
      <w:bodyDiv w:val="1"/>
      <w:marLeft w:val="0"/>
      <w:marRight w:val="0"/>
      <w:marTop w:val="0"/>
      <w:marBottom w:val="0"/>
      <w:divBdr>
        <w:top w:val="none" w:sz="0" w:space="0" w:color="auto"/>
        <w:left w:val="none" w:sz="0" w:space="0" w:color="auto"/>
        <w:bottom w:val="none" w:sz="0" w:space="0" w:color="auto"/>
        <w:right w:val="none" w:sz="0" w:space="0" w:color="auto"/>
      </w:divBdr>
    </w:div>
    <w:div w:id="2121099239">
      <w:bodyDiv w:val="1"/>
      <w:marLeft w:val="0"/>
      <w:marRight w:val="0"/>
      <w:marTop w:val="0"/>
      <w:marBottom w:val="0"/>
      <w:divBdr>
        <w:top w:val="none" w:sz="0" w:space="0" w:color="auto"/>
        <w:left w:val="none" w:sz="0" w:space="0" w:color="auto"/>
        <w:bottom w:val="none" w:sz="0" w:space="0" w:color="auto"/>
        <w:right w:val="none" w:sz="0" w:space="0" w:color="auto"/>
      </w:divBdr>
    </w:div>
    <w:div w:id="2122218188">
      <w:bodyDiv w:val="1"/>
      <w:marLeft w:val="0"/>
      <w:marRight w:val="0"/>
      <w:marTop w:val="0"/>
      <w:marBottom w:val="0"/>
      <w:divBdr>
        <w:top w:val="none" w:sz="0" w:space="0" w:color="auto"/>
        <w:left w:val="none" w:sz="0" w:space="0" w:color="auto"/>
        <w:bottom w:val="none" w:sz="0" w:space="0" w:color="auto"/>
        <w:right w:val="none" w:sz="0" w:space="0" w:color="auto"/>
      </w:divBdr>
    </w:div>
    <w:div w:id="2122455890">
      <w:bodyDiv w:val="1"/>
      <w:marLeft w:val="0"/>
      <w:marRight w:val="0"/>
      <w:marTop w:val="0"/>
      <w:marBottom w:val="0"/>
      <w:divBdr>
        <w:top w:val="none" w:sz="0" w:space="0" w:color="auto"/>
        <w:left w:val="none" w:sz="0" w:space="0" w:color="auto"/>
        <w:bottom w:val="none" w:sz="0" w:space="0" w:color="auto"/>
        <w:right w:val="none" w:sz="0" w:space="0" w:color="auto"/>
      </w:divBdr>
    </w:div>
    <w:div w:id="2123575761">
      <w:bodyDiv w:val="1"/>
      <w:marLeft w:val="0"/>
      <w:marRight w:val="0"/>
      <w:marTop w:val="0"/>
      <w:marBottom w:val="0"/>
      <w:divBdr>
        <w:top w:val="none" w:sz="0" w:space="0" w:color="auto"/>
        <w:left w:val="none" w:sz="0" w:space="0" w:color="auto"/>
        <w:bottom w:val="none" w:sz="0" w:space="0" w:color="auto"/>
        <w:right w:val="none" w:sz="0" w:space="0" w:color="auto"/>
      </w:divBdr>
      <w:divsChild>
        <w:div w:id="1906598987">
          <w:marLeft w:val="0"/>
          <w:marRight w:val="0"/>
          <w:marTop w:val="0"/>
          <w:marBottom w:val="0"/>
          <w:divBdr>
            <w:top w:val="none" w:sz="0" w:space="0" w:color="auto"/>
            <w:left w:val="none" w:sz="0" w:space="0" w:color="auto"/>
            <w:bottom w:val="none" w:sz="0" w:space="0" w:color="auto"/>
            <w:right w:val="none" w:sz="0" w:space="0" w:color="auto"/>
          </w:divBdr>
        </w:div>
        <w:div w:id="546374623">
          <w:marLeft w:val="0"/>
          <w:marRight w:val="0"/>
          <w:marTop w:val="0"/>
          <w:marBottom w:val="0"/>
          <w:divBdr>
            <w:top w:val="none" w:sz="0" w:space="0" w:color="auto"/>
            <w:left w:val="none" w:sz="0" w:space="0" w:color="auto"/>
            <w:bottom w:val="none" w:sz="0" w:space="0" w:color="auto"/>
            <w:right w:val="none" w:sz="0" w:space="0" w:color="auto"/>
          </w:divBdr>
          <w:divsChild>
            <w:div w:id="934361269">
              <w:marLeft w:val="0"/>
              <w:marRight w:val="0"/>
              <w:marTop w:val="0"/>
              <w:marBottom w:val="0"/>
              <w:divBdr>
                <w:top w:val="none" w:sz="0" w:space="0" w:color="auto"/>
                <w:left w:val="none" w:sz="0" w:space="0" w:color="auto"/>
                <w:bottom w:val="none" w:sz="0" w:space="0" w:color="auto"/>
                <w:right w:val="none" w:sz="0" w:space="0" w:color="auto"/>
              </w:divBdr>
            </w:div>
          </w:divsChild>
        </w:div>
        <w:div w:id="355691175">
          <w:marLeft w:val="0"/>
          <w:marRight w:val="0"/>
          <w:marTop w:val="0"/>
          <w:marBottom w:val="0"/>
          <w:divBdr>
            <w:top w:val="none" w:sz="0" w:space="0" w:color="auto"/>
            <w:left w:val="none" w:sz="0" w:space="0" w:color="auto"/>
            <w:bottom w:val="none" w:sz="0" w:space="0" w:color="auto"/>
            <w:right w:val="none" w:sz="0" w:space="0" w:color="auto"/>
          </w:divBdr>
        </w:div>
        <w:div w:id="2029287480">
          <w:marLeft w:val="0"/>
          <w:marRight w:val="0"/>
          <w:marTop w:val="0"/>
          <w:marBottom w:val="0"/>
          <w:divBdr>
            <w:top w:val="none" w:sz="0" w:space="0" w:color="auto"/>
            <w:left w:val="none" w:sz="0" w:space="0" w:color="auto"/>
            <w:bottom w:val="none" w:sz="0" w:space="0" w:color="auto"/>
            <w:right w:val="none" w:sz="0" w:space="0" w:color="auto"/>
          </w:divBdr>
          <w:divsChild>
            <w:div w:id="495146483">
              <w:marLeft w:val="0"/>
              <w:marRight w:val="0"/>
              <w:marTop w:val="0"/>
              <w:marBottom w:val="0"/>
              <w:divBdr>
                <w:top w:val="none" w:sz="0" w:space="0" w:color="auto"/>
                <w:left w:val="none" w:sz="0" w:space="0" w:color="auto"/>
                <w:bottom w:val="none" w:sz="0" w:space="0" w:color="auto"/>
                <w:right w:val="none" w:sz="0" w:space="0" w:color="auto"/>
              </w:divBdr>
            </w:div>
          </w:divsChild>
        </w:div>
        <w:div w:id="684596860">
          <w:marLeft w:val="0"/>
          <w:marRight w:val="0"/>
          <w:marTop w:val="0"/>
          <w:marBottom w:val="0"/>
          <w:divBdr>
            <w:top w:val="none" w:sz="0" w:space="0" w:color="auto"/>
            <w:left w:val="none" w:sz="0" w:space="0" w:color="auto"/>
            <w:bottom w:val="none" w:sz="0" w:space="0" w:color="auto"/>
            <w:right w:val="none" w:sz="0" w:space="0" w:color="auto"/>
          </w:divBdr>
        </w:div>
        <w:div w:id="958798902">
          <w:marLeft w:val="0"/>
          <w:marRight w:val="0"/>
          <w:marTop w:val="0"/>
          <w:marBottom w:val="0"/>
          <w:divBdr>
            <w:top w:val="none" w:sz="0" w:space="0" w:color="auto"/>
            <w:left w:val="none" w:sz="0" w:space="0" w:color="auto"/>
            <w:bottom w:val="none" w:sz="0" w:space="0" w:color="auto"/>
            <w:right w:val="none" w:sz="0" w:space="0" w:color="auto"/>
          </w:divBdr>
          <w:divsChild>
            <w:div w:id="412819480">
              <w:marLeft w:val="0"/>
              <w:marRight w:val="0"/>
              <w:marTop w:val="0"/>
              <w:marBottom w:val="0"/>
              <w:divBdr>
                <w:top w:val="none" w:sz="0" w:space="0" w:color="auto"/>
                <w:left w:val="none" w:sz="0" w:space="0" w:color="auto"/>
                <w:bottom w:val="none" w:sz="0" w:space="0" w:color="auto"/>
                <w:right w:val="none" w:sz="0" w:space="0" w:color="auto"/>
              </w:divBdr>
            </w:div>
          </w:divsChild>
        </w:div>
        <w:div w:id="1240865368">
          <w:marLeft w:val="0"/>
          <w:marRight w:val="0"/>
          <w:marTop w:val="0"/>
          <w:marBottom w:val="0"/>
          <w:divBdr>
            <w:top w:val="none" w:sz="0" w:space="0" w:color="auto"/>
            <w:left w:val="none" w:sz="0" w:space="0" w:color="auto"/>
            <w:bottom w:val="none" w:sz="0" w:space="0" w:color="auto"/>
            <w:right w:val="none" w:sz="0" w:space="0" w:color="auto"/>
          </w:divBdr>
        </w:div>
        <w:div w:id="728115891">
          <w:marLeft w:val="0"/>
          <w:marRight w:val="0"/>
          <w:marTop w:val="0"/>
          <w:marBottom w:val="0"/>
          <w:divBdr>
            <w:top w:val="none" w:sz="0" w:space="0" w:color="auto"/>
            <w:left w:val="none" w:sz="0" w:space="0" w:color="auto"/>
            <w:bottom w:val="none" w:sz="0" w:space="0" w:color="auto"/>
            <w:right w:val="none" w:sz="0" w:space="0" w:color="auto"/>
          </w:divBdr>
          <w:divsChild>
            <w:div w:id="983583894">
              <w:marLeft w:val="0"/>
              <w:marRight w:val="0"/>
              <w:marTop w:val="0"/>
              <w:marBottom w:val="0"/>
              <w:divBdr>
                <w:top w:val="none" w:sz="0" w:space="0" w:color="auto"/>
                <w:left w:val="none" w:sz="0" w:space="0" w:color="auto"/>
                <w:bottom w:val="none" w:sz="0" w:space="0" w:color="auto"/>
                <w:right w:val="none" w:sz="0" w:space="0" w:color="auto"/>
              </w:divBdr>
            </w:div>
          </w:divsChild>
        </w:div>
        <w:div w:id="450826284">
          <w:marLeft w:val="0"/>
          <w:marRight w:val="0"/>
          <w:marTop w:val="0"/>
          <w:marBottom w:val="0"/>
          <w:divBdr>
            <w:top w:val="none" w:sz="0" w:space="0" w:color="auto"/>
            <w:left w:val="none" w:sz="0" w:space="0" w:color="auto"/>
            <w:bottom w:val="none" w:sz="0" w:space="0" w:color="auto"/>
            <w:right w:val="none" w:sz="0" w:space="0" w:color="auto"/>
          </w:divBdr>
        </w:div>
        <w:div w:id="709575779">
          <w:marLeft w:val="0"/>
          <w:marRight w:val="0"/>
          <w:marTop w:val="0"/>
          <w:marBottom w:val="0"/>
          <w:divBdr>
            <w:top w:val="none" w:sz="0" w:space="0" w:color="auto"/>
            <w:left w:val="none" w:sz="0" w:space="0" w:color="auto"/>
            <w:bottom w:val="none" w:sz="0" w:space="0" w:color="auto"/>
            <w:right w:val="none" w:sz="0" w:space="0" w:color="auto"/>
          </w:divBdr>
          <w:divsChild>
            <w:div w:id="1768308658">
              <w:marLeft w:val="0"/>
              <w:marRight w:val="0"/>
              <w:marTop w:val="0"/>
              <w:marBottom w:val="0"/>
              <w:divBdr>
                <w:top w:val="none" w:sz="0" w:space="0" w:color="auto"/>
                <w:left w:val="none" w:sz="0" w:space="0" w:color="auto"/>
                <w:bottom w:val="none" w:sz="0" w:space="0" w:color="auto"/>
                <w:right w:val="none" w:sz="0" w:space="0" w:color="auto"/>
              </w:divBdr>
            </w:div>
          </w:divsChild>
        </w:div>
        <w:div w:id="622080532">
          <w:marLeft w:val="0"/>
          <w:marRight w:val="0"/>
          <w:marTop w:val="0"/>
          <w:marBottom w:val="0"/>
          <w:divBdr>
            <w:top w:val="none" w:sz="0" w:space="0" w:color="auto"/>
            <w:left w:val="none" w:sz="0" w:space="0" w:color="auto"/>
            <w:bottom w:val="none" w:sz="0" w:space="0" w:color="auto"/>
            <w:right w:val="none" w:sz="0" w:space="0" w:color="auto"/>
          </w:divBdr>
        </w:div>
        <w:div w:id="671641621">
          <w:marLeft w:val="0"/>
          <w:marRight w:val="0"/>
          <w:marTop w:val="0"/>
          <w:marBottom w:val="0"/>
          <w:divBdr>
            <w:top w:val="none" w:sz="0" w:space="0" w:color="auto"/>
            <w:left w:val="none" w:sz="0" w:space="0" w:color="auto"/>
            <w:bottom w:val="none" w:sz="0" w:space="0" w:color="auto"/>
            <w:right w:val="none" w:sz="0" w:space="0" w:color="auto"/>
          </w:divBdr>
          <w:divsChild>
            <w:div w:id="1067679560">
              <w:marLeft w:val="0"/>
              <w:marRight w:val="0"/>
              <w:marTop w:val="0"/>
              <w:marBottom w:val="0"/>
              <w:divBdr>
                <w:top w:val="none" w:sz="0" w:space="0" w:color="auto"/>
                <w:left w:val="none" w:sz="0" w:space="0" w:color="auto"/>
                <w:bottom w:val="none" w:sz="0" w:space="0" w:color="auto"/>
                <w:right w:val="none" w:sz="0" w:space="0" w:color="auto"/>
              </w:divBdr>
            </w:div>
          </w:divsChild>
        </w:div>
        <w:div w:id="1812672870">
          <w:marLeft w:val="0"/>
          <w:marRight w:val="0"/>
          <w:marTop w:val="0"/>
          <w:marBottom w:val="0"/>
          <w:divBdr>
            <w:top w:val="none" w:sz="0" w:space="0" w:color="auto"/>
            <w:left w:val="none" w:sz="0" w:space="0" w:color="auto"/>
            <w:bottom w:val="none" w:sz="0" w:space="0" w:color="auto"/>
            <w:right w:val="none" w:sz="0" w:space="0" w:color="auto"/>
          </w:divBdr>
        </w:div>
        <w:div w:id="629823075">
          <w:marLeft w:val="0"/>
          <w:marRight w:val="0"/>
          <w:marTop w:val="0"/>
          <w:marBottom w:val="0"/>
          <w:divBdr>
            <w:top w:val="none" w:sz="0" w:space="0" w:color="auto"/>
            <w:left w:val="none" w:sz="0" w:space="0" w:color="auto"/>
            <w:bottom w:val="none" w:sz="0" w:space="0" w:color="auto"/>
            <w:right w:val="none" w:sz="0" w:space="0" w:color="auto"/>
          </w:divBdr>
          <w:divsChild>
            <w:div w:id="591862306">
              <w:marLeft w:val="0"/>
              <w:marRight w:val="0"/>
              <w:marTop w:val="0"/>
              <w:marBottom w:val="0"/>
              <w:divBdr>
                <w:top w:val="none" w:sz="0" w:space="0" w:color="auto"/>
                <w:left w:val="none" w:sz="0" w:space="0" w:color="auto"/>
                <w:bottom w:val="none" w:sz="0" w:space="0" w:color="auto"/>
                <w:right w:val="none" w:sz="0" w:space="0" w:color="auto"/>
              </w:divBdr>
            </w:div>
          </w:divsChild>
        </w:div>
        <w:div w:id="609313870">
          <w:marLeft w:val="0"/>
          <w:marRight w:val="0"/>
          <w:marTop w:val="300"/>
          <w:marBottom w:val="0"/>
          <w:divBdr>
            <w:top w:val="none" w:sz="0" w:space="0" w:color="auto"/>
            <w:left w:val="none" w:sz="0" w:space="0" w:color="auto"/>
            <w:bottom w:val="none" w:sz="0" w:space="0" w:color="auto"/>
            <w:right w:val="none" w:sz="0" w:space="0" w:color="auto"/>
          </w:divBdr>
          <w:divsChild>
            <w:div w:id="980962070">
              <w:marLeft w:val="0"/>
              <w:marRight w:val="0"/>
              <w:marTop w:val="0"/>
              <w:marBottom w:val="0"/>
              <w:divBdr>
                <w:top w:val="none" w:sz="0" w:space="0" w:color="auto"/>
                <w:left w:val="none" w:sz="0" w:space="0" w:color="auto"/>
                <w:bottom w:val="none" w:sz="0" w:space="0" w:color="auto"/>
                <w:right w:val="none" w:sz="0" w:space="0" w:color="auto"/>
              </w:divBdr>
              <w:divsChild>
                <w:div w:id="585501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5545">
          <w:marLeft w:val="0"/>
          <w:marRight w:val="0"/>
          <w:marTop w:val="300"/>
          <w:marBottom w:val="0"/>
          <w:divBdr>
            <w:top w:val="none" w:sz="0" w:space="0" w:color="auto"/>
            <w:left w:val="none" w:sz="0" w:space="0" w:color="auto"/>
            <w:bottom w:val="none" w:sz="0" w:space="0" w:color="auto"/>
            <w:right w:val="none" w:sz="0" w:space="0" w:color="auto"/>
          </w:divBdr>
          <w:divsChild>
            <w:div w:id="308368704">
              <w:marLeft w:val="0"/>
              <w:marRight w:val="0"/>
              <w:marTop w:val="0"/>
              <w:marBottom w:val="0"/>
              <w:divBdr>
                <w:top w:val="none" w:sz="0" w:space="0" w:color="auto"/>
                <w:left w:val="none" w:sz="0" w:space="0" w:color="auto"/>
                <w:bottom w:val="none" w:sz="0" w:space="0" w:color="auto"/>
                <w:right w:val="none" w:sz="0" w:space="0" w:color="auto"/>
              </w:divBdr>
              <w:divsChild>
                <w:div w:id="97748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222248">
          <w:marLeft w:val="0"/>
          <w:marRight w:val="0"/>
          <w:marTop w:val="300"/>
          <w:marBottom w:val="0"/>
          <w:divBdr>
            <w:top w:val="none" w:sz="0" w:space="0" w:color="auto"/>
            <w:left w:val="none" w:sz="0" w:space="0" w:color="auto"/>
            <w:bottom w:val="none" w:sz="0" w:space="0" w:color="auto"/>
            <w:right w:val="none" w:sz="0" w:space="0" w:color="auto"/>
          </w:divBdr>
          <w:divsChild>
            <w:div w:id="1183935119">
              <w:marLeft w:val="0"/>
              <w:marRight w:val="0"/>
              <w:marTop w:val="0"/>
              <w:marBottom w:val="0"/>
              <w:divBdr>
                <w:top w:val="none" w:sz="0" w:space="0" w:color="auto"/>
                <w:left w:val="none" w:sz="0" w:space="0" w:color="auto"/>
                <w:bottom w:val="none" w:sz="0" w:space="0" w:color="auto"/>
                <w:right w:val="none" w:sz="0" w:space="0" w:color="auto"/>
              </w:divBdr>
              <w:divsChild>
                <w:div w:id="160538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74905">
          <w:marLeft w:val="0"/>
          <w:marRight w:val="0"/>
          <w:marTop w:val="300"/>
          <w:marBottom w:val="0"/>
          <w:divBdr>
            <w:top w:val="none" w:sz="0" w:space="0" w:color="auto"/>
            <w:left w:val="none" w:sz="0" w:space="0" w:color="auto"/>
            <w:bottom w:val="none" w:sz="0" w:space="0" w:color="auto"/>
            <w:right w:val="none" w:sz="0" w:space="0" w:color="auto"/>
          </w:divBdr>
          <w:divsChild>
            <w:div w:id="453066281">
              <w:marLeft w:val="0"/>
              <w:marRight w:val="0"/>
              <w:marTop w:val="0"/>
              <w:marBottom w:val="0"/>
              <w:divBdr>
                <w:top w:val="none" w:sz="0" w:space="0" w:color="auto"/>
                <w:left w:val="none" w:sz="0" w:space="0" w:color="auto"/>
                <w:bottom w:val="none" w:sz="0" w:space="0" w:color="auto"/>
                <w:right w:val="none" w:sz="0" w:space="0" w:color="auto"/>
              </w:divBdr>
              <w:divsChild>
                <w:div w:id="182589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3643962">
      <w:bodyDiv w:val="1"/>
      <w:marLeft w:val="0"/>
      <w:marRight w:val="0"/>
      <w:marTop w:val="0"/>
      <w:marBottom w:val="0"/>
      <w:divBdr>
        <w:top w:val="none" w:sz="0" w:space="0" w:color="auto"/>
        <w:left w:val="none" w:sz="0" w:space="0" w:color="auto"/>
        <w:bottom w:val="none" w:sz="0" w:space="0" w:color="auto"/>
        <w:right w:val="none" w:sz="0" w:space="0" w:color="auto"/>
      </w:divBdr>
    </w:div>
    <w:div w:id="2124372729">
      <w:bodyDiv w:val="1"/>
      <w:marLeft w:val="0"/>
      <w:marRight w:val="0"/>
      <w:marTop w:val="0"/>
      <w:marBottom w:val="0"/>
      <w:divBdr>
        <w:top w:val="none" w:sz="0" w:space="0" w:color="auto"/>
        <w:left w:val="none" w:sz="0" w:space="0" w:color="auto"/>
        <w:bottom w:val="none" w:sz="0" w:space="0" w:color="auto"/>
        <w:right w:val="none" w:sz="0" w:space="0" w:color="auto"/>
      </w:divBdr>
      <w:divsChild>
        <w:div w:id="394354466">
          <w:marLeft w:val="0"/>
          <w:marRight w:val="0"/>
          <w:marTop w:val="0"/>
          <w:marBottom w:val="0"/>
          <w:divBdr>
            <w:top w:val="none" w:sz="0" w:space="0" w:color="auto"/>
            <w:left w:val="none" w:sz="0" w:space="0" w:color="auto"/>
            <w:bottom w:val="none" w:sz="0" w:space="0" w:color="auto"/>
            <w:right w:val="none" w:sz="0" w:space="0" w:color="auto"/>
          </w:divBdr>
        </w:div>
      </w:divsChild>
    </w:div>
    <w:div w:id="2124572886">
      <w:bodyDiv w:val="1"/>
      <w:marLeft w:val="0"/>
      <w:marRight w:val="0"/>
      <w:marTop w:val="0"/>
      <w:marBottom w:val="0"/>
      <w:divBdr>
        <w:top w:val="none" w:sz="0" w:space="0" w:color="auto"/>
        <w:left w:val="none" w:sz="0" w:space="0" w:color="auto"/>
        <w:bottom w:val="none" w:sz="0" w:space="0" w:color="auto"/>
        <w:right w:val="none" w:sz="0" w:space="0" w:color="auto"/>
      </w:divBdr>
      <w:divsChild>
        <w:div w:id="91244255">
          <w:marLeft w:val="0"/>
          <w:marRight w:val="0"/>
          <w:marTop w:val="0"/>
          <w:marBottom w:val="0"/>
          <w:divBdr>
            <w:top w:val="none" w:sz="0" w:space="0" w:color="auto"/>
            <w:left w:val="none" w:sz="0" w:space="0" w:color="auto"/>
            <w:bottom w:val="none" w:sz="0" w:space="0" w:color="auto"/>
            <w:right w:val="none" w:sz="0" w:space="0" w:color="auto"/>
          </w:divBdr>
        </w:div>
        <w:div w:id="507214701">
          <w:marLeft w:val="0"/>
          <w:marRight w:val="0"/>
          <w:marTop w:val="0"/>
          <w:marBottom w:val="0"/>
          <w:divBdr>
            <w:top w:val="none" w:sz="0" w:space="0" w:color="auto"/>
            <w:left w:val="none" w:sz="0" w:space="0" w:color="auto"/>
            <w:bottom w:val="none" w:sz="0" w:space="0" w:color="auto"/>
            <w:right w:val="none" w:sz="0" w:space="0" w:color="auto"/>
          </w:divBdr>
        </w:div>
        <w:div w:id="638075096">
          <w:marLeft w:val="0"/>
          <w:marRight w:val="0"/>
          <w:marTop w:val="0"/>
          <w:marBottom w:val="0"/>
          <w:divBdr>
            <w:top w:val="none" w:sz="0" w:space="0" w:color="auto"/>
            <w:left w:val="none" w:sz="0" w:space="0" w:color="auto"/>
            <w:bottom w:val="none" w:sz="0" w:space="0" w:color="auto"/>
            <w:right w:val="none" w:sz="0" w:space="0" w:color="auto"/>
          </w:divBdr>
        </w:div>
        <w:div w:id="647635413">
          <w:marLeft w:val="0"/>
          <w:marRight w:val="0"/>
          <w:marTop w:val="300"/>
          <w:marBottom w:val="0"/>
          <w:divBdr>
            <w:top w:val="none" w:sz="0" w:space="0" w:color="auto"/>
            <w:left w:val="none" w:sz="0" w:space="0" w:color="auto"/>
            <w:bottom w:val="none" w:sz="0" w:space="0" w:color="auto"/>
            <w:right w:val="none" w:sz="0" w:space="0" w:color="auto"/>
          </w:divBdr>
          <w:divsChild>
            <w:div w:id="1276064506">
              <w:marLeft w:val="0"/>
              <w:marRight w:val="0"/>
              <w:marTop w:val="0"/>
              <w:marBottom w:val="0"/>
              <w:divBdr>
                <w:top w:val="none" w:sz="0" w:space="0" w:color="auto"/>
                <w:left w:val="none" w:sz="0" w:space="0" w:color="auto"/>
                <w:bottom w:val="none" w:sz="0" w:space="0" w:color="auto"/>
                <w:right w:val="none" w:sz="0" w:space="0" w:color="auto"/>
              </w:divBdr>
              <w:divsChild>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150186">
          <w:marLeft w:val="0"/>
          <w:marRight w:val="0"/>
          <w:marTop w:val="0"/>
          <w:marBottom w:val="0"/>
          <w:divBdr>
            <w:top w:val="none" w:sz="0" w:space="0" w:color="auto"/>
            <w:left w:val="none" w:sz="0" w:space="0" w:color="auto"/>
            <w:bottom w:val="none" w:sz="0" w:space="0" w:color="auto"/>
            <w:right w:val="none" w:sz="0" w:space="0" w:color="auto"/>
          </w:divBdr>
          <w:divsChild>
            <w:div w:id="1056272893">
              <w:marLeft w:val="0"/>
              <w:marRight w:val="0"/>
              <w:marTop w:val="0"/>
              <w:marBottom w:val="0"/>
              <w:divBdr>
                <w:top w:val="none" w:sz="0" w:space="0" w:color="auto"/>
                <w:left w:val="none" w:sz="0" w:space="0" w:color="auto"/>
                <w:bottom w:val="none" w:sz="0" w:space="0" w:color="auto"/>
                <w:right w:val="none" w:sz="0" w:space="0" w:color="auto"/>
              </w:divBdr>
            </w:div>
          </w:divsChild>
        </w:div>
        <w:div w:id="822085081">
          <w:marLeft w:val="0"/>
          <w:marRight w:val="0"/>
          <w:marTop w:val="0"/>
          <w:marBottom w:val="0"/>
          <w:divBdr>
            <w:top w:val="none" w:sz="0" w:space="0" w:color="auto"/>
            <w:left w:val="none" w:sz="0" w:space="0" w:color="auto"/>
            <w:bottom w:val="none" w:sz="0" w:space="0" w:color="auto"/>
            <w:right w:val="none" w:sz="0" w:space="0" w:color="auto"/>
          </w:divBdr>
          <w:divsChild>
            <w:div w:id="2088989665">
              <w:marLeft w:val="0"/>
              <w:marRight w:val="0"/>
              <w:marTop w:val="0"/>
              <w:marBottom w:val="0"/>
              <w:divBdr>
                <w:top w:val="none" w:sz="0" w:space="0" w:color="auto"/>
                <w:left w:val="none" w:sz="0" w:space="0" w:color="auto"/>
                <w:bottom w:val="none" w:sz="0" w:space="0" w:color="auto"/>
                <w:right w:val="none" w:sz="0" w:space="0" w:color="auto"/>
              </w:divBdr>
            </w:div>
          </w:divsChild>
        </w:div>
        <w:div w:id="900292358">
          <w:marLeft w:val="0"/>
          <w:marRight w:val="0"/>
          <w:marTop w:val="300"/>
          <w:marBottom w:val="0"/>
          <w:divBdr>
            <w:top w:val="none" w:sz="0" w:space="0" w:color="auto"/>
            <w:left w:val="none" w:sz="0" w:space="0" w:color="auto"/>
            <w:bottom w:val="none" w:sz="0" w:space="0" w:color="auto"/>
            <w:right w:val="none" w:sz="0" w:space="0" w:color="auto"/>
          </w:divBdr>
          <w:divsChild>
            <w:div w:id="643505362">
              <w:marLeft w:val="0"/>
              <w:marRight w:val="0"/>
              <w:marTop w:val="0"/>
              <w:marBottom w:val="0"/>
              <w:divBdr>
                <w:top w:val="none" w:sz="0" w:space="0" w:color="auto"/>
                <w:left w:val="none" w:sz="0" w:space="0" w:color="auto"/>
                <w:bottom w:val="none" w:sz="0" w:space="0" w:color="auto"/>
                <w:right w:val="none" w:sz="0" w:space="0" w:color="auto"/>
              </w:divBdr>
              <w:divsChild>
                <w:div w:id="148874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503666">
          <w:marLeft w:val="0"/>
          <w:marRight w:val="0"/>
          <w:marTop w:val="0"/>
          <w:marBottom w:val="0"/>
          <w:divBdr>
            <w:top w:val="none" w:sz="0" w:space="0" w:color="auto"/>
            <w:left w:val="none" w:sz="0" w:space="0" w:color="auto"/>
            <w:bottom w:val="none" w:sz="0" w:space="0" w:color="auto"/>
            <w:right w:val="none" w:sz="0" w:space="0" w:color="auto"/>
          </w:divBdr>
          <w:divsChild>
            <w:div w:id="885986517">
              <w:marLeft w:val="0"/>
              <w:marRight w:val="0"/>
              <w:marTop w:val="0"/>
              <w:marBottom w:val="0"/>
              <w:divBdr>
                <w:top w:val="none" w:sz="0" w:space="0" w:color="auto"/>
                <w:left w:val="none" w:sz="0" w:space="0" w:color="auto"/>
                <w:bottom w:val="none" w:sz="0" w:space="0" w:color="auto"/>
                <w:right w:val="none" w:sz="0" w:space="0" w:color="auto"/>
              </w:divBdr>
            </w:div>
          </w:divsChild>
        </w:div>
        <w:div w:id="1067849662">
          <w:marLeft w:val="0"/>
          <w:marRight w:val="0"/>
          <w:marTop w:val="300"/>
          <w:marBottom w:val="0"/>
          <w:divBdr>
            <w:top w:val="none" w:sz="0" w:space="0" w:color="auto"/>
            <w:left w:val="none" w:sz="0" w:space="0" w:color="auto"/>
            <w:bottom w:val="none" w:sz="0" w:space="0" w:color="auto"/>
            <w:right w:val="none" w:sz="0" w:space="0" w:color="auto"/>
          </w:divBdr>
          <w:divsChild>
            <w:div w:id="1092121349">
              <w:marLeft w:val="0"/>
              <w:marRight w:val="0"/>
              <w:marTop w:val="0"/>
              <w:marBottom w:val="0"/>
              <w:divBdr>
                <w:top w:val="none" w:sz="0" w:space="0" w:color="auto"/>
                <w:left w:val="none" w:sz="0" w:space="0" w:color="auto"/>
                <w:bottom w:val="none" w:sz="0" w:space="0" w:color="auto"/>
                <w:right w:val="none" w:sz="0" w:space="0" w:color="auto"/>
              </w:divBdr>
              <w:divsChild>
                <w:div w:id="1352224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898702">
          <w:marLeft w:val="0"/>
          <w:marRight w:val="0"/>
          <w:marTop w:val="0"/>
          <w:marBottom w:val="0"/>
          <w:divBdr>
            <w:top w:val="none" w:sz="0" w:space="0" w:color="auto"/>
            <w:left w:val="none" w:sz="0" w:space="0" w:color="auto"/>
            <w:bottom w:val="none" w:sz="0" w:space="0" w:color="auto"/>
            <w:right w:val="none" w:sz="0" w:space="0" w:color="auto"/>
          </w:divBdr>
          <w:divsChild>
            <w:div w:id="1139572683">
              <w:marLeft w:val="0"/>
              <w:marRight w:val="0"/>
              <w:marTop w:val="0"/>
              <w:marBottom w:val="0"/>
              <w:divBdr>
                <w:top w:val="none" w:sz="0" w:space="0" w:color="auto"/>
                <w:left w:val="none" w:sz="0" w:space="0" w:color="auto"/>
                <w:bottom w:val="none" w:sz="0" w:space="0" w:color="auto"/>
                <w:right w:val="none" w:sz="0" w:space="0" w:color="auto"/>
              </w:divBdr>
            </w:div>
          </w:divsChild>
        </w:div>
        <w:div w:id="1292444907">
          <w:marLeft w:val="0"/>
          <w:marRight w:val="0"/>
          <w:marTop w:val="0"/>
          <w:marBottom w:val="0"/>
          <w:divBdr>
            <w:top w:val="none" w:sz="0" w:space="0" w:color="auto"/>
            <w:left w:val="none" w:sz="0" w:space="0" w:color="auto"/>
            <w:bottom w:val="none" w:sz="0" w:space="0" w:color="auto"/>
            <w:right w:val="none" w:sz="0" w:space="0" w:color="auto"/>
          </w:divBdr>
        </w:div>
        <w:div w:id="1533348556">
          <w:marLeft w:val="0"/>
          <w:marRight w:val="0"/>
          <w:marTop w:val="0"/>
          <w:marBottom w:val="0"/>
          <w:divBdr>
            <w:top w:val="none" w:sz="0" w:space="0" w:color="auto"/>
            <w:left w:val="none" w:sz="0" w:space="0" w:color="auto"/>
            <w:bottom w:val="none" w:sz="0" w:space="0" w:color="auto"/>
            <w:right w:val="none" w:sz="0" w:space="0" w:color="auto"/>
          </w:divBdr>
        </w:div>
        <w:div w:id="1608999116">
          <w:marLeft w:val="0"/>
          <w:marRight w:val="0"/>
          <w:marTop w:val="0"/>
          <w:marBottom w:val="0"/>
          <w:divBdr>
            <w:top w:val="none" w:sz="0" w:space="0" w:color="auto"/>
            <w:left w:val="none" w:sz="0" w:space="0" w:color="auto"/>
            <w:bottom w:val="none" w:sz="0" w:space="0" w:color="auto"/>
            <w:right w:val="none" w:sz="0" w:space="0" w:color="auto"/>
          </w:divBdr>
          <w:divsChild>
            <w:div w:id="1634099246">
              <w:marLeft w:val="0"/>
              <w:marRight w:val="0"/>
              <w:marTop w:val="0"/>
              <w:marBottom w:val="0"/>
              <w:divBdr>
                <w:top w:val="none" w:sz="0" w:space="0" w:color="auto"/>
                <w:left w:val="none" w:sz="0" w:space="0" w:color="auto"/>
                <w:bottom w:val="none" w:sz="0" w:space="0" w:color="auto"/>
                <w:right w:val="none" w:sz="0" w:space="0" w:color="auto"/>
              </w:divBdr>
            </w:div>
          </w:divsChild>
        </w:div>
        <w:div w:id="1749380443">
          <w:marLeft w:val="0"/>
          <w:marRight w:val="0"/>
          <w:marTop w:val="0"/>
          <w:marBottom w:val="0"/>
          <w:divBdr>
            <w:top w:val="none" w:sz="0" w:space="0" w:color="auto"/>
            <w:left w:val="none" w:sz="0" w:space="0" w:color="auto"/>
            <w:bottom w:val="none" w:sz="0" w:space="0" w:color="auto"/>
            <w:right w:val="none" w:sz="0" w:space="0" w:color="auto"/>
          </w:divBdr>
        </w:div>
        <w:div w:id="1842966114">
          <w:marLeft w:val="0"/>
          <w:marRight w:val="0"/>
          <w:marTop w:val="0"/>
          <w:marBottom w:val="0"/>
          <w:divBdr>
            <w:top w:val="none" w:sz="0" w:space="0" w:color="auto"/>
            <w:left w:val="none" w:sz="0" w:space="0" w:color="auto"/>
            <w:bottom w:val="none" w:sz="0" w:space="0" w:color="auto"/>
            <w:right w:val="none" w:sz="0" w:space="0" w:color="auto"/>
          </w:divBdr>
          <w:divsChild>
            <w:div w:id="1789466799">
              <w:marLeft w:val="0"/>
              <w:marRight w:val="0"/>
              <w:marTop w:val="0"/>
              <w:marBottom w:val="0"/>
              <w:divBdr>
                <w:top w:val="none" w:sz="0" w:space="0" w:color="auto"/>
                <w:left w:val="none" w:sz="0" w:space="0" w:color="auto"/>
                <w:bottom w:val="none" w:sz="0" w:space="0" w:color="auto"/>
                <w:right w:val="none" w:sz="0" w:space="0" w:color="auto"/>
              </w:divBdr>
            </w:div>
          </w:divsChild>
        </w:div>
        <w:div w:id="1990787706">
          <w:marLeft w:val="0"/>
          <w:marRight w:val="0"/>
          <w:marTop w:val="0"/>
          <w:marBottom w:val="0"/>
          <w:divBdr>
            <w:top w:val="none" w:sz="0" w:space="0" w:color="auto"/>
            <w:left w:val="none" w:sz="0" w:space="0" w:color="auto"/>
            <w:bottom w:val="none" w:sz="0" w:space="0" w:color="auto"/>
            <w:right w:val="none" w:sz="0" w:space="0" w:color="auto"/>
          </w:divBdr>
          <w:divsChild>
            <w:div w:id="1851289014">
              <w:marLeft w:val="0"/>
              <w:marRight w:val="0"/>
              <w:marTop w:val="0"/>
              <w:marBottom w:val="0"/>
              <w:divBdr>
                <w:top w:val="none" w:sz="0" w:space="0" w:color="auto"/>
                <w:left w:val="none" w:sz="0" w:space="0" w:color="auto"/>
                <w:bottom w:val="none" w:sz="0" w:space="0" w:color="auto"/>
                <w:right w:val="none" w:sz="0" w:space="0" w:color="auto"/>
              </w:divBdr>
            </w:div>
          </w:divsChild>
        </w:div>
        <w:div w:id="2014912243">
          <w:marLeft w:val="0"/>
          <w:marRight w:val="0"/>
          <w:marTop w:val="0"/>
          <w:marBottom w:val="0"/>
          <w:divBdr>
            <w:top w:val="none" w:sz="0" w:space="0" w:color="auto"/>
            <w:left w:val="none" w:sz="0" w:space="0" w:color="auto"/>
            <w:bottom w:val="none" w:sz="0" w:space="0" w:color="auto"/>
            <w:right w:val="none" w:sz="0" w:space="0" w:color="auto"/>
          </w:divBdr>
        </w:div>
      </w:divsChild>
    </w:div>
    <w:div w:id="2124573842">
      <w:bodyDiv w:val="1"/>
      <w:marLeft w:val="0"/>
      <w:marRight w:val="0"/>
      <w:marTop w:val="0"/>
      <w:marBottom w:val="0"/>
      <w:divBdr>
        <w:top w:val="none" w:sz="0" w:space="0" w:color="auto"/>
        <w:left w:val="none" w:sz="0" w:space="0" w:color="auto"/>
        <w:bottom w:val="none" w:sz="0" w:space="0" w:color="auto"/>
        <w:right w:val="none" w:sz="0" w:space="0" w:color="auto"/>
      </w:divBdr>
      <w:divsChild>
        <w:div w:id="17241826">
          <w:marLeft w:val="0"/>
          <w:marRight w:val="0"/>
          <w:marTop w:val="0"/>
          <w:marBottom w:val="0"/>
          <w:divBdr>
            <w:top w:val="none" w:sz="0" w:space="0" w:color="auto"/>
            <w:left w:val="none" w:sz="0" w:space="0" w:color="auto"/>
            <w:bottom w:val="none" w:sz="0" w:space="0" w:color="auto"/>
            <w:right w:val="none" w:sz="0" w:space="0" w:color="auto"/>
          </w:divBdr>
        </w:div>
        <w:div w:id="678316782">
          <w:marLeft w:val="0"/>
          <w:marRight w:val="0"/>
          <w:marTop w:val="0"/>
          <w:marBottom w:val="0"/>
          <w:divBdr>
            <w:top w:val="none" w:sz="0" w:space="0" w:color="auto"/>
            <w:left w:val="none" w:sz="0" w:space="0" w:color="auto"/>
            <w:bottom w:val="none" w:sz="0" w:space="0" w:color="auto"/>
            <w:right w:val="none" w:sz="0" w:space="0" w:color="auto"/>
          </w:divBdr>
        </w:div>
        <w:div w:id="866259520">
          <w:marLeft w:val="0"/>
          <w:marRight w:val="0"/>
          <w:marTop w:val="0"/>
          <w:marBottom w:val="0"/>
          <w:divBdr>
            <w:top w:val="none" w:sz="0" w:space="0" w:color="auto"/>
            <w:left w:val="none" w:sz="0" w:space="0" w:color="auto"/>
            <w:bottom w:val="none" w:sz="0" w:space="0" w:color="auto"/>
            <w:right w:val="none" w:sz="0" w:space="0" w:color="auto"/>
          </w:divBdr>
          <w:divsChild>
            <w:div w:id="604927579">
              <w:marLeft w:val="0"/>
              <w:marRight w:val="0"/>
              <w:marTop w:val="0"/>
              <w:marBottom w:val="0"/>
              <w:divBdr>
                <w:top w:val="none" w:sz="0" w:space="0" w:color="auto"/>
                <w:left w:val="none" w:sz="0" w:space="0" w:color="auto"/>
                <w:bottom w:val="none" w:sz="0" w:space="0" w:color="auto"/>
                <w:right w:val="none" w:sz="0" w:space="0" w:color="auto"/>
              </w:divBdr>
            </w:div>
          </w:divsChild>
        </w:div>
        <w:div w:id="909578136">
          <w:marLeft w:val="0"/>
          <w:marRight w:val="0"/>
          <w:marTop w:val="0"/>
          <w:marBottom w:val="0"/>
          <w:divBdr>
            <w:top w:val="none" w:sz="0" w:space="0" w:color="auto"/>
            <w:left w:val="none" w:sz="0" w:space="0" w:color="auto"/>
            <w:bottom w:val="none" w:sz="0" w:space="0" w:color="auto"/>
            <w:right w:val="none" w:sz="0" w:space="0" w:color="auto"/>
          </w:divBdr>
          <w:divsChild>
            <w:div w:id="597249594">
              <w:marLeft w:val="0"/>
              <w:marRight w:val="0"/>
              <w:marTop w:val="0"/>
              <w:marBottom w:val="0"/>
              <w:divBdr>
                <w:top w:val="none" w:sz="0" w:space="0" w:color="auto"/>
                <w:left w:val="none" w:sz="0" w:space="0" w:color="auto"/>
                <w:bottom w:val="none" w:sz="0" w:space="0" w:color="auto"/>
                <w:right w:val="none" w:sz="0" w:space="0" w:color="auto"/>
              </w:divBdr>
            </w:div>
          </w:divsChild>
        </w:div>
        <w:div w:id="933246994">
          <w:marLeft w:val="0"/>
          <w:marRight w:val="0"/>
          <w:marTop w:val="0"/>
          <w:marBottom w:val="0"/>
          <w:divBdr>
            <w:top w:val="none" w:sz="0" w:space="0" w:color="auto"/>
            <w:left w:val="none" w:sz="0" w:space="0" w:color="auto"/>
            <w:bottom w:val="none" w:sz="0" w:space="0" w:color="auto"/>
            <w:right w:val="none" w:sz="0" w:space="0" w:color="auto"/>
          </w:divBdr>
          <w:divsChild>
            <w:div w:id="1007901127">
              <w:marLeft w:val="0"/>
              <w:marRight w:val="0"/>
              <w:marTop w:val="0"/>
              <w:marBottom w:val="0"/>
              <w:divBdr>
                <w:top w:val="none" w:sz="0" w:space="0" w:color="auto"/>
                <w:left w:val="none" w:sz="0" w:space="0" w:color="auto"/>
                <w:bottom w:val="none" w:sz="0" w:space="0" w:color="auto"/>
                <w:right w:val="none" w:sz="0" w:space="0" w:color="auto"/>
              </w:divBdr>
            </w:div>
          </w:divsChild>
        </w:div>
        <w:div w:id="969437590">
          <w:marLeft w:val="0"/>
          <w:marRight w:val="0"/>
          <w:marTop w:val="0"/>
          <w:marBottom w:val="0"/>
          <w:divBdr>
            <w:top w:val="none" w:sz="0" w:space="0" w:color="auto"/>
            <w:left w:val="none" w:sz="0" w:space="0" w:color="auto"/>
            <w:bottom w:val="none" w:sz="0" w:space="0" w:color="auto"/>
            <w:right w:val="none" w:sz="0" w:space="0" w:color="auto"/>
          </w:divBdr>
        </w:div>
        <w:div w:id="1342314015">
          <w:marLeft w:val="0"/>
          <w:marRight w:val="0"/>
          <w:marTop w:val="0"/>
          <w:marBottom w:val="0"/>
          <w:divBdr>
            <w:top w:val="none" w:sz="0" w:space="0" w:color="auto"/>
            <w:left w:val="none" w:sz="0" w:space="0" w:color="auto"/>
            <w:bottom w:val="none" w:sz="0" w:space="0" w:color="auto"/>
            <w:right w:val="none" w:sz="0" w:space="0" w:color="auto"/>
          </w:divBdr>
        </w:div>
        <w:div w:id="1344866205">
          <w:marLeft w:val="0"/>
          <w:marRight w:val="0"/>
          <w:marTop w:val="0"/>
          <w:marBottom w:val="0"/>
          <w:divBdr>
            <w:top w:val="none" w:sz="0" w:space="0" w:color="auto"/>
            <w:left w:val="none" w:sz="0" w:space="0" w:color="auto"/>
            <w:bottom w:val="none" w:sz="0" w:space="0" w:color="auto"/>
            <w:right w:val="none" w:sz="0" w:space="0" w:color="auto"/>
          </w:divBdr>
        </w:div>
        <w:div w:id="1461847229">
          <w:marLeft w:val="0"/>
          <w:marRight w:val="0"/>
          <w:marTop w:val="0"/>
          <w:marBottom w:val="0"/>
          <w:divBdr>
            <w:top w:val="none" w:sz="0" w:space="0" w:color="auto"/>
            <w:left w:val="none" w:sz="0" w:space="0" w:color="auto"/>
            <w:bottom w:val="none" w:sz="0" w:space="0" w:color="auto"/>
            <w:right w:val="none" w:sz="0" w:space="0" w:color="auto"/>
          </w:divBdr>
          <w:divsChild>
            <w:div w:id="1475638029">
              <w:marLeft w:val="0"/>
              <w:marRight w:val="0"/>
              <w:marTop w:val="0"/>
              <w:marBottom w:val="0"/>
              <w:divBdr>
                <w:top w:val="none" w:sz="0" w:space="0" w:color="auto"/>
                <w:left w:val="none" w:sz="0" w:space="0" w:color="auto"/>
                <w:bottom w:val="none" w:sz="0" w:space="0" w:color="auto"/>
                <w:right w:val="none" w:sz="0" w:space="0" w:color="auto"/>
              </w:divBdr>
            </w:div>
          </w:divsChild>
        </w:div>
        <w:div w:id="1505825010">
          <w:marLeft w:val="0"/>
          <w:marRight w:val="0"/>
          <w:marTop w:val="0"/>
          <w:marBottom w:val="0"/>
          <w:divBdr>
            <w:top w:val="none" w:sz="0" w:space="0" w:color="auto"/>
            <w:left w:val="none" w:sz="0" w:space="0" w:color="auto"/>
            <w:bottom w:val="none" w:sz="0" w:space="0" w:color="auto"/>
            <w:right w:val="none" w:sz="0" w:space="0" w:color="auto"/>
          </w:divBdr>
        </w:div>
        <w:div w:id="1589079410">
          <w:marLeft w:val="0"/>
          <w:marRight w:val="0"/>
          <w:marTop w:val="0"/>
          <w:marBottom w:val="0"/>
          <w:divBdr>
            <w:top w:val="none" w:sz="0" w:space="0" w:color="auto"/>
            <w:left w:val="none" w:sz="0" w:space="0" w:color="auto"/>
            <w:bottom w:val="none" w:sz="0" w:space="0" w:color="auto"/>
            <w:right w:val="none" w:sz="0" w:space="0" w:color="auto"/>
          </w:divBdr>
          <w:divsChild>
            <w:div w:id="1010833682">
              <w:marLeft w:val="0"/>
              <w:marRight w:val="0"/>
              <w:marTop w:val="0"/>
              <w:marBottom w:val="0"/>
              <w:divBdr>
                <w:top w:val="none" w:sz="0" w:space="0" w:color="auto"/>
                <w:left w:val="none" w:sz="0" w:space="0" w:color="auto"/>
                <w:bottom w:val="none" w:sz="0" w:space="0" w:color="auto"/>
                <w:right w:val="none" w:sz="0" w:space="0" w:color="auto"/>
              </w:divBdr>
            </w:div>
          </w:divsChild>
        </w:div>
        <w:div w:id="1674604975">
          <w:marLeft w:val="0"/>
          <w:marRight w:val="0"/>
          <w:marTop w:val="300"/>
          <w:marBottom w:val="0"/>
          <w:divBdr>
            <w:top w:val="none" w:sz="0" w:space="0" w:color="auto"/>
            <w:left w:val="none" w:sz="0" w:space="0" w:color="auto"/>
            <w:bottom w:val="none" w:sz="0" w:space="0" w:color="auto"/>
            <w:right w:val="none" w:sz="0" w:space="0" w:color="auto"/>
          </w:divBdr>
          <w:divsChild>
            <w:div w:id="1319067127">
              <w:marLeft w:val="0"/>
              <w:marRight w:val="0"/>
              <w:marTop w:val="0"/>
              <w:marBottom w:val="0"/>
              <w:divBdr>
                <w:top w:val="none" w:sz="0" w:space="0" w:color="auto"/>
                <w:left w:val="none" w:sz="0" w:space="0" w:color="auto"/>
                <w:bottom w:val="none" w:sz="0" w:space="0" w:color="auto"/>
                <w:right w:val="none" w:sz="0" w:space="0" w:color="auto"/>
              </w:divBdr>
              <w:divsChild>
                <w:div w:id="163744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578137">
          <w:marLeft w:val="0"/>
          <w:marRight w:val="0"/>
          <w:marTop w:val="0"/>
          <w:marBottom w:val="0"/>
          <w:divBdr>
            <w:top w:val="none" w:sz="0" w:space="0" w:color="auto"/>
            <w:left w:val="none" w:sz="0" w:space="0" w:color="auto"/>
            <w:bottom w:val="none" w:sz="0" w:space="0" w:color="auto"/>
            <w:right w:val="none" w:sz="0" w:space="0" w:color="auto"/>
          </w:divBdr>
          <w:divsChild>
            <w:div w:id="909196992">
              <w:marLeft w:val="0"/>
              <w:marRight w:val="0"/>
              <w:marTop w:val="0"/>
              <w:marBottom w:val="0"/>
              <w:divBdr>
                <w:top w:val="none" w:sz="0" w:space="0" w:color="auto"/>
                <w:left w:val="none" w:sz="0" w:space="0" w:color="auto"/>
                <w:bottom w:val="none" w:sz="0" w:space="0" w:color="auto"/>
                <w:right w:val="none" w:sz="0" w:space="0" w:color="auto"/>
              </w:divBdr>
            </w:div>
          </w:divsChild>
        </w:div>
        <w:div w:id="1951469848">
          <w:marLeft w:val="0"/>
          <w:marRight w:val="0"/>
          <w:marTop w:val="0"/>
          <w:marBottom w:val="0"/>
          <w:divBdr>
            <w:top w:val="none" w:sz="0" w:space="0" w:color="auto"/>
            <w:left w:val="none" w:sz="0" w:space="0" w:color="auto"/>
            <w:bottom w:val="none" w:sz="0" w:space="0" w:color="auto"/>
            <w:right w:val="none" w:sz="0" w:space="0" w:color="auto"/>
          </w:divBdr>
          <w:divsChild>
            <w:div w:id="478423930">
              <w:marLeft w:val="0"/>
              <w:marRight w:val="0"/>
              <w:marTop w:val="0"/>
              <w:marBottom w:val="0"/>
              <w:divBdr>
                <w:top w:val="none" w:sz="0" w:space="0" w:color="auto"/>
                <w:left w:val="none" w:sz="0" w:space="0" w:color="auto"/>
                <w:bottom w:val="none" w:sz="0" w:space="0" w:color="auto"/>
                <w:right w:val="none" w:sz="0" w:space="0" w:color="auto"/>
              </w:divBdr>
            </w:div>
          </w:divsChild>
        </w:div>
        <w:div w:id="2057193005">
          <w:marLeft w:val="0"/>
          <w:marRight w:val="0"/>
          <w:marTop w:val="0"/>
          <w:marBottom w:val="0"/>
          <w:divBdr>
            <w:top w:val="none" w:sz="0" w:space="0" w:color="auto"/>
            <w:left w:val="none" w:sz="0" w:space="0" w:color="auto"/>
            <w:bottom w:val="none" w:sz="0" w:space="0" w:color="auto"/>
            <w:right w:val="none" w:sz="0" w:space="0" w:color="auto"/>
          </w:divBdr>
        </w:div>
      </w:divsChild>
    </w:div>
    <w:div w:id="2125073509">
      <w:bodyDiv w:val="1"/>
      <w:marLeft w:val="0"/>
      <w:marRight w:val="0"/>
      <w:marTop w:val="0"/>
      <w:marBottom w:val="0"/>
      <w:divBdr>
        <w:top w:val="none" w:sz="0" w:space="0" w:color="auto"/>
        <w:left w:val="none" w:sz="0" w:space="0" w:color="auto"/>
        <w:bottom w:val="none" w:sz="0" w:space="0" w:color="auto"/>
        <w:right w:val="none" w:sz="0" w:space="0" w:color="auto"/>
      </w:divBdr>
    </w:div>
    <w:div w:id="2125418542">
      <w:bodyDiv w:val="1"/>
      <w:marLeft w:val="0"/>
      <w:marRight w:val="0"/>
      <w:marTop w:val="0"/>
      <w:marBottom w:val="0"/>
      <w:divBdr>
        <w:top w:val="none" w:sz="0" w:space="0" w:color="auto"/>
        <w:left w:val="none" w:sz="0" w:space="0" w:color="auto"/>
        <w:bottom w:val="none" w:sz="0" w:space="0" w:color="auto"/>
        <w:right w:val="none" w:sz="0" w:space="0" w:color="auto"/>
      </w:divBdr>
      <w:divsChild>
        <w:div w:id="25907960">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272590491">
          <w:marLeft w:val="0"/>
          <w:marRight w:val="0"/>
          <w:marTop w:val="300"/>
          <w:marBottom w:val="0"/>
          <w:divBdr>
            <w:top w:val="none" w:sz="0" w:space="0" w:color="auto"/>
            <w:left w:val="none" w:sz="0" w:space="0" w:color="auto"/>
            <w:bottom w:val="none" w:sz="0" w:space="0" w:color="auto"/>
            <w:right w:val="none" w:sz="0" w:space="0" w:color="auto"/>
          </w:divBdr>
          <w:divsChild>
            <w:div w:id="304438002">
              <w:marLeft w:val="0"/>
              <w:marRight w:val="0"/>
              <w:marTop w:val="0"/>
              <w:marBottom w:val="0"/>
              <w:divBdr>
                <w:top w:val="none" w:sz="0" w:space="0" w:color="auto"/>
                <w:left w:val="none" w:sz="0" w:space="0" w:color="auto"/>
                <w:bottom w:val="none" w:sz="0" w:space="0" w:color="auto"/>
                <w:right w:val="none" w:sz="0" w:space="0" w:color="auto"/>
              </w:divBdr>
              <w:divsChild>
                <w:div w:id="159812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64521">
          <w:marLeft w:val="0"/>
          <w:marRight w:val="0"/>
          <w:marTop w:val="0"/>
          <w:marBottom w:val="0"/>
          <w:divBdr>
            <w:top w:val="none" w:sz="0" w:space="0" w:color="auto"/>
            <w:left w:val="none" w:sz="0" w:space="0" w:color="auto"/>
            <w:bottom w:val="none" w:sz="0" w:space="0" w:color="auto"/>
            <w:right w:val="none" w:sz="0" w:space="0" w:color="auto"/>
          </w:divBdr>
        </w:div>
        <w:div w:id="397898490">
          <w:marLeft w:val="0"/>
          <w:marRight w:val="0"/>
          <w:marTop w:val="0"/>
          <w:marBottom w:val="0"/>
          <w:divBdr>
            <w:top w:val="none" w:sz="0" w:space="0" w:color="auto"/>
            <w:left w:val="none" w:sz="0" w:space="0" w:color="auto"/>
            <w:bottom w:val="none" w:sz="0" w:space="0" w:color="auto"/>
            <w:right w:val="none" w:sz="0" w:space="0" w:color="auto"/>
          </w:divBdr>
          <w:divsChild>
            <w:div w:id="894975391">
              <w:marLeft w:val="0"/>
              <w:marRight w:val="0"/>
              <w:marTop w:val="0"/>
              <w:marBottom w:val="0"/>
              <w:divBdr>
                <w:top w:val="none" w:sz="0" w:space="0" w:color="auto"/>
                <w:left w:val="none" w:sz="0" w:space="0" w:color="auto"/>
                <w:bottom w:val="none" w:sz="0" w:space="0" w:color="auto"/>
                <w:right w:val="none" w:sz="0" w:space="0" w:color="auto"/>
              </w:divBdr>
            </w:div>
          </w:divsChild>
        </w:div>
        <w:div w:id="519901820">
          <w:marLeft w:val="0"/>
          <w:marRight w:val="0"/>
          <w:marTop w:val="0"/>
          <w:marBottom w:val="0"/>
          <w:divBdr>
            <w:top w:val="none" w:sz="0" w:space="0" w:color="auto"/>
            <w:left w:val="none" w:sz="0" w:space="0" w:color="auto"/>
            <w:bottom w:val="none" w:sz="0" w:space="0" w:color="auto"/>
            <w:right w:val="none" w:sz="0" w:space="0" w:color="auto"/>
          </w:divBdr>
          <w:divsChild>
            <w:div w:id="463085494">
              <w:marLeft w:val="0"/>
              <w:marRight w:val="0"/>
              <w:marTop w:val="0"/>
              <w:marBottom w:val="0"/>
              <w:divBdr>
                <w:top w:val="none" w:sz="0" w:space="0" w:color="auto"/>
                <w:left w:val="none" w:sz="0" w:space="0" w:color="auto"/>
                <w:bottom w:val="none" w:sz="0" w:space="0" w:color="auto"/>
                <w:right w:val="none" w:sz="0" w:space="0" w:color="auto"/>
              </w:divBdr>
            </w:div>
          </w:divsChild>
        </w:div>
        <w:div w:id="575363860">
          <w:marLeft w:val="0"/>
          <w:marRight w:val="0"/>
          <w:marTop w:val="0"/>
          <w:marBottom w:val="0"/>
          <w:divBdr>
            <w:top w:val="none" w:sz="0" w:space="0" w:color="auto"/>
            <w:left w:val="none" w:sz="0" w:space="0" w:color="auto"/>
            <w:bottom w:val="none" w:sz="0" w:space="0" w:color="auto"/>
            <w:right w:val="none" w:sz="0" w:space="0" w:color="auto"/>
          </w:divBdr>
        </w:div>
        <w:div w:id="632978959">
          <w:marLeft w:val="0"/>
          <w:marRight w:val="0"/>
          <w:marTop w:val="0"/>
          <w:marBottom w:val="0"/>
          <w:divBdr>
            <w:top w:val="none" w:sz="0" w:space="0" w:color="auto"/>
            <w:left w:val="none" w:sz="0" w:space="0" w:color="auto"/>
            <w:bottom w:val="none" w:sz="0" w:space="0" w:color="auto"/>
            <w:right w:val="none" w:sz="0" w:space="0" w:color="auto"/>
          </w:divBdr>
        </w:div>
        <w:div w:id="714550978">
          <w:marLeft w:val="0"/>
          <w:marRight w:val="0"/>
          <w:marTop w:val="300"/>
          <w:marBottom w:val="0"/>
          <w:divBdr>
            <w:top w:val="none" w:sz="0" w:space="0" w:color="auto"/>
            <w:left w:val="none" w:sz="0" w:space="0" w:color="auto"/>
            <w:bottom w:val="none" w:sz="0" w:space="0" w:color="auto"/>
            <w:right w:val="none" w:sz="0" w:space="0" w:color="auto"/>
          </w:divBdr>
          <w:divsChild>
            <w:div w:id="1610359892">
              <w:marLeft w:val="0"/>
              <w:marRight w:val="0"/>
              <w:marTop w:val="0"/>
              <w:marBottom w:val="0"/>
              <w:divBdr>
                <w:top w:val="none" w:sz="0" w:space="0" w:color="auto"/>
                <w:left w:val="none" w:sz="0" w:space="0" w:color="auto"/>
                <w:bottom w:val="none" w:sz="0" w:space="0" w:color="auto"/>
                <w:right w:val="none" w:sz="0" w:space="0" w:color="auto"/>
              </w:divBdr>
              <w:divsChild>
                <w:div w:id="26634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058818">
          <w:marLeft w:val="0"/>
          <w:marRight w:val="0"/>
          <w:marTop w:val="0"/>
          <w:marBottom w:val="0"/>
          <w:divBdr>
            <w:top w:val="none" w:sz="0" w:space="0" w:color="auto"/>
            <w:left w:val="none" w:sz="0" w:space="0" w:color="auto"/>
            <w:bottom w:val="none" w:sz="0" w:space="0" w:color="auto"/>
            <w:right w:val="none" w:sz="0" w:space="0" w:color="auto"/>
          </w:divBdr>
          <w:divsChild>
            <w:div w:id="288635055">
              <w:marLeft w:val="0"/>
              <w:marRight w:val="0"/>
              <w:marTop w:val="0"/>
              <w:marBottom w:val="0"/>
              <w:divBdr>
                <w:top w:val="none" w:sz="0" w:space="0" w:color="auto"/>
                <w:left w:val="none" w:sz="0" w:space="0" w:color="auto"/>
                <w:bottom w:val="none" w:sz="0" w:space="0" w:color="auto"/>
                <w:right w:val="none" w:sz="0" w:space="0" w:color="auto"/>
              </w:divBdr>
            </w:div>
          </w:divsChild>
        </w:div>
        <w:div w:id="906770509">
          <w:marLeft w:val="0"/>
          <w:marRight w:val="0"/>
          <w:marTop w:val="300"/>
          <w:marBottom w:val="0"/>
          <w:divBdr>
            <w:top w:val="none" w:sz="0" w:space="0" w:color="auto"/>
            <w:left w:val="none" w:sz="0" w:space="0" w:color="auto"/>
            <w:bottom w:val="none" w:sz="0" w:space="0" w:color="auto"/>
            <w:right w:val="none" w:sz="0" w:space="0" w:color="auto"/>
          </w:divBdr>
          <w:divsChild>
            <w:div w:id="1843281582">
              <w:marLeft w:val="0"/>
              <w:marRight w:val="0"/>
              <w:marTop w:val="0"/>
              <w:marBottom w:val="0"/>
              <w:divBdr>
                <w:top w:val="none" w:sz="0" w:space="0" w:color="auto"/>
                <w:left w:val="none" w:sz="0" w:space="0" w:color="auto"/>
                <w:bottom w:val="none" w:sz="0" w:space="0" w:color="auto"/>
                <w:right w:val="none" w:sz="0" w:space="0" w:color="auto"/>
              </w:divBdr>
              <w:divsChild>
                <w:div w:id="172552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917805">
          <w:marLeft w:val="0"/>
          <w:marRight w:val="0"/>
          <w:marTop w:val="0"/>
          <w:marBottom w:val="0"/>
          <w:divBdr>
            <w:top w:val="none" w:sz="0" w:space="0" w:color="auto"/>
            <w:left w:val="none" w:sz="0" w:space="0" w:color="auto"/>
            <w:bottom w:val="none" w:sz="0" w:space="0" w:color="auto"/>
            <w:right w:val="none" w:sz="0" w:space="0" w:color="auto"/>
          </w:divBdr>
          <w:divsChild>
            <w:div w:id="588929766">
              <w:marLeft w:val="0"/>
              <w:marRight w:val="0"/>
              <w:marTop w:val="0"/>
              <w:marBottom w:val="0"/>
              <w:divBdr>
                <w:top w:val="none" w:sz="0" w:space="0" w:color="auto"/>
                <w:left w:val="none" w:sz="0" w:space="0" w:color="auto"/>
                <w:bottom w:val="none" w:sz="0" w:space="0" w:color="auto"/>
                <w:right w:val="none" w:sz="0" w:space="0" w:color="auto"/>
              </w:divBdr>
            </w:div>
          </w:divsChild>
        </w:div>
        <w:div w:id="1098479391">
          <w:marLeft w:val="0"/>
          <w:marRight w:val="0"/>
          <w:marTop w:val="0"/>
          <w:marBottom w:val="0"/>
          <w:divBdr>
            <w:top w:val="none" w:sz="0" w:space="0" w:color="auto"/>
            <w:left w:val="none" w:sz="0" w:space="0" w:color="auto"/>
            <w:bottom w:val="none" w:sz="0" w:space="0" w:color="auto"/>
            <w:right w:val="none" w:sz="0" w:space="0" w:color="auto"/>
          </w:divBdr>
          <w:divsChild>
            <w:div w:id="1091197536">
              <w:marLeft w:val="0"/>
              <w:marRight w:val="0"/>
              <w:marTop w:val="0"/>
              <w:marBottom w:val="0"/>
              <w:divBdr>
                <w:top w:val="none" w:sz="0" w:space="0" w:color="auto"/>
                <w:left w:val="none" w:sz="0" w:space="0" w:color="auto"/>
                <w:bottom w:val="none" w:sz="0" w:space="0" w:color="auto"/>
                <w:right w:val="none" w:sz="0" w:space="0" w:color="auto"/>
              </w:divBdr>
            </w:div>
          </w:divsChild>
        </w:div>
        <w:div w:id="1100104272">
          <w:marLeft w:val="0"/>
          <w:marRight w:val="0"/>
          <w:marTop w:val="0"/>
          <w:marBottom w:val="0"/>
          <w:divBdr>
            <w:top w:val="none" w:sz="0" w:space="0" w:color="auto"/>
            <w:left w:val="none" w:sz="0" w:space="0" w:color="auto"/>
            <w:bottom w:val="none" w:sz="0" w:space="0" w:color="auto"/>
            <w:right w:val="none" w:sz="0" w:space="0" w:color="auto"/>
          </w:divBdr>
        </w:div>
        <w:div w:id="1202400748">
          <w:marLeft w:val="0"/>
          <w:marRight w:val="0"/>
          <w:marTop w:val="0"/>
          <w:marBottom w:val="0"/>
          <w:divBdr>
            <w:top w:val="none" w:sz="0" w:space="0" w:color="auto"/>
            <w:left w:val="none" w:sz="0" w:space="0" w:color="auto"/>
            <w:bottom w:val="none" w:sz="0" w:space="0" w:color="auto"/>
            <w:right w:val="none" w:sz="0" w:space="0" w:color="auto"/>
          </w:divBdr>
          <w:divsChild>
            <w:div w:id="519588858">
              <w:marLeft w:val="0"/>
              <w:marRight w:val="0"/>
              <w:marTop w:val="0"/>
              <w:marBottom w:val="0"/>
              <w:divBdr>
                <w:top w:val="none" w:sz="0" w:space="0" w:color="auto"/>
                <w:left w:val="none" w:sz="0" w:space="0" w:color="auto"/>
                <w:bottom w:val="none" w:sz="0" w:space="0" w:color="auto"/>
                <w:right w:val="none" w:sz="0" w:space="0" w:color="auto"/>
              </w:divBdr>
            </w:div>
          </w:divsChild>
        </w:div>
        <w:div w:id="1304190893">
          <w:marLeft w:val="0"/>
          <w:marRight w:val="0"/>
          <w:marTop w:val="0"/>
          <w:marBottom w:val="0"/>
          <w:divBdr>
            <w:top w:val="none" w:sz="0" w:space="0" w:color="auto"/>
            <w:left w:val="none" w:sz="0" w:space="0" w:color="auto"/>
            <w:bottom w:val="none" w:sz="0" w:space="0" w:color="auto"/>
            <w:right w:val="none" w:sz="0" w:space="0" w:color="auto"/>
          </w:divBdr>
        </w:div>
        <w:div w:id="1349791862">
          <w:marLeft w:val="0"/>
          <w:marRight w:val="0"/>
          <w:marTop w:val="0"/>
          <w:marBottom w:val="0"/>
          <w:divBdr>
            <w:top w:val="none" w:sz="0" w:space="0" w:color="auto"/>
            <w:left w:val="none" w:sz="0" w:space="0" w:color="auto"/>
            <w:bottom w:val="none" w:sz="0" w:space="0" w:color="auto"/>
            <w:right w:val="none" w:sz="0" w:space="0" w:color="auto"/>
          </w:divBdr>
          <w:divsChild>
            <w:div w:id="1323462015">
              <w:marLeft w:val="0"/>
              <w:marRight w:val="0"/>
              <w:marTop w:val="0"/>
              <w:marBottom w:val="0"/>
              <w:divBdr>
                <w:top w:val="none" w:sz="0" w:space="0" w:color="auto"/>
                <w:left w:val="none" w:sz="0" w:space="0" w:color="auto"/>
                <w:bottom w:val="none" w:sz="0" w:space="0" w:color="auto"/>
                <w:right w:val="none" w:sz="0" w:space="0" w:color="auto"/>
              </w:divBdr>
            </w:div>
          </w:divsChild>
        </w:div>
        <w:div w:id="1867909688">
          <w:marLeft w:val="0"/>
          <w:marRight w:val="0"/>
          <w:marTop w:val="300"/>
          <w:marBottom w:val="0"/>
          <w:divBdr>
            <w:top w:val="none" w:sz="0" w:space="0" w:color="auto"/>
            <w:left w:val="none" w:sz="0" w:space="0" w:color="auto"/>
            <w:bottom w:val="none" w:sz="0" w:space="0" w:color="auto"/>
            <w:right w:val="none" w:sz="0" w:space="0" w:color="auto"/>
          </w:divBdr>
          <w:divsChild>
            <w:div w:id="1455098920">
              <w:marLeft w:val="0"/>
              <w:marRight w:val="0"/>
              <w:marTop w:val="0"/>
              <w:marBottom w:val="0"/>
              <w:divBdr>
                <w:top w:val="none" w:sz="0" w:space="0" w:color="auto"/>
                <w:left w:val="none" w:sz="0" w:space="0" w:color="auto"/>
                <w:bottom w:val="none" w:sz="0" w:space="0" w:color="auto"/>
                <w:right w:val="none" w:sz="0" w:space="0" w:color="auto"/>
              </w:divBdr>
              <w:divsChild>
                <w:div w:id="93135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121522">
      <w:bodyDiv w:val="1"/>
      <w:marLeft w:val="0"/>
      <w:marRight w:val="0"/>
      <w:marTop w:val="0"/>
      <w:marBottom w:val="0"/>
      <w:divBdr>
        <w:top w:val="none" w:sz="0" w:space="0" w:color="auto"/>
        <w:left w:val="none" w:sz="0" w:space="0" w:color="auto"/>
        <w:bottom w:val="none" w:sz="0" w:space="0" w:color="auto"/>
        <w:right w:val="none" w:sz="0" w:space="0" w:color="auto"/>
      </w:divBdr>
    </w:div>
    <w:div w:id="2126654268">
      <w:bodyDiv w:val="1"/>
      <w:marLeft w:val="0"/>
      <w:marRight w:val="0"/>
      <w:marTop w:val="0"/>
      <w:marBottom w:val="0"/>
      <w:divBdr>
        <w:top w:val="none" w:sz="0" w:space="0" w:color="auto"/>
        <w:left w:val="none" w:sz="0" w:space="0" w:color="auto"/>
        <w:bottom w:val="none" w:sz="0" w:space="0" w:color="auto"/>
        <w:right w:val="none" w:sz="0" w:space="0" w:color="auto"/>
      </w:divBdr>
    </w:div>
    <w:div w:id="2126731902">
      <w:bodyDiv w:val="1"/>
      <w:marLeft w:val="0"/>
      <w:marRight w:val="0"/>
      <w:marTop w:val="0"/>
      <w:marBottom w:val="0"/>
      <w:divBdr>
        <w:top w:val="none" w:sz="0" w:space="0" w:color="auto"/>
        <w:left w:val="none" w:sz="0" w:space="0" w:color="auto"/>
        <w:bottom w:val="none" w:sz="0" w:space="0" w:color="auto"/>
        <w:right w:val="none" w:sz="0" w:space="0" w:color="auto"/>
      </w:divBdr>
    </w:div>
    <w:div w:id="2128044845">
      <w:bodyDiv w:val="1"/>
      <w:marLeft w:val="0"/>
      <w:marRight w:val="0"/>
      <w:marTop w:val="0"/>
      <w:marBottom w:val="0"/>
      <w:divBdr>
        <w:top w:val="none" w:sz="0" w:space="0" w:color="auto"/>
        <w:left w:val="none" w:sz="0" w:space="0" w:color="auto"/>
        <w:bottom w:val="none" w:sz="0" w:space="0" w:color="auto"/>
        <w:right w:val="none" w:sz="0" w:space="0" w:color="auto"/>
      </w:divBdr>
    </w:div>
    <w:div w:id="2128884206">
      <w:bodyDiv w:val="1"/>
      <w:marLeft w:val="0"/>
      <w:marRight w:val="0"/>
      <w:marTop w:val="0"/>
      <w:marBottom w:val="0"/>
      <w:divBdr>
        <w:top w:val="none" w:sz="0" w:space="0" w:color="auto"/>
        <w:left w:val="none" w:sz="0" w:space="0" w:color="auto"/>
        <w:bottom w:val="none" w:sz="0" w:space="0" w:color="auto"/>
        <w:right w:val="none" w:sz="0" w:space="0" w:color="auto"/>
      </w:divBdr>
    </w:div>
    <w:div w:id="2129935091">
      <w:bodyDiv w:val="1"/>
      <w:marLeft w:val="0"/>
      <w:marRight w:val="0"/>
      <w:marTop w:val="0"/>
      <w:marBottom w:val="0"/>
      <w:divBdr>
        <w:top w:val="none" w:sz="0" w:space="0" w:color="auto"/>
        <w:left w:val="none" w:sz="0" w:space="0" w:color="auto"/>
        <w:bottom w:val="none" w:sz="0" w:space="0" w:color="auto"/>
        <w:right w:val="none" w:sz="0" w:space="0" w:color="auto"/>
      </w:divBdr>
    </w:div>
    <w:div w:id="2130004735">
      <w:bodyDiv w:val="1"/>
      <w:marLeft w:val="0"/>
      <w:marRight w:val="0"/>
      <w:marTop w:val="0"/>
      <w:marBottom w:val="0"/>
      <w:divBdr>
        <w:top w:val="none" w:sz="0" w:space="0" w:color="auto"/>
        <w:left w:val="none" w:sz="0" w:space="0" w:color="auto"/>
        <w:bottom w:val="none" w:sz="0" w:space="0" w:color="auto"/>
        <w:right w:val="none" w:sz="0" w:space="0" w:color="auto"/>
      </w:divBdr>
      <w:divsChild>
        <w:div w:id="1965456675">
          <w:marLeft w:val="0"/>
          <w:marRight w:val="0"/>
          <w:marTop w:val="0"/>
          <w:marBottom w:val="0"/>
          <w:divBdr>
            <w:top w:val="none" w:sz="0" w:space="0" w:color="auto"/>
            <w:left w:val="none" w:sz="0" w:space="0" w:color="auto"/>
            <w:bottom w:val="none" w:sz="0" w:space="0" w:color="auto"/>
            <w:right w:val="none" w:sz="0" w:space="0" w:color="auto"/>
          </w:divBdr>
        </w:div>
        <w:div w:id="1715688949">
          <w:marLeft w:val="0"/>
          <w:marRight w:val="0"/>
          <w:marTop w:val="0"/>
          <w:marBottom w:val="0"/>
          <w:divBdr>
            <w:top w:val="none" w:sz="0" w:space="0" w:color="auto"/>
            <w:left w:val="none" w:sz="0" w:space="0" w:color="auto"/>
            <w:bottom w:val="none" w:sz="0" w:space="0" w:color="auto"/>
            <w:right w:val="none" w:sz="0" w:space="0" w:color="auto"/>
          </w:divBdr>
          <w:divsChild>
            <w:div w:id="1533223884">
              <w:marLeft w:val="0"/>
              <w:marRight w:val="0"/>
              <w:marTop w:val="0"/>
              <w:marBottom w:val="0"/>
              <w:divBdr>
                <w:top w:val="none" w:sz="0" w:space="0" w:color="auto"/>
                <w:left w:val="none" w:sz="0" w:space="0" w:color="auto"/>
                <w:bottom w:val="none" w:sz="0" w:space="0" w:color="auto"/>
                <w:right w:val="none" w:sz="0" w:space="0" w:color="auto"/>
              </w:divBdr>
            </w:div>
          </w:divsChild>
        </w:div>
        <w:div w:id="1240797335">
          <w:marLeft w:val="0"/>
          <w:marRight w:val="0"/>
          <w:marTop w:val="0"/>
          <w:marBottom w:val="0"/>
          <w:divBdr>
            <w:top w:val="none" w:sz="0" w:space="0" w:color="auto"/>
            <w:left w:val="none" w:sz="0" w:space="0" w:color="auto"/>
            <w:bottom w:val="none" w:sz="0" w:space="0" w:color="auto"/>
            <w:right w:val="none" w:sz="0" w:space="0" w:color="auto"/>
          </w:divBdr>
        </w:div>
        <w:div w:id="919480525">
          <w:marLeft w:val="0"/>
          <w:marRight w:val="0"/>
          <w:marTop w:val="0"/>
          <w:marBottom w:val="0"/>
          <w:divBdr>
            <w:top w:val="none" w:sz="0" w:space="0" w:color="auto"/>
            <w:left w:val="none" w:sz="0" w:space="0" w:color="auto"/>
            <w:bottom w:val="none" w:sz="0" w:space="0" w:color="auto"/>
            <w:right w:val="none" w:sz="0" w:space="0" w:color="auto"/>
          </w:divBdr>
          <w:divsChild>
            <w:div w:id="1953824879">
              <w:marLeft w:val="0"/>
              <w:marRight w:val="0"/>
              <w:marTop w:val="0"/>
              <w:marBottom w:val="0"/>
              <w:divBdr>
                <w:top w:val="none" w:sz="0" w:space="0" w:color="auto"/>
                <w:left w:val="none" w:sz="0" w:space="0" w:color="auto"/>
                <w:bottom w:val="none" w:sz="0" w:space="0" w:color="auto"/>
                <w:right w:val="none" w:sz="0" w:space="0" w:color="auto"/>
              </w:divBdr>
            </w:div>
          </w:divsChild>
        </w:div>
        <w:div w:id="1680891190">
          <w:marLeft w:val="0"/>
          <w:marRight w:val="0"/>
          <w:marTop w:val="0"/>
          <w:marBottom w:val="0"/>
          <w:divBdr>
            <w:top w:val="none" w:sz="0" w:space="0" w:color="auto"/>
            <w:left w:val="none" w:sz="0" w:space="0" w:color="auto"/>
            <w:bottom w:val="none" w:sz="0" w:space="0" w:color="auto"/>
            <w:right w:val="none" w:sz="0" w:space="0" w:color="auto"/>
          </w:divBdr>
        </w:div>
        <w:div w:id="1528639183">
          <w:marLeft w:val="0"/>
          <w:marRight w:val="0"/>
          <w:marTop w:val="0"/>
          <w:marBottom w:val="0"/>
          <w:divBdr>
            <w:top w:val="none" w:sz="0" w:space="0" w:color="auto"/>
            <w:left w:val="none" w:sz="0" w:space="0" w:color="auto"/>
            <w:bottom w:val="none" w:sz="0" w:space="0" w:color="auto"/>
            <w:right w:val="none" w:sz="0" w:space="0" w:color="auto"/>
          </w:divBdr>
          <w:divsChild>
            <w:div w:id="248000431">
              <w:marLeft w:val="0"/>
              <w:marRight w:val="0"/>
              <w:marTop w:val="0"/>
              <w:marBottom w:val="0"/>
              <w:divBdr>
                <w:top w:val="none" w:sz="0" w:space="0" w:color="auto"/>
                <w:left w:val="none" w:sz="0" w:space="0" w:color="auto"/>
                <w:bottom w:val="none" w:sz="0" w:space="0" w:color="auto"/>
                <w:right w:val="none" w:sz="0" w:space="0" w:color="auto"/>
              </w:divBdr>
            </w:div>
          </w:divsChild>
        </w:div>
        <w:div w:id="1679429096">
          <w:marLeft w:val="0"/>
          <w:marRight w:val="0"/>
          <w:marTop w:val="0"/>
          <w:marBottom w:val="0"/>
          <w:divBdr>
            <w:top w:val="none" w:sz="0" w:space="0" w:color="auto"/>
            <w:left w:val="none" w:sz="0" w:space="0" w:color="auto"/>
            <w:bottom w:val="none" w:sz="0" w:space="0" w:color="auto"/>
            <w:right w:val="none" w:sz="0" w:space="0" w:color="auto"/>
          </w:divBdr>
        </w:div>
        <w:div w:id="1851488216">
          <w:marLeft w:val="0"/>
          <w:marRight w:val="0"/>
          <w:marTop w:val="0"/>
          <w:marBottom w:val="0"/>
          <w:divBdr>
            <w:top w:val="none" w:sz="0" w:space="0" w:color="auto"/>
            <w:left w:val="none" w:sz="0" w:space="0" w:color="auto"/>
            <w:bottom w:val="none" w:sz="0" w:space="0" w:color="auto"/>
            <w:right w:val="none" w:sz="0" w:space="0" w:color="auto"/>
          </w:divBdr>
          <w:divsChild>
            <w:div w:id="263803559">
              <w:marLeft w:val="0"/>
              <w:marRight w:val="0"/>
              <w:marTop w:val="0"/>
              <w:marBottom w:val="0"/>
              <w:divBdr>
                <w:top w:val="none" w:sz="0" w:space="0" w:color="auto"/>
                <w:left w:val="none" w:sz="0" w:space="0" w:color="auto"/>
                <w:bottom w:val="none" w:sz="0" w:space="0" w:color="auto"/>
                <w:right w:val="none" w:sz="0" w:space="0" w:color="auto"/>
              </w:divBdr>
            </w:div>
          </w:divsChild>
        </w:div>
        <w:div w:id="973489990">
          <w:marLeft w:val="0"/>
          <w:marRight w:val="0"/>
          <w:marTop w:val="0"/>
          <w:marBottom w:val="0"/>
          <w:divBdr>
            <w:top w:val="none" w:sz="0" w:space="0" w:color="auto"/>
            <w:left w:val="none" w:sz="0" w:space="0" w:color="auto"/>
            <w:bottom w:val="none" w:sz="0" w:space="0" w:color="auto"/>
            <w:right w:val="none" w:sz="0" w:space="0" w:color="auto"/>
          </w:divBdr>
        </w:div>
        <w:div w:id="232086963">
          <w:marLeft w:val="0"/>
          <w:marRight w:val="0"/>
          <w:marTop w:val="0"/>
          <w:marBottom w:val="0"/>
          <w:divBdr>
            <w:top w:val="none" w:sz="0" w:space="0" w:color="auto"/>
            <w:left w:val="none" w:sz="0" w:space="0" w:color="auto"/>
            <w:bottom w:val="none" w:sz="0" w:space="0" w:color="auto"/>
            <w:right w:val="none" w:sz="0" w:space="0" w:color="auto"/>
          </w:divBdr>
          <w:divsChild>
            <w:div w:id="1407848830">
              <w:marLeft w:val="0"/>
              <w:marRight w:val="0"/>
              <w:marTop w:val="0"/>
              <w:marBottom w:val="0"/>
              <w:divBdr>
                <w:top w:val="none" w:sz="0" w:space="0" w:color="auto"/>
                <w:left w:val="none" w:sz="0" w:space="0" w:color="auto"/>
                <w:bottom w:val="none" w:sz="0" w:space="0" w:color="auto"/>
                <w:right w:val="none" w:sz="0" w:space="0" w:color="auto"/>
              </w:divBdr>
            </w:div>
          </w:divsChild>
        </w:div>
        <w:div w:id="832919175">
          <w:marLeft w:val="0"/>
          <w:marRight w:val="0"/>
          <w:marTop w:val="0"/>
          <w:marBottom w:val="0"/>
          <w:divBdr>
            <w:top w:val="none" w:sz="0" w:space="0" w:color="auto"/>
            <w:left w:val="none" w:sz="0" w:space="0" w:color="auto"/>
            <w:bottom w:val="none" w:sz="0" w:space="0" w:color="auto"/>
            <w:right w:val="none" w:sz="0" w:space="0" w:color="auto"/>
          </w:divBdr>
        </w:div>
        <w:div w:id="1866629051">
          <w:marLeft w:val="0"/>
          <w:marRight w:val="0"/>
          <w:marTop w:val="0"/>
          <w:marBottom w:val="0"/>
          <w:divBdr>
            <w:top w:val="none" w:sz="0" w:space="0" w:color="auto"/>
            <w:left w:val="none" w:sz="0" w:space="0" w:color="auto"/>
            <w:bottom w:val="none" w:sz="0" w:space="0" w:color="auto"/>
            <w:right w:val="none" w:sz="0" w:space="0" w:color="auto"/>
          </w:divBdr>
          <w:divsChild>
            <w:div w:id="326637989">
              <w:marLeft w:val="0"/>
              <w:marRight w:val="0"/>
              <w:marTop w:val="0"/>
              <w:marBottom w:val="0"/>
              <w:divBdr>
                <w:top w:val="none" w:sz="0" w:space="0" w:color="auto"/>
                <w:left w:val="none" w:sz="0" w:space="0" w:color="auto"/>
                <w:bottom w:val="none" w:sz="0" w:space="0" w:color="auto"/>
                <w:right w:val="none" w:sz="0" w:space="0" w:color="auto"/>
              </w:divBdr>
            </w:div>
          </w:divsChild>
        </w:div>
        <w:div w:id="1327131596">
          <w:marLeft w:val="0"/>
          <w:marRight w:val="0"/>
          <w:marTop w:val="0"/>
          <w:marBottom w:val="0"/>
          <w:divBdr>
            <w:top w:val="none" w:sz="0" w:space="0" w:color="auto"/>
            <w:left w:val="none" w:sz="0" w:space="0" w:color="auto"/>
            <w:bottom w:val="none" w:sz="0" w:space="0" w:color="auto"/>
            <w:right w:val="none" w:sz="0" w:space="0" w:color="auto"/>
          </w:divBdr>
        </w:div>
        <w:div w:id="1710492109">
          <w:marLeft w:val="0"/>
          <w:marRight w:val="0"/>
          <w:marTop w:val="0"/>
          <w:marBottom w:val="0"/>
          <w:divBdr>
            <w:top w:val="none" w:sz="0" w:space="0" w:color="auto"/>
            <w:left w:val="none" w:sz="0" w:space="0" w:color="auto"/>
            <w:bottom w:val="none" w:sz="0" w:space="0" w:color="auto"/>
            <w:right w:val="none" w:sz="0" w:space="0" w:color="auto"/>
          </w:divBdr>
          <w:divsChild>
            <w:div w:id="138037259">
              <w:marLeft w:val="0"/>
              <w:marRight w:val="0"/>
              <w:marTop w:val="0"/>
              <w:marBottom w:val="0"/>
              <w:divBdr>
                <w:top w:val="none" w:sz="0" w:space="0" w:color="auto"/>
                <w:left w:val="none" w:sz="0" w:space="0" w:color="auto"/>
                <w:bottom w:val="none" w:sz="0" w:space="0" w:color="auto"/>
                <w:right w:val="none" w:sz="0" w:space="0" w:color="auto"/>
              </w:divBdr>
            </w:div>
          </w:divsChild>
        </w:div>
        <w:div w:id="1170172059">
          <w:marLeft w:val="0"/>
          <w:marRight w:val="0"/>
          <w:marTop w:val="300"/>
          <w:marBottom w:val="0"/>
          <w:divBdr>
            <w:top w:val="none" w:sz="0" w:space="0" w:color="auto"/>
            <w:left w:val="none" w:sz="0" w:space="0" w:color="auto"/>
            <w:bottom w:val="none" w:sz="0" w:space="0" w:color="auto"/>
            <w:right w:val="none" w:sz="0" w:space="0" w:color="auto"/>
          </w:divBdr>
          <w:divsChild>
            <w:div w:id="1984696093">
              <w:marLeft w:val="0"/>
              <w:marRight w:val="0"/>
              <w:marTop w:val="0"/>
              <w:marBottom w:val="0"/>
              <w:divBdr>
                <w:top w:val="none" w:sz="0" w:space="0" w:color="auto"/>
                <w:left w:val="none" w:sz="0" w:space="0" w:color="auto"/>
                <w:bottom w:val="none" w:sz="0" w:space="0" w:color="auto"/>
                <w:right w:val="none" w:sz="0" w:space="0" w:color="auto"/>
              </w:divBdr>
              <w:divsChild>
                <w:div w:id="2041926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550147">
          <w:marLeft w:val="0"/>
          <w:marRight w:val="0"/>
          <w:marTop w:val="300"/>
          <w:marBottom w:val="0"/>
          <w:divBdr>
            <w:top w:val="none" w:sz="0" w:space="0" w:color="auto"/>
            <w:left w:val="none" w:sz="0" w:space="0" w:color="auto"/>
            <w:bottom w:val="none" w:sz="0" w:space="0" w:color="auto"/>
            <w:right w:val="none" w:sz="0" w:space="0" w:color="auto"/>
          </w:divBdr>
          <w:divsChild>
            <w:div w:id="363792119">
              <w:marLeft w:val="0"/>
              <w:marRight w:val="0"/>
              <w:marTop w:val="0"/>
              <w:marBottom w:val="0"/>
              <w:divBdr>
                <w:top w:val="none" w:sz="0" w:space="0" w:color="auto"/>
                <w:left w:val="none" w:sz="0" w:space="0" w:color="auto"/>
                <w:bottom w:val="none" w:sz="0" w:space="0" w:color="auto"/>
                <w:right w:val="none" w:sz="0" w:space="0" w:color="auto"/>
              </w:divBdr>
              <w:divsChild>
                <w:div w:id="649090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612402">
          <w:marLeft w:val="0"/>
          <w:marRight w:val="0"/>
          <w:marTop w:val="300"/>
          <w:marBottom w:val="0"/>
          <w:divBdr>
            <w:top w:val="none" w:sz="0" w:space="0" w:color="auto"/>
            <w:left w:val="none" w:sz="0" w:space="0" w:color="auto"/>
            <w:bottom w:val="none" w:sz="0" w:space="0" w:color="auto"/>
            <w:right w:val="none" w:sz="0" w:space="0" w:color="auto"/>
          </w:divBdr>
          <w:divsChild>
            <w:div w:id="1746803229">
              <w:marLeft w:val="0"/>
              <w:marRight w:val="0"/>
              <w:marTop w:val="0"/>
              <w:marBottom w:val="0"/>
              <w:divBdr>
                <w:top w:val="none" w:sz="0" w:space="0" w:color="auto"/>
                <w:left w:val="none" w:sz="0" w:space="0" w:color="auto"/>
                <w:bottom w:val="none" w:sz="0" w:space="0" w:color="auto"/>
                <w:right w:val="none" w:sz="0" w:space="0" w:color="auto"/>
              </w:divBdr>
              <w:divsChild>
                <w:div w:id="175362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830223">
          <w:marLeft w:val="0"/>
          <w:marRight w:val="0"/>
          <w:marTop w:val="300"/>
          <w:marBottom w:val="0"/>
          <w:divBdr>
            <w:top w:val="none" w:sz="0" w:space="0" w:color="auto"/>
            <w:left w:val="none" w:sz="0" w:space="0" w:color="auto"/>
            <w:bottom w:val="none" w:sz="0" w:space="0" w:color="auto"/>
            <w:right w:val="none" w:sz="0" w:space="0" w:color="auto"/>
          </w:divBdr>
          <w:divsChild>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018686">
      <w:bodyDiv w:val="1"/>
      <w:marLeft w:val="0"/>
      <w:marRight w:val="0"/>
      <w:marTop w:val="0"/>
      <w:marBottom w:val="0"/>
      <w:divBdr>
        <w:top w:val="none" w:sz="0" w:space="0" w:color="auto"/>
        <w:left w:val="none" w:sz="0" w:space="0" w:color="auto"/>
        <w:bottom w:val="none" w:sz="0" w:space="0" w:color="auto"/>
        <w:right w:val="none" w:sz="0" w:space="0" w:color="auto"/>
      </w:divBdr>
      <w:divsChild>
        <w:div w:id="19086133">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sChild>
            <w:div w:id="1257330477">
              <w:marLeft w:val="0"/>
              <w:marRight w:val="0"/>
              <w:marTop w:val="0"/>
              <w:marBottom w:val="0"/>
              <w:divBdr>
                <w:top w:val="none" w:sz="0" w:space="0" w:color="auto"/>
                <w:left w:val="none" w:sz="0" w:space="0" w:color="auto"/>
                <w:bottom w:val="none" w:sz="0" w:space="0" w:color="auto"/>
                <w:right w:val="none" w:sz="0" w:space="0" w:color="auto"/>
              </w:divBdr>
              <w:divsChild>
                <w:div w:id="100469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61529">
          <w:marLeft w:val="0"/>
          <w:marRight w:val="0"/>
          <w:marTop w:val="0"/>
          <w:marBottom w:val="0"/>
          <w:divBdr>
            <w:top w:val="none" w:sz="0" w:space="0" w:color="auto"/>
            <w:left w:val="none" w:sz="0" w:space="0" w:color="auto"/>
            <w:bottom w:val="none" w:sz="0" w:space="0" w:color="auto"/>
            <w:right w:val="none" w:sz="0" w:space="0" w:color="auto"/>
          </w:divBdr>
          <w:divsChild>
            <w:div w:id="1250190823">
              <w:marLeft w:val="0"/>
              <w:marRight w:val="0"/>
              <w:marTop w:val="0"/>
              <w:marBottom w:val="0"/>
              <w:divBdr>
                <w:top w:val="none" w:sz="0" w:space="0" w:color="auto"/>
                <w:left w:val="none" w:sz="0" w:space="0" w:color="auto"/>
                <w:bottom w:val="none" w:sz="0" w:space="0" w:color="auto"/>
                <w:right w:val="none" w:sz="0" w:space="0" w:color="auto"/>
              </w:divBdr>
            </w:div>
          </w:divsChild>
        </w:div>
        <w:div w:id="97916798">
          <w:marLeft w:val="0"/>
          <w:marRight w:val="0"/>
          <w:marTop w:val="0"/>
          <w:marBottom w:val="0"/>
          <w:divBdr>
            <w:top w:val="none" w:sz="0" w:space="0" w:color="auto"/>
            <w:left w:val="none" w:sz="0" w:space="0" w:color="auto"/>
            <w:bottom w:val="none" w:sz="0" w:space="0" w:color="auto"/>
            <w:right w:val="none" w:sz="0" w:space="0" w:color="auto"/>
          </w:divBdr>
        </w:div>
        <w:div w:id="627394263">
          <w:marLeft w:val="0"/>
          <w:marRight w:val="0"/>
          <w:marTop w:val="0"/>
          <w:marBottom w:val="0"/>
          <w:divBdr>
            <w:top w:val="none" w:sz="0" w:space="0" w:color="auto"/>
            <w:left w:val="none" w:sz="0" w:space="0" w:color="auto"/>
            <w:bottom w:val="none" w:sz="0" w:space="0" w:color="auto"/>
            <w:right w:val="none" w:sz="0" w:space="0" w:color="auto"/>
          </w:divBdr>
        </w:div>
        <w:div w:id="851533948">
          <w:marLeft w:val="0"/>
          <w:marRight w:val="0"/>
          <w:marTop w:val="300"/>
          <w:marBottom w:val="0"/>
          <w:divBdr>
            <w:top w:val="none" w:sz="0" w:space="0" w:color="auto"/>
            <w:left w:val="none" w:sz="0" w:space="0" w:color="auto"/>
            <w:bottom w:val="none" w:sz="0" w:space="0" w:color="auto"/>
            <w:right w:val="none" w:sz="0" w:space="0" w:color="auto"/>
          </w:divBdr>
          <w:divsChild>
            <w:div w:id="2049337783">
              <w:marLeft w:val="0"/>
              <w:marRight w:val="0"/>
              <w:marTop w:val="0"/>
              <w:marBottom w:val="0"/>
              <w:divBdr>
                <w:top w:val="none" w:sz="0" w:space="0" w:color="auto"/>
                <w:left w:val="none" w:sz="0" w:space="0" w:color="auto"/>
                <w:bottom w:val="none" w:sz="0" w:space="0" w:color="auto"/>
                <w:right w:val="none" w:sz="0" w:space="0" w:color="auto"/>
              </w:divBdr>
              <w:divsChild>
                <w:div w:id="331420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29935">
          <w:marLeft w:val="0"/>
          <w:marRight w:val="0"/>
          <w:marTop w:val="0"/>
          <w:marBottom w:val="0"/>
          <w:divBdr>
            <w:top w:val="none" w:sz="0" w:space="0" w:color="auto"/>
            <w:left w:val="none" w:sz="0" w:space="0" w:color="auto"/>
            <w:bottom w:val="none" w:sz="0" w:space="0" w:color="auto"/>
            <w:right w:val="none" w:sz="0" w:space="0" w:color="auto"/>
          </w:divBdr>
          <w:divsChild>
            <w:div w:id="166866598">
              <w:marLeft w:val="0"/>
              <w:marRight w:val="0"/>
              <w:marTop w:val="0"/>
              <w:marBottom w:val="0"/>
              <w:divBdr>
                <w:top w:val="none" w:sz="0" w:space="0" w:color="auto"/>
                <w:left w:val="none" w:sz="0" w:space="0" w:color="auto"/>
                <w:bottom w:val="none" w:sz="0" w:space="0" w:color="auto"/>
                <w:right w:val="none" w:sz="0" w:space="0" w:color="auto"/>
              </w:divBdr>
            </w:div>
          </w:divsChild>
        </w:div>
        <w:div w:id="1152059540">
          <w:marLeft w:val="0"/>
          <w:marRight w:val="0"/>
          <w:marTop w:val="0"/>
          <w:marBottom w:val="0"/>
          <w:divBdr>
            <w:top w:val="none" w:sz="0" w:space="0" w:color="auto"/>
            <w:left w:val="none" w:sz="0" w:space="0" w:color="auto"/>
            <w:bottom w:val="none" w:sz="0" w:space="0" w:color="auto"/>
            <w:right w:val="none" w:sz="0" w:space="0" w:color="auto"/>
          </w:divBdr>
          <w:divsChild>
            <w:div w:id="1424764536">
              <w:marLeft w:val="0"/>
              <w:marRight w:val="0"/>
              <w:marTop w:val="0"/>
              <w:marBottom w:val="0"/>
              <w:divBdr>
                <w:top w:val="none" w:sz="0" w:space="0" w:color="auto"/>
                <w:left w:val="none" w:sz="0" w:space="0" w:color="auto"/>
                <w:bottom w:val="none" w:sz="0" w:space="0" w:color="auto"/>
                <w:right w:val="none" w:sz="0" w:space="0" w:color="auto"/>
              </w:divBdr>
            </w:div>
          </w:divsChild>
        </w:div>
        <w:div w:id="1180504789">
          <w:marLeft w:val="0"/>
          <w:marRight w:val="0"/>
          <w:marTop w:val="300"/>
          <w:marBottom w:val="0"/>
          <w:divBdr>
            <w:top w:val="none" w:sz="0" w:space="0" w:color="auto"/>
            <w:left w:val="none" w:sz="0" w:space="0" w:color="auto"/>
            <w:bottom w:val="none" w:sz="0" w:space="0" w:color="auto"/>
            <w:right w:val="none" w:sz="0" w:space="0" w:color="auto"/>
          </w:divBdr>
          <w:divsChild>
            <w:div w:id="1698579636">
              <w:marLeft w:val="0"/>
              <w:marRight w:val="0"/>
              <w:marTop w:val="0"/>
              <w:marBottom w:val="0"/>
              <w:divBdr>
                <w:top w:val="none" w:sz="0" w:space="0" w:color="auto"/>
                <w:left w:val="none" w:sz="0" w:space="0" w:color="auto"/>
                <w:bottom w:val="none" w:sz="0" w:space="0" w:color="auto"/>
                <w:right w:val="none" w:sz="0" w:space="0" w:color="auto"/>
              </w:divBdr>
              <w:divsChild>
                <w:div w:id="114165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94807">
          <w:marLeft w:val="0"/>
          <w:marRight w:val="0"/>
          <w:marTop w:val="0"/>
          <w:marBottom w:val="0"/>
          <w:divBdr>
            <w:top w:val="none" w:sz="0" w:space="0" w:color="auto"/>
            <w:left w:val="none" w:sz="0" w:space="0" w:color="auto"/>
            <w:bottom w:val="none" w:sz="0" w:space="0" w:color="auto"/>
            <w:right w:val="none" w:sz="0" w:space="0" w:color="auto"/>
          </w:divBdr>
        </w:div>
        <w:div w:id="1232496212">
          <w:marLeft w:val="0"/>
          <w:marRight w:val="0"/>
          <w:marTop w:val="0"/>
          <w:marBottom w:val="0"/>
          <w:divBdr>
            <w:top w:val="none" w:sz="0" w:space="0" w:color="auto"/>
            <w:left w:val="none" w:sz="0" w:space="0" w:color="auto"/>
            <w:bottom w:val="none" w:sz="0" w:space="0" w:color="auto"/>
            <w:right w:val="none" w:sz="0" w:space="0" w:color="auto"/>
          </w:divBdr>
        </w:div>
        <w:div w:id="1247232310">
          <w:marLeft w:val="0"/>
          <w:marRight w:val="0"/>
          <w:marTop w:val="300"/>
          <w:marBottom w:val="0"/>
          <w:divBdr>
            <w:top w:val="none" w:sz="0" w:space="0" w:color="auto"/>
            <w:left w:val="none" w:sz="0" w:space="0" w:color="auto"/>
            <w:bottom w:val="none" w:sz="0" w:space="0" w:color="auto"/>
            <w:right w:val="none" w:sz="0" w:space="0" w:color="auto"/>
          </w:divBdr>
          <w:divsChild>
            <w:div w:id="1288126260">
              <w:marLeft w:val="0"/>
              <w:marRight w:val="0"/>
              <w:marTop w:val="0"/>
              <w:marBottom w:val="0"/>
              <w:divBdr>
                <w:top w:val="none" w:sz="0" w:space="0" w:color="auto"/>
                <w:left w:val="none" w:sz="0" w:space="0" w:color="auto"/>
                <w:bottom w:val="none" w:sz="0" w:space="0" w:color="auto"/>
                <w:right w:val="none" w:sz="0" w:space="0" w:color="auto"/>
              </w:divBdr>
              <w:divsChild>
                <w:div w:id="25293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329025">
          <w:marLeft w:val="0"/>
          <w:marRight w:val="0"/>
          <w:marTop w:val="0"/>
          <w:marBottom w:val="0"/>
          <w:divBdr>
            <w:top w:val="none" w:sz="0" w:space="0" w:color="auto"/>
            <w:left w:val="none" w:sz="0" w:space="0" w:color="auto"/>
            <w:bottom w:val="none" w:sz="0" w:space="0" w:color="auto"/>
            <w:right w:val="none" w:sz="0" w:space="0" w:color="auto"/>
          </w:divBdr>
          <w:divsChild>
            <w:div w:id="478692682">
              <w:marLeft w:val="0"/>
              <w:marRight w:val="0"/>
              <w:marTop w:val="0"/>
              <w:marBottom w:val="0"/>
              <w:divBdr>
                <w:top w:val="none" w:sz="0" w:space="0" w:color="auto"/>
                <w:left w:val="none" w:sz="0" w:space="0" w:color="auto"/>
                <w:bottom w:val="none" w:sz="0" w:space="0" w:color="auto"/>
                <w:right w:val="none" w:sz="0" w:space="0" w:color="auto"/>
              </w:divBdr>
            </w:div>
          </w:divsChild>
        </w:div>
        <w:div w:id="1509560251">
          <w:marLeft w:val="0"/>
          <w:marRight w:val="0"/>
          <w:marTop w:val="0"/>
          <w:marBottom w:val="0"/>
          <w:divBdr>
            <w:top w:val="none" w:sz="0" w:space="0" w:color="auto"/>
            <w:left w:val="none" w:sz="0" w:space="0" w:color="auto"/>
            <w:bottom w:val="none" w:sz="0" w:space="0" w:color="auto"/>
            <w:right w:val="none" w:sz="0" w:space="0" w:color="auto"/>
          </w:divBdr>
        </w:div>
        <w:div w:id="1771579549">
          <w:marLeft w:val="0"/>
          <w:marRight w:val="0"/>
          <w:marTop w:val="0"/>
          <w:marBottom w:val="0"/>
          <w:divBdr>
            <w:top w:val="none" w:sz="0" w:space="0" w:color="auto"/>
            <w:left w:val="none" w:sz="0" w:space="0" w:color="auto"/>
            <w:bottom w:val="none" w:sz="0" w:space="0" w:color="auto"/>
            <w:right w:val="none" w:sz="0" w:space="0" w:color="auto"/>
          </w:divBdr>
        </w:div>
        <w:div w:id="1878663530">
          <w:marLeft w:val="0"/>
          <w:marRight w:val="0"/>
          <w:marTop w:val="0"/>
          <w:marBottom w:val="0"/>
          <w:divBdr>
            <w:top w:val="none" w:sz="0" w:space="0" w:color="auto"/>
            <w:left w:val="none" w:sz="0" w:space="0" w:color="auto"/>
            <w:bottom w:val="none" w:sz="0" w:space="0" w:color="auto"/>
            <w:right w:val="none" w:sz="0" w:space="0" w:color="auto"/>
          </w:divBdr>
          <w:divsChild>
            <w:div w:id="1440296883">
              <w:marLeft w:val="0"/>
              <w:marRight w:val="0"/>
              <w:marTop w:val="0"/>
              <w:marBottom w:val="0"/>
              <w:divBdr>
                <w:top w:val="none" w:sz="0" w:space="0" w:color="auto"/>
                <w:left w:val="none" w:sz="0" w:space="0" w:color="auto"/>
                <w:bottom w:val="none" w:sz="0" w:space="0" w:color="auto"/>
                <w:right w:val="none" w:sz="0" w:space="0" w:color="auto"/>
              </w:divBdr>
            </w:div>
          </w:divsChild>
        </w:div>
        <w:div w:id="1908958547">
          <w:marLeft w:val="0"/>
          <w:marRight w:val="0"/>
          <w:marTop w:val="0"/>
          <w:marBottom w:val="0"/>
          <w:divBdr>
            <w:top w:val="none" w:sz="0" w:space="0" w:color="auto"/>
            <w:left w:val="none" w:sz="0" w:space="0" w:color="auto"/>
            <w:bottom w:val="none" w:sz="0" w:space="0" w:color="auto"/>
            <w:right w:val="none" w:sz="0" w:space="0" w:color="auto"/>
          </w:divBdr>
          <w:divsChild>
            <w:div w:id="989484975">
              <w:marLeft w:val="0"/>
              <w:marRight w:val="0"/>
              <w:marTop w:val="0"/>
              <w:marBottom w:val="0"/>
              <w:divBdr>
                <w:top w:val="none" w:sz="0" w:space="0" w:color="auto"/>
                <w:left w:val="none" w:sz="0" w:space="0" w:color="auto"/>
                <w:bottom w:val="none" w:sz="0" w:space="0" w:color="auto"/>
                <w:right w:val="none" w:sz="0" w:space="0" w:color="auto"/>
              </w:divBdr>
            </w:div>
          </w:divsChild>
        </w:div>
        <w:div w:id="2028361280">
          <w:marLeft w:val="0"/>
          <w:marRight w:val="0"/>
          <w:marTop w:val="0"/>
          <w:marBottom w:val="0"/>
          <w:divBdr>
            <w:top w:val="none" w:sz="0" w:space="0" w:color="auto"/>
            <w:left w:val="none" w:sz="0" w:space="0" w:color="auto"/>
            <w:bottom w:val="none" w:sz="0" w:space="0" w:color="auto"/>
            <w:right w:val="none" w:sz="0" w:space="0" w:color="auto"/>
          </w:divBdr>
          <w:divsChild>
            <w:div w:id="13803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311505">
      <w:bodyDiv w:val="1"/>
      <w:marLeft w:val="0"/>
      <w:marRight w:val="0"/>
      <w:marTop w:val="0"/>
      <w:marBottom w:val="0"/>
      <w:divBdr>
        <w:top w:val="none" w:sz="0" w:space="0" w:color="auto"/>
        <w:left w:val="none" w:sz="0" w:space="0" w:color="auto"/>
        <w:bottom w:val="none" w:sz="0" w:space="0" w:color="auto"/>
        <w:right w:val="none" w:sz="0" w:space="0" w:color="auto"/>
      </w:divBdr>
    </w:div>
    <w:div w:id="2132357113">
      <w:bodyDiv w:val="1"/>
      <w:marLeft w:val="0"/>
      <w:marRight w:val="0"/>
      <w:marTop w:val="0"/>
      <w:marBottom w:val="0"/>
      <w:divBdr>
        <w:top w:val="none" w:sz="0" w:space="0" w:color="auto"/>
        <w:left w:val="none" w:sz="0" w:space="0" w:color="auto"/>
        <w:bottom w:val="none" w:sz="0" w:space="0" w:color="auto"/>
        <w:right w:val="none" w:sz="0" w:space="0" w:color="auto"/>
      </w:divBdr>
      <w:divsChild>
        <w:div w:id="59714456">
          <w:marLeft w:val="0"/>
          <w:marRight w:val="0"/>
          <w:marTop w:val="0"/>
          <w:marBottom w:val="0"/>
          <w:divBdr>
            <w:top w:val="none" w:sz="0" w:space="0" w:color="auto"/>
            <w:left w:val="none" w:sz="0" w:space="0" w:color="auto"/>
            <w:bottom w:val="none" w:sz="0" w:space="0" w:color="auto"/>
            <w:right w:val="none" w:sz="0" w:space="0" w:color="auto"/>
          </w:divBdr>
          <w:divsChild>
            <w:div w:id="1341548454">
              <w:marLeft w:val="0"/>
              <w:marRight w:val="0"/>
              <w:marTop w:val="0"/>
              <w:marBottom w:val="0"/>
              <w:divBdr>
                <w:top w:val="none" w:sz="0" w:space="0" w:color="auto"/>
                <w:left w:val="none" w:sz="0" w:space="0" w:color="auto"/>
                <w:bottom w:val="none" w:sz="0" w:space="0" w:color="auto"/>
                <w:right w:val="none" w:sz="0" w:space="0" w:color="auto"/>
              </w:divBdr>
            </w:div>
          </w:divsChild>
        </w:div>
        <w:div w:id="415790814">
          <w:marLeft w:val="0"/>
          <w:marRight w:val="0"/>
          <w:marTop w:val="0"/>
          <w:marBottom w:val="0"/>
          <w:divBdr>
            <w:top w:val="none" w:sz="0" w:space="0" w:color="auto"/>
            <w:left w:val="none" w:sz="0" w:space="0" w:color="auto"/>
            <w:bottom w:val="none" w:sz="0" w:space="0" w:color="auto"/>
            <w:right w:val="none" w:sz="0" w:space="0" w:color="auto"/>
          </w:divBdr>
          <w:divsChild>
            <w:div w:id="12850518">
              <w:marLeft w:val="0"/>
              <w:marRight w:val="0"/>
              <w:marTop w:val="0"/>
              <w:marBottom w:val="0"/>
              <w:divBdr>
                <w:top w:val="none" w:sz="0" w:space="0" w:color="auto"/>
                <w:left w:val="none" w:sz="0" w:space="0" w:color="auto"/>
                <w:bottom w:val="none" w:sz="0" w:space="0" w:color="auto"/>
                <w:right w:val="none" w:sz="0" w:space="0" w:color="auto"/>
              </w:divBdr>
            </w:div>
          </w:divsChild>
        </w:div>
        <w:div w:id="598835035">
          <w:marLeft w:val="0"/>
          <w:marRight w:val="0"/>
          <w:marTop w:val="300"/>
          <w:marBottom w:val="0"/>
          <w:divBdr>
            <w:top w:val="none" w:sz="0" w:space="0" w:color="auto"/>
            <w:left w:val="none" w:sz="0" w:space="0" w:color="auto"/>
            <w:bottom w:val="none" w:sz="0" w:space="0" w:color="auto"/>
            <w:right w:val="none" w:sz="0" w:space="0" w:color="auto"/>
          </w:divBdr>
          <w:divsChild>
            <w:div w:id="785855245">
              <w:marLeft w:val="0"/>
              <w:marRight w:val="0"/>
              <w:marTop w:val="0"/>
              <w:marBottom w:val="0"/>
              <w:divBdr>
                <w:top w:val="none" w:sz="0" w:space="0" w:color="auto"/>
                <w:left w:val="none" w:sz="0" w:space="0" w:color="auto"/>
                <w:bottom w:val="none" w:sz="0" w:space="0" w:color="auto"/>
                <w:right w:val="none" w:sz="0" w:space="0" w:color="auto"/>
              </w:divBdr>
              <w:divsChild>
                <w:div w:id="1512452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237412">
          <w:marLeft w:val="0"/>
          <w:marRight w:val="0"/>
          <w:marTop w:val="0"/>
          <w:marBottom w:val="0"/>
          <w:divBdr>
            <w:top w:val="none" w:sz="0" w:space="0" w:color="auto"/>
            <w:left w:val="none" w:sz="0" w:space="0" w:color="auto"/>
            <w:bottom w:val="none" w:sz="0" w:space="0" w:color="auto"/>
            <w:right w:val="none" w:sz="0" w:space="0" w:color="auto"/>
          </w:divBdr>
          <w:divsChild>
            <w:div w:id="1843885729">
              <w:marLeft w:val="0"/>
              <w:marRight w:val="0"/>
              <w:marTop w:val="0"/>
              <w:marBottom w:val="0"/>
              <w:divBdr>
                <w:top w:val="none" w:sz="0" w:space="0" w:color="auto"/>
                <w:left w:val="none" w:sz="0" w:space="0" w:color="auto"/>
                <w:bottom w:val="none" w:sz="0" w:space="0" w:color="auto"/>
                <w:right w:val="none" w:sz="0" w:space="0" w:color="auto"/>
              </w:divBdr>
            </w:div>
          </w:divsChild>
        </w:div>
        <w:div w:id="804351246">
          <w:marLeft w:val="0"/>
          <w:marRight w:val="0"/>
          <w:marTop w:val="300"/>
          <w:marBottom w:val="0"/>
          <w:divBdr>
            <w:top w:val="none" w:sz="0" w:space="0" w:color="auto"/>
            <w:left w:val="none" w:sz="0" w:space="0" w:color="auto"/>
            <w:bottom w:val="none" w:sz="0" w:space="0" w:color="auto"/>
            <w:right w:val="none" w:sz="0" w:space="0" w:color="auto"/>
          </w:divBdr>
          <w:divsChild>
            <w:div w:id="1168404606">
              <w:marLeft w:val="0"/>
              <w:marRight w:val="0"/>
              <w:marTop w:val="0"/>
              <w:marBottom w:val="0"/>
              <w:divBdr>
                <w:top w:val="none" w:sz="0" w:space="0" w:color="auto"/>
                <w:left w:val="none" w:sz="0" w:space="0" w:color="auto"/>
                <w:bottom w:val="none" w:sz="0" w:space="0" w:color="auto"/>
                <w:right w:val="none" w:sz="0" w:space="0" w:color="auto"/>
              </w:divBdr>
              <w:divsChild>
                <w:div w:id="1459687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013356">
          <w:marLeft w:val="0"/>
          <w:marRight w:val="0"/>
          <w:marTop w:val="0"/>
          <w:marBottom w:val="0"/>
          <w:divBdr>
            <w:top w:val="none" w:sz="0" w:space="0" w:color="auto"/>
            <w:left w:val="none" w:sz="0" w:space="0" w:color="auto"/>
            <w:bottom w:val="none" w:sz="0" w:space="0" w:color="auto"/>
            <w:right w:val="none" w:sz="0" w:space="0" w:color="auto"/>
          </w:divBdr>
          <w:divsChild>
            <w:div w:id="30692736">
              <w:marLeft w:val="0"/>
              <w:marRight w:val="0"/>
              <w:marTop w:val="0"/>
              <w:marBottom w:val="0"/>
              <w:divBdr>
                <w:top w:val="none" w:sz="0" w:space="0" w:color="auto"/>
                <w:left w:val="none" w:sz="0" w:space="0" w:color="auto"/>
                <w:bottom w:val="none" w:sz="0" w:space="0" w:color="auto"/>
                <w:right w:val="none" w:sz="0" w:space="0" w:color="auto"/>
              </w:divBdr>
            </w:div>
          </w:divsChild>
        </w:div>
        <w:div w:id="929780143">
          <w:marLeft w:val="0"/>
          <w:marRight w:val="0"/>
          <w:marTop w:val="0"/>
          <w:marBottom w:val="0"/>
          <w:divBdr>
            <w:top w:val="none" w:sz="0" w:space="0" w:color="auto"/>
            <w:left w:val="none" w:sz="0" w:space="0" w:color="auto"/>
            <w:bottom w:val="none" w:sz="0" w:space="0" w:color="auto"/>
            <w:right w:val="none" w:sz="0" w:space="0" w:color="auto"/>
          </w:divBdr>
          <w:divsChild>
            <w:div w:id="1997758929">
              <w:marLeft w:val="0"/>
              <w:marRight w:val="0"/>
              <w:marTop w:val="0"/>
              <w:marBottom w:val="0"/>
              <w:divBdr>
                <w:top w:val="none" w:sz="0" w:space="0" w:color="auto"/>
                <w:left w:val="none" w:sz="0" w:space="0" w:color="auto"/>
                <w:bottom w:val="none" w:sz="0" w:space="0" w:color="auto"/>
                <w:right w:val="none" w:sz="0" w:space="0" w:color="auto"/>
              </w:divBdr>
            </w:div>
          </w:divsChild>
        </w:div>
        <w:div w:id="1021512197">
          <w:marLeft w:val="0"/>
          <w:marRight w:val="0"/>
          <w:marTop w:val="0"/>
          <w:marBottom w:val="0"/>
          <w:divBdr>
            <w:top w:val="none" w:sz="0" w:space="0" w:color="auto"/>
            <w:left w:val="none" w:sz="0" w:space="0" w:color="auto"/>
            <w:bottom w:val="none" w:sz="0" w:space="0" w:color="auto"/>
            <w:right w:val="none" w:sz="0" w:space="0" w:color="auto"/>
          </w:divBdr>
        </w:div>
        <w:div w:id="1197816887">
          <w:marLeft w:val="0"/>
          <w:marRight w:val="0"/>
          <w:marTop w:val="0"/>
          <w:marBottom w:val="0"/>
          <w:divBdr>
            <w:top w:val="none" w:sz="0" w:space="0" w:color="auto"/>
            <w:left w:val="none" w:sz="0" w:space="0" w:color="auto"/>
            <w:bottom w:val="none" w:sz="0" w:space="0" w:color="auto"/>
            <w:right w:val="none" w:sz="0" w:space="0" w:color="auto"/>
          </w:divBdr>
        </w:div>
        <w:div w:id="1203055435">
          <w:marLeft w:val="0"/>
          <w:marRight w:val="0"/>
          <w:marTop w:val="0"/>
          <w:marBottom w:val="0"/>
          <w:divBdr>
            <w:top w:val="none" w:sz="0" w:space="0" w:color="auto"/>
            <w:left w:val="none" w:sz="0" w:space="0" w:color="auto"/>
            <w:bottom w:val="none" w:sz="0" w:space="0" w:color="auto"/>
            <w:right w:val="none" w:sz="0" w:space="0" w:color="auto"/>
          </w:divBdr>
        </w:div>
        <w:div w:id="1216307956">
          <w:marLeft w:val="0"/>
          <w:marRight w:val="0"/>
          <w:marTop w:val="0"/>
          <w:marBottom w:val="0"/>
          <w:divBdr>
            <w:top w:val="none" w:sz="0" w:space="0" w:color="auto"/>
            <w:left w:val="none" w:sz="0" w:space="0" w:color="auto"/>
            <w:bottom w:val="none" w:sz="0" w:space="0" w:color="auto"/>
            <w:right w:val="none" w:sz="0" w:space="0" w:color="auto"/>
          </w:divBdr>
        </w:div>
        <w:div w:id="1272784725">
          <w:marLeft w:val="0"/>
          <w:marRight w:val="0"/>
          <w:marTop w:val="0"/>
          <w:marBottom w:val="0"/>
          <w:divBdr>
            <w:top w:val="none" w:sz="0" w:space="0" w:color="auto"/>
            <w:left w:val="none" w:sz="0" w:space="0" w:color="auto"/>
            <w:bottom w:val="none" w:sz="0" w:space="0" w:color="auto"/>
            <w:right w:val="none" w:sz="0" w:space="0" w:color="auto"/>
          </w:divBdr>
        </w:div>
        <w:div w:id="1554776331">
          <w:marLeft w:val="0"/>
          <w:marRight w:val="0"/>
          <w:marTop w:val="0"/>
          <w:marBottom w:val="0"/>
          <w:divBdr>
            <w:top w:val="none" w:sz="0" w:space="0" w:color="auto"/>
            <w:left w:val="none" w:sz="0" w:space="0" w:color="auto"/>
            <w:bottom w:val="none" w:sz="0" w:space="0" w:color="auto"/>
            <w:right w:val="none" w:sz="0" w:space="0" w:color="auto"/>
          </w:divBdr>
        </w:div>
        <w:div w:id="1679191589">
          <w:marLeft w:val="0"/>
          <w:marRight w:val="0"/>
          <w:marTop w:val="0"/>
          <w:marBottom w:val="0"/>
          <w:divBdr>
            <w:top w:val="none" w:sz="0" w:space="0" w:color="auto"/>
            <w:left w:val="none" w:sz="0" w:space="0" w:color="auto"/>
            <w:bottom w:val="none" w:sz="0" w:space="0" w:color="auto"/>
            <w:right w:val="none" w:sz="0" w:space="0" w:color="auto"/>
          </w:divBdr>
          <w:divsChild>
            <w:div w:id="1831604177">
              <w:marLeft w:val="0"/>
              <w:marRight w:val="0"/>
              <w:marTop w:val="0"/>
              <w:marBottom w:val="0"/>
              <w:divBdr>
                <w:top w:val="none" w:sz="0" w:space="0" w:color="auto"/>
                <w:left w:val="none" w:sz="0" w:space="0" w:color="auto"/>
                <w:bottom w:val="none" w:sz="0" w:space="0" w:color="auto"/>
                <w:right w:val="none" w:sz="0" w:space="0" w:color="auto"/>
              </w:divBdr>
            </w:div>
          </w:divsChild>
        </w:div>
        <w:div w:id="1791431640">
          <w:marLeft w:val="0"/>
          <w:marRight w:val="0"/>
          <w:marTop w:val="300"/>
          <w:marBottom w:val="0"/>
          <w:divBdr>
            <w:top w:val="none" w:sz="0" w:space="0" w:color="auto"/>
            <w:left w:val="none" w:sz="0" w:space="0" w:color="auto"/>
            <w:bottom w:val="none" w:sz="0" w:space="0" w:color="auto"/>
            <w:right w:val="none" w:sz="0" w:space="0" w:color="auto"/>
          </w:divBdr>
          <w:divsChild>
            <w:div w:id="372342092">
              <w:marLeft w:val="0"/>
              <w:marRight w:val="0"/>
              <w:marTop w:val="0"/>
              <w:marBottom w:val="0"/>
              <w:divBdr>
                <w:top w:val="none" w:sz="0" w:space="0" w:color="auto"/>
                <w:left w:val="none" w:sz="0" w:space="0" w:color="auto"/>
                <w:bottom w:val="none" w:sz="0" w:space="0" w:color="auto"/>
                <w:right w:val="none" w:sz="0" w:space="0" w:color="auto"/>
              </w:divBdr>
              <w:divsChild>
                <w:div w:id="52090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89122">
          <w:marLeft w:val="0"/>
          <w:marRight w:val="0"/>
          <w:marTop w:val="0"/>
          <w:marBottom w:val="0"/>
          <w:divBdr>
            <w:top w:val="none" w:sz="0" w:space="0" w:color="auto"/>
            <w:left w:val="none" w:sz="0" w:space="0" w:color="auto"/>
            <w:bottom w:val="none" w:sz="0" w:space="0" w:color="auto"/>
            <w:right w:val="none" w:sz="0" w:space="0" w:color="auto"/>
          </w:divBdr>
          <w:divsChild>
            <w:div w:id="582448573">
              <w:marLeft w:val="0"/>
              <w:marRight w:val="0"/>
              <w:marTop w:val="0"/>
              <w:marBottom w:val="0"/>
              <w:divBdr>
                <w:top w:val="none" w:sz="0" w:space="0" w:color="auto"/>
                <w:left w:val="none" w:sz="0" w:space="0" w:color="auto"/>
                <w:bottom w:val="none" w:sz="0" w:space="0" w:color="auto"/>
                <w:right w:val="none" w:sz="0" w:space="0" w:color="auto"/>
              </w:divBdr>
            </w:div>
          </w:divsChild>
        </w:div>
        <w:div w:id="2040230843">
          <w:marLeft w:val="0"/>
          <w:marRight w:val="0"/>
          <w:marTop w:val="0"/>
          <w:marBottom w:val="0"/>
          <w:divBdr>
            <w:top w:val="none" w:sz="0" w:space="0" w:color="auto"/>
            <w:left w:val="none" w:sz="0" w:space="0" w:color="auto"/>
            <w:bottom w:val="none" w:sz="0" w:space="0" w:color="auto"/>
            <w:right w:val="none" w:sz="0" w:space="0" w:color="auto"/>
          </w:divBdr>
        </w:div>
        <w:div w:id="2107990959">
          <w:marLeft w:val="0"/>
          <w:marRight w:val="0"/>
          <w:marTop w:val="300"/>
          <w:marBottom w:val="0"/>
          <w:divBdr>
            <w:top w:val="none" w:sz="0" w:space="0" w:color="auto"/>
            <w:left w:val="none" w:sz="0" w:space="0" w:color="auto"/>
            <w:bottom w:val="none" w:sz="0" w:space="0" w:color="auto"/>
            <w:right w:val="none" w:sz="0" w:space="0" w:color="auto"/>
          </w:divBdr>
          <w:divsChild>
            <w:div w:id="756907710">
              <w:marLeft w:val="0"/>
              <w:marRight w:val="0"/>
              <w:marTop w:val="0"/>
              <w:marBottom w:val="0"/>
              <w:divBdr>
                <w:top w:val="none" w:sz="0" w:space="0" w:color="auto"/>
                <w:left w:val="none" w:sz="0" w:space="0" w:color="auto"/>
                <w:bottom w:val="none" w:sz="0" w:space="0" w:color="auto"/>
                <w:right w:val="none" w:sz="0" w:space="0" w:color="auto"/>
              </w:divBdr>
              <w:divsChild>
                <w:div w:id="1785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395745">
      <w:bodyDiv w:val="1"/>
      <w:marLeft w:val="0"/>
      <w:marRight w:val="0"/>
      <w:marTop w:val="0"/>
      <w:marBottom w:val="0"/>
      <w:divBdr>
        <w:top w:val="none" w:sz="0" w:space="0" w:color="auto"/>
        <w:left w:val="none" w:sz="0" w:space="0" w:color="auto"/>
        <w:bottom w:val="none" w:sz="0" w:space="0" w:color="auto"/>
        <w:right w:val="none" w:sz="0" w:space="0" w:color="auto"/>
      </w:divBdr>
      <w:divsChild>
        <w:div w:id="1199898646">
          <w:marLeft w:val="0"/>
          <w:marRight w:val="0"/>
          <w:marTop w:val="0"/>
          <w:marBottom w:val="0"/>
          <w:divBdr>
            <w:top w:val="none" w:sz="0" w:space="0" w:color="auto"/>
            <w:left w:val="none" w:sz="0" w:space="0" w:color="auto"/>
            <w:bottom w:val="none" w:sz="0" w:space="0" w:color="auto"/>
            <w:right w:val="none" w:sz="0" w:space="0" w:color="auto"/>
          </w:divBdr>
        </w:div>
        <w:div w:id="364018833">
          <w:marLeft w:val="0"/>
          <w:marRight w:val="0"/>
          <w:marTop w:val="0"/>
          <w:marBottom w:val="0"/>
          <w:divBdr>
            <w:top w:val="none" w:sz="0" w:space="0" w:color="auto"/>
            <w:left w:val="none" w:sz="0" w:space="0" w:color="auto"/>
            <w:bottom w:val="none" w:sz="0" w:space="0" w:color="auto"/>
            <w:right w:val="none" w:sz="0" w:space="0" w:color="auto"/>
          </w:divBdr>
          <w:divsChild>
            <w:div w:id="1680933225">
              <w:marLeft w:val="0"/>
              <w:marRight w:val="0"/>
              <w:marTop w:val="0"/>
              <w:marBottom w:val="0"/>
              <w:divBdr>
                <w:top w:val="none" w:sz="0" w:space="0" w:color="auto"/>
                <w:left w:val="none" w:sz="0" w:space="0" w:color="auto"/>
                <w:bottom w:val="none" w:sz="0" w:space="0" w:color="auto"/>
                <w:right w:val="none" w:sz="0" w:space="0" w:color="auto"/>
              </w:divBdr>
            </w:div>
          </w:divsChild>
        </w:div>
        <w:div w:id="1987776916">
          <w:marLeft w:val="0"/>
          <w:marRight w:val="0"/>
          <w:marTop w:val="0"/>
          <w:marBottom w:val="0"/>
          <w:divBdr>
            <w:top w:val="none" w:sz="0" w:space="0" w:color="auto"/>
            <w:left w:val="none" w:sz="0" w:space="0" w:color="auto"/>
            <w:bottom w:val="none" w:sz="0" w:space="0" w:color="auto"/>
            <w:right w:val="none" w:sz="0" w:space="0" w:color="auto"/>
          </w:divBdr>
        </w:div>
        <w:div w:id="366413507">
          <w:marLeft w:val="0"/>
          <w:marRight w:val="0"/>
          <w:marTop w:val="0"/>
          <w:marBottom w:val="0"/>
          <w:divBdr>
            <w:top w:val="none" w:sz="0" w:space="0" w:color="auto"/>
            <w:left w:val="none" w:sz="0" w:space="0" w:color="auto"/>
            <w:bottom w:val="none" w:sz="0" w:space="0" w:color="auto"/>
            <w:right w:val="none" w:sz="0" w:space="0" w:color="auto"/>
          </w:divBdr>
          <w:divsChild>
            <w:div w:id="1867282875">
              <w:marLeft w:val="0"/>
              <w:marRight w:val="0"/>
              <w:marTop w:val="0"/>
              <w:marBottom w:val="0"/>
              <w:divBdr>
                <w:top w:val="none" w:sz="0" w:space="0" w:color="auto"/>
                <w:left w:val="none" w:sz="0" w:space="0" w:color="auto"/>
                <w:bottom w:val="none" w:sz="0" w:space="0" w:color="auto"/>
                <w:right w:val="none" w:sz="0" w:space="0" w:color="auto"/>
              </w:divBdr>
            </w:div>
          </w:divsChild>
        </w:div>
        <w:div w:id="1946115734">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sChild>
            <w:div w:id="972175708">
              <w:marLeft w:val="0"/>
              <w:marRight w:val="0"/>
              <w:marTop w:val="0"/>
              <w:marBottom w:val="0"/>
              <w:divBdr>
                <w:top w:val="none" w:sz="0" w:space="0" w:color="auto"/>
                <w:left w:val="none" w:sz="0" w:space="0" w:color="auto"/>
                <w:bottom w:val="none" w:sz="0" w:space="0" w:color="auto"/>
                <w:right w:val="none" w:sz="0" w:space="0" w:color="auto"/>
              </w:divBdr>
            </w:div>
          </w:divsChild>
        </w:div>
        <w:div w:id="2019504831">
          <w:marLeft w:val="0"/>
          <w:marRight w:val="0"/>
          <w:marTop w:val="0"/>
          <w:marBottom w:val="0"/>
          <w:divBdr>
            <w:top w:val="none" w:sz="0" w:space="0" w:color="auto"/>
            <w:left w:val="none" w:sz="0" w:space="0" w:color="auto"/>
            <w:bottom w:val="none" w:sz="0" w:space="0" w:color="auto"/>
            <w:right w:val="none" w:sz="0" w:space="0" w:color="auto"/>
          </w:divBdr>
        </w:div>
        <w:div w:id="528227925">
          <w:marLeft w:val="0"/>
          <w:marRight w:val="0"/>
          <w:marTop w:val="0"/>
          <w:marBottom w:val="0"/>
          <w:divBdr>
            <w:top w:val="none" w:sz="0" w:space="0" w:color="auto"/>
            <w:left w:val="none" w:sz="0" w:space="0" w:color="auto"/>
            <w:bottom w:val="none" w:sz="0" w:space="0" w:color="auto"/>
            <w:right w:val="none" w:sz="0" w:space="0" w:color="auto"/>
          </w:divBdr>
          <w:divsChild>
            <w:div w:id="1460143031">
              <w:marLeft w:val="0"/>
              <w:marRight w:val="0"/>
              <w:marTop w:val="0"/>
              <w:marBottom w:val="0"/>
              <w:divBdr>
                <w:top w:val="none" w:sz="0" w:space="0" w:color="auto"/>
                <w:left w:val="none" w:sz="0" w:space="0" w:color="auto"/>
                <w:bottom w:val="none" w:sz="0" w:space="0" w:color="auto"/>
                <w:right w:val="none" w:sz="0" w:space="0" w:color="auto"/>
              </w:divBdr>
            </w:div>
          </w:divsChild>
        </w:div>
        <w:div w:id="572354815">
          <w:marLeft w:val="0"/>
          <w:marRight w:val="0"/>
          <w:marTop w:val="0"/>
          <w:marBottom w:val="0"/>
          <w:divBdr>
            <w:top w:val="none" w:sz="0" w:space="0" w:color="auto"/>
            <w:left w:val="none" w:sz="0" w:space="0" w:color="auto"/>
            <w:bottom w:val="none" w:sz="0" w:space="0" w:color="auto"/>
            <w:right w:val="none" w:sz="0" w:space="0" w:color="auto"/>
          </w:divBdr>
        </w:div>
        <w:div w:id="2103918439">
          <w:marLeft w:val="0"/>
          <w:marRight w:val="0"/>
          <w:marTop w:val="0"/>
          <w:marBottom w:val="0"/>
          <w:divBdr>
            <w:top w:val="none" w:sz="0" w:space="0" w:color="auto"/>
            <w:left w:val="none" w:sz="0" w:space="0" w:color="auto"/>
            <w:bottom w:val="none" w:sz="0" w:space="0" w:color="auto"/>
            <w:right w:val="none" w:sz="0" w:space="0" w:color="auto"/>
          </w:divBdr>
          <w:divsChild>
            <w:div w:id="242186849">
              <w:marLeft w:val="0"/>
              <w:marRight w:val="0"/>
              <w:marTop w:val="0"/>
              <w:marBottom w:val="0"/>
              <w:divBdr>
                <w:top w:val="none" w:sz="0" w:space="0" w:color="auto"/>
                <w:left w:val="none" w:sz="0" w:space="0" w:color="auto"/>
                <w:bottom w:val="none" w:sz="0" w:space="0" w:color="auto"/>
                <w:right w:val="none" w:sz="0" w:space="0" w:color="auto"/>
              </w:divBdr>
            </w:div>
          </w:divsChild>
        </w:div>
        <w:div w:id="1536697068">
          <w:marLeft w:val="0"/>
          <w:marRight w:val="0"/>
          <w:marTop w:val="0"/>
          <w:marBottom w:val="0"/>
          <w:divBdr>
            <w:top w:val="none" w:sz="0" w:space="0" w:color="auto"/>
            <w:left w:val="none" w:sz="0" w:space="0" w:color="auto"/>
            <w:bottom w:val="none" w:sz="0" w:space="0" w:color="auto"/>
            <w:right w:val="none" w:sz="0" w:space="0" w:color="auto"/>
          </w:divBdr>
        </w:div>
        <w:div w:id="1219048537">
          <w:marLeft w:val="0"/>
          <w:marRight w:val="0"/>
          <w:marTop w:val="0"/>
          <w:marBottom w:val="0"/>
          <w:divBdr>
            <w:top w:val="none" w:sz="0" w:space="0" w:color="auto"/>
            <w:left w:val="none" w:sz="0" w:space="0" w:color="auto"/>
            <w:bottom w:val="none" w:sz="0" w:space="0" w:color="auto"/>
            <w:right w:val="none" w:sz="0" w:space="0" w:color="auto"/>
          </w:divBdr>
          <w:divsChild>
            <w:div w:id="1088694537">
              <w:marLeft w:val="0"/>
              <w:marRight w:val="0"/>
              <w:marTop w:val="0"/>
              <w:marBottom w:val="0"/>
              <w:divBdr>
                <w:top w:val="none" w:sz="0" w:space="0" w:color="auto"/>
                <w:left w:val="none" w:sz="0" w:space="0" w:color="auto"/>
                <w:bottom w:val="none" w:sz="0" w:space="0" w:color="auto"/>
                <w:right w:val="none" w:sz="0" w:space="0" w:color="auto"/>
              </w:divBdr>
            </w:div>
          </w:divsChild>
        </w:div>
        <w:div w:id="1520967856">
          <w:marLeft w:val="0"/>
          <w:marRight w:val="0"/>
          <w:marTop w:val="0"/>
          <w:marBottom w:val="0"/>
          <w:divBdr>
            <w:top w:val="none" w:sz="0" w:space="0" w:color="auto"/>
            <w:left w:val="none" w:sz="0" w:space="0" w:color="auto"/>
            <w:bottom w:val="none" w:sz="0" w:space="0" w:color="auto"/>
            <w:right w:val="none" w:sz="0" w:space="0" w:color="auto"/>
          </w:divBdr>
        </w:div>
        <w:div w:id="278226711">
          <w:marLeft w:val="0"/>
          <w:marRight w:val="0"/>
          <w:marTop w:val="0"/>
          <w:marBottom w:val="0"/>
          <w:divBdr>
            <w:top w:val="none" w:sz="0" w:space="0" w:color="auto"/>
            <w:left w:val="none" w:sz="0" w:space="0" w:color="auto"/>
            <w:bottom w:val="none" w:sz="0" w:space="0" w:color="auto"/>
            <w:right w:val="none" w:sz="0" w:space="0" w:color="auto"/>
          </w:divBdr>
          <w:divsChild>
            <w:div w:id="473565248">
              <w:marLeft w:val="0"/>
              <w:marRight w:val="0"/>
              <w:marTop w:val="0"/>
              <w:marBottom w:val="0"/>
              <w:divBdr>
                <w:top w:val="none" w:sz="0" w:space="0" w:color="auto"/>
                <w:left w:val="none" w:sz="0" w:space="0" w:color="auto"/>
                <w:bottom w:val="none" w:sz="0" w:space="0" w:color="auto"/>
                <w:right w:val="none" w:sz="0" w:space="0" w:color="auto"/>
              </w:divBdr>
            </w:div>
          </w:divsChild>
        </w:div>
        <w:div w:id="1634404281">
          <w:marLeft w:val="0"/>
          <w:marRight w:val="0"/>
          <w:marTop w:val="300"/>
          <w:marBottom w:val="0"/>
          <w:divBdr>
            <w:top w:val="none" w:sz="0" w:space="0" w:color="auto"/>
            <w:left w:val="none" w:sz="0" w:space="0" w:color="auto"/>
            <w:bottom w:val="none" w:sz="0" w:space="0" w:color="auto"/>
            <w:right w:val="none" w:sz="0" w:space="0" w:color="auto"/>
          </w:divBdr>
          <w:divsChild>
            <w:div w:id="1002465283">
              <w:marLeft w:val="0"/>
              <w:marRight w:val="0"/>
              <w:marTop w:val="0"/>
              <w:marBottom w:val="0"/>
              <w:divBdr>
                <w:top w:val="none" w:sz="0" w:space="0" w:color="auto"/>
                <w:left w:val="none" w:sz="0" w:space="0" w:color="auto"/>
                <w:bottom w:val="none" w:sz="0" w:space="0" w:color="auto"/>
                <w:right w:val="none" w:sz="0" w:space="0" w:color="auto"/>
              </w:divBdr>
              <w:divsChild>
                <w:div w:id="191936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973804">
          <w:marLeft w:val="0"/>
          <w:marRight w:val="0"/>
          <w:marTop w:val="300"/>
          <w:marBottom w:val="0"/>
          <w:divBdr>
            <w:top w:val="none" w:sz="0" w:space="0" w:color="auto"/>
            <w:left w:val="none" w:sz="0" w:space="0" w:color="auto"/>
            <w:bottom w:val="none" w:sz="0" w:space="0" w:color="auto"/>
            <w:right w:val="none" w:sz="0" w:space="0" w:color="auto"/>
          </w:divBdr>
          <w:divsChild>
            <w:div w:id="1623346030">
              <w:marLeft w:val="0"/>
              <w:marRight w:val="0"/>
              <w:marTop w:val="0"/>
              <w:marBottom w:val="0"/>
              <w:divBdr>
                <w:top w:val="none" w:sz="0" w:space="0" w:color="auto"/>
                <w:left w:val="none" w:sz="0" w:space="0" w:color="auto"/>
                <w:bottom w:val="none" w:sz="0" w:space="0" w:color="auto"/>
                <w:right w:val="none" w:sz="0" w:space="0" w:color="auto"/>
              </w:divBdr>
              <w:divsChild>
                <w:div w:id="138491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88306">
          <w:marLeft w:val="0"/>
          <w:marRight w:val="0"/>
          <w:marTop w:val="300"/>
          <w:marBottom w:val="0"/>
          <w:divBdr>
            <w:top w:val="none" w:sz="0" w:space="0" w:color="auto"/>
            <w:left w:val="none" w:sz="0" w:space="0" w:color="auto"/>
            <w:bottom w:val="none" w:sz="0" w:space="0" w:color="auto"/>
            <w:right w:val="none" w:sz="0" w:space="0" w:color="auto"/>
          </w:divBdr>
          <w:divsChild>
            <w:div w:id="104157117">
              <w:marLeft w:val="0"/>
              <w:marRight w:val="0"/>
              <w:marTop w:val="0"/>
              <w:marBottom w:val="0"/>
              <w:divBdr>
                <w:top w:val="none" w:sz="0" w:space="0" w:color="auto"/>
                <w:left w:val="none" w:sz="0" w:space="0" w:color="auto"/>
                <w:bottom w:val="none" w:sz="0" w:space="0" w:color="auto"/>
                <w:right w:val="none" w:sz="0" w:space="0" w:color="auto"/>
              </w:divBdr>
              <w:divsChild>
                <w:div w:id="279462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799">
          <w:marLeft w:val="0"/>
          <w:marRight w:val="0"/>
          <w:marTop w:val="300"/>
          <w:marBottom w:val="0"/>
          <w:divBdr>
            <w:top w:val="none" w:sz="0" w:space="0" w:color="auto"/>
            <w:left w:val="none" w:sz="0" w:space="0" w:color="auto"/>
            <w:bottom w:val="none" w:sz="0" w:space="0" w:color="auto"/>
            <w:right w:val="none" w:sz="0" w:space="0" w:color="auto"/>
          </w:divBdr>
          <w:divsChild>
            <w:div w:id="1583031401">
              <w:marLeft w:val="0"/>
              <w:marRight w:val="0"/>
              <w:marTop w:val="0"/>
              <w:marBottom w:val="0"/>
              <w:divBdr>
                <w:top w:val="none" w:sz="0" w:space="0" w:color="auto"/>
                <w:left w:val="none" w:sz="0" w:space="0" w:color="auto"/>
                <w:bottom w:val="none" w:sz="0" w:space="0" w:color="auto"/>
                <w:right w:val="none" w:sz="0" w:space="0" w:color="auto"/>
              </w:divBdr>
              <w:divsChild>
                <w:div w:id="67341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746243">
      <w:bodyDiv w:val="1"/>
      <w:marLeft w:val="0"/>
      <w:marRight w:val="0"/>
      <w:marTop w:val="0"/>
      <w:marBottom w:val="0"/>
      <w:divBdr>
        <w:top w:val="none" w:sz="0" w:space="0" w:color="auto"/>
        <w:left w:val="none" w:sz="0" w:space="0" w:color="auto"/>
        <w:bottom w:val="none" w:sz="0" w:space="0" w:color="auto"/>
        <w:right w:val="none" w:sz="0" w:space="0" w:color="auto"/>
      </w:divBdr>
      <w:divsChild>
        <w:div w:id="1711029955">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sChild>
            <w:div w:id="1480923845">
              <w:marLeft w:val="0"/>
              <w:marRight w:val="0"/>
              <w:marTop w:val="0"/>
              <w:marBottom w:val="0"/>
              <w:divBdr>
                <w:top w:val="none" w:sz="0" w:space="0" w:color="auto"/>
                <w:left w:val="none" w:sz="0" w:space="0" w:color="auto"/>
                <w:bottom w:val="none" w:sz="0" w:space="0" w:color="auto"/>
                <w:right w:val="none" w:sz="0" w:space="0" w:color="auto"/>
              </w:divBdr>
            </w:div>
          </w:divsChild>
        </w:div>
        <w:div w:id="1045836518">
          <w:marLeft w:val="0"/>
          <w:marRight w:val="0"/>
          <w:marTop w:val="0"/>
          <w:marBottom w:val="0"/>
          <w:divBdr>
            <w:top w:val="none" w:sz="0" w:space="0" w:color="auto"/>
            <w:left w:val="none" w:sz="0" w:space="0" w:color="auto"/>
            <w:bottom w:val="none" w:sz="0" w:space="0" w:color="auto"/>
            <w:right w:val="none" w:sz="0" w:space="0" w:color="auto"/>
          </w:divBdr>
        </w:div>
        <w:div w:id="1189100484">
          <w:marLeft w:val="0"/>
          <w:marRight w:val="0"/>
          <w:marTop w:val="0"/>
          <w:marBottom w:val="0"/>
          <w:divBdr>
            <w:top w:val="none" w:sz="0" w:space="0" w:color="auto"/>
            <w:left w:val="none" w:sz="0" w:space="0" w:color="auto"/>
            <w:bottom w:val="none" w:sz="0" w:space="0" w:color="auto"/>
            <w:right w:val="none" w:sz="0" w:space="0" w:color="auto"/>
          </w:divBdr>
          <w:divsChild>
            <w:div w:id="1103956381">
              <w:marLeft w:val="0"/>
              <w:marRight w:val="0"/>
              <w:marTop w:val="0"/>
              <w:marBottom w:val="0"/>
              <w:divBdr>
                <w:top w:val="none" w:sz="0" w:space="0" w:color="auto"/>
                <w:left w:val="none" w:sz="0" w:space="0" w:color="auto"/>
                <w:bottom w:val="none" w:sz="0" w:space="0" w:color="auto"/>
                <w:right w:val="none" w:sz="0" w:space="0" w:color="auto"/>
              </w:divBdr>
            </w:div>
          </w:divsChild>
        </w:div>
        <w:div w:id="1553617438">
          <w:marLeft w:val="0"/>
          <w:marRight w:val="0"/>
          <w:marTop w:val="0"/>
          <w:marBottom w:val="0"/>
          <w:divBdr>
            <w:top w:val="none" w:sz="0" w:space="0" w:color="auto"/>
            <w:left w:val="none" w:sz="0" w:space="0" w:color="auto"/>
            <w:bottom w:val="none" w:sz="0" w:space="0" w:color="auto"/>
            <w:right w:val="none" w:sz="0" w:space="0" w:color="auto"/>
          </w:divBdr>
        </w:div>
        <w:div w:id="759566340">
          <w:marLeft w:val="0"/>
          <w:marRight w:val="0"/>
          <w:marTop w:val="0"/>
          <w:marBottom w:val="0"/>
          <w:divBdr>
            <w:top w:val="none" w:sz="0" w:space="0" w:color="auto"/>
            <w:left w:val="none" w:sz="0" w:space="0" w:color="auto"/>
            <w:bottom w:val="none" w:sz="0" w:space="0" w:color="auto"/>
            <w:right w:val="none" w:sz="0" w:space="0" w:color="auto"/>
          </w:divBdr>
          <w:divsChild>
            <w:div w:id="1922450675">
              <w:marLeft w:val="0"/>
              <w:marRight w:val="0"/>
              <w:marTop w:val="0"/>
              <w:marBottom w:val="0"/>
              <w:divBdr>
                <w:top w:val="none" w:sz="0" w:space="0" w:color="auto"/>
                <w:left w:val="none" w:sz="0" w:space="0" w:color="auto"/>
                <w:bottom w:val="none" w:sz="0" w:space="0" w:color="auto"/>
                <w:right w:val="none" w:sz="0" w:space="0" w:color="auto"/>
              </w:divBdr>
            </w:div>
          </w:divsChild>
        </w:div>
        <w:div w:id="2004551334">
          <w:marLeft w:val="0"/>
          <w:marRight w:val="0"/>
          <w:marTop w:val="0"/>
          <w:marBottom w:val="0"/>
          <w:divBdr>
            <w:top w:val="none" w:sz="0" w:space="0" w:color="auto"/>
            <w:left w:val="none" w:sz="0" w:space="0" w:color="auto"/>
            <w:bottom w:val="none" w:sz="0" w:space="0" w:color="auto"/>
            <w:right w:val="none" w:sz="0" w:space="0" w:color="auto"/>
          </w:divBdr>
        </w:div>
        <w:div w:id="822694684">
          <w:marLeft w:val="0"/>
          <w:marRight w:val="0"/>
          <w:marTop w:val="0"/>
          <w:marBottom w:val="0"/>
          <w:divBdr>
            <w:top w:val="none" w:sz="0" w:space="0" w:color="auto"/>
            <w:left w:val="none" w:sz="0" w:space="0" w:color="auto"/>
            <w:bottom w:val="none" w:sz="0" w:space="0" w:color="auto"/>
            <w:right w:val="none" w:sz="0" w:space="0" w:color="auto"/>
          </w:divBdr>
          <w:divsChild>
            <w:div w:id="607393705">
              <w:marLeft w:val="0"/>
              <w:marRight w:val="0"/>
              <w:marTop w:val="0"/>
              <w:marBottom w:val="0"/>
              <w:divBdr>
                <w:top w:val="none" w:sz="0" w:space="0" w:color="auto"/>
                <w:left w:val="none" w:sz="0" w:space="0" w:color="auto"/>
                <w:bottom w:val="none" w:sz="0" w:space="0" w:color="auto"/>
                <w:right w:val="none" w:sz="0" w:space="0" w:color="auto"/>
              </w:divBdr>
            </w:div>
          </w:divsChild>
        </w:div>
        <w:div w:id="1825780873">
          <w:marLeft w:val="0"/>
          <w:marRight w:val="0"/>
          <w:marTop w:val="0"/>
          <w:marBottom w:val="0"/>
          <w:divBdr>
            <w:top w:val="none" w:sz="0" w:space="0" w:color="auto"/>
            <w:left w:val="none" w:sz="0" w:space="0" w:color="auto"/>
            <w:bottom w:val="none" w:sz="0" w:space="0" w:color="auto"/>
            <w:right w:val="none" w:sz="0" w:space="0" w:color="auto"/>
          </w:divBdr>
        </w:div>
        <w:div w:id="382294695">
          <w:marLeft w:val="0"/>
          <w:marRight w:val="0"/>
          <w:marTop w:val="0"/>
          <w:marBottom w:val="0"/>
          <w:divBdr>
            <w:top w:val="none" w:sz="0" w:space="0" w:color="auto"/>
            <w:left w:val="none" w:sz="0" w:space="0" w:color="auto"/>
            <w:bottom w:val="none" w:sz="0" w:space="0" w:color="auto"/>
            <w:right w:val="none" w:sz="0" w:space="0" w:color="auto"/>
          </w:divBdr>
          <w:divsChild>
            <w:div w:id="2146703375">
              <w:marLeft w:val="0"/>
              <w:marRight w:val="0"/>
              <w:marTop w:val="0"/>
              <w:marBottom w:val="0"/>
              <w:divBdr>
                <w:top w:val="none" w:sz="0" w:space="0" w:color="auto"/>
                <w:left w:val="none" w:sz="0" w:space="0" w:color="auto"/>
                <w:bottom w:val="none" w:sz="0" w:space="0" w:color="auto"/>
                <w:right w:val="none" w:sz="0" w:space="0" w:color="auto"/>
              </w:divBdr>
            </w:div>
          </w:divsChild>
        </w:div>
        <w:div w:id="1816481924">
          <w:marLeft w:val="0"/>
          <w:marRight w:val="0"/>
          <w:marTop w:val="0"/>
          <w:marBottom w:val="0"/>
          <w:divBdr>
            <w:top w:val="none" w:sz="0" w:space="0" w:color="auto"/>
            <w:left w:val="none" w:sz="0" w:space="0" w:color="auto"/>
            <w:bottom w:val="none" w:sz="0" w:space="0" w:color="auto"/>
            <w:right w:val="none" w:sz="0" w:space="0" w:color="auto"/>
          </w:divBdr>
        </w:div>
        <w:div w:id="1234900083">
          <w:marLeft w:val="0"/>
          <w:marRight w:val="0"/>
          <w:marTop w:val="0"/>
          <w:marBottom w:val="0"/>
          <w:divBdr>
            <w:top w:val="none" w:sz="0" w:space="0" w:color="auto"/>
            <w:left w:val="none" w:sz="0" w:space="0" w:color="auto"/>
            <w:bottom w:val="none" w:sz="0" w:space="0" w:color="auto"/>
            <w:right w:val="none" w:sz="0" w:space="0" w:color="auto"/>
          </w:divBdr>
          <w:divsChild>
            <w:div w:id="1887402241">
              <w:marLeft w:val="0"/>
              <w:marRight w:val="0"/>
              <w:marTop w:val="0"/>
              <w:marBottom w:val="0"/>
              <w:divBdr>
                <w:top w:val="none" w:sz="0" w:space="0" w:color="auto"/>
                <w:left w:val="none" w:sz="0" w:space="0" w:color="auto"/>
                <w:bottom w:val="none" w:sz="0" w:space="0" w:color="auto"/>
                <w:right w:val="none" w:sz="0" w:space="0" w:color="auto"/>
              </w:divBdr>
            </w:div>
          </w:divsChild>
        </w:div>
        <w:div w:id="2072845051">
          <w:marLeft w:val="0"/>
          <w:marRight w:val="0"/>
          <w:marTop w:val="0"/>
          <w:marBottom w:val="0"/>
          <w:divBdr>
            <w:top w:val="none" w:sz="0" w:space="0" w:color="auto"/>
            <w:left w:val="none" w:sz="0" w:space="0" w:color="auto"/>
            <w:bottom w:val="none" w:sz="0" w:space="0" w:color="auto"/>
            <w:right w:val="none" w:sz="0" w:space="0" w:color="auto"/>
          </w:divBdr>
        </w:div>
        <w:div w:id="218519298">
          <w:marLeft w:val="0"/>
          <w:marRight w:val="0"/>
          <w:marTop w:val="0"/>
          <w:marBottom w:val="0"/>
          <w:divBdr>
            <w:top w:val="none" w:sz="0" w:space="0" w:color="auto"/>
            <w:left w:val="none" w:sz="0" w:space="0" w:color="auto"/>
            <w:bottom w:val="none" w:sz="0" w:space="0" w:color="auto"/>
            <w:right w:val="none" w:sz="0" w:space="0" w:color="auto"/>
          </w:divBdr>
          <w:divsChild>
            <w:div w:id="474300684">
              <w:marLeft w:val="0"/>
              <w:marRight w:val="0"/>
              <w:marTop w:val="0"/>
              <w:marBottom w:val="0"/>
              <w:divBdr>
                <w:top w:val="none" w:sz="0" w:space="0" w:color="auto"/>
                <w:left w:val="none" w:sz="0" w:space="0" w:color="auto"/>
                <w:bottom w:val="none" w:sz="0" w:space="0" w:color="auto"/>
                <w:right w:val="none" w:sz="0" w:space="0" w:color="auto"/>
              </w:divBdr>
            </w:div>
          </w:divsChild>
        </w:div>
        <w:div w:id="1877042961">
          <w:marLeft w:val="0"/>
          <w:marRight w:val="0"/>
          <w:marTop w:val="300"/>
          <w:marBottom w:val="0"/>
          <w:divBdr>
            <w:top w:val="none" w:sz="0" w:space="0" w:color="auto"/>
            <w:left w:val="none" w:sz="0" w:space="0" w:color="auto"/>
            <w:bottom w:val="none" w:sz="0" w:space="0" w:color="auto"/>
            <w:right w:val="none" w:sz="0" w:space="0" w:color="auto"/>
          </w:divBdr>
          <w:divsChild>
            <w:div w:id="1711298088">
              <w:marLeft w:val="0"/>
              <w:marRight w:val="0"/>
              <w:marTop w:val="0"/>
              <w:marBottom w:val="0"/>
              <w:divBdr>
                <w:top w:val="none" w:sz="0" w:space="0" w:color="auto"/>
                <w:left w:val="none" w:sz="0" w:space="0" w:color="auto"/>
                <w:bottom w:val="none" w:sz="0" w:space="0" w:color="auto"/>
                <w:right w:val="none" w:sz="0" w:space="0" w:color="auto"/>
              </w:divBdr>
              <w:divsChild>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92123">
          <w:marLeft w:val="0"/>
          <w:marRight w:val="0"/>
          <w:marTop w:val="300"/>
          <w:marBottom w:val="0"/>
          <w:divBdr>
            <w:top w:val="none" w:sz="0" w:space="0" w:color="auto"/>
            <w:left w:val="none" w:sz="0" w:space="0" w:color="auto"/>
            <w:bottom w:val="none" w:sz="0" w:space="0" w:color="auto"/>
            <w:right w:val="none" w:sz="0" w:space="0" w:color="auto"/>
          </w:divBdr>
          <w:divsChild>
            <w:div w:id="2062054017">
              <w:marLeft w:val="0"/>
              <w:marRight w:val="0"/>
              <w:marTop w:val="0"/>
              <w:marBottom w:val="0"/>
              <w:divBdr>
                <w:top w:val="none" w:sz="0" w:space="0" w:color="auto"/>
                <w:left w:val="none" w:sz="0" w:space="0" w:color="auto"/>
                <w:bottom w:val="none" w:sz="0" w:space="0" w:color="auto"/>
                <w:right w:val="none" w:sz="0" w:space="0" w:color="auto"/>
              </w:divBdr>
              <w:divsChild>
                <w:div w:id="2157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876108">
          <w:marLeft w:val="0"/>
          <w:marRight w:val="0"/>
          <w:marTop w:val="300"/>
          <w:marBottom w:val="0"/>
          <w:divBdr>
            <w:top w:val="none" w:sz="0" w:space="0" w:color="auto"/>
            <w:left w:val="none" w:sz="0" w:space="0" w:color="auto"/>
            <w:bottom w:val="none" w:sz="0" w:space="0" w:color="auto"/>
            <w:right w:val="none" w:sz="0" w:space="0" w:color="auto"/>
          </w:divBdr>
          <w:divsChild>
            <w:div w:id="422579853">
              <w:marLeft w:val="0"/>
              <w:marRight w:val="0"/>
              <w:marTop w:val="0"/>
              <w:marBottom w:val="0"/>
              <w:divBdr>
                <w:top w:val="none" w:sz="0" w:space="0" w:color="auto"/>
                <w:left w:val="none" w:sz="0" w:space="0" w:color="auto"/>
                <w:bottom w:val="none" w:sz="0" w:space="0" w:color="auto"/>
                <w:right w:val="none" w:sz="0" w:space="0" w:color="auto"/>
              </w:divBdr>
              <w:divsChild>
                <w:div w:id="1851720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126123">
          <w:marLeft w:val="0"/>
          <w:marRight w:val="0"/>
          <w:marTop w:val="300"/>
          <w:marBottom w:val="0"/>
          <w:divBdr>
            <w:top w:val="none" w:sz="0" w:space="0" w:color="auto"/>
            <w:left w:val="none" w:sz="0" w:space="0" w:color="auto"/>
            <w:bottom w:val="none" w:sz="0" w:space="0" w:color="auto"/>
            <w:right w:val="none" w:sz="0" w:space="0" w:color="auto"/>
          </w:divBdr>
          <w:divsChild>
            <w:div w:id="807746650">
              <w:marLeft w:val="0"/>
              <w:marRight w:val="0"/>
              <w:marTop w:val="0"/>
              <w:marBottom w:val="0"/>
              <w:divBdr>
                <w:top w:val="none" w:sz="0" w:space="0" w:color="auto"/>
                <w:left w:val="none" w:sz="0" w:space="0" w:color="auto"/>
                <w:bottom w:val="none" w:sz="0" w:space="0" w:color="auto"/>
                <w:right w:val="none" w:sz="0" w:space="0" w:color="auto"/>
              </w:divBdr>
              <w:divsChild>
                <w:div w:id="1625885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936177">
      <w:bodyDiv w:val="1"/>
      <w:marLeft w:val="0"/>
      <w:marRight w:val="0"/>
      <w:marTop w:val="0"/>
      <w:marBottom w:val="0"/>
      <w:divBdr>
        <w:top w:val="none" w:sz="0" w:space="0" w:color="auto"/>
        <w:left w:val="none" w:sz="0" w:space="0" w:color="auto"/>
        <w:bottom w:val="none" w:sz="0" w:space="0" w:color="auto"/>
        <w:right w:val="none" w:sz="0" w:space="0" w:color="auto"/>
      </w:divBdr>
    </w:div>
    <w:div w:id="2133937505">
      <w:bodyDiv w:val="1"/>
      <w:marLeft w:val="0"/>
      <w:marRight w:val="0"/>
      <w:marTop w:val="0"/>
      <w:marBottom w:val="0"/>
      <w:divBdr>
        <w:top w:val="none" w:sz="0" w:space="0" w:color="auto"/>
        <w:left w:val="none" w:sz="0" w:space="0" w:color="auto"/>
        <w:bottom w:val="none" w:sz="0" w:space="0" w:color="auto"/>
        <w:right w:val="none" w:sz="0" w:space="0" w:color="auto"/>
      </w:divBdr>
      <w:divsChild>
        <w:div w:id="21127865">
          <w:marLeft w:val="0"/>
          <w:marRight w:val="0"/>
          <w:marTop w:val="0"/>
          <w:marBottom w:val="0"/>
          <w:divBdr>
            <w:top w:val="none" w:sz="0" w:space="0" w:color="auto"/>
            <w:left w:val="none" w:sz="0" w:space="0" w:color="auto"/>
            <w:bottom w:val="none" w:sz="0" w:space="0" w:color="auto"/>
            <w:right w:val="none" w:sz="0" w:space="0" w:color="auto"/>
          </w:divBdr>
        </w:div>
        <w:div w:id="272909631">
          <w:marLeft w:val="0"/>
          <w:marRight w:val="0"/>
          <w:marTop w:val="0"/>
          <w:marBottom w:val="0"/>
          <w:divBdr>
            <w:top w:val="none" w:sz="0" w:space="0" w:color="auto"/>
            <w:left w:val="none" w:sz="0" w:space="0" w:color="auto"/>
            <w:bottom w:val="none" w:sz="0" w:space="0" w:color="auto"/>
            <w:right w:val="none" w:sz="0" w:space="0" w:color="auto"/>
          </w:divBdr>
          <w:divsChild>
            <w:div w:id="1932932227">
              <w:marLeft w:val="0"/>
              <w:marRight w:val="0"/>
              <w:marTop w:val="0"/>
              <w:marBottom w:val="0"/>
              <w:divBdr>
                <w:top w:val="none" w:sz="0" w:space="0" w:color="auto"/>
                <w:left w:val="none" w:sz="0" w:space="0" w:color="auto"/>
                <w:bottom w:val="none" w:sz="0" w:space="0" w:color="auto"/>
                <w:right w:val="none" w:sz="0" w:space="0" w:color="auto"/>
              </w:divBdr>
            </w:div>
          </w:divsChild>
        </w:div>
        <w:div w:id="561715800">
          <w:marLeft w:val="0"/>
          <w:marRight w:val="0"/>
          <w:marTop w:val="0"/>
          <w:marBottom w:val="0"/>
          <w:divBdr>
            <w:top w:val="none" w:sz="0" w:space="0" w:color="auto"/>
            <w:left w:val="none" w:sz="0" w:space="0" w:color="auto"/>
            <w:bottom w:val="none" w:sz="0" w:space="0" w:color="auto"/>
            <w:right w:val="none" w:sz="0" w:space="0" w:color="auto"/>
          </w:divBdr>
        </w:div>
        <w:div w:id="2010593815">
          <w:marLeft w:val="0"/>
          <w:marRight w:val="0"/>
          <w:marTop w:val="0"/>
          <w:marBottom w:val="0"/>
          <w:divBdr>
            <w:top w:val="none" w:sz="0" w:space="0" w:color="auto"/>
            <w:left w:val="none" w:sz="0" w:space="0" w:color="auto"/>
            <w:bottom w:val="none" w:sz="0" w:space="0" w:color="auto"/>
            <w:right w:val="none" w:sz="0" w:space="0" w:color="auto"/>
          </w:divBdr>
          <w:divsChild>
            <w:div w:id="1118990624">
              <w:marLeft w:val="0"/>
              <w:marRight w:val="0"/>
              <w:marTop w:val="0"/>
              <w:marBottom w:val="0"/>
              <w:divBdr>
                <w:top w:val="none" w:sz="0" w:space="0" w:color="auto"/>
                <w:left w:val="none" w:sz="0" w:space="0" w:color="auto"/>
                <w:bottom w:val="none" w:sz="0" w:space="0" w:color="auto"/>
                <w:right w:val="none" w:sz="0" w:space="0" w:color="auto"/>
              </w:divBdr>
            </w:div>
          </w:divsChild>
        </w:div>
        <w:div w:id="511115741">
          <w:marLeft w:val="0"/>
          <w:marRight w:val="0"/>
          <w:marTop w:val="0"/>
          <w:marBottom w:val="0"/>
          <w:divBdr>
            <w:top w:val="none" w:sz="0" w:space="0" w:color="auto"/>
            <w:left w:val="none" w:sz="0" w:space="0" w:color="auto"/>
            <w:bottom w:val="none" w:sz="0" w:space="0" w:color="auto"/>
            <w:right w:val="none" w:sz="0" w:space="0" w:color="auto"/>
          </w:divBdr>
        </w:div>
        <w:div w:id="1113937568">
          <w:marLeft w:val="0"/>
          <w:marRight w:val="0"/>
          <w:marTop w:val="0"/>
          <w:marBottom w:val="0"/>
          <w:divBdr>
            <w:top w:val="none" w:sz="0" w:space="0" w:color="auto"/>
            <w:left w:val="none" w:sz="0" w:space="0" w:color="auto"/>
            <w:bottom w:val="none" w:sz="0" w:space="0" w:color="auto"/>
            <w:right w:val="none" w:sz="0" w:space="0" w:color="auto"/>
          </w:divBdr>
          <w:divsChild>
            <w:div w:id="289095092">
              <w:marLeft w:val="0"/>
              <w:marRight w:val="0"/>
              <w:marTop w:val="0"/>
              <w:marBottom w:val="0"/>
              <w:divBdr>
                <w:top w:val="none" w:sz="0" w:space="0" w:color="auto"/>
                <w:left w:val="none" w:sz="0" w:space="0" w:color="auto"/>
                <w:bottom w:val="none" w:sz="0" w:space="0" w:color="auto"/>
                <w:right w:val="none" w:sz="0" w:space="0" w:color="auto"/>
              </w:divBdr>
            </w:div>
          </w:divsChild>
        </w:div>
        <w:div w:id="1418792139">
          <w:marLeft w:val="0"/>
          <w:marRight w:val="0"/>
          <w:marTop w:val="0"/>
          <w:marBottom w:val="0"/>
          <w:divBdr>
            <w:top w:val="none" w:sz="0" w:space="0" w:color="auto"/>
            <w:left w:val="none" w:sz="0" w:space="0" w:color="auto"/>
            <w:bottom w:val="none" w:sz="0" w:space="0" w:color="auto"/>
            <w:right w:val="none" w:sz="0" w:space="0" w:color="auto"/>
          </w:divBdr>
        </w:div>
        <w:div w:id="873806416">
          <w:marLeft w:val="0"/>
          <w:marRight w:val="0"/>
          <w:marTop w:val="0"/>
          <w:marBottom w:val="0"/>
          <w:divBdr>
            <w:top w:val="none" w:sz="0" w:space="0" w:color="auto"/>
            <w:left w:val="none" w:sz="0" w:space="0" w:color="auto"/>
            <w:bottom w:val="none" w:sz="0" w:space="0" w:color="auto"/>
            <w:right w:val="none" w:sz="0" w:space="0" w:color="auto"/>
          </w:divBdr>
          <w:divsChild>
            <w:div w:id="1648508283">
              <w:marLeft w:val="0"/>
              <w:marRight w:val="0"/>
              <w:marTop w:val="0"/>
              <w:marBottom w:val="0"/>
              <w:divBdr>
                <w:top w:val="none" w:sz="0" w:space="0" w:color="auto"/>
                <w:left w:val="none" w:sz="0" w:space="0" w:color="auto"/>
                <w:bottom w:val="none" w:sz="0" w:space="0" w:color="auto"/>
                <w:right w:val="none" w:sz="0" w:space="0" w:color="auto"/>
              </w:divBdr>
            </w:div>
          </w:divsChild>
        </w:div>
        <w:div w:id="575364738">
          <w:marLeft w:val="0"/>
          <w:marRight w:val="0"/>
          <w:marTop w:val="0"/>
          <w:marBottom w:val="0"/>
          <w:divBdr>
            <w:top w:val="none" w:sz="0" w:space="0" w:color="auto"/>
            <w:left w:val="none" w:sz="0" w:space="0" w:color="auto"/>
            <w:bottom w:val="none" w:sz="0" w:space="0" w:color="auto"/>
            <w:right w:val="none" w:sz="0" w:space="0" w:color="auto"/>
          </w:divBdr>
        </w:div>
        <w:div w:id="678507636">
          <w:marLeft w:val="0"/>
          <w:marRight w:val="0"/>
          <w:marTop w:val="0"/>
          <w:marBottom w:val="0"/>
          <w:divBdr>
            <w:top w:val="none" w:sz="0" w:space="0" w:color="auto"/>
            <w:left w:val="none" w:sz="0" w:space="0" w:color="auto"/>
            <w:bottom w:val="none" w:sz="0" w:space="0" w:color="auto"/>
            <w:right w:val="none" w:sz="0" w:space="0" w:color="auto"/>
          </w:divBdr>
          <w:divsChild>
            <w:div w:id="1295260128">
              <w:marLeft w:val="0"/>
              <w:marRight w:val="0"/>
              <w:marTop w:val="0"/>
              <w:marBottom w:val="0"/>
              <w:divBdr>
                <w:top w:val="none" w:sz="0" w:space="0" w:color="auto"/>
                <w:left w:val="none" w:sz="0" w:space="0" w:color="auto"/>
                <w:bottom w:val="none" w:sz="0" w:space="0" w:color="auto"/>
                <w:right w:val="none" w:sz="0" w:space="0" w:color="auto"/>
              </w:divBdr>
            </w:div>
          </w:divsChild>
        </w:div>
        <w:div w:id="1893347326">
          <w:marLeft w:val="0"/>
          <w:marRight w:val="0"/>
          <w:marTop w:val="0"/>
          <w:marBottom w:val="0"/>
          <w:divBdr>
            <w:top w:val="none" w:sz="0" w:space="0" w:color="auto"/>
            <w:left w:val="none" w:sz="0" w:space="0" w:color="auto"/>
            <w:bottom w:val="none" w:sz="0" w:space="0" w:color="auto"/>
            <w:right w:val="none" w:sz="0" w:space="0" w:color="auto"/>
          </w:divBdr>
        </w:div>
        <w:div w:id="1383947752">
          <w:marLeft w:val="0"/>
          <w:marRight w:val="0"/>
          <w:marTop w:val="0"/>
          <w:marBottom w:val="0"/>
          <w:divBdr>
            <w:top w:val="none" w:sz="0" w:space="0" w:color="auto"/>
            <w:left w:val="none" w:sz="0" w:space="0" w:color="auto"/>
            <w:bottom w:val="none" w:sz="0" w:space="0" w:color="auto"/>
            <w:right w:val="none" w:sz="0" w:space="0" w:color="auto"/>
          </w:divBdr>
          <w:divsChild>
            <w:div w:id="1125807264">
              <w:marLeft w:val="0"/>
              <w:marRight w:val="0"/>
              <w:marTop w:val="0"/>
              <w:marBottom w:val="0"/>
              <w:divBdr>
                <w:top w:val="none" w:sz="0" w:space="0" w:color="auto"/>
                <w:left w:val="none" w:sz="0" w:space="0" w:color="auto"/>
                <w:bottom w:val="none" w:sz="0" w:space="0" w:color="auto"/>
                <w:right w:val="none" w:sz="0" w:space="0" w:color="auto"/>
              </w:divBdr>
            </w:div>
          </w:divsChild>
        </w:div>
        <w:div w:id="933435171">
          <w:marLeft w:val="0"/>
          <w:marRight w:val="0"/>
          <w:marTop w:val="0"/>
          <w:marBottom w:val="0"/>
          <w:divBdr>
            <w:top w:val="none" w:sz="0" w:space="0" w:color="auto"/>
            <w:left w:val="none" w:sz="0" w:space="0" w:color="auto"/>
            <w:bottom w:val="none" w:sz="0" w:space="0" w:color="auto"/>
            <w:right w:val="none" w:sz="0" w:space="0" w:color="auto"/>
          </w:divBdr>
        </w:div>
        <w:div w:id="407461773">
          <w:marLeft w:val="0"/>
          <w:marRight w:val="0"/>
          <w:marTop w:val="0"/>
          <w:marBottom w:val="0"/>
          <w:divBdr>
            <w:top w:val="none" w:sz="0" w:space="0" w:color="auto"/>
            <w:left w:val="none" w:sz="0" w:space="0" w:color="auto"/>
            <w:bottom w:val="none" w:sz="0" w:space="0" w:color="auto"/>
            <w:right w:val="none" w:sz="0" w:space="0" w:color="auto"/>
          </w:divBdr>
          <w:divsChild>
            <w:div w:id="495418531">
              <w:marLeft w:val="0"/>
              <w:marRight w:val="0"/>
              <w:marTop w:val="0"/>
              <w:marBottom w:val="0"/>
              <w:divBdr>
                <w:top w:val="none" w:sz="0" w:space="0" w:color="auto"/>
                <w:left w:val="none" w:sz="0" w:space="0" w:color="auto"/>
                <w:bottom w:val="none" w:sz="0" w:space="0" w:color="auto"/>
                <w:right w:val="none" w:sz="0" w:space="0" w:color="auto"/>
              </w:divBdr>
            </w:div>
          </w:divsChild>
        </w:div>
        <w:div w:id="805047964">
          <w:marLeft w:val="0"/>
          <w:marRight w:val="0"/>
          <w:marTop w:val="300"/>
          <w:marBottom w:val="0"/>
          <w:divBdr>
            <w:top w:val="none" w:sz="0" w:space="0" w:color="auto"/>
            <w:left w:val="none" w:sz="0" w:space="0" w:color="auto"/>
            <w:bottom w:val="none" w:sz="0" w:space="0" w:color="auto"/>
            <w:right w:val="none" w:sz="0" w:space="0" w:color="auto"/>
          </w:divBdr>
          <w:divsChild>
            <w:div w:id="596525072">
              <w:marLeft w:val="0"/>
              <w:marRight w:val="0"/>
              <w:marTop w:val="0"/>
              <w:marBottom w:val="0"/>
              <w:divBdr>
                <w:top w:val="none" w:sz="0" w:space="0" w:color="auto"/>
                <w:left w:val="none" w:sz="0" w:space="0" w:color="auto"/>
                <w:bottom w:val="none" w:sz="0" w:space="0" w:color="auto"/>
                <w:right w:val="none" w:sz="0" w:space="0" w:color="auto"/>
              </w:divBdr>
              <w:divsChild>
                <w:div w:id="1016733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8268178">
          <w:marLeft w:val="0"/>
          <w:marRight w:val="0"/>
          <w:marTop w:val="300"/>
          <w:marBottom w:val="0"/>
          <w:divBdr>
            <w:top w:val="none" w:sz="0" w:space="0" w:color="auto"/>
            <w:left w:val="none" w:sz="0" w:space="0" w:color="auto"/>
            <w:bottom w:val="none" w:sz="0" w:space="0" w:color="auto"/>
            <w:right w:val="none" w:sz="0" w:space="0" w:color="auto"/>
          </w:divBdr>
          <w:divsChild>
            <w:div w:id="672072704">
              <w:marLeft w:val="0"/>
              <w:marRight w:val="0"/>
              <w:marTop w:val="0"/>
              <w:marBottom w:val="0"/>
              <w:divBdr>
                <w:top w:val="none" w:sz="0" w:space="0" w:color="auto"/>
                <w:left w:val="none" w:sz="0" w:space="0" w:color="auto"/>
                <w:bottom w:val="none" w:sz="0" w:space="0" w:color="auto"/>
                <w:right w:val="none" w:sz="0" w:space="0" w:color="auto"/>
              </w:divBdr>
              <w:divsChild>
                <w:div w:id="270551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43324">
          <w:marLeft w:val="0"/>
          <w:marRight w:val="0"/>
          <w:marTop w:val="300"/>
          <w:marBottom w:val="0"/>
          <w:divBdr>
            <w:top w:val="none" w:sz="0" w:space="0" w:color="auto"/>
            <w:left w:val="none" w:sz="0" w:space="0" w:color="auto"/>
            <w:bottom w:val="none" w:sz="0" w:space="0" w:color="auto"/>
            <w:right w:val="none" w:sz="0" w:space="0" w:color="auto"/>
          </w:divBdr>
          <w:divsChild>
            <w:div w:id="600917805">
              <w:marLeft w:val="0"/>
              <w:marRight w:val="0"/>
              <w:marTop w:val="0"/>
              <w:marBottom w:val="0"/>
              <w:divBdr>
                <w:top w:val="none" w:sz="0" w:space="0" w:color="auto"/>
                <w:left w:val="none" w:sz="0" w:space="0" w:color="auto"/>
                <w:bottom w:val="none" w:sz="0" w:space="0" w:color="auto"/>
                <w:right w:val="none" w:sz="0" w:space="0" w:color="auto"/>
              </w:divBdr>
              <w:divsChild>
                <w:div w:id="1846355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461393">
          <w:marLeft w:val="0"/>
          <w:marRight w:val="0"/>
          <w:marTop w:val="300"/>
          <w:marBottom w:val="0"/>
          <w:divBdr>
            <w:top w:val="none" w:sz="0" w:space="0" w:color="auto"/>
            <w:left w:val="none" w:sz="0" w:space="0" w:color="auto"/>
            <w:bottom w:val="none" w:sz="0" w:space="0" w:color="auto"/>
            <w:right w:val="none" w:sz="0" w:space="0" w:color="auto"/>
          </w:divBdr>
          <w:divsChild>
            <w:div w:id="844975757">
              <w:marLeft w:val="0"/>
              <w:marRight w:val="0"/>
              <w:marTop w:val="0"/>
              <w:marBottom w:val="0"/>
              <w:divBdr>
                <w:top w:val="none" w:sz="0" w:space="0" w:color="auto"/>
                <w:left w:val="none" w:sz="0" w:space="0" w:color="auto"/>
                <w:bottom w:val="none" w:sz="0" w:space="0" w:color="auto"/>
                <w:right w:val="none" w:sz="0" w:space="0" w:color="auto"/>
              </w:divBdr>
              <w:divsChild>
                <w:div w:id="83546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054539">
      <w:bodyDiv w:val="1"/>
      <w:marLeft w:val="0"/>
      <w:marRight w:val="0"/>
      <w:marTop w:val="0"/>
      <w:marBottom w:val="0"/>
      <w:divBdr>
        <w:top w:val="none" w:sz="0" w:space="0" w:color="auto"/>
        <w:left w:val="none" w:sz="0" w:space="0" w:color="auto"/>
        <w:bottom w:val="none" w:sz="0" w:space="0" w:color="auto"/>
        <w:right w:val="none" w:sz="0" w:space="0" w:color="auto"/>
      </w:divBdr>
      <w:divsChild>
        <w:div w:id="25451483">
          <w:marLeft w:val="0"/>
          <w:marRight w:val="0"/>
          <w:marTop w:val="300"/>
          <w:marBottom w:val="0"/>
          <w:divBdr>
            <w:top w:val="none" w:sz="0" w:space="0" w:color="auto"/>
            <w:left w:val="none" w:sz="0" w:space="0" w:color="auto"/>
            <w:bottom w:val="none" w:sz="0" w:space="0" w:color="auto"/>
            <w:right w:val="none" w:sz="0" w:space="0" w:color="auto"/>
          </w:divBdr>
          <w:divsChild>
            <w:div w:id="856432909">
              <w:marLeft w:val="0"/>
              <w:marRight w:val="0"/>
              <w:marTop w:val="0"/>
              <w:marBottom w:val="0"/>
              <w:divBdr>
                <w:top w:val="none" w:sz="0" w:space="0" w:color="auto"/>
                <w:left w:val="none" w:sz="0" w:space="0" w:color="auto"/>
                <w:bottom w:val="none" w:sz="0" w:space="0" w:color="auto"/>
                <w:right w:val="none" w:sz="0" w:space="0" w:color="auto"/>
              </w:divBdr>
              <w:divsChild>
                <w:div w:id="58021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09501">
          <w:marLeft w:val="0"/>
          <w:marRight w:val="0"/>
          <w:marTop w:val="0"/>
          <w:marBottom w:val="0"/>
          <w:divBdr>
            <w:top w:val="none" w:sz="0" w:space="0" w:color="auto"/>
            <w:left w:val="none" w:sz="0" w:space="0" w:color="auto"/>
            <w:bottom w:val="none" w:sz="0" w:space="0" w:color="auto"/>
            <w:right w:val="none" w:sz="0" w:space="0" w:color="auto"/>
          </w:divBdr>
        </w:div>
        <w:div w:id="262736093">
          <w:marLeft w:val="0"/>
          <w:marRight w:val="0"/>
          <w:marTop w:val="0"/>
          <w:marBottom w:val="0"/>
          <w:divBdr>
            <w:top w:val="none" w:sz="0" w:space="0" w:color="auto"/>
            <w:left w:val="none" w:sz="0" w:space="0" w:color="auto"/>
            <w:bottom w:val="none" w:sz="0" w:space="0" w:color="auto"/>
            <w:right w:val="none" w:sz="0" w:space="0" w:color="auto"/>
          </w:divBdr>
          <w:divsChild>
            <w:div w:id="987516163">
              <w:marLeft w:val="0"/>
              <w:marRight w:val="0"/>
              <w:marTop w:val="0"/>
              <w:marBottom w:val="0"/>
              <w:divBdr>
                <w:top w:val="none" w:sz="0" w:space="0" w:color="auto"/>
                <w:left w:val="none" w:sz="0" w:space="0" w:color="auto"/>
                <w:bottom w:val="none" w:sz="0" w:space="0" w:color="auto"/>
                <w:right w:val="none" w:sz="0" w:space="0" w:color="auto"/>
              </w:divBdr>
            </w:div>
          </w:divsChild>
        </w:div>
        <w:div w:id="318460766">
          <w:marLeft w:val="0"/>
          <w:marRight w:val="0"/>
          <w:marTop w:val="0"/>
          <w:marBottom w:val="0"/>
          <w:divBdr>
            <w:top w:val="none" w:sz="0" w:space="0" w:color="auto"/>
            <w:left w:val="none" w:sz="0" w:space="0" w:color="auto"/>
            <w:bottom w:val="none" w:sz="0" w:space="0" w:color="auto"/>
            <w:right w:val="none" w:sz="0" w:space="0" w:color="auto"/>
          </w:divBdr>
        </w:div>
        <w:div w:id="452746227">
          <w:marLeft w:val="0"/>
          <w:marRight w:val="0"/>
          <w:marTop w:val="0"/>
          <w:marBottom w:val="0"/>
          <w:divBdr>
            <w:top w:val="none" w:sz="0" w:space="0" w:color="auto"/>
            <w:left w:val="none" w:sz="0" w:space="0" w:color="auto"/>
            <w:bottom w:val="none" w:sz="0" w:space="0" w:color="auto"/>
            <w:right w:val="none" w:sz="0" w:space="0" w:color="auto"/>
          </w:divBdr>
        </w:div>
        <w:div w:id="488253774">
          <w:marLeft w:val="0"/>
          <w:marRight w:val="0"/>
          <w:marTop w:val="0"/>
          <w:marBottom w:val="0"/>
          <w:divBdr>
            <w:top w:val="none" w:sz="0" w:space="0" w:color="auto"/>
            <w:left w:val="none" w:sz="0" w:space="0" w:color="auto"/>
            <w:bottom w:val="none" w:sz="0" w:space="0" w:color="auto"/>
            <w:right w:val="none" w:sz="0" w:space="0" w:color="auto"/>
          </w:divBdr>
          <w:divsChild>
            <w:div w:id="701595180">
              <w:marLeft w:val="0"/>
              <w:marRight w:val="0"/>
              <w:marTop w:val="0"/>
              <w:marBottom w:val="0"/>
              <w:divBdr>
                <w:top w:val="none" w:sz="0" w:space="0" w:color="auto"/>
                <w:left w:val="none" w:sz="0" w:space="0" w:color="auto"/>
                <w:bottom w:val="none" w:sz="0" w:space="0" w:color="auto"/>
                <w:right w:val="none" w:sz="0" w:space="0" w:color="auto"/>
              </w:divBdr>
            </w:div>
          </w:divsChild>
        </w:div>
        <w:div w:id="532500437">
          <w:marLeft w:val="0"/>
          <w:marRight w:val="0"/>
          <w:marTop w:val="0"/>
          <w:marBottom w:val="0"/>
          <w:divBdr>
            <w:top w:val="none" w:sz="0" w:space="0" w:color="auto"/>
            <w:left w:val="none" w:sz="0" w:space="0" w:color="auto"/>
            <w:bottom w:val="none" w:sz="0" w:space="0" w:color="auto"/>
            <w:right w:val="none" w:sz="0" w:space="0" w:color="auto"/>
          </w:divBdr>
        </w:div>
        <w:div w:id="681398438">
          <w:marLeft w:val="0"/>
          <w:marRight w:val="0"/>
          <w:marTop w:val="0"/>
          <w:marBottom w:val="0"/>
          <w:divBdr>
            <w:top w:val="none" w:sz="0" w:space="0" w:color="auto"/>
            <w:left w:val="none" w:sz="0" w:space="0" w:color="auto"/>
            <w:bottom w:val="none" w:sz="0" w:space="0" w:color="auto"/>
            <w:right w:val="none" w:sz="0" w:space="0" w:color="auto"/>
          </w:divBdr>
        </w:div>
        <w:div w:id="738946961">
          <w:marLeft w:val="0"/>
          <w:marRight w:val="0"/>
          <w:marTop w:val="0"/>
          <w:marBottom w:val="0"/>
          <w:divBdr>
            <w:top w:val="none" w:sz="0" w:space="0" w:color="auto"/>
            <w:left w:val="none" w:sz="0" w:space="0" w:color="auto"/>
            <w:bottom w:val="none" w:sz="0" w:space="0" w:color="auto"/>
            <w:right w:val="none" w:sz="0" w:space="0" w:color="auto"/>
          </w:divBdr>
        </w:div>
        <w:div w:id="782960074">
          <w:marLeft w:val="0"/>
          <w:marRight w:val="0"/>
          <w:marTop w:val="0"/>
          <w:marBottom w:val="0"/>
          <w:divBdr>
            <w:top w:val="none" w:sz="0" w:space="0" w:color="auto"/>
            <w:left w:val="none" w:sz="0" w:space="0" w:color="auto"/>
            <w:bottom w:val="none" w:sz="0" w:space="0" w:color="auto"/>
            <w:right w:val="none" w:sz="0" w:space="0" w:color="auto"/>
          </w:divBdr>
        </w:div>
        <w:div w:id="870992962">
          <w:marLeft w:val="0"/>
          <w:marRight w:val="0"/>
          <w:marTop w:val="0"/>
          <w:marBottom w:val="0"/>
          <w:divBdr>
            <w:top w:val="none" w:sz="0" w:space="0" w:color="auto"/>
            <w:left w:val="none" w:sz="0" w:space="0" w:color="auto"/>
            <w:bottom w:val="none" w:sz="0" w:space="0" w:color="auto"/>
            <w:right w:val="none" w:sz="0" w:space="0" w:color="auto"/>
          </w:divBdr>
          <w:divsChild>
            <w:div w:id="312410210">
              <w:marLeft w:val="0"/>
              <w:marRight w:val="0"/>
              <w:marTop w:val="0"/>
              <w:marBottom w:val="0"/>
              <w:divBdr>
                <w:top w:val="none" w:sz="0" w:space="0" w:color="auto"/>
                <w:left w:val="none" w:sz="0" w:space="0" w:color="auto"/>
                <w:bottom w:val="none" w:sz="0" w:space="0" w:color="auto"/>
                <w:right w:val="none" w:sz="0" w:space="0" w:color="auto"/>
              </w:divBdr>
            </w:div>
          </w:divsChild>
        </w:div>
        <w:div w:id="893279399">
          <w:marLeft w:val="0"/>
          <w:marRight w:val="0"/>
          <w:marTop w:val="300"/>
          <w:marBottom w:val="0"/>
          <w:divBdr>
            <w:top w:val="none" w:sz="0" w:space="0" w:color="auto"/>
            <w:left w:val="none" w:sz="0" w:space="0" w:color="auto"/>
            <w:bottom w:val="none" w:sz="0" w:space="0" w:color="auto"/>
            <w:right w:val="none" w:sz="0" w:space="0" w:color="auto"/>
          </w:divBdr>
          <w:divsChild>
            <w:div w:id="696662051">
              <w:marLeft w:val="0"/>
              <w:marRight w:val="0"/>
              <w:marTop w:val="0"/>
              <w:marBottom w:val="0"/>
              <w:divBdr>
                <w:top w:val="none" w:sz="0" w:space="0" w:color="auto"/>
                <w:left w:val="none" w:sz="0" w:space="0" w:color="auto"/>
                <w:bottom w:val="none" w:sz="0" w:space="0" w:color="auto"/>
                <w:right w:val="none" w:sz="0" w:space="0" w:color="auto"/>
              </w:divBdr>
              <w:divsChild>
                <w:div w:id="1249848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070941">
          <w:marLeft w:val="0"/>
          <w:marRight w:val="0"/>
          <w:marTop w:val="0"/>
          <w:marBottom w:val="0"/>
          <w:divBdr>
            <w:top w:val="none" w:sz="0" w:space="0" w:color="auto"/>
            <w:left w:val="none" w:sz="0" w:space="0" w:color="auto"/>
            <w:bottom w:val="none" w:sz="0" w:space="0" w:color="auto"/>
            <w:right w:val="none" w:sz="0" w:space="0" w:color="auto"/>
          </w:divBdr>
          <w:divsChild>
            <w:div w:id="510950521">
              <w:marLeft w:val="0"/>
              <w:marRight w:val="0"/>
              <w:marTop w:val="0"/>
              <w:marBottom w:val="0"/>
              <w:divBdr>
                <w:top w:val="none" w:sz="0" w:space="0" w:color="auto"/>
                <w:left w:val="none" w:sz="0" w:space="0" w:color="auto"/>
                <w:bottom w:val="none" w:sz="0" w:space="0" w:color="auto"/>
                <w:right w:val="none" w:sz="0" w:space="0" w:color="auto"/>
              </w:divBdr>
            </w:div>
          </w:divsChild>
        </w:div>
        <w:div w:id="1719545040">
          <w:marLeft w:val="0"/>
          <w:marRight w:val="0"/>
          <w:marTop w:val="300"/>
          <w:marBottom w:val="0"/>
          <w:divBdr>
            <w:top w:val="none" w:sz="0" w:space="0" w:color="auto"/>
            <w:left w:val="none" w:sz="0" w:space="0" w:color="auto"/>
            <w:bottom w:val="none" w:sz="0" w:space="0" w:color="auto"/>
            <w:right w:val="none" w:sz="0" w:space="0" w:color="auto"/>
          </w:divBdr>
          <w:divsChild>
            <w:div w:id="1571773202">
              <w:marLeft w:val="0"/>
              <w:marRight w:val="0"/>
              <w:marTop w:val="0"/>
              <w:marBottom w:val="0"/>
              <w:divBdr>
                <w:top w:val="none" w:sz="0" w:space="0" w:color="auto"/>
                <w:left w:val="none" w:sz="0" w:space="0" w:color="auto"/>
                <w:bottom w:val="none" w:sz="0" w:space="0" w:color="auto"/>
                <w:right w:val="none" w:sz="0" w:space="0" w:color="auto"/>
              </w:divBdr>
              <w:divsChild>
                <w:div w:id="179636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44681">
          <w:marLeft w:val="0"/>
          <w:marRight w:val="0"/>
          <w:marTop w:val="0"/>
          <w:marBottom w:val="0"/>
          <w:divBdr>
            <w:top w:val="none" w:sz="0" w:space="0" w:color="auto"/>
            <w:left w:val="none" w:sz="0" w:space="0" w:color="auto"/>
            <w:bottom w:val="none" w:sz="0" w:space="0" w:color="auto"/>
            <w:right w:val="none" w:sz="0" w:space="0" w:color="auto"/>
          </w:divBdr>
          <w:divsChild>
            <w:div w:id="1749184332">
              <w:marLeft w:val="0"/>
              <w:marRight w:val="0"/>
              <w:marTop w:val="0"/>
              <w:marBottom w:val="0"/>
              <w:divBdr>
                <w:top w:val="none" w:sz="0" w:space="0" w:color="auto"/>
                <w:left w:val="none" w:sz="0" w:space="0" w:color="auto"/>
                <w:bottom w:val="none" w:sz="0" w:space="0" w:color="auto"/>
                <w:right w:val="none" w:sz="0" w:space="0" w:color="auto"/>
              </w:divBdr>
            </w:div>
          </w:divsChild>
        </w:div>
        <w:div w:id="1855070959">
          <w:marLeft w:val="0"/>
          <w:marRight w:val="0"/>
          <w:marTop w:val="300"/>
          <w:marBottom w:val="0"/>
          <w:divBdr>
            <w:top w:val="none" w:sz="0" w:space="0" w:color="auto"/>
            <w:left w:val="none" w:sz="0" w:space="0" w:color="auto"/>
            <w:bottom w:val="none" w:sz="0" w:space="0" w:color="auto"/>
            <w:right w:val="none" w:sz="0" w:space="0" w:color="auto"/>
          </w:divBdr>
          <w:divsChild>
            <w:div w:id="1208448681">
              <w:marLeft w:val="0"/>
              <w:marRight w:val="0"/>
              <w:marTop w:val="0"/>
              <w:marBottom w:val="0"/>
              <w:divBdr>
                <w:top w:val="none" w:sz="0" w:space="0" w:color="auto"/>
                <w:left w:val="none" w:sz="0" w:space="0" w:color="auto"/>
                <w:bottom w:val="none" w:sz="0" w:space="0" w:color="auto"/>
                <w:right w:val="none" w:sz="0" w:space="0" w:color="auto"/>
              </w:divBdr>
              <w:divsChild>
                <w:div w:id="75432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61962">
          <w:marLeft w:val="0"/>
          <w:marRight w:val="0"/>
          <w:marTop w:val="0"/>
          <w:marBottom w:val="0"/>
          <w:divBdr>
            <w:top w:val="none" w:sz="0" w:space="0" w:color="auto"/>
            <w:left w:val="none" w:sz="0" w:space="0" w:color="auto"/>
            <w:bottom w:val="none" w:sz="0" w:space="0" w:color="auto"/>
            <w:right w:val="none" w:sz="0" w:space="0" w:color="auto"/>
          </w:divBdr>
          <w:divsChild>
            <w:div w:id="704984351">
              <w:marLeft w:val="0"/>
              <w:marRight w:val="0"/>
              <w:marTop w:val="0"/>
              <w:marBottom w:val="0"/>
              <w:divBdr>
                <w:top w:val="none" w:sz="0" w:space="0" w:color="auto"/>
                <w:left w:val="none" w:sz="0" w:space="0" w:color="auto"/>
                <w:bottom w:val="none" w:sz="0" w:space="0" w:color="auto"/>
                <w:right w:val="none" w:sz="0" w:space="0" w:color="auto"/>
              </w:divBdr>
            </w:div>
          </w:divsChild>
        </w:div>
        <w:div w:id="2112965381">
          <w:marLeft w:val="0"/>
          <w:marRight w:val="0"/>
          <w:marTop w:val="0"/>
          <w:marBottom w:val="0"/>
          <w:divBdr>
            <w:top w:val="none" w:sz="0" w:space="0" w:color="auto"/>
            <w:left w:val="none" w:sz="0" w:space="0" w:color="auto"/>
            <w:bottom w:val="none" w:sz="0" w:space="0" w:color="auto"/>
            <w:right w:val="none" w:sz="0" w:space="0" w:color="auto"/>
          </w:divBdr>
          <w:divsChild>
            <w:div w:id="134952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395029">
      <w:bodyDiv w:val="1"/>
      <w:marLeft w:val="0"/>
      <w:marRight w:val="0"/>
      <w:marTop w:val="0"/>
      <w:marBottom w:val="0"/>
      <w:divBdr>
        <w:top w:val="none" w:sz="0" w:space="0" w:color="auto"/>
        <w:left w:val="none" w:sz="0" w:space="0" w:color="auto"/>
        <w:bottom w:val="none" w:sz="0" w:space="0" w:color="auto"/>
        <w:right w:val="none" w:sz="0" w:space="0" w:color="auto"/>
      </w:divBdr>
      <w:divsChild>
        <w:div w:id="1307515477">
          <w:marLeft w:val="0"/>
          <w:marRight w:val="0"/>
          <w:marTop w:val="0"/>
          <w:marBottom w:val="0"/>
          <w:divBdr>
            <w:top w:val="none" w:sz="0" w:space="0" w:color="auto"/>
            <w:left w:val="none" w:sz="0" w:space="0" w:color="auto"/>
            <w:bottom w:val="none" w:sz="0" w:space="0" w:color="auto"/>
            <w:right w:val="none" w:sz="0" w:space="0" w:color="auto"/>
          </w:divBdr>
        </w:div>
        <w:div w:id="1514107849">
          <w:marLeft w:val="0"/>
          <w:marRight w:val="0"/>
          <w:marTop w:val="0"/>
          <w:marBottom w:val="0"/>
          <w:divBdr>
            <w:top w:val="none" w:sz="0" w:space="0" w:color="auto"/>
            <w:left w:val="none" w:sz="0" w:space="0" w:color="auto"/>
            <w:bottom w:val="none" w:sz="0" w:space="0" w:color="auto"/>
            <w:right w:val="none" w:sz="0" w:space="0" w:color="auto"/>
          </w:divBdr>
          <w:divsChild>
            <w:div w:id="858396949">
              <w:marLeft w:val="0"/>
              <w:marRight w:val="0"/>
              <w:marTop w:val="0"/>
              <w:marBottom w:val="0"/>
              <w:divBdr>
                <w:top w:val="none" w:sz="0" w:space="0" w:color="auto"/>
                <w:left w:val="none" w:sz="0" w:space="0" w:color="auto"/>
                <w:bottom w:val="none" w:sz="0" w:space="0" w:color="auto"/>
                <w:right w:val="none" w:sz="0" w:space="0" w:color="auto"/>
              </w:divBdr>
            </w:div>
          </w:divsChild>
        </w:div>
        <w:div w:id="421224388">
          <w:marLeft w:val="0"/>
          <w:marRight w:val="0"/>
          <w:marTop w:val="0"/>
          <w:marBottom w:val="0"/>
          <w:divBdr>
            <w:top w:val="none" w:sz="0" w:space="0" w:color="auto"/>
            <w:left w:val="none" w:sz="0" w:space="0" w:color="auto"/>
            <w:bottom w:val="none" w:sz="0" w:space="0" w:color="auto"/>
            <w:right w:val="none" w:sz="0" w:space="0" w:color="auto"/>
          </w:divBdr>
        </w:div>
        <w:div w:id="215162403">
          <w:marLeft w:val="0"/>
          <w:marRight w:val="0"/>
          <w:marTop w:val="0"/>
          <w:marBottom w:val="0"/>
          <w:divBdr>
            <w:top w:val="none" w:sz="0" w:space="0" w:color="auto"/>
            <w:left w:val="none" w:sz="0" w:space="0" w:color="auto"/>
            <w:bottom w:val="none" w:sz="0" w:space="0" w:color="auto"/>
            <w:right w:val="none" w:sz="0" w:space="0" w:color="auto"/>
          </w:divBdr>
          <w:divsChild>
            <w:div w:id="1987588310">
              <w:marLeft w:val="0"/>
              <w:marRight w:val="0"/>
              <w:marTop w:val="0"/>
              <w:marBottom w:val="0"/>
              <w:divBdr>
                <w:top w:val="none" w:sz="0" w:space="0" w:color="auto"/>
                <w:left w:val="none" w:sz="0" w:space="0" w:color="auto"/>
                <w:bottom w:val="none" w:sz="0" w:space="0" w:color="auto"/>
                <w:right w:val="none" w:sz="0" w:space="0" w:color="auto"/>
              </w:divBdr>
            </w:div>
          </w:divsChild>
        </w:div>
        <w:div w:id="652955074">
          <w:marLeft w:val="0"/>
          <w:marRight w:val="0"/>
          <w:marTop w:val="0"/>
          <w:marBottom w:val="0"/>
          <w:divBdr>
            <w:top w:val="none" w:sz="0" w:space="0" w:color="auto"/>
            <w:left w:val="none" w:sz="0" w:space="0" w:color="auto"/>
            <w:bottom w:val="none" w:sz="0" w:space="0" w:color="auto"/>
            <w:right w:val="none" w:sz="0" w:space="0" w:color="auto"/>
          </w:divBdr>
        </w:div>
        <w:div w:id="1689331063">
          <w:marLeft w:val="0"/>
          <w:marRight w:val="0"/>
          <w:marTop w:val="0"/>
          <w:marBottom w:val="0"/>
          <w:divBdr>
            <w:top w:val="none" w:sz="0" w:space="0" w:color="auto"/>
            <w:left w:val="none" w:sz="0" w:space="0" w:color="auto"/>
            <w:bottom w:val="none" w:sz="0" w:space="0" w:color="auto"/>
            <w:right w:val="none" w:sz="0" w:space="0" w:color="auto"/>
          </w:divBdr>
          <w:divsChild>
            <w:div w:id="407850799">
              <w:marLeft w:val="0"/>
              <w:marRight w:val="0"/>
              <w:marTop w:val="0"/>
              <w:marBottom w:val="0"/>
              <w:divBdr>
                <w:top w:val="none" w:sz="0" w:space="0" w:color="auto"/>
                <w:left w:val="none" w:sz="0" w:space="0" w:color="auto"/>
                <w:bottom w:val="none" w:sz="0" w:space="0" w:color="auto"/>
                <w:right w:val="none" w:sz="0" w:space="0" w:color="auto"/>
              </w:divBdr>
            </w:div>
          </w:divsChild>
        </w:div>
        <w:div w:id="1809738715">
          <w:marLeft w:val="0"/>
          <w:marRight w:val="0"/>
          <w:marTop w:val="0"/>
          <w:marBottom w:val="0"/>
          <w:divBdr>
            <w:top w:val="none" w:sz="0" w:space="0" w:color="auto"/>
            <w:left w:val="none" w:sz="0" w:space="0" w:color="auto"/>
            <w:bottom w:val="none" w:sz="0" w:space="0" w:color="auto"/>
            <w:right w:val="none" w:sz="0" w:space="0" w:color="auto"/>
          </w:divBdr>
        </w:div>
        <w:div w:id="1680890994">
          <w:marLeft w:val="0"/>
          <w:marRight w:val="0"/>
          <w:marTop w:val="0"/>
          <w:marBottom w:val="0"/>
          <w:divBdr>
            <w:top w:val="none" w:sz="0" w:space="0" w:color="auto"/>
            <w:left w:val="none" w:sz="0" w:space="0" w:color="auto"/>
            <w:bottom w:val="none" w:sz="0" w:space="0" w:color="auto"/>
            <w:right w:val="none" w:sz="0" w:space="0" w:color="auto"/>
          </w:divBdr>
          <w:divsChild>
            <w:div w:id="1515535500">
              <w:marLeft w:val="0"/>
              <w:marRight w:val="0"/>
              <w:marTop w:val="0"/>
              <w:marBottom w:val="0"/>
              <w:divBdr>
                <w:top w:val="none" w:sz="0" w:space="0" w:color="auto"/>
                <w:left w:val="none" w:sz="0" w:space="0" w:color="auto"/>
                <w:bottom w:val="none" w:sz="0" w:space="0" w:color="auto"/>
                <w:right w:val="none" w:sz="0" w:space="0" w:color="auto"/>
              </w:divBdr>
            </w:div>
          </w:divsChild>
        </w:div>
        <w:div w:id="339240738">
          <w:marLeft w:val="0"/>
          <w:marRight w:val="0"/>
          <w:marTop w:val="0"/>
          <w:marBottom w:val="0"/>
          <w:divBdr>
            <w:top w:val="none" w:sz="0" w:space="0" w:color="auto"/>
            <w:left w:val="none" w:sz="0" w:space="0" w:color="auto"/>
            <w:bottom w:val="none" w:sz="0" w:space="0" w:color="auto"/>
            <w:right w:val="none" w:sz="0" w:space="0" w:color="auto"/>
          </w:divBdr>
        </w:div>
        <w:div w:id="1545142855">
          <w:marLeft w:val="0"/>
          <w:marRight w:val="0"/>
          <w:marTop w:val="0"/>
          <w:marBottom w:val="0"/>
          <w:divBdr>
            <w:top w:val="none" w:sz="0" w:space="0" w:color="auto"/>
            <w:left w:val="none" w:sz="0" w:space="0" w:color="auto"/>
            <w:bottom w:val="none" w:sz="0" w:space="0" w:color="auto"/>
            <w:right w:val="none" w:sz="0" w:space="0" w:color="auto"/>
          </w:divBdr>
          <w:divsChild>
            <w:div w:id="803543524">
              <w:marLeft w:val="0"/>
              <w:marRight w:val="0"/>
              <w:marTop w:val="0"/>
              <w:marBottom w:val="0"/>
              <w:divBdr>
                <w:top w:val="none" w:sz="0" w:space="0" w:color="auto"/>
                <w:left w:val="none" w:sz="0" w:space="0" w:color="auto"/>
                <w:bottom w:val="none" w:sz="0" w:space="0" w:color="auto"/>
                <w:right w:val="none" w:sz="0" w:space="0" w:color="auto"/>
              </w:divBdr>
            </w:div>
          </w:divsChild>
        </w:div>
        <w:div w:id="1880240555">
          <w:marLeft w:val="0"/>
          <w:marRight w:val="0"/>
          <w:marTop w:val="0"/>
          <w:marBottom w:val="0"/>
          <w:divBdr>
            <w:top w:val="none" w:sz="0" w:space="0" w:color="auto"/>
            <w:left w:val="none" w:sz="0" w:space="0" w:color="auto"/>
            <w:bottom w:val="none" w:sz="0" w:space="0" w:color="auto"/>
            <w:right w:val="none" w:sz="0" w:space="0" w:color="auto"/>
          </w:divBdr>
        </w:div>
        <w:div w:id="1669363509">
          <w:marLeft w:val="0"/>
          <w:marRight w:val="0"/>
          <w:marTop w:val="0"/>
          <w:marBottom w:val="0"/>
          <w:divBdr>
            <w:top w:val="none" w:sz="0" w:space="0" w:color="auto"/>
            <w:left w:val="none" w:sz="0" w:space="0" w:color="auto"/>
            <w:bottom w:val="none" w:sz="0" w:space="0" w:color="auto"/>
            <w:right w:val="none" w:sz="0" w:space="0" w:color="auto"/>
          </w:divBdr>
          <w:divsChild>
            <w:div w:id="124399508">
              <w:marLeft w:val="0"/>
              <w:marRight w:val="0"/>
              <w:marTop w:val="0"/>
              <w:marBottom w:val="0"/>
              <w:divBdr>
                <w:top w:val="none" w:sz="0" w:space="0" w:color="auto"/>
                <w:left w:val="none" w:sz="0" w:space="0" w:color="auto"/>
                <w:bottom w:val="none" w:sz="0" w:space="0" w:color="auto"/>
                <w:right w:val="none" w:sz="0" w:space="0" w:color="auto"/>
              </w:divBdr>
            </w:div>
          </w:divsChild>
        </w:div>
        <w:div w:id="1435049852">
          <w:marLeft w:val="0"/>
          <w:marRight w:val="0"/>
          <w:marTop w:val="0"/>
          <w:marBottom w:val="0"/>
          <w:divBdr>
            <w:top w:val="none" w:sz="0" w:space="0" w:color="auto"/>
            <w:left w:val="none" w:sz="0" w:space="0" w:color="auto"/>
            <w:bottom w:val="none" w:sz="0" w:space="0" w:color="auto"/>
            <w:right w:val="none" w:sz="0" w:space="0" w:color="auto"/>
          </w:divBdr>
        </w:div>
        <w:div w:id="303855303">
          <w:marLeft w:val="0"/>
          <w:marRight w:val="0"/>
          <w:marTop w:val="0"/>
          <w:marBottom w:val="0"/>
          <w:divBdr>
            <w:top w:val="none" w:sz="0" w:space="0" w:color="auto"/>
            <w:left w:val="none" w:sz="0" w:space="0" w:color="auto"/>
            <w:bottom w:val="none" w:sz="0" w:space="0" w:color="auto"/>
            <w:right w:val="none" w:sz="0" w:space="0" w:color="auto"/>
          </w:divBdr>
          <w:divsChild>
            <w:div w:id="1652712565">
              <w:marLeft w:val="0"/>
              <w:marRight w:val="0"/>
              <w:marTop w:val="0"/>
              <w:marBottom w:val="0"/>
              <w:divBdr>
                <w:top w:val="none" w:sz="0" w:space="0" w:color="auto"/>
                <w:left w:val="none" w:sz="0" w:space="0" w:color="auto"/>
                <w:bottom w:val="none" w:sz="0" w:space="0" w:color="auto"/>
                <w:right w:val="none" w:sz="0" w:space="0" w:color="auto"/>
              </w:divBdr>
            </w:div>
          </w:divsChild>
        </w:div>
        <w:div w:id="469057114">
          <w:marLeft w:val="0"/>
          <w:marRight w:val="0"/>
          <w:marTop w:val="300"/>
          <w:marBottom w:val="0"/>
          <w:divBdr>
            <w:top w:val="none" w:sz="0" w:space="0" w:color="auto"/>
            <w:left w:val="none" w:sz="0" w:space="0" w:color="auto"/>
            <w:bottom w:val="none" w:sz="0" w:space="0" w:color="auto"/>
            <w:right w:val="none" w:sz="0" w:space="0" w:color="auto"/>
          </w:divBdr>
          <w:divsChild>
            <w:div w:id="2009596462">
              <w:marLeft w:val="0"/>
              <w:marRight w:val="0"/>
              <w:marTop w:val="0"/>
              <w:marBottom w:val="0"/>
              <w:divBdr>
                <w:top w:val="none" w:sz="0" w:space="0" w:color="auto"/>
                <w:left w:val="none" w:sz="0" w:space="0" w:color="auto"/>
                <w:bottom w:val="none" w:sz="0" w:space="0" w:color="auto"/>
                <w:right w:val="none" w:sz="0" w:space="0" w:color="auto"/>
              </w:divBdr>
              <w:divsChild>
                <w:div w:id="174792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718903">
          <w:marLeft w:val="0"/>
          <w:marRight w:val="0"/>
          <w:marTop w:val="300"/>
          <w:marBottom w:val="0"/>
          <w:divBdr>
            <w:top w:val="none" w:sz="0" w:space="0" w:color="auto"/>
            <w:left w:val="none" w:sz="0" w:space="0" w:color="auto"/>
            <w:bottom w:val="none" w:sz="0" w:space="0" w:color="auto"/>
            <w:right w:val="none" w:sz="0" w:space="0" w:color="auto"/>
          </w:divBdr>
          <w:divsChild>
            <w:div w:id="1756632673">
              <w:marLeft w:val="0"/>
              <w:marRight w:val="0"/>
              <w:marTop w:val="0"/>
              <w:marBottom w:val="0"/>
              <w:divBdr>
                <w:top w:val="none" w:sz="0" w:space="0" w:color="auto"/>
                <w:left w:val="none" w:sz="0" w:space="0" w:color="auto"/>
                <w:bottom w:val="none" w:sz="0" w:space="0" w:color="auto"/>
                <w:right w:val="none" w:sz="0" w:space="0" w:color="auto"/>
              </w:divBdr>
              <w:divsChild>
                <w:div w:id="749422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239377">
          <w:marLeft w:val="0"/>
          <w:marRight w:val="0"/>
          <w:marTop w:val="300"/>
          <w:marBottom w:val="0"/>
          <w:divBdr>
            <w:top w:val="none" w:sz="0" w:space="0" w:color="auto"/>
            <w:left w:val="none" w:sz="0" w:space="0" w:color="auto"/>
            <w:bottom w:val="none" w:sz="0" w:space="0" w:color="auto"/>
            <w:right w:val="none" w:sz="0" w:space="0" w:color="auto"/>
          </w:divBdr>
          <w:divsChild>
            <w:div w:id="1734889666">
              <w:marLeft w:val="0"/>
              <w:marRight w:val="0"/>
              <w:marTop w:val="0"/>
              <w:marBottom w:val="0"/>
              <w:divBdr>
                <w:top w:val="none" w:sz="0" w:space="0" w:color="auto"/>
                <w:left w:val="none" w:sz="0" w:space="0" w:color="auto"/>
                <w:bottom w:val="none" w:sz="0" w:space="0" w:color="auto"/>
                <w:right w:val="none" w:sz="0" w:space="0" w:color="auto"/>
              </w:divBdr>
              <w:divsChild>
                <w:div w:id="1789928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651856">
          <w:marLeft w:val="0"/>
          <w:marRight w:val="0"/>
          <w:marTop w:val="300"/>
          <w:marBottom w:val="0"/>
          <w:divBdr>
            <w:top w:val="none" w:sz="0" w:space="0" w:color="auto"/>
            <w:left w:val="none" w:sz="0" w:space="0" w:color="auto"/>
            <w:bottom w:val="none" w:sz="0" w:space="0" w:color="auto"/>
            <w:right w:val="none" w:sz="0" w:space="0" w:color="auto"/>
          </w:divBdr>
          <w:divsChild>
            <w:div w:id="2064215489">
              <w:marLeft w:val="0"/>
              <w:marRight w:val="0"/>
              <w:marTop w:val="0"/>
              <w:marBottom w:val="0"/>
              <w:divBdr>
                <w:top w:val="none" w:sz="0" w:space="0" w:color="auto"/>
                <w:left w:val="none" w:sz="0" w:space="0" w:color="auto"/>
                <w:bottom w:val="none" w:sz="0" w:space="0" w:color="auto"/>
                <w:right w:val="none" w:sz="0" w:space="0" w:color="auto"/>
              </w:divBdr>
              <w:divsChild>
                <w:div w:id="152247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5636988">
      <w:bodyDiv w:val="1"/>
      <w:marLeft w:val="0"/>
      <w:marRight w:val="0"/>
      <w:marTop w:val="0"/>
      <w:marBottom w:val="0"/>
      <w:divBdr>
        <w:top w:val="none" w:sz="0" w:space="0" w:color="auto"/>
        <w:left w:val="none" w:sz="0" w:space="0" w:color="auto"/>
        <w:bottom w:val="none" w:sz="0" w:space="0" w:color="auto"/>
        <w:right w:val="none" w:sz="0" w:space="0" w:color="auto"/>
      </w:divBdr>
    </w:div>
    <w:div w:id="2135907403">
      <w:bodyDiv w:val="1"/>
      <w:marLeft w:val="0"/>
      <w:marRight w:val="0"/>
      <w:marTop w:val="0"/>
      <w:marBottom w:val="0"/>
      <w:divBdr>
        <w:top w:val="none" w:sz="0" w:space="0" w:color="auto"/>
        <w:left w:val="none" w:sz="0" w:space="0" w:color="auto"/>
        <w:bottom w:val="none" w:sz="0" w:space="0" w:color="auto"/>
        <w:right w:val="none" w:sz="0" w:space="0" w:color="auto"/>
      </w:divBdr>
    </w:div>
    <w:div w:id="2136824308">
      <w:bodyDiv w:val="1"/>
      <w:marLeft w:val="0"/>
      <w:marRight w:val="0"/>
      <w:marTop w:val="0"/>
      <w:marBottom w:val="0"/>
      <w:divBdr>
        <w:top w:val="none" w:sz="0" w:space="0" w:color="auto"/>
        <w:left w:val="none" w:sz="0" w:space="0" w:color="auto"/>
        <w:bottom w:val="none" w:sz="0" w:space="0" w:color="auto"/>
        <w:right w:val="none" w:sz="0" w:space="0" w:color="auto"/>
      </w:divBdr>
      <w:divsChild>
        <w:div w:id="418527135">
          <w:marLeft w:val="0"/>
          <w:marRight w:val="0"/>
          <w:marTop w:val="300"/>
          <w:marBottom w:val="0"/>
          <w:divBdr>
            <w:top w:val="none" w:sz="0" w:space="0" w:color="auto"/>
            <w:left w:val="none" w:sz="0" w:space="0" w:color="auto"/>
            <w:bottom w:val="none" w:sz="0" w:space="0" w:color="auto"/>
            <w:right w:val="none" w:sz="0" w:space="0" w:color="auto"/>
          </w:divBdr>
          <w:divsChild>
            <w:div w:id="1117068481">
              <w:marLeft w:val="0"/>
              <w:marRight w:val="0"/>
              <w:marTop w:val="0"/>
              <w:marBottom w:val="0"/>
              <w:divBdr>
                <w:top w:val="none" w:sz="0" w:space="0" w:color="auto"/>
                <w:left w:val="none" w:sz="0" w:space="0" w:color="auto"/>
                <w:bottom w:val="none" w:sz="0" w:space="0" w:color="auto"/>
                <w:right w:val="none" w:sz="0" w:space="0" w:color="auto"/>
              </w:divBdr>
              <w:divsChild>
                <w:div w:id="189106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56671">
          <w:marLeft w:val="0"/>
          <w:marRight w:val="0"/>
          <w:marTop w:val="0"/>
          <w:marBottom w:val="0"/>
          <w:divBdr>
            <w:top w:val="none" w:sz="0" w:space="0" w:color="auto"/>
            <w:left w:val="none" w:sz="0" w:space="0" w:color="auto"/>
            <w:bottom w:val="none" w:sz="0" w:space="0" w:color="auto"/>
            <w:right w:val="none" w:sz="0" w:space="0" w:color="auto"/>
          </w:divBdr>
        </w:div>
        <w:div w:id="600072503">
          <w:marLeft w:val="0"/>
          <w:marRight w:val="0"/>
          <w:marTop w:val="0"/>
          <w:marBottom w:val="0"/>
          <w:divBdr>
            <w:top w:val="none" w:sz="0" w:space="0" w:color="auto"/>
            <w:left w:val="none" w:sz="0" w:space="0" w:color="auto"/>
            <w:bottom w:val="none" w:sz="0" w:space="0" w:color="auto"/>
            <w:right w:val="none" w:sz="0" w:space="0" w:color="auto"/>
          </w:divBdr>
        </w:div>
        <w:div w:id="725839854">
          <w:marLeft w:val="0"/>
          <w:marRight w:val="0"/>
          <w:marTop w:val="0"/>
          <w:marBottom w:val="0"/>
          <w:divBdr>
            <w:top w:val="none" w:sz="0" w:space="0" w:color="auto"/>
            <w:left w:val="none" w:sz="0" w:space="0" w:color="auto"/>
            <w:bottom w:val="none" w:sz="0" w:space="0" w:color="auto"/>
            <w:right w:val="none" w:sz="0" w:space="0" w:color="auto"/>
          </w:divBdr>
        </w:div>
        <w:div w:id="728576596">
          <w:marLeft w:val="0"/>
          <w:marRight w:val="0"/>
          <w:marTop w:val="0"/>
          <w:marBottom w:val="0"/>
          <w:divBdr>
            <w:top w:val="none" w:sz="0" w:space="0" w:color="auto"/>
            <w:left w:val="none" w:sz="0" w:space="0" w:color="auto"/>
            <w:bottom w:val="none" w:sz="0" w:space="0" w:color="auto"/>
            <w:right w:val="none" w:sz="0" w:space="0" w:color="auto"/>
          </w:divBdr>
          <w:divsChild>
            <w:div w:id="1873569213">
              <w:marLeft w:val="0"/>
              <w:marRight w:val="0"/>
              <w:marTop w:val="0"/>
              <w:marBottom w:val="0"/>
              <w:divBdr>
                <w:top w:val="none" w:sz="0" w:space="0" w:color="auto"/>
                <w:left w:val="none" w:sz="0" w:space="0" w:color="auto"/>
                <w:bottom w:val="none" w:sz="0" w:space="0" w:color="auto"/>
                <w:right w:val="none" w:sz="0" w:space="0" w:color="auto"/>
              </w:divBdr>
            </w:div>
          </w:divsChild>
        </w:div>
        <w:div w:id="730690679">
          <w:marLeft w:val="0"/>
          <w:marRight w:val="0"/>
          <w:marTop w:val="0"/>
          <w:marBottom w:val="0"/>
          <w:divBdr>
            <w:top w:val="none" w:sz="0" w:space="0" w:color="auto"/>
            <w:left w:val="none" w:sz="0" w:space="0" w:color="auto"/>
            <w:bottom w:val="none" w:sz="0" w:space="0" w:color="auto"/>
            <w:right w:val="none" w:sz="0" w:space="0" w:color="auto"/>
          </w:divBdr>
          <w:divsChild>
            <w:div w:id="1781145463">
              <w:marLeft w:val="0"/>
              <w:marRight w:val="0"/>
              <w:marTop w:val="0"/>
              <w:marBottom w:val="0"/>
              <w:divBdr>
                <w:top w:val="none" w:sz="0" w:space="0" w:color="auto"/>
                <w:left w:val="none" w:sz="0" w:space="0" w:color="auto"/>
                <w:bottom w:val="none" w:sz="0" w:space="0" w:color="auto"/>
                <w:right w:val="none" w:sz="0" w:space="0" w:color="auto"/>
              </w:divBdr>
            </w:div>
          </w:divsChild>
        </w:div>
        <w:div w:id="750660542">
          <w:marLeft w:val="0"/>
          <w:marRight w:val="0"/>
          <w:marTop w:val="0"/>
          <w:marBottom w:val="0"/>
          <w:divBdr>
            <w:top w:val="none" w:sz="0" w:space="0" w:color="auto"/>
            <w:left w:val="none" w:sz="0" w:space="0" w:color="auto"/>
            <w:bottom w:val="none" w:sz="0" w:space="0" w:color="auto"/>
            <w:right w:val="none" w:sz="0" w:space="0" w:color="auto"/>
          </w:divBdr>
          <w:divsChild>
            <w:div w:id="480931368">
              <w:marLeft w:val="0"/>
              <w:marRight w:val="0"/>
              <w:marTop w:val="0"/>
              <w:marBottom w:val="0"/>
              <w:divBdr>
                <w:top w:val="none" w:sz="0" w:space="0" w:color="auto"/>
                <w:left w:val="none" w:sz="0" w:space="0" w:color="auto"/>
                <w:bottom w:val="none" w:sz="0" w:space="0" w:color="auto"/>
                <w:right w:val="none" w:sz="0" w:space="0" w:color="auto"/>
              </w:divBdr>
            </w:div>
          </w:divsChild>
        </w:div>
        <w:div w:id="817377496">
          <w:marLeft w:val="0"/>
          <w:marRight w:val="0"/>
          <w:marTop w:val="0"/>
          <w:marBottom w:val="0"/>
          <w:divBdr>
            <w:top w:val="none" w:sz="0" w:space="0" w:color="auto"/>
            <w:left w:val="none" w:sz="0" w:space="0" w:color="auto"/>
            <w:bottom w:val="none" w:sz="0" w:space="0" w:color="auto"/>
            <w:right w:val="none" w:sz="0" w:space="0" w:color="auto"/>
          </w:divBdr>
        </w:div>
        <w:div w:id="998506580">
          <w:marLeft w:val="0"/>
          <w:marRight w:val="0"/>
          <w:marTop w:val="0"/>
          <w:marBottom w:val="0"/>
          <w:divBdr>
            <w:top w:val="none" w:sz="0" w:space="0" w:color="auto"/>
            <w:left w:val="none" w:sz="0" w:space="0" w:color="auto"/>
            <w:bottom w:val="none" w:sz="0" w:space="0" w:color="auto"/>
            <w:right w:val="none" w:sz="0" w:space="0" w:color="auto"/>
          </w:divBdr>
          <w:divsChild>
            <w:div w:id="386032075">
              <w:marLeft w:val="0"/>
              <w:marRight w:val="0"/>
              <w:marTop w:val="0"/>
              <w:marBottom w:val="0"/>
              <w:divBdr>
                <w:top w:val="none" w:sz="0" w:space="0" w:color="auto"/>
                <w:left w:val="none" w:sz="0" w:space="0" w:color="auto"/>
                <w:bottom w:val="none" w:sz="0" w:space="0" w:color="auto"/>
                <w:right w:val="none" w:sz="0" w:space="0" w:color="auto"/>
              </w:divBdr>
            </w:div>
          </w:divsChild>
        </w:div>
        <w:div w:id="1313365341">
          <w:marLeft w:val="0"/>
          <w:marRight w:val="0"/>
          <w:marTop w:val="300"/>
          <w:marBottom w:val="0"/>
          <w:divBdr>
            <w:top w:val="none" w:sz="0" w:space="0" w:color="auto"/>
            <w:left w:val="none" w:sz="0" w:space="0" w:color="auto"/>
            <w:bottom w:val="none" w:sz="0" w:space="0" w:color="auto"/>
            <w:right w:val="none" w:sz="0" w:space="0" w:color="auto"/>
          </w:divBdr>
          <w:divsChild>
            <w:div w:id="1398673851">
              <w:marLeft w:val="0"/>
              <w:marRight w:val="0"/>
              <w:marTop w:val="0"/>
              <w:marBottom w:val="0"/>
              <w:divBdr>
                <w:top w:val="none" w:sz="0" w:space="0" w:color="auto"/>
                <w:left w:val="none" w:sz="0" w:space="0" w:color="auto"/>
                <w:bottom w:val="none" w:sz="0" w:space="0" w:color="auto"/>
                <w:right w:val="none" w:sz="0" w:space="0" w:color="auto"/>
              </w:divBdr>
              <w:divsChild>
                <w:div w:id="44585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7632153">
          <w:marLeft w:val="0"/>
          <w:marRight w:val="0"/>
          <w:marTop w:val="0"/>
          <w:marBottom w:val="0"/>
          <w:divBdr>
            <w:top w:val="none" w:sz="0" w:space="0" w:color="auto"/>
            <w:left w:val="none" w:sz="0" w:space="0" w:color="auto"/>
            <w:bottom w:val="none" w:sz="0" w:space="0" w:color="auto"/>
            <w:right w:val="none" w:sz="0" w:space="0" w:color="auto"/>
          </w:divBdr>
        </w:div>
        <w:div w:id="1460875567">
          <w:marLeft w:val="0"/>
          <w:marRight w:val="0"/>
          <w:marTop w:val="0"/>
          <w:marBottom w:val="0"/>
          <w:divBdr>
            <w:top w:val="none" w:sz="0" w:space="0" w:color="auto"/>
            <w:left w:val="none" w:sz="0" w:space="0" w:color="auto"/>
            <w:bottom w:val="none" w:sz="0" w:space="0" w:color="auto"/>
            <w:right w:val="none" w:sz="0" w:space="0" w:color="auto"/>
          </w:divBdr>
          <w:divsChild>
            <w:div w:id="1230729893">
              <w:marLeft w:val="0"/>
              <w:marRight w:val="0"/>
              <w:marTop w:val="0"/>
              <w:marBottom w:val="0"/>
              <w:divBdr>
                <w:top w:val="none" w:sz="0" w:space="0" w:color="auto"/>
                <w:left w:val="none" w:sz="0" w:space="0" w:color="auto"/>
                <w:bottom w:val="none" w:sz="0" w:space="0" w:color="auto"/>
                <w:right w:val="none" w:sz="0" w:space="0" w:color="auto"/>
              </w:divBdr>
            </w:div>
          </w:divsChild>
        </w:div>
        <w:div w:id="1496217994">
          <w:marLeft w:val="0"/>
          <w:marRight w:val="0"/>
          <w:marTop w:val="0"/>
          <w:marBottom w:val="0"/>
          <w:divBdr>
            <w:top w:val="none" w:sz="0" w:space="0" w:color="auto"/>
            <w:left w:val="none" w:sz="0" w:space="0" w:color="auto"/>
            <w:bottom w:val="none" w:sz="0" w:space="0" w:color="auto"/>
            <w:right w:val="none" w:sz="0" w:space="0" w:color="auto"/>
          </w:divBdr>
        </w:div>
        <w:div w:id="1633711739">
          <w:marLeft w:val="0"/>
          <w:marRight w:val="0"/>
          <w:marTop w:val="300"/>
          <w:marBottom w:val="0"/>
          <w:divBdr>
            <w:top w:val="none" w:sz="0" w:space="0" w:color="auto"/>
            <w:left w:val="none" w:sz="0" w:space="0" w:color="auto"/>
            <w:bottom w:val="none" w:sz="0" w:space="0" w:color="auto"/>
            <w:right w:val="none" w:sz="0" w:space="0" w:color="auto"/>
          </w:divBdr>
          <w:divsChild>
            <w:div w:id="2031225159">
              <w:marLeft w:val="0"/>
              <w:marRight w:val="0"/>
              <w:marTop w:val="0"/>
              <w:marBottom w:val="0"/>
              <w:divBdr>
                <w:top w:val="none" w:sz="0" w:space="0" w:color="auto"/>
                <w:left w:val="none" w:sz="0" w:space="0" w:color="auto"/>
                <w:bottom w:val="none" w:sz="0" w:space="0" w:color="auto"/>
                <w:right w:val="none" w:sz="0" w:space="0" w:color="auto"/>
              </w:divBdr>
              <w:divsChild>
                <w:div w:id="158376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473692">
          <w:marLeft w:val="0"/>
          <w:marRight w:val="0"/>
          <w:marTop w:val="0"/>
          <w:marBottom w:val="0"/>
          <w:divBdr>
            <w:top w:val="none" w:sz="0" w:space="0" w:color="auto"/>
            <w:left w:val="none" w:sz="0" w:space="0" w:color="auto"/>
            <w:bottom w:val="none" w:sz="0" w:space="0" w:color="auto"/>
            <w:right w:val="none" w:sz="0" w:space="0" w:color="auto"/>
          </w:divBdr>
          <w:divsChild>
            <w:div w:id="893279071">
              <w:marLeft w:val="0"/>
              <w:marRight w:val="0"/>
              <w:marTop w:val="0"/>
              <w:marBottom w:val="0"/>
              <w:divBdr>
                <w:top w:val="none" w:sz="0" w:space="0" w:color="auto"/>
                <w:left w:val="none" w:sz="0" w:space="0" w:color="auto"/>
                <w:bottom w:val="none" w:sz="0" w:space="0" w:color="auto"/>
                <w:right w:val="none" w:sz="0" w:space="0" w:color="auto"/>
              </w:divBdr>
            </w:div>
          </w:divsChild>
        </w:div>
        <w:div w:id="1863350369">
          <w:marLeft w:val="0"/>
          <w:marRight w:val="0"/>
          <w:marTop w:val="0"/>
          <w:marBottom w:val="0"/>
          <w:divBdr>
            <w:top w:val="none" w:sz="0" w:space="0" w:color="auto"/>
            <w:left w:val="none" w:sz="0" w:space="0" w:color="auto"/>
            <w:bottom w:val="none" w:sz="0" w:space="0" w:color="auto"/>
            <w:right w:val="none" w:sz="0" w:space="0" w:color="auto"/>
          </w:divBdr>
          <w:divsChild>
            <w:div w:id="855731063">
              <w:marLeft w:val="0"/>
              <w:marRight w:val="0"/>
              <w:marTop w:val="0"/>
              <w:marBottom w:val="0"/>
              <w:divBdr>
                <w:top w:val="none" w:sz="0" w:space="0" w:color="auto"/>
                <w:left w:val="none" w:sz="0" w:space="0" w:color="auto"/>
                <w:bottom w:val="none" w:sz="0" w:space="0" w:color="auto"/>
                <w:right w:val="none" w:sz="0" w:space="0" w:color="auto"/>
              </w:divBdr>
            </w:div>
          </w:divsChild>
        </w:div>
        <w:div w:id="1938125979">
          <w:marLeft w:val="0"/>
          <w:marRight w:val="0"/>
          <w:marTop w:val="300"/>
          <w:marBottom w:val="0"/>
          <w:divBdr>
            <w:top w:val="none" w:sz="0" w:space="0" w:color="auto"/>
            <w:left w:val="none" w:sz="0" w:space="0" w:color="auto"/>
            <w:bottom w:val="none" w:sz="0" w:space="0" w:color="auto"/>
            <w:right w:val="none" w:sz="0" w:space="0" w:color="auto"/>
          </w:divBdr>
          <w:divsChild>
            <w:div w:id="1438989976">
              <w:marLeft w:val="0"/>
              <w:marRight w:val="0"/>
              <w:marTop w:val="0"/>
              <w:marBottom w:val="0"/>
              <w:divBdr>
                <w:top w:val="none" w:sz="0" w:space="0" w:color="auto"/>
                <w:left w:val="none" w:sz="0" w:space="0" w:color="auto"/>
                <w:bottom w:val="none" w:sz="0" w:space="0" w:color="auto"/>
                <w:right w:val="none" w:sz="0" w:space="0" w:color="auto"/>
              </w:divBdr>
              <w:divsChild>
                <w:div w:id="146901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746329">
          <w:marLeft w:val="0"/>
          <w:marRight w:val="0"/>
          <w:marTop w:val="0"/>
          <w:marBottom w:val="0"/>
          <w:divBdr>
            <w:top w:val="none" w:sz="0" w:space="0" w:color="auto"/>
            <w:left w:val="none" w:sz="0" w:space="0" w:color="auto"/>
            <w:bottom w:val="none" w:sz="0" w:space="0" w:color="auto"/>
            <w:right w:val="none" w:sz="0" w:space="0" w:color="auto"/>
          </w:divBdr>
        </w:div>
      </w:divsChild>
    </w:div>
    <w:div w:id="2137873342">
      <w:bodyDiv w:val="1"/>
      <w:marLeft w:val="0"/>
      <w:marRight w:val="0"/>
      <w:marTop w:val="0"/>
      <w:marBottom w:val="0"/>
      <w:divBdr>
        <w:top w:val="none" w:sz="0" w:space="0" w:color="auto"/>
        <w:left w:val="none" w:sz="0" w:space="0" w:color="auto"/>
        <w:bottom w:val="none" w:sz="0" w:space="0" w:color="auto"/>
        <w:right w:val="none" w:sz="0" w:space="0" w:color="auto"/>
      </w:divBdr>
      <w:divsChild>
        <w:div w:id="1570073230">
          <w:marLeft w:val="0"/>
          <w:marRight w:val="0"/>
          <w:marTop w:val="0"/>
          <w:marBottom w:val="0"/>
          <w:divBdr>
            <w:top w:val="none" w:sz="0" w:space="0" w:color="auto"/>
            <w:left w:val="none" w:sz="0" w:space="0" w:color="auto"/>
            <w:bottom w:val="none" w:sz="0" w:space="0" w:color="auto"/>
            <w:right w:val="none" w:sz="0" w:space="0" w:color="auto"/>
          </w:divBdr>
        </w:div>
        <w:div w:id="1754157133">
          <w:marLeft w:val="0"/>
          <w:marRight w:val="0"/>
          <w:marTop w:val="0"/>
          <w:marBottom w:val="0"/>
          <w:divBdr>
            <w:top w:val="none" w:sz="0" w:space="0" w:color="auto"/>
            <w:left w:val="none" w:sz="0" w:space="0" w:color="auto"/>
            <w:bottom w:val="none" w:sz="0" w:space="0" w:color="auto"/>
            <w:right w:val="none" w:sz="0" w:space="0" w:color="auto"/>
          </w:divBdr>
          <w:divsChild>
            <w:div w:id="1879659976">
              <w:marLeft w:val="0"/>
              <w:marRight w:val="0"/>
              <w:marTop w:val="0"/>
              <w:marBottom w:val="0"/>
              <w:divBdr>
                <w:top w:val="none" w:sz="0" w:space="0" w:color="auto"/>
                <w:left w:val="none" w:sz="0" w:space="0" w:color="auto"/>
                <w:bottom w:val="none" w:sz="0" w:space="0" w:color="auto"/>
                <w:right w:val="none" w:sz="0" w:space="0" w:color="auto"/>
              </w:divBdr>
            </w:div>
          </w:divsChild>
        </w:div>
        <w:div w:id="882981562">
          <w:marLeft w:val="0"/>
          <w:marRight w:val="0"/>
          <w:marTop w:val="0"/>
          <w:marBottom w:val="0"/>
          <w:divBdr>
            <w:top w:val="none" w:sz="0" w:space="0" w:color="auto"/>
            <w:left w:val="none" w:sz="0" w:space="0" w:color="auto"/>
            <w:bottom w:val="none" w:sz="0" w:space="0" w:color="auto"/>
            <w:right w:val="none" w:sz="0" w:space="0" w:color="auto"/>
          </w:divBdr>
        </w:div>
        <w:div w:id="1367176649">
          <w:marLeft w:val="0"/>
          <w:marRight w:val="0"/>
          <w:marTop w:val="0"/>
          <w:marBottom w:val="0"/>
          <w:divBdr>
            <w:top w:val="none" w:sz="0" w:space="0" w:color="auto"/>
            <w:left w:val="none" w:sz="0" w:space="0" w:color="auto"/>
            <w:bottom w:val="none" w:sz="0" w:space="0" w:color="auto"/>
            <w:right w:val="none" w:sz="0" w:space="0" w:color="auto"/>
          </w:divBdr>
          <w:divsChild>
            <w:div w:id="189342304">
              <w:marLeft w:val="0"/>
              <w:marRight w:val="0"/>
              <w:marTop w:val="0"/>
              <w:marBottom w:val="0"/>
              <w:divBdr>
                <w:top w:val="none" w:sz="0" w:space="0" w:color="auto"/>
                <w:left w:val="none" w:sz="0" w:space="0" w:color="auto"/>
                <w:bottom w:val="none" w:sz="0" w:space="0" w:color="auto"/>
                <w:right w:val="none" w:sz="0" w:space="0" w:color="auto"/>
              </w:divBdr>
            </w:div>
          </w:divsChild>
        </w:div>
        <w:div w:id="1337880509">
          <w:marLeft w:val="0"/>
          <w:marRight w:val="0"/>
          <w:marTop w:val="0"/>
          <w:marBottom w:val="0"/>
          <w:divBdr>
            <w:top w:val="none" w:sz="0" w:space="0" w:color="auto"/>
            <w:left w:val="none" w:sz="0" w:space="0" w:color="auto"/>
            <w:bottom w:val="none" w:sz="0" w:space="0" w:color="auto"/>
            <w:right w:val="none" w:sz="0" w:space="0" w:color="auto"/>
          </w:divBdr>
        </w:div>
        <w:div w:id="1429620905">
          <w:marLeft w:val="0"/>
          <w:marRight w:val="0"/>
          <w:marTop w:val="0"/>
          <w:marBottom w:val="0"/>
          <w:divBdr>
            <w:top w:val="none" w:sz="0" w:space="0" w:color="auto"/>
            <w:left w:val="none" w:sz="0" w:space="0" w:color="auto"/>
            <w:bottom w:val="none" w:sz="0" w:space="0" w:color="auto"/>
            <w:right w:val="none" w:sz="0" w:space="0" w:color="auto"/>
          </w:divBdr>
          <w:divsChild>
            <w:div w:id="1289243996">
              <w:marLeft w:val="0"/>
              <w:marRight w:val="0"/>
              <w:marTop w:val="0"/>
              <w:marBottom w:val="0"/>
              <w:divBdr>
                <w:top w:val="none" w:sz="0" w:space="0" w:color="auto"/>
                <w:left w:val="none" w:sz="0" w:space="0" w:color="auto"/>
                <w:bottom w:val="none" w:sz="0" w:space="0" w:color="auto"/>
                <w:right w:val="none" w:sz="0" w:space="0" w:color="auto"/>
              </w:divBdr>
            </w:div>
          </w:divsChild>
        </w:div>
        <w:div w:id="269625598">
          <w:marLeft w:val="0"/>
          <w:marRight w:val="0"/>
          <w:marTop w:val="0"/>
          <w:marBottom w:val="0"/>
          <w:divBdr>
            <w:top w:val="none" w:sz="0" w:space="0" w:color="auto"/>
            <w:left w:val="none" w:sz="0" w:space="0" w:color="auto"/>
            <w:bottom w:val="none" w:sz="0" w:space="0" w:color="auto"/>
            <w:right w:val="none" w:sz="0" w:space="0" w:color="auto"/>
          </w:divBdr>
        </w:div>
        <w:div w:id="2081097750">
          <w:marLeft w:val="0"/>
          <w:marRight w:val="0"/>
          <w:marTop w:val="0"/>
          <w:marBottom w:val="0"/>
          <w:divBdr>
            <w:top w:val="none" w:sz="0" w:space="0" w:color="auto"/>
            <w:left w:val="none" w:sz="0" w:space="0" w:color="auto"/>
            <w:bottom w:val="none" w:sz="0" w:space="0" w:color="auto"/>
            <w:right w:val="none" w:sz="0" w:space="0" w:color="auto"/>
          </w:divBdr>
          <w:divsChild>
            <w:div w:id="731851699">
              <w:marLeft w:val="0"/>
              <w:marRight w:val="0"/>
              <w:marTop w:val="0"/>
              <w:marBottom w:val="0"/>
              <w:divBdr>
                <w:top w:val="none" w:sz="0" w:space="0" w:color="auto"/>
                <w:left w:val="none" w:sz="0" w:space="0" w:color="auto"/>
                <w:bottom w:val="none" w:sz="0" w:space="0" w:color="auto"/>
                <w:right w:val="none" w:sz="0" w:space="0" w:color="auto"/>
              </w:divBdr>
            </w:div>
          </w:divsChild>
        </w:div>
        <w:div w:id="938214768">
          <w:marLeft w:val="0"/>
          <w:marRight w:val="0"/>
          <w:marTop w:val="0"/>
          <w:marBottom w:val="0"/>
          <w:divBdr>
            <w:top w:val="none" w:sz="0" w:space="0" w:color="auto"/>
            <w:left w:val="none" w:sz="0" w:space="0" w:color="auto"/>
            <w:bottom w:val="none" w:sz="0" w:space="0" w:color="auto"/>
            <w:right w:val="none" w:sz="0" w:space="0" w:color="auto"/>
          </w:divBdr>
        </w:div>
        <w:div w:id="809908853">
          <w:marLeft w:val="0"/>
          <w:marRight w:val="0"/>
          <w:marTop w:val="0"/>
          <w:marBottom w:val="0"/>
          <w:divBdr>
            <w:top w:val="none" w:sz="0" w:space="0" w:color="auto"/>
            <w:left w:val="none" w:sz="0" w:space="0" w:color="auto"/>
            <w:bottom w:val="none" w:sz="0" w:space="0" w:color="auto"/>
            <w:right w:val="none" w:sz="0" w:space="0" w:color="auto"/>
          </w:divBdr>
          <w:divsChild>
            <w:div w:id="875116232">
              <w:marLeft w:val="0"/>
              <w:marRight w:val="0"/>
              <w:marTop w:val="0"/>
              <w:marBottom w:val="0"/>
              <w:divBdr>
                <w:top w:val="none" w:sz="0" w:space="0" w:color="auto"/>
                <w:left w:val="none" w:sz="0" w:space="0" w:color="auto"/>
                <w:bottom w:val="none" w:sz="0" w:space="0" w:color="auto"/>
                <w:right w:val="none" w:sz="0" w:space="0" w:color="auto"/>
              </w:divBdr>
            </w:div>
          </w:divsChild>
        </w:div>
        <w:div w:id="1094548474">
          <w:marLeft w:val="0"/>
          <w:marRight w:val="0"/>
          <w:marTop w:val="0"/>
          <w:marBottom w:val="0"/>
          <w:divBdr>
            <w:top w:val="none" w:sz="0" w:space="0" w:color="auto"/>
            <w:left w:val="none" w:sz="0" w:space="0" w:color="auto"/>
            <w:bottom w:val="none" w:sz="0" w:space="0" w:color="auto"/>
            <w:right w:val="none" w:sz="0" w:space="0" w:color="auto"/>
          </w:divBdr>
        </w:div>
        <w:div w:id="963854012">
          <w:marLeft w:val="0"/>
          <w:marRight w:val="0"/>
          <w:marTop w:val="0"/>
          <w:marBottom w:val="0"/>
          <w:divBdr>
            <w:top w:val="none" w:sz="0" w:space="0" w:color="auto"/>
            <w:left w:val="none" w:sz="0" w:space="0" w:color="auto"/>
            <w:bottom w:val="none" w:sz="0" w:space="0" w:color="auto"/>
            <w:right w:val="none" w:sz="0" w:space="0" w:color="auto"/>
          </w:divBdr>
          <w:divsChild>
            <w:div w:id="1076586625">
              <w:marLeft w:val="0"/>
              <w:marRight w:val="0"/>
              <w:marTop w:val="0"/>
              <w:marBottom w:val="0"/>
              <w:divBdr>
                <w:top w:val="none" w:sz="0" w:space="0" w:color="auto"/>
                <w:left w:val="none" w:sz="0" w:space="0" w:color="auto"/>
                <w:bottom w:val="none" w:sz="0" w:space="0" w:color="auto"/>
                <w:right w:val="none" w:sz="0" w:space="0" w:color="auto"/>
              </w:divBdr>
            </w:div>
          </w:divsChild>
        </w:div>
        <w:div w:id="1382173916">
          <w:marLeft w:val="0"/>
          <w:marRight w:val="0"/>
          <w:marTop w:val="0"/>
          <w:marBottom w:val="0"/>
          <w:divBdr>
            <w:top w:val="none" w:sz="0" w:space="0" w:color="auto"/>
            <w:left w:val="none" w:sz="0" w:space="0" w:color="auto"/>
            <w:bottom w:val="none" w:sz="0" w:space="0" w:color="auto"/>
            <w:right w:val="none" w:sz="0" w:space="0" w:color="auto"/>
          </w:divBdr>
        </w:div>
        <w:div w:id="1314681032">
          <w:marLeft w:val="0"/>
          <w:marRight w:val="0"/>
          <w:marTop w:val="0"/>
          <w:marBottom w:val="0"/>
          <w:divBdr>
            <w:top w:val="none" w:sz="0" w:space="0" w:color="auto"/>
            <w:left w:val="none" w:sz="0" w:space="0" w:color="auto"/>
            <w:bottom w:val="none" w:sz="0" w:space="0" w:color="auto"/>
            <w:right w:val="none" w:sz="0" w:space="0" w:color="auto"/>
          </w:divBdr>
          <w:divsChild>
            <w:div w:id="885261524">
              <w:marLeft w:val="0"/>
              <w:marRight w:val="0"/>
              <w:marTop w:val="0"/>
              <w:marBottom w:val="0"/>
              <w:divBdr>
                <w:top w:val="none" w:sz="0" w:space="0" w:color="auto"/>
                <w:left w:val="none" w:sz="0" w:space="0" w:color="auto"/>
                <w:bottom w:val="none" w:sz="0" w:space="0" w:color="auto"/>
                <w:right w:val="none" w:sz="0" w:space="0" w:color="auto"/>
              </w:divBdr>
            </w:div>
          </w:divsChild>
        </w:div>
        <w:div w:id="426970629">
          <w:marLeft w:val="0"/>
          <w:marRight w:val="0"/>
          <w:marTop w:val="300"/>
          <w:marBottom w:val="0"/>
          <w:divBdr>
            <w:top w:val="none" w:sz="0" w:space="0" w:color="auto"/>
            <w:left w:val="none" w:sz="0" w:space="0" w:color="auto"/>
            <w:bottom w:val="none" w:sz="0" w:space="0" w:color="auto"/>
            <w:right w:val="none" w:sz="0" w:space="0" w:color="auto"/>
          </w:divBdr>
          <w:divsChild>
            <w:div w:id="703016537">
              <w:marLeft w:val="0"/>
              <w:marRight w:val="0"/>
              <w:marTop w:val="0"/>
              <w:marBottom w:val="0"/>
              <w:divBdr>
                <w:top w:val="none" w:sz="0" w:space="0" w:color="auto"/>
                <w:left w:val="none" w:sz="0" w:space="0" w:color="auto"/>
                <w:bottom w:val="none" w:sz="0" w:space="0" w:color="auto"/>
                <w:right w:val="none" w:sz="0" w:space="0" w:color="auto"/>
              </w:divBdr>
              <w:divsChild>
                <w:div w:id="1279799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9506">
          <w:marLeft w:val="0"/>
          <w:marRight w:val="0"/>
          <w:marTop w:val="300"/>
          <w:marBottom w:val="0"/>
          <w:divBdr>
            <w:top w:val="none" w:sz="0" w:space="0" w:color="auto"/>
            <w:left w:val="none" w:sz="0" w:space="0" w:color="auto"/>
            <w:bottom w:val="none" w:sz="0" w:space="0" w:color="auto"/>
            <w:right w:val="none" w:sz="0" w:space="0" w:color="auto"/>
          </w:divBdr>
          <w:divsChild>
            <w:div w:id="1983388901">
              <w:marLeft w:val="0"/>
              <w:marRight w:val="0"/>
              <w:marTop w:val="0"/>
              <w:marBottom w:val="0"/>
              <w:divBdr>
                <w:top w:val="none" w:sz="0" w:space="0" w:color="auto"/>
                <w:left w:val="none" w:sz="0" w:space="0" w:color="auto"/>
                <w:bottom w:val="none" w:sz="0" w:space="0" w:color="auto"/>
                <w:right w:val="none" w:sz="0" w:space="0" w:color="auto"/>
              </w:divBdr>
              <w:divsChild>
                <w:div w:id="1941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179903">
          <w:marLeft w:val="0"/>
          <w:marRight w:val="0"/>
          <w:marTop w:val="300"/>
          <w:marBottom w:val="0"/>
          <w:divBdr>
            <w:top w:val="none" w:sz="0" w:space="0" w:color="auto"/>
            <w:left w:val="none" w:sz="0" w:space="0" w:color="auto"/>
            <w:bottom w:val="none" w:sz="0" w:space="0" w:color="auto"/>
            <w:right w:val="none" w:sz="0" w:space="0" w:color="auto"/>
          </w:divBdr>
          <w:divsChild>
            <w:div w:id="1313563812">
              <w:marLeft w:val="0"/>
              <w:marRight w:val="0"/>
              <w:marTop w:val="0"/>
              <w:marBottom w:val="0"/>
              <w:divBdr>
                <w:top w:val="none" w:sz="0" w:space="0" w:color="auto"/>
                <w:left w:val="none" w:sz="0" w:space="0" w:color="auto"/>
                <w:bottom w:val="none" w:sz="0" w:space="0" w:color="auto"/>
                <w:right w:val="none" w:sz="0" w:space="0" w:color="auto"/>
              </w:divBdr>
              <w:divsChild>
                <w:div w:id="648444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682662">
          <w:marLeft w:val="0"/>
          <w:marRight w:val="0"/>
          <w:marTop w:val="300"/>
          <w:marBottom w:val="0"/>
          <w:divBdr>
            <w:top w:val="none" w:sz="0" w:space="0" w:color="auto"/>
            <w:left w:val="none" w:sz="0" w:space="0" w:color="auto"/>
            <w:bottom w:val="none" w:sz="0" w:space="0" w:color="auto"/>
            <w:right w:val="none" w:sz="0" w:space="0" w:color="auto"/>
          </w:divBdr>
          <w:divsChild>
            <w:div w:id="1188451315">
              <w:marLeft w:val="0"/>
              <w:marRight w:val="0"/>
              <w:marTop w:val="0"/>
              <w:marBottom w:val="0"/>
              <w:divBdr>
                <w:top w:val="none" w:sz="0" w:space="0" w:color="auto"/>
                <w:left w:val="none" w:sz="0" w:space="0" w:color="auto"/>
                <w:bottom w:val="none" w:sz="0" w:space="0" w:color="auto"/>
                <w:right w:val="none" w:sz="0" w:space="0" w:color="auto"/>
              </w:divBdr>
              <w:divsChild>
                <w:div w:id="139226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067442">
      <w:bodyDiv w:val="1"/>
      <w:marLeft w:val="0"/>
      <w:marRight w:val="0"/>
      <w:marTop w:val="0"/>
      <w:marBottom w:val="0"/>
      <w:divBdr>
        <w:top w:val="none" w:sz="0" w:space="0" w:color="auto"/>
        <w:left w:val="none" w:sz="0" w:space="0" w:color="auto"/>
        <w:bottom w:val="none" w:sz="0" w:space="0" w:color="auto"/>
        <w:right w:val="none" w:sz="0" w:space="0" w:color="auto"/>
      </w:divBdr>
    </w:div>
    <w:div w:id="2138596551">
      <w:bodyDiv w:val="1"/>
      <w:marLeft w:val="0"/>
      <w:marRight w:val="0"/>
      <w:marTop w:val="0"/>
      <w:marBottom w:val="0"/>
      <w:divBdr>
        <w:top w:val="none" w:sz="0" w:space="0" w:color="auto"/>
        <w:left w:val="none" w:sz="0" w:space="0" w:color="auto"/>
        <w:bottom w:val="none" w:sz="0" w:space="0" w:color="auto"/>
        <w:right w:val="none" w:sz="0" w:space="0" w:color="auto"/>
      </w:divBdr>
    </w:div>
    <w:div w:id="2138718090">
      <w:bodyDiv w:val="1"/>
      <w:marLeft w:val="0"/>
      <w:marRight w:val="0"/>
      <w:marTop w:val="0"/>
      <w:marBottom w:val="0"/>
      <w:divBdr>
        <w:top w:val="none" w:sz="0" w:space="0" w:color="auto"/>
        <w:left w:val="none" w:sz="0" w:space="0" w:color="auto"/>
        <w:bottom w:val="none" w:sz="0" w:space="0" w:color="auto"/>
        <w:right w:val="none" w:sz="0" w:space="0" w:color="auto"/>
      </w:divBdr>
      <w:divsChild>
        <w:div w:id="245383972">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sChild>
            <w:div w:id="1453134125">
              <w:marLeft w:val="0"/>
              <w:marRight w:val="0"/>
              <w:marTop w:val="0"/>
              <w:marBottom w:val="0"/>
              <w:divBdr>
                <w:top w:val="none" w:sz="0" w:space="0" w:color="auto"/>
                <w:left w:val="none" w:sz="0" w:space="0" w:color="auto"/>
                <w:bottom w:val="none" w:sz="0" w:space="0" w:color="auto"/>
                <w:right w:val="none" w:sz="0" w:space="0" w:color="auto"/>
              </w:divBdr>
            </w:div>
          </w:divsChild>
        </w:div>
        <w:div w:id="929121149">
          <w:marLeft w:val="0"/>
          <w:marRight w:val="0"/>
          <w:marTop w:val="0"/>
          <w:marBottom w:val="0"/>
          <w:divBdr>
            <w:top w:val="none" w:sz="0" w:space="0" w:color="auto"/>
            <w:left w:val="none" w:sz="0" w:space="0" w:color="auto"/>
            <w:bottom w:val="none" w:sz="0" w:space="0" w:color="auto"/>
            <w:right w:val="none" w:sz="0" w:space="0" w:color="auto"/>
          </w:divBdr>
        </w:div>
        <w:div w:id="1900676237">
          <w:marLeft w:val="0"/>
          <w:marRight w:val="0"/>
          <w:marTop w:val="0"/>
          <w:marBottom w:val="0"/>
          <w:divBdr>
            <w:top w:val="none" w:sz="0" w:space="0" w:color="auto"/>
            <w:left w:val="none" w:sz="0" w:space="0" w:color="auto"/>
            <w:bottom w:val="none" w:sz="0" w:space="0" w:color="auto"/>
            <w:right w:val="none" w:sz="0" w:space="0" w:color="auto"/>
          </w:divBdr>
          <w:divsChild>
            <w:div w:id="895287479">
              <w:marLeft w:val="0"/>
              <w:marRight w:val="0"/>
              <w:marTop w:val="0"/>
              <w:marBottom w:val="0"/>
              <w:divBdr>
                <w:top w:val="none" w:sz="0" w:space="0" w:color="auto"/>
                <w:left w:val="none" w:sz="0" w:space="0" w:color="auto"/>
                <w:bottom w:val="none" w:sz="0" w:space="0" w:color="auto"/>
                <w:right w:val="none" w:sz="0" w:space="0" w:color="auto"/>
              </w:divBdr>
            </w:div>
          </w:divsChild>
        </w:div>
        <w:div w:id="760372875">
          <w:marLeft w:val="0"/>
          <w:marRight w:val="0"/>
          <w:marTop w:val="0"/>
          <w:marBottom w:val="0"/>
          <w:divBdr>
            <w:top w:val="none" w:sz="0" w:space="0" w:color="auto"/>
            <w:left w:val="none" w:sz="0" w:space="0" w:color="auto"/>
            <w:bottom w:val="none" w:sz="0" w:space="0" w:color="auto"/>
            <w:right w:val="none" w:sz="0" w:space="0" w:color="auto"/>
          </w:divBdr>
        </w:div>
        <w:div w:id="2019111675">
          <w:marLeft w:val="0"/>
          <w:marRight w:val="0"/>
          <w:marTop w:val="0"/>
          <w:marBottom w:val="0"/>
          <w:divBdr>
            <w:top w:val="none" w:sz="0" w:space="0" w:color="auto"/>
            <w:left w:val="none" w:sz="0" w:space="0" w:color="auto"/>
            <w:bottom w:val="none" w:sz="0" w:space="0" w:color="auto"/>
            <w:right w:val="none" w:sz="0" w:space="0" w:color="auto"/>
          </w:divBdr>
          <w:divsChild>
            <w:div w:id="357656510">
              <w:marLeft w:val="0"/>
              <w:marRight w:val="0"/>
              <w:marTop w:val="0"/>
              <w:marBottom w:val="0"/>
              <w:divBdr>
                <w:top w:val="none" w:sz="0" w:space="0" w:color="auto"/>
                <w:left w:val="none" w:sz="0" w:space="0" w:color="auto"/>
                <w:bottom w:val="none" w:sz="0" w:space="0" w:color="auto"/>
                <w:right w:val="none" w:sz="0" w:space="0" w:color="auto"/>
              </w:divBdr>
            </w:div>
          </w:divsChild>
        </w:div>
        <w:div w:id="1265377757">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sChild>
            <w:div w:id="473834191">
              <w:marLeft w:val="0"/>
              <w:marRight w:val="0"/>
              <w:marTop w:val="0"/>
              <w:marBottom w:val="0"/>
              <w:divBdr>
                <w:top w:val="none" w:sz="0" w:space="0" w:color="auto"/>
                <w:left w:val="none" w:sz="0" w:space="0" w:color="auto"/>
                <w:bottom w:val="none" w:sz="0" w:space="0" w:color="auto"/>
                <w:right w:val="none" w:sz="0" w:space="0" w:color="auto"/>
              </w:divBdr>
            </w:div>
          </w:divsChild>
        </w:div>
        <w:div w:id="1496916752">
          <w:marLeft w:val="0"/>
          <w:marRight w:val="0"/>
          <w:marTop w:val="0"/>
          <w:marBottom w:val="0"/>
          <w:divBdr>
            <w:top w:val="none" w:sz="0" w:space="0" w:color="auto"/>
            <w:left w:val="none" w:sz="0" w:space="0" w:color="auto"/>
            <w:bottom w:val="none" w:sz="0" w:space="0" w:color="auto"/>
            <w:right w:val="none" w:sz="0" w:space="0" w:color="auto"/>
          </w:divBdr>
        </w:div>
        <w:div w:id="1169635849">
          <w:marLeft w:val="0"/>
          <w:marRight w:val="0"/>
          <w:marTop w:val="0"/>
          <w:marBottom w:val="0"/>
          <w:divBdr>
            <w:top w:val="none" w:sz="0" w:space="0" w:color="auto"/>
            <w:left w:val="none" w:sz="0" w:space="0" w:color="auto"/>
            <w:bottom w:val="none" w:sz="0" w:space="0" w:color="auto"/>
            <w:right w:val="none" w:sz="0" w:space="0" w:color="auto"/>
          </w:divBdr>
          <w:divsChild>
            <w:div w:id="654650927">
              <w:marLeft w:val="0"/>
              <w:marRight w:val="0"/>
              <w:marTop w:val="0"/>
              <w:marBottom w:val="0"/>
              <w:divBdr>
                <w:top w:val="none" w:sz="0" w:space="0" w:color="auto"/>
                <w:left w:val="none" w:sz="0" w:space="0" w:color="auto"/>
                <w:bottom w:val="none" w:sz="0" w:space="0" w:color="auto"/>
                <w:right w:val="none" w:sz="0" w:space="0" w:color="auto"/>
              </w:divBdr>
            </w:div>
          </w:divsChild>
        </w:div>
        <w:div w:id="116071475">
          <w:marLeft w:val="0"/>
          <w:marRight w:val="0"/>
          <w:marTop w:val="0"/>
          <w:marBottom w:val="0"/>
          <w:divBdr>
            <w:top w:val="none" w:sz="0" w:space="0" w:color="auto"/>
            <w:left w:val="none" w:sz="0" w:space="0" w:color="auto"/>
            <w:bottom w:val="none" w:sz="0" w:space="0" w:color="auto"/>
            <w:right w:val="none" w:sz="0" w:space="0" w:color="auto"/>
          </w:divBdr>
        </w:div>
        <w:div w:id="1756784312">
          <w:marLeft w:val="0"/>
          <w:marRight w:val="0"/>
          <w:marTop w:val="0"/>
          <w:marBottom w:val="0"/>
          <w:divBdr>
            <w:top w:val="none" w:sz="0" w:space="0" w:color="auto"/>
            <w:left w:val="none" w:sz="0" w:space="0" w:color="auto"/>
            <w:bottom w:val="none" w:sz="0" w:space="0" w:color="auto"/>
            <w:right w:val="none" w:sz="0" w:space="0" w:color="auto"/>
          </w:divBdr>
          <w:divsChild>
            <w:div w:id="1747453585">
              <w:marLeft w:val="0"/>
              <w:marRight w:val="0"/>
              <w:marTop w:val="0"/>
              <w:marBottom w:val="0"/>
              <w:divBdr>
                <w:top w:val="none" w:sz="0" w:space="0" w:color="auto"/>
                <w:left w:val="none" w:sz="0" w:space="0" w:color="auto"/>
                <w:bottom w:val="none" w:sz="0" w:space="0" w:color="auto"/>
                <w:right w:val="none" w:sz="0" w:space="0" w:color="auto"/>
              </w:divBdr>
            </w:div>
          </w:divsChild>
        </w:div>
        <w:div w:id="974070689">
          <w:marLeft w:val="0"/>
          <w:marRight w:val="0"/>
          <w:marTop w:val="0"/>
          <w:marBottom w:val="0"/>
          <w:divBdr>
            <w:top w:val="none" w:sz="0" w:space="0" w:color="auto"/>
            <w:left w:val="none" w:sz="0" w:space="0" w:color="auto"/>
            <w:bottom w:val="none" w:sz="0" w:space="0" w:color="auto"/>
            <w:right w:val="none" w:sz="0" w:space="0" w:color="auto"/>
          </w:divBdr>
        </w:div>
        <w:div w:id="864295141">
          <w:marLeft w:val="0"/>
          <w:marRight w:val="0"/>
          <w:marTop w:val="0"/>
          <w:marBottom w:val="0"/>
          <w:divBdr>
            <w:top w:val="none" w:sz="0" w:space="0" w:color="auto"/>
            <w:left w:val="none" w:sz="0" w:space="0" w:color="auto"/>
            <w:bottom w:val="none" w:sz="0" w:space="0" w:color="auto"/>
            <w:right w:val="none" w:sz="0" w:space="0" w:color="auto"/>
          </w:divBdr>
          <w:divsChild>
            <w:div w:id="2066636491">
              <w:marLeft w:val="0"/>
              <w:marRight w:val="0"/>
              <w:marTop w:val="0"/>
              <w:marBottom w:val="0"/>
              <w:divBdr>
                <w:top w:val="none" w:sz="0" w:space="0" w:color="auto"/>
                <w:left w:val="none" w:sz="0" w:space="0" w:color="auto"/>
                <w:bottom w:val="none" w:sz="0" w:space="0" w:color="auto"/>
                <w:right w:val="none" w:sz="0" w:space="0" w:color="auto"/>
              </w:divBdr>
            </w:div>
          </w:divsChild>
        </w:div>
        <w:div w:id="1798403428">
          <w:marLeft w:val="0"/>
          <w:marRight w:val="0"/>
          <w:marTop w:val="300"/>
          <w:marBottom w:val="0"/>
          <w:divBdr>
            <w:top w:val="none" w:sz="0" w:space="0" w:color="auto"/>
            <w:left w:val="none" w:sz="0" w:space="0" w:color="auto"/>
            <w:bottom w:val="none" w:sz="0" w:space="0" w:color="auto"/>
            <w:right w:val="none" w:sz="0" w:space="0" w:color="auto"/>
          </w:divBdr>
          <w:divsChild>
            <w:div w:id="115105581">
              <w:marLeft w:val="0"/>
              <w:marRight w:val="0"/>
              <w:marTop w:val="0"/>
              <w:marBottom w:val="0"/>
              <w:divBdr>
                <w:top w:val="none" w:sz="0" w:space="0" w:color="auto"/>
                <w:left w:val="none" w:sz="0" w:space="0" w:color="auto"/>
                <w:bottom w:val="none" w:sz="0" w:space="0" w:color="auto"/>
                <w:right w:val="none" w:sz="0" w:space="0" w:color="auto"/>
              </w:divBdr>
              <w:divsChild>
                <w:div w:id="634601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91728">
          <w:marLeft w:val="0"/>
          <w:marRight w:val="0"/>
          <w:marTop w:val="300"/>
          <w:marBottom w:val="0"/>
          <w:divBdr>
            <w:top w:val="none" w:sz="0" w:space="0" w:color="auto"/>
            <w:left w:val="none" w:sz="0" w:space="0" w:color="auto"/>
            <w:bottom w:val="none" w:sz="0" w:space="0" w:color="auto"/>
            <w:right w:val="none" w:sz="0" w:space="0" w:color="auto"/>
          </w:divBdr>
          <w:divsChild>
            <w:div w:id="1939174964">
              <w:marLeft w:val="0"/>
              <w:marRight w:val="0"/>
              <w:marTop w:val="0"/>
              <w:marBottom w:val="0"/>
              <w:divBdr>
                <w:top w:val="none" w:sz="0" w:space="0" w:color="auto"/>
                <w:left w:val="none" w:sz="0" w:space="0" w:color="auto"/>
                <w:bottom w:val="none" w:sz="0" w:space="0" w:color="auto"/>
                <w:right w:val="none" w:sz="0" w:space="0" w:color="auto"/>
              </w:divBdr>
              <w:divsChild>
                <w:div w:id="518197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002388">
          <w:marLeft w:val="0"/>
          <w:marRight w:val="0"/>
          <w:marTop w:val="300"/>
          <w:marBottom w:val="0"/>
          <w:divBdr>
            <w:top w:val="none" w:sz="0" w:space="0" w:color="auto"/>
            <w:left w:val="none" w:sz="0" w:space="0" w:color="auto"/>
            <w:bottom w:val="none" w:sz="0" w:space="0" w:color="auto"/>
            <w:right w:val="none" w:sz="0" w:space="0" w:color="auto"/>
          </w:divBdr>
          <w:divsChild>
            <w:div w:id="2024699316">
              <w:marLeft w:val="0"/>
              <w:marRight w:val="0"/>
              <w:marTop w:val="0"/>
              <w:marBottom w:val="0"/>
              <w:divBdr>
                <w:top w:val="none" w:sz="0" w:space="0" w:color="auto"/>
                <w:left w:val="none" w:sz="0" w:space="0" w:color="auto"/>
                <w:bottom w:val="none" w:sz="0" w:space="0" w:color="auto"/>
                <w:right w:val="none" w:sz="0" w:space="0" w:color="auto"/>
              </w:divBdr>
              <w:divsChild>
                <w:div w:id="57752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2986082">
          <w:marLeft w:val="0"/>
          <w:marRight w:val="0"/>
          <w:marTop w:val="300"/>
          <w:marBottom w:val="0"/>
          <w:divBdr>
            <w:top w:val="none" w:sz="0" w:space="0" w:color="auto"/>
            <w:left w:val="none" w:sz="0" w:space="0" w:color="auto"/>
            <w:bottom w:val="none" w:sz="0" w:space="0" w:color="auto"/>
            <w:right w:val="none" w:sz="0" w:space="0" w:color="auto"/>
          </w:divBdr>
          <w:divsChild>
            <w:div w:id="470296148">
              <w:marLeft w:val="0"/>
              <w:marRight w:val="0"/>
              <w:marTop w:val="0"/>
              <w:marBottom w:val="0"/>
              <w:divBdr>
                <w:top w:val="none" w:sz="0" w:space="0" w:color="auto"/>
                <w:left w:val="none" w:sz="0" w:space="0" w:color="auto"/>
                <w:bottom w:val="none" w:sz="0" w:space="0" w:color="auto"/>
                <w:right w:val="none" w:sz="0" w:space="0" w:color="auto"/>
              </w:divBdr>
              <w:divsChild>
                <w:div w:id="690451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865250">
      <w:bodyDiv w:val="1"/>
      <w:marLeft w:val="0"/>
      <w:marRight w:val="0"/>
      <w:marTop w:val="0"/>
      <w:marBottom w:val="0"/>
      <w:divBdr>
        <w:top w:val="none" w:sz="0" w:space="0" w:color="auto"/>
        <w:left w:val="none" w:sz="0" w:space="0" w:color="auto"/>
        <w:bottom w:val="none" w:sz="0" w:space="0" w:color="auto"/>
        <w:right w:val="none" w:sz="0" w:space="0" w:color="auto"/>
      </w:divBdr>
      <w:divsChild>
        <w:div w:id="37753251">
          <w:marLeft w:val="0"/>
          <w:marRight w:val="0"/>
          <w:marTop w:val="300"/>
          <w:marBottom w:val="0"/>
          <w:divBdr>
            <w:top w:val="none" w:sz="0" w:space="0" w:color="auto"/>
            <w:left w:val="none" w:sz="0" w:space="0" w:color="auto"/>
            <w:bottom w:val="none" w:sz="0" w:space="0" w:color="auto"/>
            <w:right w:val="none" w:sz="0" w:space="0" w:color="auto"/>
          </w:divBdr>
          <w:divsChild>
            <w:div w:id="1340346626">
              <w:marLeft w:val="0"/>
              <w:marRight w:val="0"/>
              <w:marTop w:val="0"/>
              <w:marBottom w:val="0"/>
              <w:divBdr>
                <w:top w:val="none" w:sz="0" w:space="0" w:color="auto"/>
                <w:left w:val="none" w:sz="0" w:space="0" w:color="auto"/>
                <w:bottom w:val="none" w:sz="0" w:space="0" w:color="auto"/>
                <w:right w:val="none" w:sz="0" w:space="0" w:color="auto"/>
              </w:divBdr>
              <w:divsChild>
                <w:div w:id="538782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65197">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sChild>
            <w:div w:id="757213203">
              <w:marLeft w:val="0"/>
              <w:marRight w:val="0"/>
              <w:marTop w:val="0"/>
              <w:marBottom w:val="0"/>
              <w:divBdr>
                <w:top w:val="none" w:sz="0" w:space="0" w:color="auto"/>
                <w:left w:val="none" w:sz="0" w:space="0" w:color="auto"/>
                <w:bottom w:val="none" w:sz="0" w:space="0" w:color="auto"/>
                <w:right w:val="none" w:sz="0" w:space="0" w:color="auto"/>
              </w:divBdr>
              <w:divsChild>
                <w:div w:id="1776289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82470">
          <w:marLeft w:val="0"/>
          <w:marRight w:val="0"/>
          <w:marTop w:val="0"/>
          <w:marBottom w:val="0"/>
          <w:divBdr>
            <w:top w:val="none" w:sz="0" w:space="0" w:color="auto"/>
            <w:left w:val="none" w:sz="0" w:space="0" w:color="auto"/>
            <w:bottom w:val="none" w:sz="0" w:space="0" w:color="auto"/>
            <w:right w:val="none" w:sz="0" w:space="0" w:color="auto"/>
          </w:divBdr>
          <w:divsChild>
            <w:div w:id="496308132">
              <w:marLeft w:val="0"/>
              <w:marRight w:val="0"/>
              <w:marTop w:val="0"/>
              <w:marBottom w:val="0"/>
              <w:divBdr>
                <w:top w:val="none" w:sz="0" w:space="0" w:color="auto"/>
                <w:left w:val="none" w:sz="0" w:space="0" w:color="auto"/>
                <w:bottom w:val="none" w:sz="0" w:space="0" w:color="auto"/>
                <w:right w:val="none" w:sz="0" w:space="0" w:color="auto"/>
              </w:divBdr>
            </w:div>
          </w:divsChild>
        </w:div>
        <w:div w:id="318654066">
          <w:marLeft w:val="0"/>
          <w:marRight w:val="0"/>
          <w:marTop w:val="0"/>
          <w:marBottom w:val="0"/>
          <w:divBdr>
            <w:top w:val="none" w:sz="0" w:space="0" w:color="auto"/>
            <w:left w:val="none" w:sz="0" w:space="0" w:color="auto"/>
            <w:bottom w:val="none" w:sz="0" w:space="0" w:color="auto"/>
            <w:right w:val="none" w:sz="0" w:space="0" w:color="auto"/>
          </w:divBdr>
          <w:divsChild>
            <w:div w:id="944850105">
              <w:marLeft w:val="0"/>
              <w:marRight w:val="0"/>
              <w:marTop w:val="0"/>
              <w:marBottom w:val="0"/>
              <w:divBdr>
                <w:top w:val="none" w:sz="0" w:space="0" w:color="auto"/>
                <w:left w:val="none" w:sz="0" w:space="0" w:color="auto"/>
                <w:bottom w:val="none" w:sz="0" w:space="0" w:color="auto"/>
                <w:right w:val="none" w:sz="0" w:space="0" w:color="auto"/>
              </w:divBdr>
            </w:div>
          </w:divsChild>
        </w:div>
        <w:div w:id="319309482">
          <w:marLeft w:val="0"/>
          <w:marRight w:val="0"/>
          <w:marTop w:val="0"/>
          <w:marBottom w:val="0"/>
          <w:divBdr>
            <w:top w:val="none" w:sz="0" w:space="0" w:color="auto"/>
            <w:left w:val="none" w:sz="0" w:space="0" w:color="auto"/>
            <w:bottom w:val="none" w:sz="0" w:space="0" w:color="auto"/>
            <w:right w:val="none" w:sz="0" w:space="0" w:color="auto"/>
          </w:divBdr>
          <w:divsChild>
            <w:div w:id="1916478280">
              <w:marLeft w:val="0"/>
              <w:marRight w:val="0"/>
              <w:marTop w:val="0"/>
              <w:marBottom w:val="0"/>
              <w:divBdr>
                <w:top w:val="none" w:sz="0" w:space="0" w:color="auto"/>
                <w:left w:val="none" w:sz="0" w:space="0" w:color="auto"/>
                <w:bottom w:val="none" w:sz="0" w:space="0" w:color="auto"/>
                <w:right w:val="none" w:sz="0" w:space="0" w:color="auto"/>
              </w:divBdr>
            </w:div>
          </w:divsChild>
        </w:div>
        <w:div w:id="581064914">
          <w:marLeft w:val="0"/>
          <w:marRight w:val="0"/>
          <w:marTop w:val="300"/>
          <w:marBottom w:val="0"/>
          <w:divBdr>
            <w:top w:val="none" w:sz="0" w:space="0" w:color="auto"/>
            <w:left w:val="none" w:sz="0" w:space="0" w:color="auto"/>
            <w:bottom w:val="none" w:sz="0" w:space="0" w:color="auto"/>
            <w:right w:val="none" w:sz="0" w:space="0" w:color="auto"/>
          </w:divBdr>
          <w:divsChild>
            <w:div w:id="1132478806">
              <w:marLeft w:val="0"/>
              <w:marRight w:val="0"/>
              <w:marTop w:val="0"/>
              <w:marBottom w:val="0"/>
              <w:divBdr>
                <w:top w:val="none" w:sz="0" w:space="0" w:color="auto"/>
                <w:left w:val="none" w:sz="0" w:space="0" w:color="auto"/>
                <w:bottom w:val="none" w:sz="0" w:space="0" w:color="auto"/>
                <w:right w:val="none" w:sz="0" w:space="0" w:color="auto"/>
              </w:divBdr>
              <w:divsChild>
                <w:div w:id="125975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263790">
          <w:marLeft w:val="0"/>
          <w:marRight w:val="0"/>
          <w:marTop w:val="0"/>
          <w:marBottom w:val="0"/>
          <w:divBdr>
            <w:top w:val="none" w:sz="0" w:space="0" w:color="auto"/>
            <w:left w:val="none" w:sz="0" w:space="0" w:color="auto"/>
            <w:bottom w:val="none" w:sz="0" w:space="0" w:color="auto"/>
            <w:right w:val="none" w:sz="0" w:space="0" w:color="auto"/>
          </w:divBdr>
        </w:div>
        <w:div w:id="708921227">
          <w:marLeft w:val="0"/>
          <w:marRight w:val="0"/>
          <w:marTop w:val="0"/>
          <w:marBottom w:val="0"/>
          <w:divBdr>
            <w:top w:val="none" w:sz="0" w:space="0" w:color="auto"/>
            <w:left w:val="none" w:sz="0" w:space="0" w:color="auto"/>
            <w:bottom w:val="none" w:sz="0" w:space="0" w:color="auto"/>
            <w:right w:val="none" w:sz="0" w:space="0" w:color="auto"/>
          </w:divBdr>
        </w:div>
        <w:div w:id="1024936555">
          <w:marLeft w:val="0"/>
          <w:marRight w:val="0"/>
          <w:marTop w:val="300"/>
          <w:marBottom w:val="0"/>
          <w:divBdr>
            <w:top w:val="none" w:sz="0" w:space="0" w:color="auto"/>
            <w:left w:val="none" w:sz="0" w:space="0" w:color="auto"/>
            <w:bottom w:val="none" w:sz="0" w:space="0" w:color="auto"/>
            <w:right w:val="none" w:sz="0" w:space="0" w:color="auto"/>
          </w:divBdr>
          <w:divsChild>
            <w:div w:id="718433519">
              <w:marLeft w:val="0"/>
              <w:marRight w:val="0"/>
              <w:marTop w:val="0"/>
              <w:marBottom w:val="0"/>
              <w:divBdr>
                <w:top w:val="none" w:sz="0" w:space="0" w:color="auto"/>
                <w:left w:val="none" w:sz="0" w:space="0" w:color="auto"/>
                <w:bottom w:val="none" w:sz="0" w:space="0" w:color="auto"/>
                <w:right w:val="none" w:sz="0" w:space="0" w:color="auto"/>
              </w:divBdr>
              <w:divsChild>
                <w:div w:id="863910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744108">
          <w:marLeft w:val="0"/>
          <w:marRight w:val="0"/>
          <w:marTop w:val="0"/>
          <w:marBottom w:val="0"/>
          <w:divBdr>
            <w:top w:val="none" w:sz="0" w:space="0" w:color="auto"/>
            <w:left w:val="none" w:sz="0" w:space="0" w:color="auto"/>
            <w:bottom w:val="none" w:sz="0" w:space="0" w:color="auto"/>
            <w:right w:val="none" w:sz="0" w:space="0" w:color="auto"/>
          </w:divBdr>
        </w:div>
        <w:div w:id="1386680314">
          <w:marLeft w:val="0"/>
          <w:marRight w:val="0"/>
          <w:marTop w:val="0"/>
          <w:marBottom w:val="0"/>
          <w:divBdr>
            <w:top w:val="none" w:sz="0" w:space="0" w:color="auto"/>
            <w:left w:val="none" w:sz="0" w:space="0" w:color="auto"/>
            <w:bottom w:val="none" w:sz="0" w:space="0" w:color="auto"/>
            <w:right w:val="none" w:sz="0" w:space="0" w:color="auto"/>
          </w:divBdr>
          <w:divsChild>
            <w:div w:id="847019072">
              <w:marLeft w:val="0"/>
              <w:marRight w:val="0"/>
              <w:marTop w:val="0"/>
              <w:marBottom w:val="0"/>
              <w:divBdr>
                <w:top w:val="none" w:sz="0" w:space="0" w:color="auto"/>
                <w:left w:val="none" w:sz="0" w:space="0" w:color="auto"/>
                <w:bottom w:val="none" w:sz="0" w:space="0" w:color="auto"/>
                <w:right w:val="none" w:sz="0" w:space="0" w:color="auto"/>
              </w:divBdr>
            </w:div>
          </w:divsChild>
        </w:div>
        <w:div w:id="1566913276">
          <w:marLeft w:val="0"/>
          <w:marRight w:val="0"/>
          <w:marTop w:val="0"/>
          <w:marBottom w:val="0"/>
          <w:divBdr>
            <w:top w:val="none" w:sz="0" w:space="0" w:color="auto"/>
            <w:left w:val="none" w:sz="0" w:space="0" w:color="auto"/>
            <w:bottom w:val="none" w:sz="0" w:space="0" w:color="auto"/>
            <w:right w:val="none" w:sz="0" w:space="0" w:color="auto"/>
          </w:divBdr>
          <w:divsChild>
            <w:div w:id="1670599705">
              <w:marLeft w:val="0"/>
              <w:marRight w:val="0"/>
              <w:marTop w:val="0"/>
              <w:marBottom w:val="0"/>
              <w:divBdr>
                <w:top w:val="none" w:sz="0" w:space="0" w:color="auto"/>
                <w:left w:val="none" w:sz="0" w:space="0" w:color="auto"/>
                <w:bottom w:val="none" w:sz="0" w:space="0" w:color="auto"/>
                <w:right w:val="none" w:sz="0" w:space="0" w:color="auto"/>
              </w:divBdr>
            </w:div>
          </w:divsChild>
        </w:div>
        <w:div w:id="1685741364">
          <w:marLeft w:val="0"/>
          <w:marRight w:val="0"/>
          <w:marTop w:val="0"/>
          <w:marBottom w:val="0"/>
          <w:divBdr>
            <w:top w:val="none" w:sz="0" w:space="0" w:color="auto"/>
            <w:left w:val="none" w:sz="0" w:space="0" w:color="auto"/>
            <w:bottom w:val="none" w:sz="0" w:space="0" w:color="auto"/>
            <w:right w:val="none" w:sz="0" w:space="0" w:color="auto"/>
          </w:divBdr>
        </w:div>
        <w:div w:id="1845893514">
          <w:marLeft w:val="0"/>
          <w:marRight w:val="0"/>
          <w:marTop w:val="0"/>
          <w:marBottom w:val="0"/>
          <w:divBdr>
            <w:top w:val="none" w:sz="0" w:space="0" w:color="auto"/>
            <w:left w:val="none" w:sz="0" w:space="0" w:color="auto"/>
            <w:bottom w:val="none" w:sz="0" w:space="0" w:color="auto"/>
            <w:right w:val="none" w:sz="0" w:space="0" w:color="auto"/>
          </w:divBdr>
          <w:divsChild>
            <w:div w:id="421685635">
              <w:marLeft w:val="0"/>
              <w:marRight w:val="0"/>
              <w:marTop w:val="0"/>
              <w:marBottom w:val="0"/>
              <w:divBdr>
                <w:top w:val="none" w:sz="0" w:space="0" w:color="auto"/>
                <w:left w:val="none" w:sz="0" w:space="0" w:color="auto"/>
                <w:bottom w:val="none" w:sz="0" w:space="0" w:color="auto"/>
                <w:right w:val="none" w:sz="0" w:space="0" w:color="auto"/>
              </w:divBdr>
            </w:div>
          </w:divsChild>
        </w:div>
        <w:div w:id="1965311679">
          <w:marLeft w:val="0"/>
          <w:marRight w:val="0"/>
          <w:marTop w:val="0"/>
          <w:marBottom w:val="0"/>
          <w:divBdr>
            <w:top w:val="none" w:sz="0" w:space="0" w:color="auto"/>
            <w:left w:val="none" w:sz="0" w:space="0" w:color="auto"/>
            <w:bottom w:val="none" w:sz="0" w:space="0" w:color="auto"/>
            <w:right w:val="none" w:sz="0" w:space="0" w:color="auto"/>
          </w:divBdr>
        </w:div>
        <w:div w:id="1988123525">
          <w:marLeft w:val="0"/>
          <w:marRight w:val="0"/>
          <w:marTop w:val="0"/>
          <w:marBottom w:val="0"/>
          <w:divBdr>
            <w:top w:val="none" w:sz="0" w:space="0" w:color="auto"/>
            <w:left w:val="none" w:sz="0" w:space="0" w:color="auto"/>
            <w:bottom w:val="none" w:sz="0" w:space="0" w:color="auto"/>
            <w:right w:val="none" w:sz="0" w:space="0" w:color="auto"/>
          </w:divBdr>
        </w:div>
        <w:div w:id="2103140943">
          <w:marLeft w:val="0"/>
          <w:marRight w:val="0"/>
          <w:marTop w:val="0"/>
          <w:marBottom w:val="0"/>
          <w:divBdr>
            <w:top w:val="none" w:sz="0" w:space="0" w:color="auto"/>
            <w:left w:val="none" w:sz="0" w:space="0" w:color="auto"/>
            <w:bottom w:val="none" w:sz="0" w:space="0" w:color="auto"/>
            <w:right w:val="none" w:sz="0" w:space="0" w:color="auto"/>
          </w:divBdr>
          <w:divsChild>
            <w:div w:id="145182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060390">
      <w:bodyDiv w:val="1"/>
      <w:marLeft w:val="0"/>
      <w:marRight w:val="0"/>
      <w:marTop w:val="0"/>
      <w:marBottom w:val="0"/>
      <w:divBdr>
        <w:top w:val="none" w:sz="0" w:space="0" w:color="auto"/>
        <w:left w:val="none" w:sz="0" w:space="0" w:color="auto"/>
        <w:bottom w:val="none" w:sz="0" w:space="0" w:color="auto"/>
        <w:right w:val="none" w:sz="0" w:space="0" w:color="auto"/>
      </w:divBdr>
    </w:div>
    <w:div w:id="2139490924">
      <w:bodyDiv w:val="1"/>
      <w:marLeft w:val="0"/>
      <w:marRight w:val="0"/>
      <w:marTop w:val="0"/>
      <w:marBottom w:val="0"/>
      <w:divBdr>
        <w:top w:val="none" w:sz="0" w:space="0" w:color="auto"/>
        <w:left w:val="none" w:sz="0" w:space="0" w:color="auto"/>
        <w:bottom w:val="none" w:sz="0" w:space="0" w:color="auto"/>
        <w:right w:val="none" w:sz="0" w:space="0" w:color="auto"/>
      </w:divBdr>
      <w:divsChild>
        <w:div w:id="406346528">
          <w:marLeft w:val="0"/>
          <w:marRight w:val="0"/>
          <w:marTop w:val="0"/>
          <w:marBottom w:val="0"/>
          <w:divBdr>
            <w:top w:val="none" w:sz="0" w:space="0" w:color="auto"/>
            <w:left w:val="none" w:sz="0" w:space="0" w:color="auto"/>
            <w:bottom w:val="none" w:sz="0" w:space="0" w:color="auto"/>
            <w:right w:val="none" w:sz="0" w:space="0" w:color="auto"/>
          </w:divBdr>
        </w:div>
        <w:div w:id="413359167">
          <w:marLeft w:val="0"/>
          <w:marRight w:val="0"/>
          <w:marTop w:val="300"/>
          <w:marBottom w:val="0"/>
          <w:divBdr>
            <w:top w:val="none" w:sz="0" w:space="0" w:color="auto"/>
            <w:left w:val="none" w:sz="0" w:space="0" w:color="auto"/>
            <w:bottom w:val="none" w:sz="0" w:space="0" w:color="auto"/>
            <w:right w:val="none" w:sz="0" w:space="0" w:color="auto"/>
          </w:divBdr>
          <w:divsChild>
            <w:div w:id="302927771">
              <w:marLeft w:val="0"/>
              <w:marRight w:val="0"/>
              <w:marTop w:val="0"/>
              <w:marBottom w:val="0"/>
              <w:divBdr>
                <w:top w:val="none" w:sz="0" w:space="0" w:color="auto"/>
                <w:left w:val="none" w:sz="0" w:space="0" w:color="auto"/>
                <w:bottom w:val="none" w:sz="0" w:space="0" w:color="auto"/>
                <w:right w:val="none" w:sz="0" w:space="0" w:color="auto"/>
              </w:divBdr>
              <w:divsChild>
                <w:div w:id="1125269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06078">
          <w:marLeft w:val="0"/>
          <w:marRight w:val="0"/>
          <w:marTop w:val="0"/>
          <w:marBottom w:val="0"/>
          <w:divBdr>
            <w:top w:val="none" w:sz="0" w:space="0" w:color="auto"/>
            <w:left w:val="none" w:sz="0" w:space="0" w:color="auto"/>
            <w:bottom w:val="none" w:sz="0" w:space="0" w:color="auto"/>
            <w:right w:val="none" w:sz="0" w:space="0" w:color="auto"/>
          </w:divBdr>
          <w:divsChild>
            <w:div w:id="2073698487">
              <w:marLeft w:val="0"/>
              <w:marRight w:val="0"/>
              <w:marTop w:val="0"/>
              <w:marBottom w:val="0"/>
              <w:divBdr>
                <w:top w:val="none" w:sz="0" w:space="0" w:color="auto"/>
                <w:left w:val="none" w:sz="0" w:space="0" w:color="auto"/>
                <w:bottom w:val="none" w:sz="0" w:space="0" w:color="auto"/>
                <w:right w:val="none" w:sz="0" w:space="0" w:color="auto"/>
              </w:divBdr>
            </w:div>
          </w:divsChild>
        </w:div>
        <w:div w:id="632251555">
          <w:marLeft w:val="0"/>
          <w:marRight w:val="0"/>
          <w:marTop w:val="300"/>
          <w:marBottom w:val="0"/>
          <w:divBdr>
            <w:top w:val="none" w:sz="0" w:space="0" w:color="auto"/>
            <w:left w:val="none" w:sz="0" w:space="0" w:color="auto"/>
            <w:bottom w:val="none" w:sz="0" w:space="0" w:color="auto"/>
            <w:right w:val="none" w:sz="0" w:space="0" w:color="auto"/>
          </w:divBdr>
          <w:divsChild>
            <w:div w:id="1451508441">
              <w:marLeft w:val="0"/>
              <w:marRight w:val="0"/>
              <w:marTop w:val="0"/>
              <w:marBottom w:val="0"/>
              <w:divBdr>
                <w:top w:val="none" w:sz="0" w:space="0" w:color="auto"/>
                <w:left w:val="none" w:sz="0" w:space="0" w:color="auto"/>
                <w:bottom w:val="none" w:sz="0" w:space="0" w:color="auto"/>
                <w:right w:val="none" w:sz="0" w:space="0" w:color="auto"/>
              </w:divBdr>
              <w:divsChild>
                <w:div w:id="133302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250615">
          <w:marLeft w:val="0"/>
          <w:marRight w:val="0"/>
          <w:marTop w:val="300"/>
          <w:marBottom w:val="0"/>
          <w:divBdr>
            <w:top w:val="none" w:sz="0" w:space="0" w:color="auto"/>
            <w:left w:val="none" w:sz="0" w:space="0" w:color="auto"/>
            <w:bottom w:val="none" w:sz="0" w:space="0" w:color="auto"/>
            <w:right w:val="none" w:sz="0" w:space="0" w:color="auto"/>
          </w:divBdr>
          <w:divsChild>
            <w:div w:id="201551654">
              <w:marLeft w:val="0"/>
              <w:marRight w:val="0"/>
              <w:marTop w:val="0"/>
              <w:marBottom w:val="0"/>
              <w:divBdr>
                <w:top w:val="none" w:sz="0" w:space="0" w:color="auto"/>
                <w:left w:val="none" w:sz="0" w:space="0" w:color="auto"/>
                <w:bottom w:val="none" w:sz="0" w:space="0" w:color="auto"/>
                <w:right w:val="none" w:sz="0" w:space="0" w:color="auto"/>
              </w:divBdr>
              <w:divsChild>
                <w:div w:id="178003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989100">
          <w:marLeft w:val="0"/>
          <w:marRight w:val="0"/>
          <w:marTop w:val="0"/>
          <w:marBottom w:val="0"/>
          <w:divBdr>
            <w:top w:val="none" w:sz="0" w:space="0" w:color="auto"/>
            <w:left w:val="none" w:sz="0" w:space="0" w:color="auto"/>
            <w:bottom w:val="none" w:sz="0" w:space="0" w:color="auto"/>
            <w:right w:val="none" w:sz="0" w:space="0" w:color="auto"/>
          </w:divBdr>
          <w:divsChild>
            <w:div w:id="1948806977">
              <w:marLeft w:val="0"/>
              <w:marRight w:val="0"/>
              <w:marTop w:val="0"/>
              <w:marBottom w:val="0"/>
              <w:divBdr>
                <w:top w:val="none" w:sz="0" w:space="0" w:color="auto"/>
                <w:left w:val="none" w:sz="0" w:space="0" w:color="auto"/>
                <w:bottom w:val="none" w:sz="0" w:space="0" w:color="auto"/>
                <w:right w:val="none" w:sz="0" w:space="0" w:color="auto"/>
              </w:divBdr>
            </w:div>
          </w:divsChild>
        </w:div>
        <w:div w:id="926691040">
          <w:marLeft w:val="0"/>
          <w:marRight w:val="0"/>
          <w:marTop w:val="0"/>
          <w:marBottom w:val="0"/>
          <w:divBdr>
            <w:top w:val="none" w:sz="0" w:space="0" w:color="auto"/>
            <w:left w:val="none" w:sz="0" w:space="0" w:color="auto"/>
            <w:bottom w:val="none" w:sz="0" w:space="0" w:color="auto"/>
            <w:right w:val="none" w:sz="0" w:space="0" w:color="auto"/>
          </w:divBdr>
          <w:divsChild>
            <w:div w:id="103312623">
              <w:marLeft w:val="0"/>
              <w:marRight w:val="0"/>
              <w:marTop w:val="0"/>
              <w:marBottom w:val="0"/>
              <w:divBdr>
                <w:top w:val="none" w:sz="0" w:space="0" w:color="auto"/>
                <w:left w:val="none" w:sz="0" w:space="0" w:color="auto"/>
                <w:bottom w:val="none" w:sz="0" w:space="0" w:color="auto"/>
                <w:right w:val="none" w:sz="0" w:space="0" w:color="auto"/>
              </w:divBdr>
            </w:div>
          </w:divsChild>
        </w:div>
        <w:div w:id="1019164064">
          <w:marLeft w:val="0"/>
          <w:marRight w:val="0"/>
          <w:marTop w:val="0"/>
          <w:marBottom w:val="0"/>
          <w:divBdr>
            <w:top w:val="none" w:sz="0" w:space="0" w:color="auto"/>
            <w:left w:val="none" w:sz="0" w:space="0" w:color="auto"/>
            <w:bottom w:val="none" w:sz="0" w:space="0" w:color="auto"/>
            <w:right w:val="none" w:sz="0" w:space="0" w:color="auto"/>
          </w:divBdr>
          <w:divsChild>
            <w:div w:id="209608809">
              <w:marLeft w:val="0"/>
              <w:marRight w:val="0"/>
              <w:marTop w:val="0"/>
              <w:marBottom w:val="0"/>
              <w:divBdr>
                <w:top w:val="none" w:sz="0" w:space="0" w:color="auto"/>
                <w:left w:val="none" w:sz="0" w:space="0" w:color="auto"/>
                <w:bottom w:val="none" w:sz="0" w:space="0" w:color="auto"/>
                <w:right w:val="none" w:sz="0" w:space="0" w:color="auto"/>
              </w:divBdr>
            </w:div>
          </w:divsChild>
        </w:div>
        <w:div w:id="1096943527">
          <w:marLeft w:val="0"/>
          <w:marRight w:val="0"/>
          <w:marTop w:val="0"/>
          <w:marBottom w:val="0"/>
          <w:divBdr>
            <w:top w:val="none" w:sz="0" w:space="0" w:color="auto"/>
            <w:left w:val="none" w:sz="0" w:space="0" w:color="auto"/>
            <w:bottom w:val="none" w:sz="0" w:space="0" w:color="auto"/>
            <w:right w:val="none" w:sz="0" w:space="0" w:color="auto"/>
          </w:divBdr>
          <w:divsChild>
            <w:div w:id="779493904">
              <w:marLeft w:val="0"/>
              <w:marRight w:val="0"/>
              <w:marTop w:val="0"/>
              <w:marBottom w:val="0"/>
              <w:divBdr>
                <w:top w:val="none" w:sz="0" w:space="0" w:color="auto"/>
                <w:left w:val="none" w:sz="0" w:space="0" w:color="auto"/>
                <w:bottom w:val="none" w:sz="0" w:space="0" w:color="auto"/>
                <w:right w:val="none" w:sz="0" w:space="0" w:color="auto"/>
              </w:divBdr>
            </w:div>
          </w:divsChild>
        </w:div>
        <w:div w:id="1238706364">
          <w:marLeft w:val="0"/>
          <w:marRight w:val="0"/>
          <w:marTop w:val="0"/>
          <w:marBottom w:val="0"/>
          <w:divBdr>
            <w:top w:val="none" w:sz="0" w:space="0" w:color="auto"/>
            <w:left w:val="none" w:sz="0" w:space="0" w:color="auto"/>
            <w:bottom w:val="none" w:sz="0" w:space="0" w:color="auto"/>
            <w:right w:val="none" w:sz="0" w:space="0" w:color="auto"/>
          </w:divBdr>
          <w:divsChild>
            <w:div w:id="86584632">
              <w:marLeft w:val="0"/>
              <w:marRight w:val="0"/>
              <w:marTop w:val="0"/>
              <w:marBottom w:val="0"/>
              <w:divBdr>
                <w:top w:val="none" w:sz="0" w:space="0" w:color="auto"/>
                <w:left w:val="none" w:sz="0" w:space="0" w:color="auto"/>
                <w:bottom w:val="none" w:sz="0" w:space="0" w:color="auto"/>
                <w:right w:val="none" w:sz="0" w:space="0" w:color="auto"/>
              </w:divBdr>
            </w:div>
          </w:divsChild>
        </w:div>
        <w:div w:id="1274898278">
          <w:marLeft w:val="0"/>
          <w:marRight w:val="0"/>
          <w:marTop w:val="0"/>
          <w:marBottom w:val="0"/>
          <w:divBdr>
            <w:top w:val="none" w:sz="0" w:space="0" w:color="auto"/>
            <w:left w:val="none" w:sz="0" w:space="0" w:color="auto"/>
            <w:bottom w:val="none" w:sz="0" w:space="0" w:color="auto"/>
            <w:right w:val="none" w:sz="0" w:space="0" w:color="auto"/>
          </w:divBdr>
          <w:divsChild>
            <w:div w:id="516774140">
              <w:marLeft w:val="0"/>
              <w:marRight w:val="0"/>
              <w:marTop w:val="0"/>
              <w:marBottom w:val="0"/>
              <w:divBdr>
                <w:top w:val="none" w:sz="0" w:space="0" w:color="auto"/>
                <w:left w:val="none" w:sz="0" w:space="0" w:color="auto"/>
                <w:bottom w:val="none" w:sz="0" w:space="0" w:color="auto"/>
                <w:right w:val="none" w:sz="0" w:space="0" w:color="auto"/>
              </w:divBdr>
            </w:div>
          </w:divsChild>
        </w:div>
        <w:div w:id="1338002217">
          <w:marLeft w:val="0"/>
          <w:marRight w:val="0"/>
          <w:marTop w:val="0"/>
          <w:marBottom w:val="0"/>
          <w:divBdr>
            <w:top w:val="none" w:sz="0" w:space="0" w:color="auto"/>
            <w:left w:val="none" w:sz="0" w:space="0" w:color="auto"/>
            <w:bottom w:val="none" w:sz="0" w:space="0" w:color="auto"/>
            <w:right w:val="none" w:sz="0" w:space="0" w:color="auto"/>
          </w:divBdr>
        </w:div>
        <w:div w:id="1549686523">
          <w:marLeft w:val="0"/>
          <w:marRight w:val="0"/>
          <w:marTop w:val="0"/>
          <w:marBottom w:val="0"/>
          <w:divBdr>
            <w:top w:val="none" w:sz="0" w:space="0" w:color="auto"/>
            <w:left w:val="none" w:sz="0" w:space="0" w:color="auto"/>
            <w:bottom w:val="none" w:sz="0" w:space="0" w:color="auto"/>
            <w:right w:val="none" w:sz="0" w:space="0" w:color="auto"/>
          </w:divBdr>
        </w:div>
        <w:div w:id="1590852241">
          <w:marLeft w:val="0"/>
          <w:marRight w:val="0"/>
          <w:marTop w:val="0"/>
          <w:marBottom w:val="0"/>
          <w:divBdr>
            <w:top w:val="none" w:sz="0" w:space="0" w:color="auto"/>
            <w:left w:val="none" w:sz="0" w:space="0" w:color="auto"/>
            <w:bottom w:val="none" w:sz="0" w:space="0" w:color="auto"/>
            <w:right w:val="none" w:sz="0" w:space="0" w:color="auto"/>
          </w:divBdr>
        </w:div>
        <w:div w:id="1614631801">
          <w:marLeft w:val="0"/>
          <w:marRight w:val="0"/>
          <w:marTop w:val="0"/>
          <w:marBottom w:val="0"/>
          <w:divBdr>
            <w:top w:val="none" w:sz="0" w:space="0" w:color="auto"/>
            <w:left w:val="none" w:sz="0" w:space="0" w:color="auto"/>
            <w:bottom w:val="none" w:sz="0" w:space="0" w:color="auto"/>
            <w:right w:val="none" w:sz="0" w:space="0" w:color="auto"/>
          </w:divBdr>
        </w:div>
        <w:div w:id="1753089332">
          <w:marLeft w:val="0"/>
          <w:marRight w:val="0"/>
          <w:marTop w:val="0"/>
          <w:marBottom w:val="0"/>
          <w:divBdr>
            <w:top w:val="none" w:sz="0" w:space="0" w:color="auto"/>
            <w:left w:val="none" w:sz="0" w:space="0" w:color="auto"/>
            <w:bottom w:val="none" w:sz="0" w:space="0" w:color="auto"/>
            <w:right w:val="none" w:sz="0" w:space="0" w:color="auto"/>
          </w:divBdr>
        </w:div>
        <w:div w:id="1765225147">
          <w:marLeft w:val="0"/>
          <w:marRight w:val="0"/>
          <w:marTop w:val="300"/>
          <w:marBottom w:val="0"/>
          <w:divBdr>
            <w:top w:val="none" w:sz="0" w:space="0" w:color="auto"/>
            <w:left w:val="none" w:sz="0" w:space="0" w:color="auto"/>
            <w:bottom w:val="none" w:sz="0" w:space="0" w:color="auto"/>
            <w:right w:val="none" w:sz="0" w:space="0" w:color="auto"/>
          </w:divBdr>
          <w:divsChild>
            <w:div w:id="2099053387">
              <w:marLeft w:val="0"/>
              <w:marRight w:val="0"/>
              <w:marTop w:val="0"/>
              <w:marBottom w:val="0"/>
              <w:divBdr>
                <w:top w:val="none" w:sz="0" w:space="0" w:color="auto"/>
                <w:left w:val="none" w:sz="0" w:space="0" w:color="auto"/>
                <w:bottom w:val="none" w:sz="0" w:space="0" w:color="auto"/>
                <w:right w:val="none" w:sz="0" w:space="0" w:color="auto"/>
              </w:divBdr>
              <w:divsChild>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9563668">
      <w:bodyDiv w:val="1"/>
      <w:marLeft w:val="0"/>
      <w:marRight w:val="0"/>
      <w:marTop w:val="0"/>
      <w:marBottom w:val="0"/>
      <w:divBdr>
        <w:top w:val="none" w:sz="0" w:space="0" w:color="auto"/>
        <w:left w:val="none" w:sz="0" w:space="0" w:color="auto"/>
        <w:bottom w:val="none" w:sz="0" w:space="0" w:color="auto"/>
        <w:right w:val="none" w:sz="0" w:space="0" w:color="auto"/>
      </w:divBdr>
    </w:div>
    <w:div w:id="2139912094">
      <w:bodyDiv w:val="1"/>
      <w:marLeft w:val="0"/>
      <w:marRight w:val="0"/>
      <w:marTop w:val="0"/>
      <w:marBottom w:val="0"/>
      <w:divBdr>
        <w:top w:val="none" w:sz="0" w:space="0" w:color="auto"/>
        <w:left w:val="none" w:sz="0" w:space="0" w:color="auto"/>
        <w:bottom w:val="none" w:sz="0" w:space="0" w:color="auto"/>
        <w:right w:val="none" w:sz="0" w:space="0" w:color="auto"/>
      </w:divBdr>
      <w:divsChild>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209732486">
          <w:marLeft w:val="0"/>
          <w:marRight w:val="0"/>
          <w:marTop w:val="0"/>
          <w:marBottom w:val="0"/>
          <w:divBdr>
            <w:top w:val="none" w:sz="0" w:space="0" w:color="auto"/>
            <w:left w:val="none" w:sz="0" w:space="0" w:color="auto"/>
            <w:bottom w:val="none" w:sz="0" w:space="0" w:color="auto"/>
            <w:right w:val="none" w:sz="0" w:space="0" w:color="auto"/>
          </w:divBdr>
        </w:div>
        <w:div w:id="241837311">
          <w:marLeft w:val="0"/>
          <w:marRight w:val="0"/>
          <w:marTop w:val="0"/>
          <w:marBottom w:val="0"/>
          <w:divBdr>
            <w:top w:val="none" w:sz="0" w:space="0" w:color="auto"/>
            <w:left w:val="none" w:sz="0" w:space="0" w:color="auto"/>
            <w:bottom w:val="none" w:sz="0" w:space="0" w:color="auto"/>
            <w:right w:val="none" w:sz="0" w:space="0" w:color="auto"/>
          </w:divBdr>
        </w:div>
        <w:div w:id="318967895">
          <w:marLeft w:val="0"/>
          <w:marRight w:val="0"/>
          <w:marTop w:val="0"/>
          <w:marBottom w:val="0"/>
          <w:divBdr>
            <w:top w:val="none" w:sz="0" w:space="0" w:color="auto"/>
            <w:left w:val="none" w:sz="0" w:space="0" w:color="auto"/>
            <w:bottom w:val="none" w:sz="0" w:space="0" w:color="auto"/>
            <w:right w:val="none" w:sz="0" w:space="0" w:color="auto"/>
          </w:divBdr>
          <w:divsChild>
            <w:div w:id="1309627618">
              <w:marLeft w:val="0"/>
              <w:marRight w:val="0"/>
              <w:marTop w:val="0"/>
              <w:marBottom w:val="0"/>
              <w:divBdr>
                <w:top w:val="none" w:sz="0" w:space="0" w:color="auto"/>
                <w:left w:val="none" w:sz="0" w:space="0" w:color="auto"/>
                <w:bottom w:val="none" w:sz="0" w:space="0" w:color="auto"/>
                <w:right w:val="none" w:sz="0" w:space="0" w:color="auto"/>
              </w:divBdr>
            </w:div>
          </w:divsChild>
        </w:div>
        <w:div w:id="511916465">
          <w:marLeft w:val="0"/>
          <w:marRight w:val="0"/>
          <w:marTop w:val="0"/>
          <w:marBottom w:val="0"/>
          <w:divBdr>
            <w:top w:val="none" w:sz="0" w:space="0" w:color="auto"/>
            <w:left w:val="none" w:sz="0" w:space="0" w:color="auto"/>
            <w:bottom w:val="none" w:sz="0" w:space="0" w:color="auto"/>
            <w:right w:val="none" w:sz="0" w:space="0" w:color="auto"/>
          </w:divBdr>
          <w:divsChild>
            <w:div w:id="129976282">
              <w:marLeft w:val="0"/>
              <w:marRight w:val="0"/>
              <w:marTop w:val="0"/>
              <w:marBottom w:val="0"/>
              <w:divBdr>
                <w:top w:val="none" w:sz="0" w:space="0" w:color="auto"/>
                <w:left w:val="none" w:sz="0" w:space="0" w:color="auto"/>
                <w:bottom w:val="none" w:sz="0" w:space="0" w:color="auto"/>
                <w:right w:val="none" w:sz="0" w:space="0" w:color="auto"/>
              </w:divBdr>
            </w:div>
          </w:divsChild>
        </w:div>
        <w:div w:id="585188751">
          <w:marLeft w:val="0"/>
          <w:marRight w:val="0"/>
          <w:marTop w:val="300"/>
          <w:marBottom w:val="0"/>
          <w:divBdr>
            <w:top w:val="none" w:sz="0" w:space="0" w:color="auto"/>
            <w:left w:val="none" w:sz="0" w:space="0" w:color="auto"/>
            <w:bottom w:val="none" w:sz="0" w:space="0" w:color="auto"/>
            <w:right w:val="none" w:sz="0" w:space="0" w:color="auto"/>
          </w:divBdr>
          <w:divsChild>
            <w:div w:id="1695836582">
              <w:marLeft w:val="0"/>
              <w:marRight w:val="0"/>
              <w:marTop w:val="0"/>
              <w:marBottom w:val="0"/>
              <w:divBdr>
                <w:top w:val="none" w:sz="0" w:space="0" w:color="auto"/>
                <w:left w:val="none" w:sz="0" w:space="0" w:color="auto"/>
                <w:bottom w:val="none" w:sz="0" w:space="0" w:color="auto"/>
                <w:right w:val="none" w:sz="0" w:space="0" w:color="auto"/>
              </w:divBdr>
              <w:divsChild>
                <w:div w:id="30848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271791">
          <w:marLeft w:val="0"/>
          <w:marRight w:val="0"/>
          <w:marTop w:val="0"/>
          <w:marBottom w:val="0"/>
          <w:divBdr>
            <w:top w:val="none" w:sz="0" w:space="0" w:color="auto"/>
            <w:left w:val="none" w:sz="0" w:space="0" w:color="auto"/>
            <w:bottom w:val="none" w:sz="0" w:space="0" w:color="auto"/>
            <w:right w:val="none" w:sz="0" w:space="0" w:color="auto"/>
          </w:divBdr>
          <w:divsChild>
            <w:div w:id="931157907">
              <w:marLeft w:val="0"/>
              <w:marRight w:val="0"/>
              <w:marTop w:val="0"/>
              <w:marBottom w:val="0"/>
              <w:divBdr>
                <w:top w:val="none" w:sz="0" w:space="0" w:color="auto"/>
                <w:left w:val="none" w:sz="0" w:space="0" w:color="auto"/>
                <w:bottom w:val="none" w:sz="0" w:space="0" w:color="auto"/>
                <w:right w:val="none" w:sz="0" w:space="0" w:color="auto"/>
              </w:divBdr>
            </w:div>
          </w:divsChild>
        </w:div>
        <w:div w:id="1173910743">
          <w:marLeft w:val="0"/>
          <w:marRight w:val="0"/>
          <w:marTop w:val="0"/>
          <w:marBottom w:val="0"/>
          <w:divBdr>
            <w:top w:val="none" w:sz="0" w:space="0" w:color="auto"/>
            <w:left w:val="none" w:sz="0" w:space="0" w:color="auto"/>
            <w:bottom w:val="none" w:sz="0" w:space="0" w:color="auto"/>
            <w:right w:val="none" w:sz="0" w:space="0" w:color="auto"/>
          </w:divBdr>
          <w:divsChild>
            <w:div w:id="881751330">
              <w:marLeft w:val="0"/>
              <w:marRight w:val="0"/>
              <w:marTop w:val="0"/>
              <w:marBottom w:val="0"/>
              <w:divBdr>
                <w:top w:val="none" w:sz="0" w:space="0" w:color="auto"/>
                <w:left w:val="none" w:sz="0" w:space="0" w:color="auto"/>
                <w:bottom w:val="none" w:sz="0" w:space="0" w:color="auto"/>
                <w:right w:val="none" w:sz="0" w:space="0" w:color="auto"/>
              </w:divBdr>
            </w:div>
          </w:divsChild>
        </w:div>
        <w:div w:id="1231964370">
          <w:marLeft w:val="0"/>
          <w:marRight w:val="0"/>
          <w:marTop w:val="0"/>
          <w:marBottom w:val="0"/>
          <w:divBdr>
            <w:top w:val="none" w:sz="0" w:space="0" w:color="auto"/>
            <w:left w:val="none" w:sz="0" w:space="0" w:color="auto"/>
            <w:bottom w:val="none" w:sz="0" w:space="0" w:color="auto"/>
            <w:right w:val="none" w:sz="0" w:space="0" w:color="auto"/>
          </w:divBdr>
        </w:div>
        <w:div w:id="1272858317">
          <w:marLeft w:val="0"/>
          <w:marRight w:val="0"/>
          <w:marTop w:val="0"/>
          <w:marBottom w:val="0"/>
          <w:divBdr>
            <w:top w:val="none" w:sz="0" w:space="0" w:color="auto"/>
            <w:left w:val="none" w:sz="0" w:space="0" w:color="auto"/>
            <w:bottom w:val="none" w:sz="0" w:space="0" w:color="auto"/>
            <w:right w:val="none" w:sz="0" w:space="0" w:color="auto"/>
          </w:divBdr>
        </w:div>
        <w:div w:id="1333096353">
          <w:marLeft w:val="0"/>
          <w:marRight w:val="0"/>
          <w:marTop w:val="0"/>
          <w:marBottom w:val="0"/>
          <w:divBdr>
            <w:top w:val="none" w:sz="0" w:space="0" w:color="auto"/>
            <w:left w:val="none" w:sz="0" w:space="0" w:color="auto"/>
            <w:bottom w:val="none" w:sz="0" w:space="0" w:color="auto"/>
            <w:right w:val="none" w:sz="0" w:space="0" w:color="auto"/>
          </w:divBdr>
          <w:divsChild>
            <w:div w:id="1331566289">
              <w:marLeft w:val="0"/>
              <w:marRight w:val="0"/>
              <w:marTop w:val="0"/>
              <w:marBottom w:val="0"/>
              <w:divBdr>
                <w:top w:val="none" w:sz="0" w:space="0" w:color="auto"/>
                <w:left w:val="none" w:sz="0" w:space="0" w:color="auto"/>
                <w:bottom w:val="none" w:sz="0" w:space="0" w:color="auto"/>
                <w:right w:val="none" w:sz="0" w:space="0" w:color="auto"/>
              </w:divBdr>
            </w:div>
          </w:divsChild>
        </w:div>
        <w:div w:id="1429816012">
          <w:marLeft w:val="0"/>
          <w:marRight w:val="0"/>
          <w:marTop w:val="0"/>
          <w:marBottom w:val="0"/>
          <w:divBdr>
            <w:top w:val="none" w:sz="0" w:space="0" w:color="auto"/>
            <w:left w:val="none" w:sz="0" w:space="0" w:color="auto"/>
            <w:bottom w:val="none" w:sz="0" w:space="0" w:color="auto"/>
            <w:right w:val="none" w:sz="0" w:space="0" w:color="auto"/>
          </w:divBdr>
        </w:div>
        <w:div w:id="1487088390">
          <w:marLeft w:val="0"/>
          <w:marRight w:val="0"/>
          <w:marTop w:val="300"/>
          <w:marBottom w:val="0"/>
          <w:divBdr>
            <w:top w:val="none" w:sz="0" w:space="0" w:color="auto"/>
            <w:left w:val="none" w:sz="0" w:space="0" w:color="auto"/>
            <w:bottom w:val="none" w:sz="0" w:space="0" w:color="auto"/>
            <w:right w:val="none" w:sz="0" w:space="0" w:color="auto"/>
          </w:divBdr>
          <w:divsChild>
            <w:div w:id="1282683987">
              <w:marLeft w:val="0"/>
              <w:marRight w:val="0"/>
              <w:marTop w:val="0"/>
              <w:marBottom w:val="0"/>
              <w:divBdr>
                <w:top w:val="none" w:sz="0" w:space="0" w:color="auto"/>
                <w:left w:val="none" w:sz="0" w:space="0" w:color="auto"/>
                <w:bottom w:val="none" w:sz="0" w:space="0" w:color="auto"/>
                <w:right w:val="none" w:sz="0" w:space="0" w:color="auto"/>
              </w:divBdr>
              <w:divsChild>
                <w:div w:id="522477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94162">
          <w:marLeft w:val="0"/>
          <w:marRight w:val="0"/>
          <w:marTop w:val="0"/>
          <w:marBottom w:val="0"/>
          <w:divBdr>
            <w:top w:val="none" w:sz="0" w:space="0" w:color="auto"/>
            <w:left w:val="none" w:sz="0" w:space="0" w:color="auto"/>
            <w:bottom w:val="none" w:sz="0" w:space="0" w:color="auto"/>
            <w:right w:val="none" w:sz="0" w:space="0" w:color="auto"/>
          </w:divBdr>
        </w:div>
        <w:div w:id="1586264817">
          <w:marLeft w:val="0"/>
          <w:marRight w:val="0"/>
          <w:marTop w:val="300"/>
          <w:marBottom w:val="0"/>
          <w:divBdr>
            <w:top w:val="none" w:sz="0" w:space="0" w:color="auto"/>
            <w:left w:val="none" w:sz="0" w:space="0" w:color="auto"/>
            <w:bottom w:val="none" w:sz="0" w:space="0" w:color="auto"/>
            <w:right w:val="none" w:sz="0" w:space="0" w:color="auto"/>
          </w:divBdr>
          <w:divsChild>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141508">
          <w:marLeft w:val="0"/>
          <w:marRight w:val="0"/>
          <w:marTop w:val="0"/>
          <w:marBottom w:val="0"/>
          <w:divBdr>
            <w:top w:val="none" w:sz="0" w:space="0" w:color="auto"/>
            <w:left w:val="none" w:sz="0" w:space="0" w:color="auto"/>
            <w:bottom w:val="none" w:sz="0" w:space="0" w:color="auto"/>
            <w:right w:val="none" w:sz="0" w:space="0" w:color="auto"/>
          </w:divBdr>
        </w:div>
        <w:div w:id="1759017431">
          <w:marLeft w:val="0"/>
          <w:marRight w:val="0"/>
          <w:marTop w:val="0"/>
          <w:marBottom w:val="0"/>
          <w:divBdr>
            <w:top w:val="none" w:sz="0" w:space="0" w:color="auto"/>
            <w:left w:val="none" w:sz="0" w:space="0" w:color="auto"/>
            <w:bottom w:val="none" w:sz="0" w:space="0" w:color="auto"/>
            <w:right w:val="none" w:sz="0" w:space="0" w:color="auto"/>
          </w:divBdr>
          <w:divsChild>
            <w:div w:id="1503811086">
              <w:marLeft w:val="0"/>
              <w:marRight w:val="0"/>
              <w:marTop w:val="0"/>
              <w:marBottom w:val="0"/>
              <w:divBdr>
                <w:top w:val="none" w:sz="0" w:space="0" w:color="auto"/>
                <w:left w:val="none" w:sz="0" w:space="0" w:color="auto"/>
                <w:bottom w:val="none" w:sz="0" w:space="0" w:color="auto"/>
                <w:right w:val="none" w:sz="0" w:space="0" w:color="auto"/>
              </w:divBdr>
            </w:div>
          </w:divsChild>
        </w:div>
        <w:div w:id="1852259265">
          <w:marLeft w:val="0"/>
          <w:marRight w:val="0"/>
          <w:marTop w:val="300"/>
          <w:marBottom w:val="0"/>
          <w:divBdr>
            <w:top w:val="none" w:sz="0" w:space="0" w:color="auto"/>
            <w:left w:val="none" w:sz="0" w:space="0" w:color="auto"/>
            <w:bottom w:val="none" w:sz="0" w:space="0" w:color="auto"/>
            <w:right w:val="none" w:sz="0" w:space="0" w:color="auto"/>
          </w:divBdr>
          <w:divsChild>
            <w:div w:id="2080709466">
              <w:marLeft w:val="0"/>
              <w:marRight w:val="0"/>
              <w:marTop w:val="0"/>
              <w:marBottom w:val="0"/>
              <w:divBdr>
                <w:top w:val="none" w:sz="0" w:space="0" w:color="auto"/>
                <w:left w:val="none" w:sz="0" w:space="0" w:color="auto"/>
                <w:bottom w:val="none" w:sz="0" w:space="0" w:color="auto"/>
                <w:right w:val="none" w:sz="0" w:space="0" w:color="auto"/>
              </w:divBdr>
              <w:divsChild>
                <w:div w:id="19840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0416836">
      <w:bodyDiv w:val="1"/>
      <w:marLeft w:val="0"/>
      <w:marRight w:val="0"/>
      <w:marTop w:val="0"/>
      <w:marBottom w:val="0"/>
      <w:divBdr>
        <w:top w:val="none" w:sz="0" w:space="0" w:color="auto"/>
        <w:left w:val="none" w:sz="0" w:space="0" w:color="auto"/>
        <w:bottom w:val="none" w:sz="0" w:space="0" w:color="auto"/>
        <w:right w:val="none" w:sz="0" w:space="0" w:color="auto"/>
      </w:divBdr>
      <w:divsChild>
        <w:div w:id="1169247827">
          <w:marLeft w:val="0"/>
          <w:marRight w:val="0"/>
          <w:marTop w:val="0"/>
          <w:marBottom w:val="0"/>
          <w:divBdr>
            <w:top w:val="none" w:sz="0" w:space="0" w:color="auto"/>
            <w:left w:val="none" w:sz="0" w:space="0" w:color="auto"/>
            <w:bottom w:val="none" w:sz="0" w:space="0" w:color="auto"/>
            <w:right w:val="none" w:sz="0" w:space="0" w:color="auto"/>
          </w:divBdr>
        </w:div>
        <w:div w:id="1510827415">
          <w:marLeft w:val="0"/>
          <w:marRight w:val="0"/>
          <w:marTop w:val="0"/>
          <w:marBottom w:val="0"/>
          <w:divBdr>
            <w:top w:val="none" w:sz="0" w:space="0" w:color="auto"/>
            <w:left w:val="none" w:sz="0" w:space="0" w:color="auto"/>
            <w:bottom w:val="none" w:sz="0" w:space="0" w:color="auto"/>
            <w:right w:val="none" w:sz="0" w:space="0" w:color="auto"/>
          </w:divBdr>
          <w:divsChild>
            <w:div w:id="1576236519">
              <w:marLeft w:val="0"/>
              <w:marRight w:val="0"/>
              <w:marTop w:val="0"/>
              <w:marBottom w:val="0"/>
              <w:divBdr>
                <w:top w:val="none" w:sz="0" w:space="0" w:color="auto"/>
                <w:left w:val="none" w:sz="0" w:space="0" w:color="auto"/>
                <w:bottom w:val="none" w:sz="0" w:space="0" w:color="auto"/>
                <w:right w:val="none" w:sz="0" w:space="0" w:color="auto"/>
              </w:divBdr>
            </w:div>
          </w:divsChild>
        </w:div>
        <w:div w:id="2028018007">
          <w:marLeft w:val="0"/>
          <w:marRight w:val="0"/>
          <w:marTop w:val="0"/>
          <w:marBottom w:val="0"/>
          <w:divBdr>
            <w:top w:val="none" w:sz="0" w:space="0" w:color="auto"/>
            <w:left w:val="none" w:sz="0" w:space="0" w:color="auto"/>
            <w:bottom w:val="none" w:sz="0" w:space="0" w:color="auto"/>
            <w:right w:val="none" w:sz="0" w:space="0" w:color="auto"/>
          </w:divBdr>
        </w:div>
        <w:div w:id="1342243440">
          <w:marLeft w:val="0"/>
          <w:marRight w:val="0"/>
          <w:marTop w:val="0"/>
          <w:marBottom w:val="0"/>
          <w:divBdr>
            <w:top w:val="none" w:sz="0" w:space="0" w:color="auto"/>
            <w:left w:val="none" w:sz="0" w:space="0" w:color="auto"/>
            <w:bottom w:val="none" w:sz="0" w:space="0" w:color="auto"/>
            <w:right w:val="none" w:sz="0" w:space="0" w:color="auto"/>
          </w:divBdr>
          <w:divsChild>
            <w:div w:id="624820376">
              <w:marLeft w:val="0"/>
              <w:marRight w:val="0"/>
              <w:marTop w:val="0"/>
              <w:marBottom w:val="0"/>
              <w:divBdr>
                <w:top w:val="none" w:sz="0" w:space="0" w:color="auto"/>
                <w:left w:val="none" w:sz="0" w:space="0" w:color="auto"/>
                <w:bottom w:val="none" w:sz="0" w:space="0" w:color="auto"/>
                <w:right w:val="none" w:sz="0" w:space="0" w:color="auto"/>
              </w:divBdr>
            </w:div>
          </w:divsChild>
        </w:div>
        <w:div w:id="280966561">
          <w:marLeft w:val="0"/>
          <w:marRight w:val="0"/>
          <w:marTop w:val="0"/>
          <w:marBottom w:val="0"/>
          <w:divBdr>
            <w:top w:val="none" w:sz="0" w:space="0" w:color="auto"/>
            <w:left w:val="none" w:sz="0" w:space="0" w:color="auto"/>
            <w:bottom w:val="none" w:sz="0" w:space="0" w:color="auto"/>
            <w:right w:val="none" w:sz="0" w:space="0" w:color="auto"/>
          </w:divBdr>
        </w:div>
        <w:div w:id="2025937424">
          <w:marLeft w:val="0"/>
          <w:marRight w:val="0"/>
          <w:marTop w:val="0"/>
          <w:marBottom w:val="0"/>
          <w:divBdr>
            <w:top w:val="none" w:sz="0" w:space="0" w:color="auto"/>
            <w:left w:val="none" w:sz="0" w:space="0" w:color="auto"/>
            <w:bottom w:val="none" w:sz="0" w:space="0" w:color="auto"/>
            <w:right w:val="none" w:sz="0" w:space="0" w:color="auto"/>
          </w:divBdr>
          <w:divsChild>
            <w:div w:id="1738672348">
              <w:marLeft w:val="0"/>
              <w:marRight w:val="0"/>
              <w:marTop w:val="0"/>
              <w:marBottom w:val="0"/>
              <w:divBdr>
                <w:top w:val="none" w:sz="0" w:space="0" w:color="auto"/>
                <w:left w:val="none" w:sz="0" w:space="0" w:color="auto"/>
                <w:bottom w:val="none" w:sz="0" w:space="0" w:color="auto"/>
                <w:right w:val="none" w:sz="0" w:space="0" w:color="auto"/>
              </w:divBdr>
            </w:div>
          </w:divsChild>
        </w:div>
        <w:div w:id="1225484753">
          <w:marLeft w:val="0"/>
          <w:marRight w:val="0"/>
          <w:marTop w:val="0"/>
          <w:marBottom w:val="0"/>
          <w:divBdr>
            <w:top w:val="none" w:sz="0" w:space="0" w:color="auto"/>
            <w:left w:val="none" w:sz="0" w:space="0" w:color="auto"/>
            <w:bottom w:val="none" w:sz="0" w:space="0" w:color="auto"/>
            <w:right w:val="none" w:sz="0" w:space="0" w:color="auto"/>
          </w:divBdr>
        </w:div>
        <w:div w:id="1051077427">
          <w:marLeft w:val="0"/>
          <w:marRight w:val="0"/>
          <w:marTop w:val="0"/>
          <w:marBottom w:val="0"/>
          <w:divBdr>
            <w:top w:val="none" w:sz="0" w:space="0" w:color="auto"/>
            <w:left w:val="none" w:sz="0" w:space="0" w:color="auto"/>
            <w:bottom w:val="none" w:sz="0" w:space="0" w:color="auto"/>
            <w:right w:val="none" w:sz="0" w:space="0" w:color="auto"/>
          </w:divBdr>
          <w:divsChild>
            <w:div w:id="817768232">
              <w:marLeft w:val="0"/>
              <w:marRight w:val="0"/>
              <w:marTop w:val="0"/>
              <w:marBottom w:val="0"/>
              <w:divBdr>
                <w:top w:val="none" w:sz="0" w:space="0" w:color="auto"/>
                <w:left w:val="none" w:sz="0" w:space="0" w:color="auto"/>
                <w:bottom w:val="none" w:sz="0" w:space="0" w:color="auto"/>
                <w:right w:val="none" w:sz="0" w:space="0" w:color="auto"/>
              </w:divBdr>
            </w:div>
          </w:divsChild>
        </w:div>
        <w:div w:id="1597783121">
          <w:marLeft w:val="0"/>
          <w:marRight w:val="0"/>
          <w:marTop w:val="0"/>
          <w:marBottom w:val="0"/>
          <w:divBdr>
            <w:top w:val="none" w:sz="0" w:space="0" w:color="auto"/>
            <w:left w:val="none" w:sz="0" w:space="0" w:color="auto"/>
            <w:bottom w:val="none" w:sz="0" w:space="0" w:color="auto"/>
            <w:right w:val="none" w:sz="0" w:space="0" w:color="auto"/>
          </w:divBdr>
        </w:div>
        <w:div w:id="1145244324">
          <w:marLeft w:val="0"/>
          <w:marRight w:val="0"/>
          <w:marTop w:val="0"/>
          <w:marBottom w:val="0"/>
          <w:divBdr>
            <w:top w:val="none" w:sz="0" w:space="0" w:color="auto"/>
            <w:left w:val="none" w:sz="0" w:space="0" w:color="auto"/>
            <w:bottom w:val="none" w:sz="0" w:space="0" w:color="auto"/>
            <w:right w:val="none" w:sz="0" w:space="0" w:color="auto"/>
          </w:divBdr>
          <w:divsChild>
            <w:div w:id="455635641">
              <w:marLeft w:val="0"/>
              <w:marRight w:val="0"/>
              <w:marTop w:val="0"/>
              <w:marBottom w:val="0"/>
              <w:divBdr>
                <w:top w:val="none" w:sz="0" w:space="0" w:color="auto"/>
                <w:left w:val="none" w:sz="0" w:space="0" w:color="auto"/>
                <w:bottom w:val="none" w:sz="0" w:space="0" w:color="auto"/>
                <w:right w:val="none" w:sz="0" w:space="0" w:color="auto"/>
              </w:divBdr>
            </w:div>
          </w:divsChild>
        </w:div>
        <w:div w:id="897473027">
          <w:marLeft w:val="0"/>
          <w:marRight w:val="0"/>
          <w:marTop w:val="0"/>
          <w:marBottom w:val="0"/>
          <w:divBdr>
            <w:top w:val="none" w:sz="0" w:space="0" w:color="auto"/>
            <w:left w:val="none" w:sz="0" w:space="0" w:color="auto"/>
            <w:bottom w:val="none" w:sz="0" w:space="0" w:color="auto"/>
            <w:right w:val="none" w:sz="0" w:space="0" w:color="auto"/>
          </w:divBdr>
        </w:div>
        <w:div w:id="1966153017">
          <w:marLeft w:val="0"/>
          <w:marRight w:val="0"/>
          <w:marTop w:val="0"/>
          <w:marBottom w:val="0"/>
          <w:divBdr>
            <w:top w:val="none" w:sz="0" w:space="0" w:color="auto"/>
            <w:left w:val="none" w:sz="0" w:space="0" w:color="auto"/>
            <w:bottom w:val="none" w:sz="0" w:space="0" w:color="auto"/>
            <w:right w:val="none" w:sz="0" w:space="0" w:color="auto"/>
          </w:divBdr>
          <w:divsChild>
            <w:div w:id="888885083">
              <w:marLeft w:val="0"/>
              <w:marRight w:val="0"/>
              <w:marTop w:val="0"/>
              <w:marBottom w:val="0"/>
              <w:divBdr>
                <w:top w:val="none" w:sz="0" w:space="0" w:color="auto"/>
                <w:left w:val="none" w:sz="0" w:space="0" w:color="auto"/>
                <w:bottom w:val="none" w:sz="0" w:space="0" w:color="auto"/>
                <w:right w:val="none" w:sz="0" w:space="0" w:color="auto"/>
              </w:divBdr>
            </w:div>
          </w:divsChild>
        </w:div>
        <w:div w:id="437875583">
          <w:marLeft w:val="0"/>
          <w:marRight w:val="0"/>
          <w:marTop w:val="0"/>
          <w:marBottom w:val="0"/>
          <w:divBdr>
            <w:top w:val="none" w:sz="0" w:space="0" w:color="auto"/>
            <w:left w:val="none" w:sz="0" w:space="0" w:color="auto"/>
            <w:bottom w:val="none" w:sz="0" w:space="0" w:color="auto"/>
            <w:right w:val="none" w:sz="0" w:space="0" w:color="auto"/>
          </w:divBdr>
        </w:div>
        <w:div w:id="1822037801">
          <w:marLeft w:val="0"/>
          <w:marRight w:val="0"/>
          <w:marTop w:val="0"/>
          <w:marBottom w:val="0"/>
          <w:divBdr>
            <w:top w:val="none" w:sz="0" w:space="0" w:color="auto"/>
            <w:left w:val="none" w:sz="0" w:space="0" w:color="auto"/>
            <w:bottom w:val="none" w:sz="0" w:space="0" w:color="auto"/>
            <w:right w:val="none" w:sz="0" w:space="0" w:color="auto"/>
          </w:divBdr>
          <w:divsChild>
            <w:div w:id="40174341">
              <w:marLeft w:val="0"/>
              <w:marRight w:val="0"/>
              <w:marTop w:val="0"/>
              <w:marBottom w:val="0"/>
              <w:divBdr>
                <w:top w:val="none" w:sz="0" w:space="0" w:color="auto"/>
                <w:left w:val="none" w:sz="0" w:space="0" w:color="auto"/>
                <w:bottom w:val="none" w:sz="0" w:space="0" w:color="auto"/>
                <w:right w:val="none" w:sz="0" w:space="0" w:color="auto"/>
              </w:divBdr>
            </w:div>
          </w:divsChild>
        </w:div>
        <w:div w:id="384186363">
          <w:marLeft w:val="0"/>
          <w:marRight w:val="0"/>
          <w:marTop w:val="300"/>
          <w:marBottom w:val="0"/>
          <w:divBdr>
            <w:top w:val="none" w:sz="0" w:space="0" w:color="auto"/>
            <w:left w:val="none" w:sz="0" w:space="0" w:color="auto"/>
            <w:bottom w:val="none" w:sz="0" w:space="0" w:color="auto"/>
            <w:right w:val="none" w:sz="0" w:space="0" w:color="auto"/>
          </w:divBdr>
          <w:divsChild>
            <w:div w:id="330639673">
              <w:marLeft w:val="0"/>
              <w:marRight w:val="0"/>
              <w:marTop w:val="0"/>
              <w:marBottom w:val="0"/>
              <w:divBdr>
                <w:top w:val="none" w:sz="0" w:space="0" w:color="auto"/>
                <w:left w:val="none" w:sz="0" w:space="0" w:color="auto"/>
                <w:bottom w:val="none" w:sz="0" w:space="0" w:color="auto"/>
                <w:right w:val="none" w:sz="0" w:space="0" w:color="auto"/>
              </w:divBdr>
              <w:divsChild>
                <w:div w:id="210556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113448">
          <w:marLeft w:val="0"/>
          <w:marRight w:val="0"/>
          <w:marTop w:val="300"/>
          <w:marBottom w:val="0"/>
          <w:divBdr>
            <w:top w:val="none" w:sz="0" w:space="0" w:color="auto"/>
            <w:left w:val="none" w:sz="0" w:space="0" w:color="auto"/>
            <w:bottom w:val="none" w:sz="0" w:space="0" w:color="auto"/>
            <w:right w:val="none" w:sz="0" w:space="0" w:color="auto"/>
          </w:divBdr>
          <w:divsChild>
            <w:div w:id="1195921597">
              <w:marLeft w:val="0"/>
              <w:marRight w:val="0"/>
              <w:marTop w:val="0"/>
              <w:marBottom w:val="0"/>
              <w:divBdr>
                <w:top w:val="none" w:sz="0" w:space="0" w:color="auto"/>
                <w:left w:val="none" w:sz="0" w:space="0" w:color="auto"/>
                <w:bottom w:val="none" w:sz="0" w:space="0" w:color="auto"/>
                <w:right w:val="none" w:sz="0" w:space="0" w:color="auto"/>
              </w:divBdr>
              <w:divsChild>
                <w:div w:id="986932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133366">
          <w:marLeft w:val="0"/>
          <w:marRight w:val="0"/>
          <w:marTop w:val="300"/>
          <w:marBottom w:val="0"/>
          <w:divBdr>
            <w:top w:val="none" w:sz="0" w:space="0" w:color="auto"/>
            <w:left w:val="none" w:sz="0" w:space="0" w:color="auto"/>
            <w:bottom w:val="none" w:sz="0" w:space="0" w:color="auto"/>
            <w:right w:val="none" w:sz="0" w:space="0" w:color="auto"/>
          </w:divBdr>
          <w:divsChild>
            <w:div w:id="1697349244">
              <w:marLeft w:val="0"/>
              <w:marRight w:val="0"/>
              <w:marTop w:val="0"/>
              <w:marBottom w:val="0"/>
              <w:divBdr>
                <w:top w:val="none" w:sz="0" w:space="0" w:color="auto"/>
                <w:left w:val="none" w:sz="0" w:space="0" w:color="auto"/>
                <w:bottom w:val="none" w:sz="0" w:space="0" w:color="auto"/>
                <w:right w:val="none" w:sz="0" w:space="0" w:color="auto"/>
              </w:divBdr>
              <w:divsChild>
                <w:div w:id="1527669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032870">
          <w:marLeft w:val="0"/>
          <w:marRight w:val="0"/>
          <w:marTop w:val="300"/>
          <w:marBottom w:val="0"/>
          <w:divBdr>
            <w:top w:val="none" w:sz="0" w:space="0" w:color="auto"/>
            <w:left w:val="none" w:sz="0" w:space="0" w:color="auto"/>
            <w:bottom w:val="none" w:sz="0" w:space="0" w:color="auto"/>
            <w:right w:val="none" w:sz="0" w:space="0" w:color="auto"/>
          </w:divBdr>
          <w:divsChild>
            <w:div w:id="1133711300">
              <w:marLeft w:val="0"/>
              <w:marRight w:val="0"/>
              <w:marTop w:val="0"/>
              <w:marBottom w:val="0"/>
              <w:divBdr>
                <w:top w:val="none" w:sz="0" w:space="0" w:color="auto"/>
                <w:left w:val="none" w:sz="0" w:space="0" w:color="auto"/>
                <w:bottom w:val="none" w:sz="0" w:space="0" w:color="auto"/>
                <w:right w:val="none" w:sz="0" w:space="0" w:color="auto"/>
              </w:divBdr>
              <w:divsChild>
                <w:div w:id="19522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1410059">
      <w:bodyDiv w:val="1"/>
      <w:marLeft w:val="0"/>
      <w:marRight w:val="0"/>
      <w:marTop w:val="0"/>
      <w:marBottom w:val="0"/>
      <w:divBdr>
        <w:top w:val="none" w:sz="0" w:space="0" w:color="auto"/>
        <w:left w:val="none" w:sz="0" w:space="0" w:color="auto"/>
        <w:bottom w:val="none" w:sz="0" w:space="0" w:color="auto"/>
        <w:right w:val="none" w:sz="0" w:space="0" w:color="auto"/>
      </w:divBdr>
      <w:divsChild>
        <w:div w:id="32267391">
          <w:marLeft w:val="0"/>
          <w:marRight w:val="0"/>
          <w:marTop w:val="0"/>
          <w:marBottom w:val="0"/>
          <w:divBdr>
            <w:top w:val="none" w:sz="0" w:space="0" w:color="auto"/>
            <w:left w:val="none" w:sz="0" w:space="0" w:color="auto"/>
            <w:bottom w:val="none" w:sz="0" w:space="0" w:color="auto"/>
            <w:right w:val="none" w:sz="0" w:space="0" w:color="auto"/>
          </w:divBdr>
        </w:div>
        <w:div w:id="215051411">
          <w:marLeft w:val="0"/>
          <w:marRight w:val="0"/>
          <w:marTop w:val="0"/>
          <w:marBottom w:val="0"/>
          <w:divBdr>
            <w:top w:val="none" w:sz="0" w:space="0" w:color="auto"/>
            <w:left w:val="none" w:sz="0" w:space="0" w:color="auto"/>
            <w:bottom w:val="none" w:sz="0" w:space="0" w:color="auto"/>
            <w:right w:val="none" w:sz="0" w:space="0" w:color="auto"/>
          </w:divBdr>
        </w:div>
        <w:div w:id="270747735">
          <w:marLeft w:val="0"/>
          <w:marRight w:val="0"/>
          <w:marTop w:val="300"/>
          <w:marBottom w:val="0"/>
          <w:divBdr>
            <w:top w:val="none" w:sz="0" w:space="0" w:color="auto"/>
            <w:left w:val="none" w:sz="0" w:space="0" w:color="auto"/>
            <w:bottom w:val="none" w:sz="0" w:space="0" w:color="auto"/>
            <w:right w:val="none" w:sz="0" w:space="0" w:color="auto"/>
          </w:divBdr>
          <w:divsChild>
            <w:div w:id="1548447328">
              <w:marLeft w:val="0"/>
              <w:marRight w:val="0"/>
              <w:marTop w:val="0"/>
              <w:marBottom w:val="0"/>
              <w:divBdr>
                <w:top w:val="none" w:sz="0" w:space="0" w:color="auto"/>
                <w:left w:val="none" w:sz="0" w:space="0" w:color="auto"/>
                <w:bottom w:val="none" w:sz="0" w:space="0" w:color="auto"/>
                <w:right w:val="none" w:sz="0" w:space="0" w:color="auto"/>
              </w:divBdr>
              <w:divsChild>
                <w:div w:id="1616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542032">
          <w:marLeft w:val="0"/>
          <w:marRight w:val="0"/>
          <w:marTop w:val="0"/>
          <w:marBottom w:val="0"/>
          <w:divBdr>
            <w:top w:val="none" w:sz="0" w:space="0" w:color="auto"/>
            <w:left w:val="none" w:sz="0" w:space="0" w:color="auto"/>
            <w:bottom w:val="none" w:sz="0" w:space="0" w:color="auto"/>
            <w:right w:val="none" w:sz="0" w:space="0" w:color="auto"/>
          </w:divBdr>
          <w:divsChild>
            <w:div w:id="1568372144">
              <w:marLeft w:val="0"/>
              <w:marRight w:val="0"/>
              <w:marTop w:val="0"/>
              <w:marBottom w:val="0"/>
              <w:divBdr>
                <w:top w:val="none" w:sz="0" w:space="0" w:color="auto"/>
                <w:left w:val="none" w:sz="0" w:space="0" w:color="auto"/>
                <w:bottom w:val="none" w:sz="0" w:space="0" w:color="auto"/>
                <w:right w:val="none" w:sz="0" w:space="0" w:color="auto"/>
              </w:divBdr>
            </w:div>
          </w:divsChild>
        </w:div>
        <w:div w:id="390545694">
          <w:marLeft w:val="0"/>
          <w:marRight w:val="0"/>
          <w:marTop w:val="0"/>
          <w:marBottom w:val="0"/>
          <w:divBdr>
            <w:top w:val="none" w:sz="0" w:space="0" w:color="auto"/>
            <w:left w:val="none" w:sz="0" w:space="0" w:color="auto"/>
            <w:bottom w:val="none" w:sz="0" w:space="0" w:color="auto"/>
            <w:right w:val="none" w:sz="0" w:space="0" w:color="auto"/>
          </w:divBdr>
          <w:divsChild>
            <w:div w:id="491532075">
              <w:marLeft w:val="0"/>
              <w:marRight w:val="0"/>
              <w:marTop w:val="0"/>
              <w:marBottom w:val="0"/>
              <w:divBdr>
                <w:top w:val="none" w:sz="0" w:space="0" w:color="auto"/>
                <w:left w:val="none" w:sz="0" w:space="0" w:color="auto"/>
                <w:bottom w:val="none" w:sz="0" w:space="0" w:color="auto"/>
                <w:right w:val="none" w:sz="0" w:space="0" w:color="auto"/>
              </w:divBdr>
            </w:div>
          </w:divsChild>
        </w:div>
        <w:div w:id="579482620">
          <w:marLeft w:val="0"/>
          <w:marRight w:val="0"/>
          <w:marTop w:val="0"/>
          <w:marBottom w:val="0"/>
          <w:divBdr>
            <w:top w:val="none" w:sz="0" w:space="0" w:color="auto"/>
            <w:left w:val="none" w:sz="0" w:space="0" w:color="auto"/>
            <w:bottom w:val="none" w:sz="0" w:space="0" w:color="auto"/>
            <w:right w:val="none" w:sz="0" w:space="0" w:color="auto"/>
          </w:divBdr>
          <w:divsChild>
            <w:div w:id="602030165">
              <w:marLeft w:val="0"/>
              <w:marRight w:val="0"/>
              <w:marTop w:val="0"/>
              <w:marBottom w:val="0"/>
              <w:divBdr>
                <w:top w:val="none" w:sz="0" w:space="0" w:color="auto"/>
                <w:left w:val="none" w:sz="0" w:space="0" w:color="auto"/>
                <w:bottom w:val="none" w:sz="0" w:space="0" w:color="auto"/>
                <w:right w:val="none" w:sz="0" w:space="0" w:color="auto"/>
              </w:divBdr>
            </w:div>
          </w:divsChild>
        </w:div>
        <w:div w:id="1169522012">
          <w:marLeft w:val="0"/>
          <w:marRight w:val="0"/>
          <w:marTop w:val="0"/>
          <w:marBottom w:val="0"/>
          <w:divBdr>
            <w:top w:val="none" w:sz="0" w:space="0" w:color="auto"/>
            <w:left w:val="none" w:sz="0" w:space="0" w:color="auto"/>
            <w:bottom w:val="none" w:sz="0" w:space="0" w:color="auto"/>
            <w:right w:val="none" w:sz="0" w:space="0" w:color="auto"/>
          </w:divBdr>
        </w:div>
        <w:div w:id="1190988483">
          <w:marLeft w:val="0"/>
          <w:marRight w:val="0"/>
          <w:marTop w:val="0"/>
          <w:marBottom w:val="0"/>
          <w:divBdr>
            <w:top w:val="none" w:sz="0" w:space="0" w:color="auto"/>
            <w:left w:val="none" w:sz="0" w:space="0" w:color="auto"/>
            <w:bottom w:val="none" w:sz="0" w:space="0" w:color="auto"/>
            <w:right w:val="none" w:sz="0" w:space="0" w:color="auto"/>
          </w:divBdr>
          <w:divsChild>
            <w:div w:id="779180937">
              <w:marLeft w:val="0"/>
              <w:marRight w:val="0"/>
              <w:marTop w:val="0"/>
              <w:marBottom w:val="0"/>
              <w:divBdr>
                <w:top w:val="none" w:sz="0" w:space="0" w:color="auto"/>
                <w:left w:val="none" w:sz="0" w:space="0" w:color="auto"/>
                <w:bottom w:val="none" w:sz="0" w:space="0" w:color="auto"/>
                <w:right w:val="none" w:sz="0" w:space="0" w:color="auto"/>
              </w:divBdr>
            </w:div>
          </w:divsChild>
        </w:div>
        <w:div w:id="1413772938">
          <w:marLeft w:val="0"/>
          <w:marRight w:val="0"/>
          <w:marTop w:val="0"/>
          <w:marBottom w:val="0"/>
          <w:divBdr>
            <w:top w:val="none" w:sz="0" w:space="0" w:color="auto"/>
            <w:left w:val="none" w:sz="0" w:space="0" w:color="auto"/>
            <w:bottom w:val="none" w:sz="0" w:space="0" w:color="auto"/>
            <w:right w:val="none" w:sz="0" w:space="0" w:color="auto"/>
          </w:divBdr>
        </w:div>
        <w:div w:id="1432579049">
          <w:marLeft w:val="0"/>
          <w:marRight w:val="0"/>
          <w:marTop w:val="0"/>
          <w:marBottom w:val="0"/>
          <w:divBdr>
            <w:top w:val="none" w:sz="0" w:space="0" w:color="auto"/>
            <w:left w:val="none" w:sz="0" w:space="0" w:color="auto"/>
            <w:bottom w:val="none" w:sz="0" w:space="0" w:color="auto"/>
            <w:right w:val="none" w:sz="0" w:space="0" w:color="auto"/>
          </w:divBdr>
          <w:divsChild>
            <w:div w:id="1130708338">
              <w:marLeft w:val="0"/>
              <w:marRight w:val="0"/>
              <w:marTop w:val="0"/>
              <w:marBottom w:val="0"/>
              <w:divBdr>
                <w:top w:val="none" w:sz="0" w:space="0" w:color="auto"/>
                <w:left w:val="none" w:sz="0" w:space="0" w:color="auto"/>
                <w:bottom w:val="none" w:sz="0" w:space="0" w:color="auto"/>
                <w:right w:val="none" w:sz="0" w:space="0" w:color="auto"/>
              </w:divBdr>
            </w:div>
          </w:divsChild>
        </w:div>
        <w:div w:id="1464621091">
          <w:marLeft w:val="0"/>
          <w:marRight w:val="0"/>
          <w:marTop w:val="300"/>
          <w:marBottom w:val="0"/>
          <w:divBdr>
            <w:top w:val="none" w:sz="0" w:space="0" w:color="auto"/>
            <w:left w:val="none" w:sz="0" w:space="0" w:color="auto"/>
            <w:bottom w:val="none" w:sz="0" w:space="0" w:color="auto"/>
            <w:right w:val="none" w:sz="0" w:space="0" w:color="auto"/>
          </w:divBdr>
          <w:divsChild>
            <w:div w:id="1079138326">
              <w:marLeft w:val="0"/>
              <w:marRight w:val="0"/>
              <w:marTop w:val="0"/>
              <w:marBottom w:val="0"/>
              <w:divBdr>
                <w:top w:val="none" w:sz="0" w:space="0" w:color="auto"/>
                <w:left w:val="none" w:sz="0" w:space="0" w:color="auto"/>
                <w:bottom w:val="none" w:sz="0" w:space="0" w:color="auto"/>
                <w:right w:val="none" w:sz="0" w:space="0" w:color="auto"/>
              </w:divBdr>
              <w:divsChild>
                <w:div w:id="134999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653353">
          <w:marLeft w:val="0"/>
          <w:marRight w:val="0"/>
          <w:marTop w:val="0"/>
          <w:marBottom w:val="0"/>
          <w:divBdr>
            <w:top w:val="none" w:sz="0" w:space="0" w:color="auto"/>
            <w:left w:val="none" w:sz="0" w:space="0" w:color="auto"/>
            <w:bottom w:val="none" w:sz="0" w:space="0" w:color="auto"/>
            <w:right w:val="none" w:sz="0" w:space="0" w:color="auto"/>
          </w:divBdr>
        </w:div>
        <w:div w:id="1739202295">
          <w:marLeft w:val="0"/>
          <w:marRight w:val="0"/>
          <w:marTop w:val="0"/>
          <w:marBottom w:val="0"/>
          <w:divBdr>
            <w:top w:val="none" w:sz="0" w:space="0" w:color="auto"/>
            <w:left w:val="none" w:sz="0" w:space="0" w:color="auto"/>
            <w:bottom w:val="none" w:sz="0" w:space="0" w:color="auto"/>
            <w:right w:val="none" w:sz="0" w:space="0" w:color="auto"/>
          </w:divBdr>
          <w:divsChild>
            <w:div w:id="2015106519">
              <w:marLeft w:val="0"/>
              <w:marRight w:val="0"/>
              <w:marTop w:val="0"/>
              <w:marBottom w:val="0"/>
              <w:divBdr>
                <w:top w:val="none" w:sz="0" w:space="0" w:color="auto"/>
                <w:left w:val="none" w:sz="0" w:space="0" w:color="auto"/>
                <w:bottom w:val="none" w:sz="0" w:space="0" w:color="auto"/>
                <w:right w:val="none" w:sz="0" w:space="0" w:color="auto"/>
              </w:divBdr>
            </w:div>
          </w:divsChild>
        </w:div>
        <w:div w:id="1741364746">
          <w:marLeft w:val="0"/>
          <w:marRight w:val="0"/>
          <w:marTop w:val="300"/>
          <w:marBottom w:val="0"/>
          <w:divBdr>
            <w:top w:val="none" w:sz="0" w:space="0" w:color="auto"/>
            <w:left w:val="none" w:sz="0" w:space="0" w:color="auto"/>
            <w:bottom w:val="none" w:sz="0" w:space="0" w:color="auto"/>
            <w:right w:val="none" w:sz="0" w:space="0" w:color="auto"/>
          </w:divBdr>
          <w:divsChild>
            <w:div w:id="70009229">
              <w:marLeft w:val="0"/>
              <w:marRight w:val="0"/>
              <w:marTop w:val="0"/>
              <w:marBottom w:val="0"/>
              <w:divBdr>
                <w:top w:val="none" w:sz="0" w:space="0" w:color="auto"/>
                <w:left w:val="none" w:sz="0" w:space="0" w:color="auto"/>
                <w:bottom w:val="none" w:sz="0" w:space="0" w:color="auto"/>
                <w:right w:val="none" w:sz="0" w:space="0" w:color="auto"/>
              </w:divBdr>
              <w:divsChild>
                <w:div w:id="142051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250359">
          <w:marLeft w:val="0"/>
          <w:marRight w:val="0"/>
          <w:marTop w:val="300"/>
          <w:marBottom w:val="0"/>
          <w:divBdr>
            <w:top w:val="none" w:sz="0" w:space="0" w:color="auto"/>
            <w:left w:val="none" w:sz="0" w:space="0" w:color="auto"/>
            <w:bottom w:val="none" w:sz="0" w:space="0" w:color="auto"/>
            <w:right w:val="none" w:sz="0" w:space="0" w:color="auto"/>
          </w:divBdr>
          <w:divsChild>
            <w:div w:id="746924471">
              <w:marLeft w:val="0"/>
              <w:marRight w:val="0"/>
              <w:marTop w:val="0"/>
              <w:marBottom w:val="0"/>
              <w:divBdr>
                <w:top w:val="none" w:sz="0" w:space="0" w:color="auto"/>
                <w:left w:val="none" w:sz="0" w:space="0" w:color="auto"/>
                <w:bottom w:val="none" w:sz="0" w:space="0" w:color="auto"/>
                <w:right w:val="none" w:sz="0" w:space="0" w:color="auto"/>
              </w:divBdr>
              <w:divsChild>
                <w:div w:id="1417285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446131">
          <w:marLeft w:val="0"/>
          <w:marRight w:val="0"/>
          <w:marTop w:val="0"/>
          <w:marBottom w:val="0"/>
          <w:divBdr>
            <w:top w:val="none" w:sz="0" w:space="0" w:color="auto"/>
            <w:left w:val="none" w:sz="0" w:space="0" w:color="auto"/>
            <w:bottom w:val="none" w:sz="0" w:space="0" w:color="auto"/>
            <w:right w:val="none" w:sz="0" w:space="0" w:color="auto"/>
          </w:divBdr>
          <w:divsChild>
            <w:div w:id="1748921878">
              <w:marLeft w:val="0"/>
              <w:marRight w:val="0"/>
              <w:marTop w:val="0"/>
              <w:marBottom w:val="0"/>
              <w:divBdr>
                <w:top w:val="none" w:sz="0" w:space="0" w:color="auto"/>
                <w:left w:val="none" w:sz="0" w:space="0" w:color="auto"/>
                <w:bottom w:val="none" w:sz="0" w:space="0" w:color="auto"/>
                <w:right w:val="none" w:sz="0" w:space="0" w:color="auto"/>
              </w:divBdr>
            </w:div>
          </w:divsChild>
        </w:div>
        <w:div w:id="1869947647">
          <w:marLeft w:val="0"/>
          <w:marRight w:val="0"/>
          <w:marTop w:val="0"/>
          <w:marBottom w:val="0"/>
          <w:divBdr>
            <w:top w:val="none" w:sz="0" w:space="0" w:color="auto"/>
            <w:left w:val="none" w:sz="0" w:space="0" w:color="auto"/>
            <w:bottom w:val="none" w:sz="0" w:space="0" w:color="auto"/>
            <w:right w:val="none" w:sz="0" w:space="0" w:color="auto"/>
          </w:divBdr>
        </w:div>
        <w:div w:id="2042436776">
          <w:marLeft w:val="0"/>
          <w:marRight w:val="0"/>
          <w:marTop w:val="0"/>
          <w:marBottom w:val="0"/>
          <w:divBdr>
            <w:top w:val="none" w:sz="0" w:space="0" w:color="auto"/>
            <w:left w:val="none" w:sz="0" w:space="0" w:color="auto"/>
            <w:bottom w:val="none" w:sz="0" w:space="0" w:color="auto"/>
            <w:right w:val="none" w:sz="0" w:space="0" w:color="auto"/>
          </w:divBdr>
        </w:div>
      </w:divsChild>
    </w:div>
    <w:div w:id="2142991587">
      <w:bodyDiv w:val="1"/>
      <w:marLeft w:val="0"/>
      <w:marRight w:val="0"/>
      <w:marTop w:val="0"/>
      <w:marBottom w:val="0"/>
      <w:divBdr>
        <w:top w:val="none" w:sz="0" w:space="0" w:color="auto"/>
        <w:left w:val="none" w:sz="0" w:space="0" w:color="auto"/>
        <w:bottom w:val="none" w:sz="0" w:space="0" w:color="auto"/>
        <w:right w:val="none" w:sz="0" w:space="0" w:color="auto"/>
      </w:divBdr>
      <w:divsChild>
        <w:div w:id="6911805">
          <w:marLeft w:val="0"/>
          <w:marRight w:val="0"/>
          <w:marTop w:val="300"/>
          <w:marBottom w:val="0"/>
          <w:divBdr>
            <w:top w:val="none" w:sz="0" w:space="0" w:color="auto"/>
            <w:left w:val="none" w:sz="0" w:space="0" w:color="auto"/>
            <w:bottom w:val="none" w:sz="0" w:space="0" w:color="auto"/>
            <w:right w:val="none" w:sz="0" w:space="0" w:color="auto"/>
          </w:divBdr>
          <w:divsChild>
            <w:div w:id="687414190">
              <w:marLeft w:val="0"/>
              <w:marRight w:val="0"/>
              <w:marTop w:val="0"/>
              <w:marBottom w:val="0"/>
              <w:divBdr>
                <w:top w:val="none" w:sz="0" w:space="0" w:color="auto"/>
                <w:left w:val="none" w:sz="0" w:space="0" w:color="auto"/>
                <w:bottom w:val="none" w:sz="0" w:space="0" w:color="auto"/>
                <w:right w:val="none" w:sz="0" w:space="0" w:color="auto"/>
              </w:divBdr>
              <w:divsChild>
                <w:div w:id="85735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6686">
          <w:marLeft w:val="0"/>
          <w:marRight w:val="0"/>
          <w:marTop w:val="0"/>
          <w:marBottom w:val="0"/>
          <w:divBdr>
            <w:top w:val="none" w:sz="0" w:space="0" w:color="auto"/>
            <w:left w:val="none" w:sz="0" w:space="0" w:color="auto"/>
            <w:bottom w:val="none" w:sz="0" w:space="0" w:color="auto"/>
            <w:right w:val="none" w:sz="0" w:space="0" w:color="auto"/>
          </w:divBdr>
        </w:div>
        <w:div w:id="290481414">
          <w:marLeft w:val="0"/>
          <w:marRight w:val="0"/>
          <w:marTop w:val="0"/>
          <w:marBottom w:val="0"/>
          <w:divBdr>
            <w:top w:val="none" w:sz="0" w:space="0" w:color="auto"/>
            <w:left w:val="none" w:sz="0" w:space="0" w:color="auto"/>
            <w:bottom w:val="none" w:sz="0" w:space="0" w:color="auto"/>
            <w:right w:val="none" w:sz="0" w:space="0" w:color="auto"/>
          </w:divBdr>
          <w:divsChild>
            <w:div w:id="1140684885">
              <w:marLeft w:val="0"/>
              <w:marRight w:val="0"/>
              <w:marTop w:val="0"/>
              <w:marBottom w:val="0"/>
              <w:divBdr>
                <w:top w:val="none" w:sz="0" w:space="0" w:color="auto"/>
                <w:left w:val="none" w:sz="0" w:space="0" w:color="auto"/>
                <w:bottom w:val="none" w:sz="0" w:space="0" w:color="auto"/>
                <w:right w:val="none" w:sz="0" w:space="0" w:color="auto"/>
              </w:divBdr>
            </w:div>
          </w:divsChild>
        </w:div>
        <w:div w:id="457261524">
          <w:marLeft w:val="0"/>
          <w:marRight w:val="0"/>
          <w:marTop w:val="0"/>
          <w:marBottom w:val="0"/>
          <w:divBdr>
            <w:top w:val="none" w:sz="0" w:space="0" w:color="auto"/>
            <w:left w:val="none" w:sz="0" w:space="0" w:color="auto"/>
            <w:bottom w:val="none" w:sz="0" w:space="0" w:color="auto"/>
            <w:right w:val="none" w:sz="0" w:space="0" w:color="auto"/>
          </w:divBdr>
          <w:divsChild>
            <w:div w:id="2059935633">
              <w:marLeft w:val="0"/>
              <w:marRight w:val="0"/>
              <w:marTop w:val="0"/>
              <w:marBottom w:val="0"/>
              <w:divBdr>
                <w:top w:val="none" w:sz="0" w:space="0" w:color="auto"/>
                <w:left w:val="none" w:sz="0" w:space="0" w:color="auto"/>
                <w:bottom w:val="none" w:sz="0" w:space="0" w:color="auto"/>
                <w:right w:val="none" w:sz="0" w:space="0" w:color="auto"/>
              </w:divBdr>
            </w:div>
          </w:divsChild>
        </w:div>
        <w:div w:id="519929309">
          <w:marLeft w:val="0"/>
          <w:marRight w:val="0"/>
          <w:marTop w:val="0"/>
          <w:marBottom w:val="0"/>
          <w:divBdr>
            <w:top w:val="none" w:sz="0" w:space="0" w:color="auto"/>
            <w:left w:val="none" w:sz="0" w:space="0" w:color="auto"/>
            <w:bottom w:val="none" w:sz="0" w:space="0" w:color="auto"/>
            <w:right w:val="none" w:sz="0" w:space="0" w:color="auto"/>
          </w:divBdr>
          <w:divsChild>
            <w:div w:id="1367025210">
              <w:marLeft w:val="0"/>
              <w:marRight w:val="0"/>
              <w:marTop w:val="0"/>
              <w:marBottom w:val="0"/>
              <w:divBdr>
                <w:top w:val="none" w:sz="0" w:space="0" w:color="auto"/>
                <w:left w:val="none" w:sz="0" w:space="0" w:color="auto"/>
                <w:bottom w:val="none" w:sz="0" w:space="0" w:color="auto"/>
                <w:right w:val="none" w:sz="0" w:space="0" w:color="auto"/>
              </w:divBdr>
            </w:div>
          </w:divsChild>
        </w:div>
        <w:div w:id="869029211">
          <w:marLeft w:val="0"/>
          <w:marRight w:val="0"/>
          <w:marTop w:val="300"/>
          <w:marBottom w:val="0"/>
          <w:divBdr>
            <w:top w:val="none" w:sz="0" w:space="0" w:color="auto"/>
            <w:left w:val="none" w:sz="0" w:space="0" w:color="auto"/>
            <w:bottom w:val="none" w:sz="0" w:space="0" w:color="auto"/>
            <w:right w:val="none" w:sz="0" w:space="0" w:color="auto"/>
          </w:divBdr>
          <w:divsChild>
            <w:div w:id="1749499903">
              <w:marLeft w:val="0"/>
              <w:marRight w:val="0"/>
              <w:marTop w:val="0"/>
              <w:marBottom w:val="0"/>
              <w:divBdr>
                <w:top w:val="none" w:sz="0" w:space="0" w:color="auto"/>
                <w:left w:val="none" w:sz="0" w:space="0" w:color="auto"/>
                <w:bottom w:val="none" w:sz="0" w:space="0" w:color="auto"/>
                <w:right w:val="none" w:sz="0" w:space="0" w:color="auto"/>
              </w:divBdr>
              <w:divsChild>
                <w:div w:id="29630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198534">
          <w:marLeft w:val="0"/>
          <w:marRight w:val="0"/>
          <w:marTop w:val="0"/>
          <w:marBottom w:val="0"/>
          <w:divBdr>
            <w:top w:val="none" w:sz="0" w:space="0" w:color="auto"/>
            <w:left w:val="none" w:sz="0" w:space="0" w:color="auto"/>
            <w:bottom w:val="none" w:sz="0" w:space="0" w:color="auto"/>
            <w:right w:val="none" w:sz="0" w:space="0" w:color="auto"/>
          </w:divBdr>
        </w:div>
        <w:div w:id="1097822684">
          <w:marLeft w:val="0"/>
          <w:marRight w:val="0"/>
          <w:marTop w:val="0"/>
          <w:marBottom w:val="0"/>
          <w:divBdr>
            <w:top w:val="none" w:sz="0" w:space="0" w:color="auto"/>
            <w:left w:val="none" w:sz="0" w:space="0" w:color="auto"/>
            <w:bottom w:val="none" w:sz="0" w:space="0" w:color="auto"/>
            <w:right w:val="none" w:sz="0" w:space="0" w:color="auto"/>
          </w:divBdr>
        </w:div>
        <w:div w:id="1210459057">
          <w:marLeft w:val="0"/>
          <w:marRight w:val="0"/>
          <w:marTop w:val="0"/>
          <w:marBottom w:val="0"/>
          <w:divBdr>
            <w:top w:val="none" w:sz="0" w:space="0" w:color="auto"/>
            <w:left w:val="none" w:sz="0" w:space="0" w:color="auto"/>
            <w:bottom w:val="none" w:sz="0" w:space="0" w:color="auto"/>
            <w:right w:val="none" w:sz="0" w:space="0" w:color="auto"/>
          </w:divBdr>
        </w:div>
        <w:div w:id="1329362576">
          <w:marLeft w:val="0"/>
          <w:marRight w:val="0"/>
          <w:marTop w:val="300"/>
          <w:marBottom w:val="0"/>
          <w:divBdr>
            <w:top w:val="none" w:sz="0" w:space="0" w:color="auto"/>
            <w:left w:val="none" w:sz="0" w:space="0" w:color="auto"/>
            <w:bottom w:val="none" w:sz="0" w:space="0" w:color="auto"/>
            <w:right w:val="none" w:sz="0" w:space="0" w:color="auto"/>
          </w:divBdr>
          <w:divsChild>
            <w:div w:id="1543858222">
              <w:marLeft w:val="0"/>
              <w:marRight w:val="0"/>
              <w:marTop w:val="0"/>
              <w:marBottom w:val="0"/>
              <w:divBdr>
                <w:top w:val="none" w:sz="0" w:space="0" w:color="auto"/>
                <w:left w:val="none" w:sz="0" w:space="0" w:color="auto"/>
                <w:bottom w:val="none" w:sz="0" w:space="0" w:color="auto"/>
                <w:right w:val="none" w:sz="0" w:space="0" w:color="auto"/>
              </w:divBdr>
              <w:divsChild>
                <w:div w:id="2107263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578590">
          <w:marLeft w:val="0"/>
          <w:marRight w:val="0"/>
          <w:marTop w:val="0"/>
          <w:marBottom w:val="0"/>
          <w:divBdr>
            <w:top w:val="none" w:sz="0" w:space="0" w:color="auto"/>
            <w:left w:val="none" w:sz="0" w:space="0" w:color="auto"/>
            <w:bottom w:val="none" w:sz="0" w:space="0" w:color="auto"/>
            <w:right w:val="none" w:sz="0" w:space="0" w:color="auto"/>
          </w:divBdr>
          <w:divsChild>
            <w:div w:id="1099522834">
              <w:marLeft w:val="0"/>
              <w:marRight w:val="0"/>
              <w:marTop w:val="0"/>
              <w:marBottom w:val="0"/>
              <w:divBdr>
                <w:top w:val="none" w:sz="0" w:space="0" w:color="auto"/>
                <w:left w:val="none" w:sz="0" w:space="0" w:color="auto"/>
                <w:bottom w:val="none" w:sz="0" w:space="0" w:color="auto"/>
                <w:right w:val="none" w:sz="0" w:space="0" w:color="auto"/>
              </w:divBdr>
            </w:div>
          </w:divsChild>
        </w:div>
        <w:div w:id="1437871196">
          <w:marLeft w:val="0"/>
          <w:marRight w:val="0"/>
          <w:marTop w:val="0"/>
          <w:marBottom w:val="0"/>
          <w:divBdr>
            <w:top w:val="none" w:sz="0" w:space="0" w:color="auto"/>
            <w:left w:val="none" w:sz="0" w:space="0" w:color="auto"/>
            <w:bottom w:val="none" w:sz="0" w:space="0" w:color="auto"/>
            <w:right w:val="none" w:sz="0" w:space="0" w:color="auto"/>
          </w:divBdr>
          <w:divsChild>
            <w:div w:id="693648841">
              <w:marLeft w:val="0"/>
              <w:marRight w:val="0"/>
              <w:marTop w:val="0"/>
              <w:marBottom w:val="0"/>
              <w:divBdr>
                <w:top w:val="none" w:sz="0" w:space="0" w:color="auto"/>
                <w:left w:val="none" w:sz="0" w:space="0" w:color="auto"/>
                <w:bottom w:val="none" w:sz="0" w:space="0" w:color="auto"/>
                <w:right w:val="none" w:sz="0" w:space="0" w:color="auto"/>
              </w:divBdr>
            </w:div>
          </w:divsChild>
        </w:div>
        <w:div w:id="1592817485">
          <w:marLeft w:val="0"/>
          <w:marRight w:val="0"/>
          <w:marTop w:val="300"/>
          <w:marBottom w:val="0"/>
          <w:divBdr>
            <w:top w:val="none" w:sz="0" w:space="0" w:color="auto"/>
            <w:left w:val="none" w:sz="0" w:space="0" w:color="auto"/>
            <w:bottom w:val="none" w:sz="0" w:space="0" w:color="auto"/>
            <w:right w:val="none" w:sz="0" w:space="0" w:color="auto"/>
          </w:divBdr>
          <w:divsChild>
            <w:div w:id="1076129462">
              <w:marLeft w:val="0"/>
              <w:marRight w:val="0"/>
              <w:marTop w:val="0"/>
              <w:marBottom w:val="0"/>
              <w:divBdr>
                <w:top w:val="none" w:sz="0" w:space="0" w:color="auto"/>
                <w:left w:val="none" w:sz="0" w:space="0" w:color="auto"/>
                <w:bottom w:val="none" w:sz="0" w:space="0" w:color="auto"/>
                <w:right w:val="none" w:sz="0" w:space="0" w:color="auto"/>
              </w:divBdr>
              <w:divsChild>
                <w:div w:id="1778065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798782">
          <w:marLeft w:val="0"/>
          <w:marRight w:val="0"/>
          <w:marTop w:val="0"/>
          <w:marBottom w:val="0"/>
          <w:divBdr>
            <w:top w:val="none" w:sz="0" w:space="0" w:color="auto"/>
            <w:left w:val="none" w:sz="0" w:space="0" w:color="auto"/>
            <w:bottom w:val="none" w:sz="0" w:space="0" w:color="auto"/>
            <w:right w:val="none" w:sz="0" w:space="0" w:color="auto"/>
          </w:divBdr>
          <w:divsChild>
            <w:div w:id="1285038689">
              <w:marLeft w:val="0"/>
              <w:marRight w:val="0"/>
              <w:marTop w:val="0"/>
              <w:marBottom w:val="0"/>
              <w:divBdr>
                <w:top w:val="none" w:sz="0" w:space="0" w:color="auto"/>
                <w:left w:val="none" w:sz="0" w:space="0" w:color="auto"/>
                <w:bottom w:val="none" w:sz="0" w:space="0" w:color="auto"/>
                <w:right w:val="none" w:sz="0" w:space="0" w:color="auto"/>
              </w:divBdr>
            </w:div>
          </w:divsChild>
        </w:div>
        <w:div w:id="1800951337">
          <w:marLeft w:val="0"/>
          <w:marRight w:val="0"/>
          <w:marTop w:val="0"/>
          <w:marBottom w:val="0"/>
          <w:divBdr>
            <w:top w:val="none" w:sz="0" w:space="0" w:color="auto"/>
            <w:left w:val="none" w:sz="0" w:space="0" w:color="auto"/>
            <w:bottom w:val="none" w:sz="0" w:space="0" w:color="auto"/>
            <w:right w:val="none" w:sz="0" w:space="0" w:color="auto"/>
          </w:divBdr>
        </w:div>
        <w:div w:id="1820803066">
          <w:marLeft w:val="0"/>
          <w:marRight w:val="0"/>
          <w:marTop w:val="0"/>
          <w:marBottom w:val="0"/>
          <w:divBdr>
            <w:top w:val="none" w:sz="0" w:space="0" w:color="auto"/>
            <w:left w:val="none" w:sz="0" w:space="0" w:color="auto"/>
            <w:bottom w:val="none" w:sz="0" w:space="0" w:color="auto"/>
            <w:right w:val="none" w:sz="0" w:space="0" w:color="auto"/>
          </w:divBdr>
          <w:divsChild>
            <w:div w:id="1188133786">
              <w:marLeft w:val="0"/>
              <w:marRight w:val="0"/>
              <w:marTop w:val="0"/>
              <w:marBottom w:val="0"/>
              <w:divBdr>
                <w:top w:val="none" w:sz="0" w:space="0" w:color="auto"/>
                <w:left w:val="none" w:sz="0" w:space="0" w:color="auto"/>
                <w:bottom w:val="none" w:sz="0" w:space="0" w:color="auto"/>
                <w:right w:val="none" w:sz="0" w:space="0" w:color="auto"/>
              </w:divBdr>
            </w:div>
          </w:divsChild>
        </w:div>
        <w:div w:id="1860240473">
          <w:marLeft w:val="0"/>
          <w:marRight w:val="0"/>
          <w:marTop w:val="0"/>
          <w:marBottom w:val="0"/>
          <w:divBdr>
            <w:top w:val="none" w:sz="0" w:space="0" w:color="auto"/>
            <w:left w:val="none" w:sz="0" w:space="0" w:color="auto"/>
            <w:bottom w:val="none" w:sz="0" w:space="0" w:color="auto"/>
            <w:right w:val="none" w:sz="0" w:space="0" w:color="auto"/>
          </w:divBdr>
        </w:div>
        <w:div w:id="2102944180">
          <w:marLeft w:val="0"/>
          <w:marRight w:val="0"/>
          <w:marTop w:val="0"/>
          <w:marBottom w:val="0"/>
          <w:divBdr>
            <w:top w:val="none" w:sz="0" w:space="0" w:color="auto"/>
            <w:left w:val="none" w:sz="0" w:space="0" w:color="auto"/>
            <w:bottom w:val="none" w:sz="0" w:space="0" w:color="auto"/>
            <w:right w:val="none" w:sz="0" w:space="0" w:color="auto"/>
          </w:divBdr>
        </w:div>
      </w:divsChild>
    </w:div>
    <w:div w:id="2144956263">
      <w:bodyDiv w:val="1"/>
      <w:marLeft w:val="0"/>
      <w:marRight w:val="0"/>
      <w:marTop w:val="0"/>
      <w:marBottom w:val="0"/>
      <w:divBdr>
        <w:top w:val="none" w:sz="0" w:space="0" w:color="auto"/>
        <w:left w:val="none" w:sz="0" w:space="0" w:color="auto"/>
        <w:bottom w:val="none" w:sz="0" w:space="0" w:color="auto"/>
        <w:right w:val="none" w:sz="0" w:space="0" w:color="auto"/>
      </w:divBdr>
      <w:divsChild>
        <w:div w:id="1751002871">
          <w:marLeft w:val="0"/>
          <w:marRight w:val="0"/>
          <w:marTop w:val="0"/>
          <w:marBottom w:val="0"/>
          <w:divBdr>
            <w:top w:val="none" w:sz="0" w:space="0" w:color="auto"/>
            <w:left w:val="none" w:sz="0" w:space="0" w:color="auto"/>
            <w:bottom w:val="none" w:sz="0" w:space="0" w:color="auto"/>
            <w:right w:val="none" w:sz="0" w:space="0" w:color="auto"/>
          </w:divBdr>
        </w:div>
        <w:div w:id="912855977">
          <w:marLeft w:val="0"/>
          <w:marRight w:val="0"/>
          <w:marTop w:val="0"/>
          <w:marBottom w:val="0"/>
          <w:divBdr>
            <w:top w:val="none" w:sz="0" w:space="0" w:color="auto"/>
            <w:left w:val="none" w:sz="0" w:space="0" w:color="auto"/>
            <w:bottom w:val="none" w:sz="0" w:space="0" w:color="auto"/>
            <w:right w:val="none" w:sz="0" w:space="0" w:color="auto"/>
          </w:divBdr>
          <w:divsChild>
            <w:div w:id="1139877985">
              <w:marLeft w:val="0"/>
              <w:marRight w:val="0"/>
              <w:marTop w:val="0"/>
              <w:marBottom w:val="0"/>
              <w:divBdr>
                <w:top w:val="none" w:sz="0" w:space="0" w:color="auto"/>
                <w:left w:val="none" w:sz="0" w:space="0" w:color="auto"/>
                <w:bottom w:val="none" w:sz="0" w:space="0" w:color="auto"/>
                <w:right w:val="none" w:sz="0" w:space="0" w:color="auto"/>
              </w:divBdr>
            </w:div>
          </w:divsChild>
        </w:div>
        <w:div w:id="1393846747">
          <w:marLeft w:val="0"/>
          <w:marRight w:val="0"/>
          <w:marTop w:val="0"/>
          <w:marBottom w:val="0"/>
          <w:divBdr>
            <w:top w:val="none" w:sz="0" w:space="0" w:color="auto"/>
            <w:left w:val="none" w:sz="0" w:space="0" w:color="auto"/>
            <w:bottom w:val="none" w:sz="0" w:space="0" w:color="auto"/>
            <w:right w:val="none" w:sz="0" w:space="0" w:color="auto"/>
          </w:divBdr>
        </w:div>
        <w:div w:id="1514033658">
          <w:marLeft w:val="0"/>
          <w:marRight w:val="0"/>
          <w:marTop w:val="0"/>
          <w:marBottom w:val="0"/>
          <w:divBdr>
            <w:top w:val="none" w:sz="0" w:space="0" w:color="auto"/>
            <w:left w:val="none" w:sz="0" w:space="0" w:color="auto"/>
            <w:bottom w:val="none" w:sz="0" w:space="0" w:color="auto"/>
            <w:right w:val="none" w:sz="0" w:space="0" w:color="auto"/>
          </w:divBdr>
          <w:divsChild>
            <w:div w:id="451215956">
              <w:marLeft w:val="0"/>
              <w:marRight w:val="0"/>
              <w:marTop w:val="0"/>
              <w:marBottom w:val="0"/>
              <w:divBdr>
                <w:top w:val="none" w:sz="0" w:space="0" w:color="auto"/>
                <w:left w:val="none" w:sz="0" w:space="0" w:color="auto"/>
                <w:bottom w:val="none" w:sz="0" w:space="0" w:color="auto"/>
                <w:right w:val="none" w:sz="0" w:space="0" w:color="auto"/>
              </w:divBdr>
            </w:div>
          </w:divsChild>
        </w:div>
        <w:div w:id="1983386010">
          <w:marLeft w:val="0"/>
          <w:marRight w:val="0"/>
          <w:marTop w:val="0"/>
          <w:marBottom w:val="0"/>
          <w:divBdr>
            <w:top w:val="none" w:sz="0" w:space="0" w:color="auto"/>
            <w:left w:val="none" w:sz="0" w:space="0" w:color="auto"/>
            <w:bottom w:val="none" w:sz="0" w:space="0" w:color="auto"/>
            <w:right w:val="none" w:sz="0" w:space="0" w:color="auto"/>
          </w:divBdr>
        </w:div>
        <w:div w:id="1810249601">
          <w:marLeft w:val="0"/>
          <w:marRight w:val="0"/>
          <w:marTop w:val="0"/>
          <w:marBottom w:val="0"/>
          <w:divBdr>
            <w:top w:val="none" w:sz="0" w:space="0" w:color="auto"/>
            <w:left w:val="none" w:sz="0" w:space="0" w:color="auto"/>
            <w:bottom w:val="none" w:sz="0" w:space="0" w:color="auto"/>
            <w:right w:val="none" w:sz="0" w:space="0" w:color="auto"/>
          </w:divBdr>
          <w:divsChild>
            <w:div w:id="1362390193">
              <w:marLeft w:val="0"/>
              <w:marRight w:val="0"/>
              <w:marTop w:val="0"/>
              <w:marBottom w:val="0"/>
              <w:divBdr>
                <w:top w:val="none" w:sz="0" w:space="0" w:color="auto"/>
                <w:left w:val="none" w:sz="0" w:space="0" w:color="auto"/>
                <w:bottom w:val="none" w:sz="0" w:space="0" w:color="auto"/>
                <w:right w:val="none" w:sz="0" w:space="0" w:color="auto"/>
              </w:divBdr>
            </w:div>
          </w:divsChild>
        </w:div>
        <w:div w:id="1543832373">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sChild>
            <w:div w:id="507524523">
              <w:marLeft w:val="0"/>
              <w:marRight w:val="0"/>
              <w:marTop w:val="0"/>
              <w:marBottom w:val="0"/>
              <w:divBdr>
                <w:top w:val="none" w:sz="0" w:space="0" w:color="auto"/>
                <w:left w:val="none" w:sz="0" w:space="0" w:color="auto"/>
                <w:bottom w:val="none" w:sz="0" w:space="0" w:color="auto"/>
                <w:right w:val="none" w:sz="0" w:space="0" w:color="auto"/>
              </w:divBdr>
            </w:div>
          </w:divsChild>
        </w:div>
        <w:div w:id="1027636831">
          <w:marLeft w:val="0"/>
          <w:marRight w:val="0"/>
          <w:marTop w:val="0"/>
          <w:marBottom w:val="0"/>
          <w:divBdr>
            <w:top w:val="none" w:sz="0" w:space="0" w:color="auto"/>
            <w:left w:val="none" w:sz="0" w:space="0" w:color="auto"/>
            <w:bottom w:val="none" w:sz="0" w:space="0" w:color="auto"/>
            <w:right w:val="none" w:sz="0" w:space="0" w:color="auto"/>
          </w:divBdr>
        </w:div>
        <w:div w:id="1446388028">
          <w:marLeft w:val="0"/>
          <w:marRight w:val="0"/>
          <w:marTop w:val="0"/>
          <w:marBottom w:val="0"/>
          <w:divBdr>
            <w:top w:val="none" w:sz="0" w:space="0" w:color="auto"/>
            <w:left w:val="none" w:sz="0" w:space="0" w:color="auto"/>
            <w:bottom w:val="none" w:sz="0" w:space="0" w:color="auto"/>
            <w:right w:val="none" w:sz="0" w:space="0" w:color="auto"/>
          </w:divBdr>
          <w:divsChild>
            <w:div w:id="747384030">
              <w:marLeft w:val="0"/>
              <w:marRight w:val="0"/>
              <w:marTop w:val="0"/>
              <w:marBottom w:val="0"/>
              <w:divBdr>
                <w:top w:val="none" w:sz="0" w:space="0" w:color="auto"/>
                <w:left w:val="none" w:sz="0" w:space="0" w:color="auto"/>
                <w:bottom w:val="none" w:sz="0" w:space="0" w:color="auto"/>
                <w:right w:val="none" w:sz="0" w:space="0" w:color="auto"/>
              </w:divBdr>
            </w:div>
          </w:divsChild>
        </w:div>
        <w:div w:id="93863568">
          <w:marLeft w:val="0"/>
          <w:marRight w:val="0"/>
          <w:marTop w:val="0"/>
          <w:marBottom w:val="0"/>
          <w:divBdr>
            <w:top w:val="none" w:sz="0" w:space="0" w:color="auto"/>
            <w:left w:val="none" w:sz="0" w:space="0" w:color="auto"/>
            <w:bottom w:val="none" w:sz="0" w:space="0" w:color="auto"/>
            <w:right w:val="none" w:sz="0" w:space="0" w:color="auto"/>
          </w:divBdr>
        </w:div>
        <w:div w:id="1926265161">
          <w:marLeft w:val="0"/>
          <w:marRight w:val="0"/>
          <w:marTop w:val="0"/>
          <w:marBottom w:val="0"/>
          <w:divBdr>
            <w:top w:val="none" w:sz="0" w:space="0" w:color="auto"/>
            <w:left w:val="none" w:sz="0" w:space="0" w:color="auto"/>
            <w:bottom w:val="none" w:sz="0" w:space="0" w:color="auto"/>
            <w:right w:val="none" w:sz="0" w:space="0" w:color="auto"/>
          </w:divBdr>
          <w:divsChild>
            <w:div w:id="796338849">
              <w:marLeft w:val="0"/>
              <w:marRight w:val="0"/>
              <w:marTop w:val="0"/>
              <w:marBottom w:val="0"/>
              <w:divBdr>
                <w:top w:val="none" w:sz="0" w:space="0" w:color="auto"/>
                <w:left w:val="none" w:sz="0" w:space="0" w:color="auto"/>
                <w:bottom w:val="none" w:sz="0" w:space="0" w:color="auto"/>
                <w:right w:val="none" w:sz="0" w:space="0" w:color="auto"/>
              </w:divBdr>
            </w:div>
          </w:divsChild>
        </w:div>
        <w:div w:id="203560489">
          <w:marLeft w:val="0"/>
          <w:marRight w:val="0"/>
          <w:marTop w:val="0"/>
          <w:marBottom w:val="0"/>
          <w:divBdr>
            <w:top w:val="none" w:sz="0" w:space="0" w:color="auto"/>
            <w:left w:val="none" w:sz="0" w:space="0" w:color="auto"/>
            <w:bottom w:val="none" w:sz="0" w:space="0" w:color="auto"/>
            <w:right w:val="none" w:sz="0" w:space="0" w:color="auto"/>
          </w:divBdr>
        </w:div>
        <w:div w:id="450825104">
          <w:marLeft w:val="0"/>
          <w:marRight w:val="0"/>
          <w:marTop w:val="0"/>
          <w:marBottom w:val="0"/>
          <w:divBdr>
            <w:top w:val="none" w:sz="0" w:space="0" w:color="auto"/>
            <w:left w:val="none" w:sz="0" w:space="0" w:color="auto"/>
            <w:bottom w:val="none" w:sz="0" w:space="0" w:color="auto"/>
            <w:right w:val="none" w:sz="0" w:space="0" w:color="auto"/>
          </w:divBdr>
          <w:divsChild>
            <w:div w:id="629290715">
              <w:marLeft w:val="0"/>
              <w:marRight w:val="0"/>
              <w:marTop w:val="0"/>
              <w:marBottom w:val="0"/>
              <w:divBdr>
                <w:top w:val="none" w:sz="0" w:space="0" w:color="auto"/>
                <w:left w:val="none" w:sz="0" w:space="0" w:color="auto"/>
                <w:bottom w:val="none" w:sz="0" w:space="0" w:color="auto"/>
                <w:right w:val="none" w:sz="0" w:space="0" w:color="auto"/>
              </w:divBdr>
            </w:div>
          </w:divsChild>
        </w:div>
        <w:div w:id="990133874">
          <w:marLeft w:val="0"/>
          <w:marRight w:val="0"/>
          <w:marTop w:val="300"/>
          <w:marBottom w:val="0"/>
          <w:divBdr>
            <w:top w:val="none" w:sz="0" w:space="0" w:color="auto"/>
            <w:left w:val="none" w:sz="0" w:space="0" w:color="auto"/>
            <w:bottom w:val="none" w:sz="0" w:space="0" w:color="auto"/>
            <w:right w:val="none" w:sz="0" w:space="0" w:color="auto"/>
          </w:divBdr>
          <w:divsChild>
            <w:div w:id="708339597">
              <w:marLeft w:val="0"/>
              <w:marRight w:val="0"/>
              <w:marTop w:val="0"/>
              <w:marBottom w:val="0"/>
              <w:divBdr>
                <w:top w:val="none" w:sz="0" w:space="0" w:color="auto"/>
                <w:left w:val="none" w:sz="0" w:space="0" w:color="auto"/>
                <w:bottom w:val="none" w:sz="0" w:space="0" w:color="auto"/>
                <w:right w:val="none" w:sz="0" w:space="0" w:color="auto"/>
              </w:divBdr>
              <w:divsChild>
                <w:div w:id="322243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36755">
          <w:marLeft w:val="0"/>
          <w:marRight w:val="0"/>
          <w:marTop w:val="300"/>
          <w:marBottom w:val="0"/>
          <w:divBdr>
            <w:top w:val="none" w:sz="0" w:space="0" w:color="auto"/>
            <w:left w:val="none" w:sz="0" w:space="0" w:color="auto"/>
            <w:bottom w:val="none" w:sz="0" w:space="0" w:color="auto"/>
            <w:right w:val="none" w:sz="0" w:space="0" w:color="auto"/>
          </w:divBdr>
          <w:divsChild>
            <w:div w:id="184098170">
              <w:marLeft w:val="0"/>
              <w:marRight w:val="0"/>
              <w:marTop w:val="0"/>
              <w:marBottom w:val="0"/>
              <w:divBdr>
                <w:top w:val="none" w:sz="0" w:space="0" w:color="auto"/>
                <w:left w:val="none" w:sz="0" w:space="0" w:color="auto"/>
                <w:bottom w:val="none" w:sz="0" w:space="0" w:color="auto"/>
                <w:right w:val="none" w:sz="0" w:space="0" w:color="auto"/>
              </w:divBdr>
              <w:divsChild>
                <w:div w:id="113602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748349">
          <w:marLeft w:val="0"/>
          <w:marRight w:val="0"/>
          <w:marTop w:val="300"/>
          <w:marBottom w:val="0"/>
          <w:divBdr>
            <w:top w:val="none" w:sz="0" w:space="0" w:color="auto"/>
            <w:left w:val="none" w:sz="0" w:space="0" w:color="auto"/>
            <w:bottom w:val="none" w:sz="0" w:space="0" w:color="auto"/>
            <w:right w:val="none" w:sz="0" w:space="0" w:color="auto"/>
          </w:divBdr>
          <w:divsChild>
            <w:div w:id="977882763">
              <w:marLeft w:val="0"/>
              <w:marRight w:val="0"/>
              <w:marTop w:val="0"/>
              <w:marBottom w:val="0"/>
              <w:divBdr>
                <w:top w:val="none" w:sz="0" w:space="0" w:color="auto"/>
                <w:left w:val="none" w:sz="0" w:space="0" w:color="auto"/>
                <w:bottom w:val="none" w:sz="0" w:space="0" w:color="auto"/>
                <w:right w:val="none" w:sz="0" w:space="0" w:color="auto"/>
              </w:divBdr>
              <w:divsChild>
                <w:div w:id="167132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368589">
          <w:marLeft w:val="0"/>
          <w:marRight w:val="0"/>
          <w:marTop w:val="300"/>
          <w:marBottom w:val="0"/>
          <w:divBdr>
            <w:top w:val="none" w:sz="0" w:space="0" w:color="auto"/>
            <w:left w:val="none" w:sz="0" w:space="0" w:color="auto"/>
            <w:bottom w:val="none" w:sz="0" w:space="0" w:color="auto"/>
            <w:right w:val="none" w:sz="0" w:space="0" w:color="auto"/>
          </w:divBdr>
          <w:divsChild>
            <w:div w:id="1434667822">
              <w:marLeft w:val="0"/>
              <w:marRight w:val="0"/>
              <w:marTop w:val="0"/>
              <w:marBottom w:val="0"/>
              <w:divBdr>
                <w:top w:val="none" w:sz="0" w:space="0" w:color="auto"/>
                <w:left w:val="none" w:sz="0" w:space="0" w:color="auto"/>
                <w:bottom w:val="none" w:sz="0" w:space="0" w:color="auto"/>
                <w:right w:val="none" w:sz="0" w:space="0" w:color="auto"/>
              </w:divBdr>
              <w:divsChild>
                <w:div w:id="14682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154668">
      <w:bodyDiv w:val="1"/>
      <w:marLeft w:val="0"/>
      <w:marRight w:val="0"/>
      <w:marTop w:val="0"/>
      <w:marBottom w:val="0"/>
      <w:divBdr>
        <w:top w:val="none" w:sz="0" w:space="0" w:color="auto"/>
        <w:left w:val="none" w:sz="0" w:space="0" w:color="auto"/>
        <w:bottom w:val="none" w:sz="0" w:space="0" w:color="auto"/>
        <w:right w:val="none" w:sz="0" w:space="0" w:color="auto"/>
      </w:divBdr>
      <w:divsChild>
        <w:div w:id="90787718">
          <w:marLeft w:val="0"/>
          <w:marRight w:val="0"/>
          <w:marTop w:val="300"/>
          <w:marBottom w:val="0"/>
          <w:divBdr>
            <w:top w:val="none" w:sz="0" w:space="0" w:color="auto"/>
            <w:left w:val="none" w:sz="0" w:space="0" w:color="auto"/>
            <w:bottom w:val="none" w:sz="0" w:space="0" w:color="auto"/>
            <w:right w:val="none" w:sz="0" w:space="0" w:color="auto"/>
          </w:divBdr>
          <w:divsChild>
            <w:div w:id="283780155">
              <w:marLeft w:val="0"/>
              <w:marRight w:val="0"/>
              <w:marTop w:val="0"/>
              <w:marBottom w:val="0"/>
              <w:divBdr>
                <w:top w:val="none" w:sz="0" w:space="0" w:color="auto"/>
                <w:left w:val="none" w:sz="0" w:space="0" w:color="auto"/>
                <w:bottom w:val="none" w:sz="0" w:space="0" w:color="auto"/>
                <w:right w:val="none" w:sz="0" w:space="0" w:color="auto"/>
              </w:divBdr>
              <w:divsChild>
                <w:div w:id="7683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99427">
          <w:marLeft w:val="0"/>
          <w:marRight w:val="0"/>
          <w:marTop w:val="0"/>
          <w:marBottom w:val="0"/>
          <w:divBdr>
            <w:top w:val="none" w:sz="0" w:space="0" w:color="auto"/>
            <w:left w:val="none" w:sz="0" w:space="0" w:color="auto"/>
            <w:bottom w:val="none" w:sz="0" w:space="0" w:color="auto"/>
            <w:right w:val="none" w:sz="0" w:space="0" w:color="auto"/>
          </w:divBdr>
          <w:divsChild>
            <w:div w:id="1862164147">
              <w:marLeft w:val="0"/>
              <w:marRight w:val="0"/>
              <w:marTop w:val="0"/>
              <w:marBottom w:val="0"/>
              <w:divBdr>
                <w:top w:val="none" w:sz="0" w:space="0" w:color="auto"/>
                <w:left w:val="none" w:sz="0" w:space="0" w:color="auto"/>
                <w:bottom w:val="none" w:sz="0" w:space="0" w:color="auto"/>
                <w:right w:val="none" w:sz="0" w:space="0" w:color="auto"/>
              </w:divBdr>
            </w:div>
          </w:divsChild>
        </w:div>
        <w:div w:id="333533705">
          <w:marLeft w:val="0"/>
          <w:marRight w:val="0"/>
          <w:marTop w:val="0"/>
          <w:marBottom w:val="0"/>
          <w:divBdr>
            <w:top w:val="none" w:sz="0" w:space="0" w:color="auto"/>
            <w:left w:val="none" w:sz="0" w:space="0" w:color="auto"/>
            <w:bottom w:val="none" w:sz="0" w:space="0" w:color="auto"/>
            <w:right w:val="none" w:sz="0" w:space="0" w:color="auto"/>
          </w:divBdr>
          <w:divsChild>
            <w:div w:id="1281455366">
              <w:marLeft w:val="0"/>
              <w:marRight w:val="0"/>
              <w:marTop w:val="0"/>
              <w:marBottom w:val="0"/>
              <w:divBdr>
                <w:top w:val="none" w:sz="0" w:space="0" w:color="auto"/>
                <w:left w:val="none" w:sz="0" w:space="0" w:color="auto"/>
                <w:bottom w:val="none" w:sz="0" w:space="0" w:color="auto"/>
                <w:right w:val="none" w:sz="0" w:space="0" w:color="auto"/>
              </w:divBdr>
            </w:div>
          </w:divsChild>
        </w:div>
        <w:div w:id="545718681">
          <w:marLeft w:val="0"/>
          <w:marRight w:val="0"/>
          <w:marTop w:val="0"/>
          <w:marBottom w:val="0"/>
          <w:divBdr>
            <w:top w:val="none" w:sz="0" w:space="0" w:color="auto"/>
            <w:left w:val="none" w:sz="0" w:space="0" w:color="auto"/>
            <w:bottom w:val="none" w:sz="0" w:space="0" w:color="auto"/>
            <w:right w:val="none" w:sz="0" w:space="0" w:color="auto"/>
          </w:divBdr>
          <w:divsChild>
            <w:div w:id="358704436">
              <w:marLeft w:val="0"/>
              <w:marRight w:val="0"/>
              <w:marTop w:val="0"/>
              <w:marBottom w:val="0"/>
              <w:divBdr>
                <w:top w:val="none" w:sz="0" w:space="0" w:color="auto"/>
                <w:left w:val="none" w:sz="0" w:space="0" w:color="auto"/>
                <w:bottom w:val="none" w:sz="0" w:space="0" w:color="auto"/>
                <w:right w:val="none" w:sz="0" w:space="0" w:color="auto"/>
              </w:divBdr>
            </w:div>
          </w:divsChild>
        </w:div>
        <w:div w:id="584806437">
          <w:marLeft w:val="0"/>
          <w:marRight w:val="0"/>
          <w:marTop w:val="0"/>
          <w:marBottom w:val="0"/>
          <w:divBdr>
            <w:top w:val="none" w:sz="0" w:space="0" w:color="auto"/>
            <w:left w:val="none" w:sz="0" w:space="0" w:color="auto"/>
            <w:bottom w:val="none" w:sz="0" w:space="0" w:color="auto"/>
            <w:right w:val="none" w:sz="0" w:space="0" w:color="auto"/>
          </w:divBdr>
          <w:divsChild>
            <w:div w:id="896281237">
              <w:marLeft w:val="0"/>
              <w:marRight w:val="0"/>
              <w:marTop w:val="0"/>
              <w:marBottom w:val="0"/>
              <w:divBdr>
                <w:top w:val="none" w:sz="0" w:space="0" w:color="auto"/>
                <w:left w:val="none" w:sz="0" w:space="0" w:color="auto"/>
                <w:bottom w:val="none" w:sz="0" w:space="0" w:color="auto"/>
                <w:right w:val="none" w:sz="0" w:space="0" w:color="auto"/>
              </w:divBdr>
            </w:div>
          </w:divsChild>
        </w:div>
        <w:div w:id="700208461">
          <w:marLeft w:val="0"/>
          <w:marRight w:val="0"/>
          <w:marTop w:val="300"/>
          <w:marBottom w:val="0"/>
          <w:divBdr>
            <w:top w:val="none" w:sz="0" w:space="0" w:color="auto"/>
            <w:left w:val="none" w:sz="0" w:space="0" w:color="auto"/>
            <w:bottom w:val="none" w:sz="0" w:space="0" w:color="auto"/>
            <w:right w:val="none" w:sz="0" w:space="0" w:color="auto"/>
          </w:divBdr>
          <w:divsChild>
            <w:div w:id="1968856735">
              <w:marLeft w:val="0"/>
              <w:marRight w:val="0"/>
              <w:marTop w:val="0"/>
              <w:marBottom w:val="0"/>
              <w:divBdr>
                <w:top w:val="none" w:sz="0" w:space="0" w:color="auto"/>
                <w:left w:val="none" w:sz="0" w:space="0" w:color="auto"/>
                <w:bottom w:val="none" w:sz="0" w:space="0" w:color="auto"/>
                <w:right w:val="none" w:sz="0" w:space="0" w:color="auto"/>
              </w:divBdr>
              <w:divsChild>
                <w:div w:id="2053533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363672">
          <w:marLeft w:val="0"/>
          <w:marRight w:val="0"/>
          <w:marTop w:val="0"/>
          <w:marBottom w:val="0"/>
          <w:divBdr>
            <w:top w:val="none" w:sz="0" w:space="0" w:color="auto"/>
            <w:left w:val="none" w:sz="0" w:space="0" w:color="auto"/>
            <w:bottom w:val="none" w:sz="0" w:space="0" w:color="auto"/>
            <w:right w:val="none" w:sz="0" w:space="0" w:color="auto"/>
          </w:divBdr>
          <w:divsChild>
            <w:div w:id="1654065631">
              <w:marLeft w:val="0"/>
              <w:marRight w:val="0"/>
              <w:marTop w:val="0"/>
              <w:marBottom w:val="0"/>
              <w:divBdr>
                <w:top w:val="none" w:sz="0" w:space="0" w:color="auto"/>
                <w:left w:val="none" w:sz="0" w:space="0" w:color="auto"/>
                <w:bottom w:val="none" w:sz="0" w:space="0" w:color="auto"/>
                <w:right w:val="none" w:sz="0" w:space="0" w:color="auto"/>
              </w:divBdr>
            </w:div>
          </w:divsChild>
        </w:div>
        <w:div w:id="827982254">
          <w:marLeft w:val="0"/>
          <w:marRight w:val="0"/>
          <w:marTop w:val="0"/>
          <w:marBottom w:val="0"/>
          <w:divBdr>
            <w:top w:val="none" w:sz="0" w:space="0" w:color="auto"/>
            <w:left w:val="none" w:sz="0" w:space="0" w:color="auto"/>
            <w:bottom w:val="none" w:sz="0" w:space="0" w:color="auto"/>
            <w:right w:val="none" w:sz="0" w:space="0" w:color="auto"/>
          </w:divBdr>
          <w:divsChild>
            <w:div w:id="701515529">
              <w:marLeft w:val="0"/>
              <w:marRight w:val="0"/>
              <w:marTop w:val="0"/>
              <w:marBottom w:val="0"/>
              <w:divBdr>
                <w:top w:val="none" w:sz="0" w:space="0" w:color="auto"/>
                <w:left w:val="none" w:sz="0" w:space="0" w:color="auto"/>
                <w:bottom w:val="none" w:sz="0" w:space="0" w:color="auto"/>
                <w:right w:val="none" w:sz="0" w:space="0" w:color="auto"/>
              </w:divBdr>
            </w:div>
          </w:divsChild>
        </w:div>
        <w:div w:id="829517662">
          <w:marLeft w:val="0"/>
          <w:marRight w:val="0"/>
          <w:marTop w:val="0"/>
          <w:marBottom w:val="0"/>
          <w:divBdr>
            <w:top w:val="none" w:sz="0" w:space="0" w:color="auto"/>
            <w:left w:val="none" w:sz="0" w:space="0" w:color="auto"/>
            <w:bottom w:val="none" w:sz="0" w:space="0" w:color="auto"/>
            <w:right w:val="none" w:sz="0" w:space="0" w:color="auto"/>
          </w:divBdr>
        </w:div>
        <w:div w:id="949124863">
          <w:marLeft w:val="0"/>
          <w:marRight w:val="0"/>
          <w:marTop w:val="0"/>
          <w:marBottom w:val="0"/>
          <w:divBdr>
            <w:top w:val="none" w:sz="0" w:space="0" w:color="auto"/>
            <w:left w:val="none" w:sz="0" w:space="0" w:color="auto"/>
            <w:bottom w:val="none" w:sz="0" w:space="0" w:color="auto"/>
            <w:right w:val="none" w:sz="0" w:space="0" w:color="auto"/>
          </w:divBdr>
        </w:div>
        <w:div w:id="991568017">
          <w:marLeft w:val="0"/>
          <w:marRight w:val="0"/>
          <w:marTop w:val="0"/>
          <w:marBottom w:val="0"/>
          <w:divBdr>
            <w:top w:val="none" w:sz="0" w:space="0" w:color="auto"/>
            <w:left w:val="none" w:sz="0" w:space="0" w:color="auto"/>
            <w:bottom w:val="none" w:sz="0" w:space="0" w:color="auto"/>
            <w:right w:val="none" w:sz="0" w:space="0" w:color="auto"/>
          </w:divBdr>
        </w:div>
        <w:div w:id="1379165863">
          <w:marLeft w:val="0"/>
          <w:marRight w:val="0"/>
          <w:marTop w:val="0"/>
          <w:marBottom w:val="0"/>
          <w:divBdr>
            <w:top w:val="none" w:sz="0" w:space="0" w:color="auto"/>
            <w:left w:val="none" w:sz="0" w:space="0" w:color="auto"/>
            <w:bottom w:val="none" w:sz="0" w:space="0" w:color="auto"/>
            <w:right w:val="none" w:sz="0" w:space="0" w:color="auto"/>
          </w:divBdr>
        </w:div>
        <w:div w:id="1465543253">
          <w:marLeft w:val="0"/>
          <w:marRight w:val="0"/>
          <w:marTop w:val="0"/>
          <w:marBottom w:val="0"/>
          <w:divBdr>
            <w:top w:val="none" w:sz="0" w:space="0" w:color="auto"/>
            <w:left w:val="none" w:sz="0" w:space="0" w:color="auto"/>
            <w:bottom w:val="none" w:sz="0" w:space="0" w:color="auto"/>
            <w:right w:val="none" w:sz="0" w:space="0" w:color="auto"/>
          </w:divBdr>
        </w:div>
        <w:div w:id="1511527300">
          <w:marLeft w:val="0"/>
          <w:marRight w:val="0"/>
          <w:marTop w:val="0"/>
          <w:marBottom w:val="0"/>
          <w:divBdr>
            <w:top w:val="none" w:sz="0" w:space="0" w:color="auto"/>
            <w:left w:val="none" w:sz="0" w:space="0" w:color="auto"/>
            <w:bottom w:val="none" w:sz="0" w:space="0" w:color="auto"/>
            <w:right w:val="none" w:sz="0" w:space="0" w:color="auto"/>
          </w:divBdr>
        </w:div>
        <w:div w:id="1679649007">
          <w:marLeft w:val="0"/>
          <w:marRight w:val="0"/>
          <w:marTop w:val="0"/>
          <w:marBottom w:val="0"/>
          <w:divBdr>
            <w:top w:val="none" w:sz="0" w:space="0" w:color="auto"/>
            <w:left w:val="none" w:sz="0" w:space="0" w:color="auto"/>
            <w:bottom w:val="none" w:sz="0" w:space="0" w:color="auto"/>
            <w:right w:val="none" w:sz="0" w:space="0" w:color="auto"/>
          </w:divBdr>
          <w:divsChild>
            <w:div w:id="1628466289">
              <w:marLeft w:val="0"/>
              <w:marRight w:val="0"/>
              <w:marTop w:val="0"/>
              <w:marBottom w:val="0"/>
              <w:divBdr>
                <w:top w:val="none" w:sz="0" w:space="0" w:color="auto"/>
                <w:left w:val="none" w:sz="0" w:space="0" w:color="auto"/>
                <w:bottom w:val="none" w:sz="0" w:space="0" w:color="auto"/>
                <w:right w:val="none" w:sz="0" w:space="0" w:color="auto"/>
              </w:divBdr>
            </w:div>
          </w:divsChild>
        </w:div>
        <w:div w:id="1691057262">
          <w:marLeft w:val="0"/>
          <w:marRight w:val="0"/>
          <w:marTop w:val="300"/>
          <w:marBottom w:val="0"/>
          <w:divBdr>
            <w:top w:val="none" w:sz="0" w:space="0" w:color="auto"/>
            <w:left w:val="none" w:sz="0" w:space="0" w:color="auto"/>
            <w:bottom w:val="none" w:sz="0" w:space="0" w:color="auto"/>
            <w:right w:val="none" w:sz="0" w:space="0" w:color="auto"/>
          </w:divBdr>
          <w:divsChild>
            <w:div w:id="357708216">
              <w:marLeft w:val="0"/>
              <w:marRight w:val="0"/>
              <w:marTop w:val="0"/>
              <w:marBottom w:val="0"/>
              <w:divBdr>
                <w:top w:val="none" w:sz="0" w:space="0" w:color="auto"/>
                <w:left w:val="none" w:sz="0" w:space="0" w:color="auto"/>
                <w:bottom w:val="none" w:sz="0" w:space="0" w:color="auto"/>
                <w:right w:val="none" w:sz="0" w:space="0" w:color="auto"/>
              </w:divBdr>
              <w:divsChild>
                <w:div w:id="81221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659118">
          <w:marLeft w:val="0"/>
          <w:marRight w:val="0"/>
          <w:marTop w:val="0"/>
          <w:marBottom w:val="0"/>
          <w:divBdr>
            <w:top w:val="none" w:sz="0" w:space="0" w:color="auto"/>
            <w:left w:val="none" w:sz="0" w:space="0" w:color="auto"/>
            <w:bottom w:val="none" w:sz="0" w:space="0" w:color="auto"/>
            <w:right w:val="none" w:sz="0" w:space="0" w:color="auto"/>
          </w:divBdr>
        </w:div>
        <w:div w:id="2119522445">
          <w:marLeft w:val="0"/>
          <w:marRight w:val="0"/>
          <w:marTop w:val="300"/>
          <w:marBottom w:val="0"/>
          <w:divBdr>
            <w:top w:val="none" w:sz="0" w:space="0" w:color="auto"/>
            <w:left w:val="none" w:sz="0" w:space="0" w:color="auto"/>
            <w:bottom w:val="none" w:sz="0" w:space="0" w:color="auto"/>
            <w:right w:val="none" w:sz="0" w:space="0" w:color="auto"/>
          </w:divBdr>
          <w:divsChild>
            <w:div w:id="1196507961">
              <w:marLeft w:val="0"/>
              <w:marRight w:val="0"/>
              <w:marTop w:val="0"/>
              <w:marBottom w:val="0"/>
              <w:divBdr>
                <w:top w:val="none" w:sz="0" w:space="0" w:color="auto"/>
                <w:left w:val="none" w:sz="0" w:space="0" w:color="auto"/>
                <w:bottom w:val="none" w:sz="0" w:space="0" w:color="auto"/>
                <w:right w:val="none" w:sz="0" w:space="0" w:color="auto"/>
              </w:divBdr>
              <w:divsChild>
                <w:div w:id="17542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468423">
      <w:bodyDiv w:val="1"/>
      <w:marLeft w:val="0"/>
      <w:marRight w:val="0"/>
      <w:marTop w:val="0"/>
      <w:marBottom w:val="0"/>
      <w:divBdr>
        <w:top w:val="none" w:sz="0" w:space="0" w:color="auto"/>
        <w:left w:val="none" w:sz="0" w:space="0" w:color="auto"/>
        <w:bottom w:val="none" w:sz="0" w:space="0" w:color="auto"/>
        <w:right w:val="none" w:sz="0" w:space="0" w:color="auto"/>
      </w:divBdr>
      <w:divsChild>
        <w:div w:id="38629941">
          <w:marLeft w:val="0"/>
          <w:marRight w:val="0"/>
          <w:marTop w:val="300"/>
          <w:marBottom w:val="0"/>
          <w:divBdr>
            <w:top w:val="none" w:sz="0" w:space="0" w:color="auto"/>
            <w:left w:val="none" w:sz="0" w:space="0" w:color="auto"/>
            <w:bottom w:val="none" w:sz="0" w:space="0" w:color="auto"/>
            <w:right w:val="none" w:sz="0" w:space="0" w:color="auto"/>
          </w:divBdr>
          <w:divsChild>
            <w:div w:id="894781261">
              <w:marLeft w:val="0"/>
              <w:marRight w:val="0"/>
              <w:marTop w:val="0"/>
              <w:marBottom w:val="0"/>
              <w:divBdr>
                <w:top w:val="none" w:sz="0" w:space="0" w:color="auto"/>
                <w:left w:val="none" w:sz="0" w:space="0" w:color="auto"/>
                <w:bottom w:val="none" w:sz="0" w:space="0" w:color="auto"/>
                <w:right w:val="none" w:sz="0" w:space="0" w:color="auto"/>
              </w:divBdr>
              <w:divsChild>
                <w:div w:id="1265722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93203">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sChild>
                <w:div w:id="22564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2733">
          <w:marLeft w:val="0"/>
          <w:marRight w:val="0"/>
          <w:marTop w:val="300"/>
          <w:marBottom w:val="0"/>
          <w:divBdr>
            <w:top w:val="none" w:sz="0" w:space="0" w:color="auto"/>
            <w:left w:val="none" w:sz="0" w:space="0" w:color="auto"/>
            <w:bottom w:val="none" w:sz="0" w:space="0" w:color="auto"/>
            <w:right w:val="none" w:sz="0" w:space="0" w:color="auto"/>
          </w:divBdr>
          <w:divsChild>
            <w:div w:id="687176656">
              <w:marLeft w:val="0"/>
              <w:marRight w:val="0"/>
              <w:marTop w:val="0"/>
              <w:marBottom w:val="0"/>
              <w:divBdr>
                <w:top w:val="none" w:sz="0" w:space="0" w:color="auto"/>
                <w:left w:val="none" w:sz="0" w:space="0" w:color="auto"/>
                <w:bottom w:val="none" w:sz="0" w:space="0" w:color="auto"/>
                <w:right w:val="none" w:sz="0" w:space="0" w:color="auto"/>
              </w:divBdr>
              <w:divsChild>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588786">
          <w:marLeft w:val="0"/>
          <w:marRight w:val="0"/>
          <w:marTop w:val="0"/>
          <w:marBottom w:val="0"/>
          <w:divBdr>
            <w:top w:val="none" w:sz="0" w:space="0" w:color="auto"/>
            <w:left w:val="none" w:sz="0" w:space="0" w:color="auto"/>
            <w:bottom w:val="none" w:sz="0" w:space="0" w:color="auto"/>
            <w:right w:val="none" w:sz="0" w:space="0" w:color="auto"/>
          </w:divBdr>
        </w:div>
        <w:div w:id="380327644">
          <w:marLeft w:val="0"/>
          <w:marRight w:val="0"/>
          <w:marTop w:val="0"/>
          <w:marBottom w:val="0"/>
          <w:divBdr>
            <w:top w:val="none" w:sz="0" w:space="0" w:color="auto"/>
            <w:left w:val="none" w:sz="0" w:space="0" w:color="auto"/>
            <w:bottom w:val="none" w:sz="0" w:space="0" w:color="auto"/>
            <w:right w:val="none" w:sz="0" w:space="0" w:color="auto"/>
          </w:divBdr>
          <w:divsChild>
            <w:div w:id="114835020">
              <w:marLeft w:val="0"/>
              <w:marRight w:val="0"/>
              <w:marTop w:val="0"/>
              <w:marBottom w:val="0"/>
              <w:divBdr>
                <w:top w:val="none" w:sz="0" w:space="0" w:color="auto"/>
                <w:left w:val="none" w:sz="0" w:space="0" w:color="auto"/>
                <w:bottom w:val="none" w:sz="0" w:space="0" w:color="auto"/>
                <w:right w:val="none" w:sz="0" w:space="0" w:color="auto"/>
              </w:divBdr>
            </w:div>
          </w:divsChild>
        </w:div>
        <w:div w:id="453669502">
          <w:marLeft w:val="0"/>
          <w:marRight w:val="0"/>
          <w:marTop w:val="0"/>
          <w:marBottom w:val="0"/>
          <w:divBdr>
            <w:top w:val="none" w:sz="0" w:space="0" w:color="auto"/>
            <w:left w:val="none" w:sz="0" w:space="0" w:color="auto"/>
            <w:bottom w:val="none" w:sz="0" w:space="0" w:color="auto"/>
            <w:right w:val="none" w:sz="0" w:space="0" w:color="auto"/>
          </w:divBdr>
          <w:divsChild>
            <w:div w:id="774596799">
              <w:marLeft w:val="0"/>
              <w:marRight w:val="0"/>
              <w:marTop w:val="0"/>
              <w:marBottom w:val="0"/>
              <w:divBdr>
                <w:top w:val="none" w:sz="0" w:space="0" w:color="auto"/>
                <w:left w:val="none" w:sz="0" w:space="0" w:color="auto"/>
                <w:bottom w:val="none" w:sz="0" w:space="0" w:color="auto"/>
                <w:right w:val="none" w:sz="0" w:space="0" w:color="auto"/>
              </w:divBdr>
            </w:div>
          </w:divsChild>
        </w:div>
        <w:div w:id="582564243">
          <w:marLeft w:val="0"/>
          <w:marRight w:val="0"/>
          <w:marTop w:val="0"/>
          <w:marBottom w:val="0"/>
          <w:divBdr>
            <w:top w:val="none" w:sz="0" w:space="0" w:color="auto"/>
            <w:left w:val="none" w:sz="0" w:space="0" w:color="auto"/>
            <w:bottom w:val="none" w:sz="0" w:space="0" w:color="auto"/>
            <w:right w:val="none" w:sz="0" w:space="0" w:color="auto"/>
          </w:divBdr>
          <w:divsChild>
            <w:div w:id="1211652400">
              <w:marLeft w:val="0"/>
              <w:marRight w:val="0"/>
              <w:marTop w:val="0"/>
              <w:marBottom w:val="0"/>
              <w:divBdr>
                <w:top w:val="none" w:sz="0" w:space="0" w:color="auto"/>
                <w:left w:val="none" w:sz="0" w:space="0" w:color="auto"/>
                <w:bottom w:val="none" w:sz="0" w:space="0" w:color="auto"/>
                <w:right w:val="none" w:sz="0" w:space="0" w:color="auto"/>
              </w:divBdr>
            </w:div>
          </w:divsChild>
        </w:div>
        <w:div w:id="917448348">
          <w:marLeft w:val="0"/>
          <w:marRight w:val="0"/>
          <w:marTop w:val="0"/>
          <w:marBottom w:val="0"/>
          <w:divBdr>
            <w:top w:val="none" w:sz="0" w:space="0" w:color="auto"/>
            <w:left w:val="none" w:sz="0" w:space="0" w:color="auto"/>
            <w:bottom w:val="none" w:sz="0" w:space="0" w:color="auto"/>
            <w:right w:val="none" w:sz="0" w:space="0" w:color="auto"/>
          </w:divBdr>
        </w:div>
        <w:div w:id="945768744">
          <w:marLeft w:val="0"/>
          <w:marRight w:val="0"/>
          <w:marTop w:val="0"/>
          <w:marBottom w:val="0"/>
          <w:divBdr>
            <w:top w:val="none" w:sz="0" w:space="0" w:color="auto"/>
            <w:left w:val="none" w:sz="0" w:space="0" w:color="auto"/>
            <w:bottom w:val="none" w:sz="0" w:space="0" w:color="auto"/>
            <w:right w:val="none" w:sz="0" w:space="0" w:color="auto"/>
          </w:divBdr>
        </w:div>
        <w:div w:id="1067149978">
          <w:marLeft w:val="0"/>
          <w:marRight w:val="0"/>
          <w:marTop w:val="0"/>
          <w:marBottom w:val="0"/>
          <w:divBdr>
            <w:top w:val="none" w:sz="0" w:space="0" w:color="auto"/>
            <w:left w:val="none" w:sz="0" w:space="0" w:color="auto"/>
            <w:bottom w:val="none" w:sz="0" w:space="0" w:color="auto"/>
            <w:right w:val="none" w:sz="0" w:space="0" w:color="auto"/>
          </w:divBdr>
          <w:divsChild>
            <w:div w:id="858084533">
              <w:marLeft w:val="0"/>
              <w:marRight w:val="0"/>
              <w:marTop w:val="0"/>
              <w:marBottom w:val="0"/>
              <w:divBdr>
                <w:top w:val="none" w:sz="0" w:space="0" w:color="auto"/>
                <w:left w:val="none" w:sz="0" w:space="0" w:color="auto"/>
                <w:bottom w:val="none" w:sz="0" w:space="0" w:color="auto"/>
                <w:right w:val="none" w:sz="0" w:space="0" w:color="auto"/>
              </w:divBdr>
            </w:div>
          </w:divsChild>
        </w:div>
        <w:div w:id="1270044031">
          <w:marLeft w:val="0"/>
          <w:marRight w:val="0"/>
          <w:marTop w:val="0"/>
          <w:marBottom w:val="0"/>
          <w:divBdr>
            <w:top w:val="none" w:sz="0" w:space="0" w:color="auto"/>
            <w:left w:val="none" w:sz="0" w:space="0" w:color="auto"/>
            <w:bottom w:val="none" w:sz="0" w:space="0" w:color="auto"/>
            <w:right w:val="none" w:sz="0" w:space="0" w:color="auto"/>
          </w:divBdr>
          <w:divsChild>
            <w:div w:id="721826241">
              <w:marLeft w:val="0"/>
              <w:marRight w:val="0"/>
              <w:marTop w:val="0"/>
              <w:marBottom w:val="0"/>
              <w:divBdr>
                <w:top w:val="none" w:sz="0" w:space="0" w:color="auto"/>
                <w:left w:val="none" w:sz="0" w:space="0" w:color="auto"/>
                <w:bottom w:val="none" w:sz="0" w:space="0" w:color="auto"/>
                <w:right w:val="none" w:sz="0" w:space="0" w:color="auto"/>
              </w:divBdr>
            </w:div>
          </w:divsChild>
        </w:div>
        <w:div w:id="1306858711">
          <w:marLeft w:val="0"/>
          <w:marRight w:val="0"/>
          <w:marTop w:val="0"/>
          <w:marBottom w:val="0"/>
          <w:divBdr>
            <w:top w:val="none" w:sz="0" w:space="0" w:color="auto"/>
            <w:left w:val="none" w:sz="0" w:space="0" w:color="auto"/>
            <w:bottom w:val="none" w:sz="0" w:space="0" w:color="auto"/>
            <w:right w:val="none" w:sz="0" w:space="0" w:color="auto"/>
          </w:divBdr>
        </w:div>
        <w:div w:id="1339230052">
          <w:marLeft w:val="0"/>
          <w:marRight w:val="0"/>
          <w:marTop w:val="300"/>
          <w:marBottom w:val="0"/>
          <w:divBdr>
            <w:top w:val="none" w:sz="0" w:space="0" w:color="auto"/>
            <w:left w:val="none" w:sz="0" w:space="0" w:color="auto"/>
            <w:bottom w:val="none" w:sz="0" w:space="0" w:color="auto"/>
            <w:right w:val="none" w:sz="0" w:space="0" w:color="auto"/>
          </w:divBdr>
          <w:divsChild>
            <w:div w:id="1873570091">
              <w:marLeft w:val="0"/>
              <w:marRight w:val="0"/>
              <w:marTop w:val="0"/>
              <w:marBottom w:val="0"/>
              <w:divBdr>
                <w:top w:val="none" w:sz="0" w:space="0" w:color="auto"/>
                <w:left w:val="none" w:sz="0" w:space="0" w:color="auto"/>
                <w:bottom w:val="none" w:sz="0" w:space="0" w:color="auto"/>
                <w:right w:val="none" w:sz="0" w:space="0" w:color="auto"/>
              </w:divBdr>
              <w:divsChild>
                <w:div w:id="156036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391820">
          <w:marLeft w:val="0"/>
          <w:marRight w:val="0"/>
          <w:marTop w:val="0"/>
          <w:marBottom w:val="0"/>
          <w:divBdr>
            <w:top w:val="none" w:sz="0" w:space="0" w:color="auto"/>
            <w:left w:val="none" w:sz="0" w:space="0" w:color="auto"/>
            <w:bottom w:val="none" w:sz="0" w:space="0" w:color="auto"/>
            <w:right w:val="none" w:sz="0" w:space="0" w:color="auto"/>
          </w:divBdr>
          <w:divsChild>
            <w:div w:id="979311056">
              <w:marLeft w:val="0"/>
              <w:marRight w:val="0"/>
              <w:marTop w:val="0"/>
              <w:marBottom w:val="0"/>
              <w:divBdr>
                <w:top w:val="none" w:sz="0" w:space="0" w:color="auto"/>
                <w:left w:val="none" w:sz="0" w:space="0" w:color="auto"/>
                <w:bottom w:val="none" w:sz="0" w:space="0" w:color="auto"/>
                <w:right w:val="none" w:sz="0" w:space="0" w:color="auto"/>
              </w:divBdr>
            </w:div>
          </w:divsChild>
        </w:div>
        <w:div w:id="1669365350">
          <w:marLeft w:val="0"/>
          <w:marRight w:val="0"/>
          <w:marTop w:val="0"/>
          <w:marBottom w:val="0"/>
          <w:divBdr>
            <w:top w:val="none" w:sz="0" w:space="0" w:color="auto"/>
            <w:left w:val="none" w:sz="0" w:space="0" w:color="auto"/>
            <w:bottom w:val="none" w:sz="0" w:space="0" w:color="auto"/>
            <w:right w:val="none" w:sz="0" w:space="0" w:color="auto"/>
          </w:divBdr>
        </w:div>
        <w:div w:id="2009013231">
          <w:marLeft w:val="0"/>
          <w:marRight w:val="0"/>
          <w:marTop w:val="0"/>
          <w:marBottom w:val="0"/>
          <w:divBdr>
            <w:top w:val="none" w:sz="0" w:space="0" w:color="auto"/>
            <w:left w:val="none" w:sz="0" w:space="0" w:color="auto"/>
            <w:bottom w:val="none" w:sz="0" w:space="0" w:color="auto"/>
            <w:right w:val="none" w:sz="0" w:space="0" w:color="auto"/>
          </w:divBdr>
          <w:divsChild>
            <w:div w:id="1978416322">
              <w:marLeft w:val="0"/>
              <w:marRight w:val="0"/>
              <w:marTop w:val="0"/>
              <w:marBottom w:val="0"/>
              <w:divBdr>
                <w:top w:val="none" w:sz="0" w:space="0" w:color="auto"/>
                <w:left w:val="none" w:sz="0" w:space="0" w:color="auto"/>
                <w:bottom w:val="none" w:sz="0" w:space="0" w:color="auto"/>
                <w:right w:val="none" w:sz="0" w:space="0" w:color="auto"/>
              </w:divBdr>
            </w:div>
          </w:divsChild>
        </w:div>
        <w:div w:id="2061663894">
          <w:marLeft w:val="0"/>
          <w:marRight w:val="0"/>
          <w:marTop w:val="0"/>
          <w:marBottom w:val="0"/>
          <w:divBdr>
            <w:top w:val="none" w:sz="0" w:space="0" w:color="auto"/>
            <w:left w:val="none" w:sz="0" w:space="0" w:color="auto"/>
            <w:bottom w:val="none" w:sz="0" w:space="0" w:color="auto"/>
            <w:right w:val="none" w:sz="0" w:space="0" w:color="auto"/>
          </w:divBdr>
        </w:div>
      </w:divsChild>
    </w:div>
    <w:div w:id="2145731469">
      <w:bodyDiv w:val="1"/>
      <w:marLeft w:val="0"/>
      <w:marRight w:val="0"/>
      <w:marTop w:val="0"/>
      <w:marBottom w:val="0"/>
      <w:divBdr>
        <w:top w:val="none" w:sz="0" w:space="0" w:color="auto"/>
        <w:left w:val="none" w:sz="0" w:space="0" w:color="auto"/>
        <w:bottom w:val="none" w:sz="0" w:space="0" w:color="auto"/>
        <w:right w:val="none" w:sz="0" w:space="0" w:color="auto"/>
      </w:divBdr>
    </w:div>
    <w:div w:id="2145924252">
      <w:bodyDiv w:val="1"/>
      <w:marLeft w:val="0"/>
      <w:marRight w:val="0"/>
      <w:marTop w:val="0"/>
      <w:marBottom w:val="0"/>
      <w:divBdr>
        <w:top w:val="none" w:sz="0" w:space="0" w:color="auto"/>
        <w:left w:val="none" w:sz="0" w:space="0" w:color="auto"/>
        <w:bottom w:val="none" w:sz="0" w:space="0" w:color="auto"/>
        <w:right w:val="none" w:sz="0" w:space="0" w:color="auto"/>
      </w:divBdr>
      <w:divsChild>
        <w:div w:id="1465391805">
          <w:marLeft w:val="0"/>
          <w:marRight w:val="0"/>
          <w:marTop w:val="0"/>
          <w:marBottom w:val="0"/>
          <w:divBdr>
            <w:top w:val="none" w:sz="0" w:space="0" w:color="auto"/>
            <w:left w:val="none" w:sz="0" w:space="0" w:color="auto"/>
            <w:bottom w:val="none" w:sz="0" w:space="0" w:color="auto"/>
            <w:right w:val="none" w:sz="0" w:space="0" w:color="auto"/>
          </w:divBdr>
        </w:div>
        <w:div w:id="1614093803">
          <w:marLeft w:val="0"/>
          <w:marRight w:val="0"/>
          <w:marTop w:val="0"/>
          <w:marBottom w:val="0"/>
          <w:divBdr>
            <w:top w:val="none" w:sz="0" w:space="0" w:color="auto"/>
            <w:left w:val="none" w:sz="0" w:space="0" w:color="auto"/>
            <w:bottom w:val="none" w:sz="0" w:space="0" w:color="auto"/>
            <w:right w:val="none" w:sz="0" w:space="0" w:color="auto"/>
          </w:divBdr>
          <w:divsChild>
            <w:div w:id="1366522951">
              <w:marLeft w:val="0"/>
              <w:marRight w:val="0"/>
              <w:marTop w:val="0"/>
              <w:marBottom w:val="0"/>
              <w:divBdr>
                <w:top w:val="none" w:sz="0" w:space="0" w:color="auto"/>
                <w:left w:val="none" w:sz="0" w:space="0" w:color="auto"/>
                <w:bottom w:val="none" w:sz="0" w:space="0" w:color="auto"/>
                <w:right w:val="none" w:sz="0" w:space="0" w:color="auto"/>
              </w:divBdr>
            </w:div>
          </w:divsChild>
        </w:div>
        <w:div w:id="1236432065">
          <w:marLeft w:val="0"/>
          <w:marRight w:val="0"/>
          <w:marTop w:val="0"/>
          <w:marBottom w:val="0"/>
          <w:divBdr>
            <w:top w:val="none" w:sz="0" w:space="0" w:color="auto"/>
            <w:left w:val="none" w:sz="0" w:space="0" w:color="auto"/>
            <w:bottom w:val="none" w:sz="0" w:space="0" w:color="auto"/>
            <w:right w:val="none" w:sz="0" w:space="0" w:color="auto"/>
          </w:divBdr>
        </w:div>
        <w:div w:id="471213923">
          <w:marLeft w:val="0"/>
          <w:marRight w:val="0"/>
          <w:marTop w:val="0"/>
          <w:marBottom w:val="0"/>
          <w:divBdr>
            <w:top w:val="none" w:sz="0" w:space="0" w:color="auto"/>
            <w:left w:val="none" w:sz="0" w:space="0" w:color="auto"/>
            <w:bottom w:val="none" w:sz="0" w:space="0" w:color="auto"/>
            <w:right w:val="none" w:sz="0" w:space="0" w:color="auto"/>
          </w:divBdr>
          <w:divsChild>
            <w:div w:id="1047989016">
              <w:marLeft w:val="0"/>
              <w:marRight w:val="0"/>
              <w:marTop w:val="0"/>
              <w:marBottom w:val="0"/>
              <w:divBdr>
                <w:top w:val="none" w:sz="0" w:space="0" w:color="auto"/>
                <w:left w:val="none" w:sz="0" w:space="0" w:color="auto"/>
                <w:bottom w:val="none" w:sz="0" w:space="0" w:color="auto"/>
                <w:right w:val="none" w:sz="0" w:space="0" w:color="auto"/>
              </w:divBdr>
            </w:div>
          </w:divsChild>
        </w:div>
        <w:div w:id="584151077">
          <w:marLeft w:val="0"/>
          <w:marRight w:val="0"/>
          <w:marTop w:val="0"/>
          <w:marBottom w:val="0"/>
          <w:divBdr>
            <w:top w:val="none" w:sz="0" w:space="0" w:color="auto"/>
            <w:left w:val="none" w:sz="0" w:space="0" w:color="auto"/>
            <w:bottom w:val="none" w:sz="0" w:space="0" w:color="auto"/>
            <w:right w:val="none" w:sz="0" w:space="0" w:color="auto"/>
          </w:divBdr>
        </w:div>
        <w:div w:id="1544975254">
          <w:marLeft w:val="0"/>
          <w:marRight w:val="0"/>
          <w:marTop w:val="0"/>
          <w:marBottom w:val="0"/>
          <w:divBdr>
            <w:top w:val="none" w:sz="0" w:space="0" w:color="auto"/>
            <w:left w:val="none" w:sz="0" w:space="0" w:color="auto"/>
            <w:bottom w:val="none" w:sz="0" w:space="0" w:color="auto"/>
            <w:right w:val="none" w:sz="0" w:space="0" w:color="auto"/>
          </w:divBdr>
          <w:divsChild>
            <w:div w:id="1565488609">
              <w:marLeft w:val="0"/>
              <w:marRight w:val="0"/>
              <w:marTop w:val="0"/>
              <w:marBottom w:val="0"/>
              <w:divBdr>
                <w:top w:val="none" w:sz="0" w:space="0" w:color="auto"/>
                <w:left w:val="none" w:sz="0" w:space="0" w:color="auto"/>
                <w:bottom w:val="none" w:sz="0" w:space="0" w:color="auto"/>
                <w:right w:val="none" w:sz="0" w:space="0" w:color="auto"/>
              </w:divBdr>
            </w:div>
          </w:divsChild>
        </w:div>
        <w:div w:id="2041781741">
          <w:marLeft w:val="0"/>
          <w:marRight w:val="0"/>
          <w:marTop w:val="0"/>
          <w:marBottom w:val="0"/>
          <w:divBdr>
            <w:top w:val="none" w:sz="0" w:space="0" w:color="auto"/>
            <w:left w:val="none" w:sz="0" w:space="0" w:color="auto"/>
            <w:bottom w:val="none" w:sz="0" w:space="0" w:color="auto"/>
            <w:right w:val="none" w:sz="0" w:space="0" w:color="auto"/>
          </w:divBdr>
        </w:div>
        <w:div w:id="447697184">
          <w:marLeft w:val="0"/>
          <w:marRight w:val="0"/>
          <w:marTop w:val="0"/>
          <w:marBottom w:val="0"/>
          <w:divBdr>
            <w:top w:val="none" w:sz="0" w:space="0" w:color="auto"/>
            <w:left w:val="none" w:sz="0" w:space="0" w:color="auto"/>
            <w:bottom w:val="none" w:sz="0" w:space="0" w:color="auto"/>
            <w:right w:val="none" w:sz="0" w:space="0" w:color="auto"/>
          </w:divBdr>
          <w:divsChild>
            <w:div w:id="198517473">
              <w:marLeft w:val="0"/>
              <w:marRight w:val="0"/>
              <w:marTop w:val="0"/>
              <w:marBottom w:val="0"/>
              <w:divBdr>
                <w:top w:val="none" w:sz="0" w:space="0" w:color="auto"/>
                <w:left w:val="none" w:sz="0" w:space="0" w:color="auto"/>
                <w:bottom w:val="none" w:sz="0" w:space="0" w:color="auto"/>
                <w:right w:val="none" w:sz="0" w:space="0" w:color="auto"/>
              </w:divBdr>
            </w:div>
          </w:divsChild>
        </w:div>
        <w:div w:id="1647513013">
          <w:marLeft w:val="0"/>
          <w:marRight w:val="0"/>
          <w:marTop w:val="0"/>
          <w:marBottom w:val="0"/>
          <w:divBdr>
            <w:top w:val="none" w:sz="0" w:space="0" w:color="auto"/>
            <w:left w:val="none" w:sz="0" w:space="0" w:color="auto"/>
            <w:bottom w:val="none" w:sz="0" w:space="0" w:color="auto"/>
            <w:right w:val="none" w:sz="0" w:space="0" w:color="auto"/>
          </w:divBdr>
        </w:div>
        <w:div w:id="1839080894">
          <w:marLeft w:val="0"/>
          <w:marRight w:val="0"/>
          <w:marTop w:val="0"/>
          <w:marBottom w:val="0"/>
          <w:divBdr>
            <w:top w:val="none" w:sz="0" w:space="0" w:color="auto"/>
            <w:left w:val="none" w:sz="0" w:space="0" w:color="auto"/>
            <w:bottom w:val="none" w:sz="0" w:space="0" w:color="auto"/>
            <w:right w:val="none" w:sz="0" w:space="0" w:color="auto"/>
          </w:divBdr>
          <w:divsChild>
            <w:div w:id="1953710060">
              <w:marLeft w:val="0"/>
              <w:marRight w:val="0"/>
              <w:marTop w:val="0"/>
              <w:marBottom w:val="0"/>
              <w:divBdr>
                <w:top w:val="none" w:sz="0" w:space="0" w:color="auto"/>
                <w:left w:val="none" w:sz="0" w:space="0" w:color="auto"/>
                <w:bottom w:val="none" w:sz="0" w:space="0" w:color="auto"/>
                <w:right w:val="none" w:sz="0" w:space="0" w:color="auto"/>
              </w:divBdr>
            </w:div>
          </w:divsChild>
        </w:div>
        <w:div w:id="2556401">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1346861885">
          <w:marLeft w:val="0"/>
          <w:marRight w:val="0"/>
          <w:marTop w:val="0"/>
          <w:marBottom w:val="0"/>
          <w:divBdr>
            <w:top w:val="none" w:sz="0" w:space="0" w:color="auto"/>
            <w:left w:val="none" w:sz="0" w:space="0" w:color="auto"/>
            <w:bottom w:val="none" w:sz="0" w:space="0" w:color="auto"/>
            <w:right w:val="none" w:sz="0" w:space="0" w:color="auto"/>
          </w:divBdr>
        </w:div>
        <w:div w:id="1464810647">
          <w:marLeft w:val="0"/>
          <w:marRight w:val="0"/>
          <w:marTop w:val="0"/>
          <w:marBottom w:val="0"/>
          <w:divBdr>
            <w:top w:val="none" w:sz="0" w:space="0" w:color="auto"/>
            <w:left w:val="none" w:sz="0" w:space="0" w:color="auto"/>
            <w:bottom w:val="none" w:sz="0" w:space="0" w:color="auto"/>
            <w:right w:val="none" w:sz="0" w:space="0" w:color="auto"/>
          </w:divBdr>
          <w:divsChild>
            <w:div w:id="1993563215">
              <w:marLeft w:val="0"/>
              <w:marRight w:val="0"/>
              <w:marTop w:val="0"/>
              <w:marBottom w:val="0"/>
              <w:divBdr>
                <w:top w:val="none" w:sz="0" w:space="0" w:color="auto"/>
                <w:left w:val="none" w:sz="0" w:space="0" w:color="auto"/>
                <w:bottom w:val="none" w:sz="0" w:space="0" w:color="auto"/>
                <w:right w:val="none" w:sz="0" w:space="0" w:color="auto"/>
              </w:divBdr>
            </w:div>
          </w:divsChild>
        </w:div>
        <w:div w:id="983387143">
          <w:marLeft w:val="0"/>
          <w:marRight w:val="0"/>
          <w:marTop w:val="300"/>
          <w:marBottom w:val="0"/>
          <w:divBdr>
            <w:top w:val="none" w:sz="0" w:space="0" w:color="auto"/>
            <w:left w:val="none" w:sz="0" w:space="0" w:color="auto"/>
            <w:bottom w:val="none" w:sz="0" w:space="0" w:color="auto"/>
            <w:right w:val="none" w:sz="0" w:space="0" w:color="auto"/>
          </w:divBdr>
          <w:divsChild>
            <w:div w:id="1097095729">
              <w:marLeft w:val="0"/>
              <w:marRight w:val="0"/>
              <w:marTop w:val="0"/>
              <w:marBottom w:val="0"/>
              <w:divBdr>
                <w:top w:val="none" w:sz="0" w:space="0" w:color="auto"/>
                <w:left w:val="none" w:sz="0" w:space="0" w:color="auto"/>
                <w:bottom w:val="none" w:sz="0" w:space="0" w:color="auto"/>
                <w:right w:val="none" w:sz="0" w:space="0" w:color="auto"/>
              </w:divBdr>
              <w:divsChild>
                <w:div w:id="2142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257653">
          <w:marLeft w:val="0"/>
          <w:marRight w:val="0"/>
          <w:marTop w:val="300"/>
          <w:marBottom w:val="0"/>
          <w:divBdr>
            <w:top w:val="none" w:sz="0" w:space="0" w:color="auto"/>
            <w:left w:val="none" w:sz="0" w:space="0" w:color="auto"/>
            <w:bottom w:val="none" w:sz="0" w:space="0" w:color="auto"/>
            <w:right w:val="none" w:sz="0" w:space="0" w:color="auto"/>
          </w:divBdr>
          <w:divsChild>
            <w:div w:id="1754937596">
              <w:marLeft w:val="0"/>
              <w:marRight w:val="0"/>
              <w:marTop w:val="0"/>
              <w:marBottom w:val="0"/>
              <w:divBdr>
                <w:top w:val="none" w:sz="0" w:space="0" w:color="auto"/>
                <w:left w:val="none" w:sz="0" w:space="0" w:color="auto"/>
                <w:bottom w:val="none" w:sz="0" w:space="0" w:color="auto"/>
                <w:right w:val="none" w:sz="0" w:space="0" w:color="auto"/>
              </w:divBdr>
              <w:divsChild>
                <w:div w:id="98331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920">
          <w:marLeft w:val="0"/>
          <w:marRight w:val="0"/>
          <w:marTop w:val="300"/>
          <w:marBottom w:val="0"/>
          <w:divBdr>
            <w:top w:val="none" w:sz="0" w:space="0" w:color="auto"/>
            <w:left w:val="none" w:sz="0" w:space="0" w:color="auto"/>
            <w:bottom w:val="none" w:sz="0" w:space="0" w:color="auto"/>
            <w:right w:val="none" w:sz="0" w:space="0" w:color="auto"/>
          </w:divBdr>
          <w:divsChild>
            <w:div w:id="545869170">
              <w:marLeft w:val="0"/>
              <w:marRight w:val="0"/>
              <w:marTop w:val="0"/>
              <w:marBottom w:val="0"/>
              <w:divBdr>
                <w:top w:val="none" w:sz="0" w:space="0" w:color="auto"/>
                <w:left w:val="none" w:sz="0" w:space="0" w:color="auto"/>
                <w:bottom w:val="none" w:sz="0" w:space="0" w:color="auto"/>
                <w:right w:val="none" w:sz="0" w:space="0" w:color="auto"/>
              </w:divBdr>
              <w:divsChild>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971664">
          <w:marLeft w:val="0"/>
          <w:marRight w:val="0"/>
          <w:marTop w:val="300"/>
          <w:marBottom w:val="0"/>
          <w:divBdr>
            <w:top w:val="none" w:sz="0" w:space="0" w:color="auto"/>
            <w:left w:val="none" w:sz="0" w:space="0" w:color="auto"/>
            <w:bottom w:val="none" w:sz="0" w:space="0" w:color="auto"/>
            <w:right w:val="none" w:sz="0" w:space="0" w:color="auto"/>
          </w:divBdr>
          <w:divsChild>
            <w:div w:id="276640541">
              <w:marLeft w:val="0"/>
              <w:marRight w:val="0"/>
              <w:marTop w:val="0"/>
              <w:marBottom w:val="0"/>
              <w:divBdr>
                <w:top w:val="none" w:sz="0" w:space="0" w:color="auto"/>
                <w:left w:val="none" w:sz="0" w:space="0" w:color="auto"/>
                <w:bottom w:val="none" w:sz="0" w:space="0" w:color="auto"/>
                <w:right w:val="none" w:sz="0" w:space="0" w:color="auto"/>
              </w:divBdr>
              <w:divsChild>
                <w:div w:id="39427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577337">
      <w:bodyDiv w:val="1"/>
      <w:marLeft w:val="0"/>
      <w:marRight w:val="0"/>
      <w:marTop w:val="0"/>
      <w:marBottom w:val="0"/>
      <w:divBdr>
        <w:top w:val="none" w:sz="0" w:space="0" w:color="auto"/>
        <w:left w:val="none" w:sz="0" w:space="0" w:color="auto"/>
        <w:bottom w:val="none" w:sz="0" w:space="0" w:color="auto"/>
        <w:right w:val="none" w:sz="0" w:space="0" w:color="auto"/>
      </w:divBdr>
    </w:div>
    <w:div w:id="2146777258">
      <w:bodyDiv w:val="1"/>
      <w:marLeft w:val="0"/>
      <w:marRight w:val="0"/>
      <w:marTop w:val="0"/>
      <w:marBottom w:val="0"/>
      <w:divBdr>
        <w:top w:val="none" w:sz="0" w:space="0" w:color="auto"/>
        <w:left w:val="none" w:sz="0" w:space="0" w:color="auto"/>
        <w:bottom w:val="none" w:sz="0" w:space="0" w:color="auto"/>
        <w:right w:val="none" w:sz="0" w:space="0" w:color="auto"/>
      </w:divBdr>
      <w:divsChild>
        <w:div w:id="30501326">
          <w:marLeft w:val="0"/>
          <w:marRight w:val="0"/>
          <w:marTop w:val="0"/>
          <w:marBottom w:val="0"/>
          <w:divBdr>
            <w:top w:val="none" w:sz="0" w:space="0" w:color="auto"/>
            <w:left w:val="none" w:sz="0" w:space="0" w:color="auto"/>
            <w:bottom w:val="none" w:sz="0" w:space="0" w:color="auto"/>
            <w:right w:val="none" w:sz="0" w:space="0" w:color="auto"/>
          </w:divBdr>
          <w:divsChild>
            <w:div w:id="1978147282">
              <w:marLeft w:val="0"/>
              <w:marRight w:val="0"/>
              <w:marTop w:val="0"/>
              <w:marBottom w:val="0"/>
              <w:divBdr>
                <w:top w:val="none" w:sz="0" w:space="0" w:color="auto"/>
                <w:left w:val="none" w:sz="0" w:space="0" w:color="auto"/>
                <w:bottom w:val="none" w:sz="0" w:space="0" w:color="auto"/>
                <w:right w:val="none" w:sz="0" w:space="0" w:color="auto"/>
              </w:divBdr>
            </w:div>
          </w:divsChild>
        </w:div>
        <w:div w:id="33970877">
          <w:marLeft w:val="0"/>
          <w:marRight w:val="0"/>
          <w:marTop w:val="0"/>
          <w:marBottom w:val="0"/>
          <w:divBdr>
            <w:top w:val="none" w:sz="0" w:space="0" w:color="auto"/>
            <w:left w:val="none" w:sz="0" w:space="0" w:color="auto"/>
            <w:bottom w:val="none" w:sz="0" w:space="0" w:color="auto"/>
            <w:right w:val="none" w:sz="0" w:space="0" w:color="auto"/>
          </w:divBdr>
          <w:divsChild>
            <w:div w:id="768618930">
              <w:marLeft w:val="0"/>
              <w:marRight w:val="0"/>
              <w:marTop w:val="0"/>
              <w:marBottom w:val="0"/>
              <w:divBdr>
                <w:top w:val="none" w:sz="0" w:space="0" w:color="auto"/>
                <w:left w:val="none" w:sz="0" w:space="0" w:color="auto"/>
                <w:bottom w:val="none" w:sz="0" w:space="0" w:color="auto"/>
                <w:right w:val="none" w:sz="0" w:space="0" w:color="auto"/>
              </w:divBdr>
            </w:div>
          </w:divsChild>
        </w:div>
        <w:div w:id="53939840">
          <w:marLeft w:val="0"/>
          <w:marRight w:val="0"/>
          <w:marTop w:val="0"/>
          <w:marBottom w:val="0"/>
          <w:divBdr>
            <w:top w:val="none" w:sz="0" w:space="0" w:color="auto"/>
            <w:left w:val="none" w:sz="0" w:space="0" w:color="auto"/>
            <w:bottom w:val="none" w:sz="0" w:space="0" w:color="auto"/>
            <w:right w:val="none" w:sz="0" w:space="0" w:color="auto"/>
          </w:divBdr>
          <w:divsChild>
            <w:div w:id="1828857395">
              <w:marLeft w:val="0"/>
              <w:marRight w:val="0"/>
              <w:marTop w:val="0"/>
              <w:marBottom w:val="0"/>
              <w:divBdr>
                <w:top w:val="none" w:sz="0" w:space="0" w:color="auto"/>
                <w:left w:val="none" w:sz="0" w:space="0" w:color="auto"/>
                <w:bottom w:val="none" w:sz="0" w:space="0" w:color="auto"/>
                <w:right w:val="none" w:sz="0" w:space="0" w:color="auto"/>
              </w:divBdr>
            </w:div>
          </w:divsChild>
        </w:div>
        <w:div w:id="472021833">
          <w:marLeft w:val="0"/>
          <w:marRight w:val="0"/>
          <w:marTop w:val="0"/>
          <w:marBottom w:val="0"/>
          <w:divBdr>
            <w:top w:val="none" w:sz="0" w:space="0" w:color="auto"/>
            <w:left w:val="none" w:sz="0" w:space="0" w:color="auto"/>
            <w:bottom w:val="none" w:sz="0" w:space="0" w:color="auto"/>
            <w:right w:val="none" w:sz="0" w:space="0" w:color="auto"/>
          </w:divBdr>
          <w:divsChild>
            <w:div w:id="2001497326">
              <w:marLeft w:val="0"/>
              <w:marRight w:val="0"/>
              <w:marTop w:val="0"/>
              <w:marBottom w:val="0"/>
              <w:divBdr>
                <w:top w:val="none" w:sz="0" w:space="0" w:color="auto"/>
                <w:left w:val="none" w:sz="0" w:space="0" w:color="auto"/>
                <w:bottom w:val="none" w:sz="0" w:space="0" w:color="auto"/>
                <w:right w:val="none" w:sz="0" w:space="0" w:color="auto"/>
              </w:divBdr>
            </w:div>
          </w:divsChild>
        </w:div>
        <w:div w:id="571356113">
          <w:marLeft w:val="0"/>
          <w:marRight w:val="0"/>
          <w:marTop w:val="0"/>
          <w:marBottom w:val="0"/>
          <w:divBdr>
            <w:top w:val="none" w:sz="0" w:space="0" w:color="auto"/>
            <w:left w:val="none" w:sz="0" w:space="0" w:color="auto"/>
            <w:bottom w:val="none" w:sz="0" w:space="0" w:color="auto"/>
            <w:right w:val="none" w:sz="0" w:space="0" w:color="auto"/>
          </w:divBdr>
        </w:div>
        <w:div w:id="795834864">
          <w:marLeft w:val="0"/>
          <w:marRight w:val="0"/>
          <w:marTop w:val="0"/>
          <w:marBottom w:val="0"/>
          <w:divBdr>
            <w:top w:val="none" w:sz="0" w:space="0" w:color="auto"/>
            <w:left w:val="none" w:sz="0" w:space="0" w:color="auto"/>
            <w:bottom w:val="none" w:sz="0" w:space="0" w:color="auto"/>
            <w:right w:val="none" w:sz="0" w:space="0" w:color="auto"/>
          </w:divBdr>
        </w:div>
        <w:div w:id="800808702">
          <w:marLeft w:val="0"/>
          <w:marRight w:val="0"/>
          <w:marTop w:val="300"/>
          <w:marBottom w:val="0"/>
          <w:divBdr>
            <w:top w:val="none" w:sz="0" w:space="0" w:color="auto"/>
            <w:left w:val="none" w:sz="0" w:space="0" w:color="auto"/>
            <w:bottom w:val="none" w:sz="0" w:space="0" w:color="auto"/>
            <w:right w:val="none" w:sz="0" w:space="0" w:color="auto"/>
          </w:divBdr>
          <w:divsChild>
            <w:div w:id="264659799">
              <w:marLeft w:val="0"/>
              <w:marRight w:val="0"/>
              <w:marTop w:val="0"/>
              <w:marBottom w:val="0"/>
              <w:divBdr>
                <w:top w:val="none" w:sz="0" w:space="0" w:color="auto"/>
                <w:left w:val="none" w:sz="0" w:space="0" w:color="auto"/>
                <w:bottom w:val="none" w:sz="0" w:space="0" w:color="auto"/>
                <w:right w:val="none" w:sz="0" w:space="0" w:color="auto"/>
              </w:divBdr>
              <w:divsChild>
                <w:div w:id="111170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18317">
          <w:marLeft w:val="0"/>
          <w:marRight w:val="0"/>
          <w:marTop w:val="0"/>
          <w:marBottom w:val="0"/>
          <w:divBdr>
            <w:top w:val="none" w:sz="0" w:space="0" w:color="auto"/>
            <w:left w:val="none" w:sz="0" w:space="0" w:color="auto"/>
            <w:bottom w:val="none" w:sz="0" w:space="0" w:color="auto"/>
            <w:right w:val="none" w:sz="0" w:space="0" w:color="auto"/>
          </w:divBdr>
        </w:div>
        <w:div w:id="1273436713">
          <w:marLeft w:val="0"/>
          <w:marRight w:val="0"/>
          <w:marTop w:val="300"/>
          <w:marBottom w:val="0"/>
          <w:divBdr>
            <w:top w:val="none" w:sz="0" w:space="0" w:color="auto"/>
            <w:left w:val="none" w:sz="0" w:space="0" w:color="auto"/>
            <w:bottom w:val="none" w:sz="0" w:space="0" w:color="auto"/>
            <w:right w:val="none" w:sz="0" w:space="0" w:color="auto"/>
          </w:divBdr>
          <w:divsChild>
            <w:div w:id="1229801202">
              <w:marLeft w:val="0"/>
              <w:marRight w:val="0"/>
              <w:marTop w:val="0"/>
              <w:marBottom w:val="0"/>
              <w:divBdr>
                <w:top w:val="none" w:sz="0" w:space="0" w:color="auto"/>
                <w:left w:val="none" w:sz="0" w:space="0" w:color="auto"/>
                <w:bottom w:val="none" w:sz="0" w:space="0" w:color="auto"/>
                <w:right w:val="none" w:sz="0" w:space="0" w:color="auto"/>
              </w:divBdr>
              <w:divsChild>
                <w:div w:id="1790972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344676">
          <w:marLeft w:val="0"/>
          <w:marRight w:val="0"/>
          <w:marTop w:val="0"/>
          <w:marBottom w:val="0"/>
          <w:divBdr>
            <w:top w:val="none" w:sz="0" w:space="0" w:color="auto"/>
            <w:left w:val="none" w:sz="0" w:space="0" w:color="auto"/>
            <w:bottom w:val="none" w:sz="0" w:space="0" w:color="auto"/>
            <w:right w:val="none" w:sz="0" w:space="0" w:color="auto"/>
          </w:divBdr>
        </w:div>
        <w:div w:id="1353536971">
          <w:marLeft w:val="0"/>
          <w:marRight w:val="0"/>
          <w:marTop w:val="0"/>
          <w:marBottom w:val="0"/>
          <w:divBdr>
            <w:top w:val="none" w:sz="0" w:space="0" w:color="auto"/>
            <w:left w:val="none" w:sz="0" w:space="0" w:color="auto"/>
            <w:bottom w:val="none" w:sz="0" w:space="0" w:color="auto"/>
            <w:right w:val="none" w:sz="0" w:space="0" w:color="auto"/>
          </w:divBdr>
        </w:div>
        <w:div w:id="1416636256">
          <w:marLeft w:val="0"/>
          <w:marRight w:val="0"/>
          <w:marTop w:val="0"/>
          <w:marBottom w:val="0"/>
          <w:divBdr>
            <w:top w:val="none" w:sz="0" w:space="0" w:color="auto"/>
            <w:left w:val="none" w:sz="0" w:space="0" w:color="auto"/>
            <w:bottom w:val="none" w:sz="0" w:space="0" w:color="auto"/>
            <w:right w:val="none" w:sz="0" w:space="0" w:color="auto"/>
          </w:divBdr>
          <w:divsChild>
            <w:div w:id="293024477">
              <w:marLeft w:val="0"/>
              <w:marRight w:val="0"/>
              <w:marTop w:val="0"/>
              <w:marBottom w:val="0"/>
              <w:divBdr>
                <w:top w:val="none" w:sz="0" w:space="0" w:color="auto"/>
                <w:left w:val="none" w:sz="0" w:space="0" w:color="auto"/>
                <w:bottom w:val="none" w:sz="0" w:space="0" w:color="auto"/>
                <w:right w:val="none" w:sz="0" w:space="0" w:color="auto"/>
              </w:divBdr>
            </w:div>
          </w:divsChild>
        </w:div>
        <w:div w:id="1418405800">
          <w:marLeft w:val="0"/>
          <w:marRight w:val="0"/>
          <w:marTop w:val="0"/>
          <w:marBottom w:val="0"/>
          <w:divBdr>
            <w:top w:val="none" w:sz="0" w:space="0" w:color="auto"/>
            <w:left w:val="none" w:sz="0" w:space="0" w:color="auto"/>
            <w:bottom w:val="none" w:sz="0" w:space="0" w:color="auto"/>
            <w:right w:val="none" w:sz="0" w:space="0" w:color="auto"/>
          </w:divBdr>
          <w:divsChild>
            <w:div w:id="1779325130">
              <w:marLeft w:val="0"/>
              <w:marRight w:val="0"/>
              <w:marTop w:val="0"/>
              <w:marBottom w:val="0"/>
              <w:divBdr>
                <w:top w:val="none" w:sz="0" w:space="0" w:color="auto"/>
                <w:left w:val="none" w:sz="0" w:space="0" w:color="auto"/>
                <w:bottom w:val="none" w:sz="0" w:space="0" w:color="auto"/>
                <w:right w:val="none" w:sz="0" w:space="0" w:color="auto"/>
              </w:divBdr>
            </w:div>
          </w:divsChild>
        </w:div>
        <w:div w:id="1422293010">
          <w:marLeft w:val="0"/>
          <w:marRight w:val="0"/>
          <w:marTop w:val="300"/>
          <w:marBottom w:val="0"/>
          <w:divBdr>
            <w:top w:val="none" w:sz="0" w:space="0" w:color="auto"/>
            <w:left w:val="none" w:sz="0" w:space="0" w:color="auto"/>
            <w:bottom w:val="none" w:sz="0" w:space="0" w:color="auto"/>
            <w:right w:val="none" w:sz="0" w:space="0" w:color="auto"/>
          </w:divBdr>
          <w:divsChild>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696297">
          <w:marLeft w:val="0"/>
          <w:marRight w:val="0"/>
          <w:marTop w:val="0"/>
          <w:marBottom w:val="0"/>
          <w:divBdr>
            <w:top w:val="none" w:sz="0" w:space="0" w:color="auto"/>
            <w:left w:val="none" w:sz="0" w:space="0" w:color="auto"/>
            <w:bottom w:val="none" w:sz="0" w:space="0" w:color="auto"/>
            <w:right w:val="none" w:sz="0" w:space="0" w:color="auto"/>
          </w:divBdr>
        </w:div>
        <w:div w:id="1617909926">
          <w:marLeft w:val="0"/>
          <w:marRight w:val="0"/>
          <w:marTop w:val="0"/>
          <w:marBottom w:val="0"/>
          <w:divBdr>
            <w:top w:val="none" w:sz="0" w:space="0" w:color="auto"/>
            <w:left w:val="none" w:sz="0" w:space="0" w:color="auto"/>
            <w:bottom w:val="none" w:sz="0" w:space="0" w:color="auto"/>
            <w:right w:val="none" w:sz="0" w:space="0" w:color="auto"/>
          </w:divBdr>
        </w:div>
        <w:div w:id="1730885733">
          <w:marLeft w:val="0"/>
          <w:marRight w:val="0"/>
          <w:marTop w:val="300"/>
          <w:marBottom w:val="0"/>
          <w:divBdr>
            <w:top w:val="none" w:sz="0" w:space="0" w:color="auto"/>
            <w:left w:val="none" w:sz="0" w:space="0" w:color="auto"/>
            <w:bottom w:val="none" w:sz="0" w:space="0" w:color="auto"/>
            <w:right w:val="none" w:sz="0" w:space="0" w:color="auto"/>
          </w:divBdr>
          <w:divsChild>
            <w:div w:id="83114491">
              <w:marLeft w:val="0"/>
              <w:marRight w:val="0"/>
              <w:marTop w:val="0"/>
              <w:marBottom w:val="0"/>
              <w:divBdr>
                <w:top w:val="none" w:sz="0" w:space="0" w:color="auto"/>
                <w:left w:val="none" w:sz="0" w:space="0" w:color="auto"/>
                <w:bottom w:val="none" w:sz="0" w:space="0" w:color="auto"/>
                <w:right w:val="none" w:sz="0" w:space="0" w:color="auto"/>
              </w:divBdr>
              <w:divsChild>
                <w:div w:id="62574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813227">
          <w:marLeft w:val="0"/>
          <w:marRight w:val="0"/>
          <w:marTop w:val="0"/>
          <w:marBottom w:val="0"/>
          <w:divBdr>
            <w:top w:val="none" w:sz="0" w:space="0" w:color="auto"/>
            <w:left w:val="none" w:sz="0" w:space="0" w:color="auto"/>
            <w:bottom w:val="none" w:sz="0" w:space="0" w:color="auto"/>
            <w:right w:val="none" w:sz="0" w:space="0" w:color="auto"/>
          </w:divBdr>
          <w:divsChild>
            <w:div w:id="151803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846044">
      <w:bodyDiv w:val="1"/>
      <w:marLeft w:val="0"/>
      <w:marRight w:val="0"/>
      <w:marTop w:val="0"/>
      <w:marBottom w:val="0"/>
      <w:divBdr>
        <w:top w:val="none" w:sz="0" w:space="0" w:color="auto"/>
        <w:left w:val="none" w:sz="0" w:space="0" w:color="auto"/>
        <w:bottom w:val="none" w:sz="0" w:space="0" w:color="auto"/>
        <w:right w:val="none" w:sz="0" w:space="0" w:color="auto"/>
      </w:divBdr>
      <w:divsChild>
        <w:div w:id="44263015">
          <w:marLeft w:val="0"/>
          <w:marRight w:val="0"/>
          <w:marTop w:val="0"/>
          <w:marBottom w:val="0"/>
          <w:divBdr>
            <w:top w:val="none" w:sz="0" w:space="0" w:color="auto"/>
            <w:left w:val="none" w:sz="0" w:space="0" w:color="auto"/>
            <w:bottom w:val="none" w:sz="0" w:space="0" w:color="auto"/>
            <w:right w:val="none" w:sz="0" w:space="0" w:color="auto"/>
          </w:divBdr>
          <w:divsChild>
            <w:div w:id="1343433514">
              <w:marLeft w:val="0"/>
              <w:marRight w:val="0"/>
              <w:marTop w:val="0"/>
              <w:marBottom w:val="0"/>
              <w:divBdr>
                <w:top w:val="none" w:sz="0" w:space="0" w:color="auto"/>
                <w:left w:val="none" w:sz="0" w:space="0" w:color="auto"/>
                <w:bottom w:val="none" w:sz="0" w:space="0" w:color="auto"/>
                <w:right w:val="none" w:sz="0" w:space="0" w:color="auto"/>
              </w:divBdr>
            </w:div>
          </w:divsChild>
        </w:div>
        <w:div w:id="55250036">
          <w:marLeft w:val="0"/>
          <w:marRight w:val="0"/>
          <w:marTop w:val="0"/>
          <w:marBottom w:val="0"/>
          <w:divBdr>
            <w:top w:val="none" w:sz="0" w:space="0" w:color="auto"/>
            <w:left w:val="none" w:sz="0" w:space="0" w:color="auto"/>
            <w:bottom w:val="none" w:sz="0" w:space="0" w:color="auto"/>
            <w:right w:val="none" w:sz="0" w:space="0" w:color="auto"/>
          </w:divBdr>
          <w:divsChild>
            <w:div w:id="775560070">
              <w:marLeft w:val="0"/>
              <w:marRight w:val="0"/>
              <w:marTop w:val="0"/>
              <w:marBottom w:val="0"/>
              <w:divBdr>
                <w:top w:val="none" w:sz="0" w:space="0" w:color="auto"/>
                <w:left w:val="none" w:sz="0" w:space="0" w:color="auto"/>
                <w:bottom w:val="none" w:sz="0" w:space="0" w:color="auto"/>
                <w:right w:val="none" w:sz="0" w:space="0" w:color="auto"/>
              </w:divBdr>
            </w:div>
          </w:divsChild>
        </w:div>
        <w:div w:id="70005817">
          <w:marLeft w:val="0"/>
          <w:marRight w:val="0"/>
          <w:marTop w:val="300"/>
          <w:marBottom w:val="0"/>
          <w:divBdr>
            <w:top w:val="none" w:sz="0" w:space="0" w:color="auto"/>
            <w:left w:val="none" w:sz="0" w:space="0" w:color="auto"/>
            <w:bottom w:val="none" w:sz="0" w:space="0" w:color="auto"/>
            <w:right w:val="none" w:sz="0" w:space="0" w:color="auto"/>
          </w:divBdr>
          <w:divsChild>
            <w:div w:id="951666433">
              <w:marLeft w:val="0"/>
              <w:marRight w:val="0"/>
              <w:marTop w:val="0"/>
              <w:marBottom w:val="0"/>
              <w:divBdr>
                <w:top w:val="none" w:sz="0" w:space="0" w:color="auto"/>
                <w:left w:val="none" w:sz="0" w:space="0" w:color="auto"/>
                <w:bottom w:val="none" w:sz="0" w:space="0" w:color="auto"/>
                <w:right w:val="none" w:sz="0" w:space="0" w:color="auto"/>
              </w:divBdr>
              <w:divsChild>
                <w:div w:id="1217204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11148">
          <w:marLeft w:val="0"/>
          <w:marRight w:val="0"/>
          <w:marTop w:val="0"/>
          <w:marBottom w:val="0"/>
          <w:divBdr>
            <w:top w:val="none" w:sz="0" w:space="0" w:color="auto"/>
            <w:left w:val="none" w:sz="0" w:space="0" w:color="auto"/>
            <w:bottom w:val="none" w:sz="0" w:space="0" w:color="auto"/>
            <w:right w:val="none" w:sz="0" w:space="0" w:color="auto"/>
          </w:divBdr>
        </w:div>
        <w:div w:id="354619800">
          <w:marLeft w:val="0"/>
          <w:marRight w:val="0"/>
          <w:marTop w:val="0"/>
          <w:marBottom w:val="0"/>
          <w:divBdr>
            <w:top w:val="none" w:sz="0" w:space="0" w:color="auto"/>
            <w:left w:val="none" w:sz="0" w:space="0" w:color="auto"/>
            <w:bottom w:val="none" w:sz="0" w:space="0" w:color="auto"/>
            <w:right w:val="none" w:sz="0" w:space="0" w:color="auto"/>
          </w:divBdr>
        </w:div>
        <w:div w:id="373702131">
          <w:marLeft w:val="0"/>
          <w:marRight w:val="0"/>
          <w:marTop w:val="0"/>
          <w:marBottom w:val="0"/>
          <w:divBdr>
            <w:top w:val="none" w:sz="0" w:space="0" w:color="auto"/>
            <w:left w:val="none" w:sz="0" w:space="0" w:color="auto"/>
            <w:bottom w:val="none" w:sz="0" w:space="0" w:color="auto"/>
            <w:right w:val="none" w:sz="0" w:space="0" w:color="auto"/>
          </w:divBdr>
        </w:div>
        <w:div w:id="575827748">
          <w:marLeft w:val="0"/>
          <w:marRight w:val="0"/>
          <w:marTop w:val="0"/>
          <w:marBottom w:val="0"/>
          <w:divBdr>
            <w:top w:val="none" w:sz="0" w:space="0" w:color="auto"/>
            <w:left w:val="none" w:sz="0" w:space="0" w:color="auto"/>
            <w:bottom w:val="none" w:sz="0" w:space="0" w:color="auto"/>
            <w:right w:val="none" w:sz="0" w:space="0" w:color="auto"/>
          </w:divBdr>
          <w:divsChild>
            <w:div w:id="1860700468">
              <w:marLeft w:val="0"/>
              <w:marRight w:val="0"/>
              <w:marTop w:val="0"/>
              <w:marBottom w:val="0"/>
              <w:divBdr>
                <w:top w:val="none" w:sz="0" w:space="0" w:color="auto"/>
                <w:left w:val="none" w:sz="0" w:space="0" w:color="auto"/>
                <w:bottom w:val="none" w:sz="0" w:space="0" w:color="auto"/>
                <w:right w:val="none" w:sz="0" w:space="0" w:color="auto"/>
              </w:divBdr>
            </w:div>
          </w:divsChild>
        </w:div>
        <w:div w:id="704793804">
          <w:marLeft w:val="0"/>
          <w:marRight w:val="0"/>
          <w:marTop w:val="300"/>
          <w:marBottom w:val="0"/>
          <w:divBdr>
            <w:top w:val="none" w:sz="0" w:space="0" w:color="auto"/>
            <w:left w:val="none" w:sz="0" w:space="0" w:color="auto"/>
            <w:bottom w:val="none" w:sz="0" w:space="0" w:color="auto"/>
            <w:right w:val="none" w:sz="0" w:space="0" w:color="auto"/>
          </w:divBdr>
          <w:divsChild>
            <w:div w:id="1255360668">
              <w:marLeft w:val="0"/>
              <w:marRight w:val="0"/>
              <w:marTop w:val="0"/>
              <w:marBottom w:val="0"/>
              <w:divBdr>
                <w:top w:val="none" w:sz="0" w:space="0" w:color="auto"/>
                <w:left w:val="none" w:sz="0" w:space="0" w:color="auto"/>
                <w:bottom w:val="none" w:sz="0" w:space="0" w:color="auto"/>
                <w:right w:val="none" w:sz="0" w:space="0" w:color="auto"/>
              </w:divBdr>
              <w:divsChild>
                <w:div w:id="2131433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838926">
          <w:marLeft w:val="0"/>
          <w:marRight w:val="0"/>
          <w:marTop w:val="0"/>
          <w:marBottom w:val="0"/>
          <w:divBdr>
            <w:top w:val="none" w:sz="0" w:space="0" w:color="auto"/>
            <w:left w:val="none" w:sz="0" w:space="0" w:color="auto"/>
            <w:bottom w:val="none" w:sz="0" w:space="0" w:color="auto"/>
            <w:right w:val="none" w:sz="0" w:space="0" w:color="auto"/>
          </w:divBdr>
        </w:div>
        <w:div w:id="785082065">
          <w:marLeft w:val="0"/>
          <w:marRight w:val="0"/>
          <w:marTop w:val="0"/>
          <w:marBottom w:val="0"/>
          <w:divBdr>
            <w:top w:val="none" w:sz="0" w:space="0" w:color="auto"/>
            <w:left w:val="none" w:sz="0" w:space="0" w:color="auto"/>
            <w:bottom w:val="none" w:sz="0" w:space="0" w:color="auto"/>
            <w:right w:val="none" w:sz="0" w:space="0" w:color="auto"/>
          </w:divBdr>
        </w:div>
        <w:div w:id="1151171301">
          <w:marLeft w:val="0"/>
          <w:marRight w:val="0"/>
          <w:marTop w:val="0"/>
          <w:marBottom w:val="0"/>
          <w:divBdr>
            <w:top w:val="none" w:sz="0" w:space="0" w:color="auto"/>
            <w:left w:val="none" w:sz="0" w:space="0" w:color="auto"/>
            <w:bottom w:val="none" w:sz="0" w:space="0" w:color="auto"/>
            <w:right w:val="none" w:sz="0" w:space="0" w:color="auto"/>
          </w:divBdr>
        </w:div>
        <w:div w:id="1153644579">
          <w:marLeft w:val="0"/>
          <w:marRight w:val="0"/>
          <w:marTop w:val="0"/>
          <w:marBottom w:val="0"/>
          <w:divBdr>
            <w:top w:val="none" w:sz="0" w:space="0" w:color="auto"/>
            <w:left w:val="none" w:sz="0" w:space="0" w:color="auto"/>
            <w:bottom w:val="none" w:sz="0" w:space="0" w:color="auto"/>
            <w:right w:val="none" w:sz="0" w:space="0" w:color="auto"/>
          </w:divBdr>
          <w:divsChild>
            <w:div w:id="1721977479">
              <w:marLeft w:val="0"/>
              <w:marRight w:val="0"/>
              <w:marTop w:val="0"/>
              <w:marBottom w:val="0"/>
              <w:divBdr>
                <w:top w:val="none" w:sz="0" w:space="0" w:color="auto"/>
                <w:left w:val="none" w:sz="0" w:space="0" w:color="auto"/>
                <w:bottom w:val="none" w:sz="0" w:space="0" w:color="auto"/>
                <w:right w:val="none" w:sz="0" w:space="0" w:color="auto"/>
              </w:divBdr>
            </w:div>
          </w:divsChild>
        </w:div>
        <w:div w:id="1228881420">
          <w:marLeft w:val="0"/>
          <w:marRight w:val="0"/>
          <w:marTop w:val="0"/>
          <w:marBottom w:val="0"/>
          <w:divBdr>
            <w:top w:val="none" w:sz="0" w:space="0" w:color="auto"/>
            <w:left w:val="none" w:sz="0" w:space="0" w:color="auto"/>
            <w:bottom w:val="none" w:sz="0" w:space="0" w:color="auto"/>
            <w:right w:val="none" w:sz="0" w:space="0" w:color="auto"/>
          </w:divBdr>
          <w:divsChild>
            <w:div w:id="816726466">
              <w:marLeft w:val="0"/>
              <w:marRight w:val="0"/>
              <w:marTop w:val="0"/>
              <w:marBottom w:val="0"/>
              <w:divBdr>
                <w:top w:val="none" w:sz="0" w:space="0" w:color="auto"/>
                <w:left w:val="none" w:sz="0" w:space="0" w:color="auto"/>
                <w:bottom w:val="none" w:sz="0" w:space="0" w:color="auto"/>
                <w:right w:val="none" w:sz="0" w:space="0" w:color="auto"/>
              </w:divBdr>
            </w:div>
          </w:divsChild>
        </w:div>
        <w:div w:id="1261911412">
          <w:marLeft w:val="0"/>
          <w:marRight w:val="0"/>
          <w:marTop w:val="0"/>
          <w:marBottom w:val="0"/>
          <w:divBdr>
            <w:top w:val="none" w:sz="0" w:space="0" w:color="auto"/>
            <w:left w:val="none" w:sz="0" w:space="0" w:color="auto"/>
            <w:bottom w:val="none" w:sz="0" w:space="0" w:color="auto"/>
            <w:right w:val="none" w:sz="0" w:space="0" w:color="auto"/>
          </w:divBdr>
          <w:divsChild>
            <w:div w:id="1029062629">
              <w:marLeft w:val="0"/>
              <w:marRight w:val="0"/>
              <w:marTop w:val="0"/>
              <w:marBottom w:val="0"/>
              <w:divBdr>
                <w:top w:val="none" w:sz="0" w:space="0" w:color="auto"/>
                <w:left w:val="none" w:sz="0" w:space="0" w:color="auto"/>
                <w:bottom w:val="none" w:sz="0" w:space="0" w:color="auto"/>
                <w:right w:val="none" w:sz="0" w:space="0" w:color="auto"/>
              </w:divBdr>
            </w:div>
          </w:divsChild>
        </w:div>
        <w:div w:id="1310094893">
          <w:marLeft w:val="0"/>
          <w:marRight w:val="0"/>
          <w:marTop w:val="300"/>
          <w:marBottom w:val="0"/>
          <w:divBdr>
            <w:top w:val="none" w:sz="0" w:space="0" w:color="auto"/>
            <w:left w:val="none" w:sz="0" w:space="0" w:color="auto"/>
            <w:bottom w:val="none" w:sz="0" w:space="0" w:color="auto"/>
            <w:right w:val="none" w:sz="0" w:space="0" w:color="auto"/>
          </w:divBdr>
          <w:divsChild>
            <w:div w:id="165243767">
              <w:marLeft w:val="0"/>
              <w:marRight w:val="0"/>
              <w:marTop w:val="0"/>
              <w:marBottom w:val="0"/>
              <w:divBdr>
                <w:top w:val="none" w:sz="0" w:space="0" w:color="auto"/>
                <w:left w:val="none" w:sz="0" w:space="0" w:color="auto"/>
                <w:bottom w:val="none" w:sz="0" w:space="0" w:color="auto"/>
                <w:right w:val="none" w:sz="0" w:space="0" w:color="auto"/>
              </w:divBdr>
              <w:divsChild>
                <w:div w:id="773865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67995">
          <w:marLeft w:val="0"/>
          <w:marRight w:val="0"/>
          <w:marTop w:val="0"/>
          <w:marBottom w:val="0"/>
          <w:divBdr>
            <w:top w:val="none" w:sz="0" w:space="0" w:color="auto"/>
            <w:left w:val="none" w:sz="0" w:space="0" w:color="auto"/>
            <w:bottom w:val="none" w:sz="0" w:space="0" w:color="auto"/>
            <w:right w:val="none" w:sz="0" w:space="0" w:color="auto"/>
          </w:divBdr>
        </w:div>
        <w:div w:id="1642616474">
          <w:marLeft w:val="0"/>
          <w:marRight w:val="0"/>
          <w:marTop w:val="0"/>
          <w:marBottom w:val="0"/>
          <w:divBdr>
            <w:top w:val="none" w:sz="0" w:space="0" w:color="auto"/>
            <w:left w:val="none" w:sz="0" w:space="0" w:color="auto"/>
            <w:bottom w:val="none" w:sz="0" w:space="0" w:color="auto"/>
            <w:right w:val="none" w:sz="0" w:space="0" w:color="auto"/>
          </w:divBdr>
          <w:divsChild>
            <w:div w:id="2009558863">
              <w:marLeft w:val="0"/>
              <w:marRight w:val="0"/>
              <w:marTop w:val="0"/>
              <w:marBottom w:val="0"/>
              <w:divBdr>
                <w:top w:val="none" w:sz="0" w:space="0" w:color="auto"/>
                <w:left w:val="none" w:sz="0" w:space="0" w:color="auto"/>
                <w:bottom w:val="none" w:sz="0" w:space="0" w:color="auto"/>
                <w:right w:val="none" w:sz="0" w:space="0" w:color="auto"/>
              </w:divBdr>
            </w:div>
          </w:divsChild>
        </w:div>
        <w:div w:id="1784110892">
          <w:marLeft w:val="0"/>
          <w:marRight w:val="0"/>
          <w:marTop w:val="300"/>
          <w:marBottom w:val="0"/>
          <w:divBdr>
            <w:top w:val="none" w:sz="0" w:space="0" w:color="auto"/>
            <w:left w:val="none" w:sz="0" w:space="0" w:color="auto"/>
            <w:bottom w:val="none" w:sz="0" w:space="0" w:color="auto"/>
            <w:right w:val="none" w:sz="0" w:space="0" w:color="auto"/>
          </w:divBdr>
          <w:divsChild>
            <w:div w:id="1477720718">
              <w:marLeft w:val="0"/>
              <w:marRight w:val="0"/>
              <w:marTop w:val="0"/>
              <w:marBottom w:val="0"/>
              <w:divBdr>
                <w:top w:val="none" w:sz="0" w:space="0" w:color="auto"/>
                <w:left w:val="none" w:sz="0" w:space="0" w:color="auto"/>
                <w:bottom w:val="none" w:sz="0" w:space="0" w:color="auto"/>
                <w:right w:val="none" w:sz="0" w:space="0" w:color="auto"/>
              </w:divBdr>
              <w:divsChild>
                <w:div w:id="10091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32986</TotalTime>
  <Pages>8</Pages>
  <Words>3343</Words>
  <Characters>19060</Characters>
  <Application>Microsoft Office Word</Application>
  <DocSecurity>0</DocSecurity>
  <Lines>158</Lines>
  <Paragraphs>44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22359</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Microsoft Office</cp:lastModifiedBy>
  <cp:revision>6290</cp:revision>
  <cp:lastPrinted>2009-02-06T05:36:00Z</cp:lastPrinted>
  <dcterms:created xsi:type="dcterms:W3CDTF">2016-09-19T15:12:00Z</dcterms:created>
  <dcterms:modified xsi:type="dcterms:W3CDTF">2017-02-22T12:37:00Z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